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header73.xml" ContentType="application/vnd.openxmlformats-officedocument.wordprocessingml.header+xml"/>
  <Override PartName="/header74.xml" ContentType="application/vnd.openxmlformats-officedocument.wordprocessingml.header+xml"/>
  <Override PartName="/header75.xml" ContentType="application/vnd.openxmlformats-officedocument.wordprocessingml.header+xml"/>
  <Override PartName="/footer73.xml" ContentType="application/vnd.openxmlformats-officedocument.wordprocessingml.footer+xml"/>
  <Override PartName="/footer74.xml" ContentType="application/vnd.openxmlformats-officedocument.wordprocessingml.footer+xml"/>
  <Override PartName="/footer75.xml" ContentType="application/vnd.openxmlformats-officedocument.wordprocessingml.footer+xml"/>
  <Override PartName="/header76.xml" ContentType="application/vnd.openxmlformats-officedocument.wordprocessingml.header+xml"/>
  <Override PartName="/header77.xml" ContentType="application/vnd.openxmlformats-officedocument.wordprocessingml.header+xml"/>
  <Override PartName="/header78.xml" ContentType="application/vnd.openxmlformats-officedocument.wordprocessingml.header+xml"/>
  <Override PartName="/footer76.xml" ContentType="application/vnd.openxmlformats-officedocument.wordprocessingml.footer+xml"/>
  <Override PartName="/footer77.xml" ContentType="application/vnd.openxmlformats-officedocument.wordprocessingml.footer+xml"/>
  <Override PartName="/footer78.xml" ContentType="application/vnd.openxmlformats-officedocument.wordprocessingml.footer+xml"/>
  <Override PartName="/header79.xml" ContentType="application/vnd.openxmlformats-officedocument.wordprocessingml.header+xml"/>
  <Override PartName="/header80.xml" ContentType="application/vnd.openxmlformats-officedocument.wordprocessingml.header+xml"/>
  <Override PartName="/header81.xml" ContentType="application/vnd.openxmlformats-officedocument.wordprocessingml.header+xml"/>
  <Override PartName="/footer79.xml" ContentType="application/vnd.openxmlformats-officedocument.wordprocessingml.footer+xml"/>
  <Override PartName="/footer80.xml" ContentType="application/vnd.openxmlformats-officedocument.wordprocessingml.footer+xml"/>
  <Override PartName="/footer81.xml" ContentType="application/vnd.openxmlformats-officedocument.wordprocessingml.footer+xml"/>
  <Override PartName="/header82.xml" ContentType="application/vnd.openxmlformats-officedocument.wordprocessingml.header+xml"/>
  <Override PartName="/header83.xml" ContentType="application/vnd.openxmlformats-officedocument.wordprocessingml.header+xml"/>
  <Override PartName="/header84.xml" ContentType="application/vnd.openxmlformats-officedocument.wordprocessingml.header+xml"/>
  <Override PartName="/footer82.xml" ContentType="application/vnd.openxmlformats-officedocument.wordprocessingml.footer+xml"/>
  <Override PartName="/footer83.xml" ContentType="application/vnd.openxmlformats-officedocument.wordprocessingml.footer+xml"/>
  <Override PartName="/footer84.xml" ContentType="application/vnd.openxmlformats-officedocument.wordprocessingml.footer+xml"/>
  <Override PartName="/header85.xml" ContentType="application/vnd.openxmlformats-officedocument.wordprocessingml.header+xml"/>
  <Override PartName="/header86.xml" ContentType="application/vnd.openxmlformats-officedocument.wordprocessingml.header+xml"/>
  <Override PartName="/header87.xml" ContentType="application/vnd.openxmlformats-officedocument.wordprocessingml.header+xml"/>
  <Override PartName="/footer85.xml" ContentType="application/vnd.openxmlformats-officedocument.wordprocessingml.footer+xml"/>
  <Override PartName="/footer86.xml" ContentType="application/vnd.openxmlformats-officedocument.wordprocessingml.footer+xml"/>
  <Override PartName="/footer87.xml" ContentType="application/vnd.openxmlformats-officedocument.wordprocessingml.footer+xml"/>
  <Override PartName="/header88.xml" ContentType="application/vnd.openxmlformats-officedocument.wordprocessingml.header+xml"/>
  <Override PartName="/header89.xml" ContentType="application/vnd.openxmlformats-officedocument.wordprocessingml.header+xml"/>
  <Override PartName="/header90.xml" ContentType="application/vnd.openxmlformats-officedocument.wordprocessingml.header+xml"/>
  <Override PartName="/footer88.xml" ContentType="application/vnd.openxmlformats-officedocument.wordprocessingml.footer+xml"/>
  <Override PartName="/footer89.xml" ContentType="application/vnd.openxmlformats-officedocument.wordprocessingml.footer+xml"/>
  <Override PartName="/footer90.xml" ContentType="application/vnd.openxmlformats-officedocument.wordprocessingml.footer+xml"/>
  <Override PartName="/header91.xml" ContentType="application/vnd.openxmlformats-officedocument.wordprocessingml.header+xml"/>
  <Override PartName="/header92.xml" ContentType="application/vnd.openxmlformats-officedocument.wordprocessingml.header+xml"/>
  <Override PartName="/header93.xml" ContentType="application/vnd.openxmlformats-officedocument.wordprocessingml.header+xml"/>
  <Override PartName="/footer91.xml" ContentType="application/vnd.openxmlformats-officedocument.wordprocessingml.footer+xml"/>
  <Override PartName="/footer92.xml" ContentType="application/vnd.openxmlformats-officedocument.wordprocessingml.footer+xml"/>
  <Override PartName="/footer93.xml" ContentType="application/vnd.openxmlformats-officedocument.wordprocessingml.footer+xml"/>
  <Override PartName="/header94.xml" ContentType="application/vnd.openxmlformats-officedocument.wordprocessingml.header+xml"/>
  <Override PartName="/header95.xml" ContentType="application/vnd.openxmlformats-officedocument.wordprocessingml.header+xml"/>
  <Override PartName="/header96.xml" ContentType="application/vnd.openxmlformats-officedocument.wordprocessingml.header+xml"/>
  <Override PartName="/footer94.xml" ContentType="application/vnd.openxmlformats-officedocument.wordprocessingml.footer+xml"/>
  <Override PartName="/footer95.xml" ContentType="application/vnd.openxmlformats-officedocument.wordprocessingml.footer+xml"/>
  <Override PartName="/footer96.xml" ContentType="application/vnd.openxmlformats-officedocument.wordprocessingml.footer+xml"/>
  <Override PartName="/header97.xml" ContentType="application/vnd.openxmlformats-officedocument.wordprocessingml.header+xml"/>
  <Override PartName="/header98.xml" ContentType="application/vnd.openxmlformats-officedocument.wordprocessingml.header+xml"/>
  <Override PartName="/header99.xml" ContentType="application/vnd.openxmlformats-officedocument.wordprocessingml.header+xml"/>
  <Override PartName="/footer97.xml" ContentType="application/vnd.openxmlformats-officedocument.wordprocessingml.footer+xml"/>
  <Override PartName="/footer98.xml" ContentType="application/vnd.openxmlformats-officedocument.wordprocessingml.footer+xml"/>
  <Override PartName="/footer99.xml" ContentType="application/vnd.openxmlformats-officedocument.wordprocessingml.footer+xml"/>
  <Override PartName="/header100.xml" ContentType="application/vnd.openxmlformats-officedocument.wordprocessingml.header+xml"/>
  <Override PartName="/header101.xml" ContentType="application/vnd.openxmlformats-officedocument.wordprocessingml.header+xml"/>
  <Override PartName="/header102.xml" ContentType="application/vnd.openxmlformats-officedocument.wordprocessingml.header+xml"/>
  <Override PartName="/footer100.xml" ContentType="application/vnd.openxmlformats-officedocument.wordprocessingml.footer+xml"/>
  <Override PartName="/footer101.xml" ContentType="application/vnd.openxmlformats-officedocument.wordprocessingml.footer+xml"/>
  <Override PartName="/footer102.xml" ContentType="application/vnd.openxmlformats-officedocument.wordprocessingml.footer+xml"/>
  <Override PartName="/header103.xml" ContentType="application/vnd.openxmlformats-officedocument.wordprocessingml.header+xml"/>
  <Override PartName="/header104.xml" ContentType="application/vnd.openxmlformats-officedocument.wordprocessingml.header+xml"/>
  <Override PartName="/header105.xml" ContentType="application/vnd.openxmlformats-officedocument.wordprocessingml.header+xml"/>
  <Override PartName="/footer103.xml" ContentType="application/vnd.openxmlformats-officedocument.wordprocessingml.footer+xml"/>
  <Override PartName="/footer104.xml" ContentType="application/vnd.openxmlformats-officedocument.wordprocessingml.footer+xml"/>
  <Override PartName="/footer105.xml" ContentType="application/vnd.openxmlformats-officedocument.wordprocessingml.footer+xml"/>
  <Override PartName="/header106.xml" ContentType="application/vnd.openxmlformats-officedocument.wordprocessingml.header+xml"/>
  <Override PartName="/header107.xml" ContentType="application/vnd.openxmlformats-officedocument.wordprocessingml.header+xml"/>
  <Override PartName="/header108.xml" ContentType="application/vnd.openxmlformats-officedocument.wordprocessingml.header+xml"/>
  <Override PartName="/footer106.xml" ContentType="application/vnd.openxmlformats-officedocument.wordprocessingml.footer+xml"/>
  <Override PartName="/footer107.xml" ContentType="application/vnd.openxmlformats-officedocument.wordprocessingml.footer+xml"/>
  <Override PartName="/footer108.xml" ContentType="application/vnd.openxmlformats-officedocument.wordprocessingml.footer+xml"/>
  <Override PartName="/header109.xml" ContentType="application/vnd.openxmlformats-officedocument.wordprocessingml.header+xml"/>
  <Override PartName="/header110.xml" ContentType="application/vnd.openxmlformats-officedocument.wordprocessingml.header+xml"/>
  <Override PartName="/header111.xml" ContentType="application/vnd.openxmlformats-officedocument.wordprocessingml.header+xml"/>
  <Override PartName="/footer109.xml" ContentType="application/vnd.openxmlformats-officedocument.wordprocessingml.footer+xml"/>
  <Override PartName="/footer110.xml" ContentType="application/vnd.openxmlformats-officedocument.wordprocessingml.footer+xml"/>
  <Override PartName="/footer111.xml" ContentType="application/vnd.openxmlformats-officedocument.wordprocessingml.footer+xml"/>
  <Override PartName="/header112.xml" ContentType="application/vnd.openxmlformats-officedocument.wordprocessingml.header+xml"/>
  <Override PartName="/header113.xml" ContentType="application/vnd.openxmlformats-officedocument.wordprocessingml.header+xml"/>
  <Override PartName="/header114.xml" ContentType="application/vnd.openxmlformats-officedocument.wordprocessingml.header+xml"/>
  <Override PartName="/footer112.xml" ContentType="application/vnd.openxmlformats-officedocument.wordprocessingml.footer+xml"/>
  <Override PartName="/footer113.xml" ContentType="application/vnd.openxmlformats-officedocument.wordprocessingml.footer+xml"/>
  <Override PartName="/footer114.xml" ContentType="application/vnd.openxmlformats-officedocument.wordprocessingml.footer+xml"/>
  <Override PartName="/header115.xml" ContentType="application/vnd.openxmlformats-officedocument.wordprocessingml.header+xml"/>
  <Override PartName="/header116.xml" ContentType="application/vnd.openxmlformats-officedocument.wordprocessingml.header+xml"/>
  <Override PartName="/header117.xml" ContentType="application/vnd.openxmlformats-officedocument.wordprocessingml.header+xml"/>
  <Override PartName="/footer115.xml" ContentType="application/vnd.openxmlformats-officedocument.wordprocessingml.footer+xml"/>
  <Override PartName="/footer116.xml" ContentType="application/vnd.openxmlformats-officedocument.wordprocessingml.footer+xml"/>
  <Override PartName="/footer117.xml" ContentType="application/vnd.openxmlformats-officedocument.wordprocessingml.footer+xml"/>
  <Override PartName="/header118.xml" ContentType="application/vnd.openxmlformats-officedocument.wordprocessingml.header+xml"/>
  <Override PartName="/header119.xml" ContentType="application/vnd.openxmlformats-officedocument.wordprocessingml.header+xml"/>
  <Override PartName="/header120.xml" ContentType="application/vnd.openxmlformats-officedocument.wordprocessingml.header+xml"/>
  <Override PartName="/footer118.xml" ContentType="application/vnd.openxmlformats-officedocument.wordprocessingml.footer+xml"/>
  <Override PartName="/footer119.xml" ContentType="application/vnd.openxmlformats-officedocument.wordprocessingml.footer+xml"/>
  <Override PartName="/footer120.xml" ContentType="application/vnd.openxmlformats-officedocument.wordprocessingml.footer+xml"/>
  <Override PartName="/header121.xml" ContentType="application/vnd.openxmlformats-officedocument.wordprocessingml.header+xml"/>
  <Override PartName="/header122.xml" ContentType="application/vnd.openxmlformats-officedocument.wordprocessingml.header+xml"/>
  <Override PartName="/header123.xml" ContentType="application/vnd.openxmlformats-officedocument.wordprocessingml.header+xml"/>
  <Override PartName="/footer121.xml" ContentType="application/vnd.openxmlformats-officedocument.wordprocessingml.footer+xml"/>
  <Override PartName="/footer122.xml" ContentType="application/vnd.openxmlformats-officedocument.wordprocessingml.footer+xml"/>
  <Override PartName="/footer123.xml" ContentType="application/vnd.openxmlformats-officedocument.wordprocessingml.footer+xml"/>
  <Override PartName="/header124.xml" ContentType="application/vnd.openxmlformats-officedocument.wordprocessingml.header+xml"/>
  <Override PartName="/header125.xml" ContentType="application/vnd.openxmlformats-officedocument.wordprocessingml.header+xml"/>
  <Override PartName="/header126.xml" ContentType="application/vnd.openxmlformats-officedocument.wordprocessingml.header+xml"/>
  <Override PartName="/footer124.xml" ContentType="application/vnd.openxmlformats-officedocument.wordprocessingml.footer+xml"/>
  <Override PartName="/footer125.xml" ContentType="application/vnd.openxmlformats-officedocument.wordprocessingml.footer+xml"/>
  <Override PartName="/footer126.xml" ContentType="application/vnd.openxmlformats-officedocument.wordprocessingml.footer+xml"/>
  <Override PartName="/header127.xml" ContentType="application/vnd.openxmlformats-officedocument.wordprocessingml.header+xml"/>
  <Override PartName="/header128.xml" ContentType="application/vnd.openxmlformats-officedocument.wordprocessingml.header+xml"/>
  <Override PartName="/header129.xml" ContentType="application/vnd.openxmlformats-officedocument.wordprocessingml.header+xml"/>
  <Override PartName="/footer127.xml" ContentType="application/vnd.openxmlformats-officedocument.wordprocessingml.footer+xml"/>
  <Override PartName="/footer128.xml" ContentType="application/vnd.openxmlformats-officedocument.wordprocessingml.footer+xml"/>
  <Override PartName="/footer129.xml" ContentType="application/vnd.openxmlformats-officedocument.wordprocessingml.footer+xml"/>
  <Override PartName="/header130.xml" ContentType="application/vnd.openxmlformats-officedocument.wordprocessingml.header+xml"/>
  <Override PartName="/header131.xml" ContentType="application/vnd.openxmlformats-officedocument.wordprocessingml.header+xml"/>
  <Override PartName="/header132.xml" ContentType="application/vnd.openxmlformats-officedocument.wordprocessingml.header+xml"/>
  <Override PartName="/footer130.xml" ContentType="application/vnd.openxmlformats-officedocument.wordprocessingml.footer+xml"/>
  <Override PartName="/footer131.xml" ContentType="application/vnd.openxmlformats-officedocument.wordprocessingml.footer+xml"/>
  <Override PartName="/footer132.xml" ContentType="application/vnd.openxmlformats-officedocument.wordprocessingml.footer+xml"/>
  <Override PartName="/header133.xml" ContentType="application/vnd.openxmlformats-officedocument.wordprocessingml.header+xml"/>
  <Override PartName="/header134.xml" ContentType="application/vnd.openxmlformats-officedocument.wordprocessingml.header+xml"/>
  <Override PartName="/header135.xml" ContentType="application/vnd.openxmlformats-officedocument.wordprocessingml.header+xml"/>
  <Override PartName="/footer133.xml" ContentType="application/vnd.openxmlformats-officedocument.wordprocessingml.footer+xml"/>
  <Override PartName="/footer134.xml" ContentType="application/vnd.openxmlformats-officedocument.wordprocessingml.footer+xml"/>
  <Override PartName="/footer135.xml" ContentType="application/vnd.openxmlformats-officedocument.wordprocessingml.footer+xml"/>
  <Override PartName="/header136.xml" ContentType="application/vnd.openxmlformats-officedocument.wordprocessingml.header+xml"/>
  <Override PartName="/header137.xml" ContentType="application/vnd.openxmlformats-officedocument.wordprocessingml.header+xml"/>
  <Override PartName="/header138.xml" ContentType="application/vnd.openxmlformats-officedocument.wordprocessingml.header+xml"/>
  <Override PartName="/footer136.xml" ContentType="application/vnd.openxmlformats-officedocument.wordprocessingml.footer+xml"/>
  <Override PartName="/footer137.xml" ContentType="application/vnd.openxmlformats-officedocument.wordprocessingml.footer+xml"/>
  <Override PartName="/footer138.xml" ContentType="application/vnd.openxmlformats-officedocument.wordprocessingml.footer+xml"/>
  <Override PartName="/header139.xml" ContentType="application/vnd.openxmlformats-officedocument.wordprocessingml.header+xml"/>
  <Override PartName="/header140.xml" ContentType="application/vnd.openxmlformats-officedocument.wordprocessingml.header+xml"/>
  <Override PartName="/header141.xml" ContentType="application/vnd.openxmlformats-officedocument.wordprocessingml.header+xml"/>
  <Override PartName="/footer139.xml" ContentType="application/vnd.openxmlformats-officedocument.wordprocessingml.footer+xml"/>
  <Override PartName="/footer140.xml" ContentType="application/vnd.openxmlformats-officedocument.wordprocessingml.footer+xml"/>
  <Override PartName="/footer141.xml" ContentType="application/vnd.openxmlformats-officedocument.wordprocessingml.footer+xml"/>
  <Override PartName="/header142.xml" ContentType="application/vnd.openxmlformats-officedocument.wordprocessingml.header+xml"/>
  <Override PartName="/header143.xml" ContentType="application/vnd.openxmlformats-officedocument.wordprocessingml.header+xml"/>
  <Override PartName="/header144.xml" ContentType="application/vnd.openxmlformats-officedocument.wordprocessingml.header+xml"/>
  <Override PartName="/footer142.xml" ContentType="application/vnd.openxmlformats-officedocument.wordprocessingml.footer+xml"/>
  <Override PartName="/footer143.xml" ContentType="application/vnd.openxmlformats-officedocument.wordprocessingml.footer+xml"/>
  <Override PartName="/footer144.xml" ContentType="application/vnd.openxmlformats-officedocument.wordprocessingml.footer+xml"/>
  <Override PartName="/header145.xml" ContentType="application/vnd.openxmlformats-officedocument.wordprocessingml.header+xml"/>
  <Override PartName="/header146.xml" ContentType="application/vnd.openxmlformats-officedocument.wordprocessingml.header+xml"/>
  <Override PartName="/header147.xml" ContentType="application/vnd.openxmlformats-officedocument.wordprocessingml.header+xml"/>
  <Override PartName="/footer145.xml" ContentType="application/vnd.openxmlformats-officedocument.wordprocessingml.footer+xml"/>
  <Override PartName="/footer146.xml" ContentType="application/vnd.openxmlformats-officedocument.wordprocessingml.footer+xml"/>
  <Override PartName="/footer147.xml" ContentType="application/vnd.openxmlformats-officedocument.wordprocessingml.footer+xml"/>
  <Override PartName="/header148.xml" ContentType="application/vnd.openxmlformats-officedocument.wordprocessingml.header+xml"/>
  <Override PartName="/header149.xml" ContentType="application/vnd.openxmlformats-officedocument.wordprocessingml.header+xml"/>
  <Override PartName="/header150.xml" ContentType="application/vnd.openxmlformats-officedocument.wordprocessingml.header+xml"/>
  <Override PartName="/footer148.xml" ContentType="application/vnd.openxmlformats-officedocument.wordprocessingml.footer+xml"/>
  <Override PartName="/footer149.xml" ContentType="application/vnd.openxmlformats-officedocument.wordprocessingml.footer+xml"/>
  <Override PartName="/footer150.xml" ContentType="application/vnd.openxmlformats-officedocument.wordprocessingml.footer+xml"/>
  <Override PartName="/header151.xml" ContentType="application/vnd.openxmlformats-officedocument.wordprocessingml.header+xml"/>
  <Override PartName="/header152.xml" ContentType="application/vnd.openxmlformats-officedocument.wordprocessingml.header+xml"/>
  <Override PartName="/header153.xml" ContentType="application/vnd.openxmlformats-officedocument.wordprocessingml.header+xml"/>
  <Override PartName="/footer151.xml" ContentType="application/vnd.openxmlformats-officedocument.wordprocessingml.footer+xml"/>
  <Override PartName="/footer152.xml" ContentType="application/vnd.openxmlformats-officedocument.wordprocessingml.footer+xml"/>
  <Override PartName="/footer153.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yperlink"
    TargetMode="External"
    Target="part03.pdf#PS3.3"/>
  <Relationship Id="r48"
    Type="http://schemas.openxmlformats.org/officeDocument/2006/relationships/hyperlink"
    TargetMode="External"
    Target="part03.pdf#PS3.3"/>
  <Relationship Id="r49"
    Type="http://schemas.openxmlformats.org/officeDocument/2006/relationships/hyperlink"
    TargetMode="External"
    Target="part05.pdf#PS3.5"/>
  <Relationship Id="r50"
    Type="http://schemas.openxmlformats.org/officeDocument/2006/relationships/hyperlink"
    TargetMode="External"
    Target="part06.pdf#PS3.6"/>
  <Relationship Id="r51"
    Type="http://schemas.openxmlformats.org/officeDocument/2006/relationships/hyperlink"
    TargetMode="External"
    Target="part07.pdf#PS3.7"/>
  <Relationship Id="r52"
    Type="http://schemas.openxmlformats.org/officeDocument/2006/relationships/header"
    Target="header22.xml"/>
  <Relationship Id="r53"
    Type="http://schemas.openxmlformats.org/officeDocument/2006/relationships/header"
    Target="header23.xml"/>
  <Relationship Id="r54"
    Type="http://schemas.openxmlformats.org/officeDocument/2006/relationships/header"
    Target="header24.xml"/>
  <Relationship Id="r55"
    Type="http://schemas.openxmlformats.org/officeDocument/2006/relationships/footer"
    Target="footer22.xml"/>
  <Relationship Id="r56"
    Type="http://schemas.openxmlformats.org/officeDocument/2006/relationships/footer"
    Target="footer23.xml"/>
  <Relationship Id="r57"
    Type="http://schemas.openxmlformats.org/officeDocument/2006/relationships/footer"
    Target="footer24.xml"/>
  <Relationship Id="r58"
    Type="http://schemas.openxmlformats.org/officeDocument/2006/relationships/hyperlink"
    TargetMode="External"
    Target="http://www.iec.ch/members_experts/refdocs/iec/isoiecdir-2%7Bed7.0%7Den.pdf"/>
  <Relationship Id="r59"
    Type="http://schemas.openxmlformats.org/officeDocument/2006/relationships/hyperlink"
    TargetMode="External"
    Target="http://tools.ietf.org/html/rfc3986"/>
  <Relationship Id="r60"
    Type="http://schemas.openxmlformats.org/officeDocument/2006/relationships/hyperlink"
    TargetMode="External"
    Target="http://tools.ietf.org/html/rfc7230"/>
  <Relationship Id="r61"
    Type="http://schemas.openxmlformats.org/officeDocument/2006/relationships/hyperlink"
    TargetMode="External"
    Target="http://keithp.com/~keithp/porterduff/p253-porter.pdf"/>
  <Relationship Id="r62"
    Type="http://schemas.openxmlformats.org/officeDocument/2006/relationships/hyperlink"
    TargetMode="External"
    Target="http://www.ihe.net/uploadedFiles/Documents/Radiology/IHE_RAD_TF_Vol1.pdf"/>
  <Relationship Id="r63"
    Type="http://schemas.openxmlformats.org/officeDocument/2006/relationships/hyperlink"
    TargetMode="External"
    Target="http://www.ihe.net/uploadedFiles/Documents/Radiology/IHE_RAD_TF_Vol2.pdf"/>
  <Relationship Id="r64"
    Type="http://schemas.openxmlformats.org/officeDocument/2006/relationships/header"
    Target="header25.xml"/>
  <Relationship Id="r65"
    Type="http://schemas.openxmlformats.org/officeDocument/2006/relationships/header"
    Target="header26.xml"/>
  <Relationship Id="r66"
    Type="http://schemas.openxmlformats.org/officeDocument/2006/relationships/header"
    Target="header27.xml"/>
  <Relationship Id="r67"
    Type="http://schemas.openxmlformats.org/officeDocument/2006/relationships/footer"
    Target="footer25.xml"/>
  <Relationship Id="r68"
    Type="http://schemas.openxmlformats.org/officeDocument/2006/relationships/footer"
    Target="footer26.xml"/>
  <Relationship Id="r69"
    Type="http://schemas.openxmlformats.org/officeDocument/2006/relationships/footer"
    Target="footer27.xml"/>
  <Relationship Id="r70"
    Type="http://schemas.openxmlformats.org/officeDocument/2006/relationships/hyperlink"
    TargetMode="External"
    Target="part01.pdf#PS3.1"/>
  <Relationship Id="r71"
    Type="http://schemas.openxmlformats.org/officeDocument/2006/relationships/hyperlink"
    TargetMode="External"
    Target="part01.pdf#glossentry_Attribute"/>
  <Relationship Id="r72"
    Type="http://schemas.openxmlformats.org/officeDocument/2006/relationships/hyperlink"
    TargetMode="External"
    Target="part01.pdf#glossentry_Command"/>
  <Relationship Id="r73"
    Type="http://schemas.openxmlformats.org/officeDocument/2006/relationships/hyperlink"
    TargetMode="External"
    Target="part01.pdf#glossentry_DataDictionary"/>
  <Relationship Id="r74"
    Type="http://schemas.openxmlformats.org/officeDocument/2006/relationships/hyperlink"
    TargetMode="External"
    Target="part01.pdf#glossentry_InformationObject"/>
  <Relationship Id="r75"
    Type="http://schemas.openxmlformats.org/officeDocument/2006/relationships/hyperlink"
    TargetMode="External"
    Target="part01.pdf#glossentry_Message"/>
  <Relationship Id="r76"
    Type="http://schemas.openxmlformats.org/officeDocument/2006/relationships/hyperlink"
    TargetMode="External"
    Target="part01.pdf#glossentry_ServiceObjectPairClass"/>
  <Relationship Id="r77"
    Type="http://schemas.openxmlformats.org/officeDocument/2006/relationships/hyperlink"
    TargetMode="External"
    Target="part08.pdf#PS3.8"/>
  <Relationship Id="r78"
    Type="http://schemas.openxmlformats.org/officeDocument/2006/relationships/hyperlink"
    TargetMode="External"
    Target="part08.pdf#glossentry_DICOMUpperLayerService"/>
  <Relationship Id="r79"
    Type="http://schemas.openxmlformats.org/officeDocument/2006/relationships/hyperlink"
    TargetMode="External"
    Target="part07.pdf#PS3.7"/>
  <Relationship Id="r80"
    Type="http://schemas.openxmlformats.org/officeDocument/2006/relationships/hyperlink"
    TargetMode="External"
    Target="part07.pdf#glossentry_DICOMMessageServiceElement"/>
  <Relationship Id="r81"
    Type="http://schemas.openxmlformats.org/officeDocument/2006/relationships/hyperlink"
    TargetMode="External"
    Target="part07.pdf#glossentry_DIMSENServices"/>
  <Relationship Id="r82"
    Type="http://schemas.openxmlformats.org/officeDocument/2006/relationships/hyperlink"
    TargetMode="External"
    Target="part07.pdf#glossentry_DIMSECServices"/>
  <Relationship Id="r83"
    Type="http://schemas.openxmlformats.org/officeDocument/2006/relationships/hyperlink"
    TargetMode="External"
    Target="part07.pdf#glossentry_DIMSEServiceGroup"/>
  <Relationship Id="r84"
    Type="http://schemas.openxmlformats.org/officeDocument/2006/relationships/hyperlink"
    TargetMode="External"
    Target="part03.pdf#PS3.3"/>
  <Relationship Id="r85"
    Type="http://schemas.openxmlformats.org/officeDocument/2006/relationships/hyperlink"
    TargetMode="External"
    Target="part03.pdf#glossentry_AttributeTag"/>
  <Relationship Id="r86"
    Type="http://schemas.openxmlformats.org/officeDocument/2006/relationships/hyperlink"
    TargetMode="External"
    Target="part03.pdf#glossentry_CompositeIOD"/>
  <Relationship Id="r87"
    Type="http://schemas.openxmlformats.org/officeDocument/2006/relationships/hyperlink"
    TargetMode="External"
    Target="part03.pdf#glossentry_DICOMApplicationModel"/>
  <Relationship Id="r88"
    Type="http://schemas.openxmlformats.org/officeDocument/2006/relationships/hyperlink"
    TargetMode="External"
    Target="part03.pdf#glossentry_DICOMInformationModel"/>
  <Relationship Id="r89"
    Type="http://schemas.openxmlformats.org/officeDocument/2006/relationships/hyperlink"
    TargetMode="External"
    Target="part03.pdf#glossentry_InformationObjectDefinition"/>
  <Relationship Id="r90"
    Type="http://schemas.openxmlformats.org/officeDocument/2006/relationships/hyperlink"
    TargetMode="External"
    Target="part03.pdf#glossentry_Module"/>
  <Relationship Id="r91"
    Type="http://schemas.openxmlformats.org/officeDocument/2006/relationships/hyperlink"
    TargetMode="External"
    Target="part03.pdf#glossentry_NormalizedIOD"/>
  <Relationship Id="r92"
    Type="http://schemas.openxmlformats.org/officeDocument/2006/relationships/hyperlink"
    TargetMode="External"
    Target="part03.pdf#glossentry_FunctionalGroup"/>
  <Relationship Id="r93"
    Type="http://schemas.openxmlformats.org/officeDocument/2006/relationships/hyperlink"
    TargetMode="External"
    Target="part02.pdf#PS3.2"/>
  <Relationship Id="r94"
    Type="http://schemas.openxmlformats.org/officeDocument/2006/relationships/hyperlink"
    TargetMode="External"
    Target="part02.pdf#glossentry_ConformanceStatement"/>
  <Relationship Id="r95"
    Type="http://schemas.openxmlformats.org/officeDocument/2006/relationships/hyperlink"
    TargetMode="External"
    Target="part02.pdf#glossentry_StandardSOPClass"/>
  <Relationship Id="r96"
    Type="http://schemas.openxmlformats.org/officeDocument/2006/relationships/hyperlink"
    TargetMode="External"
    Target="part02.pdf#glossentry_SpecializedSOPClass"/>
  <Relationship Id="r97"
    Type="http://schemas.openxmlformats.org/officeDocument/2006/relationships/hyperlink"
    TargetMode="External"
    Target="part02.pdf#glossentry_StandardExtendedSOPClass"/>
  <Relationship Id="r98"
    Type="http://schemas.openxmlformats.org/officeDocument/2006/relationships/hyperlink"
    TargetMode="External"
    Target="part02.pdf#glossentry_PrivateSOPClass"/>
  <Relationship Id="r99"
    Type="http://schemas.openxmlformats.org/officeDocument/2006/relationships/hyperlink"
    TargetMode="External"
    Target="part02.pdf#glossentry_StandardAttribute"/>
  <Relationship Id="r100"
    Type="http://schemas.openxmlformats.org/officeDocument/2006/relationships/hyperlink"
    TargetMode="External"
    Target="part02.pdf#glossentry_PrivateAttribute"/>
  <Relationship Id="r101"
    Type="http://schemas.openxmlformats.org/officeDocument/2006/relationships/hyperlink"
    TargetMode="External"
    Target="part05.pdf#PS3.5"/>
  <Relationship Id="r102"
    Type="http://schemas.openxmlformats.org/officeDocument/2006/relationships/hyperlink"
    TargetMode="External"
    Target="part05.pdf#glossentry_DataElement"/>
  <Relationship Id="r103"
    Type="http://schemas.openxmlformats.org/officeDocument/2006/relationships/hyperlink"
    TargetMode="External"
    Target="part05.pdf#glossentry_DataSet"/>
  <Relationship Id="r104"
    Type="http://schemas.openxmlformats.org/officeDocument/2006/relationships/hyperlink"
    TargetMode="External"
    Target="part05.pdf#glossentry_DefaultCharacterRepertoire"/>
  <Relationship Id="r105"
    Type="http://schemas.openxmlformats.org/officeDocument/2006/relationships/hyperlink"
    TargetMode="External"
    Target="part05.pdf#glossentry_UniqueIdentifier"/>
  <Relationship Id="r106"
    Type="http://schemas.openxmlformats.org/officeDocument/2006/relationships/hyperlink"
    TargetMode="External"
    Target="part03.pdf#PS3.3"/>
  <Relationship Id="r107"
    Type="http://schemas.openxmlformats.org/officeDocument/2006/relationships/hyperlink"
    TargetMode="External"
    Target="part02.pdf#PS3.2"/>
  <Relationship Id="r108"
    Type="http://schemas.openxmlformats.org/officeDocument/2006/relationships/hyperlink"
    TargetMode="External"
    Target="part03.pdf#PS3.3"/>
  <Relationship Id="r109"
    Type="http://schemas.openxmlformats.org/officeDocument/2006/relationships/hyperlink"
    TargetMode="External"
    Target="part03.pdf#glossentry_PValue"/>
  <Relationship Id="r110"
    Type="http://schemas.openxmlformats.org/officeDocument/2006/relationships/hyperlink"
    TargetMode="External"
    Target="part03.pdf#glossentry_ProfileConnectionSpaceValue"/>
  <Relationship Id="r111"
    Type="http://schemas.openxmlformats.org/officeDocument/2006/relationships/hyperlink"
    TargetMode="External"
    Target="part03.pdf#PS3.3"/>
  <Relationship Id="r112"
    Type="http://schemas.openxmlformats.org/officeDocument/2006/relationships/hyperlink"
    TargetMode="External"
    Target="part03.pdf#glossentry_ContentItem"/>
  <Relationship Id="r113"
    Type="http://schemas.openxmlformats.org/officeDocument/2006/relationships/hyperlink"
    TargetMode="External"
    Target="part03.pdf#glossentry_ContentTree"/>
  <Relationship Id="r114"
    Type="http://schemas.openxmlformats.org/officeDocument/2006/relationships/hyperlink"
    TargetMode="External"
    Target="part16.pdf#PS3.16"/>
  <Relationship Id="r115"
    Type="http://schemas.openxmlformats.org/officeDocument/2006/relationships/hyperlink"
    TargetMode="External"
    Target="part16.pdf#glossentry_CodingScheme"/>
  <Relationship Id="r116"
    Type="http://schemas.openxmlformats.org/officeDocument/2006/relationships/header"
    Target="header28.xml"/>
  <Relationship Id="r117"
    Type="http://schemas.openxmlformats.org/officeDocument/2006/relationships/header"
    Target="header29.xml"/>
  <Relationship Id="r118"
    Type="http://schemas.openxmlformats.org/officeDocument/2006/relationships/header"
    Target="header30.xml"/>
  <Relationship Id="r119"
    Type="http://schemas.openxmlformats.org/officeDocument/2006/relationships/footer"
    Target="footer28.xml"/>
  <Relationship Id="r120"
    Type="http://schemas.openxmlformats.org/officeDocument/2006/relationships/footer"
    Target="footer29.xml"/>
  <Relationship Id="r121"
    Type="http://schemas.openxmlformats.org/officeDocument/2006/relationships/footer"
    Target="footer30.xml"/>
  <Relationship Id="r122"
    Type="http://schemas.openxmlformats.org/officeDocument/2006/relationships/header"
    Target="header31.xml"/>
  <Relationship Id="r123"
    Type="http://schemas.openxmlformats.org/officeDocument/2006/relationships/header"
    Target="header32.xml"/>
  <Relationship Id="r124"
    Type="http://schemas.openxmlformats.org/officeDocument/2006/relationships/header"
    Target="header33.xml"/>
  <Relationship Id="r125"
    Type="http://schemas.openxmlformats.org/officeDocument/2006/relationships/footer"
    Target="footer31.xml"/>
  <Relationship Id="r126"
    Type="http://schemas.openxmlformats.org/officeDocument/2006/relationships/footer"
    Target="footer32.xml"/>
  <Relationship Id="r127"
    Type="http://schemas.openxmlformats.org/officeDocument/2006/relationships/footer"
    Target="footer33.xml"/>
  <Relationship Id="r128"
    Type="http://schemas.openxmlformats.org/officeDocument/2006/relationships/image"
    Target="images/1.png"/>
  <Relationship Id="r129"
    Type="http://schemas.openxmlformats.org/officeDocument/2006/relationships/image"
    Target="images/2.png"/>
  <Relationship Id="r130"
    Type="http://schemas.openxmlformats.org/officeDocument/2006/relationships/hyperlink"
    TargetMode="External"
    Target="part05.pdf#PS3.5"/>
  <Relationship Id="r131"
    Type="http://schemas.openxmlformats.org/officeDocument/2006/relationships/hyperlink"
    TargetMode="External"
    Target="part03.pdf#PS3.3"/>
  <Relationship Id="r132"
    Type="http://schemas.openxmlformats.org/officeDocument/2006/relationships/hyperlink"
    TargetMode="External"
    Target="part07.pdf#PS3.7"/>
  <Relationship Id="r133"
    Type="http://schemas.openxmlformats.org/officeDocument/2006/relationships/header"
    Target="header34.xml"/>
  <Relationship Id="r134"
    Type="http://schemas.openxmlformats.org/officeDocument/2006/relationships/header"
    Target="header35.xml"/>
  <Relationship Id="r135"
    Type="http://schemas.openxmlformats.org/officeDocument/2006/relationships/header"
    Target="header36.xml"/>
  <Relationship Id="r136"
    Type="http://schemas.openxmlformats.org/officeDocument/2006/relationships/footer"
    Target="footer34.xml"/>
  <Relationship Id="r137"
    Type="http://schemas.openxmlformats.org/officeDocument/2006/relationships/footer"
    Target="footer35.xml"/>
  <Relationship Id="r138"
    Type="http://schemas.openxmlformats.org/officeDocument/2006/relationships/footer"
    Target="footer36.xml"/>
  <Relationship Id="r139"
    Type="http://schemas.openxmlformats.org/officeDocument/2006/relationships/image"
    Target="images/3.png"/>
  <Relationship Id="r140"
    Type="http://schemas.openxmlformats.org/officeDocument/2006/relationships/hyperlink"
    TargetMode="External"
    Target="part03.pdf#PS3.3"/>
  <Relationship Id="r141"
    Type="http://schemas.openxmlformats.org/officeDocument/2006/relationships/hyperlink"
    TargetMode="External"
    Target="part03.pdf#PS3.3"/>
  <Relationship Id="r142"
    Type="http://schemas.openxmlformats.org/officeDocument/2006/relationships/hyperlink"
    TargetMode="External"
    Target="part03.pdf#PS3.3"/>
  <Relationship Id="r143"
    Type="http://schemas.openxmlformats.org/officeDocument/2006/relationships/hyperlink"
    TargetMode="External"
    Target="part03.pdf#PS3.3"/>
  <Relationship Id="r144"
    Type="http://schemas.openxmlformats.org/officeDocument/2006/relationships/hyperlink"
    TargetMode="External"
    Target="part05.pdf#PS3.5"/>
  <Relationship Id="r145"
    Type="http://schemas.openxmlformats.org/officeDocument/2006/relationships/hyperlink"
    TargetMode="External"
    Target="part06.pdf#PS3.6"/>
  <Relationship Id="r146"
    Type="http://schemas.openxmlformats.org/officeDocument/2006/relationships/hyperlink"
    TargetMode="External"
    Target="part07.pdf#PS3.7"/>
  <Relationship Id="r147"
    Type="http://schemas.openxmlformats.org/officeDocument/2006/relationships/hyperlink"
    TargetMode="External"
    Target="part18.pdf#PS3.18"/>
  <Relationship Id="r148"
    Type="http://schemas.openxmlformats.org/officeDocument/2006/relationships/hyperlink"
    TargetMode="External"
    Target="part10.pdf#PS3.10"/>
  <Relationship Id="r149"
    Type="http://schemas.openxmlformats.org/officeDocument/2006/relationships/hyperlink"
    TargetMode="External"
    Target="part07.pdf#PS3.7"/>
  <Relationship Id="r150"
    Type="http://schemas.openxmlformats.org/officeDocument/2006/relationships/hyperlink"
    TargetMode="External"
    Target="part10.pdf#PS3.10"/>
  <Relationship Id="r151"
    Type="http://schemas.openxmlformats.org/officeDocument/2006/relationships/hyperlink"
    TargetMode="External"
    Target="part18.pdf#PS3.18"/>
  <Relationship Id="r152"
    Type="http://schemas.openxmlformats.org/officeDocument/2006/relationships/hyperlink"
    TargetMode="External"
    Target="part07.pdf#PS3.7"/>
  <Relationship Id="r153"
    Type="http://schemas.openxmlformats.org/officeDocument/2006/relationships/hyperlink"
    TargetMode="External"
    Target="part02.pdf#PS3.2"/>
  <Relationship Id="r154"
    Type="http://schemas.openxmlformats.org/officeDocument/2006/relationships/hyperlink"
    TargetMode="External"
    Target="part07.pdf#PS3.7"/>
  <Relationship Id="r155"
    Type="http://schemas.openxmlformats.org/officeDocument/2006/relationships/header"
    Target="header37.xml"/>
  <Relationship Id="r156"
    Type="http://schemas.openxmlformats.org/officeDocument/2006/relationships/header"
    Target="header38.xml"/>
  <Relationship Id="r157"
    Type="http://schemas.openxmlformats.org/officeDocument/2006/relationships/header"
    Target="header39.xml"/>
  <Relationship Id="r158"
    Type="http://schemas.openxmlformats.org/officeDocument/2006/relationships/footer"
    Target="footer37.xml"/>
  <Relationship Id="r159"
    Type="http://schemas.openxmlformats.org/officeDocument/2006/relationships/footer"
    Target="footer38.xml"/>
  <Relationship Id="r160"
    Type="http://schemas.openxmlformats.org/officeDocument/2006/relationships/footer"
    Target="footer39.xml"/>
  <Relationship Id="r161"
    Type="http://schemas.openxmlformats.org/officeDocument/2006/relationships/hyperlink"
    TargetMode="External"
    Target="part03.pdf#PS3.3"/>
  <Relationship Id="r162"
    Type="http://schemas.openxmlformats.org/officeDocument/2006/relationships/header"
    Target="header40.xml"/>
  <Relationship Id="r163"
    Type="http://schemas.openxmlformats.org/officeDocument/2006/relationships/header"
    Target="header41.xml"/>
  <Relationship Id="r164"
    Type="http://schemas.openxmlformats.org/officeDocument/2006/relationships/header"
    Target="header42.xml"/>
  <Relationship Id="r165"
    Type="http://schemas.openxmlformats.org/officeDocument/2006/relationships/footer"
    Target="footer40.xml"/>
  <Relationship Id="r166"
    Type="http://schemas.openxmlformats.org/officeDocument/2006/relationships/footer"
    Target="footer41.xml"/>
  <Relationship Id="r167"
    Type="http://schemas.openxmlformats.org/officeDocument/2006/relationships/footer"
    Target="footer42.xml"/>
  <Relationship Id="r168"
    Type="http://schemas.openxmlformats.org/officeDocument/2006/relationships/hyperlink"
    TargetMode="External"
    Target="part03.pdf#table_8.8-1"/>
  <Relationship Id="r169"
    Type="http://schemas.openxmlformats.org/officeDocument/2006/relationships/header"
    Target="header43.xml"/>
  <Relationship Id="r170"
    Type="http://schemas.openxmlformats.org/officeDocument/2006/relationships/header"
    Target="header44.xml"/>
  <Relationship Id="r171"
    Type="http://schemas.openxmlformats.org/officeDocument/2006/relationships/header"
    Target="header45.xml"/>
  <Relationship Id="r172"
    Type="http://schemas.openxmlformats.org/officeDocument/2006/relationships/footer"
    Target="footer43.xml"/>
  <Relationship Id="r173"
    Type="http://schemas.openxmlformats.org/officeDocument/2006/relationships/footer"
    Target="footer44.xml"/>
  <Relationship Id="r174"
    Type="http://schemas.openxmlformats.org/officeDocument/2006/relationships/footer"
    Target="footer45.xml"/>
  <Relationship Id="r175"
    Type="http://schemas.openxmlformats.org/officeDocument/2006/relationships/hyperlink"
    TargetMode="External"
    Target="part07.pdf#PS3.7"/>
  <Relationship Id="r176"
    Type="http://schemas.openxmlformats.org/officeDocument/2006/relationships/hyperlink"
    TargetMode="External"
    Target="part07.pdf#PS3.7"/>
  <Relationship Id="r177"
    Type="http://schemas.openxmlformats.org/officeDocument/2006/relationships/hyperlink"
    TargetMode="External"
    Target="part02.pdf#PS3.2"/>
  <Relationship Id="r178"
    Type="http://schemas.openxmlformats.org/officeDocument/2006/relationships/header"
    Target="header46.xml"/>
  <Relationship Id="r179"
    Type="http://schemas.openxmlformats.org/officeDocument/2006/relationships/header"
    Target="header47.xml"/>
  <Relationship Id="r180"
    Type="http://schemas.openxmlformats.org/officeDocument/2006/relationships/header"
    Target="header48.xml"/>
  <Relationship Id="r181"
    Type="http://schemas.openxmlformats.org/officeDocument/2006/relationships/footer"
    Target="footer46.xml"/>
  <Relationship Id="r182"
    Type="http://schemas.openxmlformats.org/officeDocument/2006/relationships/footer"
    Target="footer47.xml"/>
  <Relationship Id="r183"
    Type="http://schemas.openxmlformats.org/officeDocument/2006/relationships/footer"
    Target="footer48.xml"/>
  <Relationship Id="r184"
    Type="http://schemas.openxmlformats.org/officeDocument/2006/relationships/hyperlink"
    TargetMode="External"
    Target="part03.pdf#PS3.3"/>
  <Relationship Id="r185"
    Type="http://schemas.openxmlformats.org/officeDocument/2006/relationships/hyperlink"
    TargetMode="External"
    Target="part07.pdf#PS3.7"/>
  <Relationship Id="r186"
    Type="http://schemas.openxmlformats.org/officeDocument/2006/relationships/hyperlink"
    TargetMode="External"
    Target="part07.pdf#PS3.7"/>
  <Relationship Id="r187"
    Type="http://schemas.openxmlformats.org/officeDocument/2006/relationships/hyperlink"
    TargetMode="External"
    Target="part07.pdf#PS3.7"/>
  <Relationship Id="r188"
    Type="http://schemas.openxmlformats.org/officeDocument/2006/relationships/hyperlink"
    TargetMode="External"
    Target="part07.pdf#PS3.7"/>
  <Relationship Id="r189"
    Type="http://schemas.openxmlformats.org/officeDocument/2006/relationships/hyperlink"
    TargetMode="External"
    Target="part07.pdf#PS3.7"/>
  <Relationship Id="r190"
    Type="http://schemas.openxmlformats.org/officeDocument/2006/relationships/hyperlink"
    TargetMode="External"
    Target="part07.pdf#PS3.7"/>
  <Relationship Id="r191"
    Type="http://schemas.openxmlformats.org/officeDocument/2006/relationships/hyperlink"
    TargetMode="External"
    Target="part08.pdf#PS3.8"/>
  <Relationship Id="r192"
    Type="http://schemas.openxmlformats.org/officeDocument/2006/relationships/hyperlink"
    TargetMode="External"
    Target="part07.pdf#sect_D.3.3.5"/>
  <Relationship Id="r193"
    Type="http://schemas.openxmlformats.org/officeDocument/2006/relationships/hyperlink"
    TargetMode="External"
    Target="part07.pdf#sect_D.3.3.6"/>
  <Relationship Id="r194"
    Type="http://schemas.openxmlformats.org/officeDocument/2006/relationships/hyperlink"
    TargetMode="External"
    Target="part07.pdf#PS3.7"/>
  <Relationship Id="r195"
    Type="http://schemas.openxmlformats.org/officeDocument/2006/relationships/hyperlink"
    TargetMode="External"
    Target="part07.pdf#PS3.7"/>
  <Relationship Id="r196"
    Type="http://schemas.openxmlformats.org/officeDocument/2006/relationships/hyperlink"
    TargetMode="External"
    Target="part07.pdf#PS3.7"/>
  <Relationship Id="r197"
    Type="http://schemas.openxmlformats.org/officeDocument/2006/relationships/hyperlink"
    TargetMode="External"
    Target="part02.pdf#PS3.2"/>
  <Relationship Id="r198"
    Type="http://schemas.openxmlformats.org/officeDocument/2006/relationships/hyperlink"
    TargetMode="External"
    Target="part05.pdf#PS3.5"/>
  <Relationship Id="r199"
    Type="http://schemas.openxmlformats.org/officeDocument/2006/relationships/hyperlink"
    TargetMode="External"
    Target="part16.pdf#PS3.16"/>
  <Relationship Id="r200"
    Type="http://schemas.openxmlformats.org/officeDocument/2006/relationships/hyperlink"
    TargetMode="External"
    Target="part02.pdf#PS3.2"/>
  <Relationship Id="r201"
    Type="http://schemas.openxmlformats.org/officeDocument/2006/relationships/hyperlink"
    TargetMode="External"
    Target="part02.pdf#PS3.2"/>
  <Relationship Id="r202"
    Type="http://schemas.openxmlformats.org/officeDocument/2006/relationships/hyperlink"
    TargetMode="External"
    Target="part02.pdf#PS3.2"/>
  <Relationship Id="r203"
    Type="http://schemas.openxmlformats.org/officeDocument/2006/relationships/hyperlink"
    TargetMode="External"
    Target="part05.pdf#PS3.5"/>
  <Relationship Id="r204"
    Type="http://schemas.openxmlformats.org/officeDocument/2006/relationships/hyperlink"
    TargetMode="External"
    Target="part02.pdf#PS3.2"/>
  <Relationship Id="r205"
    Type="http://schemas.openxmlformats.org/officeDocument/2006/relationships/hyperlink"
    TargetMode="External"
    Target="part03.pdf#PS3.3"/>
  <Relationship Id="r206"
    Type="http://schemas.openxmlformats.org/officeDocument/2006/relationships/hyperlink"
    TargetMode="External"
    Target="part03.pdf#sect_A.2"/>
  <Relationship Id="r207"
    Type="http://schemas.openxmlformats.org/officeDocument/2006/relationships/hyperlink"
    TargetMode="External"
    Target="part03.pdf#sect_A.26"/>
  <Relationship Id="r208"
    Type="http://schemas.openxmlformats.org/officeDocument/2006/relationships/hyperlink"
    TargetMode="External"
    Target="part03.pdf#sect_A.26"/>
  <Relationship Id="r209"
    Type="http://schemas.openxmlformats.org/officeDocument/2006/relationships/hyperlink"
    TargetMode="External"
    Target="part03.pdf#sect_A.27"/>
  <Relationship Id="r210"
    Type="http://schemas.openxmlformats.org/officeDocument/2006/relationships/hyperlink"
    TargetMode="External"
    Target="part03.pdf#sect_A.27"/>
  <Relationship Id="r211"
    Type="http://schemas.openxmlformats.org/officeDocument/2006/relationships/hyperlink"
    TargetMode="External"
    Target="part03.pdf#sect_A.28"/>
  <Relationship Id="r212"
    Type="http://schemas.openxmlformats.org/officeDocument/2006/relationships/hyperlink"
    TargetMode="External"
    Target="part03.pdf#sect_A.28"/>
  <Relationship Id="r213"
    Type="http://schemas.openxmlformats.org/officeDocument/2006/relationships/hyperlink"
    TargetMode="External"
    Target="part03.pdf#sect_A.3"/>
  <Relationship Id="r214"
    Type="http://schemas.openxmlformats.org/officeDocument/2006/relationships/hyperlink"
    TargetMode="External"
    Target="part03.pdf#sect_A.38.1"/>
  <Relationship Id="r215"
    Type="http://schemas.openxmlformats.org/officeDocument/2006/relationships/hyperlink"
    TargetMode="External"
    Target="part03.pdf#sect_A.70"/>
  <Relationship Id="r216"
    Type="http://schemas.openxmlformats.org/officeDocument/2006/relationships/hyperlink"
    TargetMode="External"
    Target="part03.pdf#sect_A.7"/>
  <Relationship Id="r217"
    Type="http://schemas.openxmlformats.org/officeDocument/2006/relationships/hyperlink"
    TargetMode="External"
    Target="part03.pdf#sect_A.4"/>
  <Relationship Id="r218"
    Type="http://schemas.openxmlformats.org/officeDocument/2006/relationships/hyperlink"
    TargetMode="External"
    Target="part03.pdf#sect_A.36.2"/>
  <Relationship Id="r219"
    Type="http://schemas.openxmlformats.org/officeDocument/2006/relationships/hyperlink"
    TargetMode="External"
    Target="part03.pdf#sect_A.36.3"/>
  <Relationship Id="r220"
    Type="http://schemas.openxmlformats.org/officeDocument/2006/relationships/hyperlink"
    TargetMode="External"
    Target="part03.pdf#sect_A.36.4"/>
  <Relationship Id="r221"
    Type="http://schemas.openxmlformats.org/officeDocument/2006/relationships/hyperlink"
    TargetMode="External"
    Target="part03.pdf#sect_A.71"/>
  <Relationship Id="r222"
    Type="http://schemas.openxmlformats.org/officeDocument/2006/relationships/hyperlink"
    TargetMode="External"
    Target="part03.pdf#sect_A.6"/>
  <Relationship Id="r223"
    Type="http://schemas.openxmlformats.org/officeDocument/2006/relationships/hyperlink"
    TargetMode="External"
    Target="part03.pdf#sect_A.59"/>
  <Relationship Id="r224"
    Type="http://schemas.openxmlformats.org/officeDocument/2006/relationships/hyperlink"
    TargetMode="External"
    Target="part03.pdf#sect_A.89"/>
  <Relationship Id="r225"
    Type="http://schemas.openxmlformats.org/officeDocument/2006/relationships/hyperlink"
    TargetMode="External"
    Target="part03.pdf#sect_A.8.1"/>
  <Relationship Id="r226"
    Type="http://schemas.openxmlformats.org/officeDocument/2006/relationships/hyperlink"
    TargetMode="External"
    Target="part03.pdf#sect_A.8.2"/>
  <Relationship Id="r227"
    Type="http://schemas.openxmlformats.org/officeDocument/2006/relationships/hyperlink"
    TargetMode="External"
    Target="part03.pdf#sect_A.8.3"/>
  <Relationship Id="r228"
    Type="http://schemas.openxmlformats.org/officeDocument/2006/relationships/hyperlink"
    TargetMode="External"
    Target="part03.pdf#sect_A.8.4"/>
  <Relationship Id="r229"
    Type="http://schemas.openxmlformats.org/officeDocument/2006/relationships/hyperlink"
    TargetMode="External"
    Target="part03.pdf#sect_A.8.5"/>
  <Relationship Id="r230"
    Type="http://schemas.openxmlformats.org/officeDocument/2006/relationships/hyperlink"
    TargetMode="External"
    Target="part03.pdf#sect_A.34.3"/>
  <Relationship Id="r231"
    Type="http://schemas.openxmlformats.org/officeDocument/2006/relationships/hyperlink"
    TargetMode="External"
    Target="part03.pdf#sect_A.34.4"/>
  <Relationship Id="r232"
    Type="http://schemas.openxmlformats.org/officeDocument/2006/relationships/hyperlink"
    TargetMode="External"
    Target="part03.pdf#sect_A.34.5"/>
  <Relationship Id="r233"
    Type="http://schemas.openxmlformats.org/officeDocument/2006/relationships/hyperlink"
    TargetMode="External"
    Target="part03.pdf#sect_A.34.18"/>
  <Relationship Id="r234"
    Type="http://schemas.openxmlformats.org/officeDocument/2006/relationships/hyperlink"
    TargetMode="External"
    Target="part03.pdf#sect_A.34.6"/>
  <Relationship Id="r235"
    Type="http://schemas.openxmlformats.org/officeDocument/2006/relationships/hyperlink"
    TargetMode="External"
    Target="part03.pdf#sect_A.34.7"/>
  <Relationship Id="r236"
    Type="http://schemas.openxmlformats.org/officeDocument/2006/relationships/hyperlink"
    TargetMode="External"
    Target="part03.pdf#sect_A.34.2"/>
  <Relationship Id="r237"
    Type="http://schemas.openxmlformats.org/officeDocument/2006/relationships/hyperlink"
    TargetMode="External"
    Target="part03.pdf#sect_A.34.10"/>
  <Relationship Id="r238"
    Type="http://schemas.openxmlformats.org/officeDocument/2006/relationships/hyperlink"
    TargetMode="External"
    Target="part03.pdf#sect_A.34.8"/>
  <Relationship Id="r239"
    Type="http://schemas.openxmlformats.org/officeDocument/2006/relationships/hyperlink"
    TargetMode="External"
    Target="part03.pdf#sect_A.34.9"/>
  <Relationship Id="r240"
    Type="http://schemas.openxmlformats.org/officeDocument/2006/relationships/hyperlink"
    TargetMode="External"
    Target="part03.pdf#sect_A.34.16"/>
  <Relationship Id="r241"
    Type="http://schemas.openxmlformats.org/officeDocument/2006/relationships/hyperlink"
    TargetMode="External"
    Target="part03.pdf#sect_A.34.12"/>
  <Relationship Id="r242"
    Type="http://schemas.openxmlformats.org/officeDocument/2006/relationships/hyperlink"
    TargetMode="External"
    Target="part03.pdf#sect_A.34.13"/>
  <Relationship Id="r243"
    Type="http://schemas.openxmlformats.org/officeDocument/2006/relationships/hyperlink"
    TargetMode="External"
    Target="part03.pdf#sect_A.34.14"/>
  <Relationship Id="r244"
    Type="http://schemas.openxmlformats.org/officeDocument/2006/relationships/hyperlink"
    TargetMode="External"
    Target="part03.pdf#sect_A.34.15"/>
  <Relationship Id="r245"
    Type="http://schemas.openxmlformats.org/officeDocument/2006/relationships/hyperlink"
    TargetMode="External"
    Target="part03.pdf#sect_A.34.17"/>
  <Relationship Id="r246"
    Type="http://schemas.openxmlformats.org/officeDocument/2006/relationships/hyperlink"
    TargetMode="External"
    Target="part03.pdf#sect_A.92.1"/>
  <Relationship Id="r247"
    Type="http://schemas.openxmlformats.org/officeDocument/2006/relationships/hyperlink"
    TargetMode="External"
    Target="part03.pdf#sect_A.92.2"/>
  <Relationship Id="r248"
    Type="http://schemas.openxmlformats.org/officeDocument/2006/relationships/hyperlink"
    TargetMode="External"
    Target="part03.pdf#sect_A.33.1"/>
  <Relationship Id="r249"
    Type="http://schemas.openxmlformats.org/officeDocument/2006/relationships/hyperlink"
    TargetMode="External"
    Target="part03.pdf#sect_A.33.2"/>
  <Relationship Id="r250"
    Type="http://schemas.openxmlformats.org/officeDocument/2006/relationships/hyperlink"
    TargetMode="External"
    Target="part03.pdf#sect_A.33.3"/>
  <Relationship Id="r251"
    Type="http://schemas.openxmlformats.org/officeDocument/2006/relationships/hyperlink"
    TargetMode="External"
    Target="part03.pdf#sect_A.33.4"/>
  <Relationship Id="r252"
    Type="http://schemas.openxmlformats.org/officeDocument/2006/relationships/hyperlink"
    TargetMode="External"
    Target="part03.pdf#sect_A.33.6"/>
  <Relationship Id="r253"
    Type="http://schemas.openxmlformats.org/officeDocument/2006/relationships/hyperlink"
    TargetMode="External"
    Target="part03.pdf#sect_A.80.1"/>
  <Relationship Id="r254"
    Type="http://schemas.openxmlformats.org/officeDocument/2006/relationships/hyperlink"
    TargetMode="External"
    Target="part03.pdf#sect_A.80.1"/>
  <Relationship Id="r255"
    Type="http://schemas.openxmlformats.org/officeDocument/2006/relationships/hyperlink"
    TargetMode="External"
    Target="part03.pdf#sect_A.33.7"/>
  <Relationship Id="r256"
    Type="http://schemas.openxmlformats.org/officeDocument/2006/relationships/hyperlink"
    TargetMode="External"
    Target="part03.pdf#sect_A.80.2"/>
  <Relationship Id="r257"
    Type="http://schemas.openxmlformats.org/officeDocument/2006/relationships/hyperlink"
    TargetMode="External"
    Target="part03.pdf#sect_A.80.2"/>
  <Relationship Id="r258"
    Type="http://schemas.openxmlformats.org/officeDocument/2006/relationships/hyperlink"
    TargetMode="External"
    Target="part03.pdf#sect_A.80.2"/>
  <Relationship Id="r259"
    Type="http://schemas.openxmlformats.org/officeDocument/2006/relationships/hyperlink"
    TargetMode="External"
    Target="part03.pdf#sect_A.33.8"/>
  <Relationship Id="r260"
    Type="http://schemas.openxmlformats.org/officeDocument/2006/relationships/hyperlink"
    TargetMode="External"
    Target="part03.pdf#sect_A.14"/>
  <Relationship Id="r261"
    Type="http://schemas.openxmlformats.org/officeDocument/2006/relationships/hyperlink"
    TargetMode="External"
    Target="part03.pdf#sect_A.47"/>
  <Relationship Id="r262"
    Type="http://schemas.openxmlformats.org/officeDocument/2006/relationships/hyperlink"
    TargetMode="External"
    Target="part03.pdf#sect_A.16"/>
  <Relationship Id="r263"
    Type="http://schemas.openxmlformats.org/officeDocument/2006/relationships/hyperlink"
    TargetMode="External"
    Target="part03.pdf#sect_A.48"/>
  <Relationship Id="r264"
    Type="http://schemas.openxmlformats.org/officeDocument/2006/relationships/hyperlink"
    TargetMode="External"
    Target="part03.pdf#sect_A.53"/>
  <Relationship Id="r265"
    Type="http://schemas.openxmlformats.org/officeDocument/2006/relationships/hyperlink"
    TargetMode="External"
    Target="part03.pdf#sect_A.54"/>
  <Relationship Id="r266"
    Type="http://schemas.openxmlformats.org/officeDocument/2006/relationships/hyperlink"
    TargetMode="External"
    Target="part03.pdf#sect_A.55"/>
  <Relationship Id="r267"
    Type="http://schemas.openxmlformats.org/officeDocument/2006/relationships/hyperlink"
    TargetMode="External"
    Target="part03.pdf#sect_A.74"/>
  <Relationship Id="r268"
    Type="http://schemas.openxmlformats.org/officeDocument/2006/relationships/hyperlink"
    TargetMode="External"
    Target="part03.pdf#sect_A.74"/>
  <Relationship Id="r269"
    Type="http://schemas.openxmlformats.org/officeDocument/2006/relationships/hyperlink"
    TargetMode="External"
    Target="part03.pdf#sect_A.66"/>
  <Relationship Id="r270"
    Type="http://schemas.openxmlformats.org/officeDocument/2006/relationships/hyperlink"
    TargetMode="External"
    Target="part03.pdf#sect_A.66"/>
  <Relationship Id="r271"
    Type="http://schemas.openxmlformats.org/officeDocument/2006/relationships/hyperlink"
    TargetMode="External"
    Target="part03.pdf#sect_A.5"/>
  <Relationship Id="r272"
    Type="http://schemas.openxmlformats.org/officeDocument/2006/relationships/hyperlink"
    TargetMode="External"
    Target="part03.pdf#sect_A.75"/>
  <Relationship Id="r273"
    Type="http://schemas.openxmlformats.org/officeDocument/2006/relationships/hyperlink"
    TargetMode="External"
    Target="part03.pdf#sect_A.37"/>
  <Relationship Id="r274"
    Type="http://schemas.openxmlformats.org/officeDocument/2006/relationships/hyperlink"
    TargetMode="External"
    Target="part03.pdf#sect_A.39.1"/>
  <Relationship Id="r275"
    Type="http://schemas.openxmlformats.org/officeDocument/2006/relationships/hyperlink"
    TargetMode="External"
    Target="part03.pdf#sect_A.40"/>
  <Relationship Id="r276"
    Type="http://schemas.openxmlformats.org/officeDocument/2006/relationships/hyperlink"
    TargetMode="External"
    Target="part03.pdf#sect_A.39.2"/>
  <Relationship Id="r277"
    Type="http://schemas.openxmlformats.org/officeDocument/2006/relationships/hyperlink"
    TargetMode="External"
    Target="part03.pdf#sect_A.51"/>
  <Relationship Id="r278"
    Type="http://schemas.openxmlformats.org/officeDocument/2006/relationships/hyperlink"
    TargetMode="External"
    Target="part03.pdf#sect_A.57"/>
  <Relationship Id="r279"
    Type="http://schemas.openxmlformats.org/officeDocument/2006/relationships/hyperlink"
    TargetMode="External"
    Target="part03.pdf#sect_A.78"/>
  <Relationship Id="r280"
    Type="http://schemas.openxmlformats.org/officeDocument/2006/relationships/hyperlink"
    TargetMode="External"
    Target="part03.pdf#sect_A.51"/>
  <Relationship Id="r281"
    Type="http://schemas.openxmlformats.org/officeDocument/2006/relationships/hyperlink"
    TargetMode="External"
    Target="part03.pdf#sect_A.91"/>
  <Relationship Id="r282"
    Type="http://schemas.openxmlformats.org/officeDocument/2006/relationships/hyperlink"
    TargetMode="External"
    Target="part03.pdf#sect_A.46"/>
  <Relationship Id="r283"
    Type="http://schemas.openxmlformats.org/officeDocument/2006/relationships/hyperlink"
    TargetMode="External"
    Target="part03.pdf#sect_A.68"/>
  <Relationship Id="r284"
    Type="http://schemas.openxmlformats.org/officeDocument/2006/relationships/hyperlink"
    TargetMode="External"
    Target="part03.pdf#sect_A.69"/>
  <Relationship Id="r285"
    Type="http://schemas.openxmlformats.org/officeDocument/2006/relationships/hyperlink"
    TargetMode="External"
    Target="part03.pdf#sect_A.32.1"/>
  <Relationship Id="r286"
    Type="http://schemas.openxmlformats.org/officeDocument/2006/relationships/hyperlink"
    TargetMode="External"
    Target="part03.pdf#sect_A.32.5"/>
  <Relationship Id="r287"
    Type="http://schemas.openxmlformats.org/officeDocument/2006/relationships/hyperlink"
    TargetMode="External"
    Target="part03.pdf#sect_A.32.2"/>
  <Relationship Id="r288"
    Type="http://schemas.openxmlformats.org/officeDocument/2006/relationships/hyperlink"
    TargetMode="External"
    Target="part03.pdf#sect_A.32.6"/>
  <Relationship Id="r289"
    Type="http://schemas.openxmlformats.org/officeDocument/2006/relationships/hyperlink"
    TargetMode="External"
    Target="part03.pdf#sect_A.32.3"/>
  <Relationship Id="r290"
    Type="http://schemas.openxmlformats.org/officeDocument/2006/relationships/hyperlink"
    TargetMode="External"
    Target="part03.pdf#sect_A.32.4"/>
  <Relationship Id="r291"
    Type="http://schemas.openxmlformats.org/officeDocument/2006/relationships/hyperlink"
    TargetMode="External"
    Target="part03.pdf#sect_A.32.7"/>
  <Relationship Id="r292"
    Type="http://schemas.openxmlformats.org/officeDocument/2006/relationships/hyperlink"
    TargetMode="External"
    Target="part03.pdf#sect_A.41"/>
  <Relationship Id="r293"
    Type="http://schemas.openxmlformats.org/officeDocument/2006/relationships/hyperlink"
    TargetMode="External"
    Target="part03.pdf#sect_A.42"/>
  <Relationship Id="r294"
    Type="http://schemas.openxmlformats.org/officeDocument/2006/relationships/hyperlink"
    TargetMode="External"
    Target="part03.pdf#sect_A.43"/>
  <Relationship Id="r295"
    Type="http://schemas.openxmlformats.org/officeDocument/2006/relationships/hyperlink"
    TargetMode="External"
    Target="part03.pdf#sect_A.52"/>
  <Relationship Id="r296"
    Type="http://schemas.openxmlformats.org/officeDocument/2006/relationships/hyperlink"
    TargetMode="External"
    Target="part03.pdf#sect_A.76"/>
  <Relationship Id="r297"
    Type="http://schemas.openxmlformats.org/officeDocument/2006/relationships/hyperlink"
    TargetMode="External"
    Target="part03.pdf#sect_A.77"/>
  <Relationship Id="r298"
    Type="http://schemas.openxmlformats.org/officeDocument/2006/relationships/hyperlink"
    TargetMode="External"
    Target="part03.pdf#sect_A.83"/>
  <Relationship Id="r299"
    Type="http://schemas.openxmlformats.org/officeDocument/2006/relationships/hyperlink"
    TargetMode="External"
    Target="part03.pdf#sect_A.84"/>
  <Relationship Id="r300"
    Type="http://schemas.openxmlformats.org/officeDocument/2006/relationships/hyperlink"
    TargetMode="External"
    Target="part03.pdf#sect_A.32.8"/>
  <Relationship Id="r301"
    Type="http://schemas.openxmlformats.org/officeDocument/2006/relationships/hyperlink"
    TargetMode="External"
    Target="part03.pdf#sect_A.32.11"/>
  <Relationship Id="r302"
    Type="http://schemas.openxmlformats.org/officeDocument/2006/relationships/hyperlink"
    TargetMode="External"
    Target="part03.pdf#sect_A.90.1"/>
  <Relationship Id="r303"
    Type="http://schemas.openxmlformats.org/officeDocument/2006/relationships/hyperlink"
    TargetMode="External"
    Target="part03.pdf#sect_A.90.2"/>
  <Relationship Id="r304"
    Type="http://schemas.openxmlformats.org/officeDocument/2006/relationships/hyperlink"
    TargetMode="External"
    Target="part03.pdf#sect_A.60.1"/>
  <Relationship Id="r305"
    Type="http://schemas.openxmlformats.org/officeDocument/2006/relationships/hyperlink"
    TargetMode="External"
    Target="part03.pdf#sect_A.60.2"/>
  <Relationship Id="r306"
    Type="http://schemas.openxmlformats.org/officeDocument/2006/relationships/hyperlink"
    TargetMode="External"
    Target="part03.pdf#sect_A.60.3"/>
  <Relationship Id="r307"
    Type="http://schemas.openxmlformats.org/officeDocument/2006/relationships/hyperlink"
    TargetMode="External"
    Target="part03.pdf#sect_A.60.4"/>
  <Relationship Id="r308"
    Type="http://schemas.openxmlformats.org/officeDocument/2006/relationships/hyperlink"
    TargetMode="External"
    Target="part03.pdf#sect_A.60.5"/>
  <Relationship Id="r309"
    Type="http://schemas.openxmlformats.org/officeDocument/2006/relationships/hyperlink"
    TargetMode="External"
    Target="part03.pdf#sect_A.35.9"/>
  <Relationship Id="r310"
    Type="http://schemas.openxmlformats.org/officeDocument/2006/relationships/hyperlink"
    TargetMode="External"
    Target="part03.pdf#sect_A.60.6"/>
  <Relationship Id="r311"
    Type="http://schemas.openxmlformats.org/officeDocument/2006/relationships/hyperlink"
    TargetMode="External"
    Target="part03.pdf#sect_A.60.7"/>
  <Relationship Id="r312"
    Type="http://schemas.openxmlformats.org/officeDocument/2006/relationships/hyperlink"
    TargetMode="External"
    Target="part03.pdf#sect_A.35.11"/>
  <Relationship Id="r313"
    Type="http://schemas.openxmlformats.org/officeDocument/2006/relationships/hyperlink"
    TargetMode="External"
    Target="part03.pdf#sect_A.65"/>
  <Relationship Id="r314"
    Type="http://schemas.openxmlformats.org/officeDocument/2006/relationships/hyperlink"
    TargetMode="External"
    Target="part03.pdf#sect_A.67"/>
  <Relationship Id="r315"
    Type="http://schemas.openxmlformats.org/officeDocument/2006/relationships/hyperlink"
    TargetMode="External"
    Target="part03.pdf#sect_A.73"/>
  <Relationship Id="r316"
    Type="http://schemas.openxmlformats.org/officeDocument/2006/relationships/hyperlink"
    TargetMode="External"
    Target="part03.pdf#sect_A.35.1"/>
  <Relationship Id="r317"
    Type="http://schemas.openxmlformats.org/officeDocument/2006/relationships/hyperlink"
    TargetMode="External"
    Target="part03.pdf#sect_A.35.2"/>
  <Relationship Id="r318"
    Type="http://schemas.openxmlformats.org/officeDocument/2006/relationships/hyperlink"
    TargetMode="External"
    Target="part03.pdf#sect_A.35.3"/>
  <Relationship Id="r319"
    Type="http://schemas.openxmlformats.org/officeDocument/2006/relationships/hyperlink"
    TargetMode="External"
    Target="part03.pdf#sect_A.35.13"/>
  <Relationship Id="r320"
    Type="http://schemas.openxmlformats.org/officeDocument/2006/relationships/hyperlink"
    TargetMode="External"
    Target="part03.pdf#sect_A.35.15"/>
  <Relationship Id="r321"
    Type="http://schemas.openxmlformats.org/officeDocument/2006/relationships/hyperlink"
    TargetMode="External"
    Target="part03.pdf#sect_A.35.7"/>
  <Relationship Id="r322"
    Type="http://schemas.openxmlformats.org/officeDocument/2006/relationships/hyperlink"
    TargetMode="External"
    Target="part03.pdf#sect_A.35.5"/>
  <Relationship Id="r323"
    Type="http://schemas.openxmlformats.org/officeDocument/2006/relationships/hyperlink"
    TargetMode="External"
    Target="part03.pdf#sect_A.35.4"/>
  <Relationship Id="r324"
    Type="http://schemas.openxmlformats.org/officeDocument/2006/relationships/hyperlink"
    TargetMode="External"
    Target="part03.pdf#sect_A.35.6"/>
  <Relationship Id="r325"
    Type="http://schemas.openxmlformats.org/officeDocument/2006/relationships/hyperlink"
    TargetMode="External"
    Target="part03.pdf#sect_A.35.8"/>
  <Relationship Id="r326"
    Type="http://schemas.openxmlformats.org/officeDocument/2006/relationships/hyperlink"
    TargetMode="External"
    Target="part03.pdf#sect_A.35.14"/>
  <Relationship Id="r327"
    Type="http://schemas.openxmlformats.org/officeDocument/2006/relationships/hyperlink"
    TargetMode="External"
    Target="part03.pdf#sect_A.35.10"/>
  <Relationship Id="r328"
    Type="http://schemas.openxmlformats.org/officeDocument/2006/relationships/hyperlink"
    TargetMode="External"
    Target="part03.pdf#sect_A.35.12"/>
  <Relationship Id="r329"
    Type="http://schemas.openxmlformats.org/officeDocument/2006/relationships/hyperlink"
    TargetMode="External"
    Target="part03.pdf#sect_A.35.16"/>
  <Relationship Id="r330"
    Type="http://schemas.openxmlformats.org/officeDocument/2006/relationships/hyperlink"
    TargetMode="External"
    Target="part03.pdf#sect_A.35.17"/>
  <Relationship Id="r331"
    Type="http://schemas.openxmlformats.org/officeDocument/2006/relationships/hyperlink"
    TargetMode="External"
    Target="part03.pdf#sect_A.35.18"/>
  <Relationship Id="r332"
    Type="http://schemas.openxmlformats.org/officeDocument/2006/relationships/hyperlink"
    TargetMode="External"
    Target="part03.pdf#sect_A.35.19"/>
  <Relationship Id="r333"
    Type="http://schemas.openxmlformats.org/officeDocument/2006/relationships/hyperlink"
    TargetMode="External"
    Target="part03.pdf#sect_A.35.20"/>
  <Relationship Id="r334"
    Type="http://schemas.openxmlformats.org/officeDocument/2006/relationships/hyperlink"
    TargetMode="External"
    Target="part03.pdf#sect_A.35.22"/>
  <Relationship Id="r335"
    Type="http://schemas.openxmlformats.org/officeDocument/2006/relationships/hyperlink"
    TargetMode="External"
    Target="part03.pdf#sect_A.35.23"/>
  <Relationship Id="r336"
    Type="http://schemas.openxmlformats.org/officeDocument/2006/relationships/hyperlink"
    TargetMode="External"
    Target="part03.pdf#sect_A.81"/>
  <Relationship Id="r337"
    Type="http://schemas.openxmlformats.org/officeDocument/2006/relationships/hyperlink"
    TargetMode="External"
    Target="part03.pdf#sect_A.87"/>
  <Relationship Id="r338"
    Type="http://schemas.openxmlformats.org/officeDocument/2006/relationships/hyperlink"
    TargetMode="External"
    Target="part03.pdf#sect_A.45.1"/>
  <Relationship Id="r339"
    Type="http://schemas.openxmlformats.org/officeDocument/2006/relationships/hyperlink"
    TargetMode="External"
    Target="part03.pdf#sect_A.45.2"/>
  <Relationship Id="r340"
    Type="http://schemas.openxmlformats.org/officeDocument/2006/relationships/hyperlink"
    TargetMode="External"
    Target="part03.pdf#sect_A.85.1"/>
  <Relationship Id="r341"
    Type="http://schemas.openxmlformats.org/officeDocument/2006/relationships/hyperlink"
    TargetMode="External"
    Target="part03.pdf#sect_A.85.2"/>
  <Relationship Id="r342"
    Type="http://schemas.openxmlformats.org/officeDocument/2006/relationships/hyperlink"
    TargetMode="External"
    Target="part03.pdf#sect_A.85.3"/>
  <Relationship Id="r343"
    Type="http://schemas.openxmlformats.org/officeDocument/2006/relationships/hyperlink"
    TargetMode="External"
    Target="part03.pdf#sect_A.21"/>
  <Relationship Id="r344"
    Type="http://schemas.openxmlformats.org/officeDocument/2006/relationships/hyperlink"
    TargetMode="External"
    Target="part03.pdf#sect_A.56"/>
  <Relationship Id="r345"
    Type="http://schemas.openxmlformats.org/officeDocument/2006/relationships/hyperlink"
    TargetMode="External"
    Target="part03.pdf#sect_A.72"/>
  <Relationship Id="r346"
    Type="http://schemas.openxmlformats.org/officeDocument/2006/relationships/hyperlink"
    TargetMode="External"
    Target="part03.pdf#sect_A.33.5"/>
  <Relationship Id="r347"
    Type="http://schemas.openxmlformats.org/officeDocument/2006/relationships/hyperlink"
    TargetMode="External"
    Target="part03.pdf#sect_A.82.1"/>
  <Relationship Id="r348"
    Type="http://schemas.openxmlformats.org/officeDocument/2006/relationships/hyperlink"
    TargetMode="External"
    Target="part03.pdf#sect_A.82.4"/>
  <Relationship Id="r349"
    Type="http://schemas.openxmlformats.org/officeDocument/2006/relationships/hyperlink"
    TargetMode="External"
    Target="part03.pdf#sect_A.17"/>
  <Relationship Id="r350"
    Type="http://schemas.openxmlformats.org/officeDocument/2006/relationships/hyperlink"
    TargetMode="External"
    Target="part03.pdf#sect_A.18"/>
  <Relationship Id="r351"
    Type="http://schemas.openxmlformats.org/officeDocument/2006/relationships/hyperlink"
    TargetMode="External"
    Target="part03.pdf#sect_A.19"/>
  <Relationship Id="r352"
    Type="http://schemas.openxmlformats.org/officeDocument/2006/relationships/hyperlink"
    TargetMode="External"
    Target="part03.pdf#sect_A.29"/>
  <Relationship Id="r353"
    Type="http://schemas.openxmlformats.org/officeDocument/2006/relationships/hyperlink"
    TargetMode="External"
    Target="part03.pdf#sect_A.20"/>
  <Relationship Id="r354"
    Type="http://schemas.openxmlformats.org/officeDocument/2006/relationships/hyperlink"
    TargetMode="External"
    Target="part03.pdf#sect_A.30"/>
  <Relationship Id="r355"
    Type="http://schemas.openxmlformats.org/officeDocument/2006/relationships/hyperlink"
    TargetMode="External"
    Target="part03.pdf#sect_A.31"/>
  <Relationship Id="r356"
    Type="http://schemas.openxmlformats.org/officeDocument/2006/relationships/hyperlink"
    TargetMode="External"
    Target="part03.pdf#sect_A.49"/>
  <Relationship Id="r357"
    Type="http://schemas.openxmlformats.org/officeDocument/2006/relationships/hyperlink"
    TargetMode="External"
    Target="part03.pdf#sect_A.50"/>
  <Relationship Id="r358"
    Type="http://schemas.openxmlformats.org/officeDocument/2006/relationships/hyperlink"
    TargetMode="External"
    Target="part03.pdf#sect_A.86.1.2"/>
  <Relationship Id="r359"
    Type="http://schemas.openxmlformats.org/officeDocument/2006/relationships/hyperlink"
    TargetMode="External"
    Target="part03.pdf#sect_A.86.1.3"/>
  <Relationship Id="r360"
    Type="http://schemas.openxmlformats.org/officeDocument/2006/relationships/hyperlink"
    TargetMode="External"
    Target="part03.pdf#sect_A.86.1.4"/>
  <Relationship Id="r361"
    Type="http://schemas.openxmlformats.org/officeDocument/2006/relationships/hyperlink"
    TargetMode="External"
    Target="part03.pdf#sect_A.86.1.5"/>
  <Relationship Id="r362"
    Type="http://schemas.openxmlformats.org/officeDocument/2006/relationships/hyperlink"
    TargetMode="External"
    Target="part03.pdf#sect_A.86.1.6"/>
  <Relationship Id="r363"
    Type="http://schemas.openxmlformats.org/officeDocument/2006/relationships/hyperlink"
    TargetMode="External"
    Target="part03.pdf#sect_A.86.1.7"/>
  <Relationship Id="r364"
    Type="http://schemas.openxmlformats.org/officeDocument/2006/relationships/hyperlink"
    TargetMode="External"
    Target="part03.pdf#sect_A.86.1.8"/>
  <Relationship Id="r365"
    Type="http://schemas.openxmlformats.org/officeDocument/2006/relationships/hyperlink"
    TargetMode="External"
    Target="part03.pdf#sect_A.86.1.9"/>
  <Relationship Id="r366"
    Type="http://schemas.openxmlformats.org/officeDocument/2006/relationships/hyperlink"
    TargetMode="External"
    Target="part03.pdf#sect_A.86.1.11"/>
  <Relationship Id="r367"
    Type="http://schemas.openxmlformats.org/officeDocument/2006/relationships/hyperlink"
    TargetMode="External"
    Target="part03.pdf#sect_A.86.1.10"/>
  <Relationship Id="r368"
    Type="http://schemas.openxmlformats.org/officeDocument/2006/relationships/hyperlink"
    TargetMode="External"
    Target="part03.pdf#sect_A.86.1.12"/>
  <Relationship Id="r369"
    Type="http://schemas.openxmlformats.org/officeDocument/2006/relationships/hyperlink"
    TargetMode="External"
    Target="part03.pdf#sect_A.86.1.13"/>
  <Relationship Id="r370"
    Type="http://schemas.openxmlformats.org/officeDocument/2006/relationships/hyperlink"
    TargetMode="External"
    Target="part03.pdf#sect_A.86.1.14"/>
  <Relationship Id="r371"
    Type="http://schemas.openxmlformats.org/officeDocument/2006/relationships/hyperlink"
    TargetMode="External"
    Target="part03.pdf#sect_A.86.1.15"/>
  <Relationship Id="r372"
    Type="http://schemas.openxmlformats.org/officeDocument/2006/relationships/hyperlink"
    TargetMode="External"
    Target="part03.pdf#sect_A.86.1.16"/>
  <Relationship Id="r373"
    Type="http://schemas.openxmlformats.org/officeDocument/2006/relationships/hyperlink"
    TargetMode="External"
    Target="part03.pdf#sect_A.86.1.17"/>
  <Relationship Id="r374"
    Type="http://schemas.openxmlformats.org/officeDocument/2006/relationships/hyperlink"
    TargetMode="External"
    Target="part03.pdf#sect_A.64"/>
  <Relationship Id="r375"
    Type="http://schemas.openxmlformats.org/officeDocument/2006/relationships/hyperlink"
    TargetMode="External"
    Target="part03.pdf#sect_A.79"/>
  <Relationship Id="r376"
    Type="http://schemas.openxmlformats.org/officeDocument/2006/relationships/hyperlink"
    TargetMode="External"
    Target="part17.pdf#sect_NNN.2"/>
  <Relationship Id="r377"
    Type="http://schemas.openxmlformats.org/officeDocument/2006/relationships/hyperlink"
    TargetMode="External"
    Target="part17.pdf#sect_NNN.3"/>
  <Relationship Id="r378"
    Type="http://schemas.openxmlformats.org/officeDocument/2006/relationships/hyperlink"
    TargetMode="External"
    Target="part03.pdf#sect_A.80.1"/>
  <Relationship Id="r379"
    Type="http://schemas.openxmlformats.org/officeDocument/2006/relationships/hyperlink"
    TargetMode="External"
    Target="part03.pdf#sect_A.80.1"/>
  <Relationship Id="r380"
    Type="http://schemas.openxmlformats.org/officeDocument/2006/relationships/hyperlink"
    TargetMode="External"
    Target="part03.pdf#sect_A.80.2"/>
  <Relationship Id="r381"
    Type="http://schemas.openxmlformats.org/officeDocument/2006/relationships/hyperlink"
    TargetMode="External"
    Target="part03.pdf#sect_A.80.2"/>
  <Relationship Id="r382"
    Type="http://schemas.openxmlformats.org/officeDocument/2006/relationships/hyperlink"
    TargetMode="External"
    Target="part03.pdf#sect_A.80.2"/>
  <Relationship Id="r383"
    Type="http://schemas.openxmlformats.org/officeDocument/2006/relationships/hyperlink"
    TargetMode="External"
    Target="part03.pdf#sect_A.51"/>
  <Relationship Id="r384"
    Type="http://schemas.openxmlformats.org/officeDocument/2006/relationships/hyperlink"
    TargetMode="External"
    Target="part03.pdf#sect_A.51"/>
  <Relationship Id="r385"
    Type="http://schemas.openxmlformats.org/officeDocument/2006/relationships/header"
    Target="header49.xml"/>
  <Relationship Id="r386"
    Type="http://schemas.openxmlformats.org/officeDocument/2006/relationships/header"
    Target="header50.xml"/>
  <Relationship Id="r387"
    Type="http://schemas.openxmlformats.org/officeDocument/2006/relationships/header"
    Target="header51.xml"/>
  <Relationship Id="r388"
    Type="http://schemas.openxmlformats.org/officeDocument/2006/relationships/footer"
    Target="footer49.xml"/>
  <Relationship Id="r389"
    Type="http://schemas.openxmlformats.org/officeDocument/2006/relationships/footer"
    Target="footer50.xml"/>
  <Relationship Id="r390"
    Type="http://schemas.openxmlformats.org/officeDocument/2006/relationships/footer"
    Target="footer51.xml"/>
  <Relationship Id="r391"
    Type="http://schemas.openxmlformats.org/officeDocument/2006/relationships/hyperlink"
    TargetMode="External"
    Target="part07.pdf#PS3.7"/>
  <Relationship Id="r392"
    Type="http://schemas.openxmlformats.org/officeDocument/2006/relationships/hyperlink"
    TargetMode="External"
    Target="part07.pdf#PS3.7"/>
  <Relationship Id="r393"
    Type="http://schemas.openxmlformats.org/officeDocument/2006/relationships/hyperlink"
    TargetMode="External"
    Target="part05.pdf#PS3.5"/>
  <Relationship Id="r394"
    Type="http://schemas.openxmlformats.org/officeDocument/2006/relationships/hyperlink"
    TargetMode="External"
    Target="part05.pdf#PS3.5"/>
  <Relationship Id="r395"
    Type="http://schemas.openxmlformats.org/officeDocument/2006/relationships/hyperlink"
    TargetMode="External"
    Target="part06.pdf#PS3.6"/>
  <Relationship Id="r396"
    Type="http://schemas.openxmlformats.org/officeDocument/2006/relationships/hyperlink"
    TargetMode="External"
    Target="part03.pdf#PS3.3"/>
  <Relationship Id="r397"
    Type="http://schemas.openxmlformats.org/officeDocument/2006/relationships/hyperlink"
    TargetMode="External"
    Target="part05.pdf#PS3.5"/>
  <Relationship Id="r398"
    Type="http://schemas.openxmlformats.org/officeDocument/2006/relationships/hyperlink"
    TargetMode="External"
    Target="part03.pdf#PS3.3"/>
  <Relationship Id="r399"
    Type="http://schemas.openxmlformats.org/officeDocument/2006/relationships/hyperlink"
    TargetMode="External"
    Target="part03.pdf#PS3.3"/>
  <Relationship Id="r400"
    Type="http://schemas.openxmlformats.org/officeDocument/2006/relationships/hyperlink"
    TargetMode="External"
    Target="part03.pdf#PS3.3"/>
  <Relationship Id="r401"
    Type="http://schemas.openxmlformats.org/officeDocument/2006/relationships/hyperlink"
    TargetMode="External"
    Target="part03.pdf#PS3.3"/>
  <Relationship Id="r402"
    Type="http://schemas.openxmlformats.org/officeDocument/2006/relationships/hyperlink"
    TargetMode="External"
    Target="part03.pdf#PS3.3"/>
  <Relationship Id="r403"
    Type="http://schemas.openxmlformats.org/officeDocument/2006/relationships/hyperlink"
    TargetMode="External"
    Target="part03.pdf#PS3.3"/>
  <Relationship Id="r404"
    Type="http://schemas.openxmlformats.org/officeDocument/2006/relationships/hyperlink"
    TargetMode="External"
    Target="part03.pdf#PS3.3"/>
  <Relationship Id="r405"
    Type="http://schemas.openxmlformats.org/officeDocument/2006/relationships/hyperlink"
    TargetMode="External"
    Target="http://snomed.info/id/51185008"/>
  <Relationship Id="r406"
    Type="http://schemas.openxmlformats.org/officeDocument/2006/relationships/hyperlink"
    TargetMode="External"
    Target="http://snomed.info/id/113345001"/>
  <Relationship Id="r407"
    Type="http://schemas.openxmlformats.org/officeDocument/2006/relationships/hyperlink"
    TargetMode="External"
    Target="http://snomed.info/id/12921003"/>
  <Relationship Id="r408"
    Type="http://schemas.openxmlformats.org/officeDocument/2006/relationships/hyperlink"
    TargetMode="External"
    Target="http://snomed.info/id/416775004"/>
  <Relationship Id="r409"
    Type="http://schemas.openxmlformats.org/officeDocument/2006/relationships/hyperlink"
    TargetMode="External"
    Target="part16.pdf#chapter_L"/>
  <Relationship Id="r410"
    Type="http://schemas.openxmlformats.org/officeDocument/2006/relationships/hyperlink"
    TargetMode="External"
    Target="http://snomed.info/id/51185008"/>
  <Relationship Id="r411"
    Type="http://schemas.openxmlformats.org/officeDocument/2006/relationships/hyperlink"
    TargetMode="External"
    Target="part16.pdf#DCM_109106"/>
  <Relationship Id="r412"
    Type="http://schemas.openxmlformats.org/officeDocument/2006/relationships/hyperlink"
    TargetMode="External"
    Target="part07.pdf#PS3.7"/>
  <Relationship Id="r413"
    Type="http://schemas.openxmlformats.org/officeDocument/2006/relationships/hyperlink"
    TargetMode="External"
    Target="part05.pdf#PS3.5"/>
  <Relationship Id="r414"
    Type="http://schemas.openxmlformats.org/officeDocument/2006/relationships/hyperlink"
    TargetMode="External"
    Target="part05.pdf#PS3.5"/>
  <Relationship Id="r415"
    Type="http://schemas.openxmlformats.org/officeDocument/2006/relationships/hyperlink"
    TargetMode="External"
    Target="part02.pdf#glossentry_StandardExtendedSOPClass"/>
  <Relationship Id="r416"
    Type="http://schemas.openxmlformats.org/officeDocument/2006/relationships/hyperlink"
    TargetMode="External"
    Target="part10.pdf#PS3.10"/>
  <Relationship Id="r417"
    Type="http://schemas.openxmlformats.org/officeDocument/2006/relationships/hyperlink"
    TargetMode="External"
    Target="part07.pdf#PS3.7"/>
  <Relationship Id="r418"
    Type="http://schemas.openxmlformats.org/officeDocument/2006/relationships/hyperlink"
    TargetMode="External"
    Target="part07.pdf#PS3.7"/>
  <Relationship Id="r419"
    Type="http://schemas.openxmlformats.org/officeDocument/2006/relationships/hyperlink"
    TargetMode="External"
    Target="part07.pdf#PS3.7"/>
  <Relationship Id="r420"
    Type="http://schemas.openxmlformats.org/officeDocument/2006/relationships/hyperlink"
    TargetMode="External"
    Target="part07.pdf#PS3.7"/>
  <Relationship Id="r421"
    Type="http://schemas.openxmlformats.org/officeDocument/2006/relationships/hyperlink"
    TargetMode="External"
    Target="part07.pdf#PS3.7"/>
  <Relationship Id="r422"
    Type="http://schemas.openxmlformats.org/officeDocument/2006/relationships/hyperlink"
    TargetMode="External"
    Target="part07.pdf#PS3.7"/>
  <Relationship Id="r423"
    Type="http://schemas.openxmlformats.org/officeDocument/2006/relationships/hyperlink"
    TargetMode="External"
    Target="part07.pdf#PS3.7"/>
  <Relationship Id="r424"
    Type="http://schemas.openxmlformats.org/officeDocument/2006/relationships/hyperlink"
    TargetMode="External"
    Target="part07.pdf#PS3.7"/>
  <Relationship Id="r425"
    Type="http://schemas.openxmlformats.org/officeDocument/2006/relationships/hyperlink"
    TargetMode="External"
    Target="part07.pdf#PS3.7"/>
  <Relationship Id="r426"
    Type="http://schemas.openxmlformats.org/officeDocument/2006/relationships/hyperlink"
    TargetMode="External"
    Target="part07.pdf#PS3.7"/>
  <Relationship Id="r427"
    Type="http://schemas.openxmlformats.org/officeDocument/2006/relationships/hyperlink"
    TargetMode="External"
    Target="part07.pdf#PS3.7"/>
  <Relationship Id="r428"
    Type="http://schemas.openxmlformats.org/officeDocument/2006/relationships/hyperlink"
    TargetMode="External"
    Target="part07.pdf#PS3.7"/>
  <Relationship Id="r429"
    Type="http://schemas.openxmlformats.org/officeDocument/2006/relationships/hyperlink"
    TargetMode="External"
    Target="part07.pdf#PS3.7"/>
  <Relationship Id="r430"
    Type="http://schemas.openxmlformats.org/officeDocument/2006/relationships/hyperlink"
    TargetMode="External"
    Target="part07.pdf#PS3.7"/>
  <Relationship Id="r431"
    Type="http://schemas.openxmlformats.org/officeDocument/2006/relationships/hyperlink"
    TargetMode="External"
    Target="part07.pdf#PS3.7"/>
  <Relationship Id="r432"
    Type="http://schemas.openxmlformats.org/officeDocument/2006/relationships/image"
    Target="images/4.png"/>
  <Relationship Id="r433"
    Type="http://schemas.openxmlformats.org/officeDocument/2006/relationships/hyperlink"
    TargetMode="External"
    Target="part07.pdf#PS3.7"/>
  <Relationship Id="r434"
    Type="http://schemas.openxmlformats.org/officeDocument/2006/relationships/image"
    Target="images/5.png"/>
  <Relationship Id="r435"
    Type="http://schemas.openxmlformats.org/officeDocument/2006/relationships/image"
    Target="images/6.png"/>
  <Relationship Id="r436"
    Type="http://schemas.openxmlformats.org/officeDocument/2006/relationships/hyperlink"
    TargetMode="External"
    Target="part05.pdf#sect_10.1"/>
  <Relationship Id="r437"
    Type="http://schemas.openxmlformats.org/officeDocument/2006/relationships/hyperlink"
    TargetMode="External"
    Target="part02.pdf#PS3.2"/>
  <Relationship Id="r438"
    Type="http://schemas.openxmlformats.org/officeDocument/2006/relationships/image"
    Target="images/7.png"/>
  <Relationship Id="r439"
    Type="http://schemas.openxmlformats.org/officeDocument/2006/relationships/hyperlink"
    TargetMode="External"
    Target="part02.pdf#PS3.2"/>
  <Relationship Id="r440"
    Type="http://schemas.openxmlformats.org/officeDocument/2006/relationships/hyperlink"
    TargetMode="External"
    Target="part17.pdf#chapter_YYYY"/>
  <Relationship Id="r441"
    Type="http://schemas.openxmlformats.org/officeDocument/2006/relationships/hyperlink"
    TargetMode="External"
    Target="part03.pdf#PS3.3"/>
  <Relationship Id="r442"
    Type="http://schemas.openxmlformats.org/officeDocument/2006/relationships/hyperlink"
    TargetMode="External"
    Target="part16.pdf#sect_CID_7031"/>
  <Relationship Id="r443"
    Type="http://schemas.openxmlformats.org/officeDocument/2006/relationships/hyperlink"
    TargetMode="External"
    Target="part03.pdf#sect_P.1.2"/>
  <Relationship Id="r444"
    Type="http://schemas.openxmlformats.org/officeDocument/2006/relationships/hyperlink"
    TargetMode="External"
    Target="part03.pdf#sect_P.1.2"/>
  <Relationship Id="r445"
    Type="http://schemas.openxmlformats.org/officeDocument/2006/relationships/hyperlink"
    TargetMode="External"
    Target="part03.pdf#sect_C.12.1.1.3.1.2"/>
  <Relationship Id="r446"
    Type="http://schemas.openxmlformats.org/officeDocument/2006/relationships/hyperlink"
    TargetMode="External"
    Target="part17.pdf#sect_YYYY.2.2"/>
  <Relationship Id="r447"
    Type="http://schemas.openxmlformats.org/officeDocument/2006/relationships/hyperlink"
    TargetMode="External"
    Target="part10.pdf#chapter_7"/>
  <Relationship Id="r448"
    Type="http://schemas.openxmlformats.org/officeDocument/2006/relationships/hyperlink"
    TargetMode="External"
    Target="part03.pdf#chapter_P"/>
  <Relationship Id="r449"
    Type="http://schemas.openxmlformats.org/officeDocument/2006/relationships/hyperlink"
    TargetMode="External"
    Target="part17.pdf#sect_YYYY.3.4"/>
  <Relationship Id="r450"
    Type="http://schemas.openxmlformats.org/officeDocument/2006/relationships/hyperlink"
    TargetMode="External"
    Target="part10.pdf#PS3.10"/>
  <Relationship Id="r451"
    Type="http://schemas.openxmlformats.org/officeDocument/2006/relationships/hyperlink"
    TargetMode="External"
    Target="part03.pdf#sect_P.2.1"/>
  <Relationship Id="r452"
    Type="http://schemas.openxmlformats.org/officeDocument/2006/relationships/hyperlink"
    TargetMode="External"
    Target="part17.pdf#sect_YYYY.7.2"/>
  <Relationship Id="r453"
    Type="http://schemas.openxmlformats.org/officeDocument/2006/relationships/hyperlink"
    TargetMode="External"
    Target="part07.pdf#sect_9.1.2.1.6"/>
  <Relationship Id="r454"
    Type="http://schemas.openxmlformats.org/officeDocument/2006/relationships/hyperlink"
    TargetMode="External"
    Target="part02.pdf#PS3.2"/>
  <Relationship Id="r455"
    Type="http://schemas.openxmlformats.org/officeDocument/2006/relationships/header"
    Target="header52.xml"/>
  <Relationship Id="r456"
    Type="http://schemas.openxmlformats.org/officeDocument/2006/relationships/header"
    Target="header53.xml"/>
  <Relationship Id="r457"
    Type="http://schemas.openxmlformats.org/officeDocument/2006/relationships/header"
    Target="header54.xml"/>
  <Relationship Id="r458"
    Type="http://schemas.openxmlformats.org/officeDocument/2006/relationships/footer"
    Target="footer52.xml"/>
  <Relationship Id="r459"
    Type="http://schemas.openxmlformats.org/officeDocument/2006/relationships/footer"
    Target="footer53.xml"/>
  <Relationship Id="r460"
    Type="http://schemas.openxmlformats.org/officeDocument/2006/relationships/footer"
    Target="footer54.xml"/>
  <Relationship Id="r461"
    Type="http://schemas.openxmlformats.org/officeDocument/2006/relationships/header"
    Target="header55.xml"/>
  <Relationship Id="r462"
    Type="http://schemas.openxmlformats.org/officeDocument/2006/relationships/header"
    Target="header56.xml"/>
  <Relationship Id="r463"
    Type="http://schemas.openxmlformats.org/officeDocument/2006/relationships/header"
    Target="header57.xml"/>
  <Relationship Id="r464"
    Type="http://schemas.openxmlformats.org/officeDocument/2006/relationships/footer"
    Target="footer55.xml"/>
  <Relationship Id="r465"
    Type="http://schemas.openxmlformats.org/officeDocument/2006/relationships/footer"
    Target="footer56.xml"/>
  <Relationship Id="r466"
    Type="http://schemas.openxmlformats.org/officeDocument/2006/relationships/footer"
    Target="footer57.xml"/>
  <Relationship Id="r467"
    Type="http://schemas.openxmlformats.org/officeDocument/2006/relationships/header"
    Target="header58.xml"/>
  <Relationship Id="r468"
    Type="http://schemas.openxmlformats.org/officeDocument/2006/relationships/header"
    Target="header59.xml"/>
  <Relationship Id="r469"
    Type="http://schemas.openxmlformats.org/officeDocument/2006/relationships/header"
    Target="header60.xml"/>
  <Relationship Id="r470"
    Type="http://schemas.openxmlformats.org/officeDocument/2006/relationships/footer"
    Target="footer58.xml"/>
  <Relationship Id="r471"
    Type="http://schemas.openxmlformats.org/officeDocument/2006/relationships/footer"
    Target="footer59.xml"/>
  <Relationship Id="r472"
    Type="http://schemas.openxmlformats.org/officeDocument/2006/relationships/footer"
    Target="footer60.xml"/>
  <Relationship Id="r473"
    Type="http://schemas.openxmlformats.org/officeDocument/2006/relationships/hyperlink"
    TargetMode="External"
    Target="part07.pdf#PS3.7"/>
  <Relationship Id="r474"
    Type="http://schemas.openxmlformats.org/officeDocument/2006/relationships/hyperlink"
    TargetMode="External"
    Target="part07.pdf#PS3.7"/>
  <Relationship Id="r475"
    Type="http://schemas.openxmlformats.org/officeDocument/2006/relationships/hyperlink"
    TargetMode="External"
    Target="part16.pdf#DCM_130075"/>
  <Relationship Id="r476"
    Type="http://schemas.openxmlformats.org/officeDocument/2006/relationships/hyperlink"
    TargetMode="External"
    Target="part16.pdf#DCM_130075"/>
  <Relationship Id="r477"
    Type="http://schemas.openxmlformats.org/officeDocument/2006/relationships/hyperlink"
    TargetMode="External"
    Target="part03.pdf#sect_C.4.17"/>
  <Relationship Id="r478"
    Type="http://schemas.openxmlformats.org/officeDocument/2006/relationships/hyperlink"
    TargetMode="External"
    Target="part07.pdf#PS3.7"/>
  <Relationship Id="r479"
    Type="http://schemas.openxmlformats.org/officeDocument/2006/relationships/hyperlink"
    TargetMode="External"
    Target="part07.pdf#PS3.7"/>
  <Relationship Id="r480"
    Type="http://schemas.openxmlformats.org/officeDocument/2006/relationships/hyperlink"
    TargetMode="External"
    Target="part07.pdf#PS3.7"/>
  <Relationship Id="r481"
    Type="http://schemas.openxmlformats.org/officeDocument/2006/relationships/hyperlink"
    TargetMode="External"
    Target="part07.pdf#PS3.7"/>
  <Relationship Id="r482"
    Type="http://schemas.openxmlformats.org/officeDocument/2006/relationships/hyperlink"
    TargetMode="External"
    Target="part02.pdf#PS3.2"/>
  <Relationship Id="r483"
    Type="http://schemas.openxmlformats.org/officeDocument/2006/relationships/hyperlink"
    TargetMode="External"
    Target="part03.pdf#PS3.3"/>
  <Relationship Id="r484"
    Type="http://schemas.openxmlformats.org/officeDocument/2006/relationships/hyperlink"
    TargetMode="External"
    Target="part07.pdf#PS3.7"/>
  <Relationship Id="r485"
    Type="http://schemas.openxmlformats.org/officeDocument/2006/relationships/hyperlink"
    TargetMode="External"
    Target="part03.pdf#sect_C.4.17"/>
  <Relationship Id="r486"
    Type="http://schemas.openxmlformats.org/officeDocument/2006/relationships/hyperlink"
    TargetMode="External"
    Target="part07.pdf#PS3.7"/>
  <Relationship Id="r487"
    Type="http://schemas.openxmlformats.org/officeDocument/2006/relationships/hyperlink"
    TargetMode="External"
    Target="part07.pdf#PS3.7"/>
  <Relationship Id="r488"
    Type="http://schemas.openxmlformats.org/officeDocument/2006/relationships/hyperlink"
    TargetMode="External"
    Target="part02.pdf#PS3.2"/>
  <Relationship Id="r489"
    Type="http://schemas.openxmlformats.org/officeDocument/2006/relationships/hyperlink"
    TargetMode="External"
    Target="part02.pdf#PS3.2"/>
  <Relationship Id="r490"
    Type="http://schemas.openxmlformats.org/officeDocument/2006/relationships/hyperlink"
    TargetMode="External"
    Target="part02.pdf#PS3.2"/>
  <Relationship Id="r491"
    Type="http://schemas.openxmlformats.org/officeDocument/2006/relationships/hyperlink"
    TargetMode="External"
    Target="part07.pdf#PS3.7"/>
  <Relationship Id="r492"
    Type="http://schemas.openxmlformats.org/officeDocument/2006/relationships/hyperlink"
    TargetMode="External"
    Target="part07.pdf#PS3.7"/>
  <Relationship Id="r493"
    Type="http://schemas.openxmlformats.org/officeDocument/2006/relationships/hyperlink"
    TargetMode="External"
    Target="part07.pdf#PS3.7"/>
  <Relationship Id="r494"
    Type="http://schemas.openxmlformats.org/officeDocument/2006/relationships/hyperlink"
    TargetMode="External"
    Target="part07.pdf#PS3.7"/>
  <Relationship Id="r495"
    Type="http://schemas.openxmlformats.org/officeDocument/2006/relationships/hyperlink"
    TargetMode="External"
    Target="part02.pdf#PS3.2"/>
  <Relationship Id="r496"
    Type="http://schemas.openxmlformats.org/officeDocument/2006/relationships/hyperlink"
    TargetMode="External"
    Target="part02.pdf#PS3.2"/>
  <Relationship Id="r497"
    Type="http://schemas.openxmlformats.org/officeDocument/2006/relationships/header"
    Target="header61.xml"/>
  <Relationship Id="r498"
    Type="http://schemas.openxmlformats.org/officeDocument/2006/relationships/header"
    Target="header62.xml"/>
  <Relationship Id="r499"
    Type="http://schemas.openxmlformats.org/officeDocument/2006/relationships/header"
    Target="header63.xml"/>
  <Relationship Id="r500"
    Type="http://schemas.openxmlformats.org/officeDocument/2006/relationships/footer"
    Target="footer61.xml"/>
  <Relationship Id="r501"
    Type="http://schemas.openxmlformats.org/officeDocument/2006/relationships/footer"
    Target="footer62.xml"/>
  <Relationship Id="r502"
    Type="http://schemas.openxmlformats.org/officeDocument/2006/relationships/footer"
    Target="footer63.xml"/>
  <Relationship Id="r503"
    Type="http://schemas.openxmlformats.org/officeDocument/2006/relationships/header"
    Target="header64.xml"/>
  <Relationship Id="r504"
    Type="http://schemas.openxmlformats.org/officeDocument/2006/relationships/header"
    Target="header65.xml"/>
  <Relationship Id="r505"
    Type="http://schemas.openxmlformats.org/officeDocument/2006/relationships/header"
    Target="header66.xml"/>
  <Relationship Id="r506"
    Type="http://schemas.openxmlformats.org/officeDocument/2006/relationships/footer"
    Target="footer64.xml"/>
  <Relationship Id="r507"
    Type="http://schemas.openxmlformats.org/officeDocument/2006/relationships/footer"
    Target="footer65.xml"/>
  <Relationship Id="r508"
    Type="http://schemas.openxmlformats.org/officeDocument/2006/relationships/footer"
    Target="footer66.xml"/>
  <Relationship Id="r509"
    Type="http://schemas.openxmlformats.org/officeDocument/2006/relationships/image"
    Target="images/8.png"/>
  <Relationship Id="r510"
    Type="http://schemas.openxmlformats.org/officeDocument/2006/relationships/image"
    Target="images/9.png"/>
  <Relationship Id="r511"
    Type="http://schemas.openxmlformats.org/officeDocument/2006/relationships/image"
    Target="images/10.png"/>
  <Relationship Id="r512"
    Type="http://schemas.openxmlformats.org/officeDocument/2006/relationships/image"
    Target="images/11.png"/>
  <Relationship Id="r513"
    Type="http://schemas.openxmlformats.org/officeDocument/2006/relationships/hyperlink"
    TargetMode="External"
    Target="part07.pdf#PS3.7"/>
  <Relationship Id="r514"
    Type="http://schemas.openxmlformats.org/officeDocument/2006/relationships/hyperlink"
    TargetMode="External"
    Target="part02.pdf#PS3.2"/>
  <Relationship Id="r515"
    Type="http://schemas.openxmlformats.org/officeDocument/2006/relationships/hyperlink"
    TargetMode="External"
    Target="part07.pdf#PS3.7"/>
  <Relationship Id="r516"
    Type="http://schemas.openxmlformats.org/officeDocument/2006/relationships/hyperlink"
    TargetMode="External"
    Target="part07.pdf#PS3.7"/>
  <Relationship Id="r517"
    Type="http://schemas.openxmlformats.org/officeDocument/2006/relationships/hyperlink"
    TargetMode="External"
    Target="part07.pdf#PS3.7"/>
  <Relationship Id="r518"
    Type="http://schemas.openxmlformats.org/officeDocument/2006/relationships/hyperlink"
    TargetMode="External"
    Target="part07.pdf#PS3.7"/>
  <Relationship Id="r519"
    Type="http://schemas.openxmlformats.org/officeDocument/2006/relationships/hyperlink"
    TargetMode="External"
    Target="part07.pdf#PS3.7"/>
  <Relationship Id="r520"
    Type="http://schemas.openxmlformats.org/officeDocument/2006/relationships/hyperlink"
    TargetMode="External"
    Target="part07.pdf#PS3.7"/>
  <Relationship Id="r521"
    Type="http://schemas.openxmlformats.org/officeDocument/2006/relationships/hyperlink"
    TargetMode="External"
    Target="part07.pdf#PS3.7"/>
  <Relationship Id="r522"
    Type="http://schemas.openxmlformats.org/officeDocument/2006/relationships/hyperlink"
    TargetMode="External"
    Target="part07.pdf#PS3.7"/>
  <Relationship Id="r523"
    Type="http://schemas.openxmlformats.org/officeDocument/2006/relationships/hyperlink"
    TargetMode="External"
    Target="part07.pdf#PS3.7"/>
  <Relationship Id="r524"
    Type="http://schemas.openxmlformats.org/officeDocument/2006/relationships/hyperlink"
    TargetMode="External"
    Target="part07.pdf#PS3.7"/>
  <Relationship Id="r525"
    Type="http://schemas.openxmlformats.org/officeDocument/2006/relationships/hyperlink"
    TargetMode="External"
    Target="part07.pdf#PS3.7"/>
  <Relationship Id="r526"
    Type="http://schemas.openxmlformats.org/officeDocument/2006/relationships/hyperlink"
    TargetMode="External"
    Target="part07.pdf#PS3.7"/>
  <Relationship Id="r527"
    Type="http://schemas.openxmlformats.org/officeDocument/2006/relationships/hyperlink"
    TargetMode="External"
    Target="part07.pdf#PS3.7"/>
  <Relationship Id="r528"
    Type="http://schemas.openxmlformats.org/officeDocument/2006/relationships/hyperlink"
    TargetMode="External"
    Target="part07.pdf#PS3.7"/>
  <Relationship Id="r529"
    Type="http://schemas.openxmlformats.org/officeDocument/2006/relationships/hyperlink"
    TargetMode="External"
    Target="part07.pdf#PS3.7"/>
  <Relationship Id="r530"
    Type="http://schemas.openxmlformats.org/officeDocument/2006/relationships/hyperlink"
    TargetMode="External"
    Target="part07.pdf#PS3.7"/>
  <Relationship Id="r531"
    Type="http://schemas.openxmlformats.org/officeDocument/2006/relationships/hyperlink"
    TargetMode="External"
    Target="part07.pdf#PS3.7"/>
  <Relationship Id="r532"
    Type="http://schemas.openxmlformats.org/officeDocument/2006/relationships/hyperlink"
    TargetMode="External"
    Target="part07.pdf#PS3.7"/>
  <Relationship Id="r533"
    Type="http://schemas.openxmlformats.org/officeDocument/2006/relationships/hyperlink"
    TargetMode="External"
    Target="part03.pdf#PS3.3"/>
  <Relationship Id="r534"
    Type="http://schemas.openxmlformats.org/officeDocument/2006/relationships/hyperlink"
    TargetMode="External"
    Target="part07.pdf#PS3.7"/>
  <Relationship Id="r535"
    Type="http://schemas.openxmlformats.org/officeDocument/2006/relationships/hyperlink"
    TargetMode="External"
    Target="part07.pdf#PS3.7"/>
  <Relationship Id="r536"
    Type="http://schemas.openxmlformats.org/officeDocument/2006/relationships/hyperlink"
    TargetMode="External"
    Target="part07.pdf#PS3.7"/>
  <Relationship Id="r537"
    Type="http://schemas.openxmlformats.org/officeDocument/2006/relationships/hyperlink"
    TargetMode="External"
    Target="part07.pdf#PS3.7"/>
  <Relationship Id="r538"
    Type="http://schemas.openxmlformats.org/officeDocument/2006/relationships/hyperlink"
    TargetMode="External"
    Target="part03.pdf#PS3.3"/>
  <Relationship Id="r539"
    Type="http://schemas.openxmlformats.org/officeDocument/2006/relationships/hyperlink"
    TargetMode="External"
    Target="part14.pdf#PS3.14"/>
  <Relationship Id="r540"
    Type="http://schemas.openxmlformats.org/officeDocument/2006/relationships/hyperlink"
    TargetMode="External"
    Target="part03.pdf#PS3.3"/>
  <Relationship Id="r541"
    Type="http://schemas.openxmlformats.org/officeDocument/2006/relationships/hyperlink"
    TargetMode="External"
    Target="part14.pdf#PS3.14"/>
  <Relationship Id="r542"
    Type="http://schemas.openxmlformats.org/officeDocument/2006/relationships/hyperlink"
    TargetMode="External"
    Target="part07.pdf#PS3.7"/>
  <Relationship Id="r543"
    Type="http://schemas.openxmlformats.org/officeDocument/2006/relationships/hyperlink"
    TargetMode="External"
    Target="part03.pdf#PS3.3"/>
  <Relationship Id="r544"
    Type="http://schemas.openxmlformats.org/officeDocument/2006/relationships/hyperlink"
    TargetMode="External"
    Target="part07.pdf#PS3.7"/>
  <Relationship Id="r545"
    Type="http://schemas.openxmlformats.org/officeDocument/2006/relationships/hyperlink"
    TargetMode="External"
    Target="part14.pdf#PS3.14"/>
  <Relationship Id="r546"
    Type="http://schemas.openxmlformats.org/officeDocument/2006/relationships/hyperlink"
    TargetMode="External"
    Target="part07.pdf#PS3.7"/>
  <Relationship Id="r547"
    Type="http://schemas.openxmlformats.org/officeDocument/2006/relationships/hyperlink"
    TargetMode="External"
    Target="part07.pdf#PS3.7"/>
  <Relationship Id="r548"
    Type="http://schemas.openxmlformats.org/officeDocument/2006/relationships/hyperlink"
    TargetMode="External"
    Target="part07.pdf#PS3.7"/>
  <Relationship Id="r549"
    Type="http://schemas.openxmlformats.org/officeDocument/2006/relationships/hyperlink"
    TargetMode="External"
    Target="part07.pdf#PS3.7"/>
  <Relationship Id="r550"
    Type="http://schemas.openxmlformats.org/officeDocument/2006/relationships/hyperlink"
    TargetMode="External"
    Target="part17.pdf#PS3.17"/>
  <Relationship Id="r551"
    Type="http://schemas.openxmlformats.org/officeDocument/2006/relationships/header"
    Target="header67.xml"/>
  <Relationship Id="r552"
    Type="http://schemas.openxmlformats.org/officeDocument/2006/relationships/header"
    Target="header68.xml"/>
  <Relationship Id="r553"
    Type="http://schemas.openxmlformats.org/officeDocument/2006/relationships/header"
    Target="header69.xml"/>
  <Relationship Id="r554"
    Type="http://schemas.openxmlformats.org/officeDocument/2006/relationships/footer"
    Target="footer67.xml"/>
  <Relationship Id="r555"
    Type="http://schemas.openxmlformats.org/officeDocument/2006/relationships/footer"
    Target="footer68.xml"/>
  <Relationship Id="r556"
    Type="http://schemas.openxmlformats.org/officeDocument/2006/relationships/footer"
    Target="footer69.xml"/>
  <Relationship Id="r557"
    Type="http://schemas.openxmlformats.org/officeDocument/2006/relationships/hyperlink"
    TargetMode="External"
    Target="part10.pdf#PS3.10"/>
  <Relationship Id="r558"
    Type="http://schemas.openxmlformats.org/officeDocument/2006/relationships/hyperlink"
    TargetMode="External"
    Target="part10.pdf#PS3.10"/>
  <Relationship Id="r559"
    Type="http://schemas.openxmlformats.org/officeDocument/2006/relationships/hyperlink"
    TargetMode="External"
    Target="part10.pdf#PS3.10"/>
  <Relationship Id="r560"
    Type="http://schemas.openxmlformats.org/officeDocument/2006/relationships/hyperlink"
    TargetMode="External"
    Target="part10.pdf#PS3.10"/>
  <Relationship Id="r561"
    Type="http://schemas.openxmlformats.org/officeDocument/2006/relationships/hyperlink"
    TargetMode="External"
    Target="part02.pdf#PS3.2"/>
  <Relationship Id="r562"
    Type="http://schemas.openxmlformats.org/officeDocument/2006/relationships/hyperlink"
    TargetMode="External"
    Target="part02.pdf#PS3.2"/>
  <Relationship Id="r563"
    Type="http://schemas.openxmlformats.org/officeDocument/2006/relationships/hyperlink"
    TargetMode="External"
    Target="part02.pdf#PS3.2"/>
  <Relationship Id="r564"
    Type="http://schemas.openxmlformats.org/officeDocument/2006/relationships/hyperlink"
    TargetMode="External"
    Target="part03.pdf#PS3.3"/>
  <Relationship Id="r565"
    Type="http://schemas.openxmlformats.org/officeDocument/2006/relationships/hyperlink"
    TargetMode="External"
    Target="part03.pdf#sect_F.3"/>
  <Relationship Id="r566"
    Type="http://schemas.openxmlformats.org/officeDocument/2006/relationships/header"
    Target="header70.xml"/>
  <Relationship Id="r567"
    Type="http://schemas.openxmlformats.org/officeDocument/2006/relationships/header"
    Target="header71.xml"/>
  <Relationship Id="r568"
    Type="http://schemas.openxmlformats.org/officeDocument/2006/relationships/header"
    Target="header72.xml"/>
  <Relationship Id="r569"
    Type="http://schemas.openxmlformats.org/officeDocument/2006/relationships/footer"
    Target="footer70.xml"/>
  <Relationship Id="r570"
    Type="http://schemas.openxmlformats.org/officeDocument/2006/relationships/footer"
    Target="footer71.xml"/>
  <Relationship Id="r571"
    Type="http://schemas.openxmlformats.org/officeDocument/2006/relationships/footer"
    Target="footer72.xml"/>
  <Relationship Id="r572"
    Type="http://schemas.openxmlformats.org/officeDocument/2006/relationships/hyperlink"
    TargetMode="External"
    Target="part03.pdf#PS3.3"/>
  <Relationship Id="r573"
    Type="http://schemas.openxmlformats.org/officeDocument/2006/relationships/hyperlink"
    TargetMode="External"
    Target="part07.pdf#PS3.7"/>
  <Relationship Id="r574"
    Type="http://schemas.openxmlformats.org/officeDocument/2006/relationships/hyperlink"
    TargetMode="External"
    Target="part07.pdf#PS3.7"/>
  <Relationship Id="r575"
    Type="http://schemas.openxmlformats.org/officeDocument/2006/relationships/hyperlink"
    TargetMode="External"
    Target="part07.pdf#PS3.7"/>
  <Relationship Id="r576"
    Type="http://schemas.openxmlformats.org/officeDocument/2006/relationships/hyperlink"
    TargetMode="External"
    Target="part07.pdf#PS3.7"/>
  <Relationship Id="r577"
    Type="http://schemas.openxmlformats.org/officeDocument/2006/relationships/hyperlink"
    TargetMode="External"
    Target="part07.pdf#PS3.7"/>
  <Relationship Id="r578"
    Type="http://schemas.openxmlformats.org/officeDocument/2006/relationships/hyperlink"
    TargetMode="External"
    Target="part07.pdf#PS3.7"/>
  <Relationship Id="r579"
    Type="http://schemas.openxmlformats.org/officeDocument/2006/relationships/hyperlink"
    TargetMode="External"
    Target="part03.pdf#PS3.3"/>
  <Relationship Id="r580"
    Type="http://schemas.openxmlformats.org/officeDocument/2006/relationships/hyperlink"
    TargetMode="External"
    Target="part02.pdf#PS3.2"/>
  <Relationship Id="r581"
    Type="http://schemas.openxmlformats.org/officeDocument/2006/relationships/hyperlink"
    TargetMode="External"
    Target="part02.pdf#PS3.2"/>
  <Relationship Id="r582"
    Type="http://schemas.openxmlformats.org/officeDocument/2006/relationships/hyperlink"
    TargetMode="External"
    Target="part02.pdf#PS3.2"/>
  <Relationship Id="r583"
    Type="http://schemas.openxmlformats.org/officeDocument/2006/relationships/hyperlink"
    TargetMode="External"
    Target="part02.pdf#PS3.2"/>
  <Relationship Id="r584"
    Type="http://schemas.openxmlformats.org/officeDocument/2006/relationships/hyperlink"
    TargetMode="External"
    Target="part02.pdf#PS3.2"/>
  <Relationship Id="r585"
    Type="http://schemas.openxmlformats.org/officeDocument/2006/relationships/hyperlink"
    TargetMode="External"
    Target="part17.pdf#PS3.17"/>
  <Relationship Id="r586"
    Type="http://schemas.openxmlformats.org/officeDocument/2006/relationships/header"
    Target="header73.xml"/>
  <Relationship Id="r587"
    Type="http://schemas.openxmlformats.org/officeDocument/2006/relationships/header"
    Target="header74.xml"/>
  <Relationship Id="r588"
    Type="http://schemas.openxmlformats.org/officeDocument/2006/relationships/header"
    Target="header75.xml"/>
  <Relationship Id="r589"
    Type="http://schemas.openxmlformats.org/officeDocument/2006/relationships/footer"
    Target="footer73.xml"/>
  <Relationship Id="r590"
    Type="http://schemas.openxmlformats.org/officeDocument/2006/relationships/footer"
    Target="footer74.xml"/>
  <Relationship Id="r591"
    Type="http://schemas.openxmlformats.org/officeDocument/2006/relationships/footer"
    Target="footer75.xml"/>
  <Relationship Id="r592"
    Type="http://schemas.openxmlformats.org/officeDocument/2006/relationships/hyperlink"
    TargetMode="External"
    Target="part05.pdf#PS3.5"/>
  <Relationship Id="r593"
    Type="http://schemas.openxmlformats.org/officeDocument/2006/relationships/hyperlink"
    TargetMode="External"
    Target="part07.pdf#PS3.7"/>
  <Relationship Id="r594"
    Type="http://schemas.openxmlformats.org/officeDocument/2006/relationships/hyperlink"
    TargetMode="External"
    Target="part07.pdf#PS3.7"/>
  <Relationship Id="r595"
    Type="http://schemas.openxmlformats.org/officeDocument/2006/relationships/hyperlink"
    TargetMode="External"
    Target="part05.pdf#PS3.5"/>
  <Relationship Id="r596"
    Type="http://schemas.openxmlformats.org/officeDocument/2006/relationships/hyperlink"
    TargetMode="External"
    Target="part07.pdf#PS3.7"/>
  <Relationship Id="r597"
    Type="http://schemas.openxmlformats.org/officeDocument/2006/relationships/hyperlink"
    TargetMode="External"
    Target="part05.pdf#PS3.5"/>
  <Relationship Id="r598"
    Type="http://schemas.openxmlformats.org/officeDocument/2006/relationships/hyperlink"
    TargetMode="External"
    Target="part07.pdf#PS3.7"/>
  <Relationship Id="r599"
    Type="http://schemas.openxmlformats.org/officeDocument/2006/relationships/hyperlink"
    TargetMode="External"
    Target="part07.pdf#PS3.7"/>
  <Relationship Id="r600"
    Type="http://schemas.openxmlformats.org/officeDocument/2006/relationships/hyperlink"
    TargetMode="External"
    Target="part07.pdf#PS3.7"/>
  <Relationship Id="r601"
    Type="http://schemas.openxmlformats.org/officeDocument/2006/relationships/hyperlink"
    TargetMode="External"
    Target="part07.pdf#PS3.7"/>
  <Relationship Id="r602"
    Type="http://schemas.openxmlformats.org/officeDocument/2006/relationships/hyperlink"
    TargetMode="External"
    Target="part07.pdf#PS3.7"/>
  <Relationship Id="r603"
    Type="http://schemas.openxmlformats.org/officeDocument/2006/relationships/hyperlink"
    TargetMode="External"
    Target="part07.pdf#PS3.7"/>
  <Relationship Id="r604"
    Type="http://schemas.openxmlformats.org/officeDocument/2006/relationships/hyperlink"
    TargetMode="External"
    Target="part07.pdf#PS3.7"/>
  <Relationship Id="r605"
    Type="http://schemas.openxmlformats.org/officeDocument/2006/relationships/hyperlink"
    TargetMode="External"
    Target="part03.pdf#PS3.3"/>
  <Relationship Id="r606"
    Type="http://schemas.openxmlformats.org/officeDocument/2006/relationships/image"
    Target="images/12.png"/>
  <Relationship Id="r607"
    Type="http://schemas.openxmlformats.org/officeDocument/2006/relationships/hyperlink"
    TargetMode="External"
    Target="part03.pdf#sect_C.4.11"/>
  <Relationship Id="r608"
    Type="http://schemas.openxmlformats.org/officeDocument/2006/relationships/hyperlink"
    TargetMode="External"
    Target="part03.pdf#sect_C.4.12"/>
  <Relationship Id="r609"
    Type="http://schemas.openxmlformats.org/officeDocument/2006/relationships/hyperlink"
    TargetMode="External"
    Target="part03.pdf#sect_C.3.2"/>
  <Relationship Id="r610"
    Type="http://schemas.openxmlformats.org/officeDocument/2006/relationships/hyperlink"
    TargetMode="External"
    Target="part03.pdf#sect_C.3.3"/>
  <Relationship Id="r611"
    Type="http://schemas.openxmlformats.org/officeDocument/2006/relationships/hyperlink"
    TargetMode="External"
    Target="part03.pdf#sect_C.3.1"/>
  <Relationship Id="r612"
    Type="http://schemas.openxmlformats.org/officeDocument/2006/relationships/hyperlink"
    TargetMode="External"
    Target="part03.pdf#sect_C.2.2"/>
  <Relationship Id="r613"
    Type="http://schemas.openxmlformats.org/officeDocument/2006/relationships/hyperlink"
    TargetMode="External"
    Target="part03.pdf#sect_C.2.3"/>
  <Relationship Id="r614"
    Type="http://schemas.openxmlformats.org/officeDocument/2006/relationships/hyperlink"
    TargetMode="External"
    Target="part03.pdf#sect_C.2.4"/>
  <Relationship Id="r615"
    Type="http://schemas.openxmlformats.org/officeDocument/2006/relationships/hyperlink"
    TargetMode="External"
    Target="part02.pdf#PS3.2"/>
  <Relationship Id="r616"
    Type="http://schemas.openxmlformats.org/officeDocument/2006/relationships/hyperlink"
    TargetMode="External"
    Target="part02.pdf#PS3.2"/>
  <Relationship Id="r617"
    Type="http://schemas.openxmlformats.org/officeDocument/2006/relationships/hyperlink"
    TargetMode="External"
    Target="part17.pdf#PS3.17"/>
  <Relationship Id="r618"
    Type="http://schemas.openxmlformats.org/officeDocument/2006/relationships/header"
    Target="header76.xml"/>
  <Relationship Id="r619"
    Type="http://schemas.openxmlformats.org/officeDocument/2006/relationships/header"
    Target="header77.xml"/>
  <Relationship Id="r620"
    Type="http://schemas.openxmlformats.org/officeDocument/2006/relationships/header"
    Target="header78.xml"/>
  <Relationship Id="r621"
    Type="http://schemas.openxmlformats.org/officeDocument/2006/relationships/footer"
    Target="footer76.xml"/>
  <Relationship Id="r622"
    Type="http://schemas.openxmlformats.org/officeDocument/2006/relationships/footer"
    Target="footer77.xml"/>
  <Relationship Id="r623"
    Type="http://schemas.openxmlformats.org/officeDocument/2006/relationships/footer"
    Target="footer78.xml"/>
  <Relationship Id="r624"
    Type="http://schemas.openxmlformats.org/officeDocument/2006/relationships/header"
    Target="header79.xml"/>
  <Relationship Id="r625"
    Type="http://schemas.openxmlformats.org/officeDocument/2006/relationships/header"
    Target="header80.xml"/>
  <Relationship Id="r626"
    Type="http://schemas.openxmlformats.org/officeDocument/2006/relationships/header"
    Target="header81.xml"/>
  <Relationship Id="r627"
    Type="http://schemas.openxmlformats.org/officeDocument/2006/relationships/footer"
    Target="footer79.xml"/>
  <Relationship Id="r628"
    Type="http://schemas.openxmlformats.org/officeDocument/2006/relationships/footer"
    Target="footer80.xml"/>
  <Relationship Id="r629"
    Type="http://schemas.openxmlformats.org/officeDocument/2006/relationships/footer"
    Target="footer81.xml"/>
  <Relationship Id="r630"
    Type="http://schemas.openxmlformats.org/officeDocument/2006/relationships/hyperlink"
    TargetMode="External"
    Target="part17.pdf#PS3.17"/>
  <Relationship Id="r631"
    Type="http://schemas.openxmlformats.org/officeDocument/2006/relationships/header"
    Target="header82.xml"/>
  <Relationship Id="r632"
    Type="http://schemas.openxmlformats.org/officeDocument/2006/relationships/header"
    Target="header83.xml"/>
  <Relationship Id="r633"
    Type="http://schemas.openxmlformats.org/officeDocument/2006/relationships/header"
    Target="header84.xml"/>
  <Relationship Id="r634"
    Type="http://schemas.openxmlformats.org/officeDocument/2006/relationships/footer"
    Target="footer82.xml"/>
  <Relationship Id="r635"
    Type="http://schemas.openxmlformats.org/officeDocument/2006/relationships/footer"
    Target="footer83.xml"/>
  <Relationship Id="r636"
    Type="http://schemas.openxmlformats.org/officeDocument/2006/relationships/footer"
    Target="footer84.xml"/>
  <Relationship Id="r637"
    Type="http://schemas.openxmlformats.org/officeDocument/2006/relationships/hyperlink"
    TargetMode="External"
    Target="part14.pdf#PS3.14"/>
  <Relationship Id="r638"
    Type="http://schemas.openxmlformats.org/officeDocument/2006/relationships/hyperlink"
    TargetMode="External"
    Target="part14.pdf#PS3.14"/>
  <Relationship Id="r639"
    Type="http://schemas.openxmlformats.org/officeDocument/2006/relationships/image"
    Target="images/13.png"/>
  <Relationship Id="r640"
    Type="http://schemas.openxmlformats.org/officeDocument/2006/relationships/hyperlink"
    TargetMode="External"
    Target="part03.pdf#PS3.3"/>
  <Relationship Id="r641"
    Type="http://schemas.openxmlformats.org/officeDocument/2006/relationships/hyperlink"
    TargetMode="External"
    Target="part03.pdf#sect_C.11.1"/>
  <Relationship Id="r642"
    Type="http://schemas.openxmlformats.org/officeDocument/2006/relationships/hyperlink"
    TargetMode="External"
    Target="part03.pdf#sect_C.8.7.1.1.2"/>
  <Relationship Id="r643"
    Type="http://schemas.openxmlformats.org/officeDocument/2006/relationships/hyperlink"
    TargetMode="External"
    Target="part03.pdf#sect_C.11.8"/>
  <Relationship Id="r644"
    Type="http://schemas.openxmlformats.org/officeDocument/2006/relationships/hyperlink"
    TargetMode="External"
    Target="part14.pdf#PS3.14"/>
  <Relationship Id="r645"
    Type="http://schemas.openxmlformats.org/officeDocument/2006/relationships/hyperlink"
    TargetMode="External"
    Target="part03.pdf#sect_C.11.6"/>
  <Relationship Id="r646"
    Type="http://schemas.openxmlformats.org/officeDocument/2006/relationships/image"
    Target="images/14.png"/>
  <Relationship Id="r647"
    Type="http://schemas.openxmlformats.org/officeDocument/2006/relationships/image"
    Target="images/15.png"/>
  <Relationship Id="r648"
    Type="http://schemas.openxmlformats.org/officeDocument/2006/relationships/image"
    Target="images/16.png"/>
  <Relationship Id="r649"
    Type="http://schemas.openxmlformats.org/officeDocument/2006/relationships/hyperlink"
    TargetMode="External"
    Target="part03.pdf#sect_C.8.7.1.1.2"/>
  <Relationship Id="r650"
    Type="http://schemas.openxmlformats.org/officeDocument/2006/relationships/hyperlink"
    TargetMode="External"
    Target="part03.pdf#sect_C.7.6.16.2.13"/>
  <Relationship Id="r651"
    Type="http://schemas.openxmlformats.org/officeDocument/2006/relationships/image"
    Target="images/17.png"/>
  <Relationship Id="r652"
    Type="http://schemas.openxmlformats.org/officeDocument/2006/relationships/image"
    Target="images/18.png"/>
  <Relationship Id="r653"
    Type="http://schemas.openxmlformats.org/officeDocument/2006/relationships/image"
    Target="images/19.png"/>
  <Relationship Id="r654"
    Type="http://schemas.openxmlformats.org/officeDocument/2006/relationships/header"
    Target="header85.xml"/>
  <Relationship Id="r655"
    Type="http://schemas.openxmlformats.org/officeDocument/2006/relationships/header"
    Target="header86.xml"/>
  <Relationship Id="r656"
    Type="http://schemas.openxmlformats.org/officeDocument/2006/relationships/header"
    Target="header87.xml"/>
  <Relationship Id="r657"
    Type="http://schemas.openxmlformats.org/officeDocument/2006/relationships/footer"
    Target="footer85.xml"/>
  <Relationship Id="r658"
    Type="http://schemas.openxmlformats.org/officeDocument/2006/relationships/footer"
    Target="footer86.xml"/>
  <Relationship Id="r659"
    Type="http://schemas.openxmlformats.org/officeDocument/2006/relationships/footer"
    Target="footer87.xml"/>
  <Relationship Id="r660"
    Type="http://schemas.openxmlformats.org/officeDocument/2006/relationships/hyperlink"
    TargetMode="External"
    Target="part17.pdf#sect_E.4"/>
  <Relationship Id="r661"
    Type="http://schemas.openxmlformats.org/officeDocument/2006/relationships/hyperlink"
    TargetMode="External"
    Target="part16.pdf#sect_CID_12300"/>
  <Relationship Id="r662"
    Type="http://schemas.openxmlformats.org/officeDocument/2006/relationships/hyperlink"
    TargetMode="External"
    Target="part16.pdf#sect_TID_5301"/>
  <Relationship Id="r663"
    Type="http://schemas.openxmlformats.org/officeDocument/2006/relationships/hyperlink"
    TargetMode="External"
    Target="part16.pdf#sect_TID_5302"/>
  <Relationship Id="r664"
    Type="http://schemas.openxmlformats.org/officeDocument/2006/relationships/hyperlink"
    TargetMode="External"
    Target="part16.pdf#sect_TID_5302"/>
  <Relationship Id="r665"
    Type="http://schemas.openxmlformats.org/officeDocument/2006/relationships/hyperlink"
    TargetMode="External"
    Target="part16.pdf#sect_CID_12301"/>
  <Relationship Id="r666"
    Type="http://schemas.openxmlformats.org/officeDocument/2006/relationships/hyperlink"
    TargetMode="External"
    Target="part16.pdf#sect_CID_12304"/>
  <Relationship Id="r667"
    Type="http://schemas.openxmlformats.org/officeDocument/2006/relationships/hyperlink"
    TargetMode="External"
    Target="part16.pdf#sect_CID_12305"/>
  <Relationship Id="r668"
    Type="http://schemas.openxmlformats.org/officeDocument/2006/relationships/hyperlink"
    TargetMode="External"
    Target="part16.pdf#sect_CID_12307"/>
  <Relationship Id="r669"
    Type="http://schemas.openxmlformats.org/officeDocument/2006/relationships/hyperlink"
    TargetMode="External"
    Target="part16.pdf#sect_CID_12227"/>
  <Relationship Id="r670"
    Type="http://schemas.openxmlformats.org/officeDocument/2006/relationships/header"
    Target="header88.xml"/>
  <Relationship Id="r671"
    Type="http://schemas.openxmlformats.org/officeDocument/2006/relationships/header"
    Target="header89.xml"/>
  <Relationship Id="r672"
    Type="http://schemas.openxmlformats.org/officeDocument/2006/relationships/header"
    Target="header90.xml"/>
  <Relationship Id="r673"
    Type="http://schemas.openxmlformats.org/officeDocument/2006/relationships/footer"
    Target="footer88.xml"/>
  <Relationship Id="r674"
    Type="http://schemas.openxmlformats.org/officeDocument/2006/relationships/footer"
    Target="footer89.xml"/>
  <Relationship Id="r675"
    Type="http://schemas.openxmlformats.org/officeDocument/2006/relationships/footer"
    Target="footer90.xml"/>
  <Relationship Id="r676"
    Type="http://schemas.openxmlformats.org/officeDocument/2006/relationships/hyperlink"
    TargetMode="External"
    Target="part07.pdf#PS3.7"/>
  <Relationship Id="r677"
    Type="http://schemas.openxmlformats.org/officeDocument/2006/relationships/hyperlink"
    TargetMode="External"
    Target="part07.pdf#PS3.7"/>
  <Relationship Id="r678"
    Type="http://schemas.openxmlformats.org/officeDocument/2006/relationships/hyperlink"
    TargetMode="External"
    Target="part03.pdf#PS3.3"/>
  <Relationship Id="r679"
    Type="http://schemas.openxmlformats.org/officeDocument/2006/relationships/hyperlink"
    TargetMode="External"
    Target="part07.pdf#PS3.7"/>
  <Relationship Id="r680"
    Type="http://schemas.openxmlformats.org/officeDocument/2006/relationships/hyperlink"
    TargetMode="External"
    Target="part03.pdf#sect_C.17.3"/>
  <Relationship Id="r681"
    Type="http://schemas.openxmlformats.org/officeDocument/2006/relationships/hyperlink"
    TargetMode="External"
    Target="part03.pdf#sect_A.35.7.3.1"/>
  <Relationship Id="r682"
    Type="http://schemas.openxmlformats.org/officeDocument/2006/relationships/hyperlink"
    TargetMode="External"
    Target="part03.pdf#PS3.3"/>
  <Relationship Id="r683"
    Type="http://schemas.openxmlformats.org/officeDocument/2006/relationships/hyperlink"
    TargetMode="External"
    Target="part03.pdf#PS3.3"/>
  <Relationship Id="r684"
    Type="http://schemas.openxmlformats.org/officeDocument/2006/relationships/hyperlink"
    TargetMode="External"
    Target="part16.pdf#PS3.16"/>
  <Relationship Id="r685"
    Type="http://schemas.openxmlformats.org/officeDocument/2006/relationships/hyperlink"
    TargetMode="External"
    Target="part07.pdf#PS3.7"/>
  <Relationship Id="r686"
    Type="http://schemas.openxmlformats.org/officeDocument/2006/relationships/hyperlink"
    TargetMode="External"
    Target="part02.pdf#PS3.2"/>
  <Relationship Id="r687"
    Type="http://schemas.openxmlformats.org/officeDocument/2006/relationships/hyperlink"
    TargetMode="External"
    Target="part15.pdf#PS3.15"/>
  <Relationship Id="r688"
    Type="http://schemas.openxmlformats.org/officeDocument/2006/relationships/hyperlink"
    TargetMode="External"
    Target="part07.pdf#PS3.7"/>
  <Relationship Id="r689"
    Type="http://schemas.openxmlformats.org/officeDocument/2006/relationships/hyperlink"
    TargetMode="External"
    Target="part03.pdf#PS3.3"/>
  <Relationship Id="r690"
    Type="http://schemas.openxmlformats.org/officeDocument/2006/relationships/hyperlink"
    TargetMode="External"
    Target="part03.pdf#PS3.3"/>
  <Relationship Id="r691"
    Type="http://schemas.openxmlformats.org/officeDocument/2006/relationships/hyperlink"
    TargetMode="External"
    Target="part07.pdf#PS3.7"/>
  <Relationship Id="r692"
    Type="http://schemas.openxmlformats.org/officeDocument/2006/relationships/hyperlink"
    TargetMode="External"
    Target="part02.pdf#PS3.2"/>
  <Relationship Id="r693"
    Type="http://schemas.openxmlformats.org/officeDocument/2006/relationships/header"
    Target="header91.xml"/>
  <Relationship Id="r694"
    Type="http://schemas.openxmlformats.org/officeDocument/2006/relationships/header"
    Target="header92.xml"/>
  <Relationship Id="r695"
    Type="http://schemas.openxmlformats.org/officeDocument/2006/relationships/header"
    Target="header93.xml"/>
  <Relationship Id="r696"
    Type="http://schemas.openxmlformats.org/officeDocument/2006/relationships/footer"
    Target="footer91.xml"/>
  <Relationship Id="r697"
    Type="http://schemas.openxmlformats.org/officeDocument/2006/relationships/footer"
    Target="footer92.xml"/>
  <Relationship Id="r698"
    Type="http://schemas.openxmlformats.org/officeDocument/2006/relationships/footer"
    Target="footer93.xml"/>
  <Relationship Id="r699"
    Type="http://schemas.openxmlformats.org/officeDocument/2006/relationships/hyperlink"
    TargetMode="External"
    Target="part07.pdf#PS3.7"/>
  <Relationship Id="r700"
    Type="http://schemas.openxmlformats.org/officeDocument/2006/relationships/hyperlink"
    TargetMode="External"
    Target="part05.pdf#PS3.5"/>
  <Relationship Id="r701"
    Type="http://schemas.openxmlformats.org/officeDocument/2006/relationships/hyperlink"
    TargetMode="External"
    Target="part16.pdf#PS3.16"/>
  <Relationship Id="r702"
    Type="http://schemas.openxmlformats.org/officeDocument/2006/relationships/hyperlink"
    TargetMode="External"
    Target="part07.pdf#PS3.7"/>
  <Relationship Id="r703"
    Type="http://schemas.openxmlformats.org/officeDocument/2006/relationships/hyperlink"
    TargetMode="External"
    Target="part07.pdf#PS3.7"/>
  <Relationship Id="r704"
    Type="http://schemas.openxmlformats.org/officeDocument/2006/relationships/hyperlink"
    TargetMode="External"
    Target="part07.pdf#PS3.7"/>
  <Relationship Id="r705"
    Type="http://schemas.openxmlformats.org/officeDocument/2006/relationships/hyperlink"
    TargetMode="External"
    Target="part05.pdf#PS3.5"/>
  <Relationship Id="r706"
    Type="http://schemas.openxmlformats.org/officeDocument/2006/relationships/hyperlink"
    TargetMode="External"
    Target="part07.pdf#PS3.7"/>
  <Relationship Id="r707"
    Type="http://schemas.openxmlformats.org/officeDocument/2006/relationships/hyperlink"
    TargetMode="External"
    Target="part07.pdf#PS3.7"/>
  <Relationship Id="r708"
    Type="http://schemas.openxmlformats.org/officeDocument/2006/relationships/image"
    Target="images/20.png"/>
  <Relationship Id="r709"
    Type="http://schemas.openxmlformats.org/officeDocument/2006/relationships/hyperlink"
    TargetMode="External"
    Target="part03.pdf#sect_C.2.2"/>
  <Relationship Id="r710"
    Type="http://schemas.openxmlformats.org/officeDocument/2006/relationships/hyperlink"
    TargetMode="External"
    Target="part03.pdf#sect_C.2.3"/>
  <Relationship Id="r711"
    Type="http://schemas.openxmlformats.org/officeDocument/2006/relationships/hyperlink"
    TargetMode="External"
    Target="part03.pdf#PS3.3"/>
  <Relationship Id="r712"
    Type="http://schemas.openxmlformats.org/officeDocument/2006/relationships/hyperlink"
    TargetMode="External"
    Target="part02.pdf#PS3.2"/>
  <Relationship Id="r713"
    Type="http://schemas.openxmlformats.org/officeDocument/2006/relationships/hyperlink"
    TargetMode="External"
    Target="part16.pdf#PS3.16"/>
  <Relationship Id="r714"
    Type="http://schemas.openxmlformats.org/officeDocument/2006/relationships/hyperlink"
    TargetMode="External"
    Target="part17.pdf#PS3.17"/>
  <Relationship Id="r715"
    Type="http://schemas.openxmlformats.org/officeDocument/2006/relationships/header"
    Target="header94.xml"/>
  <Relationship Id="r716"
    Type="http://schemas.openxmlformats.org/officeDocument/2006/relationships/header"
    Target="header95.xml"/>
  <Relationship Id="r717"
    Type="http://schemas.openxmlformats.org/officeDocument/2006/relationships/header"
    Target="header96.xml"/>
  <Relationship Id="r718"
    Type="http://schemas.openxmlformats.org/officeDocument/2006/relationships/footer"
    Target="footer94.xml"/>
  <Relationship Id="r719"
    Type="http://schemas.openxmlformats.org/officeDocument/2006/relationships/footer"
    Target="footer95.xml"/>
  <Relationship Id="r720"
    Type="http://schemas.openxmlformats.org/officeDocument/2006/relationships/footer"
    Target="footer96.xml"/>
  <Relationship Id="r721"
    Type="http://schemas.openxmlformats.org/officeDocument/2006/relationships/hyperlink"
    TargetMode="External"
    Target="part03.pdf#PS3.3"/>
  <Relationship Id="r722"
    Type="http://schemas.openxmlformats.org/officeDocument/2006/relationships/hyperlink"
    TargetMode="External"
    Target="part07.pdf#PS3.7"/>
  <Relationship Id="r723"
    Type="http://schemas.openxmlformats.org/officeDocument/2006/relationships/hyperlink"
    TargetMode="External"
    Target="part07.pdf#PS3.7"/>
  <Relationship Id="r724"
    Type="http://schemas.openxmlformats.org/officeDocument/2006/relationships/hyperlink"
    TargetMode="External"
    Target="part03.pdf#sect_C.12.1"/>
  <Relationship Id="r725"
    Type="http://schemas.openxmlformats.org/officeDocument/2006/relationships/hyperlink"
    TargetMode="External"
    Target="part07.pdf#PS3.7"/>
  <Relationship Id="r726"
    Type="http://schemas.openxmlformats.org/officeDocument/2006/relationships/hyperlink"
    TargetMode="External"
    Target="part07.pdf#PS3.7"/>
  <Relationship Id="r727"
    Type="http://schemas.openxmlformats.org/officeDocument/2006/relationships/hyperlink"
    TargetMode="External"
    Target="part02.pdf#PS3.2"/>
  <Relationship Id="r728"
    Type="http://schemas.openxmlformats.org/officeDocument/2006/relationships/hyperlink"
    TargetMode="External"
    Target="part02.pdf#PS3.2"/>
  <Relationship Id="r729"
    Type="http://schemas.openxmlformats.org/officeDocument/2006/relationships/hyperlink"
    TargetMode="External"
    Target="part02.pdf#PS3.2"/>
  <Relationship Id="r730"
    Type="http://schemas.openxmlformats.org/officeDocument/2006/relationships/header"
    Target="header97.xml"/>
  <Relationship Id="r731"
    Type="http://schemas.openxmlformats.org/officeDocument/2006/relationships/header"
    Target="header98.xml"/>
  <Relationship Id="r732"
    Type="http://schemas.openxmlformats.org/officeDocument/2006/relationships/header"
    Target="header99.xml"/>
  <Relationship Id="r733"
    Type="http://schemas.openxmlformats.org/officeDocument/2006/relationships/footer"
    Target="footer97.xml"/>
  <Relationship Id="r734"
    Type="http://schemas.openxmlformats.org/officeDocument/2006/relationships/footer"
    Target="footer98.xml"/>
  <Relationship Id="r735"
    Type="http://schemas.openxmlformats.org/officeDocument/2006/relationships/footer"
    Target="footer99.xml"/>
  <Relationship Id="r736"
    Type="http://schemas.openxmlformats.org/officeDocument/2006/relationships/hyperlink"
    TargetMode="External"
    Target="part02.pdf#PS3.2"/>
  <Relationship Id="r737"
    Type="http://schemas.openxmlformats.org/officeDocument/2006/relationships/hyperlink"
    TargetMode="External"
    Target="part03.pdf#PS3.3"/>
  <Relationship Id="r738"
    Type="http://schemas.openxmlformats.org/officeDocument/2006/relationships/hyperlink"
    TargetMode="External"
    Target="part07.pdf#PS3.7"/>
  <Relationship Id="r739"
    Type="http://schemas.openxmlformats.org/officeDocument/2006/relationships/hyperlink"
    TargetMode="External"
    Target="part07.pdf#PS3.7"/>
  <Relationship Id="r740"
    Type="http://schemas.openxmlformats.org/officeDocument/2006/relationships/hyperlink"
    TargetMode="External"
    Target="part07.pdf#PS3.7"/>
  <Relationship Id="r741"
    Type="http://schemas.openxmlformats.org/officeDocument/2006/relationships/hyperlink"
    TargetMode="External"
    Target="part03.pdf#PS3.3"/>
  <Relationship Id="r742"
    Type="http://schemas.openxmlformats.org/officeDocument/2006/relationships/hyperlink"
    TargetMode="External"
    Target="part07.pdf#PS3.7"/>
  <Relationship Id="r743"
    Type="http://schemas.openxmlformats.org/officeDocument/2006/relationships/hyperlink"
    TargetMode="External"
    Target="part07.pdf#PS3.7"/>
  <Relationship Id="r744"
    Type="http://schemas.openxmlformats.org/officeDocument/2006/relationships/hyperlink"
    TargetMode="External"
    Target="part07.pdf#PS3.7"/>
  <Relationship Id="r745"
    Type="http://schemas.openxmlformats.org/officeDocument/2006/relationships/hyperlink"
    TargetMode="External"
    Target="part03.pdf#sect_C.22.1"/>
  <Relationship Id="r746"
    Type="http://schemas.openxmlformats.org/officeDocument/2006/relationships/hyperlink"
    TargetMode="External"
    Target="part07.pdf#PS3.7"/>
  <Relationship Id="r747"
    Type="http://schemas.openxmlformats.org/officeDocument/2006/relationships/hyperlink"
    TargetMode="External"
    Target="part07.pdf#PS3.7"/>
  <Relationship Id="r748"
    Type="http://schemas.openxmlformats.org/officeDocument/2006/relationships/hyperlink"
    TargetMode="External"
    Target="part02.pdf#PS3.2"/>
  <Relationship Id="r749"
    Type="http://schemas.openxmlformats.org/officeDocument/2006/relationships/hyperlink"
    TargetMode="External"
    Target="part02.pdf#PS3.2"/>
  <Relationship Id="r750"
    Type="http://schemas.openxmlformats.org/officeDocument/2006/relationships/hyperlink"
    TargetMode="External"
    Target="part02.pdf#PS3.2"/>
  <Relationship Id="r751"
    Type="http://schemas.openxmlformats.org/officeDocument/2006/relationships/header"
    Target="header100.xml"/>
  <Relationship Id="r752"
    Type="http://schemas.openxmlformats.org/officeDocument/2006/relationships/header"
    Target="header101.xml"/>
  <Relationship Id="r753"
    Type="http://schemas.openxmlformats.org/officeDocument/2006/relationships/header"
    Target="header102.xml"/>
  <Relationship Id="r754"
    Type="http://schemas.openxmlformats.org/officeDocument/2006/relationships/footer"
    Target="footer100.xml"/>
  <Relationship Id="r755"
    Type="http://schemas.openxmlformats.org/officeDocument/2006/relationships/footer"
    Target="footer101.xml"/>
  <Relationship Id="r756"
    Type="http://schemas.openxmlformats.org/officeDocument/2006/relationships/footer"
    Target="footer102.xml"/>
  <Relationship Id="r757"
    Type="http://schemas.openxmlformats.org/officeDocument/2006/relationships/header"
    Target="header103.xml"/>
  <Relationship Id="r758"
    Type="http://schemas.openxmlformats.org/officeDocument/2006/relationships/header"
    Target="header104.xml"/>
  <Relationship Id="r759"
    Type="http://schemas.openxmlformats.org/officeDocument/2006/relationships/header"
    Target="header105.xml"/>
  <Relationship Id="r760"
    Type="http://schemas.openxmlformats.org/officeDocument/2006/relationships/footer"
    Target="footer103.xml"/>
  <Relationship Id="r761"
    Type="http://schemas.openxmlformats.org/officeDocument/2006/relationships/footer"
    Target="footer104.xml"/>
  <Relationship Id="r762"
    Type="http://schemas.openxmlformats.org/officeDocument/2006/relationships/footer"
    Target="footer105.xml"/>
  <Relationship Id="r763"
    Type="http://schemas.openxmlformats.org/officeDocument/2006/relationships/hyperlink"
    TargetMode="External"
    Target="part07.pdf#PS3.7"/>
  <Relationship Id="r764"
    Type="http://schemas.openxmlformats.org/officeDocument/2006/relationships/hyperlink"
    TargetMode="External"
    Target="part03.pdf#PS3.3"/>
  <Relationship Id="r765"
    Type="http://schemas.openxmlformats.org/officeDocument/2006/relationships/image"
    Target="images/21.png"/>
  <Relationship Id="r766"
    Type="http://schemas.openxmlformats.org/officeDocument/2006/relationships/hyperlink"
    TargetMode="External"
    Target="part02.pdf#PS3.2"/>
  <Relationship Id="r767"
    Type="http://schemas.openxmlformats.org/officeDocument/2006/relationships/header"
    Target="header106.xml"/>
  <Relationship Id="r768"
    Type="http://schemas.openxmlformats.org/officeDocument/2006/relationships/header"
    Target="header107.xml"/>
  <Relationship Id="r769"
    Type="http://schemas.openxmlformats.org/officeDocument/2006/relationships/header"
    Target="header108.xml"/>
  <Relationship Id="r770"
    Type="http://schemas.openxmlformats.org/officeDocument/2006/relationships/footer"
    Target="footer106.xml"/>
  <Relationship Id="r771"
    Type="http://schemas.openxmlformats.org/officeDocument/2006/relationships/footer"
    Target="footer107.xml"/>
  <Relationship Id="r772"
    Type="http://schemas.openxmlformats.org/officeDocument/2006/relationships/footer"
    Target="footer108.xml"/>
  <Relationship Id="r773"
    Type="http://schemas.openxmlformats.org/officeDocument/2006/relationships/hyperlink"
    TargetMode="External"
    Target="part05.pdf#PS3.5"/>
  <Relationship Id="r774"
    Type="http://schemas.openxmlformats.org/officeDocument/2006/relationships/hyperlink"
    TargetMode="External"
    Target="part07.pdf#PS3.7"/>
  <Relationship Id="r775"
    Type="http://schemas.openxmlformats.org/officeDocument/2006/relationships/hyperlink"
    TargetMode="External"
    Target="part07.pdf#PS3.7"/>
  <Relationship Id="r776"
    Type="http://schemas.openxmlformats.org/officeDocument/2006/relationships/hyperlink"
    TargetMode="External"
    Target="part05.pdf#PS3.5"/>
  <Relationship Id="r777"
    Type="http://schemas.openxmlformats.org/officeDocument/2006/relationships/hyperlink"
    TargetMode="External"
    Target="part07.pdf#PS3.7"/>
  <Relationship Id="r778"
    Type="http://schemas.openxmlformats.org/officeDocument/2006/relationships/hyperlink"
    TargetMode="External"
    Target="part05.pdf#PS3.5"/>
  <Relationship Id="r779"
    Type="http://schemas.openxmlformats.org/officeDocument/2006/relationships/hyperlink"
    TargetMode="External"
    Target="part03.pdf#PS3.3"/>
  <Relationship Id="r780"
    Type="http://schemas.openxmlformats.org/officeDocument/2006/relationships/hyperlink"
    TargetMode="External"
    Target="part07.pdf#PS3.7"/>
  <Relationship Id="r781"
    Type="http://schemas.openxmlformats.org/officeDocument/2006/relationships/hyperlink"
    TargetMode="External"
    Target="part07.pdf#PS3.7"/>
  <Relationship Id="r782"
    Type="http://schemas.openxmlformats.org/officeDocument/2006/relationships/hyperlink"
    TargetMode="External"
    Target="part07.pdf#PS3.7"/>
  <Relationship Id="r783"
    Type="http://schemas.openxmlformats.org/officeDocument/2006/relationships/hyperlink"
    TargetMode="External"
    Target="part07.pdf#PS3.7"/>
  <Relationship Id="r784"
    Type="http://schemas.openxmlformats.org/officeDocument/2006/relationships/image"
    Target="images/22.png"/>
  <Relationship Id="r785"
    Type="http://schemas.openxmlformats.org/officeDocument/2006/relationships/hyperlink"
    TargetMode="External"
    Target="part03.pdf#PS3.3"/>
  <Relationship Id="r786"
    Type="http://schemas.openxmlformats.org/officeDocument/2006/relationships/hyperlink"
    TargetMode="External"
    Target="part03.pdf#PS3.3"/>
  <Relationship Id="r787"
    Type="http://schemas.openxmlformats.org/officeDocument/2006/relationships/hyperlink"
    TargetMode="External"
    Target="part03.pdf#sect_C.26.1"/>
  <Relationship Id="r788"
    Type="http://schemas.openxmlformats.org/officeDocument/2006/relationships/hyperlink"
    TargetMode="External"
    Target="part02.pdf#PS3.2"/>
  <Relationship Id="r789"
    Type="http://schemas.openxmlformats.org/officeDocument/2006/relationships/image"
    Target="images/23.png"/>
  <Relationship Id="r790"
    Type="http://schemas.openxmlformats.org/officeDocument/2006/relationships/hyperlink"
    TargetMode="External"
    Target="part03.pdf#PS3.3"/>
  <Relationship Id="r791"
    Type="http://schemas.openxmlformats.org/officeDocument/2006/relationships/hyperlink"
    TargetMode="External"
    Target="part03.pdf#PS3.3"/>
  <Relationship Id="r792"
    Type="http://schemas.openxmlformats.org/officeDocument/2006/relationships/hyperlink"
    TargetMode="External"
    Target="part02.pdf#PS3.2"/>
  <Relationship Id="r793"
    Type="http://schemas.openxmlformats.org/officeDocument/2006/relationships/header"
    Target="header109.xml"/>
  <Relationship Id="r794"
    Type="http://schemas.openxmlformats.org/officeDocument/2006/relationships/header"
    Target="header110.xml"/>
  <Relationship Id="r795"
    Type="http://schemas.openxmlformats.org/officeDocument/2006/relationships/header"
    Target="header111.xml"/>
  <Relationship Id="r796"
    Type="http://schemas.openxmlformats.org/officeDocument/2006/relationships/footer"
    Target="footer109.xml"/>
  <Relationship Id="r797"
    Type="http://schemas.openxmlformats.org/officeDocument/2006/relationships/footer"
    Target="footer110.xml"/>
  <Relationship Id="r798"
    Type="http://schemas.openxmlformats.org/officeDocument/2006/relationships/footer"
    Target="footer111.xml"/>
  <Relationship Id="r799"
    Type="http://schemas.openxmlformats.org/officeDocument/2006/relationships/header"
    Target="header112.xml"/>
  <Relationship Id="r800"
    Type="http://schemas.openxmlformats.org/officeDocument/2006/relationships/header"
    Target="header113.xml"/>
  <Relationship Id="r801"
    Type="http://schemas.openxmlformats.org/officeDocument/2006/relationships/header"
    Target="header114.xml"/>
  <Relationship Id="r802"
    Type="http://schemas.openxmlformats.org/officeDocument/2006/relationships/footer"
    Target="footer112.xml"/>
  <Relationship Id="r803"
    Type="http://schemas.openxmlformats.org/officeDocument/2006/relationships/footer"
    Target="footer113.xml"/>
  <Relationship Id="r804"
    Type="http://schemas.openxmlformats.org/officeDocument/2006/relationships/footer"
    Target="footer114.xml"/>
  <Relationship Id="r805"
    Type="http://schemas.openxmlformats.org/officeDocument/2006/relationships/hyperlink"
    TargetMode="External"
    Target="part07.pdf#PS3.7"/>
  <Relationship Id="r806"
    Type="http://schemas.openxmlformats.org/officeDocument/2006/relationships/hyperlink"
    TargetMode="External"
    Target="part03.pdf#PS3.3"/>
  <Relationship Id="r807"
    Type="http://schemas.openxmlformats.org/officeDocument/2006/relationships/image"
    Target="images/24.png"/>
  <Relationship Id="r808"
    Type="http://schemas.openxmlformats.org/officeDocument/2006/relationships/hyperlink"
    TargetMode="External"
    Target="part02.pdf#PS3.2"/>
  <Relationship Id="r809"
    Type="http://schemas.openxmlformats.org/officeDocument/2006/relationships/header"
    Target="header115.xml"/>
  <Relationship Id="r810"
    Type="http://schemas.openxmlformats.org/officeDocument/2006/relationships/header"
    Target="header116.xml"/>
  <Relationship Id="r811"
    Type="http://schemas.openxmlformats.org/officeDocument/2006/relationships/header"
    Target="header117.xml"/>
  <Relationship Id="r812"
    Type="http://schemas.openxmlformats.org/officeDocument/2006/relationships/footer"
    Target="footer115.xml"/>
  <Relationship Id="r813"
    Type="http://schemas.openxmlformats.org/officeDocument/2006/relationships/footer"
    Target="footer116.xml"/>
  <Relationship Id="r814"
    Type="http://schemas.openxmlformats.org/officeDocument/2006/relationships/footer"
    Target="footer117.xml"/>
  <Relationship Id="r815"
    Type="http://schemas.openxmlformats.org/officeDocument/2006/relationships/hyperlink"
    TargetMode="External"
    Target="part07.pdf#PS3.7"/>
  <Relationship Id="r816"
    Type="http://schemas.openxmlformats.org/officeDocument/2006/relationships/hyperlink"
    TargetMode="External"
    Target="part16.pdf#DCM_109105"/>
  <Relationship Id="r817"
    Type="http://schemas.openxmlformats.org/officeDocument/2006/relationships/hyperlink"
    TargetMode="External"
    Target="part17.pdf#chapter_MM"/>
  <Relationship Id="r818"
    Type="http://schemas.openxmlformats.org/officeDocument/2006/relationships/hyperlink"
    TargetMode="External"
    Target="part07.pdf#PS3.7"/>
  <Relationship Id="r819"
    Type="http://schemas.openxmlformats.org/officeDocument/2006/relationships/hyperlink"
    TargetMode="External"
    Target="part07.pdf#PS3.7"/>
  <Relationship Id="r820"
    Type="http://schemas.openxmlformats.org/officeDocument/2006/relationships/hyperlink"
    TargetMode="External"
    Target="part07.pdf#PS3.7"/>
  <Relationship Id="r821"
    Type="http://schemas.openxmlformats.org/officeDocument/2006/relationships/hyperlink"
    TargetMode="External"
    Target="part07.pdf#PS3.7"/>
  <Relationship Id="r822"
    Type="http://schemas.openxmlformats.org/officeDocument/2006/relationships/hyperlink"
    TargetMode="External"
    Target="part07.pdf#PS3.7"/>
  <Relationship Id="r823"
    Type="http://schemas.openxmlformats.org/officeDocument/2006/relationships/hyperlink"
    TargetMode="External"
    Target="part07.pdf#PS3.7"/>
  <Relationship Id="r824"
    Type="http://schemas.openxmlformats.org/officeDocument/2006/relationships/hyperlink"
    TargetMode="External"
    Target="part07.pdf#PS3.7"/>
  <Relationship Id="r825"
    Type="http://schemas.openxmlformats.org/officeDocument/2006/relationships/hyperlink"
    TargetMode="External"
    Target="part07.pdf#PS3.7"/>
  <Relationship Id="r826"
    Type="http://schemas.openxmlformats.org/officeDocument/2006/relationships/hyperlink"
    TargetMode="External"
    Target="part07.pdf#PS3.7"/>
  <Relationship Id="r827"
    Type="http://schemas.openxmlformats.org/officeDocument/2006/relationships/image"
    Target="images/25.png"/>
  <Relationship Id="r828"
    Type="http://schemas.openxmlformats.org/officeDocument/2006/relationships/hyperlink"
    TargetMode="External"
    Target="part02.pdf#PS3.2"/>
  <Relationship Id="r829"
    Type="http://schemas.openxmlformats.org/officeDocument/2006/relationships/header"
    Target="header118.xml"/>
  <Relationship Id="r830"
    Type="http://schemas.openxmlformats.org/officeDocument/2006/relationships/header"
    Target="header119.xml"/>
  <Relationship Id="r831"
    Type="http://schemas.openxmlformats.org/officeDocument/2006/relationships/header"
    Target="header120.xml"/>
  <Relationship Id="r832"
    Type="http://schemas.openxmlformats.org/officeDocument/2006/relationships/footer"
    Target="footer118.xml"/>
  <Relationship Id="r833"
    Type="http://schemas.openxmlformats.org/officeDocument/2006/relationships/footer"
    Target="footer119.xml"/>
  <Relationship Id="r834"
    Type="http://schemas.openxmlformats.org/officeDocument/2006/relationships/footer"
    Target="footer120.xml"/>
  <Relationship Id="r835"
    Type="http://schemas.openxmlformats.org/officeDocument/2006/relationships/hyperlink"
    TargetMode="External"
    Target="part07.pdf#PS3.7"/>
  <Relationship Id="r836"
    Type="http://schemas.openxmlformats.org/officeDocument/2006/relationships/image"
    Target="images/26.png"/>
  <Relationship Id="r837"
    Type="http://schemas.openxmlformats.org/officeDocument/2006/relationships/hyperlink"
    TargetMode="External"
    Target="part07.pdf#PS3.7"/>
  <Relationship Id="r838"
    Type="http://schemas.openxmlformats.org/officeDocument/2006/relationships/hyperlink"
    TargetMode="External"
    Target="part07.pdf#PS3.7"/>
  <Relationship Id="r839"
    Type="http://schemas.openxmlformats.org/officeDocument/2006/relationships/hyperlink"
    TargetMode="External"
    Target="part07.pdf#PS3.7"/>
  <Relationship Id="r840"
    Type="http://schemas.openxmlformats.org/officeDocument/2006/relationships/hyperlink"
    TargetMode="External"
    Target="part07.pdf#PS3.7"/>
  <Relationship Id="r841"
    Type="http://schemas.openxmlformats.org/officeDocument/2006/relationships/hyperlink"
    TargetMode="External"
    Target="part02.pdf#PS3.2"/>
  <Relationship Id="r842"
    Type="http://schemas.openxmlformats.org/officeDocument/2006/relationships/header"
    Target="header121.xml"/>
  <Relationship Id="r843"
    Type="http://schemas.openxmlformats.org/officeDocument/2006/relationships/header"
    Target="header122.xml"/>
  <Relationship Id="r844"
    Type="http://schemas.openxmlformats.org/officeDocument/2006/relationships/header"
    Target="header123.xml"/>
  <Relationship Id="r845"
    Type="http://schemas.openxmlformats.org/officeDocument/2006/relationships/footer"
    Target="footer121.xml"/>
  <Relationship Id="r846"
    Type="http://schemas.openxmlformats.org/officeDocument/2006/relationships/footer"
    Target="footer122.xml"/>
  <Relationship Id="r847"
    Type="http://schemas.openxmlformats.org/officeDocument/2006/relationships/footer"
    Target="footer123.xml"/>
  <Relationship Id="r848"
    Type="http://schemas.openxmlformats.org/officeDocument/2006/relationships/header"
    Target="header124.xml"/>
  <Relationship Id="r849"
    Type="http://schemas.openxmlformats.org/officeDocument/2006/relationships/header"
    Target="header125.xml"/>
  <Relationship Id="r850"
    Type="http://schemas.openxmlformats.org/officeDocument/2006/relationships/header"
    Target="header126.xml"/>
  <Relationship Id="r851"
    Type="http://schemas.openxmlformats.org/officeDocument/2006/relationships/footer"
    Target="footer124.xml"/>
  <Relationship Id="r852"
    Type="http://schemas.openxmlformats.org/officeDocument/2006/relationships/footer"
    Target="footer125.xml"/>
  <Relationship Id="r853"
    Type="http://schemas.openxmlformats.org/officeDocument/2006/relationships/footer"
    Target="footer126.xml"/>
  <Relationship Id="r854"
    Type="http://schemas.openxmlformats.org/officeDocument/2006/relationships/hyperlink"
    TargetMode="External"
    Target="part05.pdf#PS3.5"/>
  <Relationship Id="r855"
    Type="http://schemas.openxmlformats.org/officeDocument/2006/relationships/hyperlink"
    TargetMode="External"
    Target="part07.pdf#PS3.7"/>
  <Relationship Id="r856"
    Type="http://schemas.openxmlformats.org/officeDocument/2006/relationships/hyperlink"
    TargetMode="External"
    Target="part03.pdf#PS3.3"/>
  <Relationship Id="r857"
    Type="http://schemas.openxmlformats.org/officeDocument/2006/relationships/hyperlink"
    TargetMode="External"
    Target="part03.pdf#PS3.3"/>
  <Relationship Id="r858"
    Type="http://schemas.openxmlformats.org/officeDocument/2006/relationships/hyperlink"
    TargetMode="External"
    Target="part03.pdf#PS3.3"/>
  <Relationship Id="r859"
    Type="http://schemas.openxmlformats.org/officeDocument/2006/relationships/image"
    Target="images/27.png"/>
  <Relationship Id="r860"
    Type="http://schemas.openxmlformats.org/officeDocument/2006/relationships/image"
    Target="images/28.png"/>
  <Relationship Id="r861"
    Type="http://schemas.openxmlformats.org/officeDocument/2006/relationships/image"
    Target="images/29.png"/>
  <Relationship Id="r862"
    Type="http://schemas.openxmlformats.org/officeDocument/2006/relationships/hyperlink"
    TargetMode="External"
    Target="part02.pdf#PS3.2"/>
  <Relationship Id="r863"
    Type="http://schemas.openxmlformats.org/officeDocument/2006/relationships/header"
    Target="header127.xml"/>
  <Relationship Id="r864"
    Type="http://schemas.openxmlformats.org/officeDocument/2006/relationships/header"
    Target="header128.xml"/>
  <Relationship Id="r865"
    Type="http://schemas.openxmlformats.org/officeDocument/2006/relationships/header"
    Target="header129.xml"/>
  <Relationship Id="r866"
    Type="http://schemas.openxmlformats.org/officeDocument/2006/relationships/footer"
    Target="footer127.xml"/>
  <Relationship Id="r867"
    Type="http://schemas.openxmlformats.org/officeDocument/2006/relationships/footer"
    Target="footer128.xml"/>
  <Relationship Id="r868"
    Type="http://schemas.openxmlformats.org/officeDocument/2006/relationships/footer"
    Target="footer129.xml"/>
  <Relationship Id="r869"
    Type="http://schemas.openxmlformats.org/officeDocument/2006/relationships/hyperlink"
    TargetMode="External"
    Target="part18.pdf#chapter_11"/>
  <Relationship Id="r870"
    Type="http://schemas.openxmlformats.org/officeDocument/2006/relationships/hyperlink"
    TargetMode="External"
    Target="part18.pdf#chapter_11"/>
  <Relationship Id="r871"
    Type="http://schemas.openxmlformats.org/officeDocument/2006/relationships/image"
    Target="images/30.png"/>
  <Relationship Id="r872"
    Type="http://schemas.openxmlformats.org/officeDocument/2006/relationships/hyperlink"
    TargetMode="External"
    Target="part17.pdf#sect_GGG.2.4"/>
  <Relationship Id="r873"
    Type="http://schemas.openxmlformats.org/officeDocument/2006/relationships/hyperlink"
    TargetMode="External"
    Target="part17.pdf#sect_GGG.2.5"/>
  <Relationship Id="r874"
    Type="http://schemas.openxmlformats.org/officeDocument/2006/relationships/hyperlink"
    TargetMode="External"
    Target="part17.pdf#sect_GGG.1"/>
  <Relationship Id="r875"
    Type="http://schemas.openxmlformats.org/officeDocument/2006/relationships/hyperlink"
    TargetMode="External"
    Target="part07.pdf#PS3.7"/>
  <Relationship Id="r876"
    Type="http://schemas.openxmlformats.org/officeDocument/2006/relationships/hyperlink"
    TargetMode="External"
    Target="part15.pdf#PS3.15"/>
  <Relationship Id="r877"
    Type="http://schemas.openxmlformats.org/officeDocument/2006/relationships/hyperlink"
    TargetMode="External"
    Target="part07.pdf#PS3.7"/>
  <Relationship Id="r878"
    Type="http://schemas.openxmlformats.org/officeDocument/2006/relationships/hyperlink"
    TargetMode="External"
    Target="part07.pdf#PS3.7"/>
  <Relationship Id="r879"
    Type="http://schemas.openxmlformats.org/officeDocument/2006/relationships/hyperlink"
    TargetMode="External"
    Target="part07.pdf#PS3.7"/>
  <Relationship Id="r880"
    Type="http://schemas.openxmlformats.org/officeDocument/2006/relationships/hyperlink"
    TargetMode="External"
    Target="part15.pdf#PS3.15"/>
  <Relationship Id="r881"
    Type="http://schemas.openxmlformats.org/officeDocument/2006/relationships/hyperlink"
    TargetMode="External"
    Target="part07.pdf#PS3.7"/>
  <Relationship Id="r882"
    Type="http://schemas.openxmlformats.org/officeDocument/2006/relationships/hyperlink"
    TargetMode="External"
    Target="part07.pdf#PS3.7"/>
  <Relationship Id="r883"
    Type="http://schemas.openxmlformats.org/officeDocument/2006/relationships/hyperlink"
    TargetMode="External"
    Target="part17.pdf#sect_GGG.1"/>
  <Relationship Id="r884"
    Type="http://schemas.openxmlformats.org/officeDocument/2006/relationships/hyperlink"
    TargetMode="External"
    Target="part18.pdf#sect_8.10.4"/>
  <Relationship Id="r885"
    Type="http://schemas.openxmlformats.org/officeDocument/2006/relationships/hyperlink"
    TargetMode="External"
    Target="part18.pdf#sect_8.10.5"/>
  <Relationship Id="r886"
    Type="http://schemas.openxmlformats.org/officeDocument/2006/relationships/hyperlink"
    TargetMode="External"
    Target="part07.pdf#PS3.7"/>
  <Relationship Id="r887"
    Type="http://schemas.openxmlformats.org/officeDocument/2006/relationships/hyperlink"
    TargetMode="External"
    Target="part15.pdf#PS3.15"/>
  <Relationship Id="r888"
    Type="http://schemas.openxmlformats.org/officeDocument/2006/relationships/hyperlink"
    TargetMode="External"
    Target="part07.pdf#PS3.7"/>
  <Relationship Id="r889"
    Type="http://schemas.openxmlformats.org/officeDocument/2006/relationships/hyperlink"
    TargetMode="External"
    Target="part07.pdf#PS3.7"/>
  <Relationship Id="r890"
    Type="http://schemas.openxmlformats.org/officeDocument/2006/relationships/hyperlink"
    TargetMode="External"
    Target="part07.pdf#PS3.7"/>
  <Relationship Id="r891"
    Type="http://schemas.openxmlformats.org/officeDocument/2006/relationships/hyperlink"
    TargetMode="External"
    Target="part18.pdf#sect_11.10"/>
  <Relationship Id="r892"
    Type="http://schemas.openxmlformats.org/officeDocument/2006/relationships/hyperlink"
    TargetMode="External"
    Target="part07.pdf#PS3.7"/>
  <Relationship Id="r893"
    Type="http://schemas.openxmlformats.org/officeDocument/2006/relationships/hyperlink"
    TargetMode="External"
    Target="part17.pdf#sect_GGG.3.1"/>
  <Relationship Id="r894"
    Type="http://schemas.openxmlformats.org/officeDocument/2006/relationships/hyperlink"
    TargetMode="External"
    Target="part16.pdf#sect_CID_82"/>
  <Relationship Id="r895"
    Type="http://schemas.openxmlformats.org/officeDocument/2006/relationships/hyperlink"
    TargetMode="External"
    Target="part16.pdf#sect_CID_5001"/>
  <Relationship Id="r896"
    Type="http://schemas.openxmlformats.org/officeDocument/2006/relationships/hyperlink"
    TargetMode="External"
    Target="part03.pdf#sect_C.12.1"/>
  <Relationship Id="r897"
    Type="http://schemas.openxmlformats.org/officeDocument/2006/relationships/hyperlink"
    TargetMode="External"
    Target="part03.pdf#sect_C.30.2"/>
  <Relationship Id="r898"
    Type="http://schemas.openxmlformats.org/officeDocument/2006/relationships/hyperlink"
    TargetMode="External"
    Target="part03.pdf#sect_C.30.4.1"/>
  <Relationship Id="r899"
    Type="http://schemas.openxmlformats.org/officeDocument/2006/relationships/hyperlink"
    TargetMode="External"
    Target="part16.pdf#sect_CID_7458"/>
  <Relationship Id="r900"
    Type="http://schemas.openxmlformats.org/officeDocument/2006/relationships/hyperlink"
    TargetMode="External"
    Target="part16.pdf#sect_CID_7459"/>
  <Relationship Id="r901"
    Type="http://schemas.openxmlformats.org/officeDocument/2006/relationships/hyperlink"
    TargetMode="External"
    Target="part16.pdf#sect_CID_7448"/>
  <Relationship Id="r902"
    Type="http://schemas.openxmlformats.org/officeDocument/2006/relationships/hyperlink"
    TargetMode="External"
    Target="part03.pdf#sect_C.2.3"/>
  <Relationship Id="r903"
    Type="http://schemas.openxmlformats.org/officeDocument/2006/relationships/hyperlink"
    TargetMode="External"
    Target="part03.pdf#sect_C.2.4"/>
  <Relationship Id="r904"
    Type="http://schemas.openxmlformats.org/officeDocument/2006/relationships/hyperlink"
    TargetMode="External"
    Target="part03.pdf#sect_C.3.2"/>
  <Relationship Id="r905"
    Type="http://schemas.openxmlformats.org/officeDocument/2006/relationships/hyperlink"
    TargetMode="External"
    Target="part03.pdf#sect_C.3.3"/>
  <Relationship Id="r906"
    Type="http://schemas.openxmlformats.org/officeDocument/2006/relationships/hyperlink"
    TargetMode="External"
    Target="part03.pdf#sect_C.3.4"/>
  <Relationship Id="r907"
    Type="http://schemas.openxmlformats.org/officeDocument/2006/relationships/hyperlink"
    TargetMode="External"
    Target="part07.pdf#PS3.7"/>
  <Relationship Id="r908"
    Type="http://schemas.openxmlformats.org/officeDocument/2006/relationships/hyperlink"
    TargetMode="External"
    Target="part15.pdf#PS3.15"/>
  <Relationship Id="r909"
    Type="http://schemas.openxmlformats.org/officeDocument/2006/relationships/hyperlink"
    TargetMode="External"
    Target="part07.pdf#PS3.7"/>
  <Relationship Id="r910"
    Type="http://schemas.openxmlformats.org/officeDocument/2006/relationships/hyperlink"
    TargetMode="External"
    Target="part07.pdf#PS3.7"/>
  <Relationship Id="r911"
    Type="http://schemas.openxmlformats.org/officeDocument/2006/relationships/hyperlink"
    TargetMode="External"
    Target="part07.pdf#PS3.7"/>
  <Relationship Id="r912"
    Type="http://schemas.openxmlformats.org/officeDocument/2006/relationships/hyperlink"
    TargetMode="External"
    Target="part15.pdf#PS3.15"/>
  <Relationship Id="r913"
    Type="http://schemas.openxmlformats.org/officeDocument/2006/relationships/hyperlink"
    TargetMode="External"
    Target="part07.pdf#PS3.7"/>
  <Relationship Id="r914"
    Type="http://schemas.openxmlformats.org/officeDocument/2006/relationships/hyperlink"
    TargetMode="External"
    Target="part07.pdf#PS3.7"/>
  <Relationship Id="r915"
    Type="http://schemas.openxmlformats.org/officeDocument/2006/relationships/hyperlink"
    TargetMode="External"
    Target="part07.pdf#PS3.7"/>
  <Relationship Id="r916"
    Type="http://schemas.openxmlformats.org/officeDocument/2006/relationships/hyperlink"
    TargetMode="External"
    Target="part15.pdf#PS3.15"/>
  <Relationship Id="r917"
    Type="http://schemas.openxmlformats.org/officeDocument/2006/relationships/hyperlink"
    TargetMode="External"
    Target="part07.pdf#PS3.7"/>
  <Relationship Id="r918"
    Type="http://schemas.openxmlformats.org/officeDocument/2006/relationships/hyperlink"
    TargetMode="External"
    Target="part07.pdf#PS3.7"/>
  <Relationship Id="r919"
    Type="http://schemas.openxmlformats.org/officeDocument/2006/relationships/image"
    Target="images/31.png"/>
  <Relationship Id="r920"
    Type="http://schemas.openxmlformats.org/officeDocument/2006/relationships/hyperlink"
    TargetMode="External"
    Target="part05.pdf#PS3.5"/>
  <Relationship Id="r921"
    Type="http://schemas.openxmlformats.org/officeDocument/2006/relationships/hyperlink"
    TargetMode="External"
    Target="part07.pdf#PS3.7"/>
  <Relationship Id="r922"
    Type="http://schemas.openxmlformats.org/officeDocument/2006/relationships/hyperlink"
    TargetMode="External"
    Target="part07.pdf#PS3.7"/>
  <Relationship Id="r923"
    Type="http://schemas.openxmlformats.org/officeDocument/2006/relationships/hyperlink"
    TargetMode="External"
    Target="part15.pdf#PS3.15"/>
  <Relationship Id="r924"
    Type="http://schemas.openxmlformats.org/officeDocument/2006/relationships/hyperlink"
    TargetMode="External"
    Target="part07.pdf#PS3.7"/>
  <Relationship Id="r925"
    Type="http://schemas.openxmlformats.org/officeDocument/2006/relationships/hyperlink"
    TargetMode="External"
    Target="part07.pdf#PS3.7"/>
  <Relationship Id="r926"
    Type="http://schemas.openxmlformats.org/officeDocument/2006/relationships/hyperlink"
    TargetMode="External"
    Target="part07.pdf#PS3.7"/>
  <Relationship Id="r927"
    Type="http://schemas.openxmlformats.org/officeDocument/2006/relationships/hyperlink"
    TargetMode="External"
    Target="part07.pdf#chapter_10"/>
  <Relationship Id="r928"
    Type="http://schemas.openxmlformats.org/officeDocument/2006/relationships/hyperlink"
    TargetMode="External"
    Target="part07.pdf#PS3.7"/>
  <Relationship Id="r929"
    Type="http://schemas.openxmlformats.org/officeDocument/2006/relationships/hyperlink"
    TargetMode="External"
    Target="part02.pdf#PS3.2"/>
  <Relationship Id="r930"
    Type="http://schemas.openxmlformats.org/officeDocument/2006/relationships/hyperlink"
    TargetMode="External"
    Target="part02.pdf#PS3.2"/>
  <Relationship Id="r931"
    Type="http://schemas.openxmlformats.org/officeDocument/2006/relationships/hyperlink"
    TargetMode="External"
    Target="part03.pdf#table_10-3b"/>
  <Relationship Id="r932"
    Type="http://schemas.openxmlformats.org/officeDocument/2006/relationships/hyperlink"
    TargetMode="External"
    Target="part02.pdf#PS3.2"/>
  <Relationship Id="r933"
    Type="http://schemas.openxmlformats.org/officeDocument/2006/relationships/hyperlink"
    TargetMode="External"
    Target="part03.pdf#table_10-3b"/>
  <Relationship Id="r934"
    Type="http://schemas.openxmlformats.org/officeDocument/2006/relationships/header"
    Target="header130.xml"/>
  <Relationship Id="r935"
    Type="http://schemas.openxmlformats.org/officeDocument/2006/relationships/header"
    Target="header131.xml"/>
  <Relationship Id="r936"
    Type="http://schemas.openxmlformats.org/officeDocument/2006/relationships/header"
    Target="header132.xml"/>
  <Relationship Id="r937"
    Type="http://schemas.openxmlformats.org/officeDocument/2006/relationships/footer"
    Target="footer130.xml"/>
  <Relationship Id="r938"
    Type="http://schemas.openxmlformats.org/officeDocument/2006/relationships/footer"
    Target="footer131.xml"/>
  <Relationship Id="r939"
    Type="http://schemas.openxmlformats.org/officeDocument/2006/relationships/footer"
    Target="footer132.xml"/>
  <Relationship Id="r940"
    Type="http://schemas.openxmlformats.org/officeDocument/2006/relationships/image"
    Target="images/32.png"/>
  <Relationship Id="r941"
    Type="http://schemas.openxmlformats.org/officeDocument/2006/relationships/hyperlink"
    TargetMode="External"
    Target="part07.pdf#PS3.7"/>
  <Relationship Id="r942"
    Type="http://schemas.openxmlformats.org/officeDocument/2006/relationships/hyperlink"
    TargetMode="External"
    Target="part03.pdf#sect_C.31.1"/>
  <Relationship Id="r943"
    Type="http://schemas.openxmlformats.org/officeDocument/2006/relationships/hyperlink"
    TargetMode="External"
    Target="part03.pdf#sect_C.31.2"/>
  <Relationship Id="r944"
    Type="http://schemas.openxmlformats.org/officeDocument/2006/relationships/hyperlink"
    TargetMode="External"
    Target="part03.pdf#sect_C.31.1"/>
  <Relationship Id="r945"
    Type="http://schemas.openxmlformats.org/officeDocument/2006/relationships/hyperlink"
    TargetMode="External"
    Target="part03.pdf#sect_C.31.3"/>
  <Relationship Id="r946"
    Type="http://schemas.openxmlformats.org/officeDocument/2006/relationships/hyperlink"
    TargetMode="External"
    Target="part07.pdf#PS3.7"/>
  <Relationship Id="r947"
    Type="http://schemas.openxmlformats.org/officeDocument/2006/relationships/hyperlink"
    TargetMode="External"
    Target="part07.pdf#PS3.7"/>
  <Relationship Id="r948"
    Type="http://schemas.openxmlformats.org/officeDocument/2006/relationships/hyperlink"
    TargetMode="External"
    Target="part03.pdf#sect_C.31.1.1"/>
  <Relationship Id="r949"
    Type="http://schemas.openxmlformats.org/officeDocument/2006/relationships/hyperlink"
    TargetMode="External"
    Target="part07.pdf#PS3.7"/>
  <Relationship Id="r950"
    Type="http://schemas.openxmlformats.org/officeDocument/2006/relationships/hyperlink"
    TargetMode="External"
    Target="part07.pdf#PS3.7"/>
  <Relationship Id="r951"
    Type="http://schemas.openxmlformats.org/officeDocument/2006/relationships/hyperlink"
    TargetMode="External"
    Target="part07.pdf#chapter_C"/>
  <Relationship Id="r952"
    Type="http://schemas.openxmlformats.org/officeDocument/2006/relationships/hyperlink"
    TargetMode="External"
    Target="part07.pdf#PS3.7"/>
  <Relationship Id="r953"
    Type="http://schemas.openxmlformats.org/officeDocument/2006/relationships/hyperlink"
    TargetMode="External"
    Target="part07.pdf#PS3.7"/>
  <Relationship Id="r954"
    Type="http://schemas.openxmlformats.org/officeDocument/2006/relationships/hyperlink"
    TargetMode="External"
    Target="part17.pdf#sect_BBB.3"/>
  <Relationship Id="r955"
    Type="http://schemas.openxmlformats.org/officeDocument/2006/relationships/hyperlink"
    TargetMode="External"
    Target="part17.pdf#sect_BBB.3.2.2"/>
  <Relationship Id="r956"
    Type="http://schemas.openxmlformats.org/officeDocument/2006/relationships/hyperlink"
    TargetMode="External"
    Target="part17.pdf#sect_BBB.3.2.2"/>
  <Relationship Id="r957"
    Type="http://schemas.openxmlformats.org/officeDocument/2006/relationships/header"
    Target="header133.xml"/>
  <Relationship Id="r958"
    Type="http://schemas.openxmlformats.org/officeDocument/2006/relationships/header"
    Target="header134.xml"/>
  <Relationship Id="r959"
    Type="http://schemas.openxmlformats.org/officeDocument/2006/relationships/header"
    Target="header135.xml"/>
  <Relationship Id="r960"
    Type="http://schemas.openxmlformats.org/officeDocument/2006/relationships/footer"
    Target="footer133.xml"/>
  <Relationship Id="r961"
    Type="http://schemas.openxmlformats.org/officeDocument/2006/relationships/footer"
    Target="footer134.xml"/>
  <Relationship Id="r962"
    Type="http://schemas.openxmlformats.org/officeDocument/2006/relationships/footer"
    Target="footer135.xml"/>
  <Relationship Id="r963"
    Type="http://schemas.openxmlformats.org/officeDocument/2006/relationships/image"
    Target="images/33.png"/>
  <Relationship Id="r964"
    Type="http://schemas.openxmlformats.org/officeDocument/2006/relationships/hyperlink"
    TargetMode="External"
    Target="part07.pdf#PS3.7"/>
  <Relationship Id="r965"
    Type="http://schemas.openxmlformats.org/officeDocument/2006/relationships/hyperlink"
    TargetMode="External"
    Target="part07.pdf#PS3.7"/>
  <Relationship Id="r966"
    Type="http://schemas.openxmlformats.org/officeDocument/2006/relationships/hyperlink"
    TargetMode="External"
    Target="part02.pdf#PS3.2"/>
  <Relationship Id="r967"
    Type="http://schemas.openxmlformats.org/officeDocument/2006/relationships/header"
    Target="header136.xml"/>
  <Relationship Id="r968"
    Type="http://schemas.openxmlformats.org/officeDocument/2006/relationships/header"
    Target="header137.xml"/>
  <Relationship Id="r969"
    Type="http://schemas.openxmlformats.org/officeDocument/2006/relationships/header"
    Target="header138.xml"/>
  <Relationship Id="r970"
    Type="http://schemas.openxmlformats.org/officeDocument/2006/relationships/footer"
    Target="footer136.xml"/>
  <Relationship Id="r971"
    Type="http://schemas.openxmlformats.org/officeDocument/2006/relationships/footer"
    Target="footer137.xml"/>
  <Relationship Id="r972"
    Type="http://schemas.openxmlformats.org/officeDocument/2006/relationships/footer"
    Target="footer138.xml"/>
  <Relationship Id="r973"
    Type="http://schemas.openxmlformats.org/officeDocument/2006/relationships/hyperlink"
    TargetMode="External"
    Target="part14.pdf#PS3.14"/>
  <Relationship Id="r974"
    Type="http://schemas.openxmlformats.org/officeDocument/2006/relationships/image"
    Target="images/34.png"/>
  <Relationship Id="r975"
    Type="http://schemas.openxmlformats.org/officeDocument/2006/relationships/image"
    Target="images/35.png"/>
  <Relationship Id="r976"
    Type="http://schemas.openxmlformats.org/officeDocument/2006/relationships/hyperlink"
    TargetMode="External"
    Target="part03.pdf#sect_C.11.26.1.1"/>
  <Relationship Id="r977"
    Type="http://schemas.openxmlformats.org/officeDocument/2006/relationships/image"
    Target="images/36.png"/>
  <Relationship Id="r978"
    Type="http://schemas.openxmlformats.org/officeDocument/2006/relationships/image"
    Target="images/37.png"/>
  <Relationship Id="r979"
    Type="http://schemas.openxmlformats.org/officeDocument/2006/relationships/image"
    Target="images/38.png"/>
  <Relationship Id="r980"
    Type="http://schemas.openxmlformats.org/officeDocument/2006/relationships/hyperlink"
    TargetMode="External"
    Target="part03.pdf#sect_C.11.23.1"/>
  <Relationship Id="r981"
    Type="http://schemas.openxmlformats.org/officeDocument/2006/relationships/image"
    Target="images/39.png"/>
  <Relationship Id="r982"
    Type="http://schemas.openxmlformats.org/officeDocument/2006/relationships/image"
    Target="images/40.png"/>
  <Relationship Id="r983"
    Type="http://schemas.openxmlformats.org/officeDocument/2006/relationships/image"
    Target="images/41.png"/>
  <Relationship Id="r984"
    Type="http://schemas.openxmlformats.org/officeDocument/2006/relationships/image"
    Target="images/42.png"/>
  <Relationship Id="r985"
    Type="http://schemas.openxmlformats.org/officeDocument/2006/relationships/image"
    Target="images/43.png"/>
  <Relationship Id="r986"
    Type="http://schemas.openxmlformats.org/officeDocument/2006/relationships/image"
    Target="images/44.png"/>
  <Relationship Id="r987"
    Type="http://schemas.openxmlformats.org/officeDocument/2006/relationships/image"
    Target="images/45.png"/>
  <Relationship Id="r988"
    Type="http://schemas.openxmlformats.org/officeDocument/2006/relationships/image"
    Target="images/46.png"/>
  <Relationship Id="r989"
    Type="http://schemas.openxmlformats.org/officeDocument/2006/relationships/hyperlink"
    TargetMode="External"
    Target="part17.pdf#sect_XXX.5"/>
  <Relationship Id="r990"
    Type="http://schemas.openxmlformats.org/officeDocument/2006/relationships/hyperlink"
    TargetMode="External"
    Target="part03.pdf#sect_C.10.5"/>
  <Relationship Id="r991"
    Type="http://schemas.openxmlformats.org/officeDocument/2006/relationships/hyperlink"
    TargetMode="External"
    Target="part03.pdf#sect_C.18.9.1.2"/>
  <Relationship Id="r992"
    Type="http://schemas.openxmlformats.org/officeDocument/2006/relationships/hyperlink"
    TargetMode="External"
    Target="part17.pdf#sect_XXX.3.4"/>
  <Relationship Id="r993"
    Type="http://schemas.openxmlformats.org/officeDocument/2006/relationships/hyperlink"
    TargetMode="External"
    Target="part17.pdf#sect_XXX.3.5"/>
  <Relationship Id="r994"
    Type="http://schemas.openxmlformats.org/officeDocument/2006/relationships/image"
    Target="images/47.png"/>
  <Relationship Id="r995"
    Type="http://schemas.openxmlformats.org/officeDocument/2006/relationships/image"
    Target="images/48.png"/>
  <Relationship Id="r996"
    Type="http://schemas.openxmlformats.org/officeDocument/2006/relationships/image"
    Target="images/49.png"/>
  <Relationship Id="r997"
    Type="http://schemas.openxmlformats.org/officeDocument/2006/relationships/image"
    Target="images/50.png"/>
  <Relationship Id="r998"
    Type="http://schemas.openxmlformats.org/officeDocument/2006/relationships/hyperlink"
    TargetMode="External"
    Target="part17.pdf#chapter_XXX"/>
  <Relationship Id="r999"
    Type="http://schemas.openxmlformats.org/officeDocument/2006/relationships/header"
    Target="header139.xml"/>
  <Relationship Id="r1000"
    Type="http://schemas.openxmlformats.org/officeDocument/2006/relationships/header"
    Target="header140.xml"/>
  <Relationship Id="r1001"
    Type="http://schemas.openxmlformats.org/officeDocument/2006/relationships/header"
    Target="header141.xml"/>
  <Relationship Id="r1002"
    Type="http://schemas.openxmlformats.org/officeDocument/2006/relationships/footer"
    Target="footer139.xml"/>
  <Relationship Id="r1003"
    Type="http://schemas.openxmlformats.org/officeDocument/2006/relationships/footer"
    Target="footer140.xml"/>
  <Relationship Id="r1004"
    Type="http://schemas.openxmlformats.org/officeDocument/2006/relationships/footer"
    Target="footer141.xml"/>
  <Relationship Id="r1005"
    Type="http://schemas.openxmlformats.org/officeDocument/2006/relationships/hyperlink"
    TargetMode="External"
    Target="part03.pdf#PS3.3"/>
  <Relationship Id="r1006"
    Type="http://schemas.openxmlformats.org/officeDocument/2006/relationships/hyperlink"
    TargetMode="External"
    Target="part03.pdf#PS3.3"/>
  <Relationship Id="r1007"
    Type="http://schemas.openxmlformats.org/officeDocument/2006/relationships/hyperlink"
    TargetMode="External"
    Target="part07.pdf#PS3.7"/>
  <Relationship Id="r1008"
    Type="http://schemas.openxmlformats.org/officeDocument/2006/relationships/hyperlink"
    TargetMode="External"
    Target="part07.pdf#PS3.7"/>
  <Relationship Id="r1009"
    Type="http://schemas.openxmlformats.org/officeDocument/2006/relationships/hyperlink"
    TargetMode="External"
    Target="part03.pdf#PS3.3"/>
  <Relationship Id="r1010"
    Type="http://schemas.openxmlformats.org/officeDocument/2006/relationships/hyperlink"
    TargetMode="External"
    Target="part03.pdf#sect_A.44"/>
  <Relationship Id="r1011"
    Type="http://schemas.openxmlformats.org/officeDocument/2006/relationships/hyperlink"
    TargetMode="External"
    Target="part03.pdf#sect_A.58"/>
  <Relationship Id="r1012"
    Type="http://schemas.openxmlformats.org/officeDocument/2006/relationships/hyperlink"
    TargetMode="External"
    Target="part03.pdf#sect_A.61"/>
  <Relationship Id="r1013"
    Type="http://schemas.openxmlformats.org/officeDocument/2006/relationships/hyperlink"
    TargetMode="External"
    Target="part03.pdf#sect_A.62"/>
  <Relationship Id="r1014"
    Type="http://schemas.openxmlformats.org/officeDocument/2006/relationships/hyperlink"
    TargetMode="External"
    Target="part03.pdf#sect_A.63"/>
  <Relationship Id="r1015"
    Type="http://schemas.openxmlformats.org/officeDocument/2006/relationships/hyperlink"
    TargetMode="External"
    Target="part03.pdf#sect_A.82.2"/>
  <Relationship Id="r1016"
    Type="http://schemas.openxmlformats.org/officeDocument/2006/relationships/hyperlink"
    TargetMode="External"
    Target="part03.pdf#sect_A.82.3.1"/>
  <Relationship Id="r1017"
    Type="http://schemas.openxmlformats.org/officeDocument/2006/relationships/hyperlink"
    TargetMode="External"
    Target="part03.pdf#sect_A.82.5"/>
  <Relationship Id="r1018"
    Type="http://schemas.openxmlformats.org/officeDocument/2006/relationships/hyperlink"
    TargetMode="External"
    Target="part03.pdf#sect_A.88"/>
  <Relationship Id="r1019"
    Type="http://schemas.openxmlformats.org/officeDocument/2006/relationships/hyperlink"
    TargetMode="External"
    Target="part07.pdf#PS3.7"/>
  <Relationship Id="r1020"
    Type="http://schemas.openxmlformats.org/officeDocument/2006/relationships/hyperlink"
    TargetMode="External"
    Target="part07.pdf#PS3.7"/>
  <Relationship Id="r1021"
    Type="http://schemas.openxmlformats.org/officeDocument/2006/relationships/hyperlink"
    TargetMode="External"
    Target="part07.pdf#PS3.7"/>
  <Relationship Id="r1022"
    Type="http://schemas.openxmlformats.org/officeDocument/2006/relationships/hyperlink"
    TargetMode="External"
    Target="part02.pdf#PS3.2"/>
  <Relationship Id="r1023"
    Type="http://schemas.openxmlformats.org/officeDocument/2006/relationships/header"
    Target="header142.xml"/>
  <Relationship Id="r1024"
    Type="http://schemas.openxmlformats.org/officeDocument/2006/relationships/header"
    Target="header143.xml"/>
  <Relationship Id="r1025"
    Type="http://schemas.openxmlformats.org/officeDocument/2006/relationships/header"
    Target="header144.xml"/>
  <Relationship Id="r1026"
    Type="http://schemas.openxmlformats.org/officeDocument/2006/relationships/footer"
    Target="footer142.xml"/>
  <Relationship Id="r1027"
    Type="http://schemas.openxmlformats.org/officeDocument/2006/relationships/footer"
    Target="footer143.xml"/>
  <Relationship Id="r1028"
    Type="http://schemas.openxmlformats.org/officeDocument/2006/relationships/footer"
    Target="footer144.xml"/>
  <Relationship Id="r1029"
    Type="http://schemas.openxmlformats.org/officeDocument/2006/relationships/hyperlink"
    TargetMode="External"
    Target="part05.pdf#PS3.5"/>
  <Relationship Id="r1030"
    Type="http://schemas.openxmlformats.org/officeDocument/2006/relationships/hyperlink"
    TargetMode="External"
    Target="part07.pdf#PS3.7"/>
  <Relationship Id="r1031"
    Type="http://schemas.openxmlformats.org/officeDocument/2006/relationships/hyperlink"
    TargetMode="External"
    Target="part03.pdf#PS3.3"/>
  <Relationship Id="r1032"
    Type="http://schemas.openxmlformats.org/officeDocument/2006/relationships/image"
    Target="images/51.png"/>
  <Relationship Id="r1033"
    Type="http://schemas.openxmlformats.org/officeDocument/2006/relationships/hyperlink"
    TargetMode="External"
    Target="part02.pdf#PS3.2"/>
  <Relationship Id="r1034"
    Type="http://schemas.openxmlformats.org/officeDocument/2006/relationships/header"
    Target="header145.xml"/>
  <Relationship Id="r1035"
    Type="http://schemas.openxmlformats.org/officeDocument/2006/relationships/header"
    Target="header146.xml"/>
  <Relationship Id="r1036"
    Type="http://schemas.openxmlformats.org/officeDocument/2006/relationships/header"
    Target="header147.xml"/>
  <Relationship Id="r1037"
    Type="http://schemas.openxmlformats.org/officeDocument/2006/relationships/footer"
    Target="footer145.xml"/>
  <Relationship Id="r1038"
    Type="http://schemas.openxmlformats.org/officeDocument/2006/relationships/footer"
    Target="footer146.xml"/>
  <Relationship Id="r1039"
    Type="http://schemas.openxmlformats.org/officeDocument/2006/relationships/footer"
    Target="footer147.xml"/>
  <Relationship Id="r1040"
    Type="http://schemas.openxmlformats.org/officeDocument/2006/relationships/hyperlink"
    TargetMode="External"
    Target="part05.pdf#PS3.5"/>
  <Relationship Id="r1041"
    Type="http://schemas.openxmlformats.org/officeDocument/2006/relationships/hyperlink"
    TargetMode="External"
    Target="part07.pdf#PS3.7"/>
  <Relationship Id="r1042"
    Type="http://schemas.openxmlformats.org/officeDocument/2006/relationships/hyperlink"
    TargetMode="External"
    Target="part03.pdf#PS3.3"/>
  <Relationship Id="r1043"
    Type="http://schemas.openxmlformats.org/officeDocument/2006/relationships/image"
    Target="images/52.png"/>
  <Relationship Id="r1044"
    Type="http://schemas.openxmlformats.org/officeDocument/2006/relationships/hyperlink"
    TargetMode="External"
    Target="part02.pdf#PS3.2"/>
  <Relationship Id="r1045"
    Type="http://schemas.openxmlformats.org/officeDocument/2006/relationships/header"
    Target="header148.xml"/>
  <Relationship Id="r1046"
    Type="http://schemas.openxmlformats.org/officeDocument/2006/relationships/header"
    Target="header149.xml"/>
  <Relationship Id="r1047"
    Type="http://schemas.openxmlformats.org/officeDocument/2006/relationships/header"
    Target="header150.xml"/>
  <Relationship Id="r1048"
    Type="http://schemas.openxmlformats.org/officeDocument/2006/relationships/footer"
    Target="footer148.xml"/>
  <Relationship Id="r1049"
    Type="http://schemas.openxmlformats.org/officeDocument/2006/relationships/footer"
    Target="footer149.xml"/>
  <Relationship Id="r1050"
    Type="http://schemas.openxmlformats.org/officeDocument/2006/relationships/footer"
    Target="footer150.xml"/>
  <Relationship Id="r1051"
    Type="http://schemas.openxmlformats.org/officeDocument/2006/relationships/hyperlink"
    TargetMode="External"
    Target="part07.pdf#PS3.7"/>
  <Relationship Id="r1052"
    Type="http://schemas.openxmlformats.org/officeDocument/2006/relationships/image"
    Target="images/53.png"/>
  <Relationship Id="r1053"
    Type="http://schemas.openxmlformats.org/officeDocument/2006/relationships/hyperlink"
    TargetMode="External"
    Target="part03.pdf#sect_7.13.6"/>
  <Relationship Id="r1054"
    Type="http://schemas.openxmlformats.org/officeDocument/2006/relationships/hyperlink"
    TargetMode="External"
    Target="part03.pdf#sect_C.38.1"/>
  <Relationship Id="r1055"
    Type="http://schemas.openxmlformats.org/officeDocument/2006/relationships/hyperlink"
    TargetMode="External"
    Target="part02.pdf#PS3.2"/>
  <Relationship Id="r1056"
    Type="http://schemas.openxmlformats.org/officeDocument/2006/relationships/hyperlink"
    TargetMode="External"
    Target="part18.pdf#chapter_12"/>
  <Relationship Id="r1057"
    Type="http://schemas.openxmlformats.org/officeDocument/2006/relationships/hyperlink"
    TargetMode="External"
    Target="part03.pdf#chapter_P"/>
  <Relationship Id="r1058"
    Type="http://schemas.openxmlformats.org/officeDocument/2006/relationships/hyperlink"
    TargetMode="External"
    Target="part03.pdf#sect_C.38.3"/>
  <Relationship Id="r1059"
    Type="http://schemas.openxmlformats.org/officeDocument/2006/relationships/header"
    Target="header151.xml"/>
  <Relationship Id="r1060"
    Type="http://schemas.openxmlformats.org/officeDocument/2006/relationships/header"
    Target="header152.xml"/>
  <Relationship Id="r1061"
    Type="http://schemas.openxmlformats.org/officeDocument/2006/relationships/header"
    Target="header153.xml"/>
  <Relationship Id="r1062"
    Type="http://schemas.openxmlformats.org/officeDocument/2006/relationships/footer"
    Target="footer151.xml"/>
  <Relationship Id="r1063"
    Type="http://schemas.openxmlformats.org/officeDocument/2006/relationships/footer"
    Target="footer152.xml"/>
  <Relationship Id="r1064"
    Type="http://schemas.openxmlformats.org/officeDocument/2006/relationships/footer"
    Target="footer153.xml"/>
  <Relationship Id="r1065"
    Type="http://schemas.openxmlformats.org/officeDocument/2006/relationships/hyperlink"
    TargetMode="External"
    Target="part07.pdf#chapter_10"/>
  <Relationship Id="r1066"
    Type="http://schemas.openxmlformats.org/officeDocument/2006/relationships/hyperlink"
    TargetMode="External"
    Target="part03.pdf#PS3.3"/>
  <Relationship Id="r1067"
    Type="http://schemas.openxmlformats.org/officeDocument/2006/relationships/hyperlink"
    TargetMode="External"
    Target="part03.pdf#sect_B.30"/>
  <Relationship Id="r1068"
    Type="http://schemas.openxmlformats.org/officeDocument/2006/relationships/hyperlink"
    TargetMode="External"
    Target="part07.pdf#chapter_D"/>
  <Relationship Id="r1069"
    Type="http://schemas.openxmlformats.org/officeDocument/2006/relationships/hyperlink"
    TargetMode="External"
    Target="part17.pdf#sect_YYYY.6"/>
  <Relationship Id="r1070"
    Type="http://schemas.openxmlformats.org/officeDocument/2006/relationships/hyperlink"
    TargetMode="External"
    Target="part07.pdf#sect_D.3.3.4"/>
  <Relationship Id="r1071"
    Type="http://schemas.openxmlformats.org/officeDocument/2006/relationships/hyperlink"
    TargetMode="External"
    Target="part07.pdf#sect_10.1"/>
  <Relationship Id="r1072"
    Type="http://schemas.openxmlformats.org/officeDocument/2006/relationships/hyperlink"
    TargetMode="External"
    Target="part17.pdf#chapter_YYYY"/>
  <Relationship Id="r1073"
    Type="http://schemas.openxmlformats.org/officeDocument/2006/relationships/image"
    Target="images/54.png"/>
  <Relationship Id="r1074"
    Type="http://schemas.openxmlformats.org/officeDocument/2006/relationships/hyperlink"
    TargetMode="External"
    Target="part03.pdf#sect_B.30"/>
  <Relationship Id="r1075"
    Type="http://schemas.openxmlformats.org/officeDocument/2006/relationships/hyperlink"
    TargetMode="External"
    Target="part03.pdf#sect_C.38.2.1"/>
  <Relationship Id="r1076"
    Type="http://schemas.openxmlformats.org/officeDocument/2006/relationships/hyperlink"
    TargetMode="External"
    Target="part07.pdf#sect_10.1.4.1.10"/>
  <Relationship Id="r1077"
    Type="http://schemas.openxmlformats.org/officeDocument/2006/relationships/hyperlink"
    TargetMode="External"
    Target="part07.pdf#sect_E.1"/>
  <Relationship Id="r1078"
    Type="http://schemas.openxmlformats.org/officeDocument/2006/relationships/hyperlink"
    TargetMode="External"
    Target="part17.pdf#sect_YYYY.3.3"/>
  <Relationship Id="r1079"
    Type="http://schemas.openxmlformats.org/officeDocument/2006/relationships/hyperlink"
    TargetMode="External"
    Target="part03.pdf#sect_B.30"/>
  <Relationship Id="r1080"
    Type="http://schemas.openxmlformats.org/officeDocument/2006/relationships/hyperlink"
    TargetMode="External"
    Target="part03.pdf#chapter_P"/>
  <Relationship Id="r1081"
    Type="http://schemas.openxmlformats.org/officeDocument/2006/relationships/hyperlink"
    TargetMode="External"
    Target="part10.pdf#chapter_7"/>
  <Relationship Id="r1082"
    Type="http://schemas.openxmlformats.org/officeDocument/2006/relationships/hyperlink"
    TargetMode="External"
    Target="part02.pdf#PS3.2"/>
  <Relationship Id="r1083"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4"/>
    <w:p>
      <w:pPr>
        <w:keepNext/>
        <w:spacing w:before="373" w:after="0" w:line="240" w:lineRule="auto"/>
        <w:jc w:val="center"/>
      </w:pPr>
      <w:r>
        <w:rPr>
          <w:rFonts w:ascii="Arial" w:hAnsi="Arial"/>
          <w:b/>
          <w:color w:val="000000"/>
          <w:sz w:val="50"/>
        </w:rPr>
        <w:t>PS3.4</w:t>
      </w:r>
    </w:p>
    <w:bookmarkEnd w:id="0"/>
    <w:p>
      <w:pPr>
        <w:spacing w:before="311" w:after="0" w:line="240" w:lineRule="auto"/>
        <w:jc w:val="center"/>
      </w:pPr>
      <w:r>
        <w:rPr>
          <w:rFonts w:ascii="Arial" w:hAnsi="Arial"/>
          <w:b/>
          <w:color w:val="000000"/>
          <w:sz w:val="41"/>
        </w:rPr>
        <w:t>DICOM PS3.4 2025b - Service Class Specifications</w:t>
      </w:r>
    </w:p>
    <w:p>
      <w:pPr>
        <w:pageBreakBefore/>
        <w:spacing w:before="216" w:after="0" w:line="240" w:lineRule="auto"/>
        <w:jc w:val="both"/>
      </w:pPr>
      <w:r>
        <w:rPr>
          <w:rFonts w:ascii="Arial" w:hAnsi="Arial"/>
          <w:b/>
          <w:color w:val="000000"/>
          <w:sz w:val="29"/>
        </w:rPr>
        <w:t>PS3.4: DICOM PS3.4 2025b - Service Class Specifications</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2025 NEMA</w:t>
      </w:r>
    </w:p>
    <w:bookmarkStart w:id="1" w:name="idp105553122330623"/>
    <w:bookmarkStart w:id="2" w:name="para_57c4732f_c91c_453f_992d_b1e7ca4f19"/>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4"/>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4" w:name="toc_PS3_4_chapter_5"/>
    <w:p>
      <w:pPr>
        <w:tabs>
          <w:tab w:val="left" w:pos="5220" w:leader="dot"/>
        </w:tabs>
        <w:spacing w:before="0" w:after="0" w:line="240" w:lineRule="auto"/>
        <w:ind w:left="240" w:right="240" w:firstLine="0"/>
      </w:pPr>
      <w:hyperlink w:anchor="sect_5_1">
        <w:r>
          <w:rPr>
            <w:rFonts w:ascii="Arial" w:hAnsi="Arial"/>
            <w:color w:val="000000"/>
            <w:sz w:val="18"/>
          </w:rPr>
          <w:t>5.1. Entity-Relationship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4"/>
    <w:bookmarkStart w:id="5" w:name="toc_PS3_4_sect_5_1"/>
    <w:p>
      <w:pPr>
        <w:tabs>
          <w:tab w:val="left" w:pos="5340" w:leader="dot"/>
        </w:tabs>
        <w:spacing w:before="0" w:after="0" w:line="240" w:lineRule="auto"/>
        <w:ind w:left="480" w:right="240" w:firstLine="0"/>
      </w:pPr>
      <w:hyperlink w:anchor="sect_5_1_1">
        <w:r>
          <w:rPr>
            <w:rFonts w:ascii="Arial" w:hAnsi="Arial"/>
            <w:color w:val="000000"/>
            <w:sz w:val="18"/>
          </w:rPr>
          <w:t>5.1.1.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5_1_2">
        <w:r>
          <w:rPr>
            <w:rFonts w:ascii="Arial" w:hAnsi="Arial"/>
            <w:color w:val="000000"/>
            <w:sz w:val="18"/>
          </w:rPr>
          <w:t>5.1.2. Relationship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2">
        <w:r>
          <w:rPr>
            <w:rFonts w:ascii="Arial" w:hAnsi="Arial"/>
            <w:color w:val="000000"/>
            <w:sz w:val="18"/>
          </w:rPr>
          <w:t>5.2. Sequences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2">
        <w:r>
          <w:fldChar w:fldCharType="begin"/>
        </w:r>
        <w:r>
          <w:rPr>
            <w:rFonts w:ascii="Arial" w:hAnsi="Arial"/>
            <w:color w:val="000000"/>
            <w:sz w:val="18"/>
          </w:rPr>
          <w:instrText>PAGEREF sect_5_2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3">
        <w:r>
          <w:rPr>
            <w:rFonts w:ascii="Arial" w:hAnsi="Arial"/>
            <w:color w:val="000000"/>
            <w:sz w:val="18"/>
          </w:rPr>
          <w:t>5.3.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3">
        <w:r>
          <w:fldChar w:fldCharType="begin"/>
        </w:r>
        <w:r>
          <w:rPr>
            <w:rFonts w:ascii="Arial" w:hAnsi="Arial"/>
            <w:color w:val="000000"/>
            <w:sz w:val="18"/>
          </w:rPr>
          <w:instrText>PAGEREF sect_5_3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4">
        <w:r>
          <w:rPr>
            <w:rFonts w:ascii="Arial" w:hAnsi="Arial"/>
            <w:color w:val="000000"/>
            <w:sz w:val="18"/>
          </w:rPr>
          <w:t>5.4. Usage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
        <w:r>
          <w:fldChar w:fldCharType="begin"/>
        </w:r>
        <w:r>
          <w:rPr>
            <w:rFonts w:ascii="Arial" w:hAnsi="Arial"/>
            <w:color w:val="000000"/>
            <w:sz w:val="18"/>
          </w:rPr>
          <w:instrText>PAGEREF sect_5_4</w:instrText>
        </w:r>
        <w:r>
          <w:fldChar w:fldCharType="separate"/>
        </w:r>
        <w:r>
          <w:rPr>
            <w:rFonts w:ascii="Arial" w:hAnsi="Arial"/>
            <w:color w:val="000000"/>
            <w:sz w:val="18"/>
          </w:rPr>
          <w:t>0</w:t>
        </w:r>
        <w:r>
          <w:fldChar w:fldCharType="end"/>
        </w:r>
      </w:hyperlink>
    </w:p>
    <w:bookmarkStart w:id="6" w:name="toc_PS3_4_sect_5_4"/>
    <w:p>
      <w:pPr>
        <w:tabs>
          <w:tab w:val="left" w:pos="5340" w:leader="dot"/>
        </w:tabs>
        <w:spacing w:before="0" w:after="0" w:line="240" w:lineRule="auto"/>
        <w:ind w:left="480" w:right="240" w:firstLine="0"/>
      </w:pPr>
      <w:hyperlink w:anchor="sect_5_4_1">
        <w:r>
          <w:rPr>
            <w:rFonts w:ascii="Arial" w:hAnsi="Arial"/>
            <w:color w:val="000000"/>
            <w:sz w:val="18"/>
          </w:rPr>
          <w:t>5.4.1. Use of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1">
        <w:r>
          <w:fldChar w:fldCharType="begin"/>
        </w:r>
        <w:r>
          <w:rPr>
            <w:rFonts w:ascii="Arial" w:hAnsi="Arial"/>
            <w:color w:val="000000"/>
            <w:sz w:val="18"/>
          </w:rPr>
          <w:instrText>PAGEREF sect_5_4_1</w:instrText>
        </w:r>
        <w:r>
          <w:fldChar w:fldCharType="separate"/>
        </w:r>
        <w:r>
          <w:rPr>
            <w:rFonts w:ascii="Arial" w:hAnsi="Arial"/>
            <w:color w:val="000000"/>
            <w:sz w:val="18"/>
          </w:rPr>
          <w:t>0</w:t>
        </w:r>
        <w:r>
          <w:fldChar w:fldCharType="end"/>
        </w:r>
      </w:hyperlink>
    </w:p>
    <w:bookmarkEnd w:id="6"/>
    <w:p>
      <w:pPr>
        <w:tabs>
          <w:tab w:val="left" w:pos="5340" w:leader="dot"/>
        </w:tabs>
        <w:spacing w:before="0" w:after="0" w:line="240" w:lineRule="auto"/>
        <w:ind w:left="480" w:right="240" w:firstLine="0"/>
      </w:pPr>
      <w:hyperlink w:anchor="sect_5_4_2">
        <w:r>
          <w:rPr>
            <w:rFonts w:ascii="Arial" w:hAnsi="Arial"/>
            <w:color w:val="000000"/>
            <w:sz w:val="18"/>
          </w:rPr>
          <w:t>5.4.2. Use of Attributes in Normalized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
        <w:r>
          <w:fldChar w:fldCharType="begin"/>
        </w:r>
        <w:r>
          <w:rPr>
            <w:rFonts w:ascii="Arial" w:hAnsi="Arial"/>
            <w:color w:val="000000"/>
            <w:sz w:val="18"/>
          </w:rPr>
          <w:instrText>PAGEREF sect_5_4_2</w:instrText>
        </w:r>
        <w:r>
          <w:fldChar w:fldCharType="separate"/>
        </w:r>
        <w:r>
          <w:rPr>
            <w:rFonts w:ascii="Arial" w:hAnsi="Arial"/>
            <w:color w:val="000000"/>
            <w:sz w:val="18"/>
          </w:rPr>
          <w:t>0</w:t>
        </w:r>
        <w:r>
          <w:fldChar w:fldCharType="end"/>
        </w:r>
      </w:hyperlink>
    </w:p>
    <w:bookmarkStart w:id="7" w:name="toc_PS3_4_sect_5_4_2"/>
    <w:p>
      <w:pPr>
        <w:tabs>
          <w:tab w:val="left" w:pos="5460" w:leader="dot"/>
        </w:tabs>
        <w:spacing w:before="0" w:after="0" w:line="240" w:lineRule="auto"/>
        <w:ind w:left="720" w:right="240" w:firstLine="0"/>
      </w:pPr>
      <w:hyperlink w:anchor="sect_5_4_2_1">
        <w:r>
          <w:rPr>
            <w:rFonts w:ascii="Arial" w:hAnsi="Arial"/>
            <w:color w:val="000000"/>
            <w:sz w:val="18"/>
          </w:rPr>
          <w:t>5.4.2.1. DIMSE Service N-CREATE, N-SET,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1">
        <w:r>
          <w:fldChar w:fldCharType="begin"/>
        </w:r>
        <w:r>
          <w:rPr>
            <w:rFonts w:ascii="Arial" w:hAnsi="Arial"/>
            <w:color w:val="000000"/>
            <w:sz w:val="18"/>
          </w:rPr>
          <w:instrText>PAGEREF sect_5_4_2_1</w:instrText>
        </w:r>
        <w:r>
          <w:fldChar w:fldCharType="separate"/>
        </w:r>
        <w:r>
          <w:rPr>
            <w:rFonts w:ascii="Arial" w:hAnsi="Arial"/>
            <w:color w:val="000000"/>
            <w:sz w:val="18"/>
          </w:rPr>
          <w:t>0</w:t>
        </w:r>
        <w:r>
          <w:fldChar w:fldCharType="end"/>
        </w:r>
      </w:hyperlink>
    </w:p>
    <w:bookmarkEnd w:id="7"/>
    <w:p>
      <w:pPr>
        <w:tabs>
          <w:tab w:val="left" w:pos="5460" w:leader="dot"/>
        </w:tabs>
        <w:spacing w:before="0" w:after="0" w:line="240" w:lineRule="auto"/>
        <w:ind w:left="720" w:right="240" w:firstLine="0"/>
      </w:pPr>
      <w:hyperlink w:anchor="sect_5_4_2_2">
        <w:r>
          <w:rPr>
            <w:rFonts w:ascii="Arial" w:hAnsi="Arial"/>
            <w:color w:val="000000"/>
            <w:sz w:val="18"/>
          </w:rPr>
          <w:t>5.4.2.2. DIMSE Service N-GET,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2">
        <w:r>
          <w:fldChar w:fldCharType="begin"/>
        </w:r>
        <w:r>
          <w:rPr>
            <w:rFonts w:ascii="Arial" w:hAnsi="Arial"/>
            <w:color w:val="000000"/>
            <w:sz w:val="18"/>
          </w:rPr>
          <w:instrText>PAGEREF sect_5_4_2_2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5_4_2_3">
        <w:r>
          <w:rPr>
            <w:rFonts w:ascii="Arial" w:hAnsi="Arial"/>
            <w:color w:val="000000"/>
            <w:sz w:val="18"/>
          </w:rPr>
          <w:t>5.4.2.3. Other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3">
        <w:r>
          <w:fldChar w:fldCharType="begin"/>
        </w:r>
        <w:r>
          <w:rPr>
            <w:rFonts w:ascii="Arial" w:hAnsi="Arial"/>
            <w:color w:val="000000"/>
            <w:sz w:val="18"/>
          </w:rPr>
          <w:instrText>PAGEREF sect_5_4_2_3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8" w:name="toc_PS3_4_chapter_6"/>
    <w:p>
      <w:pPr>
        <w:tabs>
          <w:tab w:val="left" w:pos="5220" w:leader="dot"/>
        </w:tabs>
        <w:spacing w:before="0" w:after="0" w:line="240" w:lineRule="auto"/>
        <w:ind w:left="240" w:right="240" w:firstLine="0"/>
      </w:pPr>
      <w:hyperlink w:anchor="sect_6_1">
        <w:r>
          <w:rPr>
            <w:rFonts w:ascii="Arial" w:hAnsi="Arial"/>
            <w:color w:val="000000"/>
            <w:sz w:val="18"/>
          </w:rPr>
          <w:t>6.1.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8"/>
    <w:bookmarkStart w:id="9" w:name="toc_PS3_4_sect_6_1"/>
    <w:p>
      <w:pPr>
        <w:tabs>
          <w:tab w:val="left" w:pos="5340" w:leader="dot"/>
        </w:tabs>
        <w:spacing w:before="0" w:after="0" w:line="240" w:lineRule="auto"/>
        <w:ind w:left="480" w:right="240" w:firstLine="0"/>
      </w:pPr>
      <w:hyperlink w:anchor="sect_6_1_1">
        <w:r>
          <w:rPr>
            <w:rFonts w:ascii="Arial" w:hAnsi="Arial"/>
            <w:color w:val="000000"/>
            <w:sz w:val="18"/>
          </w:rPr>
          <w:t>6.1.1. Composite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1">
        <w:r>
          <w:fldChar w:fldCharType="begin"/>
        </w:r>
        <w:r>
          <w:rPr>
            <w:rFonts w:ascii="Arial" w:hAnsi="Arial"/>
            <w:color w:val="000000"/>
            <w:sz w:val="18"/>
          </w:rPr>
          <w:instrText>PAGEREF sect_6_1_1</w:instrText>
        </w:r>
        <w:r>
          <w:fldChar w:fldCharType="separate"/>
        </w:r>
        <w:r>
          <w:rPr>
            <w:rFonts w:ascii="Arial" w:hAnsi="Arial"/>
            <w:color w:val="000000"/>
            <w:sz w:val="18"/>
          </w:rPr>
          <w:t>0</w:t>
        </w:r>
        <w:r>
          <w:fldChar w:fldCharType="end"/>
        </w:r>
      </w:hyperlink>
    </w:p>
    <w:bookmarkEnd w:id="9"/>
    <w:p>
      <w:pPr>
        <w:tabs>
          <w:tab w:val="left" w:pos="5340" w:leader="dot"/>
        </w:tabs>
        <w:spacing w:before="0" w:after="0" w:line="240" w:lineRule="auto"/>
        <w:ind w:left="480" w:right="240" w:firstLine="0"/>
      </w:pPr>
      <w:hyperlink w:anchor="sect_6_1_2">
        <w:r>
          <w:rPr>
            <w:rFonts w:ascii="Arial" w:hAnsi="Arial"/>
            <w:color w:val="000000"/>
            <w:sz w:val="18"/>
          </w:rPr>
          <w:t>6.1.2. Normalized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2">
        <w:r>
          <w:fldChar w:fldCharType="begin"/>
        </w:r>
        <w:r>
          <w:rPr>
            <w:rFonts w:ascii="Arial" w:hAnsi="Arial"/>
            <w:color w:val="000000"/>
            <w:sz w:val="18"/>
          </w:rPr>
          <w:instrText>PAGEREF sect_6_1_2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2">
        <w:r>
          <w:rPr>
            <w:rFonts w:ascii="Arial" w:hAnsi="Arial"/>
            <w:color w:val="000000"/>
            <w:sz w:val="18"/>
          </w:rPr>
          <w:t>6.2.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3">
        <w:r>
          <w:rPr>
            <w:rFonts w:ascii="Arial" w:hAnsi="Arial"/>
            <w:color w:val="000000"/>
            <w:sz w:val="18"/>
          </w:rPr>
          <w:t>6.3. On-Line Communication and Media Storage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
        <w:r>
          <w:fldChar w:fldCharType="begin"/>
        </w:r>
        <w:r>
          <w:rPr>
            <w:rFonts w:ascii="Arial" w:hAnsi="Arial"/>
            <w:color w:val="000000"/>
            <w:sz w:val="18"/>
          </w:rPr>
          <w:instrText>PAGEREF sect_6_3</w:instrText>
        </w:r>
        <w:r>
          <w:fldChar w:fldCharType="separate"/>
        </w:r>
        <w:r>
          <w:rPr>
            <w:rFonts w:ascii="Arial" w:hAnsi="Arial"/>
            <w:color w:val="000000"/>
            <w:sz w:val="18"/>
          </w:rPr>
          <w:t>0</w:t>
        </w:r>
        <w:r>
          <w:fldChar w:fldCharType="end"/>
        </w:r>
      </w:hyperlink>
    </w:p>
    <w:bookmarkStart w:id="10" w:name="toc_PS3_4_sect_6_3"/>
    <w:p>
      <w:pPr>
        <w:tabs>
          <w:tab w:val="left" w:pos="5340" w:leader="dot"/>
        </w:tabs>
        <w:spacing w:before="0" w:after="0" w:line="240" w:lineRule="auto"/>
        <w:ind w:left="480" w:right="240" w:firstLine="0"/>
      </w:pPr>
      <w:hyperlink w:anchor="sect_6_3_1">
        <w:r>
          <w:rPr>
            <w:rFonts w:ascii="Arial" w:hAnsi="Arial"/>
            <w:color w:val="000000"/>
            <w:sz w:val="18"/>
          </w:rPr>
          <w:t>6.3.1. DIMSE-C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1">
        <w:r>
          <w:fldChar w:fldCharType="begin"/>
        </w:r>
        <w:r>
          <w:rPr>
            <w:rFonts w:ascii="Arial" w:hAnsi="Arial"/>
            <w:color w:val="000000"/>
            <w:sz w:val="18"/>
          </w:rPr>
          <w:instrText>PAGEREF sect_6_3_1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6_3_2">
        <w:r>
          <w:rPr>
            <w:rFonts w:ascii="Arial" w:hAnsi="Arial"/>
            <w:color w:val="000000"/>
            <w:sz w:val="18"/>
          </w:rPr>
          <w:t>6.3.2. DIMSE-N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2">
        <w:r>
          <w:fldChar w:fldCharType="begin"/>
        </w:r>
        <w:r>
          <w:rPr>
            <w:rFonts w:ascii="Arial" w:hAnsi="Arial"/>
            <w:color w:val="000000"/>
            <w:sz w:val="18"/>
          </w:rPr>
          <w:instrText>PAGEREF sect_6_3_2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4">
        <w:r>
          <w:rPr>
            <w:rFonts w:ascii="Arial" w:hAnsi="Arial"/>
            <w:color w:val="000000"/>
            <w:sz w:val="18"/>
          </w:rPr>
          <w:t>6.4.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4">
        <w:r>
          <w:fldChar w:fldCharType="begin"/>
        </w:r>
        <w:r>
          <w:rPr>
            <w:rFonts w:ascii="Arial" w:hAnsi="Arial"/>
            <w:color w:val="000000"/>
            <w:sz w:val="18"/>
          </w:rPr>
          <w:instrText>PAGEREF sect_6_4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5">
        <w:r>
          <w:rPr>
            <w:rFonts w:ascii="Arial" w:hAnsi="Arial"/>
            <w:color w:val="000000"/>
            <w:sz w:val="18"/>
          </w:rPr>
          <w:t>6.5. Service-Object Pair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
        <w:r>
          <w:fldChar w:fldCharType="begin"/>
        </w:r>
        <w:r>
          <w:rPr>
            <w:rFonts w:ascii="Arial" w:hAnsi="Arial"/>
            <w:color w:val="000000"/>
            <w:sz w:val="18"/>
          </w:rPr>
          <w:instrText>PAGEREF sect_6_5</w:instrText>
        </w:r>
        <w:r>
          <w:fldChar w:fldCharType="separate"/>
        </w:r>
        <w:r>
          <w:rPr>
            <w:rFonts w:ascii="Arial" w:hAnsi="Arial"/>
            <w:color w:val="000000"/>
            <w:sz w:val="18"/>
          </w:rPr>
          <w:t>0</w:t>
        </w:r>
        <w:r>
          <w:fldChar w:fldCharType="end"/>
        </w:r>
      </w:hyperlink>
    </w:p>
    <w:bookmarkStart w:id="11" w:name="toc_PS3_4_sect_6_5"/>
    <w:p>
      <w:pPr>
        <w:tabs>
          <w:tab w:val="left" w:pos="5340" w:leader="dot"/>
        </w:tabs>
        <w:spacing w:before="0" w:after="0" w:line="240" w:lineRule="auto"/>
        <w:ind w:left="480" w:right="240" w:firstLine="0"/>
      </w:pPr>
      <w:hyperlink w:anchor="sect_6_5_1">
        <w:r>
          <w:rPr>
            <w:rFonts w:ascii="Arial" w:hAnsi="Arial"/>
            <w:color w:val="000000"/>
            <w:sz w:val="18"/>
          </w:rPr>
          <w:t>6.5.1. Normalized and Composite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_1">
        <w:r>
          <w:fldChar w:fldCharType="begin"/>
        </w:r>
        <w:r>
          <w:rPr>
            <w:rFonts w:ascii="Arial" w:hAnsi="Arial"/>
            <w:color w:val="000000"/>
            <w:sz w:val="18"/>
          </w:rPr>
          <w:instrText>PAGEREF sect_6_5_1</w:instrText>
        </w:r>
        <w:r>
          <w:fldChar w:fldCharType="separate"/>
        </w:r>
        <w:r>
          <w:rPr>
            <w:rFonts w:ascii="Arial" w:hAnsi="Arial"/>
            <w:color w:val="000000"/>
            <w:sz w:val="18"/>
          </w:rPr>
          <w:t>0</w:t>
        </w:r>
        <w:r>
          <w:fldChar w:fldCharType="end"/>
        </w:r>
      </w:hyperlink>
    </w:p>
    <w:bookmarkEnd w:id="11"/>
    <w:p>
      <w:pPr>
        <w:tabs>
          <w:tab w:val="left" w:pos="5220" w:leader="dot"/>
        </w:tabs>
        <w:spacing w:before="0" w:after="0" w:line="240" w:lineRule="auto"/>
        <w:ind w:left="240" w:right="240" w:firstLine="0"/>
      </w:pPr>
      <w:hyperlink w:anchor="sect_6_6">
        <w:r>
          <w:rPr>
            <w:rFonts w:ascii="Arial" w:hAnsi="Arial"/>
            <w:color w:val="000000"/>
            <w:sz w:val="18"/>
          </w:rPr>
          <w:t>6.6.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6">
        <w:r>
          <w:fldChar w:fldCharType="begin"/>
        </w:r>
        <w:r>
          <w:rPr>
            <w:rFonts w:ascii="Arial" w:hAnsi="Arial"/>
            <w:color w:val="000000"/>
            <w:sz w:val="18"/>
          </w:rPr>
          <w:instrText>PAGEREF sect_6_6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7">
        <w:r>
          <w:rPr>
            <w:rFonts w:ascii="Arial" w:hAnsi="Arial"/>
            <w:color w:val="000000"/>
            <w:sz w:val="18"/>
          </w:rPr>
          <w:t>6.7. Service Class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7">
        <w:r>
          <w:fldChar w:fldCharType="begin"/>
        </w:r>
        <w:r>
          <w:rPr>
            <w:rFonts w:ascii="Arial" w:hAnsi="Arial"/>
            <w:color w:val="000000"/>
            <w:sz w:val="18"/>
          </w:rPr>
          <w:instrText>PAGEREF sect_6_7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DICOM Model of the Real World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8">
        <w:r>
          <w:rPr>
            <w:rFonts w:ascii="Arial" w:hAnsi="Arial"/>
            <w:color w:val="000000"/>
            <w:sz w:val="18"/>
          </w:rPr>
          <w:t>8. Coded Entry Usage in Service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8">
        <w:r>
          <w:fldChar w:fldCharType="begin"/>
        </w:r>
        <w:r>
          <w:rPr>
            <w:rFonts w:ascii="Arial" w:hAnsi="Arial"/>
            <w:color w:val="000000"/>
            <w:sz w:val="18"/>
          </w:rPr>
          <w:instrText>PAGEREF chapter_8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Verification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12" w:name="toc_PS3_4_chapter_A"/>
    <w:p>
      <w:pPr>
        <w:tabs>
          <w:tab w:val="left" w:pos="5220" w:leader="dot"/>
        </w:tabs>
        <w:spacing w:before="0" w:after="0" w:line="240" w:lineRule="auto"/>
        <w:ind w:left="240" w:right="240" w:firstLine="0"/>
      </w:pPr>
      <w:hyperlink w:anchor="sect_A_1">
        <w:r>
          <w:rPr>
            <w:rFonts w:ascii="Arial" w:hAnsi="Arial"/>
            <w:color w:val="000000"/>
            <w:sz w:val="18"/>
          </w:rPr>
          <w:t>A.1.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bookmarkEnd w:id="12"/>
    <w:bookmarkStart w:id="13" w:name="toc_PS3_4_sect_A_1"/>
    <w:p>
      <w:pPr>
        <w:tabs>
          <w:tab w:val="left" w:pos="5340" w:leader="dot"/>
        </w:tabs>
        <w:spacing w:before="0" w:after="0" w:line="240" w:lineRule="auto"/>
        <w:ind w:left="480" w:right="240" w:firstLine="0"/>
      </w:pPr>
      <w:hyperlink w:anchor="sect_A_1_1">
        <w:r>
          <w:rPr>
            <w:rFonts w:ascii="Arial" w:hAnsi="Arial"/>
            <w:color w:val="000000"/>
            <w:sz w:val="18"/>
          </w:rPr>
          <w:t>A.1.1.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1">
        <w:r>
          <w:fldChar w:fldCharType="begin"/>
        </w:r>
        <w:r>
          <w:rPr>
            <w:rFonts w:ascii="Arial" w:hAnsi="Arial"/>
            <w:color w:val="000000"/>
            <w:sz w:val="18"/>
          </w:rPr>
          <w:instrText>PAGEREF sect_A_1_1</w:instrText>
        </w:r>
        <w:r>
          <w:fldChar w:fldCharType="separate"/>
        </w:r>
        <w:r>
          <w:rPr>
            <w:rFonts w:ascii="Arial" w:hAnsi="Arial"/>
            <w:color w:val="000000"/>
            <w:sz w:val="18"/>
          </w:rPr>
          <w:t>0</w:t>
        </w:r>
        <w:r>
          <w:fldChar w:fldCharType="end"/>
        </w:r>
      </w:hyperlink>
    </w:p>
    <w:bookmarkEnd w:id="13"/>
    <w:p>
      <w:pPr>
        <w:tabs>
          <w:tab w:val="left" w:pos="5220" w:leader="dot"/>
        </w:tabs>
        <w:spacing w:before="0" w:after="0" w:line="240" w:lineRule="auto"/>
        <w:ind w:left="240" w:right="240" w:firstLine="0"/>
      </w:pPr>
      <w:hyperlink w:anchor="sect_A_2">
        <w:r>
          <w:rPr>
            <w:rFonts w:ascii="Arial" w:hAnsi="Arial"/>
            <w:color w:val="000000"/>
            <w:sz w:val="18"/>
          </w:rPr>
          <w:t>A.2. SCU/SCP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bookmarkStart w:id="14" w:name="toc_PS3_4_sect_A_6"/>
    <w:p>
      <w:pPr>
        <w:tabs>
          <w:tab w:val="left" w:pos="5340" w:leader="dot"/>
        </w:tabs>
        <w:spacing w:before="0" w:after="0" w:line="240" w:lineRule="auto"/>
        <w:ind w:left="480" w:right="240" w:firstLine="0"/>
      </w:pPr>
      <w:hyperlink w:anchor="sect_A_6_1">
        <w:r>
          <w:rPr>
            <w:rFonts w:ascii="Arial" w:hAnsi="Arial"/>
            <w:color w:val="000000"/>
            <w:sz w:val="18"/>
          </w:rPr>
          <w:t>A.6.1. Conformance Supporting the SCU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1">
        <w:r>
          <w:fldChar w:fldCharType="begin"/>
        </w:r>
        <w:r>
          <w:rPr>
            <w:rFonts w:ascii="Arial" w:hAnsi="Arial"/>
            <w:color w:val="000000"/>
            <w:sz w:val="18"/>
          </w:rPr>
          <w:instrText>PAGEREF sect_A_6_1</w:instrText>
        </w:r>
        <w:r>
          <w:fldChar w:fldCharType="separate"/>
        </w:r>
        <w:r>
          <w:rPr>
            <w:rFonts w:ascii="Arial" w:hAnsi="Arial"/>
            <w:color w:val="000000"/>
            <w:sz w:val="18"/>
          </w:rPr>
          <w:t>0</w:t>
        </w:r>
        <w:r>
          <w:fldChar w:fldCharType="end"/>
        </w:r>
      </w:hyperlink>
    </w:p>
    <w:bookmarkEnd w:id="14"/>
    <w:p>
      <w:pPr>
        <w:tabs>
          <w:tab w:val="left" w:pos="5340" w:leader="dot"/>
        </w:tabs>
        <w:spacing w:before="0" w:after="0" w:line="240" w:lineRule="auto"/>
        <w:ind w:left="480" w:right="240" w:firstLine="0"/>
      </w:pPr>
      <w:hyperlink w:anchor="sect_A_6_2">
        <w:r>
          <w:rPr>
            <w:rFonts w:ascii="Arial" w:hAnsi="Arial"/>
            <w:color w:val="000000"/>
            <w:sz w:val="18"/>
          </w:rPr>
          <w:t>A.6.2. Conformance Supporting the SCP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2">
        <w:r>
          <w:fldChar w:fldCharType="begin"/>
        </w:r>
        <w:r>
          <w:rPr>
            <w:rFonts w:ascii="Arial" w:hAnsi="Arial"/>
            <w:color w:val="000000"/>
            <w:sz w:val="18"/>
          </w:rPr>
          <w:instrText>PAGEREF sect_A_6_2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6_3">
        <w:r>
          <w:rPr>
            <w:rFonts w:ascii="Arial" w:hAnsi="Arial"/>
            <w:color w:val="000000"/>
            <w:sz w:val="18"/>
          </w:rPr>
          <w:t>A.6.3.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3">
        <w:r>
          <w:fldChar w:fldCharType="begin"/>
        </w:r>
        <w:r>
          <w:rPr>
            <w:rFonts w:ascii="Arial" w:hAnsi="Arial"/>
            <w:color w:val="000000"/>
            <w:sz w:val="18"/>
          </w:rPr>
          <w:instrText>PAGEREF sect_A_6_3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
        <w:r>
          <w:rPr>
            <w:rFonts w:ascii="Arial" w:hAnsi="Arial"/>
            <w:color w:val="000000"/>
            <w:sz w:val="18"/>
          </w:rPr>
          <w:t>B.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15" w:name="toc_PS3_4_chapter_B"/>
    <w:p>
      <w:pPr>
        <w:tabs>
          <w:tab w:val="left" w:pos="5220" w:leader="dot"/>
        </w:tabs>
        <w:spacing w:before="0" w:after="0" w:line="240" w:lineRule="auto"/>
        <w:ind w:left="240" w:right="240" w:firstLine="0"/>
      </w:pPr>
      <w:hyperlink w:anchor="sect_B_1">
        <w:r>
          <w:rPr>
            <w:rFonts w:ascii="Arial" w:hAnsi="Arial"/>
            <w:color w:val="000000"/>
            <w:sz w:val="18"/>
          </w:rPr>
          <w:t>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bookmarkEnd w:id="15"/>
    <w:bookmarkStart w:id="16" w:name="toc_PS3_4_sect_B_1"/>
    <w:p>
      <w:pPr>
        <w:tabs>
          <w:tab w:val="left" w:pos="5340" w:leader="dot"/>
        </w:tabs>
        <w:spacing w:before="0" w:after="0" w:line="240" w:lineRule="auto"/>
        <w:ind w:left="480" w:right="240" w:firstLine="0"/>
      </w:pPr>
      <w:hyperlink w:anchor="sect_B_1_1">
        <w:r>
          <w:rPr>
            <w:rFonts w:ascii="Arial" w:hAnsi="Arial"/>
            <w:color w:val="000000"/>
            <w:sz w:val="18"/>
          </w:rPr>
          <w:t>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1">
        <w:r>
          <w:fldChar w:fldCharType="begin"/>
        </w:r>
        <w:r>
          <w:rPr>
            <w:rFonts w:ascii="Arial" w:hAnsi="Arial"/>
            <w:color w:val="000000"/>
            <w:sz w:val="18"/>
          </w:rPr>
          <w:instrText>PAGEREF sect_B_1_1</w:instrText>
        </w:r>
        <w:r>
          <w:fldChar w:fldCharType="separate"/>
        </w:r>
        <w:r>
          <w:rPr>
            <w:rFonts w:ascii="Arial" w:hAnsi="Arial"/>
            <w:color w:val="000000"/>
            <w:sz w:val="18"/>
          </w:rPr>
          <w:t>0</w:t>
        </w:r>
        <w:r>
          <w:fldChar w:fldCharType="end"/>
        </w:r>
      </w:hyperlink>
    </w:p>
    <w:bookmarkEnd w:id="16"/>
    <w:p>
      <w:pPr>
        <w:tabs>
          <w:tab w:val="left" w:pos="5340" w:leader="dot"/>
        </w:tabs>
        <w:spacing w:before="0" w:after="0" w:line="240" w:lineRule="auto"/>
        <w:ind w:left="480" w:right="240" w:firstLine="0"/>
      </w:pPr>
      <w:hyperlink w:anchor="sect_B_1_2">
        <w:r>
          <w:rPr>
            <w:rFonts w:ascii="Arial" w:hAnsi="Arial"/>
            <w:color w:val="000000"/>
            <w:sz w:val="18"/>
          </w:rPr>
          <w:t>B.1.2.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
        <w:r>
          <w:fldChar w:fldCharType="begin"/>
        </w:r>
        <w:r>
          <w:rPr>
            <w:rFonts w:ascii="Arial" w:hAnsi="Arial"/>
            <w:color w:val="000000"/>
            <w:sz w:val="18"/>
          </w:rPr>
          <w:instrText>PAGEREF sect_B_1_2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bookmarkStart w:id="17" w:name="toc_PS3_4_sect_B_2"/>
    <w:p>
      <w:pPr>
        <w:tabs>
          <w:tab w:val="left" w:pos="5340" w:leader="dot"/>
        </w:tabs>
        <w:spacing w:before="0" w:after="0" w:line="240" w:lineRule="auto"/>
        <w:ind w:left="480" w:right="240" w:firstLine="0"/>
      </w:pPr>
      <w:hyperlink w:anchor="sect_B_2_1">
        <w:r>
          <w:rPr>
            <w:rFonts w:ascii="Arial" w:hAnsi="Arial"/>
            <w:color w:val="000000"/>
            <w:sz w:val="18"/>
          </w:rPr>
          <w:t>B.2.1.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1">
        <w:r>
          <w:fldChar w:fldCharType="begin"/>
        </w:r>
        <w:r>
          <w:rPr>
            <w:rFonts w:ascii="Arial" w:hAnsi="Arial"/>
            <w:color w:val="000000"/>
            <w:sz w:val="18"/>
          </w:rPr>
          <w:instrText>PAGEREF sect_B_2_1</w:instrText>
        </w:r>
        <w:r>
          <w:fldChar w:fldCharType="separate"/>
        </w:r>
        <w:r>
          <w:rPr>
            <w:rFonts w:ascii="Arial" w:hAnsi="Arial"/>
            <w:color w:val="000000"/>
            <w:sz w:val="18"/>
          </w:rPr>
          <w:t>0</w:t>
        </w:r>
        <w:r>
          <w:fldChar w:fldCharType="end"/>
        </w:r>
      </w:hyperlink>
    </w:p>
    <w:bookmarkEnd w:id="17"/>
    <w:p>
      <w:pPr>
        <w:tabs>
          <w:tab w:val="left" w:pos="5340" w:leader="dot"/>
        </w:tabs>
        <w:spacing w:before="0" w:after="0" w:line="240" w:lineRule="auto"/>
        <w:ind w:left="480" w:right="240" w:firstLine="0"/>
      </w:pPr>
      <w:hyperlink w:anchor="sect_B_2_2">
        <w:r>
          <w:rPr>
            <w:rFonts w:ascii="Arial" w:hAnsi="Arial"/>
            <w:color w:val="000000"/>
            <w:sz w:val="18"/>
          </w:rPr>
          <w:t>B.2.2.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
        <w:r>
          <w:fldChar w:fldCharType="begin"/>
        </w:r>
        <w:r>
          <w:rPr>
            <w:rFonts w:ascii="Arial" w:hAnsi="Arial"/>
            <w:color w:val="000000"/>
            <w:sz w:val="18"/>
          </w:rPr>
          <w:instrText>PAGEREF sect_B_2_2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2_3">
        <w:r>
          <w:rPr>
            <w:rFonts w:ascii="Arial" w:hAnsi="Arial"/>
            <w:color w:val="000000"/>
            <w:sz w:val="18"/>
          </w:rPr>
          <w:t>B.2.3.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3">
        <w:r>
          <w:fldChar w:fldCharType="begin"/>
        </w:r>
        <w:r>
          <w:rPr>
            <w:rFonts w:ascii="Arial" w:hAnsi="Arial"/>
            <w:color w:val="000000"/>
            <w:sz w:val="18"/>
          </w:rPr>
          <w:instrText>PAGEREF sect_B_2_3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18" w:name="toc_PS3_4_sect_B_3"/>
    <w:p>
      <w:pPr>
        <w:tabs>
          <w:tab w:val="left" w:pos="5340" w:leader="dot"/>
        </w:tabs>
        <w:spacing w:before="0" w:after="0" w:line="240" w:lineRule="auto"/>
        <w:ind w:left="480" w:right="240" w:firstLine="0"/>
      </w:pPr>
      <w:hyperlink w:anchor="sect_B_3_1">
        <w:r>
          <w:rPr>
            <w:rFonts w:ascii="Arial" w:hAnsi="Arial"/>
            <w:color w:val="000000"/>
            <w:sz w:val="18"/>
          </w:rPr>
          <w:t>B.3.1.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18"/>
    <w:bookmarkStart w:id="19" w:name="toc_PS3_4_sect_B_3_1"/>
    <w:p>
      <w:pPr>
        <w:tabs>
          <w:tab w:val="left" w:pos="5460" w:leader="dot"/>
        </w:tabs>
        <w:spacing w:before="0" w:after="0" w:line="240" w:lineRule="auto"/>
        <w:ind w:left="720" w:right="240" w:firstLine="0"/>
      </w:pPr>
      <w:hyperlink w:anchor="sect_B_3_1_1">
        <w:r>
          <w:rPr>
            <w:rFonts w:ascii="Arial" w:hAnsi="Arial"/>
            <w:color w:val="000000"/>
            <w:sz w:val="18"/>
          </w:rPr>
          <w:t>B.3.1.1.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1">
        <w:r>
          <w:fldChar w:fldCharType="begin"/>
        </w:r>
        <w:r>
          <w:rPr>
            <w:rFonts w:ascii="Arial" w:hAnsi="Arial"/>
            <w:color w:val="000000"/>
            <w:sz w:val="18"/>
          </w:rPr>
          <w:instrText>PAGEREF sect_B_3_1_1</w:instrText>
        </w:r>
        <w:r>
          <w:fldChar w:fldCharType="separate"/>
        </w:r>
        <w:r>
          <w:rPr>
            <w:rFonts w:ascii="Arial" w:hAnsi="Arial"/>
            <w:color w:val="000000"/>
            <w:sz w:val="18"/>
          </w:rPr>
          <w:t>0</w:t>
        </w:r>
        <w:r>
          <w:fldChar w:fldCharType="end"/>
        </w:r>
      </w:hyperlink>
    </w:p>
    <w:bookmarkEnd w:id="19"/>
    <w:p>
      <w:pPr>
        <w:tabs>
          <w:tab w:val="left" w:pos="5460" w:leader="dot"/>
        </w:tabs>
        <w:spacing w:before="0" w:after="0" w:line="240" w:lineRule="auto"/>
        <w:ind w:left="720" w:right="240" w:firstLine="0"/>
      </w:pPr>
      <w:hyperlink w:anchor="sect_B_3_1_2">
        <w:r>
          <w:rPr>
            <w:rFonts w:ascii="Arial" w:hAnsi="Arial"/>
            <w:color w:val="000000"/>
            <w:sz w:val="18"/>
          </w:rPr>
          <w:t>B.3.1.2.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2">
        <w:r>
          <w:fldChar w:fldCharType="begin"/>
        </w:r>
        <w:r>
          <w:rPr>
            <w:rFonts w:ascii="Arial" w:hAnsi="Arial"/>
            <w:color w:val="000000"/>
            <w:sz w:val="18"/>
          </w:rPr>
          <w:instrText>PAGEREF sect_B_3_1_2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3">
        <w:r>
          <w:rPr>
            <w:rFonts w:ascii="Arial" w:hAnsi="Arial"/>
            <w:color w:val="000000"/>
            <w:sz w:val="18"/>
          </w:rPr>
          <w:t>B.3.1.3. Service Class UID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3">
        <w:r>
          <w:fldChar w:fldCharType="begin"/>
        </w:r>
        <w:r>
          <w:rPr>
            <w:rFonts w:ascii="Arial" w:hAnsi="Arial"/>
            <w:color w:val="000000"/>
            <w:sz w:val="18"/>
          </w:rPr>
          <w:instrText>PAGEREF sect_B_3_1_3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4">
        <w:r>
          <w:rPr>
            <w:rFonts w:ascii="Arial" w:hAnsi="Arial"/>
            <w:color w:val="000000"/>
            <w:sz w:val="18"/>
          </w:rPr>
          <w:t>B.3.1.4. Related General SOP Classes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4">
        <w:r>
          <w:fldChar w:fldCharType="begin"/>
        </w:r>
        <w:r>
          <w:rPr>
            <w:rFonts w:ascii="Arial" w:hAnsi="Arial"/>
            <w:color w:val="000000"/>
            <w:sz w:val="18"/>
          </w:rPr>
          <w:instrText>PAGEREF sect_B_3_1_4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20" w:name="toc_PS3_4_sect_B_4"/>
    <w:p>
      <w:pPr>
        <w:tabs>
          <w:tab w:val="left" w:pos="5340" w:leader="dot"/>
        </w:tabs>
        <w:spacing w:before="0" w:after="0" w:line="240" w:lineRule="auto"/>
        <w:ind w:left="480" w:right="240" w:firstLine="0"/>
      </w:pPr>
      <w:hyperlink w:anchor="sect_B_4_1">
        <w:r>
          <w:rPr>
            <w:rFonts w:ascii="Arial" w:hAnsi="Arial"/>
            <w:color w:val="000000"/>
            <w:sz w:val="18"/>
          </w:rPr>
          <w:t>B.4.1. Conformance as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20"/>
    <w:bookmarkStart w:id="21" w:name="toc_PS3_4_sect_B_4_1"/>
    <w:p>
      <w:pPr>
        <w:tabs>
          <w:tab w:val="left" w:pos="5460" w:leader="dot"/>
        </w:tabs>
        <w:spacing w:before="0" w:after="0" w:line="240" w:lineRule="auto"/>
        <w:ind w:left="720" w:right="240" w:firstLine="0"/>
      </w:pPr>
      <w:hyperlink w:anchor="sect_B_4_1_1">
        <w:r>
          <w:rPr>
            <w:rFonts w:ascii="Arial" w:hAnsi="Arial"/>
            <w:color w:val="000000"/>
            <w:sz w:val="18"/>
          </w:rPr>
          <w:t>B.4.1.1. Levels of Storage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21"/>
    <w:p>
      <w:pPr>
        <w:tabs>
          <w:tab w:val="left" w:pos="5460" w:leader="dot"/>
        </w:tabs>
        <w:spacing w:before="0" w:after="0" w:line="240" w:lineRule="auto"/>
        <w:ind w:left="720" w:right="240" w:firstLine="0"/>
      </w:pPr>
      <w:hyperlink w:anchor="sect_B_4_1_2">
        <w:r>
          <w:rPr>
            <w:rFonts w:ascii="Arial" w:hAnsi="Arial"/>
            <w:color w:val="000000"/>
            <w:sz w:val="18"/>
          </w:rPr>
          <w:t>B.4.1.2. Support of Additional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Coercion of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4">
        <w:r>
          <w:rPr>
            <w:rFonts w:ascii="Arial" w:hAnsi="Arial"/>
            <w:color w:val="000000"/>
            <w:sz w:val="18"/>
          </w:rPr>
          <w:t>B.4.1.4. Levels of Digital Signature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4">
        <w:r>
          <w:fldChar w:fldCharType="begin"/>
        </w:r>
        <w:r>
          <w:rPr>
            <w:rFonts w:ascii="Arial" w:hAnsi="Arial"/>
            <w:color w:val="000000"/>
            <w:sz w:val="18"/>
          </w:rPr>
          <w:instrText>PAGEREF sect_B_4_1_4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Conformance as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22" w:name="toc_PS3_4_sect_B_4_2"/>
    <w:p>
      <w:pPr>
        <w:tabs>
          <w:tab w:val="left" w:pos="5460" w:leader="dot"/>
        </w:tabs>
        <w:spacing w:before="0" w:after="0" w:line="240" w:lineRule="auto"/>
        <w:ind w:left="720" w:right="240" w:firstLine="0"/>
      </w:pPr>
      <w:hyperlink w:anchor="sect_B_4_2_1">
        <w:r>
          <w:rPr>
            <w:rFonts w:ascii="Arial" w:hAnsi="Arial"/>
            <w:color w:val="000000"/>
            <w:sz w:val="18"/>
          </w:rPr>
          <w:t>B.4.2.1. SCU Fall-Back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22"/>
    <w:p>
      <w:pPr>
        <w:tabs>
          <w:tab w:val="left" w:pos="5340" w:leader="dot"/>
        </w:tabs>
        <w:spacing w:before="0" w:after="0" w:line="240" w:lineRule="auto"/>
        <w:ind w:left="480" w:right="240" w:firstLine="0"/>
      </w:pPr>
      <w:hyperlink w:anchor="sect_B_4_3">
        <w:r>
          <w:rPr>
            <w:rFonts w:ascii="Arial" w:hAnsi="Arial"/>
            <w:color w:val="000000"/>
            <w:sz w:val="18"/>
          </w:rPr>
          <w:t>B.4.3.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23" w:name="toc_PS3_4_sect_B_4_3"/>
    <w:p>
      <w:pPr>
        <w:tabs>
          <w:tab w:val="left" w:pos="5460" w:leader="dot"/>
        </w:tabs>
        <w:spacing w:before="0" w:after="0" w:line="240" w:lineRule="auto"/>
        <w:ind w:left="720" w:right="240" w:firstLine="0"/>
      </w:pPr>
      <w:hyperlink w:anchor="sect_B_4_3_1">
        <w:r>
          <w:rPr>
            <w:rFonts w:ascii="Arial" w:hAnsi="Arial"/>
            <w:color w:val="000000"/>
            <w:sz w:val="18"/>
          </w:rPr>
          <w:t>B.4.3.1.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23"/>
    <w:p>
      <w:pPr>
        <w:tabs>
          <w:tab w:val="left" w:pos="5460" w:leader="dot"/>
        </w:tabs>
        <w:spacing w:before="0" w:after="0" w:line="240" w:lineRule="auto"/>
        <w:ind w:left="720" w:right="240" w:firstLine="0"/>
      </w:pPr>
      <w:hyperlink w:anchor="sect_B_4_3_2">
        <w:r>
          <w:rPr>
            <w:rFonts w:ascii="Arial" w:hAnsi="Arial"/>
            <w:color w:val="000000"/>
            <w:sz w:val="18"/>
          </w:rPr>
          <w:t>B.4.3.2.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Specialized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24" w:name="toc_PS3_4_sect_B_4_4"/>
    <w:p>
      <w:pPr>
        <w:tabs>
          <w:tab w:val="left" w:pos="5460" w:leader="dot"/>
        </w:tabs>
        <w:spacing w:before="0" w:after="0" w:line="240" w:lineRule="auto"/>
        <w:ind w:left="720" w:right="240" w:firstLine="0"/>
      </w:pPr>
      <w:hyperlink w:anchor="sect_B_4_4_1">
        <w:r>
          <w:rPr>
            <w:rFonts w:ascii="Arial" w:hAnsi="Arial"/>
            <w:color w:val="000000"/>
            <w:sz w:val="18"/>
          </w:rPr>
          <w:t>B.4.4.1. Specialized SOP Class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24"/>
    <w:p>
      <w:pPr>
        <w:tabs>
          <w:tab w:val="left" w:pos="5460" w:leader="dot"/>
        </w:tabs>
        <w:spacing w:before="0" w:after="0" w:line="240" w:lineRule="auto"/>
        <w:ind w:left="720" w:right="240" w:firstLine="0"/>
      </w:pPr>
      <w:hyperlink w:anchor="sect_B_4_4_2">
        <w:r>
          <w:rPr>
            <w:rFonts w:ascii="Arial" w:hAnsi="Arial"/>
            <w:color w:val="000000"/>
            <w:sz w:val="18"/>
          </w:rPr>
          <w:t>B.4.4.2. Specialized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25" w:name="toc_PS3_4_sect_B_5"/>
    <w:p>
      <w:pPr>
        <w:tabs>
          <w:tab w:val="left" w:pos="5340" w:leader="dot"/>
        </w:tabs>
        <w:spacing w:before="0" w:after="0" w:line="240" w:lineRule="auto"/>
        <w:ind w:left="480" w:right="240" w:firstLine="0"/>
      </w:pPr>
      <w:hyperlink w:anchor="sect_B_5_1">
        <w:r>
          <w:rPr>
            <w:rFonts w:ascii="Arial" w:hAnsi="Arial"/>
            <w:color w:val="000000"/>
            <w:sz w:val="18"/>
          </w:rPr>
          <w:t>B.5.1. Specialization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25"/>
    <w:bookmarkStart w:id="26" w:name="toc_PS3_4_sect_B_5_1"/>
    <w:p>
      <w:pPr>
        <w:tabs>
          <w:tab w:val="left" w:pos="5460" w:leader="dot"/>
        </w:tabs>
        <w:spacing w:before="0" w:after="0" w:line="240" w:lineRule="auto"/>
        <w:ind w:left="720" w:right="240" w:firstLine="0"/>
      </w:pPr>
      <w:hyperlink w:anchor="sect_B_5_1_1">
        <w:r>
          <w:rPr>
            <w:rFonts w:ascii="Arial" w:hAnsi="Arial"/>
            <w:color w:val="000000"/>
            <w:sz w:val="18"/>
          </w:rPr>
          <w:t>B.5.1.1. Digital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26"/>
    <w:p>
      <w:pPr>
        <w:tabs>
          <w:tab w:val="left" w:pos="5460" w:leader="dot"/>
        </w:tabs>
        <w:spacing w:before="0" w:after="0" w:line="240" w:lineRule="auto"/>
        <w:ind w:left="720" w:right="240" w:firstLine="0"/>
      </w:pPr>
      <w:hyperlink w:anchor="sect_B_5_1_2">
        <w:r>
          <w:rPr>
            <w:rFonts w:ascii="Arial" w:hAnsi="Arial"/>
            <w:color w:val="000000"/>
            <w:sz w:val="18"/>
          </w:rPr>
          <w:t>B.5.1.2. Digital Mammography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3">
        <w:r>
          <w:rPr>
            <w:rFonts w:ascii="Arial" w:hAnsi="Arial"/>
            <w:color w:val="000000"/>
            <w:sz w:val="18"/>
          </w:rPr>
          <w:t>B.5.1.3. Digital Intra-Oral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Softcopy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5">
        <w:r>
          <w:rPr>
            <w:rFonts w:ascii="Arial" w:hAnsi="Arial"/>
            <w:color w:val="000000"/>
            <w:sz w:val="18"/>
          </w:rPr>
          <w:t>B.5.1.5. Structured Reporting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5">
        <w:r>
          <w:fldChar w:fldCharType="begin"/>
        </w:r>
        <w:r>
          <w:rPr>
            <w:rFonts w:ascii="Arial" w:hAnsi="Arial"/>
            <w:color w:val="000000"/>
            <w:sz w:val="18"/>
          </w:rPr>
          <w:instrText>PAGEREF sect_B_5_1_5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6">
        <w:r>
          <w:rPr>
            <w:rFonts w:ascii="Arial" w:hAnsi="Arial"/>
            <w:color w:val="000000"/>
            <w:sz w:val="18"/>
          </w:rPr>
          <w:t>B.5.1.6. Enhanced MR Image Storage and Legacy Converted Enhanced MR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6">
        <w:r>
          <w:fldChar w:fldCharType="begin"/>
        </w:r>
        <w:r>
          <w:rPr>
            <w:rFonts w:ascii="Arial" w:hAnsi="Arial"/>
            <w:color w:val="000000"/>
            <w:sz w:val="18"/>
          </w:rPr>
          <w:instrText>PAGEREF sect_B_5_1_6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7">
        <w:r>
          <w:rPr>
            <w:rFonts w:ascii="Arial" w:hAnsi="Arial"/>
            <w:color w:val="000000"/>
            <w:sz w:val="18"/>
          </w:rPr>
          <w:t>B.5.1.7. Enhanced CT Image Storage and Legacy Converted Enhanced CT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7">
        <w:r>
          <w:fldChar w:fldCharType="begin"/>
        </w:r>
        <w:r>
          <w:rPr>
            <w:rFonts w:ascii="Arial" w:hAnsi="Arial"/>
            <w:color w:val="000000"/>
            <w:sz w:val="18"/>
          </w:rPr>
          <w:instrText>PAGEREF sect_B_5_1_7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8">
        <w:r>
          <w:rPr>
            <w:rFonts w:ascii="Arial" w:hAnsi="Arial"/>
            <w:color w:val="000000"/>
            <w:sz w:val="18"/>
          </w:rPr>
          <w:t>B.5.1.8. Enhanced MR Color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8">
        <w:r>
          <w:fldChar w:fldCharType="begin"/>
        </w:r>
        <w:r>
          <w:rPr>
            <w:rFonts w:ascii="Arial" w:hAnsi="Arial"/>
            <w:color w:val="000000"/>
            <w:sz w:val="18"/>
          </w:rPr>
          <w:instrText>PAGEREF sect_B_5_1_8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9">
        <w:r>
          <w:rPr>
            <w:rFonts w:ascii="Arial" w:hAnsi="Arial"/>
            <w:color w:val="000000"/>
            <w:sz w:val="18"/>
          </w:rPr>
          <w:t>B.5.1.9. Basic Structured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9">
        <w:r>
          <w:fldChar w:fldCharType="begin"/>
        </w:r>
        <w:r>
          <w:rPr>
            <w:rFonts w:ascii="Arial" w:hAnsi="Arial"/>
            <w:color w:val="000000"/>
            <w:sz w:val="18"/>
          </w:rPr>
          <w:instrText>PAGEREF sect_B_5_1_9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0">
        <w:r>
          <w:rPr>
            <w:rFonts w:ascii="Arial" w:hAnsi="Arial"/>
            <w:color w:val="000000"/>
            <w:sz w:val="18"/>
          </w:rPr>
          <w:t>B.5.1.10. Implant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0">
        <w:r>
          <w:fldChar w:fldCharType="begin"/>
        </w:r>
        <w:r>
          <w:rPr>
            <w:rFonts w:ascii="Arial" w:hAnsi="Arial"/>
            <w:color w:val="000000"/>
            <w:sz w:val="18"/>
          </w:rPr>
          <w:instrText>PAGEREF sect_B_5_1_10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1">
        <w:r>
          <w:rPr>
            <w:rFonts w:ascii="Arial" w:hAnsi="Arial"/>
            <w:color w:val="000000"/>
            <w:sz w:val="18"/>
          </w:rPr>
          <w:t>B.5.1.11. Ophthalmic Axial Measurements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1">
        <w:r>
          <w:fldChar w:fldCharType="begin"/>
        </w:r>
        <w:r>
          <w:rPr>
            <w:rFonts w:ascii="Arial" w:hAnsi="Arial"/>
            <w:color w:val="000000"/>
            <w:sz w:val="18"/>
          </w:rPr>
          <w:instrText>PAGEREF sect_B_5_1_11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2">
        <w:r>
          <w:rPr>
            <w:rFonts w:ascii="Arial" w:hAnsi="Arial"/>
            <w:color w:val="000000"/>
            <w:sz w:val="18"/>
          </w:rPr>
          <w:t>B.5.1.12. IOL Calculation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2">
        <w:r>
          <w:fldChar w:fldCharType="begin"/>
        </w:r>
        <w:r>
          <w:rPr>
            <w:rFonts w:ascii="Arial" w:hAnsi="Arial"/>
            <w:color w:val="000000"/>
            <w:sz w:val="18"/>
          </w:rPr>
          <w:instrText>PAGEREF sect_B_5_1_12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3">
        <w:r>
          <w:rPr>
            <w:rFonts w:ascii="Arial" w:hAnsi="Arial"/>
            <w:color w:val="000000"/>
            <w:sz w:val="18"/>
          </w:rPr>
          <w:t>B.5.1.13. Intravascular OCT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3">
        <w:r>
          <w:fldChar w:fldCharType="begin"/>
        </w:r>
        <w:r>
          <w:rPr>
            <w:rFonts w:ascii="Arial" w:hAnsi="Arial"/>
            <w:color w:val="000000"/>
            <w:sz w:val="18"/>
          </w:rPr>
          <w:instrText>PAGEREF sect_B_5_1_13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4">
        <w:r>
          <w:rPr>
            <w:rFonts w:ascii="Arial" w:hAnsi="Arial"/>
            <w:color w:val="000000"/>
            <w:sz w:val="18"/>
          </w:rPr>
          <w:t>B.5.1.14. Ophthalmic Thickness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4">
        <w:r>
          <w:fldChar w:fldCharType="begin"/>
        </w:r>
        <w:r>
          <w:rPr>
            <w:rFonts w:ascii="Arial" w:hAnsi="Arial"/>
            <w:color w:val="000000"/>
            <w:sz w:val="18"/>
          </w:rPr>
          <w:instrText>PAGEREF sect_B_5_1_14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5">
        <w:r>
          <w:rPr>
            <w:rFonts w:ascii="Arial" w:hAnsi="Arial"/>
            <w:color w:val="000000"/>
            <w:sz w:val="18"/>
          </w:rPr>
          <w:t>B.5.1.15. Enhanced PET Image Storage and Legacy Converted Enhanced PET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5">
        <w:r>
          <w:fldChar w:fldCharType="begin"/>
        </w:r>
        <w:r>
          <w:rPr>
            <w:rFonts w:ascii="Arial" w:hAnsi="Arial"/>
            <w:color w:val="000000"/>
            <w:sz w:val="18"/>
          </w:rPr>
          <w:instrText>PAGEREF sect_B_5_1_15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6">
        <w:r>
          <w:rPr>
            <w:rFonts w:ascii="Arial" w:hAnsi="Arial"/>
            <w:color w:val="000000"/>
            <w:sz w:val="18"/>
          </w:rPr>
          <w:t>B.5.1.16. Enhanced PET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6">
        <w:r>
          <w:fldChar w:fldCharType="begin"/>
        </w:r>
        <w:r>
          <w:rPr>
            <w:rFonts w:ascii="Arial" w:hAnsi="Arial"/>
            <w:color w:val="000000"/>
            <w:sz w:val="18"/>
          </w:rPr>
          <w:instrText>PAGEREF sect_B_5_1_16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7">
        <w:r>
          <w:rPr>
            <w:rFonts w:ascii="Arial" w:hAnsi="Arial"/>
            <w:color w:val="000000"/>
            <w:sz w:val="18"/>
          </w:rPr>
          <w:t>B.5.1.17. Corneal Topography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7">
        <w:r>
          <w:fldChar w:fldCharType="begin"/>
        </w:r>
        <w:r>
          <w:rPr>
            <w:rFonts w:ascii="Arial" w:hAnsi="Arial"/>
            <w:color w:val="000000"/>
            <w:sz w:val="18"/>
          </w:rPr>
          <w:instrText>PAGEREF sect_B_5_1_17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8">
        <w:r>
          <w:rPr>
            <w:rFonts w:ascii="Arial" w:hAnsi="Arial"/>
            <w:color w:val="000000"/>
            <w:sz w:val="18"/>
          </w:rPr>
          <w:t>B.5.1.18. Breast Projection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8">
        <w:r>
          <w:fldChar w:fldCharType="begin"/>
        </w:r>
        <w:r>
          <w:rPr>
            <w:rFonts w:ascii="Arial" w:hAnsi="Arial"/>
            <w:color w:val="000000"/>
            <w:sz w:val="18"/>
          </w:rPr>
          <w:instrText>PAGEREF sect_B_5_1_18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9">
        <w:r>
          <w:rPr>
            <w:rFonts w:ascii="Arial" w:hAnsi="Arial"/>
            <w:color w:val="000000"/>
            <w:sz w:val="18"/>
          </w:rPr>
          <w:t>B.5.1.19. Planar MPR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9">
        <w:r>
          <w:fldChar w:fldCharType="begin"/>
        </w:r>
        <w:r>
          <w:rPr>
            <w:rFonts w:ascii="Arial" w:hAnsi="Arial"/>
            <w:color w:val="000000"/>
            <w:sz w:val="18"/>
          </w:rPr>
          <w:instrText>PAGEREF sect_B_5_1_19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0">
        <w:r>
          <w:rPr>
            <w:rFonts w:ascii="Arial" w:hAnsi="Arial"/>
            <w:color w:val="000000"/>
            <w:sz w:val="18"/>
          </w:rPr>
          <w:t>B.5.1.20. Content Assessment Results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0">
        <w:r>
          <w:fldChar w:fldCharType="begin"/>
        </w:r>
        <w:r>
          <w:rPr>
            <w:rFonts w:ascii="Arial" w:hAnsi="Arial"/>
            <w:color w:val="000000"/>
            <w:sz w:val="18"/>
          </w:rPr>
          <w:instrText>PAGEREF sect_B_5_1_20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1">
        <w:r>
          <w:rPr>
            <w:rFonts w:ascii="Arial" w:hAnsi="Arial"/>
            <w:color w:val="000000"/>
            <w:sz w:val="18"/>
          </w:rPr>
          <w:t>B.5.1.21. CT and XA Performed Procedure Protocol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1">
        <w:r>
          <w:fldChar w:fldCharType="begin"/>
        </w:r>
        <w:r>
          <w:rPr>
            <w:rFonts w:ascii="Arial" w:hAnsi="Arial"/>
            <w:color w:val="000000"/>
            <w:sz w:val="18"/>
          </w:rPr>
          <w:instrText>PAGEREF sect_B_5_1_21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2">
        <w:r>
          <w:rPr>
            <w:rFonts w:ascii="Arial" w:hAnsi="Arial"/>
            <w:color w:val="000000"/>
            <w:sz w:val="18"/>
          </w:rPr>
          <w:t>B.5.1.22. Raw Data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2">
        <w:r>
          <w:fldChar w:fldCharType="begin"/>
        </w:r>
        <w:r>
          <w:rPr>
            <w:rFonts w:ascii="Arial" w:hAnsi="Arial"/>
            <w:color w:val="000000"/>
            <w:sz w:val="18"/>
          </w:rPr>
          <w:instrText>PAGEREF sect_B_5_1_22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3">
        <w:r>
          <w:rPr>
            <w:rFonts w:ascii="Arial" w:hAnsi="Arial"/>
            <w:color w:val="000000"/>
            <w:sz w:val="18"/>
          </w:rPr>
          <w:t>B.5.1.23. Enhanced Multi-Frame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3">
        <w:r>
          <w:fldChar w:fldCharType="begin"/>
        </w:r>
        <w:r>
          <w:rPr>
            <w:rFonts w:ascii="Arial" w:hAnsi="Arial"/>
            <w:color w:val="000000"/>
            <w:sz w:val="18"/>
          </w:rPr>
          <w:instrText>PAGEREF sect_B_5_1_23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4">
        <w:r>
          <w:rPr>
            <w:rFonts w:ascii="Arial" w:hAnsi="Arial"/>
            <w:color w:val="000000"/>
            <w:sz w:val="18"/>
          </w:rPr>
          <w:t>B.5.1.24. Volume Rendering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4">
        <w:r>
          <w:fldChar w:fldCharType="begin"/>
        </w:r>
        <w:r>
          <w:rPr>
            <w:rFonts w:ascii="Arial" w:hAnsi="Arial"/>
            <w:color w:val="000000"/>
            <w:sz w:val="18"/>
          </w:rPr>
          <w:instrText>PAGEREF sect_B_5_1_24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5">
        <w:r>
          <w:rPr>
            <w:rFonts w:ascii="Arial" w:hAnsi="Arial"/>
            <w:color w:val="000000"/>
            <w:sz w:val="18"/>
          </w:rPr>
          <w:t>B.5.1.25. Segmentation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5">
        <w:r>
          <w:fldChar w:fldCharType="begin"/>
        </w:r>
        <w:r>
          <w:rPr>
            <w:rFonts w:ascii="Arial" w:hAnsi="Arial"/>
            <w:color w:val="000000"/>
            <w:sz w:val="18"/>
          </w:rPr>
          <w:instrText>PAGEREF sect_B_5_1_25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Query/Retrieve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27" w:name="toc_PS3_4_chapter_C"/>
    <w:p>
      <w:pPr>
        <w:tabs>
          <w:tab w:val="left" w:pos="5220" w:leader="dot"/>
        </w:tabs>
        <w:spacing w:before="0" w:after="0" w:line="240" w:lineRule="auto"/>
        <w:ind w:left="240" w:right="240" w:firstLine="0"/>
      </w:pPr>
      <w:hyperlink w:anchor="sect_C_1">
        <w:r>
          <w:rPr>
            <w:rFonts w:ascii="Arial" w:hAnsi="Arial"/>
            <w:color w:val="000000"/>
            <w:sz w:val="18"/>
          </w:rPr>
          <w:t>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bookmarkEnd w:id="27"/>
    <w:bookmarkStart w:id="28" w:name="toc_PS3_4_sect_C_1"/>
    <w:p>
      <w:pPr>
        <w:tabs>
          <w:tab w:val="left" w:pos="5340" w:leader="dot"/>
        </w:tabs>
        <w:spacing w:before="0" w:after="0" w:line="240" w:lineRule="auto"/>
        <w:ind w:left="480" w:right="240" w:firstLine="0"/>
      </w:pPr>
      <w:hyperlink w:anchor="sect_C_1_1">
        <w:r>
          <w:rPr>
            <w:rFonts w:ascii="Arial" w:hAnsi="Arial"/>
            <w:color w:val="000000"/>
            <w:sz w:val="18"/>
          </w:rPr>
          <w:t>C.1.1.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1">
        <w:r>
          <w:fldChar w:fldCharType="begin"/>
        </w:r>
        <w:r>
          <w:rPr>
            <w:rFonts w:ascii="Arial" w:hAnsi="Arial"/>
            <w:color w:val="000000"/>
            <w:sz w:val="18"/>
          </w:rPr>
          <w:instrText>PAGEREF sect_C_1_1</w:instrText>
        </w:r>
        <w:r>
          <w:fldChar w:fldCharType="separate"/>
        </w:r>
        <w:r>
          <w:rPr>
            <w:rFonts w:ascii="Arial" w:hAnsi="Arial"/>
            <w:color w:val="000000"/>
            <w:sz w:val="18"/>
          </w:rPr>
          <w:t>0</w:t>
        </w:r>
        <w:r>
          <w:fldChar w:fldCharType="end"/>
        </w:r>
      </w:hyperlink>
    </w:p>
    <w:bookmarkEnd w:id="28"/>
    <w:p>
      <w:pPr>
        <w:tabs>
          <w:tab w:val="left" w:pos="5340" w:leader="dot"/>
        </w:tabs>
        <w:spacing w:before="0" w:after="0" w:line="240" w:lineRule="auto"/>
        <w:ind w:left="480" w:right="240" w:firstLine="0"/>
      </w:pPr>
      <w:hyperlink w:anchor="sect_C_1_2">
        <w:r>
          <w:rPr>
            <w:rFonts w:ascii="Arial" w:hAnsi="Arial"/>
            <w:color w:val="000000"/>
            <w:sz w:val="18"/>
          </w:rPr>
          <w:t>C.1.2.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2">
        <w:r>
          <w:fldChar w:fldCharType="begin"/>
        </w:r>
        <w:r>
          <w:rPr>
            <w:rFonts w:ascii="Arial" w:hAnsi="Arial"/>
            <w:color w:val="000000"/>
            <w:sz w:val="18"/>
          </w:rPr>
          <w:instrText>PAGEREF sect_C_1_2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3">
        <w:r>
          <w:rPr>
            <w:rFonts w:ascii="Arial" w:hAnsi="Arial"/>
            <w:color w:val="000000"/>
            <w:sz w:val="18"/>
          </w:rPr>
          <w:t>C.1.3.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3">
        <w:r>
          <w:fldChar w:fldCharType="begin"/>
        </w:r>
        <w:r>
          <w:rPr>
            <w:rFonts w:ascii="Arial" w:hAnsi="Arial"/>
            <w:color w:val="000000"/>
            <w:sz w:val="18"/>
          </w:rPr>
          <w:instrText>PAGEREF sect_C_1_3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4">
        <w:r>
          <w:rPr>
            <w:rFonts w:ascii="Arial" w:hAnsi="Arial"/>
            <w:color w:val="000000"/>
            <w:sz w:val="18"/>
          </w:rPr>
          <w:t>C.1.4.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4">
        <w:r>
          <w:fldChar w:fldCharType="begin"/>
        </w:r>
        <w:r>
          <w:rPr>
            <w:rFonts w:ascii="Arial" w:hAnsi="Arial"/>
            <w:color w:val="000000"/>
            <w:sz w:val="18"/>
          </w:rPr>
          <w:instrText>PAGEREF sect_C_1_4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Query/Retrieve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bookmarkStart w:id="29" w:name="toc_PS3_4_sect_C_2"/>
    <w:p>
      <w:pPr>
        <w:tabs>
          <w:tab w:val="left" w:pos="5340" w:leader="dot"/>
        </w:tabs>
        <w:spacing w:before="0" w:after="0" w:line="240" w:lineRule="auto"/>
        <w:ind w:left="480" w:right="240" w:firstLine="0"/>
      </w:pPr>
      <w:hyperlink w:anchor="sect_C_2_1">
        <w:r>
          <w:rPr>
            <w:rFonts w:ascii="Arial" w:hAnsi="Arial"/>
            <w:color w:val="000000"/>
            <w:sz w:val="18"/>
          </w:rPr>
          <w:t>C.2.1.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1">
        <w:r>
          <w:fldChar w:fldCharType="begin"/>
        </w:r>
        <w:r>
          <w:rPr>
            <w:rFonts w:ascii="Arial" w:hAnsi="Arial"/>
            <w:color w:val="000000"/>
            <w:sz w:val="18"/>
          </w:rPr>
          <w:instrText>PAGEREF sect_C_2_1</w:instrText>
        </w:r>
        <w:r>
          <w:fldChar w:fldCharType="separate"/>
        </w:r>
        <w:r>
          <w:rPr>
            <w:rFonts w:ascii="Arial" w:hAnsi="Arial"/>
            <w:color w:val="000000"/>
            <w:sz w:val="18"/>
          </w:rPr>
          <w:t>0</w:t>
        </w:r>
        <w:r>
          <w:fldChar w:fldCharType="end"/>
        </w:r>
      </w:hyperlink>
    </w:p>
    <w:bookmarkEnd w:id="29"/>
    <w:p>
      <w:pPr>
        <w:tabs>
          <w:tab w:val="left" w:pos="5340" w:leader="dot"/>
        </w:tabs>
        <w:spacing w:before="0" w:after="0" w:line="240" w:lineRule="auto"/>
        <w:ind w:left="480" w:right="240" w:firstLine="0"/>
      </w:pPr>
      <w:hyperlink w:anchor="sect_C_2_2">
        <w:r>
          <w:rPr>
            <w:rFonts w:ascii="Arial" w:hAnsi="Arial"/>
            <w:color w:val="000000"/>
            <w:sz w:val="18"/>
          </w:rPr>
          <w:t>C.2.2.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
        <w:r>
          <w:fldChar w:fldCharType="begin"/>
        </w:r>
        <w:r>
          <w:rPr>
            <w:rFonts w:ascii="Arial" w:hAnsi="Arial"/>
            <w:color w:val="000000"/>
            <w:sz w:val="18"/>
          </w:rPr>
          <w:instrText>PAGEREF sect_C_2_2</w:instrText>
        </w:r>
        <w:r>
          <w:fldChar w:fldCharType="separate"/>
        </w:r>
        <w:r>
          <w:rPr>
            <w:rFonts w:ascii="Arial" w:hAnsi="Arial"/>
            <w:color w:val="000000"/>
            <w:sz w:val="18"/>
          </w:rPr>
          <w:t>0</w:t>
        </w:r>
        <w:r>
          <w:fldChar w:fldCharType="end"/>
        </w:r>
      </w:hyperlink>
    </w:p>
    <w:bookmarkStart w:id="30" w:name="toc_PS3_4_sect_C_2_2"/>
    <w:p>
      <w:pPr>
        <w:tabs>
          <w:tab w:val="left" w:pos="5460" w:leader="dot"/>
        </w:tabs>
        <w:spacing w:before="0" w:after="0" w:line="240" w:lineRule="auto"/>
        <w:ind w:left="720" w:right="240" w:firstLine="0"/>
      </w:pPr>
      <w:hyperlink w:anchor="sect_C_2_2_1">
        <w:r>
          <w:rPr>
            <w:rFonts w:ascii="Arial" w:hAnsi="Arial"/>
            <w:color w:val="000000"/>
            <w:sz w:val="18"/>
          </w:rPr>
          <w:t>C.2.2.1.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
        <w:r>
          <w:fldChar w:fldCharType="begin"/>
        </w:r>
        <w:r>
          <w:rPr>
            <w:rFonts w:ascii="Arial" w:hAnsi="Arial"/>
            <w:color w:val="000000"/>
            <w:sz w:val="18"/>
          </w:rPr>
          <w:instrText>PAGEREF sect_C_2_2_1</w:instrText>
        </w:r>
        <w:r>
          <w:fldChar w:fldCharType="separate"/>
        </w:r>
        <w:r>
          <w:rPr>
            <w:rFonts w:ascii="Arial" w:hAnsi="Arial"/>
            <w:color w:val="000000"/>
            <w:sz w:val="18"/>
          </w:rPr>
          <w:t>0</w:t>
        </w:r>
        <w:r>
          <w:fldChar w:fldCharType="end"/>
        </w:r>
      </w:hyperlink>
    </w:p>
    <w:bookmarkEnd w:id="30"/>
    <w:bookmarkStart w:id="31" w:name="toc_PS3_4_sect_C_2_2_1"/>
    <w:p>
      <w:pPr>
        <w:tabs>
          <w:tab w:val="left" w:pos="5580" w:leader="dot"/>
        </w:tabs>
        <w:spacing w:before="0" w:after="0" w:line="240" w:lineRule="auto"/>
        <w:ind w:left="960" w:right="240" w:firstLine="0"/>
      </w:pPr>
      <w:hyperlink w:anchor="sect_C_2_2_1_1">
        <w:r>
          <w:rPr>
            <w:rFonts w:ascii="Arial" w:hAnsi="Arial"/>
            <w:color w:val="000000"/>
            <w:sz w:val="18"/>
          </w:rPr>
          <w:t>C.2.2.1.1. Unique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1">
        <w:r>
          <w:fldChar w:fldCharType="begin"/>
        </w:r>
        <w:r>
          <w:rPr>
            <w:rFonts w:ascii="Arial" w:hAnsi="Arial"/>
            <w:color w:val="000000"/>
            <w:sz w:val="18"/>
          </w:rPr>
          <w:instrText>PAGEREF sect_C_2_2_1_1</w:instrText>
        </w:r>
        <w:r>
          <w:fldChar w:fldCharType="separate"/>
        </w:r>
        <w:r>
          <w:rPr>
            <w:rFonts w:ascii="Arial" w:hAnsi="Arial"/>
            <w:color w:val="000000"/>
            <w:sz w:val="18"/>
          </w:rPr>
          <w:t>0</w:t>
        </w:r>
        <w:r>
          <w:fldChar w:fldCharType="end"/>
        </w:r>
      </w:hyperlink>
    </w:p>
    <w:bookmarkEnd w:id="31"/>
    <w:p>
      <w:pPr>
        <w:tabs>
          <w:tab w:val="left" w:pos="5580" w:leader="dot"/>
        </w:tabs>
        <w:spacing w:before="0" w:after="0" w:line="240" w:lineRule="auto"/>
        <w:ind w:left="960" w:right="240" w:firstLine="0"/>
      </w:pPr>
      <w:hyperlink w:anchor="sect_C_2_2_1_2">
        <w:r>
          <w:rPr>
            <w:rFonts w:ascii="Arial" w:hAnsi="Arial"/>
            <w:color w:val="000000"/>
            <w:sz w:val="18"/>
          </w:rPr>
          <w:t>C.2.2.1.2. Required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2">
        <w:r>
          <w:fldChar w:fldCharType="begin"/>
        </w:r>
        <w:r>
          <w:rPr>
            <w:rFonts w:ascii="Arial" w:hAnsi="Arial"/>
            <w:color w:val="000000"/>
            <w:sz w:val="18"/>
          </w:rPr>
          <w:instrText>PAGEREF sect_C_2_2_1_2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1_3">
        <w:r>
          <w:rPr>
            <w:rFonts w:ascii="Arial" w:hAnsi="Arial"/>
            <w:color w:val="000000"/>
            <w:sz w:val="18"/>
          </w:rPr>
          <w:t>C.2.2.1.3.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3">
        <w:r>
          <w:fldChar w:fldCharType="begin"/>
        </w:r>
        <w:r>
          <w:rPr>
            <w:rFonts w:ascii="Arial" w:hAnsi="Arial"/>
            <w:color w:val="000000"/>
            <w:sz w:val="18"/>
          </w:rPr>
          <w:instrText>PAGEREF sect_C_2_2_1_3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2">
        <w:r>
          <w:rPr>
            <w:rFonts w:ascii="Arial" w:hAnsi="Arial"/>
            <w:color w:val="000000"/>
            <w:sz w:val="18"/>
          </w:rPr>
          <w:t>C.2.2.2.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
        <w:r>
          <w:fldChar w:fldCharType="begin"/>
        </w:r>
        <w:r>
          <w:rPr>
            <w:rFonts w:ascii="Arial" w:hAnsi="Arial"/>
            <w:color w:val="000000"/>
            <w:sz w:val="18"/>
          </w:rPr>
          <w:instrText>PAGEREF sect_C_2_2_2</w:instrText>
        </w:r>
        <w:r>
          <w:fldChar w:fldCharType="separate"/>
        </w:r>
        <w:r>
          <w:rPr>
            <w:rFonts w:ascii="Arial" w:hAnsi="Arial"/>
            <w:color w:val="000000"/>
            <w:sz w:val="18"/>
          </w:rPr>
          <w:t>0</w:t>
        </w:r>
        <w:r>
          <w:fldChar w:fldCharType="end"/>
        </w:r>
      </w:hyperlink>
    </w:p>
    <w:bookmarkStart w:id="32" w:name="toc_PS3_4_sect_C_2_2_2"/>
    <w:p>
      <w:pPr>
        <w:tabs>
          <w:tab w:val="left" w:pos="5580" w:leader="dot"/>
        </w:tabs>
        <w:spacing w:before="0" w:after="0" w:line="240" w:lineRule="auto"/>
        <w:ind w:left="960" w:right="240" w:firstLine="0"/>
      </w:pPr>
      <w:hyperlink w:anchor="sect_C_2_2_2_1">
        <w:r>
          <w:rPr>
            <w:rFonts w:ascii="Arial" w:hAnsi="Arial"/>
            <w:color w:val="000000"/>
            <w:sz w:val="18"/>
          </w:rPr>
          <w:t>C.2.2.2.1. Single Value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
        <w:r>
          <w:fldChar w:fldCharType="begin"/>
        </w:r>
        <w:r>
          <w:rPr>
            <w:rFonts w:ascii="Arial" w:hAnsi="Arial"/>
            <w:color w:val="000000"/>
            <w:sz w:val="18"/>
          </w:rPr>
          <w:instrText>PAGEREF sect_C_2_2_2_1</w:instrText>
        </w:r>
        <w:r>
          <w:fldChar w:fldCharType="separate"/>
        </w:r>
        <w:r>
          <w:rPr>
            <w:rFonts w:ascii="Arial" w:hAnsi="Arial"/>
            <w:color w:val="000000"/>
            <w:sz w:val="18"/>
          </w:rPr>
          <w:t>0</w:t>
        </w:r>
        <w:r>
          <w:fldChar w:fldCharType="end"/>
        </w:r>
      </w:hyperlink>
    </w:p>
    <w:bookmarkEnd w:id="32"/>
    <w:bookmarkStart w:id="33" w:name="toc_PS3_4_sect_C_2_2_2_1"/>
    <w:p>
      <w:pPr>
        <w:tabs>
          <w:tab w:val="left" w:pos="5700" w:leader="dot"/>
        </w:tabs>
        <w:spacing w:before="0" w:after="0" w:line="240" w:lineRule="auto"/>
        <w:ind w:left="1200" w:right="240" w:firstLine="0"/>
      </w:pPr>
      <w:hyperlink w:anchor="sect_C_2_2_2_1_1">
        <w:r>
          <w:rPr>
            <w:rFonts w:ascii="Arial" w:hAnsi="Arial"/>
            <w:color w:val="000000"/>
            <w:sz w:val="18"/>
          </w:rPr>
          <w:t>C.2.2.2.1.1. Attributes of VR of PN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1">
        <w:r>
          <w:fldChar w:fldCharType="begin"/>
        </w:r>
        <w:r>
          <w:rPr>
            <w:rFonts w:ascii="Arial" w:hAnsi="Arial"/>
            <w:color w:val="000000"/>
            <w:sz w:val="18"/>
          </w:rPr>
          <w:instrText>PAGEREF sect_C_2_2_2_1_1</w:instrText>
        </w:r>
        <w:r>
          <w:fldChar w:fldCharType="separate"/>
        </w:r>
        <w:r>
          <w:rPr>
            <w:rFonts w:ascii="Arial" w:hAnsi="Arial"/>
            <w:color w:val="000000"/>
            <w:sz w:val="18"/>
          </w:rPr>
          <w:t>0</w:t>
        </w:r>
        <w:r>
          <w:fldChar w:fldCharType="end"/>
        </w:r>
      </w:hyperlink>
    </w:p>
    <w:bookmarkEnd w:id="33"/>
    <w:p>
      <w:pPr>
        <w:tabs>
          <w:tab w:val="left" w:pos="5700" w:leader="dot"/>
        </w:tabs>
        <w:spacing w:before="0" w:after="0" w:line="240" w:lineRule="auto"/>
        <w:ind w:left="1200" w:right="240" w:firstLine="0"/>
      </w:pPr>
      <w:hyperlink w:anchor="sect_C_2_2_2_1_2">
        <w:r>
          <w:rPr>
            <w:rFonts w:ascii="Arial" w:hAnsi="Arial"/>
            <w:color w:val="000000"/>
            <w:sz w:val="18"/>
          </w:rPr>
          <w:t>C.2.2.2.1.2. Attributes of VR of AE, CS, LO, LT, PN, SH, ST, UC, UR and 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2">
        <w:r>
          <w:fldChar w:fldCharType="begin"/>
        </w:r>
        <w:r>
          <w:rPr>
            <w:rFonts w:ascii="Arial" w:hAnsi="Arial"/>
            <w:color w:val="000000"/>
            <w:sz w:val="18"/>
          </w:rPr>
          <w:instrText>PAGEREF sect_C_2_2_2_1_2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1_3">
        <w:r>
          <w:rPr>
            <w:rFonts w:ascii="Arial" w:hAnsi="Arial"/>
            <w:color w:val="000000"/>
            <w:sz w:val="18"/>
          </w:rPr>
          <w:t>C.2.2.2.1.3. Attributes of VR of DA, DT or TM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3">
        <w:r>
          <w:fldChar w:fldCharType="begin"/>
        </w:r>
        <w:r>
          <w:rPr>
            <w:rFonts w:ascii="Arial" w:hAnsi="Arial"/>
            <w:color w:val="000000"/>
            <w:sz w:val="18"/>
          </w:rPr>
          <w:instrText>PAGEREF sect_C_2_2_2_1_3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1_4">
        <w:r>
          <w:rPr>
            <w:rFonts w:ascii="Arial" w:hAnsi="Arial"/>
            <w:color w:val="000000"/>
            <w:sz w:val="18"/>
          </w:rPr>
          <w:t>C.2.2.2.1.4. Attributes of VR of DS or IS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4">
        <w:r>
          <w:fldChar w:fldCharType="begin"/>
        </w:r>
        <w:r>
          <w:rPr>
            <w:rFonts w:ascii="Arial" w:hAnsi="Arial"/>
            <w:color w:val="000000"/>
            <w:sz w:val="18"/>
          </w:rPr>
          <w:instrText>PAGEREF sect_C_2_2_2_1_4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2">
        <w:r>
          <w:rPr>
            <w:rFonts w:ascii="Arial" w:hAnsi="Arial"/>
            <w:color w:val="000000"/>
            <w:sz w:val="18"/>
          </w:rPr>
          <w:t>C.2.2.2.2. List of UID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2">
        <w:r>
          <w:fldChar w:fldCharType="begin"/>
        </w:r>
        <w:r>
          <w:rPr>
            <w:rFonts w:ascii="Arial" w:hAnsi="Arial"/>
            <w:color w:val="000000"/>
            <w:sz w:val="18"/>
          </w:rPr>
          <w:instrText>PAGEREF sect_C_2_2_2_2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3">
        <w:r>
          <w:rPr>
            <w:rFonts w:ascii="Arial" w:hAnsi="Arial"/>
            <w:color w:val="000000"/>
            <w:sz w:val="18"/>
          </w:rPr>
          <w:t>C.2.2.2.3. Universal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3">
        <w:r>
          <w:fldChar w:fldCharType="begin"/>
        </w:r>
        <w:r>
          <w:rPr>
            <w:rFonts w:ascii="Arial" w:hAnsi="Arial"/>
            <w:color w:val="000000"/>
            <w:sz w:val="18"/>
          </w:rPr>
          <w:instrText>PAGEREF sect_C_2_2_2_3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4">
        <w:r>
          <w:rPr>
            <w:rFonts w:ascii="Arial" w:hAnsi="Arial"/>
            <w:color w:val="000000"/>
            <w:sz w:val="18"/>
          </w:rPr>
          <w:t>C.2.2.2.4. Wild Card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4">
        <w:r>
          <w:fldChar w:fldCharType="begin"/>
        </w:r>
        <w:r>
          <w:rPr>
            <w:rFonts w:ascii="Arial" w:hAnsi="Arial"/>
            <w:color w:val="000000"/>
            <w:sz w:val="18"/>
          </w:rPr>
          <w:instrText>PAGEREF sect_C_2_2_2_4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5">
        <w:r>
          <w:rPr>
            <w:rFonts w:ascii="Arial" w:hAnsi="Arial"/>
            <w:color w:val="000000"/>
            <w:sz w:val="18"/>
          </w:rPr>
          <w:t>C.2.2.2.5. Range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
        <w:r>
          <w:fldChar w:fldCharType="begin"/>
        </w:r>
        <w:r>
          <w:rPr>
            <w:rFonts w:ascii="Arial" w:hAnsi="Arial"/>
            <w:color w:val="000000"/>
            <w:sz w:val="18"/>
          </w:rPr>
          <w:instrText>PAGEREF sect_C_2_2_2_5</w:instrText>
        </w:r>
        <w:r>
          <w:fldChar w:fldCharType="separate"/>
        </w:r>
        <w:r>
          <w:rPr>
            <w:rFonts w:ascii="Arial" w:hAnsi="Arial"/>
            <w:color w:val="000000"/>
            <w:sz w:val="18"/>
          </w:rPr>
          <w:t>0</w:t>
        </w:r>
        <w:r>
          <w:fldChar w:fldCharType="end"/>
        </w:r>
      </w:hyperlink>
    </w:p>
    <w:bookmarkStart w:id="34" w:name="toc_PS3_4_sect_C_2_2_2_5"/>
    <w:p>
      <w:pPr>
        <w:tabs>
          <w:tab w:val="left" w:pos="5700" w:leader="dot"/>
        </w:tabs>
        <w:spacing w:before="0" w:after="0" w:line="240" w:lineRule="auto"/>
        <w:ind w:left="1200" w:right="240" w:firstLine="0"/>
      </w:pPr>
      <w:hyperlink w:anchor="sect_C_2_2_2_5_1">
        <w:r>
          <w:rPr>
            <w:rFonts w:ascii="Arial" w:hAnsi="Arial"/>
            <w:color w:val="000000"/>
            <w:sz w:val="18"/>
          </w:rPr>
          <w:t>C.2.2.2.5.1. Range Matching of Attributes of VR of 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1">
        <w:r>
          <w:fldChar w:fldCharType="begin"/>
        </w:r>
        <w:r>
          <w:rPr>
            <w:rFonts w:ascii="Arial" w:hAnsi="Arial"/>
            <w:color w:val="000000"/>
            <w:sz w:val="18"/>
          </w:rPr>
          <w:instrText>PAGEREF sect_C_2_2_2_5_1</w:instrText>
        </w:r>
        <w:r>
          <w:fldChar w:fldCharType="separate"/>
        </w:r>
        <w:r>
          <w:rPr>
            <w:rFonts w:ascii="Arial" w:hAnsi="Arial"/>
            <w:color w:val="000000"/>
            <w:sz w:val="18"/>
          </w:rPr>
          <w:t>0</w:t>
        </w:r>
        <w:r>
          <w:fldChar w:fldCharType="end"/>
        </w:r>
      </w:hyperlink>
    </w:p>
    <w:bookmarkEnd w:id="34"/>
    <w:p>
      <w:pPr>
        <w:tabs>
          <w:tab w:val="left" w:pos="5700" w:leader="dot"/>
        </w:tabs>
        <w:spacing w:before="0" w:after="0" w:line="240" w:lineRule="auto"/>
        <w:ind w:left="1200" w:right="240" w:firstLine="0"/>
      </w:pPr>
      <w:hyperlink w:anchor="sect_C_2_2_2_5_2">
        <w:r>
          <w:rPr>
            <w:rFonts w:ascii="Arial" w:hAnsi="Arial"/>
            <w:color w:val="000000"/>
            <w:sz w:val="18"/>
          </w:rPr>
          <w:t>C.2.2.2.5.2. Range Matching of Attributes of VR of TM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2">
        <w:r>
          <w:fldChar w:fldCharType="begin"/>
        </w:r>
        <w:r>
          <w:rPr>
            <w:rFonts w:ascii="Arial" w:hAnsi="Arial"/>
            <w:color w:val="000000"/>
            <w:sz w:val="18"/>
          </w:rPr>
          <w:instrText>PAGEREF sect_C_2_2_2_5_2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5_3">
        <w:r>
          <w:rPr>
            <w:rFonts w:ascii="Arial" w:hAnsi="Arial"/>
            <w:color w:val="000000"/>
            <w:sz w:val="18"/>
          </w:rPr>
          <w:t>C.2.2.2.5.3. Range Matching of Attributes of VR of DT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3">
        <w:r>
          <w:fldChar w:fldCharType="begin"/>
        </w:r>
        <w:r>
          <w:rPr>
            <w:rFonts w:ascii="Arial" w:hAnsi="Arial"/>
            <w:color w:val="000000"/>
            <w:sz w:val="18"/>
          </w:rPr>
          <w:instrText>PAGEREF sect_C_2_2_2_5_3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5_4">
        <w:r>
          <w:rPr>
            <w:rFonts w:ascii="Arial" w:hAnsi="Arial"/>
            <w:color w:val="000000"/>
            <w:sz w:val="18"/>
          </w:rPr>
          <w:t>C.2.2.2.5.4. Range Matching General Rules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4">
        <w:r>
          <w:fldChar w:fldCharType="begin"/>
        </w:r>
        <w:r>
          <w:rPr>
            <w:rFonts w:ascii="Arial" w:hAnsi="Arial"/>
            <w:color w:val="000000"/>
            <w:sz w:val="18"/>
          </w:rPr>
          <w:instrText>PAGEREF sect_C_2_2_2_5_4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6">
        <w:r>
          <w:rPr>
            <w:rFonts w:ascii="Arial" w:hAnsi="Arial"/>
            <w:color w:val="000000"/>
            <w:sz w:val="18"/>
          </w:rPr>
          <w:t>C.2.2.2.6. Sequence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6">
        <w:r>
          <w:fldChar w:fldCharType="begin"/>
        </w:r>
        <w:r>
          <w:rPr>
            <w:rFonts w:ascii="Arial" w:hAnsi="Arial"/>
            <w:color w:val="000000"/>
            <w:sz w:val="18"/>
          </w:rPr>
          <w:instrText>PAGEREF sect_C_2_2_2_6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7">
        <w:r>
          <w:rPr>
            <w:rFonts w:ascii="Arial" w:hAnsi="Arial"/>
            <w:color w:val="000000"/>
            <w:sz w:val="18"/>
          </w:rPr>
          <w:t>C.2.2.2.7. Empty Value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7">
        <w:r>
          <w:fldChar w:fldCharType="begin"/>
        </w:r>
        <w:r>
          <w:rPr>
            <w:rFonts w:ascii="Arial" w:hAnsi="Arial"/>
            <w:color w:val="000000"/>
            <w:sz w:val="18"/>
          </w:rPr>
          <w:instrText>PAGEREF sect_C_2_2_2_7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8">
        <w:r>
          <w:rPr>
            <w:rFonts w:ascii="Arial" w:hAnsi="Arial"/>
            <w:color w:val="000000"/>
            <w:sz w:val="18"/>
          </w:rPr>
          <w:t>C.2.2.2.8. Multiple Value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8">
        <w:r>
          <w:fldChar w:fldCharType="begin"/>
        </w:r>
        <w:r>
          <w:rPr>
            <w:rFonts w:ascii="Arial" w:hAnsi="Arial"/>
            <w:color w:val="000000"/>
            <w:sz w:val="18"/>
          </w:rPr>
          <w:instrText>PAGEREF sect_C_2_2_2_8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3">
        <w:r>
          <w:rPr>
            <w:rFonts w:ascii="Arial" w:hAnsi="Arial"/>
            <w:color w:val="000000"/>
            <w:sz w:val="18"/>
          </w:rPr>
          <w:t>C.2.2.3. Matching Multi-valued Entity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3">
        <w:r>
          <w:fldChar w:fldCharType="begin"/>
        </w:r>
        <w:r>
          <w:rPr>
            <w:rFonts w:ascii="Arial" w:hAnsi="Arial"/>
            <w:color w:val="000000"/>
            <w:sz w:val="18"/>
          </w:rPr>
          <w:instrText>PAGEREF sect_C_2_2_3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Standard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35" w:name="toc_PS3_4_sect_C_3"/>
    <w:p>
      <w:pPr>
        <w:tabs>
          <w:tab w:val="left" w:pos="5340" w:leader="dot"/>
        </w:tabs>
        <w:spacing w:before="0" w:after="0" w:line="240" w:lineRule="auto"/>
        <w:ind w:left="480" w:right="240" w:firstLine="0"/>
      </w:pPr>
      <w:hyperlink w:anchor="sect_C_3_1">
        <w:r>
          <w:rPr>
            <w:rFonts w:ascii="Arial" w:hAnsi="Arial"/>
            <w:color w:val="000000"/>
            <w:sz w:val="18"/>
          </w:rPr>
          <w:t>C.3.1.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35"/>
    <w:p>
      <w:pPr>
        <w:tabs>
          <w:tab w:val="left" w:pos="5340" w:leader="dot"/>
        </w:tabs>
        <w:spacing w:before="0" w:after="0" w:line="240" w:lineRule="auto"/>
        <w:ind w:left="480" w:right="240" w:firstLine="0"/>
      </w:pPr>
      <w:hyperlink w:anchor="sect_C_3_2">
        <w:r>
          <w:rPr>
            <w:rFonts w:ascii="Arial" w:hAnsi="Arial"/>
            <w:color w:val="000000"/>
            <w:sz w:val="18"/>
          </w:rPr>
          <w:t>C.3.2.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Patient/Study Only Query/Retrieve Information Model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5">
        <w:r>
          <w:rPr>
            <w:rFonts w:ascii="Arial" w:hAnsi="Arial"/>
            <w:color w:val="000000"/>
            <w:sz w:val="18"/>
          </w:rPr>
          <w:t>C.3.5. New Instance Creation for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5">
        <w:r>
          <w:fldChar w:fldCharType="begin"/>
        </w:r>
        <w:r>
          <w:rPr>
            <w:rFonts w:ascii="Arial" w:hAnsi="Arial"/>
            <w:color w:val="000000"/>
            <w:sz w:val="18"/>
          </w:rPr>
          <w:instrText>PAGEREF sect_C_3_5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36" w:name="toc_PS3_4_sect_C_4"/>
    <w:p>
      <w:pPr>
        <w:tabs>
          <w:tab w:val="left" w:pos="5340" w:leader="dot"/>
        </w:tabs>
        <w:spacing w:before="0" w:after="0" w:line="240" w:lineRule="auto"/>
        <w:ind w:left="480" w:right="240" w:firstLine="0"/>
      </w:pPr>
      <w:hyperlink w:anchor="sect_C_4_1">
        <w:r>
          <w:rPr>
            <w:rFonts w:ascii="Arial" w:hAnsi="Arial"/>
            <w:color w:val="000000"/>
            <w:sz w:val="18"/>
          </w:rPr>
          <w:t>C.4.1.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36"/>
    <w:bookmarkStart w:id="37" w:name="toc_PS3_4_sect_C_4_1"/>
    <w:p>
      <w:pPr>
        <w:tabs>
          <w:tab w:val="left" w:pos="5460" w:leader="dot"/>
        </w:tabs>
        <w:spacing w:before="0" w:after="0" w:line="240" w:lineRule="auto"/>
        <w:ind w:left="720" w:right="240" w:firstLine="0"/>
      </w:pPr>
      <w:hyperlink w:anchor="sect_C_4_1_1">
        <w:r>
          <w:rPr>
            <w:rFonts w:ascii="Arial" w:hAnsi="Arial"/>
            <w:color w:val="000000"/>
            <w:sz w:val="18"/>
          </w:rPr>
          <w:t>C.4.1.1.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37"/>
    <w:bookmarkStart w:id="38" w:name="toc_PS3_4_sect_C_4_1_1"/>
    <w:p>
      <w:pPr>
        <w:tabs>
          <w:tab w:val="left" w:pos="5580" w:leader="dot"/>
        </w:tabs>
        <w:spacing w:before="0" w:after="0" w:line="240" w:lineRule="auto"/>
        <w:ind w:left="960" w:right="240" w:firstLine="0"/>
      </w:pPr>
      <w:hyperlink w:anchor="sect_C_4_1_1_1">
        <w:r>
          <w:rPr>
            <w:rFonts w:ascii="Arial" w:hAnsi="Arial"/>
            <w:color w:val="000000"/>
            <w:sz w:val="18"/>
          </w:rPr>
          <w:t>C.4.1.1.1.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1">
        <w:r>
          <w:fldChar w:fldCharType="begin"/>
        </w:r>
        <w:r>
          <w:rPr>
            <w:rFonts w:ascii="Arial" w:hAnsi="Arial"/>
            <w:color w:val="000000"/>
            <w:sz w:val="18"/>
          </w:rPr>
          <w:instrText>PAGEREF sect_C_4_1_1_1</w:instrText>
        </w:r>
        <w:r>
          <w:fldChar w:fldCharType="separate"/>
        </w:r>
        <w:r>
          <w:rPr>
            <w:rFonts w:ascii="Arial" w:hAnsi="Arial"/>
            <w:color w:val="000000"/>
            <w:sz w:val="18"/>
          </w:rPr>
          <w:t>0</w:t>
        </w:r>
        <w:r>
          <w:fldChar w:fldCharType="end"/>
        </w:r>
      </w:hyperlink>
    </w:p>
    <w:bookmarkEnd w:id="38"/>
    <w:p>
      <w:pPr>
        <w:tabs>
          <w:tab w:val="left" w:pos="5580" w:leader="dot"/>
        </w:tabs>
        <w:spacing w:before="0" w:after="0" w:line="240" w:lineRule="auto"/>
        <w:ind w:left="960" w:right="240" w:firstLine="0"/>
      </w:pPr>
      <w:hyperlink w:anchor="sect_C_4_1_1_2">
        <w:r>
          <w:rPr>
            <w:rFonts w:ascii="Arial" w:hAnsi="Arial"/>
            <w:color w:val="000000"/>
            <w:sz w:val="18"/>
          </w:rPr>
          <w:t>C.4.1.1.2.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2">
        <w:r>
          <w:fldChar w:fldCharType="begin"/>
        </w:r>
        <w:r>
          <w:rPr>
            <w:rFonts w:ascii="Arial" w:hAnsi="Arial"/>
            <w:color w:val="000000"/>
            <w:sz w:val="18"/>
          </w:rPr>
          <w:instrText>PAGEREF sect_C_4_1_1_2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3">
        <w:r>
          <w:rPr>
            <w:rFonts w:ascii="Arial" w:hAnsi="Arial"/>
            <w:color w:val="000000"/>
            <w:sz w:val="18"/>
          </w:rPr>
          <w:t>C.4.1.1.3.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
        <w:r>
          <w:fldChar w:fldCharType="begin"/>
        </w:r>
        <w:r>
          <w:rPr>
            <w:rFonts w:ascii="Arial" w:hAnsi="Arial"/>
            <w:color w:val="000000"/>
            <w:sz w:val="18"/>
          </w:rPr>
          <w:instrText>PAGEREF sect_C_4_1_1_3</w:instrText>
        </w:r>
        <w:r>
          <w:fldChar w:fldCharType="separate"/>
        </w:r>
        <w:r>
          <w:rPr>
            <w:rFonts w:ascii="Arial" w:hAnsi="Arial"/>
            <w:color w:val="000000"/>
            <w:sz w:val="18"/>
          </w:rPr>
          <w:t>0</w:t>
        </w:r>
        <w:r>
          <w:fldChar w:fldCharType="end"/>
        </w:r>
      </w:hyperlink>
    </w:p>
    <w:bookmarkStart w:id="39" w:name="toc_PS3_4_sect_C_4_1_1_3"/>
    <w:p>
      <w:pPr>
        <w:tabs>
          <w:tab w:val="left" w:pos="5700" w:leader="dot"/>
        </w:tabs>
        <w:spacing w:before="0" w:after="0" w:line="240" w:lineRule="auto"/>
        <w:ind w:left="1200" w:right="240" w:firstLine="0"/>
      </w:pPr>
      <w:hyperlink w:anchor="sect_C_4_1_1_3_1">
        <w:r>
          <w:rPr>
            <w:rFonts w:ascii="Arial" w:hAnsi="Arial"/>
            <w:color w:val="000000"/>
            <w:sz w:val="18"/>
          </w:rPr>
          <w:t>C.4.1.1.3.1.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1">
        <w:r>
          <w:fldChar w:fldCharType="begin"/>
        </w:r>
        <w:r>
          <w:rPr>
            <w:rFonts w:ascii="Arial" w:hAnsi="Arial"/>
            <w:color w:val="000000"/>
            <w:sz w:val="18"/>
          </w:rPr>
          <w:instrText>PAGEREF sect_C_4_1_1_3_1</w:instrText>
        </w:r>
        <w:r>
          <w:fldChar w:fldCharType="separate"/>
        </w:r>
        <w:r>
          <w:rPr>
            <w:rFonts w:ascii="Arial" w:hAnsi="Arial"/>
            <w:color w:val="000000"/>
            <w:sz w:val="18"/>
          </w:rPr>
          <w:t>0</w:t>
        </w:r>
        <w:r>
          <w:fldChar w:fldCharType="end"/>
        </w:r>
      </w:hyperlink>
    </w:p>
    <w:bookmarkEnd w:id="39"/>
    <w:p>
      <w:pPr>
        <w:tabs>
          <w:tab w:val="left" w:pos="5700" w:leader="dot"/>
        </w:tabs>
        <w:spacing w:before="0" w:after="0" w:line="240" w:lineRule="auto"/>
        <w:ind w:left="1200" w:right="240" w:firstLine="0"/>
      </w:pPr>
      <w:hyperlink w:anchor="sect_C_4_1_1_3_2">
        <w:r>
          <w:rPr>
            <w:rFonts w:ascii="Arial" w:hAnsi="Arial"/>
            <w:color w:val="000000"/>
            <w:sz w:val="18"/>
          </w:rPr>
          <w:t>C.4.1.1.3.2.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2">
        <w:r>
          <w:fldChar w:fldCharType="begin"/>
        </w:r>
        <w:r>
          <w:rPr>
            <w:rFonts w:ascii="Arial" w:hAnsi="Arial"/>
            <w:color w:val="000000"/>
            <w:sz w:val="18"/>
          </w:rPr>
          <w:instrText>PAGEREF sect_C_4_1_1_3_2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4">
        <w:r>
          <w:rPr>
            <w:rFonts w:ascii="Arial" w:hAnsi="Arial"/>
            <w:color w:val="000000"/>
            <w:sz w:val="18"/>
          </w:rPr>
          <w:t>C.4.1.1.4.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4">
        <w:r>
          <w:fldChar w:fldCharType="begin"/>
        </w:r>
        <w:r>
          <w:rPr>
            <w:rFonts w:ascii="Arial" w:hAnsi="Arial"/>
            <w:color w:val="000000"/>
            <w:sz w:val="18"/>
          </w:rPr>
          <w:instrText>PAGEREF sect_C_4_1_1_4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2">
        <w:r>
          <w:rPr>
            <w:rFonts w:ascii="Arial" w:hAnsi="Arial"/>
            <w:color w:val="000000"/>
            <w:sz w:val="18"/>
          </w:rPr>
          <w:t>C.4.1.2.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40" w:name="toc_PS3_4_sect_C_4_1_2"/>
    <w:p>
      <w:pPr>
        <w:tabs>
          <w:tab w:val="left" w:pos="5580" w:leader="dot"/>
        </w:tabs>
        <w:spacing w:before="0" w:after="0" w:line="240" w:lineRule="auto"/>
        <w:ind w:left="960" w:right="240" w:firstLine="0"/>
      </w:pPr>
      <w:hyperlink w:anchor="sect_C_4_1_2_1">
        <w:r>
          <w:rPr>
            <w:rFonts w:ascii="Arial" w:hAnsi="Arial"/>
            <w:color w:val="000000"/>
            <w:sz w:val="18"/>
          </w:rPr>
          <w:t>C.4.1.2.1.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40"/>
    <w:p>
      <w:pPr>
        <w:tabs>
          <w:tab w:val="left" w:pos="5580" w:leader="dot"/>
        </w:tabs>
        <w:spacing w:before="0" w:after="0" w:line="240" w:lineRule="auto"/>
        <w:ind w:left="960" w:right="240" w:firstLine="0"/>
      </w:pPr>
      <w:hyperlink w:anchor="sect_C_4_1_2_2">
        <w:r>
          <w:rPr>
            <w:rFonts w:ascii="Arial" w:hAnsi="Arial"/>
            <w:color w:val="000000"/>
            <w:sz w:val="18"/>
          </w:rPr>
          <w:t>C.4.1.2.2.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
        <w:r>
          <w:fldChar w:fldCharType="begin"/>
        </w:r>
        <w:r>
          <w:rPr>
            <w:rFonts w:ascii="Arial" w:hAnsi="Arial"/>
            <w:color w:val="000000"/>
            <w:sz w:val="18"/>
          </w:rPr>
          <w:instrText>PAGEREF sect_C_4_1_2_2</w:instrText>
        </w:r>
        <w:r>
          <w:fldChar w:fldCharType="separate"/>
        </w:r>
        <w:r>
          <w:rPr>
            <w:rFonts w:ascii="Arial" w:hAnsi="Arial"/>
            <w:color w:val="000000"/>
            <w:sz w:val="18"/>
          </w:rPr>
          <w:t>0</w:t>
        </w:r>
        <w:r>
          <w:fldChar w:fldCharType="end"/>
        </w:r>
      </w:hyperlink>
    </w:p>
    <w:bookmarkStart w:id="41" w:name="toc_PS3_4_sect_C_4_1_2_2"/>
    <w:p>
      <w:pPr>
        <w:tabs>
          <w:tab w:val="left" w:pos="5700" w:leader="dot"/>
        </w:tabs>
        <w:spacing w:before="0" w:after="0" w:line="240" w:lineRule="auto"/>
        <w:ind w:left="1200" w:right="240" w:firstLine="0"/>
      </w:pPr>
      <w:hyperlink w:anchor="sect_C_4_1_2_2_1">
        <w:r>
          <w:rPr>
            <w:rFonts w:ascii="Arial" w:hAnsi="Arial"/>
            <w:color w:val="000000"/>
            <w:sz w:val="18"/>
          </w:rPr>
          <w:t>C.4.1.2.2.1.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1">
        <w:r>
          <w:fldChar w:fldCharType="begin"/>
        </w:r>
        <w:r>
          <w:rPr>
            <w:rFonts w:ascii="Arial" w:hAnsi="Arial"/>
            <w:color w:val="000000"/>
            <w:sz w:val="18"/>
          </w:rPr>
          <w:instrText>PAGEREF sect_C_4_1_2_2_1</w:instrText>
        </w:r>
        <w:r>
          <w:fldChar w:fldCharType="separate"/>
        </w:r>
        <w:r>
          <w:rPr>
            <w:rFonts w:ascii="Arial" w:hAnsi="Arial"/>
            <w:color w:val="000000"/>
            <w:sz w:val="18"/>
          </w:rPr>
          <w:t>0</w:t>
        </w:r>
        <w:r>
          <w:fldChar w:fldCharType="end"/>
        </w:r>
      </w:hyperlink>
    </w:p>
    <w:bookmarkEnd w:id="41"/>
    <w:p>
      <w:pPr>
        <w:tabs>
          <w:tab w:val="left" w:pos="5700" w:leader="dot"/>
        </w:tabs>
        <w:spacing w:before="0" w:after="0" w:line="240" w:lineRule="auto"/>
        <w:ind w:left="1200" w:right="240" w:firstLine="0"/>
      </w:pPr>
      <w:hyperlink w:anchor="sect_C_4_1_2_2_2">
        <w:r>
          <w:rPr>
            <w:rFonts w:ascii="Arial" w:hAnsi="Arial"/>
            <w:color w:val="000000"/>
            <w:sz w:val="18"/>
          </w:rPr>
          <w:t>C.4.1.2.2.2.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2">
        <w:r>
          <w:fldChar w:fldCharType="begin"/>
        </w:r>
        <w:r>
          <w:rPr>
            <w:rFonts w:ascii="Arial" w:hAnsi="Arial"/>
            <w:color w:val="000000"/>
            <w:sz w:val="18"/>
          </w:rPr>
          <w:instrText>PAGEREF sect_C_4_1_2_2_2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3">
        <w:r>
          <w:rPr>
            <w:rFonts w:ascii="Arial" w:hAnsi="Arial"/>
            <w:color w:val="000000"/>
            <w:sz w:val="18"/>
          </w:rPr>
          <w:t>C.4.1.3.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bookmarkStart w:id="42" w:name="toc_PS3_4_sect_C_4_1_3"/>
    <w:p>
      <w:pPr>
        <w:tabs>
          <w:tab w:val="left" w:pos="5580" w:leader="dot"/>
        </w:tabs>
        <w:spacing w:before="0" w:after="0" w:line="240" w:lineRule="auto"/>
        <w:ind w:left="960" w:right="240" w:firstLine="0"/>
      </w:pPr>
      <w:hyperlink w:anchor="sect_C_4_1_3_1">
        <w:r>
          <w:rPr>
            <w:rFonts w:ascii="Arial" w:hAnsi="Arial"/>
            <w:color w:val="000000"/>
            <w:sz w:val="18"/>
          </w:rPr>
          <w:t>C.4.1.3.1.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
        <w:r>
          <w:fldChar w:fldCharType="begin"/>
        </w:r>
        <w:r>
          <w:rPr>
            <w:rFonts w:ascii="Arial" w:hAnsi="Arial"/>
            <w:color w:val="000000"/>
            <w:sz w:val="18"/>
          </w:rPr>
          <w:instrText>PAGEREF sect_C_4_1_3_1</w:instrText>
        </w:r>
        <w:r>
          <w:fldChar w:fldCharType="separate"/>
        </w:r>
        <w:r>
          <w:rPr>
            <w:rFonts w:ascii="Arial" w:hAnsi="Arial"/>
            <w:color w:val="000000"/>
            <w:sz w:val="18"/>
          </w:rPr>
          <w:t>0</w:t>
        </w:r>
        <w:r>
          <w:fldChar w:fldCharType="end"/>
        </w:r>
      </w:hyperlink>
    </w:p>
    <w:bookmarkEnd w:id="42"/>
    <w:bookmarkStart w:id="43" w:name="toc_PS3_4_sect_C_4_1_3_1"/>
    <w:p>
      <w:pPr>
        <w:tabs>
          <w:tab w:val="left" w:pos="5700" w:leader="dot"/>
        </w:tabs>
        <w:spacing w:before="0" w:after="0" w:line="240" w:lineRule="auto"/>
        <w:ind w:left="1200" w:right="240" w:firstLine="0"/>
      </w:pPr>
      <w:hyperlink w:anchor="sect_C_4_1_3_1_1">
        <w:r>
          <w:rPr>
            <w:rFonts w:ascii="Arial" w:hAnsi="Arial"/>
            <w:color w:val="000000"/>
            <w:sz w:val="18"/>
          </w:rPr>
          <w:t>C.4.1.3.1.1. Hierarchical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_1">
        <w:r>
          <w:fldChar w:fldCharType="begin"/>
        </w:r>
        <w:r>
          <w:rPr>
            <w:rFonts w:ascii="Arial" w:hAnsi="Arial"/>
            <w:color w:val="000000"/>
            <w:sz w:val="18"/>
          </w:rPr>
          <w:instrText>PAGEREF sect_C_4_1_3_1_1</w:instrText>
        </w:r>
        <w:r>
          <w:fldChar w:fldCharType="separate"/>
        </w:r>
        <w:r>
          <w:rPr>
            <w:rFonts w:ascii="Arial" w:hAnsi="Arial"/>
            <w:color w:val="000000"/>
            <w:sz w:val="18"/>
          </w:rPr>
          <w:t>0</w:t>
        </w:r>
        <w:r>
          <w:fldChar w:fldCharType="end"/>
        </w:r>
      </w:hyperlink>
    </w:p>
    <w:bookmarkEnd w:id="43"/>
    <w:p>
      <w:pPr>
        <w:tabs>
          <w:tab w:val="left" w:pos="5580" w:leader="dot"/>
        </w:tabs>
        <w:spacing w:before="0" w:after="0" w:line="240" w:lineRule="auto"/>
        <w:ind w:left="960" w:right="240" w:firstLine="0"/>
      </w:pPr>
      <w:hyperlink w:anchor="sect_C_4_1_3_2">
        <w:r>
          <w:rPr>
            <w:rFonts w:ascii="Arial" w:hAnsi="Arial"/>
            <w:color w:val="000000"/>
            <w:sz w:val="18"/>
          </w:rPr>
          <w:t>C.4.1.3.2.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
        <w:r>
          <w:fldChar w:fldCharType="begin"/>
        </w:r>
        <w:r>
          <w:rPr>
            <w:rFonts w:ascii="Arial" w:hAnsi="Arial"/>
            <w:color w:val="000000"/>
            <w:sz w:val="18"/>
          </w:rPr>
          <w:instrText>PAGEREF sect_C_4_1_3_2</w:instrText>
        </w:r>
        <w:r>
          <w:fldChar w:fldCharType="separate"/>
        </w:r>
        <w:r>
          <w:rPr>
            <w:rFonts w:ascii="Arial" w:hAnsi="Arial"/>
            <w:color w:val="000000"/>
            <w:sz w:val="18"/>
          </w:rPr>
          <w:t>0</w:t>
        </w:r>
        <w:r>
          <w:fldChar w:fldCharType="end"/>
        </w:r>
      </w:hyperlink>
    </w:p>
    <w:bookmarkStart w:id="44" w:name="toc_PS3_4_sect_C_4_1_3_2"/>
    <w:p>
      <w:pPr>
        <w:tabs>
          <w:tab w:val="left" w:pos="5700" w:leader="dot"/>
        </w:tabs>
        <w:spacing w:before="0" w:after="0" w:line="240" w:lineRule="auto"/>
        <w:ind w:left="1200" w:right="240" w:firstLine="0"/>
      </w:pPr>
      <w:hyperlink w:anchor="sect_C_4_1_3_2_1">
        <w:r>
          <w:rPr>
            <w:rFonts w:ascii="Arial" w:hAnsi="Arial"/>
            <w:color w:val="000000"/>
            <w:sz w:val="18"/>
          </w:rPr>
          <w:t>C.4.1.3.2.1.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1">
        <w:r>
          <w:fldChar w:fldCharType="begin"/>
        </w:r>
        <w:r>
          <w:rPr>
            <w:rFonts w:ascii="Arial" w:hAnsi="Arial"/>
            <w:color w:val="000000"/>
            <w:sz w:val="18"/>
          </w:rPr>
          <w:instrText>PAGEREF sect_C_4_1_3_2_1</w:instrText>
        </w:r>
        <w:r>
          <w:fldChar w:fldCharType="separate"/>
        </w:r>
        <w:r>
          <w:rPr>
            <w:rFonts w:ascii="Arial" w:hAnsi="Arial"/>
            <w:color w:val="000000"/>
            <w:sz w:val="18"/>
          </w:rPr>
          <w:t>0</w:t>
        </w:r>
        <w:r>
          <w:fldChar w:fldCharType="end"/>
        </w:r>
      </w:hyperlink>
    </w:p>
    <w:bookmarkEnd w:id="44"/>
    <w:p>
      <w:pPr>
        <w:tabs>
          <w:tab w:val="left" w:pos="5700" w:leader="dot"/>
        </w:tabs>
        <w:spacing w:before="0" w:after="0" w:line="240" w:lineRule="auto"/>
        <w:ind w:left="1200" w:right="240" w:firstLine="0"/>
      </w:pPr>
      <w:hyperlink w:anchor="sect_C_4_1_3_2_2">
        <w:r>
          <w:rPr>
            <w:rFonts w:ascii="Arial" w:hAnsi="Arial"/>
            <w:color w:val="000000"/>
            <w:sz w:val="18"/>
          </w:rPr>
          <w:t>C.4.1.3.2.2. Relational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2">
        <w:r>
          <w:fldChar w:fldCharType="begin"/>
        </w:r>
        <w:r>
          <w:rPr>
            <w:rFonts w:ascii="Arial" w:hAnsi="Arial"/>
            <w:color w:val="000000"/>
            <w:sz w:val="18"/>
          </w:rPr>
          <w:instrText>PAGEREF sect_C_4_1_3_2_2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1_3_2_3">
        <w:r>
          <w:rPr>
            <w:rFonts w:ascii="Arial" w:hAnsi="Arial"/>
            <w:color w:val="000000"/>
            <w:sz w:val="18"/>
          </w:rPr>
          <w:t>C.4.1.3.2.3.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3">
        <w:r>
          <w:fldChar w:fldCharType="begin"/>
        </w:r>
        <w:r>
          <w:rPr>
            <w:rFonts w:ascii="Arial" w:hAnsi="Arial"/>
            <w:color w:val="000000"/>
            <w:sz w:val="18"/>
          </w:rPr>
          <w:instrText>PAGEREF sect_C_4_1_3_2_3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45" w:name="toc_PS3_4_sect_C_4_2"/>
    <w:p>
      <w:pPr>
        <w:tabs>
          <w:tab w:val="left" w:pos="5460" w:leader="dot"/>
        </w:tabs>
        <w:spacing w:before="0" w:after="0" w:line="240" w:lineRule="auto"/>
        <w:ind w:left="720" w:right="240" w:firstLine="0"/>
      </w:pPr>
      <w:hyperlink w:anchor="sect_C_4_2_1">
        <w:r>
          <w:rPr>
            <w:rFonts w:ascii="Arial" w:hAnsi="Arial"/>
            <w:color w:val="000000"/>
            <w:sz w:val="18"/>
          </w:rPr>
          <w:t>C.4.2.1.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45"/>
    <w:bookmarkStart w:id="46" w:name="toc_PS3_4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46"/>
    <w:p>
      <w:pPr>
        <w:tabs>
          <w:tab w:val="left" w:pos="5580" w:leader="dot"/>
        </w:tabs>
        <w:spacing w:before="0" w:after="0" w:line="240" w:lineRule="auto"/>
        <w:ind w:left="960" w:right="240" w:firstLine="0"/>
      </w:pPr>
      <w:hyperlink w:anchor="sect_C_4_2_1_2">
        <w:r>
          <w:rPr>
            <w:rFonts w:ascii="Arial" w:hAnsi="Arial"/>
            <w:color w:val="000000"/>
            <w:sz w:val="18"/>
          </w:rPr>
          <w:t>C.4.2.1.2.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Move Destination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47" w:name="toc_PS3_4_sect_C_4_2_1_4"/>
    <w:p>
      <w:pPr>
        <w:tabs>
          <w:tab w:val="left" w:pos="5700" w:leader="dot"/>
        </w:tabs>
        <w:spacing w:before="0" w:after="0" w:line="240" w:lineRule="auto"/>
        <w:ind w:left="1200" w:right="240" w:firstLine="0"/>
      </w:pPr>
      <w:hyperlink w:anchor="sect_C_4_2_1_4_1">
        <w:r>
          <w:rPr>
            <w:rFonts w:ascii="Arial" w:hAnsi="Arial"/>
            <w:color w:val="000000"/>
            <w:sz w:val="18"/>
          </w:rPr>
          <w:t>C.4.2.1.4.1.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47"/>
    <w:p>
      <w:pPr>
        <w:tabs>
          <w:tab w:val="left" w:pos="5700" w:leader="dot"/>
        </w:tabs>
        <w:spacing w:before="0" w:after="0" w:line="240" w:lineRule="auto"/>
        <w:ind w:left="1200" w:right="240" w:firstLine="0"/>
      </w:pPr>
      <w:hyperlink w:anchor="sect_C_4_2_1_4_2">
        <w:r>
          <w:rPr>
            <w:rFonts w:ascii="Arial" w:hAnsi="Arial"/>
            <w:color w:val="000000"/>
            <w:sz w:val="18"/>
          </w:rPr>
          <w:t>C.4.2.1.4.2.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5">
        <w:r>
          <w:rPr>
            <w:rFonts w:ascii="Arial" w:hAnsi="Arial"/>
            <w:color w:val="000000"/>
            <w:sz w:val="18"/>
          </w:rPr>
          <w:t>C.4.2.1.5.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5">
        <w:r>
          <w:fldChar w:fldCharType="begin"/>
        </w:r>
        <w:r>
          <w:rPr>
            <w:rFonts w:ascii="Arial" w:hAnsi="Arial"/>
            <w:color w:val="000000"/>
            <w:sz w:val="18"/>
          </w:rPr>
          <w:instrText>PAGEREF sect_C_4_2_1_5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6">
        <w:r>
          <w:rPr>
            <w:rFonts w:ascii="Arial" w:hAnsi="Arial"/>
            <w:color w:val="000000"/>
            <w:sz w:val="18"/>
          </w:rPr>
          <w:t>C.4.2.1.6.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6">
        <w:r>
          <w:fldChar w:fldCharType="begin"/>
        </w:r>
        <w:r>
          <w:rPr>
            <w:rFonts w:ascii="Arial" w:hAnsi="Arial"/>
            <w:color w:val="000000"/>
            <w:sz w:val="18"/>
          </w:rPr>
          <w:instrText>PAGEREF sect_C_4_2_1_6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7">
        <w:r>
          <w:rPr>
            <w:rFonts w:ascii="Arial" w:hAnsi="Arial"/>
            <w:color w:val="000000"/>
            <w:sz w:val="18"/>
          </w:rPr>
          <w:t>C.4.2.1.7.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7">
        <w:r>
          <w:fldChar w:fldCharType="begin"/>
        </w:r>
        <w:r>
          <w:rPr>
            <w:rFonts w:ascii="Arial" w:hAnsi="Arial"/>
            <w:color w:val="000000"/>
            <w:sz w:val="18"/>
          </w:rPr>
          <w:instrText>PAGEREF sect_C_4_2_1_7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8">
        <w:r>
          <w:rPr>
            <w:rFonts w:ascii="Arial" w:hAnsi="Arial"/>
            <w:color w:val="000000"/>
            <w:sz w:val="18"/>
          </w:rPr>
          <w:t>C.4.2.1.8.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8">
        <w:r>
          <w:fldChar w:fldCharType="begin"/>
        </w:r>
        <w:r>
          <w:rPr>
            <w:rFonts w:ascii="Arial" w:hAnsi="Arial"/>
            <w:color w:val="000000"/>
            <w:sz w:val="18"/>
          </w:rPr>
          <w:instrText>PAGEREF sect_C_4_2_1_8</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9">
        <w:r>
          <w:rPr>
            <w:rFonts w:ascii="Arial" w:hAnsi="Arial"/>
            <w:color w:val="000000"/>
            <w:sz w:val="18"/>
          </w:rPr>
          <w:t>C.4.2.1.9.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9">
        <w:r>
          <w:fldChar w:fldCharType="begin"/>
        </w:r>
        <w:r>
          <w:rPr>
            <w:rFonts w:ascii="Arial" w:hAnsi="Arial"/>
            <w:color w:val="000000"/>
            <w:sz w:val="18"/>
          </w:rPr>
          <w:instrText>PAGEREF sect_C_4_2_1_9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2">
        <w:r>
          <w:rPr>
            <w:rFonts w:ascii="Arial" w:hAnsi="Arial"/>
            <w:color w:val="000000"/>
            <w:sz w:val="18"/>
          </w:rPr>
          <w:t>C.4.2.2.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
        <w:r>
          <w:fldChar w:fldCharType="begin"/>
        </w:r>
        <w:r>
          <w:rPr>
            <w:rFonts w:ascii="Arial" w:hAnsi="Arial"/>
            <w:color w:val="000000"/>
            <w:sz w:val="18"/>
          </w:rPr>
          <w:instrText>PAGEREF sect_C_4_2_2</w:instrText>
        </w:r>
        <w:r>
          <w:fldChar w:fldCharType="separate"/>
        </w:r>
        <w:r>
          <w:rPr>
            <w:rFonts w:ascii="Arial" w:hAnsi="Arial"/>
            <w:color w:val="000000"/>
            <w:sz w:val="18"/>
          </w:rPr>
          <w:t>0</w:t>
        </w:r>
        <w:r>
          <w:fldChar w:fldCharType="end"/>
        </w:r>
      </w:hyperlink>
    </w:p>
    <w:bookmarkStart w:id="48" w:name="toc_PS3_4_sect_C_4_2_2"/>
    <w:p>
      <w:pPr>
        <w:tabs>
          <w:tab w:val="left" w:pos="5580" w:leader="dot"/>
        </w:tabs>
        <w:spacing w:before="0" w:after="0" w:line="240" w:lineRule="auto"/>
        <w:ind w:left="960" w:right="240" w:firstLine="0"/>
      </w:pPr>
      <w:hyperlink w:anchor="sect_C_4_2_2_1">
        <w:r>
          <w:rPr>
            <w:rFonts w:ascii="Arial" w:hAnsi="Arial"/>
            <w:color w:val="000000"/>
            <w:sz w:val="18"/>
          </w:rPr>
          <w:t>C.4.2.2.1.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1">
        <w:r>
          <w:fldChar w:fldCharType="begin"/>
        </w:r>
        <w:r>
          <w:rPr>
            <w:rFonts w:ascii="Arial" w:hAnsi="Arial"/>
            <w:color w:val="000000"/>
            <w:sz w:val="18"/>
          </w:rPr>
          <w:instrText>PAGEREF sect_C_4_2_2_1</w:instrText>
        </w:r>
        <w:r>
          <w:fldChar w:fldCharType="separate"/>
        </w:r>
        <w:r>
          <w:rPr>
            <w:rFonts w:ascii="Arial" w:hAnsi="Arial"/>
            <w:color w:val="000000"/>
            <w:sz w:val="18"/>
          </w:rPr>
          <w:t>0</w:t>
        </w:r>
        <w:r>
          <w:fldChar w:fldCharType="end"/>
        </w:r>
      </w:hyperlink>
    </w:p>
    <w:bookmarkEnd w:id="48"/>
    <w:p>
      <w:pPr>
        <w:tabs>
          <w:tab w:val="left" w:pos="5580" w:leader="dot"/>
        </w:tabs>
        <w:spacing w:before="0" w:after="0" w:line="240" w:lineRule="auto"/>
        <w:ind w:left="960" w:right="240" w:firstLine="0"/>
      </w:pPr>
      <w:hyperlink w:anchor="sect_C_4_2_2_2">
        <w:r>
          <w:rPr>
            <w:rFonts w:ascii="Arial" w:hAnsi="Arial"/>
            <w:color w:val="000000"/>
            <w:sz w:val="18"/>
          </w:rPr>
          <w:t>C.4.2.2.2.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
        <w:r>
          <w:fldChar w:fldCharType="begin"/>
        </w:r>
        <w:r>
          <w:rPr>
            <w:rFonts w:ascii="Arial" w:hAnsi="Arial"/>
            <w:color w:val="000000"/>
            <w:sz w:val="18"/>
          </w:rPr>
          <w:instrText>PAGEREF sect_C_4_2_2_2</w:instrText>
        </w:r>
        <w:r>
          <w:fldChar w:fldCharType="separate"/>
        </w:r>
        <w:r>
          <w:rPr>
            <w:rFonts w:ascii="Arial" w:hAnsi="Arial"/>
            <w:color w:val="000000"/>
            <w:sz w:val="18"/>
          </w:rPr>
          <w:t>0</w:t>
        </w:r>
        <w:r>
          <w:fldChar w:fldCharType="end"/>
        </w:r>
      </w:hyperlink>
    </w:p>
    <w:bookmarkStart w:id="49" w:name="toc_PS3_4_sect_C_4_2_2_2"/>
    <w:p>
      <w:pPr>
        <w:tabs>
          <w:tab w:val="left" w:pos="5700" w:leader="dot"/>
        </w:tabs>
        <w:spacing w:before="0" w:after="0" w:line="240" w:lineRule="auto"/>
        <w:ind w:left="1200" w:right="240" w:firstLine="0"/>
      </w:pPr>
      <w:hyperlink w:anchor="sect_C_4_2_2_2_1">
        <w:r>
          <w:rPr>
            <w:rFonts w:ascii="Arial" w:hAnsi="Arial"/>
            <w:color w:val="000000"/>
            <w:sz w:val="18"/>
          </w:rPr>
          <w:t>C.4.2.2.2.1.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1">
        <w:r>
          <w:fldChar w:fldCharType="begin"/>
        </w:r>
        <w:r>
          <w:rPr>
            <w:rFonts w:ascii="Arial" w:hAnsi="Arial"/>
            <w:color w:val="000000"/>
            <w:sz w:val="18"/>
          </w:rPr>
          <w:instrText>PAGEREF sect_C_4_2_2_2_1</w:instrText>
        </w:r>
        <w:r>
          <w:fldChar w:fldCharType="separate"/>
        </w:r>
        <w:r>
          <w:rPr>
            <w:rFonts w:ascii="Arial" w:hAnsi="Arial"/>
            <w:color w:val="000000"/>
            <w:sz w:val="18"/>
          </w:rPr>
          <w:t>0</w:t>
        </w:r>
        <w:r>
          <w:fldChar w:fldCharType="end"/>
        </w:r>
      </w:hyperlink>
    </w:p>
    <w:bookmarkEnd w:id="49"/>
    <w:p>
      <w:pPr>
        <w:tabs>
          <w:tab w:val="left" w:pos="5700" w:leader="dot"/>
        </w:tabs>
        <w:spacing w:before="0" w:after="0" w:line="240" w:lineRule="auto"/>
        <w:ind w:left="1200" w:right="240" w:firstLine="0"/>
      </w:pPr>
      <w:hyperlink w:anchor="sect_C_4_2_2_2_2">
        <w:r>
          <w:rPr>
            <w:rFonts w:ascii="Arial" w:hAnsi="Arial"/>
            <w:color w:val="000000"/>
            <w:sz w:val="18"/>
          </w:rPr>
          <w:t>C.4.2.2.2.2.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2">
        <w:r>
          <w:fldChar w:fldCharType="begin"/>
        </w:r>
        <w:r>
          <w:rPr>
            <w:rFonts w:ascii="Arial" w:hAnsi="Arial"/>
            <w:color w:val="000000"/>
            <w:sz w:val="18"/>
          </w:rPr>
          <w:instrText>PAGEREF sect_C_4_2_2_2_2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3">
        <w:r>
          <w:rPr>
            <w:rFonts w:ascii="Arial" w:hAnsi="Arial"/>
            <w:color w:val="000000"/>
            <w:sz w:val="18"/>
          </w:rPr>
          <w:t>C.4.2.3.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
        <w:r>
          <w:fldChar w:fldCharType="begin"/>
        </w:r>
        <w:r>
          <w:rPr>
            <w:rFonts w:ascii="Arial" w:hAnsi="Arial"/>
            <w:color w:val="000000"/>
            <w:sz w:val="18"/>
          </w:rPr>
          <w:instrText>PAGEREF sect_C_4_2_3</w:instrText>
        </w:r>
        <w:r>
          <w:fldChar w:fldCharType="separate"/>
        </w:r>
        <w:r>
          <w:rPr>
            <w:rFonts w:ascii="Arial" w:hAnsi="Arial"/>
            <w:color w:val="000000"/>
            <w:sz w:val="18"/>
          </w:rPr>
          <w:t>0</w:t>
        </w:r>
        <w:r>
          <w:fldChar w:fldCharType="end"/>
        </w:r>
      </w:hyperlink>
    </w:p>
    <w:bookmarkStart w:id="50" w:name="toc_PS3_4_sect_C_4_2_3"/>
    <w:p>
      <w:pPr>
        <w:tabs>
          <w:tab w:val="left" w:pos="5580" w:leader="dot"/>
        </w:tabs>
        <w:spacing w:before="0" w:after="0" w:line="240" w:lineRule="auto"/>
        <w:ind w:left="960" w:right="240" w:firstLine="0"/>
      </w:pPr>
      <w:hyperlink w:anchor="sect_C_4_2_3_1">
        <w:r>
          <w:rPr>
            <w:rFonts w:ascii="Arial" w:hAnsi="Arial"/>
            <w:color w:val="000000"/>
            <w:sz w:val="18"/>
          </w:rPr>
          <w:t>C.4.2.3.1.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1">
        <w:r>
          <w:fldChar w:fldCharType="begin"/>
        </w:r>
        <w:r>
          <w:rPr>
            <w:rFonts w:ascii="Arial" w:hAnsi="Arial"/>
            <w:color w:val="000000"/>
            <w:sz w:val="18"/>
          </w:rPr>
          <w:instrText>PAGEREF sect_C_4_2_3_1</w:instrText>
        </w:r>
        <w:r>
          <w:fldChar w:fldCharType="separate"/>
        </w:r>
        <w:r>
          <w:rPr>
            <w:rFonts w:ascii="Arial" w:hAnsi="Arial"/>
            <w:color w:val="000000"/>
            <w:sz w:val="18"/>
          </w:rPr>
          <w:t>0</w:t>
        </w:r>
        <w:r>
          <w:fldChar w:fldCharType="end"/>
        </w:r>
      </w:hyperlink>
    </w:p>
    <w:bookmarkEnd w:id="50"/>
    <w:p>
      <w:pPr>
        <w:tabs>
          <w:tab w:val="left" w:pos="5580" w:leader="dot"/>
        </w:tabs>
        <w:spacing w:before="0" w:after="0" w:line="240" w:lineRule="auto"/>
        <w:ind w:left="960" w:right="240" w:firstLine="0"/>
      </w:pPr>
      <w:hyperlink w:anchor="sect_C_4_2_3_2">
        <w:r>
          <w:rPr>
            <w:rFonts w:ascii="Arial" w:hAnsi="Arial"/>
            <w:color w:val="000000"/>
            <w:sz w:val="18"/>
          </w:rPr>
          <w:t>C.4.2.3.2.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
        <w:r>
          <w:fldChar w:fldCharType="begin"/>
        </w:r>
        <w:r>
          <w:rPr>
            <w:rFonts w:ascii="Arial" w:hAnsi="Arial"/>
            <w:color w:val="000000"/>
            <w:sz w:val="18"/>
          </w:rPr>
          <w:instrText>PAGEREF sect_C_4_2_3_2</w:instrText>
        </w:r>
        <w:r>
          <w:fldChar w:fldCharType="separate"/>
        </w:r>
        <w:r>
          <w:rPr>
            <w:rFonts w:ascii="Arial" w:hAnsi="Arial"/>
            <w:color w:val="000000"/>
            <w:sz w:val="18"/>
          </w:rPr>
          <w:t>0</w:t>
        </w:r>
        <w:r>
          <w:fldChar w:fldCharType="end"/>
        </w:r>
      </w:hyperlink>
    </w:p>
    <w:bookmarkStart w:id="51" w:name="toc_PS3_4_sect_C_4_2_3_2"/>
    <w:p>
      <w:pPr>
        <w:tabs>
          <w:tab w:val="left" w:pos="5700" w:leader="dot"/>
        </w:tabs>
        <w:spacing w:before="0" w:after="0" w:line="240" w:lineRule="auto"/>
        <w:ind w:left="1200" w:right="240" w:firstLine="0"/>
      </w:pPr>
      <w:hyperlink w:anchor="sect_C_4_2_3_2_1">
        <w:r>
          <w:rPr>
            <w:rFonts w:ascii="Arial" w:hAnsi="Arial"/>
            <w:color w:val="000000"/>
            <w:sz w:val="18"/>
          </w:rPr>
          <w:t>C.4.2.3.2.1.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1">
        <w:r>
          <w:fldChar w:fldCharType="begin"/>
        </w:r>
        <w:r>
          <w:rPr>
            <w:rFonts w:ascii="Arial" w:hAnsi="Arial"/>
            <w:color w:val="000000"/>
            <w:sz w:val="18"/>
          </w:rPr>
          <w:instrText>PAGEREF sect_C_4_2_3_2_1</w:instrText>
        </w:r>
        <w:r>
          <w:fldChar w:fldCharType="separate"/>
        </w:r>
        <w:r>
          <w:rPr>
            <w:rFonts w:ascii="Arial" w:hAnsi="Arial"/>
            <w:color w:val="000000"/>
            <w:sz w:val="18"/>
          </w:rPr>
          <w:t>0</w:t>
        </w:r>
        <w:r>
          <w:fldChar w:fldCharType="end"/>
        </w:r>
      </w:hyperlink>
    </w:p>
    <w:bookmarkEnd w:id="51"/>
    <w:p>
      <w:pPr>
        <w:tabs>
          <w:tab w:val="left" w:pos="5700" w:leader="dot"/>
        </w:tabs>
        <w:spacing w:before="0" w:after="0" w:line="240" w:lineRule="auto"/>
        <w:ind w:left="1200" w:right="240" w:firstLine="0"/>
      </w:pPr>
      <w:hyperlink w:anchor="sect_C_4_2_3_2_2">
        <w:r>
          <w:rPr>
            <w:rFonts w:ascii="Arial" w:hAnsi="Arial"/>
            <w:color w:val="000000"/>
            <w:sz w:val="18"/>
          </w:rPr>
          <w:t>C.4.2.3.2.2.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2">
        <w:r>
          <w:fldChar w:fldCharType="begin"/>
        </w:r>
        <w:r>
          <w:rPr>
            <w:rFonts w:ascii="Arial" w:hAnsi="Arial"/>
            <w:color w:val="000000"/>
            <w:sz w:val="18"/>
          </w:rPr>
          <w:instrText>PAGEREF sect_C_4_2_3_2_2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52" w:name="toc_PS3_4_sect_C_4_3"/>
    <w:p>
      <w:pPr>
        <w:tabs>
          <w:tab w:val="left" w:pos="5460" w:leader="dot"/>
        </w:tabs>
        <w:spacing w:before="0" w:after="0" w:line="240" w:lineRule="auto"/>
        <w:ind w:left="720" w:right="240" w:firstLine="0"/>
      </w:pPr>
      <w:hyperlink w:anchor="sect_C_4_3_1">
        <w:r>
          <w:rPr>
            <w:rFonts w:ascii="Arial" w:hAnsi="Arial"/>
            <w:color w:val="000000"/>
            <w:sz w:val="18"/>
          </w:rPr>
          <w:t>C.4.3.1.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52"/>
    <w:bookmarkStart w:id="53" w:name="toc_PS3_4_sect_C_4_3_1"/>
    <w:p>
      <w:pPr>
        <w:tabs>
          <w:tab w:val="left" w:pos="5580" w:leader="dot"/>
        </w:tabs>
        <w:spacing w:before="0" w:after="0" w:line="240" w:lineRule="auto"/>
        <w:ind w:left="960" w:right="240" w:firstLine="0"/>
      </w:pPr>
      <w:hyperlink w:anchor="sect_C_4_3_1_1">
        <w:r>
          <w:rPr>
            <w:rFonts w:ascii="Arial" w:hAnsi="Arial"/>
            <w:color w:val="000000"/>
            <w:sz w:val="18"/>
          </w:rPr>
          <w:t>C.4.3.1.1.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1">
        <w:r>
          <w:fldChar w:fldCharType="begin"/>
        </w:r>
        <w:r>
          <w:rPr>
            <w:rFonts w:ascii="Arial" w:hAnsi="Arial"/>
            <w:color w:val="000000"/>
            <w:sz w:val="18"/>
          </w:rPr>
          <w:instrText>PAGEREF sect_C_4_3_1_1</w:instrText>
        </w:r>
        <w:r>
          <w:fldChar w:fldCharType="separate"/>
        </w:r>
        <w:r>
          <w:rPr>
            <w:rFonts w:ascii="Arial" w:hAnsi="Arial"/>
            <w:color w:val="000000"/>
            <w:sz w:val="18"/>
          </w:rPr>
          <w:t>0</w:t>
        </w:r>
        <w:r>
          <w:fldChar w:fldCharType="end"/>
        </w:r>
      </w:hyperlink>
    </w:p>
    <w:bookmarkEnd w:id="53"/>
    <w:p>
      <w:pPr>
        <w:tabs>
          <w:tab w:val="left" w:pos="5580" w:leader="dot"/>
        </w:tabs>
        <w:spacing w:before="0" w:after="0" w:line="240" w:lineRule="auto"/>
        <w:ind w:left="960" w:right="240" w:firstLine="0"/>
      </w:pPr>
      <w:hyperlink w:anchor="sect_C_4_3_1_2">
        <w:r>
          <w:rPr>
            <w:rFonts w:ascii="Arial" w:hAnsi="Arial"/>
            <w:color w:val="000000"/>
            <w:sz w:val="18"/>
          </w:rPr>
          <w:t>C.4.3.1.2.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2">
        <w:r>
          <w:fldChar w:fldCharType="begin"/>
        </w:r>
        <w:r>
          <w:rPr>
            <w:rFonts w:ascii="Arial" w:hAnsi="Arial"/>
            <w:color w:val="000000"/>
            <w:sz w:val="18"/>
          </w:rPr>
          <w:instrText>PAGEREF sect_C_4_3_1_2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3">
        <w:r>
          <w:rPr>
            <w:rFonts w:ascii="Arial" w:hAnsi="Arial"/>
            <w:color w:val="000000"/>
            <w:sz w:val="18"/>
          </w:rPr>
          <w:t>C.4.3.1.3.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
        <w:r>
          <w:fldChar w:fldCharType="begin"/>
        </w:r>
        <w:r>
          <w:rPr>
            <w:rFonts w:ascii="Arial" w:hAnsi="Arial"/>
            <w:color w:val="000000"/>
            <w:sz w:val="18"/>
          </w:rPr>
          <w:instrText>PAGEREF sect_C_4_3_1_3</w:instrText>
        </w:r>
        <w:r>
          <w:fldChar w:fldCharType="separate"/>
        </w:r>
        <w:r>
          <w:rPr>
            <w:rFonts w:ascii="Arial" w:hAnsi="Arial"/>
            <w:color w:val="000000"/>
            <w:sz w:val="18"/>
          </w:rPr>
          <w:t>0</w:t>
        </w:r>
        <w:r>
          <w:fldChar w:fldCharType="end"/>
        </w:r>
      </w:hyperlink>
    </w:p>
    <w:bookmarkStart w:id="54" w:name="toc_PS3_4_sect_C_4_3_1_3"/>
    <w:p>
      <w:pPr>
        <w:tabs>
          <w:tab w:val="left" w:pos="5700" w:leader="dot"/>
        </w:tabs>
        <w:spacing w:before="0" w:after="0" w:line="240" w:lineRule="auto"/>
        <w:ind w:left="1200" w:right="240" w:firstLine="0"/>
      </w:pPr>
      <w:hyperlink w:anchor="sect_C_4_3_1_3_1">
        <w:r>
          <w:rPr>
            <w:rFonts w:ascii="Arial" w:hAnsi="Arial"/>
            <w:color w:val="000000"/>
            <w:sz w:val="18"/>
          </w:rPr>
          <w:t>C.4.3.1.3.1.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1">
        <w:r>
          <w:fldChar w:fldCharType="begin"/>
        </w:r>
        <w:r>
          <w:rPr>
            <w:rFonts w:ascii="Arial" w:hAnsi="Arial"/>
            <w:color w:val="000000"/>
            <w:sz w:val="18"/>
          </w:rPr>
          <w:instrText>PAGEREF sect_C_4_3_1_3_1</w:instrText>
        </w:r>
        <w:r>
          <w:fldChar w:fldCharType="separate"/>
        </w:r>
        <w:r>
          <w:rPr>
            <w:rFonts w:ascii="Arial" w:hAnsi="Arial"/>
            <w:color w:val="000000"/>
            <w:sz w:val="18"/>
          </w:rPr>
          <w:t>0</w:t>
        </w:r>
        <w:r>
          <w:fldChar w:fldCharType="end"/>
        </w:r>
      </w:hyperlink>
    </w:p>
    <w:bookmarkEnd w:id="54"/>
    <w:p>
      <w:pPr>
        <w:tabs>
          <w:tab w:val="left" w:pos="5700" w:leader="dot"/>
        </w:tabs>
        <w:spacing w:before="0" w:after="0" w:line="240" w:lineRule="auto"/>
        <w:ind w:left="1200" w:right="240" w:firstLine="0"/>
      </w:pPr>
      <w:hyperlink w:anchor="sect_C_4_3_1_3_2">
        <w:r>
          <w:rPr>
            <w:rFonts w:ascii="Arial" w:hAnsi="Arial"/>
            <w:color w:val="000000"/>
            <w:sz w:val="18"/>
          </w:rPr>
          <w:t>C.4.3.1.3.2.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2">
        <w:r>
          <w:fldChar w:fldCharType="begin"/>
        </w:r>
        <w:r>
          <w:rPr>
            <w:rFonts w:ascii="Arial" w:hAnsi="Arial"/>
            <w:color w:val="000000"/>
            <w:sz w:val="18"/>
          </w:rPr>
          <w:instrText>PAGEREF sect_C_4_3_1_3_2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4">
        <w:r>
          <w:rPr>
            <w:rFonts w:ascii="Arial" w:hAnsi="Arial"/>
            <w:color w:val="000000"/>
            <w:sz w:val="18"/>
          </w:rPr>
          <w:t>C.4.3.1.4.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4">
        <w:r>
          <w:fldChar w:fldCharType="begin"/>
        </w:r>
        <w:r>
          <w:rPr>
            <w:rFonts w:ascii="Arial" w:hAnsi="Arial"/>
            <w:color w:val="000000"/>
            <w:sz w:val="18"/>
          </w:rPr>
          <w:instrText>PAGEREF sect_C_4_3_1_4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5">
        <w:r>
          <w:rPr>
            <w:rFonts w:ascii="Arial" w:hAnsi="Arial"/>
            <w:color w:val="000000"/>
            <w:sz w:val="18"/>
          </w:rPr>
          <w:t>C.4.3.1.5.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5">
        <w:r>
          <w:fldChar w:fldCharType="begin"/>
        </w:r>
        <w:r>
          <w:rPr>
            <w:rFonts w:ascii="Arial" w:hAnsi="Arial"/>
            <w:color w:val="000000"/>
            <w:sz w:val="18"/>
          </w:rPr>
          <w:instrText>PAGEREF sect_C_4_3_1_5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6">
        <w:r>
          <w:rPr>
            <w:rFonts w:ascii="Arial" w:hAnsi="Arial"/>
            <w:color w:val="000000"/>
            <w:sz w:val="18"/>
          </w:rPr>
          <w:t>C.4.3.1.6.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6">
        <w:r>
          <w:fldChar w:fldCharType="begin"/>
        </w:r>
        <w:r>
          <w:rPr>
            <w:rFonts w:ascii="Arial" w:hAnsi="Arial"/>
            <w:color w:val="000000"/>
            <w:sz w:val="18"/>
          </w:rPr>
          <w:instrText>PAGEREF sect_C_4_3_1_6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7">
        <w:r>
          <w:rPr>
            <w:rFonts w:ascii="Arial" w:hAnsi="Arial"/>
            <w:color w:val="000000"/>
            <w:sz w:val="18"/>
          </w:rPr>
          <w:t>C.4.3.1.7.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7">
        <w:r>
          <w:fldChar w:fldCharType="begin"/>
        </w:r>
        <w:r>
          <w:rPr>
            <w:rFonts w:ascii="Arial" w:hAnsi="Arial"/>
            <w:color w:val="000000"/>
            <w:sz w:val="18"/>
          </w:rPr>
          <w:instrText>PAGEREF sect_C_4_3_1_7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8">
        <w:r>
          <w:rPr>
            <w:rFonts w:ascii="Arial" w:hAnsi="Arial"/>
            <w:color w:val="000000"/>
            <w:sz w:val="18"/>
          </w:rPr>
          <w:t>C.4.3.1.8.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8">
        <w:r>
          <w:fldChar w:fldCharType="begin"/>
        </w:r>
        <w:r>
          <w:rPr>
            <w:rFonts w:ascii="Arial" w:hAnsi="Arial"/>
            <w:color w:val="000000"/>
            <w:sz w:val="18"/>
          </w:rPr>
          <w:instrText>PAGEREF sect_C_4_3_1_8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2">
        <w:r>
          <w:rPr>
            <w:rFonts w:ascii="Arial" w:hAnsi="Arial"/>
            <w:color w:val="000000"/>
            <w:sz w:val="18"/>
          </w:rPr>
          <w:t>C.4.3.2.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bookmarkStart w:id="55" w:name="toc_PS3_4_sect_C_4_3_2"/>
    <w:p>
      <w:pPr>
        <w:tabs>
          <w:tab w:val="left" w:pos="5580" w:leader="dot"/>
        </w:tabs>
        <w:spacing w:before="0" w:after="0" w:line="240" w:lineRule="auto"/>
        <w:ind w:left="960" w:right="240" w:firstLine="0"/>
      </w:pPr>
      <w:hyperlink w:anchor="sect_C_4_3_2_1">
        <w:r>
          <w:rPr>
            <w:rFonts w:ascii="Arial" w:hAnsi="Arial"/>
            <w:color w:val="000000"/>
            <w:sz w:val="18"/>
          </w:rPr>
          <w:t>C.4.3.2.1.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1">
        <w:r>
          <w:fldChar w:fldCharType="begin"/>
        </w:r>
        <w:r>
          <w:rPr>
            <w:rFonts w:ascii="Arial" w:hAnsi="Arial"/>
            <w:color w:val="000000"/>
            <w:sz w:val="18"/>
          </w:rPr>
          <w:instrText>PAGEREF sect_C_4_3_2_1</w:instrText>
        </w:r>
        <w:r>
          <w:fldChar w:fldCharType="separate"/>
        </w:r>
        <w:r>
          <w:rPr>
            <w:rFonts w:ascii="Arial" w:hAnsi="Arial"/>
            <w:color w:val="000000"/>
            <w:sz w:val="18"/>
          </w:rPr>
          <w:t>0</w:t>
        </w:r>
        <w:r>
          <w:fldChar w:fldCharType="end"/>
        </w:r>
      </w:hyperlink>
    </w:p>
    <w:bookmarkEnd w:id="55"/>
    <w:p>
      <w:pPr>
        <w:tabs>
          <w:tab w:val="left" w:pos="5580" w:leader="dot"/>
        </w:tabs>
        <w:spacing w:before="0" w:after="0" w:line="240" w:lineRule="auto"/>
        <w:ind w:left="960" w:right="240" w:firstLine="0"/>
      </w:pPr>
      <w:hyperlink w:anchor="sect_C_4_3_2_2">
        <w:r>
          <w:rPr>
            <w:rFonts w:ascii="Arial" w:hAnsi="Arial"/>
            <w:color w:val="000000"/>
            <w:sz w:val="18"/>
          </w:rPr>
          <w:t>C.4.3.2.2.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
        <w:r>
          <w:fldChar w:fldCharType="begin"/>
        </w:r>
        <w:r>
          <w:rPr>
            <w:rFonts w:ascii="Arial" w:hAnsi="Arial"/>
            <w:color w:val="000000"/>
            <w:sz w:val="18"/>
          </w:rPr>
          <w:instrText>PAGEREF sect_C_4_3_2_2</w:instrText>
        </w:r>
        <w:r>
          <w:fldChar w:fldCharType="separate"/>
        </w:r>
        <w:r>
          <w:rPr>
            <w:rFonts w:ascii="Arial" w:hAnsi="Arial"/>
            <w:color w:val="000000"/>
            <w:sz w:val="18"/>
          </w:rPr>
          <w:t>0</w:t>
        </w:r>
        <w:r>
          <w:fldChar w:fldCharType="end"/>
        </w:r>
      </w:hyperlink>
    </w:p>
    <w:bookmarkStart w:id="56" w:name="toc_PS3_4_sect_C_4_3_2_2"/>
    <w:p>
      <w:pPr>
        <w:tabs>
          <w:tab w:val="left" w:pos="5700" w:leader="dot"/>
        </w:tabs>
        <w:spacing w:before="0" w:after="0" w:line="240" w:lineRule="auto"/>
        <w:ind w:left="1200" w:right="240" w:firstLine="0"/>
      </w:pPr>
      <w:hyperlink w:anchor="sect_C_4_3_2_2_1">
        <w:r>
          <w:rPr>
            <w:rFonts w:ascii="Arial" w:hAnsi="Arial"/>
            <w:color w:val="000000"/>
            <w:sz w:val="18"/>
          </w:rPr>
          <w:t>C.4.3.2.2.1.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1">
        <w:r>
          <w:fldChar w:fldCharType="begin"/>
        </w:r>
        <w:r>
          <w:rPr>
            <w:rFonts w:ascii="Arial" w:hAnsi="Arial"/>
            <w:color w:val="000000"/>
            <w:sz w:val="18"/>
          </w:rPr>
          <w:instrText>PAGEREF sect_C_4_3_2_2_1</w:instrText>
        </w:r>
        <w:r>
          <w:fldChar w:fldCharType="separate"/>
        </w:r>
        <w:r>
          <w:rPr>
            <w:rFonts w:ascii="Arial" w:hAnsi="Arial"/>
            <w:color w:val="000000"/>
            <w:sz w:val="18"/>
          </w:rPr>
          <w:t>0</w:t>
        </w:r>
        <w:r>
          <w:fldChar w:fldCharType="end"/>
        </w:r>
      </w:hyperlink>
    </w:p>
    <w:bookmarkEnd w:id="56"/>
    <w:p>
      <w:pPr>
        <w:tabs>
          <w:tab w:val="left" w:pos="5700" w:leader="dot"/>
        </w:tabs>
        <w:spacing w:before="0" w:after="0" w:line="240" w:lineRule="auto"/>
        <w:ind w:left="1200" w:right="240" w:firstLine="0"/>
      </w:pPr>
      <w:hyperlink w:anchor="sect_C_4_3_2_2_2">
        <w:r>
          <w:rPr>
            <w:rFonts w:ascii="Arial" w:hAnsi="Arial"/>
            <w:color w:val="000000"/>
            <w:sz w:val="18"/>
          </w:rPr>
          <w:t>C.4.3.2.2.2.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2">
        <w:r>
          <w:fldChar w:fldCharType="begin"/>
        </w:r>
        <w:r>
          <w:rPr>
            <w:rFonts w:ascii="Arial" w:hAnsi="Arial"/>
            <w:color w:val="000000"/>
            <w:sz w:val="18"/>
          </w:rPr>
          <w:instrText>PAGEREF sect_C_4_3_2_2_2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bookmarkStart w:id="57" w:name="toc_PS3_4_sect_C_4_3_3"/>
    <w:p>
      <w:pPr>
        <w:tabs>
          <w:tab w:val="left" w:pos="5580" w:leader="dot"/>
        </w:tabs>
        <w:spacing w:before="0" w:after="0" w:line="240" w:lineRule="auto"/>
        <w:ind w:left="960" w:right="240" w:firstLine="0"/>
      </w:pPr>
      <w:hyperlink w:anchor="sect_C_4_3_3_1">
        <w:r>
          <w:rPr>
            <w:rFonts w:ascii="Arial" w:hAnsi="Arial"/>
            <w:color w:val="000000"/>
            <w:sz w:val="18"/>
          </w:rPr>
          <w:t>C.4.3.3.1.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1">
        <w:r>
          <w:fldChar w:fldCharType="begin"/>
        </w:r>
        <w:r>
          <w:rPr>
            <w:rFonts w:ascii="Arial" w:hAnsi="Arial"/>
            <w:color w:val="000000"/>
            <w:sz w:val="18"/>
          </w:rPr>
          <w:instrText>PAGEREF sect_C_4_3_3_1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C_4_3_3_2">
        <w:r>
          <w:rPr>
            <w:rFonts w:ascii="Arial" w:hAnsi="Arial"/>
            <w:color w:val="000000"/>
            <w:sz w:val="18"/>
          </w:rPr>
          <w:t>C.4.3.3.2.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
        <w:r>
          <w:fldChar w:fldCharType="begin"/>
        </w:r>
        <w:r>
          <w:rPr>
            <w:rFonts w:ascii="Arial" w:hAnsi="Arial"/>
            <w:color w:val="000000"/>
            <w:sz w:val="18"/>
          </w:rPr>
          <w:instrText>PAGEREF sect_C_4_3_3_2</w:instrText>
        </w:r>
        <w:r>
          <w:fldChar w:fldCharType="separate"/>
        </w:r>
        <w:r>
          <w:rPr>
            <w:rFonts w:ascii="Arial" w:hAnsi="Arial"/>
            <w:color w:val="000000"/>
            <w:sz w:val="18"/>
          </w:rPr>
          <w:t>0</w:t>
        </w:r>
        <w:r>
          <w:fldChar w:fldCharType="end"/>
        </w:r>
      </w:hyperlink>
    </w:p>
    <w:bookmarkStart w:id="58" w:name="toc_PS3_4_sect_C_4_3_3_2"/>
    <w:p>
      <w:pPr>
        <w:tabs>
          <w:tab w:val="left" w:pos="5700" w:leader="dot"/>
        </w:tabs>
        <w:spacing w:before="0" w:after="0" w:line="240" w:lineRule="auto"/>
        <w:ind w:left="1200" w:right="240" w:firstLine="0"/>
      </w:pPr>
      <w:hyperlink w:anchor="sect_C_4_3_3_2_1">
        <w:r>
          <w:rPr>
            <w:rFonts w:ascii="Arial" w:hAnsi="Arial"/>
            <w:color w:val="000000"/>
            <w:sz w:val="18"/>
          </w:rPr>
          <w:t>C.4.3.3.2.1.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1">
        <w:r>
          <w:fldChar w:fldCharType="begin"/>
        </w:r>
        <w:r>
          <w:rPr>
            <w:rFonts w:ascii="Arial" w:hAnsi="Arial"/>
            <w:color w:val="000000"/>
            <w:sz w:val="18"/>
          </w:rPr>
          <w:instrText>PAGEREF sect_C_4_3_3_2_1</w:instrText>
        </w:r>
        <w:r>
          <w:fldChar w:fldCharType="separate"/>
        </w:r>
        <w:r>
          <w:rPr>
            <w:rFonts w:ascii="Arial" w:hAnsi="Arial"/>
            <w:color w:val="000000"/>
            <w:sz w:val="18"/>
          </w:rPr>
          <w:t>0</w:t>
        </w:r>
        <w:r>
          <w:fldChar w:fldCharType="end"/>
        </w:r>
      </w:hyperlink>
    </w:p>
    <w:bookmarkEnd w:id="58"/>
    <w:p>
      <w:pPr>
        <w:tabs>
          <w:tab w:val="left" w:pos="5700" w:leader="dot"/>
        </w:tabs>
        <w:spacing w:before="0" w:after="0" w:line="240" w:lineRule="auto"/>
        <w:ind w:left="1200" w:right="240" w:firstLine="0"/>
      </w:pPr>
      <w:hyperlink w:anchor="sect_C_4_3_3_2_2">
        <w:r>
          <w:rPr>
            <w:rFonts w:ascii="Arial" w:hAnsi="Arial"/>
            <w:color w:val="000000"/>
            <w:sz w:val="18"/>
          </w:rPr>
          <w:t>C.4.3.3.2.2.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2">
        <w:r>
          <w:fldChar w:fldCharType="begin"/>
        </w:r>
        <w:r>
          <w:rPr>
            <w:rFonts w:ascii="Arial" w:hAnsi="Arial"/>
            <w:color w:val="000000"/>
            <w:sz w:val="18"/>
          </w:rPr>
          <w:instrText>PAGEREF sect_C_4_3_3_2_2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bookmarkStart w:id="59" w:name="toc_PS3_4_sect_C_5"/>
    <w:p>
      <w:pPr>
        <w:tabs>
          <w:tab w:val="left" w:pos="5340" w:leader="dot"/>
        </w:tabs>
        <w:spacing w:before="0" w:after="0" w:line="240" w:lineRule="auto"/>
        <w:ind w:left="480" w:right="240" w:firstLine="0"/>
      </w:pPr>
      <w:hyperlink w:anchor="sect_C_5_1">
        <w:r>
          <w:rPr>
            <w:rFonts w:ascii="Arial" w:hAnsi="Arial"/>
            <w:color w:val="000000"/>
            <w:sz w:val="18"/>
          </w:rPr>
          <w:t>C.5.1. Association Negotiation for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
        <w:r>
          <w:fldChar w:fldCharType="begin"/>
        </w:r>
        <w:r>
          <w:rPr>
            <w:rFonts w:ascii="Arial" w:hAnsi="Arial"/>
            <w:color w:val="000000"/>
            <w:sz w:val="18"/>
          </w:rPr>
          <w:instrText>PAGEREF sect_C_5_1</w:instrText>
        </w:r>
        <w:r>
          <w:fldChar w:fldCharType="separate"/>
        </w:r>
        <w:r>
          <w:rPr>
            <w:rFonts w:ascii="Arial" w:hAnsi="Arial"/>
            <w:color w:val="000000"/>
            <w:sz w:val="18"/>
          </w:rPr>
          <w:t>0</w:t>
        </w:r>
        <w:r>
          <w:fldChar w:fldCharType="end"/>
        </w:r>
      </w:hyperlink>
    </w:p>
    <w:bookmarkEnd w:id="59"/>
    <w:bookmarkStart w:id="60" w:name="toc_PS3_4_sect_C_5_1"/>
    <w:p>
      <w:pPr>
        <w:tabs>
          <w:tab w:val="left" w:pos="5460" w:leader="dot"/>
        </w:tabs>
        <w:spacing w:before="0" w:after="0" w:line="240" w:lineRule="auto"/>
        <w:ind w:left="720" w:right="240" w:firstLine="0"/>
      </w:pPr>
      <w:hyperlink w:anchor="sect_C_5_1_1">
        <w:r>
          <w:rPr>
            <w:rFonts w:ascii="Arial" w:hAnsi="Arial"/>
            <w:color w:val="000000"/>
            <w:sz w:val="18"/>
          </w:rPr>
          <w:t>C.5.1.1.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
        <w:r>
          <w:fldChar w:fldCharType="begin"/>
        </w:r>
        <w:r>
          <w:rPr>
            <w:rFonts w:ascii="Arial" w:hAnsi="Arial"/>
            <w:color w:val="000000"/>
            <w:sz w:val="18"/>
          </w:rPr>
          <w:instrText>PAGEREF sect_C_5_1_1</w:instrText>
        </w:r>
        <w:r>
          <w:fldChar w:fldCharType="separate"/>
        </w:r>
        <w:r>
          <w:rPr>
            <w:rFonts w:ascii="Arial" w:hAnsi="Arial"/>
            <w:color w:val="000000"/>
            <w:sz w:val="18"/>
          </w:rPr>
          <w:t>0</w:t>
        </w:r>
        <w:r>
          <w:fldChar w:fldCharType="end"/>
        </w:r>
      </w:hyperlink>
    </w:p>
    <w:bookmarkEnd w:id="60"/>
    <w:bookmarkStart w:id="61" w:name="toc_PS3_4_sect_C_5_1_1"/>
    <w:p>
      <w:pPr>
        <w:tabs>
          <w:tab w:val="left" w:pos="5580" w:leader="dot"/>
        </w:tabs>
        <w:spacing w:before="0" w:after="0" w:line="240" w:lineRule="auto"/>
        <w:ind w:left="960" w:right="240" w:firstLine="0"/>
      </w:pPr>
      <w:hyperlink w:anchor="sect_C_5_1_1_1">
        <w:r>
          <w:rPr>
            <w:rFonts w:ascii="Arial" w:hAnsi="Arial"/>
            <w:color w:val="000000"/>
            <w:sz w:val="18"/>
          </w:rPr>
          <w:t>C.5.1.1.1.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1">
        <w:r>
          <w:fldChar w:fldCharType="begin"/>
        </w:r>
        <w:r>
          <w:rPr>
            <w:rFonts w:ascii="Arial" w:hAnsi="Arial"/>
            <w:color w:val="000000"/>
            <w:sz w:val="18"/>
          </w:rPr>
          <w:instrText>PAGEREF sect_C_5_1_1_1</w:instrText>
        </w:r>
        <w:r>
          <w:fldChar w:fldCharType="separate"/>
        </w:r>
        <w:r>
          <w:rPr>
            <w:rFonts w:ascii="Arial" w:hAnsi="Arial"/>
            <w:color w:val="000000"/>
            <w:sz w:val="18"/>
          </w:rPr>
          <w:t>0</w:t>
        </w:r>
        <w:r>
          <w:fldChar w:fldCharType="end"/>
        </w:r>
      </w:hyperlink>
    </w:p>
    <w:bookmarkEnd w:id="61"/>
    <w:p>
      <w:pPr>
        <w:tabs>
          <w:tab w:val="left" w:pos="5580" w:leader="dot"/>
        </w:tabs>
        <w:spacing w:before="0" w:after="0" w:line="240" w:lineRule="auto"/>
        <w:ind w:left="960" w:right="240" w:firstLine="0"/>
      </w:pPr>
      <w:hyperlink w:anchor="sect_C_5_1_1_2">
        <w:r>
          <w:rPr>
            <w:rFonts w:ascii="Arial" w:hAnsi="Arial"/>
            <w:color w:val="000000"/>
            <w:sz w:val="18"/>
          </w:rPr>
          <w:t>C.5.1.1.2.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2">
        <w:r>
          <w:fldChar w:fldCharType="begin"/>
        </w:r>
        <w:r>
          <w:rPr>
            <w:rFonts w:ascii="Arial" w:hAnsi="Arial"/>
            <w:color w:val="000000"/>
            <w:sz w:val="18"/>
          </w:rPr>
          <w:instrText>PAGEREF sect_C_5_1_1_2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2">
        <w:r>
          <w:rPr>
            <w:rFonts w:ascii="Arial" w:hAnsi="Arial"/>
            <w:color w:val="000000"/>
            <w:sz w:val="18"/>
          </w:rPr>
          <w:t>C.5.2. Association Negotiation for C-MOVE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
        <w:r>
          <w:fldChar w:fldCharType="begin"/>
        </w:r>
        <w:r>
          <w:rPr>
            <w:rFonts w:ascii="Arial" w:hAnsi="Arial"/>
            <w:color w:val="000000"/>
            <w:sz w:val="18"/>
          </w:rPr>
          <w:instrText>PAGEREF sect_C_5_2</w:instrText>
        </w:r>
        <w:r>
          <w:fldChar w:fldCharType="separate"/>
        </w:r>
        <w:r>
          <w:rPr>
            <w:rFonts w:ascii="Arial" w:hAnsi="Arial"/>
            <w:color w:val="000000"/>
            <w:sz w:val="18"/>
          </w:rPr>
          <w:t>0</w:t>
        </w:r>
        <w:r>
          <w:fldChar w:fldCharType="end"/>
        </w:r>
      </w:hyperlink>
    </w:p>
    <w:bookmarkStart w:id="62" w:name="toc_PS3_4_sect_C_5_2"/>
    <w:p>
      <w:pPr>
        <w:tabs>
          <w:tab w:val="left" w:pos="5460" w:leader="dot"/>
        </w:tabs>
        <w:spacing w:before="0" w:after="0" w:line="240" w:lineRule="auto"/>
        <w:ind w:left="720" w:right="240" w:firstLine="0"/>
      </w:pPr>
      <w:hyperlink w:anchor="sect_C_5_2_1">
        <w:r>
          <w:rPr>
            <w:rFonts w:ascii="Arial" w:hAnsi="Arial"/>
            <w:color w:val="000000"/>
            <w:sz w:val="18"/>
          </w:rPr>
          <w:t>C.5.2.1.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
        <w:r>
          <w:fldChar w:fldCharType="begin"/>
        </w:r>
        <w:r>
          <w:rPr>
            <w:rFonts w:ascii="Arial" w:hAnsi="Arial"/>
            <w:color w:val="000000"/>
            <w:sz w:val="18"/>
          </w:rPr>
          <w:instrText>PAGEREF sect_C_5_2_1</w:instrText>
        </w:r>
        <w:r>
          <w:fldChar w:fldCharType="separate"/>
        </w:r>
        <w:r>
          <w:rPr>
            <w:rFonts w:ascii="Arial" w:hAnsi="Arial"/>
            <w:color w:val="000000"/>
            <w:sz w:val="18"/>
          </w:rPr>
          <w:t>0</w:t>
        </w:r>
        <w:r>
          <w:fldChar w:fldCharType="end"/>
        </w:r>
      </w:hyperlink>
    </w:p>
    <w:bookmarkEnd w:id="62"/>
    <w:bookmarkStart w:id="63" w:name="toc_PS3_4_sect_C_5_2_1"/>
    <w:p>
      <w:pPr>
        <w:tabs>
          <w:tab w:val="left" w:pos="5580" w:leader="dot"/>
        </w:tabs>
        <w:spacing w:before="0" w:after="0" w:line="240" w:lineRule="auto"/>
        <w:ind w:left="960" w:right="240" w:firstLine="0"/>
      </w:pPr>
      <w:hyperlink w:anchor="sect_C_5_2_1_1">
        <w:r>
          <w:rPr>
            <w:rFonts w:ascii="Arial" w:hAnsi="Arial"/>
            <w:color w:val="000000"/>
            <w:sz w:val="18"/>
          </w:rPr>
          <w:t>C.5.2.1.1.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1">
        <w:r>
          <w:fldChar w:fldCharType="begin"/>
        </w:r>
        <w:r>
          <w:rPr>
            <w:rFonts w:ascii="Arial" w:hAnsi="Arial"/>
            <w:color w:val="000000"/>
            <w:sz w:val="18"/>
          </w:rPr>
          <w:instrText>PAGEREF sect_C_5_2_1_1</w:instrText>
        </w:r>
        <w:r>
          <w:fldChar w:fldCharType="separate"/>
        </w:r>
        <w:r>
          <w:rPr>
            <w:rFonts w:ascii="Arial" w:hAnsi="Arial"/>
            <w:color w:val="000000"/>
            <w:sz w:val="18"/>
          </w:rPr>
          <w:t>0</w:t>
        </w:r>
        <w:r>
          <w:fldChar w:fldCharType="end"/>
        </w:r>
      </w:hyperlink>
    </w:p>
    <w:bookmarkEnd w:id="63"/>
    <w:p>
      <w:pPr>
        <w:tabs>
          <w:tab w:val="left" w:pos="5580" w:leader="dot"/>
        </w:tabs>
        <w:spacing w:before="0" w:after="0" w:line="240" w:lineRule="auto"/>
        <w:ind w:left="960" w:right="240" w:firstLine="0"/>
      </w:pPr>
      <w:hyperlink w:anchor="sect_C_5_2_1_2">
        <w:r>
          <w:rPr>
            <w:rFonts w:ascii="Arial" w:hAnsi="Arial"/>
            <w:color w:val="000000"/>
            <w:sz w:val="18"/>
          </w:rPr>
          <w:t>C.5.2.1.2.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2">
        <w:r>
          <w:fldChar w:fldCharType="begin"/>
        </w:r>
        <w:r>
          <w:rPr>
            <w:rFonts w:ascii="Arial" w:hAnsi="Arial"/>
            <w:color w:val="000000"/>
            <w:sz w:val="18"/>
          </w:rPr>
          <w:instrText>PAGEREF sect_C_5_2_1_2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3">
        <w:r>
          <w:rPr>
            <w:rFonts w:ascii="Arial" w:hAnsi="Arial"/>
            <w:color w:val="000000"/>
            <w:sz w:val="18"/>
          </w:rPr>
          <w:t>C.5.3.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
        <w:r>
          <w:fldChar w:fldCharType="begin"/>
        </w:r>
        <w:r>
          <w:rPr>
            <w:rFonts w:ascii="Arial" w:hAnsi="Arial"/>
            <w:color w:val="000000"/>
            <w:sz w:val="18"/>
          </w:rPr>
          <w:instrText>PAGEREF sect_C_5_3</w:instrText>
        </w:r>
        <w:r>
          <w:fldChar w:fldCharType="separate"/>
        </w:r>
        <w:r>
          <w:rPr>
            <w:rFonts w:ascii="Arial" w:hAnsi="Arial"/>
            <w:color w:val="000000"/>
            <w:sz w:val="18"/>
          </w:rPr>
          <w:t>0</w:t>
        </w:r>
        <w:r>
          <w:fldChar w:fldCharType="end"/>
        </w:r>
      </w:hyperlink>
    </w:p>
    <w:bookmarkStart w:id="64" w:name="toc_PS3_4_sect_C_5_3"/>
    <w:p>
      <w:pPr>
        <w:tabs>
          <w:tab w:val="left" w:pos="5460" w:leader="dot"/>
        </w:tabs>
        <w:spacing w:before="0" w:after="0" w:line="240" w:lineRule="auto"/>
        <w:ind w:left="720" w:right="240" w:firstLine="0"/>
      </w:pPr>
      <w:hyperlink w:anchor="sect_C_5_3_1">
        <w:r>
          <w:rPr>
            <w:rFonts w:ascii="Arial" w:hAnsi="Arial"/>
            <w:color w:val="000000"/>
            <w:sz w:val="18"/>
          </w:rPr>
          <w:t>C.5.3.1.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_1">
        <w:r>
          <w:fldChar w:fldCharType="begin"/>
        </w:r>
        <w:r>
          <w:rPr>
            <w:rFonts w:ascii="Arial" w:hAnsi="Arial"/>
            <w:color w:val="000000"/>
            <w:sz w:val="18"/>
          </w:rPr>
          <w:instrText>PAGEREF sect_C_5_3_1</w:instrText>
        </w:r>
        <w:r>
          <w:fldChar w:fldCharType="separate"/>
        </w:r>
        <w:r>
          <w:rPr>
            <w:rFonts w:ascii="Arial" w:hAnsi="Arial"/>
            <w:color w:val="000000"/>
            <w:sz w:val="18"/>
          </w:rPr>
          <w:t>0</w:t>
        </w:r>
        <w:r>
          <w:fldChar w:fldCharType="end"/>
        </w:r>
      </w:hyperlink>
    </w:p>
    <w:bookmarkEnd w:id="64"/>
    <w:p>
      <w:pPr>
        <w:tabs>
          <w:tab w:val="left" w:pos="5220" w:leader="dot"/>
        </w:tabs>
        <w:spacing w:before="0" w:after="0" w:line="240" w:lineRule="auto"/>
        <w:ind w:left="240" w:right="240" w:firstLine="0"/>
      </w:pPr>
      <w:hyperlink w:anchor="sect_C_6">
        <w:r>
          <w:rPr>
            <w:rFonts w:ascii="Arial" w:hAnsi="Arial"/>
            <w:color w:val="000000"/>
            <w:sz w:val="18"/>
          </w:rPr>
          <w:t>C.6.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bookmarkStart w:id="65" w:name="toc_PS3_4_sect_C_6"/>
    <w:p>
      <w:pPr>
        <w:tabs>
          <w:tab w:val="left" w:pos="5340" w:leader="dot"/>
        </w:tabs>
        <w:spacing w:before="0" w:after="0" w:line="240" w:lineRule="auto"/>
        <w:ind w:left="480" w:right="240" w:firstLine="0"/>
      </w:pPr>
      <w:hyperlink w:anchor="sect_C_6_1">
        <w:r>
          <w:rPr>
            <w:rFonts w:ascii="Arial" w:hAnsi="Arial"/>
            <w:color w:val="000000"/>
            <w:sz w:val="18"/>
          </w:rPr>
          <w:t>C.6.1. Patient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
        <w:r>
          <w:fldChar w:fldCharType="begin"/>
        </w:r>
        <w:r>
          <w:rPr>
            <w:rFonts w:ascii="Arial" w:hAnsi="Arial"/>
            <w:color w:val="000000"/>
            <w:sz w:val="18"/>
          </w:rPr>
          <w:instrText>PAGEREF sect_C_6_1</w:instrText>
        </w:r>
        <w:r>
          <w:fldChar w:fldCharType="separate"/>
        </w:r>
        <w:r>
          <w:rPr>
            <w:rFonts w:ascii="Arial" w:hAnsi="Arial"/>
            <w:color w:val="000000"/>
            <w:sz w:val="18"/>
          </w:rPr>
          <w:t>0</w:t>
        </w:r>
        <w:r>
          <w:fldChar w:fldCharType="end"/>
        </w:r>
      </w:hyperlink>
    </w:p>
    <w:bookmarkEnd w:id="65"/>
    <w:bookmarkStart w:id="66" w:name="toc_PS3_4_sect_C_6_1"/>
    <w:p>
      <w:pPr>
        <w:tabs>
          <w:tab w:val="left" w:pos="5460" w:leader="dot"/>
        </w:tabs>
        <w:spacing w:before="0" w:after="0" w:line="240" w:lineRule="auto"/>
        <w:ind w:left="720" w:right="240" w:firstLine="0"/>
      </w:pPr>
      <w:hyperlink w:anchor="sect_C_6_1_1">
        <w:r>
          <w:rPr>
            <w:rFonts w:ascii="Arial" w:hAnsi="Arial"/>
            <w:color w:val="000000"/>
            <w:sz w:val="18"/>
          </w:rPr>
          <w:t>C.6.1.1.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
        <w:r>
          <w:fldChar w:fldCharType="begin"/>
        </w:r>
        <w:r>
          <w:rPr>
            <w:rFonts w:ascii="Arial" w:hAnsi="Arial"/>
            <w:color w:val="000000"/>
            <w:sz w:val="18"/>
          </w:rPr>
          <w:instrText>PAGEREF sect_C_6_1_1</w:instrText>
        </w:r>
        <w:r>
          <w:fldChar w:fldCharType="separate"/>
        </w:r>
        <w:r>
          <w:rPr>
            <w:rFonts w:ascii="Arial" w:hAnsi="Arial"/>
            <w:color w:val="000000"/>
            <w:sz w:val="18"/>
          </w:rPr>
          <w:t>0</w:t>
        </w:r>
        <w:r>
          <w:fldChar w:fldCharType="end"/>
        </w:r>
      </w:hyperlink>
    </w:p>
    <w:bookmarkEnd w:id="66"/>
    <w:bookmarkStart w:id="67" w:name="toc_PS3_4_sect_C_6_1_1"/>
    <w:p>
      <w:pPr>
        <w:tabs>
          <w:tab w:val="left" w:pos="5580" w:leader="dot"/>
        </w:tabs>
        <w:spacing w:before="0" w:after="0" w:line="240" w:lineRule="auto"/>
        <w:ind w:left="960" w:right="240" w:firstLine="0"/>
      </w:pPr>
      <w:hyperlink w:anchor="sect_C_6_1_1_1">
        <w:r>
          <w:rPr>
            <w:rFonts w:ascii="Arial" w:hAnsi="Arial"/>
            <w:color w:val="000000"/>
            <w:sz w:val="18"/>
          </w:rPr>
          <w:t>C.6.1.1.1.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1">
        <w:r>
          <w:fldChar w:fldCharType="begin"/>
        </w:r>
        <w:r>
          <w:rPr>
            <w:rFonts w:ascii="Arial" w:hAnsi="Arial"/>
            <w:color w:val="000000"/>
            <w:sz w:val="18"/>
          </w:rPr>
          <w:instrText>PAGEREF sect_C_6_1_1_1</w:instrText>
        </w:r>
        <w:r>
          <w:fldChar w:fldCharType="separate"/>
        </w:r>
        <w:r>
          <w:rPr>
            <w:rFonts w:ascii="Arial" w:hAnsi="Arial"/>
            <w:color w:val="000000"/>
            <w:sz w:val="18"/>
          </w:rPr>
          <w:t>0</w:t>
        </w:r>
        <w:r>
          <w:fldChar w:fldCharType="end"/>
        </w:r>
      </w:hyperlink>
    </w:p>
    <w:bookmarkEnd w:id="67"/>
    <w:p>
      <w:pPr>
        <w:tabs>
          <w:tab w:val="left" w:pos="5580" w:leader="dot"/>
        </w:tabs>
        <w:spacing w:before="0" w:after="0" w:line="240" w:lineRule="auto"/>
        <w:ind w:left="960" w:right="240" w:firstLine="0"/>
      </w:pPr>
      <w:hyperlink w:anchor="sect_C_6_1_1_2">
        <w:r>
          <w:rPr>
            <w:rFonts w:ascii="Arial" w:hAnsi="Arial"/>
            <w:color w:val="000000"/>
            <w:sz w:val="18"/>
          </w:rPr>
          <w:t>C.6.1.1.2. Patient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2">
        <w:r>
          <w:fldChar w:fldCharType="begin"/>
        </w:r>
        <w:r>
          <w:rPr>
            <w:rFonts w:ascii="Arial" w:hAnsi="Arial"/>
            <w:color w:val="000000"/>
            <w:sz w:val="18"/>
          </w:rPr>
          <w:instrText>PAGEREF sect_C_6_1_1_2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3">
        <w:r>
          <w:rPr>
            <w:rFonts w:ascii="Arial" w:hAnsi="Arial"/>
            <w:color w:val="000000"/>
            <w:sz w:val="18"/>
          </w:rPr>
          <w:t>C.6.1.1.3.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3">
        <w:r>
          <w:fldChar w:fldCharType="begin"/>
        </w:r>
        <w:r>
          <w:rPr>
            <w:rFonts w:ascii="Arial" w:hAnsi="Arial"/>
            <w:color w:val="000000"/>
            <w:sz w:val="18"/>
          </w:rPr>
          <w:instrText>PAGEREF sect_C_6_1_1_3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4">
        <w:r>
          <w:rPr>
            <w:rFonts w:ascii="Arial" w:hAnsi="Arial"/>
            <w:color w:val="000000"/>
            <w:sz w:val="18"/>
          </w:rPr>
          <w:t>C.6.1.1.4.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4">
        <w:r>
          <w:fldChar w:fldCharType="begin"/>
        </w:r>
        <w:r>
          <w:rPr>
            <w:rFonts w:ascii="Arial" w:hAnsi="Arial"/>
            <w:color w:val="000000"/>
            <w:sz w:val="18"/>
          </w:rPr>
          <w:instrText>PAGEREF sect_C_6_1_1_4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5">
        <w:r>
          <w:rPr>
            <w:rFonts w:ascii="Arial" w:hAnsi="Arial"/>
            <w:color w:val="000000"/>
            <w:sz w:val="18"/>
          </w:rPr>
          <w:t>C.6.1.1.5.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
        <w:r>
          <w:fldChar w:fldCharType="begin"/>
        </w:r>
        <w:r>
          <w:rPr>
            <w:rFonts w:ascii="Arial" w:hAnsi="Arial"/>
            <w:color w:val="000000"/>
            <w:sz w:val="18"/>
          </w:rPr>
          <w:instrText>PAGEREF sect_C_6_1_1_5</w:instrText>
        </w:r>
        <w:r>
          <w:fldChar w:fldCharType="separate"/>
        </w:r>
        <w:r>
          <w:rPr>
            <w:rFonts w:ascii="Arial" w:hAnsi="Arial"/>
            <w:color w:val="000000"/>
            <w:sz w:val="18"/>
          </w:rPr>
          <w:t>0</w:t>
        </w:r>
        <w:r>
          <w:fldChar w:fldCharType="end"/>
        </w:r>
      </w:hyperlink>
    </w:p>
    <w:bookmarkStart w:id="68" w:name="toc_PS3_4_sect_C_6_1_1_5"/>
    <w:p>
      <w:pPr>
        <w:tabs>
          <w:tab w:val="left" w:pos="5700" w:leader="dot"/>
        </w:tabs>
        <w:spacing w:before="0" w:after="0" w:line="240" w:lineRule="auto"/>
        <w:ind w:left="1200" w:right="240" w:firstLine="0"/>
      </w:pPr>
      <w:hyperlink w:anchor="sect_C_6_1_1_5_1">
        <w:r>
          <w:rPr>
            <w:rFonts w:ascii="Arial" w:hAnsi="Arial"/>
            <w:color w:val="000000"/>
            <w:sz w:val="18"/>
          </w:rPr>
          <w:t>C.6.1.1.5.1. Alternate Representation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_1">
        <w:r>
          <w:fldChar w:fldCharType="begin"/>
        </w:r>
        <w:r>
          <w:rPr>
            <w:rFonts w:ascii="Arial" w:hAnsi="Arial"/>
            <w:color w:val="000000"/>
            <w:sz w:val="18"/>
          </w:rPr>
          <w:instrText>PAGEREF sect_C_6_1_1_5_1</w:instrText>
        </w:r>
        <w:r>
          <w:fldChar w:fldCharType="separate"/>
        </w:r>
        <w:r>
          <w:rPr>
            <w:rFonts w:ascii="Arial" w:hAnsi="Arial"/>
            <w:color w:val="000000"/>
            <w:sz w:val="18"/>
          </w:rPr>
          <w:t>0</w:t>
        </w:r>
        <w:r>
          <w:fldChar w:fldCharType="end"/>
        </w:r>
      </w:hyperlink>
    </w:p>
    <w:bookmarkEnd w:id="68"/>
    <w:p>
      <w:pPr>
        <w:tabs>
          <w:tab w:val="left" w:pos="5700" w:leader="dot"/>
        </w:tabs>
        <w:spacing w:before="0" w:after="0" w:line="240" w:lineRule="auto"/>
        <w:ind w:left="1200" w:right="240" w:firstLine="0"/>
      </w:pPr>
      <w:hyperlink w:anchor="sect_C_6_1_1_5_2">
        <w:r>
          <w:rPr>
            <w:rFonts w:ascii="Arial" w:hAnsi="Arial"/>
            <w:color w:val="000000"/>
            <w:sz w:val="18"/>
          </w:rPr>
          <w:t>C.6.1.1.5.2. Available SOP Transfer Syntax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_2">
        <w:r>
          <w:fldChar w:fldCharType="begin"/>
        </w:r>
        <w:r>
          <w:rPr>
            <w:rFonts w:ascii="Arial" w:hAnsi="Arial"/>
            <w:color w:val="000000"/>
            <w:sz w:val="18"/>
          </w:rPr>
          <w:instrText>PAGEREF sect_C_6_1_1_5_2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6">
        <w:r>
          <w:rPr>
            <w:rFonts w:ascii="Arial" w:hAnsi="Arial"/>
            <w:color w:val="000000"/>
            <w:sz w:val="18"/>
          </w:rPr>
          <w:t>C.6.1.1.6. Scope of the C-GET and C-MOVE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6">
        <w:r>
          <w:fldChar w:fldCharType="begin"/>
        </w:r>
        <w:r>
          <w:rPr>
            <w:rFonts w:ascii="Arial" w:hAnsi="Arial"/>
            <w:color w:val="000000"/>
            <w:sz w:val="18"/>
          </w:rPr>
          <w:instrText>PAGEREF sect_C_6_1_1_6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2">
        <w:r>
          <w:rPr>
            <w:rFonts w:ascii="Arial" w:hAnsi="Arial"/>
            <w:color w:val="000000"/>
            <w:sz w:val="18"/>
          </w:rPr>
          <w:t>C.6.1.2.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
        <w:r>
          <w:fldChar w:fldCharType="begin"/>
        </w:r>
        <w:r>
          <w:rPr>
            <w:rFonts w:ascii="Arial" w:hAnsi="Arial"/>
            <w:color w:val="000000"/>
            <w:sz w:val="18"/>
          </w:rPr>
          <w:instrText>PAGEREF sect_C_6_1_2</w:instrText>
        </w:r>
        <w:r>
          <w:fldChar w:fldCharType="separate"/>
        </w:r>
        <w:r>
          <w:rPr>
            <w:rFonts w:ascii="Arial" w:hAnsi="Arial"/>
            <w:color w:val="000000"/>
            <w:sz w:val="18"/>
          </w:rPr>
          <w:t>0</w:t>
        </w:r>
        <w:r>
          <w:fldChar w:fldCharType="end"/>
        </w:r>
      </w:hyperlink>
    </w:p>
    <w:bookmarkStart w:id="69" w:name="toc_PS3_4_sect_C_6_1_2"/>
    <w:p>
      <w:pPr>
        <w:tabs>
          <w:tab w:val="left" w:pos="5580" w:leader="dot"/>
        </w:tabs>
        <w:spacing w:before="0" w:after="0" w:line="240" w:lineRule="auto"/>
        <w:ind w:left="960" w:right="240" w:firstLine="0"/>
      </w:pPr>
      <w:hyperlink w:anchor="sect_C_6_1_2_1">
        <w:r>
          <w:rPr>
            <w:rFonts w:ascii="Arial" w:hAnsi="Arial"/>
            <w:color w:val="000000"/>
            <w:sz w:val="18"/>
          </w:rPr>
          <w:t>C.6.1.2.1.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
        <w:r>
          <w:fldChar w:fldCharType="begin"/>
        </w:r>
        <w:r>
          <w:rPr>
            <w:rFonts w:ascii="Arial" w:hAnsi="Arial"/>
            <w:color w:val="000000"/>
            <w:sz w:val="18"/>
          </w:rPr>
          <w:instrText>PAGEREF sect_C_6_1_2_1</w:instrText>
        </w:r>
        <w:r>
          <w:fldChar w:fldCharType="separate"/>
        </w:r>
        <w:r>
          <w:rPr>
            <w:rFonts w:ascii="Arial" w:hAnsi="Arial"/>
            <w:color w:val="000000"/>
            <w:sz w:val="18"/>
          </w:rPr>
          <w:t>0</w:t>
        </w:r>
        <w:r>
          <w:fldChar w:fldCharType="end"/>
        </w:r>
      </w:hyperlink>
    </w:p>
    <w:bookmarkEnd w:id="69"/>
    <w:bookmarkStart w:id="70" w:name="toc_PS3_4_sect_C_6_1_2_1"/>
    <w:p>
      <w:pPr>
        <w:tabs>
          <w:tab w:val="left" w:pos="5700" w:leader="dot"/>
        </w:tabs>
        <w:spacing w:before="0" w:after="0" w:line="240" w:lineRule="auto"/>
        <w:ind w:left="1200" w:right="240" w:firstLine="0"/>
      </w:pPr>
      <w:hyperlink w:anchor="sect_C_6_1_2_1_1">
        <w:r>
          <w:rPr>
            <w:rFonts w:ascii="Arial" w:hAnsi="Arial"/>
            <w:color w:val="000000"/>
            <w:sz w:val="18"/>
          </w:rPr>
          <w:t>C.6.1.2.1.1.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1">
        <w:r>
          <w:fldChar w:fldCharType="begin"/>
        </w:r>
        <w:r>
          <w:rPr>
            <w:rFonts w:ascii="Arial" w:hAnsi="Arial"/>
            <w:color w:val="000000"/>
            <w:sz w:val="18"/>
          </w:rPr>
          <w:instrText>PAGEREF sect_C_6_1_2_1_1</w:instrText>
        </w:r>
        <w:r>
          <w:fldChar w:fldCharType="separate"/>
        </w:r>
        <w:r>
          <w:rPr>
            <w:rFonts w:ascii="Arial" w:hAnsi="Arial"/>
            <w:color w:val="000000"/>
            <w:sz w:val="18"/>
          </w:rPr>
          <w:t>0</w:t>
        </w:r>
        <w:r>
          <w:fldChar w:fldCharType="end"/>
        </w:r>
      </w:hyperlink>
    </w:p>
    <w:bookmarkEnd w:id="70"/>
    <w:p>
      <w:pPr>
        <w:tabs>
          <w:tab w:val="left" w:pos="5700" w:leader="dot"/>
        </w:tabs>
        <w:spacing w:before="0" w:after="0" w:line="240" w:lineRule="auto"/>
        <w:ind w:left="1200" w:right="240" w:firstLine="0"/>
      </w:pPr>
      <w:hyperlink w:anchor="sect_C_6_1_2_1_2">
        <w:r>
          <w:rPr>
            <w:rFonts w:ascii="Arial" w:hAnsi="Arial"/>
            <w:color w:val="000000"/>
            <w:sz w:val="18"/>
          </w:rPr>
          <w:t>C.6.1.2.1.2.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2">
        <w:r>
          <w:fldChar w:fldCharType="begin"/>
        </w:r>
        <w:r>
          <w:rPr>
            <w:rFonts w:ascii="Arial" w:hAnsi="Arial"/>
            <w:color w:val="000000"/>
            <w:sz w:val="18"/>
          </w:rPr>
          <w:instrText>PAGEREF sect_C_6_1_2_1_2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1_3">
        <w:r>
          <w:rPr>
            <w:rFonts w:ascii="Arial" w:hAnsi="Arial"/>
            <w:color w:val="000000"/>
            <w:sz w:val="18"/>
          </w:rPr>
          <w:t>C.6.1.2.1.3.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3">
        <w:r>
          <w:fldChar w:fldCharType="begin"/>
        </w:r>
        <w:r>
          <w:rPr>
            <w:rFonts w:ascii="Arial" w:hAnsi="Arial"/>
            <w:color w:val="000000"/>
            <w:sz w:val="18"/>
          </w:rPr>
          <w:instrText>PAGEREF sect_C_6_1_2_1_3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2_2">
        <w:r>
          <w:rPr>
            <w:rFonts w:ascii="Arial" w:hAnsi="Arial"/>
            <w:color w:val="000000"/>
            <w:sz w:val="18"/>
          </w:rPr>
          <w:t>C.6.1.2.2.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
        <w:r>
          <w:fldChar w:fldCharType="begin"/>
        </w:r>
        <w:r>
          <w:rPr>
            <w:rFonts w:ascii="Arial" w:hAnsi="Arial"/>
            <w:color w:val="000000"/>
            <w:sz w:val="18"/>
          </w:rPr>
          <w:instrText>PAGEREF sect_C_6_1_2_2</w:instrText>
        </w:r>
        <w:r>
          <w:fldChar w:fldCharType="separate"/>
        </w:r>
        <w:r>
          <w:rPr>
            <w:rFonts w:ascii="Arial" w:hAnsi="Arial"/>
            <w:color w:val="000000"/>
            <w:sz w:val="18"/>
          </w:rPr>
          <w:t>0</w:t>
        </w:r>
        <w:r>
          <w:fldChar w:fldCharType="end"/>
        </w:r>
      </w:hyperlink>
    </w:p>
    <w:bookmarkStart w:id="71" w:name="toc_PS3_4_sect_C_6_1_2_2"/>
    <w:p>
      <w:pPr>
        <w:tabs>
          <w:tab w:val="left" w:pos="5700" w:leader="dot"/>
        </w:tabs>
        <w:spacing w:before="0" w:after="0" w:line="240" w:lineRule="auto"/>
        <w:ind w:left="1200" w:right="240" w:firstLine="0"/>
      </w:pPr>
      <w:hyperlink w:anchor="sect_C_6_1_2_2_1">
        <w:r>
          <w:rPr>
            <w:rFonts w:ascii="Arial" w:hAnsi="Arial"/>
            <w:color w:val="000000"/>
            <w:sz w:val="18"/>
          </w:rPr>
          <w:t>C.6.1.2.2.1.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1">
        <w:r>
          <w:fldChar w:fldCharType="begin"/>
        </w:r>
        <w:r>
          <w:rPr>
            <w:rFonts w:ascii="Arial" w:hAnsi="Arial"/>
            <w:color w:val="000000"/>
            <w:sz w:val="18"/>
          </w:rPr>
          <w:instrText>PAGEREF sect_C_6_1_2_2_1</w:instrText>
        </w:r>
        <w:r>
          <w:fldChar w:fldCharType="separate"/>
        </w:r>
        <w:r>
          <w:rPr>
            <w:rFonts w:ascii="Arial" w:hAnsi="Arial"/>
            <w:color w:val="000000"/>
            <w:sz w:val="18"/>
          </w:rPr>
          <w:t>0</w:t>
        </w:r>
        <w:r>
          <w:fldChar w:fldCharType="end"/>
        </w:r>
      </w:hyperlink>
    </w:p>
    <w:bookmarkEnd w:id="71"/>
    <w:p>
      <w:pPr>
        <w:tabs>
          <w:tab w:val="left" w:pos="5700" w:leader="dot"/>
        </w:tabs>
        <w:spacing w:before="0" w:after="0" w:line="240" w:lineRule="auto"/>
        <w:ind w:left="1200" w:right="240" w:firstLine="0"/>
      </w:pPr>
      <w:hyperlink w:anchor="sect_C_6_1_2_2_2">
        <w:r>
          <w:rPr>
            <w:rFonts w:ascii="Arial" w:hAnsi="Arial"/>
            <w:color w:val="000000"/>
            <w:sz w:val="18"/>
          </w:rPr>
          <w:t>C.6.1.2.2.2.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2">
        <w:r>
          <w:fldChar w:fldCharType="begin"/>
        </w:r>
        <w:r>
          <w:rPr>
            <w:rFonts w:ascii="Arial" w:hAnsi="Arial"/>
            <w:color w:val="000000"/>
            <w:sz w:val="18"/>
          </w:rPr>
          <w:instrText>PAGEREF sect_C_6_1_2_2_2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2_3">
        <w:r>
          <w:rPr>
            <w:rFonts w:ascii="Arial" w:hAnsi="Arial"/>
            <w:color w:val="000000"/>
            <w:sz w:val="18"/>
          </w:rPr>
          <w:t>C.6.1.2.2.3.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3">
        <w:r>
          <w:fldChar w:fldCharType="begin"/>
        </w:r>
        <w:r>
          <w:rPr>
            <w:rFonts w:ascii="Arial" w:hAnsi="Arial"/>
            <w:color w:val="000000"/>
            <w:sz w:val="18"/>
          </w:rPr>
          <w:instrText>PAGEREF sect_C_6_1_2_2_3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3">
        <w:r>
          <w:rPr>
            <w:rFonts w:ascii="Arial" w:hAnsi="Arial"/>
            <w:color w:val="000000"/>
            <w:sz w:val="18"/>
          </w:rPr>
          <w:t>C.6.1.3.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3">
        <w:r>
          <w:fldChar w:fldCharType="begin"/>
        </w:r>
        <w:r>
          <w:rPr>
            <w:rFonts w:ascii="Arial" w:hAnsi="Arial"/>
            <w:color w:val="000000"/>
            <w:sz w:val="18"/>
          </w:rPr>
          <w:instrText>PAGEREF sect_C_6_1_3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2">
        <w:r>
          <w:rPr>
            <w:rFonts w:ascii="Arial" w:hAnsi="Arial"/>
            <w:color w:val="000000"/>
            <w:sz w:val="18"/>
          </w:rPr>
          <w:t>C.6.2. Study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
        <w:r>
          <w:fldChar w:fldCharType="begin"/>
        </w:r>
        <w:r>
          <w:rPr>
            <w:rFonts w:ascii="Arial" w:hAnsi="Arial"/>
            <w:color w:val="000000"/>
            <w:sz w:val="18"/>
          </w:rPr>
          <w:instrText>PAGEREF sect_C_6_2</w:instrText>
        </w:r>
        <w:r>
          <w:fldChar w:fldCharType="separate"/>
        </w:r>
        <w:r>
          <w:rPr>
            <w:rFonts w:ascii="Arial" w:hAnsi="Arial"/>
            <w:color w:val="000000"/>
            <w:sz w:val="18"/>
          </w:rPr>
          <w:t>0</w:t>
        </w:r>
        <w:r>
          <w:fldChar w:fldCharType="end"/>
        </w:r>
      </w:hyperlink>
    </w:p>
    <w:bookmarkStart w:id="72" w:name="toc_PS3_4_sect_C_6_2"/>
    <w:p>
      <w:pPr>
        <w:tabs>
          <w:tab w:val="left" w:pos="5460" w:leader="dot"/>
        </w:tabs>
        <w:spacing w:before="0" w:after="0" w:line="240" w:lineRule="auto"/>
        <w:ind w:left="720" w:right="240" w:firstLine="0"/>
      </w:pPr>
      <w:hyperlink w:anchor="sect_C_6_2_1">
        <w:r>
          <w:rPr>
            <w:rFonts w:ascii="Arial" w:hAnsi="Arial"/>
            <w:color w:val="000000"/>
            <w:sz w:val="18"/>
          </w:rPr>
          <w:t>C.6.2.1.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
        <w:r>
          <w:fldChar w:fldCharType="begin"/>
        </w:r>
        <w:r>
          <w:rPr>
            <w:rFonts w:ascii="Arial" w:hAnsi="Arial"/>
            <w:color w:val="000000"/>
            <w:sz w:val="18"/>
          </w:rPr>
          <w:instrText>PAGEREF sect_C_6_2_1</w:instrText>
        </w:r>
        <w:r>
          <w:fldChar w:fldCharType="separate"/>
        </w:r>
        <w:r>
          <w:rPr>
            <w:rFonts w:ascii="Arial" w:hAnsi="Arial"/>
            <w:color w:val="000000"/>
            <w:sz w:val="18"/>
          </w:rPr>
          <w:t>0</w:t>
        </w:r>
        <w:r>
          <w:fldChar w:fldCharType="end"/>
        </w:r>
      </w:hyperlink>
    </w:p>
    <w:bookmarkEnd w:id="72"/>
    <w:bookmarkStart w:id="73" w:name="toc_PS3_4_sect_C_6_2_1"/>
    <w:p>
      <w:pPr>
        <w:tabs>
          <w:tab w:val="left" w:pos="5580" w:leader="dot"/>
        </w:tabs>
        <w:spacing w:before="0" w:after="0" w:line="240" w:lineRule="auto"/>
        <w:ind w:left="960" w:right="240" w:firstLine="0"/>
      </w:pPr>
      <w:hyperlink w:anchor="sect_C_6_2_1_1">
        <w:r>
          <w:rPr>
            <w:rFonts w:ascii="Arial" w:hAnsi="Arial"/>
            <w:color w:val="000000"/>
            <w:sz w:val="18"/>
          </w:rPr>
          <w:t>C.6.2.1.1.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1">
        <w:r>
          <w:fldChar w:fldCharType="begin"/>
        </w:r>
        <w:r>
          <w:rPr>
            <w:rFonts w:ascii="Arial" w:hAnsi="Arial"/>
            <w:color w:val="000000"/>
            <w:sz w:val="18"/>
          </w:rPr>
          <w:instrText>PAGEREF sect_C_6_2_1_1</w:instrText>
        </w:r>
        <w:r>
          <w:fldChar w:fldCharType="separate"/>
        </w:r>
        <w:r>
          <w:rPr>
            <w:rFonts w:ascii="Arial" w:hAnsi="Arial"/>
            <w:color w:val="000000"/>
            <w:sz w:val="18"/>
          </w:rPr>
          <w:t>0</w:t>
        </w:r>
        <w:r>
          <w:fldChar w:fldCharType="end"/>
        </w:r>
      </w:hyperlink>
    </w:p>
    <w:bookmarkEnd w:id="73"/>
    <w:p>
      <w:pPr>
        <w:tabs>
          <w:tab w:val="left" w:pos="5580" w:leader="dot"/>
        </w:tabs>
        <w:spacing w:before="0" w:after="0" w:line="240" w:lineRule="auto"/>
        <w:ind w:left="960" w:right="240" w:firstLine="0"/>
      </w:pPr>
      <w:hyperlink w:anchor="sect_C_6_2_1_2">
        <w:r>
          <w:rPr>
            <w:rFonts w:ascii="Arial" w:hAnsi="Arial"/>
            <w:color w:val="000000"/>
            <w:sz w:val="18"/>
          </w:rPr>
          <w:t>C.6.2.1.2.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2">
        <w:r>
          <w:fldChar w:fldCharType="begin"/>
        </w:r>
        <w:r>
          <w:rPr>
            <w:rFonts w:ascii="Arial" w:hAnsi="Arial"/>
            <w:color w:val="000000"/>
            <w:sz w:val="18"/>
          </w:rPr>
          <w:instrText>PAGEREF sect_C_6_2_1_2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3">
        <w:r>
          <w:rPr>
            <w:rFonts w:ascii="Arial" w:hAnsi="Arial"/>
            <w:color w:val="000000"/>
            <w:sz w:val="18"/>
          </w:rPr>
          <w:t>C.6.2.1.3.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3">
        <w:r>
          <w:fldChar w:fldCharType="begin"/>
        </w:r>
        <w:r>
          <w:rPr>
            <w:rFonts w:ascii="Arial" w:hAnsi="Arial"/>
            <w:color w:val="000000"/>
            <w:sz w:val="18"/>
          </w:rPr>
          <w:instrText>PAGEREF sect_C_6_2_1_3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4">
        <w:r>
          <w:rPr>
            <w:rFonts w:ascii="Arial" w:hAnsi="Arial"/>
            <w:color w:val="000000"/>
            <w:sz w:val="18"/>
          </w:rPr>
          <w:t>C.6.2.1.4.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4">
        <w:r>
          <w:fldChar w:fldCharType="begin"/>
        </w:r>
        <w:r>
          <w:rPr>
            <w:rFonts w:ascii="Arial" w:hAnsi="Arial"/>
            <w:color w:val="000000"/>
            <w:sz w:val="18"/>
          </w:rPr>
          <w:instrText>PAGEREF sect_C_6_2_1_4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5">
        <w:r>
          <w:rPr>
            <w:rFonts w:ascii="Arial" w:hAnsi="Arial"/>
            <w:color w:val="000000"/>
            <w:sz w:val="18"/>
          </w:rPr>
          <w:t>C.6.2.1.5. Scope of the Get and 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5">
        <w:r>
          <w:fldChar w:fldCharType="begin"/>
        </w:r>
        <w:r>
          <w:rPr>
            <w:rFonts w:ascii="Arial" w:hAnsi="Arial"/>
            <w:color w:val="000000"/>
            <w:sz w:val="18"/>
          </w:rPr>
          <w:instrText>PAGEREF sect_C_6_2_1_5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2">
        <w:r>
          <w:rPr>
            <w:rFonts w:ascii="Arial" w:hAnsi="Arial"/>
            <w:color w:val="000000"/>
            <w:sz w:val="18"/>
          </w:rPr>
          <w:t>C.6.2.2.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
        <w:r>
          <w:fldChar w:fldCharType="begin"/>
        </w:r>
        <w:r>
          <w:rPr>
            <w:rFonts w:ascii="Arial" w:hAnsi="Arial"/>
            <w:color w:val="000000"/>
            <w:sz w:val="18"/>
          </w:rPr>
          <w:instrText>PAGEREF sect_C_6_2_2</w:instrText>
        </w:r>
        <w:r>
          <w:fldChar w:fldCharType="separate"/>
        </w:r>
        <w:r>
          <w:rPr>
            <w:rFonts w:ascii="Arial" w:hAnsi="Arial"/>
            <w:color w:val="000000"/>
            <w:sz w:val="18"/>
          </w:rPr>
          <w:t>0</w:t>
        </w:r>
        <w:r>
          <w:fldChar w:fldCharType="end"/>
        </w:r>
      </w:hyperlink>
    </w:p>
    <w:bookmarkStart w:id="74" w:name="toc_PS3_4_sect_C_6_2_2"/>
    <w:p>
      <w:pPr>
        <w:tabs>
          <w:tab w:val="left" w:pos="5580" w:leader="dot"/>
        </w:tabs>
        <w:spacing w:before="0" w:after="0" w:line="240" w:lineRule="auto"/>
        <w:ind w:left="960" w:right="240" w:firstLine="0"/>
      </w:pPr>
      <w:hyperlink w:anchor="sect_C_6_2_2_1">
        <w:r>
          <w:rPr>
            <w:rFonts w:ascii="Arial" w:hAnsi="Arial"/>
            <w:color w:val="000000"/>
            <w:sz w:val="18"/>
          </w:rPr>
          <w:t>C.6.2.2.1.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
        <w:r>
          <w:fldChar w:fldCharType="begin"/>
        </w:r>
        <w:r>
          <w:rPr>
            <w:rFonts w:ascii="Arial" w:hAnsi="Arial"/>
            <w:color w:val="000000"/>
            <w:sz w:val="18"/>
          </w:rPr>
          <w:instrText>PAGEREF sect_C_6_2_2_1</w:instrText>
        </w:r>
        <w:r>
          <w:fldChar w:fldCharType="separate"/>
        </w:r>
        <w:r>
          <w:rPr>
            <w:rFonts w:ascii="Arial" w:hAnsi="Arial"/>
            <w:color w:val="000000"/>
            <w:sz w:val="18"/>
          </w:rPr>
          <w:t>0</w:t>
        </w:r>
        <w:r>
          <w:fldChar w:fldCharType="end"/>
        </w:r>
      </w:hyperlink>
    </w:p>
    <w:bookmarkEnd w:id="74"/>
    <w:bookmarkStart w:id="75" w:name="toc_PS3_4_sect_C_6_2_2_1"/>
    <w:p>
      <w:pPr>
        <w:tabs>
          <w:tab w:val="left" w:pos="5700" w:leader="dot"/>
        </w:tabs>
        <w:spacing w:before="0" w:after="0" w:line="240" w:lineRule="auto"/>
        <w:ind w:left="1200" w:right="240" w:firstLine="0"/>
      </w:pPr>
      <w:hyperlink w:anchor="sect_C_6_2_2_1_1">
        <w:r>
          <w:rPr>
            <w:rFonts w:ascii="Arial" w:hAnsi="Arial"/>
            <w:color w:val="000000"/>
            <w:sz w:val="18"/>
          </w:rPr>
          <w:t>C.6.2.2.1.1.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1">
        <w:r>
          <w:fldChar w:fldCharType="begin"/>
        </w:r>
        <w:r>
          <w:rPr>
            <w:rFonts w:ascii="Arial" w:hAnsi="Arial"/>
            <w:color w:val="000000"/>
            <w:sz w:val="18"/>
          </w:rPr>
          <w:instrText>PAGEREF sect_C_6_2_2_1_1</w:instrText>
        </w:r>
        <w:r>
          <w:fldChar w:fldCharType="separate"/>
        </w:r>
        <w:r>
          <w:rPr>
            <w:rFonts w:ascii="Arial" w:hAnsi="Arial"/>
            <w:color w:val="000000"/>
            <w:sz w:val="18"/>
          </w:rPr>
          <w:t>0</w:t>
        </w:r>
        <w:r>
          <w:fldChar w:fldCharType="end"/>
        </w:r>
      </w:hyperlink>
    </w:p>
    <w:bookmarkEnd w:id="75"/>
    <w:p>
      <w:pPr>
        <w:tabs>
          <w:tab w:val="left" w:pos="5700" w:leader="dot"/>
        </w:tabs>
        <w:spacing w:before="0" w:after="0" w:line="240" w:lineRule="auto"/>
        <w:ind w:left="1200" w:right="240" w:firstLine="0"/>
      </w:pPr>
      <w:hyperlink w:anchor="sect_C_6_2_2_1_2">
        <w:r>
          <w:rPr>
            <w:rFonts w:ascii="Arial" w:hAnsi="Arial"/>
            <w:color w:val="000000"/>
            <w:sz w:val="18"/>
          </w:rPr>
          <w:t>C.6.2.2.1.2.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2">
        <w:r>
          <w:fldChar w:fldCharType="begin"/>
        </w:r>
        <w:r>
          <w:rPr>
            <w:rFonts w:ascii="Arial" w:hAnsi="Arial"/>
            <w:color w:val="000000"/>
            <w:sz w:val="18"/>
          </w:rPr>
          <w:instrText>PAGEREF sect_C_6_2_2_1_2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1_3">
        <w:r>
          <w:rPr>
            <w:rFonts w:ascii="Arial" w:hAnsi="Arial"/>
            <w:color w:val="000000"/>
            <w:sz w:val="18"/>
          </w:rPr>
          <w:t>C.6.2.2.1.3.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3">
        <w:r>
          <w:fldChar w:fldCharType="begin"/>
        </w:r>
        <w:r>
          <w:rPr>
            <w:rFonts w:ascii="Arial" w:hAnsi="Arial"/>
            <w:color w:val="000000"/>
            <w:sz w:val="18"/>
          </w:rPr>
          <w:instrText>PAGEREF sect_C_6_2_2_1_3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2_2">
        <w:r>
          <w:rPr>
            <w:rFonts w:ascii="Arial" w:hAnsi="Arial"/>
            <w:color w:val="000000"/>
            <w:sz w:val="18"/>
          </w:rPr>
          <w:t>C.6.2.2.2.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
        <w:r>
          <w:fldChar w:fldCharType="begin"/>
        </w:r>
        <w:r>
          <w:rPr>
            <w:rFonts w:ascii="Arial" w:hAnsi="Arial"/>
            <w:color w:val="000000"/>
            <w:sz w:val="18"/>
          </w:rPr>
          <w:instrText>PAGEREF sect_C_6_2_2_2</w:instrText>
        </w:r>
        <w:r>
          <w:fldChar w:fldCharType="separate"/>
        </w:r>
        <w:r>
          <w:rPr>
            <w:rFonts w:ascii="Arial" w:hAnsi="Arial"/>
            <w:color w:val="000000"/>
            <w:sz w:val="18"/>
          </w:rPr>
          <w:t>0</w:t>
        </w:r>
        <w:r>
          <w:fldChar w:fldCharType="end"/>
        </w:r>
      </w:hyperlink>
    </w:p>
    <w:bookmarkStart w:id="76" w:name="toc_PS3_4_sect_C_6_2_2_2"/>
    <w:p>
      <w:pPr>
        <w:tabs>
          <w:tab w:val="left" w:pos="5700" w:leader="dot"/>
        </w:tabs>
        <w:spacing w:before="0" w:after="0" w:line="240" w:lineRule="auto"/>
        <w:ind w:left="1200" w:right="240" w:firstLine="0"/>
      </w:pPr>
      <w:hyperlink w:anchor="sect_C_6_2_2_2_1">
        <w:r>
          <w:rPr>
            <w:rFonts w:ascii="Arial" w:hAnsi="Arial"/>
            <w:color w:val="000000"/>
            <w:sz w:val="18"/>
          </w:rPr>
          <w:t>C.6.2.2.2.1.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1">
        <w:r>
          <w:fldChar w:fldCharType="begin"/>
        </w:r>
        <w:r>
          <w:rPr>
            <w:rFonts w:ascii="Arial" w:hAnsi="Arial"/>
            <w:color w:val="000000"/>
            <w:sz w:val="18"/>
          </w:rPr>
          <w:instrText>PAGEREF sect_C_6_2_2_2_1</w:instrText>
        </w:r>
        <w:r>
          <w:fldChar w:fldCharType="separate"/>
        </w:r>
        <w:r>
          <w:rPr>
            <w:rFonts w:ascii="Arial" w:hAnsi="Arial"/>
            <w:color w:val="000000"/>
            <w:sz w:val="18"/>
          </w:rPr>
          <w:t>0</w:t>
        </w:r>
        <w:r>
          <w:fldChar w:fldCharType="end"/>
        </w:r>
      </w:hyperlink>
    </w:p>
    <w:bookmarkEnd w:id="76"/>
    <w:p>
      <w:pPr>
        <w:tabs>
          <w:tab w:val="left" w:pos="5700" w:leader="dot"/>
        </w:tabs>
        <w:spacing w:before="0" w:after="0" w:line="240" w:lineRule="auto"/>
        <w:ind w:left="1200" w:right="240" w:firstLine="0"/>
      </w:pPr>
      <w:hyperlink w:anchor="sect_C_6_2_2_2_2">
        <w:r>
          <w:rPr>
            <w:rFonts w:ascii="Arial" w:hAnsi="Arial"/>
            <w:color w:val="000000"/>
            <w:sz w:val="18"/>
          </w:rPr>
          <w:t>C.6.2.2.2.2.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2">
        <w:r>
          <w:fldChar w:fldCharType="begin"/>
        </w:r>
        <w:r>
          <w:rPr>
            <w:rFonts w:ascii="Arial" w:hAnsi="Arial"/>
            <w:color w:val="000000"/>
            <w:sz w:val="18"/>
          </w:rPr>
          <w:instrText>PAGEREF sect_C_6_2_2_2_2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2_3">
        <w:r>
          <w:rPr>
            <w:rFonts w:ascii="Arial" w:hAnsi="Arial"/>
            <w:color w:val="000000"/>
            <w:sz w:val="18"/>
          </w:rPr>
          <w:t>C.6.2.2.2.3.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3">
        <w:r>
          <w:fldChar w:fldCharType="begin"/>
        </w:r>
        <w:r>
          <w:rPr>
            <w:rFonts w:ascii="Arial" w:hAnsi="Arial"/>
            <w:color w:val="000000"/>
            <w:sz w:val="18"/>
          </w:rPr>
          <w:instrText>PAGEREF sect_C_6_2_2_2_3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3">
        <w:r>
          <w:rPr>
            <w:rFonts w:ascii="Arial" w:hAnsi="Arial"/>
            <w:color w:val="000000"/>
            <w:sz w:val="18"/>
          </w:rPr>
          <w:t>C.6.2.3.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3">
        <w:r>
          <w:fldChar w:fldCharType="begin"/>
        </w:r>
        <w:r>
          <w:rPr>
            <w:rFonts w:ascii="Arial" w:hAnsi="Arial"/>
            <w:color w:val="000000"/>
            <w:sz w:val="18"/>
          </w:rPr>
          <w:instrText>PAGEREF sect_C_6_2_3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3">
        <w:r>
          <w:rPr>
            <w:rFonts w:ascii="Arial" w:hAnsi="Arial"/>
            <w:color w:val="000000"/>
            <w:sz w:val="18"/>
          </w:rPr>
          <w:t>C.6.3. Patient/Study Only SOP Class Group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3">
        <w:r>
          <w:fldChar w:fldCharType="begin"/>
        </w:r>
        <w:r>
          <w:rPr>
            <w:rFonts w:ascii="Arial" w:hAnsi="Arial"/>
            <w:color w:val="000000"/>
            <w:sz w:val="18"/>
          </w:rPr>
          <w:instrText>PAGEREF sect_C_6_3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4">
        <w:r>
          <w:rPr>
            <w:rFonts w:ascii="Arial" w:hAnsi="Arial"/>
            <w:color w:val="000000"/>
            <w:sz w:val="18"/>
          </w:rPr>
          <w:t>C.6.4. Repository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4">
        <w:r>
          <w:fldChar w:fldCharType="begin"/>
        </w:r>
        <w:r>
          <w:rPr>
            <w:rFonts w:ascii="Arial" w:hAnsi="Arial"/>
            <w:color w:val="000000"/>
            <w:sz w:val="18"/>
          </w:rPr>
          <w:instrText>PAGEREF sect_C_6_4</w:instrText>
        </w:r>
        <w:r>
          <w:fldChar w:fldCharType="separate"/>
        </w:r>
        <w:r>
          <w:rPr>
            <w:rFonts w:ascii="Arial" w:hAnsi="Arial"/>
            <w:color w:val="000000"/>
            <w:sz w:val="18"/>
          </w:rPr>
          <w:t>0</w:t>
        </w:r>
        <w:r>
          <w:fldChar w:fldCharType="end"/>
        </w:r>
      </w:hyperlink>
    </w:p>
    <w:bookmarkStart w:id="77" w:name="toc_PS3_4_sect_C_6_4"/>
    <w:p>
      <w:pPr>
        <w:tabs>
          <w:tab w:val="left" w:pos="5460" w:leader="dot"/>
        </w:tabs>
        <w:spacing w:before="0" w:after="0" w:line="240" w:lineRule="auto"/>
        <w:ind w:left="720" w:right="240" w:firstLine="0"/>
      </w:pPr>
      <w:hyperlink w:anchor="sect_C_6_4_1">
        <w:r>
          <w:rPr>
            <w:rFonts w:ascii="Arial" w:hAnsi="Arial"/>
            <w:color w:val="000000"/>
            <w:sz w:val="18"/>
          </w:rPr>
          <w:t>C.6.4.1. Additional Query Information Model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4_1">
        <w:r>
          <w:fldChar w:fldCharType="begin"/>
        </w:r>
        <w:r>
          <w:rPr>
            <w:rFonts w:ascii="Arial" w:hAnsi="Arial"/>
            <w:color w:val="000000"/>
            <w:sz w:val="18"/>
          </w:rPr>
          <w:instrText>PAGEREF sect_C_6_4_1</w:instrText>
        </w:r>
        <w:r>
          <w:fldChar w:fldCharType="separate"/>
        </w:r>
        <w:r>
          <w:rPr>
            <w:rFonts w:ascii="Arial" w:hAnsi="Arial"/>
            <w:color w:val="000000"/>
            <w:sz w:val="18"/>
          </w:rPr>
          <w:t>0</w:t>
        </w:r>
        <w:r>
          <w:fldChar w:fldCharType="end"/>
        </w:r>
      </w:hyperlink>
    </w:p>
    <w:bookmarkEnd w:id="77"/>
    <w:bookmarkStart w:id="78" w:name="toc_PS3_4_sect_C_6_4_1"/>
    <w:p>
      <w:pPr>
        <w:tabs>
          <w:tab w:val="left" w:pos="5580" w:leader="dot"/>
        </w:tabs>
        <w:spacing w:before="0" w:after="0" w:line="240" w:lineRule="auto"/>
        <w:ind w:left="960" w:right="240" w:firstLine="0"/>
      </w:pPr>
      <w:hyperlink w:anchor="sect_C_6_4_1_1">
        <w:r>
          <w:rPr>
            <w:rFonts w:ascii="Arial" w:hAnsi="Arial"/>
            <w:color w:val="000000"/>
            <w:sz w:val="18"/>
          </w:rPr>
          <w:t>C.6.4.1.1. Record Key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4_1_1">
        <w:r>
          <w:fldChar w:fldCharType="begin"/>
        </w:r>
        <w:r>
          <w:rPr>
            <w:rFonts w:ascii="Arial" w:hAnsi="Arial"/>
            <w:color w:val="000000"/>
            <w:sz w:val="18"/>
          </w:rPr>
          <w:instrText>PAGEREF sect_C_6_4_1_1</w:instrText>
        </w:r>
        <w:r>
          <w:fldChar w:fldCharType="separate"/>
        </w:r>
        <w:r>
          <w:rPr>
            <w:rFonts w:ascii="Arial" w:hAnsi="Arial"/>
            <w:color w:val="000000"/>
            <w:sz w:val="18"/>
          </w:rPr>
          <w:t>0</w:t>
        </w:r>
        <w:r>
          <w:fldChar w:fldCharType="end"/>
        </w:r>
      </w:hyperlink>
    </w:p>
    <w:bookmarkEnd w:id="78"/>
    <w:p>
      <w:pPr>
        <w:tabs>
          <w:tab w:val="left" w:pos="5580" w:leader="dot"/>
        </w:tabs>
        <w:spacing w:before="0" w:after="0" w:line="240" w:lineRule="auto"/>
        <w:ind w:left="960" w:right="240" w:firstLine="0"/>
      </w:pPr>
      <w:hyperlink w:anchor="sect_C_6_4_1_2">
        <w:r>
          <w:rPr>
            <w:rFonts w:ascii="Arial" w:hAnsi="Arial"/>
            <w:color w:val="000000"/>
            <w:sz w:val="18"/>
          </w:rPr>
          <w:t>C.6.4.1.2. Removed From Operational Use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4_1_2">
        <w:r>
          <w:fldChar w:fldCharType="begin"/>
        </w:r>
        <w:r>
          <w:rPr>
            <w:rFonts w:ascii="Arial" w:hAnsi="Arial"/>
            <w:color w:val="000000"/>
            <w:sz w:val="18"/>
          </w:rPr>
          <w:instrText>PAGEREF sect_C_6_4_1_2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4_1_3">
        <w:r>
          <w:rPr>
            <w:rFonts w:ascii="Arial" w:hAnsi="Arial"/>
            <w:color w:val="000000"/>
            <w:sz w:val="18"/>
          </w:rPr>
          <w:t>C.6.4.1.3. File Set Access Sequence and File Access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4_1_3">
        <w:r>
          <w:fldChar w:fldCharType="begin"/>
        </w:r>
        <w:r>
          <w:rPr>
            <w:rFonts w:ascii="Arial" w:hAnsi="Arial"/>
            <w:color w:val="000000"/>
            <w:sz w:val="18"/>
          </w:rPr>
          <w:instrText>PAGEREF sect_C_6_4_1_3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4_1_4">
        <w:r>
          <w:rPr>
            <w:rFonts w:ascii="Arial" w:hAnsi="Arial"/>
            <w:color w:val="000000"/>
            <w:sz w:val="18"/>
          </w:rPr>
          <w:t>C.6.4.1.4. Metadata Sequence and Updated Metadata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4_1_4">
        <w:r>
          <w:fldChar w:fldCharType="begin"/>
        </w:r>
        <w:r>
          <w:rPr>
            <w:rFonts w:ascii="Arial" w:hAnsi="Arial"/>
            <w:color w:val="000000"/>
            <w:sz w:val="18"/>
          </w:rPr>
          <w:instrText>PAGEREF sect_C_6_4_1_4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4_2">
        <w:r>
          <w:rPr>
            <w:rFonts w:ascii="Arial" w:hAnsi="Arial"/>
            <w:color w:val="000000"/>
            <w:sz w:val="18"/>
          </w:rPr>
          <w:t>C.6.4.2. Repository Query Request Identifier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4_2">
        <w:r>
          <w:fldChar w:fldCharType="begin"/>
        </w:r>
        <w:r>
          <w:rPr>
            <w:rFonts w:ascii="Arial" w:hAnsi="Arial"/>
            <w:color w:val="000000"/>
            <w:sz w:val="18"/>
          </w:rPr>
          <w:instrText>PAGEREF sect_C_6_4_2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4_3">
        <w:r>
          <w:rPr>
            <w:rFonts w:ascii="Arial" w:hAnsi="Arial"/>
            <w:color w:val="000000"/>
            <w:sz w:val="18"/>
          </w:rPr>
          <w:t>C.6.4.3.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4_3">
        <w:r>
          <w:fldChar w:fldCharType="begin"/>
        </w:r>
        <w:r>
          <w:rPr>
            <w:rFonts w:ascii="Arial" w:hAnsi="Arial"/>
            <w:color w:val="000000"/>
            <w:sz w:val="18"/>
          </w:rPr>
          <w:instrText>PAGEREF sect_C_6_4_3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4_4">
        <w:r>
          <w:rPr>
            <w:rFonts w:ascii="Arial" w:hAnsi="Arial"/>
            <w:color w:val="000000"/>
            <w:sz w:val="18"/>
          </w:rPr>
          <w:t>C.6.4.4.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4_4">
        <w:r>
          <w:fldChar w:fldCharType="begin"/>
        </w:r>
        <w:r>
          <w:rPr>
            <w:rFonts w:ascii="Arial" w:hAnsi="Arial"/>
            <w:color w:val="000000"/>
            <w:sz w:val="18"/>
          </w:rPr>
          <w:instrText>PAGEREF sect_C_6_4_4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4_5">
        <w:r>
          <w:rPr>
            <w:rFonts w:ascii="Arial" w:hAnsi="Arial"/>
            <w:color w:val="000000"/>
            <w:sz w:val="18"/>
          </w:rPr>
          <w:t>C.6.4.5.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4_5">
        <w:r>
          <w:fldChar w:fldCharType="begin"/>
        </w:r>
        <w:r>
          <w:rPr>
            <w:rFonts w:ascii="Arial" w:hAnsi="Arial"/>
            <w:color w:val="000000"/>
            <w:sz w:val="18"/>
          </w:rPr>
          <w:instrText>PAGEREF sect_C_6_4_5</w:instrText>
        </w:r>
        <w:r>
          <w:fldChar w:fldCharType="separate"/>
        </w:r>
        <w:r>
          <w:rPr>
            <w:rFonts w:ascii="Arial" w:hAnsi="Arial"/>
            <w:color w:val="000000"/>
            <w:sz w:val="18"/>
          </w:rPr>
          <w:t>0</w:t>
        </w:r>
        <w:r>
          <w:fldChar w:fldCharType="end"/>
        </w:r>
      </w:hyperlink>
    </w:p>
    <w:bookmarkStart w:id="79" w:name="toc_PS3_4_sect_C_6_4_5"/>
    <w:p>
      <w:pPr>
        <w:tabs>
          <w:tab w:val="left" w:pos="5580" w:leader="dot"/>
        </w:tabs>
        <w:spacing w:before="0" w:after="0" w:line="240" w:lineRule="auto"/>
        <w:ind w:left="960" w:right="240" w:firstLine="0"/>
      </w:pPr>
      <w:hyperlink w:anchor="sect_C_6_4_5_1">
        <w:r>
          <w:rPr>
            <w:rFonts w:ascii="Arial" w:hAnsi="Arial"/>
            <w:color w:val="000000"/>
            <w:sz w:val="18"/>
          </w:rPr>
          <w:t>C.6.4.5.1. Record Key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4_5_1">
        <w:r>
          <w:fldChar w:fldCharType="begin"/>
        </w:r>
        <w:r>
          <w:rPr>
            <w:rFonts w:ascii="Arial" w:hAnsi="Arial"/>
            <w:color w:val="000000"/>
            <w:sz w:val="18"/>
          </w:rPr>
          <w:instrText>PAGEREF sect_C_6_4_5_1</w:instrText>
        </w:r>
        <w:r>
          <w:fldChar w:fldCharType="separate"/>
        </w:r>
        <w:r>
          <w:rPr>
            <w:rFonts w:ascii="Arial" w:hAnsi="Arial"/>
            <w:color w:val="000000"/>
            <w:sz w:val="18"/>
          </w:rPr>
          <w:t>0</w:t>
        </w:r>
        <w:r>
          <w:fldChar w:fldCharType="end"/>
        </w:r>
      </w:hyperlink>
    </w:p>
    <w:bookmarkEnd w:id="79"/>
    <w:p>
      <w:pPr>
        <w:tabs>
          <w:tab w:val="left" w:pos="5580" w:leader="dot"/>
        </w:tabs>
        <w:spacing w:before="0" w:after="0" w:line="240" w:lineRule="auto"/>
        <w:ind w:left="960" w:right="240" w:firstLine="0"/>
      </w:pPr>
      <w:hyperlink w:anchor="sect_C_6_4_5_2">
        <w:r>
          <w:rPr>
            <w:rFonts w:ascii="Arial" w:hAnsi="Arial"/>
            <w:color w:val="000000"/>
            <w:sz w:val="18"/>
          </w:rPr>
          <w:t>C.6.4.5.2. Maximum Number of Records and Incomplete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4_5_2">
        <w:r>
          <w:fldChar w:fldCharType="begin"/>
        </w:r>
        <w:r>
          <w:rPr>
            <w:rFonts w:ascii="Arial" w:hAnsi="Arial"/>
            <w:color w:val="000000"/>
            <w:sz w:val="18"/>
          </w:rPr>
          <w:instrText>PAGEREF sect_C_6_4_5_2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4_5_3">
        <w:r>
          <w:rPr>
            <w:rFonts w:ascii="Arial" w:hAnsi="Arial"/>
            <w:color w:val="000000"/>
            <w:sz w:val="18"/>
          </w:rPr>
          <w:t>C.6.4.5.3. Prior Record Key and Subsequent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4_5_3">
        <w:r>
          <w:fldChar w:fldCharType="begin"/>
        </w:r>
        <w:r>
          <w:rPr>
            <w:rFonts w:ascii="Arial" w:hAnsi="Arial"/>
            <w:color w:val="000000"/>
            <w:sz w:val="18"/>
          </w:rPr>
          <w:instrText>PAGEREF sect_C_6_4_5_3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4_5_4">
        <w:r>
          <w:rPr>
            <w:rFonts w:ascii="Arial" w:hAnsi="Arial"/>
            <w:color w:val="000000"/>
            <w:sz w:val="18"/>
          </w:rPr>
          <w:t>C.6.4.5.4. Entities Removed from Operational Use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4_5_4">
        <w:r>
          <w:fldChar w:fldCharType="begin"/>
        </w:r>
        <w:r>
          <w:rPr>
            <w:rFonts w:ascii="Arial" w:hAnsi="Arial"/>
            <w:color w:val="000000"/>
            <w:sz w:val="18"/>
          </w:rPr>
          <w:instrText>PAGEREF sect_C_6_4_5_4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4_5_5">
        <w:r>
          <w:rPr>
            <w:rFonts w:ascii="Arial" w:hAnsi="Arial"/>
            <w:color w:val="000000"/>
            <w:sz w:val="18"/>
          </w:rPr>
          <w:t>C.6.4.5.5. File Set Access Sequence and File Access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4_5_5">
        <w:r>
          <w:fldChar w:fldCharType="begin"/>
        </w:r>
        <w:r>
          <w:rPr>
            <w:rFonts w:ascii="Arial" w:hAnsi="Arial"/>
            <w:color w:val="000000"/>
            <w:sz w:val="18"/>
          </w:rPr>
          <w:instrText>PAGEREF sect_C_6_4_5_5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4_6">
        <w:r>
          <w:rPr>
            <w:rFonts w:ascii="Arial" w:hAnsi="Arial"/>
            <w:color w:val="000000"/>
            <w:sz w:val="18"/>
          </w:rPr>
          <w:t>C.6.4.6.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4_6">
        <w:r>
          <w:fldChar w:fldCharType="begin"/>
        </w:r>
        <w:r>
          <w:rPr>
            <w:rFonts w:ascii="Arial" w:hAnsi="Arial"/>
            <w:color w:val="000000"/>
            <w:sz w:val="18"/>
          </w:rPr>
          <w:instrText>PAGEREF sect_C_6_4_6</w:instrText>
        </w:r>
        <w:r>
          <w:fldChar w:fldCharType="separate"/>
        </w:r>
        <w:r>
          <w:rPr>
            <w:rFonts w:ascii="Arial" w:hAnsi="Arial"/>
            <w:color w:val="000000"/>
            <w:sz w:val="18"/>
          </w:rPr>
          <w:t>0</w:t>
        </w:r>
        <w:r>
          <w:fldChar w:fldCharType="end"/>
        </w:r>
      </w:hyperlink>
    </w:p>
    <w:bookmarkStart w:id="80" w:name="toc_PS3_4_sect_C_6_4_6"/>
    <w:p>
      <w:pPr>
        <w:tabs>
          <w:tab w:val="left" w:pos="5580" w:leader="dot"/>
        </w:tabs>
        <w:spacing w:before="0" w:after="0" w:line="240" w:lineRule="auto"/>
        <w:ind w:left="960" w:right="240" w:firstLine="0"/>
      </w:pPr>
      <w:hyperlink w:anchor="sect_C_6_4_6_1">
        <w:r>
          <w:rPr>
            <w:rFonts w:ascii="Arial" w:hAnsi="Arial"/>
            <w:color w:val="000000"/>
            <w:sz w:val="18"/>
          </w:rPr>
          <w:t>C.6.4.6.1.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4_6_1">
        <w:r>
          <w:fldChar w:fldCharType="begin"/>
        </w:r>
        <w:r>
          <w:rPr>
            <w:rFonts w:ascii="Arial" w:hAnsi="Arial"/>
            <w:color w:val="000000"/>
            <w:sz w:val="18"/>
          </w:rPr>
          <w:instrText>PAGEREF sect_C_6_4_6_1</w:instrText>
        </w:r>
        <w:r>
          <w:fldChar w:fldCharType="separate"/>
        </w:r>
        <w:r>
          <w:rPr>
            <w:rFonts w:ascii="Arial" w:hAnsi="Arial"/>
            <w:color w:val="000000"/>
            <w:sz w:val="18"/>
          </w:rPr>
          <w:t>0</w:t>
        </w:r>
        <w:r>
          <w:fldChar w:fldCharType="end"/>
        </w:r>
      </w:hyperlink>
    </w:p>
    <w:bookmarkEnd w:id="80"/>
    <w:p>
      <w:pPr>
        <w:tabs>
          <w:tab w:val="left" w:pos="5580" w:leader="dot"/>
        </w:tabs>
        <w:spacing w:before="0" w:after="0" w:line="240" w:lineRule="auto"/>
        <w:ind w:left="960" w:right="240" w:firstLine="0"/>
      </w:pPr>
      <w:hyperlink w:anchor="sect_C_6_4_6_2">
        <w:r>
          <w:rPr>
            <w:rFonts w:ascii="Arial" w:hAnsi="Arial"/>
            <w:color w:val="000000"/>
            <w:sz w:val="18"/>
          </w:rPr>
          <w:t>C.6.4.6.2.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4_6_2">
        <w:r>
          <w:fldChar w:fldCharType="begin"/>
        </w:r>
        <w:r>
          <w:rPr>
            <w:rFonts w:ascii="Arial" w:hAnsi="Arial"/>
            <w:color w:val="000000"/>
            <w:sz w:val="18"/>
          </w:rPr>
          <w:instrText>PAGEREF sect_C_6_4_6_2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4_7">
        <w:r>
          <w:rPr>
            <w:rFonts w:ascii="Arial" w:hAnsi="Arial"/>
            <w:color w:val="000000"/>
            <w:sz w:val="18"/>
          </w:rPr>
          <w:t>C.6.4.7.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4_7">
        <w:r>
          <w:fldChar w:fldCharType="begin"/>
        </w:r>
        <w:r>
          <w:rPr>
            <w:rFonts w:ascii="Arial" w:hAnsi="Arial"/>
            <w:color w:val="000000"/>
            <w:sz w:val="18"/>
          </w:rPr>
          <w:instrText>PAGEREF sect_C_6_4_7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Study Content Notification Service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Patient Management Service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Procedure Step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81" w:name="toc_PS3_4_chapter_F"/>
    <w:p>
      <w:pPr>
        <w:tabs>
          <w:tab w:val="left" w:pos="5220" w:leader="dot"/>
        </w:tabs>
        <w:spacing w:before="0" w:after="0" w:line="240" w:lineRule="auto"/>
        <w:ind w:left="240" w:right="240" w:firstLine="0"/>
      </w:pPr>
      <w:hyperlink w:anchor="sect_F_1">
        <w:r>
          <w:rPr>
            <w:rFonts w:ascii="Arial" w:hAnsi="Arial"/>
            <w:color w:val="000000"/>
            <w:sz w:val="18"/>
          </w:rPr>
          <w:t>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bookmarkEnd w:id="81"/>
    <w:bookmarkStart w:id="82" w:name="toc_PS3_4_sect_F_1"/>
    <w:p>
      <w:pPr>
        <w:tabs>
          <w:tab w:val="left" w:pos="5340" w:leader="dot"/>
        </w:tabs>
        <w:spacing w:before="0" w:after="0" w:line="240" w:lineRule="auto"/>
        <w:ind w:left="480" w:right="240" w:firstLine="0"/>
      </w:pPr>
      <w:hyperlink w:anchor="sect_F_1_1">
        <w:r>
          <w:rPr>
            <w:rFonts w:ascii="Arial" w:hAnsi="Arial"/>
            <w:color w:val="000000"/>
            <w:sz w:val="18"/>
          </w:rPr>
          <w:t>F.1.1. Scope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1">
        <w:r>
          <w:fldChar w:fldCharType="begin"/>
        </w:r>
        <w:r>
          <w:rPr>
            <w:rFonts w:ascii="Arial" w:hAnsi="Arial"/>
            <w:color w:val="000000"/>
            <w:sz w:val="18"/>
          </w:rPr>
          <w:instrText>PAGEREF sect_F_1_1</w:instrText>
        </w:r>
        <w:r>
          <w:fldChar w:fldCharType="separate"/>
        </w:r>
        <w:r>
          <w:rPr>
            <w:rFonts w:ascii="Arial" w:hAnsi="Arial"/>
            <w:color w:val="000000"/>
            <w:sz w:val="18"/>
          </w:rPr>
          <w:t>0</w:t>
        </w:r>
        <w:r>
          <w:fldChar w:fldCharType="end"/>
        </w:r>
      </w:hyperlink>
    </w:p>
    <w:bookmarkEnd w:id="82"/>
    <w:p>
      <w:pPr>
        <w:tabs>
          <w:tab w:val="left" w:pos="5340" w:leader="dot"/>
        </w:tabs>
        <w:spacing w:before="0" w:after="0" w:line="240" w:lineRule="auto"/>
        <w:ind w:left="480" w:right="240" w:firstLine="0"/>
      </w:pPr>
      <w:hyperlink w:anchor="sect_F_1_2">
        <w:r>
          <w:rPr>
            <w:rFonts w:ascii="Arial" w:hAnsi="Arial"/>
            <w:color w:val="000000"/>
            <w:sz w:val="18"/>
          </w:rPr>
          <w:t>F.1.2. Study Management Functional Model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2">
        <w:r>
          <w:fldChar w:fldCharType="begin"/>
        </w:r>
        <w:r>
          <w:rPr>
            <w:rFonts w:ascii="Arial" w:hAnsi="Arial"/>
            <w:color w:val="000000"/>
            <w:sz w:val="18"/>
          </w:rPr>
          <w:instrText>PAGEREF sect_F_1_2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3">
        <w:r>
          <w:rPr>
            <w:rFonts w:ascii="Arial" w:hAnsi="Arial"/>
            <w:color w:val="000000"/>
            <w:sz w:val="18"/>
          </w:rPr>
          <w:t>F.1.3. Study Management Information Model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3">
        <w:r>
          <w:fldChar w:fldCharType="begin"/>
        </w:r>
        <w:r>
          <w:rPr>
            <w:rFonts w:ascii="Arial" w:hAnsi="Arial"/>
            <w:color w:val="000000"/>
            <w:sz w:val="18"/>
          </w:rPr>
          <w:instrText>PAGEREF sect_F_1_3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4">
        <w:r>
          <w:rPr>
            <w:rFonts w:ascii="Arial" w:hAnsi="Arial"/>
            <w:color w:val="000000"/>
            <w:sz w:val="18"/>
          </w:rPr>
          <w:t>F.1.4. Study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4">
        <w:r>
          <w:fldChar w:fldCharType="begin"/>
        </w:r>
        <w:r>
          <w:rPr>
            <w:rFonts w:ascii="Arial" w:hAnsi="Arial"/>
            <w:color w:val="000000"/>
            <w:sz w:val="18"/>
          </w:rPr>
          <w:instrText>PAGEREF sect_F_1_4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5">
        <w:r>
          <w:rPr>
            <w:rFonts w:ascii="Arial" w:hAnsi="Arial"/>
            <w:color w:val="000000"/>
            <w:sz w:val="18"/>
          </w:rPr>
          <w:t>F.1.5. Modality Performed Procedure Step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5">
        <w:r>
          <w:fldChar w:fldCharType="begin"/>
        </w:r>
        <w:r>
          <w:rPr>
            <w:rFonts w:ascii="Arial" w:hAnsi="Arial"/>
            <w:color w:val="000000"/>
            <w:sz w:val="18"/>
          </w:rPr>
          <w:instrText>PAGEREF sect_F_1_5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6">
        <w:r>
          <w:rPr>
            <w:rFonts w:ascii="Arial" w:hAnsi="Arial"/>
            <w:color w:val="000000"/>
            <w:sz w:val="18"/>
          </w:rPr>
          <w:t>F.1.6. General Purpose Scheduled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6">
        <w:r>
          <w:fldChar w:fldCharType="begin"/>
        </w:r>
        <w:r>
          <w:rPr>
            <w:rFonts w:ascii="Arial" w:hAnsi="Arial"/>
            <w:color w:val="000000"/>
            <w:sz w:val="18"/>
          </w:rPr>
          <w:instrText>PAGEREF sect_F_1_6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7">
        <w:r>
          <w:rPr>
            <w:rFonts w:ascii="Arial" w:hAnsi="Arial"/>
            <w:color w:val="000000"/>
            <w:sz w:val="18"/>
          </w:rPr>
          <w:t>F.1.7. General Purpose Performed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7">
        <w:r>
          <w:fldChar w:fldCharType="begin"/>
        </w:r>
        <w:r>
          <w:rPr>
            <w:rFonts w:ascii="Arial" w:hAnsi="Arial"/>
            <w:color w:val="000000"/>
            <w:sz w:val="18"/>
          </w:rPr>
          <w:instrText>PAGEREF sect_F_1_7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bookmarkStart w:id="83" w:name="toc_PS3_4_sect_F_2"/>
    <w:p>
      <w:pPr>
        <w:tabs>
          <w:tab w:val="left" w:pos="5340" w:leader="dot"/>
        </w:tabs>
        <w:spacing w:before="0" w:after="0" w:line="240" w:lineRule="auto"/>
        <w:ind w:left="480" w:right="240" w:firstLine="0"/>
      </w:pPr>
      <w:hyperlink w:anchor="sect_F_2_1">
        <w:r>
          <w:rPr>
            <w:rFonts w:ascii="Arial" w:hAnsi="Arial"/>
            <w:color w:val="000000"/>
            <w:sz w:val="18"/>
          </w:rPr>
          <w:t>F.2.1.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_1">
        <w:r>
          <w:fldChar w:fldCharType="begin"/>
        </w:r>
        <w:r>
          <w:rPr>
            <w:rFonts w:ascii="Arial" w:hAnsi="Arial"/>
            <w:color w:val="000000"/>
            <w:sz w:val="18"/>
          </w:rPr>
          <w:instrText>PAGEREF sect_F_2_1</w:instrText>
        </w:r>
        <w:r>
          <w:fldChar w:fldCharType="separate"/>
        </w:r>
        <w:r>
          <w:rPr>
            <w:rFonts w:ascii="Arial" w:hAnsi="Arial"/>
            <w:color w:val="000000"/>
            <w:sz w:val="18"/>
          </w:rPr>
          <w:t>0</w:t>
        </w:r>
        <w:r>
          <w:fldChar w:fldCharType="end"/>
        </w:r>
      </w:hyperlink>
    </w:p>
    <w:bookmarkEnd w:id="83"/>
    <w:p>
      <w:pPr>
        <w:tabs>
          <w:tab w:val="left" w:pos="5220" w:leader="dot"/>
        </w:tabs>
        <w:spacing w:before="0" w:after="0" w:line="240" w:lineRule="auto"/>
        <w:ind w:left="240" w:right="240" w:firstLine="0"/>
      </w:pPr>
      <w:hyperlink w:anchor="sect_F_3">
        <w:r>
          <w:rPr>
            <w:rFonts w:ascii="Arial" w:hAnsi="Arial"/>
            <w:color w:val="000000"/>
            <w:sz w:val="18"/>
          </w:rPr>
          <w:t>F.3. Detached Study Management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Study Component Management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Study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Specialized SOP Class Conformance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Modality Performed Procedure Step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84" w:name="toc_PS3_4_sect_F_7"/>
    <w:p>
      <w:pPr>
        <w:tabs>
          <w:tab w:val="left" w:pos="5340" w:leader="dot"/>
        </w:tabs>
        <w:spacing w:before="0" w:after="0" w:line="240" w:lineRule="auto"/>
        <w:ind w:left="480" w:right="240" w:firstLine="0"/>
      </w:pPr>
      <w:hyperlink w:anchor="sect_F_7_1">
        <w:r>
          <w:rPr>
            <w:rFonts w:ascii="Arial" w:hAnsi="Arial"/>
            <w:color w:val="000000"/>
            <w:sz w:val="18"/>
          </w:rPr>
          <w:t>F.7.1.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84"/>
    <w:p>
      <w:pPr>
        <w:tabs>
          <w:tab w:val="left" w:pos="5340" w:leader="dot"/>
        </w:tabs>
        <w:spacing w:before="0" w:after="0" w:line="240" w:lineRule="auto"/>
        <w:ind w:left="480" w:right="240" w:firstLine="0"/>
      </w:pPr>
      <w:hyperlink w:anchor="sect_F_7_2">
        <w:r>
          <w:rPr>
            <w:rFonts w:ascii="Arial" w:hAnsi="Arial"/>
            <w:color w:val="000000"/>
            <w:sz w:val="18"/>
          </w:rPr>
          <w:t>F.7.2.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bookmarkStart w:id="85" w:name="toc_PS3_4_sect_F_7_2"/>
    <w:p>
      <w:pPr>
        <w:tabs>
          <w:tab w:val="left" w:pos="5460" w:leader="dot"/>
        </w:tabs>
        <w:spacing w:before="0" w:after="0" w:line="240" w:lineRule="auto"/>
        <w:ind w:left="720" w:right="240" w:firstLine="0"/>
      </w:pPr>
      <w:hyperlink w:anchor="sect_F_7_2_1">
        <w:r>
          <w:rPr>
            <w:rFonts w:ascii="Arial" w:hAnsi="Arial"/>
            <w:color w:val="000000"/>
            <w:sz w:val="18"/>
          </w:rPr>
          <w:t>F.7.2.1. Create Modality Performed Procedure Step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
        <w:r>
          <w:fldChar w:fldCharType="begin"/>
        </w:r>
        <w:r>
          <w:rPr>
            <w:rFonts w:ascii="Arial" w:hAnsi="Arial"/>
            <w:color w:val="000000"/>
            <w:sz w:val="18"/>
          </w:rPr>
          <w:instrText>PAGEREF sect_F_7_2_1</w:instrText>
        </w:r>
        <w:r>
          <w:fldChar w:fldCharType="separate"/>
        </w:r>
        <w:r>
          <w:rPr>
            <w:rFonts w:ascii="Arial" w:hAnsi="Arial"/>
            <w:color w:val="000000"/>
            <w:sz w:val="18"/>
          </w:rPr>
          <w:t>0</w:t>
        </w:r>
        <w:r>
          <w:fldChar w:fldCharType="end"/>
        </w:r>
      </w:hyperlink>
    </w:p>
    <w:bookmarkEnd w:id="85"/>
    <w:bookmarkStart w:id="86" w:name="toc_PS3_4_sect_F_7_2_1"/>
    <w:p>
      <w:pPr>
        <w:tabs>
          <w:tab w:val="left" w:pos="5580" w:leader="dot"/>
        </w:tabs>
        <w:spacing w:before="0" w:after="0" w:line="240" w:lineRule="auto"/>
        <w:ind w:left="960" w:right="240" w:firstLine="0"/>
      </w:pPr>
      <w:hyperlink w:anchor="sect_F_7_2_1_1">
        <w:r>
          <w:rPr>
            <w:rFonts w:ascii="Arial" w:hAnsi="Arial"/>
            <w:color w:val="000000"/>
            <w:sz w:val="18"/>
          </w:rPr>
          <w:t>F.7.2.1.1. Modality Performed Procedure Step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1">
        <w:r>
          <w:fldChar w:fldCharType="begin"/>
        </w:r>
        <w:r>
          <w:rPr>
            <w:rFonts w:ascii="Arial" w:hAnsi="Arial"/>
            <w:color w:val="000000"/>
            <w:sz w:val="18"/>
          </w:rPr>
          <w:instrText>PAGEREF sect_F_7_2_1_1</w:instrText>
        </w:r>
        <w:r>
          <w:fldChar w:fldCharType="separate"/>
        </w:r>
        <w:r>
          <w:rPr>
            <w:rFonts w:ascii="Arial" w:hAnsi="Arial"/>
            <w:color w:val="000000"/>
            <w:sz w:val="18"/>
          </w:rPr>
          <w:t>0</w:t>
        </w:r>
        <w:r>
          <w:fldChar w:fldCharType="end"/>
        </w:r>
      </w:hyperlink>
    </w:p>
    <w:bookmarkEnd w:id="86"/>
    <w:p>
      <w:pPr>
        <w:tabs>
          <w:tab w:val="left" w:pos="5580" w:leader="dot"/>
        </w:tabs>
        <w:spacing w:before="0" w:after="0" w:line="240" w:lineRule="auto"/>
        <w:ind w:left="960" w:right="240" w:firstLine="0"/>
      </w:pPr>
      <w:hyperlink w:anchor="sect_F_7_2_1_2">
        <w:r>
          <w:rPr>
            <w:rFonts w:ascii="Arial" w:hAnsi="Arial"/>
            <w:color w:val="000000"/>
            <w:sz w:val="18"/>
          </w:rPr>
          <w:t>F.7.2.1.2.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2">
        <w:r>
          <w:fldChar w:fldCharType="begin"/>
        </w:r>
        <w:r>
          <w:rPr>
            <w:rFonts w:ascii="Arial" w:hAnsi="Arial"/>
            <w:color w:val="000000"/>
            <w:sz w:val="18"/>
          </w:rPr>
          <w:instrText>PAGEREF sect_F_7_2_1_2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3">
        <w:r>
          <w:rPr>
            <w:rFonts w:ascii="Arial" w:hAnsi="Arial"/>
            <w:color w:val="000000"/>
            <w:sz w:val="18"/>
          </w:rPr>
          <w:t>F.7.2.1.3.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3">
        <w:r>
          <w:fldChar w:fldCharType="begin"/>
        </w:r>
        <w:r>
          <w:rPr>
            <w:rFonts w:ascii="Arial" w:hAnsi="Arial"/>
            <w:color w:val="000000"/>
            <w:sz w:val="18"/>
          </w:rPr>
          <w:instrText>PAGEREF sect_F_7_2_1_3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4">
        <w:r>
          <w:rPr>
            <w:rFonts w:ascii="Arial" w:hAnsi="Arial"/>
            <w:color w:val="000000"/>
            <w:sz w:val="18"/>
          </w:rPr>
          <w:t>F.7.2.1.4.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4">
        <w:r>
          <w:fldChar w:fldCharType="begin"/>
        </w:r>
        <w:r>
          <w:rPr>
            <w:rFonts w:ascii="Arial" w:hAnsi="Arial"/>
            <w:color w:val="000000"/>
            <w:sz w:val="18"/>
          </w:rPr>
          <w:instrText>PAGEREF sect_F_7_2_1_4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7_2_2">
        <w:r>
          <w:rPr>
            <w:rFonts w:ascii="Arial" w:hAnsi="Arial"/>
            <w:color w:val="000000"/>
            <w:sz w:val="18"/>
          </w:rPr>
          <w:t>F.7.2.2. Set Modality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
        <w:r>
          <w:fldChar w:fldCharType="begin"/>
        </w:r>
        <w:r>
          <w:rPr>
            <w:rFonts w:ascii="Arial" w:hAnsi="Arial"/>
            <w:color w:val="000000"/>
            <w:sz w:val="18"/>
          </w:rPr>
          <w:instrText>PAGEREF sect_F_7_2_2</w:instrText>
        </w:r>
        <w:r>
          <w:fldChar w:fldCharType="separate"/>
        </w:r>
        <w:r>
          <w:rPr>
            <w:rFonts w:ascii="Arial" w:hAnsi="Arial"/>
            <w:color w:val="000000"/>
            <w:sz w:val="18"/>
          </w:rPr>
          <w:t>0</w:t>
        </w:r>
        <w:r>
          <w:fldChar w:fldCharType="end"/>
        </w:r>
      </w:hyperlink>
    </w:p>
    <w:bookmarkStart w:id="87" w:name="toc_PS3_4_sect_F_7_2_2"/>
    <w:p>
      <w:pPr>
        <w:tabs>
          <w:tab w:val="left" w:pos="5580" w:leader="dot"/>
        </w:tabs>
        <w:spacing w:before="0" w:after="0" w:line="240" w:lineRule="auto"/>
        <w:ind w:left="960" w:right="240" w:firstLine="0"/>
      </w:pPr>
      <w:hyperlink w:anchor="sect_F_7_2_2_1">
        <w:r>
          <w:rPr>
            <w:rFonts w:ascii="Arial" w:hAnsi="Arial"/>
            <w:color w:val="000000"/>
            <w:sz w:val="18"/>
          </w:rPr>
          <w:t>F.7.2.2.1. Modality Performed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1">
        <w:r>
          <w:fldChar w:fldCharType="begin"/>
        </w:r>
        <w:r>
          <w:rPr>
            <w:rFonts w:ascii="Arial" w:hAnsi="Arial"/>
            <w:color w:val="000000"/>
            <w:sz w:val="18"/>
          </w:rPr>
          <w:instrText>PAGEREF sect_F_7_2_2_1</w:instrText>
        </w:r>
        <w:r>
          <w:fldChar w:fldCharType="separate"/>
        </w:r>
        <w:r>
          <w:rPr>
            <w:rFonts w:ascii="Arial" w:hAnsi="Arial"/>
            <w:color w:val="000000"/>
            <w:sz w:val="18"/>
          </w:rPr>
          <w:t>0</w:t>
        </w:r>
        <w:r>
          <w:fldChar w:fldCharType="end"/>
        </w:r>
      </w:hyperlink>
    </w:p>
    <w:bookmarkEnd w:id="87"/>
    <w:p>
      <w:pPr>
        <w:tabs>
          <w:tab w:val="left" w:pos="5580" w:leader="dot"/>
        </w:tabs>
        <w:spacing w:before="0" w:after="0" w:line="240" w:lineRule="auto"/>
        <w:ind w:left="960" w:right="240" w:firstLine="0"/>
      </w:pPr>
      <w:hyperlink w:anchor="sect_F_7_2_2_2">
        <w:r>
          <w:rPr>
            <w:rFonts w:ascii="Arial" w:hAnsi="Arial"/>
            <w:color w:val="000000"/>
            <w:sz w:val="18"/>
          </w:rPr>
          <w:t>F.7.2.2.2.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2">
        <w:r>
          <w:fldChar w:fldCharType="begin"/>
        </w:r>
        <w:r>
          <w:rPr>
            <w:rFonts w:ascii="Arial" w:hAnsi="Arial"/>
            <w:color w:val="000000"/>
            <w:sz w:val="18"/>
          </w:rPr>
          <w:instrText>PAGEREF sect_F_7_2_2_2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3">
        <w:r>
          <w:rPr>
            <w:rFonts w:ascii="Arial" w:hAnsi="Arial"/>
            <w:color w:val="000000"/>
            <w:sz w:val="18"/>
          </w:rPr>
          <w:t>F.7.2.2.3.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3">
        <w:r>
          <w:fldChar w:fldCharType="begin"/>
        </w:r>
        <w:r>
          <w:rPr>
            <w:rFonts w:ascii="Arial" w:hAnsi="Arial"/>
            <w:color w:val="000000"/>
            <w:sz w:val="18"/>
          </w:rPr>
          <w:instrText>PAGEREF sect_F_7_2_2_3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4">
        <w:r>
          <w:rPr>
            <w:rFonts w:ascii="Arial" w:hAnsi="Arial"/>
            <w:color w:val="000000"/>
            <w:sz w:val="18"/>
          </w:rPr>
          <w:t>F.7.2.2.4.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4">
        <w:r>
          <w:fldChar w:fldCharType="begin"/>
        </w:r>
        <w:r>
          <w:rPr>
            <w:rFonts w:ascii="Arial" w:hAnsi="Arial"/>
            <w:color w:val="000000"/>
            <w:sz w:val="18"/>
          </w:rPr>
          <w:instrText>PAGEREF sect_F_7_2_2_4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3">
        <w:r>
          <w:rPr>
            <w:rFonts w:ascii="Arial" w:hAnsi="Arial"/>
            <w:color w:val="000000"/>
            <w:sz w:val="18"/>
          </w:rPr>
          <w:t>F.7.3. Modality Performed Procedure Step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3">
        <w:r>
          <w:fldChar w:fldCharType="begin"/>
        </w:r>
        <w:r>
          <w:rPr>
            <w:rFonts w:ascii="Arial" w:hAnsi="Arial"/>
            <w:color w:val="000000"/>
            <w:sz w:val="18"/>
          </w:rPr>
          <w:instrText>PAGEREF sect_F_7_3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4">
        <w:r>
          <w:rPr>
            <w:rFonts w:ascii="Arial" w:hAnsi="Arial"/>
            <w:color w:val="000000"/>
            <w:sz w:val="18"/>
          </w:rPr>
          <w:t>F.7.4.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
        <w:r>
          <w:fldChar w:fldCharType="begin"/>
        </w:r>
        <w:r>
          <w:rPr>
            <w:rFonts w:ascii="Arial" w:hAnsi="Arial"/>
            <w:color w:val="000000"/>
            <w:sz w:val="18"/>
          </w:rPr>
          <w:instrText>PAGEREF sect_F_7_4</w:instrText>
        </w:r>
        <w:r>
          <w:fldChar w:fldCharType="separate"/>
        </w:r>
        <w:r>
          <w:rPr>
            <w:rFonts w:ascii="Arial" w:hAnsi="Arial"/>
            <w:color w:val="000000"/>
            <w:sz w:val="18"/>
          </w:rPr>
          <w:t>0</w:t>
        </w:r>
        <w:r>
          <w:fldChar w:fldCharType="end"/>
        </w:r>
      </w:hyperlink>
    </w:p>
    <w:bookmarkStart w:id="88" w:name="toc_PS3_4_sect_F_7_4"/>
    <w:p>
      <w:pPr>
        <w:tabs>
          <w:tab w:val="left" w:pos="5460" w:leader="dot"/>
        </w:tabs>
        <w:spacing w:before="0" w:after="0" w:line="240" w:lineRule="auto"/>
        <w:ind w:left="720" w:right="240" w:firstLine="0"/>
      </w:pPr>
      <w:hyperlink w:anchor="sect_F_7_4_1">
        <w:r>
          <w:rPr>
            <w:rFonts w:ascii="Arial" w:hAnsi="Arial"/>
            <w:color w:val="000000"/>
            <w:sz w:val="18"/>
          </w:rPr>
          <w:t>F.7.4.1.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
        <w:r>
          <w:fldChar w:fldCharType="begin"/>
        </w:r>
        <w:r>
          <w:rPr>
            <w:rFonts w:ascii="Arial" w:hAnsi="Arial"/>
            <w:color w:val="000000"/>
            <w:sz w:val="18"/>
          </w:rPr>
          <w:instrText>PAGEREF sect_F_7_4_1</w:instrText>
        </w:r>
        <w:r>
          <w:fldChar w:fldCharType="separate"/>
        </w:r>
        <w:r>
          <w:rPr>
            <w:rFonts w:ascii="Arial" w:hAnsi="Arial"/>
            <w:color w:val="000000"/>
            <w:sz w:val="18"/>
          </w:rPr>
          <w:t>0</w:t>
        </w:r>
        <w:r>
          <w:fldChar w:fldCharType="end"/>
        </w:r>
      </w:hyperlink>
    </w:p>
    <w:bookmarkEnd w:id="88"/>
    <w:bookmarkStart w:id="89" w:name="toc_PS3_4_sect_F_7_4_1"/>
    <w:p>
      <w:pPr>
        <w:tabs>
          <w:tab w:val="left" w:pos="5580" w:leader="dot"/>
        </w:tabs>
        <w:spacing w:before="0" w:after="0" w:line="240" w:lineRule="auto"/>
        <w:ind w:left="960" w:right="240" w:firstLine="0"/>
      </w:pPr>
      <w:hyperlink w:anchor="sect_F_7_4_1_1">
        <w:r>
          <w:rPr>
            <w:rFonts w:ascii="Arial" w:hAnsi="Arial"/>
            <w:color w:val="000000"/>
            <w:sz w:val="18"/>
          </w:rPr>
          <w:t>F.7.4.1.1.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_1">
        <w:r>
          <w:fldChar w:fldCharType="begin"/>
        </w:r>
        <w:r>
          <w:rPr>
            <w:rFonts w:ascii="Arial" w:hAnsi="Arial"/>
            <w:color w:val="000000"/>
            <w:sz w:val="18"/>
          </w:rPr>
          <w:instrText>PAGEREF sect_F_7_4_1_1</w:instrText>
        </w:r>
        <w:r>
          <w:fldChar w:fldCharType="separate"/>
        </w:r>
        <w:r>
          <w:rPr>
            <w:rFonts w:ascii="Arial" w:hAnsi="Arial"/>
            <w:color w:val="000000"/>
            <w:sz w:val="18"/>
          </w:rPr>
          <w:t>0</w:t>
        </w:r>
        <w:r>
          <w:fldChar w:fldCharType="end"/>
        </w:r>
      </w:hyperlink>
    </w:p>
    <w:bookmarkEnd w:id="89"/>
    <w:p>
      <w:pPr>
        <w:tabs>
          <w:tab w:val="left" w:pos="5460" w:leader="dot"/>
        </w:tabs>
        <w:spacing w:before="0" w:after="0" w:line="240" w:lineRule="auto"/>
        <w:ind w:left="720" w:right="240" w:firstLine="0"/>
      </w:pPr>
      <w:hyperlink w:anchor="sect_F_7_4_2">
        <w:r>
          <w:rPr>
            <w:rFonts w:ascii="Arial" w:hAnsi="Arial"/>
            <w:color w:val="000000"/>
            <w:sz w:val="18"/>
          </w:rPr>
          <w:t>F.7.4.2.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
        <w:r>
          <w:fldChar w:fldCharType="begin"/>
        </w:r>
        <w:r>
          <w:rPr>
            <w:rFonts w:ascii="Arial" w:hAnsi="Arial"/>
            <w:color w:val="000000"/>
            <w:sz w:val="18"/>
          </w:rPr>
          <w:instrText>PAGEREF sect_F_7_4_2</w:instrText>
        </w:r>
        <w:r>
          <w:fldChar w:fldCharType="separate"/>
        </w:r>
        <w:r>
          <w:rPr>
            <w:rFonts w:ascii="Arial" w:hAnsi="Arial"/>
            <w:color w:val="000000"/>
            <w:sz w:val="18"/>
          </w:rPr>
          <w:t>0</w:t>
        </w:r>
        <w:r>
          <w:fldChar w:fldCharType="end"/>
        </w:r>
      </w:hyperlink>
    </w:p>
    <w:bookmarkStart w:id="90" w:name="toc_PS3_4_sect_F_7_4_2"/>
    <w:p>
      <w:pPr>
        <w:tabs>
          <w:tab w:val="left" w:pos="5580" w:leader="dot"/>
        </w:tabs>
        <w:spacing w:before="0" w:after="0" w:line="240" w:lineRule="auto"/>
        <w:ind w:left="960" w:right="240" w:firstLine="0"/>
      </w:pPr>
      <w:hyperlink w:anchor="sect_F_7_4_2_1">
        <w:r>
          <w:rPr>
            <w:rFonts w:ascii="Arial" w:hAnsi="Arial"/>
            <w:color w:val="000000"/>
            <w:sz w:val="18"/>
          </w:rPr>
          <w:t>F.7.4.2.1.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_1">
        <w:r>
          <w:fldChar w:fldCharType="begin"/>
        </w:r>
        <w:r>
          <w:rPr>
            <w:rFonts w:ascii="Arial" w:hAnsi="Arial"/>
            <w:color w:val="000000"/>
            <w:sz w:val="18"/>
          </w:rPr>
          <w:instrText>PAGEREF sect_F_7_4_2_1</w:instrText>
        </w:r>
        <w:r>
          <w:fldChar w:fldCharType="separate"/>
        </w:r>
        <w:r>
          <w:rPr>
            <w:rFonts w:ascii="Arial" w:hAnsi="Arial"/>
            <w:color w:val="000000"/>
            <w:sz w:val="18"/>
          </w:rPr>
          <w:t>0</w:t>
        </w:r>
        <w:r>
          <w:fldChar w:fldCharType="end"/>
        </w:r>
      </w:hyperlink>
    </w:p>
    <w:bookmarkEnd w:id="90"/>
    <w:p>
      <w:pPr>
        <w:tabs>
          <w:tab w:val="left" w:pos="5220" w:leader="dot"/>
        </w:tabs>
        <w:spacing w:before="0" w:after="0" w:line="240" w:lineRule="auto"/>
        <w:ind w:left="240" w:right="240" w:firstLine="0"/>
      </w:pPr>
      <w:hyperlink w:anchor="sect_F_8">
        <w:r>
          <w:rPr>
            <w:rFonts w:ascii="Arial" w:hAnsi="Arial"/>
            <w:color w:val="000000"/>
            <w:sz w:val="18"/>
          </w:rPr>
          <w:t>F.8. Modality Performed Procedure Step Retrieve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91" w:name="toc_PS3_4_sect_F_8"/>
    <w:p>
      <w:pPr>
        <w:tabs>
          <w:tab w:val="left" w:pos="5340" w:leader="dot"/>
        </w:tabs>
        <w:spacing w:before="0" w:after="0" w:line="240" w:lineRule="auto"/>
        <w:ind w:left="480" w:right="240" w:firstLine="0"/>
      </w:pPr>
      <w:hyperlink w:anchor="sect_F_8_1">
        <w:r>
          <w:rPr>
            <w:rFonts w:ascii="Arial" w:hAnsi="Arial"/>
            <w:color w:val="000000"/>
            <w:sz w:val="18"/>
          </w:rPr>
          <w:t>F.8.1.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91"/>
    <w:p>
      <w:pPr>
        <w:tabs>
          <w:tab w:val="left" w:pos="5340" w:leader="dot"/>
        </w:tabs>
        <w:spacing w:before="0" w:after="0" w:line="240" w:lineRule="auto"/>
        <w:ind w:left="480" w:right="240" w:firstLine="0"/>
      </w:pPr>
      <w:hyperlink w:anchor="sect_F_8_2">
        <w:r>
          <w:rPr>
            <w:rFonts w:ascii="Arial" w:hAnsi="Arial"/>
            <w:color w:val="000000"/>
            <w:sz w:val="18"/>
          </w:rPr>
          <w:t>F.8.2.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
        <w:r>
          <w:fldChar w:fldCharType="begin"/>
        </w:r>
        <w:r>
          <w:rPr>
            <w:rFonts w:ascii="Arial" w:hAnsi="Arial"/>
            <w:color w:val="000000"/>
            <w:sz w:val="18"/>
          </w:rPr>
          <w:instrText>PAGEREF sect_F_8_2</w:instrText>
        </w:r>
        <w:r>
          <w:fldChar w:fldCharType="separate"/>
        </w:r>
        <w:r>
          <w:rPr>
            <w:rFonts w:ascii="Arial" w:hAnsi="Arial"/>
            <w:color w:val="000000"/>
            <w:sz w:val="18"/>
          </w:rPr>
          <w:t>0</w:t>
        </w:r>
        <w:r>
          <w:fldChar w:fldCharType="end"/>
        </w:r>
      </w:hyperlink>
    </w:p>
    <w:bookmarkStart w:id="92" w:name="toc_PS3_4_sect_F_8_2"/>
    <w:p>
      <w:pPr>
        <w:tabs>
          <w:tab w:val="left" w:pos="5460" w:leader="dot"/>
        </w:tabs>
        <w:spacing w:before="0" w:after="0" w:line="240" w:lineRule="auto"/>
        <w:ind w:left="720" w:right="240" w:firstLine="0"/>
      </w:pPr>
      <w:hyperlink w:anchor="sect_F_8_2_1">
        <w:r>
          <w:rPr>
            <w:rFonts w:ascii="Arial" w:hAnsi="Arial"/>
            <w:color w:val="000000"/>
            <w:sz w:val="18"/>
          </w:rPr>
          <w:t>F.8.2.1. Get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
        <w:r>
          <w:fldChar w:fldCharType="begin"/>
        </w:r>
        <w:r>
          <w:rPr>
            <w:rFonts w:ascii="Arial" w:hAnsi="Arial"/>
            <w:color w:val="000000"/>
            <w:sz w:val="18"/>
          </w:rPr>
          <w:instrText>PAGEREF sect_F_8_2_1</w:instrText>
        </w:r>
        <w:r>
          <w:fldChar w:fldCharType="separate"/>
        </w:r>
        <w:r>
          <w:rPr>
            <w:rFonts w:ascii="Arial" w:hAnsi="Arial"/>
            <w:color w:val="000000"/>
            <w:sz w:val="18"/>
          </w:rPr>
          <w:t>0</w:t>
        </w:r>
        <w:r>
          <w:fldChar w:fldCharType="end"/>
        </w:r>
      </w:hyperlink>
    </w:p>
    <w:bookmarkEnd w:id="92"/>
    <w:bookmarkStart w:id="93" w:name="toc_PS3_4_sect_F_8_2_1"/>
    <w:p>
      <w:pPr>
        <w:tabs>
          <w:tab w:val="left" w:pos="5580" w:leader="dot"/>
        </w:tabs>
        <w:spacing w:before="0" w:after="0" w:line="240" w:lineRule="auto"/>
        <w:ind w:left="960" w:right="240" w:firstLine="0"/>
      </w:pPr>
      <w:hyperlink w:anchor="sect_F_8_2_1_1">
        <w:r>
          <w:rPr>
            <w:rFonts w:ascii="Arial" w:hAnsi="Arial"/>
            <w:color w:val="000000"/>
            <w:sz w:val="18"/>
          </w:rPr>
          <w:t>F.8.2.1.1. Modality Performed Procedure Step Retrieve IOD Subset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1">
        <w:r>
          <w:fldChar w:fldCharType="begin"/>
        </w:r>
        <w:r>
          <w:rPr>
            <w:rFonts w:ascii="Arial" w:hAnsi="Arial"/>
            <w:color w:val="000000"/>
            <w:sz w:val="18"/>
          </w:rPr>
          <w:instrText>PAGEREF sect_F_8_2_1_1</w:instrText>
        </w:r>
        <w:r>
          <w:fldChar w:fldCharType="separate"/>
        </w:r>
        <w:r>
          <w:rPr>
            <w:rFonts w:ascii="Arial" w:hAnsi="Arial"/>
            <w:color w:val="000000"/>
            <w:sz w:val="18"/>
          </w:rPr>
          <w:t>0</w:t>
        </w:r>
        <w:r>
          <w:fldChar w:fldCharType="end"/>
        </w:r>
      </w:hyperlink>
    </w:p>
    <w:bookmarkEnd w:id="93"/>
    <w:p>
      <w:pPr>
        <w:tabs>
          <w:tab w:val="left" w:pos="5580" w:leader="dot"/>
        </w:tabs>
        <w:spacing w:before="0" w:after="0" w:line="240" w:lineRule="auto"/>
        <w:ind w:left="960" w:right="240" w:firstLine="0"/>
      </w:pPr>
      <w:hyperlink w:anchor="sect_F_8_2_1_2">
        <w:r>
          <w:rPr>
            <w:rFonts w:ascii="Arial" w:hAnsi="Arial"/>
            <w:color w:val="000000"/>
            <w:sz w:val="18"/>
          </w:rPr>
          <w:t>F.8.2.1.2.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2">
        <w:r>
          <w:fldChar w:fldCharType="begin"/>
        </w:r>
        <w:r>
          <w:rPr>
            <w:rFonts w:ascii="Arial" w:hAnsi="Arial"/>
            <w:color w:val="000000"/>
            <w:sz w:val="18"/>
          </w:rPr>
          <w:instrText>PAGEREF sect_F_8_2_1_2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3">
        <w:r>
          <w:rPr>
            <w:rFonts w:ascii="Arial" w:hAnsi="Arial"/>
            <w:color w:val="000000"/>
            <w:sz w:val="18"/>
          </w:rPr>
          <w:t>F.8.2.1.3.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3">
        <w:r>
          <w:fldChar w:fldCharType="begin"/>
        </w:r>
        <w:r>
          <w:rPr>
            <w:rFonts w:ascii="Arial" w:hAnsi="Arial"/>
            <w:color w:val="000000"/>
            <w:sz w:val="18"/>
          </w:rPr>
          <w:instrText>PAGEREF sect_F_8_2_1_3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4">
        <w:r>
          <w:rPr>
            <w:rFonts w:ascii="Arial" w:hAnsi="Arial"/>
            <w:color w:val="000000"/>
            <w:sz w:val="18"/>
          </w:rPr>
          <w:t>F.8.2.1.4.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4">
        <w:r>
          <w:fldChar w:fldCharType="begin"/>
        </w:r>
        <w:r>
          <w:rPr>
            <w:rFonts w:ascii="Arial" w:hAnsi="Arial"/>
            <w:color w:val="000000"/>
            <w:sz w:val="18"/>
          </w:rPr>
          <w:instrText>PAGEREF sect_F_8_2_1_4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3">
        <w:r>
          <w:rPr>
            <w:rFonts w:ascii="Arial" w:hAnsi="Arial"/>
            <w:color w:val="000000"/>
            <w:sz w:val="18"/>
          </w:rPr>
          <w:t>F.8.3. Modality Performed Procedure Step Retrieve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3">
        <w:r>
          <w:fldChar w:fldCharType="begin"/>
        </w:r>
        <w:r>
          <w:rPr>
            <w:rFonts w:ascii="Arial" w:hAnsi="Arial"/>
            <w:color w:val="000000"/>
            <w:sz w:val="18"/>
          </w:rPr>
          <w:instrText>PAGEREF sect_F_8_3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4">
        <w:r>
          <w:rPr>
            <w:rFonts w:ascii="Arial" w:hAnsi="Arial"/>
            <w:color w:val="000000"/>
            <w:sz w:val="18"/>
          </w:rPr>
          <w:t>F.8.4.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
        <w:r>
          <w:fldChar w:fldCharType="begin"/>
        </w:r>
        <w:r>
          <w:rPr>
            <w:rFonts w:ascii="Arial" w:hAnsi="Arial"/>
            <w:color w:val="000000"/>
            <w:sz w:val="18"/>
          </w:rPr>
          <w:instrText>PAGEREF sect_F_8_4</w:instrText>
        </w:r>
        <w:r>
          <w:fldChar w:fldCharType="separate"/>
        </w:r>
        <w:r>
          <w:rPr>
            <w:rFonts w:ascii="Arial" w:hAnsi="Arial"/>
            <w:color w:val="000000"/>
            <w:sz w:val="18"/>
          </w:rPr>
          <w:t>0</w:t>
        </w:r>
        <w:r>
          <w:fldChar w:fldCharType="end"/>
        </w:r>
      </w:hyperlink>
    </w:p>
    <w:bookmarkStart w:id="94" w:name="toc_PS3_4_sect_F_8_4"/>
    <w:p>
      <w:pPr>
        <w:tabs>
          <w:tab w:val="left" w:pos="5460" w:leader="dot"/>
        </w:tabs>
        <w:spacing w:before="0" w:after="0" w:line="240" w:lineRule="auto"/>
        <w:ind w:left="720" w:right="240" w:firstLine="0"/>
      </w:pPr>
      <w:hyperlink w:anchor="sect_F_8_4_1">
        <w:r>
          <w:rPr>
            <w:rFonts w:ascii="Arial" w:hAnsi="Arial"/>
            <w:color w:val="000000"/>
            <w:sz w:val="18"/>
          </w:rPr>
          <w:t>F.8.4.1.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
        <w:r>
          <w:fldChar w:fldCharType="begin"/>
        </w:r>
        <w:r>
          <w:rPr>
            <w:rFonts w:ascii="Arial" w:hAnsi="Arial"/>
            <w:color w:val="000000"/>
            <w:sz w:val="18"/>
          </w:rPr>
          <w:instrText>PAGEREF sect_F_8_4_1</w:instrText>
        </w:r>
        <w:r>
          <w:fldChar w:fldCharType="separate"/>
        </w:r>
        <w:r>
          <w:rPr>
            <w:rFonts w:ascii="Arial" w:hAnsi="Arial"/>
            <w:color w:val="000000"/>
            <w:sz w:val="18"/>
          </w:rPr>
          <w:t>0</w:t>
        </w:r>
        <w:r>
          <w:fldChar w:fldCharType="end"/>
        </w:r>
      </w:hyperlink>
    </w:p>
    <w:bookmarkEnd w:id="94"/>
    <w:bookmarkStart w:id="95" w:name="toc_PS3_4_sect_F_8_4_1"/>
    <w:p>
      <w:pPr>
        <w:tabs>
          <w:tab w:val="left" w:pos="5580" w:leader="dot"/>
        </w:tabs>
        <w:spacing w:before="0" w:after="0" w:line="240" w:lineRule="auto"/>
        <w:ind w:left="960" w:right="240" w:firstLine="0"/>
      </w:pPr>
      <w:hyperlink w:anchor="sect_F_8_4_1_1">
        <w:r>
          <w:rPr>
            <w:rFonts w:ascii="Arial" w:hAnsi="Arial"/>
            <w:color w:val="000000"/>
            <w:sz w:val="18"/>
          </w:rPr>
          <w:t>F.8.4.1.1.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_1">
        <w:r>
          <w:fldChar w:fldCharType="begin"/>
        </w:r>
        <w:r>
          <w:rPr>
            <w:rFonts w:ascii="Arial" w:hAnsi="Arial"/>
            <w:color w:val="000000"/>
            <w:sz w:val="18"/>
          </w:rPr>
          <w:instrText>PAGEREF sect_F_8_4_1_1</w:instrText>
        </w:r>
        <w:r>
          <w:fldChar w:fldCharType="separate"/>
        </w:r>
        <w:r>
          <w:rPr>
            <w:rFonts w:ascii="Arial" w:hAnsi="Arial"/>
            <w:color w:val="000000"/>
            <w:sz w:val="18"/>
          </w:rPr>
          <w:t>0</w:t>
        </w:r>
        <w:r>
          <w:fldChar w:fldCharType="end"/>
        </w:r>
      </w:hyperlink>
    </w:p>
    <w:bookmarkEnd w:id="95"/>
    <w:p>
      <w:pPr>
        <w:tabs>
          <w:tab w:val="left" w:pos="5460" w:leader="dot"/>
        </w:tabs>
        <w:spacing w:before="0" w:after="0" w:line="240" w:lineRule="auto"/>
        <w:ind w:left="720" w:right="240" w:firstLine="0"/>
      </w:pPr>
      <w:hyperlink w:anchor="sect_F_8_4_2">
        <w:r>
          <w:rPr>
            <w:rFonts w:ascii="Arial" w:hAnsi="Arial"/>
            <w:color w:val="000000"/>
            <w:sz w:val="18"/>
          </w:rPr>
          <w:t>F.8.4.2.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
        <w:r>
          <w:fldChar w:fldCharType="begin"/>
        </w:r>
        <w:r>
          <w:rPr>
            <w:rFonts w:ascii="Arial" w:hAnsi="Arial"/>
            <w:color w:val="000000"/>
            <w:sz w:val="18"/>
          </w:rPr>
          <w:instrText>PAGEREF sect_F_8_4_2</w:instrText>
        </w:r>
        <w:r>
          <w:fldChar w:fldCharType="separate"/>
        </w:r>
        <w:r>
          <w:rPr>
            <w:rFonts w:ascii="Arial" w:hAnsi="Arial"/>
            <w:color w:val="000000"/>
            <w:sz w:val="18"/>
          </w:rPr>
          <w:t>0</w:t>
        </w:r>
        <w:r>
          <w:fldChar w:fldCharType="end"/>
        </w:r>
      </w:hyperlink>
    </w:p>
    <w:bookmarkStart w:id="96" w:name="toc_PS3_4_sect_F_8_4_2"/>
    <w:p>
      <w:pPr>
        <w:tabs>
          <w:tab w:val="left" w:pos="5580" w:leader="dot"/>
        </w:tabs>
        <w:spacing w:before="0" w:after="0" w:line="240" w:lineRule="auto"/>
        <w:ind w:left="960" w:right="240" w:firstLine="0"/>
      </w:pPr>
      <w:hyperlink w:anchor="sect_F_8_4_2_1">
        <w:r>
          <w:rPr>
            <w:rFonts w:ascii="Arial" w:hAnsi="Arial"/>
            <w:color w:val="000000"/>
            <w:sz w:val="18"/>
          </w:rPr>
          <w:t>F.8.4.2.1.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_1">
        <w:r>
          <w:fldChar w:fldCharType="begin"/>
        </w:r>
        <w:r>
          <w:rPr>
            <w:rFonts w:ascii="Arial" w:hAnsi="Arial"/>
            <w:color w:val="000000"/>
            <w:sz w:val="18"/>
          </w:rPr>
          <w:instrText>PAGEREF sect_F_8_4_2_1</w:instrText>
        </w:r>
        <w:r>
          <w:fldChar w:fldCharType="separate"/>
        </w:r>
        <w:r>
          <w:rPr>
            <w:rFonts w:ascii="Arial" w:hAnsi="Arial"/>
            <w:color w:val="000000"/>
            <w:sz w:val="18"/>
          </w:rPr>
          <w:t>0</w:t>
        </w:r>
        <w:r>
          <w:fldChar w:fldCharType="end"/>
        </w:r>
      </w:hyperlink>
    </w:p>
    <w:bookmarkEnd w:id="96"/>
    <w:p>
      <w:pPr>
        <w:tabs>
          <w:tab w:val="left" w:pos="5220" w:leader="dot"/>
        </w:tabs>
        <w:spacing w:before="0" w:after="0" w:line="240" w:lineRule="auto"/>
        <w:ind w:left="240" w:right="240" w:firstLine="0"/>
      </w:pPr>
      <w:hyperlink w:anchor="sect_F_9">
        <w:r>
          <w:rPr>
            <w:rFonts w:ascii="Arial" w:hAnsi="Arial"/>
            <w:color w:val="000000"/>
            <w:sz w:val="18"/>
          </w:rPr>
          <w:t>F.9. Modality Performed Procedure Step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
        <w:r>
          <w:fldChar w:fldCharType="begin"/>
        </w:r>
        <w:r>
          <w:rPr>
            <w:rFonts w:ascii="Arial" w:hAnsi="Arial"/>
            <w:color w:val="000000"/>
            <w:sz w:val="18"/>
          </w:rPr>
          <w:instrText>PAGEREF sect_F_9</w:instrText>
        </w:r>
        <w:r>
          <w:fldChar w:fldCharType="separate"/>
        </w:r>
        <w:r>
          <w:rPr>
            <w:rFonts w:ascii="Arial" w:hAnsi="Arial"/>
            <w:color w:val="000000"/>
            <w:sz w:val="18"/>
          </w:rPr>
          <w:t>0</w:t>
        </w:r>
        <w:r>
          <w:fldChar w:fldCharType="end"/>
        </w:r>
      </w:hyperlink>
    </w:p>
    <w:bookmarkStart w:id="97" w:name="toc_PS3_4_sect_F_9"/>
    <w:p>
      <w:pPr>
        <w:tabs>
          <w:tab w:val="left" w:pos="5340" w:leader="dot"/>
        </w:tabs>
        <w:spacing w:before="0" w:after="0" w:line="240" w:lineRule="auto"/>
        <w:ind w:left="480" w:right="240" w:firstLine="0"/>
      </w:pPr>
      <w:hyperlink w:anchor="sect_F_9_1">
        <w:r>
          <w:rPr>
            <w:rFonts w:ascii="Arial" w:hAnsi="Arial"/>
            <w:color w:val="000000"/>
            <w:sz w:val="18"/>
          </w:rPr>
          <w:t>F.9.1.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1">
        <w:r>
          <w:fldChar w:fldCharType="begin"/>
        </w:r>
        <w:r>
          <w:rPr>
            <w:rFonts w:ascii="Arial" w:hAnsi="Arial"/>
            <w:color w:val="000000"/>
            <w:sz w:val="18"/>
          </w:rPr>
          <w:instrText>PAGEREF sect_F_9_1</w:instrText>
        </w:r>
        <w:r>
          <w:fldChar w:fldCharType="separate"/>
        </w:r>
        <w:r>
          <w:rPr>
            <w:rFonts w:ascii="Arial" w:hAnsi="Arial"/>
            <w:color w:val="000000"/>
            <w:sz w:val="18"/>
          </w:rPr>
          <w:t>0</w:t>
        </w:r>
        <w:r>
          <w:fldChar w:fldCharType="end"/>
        </w:r>
      </w:hyperlink>
    </w:p>
    <w:bookmarkEnd w:id="97"/>
    <w:p>
      <w:pPr>
        <w:tabs>
          <w:tab w:val="left" w:pos="5340" w:leader="dot"/>
        </w:tabs>
        <w:spacing w:before="0" w:after="0" w:line="240" w:lineRule="auto"/>
        <w:ind w:left="480" w:right="240" w:firstLine="0"/>
      </w:pPr>
      <w:hyperlink w:anchor="sect_F_9_2">
        <w:r>
          <w:rPr>
            <w:rFonts w:ascii="Arial" w:hAnsi="Arial"/>
            <w:color w:val="000000"/>
            <w:sz w:val="18"/>
          </w:rPr>
          <w:t>F.9.2.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
        <w:r>
          <w:fldChar w:fldCharType="begin"/>
        </w:r>
        <w:r>
          <w:rPr>
            <w:rFonts w:ascii="Arial" w:hAnsi="Arial"/>
            <w:color w:val="000000"/>
            <w:sz w:val="18"/>
          </w:rPr>
          <w:instrText>PAGEREF sect_F_9_2</w:instrText>
        </w:r>
        <w:r>
          <w:fldChar w:fldCharType="separate"/>
        </w:r>
        <w:r>
          <w:rPr>
            <w:rFonts w:ascii="Arial" w:hAnsi="Arial"/>
            <w:color w:val="000000"/>
            <w:sz w:val="18"/>
          </w:rPr>
          <w:t>0</w:t>
        </w:r>
        <w:r>
          <w:fldChar w:fldCharType="end"/>
        </w:r>
      </w:hyperlink>
    </w:p>
    <w:bookmarkStart w:id="98" w:name="toc_PS3_4_sect_F_9_2"/>
    <w:p>
      <w:pPr>
        <w:tabs>
          <w:tab w:val="left" w:pos="5460" w:leader="dot"/>
        </w:tabs>
        <w:spacing w:before="0" w:after="0" w:line="240" w:lineRule="auto"/>
        <w:ind w:left="720" w:right="240" w:firstLine="0"/>
      </w:pPr>
      <w:hyperlink w:anchor="sect_F_9_2_1">
        <w:r>
          <w:rPr>
            <w:rFonts w:ascii="Arial" w:hAnsi="Arial"/>
            <w:color w:val="000000"/>
            <w:sz w:val="18"/>
          </w:rPr>
          <w:t>F.9.2.1. Receive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1">
        <w:r>
          <w:fldChar w:fldCharType="begin"/>
        </w:r>
        <w:r>
          <w:rPr>
            <w:rFonts w:ascii="Arial" w:hAnsi="Arial"/>
            <w:color w:val="000000"/>
            <w:sz w:val="18"/>
          </w:rPr>
          <w:instrText>PAGEREF sect_F_9_2_1</w:instrText>
        </w:r>
        <w:r>
          <w:fldChar w:fldCharType="separate"/>
        </w:r>
        <w:r>
          <w:rPr>
            <w:rFonts w:ascii="Arial" w:hAnsi="Arial"/>
            <w:color w:val="000000"/>
            <w:sz w:val="18"/>
          </w:rPr>
          <w:t>0</w:t>
        </w:r>
        <w:r>
          <w:fldChar w:fldCharType="end"/>
        </w:r>
      </w:hyperlink>
    </w:p>
    <w:bookmarkEnd w:id="98"/>
    <w:p>
      <w:pPr>
        <w:tabs>
          <w:tab w:val="left" w:pos="5460" w:leader="dot"/>
        </w:tabs>
        <w:spacing w:before="0" w:after="0" w:line="240" w:lineRule="auto"/>
        <w:ind w:left="720" w:right="240" w:firstLine="0"/>
      </w:pPr>
      <w:hyperlink w:anchor="sect_F_9_2_2">
        <w:r>
          <w:rPr>
            <w:rFonts w:ascii="Arial" w:hAnsi="Arial"/>
            <w:color w:val="000000"/>
            <w:sz w:val="18"/>
          </w:rPr>
          <w:t>F.9.2.2. Provide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2">
        <w:r>
          <w:fldChar w:fldCharType="begin"/>
        </w:r>
        <w:r>
          <w:rPr>
            <w:rFonts w:ascii="Arial" w:hAnsi="Arial"/>
            <w:color w:val="000000"/>
            <w:sz w:val="18"/>
          </w:rPr>
          <w:instrText>PAGEREF sect_F_9_2_2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9_2_3">
        <w:r>
          <w:rPr>
            <w:rFonts w:ascii="Arial" w:hAnsi="Arial"/>
            <w:color w:val="000000"/>
            <w:sz w:val="18"/>
          </w:rPr>
          <w:t>F.9.2.3.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3">
        <w:r>
          <w:fldChar w:fldCharType="begin"/>
        </w:r>
        <w:r>
          <w:rPr>
            <w:rFonts w:ascii="Arial" w:hAnsi="Arial"/>
            <w:color w:val="000000"/>
            <w:sz w:val="18"/>
          </w:rPr>
          <w:instrText>PAGEREF sect_F_9_2_3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3">
        <w:r>
          <w:rPr>
            <w:rFonts w:ascii="Arial" w:hAnsi="Arial"/>
            <w:color w:val="000000"/>
            <w:sz w:val="18"/>
          </w:rPr>
          <w:t>F.9.3. Modality Performed Procedure Step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3">
        <w:r>
          <w:fldChar w:fldCharType="begin"/>
        </w:r>
        <w:r>
          <w:rPr>
            <w:rFonts w:ascii="Arial" w:hAnsi="Arial"/>
            <w:color w:val="000000"/>
            <w:sz w:val="18"/>
          </w:rPr>
          <w:instrText>PAGEREF sect_F_9_3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4">
        <w:r>
          <w:rPr>
            <w:rFonts w:ascii="Arial" w:hAnsi="Arial"/>
            <w:color w:val="000000"/>
            <w:sz w:val="18"/>
          </w:rPr>
          <w:t>F.9.4.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
        <w:r>
          <w:fldChar w:fldCharType="begin"/>
        </w:r>
        <w:r>
          <w:rPr>
            <w:rFonts w:ascii="Arial" w:hAnsi="Arial"/>
            <w:color w:val="000000"/>
            <w:sz w:val="18"/>
          </w:rPr>
          <w:instrText>PAGEREF sect_F_9_4</w:instrText>
        </w:r>
        <w:r>
          <w:fldChar w:fldCharType="separate"/>
        </w:r>
        <w:r>
          <w:rPr>
            <w:rFonts w:ascii="Arial" w:hAnsi="Arial"/>
            <w:color w:val="000000"/>
            <w:sz w:val="18"/>
          </w:rPr>
          <w:t>0</w:t>
        </w:r>
        <w:r>
          <w:fldChar w:fldCharType="end"/>
        </w:r>
      </w:hyperlink>
    </w:p>
    <w:bookmarkStart w:id="99" w:name="toc_PS3_4_sect_F_9_4"/>
    <w:p>
      <w:pPr>
        <w:tabs>
          <w:tab w:val="left" w:pos="5460" w:leader="dot"/>
        </w:tabs>
        <w:spacing w:before="0" w:after="0" w:line="240" w:lineRule="auto"/>
        <w:ind w:left="720" w:right="240" w:firstLine="0"/>
      </w:pPr>
      <w:hyperlink w:anchor="sect_F_9_4_1">
        <w:r>
          <w:rPr>
            <w:rFonts w:ascii="Arial" w:hAnsi="Arial"/>
            <w:color w:val="000000"/>
            <w:sz w:val="18"/>
          </w:rPr>
          <w:t>F.9.4.1.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
        <w:r>
          <w:fldChar w:fldCharType="begin"/>
        </w:r>
        <w:r>
          <w:rPr>
            <w:rFonts w:ascii="Arial" w:hAnsi="Arial"/>
            <w:color w:val="000000"/>
            <w:sz w:val="18"/>
          </w:rPr>
          <w:instrText>PAGEREF sect_F_9_4_1</w:instrText>
        </w:r>
        <w:r>
          <w:fldChar w:fldCharType="separate"/>
        </w:r>
        <w:r>
          <w:rPr>
            <w:rFonts w:ascii="Arial" w:hAnsi="Arial"/>
            <w:color w:val="000000"/>
            <w:sz w:val="18"/>
          </w:rPr>
          <w:t>0</w:t>
        </w:r>
        <w:r>
          <w:fldChar w:fldCharType="end"/>
        </w:r>
      </w:hyperlink>
    </w:p>
    <w:bookmarkEnd w:id="99"/>
    <w:bookmarkStart w:id="100" w:name="toc_PS3_4_sect_F_9_4_1"/>
    <w:p>
      <w:pPr>
        <w:tabs>
          <w:tab w:val="left" w:pos="5580" w:leader="dot"/>
        </w:tabs>
        <w:spacing w:before="0" w:after="0" w:line="240" w:lineRule="auto"/>
        <w:ind w:left="960" w:right="240" w:firstLine="0"/>
      </w:pPr>
      <w:hyperlink w:anchor="sect_F_9_4_1_1">
        <w:r>
          <w:rPr>
            <w:rFonts w:ascii="Arial" w:hAnsi="Arial"/>
            <w:color w:val="000000"/>
            <w:sz w:val="18"/>
          </w:rPr>
          <w:t>F.9.4.1.1.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_1">
        <w:r>
          <w:fldChar w:fldCharType="begin"/>
        </w:r>
        <w:r>
          <w:rPr>
            <w:rFonts w:ascii="Arial" w:hAnsi="Arial"/>
            <w:color w:val="000000"/>
            <w:sz w:val="18"/>
          </w:rPr>
          <w:instrText>PAGEREF sect_F_9_4_1_1</w:instrText>
        </w:r>
        <w:r>
          <w:fldChar w:fldCharType="separate"/>
        </w:r>
        <w:r>
          <w:rPr>
            <w:rFonts w:ascii="Arial" w:hAnsi="Arial"/>
            <w:color w:val="000000"/>
            <w:sz w:val="18"/>
          </w:rPr>
          <w:t>0</w:t>
        </w:r>
        <w:r>
          <w:fldChar w:fldCharType="end"/>
        </w:r>
      </w:hyperlink>
    </w:p>
    <w:bookmarkEnd w:id="100"/>
    <w:p>
      <w:pPr>
        <w:tabs>
          <w:tab w:val="left" w:pos="5460" w:leader="dot"/>
        </w:tabs>
        <w:spacing w:before="0" w:after="0" w:line="240" w:lineRule="auto"/>
        <w:ind w:left="720" w:right="240" w:firstLine="0"/>
      </w:pPr>
      <w:hyperlink w:anchor="sect_F_9_4_2">
        <w:r>
          <w:rPr>
            <w:rFonts w:ascii="Arial" w:hAnsi="Arial"/>
            <w:color w:val="000000"/>
            <w:sz w:val="18"/>
          </w:rPr>
          <w:t>F.9.4.2.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
        <w:r>
          <w:fldChar w:fldCharType="begin"/>
        </w:r>
        <w:r>
          <w:rPr>
            <w:rFonts w:ascii="Arial" w:hAnsi="Arial"/>
            <w:color w:val="000000"/>
            <w:sz w:val="18"/>
          </w:rPr>
          <w:instrText>PAGEREF sect_F_9_4_2</w:instrText>
        </w:r>
        <w:r>
          <w:fldChar w:fldCharType="separate"/>
        </w:r>
        <w:r>
          <w:rPr>
            <w:rFonts w:ascii="Arial" w:hAnsi="Arial"/>
            <w:color w:val="000000"/>
            <w:sz w:val="18"/>
          </w:rPr>
          <w:t>0</w:t>
        </w:r>
        <w:r>
          <w:fldChar w:fldCharType="end"/>
        </w:r>
      </w:hyperlink>
    </w:p>
    <w:bookmarkStart w:id="101" w:name="toc_PS3_4_sect_F_9_4_2"/>
    <w:p>
      <w:pPr>
        <w:tabs>
          <w:tab w:val="left" w:pos="5580" w:leader="dot"/>
        </w:tabs>
        <w:spacing w:before="0" w:after="0" w:line="240" w:lineRule="auto"/>
        <w:ind w:left="960" w:right="240" w:firstLine="0"/>
      </w:pPr>
      <w:hyperlink w:anchor="sect_F_9_4_2_1">
        <w:r>
          <w:rPr>
            <w:rFonts w:ascii="Arial" w:hAnsi="Arial"/>
            <w:color w:val="000000"/>
            <w:sz w:val="18"/>
          </w:rPr>
          <w:t>F.9.4.2.1.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_1">
        <w:r>
          <w:fldChar w:fldCharType="begin"/>
        </w:r>
        <w:r>
          <w:rPr>
            <w:rFonts w:ascii="Arial" w:hAnsi="Arial"/>
            <w:color w:val="000000"/>
            <w:sz w:val="18"/>
          </w:rPr>
          <w:instrText>PAGEREF sect_F_9_4_2_1</w:instrText>
        </w:r>
        <w:r>
          <w:fldChar w:fldCharType="separate"/>
        </w:r>
        <w:r>
          <w:rPr>
            <w:rFonts w:ascii="Arial" w:hAnsi="Arial"/>
            <w:color w:val="000000"/>
            <w:sz w:val="18"/>
          </w:rPr>
          <w:t>0</w:t>
        </w:r>
        <w:r>
          <w:fldChar w:fldCharType="end"/>
        </w:r>
      </w:hyperlink>
    </w:p>
    <w:bookmarkEnd w:id="101"/>
    <w:p>
      <w:pPr>
        <w:tabs>
          <w:tab w:val="left" w:pos="5220" w:leader="dot"/>
        </w:tabs>
        <w:spacing w:before="0" w:after="0" w:line="240" w:lineRule="auto"/>
        <w:ind w:left="240" w:right="240" w:firstLine="0"/>
      </w:pPr>
      <w:hyperlink w:anchor="sect_F_10">
        <w:r>
          <w:rPr>
            <w:rFonts w:ascii="Arial" w:hAnsi="Arial"/>
            <w:color w:val="000000"/>
            <w:sz w:val="18"/>
          </w:rPr>
          <w:t>F.10. General Purpose Scheduled Procedure Step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0">
        <w:r>
          <w:fldChar w:fldCharType="begin"/>
        </w:r>
        <w:r>
          <w:rPr>
            <w:rFonts w:ascii="Arial" w:hAnsi="Arial"/>
            <w:color w:val="000000"/>
            <w:sz w:val="18"/>
          </w:rPr>
          <w:instrText>PAGEREF sect_F_10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11">
        <w:r>
          <w:rPr>
            <w:rFonts w:ascii="Arial" w:hAnsi="Arial"/>
            <w:color w:val="000000"/>
            <w:sz w:val="18"/>
          </w:rPr>
          <w:t>F.11. General Purpose Performed Procedure Step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1">
        <w:r>
          <w:fldChar w:fldCharType="begin"/>
        </w:r>
        <w:r>
          <w:rPr>
            <w:rFonts w:ascii="Arial" w:hAnsi="Arial"/>
            <w:color w:val="000000"/>
            <w:sz w:val="18"/>
          </w:rPr>
          <w:instrText>PAGEREF sect_F_11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Results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Print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102" w:name="toc_PS3_4_chapter_H"/>
    <w:p>
      <w:pPr>
        <w:tabs>
          <w:tab w:val="left" w:pos="5220" w:leader="dot"/>
        </w:tabs>
        <w:spacing w:before="0" w:after="0" w:line="240" w:lineRule="auto"/>
        <w:ind w:left="240" w:right="240" w:firstLine="0"/>
      </w:pPr>
      <w:hyperlink w:anchor="sect_H_1">
        <w:r>
          <w:rPr>
            <w:rFonts w:ascii="Arial" w:hAnsi="Arial"/>
            <w:color w:val="000000"/>
            <w:sz w:val="18"/>
          </w:rPr>
          <w:t>H.1.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bookmarkEnd w:id="102"/>
    <w:p>
      <w:pPr>
        <w:tabs>
          <w:tab w:val="left" w:pos="5220" w:leader="dot"/>
        </w:tabs>
        <w:spacing w:before="0" w:after="0" w:line="240" w:lineRule="auto"/>
        <w:ind w:left="240" w:right="240" w:firstLine="0"/>
      </w:pPr>
      <w:hyperlink w:anchor="sect_H_2">
        <w:r>
          <w:rPr>
            <w:rFonts w:ascii="Arial" w:hAnsi="Arial"/>
            <w:color w:val="000000"/>
            <w:sz w:val="18"/>
          </w:rPr>
          <w:t>H.2. Print Management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bookmarkStart w:id="103" w:name="toc_PS3_4_sect_H_2"/>
    <w:p>
      <w:pPr>
        <w:tabs>
          <w:tab w:val="left" w:pos="5340" w:leader="dot"/>
        </w:tabs>
        <w:spacing w:before="0" w:after="0" w:line="240" w:lineRule="auto"/>
        <w:ind w:left="480" w:right="240" w:firstLine="0"/>
      </w:pPr>
      <w:hyperlink w:anchor="sect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
        <w:r>
          <w:fldChar w:fldCharType="begin"/>
        </w:r>
        <w:r>
          <w:rPr>
            <w:rFonts w:ascii="Arial" w:hAnsi="Arial"/>
            <w:color w:val="000000"/>
            <w:sz w:val="18"/>
          </w:rPr>
          <w:instrText>PAGEREF sect_H_2_1</w:instrText>
        </w:r>
        <w:r>
          <w:fldChar w:fldCharType="separate"/>
        </w:r>
        <w:r>
          <w:rPr>
            <w:rFonts w:ascii="Arial" w:hAnsi="Arial"/>
            <w:color w:val="000000"/>
            <w:sz w:val="18"/>
          </w:rPr>
          <w:t>0</w:t>
        </w:r>
        <w:r>
          <w:fldChar w:fldCharType="end"/>
        </w:r>
      </w:hyperlink>
    </w:p>
    <w:bookmarkEnd w:id="103"/>
    <w:bookmarkStart w:id="104" w:name="toc_PS3_4_sect_H_2_1"/>
    <w:p>
      <w:pPr>
        <w:tabs>
          <w:tab w:val="left" w:pos="5460" w:leader="dot"/>
        </w:tabs>
        <w:spacing w:before="0" w:after="0" w:line="240" w:lineRule="auto"/>
        <w:ind w:left="720" w:right="240" w:firstLine="0"/>
      </w:pPr>
      <w:hyperlink w:anchor="sect_H_2_1_1">
        <w:r>
          <w:rPr>
            <w:rFonts w:ascii="Arial" w:hAnsi="Arial"/>
            <w:color w:val="000000"/>
            <w:sz w:val="18"/>
          </w:rPr>
          <w:t>H.2.1.1. Global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1">
        <w:r>
          <w:fldChar w:fldCharType="begin"/>
        </w:r>
        <w:r>
          <w:rPr>
            <w:rFonts w:ascii="Arial" w:hAnsi="Arial"/>
            <w:color w:val="000000"/>
            <w:sz w:val="18"/>
          </w:rPr>
          <w:instrText>PAGEREF sect_H_2_1_1</w:instrText>
        </w:r>
        <w:r>
          <w:fldChar w:fldCharType="separate"/>
        </w:r>
        <w:r>
          <w:rPr>
            <w:rFonts w:ascii="Arial" w:hAnsi="Arial"/>
            <w:color w:val="000000"/>
            <w:sz w:val="18"/>
          </w:rPr>
          <w:t>0</w:t>
        </w:r>
        <w:r>
          <w:fldChar w:fldCharType="end"/>
        </w:r>
      </w:hyperlink>
    </w:p>
    <w:bookmarkEnd w:id="104"/>
    <w:p>
      <w:pPr>
        <w:tabs>
          <w:tab w:val="left" w:pos="5460" w:leader="dot"/>
        </w:tabs>
        <w:spacing w:before="0" w:after="0" w:line="240" w:lineRule="auto"/>
        <w:ind w:left="720" w:right="240" w:firstLine="0"/>
      </w:pPr>
      <w:hyperlink w:anchor="sect_H_2_1_2">
        <w:r>
          <w:rPr>
            <w:rFonts w:ascii="Arial" w:hAnsi="Arial"/>
            <w:color w:val="000000"/>
            <w:sz w:val="18"/>
          </w:rPr>
          <w:t>H.2.1.2.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
        <w:r>
          <w:fldChar w:fldCharType="begin"/>
        </w:r>
        <w:r>
          <w:rPr>
            <w:rFonts w:ascii="Arial" w:hAnsi="Arial"/>
            <w:color w:val="000000"/>
            <w:sz w:val="18"/>
          </w:rPr>
          <w:instrText>PAGEREF sect_H_2_1_2</w:instrText>
        </w:r>
        <w:r>
          <w:fldChar w:fldCharType="separate"/>
        </w:r>
        <w:r>
          <w:rPr>
            <w:rFonts w:ascii="Arial" w:hAnsi="Arial"/>
            <w:color w:val="000000"/>
            <w:sz w:val="18"/>
          </w:rPr>
          <w:t>0</w:t>
        </w:r>
        <w:r>
          <w:fldChar w:fldCharType="end"/>
        </w:r>
      </w:hyperlink>
    </w:p>
    <w:bookmarkStart w:id="105" w:name="toc_PS3_4_sect_H_2_1_2"/>
    <w:p>
      <w:pPr>
        <w:tabs>
          <w:tab w:val="left" w:pos="5580" w:leader="dot"/>
        </w:tabs>
        <w:spacing w:before="0" w:after="0" w:line="240" w:lineRule="auto"/>
        <w:ind w:left="960" w:right="240" w:firstLine="0"/>
      </w:pPr>
      <w:hyperlink w:anchor="sect_H_2_1_2_1">
        <w:r>
          <w:rPr>
            <w:rFonts w:ascii="Arial" w:hAnsi="Arial"/>
            <w:color w:val="000000"/>
            <w:sz w:val="18"/>
          </w:rPr>
          <w:t>H.2.1.2.1. Modality and User Specific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1">
        <w:r>
          <w:fldChar w:fldCharType="begin"/>
        </w:r>
        <w:r>
          <w:rPr>
            <w:rFonts w:ascii="Arial" w:hAnsi="Arial"/>
            <w:color w:val="000000"/>
            <w:sz w:val="18"/>
          </w:rPr>
          <w:instrText>PAGEREF sect_H_2_1_2_1</w:instrText>
        </w:r>
        <w:r>
          <w:fldChar w:fldCharType="separate"/>
        </w:r>
        <w:r>
          <w:rPr>
            <w:rFonts w:ascii="Arial" w:hAnsi="Arial"/>
            <w:color w:val="000000"/>
            <w:sz w:val="18"/>
          </w:rPr>
          <w:t>0</w:t>
        </w:r>
        <w:r>
          <w:fldChar w:fldCharType="end"/>
        </w:r>
      </w:hyperlink>
    </w:p>
    <w:bookmarkEnd w:id="105"/>
    <w:p>
      <w:pPr>
        <w:tabs>
          <w:tab w:val="left" w:pos="5580" w:leader="dot"/>
        </w:tabs>
        <w:spacing w:before="0" w:after="0" w:line="240" w:lineRule="auto"/>
        <w:ind w:left="960" w:right="240" w:firstLine="0"/>
      </w:pPr>
      <w:hyperlink w:anchor="sect_H_2_1_2_2">
        <w:r>
          <w:rPr>
            <w:rFonts w:ascii="Arial" w:hAnsi="Arial"/>
            <w:color w:val="000000"/>
            <w:sz w:val="18"/>
          </w:rPr>
          <w:t>H.2.1.2.2. Polarity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2">
        <w:r>
          <w:fldChar w:fldCharType="begin"/>
        </w:r>
        <w:r>
          <w:rPr>
            <w:rFonts w:ascii="Arial" w:hAnsi="Arial"/>
            <w:color w:val="000000"/>
            <w:sz w:val="18"/>
          </w:rPr>
          <w:instrText>PAGEREF sect_H_2_1_2_2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2_1_2_3">
        <w:r>
          <w:rPr>
            <w:rFonts w:ascii="Arial" w:hAnsi="Arial"/>
            <w:color w:val="000000"/>
            <w:sz w:val="18"/>
          </w:rPr>
          <w:t>H.2.1.2.3.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3">
        <w:r>
          <w:fldChar w:fldCharType="begin"/>
        </w:r>
        <w:r>
          <w:rPr>
            <w:rFonts w:ascii="Arial" w:hAnsi="Arial"/>
            <w:color w:val="000000"/>
            <w:sz w:val="18"/>
          </w:rPr>
          <w:instrText>PAGEREF sect_H_2_1_2_3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2">
        <w:r>
          <w:rPr>
            <w:rFonts w:ascii="Arial" w:hAnsi="Arial"/>
            <w:color w:val="000000"/>
            <w:sz w:val="18"/>
          </w:rPr>
          <w:t>H.2.2.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2">
        <w:r>
          <w:fldChar w:fldCharType="begin"/>
        </w:r>
        <w:r>
          <w:rPr>
            <w:rFonts w:ascii="Arial" w:hAnsi="Arial"/>
            <w:color w:val="000000"/>
            <w:sz w:val="18"/>
          </w:rPr>
          <w:instrText>PAGEREF sect_H_2_2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3">
        <w:r>
          <w:rPr>
            <w:rFonts w:ascii="Arial" w:hAnsi="Arial"/>
            <w:color w:val="000000"/>
            <w:sz w:val="18"/>
          </w:rPr>
          <w:t>H.2.3. Print Management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3">
        <w:r>
          <w:fldChar w:fldCharType="begin"/>
        </w:r>
        <w:r>
          <w:rPr>
            <w:rFonts w:ascii="Arial" w:hAnsi="Arial"/>
            <w:color w:val="000000"/>
            <w:sz w:val="18"/>
          </w:rPr>
          <w:instrText>PAGEREF sect_H_2_3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4">
        <w:r>
          <w:rPr>
            <w:rFonts w:ascii="Arial" w:hAnsi="Arial"/>
            <w:color w:val="000000"/>
            <w:sz w:val="18"/>
          </w:rPr>
          <w:t>H.2.4. Usage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4">
        <w:r>
          <w:fldChar w:fldCharType="begin"/>
        </w:r>
        <w:r>
          <w:rPr>
            <w:rFonts w:ascii="Arial" w:hAnsi="Arial"/>
            <w:color w:val="000000"/>
            <w:sz w:val="18"/>
          </w:rPr>
          <w:instrText>PAGEREF sect_H_2_4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5">
        <w:r>
          <w:rPr>
            <w:rFonts w:ascii="Arial" w:hAnsi="Arial"/>
            <w:color w:val="000000"/>
            <w:sz w:val="18"/>
          </w:rPr>
          <w:t>H.2.5. Status Code Categories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5">
        <w:r>
          <w:fldChar w:fldCharType="begin"/>
        </w:r>
        <w:r>
          <w:rPr>
            <w:rFonts w:ascii="Arial" w:hAnsi="Arial"/>
            <w:color w:val="000000"/>
            <w:sz w:val="18"/>
          </w:rPr>
          <w:instrText>PAGEREF sect_H_2_5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Print Management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106" w:name="toc_PS3_4_sect_H_3"/>
    <w:p>
      <w:pPr>
        <w:tabs>
          <w:tab w:val="left" w:pos="5340" w:leader="dot"/>
        </w:tabs>
        <w:spacing w:before="0" w:after="0" w:line="240" w:lineRule="auto"/>
        <w:ind w:left="480" w:right="240" w:firstLine="0"/>
      </w:pPr>
      <w:hyperlink w:anchor="sect_H_3_1">
        <w:r>
          <w:rPr>
            <w:rFonts w:ascii="Arial" w:hAnsi="Arial"/>
            <w:color w:val="000000"/>
            <w:sz w:val="18"/>
          </w:rPr>
          <w:t>H.3.1.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106"/>
    <w:p>
      <w:pPr>
        <w:tabs>
          <w:tab w:val="left" w:pos="5340" w:leader="dot"/>
        </w:tabs>
        <w:spacing w:before="0" w:after="0" w:line="240" w:lineRule="auto"/>
        <w:ind w:left="480" w:right="240" w:firstLine="0"/>
      </w:pPr>
      <w:hyperlink w:anchor="sect_H_3_2">
        <w:r>
          <w:rPr>
            <w:rFonts w:ascii="Arial" w:hAnsi="Arial"/>
            <w:color w:val="000000"/>
            <w:sz w:val="18"/>
          </w:rPr>
          <w:t>H.3.2.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bookmarkStart w:id="107" w:name="toc_PS3_4_sect_H_3_2"/>
    <w:p>
      <w:pPr>
        <w:tabs>
          <w:tab w:val="left" w:pos="5460" w:leader="dot"/>
        </w:tabs>
        <w:spacing w:before="0" w:after="0" w:line="240" w:lineRule="auto"/>
        <w:ind w:left="720" w:right="240" w:firstLine="0"/>
      </w:pPr>
      <w:hyperlink w:anchor="sect_H_3_2_1">
        <w:r>
          <w:rPr>
            <w:rFonts w:ascii="Arial" w:hAnsi="Arial"/>
            <w:color w:val="000000"/>
            <w:sz w:val="18"/>
          </w:rPr>
          <w:t>H.3.2.1.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1">
        <w:r>
          <w:fldChar w:fldCharType="begin"/>
        </w:r>
        <w:r>
          <w:rPr>
            <w:rFonts w:ascii="Arial" w:hAnsi="Arial"/>
            <w:color w:val="000000"/>
            <w:sz w:val="18"/>
          </w:rPr>
          <w:instrText>PAGEREF sect_H_3_2_1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H_3_2_2">
        <w:r>
          <w:rPr>
            <w:rFonts w:ascii="Arial" w:hAnsi="Arial"/>
            <w:color w:val="000000"/>
            <w:sz w:val="18"/>
          </w:rPr>
          <w:t>H.3.2.2. Meta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
        <w:r>
          <w:fldChar w:fldCharType="begin"/>
        </w:r>
        <w:r>
          <w:rPr>
            <w:rFonts w:ascii="Arial" w:hAnsi="Arial"/>
            <w:color w:val="000000"/>
            <w:sz w:val="18"/>
          </w:rPr>
          <w:instrText>PAGEREF sect_H_3_2_2</w:instrText>
        </w:r>
        <w:r>
          <w:fldChar w:fldCharType="separate"/>
        </w:r>
        <w:r>
          <w:rPr>
            <w:rFonts w:ascii="Arial" w:hAnsi="Arial"/>
            <w:color w:val="000000"/>
            <w:sz w:val="18"/>
          </w:rPr>
          <w:t>0</w:t>
        </w:r>
        <w:r>
          <w:fldChar w:fldCharType="end"/>
        </w:r>
      </w:hyperlink>
    </w:p>
    <w:bookmarkStart w:id="108" w:name="toc_PS3_4_sect_H_3_2_2"/>
    <w:p>
      <w:pPr>
        <w:tabs>
          <w:tab w:val="left" w:pos="5580" w:leader="dot"/>
        </w:tabs>
        <w:spacing w:before="0" w:after="0" w:line="240" w:lineRule="auto"/>
        <w:ind w:left="960" w:right="240" w:firstLine="0"/>
      </w:pPr>
      <w:hyperlink w:anchor="sect_H_3_2_2_1">
        <w:r>
          <w:rPr>
            <w:rFonts w:ascii="Arial" w:hAnsi="Arial"/>
            <w:color w:val="000000"/>
            <w:sz w:val="18"/>
          </w:rPr>
          <w:t>H.3.2.2.1.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1">
        <w:r>
          <w:fldChar w:fldCharType="begin"/>
        </w:r>
        <w:r>
          <w:rPr>
            <w:rFonts w:ascii="Arial" w:hAnsi="Arial"/>
            <w:color w:val="000000"/>
            <w:sz w:val="18"/>
          </w:rPr>
          <w:instrText>PAGEREF sect_H_3_2_2_1</w:instrText>
        </w:r>
        <w:r>
          <w:fldChar w:fldCharType="separate"/>
        </w:r>
        <w:r>
          <w:rPr>
            <w:rFonts w:ascii="Arial" w:hAnsi="Arial"/>
            <w:color w:val="000000"/>
            <w:sz w:val="18"/>
          </w:rPr>
          <w:t>0</w:t>
        </w:r>
        <w:r>
          <w:fldChar w:fldCharType="end"/>
        </w:r>
      </w:hyperlink>
    </w:p>
    <w:bookmarkEnd w:id="108"/>
    <w:p>
      <w:pPr>
        <w:tabs>
          <w:tab w:val="left" w:pos="5580" w:leader="dot"/>
        </w:tabs>
        <w:spacing w:before="0" w:after="0" w:line="240" w:lineRule="auto"/>
        <w:ind w:left="960" w:right="240" w:firstLine="0"/>
      </w:pPr>
      <w:hyperlink w:anchor="sect_H_3_2_2_2">
        <w:r>
          <w:rPr>
            <w:rFonts w:ascii="Arial" w:hAnsi="Arial"/>
            <w:color w:val="000000"/>
            <w:sz w:val="18"/>
          </w:rPr>
          <w:t>H.3.2.2.2.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2">
        <w:r>
          <w:fldChar w:fldCharType="begin"/>
        </w:r>
        <w:r>
          <w:rPr>
            <w:rFonts w:ascii="Arial" w:hAnsi="Arial"/>
            <w:color w:val="000000"/>
            <w:sz w:val="18"/>
          </w:rPr>
          <w:instrText>PAGEREF sect_H_3_2_2_2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3">
        <w:r>
          <w:rPr>
            <w:rFonts w:ascii="Arial" w:hAnsi="Arial"/>
            <w:color w:val="000000"/>
            <w:sz w:val="18"/>
          </w:rPr>
          <w:t>H.3.2.2.3. Referenced Grayscale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3">
        <w:r>
          <w:fldChar w:fldCharType="begin"/>
        </w:r>
        <w:r>
          <w:rPr>
            <w:rFonts w:ascii="Arial" w:hAnsi="Arial"/>
            <w:color w:val="000000"/>
            <w:sz w:val="18"/>
          </w:rPr>
          <w:instrText>PAGEREF sect_H_3_2_2_3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4">
        <w:r>
          <w:rPr>
            <w:rFonts w:ascii="Arial" w:hAnsi="Arial"/>
            <w:color w:val="000000"/>
            <w:sz w:val="18"/>
          </w:rPr>
          <w:t>H.3.2.2.4. Referenced Color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4">
        <w:r>
          <w:fldChar w:fldCharType="begin"/>
        </w:r>
        <w:r>
          <w:rPr>
            <w:rFonts w:ascii="Arial" w:hAnsi="Arial"/>
            <w:color w:val="000000"/>
            <w:sz w:val="18"/>
          </w:rPr>
          <w:instrText>PAGEREF sect_H_3_2_2_4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5">
        <w:r>
          <w:rPr>
            <w:rFonts w:ascii="Arial" w:hAnsi="Arial"/>
            <w:color w:val="000000"/>
            <w:sz w:val="18"/>
          </w:rPr>
          <w:t>H.3.2.2.5. Pull Stored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5">
        <w:r>
          <w:fldChar w:fldCharType="begin"/>
        </w:r>
        <w:r>
          <w:rPr>
            <w:rFonts w:ascii="Arial" w:hAnsi="Arial"/>
            <w:color w:val="000000"/>
            <w:sz w:val="18"/>
          </w:rPr>
          <w:instrText>PAGEREF sect_H_3_2_2_5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bookmarkStart w:id="109" w:name="toc_PS3_4_sect_H_3_3"/>
    <w:p>
      <w:pPr>
        <w:tabs>
          <w:tab w:val="left" w:pos="5460" w:leader="dot"/>
        </w:tabs>
        <w:spacing w:before="0" w:after="0" w:line="240" w:lineRule="auto"/>
        <w:ind w:left="720" w:right="240" w:firstLine="0"/>
      </w:pPr>
      <w:hyperlink w:anchor="sect_H_3_3_1">
        <w:r>
          <w:rPr>
            <w:rFonts w:ascii="Arial" w:hAnsi="Arial"/>
            <w:color w:val="000000"/>
            <w:sz w:val="18"/>
          </w:rPr>
          <w:t>H.3.3.1.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1">
        <w:r>
          <w:fldChar w:fldCharType="begin"/>
        </w:r>
        <w:r>
          <w:rPr>
            <w:rFonts w:ascii="Arial" w:hAnsi="Arial"/>
            <w:color w:val="000000"/>
            <w:sz w:val="18"/>
          </w:rPr>
          <w:instrText>PAGEREF sect_H_3_3_1</w:instrText>
        </w:r>
        <w:r>
          <w:fldChar w:fldCharType="separate"/>
        </w:r>
        <w:r>
          <w:rPr>
            <w:rFonts w:ascii="Arial" w:hAnsi="Arial"/>
            <w:color w:val="000000"/>
            <w:sz w:val="18"/>
          </w:rPr>
          <w:t>0</w:t>
        </w:r>
        <w:r>
          <w:fldChar w:fldCharType="end"/>
        </w:r>
      </w:hyperlink>
    </w:p>
    <w:bookmarkEnd w:id="109"/>
    <w:p>
      <w:pPr>
        <w:tabs>
          <w:tab w:val="left" w:pos="5460" w:leader="dot"/>
        </w:tabs>
        <w:spacing w:before="0" w:after="0" w:line="240" w:lineRule="auto"/>
        <w:ind w:left="720" w:right="240" w:firstLine="0"/>
      </w:pPr>
      <w:hyperlink w:anchor="sect_H_3_3_2">
        <w:r>
          <w:rPr>
            <w:rFonts w:ascii="Arial" w:hAnsi="Arial"/>
            <w:color w:val="000000"/>
            <w:sz w:val="18"/>
          </w:rPr>
          <w:t>H.3.3.2. List of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2">
        <w:r>
          <w:fldChar w:fldCharType="begin"/>
        </w:r>
        <w:r>
          <w:rPr>
            <w:rFonts w:ascii="Arial" w:hAnsi="Arial"/>
            <w:color w:val="000000"/>
            <w:sz w:val="18"/>
          </w:rPr>
          <w:instrText>PAGEREF sect_H_3_3_2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4">
        <w:r>
          <w:rPr>
            <w:rFonts w:ascii="Arial" w:hAnsi="Arial"/>
            <w:color w:val="000000"/>
            <w:sz w:val="18"/>
          </w:rPr>
          <w:t>H.3.4.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4">
        <w:r>
          <w:fldChar w:fldCharType="begin"/>
        </w:r>
        <w:r>
          <w:rPr>
            <w:rFonts w:ascii="Arial" w:hAnsi="Arial"/>
            <w:color w:val="000000"/>
            <w:sz w:val="18"/>
          </w:rPr>
          <w:instrText>PAGEREF sect_H_3_4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Print Management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110" w:name="toc_PS3_4_sect_H_4"/>
    <w:p>
      <w:pPr>
        <w:tabs>
          <w:tab w:val="left" w:pos="5340" w:leader="dot"/>
        </w:tabs>
        <w:spacing w:before="0" w:after="0" w:line="240" w:lineRule="auto"/>
        <w:ind w:left="480" w:right="240" w:firstLine="0"/>
      </w:pPr>
      <w:hyperlink w:anchor="sect_H_4_1">
        <w:r>
          <w:rPr>
            <w:rFonts w:ascii="Arial" w:hAnsi="Arial"/>
            <w:color w:val="000000"/>
            <w:sz w:val="18"/>
          </w:rPr>
          <w:t>H.4.1.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110"/>
    <w:bookmarkStart w:id="111" w:name="toc_PS3_4_sect_H_4_1"/>
    <w:p>
      <w:pPr>
        <w:tabs>
          <w:tab w:val="left" w:pos="5460" w:leader="dot"/>
        </w:tabs>
        <w:spacing w:before="0" w:after="0" w:line="240" w:lineRule="auto"/>
        <w:ind w:left="720" w:right="240" w:firstLine="0"/>
      </w:pPr>
      <w:hyperlink w:anchor="sect_H_4_1_1">
        <w:r>
          <w:rPr>
            <w:rFonts w:ascii="Arial" w:hAnsi="Arial"/>
            <w:color w:val="000000"/>
            <w:sz w:val="18"/>
          </w:rPr>
          <w:t>H.4.1.1.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111"/>
    <w:p>
      <w:pPr>
        <w:tabs>
          <w:tab w:val="left" w:pos="5460" w:leader="dot"/>
        </w:tabs>
        <w:spacing w:before="0" w:after="0" w:line="240" w:lineRule="auto"/>
        <w:ind w:left="720" w:right="240" w:firstLine="0"/>
      </w:pPr>
      <w:hyperlink w:anchor="sect_H_4_1_2">
        <w:r>
          <w:rPr>
            <w:rFonts w:ascii="Arial" w:hAnsi="Arial"/>
            <w:color w:val="000000"/>
            <w:sz w:val="18"/>
          </w:rPr>
          <w:t>H.4.1.2.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112" w:name="toc_PS3_4_sect_H_4_1_2"/>
    <w:p>
      <w:pPr>
        <w:tabs>
          <w:tab w:val="left" w:pos="5580" w:leader="dot"/>
        </w:tabs>
        <w:spacing w:before="0" w:after="0" w:line="240" w:lineRule="auto"/>
        <w:ind w:left="960" w:right="240" w:firstLine="0"/>
      </w:pPr>
      <w:hyperlink w:anchor="sect_H_4_1_2_1">
        <w:r>
          <w:rPr>
            <w:rFonts w:ascii="Arial" w:hAnsi="Arial"/>
            <w:color w:val="000000"/>
            <w:sz w:val="18"/>
          </w:rPr>
          <w:t>H.4.1.2.1.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112"/>
    <w:bookmarkStart w:id="113" w:name="toc_PS3_4_sect_H_4_1_2_1"/>
    <w:p>
      <w:pPr>
        <w:tabs>
          <w:tab w:val="left" w:pos="5700" w:leader="dot"/>
        </w:tabs>
        <w:spacing w:before="0" w:after="0" w:line="240" w:lineRule="auto"/>
        <w:ind w:left="1200" w:right="240" w:firstLine="0"/>
      </w:pPr>
      <w:hyperlink w:anchor="sect_H_4_1_2_1_1">
        <w:r>
          <w:rPr>
            <w:rFonts w:ascii="Arial" w:hAnsi="Arial"/>
            <w:color w:val="000000"/>
            <w:sz w:val="18"/>
          </w:rPr>
          <w:t>H.4.1.2.1.1.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1">
        <w:r>
          <w:fldChar w:fldCharType="begin"/>
        </w:r>
        <w:r>
          <w:rPr>
            <w:rFonts w:ascii="Arial" w:hAnsi="Arial"/>
            <w:color w:val="000000"/>
            <w:sz w:val="18"/>
          </w:rPr>
          <w:instrText>PAGEREF sect_H_4_1_2_1_1</w:instrText>
        </w:r>
        <w:r>
          <w:fldChar w:fldCharType="separate"/>
        </w:r>
        <w:r>
          <w:rPr>
            <w:rFonts w:ascii="Arial" w:hAnsi="Arial"/>
            <w:color w:val="000000"/>
            <w:sz w:val="18"/>
          </w:rPr>
          <w:t>0</w:t>
        </w:r>
        <w:r>
          <w:fldChar w:fldCharType="end"/>
        </w:r>
      </w:hyperlink>
    </w:p>
    <w:bookmarkEnd w:id="113"/>
    <w:p>
      <w:pPr>
        <w:tabs>
          <w:tab w:val="left" w:pos="5700" w:leader="dot"/>
        </w:tabs>
        <w:spacing w:before="0" w:after="0" w:line="240" w:lineRule="auto"/>
        <w:ind w:left="1200" w:right="240" w:firstLine="0"/>
      </w:pPr>
      <w:hyperlink w:anchor="sect_H_4_1_2_1_2">
        <w:r>
          <w:rPr>
            <w:rFonts w:ascii="Arial" w:hAnsi="Arial"/>
            <w:color w:val="000000"/>
            <w:sz w:val="18"/>
          </w:rPr>
          <w:t>H.4.1.2.1.2.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2">
        <w:r>
          <w:fldChar w:fldCharType="begin"/>
        </w:r>
        <w:r>
          <w:rPr>
            <w:rFonts w:ascii="Arial" w:hAnsi="Arial"/>
            <w:color w:val="000000"/>
            <w:sz w:val="18"/>
          </w:rPr>
          <w:instrText>PAGEREF sect_H_4_1_2_1_2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1_3">
        <w:r>
          <w:rPr>
            <w:rFonts w:ascii="Arial" w:hAnsi="Arial"/>
            <w:color w:val="000000"/>
            <w:sz w:val="18"/>
          </w:rPr>
          <w:t>H.4.1.2.1.3.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3">
        <w:r>
          <w:fldChar w:fldCharType="begin"/>
        </w:r>
        <w:r>
          <w:rPr>
            <w:rFonts w:ascii="Arial" w:hAnsi="Arial"/>
            <w:color w:val="000000"/>
            <w:sz w:val="18"/>
          </w:rPr>
          <w:instrText>PAGEREF sect_H_4_1_2_1_3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2">
        <w:r>
          <w:rPr>
            <w:rFonts w:ascii="Arial" w:hAnsi="Arial"/>
            <w:color w:val="000000"/>
            <w:sz w:val="18"/>
          </w:rPr>
          <w:t>H.4.1.2.2.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bookmarkStart w:id="114" w:name="toc_PS3_4_sect_H_4_1_2_2"/>
    <w:p>
      <w:pPr>
        <w:tabs>
          <w:tab w:val="left" w:pos="5700" w:leader="dot"/>
        </w:tabs>
        <w:spacing w:before="0" w:after="0" w:line="240" w:lineRule="auto"/>
        <w:ind w:left="1200" w:right="240" w:firstLine="0"/>
      </w:pPr>
      <w:hyperlink w:anchor="sect_H_4_1_2_2_1">
        <w:r>
          <w:rPr>
            <w:rFonts w:ascii="Arial" w:hAnsi="Arial"/>
            <w:color w:val="000000"/>
            <w:sz w:val="18"/>
          </w:rPr>
          <w:t>H.4.1.2.2.1.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1">
        <w:r>
          <w:fldChar w:fldCharType="begin"/>
        </w:r>
        <w:r>
          <w:rPr>
            <w:rFonts w:ascii="Arial" w:hAnsi="Arial"/>
            <w:color w:val="000000"/>
            <w:sz w:val="18"/>
          </w:rPr>
          <w:instrText>PAGEREF sect_H_4_1_2_2_1</w:instrText>
        </w:r>
        <w:r>
          <w:fldChar w:fldCharType="separate"/>
        </w:r>
        <w:r>
          <w:rPr>
            <w:rFonts w:ascii="Arial" w:hAnsi="Arial"/>
            <w:color w:val="000000"/>
            <w:sz w:val="18"/>
          </w:rPr>
          <w:t>0</w:t>
        </w:r>
        <w:r>
          <w:fldChar w:fldCharType="end"/>
        </w:r>
      </w:hyperlink>
    </w:p>
    <w:bookmarkEnd w:id="114"/>
    <w:p>
      <w:pPr>
        <w:tabs>
          <w:tab w:val="left" w:pos="5700" w:leader="dot"/>
        </w:tabs>
        <w:spacing w:before="0" w:after="0" w:line="240" w:lineRule="auto"/>
        <w:ind w:left="1200" w:right="240" w:firstLine="0"/>
      </w:pPr>
      <w:hyperlink w:anchor="sect_H_4_1_2_2_2">
        <w:r>
          <w:rPr>
            <w:rFonts w:ascii="Arial" w:hAnsi="Arial"/>
            <w:color w:val="000000"/>
            <w:sz w:val="18"/>
          </w:rPr>
          <w:t>H.4.1.2.2.2.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2">
        <w:r>
          <w:fldChar w:fldCharType="begin"/>
        </w:r>
        <w:r>
          <w:rPr>
            <w:rFonts w:ascii="Arial" w:hAnsi="Arial"/>
            <w:color w:val="000000"/>
            <w:sz w:val="18"/>
          </w:rPr>
          <w:instrText>PAGEREF sect_H_4_1_2_2_2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2_3">
        <w:r>
          <w:rPr>
            <w:rFonts w:ascii="Arial" w:hAnsi="Arial"/>
            <w:color w:val="000000"/>
            <w:sz w:val="18"/>
          </w:rPr>
          <w:t>H.4.1.2.2.3.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3">
        <w:r>
          <w:fldChar w:fldCharType="begin"/>
        </w:r>
        <w:r>
          <w:rPr>
            <w:rFonts w:ascii="Arial" w:hAnsi="Arial"/>
            <w:color w:val="000000"/>
            <w:sz w:val="18"/>
          </w:rPr>
          <w:instrText>PAGEREF sect_H_4_1_2_2_3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3">
        <w:r>
          <w:rPr>
            <w:rFonts w:ascii="Arial" w:hAnsi="Arial"/>
            <w:color w:val="000000"/>
            <w:sz w:val="18"/>
          </w:rPr>
          <w:t>H.4.1.2.3.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
        <w:r>
          <w:fldChar w:fldCharType="begin"/>
        </w:r>
        <w:r>
          <w:rPr>
            <w:rFonts w:ascii="Arial" w:hAnsi="Arial"/>
            <w:color w:val="000000"/>
            <w:sz w:val="18"/>
          </w:rPr>
          <w:instrText>PAGEREF sect_H_4_1_2_3</w:instrText>
        </w:r>
        <w:r>
          <w:fldChar w:fldCharType="separate"/>
        </w:r>
        <w:r>
          <w:rPr>
            <w:rFonts w:ascii="Arial" w:hAnsi="Arial"/>
            <w:color w:val="000000"/>
            <w:sz w:val="18"/>
          </w:rPr>
          <w:t>0</w:t>
        </w:r>
        <w:r>
          <w:fldChar w:fldCharType="end"/>
        </w:r>
      </w:hyperlink>
    </w:p>
    <w:bookmarkStart w:id="115" w:name="toc_PS3_4_sect_H_4_1_2_3"/>
    <w:p>
      <w:pPr>
        <w:tabs>
          <w:tab w:val="left" w:pos="5700" w:leader="dot"/>
        </w:tabs>
        <w:spacing w:before="0" w:after="0" w:line="240" w:lineRule="auto"/>
        <w:ind w:left="1200" w:right="240" w:firstLine="0"/>
      </w:pPr>
      <w:hyperlink w:anchor="sect_H_4_1_2_3_1">
        <w:r>
          <w:rPr>
            <w:rFonts w:ascii="Arial" w:hAnsi="Arial"/>
            <w:color w:val="000000"/>
            <w:sz w:val="18"/>
          </w:rPr>
          <w:t>H.4.1.2.3.1.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1">
        <w:r>
          <w:fldChar w:fldCharType="begin"/>
        </w:r>
        <w:r>
          <w:rPr>
            <w:rFonts w:ascii="Arial" w:hAnsi="Arial"/>
            <w:color w:val="000000"/>
            <w:sz w:val="18"/>
          </w:rPr>
          <w:instrText>PAGEREF sect_H_4_1_2_3_1</w:instrText>
        </w:r>
        <w:r>
          <w:fldChar w:fldCharType="separate"/>
        </w:r>
        <w:r>
          <w:rPr>
            <w:rFonts w:ascii="Arial" w:hAnsi="Arial"/>
            <w:color w:val="000000"/>
            <w:sz w:val="18"/>
          </w:rPr>
          <w:t>0</w:t>
        </w:r>
        <w:r>
          <w:fldChar w:fldCharType="end"/>
        </w:r>
      </w:hyperlink>
    </w:p>
    <w:bookmarkEnd w:id="115"/>
    <w:p>
      <w:pPr>
        <w:tabs>
          <w:tab w:val="left" w:pos="5700" w:leader="dot"/>
        </w:tabs>
        <w:spacing w:before="0" w:after="0" w:line="240" w:lineRule="auto"/>
        <w:ind w:left="1200" w:right="240" w:firstLine="0"/>
      </w:pPr>
      <w:hyperlink w:anchor="sect_H_4_1_2_3_2">
        <w:r>
          <w:rPr>
            <w:rFonts w:ascii="Arial" w:hAnsi="Arial"/>
            <w:color w:val="000000"/>
            <w:sz w:val="18"/>
          </w:rPr>
          <w:t>H.4.1.2.3.2.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2">
        <w:r>
          <w:fldChar w:fldCharType="begin"/>
        </w:r>
        <w:r>
          <w:rPr>
            <w:rFonts w:ascii="Arial" w:hAnsi="Arial"/>
            <w:color w:val="000000"/>
            <w:sz w:val="18"/>
          </w:rPr>
          <w:instrText>PAGEREF sect_H_4_1_2_3_2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4">
        <w:r>
          <w:rPr>
            <w:rFonts w:ascii="Arial" w:hAnsi="Arial"/>
            <w:color w:val="000000"/>
            <w:sz w:val="18"/>
          </w:rPr>
          <w:t>H.4.1.2.4.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
        <w:r>
          <w:fldChar w:fldCharType="begin"/>
        </w:r>
        <w:r>
          <w:rPr>
            <w:rFonts w:ascii="Arial" w:hAnsi="Arial"/>
            <w:color w:val="000000"/>
            <w:sz w:val="18"/>
          </w:rPr>
          <w:instrText>PAGEREF sect_H_4_1_2_4</w:instrText>
        </w:r>
        <w:r>
          <w:fldChar w:fldCharType="separate"/>
        </w:r>
        <w:r>
          <w:rPr>
            <w:rFonts w:ascii="Arial" w:hAnsi="Arial"/>
            <w:color w:val="000000"/>
            <w:sz w:val="18"/>
          </w:rPr>
          <w:t>0</w:t>
        </w:r>
        <w:r>
          <w:fldChar w:fldCharType="end"/>
        </w:r>
      </w:hyperlink>
    </w:p>
    <w:bookmarkStart w:id="116" w:name="toc_PS3_4_sect_H_4_1_2_4"/>
    <w:p>
      <w:pPr>
        <w:tabs>
          <w:tab w:val="left" w:pos="5700" w:leader="dot"/>
        </w:tabs>
        <w:spacing w:before="0" w:after="0" w:line="240" w:lineRule="auto"/>
        <w:ind w:left="1200" w:right="240" w:firstLine="0"/>
      </w:pPr>
      <w:hyperlink w:anchor="sect_H_4_1_2_4_1">
        <w:r>
          <w:rPr>
            <w:rFonts w:ascii="Arial" w:hAnsi="Arial"/>
            <w:color w:val="000000"/>
            <w:sz w:val="18"/>
          </w:rPr>
          <w:t>H.4.1.2.4.1.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1">
        <w:r>
          <w:fldChar w:fldCharType="begin"/>
        </w:r>
        <w:r>
          <w:rPr>
            <w:rFonts w:ascii="Arial" w:hAnsi="Arial"/>
            <w:color w:val="000000"/>
            <w:sz w:val="18"/>
          </w:rPr>
          <w:instrText>PAGEREF sect_H_4_1_2_4_1</w:instrText>
        </w:r>
        <w:r>
          <w:fldChar w:fldCharType="separate"/>
        </w:r>
        <w:r>
          <w:rPr>
            <w:rFonts w:ascii="Arial" w:hAnsi="Arial"/>
            <w:color w:val="000000"/>
            <w:sz w:val="18"/>
          </w:rPr>
          <w:t>0</w:t>
        </w:r>
        <w:r>
          <w:fldChar w:fldCharType="end"/>
        </w:r>
      </w:hyperlink>
    </w:p>
    <w:bookmarkEnd w:id="116"/>
    <w:p>
      <w:pPr>
        <w:tabs>
          <w:tab w:val="left" w:pos="5700" w:leader="dot"/>
        </w:tabs>
        <w:spacing w:before="0" w:after="0" w:line="240" w:lineRule="auto"/>
        <w:ind w:left="1200" w:right="240" w:firstLine="0"/>
      </w:pPr>
      <w:hyperlink w:anchor="sect_H_4_1_2_4_2">
        <w:r>
          <w:rPr>
            <w:rFonts w:ascii="Arial" w:hAnsi="Arial"/>
            <w:color w:val="000000"/>
            <w:sz w:val="18"/>
          </w:rPr>
          <w:t>H.4.1.2.4.2.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2">
        <w:r>
          <w:fldChar w:fldCharType="begin"/>
        </w:r>
        <w:r>
          <w:rPr>
            <w:rFonts w:ascii="Arial" w:hAnsi="Arial"/>
            <w:color w:val="000000"/>
            <w:sz w:val="18"/>
          </w:rPr>
          <w:instrText>PAGEREF sect_H_4_1_2_4_2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4_3">
        <w:r>
          <w:rPr>
            <w:rFonts w:ascii="Arial" w:hAnsi="Arial"/>
            <w:color w:val="000000"/>
            <w:sz w:val="18"/>
          </w:rPr>
          <w:t>H.4.1.2.4.3.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3">
        <w:r>
          <w:fldChar w:fldCharType="begin"/>
        </w:r>
        <w:r>
          <w:rPr>
            <w:rFonts w:ascii="Arial" w:hAnsi="Arial"/>
            <w:color w:val="000000"/>
            <w:sz w:val="18"/>
          </w:rPr>
          <w:instrText>PAGEREF sect_H_4_1_2_4_3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117" w:name="toc_PS3_4_sect_H_4_2"/>
    <w:p>
      <w:pPr>
        <w:tabs>
          <w:tab w:val="left" w:pos="5460" w:leader="dot"/>
        </w:tabs>
        <w:spacing w:before="0" w:after="0" w:line="240" w:lineRule="auto"/>
        <w:ind w:left="720" w:right="240" w:firstLine="0"/>
      </w:pPr>
      <w:hyperlink w:anchor="sect_H_4_2_1">
        <w:r>
          <w:rPr>
            <w:rFonts w:ascii="Arial" w:hAnsi="Arial"/>
            <w:color w:val="000000"/>
            <w:sz w:val="18"/>
          </w:rPr>
          <w:t>H.4.2.1.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117"/>
    <w:p>
      <w:pPr>
        <w:tabs>
          <w:tab w:val="left" w:pos="5460" w:leader="dot"/>
        </w:tabs>
        <w:spacing w:before="0" w:after="0" w:line="240" w:lineRule="auto"/>
        <w:ind w:left="720" w:right="240" w:firstLine="0"/>
      </w:pPr>
      <w:hyperlink w:anchor="sect_H_4_2_2">
        <w:r>
          <w:rPr>
            <w:rFonts w:ascii="Arial" w:hAnsi="Arial"/>
            <w:color w:val="000000"/>
            <w:sz w:val="18"/>
          </w:rPr>
          <w:t>H.4.2.2.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118" w:name="toc_PS3_4_sect_H_4_2_2"/>
    <w:p>
      <w:pPr>
        <w:tabs>
          <w:tab w:val="left" w:pos="5580" w:leader="dot"/>
        </w:tabs>
        <w:spacing w:before="0" w:after="0" w:line="240" w:lineRule="auto"/>
        <w:ind w:left="960" w:right="240" w:firstLine="0"/>
      </w:pPr>
      <w:hyperlink w:anchor="sect_H_4_2_2_1">
        <w:r>
          <w:rPr>
            <w:rFonts w:ascii="Arial" w:hAnsi="Arial"/>
            <w:color w:val="000000"/>
            <w:sz w:val="18"/>
          </w:rPr>
          <w:t>H.4.2.2.1.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118"/>
    <w:bookmarkStart w:id="119" w:name="toc_PS3_4_sect_H_4_2_2_1"/>
    <w:p>
      <w:pPr>
        <w:tabs>
          <w:tab w:val="left" w:pos="5700" w:leader="dot"/>
        </w:tabs>
        <w:spacing w:before="0" w:after="0" w:line="240" w:lineRule="auto"/>
        <w:ind w:left="1200" w:right="240" w:firstLine="0"/>
      </w:pPr>
      <w:hyperlink w:anchor="sect_H_4_2_2_1_1">
        <w:r>
          <w:rPr>
            <w:rFonts w:ascii="Arial" w:hAnsi="Arial"/>
            <w:color w:val="000000"/>
            <w:sz w:val="18"/>
          </w:rPr>
          <w:t>H.4.2.2.1.1.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1">
        <w:r>
          <w:fldChar w:fldCharType="begin"/>
        </w:r>
        <w:r>
          <w:rPr>
            <w:rFonts w:ascii="Arial" w:hAnsi="Arial"/>
            <w:color w:val="000000"/>
            <w:sz w:val="18"/>
          </w:rPr>
          <w:instrText>PAGEREF sect_H_4_2_2_1_1</w:instrText>
        </w:r>
        <w:r>
          <w:fldChar w:fldCharType="separate"/>
        </w:r>
        <w:r>
          <w:rPr>
            <w:rFonts w:ascii="Arial" w:hAnsi="Arial"/>
            <w:color w:val="000000"/>
            <w:sz w:val="18"/>
          </w:rPr>
          <w:t>0</w:t>
        </w:r>
        <w:r>
          <w:fldChar w:fldCharType="end"/>
        </w:r>
      </w:hyperlink>
    </w:p>
    <w:bookmarkEnd w:id="119"/>
    <w:p>
      <w:pPr>
        <w:tabs>
          <w:tab w:val="left" w:pos="5700" w:leader="dot"/>
        </w:tabs>
        <w:spacing w:before="0" w:after="0" w:line="240" w:lineRule="auto"/>
        <w:ind w:left="1200" w:right="240" w:firstLine="0"/>
      </w:pPr>
      <w:hyperlink w:anchor="sect_H_4_2_2_1_2">
        <w:r>
          <w:rPr>
            <w:rFonts w:ascii="Arial" w:hAnsi="Arial"/>
            <w:color w:val="000000"/>
            <w:sz w:val="18"/>
          </w:rPr>
          <w:t>H.4.2.2.1.2.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2">
        <w:r>
          <w:fldChar w:fldCharType="begin"/>
        </w:r>
        <w:r>
          <w:rPr>
            <w:rFonts w:ascii="Arial" w:hAnsi="Arial"/>
            <w:color w:val="000000"/>
            <w:sz w:val="18"/>
          </w:rPr>
          <w:instrText>PAGEREF sect_H_4_2_2_1_2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1_3">
        <w:r>
          <w:rPr>
            <w:rFonts w:ascii="Arial" w:hAnsi="Arial"/>
            <w:color w:val="000000"/>
            <w:sz w:val="18"/>
          </w:rPr>
          <w:t>H.4.2.2.1.3.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3">
        <w:r>
          <w:fldChar w:fldCharType="begin"/>
        </w:r>
        <w:r>
          <w:rPr>
            <w:rFonts w:ascii="Arial" w:hAnsi="Arial"/>
            <w:color w:val="000000"/>
            <w:sz w:val="18"/>
          </w:rPr>
          <w:instrText>PAGEREF sect_H_4_2_2_1_3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2">
        <w:r>
          <w:rPr>
            <w:rFonts w:ascii="Arial" w:hAnsi="Arial"/>
            <w:color w:val="000000"/>
            <w:sz w:val="18"/>
          </w:rPr>
          <w:t>H.4.2.2.2.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120" w:name="toc_PS3_4_sect_H_4_2_2_2"/>
    <w:p>
      <w:pPr>
        <w:tabs>
          <w:tab w:val="left" w:pos="5700" w:leader="dot"/>
        </w:tabs>
        <w:spacing w:before="0" w:after="0" w:line="240" w:lineRule="auto"/>
        <w:ind w:left="1200" w:right="240" w:firstLine="0"/>
      </w:pPr>
      <w:hyperlink w:anchor="sect_H_4_2_2_2_1">
        <w:r>
          <w:rPr>
            <w:rFonts w:ascii="Arial" w:hAnsi="Arial"/>
            <w:color w:val="000000"/>
            <w:sz w:val="18"/>
          </w:rPr>
          <w:t>H.4.2.2.2.1.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120"/>
    <w:p>
      <w:pPr>
        <w:tabs>
          <w:tab w:val="left" w:pos="5700" w:leader="dot"/>
        </w:tabs>
        <w:spacing w:before="0" w:after="0" w:line="240" w:lineRule="auto"/>
        <w:ind w:left="1200" w:right="240" w:firstLine="0"/>
      </w:pPr>
      <w:hyperlink w:anchor="sect_H_4_2_2_2_2">
        <w:r>
          <w:rPr>
            <w:rFonts w:ascii="Arial" w:hAnsi="Arial"/>
            <w:color w:val="000000"/>
            <w:sz w:val="18"/>
          </w:rPr>
          <w:t>H.4.2.2.2.2.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bookmarkStart w:id="121" w:name="toc_PS3_4_sect_H_4_2_2_3"/>
    <w:p>
      <w:pPr>
        <w:tabs>
          <w:tab w:val="left" w:pos="5700" w:leader="dot"/>
        </w:tabs>
        <w:spacing w:before="0" w:after="0" w:line="240" w:lineRule="auto"/>
        <w:ind w:left="1200" w:right="240" w:firstLine="0"/>
      </w:pPr>
      <w:hyperlink w:anchor="sect_H_4_2_2_3_1">
        <w:r>
          <w:rPr>
            <w:rFonts w:ascii="Arial" w:hAnsi="Arial"/>
            <w:color w:val="000000"/>
            <w:sz w:val="18"/>
          </w:rPr>
          <w:t>H.4.2.2.3.1.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1">
        <w:r>
          <w:fldChar w:fldCharType="begin"/>
        </w:r>
        <w:r>
          <w:rPr>
            <w:rFonts w:ascii="Arial" w:hAnsi="Arial"/>
            <w:color w:val="000000"/>
            <w:sz w:val="18"/>
          </w:rPr>
          <w:instrText>PAGEREF sect_H_4_2_2_3_1</w:instrText>
        </w:r>
        <w:r>
          <w:fldChar w:fldCharType="separate"/>
        </w:r>
        <w:r>
          <w:rPr>
            <w:rFonts w:ascii="Arial" w:hAnsi="Arial"/>
            <w:color w:val="000000"/>
            <w:sz w:val="18"/>
          </w:rPr>
          <w:t>0</w:t>
        </w:r>
        <w:r>
          <w:fldChar w:fldCharType="end"/>
        </w:r>
      </w:hyperlink>
    </w:p>
    <w:bookmarkEnd w:id="121"/>
    <w:p>
      <w:pPr>
        <w:tabs>
          <w:tab w:val="left" w:pos="5700" w:leader="dot"/>
        </w:tabs>
        <w:spacing w:before="0" w:after="0" w:line="240" w:lineRule="auto"/>
        <w:ind w:left="1200" w:right="240" w:firstLine="0"/>
      </w:pPr>
      <w:hyperlink w:anchor="sect_H_4_2_2_3_2">
        <w:r>
          <w:rPr>
            <w:rFonts w:ascii="Arial" w:hAnsi="Arial"/>
            <w:color w:val="000000"/>
            <w:sz w:val="18"/>
          </w:rPr>
          <w:t>H.4.2.2.3.2.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2">
        <w:r>
          <w:fldChar w:fldCharType="begin"/>
        </w:r>
        <w:r>
          <w:rPr>
            <w:rFonts w:ascii="Arial" w:hAnsi="Arial"/>
            <w:color w:val="000000"/>
            <w:sz w:val="18"/>
          </w:rPr>
          <w:instrText>PAGEREF sect_H_4_2_2_3_2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122" w:name="toc_PS3_4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122"/>
    <w:p>
      <w:pPr>
        <w:tabs>
          <w:tab w:val="left" w:pos="5700" w:leader="dot"/>
        </w:tabs>
        <w:spacing w:before="0" w:after="0" w:line="240" w:lineRule="auto"/>
        <w:ind w:left="1200" w:right="240" w:firstLine="0"/>
      </w:pPr>
      <w:hyperlink w:anchor="sect_H_4_2_2_4_2">
        <w:r>
          <w:rPr>
            <w:rFonts w:ascii="Arial" w:hAnsi="Arial"/>
            <w:color w:val="000000"/>
            <w:sz w:val="18"/>
          </w:rPr>
          <w:t>H.4.2.2.4.2.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2">
        <w:r>
          <w:fldChar w:fldCharType="begin"/>
        </w:r>
        <w:r>
          <w:rPr>
            <w:rFonts w:ascii="Arial" w:hAnsi="Arial"/>
            <w:color w:val="000000"/>
            <w:sz w:val="18"/>
          </w:rPr>
          <w:instrText>PAGEREF sect_H_4_2_2_4_2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4_3">
        <w:r>
          <w:rPr>
            <w:rFonts w:ascii="Arial" w:hAnsi="Arial"/>
            <w:color w:val="000000"/>
            <w:sz w:val="18"/>
          </w:rPr>
          <w:t>H.4.2.2.4.3.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3">
        <w:r>
          <w:fldChar w:fldCharType="begin"/>
        </w:r>
        <w:r>
          <w:rPr>
            <w:rFonts w:ascii="Arial" w:hAnsi="Arial"/>
            <w:color w:val="000000"/>
            <w:sz w:val="18"/>
          </w:rPr>
          <w:instrText>PAGEREF sect_H_4_2_2_4_3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3">
        <w:r>
          <w:rPr>
            <w:rFonts w:ascii="Arial" w:hAnsi="Arial"/>
            <w:color w:val="000000"/>
            <w:sz w:val="18"/>
          </w:rPr>
          <w:t>H.4.2.3.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3">
        <w:r>
          <w:fldChar w:fldCharType="begin"/>
        </w:r>
        <w:r>
          <w:rPr>
            <w:rFonts w:ascii="Arial" w:hAnsi="Arial"/>
            <w:color w:val="000000"/>
            <w:sz w:val="18"/>
          </w:rPr>
          <w:instrText>PAGEREF sect_H_4_2_3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Image Box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123" w:name="toc_PS3_4_sect_H_4_3"/>
    <w:p>
      <w:pPr>
        <w:tabs>
          <w:tab w:val="left" w:pos="5460" w:leader="dot"/>
        </w:tabs>
        <w:spacing w:before="0" w:after="0" w:line="240" w:lineRule="auto"/>
        <w:ind w:left="720" w:right="240" w:firstLine="0"/>
      </w:pPr>
      <w:hyperlink w:anchor="sect_H_4_3_1">
        <w:r>
          <w:rPr>
            <w:rFonts w:ascii="Arial" w:hAnsi="Arial"/>
            <w:color w:val="000000"/>
            <w:sz w:val="18"/>
          </w:rPr>
          <w:t>H.4.3.1.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123"/>
    <w:bookmarkStart w:id="124" w:name="toc_PS3_4_sect_H_4_3_1"/>
    <w:p>
      <w:pPr>
        <w:tabs>
          <w:tab w:val="left" w:pos="5580" w:leader="dot"/>
        </w:tabs>
        <w:spacing w:before="0" w:after="0" w:line="240" w:lineRule="auto"/>
        <w:ind w:left="960" w:right="240" w:firstLine="0"/>
      </w:pPr>
      <w:hyperlink w:anchor="sect_H_4_3_1_1">
        <w:r>
          <w:rPr>
            <w:rFonts w:ascii="Arial" w:hAnsi="Arial"/>
            <w:color w:val="000000"/>
            <w:sz w:val="18"/>
          </w:rPr>
          <w:t>H.4.3.1.1.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1">
        <w:r>
          <w:fldChar w:fldCharType="begin"/>
        </w:r>
        <w:r>
          <w:rPr>
            <w:rFonts w:ascii="Arial" w:hAnsi="Arial"/>
            <w:color w:val="000000"/>
            <w:sz w:val="18"/>
          </w:rPr>
          <w:instrText>PAGEREF sect_H_4_3_1_1</w:instrText>
        </w:r>
        <w:r>
          <w:fldChar w:fldCharType="separate"/>
        </w:r>
        <w:r>
          <w:rPr>
            <w:rFonts w:ascii="Arial" w:hAnsi="Arial"/>
            <w:color w:val="000000"/>
            <w:sz w:val="18"/>
          </w:rPr>
          <w:t>0</w:t>
        </w:r>
        <w:r>
          <w:fldChar w:fldCharType="end"/>
        </w:r>
      </w:hyperlink>
    </w:p>
    <w:bookmarkEnd w:id="124"/>
    <w:p>
      <w:pPr>
        <w:tabs>
          <w:tab w:val="left" w:pos="5580" w:leader="dot"/>
        </w:tabs>
        <w:spacing w:before="0" w:after="0" w:line="240" w:lineRule="auto"/>
        <w:ind w:left="960" w:right="240" w:firstLine="0"/>
      </w:pPr>
      <w:hyperlink w:anchor="sect_H_4_3_1_2">
        <w:r>
          <w:rPr>
            <w:rFonts w:ascii="Arial" w:hAnsi="Arial"/>
            <w:color w:val="000000"/>
            <w:sz w:val="18"/>
          </w:rPr>
          <w:t>H.4.3.1.2.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
        <w:r>
          <w:fldChar w:fldCharType="begin"/>
        </w:r>
        <w:r>
          <w:rPr>
            <w:rFonts w:ascii="Arial" w:hAnsi="Arial"/>
            <w:color w:val="000000"/>
            <w:sz w:val="18"/>
          </w:rPr>
          <w:instrText>PAGEREF sect_H_4_3_1_2</w:instrText>
        </w:r>
        <w:r>
          <w:fldChar w:fldCharType="separate"/>
        </w:r>
        <w:r>
          <w:rPr>
            <w:rFonts w:ascii="Arial" w:hAnsi="Arial"/>
            <w:color w:val="000000"/>
            <w:sz w:val="18"/>
          </w:rPr>
          <w:t>0</w:t>
        </w:r>
        <w:r>
          <w:fldChar w:fldCharType="end"/>
        </w:r>
      </w:hyperlink>
    </w:p>
    <w:bookmarkStart w:id="125" w:name="toc_PS3_4_sect_H_4_3_1_2"/>
    <w:p>
      <w:pPr>
        <w:tabs>
          <w:tab w:val="left" w:pos="5700" w:leader="dot"/>
        </w:tabs>
        <w:spacing w:before="0" w:after="0" w:line="240" w:lineRule="auto"/>
        <w:ind w:left="1200" w:right="240" w:firstLine="0"/>
      </w:pPr>
      <w:hyperlink w:anchor="sect_H_4_3_1_2_1">
        <w:r>
          <w:rPr>
            <w:rFonts w:ascii="Arial" w:hAnsi="Arial"/>
            <w:color w:val="000000"/>
            <w:sz w:val="18"/>
          </w:rPr>
          <w:t>H.4.3.1.2.1.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
        <w:r>
          <w:fldChar w:fldCharType="begin"/>
        </w:r>
        <w:r>
          <w:rPr>
            <w:rFonts w:ascii="Arial" w:hAnsi="Arial"/>
            <w:color w:val="000000"/>
            <w:sz w:val="18"/>
          </w:rPr>
          <w:instrText>PAGEREF sect_H_4_3_1_2_1</w:instrText>
        </w:r>
        <w:r>
          <w:fldChar w:fldCharType="separate"/>
        </w:r>
        <w:r>
          <w:rPr>
            <w:rFonts w:ascii="Arial" w:hAnsi="Arial"/>
            <w:color w:val="000000"/>
            <w:sz w:val="18"/>
          </w:rPr>
          <w:t>0</w:t>
        </w:r>
        <w:r>
          <w:fldChar w:fldCharType="end"/>
        </w:r>
      </w:hyperlink>
    </w:p>
    <w:bookmarkEnd w:id="125"/>
    <w:bookmarkStart w:id="126" w:name="toc_PS3_4_sect_H_4_3_1_2_1"/>
    <w:p>
      <w:pPr>
        <w:tabs>
          <w:tab w:val="left" w:pos="5820" w:leader="dot"/>
        </w:tabs>
        <w:spacing w:before="0" w:after="0" w:line="240" w:lineRule="auto"/>
        <w:ind w:left="1440" w:right="240" w:firstLine="0"/>
      </w:pPr>
      <w:hyperlink w:anchor="sect_H_4_3_1_2_1_1">
        <w:r>
          <w:rPr>
            <w:rFonts w:ascii="Arial" w:hAnsi="Arial"/>
            <w:color w:val="000000"/>
            <w:sz w:val="18"/>
          </w:rPr>
          <w:t>H.4.3.1.2.1.1.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1">
        <w:r>
          <w:fldChar w:fldCharType="begin"/>
        </w:r>
        <w:r>
          <w:rPr>
            <w:rFonts w:ascii="Arial" w:hAnsi="Arial"/>
            <w:color w:val="000000"/>
            <w:sz w:val="18"/>
          </w:rPr>
          <w:instrText>PAGEREF sect_H_4_3_1_2_1_1</w:instrText>
        </w:r>
        <w:r>
          <w:fldChar w:fldCharType="separate"/>
        </w:r>
        <w:r>
          <w:rPr>
            <w:rFonts w:ascii="Arial" w:hAnsi="Arial"/>
            <w:color w:val="000000"/>
            <w:sz w:val="18"/>
          </w:rPr>
          <w:t>0</w:t>
        </w:r>
        <w:r>
          <w:fldChar w:fldCharType="end"/>
        </w:r>
      </w:hyperlink>
    </w:p>
    <w:bookmarkEnd w:id="126"/>
    <w:p>
      <w:pPr>
        <w:tabs>
          <w:tab w:val="left" w:pos="5820" w:leader="dot"/>
        </w:tabs>
        <w:spacing w:before="0" w:after="0" w:line="240" w:lineRule="auto"/>
        <w:ind w:left="1440" w:right="240" w:firstLine="0"/>
      </w:pPr>
      <w:hyperlink w:anchor="sect_H_4_3_1_2_1_2">
        <w:r>
          <w:rPr>
            <w:rFonts w:ascii="Arial" w:hAnsi="Arial"/>
            <w:color w:val="000000"/>
            <w:sz w:val="18"/>
          </w:rPr>
          <w:t>H.4.3.1.2.1.2.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2">
        <w:r>
          <w:fldChar w:fldCharType="begin"/>
        </w:r>
        <w:r>
          <w:rPr>
            <w:rFonts w:ascii="Arial" w:hAnsi="Arial"/>
            <w:color w:val="000000"/>
            <w:sz w:val="18"/>
          </w:rPr>
          <w:instrText>PAGEREF sect_H_4_3_1_2_1_2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1_2_1_3">
        <w:r>
          <w:rPr>
            <w:rFonts w:ascii="Arial" w:hAnsi="Arial"/>
            <w:color w:val="000000"/>
            <w:sz w:val="18"/>
          </w:rPr>
          <w:t>H.4.3.1.2.1.3.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3">
        <w:r>
          <w:fldChar w:fldCharType="begin"/>
        </w:r>
        <w:r>
          <w:rPr>
            <w:rFonts w:ascii="Arial" w:hAnsi="Arial"/>
            <w:color w:val="000000"/>
            <w:sz w:val="18"/>
          </w:rPr>
          <w:instrText>PAGEREF sect_H_4_3_1_2_1_3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1_3">
        <w:r>
          <w:rPr>
            <w:rFonts w:ascii="Arial" w:hAnsi="Arial"/>
            <w:color w:val="000000"/>
            <w:sz w:val="18"/>
          </w:rPr>
          <w:t>H.4.3.1.3.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3">
        <w:r>
          <w:fldChar w:fldCharType="begin"/>
        </w:r>
        <w:r>
          <w:rPr>
            <w:rFonts w:ascii="Arial" w:hAnsi="Arial"/>
            <w:color w:val="000000"/>
            <w:sz w:val="18"/>
          </w:rPr>
          <w:instrText>PAGEREF sect_H_4_3_1_3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2">
        <w:r>
          <w:rPr>
            <w:rFonts w:ascii="Arial" w:hAnsi="Arial"/>
            <w:color w:val="000000"/>
            <w:sz w:val="18"/>
          </w:rPr>
          <w:t>H.4.3.2.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127" w:name="toc_PS3_4_sect_H_4_3_2"/>
    <w:p>
      <w:pPr>
        <w:tabs>
          <w:tab w:val="left" w:pos="5580" w:leader="dot"/>
        </w:tabs>
        <w:spacing w:before="0" w:after="0" w:line="240" w:lineRule="auto"/>
        <w:ind w:left="960" w:right="240" w:firstLine="0"/>
      </w:pPr>
      <w:hyperlink w:anchor="sect_H_4_3_2_1">
        <w:r>
          <w:rPr>
            <w:rFonts w:ascii="Arial" w:hAnsi="Arial"/>
            <w:color w:val="000000"/>
            <w:sz w:val="18"/>
          </w:rPr>
          <w:t>H.4.3.2.1.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127"/>
    <w:p>
      <w:pPr>
        <w:tabs>
          <w:tab w:val="left" w:pos="5580" w:leader="dot"/>
        </w:tabs>
        <w:spacing w:before="0" w:after="0" w:line="240" w:lineRule="auto"/>
        <w:ind w:left="960" w:right="240" w:firstLine="0"/>
      </w:pPr>
      <w:hyperlink w:anchor="sect_H_4_3_2_2">
        <w:r>
          <w:rPr>
            <w:rFonts w:ascii="Arial" w:hAnsi="Arial"/>
            <w:color w:val="000000"/>
            <w:sz w:val="18"/>
          </w:rPr>
          <w:t>H.4.3.2.2.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bookmarkStart w:id="128" w:name="toc_PS3_4_sect_H_4_3_2_2"/>
    <w:p>
      <w:pPr>
        <w:tabs>
          <w:tab w:val="left" w:pos="5700" w:leader="dot"/>
        </w:tabs>
        <w:spacing w:before="0" w:after="0" w:line="240" w:lineRule="auto"/>
        <w:ind w:left="1200" w:right="240" w:firstLine="0"/>
      </w:pPr>
      <w:hyperlink w:anchor="sect_H_4_3_2_2_1">
        <w:r>
          <w:rPr>
            <w:rFonts w:ascii="Arial" w:hAnsi="Arial"/>
            <w:color w:val="000000"/>
            <w:sz w:val="18"/>
          </w:rPr>
          <w:t>H.4.3.2.2.1.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
        <w:r>
          <w:fldChar w:fldCharType="begin"/>
        </w:r>
        <w:r>
          <w:rPr>
            <w:rFonts w:ascii="Arial" w:hAnsi="Arial"/>
            <w:color w:val="000000"/>
            <w:sz w:val="18"/>
          </w:rPr>
          <w:instrText>PAGEREF sect_H_4_3_2_2_1</w:instrText>
        </w:r>
        <w:r>
          <w:fldChar w:fldCharType="separate"/>
        </w:r>
        <w:r>
          <w:rPr>
            <w:rFonts w:ascii="Arial" w:hAnsi="Arial"/>
            <w:color w:val="000000"/>
            <w:sz w:val="18"/>
          </w:rPr>
          <w:t>0</w:t>
        </w:r>
        <w:r>
          <w:fldChar w:fldCharType="end"/>
        </w:r>
      </w:hyperlink>
    </w:p>
    <w:bookmarkEnd w:id="128"/>
    <w:bookmarkStart w:id="129" w:name="toc_PS3_4_sect_H_4_3_2_2_1"/>
    <w:p>
      <w:pPr>
        <w:tabs>
          <w:tab w:val="left" w:pos="5820" w:leader="dot"/>
        </w:tabs>
        <w:spacing w:before="0" w:after="0" w:line="240" w:lineRule="auto"/>
        <w:ind w:left="1440" w:right="240" w:firstLine="0"/>
      </w:pPr>
      <w:hyperlink w:anchor="sect_H_4_3_2_2_1_1">
        <w:r>
          <w:rPr>
            <w:rFonts w:ascii="Arial" w:hAnsi="Arial"/>
            <w:color w:val="000000"/>
            <w:sz w:val="18"/>
          </w:rPr>
          <w:t>H.4.3.2.2.1.1.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1">
        <w:r>
          <w:fldChar w:fldCharType="begin"/>
        </w:r>
        <w:r>
          <w:rPr>
            <w:rFonts w:ascii="Arial" w:hAnsi="Arial"/>
            <w:color w:val="000000"/>
            <w:sz w:val="18"/>
          </w:rPr>
          <w:instrText>PAGEREF sect_H_4_3_2_2_1_1</w:instrText>
        </w:r>
        <w:r>
          <w:fldChar w:fldCharType="separate"/>
        </w:r>
        <w:r>
          <w:rPr>
            <w:rFonts w:ascii="Arial" w:hAnsi="Arial"/>
            <w:color w:val="000000"/>
            <w:sz w:val="18"/>
          </w:rPr>
          <w:t>0</w:t>
        </w:r>
        <w:r>
          <w:fldChar w:fldCharType="end"/>
        </w:r>
      </w:hyperlink>
    </w:p>
    <w:bookmarkEnd w:id="129"/>
    <w:p>
      <w:pPr>
        <w:tabs>
          <w:tab w:val="left" w:pos="5820" w:leader="dot"/>
        </w:tabs>
        <w:spacing w:before="0" w:after="0" w:line="240" w:lineRule="auto"/>
        <w:ind w:left="1440" w:right="240" w:firstLine="0"/>
      </w:pPr>
      <w:hyperlink w:anchor="sect_H_4_3_2_2_1_2">
        <w:r>
          <w:rPr>
            <w:rFonts w:ascii="Arial" w:hAnsi="Arial"/>
            <w:color w:val="000000"/>
            <w:sz w:val="18"/>
          </w:rPr>
          <w:t>H.4.3.2.2.1.2.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2">
        <w:r>
          <w:fldChar w:fldCharType="begin"/>
        </w:r>
        <w:r>
          <w:rPr>
            <w:rFonts w:ascii="Arial" w:hAnsi="Arial"/>
            <w:color w:val="000000"/>
            <w:sz w:val="18"/>
          </w:rPr>
          <w:instrText>PAGEREF sect_H_4_3_2_2_1_2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2_2_1_3">
        <w:r>
          <w:rPr>
            <w:rFonts w:ascii="Arial" w:hAnsi="Arial"/>
            <w:color w:val="000000"/>
            <w:sz w:val="18"/>
          </w:rPr>
          <w:t>H.4.3.2.2.1.3.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3">
        <w:r>
          <w:fldChar w:fldCharType="begin"/>
        </w:r>
        <w:r>
          <w:rPr>
            <w:rFonts w:ascii="Arial" w:hAnsi="Arial"/>
            <w:color w:val="000000"/>
            <w:sz w:val="18"/>
          </w:rPr>
          <w:instrText>PAGEREF sect_H_4_3_2_2_1_3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2_3">
        <w:r>
          <w:rPr>
            <w:rFonts w:ascii="Arial" w:hAnsi="Arial"/>
            <w:color w:val="000000"/>
            <w:sz w:val="18"/>
          </w:rPr>
          <w:t>H.4.3.2.3.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3">
        <w:r>
          <w:fldChar w:fldCharType="begin"/>
        </w:r>
        <w:r>
          <w:rPr>
            <w:rFonts w:ascii="Arial" w:hAnsi="Arial"/>
            <w:color w:val="000000"/>
            <w:sz w:val="18"/>
          </w:rPr>
          <w:instrText>PAGEREF sect_H_4_3_2_3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3">
        <w:r>
          <w:rPr>
            <w:rFonts w:ascii="Arial" w:hAnsi="Arial"/>
            <w:color w:val="000000"/>
            <w:sz w:val="18"/>
          </w:rPr>
          <w:t>H.4.3.3. Referenced Image Box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3">
        <w:r>
          <w:fldChar w:fldCharType="begin"/>
        </w:r>
        <w:r>
          <w:rPr>
            <w:rFonts w:ascii="Arial" w:hAnsi="Arial"/>
            <w:color w:val="000000"/>
            <w:sz w:val="18"/>
          </w:rPr>
          <w:instrText>PAGEREF sect_H_4_3_3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130" w:name="toc_PS3_4_sect_H_4_4"/>
    <w:p>
      <w:pPr>
        <w:tabs>
          <w:tab w:val="left" w:pos="5460" w:leader="dot"/>
        </w:tabs>
        <w:spacing w:before="0" w:after="0" w:line="240" w:lineRule="auto"/>
        <w:ind w:left="720" w:right="240" w:firstLine="0"/>
      </w:pPr>
      <w:hyperlink w:anchor="sect_H_4_4_1">
        <w:r>
          <w:rPr>
            <w:rFonts w:ascii="Arial" w:hAnsi="Arial"/>
            <w:color w:val="000000"/>
            <w:sz w:val="18"/>
          </w:rPr>
          <w:t>H.4.4.1.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130"/>
    <w:p>
      <w:pPr>
        <w:tabs>
          <w:tab w:val="left" w:pos="5460" w:leader="dot"/>
        </w:tabs>
        <w:spacing w:before="0" w:after="0" w:line="240" w:lineRule="auto"/>
        <w:ind w:left="720" w:right="240" w:firstLine="0"/>
      </w:pPr>
      <w:hyperlink w:anchor="sect_H_4_4_2">
        <w:r>
          <w:rPr>
            <w:rFonts w:ascii="Arial" w:hAnsi="Arial"/>
            <w:color w:val="000000"/>
            <w:sz w:val="18"/>
          </w:rPr>
          <w:t>H.4.4.2.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bookmarkStart w:id="131" w:name="toc_PS3_4_sect_H_4_4_2"/>
    <w:p>
      <w:pPr>
        <w:tabs>
          <w:tab w:val="left" w:pos="5580" w:leader="dot"/>
        </w:tabs>
        <w:spacing w:before="0" w:after="0" w:line="240" w:lineRule="auto"/>
        <w:ind w:left="960" w:right="240" w:firstLine="0"/>
      </w:pPr>
      <w:hyperlink w:anchor="sect_H_4_4_2_1">
        <w:r>
          <w:rPr>
            <w:rFonts w:ascii="Arial" w:hAnsi="Arial"/>
            <w:color w:val="000000"/>
            <w:sz w:val="18"/>
          </w:rPr>
          <w:t>H.4.4.2.1.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
        <w:r>
          <w:fldChar w:fldCharType="begin"/>
        </w:r>
        <w:r>
          <w:rPr>
            <w:rFonts w:ascii="Arial" w:hAnsi="Arial"/>
            <w:color w:val="000000"/>
            <w:sz w:val="18"/>
          </w:rPr>
          <w:instrText>PAGEREF sect_H_4_4_2_1</w:instrText>
        </w:r>
        <w:r>
          <w:fldChar w:fldCharType="separate"/>
        </w:r>
        <w:r>
          <w:rPr>
            <w:rFonts w:ascii="Arial" w:hAnsi="Arial"/>
            <w:color w:val="000000"/>
            <w:sz w:val="18"/>
          </w:rPr>
          <w:t>0</w:t>
        </w:r>
        <w:r>
          <w:fldChar w:fldCharType="end"/>
        </w:r>
      </w:hyperlink>
    </w:p>
    <w:bookmarkEnd w:id="131"/>
    <w:bookmarkStart w:id="132" w:name="toc_PS3_4_sect_H_4_4_2_1"/>
    <w:p>
      <w:pPr>
        <w:tabs>
          <w:tab w:val="left" w:pos="5700" w:leader="dot"/>
        </w:tabs>
        <w:spacing w:before="0" w:after="0" w:line="240" w:lineRule="auto"/>
        <w:ind w:left="1200" w:right="240" w:firstLine="0"/>
      </w:pPr>
      <w:hyperlink w:anchor="sect_H_4_4_2_1_1">
        <w:r>
          <w:rPr>
            <w:rFonts w:ascii="Arial" w:hAnsi="Arial"/>
            <w:color w:val="000000"/>
            <w:sz w:val="18"/>
          </w:rPr>
          <w:t>H.4.4.2.1.1.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1">
        <w:r>
          <w:fldChar w:fldCharType="begin"/>
        </w:r>
        <w:r>
          <w:rPr>
            <w:rFonts w:ascii="Arial" w:hAnsi="Arial"/>
            <w:color w:val="000000"/>
            <w:sz w:val="18"/>
          </w:rPr>
          <w:instrText>PAGEREF sect_H_4_4_2_1_1</w:instrText>
        </w:r>
        <w:r>
          <w:fldChar w:fldCharType="separate"/>
        </w:r>
        <w:r>
          <w:rPr>
            <w:rFonts w:ascii="Arial" w:hAnsi="Arial"/>
            <w:color w:val="000000"/>
            <w:sz w:val="18"/>
          </w:rPr>
          <w:t>0</w:t>
        </w:r>
        <w:r>
          <w:fldChar w:fldCharType="end"/>
        </w:r>
      </w:hyperlink>
    </w:p>
    <w:bookmarkEnd w:id="132"/>
    <w:p>
      <w:pPr>
        <w:tabs>
          <w:tab w:val="left" w:pos="5700" w:leader="dot"/>
        </w:tabs>
        <w:spacing w:before="0" w:after="0" w:line="240" w:lineRule="auto"/>
        <w:ind w:left="1200" w:right="240" w:firstLine="0"/>
      </w:pPr>
      <w:hyperlink w:anchor="sect_H_4_4_2_1_2">
        <w:r>
          <w:rPr>
            <w:rFonts w:ascii="Arial" w:hAnsi="Arial"/>
            <w:color w:val="000000"/>
            <w:sz w:val="18"/>
          </w:rPr>
          <w:t>H.4.4.2.1.2.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2">
        <w:r>
          <w:fldChar w:fldCharType="begin"/>
        </w:r>
        <w:r>
          <w:rPr>
            <w:rFonts w:ascii="Arial" w:hAnsi="Arial"/>
            <w:color w:val="000000"/>
            <w:sz w:val="18"/>
          </w:rPr>
          <w:instrText>PAGEREF sect_H_4_4_2_1_2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4_2_1_3">
        <w:r>
          <w:rPr>
            <w:rFonts w:ascii="Arial" w:hAnsi="Arial"/>
            <w:color w:val="000000"/>
            <w:sz w:val="18"/>
          </w:rPr>
          <w:t>H.4.4.2.1.3.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3">
        <w:r>
          <w:fldChar w:fldCharType="begin"/>
        </w:r>
        <w:r>
          <w:rPr>
            <w:rFonts w:ascii="Arial" w:hAnsi="Arial"/>
            <w:color w:val="000000"/>
            <w:sz w:val="18"/>
          </w:rPr>
          <w:instrText>PAGEREF sect_H_4_4_2_1_3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3">
        <w:r>
          <w:rPr>
            <w:rFonts w:ascii="Arial" w:hAnsi="Arial"/>
            <w:color w:val="000000"/>
            <w:sz w:val="18"/>
          </w:rPr>
          <w:t>H.4.4.3.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3">
        <w:r>
          <w:fldChar w:fldCharType="begin"/>
        </w:r>
        <w:r>
          <w:rPr>
            <w:rFonts w:ascii="Arial" w:hAnsi="Arial"/>
            <w:color w:val="000000"/>
            <w:sz w:val="18"/>
          </w:rPr>
          <w:instrText>PAGEREF sect_H_4_4_3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5">
        <w:r>
          <w:rPr>
            <w:rFonts w:ascii="Arial" w:hAnsi="Arial"/>
            <w:color w:val="000000"/>
            <w:sz w:val="18"/>
          </w:rPr>
          <w:t>H.4.5. Print Job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
        <w:r>
          <w:fldChar w:fldCharType="begin"/>
        </w:r>
        <w:r>
          <w:rPr>
            <w:rFonts w:ascii="Arial" w:hAnsi="Arial"/>
            <w:color w:val="000000"/>
            <w:sz w:val="18"/>
          </w:rPr>
          <w:instrText>PAGEREF sect_H_4_5</w:instrText>
        </w:r>
        <w:r>
          <w:fldChar w:fldCharType="separate"/>
        </w:r>
        <w:r>
          <w:rPr>
            <w:rFonts w:ascii="Arial" w:hAnsi="Arial"/>
            <w:color w:val="000000"/>
            <w:sz w:val="18"/>
          </w:rPr>
          <w:t>0</w:t>
        </w:r>
        <w:r>
          <w:fldChar w:fldCharType="end"/>
        </w:r>
      </w:hyperlink>
    </w:p>
    <w:bookmarkStart w:id="133" w:name="toc_PS3_4_sect_H_4_5"/>
    <w:p>
      <w:pPr>
        <w:tabs>
          <w:tab w:val="left" w:pos="5460" w:leader="dot"/>
        </w:tabs>
        <w:spacing w:before="0" w:after="0" w:line="240" w:lineRule="auto"/>
        <w:ind w:left="720" w:right="240" w:firstLine="0"/>
      </w:pPr>
      <w:hyperlink w:anchor="sect_H_4_5_1">
        <w:r>
          <w:rPr>
            <w:rFonts w:ascii="Arial" w:hAnsi="Arial"/>
            <w:color w:val="000000"/>
            <w:sz w:val="18"/>
          </w:rPr>
          <w:t>H.4.5.1.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1">
        <w:r>
          <w:fldChar w:fldCharType="begin"/>
        </w:r>
        <w:r>
          <w:rPr>
            <w:rFonts w:ascii="Arial" w:hAnsi="Arial"/>
            <w:color w:val="000000"/>
            <w:sz w:val="18"/>
          </w:rPr>
          <w:instrText>PAGEREF sect_H_4_5_1</w:instrText>
        </w:r>
        <w:r>
          <w:fldChar w:fldCharType="separate"/>
        </w:r>
        <w:r>
          <w:rPr>
            <w:rFonts w:ascii="Arial" w:hAnsi="Arial"/>
            <w:color w:val="000000"/>
            <w:sz w:val="18"/>
          </w:rPr>
          <w:t>0</w:t>
        </w:r>
        <w:r>
          <w:fldChar w:fldCharType="end"/>
        </w:r>
      </w:hyperlink>
    </w:p>
    <w:bookmarkEnd w:id="133"/>
    <w:p>
      <w:pPr>
        <w:tabs>
          <w:tab w:val="left" w:pos="5460" w:leader="dot"/>
        </w:tabs>
        <w:spacing w:before="0" w:after="0" w:line="240" w:lineRule="auto"/>
        <w:ind w:left="720" w:right="240" w:firstLine="0"/>
      </w:pPr>
      <w:hyperlink w:anchor="sect_H_4_5_2">
        <w:r>
          <w:rPr>
            <w:rFonts w:ascii="Arial" w:hAnsi="Arial"/>
            <w:color w:val="000000"/>
            <w:sz w:val="18"/>
          </w:rPr>
          <w:t>H.4.5.2.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
        <w:r>
          <w:fldChar w:fldCharType="begin"/>
        </w:r>
        <w:r>
          <w:rPr>
            <w:rFonts w:ascii="Arial" w:hAnsi="Arial"/>
            <w:color w:val="000000"/>
            <w:sz w:val="18"/>
          </w:rPr>
          <w:instrText>PAGEREF sect_H_4_5_2</w:instrText>
        </w:r>
        <w:r>
          <w:fldChar w:fldCharType="separate"/>
        </w:r>
        <w:r>
          <w:rPr>
            <w:rFonts w:ascii="Arial" w:hAnsi="Arial"/>
            <w:color w:val="000000"/>
            <w:sz w:val="18"/>
          </w:rPr>
          <w:t>0</w:t>
        </w:r>
        <w:r>
          <w:fldChar w:fldCharType="end"/>
        </w:r>
      </w:hyperlink>
    </w:p>
    <w:bookmarkStart w:id="134" w:name="toc_PS3_4_sect_H_4_5_2"/>
    <w:p>
      <w:pPr>
        <w:tabs>
          <w:tab w:val="left" w:pos="5580" w:leader="dot"/>
        </w:tabs>
        <w:spacing w:before="0" w:after="0" w:line="240" w:lineRule="auto"/>
        <w:ind w:left="960" w:right="240" w:firstLine="0"/>
      </w:pPr>
      <w:hyperlink w:anchor="sect_H_4_5_2_1">
        <w:r>
          <w:rPr>
            <w:rFonts w:ascii="Arial" w:hAnsi="Arial"/>
            <w:color w:val="000000"/>
            <w:sz w:val="18"/>
          </w:rPr>
          <w:t>H.4.5.2.1.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
        <w:r>
          <w:fldChar w:fldCharType="begin"/>
        </w:r>
        <w:r>
          <w:rPr>
            <w:rFonts w:ascii="Arial" w:hAnsi="Arial"/>
            <w:color w:val="000000"/>
            <w:sz w:val="18"/>
          </w:rPr>
          <w:instrText>PAGEREF sect_H_4_5_2_1</w:instrText>
        </w:r>
        <w:r>
          <w:fldChar w:fldCharType="separate"/>
        </w:r>
        <w:r>
          <w:rPr>
            <w:rFonts w:ascii="Arial" w:hAnsi="Arial"/>
            <w:color w:val="000000"/>
            <w:sz w:val="18"/>
          </w:rPr>
          <w:t>0</w:t>
        </w:r>
        <w:r>
          <w:fldChar w:fldCharType="end"/>
        </w:r>
      </w:hyperlink>
    </w:p>
    <w:bookmarkEnd w:id="134"/>
    <w:bookmarkStart w:id="135" w:name="toc_PS3_4_sect_H_4_5_2_1"/>
    <w:p>
      <w:pPr>
        <w:tabs>
          <w:tab w:val="left" w:pos="5700" w:leader="dot"/>
        </w:tabs>
        <w:spacing w:before="0" w:after="0" w:line="240" w:lineRule="auto"/>
        <w:ind w:left="1200" w:right="240" w:firstLine="0"/>
      </w:pPr>
      <w:hyperlink w:anchor="sect_H_4_5_2_1_1">
        <w:r>
          <w:rPr>
            <w:rFonts w:ascii="Arial" w:hAnsi="Arial"/>
            <w:color w:val="000000"/>
            <w:sz w:val="18"/>
          </w:rPr>
          <w:t>H.4.5.2.1.1.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1">
        <w:r>
          <w:fldChar w:fldCharType="begin"/>
        </w:r>
        <w:r>
          <w:rPr>
            <w:rFonts w:ascii="Arial" w:hAnsi="Arial"/>
            <w:color w:val="000000"/>
            <w:sz w:val="18"/>
          </w:rPr>
          <w:instrText>PAGEREF sect_H_4_5_2_1_1</w:instrText>
        </w:r>
        <w:r>
          <w:fldChar w:fldCharType="separate"/>
        </w:r>
        <w:r>
          <w:rPr>
            <w:rFonts w:ascii="Arial" w:hAnsi="Arial"/>
            <w:color w:val="000000"/>
            <w:sz w:val="18"/>
          </w:rPr>
          <w:t>0</w:t>
        </w:r>
        <w:r>
          <w:fldChar w:fldCharType="end"/>
        </w:r>
      </w:hyperlink>
    </w:p>
    <w:bookmarkEnd w:id="135"/>
    <w:p>
      <w:pPr>
        <w:tabs>
          <w:tab w:val="left" w:pos="5700" w:leader="dot"/>
        </w:tabs>
        <w:spacing w:before="0" w:after="0" w:line="240" w:lineRule="auto"/>
        <w:ind w:left="1200" w:right="240" w:firstLine="0"/>
      </w:pPr>
      <w:hyperlink w:anchor="sect_H_4_5_2_1_2">
        <w:r>
          <w:rPr>
            <w:rFonts w:ascii="Arial" w:hAnsi="Arial"/>
            <w:color w:val="000000"/>
            <w:sz w:val="18"/>
          </w:rPr>
          <w:t>H.4.5.2.1.2.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2">
        <w:r>
          <w:fldChar w:fldCharType="begin"/>
        </w:r>
        <w:r>
          <w:rPr>
            <w:rFonts w:ascii="Arial" w:hAnsi="Arial"/>
            <w:color w:val="000000"/>
            <w:sz w:val="18"/>
          </w:rPr>
          <w:instrText>PAGEREF sect_H_4_5_2_1_2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5_2_1_3">
        <w:r>
          <w:rPr>
            <w:rFonts w:ascii="Arial" w:hAnsi="Arial"/>
            <w:color w:val="000000"/>
            <w:sz w:val="18"/>
          </w:rPr>
          <w:t>H.4.5.2.1.3.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3">
        <w:r>
          <w:fldChar w:fldCharType="begin"/>
        </w:r>
        <w:r>
          <w:rPr>
            <w:rFonts w:ascii="Arial" w:hAnsi="Arial"/>
            <w:color w:val="000000"/>
            <w:sz w:val="18"/>
          </w:rPr>
          <w:instrText>PAGEREF sect_H_4_5_2_1_3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5_2_2">
        <w:r>
          <w:rPr>
            <w:rFonts w:ascii="Arial" w:hAnsi="Arial"/>
            <w:color w:val="000000"/>
            <w:sz w:val="18"/>
          </w:rPr>
          <w:t>H.4.5.2.2.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
        <w:r>
          <w:fldChar w:fldCharType="begin"/>
        </w:r>
        <w:r>
          <w:rPr>
            <w:rFonts w:ascii="Arial" w:hAnsi="Arial"/>
            <w:color w:val="000000"/>
            <w:sz w:val="18"/>
          </w:rPr>
          <w:instrText>PAGEREF sect_H_4_5_2_2</w:instrText>
        </w:r>
        <w:r>
          <w:fldChar w:fldCharType="separate"/>
        </w:r>
        <w:r>
          <w:rPr>
            <w:rFonts w:ascii="Arial" w:hAnsi="Arial"/>
            <w:color w:val="000000"/>
            <w:sz w:val="18"/>
          </w:rPr>
          <w:t>0</w:t>
        </w:r>
        <w:r>
          <w:fldChar w:fldCharType="end"/>
        </w:r>
      </w:hyperlink>
    </w:p>
    <w:bookmarkStart w:id="136" w:name="toc_PS3_4_sect_H_4_5_2_2"/>
    <w:p>
      <w:pPr>
        <w:tabs>
          <w:tab w:val="left" w:pos="5700" w:leader="dot"/>
        </w:tabs>
        <w:spacing w:before="0" w:after="0" w:line="240" w:lineRule="auto"/>
        <w:ind w:left="1200" w:right="240" w:firstLine="0"/>
      </w:pPr>
      <w:hyperlink w:anchor="sect_H_4_5_2_2_1">
        <w:r>
          <w:rPr>
            <w:rFonts w:ascii="Arial" w:hAnsi="Arial"/>
            <w:color w:val="000000"/>
            <w:sz w:val="18"/>
          </w:rPr>
          <w:t>H.4.5.2.2.1.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1">
        <w:r>
          <w:fldChar w:fldCharType="begin"/>
        </w:r>
        <w:r>
          <w:rPr>
            <w:rFonts w:ascii="Arial" w:hAnsi="Arial"/>
            <w:color w:val="000000"/>
            <w:sz w:val="18"/>
          </w:rPr>
          <w:instrText>PAGEREF sect_H_4_5_2_2_1</w:instrText>
        </w:r>
        <w:r>
          <w:fldChar w:fldCharType="separate"/>
        </w:r>
        <w:r>
          <w:rPr>
            <w:rFonts w:ascii="Arial" w:hAnsi="Arial"/>
            <w:color w:val="000000"/>
            <w:sz w:val="18"/>
          </w:rPr>
          <w:t>0</w:t>
        </w:r>
        <w:r>
          <w:fldChar w:fldCharType="end"/>
        </w:r>
      </w:hyperlink>
    </w:p>
    <w:bookmarkEnd w:id="136"/>
    <w:p>
      <w:pPr>
        <w:tabs>
          <w:tab w:val="left" w:pos="5700" w:leader="dot"/>
        </w:tabs>
        <w:spacing w:before="0" w:after="0" w:line="240" w:lineRule="auto"/>
        <w:ind w:left="1200" w:right="240" w:firstLine="0"/>
      </w:pPr>
      <w:hyperlink w:anchor="sect_H_4_5_2_2_2">
        <w:r>
          <w:rPr>
            <w:rFonts w:ascii="Arial" w:hAnsi="Arial"/>
            <w:color w:val="000000"/>
            <w:sz w:val="18"/>
          </w:rPr>
          <w:t>H.4.5.2.2.2.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2">
        <w:r>
          <w:fldChar w:fldCharType="begin"/>
        </w:r>
        <w:r>
          <w:rPr>
            <w:rFonts w:ascii="Arial" w:hAnsi="Arial"/>
            <w:color w:val="000000"/>
            <w:sz w:val="18"/>
          </w:rPr>
          <w:instrText>PAGEREF sect_H_4_5_2_2_2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5_2_2_3">
        <w:r>
          <w:rPr>
            <w:rFonts w:ascii="Arial" w:hAnsi="Arial"/>
            <w:color w:val="000000"/>
            <w:sz w:val="18"/>
          </w:rPr>
          <w:t>H.4.5.2.2.3.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3">
        <w:r>
          <w:fldChar w:fldCharType="begin"/>
        </w:r>
        <w:r>
          <w:rPr>
            <w:rFonts w:ascii="Arial" w:hAnsi="Arial"/>
            <w:color w:val="000000"/>
            <w:sz w:val="18"/>
          </w:rPr>
          <w:instrText>PAGEREF sect_H_4_5_2_2_3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3">
        <w:r>
          <w:rPr>
            <w:rFonts w:ascii="Arial" w:hAnsi="Arial"/>
            <w:color w:val="000000"/>
            <w:sz w:val="18"/>
          </w:rPr>
          <w:t>H.4.5.3. Execution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3">
        <w:r>
          <w:fldChar w:fldCharType="begin"/>
        </w:r>
        <w:r>
          <w:rPr>
            <w:rFonts w:ascii="Arial" w:hAnsi="Arial"/>
            <w:color w:val="000000"/>
            <w:sz w:val="18"/>
          </w:rPr>
          <w:instrText>PAGEREF sect_H_4_5_3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4">
        <w:r>
          <w:rPr>
            <w:rFonts w:ascii="Arial" w:hAnsi="Arial"/>
            <w:color w:val="000000"/>
            <w:sz w:val="18"/>
          </w:rPr>
          <w:t>H.4.5.4.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4">
        <w:r>
          <w:fldChar w:fldCharType="begin"/>
        </w:r>
        <w:r>
          <w:rPr>
            <w:rFonts w:ascii="Arial" w:hAnsi="Arial"/>
            <w:color w:val="000000"/>
            <w:sz w:val="18"/>
          </w:rPr>
          <w:instrText>PAGEREF sect_H_4_5_4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6">
        <w:r>
          <w:rPr>
            <w:rFonts w:ascii="Arial" w:hAnsi="Arial"/>
            <w:color w:val="000000"/>
            <w:sz w:val="18"/>
          </w:rPr>
          <w:t>H.4.6.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
        <w:r>
          <w:fldChar w:fldCharType="begin"/>
        </w:r>
        <w:r>
          <w:rPr>
            <w:rFonts w:ascii="Arial" w:hAnsi="Arial"/>
            <w:color w:val="000000"/>
            <w:sz w:val="18"/>
          </w:rPr>
          <w:instrText>PAGEREF sect_H_4_6</w:instrText>
        </w:r>
        <w:r>
          <w:fldChar w:fldCharType="separate"/>
        </w:r>
        <w:r>
          <w:rPr>
            <w:rFonts w:ascii="Arial" w:hAnsi="Arial"/>
            <w:color w:val="000000"/>
            <w:sz w:val="18"/>
          </w:rPr>
          <w:t>0</w:t>
        </w:r>
        <w:r>
          <w:fldChar w:fldCharType="end"/>
        </w:r>
      </w:hyperlink>
    </w:p>
    <w:bookmarkStart w:id="137" w:name="toc_PS3_4_sect_H_4_6"/>
    <w:p>
      <w:pPr>
        <w:tabs>
          <w:tab w:val="left" w:pos="5460" w:leader="dot"/>
        </w:tabs>
        <w:spacing w:before="0" w:after="0" w:line="240" w:lineRule="auto"/>
        <w:ind w:left="720" w:right="240" w:firstLine="0"/>
      </w:pPr>
      <w:hyperlink w:anchor="sect_H_4_6_1">
        <w:r>
          <w:rPr>
            <w:rFonts w:ascii="Arial" w:hAnsi="Arial"/>
            <w:color w:val="000000"/>
            <w:sz w:val="18"/>
          </w:rPr>
          <w:t>H.4.6.1.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1">
        <w:r>
          <w:fldChar w:fldCharType="begin"/>
        </w:r>
        <w:r>
          <w:rPr>
            <w:rFonts w:ascii="Arial" w:hAnsi="Arial"/>
            <w:color w:val="000000"/>
            <w:sz w:val="18"/>
          </w:rPr>
          <w:instrText>PAGEREF sect_H_4_6_1</w:instrText>
        </w:r>
        <w:r>
          <w:fldChar w:fldCharType="separate"/>
        </w:r>
        <w:r>
          <w:rPr>
            <w:rFonts w:ascii="Arial" w:hAnsi="Arial"/>
            <w:color w:val="000000"/>
            <w:sz w:val="18"/>
          </w:rPr>
          <w:t>0</w:t>
        </w:r>
        <w:r>
          <w:fldChar w:fldCharType="end"/>
        </w:r>
      </w:hyperlink>
    </w:p>
    <w:bookmarkEnd w:id="137"/>
    <w:p>
      <w:pPr>
        <w:tabs>
          <w:tab w:val="left" w:pos="5460" w:leader="dot"/>
        </w:tabs>
        <w:spacing w:before="0" w:after="0" w:line="240" w:lineRule="auto"/>
        <w:ind w:left="720" w:right="240" w:firstLine="0"/>
      </w:pPr>
      <w:hyperlink w:anchor="sect_H_4_6_2">
        <w:r>
          <w:rPr>
            <w:rFonts w:ascii="Arial" w:hAnsi="Arial"/>
            <w:color w:val="000000"/>
            <w:sz w:val="18"/>
          </w:rPr>
          <w:t>H.4.6.2.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
        <w:r>
          <w:fldChar w:fldCharType="begin"/>
        </w:r>
        <w:r>
          <w:rPr>
            <w:rFonts w:ascii="Arial" w:hAnsi="Arial"/>
            <w:color w:val="000000"/>
            <w:sz w:val="18"/>
          </w:rPr>
          <w:instrText>PAGEREF sect_H_4_6_2</w:instrText>
        </w:r>
        <w:r>
          <w:fldChar w:fldCharType="separate"/>
        </w:r>
        <w:r>
          <w:rPr>
            <w:rFonts w:ascii="Arial" w:hAnsi="Arial"/>
            <w:color w:val="000000"/>
            <w:sz w:val="18"/>
          </w:rPr>
          <w:t>0</w:t>
        </w:r>
        <w:r>
          <w:fldChar w:fldCharType="end"/>
        </w:r>
      </w:hyperlink>
    </w:p>
    <w:bookmarkStart w:id="138" w:name="toc_PS3_4_sect_H_4_6_2"/>
    <w:p>
      <w:pPr>
        <w:tabs>
          <w:tab w:val="left" w:pos="5580" w:leader="dot"/>
        </w:tabs>
        <w:spacing w:before="0" w:after="0" w:line="240" w:lineRule="auto"/>
        <w:ind w:left="960" w:right="240" w:firstLine="0"/>
      </w:pPr>
      <w:hyperlink w:anchor="sect_H_4_6_2_1">
        <w:r>
          <w:rPr>
            <w:rFonts w:ascii="Arial" w:hAnsi="Arial"/>
            <w:color w:val="000000"/>
            <w:sz w:val="18"/>
          </w:rPr>
          <w:t>H.4.6.2.1.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
        <w:r>
          <w:fldChar w:fldCharType="begin"/>
        </w:r>
        <w:r>
          <w:rPr>
            <w:rFonts w:ascii="Arial" w:hAnsi="Arial"/>
            <w:color w:val="000000"/>
            <w:sz w:val="18"/>
          </w:rPr>
          <w:instrText>PAGEREF sect_H_4_6_2_1</w:instrText>
        </w:r>
        <w:r>
          <w:fldChar w:fldCharType="separate"/>
        </w:r>
        <w:r>
          <w:rPr>
            <w:rFonts w:ascii="Arial" w:hAnsi="Arial"/>
            <w:color w:val="000000"/>
            <w:sz w:val="18"/>
          </w:rPr>
          <w:t>0</w:t>
        </w:r>
        <w:r>
          <w:fldChar w:fldCharType="end"/>
        </w:r>
      </w:hyperlink>
    </w:p>
    <w:bookmarkEnd w:id="138"/>
    <w:bookmarkStart w:id="139" w:name="toc_PS3_4_sect_H_4_6_2_1"/>
    <w:p>
      <w:pPr>
        <w:tabs>
          <w:tab w:val="left" w:pos="5700" w:leader="dot"/>
        </w:tabs>
        <w:spacing w:before="0" w:after="0" w:line="240" w:lineRule="auto"/>
        <w:ind w:left="1200" w:right="240" w:firstLine="0"/>
      </w:pPr>
      <w:hyperlink w:anchor="sect_H_4_6_2_1_1">
        <w:r>
          <w:rPr>
            <w:rFonts w:ascii="Arial" w:hAnsi="Arial"/>
            <w:color w:val="000000"/>
            <w:sz w:val="18"/>
          </w:rPr>
          <w:t>H.4.6.2.1.1.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1">
        <w:r>
          <w:fldChar w:fldCharType="begin"/>
        </w:r>
        <w:r>
          <w:rPr>
            <w:rFonts w:ascii="Arial" w:hAnsi="Arial"/>
            <w:color w:val="000000"/>
            <w:sz w:val="18"/>
          </w:rPr>
          <w:instrText>PAGEREF sect_H_4_6_2_1_1</w:instrText>
        </w:r>
        <w:r>
          <w:fldChar w:fldCharType="separate"/>
        </w:r>
        <w:r>
          <w:rPr>
            <w:rFonts w:ascii="Arial" w:hAnsi="Arial"/>
            <w:color w:val="000000"/>
            <w:sz w:val="18"/>
          </w:rPr>
          <w:t>0</w:t>
        </w:r>
        <w:r>
          <w:fldChar w:fldCharType="end"/>
        </w:r>
      </w:hyperlink>
    </w:p>
    <w:bookmarkEnd w:id="139"/>
    <w:p>
      <w:pPr>
        <w:tabs>
          <w:tab w:val="left" w:pos="5700" w:leader="dot"/>
        </w:tabs>
        <w:spacing w:before="0" w:after="0" w:line="240" w:lineRule="auto"/>
        <w:ind w:left="1200" w:right="240" w:firstLine="0"/>
      </w:pPr>
      <w:hyperlink w:anchor="sect_H_4_6_2_1_2">
        <w:r>
          <w:rPr>
            <w:rFonts w:ascii="Arial" w:hAnsi="Arial"/>
            <w:color w:val="000000"/>
            <w:sz w:val="18"/>
          </w:rPr>
          <w:t>H.4.6.2.1.2.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2">
        <w:r>
          <w:fldChar w:fldCharType="begin"/>
        </w:r>
        <w:r>
          <w:rPr>
            <w:rFonts w:ascii="Arial" w:hAnsi="Arial"/>
            <w:color w:val="000000"/>
            <w:sz w:val="18"/>
          </w:rPr>
          <w:instrText>PAGEREF sect_H_4_6_2_1_2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6_2_1_3">
        <w:r>
          <w:rPr>
            <w:rFonts w:ascii="Arial" w:hAnsi="Arial"/>
            <w:color w:val="000000"/>
            <w:sz w:val="18"/>
          </w:rPr>
          <w:t>H.4.6.2.1.3.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3">
        <w:r>
          <w:fldChar w:fldCharType="begin"/>
        </w:r>
        <w:r>
          <w:rPr>
            <w:rFonts w:ascii="Arial" w:hAnsi="Arial"/>
            <w:color w:val="000000"/>
            <w:sz w:val="18"/>
          </w:rPr>
          <w:instrText>PAGEREF sect_H_4_6_2_1_3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6_2_2">
        <w:r>
          <w:rPr>
            <w:rFonts w:ascii="Arial" w:hAnsi="Arial"/>
            <w:color w:val="000000"/>
            <w:sz w:val="18"/>
          </w:rPr>
          <w:t>H.4.6.2.2.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
        <w:r>
          <w:fldChar w:fldCharType="begin"/>
        </w:r>
        <w:r>
          <w:rPr>
            <w:rFonts w:ascii="Arial" w:hAnsi="Arial"/>
            <w:color w:val="000000"/>
            <w:sz w:val="18"/>
          </w:rPr>
          <w:instrText>PAGEREF sect_H_4_6_2_2</w:instrText>
        </w:r>
        <w:r>
          <w:fldChar w:fldCharType="separate"/>
        </w:r>
        <w:r>
          <w:rPr>
            <w:rFonts w:ascii="Arial" w:hAnsi="Arial"/>
            <w:color w:val="000000"/>
            <w:sz w:val="18"/>
          </w:rPr>
          <w:t>0</w:t>
        </w:r>
        <w:r>
          <w:fldChar w:fldCharType="end"/>
        </w:r>
      </w:hyperlink>
    </w:p>
    <w:bookmarkStart w:id="140" w:name="toc_PS3_4_sect_H_4_6_2_2"/>
    <w:p>
      <w:pPr>
        <w:tabs>
          <w:tab w:val="left" w:pos="5700" w:leader="dot"/>
        </w:tabs>
        <w:spacing w:before="0" w:after="0" w:line="240" w:lineRule="auto"/>
        <w:ind w:left="1200" w:right="240" w:firstLine="0"/>
      </w:pPr>
      <w:hyperlink w:anchor="sect_H_4_6_2_2_1">
        <w:r>
          <w:rPr>
            <w:rFonts w:ascii="Arial" w:hAnsi="Arial"/>
            <w:color w:val="000000"/>
            <w:sz w:val="18"/>
          </w:rPr>
          <w:t>H.4.6.2.2.1.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1">
        <w:r>
          <w:fldChar w:fldCharType="begin"/>
        </w:r>
        <w:r>
          <w:rPr>
            <w:rFonts w:ascii="Arial" w:hAnsi="Arial"/>
            <w:color w:val="000000"/>
            <w:sz w:val="18"/>
          </w:rPr>
          <w:instrText>PAGEREF sect_H_4_6_2_2_1</w:instrText>
        </w:r>
        <w:r>
          <w:fldChar w:fldCharType="separate"/>
        </w:r>
        <w:r>
          <w:rPr>
            <w:rFonts w:ascii="Arial" w:hAnsi="Arial"/>
            <w:color w:val="000000"/>
            <w:sz w:val="18"/>
          </w:rPr>
          <w:t>0</w:t>
        </w:r>
        <w:r>
          <w:fldChar w:fldCharType="end"/>
        </w:r>
      </w:hyperlink>
    </w:p>
    <w:bookmarkEnd w:id="140"/>
    <w:p>
      <w:pPr>
        <w:tabs>
          <w:tab w:val="left" w:pos="5700" w:leader="dot"/>
        </w:tabs>
        <w:spacing w:before="0" w:after="0" w:line="240" w:lineRule="auto"/>
        <w:ind w:left="1200" w:right="240" w:firstLine="0"/>
      </w:pPr>
      <w:hyperlink w:anchor="sect_H_4_6_2_2_2">
        <w:r>
          <w:rPr>
            <w:rFonts w:ascii="Arial" w:hAnsi="Arial"/>
            <w:color w:val="000000"/>
            <w:sz w:val="18"/>
          </w:rPr>
          <w:t>H.4.6.2.2.2.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2">
        <w:r>
          <w:fldChar w:fldCharType="begin"/>
        </w:r>
        <w:r>
          <w:rPr>
            <w:rFonts w:ascii="Arial" w:hAnsi="Arial"/>
            <w:color w:val="000000"/>
            <w:sz w:val="18"/>
          </w:rPr>
          <w:instrText>PAGEREF sect_H_4_6_2_2_2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6_2_2_3">
        <w:r>
          <w:rPr>
            <w:rFonts w:ascii="Arial" w:hAnsi="Arial"/>
            <w:color w:val="000000"/>
            <w:sz w:val="18"/>
          </w:rPr>
          <w:t>H.4.6.2.2.3.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3">
        <w:r>
          <w:fldChar w:fldCharType="begin"/>
        </w:r>
        <w:r>
          <w:rPr>
            <w:rFonts w:ascii="Arial" w:hAnsi="Arial"/>
            <w:color w:val="000000"/>
            <w:sz w:val="18"/>
          </w:rPr>
          <w:instrText>PAGEREF sect_H_4_6_2_2_3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3">
        <w:r>
          <w:rPr>
            <w:rFonts w:ascii="Arial" w:hAnsi="Arial"/>
            <w:color w:val="000000"/>
            <w:sz w:val="18"/>
          </w:rPr>
          <w:t>H.4.6.3. Printer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3">
        <w:r>
          <w:fldChar w:fldCharType="begin"/>
        </w:r>
        <w:r>
          <w:rPr>
            <w:rFonts w:ascii="Arial" w:hAnsi="Arial"/>
            <w:color w:val="000000"/>
            <w:sz w:val="18"/>
          </w:rPr>
          <w:instrText>PAGEREF sect_H_4_6_3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4">
        <w:r>
          <w:rPr>
            <w:rFonts w:ascii="Arial" w:hAnsi="Arial"/>
            <w:color w:val="000000"/>
            <w:sz w:val="18"/>
          </w:rPr>
          <w:t>H.4.6.4.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4">
        <w:r>
          <w:fldChar w:fldCharType="begin"/>
        </w:r>
        <w:r>
          <w:rPr>
            <w:rFonts w:ascii="Arial" w:hAnsi="Arial"/>
            <w:color w:val="000000"/>
            <w:sz w:val="18"/>
          </w:rPr>
          <w:instrText>PAGEREF sect_H_4_6_4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5">
        <w:r>
          <w:rPr>
            <w:rFonts w:ascii="Arial" w:hAnsi="Arial"/>
            <w:color w:val="000000"/>
            <w:sz w:val="18"/>
          </w:rPr>
          <w:t>H.4.6.5.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5">
        <w:r>
          <w:fldChar w:fldCharType="begin"/>
        </w:r>
        <w:r>
          <w:rPr>
            <w:rFonts w:ascii="Arial" w:hAnsi="Arial"/>
            <w:color w:val="000000"/>
            <w:sz w:val="18"/>
          </w:rPr>
          <w:instrText>PAGEREF sect_H_4_6_5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7">
        <w:r>
          <w:rPr>
            <w:rFonts w:ascii="Arial" w:hAnsi="Arial"/>
            <w:color w:val="000000"/>
            <w:sz w:val="18"/>
          </w:rPr>
          <w:t>H.4.7. VOI LUT Box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7">
        <w:r>
          <w:fldChar w:fldCharType="begin"/>
        </w:r>
        <w:r>
          <w:rPr>
            <w:rFonts w:ascii="Arial" w:hAnsi="Arial"/>
            <w:color w:val="000000"/>
            <w:sz w:val="18"/>
          </w:rPr>
          <w:instrText>PAGEREF sect_H_4_7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8">
        <w:r>
          <w:rPr>
            <w:rFonts w:ascii="Arial" w:hAnsi="Arial"/>
            <w:color w:val="000000"/>
            <w:sz w:val="18"/>
          </w:rPr>
          <w:t>H.4.8. Image Overlay Box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8">
        <w:r>
          <w:fldChar w:fldCharType="begin"/>
        </w:r>
        <w:r>
          <w:rPr>
            <w:rFonts w:ascii="Arial" w:hAnsi="Arial"/>
            <w:color w:val="000000"/>
            <w:sz w:val="18"/>
          </w:rPr>
          <w:instrText>PAGEREF sect_H_4_8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9">
        <w:r>
          <w:rPr>
            <w:rFonts w:ascii="Arial" w:hAnsi="Arial"/>
            <w:color w:val="000000"/>
            <w:sz w:val="18"/>
          </w:rPr>
          <w:t>H.4.9.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
        <w:r>
          <w:fldChar w:fldCharType="begin"/>
        </w:r>
        <w:r>
          <w:rPr>
            <w:rFonts w:ascii="Arial" w:hAnsi="Arial"/>
            <w:color w:val="000000"/>
            <w:sz w:val="18"/>
          </w:rPr>
          <w:instrText>PAGEREF sect_H_4_9</w:instrText>
        </w:r>
        <w:r>
          <w:fldChar w:fldCharType="separate"/>
        </w:r>
        <w:r>
          <w:rPr>
            <w:rFonts w:ascii="Arial" w:hAnsi="Arial"/>
            <w:color w:val="000000"/>
            <w:sz w:val="18"/>
          </w:rPr>
          <w:t>0</w:t>
        </w:r>
        <w:r>
          <w:fldChar w:fldCharType="end"/>
        </w:r>
      </w:hyperlink>
    </w:p>
    <w:bookmarkStart w:id="141" w:name="toc_PS3_4_sect_H_4_9"/>
    <w:p>
      <w:pPr>
        <w:tabs>
          <w:tab w:val="left" w:pos="5460" w:leader="dot"/>
        </w:tabs>
        <w:spacing w:before="0" w:after="0" w:line="240" w:lineRule="auto"/>
        <w:ind w:left="720" w:right="240" w:firstLine="0"/>
      </w:pPr>
      <w:hyperlink w:anchor="sect_H_4_9_1">
        <w:r>
          <w:rPr>
            <w:rFonts w:ascii="Arial" w:hAnsi="Arial"/>
            <w:color w:val="000000"/>
            <w:sz w:val="18"/>
          </w:rPr>
          <w:t>H.4.9.1. Information Object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
        <w:r>
          <w:fldChar w:fldCharType="begin"/>
        </w:r>
        <w:r>
          <w:rPr>
            <w:rFonts w:ascii="Arial" w:hAnsi="Arial"/>
            <w:color w:val="000000"/>
            <w:sz w:val="18"/>
          </w:rPr>
          <w:instrText>PAGEREF sect_H_4_9_1</w:instrText>
        </w:r>
        <w:r>
          <w:fldChar w:fldCharType="separate"/>
        </w:r>
        <w:r>
          <w:rPr>
            <w:rFonts w:ascii="Arial" w:hAnsi="Arial"/>
            <w:color w:val="000000"/>
            <w:sz w:val="18"/>
          </w:rPr>
          <w:t>0</w:t>
        </w:r>
        <w:r>
          <w:fldChar w:fldCharType="end"/>
        </w:r>
      </w:hyperlink>
    </w:p>
    <w:bookmarkEnd w:id="141"/>
    <w:bookmarkStart w:id="142" w:name="toc_PS3_4_sect_H_4_9_1"/>
    <w:p>
      <w:pPr>
        <w:tabs>
          <w:tab w:val="left" w:pos="5580" w:leader="dot"/>
        </w:tabs>
        <w:spacing w:before="0" w:after="0" w:line="240" w:lineRule="auto"/>
        <w:ind w:left="960" w:right="240" w:firstLine="0"/>
      </w:pPr>
      <w:hyperlink w:anchor="sect_H_4_9_1_1">
        <w:r>
          <w:rPr>
            <w:rFonts w:ascii="Arial" w:hAnsi="Arial"/>
            <w:color w:val="000000"/>
            <w:sz w:val="18"/>
          </w:rPr>
          <w:t>H.4.9.1.1. Mapping of P-Values to Optical Density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_1">
        <w:r>
          <w:fldChar w:fldCharType="begin"/>
        </w:r>
        <w:r>
          <w:rPr>
            <w:rFonts w:ascii="Arial" w:hAnsi="Arial"/>
            <w:color w:val="000000"/>
            <w:sz w:val="18"/>
          </w:rPr>
          <w:instrText>PAGEREF sect_H_4_9_1_1</w:instrText>
        </w:r>
        <w:r>
          <w:fldChar w:fldCharType="separate"/>
        </w:r>
        <w:r>
          <w:rPr>
            <w:rFonts w:ascii="Arial" w:hAnsi="Arial"/>
            <w:color w:val="000000"/>
            <w:sz w:val="18"/>
          </w:rPr>
          <w:t>0</w:t>
        </w:r>
        <w:r>
          <w:fldChar w:fldCharType="end"/>
        </w:r>
      </w:hyperlink>
    </w:p>
    <w:bookmarkEnd w:id="142"/>
    <w:p>
      <w:pPr>
        <w:tabs>
          <w:tab w:val="left" w:pos="5460" w:leader="dot"/>
        </w:tabs>
        <w:spacing w:before="0" w:after="0" w:line="240" w:lineRule="auto"/>
        <w:ind w:left="720" w:right="240" w:firstLine="0"/>
      </w:pPr>
      <w:hyperlink w:anchor="sect_H_4_9_2">
        <w:r>
          <w:rPr>
            <w:rFonts w:ascii="Arial" w:hAnsi="Arial"/>
            <w:color w:val="000000"/>
            <w:sz w:val="18"/>
          </w:rPr>
          <w:t>H.4.9.2.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
        <w:r>
          <w:fldChar w:fldCharType="begin"/>
        </w:r>
        <w:r>
          <w:rPr>
            <w:rFonts w:ascii="Arial" w:hAnsi="Arial"/>
            <w:color w:val="000000"/>
            <w:sz w:val="18"/>
          </w:rPr>
          <w:instrText>PAGEREF sect_H_4_9_2</w:instrText>
        </w:r>
        <w:r>
          <w:fldChar w:fldCharType="separate"/>
        </w:r>
        <w:r>
          <w:rPr>
            <w:rFonts w:ascii="Arial" w:hAnsi="Arial"/>
            <w:color w:val="000000"/>
            <w:sz w:val="18"/>
          </w:rPr>
          <w:t>0</w:t>
        </w:r>
        <w:r>
          <w:fldChar w:fldCharType="end"/>
        </w:r>
      </w:hyperlink>
    </w:p>
    <w:bookmarkStart w:id="143" w:name="toc_PS3_4_sect_H_4_9_2"/>
    <w:p>
      <w:pPr>
        <w:tabs>
          <w:tab w:val="left" w:pos="5580" w:leader="dot"/>
        </w:tabs>
        <w:spacing w:before="0" w:after="0" w:line="240" w:lineRule="auto"/>
        <w:ind w:left="960" w:right="240" w:firstLine="0"/>
      </w:pPr>
      <w:hyperlink w:anchor="sect_H_4_9_2_1">
        <w:r>
          <w:rPr>
            <w:rFonts w:ascii="Arial" w:hAnsi="Arial"/>
            <w:color w:val="000000"/>
            <w:sz w:val="18"/>
          </w:rPr>
          <w:t>H.4.9.2.1.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
        <w:r>
          <w:fldChar w:fldCharType="begin"/>
        </w:r>
        <w:r>
          <w:rPr>
            <w:rFonts w:ascii="Arial" w:hAnsi="Arial"/>
            <w:color w:val="000000"/>
            <w:sz w:val="18"/>
          </w:rPr>
          <w:instrText>PAGEREF sect_H_4_9_2_1</w:instrText>
        </w:r>
        <w:r>
          <w:fldChar w:fldCharType="separate"/>
        </w:r>
        <w:r>
          <w:rPr>
            <w:rFonts w:ascii="Arial" w:hAnsi="Arial"/>
            <w:color w:val="000000"/>
            <w:sz w:val="18"/>
          </w:rPr>
          <w:t>0</w:t>
        </w:r>
        <w:r>
          <w:fldChar w:fldCharType="end"/>
        </w:r>
      </w:hyperlink>
    </w:p>
    <w:bookmarkEnd w:id="143"/>
    <w:bookmarkStart w:id="144" w:name="toc_PS3_4_sect_H_4_9_2_1"/>
    <w:p>
      <w:pPr>
        <w:tabs>
          <w:tab w:val="left" w:pos="5700" w:leader="dot"/>
        </w:tabs>
        <w:spacing w:before="0" w:after="0" w:line="240" w:lineRule="auto"/>
        <w:ind w:left="1200" w:right="240" w:firstLine="0"/>
      </w:pPr>
      <w:hyperlink w:anchor="sect_H_4_9_2_1_1">
        <w:r>
          <w:rPr>
            <w:rFonts w:ascii="Arial" w:hAnsi="Arial"/>
            <w:color w:val="000000"/>
            <w:sz w:val="18"/>
          </w:rPr>
          <w:t>H.4.9.2.1.1.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
        <w:r>
          <w:fldChar w:fldCharType="begin"/>
        </w:r>
        <w:r>
          <w:rPr>
            <w:rFonts w:ascii="Arial" w:hAnsi="Arial"/>
            <w:color w:val="000000"/>
            <w:sz w:val="18"/>
          </w:rPr>
          <w:instrText>PAGEREF sect_H_4_9_2_1_1</w:instrText>
        </w:r>
        <w:r>
          <w:fldChar w:fldCharType="separate"/>
        </w:r>
        <w:r>
          <w:rPr>
            <w:rFonts w:ascii="Arial" w:hAnsi="Arial"/>
            <w:color w:val="000000"/>
            <w:sz w:val="18"/>
          </w:rPr>
          <w:t>0</w:t>
        </w:r>
        <w:r>
          <w:fldChar w:fldCharType="end"/>
        </w:r>
      </w:hyperlink>
    </w:p>
    <w:bookmarkEnd w:id="144"/>
    <w:bookmarkStart w:id="145" w:name="toc_PS3_4_sect_H_4_9_2_1_1"/>
    <w:p>
      <w:pPr>
        <w:tabs>
          <w:tab w:val="left" w:pos="5820" w:leader="dot"/>
        </w:tabs>
        <w:spacing w:before="0" w:after="0" w:line="240" w:lineRule="auto"/>
        <w:ind w:left="1440" w:right="240" w:firstLine="0"/>
      </w:pPr>
      <w:hyperlink w:anchor="sect_H_4_9_2_1_1_1">
        <w:r>
          <w:rPr>
            <w:rFonts w:ascii="Arial" w:hAnsi="Arial"/>
            <w:color w:val="000000"/>
            <w:sz w:val="18"/>
          </w:rPr>
          <w:t>H.4.9.2.1.1.1. LUT 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_1">
        <w:r>
          <w:fldChar w:fldCharType="begin"/>
        </w:r>
        <w:r>
          <w:rPr>
            <w:rFonts w:ascii="Arial" w:hAnsi="Arial"/>
            <w:color w:val="000000"/>
            <w:sz w:val="18"/>
          </w:rPr>
          <w:instrText>PAGEREF sect_H_4_9_2_1_1_1</w:instrText>
        </w:r>
        <w:r>
          <w:fldChar w:fldCharType="separate"/>
        </w:r>
        <w:r>
          <w:rPr>
            <w:rFonts w:ascii="Arial" w:hAnsi="Arial"/>
            <w:color w:val="000000"/>
            <w:sz w:val="18"/>
          </w:rPr>
          <w:t>0</w:t>
        </w:r>
        <w:r>
          <w:fldChar w:fldCharType="end"/>
        </w:r>
      </w:hyperlink>
    </w:p>
    <w:bookmarkEnd w:id="145"/>
    <w:p>
      <w:pPr>
        <w:tabs>
          <w:tab w:val="left" w:pos="5700" w:leader="dot"/>
        </w:tabs>
        <w:spacing w:before="0" w:after="0" w:line="240" w:lineRule="auto"/>
        <w:ind w:left="1200" w:right="240" w:firstLine="0"/>
      </w:pPr>
      <w:hyperlink w:anchor="sect_H_4_9_2_1_2">
        <w:r>
          <w:rPr>
            <w:rFonts w:ascii="Arial" w:hAnsi="Arial"/>
            <w:color w:val="000000"/>
            <w:sz w:val="18"/>
          </w:rPr>
          <w:t>H.4.9.2.1.2.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2">
        <w:r>
          <w:fldChar w:fldCharType="begin"/>
        </w:r>
        <w:r>
          <w:rPr>
            <w:rFonts w:ascii="Arial" w:hAnsi="Arial"/>
            <w:color w:val="000000"/>
            <w:sz w:val="18"/>
          </w:rPr>
          <w:instrText>PAGEREF sect_H_4_9_2_1_2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9_2_1_3">
        <w:r>
          <w:rPr>
            <w:rFonts w:ascii="Arial" w:hAnsi="Arial"/>
            <w:color w:val="000000"/>
            <w:sz w:val="18"/>
          </w:rPr>
          <w:t>H.4.9.2.1.3.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3">
        <w:r>
          <w:fldChar w:fldCharType="begin"/>
        </w:r>
        <w:r>
          <w:rPr>
            <w:rFonts w:ascii="Arial" w:hAnsi="Arial"/>
            <w:color w:val="000000"/>
            <w:sz w:val="18"/>
          </w:rPr>
          <w:instrText>PAGEREF sect_H_4_9_2_1_3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2">
        <w:r>
          <w:rPr>
            <w:rFonts w:ascii="Arial" w:hAnsi="Arial"/>
            <w:color w:val="000000"/>
            <w:sz w:val="18"/>
          </w:rPr>
          <w:t>H.4.9.2.2.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
        <w:r>
          <w:fldChar w:fldCharType="begin"/>
        </w:r>
        <w:r>
          <w:rPr>
            <w:rFonts w:ascii="Arial" w:hAnsi="Arial"/>
            <w:color w:val="000000"/>
            <w:sz w:val="18"/>
          </w:rPr>
          <w:instrText>PAGEREF sect_H_4_9_2_2</w:instrText>
        </w:r>
        <w:r>
          <w:fldChar w:fldCharType="separate"/>
        </w:r>
        <w:r>
          <w:rPr>
            <w:rFonts w:ascii="Arial" w:hAnsi="Arial"/>
            <w:color w:val="000000"/>
            <w:sz w:val="18"/>
          </w:rPr>
          <w:t>0</w:t>
        </w:r>
        <w:r>
          <w:fldChar w:fldCharType="end"/>
        </w:r>
      </w:hyperlink>
    </w:p>
    <w:bookmarkStart w:id="146" w:name="toc_PS3_4_sect_H_4_9_2_2"/>
    <w:p>
      <w:pPr>
        <w:tabs>
          <w:tab w:val="left" w:pos="5700" w:leader="dot"/>
        </w:tabs>
        <w:spacing w:before="0" w:after="0" w:line="240" w:lineRule="auto"/>
        <w:ind w:left="1200" w:right="240" w:firstLine="0"/>
      </w:pPr>
      <w:hyperlink w:anchor="sect_H_4_9_2_2_1">
        <w:r>
          <w:rPr>
            <w:rFonts w:ascii="Arial" w:hAnsi="Arial"/>
            <w:color w:val="000000"/>
            <w:sz w:val="18"/>
          </w:rPr>
          <w:t>H.4.9.2.2.1.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1">
        <w:r>
          <w:fldChar w:fldCharType="begin"/>
        </w:r>
        <w:r>
          <w:rPr>
            <w:rFonts w:ascii="Arial" w:hAnsi="Arial"/>
            <w:color w:val="000000"/>
            <w:sz w:val="18"/>
          </w:rPr>
          <w:instrText>PAGEREF sect_H_4_9_2_2_1</w:instrText>
        </w:r>
        <w:r>
          <w:fldChar w:fldCharType="separate"/>
        </w:r>
        <w:r>
          <w:rPr>
            <w:rFonts w:ascii="Arial" w:hAnsi="Arial"/>
            <w:color w:val="000000"/>
            <w:sz w:val="18"/>
          </w:rPr>
          <w:t>0</w:t>
        </w:r>
        <w:r>
          <w:fldChar w:fldCharType="end"/>
        </w:r>
      </w:hyperlink>
    </w:p>
    <w:bookmarkEnd w:id="146"/>
    <w:p>
      <w:pPr>
        <w:tabs>
          <w:tab w:val="left" w:pos="5700" w:leader="dot"/>
        </w:tabs>
        <w:spacing w:before="0" w:after="0" w:line="240" w:lineRule="auto"/>
        <w:ind w:left="1200" w:right="240" w:firstLine="0"/>
      </w:pPr>
      <w:hyperlink w:anchor="sect_H_4_9_2_2_2">
        <w:r>
          <w:rPr>
            <w:rFonts w:ascii="Arial" w:hAnsi="Arial"/>
            <w:color w:val="000000"/>
            <w:sz w:val="18"/>
          </w:rPr>
          <w:t>H.4.9.2.2.2.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2">
        <w:r>
          <w:fldChar w:fldCharType="begin"/>
        </w:r>
        <w:r>
          <w:rPr>
            <w:rFonts w:ascii="Arial" w:hAnsi="Arial"/>
            <w:color w:val="000000"/>
            <w:sz w:val="18"/>
          </w:rPr>
          <w:instrText>PAGEREF sect_H_4_9_2_2_2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4">
        <w:r>
          <w:rPr>
            <w:rFonts w:ascii="Arial" w:hAnsi="Arial"/>
            <w:color w:val="000000"/>
            <w:sz w:val="18"/>
          </w:rPr>
          <w:t>H.4.9.2.4.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4">
        <w:r>
          <w:fldChar w:fldCharType="begin"/>
        </w:r>
        <w:r>
          <w:rPr>
            <w:rFonts w:ascii="Arial" w:hAnsi="Arial"/>
            <w:color w:val="000000"/>
            <w:sz w:val="18"/>
          </w:rPr>
          <w:instrText>PAGEREF sect_H_4_9_2_4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0">
        <w:r>
          <w:rPr>
            <w:rFonts w:ascii="Arial" w:hAnsi="Arial"/>
            <w:color w:val="000000"/>
            <w:sz w:val="18"/>
          </w:rPr>
          <w:t>H.4.10. Pull Print Request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0">
        <w:r>
          <w:fldChar w:fldCharType="begin"/>
        </w:r>
        <w:r>
          <w:rPr>
            <w:rFonts w:ascii="Arial" w:hAnsi="Arial"/>
            <w:color w:val="000000"/>
            <w:sz w:val="18"/>
          </w:rPr>
          <w:instrText>PAGEREF sect_H_4_10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1">
        <w:r>
          <w:rPr>
            <w:rFonts w:ascii="Arial" w:hAnsi="Arial"/>
            <w:color w:val="000000"/>
            <w:sz w:val="18"/>
          </w:rPr>
          <w:t>H.4.11. Printer Configuration Retrieval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
        <w:r>
          <w:fldChar w:fldCharType="begin"/>
        </w:r>
        <w:r>
          <w:rPr>
            <w:rFonts w:ascii="Arial" w:hAnsi="Arial"/>
            <w:color w:val="000000"/>
            <w:sz w:val="18"/>
          </w:rPr>
          <w:instrText>PAGEREF sect_H_4_11</w:instrText>
        </w:r>
        <w:r>
          <w:fldChar w:fldCharType="separate"/>
        </w:r>
        <w:r>
          <w:rPr>
            <w:rFonts w:ascii="Arial" w:hAnsi="Arial"/>
            <w:color w:val="000000"/>
            <w:sz w:val="18"/>
          </w:rPr>
          <w:t>0</w:t>
        </w:r>
        <w:r>
          <w:fldChar w:fldCharType="end"/>
        </w:r>
      </w:hyperlink>
    </w:p>
    <w:bookmarkStart w:id="147" w:name="toc_PS3_4_sect_H_4_11"/>
    <w:p>
      <w:pPr>
        <w:tabs>
          <w:tab w:val="left" w:pos="5460" w:leader="dot"/>
        </w:tabs>
        <w:spacing w:before="0" w:after="0" w:line="240" w:lineRule="auto"/>
        <w:ind w:left="720" w:right="240" w:firstLine="0"/>
      </w:pPr>
      <w:hyperlink w:anchor="sect_H_4_11_1">
        <w:r>
          <w:rPr>
            <w:rFonts w:ascii="Arial" w:hAnsi="Arial"/>
            <w:color w:val="000000"/>
            <w:sz w:val="18"/>
          </w:rPr>
          <w:t>H.4.11.1.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1">
        <w:r>
          <w:fldChar w:fldCharType="begin"/>
        </w:r>
        <w:r>
          <w:rPr>
            <w:rFonts w:ascii="Arial" w:hAnsi="Arial"/>
            <w:color w:val="000000"/>
            <w:sz w:val="18"/>
          </w:rPr>
          <w:instrText>PAGEREF sect_H_4_11_1</w:instrText>
        </w:r>
        <w:r>
          <w:fldChar w:fldCharType="separate"/>
        </w:r>
        <w:r>
          <w:rPr>
            <w:rFonts w:ascii="Arial" w:hAnsi="Arial"/>
            <w:color w:val="000000"/>
            <w:sz w:val="18"/>
          </w:rPr>
          <w:t>0</w:t>
        </w:r>
        <w:r>
          <w:fldChar w:fldCharType="end"/>
        </w:r>
      </w:hyperlink>
    </w:p>
    <w:bookmarkEnd w:id="147"/>
    <w:p>
      <w:pPr>
        <w:tabs>
          <w:tab w:val="left" w:pos="5460" w:leader="dot"/>
        </w:tabs>
        <w:spacing w:before="0" w:after="0" w:line="240" w:lineRule="auto"/>
        <w:ind w:left="720" w:right="240" w:firstLine="0"/>
      </w:pPr>
      <w:hyperlink w:anchor="sect_H_4_11_2">
        <w:r>
          <w:rPr>
            <w:rFonts w:ascii="Arial" w:hAnsi="Arial"/>
            <w:color w:val="000000"/>
            <w:sz w:val="18"/>
          </w:rPr>
          <w:t>H.4.11.2.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
        <w:r>
          <w:fldChar w:fldCharType="begin"/>
        </w:r>
        <w:r>
          <w:rPr>
            <w:rFonts w:ascii="Arial" w:hAnsi="Arial"/>
            <w:color w:val="000000"/>
            <w:sz w:val="18"/>
          </w:rPr>
          <w:instrText>PAGEREF sect_H_4_11_2</w:instrText>
        </w:r>
        <w:r>
          <w:fldChar w:fldCharType="separate"/>
        </w:r>
        <w:r>
          <w:rPr>
            <w:rFonts w:ascii="Arial" w:hAnsi="Arial"/>
            <w:color w:val="000000"/>
            <w:sz w:val="18"/>
          </w:rPr>
          <w:t>0</w:t>
        </w:r>
        <w:r>
          <w:fldChar w:fldCharType="end"/>
        </w:r>
      </w:hyperlink>
    </w:p>
    <w:bookmarkStart w:id="148" w:name="toc_PS3_4_sect_H_4_11_2"/>
    <w:p>
      <w:pPr>
        <w:tabs>
          <w:tab w:val="left" w:pos="5580" w:leader="dot"/>
        </w:tabs>
        <w:spacing w:before="0" w:after="0" w:line="240" w:lineRule="auto"/>
        <w:ind w:left="960" w:right="240" w:firstLine="0"/>
      </w:pPr>
      <w:hyperlink w:anchor="sect_H_4_11_2_2">
        <w:r>
          <w:rPr>
            <w:rFonts w:ascii="Arial" w:hAnsi="Arial"/>
            <w:color w:val="000000"/>
            <w:sz w:val="18"/>
          </w:rPr>
          <w:t>H.4.11.2.2.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
        <w:r>
          <w:fldChar w:fldCharType="begin"/>
        </w:r>
        <w:r>
          <w:rPr>
            <w:rFonts w:ascii="Arial" w:hAnsi="Arial"/>
            <w:color w:val="000000"/>
            <w:sz w:val="18"/>
          </w:rPr>
          <w:instrText>PAGEREF sect_H_4_11_2_2</w:instrText>
        </w:r>
        <w:r>
          <w:fldChar w:fldCharType="separate"/>
        </w:r>
        <w:r>
          <w:rPr>
            <w:rFonts w:ascii="Arial" w:hAnsi="Arial"/>
            <w:color w:val="000000"/>
            <w:sz w:val="18"/>
          </w:rPr>
          <w:t>0</w:t>
        </w:r>
        <w:r>
          <w:fldChar w:fldCharType="end"/>
        </w:r>
      </w:hyperlink>
    </w:p>
    <w:bookmarkEnd w:id="148"/>
    <w:bookmarkStart w:id="149" w:name="toc_PS3_4_sect_H_4_11_2_2"/>
    <w:p>
      <w:pPr>
        <w:tabs>
          <w:tab w:val="left" w:pos="5700" w:leader="dot"/>
        </w:tabs>
        <w:spacing w:before="0" w:after="0" w:line="240" w:lineRule="auto"/>
        <w:ind w:left="1200" w:right="240" w:firstLine="0"/>
      </w:pPr>
      <w:hyperlink w:anchor="sect_H_4_11_2_2_1">
        <w:r>
          <w:rPr>
            <w:rFonts w:ascii="Arial" w:hAnsi="Arial"/>
            <w:color w:val="000000"/>
            <w:sz w:val="18"/>
          </w:rPr>
          <w:t>H.4.11.2.2.1.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1">
        <w:r>
          <w:fldChar w:fldCharType="begin"/>
        </w:r>
        <w:r>
          <w:rPr>
            <w:rFonts w:ascii="Arial" w:hAnsi="Arial"/>
            <w:color w:val="000000"/>
            <w:sz w:val="18"/>
          </w:rPr>
          <w:instrText>PAGEREF sect_H_4_11_2_2_1</w:instrText>
        </w:r>
        <w:r>
          <w:fldChar w:fldCharType="separate"/>
        </w:r>
        <w:r>
          <w:rPr>
            <w:rFonts w:ascii="Arial" w:hAnsi="Arial"/>
            <w:color w:val="000000"/>
            <w:sz w:val="18"/>
          </w:rPr>
          <w:t>0</w:t>
        </w:r>
        <w:r>
          <w:fldChar w:fldCharType="end"/>
        </w:r>
      </w:hyperlink>
    </w:p>
    <w:bookmarkEnd w:id="149"/>
    <w:p>
      <w:pPr>
        <w:tabs>
          <w:tab w:val="left" w:pos="5700" w:leader="dot"/>
        </w:tabs>
        <w:spacing w:before="0" w:after="0" w:line="240" w:lineRule="auto"/>
        <w:ind w:left="1200" w:right="240" w:firstLine="0"/>
      </w:pPr>
      <w:hyperlink w:anchor="sect_H_4_11_2_2_2">
        <w:r>
          <w:rPr>
            <w:rFonts w:ascii="Arial" w:hAnsi="Arial"/>
            <w:color w:val="000000"/>
            <w:sz w:val="18"/>
          </w:rPr>
          <w:t>H.4.11.2.2.2.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2">
        <w:r>
          <w:fldChar w:fldCharType="begin"/>
        </w:r>
        <w:r>
          <w:rPr>
            <w:rFonts w:ascii="Arial" w:hAnsi="Arial"/>
            <w:color w:val="000000"/>
            <w:sz w:val="18"/>
          </w:rPr>
          <w:instrText>PAGEREF sect_H_4_11_2_2_2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1_2_2_3">
        <w:r>
          <w:rPr>
            <w:rFonts w:ascii="Arial" w:hAnsi="Arial"/>
            <w:color w:val="000000"/>
            <w:sz w:val="18"/>
          </w:rPr>
          <w:t>H.4.11.2.2.3.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3">
        <w:r>
          <w:fldChar w:fldCharType="begin"/>
        </w:r>
        <w:r>
          <w:rPr>
            <w:rFonts w:ascii="Arial" w:hAnsi="Arial"/>
            <w:color w:val="000000"/>
            <w:sz w:val="18"/>
          </w:rPr>
          <w:instrText>PAGEREF sect_H_4_11_2_2_3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3">
        <w:r>
          <w:rPr>
            <w:rFonts w:ascii="Arial" w:hAnsi="Arial"/>
            <w:color w:val="000000"/>
            <w:sz w:val="18"/>
          </w:rPr>
          <w:t>H.4.11.3.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3">
        <w:r>
          <w:fldChar w:fldCharType="begin"/>
        </w:r>
        <w:r>
          <w:rPr>
            <w:rFonts w:ascii="Arial" w:hAnsi="Arial"/>
            <w:color w:val="000000"/>
            <w:sz w:val="18"/>
          </w:rPr>
          <w:instrText>PAGEREF sect_H_4_11_3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4">
        <w:r>
          <w:rPr>
            <w:rFonts w:ascii="Arial" w:hAnsi="Arial"/>
            <w:color w:val="000000"/>
            <w:sz w:val="18"/>
          </w:rPr>
          <w:t>H.4.11.4.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4">
        <w:r>
          <w:fldChar w:fldCharType="begin"/>
        </w:r>
        <w:r>
          <w:rPr>
            <w:rFonts w:ascii="Arial" w:hAnsi="Arial"/>
            <w:color w:val="000000"/>
            <w:sz w:val="18"/>
          </w:rPr>
          <w:instrText>PAGEREF sect_H_4_11_4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2">
        <w:r>
          <w:rPr>
            <w:rFonts w:ascii="Arial" w:hAnsi="Arial"/>
            <w:color w:val="000000"/>
            <w:sz w:val="18"/>
          </w:rPr>
          <w:t>H.4.12. Basic Print Image Overlay Box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2">
        <w:r>
          <w:fldChar w:fldCharType="begin"/>
        </w:r>
        <w:r>
          <w:rPr>
            <w:rFonts w:ascii="Arial" w:hAnsi="Arial"/>
            <w:color w:val="000000"/>
            <w:sz w:val="18"/>
          </w:rPr>
          <w:instrText>PAGEREF sect_H_4_12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Example of Print Management SCU Session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bookmarkStart w:id="150" w:name="toc_PS3_4_sect_H_6"/>
    <w:p>
      <w:pPr>
        <w:tabs>
          <w:tab w:val="left" w:pos="5340" w:leader="dot"/>
        </w:tabs>
        <w:spacing w:before="0" w:after="0" w:line="240" w:lineRule="auto"/>
        <w:ind w:left="480" w:right="240" w:firstLine="0"/>
      </w:pPr>
      <w:hyperlink w:anchor="sect_H_6_1">
        <w:r>
          <w:rPr>
            <w:rFonts w:ascii="Arial" w:hAnsi="Arial"/>
            <w:color w:val="000000"/>
            <w:sz w:val="18"/>
          </w:rPr>
          <w:t>H.6.1. Simple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1">
        <w:r>
          <w:fldChar w:fldCharType="begin"/>
        </w:r>
        <w:r>
          <w:rPr>
            <w:rFonts w:ascii="Arial" w:hAnsi="Arial"/>
            <w:color w:val="000000"/>
            <w:sz w:val="18"/>
          </w:rPr>
          <w:instrText>PAGEREF sect_H_6_1</w:instrText>
        </w:r>
        <w:r>
          <w:fldChar w:fldCharType="separate"/>
        </w:r>
        <w:r>
          <w:rPr>
            <w:rFonts w:ascii="Arial" w:hAnsi="Arial"/>
            <w:color w:val="000000"/>
            <w:sz w:val="18"/>
          </w:rPr>
          <w:t>0</w:t>
        </w:r>
        <w:r>
          <w:fldChar w:fldCharType="end"/>
        </w:r>
      </w:hyperlink>
    </w:p>
    <w:bookmarkEnd w:id="150"/>
    <w:p>
      <w:pPr>
        <w:tabs>
          <w:tab w:val="left" w:pos="5340" w:leader="dot"/>
        </w:tabs>
        <w:spacing w:before="0" w:after="0" w:line="240" w:lineRule="auto"/>
        <w:ind w:left="480" w:right="240" w:firstLine="0"/>
      </w:pPr>
      <w:hyperlink w:anchor="sect_H_6_2">
        <w:r>
          <w:rPr>
            <w:rFonts w:ascii="Arial" w:hAnsi="Arial"/>
            <w:color w:val="000000"/>
            <w:sz w:val="18"/>
          </w:rPr>
          <w:t>H.6.2. Advanced Example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2">
        <w:r>
          <w:fldChar w:fldCharType="begin"/>
        </w:r>
        <w:r>
          <w:rPr>
            <w:rFonts w:ascii="Arial" w:hAnsi="Arial"/>
            <w:color w:val="000000"/>
            <w:sz w:val="18"/>
          </w:rPr>
          <w:instrText>PAGEREF sect_H_6_2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Example of the Pull Print Request Meta SOP Class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8">
        <w:r>
          <w:rPr>
            <w:rFonts w:ascii="Arial" w:hAnsi="Arial"/>
            <w:color w:val="000000"/>
            <w:sz w:val="18"/>
          </w:rPr>
          <w:t>H.8. Overlay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8">
        <w:r>
          <w:fldChar w:fldCharType="begin"/>
        </w:r>
        <w:r>
          <w:rPr>
            <w:rFonts w:ascii="Arial" w:hAnsi="Arial"/>
            <w:color w:val="000000"/>
            <w:sz w:val="18"/>
          </w:rPr>
          <w:instrText>PAGEREF sect_H_8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Media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151" w:name="toc_PS3_4_chapter_I"/>
    <w:p>
      <w:pPr>
        <w:tabs>
          <w:tab w:val="left" w:pos="5220" w:leader="dot"/>
        </w:tabs>
        <w:spacing w:before="0" w:after="0" w:line="240" w:lineRule="auto"/>
        <w:ind w:left="240" w:right="240" w:firstLine="0"/>
      </w:pPr>
      <w:hyperlink w:anchor="sect_I_1">
        <w:r>
          <w:rPr>
            <w:rFonts w:ascii="Arial" w:hAnsi="Arial"/>
            <w:color w:val="000000"/>
            <w:sz w:val="18"/>
          </w:rPr>
          <w:t>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bookmarkEnd w:id="151"/>
    <w:bookmarkStart w:id="152" w:name="toc_PS3_4_sect_I_1"/>
    <w:p>
      <w:pPr>
        <w:tabs>
          <w:tab w:val="left" w:pos="5340" w:leader="dot"/>
        </w:tabs>
        <w:spacing w:before="0" w:after="0" w:line="240" w:lineRule="auto"/>
        <w:ind w:left="480" w:right="240" w:firstLine="0"/>
      </w:pPr>
      <w:hyperlink w:anchor="sect_I_1_1">
        <w:r>
          <w:rPr>
            <w:rFonts w:ascii="Arial" w:hAnsi="Arial"/>
            <w:color w:val="000000"/>
            <w:sz w:val="18"/>
          </w:rPr>
          <w:t>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1">
        <w:r>
          <w:fldChar w:fldCharType="begin"/>
        </w:r>
        <w:r>
          <w:rPr>
            <w:rFonts w:ascii="Arial" w:hAnsi="Arial"/>
            <w:color w:val="000000"/>
            <w:sz w:val="18"/>
          </w:rPr>
          <w:instrText>PAGEREF sect_I_1_1</w:instrText>
        </w:r>
        <w:r>
          <w:fldChar w:fldCharType="separate"/>
        </w:r>
        <w:r>
          <w:rPr>
            <w:rFonts w:ascii="Arial" w:hAnsi="Arial"/>
            <w:color w:val="000000"/>
            <w:sz w:val="18"/>
          </w:rPr>
          <w:t>0</w:t>
        </w:r>
        <w:r>
          <w:fldChar w:fldCharType="end"/>
        </w:r>
      </w:hyperlink>
    </w:p>
    <w:bookmarkEnd w:id="152"/>
    <w:p>
      <w:pPr>
        <w:tabs>
          <w:tab w:val="left" w:pos="5340" w:leader="dot"/>
        </w:tabs>
        <w:spacing w:before="0" w:after="0" w:line="240" w:lineRule="auto"/>
        <w:ind w:left="480" w:right="240" w:firstLine="0"/>
      </w:pPr>
      <w:hyperlink w:anchor="sect_I_1_2">
        <w:r>
          <w:rPr>
            <w:rFonts w:ascii="Arial" w:hAnsi="Arial"/>
            <w:color w:val="000000"/>
            <w:sz w:val="18"/>
          </w:rPr>
          <w:t>I.1.2.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2">
        <w:r>
          <w:fldChar w:fldCharType="begin"/>
        </w:r>
        <w:r>
          <w:rPr>
            <w:rFonts w:ascii="Arial" w:hAnsi="Arial"/>
            <w:color w:val="000000"/>
            <w:sz w:val="18"/>
          </w:rPr>
          <w:instrText>PAGEREF sect_I_1_2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bookmarkStart w:id="153" w:name="toc_PS3_4_sect_I_2"/>
    <w:p>
      <w:pPr>
        <w:tabs>
          <w:tab w:val="left" w:pos="5340" w:leader="dot"/>
        </w:tabs>
        <w:spacing w:before="0" w:after="0" w:line="240" w:lineRule="auto"/>
        <w:ind w:left="480" w:right="240" w:firstLine="0"/>
      </w:pPr>
      <w:hyperlink w:anchor="sect_I_2_1">
        <w:r>
          <w:rPr>
            <w:rFonts w:ascii="Arial" w:hAnsi="Arial"/>
            <w:color w:val="000000"/>
            <w:sz w:val="18"/>
          </w:rPr>
          <w:t>I.2.1. Behavior of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1">
        <w:r>
          <w:fldChar w:fldCharType="begin"/>
        </w:r>
        <w:r>
          <w:rPr>
            <w:rFonts w:ascii="Arial" w:hAnsi="Arial"/>
            <w:color w:val="000000"/>
            <w:sz w:val="18"/>
          </w:rPr>
          <w:instrText>PAGEREF sect_I_2_1</w:instrText>
        </w:r>
        <w:r>
          <w:fldChar w:fldCharType="separate"/>
        </w:r>
        <w:r>
          <w:rPr>
            <w:rFonts w:ascii="Arial" w:hAnsi="Arial"/>
            <w:color w:val="000000"/>
            <w:sz w:val="18"/>
          </w:rPr>
          <w:t>0</w:t>
        </w:r>
        <w:r>
          <w:fldChar w:fldCharType="end"/>
        </w:r>
      </w:hyperlink>
    </w:p>
    <w:bookmarkEnd w:id="153"/>
    <w:p>
      <w:pPr>
        <w:tabs>
          <w:tab w:val="left" w:pos="5340" w:leader="dot"/>
        </w:tabs>
        <w:spacing w:before="0" w:after="0" w:line="240" w:lineRule="auto"/>
        <w:ind w:left="480" w:right="240" w:firstLine="0"/>
      </w:pPr>
      <w:hyperlink w:anchor="sect_I_2_2">
        <w:r>
          <w:rPr>
            <w:rFonts w:ascii="Arial" w:hAnsi="Arial"/>
            <w:color w:val="000000"/>
            <w:sz w:val="18"/>
          </w:rPr>
          <w:t>I.2.2. Behavior of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2">
        <w:r>
          <w:fldChar w:fldCharType="begin"/>
        </w:r>
        <w:r>
          <w:rPr>
            <w:rFonts w:ascii="Arial" w:hAnsi="Arial"/>
            <w:color w:val="000000"/>
            <w:sz w:val="18"/>
          </w:rPr>
          <w:instrText>PAGEREF sect_I_2_2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2_3">
        <w:r>
          <w:rPr>
            <w:rFonts w:ascii="Arial" w:hAnsi="Arial"/>
            <w:color w:val="000000"/>
            <w:sz w:val="18"/>
          </w:rPr>
          <w:t>I.2.3. Behavior of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3">
        <w:r>
          <w:fldChar w:fldCharType="begin"/>
        </w:r>
        <w:r>
          <w:rPr>
            <w:rFonts w:ascii="Arial" w:hAnsi="Arial"/>
            <w:color w:val="000000"/>
            <w:sz w:val="18"/>
          </w:rPr>
          <w:instrText>PAGEREF sect_I_2_3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154" w:name="toc_PS3_4_sect_I_3"/>
    <w:p>
      <w:pPr>
        <w:tabs>
          <w:tab w:val="left" w:pos="5340" w:leader="dot"/>
        </w:tabs>
        <w:spacing w:before="0" w:after="0" w:line="240" w:lineRule="auto"/>
        <w:ind w:left="480" w:right="240" w:firstLine="0"/>
      </w:pPr>
      <w:hyperlink w:anchor="sect_I_3_1">
        <w:r>
          <w:rPr>
            <w:rFonts w:ascii="Arial" w:hAnsi="Arial"/>
            <w:color w:val="000000"/>
            <w:sz w:val="18"/>
          </w:rPr>
          <w:t>I.3.1. Conformance as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154"/>
    <w:p>
      <w:pPr>
        <w:tabs>
          <w:tab w:val="left" w:pos="5340" w:leader="dot"/>
        </w:tabs>
        <w:spacing w:before="0" w:after="0" w:line="240" w:lineRule="auto"/>
        <w:ind w:left="480" w:right="240" w:firstLine="0"/>
      </w:pPr>
      <w:hyperlink w:anchor="sect_I_3_2">
        <w:r>
          <w:rPr>
            <w:rFonts w:ascii="Arial" w:hAnsi="Arial"/>
            <w:color w:val="000000"/>
            <w:sz w:val="18"/>
          </w:rPr>
          <w:t>I.3.2. Conformance as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Conformance as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4">
        <w:r>
          <w:rPr>
            <w:rFonts w:ascii="Arial" w:hAnsi="Arial"/>
            <w:color w:val="000000"/>
            <w:sz w:val="18"/>
          </w:rPr>
          <w:t>I.3.4.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4">
        <w:r>
          <w:fldChar w:fldCharType="begin"/>
        </w:r>
        <w:r>
          <w:rPr>
            <w:rFonts w:ascii="Arial" w:hAnsi="Arial"/>
            <w:color w:val="000000"/>
            <w:sz w:val="18"/>
          </w:rPr>
          <w:instrText>PAGEREF sect_I_3_4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5">
        <w:r>
          <w:rPr>
            <w:rFonts w:ascii="Arial" w:hAnsi="Arial"/>
            <w:color w:val="000000"/>
            <w:sz w:val="18"/>
          </w:rPr>
          <w:t>I.3.5. Standard Extended, Specialized, and Private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5">
        <w:r>
          <w:fldChar w:fldCharType="begin"/>
        </w:r>
        <w:r>
          <w:rPr>
            <w:rFonts w:ascii="Arial" w:hAnsi="Arial"/>
            <w:color w:val="000000"/>
            <w:sz w:val="18"/>
          </w:rPr>
          <w:instrText>PAGEREF sect_I_3_5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Media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155" w:name="toc_PS3_4_sect_I_4"/>
    <w:p>
      <w:pPr>
        <w:tabs>
          <w:tab w:val="left" w:pos="5340" w:leader="dot"/>
        </w:tabs>
        <w:spacing w:before="0" w:after="0" w:line="240" w:lineRule="auto"/>
        <w:ind w:left="480" w:right="240" w:firstLine="0"/>
      </w:pPr>
      <w:hyperlink w:anchor="sect_I_4_1">
        <w:r>
          <w:rPr>
            <w:rFonts w:ascii="Arial" w:hAnsi="Arial"/>
            <w:color w:val="000000"/>
            <w:sz w:val="18"/>
          </w:rPr>
          <w:t>I.4.1. Specialization for Standard SOP Classes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155"/>
    <w:p>
      <w:pPr>
        <w:tabs>
          <w:tab w:val="left" w:pos="5220" w:leader="dot"/>
        </w:tabs>
        <w:spacing w:before="0" w:after="0" w:line="240" w:lineRule="auto"/>
        <w:ind w:left="240" w:right="240" w:firstLine="0"/>
      </w:pPr>
      <w:hyperlink w:anchor="sect_I_5">
        <w:r>
          <w:rPr>
            <w:rFonts w:ascii="Arial" w:hAnsi="Arial"/>
            <w:color w:val="000000"/>
            <w:sz w:val="18"/>
          </w:rPr>
          <w:t>I.5.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Storage Commitment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156" w:name="toc_PS3_4_chapter_J"/>
    <w:p>
      <w:pPr>
        <w:tabs>
          <w:tab w:val="left" w:pos="5220" w:leader="dot"/>
        </w:tabs>
        <w:spacing w:before="0" w:after="0" w:line="240" w:lineRule="auto"/>
        <w:ind w:left="240" w:right="240" w:firstLine="0"/>
      </w:pPr>
      <w:hyperlink w:anchor="sect_J_1">
        <w:r>
          <w:rPr>
            <w:rFonts w:ascii="Arial" w:hAnsi="Arial"/>
            <w:color w:val="000000"/>
            <w:sz w:val="18"/>
          </w:rPr>
          <w:t>J.1.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bookmarkEnd w:id="156"/>
    <w:bookmarkStart w:id="157" w:name="toc_PS3_4_sect_J_1"/>
    <w:p>
      <w:pPr>
        <w:tabs>
          <w:tab w:val="left" w:pos="5340" w:leader="dot"/>
        </w:tabs>
        <w:spacing w:before="0" w:after="0" w:line="240" w:lineRule="auto"/>
        <w:ind w:left="480" w:right="240" w:firstLine="0"/>
      </w:pPr>
      <w:hyperlink w:anchor="sect_J_1_1">
        <w:r>
          <w:rPr>
            <w:rFonts w:ascii="Arial" w:hAnsi="Arial"/>
            <w:color w:val="000000"/>
            <w:sz w:val="18"/>
          </w:rPr>
          <w:t>J.1.1.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1">
        <w:r>
          <w:fldChar w:fldCharType="begin"/>
        </w:r>
        <w:r>
          <w:rPr>
            <w:rFonts w:ascii="Arial" w:hAnsi="Arial"/>
            <w:color w:val="000000"/>
            <w:sz w:val="18"/>
          </w:rPr>
          <w:instrText>PAGEREF sect_J_1_1</w:instrText>
        </w:r>
        <w:r>
          <w:fldChar w:fldCharType="separate"/>
        </w:r>
        <w:r>
          <w:rPr>
            <w:rFonts w:ascii="Arial" w:hAnsi="Arial"/>
            <w:color w:val="000000"/>
            <w:sz w:val="18"/>
          </w:rPr>
          <w:t>0</w:t>
        </w:r>
        <w:r>
          <w:fldChar w:fldCharType="end"/>
        </w:r>
      </w:hyperlink>
    </w:p>
    <w:bookmarkEnd w:id="157"/>
    <w:p>
      <w:pPr>
        <w:tabs>
          <w:tab w:val="left" w:pos="5340" w:leader="dot"/>
        </w:tabs>
        <w:spacing w:before="0" w:after="0" w:line="240" w:lineRule="auto"/>
        <w:ind w:left="480" w:right="240" w:firstLine="0"/>
      </w:pPr>
      <w:hyperlink w:anchor="sect_J_1_2">
        <w:r>
          <w:rPr>
            <w:rFonts w:ascii="Arial" w:hAnsi="Arial"/>
            <w:color w:val="000000"/>
            <w:sz w:val="18"/>
          </w:rPr>
          <w:t>J.1.2. Models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2">
        <w:r>
          <w:fldChar w:fldCharType="begin"/>
        </w:r>
        <w:r>
          <w:rPr>
            <w:rFonts w:ascii="Arial" w:hAnsi="Arial"/>
            <w:color w:val="000000"/>
            <w:sz w:val="18"/>
          </w:rPr>
          <w:instrText>PAGEREF sect_J_1_2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bookmarkStart w:id="158" w:name="toc_PS3_4_sect_J_2"/>
    <w:p>
      <w:pPr>
        <w:tabs>
          <w:tab w:val="left" w:pos="5340" w:leader="dot"/>
        </w:tabs>
        <w:spacing w:before="0" w:after="0" w:line="240" w:lineRule="auto"/>
        <w:ind w:left="480" w:right="240" w:firstLine="0"/>
      </w:pPr>
      <w:hyperlink w:anchor="sect_J_2_1">
        <w:r>
          <w:rPr>
            <w:rFonts w:ascii="Arial" w:hAnsi="Arial"/>
            <w:color w:val="000000"/>
            <w:sz w:val="18"/>
          </w:rPr>
          <w:t>J.2.1.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_1">
        <w:r>
          <w:fldChar w:fldCharType="begin"/>
        </w:r>
        <w:r>
          <w:rPr>
            <w:rFonts w:ascii="Arial" w:hAnsi="Arial"/>
            <w:color w:val="000000"/>
            <w:sz w:val="18"/>
          </w:rPr>
          <w:instrText>PAGEREF sect_J_2_1</w:instrText>
        </w:r>
        <w:r>
          <w:fldChar w:fldCharType="separate"/>
        </w:r>
        <w:r>
          <w:rPr>
            <w:rFonts w:ascii="Arial" w:hAnsi="Arial"/>
            <w:color w:val="000000"/>
            <w:sz w:val="18"/>
          </w:rPr>
          <w:t>0</w:t>
        </w:r>
        <w:r>
          <w:fldChar w:fldCharType="end"/>
        </w:r>
      </w:hyperlink>
    </w:p>
    <w:bookmarkEnd w:id="158"/>
    <w:p>
      <w:pPr>
        <w:tabs>
          <w:tab w:val="left" w:pos="5220" w:leader="dot"/>
        </w:tabs>
        <w:spacing w:before="0" w:after="0" w:line="240" w:lineRule="auto"/>
        <w:ind w:left="240" w:right="240" w:firstLine="0"/>
      </w:pPr>
      <w:hyperlink w:anchor="sect_J_3">
        <w:r>
          <w:rPr>
            <w:rFonts w:ascii="Arial" w:hAnsi="Arial"/>
            <w:color w:val="000000"/>
            <w:sz w:val="18"/>
          </w:rPr>
          <w:t>J.3. Storage Commitment Push Model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159" w:name="toc_PS3_4_sect_J_3"/>
    <w:p>
      <w:pPr>
        <w:tabs>
          <w:tab w:val="left" w:pos="5340" w:leader="dot"/>
        </w:tabs>
        <w:spacing w:before="0" w:after="0" w:line="240" w:lineRule="auto"/>
        <w:ind w:left="480" w:right="240" w:firstLine="0"/>
      </w:pPr>
      <w:hyperlink w:anchor="sect_J_3_1">
        <w:r>
          <w:rPr>
            <w:rFonts w:ascii="Arial" w:hAnsi="Arial"/>
            <w:color w:val="000000"/>
            <w:sz w:val="18"/>
          </w:rPr>
          <w:t>J.3.1.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159"/>
    <w:p>
      <w:pPr>
        <w:tabs>
          <w:tab w:val="left" w:pos="5340" w:leader="dot"/>
        </w:tabs>
        <w:spacing w:before="0" w:after="0" w:line="240" w:lineRule="auto"/>
        <w:ind w:left="480" w:right="240" w:firstLine="0"/>
      </w:pPr>
      <w:hyperlink w:anchor="sect_J_3_2">
        <w:r>
          <w:rPr>
            <w:rFonts w:ascii="Arial" w:hAnsi="Arial"/>
            <w:color w:val="000000"/>
            <w:sz w:val="18"/>
          </w:rPr>
          <w:t>J.3.2.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bookmarkStart w:id="160" w:name="toc_PS3_4_sect_J_3_2"/>
    <w:p>
      <w:pPr>
        <w:tabs>
          <w:tab w:val="left" w:pos="5460" w:leader="dot"/>
        </w:tabs>
        <w:spacing w:before="0" w:after="0" w:line="240" w:lineRule="auto"/>
        <w:ind w:left="720" w:right="240" w:firstLine="0"/>
      </w:pPr>
      <w:hyperlink w:anchor="sect_J_3_2_1">
        <w:r>
          <w:rPr>
            <w:rFonts w:ascii="Arial" w:hAnsi="Arial"/>
            <w:color w:val="000000"/>
            <w:sz w:val="18"/>
          </w:rPr>
          <w:t>J.3.2.1. Storage Commitment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
        <w:r>
          <w:fldChar w:fldCharType="begin"/>
        </w:r>
        <w:r>
          <w:rPr>
            <w:rFonts w:ascii="Arial" w:hAnsi="Arial"/>
            <w:color w:val="000000"/>
            <w:sz w:val="18"/>
          </w:rPr>
          <w:instrText>PAGEREF sect_J_3_2_1</w:instrText>
        </w:r>
        <w:r>
          <w:fldChar w:fldCharType="separate"/>
        </w:r>
        <w:r>
          <w:rPr>
            <w:rFonts w:ascii="Arial" w:hAnsi="Arial"/>
            <w:color w:val="000000"/>
            <w:sz w:val="18"/>
          </w:rPr>
          <w:t>0</w:t>
        </w:r>
        <w:r>
          <w:fldChar w:fldCharType="end"/>
        </w:r>
      </w:hyperlink>
    </w:p>
    <w:bookmarkEnd w:id="160"/>
    <w:bookmarkStart w:id="161" w:name="toc_PS3_4_sect_J_3_2_1"/>
    <w:p>
      <w:pPr>
        <w:tabs>
          <w:tab w:val="left" w:pos="5580" w:leader="dot"/>
        </w:tabs>
        <w:spacing w:before="0" w:after="0" w:line="240" w:lineRule="auto"/>
        <w:ind w:left="960" w:right="240" w:firstLine="0"/>
      </w:pPr>
      <w:hyperlink w:anchor="sect_J_3_2_1_1">
        <w:r>
          <w:rPr>
            <w:rFonts w:ascii="Arial" w:hAnsi="Arial"/>
            <w:color w:val="000000"/>
            <w:sz w:val="18"/>
          </w:rPr>
          <w:t>J.3.2.1.1.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
        <w:r>
          <w:fldChar w:fldCharType="begin"/>
        </w:r>
        <w:r>
          <w:rPr>
            <w:rFonts w:ascii="Arial" w:hAnsi="Arial"/>
            <w:color w:val="000000"/>
            <w:sz w:val="18"/>
          </w:rPr>
          <w:instrText>PAGEREF sect_J_3_2_1_1</w:instrText>
        </w:r>
        <w:r>
          <w:fldChar w:fldCharType="separate"/>
        </w:r>
        <w:r>
          <w:rPr>
            <w:rFonts w:ascii="Arial" w:hAnsi="Arial"/>
            <w:color w:val="000000"/>
            <w:sz w:val="18"/>
          </w:rPr>
          <w:t>0</w:t>
        </w:r>
        <w:r>
          <w:fldChar w:fldCharType="end"/>
        </w:r>
      </w:hyperlink>
    </w:p>
    <w:bookmarkEnd w:id="161"/>
    <w:bookmarkStart w:id="162" w:name="toc_PS3_4_sect_J_3_2_1_1"/>
    <w:p>
      <w:pPr>
        <w:tabs>
          <w:tab w:val="left" w:pos="5700" w:leader="dot"/>
        </w:tabs>
        <w:spacing w:before="0" w:after="0" w:line="240" w:lineRule="auto"/>
        <w:ind w:left="1200" w:right="240" w:firstLine="0"/>
      </w:pPr>
      <w:hyperlink w:anchor="sect_J_3_2_1_1_1">
        <w:r>
          <w:rPr>
            <w:rFonts w:ascii="Arial" w:hAnsi="Arial"/>
            <w:color w:val="000000"/>
            <w:sz w:val="18"/>
          </w:rPr>
          <w:t>J.3.2.1.1.1.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1">
        <w:r>
          <w:fldChar w:fldCharType="begin"/>
        </w:r>
        <w:r>
          <w:rPr>
            <w:rFonts w:ascii="Arial" w:hAnsi="Arial"/>
            <w:color w:val="000000"/>
            <w:sz w:val="18"/>
          </w:rPr>
          <w:instrText>PAGEREF sect_J_3_2_1_1_1</w:instrText>
        </w:r>
        <w:r>
          <w:fldChar w:fldCharType="separate"/>
        </w:r>
        <w:r>
          <w:rPr>
            <w:rFonts w:ascii="Arial" w:hAnsi="Arial"/>
            <w:color w:val="000000"/>
            <w:sz w:val="18"/>
          </w:rPr>
          <w:t>0</w:t>
        </w:r>
        <w:r>
          <w:fldChar w:fldCharType="end"/>
        </w:r>
      </w:hyperlink>
    </w:p>
    <w:bookmarkEnd w:id="162"/>
    <w:p>
      <w:pPr>
        <w:tabs>
          <w:tab w:val="left" w:pos="5700" w:leader="dot"/>
        </w:tabs>
        <w:spacing w:before="0" w:after="0" w:line="240" w:lineRule="auto"/>
        <w:ind w:left="1200" w:right="240" w:firstLine="0"/>
      </w:pPr>
      <w:hyperlink w:anchor="sect_J_3_2_1_1_2">
        <w:r>
          <w:rPr>
            <w:rFonts w:ascii="Arial" w:hAnsi="Arial"/>
            <w:color w:val="000000"/>
            <w:sz w:val="18"/>
          </w:rPr>
          <w:t>J.3.2.1.1.2. Referenced Performed Procedure Step Sequence Attribute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2">
        <w:r>
          <w:fldChar w:fldCharType="begin"/>
        </w:r>
        <w:r>
          <w:rPr>
            <w:rFonts w:ascii="Arial" w:hAnsi="Arial"/>
            <w:color w:val="000000"/>
            <w:sz w:val="18"/>
          </w:rPr>
          <w:instrText>PAGEREF sect_J_3_2_1_1_2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3_2_1_1_3">
        <w:r>
          <w:rPr>
            <w:rFonts w:ascii="Arial" w:hAnsi="Arial"/>
            <w:color w:val="000000"/>
            <w:sz w:val="18"/>
          </w:rPr>
          <w:t>J.3.2.1.1.3. SOP Instance Reference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3">
        <w:r>
          <w:fldChar w:fldCharType="begin"/>
        </w:r>
        <w:r>
          <w:rPr>
            <w:rFonts w:ascii="Arial" w:hAnsi="Arial"/>
            <w:color w:val="000000"/>
            <w:sz w:val="18"/>
          </w:rPr>
          <w:instrText>PAGEREF sect_J_3_2_1_1_3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2">
        <w:r>
          <w:rPr>
            <w:rFonts w:ascii="Arial" w:hAnsi="Arial"/>
            <w:color w:val="000000"/>
            <w:sz w:val="18"/>
          </w:rPr>
          <w:t>J.3.2.1.2.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2">
        <w:r>
          <w:fldChar w:fldCharType="begin"/>
        </w:r>
        <w:r>
          <w:rPr>
            <w:rFonts w:ascii="Arial" w:hAnsi="Arial"/>
            <w:color w:val="000000"/>
            <w:sz w:val="18"/>
          </w:rPr>
          <w:instrText>PAGEREF sect_J_3_2_1_2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3">
        <w:r>
          <w:rPr>
            <w:rFonts w:ascii="Arial" w:hAnsi="Arial"/>
            <w:color w:val="000000"/>
            <w:sz w:val="18"/>
          </w:rPr>
          <w:t>J.3.2.1.3.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3">
        <w:r>
          <w:fldChar w:fldCharType="begin"/>
        </w:r>
        <w:r>
          <w:rPr>
            <w:rFonts w:ascii="Arial" w:hAnsi="Arial"/>
            <w:color w:val="000000"/>
            <w:sz w:val="18"/>
          </w:rPr>
          <w:instrText>PAGEREF sect_J_3_2_1_3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4">
        <w:r>
          <w:rPr>
            <w:rFonts w:ascii="Arial" w:hAnsi="Arial"/>
            <w:color w:val="000000"/>
            <w:sz w:val="18"/>
          </w:rPr>
          <w:t>J.3.2.1.4.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4">
        <w:r>
          <w:fldChar w:fldCharType="begin"/>
        </w:r>
        <w:r>
          <w:rPr>
            <w:rFonts w:ascii="Arial" w:hAnsi="Arial"/>
            <w:color w:val="000000"/>
            <w:sz w:val="18"/>
          </w:rPr>
          <w:instrText>PAGEREF sect_J_3_2_1_4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bookmarkStart w:id="163" w:name="toc_PS3_4_sect_J_3_3"/>
    <w:p>
      <w:pPr>
        <w:tabs>
          <w:tab w:val="left" w:pos="5460" w:leader="dot"/>
        </w:tabs>
        <w:spacing w:before="0" w:after="0" w:line="240" w:lineRule="auto"/>
        <w:ind w:left="720" w:right="240" w:firstLine="0"/>
      </w:pPr>
      <w:hyperlink w:anchor="sect_J_3_3_1">
        <w:r>
          <w:rPr>
            <w:rFonts w:ascii="Arial" w:hAnsi="Arial"/>
            <w:color w:val="000000"/>
            <w:sz w:val="18"/>
          </w:rPr>
          <w:t>J.3.3.1. Storage Commitment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
        <w:r>
          <w:fldChar w:fldCharType="begin"/>
        </w:r>
        <w:r>
          <w:rPr>
            <w:rFonts w:ascii="Arial" w:hAnsi="Arial"/>
            <w:color w:val="000000"/>
            <w:sz w:val="18"/>
          </w:rPr>
          <w:instrText>PAGEREF sect_J_3_3_1</w:instrText>
        </w:r>
        <w:r>
          <w:fldChar w:fldCharType="separate"/>
        </w:r>
        <w:r>
          <w:rPr>
            <w:rFonts w:ascii="Arial" w:hAnsi="Arial"/>
            <w:color w:val="000000"/>
            <w:sz w:val="18"/>
          </w:rPr>
          <w:t>0</w:t>
        </w:r>
        <w:r>
          <w:fldChar w:fldCharType="end"/>
        </w:r>
      </w:hyperlink>
    </w:p>
    <w:bookmarkEnd w:id="163"/>
    <w:bookmarkStart w:id="164" w:name="toc_PS3_4_sect_J_3_3_1"/>
    <w:p>
      <w:pPr>
        <w:tabs>
          <w:tab w:val="left" w:pos="5580" w:leader="dot"/>
        </w:tabs>
        <w:spacing w:before="0" w:after="0" w:line="240" w:lineRule="auto"/>
        <w:ind w:left="960" w:right="240" w:firstLine="0"/>
      </w:pPr>
      <w:hyperlink w:anchor="sect_J_3_3_1_1">
        <w:r>
          <w:rPr>
            <w:rFonts w:ascii="Arial" w:hAnsi="Arial"/>
            <w:color w:val="000000"/>
            <w:sz w:val="18"/>
          </w:rPr>
          <w:t>J.3.3.1.1.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
        <w:r>
          <w:fldChar w:fldCharType="begin"/>
        </w:r>
        <w:r>
          <w:rPr>
            <w:rFonts w:ascii="Arial" w:hAnsi="Arial"/>
            <w:color w:val="000000"/>
            <w:sz w:val="18"/>
          </w:rPr>
          <w:instrText>PAGEREF sect_J_3_3_1_1</w:instrText>
        </w:r>
        <w:r>
          <w:fldChar w:fldCharType="separate"/>
        </w:r>
        <w:r>
          <w:rPr>
            <w:rFonts w:ascii="Arial" w:hAnsi="Arial"/>
            <w:color w:val="000000"/>
            <w:sz w:val="18"/>
          </w:rPr>
          <w:t>0</w:t>
        </w:r>
        <w:r>
          <w:fldChar w:fldCharType="end"/>
        </w:r>
      </w:hyperlink>
    </w:p>
    <w:bookmarkEnd w:id="164"/>
    <w:bookmarkStart w:id="165" w:name="toc_PS3_4_sect_J_3_3_1_1"/>
    <w:p>
      <w:pPr>
        <w:tabs>
          <w:tab w:val="left" w:pos="5700" w:leader="dot"/>
        </w:tabs>
        <w:spacing w:before="0" w:after="0" w:line="240" w:lineRule="auto"/>
        <w:ind w:left="1200" w:right="240" w:firstLine="0"/>
      </w:pPr>
      <w:hyperlink w:anchor="sect_J_3_3_1_1_1">
        <w:r>
          <w:rPr>
            <w:rFonts w:ascii="Arial" w:hAnsi="Arial"/>
            <w:color w:val="000000"/>
            <w:sz w:val="18"/>
          </w:rPr>
          <w:t>J.3.3.1.1.1. Retrieve AE Title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1">
        <w:r>
          <w:fldChar w:fldCharType="begin"/>
        </w:r>
        <w:r>
          <w:rPr>
            <w:rFonts w:ascii="Arial" w:hAnsi="Arial"/>
            <w:color w:val="000000"/>
            <w:sz w:val="18"/>
          </w:rPr>
          <w:instrText>PAGEREF sect_J_3_3_1_1_1</w:instrText>
        </w:r>
        <w:r>
          <w:fldChar w:fldCharType="separate"/>
        </w:r>
        <w:r>
          <w:rPr>
            <w:rFonts w:ascii="Arial" w:hAnsi="Arial"/>
            <w:color w:val="000000"/>
            <w:sz w:val="18"/>
          </w:rPr>
          <w:t>0</w:t>
        </w:r>
        <w:r>
          <w:fldChar w:fldCharType="end"/>
        </w:r>
      </w:hyperlink>
    </w:p>
    <w:bookmarkEnd w:id="165"/>
    <w:p>
      <w:pPr>
        <w:tabs>
          <w:tab w:val="left" w:pos="5700" w:leader="dot"/>
        </w:tabs>
        <w:spacing w:before="0" w:after="0" w:line="240" w:lineRule="auto"/>
        <w:ind w:left="1200" w:right="240" w:firstLine="0"/>
      </w:pPr>
      <w:hyperlink w:anchor="sect_J_3_3_1_1_2">
        <w:r>
          <w:rPr>
            <w:rFonts w:ascii="Arial" w:hAnsi="Arial"/>
            <w:color w:val="000000"/>
            <w:sz w:val="18"/>
          </w:rPr>
          <w:t>J.3.3.1.1.2.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2">
        <w:r>
          <w:fldChar w:fldCharType="begin"/>
        </w:r>
        <w:r>
          <w:rPr>
            <w:rFonts w:ascii="Arial" w:hAnsi="Arial"/>
            <w:color w:val="000000"/>
            <w:sz w:val="18"/>
          </w:rPr>
          <w:instrText>PAGEREF sect_J_3_3_1_1_2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2">
        <w:r>
          <w:rPr>
            <w:rFonts w:ascii="Arial" w:hAnsi="Arial"/>
            <w:color w:val="000000"/>
            <w:sz w:val="18"/>
          </w:rPr>
          <w:t>J.3.3.1.2.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2">
        <w:r>
          <w:fldChar w:fldCharType="begin"/>
        </w:r>
        <w:r>
          <w:rPr>
            <w:rFonts w:ascii="Arial" w:hAnsi="Arial"/>
            <w:color w:val="000000"/>
            <w:sz w:val="18"/>
          </w:rPr>
          <w:instrText>PAGEREF sect_J_3_3_1_2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3">
        <w:r>
          <w:rPr>
            <w:rFonts w:ascii="Arial" w:hAnsi="Arial"/>
            <w:color w:val="000000"/>
            <w:sz w:val="18"/>
          </w:rPr>
          <w:t>J.3.3.1.3.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3">
        <w:r>
          <w:fldChar w:fldCharType="begin"/>
        </w:r>
        <w:r>
          <w:rPr>
            <w:rFonts w:ascii="Arial" w:hAnsi="Arial"/>
            <w:color w:val="000000"/>
            <w:sz w:val="18"/>
          </w:rPr>
          <w:instrText>PAGEREF sect_J_3_3_1_3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4">
        <w:r>
          <w:rPr>
            <w:rFonts w:ascii="Arial" w:hAnsi="Arial"/>
            <w:color w:val="000000"/>
            <w:sz w:val="18"/>
          </w:rPr>
          <w:t>J.3.3.1.4.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4">
        <w:r>
          <w:fldChar w:fldCharType="begin"/>
        </w:r>
        <w:r>
          <w:rPr>
            <w:rFonts w:ascii="Arial" w:hAnsi="Arial"/>
            <w:color w:val="000000"/>
            <w:sz w:val="18"/>
          </w:rPr>
          <w:instrText>PAGEREF sect_J_3_3_1_4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4">
        <w:r>
          <w:rPr>
            <w:rFonts w:ascii="Arial" w:hAnsi="Arial"/>
            <w:color w:val="000000"/>
            <w:sz w:val="18"/>
          </w:rPr>
          <w:t>J.3.4. Storage Commitment Push Model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4">
        <w:r>
          <w:fldChar w:fldCharType="begin"/>
        </w:r>
        <w:r>
          <w:rPr>
            <w:rFonts w:ascii="Arial" w:hAnsi="Arial"/>
            <w:color w:val="000000"/>
            <w:sz w:val="18"/>
          </w:rPr>
          <w:instrText>PAGEREF sect_J_3_4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5">
        <w:r>
          <w:rPr>
            <w:rFonts w:ascii="Arial" w:hAnsi="Arial"/>
            <w:color w:val="000000"/>
            <w:sz w:val="18"/>
          </w:rPr>
          <w:t>J.3.5. Storage Commitment Push Model Reserved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5">
        <w:r>
          <w:fldChar w:fldCharType="begin"/>
        </w:r>
        <w:r>
          <w:rPr>
            <w:rFonts w:ascii="Arial" w:hAnsi="Arial"/>
            <w:color w:val="000000"/>
            <w:sz w:val="18"/>
          </w:rPr>
          <w:instrText>PAGEREF sect_J_3_5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6">
        <w:r>
          <w:rPr>
            <w:rFonts w:ascii="Arial" w:hAnsi="Arial"/>
            <w:color w:val="000000"/>
            <w:sz w:val="18"/>
          </w:rPr>
          <w:t>J.3.6.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
        <w:r>
          <w:fldChar w:fldCharType="begin"/>
        </w:r>
        <w:r>
          <w:rPr>
            <w:rFonts w:ascii="Arial" w:hAnsi="Arial"/>
            <w:color w:val="000000"/>
            <w:sz w:val="18"/>
          </w:rPr>
          <w:instrText>PAGEREF sect_J_3_6</w:instrText>
        </w:r>
        <w:r>
          <w:fldChar w:fldCharType="separate"/>
        </w:r>
        <w:r>
          <w:rPr>
            <w:rFonts w:ascii="Arial" w:hAnsi="Arial"/>
            <w:color w:val="000000"/>
            <w:sz w:val="18"/>
          </w:rPr>
          <w:t>0</w:t>
        </w:r>
        <w:r>
          <w:fldChar w:fldCharType="end"/>
        </w:r>
      </w:hyperlink>
    </w:p>
    <w:bookmarkStart w:id="166" w:name="toc_PS3_4_sect_J_3_6"/>
    <w:p>
      <w:pPr>
        <w:tabs>
          <w:tab w:val="left" w:pos="5460" w:leader="dot"/>
        </w:tabs>
        <w:spacing w:before="0" w:after="0" w:line="240" w:lineRule="auto"/>
        <w:ind w:left="720" w:right="240" w:firstLine="0"/>
      </w:pPr>
      <w:hyperlink w:anchor="sect_J_3_6_1">
        <w:r>
          <w:rPr>
            <w:rFonts w:ascii="Arial" w:hAnsi="Arial"/>
            <w:color w:val="000000"/>
            <w:sz w:val="18"/>
          </w:rPr>
          <w:t>J.3.6.1.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
        <w:r>
          <w:fldChar w:fldCharType="begin"/>
        </w:r>
        <w:r>
          <w:rPr>
            <w:rFonts w:ascii="Arial" w:hAnsi="Arial"/>
            <w:color w:val="000000"/>
            <w:sz w:val="18"/>
          </w:rPr>
          <w:instrText>PAGEREF sect_J_3_6_1</w:instrText>
        </w:r>
        <w:r>
          <w:fldChar w:fldCharType="separate"/>
        </w:r>
        <w:r>
          <w:rPr>
            <w:rFonts w:ascii="Arial" w:hAnsi="Arial"/>
            <w:color w:val="000000"/>
            <w:sz w:val="18"/>
          </w:rPr>
          <w:t>0</w:t>
        </w:r>
        <w:r>
          <w:fldChar w:fldCharType="end"/>
        </w:r>
      </w:hyperlink>
    </w:p>
    <w:bookmarkEnd w:id="166"/>
    <w:bookmarkStart w:id="167" w:name="toc_PS3_4_sect_J_3_6_1"/>
    <w:p>
      <w:pPr>
        <w:tabs>
          <w:tab w:val="left" w:pos="5580" w:leader="dot"/>
        </w:tabs>
        <w:spacing w:before="0" w:after="0" w:line="240" w:lineRule="auto"/>
        <w:ind w:left="960" w:right="240" w:firstLine="0"/>
      </w:pPr>
      <w:hyperlink w:anchor="sect_J_3_6_1_1">
        <w:r>
          <w:rPr>
            <w:rFonts w:ascii="Arial" w:hAnsi="Arial"/>
            <w:color w:val="000000"/>
            <w:sz w:val="18"/>
          </w:rPr>
          <w:t>J.3.6.1.1.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1">
        <w:r>
          <w:fldChar w:fldCharType="begin"/>
        </w:r>
        <w:r>
          <w:rPr>
            <w:rFonts w:ascii="Arial" w:hAnsi="Arial"/>
            <w:color w:val="000000"/>
            <w:sz w:val="18"/>
          </w:rPr>
          <w:instrText>PAGEREF sect_J_3_6_1_1</w:instrText>
        </w:r>
        <w:r>
          <w:fldChar w:fldCharType="separate"/>
        </w:r>
        <w:r>
          <w:rPr>
            <w:rFonts w:ascii="Arial" w:hAnsi="Arial"/>
            <w:color w:val="000000"/>
            <w:sz w:val="18"/>
          </w:rPr>
          <w:t>0</w:t>
        </w:r>
        <w:r>
          <w:fldChar w:fldCharType="end"/>
        </w:r>
      </w:hyperlink>
    </w:p>
    <w:bookmarkEnd w:id="167"/>
    <w:p>
      <w:pPr>
        <w:tabs>
          <w:tab w:val="left" w:pos="5580" w:leader="dot"/>
        </w:tabs>
        <w:spacing w:before="0" w:after="0" w:line="240" w:lineRule="auto"/>
        <w:ind w:left="960" w:right="240" w:firstLine="0"/>
      </w:pPr>
      <w:hyperlink w:anchor="sect_J_3_6_1_2">
        <w:r>
          <w:rPr>
            <w:rFonts w:ascii="Arial" w:hAnsi="Arial"/>
            <w:color w:val="000000"/>
            <w:sz w:val="18"/>
          </w:rPr>
          <w:t>J.3.6.1.2.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2">
        <w:r>
          <w:fldChar w:fldCharType="begin"/>
        </w:r>
        <w:r>
          <w:rPr>
            <w:rFonts w:ascii="Arial" w:hAnsi="Arial"/>
            <w:color w:val="000000"/>
            <w:sz w:val="18"/>
          </w:rPr>
          <w:instrText>PAGEREF sect_J_3_6_1_2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3_6_2">
        <w:r>
          <w:rPr>
            <w:rFonts w:ascii="Arial" w:hAnsi="Arial"/>
            <w:color w:val="000000"/>
            <w:sz w:val="18"/>
          </w:rPr>
          <w:t>J.3.6.2.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
        <w:r>
          <w:fldChar w:fldCharType="begin"/>
        </w:r>
        <w:r>
          <w:rPr>
            <w:rFonts w:ascii="Arial" w:hAnsi="Arial"/>
            <w:color w:val="000000"/>
            <w:sz w:val="18"/>
          </w:rPr>
          <w:instrText>PAGEREF sect_J_3_6_2</w:instrText>
        </w:r>
        <w:r>
          <w:fldChar w:fldCharType="separate"/>
        </w:r>
        <w:r>
          <w:rPr>
            <w:rFonts w:ascii="Arial" w:hAnsi="Arial"/>
            <w:color w:val="000000"/>
            <w:sz w:val="18"/>
          </w:rPr>
          <w:t>0</w:t>
        </w:r>
        <w:r>
          <w:fldChar w:fldCharType="end"/>
        </w:r>
      </w:hyperlink>
    </w:p>
    <w:bookmarkStart w:id="168" w:name="toc_PS3_4_sect_J_3_6_2"/>
    <w:p>
      <w:pPr>
        <w:tabs>
          <w:tab w:val="left" w:pos="5580" w:leader="dot"/>
        </w:tabs>
        <w:spacing w:before="0" w:after="0" w:line="240" w:lineRule="auto"/>
        <w:ind w:left="960" w:right="240" w:firstLine="0"/>
      </w:pPr>
      <w:hyperlink w:anchor="sect_J_3_6_2_1">
        <w:r>
          <w:rPr>
            <w:rFonts w:ascii="Arial" w:hAnsi="Arial"/>
            <w:color w:val="000000"/>
            <w:sz w:val="18"/>
          </w:rPr>
          <w:t>J.3.6.2.1.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1">
        <w:r>
          <w:fldChar w:fldCharType="begin"/>
        </w:r>
        <w:r>
          <w:rPr>
            <w:rFonts w:ascii="Arial" w:hAnsi="Arial"/>
            <w:color w:val="000000"/>
            <w:sz w:val="18"/>
          </w:rPr>
          <w:instrText>PAGEREF sect_J_3_6_2_1</w:instrText>
        </w:r>
        <w:r>
          <w:fldChar w:fldCharType="separate"/>
        </w:r>
        <w:r>
          <w:rPr>
            <w:rFonts w:ascii="Arial" w:hAnsi="Arial"/>
            <w:color w:val="000000"/>
            <w:sz w:val="18"/>
          </w:rPr>
          <w:t>0</w:t>
        </w:r>
        <w:r>
          <w:fldChar w:fldCharType="end"/>
        </w:r>
      </w:hyperlink>
    </w:p>
    <w:bookmarkEnd w:id="168"/>
    <w:p>
      <w:pPr>
        <w:tabs>
          <w:tab w:val="left" w:pos="5580" w:leader="dot"/>
        </w:tabs>
        <w:spacing w:before="0" w:after="0" w:line="240" w:lineRule="auto"/>
        <w:ind w:left="960" w:right="240" w:firstLine="0"/>
      </w:pPr>
      <w:hyperlink w:anchor="sect_J_3_6_2_2">
        <w:r>
          <w:rPr>
            <w:rFonts w:ascii="Arial" w:hAnsi="Arial"/>
            <w:color w:val="000000"/>
            <w:sz w:val="18"/>
          </w:rPr>
          <w:t>J.3.6.2.2.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2">
        <w:r>
          <w:fldChar w:fldCharType="begin"/>
        </w:r>
        <w:r>
          <w:rPr>
            <w:rFonts w:ascii="Arial" w:hAnsi="Arial"/>
            <w:color w:val="000000"/>
            <w:sz w:val="18"/>
          </w:rPr>
          <w:instrText>PAGEREF sect_J_3_6_2_2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Storage Commitment Pull Model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5">
        <w:r>
          <w:rPr>
            <w:rFonts w:ascii="Arial" w:hAnsi="Arial"/>
            <w:color w:val="000000"/>
            <w:sz w:val="18"/>
          </w:rPr>
          <w:t>J.5. Storage Commitment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Basic Worklist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169" w:name="toc_PS3_4_chapter_K"/>
    <w:p>
      <w:pPr>
        <w:tabs>
          <w:tab w:val="left" w:pos="5220" w:leader="dot"/>
        </w:tabs>
        <w:spacing w:before="0" w:after="0" w:line="240" w:lineRule="auto"/>
        <w:ind w:left="240" w:right="240" w:firstLine="0"/>
      </w:pPr>
      <w:hyperlink w:anchor="sect_K_1">
        <w:r>
          <w:rPr>
            <w:rFonts w:ascii="Arial" w:hAnsi="Arial"/>
            <w:color w:val="000000"/>
            <w:sz w:val="18"/>
          </w:rPr>
          <w:t>K.1.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bookmarkEnd w:id="169"/>
    <w:bookmarkStart w:id="170" w:name="toc_PS3_4_sect_K_1"/>
    <w:p>
      <w:pPr>
        <w:tabs>
          <w:tab w:val="left" w:pos="5340" w:leader="dot"/>
        </w:tabs>
        <w:spacing w:before="0" w:after="0" w:line="240" w:lineRule="auto"/>
        <w:ind w:left="480" w:right="240" w:firstLine="0"/>
      </w:pPr>
      <w:hyperlink w:anchor="sect_K_1_1">
        <w:r>
          <w:rPr>
            <w:rFonts w:ascii="Arial" w:hAnsi="Arial"/>
            <w:color w:val="000000"/>
            <w:sz w:val="18"/>
          </w:rPr>
          <w:t>K.1.1.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1">
        <w:r>
          <w:fldChar w:fldCharType="begin"/>
        </w:r>
        <w:r>
          <w:rPr>
            <w:rFonts w:ascii="Arial" w:hAnsi="Arial"/>
            <w:color w:val="000000"/>
            <w:sz w:val="18"/>
          </w:rPr>
          <w:instrText>PAGEREF sect_K_1_1</w:instrText>
        </w:r>
        <w:r>
          <w:fldChar w:fldCharType="separate"/>
        </w:r>
        <w:r>
          <w:rPr>
            <w:rFonts w:ascii="Arial" w:hAnsi="Arial"/>
            <w:color w:val="000000"/>
            <w:sz w:val="18"/>
          </w:rPr>
          <w:t>0</w:t>
        </w:r>
        <w:r>
          <w:fldChar w:fldCharType="end"/>
        </w:r>
      </w:hyperlink>
    </w:p>
    <w:bookmarkEnd w:id="170"/>
    <w:p>
      <w:pPr>
        <w:tabs>
          <w:tab w:val="left" w:pos="5340" w:leader="dot"/>
        </w:tabs>
        <w:spacing w:before="0" w:after="0" w:line="240" w:lineRule="auto"/>
        <w:ind w:left="480" w:right="240" w:firstLine="0"/>
      </w:pPr>
      <w:hyperlink w:anchor="sect_K_1_2">
        <w:r>
          <w:rPr>
            <w:rFonts w:ascii="Arial" w:hAnsi="Arial"/>
            <w:color w:val="000000"/>
            <w:sz w:val="18"/>
          </w:rPr>
          <w:t>K.1.2.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2">
        <w:r>
          <w:fldChar w:fldCharType="begin"/>
        </w:r>
        <w:r>
          <w:rPr>
            <w:rFonts w:ascii="Arial" w:hAnsi="Arial"/>
            <w:color w:val="000000"/>
            <w:sz w:val="18"/>
          </w:rPr>
          <w:instrText>PAGEREF sect_K_1_2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3">
        <w:r>
          <w:rPr>
            <w:rFonts w:ascii="Arial" w:hAnsi="Arial"/>
            <w:color w:val="000000"/>
            <w:sz w:val="18"/>
          </w:rPr>
          <w:t>K.1.3.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3">
        <w:r>
          <w:fldChar w:fldCharType="begin"/>
        </w:r>
        <w:r>
          <w:rPr>
            <w:rFonts w:ascii="Arial" w:hAnsi="Arial"/>
            <w:color w:val="000000"/>
            <w:sz w:val="18"/>
          </w:rPr>
          <w:instrText>PAGEREF sect_K_1_3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4">
        <w:r>
          <w:rPr>
            <w:rFonts w:ascii="Arial" w:hAnsi="Arial"/>
            <w:color w:val="000000"/>
            <w:sz w:val="18"/>
          </w:rPr>
          <w:t>K.1.4.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4">
        <w:r>
          <w:fldChar w:fldCharType="begin"/>
        </w:r>
        <w:r>
          <w:rPr>
            <w:rFonts w:ascii="Arial" w:hAnsi="Arial"/>
            <w:color w:val="000000"/>
            <w:sz w:val="18"/>
          </w:rPr>
          <w:instrText>PAGEREF sect_K_1_4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Worklist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bookmarkStart w:id="171" w:name="toc_PS3_4_sect_K_2"/>
    <w:p>
      <w:pPr>
        <w:tabs>
          <w:tab w:val="left" w:pos="5340" w:leader="dot"/>
        </w:tabs>
        <w:spacing w:before="0" w:after="0" w:line="240" w:lineRule="auto"/>
        <w:ind w:left="480" w:right="240" w:firstLine="0"/>
      </w:pPr>
      <w:hyperlink w:anchor="sect_K_2_1">
        <w:r>
          <w:rPr>
            <w:rFonts w:ascii="Arial" w:hAnsi="Arial"/>
            <w:color w:val="000000"/>
            <w:sz w:val="18"/>
          </w:rPr>
          <w:t>K.2.1.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1">
        <w:r>
          <w:fldChar w:fldCharType="begin"/>
        </w:r>
        <w:r>
          <w:rPr>
            <w:rFonts w:ascii="Arial" w:hAnsi="Arial"/>
            <w:color w:val="000000"/>
            <w:sz w:val="18"/>
          </w:rPr>
          <w:instrText>PAGEREF sect_K_2_1</w:instrText>
        </w:r>
        <w:r>
          <w:fldChar w:fldCharType="separate"/>
        </w:r>
        <w:r>
          <w:rPr>
            <w:rFonts w:ascii="Arial" w:hAnsi="Arial"/>
            <w:color w:val="000000"/>
            <w:sz w:val="18"/>
          </w:rPr>
          <w:t>0</w:t>
        </w:r>
        <w:r>
          <w:fldChar w:fldCharType="end"/>
        </w:r>
      </w:hyperlink>
    </w:p>
    <w:bookmarkEnd w:id="171"/>
    <w:p>
      <w:pPr>
        <w:tabs>
          <w:tab w:val="left" w:pos="5340" w:leader="dot"/>
        </w:tabs>
        <w:spacing w:before="0" w:after="0" w:line="240" w:lineRule="auto"/>
        <w:ind w:left="480" w:right="240" w:firstLine="0"/>
      </w:pPr>
      <w:hyperlink w:anchor="sect_K_2_2">
        <w:r>
          <w:rPr>
            <w:rFonts w:ascii="Arial" w:hAnsi="Arial"/>
            <w:color w:val="000000"/>
            <w:sz w:val="18"/>
          </w:rPr>
          <w:t>K.2.2.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
        <w:r>
          <w:fldChar w:fldCharType="begin"/>
        </w:r>
        <w:r>
          <w:rPr>
            <w:rFonts w:ascii="Arial" w:hAnsi="Arial"/>
            <w:color w:val="000000"/>
            <w:sz w:val="18"/>
          </w:rPr>
          <w:instrText>PAGEREF sect_K_2_2</w:instrText>
        </w:r>
        <w:r>
          <w:fldChar w:fldCharType="separate"/>
        </w:r>
        <w:r>
          <w:rPr>
            <w:rFonts w:ascii="Arial" w:hAnsi="Arial"/>
            <w:color w:val="000000"/>
            <w:sz w:val="18"/>
          </w:rPr>
          <w:t>0</w:t>
        </w:r>
        <w:r>
          <w:fldChar w:fldCharType="end"/>
        </w:r>
      </w:hyperlink>
    </w:p>
    <w:bookmarkStart w:id="172" w:name="toc_PS3_4_sect_K_2_2"/>
    <w:p>
      <w:pPr>
        <w:tabs>
          <w:tab w:val="left" w:pos="5460" w:leader="dot"/>
        </w:tabs>
        <w:spacing w:before="0" w:after="0" w:line="240" w:lineRule="auto"/>
        <w:ind w:left="720" w:right="240" w:firstLine="0"/>
      </w:pPr>
      <w:hyperlink w:anchor="sect_K_2_2_1">
        <w:r>
          <w:rPr>
            <w:rFonts w:ascii="Arial" w:hAnsi="Arial"/>
            <w:color w:val="000000"/>
            <w:sz w:val="18"/>
          </w:rPr>
          <w:t>K.2.2.1.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
        <w:r>
          <w:fldChar w:fldCharType="begin"/>
        </w:r>
        <w:r>
          <w:rPr>
            <w:rFonts w:ascii="Arial" w:hAnsi="Arial"/>
            <w:color w:val="000000"/>
            <w:sz w:val="18"/>
          </w:rPr>
          <w:instrText>PAGEREF sect_K_2_2_1</w:instrText>
        </w:r>
        <w:r>
          <w:fldChar w:fldCharType="separate"/>
        </w:r>
        <w:r>
          <w:rPr>
            <w:rFonts w:ascii="Arial" w:hAnsi="Arial"/>
            <w:color w:val="000000"/>
            <w:sz w:val="18"/>
          </w:rPr>
          <w:t>0</w:t>
        </w:r>
        <w:r>
          <w:fldChar w:fldCharType="end"/>
        </w:r>
      </w:hyperlink>
    </w:p>
    <w:bookmarkEnd w:id="172"/>
    <w:bookmarkStart w:id="173" w:name="toc_PS3_4_sect_K_2_2_1"/>
    <w:p>
      <w:pPr>
        <w:tabs>
          <w:tab w:val="left" w:pos="5580" w:leader="dot"/>
        </w:tabs>
        <w:spacing w:before="0" w:after="0" w:line="240" w:lineRule="auto"/>
        <w:ind w:left="960" w:right="240" w:firstLine="0"/>
      </w:pPr>
      <w:hyperlink w:anchor="sect_K_2_2_1_1">
        <w:r>
          <w:rPr>
            <w:rFonts w:ascii="Arial" w:hAnsi="Arial"/>
            <w:color w:val="000000"/>
            <w:sz w:val="18"/>
          </w:rPr>
          <w:t>K.2.2.1.1.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
        <w:r>
          <w:fldChar w:fldCharType="begin"/>
        </w:r>
        <w:r>
          <w:rPr>
            <w:rFonts w:ascii="Arial" w:hAnsi="Arial"/>
            <w:color w:val="000000"/>
            <w:sz w:val="18"/>
          </w:rPr>
          <w:instrText>PAGEREF sect_K_2_2_1_1</w:instrText>
        </w:r>
        <w:r>
          <w:fldChar w:fldCharType="separate"/>
        </w:r>
        <w:r>
          <w:rPr>
            <w:rFonts w:ascii="Arial" w:hAnsi="Arial"/>
            <w:color w:val="000000"/>
            <w:sz w:val="18"/>
          </w:rPr>
          <w:t>0</w:t>
        </w:r>
        <w:r>
          <w:fldChar w:fldCharType="end"/>
        </w:r>
      </w:hyperlink>
    </w:p>
    <w:bookmarkEnd w:id="173"/>
    <w:bookmarkStart w:id="174" w:name="toc_PS3_4_sect_K_2_2_1_1"/>
    <w:p>
      <w:pPr>
        <w:tabs>
          <w:tab w:val="left" w:pos="5700" w:leader="dot"/>
        </w:tabs>
        <w:spacing w:before="0" w:after="0" w:line="240" w:lineRule="auto"/>
        <w:ind w:left="1200" w:right="240" w:firstLine="0"/>
      </w:pPr>
      <w:hyperlink w:anchor="sect_K_2_2_1_1_1">
        <w:r>
          <w:rPr>
            <w:rFonts w:ascii="Arial" w:hAnsi="Arial"/>
            <w:color w:val="000000"/>
            <w:sz w:val="18"/>
          </w:rPr>
          <w:t>K.2.2.1.1.1.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1">
        <w:r>
          <w:fldChar w:fldCharType="begin"/>
        </w:r>
        <w:r>
          <w:rPr>
            <w:rFonts w:ascii="Arial" w:hAnsi="Arial"/>
            <w:color w:val="000000"/>
            <w:sz w:val="18"/>
          </w:rPr>
          <w:instrText>PAGEREF sect_K_2_2_1_1_1</w:instrText>
        </w:r>
        <w:r>
          <w:fldChar w:fldCharType="separate"/>
        </w:r>
        <w:r>
          <w:rPr>
            <w:rFonts w:ascii="Arial" w:hAnsi="Arial"/>
            <w:color w:val="000000"/>
            <w:sz w:val="18"/>
          </w:rPr>
          <w:t>0</w:t>
        </w:r>
        <w:r>
          <w:fldChar w:fldCharType="end"/>
        </w:r>
      </w:hyperlink>
    </w:p>
    <w:bookmarkEnd w:id="174"/>
    <w:p>
      <w:pPr>
        <w:tabs>
          <w:tab w:val="left" w:pos="5700" w:leader="dot"/>
        </w:tabs>
        <w:spacing w:before="0" w:after="0" w:line="240" w:lineRule="auto"/>
        <w:ind w:left="1200" w:right="240" w:firstLine="0"/>
      </w:pPr>
      <w:hyperlink w:anchor="sect_K_2_2_1_1_2">
        <w:r>
          <w:rPr>
            <w:rFonts w:ascii="Arial" w:hAnsi="Arial"/>
            <w:color w:val="000000"/>
            <w:sz w:val="18"/>
          </w:rPr>
          <w:t>K.2.2.1.1.2.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2">
        <w:r>
          <w:fldChar w:fldCharType="begin"/>
        </w:r>
        <w:r>
          <w:rPr>
            <w:rFonts w:ascii="Arial" w:hAnsi="Arial"/>
            <w:color w:val="000000"/>
            <w:sz w:val="18"/>
          </w:rPr>
          <w:instrText>PAGEREF sect_K_2_2_1_1_2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2_2_1_2">
        <w:r>
          <w:rPr>
            <w:rFonts w:ascii="Arial" w:hAnsi="Arial"/>
            <w:color w:val="000000"/>
            <w:sz w:val="18"/>
          </w:rPr>
          <w:t>K.2.2.1.2.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2">
        <w:r>
          <w:fldChar w:fldCharType="begin"/>
        </w:r>
        <w:r>
          <w:rPr>
            <w:rFonts w:ascii="Arial" w:hAnsi="Arial"/>
            <w:color w:val="000000"/>
            <w:sz w:val="18"/>
          </w:rPr>
          <w:instrText>PAGEREF sect_K_2_2_1_2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2">
        <w:r>
          <w:rPr>
            <w:rFonts w:ascii="Arial" w:hAnsi="Arial"/>
            <w:color w:val="000000"/>
            <w:sz w:val="18"/>
          </w:rPr>
          <w:t>K.2.2.2.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2">
        <w:r>
          <w:fldChar w:fldCharType="begin"/>
        </w:r>
        <w:r>
          <w:rPr>
            <w:rFonts w:ascii="Arial" w:hAnsi="Arial"/>
            <w:color w:val="000000"/>
            <w:sz w:val="18"/>
          </w:rPr>
          <w:instrText>PAGEREF sect_K_2_2_2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3">
        <w:r>
          <w:rPr>
            <w:rFonts w:ascii="Arial" w:hAnsi="Arial"/>
            <w:color w:val="000000"/>
            <w:sz w:val="18"/>
          </w:rPr>
          <w:t>K.2.2.3.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3">
        <w:r>
          <w:fldChar w:fldCharType="begin"/>
        </w:r>
        <w:r>
          <w:rPr>
            <w:rFonts w:ascii="Arial" w:hAnsi="Arial"/>
            <w:color w:val="000000"/>
            <w:sz w:val="18"/>
          </w:rPr>
          <w:instrText>PAGEREF sect_K_2_2_3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175" w:name="toc_PS3_4_sect_K_4"/>
    <w:p>
      <w:pPr>
        <w:tabs>
          <w:tab w:val="left" w:pos="5340" w:leader="dot"/>
        </w:tabs>
        <w:spacing w:before="0" w:after="0" w:line="240" w:lineRule="auto"/>
        <w:ind w:left="480" w:right="240" w:firstLine="0"/>
      </w:pPr>
      <w:hyperlink w:anchor="sect_K_4_1">
        <w:r>
          <w:rPr>
            <w:rFonts w:ascii="Arial" w:hAnsi="Arial"/>
            <w:color w:val="000000"/>
            <w:sz w:val="18"/>
          </w:rPr>
          <w:t>K.4.1.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175"/>
    <w:bookmarkStart w:id="176" w:name="toc_PS3_4_sect_K_4_1"/>
    <w:p>
      <w:pPr>
        <w:tabs>
          <w:tab w:val="left" w:pos="5460" w:leader="dot"/>
        </w:tabs>
        <w:spacing w:before="0" w:after="0" w:line="240" w:lineRule="auto"/>
        <w:ind w:left="720" w:right="240" w:firstLine="0"/>
      </w:pPr>
      <w:hyperlink w:anchor="sect_K_4_1_1">
        <w:r>
          <w:rPr>
            <w:rFonts w:ascii="Arial" w:hAnsi="Arial"/>
            <w:color w:val="000000"/>
            <w:sz w:val="18"/>
          </w:rPr>
          <w:t>K.4.1.1.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176"/>
    <w:bookmarkStart w:id="177" w:name="toc_PS3_4_sect_K_4_1_1"/>
    <w:p>
      <w:pPr>
        <w:tabs>
          <w:tab w:val="left" w:pos="5580" w:leader="dot"/>
        </w:tabs>
        <w:spacing w:before="0" w:after="0" w:line="240" w:lineRule="auto"/>
        <w:ind w:left="960" w:right="240" w:firstLine="0"/>
      </w:pPr>
      <w:hyperlink w:anchor="sect_K_4_1_1_1">
        <w:r>
          <w:rPr>
            <w:rFonts w:ascii="Arial" w:hAnsi="Arial"/>
            <w:color w:val="000000"/>
            <w:sz w:val="18"/>
          </w:rPr>
          <w:t>K.4.1.1.1.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1">
        <w:r>
          <w:fldChar w:fldCharType="begin"/>
        </w:r>
        <w:r>
          <w:rPr>
            <w:rFonts w:ascii="Arial" w:hAnsi="Arial"/>
            <w:color w:val="000000"/>
            <w:sz w:val="18"/>
          </w:rPr>
          <w:instrText>PAGEREF sect_K_4_1_1_1</w:instrText>
        </w:r>
        <w:r>
          <w:fldChar w:fldCharType="separate"/>
        </w:r>
        <w:r>
          <w:rPr>
            <w:rFonts w:ascii="Arial" w:hAnsi="Arial"/>
            <w:color w:val="000000"/>
            <w:sz w:val="18"/>
          </w:rPr>
          <w:t>0</w:t>
        </w:r>
        <w:r>
          <w:fldChar w:fldCharType="end"/>
        </w:r>
      </w:hyperlink>
    </w:p>
    <w:bookmarkEnd w:id="177"/>
    <w:p>
      <w:pPr>
        <w:tabs>
          <w:tab w:val="left" w:pos="5580" w:leader="dot"/>
        </w:tabs>
        <w:spacing w:before="0" w:after="0" w:line="240" w:lineRule="auto"/>
        <w:ind w:left="960" w:right="240" w:firstLine="0"/>
      </w:pPr>
      <w:hyperlink w:anchor="sect_K_4_1_1_2">
        <w:r>
          <w:rPr>
            <w:rFonts w:ascii="Arial" w:hAnsi="Arial"/>
            <w:color w:val="000000"/>
            <w:sz w:val="18"/>
          </w:rPr>
          <w:t>K.4.1.1.2.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2">
        <w:r>
          <w:fldChar w:fldCharType="begin"/>
        </w:r>
        <w:r>
          <w:rPr>
            <w:rFonts w:ascii="Arial" w:hAnsi="Arial"/>
            <w:color w:val="000000"/>
            <w:sz w:val="18"/>
          </w:rPr>
          <w:instrText>PAGEREF sect_K_4_1_1_2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3">
        <w:r>
          <w:rPr>
            <w:rFonts w:ascii="Arial" w:hAnsi="Arial"/>
            <w:color w:val="000000"/>
            <w:sz w:val="18"/>
          </w:rPr>
          <w:t>K.4.1.1.3.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
        <w:r>
          <w:fldChar w:fldCharType="begin"/>
        </w:r>
        <w:r>
          <w:rPr>
            <w:rFonts w:ascii="Arial" w:hAnsi="Arial"/>
            <w:color w:val="000000"/>
            <w:sz w:val="18"/>
          </w:rPr>
          <w:instrText>PAGEREF sect_K_4_1_1_3</w:instrText>
        </w:r>
        <w:r>
          <w:fldChar w:fldCharType="separate"/>
        </w:r>
        <w:r>
          <w:rPr>
            <w:rFonts w:ascii="Arial" w:hAnsi="Arial"/>
            <w:color w:val="000000"/>
            <w:sz w:val="18"/>
          </w:rPr>
          <w:t>0</w:t>
        </w:r>
        <w:r>
          <w:fldChar w:fldCharType="end"/>
        </w:r>
      </w:hyperlink>
    </w:p>
    <w:bookmarkStart w:id="178" w:name="toc_PS3_4_sect_K_4_1_1_3"/>
    <w:p>
      <w:pPr>
        <w:tabs>
          <w:tab w:val="left" w:pos="5700" w:leader="dot"/>
        </w:tabs>
        <w:spacing w:before="0" w:after="0" w:line="240" w:lineRule="auto"/>
        <w:ind w:left="1200" w:right="240" w:firstLine="0"/>
      </w:pPr>
      <w:hyperlink w:anchor="sect_K_4_1_1_3_1">
        <w:r>
          <w:rPr>
            <w:rFonts w:ascii="Arial" w:hAnsi="Arial"/>
            <w:color w:val="000000"/>
            <w:sz w:val="18"/>
          </w:rPr>
          <w:t>K.4.1.1.3.1.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1">
        <w:r>
          <w:fldChar w:fldCharType="begin"/>
        </w:r>
        <w:r>
          <w:rPr>
            <w:rFonts w:ascii="Arial" w:hAnsi="Arial"/>
            <w:color w:val="000000"/>
            <w:sz w:val="18"/>
          </w:rPr>
          <w:instrText>PAGEREF sect_K_4_1_1_3_1</w:instrText>
        </w:r>
        <w:r>
          <w:fldChar w:fldCharType="separate"/>
        </w:r>
        <w:r>
          <w:rPr>
            <w:rFonts w:ascii="Arial" w:hAnsi="Arial"/>
            <w:color w:val="000000"/>
            <w:sz w:val="18"/>
          </w:rPr>
          <w:t>0</w:t>
        </w:r>
        <w:r>
          <w:fldChar w:fldCharType="end"/>
        </w:r>
      </w:hyperlink>
    </w:p>
    <w:bookmarkEnd w:id="178"/>
    <w:p>
      <w:pPr>
        <w:tabs>
          <w:tab w:val="left" w:pos="5700" w:leader="dot"/>
        </w:tabs>
        <w:spacing w:before="0" w:after="0" w:line="240" w:lineRule="auto"/>
        <w:ind w:left="1200" w:right="240" w:firstLine="0"/>
      </w:pPr>
      <w:hyperlink w:anchor="sect_K_4_1_1_3_2">
        <w:r>
          <w:rPr>
            <w:rFonts w:ascii="Arial" w:hAnsi="Arial"/>
            <w:color w:val="000000"/>
            <w:sz w:val="18"/>
          </w:rPr>
          <w:t>K.4.1.1.3.2.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2">
        <w:r>
          <w:fldChar w:fldCharType="begin"/>
        </w:r>
        <w:r>
          <w:rPr>
            <w:rFonts w:ascii="Arial" w:hAnsi="Arial"/>
            <w:color w:val="000000"/>
            <w:sz w:val="18"/>
          </w:rPr>
          <w:instrText>PAGEREF sect_K_4_1_1_3_2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4">
        <w:r>
          <w:rPr>
            <w:rFonts w:ascii="Arial" w:hAnsi="Arial"/>
            <w:color w:val="000000"/>
            <w:sz w:val="18"/>
          </w:rPr>
          <w:t>K.4.1.1.4.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4">
        <w:r>
          <w:fldChar w:fldCharType="begin"/>
        </w:r>
        <w:r>
          <w:rPr>
            <w:rFonts w:ascii="Arial" w:hAnsi="Arial"/>
            <w:color w:val="000000"/>
            <w:sz w:val="18"/>
          </w:rPr>
          <w:instrText>PAGEREF sect_K_4_1_1_4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2">
        <w:r>
          <w:rPr>
            <w:rFonts w:ascii="Arial" w:hAnsi="Arial"/>
            <w:color w:val="000000"/>
            <w:sz w:val="18"/>
          </w:rPr>
          <w:t>K.4.1.2.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3">
        <w:r>
          <w:rPr>
            <w:rFonts w:ascii="Arial" w:hAnsi="Arial"/>
            <w:color w:val="000000"/>
            <w:sz w:val="18"/>
          </w:rPr>
          <w:t>K.4.1.3.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
        <w:r>
          <w:fldChar w:fldCharType="begin"/>
        </w:r>
        <w:r>
          <w:rPr>
            <w:rFonts w:ascii="Arial" w:hAnsi="Arial"/>
            <w:color w:val="000000"/>
            <w:sz w:val="18"/>
          </w:rPr>
          <w:instrText>PAGEREF sect_K_4_1_3</w:instrText>
        </w:r>
        <w:r>
          <w:fldChar w:fldCharType="separate"/>
        </w:r>
        <w:r>
          <w:rPr>
            <w:rFonts w:ascii="Arial" w:hAnsi="Arial"/>
            <w:color w:val="000000"/>
            <w:sz w:val="18"/>
          </w:rPr>
          <w:t>0</w:t>
        </w:r>
        <w:r>
          <w:fldChar w:fldCharType="end"/>
        </w:r>
      </w:hyperlink>
    </w:p>
    <w:bookmarkStart w:id="179" w:name="toc_PS3_4_sect_K_4_1_3"/>
    <w:p>
      <w:pPr>
        <w:tabs>
          <w:tab w:val="left" w:pos="5580" w:leader="dot"/>
        </w:tabs>
        <w:spacing w:before="0" w:after="0" w:line="240" w:lineRule="auto"/>
        <w:ind w:left="960" w:right="240" w:firstLine="0"/>
      </w:pPr>
      <w:hyperlink w:anchor="sect_K_4_1_3_1">
        <w:r>
          <w:rPr>
            <w:rFonts w:ascii="Arial" w:hAnsi="Arial"/>
            <w:color w:val="000000"/>
            <w:sz w:val="18"/>
          </w:rPr>
          <w:t>K.4.1.3.1.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_1">
        <w:r>
          <w:fldChar w:fldCharType="begin"/>
        </w:r>
        <w:r>
          <w:rPr>
            <w:rFonts w:ascii="Arial" w:hAnsi="Arial"/>
            <w:color w:val="000000"/>
            <w:sz w:val="18"/>
          </w:rPr>
          <w:instrText>PAGEREF sect_K_4_1_3_1</w:instrText>
        </w:r>
        <w:r>
          <w:fldChar w:fldCharType="separate"/>
        </w:r>
        <w:r>
          <w:rPr>
            <w:rFonts w:ascii="Arial" w:hAnsi="Arial"/>
            <w:color w:val="000000"/>
            <w:sz w:val="18"/>
          </w:rPr>
          <w:t>0</w:t>
        </w:r>
        <w:r>
          <w:fldChar w:fldCharType="end"/>
        </w:r>
      </w:hyperlink>
    </w:p>
    <w:bookmarkEnd w:id="179"/>
    <w:p>
      <w:pPr>
        <w:tabs>
          <w:tab w:val="left" w:pos="5220" w:leader="dot"/>
        </w:tabs>
        <w:spacing w:before="0" w:after="0" w:line="240" w:lineRule="auto"/>
        <w:ind w:left="240" w:right="240" w:firstLine="0"/>
      </w:pPr>
      <w:hyperlink w:anchor="sect_K_5">
        <w:r>
          <w:rPr>
            <w:rFonts w:ascii="Arial" w:hAnsi="Arial"/>
            <w:color w:val="000000"/>
            <w:sz w:val="18"/>
          </w:rPr>
          <w:t>K.5.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bookmarkStart w:id="180" w:name="toc_PS3_4_sect_K_5"/>
    <w:p>
      <w:pPr>
        <w:tabs>
          <w:tab w:val="left" w:pos="5340" w:leader="dot"/>
        </w:tabs>
        <w:spacing w:before="0" w:after="0" w:line="240" w:lineRule="auto"/>
        <w:ind w:left="480" w:right="240" w:firstLine="0"/>
      </w:pPr>
      <w:hyperlink w:anchor="sect_K_5_1">
        <w:r>
          <w:rPr>
            <w:rFonts w:ascii="Arial" w:hAnsi="Arial"/>
            <w:color w:val="000000"/>
            <w:sz w:val="18"/>
          </w:rPr>
          <w:t>K.5.1.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
        <w:r>
          <w:fldChar w:fldCharType="begin"/>
        </w:r>
        <w:r>
          <w:rPr>
            <w:rFonts w:ascii="Arial" w:hAnsi="Arial"/>
            <w:color w:val="000000"/>
            <w:sz w:val="18"/>
          </w:rPr>
          <w:instrText>PAGEREF sect_K_5_1</w:instrText>
        </w:r>
        <w:r>
          <w:fldChar w:fldCharType="separate"/>
        </w:r>
        <w:r>
          <w:rPr>
            <w:rFonts w:ascii="Arial" w:hAnsi="Arial"/>
            <w:color w:val="000000"/>
            <w:sz w:val="18"/>
          </w:rPr>
          <w:t>0</w:t>
        </w:r>
        <w:r>
          <w:fldChar w:fldCharType="end"/>
        </w:r>
      </w:hyperlink>
    </w:p>
    <w:bookmarkEnd w:id="180"/>
    <w:bookmarkStart w:id="181" w:name="toc_PS3_4_sect_K_5_1"/>
    <w:p>
      <w:pPr>
        <w:tabs>
          <w:tab w:val="left" w:pos="5460" w:leader="dot"/>
        </w:tabs>
        <w:spacing w:before="0" w:after="0" w:line="240" w:lineRule="auto"/>
        <w:ind w:left="720" w:right="240" w:firstLine="0"/>
      </w:pPr>
      <w:hyperlink w:anchor="sect_K_5_1_1">
        <w:r>
          <w:rPr>
            <w:rFonts w:ascii="Arial" w:hAnsi="Arial"/>
            <w:color w:val="000000"/>
            <w:sz w:val="18"/>
          </w:rPr>
          <w:t>K.5.1.1.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1">
        <w:r>
          <w:fldChar w:fldCharType="begin"/>
        </w:r>
        <w:r>
          <w:rPr>
            <w:rFonts w:ascii="Arial" w:hAnsi="Arial"/>
            <w:color w:val="000000"/>
            <w:sz w:val="18"/>
          </w:rPr>
          <w:instrText>PAGEREF sect_K_5_1_1</w:instrText>
        </w:r>
        <w:r>
          <w:fldChar w:fldCharType="separate"/>
        </w:r>
        <w:r>
          <w:rPr>
            <w:rFonts w:ascii="Arial" w:hAnsi="Arial"/>
            <w:color w:val="000000"/>
            <w:sz w:val="18"/>
          </w:rPr>
          <w:t>0</w:t>
        </w:r>
        <w:r>
          <w:fldChar w:fldCharType="end"/>
        </w:r>
      </w:hyperlink>
    </w:p>
    <w:bookmarkEnd w:id="181"/>
    <w:p>
      <w:pPr>
        <w:tabs>
          <w:tab w:val="left" w:pos="5460" w:leader="dot"/>
        </w:tabs>
        <w:spacing w:before="0" w:after="0" w:line="240" w:lineRule="auto"/>
        <w:ind w:left="720" w:right="240" w:firstLine="0"/>
      </w:pPr>
      <w:hyperlink w:anchor="sect_K_5_1_2">
        <w:r>
          <w:rPr>
            <w:rFonts w:ascii="Arial" w:hAnsi="Arial"/>
            <w:color w:val="000000"/>
            <w:sz w:val="18"/>
          </w:rPr>
          <w:t>K.5.1.2.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2">
        <w:r>
          <w:fldChar w:fldCharType="begin"/>
        </w:r>
        <w:r>
          <w:rPr>
            <w:rFonts w:ascii="Arial" w:hAnsi="Arial"/>
            <w:color w:val="000000"/>
            <w:sz w:val="18"/>
          </w:rPr>
          <w:instrText>PAGEREF sect_K_5_1_2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bookmarkStart w:id="182" w:name="toc_PS3_4_sect_K_6"/>
    <w:p>
      <w:pPr>
        <w:tabs>
          <w:tab w:val="left" w:pos="5340" w:leader="dot"/>
        </w:tabs>
        <w:spacing w:before="0" w:after="0" w:line="240" w:lineRule="auto"/>
        <w:ind w:left="480" w:right="240" w:firstLine="0"/>
      </w:pPr>
      <w:hyperlink w:anchor="sect_K_6_1">
        <w:r>
          <w:rPr>
            <w:rFonts w:ascii="Arial" w:hAnsi="Arial"/>
            <w:color w:val="000000"/>
            <w:sz w:val="18"/>
          </w:rPr>
          <w:t>K.6.1.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
        <w:r>
          <w:fldChar w:fldCharType="begin"/>
        </w:r>
        <w:r>
          <w:rPr>
            <w:rFonts w:ascii="Arial" w:hAnsi="Arial"/>
            <w:color w:val="000000"/>
            <w:sz w:val="18"/>
          </w:rPr>
          <w:instrText>PAGEREF sect_K_6_1</w:instrText>
        </w:r>
        <w:r>
          <w:fldChar w:fldCharType="separate"/>
        </w:r>
        <w:r>
          <w:rPr>
            <w:rFonts w:ascii="Arial" w:hAnsi="Arial"/>
            <w:color w:val="000000"/>
            <w:sz w:val="18"/>
          </w:rPr>
          <w:t>0</w:t>
        </w:r>
        <w:r>
          <w:fldChar w:fldCharType="end"/>
        </w:r>
      </w:hyperlink>
    </w:p>
    <w:bookmarkEnd w:id="182"/>
    <w:bookmarkStart w:id="183" w:name="toc_PS3_4_sect_K_6_1"/>
    <w:p>
      <w:pPr>
        <w:tabs>
          <w:tab w:val="left" w:pos="5460" w:leader="dot"/>
        </w:tabs>
        <w:spacing w:before="0" w:after="0" w:line="240" w:lineRule="auto"/>
        <w:ind w:left="720" w:right="240" w:firstLine="0"/>
      </w:pPr>
      <w:hyperlink w:anchor="sect_K_6_1_1">
        <w:r>
          <w:rPr>
            <w:rFonts w:ascii="Arial" w:hAnsi="Arial"/>
            <w:color w:val="000000"/>
            <w:sz w:val="18"/>
          </w:rPr>
          <w:t>K.6.1.1. Modality Worklist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1">
        <w:r>
          <w:fldChar w:fldCharType="begin"/>
        </w:r>
        <w:r>
          <w:rPr>
            <w:rFonts w:ascii="Arial" w:hAnsi="Arial"/>
            <w:color w:val="000000"/>
            <w:sz w:val="18"/>
          </w:rPr>
          <w:instrText>PAGEREF sect_K_6_1_1</w:instrText>
        </w:r>
        <w:r>
          <w:fldChar w:fldCharType="separate"/>
        </w:r>
        <w:r>
          <w:rPr>
            <w:rFonts w:ascii="Arial" w:hAnsi="Arial"/>
            <w:color w:val="000000"/>
            <w:sz w:val="18"/>
          </w:rPr>
          <w:t>0</w:t>
        </w:r>
        <w:r>
          <w:fldChar w:fldCharType="end"/>
        </w:r>
      </w:hyperlink>
    </w:p>
    <w:bookmarkEnd w:id="183"/>
    <w:p>
      <w:pPr>
        <w:tabs>
          <w:tab w:val="left" w:pos="5460" w:leader="dot"/>
        </w:tabs>
        <w:spacing w:before="0" w:after="0" w:line="240" w:lineRule="auto"/>
        <w:ind w:left="720" w:right="240" w:firstLine="0"/>
      </w:pPr>
      <w:hyperlink w:anchor="sect_K_6_1_2">
        <w:r>
          <w:rPr>
            <w:rFonts w:ascii="Arial" w:hAnsi="Arial"/>
            <w:color w:val="000000"/>
            <w:sz w:val="18"/>
          </w:rPr>
          <w:t>K.6.1.2.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
        <w:r>
          <w:fldChar w:fldCharType="begin"/>
        </w:r>
        <w:r>
          <w:rPr>
            <w:rFonts w:ascii="Arial" w:hAnsi="Arial"/>
            <w:color w:val="000000"/>
            <w:sz w:val="18"/>
          </w:rPr>
          <w:instrText>PAGEREF sect_K_6_1_2</w:instrText>
        </w:r>
        <w:r>
          <w:fldChar w:fldCharType="separate"/>
        </w:r>
        <w:r>
          <w:rPr>
            <w:rFonts w:ascii="Arial" w:hAnsi="Arial"/>
            <w:color w:val="000000"/>
            <w:sz w:val="18"/>
          </w:rPr>
          <w:t>0</w:t>
        </w:r>
        <w:r>
          <w:fldChar w:fldCharType="end"/>
        </w:r>
      </w:hyperlink>
    </w:p>
    <w:bookmarkStart w:id="184" w:name="toc_PS3_4_sect_K_6_1_2"/>
    <w:p>
      <w:pPr>
        <w:tabs>
          <w:tab w:val="left" w:pos="5580" w:leader="dot"/>
        </w:tabs>
        <w:spacing w:before="0" w:after="0" w:line="240" w:lineRule="auto"/>
        <w:ind w:left="960" w:right="240" w:firstLine="0"/>
      </w:pPr>
      <w:hyperlink w:anchor="sect_K_6_1_2_1">
        <w:r>
          <w:rPr>
            <w:rFonts w:ascii="Arial" w:hAnsi="Arial"/>
            <w:color w:val="000000"/>
            <w:sz w:val="18"/>
          </w:rPr>
          <w:t>K.6.1.2.1.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1">
        <w:r>
          <w:fldChar w:fldCharType="begin"/>
        </w:r>
        <w:r>
          <w:rPr>
            <w:rFonts w:ascii="Arial" w:hAnsi="Arial"/>
            <w:color w:val="000000"/>
            <w:sz w:val="18"/>
          </w:rPr>
          <w:instrText>PAGEREF sect_K_6_1_2_1</w:instrText>
        </w:r>
        <w:r>
          <w:fldChar w:fldCharType="separate"/>
        </w:r>
        <w:r>
          <w:rPr>
            <w:rFonts w:ascii="Arial" w:hAnsi="Arial"/>
            <w:color w:val="000000"/>
            <w:sz w:val="18"/>
          </w:rPr>
          <w:t>0</w:t>
        </w:r>
        <w:r>
          <w:fldChar w:fldCharType="end"/>
        </w:r>
      </w:hyperlink>
    </w:p>
    <w:bookmarkEnd w:id="184"/>
    <w:p>
      <w:pPr>
        <w:tabs>
          <w:tab w:val="left" w:pos="5580" w:leader="dot"/>
        </w:tabs>
        <w:spacing w:before="0" w:after="0" w:line="240" w:lineRule="auto"/>
        <w:ind w:left="960" w:right="240" w:firstLine="0"/>
      </w:pPr>
      <w:hyperlink w:anchor="sect_K_6_1_2_2">
        <w:r>
          <w:rPr>
            <w:rFonts w:ascii="Arial" w:hAnsi="Arial"/>
            <w:color w:val="000000"/>
            <w:sz w:val="18"/>
          </w:rPr>
          <w:t>K.6.1.2.2. Modality Worklist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2">
        <w:r>
          <w:fldChar w:fldCharType="begin"/>
        </w:r>
        <w:r>
          <w:rPr>
            <w:rFonts w:ascii="Arial" w:hAnsi="Arial"/>
            <w:color w:val="000000"/>
            <w:sz w:val="18"/>
          </w:rPr>
          <w:instrText>PAGEREF sect_K_6_1_2_2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3">
        <w:r>
          <w:rPr>
            <w:rFonts w:ascii="Arial" w:hAnsi="Arial"/>
            <w:color w:val="000000"/>
            <w:sz w:val="18"/>
          </w:rPr>
          <w:t>K.6.1.3.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
        <w:r>
          <w:fldChar w:fldCharType="begin"/>
        </w:r>
        <w:r>
          <w:rPr>
            <w:rFonts w:ascii="Arial" w:hAnsi="Arial"/>
            <w:color w:val="000000"/>
            <w:sz w:val="18"/>
          </w:rPr>
          <w:instrText>PAGEREF sect_K_6_1_3</w:instrText>
        </w:r>
        <w:r>
          <w:fldChar w:fldCharType="separate"/>
        </w:r>
        <w:r>
          <w:rPr>
            <w:rFonts w:ascii="Arial" w:hAnsi="Arial"/>
            <w:color w:val="000000"/>
            <w:sz w:val="18"/>
          </w:rPr>
          <w:t>0</w:t>
        </w:r>
        <w:r>
          <w:fldChar w:fldCharType="end"/>
        </w:r>
      </w:hyperlink>
    </w:p>
    <w:bookmarkStart w:id="185" w:name="toc_PS3_4_sect_K_6_1_3"/>
    <w:p>
      <w:pPr>
        <w:tabs>
          <w:tab w:val="left" w:pos="5580" w:leader="dot"/>
        </w:tabs>
        <w:spacing w:before="0" w:after="0" w:line="240" w:lineRule="auto"/>
        <w:ind w:left="960" w:right="240" w:firstLine="0"/>
      </w:pPr>
      <w:hyperlink w:anchor="sect_K_6_1_3_1">
        <w:r>
          <w:rPr>
            <w:rFonts w:ascii="Arial" w:hAnsi="Arial"/>
            <w:color w:val="000000"/>
            <w:sz w:val="18"/>
          </w:rPr>
          <w:t>K.6.1.3.1.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1">
        <w:r>
          <w:fldChar w:fldCharType="begin"/>
        </w:r>
        <w:r>
          <w:rPr>
            <w:rFonts w:ascii="Arial" w:hAnsi="Arial"/>
            <w:color w:val="000000"/>
            <w:sz w:val="18"/>
          </w:rPr>
          <w:instrText>PAGEREF sect_K_6_1_3_1</w:instrText>
        </w:r>
        <w:r>
          <w:fldChar w:fldCharType="separate"/>
        </w:r>
        <w:r>
          <w:rPr>
            <w:rFonts w:ascii="Arial" w:hAnsi="Arial"/>
            <w:color w:val="000000"/>
            <w:sz w:val="18"/>
          </w:rPr>
          <w:t>0</w:t>
        </w:r>
        <w:r>
          <w:fldChar w:fldCharType="end"/>
        </w:r>
      </w:hyperlink>
    </w:p>
    <w:bookmarkEnd w:id="185"/>
    <w:p>
      <w:pPr>
        <w:tabs>
          <w:tab w:val="left" w:pos="5580" w:leader="dot"/>
        </w:tabs>
        <w:spacing w:before="0" w:after="0" w:line="240" w:lineRule="auto"/>
        <w:ind w:left="960" w:right="240" w:firstLine="0"/>
      </w:pPr>
      <w:hyperlink w:anchor="sect_K_6_1_3_2">
        <w:r>
          <w:rPr>
            <w:rFonts w:ascii="Arial" w:hAnsi="Arial"/>
            <w:color w:val="000000"/>
            <w:sz w:val="18"/>
          </w:rPr>
          <w:t>K.6.1.3.2.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2">
        <w:r>
          <w:fldChar w:fldCharType="begin"/>
        </w:r>
        <w:r>
          <w:rPr>
            <w:rFonts w:ascii="Arial" w:hAnsi="Arial"/>
            <w:color w:val="000000"/>
            <w:sz w:val="18"/>
          </w:rPr>
          <w:instrText>PAGEREF sect_K_6_1_3_2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4">
        <w:r>
          <w:rPr>
            <w:rFonts w:ascii="Arial" w:hAnsi="Arial"/>
            <w:color w:val="000000"/>
            <w:sz w:val="18"/>
          </w:rPr>
          <w:t>K.6.1.4.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4">
        <w:r>
          <w:fldChar w:fldCharType="begin"/>
        </w:r>
        <w:r>
          <w:rPr>
            <w:rFonts w:ascii="Arial" w:hAnsi="Arial"/>
            <w:color w:val="000000"/>
            <w:sz w:val="18"/>
          </w:rPr>
          <w:instrText>PAGEREF sect_K_6_1_4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6_2">
        <w:r>
          <w:rPr>
            <w:rFonts w:ascii="Arial" w:hAnsi="Arial"/>
            <w:color w:val="000000"/>
            <w:sz w:val="18"/>
          </w:rPr>
          <w:t>K.6.2. General Purpose Worklist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2">
        <w:r>
          <w:fldChar w:fldCharType="begin"/>
        </w:r>
        <w:r>
          <w:rPr>
            <w:rFonts w:ascii="Arial" w:hAnsi="Arial"/>
            <w:color w:val="000000"/>
            <w:sz w:val="18"/>
          </w:rPr>
          <w:instrText>PAGEREF sect_K_6_2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Examples for the Usage of the Modality Worklist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8">
        <w:r>
          <w:rPr>
            <w:rFonts w:ascii="Arial" w:hAnsi="Arial"/>
            <w:color w:val="000000"/>
            <w:sz w:val="18"/>
          </w:rPr>
          <w:t>K.8. General Purpose Worklist Example (Informative)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8">
        <w:r>
          <w:fldChar w:fldCharType="begin"/>
        </w:r>
        <w:r>
          <w:rPr>
            <w:rFonts w:ascii="Arial" w:hAnsi="Arial"/>
            <w:color w:val="000000"/>
            <w:sz w:val="18"/>
          </w:rPr>
          <w:instrText>PAGEREF sect_K_8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L">
        <w:r>
          <w:rPr>
            <w:rFonts w:ascii="Arial" w:hAnsi="Arial"/>
            <w:color w:val="000000"/>
            <w:sz w:val="18"/>
          </w:rPr>
          <w:t>L. Queue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L">
        <w:r>
          <w:fldChar w:fldCharType="begin"/>
        </w:r>
        <w:r>
          <w:rPr>
            <w:rFonts w:ascii="Arial" w:hAnsi="Arial"/>
            <w:color w:val="000000"/>
            <w:sz w:val="18"/>
          </w:rPr>
          <w:instrText>PAGEREF chapter_L</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M">
        <w:r>
          <w:rPr>
            <w:rFonts w:ascii="Arial" w:hAnsi="Arial"/>
            <w:color w:val="000000"/>
            <w:sz w:val="18"/>
          </w:rPr>
          <w:t>M. Handling of Identifying Parameters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M">
        <w:r>
          <w:fldChar w:fldCharType="begin"/>
        </w:r>
        <w:r>
          <w:rPr>
            <w:rFonts w:ascii="Arial" w:hAnsi="Arial"/>
            <w:color w:val="000000"/>
            <w:sz w:val="18"/>
          </w:rPr>
          <w:instrText>PAGEREF chapter_M</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N">
        <w:r>
          <w:rPr>
            <w:rFonts w:ascii="Arial" w:hAnsi="Arial"/>
            <w:color w:val="000000"/>
            <w:sz w:val="18"/>
          </w:rPr>
          <w:t>N. Softcopy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
        <w:r>
          <w:fldChar w:fldCharType="begin"/>
        </w:r>
        <w:r>
          <w:rPr>
            <w:rFonts w:ascii="Arial" w:hAnsi="Arial"/>
            <w:color w:val="000000"/>
            <w:sz w:val="18"/>
          </w:rPr>
          <w:instrText>PAGEREF chapter_N</w:instrText>
        </w:r>
        <w:r>
          <w:fldChar w:fldCharType="separate"/>
        </w:r>
        <w:r>
          <w:rPr>
            <w:rFonts w:ascii="Arial" w:hAnsi="Arial"/>
            <w:color w:val="000000"/>
            <w:sz w:val="18"/>
          </w:rPr>
          <w:t>0</w:t>
        </w:r>
        <w:r>
          <w:fldChar w:fldCharType="end"/>
        </w:r>
      </w:hyperlink>
    </w:p>
    <w:bookmarkStart w:id="186" w:name="toc_PS3_4_chapter_N"/>
    <w:p>
      <w:pPr>
        <w:tabs>
          <w:tab w:val="left" w:pos="5220" w:leader="dot"/>
        </w:tabs>
        <w:spacing w:before="0" w:after="0" w:line="240" w:lineRule="auto"/>
        <w:ind w:left="240" w:right="240" w:firstLine="0"/>
      </w:pPr>
      <w:hyperlink w:anchor="sect_N_1">
        <w:r>
          <w:rPr>
            <w:rFonts w:ascii="Arial" w:hAnsi="Arial"/>
            <w:color w:val="000000"/>
            <w:sz w:val="18"/>
          </w:rPr>
          <w:t>N.1.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
        <w:r>
          <w:fldChar w:fldCharType="begin"/>
        </w:r>
        <w:r>
          <w:rPr>
            <w:rFonts w:ascii="Arial" w:hAnsi="Arial"/>
            <w:color w:val="000000"/>
            <w:sz w:val="18"/>
          </w:rPr>
          <w:instrText>PAGEREF sect_N_1</w:instrText>
        </w:r>
        <w:r>
          <w:fldChar w:fldCharType="separate"/>
        </w:r>
        <w:r>
          <w:rPr>
            <w:rFonts w:ascii="Arial" w:hAnsi="Arial"/>
            <w:color w:val="000000"/>
            <w:sz w:val="18"/>
          </w:rPr>
          <w:t>0</w:t>
        </w:r>
        <w:r>
          <w:fldChar w:fldCharType="end"/>
        </w:r>
      </w:hyperlink>
    </w:p>
    <w:bookmarkEnd w:id="186"/>
    <w:bookmarkStart w:id="187" w:name="toc_PS3_4_sect_N_1"/>
    <w:p>
      <w:pPr>
        <w:tabs>
          <w:tab w:val="left" w:pos="5340" w:leader="dot"/>
        </w:tabs>
        <w:spacing w:before="0" w:after="0" w:line="240" w:lineRule="auto"/>
        <w:ind w:left="480" w:right="240" w:firstLine="0"/>
      </w:pPr>
      <w:hyperlink w:anchor="sect_N_1_1">
        <w:r>
          <w:rPr>
            <w:rFonts w:ascii="Arial" w:hAnsi="Arial"/>
            <w:color w:val="000000"/>
            <w:sz w:val="18"/>
          </w:rPr>
          <w:t>N.1.1.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1">
        <w:r>
          <w:fldChar w:fldCharType="begin"/>
        </w:r>
        <w:r>
          <w:rPr>
            <w:rFonts w:ascii="Arial" w:hAnsi="Arial"/>
            <w:color w:val="000000"/>
            <w:sz w:val="18"/>
          </w:rPr>
          <w:instrText>PAGEREF sect_N_1_1</w:instrText>
        </w:r>
        <w:r>
          <w:fldChar w:fldCharType="separate"/>
        </w:r>
        <w:r>
          <w:rPr>
            <w:rFonts w:ascii="Arial" w:hAnsi="Arial"/>
            <w:color w:val="000000"/>
            <w:sz w:val="18"/>
          </w:rPr>
          <w:t>0</w:t>
        </w:r>
        <w:r>
          <w:fldChar w:fldCharType="end"/>
        </w:r>
      </w:hyperlink>
    </w:p>
    <w:bookmarkEnd w:id="187"/>
    <w:p>
      <w:pPr>
        <w:tabs>
          <w:tab w:val="left" w:pos="5220" w:leader="dot"/>
        </w:tabs>
        <w:spacing w:before="0" w:after="0" w:line="240" w:lineRule="auto"/>
        <w:ind w:left="240" w:right="240" w:firstLine="0"/>
      </w:pPr>
      <w:hyperlink w:anchor="sect_N_2">
        <w:r>
          <w:rPr>
            <w:rFonts w:ascii="Arial" w:hAnsi="Arial"/>
            <w:color w:val="000000"/>
            <w:sz w:val="18"/>
          </w:rPr>
          <w:t>N.2. Pixel Transformation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
        <w:r>
          <w:fldChar w:fldCharType="begin"/>
        </w:r>
        <w:r>
          <w:rPr>
            <w:rFonts w:ascii="Arial" w:hAnsi="Arial"/>
            <w:color w:val="000000"/>
            <w:sz w:val="18"/>
          </w:rPr>
          <w:instrText>PAGEREF sect_N_2</w:instrText>
        </w:r>
        <w:r>
          <w:fldChar w:fldCharType="separate"/>
        </w:r>
        <w:r>
          <w:rPr>
            <w:rFonts w:ascii="Arial" w:hAnsi="Arial"/>
            <w:color w:val="000000"/>
            <w:sz w:val="18"/>
          </w:rPr>
          <w:t>0</w:t>
        </w:r>
        <w:r>
          <w:fldChar w:fldCharType="end"/>
        </w:r>
      </w:hyperlink>
    </w:p>
    <w:bookmarkStart w:id="188" w:name="toc_PS3_4_sect_N_2"/>
    <w:p>
      <w:pPr>
        <w:tabs>
          <w:tab w:val="left" w:pos="5340" w:leader="dot"/>
        </w:tabs>
        <w:spacing w:before="0" w:after="0" w:line="240" w:lineRule="auto"/>
        <w:ind w:left="480" w:right="240" w:firstLine="0"/>
      </w:pPr>
      <w:hyperlink w:anchor="sect_N_2_1">
        <w:r>
          <w:rPr>
            <w:rFonts w:ascii="Arial" w:hAnsi="Arial"/>
            <w:color w:val="000000"/>
            <w:sz w:val="18"/>
          </w:rPr>
          <w:t>N.2.1.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
        <w:r>
          <w:fldChar w:fldCharType="begin"/>
        </w:r>
        <w:r>
          <w:rPr>
            <w:rFonts w:ascii="Arial" w:hAnsi="Arial"/>
            <w:color w:val="000000"/>
            <w:sz w:val="18"/>
          </w:rPr>
          <w:instrText>PAGEREF sect_N_2_1</w:instrText>
        </w:r>
        <w:r>
          <w:fldChar w:fldCharType="separate"/>
        </w:r>
        <w:r>
          <w:rPr>
            <w:rFonts w:ascii="Arial" w:hAnsi="Arial"/>
            <w:color w:val="000000"/>
            <w:sz w:val="18"/>
          </w:rPr>
          <w:t>0</w:t>
        </w:r>
        <w:r>
          <w:fldChar w:fldCharType="end"/>
        </w:r>
      </w:hyperlink>
    </w:p>
    <w:bookmarkEnd w:id="188"/>
    <w:bookmarkStart w:id="189" w:name="toc_PS3_4_sect_N_2_1"/>
    <w:p>
      <w:pPr>
        <w:tabs>
          <w:tab w:val="left" w:pos="5460" w:leader="dot"/>
        </w:tabs>
        <w:spacing w:before="0" w:after="0" w:line="240" w:lineRule="auto"/>
        <w:ind w:left="720" w:right="240" w:firstLine="0"/>
      </w:pPr>
      <w:hyperlink w:anchor="sect_N_2_1_1">
        <w:r>
          <w:rPr>
            <w:rFonts w:ascii="Arial" w:hAnsi="Arial"/>
            <w:color w:val="000000"/>
            <w:sz w:val="18"/>
          </w:rPr>
          <w:t>N.2.1.1. Modality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1">
        <w:r>
          <w:fldChar w:fldCharType="begin"/>
        </w:r>
        <w:r>
          <w:rPr>
            <w:rFonts w:ascii="Arial" w:hAnsi="Arial"/>
            <w:color w:val="000000"/>
            <w:sz w:val="18"/>
          </w:rPr>
          <w:instrText>PAGEREF sect_N_2_1_1</w:instrText>
        </w:r>
        <w:r>
          <w:fldChar w:fldCharType="separate"/>
        </w:r>
        <w:r>
          <w:rPr>
            <w:rFonts w:ascii="Arial" w:hAnsi="Arial"/>
            <w:color w:val="000000"/>
            <w:sz w:val="18"/>
          </w:rPr>
          <w:t>0</w:t>
        </w:r>
        <w:r>
          <w:fldChar w:fldCharType="end"/>
        </w:r>
      </w:hyperlink>
    </w:p>
    <w:bookmarkEnd w:id="189"/>
    <w:p>
      <w:pPr>
        <w:tabs>
          <w:tab w:val="left" w:pos="5460" w:leader="dot"/>
        </w:tabs>
        <w:spacing w:before="0" w:after="0" w:line="240" w:lineRule="auto"/>
        <w:ind w:left="720" w:right="240" w:firstLine="0"/>
      </w:pPr>
      <w:hyperlink w:anchor="sect_N_2_1_2">
        <w:r>
          <w:rPr>
            <w:rFonts w:ascii="Arial" w:hAnsi="Arial"/>
            <w:color w:val="000000"/>
            <w:sz w:val="18"/>
          </w:rPr>
          <w:t>N.2.1.2.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2">
        <w:r>
          <w:fldChar w:fldCharType="begin"/>
        </w:r>
        <w:r>
          <w:rPr>
            <w:rFonts w:ascii="Arial" w:hAnsi="Arial"/>
            <w:color w:val="000000"/>
            <w:sz w:val="18"/>
          </w:rPr>
          <w:instrText>PAGEREF sect_N_2_1_2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3">
        <w:r>
          <w:rPr>
            <w:rFonts w:ascii="Arial" w:hAnsi="Arial"/>
            <w:color w:val="000000"/>
            <w:sz w:val="18"/>
          </w:rPr>
          <w:t>N.2.1.3. VOI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3">
        <w:r>
          <w:fldChar w:fldCharType="begin"/>
        </w:r>
        <w:r>
          <w:rPr>
            <w:rFonts w:ascii="Arial" w:hAnsi="Arial"/>
            <w:color w:val="000000"/>
            <w:sz w:val="18"/>
          </w:rPr>
          <w:instrText>PAGEREF sect_N_2_1_3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4">
        <w:r>
          <w:rPr>
            <w:rFonts w:ascii="Arial" w:hAnsi="Arial"/>
            <w:color w:val="000000"/>
            <w:sz w:val="18"/>
          </w:rPr>
          <w:t>N.2.1.4.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4">
        <w:r>
          <w:fldChar w:fldCharType="begin"/>
        </w:r>
        <w:r>
          <w:rPr>
            <w:rFonts w:ascii="Arial" w:hAnsi="Arial"/>
            <w:color w:val="000000"/>
            <w:sz w:val="18"/>
          </w:rPr>
          <w:instrText>PAGEREF sect_N_2_1_4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2">
        <w:r>
          <w:rPr>
            <w:rFonts w:ascii="Arial" w:hAnsi="Arial"/>
            <w:color w:val="000000"/>
            <w:sz w:val="18"/>
          </w:rPr>
          <w:t>N.2.2. Color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
        <w:r>
          <w:fldChar w:fldCharType="begin"/>
        </w:r>
        <w:r>
          <w:rPr>
            <w:rFonts w:ascii="Arial" w:hAnsi="Arial"/>
            <w:color w:val="000000"/>
            <w:sz w:val="18"/>
          </w:rPr>
          <w:instrText>PAGEREF sect_N_2_2</w:instrText>
        </w:r>
        <w:r>
          <w:fldChar w:fldCharType="separate"/>
        </w:r>
        <w:r>
          <w:rPr>
            <w:rFonts w:ascii="Arial" w:hAnsi="Arial"/>
            <w:color w:val="000000"/>
            <w:sz w:val="18"/>
          </w:rPr>
          <w:t>0</w:t>
        </w:r>
        <w:r>
          <w:fldChar w:fldCharType="end"/>
        </w:r>
      </w:hyperlink>
    </w:p>
    <w:bookmarkStart w:id="190" w:name="toc_PS3_4_sect_N_2_2"/>
    <w:p>
      <w:pPr>
        <w:tabs>
          <w:tab w:val="left" w:pos="5460" w:leader="dot"/>
        </w:tabs>
        <w:spacing w:before="0" w:after="0" w:line="240" w:lineRule="auto"/>
        <w:ind w:left="720" w:right="240" w:firstLine="0"/>
      </w:pPr>
      <w:hyperlink w:anchor="sect_N_2_2_1">
        <w:r>
          <w:rPr>
            <w:rFonts w:ascii="Arial" w:hAnsi="Arial"/>
            <w:color w:val="000000"/>
            <w:sz w:val="18"/>
          </w:rPr>
          <w:t>N.2.2.1. Profile Connection Space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1">
        <w:r>
          <w:fldChar w:fldCharType="begin"/>
        </w:r>
        <w:r>
          <w:rPr>
            <w:rFonts w:ascii="Arial" w:hAnsi="Arial"/>
            <w:color w:val="000000"/>
            <w:sz w:val="18"/>
          </w:rPr>
          <w:instrText>PAGEREF sect_N_2_2_1</w:instrText>
        </w:r>
        <w:r>
          <w:fldChar w:fldCharType="separate"/>
        </w:r>
        <w:r>
          <w:rPr>
            <w:rFonts w:ascii="Arial" w:hAnsi="Arial"/>
            <w:color w:val="000000"/>
            <w:sz w:val="18"/>
          </w:rPr>
          <w:t>0</w:t>
        </w:r>
        <w:r>
          <w:fldChar w:fldCharType="end"/>
        </w:r>
      </w:hyperlink>
    </w:p>
    <w:bookmarkEnd w:id="190"/>
    <w:p>
      <w:pPr>
        <w:tabs>
          <w:tab w:val="left" w:pos="5460" w:leader="dot"/>
        </w:tabs>
        <w:spacing w:before="0" w:after="0" w:line="240" w:lineRule="auto"/>
        <w:ind w:left="720" w:right="240" w:firstLine="0"/>
      </w:pPr>
      <w:hyperlink w:anchor="sect_N_2_2_2">
        <w:r>
          <w:rPr>
            <w:rFonts w:ascii="Arial" w:hAnsi="Arial"/>
            <w:color w:val="000000"/>
            <w:sz w:val="18"/>
          </w:rPr>
          <w:t>N.2.2.2. White Point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2">
        <w:r>
          <w:fldChar w:fldCharType="begin"/>
        </w:r>
        <w:r>
          <w:rPr>
            <w:rFonts w:ascii="Arial" w:hAnsi="Arial"/>
            <w:color w:val="000000"/>
            <w:sz w:val="18"/>
          </w:rPr>
          <w:instrText>PAGEREF sect_N_2_2_2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3">
        <w:r>
          <w:rPr>
            <w:rFonts w:ascii="Arial" w:hAnsi="Arial"/>
            <w:color w:val="000000"/>
            <w:sz w:val="18"/>
          </w:rPr>
          <w:t>N.2.3. Common Spatial and Annotation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
        <w:r>
          <w:fldChar w:fldCharType="begin"/>
        </w:r>
        <w:r>
          <w:rPr>
            <w:rFonts w:ascii="Arial" w:hAnsi="Arial"/>
            <w:color w:val="000000"/>
            <w:sz w:val="18"/>
          </w:rPr>
          <w:instrText>PAGEREF sect_N_2_3</w:instrText>
        </w:r>
        <w:r>
          <w:fldChar w:fldCharType="separate"/>
        </w:r>
        <w:r>
          <w:rPr>
            <w:rFonts w:ascii="Arial" w:hAnsi="Arial"/>
            <w:color w:val="000000"/>
            <w:sz w:val="18"/>
          </w:rPr>
          <w:t>0</w:t>
        </w:r>
        <w:r>
          <w:fldChar w:fldCharType="end"/>
        </w:r>
      </w:hyperlink>
    </w:p>
    <w:bookmarkStart w:id="191" w:name="toc_PS3_4_sect_N_2_3"/>
    <w:p>
      <w:pPr>
        <w:tabs>
          <w:tab w:val="left" w:pos="5460" w:leader="dot"/>
        </w:tabs>
        <w:spacing w:before="0" w:after="0" w:line="240" w:lineRule="auto"/>
        <w:ind w:left="720" w:right="240" w:firstLine="0"/>
      </w:pPr>
      <w:hyperlink w:anchor="sect_N_2_3_1">
        <w:r>
          <w:rPr>
            <w:rFonts w:ascii="Arial" w:hAnsi="Arial"/>
            <w:color w:val="000000"/>
            <w:sz w:val="18"/>
          </w:rPr>
          <w:t>N.2.3.1. Shutter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1">
        <w:r>
          <w:fldChar w:fldCharType="begin"/>
        </w:r>
        <w:r>
          <w:rPr>
            <w:rFonts w:ascii="Arial" w:hAnsi="Arial"/>
            <w:color w:val="000000"/>
            <w:sz w:val="18"/>
          </w:rPr>
          <w:instrText>PAGEREF sect_N_2_3_1</w:instrText>
        </w:r>
        <w:r>
          <w:fldChar w:fldCharType="separate"/>
        </w:r>
        <w:r>
          <w:rPr>
            <w:rFonts w:ascii="Arial" w:hAnsi="Arial"/>
            <w:color w:val="000000"/>
            <w:sz w:val="18"/>
          </w:rPr>
          <w:t>0</w:t>
        </w:r>
        <w:r>
          <w:fldChar w:fldCharType="end"/>
        </w:r>
      </w:hyperlink>
    </w:p>
    <w:bookmarkEnd w:id="191"/>
    <w:p>
      <w:pPr>
        <w:tabs>
          <w:tab w:val="left" w:pos="5460" w:leader="dot"/>
        </w:tabs>
        <w:spacing w:before="0" w:after="0" w:line="240" w:lineRule="auto"/>
        <w:ind w:left="720" w:right="240" w:firstLine="0"/>
      </w:pPr>
      <w:hyperlink w:anchor="sect_N_2_3_2">
        <w:r>
          <w:rPr>
            <w:rFonts w:ascii="Arial" w:hAnsi="Arial"/>
            <w:color w:val="000000"/>
            <w:sz w:val="18"/>
          </w:rPr>
          <w:t>N.2.3.2. Pre-Spatial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2">
        <w:r>
          <w:fldChar w:fldCharType="begin"/>
        </w:r>
        <w:r>
          <w:rPr>
            <w:rFonts w:ascii="Arial" w:hAnsi="Arial"/>
            <w:color w:val="000000"/>
            <w:sz w:val="18"/>
          </w:rPr>
          <w:instrText>PAGEREF sect_N_2_3_2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3">
        <w:r>
          <w:rPr>
            <w:rFonts w:ascii="Arial" w:hAnsi="Arial"/>
            <w:color w:val="000000"/>
            <w:sz w:val="18"/>
          </w:rPr>
          <w:t>N.2.3.3. Spatial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3">
        <w:r>
          <w:fldChar w:fldCharType="begin"/>
        </w:r>
        <w:r>
          <w:rPr>
            <w:rFonts w:ascii="Arial" w:hAnsi="Arial"/>
            <w:color w:val="000000"/>
            <w:sz w:val="18"/>
          </w:rPr>
          <w:instrText>PAGEREF sect_N_2_3_3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4">
        <w:r>
          <w:rPr>
            <w:rFonts w:ascii="Arial" w:hAnsi="Arial"/>
            <w:color w:val="000000"/>
            <w:sz w:val="18"/>
          </w:rPr>
          <w:t>N.2.3.4. Post-Spatial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4">
        <w:r>
          <w:fldChar w:fldCharType="begin"/>
        </w:r>
        <w:r>
          <w:rPr>
            <w:rFonts w:ascii="Arial" w:hAnsi="Arial"/>
            <w:color w:val="000000"/>
            <w:sz w:val="18"/>
          </w:rPr>
          <w:instrText>PAGEREF sect_N_2_3_4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4">
        <w:r>
          <w:rPr>
            <w:rFonts w:ascii="Arial" w:hAnsi="Arial"/>
            <w:color w:val="000000"/>
            <w:sz w:val="18"/>
          </w:rPr>
          <w:t>N.2.4.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
        <w:r>
          <w:fldChar w:fldCharType="begin"/>
        </w:r>
        <w:r>
          <w:rPr>
            <w:rFonts w:ascii="Arial" w:hAnsi="Arial"/>
            <w:color w:val="000000"/>
            <w:sz w:val="18"/>
          </w:rPr>
          <w:instrText>PAGEREF sect_N_2_4</w:instrText>
        </w:r>
        <w:r>
          <w:fldChar w:fldCharType="separate"/>
        </w:r>
        <w:r>
          <w:rPr>
            <w:rFonts w:ascii="Arial" w:hAnsi="Arial"/>
            <w:color w:val="000000"/>
            <w:sz w:val="18"/>
          </w:rPr>
          <w:t>0</w:t>
        </w:r>
        <w:r>
          <w:fldChar w:fldCharType="end"/>
        </w:r>
      </w:hyperlink>
    </w:p>
    <w:bookmarkStart w:id="192" w:name="toc_PS3_4_sect_N_2_4"/>
    <w:p>
      <w:pPr>
        <w:tabs>
          <w:tab w:val="left" w:pos="5460" w:leader="dot"/>
        </w:tabs>
        <w:spacing w:before="0" w:after="0" w:line="240" w:lineRule="auto"/>
        <w:ind w:left="720" w:right="240" w:firstLine="0"/>
      </w:pPr>
      <w:hyperlink w:anchor="sect_N_2_4_1">
        <w:r>
          <w:rPr>
            <w:rFonts w:ascii="Arial" w:hAnsi="Arial"/>
            <w:color w:val="000000"/>
            <w:sz w:val="18"/>
          </w:rPr>
          <w:t>N.2.4.1. Underlying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1">
        <w:r>
          <w:fldChar w:fldCharType="begin"/>
        </w:r>
        <w:r>
          <w:rPr>
            <w:rFonts w:ascii="Arial" w:hAnsi="Arial"/>
            <w:color w:val="000000"/>
            <w:sz w:val="18"/>
          </w:rPr>
          <w:instrText>PAGEREF sect_N_2_4_1</w:instrText>
        </w:r>
        <w:r>
          <w:fldChar w:fldCharType="separate"/>
        </w:r>
        <w:r>
          <w:rPr>
            <w:rFonts w:ascii="Arial" w:hAnsi="Arial"/>
            <w:color w:val="000000"/>
            <w:sz w:val="18"/>
          </w:rPr>
          <w:t>0</w:t>
        </w:r>
        <w:r>
          <w:fldChar w:fldCharType="end"/>
        </w:r>
      </w:hyperlink>
    </w:p>
    <w:bookmarkEnd w:id="192"/>
    <w:p>
      <w:pPr>
        <w:tabs>
          <w:tab w:val="left" w:pos="5460" w:leader="dot"/>
        </w:tabs>
        <w:spacing w:before="0" w:after="0" w:line="240" w:lineRule="auto"/>
        <w:ind w:left="720" w:right="240" w:firstLine="0"/>
      </w:pPr>
      <w:hyperlink w:anchor="sect_N_2_4_2">
        <w:r>
          <w:rPr>
            <w:rFonts w:ascii="Arial" w:hAnsi="Arial"/>
            <w:color w:val="000000"/>
            <w:sz w:val="18"/>
          </w:rPr>
          <w:t>N.2.4.2. Superimposed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2">
        <w:r>
          <w:fldChar w:fldCharType="begin"/>
        </w:r>
        <w:r>
          <w:rPr>
            <w:rFonts w:ascii="Arial" w:hAnsi="Arial"/>
            <w:color w:val="000000"/>
            <w:sz w:val="18"/>
          </w:rPr>
          <w:instrText>PAGEREF sect_N_2_4_2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3">
        <w:r>
          <w:rPr>
            <w:rFonts w:ascii="Arial" w:hAnsi="Arial"/>
            <w:color w:val="000000"/>
            <w:sz w:val="18"/>
          </w:rPr>
          <w:t>N.2.4.3. Blending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3">
        <w:r>
          <w:fldChar w:fldCharType="begin"/>
        </w:r>
        <w:r>
          <w:rPr>
            <w:rFonts w:ascii="Arial" w:hAnsi="Arial"/>
            <w:color w:val="000000"/>
            <w:sz w:val="18"/>
          </w:rPr>
          <w:instrText>PAGEREF sect_N_2_4_3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4">
        <w:r>
          <w:rPr>
            <w:rFonts w:ascii="Arial" w:hAnsi="Arial"/>
            <w:color w:val="000000"/>
            <w:sz w:val="18"/>
          </w:rPr>
          <w:t>N.2.4.4. Conversion to Profile Connection Space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4">
        <w:r>
          <w:fldChar w:fldCharType="begin"/>
        </w:r>
        <w:r>
          <w:rPr>
            <w:rFonts w:ascii="Arial" w:hAnsi="Arial"/>
            <w:color w:val="000000"/>
            <w:sz w:val="18"/>
          </w:rPr>
          <w:instrText>PAGEREF sect_N_2_4_4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5">
        <w:r>
          <w:rPr>
            <w:rFonts w:ascii="Arial" w:hAnsi="Arial"/>
            <w:color w:val="000000"/>
            <w:sz w:val="18"/>
          </w:rPr>
          <w:t>N.2.5. Angiography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
        <w:r>
          <w:fldChar w:fldCharType="begin"/>
        </w:r>
        <w:r>
          <w:rPr>
            <w:rFonts w:ascii="Arial" w:hAnsi="Arial"/>
            <w:color w:val="000000"/>
            <w:sz w:val="18"/>
          </w:rPr>
          <w:instrText>PAGEREF sect_N_2_5</w:instrText>
        </w:r>
        <w:r>
          <w:fldChar w:fldCharType="separate"/>
        </w:r>
        <w:r>
          <w:rPr>
            <w:rFonts w:ascii="Arial" w:hAnsi="Arial"/>
            <w:color w:val="000000"/>
            <w:sz w:val="18"/>
          </w:rPr>
          <w:t>0</w:t>
        </w:r>
        <w:r>
          <w:fldChar w:fldCharType="end"/>
        </w:r>
      </w:hyperlink>
    </w:p>
    <w:bookmarkStart w:id="193" w:name="toc_PS3_4_sect_N_2_5"/>
    <w:p>
      <w:pPr>
        <w:tabs>
          <w:tab w:val="left" w:pos="5460" w:leader="dot"/>
        </w:tabs>
        <w:spacing w:before="0" w:after="0" w:line="240" w:lineRule="auto"/>
        <w:ind w:left="720" w:right="240" w:firstLine="0"/>
      </w:pPr>
      <w:hyperlink w:anchor="sect_N_2_5_1">
        <w:r>
          <w:rPr>
            <w:rFonts w:ascii="Arial" w:hAnsi="Arial"/>
            <w:color w:val="000000"/>
            <w:sz w:val="18"/>
          </w:rPr>
          <w:t>N.2.5.1.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1">
        <w:r>
          <w:fldChar w:fldCharType="begin"/>
        </w:r>
        <w:r>
          <w:rPr>
            <w:rFonts w:ascii="Arial" w:hAnsi="Arial"/>
            <w:color w:val="000000"/>
            <w:sz w:val="18"/>
          </w:rPr>
          <w:instrText>PAGEREF sect_N_2_5_1</w:instrText>
        </w:r>
        <w:r>
          <w:fldChar w:fldCharType="separate"/>
        </w:r>
        <w:r>
          <w:rPr>
            <w:rFonts w:ascii="Arial" w:hAnsi="Arial"/>
            <w:color w:val="000000"/>
            <w:sz w:val="18"/>
          </w:rPr>
          <w:t>0</w:t>
        </w:r>
        <w:r>
          <w:fldChar w:fldCharType="end"/>
        </w:r>
      </w:hyperlink>
    </w:p>
    <w:bookmarkEnd w:id="193"/>
    <w:p>
      <w:pPr>
        <w:tabs>
          <w:tab w:val="left" w:pos="5460" w:leader="dot"/>
        </w:tabs>
        <w:spacing w:before="0" w:after="0" w:line="240" w:lineRule="auto"/>
        <w:ind w:left="720" w:right="240" w:firstLine="0"/>
      </w:pPr>
      <w:hyperlink w:anchor="sect_N_2_5_2">
        <w:r>
          <w:rPr>
            <w:rFonts w:ascii="Arial" w:hAnsi="Arial"/>
            <w:color w:val="000000"/>
            <w:sz w:val="18"/>
          </w:rPr>
          <w:t>N.2.5.2. Edge Enhancement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2">
        <w:r>
          <w:fldChar w:fldCharType="begin"/>
        </w:r>
        <w:r>
          <w:rPr>
            <w:rFonts w:ascii="Arial" w:hAnsi="Arial"/>
            <w:color w:val="000000"/>
            <w:sz w:val="18"/>
          </w:rPr>
          <w:instrText>PAGEREF sect_N_2_5_2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6">
        <w:r>
          <w:rPr>
            <w:rFonts w:ascii="Arial" w:hAnsi="Arial"/>
            <w:color w:val="000000"/>
            <w:sz w:val="18"/>
          </w:rPr>
          <w:t>N.2.6. Advanced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6">
        <w:r>
          <w:fldChar w:fldCharType="begin"/>
        </w:r>
        <w:r>
          <w:rPr>
            <w:rFonts w:ascii="Arial" w:hAnsi="Arial"/>
            <w:color w:val="000000"/>
            <w:sz w:val="18"/>
          </w:rPr>
          <w:instrText>PAGEREF sect_N_2_6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3">
        <w:r>
          <w:rPr>
            <w:rFonts w:ascii="Arial" w:hAnsi="Arial"/>
            <w:color w:val="000000"/>
            <w:sz w:val="18"/>
          </w:rPr>
          <w:t>N.3.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3">
        <w:r>
          <w:fldChar w:fldCharType="begin"/>
        </w:r>
        <w:r>
          <w:rPr>
            <w:rFonts w:ascii="Arial" w:hAnsi="Arial"/>
            <w:color w:val="000000"/>
            <w:sz w:val="18"/>
          </w:rPr>
          <w:instrText>PAGEREF sect_N_3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4">
        <w:r>
          <w:rPr>
            <w:rFonts w:ascii="Arial" w:hAnsi="Arial"/>
            <w:color w:val="000000"/>
            <w:sz w:val="18"/>
          </w:rPr>
          <w:t>N.4.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
        <w:r>
          <w:fldChar w:fldCharType="begin"/>
        </w:r>
        <w:r>
          <w:rPr>
            <w:rFonts w:ascii="Arial" w:hAnsi="Arial"/>
            <w:color w:val="000000"/>
            <w:sz w:val="18"/>
          </w:rPr>
          <w:instrText>PAGEREF sect_N_4</w:instrText>
        </w:r>
        <w:r>
          <w:fldChar w:fldCharType="separate"/>
        </w:r>
        <w:r>
          <w:rPr>
            <w:rFonts w:ascii="Arial" w:hAnsi="Arial"/>
            <w:color w:val="000000"/>
            <w:sz w:val="18"/>
          </w:rPr>
          <w:t>0</w:t>
        </w:r>
        <w:r>
          <w:fldChar w:fldCharType="end"/>
        </w:r>
      </w:hyperlink>
    </w:p>
    <w:bookmarkStart w:id="194" w:name="toc_PS3_4_sect_N_4"/>
    <w:p>
      <w:pPr>
        <w:tabs>
          <w:tab w:val="left" w:pos="5340" w:leader="dot"/>
        </w:tabs>
        <w:spacing w:before="0" w:after="0" w:line="240" w:lineRule="auto"/>
        <w:ind w:left="480" w:right="240" w:firstLine="0"/>
      </w:pPr>
      <w:hyperlink w:anchor="sect_N_4_1">
        <w:r>
          <w:rPr>
            <w:rFonts w:ascii="Arial" w:hAnsi="Arial"/>
            <w:color w:val="000000"/>
            <w:sz w:val="18"/>
          </w:rPr>
          <w:t>N.4.1.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1">
        <w:r>
          <w:fldChar w:fldCharType="begin"/>
        </w:r>
        <w:r>
          <w:rPr>
            <w:rFonts w:ascii="Arial" w:hAnsi="Arial"/>
            <w:color w:val="000000"/>
            <w:sz w:val="18"/>
          </w:rPr>
          <w:instrText>PAGEREF sect_N_4_1</w:instrText>
        </w:r>
        <w:r>
          <w:fldChar w:fldCharType="separate"/>
        </w:r>
        <w:r>
          <w:rPr>
            <w:rFonts w:ascii="Arial" w:hAnsi="Arial"/>
            <w:color w:val="000000"/>
            <w:sz w:val="18"/>
          </w:rPr>
          <w:t>0</w:t>
        </w:r>
        <w:r>
          <w:fldChar w:fldCharType="end"/>
        </w:r>
      </w:hyperlink>
    </w:p>
    <w:bookmarkEnd w:id="194"/>
    <w:p>
      <w:pPr>
        <w:tabs>
          <w:tab w:val="left" w:pos="5340" w:leader="dot"/>
        </w:tabs>
        <w:spacing w:before="0" w:after="0" w:line="240" w:lineRule="auto"/>
        <w:ind w:left="480" w:right="240" w:firstLine="0"/>
      </w:pPr>
      <w:hyperlink w:anchor="sect_N_4_2">
        <w:r>
          <w:rPr>
            <w:rFonts w:ascii="Arial" w:hAnsi="Arial"/>
            <w:color w:val="000000"/>
            <w:sz w:val="18"/>
          </w:rPr>
          <w:t>N.4.2.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2">
        <w:r>
          <w:fldChar w:fldCharType="begin"/>
        </w:r>
        <w:r>
          <w:rPr>
            <w:rFonts w:ascii="Arial" w:hAnsi="Arial"/>
            <w:color w:val="000000"/>
            <w:sz w:val="18"/>
          </w:rPr>
          <w:instrText>PAGEREF sect_N_4_2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O">
        <w:r>
          <w:rPr>
            <w:rFonts w:ascii="Arial" w:hAnsi="Arial"/>
            <w:color w:val="000000"/>
            <w:sz w:val="18"/>
          </w:rPr>
          <w:t>O. Structured Reporting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O">
        <w:r>
          <w:fldChar w:fldCharType="begin"/>
        </w:r>
        <w:r>
          <w:rPr>
            <w:rFonts w:ascii="Arial" w:hAnsi="Arial"/>
            <w:color w:val="000000"/>
            <w:sz w:val="18"/>
          </w:rPr>
          <w:instrText>PAGEREF chapter_O</w:instrText>
        </w:r>
        <w:r>
          <w:fldChar w:fldCharType="separate"/>
        </w:r>
        <w:r>
          <w:rPr>
            <w:rFonts w:ascii="Arial" w:hAnsi="Arial"/>
            <w:color w:val="000000"/>
            <w:sz w:val="18"/>
          </w:rPr>
          <w:t>0</w:t>
        </w:r>
        <w:r>
          <w:fldChar w:fldCharType="end"/>
        </w:r>
      </w:hyperlink>
    </w:p>
    <w:bookmarkStart w:id="195" w:name="toc_PS3_4_chapter_O"/>
    <w:p>
      <w:pPr>
        <w:tabs>
          <w:tab w:val="left" w:pos="5220" w:leader="dot"/>
        </w:tabs>
        <w:spacing w:before="0" w:after="0" w:line="240" w:lineRule="auto"/>
        <w:ind w:left="240" w:right="240" w:firstLine="0"/>
      </w:pPr>
      <w:hyperlink w:anchor="sect_O_1">
        <w:r>
          <w:rPr>
            <w:rFonts w:ascii="Arial" w:hAnsi="Arial"/>
            <w:color w:val="000000"/>
            <w:sz w:val="18"/>
          </w:rPr>
          <w:t>O.1.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1">
        <w:r>
          <w:fldChar w:fldCharType="begin"/>
        </w:r>
        <w:r>
          <w:rPr>
            <w:rFonts w:ascii="Arial" w:hAnsi="Arial"/>
            <w:color w:val="000000"/>
            <w:sz w:val="18"/>
          </w:rPr>
          <w:instrText>PAGEREF sect_O_1</w:instrText>
        </w:r>
        <w:r>
          <w:fldChar w:fldCharType="separate"/>
        </w:r>
        <w:r>
          <w:rPr>
            <w:rFonts w:ascii="Arial" w:hAnsi="Arial"/>
            <w:color w:val="000000"/>
            <w:sz w:val="18"/>
          </w:rPr>
          <w:t>0</w:t>
        </w:r>
        <w:r>
          <w:fldChar w:fldCharType="end"/>
        </w:r>
      </w:hyperlink>
    </w:p>
    <w:bookmarkEnd w:id="195"/>
    <w:p>
      <w:pPr>
        <w:tabs>
          <w:tab w:val="left" w:pos="5220" w:leader="dot"/>
        </w:tabs>
        <w:spacing w:before="0" w:after="0" w:line="240" w:lineRule="auto"/>
        <w:ind w:left="240" w:right="240" w:firstLine="0"/>
      </w:pPr>
      <w:hyperlink w:anchor="sect_O_2">
        <w:r>
          <w:rPr>
            <w:rFonts w:ascii="Arial" w:hAnsi="Arial"/>
            <w:color w:val="000000"/>
            <w:sz w:val="18"/>
          </w:rPr>
          <w:t>O.2. Structured Reporting Storage SOP Class SCU and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
        <w:r>
          <w:fldChar w:fldCharType="begin"/>
        </w:r>
        <w:r>
          <w:rPr>
            <w:rFonts w:ascii="Arial" w:hAnsi="Arial"/>
            <w:color w:val="000000"/>
            <w:sz w:val="18"/>
          </w:rPr>
          <w:instrText>PAGEREF sect_O_2</w:instrText>
        </w:r>
        <w:r>
          <w:fldChar w:fldCharType="separate"/>
        </w:r>
        <w:r>
          <w:rPr>
            <w:rFonts w:ascii="Arial" w:hAnsi="Arial"/>
            <w:color w:val="000000"/>
            <w:sz w:val="18"/>
          </w:rPr>
          <w:t>0</w:t>
        </w:r>
        <w:r>
          <w:fldChar w:fldCharType="end"/>
        </w:r>
      </w:hyperlink>
    </w:p>
    <w:bookmarkStart w:id="196" w:name="toc_PS3_4_sect_O_2"/>
    <w:p>
      <w:pPr>
        <w:tabs>
          <w:tab w:val="left" w:pos="5340" w:leader="dot"/>
        </w:tabs>
        <w:spacing w:before="0" w:after="0" w:line="240" w:lineRule="auto"/>
        <w:ind w:left="480" w:right="240" w:firstLine="0"/>
      </w:pPr>
      <w:hyperlink w:anchor="sect_O_2_1">
        <w:r>
          <w:rPr>
            <w:rFonts w:ascii="Arial" w:hAnsi="Arial"/>
            <w:color w:val="000000"/>
            <w:sz w:val="18"/>
          </w:rPr>
          <w:t>O.2.1.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
        <w:r>
          <w:fldChar w:fldCharType="begin"/>
        </w:r>
        <w:r>
          <w:rPr>
            <w:rFonts w:ascii="Arial" w:hAnsi="Arial"/>
            <w:color w:val="000000"/>
            <w:sz w:val="18"/>
          </w:rPr>
          <w:instrText>PAGEREF sect_O_2_1</w:instrText>
        </w:r>
        <w:r>
          <w:fldChar w:fldCharType="separate"/>
        </w:r>
        <w:r>
          <w:rPr>
            <w:rFonts w:ascii="Arial" w:hAnsi="Arial"/>
            <w:color w:val="000000"/>
            <w:sz w:val="18"/>
          </w:rPr>
          <w:t>0</w:t>
        </w:r>
        <w:r>
          <w:fldChar w:fldCharType="end"/>
        </w:r>
      </w:hyperlink>
    </w:p>
    <w:bookmarkEnd w:id="196"/>
    <w:bookmarkStart w:id="197" w:name="toc_PS3_4_sect_O_2_1"/>
    <w:p>
      <w:pPr>
        <w:tabs>
          <w:tab w:val="left" w:pos="5460" w:leader="dot"/>
        </w:tabs>
        <w:spacing w:before="0" w:after="0" w:line="240" w:lineRule="auto"/>
        <w:ind w:left="720" w:right="240" w:firstLine="0"/>
      </w:pPr>
      <w:hyperlink w:anchor="sect_O_2_1_1">
        <w:r>
          <w:rPr>
            <w:rFonts w:ascii="Arial" w:hAnsi="Arial"/>
            <w:color w:val="000000"/>
            <w:sz w:val="18"/>
          </w:rPr>
          <w:t>O.2.1.1.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1">
        <w:r>
          <w:fldChar w:fldCharType="begin"/>
        </w:r>
        <w:r>
          <w:rPr>
            <w:rFonts w:ascii="Arial" w:hAnsi="Arial"/>
            <w:color w:val="000000"/>
            <w:sz w:val="18"/>
          </w:rPr>
          <w:instrText>PAGEREF sect_O_2_1_1</w:instrText>
        </w:r>
        <w:r>
          <w:fldChar w:fldCharType="separate"/>
        </w:r>
        <w:r>
          <w:rPr>
            <w:rFonts w:ascii="Arial" w:hAnsi="Arial"/>
            <w:color w:val="000000"/>
            <w:sz w:val="18"/>
          </w:rPr>
          <w:t>0</w:t>
        </w:r>
        <w:r>
          <w:fldChar w:fldCharType="end"/>
        </w:r>
      </w:hyperlink>
    </w:p>
    <w:bookmarkEnd w:id="197"/>
    <w:p>
      <w:pPr>
        <w:tabs>
          <w:tab w:val="left" w:pos="5460" w:leader="dot"/>
        </w:tabs>
        <w:spacing w:before="0" w:after="0" w:line="240" w:lineRule="auto"/>
        <w:ind w:left="720" w:right="240" w:firstLine="0"/>
      </w:pPr>
      <w:hyperlink w:anchor="sect_O_2_1_2">
        <w:r>
          <w:rPr>
            <w:rFonts w:ascii="Arial" w:hAnsi="Arial"/>
            <w:color w:val="000000"/>
            <w:sz w:val="18"/>
          </w:rPr>
          <w:t>O.2.1.2.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2">
        <w:r>
          <w:fldChar w:fldCharType="begin"/>
        </w:r>
        <w:r>
          <w:rPr>
            <w:rFonts w:ascii="Arial" w:hAnsi="Arial"/>
            <w:color w:val="000000"/>
            <w:sz w:val="18"/>
          </w:rPr>
          <w:instrText>PAGEREF sect_O_2_1_2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2_2">
        <w:r>
          <w:rPr>
            <w:rFonts w:ascii="Arial" w:hAnsi="Arial"/>
            <w:color w:val="000000"/>
            <w:sz w:val="18"/>
          </w:rPr>
          <w:t>O.2.2.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
        <w:r>
          <w:fldChar w:fldCharType="begin"/>
        </w:r>
        <w:r>
          <w:rPr>
            <w:rFonts w:ascii="Arial" w:hAnsi="Arial"/>
            <w:color w:val="000000"/>
            <w:sz w:val="18"/>
          </w:rPr>
          <w:instrText>PAGEREF sect_O_2_2</w:instrText>
        </w:r>
        <w:r>
          <w:fldChar w:fldCharType="separate"/>
        </w:r>
        <w:r>
          <w:rPr>
            <w:rFonts w:ascii="Arial" w:hAnsi="Arial"/>
            <w:color w:val="000000"/>
            <w:sz w:val="18"/>
          </w:rPr>
          <w:t>0</w:t>
        </w:r>
        <w:r>
          <w:fldChar w:fldCharType="end"/>
        </w:r>
      </w:hyperlink>
    </w:p>
    <w:bookmarkStart w:id="198" w:name="toc_PS3_4_sect_O_2_2"/>
    <w:p>
      <w:pPr>
        <w:tabs>
          <w:tab w:val="left" w:pos="5460" w:leader="dot"/>
        </w:tabs>
        <w:spacing w:before="0" w:after="0" w:line="240" w:lineRule="auto"/>
        <w:ind w:left="720" w:right="240" w:firstLine="0"/>
      </w:pPr>
      <w:hyperlink w:anchor="sect_O_2_2_1">
        <w:r>
          <w:rPr>
            <w:rFonts w:ascii="Arial" w:hAnsi="Arial"/>
            <w:color w:val="000000"/>
            <w:sz w:val="18"/>
          </w:rPr>
          <w:t>O.2.2.1.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1">
        <w:r>
          <w:fldChar w:fldCharType="begin"/>
        </w:r>
        <w:r>
          <w:rPr>
            <w:rFonts w:ascii="Arial" w:hAnsi="Arial"/>
            <w:color w:val="000000"/>
            <w:sz w:val="18"/>
          </w:rPr>
          <w:instrText>PAGEREF sect_O_2_2_1</w:instrText>
        </w:r>
        <w:r>
          <w:fldChar w:fldCharType="separate"/>
        </w:r>
        <w:r>
          <w:rPr>
            <w:rFonts w:ascii="Arial" w:hAnsi="Arial"/>
            <w:color w:val="000000"/>
            <w:sz w:val="18"/>
          </w:rPr>
          <w:t>0</w:t>
        </w:r>
        <w:r>
          <w:fldChar w:fldCharType="end"/>
        </w:r>
      </w:hyperlink>
    </w:p>
    <w:bookmarkEnd w:id="198"/>
    <w:p>
      <w:pPr>
        <w:tabs>
          <w:tab w:val="left" w:pos="5460" w:leader="dot"/>
        </w:tabs>
        <w:spacing w:before="0" w:after="0" w:line="240" w:lineRule="auto"/>
        <w:ind w:left="720" w:right="240" w:firstLine="0"/>
      </w:pPr>
      <w:hyperlink w:anchor="sect_O_2_2_2">
        <w:r>
          <w:rPr>
            <w:rFonts w:ascii="Arial" w:hAnsi="Arial"/>
            <w:color w:val="000000"/>
            <w:sz w:val="18"/>
          </w:rPr>
          <w:t>O.2.2.2.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2">
        <w:r>
          <w:fldChar w:fldCharType="begin"/>
        </w:r>
        <w:r>
          <w:rPr>
            <w:rFonts w:ascii="Arial" w:hAnsi="Arial"/>
            <w:color w:val="000000"/>
            <w:sz w:val="18"/>
          </w:rPr>
          <w:instrText>PAGEREF sect_O_2_2_2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3">
        <w:r>
          <w:rPr>
            <w:rFonts w:ascii="Arial" w:hAnsi="Arial"/>
            <w:color w:val="000000"/>
            <w:sz w:val="18"/>
          </w:rPr>
          <w:t>O.3. Modification of SR Document Content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3">
        <w:r>
          <w:fldChar w:fldCharType="begin"/>
        </w:r>
        <w:r>
          <w:rPr>
            <w:rFonts w:ascii="Arial" w:hAnsi="Arial"/>
            <w:color w:val="000000"/>
            <w:sz w:val="18"/>
          </w:rPr>
          <w:instrText>PAGEREF sect_O_3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4">
        <w:r>
          <w:rPr>
            <w:rFonts w:ascii="Arial" w:hAnsi="Arial"/>
            <w:color w:val="000000"/>
            <w:sz w:val="18"/>
          </w:rPr>
          <w:t>O.4.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
        <w:r>
          <w:fldChar w:fldCharType="begin"/>
        </w:r>
        <w:r>
          <w:rPr>
            <w:rFonts w:ascii="Arial" w:hAnsi="Arial"/>
            <w:color w:val="000000"/>
            <w:sz w:val="18"/>
          </w:rPr>
          <w:instrText>PAGEREF sect_O_4</w:instrText>
        </w:r>
        <w:r>
          <w:fldChar w:fldCharType="separate"/>
        </w:r>
        <w:r>
          <w:rPr>
            <w:rFonts w:ascii="Arial" w:hAnsi="Arial"/>
            <w:color w:val="000000"/>
            <w:sz w:val="18"/>
          </w:rPr>
          <w:t>0</w:t>
        </w:r>
        <w:r>
          <w:fldChar w:fldCharType="end"/>
        </w:r>
      </w:hyperlink>
    </w:p>
    <w:bookmarkStart w:id="199" w:name="toc_PS3_4_sect_O_4"/>
    <w:p>
      <w:pPr>
        <w:tabs>
          <w:tab w:val="left" w:pos="5340" w:leader="dot"/>
        </w:tabs>
        <w:spacing w:before="0" w:after="0" w:line="240" w:lineRule="auto"/>
        <w:ind w:left="480" w:right="240" w:firstLine="0"/>
      </w:pPr>
      <w:hyperlink w:anchor="sect_O_4_1">
        <w:r>
          <w:rPr>
            <w:rFonts w:ascii="Arial" w:hAnsi="Arial"/>
            <w:color w:val="000000"/>
            <w:sz w:val="18"/>
          </w:rPr>
          <w:t>O.4.1.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
        <w:r>
          <w:fldChar w:fldCharType="begin"/>
        </w:r>
        <w:r>
          <w:rPr>
            <w:rFonts w:ascii="Arial" w:hAnsi="Arial"/>
            <w:color w:val="000000"/>
            <w:sz w:val="18"/>
          </w:rPr>
          <w:instrText>PAGEREF sect_O_4_1</w:instrText>
        </w:r>
        <w:r>
          <w:fldChar w:fldCharType="separate"/>
        </w:r>
        <w:r>
          <w:rPr>
            <w:rFonts w:ascii="Arial" w:hAnsi="Arial"/>
            <w:color w:val="000000"/>
            <w:sz w:val="18"/>
          </w:rPr>
          <w:t>0</w:t>
        </w:r>
        <w:r>
          <w:fldChar w:fldCharType="end"/>
        </w:r>
      </w:hyperlink>
    </w:p>
    <w:bookmarkEnd w:id="199"/>
    <w:bookmarkStart w:id="200" w:name="toc_PS3_4_sect_O_4_1"/>
    <w:p>
      <w:pPr>
        <w:tabs>
          <w:tab w:val="left" w:pos="5460" w:leader="dot"/>
        </w:tabs>
        <w:spacing w:before="0" w:after="0" w:line="240" w:lineRule="auto"/>
        <w:ind w:left="720" w:right="240" w:firstLine="0"/>
      </w:pPr>
      <w:hyperlink w:anchor="sect_O_4_1_1">
        <w:r>
          <w:rPr>
            <w:rFonts w:ascii="Arial" w:hAnsi="Arial"/>
            <w:color w:val="000000"/>
            <w:sz w:val="18"/>
          </w:rPr>
          <w:t>O.4.1.1.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1">
        <w:r>
          <w:fldChar w:fldCharType="begin"/>
        </w:r>
        <w:r>
          <w:rPr>
            <w:rFonts w:ascii="Arial" w:hAnsi="Arial"/>
            <w:color w:val="000000"/>
            <w:sz w:val="18"/>
          </w:rPr>
          <w:instrText>PAGEREF sect_O_4_1_1</w:instrText>
        </w:r>
        <w:r>
          <w:fldChar w:fldCharType="separate"/>
        </w:r>
        <w:r>
          <w:rPr>
            <w:rFonts w:ascii="Arial" w:hAnsi="Arial"/>
            <w:color w:val="000000"/>
            <w:sz w:val="18"/>
          </w:rPr>
          <w:t>0</w:t>
        </w:r>
        <w:r>
          <w:fldChar w:fldCharType="end"/>
        </w:r>
      </w:hyperlink>
    </w:p>
    <w:bookmarkEnd w:id="200"/>
    <w:p>
      <w:pPr>
        <w:tabs>
          <w:tab w:val="left" w:pos="5460" w:leader="dot"/>
        </w:tabs>
        <w:spacing w:before="0" w:after="0" w:line="240" w:lineRule="auto"/>
        <w:ind w:left="720" w:right="240" w:firstLine="0"/>
      </w:pPr>
      <w:hyperlink w:anchor="sect_O_4_1_2">
        <w:r>
          <w:rPr>
            <w:rFonts w:ascii="Arial" w:hAnsi="Arial"/>
            <w:color w:val="000000"/>
            <w:sz w:val="18"/>
          </w:rPr>
          <w:t>O.4.1.2. Ultrasound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2">
        <w:r>
          <w:fldChar w:fldCharType="begin"/>
        </w:r>
        <w:r>
          <w:rPr>
            <w:rFonts w:ascii="Arial" w:hAnsi="Arial"/>
            <w:color w:val="000000"/>
            <w:sz w:val="18"/>
          </w:rPr>
          <w:instrText>PAGEREF sect_O_4_1_2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4_2">
        <w:r>
          <w:rPr>
            <w:rFonts w:ascii="Arial" w:hAnsi="Arial"/>
            <w:color w:val="000000"/>
            <w:sz w:val="18"/>
          </w:rPr>
          <w:t>O.4.2.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
        <w:r>
          <w:fldChar w:fldCharType="begin"/>
        </w:r>
        <w:r>
          <w:rPr>
            <w:rFonts w:ascii="Arial" w:hAnsi="Arial"/>
            <w:color w:val="000000"/>
            <w:sz w:val="18"/>
          </w:rPr>
          <w:instrText>PAGEREF sect_O_4_2</w:instrText>
        </w:r>
        <w:r>
          <w:fldChar w:fldCharType="separate"/>
        </w:r>
        <w:r>
          <w:rPr>
            <w:rFonts w:ascii="Arial" w:hAnsi="Arial"/>
            <w:color w:val="000000"/>
            <w:sz w:val="18"/>
          </w:rPr>
          <w:t>0</w:t>
        </w:r>
        <w:r>
          <w:fldChar w:fldCharType="end"/>
        </w:r>
      </w:hyperlink>
    </w:p>
    <w:bookmarkStart w:id="201" w:name="toc_PS3_4_sect_O_4_2"/>
    <w:p>
      <w:pPr>
        <w:tabs>
          <w:tab w:val="left" w:pos="5460" w:leader="dot"/>
        </w:tabs>
        <w:spacing w:before="0" w:after="0" w:line="240" w:lineRule="auto"/>
        <w:ind w:left="720" w:right="240" w:firstLine="0"/>
      </w:pPr>
      <w:hyperlink w:anchor="sect_O_4_2_1">
        <w:r>
          <w:rPr>
            <w:rFonts w:ascii="Arial" w:hAnsi="Arial"/>
            <w:color w:val="000000"/>
            <w:sz w:val="18"/>
          </w:rPr>
          <w:t>O.4.2.1.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1">
        <w:r>
          <w:fldChar w:fldCharType="begin"/>
        </w:r>
        <w:r>
          <w:rPr>
            <w:rFonts w:ascii="Arial" w:hAnsi="Arial"/>
            <w:color w:val="000000"/>
            <w:sz w:val="18"/>
          </w:rPr>
          <w:instrText>PAGEREF sect_O_4_2_1</w:instrText>
        </w:r>
        <w:r>
          <w:fldChar w:fldCharType="separate"/>
        </w:r>
        <w:r>
          <w:rPr>
            <w:rFonts w:ascii="Arial" w:hAnsi="Arial"/>
            <w:color w:val="000000"/>
            <w:sz w:val="18"/>
          </w:rPr>
          <w:t>0</w:t>
        </w:r>
        <w:r>
          <w:fldChar w:fldCharType="end"/>
        </w:r>
      </w:hyperlink>
    </w:p>
    <w:bookmarkEnd w:id="201"/>
    <w:p>
      <w:pPr>
        <w:tabs>
          <w:tab w:val="left" w:pos="5460" w:leader="dot"/>
        </w:tabs>
        <w:spacing w:before="0" w:after="0" w:line="240" w:lineRule="auto"/>
        <w:ind w:left="720" w:right="240" w:firstLine="0"/>
      </w:pPr>
      <w:hyperlink w:anchor="sect_O_4_2_2">
        <w:r>
          <w:rPr>
            <w:rFonts w:ascii="Arial" w:hAnsi="Arial"/>
            <w:color w:val="000000"/>
            <w:sz w:val="18"/>
          </w:rPr>
          <w:t>O.4.2.2.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2">
        <w:r>
          <w:fldChar w:fldCharType="begin"/>
        </w:r>
        <w:r>
          <w:rPr>
            <w:rFonts w:ascii="Arial" w:hAnsi="Arial"/>
            <w:color w:val="000000"/>
            <w:sz w:val="18"/>
          </w:rPr>
          <w:instrText>PAGEREF sect_O_4_2_2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P">
        <w:r>
          <w:rPr>
            <w:rFonts w:ascii="Arial" w:hAnsi="Arial"/>
            <w:color w:val="000000"/>
            <w:sz w:val="18"/>
          </w:rPr>
          <w:t>P. Application Event Logging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P">
        <w:r>
          <w:fldChar w:fldCharType="begin"/>
        </w:r>
        <w:r>
          <w:rPr>
            <w:rFonts w:ascii="Arial" w:hAnsi="Arial"/>
            <w:color w:val="000000"/>
            <w:sz w:val="18"/>
          </w:rPr>
          <w:instrText>PAGEREF chapter_P</w:instrText>
        </w:r>
        <w:r>
          <w:fldChar w:fldCharType="separate"/>
        </w:r>
        <w:r>
          <w:rPr>
            <w:rFonts w:ascii="Arial" w:hAnsi="Arial"/>
            <w:color w:val="000000"/>
            <w:sz w:val="18"/>
          </w:rPr>
          <w:t>0</w:t>
        </w:r>
        <w:r>
          <w:fldChar w:fldCharType="end"/>
        </w:r>
      </w:hyperlink>
    </w:p>
    <w:bookmarkStart w:id="202" w:name="toc_PS3_4_chapter_P"/>
    <w:p>
      <w:pPr>
        <w:tabs>
          <w:tab w:val="left" w:pos="5220" w:leader="dot"/>
        </w:tabs>
        <w:spacing w:before="0" w:after="0" w:line="240" w:lineRule="auto"/>
        <w:ind w:left="240" w:right="240" w:firstLine="0"/>
      </w:pPr>
      <w:hyperlink w:anchor="sect_P_1">
        <w:r>
          <w:rPr>
            <w:rFonts w:ascii="Arial" w:hAnsi="Arial"/>
            <w:color w:val="000000"/>
            <w:sz w:val="18"/>
          </w:rPr>
          <w:t>P.1.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
        <w:r>
          <w:fldChar w:fldCharType="begin"/>
        </w:r>
        <w:r>
          <w:rPr>
            <w:rFonts w:ascii="Arial" w:hAnsi="Arial"/>
            <w:color w:val="000000"/>
            <w:sz w:val="18"/>
          </w:rPr>
          <w:instrText>PAGEREF sect_P_1</w:instrText>
        </w:r>
        <w:r>
          <w:fldChar w:fldCharType="separate"/>
        </w:r>
        <w:r>
          <w:rPr>
            <w:rFonts w:ascii="Arial" w:hAnsi="Arial"/>
            <w:color w:val="000000"/>
            <w:sz w:val="18"/>
          </w:rPr>
          <w:t>0</w:t>
        </w:r>
        <w:r>
          <w:fldChar w:fldCharType="end"/>
        </w:r>
      </w:hyperlink>
    </w:p>
    <w:bookmarkEnd w:id="202"/>
    <w:bookmarkStart w:id="203" w:name="toc_PS3_4_sect_P_1"/>
    <w:p>
      <w:pPr>
        <w:tabs>
          <w:tab w:val="left" w:pos="5340" w:leader="dot"/>
        </w:tabs>
        <w:spacing w:before="0" w:after="0" w:line="240" w:lineRule="auto"/>
        <w:ind w:left="480" w:right="240" w:firstLine="0"/>
      </w:pPr>
      <w:hyperlink w:anchor="sect_P_1_1">
        <w:r>
          <w:rPr>
            <w:rFonts w:ascii="Arial" w:hAnsi="Arial"/>
            <w:color w:val="000000"/>
            <w:sz w:val="18"/>
          </w:rPr>
          <w:t>P.1.1.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1">
        <w:r>
          <w:fldChar w:fldCharType="begin"/>
        </w:r>
        <w:r>
          <w:rPr>
            <w:rFonts w:ascii="Arial" w:hAnsi="Arial"/>
            <w:color w:val="000000"/>
            <w:sz w:val="18"/>
          </w:rPr>
          <w:instrText>PAGEREF sect_P_1_1</w:instrText>
        </w:r>
        <w:r>
          <w:fldChar w:fldCharType="separate"/>
        </w:r>
        <w:r>
          <w:rPr>
            <w:rFonts w:ascii="Arial" w:hAnsi="Arial"/>
            <w:color w:val="000000"/>
            <w:sz w:val="18"/>
          </w:rPr>
          <w:t>0</w:t>
        </w:r>
        <w:r>
          <w:fldChar w:fldCharType="end"/>
        </w:r>
      </w:hyperlink>
    </w:p>
    <w:bookmarkEnd w:id="203"/>
    <w:p>
      <w:pPr>
        <w:tabs>
          <w:tab w:val="left" w:pos="5340" w:leader="dot"/>
        </w:tabs>
        <w:spacing w:before="0" w:after="0" w:line="240" w:lineRule="auto"/>
        <w:ind w:left="480" w:right="240" w:firstLine="0"/>
      </w:pPr>
      <w:hyperlink w:anchor="sect_P_1_2">
        <w:r>
          <w:rPr>
            <w:rFonts w:ascii="Arial" w:hAnsi="Arial"/>
            <w:color w:val="000000"/>
            <w:sz w:val="18"/>
          </w:rPr>
          <w:t>P.1.2.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2">
        <w:r>
          <w:fldChar w:fldCharType="begin"/>
        </w:r>
        <w:r>
          <w:rPr>
            <w:rFonts w:ascii="Arial" w:hAnsi="Arial"/>
            <w:color w:val="000000"/>
            <w:sz w:val="18"/>
          </w:rPr>
          <w:instrText>PAGEREF sect_P_1_2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2">
        <w:r>
          <w:rPr>
            <w:rFonts w:ascii="Arial" w:hAnsi="Arial"/>
            <w:color w:val="000000"/>
            <w:sz w:val="18"/>
          </w:rPr>
          <w:t>P.2. Procedural Event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
        <w:r>
          <w:fldChar w:fldCharType="begin"/>
        </w:r>
        <w:r>
          <w:rPr>
            <w:rFonts w:ascii="Arial" w:hAnsi="Arial"/>
            <w:color w:val="000000"/>
            <w:sz w:val="18"/>
          </w:rPr>
          <w:instrText>PAGEREF sect_P_2</w:instrText>
        </w:r>
        <w:r>
          <w:fldChar w:fldCharType="separate"/>
        </w:r>
        <w:r>
          <w:rPr>
            <w:rFonts w:ascii="Arial" w:hAnsi="Arial"/>
            <w:color w:val="000000"/>
            <w:sz w:val="18"/>
          </w:rPr>
          <w:t>0</w:t>
        </w:r>
        <w:r>
          <w:fldChar w:fldCharType="end"/>
        </w:r>
      </w:hyperlink>
    </w:p>
    <w:bookmarkStart w:id="204" w:name="toc_PS3_4_sect_P_2"/>
    <w:p>
      <w:pPr>
        <w:tabs>
          <w:tab w:val="left" w:pos="5340" w:leader="dot"/>
        </w:tabs>
        <w:spacing w:before="0" w:after="0" w:line="240" w:lineRule="auto"/>
        <w:ind w:left="480" w:right="240" w:firstLine="0"/>
      </w:pPr>
      <w:hyperlink w:anchor="sect_P_2_1">
        <w:r>
          <w:rPr>
            <w:rFonts w:ascii="Arial" w:hAnsi="Arial"/>
            <w:color w:val="000000"/>
            <w:sz w:val="18"/>
          </w:rPr>
          <w:t>P.2.1.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1">
        <w:r>
          <w:fldChar w:fldCharType="begin"/>
        </w:r>
        <w:r>
          <w:rPr>
            <w:rFonts w:ascii="Arial" w:hAnsi="Arial"/>
            <w:color w:val="000000"/>
            <w:sz w:val="18"/>
          </w:rPr>
          <w:instrText>PAGEREF sect_P_2_1</w:instrText>
        </w:r>
        <w:r>
          <w:fldChar w:fldCharType="separate"/>
        </w:r>
        <w:r>
          <w:rPr>
            <w:rFonts w:ascii="Arial" w:hAnsi="Arial"/>
            <w:color w:val="000000"/>
            <w:sz w:val="18"/>
          </w:rPr>
          <w:t>0</w:t>
        </w:r>
        <w:r>
          <w:fldChar w:fldCharType="end"/>
        </w:r>
      </w:hyperlink>
    </w:p>
    <w:bookmarkEnd w:id="204"/>
    <w:p>
      <w:pPr>
        <w:tabs>
          <w:tab w:val="left" w:pos="5340" w:leader="dot"/>
        </w:tabs>
        <w:spacing w:before="0" w:after="0" w:line="240" w:lineRule="auto"/>
        <w:ind w:left="480" w:right="240" w:firstLine="0"/>
      </w:pPr>
      <w:hyperlink w:anchor="sect_P_2_2">
        <w:r>
          <w:rPr>
            <w:rFonts w:ascii="Arial" w:hAnsi="Arial"/>
            <w:color w:val="000000"/>
            <w:sz w:val="18"/>
          </w:rPr>
          <w:t>P.2.2.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
        <w:r>
          <w:fldChar w:fldCharType="begin"/>
        </w:r>
        <w:r>
          <w:rPr>
            <w:rFonts w:ascii="Arial" w:hAnsi="Arial"/>
            <w:color w:val="000000"/>
            <w:sz w:val="18"/>
          </w:rPr>
          <w:instrText>PAGEREF sect_P_2_2</w:instrText>
        </w:r>
        <w:r>
          <w:fldChar w:fldCharType="separate"/>
        </w:r>
        <w:r>
          <w:rPr>
            <w:rFonts w:ascii="Arial" w:hAnsi="Arial"/>
            <w:color w:val="000000"/>
            <w:sz w:val="18"/>
          </w:rPr>
          <w:t>0</w:t>
        </w:r>
        <w:r>
          <w:fldChar w:fldCharType="end"/>
        </w:r>
      </w:hyperlink>
    </w:p>
    <w:bookmarkStart w:id="205" w:name="toc_PS3_4_sect_P_2_2"/>
    <w:p>
      <w:pPr>
        <w:tabs>
          <w:tab w:val="left" w:pos="5460" w:leader="dot"/>
        </w:tabs>
        <w:spacing w:before="0" w:after="0" w:line="240" w:lineRule="auto"/>
        <w:ind w:left="720" w:right="240" w:firstLine="0"/>
      </w:pPr>
      <w:hyperlink w:anchor="sect_P_2_2_1">
        <w:r>
          <w:rPr>
            <w:rFonts w:ascii="Arial" w:hAnsi="Arial"/>
            <w:color w:val="000000"/>
            <w:sz w:val="18"/>
          </w:rPr>
          <w:t>P.2.2.1.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
        <w:r>
          <w:fldChar w:fldCharType="begin"/>
        </w:r>
        <w:r>
          <w:rPr>
            <w:rFonts w:ascii="Arial" w:hAnsi="Arial"/>
            <w:color w:val="000000"/>
            <w:sz w:val="18"/>
          </w:rPr>
          <w:instrText>PAGEREF sect_P_2_2_1</w:instrText>
        </w:r>
        <w:r>
          <w:fldChar w:fldCharType="separate"/>
        </w:r>
        <w:r>
          <w:rPr>
            <w:rFonts w:ascii="Arial" w:hAnsi="Arial"/>
            <w:color w:val="000000"/>
            <w:sz w:val="18"/>
          </w:rPr>
          <w:t>0</w:t>
        </w:r>
        <w:r>
          <w:fldChar w:fldCharType="end"/>
        </w:r>
      </w:hyperlink>
    </w:p>
    <w:bookmarkEnd w:id="205"/>
    <w:bookmarkStart w:id="206" w:name="toc_PS3_4_sect_P_2_2_1"/>
    <w:p>
      <w:pPr>
        <w:tabs>
          <w:tab w:val="left" w:pos="5580" w:leader="dot"/>
        </w:tabs>
        <w:spacing w:before="0" w:after="0" w:line="240" w:lineRule="auto"/>
        <w:ind w:left="960" w:right="240" w:firstLine="0"/>
      </w:pPr>
      <w:hyperlink w:anchor="sect_P_2_2_1_1">
        <w:r>
          <w:rPr>
            <w:rFonts w:ascii="Arial" w:hAnsi="Arial"/>
            <w:color w:val="000000"/>
            <w:sz w:val="18"/>
          </w:rPr>
          <w:t>P.2.2.1.1. Study Matching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1">
        <w:r>
          <w:fldChar w:fldCharType="begin"/>
        </w:r>
        <w:r>
          <w:rPr>
            <w:rFonts w:ascii="Arial" w:hAnsi="Arial"/>
            <w:color w:val="000000"/>
            <w:sz w:val="18"/>
          </w:rPr>
          <w:instrText>PAGEREF sect_P_2_2_1_1</w:instrText>
        </w:r>
        <w:r>
          <w:fldChar w:fldCharType="separate"/>
        </w:r>
        <w:r>
          <w:rPr>
            <w:rFonts w:ascii="Arial" w:hAnsi="Arial"/>
            <w:color w:val="000000"/>
            <w:sz w:val="18"/>
          </w:rPr>
          <w:t>0</w:t>
        </w:r>
        <w:r>
          <w:fldChar w:fldCharType="end"/>
        </w:r>
      </w:hyperlink>
    </w:p>
    <w:bookmarkEnd w:id="206"/>
    <w:p>
      <w:pPr>
        <w:tabs>
          <w:tab w:val="left" w:pos="5580" w:leader="dot"/>
        </w:tabs>
        <w:spacing w:before="0" w:after="0" w:line="240" w:lineRule="auto"/>
        <w:ind w:left="960" w:right="240" w:firstLine="0"/>
      </w:pPr>
      <w:hyperlink w:anchor="sect_P_2_2_1_2">
        <w:r>
          <w:rPr>
            <w:rFonts w:ascii="Arial" w:hAnsi="Arial"/>
            <w:color w:val="000000"/>
            <w:sz w:val="18"/>
          </w:rPr>
          <w:t>P.2.2.1.2. Synchronization Frame of Reference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2">
        <w:r>
          <w:fldChar w:fldCharType="begin"/>
        </w:r>
        <w:r>
          <w:rPr>
            <w:rFonts w:ascii="Arial" w:hAnsi="Arial"/>
            <w:color w:val="000000"/>
            <w:sz w:val="18"/>
          </w:rPr>
          <w:instrText>PAGEREF sect_P_2_2_1_2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P_2_2_1_3">
        <w:r>
          <w:rPr>
            <w:rFonts w:ascii="Arial" w:hAnsi="Arial"/>
            <w:color w:val="000000"/>
            <w:sz w:val="18"/>
          </w:rPr>
          <w:t>P.2.2.1.3. Constraints on Attributes of the SR Document Content Module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3">
        <w:r>
          <w:fldChar w:fldCharType="begin"/>
        </w:r>
        <w:r>
          <w:rPr>
            <w:rFonts w:ascii="Arial" w:hAnsi="Arial"/>
            <w:color w:val="000000"/>
            <w:sz w:val="18"/>
          </w:rPr>
          <w:instrText>PAGEREF sect_P_2_2_1_3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2">
        <w:r>
          <w:rPr>
            <w:rFonts w:ascii="Arial" w:hAnsi="Arial"/>
            <w:color w:val="000000"/>
            <w:sz w:val="18"/>
          </w:rPr>
          <w:t>P.2.2.2.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2">
        <w:r>
          <w:fldChar w:fldCharType="begin"/>
        </w:r>
        <w:r>
          <w:rPr>
            <w:rFonts w:ascii="Arial" w:hAnsi="Arial"/>
            <w:color w:val="000000"/>
            <w:sz w:val="18"/>
          </w:rPr>
          <w:instrText>PAGEREF sect_P_2_2_2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3">
        <w:r>
          <w:rPr>
            <w:rFonts w:ascii="Arial" w:hAnsi="Arial"/>
            <w:color w:val="000000"/>
            <w:sz w:val="18"/>
          </w:rPr>
          <w:t>P.2.2.3.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3">
        <w:r>
          <w:fldChar w:fldCharType="begin"/>
        </w:r>
        <w:r>
          <w:rPr>
            <w:rFonts w:ascii="Arial" w:hAnsi="Arial"/>
            <w:color w:val="000000"/>
            <w:sz w:val="18"/>
          </w:rPr>
          <w:instrText>PAGEREF sect_P_2_2_3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4">
        <w:r>
          <w:rPr>
            <w:rFonts w:ascii="Arial" w:hAnsi="Arial"/>
            <w:color w:val="000000"/>
            <w:sz w:val="18"/>
          </w:rPr>
          <w:t>P.2.2.4.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4">
        <w:r>
          <w:fldChar w:fldCharType="begin"/>
        </w:r>
        <w:r>
          <w:rPr>
            <w:rFonts w:ascii="Arial" w:hAnsi="Arial"/>
            <w:color w:val="000000"/>
            <w:sz w:val="18"/>
          </w:rPr>
          <w:instrText>PAGEREF sect_P_2_2_4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5">
        <w:r>
          <w:rPr>
            <w:rFonts w:ascii="Arial" w:hAnsi="Arial"/>
            <w:color w:val="000000"/>
            <w:sz w:val="18"/>
          </w:rPr>
          <w:t>P.2.2.5.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5">
        <w:r>
          <w:fldChar w:fldCharType="begin"/>
        </w:r>
        <w:r>
          <w:rPr>
            <w:rFonts w:ascii="Arial" w:hAnsi="Arial"/>
            <w:color w:val="000000"/>
            <w:sz w:val="18"/>
          </w:rPr>
          <w:instrText>PAGEREF sect_P_2_2_5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3">
        <w:r>
          <w:rPr>
            <w:rFonts w:ascii="Arial" w:hAnsi="Arial"/>
            <w:color w:val="000000"/>
            <w:sz w:val="18"/>
          </w:rPr>
          <w:t>P.2.3. Procedural Event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3">
        <w:r>
          <w:fldChar w:fldCharType="begin"/>
        </w:r>
        <w:r>
          <w:rPr>
            <w:rFonts w:ascii="Arial" w:hAnsi="Arial"/>
            <w:color w:val="000000"/>
            <w:sz w:val="18"/>
          </w:rPr>
          <w:instrText>PAGEREF sect_P_2_3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4">
        <w:r>
          <w:rPr>
            <w:rFonts w:ascii="Arial" w:hAnsi="Arial"/>
            <w:color w:val="000000"/>
            <w:sz w:val="18"/>
          </w:rPr>
          <w:t>P.2.4. Procedural Event Logging Instance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4">
        <w:r>
          <w:fldChar w:fldCharType="begin"/>
        </w:r>
        <w:r>
          <w:rPr>
            <w:rFonts w:ascii="Arial" w:hAnsi="Arial"/>
            <w:color w:val="000000"/>
            <w:sz w:val="18"/>
          </w:rPr>
          <w:instrText>PAGEREF sect_P_2_4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5">
        <w:r>
          <w:rPr>
            <w:rFonts w:ascii="Arial" w:hAnsi="Arial"/>
            <w:color w:val="000000"/>
            <w:sz w:val="18"/>
          </w:rPr>
          <w:t>P.2.5.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
        <w:r>
          <w:fldChar w:fldCharType="begin"/>
        </w:r>
        <w:r>
          <w:rPr>
            <w:rFonts w:ascii="Arial" w:hAnsi="Arial"/>
            <w:color w:val="000000"/>
            <w:sz w:val="18"/>
          </w:rPr>
          <w:instrText>PAGEREF sect_P_2_5</w:instrText>
        </w:r>
        <w:r>
          <w:fldChar w:fldCharType="separate"/>
        </w:r>
        <w:r>
          <w:rPr>
            <w:rFonts w:ascii="Arial" w:hAnsi="Arial"/>
            <w:color w:val="000000"/>
            <w:sz w:val="18"/>
          </w:rPr>
          <w:t>0</w:t>
        </w:r>
        <w:r>
          <w:fldChar w:fldCharType="end"/>
        </w:r>
      </w:hyperlink>
    </w:p>
    <w:bookmarkStart w:id="207" w:name="toc_PS3_4_sect_P_2_5"/>
    <w:p>
      <w:pPr>
        <w:tabs>
          <w:tab w:val="left" w:pos="5460" w:leader="dot"/>
        </w:tabs>
        <w:spacing w:before="0" w:after="0" w:line="240" w:lineRule="auto"/>
        <w:ind w:left="720" w:right="240" w:firstLine="0"/>
      </w:pPr>
      <w:hyperlink w:anchor="sect_P_2_5_1">
        <w:r>
          <w:rPr>
            <w:rFonts w:ascii="Arial" w:hAnsi="Arial"/>
            <w:color w:val="000000"/>
            <w:sz w:val="18"/>
          </w:rPr>
          <w:t>P.2.5.1.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1">
        <w:r>
          <w:fldChar w:fldCharType="begin"/>
        </w:r>
        <w:r>
          <w:rPr>
            <w:rFonts w:ascii="Arial" w:hAnsi="Arial"/>
            <w:color w:val="000000"/>
            <w:sz w:val="18"/>
          </w:rPr>
          <w:instrText>PAGEREF sect_P_2_5_1</w:instrText>
        </w:r>
        <w:r>
          <w:fldChar w:fldCharType="separate"/>
        </w:r>
        <w:r>
          <w:rPr>
            <w:rFonts w:ascii="Arial" w:hAnsi="Arial"/>
            <w:color w:val="000000"/>
            <w:sz w:val="18"/>
          </w:rPr>
          <w:t>0</w:t>
        </w:r>
        <w:r>
          <w:fldChar w:fldCharType="end"/>
        </w:r>
      </w:hyperlink>
    </w:p>
    <w:bookmarkEnd w:id="207"/>
    <w:p>
      <w:pPr>
        <w:tabs>
          <w:tab w:val="left" w:pos="5460" w:leader="dot"/>
        </w:tabs>
        <w:spacing w:before="0" w:after="0" w:line="240" w:lineRule="auto"/>
        <w:ind w:left="720" w:right="240" w:firstLine="0"/>
      </w:pPr>
      <w:hyperlink w:anchor="sect_P_2_5_2">
        <w:r>
          <w:rPr>
            <w:rFonts w:ascii="Arial" w:hAnsi="Arial"/>
            <w:color w:val="000000"/>
            <w:sz w:val="18"/>
          </w:rPr>
          <w:t>P.2.5.2.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2">
        <w:r>
          <w:fldChar w:fldCharType="begin"/>
        </w:r>
        <w:r>
          <w:rPr>
            <w:rFonts w:ascii="Arial" w:hAnsi="Arial"/>
            <w:color w:val="000000"/>
            <w:sz w:val="18"/>
          </w:rPr>
          <w:instrText>PAGEREF sect_P_2_5_2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3">
        <w:r>
          <w:rPr>
            <w:rFonts w:ascii="Arial" w:hAnsi="Arial"/>
            <w:color w:val="000000"/>
            <w:sz w:val="18"/>
          </w:rPr>
          <w:t>P.3. Substance Administration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
        <w:r>
          <w:fldChar w:fldCharType="begin"/>
        </w:r>
        <w:r>
          <w:rPr>
            <w:rFonts w:ascii="Arial" w:hAnsi="Arial"/>
            <w:color w:val="000000"/>
            <w:sz w:val="18"/>
          </w:rPr>
          <w:instrText>PAGEREF sect_P_3</w:instrText>
        </w:r>
        <w:r>
          <w:fldChar w:fldCharType="separate"/>
        </w:r>
        <w:r>
          <w:rPr>
            <w:rFonts w:ascii="Arial" w:hAnsi="Arial"/>
            <w:color w:val="000000"/>
            <w:sz w:val="18"/>
          </w:rPr>
          <w:t>0</w:t>
        </w:r>
        <w:r>
          <w:fldChar w:fldCharType="end"/>
        </w:r>
      </w:hyperlink>
    </w:p>
    <w:bookmarkStart w:id="208" w:name="toc_PS3_4_sect_P_3"/>
    <w:p>
      <w:pPr>
        <w:tabs>
          <w:tab w:val="left" w:pos="5340" w:leader="dot"/>
        </w:tabs>
        <w:spacing w:before="0" w:after="0" w:line="240" w:lineRule="auto"/>
        <w:ind w:left="480" w:right="240" w:firstLine="0"/>
      </w:pPr>
      <w:hyperlink w:anchor="sect_P_3_1">
        <w:r>
          <w:rPr>
            <w:rFonts w:ascii="Arial" w:hAnsi="Arial"/>
            <w:color w:val="000000"/>
            <w:sz w:val="18"/>
          </w:rPr>
          <w:t>P.3.1.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1">
        <w:r>
          <w:fldChar w:fldCharType="begin"/>
        </w:r>
        <w:r>
          <w:rPr>
            <w:rFonts w:ascii="Arial" w:hAnsi="Arial"/>
            <w:color w:val="000000"/>
            <w:sz w:val="18"/>
          </w:rPr>
          <w:instrText>PAGEREF sect_P_3_1</w:instrText>
        </w:r>
        <w:r>
          <w:fldChar w:fldCharType="separate"/>
        </w:r>
        <w:r>
          <w:rPr>
            <w:rFonts w:ascii="Arial" w:hAnsi="Arial"/>
            <w:color w:val="000000"/>
            <w:sz w:val="18"/>
          </w:rPr>
          <w:t>0</w:t>
        </w:r>
        <w:r>
          <w:fldChar w:fldCharType="end"/>
        </w:r>
      </w:hyperlink>
    </w:p>
    <w:bookmarkEnd w:id="208"/>
    <w:p>
      <w:pPr>
        <w:tabs>
          <w:tab w:val="left" w:pos="5340" w:leader="dot"/>
        </w:tabs>
        <w:spacing w:before="0" w:after="0" w:line="240" w:lineRule="auto"/>
        <w:ind w:left="480" w:right="240" w:firstLine="0"/>
      </w:pPr>
      <w:hyperlink w:anchor="sect_P_3_2">
        <w:r>
          <w:rPr>
            <w:rFonts w:ascii="Arial" w:hAnsi="Arial"/>
            <w:color w:val="000000"/>
            <w:sz w:val="18"/>
          </w:rPr>
          <w:t>P.3.2.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
        <w:r>
          <w:fldChar w:fldCharType="begin"/>
        </w:r>
        <w:r>
          <w:rPr>
            <w:rFonts w:ascii="Arial" w:hAnsi="Arial"/>
            <w:color w:val="000000"/>
            <w:sz w:val="18"/>
          </w:rPr>
          <w:instrText>PAGEREF sect_P_3_2</w:instrText>
        </w:r>
        <w:r>
          <w:fldChar w:fldCharType="separate"/>
        </w:r>
        <w:r>
          <w:rPr>
            <w:rFonts w:ascii="Arial" w:hAnsi="Arial"/>
            <w:color w:val="000000"/>
            <w:sz w:val="18"/>
          </w:rPr>
          <w:t>0</w:t>
        </w:r>
        <w:r>
          <w:fldChar w:fldCharType="end"/>
        </w:r>
      </w:hyperlink>
    </w:p>
    <w:bookmarkStart w:id="209" w:name="toc_PS3_4_sect_P_3_2"/>
    <w:p>
      <w:pPr>
        <w:tabs>
          <w:tab w:val="left" w:pos="5460" w:leader="dot"/>
        </w:tabs>
        <w:spacing w:before="0" w:after="0" w:line="240" w:lineRule="auto"/>
        <w:ind w:left="720" w:right="240" w:firstLine="0"/>
      </w:pPr>
      <w:hyperlink w:anchor="sect_P_3_2_1">
        <w:r>
          <w:rPr>
            <w:rFonts w:ascii="Arial" w:hAnsi="Arial"/>
            <w:color w:val="000000"/>
            <w:sz w:val="18"/>
          </w:rPr>
          <w:t>P.3.2.1. Substance Administration Log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1">
        <w:r>
          <w:fldChar w:fldCharType="begin"/>
        </w:r>
        <w:r>
          <w:rPr>
            <w:rFonts w:ascii="Arial" w:hAnsi="Arial"/>
            <w:color w:val="000000"/>
            <w:sz w:val="18"/>
          </w:rPr>
          <w:instrText>PAGEREF sect_P_3_2_1</w:instrText>
        </w:r>
        <w:r>
          <w:fldChar w:fldCharType="separate"/>
        </w:r>
        <w:r>
          <w:rPr>
            <w:rFonts w:ascii="Arial" w:hAnsi="Arial"/>
            <w:color w:val="000000"/>
            <w:sz w:val="18"/>
          </w:rPr>
          <w:t>0</w:t>
        </w:r>
        <w:r>
          <w:fldChar w:fldCharType="end"/>
        </w:r>
      </w:hyperlink>
    </w:p>
    <w:bookmarkEnd w:id="209"/>
    <w:p>
      <w:pPr>
        <w:tabs>
          <w:tab w:val="left" w:pos="5460" w:leader="dot"/>
        </w:tabs>
        <w:spacing w:before="0" w:after="0" w:line="240" w:lineRule="auto"/>
        <w:ind w:left="720" w:right="240" w:firstLine="0"/>
      </w:pPr>
      <w:hyperlink w:anchor="sect_P_3_2_2">
        <w:r>
          <w:rPr>
            <w:rFonts w:ascii="Arial" w:hAnsi="Arial"/>
            <w:color w:val="000000"/>
            <w:sz w:val="18"/>
          </w:rPr>
          <w:t>P.3.2.2.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2">
        <w:r>
          <w:fldChar w:fldCharType="begin"/>
        </w:r>
        <w:r>
          <w:rPr>
            <w:rFonts w:ascii="Arial" w:hAnsi="Arial"/>
            <w:color w:val="000000"/>
            <w:sz w:val="18"/>
          </w:rPr>
          <w:instrText>PAGEREF sect_P_3_2_2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3">
        <w:r>
          <w:rPr>
            <w:rFonts w:ascii="Arial" w:hAnsi="Arial"/>
            <w:color w:val="000000"/>
            <w:sz w:val="18"/>
          </w:rPr>
          <w:t>P.3.2.3.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3">
        <w:r>
          <w:fldChar w:fldCharType="begin"/>
        </w:r>
        <w:r>
          <w:rPr>
            <w:rFonts w:ascii="Arial" w:hAnsi="Arial"/>
            <w:color w:val="000000"/>
            <w:sz w:val="18"/>
          </w:rPr>
          <w:instrText>PAGEREF sect_P_3_2_3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4">
        <w:r>
          <w:rPr>
            <w:rFonts w:ascii="Arial" w:hAnsi="Arial"/>
            <w:color w:val="000000"/>
            <w:sz w:val="18"/>
          </w:rPr>
          <w:t>P.3.2.4.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4">
        <w:r>
          <w:fldChar w:fldCharType="begin"/>
        </w:r>
        <w:r>
          <w:rPr>
            <w:rFonts w:ascii="Arial" w:hAnsi="Arial"/>
            <w:color w:val="000000"/>
            <w:sz w:val="18"/>
          </w:rPr>
          <w:instrText>PAGEREF sect_P_3_2_4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3">
        <w:r>
          <w:rPr>
            <w:rFonts w:ascii="Arial" w:hAnsi="Arial"/>
            <w:color w:val="000000"/>
            <w:sz w:val="18"/>
          </w:rPr>
          <w:t>P.3.3. Substance Administration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3">
        <w:r>
          <w:fldChar w:fldCharType="begin"/>
        </w:r>
        <w:r>
          <w:rPr>
            <w:rFonts w:ascii="Arial" w:hAnsi="Arial"/>
            <w:color w:val="000000"/>
            <w:sz w:val="18"/>
          </w:rPr>
          <w:instrText>PAGEREF sect_P_3_3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4">
        <w:r>
          <w:rPr>
            <w:rFonts w:ascii="Arial" w:hAnsi="Arial"/>
            <w:color w:val="000000"/>
            <w:sz w:val="18"/>
          </w:rPr>
          <w:t>P.3.4. Substance Administration Logging Instance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4">
        <w:r>
          <w:fldChar w:fldCharType="begin"/>
        </w:r>
        <w:r>
          <w:rPr>
            <w:rFonts w:ascii="Arial" w:hAnsi="Arial"/>
            <w:color w:val="000000"/>
            <w:sz w:val="18"/>
          </w:rPr>
          <w:instrText>PAGEREF sect_P_3_4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5">
        <w:r>
          <w:rPr>
            <w:rFonts w:ascii="Arial" w:hAnsi="Arial"/>
            <w:color w:val="000000"/>
            <w:sz w:val="18"/>
          </w:rPr>
          <w:t>P.3.5.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
        <w:r>
          <w:fldChar w:fldCharType="begin"/>
        </w:r>
        <w:r>
          <w:rPr>
            <w:rFonts w:ascii="Arial" w:hAnsi="Arial"/>
            <w:color w:val="000000"/>
            <w:sz w:val="18"/>
          </w:rPr>
          <w:instrText>PAGEREF sect_P_3_5</w:instrText>
        </w:r>
        <w:r>
          <w:fldChar w:fldCharType="separate"/>
        </w:r>
        <w:r>
          <w:rPr>
            <w:rFonts w:ascii="Arial" w:hAnsi="Arial"/>
            <w:color w:val="000000"/>
            <w:sz w:val="18"/>
          </w:rPr>
          <w:t>0</w:t>
        </w:r>
        <w:r>
          <w:fldChar w:fldCharType="end"/>
        </w:r>
      </w:hyperlink>
    </w:p>
    <w:bookmarkStart w:id="210" w:name="toc_PS3_4_sect_P_3_5"/>
    <w:p>
      <w:pPr>
        <w:tabs>
          <w:tab w:val="left" w:pos="5460" w:leader="dot"/>
        </w:tabs>
        <w:spacing w:before="0" w:after="0" w:line="240" w:lineRule="auto"/>
        <w:ind w:left="720" w:right="240" w:firstLine="0"/>
      </w:pPr>
      <w:hyperlink w:anchor="sect_P_3_5_1">
        <w:r>
          <w:rPr>
            <w:rFonts w:ascii="Arial" w:hAnsi="Arial"/>
            <w:color w:val="000000"/>
            <w:sz w:val="18"/>
          </w:rPr>
          <w:t>P.3.5.1.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1">
        <w:r>
          <w:fldChar w:fldCharType="begin"/>
        </w:r>
        <w:r>
          <w:rPr>
            <w:rFonts w:ascii="Arial" w:hAnsi="Arial"/>
            <w:color w:val="000000"/>
            <w:sz w:val="18"/>
          </w:rPr>
          <w:instrText>PAGEREF sect_P_3_5_1</w:instrText>
        </w:r>
        <w:r>
          <w:fldChar w:fldCharType="separate"/>
        </w:r>
        <w:r>
          <w:rPr>
            <w:rFonts w:ascii="Arial" w:hAnsi="Arial"/>
            <w:color w:val="000000"/>
            <w:sz w:val="18"/>
          </w:rPr>
          <w:t>0</w:t>
        </w:r>
        <w:r>
          <w:fldChar w:fldCharType="end"/>
        </w:r>
      </w:hyperlink>
    </w:p>
    <w:bookmarkEnd w:id="210"/>
    <w:p>
      <w:pPr>
        <w:tabs>
          <w:tab w:val="left" w:pos="5460" w:leader="dot"/>
        </w:tabs>
        <w:spacing w:before="0" w:after="0" w:line="240" w:lineRule="auto"/>
        <w:ind w:left="720" w:right="240" w:firstLine="0"/>
      </w:pPr>
      <w:hyperlink w:anchor="sect_P_3_5_2">
        <w:r>
          <w:rPr>
            <w:rFonts w:ascii="Arial" w:hAnsi="Arial"/>
            <w:color w:val="000000"/>
            <w:sz w:val="18"/>
          </w:rPr>
          <w:t>P.3.5.2.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2">
        <w:r>
          <w:fldChar w:fldCharType="begin"/>
        </w:r>
        <w:r>
          <w:rPr>
            <w:rFonts w:ascii="Arial" w:hAnsi="Arial"/>
            <w:color w:val="000000"/>
            <w:sz w:val="18"/>
          </w:rPr>
          <w:instrText>PAGEREF sect_P_3_5_2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Q">
        <w:r>
          <w:rPr>
            <w:rFonts w:ascii="Arial" w:hAnsi="Arial"/>
            <w:color w:val="000000"/>
            <w:sz w:val="18"/>
          </w:rPr>
          <w:t>Q. Relevant Patient Information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Q">
        <w:r>
          <w:fldChar w:fldCharType="begin"/>
        </w:r>
        <w:r>
          <w:rPr>
            <w:rFonts w:ascii="Arial" w:hAnsi="Arial"/>
            <w:color w:val="000000"/>
            <w:sz w:val="18"/>
          </w:rPr>
          <w:instrText>PAGEREF chapter_Q</w:instrText>
        </w:r>
        <w:r>
          <w:fldChar w:fldCharType="separate"/>
        </w:r>
        <w:r>
          <w:rPr>
            <w:rFonts w:ascii="Arial" w:hAnsi="Arial"/>
            <w:color w:val="000000"/>
            <w:sz w:val="18"/>
          </w:rPr>
          <w:t>0</w:t>
        </w:r>
        <w:r>
          <w:fldChar w:fldCharType="end"/>
        </w:r>
      </w:hyperlink>
    </w:p>
    <w:bookmarkStart w:id="211" w:name="toc_PS3_4_chapter_Q"/>
    <w:p>
      <w:pPr>
        <w:tabs>
          <w:tab w:val="left" w:pos="5220" w:leader="dot"/>
        </w:tabs>
        <w:spacing w:before="0" w:after="0" w:line="240" w:lineRule="auto"/>
        <w:ind w:left="240" w:right="240" w:firstLine="0"/>
      </w:pPr>
      <w:hyperlink w:anchor="sect_Q_1">
        <w:r>
          <w:rPr>
            <w:rFonts w:ascii="Arial" w:hAnsi="Arial"/>
            <w:color w:val="000000"/>
            <w:sz w:val="18"/>
          </w:rPr>
          <w:t>Q.1.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1">
        <w:r>
          <w:fldChar w:fldCharType="begin"/>
        </w:r>
        <w:r>
          <w:rPr>
            <w:rFonts w:ascii="Arial" w:hAnsi="Arial"/>
            <w:color w:val="000000"/>
            <w:sz w:val="18"/>
          </w:rPr>
          <w:instrText>PAGEREF sect_Q_1</w:instrText>
        </w:r>
        <w:r>
          <w:fldChar w:fldCharType="separate"/>
        </w:r>
        <w:r>
          <w:rPr>
            <w:rFonts w:ascii="Arial" w:hAnsi="Arial"/>
            <w:color w:val="000000"/>
            <w:sz w:val="18"/>
          </w:rPr>
          <w:t>0</w:t>
        </w:r>
        <w:r>
          <w:fldChar w:fldCharType="end"/>
        </w:r>
      </w:hyperlink>
    </w:p>
    <w:bookmarkEnd w:id="211"/>
    <w:p>
      <w:pPr>
        <w:tabs>
          <w:tab w:val="left" w:pos="5220" w:leader="dot"/>
        </w:tabs>
        <w:spacing w:before="0" w:after="0" w:line="240" w:lineRule="auto"/>
        <w:ind w:left="240" w:right="240" w:firstLine="0"/>
      </w:pPr>
      <w:hyperlink w:anchor="sect_Q_2">
        <w:r>
          <w:rPr>
            <w:rFonts w:ascii="Arial" w:hAnsi="Arial"/>
            <w:color w:val="000000"/>
            <w:sz w:val="18"/>
          </w:rPr>
          <w:t>Q.2.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
        <w:r>
          <w:fldChar w:fldCharType="begin"/>
        </w:r>
        <w:r>
          <w:rPr>
            <w:rFonts w:ascii="Arial" w:hAnsi="Arial"/>
            <w:color w:val="000000"/>
            <w:sz w:val="18"/>
          </w:rPr>
          <w:instrText>PAGEREF sect_Q_2</w:instrText>
        </w:r>
        <w:r>
          <w:fldChar w:fldCharType="separate"/>
        </w:r>
        <w:r>
          <w:rPr>
            <w:rFonts w:ascii="Arial" w:hAnsi="Arial"/>
            <w:color w:val="000000"/>
            <w:sz w:val="18"/>
          </w:rPr>
          <w:t>0</w:t>
        </w:r>
        <w:r>
          <w:fldChar w:fldCharType="end"/>
        </w:r>
      </w:hyperlink>
    </w:p>
    <w:bookmarkStart w:id="212" w:name="toc_PS3_4_sect_Q_2"/>
    <w:p>
      <w:pPr>
        <w:tabs>
          <w:tab w:val="left" w:pos="5340" w:leader="dot"/>
        </w:tabs>
        <w:spacing w:before="0" w:after="0" w:line="240" w:lineRule="auto"/>
        <w:ind w:left="480" w:right="240" w:firstLine="0"/>
      </w:pPr>
      <w:hyperlink w:anchor="sect_Q_2_1">
        <w:r>
          <w:rPr>
            <w:rFonts w:ascii="Arial" w:hAnsi="Arial"/>
            <w:color w:val="000000"/>
            <w:sz w:val="18"/>
          </w:rPr>
          <w:t>Q.2.1.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
        <w:r>
          <w:fldChar w:fldCharType="begin"/>
        </w:r>
        <w:r>
          <w:rPr>
            <w:rFonts w:ascii="Arial" w:hAnsi="Arial"/>
            <w:color w:val="000000"/>
            <w:sz w:val="18"/>
          </w:rPr>
          <w:instrText>PAGEREF sect_Q_2_1</w:instrText>
        </w:r>
        <w:r>
          <w:fldChar w:fldCharType="separate"/>
        </w:r>
        <w:r>
          <w:rPr>
            <w:rFonts w:ascii="Arial" w:hAnsi="Arial"/>
            <w:color w:val="000000"/>
            <w:sz w:val="18"/>
          </w:rPr>
          <w:t>0</w:t>
        </w:r>
        <w:r>
          <w:fldChar w:fldCharType="end"/>
        </w:r>
      </w:hyperlink>
    </w:p>
    <w:bookmarkEnd w:id="212"/>
    <w:bookmarkStart w:id="213" w:name="toc_PS3_4_sect_Q_2_1"/>
    <w:p>
      <w:pPr>
        <w:tabs>
          <w:tab w:val="left" w:pos="5460" w:leader="dot"/>
        </w:tabs>
        <w:spacing w:before="0" w:after="0" w:line="240" w:lineRule="auto"/>
        <w:ind w:left="720" w:right="240" w:firstLine="0"/>
      </w:pPr>
      <w:hyperlink w:anchor="sect_Q_2_1_1">
        <w:r>
          <w:rPr>
            <w:rFonts w:ascii="Arial" w:hAnsi="Arial"/>
            <w:color w:val="000000"/>
            <w:sz w:val="18"/>
          </w:rPr>
          <w:t>Q.2.1.1.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
        <w:r>
          <w:fldChar w:fldCharType="begin"/>
        </w:r>
        <w:r>
          <w:rPr>
            <w:rFonts w:ascii="Arial" w:hAnsi="Arial"/>
            <w:color w:val="000000"/>
            <w:sz w:val="18"/>
          </w:rPr>
          <w:instrText>PAGEREF sect_Q_2_1_1</w:instrText>
        </w:r>
        <w:r>
          <w:fldChar w:fldCharType="separate"/>
        </w:r>
        <w:r>
          <w:rPr>
            <w:rFonts w:ascii="Arial" w:hAnsi="Arial"/>
            <w:color w:val="000000"/>
            <w:sz w:val="18"/>
          </w:rPr>
          <w:t>0</w:t>
        </w:r>
        <w:r>
          <w:fldChar w:fldCharType="end"/>
        </w:r>
      </w:hyperlink>
    </w:p>
    <w:bookmarkEnd w:id="213"/>
    <w:bookmarkStart w:id="214" w:name="toc_PS3_4_sect_Q_2_1_1"/>
    <w:p>
      <w:pPr>
        <w:tabs>
          <w:tab w:val="left" w:pos="5580" w:leader="dot"/>
        </w:tabs>
        <w:spacing w:before="0" w:after="0" w:line="240" w:lineRule="auto"/>
        <w:ind w:left="960" w:right="240" w:firstLine="0"/>
      </w:pPr>
      <w:hyperlink w:anchor="sect_Q_2_1_1_1">
        <w:r>
          <w:rPr>
            <w:rFonts w:ascii="Arial" w:hAnsi="Arial"/>
            <w:color w:val="000000"/>
            <w:sz w:val="18"/>
          </w:rPr>
          <w:t>Q.2.1.1.1.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1">
        <w:r>
          <w:fldChar w:fldCharType="begin"/>
        </w:r>
        <w:r>
          <w:rPr>
            <w:rFonts w:ascii="Arial" w:hAnsi="Arial"/>
            <w:color w:val="000000"/>
            <w:sz w:val="18"/>
          </w:rPr>
          <w:instrText>PAGEREF sect_Q_2_1_1_1</w:instrText>
        </w:r>
        <w:r>
          <w:fldChar w:fldCharType="separate"/>
        </w:r>
        <w:r>
          <w:rPr>
            <w:rFonts w:ascii="Arial" w:hAnsi="Arial"/>
            <w:color w:val="000000"/>
            <w:sz w:val="18"/>
          </w:rPr>
          <w:t>0</w:t>
        </w:r>
        <w:r>
          <w:fldChar w:fldCharType="end"/>
        </w:r>
      </w:hyperlink>
    </w:p>
    <w:bookmarkEnd w:id="214"/>
    <w:p>
      <w:pPr>
        <w:tabs>
          <w:tab w:val="left" w:pos="5580" w:leader="dot"/>
        </w:tabs>
        <w:spacing w:before="0" w:after="0" w:line="240" w:lineRule="auto"/>
        <w:ind w:left="960" w:right="240" w:firstLine="0"/>
      </w:pPr>
      <w:hyperlink w:anchor="sect_Q_2_1_1_2">
        <w:r>
          <w:rPr>
            <w:rFonts w:ascii="Arial" w:hAnsi="Arial"/>
            <w:color w:val="000000"/>
            <w:sz w:val="18"/>
          </w:rPr>
          <w:t>Q.2.1.1.2.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2">
        <w:r>
          <w:fldChar w:fldCharType="begin"/>
        </w:r>
        <w:r>
          <w:rPr>
            <w:rFonts w:ascii="Arial" w:hAnsi="Arial"/>
            <w:color w:val="000000"/>
            <w:sz w:val="18"/>
          </w:rPr>
          <w:instrText>PAGEREF sect_Q_2_1_1_2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3">
        <w:r>
          <w:rPr>
            <w:rFonts w:ascii="Arial" w:hAnsi="Arial"/>
            <w:color w:val="000000"/>
            <w:sz w:val="18"/>
          </w:rPr>
          <w:t>Q.2.1.1.3.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
        <w:r>
          <w:fldChar w:fldCharType="begin"/>
        </w:r>
        <w:r>
          <w:rPr>
            <w:rFonts w:ascii="Arial" w:hAnsi="Arial"/>
            <w:color w:val="000000"/>
            <w:sz w:val="18"/>
          </w:rPr>
          <w:instrText>PAGEREF sect_Q_2_1_1_3</w:instrText>
        </w:r>
        <w:r>
          <w:fldChar w:fldCharType="separate"/>
        </w:r>
        <w:r>
          <w:rPr>
            <w:rFonts w:ascii="Arial" w:hAnsi="Arial"/>
            <w:color w:val="000000"/>
            <w:sz w:val="18"/>
          </w:rPr>
          <w:t>0</w:t>
        </w:r>
        <w:r>
          <w:fldChar w:fldCharType="end"/>
        </w:r>
      </w:hyperlink>
    </w:p>
    <w:bookmarkStart w:id="215" w:name="toc_PS3_4_sect_Q_2_1_1_3"/>
    <w:p>
      <w:pPr>
        <w:tabs>
          <w:tab w:val="left" w:pos="5700" w:leader="dot"/>
        </w:tabs>
        <w:spacing w:before="0" w:after="0" w:line="240" w:lineRule="auto"/>
        <w:ind w:left="1200" w:right="240" w:firstLine="0"/>
      </w:pPr>
      <w:hyperlink w:anchor="sect_Q_2_1_1_3_1">
        <w:r>
          <w:rPr>
            <w:rFonts w:ascii="Arial" w:hAnsi="Arial"/>
            <w:color w:val="000000"/>
            <w:sz w:val="18"/>
          </w:rPr>
          <w:t>Q.2.1.1.3.1.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1">
        <w:r>
          <w:fldChar w:fldCharType="begin"/>
        </w:r>
        <w:r>
          <w:rPr>
            <w:rFonts w:ascii="Arial" w:hAnsi="Arial"/>
            <w:color w:val="000000"/>
            <w:sz w:val="18"/>
          </w:rPr>
          <w:instrText>PAGEREF sect_Q_2_1_1_3_1</w:instrText>
        </w:r>
        <w:r>
          <w:fldChar w:fldCharType="separate"/>
        </w:r>
        <w:r>
          <w:rPr>
            <w:rFonts w:ascii="Arial" w:hAnsi="Arial"/>
            <w:color w:val="000000"/>
            <w:sz w:val="18"/>
          </w:rPr>
          <w:t>0</w:t>
        </w:r>
        <w:r>
          <w:fldChar w:fldCharType="end"/>
        </w:r>
      </w:hyperlink>
    </w:p>
    <w:bookmarkEnd w:id="215"/>
    <w:p>
      <w:pPr>
        <w:tabs>
          <w:tab w:val="left" w:pos="5700" w:leader="dot"/>
        </w:tabs>
        <w:spacing w:before="0" w:after="0" w:line="240" w:lineRule="auto"/>
        <w:ind w:left="1200" w:right="240" w:firstLine="0"/>
      </w:pPr>
      <w:hyperlink w:anchor="sect_Q_2_1_1_3_2">
        <w:r>
          <w:rPr>
            <w:rFonts w:ascii="Arial" w:hAnsi="Arial"/>
            <w:color w:val="000000"/>
            <w:sz w:val="18"/>
          </w:rPr>
          <w:t>Q.2.1.1.3.2.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2">
        <w:r>
          <w:fldChar w:fldCharType="begin"/>
        </w:r>
        <w:r>
          <w:rPr>
            <w:rFonts w:ascii="Arial" w:hAnsi="Arial"/>
            <w:color w:val="000000"/>
            <w:sz w:val="18"/>
          </w:rPr>
          <w:instrText>PAGEREF sect_Q_2_1_1_3_2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Q_2_1_1_3_3">
        <w:r>
          <w:rPr>
            <w:rFonts w:ascii="Arial" w:hAnsi="Arial"/>
            <w:color w:val="000000"/>
            <w:sz w:val="18"/>
          </w:rPr>
          <w:t>Q.2.1.1.3.3. Relevant Patient Information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3">
        <w:r>
          <w:fldChar w:fldCharType="begin"/>
        </w:r>
        <w:r>
          <w:rPr>
            <w:rFonts w:ascii="Arial" w:hAnsi="Arial"/>
            <w:color w:val="000000"/>
            <w:sz w:val="18"/>
          </w:rPr>
          <w:instrText>PAGEREF sect_Q_2_1_1_3_3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4">
        <w:r>
          <w:rPr>
            <w:rFonts w:ascii="Arial" w:hAnsi="Arial"/>
            <w:color w:val="000000"/>
            <w:sz w:val="18"/>
          </w:rPr>
          <w:t>Q.2.1.1.4.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4">
        <w:r>
          <w:fldChar w:fldCharType="begin"/>
        </w:r>
        <w:r>
          <w:rPr>
            <w:rFonts w:ascii="Arial" w:hAnsi="Arial"/>
            <w:color w:val="000000"/>
            <w:sz w:val="18"/>
          </w:rPr>
          <w:instrText>PAGEREF sect_Q_2_1_1_4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3">
        <w:r>
          <w:rPr>
            <w:rFonts w:ascii="Arial" w:hAnsi="Arial"/>
            <w:color w:val="000000"/>
            <w:sz w:val="18"/>
          </w:rPr>
          <w:t>Q.3.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3">
        <w:r>
          <w:fldChar w:fldCharType="begin"/>
        </w:r>
        <w:r>
          <w:rPr>
            <w:rFonts w:ascii="Arial" w:hAnsi="Arial"/>
            <w:color w:val="000000"/>
            <w:sz w:val="18"/>
          </w:rPr>
          <w:instrText>PAGEREF sect_Q_3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4">
        <w:r>
          <w:rPr>
            <w:rFonts w:ascii="Arial" w:hAnsi="Arial"/>
            <w:color w:val="000000"/>
            <w:sz w:val="18"/>
          </w:rPr>
          <w:t>Q.4. DIMSE-C C-FIND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
        <w:r>
          <w:fldChar w:fldCharType="begin"/>
        </w:r>
        <w:r>
          <w:rPr>
            <w:rFonts w:ascii="Arial" w:hAnsi="Arial"/>
            <w:color w:val="000000"/>
            <w:sz w:val="18"/>
          </w:rPr>
          <w:instrText>PAGEREF sect_Q_4</w:instrText>
        </w:r>
        <w:r>
          <w:fldChar w:fldCharType="separate"/>
        </w:r>
        <w:r>
          <w:rPr>
            <w:rFonts w:ascii="Arial" w:hAnsi="Arial"/>
            <w:color w:val="000000"/>
            <w:sz w:val="18"/>
          </w:rPr>
          <w:t>0</w:t>
        </w:r>
        <w:r>
          <w:fldChar w:fldCharType="end"/>
        </w:r>
      </w:hyperlink>
    </w:p>
    <w:bookmarkStart w:id="216" w:name="toc_PS3_4_sect_Q_4"/>
    <w:p>
      <w:pPr>
        <w:tabs>
          <w:tab w:val="left" w:pos="5340" w:leader="dot"/>
        </w:tabs>
        <w:spacing w:before="0" w:after="0" w:line="240" w:lineRule="auto"/>
        <w:ind w:left="480" w:right="240" w:firstLine="0"/>
      </w:pPr>
      <w:hyperlink w:anchor="sect_Q_4_1">
        <w:r>
          <w:rPr>
            <w:rFonts w:ascii="Arial" w:hAnsi="Arial"/>
            <w:color w:val="000000"/>
            <w:sz w:val="18"/>
          </w:rPr>
          <w:t>Q.4.1.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1">
        <w:r>
          <w:fldChar w:fldCharType="begin"/>
        </w:r>
        <w:r>
          <w:rPr>
            <w:rFonts w:ascii="Arial" w:hAnsi="Arial"/>
            <w:color w:val="000000"/>
            <w:sz w:val="18"/>
          </w:rPr>
          <w:instrText>PAGEREF sect_Q_4_1</w:instrText>
        </w:r>
        <w:r>
          <w:fldChar w:fldCharType="separate"/>
        </w:r>
        <w:r>
          <w:rPr>
            <w:rFonts w:ascii="Arial" w:hAnsi="Arial"/>
            <w:color w:val="000000"/>
            <w:sz w:val="18"/>
          </w:rPr>
          <w:t>0</w:t>
        </w:r>
        <w:r>
          <w:fldChar w:fldCharType="end"/>
        </w:r>
      </w:hyperlink>
    </w:p>
    <w:bookmarkEnd w:id="216"/>
    <w:p>
      <w:pPr>
        <w:tabs>
          <w:tab w:val="left" w:pos="5340" w:leader="dot"/>
        </w:tabs>
        <w:spacing w:before="0" w:after="0" w:line="240" w:lineRule="auto"/>
        <w:ind w:left="480" w:right="240" w:firstLine="0"/>
      </w:pPr>
      <w:hyperlink w:anchor="sect_Q_4_2">
        <w:r>
          <w:rPr>
            <w:rFonts w:ascii="Arial" w:hAnsi="Arial"/>
            <w:color w:val="000000"/>
            <w:sz w:val="18"/>
          </w:rPr>
          <w:t>Q.4.2.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2">
        <w:r>
          <w:fldChar w:fldCharType="begin"/>
        </w:r>
        <w:r>
          <w:rPr>
            <w:rFonts w:ascii="Arial" w:hAnsi="Arial"/>
            <w:color w:val="000000"/>
            <w:sz w:val="18"/>
          </w:rPr>
          <w:instrText>PAGEREF sect_Q_4_2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Q_4_3">
        <w:r>
          <w:rPr>
            <w:rFonts w:ascii="Arial" w:hAnsi="Arial"/>
            <w:color w:val="000000"/>
            <w:sz w:val="18"/>
          </w:rPr>
          <w:t>Q.4.3. Relevant Patient Information Model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
        <w:r>
          <w:fldChar w:fldCharType="begin"/>
        </w:r>
        <w:r>
          <w:rPr>
            <w:rFonts w:ascii="Arial" w:hAnsi="Arial"/>
            <w:color w:val="000000"/>
            <w:sz w:val="18"/>
          </w:rPr>
          <w:instrText>PAGEREF sect_Q_4_3</w:instrText>
        </w:r>
        <w:r>
          <w:fldChar w:fldCharType="separate"/>
        </w:r>
        <w:r>
          <w:rPr>
            <w:rFonts w:ascii="Arial" w:hAnsi="Arial"/>
            <w:color w:val="000000"/>
            <w:sz w:val="18"/>
          </w:rPr>
          <w:t>0</w:t>
        </w:r>
        <w:r>
          <w:fldChar w:fldCharType="end"/>
        </w:r>
      </w:hyperlink>
    </w:p>
    <w:bookmarkStart w:id="217" w:name="toc_PS3_4_sect_Q_4_3"/>
    <w:p>
      <w:pPr>
        <w:tabs>
          <w:tab w:val="left" w:pos="5460" w:leader="dot"/>
        </w:tabs>
        <w:spacing w:before="0" w:after="0" w:line="240" w:lineRule="auto"/>
        <w:ind w:left="720" w:right="240" w:firstLine="0"/>
      </w:pPr>
      <w:hyperlink w:anchor="sect_Q_4_3_1">
        <w:r>
          <w:rPr>
            <w:rFonts w:ascii="Arial" w:hAnsi="Arial"/>
            <w:color w:val="000000"/>
            <w:sz w:val="18"/>
          </w:rPr>
          <w:t>Q.4.3.1.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
        <w:r>
          <w:fldChar w:fldCharType="begin"/>
        </w:r>
        <w:r>
          <w:rPr>
            <w:rFonts w:ascii="Arial" w:hAnsi="Arial"/>
            <w:color w:val="000000"/>
            <w:sz w:val="18"/>
          </w:rPr>
          <w:instrText>PAGEREF sect_Q_4_3_1</w:instrText>
        </w:r>
        <w:r>
          <w:fldChar w:fldCharType="separate"/>
        </w:r>
        <w:r>
          <w:rPr>
            <w:rFonts w:ascii="Arial" w:hAnsi="Arial"/>
            <w:color w:val="000000"/>
            <w:sz w:val="18"/>
          </w:rPr>
          <w:t>0</w:t>
        </w:r>
        <w:r>
          <w:fldChar w:fldCharType="end"/>
        </w:r>
      </w:hyperlink>
    </w:p>
    <w:bookmarkEnd w:id="217"/>
    <w:bookmarkStart w:id="218" w:name="toc_PS3_4_sect_Q_4_3_1"/>
    <w:p>
      <w:pPr>
        <w:tabs>
          <w:tab w:val="left" w:pos="5580" w:leader="dot"/>
        </w:tabs>
        <w:spacing w:before="0" w:after="0" w:line="240" w:lineRule="auto"/>
        <w:ind w:left="960" w:right="240" w:firstLine="0"/>
      </w:pPr>
      <w:hyperlink w:anchor="sect_Q_4_3_1_1">
        <w:r>
          <w:rPr>
            <w:rFonts w:ascii="Arial" w:hAnsi="Arial"/>
            <w:color w:val="000000"/>
            <w:sz w:val="18"/>
          </w:rPr>
          <w:t>Q.4.3.1.1.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1">
        <w:r>
          <w:fldChar w:fldCharType="begin"/>
        </w:r>
        <w:r>
          <w:rPr>
            <w:rFonts w:ascii="Arial" w:hAnsi="Arial"/>
            <w:color w:val="000000"/>
            <w:sz w:val="18"/>
          </w:rPr>
          <w:instrText>PAGEREF sect_Q_4_3_1_1</w:instrText>
        </w:r>
        <w:r>
          <w:fldChar w:fldCharType="separate"/>
        </w:r>
        <w:r>
          <w:rPr>
            <w:rFonts w:ascii="Arial" w:hAnsi="Arial"/>
            <w:color w:val="000000"/>
            <w:sz w:val="18"/>
          </w:rPr>
          <w:t>0</w:t>
        </w:r>
        <w:r>
          <w:fldChar w:fldCharType="end"/>
        </w:r>
      </w:hyperlink>
    </w:p>
    <w:bookmarkEnd w:id="218"/>
    <w:p>
      <w:pPr>
        <w:tabs>
          <w:tab w:val="left" w:pos="5580" w:leader="dot"/>
        </w:tabs>
        <w:spacing w:before="0" w:after="0" w:line="240" w:lineRule="auto"/>
        <w:ind w:left="960" w:right="240" w:firstLine="0"/>
      </w:pPr>
      <w:hyperlink w:anchor="sect_Q_4_3_1_2">
        <w:r>
          <w:rPr>
            <w:rFonts w:ascii="Arial" w:hAnsi="Arial"/>
            <w:color w:val="000000"/>
            <w:sz w:val="18"/>
          </w:rPr>
          <w:t>Q.4.3.1.2. Relevant Patient Information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
        <w:r>
          <w:fldChar w:fldCharType="begin"/>
        </w:r>
        <w:r>
          <w:rPr>
            <w:rFonts w:ascii="Arial" w:hAnsi="Arial"/>
            <w:color w:val="000000"/>
            <w:sz w:val="18"/>
          </w:rPr>
          <w:instrText>PAGEREF sect_Q_4_3_1_2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4_3_1_2_1">
        <w:r>
          <w:rPr>
            <w:rFonts w:ascii="Arial" w:hAnsi="Arial"/>
            <w:color w:val="000000"/>
            <w:sz w:val="18"/>
          </w:rPr>
          <w:t>Q.4.3.1.2.1. Relevant Patient Information Attribute Descriptions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_1">
        <w:r>
          <w:fldChar w:fldCharType="begin"/>
        </w:r>
        <w:r>
          <w:rPr>
            <w:rFonts w:ascii="Arial" w:hAnsi="Arial"/>
            <w:color w:val="000000"/>
            <w:sz w:val="18"/>
          </w:rPr>
          <w:instrText>PAGEREF sect_Q_4_3_1_2_1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2">
        <w:r>
          <w:rPr>
            <w:rFonts w:ascii="Arial" w:hAnsi="Arial"/>
            <w:color w:val="000000"/>
            <w:sz w:val="18"/>
          </w:rPr>
          <w:t>Q.4.3.2.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
        <w:r>
          <w:fldChar w:fldCharType="begin"/>
        </w:r>
        <w:r>
          <w:rPr>
            <w:rFonts w:ascii="Arial" w:hAnsi="Arial"/>
            <w:color w:val="000000"/>
            <w:sz w:val="18"/>
          </w:rPr>
          <w:instrText>PAGEREF sect_Q_4_3_2</w:instrText>
        </w:r>
        <w:r>
          <w:fldChar w:fldCharType="separate"/>
        </w:r>
        <w:r>
          <w:rPr>
            <w:rFonts w:ascii="Arial" w:hAnsi="Arial"/>
            <w:color w:val="000000"/>
            <w:sz w:val="18"/>
          </w:rPr>
          <w:t>0</w:t>
        </w:r>
        <w:r>
          <w:fldChar w:fldCharType="end"/>
        </w:r>
      </w:hyperlink>
    </w:p>
    <w:bookmarkStart w:id="219" w:name="toc_PS3_4_sect_Q_4_3_2"/>
    <w:p>
      <w:pPr>
        <w:tabs>
          <w:tab w:val="left" w:pos="5580" w:leader="dot"/>
        </w:tabs>
        <w:spacing w:before="0" w:after="0" w:line="240" w:lineRule="auto"/>
        <w:ind w:left="960" w:right="240" w:firstLine="0"/>
      </w:pPr>
      <w:hyperlink w:anchor="sect_Q_4_3_2_1">
        <w:r>
          <w:rPr>
            <w:rFonts w:ascii="Arial" w:hAnsi="Arial"/>
            <w:color w:val="000000"/>
            <w:sz w:val="18"/>
          </w:rPr>
          <w:t>Q.4.3.2.1.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1">
        <w:r>
          <w:fldChar w:fldCharType="begin"/>
        </w:r>
        <w:r>
          <w:rPr>
            <w:rFonts w:ascii="Arial" w:hAnsi="Arial"/>
            <w:color w:val="000000"/>
            <w:sz w:val="18"/>
          </w:rPr>
          <w:instrText>PAGEREF sect_Q_4_3_2_1</w:instrText>
        </w:r>
        <w:r>
          <w:fldChar w:fldCharType="separate"/>
        </w:r>
        <w:r>
          <w:rPr>
            <w:rFonts w:ascii="Arial" w:hAnsi="Arial"/>
            <w:color w:val="000000"/>
            <w:sz w:val="18"/>
          </w:rPr>
          <w:t>0</w:t>
        </w:r>
        <w:r>
          <w:fldChar w:fldCharType="end"/>
        </w:r>
      </w:hyperlink>
    </w:p>
    <w:bookmarkEnd w:id="219"/>
    <w:p>
      <w:pPr>
        <w:tabs>
          <w:tab w:val="left" w:pos="5580" w:leader="dot"/>
        </w:tabs>
        <w:spacing w:before="0" w:after="0" w:line="240" w:lineRule="auto"/>
        <w:ind w:left="960" w:right="240" w:firstLine="0"/>
      </w:pPr>
      <w:hyperlink w:anchor="sect_Q_4_3_2_2">
        <w:r>
          <w:rPr>
            <w:rFonts w:ascii="Arial" w:hAnsi="Arial"/>
            <w:color w:val="000000"/>
            <w:sz w:val="18"/>
          </w:rPr>
          <w:t>Q.4.3.2.2.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2">
        <w:r>
          <w:fldChar w:fldCharType="begin"/>
        </w:r>
        <w:r>
          <w:rPr>
            <w:rFonts w:ascii="Arial" w:hAnsi="Arial"/>
            <w:color w:val="000000"/>
            <w:sz w:val="18"/>
          </w:rPr>
          <w:instrText>PAGEREF sect_Q_4_3_2_2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3">
        <w:r>
          <w:rPr>
            <w:rFonts w:ascii="Arial" w:hAnsi="Arial"/>
            <w:color w:val="000000"/>
            <w:sz w:val="18"/>
          </w:rPr>
          <w:t>Q.4.3.3.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3">
        <w:r>
          <w:fldChar w:fldCharType="begin"/>
        </w:r>
        <w:r>
          <w:rPr>
            <w:rFonts w:ascii="Arial" w:hAnsi="Arial"/>
            <w:color w:val="000000"/>
            <w:sz w:val="18"/>
          </w:rPr>
          <w:instrText>PAGEREF sect_Q_4_3_3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5">
        <w:r>
          <w:rPr>
            <w:rFonts w:ascii="Arial" w:hAnsi="Arial"/>
            <w:color w:val="000000"/>
            <w:sz w:val="18"/>
          </w:rPr>
          <w:t>Q.5. Relevant Patient Information Query Example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5">
        <w:r>
          <w:fldChar w:fldCharType="begin"/>
        </w:r>
        <w:r>
          <w:rPr>
            <w:rFonts w:ascii="Arial" w:hAnsi="Arial"/>
            <w:color w:val="000000"/>
            <w:sz w:val="18"/>
          </w:rPr>
          <w:instrText>PAGEREF sect_Q_5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R">
        <w:r>
          <w:rPr>
            <w:rFonts w:ascii="Arial" w:hAnsi="Arial"/>
            <w:color w:val="000000"/>
            <w:sz w:val="18"/>
          </w:rPr>
          <w:t>R. Instance Availability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R">
        <w:r>
          <w:fldChar w:fldCharType="begin"/>
        </w:r>
        <w:r>
          <w:rPr>
            <w:rFonts w:ascii="Arial" w:hAnsi="Arial"/>
            <w:color w:val="000000"/>
            <w:sz w:val="18"/>
          </w:rPr>
          <w:instrText>PAGEREF chapter_R</w:instrText>
        </w:r>
        <w:r>
          <w:fldChar w:fldCharType="separate"/>
        </w:r>
        <w:r>
          <w:rPr>
            <w:rFonts w:ascii="Arial" w:hAnsi="Arial"/>
            <w:color w:val="000000"/>
            <w:sz w:val="18"/>
          </w:rPr>
          <w:t>0</w:t>
        </w:r>
        <w:r>
          <w:fldChar w:fldCharType="end"/>
        </w:r>
      </w:hyperlink>
    </w:p>
    <w:bookmarkStart w:id="220" w:name="toc_PS3_4_chapter_R"/>
    <w:p>
      <w:pPr>
        <w:tabs>
          <w:tab w:val="left" w:pos="5220" w:leader="dot"/>
        </w:tabs>
        <w:spacing w:before="0" w:after="0" w:line="240" w:lineRule="auto"/>
        <w:ind w:left="240" w:right="240" w:firstLine="0"/>
      </w:pPr>
      <w:hyperlink w:anchor="sect_R_1">
        <w:r>
          <w:rPr>
            <w:rFonts w:ascii="Arial" w:hAnsi="Arial"/>
            <w:color w:val="000000"/>
            <w:sz w:val="18"/>
          </w:rPr>
          <w:t>R.1.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
        <w:r>
          <w:fldChar w:fldCharType="begin"/>
        </w:r>
        <w:r>
          <w:rPr>
            <w:rFonts w:ascii="Arial" w:hAnsi="Arial"/>
            <w:color w:val="000000"/>
            <w:sz w:val="18"/>
          </w:rPr>
          <w:instrText>PAGEREF sect_R_1</w:instrText>
        </w:r>
        <w:r>
          <w:fldChar w:fldCharType="separate"/>
        </w:r>
        <w:r>
          <w:rPr>
            <w:rFonts w:ascii="Arial" w:hAnsi="Arial"/>
            <w:color w:val="000000"/>
            <w:sz w:val="18"/>
          </w:rPr>
          <w:t>0</w:t>
        </w:r>
        <w:r>
          <w:fldChar w:fldCharType="end"/>
        </w:r>
      </w:hyperlink>
    </w:p>
    <w:bookmarkEnd w:id="220"/>
    <w:bookmarkStart w:id="221" w:name="toc_PS3_4_sect_R_1"/>
    <w:p>
      <w:pPr>
        <w:tabs>
          <w:tab w:val="left" w:pos="5340" w:leader="dot"/>
        </w:tabs>
        <w:spacing w:before="0" w:after="0" w:line="240" w:lineRule="auto"/>
        <w:ind w:left="480" w:right="240" w:firstLine="0"/>
      </w:pPr>
      <w:hyperlink w:anchor="sect_R_1_1">
        <w:r>
          <w:rPr>
            <w:rFonts w:ascii="Arial" w:hAnsi="Arial"/>
            <w:color w:val="000000"/>
            <w:sz w:val="18"/>
          </w:rPr>
          <w:t>R.1.1.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_1">
        <w:r>
          <w:fldChar w:fldCharType="begin"/>
        </w:r>
        <w:r>
          <w:rPr>
            <w:rFonts w:ascii="Arial" w:hAnsi="Arial"/>
            <w:color w:val="000000"/>
            <w:sz w:val="18"/>
          </w:rPr>
          <w:instrText>PAGEREF sect_R_1_1</w:instrText>
        </w:r>
        <w:r>
          <w:fldChar w:fldCharType="separate"/>
        </w:r>
        <w:r>
          <w:rPr>
            <w:rFonts w:ascii="Arial" w:hAnsi="Arial"/>
            <w:color w:val="000000"/>
            <w:sz w:val="18"/>
          </w:rPr>
          <w:t>0</w:t>
        </w:r>
        <w:r>
          <w:fldChar w:fldCharType="end"/>
        </w:r>
      </w:hyperlink>
    </w:p>
    <w:bookmarkEnd w:id="221"/>
    <w:p>
      <w:pPr>
        <w:tabs>
          <w:tab w:val="left" w:pos="5220" w:leader="dot"/>
        </w:tabs>
        <w:spacing w:before="0" w:after="0" w:line="240" w:lineRule="auto"/>
        <w:ind w:left="240" w:right="240" w:firstLine="0"/>
      </w:pPr>
      <w:hyperlink w:anchor="sect_R_2">
        <w:r>
          <w:rPr>
            <w:rFonts w:ascii="Arial" w:hAnsi="Arial"/>
            <w:color w:val="000000"/>
            <w:sz w:val="18"/>
          </w:rPr>
          <w:t>R.2.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2">
        <w:r>
          <w:fldChar w:fldCharType="begin"/>
        </w:r>
        <w:r>
          <w:rPr>
            <w:rFonts w:ascii="Arial" w:hAnsi="Arial"/>
            <w:color w:val="000000"/>
            <w:sz w:val="18"/>
          </w:rPr>
          <w:instrText>PAGEREF sect_R_2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R_3">
        <w:r>
          <w:rPr>
            <w:rFonts w:ascii="Arial" w:hAnsi="Arial"/>
            <w:color w:val="000000"/>
            <w:sz w:val="18"/>
          </w:rPr>
          <w:t>R.3. Instance Availability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
        <w:r>
          <w:fldChar w:fldCharType="begin"/>
        </w:r>
        <w:r>
          <w:rPr>
            <w:rFonts w:ascii="Arial" w:hAnsi="Arial"/>
            <w:color w:val="000000"/>
            <w:sz w:val="18"/>
          </w:rPr>
          <w:instrText>PAGEREF sect_R_3</w:instrText>
        </w:r>
        <w:r>
          <w:fldChar w:fldCharType="separate"/>
        </w:r>
        <w:r>
          <w:rPr>
            <w:rFonts w:ascii="Arial" w:hAnsi="Arial"/>
            <w:color w:val="000000"/>
            <w:sz w:val="18"/>
          </w:rPr>
          <w:t>0</w:t>
        </w:r>
        <w:r>
          <w:fldChar w:fldCharType="end"/>
        </w:r>
      </w:hyperlink>
    </w:p>
    <w:bookmarkStart w:id="222" w:name="toc_PS3_4_sect_R_3"/>
    <w:p>
      <w:pPr>
        <w:tabs>
          <w:tab w:val="left" w:pos="5340" w:leader="dot"/>
        </w:tabs>
        <w:spacing w:before="0" w:after="0" w:line="240" w:lineRule="auto"/>
        <w:ind w:left="480" w:right="240" w:firstLine="0"/>
      </w:pPr>
      <w:hyperlink w:anchor="sect_R_3_1">
        <w:r>
          <w:rPr>
            <w:rFonts w:ascii="Arial" w:hAnsi="Arial"/>
            <w:color w:val="000000"/>
            <w:sz w:val="18"/>
          </w:rPr>
          <w:t>R.3.1.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1">
        <w:r>
          <w:fldChar w:fldCharType="begin"/>
        </w:r>
        <w:r>
          <w:rPr>
            <w:rFonts w:ascii="Arial" w:hAnsi="Arial"/>
            <w:color w:val="000000"/>
            <w:sz w:val="18"/>
          </w:rPr>
          <w:instrText>PAGEREF sect_R_3_1</w:instrText>
        </w:r>
        <w:r>
          <w:fldChar w:fldCharType="separate"/>
        </w:r>
        <w:r>
          <w:rPr>
            <w:rFonts w:ascii="Arial" w:hAnsi="Arial"/>
            <w:color w:val="000000"/>
            <w:sz w:val="18"/>
          </w:rPr>
          <w:t>0</w:t>
        </w:r>
        <w:r>
          <w:fldChar w:fldCharType="end"/>
        </w:r>
      </w:hyperlink>
    </w:p>
    <w:bookmarkEnd w:id="222"/>
    <w:p>
      <w:pPr>
        <w:tabs>
          <w:tab w:val="left" w:pos="5340" w:leader="dot"/>
        </w:tabs>
        <w:spacing w:before="0" w:after="0" w:line="240" w:lineRule="auto"/>
        <w:ind w:left="480" w:right="240" w:firstLine="0"/>
      </w:pPr>
      <w:hyperlink w:anchor="sect_R_3_2">
        <w:r>
          <w:rPr>
            <w:rFonts w:ascii="Arial" w:hAnsi="Arial"/>
            <w:color w:val="000000"/>
            <w:sz w:val="18"/>
          </w:rPr>
          <w:t>R.3.2.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
        <w:r>
          <w:fldChar w:fldCharType="begin"/>
        </w:r>
        <w:r>
          <w:rPr>
            <w:rFonts w:ascii="Arial" w:hAnsi="Arial"/>
            <w:color w:val="000000"/>
            <w:sz w:val="18"/>
          </w:rPr>
          <w:instrText>PAGEREF sect_R_3_2</w:instrText>
        </w:r>
        <w:r>
          <w:fldChar w:fldCharType="separate"/>
        </w:r>
        <w:r>
          <w:rPr>
            <w:rFonts w:ascii="Arial" w:hAnsi="Arial"/>
            <w:color w:val="000000"/>
            <w:sz w:val="18"/>
          </w:rPr>
          <w:t>0</w:t>
        </w:r>
        <w:r>
          <w:fldChar w:fldCharType="end"/>
        </w:r>
      </w:hyperlink>
    </w:p>
    <w:bookmarkStart w:id="223" w:name="toc_PS3_4_sect_R_3_2"/>
    <w:p>
      <w:pPr>
        <w:tabs>
          <w:tab w:val="left" w:pos="5460" w:leader="dot"/>
        </w:tabs>
        <w:spacing w:before="0" w:after="0" w:line="240" w:lineRule="auto"/>
        <w:ind w:left="720" w:right="240" w:firstLine="0"/>
      </w:pPr>
      <w:hyperlink w:anchor="sect_R_3_2_1">
        <w:r>
          <w:rPr>
            <w:rFonts w:ascii="Arial" w:hAnsi="Arial"/>
            <w:color w:val="000000"/>
            <w:sz w:val="18"/>
          </w:rPr>
          <w:t>R.3.2.1. N-CREATE Instance Availability Notification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
        <w:r>
          <w:fldChar w:fldCharType="begin"/>
        </w:r>
        <w:r>
          <w:rPr>
            <w:rFonts w:ascii="Arial" w:hAnsi="Arial"/>
            <w:color w:val="000000"/>
            <w:sz w:val="18"/>
          </w:rPr>
          <w:instrText>PAGEREF sect_R_3_2_1</w:instrText>
        </w:r>
        <w:r>
          <w:fldChar w:fldCharType="separate"/>
        </w:r>
        <w:r>
          <w:rPr>
            <w:rFonts w:ascii="Arial" w:hAnsi="Arial"/>
            <w:color w:val="000000"/>
            <w:sz w:val="18"/>
          </w:rPr>
          <w:t>0</w:t>
        </w:r>
        <w:r>
          <w:fldChar w:fldCharType="end"/>
        </w:r>
      </w:hyperlink>
    </w:p>
    <w:bookmarkEnd w:id="223"/>
    <w:bookmarkStart w:id="224" w:name="toc_PS3_4_sect_R_3_2_1"/>
    <w:p>
      <w:pPr>
        <w:tabs>
          <w:tab w:val="left" w:pos="5580" w:leader="dot"/>
        </w:tabs>
        <w:spacing w:before="0" w:after="0" w:line="240" w:lineRule="auto"/>
        <w:ind w:left="960" w:right="240" w:firstLine="0"/>
      </w:pPr>
      <w:hyperlink w:anchor="sect_R_3_2_1_1">
        <w:r>
          <w:rPr>
            <w:rFonts w:ascii="Arial" w:hAnsi="Arial"/>
            <w:color w:val="000000"/>
            <w:sz w:val="18"/>
          </w:rPr>
          <w:t>R.3.2.1.1.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1">
        <w:r>
          <w:fldChar w:fldCharType="begin"/>
        </w:r>
        <w:r>
          <w:rPr>
            <w:rFonts w:ascii="Arial" w:hAnsi="Arial"/>
            <w:color w:val="000000"/>
            <w:sz w:val="18"/>
          </w:rPr>
          <w:instrText>PAGEREF sect_R_3_2_1_1</w:instrText>
        </w:r>
        <w:r>
          <w:fldChar w:fldCharType="separate"/>
        </w:r>
        <w:r>
          <w:rPr>
            <w:rFonts w:ascii="Arial" w:hAnsi="Arial"/>
            <w:color w:val="000000"/>
            <w:sz w:val="18"/>
          </w:rPr>
          <w:t>0</w:t>
        </w:r>
        <w:r>
          <w:fldChar w:fldCharType="end"/>
        </w:r>
      </w:hyperlink>
    </w:p>
    <w:bookmarkEnd w:id="224"/>
    <w:p>
      <w:pPr>
        <w:tabs>
          <w:tab w:val="left" w:pos="5580" w:leader="dot"/>
        </w:tabs>
        <w:spacing w:before="0" w:after="0" w:line="240" w:lineRule="auto"/>
        <w:ind w:left="960" w:right="240" w:firstLine="0"/>
      </w:pPr>
      <w:hyperlink w:anchor="sect_R_3_2_1_2">
        <w:r>
          <w:rPr>
            <w:rFonts w:ascii="Arial" w:hAnsi="Arial"/>
            <w:color w:val="000000"/>
            <w:sz w:val="18"/>
          </w:rPr>
          <w:t>R.3.2.1.2.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2">
        <w:r>
          <w:fldChar w:fldCharType="begin"/>
        </w:r>
        <w:r>
          <w:rPr>
            <w:rFonts w:ascii="Arial" w:hAnsi="Arial"/>
            <w:color w:val="000000"/>
            <w:sz w:val="18"/>
          </w:rPr>
          <w:instrText>PAGEREF sect_R_3_2_1_2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3">
        <w:r>
          <w:rPr>
            <w:rFonts w:ascii="Arial" w:hAnsi="Arial"/>
            <w:color w:val="000000"/>
            <w:sz w:val="18"/>
          </w:rPr>
          <w:t>R.3.2.1.3.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3">
        <w:r>
          <w:fldChar w:fldCharType="begin"/>
        </w:r>
        <w:r>
          <w:rPr>
            <w:rFonts w:ascii="Arial" w:hAnsi="Arial"/>
            <w:color w:val="000000"/>
            <w:sz w:val="18"/>
          </w:rPr>
          <w:instrText>PAGEREF sect_R_3_2_1_3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4">
        <w:r>
          <w:rPr>
            <w:rFonts w:ascii="Arial" w:hAnsi="Arial"/>
            <w:color w:val="000000"/>
            <w:sz w:val="18"/>
          </w:rPr>
          <w:t>R.3.2.1.4.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4">
        <w:r>
          <w:fldChar w:fldCharType="begin"/>
        </w:r>
        <w:r>
          <w:rPr>
            <w:rFonts w:ascii="Arial" w:hAnsi="Arial"/>
            <w:color w:val="000000"/>
            <w:sz w:val="18"/>
          </w:rPr>
          <w:instrText>PAGEREF sect_R_3_2_1_4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3">
        <w:r>
          <w:rPr>
            <w:rFonts w:ascii="Arial" w:hAnsi="Arial"/>
            <w:color w:val="000000"/>
            <w:sz w:val="18"/>
          </w:rPr>
          <w:t>R.3.3. Instance Availability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3">
        <w:r>
          <w:fldChar w:fldCharType="begin"/>
        </w:r>
        <w:r>
          <w:rPr>
            <w:rFonts w:ascii="Arial" w:hAnsi="Arial"/>
            <w:color w:val="000000"/>
            <w:sz w:val="18"/>
          </w:rPr>
          <w:instrText>PAGEREF sect_R_3_3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4">
        <w:r>
          <w:rPr>
            <w:rFonts w:ascii="Arial" w:hAnsi="Arial"/>
            <w:color w:val="000000"/>
            <w:sz w:val="18"/>
          </w:rPr>
          <w:t>R.3.4.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
        <w:r>
          <w:fldChar w:fldCharType="begin"/>
        </w:r>
        <w:r>
          <w:rPr>
            <w:rFonts w:ascii="Arial" w:hAnsi="Arial"/>
            <w:color w:val="000000"/>
            <w:sz w:val="18"/>
          </w:rPr>
          <w:instrText>PAGEREF sect_R_3_4</w:instrText>
        </w:r>
        <w:r>
          <w:fldChar w:fldCharType="separate"/>
        </w:r>
        <w:r>
          <w:rPr>
            <w:rFonts w:ascii="Arial" w:hAnsi="Arial"/>
            <w:color w:val="000000"/>
            <w:sz w:val="18"/>
          </w:rPr>
          <w:t>0</w:t>
        </w:r>
        <w:r>
          <w:fldChar w:fldCharType="end"/>
        </w:r>
      </w:hyperlink>
    </w:p>
    <w:bookmarkStart w:id="225" w:name="toc_PS3_4_sect_R_3_4"/>
    <w:p>
      <w:pPr>
        <w:tabs>
          <w:tab w:val="left" w:pos="5460" w:leader="dot"/>
        </w:tabs>
        <w:spacing w:before="0" w:after="0" w:line="240" w:lineRule="auto"/>
        <w:ind w:left="720" w:right="240" w:firstLine="0"/>
      </w:pPr>
      <w:hyperlink w:anchor="sect_R_3_4_1">
        <w:r>
          <w:rPr>
            <w:rFonts w:ascii="Arial" w:hAnsi="Arial"/>
            <w:color w:val="000000"/>
            <w:sz w:val="18"/>
          </w:rPr>
          <w:t>R.3.4.1.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
        <w:r>
          <w:fldChar w:fldCharType="begin"/>
        </w:r>
        <w:r>
          <w:rPr>
            <w:rFonts w:ascii="Arial" w:hAnsi="Arial"/>
            <w:color w:val="000000"/>
            <w:sz w:val="18"/>
          </w:rPr>
          <w:instrText>PAGEREF sect_R_3_4_1</w:instrText>
        </w:r>
        <w:r>
          <w:fldChar w:fldCharType="separate"/>
        </w:r>
        <w:r>
          <w:rPr>
            <w:rFonts w:ascii="Arial" w:hAnsi="Arial"/>
            <w:color w:val="000000"/>
            <w:sz w:val="18"/>
          </w:rPr>
          <w:t>0</w:t>
        </w:r>
        <w:r>
          <w:fldChar w:fldCharType="end"/>
        </w:r>
      </w:hyperlink>
    </w:p>
    <w:bookmarkEnd w:id="225"/>
    <w:bookmarkStart w:id="226" w:name="toc_PS3_4_sect_R_3_4_1"/>
    <w:p>
      <w:pPr>
        <w:tabs>
          <w:tab w:val="left" w:pos="5580" w:leader="dot"/>
        </w:tabs>
        <w:spacing w:before="0" w:after="0" w:line="240" w:lineRule="auto"/>
        <w:ind w:left="960" w:right="240" w:firstLine="0"/>
      </w:pPr>
      <w:hyperlink w:anchor="sect_R_3_4_1_1">
        <w:r>
          <w:rPr>
            <w:rFonts w:ascii="Arial" w:hAnsi="Arial"/>
            <w:color w:val="000000"/>
            <w:sz w:val="18"/>
          </w:rPr>
          <w:t>R.3.4.1.1.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_1">
        <w:r>
          <w:fldChar w:fldCharType="begin"/>
        </w:r>
        <w:r>
          <w:rPr>
            <w:rFonts w:ascii="Arial" w:hAnsi="Arial"/>
            <w:color w:val="000000"/>
            <w:sz w:val="18"/>
          </w:rPr>
          <w:instrText>PAGEREF sect_R_3_4_1_1</w:instrText>
        </w:r>
        <w:r>
          <w:fldChar w:fldCharType="separate"/>
        </w:r>
        <w:r>
          <w:rPr>
            <w:rFonts w:ascii="Arial" w:hAnsi="Arial"/>
            <w:color w:val="000000"/>
            <w:sz w:val="18"/>
          </w:rPr>
          <w:t>0</w:t>
        </w:r>
        <w:r>
          <w:fldChar w:fldCharType="end"/>
        </w:r>
      </w:hyperlink>
    </w:p>
    <w:bookmarkEnd w:id="226"/>
    <w:p>
      <w:pPr>
        <w:tabs>
          <w:tab w:val="left" w:pos="5460" w:leader="dot"/>
        </w:tabs>
        <w:spacing w:before="0" w:after="0" w:line="240" w:lineRule="auto"/>
        <w:ind w:left="720" w:right="240" w:firstLine="0"/>
      </w:pPr>
      <w:hyperlink w:anchor="sect_R_3_4_2">
        <w:r>
          <w:rPr>
            <w:rFonts w:ascii="Arial" w:hAnsi="Arial"/>
            <w:color w:val="000000"/>
            <w:sz w:val="18"/>
          </w:rPr>
          <w:t>R.3.4.2.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
        <w:r>
          <w:fldChar w:fldCharType="begin"/>
        </w:r>
        <w:r>
          <w:rPr>
            <w:rFonts w:ascii="Arial" w:hAnsi="Arial"/>
            <w:color w:val="000000"/>
            <w:sz w:val="18"/>
          </w:rPr>
          <w:instrText>PAGEREF sect_R_3_4_2</w:instrText>
        </w:r>
        <w:r>
          <w:fldChar w:fldCharType="separate"/>
        </w:r>
        <w:r>
          <w:rPr>
            <w:rFonts w:ascii="Arial" w:hAnsi="Arial"/>
            <w:color w:val="000000"/>
            <w:sz w:val="18"/>
          </w:rPr>
          <w:t>0</w:t>
        </w:r>
        <w:r>
          <w:fldChar w:fldCharType="end"/>
        </w:r>
      </w:hyperlink>
    </w:p>
    <w:bookmarkStart w:id="227" w:name="toc_PS3_4_sect_R_3_4_2"/>
    <w:p>
      <w:pPr>
        <w:tabs>
          <w:tab w:val="left" w:pos="5580" w:leader="dot"/>
        </w:tabs>
        <w:spacing w:before="0" w:after="0" w:line="240" w:lineRule="auto"/>
        <w:ind w:left="960" w:right="240" w:firstLine="0"/>
      </w:pPr>
      <w:hyperlink w:anchor="sect_R_3_4_2_1">
        <w:r>
          <w:rPr>
            <w:rFonts w:ascii="Arial" w:hAnsi="Arial"/>
            <w:color w:val="000000"/>
            <w:sz w:val="18"/>
          </w:rPr>
          <w:t>R.3.4.2.1.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_1">
        <w:r>
          <w:fldChar w:fldCharType="begin"/>
        </w:r>
        <w:r>
          <w:rPr>
            <w:rFonts w:ascii="Arial" w:hAnsi="Arial"/>
            <w:color w:val="000000"/>
            <w:sz w:val="18"/>
          </w:rPr>
          <w:instrText>PAGEREF sect_R_3_4_2_1</w:instrText>
        </w:r>
        <w:r>
          <w:fldChar w:fldCharType="separate"/>
        </w:r>
        <w:r>
          <w:rPr>
            <w:rFonts w:ascii="Arial" w:hAnsi="Arial"/>
            <w:color w:val="000000"/>
            <w:sz w:val="18"/>
          </w:rPr>
          <w:t>0</w:t>
        </w:r>
        <w:r>
          <w:fldChar w:fldCharType="end"/>
        </w:r>
      </w:hyperlink>
    </w:p>
    <w:bookmarkEnd w:id="227"/>
    <w:p>
      <w:pPr>
        <w:tabs>
          <w:tab w:val="left" w:pos="5100" w:leader="dot"/>
        </w:tabs>
        <w:spacing w:before="0" w:after="0" w:line="240" w:lineRule="auto"/>
        <w:ind w:left="0" w:right="240" w:firstLine="0"/>
      </w:pPr>
      <w:hyperlink w:anchor="chapter_S">
        <w:r>
          <w:rPr>
            <w:rFonts w:ascii="Arial" w:hAnsi="Arial"/>
            <w:color w:val="000000"/>
            <w:sz w:val="18"/>
          </w:rPr>
          <w:t>S. Media Creation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S">
        <w:r>
          <w:fldChar w:fldCharType="begin"/>
        </w:r>
        <w:r>
          <w:rPr>
            <w:rFonts w:ascii="Arial" w:hAnsi="Arial"/>
            <w:color w:val="000000"/>
            <w:sz w:val="18"/>
          </w:rPr>
          <w:instrText>PAGEREF chapter_S</w:instrText>
        </w:r>
        <w:r>
          <w:fldChar w:fldCharType="separate"/>
        </w:r>
        <w:r>
          <w:rPr>
            <w:rFonts w:ascii="Arial" w:hAnsi="Arial"/>
            <w:color w:val="000000"/>
            <w:sz w:val="18"/>
          </w:rPr>
          <w:t>0</w:t>
        </w:r>
        <w:r>
          <w:fldChar w:fldCharType="end"/>
        </w:r>
      </w:hyperlink>
    </w:p>
    <w:bookmarkStart w:id="228" w:name="toc_PS3_4_chapter_S"/>
    <w:p>
      <w:pPr>
        <w:tabs>
          <w:tab w:val="left" w:pos="5220" w:leader="dot"/>
        </w:tabs>
        <w:spacing w:before="0" w:after="0" w:line="240" w:lineRule="auto"/>
        <w:ind w:left="240" w:right="240" w:firstLine="0"/>
      </w:pPr>
      <w:hyperlink w:anchor="sect_S_1">
        <w:r>
          <w:rPr>
            <w:rFonts w:ascii="Arial" w:hAnsi="Arial"/>
            <w:color w:val="000000"/>
            <w:sz w:val="18"/>
          </w:rPr>
          <w:t>S.1.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
        <w:r>
          <w:fldChar w:fldCharType="begin"/>
        </w:r>
        <w:r>
          <w:rPr>
            <w:rFonts w:ascii="Arial" w:hAnsi="Arial"/>
            <w:color w:val="000000"/>
            <w:sz w:val="18"/>
          </w:rPr>
          <w:instrText>PAGEREF sect_S_1</w:instrText>
        </w:r>
        <w:r>
          <w:fldChar w:fldCharType="separate"/>
        </w:r>
        <w:r>
          <w:rPr>
            <w:rFonts w:ascii="Arial" w:hAnsi="Arial"/>
            <w:color w:val="000000"/>
            <w:sz w:val="18"/>
          </w:rPr>
          <w:t>0</w:t>
        </w:r>
        <w:r>
          <w:fldChar w:fldCharType="end"/>
        </w:r>
      </w:hyperlink>
    </w:p>
    <w:bookmarkEnd w:id="228"/>
    <w:bookmarkStart w:id="229" w:name="toc_PS3_4_sect_S_1"/>
    <w:p>
      <w:pPr>
        <w:tabs>
          <w:tab w:val="left" w:pos="5340" w:leader="dot"/>
        </w:tabs>
        <w:spacing w:before="0" w:after="0" w:line="240" w:lineRule="auto"/>
        <w:ind w:left="480" w:right="240" w:firstLine="0"/>
      </w:pPr>
      <w:hyperlink w:anchor="sect_S_1_1">
        <w:r>
          <w:rPr>
            <w:rFonts w:ascii="Arial" w:hAnsi="Arial"/>
            <w:color w:val="000000"/>
            <w:sz w:val="18"/>
          </w:rPr>
          <w:t>S.1.1.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_1">
        <w:r>
          <w:fldChar w:fldCharType="begin"/>
        </w:r>
        <w:r>
          <w:rPr>
            <w:rFonts w:ascii="Arial" w:hAnsi="Arial"/>
            <w:color w:val="000000"/>
            <w:sz w:val="18"/>
          </w:rPr>
          <w:instrText>PAGEREF sect_S_1_1</w:instrText>
        </w:r>
        <w:r>
          <w:fldChar w:fldCharType="separate"/>
        </w:r>
        <w:r>
          <w:rPr>
            <w:rFonts w:ascii="Arial" w:hAnsi="Arial"/>
            <w:color w:val="000000"/>
            <w:sz w:val="18"/>
          </w:rPr>
          <w:t>0</w:t>
        </w:r>
        <w:r>
          <w:fldChar w:fldCharType="end"/>
        </w:r>
      </w:hyperlink>
    </w:p>
    <w:bookmarkEnd w:id="229"/>
    <w:p>
      <w:pPr>
        <w:tabs>
          <w:tab w:val="left" w:pos="5220" w:leader="dot"/>
        </w:tabs>
        <w:spacing w:before="0" w:after="0" w:line="240" w:lineRule="auto"/>
        <w:ind w:left="240" w:right="240" w:firstLine="0"/>
      </w:pPr>
      <w:hyperlink w:anchor="sect_S_2">
        <w:r>
          <w:rPr>
            <w:rFonts w:ascii="Arial" w:hAnsi="Arial"/>
            <w:color w:val="000000"/>
            <w:sz w:val="18"/>
          </w:rPr>
          <w:t>S.2.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
        <w:r>
          <w:fldChar w:fldCharType="begin"/>
        </w:r>
        <w:r>
          <w:rPr>
            <w:rFonts w:ascii="Arial" w:hAnsi="Arial"/>
            <w:color w:val="000000"/>
            <w:sz w:val="18"/>
          </w:rPr>
          <w:instrText>PAGEREF sect_S_2</w:instrText>
        </w:r>
        <w:r>
          <w:fldChar w:fldCharType="separate"/>
        </w:r>
        <w:r>
          <w:rPr>
            <w:rFonts w:ascii="Arial" w:hAnsi="Arial"/>
            <w:color w:val="000000"/>
            <w:sz w:val="18"/>
          </w:rPr>
          <w:t>0</w:t>
        </w:r>
        <w:r>
          <w:fldChar w:fldCharType="end"/>
        </w:r>
      </w:hyperlink>
    </w:p>
    <w:bookmarkStart w:id="230" w:name="toc_PS3_4_sect_S_2"/>
    <w:p>
      <w:pPr>
        <w:tabs>
          <w:tab w:val="left" w:pos="5340" w:leader="dot"/>
        </w:tabs>
        <w:spacing w:before="0" w:after="0" w:line="240" w:lineRule="auto"/>
        <w:ind w:left="480" w:right="240" w:firstLine="0"/>
      </w:pPr>
      <w:hyperlink w:anchor="sect_S_2_1">
        <w:r>
          <w:rPr>
            <w:rFonts w:ascii="Arial" w:hAnsi="Arial"/>
            <w:color w:val="000000"/>
            <w:sz w:val="18"/>
          </w:rPr>
          <w:t>S.2.1.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_1">
        <w:r>
          <w:fldChar w:fldCharType="begin"/>
        </w:r>
        <w:r>
          <w:rPr>
            <w:rFonts w:ascii="Arial" w:hAnsi="Arial"/>
            <w:color w:val="000000"/>
            <w:sz w:val="18"/>
          </w:rPr>
          <w:instrText>PAGEREF sect_S_2_1</w:instrText>
        </w:r>
        <w:r>
          <w:fldChar w:fldCharType="separate"/>
        </w:r>
        <w:r>
          <w:rPr>
            <w:rFonts w:ascii="Arial" w:hAnsi="Arial"/>
            <w:color w:val="000000"/>
            <w:sz w:val="18"/>
          </w:rPr>
          <w:t>0</w:t>
        </w:r>
        <w:r>
          <w:fldChar w:fldCharType="end"/>
        </w:r>
      </w:hyperlink>
    </w:p>
    <w:bookmarkEnd w:id="230"/>
    <w:p>
      <w:pPr>
        <w:tabs>
          <w:tab w:val="left" w:pos="5220" w:leader="dot"/>
        </w:tabs>
        <w:spacing w:before="0" w:after="0" w:line="240" w:lineRule="auto"/>
        <w:ind w:left="240" w:right="240" w:firstLine="0"/>
      </w:pPr>
      <w:hyperlink w:anchor="sect_S_3">
        <w:r>
          <w:rPr>
            <w:rFonts w:ascii="Arial" w:hAnsi="Arial"/>
            <w:color w:val="000000"/>
            <w:sz w:val="18"/>
          </w:rPr>
          <w:t>S.3. Media Creation Management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
        <w:r>
          <w:fldChar w:fldCharType="begin"/>
        </w:r>
        <w:r>
          <w:rPr>
            <w:rFonts w:ascii="Arial" w:hAnsi="Arial"/>
            <w:color w:val="000000"/>
            <w:sz w:val="18"/>
          </w:rPr>
          <w:instrText>PAGEREF sect_S_3</w:instrText>
        </w:r>
        <w:r>
          <w:fldChar w:fldCharType="separate"/>
        </w:r>
        <w:r>
          <w:rPr>
            <w:rFonts w:ascii="Arial" w:hAnsi="Arial"/>
            <w:color w:val="000000"/>
            <w:sz w:val="18"/>
          </w:rPr>
          <w:t>0</w:t>
        </w:r>
        <w:r>
          <w:fldChar w:fldCharType="end"/>
        </w:r>
      </w:hyperlink>
    </w:p>
    <w:bookmarkStart w:id="231" w:name="toc_PS3_4_sect_S_3"/>
    <w:p>
      <w:pPr>
        <w:tabs>
          <w:tab w:val="left" w:pos="5340" w:leader="dot"/>
        </w:tabs>
        <w:spacing w:before="0" w:after="0" w:line="240" w:lineRule="auto"/>
        <w:ind w:left="480" w:right="240" w:firstLine="0"/>
      </w:pPr>
      <w:hyperlink w:anchor="sect_S_3_1">
        <w:r>
          <w:rPr>
            <w:rFonts w:ascii="Arial" w:hAnsi="Arial"/>
            <w:color w:val="000000"/>
            <w:sz w:val="18"/>
          </w:rPr>
          <w:t>S.3.1.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1">
        <w:r>
          <w:fldChar w:fldCharType="begin"/>
        </w:r>
        <w:r>
          <w:rPr>
            <w:rFonts w:ascii="Arial" w:hAnsi="Arial"/>
            <w:color w:val="000000"/>
            <w:sz w:val="18"/>
          </w:rPr>
          <w:instrText>PAGEREF sect_S_3_1</w:instrText>
        </w:r>
        <w:r>
          <w:fldChar w:fldCharType="separate"/>
        </w:r>
        <w:r>
          <w:rPr>
            <w:rFonts w:ascii="Arial" w:hAnsi="Arial"/>
            <w:color w:val="000000"/>
            <w:sz w:val="18"/>
          </w:rPr>
          <w:t>0</w:t>
        </w:r>
        <w:r>
          <w:fldChar w:fldCharType="end"/>
        </w:r>
      </w:hyperlink>
    </w:p>
    <w:bookmarkEnd w:id="231"/>
    <w:p>
      <w:pPr>
        <w:tabs>
          <w:tab w:val="left" w:pos="5340" w:leader="dot"/>
        </w:tabs>
        <w:spacing w:before="0" w:after="0" w:line="240" w:lineRule="auto"/>
        <w:ind w:left="480" w:right="240" w:firstLine="0"/>
      </w:pPr>
      <w:hyperlink w:anchor="sect_S_3_2">
        <w:r>
          <w:rPr>
            <w:rFonts w:ascii="Arial" w:hAnsi="Arial"/>
            <w:color w:val="000000"/>
            <w:sz w:val="18"/>
          </w:rPr>
          <w:t>S.3.2.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
        <w:r>
          <w:fldChar w:fldCharType="begin"/>
        </w:r>
        <w:r>
          <w:rPr>
            <w:rFonts w:ascii="Arial" w:hAnsi="Arial"/>
            <w:color w:val="000000"/>
            <w:sz w:val="18"/>
          </w:rPr>
          <w:instrText>PAGEREF sect_S_3_2</w:instrText>
        </w:r>
        <w:r>
          <w:fldChar w:fldCharType="separate"/>
        </w:r>
        <w:r>
          <w:rPr>
            <w:rFonts w:ascii="Arial" w:hAnsi="Arial"/>
            <w:color w:val="000000"/>
            <w:sz w:val="18"/>
          </w:rPr>
          <w:t>0</w:t>
        </w:r>
        <w:r>
          <w:fldChar w:fldCharType="end"/>
        </w:r>
      </w:hyperlink>
    </w:p>
    <w:bookmarkStart w:id="232" w:name="toc_PS3_4_sect_S_3_2"/>
    <w:p>
      <w:pPr>
        <w:tabs>
          <w:tab w:val="left" w:pos="5460" w:leader="dot"/>
        </w:tabs>
        <w:spacing w:before="0" w:after="0" w:line="240" w:lineRule="auto"/>
        <w:ind w:left="720" w:right="240" w:firstLine="0"/>
      </w:pPr>
      <w:hyperlink w:anchor="sect_S_3_2_1">
        <w:r>
          <w:rPr>
            <w:rFonts w:ascii="Arial" w:hAnsi="Arial"/>
            <w:color w:val="000000"/>
            <w:sz w:val="18"/>
          </w:rPr>
          <w:t>S.3.2.1. Create a Media Creation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
        <w:r>
          <w:fldChar w:fldCharType="begin"/>
        </w:r>
        <w:r>
          <w:rPr>
            <w:rFonts w:ascii="Arial" w:hAnsi="Arial"/>
            <w:color w:val="000000"/>
            <w:sz w:val="18"/>
          </w:rPr>
          <w:instrText>PAGEREF sect_S_3_2_1</w:instrText>
        </w:r>
        <w:r>
          <w:fldChar w:fldCharType="separate"/>
        </w:r>
        <w:r>
          <w:rPr>
            <w:rFonts w:ascii="Arial" w:hAnsi="Arial"/>
            <w:color w:val="000000"/>
            <w:sz w:val="18"/>
          </w:rPr>
          <w:t>0</w:t>
        </w:r>
        <w:r>
          <w:fldChar w:fldCharType="end"/>
        </w:r>
      </w:hyperlink>
    </w:p>
    <w:bookmarkEnd w:id="232"/>
    <w:bookmarkStart w:id="233" w:name="toc_PS3_4_sect_S_3_2_1"/>
    <w:p>
      <w:pPr>
        <w:tabs>
          <w:tab w:val="left" w:pos="5580" w:leader="dot"/>
        </w:tabs>
        <w:spacing w:before="0" w:after="0" w:line="240" w:lineRule="auto"/>
        <w:ind w:left="960" w:right="240" w:firstLine="0"/>
      </w:pPr>
      <w:hyperlink w:anchor="sect_S_3_2_1_1">
        <w:r>
          <w:rPr>
            <w:rFonts w:ascii="Arial" w:hAnsi="Arial"/>
            <w:color w:val="000000"/>
            <w:sz w:val="18"/>
          </w:rPr>
          <w:t>S.3.2.1.1.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
        <w:r>
          <w:fldChar w:fldCharType="begin"/>
        </w:r>
        <w:r>
          <w:rPr>
            <w:rFonts w:ascii="Arial" w:hAnsi="Arial"/>
            <w:color w:val="000000"/>
            <w:sz w:val="18"/>
          </w:rPr>
          <w:instrText>PAGEREF sect_S_3_2_1_1</w:instrText>
        </w:r>
        <w:r>
          <w:fldChar w:fldCharType="separate"/>
        </w:r>
        <w:r>
          <w:rPr>
            <w:rFonts w:ascii="Arial" w:hAnsi="Arial"/>
            <w:color w:val="000000"/>
            <w:sz w:val="18"/>
          </w:rPr>
          <w:t>0</w:t>
        </w:r>
        <w:r>
          <w:fldChar w:fldCharType="end"/>
        </w:r>
      </w:hyperlink>
    </w:p>
    <w:bookmarkEnd w:id="233"/>
    <w:bookmarkStart w:id="234" w:name="toc_PS3_4_sect_S_3_2_1_1"/>
    <w:p>
      <w:pPr>
        <w:tabs>
          <w:tab w:val="left" w:pos="5700" w:leader="dot"/>
        </w:tabs>
        <w:spacing w:before="0" w:after="0" w:line="240" w:lineRule="auto"/>
        <w:ind w:left="1200" w:right="240" w:firstLine="0"/>
      </w:pPr>
      <w:hyperlink w:anchor="sect_S_3_2_1_1_1">
        <w:r>
          <w:rPr>
            <w:rFonts w:ascii="Arial" w:hAnsi="Arial"/>
            <w:color w:val="000000"/>
            <w:sz w:val="18"/>
          </w:rPr>
          <w:t>S.3.2.1.1.1. Storage Media File-Set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1">
        <w:r>
          <w:fldChar w:fldCharType="begin"/>
        </w:r>
        <w:r>
          <w:rPr>
            <w:rFonts w:ascii="Arial" w:hAnsi="Arial"/>
            <w:color w:val="000000"/>
            <w:sz w:val="18"/>
          </w:rPr>
          <w:instrText>PAGEREF sect_S_3_2_1_1_1</w:instrText>
        </w:r>
        <w:r>
          <w:fldChar w:fldCharType="separate"/>
        </w:r>
        <w:r>
          <w:rPr>
            <w:rFonts w:ascii="Arial" w:hAnsi="Arial"/>
            <w:color w:val="000000"/>
            <w:sz w:val="18"/>
          </w:rPr>
          <w:t>0</w:t>
        </w:r>
        <w:r>
          <w:fldChar w:fldCharType="end"/>
        </w:r>
      </w:hyperlink>
    </w:p>
    <w:bookmarkEnd w:id="234"/>
    <w:p>
      <w:pPr>
        <w:tabs>
          <w:tab w:val="left" w:pos="5700" w:leader="dot"/>
        </w:tabs>
        <w:spacing w:before="0" w:after="0" w:line="240" w:lineRule="auto"/>
        <w:ind w:left="1200" w:right="240" w:firstLine="0"/>
      </w:pPr>
      <w:hyperlink w:anchor="sect_S_3_2_1_1_2">
        <w:r>
          <w:rPr>
            <w:rFonts w:ascii="Arial" w:hAnsi="Arial"/>
            <w:color w:val="000000"/>
            <w:sz w:val="18"/>
          </w:rPr>
          <w:t>S.3.2.1.1.2. Requested Media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2">
        <w:r>
          <w:fldChar w:fldCharType="begin"/>
        </w:r>
        <w:r>
          <w:rPr>
            <w:rFonts w:ascii="Arial" w:hAnsi="Arial"/>
            <w:color w:val="000000"/>
            <w:sz w:val="18"/>
          </w:rPr>
          <w:instrText>PAGEREF sect_S_3_2_1_1_2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3">
        <w:r>
          <w:rPr>
            <w:rFonts w:ascii="Arial" w:hAnsi="Arial"/>
            <w:color w:val="000000"/>
            <w:sz w:val="18"/>
          </w:rPr>
          <w:t>S.3.2.1.1.3. Icon Image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3">
        <w:r>
          <w:fldChar w:fldCharType="begin"/>
        </w:r>
        <w:r>
          <w:rPr>
            <w:rFonts w:ascii="Arial" w:hAnsi="Arial"/>
            <w:color w:val="000000"/>
            <w:sz w:val="18"/>
          </w:rPr>
          <w:instrText>PAGEREF sect_S_3_2_1_1_3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4">
        <w:r>
          <w:rPr>
            <w:rFonts w:ascii="Arial" w:hAnsi="Arial"/>
            <w:color w:val="000000"/>
            <w:sz w:val="18"/>
          </w:rPr>
          <w:t>S.3.2.1.1.4. Labeling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4">
        <w:r>
          <w:fldChar w:fldCharType="begin"/>
        </w:r>
        <w:r>
          <w:rPr>
            <w:rFonts w:ascii="Arial" w:hAnsi="Arial"/>
            <w:color w:val="000000"/>
            <w:sz w:val="18"/>
          </w:rPr>
          <w:instrText>PAGEREF sect_S_3_2_1_1_4</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5">
        <w:r>
          <w:rPr>
            <w:rFonts w:ascii="Arial" w:hAnsi="Arial"/>
            <w:color w:val="000000"/>
            <w:sz w:val="18"/>
          </w:rPr>
          <w:t>S.3.2.1.1.5. Media Disposition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5">
        <w:r>
          <w:fldChar w:fldCharType="begin"/>
        </w:r>
        <w:r>
          <w:rPr>
            <w:rFonts w:ascii="Arial" w:hAnsi="Arial"/>
            <w:color w:val="000000"/>
            <w:sz w:val="18"/>
          </w:rPr>
          <w:instrText>PAGEREF sect_S_3_2_1_1_5</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6">
        <w:r>
          <w:rPr>
            <w:rFonts w:ascii="Arial" w:hAnsi="Arial"/>
            <w:color w:val="000000"/>
            <w:sz w:val="18"/>
          </w:rPr>
          <w:t>S.3.2.1.1.6. Allow Media Splitting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6">
        <w:r>
          <w:fldChar w:fldCharType="begin"/>
        </w:r>
        <w:r>
          <w:rPr>
            <w:rFonts w:ascii="Arial" w:hAnsi="Arial"/>
            <w:color w:val="000000"/>
            <w:sz w:val="18"/>
          </w:rPr>
          <w:instrText>PAGEREF sect_S_3_2_1_1_6</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7">
        <w:r>
          <w:rPr>
            <w:rFonts w:ascii="Arial" w:hAnsi="Arial"/>
            <w:color w:val="000000"/>
            <w:sz w:val="18"/>
          </w:rPr>
          <w:t>S.3.2.1.1.7. Include Non-DICOM Objects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7">
        <w:r>
          <w:fldChar w:fldCharType="begin"/>
        </w:r>
        <w:r>
          <w:rPr>
            <w:rFonts w:ascii="Arial" w:hAnsi="Arial"/>
            <w:color w:val="000000"/>
            <w:sz w:val="18"/>
          </w:rPr>
          <w:instrText>PAGEREF sect_S_3_2_1_1_7</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8">
        <w:r>
          <w:rPr>
            <w:rFonts w:ascii="Arial" w:hAnsi="Arial"/>
            <w:color w:val="000000"/>
            <w:sz w:val="18"/>
          </w:rPr>
          <w:t>S.3.2.1.1.8. Include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8">
        <w:r>
          <w:fldChar w:fldCharType="begin"/>
        </w:r>
        <w:r>
          <w:rPr>
            <w:rFonts w:ascii="Arial" w:hAnsi="Arial"/>
            <w:color w:val="000000"/>
            <w:sz w:val="18"/>
          </w:rPr>
          <w:instrText>PAGEREF sect_S_3_2_1_1_8</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9">
        <w:r>
          <w:rPr>
            <w:rFonts w:ascii="Arial" w:hAnsi="Arial"/>
            <w:color w:val="000000"/>
            <w:sz w:val="18"/>
          </w:rPr>
          <w:t>S.3.2.1.1.9. Allow Lossy Compression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9">
        <w:r>
          <w:fldChar w:fldCharType="begin"/>
        </w:r>
        <w:r>
          <w:rPr>
            <w:rFonts w:ascii="Arial" w:hAnsi="Arial"/>
            <w:color w:val="000000"/>
            <w:sz w:val="18"/>
          </w:rPr>
          <w:instrText>PAGEREF sect_S_3_2_1_1_9</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2">
        <w:r>
          <w:rPr>
            <w:rFonts w:ascii="Arial" w:hAnsi="Arial"/>
            <w:color w:val="000000"/>
            <w:sz w:val="18"/>
          </w:rPr>
          <w:t>S.3.2.1.2.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2">
        <w:r>
          <w:fldChar w:fldCharType="begin"/>
        </w:r>
        <w:r>
          <w:rPr>
            <w:rFonts w:ascii="Arial" w:hAnsi="Arial"/>
            <w:color w:val="000000"/>
            <w:sz w:val="18"/>
          </w:rPr>
          <w:instrText>PAGEREF sect_S_3_2_1_2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3">
        <w:r>
          <w:rPr>
            <w:rFonts w:ascii="Arial" w:hAnsi="Arial"/>
            <w:color w:val="000000"/>
            <w:sz w:val="18"/>
          </w:rPr>
          <w:t>S.3.2.1.3.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3">
        <w:r>
          <w:fldChar w:fldCharType="begin"/>
        </w:r>
        <w:r>
          <w:rPr>
            <w:rFonts w:ascii="Arial" w:hAnsi="Arial"/>
            <w:color w:val="000000"/>
            <w:sz w:val="18"/>
          </w:rPr>
          <w:instrText>PAGEREF sect_S_3_2_1_3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4">
        <w:r>
          <w:rPr>
            <w:rFonts w:ascii="Arial" w:hAnsi="Arial"/>
            <w:color w:val="000000"/>
            <w:sz w:val="18"/>
          </w:rPr>
          <w:t>S.3.2.1.4.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4">
        <w:r>
          <w:fldChar w:fldCharType="begin"/>
        </w:r>
        <w:r>
          <w:rPr>
            <w:rFonts w:ascii="Arial" w:hAnsi="Arial"/>
            <w:color w:val="000000"/>
            <w:sz w:val="18"/>
          </w:rPr>
          <w:instrText>PAGEREF sect_S_3_2_1_4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2">
        <w:r>
          <w:rPr>
            <w:rFonts w:ascii="Arial" w:hAnsi="Arial"/>
            <w:color w:val="000000"/>
            <w:sz w:val="18"/>
          </w:rPr>
          <w:t>S.3.2.2. Initiate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
        <w:r>
          <w:fldChar w:fldCharType="begin"/>
        </w:r>
        <w:r>
          <w:rPr>
            <w:rFonts w:ascii="Arial" w:hAnsi="Arial"/>
            <w:color w:val="000000"/>
            <w:sz w:val="18"/>
          </w:rPr>
          <w:instrText>PAGEREF sect_S_3_2_2</w:instrText>
        </w:r>
        <w:r>
          <w:fldChar w:fldCharType="separate"/>
        </w:r>
        <w:r>
          <w:rPr>
            <w:rFonts w:ascii="Arial" w:hAnsi="Arial"/>
            <w:color w:val="000000"/>
            <w:sz w:val="18"/>
          </w:rPr>
          <w:t>0</w:t>
        </w:r>
        <w:r>
          <w:fldChar w:fldCharType="end"/>
        </w:r>
      </w:hyperlink>
    </w:p>
    <w:bookmarkStart w:id="235" w:name="toc_PS3_4_sect_S_3_2_2"/>
    <w:p>
      <w:pPr>
        <w:tabs>
          <w:tab w:val="left" w:pos="5580" w:leader="dot"/>
        </w:tabs>
        <w:spacing w:before="0" w:after="0" w:line="240" w:lineRule="auto"/>
        <w:ind w:left="960" w:right="240" w:firstLine="0"/>
      </w:pPr>
      <w:hyperlink w:anchor="sect_S_3_2_2_1">
        <w:r>
          <w:rPr>
            <w:rFonts w:ascii="Arial" w:hAnsi="Arial"/>
            <w:color w:val="000000"/>
            <w:sz w:val="18"/>
          </w:rPr>
          <w:t>S.3.2.2.1.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
        <w:r>
          <w:fldChar w:fldCharType="begin"/>
        </w:r>
        <w:r>
          <w:rPr>
            <w:rFonts w:ascii="Arial" w:hAnsi="Arial"/>
            <w:color w:val="000000"/>
            <w:sz w:val="18"/>
          </w:rPr>
          <w:instrText>PAGEREF sect_S_3_2_2_1</w:instrText>
        </w:r>
        <w:r>
          <w:fldChar w:fldCharType="separate"/>
        </w:r>
        <w:r>
          <w:rPr>
            <w:rFonts w:ascii="Arial" w:hAnsi="Arial"/>
            <w:color w:val="000000"/>
            <w:sz w:val="18"/>
          </w:rPr>
          <w:t>0</w:t>
        </w:r>
        <w:r>
          <w:fldChar w:fldCharType="end"/>
        </w:r>
      </w:hyperlink>
    </w:p>
    <w:bookmarkEnd w:id="235"/>
    <w:bookmarkStart w:id="236" w:name="toc_PS3_4_sect_S_3_2_2_1"/>
    <w:p>
      <w:pPr>
        <w:tabs>
          <w:tab w:val="left" w:pos="5700" w:leader="dot"/>
        </w:tabs>
        <w:spacing w:before="0" w:after="0" w:line="240" w:lineRule="auto"/>
        <w:ind w:left="1200" w:right="240" w:firstLine="0"/>
      </w:pPr>
      <w:hyperlink w:anchor="sect_S_3_2_2_1_1">
        <w:r>
          <w:rPr>
            <w:rFonts w:ascii="Arial" w:hAnsi="Arial"/>
            <w:color w:val="000000"/>
            <w:sz w:val="18"/>
          </w:rPr>
          <w:t>S.3.2.2.1.1.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_1">
        <w:r>
          <w:fldChar w:fldCharType="begin"/>
        </w:r>
        <w:r>
          <w:rPr>
            <w:rFonts w:ascii="Arial" w:hAnsi="Arial"/>
            <w:color w:val="000000"/>
            <w:sz w:val="18"/>
          </w:rPr>
          <w:instrText>PAGEREF sect_S_3_2_2_1_1</w:instrText>
        </w:r>
        <w:r>
          <w:fldChar w:fldCharType="separate"/>
        </w:r>
        <w:r>
          <w:rPr>
            <w:rFonts w:ascii="Arial" w:hAnsi="Arial"/>
            <w:color w:val="000000"/>
            <w:sz w:val="18"/>
          </w:rPr>
          <w:t>0</w:t>
        </w:r>
        <w:r>
          <w:fldChar w:fldCharType="end"/>
        </w:r>
      </w:hyperlink>
    </w:p>
    <w:bookmarkEnd w:id="236"/>
    <w:p>
      <w:pPr>
        <w:tabs>
          <w:tab w:val="left" w:pos="5580" w:leader="dot"/>
        </w:tabs>
        <w:spacing w:before="0" w:after="0" w:line="240" w:lineRule="auto"/>
        <w:ind w:left="960" w:right="240" w:firstLine="0"/>
      </w:pPr>
      <w:hyperlink w:anchor="sect_S_3_2_2_2">
        <w:r>
          <w:rPr>
            <w:rFonts w:ascii="Arial" w:hAnsi="Arial"/>
            <w:color w:val="000000"/>
            <w:sz w:val="18"/>
          </w:rPr>
          <w:t>S.3.2.2.2.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2">
        <w:r>
          <w:fldChar w:fldCharType="begin"/>
        </w:r>
        <w:r>
          <w:rPr>
            <w:rFonts w:ascii="Arial" w:hAnsi="Arial"/>
            <w:color w:val="000000"/>
            <w:sz w:val="18"/>
          </w:rPr>
          <w:instrText>PAGEREF sect_S_3_2_2_2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3">
        <w:r>
          <w:rPr>
            <w:rFonts w:ascii="Arial" w:hAnsi="Arial"/>
            <w:color w:val="000000"/>
            <w:sz w:val="18"/>
          </w:rPr>
          <w:t>S.3.2.2.3.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3">
        <w:r>
          <w:fldChar w:fldCharType="begin"/>
        </w:r>
        <w:r>
          <w:rPr>
            <w:rFonts w:ascii="Arial" w:hAnsi="Arial"/>
            <w:color w:val="000000"/>
            <w:sz w:val="18"/>
          </w:rPr>
          <w:instrText>PAGEREF sect_S_3_2_2_3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4">
        <w:r>
          <w:rPr>
            <w:rFonts w:ascii="Arial" w:hAnsi="Arial"/>
            <w:color w:val="000000"/>
            <w:sz w:val="18"/>
          </w:rPr>
          <w:t>S.3.2.2.4.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4">
        <w:r>
          <w:fldChar w:fldCharType="begin"/>
        </w:r>
        <w:r>
          <w:rPr>
            <w:rFonts w:ascii="Arial" w:hAnsi="Arial"/>
            <w:color w:val="000000"/>
            <w:sz w:val="18"/>
          </w:rPr>
          <w:instrText>PAGEREF sect_S_3_2_2_4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3">
        <w:r>
          <w:rPr>
            <w:rFonts w:ascii="Arial" w:hAnsi="Arial"/>
            <w:color w:val="000000"/>
            <w:sz w:val="18"/>
          </w:rPr>
          <w:t>S.3.2.3. Cancel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
        <w:r>
          <w:fldChar w:fldCharType="begin"/>
        </w:r>
        <w:r>
          <w:rPr>
            <w:rFonts w:ascii="Arial" w:hAnsi="Arial"/>
            <w:color w:val="000000"/>
            <w:sz w:val="18"/>
          </w:rPr>
          <w:instrText>PAGEREF sect_S_3_2_3</w:instrText>
        </w:r>
        <w:r>
          <w:fldChar w:fldCharType="separate"/>
        </w:r>
        <w:r>
          <w:rPr>
            <w:rFonts w:ascii="Arial" w:hAnsi="Arial"/>
            <w:color w:val="000000"/>
            <w:sz w:val="18"/>
          </w:rPr>
          <w:t>0</w:t>
        </w:r>
        <w:r>
          <w:fldChar w:fldCharType="end"/>
        </w:r>
      </w:hyperlink>
    </w:p>
    <w:bookmarkStart w:id="237" w:name="toc_PS3_4_sect_S_3_2_3"/>
    <w:p>
      <w:pPr>
        <w:tabs>
          <w:tab w:val="left" w:pos="5580" w:leader="dot"/>
        </w:tabs>
        <w:spacing w:before="0" w:after="0" w:line="240" w:lineRule="auto"/>
        <w:ind w:left="960" w:right="240" w:firstLine="0"/>
      </w:pPr>
      <w:hyperlink w:anchor="sect_S_3_2_3_1">
        <w:r>
          <w:rPr>
            <w:rFonts w:ascii="Arial" w:hAnsi="Arial"/>
            <w:color w:val="000000"/>
            <w:sz w:val="18"/>
          </w:rPr>
          <w:t>S.3.2.3.1.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1">
        <w:r>
          <w:fldChar w:fldCharType="begin"/>
        </w:r>
        <w:r>
          <w:rPr>
            <w:rFonts w:ascii="Arial" w:hAnsi="Arial"/>
            <w:color w:val="000000"/>
            <w:sz w:val="18"/>
          </w:rPr>
          <w:instrText>PAGEREF sect_S_3_2_3_1</w:instrText>
        </w:r>
        <w:r>
          <w:fldChar w:fldCharType="separate"/>
        </w:r>
        <w:r>
          <w:rPr>
            <w:rFonts w:ascii="Arial" w:hAnsi="Arial"/>
            <w:color w:val="000000"/>
            <w:sz w:val="18"/>
          </w:rPr>
          <w:t>0</w:t>
        </w:r>
        <w:r>
          <w:fldChar w:fldCharType="end"/>
        </w:r>
      </w:hyperlink>
    </w:p>
    <w:bookmarkEnd w:id="237"/>
    <w:p>
      <w:pPr>
        <w:tabs>
          <w:tab w:val="left" w:pos="5580" w:leader="dot"/>
        </w:tabs>
        <w:spacing w:before="0" w:after="0" w:line="240" w:lineRule="auto"/>
        <w:ind w:left="960" w:right="240" w:firstLine="0"/>
      </w:pPr>
      <w:hyperlink w:anchor="sect_S_3_2_3_2">
        <w:r>
          <w:rPr>
            <w:rFonts w:ascii="Arial" w:hAnsi="Arial"/>
            <w:color w:val="000000"/>
            <w:sz w:val="18"/>
          </w:rPr>
          <w:t>S.3.2.3.2.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2">
        <w:r>
          <w:fldChar w:fldCharType="begin"/>
        </w:r>
        <w:r>
          <w:rPr>
            <w:rFonts w:ascii="Arial" w:hAnsi="Arial"/>
            <w:color w:val="000000"/>
            <w:sz w:val="18"/>
          </w:rPr>
          <w:instrText>PAGEREF sect_S_3_2_3_2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3">
        <w:r>
          <w:rPr>
            <w:rFonts w:ascii="Arial" w:hAnsi="Arial"/>
            <w:color w:val="000000"/>
            <w:sz w:val="18"/>
          </w:rPr>
          <w:t>S.3.2.3.3.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3">
        <w:r>
          <w:fldChar w:fldCharType="begin"/>
        </w:r>
        <w:r>
          <w:rPr>
            <w:rFonts w:ascii="Arial" w:hAnsi="Arial"/>
            <w:color w:val="000000"/>
            <w:sz w:val="18"/>
          </w:rPr>
          <w:instrText>PAGEREF sect_S_3_2_3_3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4">
        <w:r>
          <w:rPr>
            <w:rFonts w:ascii="Arial" w:hAnsi="Arial"/>
            <w:color w:val="000000"/>
            <w:sz w:val="18"/>
          </w:rPr>
          <w:t>S.3.2.3.4.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4">
        <w:r>
          <w:fldChar w:fldCharType="begin"/>
        </w:r>
        <w:r>
          <w:rPr>
            <w:rFonts w:ascii="Arial" w:hAnsi="Arial"/>
            <w:color w:val="000000"/>
            <w:sz w:val="18"/>
          </w:rPr>
          <w:instrText>PAGEREF sect_S_3_2_3_4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4">
        <w:r>
          <w:rPr>
            <w:rFonts w:ascii="Arial" w:hAnsi="Arial"/>
            <w:color w:val="000000"/>
            <w:sz w:val="18"/>
          </w:rPr>
          <w:t>S.3.2.4. Get Media Creation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
        <w:r>
          <w:fldChar w:fldCharType="begin"/>
        </w:r>
        <w:r>
          <w:rPr>
            <w:rFonts w:ascii="Arial" w:hAnsi="Arial"/>
            <w:color w:val="000000"/>
            <w:sz w:val="18"/>
          </w:rPr>
          <w:instrText>PAGEREF sect_S_3_2_4</w:instrText>
        </w:r>
        <w:r>
          <w:fldChar w:fldCharType="separate"/>
        </w:r>
        <w:r>
          <w:rPr>
            <w:rFonts w:ascii="Arial" w:hAnsi="Arial"/>
            <w:color w:val="000000"/>
            <w:sz w:val="18"/>
          </w:rPr>
          <w:t>0</w:t>
        </w:r>
        <w:r>
          <w:fldChar w:fldCharType="end"/>
        </w:r>
      </w:hyperlink>
    </w:p>
    <w:bookmarkStart w:id="238" w:name="toc_PS3_4_sect_S_3_2_4"/>
    <w:p>
      <w:pPr>
        <w:tabs>
          <w:tab w:val="left" w:pos="5580" w:leader="dot"/>
        </w:tabs>
        <w:spacing w:before="0" w:after="0" w:line="240" w:lineRule="auto"/>
        <w:ind w:left="960" w:right="240" w:firstLine="0"/>
      </w:pPr>
      <w:hyperlink w:anchor="sect_S_3_2_4_1">
        <w:r>
          <w:rPr>
            <w:rFonts w:ascii="Arial" w:hAnsi="Arial"/>
            <w:color w:val="000000"/>
            <w:sz w:val="18"/>
          </w:rPr>
          <w:t>S.3.2.4.1.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1">
        <w:r>
          <w:fldChar w:fldCharType="begin"/>
        </w:r>
        <w:r>
          <w:rPr>
            <w:rFonts w:ascii="Arial" w:hAnsi="Arial"/>
            <w:color w:val="000000"/>
            <w:sz w:val="18"/>
          </w:rPr>
          <w:instrText>PAGEREF sect_S_3_2_4_1</w:instrText>
        </w:r>
        <w:r>
          <w:fldChar w:fldCharType="separate"/>
        </w:r>
        <w:r>
          <w:rPr>
            <w:rFonts w:ascii="Arial" w:hAnsi="Arial"/>
            <w:color w:val="000000"/>
            <w:sz w:val="18"/>
          </w:rPr>
          <w:t>0</w:t>
        </w:r>
        <w:r>
          <w:fldChar w:fldCharType="end"/>
        </w:r>
      </w:hyperlink>
    </w:p>
    <w:bookmarkEnd w:id="238"/>
    <w:p>
      <w:pPr>
        <w:tabs>
          <w:tab w:val="left" w:pos="5580" w:leader="dot"/>
        </w:tabs>
        <w:spacing w:before="0" w:after="0" w:line="240" w:lineRule="auto"/>
        <w:ind w:left="960" w:right="240" w:firstLine="0"/>
      </w:pPr>
      <w:hyperlink w:anchor="sect_S_3_2_4_2">
        <w:r>
          <w:rPr>
            <w:rFonts w:ascii="Arial" w:hAnsi="Arial"/>
            <w:color w:val="000000"/>
            <w:sz w:val="18"/>
          </w:rPr>
          <w:t>S.3.2.4.2.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2">
        <w:r>
          <w:fldChar w:fldCharType="begin"/>
        </w:r>
        <w:r>
          <w:rPr>
            <w:rFonts w:ascii="Arial" w:hAnsi="Arial"/>
            <w:color w:val="000000"/>
            <w:sz w:val="18"/>
          </w:rPr>
          <w:instrText>PAGEREF sect_S_3_2_4_2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3">
        <w:r>
          <w:rPr>
            <w:rFonts w:ascii="Arial" w:hAnsi="Arial"/>
            <w:color w:val="000000"/>
            <w:sz w:val="18"/>
          </w:rPr>
          <w:t>S.3.2.4.3.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3">
        <w:r>
          <w:fldChar w:fldCharType="begin"/>
        </w:r>
        <w:r>
          <w:rPr>
            <w:rFonts w:ascii="Arial" w:hAnsi="Arial"/>
            <w:color w:val="000000"/>
            <w:sz w:val="18"/>
          </w:rPr>
          <w:instrText>PAGEREF sect_S_3_2_4_3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4">
        <w:r>
          <w:rPr>
            <w:rFonts w:ascii="Arial" w:hAnsi="Arial"/>
            <w:color w:val="000000"/>
            <w:sz w:val="18"/>
          </w:rPr>
          <w:t>S.3.2.4.4.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4">
        <w:r>
          <w:fldChar w:fldCharType="begin"/>
        </w:r>
        <w:r>
          <w:rPr>
            <w:rFonts w:ascii="Arial" w:hAnsi="Arial"/>
            <w:color w:val="000000"/>
            <w:sz w:val="18"/>
          </w:rPr>
          <w:instrText>PAGEREF sect_S_3_2_4_4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S_3_3">
        <w:r>
          <w:rPr>
            <w:rFonts w:ascii="Arial" w:hAnsi="Arial"/>
            <w:color w:val="000000"/>
            <w:sz w:val="18"/>
          </w:rPr>
          <w:t>S.3.3. Media Creation Management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3">
        <w:r>
          <w:fldChar w:fldCharType="begin"/>
        </w:r>
        <w:r>
          <w:rPr>
            <w:rFonts w:ascii="Arial" w:hAnsi="Arial"/>
            <w:color w:val="000000"/>
            <w:sz w:val="18"/>
          </w:rPr>
          <w:instrText>PAGEREF sect_S_3_3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S_4">
        <w:r>
          <w:rPr>
            <w:rFonts w:ascii="Arial" w:hAnsi="Arial"/>
            <w:color w:val="000000"/>
            <w:sz w:val="18"/>
          </w:rPr>
          <w:t>S.4.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
        <w:r>
          <w:fldChar w:fldCharType="begin"/>
        </w:r>
        <w:r>
          <w:rPr>
            <w:rFonts w:ascii="Arial" w:hAnsi="Arial"/>
            <w:color w:val="000000"/>
            <w:sz w:val="18"/>
          </w:rPr>
          <w:instrText>PAGEREF sect_S_4</w:instrText>
        </w:r>
        <w:r>
          <w:fldChar w:fldCharType="separate"/>
        </w:r>
        <w:r>
          <w:rPr>
            <w:rFonts w:ascii="Arial" w:hAnsi="Arial"/>
            <w:color w:val="000000"/>
            <w:sz w:val="18"/>
          </w:rPr>
          <w:t>0</w:t>
        </w:r>
        <w:r>
          <w:fldChar w:fldCharType="end"/>
        </w:r>
      </w:hyperlink>
    </w:p>
    <w:bookmarkStart w:id="239" w:name="toc_PS3_4_sect_S_4"/>
    <w:p>
      <w:pPr>
        <w:tabs>
          <w:tab w:val="left" w:pos="5340" w:leader="dot"/>
        </w:tabs>
        <w:spacing w:before="0" w:after="0" w:line="240" w:lineRule="auto"/>
        <w:ind w:left="480" w:right="240" w:firstLine="0"/>
      </w:pPr>
      <w:hyperlink w:anchor="sect_S_4_1">
        <w:r>
          <w:rPr>
            <w:rFonts w:ascii="Arial" w:hAnsi="Arial"/>
            <w:color w:val="000000"/>
            <w:sz w:val="18"/>
          </w:rPr>
          <w:t>S.4.1.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
        <w:r>
          <w:fldChar w:fldCharType="begin"/>
        </w:r>
        <w:r>
          <w:rPr>
            <w:rFonts w:ascii="Arial" w:hAnsi="Arial"/>
            <w:color w:val="000000"/>
            <w:sz w:val="18"/>
          </w:rPr>
          <w:instrText>PAGEREF sect_S_4_1</w:instrText>
        </w:r>
        <w:r>
          <w:fldChar w:fldCharType="separate"/>
        </w:r>
        <w:r>
          <w:rPr>
            <w:rFonts w:ascii="Arial" w:hAnsi="Arial"/>
            <w:color w:val="000000"/>
            <w:sz w:val="18"/>
          </w:rPr>
          <w:t>0</w:t>
        </w:r>
        <w:r>
          <w:fldChar w:fldCharType="end"/>
        </w:r>
      </w:hyperlink>
    </w:p>
    <w:bookmarkEnd w:id="239"/>
    <w:bookmarkStart w:id="240" w:name="toc_PS3_4_sect_S_4_1"/>
    <w:p>
      <w:pPr>
        <w:tabs>
          <w:tab w:val="left" w:pos="5460" w:leader="dot"/>
        </w:tabs>
        <w:spacing w:before="0" w:after="0" w:line="240" w:lineRule="auto"/>
        <w:ind w:left="720" w:right="240" w:firstLine="0"/>
      </w:pPr>
      <w:hyperlink w:anchor="sect_S_4_1_1">
        <w:r>
          <w:rPr>
            <w:rFonts w:ascii="Arial" w:hAnsi="Arial"/>
            <w:color w:val="000000"/>
            <w:sz w:val="18"/>
          </w:rPr>
          <w:t>S.4.1.1.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_1">
        <w:r>
          <w:fldChar w:fldCharType="begin"/>
        </w:r>
        <w:r>
          <w:rPr>
            <w:rFonts w:ascii="Arial" w:hAnsi="Arial"/>
            <w:color w:val="000000"/>
            <w:sz w:val="18"/>
          </w:rPr>
          <w:instrText>PAGEREF sect_S_4_1_1</w:instrText>
        </w:r>
        <w:r>
          <w:fldChar w:fldCharType="separate"/>
        </w:r>
        <w:r>
          <w:rPr>
            <w:rFonts w:ascii="Arial" w:hAnsi="Arial"/>
            <w:color w:val="000000"/>
            <w:sz w:val="18"/>
          </w:rPr>
          <w:t>0</w:t>
        </w:r>
        <w:r>
          <w:fldChar w:fldCharType="end"/>
        </w:r>
      </w:hyperlink>
    </w:p>
    <w:bookmarkEnd w:id="240"/>
    <w:p>
      <w:pPr>
        <w:tabs>
          <w:tab w:val="left" w:pos="5340" w:leader="dot"/>
        </w:tabs>
        <w:spacing w:before="0" w:after="0" w:line="240" w:lineRule="auto"/>
        <w:ind w:left="480" w:right="240" w:firstLine="0"/>
      </w:pPr>
      <w:hyperlink w:anchor="sect_S_4_2">
        <w:r>
          <w:rPr>
            <w:rFonts w:ascii="Arial" w:hAnsi="Arial"/>
            <w:color w:val="000000"/>
            <w:sz w:val="18"/>
          </w:rPr>
          <w:t>S.4.2.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
        <w:r>
          <w:fldChar w:fldCharType="begin"/>
        </w:r>
        <w:r>
          <w:rPr>
            <w:rFonts w:ascii="Arial" w:hAnsi="Arial"/>
            <w:color w:val="000000"/>
            <w:sz w:val="18"/>
          </w:rPr>
          <w:instrText>PAGEREF sect_S_4_2</w:instrText>
        </w:r>
        <w:r>
          <w:fldChar w:fldCharType="separate"/>
        </w:r>
        <w:r>
          <w:rPr>
            <w:rFonts w:ascii="Arial" w:hAnsi="Arial"/>
            <w:color w:val="000000"/>
            <w:sz w:val="18"/>
          </w:rPr>
          <w:t>0</w:t>
        </w:r>
        <w:r>
          <w:fldChar w:fldCharType="end"/>
        </w:r>
      </w:hyperlink>
    </w:p>
    <w:bookmarkStart w:id="241" w:name="toc_PS3_4_sect_S_4_2"/>
    <w:p>
      <w:pPr>
        <w:tabs>
          <w:tab w:val="left" w:pos="5460" w:leader="dot"/>
        </w:tabs>
        <w:spacing w:before="0" w:after="0" w:line="240" w:lineRule="auto"/>
        <w:ind w:left="720" w:right="240" w:firstLine="0"/>
      </w:pPr>
      <w:hyperlink w:anchor="sect_S_4_2_1">
        <w:r>
          <w:rPr>
            <w:rFonts w:ascii="Arial" w:hAnsi="Arial"/>
            <w:color w:val="000000"/>
            <w:sz w:val="18"/>
          </w:rPr>
          <w:t>S.4.2.1.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_1">
        <w:r>
          <w:fldChar w:fldCharType="begin"/>
        </w:r>
        <w:r>
          <w:rPr>
            <w:rFonts w:ascii="Arial" w:hAnsi="Arial"/>
            <w:color w:val="000000"/>
            <w:sz w:val="18"/>
          </w:rPr>
          <w:instrText>PAGEREF sect_S_4_2_1</w:instrText>
        </w:r>
        <w:r>
          <w:fldChar w:fldCharType="separate"/>
        </w:r>
        <w:r>
          <w:rPr>
            <w:rFonts w:ascii="Arial" w:hAnsi="Arial"/>
            <w:color w:val="000000"/>
            <w:sz w:val="18"/>
          </w:rPr>
          <w:t>0</w:t>
        </w:r>
        <w:r>
          <w:fldChar w:fldCharType="end"/>
        </w:r>
      </w:hyperlink>
    </w:p>
    <w:bookmarkEnd w:id="241"/>
    <w:p>
      <w:pPr>
        <w:tabs>
          <w:tab w:val="left" w:pos="5100" w:leader="dot"/>
        </w:tabs>
        <w:spacing w:before="0" w:after="0" w:line="240" w:lineRule="auto"/>
        <w:ind w:left="0" w:right="240" w:firstLine="0"/>
      </w:pPr>
      <w:hyperlink w:anchor="chapter_T">
        <w:r>
          <w:rPr>
            <w:rFonts w:ascii="Arial" w:hAnsi="Arial"/>
            <w:color w:val="000000"/>
            <w:sz w:val="18"/>
          </w:rPr>
          <w:t>T.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T">
        <w:r>
          <w:fldChar w:fldCharType="begin"/>
        </w:r>
        <w:r>
          <w:rPr>
            <w:rFonts w:ascii="Arial" w:hAnsi="Arial"/>
            <w:color w:val="000000"/>
            <w:sz w:val="18"/>
          </w:rPr>
          <w:instrText>PAGEREF chapter_T</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U">
        <w:r>
          <w:rPr>
            <w:rFonts w:ascii="Arial" w:hAnsi="Arial"/>
            <w:color w:val="000000"/>
            <w:sz w:val="18"/>
          </w:rPr>
          <w:t>U. Hanging Protocol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U">
        <w:r>
          <w:fldChar w:fldCharType="begin"/>
        </w:r>
        <w:r>
          <w:rPr>
            <w:rFonts w:ascii="Arial" w:hAnsi="Arial"/>
            <w:color w:val="000000"/>
            <w:sz w:val="18"/>
          </w:rPr>
          <w:instrText>PAGEREF chapter_U</w:instrText>
        </w:r>
        <w:r>
          <w:fldChar w:fldCharType="separate"/>
        </w:r>
        <w:r>
          <w:rPr>
            <w:rFonts w:ascii="Arial" w:hAnsi="Arial"/>
            <w:color w:val="000000"/>
            <w:sz w:val="18"/>
          </w:rPr>
          <w:t>0</w:t>
        </w:r>
        <w:r>
          <w:fldChar w:fldCharType="end"/>
        </w:r>
      </w:hyperlink>
    </w:p>
    <w:bookmarkStart w:id="242" w:name="toc_PS3_4_chapter_U"/>
    <w:p>
      <w:pPr>
        <w:tabs>
          <w:tab w:val="left" w:pos="5220" w:leader="dot"/>
        </w:tabs>
        <w:spacing w:before="0" w:after="0" w:line="240" w:lineRule="auto"/>
        <w:ind w:left="240" w:right="240" w:firstLine="0"/>
      </w:pPr>
      <w:hyperlink w:anchor="sect_U_1">
        <w:r>
          <w:rPr>
            <w:rFonts w:ascii="Arial" w:hAnsi="Arial"/>
            <w:color w:val="000000"/>
            <w:sz w:val="18"/>
          </w:rPr>
          <w:t>U.1.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
        <w:r>
          <w:fldChar w:fldCharType="begin"/>
        </w:r>
        <w:r>
          <w:rPr>
            <w:rFonts w:ascii="Arial" w:hAnsi="Arial"/>
            <w:color w:val="000000"/>
            <w:sz w:val="18"/>
          </w:rPr>
          <w:instrText>PAGEREF sect_U_1</w:instrText>
        </w:r>
        <w:r>
          <w:fldChar w:fldCharType="separate"/>
        </w:r>
        <w:r>
          <w:rPr>
            <w:rFonts w:ascii="Arial" w:hAnsi="Arial"/>
            <w:color w:val="000000"/>
            <w:sz w:val="18"/>
          </w:rPr>
          <w:t>0</w:t>
        </w:r>
        <w:r>
          <w:fldChar w:fldCharType="end"/>
        </w:r>
      </w:hyperlink>
    </w:p>
    <w:bookmarkEnd w:id="242"/>
    <w:bookmarkStart w:id="243" w:name="toc_PS3_4_sect_U_1"/>
    <w:p>
      <w:pPr>
        <w:tabs>
          <w:tab w:val="left" w:pos="5340" w:leader="dot"/>
        </w:tabs>
        <w:spacing w:before="0" w:after="0" w:line="240" w:lineRule="auto"/>
        <w:ind w:left="480" w:right="240" w:firstLine="0"/>
      </w:pPr>
      <w:hyperlink w:anchor="sect_U_1_1">
        <w:r>
          <w:rPr>
            <w:rFonts w:ascii="Arial" w:hAnsi="Arial"/>
            <w:color w:val="000000"/>
            <w:sz w:val="18"/>
          </w:rPr>
          <w:t>U.1.1.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1">
        <w:r>
          <w:fldChar w:fldCharType="begin"/>
        </w:r>
        <w:r>
          <w:rPr>
            <w:rFonts w:ascii="Arial" w:hAnsi="Arial"/>
            <w:color w:val="000000"/>
            <w:sz w:val="18"/>
          </w:rPr>
          <w:instrText>PAGEREF sect_U_1_1</w:instrText>
        </w:r>
        <w:r>
          <w:fldChar w:fldCharType="separate"/>
        </w:r>
        <w:r>
          <w:rPr>
            <w:rFonts w:ascii="Arial" w:hAnsi="Arial"/>
            <w:color w:val="000000"/>
            <w:sz w:val="18"/>
          </w:rPr>
          <w:t>0</w:t>
        </w:r>
        <w:r>
          <w:fldChar w:fldCharType="end"/>
        </w:r>
      </w:hyperlink>
    </w:p>
    <w:bookmarkEnd w:id="243"/>
    <w:p>
      <w:pPr>
        <w:tabs>
          <w:tab w:val="left" w:pos="5340" w:leader="dot"/>
        </w:tabs>
        <w:spacing w:before="0" w:after="0" w:line="240" w:lineRule="auto"/>
        <w:ind w:left="480" w:right="240" w:firstLine="0"/>
      </w:pPr>
      <w:hyperlink w:anchor="sect_U_1_2">
        <w:r>
          <w:rPr>
            <w:rFonts w:ascii="Arial" w:hAnsi="Arial"/>
            <w:color w:val="000000"/>
            <w:sz w:val="18"/>
          </w:rPr>
          <w:t>U.1.2.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2">
        <w:r>
          <w:fldChar w:fldCharType="begin"/>
        </w:r>
        <w:r>
          <w:rPr>
            <w:rFonts w:ascii="Arial" w:hAnsi="Arial"/>
            <w:color w:val="000000"/>
            <w:sz w:val="18"/>
          </w:rPr>
          <w:instrText>PAGEREF sect_U_1_2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3">
        <w:r>
          <w:rPr>
            <w:rFonts w:ascii="Arial" w:hAnsi="Arial"/>
            <w:color w:val="000000"/>
            <w:sz w:val="18"/>
          </w:rPr>
          <w:t>U.1.3.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3">
        <w:r>
          <w:fldChar w:fldCharType="begin"/>
        </w:r>
        <w:r>
          <w:rPr>
            <w:rFonts w:ascii="Arial" w:hAnsi="Arial"/>
            <w:color w:val="000000"/>
            <w:sz w:val="18"/>
          </w:rPr>
          <w:instrText>PAGEREF sect_U_1_3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4">
        <w:r>
          <w:rPr>
            <w:rFonts w:ascii="Arial" w:hAnsi="Arial"/>
            <w:color w:val="000000"/>
            <w:sz w:val="18"/>
          </w:rPr>
          <w:t>U.1.4.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4">
        <w:r>
          <w:fldChar w:fldCharType="begin"/>
        </w:r>
        <w:r>
          <w:rPr>
            <w:rFonts w:ascii="Arial" w:hAnsi="Arial"/>
            <w:color w:val="000000"/>
            <w:sz w:val="18"/>
          </w:rPr>
          <w:instrText>PAGEREF sect_U_1_4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2">
        <w:r>
          <w:rPr>
            <w:rFonts w:ascii="Arial" w:hAnsi="Arial"/>
            <w:color w:val="000000"/>
            <w:sz w:val="18"/>
          </w:rPr>
          <w:t>U.2. Hanging Protocol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2">
        <w:r>
          <w:fldChar w:fldCharType="begin"/>
        </w:r>
        <w:r>
          <w:rPr>
            <w:rFonts w:ascii="Arial" w:hAnsi="Arial"/>
            <w:color w:val="000000"/>
            <w:sz w:val="18"/>
          </w:rPr>
          <w:instrText>PAGEREF sect_U_2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3">
        <w:r>
          <w:rPr>
            <w:rFonts w:ascii="Arial" w:hAnsi="Arial"/>
            <w:color w:val="000000"/>
            <w:sz w:val="18"/>
          </w:rPr>
          <w:t>U.3.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3">
        <w:r>
          <w:fldChar w:fldCharType="begin"/>
        </w:r>
        <w:r>
          <w:rPr>
            <w:rFonts w:ascii="Arial" w:hAnsi="Arial"/>
            <w:color w:val="000000"/>
            <w:sz w:val="18"/>
          </w:rPr>
          <w:instrText>PAGEREF sect_U_3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4">
        <w:r>
          <w:rPr>
            <w:rFonts w:ascii="Arial" w:hAnsi="Arial"/>
            <w:color w:val="000000"/>
            <w:sz w:val="18"/>
          </w:rPr>
          <w:t>U.4.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
        <w:r>
          <w:fldChar w:fldCharType="begin"/>
        </w:r>
        <w:r>
          <w:rPr>
            <w:rFonts w:ascii="Arial" w:hAnsi="Arial"/>
            <w:color w:val="000000"/>
            <w:sz w:val="18"/>
          </w:rPr>
          <w:instrText>PAGEREF sect_U_4</w:instrText>
        </w:r>
        <w:r>
          <w:fldChar w:fldCharType="separate"/>
        </w:r>
        <w:r>
          <w:rPr>
            <w:rFonts w:ascii="Arial" w:hAnsi="Arial"/>
            <w:color w:val="000000"/>
            <w:sz w:val="18"/>
          </w:rPr>
          <w:t>0</w:t>
        </w:r>
        <w:r>
          <w:fldChar w:fldCharType="end"/>
        </w:r>
      </w:hyperlink>
    </w:p>
    <w:bookmarkStart w:id="244" w:name="toc_PS3_4_sect_U_4"/>
    <w:p>
      <w:pPr>
        <w:tabs>
          <w:tab w:val="left" w:pos="5340" w:leader="dot"/>
        </w:tabs>
        <w:spacing w:before="0" w:after="0" w:line="240" w:lineRule="auto"/>
        <w:ind w:left="480" w:right="240" w:firstLine="0"/>
      </w:pPr>
      <w:hyperlink w:anchor="sect_U_4_1">
        <w:r>
          <w:rPr>
            <w:rFonts w:ascii="Arial" w:hAnsi="Arial"/>
            <w:color w:val="000000"/>
            <w:sz w:val="18"/>
          </w:rPr>
          <w:t>U.4.1.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1">
        <w:r>
          <w:fldChar w:fldCharType="begin"/>
        </w:r>
        <w:r>
          <w:rPr>
            <w:rFonts w:ascii="Arial" w:hAnsi="Arial"/>
            <w:color w:val="000000"/>
            <w:sz w:val="18"/>
          </w:rPr>
          <w:instrText>PAGEREF sect_U_4_1</w:instrText>
        </w:r>
        <w:r>
          <w:fldChar w:fldCharType="separate"/>
        </w:r>
        <w:r>
          <w:rPr>
            <w:rFonts w:ascii="Arial" w:hAnsi="Arial"/>
            <w:color w:val="000000"/>
            <w:sz w:val="18"/>
          </w:rPr>
          <w:t>0</w:t>
        </w:r>
        <w:r>
          <w:fldChar w:fldCharType="end"/>
        </w:r>
      </w:hyperlink>
    </w:p>
    <w:bookmarkEnd w:id="244"/>
    <w:p>
      <w:pPr>
        <w:tabs>
          <w:tab w:val="left" w:pos="5340" w:leader="dot"/>
        </w:tabs>
        <w:spacing w:before="0" w:after="0" w:line="240" w:lineRule="auto"/>
        <w:ind w:left="480" w:right="240" w:firstLine="0"/>
      </w:pPr>
      <w:hyperlink w:anchor="sect_U_4_2">
        <w:r>
          <w:rPr>
            <w:rFonts w:ascii="Arial" w:hAnsi="Arial"/>
            <w:color w:val="000000"/>
            <w:sz w:val="18"/>
          </w:rPr>
          <w:t>U.4.2.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2">
        <w:r>
          <w:fldChar w:fldCharType="begin"/>
        </w:r>
        <w:r>
          <w:rPr>
            <w:rFonts w:ascii="Arial" w:hAnsi="Arial"/>
            <w:color w:val="000000"/>
            <w:sz w:val="18"/>
          </w:rPr>
          <w:instrText>PAGEREF sect_U_4_2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4_3">
        <w:r>
          <w:rPr>
            <w:rFonts w:ascii="Arial" w:hAnsi="Arial"/>
            <w:color w:val="000000"/>
            <w:sz w:val="18"/>
          </w:rPr>
          <w:t>U.4.3.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3">
        <w:r>
          <w:fldChar w:fldCharType="begin"/>
        </w:r>
        <w:r>
          <w:rPr>
            <w:rFonts w:ascii="Arial" w:hAnsi="Arial"/>
            <w:color w:val="000000"/>
            <w:sz w:val="18"/>
          </w:rPr>
          <w:instrText>PAGEREF sect_U_4_3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5">
        <w:r>
          <w:rPr>
            <w:rFonts w:ascii="Arial" w:hAnsi="Arial"/>
            <w:color w:val="000000"/>
            <w:sz w:val="18"/>
          </w:rPr>
          <w:t>U.5.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5">
        <w:r>
          <w:fldChar w:fldCharType="begin"/>
        </w:r>
        <w:r>
          <w:rPr>
            <w:rFonts w:ascii="Arial" w:hAnsi="Arial"/>
            <w:color w:val="000000"/>
            <w:sz w:val="18"/>
          </w:rPr>
          <w:instrText>PAGEREF sect_U_5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6">
        <w:r>
          <w:rPr>
            <w:rFonts w:ascii="Arial" w:hAnsi="Arial"/>
            <w:color w:val="000000"/>
            <w:sz w:val="18"/>
          </w:rPr>
          <w:t>U.6.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
        <w:r>
          <w:fldChar w:fldCharType="begin"/>
        </w:r>
        <w:r>
          <w:rPr>
            <w:rFonts w:ascii="Arial" w:hAnsi="Arial"/>
            <w:color w:val="000000"/>
            <w:sz w:val="18"/>
          </w:rPr>
          <w:instrText>PAGEREF sect_U_6</w:instrText>
        </w:r>
        <w:r>
          <w:fldChar w:fldCharType="separate"/>
        </w:r>
        <w:r>
          <w:rPr>
            <w:rFonts w:ascii="Arial" w:hAnsi="Arial"/>
            <w:color w:val="000000"/>
            <w:sz w:val="18"/>
          </w:rPr>
          <w:t>0</w:t>
        </w:r>
        <w:r>
          <w:fldChar w:fldCharType="end"/>
        </w:r>
      </w:hyperlink>
    </w:p>
    <w:bookmarkStart w:id="245" w:name="toc_PS3_4_sect_U_6"/>
    <w:p>
      <w:pPr>
        <w:tabs>
          <w:tab w:val="left" w:pos="5340" w:leader="dot"/>
        </w:tabs>
        <w:spacing w:before="0" w:after="0" w:line="240" w:lineRule="auto"/>
        <w:ind w:left="480" w:right="240" w:firstLine="0"/>
      </w:pPr>
      <w:hyperlink w:anchor="sect_U_6_1">
        <w:r>
          <w:rPr>
            <w:rFonts w:ascii="Arial" w:hAnsi="Arial"/>
            <w:color w:val="000000"/>
            <w:sz w:val="18"/>
          </w:rPr>
          <w:t>U.6.1.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
        <w:r>
          <w:fldChar w:fldCharType="begin"/>
        </w:r>
        <w:r>
          <w:rPr>
            <w:rFonts w:ascii="Arial" w:hAnsi="Arial"/>
            <w:color w:val="000000"/>
            <w:sz w:val="18"/>
          </w:rPr>
          <w:instrText>PAGEREF sect_U_6_1</w:instrText>
        </w:r>
        <w:r>
          <w:fldChar w:fldCharType="separate"/>
        </w:r>
        <w:r>
          <w:rPr>
            <w:rFonts w:ascii="Arial" w:hAnsi="Arial"/>
            <w:color w:val="000000"/>
            <w:sz w:val="18"/>
          </w:rPr>
          <w:t>0</w:t>
        </w:r>
        <w:r>
          <w:fldChar w:fldCharType="end"/>
        </w:r>
      </w:hyperlink>
    </w:p>
    <w:bookmarkEnd w:id="245"/>
    <w:bookmarkStart w:id="246" w:name="toc_PS3_4_sect_U_6_1"/>
    <w:p>
      <w:pPr>
        <w:tabs>
          <w:tab w:val="left" w:pos="5460" w:leader="dot"/>
        </w:tabs>
        <w:spacing w:before="0" w:after="0" w:line="240" w:lineRule="auto"/>
        <w:ind w:left="720" w:right="240" w:firstLine="0"/>
      </w:pPr>
      <w:hyperlink w:anchor="sect_U_6_1_1">
        <w:r>
          <w:rPr>
            <w:rFonts w:ascii="Arial" w:hAnsi="Arial"/>
            <w:color w:val="000000"/>
            <w:sz w:val="18"/>
          </w:rPr>
          <w:t>U.6.1.1.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1">
        <w:r>
          <w:fldChar w:fldCharType="begin"/>
        </w:r>
        <w:r>
          <w:rPr>
            <w:rFonts w:ascii="Arial" w:hAnsi="Arial"/>
            <w:color w:val="000000"/>
            <w:sz w:val="18"/>
          </w:rPr>
          <w:instrText>PAGEREF sect_U_6_1_1</w:instrText>
        </w:r>
        <w:r>
          <w:fldChar w:fldCharType="separate"/>
        </w:r>
        <w:r>
          <w:rPr>
            <w:rFonts w:ascii="Arial" w:hAnsi="Arial"/>
            <w:color w:val="000000"/>
            <w:sz w:val="18"/>
          </w:rPr>
          <w:t>0</w:t>
        </w:r>
        <w:r>
          <w:fldChar w:fldCharType="end"/>
        </w:r>
      </w:hyperlink>
    </w:p>
    <w:bookmarkEnd w:id="246"/>
    <w:p>
      <w:pPr>
        <w:tabs>
          <w:tab w:val="left" w:pos="5460" w:leader="dot"/>
        </w:tabs>
        <w:spacing w:before="0" w:after="0" w:line="240" w:lineRule="auto"/>
        <w:ind w:left="720" w:right="240" w:firstLine="0"/>
      </w:pPr>
      <w:hyperlink w:anchor="sect_U_6_1_2">
        <w:r>
          <w:rPr>
            <w:rFonts w:ascii="Arial" w:hAnsi="Arial"/>
            <w:color w:val="000000"/>
            <w:sz w:val="18"/>
          </w:rPr>
          <w:t>U.6.1.2. Hanging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2">
        <w:r>
          <w:fldChar w:fldCharType="begin"/>
        </w:r>
        <w:r>
          <w:rPr>
            <w:rFonts w:ascii="Arial" w:hAnsi="Arial"/>
            <w:color w:val="000000"/>
            <w:sz w:val="18"/>
          </w:rPr>
          <w:instrText>PAGEREF sect_U_6_1_2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3">
        <w:r>
          <w:rPr>
            <w:rFonts w:ascii="Arial" w:hAnsi="Arial"/>
            <w:color w:val="000000"/>
            <w:sz w:val="18"/>
          </w:rPr>
          <w:t>U.6.1.3.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
        <w:r>
          <w:fldChar w:fldCharType="begin"/>
        </w:r>
        <w:r>
          <w:rPr>
            <w:rFonts w:ascii="Arial" w:hAnsi="Arial"/>
            <w:color w:val="000000"/>
            <w:sz w:val="18"/>
          </w:rPr>
          <w:instrText>PAGEREF sect_U_6_1_3</w:instrText>
        </w:r>
        <w:r>
          <w:fldChar w:fldCharType="separate"/>
        </w:r>
        <w:r>
          <w:rPr>
            <w:rFonts w:ascii="Arial" w:hAnsi="Arial"/>
            <w:color w:val="000000"/>
            <w:sz w:val="18"/>
          </w:rPr>
          <w:t>0</w:t>
        </w:r>
        <w:r>
          <w:fldChar w:fldCharType="end"/>
        </w:r>
      </w:hyperlink>
    </w:p>
    <w:bookmarkStart w:id="247" w:name="toc_PS3_4_sect_U_6_1_3"/>
    <w:p>
      <w:pPr>
        <w:tabs>
          <w:tab w:val="left" w:pos="5580" w:leader="dot"/>
        </w:tabs>
        <w:spacing w:before="0" w:after="0" w:line="240" w:lineRule="auto"/>
        <w:ind w:left="960" w:right="240" w:firstLine="0"/>
      </w:pPr>
      <w:hyperlink w:anchor="sect_U_6_1_3_1">
        <w:r>
          <w:rPr>
            <w:rFonts w:ascii="Arial" w:hAnsi="Arial"/>
            <w:color w:val="000000"/>
            <w:sz w:val="18"/>
          </w:rPr>
          <w:t>U.6.1.3.1.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
        <w:r>
          <w:fldChar w:fldCharType="begin"/>
        </w:r>
        <w:r>
          <w:rPr>
            <w:rFonts w:ascii="Arial" w:hAnsi="Arial"/>
            <w:color w:val="000000"/>
            <w:sz w:val="18"/>
          </w:rPr>
          <w:instrText>PAGEREF sect_U_6_1_3_1</w:instrText>
        </w:r>
        <w:r>
          <w:fldChar w:fldCharType="separate"/>
        </w:r>
        <w:r>
          <w:rPr>
            <w:rFonts w:ascii="Arial" w:hAnsi="Arial"/>
            <w:color w:val="000000"/>
            <w:sz w:val="18"/>
          </w:rPr>
          <w:t>0</w:t>
        </w:r>
        <w:r>
          <w:fldChar w:fldCharType="end"/>
        </w:r>
      </w:hyperlink>
    </w:p>
    <w:bookmarkEnd w:id="247"/>
    <w:bookmarkStart w:id="248" w:name="toc_PS3_4_sect_U_6_1_3_1"/>
    <w:p>
      <w:pPr>
        <w:tabs>
          <w:tab w:val="left" w:pos="5700" w:leader="dot"/>
        </w:tabs>
        <w:spacing w:before="0" w:after="0" w:line="240" w:lineRule="auto"/>
        <w:ind w:left="1200" w:right="240" w:firstLine="0"/>
      </w:pPr>
      <w:hyperlink w:anchor="sect_U_6_1_3_1_1">
        <w:r>
          <w:rPr>
            <w:rFonts w:ascii="Arial" w:hAnsi="Arial"/>
            <w:color w:val="000000"/>
            <w:sz w:val="18"/>
          </w:rPr>
          <w:t>U.6.1.3.1.1.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1">
        <w:r>
          <w:fldChar w:fldCharType="begin"/>
        </w:r>
        <w:r>
          <w:rPr>
            <w:rFonts w:ascii="Arial" w:hAnsi="Arial"/>
            <w:color w:val="000000"/>
            <w:sz w:val="18"/>
          </w:rPr>
          <w:instrText>PAGEREF sect_U_6_1_3_1_1</w:instrText>
        </w:r>
        <w:r>
          <w:fldChar w:fldCharType="separate"/>
        </w:r>
        <w:r>
          <w:rPr>
            <w:rFonts w:ascii="Arial" w:hAnsi="Arial"/>
            <w:color w:val="000000"/>
            <w:sz w:val="18"/>
          </w:rPr>
          <w:t>0</w:t>
        </w:r>
        <w:r>
          <w:fldChar w:fldCharType="end"/>
        </w:r>
      </w:hyperlink>
    </w:p>
    <w:bookmarkEnd w:id="248"/>
    <w:p>
      <w:pPr>
        <w:tabs>
          <w:tab w:val="left" w:pos="5700" w:leader="dot"/>
        </w:tabs>
        <w:spacing w:before="0" w:after="0" w:line="240" w:lineRule="auto"/>
        <w:ind w:left="1200" w:right="240" w:firstLine="0"/>
      </w:pPr>
      <w:hyperlink w:anchor="sect_U_6_1_3_1_2">
        <w:r>
          <w:rPr>
            <w:rFonts w:ascii="Arial" w:hAnsi="Arial"/>
            <w:color w:val="000000"/>
            <w:sz w:val="18"/>
          </w:rPr>
          <w:t>U.6.1.3.1.2.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2">
        <w:r>
          <w:fldChar w:fldCharType="begin"/>
        </w:r>
        <w:r>
          <w:rPr>
            <w:rFonts w:ascii="Arial" w:hAnsi="Arial"/>
            <w:color w:val="000000"/>
            <w:sz w:val="18"/>
          </w:rPr>
          <w:instrText>PAGEREF sect_U_6_1_3_1_2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1_3">
        <w:r>
          <w:rPr>
            <w:rFonts w:ascii="Arial" w:hAnsi="Arial"/>
            <w:color w:val="000000"/>
            <w:sz w:val="18"/>
          </w:rPr>
          <w:t>U.6.1.3.1.3.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3">
        <w:r>
          <w:fldChar w:fldCharType="begin"/>
        </w:r>
        <w:r>
          <w:rPr>
            <w:rFonts w:ascii="Arial" w:hAnsi="Arial"/>
            <w:color w:val="000000"/>
            <w:sz w:val="18"/>
          </w:rPr>
          <w:instrText>PAGEREF sect_U_6_1_3_1_3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U_6_1_3_2">
        <w:r>
          <w:rPr>
            <w:rFonts w:ascii="Arial" w:hAnsi="Arial"/>
            <w:color w:val="000000"/>
            <w:sz w:val="18"/>
          </w:rPr>
          <w:t>U.6.1.3.2.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
        <w:r>
          <w:fldChar w:fldCharType="begin"/>
        </w:r>
        <w:r>
          <w:rPr>
            <w:rFonts w:ascii="Arial" w:hAnsi="Arial"/>
            <w:color w:val="000000"/>
            <w:sz w:val="18"/>
          </w:rPr>
          <w:instrText>PAGEREF sect_U_6_1_3_2</w:instrText>
        </w:r>
        <w:r>
          <w:fldChar w:fldCharType="separate"/>
        </w:r>
        <w:r>
          <w:rPr>
            <w:rFonts w:ascii="Arial" w:hAnsi="Arial"/>
            <w:color w:val="000000"/>
            <w:sz w:val="18"/>
          </w:rPr>
          <w:t>0</w:t>
        </w:r>
        <w:r>
          <w:fldChar w:fldCharType="end"/>
        </w:r>
      </w:hyperlink>
    </w:p>
    <w:bookmarkStart w:id="249" w:name="toc_PS3_4_sect_U_6_1_3_2"/>
    <w:p>
      <w:pPr>
        <w:tabs>
          <w:tab w:val="left" w:pos="5700" w:leader="dot"/>
        </w:tabs>
        <w:spacing w:before="0" w:after="0" w:line="240" w:lineRule="auto"/>
        <w:ind w:left="1200" w:right="240" w:firstLine="0"/>
      </w:pPr>
      <w:hyperlink w:anchor="sect_U_6_1_3_2_1">
        <w:r>
          <w:rPr>
            <w:rFonts w:ascii="Arial" w:hAnsi="Arial"/>
            <w:color w:val="000000"/>
            <w:sz w:val="18"/>
          </w:rPr>
          <w:t>U.6.1.3.2.1.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1">
        <w:r>
          <w:fldChar w:fldCharType="begin"/>
        </w:r>
        <w:r>
          <w:rPr>
            <w:rFonts w:ascii="Arial" w:hAnsi="Arial"/>
            <w:color w:val="000000"/>
            <w:sz w:val="18"/>
          </w:rPr>
          <w:instrText>PAGEREF sect_U_6_1_3_2_1</w:instrText>
        </w:r>
        <w:r>
          <w:fldChar w:fldCharType="separate"/>
        </w:r>
        <w:r>
          <w:rPr>
            <w:rFonts w:ascii="Arial" w:hAnsi="Arial"/>
            <w:color w:val="000000"/>
            <w:sz w:val="18"/>
          </w:rPr>
          <w:t>0</w:t>
        </w:r>
        <w:r>
          <w:fldChar w:fldCharType="end"/>
        </w:r>
      </w:hyperlink>
    </w:p>
    <w:bookmarkEnd w:id="249"/>
    <w:p>
      <w:pPr>
        <w:tabs>
          <w:tab w:val="left" w:pos="5700" w:leader="dot"/>
        </w:tabs>
        <w:spacing w:before="0" w:after="0" w:line="240" w:lineRule="auto"/>
        <w:ind w:left="1200" w:right="240" w:firstLine="0"/>
      </w:pPr>
      <w:hyperlink w:anchor="sect_U_6_1_3_2_2">
        <w:r>
          <w:rPr>
            <w:rFonts w:ascii="Arial" w:hAnsi="Arial"/>
            <w:color w:val="000000"/>
            <w:sz w:val="18"/>
          </w:rPr>
          <w:t>U.6.1.3.2.2.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2">
        <w:r>
          <w:fldChar w:fldCharType="begin"/>
        </w:r>
        <w:r>
          <w:rPr>
            <w:rFonts w:ascii="Arial" w:hAnsi="Arial"/>
            <w:color w:val="000000"/>
            <w:sz w:val="18"/>
          </w:rPr>
          <w:instrText>PAGEREF sect_U_6_1_3_2_2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2_3">
        <w:r>
          <w:rPr>
            <w:rFonts w:ascii="Arial" w:hAnsi="Arial"/>
            <w:color w:val="000000"/>
            <w:sz w:val="18"/>
          </w:rPr>
          <w:t>U.6.1.3.2.3.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3">
        <w:r>
          <w:fldChar w:fldCharType="begin"/>
        </w:r>
        <w:r>
          <w:rPr>
            <w:rFonts w:ascii="Arial" w:hAnsi="Arial"/>
            <w:color w:val="000000"/>
            <w:sz w:val="18"/>
          </w:rPr>
          <w:instrText>PAGEREF sect_U_6_1_3_2_3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4">
        <w:r>
          <w:rPr>
            <w:rFonts w:ascii="Arial" w:hAnsi="Arial"/>
            <w:color w:val="000000"/>
            <w:sz w:val="18"/>
          </w:rPr>
          <w:t>U.6.1.4.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4">
        <w:r>
          <w:fldChar w:fldCharType="begin"/>
        </w:r>
        <w:r>
          <w:rPr>
            <w:rFonts w:ascii="Arial" w:hAnsi="Arial"/>
            <w:color w:val="000000"/>
            <w:sz w:val="18"/>
          </w:rPr>
          <w:instrText>PAGEREF sect_U_6_1_4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V">
        <w:r>
          <w:rPr>
            <w:rFonts w:ascii="Arial" w:hAnsi="Arial"/>
            <w:color w:val="000000"/>
            <w:sz w:val="18"/>
          </w:rPr>
          <w:t>V. Substance Administration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V">
        <w:r>
          <w:fldChar w:fldCharType="begin"/>
        </w:r>
        <w:r>
          <w:rPr>
            <w:rFonts w:ascii="Arial" w:hAnsi="Arial"/>
            <w:color w:val="000000"/>
            <w:sz w:val="18"/>
          </w:rPr>
          <w:instrText>PAGEREF chapter_V</w:instrText>
        </w:r>
        <w:r>
          <w:fldChar w:fldCharType="separate"/>
        </w:r>
        <w:r>
          <w:rPr>
            <w:rFonts w:ascii="Arial" w:hAnsi="Arial"/>
            <w:color w:val="000000"/>
            <w:sz w:val="18"/>
          </w:rPr>
          <w:t>0</w:t>
        </w:r>
        <w:r>
          <w:fldChar w:fldCharType="end"/>
        </w:r>
      </w:hyperlink>
    </w:p>
    <w:bookmarkStart w:id="250" w:name="toc_PS3_4_chapter_V"/>
    <w:p>
      <w:pPr>
        <w:tabs>
          <w:tab w:val="left" w:pos="5220" w:leader="dot"/>
        </w:tabs>
        <w:spacing w:before="0" w:after="0" w:line="240" w:lineRule="auto"/>
        <w:ind w:left="240" w:right="240" w:firstLine="0"/>
      </w:pPr>
      <w:hyperlink w:anchor="sect_V_1">
        <w:r>
          <w:rPr>
            <w:rFonts w:ascii="Arial" w:hAnsi="Arial"/>
            <w:color w:val="000000"/>
            <w:sz w:val="18"/>
          </w:rPr>
          <w:t>V.1.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
        <w:r>
          <w:fldChar w:fldCharType="begin"/>
        </w:r>
        <w:r>
          <w:rPr>
            <w:rFonts w:ascii="Arial" w:hAnsi="Arial"/>
            <w:color w:val="000000"/>
            <w:sz w:val="18"/>
          </w:rPr>
          <w:instrText>PAGEREF sect_V_1</w:instrText>
        </w:r>
        <w:r>
          <w:fldChar w:fldCharType="separate"/>
        </w:r>
        <w:r>
          <w:rPr>
            <w:rFonts w:ascii="Arial" w:hAnsi="Arial"/>
            <w:color w:val="000000"/>
            <w:sz w:val="18"/>
          </w:rPr>
          <w:t>0</w:t>
        </w:r>
        <w:r>
          <w:fldChar w:fldCharType="end"/>
        </w:r>
      </w:hyperlink>
    </w:p>
    <w:bookmarkEnd w:id="250"/>
    <w:bookmarkStart w:id="251" w:name="toc_PS3_4_sect_V_1"/>
    <w:p>
      <w:pPr>
        <w:tabs>
          <w:tab w:val="left" w:pos="5340" w:leader="dot"/>
        </w:tabs>
        <w:spacing w:before="0" w:after="0" w:line="240" w:lineRule="auto"/>
        <w:ind w:left="480" w:right="240" w:firstLine="0"/>
      </w:pPr>
      <w:hyperlink w:anchor="sect_V_1_1">
        <w:r>
          <w:rPr>
            <w:rFonts w:ascii="Arial" w:hAnsi="Arial"/>
            <w:color w:val="000000"/>
            <w:sz w:val="18"/>
          </w:rPr>
          <w:t>V.1.1.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1">
        <w:r>
          <w:fldChar w:fldCharType="begin"/>
        </w:r>
        <w:r>
          <w:rPr>
            <w:rFonts w:ascii="Arial" w:hAnsi="Arial"/>
            <w:color w:val="000000"/>
            <w:sz w:val="18"/>
          </w:rPr>
          <w:instrText>PAGEREF sect_V_1_1</w:instrText>
        </w:r>
        <w:r>
          <w:fldChar w:fldCharType="separate"/>
        </w:r>
        <w:r>
          <w:rPr>
            <w:rFonts w:ascii="Arial" w:hAnsi="Arial"/>
            <w:color w:val="000000"/>
            <w:sz w:val="18"/>
          </w:rPr>
          <w:t>0</w:t>
        </w:r>
        <w:r>
          <w:fldChar w:fldCharType="end"/>
        </w:r>
      </w:hyperlink>
    </w:p>
    <w:bookmarkEnd w:id="251"/>
    <w:p>
      <w:pPr>
        <w:tabs>
          <w:tab w:val="left" w:pos="5340" w:leader="dot"/>
        </w:tabs>
        <w:spacing w:before="0" w:after="0" w:line="240" w:lineRule="auto"/>
        <w:ind w:left="480" w:right="240" w:firstLine="0"/>
      </w:pPr>
      <w:hyperlink w:anchor="sect_V_1_2">
        <w:r>
          <w:rPr>
            <w:rFonts w:ascii="Arial" w:hAnsi="Arial"/>
            <w:color w:val="000000"/>
            <w:sz w:val="18"/>
          </w:rPr>
          <w:t>V.1.2.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2">
        <w:r>
          <w:fldChar w:fldCharType="begin"/>
        </w:r>
        <w:r>
          <w:rPr>
            <w:rFonts w:ascii="Arial" w:hAnsi="Arial"/>
            <w:color w:val="000000"/>
            <w:sz w:val="18"/>
          </w:rPr>
          <w:instrText>PAGEREF sect_V_1_2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3">
        <w:r>
          <w:rPr>
            <w:rFonts w:ascii="Arial" w:hAnsi="Arial"/>
            <w:color w:val="000000"/>
            <w:sz w:val="18"/>
          </w:rPr>
          <w:t>V.1.3. Substance Administration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3">
        <w:r>
          <w:fldChar w:fldCharType="begin"/>
        </w:r>
        <w:r>
          <w:rPr>
            <w:rFonts w:ascii="Arial" w:hAnsi="Arial"/>
            <w:color w:val="000000"/>
            <w:sz w:val="18"/>
          </w:rPr>
          <w:instrText>PAGEREF sect_V_1_3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4">
        <w:r>
          <w:rPr>
            <w:rFonts w:ascii="Arial" w:hAnsi="Arial"/>
            <w:color w:val="000000"/>
            <w:sz w:val="18"/>
          </w:rPr>
          <w:t>V.1.4.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4">
        <w:r>
          <w:fldChar w:fldCharType="begin"/>
        </w:r>
        <w:r>
          <w:rPr>
            <w:rFonts w:ascii="Arial" w:hAnsi="Arial"/>
            <w:color w:val="000000"/>
            <w:sz w:val="18"/>
          </w:rPr>
          <w:instrText>PAGEREF sect_V_1_4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2">
        <w:r>
          <w:rPr>
            <w:rFonts w:ascii="Arial" w:hAnsi="Arial"/>
            <w:color w:val="000000"/>
            <w:sz w:val="18"/>
          </w:rPr>
          <w:t>V.2. Substance Administration Query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
        <w:r>
          <w:fldChar w:fldCharType="begin"/>
        </w:r>
        <w:r>
          <w:rPr>
            <w:rFonts w:ascii="Arial" w:hAnsi="Arial"/>
            <w:color w:val="000000"/>
            <w:sz w:val="18"/>
          </w:rPr>
          <w:instrText>PAGEREF sect_V_2</w:instrText>
        </w:r>
        <w:r>
          <w:fldChar w:fldCharType="separate"/>
        </w:r>
        <w:r>
          <w:rPr>
            <w:rFonts w:ascii="Arial" w:hAnsi="Arial"/>
            <w:color w:val="000000"/>
            <w:sz w:val="18"/>
          </w:rPr>
          <w:t>0</w:t>
        </w:r>
        <w:r>
          <w:fldChar w:fldCharType="end"/>
        </w:r>
      </w:hyperlink>
    </w:p>
    <w:bookmarkStart w:id="252" w:name="toc_PS3_4_sect_V_2"/>
    <w:p>
      <w:pPr>
        <w:tabs>
          <w:tab w:val="left" w:pos="5340" w:leader="dot"/>
        </w:tabs>
        <w:spacing w:before="0" w:after="0" w:line="240" w:lineRule="auto"/>
        <w:ind w:left="480" w:right="240" w:firstLine="0"/>
      </w:pPr>
      <w:hyperlink w:anchor="sect_V_2_1">
        <w:r>
          <w:rPr>
            <w:rFonts w:ascii="Arial" w:hAnsi="Arial"/>
            <w:color w:val="000000"/>
            <w:sz w:val="18"/>
          </w:rPr>
          <w:t>V.2.1.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1">
        <w:r>
          <w:fldChar w:fldCharType="begin"/>
        </w:r>
        <w:r>
          <w:rPr>
            <w:rFonts w:ascii="Arial" w:hAnsi="Arial"/>
            <w:color w:val="000000"/>
            <w:sz w:val="18"/>
          </w:rPr>
          <w:instrText>PAGEREF sect_V_2_1</w:instrText>
        </w:r>
        <w:r>
          <w:fldChar w:fldCharType="separate"/>
        </w:r>
        <w:r>
          <w:rPr>
            <w:rFonts w:ascii="Arial" w:hAnsi="Arial"/>
            <w:color w:val="000000"/>
            <w:sz w:val="18"/>
          </w:rPr>
          <w:t>0</w:t>
        </w:r>
        <w:r>
          <w:fldChar w:fldCharType="end"/>
        </w:r>
      </w:hyperlink>
    </w:p>
    <w:bookmarkEnd w:id="252"/>
    <w:p>
      <w:pPr>
        <w:tabs>
          <w:tab w:val="left" w:pos="5340" w:leader="dot"/>
        </w:tabs>
        <w:spacing w:before="0" w:after="0" w:line="240" w:lineRule="auto"/>
        <w:ind w:left="480" w:right="240" w:firstLine="0"/>
      </w:pPr>
      <w:hyperlink w:anchor="sect_V_2_2">
        <w:r>
          <w:rPr>
            <w:rFonts w:ascii="Arial" w:hAnsi="Arial"/>
            <w:color w:val="000000"/>
            <w:sz w:val="18"/>
          </w:rPr>
          <w:t>V.2.2.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
        <w:r>
          <w:fldChar w:fldCharType="begin"/>
        </w:r>
        <w:r>
          <w:rPr>
            <w:rFonts w:ascii="Arial" w:hAnsi="Arial"/>
            <w:color w:val="000000"/>
            <w:sz w:val="18"/>
          </w:rPr>
          <w:instrText>PAGEREF sect_V_2_2</w:instrText>
        </w:r>
        <w:r>
          <w:fldChar w:fldCharType="separate"/>
        </w:r>
        <w:r>
          <w:rPr>
            <w:rFonts w:ascii="Arial" w:hAnsi="Arial"/>
            <w:color w:val="000000"/>
            <w:sz w:val="18"/>
          </w:rPr>
          <w:t>0</w:t>
        </w:r>
        <w:r>
          <w:fldChar w:fldCharType="end"/>
        </w:r>
      </w:hyperlink>
    </w:p>
    <w:bookmarkStart w:id="253" w:name="toc_PS3_4_sect_V_2_2"/>
    <w:p>
      <w:pPr>
        <w:tabs>
          <w:tab w:val="left" w:pos="5460" w:leader="dot"/>
        </w:tabs>
        <w:spacing w:before="0" w:after="0" w:line="240" w:lineRule="auto"/>
        <w:ind w:left="720" w:right="240" w:firstLine="0"/>
      </w:pPr>
      <w:hyperlink w:anchor="sect_V_2_2_1">
        <w:r>
          <w:rPr>
            <w:rFonts w:ascii="Arial" w:hAnsi="Arial"/>
            <w:color w:val="000000"/>
            <w:sz w:val="18"/>
          </w:rPr>
          <w:t>V.2.2.1.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
        <w:r>
          <w:fldChar w:fldCharType="begin"/>
        </w:r>
        <w:r>
          <w:rPr>
            <w:rFonts w:ascii="Arial" w:hAnsi="Arial"/>
            <w:color w:val="000000"/>
            <w:sz w:val="18"/>
          </w:rPr>
          <w:instrText>PAGEREF sect_V_2_2_1</w:instrText>
        </w:r>
        <w:r>
          <w:fldChar w:fldCharType="separate"/>
        </w:r>
        <w:r>
          <w:rPr>
            <w:rFonts w:ascii="Arial" w:hAnsi="Arial"/>
            <w:color w:val="000000"/>
            <w:sz w:val="18"/>
          </w:rPr>
          <w:t>0</w:t>
        </w:r>
        <w:r>
          <w:fldChar w:fldCharType="end"/>
        </w:r>
      </w:hyperlink>
    </w:p>
    <w:bookmarkEnd w:id="253"/>
    <w:bookmarkStart w:id="254" w:name="toc_PS3_4_sect_V_2_2_1"/>
    <w:p>
      <w:pPr>
        <w:tabs>
          <w:tab w:val="left" w:pos="5580" w:leader="dot"/>
        </w:tabs>
        <w:spacing w:before="0" w:after="0" w:line="240" w:lineRule="auto"/>
        <w:ind w:left="960" w:right="240" w:firstLine="0"/>
      </w:pPr>
      <w:hyperlink w:anchor="sect_V_2_2_1_1">
        <w:r>
          <w:rPr>
            <w:rFonts w:ascii="Arial" w:hAnsi="Arial"/>
            <w:color w:val="000000"/>
            <w:sz w:val="18"/>
          </w:rPr>
          <w:t>V.2.2.1.1.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
        <w:r>
          <w:fldChar w:fldCharType="begin"/>
        </w:r>
        <w:r>
          <w:rPr>
            <w:rFonts w:ascii="Arial" w:hAnsi="Arial"/>
            <w:color w:val="000000"/>
            <w:sz w:val="18"/>
          </w:rPr>
          <w:instrText>PAGEREF sect_V_2_2_1_1</w:instrText>
        </w:r>
        <w:r>
          <w:fldChar w:fldCharType="separate"/>
        </w:r>
        <w:r>
          <w:rPr>
            <w:rFonts w:ascii="Arial" w:hAnsi="Arial"/>
            <w:color w:val="000000"/>
            <w:sz w:val="18"/>
          </w:rPr>
          <w:t>0</w:t>
        </w:r>
        <w:r>
          <w:fldChar w:fldCharType="end"/>
        </w:r>
      </w:hyperlink>
    </w:p>
    <w:bookmarkEnd w:id="254"/>
    <w:bookmarkStart w:id="255" w:name="toc_PS3_4_sect_V_2_2_1_1"/>
    <w:p>
      <w:pPr>
        <w:tabs>
          <w:tab w:val="left" w:pos="5700" w:leader="dot"/>
        </w:tabs>
        <w:spacing w:before="0" w:after="0" w:line="240" w:lineRule="auto"/>
        <w:ind w:left="1200" w:right="240" w:firstLine="0"/>
      </w:pPr>
      <w:hyperlink w:anchor="sect_V_2_2_1_1_1">
        <w:r>
          <w:rPr>
            <w:rFonts w:ascii="Arial" w:hAnsi="Arial"/>
            <w:color w:val="000000"/>
            <w:sz w:val="18"/>
          </w:rPr>
          <w:t>V.2.2.1.1.1.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1">
        <w:r>
          <w:fldChar w:fldCharType="begin"/>
        </w:r>
        <w:r>
          <w:rPr>
            <w:rFonts w:ascii="Arial" w:hAnsi="Arial"/>
            <w:color w:val="000000"/>
            <w:sz w:val="18"/>
          </w:rPr>
          <w:instrText>PAGEREF sect_V_2_2_1_1_1</w:instrText>
        </w:r>
        <w:r>
          <w:fldChar w:fldCharType="separate"/>
        </w:r>
        <w:r>
          <w:rPr>
            <w:rFonts w:ascii="Arial" w:hAnsi="Arial"/>
            <w:color w:val="000000"/>
            <w:sz w:val="18"/>
          </w:rPr>
          <w:t>0</w:t>
        </w:r>
        <w:r>
          <w:fldChar w:fldCharType="end"/>
        </w:r>
      </w:hyperlink>
    </w:p>
    <w:bookmarkEnd w:id="255"/>
    <w:p>
      <w:pPr>
        <w:tabs>
          <w:tab w:val="left" w:pos="5700" w:leader="dot"/>
        </w:tabs>
        <w:spacing w:before="0" w:after="0" w:line="240" w:lineRule="auto"/>
        <w:ind w:left="1200" w:right="240" w:firstLine="0"/>
      </w:pPr>
      <w:hyperlink w:anchor="sect_V_2_2_1_1_2">
        <w:r>
          <w:rPr>
            <w:rFonts w:ascii="Arial" w:hAnsi="Arial"/>
            <w:color w:val="000000"/>
            <w:sz w:val="18"/>
          </w:rPr>
          <w:t>V.2.2.1.1.2.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2">
        <w:r>
          <w:fldChar w:fldCharType="begin"/>
        </w:r>
        <w:r>
          <w:rPr>
            <w:rFonts w:ascii="Arial" w:hAnsi="Arial"/>
            <w:color w:val="000000"/>
            <w:sz w:val="18"/>
          </w:rPr>
          <w:instrText>PAGEREF sect_V_2_2_1_1_2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2_2_1_2">
        <w:r>
          <w:rPr>
            <w:rFonts w:ascii="Arial" w:hAnsi="Arial"/>
            <w:color w:val="000000"/>
            <w:sz w:val="18"/>
          </w:rPr>
          <w:t>V.2.2.1.2.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2">
        <w:r>
          <w:fldChar w:fldCharType="begin"/>
        </w:r>
        <w:r>
          <w:rPr>
            <w:rFonts w:ascii="Arial" w:hAnsi="Arial"/>
            <w:color w:val="000000"/>
            <w:sz w:val="18"/>
          </w:rPr>
          <w:instrText>PAGEREF sect_V_2_2_1_2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2_2_2">
        <w:r>
          <w:rPr>
            <w:rFonts w:ascii="Arial" w:hAnsi="Arial"/>
            <w:color w:val="000000"/>
            <w:sz w:val="18"/>
          </w:rPr>
          <w:t>V.2.2.2.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2">
        <w:r>
          <w:fldChar w:fldCharType="begin"/>
        </w:r>
        <w:r>
          <w:rPr>
            <w:rFonts w:ascii="Arial" w:hAnsi="Arial"/>
            <w:color w:val="000000"/>
            <w:sz w:val="18"/>
          </w:rPr>
          <w:instrText>PAGEREF sect_V_2_2_2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3">
        <w:r>
          <w:rPr>
            <w:rFonts w:ascii="Arial" w:hAnsi="Arial"/>
            <w:color w:val="000000"/>
            <w:sz w:val="18"/>
          </w:rPr>
          <w:t>V.3. Query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3">
        <w:r>
          <w:fldChar w:fldCharType="begin"/>
        </w:r>
        <w:r>
          <w:rPr>
            <w:rFonts w:ascii="Arial" w:hAnsi="Arial"/>
            <w:color w:val="000000"/>
            <w:sz w:val="18"/>
          </w:rPr>
          <w:instrText>PAGEREF sect_V_3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4">
        <w:r>
          <w:rPr>
            <w:rFonts w:ascii="Arial" w:hAnsi="Arial"/>
            <w:color w:val="000000"/>
            <w:sz w:val="18"/>
          </w:rPr>
          <w:t>V.4.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
        <w:r>
          <w:fldChar w:fldCharType="begin"/>
        </w:r>
        <w:r>
          <w:rPr>
            <w:rFonts w:ascii="Arial" w:hAnsi="Arial"/>
            <w:color w:val="000000"/>
            <w:sz w:val="18"/>
          </w:rPr>
          <w:instrText>PAGEREF sect_V_4</w:instrText>
        </w:r>
        <w:r>
          <w:fldChar w:fldCharType="separate"/>
        </w:r>
        <w:r>
          <w:rPr>
            <w:rFonts w:ascii="Arial" w:hAnsi="Arial"/>
            <w:color w:val="000000"/>
            <w:sz w:val="18"/>
          </w:rPr>
          <w:t>0</w:t>
        </w:r>
        <w:r>
          <w:fldChar w:fldCharType="end"/>
        </w:r>
      </w:hyperlink>
    </w:p>
    <w:bookmarkStart w:id="256" w:name="toc_PS3_4_sect_V_4"/>
    <w:p>
      <w:pPr>
        <w:tabs>
          <w:tab w:val="left" w:pos="5340" w:leader="dot"/>
        </w:tabs>
        <w:spacing w:before="0" w:after="0" w:line="240" w:lineRule="auto"/>
        <w:ind w:left="480" w:right="240" w:firstLine="0"/>
      </w:pPr>
      <w:hyperlink w:anchor="sect_V_4_1">
        <w:r>
          <w:rPr>
            <w:rFonts w:ascii="Arial" w:hAnsi="Arial"/>
            <w:color w:val="000000"/>
            <w:sz w:val="18"/>
          </w:rPr>
          <w:t>V.4.1.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
        <w:r>
          <w:fldChar w:fldCharType="begin"/>
        </w:r>
        <w:r>
          <w:rPr>
            <w:rFonts w:ascii="Arial" w:hAnsi="Arial"/>
            <w:color w:val="000000"/>
            <w:sz w:val="18"/>
          </w:rPr>
          <w:instrText>PAGEREF sect_V_4_1</w:instrText>
        </w:r>
        <w:r>
          <w:fldChar w:fldCharType="separate"/>
        </w:r>
        <w:r>
          <w:rPr>
            <w:rFonts w:ascii="Arial" w:hAnsi="Arial"/>
            <w:color w:val="000000"/>
            <w:sz w:val="18"/>
          </w:rPr>
          <w:t>0</w:t>
        </w:r>
        <w:r>
          <w:fldChar w:fldCharType="end"/>
        </w:r>
      </w:hyperlink>
    </w:p>
    <w:bookmarkEnd w:id="256"/>
    <w:bookmarkStart w:id="257" w:name="toc_PS3_4_sect_V_4_1"/>
    <w:p>
      <w:pPr>
        <w:tabs>
          <w:tab w:val="left" w:pos="5460" w:leader="dot"/>
        </w:tabs>
        <w:spacing w:before="0" w:after="0" w:line="240" w:lineRule="auto"/>
        <w:ind w:left="720" w:right="240" w:firstLine="0"/>
      </w:pPr>
      <w:hyperlink w:anchor="sect_V_4_1_1">
        <w:r>
          <w:rPr>
            <w:rFonts w:ascii="Arial" w:hAnsi="Arial"/>
            <w:color w:val="000000"/>
            <w:sz w:val="18"/>
          </w:rPr>
          <w:t>V.4.1.1.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
        <w:r>
          <w:fldChar w:fldCharType="begin"/>
        </w:r>
        <w:r>
          <w:rPr>
            <w:rFonts w:ascii="Arial" w:hAnsi="Arial"/>
            <w:color w:val="000000"/>
            <w:sz w:val="18"/>
          </w:rPr>
          <w:instrText>PAGEREF sect_V_4_1_1</w:instrText>
        </w:r>
        <w:r>
          <w:fldChar w:fldCharType="separate"/>
        </w:r>
        <w:r>
          <w:rPr>
            <w:rFonts w:ascii="Arial" w:hAnsi="Arial"/>
            <w:color w:val="000000"/>
            <w:sz w:val="18"/>
          </w:rPr>
          <w:t>0</w:t>
        </w:r>
        <w:r>
          <w:fldChar w:fldCharType="end"/>
        </w:r>
      </w:hyperlink>
    </w:p>
    <w:bookmarkEnd w:id="257"/>
    <w:bookmarkStart w:id="258" w:name="toc_PS3_4_sect_V_4_1_1"/>
    <w:p>
      <w:pPr>
        <w:tabs>
          <w:tab w:val="left" w:pos="5580" w:leader="dot"/>
        </w:tabs>
        <w:spacing w:before="0" w:after="0" w:line="240" w:lineRule="auto"/>
        <w:ind w:left="960" w:right="240" w:firstLine="0"/>
      </w:pPr>
      <w:hyperlink w:anchor="sect_V_4_1_1_1">
        <w:r>
          <w:rPr>
            <w:rFonts w:ascii="Arial" w:hAnsi="Arial"/>
            <w:color w:val="000000"/>
            <w:sz w:val="18"/>
          </w:rPr>
          <w:t>V.4.1.1.1.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1">
        <w:r>
          <w:fldChar w:fldCharType="begin"/>
        </w:r>
        <w:r>
          <w:rPr>
            <w:rFonts w:ascii="Arial" w:hAnsi="Arial"/>
            <w:color w:val="000000"/>
            <w:sz w:val="18"/>
          </w:rPr>
          <w:instrText>PAGEREF sect_V_4_1_1_1</w:instrText>
        </w:r>
        <w:r>
          <w:fldChar w:fldCharType="separate"/>
        </w:r>
        <w:r>
          <w:rPr>
            <w:rFonts w:ascii="Arial" w:hAnsi="Arial"/>
            <w:color w:val="000000"/>
            <w:sz w:val="18"/>
          </w:rPr>
          <w:t>0</w:t>
        </w:r>
        <w:r>
          <w:fldChar w:fldCharType="end"/>
        </w:r>
      </w:hyperlink>
    </w:p>
    <w:bookmarkEnd w:id="258"/>
    <w:p>
      <w:pPr>
        <w:tabs>
          <w:tab w:val="left" w:pos="5580" w:leader="dot"/>
        </w:tabs>
        <w:spacing w:before="0" w:after="0" w:line="240" w:lineRule="auto"/>
        <w:ind w:left="960" w:right="240" w:firstLine="0"/>
      </w:pPr>
      <w:hyperlink w:anchor="sect_V_4_1_1_2">
        <w:r>
          <w:rPr>
            <w:rFonts w:ascii="Arial" w:hAnsi="Arial"/>
            <w:color w:val="000000"/>
            <w:sz w:val="18"/>
          </w:rPr>
          <w:t>V.4.1.1.2.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2">
        <w:r>
          <w:fldChar w:fldCharType="begin"/>
        </w:r>
        <w:r>
          <w:rPr>
            <w:rFonts w:ascii="Arial" w:hAnsi="Arial"/>
            <w:color w:val="000000"/>
            <w:sz w:val="18"/>
          </w:rPr>
          <w:instrText>PAGEREF sect_V_4_1_1_2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3">
        <w:r>
          <w:rPr>
            <w:rFonts w:ascii="Arial" w:hAnsi="Arial"/>
            <w:color w:val="000000"/>
            <w:sz w:val="18"/>
          </w:rPr>
          <w:t>V.4.1.1.3.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
        <w:r>
          <w:fldChar w:fldCharType="begin"/>
        </w:r>
        <w:r>
          <w:rPr>
            <w:rFonts w:ascii="Arial" w:hAnsi="Arial"/>
            <w:color w:val="000000"/>
            <w:sz w:val="18"/>
          </w:rPr>
          <w:instrText>PAGEREF sect_V_4_1_1_3</w:instrText>
        </w:r>
        <w:r>
          <w:fldChar w:fldCharType="separate"/>
        </w:r>
        <w:r>
          <w:rPr>
            <w:rFonts w:ascii="Arial" w:hAnsi="Arial"/>
            <w:color w:val="000000"/>
            <w:sz w:val="18"/>
          </w:rPr>
          <w:t>0</w:t>
        </w:r>
        <w:r>
          <w:fldChar w:fldCharType="end"/>
        </w:r>
      </w:hyperlink>
    </w:p>
    <w:bookmarkStart w:id="259" w:name="toc_PS3_4_sect_V_4_1_1_3"/>
    <w:p>
      <w:pPr>
        <w:tabs>
          <w:tab w:val="left" w:pos="5700" w:leader="dot"/>
        </w:tabs>
        <w:spacing w:before="0" w:after="0" w:line="240" w:lineRule="auto"/>
        <w:ind w:left="1200" w:right="240" w:firstLine="0"/>
      </w:pPr>
      <w:hyperlink w:anchor="sect_V_4_1_1_3_1">
        <w:r>
          <w:rPr>
            <w:rFonts w:ascii="Arial" w:hAnsi="Arial"/>
            <w:color w:val="000000"/>
            <w:sz w:val="18"/>
          </w:rPr>
          <w:t>V.4.1.1.3.1.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1">
        <w:r>
          <w:fldChar w:fldCharType="begin"/>
        </w:r>
        <w:r>
          <w:rPr>
            <w:rFonts w:ascii="Arial" w:hAnsi="Arial"/>
            <w:color w:val="000000"/>
            <w:sz w:val="18"/>
          </w:rPr>
          <w:instrText>PAGEREF sect_V_4_1_1_3_1</w:instrText>
        </w:r>
        <w:r>
          <w:fldChar w:fldCharType="separate"/>
        </w:r>
        <w:r>
          <w:rPr>
            <w:rFonts w:ascii="Arial" w:hAnsi="Arial"/>
            <w:color w:val="000000"/>
            <w:sz w:val="18"/>
          </w:rPr>
          <w:t>0</w:t>
        </w:r>
        <w:r>
          <w:fldChar w:fldCharType="end"/>
        </w:r>
      </w:hyperlink>
    </w:p>
    <w:bookmarkEnd w:id="259"/>
    <w:p>
      <w:pPr>
        <w:tabs>
          <w:tab w:val="left" w:pos="5700" w:leader="dot"/>
        </w:tabs>
        <w:spacing w:before="0" w:after="0" w:line="240" w:lineRule="auto"/>
        <w:ind w:left="1200" w:right="240" w:firstLine="0"/>
      </w:pPr>
      <w:hyperlink w:anchor="sect_V_4_1_1_3_2">
        <w:r>
          <w:rPr>
            <w:rFonts w:ascii="Arial" w:hAnsi="Arial"/>
            <w:color w:val="000000"/>
            <w:sz w:val="18"/>
          </w:rPr>
          <w:t>V.4.1.1.3.2.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2">
        <w:r>
          <w:fldChar w:fldCharType="begin"/>
        </w:r>
        <w:r>
          <w:rPr>
            <w:rFonts w:ascii="Arial" w:hAnsi="Arial"/>
            <w:color w:val="000000"/>
            <w:sz w:val="18"/>
          </w:rPr>
          <w:instrText>PAGEREF sect_V_4_1_1_3_2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4">
        <w:r>
          <w:rPr>
            <w:rFonts w:ascii="Arial" w:hAnsi="Arial"/>
            <w:color w:val="000000"/>
            <w:sz w:val="18"/>
          </w:rPr>
          <w:t>V.4.1.1.4.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4">
        <w:r>
          <w:fldChar w:fldCharType="begin"/>
        </w:r>
        <w:r>
          <w:rPr>
            <w:rFonts w:ascii="Arial" w:hAnsi="Arial"/>
            <w:color w:val="000000"/>
            <w:sz w:val="18"/>
          </w:rPr>
          <w:instrText>PAGEREF sect_V_4_1_1_4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2">
        <w:r>
          <w:rPr>
            <w:rFonts w:ascii="Arial" w:hAnsi="Arial"/>
            <w:color w:val="000000"/>
            <w:sz w:val="18"/>
          </w:rPr>
          <w:t>V.4.1.2.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2">
        <w:r>
          <w:fldChar w:fldCharType="begin"/>
        </w:r>
        <w:r>
          <w:rPr>
            <w:rFonts w:ascii="Arial" w:hAnsi="Arial"/>
            <w:color w:val="000000"/>
            <w:sz w:val="18"/>
          </w:rPr>
          <w:instrText>PAGEREF sect_V_4_1_2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3">
        <w:r>
          <w:rPr>
            <w:rFonts w:ascii="Arial" w:hAnsi="Arial"/>
            <w:color w:val="000000"/>
            <w:sz w:val="18"/>
          </w:rPr>
          <w:t>V.4.1.3.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
        <w:r>
          <w:fldChar w:fldCharType="begin"/>
        </w:r>
        <w:r>
          <w:rPr>
            <w:rFonts w:ascii="Arial" w:hAnsi="Arial"/>
            <w:color w:val="000000"/>
            <w:sz w:val="18"/>
          </w:rPr>
          <w:instrText>PAGEREF sect_V_4_1_3</w:instrText>
        </w:r>
        <w:r>
          <w:fldChar w:fldCharType="separate"/>
        </w:r>
        <w:r>
          <w:rPr>
            <w:rFonts w:ascii="Arial" w:hAnsi="Arial"/>
            <w:color w:val="000000"/>
            <w:sz w:val="18"/>
          </w:rPr>
          <w:t>0</w:t>
        </w:r>
        <w:r>
          <w:fldChar w:fldCharType="end"/>
        </w:r>
      </w:hyperlink>
    </w:p>
    <w:bookmarkStart w:id="260" w:name="toc_PS3_4_sect_V_4_1_3"/>
    <w:p>
      <w:pPr>
        <w:tabs>
          <w:tab w:val="left" w:pos="5580" w:leader="dot"/>
        </w:tabs>
        <w:spacing w:before="0" w:after="0" w:line="240" w:lineRule="auto"/>
        <w:ind w:left="960" w:right="240" w:firstLine="0"/>
      </w:pPr>
      <w:hyperlink w:anchor="sect_V_4_1_3_1">
        <w:r>
          <w:rPr>
            <w:rFonts w:ascii="Arial" w:hAnsi="Arial"/>
            <w:color w:val="000000"/>
            <w:sz w:val="18"/>
          </w:rPr>
          <w:t>V.4.1.3.1. Query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_1">
        <w:r>
          <w:fldChar w:fldCharType="begin"/>
        </w:r>
        <w:r>
          <w:rPr>
            <w:rFonts w:ascii="Arial" w:hAnsi="Arial"/>
            <w:color w:val="000000"/>
            <w:sz w:val="18"/>
          </w:rPr>
          <w:instrText>PAGEREF sect_V_4_1_3_1</w:instrText>
        </w:r>
        <w:r>
          <w:fldChar w:fldCharType="separate"/>
        </w:r>
        <w:r>
          <w:rPr>
            <w:rFonts w:ascii="Arial" w:hAnsi="Arial"/>
            <w:color w:val="000000"/>
            <w:sz w:val="18"/>
          </w:rPr>
          <w:t>0</w:t>
        </w:r>
        <w:r>
          <w:fldChar w:fldCharType="end"/>
        </w:r>
      </w:hyperlink>
    </w:p>
    <w:bookmarkEnd w:id="260"/>
    <w:p>
      <w:pPr>
        <w:tabs>
          <w:tab w:val="left" w:pos="5220" w:leader="dot"/>
        </w:tabs>
        <w:spacing w:before="0" w:after="0" w:line="240" w:lineRule="auto"/>
        <w:ind w:left="240" w:right="240" w:firstLine="0"/>
      </w:pPr>
      <w:hyperlink w:anchor="sect_V_5">
        <w:r>
          <w:rPr>
            <w:rFonts w:ascii="Arial" w:hAnsi="Arial"/>
            <w:color w:val="000000"/>
            <w:sz w:val="18"/>
          </w:rPr>
          <w:t>V.5.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5">
        <w:r>
          <w:fldChar w:fldCharType="begin"/>
        </w:r>
        <w:r>
          <w:rPr>
            <w:rFonts w:ascii="Arial" w:hAnsi="Arial"/>
            <w:color w:val="000000"/>
            <w:sz w:val="18"/>
          </w:rPr>
          <w:instrText>PAGEREF sect_V_5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6">
        <w:r>
          <w:rPr>
            <w:rFonts w:ascii="Arial" w:hAnsi="Arial"/>
            <w:color w:val="000000"/>
            <w:sz w:val="18"/>
          </w:rPr>
          <w:t>V.6.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
        <w:r>
          <w:fldChar w:fldCharType="begin"/>
        </w:r>
        <w:r>
          <w:rPr>
            <w:rFonts w:ascii="Arial" w:hAnsi="Arial"/>
            <w:color w:val="000000"/>
            <w:sz w:val="18"/>
          </w:rPr>
          <w:instrText>PAGEREF sect_V_6</w:instrText>
        </w:r>
        <w:r>
          <w:fldChar w:fldCharType="separate"/>
        </w:r>
        <w:r>
          <w:rPr>
            <w:rFonts w:ascii="Arial" w:hAnsi="Arial"/>
            <w:color w:val="000000"/>
            <w:sz w:val="18"/>
          </w:rPr>
          <w:t>0</w:t>
        </w:r>
        <w:r>
          <w:fldChar w:fldCharType="end"/>
        </w:r>
      </w:hyperlink>
    </w:p>
    <w:bookmarkStart w:id="261" w:name="toc_PS3_4_sect_V_6"/>
    <w:p>
      <w:pPr>
        <w:tabs>
          <w:tab w:val="left" w:pos="5340" w:leader="dot"/>
        </w:tabs>
        <w:spacing w:before="0" w:after="0" w:line="240" w:lineRule="auto"/>
        <w:ind w:left="480" w:right="240" w:firstLine="0"/>
      </w:pPr>
      <w:hyperlink w:anchor="sect_V_6_1">
        <w:r>
          <w:rPr>
            <w:rFonts w:ascii="Arial" w:hAnsi="Arial"/>
            <w:color w:val="000000"/>
            <w:sz w:val="18"/>
          </w:rPr>
          <w:t>V.6.1.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
        <w:r>
          <w:fldChar w:fldCharType="begin"/>
        </w:r>
        <w:r>
          <w:rPr>
            <w:rFonts w:ascii="Arial" w:hAnsi="Arial"/>
            <w:color w:val="000000"/>
            <w:sz w:val="18"/>
          </w:rPr>
          <w:instrText>PAGEREF sect_V_6_1</w:instrText>
        </w:r>
        <w:r>
          <w:fldChar w:fldCharType="separate"/>
        </w:r>
        <w:r>
          <w:rPr>
            <w:rFonts w:ascii="Arial" w:hAnsi="Arial"/>
            <w:color w:val="000000"/>
            <w:sz w:val="18"/>
          </w:rPr>
          <w:t>0</w:t>
        </w:r>
        <w:r>
          <w:fldChar w:fldCharType="end"/>
        </w:r>
      </w:hyperlink>
    </w:p>
    <w:bookmarkEnd w:id="261"/>
    <w:bookmarkStart w:id="262" w:name="toc_PS3_4_sect_V_6_1"/>
    <w:p>
      <w:pPr>
        <w:tabs>
          <w:tab w:val="left" w:pos="5460" w:leader="dot"/>
        </w:tabs>
        <w:spacing w:before="0" w:after="0" w:line="240" w:lineRule="auto"/>
        <w:ind w:left="720" w:right="240" w:firstLine="0"/>
      </w:pPr>
      <w:hyperlink w:anchor="sect_V_6_1_1">
        <w:r>
          <w:rPr>
            <w:rFonts w:ascii="Arial" w:hAnsi="Arial"/>
            <w:color w:val="000000"/>
            <w:sz w:val="18"/>
          </w:rPr>
          <w:t>V.6.1.1. Product Characteristics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1">
        <w:r>
          <w:fldChar w:fldCharType="begin"/>
        </w:r>
        <w:r>
          <w:rPr>
            <w:rFonts w:ascii="Arial" w:hAnsi="Arial"/>
            <w:color w:val="000000"/>
            <w:sz w:val="18"/>
          </w:rPr>
          <w:instrText>PAGEREF sect_V_6_1_1</w:instrText>
        </w:r>
        <w:r>
          <w:fldChar w:fldCharType="separate"/>
        </w:r>
        <w:r>
          <w:rPr>
            <w:rFonts w:ascii="Arial" w:hAnsi="Arial"/>
            <w:color w:val="000000"/>
            <w:sz w:val="18"/>
          </w:rPr>
          <w:t>0</w:t>
        </w:r>
        <w:r>
          <w:fldChar w:fldCharType="end"/>
        </w:r>
      </w:hyperlink>
    </w:p>
    <w:bookmarkEnd w:id="262"/>
    <w:p>
      <w:pPr>
        <w:tabs>
          <w:tab w:val="left" w:pos="5460" w:leader="dot"/>
        </w:tabs>
        <w:spacing w:before="0" w:after="0" w:line="240" w:lineRule="auto"/>
        <w:ind w:left="720" w:right="240" w:firstLine="0"/>
      </w:pPr>
      <w:hyperlink w:anchor="sect_V_6_1_2">
        <w:r>
          <w:rPr>
            <w:rFonts w:ascii="Arial" w:hAnsi="Arial"/>
            <w:color w:val="000000"/>
            <w:sz w:val="18"/>
          </w:rPr>
          <w:t>V.6.1.2.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
        <w:r>
          <w:fldChar w:fldCharType="begin"/>
        </w:r>
        <w:r>
          <w:rPr>
            <w:rFonts w:ascii="Arial" w:hAnsi="Arial"/>
            <w:color w:val="000000"/>
            <w:sz w:val="18"/>
          </w:rPr>
          <w:instrText>PAGEREF sect_V_6_1_2</w:instrText>
        </w:r>
        <w:r>
          <w:fldChar w:fldCharType="separate"/>
        </w:r>
        <w:r>
          <w:rPr>
            <w:rFonts w:ascii="Arial" w:hAnsi="Arial"/>
            <w:color w:val="000000"/>
            <w:sz w:val="18"/>
          </w:rPr>
          <w:t>0</w:t>
        </w:r>
        <w:r>
          <w:fldChar w:fldCharType="end"/>
        </w:r>
      </w:hyperlink>
    </w:p>
    <w:bookmarkStart w:id="263" w:name="toc_PS3_4_sect_V_6_1_2"/>
    <w:p>
      <w:pPr>
        <w:tabs>
          <w:tab w:val="left" w:pos="5580" w:leader="dot"/>
        </w:tabs>
        <w:spacing w:before="0" w:after="0" w:line="240" w:lineRule="auto"/>
        <w:ind w:left="960" w:right="240" w:firstLine="0"/>
      </w:pPr>
      <w:hyperlink w:anchor="sect_V_6_1_2_1">
        <w:r>
          <w:rPr>
            <w:rFonts w:ascii="Arial" w:hAnsi="Arial"/>
            <w:color w:val="000000"/>
            <w:sz w:val="18"/>
          </w:rPr>
          <w:t>V.6.1.2.1.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1">
        <w:r>
          <w:fldChar w:fldCharType="begin"/>
        </w:r>
        <w:r>
          <w:rPr>
            <w:rFonts w:ascii="Arial" w:hAnsi="Arial"/>
            <w:color w:val="000000"/>
            <w:sz w:val="18"/>
          </w:rPr>
          <w:instrText>PAGEREF sect_V_6_1_2_1</w:instrText>
        </w:r>
        <w:r>
          <w:fldChar w:fldCharType="separate"/>
        </w:r>
        <w:r>
          <w:rPr>
            <w:rFonts w:ascii="Arial" w:hAnsi="Arial"/>
            <w:color w:val="000000"/>
            <w:sz w:val="18"/>
          </w:rPr>
          <w:t>0</w:t>
        </w:r>
        <w:r>
          <w:fldChar w:fldCharType="end"/>
        </w:r>
      </w:hyperlink>
    </w:p>
    <w:bookmarkEnd w:id="263"/>
    <w:p>
      <w:pPr>
        <w:tabs>
          <w:tab w:val="left" w:pos="5580" w:leader="dot"/>
        </w:tabs>
        <w:spacing w:before="0" w:after="0" w:line="240" w:lineRule="auto"/>
        <w:ind w:left="960" w:right="240" w:firstLine="0"/>
      </w:pPr>
      <w:hyperlink w:anchor="sect_V_6_1_2_2">
        <w:r>
          <w:rPr>
            <w:rFonts w:ascii="Arial" w:hAnsi="Arial"/>
            <w:color w:val="000000"/>
            <w:sz w:val="18"/>
          </w:rPr>
          <w:t>V.6.1.2.2. Product Characteristics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2">
        <w:r>
          <w:fldChar w:fldCharType="begin"/>
        </w:r>
        <w:r>
          <w:rPr>
            <w:rFonts w:ascii="Arial" w:hAnsi="Arial"/>
            <w:color w:val="000000"/>
            <w:sz w:val="18"/>
          </w:rPr>
          <w:instrText>PAGEREF sect_V_6_1_2_2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3">
        <w:r>
          <w:rPr>
            <w:rFonts w:ascii="Arial" w:hAnsi="Arial"/>
            <w:color w:val="000000"/>
            <w:sz w:val="18"/>
          </w:rPr>
          <w:t>V.6.1.3.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
        <w:r>
          <w:fldChar w:fldCharType="begin"/>
        </w:r>
        <w:r>
          <w:rPr>
            <w:rFonts w:ascii="Arial" w:hAnsi="Arial"/>
            <w:color w:val="000000"/>
            <w:sz w:val="18"/>
          </w:rPr>
          <w:instrText>PAGEREF sect_V_6_1_3</w:instrText>
        </w:r>
        <w:r>
          <w:fldChar w:fldCharType="separate"/>
        </w:r>
        <w:r>
          <w:rPr>
            <w:rFonts w:ascii="Arial" w:hAnsi="Arial"/>
            <w:color w:val="000000"/>
            <w:sz w:val="18"/>
          </w:rPr>
          <w:t>0</w:t>
        </w:r>
        <w:r>
          <w:fldChar w:fldCharType="end"/>
        </w:r>
      </w:hyperlink>
    </w:p>
    <w:bookmarkStart w:id="264" w:name="toc_PS3_4_sect_V_6_1_3"/>
    <w:p>
      <w:pPr>
        <w:tabs>
          <w:tab w:val="left" w:pos="5580" w:leader="dot"/>
        </w:tabs>
        <w:spacing w:before="0" w:after="0" w:line="240" w:lineRule="auto"/>
        <w:ind w:left="960" w:right="240" w:firstLine="0"/>
      </w:pPr>
      <w:hyperlink w:anchor="sect_V_6_1_3_1">
        <w:r>
          <w:rPr>
            <w:rFonts w:ascii="Arial" w:hAnsi="Arial"/>
            <w:color w:val="000000"/>
            <w:sz w:val="18"/>
          </w:rPr>
          <w:t>V.6.1.3.1.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1">
        <w:r>
          <w:fldChar w:fldCharType="begin"/>
        </w:r>
        <w:r>
          <w:rPr>
            <w:rFonts w:ascii="Arial" w:hAnsi="Arial"/>
            <w:color w:val="000000"/>
            <w:sz w:val="18"/>
          </w:rPr>
          <w:instrText>PAGEREF sect_V_6_1_3_1</w:instrText>
        </w:r>
        <w:r>
          <w:fldChar w:fldCharType="separate"/>
        </w:r>
        <w:r>
          <w:rPr>
            <w:rFonts w:ascii="Arial" w:hAnsi="Arial"/>
            <w:color w:val="000000"/>
            <w:sz w:val="18"/>
          </w:rPr>
          <w:t>0</w:t>
        </w:r>
        <w:r>
          <w:fldChar w:fldCharType="end"/>
        </w:r>
      </w:hyperlink>
    </w:p>
    <w:bookmarkEnd w:id="264"/>
    <w:p>
      <w:pPr>
        <w:tabs>
          <w:tab w:val="left" w:pos="5580" w:leader="dot"/>
        </w:tabs>
        <w:spacing w:before="0" w:after="0" w:line="240" w:lineRule="auto"/>
        <w:ind w:left="960" w:right="240" w:firstLine="0"/>
      </w:pPr>
      <w:hyperlink w:anchor="sect_V_6_1_3_2">
        <w:r>
          <w:rPr>
            <w:rFonts w:ascii="Arial" w:hAnsi="Arial"/>
            <w:color w:val="000000"/>
            <w:sz w:val="18"/>
          </w:rPr>
          <w:t>V.6.1.3.2.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2">
        <w:r>
          <w:fldChar w:fldCharType="begin"/>
        </w:r>
        <w:r>
          <w:rPr>
            <w:rFonts w:ascii="Arial" w:hAnsi="Arial"/>
            <w:color w:val="000000"/>
            <w:sz w:val="18"/>
          </w:rPr>
          <w:instrText>PAGEREF sect_V_6_1_3_2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4">
        <w:r>
          <w:rPr>
            <w:rFonts w:ascii="Arial" w:hAnsi="Arial"/>
            <w:color w:val="000000"/>
            <w:sz w:val="18"/>
          </w:rPr>
          <w:t>V.6.1.4.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4">
        <w:r>
          <w:fldChar w:fldCharType="begin"/>
        </w:r>
        <w:r>
          <w:rPr>
            <w:rFonts w:ascii="Arial" w:hAnsi="Arial"/>
            <w:color w:val="000000"/>
            <w:sz w:val="18"/>
          </w:rPr>
          <w:instrText>PAGEREF sect_V_6_1_4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6_2">
        <w:r>
          <w:rPr>
            <w:rFonts w:ascii="Arial" w:hAnsi="Arial"/>
            <w:color w:val="000000"/>
            <w:sz w:val="18"/>
          </w:rPr>
          <w:t>V.6.2.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
        <w:r>
          <w:fldChar w:fldCharType="begin"/>
        </w:r>
        <w:r>
          <w:rPr>
            <w:rFonts w:ascii="Arial" w:hAnsi="Arial"/>
            <w:color w:val="000000"/>
            <w:sz w:val="18"/>
          </w:rPr>
          <w:instrText>PAGEREF sect_V_6_2</w:instrText>
        </w:r>
        <w:r>
          <w:fldChar w:fldCharType="separate"/>
        </w:r>
        <w:r>
          <w:rPr>
            <w:rFonts w:ascii="Arial" w:hAnsi="Arial"/>
            <w:color w:val="000000"/>
            <w:sz w:val="18"/>
          </w:rPr>
          <w:t>0</w:t>
        </w:r>
        <w:r>
          <w:fldChar w:fldCharType="end"/>
        </w:r>
      </w:hyperlink>
    </w:p>
    <w:bookmarkStart w:id="265" w:name="toc_PS3_4_sect_V_6_2"/>
    <w:p>
      <w:pPr>
        <w:tabs>
          <w:tab w:val="left" w:pos="5460" w:leader="dot"/>
        </w:tabs>
        <w:spacing w:before="0" w:after="0" w:line="240" w:lineRule="auto"/>
        <w:ind w:left="720" w:right="240" w:firstLine="0"/>
      </w:pPr>
      <w:hyperlink w:anchor="sect_V_6_2_1">
        <w:r>
          <w:rPr>
            <w:rFonts w:ascii="Arial" w:hAnsi="Arial"/>
            <w:color w:val="000000"/>
            <w:sz w:val="18"/>
          </w:rPr>
          <w:t>V.6.2.1. Substance Approval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1">
        <w:r>
          <w:fldChar w:fldCharType="begin"/>
        </w:r>
        <w:r>
          <w:rPr>
            <w:rFonts w:ascii="Arial" w:hAnsi="Arial"/>
            <w:color w:val="000000"/>
            <w:sz w:val="18"/>
          </w:rPr>
          <w:instrText>PAGEREF sect_V_6_2_1</w:instrText>
        </w:r>
        <w:r>
          <w:fldChar w:fldCharType="separate"/>
        </w:r>
        <w:r>
          <w:rPr>
            <w:rFonts w:ascii="Arial" w:hAnsi="Arial"/>
            <w:color w:val="000000"/>
            <w:sz w:val="18"/>
          </w:rPr>
          <w:t>0</w:t>
        </w:r>
        <w:r>
          <w:fldChar w:fldCharType="end"/>
        </w:r>
      </w:hyperlink>
    </w:p>
    <w:bookmarkEnd w:id="265"/>
    <w:p>
      <w:pPr>
        <w:tabs>
          <w:tab w:val="left" w:pos="5460" w:leader="dot"/>
        </w:tabs>
        <w:spacing w:before="0" w:after="0" w:line="240" w:lineRule="auto"/>
        <w:ind w:left="720" w:right="240" w:firstLine="0"/>
      </w:pPr>
      <w:hyperlink w:anchor="sect_V_6_2_2">
        <w:r>
          <w:rPr>
            <w:rFonts w:ascii="Arial" w:hAnsi="Arial"/>
            <w:color w:val="000000"/>
            <w:sz w:val="18"/>
          </w:rPr>
          <w:t>V.6.2.2.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
        <w:r>
          <w:fldChar w:fldCharType="begin"/>
        </w:r>
        <w:r>
          <w:rPr>
            <w:rFonts w:ascii="Arial" w:hAnsi="Arial"/>
            <w:color w:val="000000"/>
            <w:sz w:val="18"/>
          </w:rPr>
          <w:instrText>PAGEREF sect_V_6_2_2</w:instrText>
        </w:r>
        <w:r>
          <w:fldChar w:fldCharType="separate"/>
        </w:r>
        <w:r>
          <w:rPr>
            <w:rFonts w:ascii="Arial" w:hAnsi="Arial"/>
            <w:color w:val="000000"/>
            <w:sz w:val="18"/>
          </w:rPr>
          <w:t>0</w:t>
        </w:r>
        <w:r>
          <w:fldChar w:fldCharType="end"/>
        </w:r>
      </w:hyperlink>
    </w:p>
    <w:bookmarkStart w:id="266" w:name="toc_PS3_4_sect_V_6_2_2"/>
    <w:p>
      <w:pPr>
        <w:tabs>
          <w:tab w:val="left" w:pos="5580" w:leader="dot"/>
        </w:tabs>
        <w:spacing w:before="0" w:after="0" w:line="240" w:lineRule="auto"/>
        <w:ind w:left="960" w:right="240" w:firstLine="0"/>
      </w:pPr>
      <w:hyperlink w:anchor="sect_V_6_2_2_1">
        <w:r>
          <w:rPr>
            <w:rFonts w:ascii="Arial" w:hAnsi="Arial"/>
            <w:color w:val="000000"/>
            <w:sz w:val="18"/>
          </w:rPr>
          <w:t>V.6.2.2.1.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1">
        <w:r>
          <w:fldChar w:fldCharType="begin"/>
        </w:r>
        <w:r>
          <w:rPr>
            <w:rFonts w:ascii="Arial" w:hAnsi="Arial"/>
            <w:color w:val="000000"/>
            <w:sz w:val="18"/>
          </w:rPr>
          <w:instrText>PAGEREF sect_V_6_2_2_1</w:instrText>
        </w:r>
        <w:r>
          <w:fldChar w:fldCharType="separate"/>
        </w:r>
        <w:r>
          <w:rPr>
            <w:rFonts w:ascii="Arial" w:hAnsi="Arial"/>
            <w:color w:val="000000"/>
            <w:sz w:val="18"/>
          </w:rPr>
          <w:t>0</w:t>
        </w:r>
        <w:r>
          <w:fldChar w:fldCharType="end"/>
        </w:r>
      </w:hyperlink>
    </w:p>
    <w:bookmarkEnd w:id="266"/>
    <w:p>
      <w:pPr>
        <w:tabs>
          <w:tab w:val="left" w:pos="5580" w:leader="dot"/>
        </w:tabs>
        <w:spacing w:before="0" w:after="0" w:line="240" w:lineRule="auto"/>
        <w:ind w:left="960" w:right="240" w:firstLine="0"/>
      </w:pPr>
      <w:hyperlink w:anchor="sect_V_6_2_2_2">
        <w:r>
          <w:rPr>
            <w:rFonts w:ascii="Arial" w:hAnsi="Arial"/>
            <w:color w:val="000000"/>
            <w:sz w:val="18"/>
          </w:rPr>
          <w:t>V.6.2.2.2. Substance Approval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2">
        <w:r>
          <w:fldChar w:fldCharType="begin"/>
        </w:r>
        <w:r>
          <w:rPr>
            <w:rFonts w:ascii="Arial" w:hAnsi="Arial"/>
            <w:color w:val="000000"/>
            <w:sz w:val="18"/>
          </w:rPr>
          <w:instrText>PAGEREF sect_V_6_2_2_2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6_2_2_3">
        <w:r>
          <w:rPr>
            <w:rFonts w:ascii="Arial" w:hAnsi="Arial"/>
            <w:color w:val="000000"/>
            <w:sz w:val="18"/>
          </w:rPr>
          <w:t>V.6.2.2.3. Substance Approval Query Responses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3">
        <w:r>
          <w:fldChar w:fldCharType="begin"/>
        </w:r>
        <w:r>
          <w:rPr>
            <w:rFonts w:ascii="Arial" w:hAnsi="Arial"/>
            <w:color w:val="000000"/>
            <w:sz w:val="18"/>
          </w:rPr>
          <w:instrText>PAGEREF sect_V_6_2_2_3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3">
        <w:r>
          <w:rPr>
            <w:rFonts w:ascii="Arial" w:hAnsi="Arial"/>
            <w:color w:val="000000"/>
            <w:sz w:val="18"/>
          </w:rPr>
          <w:t>V.6.2.3.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
        <w:r>
          <w:fldChar w:fldCharType="begin"/>
        </w:r>
        <w:r>
          <w:rPr>
            <w:rFonts w:ascii="Arial" w:hAnsi="Arial"/>
            <w:color w:val="000000"/>
            <w:sz w:val="18"/>
          </w:rPr>
          <w:instrText>PAGEREF sect_V_6_2_3</w:instrText>
        </w:r>
        <w:r>
          <w:fldChar w:fldCharType="separate"/>
        </w:r>
        <w:r>
          <w:rPr>
            <w:rFonts w:ascii="Arial" w:hAnsi="Arial"/>
            <w:color w:val="000000"/>
            <w:sz w:val="18"/>
          </w:rPr>
          <w:t>0</w:t>
        </w:r>
        <w:r>
          <w:fldChar w:fldCharType="end"/>
        </w:r>
      </w:hyperlink>
    </w:p>
    <w:bookmarkStart w:id="267" w:name="toc_PS3_4_sect_V_6_2_3"/>
    <w:p>
      <w:pPr>
        <w:tabs>
          <w:tab w:val="left" w:pos="5580" w:leader="dot"/>
        </w:tabs>
        <w:spacing w:before="0" w:after="0" w:line="240" w:lineRule="auto"/>
        <w:ind w:left="960" w:right="240" w:firstLine="0"/>
      </w:pPr>
      <w:hyperlink w:anchor="sect_V_6_2_3_1">
        <w:r>
          <w:rPr>
            <w:rFonts w:ascii="Arial" w:hAnsi="Arial"/>
            <w:color w:val="000000"/>
            <w:sz w:val="18"/>
          </w:rPr>
          <w:t>V.6.2.3.1.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1">
        <w:r>
          <w:fldChar w:fldCharType="begin"/>
        </w:r>
        <w:r>
          <w:rPr>
            <w:rFonts w:ascii="Arial" w:hAnsi="Arial"/>
            <w:color w:val="000000"/>
            <w:sz w:val="18"/>
          </w:rPr>
          <w:instrText>PAGEREF sect_V_6_2_3_1</w:instrText>
        </w:r>
        <w:r>
          <w:fldChar w:fldCharType="separate"/>
        </w:r>
        <w:r>
          <w:rPr>
            <w:rFonts w:ascii="Arial" w:hAnsi="Arial"/>
            <w:color w:val="000000"/>
            <w:sz w:val="18"/>
          </w:rPr>
          <w:t>0</w:t>
        </w:r>
        <w:r>
          <w:fldChar w:fldCharType="end"/>
        </w:r>
      </w:hyperlink>
    </w:p>
    <w:bookmarkEnd w:id="267"/>
    <w:p>
      <w:pPr>
        <w:tabs>
          <w:tab w:val="left" w:pos="5580" w:leader="dot"/>
        </w:tabs>
        <w:spacing w:before="0" w:after="0" w:line="240" w:lineRule="auto"/>
        <w:ind w:left="960" w:right="240" w:firstLine="0"/>
      </w:pPr>
      <w:hyperlink w:anchor="sect_V_6_2_3_2">
        <w:r>
          <w:rPr>
            <w:rFonts w:ascii="Arial" w:hAnsi="Arial"/>
            <w:color w:val="000000"/>
            <w:sz w:val="18"/>
          </w:rPr>
          <w:t>V.6.2.3.2.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2">
        <w:r>
          <w:fldChar w:fldCharType="begin"/>
        </w:r>
        <w:r>
          <w:rPr>
            <w:rFonts w:ascii="Arial" w:hAnsi="Arial"/>
            <w:color w:val="000000"/>
            <w:sz w:val="18"/>
          </w:rPr>
          <w:instrText>PAGEREF sect_V_6_2_3_2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4">
        <w:r>
          <w:rPr>
            <w:rFonts w:ascii="Arial" w:hAnsi="Arial"/>
            <w:color w:val="000000"/>
            <w:sz w:val="18"/>
          </w:rPr>
          <w:t>V.6.2.4.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4">
        <w:r>
          <w:fldChar w:fldCharType="begin"/>
        </w:r>
        <w:r>
          <w:rPr>
            <w:rFonts w:ascii="Arial" w:hAnsi="Arial"/>
            <w:color w:val="000000"/>
            <w:sz w:val="18"/>
          </w:rPr>
          <w:instrText>PAGEREF sect_V_6_2_4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W">
        <w:r>
          <w:rPr>
            <w:rFonts w:ascii="Arial" w:hAnsi="Arial"/>
            <w:color w:val="000000"/>
            <w:sz w:val="18"/>
          </w:rPr>
          <w:t>W. Color Palette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W">
        <w:r>
          <w:fldChar w:fldCharType="begin"/>
        </w:r>
        <w:r>
          <w:rPr>
            <w:rFonts w:ascii="Arial" w:hAnsi="Arial"/>
            <w:color w:val="000000"/>
            <w:sz w:val="18"/>
          </w:rPr>
          <w:instrText>PAGEREF chapter_W</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X">
        <w:r>
          <w:rPr>
            <w:rFonts w:ascii="Arial" w:hAnsi="Arial"/>
            <w:color w:val="000000"/>
            <w:sz w:val="18"/>
          </w:rPr>
          <w:t>X. Color Palette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X">
        <w:r>
          <w:fldChar w:fldCharType="begin"/>
        </w:r>
        <w:r>
          <w:rPr>
            <w:rFonts w:ascii="Arial" w:hAnsi="Arial"/>
            <w:color w:val="000000"/>
            <w:sz w:val="18"/>
          </w:rPr>
          <w:instrText>PAGEREF chapter_X</w:instrText>
        </w:r>
        <w:r>
          <w:fldChar w:fldCharType="separate"/>
        </w:r>
        <w:r>
          <w:rPr>
            <w:rFonts w:ascii="Arial" w:hAnsi="Arial"/>
            <w:color w:val="000000"/>
            <w:sz w:val="18"/>
          </w:rPr>
          <w:t>0</w:t>
        </w:r>
        <w:r>
          <w:fldChar w:fldCharType="end"/>
        </w:r>
      </w:hyperlink>
    </w:p>
    <w:bookmarkStart w:id="268" w:name="toc_PS3_4_chapter_X"/>
    <w:p>
      <w:pPr>
        <w:tabs>
          <w:tab w:val="left" w:pos="5220" w:leader="dot"/>
        </w:tabs>
        <w:spacing w:before="0" w:after="0" w:line="240" w:lineRule="auto"/>
        <w:ind w:left="240" w:right="240" w:firstLine="0"/>
      </w:pPr>
      <w:hyperlink w:anchor="sect_X_1">
        <w:r>
          <w:rPr>
            <w:rFonts w:ascii="Arial" w:hAnsi="Arial"/>
            <w:color w:val="000000"/>
            <w:sz w:val="18"/>
          </w:rPr>
          <w:t>X.1.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
        <w:r>
          <w:fldChar w:fldCharType="begin"/>
        </w:r>
        <w:r>
          <w:rPr>
            <w:rFonts w:ascii="Arial" w:hAnsi="Arial"/>
            <w:color w:val="000000"/>
            <w:sz w:val="18"/>
          </w:rPr>
          <w:instrText>PAGEREF sect_X_1</w:instrText>
        </w:r>
        <w:r>
          <w:fldChar w:fldCharType="separate"/>
        </w:r>
        <w:r>
          <w:rPr>
            <w:rFonts w:ascii="Arial" w:hAnsi="Arial"/>
            <w:color w:val="000000"/>
            <w:sz w:val="18"/>
          </w:rPr>
          <w:t>0</w:t>
        </w:r>
        <w:r>
          <w:fldChar w:fldCharType="end"/>
        </w:r>
      </w:hyperlink>
    </w:p>
    <w:bookmarkEnd w:id="268"/>
    <w:bookmarkStart w:id="269" w:name="toc_PS3_4_sect_X_1"/>
    <w:p>
      <w:pPr>
        <w:tabs>
          <w:tab w:val="left" w:pos="5340" w:leader="dot"/>
        </w:tabs>
        <w:spacing w:before="0" w:after="0" w:line="240" w:lineRule="auto"/>
        <w:ind w:left="480" w:right="240" w:firstLine="0"/>
      </w:pPr>
      <w:hyperlink w:anchor="sect_X_1_1">
        <w:r>
          <w:rPr>
            <w:rFonts w:ascii="Arial" w:hAnsi="Arial"/>
            <w:color w:val="000000"/>
            <w:sz w:val="18"/>
          </w:rPr>
          <w:t>X.1.1.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1">
        <w:r>
          <w:fldChar w:fldCharType="begin"/>
        </w:r>
        <w:r>
          <w:rPr>
            <w:rFonts w:ascii="Arial" w:hAnsi="Arial"/>
            <w:color w:val="000000"/>
            <w:sz w:val="18"/>
          </w:rPr>
          <w:instrText>PAGEREF sect_X_1_1</w:instrText>
        </w:r>
        <w:r>
          <w:fldChar w:fldCharType="separate"/>
        </w:r>
        <w:r>
          <w:rPr>
            <w:rFonts w:ascii="Arial" w:hAnsi="Arial"/>
            <w:color w:val="000000"/>
            <w:sz w:val="18"/>
          </w:rPr>
          <w:t>0</w:t>
        </w:r>
        <w:r>
          <w:fldChar w:fldCharType="end"/>
        </w:r>
      </w:hyperlink>
    </w:p>
    <w:bookmarkEnd w:id="269"/>
    <w:p>
      <w:pPr>
        <w:tabs>
          <w:tab w:val="left" w:pos="5340" w:leader="dot"/>
        </w:tabs>
        <w:spacing w:before="0" w:after="0" w:line="240" w:lineRule="auto"/>
        <w:ind w:left="480" w:right="240" w:firstLine="0"/>
      </w:pPr>
      <w:hyperlink w:anchor="sect_X_1_2">
        <w:r>
          <w:rPr>
            <w:rFonts w:ascii="Arial" w:hAnsi="Arial"/>
            <w:color w:val="000000"/>
            <w:sz w:val="18"/>
          </w:rPr>
          <w:t>X.1.2.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2">
        <w:r>
          <w:fldChar w:fldCharType="begin"/>
        </w:r>
        <w:r>
          <w:rPr>
            <w:rFonts w:ascii="Arial" w:hAnsi="Arial"/>
            <w:color w:val="000000"/>
            <w:sz w:val="18"/>
          </w:rPr>
          <w:instrText>PAGEREF sect_X_1_2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3">
        <w:r>
          <w:rPr>
            <w:rFonts w:ascii="Arial" w:hAnsi="Arial"/>
            <w:color w:val="000000"/>
            <w:sz w:val="18"/>
          </w:rPr>
          <w:t>X.1.3.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3">
        <w:r>
          <w:fldChar w:fldCharType="begin"/>
        </w:r>
        <w:r>
          <w:rPr>
            <w:rFonts w:ascii="Arial" w:hAnsi="Arial"/>
            <w:color w:val="000000"/>
            <w:sz w:val="18"/>
          </w:rPr>
          <w:instrText>PAGEREF sect_X_1_3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4">
        <w:r>
          <w:rPr>
            <w:rFonts w:ascii="Arial" w:hAnsi="Arial"/>
            <w:color w:val="000000"/>
            <w:sz w:val="18"/>
          </w:rPr>
          <w:t>X.1.4.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4">
        <w:r>
          <w:fldChar w:fldCharType="begin"/>
        </w:r>
        <w:r>
          <w:rPr>
            <w:rFonts w:ascii="Arial" w:hAnsi="Arial"/>
            <w:color w:val="000000"/>
            <w:sz w:val="18"/>
          </w:rPr>
          <w:instrText>PAGEREF sect_X_1_4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2">
        <w:r>
          <w:rPr>
            <w:rFonts w:ascii="Arial" w:hAnsi="Arial"/>
            <w:color w:val="000000"/>
            <w:sz w:val="18"/>
          </w:rPr>
          <w:t>X.2. Color Palette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2">
        <w:r>
          <w:fldChar w:fldCharType="begin"/>
        </w:r>
        <w:r>
          <w:rPr>
            <w:rFonts w:ascii="Arial" w:hAnsi="Arial"/>
            <w:color w:val="000000"/>
            <w:sz w:val="18"/>
          </w:rPr>
          <w:instrText>PAGEREF sect_X_2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3">
        <w:r>
          <w:rPr>
            <w:rFonts w:ascii="Arial" w:hAnsi="Arial"/>
            <w:color w:val="000000"/>
            <w:sz w:val="18"/>
          </w:rPr>
          <w:t>X.3.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3">
        <w:r>
          <w:fldChar w:fldCharType="begin"/>
        </w:r>
        <w:r>
          <w:rPr>
            <w:rFonts w:ascii="Arial" w:hAnsi="Arial"/>
            <w:color w:val="000000"/>
            <w:sz w:val="18"/>
          </w:rPr>
          <w:instrText>PAGEREF sect_X_3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4">
        <w:r>
          <w:rPr>
            <w:rFonts w:ascii="Arial" w:hAnsi="Arial"/>
            <w:color w:val="000000"/>
            <w:sz w:val="18"/>
          </w:rPr>
          <w:t>X.4.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
        <w:r>
          <w:fldChar w:fldCharType="begin"/>
        </w:r>
        <w:r>
          <w:rPr>
            <w:rFonts w:ascii="Arial" w:hAnsi="Arial"/>
            <w:color w:val="000000"/>
            <w:sz w:val="18"/>
          </w:rPr>
          <w:instrText>PAGEREF sect_X_4</w:instrText>
        </w:r>
        <w:r>
          <w:fldChar w:fldCharType="separate"/>
        </w:r>
        <w:r>
          <w:rPr>
            <w:rFonts w:ascii="Arial" w:hAnsi="Arial"/>
            <w:color w:val="000000"/>
            <w:sz w:val="18"/>
          </w:rPr>
          <w:t>0</w:t>
        </w:r>
        <w:r>
          <w:fldChar w:fldCharType="end"/>
        </w:r>
      </w:hyperlink>
    </w:p>
    <w:bookmarkStart w:id="270" w:name="toc_PS3_4_sect_X_4"/>
    <w:p>
      <w:pPr>
        <w:tabs>
          <w:tab w:val="left" w:pos="5340" w:leader="dot"/>
        </w:tabs>
        <w:spacing w:before="0" w:after="0" w:line="240" w:lineRule="auto"/>
        <w:ind w:left="480" w:right="240" w:firstLine="0"/>
      </w:pPr>
      <w:hyperlink w:anchor="sect_X_4_1">
        <w:r>
          <w:rPr>
            <w:rFonts w:ascii="Arial" w:hAnsi="Arial"/>
            <w:color w:val="000000"/>
            <w:sz w:val="18"/>
          </w:rPr>
          <w:t>X.4.1.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1">
        <w:r>
          <w:fldChar w:fldCharType="begin"/>
        </w:r>
        <w:r>
          <w:rPr>
            <w:rFonts w:ascii="Arial" w:hAnsi="Arial"/>
            <w:color w:val="000000"/>
            <w:sz w:val="18"/>
          </w:rPr>
          <w:instrText>PAGEREF sect_X_4_1</w:instrText>
        </w:r>
        <w:r>
          <w:fldChar w:fldCharType="separate"/>
        </w:r>
        <w:r>
          <w:rPr>
            <w:rFonts w:ascii="Arial" w:hAnsi="Arial"/>
            <w:color w:val="000000"/>
            <w:sz w:val="18"/>
          </w:rPr>
          <w:t>0</w:t>
        </w:r>
        <w:r>
          <w:fldChar w:fldCharType="end"/>
        </w:r>
      </w:hyperlink>
    </w:p>
    <w:bookmarkEnd w:id="270"/>
    <w:p>
      <w:pPr>
        <w:tabs>
          <w:tab w:val="left" w:pos="5340" w:leader="dot"/>
        </w:tabs>
        <w:spacing w:before="0" w:after="0" w:line="240" w:lineRule="auto"/>
        <w:ind w:left="480" w:right="240" w:firstLine="0"/>
      </w:pPr>
      <w:hyperlink w:anchor="sect_X_4_2">
        <w:r>
          <w:rPr>
            <w:rFonts w:ascii="Arial" w:hAnsi="Arial"/>
            <w:color w:val="000000"/>
            <w:sz w:val="18"/>
          </w:rPr>
          <w:t>X.4.2.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2">
        <w:r>
          <w:fldChar w:fldCharType="begin"/>
        </w:r>
        <w:r>
          <w:rPr>
            <w:rFonts w:ascii="Arial" w:hAnsi="Arial"/>
            <w:color w:val="000000"/>
            <w:sz w:val="18"/>
          </w:rPr>
          <w:instrText>PAGEREF sect_X_4_2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4_3">
        <w:r>
          <w:rPr>
            <w:rFonts w:ascii="Arial" w:hAnsi="Arial"/>
            <w:color w:val="000000"/>
            <w:sz w:val="18"/>
          </w:rPr>
          <w:t>X.4.3.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3">
        <w:r>
          <w:fldChar w:fldCharType="begin"/>
        </w:r>
        <w:r>
          <w:rPr>
            <w:rFonts w:ascii="Arial" w:hAnsi="Arial"/>
            <w:color w:val="000000"/>
            <w:sz w:val="18"/>
          </w:rPr>
          <w:instrText>PAGEREF sect_X_4_3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5">
        <w:r>
          <w:rPr>
            <w:rFonts w:ascii="Arial" w:hAnsi="Arial"/>
            <w:color w:val="000000"/>
            <w:sz w:val="18"/>
          </w:rPr>
          <w:t>X.5.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5">
        <w:r>
          <w:fldChar w:fldCharType="begin"/>
        </w:r>
        <w:r>
          <w:rPr>
            <w:rFonts w:ascii="Arial" w:hAnsi="Arial"/>
            <w:color w:val="000000"/>
            <w:sz w:val="18"/>
          </w:rPr>
          <w:instrText>PAGEREF sect_X_5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6">
        <w:r>
          <w:rPr>
            <w:rFonts w:ascii="Arial" w:hAnsi="Arial"/>
            <w:color w:val="000000"/>
            <w:sz w:val="18"/>
          </w:rPr>
          <w:t>X.6.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
        <w:r>
          <w:fldChar w:fldCharType="begin"/>
        </w:r>
        <w:r>
          <w:rPr>
            <w:rFonts w:ascii="Arial" w:hAnsi="Arial"/>
            <w:color w:val="000000"/>
            <w:sz w:val="18"/>
          </w:rPr>
          <w:instrText>PAGEREF sect_X_6</w:instrText>
        </w:r>
        <w:r>
          <w:fldChar w:fldCharType="separate"/>
        </w:r>
        <w:r>
          <w:rPr>
            <w:rFonts w:ascii="Arial" w:hAnsi="Arial"/>
            <w:color w:val="000000"/>
            <w:sz w:val="18"/>
          </w:rPr>
          <w:t>0</w:t>
        </w:r>
        <w:r>
          <w:fldChar w:fldCharType="end"/>
        </w:r>
      </w:hyperlink>
    </w:p>
    <w:bookmarkStart w:id="271" w:name="toc_PS3_4_sect_X_6"/>
    <w:p>
      <w:pPr>
        <w:tabs>
          <w:tab w:val="left" w:pos="5340" w:leader="dot"/>
        </w:tabs>
        <w:spacing w:before="0" w:after="0" w:line="240" w:lineRule="auto"/>
        <w:ind w:left="480" w:right="240" w:firstLine="0"/>
      </w:pPr>
      <w:hyperlink w:anchor="sect_X_6_1">
        <w:r>
          <w:rPr>
            <w:rFonts w:ascii="Arial" w:hAnsi="Arial"/>
            <w:color w:val="000000"/>
            <w:sz w:val="18"/>
          </w:rPr>
          <w:t>X.6.1.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
        <w:r>
          <w:fldChar w:fldCharType="begin"/>
        </w:r>
        <w:r>
          <w:rPr>
            <w:rFonts w:ascii="Arial" w:hAnsi="Arial"/>
            <w:color w:val="000000"/>
            <w:sz w:val="18"/>
          </w:rPr>
          <w:instrText>PAGEREF sect_X_6_1</w:instrText>
        </w:r>
        <w:r>
          <w:fldChar w:fldCharType="separate"/>
        </w:r>
        <w:r>
          <w:rPr>
            <w:rFonts w:ascii="Arial" w:hAnsi="Arial"/>
            <w:color w:val="000000"/>
            <w:sz w:val="18"/>
          </w:rPr>
          <w:t>0</w:t>
        </w:r>
        <w:r>
          <w:fldChar w:fldCharType="end"/>
        </w:r>
      </w:hyperlink>
    </w:p>
    <w:bookmarkEnd w:id="271"/>
    <w:bookmarkStart w:id="272" w:name="toc_PS3_4_sect_X_6_1"/>
    <w:p>
      <w:pPr>
        <w:tabs>
          <w:tab w:val="left" w:pos="5460" w:leader="dot"/>
        </w:tabs>
        <w:spacing w:before="0" w:after="0" w:line="240" w:lineRule="auto"/>
        <w:ind w:left="720" w:right="240" w:firstLine="0"/>
      </w:pPr>
      <w:hyperlink w:anchor="sect_X_6_1_1">
        <w:r>
          <w:rPr>
            <w:rFonts w:ascii="Arial" w:hAnsi="Arial"/>
            <w:color w:val="000000"/>
            <w:sz w:val="18"/>
          </w:rPr>
          <w:t>X.6.1.1.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1">
        <w:r>
          <w:fldChar w:fldCharType="begin"/>
        </w:r>
        <w:r>
          <w:rPr>
            <w:rFonts w:ascii="Arial" w:hAnsi="Arial"/>
            <w:color w:val="000000"/>
            <w:sz w:val="18"/>
          </w:rPr>
          <w:instrText>PAGEREF sect_X_6_1_1</w:instrText>
        </w:r>
        <w:r>
          <w:fldChar w:fldCharType="separate"/>
        </w:r>
        <w:r>
          <w:rPr>
            <w:rFonts w:ascii="Arial" w:hAnsi="Arial"/>
            <w:color w:val="000000"/>
            <w:sz w:val="18"/>
          </w:rPr>
          <w:t>0</w:t>
        </w:r>
        <w:r>
          <w:fldChar w:fldCharType="end"/>
        </w:r>
      </w:hyperlink>
    </w:p>
    <w:bookmarkEnd w:id="272"/>
    <w:p>
      <w:pPr>
        <w:tabs>
          <w:tab w:val="left" w:pos="5460" w:leader="dot"/>
        </w:tabs>
        <w:spacing w:before="0" w:after="0" w:line="240" w:lineRule="auto"/>
        <w:ind w:left="720" w:right="240" w:firstLine="0"/>
      </w:pPr>
      <w:hyperlink w:anchor="sect_X_6_1_2">
        <w:r>
          <w:rPr>
            <w:rFonts w:ascii="Arial" w:hAnsi="Arial"/>
            <w:color w:val="000000"/>
            <w:sz w:val="18"/>
          </w:rPr>
          <w:t>X.6.1.2. Color Palette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2">
        <w:r>
          <w:fldChar w:fldCharType="begin"/>
        </w:r>
        <w:r>
          <w:rPr>
            <w:rFonts w:ascii="Arial" w:hAnsi="Arial"/>
            <w:color w:val="000000"/>
            <w:sz w:val="18"/>
          </w:rPr>
          <w:instrText>PAGEREF sect_X_6_1_2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3">
        <w:r>
          <w:rPr>
            <w:rFonts w:ascii="Arial" w:hAnsi="Arial"/>
            <w:color w:val="000000"/>
            <w:sz w:val="18"/>
          </w:rPr>
          <w:t>X.6.1.3.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
        <w:r>
          <w:fldChar w:fldCharType="begin"/>
        </w:r>
        <w:r>
          <w:rPr>
            <w:rFonts w:ascii="Arial" w:hAnsi="Arial"/>
            <w:color w:val="000000"/>
            <w:sz w:val="18"/>
          </w:rPr>
          <w:instrText>PAGEREF sect_X_6_1_3</w:instrText>
        </w:r>
        <w:r>
          <w:fldChar w:fldCharType="separate"/>
        </w:r>
        <w:r>
          <w:rPr>
            <w:rFonts w:ascii="Arial" w:hAnsi="Arial"/>
            <w:color w:val="000000"/>
            <w:sz w:val="18"/>
          </w:rPr>
          <w:t>0</w:t>
        </w:r>
        <w:r>
          <w:fldChar w:fldCharType="end"/>
        </w:r>
      </w:hyperlink>
    </w:p>
    <w:bookmarkStart w:id="273" w:name="toc_PS3_4_sect_X_6_1_3"/>
    <w:p>
      <w:pPr>
        <w:tabs>
          <w:tab w:val="left" w:pos="5580" w:leader="dot"/>
        </w:tabs>
        <w:spacing w:before="0" w:after="0" w:line="240" w:lineRule="auto"/>
        <w:ind w:left="960" w:right="240" w:firstLine="0"/>
      </w:pPr>
      <w:hyperlink w:anchor="sect_X_6_1_3_1">
        <w:r>
          <w:rPr>
            <w:rFonts w:ascii="Arial" w:hAnsi="Arial"/>
            <w:color w:val="000000"/>
            <w:sz w:val="18"/>
          </w:rPr>
          <w:t>X.6.1.3.1.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
        <w:r>
          <w:fldChar w:fldCharType="begin"/>
        </w:r>
        <w:r>
          <w:rPr>
            <w:rFonts w:ascii="Arial" w:hAnsi="Arial"/>
            <w:color w:val="000000"/>
            <w:sz w:val="18"/>
          </w:rPr>
          <w:instrText>PAGEREF sect_X_6_1_3_1</w:instrText>
        </w:r>
        <w:r>
          <w:fldChar w:fldCharType="separate"/>
        </w:r>
        <w:r>
          <w:rPr>
            <w:rFonts w:ascii="Arial" w:hAnsi="Arial"/>
            <w:color w:val="000000"/>
            <w:sz w:val="18"/>
          </w:rPr>
          <w:t>0</w:t>
        </w:r>
        <w:r>
          <w:fldChar w:fldCharType="end"/>
        </w:r>
      </w:hyperlink>
    </w:p>
    <w:bookmarkEnd w:id="273"/>
    <w:bookmarkStart w:id="274" w:name="toc_PS3_4_sect_X_6_1_3_1"/>
    <w:p>
      <w:pPr>
        <w:tabs>
          <w:tab w:val="left" w:pos="5700" w:leader="dot"/>
        </w:tabs>
        <w:spacing w:before="0" w:after="0" w:line="240" w:lineRule="auto"/>
        <w:ind w:left="1200" w:right="240" w:firstLine="0"/>
      </w:pPr>
      <w:hyperlink w:anchor="sect_X_6_1_3_1_1">
        <w:r>
          <w:rPr>
            <w:rFonts w:ascii="Arial" w:hAnsi="Arial"/>
            <w:color w:val="000000"/>
            <w:sz w:val="18"/>
          </w:rPr>
          <w:t>X.6.1.3.1.1.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1">
        <w:r>
          <w:fldChar w:fldCharType="begin"/>
        </w:r>
        <w:r>
          <w:rPr>
            <w:rFonts w:ascii="Arial" w:hAnsi="Arial"/>
            <w:color w:val="000000"/>
            <w:sz w:val="18"/>
          </w:rPr>
          <w:instrText>PAGEREF sect_X_6_1_3_1_1</w:instrText>
        </w:r>
        <w:r>
          <w:fldChar w:fldCharType="separate"/>
        </w:r>
        <w:r>
          <w:rPr>
            <w:rFonts w:ascii="Arial" w:hAnsi="Arial"/>
            <w:color w:val="000000"/>
            <w:sz w:val="18"/>
          </w:rPr>
          <w:t>0</w:t>
        </w:r>
        <w:r>
          <w:fldChar w:fldCharType="end"/>
        </w:r>
      </w:hyperlink>
    </w:p>
    <w:bookmarkEnd w:id="274"/>
    <w:p>
      <w:pPr>
        <w:tabs>
          <w:tab w:val="left" w:pos="5700" w:leader="dot"/>
        </w:tabs>
        <w:spacing w:before="0" w:after="0" w:line="240" w:lineRule="auto"/>
        <w:ind w:left="1200" w:right="240" w:firstLine="0"/>
      </w:pPr>
      <w:hyperlink w:anchor="sect_X_6_1_3_1_2">
        <w:r>
          <w:rPr>
            <w:rFonts w:ascii="Arial" w:hAnsi="Arial"/>
            <w:color w:val="000000"/>
            <w:sz w:val="18"/>
          </w:rPr>
          <w:t>X.6.1.3.1.2.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2">
        <w:r>
          <w:fldChar w:fldCharType="begin"/>
        </w:r>
        <w:r>
          <w:rPr>
            <w:rFonts w:ascii="Arial" w:hAnsi="Arial"/>
            <w:color w:val="000000"/>
            <w:sz w:val="18"/>
          </w:rPr>
          <w:instrText>PAGEREF sect_X_6_1_3_1_2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1_3">
        <w:r>
          <w:rPr>
            <w:rFonts w:ascii="Arial" w:hAnsi="Arial"/>
            <w:color w:val="000000"/>
            <w:sz w:val="18"/>
          </w:rPr>
          <w:t>X.6.1.3.1.3.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3">
        <w:r>
          <w:fldChar w:fldCharType="begin"/>
        </w:r>
        <w:r>
          <w:rPr>
            <w:rFonts w:ascii="Arial" w:hAnsi="Arial"/>
            <w:color w:val="000000"/>
            <w:sz w:val="18"/>
          </w:rPr>
          <w:instrText>PAGEREF sect_X_6_1_3_1_3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X_6_1_3_2">
        <w:r>
          <w:rPr>
            <w:rFonts w:ascii="Arial" w:hAnsi="Arial"/>
            <w:color w:val="000000"/>
            <w:sz w:val="18"/>
          </w:rPr>
          <w:t>X.6.1.3.2.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
        <w:r>
          <w:fldChar w:fldCharType="begin"/>
        </w:r>
        <w:r>
          <w:rPr>
            <w:rFonts w:ascii="Arial" w:hAnsi="Arial"/>
            <w:color w:val="000000"/>
            <w:sz w:val="18"/>
          </w:rPr>
          <w:instrText>PAGEREF sect_X_6_1_3_2</w:instrText>
        </w:r>
        <w:r>
          <w:fldChar w:fldCharType="separate"/>
        </w:r>
        <w:r>
          <w:rPr>
            <w:rFonts w:ascii="Arial" w:hAnsi="Arial"/>
            <w:color w:val="000000"/>
            <w:sz w:val="18"/>
          </w:rPr>
          <w:t>0</w:t>
        </w:r>
        <w:r>
          <w:fldChar w:fldCharType="end"/>
        </w:r>
      </w:hyperlink>
    </w:p>
    <w:bookmarkStart w:id="275" w:name="toc_PS3_4_sect_X_6_1_3_2"/>
    <w:p>
      <w:pPr>
        <w:tabs>
          <w:tab w:val="left" w:pos="5700" w:leader="dot"/>
        </w:tabs>
        <w:spacing w:before="0" w:after="0" w:line="240" w:lineRule="auto"/>
        <w:ind w:left="1200" w:right="240" w:firstLine="0"/>
      </w:pPr>
      <w:hyperlink w:anchor="sect_X_6_1_3_2_1">
        <w:r>
          <w:rPr>
            <w:rFonts w:ascii="Arial" w:hAnsi="Arial"/>
            <w:color w:val="000000"/>
            <w:sz w:val="18"/>
          </w:rPr>
          <w:t>X.6.1.3.2.1.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1">
        <w:r>
          <w:fldChar w:fldCharType="begin"/>
        </w:r>
        <w:r>
          <w:rPr>
            <w:rFonts w:ascii="Arial" w:hAnsi="Arial"/>
            <w:color w:val="000000"/>
            <w:sz w:val="18"/>
          </w:rPr>
          <w:instrText>PAGEREF sect_X_6_1_3_2_1</w:instrText>
        </w:r>
        <w:r>
          <w:fldChar w:fldCharType="separate"/>
        </w:r>
        <w:r>
          <w:rPr>
            <w:rFonts w:ascii="Arial" w:hAnsi="Arial"/>
            <w:color w:val="000000"/>
            <w:sz w:val="18"/>
          </w:rPr>
          <w:t>0</w:t>
        </w:r>
        <w:r>
          <w:fldChar w:fldCharType="end"/>
        </w:r>
      </w:hyperlink>
    </w:p>
    <w:bookmarkEnd w:id="275"/>
    <w:p>
      <w:pPr>
        <w:tabs>
          <w:tab w:val="left" w:pos="5700" w:leader="dot"/>
        </w:tabs>
        <w:spacing w:before="0" w:after="0" w:line="240" w:lineRule="auto"/>
        <w:ind w:left="1200" w:right="240" w:firstLine="0"/>
      </w:pPr>
      <w:hyperlink w:anchor="sect_X_6_1_3_2_2">
        <w:r>
          <w:rPr>
            <w:rFonts w:ascii="Arial" w:hAnsi="Arial"/>
            <w:color w:val="000000"/>
            <w:sz w:val="18"/>
          </w:rPr>
          <w:t>X.6.1.3.2.2.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2">
        <w:r>
          <w:fldChar w:fldCharType="begin"/>
        </w:r>
        <w:r>
          <w:rPr>
            <w:rFonts w:ascii="Arial" w:hAnsi="Arial"/>
            <w:color w:val="000000"/>
            <w:sz w:val="18"/>
          </w:rPr>
          <w:instrText>PAGEREF sect_X_6_1_3_2_2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2_3">
        <w:r>
          <w:rPr>
            <w:rFonts w:ascii="Arial" w:hAnsi="Arial"/>
            <w:color w:val="000000"/>
            <w:sz w:val="18"/>
          </w:rPr>
          <w:t>X.6.1.3.2.3.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3">
        <w:r>
          <w:fldChar w:fldCharType="begin"/>
        </w:r>
        <w:r>
          <w:rPr>
            <w:rFonts w:ascii="Arial" w:hAnsi="Arial"/>
            <w:color w:val="000000"/>
            <w:sz w:val="18"/>
          </w:rPr>
          <w:instrText>PAGEREF sect_X_6_1_3_2_3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4">
        <w:r>
          <w:rPr>
            <w:rFonts w:ascii="Arial" w:hAnsi="Arial"/>
            <w:color w:val="000000"/>
            <w:sz w:val="18"/>
          </w:rPr>
          <w:t>X.6.1.4.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4">
        <w:r>
          <w:fldChar w:fldCharType="begin"/>
        </w:r>
        <w:r>
          <w:rPr>
            <w:rFonts w:ascii="Arial" w:hAnsi="Arial"/>
            <w:color w:val="000000"/>
            <w:sz w:val="18"/>
          </w:rPr>
          <w:instrText>PAGEREF sect_X_6_1_4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Y">
        <w:r>
          <w:rPr>
            <w:rFonts w:ascii="Arial" w:hAnsi="Arial"/>
            <w:color w:val="000000"/>
            <w:sz w:val="18"/>
          </w:rPr>
          <w:t>Y. Composite Instance Root 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Y">
        <w:r>
          <w:fldChar w:fldCharType="begin"/>
        </w:r>
        <w:r>
          <w:rPr>
            <w:rFonts w:ascii="Arial" w:hAnsi="Arial"/>
            <w:color w:val="000000"/>
            <w:sz w:val="18"/>
          </w:rPr>
          <w:instrText>PAGEREF chapter_Y</w:instrText>
        </w:r>
        <w:r>
          <w:fldChar w:fldCharType="separate"/>
        </w:r>
        <w:r>
          <w:rPr>
            <w:rFonts w:ascii="Arial" w:hAnsi="Arial"/>
            <w:color w:val="000000"/>
            <w:sz w:val="18"/>
          </w:rPr>
          <w:t>0</w:t>
        </w:r>
        <w:r>
          <w:fldChar w:fldCharType="end"/>
        </w:r>
      </w:hyperlink>
    </w:p>
    <w:bookmarkStart w:id="276" w:name="toc_PS3_4_chapter_Y"/>
    <w:p>
      <w:pPr>
        <w:tabs>
          <w:tab w:val="left" w:pos="5220" w:leader="dot"/>
        </w:tabs>
        <w:spacing w:before="0" w:after="0" w:line="240" w:lineRule="auto"/>
        <w:ind w:left="240" w:right="240" w:firstLine="0"/>
      </w:pPr>
      <w:hyperlink w:anchor="sect_Y_1">
        <w:r>
          <w:rPr>
            <w:rFonts w:ascii="Arial" w:hAnsi="Arial"/>
            <w:color w:val="000000"/>
            <w:sz w:val="18"/>
          </w:rPr>
          <w:t>Y.1.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
        <w:r>
          <w:fldChar w:fldCharType="begin"/>
        </w:r>
        <w:r>
          <w:rPr>
            <w:rFonts w:ascii="Arial" w:hAnsi="Arial"/>
            <w:color w:val="000000"/>
            <w:sz w:val="18"/>
          </w:rPr>
          <w:instrText>PAGEREF sect_Y_1</w:instrText>
        </w:r>
        <w:r>
          <w:fldChar w:fldCharType="separate"/>
        </w:r>
        <w:r>
          <w:rPr>
            <w:rFonts w:ascii="Arial" w:hAnsi="Arial"/>
            <w:color w:val="000000"/>
            <w:sz w:val="18"/>
          </w:rPr>
          <w:t>0</w:t>
        </w:r>
        <w:r>
          <w:fldChar w:fldCharType="end"/>
        </w:r>
      </w:hyperlink>
    </w:p>
    <w:bookmarkEnd w:id="276"/>
    <w:bookmarkStart w:id="277" w:name="toc_PS3_4_sect_Y_1"/>
    <w:p>
      <w:pPr>
        <w:tabs>
          <w:tab w:val="left" w:pos="5340" w:leader="dot"/>
        </w:tabs>
        <w:spacing w:before="0" w:after="0" w:line="240" w:lineRule="auto"/>
        <w:ind w:left="480" w:right="240" w:firstLine="0"/>
      </w:pPr>
      <w:hyperlink w:anchor="sect_Y_1_1">
        <w:r>
          <w:rPr>
            <w:rFonts w:ascii="Arial" w:hAnsi="Arial"/>
            <w:color w:val="000000"/>
            <w:sz w:val="18"/>
          </w:rPr>
          <w:t>Y.1.1.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1">
        <w:r>
          <w:fldChar w:fldCharType="begin"/>
        </w:r>
        <w:r>
          <w:rPr>
            <w:rFonts w:ascii="Arial" w:hAnsi="Arial"/>
            <w:color w:val="000000"/>
            <w:sz w:val="18"/>
          </w:rPr>
          <w:instrText>PAGEREF sect_Y_1_1</w:instrText>
        </w:r>
        <w:r>
          <w:fldChar w:fldCharType="separate"/>
        </w:r>
        <w:r>
          <w:rPr>
            <w:rFonts w:ascii="Arial" w:hAnsi="Arial"/>
            <w:color w:val="000000"/>
            <w:sz w:val="18"/>
          </w:rPr>
          <w:t>0</w:t>
        </w:r>
        <w:r>
          <w:fldChar w:fldCharType="end"/>
        </w:r>
      </w:hyperlink>
    </w:p>
    <w:bookmarkEnd w:id="277"/>
    <w:p>
      <w:pPr>
        <w:tabs>
          <w:tab w:val="left" w:pos="5340" w:leader="dot"/>
        </w:tabs>
        <w:spacing w:before="0" w:after="0" w:line="240" w:lineRule="auto"/>
        <w:ind w:left="480" w:right="240" w:firstLine="0"/>
      </w:pPr>
      <w:hyperlink w:anchor="sect_Y_1_2">
        <w:r>
          <w:rPr>
            <w:rFonts w:ascii="Arial" w:hAnsi="Arial"/>
            <w:color w:val="000000"/>
            <w:sz w:val="18"/>
          </w:rPr>
          <w:t>Y.1.2.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2">
        <w:r>
          <w:fldChar w:fldCharType="begin"/>
        </w:r>
        <w:r>
          <w:rPr>
            <w:rFonts w:ascii="Arial" w:hAnsi="Arial"/>
            <w:color w:val="000000"/>
            <w:sz w:val="18"/>
          </w:rPr>
          <w:instrText>PAGEREF sect_Y_1_2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1_3">
        <w:r>
          <w:rPr>
            <w:rFonts w:ascii="Arial" w:hAnsi="Arial"/>
            <w:color w:val="000000"/>
            <w:sz w:val="18"/>
          </w:rPr>
          <w:t>Y.1.3.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3">
        <w:r>
          <w:fldChar w:fldCharType="begin"/>
        </w:r>
        <w:r>
          <w:rPr>
            <w:rFonts w:ascii="Arial" w:hAnsi="Arial"/>
            <w:color w:val="000000"/>
            <w:sz w:val="18"/>
          </w:rPr>
          <w:instrText>PAGEREF sect_Y_1_3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2">
        <w:r>
          <w:rPr>
            <w:rFonts w:ascii="Arial" w:hAnsi="Arial"/>
            <w:color w:val="000000"/>
            <w:sz w:val="18"/>
          </w:rPr>
          <w:t>Y.2. Composite Instance Root 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
        <w:r>
          <w:fldChar w:fldCharType="begin"/>
        </w:r>
        <w:r>
          <w:rPr>
            <w:rFonts w:ascii="Arial" w:hAnsi="Arial"/>
            <w:color w:val="000000"/>
            <w:sz w:val="18"/>
          </w:rPr>
          <w:instrText>PAGEREF sect_Y_2</w:instrText>
        </w:r>
        <w:r>
          <w:fldChar w:fldCharType="separate"/>
        </w:r>
        <w:r>
          <w:rPr>
            <w:rFonts w:ascii="Arial" w:hAnsi="Arial"/>
            <w:color w:val="000000"/>
            <w:sz w:val="18"/>
          </w:rPr>
          <w:t>0</w:t>
        </w:r>
        <w:r>
          <w:fldChar w:fldCharType="end"/>
        </w:r>
      </w:hyperlink>
    </w:p>
    <w:bookmarkStart w:id="278" w:name="toc_PS3_4_sect_Y_2"/>
    <w:p>
      <w:pPr>
        <w:tabs>
          <w:tab w:val="left" w:pos="5340" w:leader="dot"/>
        </w:tabs>
        <w:spacing w:before="0" w:after="0" w:line="240" w:lineRule="auto"/>
        <w:ind w:left="480" w:right="240" w:firstLine="0"/>
      </w:pPr>
      <w:hyperlink w:anchor="sect_Y_2_1">
        <w:r>
          <w:rPr>
            <w:rFonts w:ascii="Arial" w:hAnsi="Arial"/>
            <w:color w:val="000000"/>
            <w:sz w:val="18"/>
          </w:rPr>
          <w:t>Y.2.1.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1">
        <w:r>
          <w:fldChar w:fldCharType="begin"/>
        </w:r>
        <w:r>
          <w:rPr>
            <w:rFonts w:ascii="Arial" w:hAnsi="Arial"/>
            <w:color w:val="000000"/>
            <w:sz w:val="18"/>
          </w:rPr>
          <w:instrText>PAGEREF sect_Y_2_1</w:instrText>
        </w:r>
        <w:r>
          <w:fldChar w:fldCharType="separate"/>
        </w:r>
        <w:r>
          <w:rPr>
            <w:rFonts w:ascii="Arial" w:hAnsi="Arial"/>
            <w:color w:val="000000"/>
            <w:sz w:val="18"/>
          </w:rPr>
          <w:t>0</w:t>
        </w:r>
        <w:r>
          <w:fldChar w:fldCharType="end"/>
        </w:r>
      </w:hyperlink>
    </w:p>
    <w:bookmarkEnd w:id="278"/>
    <w:p>
      <w:pPr>
        <w:tabs>
          <w:tab w:val="left" w:pos="5340" w:leader="dot"/>
        </w:tabs>
        <w:spacing w:before="0" w:after="0" w:line="240" w:lineRule="auto"/>
        <w:ind w:left="480" w:right="240" w:firstLine="0"/>
      </w:pPr>
      <w:hyperlink w:anchor="sect_Y_2_2">
        <w:r>
          <w:rPr>
            <w:rFonts w:ascii="Arial" w:hAnsi="Arial"/>
            <w:color w:val="000000"/>
            <w:sz w:val="18"/>
          </w:rPr>
          <w:t>Y.2.2.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2">
        <w:r>
          <w:fldChar w:fldCharType="begin"/>
        </w:r>
        <w:r>
          <w:rPr>
            <w:rFonts w:ascii="Arial" w:hAnsi="Arial"/>
            <w:color w:val="000000"/>
            <w:sz w:val="18"/>
          </w:rPr>
          <w:instrText>PAGEREF sect_Y_2_2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3">
        <w:r>
          <w:rPr>
            <w:rFonts w:ascii="Arial" w:hAnsi="Arial"/>
            <w:color w:val="000000"/>
            <w:sz w:val="18"/>
          </w:rPr>
          <w:t>Y.3. Standard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
        <w:r>
          <w:fldChar w:fldCharType="begin"/>
        </w:r>
        <w:r>
          <w:rPr>
            <w:rFonts w:ascii="Arial" w:hAnsi="Arial"/>
            <w:color w:val="000000"/>
            <w:sz w:val="18"/>
          </w:rPr>
          <w:instrText>PAGEREF sect_Y_3</w:instrText>
        </w:r>
        <w:r>
          <w:fldChar w:fldCharType="separate"/>
        </w:r>
        <w:r>
          <w:rPr>
            <w:rFonts w:ascii="Arial" w:hAnsi="Arial"/>
            <w:color w:val="000000"/>
            <w:sz w:val="18"/>
          </w:rPr>
          <w:t>0</w:t>
        </w:r>
        <w:r>
          <w:fldChar w:fldCharType="end"/>
        </w:r>
      </w:hyperlink>
    </w:p>
    <w:bookmarkStart w:id="279" w:name="toc_PS3_4_sect_Y_3"/>
    <w:p>
      <w:pPr>
        <w:tabs>
          <w:tab w:val="left" w:pos="5340" w:leader="dot"/>
        </w:tabs>
        <w:spacing w:before="0" w:after="0" w:line="240" w:lineRule="auto"/>
        <w:ind w:left="480" w:right="240" w:firstLine="0"/>
      </w:pPr>
      <w:hyperlink w:anchor="sect_Y_3_1">
        <w:r>
          <w:rPr>
            <w:rFonts w:ascii="Arial" w:hAnsi="Arial"/>
            <w:color w:val="000000"/>
            <w:sz w:val="18"/>
          </w:rPr>
          <w:t>Y.3.1. Composite Instance Root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1">
        <w:r>
          <w:fldChar w:fldCharType="begin"/>
        </w:r>
        <w:r>
          <w:rPr>
            <w:rFonts w:ascii="Arial" w:hAnsi="Arial"/>
            <w:color w:val="000000"/>
            <w:sz w:val="18"/>
          </w:rPr>
          <w:instrText>PAGEREF sect_Y_3_1</w:instrText>
        </w:r>
        <w:r>
          <w:fldChar w:fldCharType="separate"/>
        </w:r>
        <w:r>
          <w:rPr>
            <w:rFonts w:ascii="Arial" w:hAnsi="Arial"/>
            <w:color w:val="000000"/>
            <w:sz w:val="18"/>
          </w:rPr>
          <w:t>0</w:t>
        </w:r>
        <w:r>
          <w:fldChar w:fldCharType="end"/>
        </w:r>
      </w:hyperlink>
    </w:p>
    <w:bookmarkEnd w:id="279"/>
    <w:p>
      <w:pPr>
        <w:tabs>
          <w:tab w:val="left" w:pos="5340" w:leader="dot"/>
        </w:tabs>
        <w:spacing w:before="0" w:after="0" w:line="240" w:lineRule="auto"/>
        <w:ind w:left="480" w:right="240" w:firstLine="0"/>
      </w:pPr>
      <w:hyperlink w:anchor="sect_Y_3_2">
        <w:r>
          <w:rPr>
            <w:rFonts w:ascii="Arial" w:hAnsi="Arial"/>
            <w:color w:val="000000"/>
            <w:sz w:val="18"/>
          </w:rPr>
          <w:t>Y.3.2. Construction and Interpretation of Frame Range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
        <w:r>
          <w:fldChar w:fldCharType="begin"/>
        </w:r>
        <w:r>
          <w:rPr>
            <w:rFonts w:ascii="Arial" w:hAnsi="Arial"/>
            <w:color w:val="000000"/>
            <w:sz w:val="18"/>
          </w:rPr>
          <w:instrText>PAGEREF sect_Y_3_2</w:instrText>
        </w:r>
        <w:r>
          <w:fldChar w:fldCharType="separate"/>
        </w:r>
        <w:r>
          <w:rPr>
            <w:rFonts w:ascii="Arial" w:hAnsi="Arial"/>
            <w:color w:val="000000"/>
            <w:sz w:val="18"/>
          </w:rPr>
          <w:t>0</w:t>
        </w:r>
        <w:r>
          <w:fldChar w:fldCharType="end"/>
        </w:r>
      </w:hyperlink>
    </w:p>
    <w:bookmarkStart w:id="280" w:name="toc_PS3_4_sect_Y_3_2"/>
    <w:p>
      <w:pPr>
        <w:tabs>
          <w:tab w:val="left" w:pos="5460" w:leader="dot"/>
        </w:tabs>
        <w:spacing w:before="0" w:after="0" w:line="240" w:lineRule="auto"/>
        <w:ind w:left="720" w:right="240" w:firstLine="0"/>
      </w:pPr>
      <w:hyperlink w:anchor="sect_Y_3_2_1">
        <w:r>
          <w:rPr>
            <w:rFonts w:ascii="Arial" w:hAnsi="Arial"/>
            <w:color w:val="000000"/>
            <w:sz w:val="18"/>
          </w:rPr>
          <w:t>Y.3.2.1. Frame List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
        <w:r>
          <w:fldChar w:fldCharType="begin"/>
        </w:r>
        <w:r>
          <w:rPr>
            <w:rFonts w:ascii="Arial" w:hAnsi="Arial"/>
            <w:color w:val="000000"/>
            <w:sz w:val="18"/>
          </w:rPr>
          <w:instrText>PAGEREF sect_Y_3_2_1</w:instrText>
        </w:r>
        <w:r>
          <w:fldChar w:fldCharType="separate"/>
        </w:r>
        <w:r>
          <w:rPr>
            <w:rFonts w:ascii="Arial" w:hAnsi="Arial"/>
            <w:color w:val="000000"/>
            <w:sz w:val="18"/>
          </w:rPr>
          <w:t>0</w:t>
        </w:r>
        <w:r>
          <w:fldChar w:fldCharType="end"/>
        </w:r>
      </w:hyperlink>
    </w:p>
    <w:bookmarkEnd w:id="280"/>
    <w:bookmarkStart w:id="281" w:name="toc_PS3_4_sect_Y_3_2_1"/>
    <w:p>
      <w:pPr>
        <w:tabs>
          <w:tab w:val="left" w:pos="5580" w:leader="dot"/>
        </w:tabs>
        <w:spacing w:before="0" w:after="0" w:line="240" w:lineRule="auto"/>
        <w:ind w:left="960" w:right="240" w:firstLine="0"/>
      </w:pPr>
      <w:hyperlink w:anchor="sect_Y_3_2_1_1">
        <w:r>
          <w:rPr>
            <w:rFonts w:ascii="Arial" w:hAnsi="Arial"/>
            <w:color w:val="000000"/>
            <w:sz w:val="18"/>
          </w:rPr>
          <w:t>Y.3.2.1.1. Simple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1">
        <w:r>
          <w:fldChar w:fldCharType="begin"/>
        </w:r>
        <w:r>
          <w:rPr>
            <w:rFonts w:ascii="Arial" w:hAnsi="Arial"/>
            <w:color w:val="000000"/>
            <w:sz w:val="18"/>
          </w:rPr>
          <w:instrText>PAGEREF sect_Y_3_2_1_1</w:instrText>
        </w:r>
        <w:r>
          <w:fldChar w:fldCharType="separate"/>
        </w:r>
        <w:r>
          <w:rPr>
            <w:rFonts w:ascii="Arial" w:hAnsi="Arial"/>
            <w:color w:val="000000"/>
            <w:sz w:val="18"/>
          </w:rPr>
          <w:t>0</w:t>
        </w:r>
        <w:r>
          <w:fldChar w:fldCharType="end"/>
        </w:r>
      </w:hyperlink>
    </w:p>
    <w:bookmarkEnd w:id="281"/>
    <w:p>
      <w:pPr>
        <w:tabs>
          <w:tab w:val="left" w:pos="5580" w:leader="dot"/>
        </w:tabs>
        <w:spacing w:before="0" w:after="0" w:line="240" w:lineRule="auto"/>
        <w:ind w:left="960" w:right="240" w:firstLine="0"/>
      </w:pPr>
      <w:hyperlink w:anchor="sect_Y_3_2_1_2">
        <w:r>
          <w:rPr>
            <w:rFonts w:ascii="Arial" w:hAnsi="Arial"/>
            <w:color w:val="000000"/>
            <w:sz w:val="18"/>
          </w:rPr>
          <w:t>Y.3.2.1.2. Calculated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2">
        <w:r>
          <w:fldChar w:fldCharType="begin"/>
        </w:r>
        <w:r>
          <w:rPr>
            <w:rFonts w:ascii="Arial" w:hAnsi="Arial"/>
            <w:color w:val="000000"/>
            <w:sz w:val="18"/>
          </w:rPr>
          <w:instrText>PAGEREF sect_Y_3_2_1_2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3_2_1_3">
        <w:r>
          <w:rPr>
            <w:rFonts w:ascii="Arial" w:hAnsi="Arial"/>
            <w:color w:val="000000"/>
            <w:sz w:val="18"/>
          </w:rPr>
          <w:t>Y.3.2.1.3. Time Range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3">
        <w:r>
          <w:fldChar w:fldCharType="begin"/>
        </w:r>
        <w:r>
          <w:rPr>
            <w:rFonts w:ascii="Arial" w:hAnsi="Arial"/>
            <w:color w:val="000000"/>
            <w:sz w:val="18"/>
          </w:rPr>
          <w:instrText>PAGEREF sect_Y_3_2_1_3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3_3">
        <w:r>
          <w:rPr>
            <w:rFonts w:ascii="Arial" w:hAnsi="Arial"/>
            <w:color w:val="000000"/>
            <w:sz w:val="18"/>
          </w:rPr>
          <w:t>Y.3.3. New Instance Creation At the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3">
        <w:r>
          <w:fldChar w:fldCharType="begin"/>
        </w:r>
        <w:r>
          <w:rPr>
            <w:rFonts w:ascii="Arial" w:hAnsi="Arial"/>
            <w:color w:val="000000"/>
            <w:sz w:val="18"/>
          </w:rPr>
          <w:instrText>PAGEREF sect_Y_3_3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4">
        <w:r>
          <w:rPr>
            <w:rFonts w:ascii="Arial" w:hAnsi="Arial"/>
            <w:color w:val="000000"/>
            <w:sz w:val="18"/>
          </w:rPr>
          <w:t>Y.4.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
        <w:r>
          <w:fldChar w:fldCharType="begin"/>
        </w:r>
        <w:r>
          <w:rPr>
            <w:rFonts w:ascii="Arial" w:hAnsi="Arial"/>
            <w:color w:val="000000"/>
            <w:sz w:val="18"/>
          </w:rPr>
          <w:instrText>PAGEREF sect_Y_4</w:instrText>
        </w:r>
        <w:r>
          <w:fldChar w:fldCharType="separate"/>
        </w:r>
        <w:r>
          <w:rPr>
            <w:rFonts w:ascii="Arial" w:hAnsi="Arial"/>
            <w:color w:val="000000"/>
            <w:sz w:val="18"/>
          </w:rPr>
          <w:t>0</w:t>
        </w:r>
        <w:r>
          <w:fldChar w:fldCharType="end"/>
        </w:r>
      </w:hyperlink>
    </w:p>
    <w:bookmarkStart w:id="282" w:name="toc_PS3_4_sect_Y_4"/>
    <w:p>
      <w:pPr>
        <w:tabs>
          <w:tab w:val="left" w:pos="5340" w:leader="dot"/>
        </w:tabs>
        <w:spacing w:before="0" w:after="0" w:line="240" w:lineRule="auto"/>
        <w:ind w:left="480" w:right="240" w:firstLine="0"/>
      </w:pPr>
      <w:hyperlink w:anchor="sect_Y_4_1">
        <w:r>
          <w:rPr>
            <w:rFonts w:ascii="Arial" w:hAnsi="Arial"/>
            <w:color w:val="000000"/>
            <w:sz w:val="18"/>
          </w:rPr>
          <w:t>Y.4.1.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
        <w:r>
          <w:fldChar w:fldCharType="begin"/>
        </w:r>
        <w:r>
          <w:rPr>
            <w:rFonts w:ascii="Arial" w:hAnsi="Arial"/>
            <w:color w:val="000000"/>
            <w:sz w:val="18"/>
          </w:rPr>
          <w:instrText>PAGEREF sect_Y_4_1</w:instrText>
        </w:r>
        <w:r>
          <w:fldChar w:fldCharType="separate"/>
        </w:r>
        <w:r>
          <w:rPr>
            <w:rFonts w:ascii="Arial" w:hAnsi="Arial"/>
            <w:color w:val="000000"/>
            <w:sz w:val="18"/>
          </w:rPr>
          <w:t>0</w:t>
        </w:r>
        <w:r>
          <w:fldChar w:fldCharType="end"/>
        </w:r>
      </w:hyperlink>
    </w:p>
    <w:bookmarkEnd w:id="282"/>
    <w:bookmarkStart w:id="283" w:name="toc_PS3_4_sect_Y_4_1"/>
    <w:p>
      <w:pPr>
        <w:tabs>
          <w:tab w:val="left" w:pos="5460" w:leader="dot"/>
        </w:tabs>
        <w:spacing w:before="0" w:after="0" w:line="240" w:lineRule="auto"/>
        <w:ind w:left="720" w:right="240" w:firstLine="0"/>
      </w:pPr>
      <w:hyperlink w:anchor="sect_Y_4_1_1">
        <w:r>
          <w:rPr>
            <w:rFonts w:ascii="Arial" w:hAnsi="Arial"/>
            <w:color w:val="000000"/>
            <w:sz w:val="18"/>
          </w:rPr>
          <w:t>Y.4.1.1.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
        <w:r>
          <w:fldChar w:fldCharType="begin"/>
        </w:r>
        <w:r>
          <w:rPr>
            <w:rFonts w:ascii="Arial" w:hAnsi="Arial"/>
            <w:color w:val="000000"/>
            <w:sz w:val="18"/>
          </w:rPr>
          <w:instrText>PAGEREF sect_Y_4_1_1</w:instrText>
        </w:r>
        <w:r>
          <w:fldChar w:fldCharType="separate"/>
        </w:r>
        <w:r>
          <w:rPr>
            <w:rFonts w:ascii="Arial" w:hAnsi="Arial"/>
            <w:color w:val="000000"/>
            <w:sz w:val="18"/>
          </w:rPr>
          <w:t>0</w:t>
        </w:r>
        <w:r>
          <w:fldChar w:fldCharType="end"/>
        </w:r>
      </w:hyperlink>
    </w:p>
    <w:bookmarkEnd w:id="283"/>
    <w:bookmarkStart w:id="284" w:name="toc_PS3_4_sect_Y_4_1_1"/>
    <w:p>
      <w:pPr>
        <w:tabs>
          <w:tab w:val="left" w:pos="5580" w:leader="dot"/>
        </w:tabs>
        <w:spacing w:before="0" w:after="0" w:line="240" w:lineRule="auto"/>
        <w:ind w:left="960" w:right="240" w:firstLine="0"/>
      </w:pPr>
      <w:hyperlink w:anchor="sect_Y_4_1_1_1">
        <w:r>
          <w:rPr>
            <w:rFonts w:ascii="Arial" w:hAnsi="Arial"/>
            <w:color w:val="000000"/>
            <w:sz w:val="18"/>
          </w:rPr>
          <w:t>Y.4.1.1.1.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1">
        <w:r>
          <w:fldChar w:fldCharType="begin"/>
        </w:r>
        <w:r>
          <w:rPr>
            <w:rFonts w:ascii="Arial" w:hAnsi="Arial"/>
            <w:color w:val="000000"/>
            <w:sz w:val="18"/>
          </w:rPr>
          <w:instrText>PAGEREF sect_Y_4_1_1_1</w:instrText>
        </w:r>
        <w:r>
          <w:fldChar w:fldCharType="separate"/>
        </w:r>
        <w:r>
          <w:rPr>
            <w:rFonts w:ascii="Arial" w:hAnsi="Arial"/>
            <w:color w:val="000000"/>
            <w:sz w:val="18"/>
          </w:rPr>
          <w:t>0</w:t>
        </w:r>
        <w:r>
          <w:fldChar w:fldCharType="end"/>
        </w:r>
      </w:hyperlink>
    </w:p>
    <w:bookmarkEnd w:id="284"/>
    <w:p>
      <w:pPr>
        <w:tabs>
          <w:tab w:val="left" w:pos="5580" w:leader="dot"/>
        </w:tabs>
        <w:spacing w:before="0" w:after="0" w:line="240" w:lineRule="auto"/>
        <w:ind w:left="960" w:right="240" w:firstLine="0"/>
      </w:pPr>
      <w:hyperlink w:anchor="sect_Y_4_1_1_2">
        <w:r>
          <w:rPr>
            <w:rFonts w:ascii="Arial" w:hAnsi="Arial"/>
            <w:color w:val="000000"/>
            <w:sz w:val="18"/>
          </w:rPr>
          <w:t>Y.4.1.1.2.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2">
        <w:r>
          <w:fldChar w:fldCharType="begin"/>
        </w:r>
        <w:r>
          <w:rPr>
            <w:rFonts w:ascii="Arial" w:hAnsi="Arial"/>
            <w:color w:val="000000"/>
            <w:sz w:val="18"/>
          </w:rPr>
          <w:instrText>PAGEREF sect_Y_4_1_1_2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3">
        <w:r>
          <w:rPr>
            <w:rFonts w:ascii="Arial" w:hAnsi="Arial"/>
            <w:color w:val="000000"/>
            <w:sz w:val="18"/>
          </w:rPr>
          <w:t>Y.4.1.1.3.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
        <w:r>
          <w:fldChar w:fldCharType="begin"/>
        </w:r>
        <w:r>
          <w:rPr>
            <w:rFonts w:ascii="Arial" w:hAnsi="Arial"/>
            <w:color w:val="000000"/>
            <w:sz w:val="18"/>
          </w:rPr>
          <w:instrText>PAGEREF sect_Y_4_1_1_3</w:instrText>
        </w:r>
        <w:r>
          <w:fldChar w:fldCharType="separate"/>
        </w:r>
        <w:r>
          <w:rPr>
            <w:rFonts w:ascii="Arial" w:hAnsi="Arial"/>
            <w:color w:val="000000"/>
            <w:sz w:val="18"/>
          </w:rPr>
          <w:t>0</w:t>
        </w:r>
        <w:r>
          <w:fldChar w:fldCharType="end"/>
        </w:r>
      </w:hyperlink>
    </w:p>
    <w:bookmarkStart w:id="285" w:name="toc_PS3_4_sect_Y_4_1_1_3"/>
    <w:p>
      <w:pPr>
        <w:tabs>
          <w:tab w:val="left" w:pos="5700" w:leader="dot"/>
        </w:tabs>
        <w:spacing w:before="0" w:after="0" w:line="240" w:lineRule="auto"/>
        <w:ind w:left="1200" w:right="240" w:firstLine="0"/>
      </w:pPr>
      <w:hyperlink w:anchor="sect_Y_4_1_1_3_1">
        <w:r>
          <w:rPr>
            <w:rFonts w:ascii="Arial" w:hAnsi="Arial"/>
            <w:color w:val="000000"/>
            <w:sz w:val="18"/>
          </w:rPr>
          <w:t>Y.4.1.1.3.1.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_1">
        <w:r>
          <w:fldChar w:fldCharType="begin"/>
        </w:r>
        <w:r>
          <w:rPr>
            <w:rFonts w:ascii="Arial" w:hAnsi="Arial"/>
            <w:color w:val="000000"/>
            <w:sz w:val="18"/>
          </w:rPr>
          <w:instrText>PAGEREF sect_Y_4_1_1_3_1</w:instrText>
        </w:r>
        <w:r>
          <w:fldChar w:fldCharType="separate"/>
        </w:r>
        <w:r>
          <w:rPr>
            <w:rFonts w:ascii="Arial" w:hAnsi="Arial"/>
            <w:color w:val="000000"/>
            <w:sz w:val="18"/>
          </w:rPr>
          <w:t>0</w:t>
        </w:r>
        <w:r>
          <w:fldChar w:fldCharType="end"/>
        </w:r>
      </w:hyperlink>
    </w:p>
    <w:bookmarkEnd w:id="285"/>
    <w:p>
      <w:pPr>
        <w:tabs>
          <w:tab w:val="left" w:pos="5580" w:leader="dot"/>
        </w:tabs>
        <w:spacing w:before="0" w:after="0" w:line="240" w:lineRule="auto"/>
        <w:ind w:left="960" w:right="240" w:firstLine="0"/>
      </w:pPr>
      <w:hyperlink w:anchor="sect_Y_4_1_1_4">
        <w:r>
          <w:rPr>
            <w:rFonts w:ascii="Arial" w:hAnsi="Arial"/>
            <w:color w:val="000000"/>
            <w:sz w:val="18"/>
          </w:rPr>
          <w:t>Y.4.1.1.4.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4">
        <w:r>
          <w:fldChar w:fldCharType="begin"/>
        </w:r>
        <w:r>
          <w:rPr>
            <w:rFonts w:ascii="Arial" w:hAnsi="Arial"/>
            <w:color w:val="000000"/>
            <w:sz w:val="18"/>
          </w:rPr>
          <w:instrText>PAGEREF sect_Y_4_1_1_4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5">
        <w:r>
          <w:rPr>
            <w:rFonts w:ascii="Arial" w:hAnsi="Arial"/>
            <w:color w:val="000000"/>
            <w:sz w:val="18"/>
          </w:rPr>
          <w:t>Y.4.1.1.5.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5">
        <w:r>
          <w:fldChar w:fldCharType="begin"/>
        </w:r>
        <w:r>
          <w:rPr>
            <w:rFonts w:ascii="Arial" w:hAnsi="Arial"/>
            <w:color w:val="000000"/>
            <w:sz w:val="18"/>
          </w:rPr>
          <w:instrText>PAGEREF sect_Y_4_1_1_5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6">
        <w:r>
          <w:rPr>
            <w:rFonts w:ascii="Arial" w:hAnsi="Arial"/>
            <w:color w:val="000000"/>
            <w:sz w:val="18"/>
          </w:rPr>
          <w:t>Y.4.1.1.6.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6">
        <w:r>
          <w:fldChar w:fldCharType="begin"/>
        </w:r>
        <w:r>
          <w:rPr>
            <w:rFonts w:ascii="Arial" w:hAnsi="Arial"/>
            <w:color w:val="000000"/>
            <w:sz w:val="18"/>
          </w:rPr>
          <w:instrText>PAGEREF sect_Y_4_1_1_6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7">
        <w:r>
          <w:rPr>
            <w:rFonts w:ascii="Arial" w:hAnsi="Arial"/>
            <w:color w:val="000000"/>
            <w:sz w:val="18"/>
          </w:rPr>
          <w:t>Y.4.1.1.7.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7">
        <w:r>
          <w:fldChar w:fldCharType="begin"/>
        </w:r>
        <w:r>
          <w:rPr>
            <w:rFonts w:ascii="Arial" w:hAnsi="Arial"/>
            <w:color w:val="000000"/>
            <w:sz w:val="18"/>
          </w:rPr>
          <w:instrText>PAGEREF sect_Y_4_1_1_7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8">
        <w:r>
          <w:rPr>
            <w:rFonts w:ascii="Arial" w:hAnsi="Arial"/>
            <w:color w:val="000000"/>
            <w:sz w:val="18"/>
          </w:rPr>
          <w:t>Y.4.1.1.8.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8">
        <w:r>
          <w:fldChar w:fldCharType="begin"/>
        </w:r>
        <w:r>
          <w:rPr>
            <w:rFonts w:ascii="Arial" w:hAnsi="Arial"/>
            <w:color w:val="000000"/>
            <w:sz w:val="18"/>
          </w:rPr>
          <w:instrText>PAGEREF sect_Y_4_1_1_8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2">
        <w:r>
          <w:rPr>
            <w:rFonts w:ascii="Arial" w:hAnsi="Arial"/>
            <w:color w:val="000000"/>
            <w:sz w:val="18"/>
          </w:rPr>
          <w:t>Y.4.1.2.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
        <w:r>
          <w:fldChar w:fldCharType="begin"/>
        </w:r>
        <w:r>
          <w:rPr>
            <w:rFonts w:ascii="Arial" w:hAnsi="Arial"/>
            <w:color w:val="000000"/>
            <w:sz w:val="18"/>
          </w:rPr>
          <w:instrText>PAGEREF sect_Y_4_1_2</w:instrText>
        </w:r>
        <w:r>
          <w:fldChar w:fldCharType="separate"/>
        </w:r>
        <w:r>
          <w:rPr>
            <w:rFonts w:ascii="Arial" w:hAnsi="Arial"/>
            <w:color w:val="000000"/>
            <w:sz w:val="18"/>
          </w:rPr>
          <w:t>0</w:t>
        </w:r>
        <w:r>
          <w:fldChar w:fldCharType="end"/>
        </w:r>
      </w:hyperlink>
    </w:p>
    <w:bookmarkStart w:id="286" w:name="toc_PS3_4_sect_Y_4_1_2"/>
    <w:p>
      <w:pPr>
        <w:tabs>
          <w:tab w:val="left" w:pos="5580" w:leader="dot"/>
        </w:tabs>
        <w:spacing w:before="0" w:after="0" w:line="240" w:lineRule="auto"/>
        <w:ind w:left="960" w:right="240" w:firstLine="0"/>
      </w:pPr>
      <w:hyperlink w:anchor="sect_Y_4_1_2_1">
        <w:r>
          <w:rPr>
            <w:rFonts w:ascii="Arial" w:hAnsi="Arial"/>
            <w:color w:val="000000"/>
            <w:sz w:val="18"/>
          </w:rPr>
          <w:t>Y.4.1.2.1.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1">
        <w:r>
          <w:fldChar w:fldCharType="begin"/>
        </w:r>
        <w:r>
          <w:rPr>
            <w:rFonts w:ascii="Arial" w:hAnsi="Arial"/>
            <w:color w:val="000000"/>
            <w:sz w:val="18"/>
          </w:rPr>
          <w:instrText>PAGEREF sect_Y_4_1_2_1</w:instrText>
        </w:r>
        <w:r>
          <w:fldChar w:fldCharType="separate"/>
        </w:r>
        <w:r>
          <w:rPr>
            <w:rFonts w:ascii="Arial" w:hAnsi="Arial"/>
            <w:color w:val="000000"/>
            <w:sz w:val="18"/>
          </w:rPr>
          <w:t>0</w:t>
        </w:r>
        <w:r>
          <w:fldChar w:fldCharType="end"/>
        </w:r>
      </w:hyperlink>
    </w:p>
    <w:bookmarkEnd w:id="286"/>
    <w:p>
      <w:pPr>
        <w:tabs>
          <w:tab w:val="left" w:pos="5580" w:leader="dot"/>
        </w:tabs>
        <w:spacing w:before="0" w:after="0" w:line="240" w:lineRule="auto"/>
        <w:ind w:left="960" w:right="240" w:firstLine="0"/>
      </w:pPr>
      <w:hyperlink w:anchor="sect_Y_4_1_2_2">
        <w:r>
          <w:rPr>
            <w:rFonts w:ascii="Arial" w:hAnsi="Arial"/>
            <w:color w:val="000000"/>
            <w:sz w:val="18"/>
          </w:rPr>
          <w:t>Y.4.1.2.2.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2">
        <w:r>
          <w:fldChar w:fldCharType="begin"/>
        </w:r>
        <w:r>
          <w:rPr>
            <w:rFonts w:ascii="Arial" w:hAnsi="Arial"/>
            <w:color w:val="000000"/>
            <w:sz w:val="18"/>
          </w:rPr>
          <w:instrText>PAGEREF sect_Y_4_1_2_2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3">
        <w:r>
          <w:rPr>
            <w:rFonts w:ascii="Arial" w:hAnsi="Arial"/>
            <w:color w:val="000000"/>
            <w:sz w:val="18"/>
          </w:rPr>
          <w:t>Y.4.1.3.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
        <w:r>
          <w:fldChar w:fldCharType="begin"/>
        </w:r>
        <w:r>
          <w:rPr>
            <w:rFonts w:ascii="Arial" w:hAnsi="Arial"/>
            <w:color w:val="000000"/>
            <w:sz w:val="18"/>
          </w:rPr>
          <w:instrText>PAGEREF sect_Y_4_1_3</w:instrText>
        </w:r>
        <w:r>
          <w:fldChar w:fldCharType="separate"/>
        </w:r>
        <w:r>
          <w:rPr>
            <w:rFonts w:ascii="Arial" w:hAnsi="Arial"/>
            <w:color w:val="000000"/>
            <w:sz w:val="18"/>
          </w:rPr>
          <w:t>0</w:t>
        </w:r>
        <w:r>
          <w:fldChar w:fldCharType="end"/>
        </w:r>
      </w:hyperlink>
    </w:p>
    <w:bookmarkStart w:id="287" w:name="toc_PS3_4_sect_Y_4_1_3"/>
    <w:p>
      <w:pPr>
        <w:tabs>
          <w:tab w:val="left" w:pos="5580" w:leader="dot"/>
        </w:tabs>
        <w:spacing w:before="0" w:after="0" w:line="240" w:lineRule="auto"/>
        <w:ind w:left="960" w:right="240" w:firstLine="0"/>
      </w:pPr>
      <w:hyperlink w:anchor="sect_Y_4_1_3_1">
        <w:r>
          <w:rPr>
            <w:rFonts w:ascii="Arial" w:hAnsi="Arial"/>
            <w:color w:val="000000"/>
            <w:sz w:val="18"/>
          </w:rPr>
          <w:t>Y.4.1.3.1.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1">
        <w:r>
          <w:fldChar w:fldCharType="begin"/>
        </w:r>
        <w:r>
          <w:rPr>
            <w:rFonts w:ascii="Arial" w:hAnsi="Arial"/>
            <w:color w:val="000000"/>
            <w:sz w:val="18"/>
          </w:rPr>
          <w:instrText>PAGEREF sect_Y_4_1_3_1</w:instrText>
        </w:r>
        <w:r>
          <w:fldChar w:fldCharType="separate"/>
        </w:r>
        <w:r>
          <w:rPr>
            <w:rFonts w:ascii="Arial" w:hAnsi="Arial"/>
            <w:color w:val="000000"/>
            <w:sz w:val="18"/>
          </w:rPr>
          <w:t>0</w:t>
        </w:r>
        <w:r>
          <w:fldChar w:fldCharType="end"/>
        </w:r>
      </w:hyperlink>
    </w:p>
    <w:bookmarkEnd w:id="287"/>
    <w:p>
      <w:pPr>
        <w:tabs>
          <w:tab w:val="left" w:pos="5580" w:leader="dot"/>
        </w:tabs>
        <w:spacing w:before="0" w:after="0" w:line="240" w:lineRule="auto"/>
        <w:ind w:left="960" w:right="240" w:firstLine="0"/>
      </w:pPr>
      <w:hyperlink w:anchor="sect_Y_4_1_3_2">
        <w:r>
          <w:rPr>
            <w:rFonts w:ascii="Arial" w:hAnsi="Arial"/>
            <w:color w:val="000000"/>
            <w:sz w:val="18"/>
          </w:rPr>
          <w:t>Y.4.1.3.2.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2">
        <w:r>
          <w:fldChar w:fldCharType="begin"/>
        </w:r>
        <w:r>
          <w:rPr>
            <w:rFonts w:ascii="Arial" w:hAnsi="Arial"/>
            <w:color w:val="000000"/>
            <w:sz w:val="18"/>
          </w:rPr>
          <w:instrText>PAGEREF sect_Y_4_1_3_2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4_2">
        <w:r>
          <w:rPr>
            <w:rFonts w:ascii="Arial" w:hAnsi="Arial"/>
            <w:color w:val="000000"/>
            <w:sz w:val="18"/>
          </w:rPr>
          <w:t>Y.4.2.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
        <w:r>
          <w:fldChar w:fldCharType="begin"/>
        </w:r>
        <w:r>
          <w:rPr>
            <w:rFonts w:ascii="Arial" w:hAnsi="Arial"/>
            <w:color w:val="000000"/>
            <w:sz w:val="18"/>
          </w:rPr>
          <w:instrText>PAGEREF sect_Y_4_2</w:instrText>
        </w:r>
        <w:r>
          <w:fldChar w:fldCharType="separate"/>
        </w:r>
        <w:r>
          <w:rPr>
            <w:rFonts w:ascii="Arial" w:hAnsi="Arial"/>
            <w:color w:val="000000"/>
            <w:sz w:val="18"/>
          </w:rPr>
          <w:t>0</w:t>
        </w:r>
        <w:r>
          <w:fldChar w:fldCharType="end"/>
        </w:r>
      </w:hyperlink>
    </w:p>
    <w:bookmarkStart w:id="288" w:name="toc_PS3_4_sect_Y_4_2"/>
    <w:p>
      <w:pPr>
        <w:tabs>
          <w:tab w:val="left" w:pos="5460" w:leader="dot"/>
        </w:tabs>
        <w:spacing w:before="0" w:after="0" w:line="240" w:lineRule="auto"/>
        <w:ind w:left="720" w:right="240" w:firstLine="0"/>
      </w:pPr>
      <w:hyperlink w:anchor="sect_Y_4_2_1">
        <w:r>
          <w:rPr>
            <w:rFonts w:ascii="Arial" w:hAnsi="Arial"/>
            <w:color w:val="000000"/>
            <w:sz w:val="18"/>
          </w:rPr>
          <w:t>Y.4.2.1.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
        <w:r>
          <w:fldChar w:fldCharType="begin"/>
        </w:r>
        <w:r>
          <w:rPr>
            <w:rFonts w:ascii="Arial" w:hAnsi="Arial"/>
            <w:color w:val="000000"/>
            <w:sz w:val="18"/>
          </w:rPr>
          <w:instrText>PAGEREF sect_Y_4_2_1</w:instrText>
        </w:r>
        <w:r>
          <w:fldChar w:fldCharType="separate"/>
        </w:r>
        <w:r>
          <w:rPr>
            <w:rFonts w:ascii="Arial" w:hAnsi="Arial"/>
            <w:color w:val="000000"/>
            <w:sz w:val="18"/>
          </w:rPr>
          <w:t>0</w:t>
        </w:r>
        <w:r>
          <w:fldChar w:fldCharType="end"/>
        </w:r>
      </w:hyperlink>
    </w:p>
    <w:bookmarkEnd w:id="288"/>
    <w:bookmarkStart w:id="289" w:name="toc_PS3_4_sect_Y_4_2_1"/>
    <w:p>
      <w:pPr>
        <w:tabs>
          <w:tab w:val="left" w:pos="5580" w:leader="dot"/>
        </w:tabs>
        <w:spacing w:before="0" w:after="0" w:line="240" w:lineRule="auto"/>
        <w:ind w:left="960" w:right="240" w:firstLine="0"/>
      </w:pPr>
      <w:hyperlink w:anchor="sect_Y_4_2_1_1">
        <w:r>
          <w:rPr>
            <w:rFonts w:ascii="Arial" w:hAnsi="Arial"/>
            <w:color w:val="000000"/>
            <w:sz w:val="18"/>
          </w:rPr>
          <w:t>Y.4.2.1.1.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1">
        <w:r>
          <w:fldChar w:fldCharType="begin"/>
        </w:r>
        <w:r>
          <w:rPr>
            <w:rFonts w:ascii="Arial" w:hAnsi="Arial"/>
            <w:color w:val="000000"/>
            <w:sz w:val="18"/>
          </w:rPr>
          <w:instrText>PAGEREF sect_Y_4_2_1_1</w:instrText>
        </w:r>
        <w:r>
          <w:fldChar w:fldCharType="separate"/>
        </w:r>
        <w:r>
          <w:rPr>
            <w:rFonts w:ascii="Arial" w:hAnsi="Arial"/>
            <w:color w:val="000000"/>
            <w:sz w:val="18"/>
          </w:rPr>
          <w:t>0</w:t>
        </w:r>
        <w:r>
          <w:fldChar w:fldCharType="end"/>
        </w:r>
      </w:hyperlink>
    </w:p>
    <w:bookmarkEnd w:id="289"/>
    <w:p>
      <w:pPr>
        <w:tabs>
          <w:tab w:val="left" w:pos="5580" w:leader="dot"/>
        </w:tabs>
        <w:spacing w:before="0" w:after="0" w:line="240" w:lineRule="auto"/>
        <w:ind w:left="960" w:right="240" w:firstLine="0"/>
      </w:pPr>
      <w:hyperlink w:anchor="sect_Y_4_2_1_2">
        <w:r>
          <w:rPr>
            <w:rFonts w:ascii="Arial" w:hAnsi="Arial"/>
            <w:color w:val="000000"/>
            <w:sz w:val="18"/>
          </w:rPr>
          <w:t>Y.4.2.1.2.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2">
        <w:r>
          <w:fldChar w:fldCharType="begin"/>
        </w:r>
        <w:r>
          <w:rPr>
            <w:rFonts w:ascii="Arial" w:hAnsi="Arial"/>
            <w:color w:val="000000"/>
            <w:sz w:val="18"/>
          </w:rPr>
          <w:instrText>PAGEREF sect_Y_4_2_1_2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3">
        <w:r>
          <w:rPr>
            <w:rFonts w:ascii="Arial" w:hAnsi="Arial"/>
            <w:color w:val="000000"/>
            <w:sz w:val="18"/>
          </w:rPr>
          <w:t>Y.4.2.1.3.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
        <w:r>
          <w:fldChar w:fldCharType="begin"/>
        </w:r>
        <w:r>
          <w:rPr>
            <w:rFonts w:ascii="Arial" w:hAnsi="Arial"/>
            <w:color w:val="000000"/>
            <w:sz w:val="18"/>
          </w:rPr>
          <w:instrText>PAGEREF sect_Y_4_2_1_3</w:instrText>
        </w:r>
        <w:r>
          <w:fldChar w:fldCharType="separate"/>
        </w:r>
        <w:r>
          <w:rPr>
            <w:rFonts w:ascii="Arial" w:hAnsi="Arial"/>
            <w:color w:val="000000"/>
            <w:sz w:val="18"/>
          </w:rPr>
          <w:t>0</w:t>
        </w:r>
        <w:r>
          <w:fldChar w:fldCharType="end"/>
        </w:r>
      </w:hyperlink>
    </w:p>
    <w:bookmarkStart w:id="290" w:name="toc_PS3_4_sect_Y_4_2_1_3"/>
    <w:p>
      <w:pPr>
        <w:tabs>
          <w:tab w:val="left" w:pos="5700" w:leader="dot"/>
        </w:tabs>
        <w:spacing w:before="0" w:after="0" w:line="240" w:lineRule="auto"/>
        <w:ind w:left="1200" w:right="240" w:firstLine="0"/>
      </w:pPr>
      <w:hyperlink w:anchor="sect_Y_4_2_1_3_1">
        <w:r>
          <w:rPr>
            <w:rFonts w:ascii="Arial" w:hAnsi="Arial"/>
            <w:color w:val="000000"/>
            <w:sz w:val="18"/>
          </w:rPr>
          <w:t>Y.4.2.1.3.1.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_1">
        <w:r>
          <w:fldChar w:fldCharType="begin"/>
        </w:r>
        <w:r>
          <w:rPr>
            <w:rFonts w:ascii="Arial" w:hAnsi="Arial"/>
            <w:color w:val="000000"/>
            <w:sz w:val="18"/>
          </w:rPr>
          <w:instrText>PAGEREF sect_Y_4_2_1_3_1</w:instrText>
        </w:r>
        <w:r>
          <w:fldChar w:fldCharType="separate"/>
        </w:r>
        <w:r>
          <w:rPr>
            <w:rFonts w:ascii="Arial" w:hAnsi="Arial"/>
            <w:color w:val="000000"/>
            <w:sz w:val="18"/>
          </w:rPr>
          <w:t>0</w:t>
        </w:r>
        <w:r>
          <w:fldChar w:fldCharType="end"/>
        </w:r>
      </w:hyperlink>
    </w:p>
    <w:bookmarkEnd w:id="290"/>
    <w:p>
      <w:pPr>
        <w:tabs>
          <w:tab w:val="left" w:pos="5580" w:leader="dot"/>
        </w:tabs>
        <w:spacing w:before="0" w:after="0" w:line="240" w:lineRule="auto"/>
        <w:ind w:left="960" w:right="240" w:firstLine="0"/>
      </w:pPr>
      <w:hyperlink w:anchor="sect_Y_4_2_1_4">
        <w:r>
          <w:rPr>
            <w:rFonts w:ascii="Arial" w:hAnsi="Arial"/>
            <w:color w:val="000000"/>
            <w:sz w:val="18"/>
          </w:rPr>
          <w:t>Y.4.2.1.4.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4">
        <w:r>
          <w:fldChar w:fldCharType="begin"/>
        </w:r>
        <w:r>
          <w:rPr>
            <w:rFonts w:ascii="Arial" w:hAnsi="Arial"/>
            <w:color w:val="000000"/>
            <w:sz w:val="18"/>
          </w:rPr>
          <w:instrText>PAGEREF sect_Y_4_2_1_4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5">
        <w:r>
          <w:rPr>
            <w:rFonts w:ascii="Arial" w:hAnsi="Arial"/>
            <w:color w:val="000000"/>
            <w:sz w:val="18"/>
          </w:rPr>
          <w:t>Y.4.2.1.5.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5">
        <w:r>
          <w:fldChar w:fldCharType="begin"/>
        </w:r>
        <w:r>
          <w:rPr>
            <w:rFonts w:ascii="Arial" w:hAnsi="Arial"/>
            <w:color w:val="000000"/>
            <w:sz w:val="18"/>
          </w:rPr>
          <w:instrText>PAGEREF sect_Y_4_2_1_5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6">
        <w:r>
          <w:rPr>
            <w:rFonts w:ascii="Arial" w:hAnsi="Arial"/>
            <w:color w:val="000000"/>
            <w:sz w:val="18"/>
          </w:rPr>
          <w:t>Y.4.2.1.6.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6">
        <w:r>
          <w:fldChar w:fldCharType="begin"/>
        </w:r>
        <w:r>
          <w:rPr>
            <w:rFonts w:ascii="Arial" w:hAnsi="Arial"/>
            <w:color w:val="000000"/>
            <w:sz w:val="18"/>
          </w:rPr>
          <w:instrText>PAGEREF sect_Y_4_2_1_6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7">
        <w:r>
          <w:rPr>
            <w:rFonts w:ascii="Arial" w:hAnsi="Arial"/>
            <w:color w:val="000000"/>
            <w:sz w:val="18"/>
          </w:rPr>
          <w:t>Y.4.2.1.7.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7">
        <w:r>
          <w:fldChar w:fldCharType="begin"/>
        </w:r>
        <w:r>
          <w:rPr>
            <w:rFonts w:ascii="Arial" w:hAnsi="Arial"/>
            <w:color w:val="000000"/>
            <w:sz w:val="18"/>
          </w:rPr>
          <w:instrText>PAGEREF sect_Y_4_2_1_7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8">
        <w:r>
          <w:rPr>
            <w:rFonts w:ascii="Arial" w:hAnsi="Arial"/>
            <w:color w:val="000000"/>
            <w:sz w:val="18"/>
          </w:rPr>
          <w:t>Y.4.2.1.8.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8">
        <w:r>
          <w:fldChar w:fldCharType="begin"/>
        </w:r>
        <w:r>
          <w:rPr>
            <w:rFonts w:ascii="Arial" w:hAnsi="Arial"/>
            <w:color w:val="000000"/>
            <w:sz w:val="18"/>
          </w:rPr>
          <w:instrText>PAGEREF sect_Y_4_2_1_8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2">
        <w:r>
          <w:rPr>
            <w:rFonts w:ascii="Arial" w:hAnsi="Arial"/>
            <w:color w:val="000000"/>
            <w:sz w:val="18"/>
          </w:rPr>
          <w:t>Y.4.2.2.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
        <w:r>
          <w:fldChar w:fldCharType="begin"/>
        </w:r>
        <w:r>
          <w:rPr>
            <w:rFonts w:ascii="Arial" w:hAnsi="Arial"/>
            <w:color w:val="000000"/>
            <w:sz w:val="18"/>
          </w:rPr>
          <w:instrText>PAGEREF sect_Y_4_2_2</w:instrText>
        </w:r>
        <w:r>
          <w:fldChar w:fldCharType="separate"/>
        </w:r>
        <w:r>
          <w:rPr>
            <w:rFonts w:ascii="Arial" w:hAnsi="Arial"/>
            <w:color w:val="000000"/>
            <w:sz w:val="18"/>
          </w:rPr>
          <w:t>0</w:t>
        </w:r>
        <w:r>
          <w:fldChar w:fldCharType="end"/>
        </w:r>
      </w:hyperlink>
    </w:p>
    <w:bookmarkStart w:id="291" w:name="toc_PS3_4_sect_Y_4_2_2"/>
    <w:p>
      <w:pPr>
        <w:tabs>
          <w:tab w:val="left" w:pos="5580" w:leader="dot"/>
        </w:tabs>
        <w:spacing w:before="0" w:after="0" w:line="240" w:lineRule="auto"/>
        <w:ind w:left="960" w:right="240" w:firstLine="0"/>
      </w:pPr>
      <w:hyperlink w:anchor="sect_Y_4_2_2_1">
        <w:r>
          <w:rPr>
            <w:rFonts w:ascii="Arial" w:hAnsi="Arial"/>
            <w:color w:val="000000"/>
            <w:sz w:val="18"/>
          </w:rPr>
          <w:t>Y.4.2.2.1.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1">
        <w:r>
          <w:fldChar w:fldCharType="begin"/>
        </w:r>
        <w:r>
          <w:rPr>
            <w:rFonts w:ascii="Arial" w:hAnsi="Arial"/>
            <w:color w:val="000000"/>
            <w:sz w:val="18"/>
          </w:rPr>
          <w:instrText>PAGEREF sect_Y_4_2_2_1</w:instrText>
        </w:r>
        <w:r>
          <w:fldChar w:fldCharType="separate"/>
        </w:r>
        <w:r>
          <w:rPr>
            <w:rFonts w:ascii="Arial" w:hAnsi="Arial"/>
            <w:color w:val="000000"/>
            <w:sz w:val="18"/>
          </w:rPr>
          <w:t>0</w:t>
        </w:r>
        <w:r>
          <w:fldChar w:fldCharType="end"/>
        </w:r>
      </w:hyperlink>
    </w:p>
    <w:bookmarkEnd w:id="291"/>
    <w:p>
      <w:pPr>
        <w:tabs>
          <w:tab w:val="left" w:pos="5580" w:leader="dot"/>
        </w:tabs>
        <w:spacing w:before="0" w:after="0" w:line="240" w:lineRule="auto"/>
        <w:ind w:left="960" w:right="240" w:firstLine="0"/>
      </w:pPr>
      <w:hyperlink w:anchor="sect_Y_4_2_2_2">
        <w:r>
          <w:rPr>
            <w:rFonts w:ascii="Arial" w:hAnsi="Arial"/>
            <w:color w:val="000000"/>
            <w:sz w:val="18"/>
          </w:rPr>
          <w:t>Y.4.2.2.2.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2">
        <w:r>
          <w:fldChar w:fldCharType="begin"/>
        </w:r>
        <w:r>
          <w:rPr>
            <w:rFonts w:ascii="Arial" w:hAnsi="Arial"/>
            <w:color w:val="000000"/>
            <w:sz w:val="18"/>
          </w:rPr>
          <w:instrText>PAGEREF sect_Y_4_2_2_2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3">
        <w:r>
          <w:rPr>
            <w:rFonts w:ascii="Arial" w:hAnsi="Arial"/>
            <w:color w:val="000000"/>
            <w:sz w:val="18"/>
          </w:rPr>
          <w:t>Y.4.2.3.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
        <w:r>
          <w:fldChar w:fldCharType="begin"/>
        </w:r>
        <w:r>
          <w:rPr>
            <w:rFonts w:ascii="Arial" w:hAnsi="Arial"/>
            <w:color w:val="000000"/>
            <w:sz w:val="18"/>
          </w:rPr>
          <w:instrText>PAGEREF sect_Y_4_2_3</w:instrText>
        </w:r>
        <w:r>
          <w:fldChar w:fldCharType="separate"/>
        </w:r>
        <w:r>
          <w:rPr>
            <w:rFonts w:ascii="Arial" w:hAnsi="Arial"/>
            <w:color w:val="000000"/>
            <w:sz w:val="18"/>
          </w:rPr>
          <w:t>0</w:t>
        </w:r>
        <w:r>
          <w:fldChar w:fldCharType="end"/>
        </w:r>
      </w:hyperlink>
    </w:p>
    <w:bookmarkStart w:id="292" w:name="toc_PS3_4_sect_Y_4_2_3"/>
    <w:p>
      <w:pPr>
        <w:tabs>
          <w:tab w:val="left" w:pos="5580" w:leader="dot"/>
        </w:tabs>
        <w:spacing w:before="0" w:after="0" w:line="240" w:lineRule="auto"/>
        <w:ind w:left="960" w:right="240" w:firstLine="0"/>
      </w:pPr>
      <w:hyperlink w:anchor="sect_Y_4_2_3_1">
        <w:r>
          <w:rPr>
            <w:rFonts w:ascii="Arial" w:hAnsi="Arial"/>
            <w:color w:val="000000"/>
            <w:sz w:val="18"/>
          </w:rPr>
          <w:t>Y.4.2.3.1.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1">
        <w:r>
          <w:fldChar w:fldCharType="begin"/>
        </w:r>
        <w:r>
          <w:rPr>
            <w:rFonts w:ascii="Arial" w:hAnsi="Arial"/>
            <w:color w:val="000000"/>
            <w:sz w:val="18"/>
          </w:rPr>
          <w:instrText>PAGEREF sect_Y_4_2_3_1</w:instrText>
        </w:r>
        <w:r>
          <w:fldChar w:fldCharType="separate"/>
        </w:r>
        <w:r>
          <w:rPr>
            <w:rFonts w:ascii="Arial" w:hAnsi="Arial"/>
            <w:color w:val="000000"/>
            <w:sz w:val="18"/>
          </w:rPr>
          <w:t>0</w:t>
        </w:r>
        <w:r>
          <w:fldChar w:fldCharType="end"/>
        </w:r>
      </w:hyperlink>
    </w:p>
    <w:bookmarkEnd w:id="292"/>
    <w:p>
      <w:pPr>
        <w:tabs>
          <w:tab w:val="left" w:pos="5580" w:leader="dot"/>
        </w:tabs>
        <w:spacing w:before="0" w:after="0" w:line="240" w:lineRule="auto"/>
        <w:ind w:left="960" w:right="240" w:firstLine="0"/>
      </w:pPr>
      <w:hyperlink w:anchor="sect_Y_4_2_3_2">
        <w:r>
          <w:rPr>
            <w:rFonts w:ascii="Arial" w:hAnsi="Arial"/>
            <w:color w:val="000000"/>
            <w:sz w:val="18"/>
          </w:rPr>
          <w:t>Y.4.2.3.2.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2">
        <w:r>
          <w:fldChar w:fldCharType="begin"/>
        </w:r>
        <w:r>
          <w:rPr>
            <w:rFonts w:ascii="Arial" w:hAnsi="Arial"/>
            <w:color w:val="000000"/>
            <w:sz w:val="18"/>
          </w:rPr>
          <w:instrText>PAGEREF sect_Y_4_2_3_2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5">
        <w:r>
          <w:rPr>
            <w:rFonts w:ascii="Arial" w:hAnsi="Arial"/>
            <w:color w:val="000000"/>
            <w:sz w:val="18"/>
          </w:rPr>
          <w:t>Y.5.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
        <w:r>
          <w:fldChar w:fldCharType="begin"/>
        </w:r>
        <w:r>
          <w:rPr>
            <w:rFonts w:ascii="Arial" w:hAnsi="Arial"/>
            <w:color w:val="000000"/>
            <w:sz w:val="18"/>
          </w:rPr>
          <w:instrText>PAGEREF sect_Y_5</w:instrText>
        </w:r>
        <w:r>
          <w:fldChar w:fldCharType="separate"/>
        </w:r>
        <w:r>
          <w:rPr>
            <w:rFonts w:ascii="Arial" w:hAnsi="Arial"/>
            <w:color w:val="000000"/>
            <w:sz w:val="18"/>
          </w:rPr>
          <w:t>0</w:t>
        </w:r>
        <w:r>
          <w:fldChar w:fldCharType="end"/>
        </w:r>
      </w:hyperlink>
    </w:p>
    <w:bookmarkStart w:id="293" w:name="toc_PS3_4_sect_Y_5"/>
    <w:p>
      <w:pPr>
        <w:tabs>
          <w:tab w:val="left" w:pos="5340" w:leader="dot"/>
        </w:tabs>
        <w:spacing w:before="0" w:after="0" w:line="240" w:lineRule="auto"/>
        <w:ind w:left="480" w:right="240" w:firstLine="0"/>
      </w:pPr>
      <w:hyperlink w:anchor="sect_Y_5_1">
        <w:r>
          <w:rPr>
            <w:rFonts w:ascii="Arial" w:hAnsi="Arial"/>
            <w:color w:val="000000"/>
            <w:sz w:val="18"/>
          </w:rPr>
          <w:t>Y.5.1. Association Negotiation for C-MOVE and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
        <w:r>
          <w:fldChar w:fldCharType="begin"/>
        </w:r>
        <w:r>
          <w:rPr>
            <w:rFonts w:ascii="Arial" w:hAnsi="Arial"/>
            <w:color w:val="000000"/>
            <w:sz w:val="18"/>
          </w:rPr>
          <w:instrText>PAGEREF sect_Y_5_1</w:instrText>
        </w:r>
        <w:r>
          <w:fldChar w:fldCharType="separate"/>
        </w:r>
        <w:r>
          <w:rPr>
            <w:rFonts w:ascii="Arial" w:hAnsi="Arial"/>
            <w:color w:val="000000"/>
            <w:sz w:val="18"/>
          </w:rPr>
          <w:t>0</w:t>
        </w:r>
        <w:r>
          <w:fldChar w:fldCharType="end"/>
        </w:r>
      </w:hyperlink>
    </w:p>
    <w:bookmarkEnd w:id="293"/>
    <w:bookmarkStart w:id="294" w:name="toc_PS3_4_sect_Y_5_1"/>
    <w:p>
      <w:pPr>
        <w:tabs>
          <w:tab w:val="left" w:pos="5460" w:leader="dot"/>
        </w:tabs>
        <w:spacing w:before="0" w:after="0" w:line="240" w:lineRule="auto"/>
        <w:ind w:left="720" w:right="240" w:firstLine="0"/>
      </w:pPr>
      <w:hyperlink w:anchor="sect_Y_5_1_1">
        <w:r>
          <w:rPr>
            <w:rFonts w:ascii="Arial" w:hAnsi="Arial"/>
            <w:color w:val="000000"/>
            <w:sz w:val="18"/>
          </w:rPr>
          <w:t>Y.5.1.1.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
        <w:r>
          <w:fldChar w:fldCharType="begin"/>
        </w:r>
        <w:r>
          <w:rPr>
            <w:rFonts w:ascii="Arial" w:hAnsi="Arial"/>
            <w:color w:val="000000"/>
            <w:sz w:val="18"/>
          </w:rPr>
          <w:instrText>PAGEREF sect_Y_5_1_1</w:instrText>
        </w:r>
        <w:r>
          <w:fldChar w:fldCharType="separate"/>
        </w:r>
        <w:r>
          <w:rPr>
            <w:rFonts w:ascii="Arial" w:hAnsi="Arial"/>
            <w:color w:val="000000"/>
            <w:sz w:val="18"/>
          </w:rPr>
          <w:t>0</w:t>
        </w:r>
        <w:r>
          <w:fldChar w:fldCharType="end"/>
        </w:r>
      </w:hyperlink>
    </w:p>
    <w:bookmarkEnd w:id="294"/>
    <w:bookmarkStart w:id="295" w:name="toc_PS3_4_sect_Y_5_1_1"/>
    <w:p>
      <w:pPr>
        <w:tabs>
          <w:tab w:val="left" w:pos="5580" w:leader="dot"/>
        </w:tabs>
        <w:spacing w:before="0" w:after="0" w:line="240" w:lineRule="auto"/>
        <w:ind w:left="960" w:right="240" w:firstLine="0"/>
      </w:pPr>
      <w:hyperlink w:anchor="sect_Y_5_1_1_1">
        <w:r>
          <w:rPr>
            <w:rFonts w:ascii="Arial" w:hAnsi="Arial"/>
            <w:color w:val="000000"/>
            <w:sz w:val="18"/>
          </w:rPr>
          <w:t>Y.5.1.1.1.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1">
        <w:r>
          <w:fldChar w:fldCharType="begin"/>
        </w:r>
        <w:r>
          <w:rPr>
            <w:rFonts w:ascii="Arial" w:hAnsi="Arial"/>
            <w:color w:val="000000"/>
            <w:sz w:val="18"/>
          </w:rPr>
          <w:instrText>PAGEREF sect_Y_5_1_1_1</w:instrText>
        </w:r>
        <w:r>
          <w:fldChar w:fldCharType="separate"/>
        </w:r>
        <w:r>
          <w:rPr>
            <w:rFonts w:ascii="Arial" w:hAnsi="Arial"/>
            <w:color w:val="000000"/>
            <w:sz w:val="18"/>
          </w:rPr>
          <w:t>0</w:t>
        </w:r>
        <w:r>
          <w:fldChar w:fldCharType="end"/>
        </w:r>
      </w:hyperlink>
    </w:p>
    <w:bookmarkEnd w:id="295"/>
    <w:p>
      <w:pPr>
        <w:tabs>
          <w:tab w:val="left" w:pos="5580" w:leader="dot"/>
        </w:tabs>
        <w:spacing w:before="0" w:after="0" w:line="240" w:lineRule="auto"/>
        <w:ind w:left="960" w:right="240" w:firstLine="0"/>
      </w:pPr>
      <w:hyperlink w:anchor="sect_Y_5_1_1_2">
        <w:r>
          <w:rPr>
            <w:rFonts w:ascii="Arial" w:hAnsi="Arial"/>
            <w:color w:val="000000"/>
            <w:sz w:val="18"/>
          </w:rPr>
          <w:t>Y.5.1.1.2.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2">
        <w:r>
          <w:fldChar w:fldCharType="begin"/>
        </w:r>
        <w:r>
          <w:rPr>
            <w:rFonts w:ascii="Arial" w:hAnsi="Arial"/>
            <w:color w:val="000000"/>
            <w:sz w:val="18"/>
          </w:rPr>
          <w:instrText>PAGEREF sect_Y_5_1_1_2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6">
        <w:r>
          <w:rPr>
            <w:rFonts w:ascii="Arial" w:hAnsi="Arial"/>
            <w:color w:val="000000"/>
            <w:sz w:val="18"/>
          </w:rPr>
          <w:t>Y.6.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
        <w:r>
          <w:fldChar w:fldCharType="begin"/>
        </w:r>
        <w:r>
          <w:rPr>
            <w:rFonts w:ascii="Arial" w:hAnsi="Arial"/>
            <w:color w:val="000000"/>
            <w:sz w:val="18"/>
          </w:rPr>
          <w:instrText>PAGEREF sect_Y_6</w:instrText>
        </w:r>
        <w:r>
          <w:fldChar w:fldCharType="separate"/>
        </w:r>
        <w:r>
          <w:rPr>
            <w:rFonts w:ascii="Arial" w:hAnsi="Arial"/>
            <w:color w:val="000000"/>
            <w:sz w:val="18"/>
          </w:rPr>
          <w:t>0</w:t>
        </w:r>
        <w:r>
          <w:fldChar w:fldCharType="end"/>
        </w:r>
      </w:hyperlink>
    </w:p>
    <w:bookmarkStart w:id="296" w:name="toc_PS3_4_sect_Y_6"/>
    <w:p>
      <w:pPr>
        <w:tabs>
          <w:tab w:val="left" w:pos="5340" w:leader="dot"/>
        </w:tabs>
        <w:spacing w:before="0" w:after="0" w:line="240" w:lineRule="auto"/>
        <w:ind w:left="480" w:right="240" w:firstLine="0"/>
      </w:pPr>
      <w:hyperlink w:anchor="sect_Y_6_1">
        <w:r>
          <w:rPr>
            <w:rFonts w:ascii="Arial" w:hAnsi="Arial"/>
            <w:color w:val="000000"/>
            <w:sz w:val="18"/>
          </w:rPr>
          <w:t>Y.6.1. Composite Instance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
        <w:r>
          <w:fldChar w:fldCharType="begin"/>
        </w:r>
        <w:r>
          <w:rPr>
            <w:rFonts w:ascii="Arial" w:hAnsi="Arial"/>
            <w:color w:val="000000"/>
            <w:sz w:val="18"/>
          </w:rPr>
          <w:instrText>PAGEREF sect_Y_6_1</w:instrText>
        </w:r>
        <w:r>
          <w:fldChar w:fldCharType="separate"/>
        </w:r>
        <w:r>
          <w:rPr>
            <w:rFonts w:ascii="Arial" w:hAnsi="Arial"/>
            <w:color w:val="000000"/>
            <w:sz w:val="18"/>
          </w:rPr>
          <w:t>0</w:t>
        </w:r>
        <w:r>
          <w:fldChar w:fldCharType="end"/>
        </w:r>
      </w:hyperlink>
    </w:p>
    <w:bookmarkEnd w:id="296"/>
    <w:bookmarkStart w:id="297" w:name="toc_PS3_4_sect_Y_6_1"/>
    <w:p>
      <w:pPr>
        <w:tabs>
          <w:tab w:val="left" w:pos="5460" w:leader="dot"/>
        </w:tabs>
        <w:spacing w:before="0" w:after="0" w:line="240" w:lineRule="auto"/>
        <w:ind w:left="720" w:right="240" w:firstLine="0"/>
      </w:pPr>
      <w:hyperlink w:anchor="sect_Y_6_1_1">
        <w:r>
          <w:rPr>
            <w:rFonts w:ascii="Arial" w:hAnsi="Arial"/>
            <w:color w:val="000000"/>
            <w:sz w:val="18"/>
          </w:rPr>
          <w:t>Y.6.1.1. Composite Instance Root Retrieve Only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
        <w:r>
          <w:fldChar w:fldCharType="begin"/>
        </w:r>
        <w:r>
          <w:rPr>
            <w:rFonts w:ascii="Arial" w:hAnsi="Arial"/>
            <w:color w:val="000000"/>
            <w:sz w:val="18"/>
          </w:rPr>
          <w:instrText>PAGEREF sect_Y_6_1_1</w:instrText>
        </w:r>
        <w:r>
          <w:fldChar w:fldCharType="separate"/>
        </w:r>
        <w:r>
          <w:rPr>
            <w:rFonts w:ascii="Arial" w:hAnsi="Arial"/>
            <w:color w:val="000000"/>
            <w:sz w:val="18"/>
          </w:rPr>
          <w:t>0</w:t>
        </w:r>
        <w:r>
          <w:fldChar w:fldCharType="end"/>
        </w:r>
      </w:hyperlink>
    </w:p>
    <w:bookmarkEnd w:id="297"/>
    <w:bookmarkStart w:id="298" w:name="toc_PS3_4_sect_Y_6_1_1"/>
    <w:p>
      <w:pPr>
        <w:tabs>
          <w:tab w:val="left" w:pos="5580" w:leader="dot"/>
        </w:tabs>
        <w:spacing w:before="0" w:after="0" w:line="240" w:lineRule="auto"/>
        <w:ind w:left="960" w:right="240" w:firstLine="0"/>
      </w:pPr>
      <w:hyperlink w:anchor="sect_Y_6_1_1_1">
        <w:r>
          <w:rPr>
            <w:rFonts w:ascii="Arial" w:hAnsi="Arial"/>
            <w:color w:val="000000"/>
            <w:sz w:val="18"/>
          </w:rPr>
          <w:t>Y.6.1.1.1.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1">
        <w:r>
          <w:fldChar w:fldCharType="begin"/>
        </w:r>
        <w:r>
          <w:rPr>
            <w:rFonts w:ascii="Arial" w:hAnsi="Arial"/>
            <w:color w:val="000000"/>
            <w:sz w:val="18"/>
          </w:rPr>
          <w:instrText>PAGEREF sect_Y_6_1_1_1</w:instrText>
        </w:r>
        <w:r>
          <w:fldChar w:fldCharType="separate"/>
        </w:r>
        <w:r>
          <w:rPr>
            <w:rFonts w:ascii="Arial" w:hAnsi="Arial"/>
            <w:color w:val="000000"/>
            <w:sz w:val="18"/>
          </w:rPr>
          <w:t>0</w:t>
        </w:r>
        <w:r>
          <w:fldChar w:fldCharType="end"/>
        </w:r>
      </w:hyperlink>
    </w:p>
    <w:bookmarkEnd w:id="298"/>
    <w:p>
      <w:pPr>
        <w:tabs>
          <w:tab w:val="left" w:pos="5580" w:leader="dot"/>
        </w:tabs>
        <w:spacing w:before="0" w:after="0" w:line="240" w:lineRule="auto"/>
        <w:ind w:left="960" w:right="240" w:firstLine="0"/>
      </w:pPr>
      <w:hyperlink w:anchor="sect_Y_6_1_1_2">
        <w:r>
          <w:rPr>
            <w:rFonts w:ascii="Arial" w:hAnsi="Arial"/>
            <w:color w:val="000000"/>
            <w:sz w:val="18"/>
          </w:rPr>
          <w:t>Y.6.1.1.2.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2">
        <w:r>
          <w:fldChar w:fldCharType="begin"/>
        </w:r>
        <w:r>
          <w:rPr>
            <w:rFonts w:ascii="Arial" w:hAnsi="Arial"/>
            <w:color w:val="000000"/>
            <w:sz w:val="18"/>
          </w:rPr>
          <w:instrText>PAGEREF sect_Y_6_1_1_2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3">
        <w:r>
          <w:rPr>
            <w:rFonts w:ascii="Arial" w:hAnsi="Arial"/>
            <w:color w:val="000000"/>
            <w:sz w:val="18"/>
          </w:rPr>
          <w:t>Y.6.1.1.3.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3">
        <w:r>
          <w:fldChar w:fldCharType="begin"/>
        </w:r>
        <w:r>
          <w:rPr>
            <w:rFonts w:ascii="Arial" w:hAnsi="Arial"/>
            <w:color w:val="000000"/>
            <w:sz w:val="18"/>
          </w:rPr>
          <w:instrText>PAGEREF sect_Y_6_1_1_3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4">
        <w:r>
          <w:rPr>
            <w:rFonts w:ascii="Arial" w:hAnsi="Arial"/>
            <w:color w:val="000000"/>
            <w:sz w:val="18"/>
          </w:rPr>
          <w:t>Y.6.1.1.4. Scope of the C-MOVE or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4">
        <w:r>
          <w:fldChar w:fldCharType="begin"/>
        </w:r>
        <w:r>
          <w:rPr>
            <w:rFonts w:ascii="Arial" w:hAnsi="Arial"/>
            <w:color w:val="000000"/>
            <w:sz w:val="18"/>
          </w:rPr>
          <w:instrText>PAGEREF sect_Y_6_1_1_4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2">
        <w:r>
          <w:rPr>
            <w:rFonts w:ascii="Arial" w:hAnsi="Arial"/>
            <w:color w:val="000000"/>
            <w:sz w:val="18"/>
          </w:rPr>
          <w:t>Y.6.1.2.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
        <w:r>
          <w:fldChar w:fldCharType="begin"/>
        </w:r>
        <w:r>
          <w:rPr>
            <w:rFonts w:ascii="Arial" w:hAnsi="Arial"/>
            <w:color w:val="000000"/>
            <w:sz w:val="18"/>
          </w:rPr>
          <w:instrText>PAGEREF sect_Y_6_1_2</w:instrText>
        </w:r>
        <w:r>
          <w:fldChar w:fldCharType="separate"/>
        </w:r>
        <w:r>
          <w:rPr>
            <w:rFonts w:ascii="Arial" w:hAnsi="Arial"/>
            <w:color w:val="000000"/>
            <w:sz w:val="18"/>
          </w:rPr>
          <w:t>0</w:t>
        </w:r>
        <w:r>
          <w:fldChar w:fldCharType="end"/>
        </w:r>
      </w:hyperlink>
    </w:p>
    <w:bookmarkStart w:id="299" w:name="toc_PS3_4_sect_Y_6_1_2"/>
    <w:p>
      <w:pPr>
        <w:tabs>
          <w:tab w:val="left" w:pos="5580" w:leader="dot"/>
        </w:tabs>
        <w:spacing w:before="0" w:after="0" w:line="240" w:lineRule="auto"/>
        <w:ind w:left="960" w:right="240" w:firstLine="0"/>
      </w:pPr>
      <w:hyperlink w:anchor="sect_Y_6_1_2_1">
        <w:r>
          <w:rPr>
            <w:rFonts w:ascii="Arial" w:hAnsi="Arial"/>
            <w:color w:val="000000"/>
            <w:sz w:val="18"/>
          </w:rPr>
          <w:t>Y.6.1.2.1.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
        <w:r>
          <w:fldChar w:fldCharType="begin"/>
        </w:r>
        <w:r>
          <w:rPr>
            <w:rFonts w:ascii="Arial" w:hAnsi="Arial"/>
            <w:color w:val="000000"/>
            <w:sz w:val="18"/>
          </w:rPr>
          <w:instrText>PAGEREF sect_Y_6_1_2_1</w:instrText>
        </w:r>
        <w:r>
          <w:fldChar w:fldCharType="separate"/>
        </w:r>
        <w:r>
          <w:rPr>
            <w:rFonts w:ascii="Arial" w:hAnsi="Arial"/>
            <w:color w:val="000000"/>
            <w:sz w:val="18"/>
          </w:rPr>
          <w:t>0</w:t>
        </w:r>
        <w:r>
          <w:fldChar w:fldCharType="end"/>
        </w:r>
      </w:hyperlink>
    </w:p>
    <w:bookmarkEnd w:id="299"/>
    <w:bookmarkStart w:id="300" w:name="toc_PS3_4_sect_Y_6_1_2_1"/>
    <w:p>
      <w:pPr>
        <w:tabs>
          <w:tab w:val="left" w:pos="5700" w:leader="dot"/>
        </w:tabs>
        <w:spacing w:before="0" w:after="0" w:line="240" w:lineRule="auto"/>
        <w:ind w:left="1200" w:right="240" w:firstLine="0"/>
      </w:pPr>
      <w:hyperlink w:anchor="sect_Y_6_1_2_1_1">
        <w:r>
          <w:rPr>
            <w:rFonts w:ascii="Arial" w:hAnsi="Arial"/>
            <w:color w:val="000000"/>
            <w:sz w:val="18"/>
          </w:rPr>
          <w:t>Y.6.1.2.1.1.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1">
        <w:r>
          <w:fldChar w:fldCharType="begin"/>
        </w:r>
        <w:r>
          <w:rPr>
            <w:rFonts w:ascii="Arial" w:hAnsi="Arial"/>
            <w:color w:val="000000"/>
            <w:sz w:val="18"/>
          </w:rPr>
          <w:instrText>PAGEREF sect_Y_6_1_2_1_1</w:instrText>
        </w:r>
        <w:r>
          <w:fldChar w:fldCharType="separate"/>
        </w:r>
        <w:r>
          <w:rPr>
            <w:rFonts w:ascii="Arial" w:hAnsi="Arial"/>
            <w:color w:val="000000"/>
            <w:sz w:val="18"/>
          </w:rPr>
          <w:t>0</w:t>
        </w:r>
        <w:r>
          <w:fldChar w:fldCharType="end"/>
        </w:r>
      </w:hyperlink>
    </w:p>
    <w:bookmarkEnd w:id="300"/>
    <w:p>
      <w:pPr>
        <w:tabs>
          <w:tab w:val="left" w:pos="5700" w:leader="dot"/>
        </w:tabs>
        <w:spacing w:before="0" w:after="0" w:line="240" w:lineRule="auto"/>
        <w:ind w:left="1200" w:right="240" w:firstLine="0"/>
      </w:pPr>
      <w:hyperlink w:anchor="sect_Y_6_1_2_1_2">
        <w:r>
          <w:rPr>
            <w:rFonts w:ascii="Arial" w:hAnsi="Arial"/>
            <w:color w:val="000000"/>
            <w:sz w:val="18"/>
          </w:rPr>
          <w:t>Y.6.1.2.1.2.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2">
        <w:r>
          <w:fldChar w:fldCharType="begin"/>
        </w:r>
        <w:r>
          <w:rPr>
            <w:rFonts w:ascii="Arial" w:hAnsi="Arial"/>
            <w:color w:val="000000"/>
            <w:sz w:val="18"/>
          </w:rPr>
          <w:instrText>PAGEREF sect_Y_6_1_2_1_2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2_2">
        <w:r>
          <w:rPr>
            <w:rFonts w:ascii="Arial" w:hAnsi="Arial"/>
            <w:color w:val="000000"/>
            <w:sz w:val="18"/>
          </w:rPr>
          <w:t>Y.6.1.2.2.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
        <w:r>
          <w:fldChar w:fldCharType="begin"/>
        </w:r>
        <w:r>
          <w:rPr>
            <w:rFonts w:ascii="Arial" w:hAnsi="Arial"/>
            <w:color w:val="000000"/>
            <w:sz w:val="18"/>
          </w:rPr>
          <w:instrText>PAGEREF sect_Y_6_1_2_2</w:instrText>
        </w:r>
        <w:r>
          <w:fldChar w:fldCharType="separate"/>
        </w:r>
        <w:r>
          <w:rPr>
            <w:rFonts w:ascii="Arial" w:hAnsi="Arial"/>
            <w:color w:val="000000"/>
            <w:sz w:val="18"/>
          </w:rPr>
          <w:t>0</w:t>
        </w:r>
        <w:r>
          <w:fldChar w:fldCharType="end"/>
        </w:r>
      </w:hyperlink>
    </w:p>
    <w:bookmarkStart w:id="301" w:name="toc_PS3_4_sect_Y_6_1_2_2"/>
    <w:p>
      <w:pPr>
        <w:tabs>
          <w:tab w:val="left" w:pos="5700" w:leader="dot"/>
        </w:tabs>
        <w:spacing w:before="0" w:after="0" w:line="240" w:lineRule="auto"/>
        <w:ind w:left="1200" w:right="240" w:firstLine="0"/>
      </w:pPr>
      <w:hyperlink w:anchor="sect_Y_6_1_2_2_1">
        <w:r>
          <w:rPr>
            <w:rFonts w:ascii="Arial" w:hAnsi="Arial"/>
            <w:color w:val="000000"/>
            <w:sz w:val="18"/>
          </w:rPr>
          <w:t>Y.6.1.2.2.1.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1">
        <w:r>
          <w:fldChar w:fldCharType="begin"/>
        </w:r>
        <w:r>
          <w:rPr>
            <w:rFonts w:ascii="Arial" w:hAnsi="Arial"/>
            <w:color w:val="000000"/>
            <w:sz w:val="18"/>
          </w:rPr>
          <w:instrText>PAGEREF sect_Y_6_1_2_2_1</w:instrText>
        </w:r>
        <w:r>
          <w:fldChar w:fldCharType="separate"/>
        </w:r>
        <w:r>
          <w:rPr>
            <w:rFonts w:ascii="Arial" w:hAnsi="Arial"/>
            <w:color w:val="000000"/>
            <w:sz w:val="18"/>
          </w:rPr>
          <w:t>0</w:t>
        </w:r>
        <w:r>
          <w:fldChar w:fldCharType="end"/>
        </w:r>
      </w:hyperlink>
    </w:p>
    <w:bookmarkEnd w:id="301"/>
    <w:p>
      <w:pPr>
        <w:tabs>
          <w:tab w:val="left" w:pos="5700" w:leader="dot"/>
        </w:tabs>
        <w:spacing w:before="0" w:after="0" w:line="240" w:lineRule="auto"/>
        <w:ind w:left="1200" w:right="240" w:firstLine="0"/>
      </w:pPr>
      <w:hyperlink w:anchor="sect_Y_6_1_2_2_2">
        <w:r>
          <w:rPr>
            <w:rFonts w:ascii="Arial" w:hAnsi="Arial"/>
            <w:color w:val="000000"/>
            <w:sz w:val="18"/>
          </w:rPr>
          <w:t>Y.6.1.2.2.2.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2">
        <w:r>
          <w:fldChar w:fldCharType="begin"/>
        </w:r>
        <w:r>
          <w:rPr>
            <w:rFonts w:ascii="Arial" w:hAnsi="Arial"/>
            <w:color w:val="000000"/>
            <w:sz w:val="18"/>
          </w:rPr>
          <w:instrText>PAGEREF sect_Y_6_1_2_2_2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3">
        <w:r>
          <w:rPr>
            <w:rFonts w:ascii="Arial" w:hAnsi="Arial"/>
            <w:color w:val="000000"/>
            <w:sz w:val="18"/>
          </w:rPr>
          <w:t>Y.6.1.3.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3">
        <w:r>
          <w:fldChar w:fldCharType="begin"/>
        </w:r>
        <w:r>
          <w:rPr>
            <w:rFonts w:ascii="Arial" w:hAnsi="Arial"/>
            <w:color w:val="000000"/>
            <w:sz w:val="18"/>
          </w:rPr>
          <w:instrText>PAGEREF sect_Y_6_1_3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Z">
        <w:r>
          <w:rPr>
            <w:rFonts w:ascii="Arial" w:hAnsi="Arial"/>
            <w:color w:val="000000"/>
            <w:sz w:val="18"/>
          </w:rPr>
          <w:t>Z. Composite Instance Retrieve Without Bulk Data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Z">
        <w:r>
          <w:fldChar w:fldCharType="begin"/>
        </w:r>
        <w:r>
          <w:rPr>
            <w:rFonts w:ascii="Arial" w:hAnsi="Arial"/>
            <w:color w:val="000000"/>
            <w:sz w:val="18"/>
          </w:rPr>
          <w:instrText>PAGEREF chapter_Z</w:instrText>
        </w:r>
        <w:r>
          <w:fldChar w:fldCharType="separate"/>
        </w:r>
        <w:r>
          <w:rPr>
            <w:rFonts w:ascii="Arial" w:hAnsi="Arial"/>
            <w:color w:val="000000"/>
            <w:sz w:val="18"/>
          </w:rPr>
          <w:t>0</w:t>
        </w:r>
        <w:r>
          <w:fldChar w:fldCharType="end"/>
        </w:r>
      </w:hyperlink>
    </w:p>
    <w:bookmarkStart w:id="302" w:name="toc_PS3_4_chapter_Z"/>
    <w:p>
      <w:pPr>
        <w:tabs>
          <w:tab w:val="left" w:pos="5220" w:leader="dot"/>
        </w:tabs>
        <w:spacing w:before="0" w:after="0" w:line="240" w:lineRule="auto"/>
        <w:ind w:left="240" w:right="240" w:firstLine="0"/>
      </w:pPr>
      <w:hyperlink w:anchor="sect_Z_1">
        <w:r>
          <w:rPr>
            <w:rFonts w:ascii="Arial" w:hAnsi="Arial"/>
            <w:color w:val="000000"/>
            <w:sz w:val="18"/>
          </w:rPr>
          <w:t>Z.1.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
        <w:r>
          <w:fldChar w:fldCharType="begin"/>
        </w:r>
        <w:r>
          <w:rPr>
            <w:rFonts w:ascii="Arial" w:hAnsi="Arial"/>
            <w:color w:val="000000"/>
            <w:sz w:val="18"/>
          </w:rPr>
          <w:instrText>PAGEREF sect_Z_1</w:instrText>
        </w:r>
        <w:r>
          <w:fldChar w:fldCharType="separate"/>
        </w:r>
        <w:r>
          <w:rPr>
            <w:rFonts w:ascii="Arial" w:hAnsi="Arial"/>
            <w:color w:val="000000"/>
            <w:sz w:val="18"/>
          </w:rPr>
          <w:t>0</w:t>
        </w:r>
        <w:r>
          <w:fldChar w:fldCharType="end"/>
        </w:r>
      </w:hyperlink>
    </w:p>
    <w:bookmarkEnd w:id="302"/>
    <w:bookmarkStart w:id="303" w:name="toc_PS3_4_sect_Z_1"/>
    <w:p>
      <w:pPr>
        <w:tabs>
          <w:tab w:val="left" w:pos="5340" w:leader="dot"/>
        </w:tabs>
        <w:spacing w:before="0" w:after="0" w:line="240" w:lineRule="auto"/>
        <w:ind w:left="480" w:right="240" w:firstLine="0"/>
      </w:pPr>
      <w:hyperlink w:anchor="sect_Z_1_1">
        <w:r>
          <w:rPr>
            <w:rFonts w:ascii="Arial" w:hAnsi="Arial"/>
            <w:color w:val="000000"/>
            <w:sz w:val="18"/>
          </w:rPr>
          <w:t>Z.1.1.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1">
        <w:r>
          <w:fldChar w:fldCharType="begin"/>
        </w:r>
        <w:r>
          <w:rPr>
            <w:rFonts w:ascii="Arial" w:hAnsi="Arial"/>
            <w:color w:val="000000"/>
            <w:sz w:val="18"/>
          </w:rPr>
          <w:instrText>PAGEREF sect_Z_1_1</w:instrText>
        </w:r>
        <w:r>
          <w:fldChar w:fldCharType="separate"/>
        </w:r>
        <w:r>
          <w:rPr>
            <w:rFonts w:ascii="Arial" w:hAnsi="Arial"/>
            <w:color w:val="000000"/>
            <w:sz w:val="18"/>
          </w:rPr>
          <w:t>0</w:t>
        </w:r>
        <w:r>
          <w:fldChar w:fldCharType="end"/>
        </w:r>
      </w:hyperlink>
    </w:p>
    <w:bookmarkEnd w:id="303"/>
    <w:p>
      <w:pPr>
        <w:tabs>
          <w:tab w:val="left" w:pos="5340" w:leader="dot"/>
        </w:tabs>
        <w:spacing w:before="0" w:after="0" w:line="240" w:lineRule="auto"/>
        <w:ind w:left="480" w:right="240" w:firstLine="0"/>
      </w:pPr>
      <w:hyperlink w:anchor="sect_Z_1_2">
        <w:r>
          <w:rPr>
            <w:rFonts w:ascii="Arial" w:hAnsi="Arial"/>
            <w:color w:val="000000"/>
            <w:sz w:val="18"/>
          </w:rPr>
          <w:t>Z.1.2.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2">
        <w:r>
          <w:fldChar w:fldCharType="begin"/>
        </w:r>
        <w:r>
          <w:rPr>
            <w:rFonts w:ascii="Arial" w:hAnsi="Arial"/>
            <w:color w:val="000000"/>
            <w:sz w:val="18"/>
          </w:rPr>
          <w:instrText>PAGEREF sect_Z_1_2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3">
        <w:r>
          <w:rPr>
            <w:rFonts w:ascii="Arial" w:hAnsi="Arial"/>
            <w:color w:val="000000"/>
            <w:sz w:val="18"/>
          </w:rPr>
          <w:t>Z.1.3. Attributes Not Included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3">
        <w:r>
          <w:fldChar w:fldCharType="begin"/>
        </w:r>
        <w:r>
          <w:rPr>
            <w:rFonts w:ascii="Arial" w:hAnsi="Arial"/>
            <w:color w:val="000000"/>
            <w:sz w:val="18"/>
          </w:rPr>
          <w:instrText>PAGEREF sect_Z_1_3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4">
        <w:r>
          <w:rPr>
            <w:rFonts w:ascii="Arial" w:hAnsi="Arial"/>
            <w:color w:val="000000"/>
            <w:sz w:val="18"/>
          </w:rPr>
          <w:t>Z.1.4.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4">
        <w:r>
          <w:fldChar w:fldCharType="begin"/>
        </w:r>
        <w:r>
          <w:rPr>
            <w:rFonts w:ascii="Arial" w:hAnsi="Arial"/>
            <w:color w:val="000000"/>
            <w:sz w:val="18"/>
          </w:rPr>
          <w:instrText>PAGEREF sect_Z_1_4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2">
        <w:r>
          <w:rPr>
            <w:rFonts w:ascii="Arial" w:hAnsi="Arial"/>
            <w:color w:val="000000"/>
            <w:sz w:val="18"/>
          </w:rPr>
          <w:t>Z.2. Composite Instance Retrieve Without Bulk Data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
        <w:r>
          <w:fldChar w:fldCharType="begin"/>
        </w:r>
        <w:r>
          <w:rPr>
            <w:rFonts w:ascii="Arial" w:hAnsi="Arial"/>
            <w:color w:val="000000"/>
            <w:sz w:val="18"/>
          </w:rPr>
          <w:instrText>PAGEREF sect_Z_2</w:instrText>
        </w:r>
        <w:r>
          <w:fldChar w:fldCharType="separate"/>
        </w:r>
        <w:r>
          <w:rPr>
            <w:rFonts w:ascii="Arial" w:hAnsi="Arial"/>
            <w:color w:val="000000"/>
            <w:sz w:val="18"/>
          </w:rPr>
          <w:t>0</w:t>
        </w:r>
        <w:r>
          <w:fldChar w:fldCharType="end"/>
        </w:r>
      </w:hyperlink>
    </w:p>
    <w:bookmarkStart w:id="304" w:name="toc_PS3_4_sect_Z_2"/>
    <w:p>
      <w:pPr>
        <w:tabs>
          <w:tab w:val="left" w:pos="5340" w:leader="dot"/>
        </w:tabs>
        <w:spacing w:before="0" w:after="0" w:line="240" w:lineRule="auto"/>
        <w:ind w:left="480" w:right="240" w:firstLine="0"/>
      </w:pPr>
      <w:hyperlink w:anchor="sect_Z_2_1">
        <w:r>
          <w:rPr>
            <w:rFonts w:ascii="Arial" w:hAnsi="Arial"/>
            <w:color w:val="000000"/>
            <w:sz w:val="18"/>
          </w:rPr>
          <w:t>Z.2.1.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1">
        <w:r>
          <w:fldChar w:fldCharType="begin"/>
        </w:r>
        <w:r>
          <w:rPr>
            <w:rFonts w:ascii="Arial" w:hAnsi="Arial"/>
            <w:color w:val="000000"/>
            <w:sz w:val="18"/>
          </w:rPr>
          <w:instrText>PAGEREF sect_Z_2_1</w:instrText>
        </w:r>
        <w:r>
          <w:fldChar w:fldCharType="separate"/>
        </w:r>
        <w:r>
          <w:rPr>
            <w:rFonts w:ascii="Arial" w:hAnsi="Arial"/>
            <w:color w:val="000000"/>
            <w:sz w:val="18"/>
          </w:rPr>
          <w:t>0</w:t>
        </w:r>
        <w:r>
          <w:fldChar w:fldCharType="end"/>
        </w:r>
      </w:hyperlink>
    </w:p>
    <w:bookmarkEnd w:id="304"/>
    <w:p>
      <w:pPr>
        <w:tabs>
          <w:tab w:val="left" w:pos="5340" w:leader="dot"/>
        </w:tabs>
        <w:spacing w:before="0" w:after="0" w:line="240" w:lineRule="auto"/>
        <w:ind w:left="480" w:right="240" w:firstLine="0"/>
      </w:pPr>
      <w:hyperlink w:anchor="sect_Z_2_2">
        <w:r>
          <w:rPr>
            <w:rFonts w:ascii="Arial" w:hAnsi="Arial"/>
            <w:color w:val="000000"/>
            <w:sz w:val="18"/>
          </w:rPr>
          <w:t>Z.2.2.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2">
        <w:r>
          <w:fldChar w:fldCharType="begin"/>
        </w:r>
        <w:r>
          <w:rPr>
            <w:rFonts w:ascii="Arial" w:hAnsi="Arial"/>
            <w:color w:val="000000"/>
            <w:sz w:val="18"/>
          </w:rPr>
          <w:instrText>PAGEREF sect_Z_2_2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3">
        <w:r>
          <w:rPr>
            <w:rFonts w:ascii="Arial" w:hAnsi="Arial"/>
            <w:color w:val="000000"/>
            <w:sz w:val="18"/>
          </w:rPr>
          <w:t>Z.3. Standard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
        <w:r>
          <w:fldChar w:fldCharType="begin"/>
        </w:r>
        <w:r>
          <w:rPr>
            <w:rFonts w:ascii="Arial" w:hAnsi="Arial"/>
            <w:color w:val="000000"/>
            <w:sz w:val="18"/>
          </w:rPr>
          <w:instrText>PAGEREF sect_Z_3</w:instrText>
        </w:r>
        <w:r>
          <w:fldChar w:fldCharType="separate"/>
        </w:r>
        <w:r>
          <w:rPr>
            <w:rFonts w:ascii="Arial" w:hAnsi="Arial"/>
            <w:color w:val="000000"/>
            <w:sz w:val="18"/>
          </w:rPr>
          <w:t>0</w:t>
        </w:r>
        <w:r>
          <w:fldChar w:fldCharType="end"/>
        </w:r>
      </w:hyperlink>
    </w:p>
    <w:bookmarkStart w:id="305" w:name="toc_PS3_4_sect_Z_3"/>
    <w:p>
      <w:pPr>
        <w:tabs>
          <w:tab w:val="left" w:pos="5340" w:leader="dot"/>
        </w:tabs>
        <w:spacing w:before="0" w:after="0" w:line="240" w:lineRule="auto"/>
        <w:ind w:left="480" w:right="240" w:firstLine="0"/>
      </w:pPr>
      <w:hyperlink w:anchor="sect_Z_3_1">
        <w:r>
          <w:rPr>
            <w:rFonts w:ascii="Arial" w:hAnsi="Arial"/>
            <w:color w:val="000000"/>
            <w:sz w:val="18"/>
          </w:rPr>
          <w:t>Z.3.1.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_1">
        <w:r>
          <w:fldChar w:fldCharType="begin"/>
        </w:r>
        <w:r>
          <w:rPr>
            <w:rFonts w:ascii="Arial" w:hAnsi="Arial"/>
            <w:color w:val="000000"/>
            <w:sz w:val="18"/>
          </w:rPr>
          <w:instrText>PAGEREF sect_Z_3_1</w:instrText>
        </w:r>
        <w:r>
          <w:fldChar w:fldCharType="separate"/>
        </w:r>
        <w:r>
          <w:rPr>
            <w:rFonts w:ascii="Arial" w:hAnsi="Arial"/>
            <w:color w:val="000000"/>
            <w:sz w:val="18"/>
          </w:rPr>
          <w:t>0</w:t>
        </w:r>
        <w:r>
          <w:fldChar w:fldCharType="end"/>
        </w:r>
      </w:hyperlink>
    </w:p>
    <w:bookmarkEnd w:id="305"/>
    <w:p>
      <w:pPr>
        <w:tabs>
          <w:tab w:val="left" w:pos="5220" w:leader="dot"/>
        </w:tabs>
        <w:spacing w:before="0" w:after="0" w:line="240" w:lineRule="auto"/>
        <w:ind w:left="240" w:right="240" w:firstLine="0"/>
      </w:pPr>
      <w:hyperlink w:anchor="sect_Z_4">
        <w:r>
          <w:rPr>
            <w:rFonts w:ascii="Arial" w:hAnsi="Arial"/>
            <w:color w:val="000000"/>
            <w:sz w:val="18"/>
          </w:rPr>
          <w:t>Z.4.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
        <w:r>
          <w:fldChar w:fldCharType="begin"/>
        </w:r>
        <w:r>
          <w:rPr>
            <w:rFonts w:ascii="Arial" w:hAnsi="Arial"/>
            <w:color w:val="000000"/>
            <w:sz w:val="18"/>
          </w:rPr>
          <w:instrText>PAGEREF sect_Z_4</w:instrText>
        </w:r>
        <w:r>
          <w:fldChar w:fldCharType="separate"/>
        </w:r>
        <w:r>
          <w:rPr>
            <w:rFonts w:ascii="Arial" w:hAnsi="Arial"/>
            <w:color w:val="000000"/>
            <w:sz w:val="18"/>
          </w:rPr>
          <w:t>0</w:t>
        </w:r>
        <w:r>
          <w:fldChar w:fldCharType="end"/>
        </w:r>
      </w:hyperlink>
    </w:p>
    <w:bookmarkStart w:id="306" w:name="toc_PS3_4_sect_Z_4"/>
    <w:p>
      <w:pPr>
        <w:tabs>
          <w:tab w:val="left" w:pos="5340" w:leader="dot"/>
        </w:tabs>
        <w:spacing w:before="0" w:after="0" w:line="240" w:lineRule="auto"/>
        <w:ind w:left="480" w:right="240" w:firstLine="0"/>
      </w:pPr>
      <w:hyperlink w:anchor="sect_Z_4_1">
        <w:r>
          <w:rPr>
            <w:rFonts w:ascii="Arial" w:hAnsi="Arial"/>
            <w:color w:val="000000"/>
            <w:sz w:val="18"/>
          </w:rPr>
          <w:t>Z.4.1. Unused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1">
        <w:r>
          <w:fldChar w:fldCharType="begin"/>
        </w:r>
        <w:r>
          <w:rPr>
            <w:rFonts w:ascii="Arial" w:hAnsi="Arial"/>
            <w:color w:val="000000"/>
            <w:sz w:val="18"/>
          </w:rPr>
          <w:instrText>PAGEREF sect_Z_4_1</w:instrText>
        </w:r>
        <w:r>
          <w:fldChar w:fldCharType="separate"/>
        </w:r>
        <w:r>
          <w:rPr>
            <w:rFonts w:ascii="Arial" w:hAnsi="Arial"/>
            <w:color w:val="000000"/>
            <w:sz w:val="18"/>
          </w:rPr>
          <w:t>0</w:t>
        </w:r>
        <w:r>
          <w:fldChar w:fldCharType="end"/>
        </w:r>
      </w:hyperlink>
    </w:p>
    <w:bookmarkEnd w:id="306"/>
    <w:p>
      <w:pPr>
        <w:tabs>
          <w:tab w:val="left" w:pos="5340" w:leader="dot"/>
        </w:tabs>
        <w:spacing w:before="0" w:after="0" w:line="240" w:lineRule="auto"/>
        <w:ind w:left="480" w:right="240" w:firstLine="0"/>
      </w:pPr>
      <w:hyperlink w:anchor="sect_Z_4_2">
        <w:r>
          <w:rPr>
            <w:rFonts w:ascii="Arial" w:hAnsi="Arial"/>
            <w:color w:val="000000"/>
            <w:sz w:val="18"/>
          </w:rPr>
          <w:t>Z.4.2.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
        <w:r>
          <w:fldChar w:fldCharType="begin"/>
        </w:r>
        <w:r>
          <w:rPr>
            <w:rFonts w:ascii="Arial" w:hAnsi="Arial"/>
            <w:color w:val="000000"/>
            <w:sz w:val="18"/>
          </w:rPr>
          <w:instrText>PAGEREF sect_Z_4_2</w:instrText>
        </w:r>
        <w:r>
          <w:fldChar w:fldCharType="separate"/>
        </w:r>
        <w:r>
          <w:rPr>
            <w:rFonts w:ascii="Arial" w:hAnsi="Arial"/>
            <w:color w:val="000000"/>
            <w:sz w:val="18"/>
          </w:rPr>
          <w:t>0</w:t>
        </w:r>
        <w:r>
          <w:fldChar w:fldCharType="end"/>
        </w:r>
      </w:hyperlink>
    </w:p>
    <w:bookmarkStart w:id="307" w:name="toc_PS3_4_sect_Z_4_2"/>
    <w:p>
      <w:pPr>
        <w:tabs>
          <w:tab w:val="left" w:pos="5460" w:leader="dot"/>
        </w:tabs>
        <w:spacing w:before="0" w:after="0" w:line="240" w:lineRule="auto"/>
        <w:ind w:left="720" w:right="240" w:firstLine="0"/>
      </w:pPr>
      <w:hyperlink w:anchor="sect_Z_4_2_1">
        <w:r>
          <w:rPr>
            <w:rFonts w:ascii="Arial" w:hAnsi="Arial"/>
            <w:color w:val="000000"/>
            <w:sz w:val="18"/>
          </w:rPr>
          <w:t>Z.4.2.1.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
        <w:r>
          <w:fldChar w:fldCharType="begin"/>
        </w:r>
        <w:r>
          <w:rPr>
            <w:rFonts w:ascii="Arial" w:hAnsi="Arial"/>
            <w:color w:val="000000"/>
            <w:sz w:val="18"/>
          </w:rPr>
          <w:instrText>PAGEREF sect_Z_4_2_1</w:instrText>
        </w:r>
        <w:r>
          <w:fldChar w:fldCharType="separate"/>
        </w:r>
        <w:r>
          <w:rPr>
            <w:rFonts w:ascii="Arial" w:hAnsi="Arial"/>
            <w:color w:val="000000"/>
            <w:sz w:val="18"/>
          </w:rPr>
          <w:t>0</w:t>
        </w:r>
        <w:r>
          <w:fldChar w:fldCharType="end"/>
        </w:r>
      </w:hyperlink>
    </w:p>
    <w:bookmarkEnd w:id="307"/>
    <w:bookmarkStart w:id="308" w:name="toc_PS3_4_sect_Z_4_2_1"/>
    <w:p>
      <w:pPr>
        <w:tabs>
          <w:tab w:val="left" w:pos="5580" w:leader="dot"/>
        </w:tabs>
        <w:spacing w:before="0" w:after="0" w:line="240" w:lineRule="auto"/>
        <w:ind w:left="960" w:right="240" w:firstLine="0"/>
      </w:pPr>
      <w:hyperlink w:anchor="sect_Z_4_2_1_1">
        <w:r>
          <w:rPr>
            <w:rFonts w:ascii="Arial" w:hAnsi="Arial"/>
            <w:color w:val="000000"/>
            <w:sz w:val="18"/>
          </w:rPr>
          <w:t>Z.4.2.1.1.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1">
        <w:r>
          <w:fldChar w:fldCharType="begin"/>
        </w:r>
        <w:r>
          <w:rPr>
            <w:rFonts w:ascii="Arial" w:hAnsi="Arial"/>
            <w:color w:val="000000"/>
            <w:sz w:val="18"/>
          </w:rPr>
          <w:instrText>PAGEREF sect_Z_4_2_1_1</w:instrText>
        </w:r>
        <w:r>
          <w:fldChar w:fldCharType="separate"/>
        </w:r>
        <w:r>
          <w:rPr>
            <w:rFonts w:ascii="Arial" w:hAnsi="Arial"/>
            <w:color w:val="000000"/>
            <w:sz w:val="18"/>
          </w:rPr>
          <w:t>0</w:t>
        </w:r>
        <w:r>
          <w:fldChar w:fldCharType="end"/>
        </w:r>
      </w:hyperlink>
    </w:p>
    <w:bookmarkEnd w:id="308"/>
    <w:p>
      <w:pPr>
        <w:tabs>
          <w:tab w:val="left" w:pos="5580" w:leader="dot"/>
        </w:tabs>
        <w:spacing w:before="0" w:after="0" w:line="240" w:lineRule="auto"/>
        <w:ind w:left="960" w:right="240" w:firstLine="0"/>
      </w:pPr>
      <w:hyperlink w:anchor="sect_Z_4_2_1_2">
        <w:r>
          <w:rPr>
            <w:rFonts w:ascii="Arial" w:hAnsi="Arial"/>
            <w:color w:val="000000"/>
            <w:sz w:val="18"/>
          </w:rPr>
          <w:t>Z.4.2.1.2.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2">
        <w:r>
          <w:fldChar w:fldCharType="begin"/>
        </w:r>
        <w:r>
          <w:rPr>
            <w:rFonts w:ascii="Arial" w:hAnsi="Arial"/>
            <w:color w:val="000000"/>
            <w:sz w:val="18"/>
          </w:rPr>
          <w:instrText>PAGEREF sect_Z_4_2_1_2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3">
        <w:r>
          <w:rPr>
            <w:rFonts w:ascii="Arial" w:hAnsi="Arial"/>
            <w:color w:val="000000"/>
            <w:sz w:val="18"/>
          </w:rPr>
          <w:t>Z.4.2.1.3.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
        <w:r>
          <w:fldChar w:fldCharType="begin"/>
        </w:r>
        <w:r>
          <w:rPr>
            <w:rFonts w:ascii="Arial" w:hAnsi="Arial"/>
            <w:color w:val="000000"/>
            <w:sz w:val="18"/>
          </w:rPr>
          <w:instrText>PAGEREF sect_Z_4_2_1_3</w:instrText>
        </w:r>
        <w:r>
          <w:fldChar w:fldCharType="separate"/>
        </w:r>
        <w:r>
          <w:rPr>
            <w:rFonts w:ascii="Arial" w:hAnsi="Arial"/>
            <w:color w:val="000000"/>
            <w:sz w:val="18"/>
          </w:rPr>
          <w:t>0</w:t>
        </w:r>
        <w:r>
          <w:fldChar w:fldCharType="end"/>
        </w:r>
      </w:hyperlink>
    </w:p>
    <w:bookmarkStart w:id="309" w:name="toc_PS3_4_sect_Z_4_2_1_3"/>
    <w:p>
      <w:pPr>
        <w:tabs>
          <w:tab w:val="left" w:pos="5700" w:leader="dot"/>
        </w:tabs>
        <w:spacing w:before="0" w:after="0" w:line="240" w:lineRule="auto"/>
        <w:ind w:left="1200" w:right="240" w:firstLine="0"/>
      </w:pPr>
      <w:hyperlink w:anchor="sect_Z_4_2_1_3_1">
        <w:r>
          <w:rPr>
            <w:rFonts w:ascii="Arial" w:hAnsi="Arial"/>
            <w:color w:val="000000"/>
            <w:sz w:val="18"/>
          </w:rPr>
          <w:t>Z.4.2.1.3.1.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_1">
        <w:r>
          <w:fldChar w:fldCharType="begin"/>
        </w:r>
        <w:r>
          <w:rPr>
            <w:rFonts w:ascii="Arial" w:hAnsi="Arial"/>
            <w:color w:val="000000"/>
            <w:sz w:val="18"/>
          </w:rPr>
          <w:instrText>PAGEREF sect_Z_4_2_1_3_1</w:instrText>
        </w:r>
        <w:r>
          <w:fldChar w:fldCharType="separate"/>
        </w:r>
        <w:r>
          <w:rPr>
            <w:rFonts w:ascii="Arial" w:hAnsi="Arial"/>
            <w:color w:val="000000"/>
            <w:sz w:val="18"/>
          </w:rPr>
          <w:t>0</w:t>
        </w:r>
        <w:r>
          <w:fldChar w:fldCharType="end"/>
        </w:r>
      </w:hyperlink>
    </w:p>
    <w:bookmarkEnd w:id="309"/>
    <w:p>
      <w:pPr>
        <w:tabs>
          <w:tab w:val="left" w:pos="5580" w:leader="dot"/>
        </w:tabs>
        <w:spacing w:before="0" w:after="0" w:line="240" w:lineRule="auto"/>
        <w:ind w:left="960" w:right="240" w:firstLine="0"/>
      </w:pPr>
      <w:hyperlink w:anchor="sect_Z_4_2_1_4">
        <w:r>
          <w:rPr>
            <w:rFonts w:ascii="Arial" w:hAnsi="Arial"/>
            <w:color w:val="000000"/>
            <w:sz w:val="18"/>
          </w:rPr>
          <w:t>Z.4.2.1.4.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4">
        <w:r>
          <w:fldChar w:fldCharType="begin"/>
        </w:r>
        <w:r>
          <w:rPr>
            <w:rFonts w:ascii="Arial" w:hAnsi="Arial"/>
            <w:color w:val="000000"/>
            <w:sz w:val="18"/>
          </w:rPr>
          <w:instrText>PAGEREF sect_Z_4_2_1_4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5">
        <w:r>
          <w:rPr>
            <w:rFonts w:ascii="Arial" w:hAnsi="Arial"/>
            <w:color w:val="000000"/>
            <w:sz w:val="18"/>
          </w:rPr>
          <w:t>Z.4.2.1.5.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5">
        <w:r>
          <w:fldChar w:fldCharType="begin"/>
        </w:r>
        <w:r>
          <w:rPr>
            <w:rFonts w:ascii="Arial" w:hAnsi="Arial"/>
            <w:color w:val="000000"/>
            <w:sz w:val="18"/>
          </w:rPr>
          <w:instrText>PAGEREF sect_Z_4_2_1_5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6">
        <w:r>
          <w:rPr>
            <w:rFonts w:ascii="Arial" w:hAnsi="Arial"/>
            <w:color w:val="000000"/>
            <w:sz w:val="18"/>
          </w:rPr>
          <w:t>Z.4.2.1.6.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6">
        <w:r>
          <w:fldChar w:fldCharType="begin"/>
        </w:r>
        <w:r>
          <w:rPr>
            <w:rFonts w:ascii="Arial" w:hAnsi="Arial"/>
            <w:color w:val="000000"/>
            <w:sz w:val="18"/>
          </w:rPr>
          <w:instrText>PAGEREF sect_Z_4_2_1_6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7">
        <w:r>
          <w:rPr>
            <w:rFonts w:ascii="Arial" w:hAnsi="Arial"/>
            <w:color w:val="000000"/>
            <w:sz w:val="18"/>
          </w:rPr>
          <w:t>Z.4.2.1.7.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7">
        <w:r>
          <w:fldChar w:fldCharType="begin"/>
        </w:r>
        <w:r>
          <w:rPr>
            <w:rFonts w:ascii="Arial" w:hAnsi="Arial"/>
            <w:color w:val="000000"/>
            <w:sz w:val="18"/>
          </w:rPr>
          <w:instrText>PAGEREF sect_Z_4_2_1_7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8">
        <w:r>
          <w:rPr>
            <w:rFonts w:ascii="Arial" w:hAnsi="Arial"/>
            <w:color w:val="000000"/>
            <w:sz w:val="18"/>
          </w:rPr>
          <w:t>Z.4.2.1.8.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8">
        <w:r>
          <w:fldChar w:fldCharType="begin"/>
        </w:r>
        <w:r>
          <w:rPr>
            <w:rFonts w:ascii="Arial" w:hAnsi="Arial"/>
            <w:color w:val="000000"/>
            <w:sz w:val="18"/>
          </w:rPr>
          <w:instrText>PAGEREF sect_Z_4_2_1_8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2">
        <w:r>
          <w:rPr>
            <w:rFonts w:ascii="Arial" w:hAnsi="Arial"/>
            <w:color w:val="000000"/>
            <w:sz w:val="18"/>
          </w:rPr>
          <w:t>Z.4.2.2. C-GET SCU and C-STORE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
        <w:r>
          <w:fldChar w:fldCharType="begin"/>
        </w:r>
        <w:r>
          <w:rPr>
            <w:rFonts w:ascii="Arial" w:hAnsi="Arial"/>
            <w:color w:val="000000"/>
            <w:sz w:val="18"/>
          </w:rPr>
          <w:instrText>PAGEREF sect_Z_4_2_2</w:instrText>
        </w:r>
        <w:r>
          <w:fldChar w:fldCharType="separate"/>
        </w:r>
        <w:r>
          <w:rPr>
            <w:rFonts w:ascii="Arial" w:hAnsi="Arial"/>
            <w:color w:val="000000"/>
            <w:sz w:val="18"/>
          </w:rPr>
          <w:t>0</w:t>
        </w:r>
        <w:r>
          <w:fldChar w:fldCharType="end"/>
        </w:r>
      </w:hyperlink>
    </w:p>
    <w:bookmarkStart w:id="310" w:name="toc_PS3_4_sect_Z_4_2_2"/>
    <w:p>
      <w:pPr>
        <w:tabs>
          <w:tab w:val="left" w:pos="5580" w:leader="dot"/>
        </w:tabs>
        <w:spacing w:before="0" w:after="0" w:line="240" w:lineRule="auto"/>
        <w:ind w:left="960" w:right="240" w:firstLine="0"/>
      </w:pPr>
      <w:hyperlink w:anchor="sect_Z_4_2_2_1">
        <w:r>
          <w:rPr>
            <w:rFonts w:ascii="Arial" w:hAnsi="Arial"/>
            <w:color w:val="000000"/>
            <w:sz w:val="18"/>
          </w:rPr>
          <w:t>Z.4.2.2.1.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1">
        <w:r>
          <w:fldChar w:fldCharType="begin"/>
        </w:r>
        <w:r>
          <w:rPr>
            <w:rFonts w:ascii="Arial" w:hAnsi="Arial"/>
            <w:color w:val="000000"/>
            <w:sz w:val="18"/>
          </w:rPr>
          <w:instrText>PAGEREF sect_Z_4_2_2_1</w:instrText>
        </w:r>
        <w:r>
          <w:fldChar w:fldCharType="separate"/>
        </w:r>
        <w:r>
          <w:rPr>
            <w:rFonts w:ascii="Arial" w:hAnsi="Arial"/>
            <w:color w:val="000000"/>
            <w:sz w:val="18"/>
          </w:rPr>
          <w:t>0</w:t>
        </w:r>
        <w:r>
          <w:fldChar w:fldCharType="end"/>
        </w:r>
      </w:hyperlink>
    </w:p>
    <w:bookmarkEnd w:id="310"/>
    <w:p>
      <w:pPr>
        <w:tabs>
          <w:tab w:val="left" w:pos="5580" w:leader="dot"/>
        </w:tabs>
        <w:spacing w:before="0" w:after="0" w:line="240" w:lineRule="auto"/>
        <w:ind w:left="960" w:right="240" w:firstLine="0"/>
      </w:pPr>
      <w:hyperlink w:anchor="sect_Z_4_2_2_2">
        <w:r>
          <w:rPr>
            <w:rFonts w:ascii="Arial" w:hAnsi="Arial"/>
            <w:color w:val="000000"/>
            <w:sz w:val="18"/>
          </w:rPr>
          <w:t>Z.4.2.2.2.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2">
        <w:r>
          <w:fldChar w:fldCharType="begin"/>
        </w:r>
        <w:r>
          <w:rPr>
            <w:rFonts w:ascii="Arial" w:hAnsi="Arial"/>
            <w:color w:val="000000"/>
            <w:sz w:val="18"/>
          </w:rPr>
          <w:instrText>PAGEREF sect_Z_4_2_2_2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3">
        <w:r>
          <w:rPr>
            <w:rFonts w:ascii="Arial" w:hAnsi="Arial"/>
            <w:color w:val="000000"/>
            <w:sz w:val="18"/>
          </w:rPr>
          <w:t>Z.4.2.3. C-GET SCP and C-STORE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
        <w:r>
          <w:fldChar w:fldCharType="begin"/>
        </w:r>
        <w:r>
          <w:rPr>
            <w:rFonts w:ascii="Arial" w:hAnsi="Arial"/>
            <w:color w:val="000000"/>
            <w:sz w:val="18"/>
          </w:rPr>
          <w:instrText>PAGEREF sect_Z_4_2_3</w:instrText>
        </w:r>
        <w:r>
          <w:fldChar w:fldCharType="separate"/>
        </w:r>
        <w:r>
          <w:rPr>
            <w:rFonts w:ascii="Arial" w:hAnsi="Arial"/>
            <w:color w:val="000000"/>
            <w:sz w:val="18"/>
          </w:rPr>
          <w:t>0</w:t>
        </w:r>
        <w:r>
          <w:fldChar w:fldCharType="end"/>
        </w:r>
      </w:hyperlink>
    </w:p>
    <w:bookmarkStart w:id="311" w:name="toc_PS3_4_sect_Z_4_2_3"/>
    <w:p>
      <w:pPr>
        <w:tabs>
          <w:tab w:val="left" w:pos="5580" w:leader="dot"/>
        </w:tabs>
        <w:spacing w:before="0" w:after="0" w:line="240" w:lineRule="auto"/>
        <w:ind w:left="960" w:right="240" w:firstLine="0"/>
      </w:pPr>
      <w:hyperlink w:anchor="sect_Z_4_2_3_1">
        <w:r>
          <w:rPr>
            <w:rFonts w:ascii="Arial" w:hAnsi="Arial"/>
            <w:color w:val="000000"/>
            <w:sz w:val="18"/>
          </w:rPr>
          <w:t>Z.4.2.3.1.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1">
        <w:r>
          <w:fldChar w:fldCharType="begin"/>
        </w:r>
        <w:r>
          <w:rPr>
            <w:rFonts w:ascii="Arial" w:hAnsi="Arial"/>
            <w:color w:val="000000"/>
            <w:sz w:val="18"/>
          </w:rPr>
          <w:instrText>PAGEREF sect_Z_4_2_3_1</w:instrText>
        </w:r>
        <w:r>
          <w:fldChar w:fldCharType="separate"/>
        </w:r>
        <w:r>
          <w:rPr>
            <w:rFonts w:ascii="Arial" w:hAnsi="Arial"/>
            <w:color w:val="000000"/>
            <w:sz w:val="18"/>
          </w:rPr>
          <w:t>0</w:t>
        </w:r>
        <w:r>
          <w:fldChar w:fldCharType="end"/>
        </w:r>
      </w:hyperlink>
    </w:p>
    <w:bookmarkEnd w:id="311"/>
    <w:p>
      <w:pPr>
        <w:tabs>
          <w:tab w:val="left" w:pos="5580" w:leader="dot"/>
        </w:tabs>
        <w:spacing w:before="0" w:after="0" w:line="240" w:lineRule="auto"/>
        <w:ind w:left="960" w:right="240" w:firstLine="0"/>
      </w:pPr>
      <w:hyperlink w:anchor="sect_Z_4_2_3_2">
        <w:r>
          <w:rPr>
            <w:rFonts w:ascii="Arial" w:hAnsi="Arial"/>
            <w:color w:val="000000"/>
            <w:sz w:val="18"/>
          </w:rPr>
          <w:t>Z.4.2.3.2.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2">
        <w:r>
          <w:fldChar w:fldCharType="begin"/>
        </w:r>
        <w:r>
          <w:rPr>
            <w:rFonts w:ascii="Arial" w:hAnsi="Arial"/>
            <w:color w:val="000000"/>
            <w:sz w:val="18"/>
          </w:rPr>
          <w:instrText>PAGEREF sect_Z_4_2_3_2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5">
        <w:r>
          <w:rPr>
            <w:rFonts w:ascii="Arial" w:hAnsi="Arial"/>
            <w:color w:val="000000"/>
            <w:sz w:val="18"/>
          </w:rPr>
          <w:t>Z.5.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
        <w:r>
          <w:fldChar w:fldCharType="begin"/>
        </w:r>
        <w:r>
          <w:rPr>
            <w:rFonts w:ascii="Arial" w:hAnsi="Arial"/>
            <w:color w:val="000000"/>
            <w:sz w:val="18"/>
          </w:rPr>
          <w:instrText>PAGEREF sect_Z_5</w:instrText>
        </w:r>
        <w:r>
          <w:fldChar w:fldCharType="separate"/>
        </w:r>
        <w:r>
          <w:rPr>
            <w:rFonts w:ascii="Arial" w:hAnsi="Arial"/>
            <w:color w:val="000000"/>
            <w:sz w:val="18"/>
          </w:rPr>
          <w:t>0</w:t>
        </w:r>
        <w:r>
          <w:fldChar w:fldCharType="end"/>
        </w:r>
      </w:hyperlink>
    </w:p>
    <w:bookmarkStart w:id="312" w:name="toc_PS3_4_sect_Z_5"/>
    <w:p>
      <w:pPr>
        <w:tabs>
          <w:tab w:val="left" w:pos="5340" w:leader="dot"/>
        </w:tabs>
        <w:spacing w:before="0" w:after="0" w:line="240" w:lineRule="auto"/>
        <w:ind w:left="480" w:right="240" w:firstLine="0"/>
      </w:pPr>
      <w:hyperlink w:anchor="sect_Z_5_1">
        <w:r>
          <w:rPr>
            <w:rFonts w:ascii="Arial" w:hAnsi="Arial"/>
            <w:color w:val="000000"/>
            <w:sz w:val="18"/>
          </w:rPr>
          <w:t>Z.5.1.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_1">
        <w:r>
          <w:fldChar w:fldCharType="begin"/>
        </w:r>
        <w:r>
          <w:rPr>
            <w:rFonts w:ascii="Arial" w:hAnsi="Arial"/>
            <w:color w:val="000000"/>
            <w:sz w:val="18"/>
          </w:rPr>
          <w:instrText>PAGEREF sect_Z_5_1</w:instrText>
        </w:r>
        <w:r>
          <w:fldChar w:fldCharType="separate"/>
        </w:r>
        <w:r>
          <w:rPr>
            <w:rFonts w:ascii="Arial" w:hAnsi="Arial"/>
            <w:color w:val="000000"/>
            <w:sz w:val="18"/>
          </w:rPr>
          <w:t>0</w:t>
        </w:r>
        <w:r>
          <w:fldChar w:fldCharType="end"/>
        </w:r>
      </w:hyperlink>
    </w:p>
    <w:bookmarkEnd w:id="312"/>
    <w:p>
      <w:pPr>
        <w:tabs>
          <w:tab w:val="left" w:pos="5220" w:leader="dot"/>
        </w:tabs>
        <w:spacing w:before="0" w:after="0" w:line="240" w:lineRule="auto"/>
        <w:ind w:left="240" w:right="240" w:firstLine="0"/>
      </w:pPr>
      <w:hyperlink w:anchor="sect_Z_6">
        <w:r>
          <w:rPr>
            <w:rFonts w:ascii="Arial" w:hAnsi="Arial"/>
            <w:color w:val="000000"/>
            <w:sz w:val="18"/>
          </w:rPr>
          <w:t>Z.6.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
        <w:r>
          <w:fldChar w:fldCharType="begin"/>
        </w:r>
        <w:r>
          <w:rPr>
            <w:rFonts w:ascii="Arial" w:hAnsi="Arial"/>
            <w:color w:val="000000"/>
            <w:sz w:val="18"/>
          </w:rPr>
          <w:instrText>PAGEREF sect_Z_6</w:instrText>
        </w:r>
        <w:r>
          <w:fldChar w:fldCharType="separate"/>
        </w:r>
        <w:r>
          <w:rPr>
            <w:rFonts w:ascii="Arial" w:hAnsi="Arial"/>
            <w:color w:val="000000"/>
            <w:sz w:val="18"/>
          </w:rPr>
          <w:t>0</w:t>
        </w:r>
        <w:r>
          <w:fldChar w:fldCharType="end"/>
        </w:r>
      </w:hyperlink>
    </w:p>
    <w:bookmarkStart w:id="313" w:name="toc_PS3_4_sect_Z_6"/>
    <w:p>
      <w:pPr>
        <w:tabs>
          <w:tab w:val="left" w:pos="5340" w:leader="dot"/>
        </w:tabs>
        <w:spacing w:before="0" w:after="0" w:line="240" w:lineRule="auto"/>
        <w:ind w:left="480" w:right="240" w:firstLine="0"/>
      </w:pPr>
      <w:hyperlink w:anchor="sect_Z_6_1">
        <w:r>
          <w:rPr>
            <w:rFonts w:ascii="Arial" w:hAnsi="Arial"/>
            <w:color w:val="000000"/>
            <w:sz w:val="18"/>
          </w:rPr>
          <w:t>Z.6.1. Composite Instance Retrieve Without Bulk Data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
        <w:r>
          <w:fldChar w:fldCharType="begin"/>
        </w:r>
        <w:r>
          <w:rPr>
            <w:rFonts w:ascii="Arial" w:hAnsi="Arial"/>
            <w:color w:val="000000"/>
            <w:sz w:val="18"/>
          </w:rPr>
          <w:instrText>PAGEREF sect_Z_6_1</w:instrText>
        </w:r>
        <w:r>
          <w:fldChar w:fldCharType="separate"/>
        </w:r>
        <w:r>
          <w:rPr>
            <w:rFonts w:ascii="Arial" w:hAnsi="Arial"/>
            <w:color w:val="000000"/>
            <w:sz w:val="18"/>
          </w:rPr>
          <w:t>0</w:t>
        </w:r>
        <w:r>
          <w:fldChar w:fldCharType="end"/>
        </w:r>
      </w:hyperlink>
    </w:p>
    <w:bookmarkEnd w:id="313"/>
    <w:bookmarkStart w:id="314" w:name="toc_PS3_4_sect_Z_6_1"/>
    <w:p>
      <w:pPr>
        <w:tabs>
          <w:tab w:val="left" w:pos="5460" w:leader="dot"/>
        </w:tabs>
        <w:spacing w:before="0" w:after="0" w:line="240" w:lineRule="auto"/>
        <w:ind w:left="720" w:right="240" w:firstLine="0"/>
      </w:pPr>
      <w:hyperlink w:anchor="sect_Z_6_1_1">
        <w:r>
          <w:rPr>
            <w:rFonts w:ascii="Arial" w:hAnsi="Arial"/>
            <w:color w:val="000000"/>
            <w:sz w:val="18"/>
          </w:rPr>
          <w:t>Z.6.1.1.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
        <w:r>
          <w:fldChar w:fldCharType="begin"/>
        </w:r>
        <w:r>
          <w:rPr>
            <w:rFonts w:ascii="Arial" w:hAnsi="Arial"/>
            <w:color w:val="000000"/>
            <w:sz w:val="18"/>
          </w:rPr>
          <w:instrText>PAGEREF sect_Z_6_1_1</w:instrText>
        </w:r>
        <w:r>
          <w:fldChar w:fldCharType="separate"/>
        </w:r>
        <w:r>
          <w:rPr>
            <w:rFonts w:ascii="Arial" w:hAnsi="Arial"/>
            <w:color w:val="000000"/>
            <w:sz w:val="18"/>
          </w:rPr>
          <w:t>0</w:t>
        </w:r>
        <w:r>
          <w:fldChar w:fldCharType="end"/>
        </w:r>
      </w:hyperlink>
    </w:p>
    <w:bookmarkEnd w:id="314"/>
    <w:bookmarkStart w:id="315" w:name="toc_PS3_4_sect_Z_6_1_1"/>
    <w:p>
      <w:pPr>
        <w:tabs>
          <w:tab w:val="left" w:pos="5580" w:leader="dot"/>
        </w:tabs>
        <w:spacing w:before="0" w:after="0" w:line="240" w:lineRule="auto"/>
        <w:ind w:left="960" w:right="240" w:firstLine="0"/>
      </w:pPr>
      <w:hyperlink w:anchor="sect_Z_6_1_1_1">
        <w:r>
          <w:rPr>
            <w:rFonts w:ascii="Arial" w:hAnsi="Arial"/>
            <w:color w:val="000000"/>
            <w:sz w:val="18"/>
          </w:rPr>
          <w:t>Z.6.1.1.1.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1">
        <w:r>
          <w:fldChar w:fldCharType="begin"/>
        </w:r>
        <w:r>
          <w:rPr>
            <w:rFonts w:ascii="Arial" w:hAnsi="Arial"/>
            <w:color w:val="000000"/>
            <w:sz w:val="18"/>
          </w:rPr>
          <w:instrText>PAGEREF sect_Z_6_1_1_1</w:instrText>
        </w:r>
        <w:r>
          <w:fldChar w:fldCharType="separate"/>
        </w:r>
        <w:r>
          <w:rPr>
            <w:rFonts w:ascii="Arial" w:hAnsi="Arial"/>
            <w:color w:val="000000"/>
            <w:sz w:val="18"/>
          </w:rPr>
          <w:t>0</w:t>
        </w:r>
        <w:r>
          <w:fldChar w:fldCharType="end"/>
        </w:r>
      </w:hyperlink>
    </w:p>
    <w:bookmarkEnd w:id="315"/>
    <w:p>
      <w:pPr>
        <w:tabs>
          <w:tab w:val="left" w:pos="5580" w:leader="dot"/>
        </w:tabs>
        <w:spacing w:before="0" w:after="0" w:line="240" w:lineRule="auto"/>
        <w:ind w:left="960" w:right="240" w:firstLine="0"/>
      </w:pPr>
      <w:hyperlink w:anchor="sect_Z_6_1_1_2">
        <w:r>
          <w:rPr>
            <w:rFonts w:ascii="Arial" w:hAnsi="Arial"/>
            <w:color w:val="000000"/>
            <w:sz w:val="18"/>
          </w:rPr>
          <w:t>Z.6.1.1.2.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2">
        <w:r>
          <w:fldChar w:fldCharType="begin"/>
        </w:r>
        <w:r>
          <w:rPr>
            <w:rFonts w:ascii="Arial" w:hAnsi="Arial"/>
            <w:color w:val="000000"/>
            <w:sz w:val="18"/>
          </w:rPr>
          <w:instrText>PAGEREF sect_Z_6_1_1_2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6_1_1_3">
        <w:r>
          <w:rPr>
            <w:rFonts w:ascii="Arial" w:hAnsi="Arial"/>
            <w:color w:val="000000"/>
            <w:sz w:val="18"/>
          </w:rPr>
          <w:t>Z.6.1.1.3. Scope of the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3">
        <w:r>
          <w:fldChar w:fldCharType="begin"/>
        </w:r>
        <w:r>
          <w:rPr>
            <w:rFonts w:ascii="Arial" w:hAnsi="Arial"/>
            <w:color w:val="000000"/>
            <w:sz w:val="18"/>
          </w:rPr>
          <w:instrText>PAGEREF sect_Z_6_1_1_3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2">
        <w:r>
          <w:rPr>
            <w:rFonts w:ascii="Arial" w:hAnsi="Arial"/>
            <w:color w:val="000000"/>
            <w:sz w:val="18"/>
          </w:rPr>
          <w:t>Z.6.1.2.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
        <w:r>
          <w:fldChar w:fldCharType="begin"/>
        </w:r>
        <w:r>
          <w:rPr>
            <w:rFonts w:ascii="Arial" w:hAnsi="Arial"/>
            <w:color w:val="000000"/>
            <w:sz w:val="18"/>
          </w:rPr>
          <w:instrText>PAGEREF sect_Z_6_1_2</w:instrText>
        </w:r>
        <w:r>
          <w:fldChar w:fldCharType="separate"/>
        </w:r>
        <w:r>
          <w:rPr>
            <w:rFonts w:ascii="Arial" w:hAnsi="Arial"/>
            <w:color w:val="000000"/>
            <w:sz w:val="18"/>
          </w:rPr>
          <w:t>0</w:t>
        </w:r>
        <w:r>
          <w:fldChar w:fldCharType="end"/>
        </w:r>
      </w:hyperlink>
    </w:p>
    <w:bookmarkStart w:id="316" w:name="toc_PS3_4_sect_Z_6_1_2"/>
    <w:p>
      <w:pPr>
        <w:tabs>
          <w:tab w:val="left" w:pos="5580" w:leader="dot"/>
        </w:tabs>
        <w:spacing w:before="0" w:after="0" w:line="240" w:lineRule="auto"/>
        <w:ind w:left="960" w:right="240" w:firstLine="0"/>
      </w:pPr>
      <w:hyperlink w:anchor="sect_Z_6_1_2_1">
        <w:r>
          <w:rPr>
            <w:rFonts w:ascii="Arial" w:hAnsi="Arial"/>
            <w:color w:val="000000"/>
            <w:sz w:val="18"/>
          </w:rPr>
          <w:t>Z.6.1.2.1.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1">
        <w:r>
          <w:fldChar w:fldCharType="begin"/>
        </w:r>
        <w:r>
          <w:rPr>
            <w:rFonts w:ascii="Arial" w:hAnsi="Arial"/>
            <w:color w:val="000000"/>
            <w:sz w:val="18"/>
          </w:rPr>
          <w:instrText>PAGEREF sect_Z_6_1_2_1</w:instrText>
        </w:r>
        <w:r>
          <w:fldChar w:fldCharType="separate"/>
        </w:r>
        <w:r>
          <w:rPr>
            <w:rFonts w:ascii="Arial" w:hAnsi="Arial"/>
            <w:color w:val="000000"/>
            <w:sz w:val="18"/>
          </w:rPr>
          <w:t>0</w:t>
        </w:r>
        <w:r>
          <w:fldChar w:fldCharType="end"/>
        </w:r>
      </w:hyperlink>
    </w:p>
    <w:bookmarkEnd w:id="316"/>
    <w:p>
      <w:pPr>
        <w:tabs>
          <w:tab w:val="left" w:pos="5580" w:leader="dot"/>
        </w:tabs>
        <w:spacing w:before="0" w:after="0" w:line="240" w:lineRule="auto"/>
        <w:ind w:left="960" w:right="240" w:firstLine="0"/>
      </w:pPr>
      <w:hyperlink w:anchor="sect_Z_6_1_2_2">
        <w:r>
          <w:rPr>
            <w:rFonts w:ascii="Arial" w:hAnsi="Arial"/>
            <w:color w:val="000000"/>
            <w:sz w:val="18"/>
          </w:rPr>
          <w:t>Z.6.1.2.2.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2">
        <w:r>
          <w:fldChar w:fldCharType="begin"/>
        </w:r>
        <w:r>
          <w:rPr>
            <w:rFonts w:ascii="Arial" w:hAnsi="Arial"/>
            <w:color w:val="000000"/>
            <w:sz w:val="18"/>
          </w:rPr>
          <w:instrText>PAGEREF sect_Z_6_1_2_2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3">
        <w:r>
          <w:rPr>
            <w:rFonts w:ascii="Arial" w:hAnsi="Arial"/>
            <w:color w:val="000000"/>
            <w:sz w:val="18"/>
          </w:rPr>
          <w:t>Z.6.1.3.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3">
        <w:r>
          <w:fldChar w:fldCharType="begin"/>
        </w:r>
        <w:r>
          <w:rPr>
            <w:rFonts w:ascii="Arial" w:hAnsi="Arial"/>
            <w:color w:val="000000"/>
            <w:sz w:val="18"/>
          </w:rPr>
          <w:instrText>PAGEREF sect_Z_6_1_3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A">
        <w:r>
          <w:rPr>
            <w:rFonts w:ascii="Arial" w:hAnsi="Arial"/>
            <w:color w:val="000000"/>
            <w:sz w:val="18"/>
          </w:rPr>
          <w:t>AA. Ophthalmic Refractive Measurements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A">
        <w:r>
          <w:fldChar w:fldCharType="begin"/>
        </w:r>
        <w:r>
          <w:rPr>
            <w:rFonts w:ascii="Arial" w:hAnsi="Arial"/>
            <w:color w:val="000000"/>
            <w:sz w:val="18"/>
          </w:rPr>
          <w:instrText>PAGEREF chapter_AA</w:instrText>
        </w:r>
        <w:r>
          <w:fldChar w:fldCharType="separate"/>
        </w:r>
        <w:r>
          <w:rPr>
            <w:rFonts w:ascii="Arial" w:hAnsi="Arial"/>
            <w:color w:val="000000"/>
            <w:sz w:val="18"/>
          </w:rPr>
          <w:t>0</w:t>
        </w:r>
        <w:r>
          <w:fldChar w:fldCharType="end"/>
        </w:r>
      </w:hyperlink>
    </w:p>
    <w:bookmarkStart w:id="317" w:name="toc_PS3_4_chapter_AA"/>
    <w:p>
      <w:pPr>
        <w:tabs>
          <w:tab w:val="left" w:pos="5220" w:leader="dot"/>
        </w:tabs>
        <w:spacing w:before="0" w:after="0" w:line="240" w:lineRule="auto"/>
        <w:ind w:left="240" w:right="240" w:firstLine="0"/>
      </w:pPr>
      <w:hyperlink w:anchor="sect_AA_1">
        <w:r>
          <w:rPr>
            <w:rFonts w:ascii="Arial" w:hAnsi="Arial"/>
            <w:color w:val="000000"/>
            <w:sz w:val="18"/>
          </w:rPr>
          <w:t>AA.1.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1">
        <w:r>
          <w:fldChar w:fldCharType="begin"/>
        </w:r>
        <w:r>
          <w:rPr>
            <w:rFonts w:ascii="Arial" w:hAnsi="Arial"/>
            <w:color w:val="000000"/>
            <w:sz w:val="18"/>
          </w:rPr>
          <w:instrText>PAGEREF sect_AA_1</w:instrText>
        </w:r>
        <w:r>
          <w:fldChar w:fldCharType="separate"/>
        </w:r>
        <w:r>
          <w:rPr>
            <w:rFonts w:ascii="Arial" w:hAnsi="Arial"/>
            <w:color w:val="000000"/>
            <w:sz w:val="18"/>
          </w:rPr>
          <w:t>0</w:t>
        </w:r>
        <w:r>
          <w:fldChar w:fldCharType="end"/>
        </w:r>
      </w:hyperlink>
    </w:p>
    <w:bookmarkEnd w:id="317"/>
    <w:p>
      <w:pPr>
        <w:tabs>
          <w:tab w:val="left" w:pos="5220" w:leader="dot"/>
        </w:tabs>
        <w:spacing w:before="0" w:after="0" w:line="240" w:lineRule="auto"/>
        <w:ind w:left="240" w:right="240" w:firstLine="0"/>
      </w:pPr>
      <w:hyperlink w:anchor="sect_AA_2">
        <w:r>
          <w:rPr>
            <w:rFonts w:ascii="Arial" w:hAnsi="Arial"/>
            <w:color w:val="000000"/>
            <w:sz w:val="18"/>
          </w:rPr>
          <w:t>AA.2.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2">
        <w:r>
          <w:fldChar w:fldCharType="begin"/>
        </w:r>
        <w:r>
          <w:rPr>
            <w:rFonts w:ascii="Arial" w:hAnsi="Arial"/>
            <w:color w:val="000000"/>
            <w:sz w:val="18"/>
          </w:rPr>
          <w:instrText>PAGEREF sect_AA_2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B">
        <w:r>
          <w:rPr>
            <w:rFonts w:ascii="Arial" w:hAnsi="Arial"/>
            <w:color w:val="000000"/>
            <w:sz w:val="18"/>
          </w:rPr>
          <w:t>BB. Implant Template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B">
        <w:r>
          <w:fldChar w:fldCharType="begin"/>
        </w:r>
        <w:r>
          <w:rPr>
            <w:rFonts w:ascii="Arial" w:hAnsi="Arial"/>
            <w:color w:val="000000"/>
            <w:sz w:val="18"/>
          </w:rPr>
          <w:instrText>PAGEREF chapter_BB</w:instrText>
        </w:r>
        <w:r>
          <w:fldChar w:fldCharType="separate"/>
        </w:r>
        <w:r>
          <w:rPr>
            <w:rFonts w:ascii="Arial" w:hAnsi="Arial"/>
            <w:color w:val="000000"/>
            <w:sz w:val="18"/>
          </w:rPr>
          <w:t>0</w:t>
        </w:r>
        <w:r>
          <w:fldChar w:fldCharType="end"/>
        </w:r>
      </w:hyperlink>
    </w:p>
    <w:bookmarkStart w:id="318" w:name="toc_PS3_4_chapter_BB"/>
    <w:p>
      <w:pPr>
        <w:tabs>
          <w:tab w:val="left" w:pos="5220" w:leader="dot"/>
        </w:tabs>
        <w:spacing w:before="0" w:after="0" w:line="240" w:lineRule="auto"/>
        <w:ind w:left="240" w:right="240" w:firstLine="0"/>
      </w:pPr>
      <w:hyperlink w:anchor="sect_BB_1">
        <w:r>
          <w:rPr>
            <w:rFonts w:ascii="Arial" w:hAnsi="Arial"/>
            <w:color w:val="000000"/>
            <w:sz w:val="18"/>
          </w:rPr>
          <w:t>BB.1.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
        <w:r>
          <w:fldChar w:fldCharType="begin"/>
        </w:r>
        <w:r>
          <w:rPr>
            <w:rFonts w:ascii="Arial" w:hAnsi="Arial"/>
            <w:color w:val="000000"/>
            <w:sz w:val="18"/>
          </w:rPr>
          <w:instrText>PAGEREF sect_BB_1</w:instrText>
        </w:r>
        <w:r>
          <w:fldChar w:fldCharType="separate"/>
        </w:r>
        <w:r>
          <w:rPr>
            <w:rFonts w:ascii="Arial" w:hAnsi="Arial"/>
            <w:color w:val="000000"/>
            <w:sz w:val="18"/>
          </w:rPr>
          <w:t>0</w:t>
        </w:r>
        <w:r>
          <w:fldChar w:fldCharType="end"/>
        </w:r>
      </w:hyperlink>
    </w:p>
    <w:bookmarkEnd w:id="318"/>
    <w:bookmarkStart w:id="319" w:name="toc_PS3_4_sect_BB_1"/>
    <w:p>
      <w:pPr>
        <w:tabs>
          <w:tab w:val="left" w:pos="5340" w:leader="dot"/>
        </w:tabs>
        <w:spacing w:before="0" w:after="0" w:line="240" w:lineRule="auto"/>
        <w:ind w:left="480" w:right="240" w:firstLine="0"/>
      </w:pPr>
      <w:hyperlink w:anchor="sect_BB_1_1">
        <w:r>
          <w:rPr>
            <w:rFonts w:ascii="Arial" w:hAnsi="Arial"/>
            <w:color w:val="000000"/>
            <w:sz w:val="18"/>
          </w:rPr>
          <w:t>BB.1.1.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1">
        <w:r>
          <w:fldChar w:fldCharType="begin"/>
        </w:r>
        <w:r>
          <w:rPr>
            <w:rFonts w:ascii="Arial" w:hAnsi="Arial"/>
            <w:color w:val="000000"/>
            <w:sz w:val="18"/>
          </w:rPr>
          <w:instrText>PAGEREF sect_BB_1_1</w:instrText>
        </w:r>
        <w:r>
          <w:fldChar w:fldCharType="separate"/>
        </w:r>
        <w:r>
          <w:rPr>
            <w:rFonts w:ascii="Arial" w:hAnsi="Arial"/>
            <w:color w:val="000000"/>
            <w:sz w:val="18"/>
          </w:rPr>
          <w:t>0</w:t>
        </w:r>
        <w:r>
          <w:fldChar w:fldCharType="end"/>
        </w:r>
      </w:hyperlink>
    </w:p>
    <w:bookmarkEnd w:id="319"/>
    <w:p>
      <w:pPr>
        <w:tabs>
          <w:tab w:val="left" w:pos="5340" w:leader="dot"/>
        </w:tabs>
        <w:spacing w:before="0" w:after="0" w:line="240" w:lineRule="auto"/>
        <w:ind w:left="480" w:right="240" w:firstLine="0"/>
      </w:pPr>
      <w:hyperlink w:anchor="sect_BB_1_2">
        <w:r>
          <w:rPr>
            <w:rFonts w:ascii="Arial" w:hAnsi="Arial"/>
            <w:color w:val="000000"/>
            <w:sz w:val="18"/>
          </w:rPr>
          <w:t>BB.1.2.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2">
        <w:r>
          <w:fldChar w:fldCharType="begin"/>
        </w:r>
        <w:r>
          <w:rPr>
            <w:rFonts w:ascii="Arial" w:hAnsi="Arial"/>
            <w:color w:val="000000"/>
            <w:sz w:val="18"/>
          </w:rPr>
          <w:instrText>PAGEREF sect_BB_1_2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3">
        <w:r>
          <w:rPr>
            <w:rFonts w:ascii="Arial" w:hAnsi="Arial"/>
            <w:color w:val="000000"/>
            <w:sz w:val="18"/>
          </w:rPr>
          <w:t>BB.1.3.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3">
        <w:r>
          <w:fldChar w:fldCharType="begin"/>
        </w:r>
        <w:r>
          <w:rPr>
            <w:rFonts w:ascii="Arial" w:hAnsi="Arial"/>
            <w:color w:val="000000"/>
            <w:sz w:val="18"/>
          </w:rPr>
          <w:instrText>PAGEREF sect_BB_1_3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4">
        <w:r>
          <w:rPr>
            <w:rFonts w:ascii="Arial" w:hAnsi="Arial"/>
            <w:color w:val="000000"/>
            <w:sz w:val="18"/>
          </w:rPr>
          <w:t>BB.1.4.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4">
        <w:r>
          <w:fldChar w:fldCharType="begin"/>
        </w:r>
        <w:r>
          <w:rPr>
            <w:rFonts w:ascii="Arial" w:hAnsi="Arial"/>
            <w:color w:val="000000"/>
            <w:sz w:val="18"/>
          </w:rPr>
          <w:instrText>PAGEREF sect_BB_1_4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2">
        <w:r>
          <w:rPr>
            <w:rFonts w:ascii="Arial" w:hAnsi="Arial"/>
            <w:color w:val="000000"/>
            <w:sz w:val="18"/>
          </w:rPr>
          <w:t>BB.2. Implant Template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2">
        <w:r>
          <w:fldChar w:fldCharType="begin"/>
        </w:r>
        <w:r>
          <w:rPr>
            <w:rFonts w:ascii="Arial" w:hAnsi="Arial"/>
            <w:color w:val="000000"/>
            <w:sz w:val="18"/>
          </w:rPr>
          <w:instrText>PAGEREF sect_BB_2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3">
        <w:r>
          <w:rPr>
            <w:rFonts w:ascii="Arial" w:hAnsi="Arial"/>
            <w:color w:val="000000"/>
            <w:sz w:val="18"/>
          </w:rPr>
          <w:t>BB.3. Implant Template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3">
        <w:r>
          <w:fldChar w:fldCharType="begin"/>
        </w:r>
        <w:r>
          <w:rPr>
            <w:rFonts w:ascii="Arial" w:hAnsi="Arial"/>
            <w:color w:val="000000"/>
            <w:sz w:val="18"/>
          </w:rPr>
          <w:instrText>PAGEREF sect_BB_3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4">
        <w:r>
          <w:rPr>
            <w:rFonts w:ascii="Arial" w:hAnsi="Arial"/>
            <w:color w:val="000000"/>
            <w:sz w:val="18"/>
          </w:rPr>
          <w:t>BB.4.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
        <w:r>
          <w:fldChar w:fldCharType="begin"/>
        </w:r>
        <w:r>
          <w:rPr>
            <w:rFonts w:ascii="Arial" w:hAnsi="Arial"/>
            <w:color w:val="000000"/>
            <w:sz w:val="18"/>
          </w:rPr>
          <w:instrText>PAGEREF sect_BB_4</w:instrText>
        </w:r>
        <w:r>
          <w:fldChar w:fldCharType="separate"/>
        </w:r>
        <w:r>
          <w:rPr>
            <w:rFonts w:ascii="Arial" w:hAnsi="Arial"/>
            <w:color w:val="000000"/>
            <w:sz w:val="18"/>
          </w:rPr>
          <w:t>0</w:t>
        </w:r>
        <w:r>
          <w:fldChar w:fldCharType="end"/>
        </w:r>
      </w:hyperlink>
    </w:p>
    <w:bookmarkStart w:id="320" w:name="toc_PS3_4_sect_BB_4"/>
    <w:p>
      <w:pPr>
        <w:tabs>
          <w:tab w:val="left" w:pos="5340" w:leader="dot"/>
        </w:tabs>
        <w:spacing w:before="0" w:after="0" w:line="240" w:lineRule="auto"/>
        <w:ind w:left="480" w:right="240" w:firstLine="0"/>
      </w:pPr>
      <w:hyperlink w:anchor="sect_BB_4_1">
        <w:r>
          <w:rPr>
            <w:rFonts w:ascii="Arial" w:hAnsi="Arial"/>
            <w:color w:val="000000"/>
            <w:sz w:val="18"/>
          </w:rPr>
          <w:t>BB.4.1.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
        <w:r>
          <w:fldChar w:fldCharType="begin"/>
        </w:r>
        <w:r>
          <w:rPr>
            <w:rFonts w:ascii="Arial" w:hAnsi="Arial"/>
            <w:color w:val="000000"/>
            <w:sz w:val="18"/>
          </w:rPr>
          <w:instrText>PAGEREF sect_BB_4_1</w:instrText>
        </w:r>
        <w:r>
          <w:fldChar w:fldCharType="separate"/>
        </w:r>
        <w:r>
          <w:rPr>
            <w:rFonts w:ascii="Arial" w:hAnsi="Arial"/>
            <w:color w:val="000000"/>
            <w:sz w:val="18"/>
          </w:rPr>
          <w:t>0</w:t>
        </w:r>
        <w:r>
          <w:fldChar w:fldCharType="end"/>
        </w:r>
      </w:hyperlink>
    </w:p>
    <w:bookmarkEnd w:id="320"/>
    <w:bookmarkStart w:id="321" w:name="toc_PS3_4_sect_BB_4_1"/>
    <w:p>
      <w:pPr>
        <w:tabs>
          <w:tab w:val="left" w:pos="5460" w:leader="dot"/>
        </w:tabs>
        <w:spacing w:before="0" w:after="0" w:line="240" w:lineRule="auto"/>
        <w:ind w:left="720" w:right="240" w:firstLine="0"/>
      </w:pPr>
      <w:hyperlink w:anchor="sect_BB_4_1_1">
        <w:r>
          <w:rPr>
            <w:rFonts w:ascii="Arial" w:hAnsi="Arial"/>
            <w:color w:val="000000"/>
            <w:sz w:val="18"/>
          </w:rPr>
          <w:t>BB.4.1.1.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1">
        <w:r>
          <w:fldChar w:fldCharType="begin"/>
        </w:r>
        <w:r>
          <w:rPr>
            <w:rFonts w:ascii="Arial" w:hAnsi="Arial"/>
            <w:color w:val="000000"/>
            <w:sz w:val="18"/>
          </w:rPr>
          <w:instrText>PAGEREF sect_BB_4_1_1</w:instrText>
        </w:r>
        <w:r>
          <w:fldChar w:fldCharType="separate"/>
        </w:r>
        <w:r>
          <w:rPr>
            <w:rFonts w:ascii="Arial" w:hAnsi="Arial"/>
            <w:color w:val="000000"/>
            <w:sz w:val="18"/>
          </w:rPr>
          <w:t>0</w:t>
        </w:r>
        <w:r>
          <w:fldChar w:fldCharType="end"/>
        </w:r>
      </w:hyperlink>
    </w:p>
    <w:bookmarkEnd w:id="321"/>
    <w:p>
      <w:pPr>
        <w:tabs>
          <w:tab w:val="left" w:pos="5460" w:leader="dot"/>
        </w:tabs>
        <w:spacing w:before="0" w:after="0" w:line="240" w:lineRule="auto"/>
        <w:ind w:left="720" w:right="240" w:firstLine="0"/>
      </w:pPr>
      <w:hyperlink w:anchor="sect_BB_4_1_2">
        <w:r>
          <w:rPr>
            <w:rFonts w:ascii="Arial" w:hAnsi="Arial"/>
            <w:color w:val="000000"/>
            <w:sz w:val="18"/>
          </w:rPr>
          <w:t>BB.4.1.2.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2">
        <w:r>
          <w:fldChar w:fldCharType="begin"/>
        </w:r>
        <w:r>
          <w:rPr>
            <w:rFonts w:ascii="Arial" w:hAnsi="Arial"/>
            <w:color w:val="000000"/>
            <w:sz w:val="18"/>
          </w:rPr>
          <w:instrText>PAGEREF sect_BB_4_1_2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2">
        <w:r>
          <w:rPr>
            <w:rFonts w:ascii="Arial" w:hAnsi="Arial"/>
            <w:color w:val="000000"/>
            <w:sz w:val="18"/>
          </w:rPr>
          <w:t>BB.4.2.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2">
        <w:r>
          <w:fldChar w:fldCharType="begin"/>
        </w:r>
        <w:r>
          <w:rPr>
            <w:rFonts w:ascii="Arial" w:hAnsi="Arial"/>
            <w:color w:val="000000"/>
            <w:sz w:val="18"/>
          </w:rPr>
          <w:instrText>PAGEREF sect_BB_4_2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3">
        <w:r>
          <w:rPr>
            <w:rFonts w:ascii="Arial" w:hAnsi="Arial"/>
            <w:color w:val="000000"/>
            <w:sz w:val="18"/>
          </w:rPr>
          <w:t>BB.4.3.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3">
        <w:r>
          <w:fldChar w:fldCharType="begin"/>
        </w:r>
        <w:r>
          <w:rPr>
            <w:rFonts w:ascii="Arial" w:hAnsi="Arial"/>
            <w:color w:val="000000"/>
            <w:sz w:val="18"/>
          </w:rPr>
          <w:instrText>PAGEREF sect_BB_4_3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5">
        <w:r>
          <w:rPr>
            <w:rFonts w:ascii="Arial" w:hAnsi="Arial"/>
            <w:color w:val="000000"/>
            <w:sz w:val="18"/>
          </w:rPr>
          <w:t>BB.5.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5">
        <w:r>
          <w:fldChar w:fldCharType="begin"/>
        </w:r>
        <w:r>
          <w:rPr>
            <w:rFonts w:ascii="Arial" w:hAnsi="Arial"/>
            <w:color w:val="000000"/>
            <w:sz w:val="18"/>
          </w:rPr>
          <w:instrText>PAGEREF sect_BB_5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6">
        <w:r>
          <w:rPr>
            <w:rFonts w:ascii="Arial" w:hAnsi="Arial"/>
            <w:color w:val="000000"/>
            <w:sz w:val="18"/>
          </w:rPr>
          <w:t>BB.6.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
        <w:r>
          <w:fldChar w:fldCharType="begin"/>
        </w:r>
        <w:r>
          <w:rPr>
            <w:rFonts w:ascii="Arial" w:hAnsi="Arial"/>
            <w:color w:val="000000"/>
            <w:sz w:val="18"/>
          </w:rPr>
          <w:instrText>PAGEREF sect_BB_6</w:instrText>
        </w:r>
        <w:r>
          <w:fldChar w:fldCharType="separate"/>
        </w:r>
        <w:r>
          <w:rPr>
            <w:rFonts w:ascii="Arial" w:hAnsi="Arial"/>
            <w:color w:val="000000"/>
            <w:sz w:val="18"/>
          </w:rPr>
          <w:t>0</w:t>
        </w:r>
        <w:r>
          <w:fldChar w:fldCharType="end"/>
        </w:r>
      </w:hyperlink>
    </w:p>
    <w:bookmarkStart w:id="322" w:name="toc_PS3_4_sect_BB_6"/>
    <w:p>
      <w:pPr>
        <w:tabs>
          <w:tab w:val="left" w:pos="5340" w:leader="dot"/>
        </w:tabs>
        <w:spacing w:before="0" w:after="0" w:line="240" w:lineRule="auto"/>
        <w:ind w:left="480" w:right="240" w:firstLine="0"/>
      </w:pPr>
      <w:hyperlink w:anchor="sect_BB_6_1">
        <w:r>
          <w:rPr>
            <w:rFonts w:ascii="Arial" w:hAnsi="Arial"/>
            <w:color w:val="000000"/>
            <w:sz w:val="18"/>
          </w:rPr>
          <w:t>BB.6.1.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
        <w:r>
          <w:fldChar w:fldCharType="begin"/>
        </w:r>
        <w:r>
          <w:rPr>
            <w:rFonts w:ascii="Arial" w:hAnsi="Arial"/>
            <w:color w:val="000000"/>
            <w:sz w:val="18"/>
          </w:rPr>
          <w:instrText>PAGEREF sect_BB_6_1</w:instrText>
        </w:r>
        <w:r>
          <w:fldChar w:fldCharType="separate"/>
        </w:r>
        <w:r>
          <w:rPr>
            <w:rFonts w:ascii="Arial" w:hAnsi="Arial"/>
            <w:color w:val="000000"/>
            <w:sz w:val="18"/>
          </w:rPr>
          <w:t>0</w:t>
        </w:r>
        <w:r>
          <w:fldChar w:fldCharType="end"/>
        </w:r>
      </w:hyperlink>
    </w:p>
    <w:bookmarkEnd w:id="322"/>
    <w:bookmarkStart w:id="323" w:name="toc_PS3_4_sect_BB_6_1"/>
    <w:p>
      <w:pPr>
        <w:tabs>
          <w:tab w:val="left" w:pos="5460" w:leader="dot"/>
        </w:tabs>
        <w:spacing w:before="0" w:after="0" w:line="240" w:lineRule="auto"/>
        <w:ind w:left="720" w:right="240" w:firstLine="0"/>
      </w:pPr>
      <w:hyperlink w:anchor="sect_BB_6_1_1">
        <w:r>
          <w:rPr>
            <w:rFonts w:ascii="Arial" w:hAnsi="Arial"/>
            <w:color w:val="000000"/>
            <w:sz w:val="18"/>
          </w:rPr>
          <w:t>BB.6.1.1.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1">
        <w:r>
          <w:fldChar w:fldCharType="begin"/>
        </w:r>
        <w:r>
          <w:rPr>
            <w:rFonts w:ascii="Arial" w:hAnsi="Arial"/>
            <w:color w:val="000000"/>
            <w:sz w:val="18"/>
          </w:rPr>
          <w:instrText>PAGEREF sect_BB_6_1_1</w:instrText>
        </w:r>
        <w:r>
          <w:fldChar w:fldCharType="separate"/>
        </w:r>
        <w:r>
          <w:rPr>
            <w:rFonts w:ascii="Arial" w:hAnsi="Arial"/>
            <w:color w:val="000000"/>
            <w:sz w:val="18"/>
          </w:rPr>
          <w:t>0</w:t>
        </w:r>
        <w:r>
          <w:fldChar w:fldCharType="end"/>
        </w:r>
      </w:hyperlink>
    </w:p>
    <w:bookmarkEnd w:id="323"/>
    <w:p>
      <w:pPr>
        <w:tabs>
          <w:tab w:val="left" w:pos="5460" w:leader="dot"/>
        </w:tabs>
        <w:spacing w:before="0" w:after="0" w:line="240" w:lineRule="auto"/>
        <w:ind w:left="720" w:right="240" w:firstLine="0"/>
      </w:pPr>
      <w:hyperlink w:anchor="sect_BB_6_1_2">
        <w:r>
          <w:rPr>
            <w:rFonts w:ascii="Arial" w:hAnsi="Arial"/>
            <w:color w:val="000000"/>
            <w:sz w:val="18"/>
          </w:rPr>
          <w:t>BB.6.1.2.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
        <w:r>
          <w:fldChar w:fldCharType="begin"/>
        </w:r>
        <w:r>
          <w:rPr>
            <w:rFonts w:ascii="Arial" w:hAnsi="Arial"/>
            <w:color w:val="000000"/>
            <w:sz w:val="18"/>
          </w:rPr>
          <w:instrText>PAGEREF sect_BB_6_1_2</w:instrText>
        </w:r>
        <w:r>
          <w:fldChar w:fldCharType="separate"/>
        </w:r>
        <w:r>
          <w:rPr>
            <w:rFonts w:ascii="Arial" w:hAnsi="Arial"/>
            <w:color w:val="000000"/>
            <w:sz w:val="18"/>
          </w:rPr>
          <w:t>0</w:t>
        </w:r>
        <w:r>
          <w:fldChar w:fldCharType="end"/>
        </w:r>
      </w:hyperlink>
    </w:p>
    <w:bookmarkStart w:id="324" w:name="toc_PS3_4_sect_BB_6_1_2"/>
    <w:p>
      <w:pPr>
        <w:tabs>
          <w:tab w:val="left" w:pos="5580" w:leader="dot"/>
        </w:tabs>
        <w:spacing w:before="0" w:after="0" w:line="240" w:lineRule="auto"/>
        <w:ind w:left="960" w:right="240" w:firstLine="0"/>
      </w:pPr>
      <w:hyperlink w:anchor="sect_BB_6_1_2_1">
        <w:r>
          <w:rPr>
            <w:rFonts w:ascii="Arial" w:hAnsi="Arial"/>
            <w:color w:val="000000"/>
            <w:sz w:val="18"/>
          </w:rPr>
          <w:t>BB.6.1.2.1. Generic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1">
        <w:r>
          <w:fldChar w:fldCharType="begin"/>
        </w:r>
        <w:r>
          <w:rPr>
            <w:rFonts w:ascii="Arial" w:hAnsi="Arial"/>
            <w:color w:val="000000"/>
            <w:sz w:val="18"/>
          </w:rPr>
          <w:instrText>PAGEREF sect_BB_6_1_2_1</w:instrText>
        </w:r>
        <w:r>
          <w:fldChar w:fldCharType="separate"/>
        </w:r>
        <w:r>
          <w:rPr>
            <w:rFonts w:ascii="Arial" w:hAnsi="Arial"/>
            <w:color w:val="000000"/>
            <w:sz w:val="18"/>
          </w:rPr>
          <w:t>0</w:t>
        </w:r>
        <w:r>
          <w:fldChar w:fldCharType="end"/>
        </w:r>
      </w:hyperlink>
    </w:p>
    <w:bookmarkEnd w:id="324"/>
    <w:p>
      <w:pPr>
        <w:tabs>
          <w:tab w:val="left" w:pos="5580" w:leader="dot"/>
        </w:tabs>
        <w:spacing w:before="0" w:after="0" w:line="240" w:lineRule="auto"/>
        <w:ind w:left="960" w:right="240" w:firstLine="0"/>
      </w:pPr>
      <w:hyperlink w:anchor="sect_BB_6_1_2_2">
        <w:r>
          <w:rPr>
            <w:rFonts w:ascii="Arial" w:hAnsi="Arial"/>
            <w:color w:val="000000"/>
            <w:sz w:val="18"/>
          </w:rPr>
          <w:t>BB.6.1.2.2. Implant Assembly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2">
        <w:r>
          <w:fldChar w:fldCharType="begin"/>
        </w:r>
        <w:r>
          <w:rPr>
            <w:rFonts w:ascii="Arial" w:hAnsi="Arial"/>
            <w:color w:val="000000"/>
            <w:sz w:val="18"/>
          </w:rPr>
          <w:instrText>PAGEREF sect_BB_6_1_2_2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2_3">
        <w:r>
          <w:rPr>
            <w:rFonts w:ascii="Arial" w:hAnsi="Arial"/>
            <w:color w:val="000000"/>
            <w:sz w:val="18"/>
          </w:rPr>
          <w:t>BB.6.1.2.3. Implant Template Group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3">
        <w:r>
          <w:fldChar w:fldCharType="begin"/>
        </w:r>
        <w:r>
          <w:rPr>
            <w:rFonts w:ascii="Arial" w:hAnsi="Arial"/>
            <w:color w:val="000000"/>
            <w:sz w:val="18"/>
          </w:rPr>
          <w:instrText>PAGEREF sect_BB_6_1_2_3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3">
        <w:r>
          <w:rPr>
            <w:rFonts w:ascii="Arial" w:hAnsi="Arial"/>
            <w:color w:val="000000"/>
            <w:sz w:val="18"/>
          </w:rPr>
          <w:t>BB.6.1.3.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
        <w:r>
          <w:fldChar w:fldCharType="begin"/>
        </w:r>
        <w:r>
          <w:rPr>
            <w:rFonts w:ascii="Arial" w:hAnsi="Arial"/>
            <w:color w:val="000000"/>
            <w:sz w:val="18"/>
          </w:rPr>
          <w:instrText>PAGEREF sect_BB_6_1_3</w:instrText>
        </w:r>
        <w:r>
          <w:fldChar w:fldCharType="separate"/>
        </w:r>
        <w:r>
          <w:rPr>
            <w:rFonts w:ascii="Arial" w:hAnsi="Arial"/>
            <w:color w:val="000000"/>
            <w:sz w:val="18"/>
          </w:rPr>
          <w:t>0</w:t>
        </w:r>
        <w:r>
          <w:fldChar w:fldCharType="end"/>
        </w:r>
      </w:hyperlink>
    </w:p>
    <w:bookmarkStart w:id="325" w:name="toc_PS3_4_sect_BB_6_1_3"/>
    <w:p>
      <w:pPr>
        <w:tabs>
          <w:tab w:val="left" w:pos="5580" w:leader="dot"/>
        </w:tabs>
        <w:spacing w:before="0" w:after="0" w:line="240" w:lineRule="auto"/>
        <w:ind w:left="960" w:right="240" w:firstLine="0"/>
      </w:pPr>
      <w:hyperlink w:anchor="sect_BB_6_1_3_1">
        <w:r>
          <w:rPr>
            <w:rFonts w:ascii="Arial" w:hAnsi="Arial"/>
            <w:color w:val="000000"/>
            <w:sz w:val="18"/>
          </w:rPr>
          <w:t>BB.6.1.3.1.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
        <w:r>
          <w:fldChar w:fldCharType="begin"/>
        </w:r>
        <w:r>
          <w:rPr>
            <w:rFonts w:ascii="Arial" w:hAnsi="Arial"/>
            <w:color w:val="000000"/>
            <w:sz w:val="18"/>
          </w:rPr>
          <w:instrText>PAGEREF sect_BB_6_1_3_1</w:instrText>
        </w:r>
        <w:r>
          <w:fldChar w:fldCharType="separate"/>
        </w:r>
        <w:r>
          <w:rPr>
            <w:rFonts w:ascii="Arial" w:hAnsi="Arial"/>
            <w:color w:val="000000"/>
            <w:sz w:val="18"/>
          </w:rPr>
          <w:t>0</w:t>
        </w:r>
        <w:r>
          <w:fldChar w:fldCharType="end"/>
        </w:r>
      </w:hyperlink>
    </w:p>
    <w:bookmarkEnd w:id="325"/>
    <w:bookmarkStart w:id="326" w:name="toc_PS3_4_sect_BB_6_1_3_1"/>
    <w:p>
      <w:pPr>
        <w:tabs>
          <w:tab w:val="left" w:pos="5700" w:leader="dot"/>
        </w:tabs>
        <w:spacing w:before="0" w:after="0" w:line="240" w:lineRule="auto"/>
        <w:ind w:left="1200" w:right="240" w:firstLine="0"/>
      </w:pPr>
      <w:hyperlink w:anchor="sect_BB_6_1_3_1_1">
        <w:r>
          <w:rPr>
            <w:rFonts w:ascii="Arial" w:hAnsi="Arial"/>
            <w:color w:val="000000"/>
            <w:sz w:val="18"/>
          </w:rPr>
          <w:t>BB.6.1.3.1.1.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1">
        <w:r>
          <w:fldChar w:fldCharType="begin"/>
        </w:r>
        <w:r>
          <w:rPr>
            <w:rFonts w:ascii="Arial" w:hAnsi="Arial"/>
            <w:color w:val="000000"/>
            <w:sz w:val="18"/>
          </w:rPr>
          <w:instrText>PAGEREF sect_BB_6_1_3_1_1</w:instrText>
        </w:r>
        <w:r>
          <w:fldChar w:fldCharType="separate"/>
        </w:r>
        <w:r>
          <w:rPr>
            <w:rFonts w:ascii="Arial" w:hAnsi="Arial"/>
            <w:color w:val="000000"/>
            <w:sz w:val="18"/>
          </w:rPr>
          <w:t>0</w:t>
        </w:r>
        <w:r>
          <w:fldChar w:fldCharType="end"/>
        </w:r>
      </w:hyperlink>
    </w:p>
    <w:bookmarkEnd w:id="326"/>
    <w:p>
      <w:pPr>
        <w:tabs>
          <w:tab w:val="left" w:pos="5700" w:leader="dot"/>
        </w:tabs>
        <w:spacing w:before="0" w:after="0" w:line="240" w:lineRule="auto"/>
        <w:ind w:left="1200" w:right="240" w:firstLine="0"/>
      </w:pPr>
      <w:hyperlink w:anchor="sect_BB_6_1_3_1_2">
        <w:r>
          <w:rPr>
            <w:rFonts w:ascii="Arial" w:hAnsi="Arial"/>
            <w:color w:val="000000"/>
            <w:sz w:val="18"/>
          </w:rPr>
          <w:t>BB.6.1.3.1.2.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2">
        <w:r>
          <w:fldChar w:fldCharType="begin"/>
        </w:r>
        <w:r>
          <w:rPr>
            <w:rFonts w:ascii="Arial" w:hAnsi="Arial"/>
            <w:color w:val="000000"/>
            <w:sz w:val="18"/>
          </w:rPr>
          <w:instrText>PAGEREF sect_BB_6_1_3_1_2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1_3">
        <w:r>
          <w:rPr>
            <w:rFonts w:ascii="Arial" w:hAnsi="Arial"/>
            <w:color w:val="000000"/>
            <w:sz w:val="18"/>
          </w:rPr>
          <w:t>BB.6.1.3.1.3.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3">
        <w:r>
          <w:fldChar w:fldCharType="begin"/>
        </w:r>
        <w:r>
          <w:rPr>
            <w:rFonts w:ascii="Arial" w:hAnsi="Arial"/>
            <w:color w:val="000000"/>
            <w:sz w:val="18"/>
          </w:rPr>
          <w:instrText>PAGEREF sect_BB_6_1_3_1_3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3_2">
        <w:r>
          <w:rPr>
            <w:rFonts w:ascii="Arial" w:hAnsi="Arial"/>
            <w:color w:val="000000"/>
            <w:sz w:val="18"/>
          </w:rPr>
          <w:t>BB.6.1.3.2.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
        <w:r>
          <w:fldChar w:fldCharType="begin"/>
        </w:r>
        <w:r>
          <w:rPr>
            <w:rFonts w:ascii="Arial" w:hAnsi="Arial"/>
            <w:color w:val="000000"/>
            <w:sz w:val="18"/>
          </w:rPr>
          <w:instrText>PAGEREF sect_BB_6_1_3_2</w:instrText>
        </w:r>
        <w:r>
          <w:fldChar w:fldCharType="separate"/>
        </w:r>
        <w:r>
          <w:rPr>
            <w:rFonts w:ascii="Arial" w:hAnsi="Arial"/>
            <w:color w:val="000000"/>
            <w:sz w:val="18"/>
          </w:rPr>
          <w:t>0</w:t>
        </w:r>
        <w:r>
          <w:fldChar w:fldCharType="end"/>
        </w:r>
      </w:hyperlink>
    </w:p>
    <w:bookmarkStart w:id="327" w:name="toc_PS3_4_sect_BB_6_1_3_2"/>
    <w:p>
      <w:pPr>
        <w:tabs>
          <w:tab w:val="left" w:pos="5700" w:leader="dot"/>
        </w:tabs>
        <w:spacing w:before="0" w:after="0" w:line="240" w:lineRule="auto"/>
        <w:ind w:left="1200" w:right="240" w:firstLine="0"/>
      </w:pPr>
      <w:hyperlink w:anchor="sect_BB_6_1_3_2_1">
        <w:r>
          <w:rPr>
            <w:rFonts w:ascii="Arial" w:hAnsi="Arial"/>
            <w:color w:val="000000"/>
            <w:sz w:val="18"/>
          </w:rPr>
          <w:t>BB.6.1.3.2.1.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1">
        <w:r>
          <w:fldChar w:fldCharType="begin"/>
        </w:r>
        <w:r>
          <w:rPr>
            <w:rFonts w:ascii="Arial" w:hAnsi="Arial"/>
            <w:color w:val="000000"/>
            <w:sz w:val="18"/>
          </w:rPr>
          <w:instrText>PAGEREF sect_BB_6_1_3_2_1</w:instrText>
        </w:r>
        <w:r>
          <w:fldChar w:fldCharType="separate"/>
        </w:r>
        <w:r>
          <w:rPr>
            <w:rFonts w:ascii="Arial" w:hAnsi="Arial"/>
            <w:color w:val="000000"/>
            <w:sz w:val="18"/>
          </w:rPr>
          <w:t>0</w:t>
        </w:r>
        <w:r>
          <w:fldChar w:fldCharType="end"/>
        </w:r>
      </w:hyperlink>
    </w:p>
    <w:bookmarkEnd w:id="327"/>
    <w:p>
      <w:pPr>
        <w:tabs>
          <w:tab w:val="left" w:pos="5700" w:leader="dot"/>
        </w:tabs>
        <w:spacing w:before="0" w:after="0" w:line="240" w:lineRule="auto"/>
        <w:ind w:left="1200" w:right="240" w:firstLine="0"/>
      </w:pPr>
      <w:hyperlink w:anchor="sect_BB_6_1_3_2_2">
        <w:r>
          <w:rPr>
            <w:rFonts w:ascii="Arial" w:hAnsi="Arial"/>
            <w:color w:val="000000"/>
            <w:sz w:val="18"/>
          </w:rPr>
          <w:t>BB.6.1.3.2.2.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2">
        <w:r>
          <w:fldChar w:fldCharType="begin"/>
        </w:r>
        <w:r>
          <w:rPr>
            <w:rFonts w:ascii="Arial" w:hAnsi="Arial"/>
            <w:color w:val="000000"/>
            <w:sz w:val="18"/>
          </w:rPr>
          <w:instrText>PAGEREF sect_BB_6_1_3_2_2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2_3">
        <w:r>
          <w:rPr>
            <w:rFonts w:ascii="Arial" w:hAnsi="Arial"/>
            <w:color w:val="000000"/>
            <w:sz w:val="18"/>
          </w:rPr>
          <w:t>BB.6.1.3.2.3.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3">
        <w:r>
          <w:fldChar w:fldCharType="begin"/>
        </w:r>
        <w:r>
          <w:rPr>
            <w:rFonts w:ascii="Arial" w:hAnsi="Arial"/>
            <w:color w:val="000000"/>
            <w:sz w:val="18"/>
          </w:rPr>
          <w:instrText>PAGEREF sect_BB_6_1_3_2_3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4">
        <w:r>
          <w:rPr>
            <w:rFonts w:ascii="Arial" w:hAnsi="Arial"/>
            <w:color w:val="000000"/>
            <w:sz w:val="18"/>
          </w:rPr>
          <w:t>BB.6.1.4.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4">
        <w:r>
          <w:fldChar w:fldCharType="begin"/>
        </w:r>
        <w:r>
          <w:rPr>
            <w:rFonts w:ascii="Arial" w:hAnsi="Arial"/>
            <w:color w:val="000000"/>
            <w:sz w:val="18"/>
          </w:rPr>
          <w:instrText>PAGEREF sect_BB_6_1_4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C">
        <w:r>
          <w:rPr>
            <w:rFonts w:ascii="Arial" w:hAnsi="Arial"/>
            <w:color w:val="000000"/>
            <w:sz w:val="18"/>
          </w:rPr>
          <w:t>CC. Unified Procedure Step Service and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C">
        <w:r>
          <w:fldChar w:fldCharType="begin"/>
        </w:r>
        <w:r>
          <w:rPr>
            <w:rFonts w:ascii="Arial" w:hAnsi="Arial"/>
            <w:color w:val="000000"/>
            <w:sz w:val="18"/>
          </w:rPr>
          <w:instrText>PAGEREF chapter_CC</w:instrText>
        </w:r>
        <w:r>
          <w:fldChar w:fldCharType="separate"/>
        </w:r>
        <w:r>
          <w:rPr>
            <w:rFonts w:ascii="Arial" w:hAnsi="Arial"/>
            <w:color w:val="000000"/>
            <w:sz w:val="18"/>
          </w:rPr>
          <w:t>0</w:t>
        </w:r>
        <w:r>
          <w:fldChar w:fldCharType="end"/>
        </w:r>
      </w:hyperlink>
    </w:p>
    <w:bookmarkStart w:id="328" w:name="toc_PS3_4_chapter_CC"/>
    <w:p>
      <w:pPr>
        <w:tabs>
          <w:tab w:val="left" w:pos="5220" w:leader="dot"/>
        </w:tabs>
        <w:spacing w:before="0" w:after="0" w:line="240" w:lineRule="auto"/>
        <w:ind w:left="240" w:right="240" w:firstLine="0"/>
      </w:pPr>
      <w:hyperlink w:anchor="sect_CC_1">
        <w:r>
          <w:rPr>
            <w:rFonts w:ascii="Arial" w:hAnsi="Arial"/>
            <w:color w:val="000000"/>
            <w:sz w:val="18"/>
          </w:rPr>
          <w:t>CC.1.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
        <w:r>
          <w:fldChar w:fldCharType="begin"/>
        </w:r>
        <w:r>
          <w:rPr>
            <w:rFonts w:ascii="Arial" w:hAnsi="Arial"/>
            <w:color w:val="000000"/>
            <w:sz w:val="18"/>
          </w:rPr>
          <w:instrText>PAGEREF sect_CC_1</w:instrText>
        </w:r>
        <w:r>
          <w:fldChar w:fldCharType="separate"/>
        </w:r>
        <w:r>
          <w:rPr>
            <w:rFonts w:ascii="Arial" w:hAnsi="Arial"/>
            <w:color w:val="000000"/>
            <w:sz w:val="18"/>
          </w:rPr>
          <w:t>0</w:t>
        </w:r>
        <w:r>
          <w:fldChar w:fldCharType="end"/>
        </w:r>
      </w:hyperlink>
    </w:p>
    <w:bookmarkEnd w:id="328"/>
    <w:bookmarkStart w:id="329" w:name="toc_PS3_4_sect_CC_1"/>
    <w:p>
      <w:pPr>
        <w:tabs>
          <w:tab w:val="left" w:pos="5340" w:leader="dot"/>
        </w:tabs>
        <w:spacing w:before="0" w:after="0" w:line="240" w:lineRule="auto"/>
        <w:ind w:left="480" w:right="240" w:firstLine="0"/>
      </w:pPr>
      <w:hyperlink w:anchor="sect_CC_1_1">
        <w:r>
          <w:rPr>
            <w:rFonts w:ascii="Arial" w:hAnsi="Arial"/>
            <w:color w:val="000000"/>
            <w:sz w:val="18"/>
          </w:rPr>
          <w:t>CC.1.1. Unified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_1">
        <w:r>
          <w:fldChar w:fldCharType="begin"/>
        </w:r>
        <w:r>
          <w:rPr>
            <w:rFonts w:ascii="Arial" w:hAnsi="Arial"/>
            <w:color w:val="000000"/>
            <w:sz w:val="18"/>
          </w:rPr>
          <w:instrText>PAGEREF sect_CC_1_1</w:instrText>
        </w:r>
        <w:r>
          <w:fldChar w:fldCharType="separate"/>
        </w:r>
        <w:r>
          <w:rPr>
            <w:rFonts w:ascii="Arial" w:hAnsi="Arial"/>
            <w:color w:val="000000"/>
            <w:sz w:val="18"/>
          </w:rPr>
          <w:t>0</w:t>
        </w:r>
        <w:r>
          <w:fldChar w:fldCharType="end"/>
        </w:r>
      </w:hyperlink>
    </w:p>
    <w:bookmarkEnd w:id="329"/>
    <w:p>
      <w:pPr>
        <w:tabs>
          <w:tab w:val="left" w:pos="5220" w:leader="dot"/>
        </w:tabs>
        <w:spacing w:before="0" w:after="0" w:line="240" w:lineRule="auto"/>
        <w:ind w:left="240" w:right="240" w:firstLine="0"/>
      </w:pPr>
      <w:hyperlink w:anchor="sect_CC_2">
        <w:r>
          <w:rPr>
            <w:rFonts w:ascii="Arial" w:hAnsi="Arial"/>
            <w:color w:val="000000"/>
            <w:sz w:val="18"/>
          </w:rPr>
          <w:t>CC.2. DIMSE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
        <w:r>
          <w:fldChar w:fldCharType="begin"/>
        </w:r>
        <w:r>
          <w:rPr>
            <w:rFonts w:ascii="Arial" w:hAnsi="Arial"/>
            <w:color w:val="000000"/>
            <w:sz w:val="18"/>
          </w:rPr>
          <w:instrText>PAGEREF sect_CC_2</w:instrText>
        </w:r>
        <w:r>
          <w:fldChar w:fldCharType="separate"/>
        </w:r>
        <w:r>
          <w:rPr>
            <w:rFonts w:ascii="Arial" w:hAnsi="Arial"/>
            <w:color w:val="000000"/>
            <w:sz w:val="18"/>
          </w:rPr>
          <w:t>0</w:t>
        </w:r>
        <w:r>
          <w:fldChar w:fldCharType="end"/>
        </w:r>
      </w:hyperlink>
    </w:p>
    <w:bookmarkStart w:id="330" w:name="toc_PS3_4_sect_CC_2"/>
    <w:p>
      <w:pPr>
        <w:tabs>
          <w:tab w:val="left" w:pos="5340" w:leader="dot"/>
        </w:tabs>
        <w:spacing w:before="0" w:after="0" w:line="240" w:lineRule="auto"/>
        <w:ind w:left="480" w:right="240" w:firstLine="0"/>
      </w:pPr>
      <w:hyperlink w:anchor="sect_CC_2_1">
        <w:r>
          <w:rPr>
            <w:rFonts w:ascii="Arial" w:hAnsi="Arial"/>
            <w:color w:val="000000"/>
            <w:sz w:val="18"/>
          </w:rPr>
          <w:t>CC.2.1. Change UPS State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
        <w:r>
          <w:fldChar w:fldCharType="begin"/>
        </w:r>
        <w:r>
          <w:rPr>
            <w:rFonts w:ascii="Arial" w:hAnsi="Arial"/>
            <w:color w:val="000000"/>
            <w:sz w:val="18"/>
          </w:rPr>
          <w:instrText>PAGEREF sect_CC_2_1</w:instrText>
        </w:r>
        <w:r>
          <w:fldChar w:fldCharType="separate"/>
        </w:r>
        <w:r>
          <w:rPr>
            <w:rFonts w:ascii="Arial" w:hAnsi="Arial"/>
            <w:color w:val="000000"/>
            <w:sz w:val="18"/>
          </w:rPr>
          <w:t>0</w:t>
        </w:r>
        <w:r>
          <w:fldChar w:fldCharType="end"/>
        </w:r>
      </w:hyperlink>
    </w:p>
    <w:bookmarkEnd w:id="330"/>
    <w:bookmarkStart w:id="331" w:name="toc_PS3_4_sect_CC_2_1"/>
    <w:p>
      <w:pPr>
        <w:tabs>
          <w:tab w:val="left" w:pos="5460" w:leader="dot"/>
        </w:tabs>
        <w:spacing w:before="0" w:after="0" w:line="240" w:lineRule="auto"/>
        <w:ind w:left="720" w:right="240" w:firstLine="0"/>
      </w:pPr>
      <w:hyperlink w:anchor="sect_CC_2_1_1">
        <w:r>
          <w:rPr>
            <w:rFonts w:ascii="Arial" w:hAnsi="Arial"/>
            <w:color w:val="000000"/>
            <w:sz w:val="18"/>
          </w:rPr>
          <w:t>CC.2.1.1.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1">
        <w:r>
          <w:fldChar w:fldCharType="begin"/>
        </w:r>
        <w:r>
          <w:rPr>
            <w:rFonts w:ascii="Arial" w:hAnsi="Arial"/>
            <w:color w:val="000000"/>
            <w:sz w:val="18"/>
          </w:rPr>
          <w:instrText>PAGEREF sect_CC_2_1_1</w:instrText>
        </w:r>
        <w:r>
          <w:fldChar w:fldCharType="separate"/>
        </w:r>
        <w:r>
          <w:rPr>
            <w:rFonts w:ascii="Arial" w:hAnsi="Arial"/>
            <w:color w:val="000000"/>
            <w:sz w:val="18"/>
          </w:rPr>
          <w:t>0</w:t>
        </w:r>
        <w:r>
          <w:fldChar w:fldCharType="end"/>
        </w:r>
      </w:hyperlink>
    </w:p>
    <w:bookmarkEnd w:id="331"/>
    <w:p>
      <w:pPr>
        <w:tabs>
          <w:tab w:val="left" w:pos="5460" w:leader="dot"/>
        </w:tabs>
        <w:spacing w:before="0" w:after="0" w:line="240" w:lineRule="auto"/>
        <w:ind w:left="720" w:right="240" w:firstLine="0"/>
      </w:pPr>
      <w:hyperlink w:anchor="sect_CC_2_1_2">
        <w:r>
          <w:rPr>
            <w:rFonts w:ascii="Arial" w:hAnsi="Arial"/>
            <w:color w:val="000000"/>
            <w:sz w:val="18"/>
          </w:rPr>
          <w:t>CC.2.1.2.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2">
        <w:r>
          <w:fldChar w:fldCharType="begin"/>
        </w:r>
        <w:r>
          <w:rPr>
            <w:rFonts w:ascii="Arial" w:hAnsi="Arial"/>
            <w:color w:val="000000"/>
            <w:sz w:val="18"/>
          </w:rPr>
          <w:instrText>PAGEREF sect_CC_2_1_2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3">
        <w:r>
          <w:rPr>
            <w:rFonts w:ascii="Arial" w:hAnsi="Arial"/>
            <w:color w:val="000000"/>
            <w:sz w:val="18"/>
          </w:rPr>
          <w:t>CC.2.1.3.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3">
        <w:r>
          <w:fldChar w:fldCharType="begin"/>
        </w:r>
        <w:r>
          <w:rPr>
            <w:rFonts w:ascii="Arial" w:hAnsi="Arial"/>
            <w:color w:val="000000"/>
            <w:sz w:val="18"/>
          </w:rPr>
          <w:instrText>PAGEREF sect_CC_2_1_3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4">
        <w:r>
          <w:rPr>
            <w:rFonts w:ascii="Arial" w:hAnsi="Arial"/>
            <w:color w:val="000000"/>
            <w:sz w:val="18"/>
          </w:rPr>
          <w:t>CC.2.1.4.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4">
        <w:r>
          <w:fldChar w:fldCharType="begin"/>
        </w:r>
        <w:r>
          <w:rPr>
            <w:rFonts w:ascii="Arial" w:hAnsi="Arial"/>
            <w:color w:val="000000"/>
            <w:sz w:val="18"/>
          </w:rPr>
          <w:instrText>PAGEREF sect_CC_2_1_4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2">
        <w:r>
          <w:rPr>
            <w:rFonts w:ascii="Arial" w:hAnsi="Arial"/>
            <w:color w:val="000000"/>
            <w:sz w:val="18"/>
          </w:rPr>
          <w:t>CC.2.2. Request UPS Cancel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
        <w:r>
          <w:fldChar w:fldCharType="begin"/>
        </w:r>
        <w:r>
          <w:rPr>
            <w:rFonts w:ascii="Arial" w:hAnsi="Arial"/>
            <w:color w:val="000000"/>
            <w:sz w:val="18"/>
          </w:rPr>
          <w:instrText>PAGEREF sect_CC_2_2</w:instrText>
        </w:r>
        <w:r>
          <w:fldChar w:fldCharType="separate"/>
        </w:r>
        <w:r>
          <w:rPr>
            <w:rFonts w:ascii="Arial" w:hAnsi="Arial"/>
            <w:color w:val="000000"/>
            <w:sz w:val="18"/>
          </w:rPr>
          <w:t>0</w:t>
        </w:r>
        <w:r>
          <w:fldChar w:fldCharType="end"/>
        </w:r>
      </w:hyperlink>
    </w:p>
    <w:bookmarkStart w:id="332" w:name="toc_PS3_4_sect_CC_2_2"/>
    <w:p>
      <w:pPr>
        <w:tabs>
          <w:tab w:val="left" w:pos="5460" w:leader="dot"/>
        </w:tabs>
        <w:spacing w:before="0" w:after="0" w:line="240" w:lineRule="auto"/>
        <w:ind w:left="720" w:right="240" w:firstLine="0"/>
      </w:pPr>
      <w:hyperlink w:anchor="sect_CC_2_2_1">
        <w:r>
          <w:rPr>
            <w:rFonts w:ascii="Arial" w:hAnsi="Arial"/>
            <w:color w:val="000000"/>
            <w:sz w:val="18"/>
          </w:rPr>
          <w:t>CC.2.2.1.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1">
        <w:r>
          <w:fldChar w:fldCharType="begin"/>
        </w:r>
        <w:r>
          <w:rPr>
            <w:rFonts w:ascii="Arial" w:hAnsi="Arial"/>
            <w:color w:val="000000"/>
            <w:sz w:val="18"/>
          </w:rPr>
          <w:instrText>PAGEREF sect_CC_2_2_1</w:instrText>
        </w:r>
        <w:r>
          <w:fldChar w:fldCharType="separate"/>
        </w:r>
        <w:r>
          <w:rPr>
            <w:rFonts w:ascii="Arial" w:hAnsi="Arial"/>
            <w:color w:val="000000"/>
            <w:sz w:val="18"/>
          </w:rPr>
          <w:t>0</w:t>
        </w:r>
        <w:r>
          <w:fldChar w:fldCharType="end"/>
        </w:r>
      </w:hyperlink>
    </w:p>
    <w:bookmarkEnd w:id="332"/>
    <w:p>
      <w:pPr>
        <w:tabs>
          <w:tab w:val="left" w:pos="5460" w:leader="dot"/>
        </w:tabs>
        <w:spacing w:before="0" w:after="0" w:line="240" w:lineRule="auto"/>
        <w:ind w:left="720" w:right="240" w:firstLine="0"/>
      </w:pPr>
      <w:hyperlink w:anchor="sect_CC_2_2_2">
        <w:r>
          <w:rPr>
            <w:rFonts w:ascii="Arial" w:hAnsi="Arial"/>
            <w:color w:val="000000"/>
            <w:sz w:val="18"/>
          </w:rPr>
          <w:t>CC.2.2.2.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2">
        <w:r>
          <w:fldChar w:fldCharType="begin"/>
        </w:r>
        <w:r>
          <w:rPr>
            <w:rFonts w:ascii="Arial" w:hAnsi="Arial"/>
            <w:color w:val="000000"/>
            <w:sz w:val="18"/>
          </w:rPr>
          <w:instrText>PAGEREF sect_CC_2_2_2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3">
        <w:r>
          <w:rPr>
            <w:rFonts w:ascii="Arial" w:hAnsi="Arial"/>
            <w:color w:val="000000"/>
            <w:sz w:val="18"/>
          </w:rPr>
          <w:t>CC.2.2.3.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3">
        <w:r>
          <w:fldChar w:fldCharType="begin"/>
        </w:r>
        <w:r>
          <w:rPr>
            <w:rFonts w:ascii="Arial" w:hAnsi="Arial"/>
            <w:color w:val="000000"/>
            <w:sz w:val="18"/>
          </w:rPr>
          <w:instrText>PAGEREF sect_CC_2_2_3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4">
        <w:r>
          <w:rPr>
            <w:rFonts w:ascii="Arial" w:hAnsi="Arial"/>
            <w:color w:val="000000"/>
            <w:sz w:val="18"/>
          </w:rPr>
          <w:t>CC.2.2.4.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4">
        <w:r>
          <w:fldChar w:fldCharType="begin"/>
        </w:r>
        <w:r>
          <w:rPr>
            <w:rFonts w:ascii="Arial" w:hAnsi="Arial"/>
            <w:color w:val="000000"/>
            <w:sz w:val="18"/>
          </w:rPr>
          <w:instrText>PAGEREF sect_CC_2_2_4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3">
        <w:r>
          <w:rPr>
            <w:rFonts w:ascii="Arial" w:hAnsi="Arial"/>
            <w:color w:val="000000"/>
            <w:sz w:val="18"/>
          </w:rPr>
          <w:t>CC.2.3. Subscribe/Unsubscribe to Receive UPS Event Reports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
        <w:r>
          <w:fldChar w:fldCharType="begin"/>
        </w:r>
        <w:r>
          <w:rPr>
            <w:rFonts w:ascii="Arial" w:hAnsi="Arial"/>
            <w:color w:val="000000"/>
            <w:sz w:val="18"/>
          </w:rPr>
          <w:instrText>PAGEREF sect_CC_2_3</w:instrText>
        </w:r>
        <w:r>
          <w:fldChar w:fldCharType="separate"/>
        </w:r>
        <w:r>
          <w:rPr>
            <w:rFonts w:ascii="Arial" w:hAnsi="Arial"/>
            <w:color w:val="000000"/>
            <w:sz w:val="18"/>
          </w:rPr>
          <w:t>0</w:t>
        </w:r>
        <w:r>
          <w:fldChar w:fldCharType="end"/>
        </w:r>
      </w:hyperlink>
    </w:p>
    <w:bookmarkStart w:id="333" w:name="toc_PS3_4_sect_CC_2_3"/>
    <w:p>
      <w:pPr>
        <w:tabs>
          <w:tab w:val="left" w:pos="5460" w:leader="dot"/>
        </w:tabs>
        <w:spacing w:before="0" w:after="0" w:line="240" w:lineRule="auto"/>
        <w:ind w:left="720" w:right="240" w:firstLine="0"/>
      </w:pPr>
      <w:hyperlink w:anchor="sect_CC_2_3_1">
        <w:r>
          <w:rPr>
            <w:rFonts w:ascii="Arial" w:hAnsi="Arial"/>
            <w:color w:val="000000"/>
            <w:sz w:val="18"/>
          </w:rPr>
          <w:t>CC.2.3.1.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1">
        <w:r>
          <w:fldChar w:fldCharType="begin"/>
        </w:r>
        <w:r>
          <w:rPr>
            <w:rFonts w:ascii="Arial" w:hAnsi="Arial"/>
            <w:color w:val="000000"/>
            <w:sz w:val="18"/>
          </w:rPr>
          <w:instrText>PAGEREF sect_CC_2_3_1</w:instrText>
        </w:r>
        <w:r>
          <w:fldChar w:fldCharType="separate"/>
        </w:r>
        <w:r>
          <w:rPr>
            <w:rFonts w:ascii="Arial" w:hAnsi="Arial"/>
            <w:color w:val="000000"/>
            <w:sz w:val="18"/>
          </w:rPr>
          <w:t>0</w:t>
        </w:r>
        <w:r>
          <w:fldChar w:fldCharType="end"/>
        </w:r>
      </w:hyperlink>
    </w:p>
    <w:bookmarkEnd w:id="333"/>
    <w:p>
      <w:pPr>
        <w:tabs>
          <w:tab w:val="left" w:pos="5460" w:leader="dot"/>
        </w:tabs>
        <w:spacing w:before="0" w:after="0" w:line="240" w:lineRule="auto"/>
        <w:ind w:left="720" w:right="240" w:firstLine="0"/>
      </w:pPr>
      <w:hyperlink w:anchor="sect_CC_2_3_2">
        <w:r>
          <w:rPr>
            <w:rFonts w:ascii="Arial" w:hAnsi="Arial"/>
            <w:color w:val="000000"/>
            <w:sz w:val="18"/>
          </w:rPr>
          <w:t>CC.2.3.2.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2">
        <w:r>
          <w:fldChar w:fldCharType="begin"/>
        </w:r>
        <w:r>
          <w:rPr>
            <w:rFonts w:ascii="Arial" w:hAnsi="Arial"/>
            <w:color w:val="000000"/>
            <w:sz w:val="18"/>
          </w:rPr>
          <w:instrText>PAGEREF sect_CC_2_3_2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3_3">
        <w:r>
          <w:rPr>
            <w:rFonts w:ascii="Arial" w:hAnsi="Arial"/>
            <w:color w:val="000000"/>
            <w:sz w:val="18"/>
          </w:rPr>
          <w:t>CC.2.3.3.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
        <w:r>
          <w:fldChar w:fldCharType="begin"/>
        </w:r>
        <w:r>
          <w:rPr>
            <w:rFonts w:ascii="Arial" w:hAnsi="Arial"/>
            <w:color w:val="000000"/>
            <w:sz w:val="18"/>
          </w:rPr>
          <w:instrText>PAGEREF sect_CC_2_3_3</w:instrText>
        </w:r>
        <w:r>
          <w:fldChar w:fldCharType="separate"/>
        </w:r>
        <w:r>
          <w:rPr>
            <w:rFonts w:ascii="Arial" w:hAnsi="Arial"/>
            <w:color w:val="000000"/>
            <w:sz w:val="18"/>
          </w:rPr>
          <w:t>0</w:t>
        </w:r>
        <w:r>
          <w:fldChar w:fldCharType="end"/>
        </w:r>
      </w:hyperlink>
    </w:p>
    <w:bookmarkStart w:id="334" w:name="toc_PS3_4_sect_CC_2_3_3"/>
    <w:p>
      <w:pPr>
        <w:tabs>
          <w:tab w:val="left" w:pos="5580" w:leader="dot"/>
        </w:tabs>
        <w:spacing w:before="0" w:after="0" w:line="240" w:lineRule="auto"/>
        <w:ind w:left="960" w:right="240" w:firstLine="0"/>
      </w:pPr>
      <w:hyperlink w:anchor="sect_CC_2_3_3_1">
        <w:r>
          <w:rPr>
            <w:rFonts w:ascii="Arial" w:hAnsi="Arial"/>
            <w:color w:val="000000"/>
            <w:sz w:val="18"/>
          </w:rPr>
          <w:t>CC.2.3.3.1. Filtered Global Subscription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_1">
        <w:r>
          <w:fldChar w:fldCharType="begin"/>
        </w:r>
        <w:r>
          <w:rPr>
            <w:rFonts w:ascii="Arial" w:hAnsi="Arial"/>
            <w:color w:val="000000"/>
            <w:sz w:val="18"/>
          </w:rPr>
          <w:instrText>PAGEREF sect_CC_2_3_3_1</w:instrText>
        </w:r>
        <w:r>
          <w:fldChar w:fldCharType="separate"/>
        </w:r>
        <w:r>
          <w:rPr>
            <w:rFonts w:ascii="Arial" w:hAnsi="Arial"/>
            <w:color w:val="000000"/>
            <w:sz w:val="18"/>
          </w:rPr>
          <w:t>0</w:t>
        </w:r>
        <w:r>
          <w:fldChar w:fldCharType="end"/>
        </w:r>
      </w:hyperlink>
    </w:p>
    <w:bookmarkEnd w:id="334"/>
    <w:p>
      <w:pPr>
        <w:tabs>
          <w:tab w:val="left" w:pos="5460" w:leader="dot"/>
        </w:tabs>
        <w:spacing w:before="0" w:after="0" w:line="240" w:lineRule="auto"/>
        <w:ind w:left="720" w:right="240" w:firstLine="0"/>
      </w:pPr>
      <w:hyperlink w:anchor="sect_CC_2_3_4">
        <w:r>
          <w:rPr>
            <w:rFonts w:ascii="Arial" w:hAnsi="Arial"/>
            <w:color w:val="000000"/>
            <w:sz w:val="18"/>
          </w:rPr>
          <w:t>CC.2.3.4.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4">
        <w:r>
          <w:fldChar w:fldCharType="begin"/>
        </w:r>
        <w:r>
          <w:rPr>
            <w:rFonts w:ascii="Arial" w:hAnsi="Arial"/>
            <w:color w:val="000000"/>
            <w:sz w:val="18"/>
          </w:rPr>
          <w:instrText>PAGEREF sect_CC_2_3_4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4">
        <w:r>
          <w:rPr>
            <w:rFonts w:ascii="Arial" w:hAnsi="Arial"/>
            <w:color w:val="000000"/>
            <w:sz w:val="18"/>
          </w:rPr>
          <w:t>CC.2.4. Report a Change in UPS Status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
        <w:r>
          <w:fldChar w:fldCharType="begin"/>
        </w:r>
        <w:r>
          <w:rPr>
            <w:rFonts w:ascii="Arial" w:hAnsi="Arial"/>
            <w:color w:val="000000"/>
            <w:sz w:val="18"/>
          </w:rPr>
          <w:instrText>PAGEREF sect_CC_2_4</w:instrText>
        </w:r>
        <w:r>
          <w:fldChar w:fldCharType="separate"/>
        </w:r>
        <w:r>
          <w:rPr>
            <w:rFonts w:ascii="Arial" w:hAnsi="Arial"/>
            <w:color w:val="000000"/>
            <w:sz w:val="18"/>
          </w:rPr>
          <w:t>0</w:t>
        </w:r>
        <w:r>
          <w:fldChar w:fldCharType="end"/>
        </w:r>
      </w:hyperlink>
    </w:p>
    <w:bookmarkStart w:id="335" w:name="toc_PS3_4_sect_CC_2_4"/>
    <w:p>
      <w:pPr>
        <w:tabs>
          <w:tab w:val="left" w:pos="5460" w:leader="dot"/>
        </w:tabs>
        <w:spacing w:before="0" w:after="0" w:line="240" w:lineRule="auto"/>
        <w:ind w:left="720" w:right="240" w:firstLine="0"/>
      </w:pPr>
      <w:hyperlink w:anchor="sect_CC_2_4_1">
        <w:r>
          <w:rPr>
            <w:rFonts w:ascii="Arial" w:hAnsi="Arial"/>
            <w:color w:val="000000"/>
            <w:sz w:val="18"/>
          </w:rPr>
          <w:t>CC.2.4.1.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1">
        <w:r>
          <w:fldChar w:fldCharType="begin"/>
        </w:r>
        <w:r>
          <w:rPr>
            <w:rFonts w:ascii="Arial" w:hAnsi="Arial"/>
            <w:color w:val="000000"/>
            <w:sz w:val="18"/>
          </w:rPr>
          <w:instrText>PAGEREF sect_CC_2_4_1</w:instrText>
        </w:r>
        <w:r>
          <w:fldChar w:fldCharType="separate"/>
        </w:r>
        <w:r>
          <w:rPr>
            <w:rFonts w:ascii="Arial" w:hAnsi="Arial"/>
            <w:color w:val="000000"/>
            <w:sz w:val="18"/>
          </w:rPr>
          <w:t>0</w:t>
        </w:r>
        <w:r>
          <w:fldChar w:fldCharType="end"/>
        </w:r>
      </w:hyperlink>
    </w:p>
    <w:bookmarkEnd w:id="335"/>
    <w:p>
      <w:pPr>
        <w:tabs>
          <w:tab w:val="left" w:pos="5460" w:leader="dot"/>
        </w:tabs>
        <w:spacing w:before="0" w:after="0" w:line="240" w:lineRule="auto"/>
        <w:ind w:left="720" w:right="240" w:firstLine="0"/>
      </w:pPr>
      <w:hyperlink w:anchor="sect_CC_2_4_2">
        <w:r>
          <w:rPr>
            <w:rFonts w:ascii="Arial" w:hAnsi="Arial"/>
            <w:color w:val="000000"/>
            <w:sz w:val="18"/>
          </w:rPr>
          <w:t>CC.2.4.2.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2">
        <w:r>
          <w:fldChar w:fldCharType="begin"/>
        </w:r>
        <w:r>
          <w:rPr>
            <w:rFonts w:ascii="Arial" w:hAnsi="Arial"/>
            <w:color w:val="000000"/>
            <w:sz w:val="18"/>
          </w:rPr>
          <w:instrText>PAGEREF sect_CC_2_4_2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3">
        <w:r>
          <w:rPr>
            <w:rFonts w:ascii="Arial" w:hAnsi="Arial"/>
            <w:color w:val="000000"/>
            <w:sz w:val="18"/>
          </w:rPr>
          <w:t>CC.2.4.3.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3">
        <w:r>
          <w:fldChar w:fldCharType="begin"/>
        </w:r>
        <w:r>
          <w:rPr>
            <w:rFonts w:ascii="Arial" w:hAnsi="Arial"/>
            <w:color w:val="000000"/>
            <w:sz w:val="18"/>
          </w:rPr>
          <w:instrText>PAGEREF sect_CC_2_4_3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4">
        <w:r>
          <w:rPr>
            <w:rFonts w:ascii="Arial" w:hAnsi="Arial"/>
            <w:color w:val="000000"/>
            <w:sz w:val="18"/>
          </w:rPr>
          <w:t>CC.2.4.4.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4">
        <w:r>
          <w:fldChar w:fldCharType="begin"/>
        </w:r>
        <w:r>
          <w:rPr>
            <w:rFonts w:ascii="Arial" w:hAnsi="Arial"/>
            <w:color w:val="000000"/>
            <w:sz w:val="18"/>
          </w:rPr>
          <w:instrText>PAGEREF sect_CC_2_4_4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5">
        <w:r>
          <w:rPr>
            <w:rFonts w:ascii="Arial" w:hAnsi="Arial"/>
            <w:color w:val="000000"/>
            <w:sz w:val="18"/>
          </w:rPr>
          <w:t>CC.2.5. Create a Unified Procedure Step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
        <w:r>
          <w:fldChar w:fldCharType="begin"/>
        </w:r>
        <w:r>
          <w:rPr>
            <w:rFonts w:ascii="Arial" w:hAnsi="Arial"/>
            <w:color w:val="000000"/>
            <w:sz w:val="18"/>
          </w:rPr>
          <w:instrText>PAGEREF sect_CC_2_5</w:instrText>
        </w:r>
        <w:r>
          <w:fldChar w:fldCharType="separate"/>
        </w:r>
        <w:r>
          <w:rPr>
            <w:rFonts w:ascii="Arial" w:hAnsi="Arial"/>
            <w:color w:val="000000"/>
            <w:sz w:val="18"/>
          </w:rPr>
          <w:t>0</w:t>
        </w:r>
        <w:r>
          <w:fldChar w:fldCharType="end"/>
        </w:r>
      </w:hyperlink>
    </w:p>
    <w:bookmarkStart w:id="336" w:name="toc_PS3_4_sect_CC_2_5"/>
    <w:p>
      <w:pPr>
        <w:tabs>
          <w:tab w:val="left" w:pos="5460" w:leader="dot"/>
        </w:tabs>
        <w:spacing w:before="0" w:after="0" w:line="240" w:lineRule="auto"/>
        <w:ind w:left="720" w:right="240" w:firstLine="0"/>
      </w:pPr>
      <w:hyperlink w:anchor="sect_CC_2_5_1">
        <w:r>
          <w:rPr>
            <w:rFonts w:ascii="Arial" w:hAnsi="Arial"/>
            <w:color w:val="000000"/>
            <w:sz w:val="18"/>
          </w:rPr>
          <w:t>CC.2.5.1. Unified Procedure Step Attribute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
        <w:r>
          <w:fldChar w:fldCharType="begin"/>
        </w:r>
        <w:r>
          <w:rPr>
            <w:rFonts w:ascii="Arial" w:hAnsi="Arial"/>
            <w:color w:val="000000"/>
            <w:sz w:val="18"/>
          </w:rPr>
          <w:instrText>PAGEREF sect_CC_2_5_1</w:instrText>
        </w:r>
        <w:r>
          <w:fldChar w:fldCharType="separate"/>
        </w:r>
        <w:r>
          <w:rPr>
            <w:rFonts w:ascii="Arial" w:hAnsi="Arial"/>
            <w:color w:val="000000"/>
            <w:sz w:val="18"/>
          </w:rPr>
          <w:t>0</w:t>
        </w:r>
        <w:r>
          <w:fldChar w:fldCharType="end"/>
        </w:r>
      </w:hyperlink>
    </w:p>
    <w:bookmarkEnd w:id="336"/>
    <w:bookmarkStart w:id="337" w:name="toc_PS3_4_sect_CC_2_5_1"/>
    <w:p>
      <w:pPr>
        <w:tabs>
          <w:tab w:val="left" w:pos="5580" w:leader="dot"/>
        </w:tabs>
        <w:spacing w:before="0" w:after="0" w:line="240" w:lineRule="auto"/>
        <w:ind w:left="960" w:right="240" w:firstLine="0"/>
      </w:pPr>
      <w:hyperlink w:anchor="sect_CC_2_5_1_1">
        <w:r>
          <w:rPr>
            <w:rFonts w:ascii="Arial" w:hAnsi="Arial"/>
            <w:color w:val="000000"/>
            <w:sz w:val="18"/>
          </w:rPr>
          <w:t>CC.2.5.1.1. UPS Final State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1">
        <w:r>
          <w:fldChar w:fldCharType="begin"/>
        </w:r>
        <w:r>
          <w:rPr>
            <w:rFonts w:ascii="Arial" w:hAnsi="Arial"/>
            <w:color w:val="000000"/>
            <w:sz w:val="18"/>
          </w:rPr>
          <w:instrText>PAGEREF sect_CC_2_5_1_1</w:instrText>
        </w:r>
        <w:r>
          <w:fldChar w:fldCharType="separate"/>
        </w:r>
        <w:r>
          <w:rPr>
            <w:rFonts w:ascii="Arial" w:hAnsi="Arial"/>
            <w:color w:val="000000"/>
            <w:sz w:val="18"/>
          </w:rPr>
          <w:t>0</w:t>
        </w:r>
        <w:r>
          <w:fldChar w:fldCharType="end"/>
        </w:r>
      </w:hyperlink>
    </w:p>
    <w:bookmarkEnd w:id="337"/>
    <w:p>
      <w:pPr>
        <w:tabs>
          <w:tab w:val="left" w:pos="5580" w:leader="dot"/>
        </w:tabs>
        <w:spacing w:before="0" w:after="0" w:line="240" w:lineRule="auto"/>
        <w:ind w:left="960" w:right="240" w:firstLine="0"/>
      </w:pPr>
      <w:hyperlink w:anchor="sect_CC_2_5_1_2">
        <w:r>
          <w:rPr>
            <w:rFonts w:ascii="Arial" w:hAnsi="Arial"/>
            <w:color w:val="000000"/>
            <w:sz w:val="18"/>
          </w:rPr>
          <w:t>CC.2.5.1.2. UPS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2">
        <w:r>
          <w:fldChar w:fldCharType="begin"/>
        </w:r>
        <w:r>
          <w:rPr>
            <w:rFonts w:ascii="Arial" w:hAnsi="Arial"/>
            <w:color w:val="000000"/>
            <w:sz w:val="18"/>
          </w:rPr>
          <w:instrText>PAGEREF sect_CC_2_5_1_2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5_1_3">
        <w:r>
          <w:rPr>
            <w:rFonts w:ascii="Arial" w:hAnsi="Arial"/>
            <w:color w:val="000000"/>
            <w:sz w:val="18"/>
          </w:rPr>
          <w:t>CC.2.5.1.3. UPS Attribute Service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
        <w:r>
          <w:fldChar w:fldCharType="begin"/>
        </w:r>
        <w:r>
          <w:rPr>
            <w:rFonts w:ascii="Arial" w:hAnsi="Arial"/>
            <w:color w:val="000000"/>
            <w:sz w:val="18"/>
          </w:rPr>
          <w:instrText>PAGEREF sect_CC_2_5_1_3</w:instrText>
        </w:r>
        <w:r>
          <w:fldChar w:fldCharType="separate"/>
        </w:r>
        <w:r>
          <w:rPr>
            <w:rFonts w:ascii="Arial" w:hAnsi="Arial"/>
            <w:color w:val="000000"/>
            <w:sz w:val="18"/>
          </w:rPr>
          <w:t>0</w:t>
        </w:r>
        <w:r>
          <w:fldChar w:fldCharType="end"/>
        </w:r>
      </w:hyperlink>
    </w:p>
    <w:bookmarkStart w:id="338" w:name="toc_PS3_4_sect_CC_2_5_1_3"/>
    <w:p>
      <w:pPr>
        <w:tabs>
          <w:tab w:val="left" w:pos="5700" w:leader="dot"/>
        </w:tabs>
        <w:spacing w:before="0" w:after="0" w:line="240" w:lineRule="auto"/>
        <w:ind w:left="1200" w:right="240" w:firstLine="0"/>
      </w:pPr>
      <w:hyperlink w:anchor="sect_CC_2_5_1_3_1">
        <w:r>
          <w:rPr>
            <w:rFonts w:ascii="Arial" w:hAnsi="Arial"/>
            <w:color w:val="000000"/>
            <w:sz w:val="18"/>
          </w:rPr>
          <w:t>CC.2.5.1.3.1. UPS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1">
        <w:r>
          <w:fldChar w:fldCharType="begin"/>
        </w:r>
        <w:r>
          <w:rPr>
            <w:rFonts w:ascii="Arial" w:hAnsi="Arial"/>
            <w:color w:val="000000"/>
            <w:sz w:val="18"/>
          </w:rPr>
          <w:instrText>PAGEREF sect_CC_2_5_1_3_1</w:instrText>
        </w:r>
        <w:r>
          <w:fldChar w:fldCharType="separate"/>
        </w:r>
        <w:r>
          <w:rPr>
            <w:rFonts w:ascii="Arial" w:hAnsi="Arial"/>
            <w:color w:val="000000"/>
            <w:sz w:val="18"/>
          </w:rPr>
          <w:t>0</w:t>
        </w:r>
        <w:r>
          <w:fldChar w:fldCharType="end"/>
        </w:r>
      </w:hyperlink>
    </w:p>
    <w:bookmarkEnd w:id="338"/>
    <w:p>
      <w:pPr>
        <w:tabs>
          <w:tab w:val="left" w:pos="5700" w:leader="dot"/>
        </w:tabs>
        <w:spacing w:before="0" w:after="0" w:line="240" w:lineRule="auto"/>
        <w:ind w:left="1200" w:right="240" w:firstLine="0"/>
      </w:pPr>
      <w:hyperlink w:anchor="sect_CC_2_5_1_3_2">
        <w:r>
          <w:rPr>
            <w:rFonts w:ascii="Arial" w:hAnsi="Arial"/>
            <w:color w:val="000000"/>
            <w:sz w:val="18"/>
          </w:rPr>
          <w:t>CC.2.5.1.3.2. Unified Procedure Step Performed Procedure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2">
        <w:r>
          <w:fldChar w:fldCharType="begin"/>
        </w:r>
        <w:r>
          <w:rPr>
            <w:rFonts w:ascii="Arial" w:hAnsi="Arial"/>
            <w:color w:val="000000"/>
            <w:sz w:val="18"/>
          </w:rPr>
          <w:instrText>PAGEREF sect_CC_2_5_1_3_2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2">
        <w:r>
          <w:rPr>
            <w:rFonts w:ascii="Arial" w:hAnsi="Arial"/>
            <w:color w:val="000000"/>
            <w:sz w:val="18"/>
          </w:rPr>
          <w:t>CC.2.5.2.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2">
        <w:r>
          <w:fldChar w:fldCharType="begin"/>
        </w:r>
        <w:r>
          <w:rPr>
            <w:rFonts w:ascii="Arial" w:hAnsi="Arial"/>
            <w:color w:val="000000"/>
            <w:sz w:val="18"/>
          </w:rPr>
          <w:instrText>PAGEREF sect_CC_2_5_2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3">
        <w:r>
          <w:rPr>
            <w:rFonts w:ascii="Arial" w:hAnsi="Arial"/>
            <w:color w:val="000000"/>
            <w:sz w:val="18"/>
          </w:rPr>
          <w:t>CC.2.5.3.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3">
        <w:r>
          <w:fldChar w:fldCharType="begin"/>
        </w:r>
        <w:r>
          <w:rPr>
            <w:rFonts w:ascii="Arial" w:hAnsi="Arial"/>
            <w:color w:val="000000"/>
            <w:sz w:val="18"/>
          </w:rPr>
          <w:instrText>PAGEREF sect_CC_2_5_3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4">
        <w:r>
          <w:rPr>
            <w:rFonts w:ascii="Arial" w:hAnsi="Arial"/>
            <w:color w:val="000000"/>
            <w:sz w:val="18"/>
          </w:rPr>
          <w:t>CC.2.5.4.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4">
        <w:r>
          <w:fldChar w:fldCharType="begin"/>
        </w:r>
        <w:r>
          <w:rPr>
            <w:rFonts w:ascii="Arial" w:hAnsi="Arial"/>
            <w:color w:val="000000"/>
            <w:sz w:val="18"/>
          </w:rPr>
          <w:instrText>PAGEREF sect_CC_2_5_4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6">
        <w:r>
          <w:rPr>
            <w:rFonts w:ascii="Arial" w:hAnsi="Arial"/>
            <w:color w:val="000000"/>
            <w:sz w:val="18"/>
          </w:rPr>
          <w:t>CC.2.6. Set Unified Procedure Step Information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
        <w:r>
          <w:fldChar w:fldCharType="begin"/>
        </w:r>
        <w:r>
          <w:rPr>
            <w:rFonts w:ascii="Arial" w:hAnsi="Arial"/>
            <w:color w:val="000000"/>
            <w:sz w:val="18"/>
          </w:rPr>
          <w:instrText>PAGEREF sect_CC_2_6</w:instrText>
        </w:r>
        <w:r>
          <w:fldChar w:fldCharType="separate"/>
        </w:r>
        <w:r>
          <w:rPr>
            <w:rFonts w:ascii="Arial" w:hAnsi="Arial"/>
            <w:color w:val="000000"/>
            <w:sz w:val="18"/>
          </w:rPr>
          <w:t>0</w:t>
        </w:r>
        <w:r>
          <w:fldChar w:fldCharType="end"/>
        </w:r>
      </w:hyperlink>
    </w:p>
    <w:bookmarkStart w:id="339" w:name="toc_PS3_4_sect_CC_2_6"/>
    <w:p>
      <w:pPr>
        <w:tabs>
          <w:tab w:val="left" w:pos="5460" w:leader="dot"/>
        </w:tabs>
        <w:spacing w:before="0" w:after="0" w:line="240" w:lineRule="auto"/>
        <w:ind w:left="720" w:right="240" w:firstLine="0"/>
      </w:pPr>
      <w:hyperlink w:anchor="sect_CC_2_6_1">
        <w:r>
          <w:rPr>
            <w:rFonts w:ascii="Arial" w:hAnsi="Arial"/>
            <w:color w:val="000000"/>
            <w:sz w:val="18"/>
          </w:rPr>
          <w:t>CC.2.6.1.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1">
        <w:r>
          <w:fldChar w:fldCharType="begin"/>
        </w:r>
        <w:r>
          <w:rPr>
            <w:rFonts w:ascii="Arial" w:hAnsi="Arial"/>
            <w:color w:val="000000"/>
            <w:sz w:val="18"/>
          </w:rPr>
          <w:instrText>PAGEREF sect_CC_2_6_1</w:instrText>
        </w:r>
        <w:r>
          <w:fldChar w:fldCharType="separate"/>
        </w:r>
        <w:r>
          <w:rPr>
            <w:rFonts w:ascii="Arial" w:hAnsi="Arial"/>
            <w:color w:val="000000"/>
            <w:sz w:val="18"/>
          </w:rPr>
          <w:t>0</w:t>
        </w:r>
        <w:r>
          <w:fldChar w:fldCharType="end"/>
        </w:r>
      </w:hyperlink>
    </w:p>
    <w:bookmarkEnd w:id="339"/>
    <w:p>
      <w:pPr>
        <w:tabs>
          <w:tab w:val="left" w:pos="5460" w:leader="dot"/>
        </w:tabs>
        <w:spacing w:before="0" w:after="0" w:line="240" w:lineRule="auto"/>
        <w:ind w:left="720" w:right="240" w:firstLine="0"/>
      </w:pPr>
      <w:hyperlink w:anchor="sect_CC_2_6_2">
        <w:r>
          <w:rPr>
            <w:rFonts w:ascii="Arial" w:hAnsi="Arial"/>
            <w:color w:val="000000"/>
            <w:sz w:val="18"/>
          </w:rPr>
          <w:t>CC.2.6.2.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2">
        <w:r>
          <w:fldChar w:fldCharType="begin"/>
        </w:r>
        <w:r>
          <w:rPr>
            <w:rFonts w:ascii="Arial" w:hAnsi="Arial"/>
            <w:color w:val="000000"/>
            <w:sz w:val="18"/>
          </w:rPr>
          <w:instrText>PAGEREF sect_CC_2_6_2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3">
        <w:r>
          <w:rPr>
            <w:rFonts w:ascii="Arial" w:hAnsi="Arial"/>
            <w:color w:val="000000"/>
            <w:sz w:val="18"/>
          </w:rPr>
          <w:t>CC.2.6.3.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3">
        <w:r>
          <w:fldChar w:fldCharType="begin"/>
        </w:r>
        <w:r>
          <w:rPr>
            <w:rFonts w:ascii="Arial" w:hAnsi="Arial"/>
            <w:color w:val="000000"/>
            <w:sz w:val="18"/>
          </w:rPr>
          <w:instrText>PAGEREF sect_CC_2_6_3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4">
        <w:r>
          <w:rPr>
            <w:rFonts w:ascii="Arial" w:hAnsi="Arial"/>
            <w:color w:val="000000"/>
            <w:sz w:val="18"/>
          </w:rPr>
          <w:t>CC.2.6.4.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4">
        <w:r>
          <w:fldChar w:fldCharType="begin"/>
        </w:r>
        <w:r>
          <w:rPr>
            <w:rFonts w:ascii="Arial" w:hAnsi="Arial"/>
            <w:color w:val="000000"/>
            <w:sz w:val="18"/>
          </w:rPr>
          <w:instrText>PAGEREF sect_CC_2_6_4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7">
        <w:r>
          <w:rPr>
            <w:rFonts w:ascii="Arial" w:hAnsi="Arial"/>
            <w:color w:val="000000"/>
            <w:sz w:val="18"/>
          </w:rPr>
          <w:t>CC.2.7. Get Unified Procedure Step Information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
        <w:r>
          <w:fldChar w:fldCharType="begin"/>
        </w:r>
        <w:r>
          <w:rPr>
            <w:rFonts w:ascii="Arial" w:hAnsi="Arial"/>
            <w:color w:val="000000"/>
            <w:sz w:val="18"/>
          </w:rPr>
          <w:instrText>PAGEREF sect_CC_2_7</w:instrText>
        </w:r>
        <w:r>
          <w:fldChar w:fldCharType="separate"/>
        </w:r>
        <w:r>
          <w:rPr>
            <w:rFonts w:ascii="Arial" w:hAnsi="Arial"/>
            <w:color w:val="000000"/>
            <w:sz w:val="18"/>
          </w:rPr>
          <w:t>0</w:t>
        </w:r>
        <w:r>
          <w:fldChar w:fldCharType="end"/>
        </w:r>
      </w:hyperlink>
    </w:p>
    <w:bookmarkStart w:id="340" w:name="toc_PS3_4_sect_CC_2_7"/>
    <w:p>
      <w:pPr>
        <w:tabs>
          <w:tab w:val="left" w:pos="5460" w:leader="dot"/>
        </w:tabs>
        <w:spacing w:before="0" w:after="0" w:line="240" w:lineRule="auto"/>
        <w:ind w:left="720" w:right="240" w:firstLine="0"/>
      </w:pPr>
      <w:hyperlink w:anchor="sect_CC_2_7_1">
        <w:r>
          <w:rPr>
            <w:rFonts w:ascii="Arial" w:hAnsi="Arial"/>
            <w:color w:val="000000"/>
            <w:sz w:val="18"/>
          </w:rPr>
          <w:t>CC.2.7.1.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1">
        <w:r>
          <w:fldChar w:fldCharType="begin"/>
        </w:r>
        <w:r>
          <w:rPr>
            <w:rFonts w:ascii="Arial" w:hAnsi="Arial"/>
            <w:color w:val="000000"/>
            <w:sz w:val="18"/>
          </w:rPr>
          <w:instrText>PAGEREF sect_CC_2_7_1</w:instrText>
        </w:r>
        <w:r>
          <w:fldChar w:fldCharType="separate"/>
        </w:r>
        <w:r>
          <w:rPr>
            <w:rFonts w:ascii="Arial" w:hAnsi="Arial"/>
            <w:color w:val="000000"/>
            <w:sz w:val="18"/>
          </w:rPr>
          <w:t>0</w:t>
        </w:r>
        <w:r>
          <w:fldChar w:fldCharType="end"/>
        </w:r>
      </w:hyperlink>
    </w:p>
    <w:bookmarkEnd w:id="340"/>
    <w:p>
      <w:pPr>
        <w:tabs>
          <w:tab w:val="left" w:pos="5460" w:leader="dot"/>
        </w:tabs>
        <w:spacing w:before="0" w:after="0" w:line="240" w:lineRule="auto"/>
        <w:ind w:left="720" w:right="240" w:firstLine="0"/>
      </w:pPr>
      <w:hyperlink w:anchor="sect_CC_2_7_2">
        <w:r>
          <w:rPr>
            <w:rFonts w:ascii="Arial" w:hAnsi="Arial"/>
            <w:color w:val="000000"/>
            <w:sz w:val="18"/>
          </w:rPr>
          <w:t>CC.2.7.2.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2">
        <w:r>
          <w:fldChar w:fldCharType="begin"/>
        </w:r>
        <w:r>
          <w:rPr>
            <w:rFonts w:ascii="Arial" w:hAnsi="Arial"/>
            <w:color w:val="000000"/>
            <w:sz w:val="18"/>
          </w:rPr>
          <w:instrText>PAGEREF sect_CC_2_7_2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3">
        <w:r>
          <w:rPr>
            <w:rFonts w:ascii="Arial" w:hAnsi="Arial"/>
            <w:color w:val="000000"/>
            <w:sz w:val="18"/>
          </w:rPr>
          <w:t>CC.2.7.3.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3">
        <w:r>
          <w:fldChar w:fldCharType="begin"/>
        </w:r>
        <w:r>
          <w:rPr>
            <w:rFonts w:ascii="Arial" w:hAnsi="Arial"/>
            <w:color w:val="000000"/>
            <w:sz w:val="18"/>
          </w:rPr>
          <w:instrText>PAGEREF sect_CC_2_7_3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4">
        <w:r>
          <w:rPr>
            <w:rFonts w:ascii="Arial" w:hAnsi="Arial"/>
            <w:color w:val="000000"/>
            <w:sz w:val="18"/>
          </w:rPr>
          <w:t>CC.2.7.4.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4">
        <w:r>
          <w:fldChar w:fldCharType="begin"/>
        </w:r>
        <w:r>
          <w:rPr>
            <w:rFonts w:ascii="Arial" w:hAnsi="Arial"/>
            <w:color w:val="000000"/>
            <w:sz w:val="18"/>
          </w:rPr>
          <w:instrText>PAGEREF sect_CC_2_7_4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8">
        <w:r>
          <w:rPr>
            <w:rFonts w:ascii="Arial" w:hAnsi="Arial"/>
            <w:color w:val="000000"/>
            <w:sz w:val="18"/>
          </w:rPr>
          <w:t>CC.2.8. Search for Unified Procedure Step (C-FIND)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
        <w:r>
          <w:fldChar w:fldCharType="begin"/>
        </w:r>
        <w:r>
          <w:rPr>
            <w:rFonts w:ascii="Arial" w:hAnsi="Arial"/>
            <w:color w:val="000000"/>
            <w:sz w:val="18"/>
          </w:rPr>
          <w:instrText>PAGEREF sect_CC_2_8</w:instrText>
        </w:r>
        <w:r>
          <w:fldChar w:fldCharType="separate"/>
        </w:r>
        <w:r>
          <w:rPr>
            <w:rFonts w:ascii="Arial" w:hAnsi="Arial"/>
            <w:color w:val="000000"/>
            <w:sz w:val="18"/>
          </w:rPr>
          <w:t>0</w:t>
        </w:r>
        <w:r>
          <w:fldChar w:fldCharType="end"/>
        </w:r>
      </w:hyperlink>
    </w:p>
    <w:bookmarkStart w:id="341" w:name="toc_PS3_4_sect_CC_2_8"/>
    <w:p>
      <w:pPr>
        <w:tabs>
          <w:tab w:val="left" w:pos="5460" w:leader="dot"/>
        </w:tabs>
        <w:spacing w:before="0" w:after="0" w:line="240" w:lineRule="auto"/>
        <w:ind w:left="720" w:right="240" w:firstLine="0"/>
      </w:pPr>
      <w:hyperlink w:anchor="sect_CC_2_8_1">
        <w:r>
          <w:rPr>
            <w:rFonts w:ascii="Arial" w:hAnsi="Arial"/>
            <w:color w:val="000000"/>
            <w:sz w:val="18"/>
          </w:rPr>
          <w:t>CC.2.8.1.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
        <w:r>
          <w:fldChar w:fldCharType="begin"/>
        </w:r>
        <w:r>
          <w:rPr>
            <w:rFonts w:ascii="Arial" w:hAnsi="Arial"/>
            <w:color w:val="000000"/>
            <w:sz w:val="18"/>
          </w:rPr>
          <w:instrText>PAGEREF sect_CC_2_8_1</w:instrText>
        </w:r>
        <w:r>
          <w:fldChar w:fldCharType="separate"/>
        </w:r>
        <w:r>
          <w:rPr>
            <w:rFonts w:ascii="Arial" w:hAnsi="Arial"/>
            <w:color w:val="000000"/>
            <w:sz w:val="18"/>
          </w:rPr>
          <w:t>0</w:t>
        </w:r>
        <w:r>
          <w:fldChar w:fldCharType="end"/>
        </w:r>
      </w:hyperlink>
    </w:p>
    <w:bookmarkEnd w:id="341"/>
    <w:bookmarkStart w:id="342" w:name="toc_PS3_4_sect_CC_2_8_1"/>
    <w:p>
      <w:pPr>
        <w:tabs>
          <w:tab w:val="left" w:pos="5580" w:leader="dot"/>
        </w:tabs>
        <w:spacing w:before="0" w:after="0" w:line="240" w:lineRule="auto"/>
        <w:ind w:left="960" w:right="240" w:firstLine="0"/>
      </w:pPr>
      <w:hyperlink w:anchor="sect_CC_2_8_1_1">
        <w:r>
          <w:rPr>
            <w:rFonts w:ascii="Arial" w:hAnsi="Arial"/>
            <w:color w:val="000000"/>
            <w:sz w:val="18"/>
          </w:rPr>
          <w:t>CC.2.8.1.1.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1">
        <w:r>
          <w:fldChar w:fldCharType="begin"/>
        </w:r>
        <w:r>
          <w:rPr>
            <w:rFonts w:ascii="Arial" w:hAnsi="Arial"/>
            <w:color w:val="000000"/>
            <w:sz w:val="18"/>
          </w:rPr>
          <w:instrText>PAGEREF sect_CC_2_8_1_1</w:instrText>
        </w:r>
        <w:r>
          <w:fldChar w:fldCharType="separate"/>
        </w:r>
        <w:r>
          <w:rPr>
            <w:rFonts w:ascii="Arial" w:hAnsi="Arial"/>
            <w:color w:val="000000"/>
            <w:sz w:val="18"/>
          </w:rPr>
          <w:t>0</w:t>
        </w:r>
        <w:r>
          <w:fldChar w:fldCharType="end"/>
        </w:r>
      </w:hyperlink>
    </w:p>
    <w:bookmarkEnd w:id="342"/>
    <w:p>
      <w:pPr>
        <w:tabs>
          <w:tab w:val="left" w:pos="5580" w:leader="dot"/>
        </w:tabs>
        <w:spacing w:before="0" w:after="0" w:line="240" w:lineRule="auto"/>
        <w:ind w:left="960" w:right="240" w:firstLine="0"/>
      </w:pPr>
      <w:hyperlink w:anchor="sect_CC_2_8_1_2">
        <w:r>
          <w:rPr>
            <w:rFonts w:ascii="Arial" w:hAnsi="Arial"/>
            <w:color w:val="000000"/>
            <w:sz w:val="18"/>
          </w:rPr>
          <w:t>CC.2.8.1.2.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
        <w:r>
          <w:fldChar w:fldCharType="begin"/>
        </w:r>
        <w:r>
          <w:rPr>
            <w:rFonts w:ascii="Arial" w:hAnsi="Arial"/>
            <w:color w:val="000000"/>
            <w:sz w:val="18"/>
          </w:rPr>
          <w:instrText>PAGEREF sect_CC_2_8_1_2</w:instrText>
        </w:r>
        <w:r>
          <w:fldChar w:fldCharType="separate"/>
        </w:r>
        <w:r>
          <w:rPr>
            <w:rFonts w:ascii="Arial" w:hAnsi="Arial"/>
            <w:color w:val="000000"/>
            <w:sz w:val="18"/>
          </w:rPr>
          <w:t>0</w:t>
        </w:r>
        <w:r>
          <w:fldChar w:fldCharType="end"/>
        </w:r>
      </w:hyperlink>
    </w:p>
    <w:bookmarkStart w:id="343" w:name="toc_PS3_4_sect_CC_2_8_1_2"/>
    <w:p>
      <w:pPr>
        <w:tabs>
          <w:tab w:val="left" w:pos="5700" w:leader="dot"/>
        </w:tabs>
        <w:spacing w:before="0" w:after="0" w:line="240" w:lineRule="auto"/>
        <w:ind w:left="1200" w:right="240" w:firstLine="0"/>
      </w:pPr>
      <w:hyperlink w:anchor="sect_CC_2_8_1_2_1">
        <w:r>
          <w:rPr>
            <w:rFonts w:ascii="Arial" w:hAnsi="Arial"/>
            <w:color w:val="000000"/>
            <w:sz w:val="18"/>
          </w:rPr>
          <w:t>CC.2.8.1.2.1.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1">
        <w:r>
          <w:fldChar w:fldCharType="begin"/>
        </w:r>
        <w:r>
          <w:rPr>
            <w:rFonts w:ascii="Arial" w:hAnsi="Arial"/>
            <w:color w:val="000000"/>
            <w:sz w:val="18"/>
          </w:rPr>
          <w:instrText>PAGEREF sect_CC_2_8_1_2_1</w:instrText>
        </w:r>
        <w:r>
          <w:fldChar w:fldCharType="separate"/>
        </w:r>
        <w:r>
          <w:rPr>
            <w:rFonts w:ascii="Arial" w:hAnsi="Arial"/>
            <w:color w:val="000000"/>
            <w:sz w:val="18"/>
          </w:rPr>
          <w:t>0</w:t>
        </w:r>
        <w:r>
          <w:fldChar w:fldCharType="end"/>
        </w:r>
      </w:hyperlink>
    </w:p>
    <w:bookmarkEnd w:id="343"/>
    <w:p>
      <w:pPr>
        <w:tabs>
          <w:tab w:val="left" w:pos="5700" w:leader="dot"/>
        </w:tabs>
        <w:spacing w:before="0" w:after="0" w:line="240" w:lineRule="auto"/>
        <w:ind w:left="1200" w:right="240" w:firstLine="0"/>
      </w:pPr>
      <w:hyperlink w:anchor="sect_CC_2_8_1_2_2">
        <w:r>
          <w:rPr>
            <w:rFonts w:ascii="Arial" w:hAnsi="Arial"/>
            <w:color w:val="000000"/>
            <w:sz w:val="18"/>
          </w:rPr>
          <w:t>CC.2.8.1.2.2.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2">
        <w:r>
          <w:fldChar w:fldCharType="begin"/>
        </w:r>
        <w:r>
          <w:rPr>
            <w:rFonts w:ascii="Arial" w:hAnsi="Arial"/>
            <w:color w:val="000000"/>
            <w:sz w:val="18"/>
          </w:rPr>
          <w:instrText>PAGEREF sect_CC_2_8_1_2_2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8_1_3">
        <w:r>
          <w:rPr>
            <w:rFonts w:ascii="Arial" w:hAnsi="Arial"/>
            <w:color w:val="000000"/>
            <w:sz w:val="18"/>
          </w:rPr>
          <w:t>CC.2.8.1.3.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
        <w:r>
          <w:fldChar w:fldCharType="begin"/>
        </w:r>
        <w:r>
          <w:rPr>
            <w:rFonts w:ascii="Arial" w:hAnsi="Arial"/>
            <w:color w:val="000000"/>
            <w:sz w:val="18"/>
          </w:rPr>
          <w:instrText>PAGEREF sect_CC_2_8_1_3</w:instrText>
        </w:r>
        <w:r>
          <w:fldChar w:fldCharType="separate"/>
        </w:r>
        <w:r>
          <w:rPr>
            <w:rFonts w:ascii="Arial" w:hAnsi="Arial"/>
            <w:color w:val="000000"/>
            <w:sz w:val="18"/>
          </w:rPr>
          <w:t>0</w:t>
        </w:r>
        <w:r>
          <w:fldChar w:fldCharType="end"/>
        </w:r>
      </w:hyperlink>
    </w:p>
    <w:bookmarkStart w:id="344" w:name="toc_PS3_4_sect_CC_2_8_1_3"/>
    <w:p>
      <w:pPr>
        <w:tabs>
          <w:tab w:val="left" w:pos="5700" w:leader="dot"/>
        </w:tabs>
        <w:spacing w:before="0" w:after="0" w:line="240" w:lineRule="auto"/>
        <w:ind w:left="1200" w:right="240" w:firstLine="0"/>
      </w:pPr>
      <w:hyperlink w:anchor="sect_CC_2_8_1_3_1">
        <w:r>
          <w:rPr>
            <w:rFonts w:ascii="Arial" w:hAnsi="Arial"/>
            <w:color w:val="000000"/>
            <w:sz w:val="18"/>
          </w:rPr>
          <w:t>CC.2.8.1.3.1.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1">
        <w:r>
          <w:fldChar w:fldCharType="begin"/>
        </w:r>
        <w:r>
          <w:rPr>
            <w:rFonts w:ascii="Arial" w:hAnsi="Arial"/>
            <w:color w:val="000000"/>
            <w:sz w:val="18"/>
          </w:rPr>
          <w:instrText>PAGEREF sect_CC_2_8_1_3_1</w:instrText>
        </w:r>
        <w:r>
          <w:fldChar w:fldCharType="separate"/>
        </w:r>
        <w:r>
          <w:rPr>
            <w:rFonts w:ascii="Arial" w:hAnsi="Arial"/>
            <w:color w:val="000000"/>
            <w:sz w:val="18"/>
          </w:rPr>
          <w:t>0</w:t>
        </w:r>
        <w:r>
          <w:fldChar w:fldCharType="end"/>
        </w:r>
      </w:hyperlink>
    </w:p>
    <w:bookmarkEnd w:id="344"/>
    <w:p>
      <w:pPr>
        <w:tabs>
          <w:tab w:val="left" w:pos="5700" w:leader="dot"/>
        </w:tabs>
        <w:spacing w:before="0" w:after="0" w:line="240" w:lineRule="auto"/>
        <w:ind w:left="1200" w:right="240" w:firstLine="0"/>
      </w:pPr>
      <w:hyperlink w:anchor="sect_CC_2_8_1_3_2">
        <w:r>
          <w:rPr>
            <w:rFonts w:ascii="Arial" w:hAnsi="Arial"/>
            <w:color w:val="000000"/>
            <w:sz w:val="18"/>
          </w:rPr>
          <w:t>CC.2.8.1.3.2.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2">
        <w:r>
          <w:fldChar w:fldCharType="begin"/>
        </w:r>
        <w:r>
          <w:rPr>
            <w:rFonts w:ascii="Arial" w:hAnsi="Arial"/>
            <w:color w:val="000000"/>
            <w:sz w:val="18"/>
          </w:rPr>
          <w:instrText>PAGEREF sect_CC_2_8_1_3_2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2">
        <w:r>
          <w:rPr>
            <w:rFonts w:ascii="Arial" w:hAnsi="Arial"/>
            <w:color w:val="000000"/>
            <w:sz w:val="18"/>
          </w:rPr>
          <w:t>CC.2.8.2.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2">
        <w:r>
          <w:fldChar w:fldCharType="begin"/>
        </w:r>
        <w:r>
          <w:rPr>
            <w:rFonts w:ascii="Arial" w:hAnsi="Arial"/>
            <w:color w:val="000000"/>
            <w:sz w:val="18"/>
          </w:rPr>
          <w:instrText>PAGEREF sect_CC_2_8_2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3">
        <w:r>
          <w:rPr>
            <w:rFonts w:ascii="Arial" w:hAnsi="Arial"/>
            <w:color w:val="000000"/>
            <w:sz w:val="18"/>
          </w:rPr>
          <w:t>CC.2.8.3.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
        <w:r>
          <w:fldChar w:fldCharType="begin"/>
        </w:r>
        <w:r>
          <w:rPr>
            <w:rFonts w:ascii="Arial" w:hAnsi="Arial"/>
            <w:color w:val="000000"/>
            <w:sz w:val="18"/>
          </w:rPr>
          <w:instrText>PAGEREF sect_CC_2_8_3</w:instrText>
        </w:r>
        <w:r>
          <w:fldChar w:fldCharType="separate"/>
        </w:r>
        <w:r>
          <w:rPr>
            <w:rFonts w:ascii="Arial" w:hAnsi="Arial"/>
            <w:color w:val="000000"/>
            <w:sz w:val="18"/>
          </w:rPr>
          <w:t>0</w:t>
        </w:r>
        <w:r>
          <w:fldChar w:fldCharType="end"/>
        </w:r>
      </w:hyperlink>
    </w:p>
    <w:bookmarkStart w:id="345" w:name="toc_PS3_4_sect_CC_2_8_3"/>
    <w:p>
      <w:pPr>
        <w:tabs>
          <w:tab w:val="left" w:pos="5580" w:leader="dot"/>
        </w:tabs>
        <w:spacing w:before="0" w:after="0" w:line="240" w:lineRule="auto"/>
        <w:ind w:left="960" w:right="240" w:firstLine="0"/>
      </w:pPr>
      <w:hyperlink w:anchor="sect_CC_2_8_3_1">
        <w:r>
          <w:rPr>
            <w:rFonts w:ascii="Arial" w:hAnsi="Arial"/>
            <w:color w:val="000000"/>
            <w:sz w:val="18"/>
          </w:rPr>
          <w:t>CC.2.8.3.1.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_1">
        <w:r>
          <w:fldChar w:fldCharType="begin"/>
        </w:r>
        <w:r>
          <w:rPr>
            <w:rFonts w:ascii="Arial" w:hAnsi="Arial"/>
            <w:color w:val="000000"/>
            <w:sz w:val="18"/>
          </w:rPr>
          <w:instrText>PAGEREF sect_CC_2_8_3_1</w:instrText>
        </w:r>
        <w:r>
          <w:fldChar w:fldCharType="separate"/>
        </w:r>
        <w:r>
          <w:rPr>
            <w:rFonts w:ascii="Arial" w:hAnsi="Arial"/>
            <w:color w:val="000000"/>
            <w:sz w:val="18"/>
          </w:rPr>
          <w:t>0</w:t>
        </w:r>
        <w:r>
          <w:fldChar w:fldCharType="end"/>
        </w:r>
      </w:hyperlink>
    </w:p>
    <w:bookmarkEnd w:id="345"/>
    <w:p>
      <w:pPr>
        <w:tabs>
          <w:tab w:val="left" w:pos="5460" w:leader="dot"/>
        </w:tabs>
        <w:spacing w:before="0" w:after="0" w:line="240" w:lineRule="auto"/>
        <w:ind w:left="720" w:right="240" w:firstLine="0"/>
      </w:pPr>
      <w:hyperlink w:anchor="sect_CC_2_8_4">
        <w:r>
          <w:rPr>
            <w:rFonts w:ascii="Arial" w:hAnsi="Arial"/>
            <w:color w:val="000000"/>
            <w:sz w:val="18"/>
          </w:rPr>
          <w:t>CC.2.8.4.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4">
        <w:r>
          <w:fldChar w:fldCharType="begin"/>
        </w:r>
        <w:r>
          <w:rPr>
            <w:rFonts w:ascii="Arial" w:hAnsi="Arial"/>
            <w:color w:val="000000"/>
            <w:sz w:val="18"/>
          </w:rPr>
          <w:instrText>PAGEREF sect_CC_2_8_4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3">
        <w:r>
          <w:rPr>
            <w:rFonts w:ascii="Arial" w:hAnsi="Arial"/>
            <w:color w:val="000000"/>
            <w:sz w:val="18"/>
          </w:rPr>
          <w:t>CC.3. UPS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
        <w:r>
          <w:fldChar w:fldCharType="begin"/>
        </w:r>
        <w:r>
          <w:rPr>
            <w:rFonts w:ascii="Arial" w:hAnsi="Arial"/>
            <w:color w:val="000000"/>
            <w:sz w:val="18"/>
          </w:rPr>
          <w:instrText>PAGEREF sect_CC_3</w:instrText>
        </w:r>
        <w:r>
          <w:fldChar w:fldCharType="separate"/>
        </w:r>
        <w:r>
          <w:rPr>
            <w:rFonts w:ascii="Arial" w:hAnsi="Arial"/>
            <w:color w:val="000000"/>
            <w:sz w:val="18"/>
          </w:rPr>
          <w:t>0</w:t>
        </w:r>
        <w:r>
          <w:fldChar w:fldCharType="end"/>
        </w:r>
      </w:hyperlink>
    </w:p>
    <w:bookmarkStart w:id="346" w:name="toc_PS3_4_sect_CC_3"/>
    <w:p>
      <w:pPr>
        <w:tabs>
          <w:tab w:val="left" w:pos="5340" w:leader="dot"/>
        </w:tabs>
        <w:spacing w:before="0" w:after="0" w:line="240" w:lineRule="auto"/>
        <w:ind w:left="480" w:right="240" w:firstLine="0"/>
      </w:pPr>
      <w:hyperlink w:anchor="sect_CC_3_1">
        <w:r>
          <w:rPr>
            <w:rFonts w:ascii="Arial" w:hAnsi="Arial"/>
            <w:color w:val="000000"/>
            <w:sz w:val="18"/>
          </w:rPr>
          <w:t>CC.3.1. Service Class and SOP Class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
        <w:r>
          <w:fldChar w:fldCharType="begin"/>
        </w:r>
        <w:r>
          <w:rPr>
            <w:rFonts w:ascii="Arial" w:hAnsi="Arial"/>
            <w:color w:val="000000"/>
            <w:sz w:val="18"/>
          </w:rPr>
          <w:instrText>PAGEREF sect_CC_3_1</w:instrText>
        </w:r>
        <w:r>
          <w:fldChar w:fldCharType="separate"/>
        </w:r>
        <w:r>
          <w:rPr>
            <w:rFonts w:ascii="Arial" w:hAnsi="Arial"/>
            <w:color w:val="000000"/>
            <w:sz w:val="18"/>
          </w:rPr>
          <w:t>0</w:t>
        </w:r>
        <w:r>
          <w:fldChar w:fldCharType="end"/>
        </w:r>
      </w:hyperlink>
    </w:p>
    <w:bookmarkEnd w:id="346"/>
    <w:bookmarkStart w:id="347" w:name="toc_PS3_4_sect_CC_3_1"/>
    <w:p>
      <w:pPr>
        <w:tabs>
          <w:tab w:val="left" w:pos="5460" w:leader="dot"/>
        </w:tabs>
        <w:spacing w:before="0" w:after="0" w:line="240" w:lineRule="auto"/>
        <w:ind w:left="720" w:right="240" w:firstLine="0"/>
      </w:pPr>
      <w:hyperlink w:anchor="sect_CC_3_1_1">
        <w:r>
          <w:rPr>
            <w:rFonts w:ascii="Arial" w:hAnsi="Arial"/>
            <w:color w:val="000000"/>
            <w:sz w:val="18"/>
          </w:rPr>
          <w:t>CC.3.1.1. DIMSE Implications for UPS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1">
        <w:r>
          <w:fldChar w:fldCharType="begin"/>
        </w:r>
        <w:r>
          <w:rPr>
            <w:rFonts w:ascii="Arial" w:hAnsi="Arial"/>
            <w:color w:val="000000"/>
            <w:sz w:val="18"/>
          </w:rPr>
          <w:instrText>PAGEREF sect_CC_3_1_1</w:instrText>
        </w:r>
        <w:r>
          <w:fldChar w:fldCharType="separate"/>
        </w:r>
        <w:r>
          <w:rPr>
            <w:rFonts w:ascii="Arial" w:hAnsi="Arial"/>
            <w:color w:val="000000"/>
            <w:sz w:val="18"/>
          </w:rPr>
          <w:t>0</w:t>
        </w:r>
        <w:r>
          <w:fldChar w:fldCharType="end"/>
        </w:r>
      </w:hyperlink>
    </w:p>
    <w:bookmarkEnd w:id="347"/>
    <w:p>
      <w:pPr>
        <w:tabs>
          <w:tab w:val="left" w:pos="5460" w:leader="dot"/>
        </w:tabs>
        <w:spacing w:before="0" w:after="0" w:line="240" w:lineRule="auto"/>
        <w:ind w:left="720" w:right="240" w:firstLine="0"/>
      </w:pPr>
      <w:hyperlink w:anchor="sect_CC_3_1_2">
        <w:r>
          <w:rPr>
            <w:rFonts w:ascii="Arial" w:hAnsi="Arial"/>
            <w:color w:val="000000"/>
            <w:sz w:val="18"/>
          </w:rPr>
          <w:t>CC.3.1.2. Global Instance Subscription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2">
        <w:r>
          <w:fldChar w:fldCharType="begin"/>
        </w:r>
        <w:r>
          <w:rPr>
            <w:rFonts w:ascii="Arial" w:hAnsi="Arial"/>
            <w:color w:val="000000"/>
            <w:sz w:val="18"/>
          </w:rPr>
          <w:instrText>PAGEREF sect_CC_3_1_2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3_2">
        <w:r>
          <w:rPr>
            <w:rFonts w:ascii="Arial" w:hAnsi="Arial"/>
            <w:color w:val="000000"/>
            <w:sz w:val="18"/>
          </w:rPr>
          <w:t>CC.3.2.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2">
        <w:r>
          <w:fldChar w:fldCharType="begin"/>
        </w:r>
        <w:r>
          <w:rPr>
            <w:rFonts w:ascii="Arial" w:hAnsi="Arial"/>
            <w:color w:val="000000"/>
            <w:sz w:val="18"/>
          </w:rPr>
          <w:instrText>PAGEREF sect_CC_3_2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4">
        <w:r>
          <w:rPr>
            <w:rFonts w:ascii="Arial" w:hAnsi="Arial"/>
            <w:color w:val="000000"/>
            <w:sz w:val="18"/>
          </w:rPr>
          <w:t>CC.4.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
        <w:r>
          <w:fldChar w:fldCharType="begin"/>
        </w:r>
        <w:r>
          <w:rPr>
            <w:rFonts w:ascii="Arial" w:hAnsi="Arial"/>
            <w:color w:val="000000"/>
            <w:sz w:val="18"/>
          </w:rPr>
          <w:instrText>PAGEREF sect_CC_4</w:instrText>
        </w:r>
        <w:r>
          <w:fldChar w:fldCharType="separate"/>
        </w:r>
        <w:r>
          <w:rPr>
            <w:rFonts w:ascii="Arial" w:hAnsi="Arial"/>
            <w:color w:val="000000"/>
            <w:sz w:val="18"/>
          </w:rPr>
          <w:t>0</w:t>
        </w:r>
        <w:r>
          <w:fldChar w:fldCharType="end"/>
        </w:r>
      </w:hyperlink>
    </w:p>
    <w:bookmarkStart w:id="348" w:name="toc_PS3_4_sect_CC_4"/>
    <w:p>
      <w:pPr>
        <w:tabs>
          <w:tab w:val="left" w:pos="5340" w:leader="dot"/>
        </w:tabs>
        <w:spacing w:before="0" w:after="0" w:line="240" w:lineRule="auto"/>
        <w:ind w:left="480" w:right="240" w:firstLine="0"/>
      </w:pPr>
      <w:hyperlink w:anchor="sect_CC_4_1">
        <w:r>
          <w:rPr>
            <w:rFonts w:ascii="Arial" w:hAnsi="Arial"/>
            <w:color w:val="000000"/>
            <w:sz w:val="18"/>
          </w:rPr>
          <w:t>CC.4.1.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
        <w:r>
          <w:fldChar w:fldCharType="begin"/>
        </w:r>
        <w:r>
          <w:rPr>
            <w:rFonts w:ascii="Arial" w:hAnsi="Arial"/>
            <w:color w:val="000000"/>
            <w:sz w:val="18"/>
          </w:rPr>
          <w:instrText>PAGEREF sect_CC_4_1</w:instrText>
        </w:r>
        <w:r>
          <w:fldChar w:fldCharType="separate"/>
        </w:r>
        <w:r>
          <w:rPr>
            <w:rFonts w:ascii="Arial" w:hAnsi="Arial"/>
            <w:color w:val="000000"/>
            <w:sz w:val="18"/>
          </w:rPr>
          <w:t>0</w:t>
        </w:r>
        <w:r>
          <w:fldChar w:fldCharType="end"/>
        </w:r>
      </w:hyperlink>
    </w:p>
    <w:bookmarkEnd w:id="348"/>
    <w:bookmarkStart w:id="349" w:name="toc_PS3_4_sect_CC_4_1"/>
    <w:p>
      <w:pPr>
        <w:tabs>
          <w:tab w:val="left" w:pos="5460" w:leader="dot"/>
        </w:tabs>
        <w:spacing w:before="0" w:after="0" w:line="240" w:lineRule="auto"/>
        <w:ind w:left="720" w:right="240" w:firstLine="0"/>
      </w:pPr>
      <w:hyperlink w:anchor="sect_CC_4_1_1">
        <w:r>
          <w:rPr>
            <w:rFonts w:ascii="Arial" w:hAnsi="Arial"/>
            <w:color w:val="000000"/>
            <w:sz w:val="18"/>
          </w:rPr>
          <w:t>CC.4.1.1.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_1">
        <w:r>
          <w:fldChar w:fldCharType="begin"/>
        </w:r>
        <w:r>
          <w:rPr>
            <w:rFonts w:ascii="Arial" w:hAnsi="Arial"/>
            <w:color w:val="000000"/>
            <w:sz w:val="18"/>
          </w:rPr>
          <w:instrText>PAGEREF sect_CC_4_1_1</w:instrText>
        </w:r>
        <w:r>
          <w:fldChar w:fldCharType="separate"/>
        </w:r>
        <w:r>
          <w:rPr>
            <w:rFonts w:ascii="Arial" w:hAnsi="Arial"/>
            <w:color w:val="000000"/>
            <w:sz w:val="18"/>
          </w:rPr>
          <w:t>0</w:t>
        </w:r>
        <w:r>
          <w:fldChar w:fldCharType="end"/>
        </w:r>
      </w:hyperlink>
    </w:p>
    <w:bookmarkEnd w:id="349"/>
    <w:p>
      <w:pPr>
        <w:tabs>
          <w:tab w:val="left" w:pos="5340" w:leader="dot"/>
        </w:tabs>
        <w:spacing w:before="0" w:after="0" w:line="240" w:lineRule="auto"/>
        <w:ind w:left="480" w:right="240" w:firstLine="0"/>
      </w:pPr>
      <w:hyperlink w:anchor="sect_CC_4_2">
        <w:r>
          <w:rPr>
            <w:rFonts w:ascii="Arial" w:hAnsi="Arial"/>
            <w:color w:val="000000"/>
            <w:sz w:val="18"/>
          </w:rPr>
          <w:t>CC.4.2.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
        <w:r>
          <w:fldChar w:fldCharType="begin"/>
        </w:r>
        <w:r>
          <w:rPr>
            <w:rFonts w:ascii="Arial" w:hAnsi="Arial"/>
            <w:color w:val="000000"/>
            <w:sz w:val="18"/>
          </w:rPr>
          <w:instrText>PAGEREF sect_CC_4_2</w:instrText>
        </w:r>
        <w:r>
          <w:fldChar w:fldCharType="separate"/>
        </w:r>
        <w:r>
          <w:rPr>
            <w:rFonts w:ascii="Arial" w:hAnsi="Arial"/>
            <w:color w:val="000000"/>
            <w:sz w:val="18"/>
          </w:rPr>
          <w:t>0</w:t>
        </w:r>
        <w:r>
          <w:fldChar w:fldCharType="end"/>
        </w:r>
      </w:hyperlink>
    </w:p>
    <w:bookmarkStart w:id="350" w:name="toc_PS3_4_sect_CC_4_2"/>
    <w:p>
      <w:pPr>
        <w:tabs>
          <w:tab w:val="left" w:pos="5460" w:leader="dot"/>
        </w:tabs>
        <w:spacing w:before="0" w:after="0" w:line="240" w:lineRule="auto"/>
        <w:ind w:left="720" w:right="240" w:firstLine="0"/>
      </w:pPr>
      <w:hyperlink w:anchor="sect_CC_4_2_1">
        <w:r>
          <w:rPr>
            <w:rFonts w:ascii="Arial" w:hAnsi="Arial"/>
            <w:color w:val="000000"/>
            <w:sz w:val="18"/>
          </w:rPr>
          <w:t>CC.4.2.1.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_1">
        <w:r>
          <w:fldChar w:fldCharType="begin"/>
        </w:r>
        <w:r>
          <w:rPr>
            <w:rFonts w:ascii="Arial" w:hAnsi="Arial"/>
            <w:color w:val="000000"/>
            <w:sz w:val="18"/>
          </w:rPr>
          <w:instrText>PAGEREF sect_CC_4_2_1</w:instrText>
        </w:r>
        <w:r>
          <w:fldChar w:fldCharType="separate"/>
        </w:r>
        <w:r>
          <w:rPr>
            <w:rFonts w:ascii="Arial" w:hAnsi="Arial"/>
            <w:color w:val="000000"/>
            <w:sz w:val="18"/>
          </w:rPr>
          <w:t>0</w:t>
        </w:r>
        <w:r>
          <w:fldChar w:fldCharType="end"/>
        </w:r>
      </w:hyperlink>
    </w:p>
    <w:bookmarkEnd w:id="350"/>
    <w:p>
      <w:pPr>
        <w:tabs>
          <w:tab w:val="left" w:pos="5100" w:leader="dot"/>
        </w:tabs>
        <w:spacing w:before="0" w:after="0" w:line="240" w:lineRule="auto"/>
        <w:ind w:left="0" w:right="240" w:firstLine="0"/>
      </w:pPr>
      <w:hyperlink w:anchor="chapter_DD">
        <w:r>
          <w:rPr>
            <w:rFonts w:ascii="Arial" w:hAnsi="Arial"/>
            <w:color w:val="000000"/>
            <w:sz w:val="18"/>
          </w:rPr>
          <w:t>DD. RT Machine Verification Service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D">
        <w:r>
          <w:fldChar w:fldCharType="begin"/>
        </w:r>
        <w:r>
          <w:rPr>
            <w:rFonts w:ascii="Arial" w:hAnsi="Arial"/>
            <w:color w:val="000000"/>
            <w:sz w:val="18"/>
          </w:rPr>
          <w:instrText>PAGEREF chapter_DD</w:instrText>
        </w:r>
        <w:r>
          <w:fldChar w:fldCharType="separate"/>
        </w:r>
        <w:r>
          <w:rPr>
            <w:rFonts w:ascii="Arial" w:hAnsi="Arial"/>
            <w:color w:val="000000"/>
            <w:sz w:val="18"/>
          </w:rPr>
          <w:t>0</w:t>
        </w:r>
        <w:r>
          <w:fldChar w:fldCharType="end"/>
        </w:r>
      </w:hyperlink>
    </w:p>
    <w:bookmarkStart w:id="351" w:name="toc_PS3_4_chapter_DD"/>
    <w:p>
      <w:pPr>
        <w:tabs>
          <w:tab w:val="left" w:pos="5220" w:leader="dot"/>
        </w:tabs>
        <w:spacing w:before="0" w:after="0" w:line="240" w:lineRule="auto"/>
        <w:ind w:left="240" w:right="240" w:firstLine="0"/>
      </w:pPr>
      <w:hyperlink w:anchor="sect_DD_1">
        <w:r>
          <w:rPr>
            <w:rFonts w:ascii="Arial" w:hAnsi="Arial"/>
            <w:color w:val="000000"/>
            <w:sz w:val="18"/>
          </w:rPr>
          <w:t>DD.1.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1">
        <w:r>
          <w:fldChar w:fldCharType="begin"/>
        </w:r>
        <w:r>
          <w:rPr>
            <w:rFonts w:ascii="Arial" w:hAnsi="Arial"/>
            <w:color w:val="000000"/>
            <w:sz w:val="18"/>
          </w:rPr>
          <w:instrText>PAGEREF sect_DD_1</w:instrText>
        </w:r>
        <w:r>
          <w:fldChar w:fldCharType="separate"/>
        </w:r>
        <w:r>
          <w:rPr>
            <w:rFonts w:ascii="Arial" w:hAnsi="Arial"/>
            <w:color w:val="000000"/>
            <w:sz w:val="18"/>
          </w:rPr>
          <w:t>0</w:t>
        </w:r>
        <w:r>
          <w:fldChar w:fldCharType="end"/>
        </w:r>
      </w:hyperlink>
    </w:p>
    <w:bookmarkEnd w:id="351"/>
    <w:p>
      <w:pPr>
        <w:tabs>
          <w:tab w:val="left" w:pos="5220" w:leader="dot"/>
        </w:tabs>
        <w:spacing w:before="0" w:after="0" w:line="240" w:lineRule="auto"/>
        <w:ind w:left="240" w:right="240" w:firstLine="0"/>
      </w:pPr>
      <w:hyperlink w:anchor="sect_DD_2">
        <w:r>
          <w:rPr>
            <w:rFonts w:ascii="Arial" w:hAnsi="Arial"/>
            <w:color w:val="000000"/>
            <w:sz w:val="18"/>
          </w:rPr>
          <w:t>DD.2. RT Machine Verification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
        <w:r>
          <w:fldChar w:fldCharType="begin"/>
        </w:r>
        <w:r>
          <w:rPr>
            <w:rFonts w:ascii="Arial" w:hAnsi="Arial"/>
            <w:color w:val="000000"/>
            <w:sz w:val="18"/>
          </w:rPr>
          <w:instrText>PAGEREF sect_DD_2</w:instrText>
        </w:r>
        <w:r>
          <w:fldChar w:fldCharType="separate"/>
        </w:r>
        <w:r>
          <w:rPr>
            <w:rFonts w:ascii="Arial" w:hAnsi="Arial"/>
            <w:color w:val="000000"/>
            <w:sz w:val="18"/>
          </w:rPr>
          <w:t>0</w:t>
        </w:r>
        <w:r>
          <w:fldChar w:fldCharType="end"/>
        </w:r>
      </w:hyperlink>
    </w:p>
    <w:bookmarkStart w:id="352" w:name="toc_PS3_4_sect_DD_2"/>
    <w:p>
      <w:pPr>
        <w:tabs>
          <w:tab w:val="left" w:pos="5340" w:leader="dot"/>
        </w:tabs>
        <w:spacing w:before="0" w:after="0" w:line="240" w:lineRule="auto"/>
        <w:ind w:left="480" w:right="240" w:firstLine="0"/>
      </w:pPr>
      <w:hyperlink w:anchor="sect_DD_2_1">
        <w:r>
          <w:rPr>
            <w:rFonts w:ascii="Arial" w:hAnsi="Arial"/>
            <w:color w:val="000000"/>
            <w:sz w:val="18"/>
          </w:rPr>
          <w:t>DD.2.1. RT Machine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_1">
        <w:r>
          <w:fldChar w:fldCharType="begin"/>
        </w:r>
        <w:r>
          <w:rPr>
            <w:rFonts w:ascii="Arial" w:hAnsi="Arial"/>
            <w:color w:val="000000"/>
            <w:sz w:val="18"/>
          </w:rPr>
          <w:instrText>PAGEREF sect_DD_2_1</w:instrText>
        </w:r>
        <w:r>
          <w:fldChar w:fldCharType="separate"/>
        </w:r>
        <w:r>
          <w:rPr>
            <w:rFonts w:ascii="Arial" w:hAnsi="Arial"/>
            <w:color w:val="000000"/>
            <w:sz w:val="18"/>
          </w:rPr>
          <w:t>0</w:t>
        </w:r>
        <w:r>
          <w:fldChar w:fldCharType="end"/>
        </w:r>
      </w:hyperlink>
    </w:p>
    <w:bookmarkEnd w:id="352"/>
    <w:p>
      <w:pPr>
        <w:tabs>
          <w:tab w:val="left" w:pos="5220" w:leader="dot"/>
        </w:tabs>
        <w:spacing w:before="0" w:after="0" w:line="240" w:lineRule="auto"/>
        <w:ind w:left="240" w:right="240" w:firstLine="0"/>
      </w:pPr>
      <w:hyperlink w:anchor="sect_DD_3">
        <w:r>
          <w:rPr>
            <w:rFonts w:ascii="Arial" w:hAnsi="Arial"/>
            <w:color w:val="000000"/>
            <w:sz w:val="18"/>
          </w:rPr>
          <w:t>DD.3. Machine Verification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
        <w:r>
          <w:fldChar w:fldCharType="begin"/>
        </w:r>
        <w:r>
          <w:rPr>
            <w:rFonts w:ascii="Arial" w:hAnsi="Arial"/>
            <w:color w:val="000000"/>
            <w:sz w:val="18"/>
          </w:rPr>
          <w:instrText>PAGEREF sect_DD_3</w:instrText>
        </w:r>
        <w:r>
          <w:fldChar w:fldCharType="separate"/>
        </w:r>
        <w:r>
          <w:rPr>
            <w:rFonts w:ascii="Arial" w:hAnsi="Arial"/>
            <w:color w:val="000000"/>
            <w:sz w:val="18"/>
          </w:rPr>
          <w:t>0</w:t>
        </w:r>
        <w:r>
          <w:fldChar w:fldCharType="end"/>
        </w:r>
      </w:hyperlink>
    </w:p>
    <w:bookmarkStart w:id="353" w:name="toc_PS3_4_sect_DD_3"/>
    <w:p>
      <w:pPr>
        <w:tabs>
          <w:tab w:val="left" w:pos="5340" w:leader="dot"/>
        </w:tabs>
        <w:spacing w:before="0" w:after="0" w:line="240" w:lineRule="auto"/>
        <w:ind w:left="480" w:right="240" w:firstLine="0"/>
      </w:pPr>
      <w:hyperlink w:anchor="sect_DD_3_1">
        <w:r>
          <w:rPr>
            <w:rFonts w:ascii="Arial" w:hAnsi="Arial"/>
            <w:color w:val="000000"/>
            <w:sz w:val="18"/>
          </w:rPr>
          <w:t>DD.3.1.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1">
        <w:r>
          <w:fldChar w:fldCharType="begin"/>
        </w:r>
        <w:r>
          <w:rPr>
            <w:rFonts w:ascii="Arial" w:hAnsi="Arial"/>
            <w:color w:val="000000"/>
            <w:sz w:val="18"/>
          </w:rPr>
          <w:instrText>PAGEREF sect_DD_3_1</w:instrText>
        </w:r>
        <w:r>
          <w:fldChar w:fldCharType="separate"/>
        </w:r>
        <w:r>
          <w:rPr>
            <w:rFonts w:ascii="Arial" w:hAnsi="Arial"/>
            <w:color w:val="000000"/>
            <w:sz w:val="18"/>
          </w:rPr>
          <w:t>0</w:t>
        </w:r>
        <w:r>
          <w:fldChar w:fldCharType="end"/>
        </w:r>
      </w:hyperlink>
    </w:p>
    <w:bookmarkEnd w:id="353"/>
    <w:p>
      <w:pPr>
        <w:tabs>
          <w:tab w:val="left" w:pos="5340" w:leader="dot"/>
        </w:tabs>
        <w:spacing w:before="0" w:after="0" w:line="240" w:lineRule="auto"/>
        <w:ind w:left="480" w:right="240" w:firstLine="0"/>
      </w:pPr>
      <w:hyperlink w:anchor="sect_DD_3_2">
        <w:r>
          <w:rPr>
            <w:rFonts w:ascii="Arial" w:hAnsi="Arial"/>
            <w:color w:val="000000"/>
            <w:sz w:val="18"/>
          </w:rPr>
          <w:t>DD.3.2.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
        <w:r>
          <w:fldChar w:fldCharType="begin"/>
        </w:r>
        <w:r>
          <w:rPr>
            <w:rFonts w:ascii="Arial" w:hAnsi="Arial"/>
            <w:color w:val="000000"/>
            <w:sz w:val="18"/>
          </w:rPr>
          <w:instrText>PAGEREF sect_DD_3_2</w:instrText>
        </w:r>
        <w:r>
          <w:fldChar w:fldCharType="separate"/>
        </w:r>
        <w:r>
          <w:rPr>
            <w:rFonts w:ascii="Arial" w:hAnsi="Arial"/>
            <w:color w:val="000000"/>
            <w:sz w:val="18"/>
          </w:rPr>
          <w:t>0</w:t>
        </w:r>
        <w:r>
          <w:fldChar w:fldCharType="end"/>
        </w:r>
      </w:hyperlink>
    </w:p>
    <w:bookmarkStart w:id="354" w:name="toc_PS3_4_sect_DD_3_2"/>
    <w:p>
      <w:pPr>
        <w:tabs>
          <w:tab w:val="left" w:pos="5460" w:leader="dot"/>
        </w:tabs>
        <w:spacing w:before="0" w:after="0" w:line="240" w:lineRule="auto"/>
        <w:ind w:left="720" w:right="240" w:firstLine="0"/>
      </w:pPr>
      <w:hyperlink w:anchor="sect_DD_3_2_1">
        <w:r>
          <w:rPr>
            <w:rFonts w:ascii="Arial" w:hAnsi="Arial"/>
            <w:color w:val="000000"/>
            <w:sz w:val="18"/>
          </w:rPr>
          <w:t>DD.3.2.1. N-CREATE and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
        <w:r>
          <w:fldChar w:fldCharType="begin"/>
        </w:r>
        <w:r>
          <w:rPr>
            <w:rFonts w:ascii="Arial" w:hAnsi="Arial"/>
            <w:color w:val="000000"/>
            <w:sz w:val="18"/>
          </w:rPr>
          <w:instrText>PAGEREF sect_DD_3_2_1</w:instrText>
        </w:r>
        <w:r>
          <w:fldChar w:fldCharType="separate"/>
        </w:r>
        <w:r>
          <w:rPr>
            <w:rFonts w:ascii="Arial" w:hAnsi="Arial"/>
            <w:color w:val="000000"/>
            <w:sz w:val="18"/>
          </w:rPr>
          <w:t>0</w:t>
        </w:r>
        <w:r>
          <w:fldChar w:fldCharType="end"/>
        </w:r>
      </w:hyperlink>
    </w:p>
    <w:bookmarkEnd w:id="354"/>
    <w:bookmarkStart w:id="355" w:name="toc_PS3_4_sect_DD_3_2_1"/>
    <w:p>
      <w:pPr>
        <w:tabs>
          <w:tab w:val="left" w:pos="5580" w:leader="dot"/>
        </w:tabs>
        <w:spacing w:before="0" w:after="0" w:line="240" w:lineRule="auto"/>
        <w:ind w:left="960" w:right="240" w:firstLine="0"/>
      </w:pPr>
      <w:hyperlink w:anchor="sect_DD_3_2_1_1">
        <w:r>
          <w:rPr>
            <w:rFonts w:ascii="Arial" w:hAnsi="Arial"/>
            <w:color w:val="000000"/>
            <w:sz w:val="18"/>
          </w:rPr>
          <w:t>DD.3.2.1.1.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
        <w:r>
          <w:fldChar w:fldCharType="begin"/>
        </w:r>
        <w:r>
          <w:rPr>
            <w:rFonts w:ascii="Arial" w:hAnsi="Arial"/>
            <w:color w:val="000000"/>
            <w:sz w:val="18"/>
          </w:rPr>
          <w:instrText>PAGEREF sect_DD_3_2_1_1</w:instrText>
        </w:r>
        <w:r>
          <w:fldChar w:fldCharType="separate"/>
        </w:r>
        <w:r>
          <w:rPr>
            <w:rFonts w:ascii="Arial" w:hAnsi="Arial"/>
            <w:color w:val="000000"/>
            <w:sz w:val="18"/>
          </w:rPr>
          <w:t>0</w:t>
        </w:r>
        <w:r>
          <w:fldChar w:fldCharType="end"/>
        </w:r>
      </w:hyperlink>
    </w:p>
    <w:bookmarkEnd w:id="355"/>
    <w:bookmarkStart w:id="356" w:name="toc_PS3_4_sect_DD_3_2_1_1"/>
    <w:p>
      <w:pPr>
        <w:tabs>
          <w:tab w:val="left" w:pos="5700" w:leader="dot"/>
        </w:tabs>
        <w:spacing w:before="0" w:after="0" w:line="240" w:lineRule="auto"/>
        <w:ind w:left="1200" w:right="240" w:firstLine="0"/>
      </w:pPr>
      <w:hyperlink w:anchor="sect_DD_3_2_1_1_1">
        <w:r>
          <w:rPr>
            <w:rFonts w:ascii="Arial" w:hAnsi="Arial"/>
            <w:color w:val="000000"/>
            <w:sz w:val="18"/>
          </w:rPr>
          <w:t>DD.3.2.1.1.1. Beam Modifiers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_1">
        <w:r>
          <w:fldChar w:fldCharType="begin"/>
        </w:r>
        <w:r>
          <w:rPr>
            <w:rFonts w:ascii="Arial" w:hAnsi="Arial"/>
            <w:color w:val="000000"/>
            <w:sz w:val="18"/>
          </w:rPr>
          <w:instrText>PAGEREF sect_DD_3_2_1_1_1</w:instrText>
        </w:r>
        <w:r>
          <w:fldChar w:fldCharType="separate"/>
        </w:r>
        <w:r>
          <w:rPr>
            <w:rFonts w:ascii="Arial" w:hAnsi="Arial"/>
            <w:color w:val="000000"/>
            <w:sz w:val="18"/>
          </w:rPr>
          <w:t>0</w:t>
        </w:r>
        <w:r>
          <w:fldChar w:fldCharType="end"/>
        </w:r>
      </w:hyperlink>
    </w:p>
    <w:bookmarkEnd w:id="356"/>
    <w:p>
      <w:pPr>
        <w:tabs>
          <w:tab w:val="left" w:pos="5580" w:leader="dot"/>
        </w:tabs>
        <w:spacing w:before="0" w:after="0" w:line="240" w:lineRule="auto"/>
        <w:ind w:left="960" w:right="240" w:firstLine="0"/>
      </w:pPr>
      <w:hyperlink w:anchor="sect_DD_3_2_1_2">
        <w:r>
          <w:rPr>
            <w:rFonts w:ascii="Arial" w:hAnsi="Arial"/>
            <w:color w:val="000000"/>
            <w:sz w:val="18"/>
          </w:rPr>
          <w:t>DD.3.2.1.2.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2">
        <w:r>
          <w:fldChar w:fldCharType="begin"/>
        </w:r>
        <w:r>
          <w:rPr>
            <w:rFonts w:ascii="Arial" w:hAnsi="Arial"/>
            <w:color w:val="000000"/>
            <w:sz w:val="18"/>
          </w:rPr>
          <w:instrText>PAGEREF sect_DD_3_2_1_2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1_3">
        <w:r>
          <w:rPr>
            <w:rFonts w:ascii="Arial" w:hAnsi="Arial"/>
            <w:color w:val="000000"/>
            <w:sz w:val="18"/>
          </w:rPr>
          <w:t>DD.3.2.1.3.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
        <w:r>
          <w:fldChar w:fldCharType="begin"/>
        </w:r>
        <w:r>
          <w:rPr>
            <w:rFonts w:ascii="Arial" w:hAnsi="Arial"/>
            <w:color w:val="000000"/>
            <w:sz w:val="18"/>
          </w:rPr>
          <w:instrText>PAGEREF sect_DD_3_2_1_3</w:instrText>
        </w:r>
        <w:r>
          <w:fldChar w:fldCharType="separate"/>
        </w:r>
        <w:r>
          <w:rPr>
            <w:rFonts w:ascii="Arial" w:hAnsi="Arial"/>
            <w:color w:val="000000"/>
            <w:sz w:val="18"/>
          </w:rPr>
          <w:t>0</w:t>
        </w:r>
        <w:r>
          <w:fldChar w:fldCharType="end"/>
        </w:r>
      </w:hyperlink>
    </w:p>
    <w:bookmarkStart w:id="357" w:name="toc_PS3_4_sect_DD_3_2_1_3"/>
    <w:p>
      <w:pPr>
        <w:tabs>
          <w:tab w:val="left" w:pos="5700" w:leader="dot"/>
        </w:tabs>
        <w:spacing w:before="0" w:after="0" w:line="240" w:lineRule="auto"/>
        <w:ind w:left="1200" w:right="240" w:firstLine="0"/>
      </w:pPr>
      <w:hyperlink w:anchor="sect_DD_3_2_1_3_1">
        <w:r>
          <w:rPr>
            <w:rFonts w:ascii="Arial" w:hAnsi="Arial"/>
            <w:color w:val="000000"/>
            <w:sz w:val="18"/>
          </w:rPr>
          <w:t>DD.3.2.1.3.1.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1">
        <w:r>
          <w:fldChar w:fldCharType="begin"/>
        </w:r>
        <w:r>
          <w:rPr>
            <w:rFonts w:ascii="Arial" w:hAnsi="Arial"/>
            <w:color w:val="000000"/>
            <w:sz w:val="18"/>
          </w:rPr>
          <w:instrText>PAGEREF sect_DD_3_2_1_3_1</w:instrText>
        </w:r>
        <w:r>
          <w:fldChar w:fldCharType="separate"/>
        </w:r>
        <w:r>
          <w:rPr>
            <w:rFonts w:ascii="Arial" w:hAnsi="Arial"/>
            <w:color w:val="000000"/>
            <w:sz w:val="18"/>
          </w:rPr>
          <w:t>0</w:t>
        </w:r>
        <w:r>
          <w:fldChar w:fldCharType="end"/>
        </w:r>
      </w:hyperlink>
    </w:p>
    <w:bookmarkEnd w:id="357"/>
    <w:p>
      <w:pPr>
        <w:tabs>
          <w:tab w:val="left" w:pos="5700" w:leader="dot"/>
        </w:tabs>
        <w:spacing w:before="0" w:after="0" w:line="240" w:lineRule="auto"/>
        <w:ind w:left="1200" w:right="240" w:firstLine="0"/>
      </w:pPr>
      <w:hyperlink w:anchor="sect_DD_3_2_1_3_2">
        <w:r>
          <w:rPr>
            <w:rFonts w:ascii="Arial" w:hAnsi="Arial"/>
            <w:color w:val="000000"/>
            <w:sz w:val="18"/>
          </w:rPr>
          <w:t>DD.3.2.1.3.2.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2">
        <w:r>
          <w:fldChar w:fldCharType="begin"/>
        </w:r>
        <w:r>
          <w:rPr>
            <w:rFonts w:ascii="Arial" w:hAnsi="Arial"/>
            <w:color w:val="000000"/>
            <w:sz w:val="18"/>
          </w:rPr>
          <w:instrText>PAGEREF sect_DD_3_2_1_3_2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2">
        <w:r>
          <w:rPr>
            <w:rFonts w:ascii="Arial" w:hAnsi="Arial"/>
            <w:color w:val="000000"/>
            <w:sz w:val="18"/>
          </w:rPr>
          <w:t>DD.3.2.2.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
        <w:r>
          <w:fldChar w:fldCharType="begin"/>
        </w:r>
        <w:r>
          <w:rPr>
            <w:rFonts w:ascii="Arial" w:hAnsi="Arial"/>
            <w:color w:val="000000"/>
            <w:sz w:val="18"/>
          </w:rPr>
          <w:instrText>PAGEREF sect_DD_3_2_2</w:instrText>
        </w:r>
        <w:r>
          <w:fldChar w:fldCharType="separate"/>
        </w:r>
        <w:r>
          <w:rPr>
            <w:rFonts w:ascii="Arial" w:hAnsi="Arial"/>
            <w:color w:val="000000"/>
            <w:sz w:val="18"/>
          </w:rPr>
          <w:t>0</w:t>
        </w:r>
        <w:r>
          <w:fldChar w:fldCharType="end"/>
        </w:r>
      </w:hyperlink>
    </w:p>
    <w:bookmarkStart w:id="358" w:name="toc_PS3_4_sect_DD_3_2_2"/>
    <w:p>
      <w:pPr>
        <w:tabs>
          <w:tab w:val="left" w:pos="5580" w:leader="dot"/>
        </w:tabs>
        <w:spacing w:before="0" w:after="0" w:line="240" w:lineRule="auto"/>
        <w:ind w:left="960" w:right="240" w:firstLine="0"/>
      </w:pPr>
      <w:hyperlink w:anchor="sect_DD_3_2_2_1Verification">
        <w:r>
          <w:rPr>
            <w:rFonts w:ascii="Arial" w:hAnsi="Arial"/>
            <w:color w:val="000000"/>
            <w:sz w:val="18"/>
          </w:rPr>
          <w:t>DD.3.2.2.1Verification.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1Verification">
        <w:r>
          <w:fldChar w:fldCharType="begin"/>
        </w:r>
        <w:r>
          <w:rPr>
            <w:rFonts w:ascii="Arial" w:hAnsi="Arial"/>
            <w:color w:val="000000"/>
            <w:sz w:val="18"/>
          </w:rPr>
          <w:instrText>PAGEREF sect_DD_3_2_2_1Verification</w:instrText>
        </w:r>
        <w:r>
          <w:fldChar w:fldCharType="separate"/>
        </w:r>
        <w:r>
          <w:rPr>
            <w:rFonts w:ascii="Arial" w:hAnsi="Arial"/>
            <w:color w:val="000000"/>
            <w:sz w:val="18"/>
          </w:rPr>
          <w:t>0</w:t>
        </w:r>
        <w:r>
          <w:fldChar w:fldCharType="end"/>
        </w:r>
      </w:hyperlink>
    </w:p>
    <w:bookmarkEnd w:id="358"/>
    <w:p>
      <w:pPr>
        <w:tabs>
          <w:tab w:val="left" w:pos="5580" w:leader="dot"/>
        </w:tabs>
        <w:spacing w:before="0" w:after="0" w:line="240" w:lineRule="auto"/>
        <w:ind w:left="960" w:right="240" w:firstLine="0"/>
      </w:pPr>
      <w:hyperlink w:anchor="sect_DD_3_2_2_2">
        <w:r>
          <w:rPr>
            <w:rFonts w:ascii="Arial" w:hAnsi="Arial"/>
            <w:color w:val="000000"/>
            <w:sz w:val="18"/>
          </w:rPr>
          <w:t>DD.3.2.2.2.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2">
        <w:r>
          <w:fldChar w:fldCharType="begin"/>
        </w:r>
        <w:r>
          <w:rPr>
            <w:rFonts w:ascii="Arial" w:hAnsi="Arial"/>
            <w:color w:val="000000"/>
            <w:sz w:val="18"/>
          </w:rPr>
          <w:instrText>PAGEREF sect_DD_3_2_2_2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3">
        <w:r>
          <w:rPr>
            <w:rFonts w:ascii="Arial" w:hAnsi="Arial"/>
            <w:color w:val="000000"/>
            <w:sz w:val="18"/>
          </w:rPr>
          <w:t>DD.3.2.2.3.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3">
        <w:r>
          <w:fldChar w:fldCharType="begin"/>
        </w:r>
        <w:r>
          <w:rPr>
            <w:rFonts w:ascii="Arial" w:hAnsi="Arial"/>
            <w:color w:val="000000"/>
            <w:sz w:val="18"/>
          </w:rPr>
          <w:instrText>PAGEREF sect_DD_3_2_2_3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4">
        <w:r>
          <w:rPr>
            <w:rFonts w:ascii="Arial" w:hAnsi="Arial"/>
            <w:color w:val="000000"/>
            <w:sz w:val="18"/>
          </w:rPr>
          <w:t>DD.3.2.2.4.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4">
        <w:r>
          <w:fldChar w:fldCharType="begin"/>
        </w:r>
        <w:r>
          <w:rPr>
            <w:rFonts w:ascii="Arial" w:hAnsi="Arial"/>
            <w:color w:val="000000"/>
            <w:sz w:val="18"/>
          </w:rPr>
          <w:instrText>PAGEREF sect_DD_3_2_2_4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3">
        <w:r>
          <w:rPr>
            <w:rFonts w:ascii="Arial" w:hAnsi="Arial"/>
            <w:color w:val="000000"/>
            <w:sz w:val="18"/>
          </w:rPr>
          <w:t>DD.3.2.3.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
        <w:r>
          <w:fldChar w:fldCharType="begin"/>
        </w:r>
        <w:r>
          <w:rPr>
            <w:rFonts w:ascii="Arial" w:hAnsi="Arial"/>
            <w:color w:val="000000"/>
            <w:sz w:val="18"/>
          </w:rPr>
          <w:instrText>PAGEREF sect_DD_3_2_3</w:instrText>
        </w:r>
        <w:r>
          <w:fldChar w:fldCharType="separate"/>
        </w:r>
        <w:r>
          <w:rPr>
            <w:rFonts w:ascii="Arial" w:hAnsi="Arial"/>
            <w:color w:val="000000"/>
            <w:sz w:val="18"/>
          </w:rPr>
          <w:t>0</w:t>
        </w:r>
        <w:r>
          <w:fldChar w:fldCharType="end"/>
        </w:r>
      </w:hyperlink>
    </w:p>
    <w:bookmarkStart w:id="359" w:name="toc_PS3_4_sect_DD_3_2_3"/>
    <w:p>
      <w:pPr>
        <w:tabs>
          <w:tab w:val="left" w:pos="5580" w:leader="dot"/>
        </w:tabs>
        <w:spacing w:before="0" w:after="0" w:line="240" w:lineRule="auto"/>
        <w:ind w:left="960" w:right="240" w:firstLine="0"/>
      </w:pPr>
      <w:hyperlink w:anchor="sect_DD_3_2_3_1">
        <w:r>
          <w:rPr>
            <w:rFonts w:ascii="Arial" w:hAnsi="Arial"/>
            <w:color w:val="000000"/>
            <w:sz w:val="18"/>
          </w:rPr>
          <w:t>DD.3.2.3.1.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1">
        <w:r>
          <w:fldChar w:fldCharType="begin"/>
        </w:r>
        <w:r>
          <w:rPr>
            <w:rFonts w:ascii="Arial" w:hAnsi="Arial"/>
            <w:color w:val="000000"/>
            <w:sz w:val="18"/>
          </w:rPr>
          <w:instrText>PAGEREF sect_DD_3_2_3_1</w:instrText>
        </w:r>
        <w:r>
          <w:fldChar w:fldCharType="separate"/>
        </w:r>
        <w:r>
          <w:rPr>
            <w:rFonts w:ascii="Arial" w:hAnsi="Arial"/>
            <w:color w:val="000000"/>
            <w:sz w:val="18"/>
          </w:rPr>
          <w:t>0</w:t>
        </w:r>
        <w:r>
          <w:fldChar w:fldCharType="end"/>
        </w:r>
      </w:hyperlink>
    </w:p>
    <w:bookmarkEnd w:id="359"/>
    <w:p>
      <w:pPr>
        <w:tabs>
          <w:tab w:val="left" w:pos="5580" w:leader="dot"/>
        </w:tabs>
        <w:spacing w:before="0" w:after="0" w:line="240" w:lineRule="auto"/>
        <w:ind w:left="960" w:right="240" w:firstLine="0"/>
      </w:pPr>
      <w:hyperlink w:anchor="sect_DD_3_2_3_2">
        <w:r>
          <w:rPr>
            <w:rFonts w:ascii="Arial" w:hAnsi="Arial"/>
            <w:color w:val="000000"/>
            <w:sz w:val="18"/>
          </w:rPr>
          <w:t>DD.3.2.3.2.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2">
        <w:r>
          <w:fldChar w:fldCharType="begin"/>
        </w:r>
        <w:r>
          <w:rPr>
            <w:rFonts w:ascii="Arial" w:hAnsi="Arial"/>
            <w:color w:val="000000"/>
            <w:sz w:val="18"/>
          </w:rPr>
          <w:instrText>PAGEREF sect_DD_3_2_3_2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3_3">
        <w:r>
          <w:rPr>
            <w:rFonts w:ascii="Arial" w:hAnsi="Arial"/>
            <w:color w:val="000000"/>
            <w:sz w:val="18"/>
          </w:rPr>
          <w:t>DD.3.2.3.3.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3">
        <w:r>
          <w:fldChar w:fldCharType="begin"/>
        </w:r>
        <w:r>
          <w:rPr>
            <w:rFonts w:ascii="Arial" w:hAnsi="Arial"/>
            <w:color w:val="000000"/>
            <w:sz w:val="18"/>
          </w:rPr>
          <w:instrText>PAGEREF sect_DD_3_2_3_3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4">
        <w:r>
          <w:rPr>
            <w:rFonts w:ascii="Arial" w:hAnsi="Arial"/>
            <w:color w:val="000000"/>
            <w:sz w:val="18"/>
          </w:rPr>
          <w:t>DD.3.2.4.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
        <w:r>
          <w:fldChar w:fldCharType="begin"/>
        </w:r>
        <w:r>
          <w:rPr>
            <w:rFonts w:ascii="Arial" w:hAnsi="Arial"/>
            <w:color w:val="000000"/>
            <w:sz w:val="18"/>
          </w:rPr>
          <w:instrText>PAGEREF sect_DD_3_2_4</w:instrText>
        </w:r>
        <w:r>
          <w:fldChar w:fldCharType="separate"/>
        </w:r>
        <w:r>
          <w:rPr>
            <w:rFonts w:ascii="Arial" w:hAnsi="Arial"/>
            <w:color w:val="000000"/>
            <w:sz w:val="18"/>
          </w:rPr>
          <w:t>0</w:t>
        </w:r>
        <w:r>
          <w:fldChar w:fldCharType="end"/>
        </w:r>
      </w:hyperlink>
    </w:p>
    <w:bookmarkStart w:id="360" w:name="toc_PS3_4_sect_DD_3_2_4"/>
    <w:p>
      <w:pPr>
        <w:tabs>
          <w:tab w:val="left" w:pos="5580" w:leader="dot"/>
        </w:tabs>
        <w:spacing w:before="0" w:after="0" w:line="240" w:lineRule="auto"/>
        <w:ind w:left="960" w:right="240" w:firstLine="0"/>
      </w:pPr>
      <w:hyperlink w:anchor="sect_DD_3_2_4_1">
        <w:r>
          <w:rPr>
            <w:rFonts w:ascii="Arial" w:hAnsi="Arial"/>
            <w:color w:val="000000"/>
            <w:sz w:val="18"/>
          </w:rPr>
          <w:t>DD.3.2.4.1.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1">
        <w:r>
          <w:fldChar w:fldCharType="begin"/>
        </w:r>
        <w:r>
          <w:rPr>
            <w:rFonts w:ascii="Arial" w:hAnsi="Arial"/>
            <w:color w:val="000000"/>
            <w:sz w:val="18"/>
          </w:rPr>
          <w:instrText>PAGEREF sect_DD_3_2_4_1</w:instrText>
        </w:r>
        <w:r>
          <w:fldChar w:fldCharType="separate"/>
        </w:r>
        <w:r>
          <w:rPr>
            <w:rFonts w:ascii="Arial" w:hAnsi="Arial"/>
            <w:color w:val="000000"/>
            <w:sz w:val="18"/>
          </w:rPr>
          <w:t>0</w:t>
        </w:r>
        <w:r>
          <w:fldChar w:fldCharType="end"/>
        </w:r>
      </w:hyperlink>
    </w:p>
    <w:bookmarkEnd w:id="360"/>
    <w:p>
      <w:pPr>
        <w:tabs>
          <w:tab w:val="left" w:pos="5580" w:leader="dot"/>
        </w:tabs>
        <w:spacing w:before="0" w:after="0" w:line="240" w:lineRule="auto"/>
        <w:ind w:left="960" w:right="240" w:firstLine="0"/>
      </w:pPr>
      <w:hyperlink w:anchor="sect_DD_3_2_4_2">
        <w:r>
          <w:rPr>
            <w:rFonts w:ascii="Arial" w:hAnsi="Arial"/>
            <w:color w:val="000000"/>
            <w:sz w:val="18"/>
          </w:rPr>
          <w:t>DD.3.2.4.2.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2">
        <w:r>
          <w:fldChar w:fldCharType="begin"/>
        </w:r>
        <w:r>
          <w:rPr>
            <w:rFonts w:ascii="Arial" w:hAnsi="Arial"/>
            <w:color w:val="000000"/>
            <w:sz w:val="18"/>
          </w:rPr>
          <w:instrText>PAGEREF sect_DD_3_2_4_2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4_3">
        <w:r>
          <w:rPr>
            <w:rFonts w:ascii="Arial" w:hAnsi="Arial"/>
            <w:color w:val="000000"/>
            <w:sz w:val="18"/>
          </w:rPr>
          <w:t>DD.3.2.4.3.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3">
        <w:r>
          <w:fldChar w:fldCharType="begin"/>
        </w:r>
        <w:r>
          <w:rPr>
            <w:rFonts w:ascii="Arial" w:hAnsi="Arial"/>
            <w:color w:val="000000"/>
            <w:sz w:val="18"/>
          </w:rPr>
          <w:instrText>PAGEREF sect_DD_3_2_4_3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5">
        <w:r>
          <w:rPr>
            <w:rFonts w:ascii="Arial" w:hAnsi="Arial"/>
            <w:color w:val="000000"/>
            <w:sz w:val="18"/>
          </w:rPr>
          <w:t>DD.3.2.5.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
        <w:r>
          <w:fldChar w:fldCharType="begin"/>
        </w:r>
        <w:r>
          <w:rPr>
            <w:rFonts w:ascii="Arial" w:hAnsi="Arial"/>
            <w:color w:val="000000"/>
            <w:sz w:val="18"/>
          </w:rPr>
          <w:instrText>PAGEREF sect_DD_3_2_5</w:instrText>
        </w:r>
        <w:r>
          <w:fldChar w:fldCharType="separate"/>
        </w:r>
        <w:r>
          <w:rPr>
            <w:rFonts w:ascii="Arial" w:hAnsi="Arial"/>
            <w:color w:val="000000"/>
            <w:sz w:val="18"/>
          </w:rPr>
          <w:t>0</w:t>
        </w:r>
        <w:r>
          <w:fldChar w:fldCharType="end"/>
        </w:r>
      </w:hyperlink>
    </w:p>
    <w:bookmarkStart w:id="361" w:name="toc_PS3_4_sect_DD_3_2_5"/>
    <w:p>
      <w:pPr>
        <w:tabs>
          <w:tab w:val="left" w:pos="5580" w:leader="dot"/>
        </w:tabs>
        <w:spacing w:before="0" w:after="0" w:line="240" w:lineRule="auto"/>
        <w:ind w:left="960" w:right="240" w:firstLine="0"/>
      </w:pPr>
      <w:hyperlink w:anchor="sect_DD_3_2_5_1">
        <w:r>
          <w:rPr>
            <w:rFonts w:ascii="Arial" w:hAnsi="Arial"/>
            <w:color w:val="000000"/>
            <w:sz w:val="18"/>
          </w:rPr>
          <w:t>DD.3.2.5.1.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1">
        <w:r>
          <w:fldChar w:fldCharType="begin"/>
        </w:r>
        <w:r>
          <w:rPr>
            <w:rFonts w:ascii="Arial" w:hAnsi="Arial"/>
            <w:color w:val="000000"/>
            <w:sz w:val="18"/>
          </w:rPr>
          <w:instrText>PAGEREF sect_DD_3_2_5_1</w:instrText>
        </w:r>
        <w:r>
          <w:fldChar w:fldCharType="separate"/>
        </w:r>
        <w:r>
          <w:rPr>
            <w:rFonts w:ascii="Arial" w:hAnsi="Arial"/>
            <w:color w:val="000000"/>
            <w:sz w:val="18"/>
          </w:rPr>
          <w:t>0</w:t>
        </w:r>
        <w:r>
          <w:fldChar w:fldCharType="end"/>
        </w:r>
      </w:hyperlink>
    </w:p>
    <w:bookmarkEnd w:id="361"/>
    <w:p>
      <w:pPr>
        <w:tabs>
          <w:tab w:val="left" w:pos="5580" w:leader="dot"/>
        </w:tabs>
        <w:spacing w:before="0" w:after="0" w:line="240" w:lineRule="auto"/>
        <w:ind w:left="960" w:right="240" w:firstLine="0"/>
      </w:pPr>
      <w:hyperlink w:anchor="sect_DD_3_2_5_2">
        <w:r>
          <w:rPr>
            <w:rFonts w:ascii="Arial" w:hAnsi="Arial"/>
            <w:color w:val="000000"/>
            <w:sz w:val="18"/>
          </w:rPr>
          <w:t>DD.3.2.5.2.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2">
        <w:r>
          <w:fldChar w:fldCharType="begin"/>
        </w:r>
        <w:r>
          <w:rPr>
            <w:rFonts w:ascii="Arial" w:hAnsi="Arial"/>
            <w:color w:val="000000"/>
            <w:sz w:val="18"/>
          </w:rPr>
          <w:instrText>PAGEREF sect_DD_3_2_5_2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5_3">
        <w:r>
          <w:rPr>
            <w:rFonts w:ascii="Arial" w:hAnsi="Arial"/>
            <w:color w:val="000000"/>
            <w:sz w:val="18"/>
          </w:rPr>
          <w:t>DD.3.2.5.3.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3">
        <w:r>
          <w:fldChar w:fldCharType="begin"/>
        </w:r>
        <w:r>
          <w:rPr>
            <w:rFonts w:ascii="Arial" w:hAnsi="Arial"/>
            <w:color w:val="000000"/>
            <w:sz w:val="18"/>
          </w:rPr>
          <w:instrText>PAGEREF sect_DD_3_2_5_3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E">
        <w:r>
          <w:rPr>
            <w:rFonts w:ascii="Arial" w:hAnsi="Arial"/>
            <w:color w:val="000000"/>
            <w:sz w:val="18"/>
          </w:rPr>
          <w:t>EE. Display System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E">
        <w:r>
          <w:fldChar w:fldCharType="begin"/>
        </w:r>
        <w:r>
          <w:rPr>
            <w:rFonts w:ascii="Arial" w:hAnsi="Arial"/>
            <w:color w:val="000000"/>
            <w:sz w:val="18"/>
          </w:rPr>
          <w:instrText>PAGEREF chapter_EE</w:instrText>
        </w:r>
        <w:r>
          <w:fldChar w:fldCharType="separate"/>
        </w:r>
        <w:r>
          <w:rPr>
            <w:rFonts w:ascii="Arial" w:hAnsi="Arial"/>
            <w:color w:val="000000"/>
            <w:sz w:val="18"/>
          </w:rPr>
          <w:t>0</w:t>
        </w:r>
        <w:r>
          <w:fldChar w:fldCharType="end"/>
        </w:r>
      </w:hyperlink>
    </w:p>
    <w:bookmarkStart w:id="362" w:name="toc_PS3_4_chapter_EE"/>
    <w:p>
      <w:pPr>
        <w:tabs>
          <w:tab w:val="left" w:pos="5220" w:leader="dot"/>
        </w:tabs>
        <w:spacing w:before="0" w:after="0" w:line="240" w:lineRule="auto"/>
        <w:ind w:left="240" w:right="240" w:firstLine="0"/>
      </w:pPr>
      <w:hyperlink w:anchor="sect_EE_1">
        <w:r>
          <w:rPr>
            <w:rFonts w:ascii="Arial" w:hAnsi="Arial"/>
            <w:color w:val="000000"/>
            <w:sz w:val="18"/>
          </w:rPr>
          <w:t>EE.1.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1">
        <w:r>
          <w:fldChar w:fldCharType="begin"/>
        </w:r>
        <w:r>
          <w:rPr>
            <w:rFonts w:ascii="Arial" w:hAnsi="Arial"/>
            <w:color w:val="000000"/>
            <w:sz w:val="18"/>
          </w:rPr>
          <w:instrText>PAGEREF sect_EE_1</w:instrText>
        </w:r>
        <w:r>
          <w:fldChar w:fldCharType="separate"/>
        </w:r>
        <w:r>
          <w:rPr>
            <w:rFonts w:ascii="Arial" w:hAnsi="Arial"/>
            <w:color w:val="000000"/>
            <w:sz w:val="18"/>
          </w:rPr>
          <w:t>0</w:t>
        </w:r>
        <w:r>
          <w:fldChar w:fldCharType="end"/>
        </w:r>
      </w:hyperlink>
    </w:p>
    <w:bookmarkEnd w:id="362"/>
    <w:p>
      <w:pPr>
        <w:tabs>
          <w:tab w:val="left" w:pos="5220" w:leader="dot"/>
        </w:tabs>
        <w:spacing w:before="0" w:after="0" w:line="240" w:lineRule="auto"/>
        <w:ind w:left="240" w:right="240" w:firstLine="0"/>
      </w:pPr>
      <w:hyperlink w:anchor="sect_EE_2">
        <w:r>
          <w:rPr>
            <w:rFonts w:ascii="Arial" w:hAnsi="Arial"/>
            <w:color w:val="000000"/>
            <w:sz w:val="18"/>
          </w:rPr>
          <w:t>EE.2. Display System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
        <w:r>
          <w:fldChar w:fldCharType="begin"/>
        </w:r>
        <w:r>
          <w:rPr>
            <w:rFonts w:ascii="Arial" w:hAnsi="Arial"/>
            <w:color w:val="000000"/>
            <w:sz w:val="18"/>
          </w:rPr>
          <w:instrText>PAGEREF sect_EE_2</w:instrText>
        </w:r>
        <w:r>
          <w:fldChar w:fldCharType="separate"/>
        </w:r>
        <w:r>
          <w:rPr>
            <w:rFonts w:ascii="Arial" w:hAnsi="Arial"/>
            <w:color w:val="000000"/>
            <w:sz w:val="18"/>
          </w:rPr>
          <w:t>0</w:t>
        </w:r>
        <w:r>
          <w:fldChar w:fldCharType="end"/>
        </w:r>
      </w:hyperlink>
    </w:p>
    <w:bookmarkStart w:id="363" w:name="toc_PS3_4_sect_EE_2"/>
    <w:p>
      <w:pPr>
        <w:tabs>
          <w:tab w:val="left" w:pos="5340" w:leader="dot"/>
        </w:tabs>
        <w:spacing w:before="0" w:after="0" w:line="240" w:lineRule="auto"/>
        <w:ind w:left="480" w:right="240" w:firstLine="0"/>
      </w:pPr>
      <w:hyperlink w:anchor="sect_EE_2_1">
        <w:r>
          <w:rPr>
            <w:rFonts w:ascii="Arial" w:hAnsi="Arial"/>
            <w:color w:val="000000"/>
            <w:sz w:val="18"/>
          </w:rPr>
          <w:t>EE.2.1.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1">
        <w:r>
          <w:fldChar w:fldCharType="begin"/>
        </w:r>
        <w:r>
          <w:rPr>
            <w:rFonts w:ascii="Arial" w:hAnsi="Arial"/>
            <w:color w:val="000000"/>
            <w:sz w:val="18"/>
          </w:rPr>
          <w:instrText>PAGEREF sect_EE_2_1</w:instrText>
        </w:r>
        <w:r>
          <w:fldChar w:fldCharType="separate"/>
        </w:r>
        <w:r>
          <w:rPr>
            <w:rFonts w:ascii="Arial" w:hAnsi="Arial"/>
            <w:color w:val="000000"/>
            <w:sz w:val="18"/>
          </w:rPr>
          <w:t>0</w:t>
        </w:r>
        <w:r>
          <w:fldChar w:fldCharType="end"/>
        </w:r>
      </w:hyperlink>
    </w:p>
    <w:bookmarkEnd w:id="363"/>
    <w:p>
      <w:pPr>
        <w:tabs>
          <w:tab w:val="left" w:pos="5340" w:leader="dot"/>
        </w:tabs>
        <w:spacing w:before="0" w:after="0" w:line="240" w:lineRule="auto"/>
        <w:ind w:left="480" w:right="240" w:firstLine="0"/>
      </w:pPr>
      <w:hyperlink w:anchor="sect_EE_2_2">
        <w:r>
          <w:rPr>
            <w:rFonts w:ascii="Arial" w:hAnsi="Arial"/>
            <w:color w:val="000000"/>
            <w:sz w:val="18"/>
          </w:rPr>
          <w:t>EE.2.2.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
        <w:r>
          <w:fldChar w:fldCharType="begin"/>
        </w:r>
        <w:r>
          <w:rPr>
            <w:rFonts w:ascii="Arial" w:hAnsi="Arial"/>
            <w:color w:val="000000"/>
            <w:sz w:val="18"/>
          </w:rPr>
          <w:instrText>PAGEREF sect_EE_2_2</w:instrText>
        </w:r>
        <w:r>
          <w:fldChar w:fldCharType="separate"/>
        </w:r>
        <w:r>
          <w:rPr>
            <w:rFonts w:ascii="Arial" w:hAnsi="Arial"/>
            <w:color w:val="000000"/>
            <w:sz w:val="18"/>
          </w:rPr>
          <w:t>0</w:t>
        </w:r>
        <w:r>
          <w:fldChar w:fldCharType="end"/>
        </w:r>
      </w:hyperlink>
    </w:p>
    <w:bookmarkStart w:id="364" w:name="toc_PS3_4_sect_EE_2_2"/>
    <w:p>
      <w:pPr>
        <w:tabs>
          <w:tab w:val="left" w:pos="5460" w:leader="dot"/>
        </w:tabs>
        <w:spacing w:before="0" w:after="0" w:line="240" w:lineRule="auto"/>
        <w:ind w:left="720" w:right="240" w:firstLine="0"/>
      </w:pPr>
      <w:hyperlink w:anchor="sect_EE_2_2_1">
        <w:r>
          <w:rPr>
            <w:rFonts w:ascii="Arial" w:hAnsi="Arial"/>
            <w:color w:val="000000"/>
            <w:sz w:val="18"/>
          </w:rPr>
          <w:t>EE.2.2.1.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
        <w:r>
          <w:fldChar w:fldCharType="begin"/>
        </w:r>
        <w:r>
          <w:rPr>
            <w:rFonts w:ascii="Arial" w:hAnsi="Arial"/>
            <w:color w:val="000000"/>
            <w:sz w:val="18"/>
          </w:rPr>
          <w:instrText>PAGEREF sect_EE_2_2_1</w:instrText>
        </w:r>
        <w:r>
          <w:fldChar w:fldCharType="separate"/>
        </w:r>
        <w:r>
          <w:rPr>
            <w:rFonts w:ascii="Arial" w:hAnsi="Arial"/>
            <w:color w:val="000000"/>
            <w:sz w:val="18"/>
          </w:rPr>
          <w:t>0</w:t>
        </w:r>
        <w:r>
          <w:fldChar w:fldCharType="end"/>
        </w:r>
      </w:hyperlink>
    </w:p>
    <w:bookmarkEnd w:id="364"/>
    <w:bookmarkStart w:id="365" w:name="toc_PS3_4_sect_EE_2_2_1"/>
    <w:p>
      <w:pPr>
        <w:tabs>
          <w:tab w:val="left" w:pos="5580" w:leader="dot"/>
        </w:tabs>
        <w:spacing w:before="0" w:after="0" w:line="240" w:lineRule="auto"/>
        <w:ind w:left="960" w:right="240" w:firstLine="0"/>
      </w:pPr>
      <w:hyperlink w:anchor="sect_EE_2_2_1_1">
        <w:r>
          <w:rPr>
            <w:rFonts w:ascii="Arial" w:hAnsi="Arial"/>
            <w:color w:val="000000"/>
            <w:sz w:val="18"/>
          </w:rPr>
          <w:t>EE.2.2.1.1.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
        <w:r>
          <w:fldChar w:fldCharType="begin"/>
        </w:r>
        <w:r>
          <w:rPr>
            <w:rFonts w:ascii="Arial" w:hAnsi="Arial"/>
            <w:color w:val="000000"/>
            <w:sz w:val="18"/>
          </w:rPr>
          <w:instrText>PAGEREF sect_EE_2_2_1_1</w:instrText>
        </w:r>
        <w:r>
          <w:fldChar w:fldCharType="separate"/>
        </w:r>
        <w:r>
          <w:rPr>
            <w:rFonts w:ascii="Arial" w:hAnsi="Arial"/>
            <w:color w:val="000000"/>
            <w:sz w:val="18"/>
          </w:rPr>
          <w:t>0</w:t>
        </w:r>
        <w:r>
          <w:fldChar w:fldCharType="end"/>
        </w:r>
      </w:hyperlink>
    </w:p>
    <w:bookmarkEnd w:id="365"/>
    <w:bookmarkStart w:id="366" w:name="toc_PS3_4_sect_EE_2_2_1_1"/>
    <w:p>
      <w:pPr>
        <w:tabs>
          <w:tab w:val="left" w:pos="5700" w:leader="dot"/>
        </w:tabs>
        <w:spacing w:before="0" w:after="0" w:line="240" w:lineRule="auto"/>
        <w:ind w:left="1200" w:right="240" w:firstLine="0"/>
      </w:pPr>
      <w:hyperlink w:anchor="sect_EE_2_2_1_1_1">
        <w:r>
          <w:rPr>
            <w:rFonts w:ascii="Arial" w:hAnsi="Arial"/>
            <w:color w:val="000000"/>
            <w:sz w:val="18"/>
          </w:rPr>
          <w:t>EE.2.2.1.1.1. Display Subsystem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1">
        <w:r>
          <w:fldChar w:fldCharType="begin"/>
        </w:r>
        <w:r>
          <w:rPr>
            <w:rFonts w:ascii="Arial" w:hAnsi="Arial"/>
            <w:color w:val="000000"/>
            <w:sz w:val="18"/>
          </w:rPr>
          <w:instrText>PAGEREF sect_EE_2_2_1_1_1</w:instrText>
        </w:r>
        <w:r>
          <w:fldChar w:fldCharType="separate"/>
        </w:r>
        <w:r>
          <w:rPr>
            <w:rFonts w:ascii="Arial" w:hAnsi="Arial"/>
            <w:color w:val="000000"/>
            <w:sz w:val="18"/>
          </w:rPr>
          <w:t>0</w:t>
        </w:r>
        <w:r>
          <w:fldChar w:fldCharType="end"/>
        </w:r>
      </w:hyperlink>
    </w:p>
    <w:bookmarkEnd w:id="366"/>
    <w:p>
      <w:pPr>
        <w:tabs>
          <w:tab w:val="left" w:pos="5700" w:leader="dot"/>
        </w:tabs>
        <w:spacing w:before="0" w:after="0" w:line="240" w:lineRule="auto"/>
        <w:ind w:left="1200" w:right="240" w:firstLine="0"/>
      </w:pPr>
      <w:hyperlink w:anchor="sect_EE_2_2_1_1_2">
        <w:r>
          <w:rPr>
            <w:rFonts w:ascii="Arial" w:hAnsi="Arial"/>
            <w:color w:val="000000"/>
            <w:sz w:val="18"/>
          </w:rPr>
          <w:t>EE.2.2.1.1.2. Display System N-GET Attribute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2">
        <w:r>
          <w:fldChar w:fldCharType="begin"/>
        </w:r>
        <w:r>
          <w:rPr>
            <w:rFonts w:ascii="Arial" w:hAnsi="Arial"/>
            <w:color w:val="000000"/>
            <w:sz w:val="18"/>
          </w:rPr>
          <w:instrText>PAGEREF sect_EE_2_2_1_1_2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2">
        <w:r>
          <w:rPr>
            <w:rFonts w:ascii="Arial" w:hAnsi="Arial"/>
            <w:color w:val="000000"/>
            <w:sz w:val="18"/>
          </w:rPr>
          <w:t>EE.2.2.1.2.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2">
        <w:r>
          <w:fldChar w:fldCharType="begin"/>
        </w:r>
        <w:r>
          <w:rPr>
            <w:rFonts w:ascii="Arial" w:hAnsi="Arial"/>
            <w:color w:val="000000"/>
            <w:sz w:val="18"/>
          </w:rPr>
          <w:instrText>PAGEREF sect_EE_2_2_1_2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3">
        <w:r>
          <w:rPr>
            <w:rFonts w:ascii="Arial" w:hAnsi="Arial"/>
            <w:color w:val="000000"/>
            <w:sz w:val="18"/>
          </w:rPr>
          <w:t>EE.2.2.1.3.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3">
        <w:r>
          <w:fldChar w:fldCharType="begin"/>
        </w:r>
        <w:r>
          <w:rPr>
            <w:rFonts w:ascii="Arial" w:hAnsi="Arial"/>
            <w:color w:val="000000"/>
            <w:sz w:val="18"/>
          </w:rPr>
          <w:instrText>PAGEREF sect_EE_2_2_1_3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3">
        <w:r>
          <w:rPr>
            <w:rFonts w:ascii="Arial" w:hAnsi="Arial"/>
            <w:color w:val="000000"/>
            <w:sz w:val="18"/>
          </w:rPr>
          <w:t>EE.2.3. SOP Class Definitions and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3">
        <w:r>
          <w:fldChar w:fldCharType="begin"/>
        </w:r>
        <w:r>
          <w:rPr>
            <w:rFonts w:ascii="Arial" w:hAnsi="Arial"/>
            <w:color w:val="000000"/>
            <w:sz w:val="18"/>
          </w:rPr>
          <w:instrText>PAGEREF sect_EE_2_3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4">
        <w:r>
          <w:rPr>
            <w:rFonts w:ascii="Arial" w:hAnsi="Arial"/>
            <w:color w:val="000000"/>
            <w:sz w:val="18"/>
          </w:rPr>
          <w:t>EE.2.4.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4">
        <w:r>
          <w:fldChar w:fldCharType="begin"/>
        </w:r>
        <w:r>
          <w:rPr>
            <w:rFonts w:ascii="Arial" w:hAnsi="Arial"/>
            <w:color w:val="000000"/>
            <w:sz w:val="18"/>
          </w:rPr>
          <w:instrText>PAGEREF sect_EE_2_4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E_3">
        <w:r>
          <w:rPr>
            <w:rFonts w:ascii="Arial" w:hAnsi="Arial"/>
            <w:color w:val="000000"/>
            <w:sz w:val="18"/>
          </w:rPr>
          <w:t>EE.3.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
        <w:r>
          <w:fldChar w:fldCharType="begin"/>
        </w:r>
        <w:r>
          <w:rPr>
            <w:rFonts w:ascii="Arial" w:hAnsi="Arial"/>
            <w:color w:val="000000"/>
            <w:sz w:val="18"/>
          </w:rPr>
          <w:instrText>PAGEREF sect_EE_3</w:instrText>
        </w:r>
        <w:r>
          <w:fldChar w:fldCharType="separate"/>
        </w:r>
        <w:r>
          <w:rPr>
            <w:rFonts w:ascii="Arial" w:hAnsi="Arial"/>
            <w:color w:val="000000"/>
            <w:sz w:val="18"/>
          </w:rPr>
          <w:t>0</w:t>
        </w:r>
        <w:r>
          <w:fldChar w:fldCharType="end"/>
        </w:r>
      </w:hyperlink>
    </w:p>
    <w:bookmarkStart w:id="367" w:name="toc_PS3_4_sect_EE_3"/>
    <w:p>
      <w:pPr>
        <w:tabs>
          <w:tab w:val="left" w:pos="5340" w:leader="dot"/>
        </w:tabs>
        <w:spacing w:before="0" w:after="0" w:line="240" w:lineRule="auto"/>
        <w:ind w:left="480" w:right="240" w:firstLine="0"/>
      </w:pPr>
      <w:hyperlink w:anchor="sect_EE_3_1">
        <w:r>
          <w:rPr>
            <w:rFonts w:ascii="Arial" w:hAnsi="Arial"/>
            <w:color w:val="000000"/>
            <w:sz w:val="18"/>
          </w:rPr>
          <w:t>EE.3.1.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_1">
        <w:r>
          <w:fldChar w:fldCharType="begin"/>
        </w:r>
        <w:r>
          <w:rPr>
            <w:rFonts w:ascii="Arial" w:hAnsi="Arial"/>
            <w:color w:val="000000"/>
            <w:sz w:val="18"/>
          </w:rPr>
          <w:instrText>PAGEREF sect_EE_3_1</w:instrText>
        </w:r>
        <w:r>
          <w:fldChar w:fldCharType="separate"/>
        </w:r>
        <w:r>
          <w:rPr>
            <w:rFonts w:ascii="Arial" w:hAnsi="Arial"/>
            <w:color w:val="000000"/>
            <w:sz w:val="18"/>
          </w:rPr>
          <w:t>0</w:t>
        </w:r>
        <w:r>
          <w:fldChar w:fldCharType="end"/>
        </w:r>
      </w:hyperlink>
    </w:p>
    <w:bookmarkEnd w:id="367"/>
    <w:p>
      <w:pPr>
        <w:tabs>
          <w:tab w:val="left" w:pos="5100" w:leader="dot"/>
        </w:tabs>
        <w:spacing w:before="0" w:after="0" w:line="240" w:lineRule="auto"/>
        <w:ind w:left="0" w:right="240" w:firstLine="0"/>
      </w:pPr>
      <w:hyperlink w:anchor="chapter_FF">
        <w:r>
          <w:rPr>
            <w:rFonts w:ascii="Arial" w:hAnsi="Arial"/>
            <w:color w:val="000000"/>
            <w:sz w:val="18"/>
          </w:rPr>
          <w:t>FF. Volumetric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F">
        <w:r>
          <w:fldChar w:fldCharType="begin"/>
        </w:r>
        <w:r>
          <w:rPr>
            <w:rFonts w:ascii="Arial" w:hAnsi="Arial"/>
            <w:color w:val="000000"/>
            <w:sz w:val="18"/>
          </w:rPr>
          <w:instrText>PAGEREF chapter_FF</w:instrText>
        </w:r>
        <w:r>
          <w:fldChar w:fldCharType="separate"/>
        </w:r>
        <w:r>
          <w:rPr>
            <w:rFonts w:ascii="Arial" w:hAnsi="Arial"/>
            <w:color w:val="000000"/>
            <w:sz w:val="18"/>
          </w:rPr>
          <w:t>0</w:t>
        </w:r>
        <w:r>
          <w:fldChar w:fldCharType="end"/>
        </w:r>
      </w:hyperlink>
    </w:p>
    <w:bookmarkStart w:id="368" w:name="toc_PS3_4_chapter_FF"/>
    <w:p>
      <w:pPr>
        <w:tabs>
          <w:tab w:val="left" w:pos="5220" w:leader="dot"/>
        </w:tabs>
        <w:spacing w:before="0" w:after="0" w:line="240" w:lineRule="auto"/>
        <w:ind w:left="240" w:right="240" w:firstLine="0"/>
      </w:pPr>
      <w:hyperlink w:anchor="sect_FF_1">
        <w:r>
          <w:rPr>
            <w:rFonts w:ascii="Arial" w:hAnsi="Arial"/>
            <w:color w:val="000000"/>
            <w:sz w:val="18"/>
          </w:rPr>
          <w:t>FF.1.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
        <w:r>
          <w:fldChar w:fldCharType="begin"/>
        </w:r>
        <w:r>
          <w:rPr>
            <w:rFonts w:ascii="Arial" w:hAnsi="Arial"/>
            <w:color w:val="000000"/>
            <w:sz w:val="18"/>
          </w:rPr>
          <w:instrText>PAGEREF sect_FF_1</w:instrText>
        </w:r>
        <w:r>
          <w:fldChar w:fldCharType="separate"/>
        </w:r>
        <w:r>
          <w:rPr>
            <w:rFonts w:ascii="Arial" w:hAnsi="Arial"/>
            <w:color w:val="000000"/>
            <w:sz w:val="18"/>
          </w:rPr>
          <w:t>0</w:t>
        </w:r>
        <w:r>
          <w:fldChar w:fldCharType="end"/>
        </w:r>
      </w:hyperlink>
    </w:p>
    <w:bookmarkEnd w:id="368"/>
    <w:bookmarkStart w:id="369" w:name="toc_PS3_4_sect_FF_1"/>
    <w:p>
      <w:pPr>
        <w:tabs>
          <w:tab w:val="left" w:pos="5340" w:leader="dot"/>
        </w:tabs>
        <w:spacing w:before="0" w:after="0" w:line="240" w:lineRule="auto"/>
        <w:ind w:left="480" w:right="240" w:firstLine="0"/>
      </w:pPr>
      <w:hyperlink w:anchor="sect_FF_1_1">
        <w:r>
          <w:rPr>
            <w:rFonts w:ascii="Arial" w:hAnsi="Arial"/>
            <w:color w:val="000000"/>
            <w:sz w:val="18"/>
          </w:rPr>
          <w:t>FF.1.1.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_1">
        <w:r>
          <w:fldChar w:fldCharType="begin"/>
        </w:r>
        <w:r>
          <w:rPr>
            <w:rFonts w:ascii="Arial" w:hAnsi="Arial"/>
            <w:color w:val="000000"/>
            <w:sz w:val="18"/>
          </w:rPr>
          <w:instrText>PAGEREF sect_FF_1_1</w:instrText>
        </w:r>
        <w:r>
          <w:fldChar w:fldCharType="separate"/>
        </w:r>
        <w:r>
          <w:rPr>
            <w:rFonts w:ascii="Arial" w:hAnsi="Arial"/>
            <w:color w:val="000000"/>
            <w:sz w:val="18"/>
          </w:rPr>
          <w:t>0</w:t>
        </w:r>
        <w:r>
          <w:fldChar w:fldCharType="end"/>
        </w:r>
      </w:hyperlink>
    </w:p>
    <w:bookmarkEnd w:id="369"/>
    <w:p>
      <w:pPr>
        <w:tabs>
          <w:tab w:val="left" w:pos="5220" w:leader="dot"/>
        </w:tabs>
        <w:spacing w:before="0" w:after="0" w:line="240" w:lineRule="auto"/>
        <w:ind w:left="240" w:right="240" w:firstLine="0"/>
      </w:pPr>
      <w:hyperlink w:anchor="sect_FF_2">
        <w:r>
          <w:rPr>
            <w:rFonts w:ascii="Arial" w:hAnsi="Arial"/>
            <w:color w:val="000000"/>
            <w:sz w:val="18"/>
          </w:rPr>
          <w:t>FF.2. Volume Transformation Processes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
        <w:r>
          <w:fldChar w:fldCharType="begin"/>
        </w:r>
        <w:r>
          <w:rPr>
            <w:rFonts w:ascii="Arial" w:hAnsi="Arial"/>
            <w:color w:val="000000"/>
            <w:sz w:val="18"/>
          </w:rPr>
          <w:instrText>PAGEREF sect_FF_2</w:instrText>
        </w:r>
        <w:r>
          <w:fldChar w:fldCharType="separate"/>
        </w:r>
        <w:r>
          <w:rPr>
            <w:rFonts w:ascii="Arial" w:hAnsi="Arial"/>
            <w:color w:val="000000"/>
            <w:sz w:val="18"/>
          </w:rPr>
          <w:t>0</w:t>
        </w:r>
        <w:r>
          <w:fldChar w:fldCharType="end"/>
        </w:r>
      </w:hyperlink>
    </w:p>
    <w:bookmarkStart w:id="370" w:name="toc_PS3_4_sect_FF_2"/>
    <w:p>
      <w:pPr>
        <w:tabs>
          <w:tab w:val="left" w:pos="5340" w:leader="dot"/>
        </w:tabs>
        <w:spacing w:before="0" w:after="0" w:line="240" w:lineRule="auto"/>
        <w:ind w:left="480" w:right="240" w:firstLine="0"/>
      </w:pPr>
      <w:hyperlink w:anchor="sect_FF_2_1">
        <w:r>
          <w:rPr>
            <w:rFonts w:ascii="Arial" w:hAnsi="Arial"/>
            <w:color w:val="000000"/>
            <w:sz w:val="18"/>
          </w:rPr>
          <w:t>FF.2.1.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
        <w:r>
          <w:fldChar w:fldCharType="begin"/>
        </w:r>
        <w:r>
          <w:rPr>
            <w:rFonts w:ascii="Arial" w:hAnsi="Arial"/>
            <w:color w:val="000000"/>
            <w:sz w:val="18"/>
          </w:rPr>
          <w:instrText>PAGEREF sect_FF_2_1</w:instrText>
        </w:r>
        <w:r>
          <w:fldChar w:fldCharType="separate"/>
        </w:r>
        <w:r>
          <w:rPr>
            <w:rFonts w:ascii="Arial" w:hAnsi="Arial"/>
            <w:color w:val="000000"/>
            <w:sz w:val="18"/>
          </w:rPr>
          <w:t>0</w:t>
        </w:r>
        <w:r>
          <w:fldChar w:fldCharType="end"/>
        </w:r>
      </w:hyperlink>
    </w:p>
    <w:bookmarkEnd w:id="370"/>
    <w:bookmarkStart w:id="371" w:name="toc_PS3_4_sect_FF_2_1"/>
    <w:p>
      <w:pPr>
        <w:tabs>
          <w:tab w:val="left" w:pos="5460" w:leader="dot"/>
        </w:tabs>
        <w:spacing w:before="0" w:after="0" w:line="240" w:lineRule="auto"/>
        <w:ind w:left="720" w:right="240" w:firstLine="0"/>
      </w:pPr>
      <w:hyperlink w:anchor="sect_FF_2_1_1">
        <w:r>
          <w:rPr>
            <w:rFonts w:ascii="Arial" w:hAnsi="Arial"/>
            <w:color w:val="000000"/>
            <w:sz w:val="18"/>
          </w:rPr>
          <w:t>FF.2.1.1. Planar MPR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1">
        <w:r>
          <w:fldChar w:fldCharType="begin"/>
        </w:r>
        <w:r>
          <w:rPr>
            <w:rFonts w:ascii="Arial" w:hAnsi="Arial"/>
            <w:color w:val="000000"/>
            <w:sz w:val="18"/>
          </w:rPr>
          <w:instrText>PAGEREF sect_FF_2_1_1</w:instrText>
        </w:r>
        <w:r>
          <w:fldChar w:fldCharType="separate"/>
        </w:r>
        <w:r>
          <w:rPr>
            <w:rFonts w:ascii="Arial" w:hAnsi="Arial"/>
            <w:color w:val="000000"/>
            <w:sz w:val="18"/>
          </w:rPr>
          <w:t>0</w:t>
        </w:r>
        <w:r>
          <w:fldChar w:fldCharType="end"/>
        </w:r>
      </w:hyperlink>
    </w:p>
    <w:bookmarkEnd w:id="371"/>
    <w:p>
      <w:pPr>
        <w:tabs>
          <w:tab w:val="left" w:pos="5460" w:leader="dot"/>
        </w:tabs>
        <w:spacing w:before="0" w:after="0" w:line="240" w:lineRule="auto"/>
        <w:ind w:left="720" w:right="240" w:firstLine="0"/>
      </w:pPr>
      <w:hyperlink w:anchor="sect_FF_2_1_2">
        <w:r>
          <w:rPr>
            <w:rFonts w:ascii="Arial" w:hAnsi="Arial"/>
            <w:color w:val="000000"/>
            <w:sz w:val="18"/>
          </w:rPr>
          <w:t>FF.2.1.2. Volume Rendering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
        <w:r>
          <w:fldChar w:fldCharType="begin"/>
        </w:r>
        <w:r>
          <w:rPr>
            <w:rFonts w:ascii="Arial" w:hAnsi="Arial"/>
            <w:color w:val="000000"/>
            <w:sz w:val="18"/>
          </w:rPr>
          <w:instrText>PAGEREF sect_FF_2_1_2</w:instrText>
        </w:r>
        <w:r>
          <w:fldChar w:fldCharType="separate"/>
        </w:r>
        <w:r>
          <w:rPr>
            <w:rFonts w:ascii="Arial" w:hAnsi="Arial"/>
            <w:color w:val="000000"/>
            <w:sz w:val="18"/>
          </w:rPr>
          <w:t>0</w:t>
        </w:r>
        <w:r>
          <w:fldChar w:fldCharType="end"/>
        </w:r>
      </w:hyperlink>
    </w:p>
    <w:bookmarkStart w:id="372" w:name="toc_PS3_4_sect_FF_2_1_2"/>
    <w:p>
      <w:pPr>
        <w:tabs>
          <w:tab w:val="left" w:pos="5580" w:leader="dot"/>
        </w:tabs>
        <w:spacing w:before="0" w:after="0" w:line="240" w:lineRule="auto"/>
        <w:ind w:left="960" w:right="240" w:firstLine="0"/>
      </w:pPr>
      <w:hyperlink w:anchor="sect_FF_2_1_2_1">
        <w:r>
          <w:rPr>
            <w:rFonts w:ascii="Arial" w:hAnsi="Arial"/>
            <w:color w:val="000000"/>
            <w:sz w:val="18"/>
          </w:rPr>
          <w:t>FF.2.1.2.1. Volume Rendering Pipelines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1">
        <w:r>
          <w:fldChar w:fldCharType="begin"/>
        </w:r>
        <w:r>
          <w:rPr>
            <w:rFonts w:ascii="Arial" w:hAnsi="Arial"/>
            <w:color w:val="000000"/>
            <w:sz w:val="18"/>
          </w:rPr>
          <w:instrText>PAGEREF sect_FF_2_1_2_1</w:instrText>
        </w:r>
        <w:r>
          <w:fldChar w:fldCharType="separate"/>
        </w:r>
        <w:r>
          <w:rPr>
            <w:rFonts w:ascii="Arial" w:hAnsi="Arial"/>
            <w:color w:val="000000"/>
            <w:sz w:val="18"/>
          </w:rPr>
          <w:t>0</w:t>
        </w:r>
        <w:r>
          <w:fldChar w:fldCharType="end"/>
        </w:r>
      </w:hyperlink>
    </w:p>
    <w:bookmarkEnd w:id="372"/>
    <w:p>
      <w:pPr>
        <w:tabs>
          <w:tab w:val="left" w:pos="5580" w:leader="dot"/>
        </w:tabs>
        <w:spacing w:before="0" w:after="0" w:line="240" w:lineRule="auto"/>
        <w:ind w:left="960" w:right="240" w:firstLine="0"/>
      </w:pPr>
      <w:hyperlink w:anchor="sect_FF_2_1_2_2">
        <w:r>
          <w:rPr>
            <w:rFonts w:ascii="Arial" w:hAnsi="Arial"/>
            <w:color w:val="000000"/>
            <w:sz w:val="18"/>
          </w:rPr>
          <w:t>FF.2.1.2.2. Volume Rendering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2">
        <w:r>
          <w:fldChar w:fldCharType="begin"/>
        </w:r>
        <w:r>
          <w:rPr>
            <w:rFonts w:ascii="Arial" w:hAnsi="Arial"/>
            <w:color w:val="000000"/>
            <w:sz w:val="18"/>
          </w:rPr>
          <w:instrText>PAGEREF sect_FF_2_1_2_2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1_2_3">
        <w:r>
          <w:rPr>
            <w:rFonts w:ascii="Arial" w:hAnsi="Arial"/>
            <w:color w:val="000000"/>
            <w:sz w:val="18"/>
          </w:rPr>
          <w:t>FF.2.1.2.3. Graphic Projection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3">
        <w:r>
          <w:fldChar w:fldCharType="begin"/>
        </w:r>
        <w:r>
          <w:rPr>
            <w:rFonts w:ascii="Arial" w:hAnsi="Arial"/>
            <w:color w:val="000000"/>
            <w:sz w:val="18"/>
          </w:rPr>
          <w:instrText>PAGEREF sect_FF_2_1_2_3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2">
        <w:r>
          <w:rPr>
            <w:rFonts w:ascii="Arial" w:hAnsi="Arial"/>
            <w:color w:val="000000"/>
            <w:sz w:val="18"/>
          </w:rPr>
          <w:t>FF.2.2. Volumetric Inputs, Registration and Cropping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2">
        <w:r>
          <w:fldChar w:fldCharType="begin"/>
        </w:r>
        <w:r>
          <w:rPr>
            <w:rFonts w:ascii="Arial" w:hAnsi="Arial"/>
            <w:color w:val="000000"/>
            <w:sz w:val="18"/>
          </w:rPr>
          <w:instrText>PAGEREF sect_FF_2_2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3">
        <w:r>
          <w:rPr>
            <w:rFonts w:ascii="Arial" w:hAnsi="Arial"/>
            <w:color w:val="000000"/>
            <w:sz w:val="18"/>
          </w:rPr>
          <w:t>FF.2.3. Volumetric Presentation State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
        <w:r>
          <w:fldChar w:fldCharType="begin"/>
        </w:r>
        <w:r>
          <w:rPr>
            <w:rFonts w:ascii="Arial" w:hAnsi="Arial"/>
            <w:color w:val="000000"/>
            <w:sz w:val="18"/>
          </w:rPr>
          <w:instrText>PAGEREF sect_FF_2_3</w:instrText>
        </w:r>
        <w:r>
          <w:fldChar w:fldCharType="separate"/>
        </w:r>
        <w:r>
          <w:rPr>
            <w:rFonts w:ascii="Arial" w:hAnsi="Arial"/>
            <w:color w:val="000000"/>
            <w:sz w:val="18"/>
          </w:rPr>
          <w:t>0</w:t>
        </w:r>
        <w:r>
          <w:fldChar w:fldCharType="end"/>
        </w:r>
      </w:hyperlink>
    </w:p>
    <w:bookmarkStart w:id="373" w:name="toc_PS3_4_sect_FF_2_3"/>
    <w:p>
      <w:pPr>
        <w:tabs>
          <w:tab w:val="left" w:pos="5460" w:leader="dot"/>
        </w:tabs>
        <w:spacing w:before="0" w:after="0" w:line="240" w:lineRule="auto"/>
        <w:ind w:left="720" w:right="240" w:firstLine="0"/>
      </w:pPr>
      <w:hyperlink w:anchor="sect_FF_2_3_1">
        <w:r>
          <w:rPr>
            <w:rFonts w:ascii="Arial" w:hAnsi="Arial"/>
            <w:color w:val="000000"/>
            <w:sz w:val="18"/>
          </w:rPr>
          <w:t>FF.2.3.1. Volumetric Presentation State Display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1">
        <w:r>
          <w:fldChar w:fldCharType="begin"/>
        </w:r>
        <w:r>
          <w:rPr>
            <w:rFonts w:ascii="Arial" w:hAnsi="Arial"/>
            <w:color w:val="000000"/>
            <w:sz w:val="18"/>
          </w:rPr>
          <w:instrText>PAGEREF sect_FF_2_3_1</w:instrText>
        </w:r>
        <w:r>
          <w:fldChar w:fldCharType="separate"/>
        </w:r>
        <w:r>
          <w:rPr>
            <w:rFonts w:ascii="Arial" w:hAnsi="Arial"/>
            <w:color w:val="000000"/>
            <w:sz w:val="18"/>
          </w:rPr>
          <w:t>0</w:t>
        </w:r>
        <w:r>
          <w:fldChar w:fldCharType="end"/>
        </w:r>
      </w:hyperlink>
    </w:p>
    <w:bookmarkEnd w:id="373"/>
    <w:p>
      <w:pPr>
        <w:tabs>
          <w:tab w:val="left" w:pos="5460" w:leader="dot"/>
        </w:tabs>
        <w:spacing w:before="0" w:after="0" w:line="240" w:lineRule="auto"/>
        <w:ind w:left="720" w:right="240" w:firstLine="0"/>
      </w:pPr>
      <w:hyperlink w:anchor="sect_FF_2_3_2">
        <w:r>
          <w:rPr>
            <w:rFonts w:ascii="Arial" w:hAnsi="Arial"/>
            <w:color w:val="000000"/>
            <w:sz w:val="18"/>
          </w:rPr>
          <w:t>FF.2.3.2. Description of Display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
        <w:r>
          <w:fldChar w:fldCharType="begin"/>
        </w:r>
        <w:r>
          <w:rPr>
            <w:rFonts w:ascii="Arial" w:hAnsi="Arial"/>
            <w:color w:val="000000"/>
            <w:sz w:val="18"/>
          </w:rPr>
          <w:instrText>PAGEREF sect_FF_2_3_2</w:instrText>
        </w:r>
        <w:r>
          <w:fldChar w:fldCharType="separate"/>
        </w:r>
        <w:r>
          <w:rPr>
            <w:rFonts w:ascii="Arial" w:hAnsi="Arial"/>
            <w:color w:val="000000"/>
            <w:sz w:val="18"/>
          </w:rPr>
          <w:t>0</w:t>
        </w:r>
        <w:r>
          <w:fldChar w:fldCharType="end"/>
        </w:r>
      </w:hyperlink>
    </w:p>
    <w:bookmarkStart w:id="374" w:name="toc_PS3_4_sect_FF_2_3_2"/>
    <w:p>
      <w:pPr>
        <w:tabs>
          <w:tab w:val="left" w:pos="5580" w:leader="dot"/>
        </w:tabs>
        <w:spacing w:before="0" w:after="0" w:line="240" w:lineRule="auto"/>
        <w:ind w:left="960" w:right="240" w:firstLine="0"/>
      </w:pPr>
      <w:hyperlink w:anchor="sect_FF_2_3_2_1">
        <w:r>
          <w:rPr>
            <w:rFonts w:ascii="Arial" w:hAnsi="Arial"/>
            <w:color w:val="000000"/>
            <w:sz w:val="18"/>
          </w:rPr>
          <w:t>FF.2.3.2.1. Classification Component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1">
        <w:r>
          <w:fldChar w:fldCharType="begin"/>
        </w:r>
        <w:r>
          <w:rPr>
            <w:rFonts w:ascii="Arial" w:hAnsi="Arial"/>
            <w:color w:val="000000"/>
            <w:sz w:val="18"/>
          </w:rPr>
          <w:instrText>PAGEREF sect_FF_2_3_2_1</w:instrText>
        </w:r>
        <w:r>
          <w:fldChar w:fldCharType="separate"/>
        </w:r>
        <w:r>
          <w:rPr>
            <w:rFonts w:ascii="Arial" w:hAnsi="Arial"/>
            <w:color w:val="000000"/>
            <w:sz w:val="18"/>
          </w:rPr>
          <w:t>0</w:t>
        </w:r>
        <w:r>
          <w:fldChar w:fldCharType="end"/>
        </w:r>
      </w:hyperlink>
    </w:p>
    <w:bookmarkEnd w:id="374"/>
    <w:p>
      <w:pPr>
        <w:tabs>
          <w:tab w:val="left" w:pos="5580" w:leader="dot"/>
        </w:tabs>
        <w:spacing w:before="0" w:after="0" w:line="240" w:lineRule="auto"/>
        <w:ind w:left="960" w:right="240" w:firstLine="0"/>
      </w:pPr>
      <w:hyperlink w:anchor="sect_FF_2_3_2_2">
        <w:r>
          <w:rPr>
            <w:rFonts w:ascii="Arial" w:hAnsi="Arial"/>
            <w:color w:val="000000"/>
            <w:sz w:val="18"/>
          </w:rPr>
          <w:t>FF.2.3.2.2.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2">
        <w:r>
          <w:fldChar w:fldCharType="begin"/>
        </w:r>
        <w:r>
          <w:rPr>
            <w:rFonts w:ascii="Arial" w:hAnsi="Arial"/>
            <w:color w:val="000000"/>
            <w:sz w:val="18"/>
          </w:rPr>
          <w:instrText>PAGEREF sect_FF_2_3_2_2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3_3">
        <w:r>
          <w:rPr>
            <w:rFonts w:ascii="Arial" w:hAnsi="Arial"/>
            <w:color w:val="000000"/>
            <w:sz w:val="18"/>
          </w:rPr>
          <w:t>FF.2.3.3. Internal Structure of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
        <w:r>
          <w:fldChar w:fldCharType="begin"/>
        </w:r>
        <w:r>
          <w:rPr>
            <w:rFonts w:ascii="Arial" w:hAnsi="Arial"/>
            <w:color w:val="000000"/>
            <w:sz w:val="18"/>
          </w:rPr>
          <w:instrText>PAGEREF sect_FF_2_3_3</w:instrText>
        </w:r>
        <w:r>
          <w:fldChar w:fldCharType="separate"/>
        </w:r>
        <w:r>
          <w:rPr>
            <w:rFonts w:ascii="Arial" w:hAnsi="Arial"/>
            <w:color w:val="000000"/>
            <w:sz w:val="18"/>
          </w:rPr>
          <w:t>0</w:t>
        </w:r>
        <w:r>
          <w:fldChar w:fldCharType="end"/>
        </w:r>
      </w:hyperlink>
    </w:p>
    <w:bookmarkStart w:id="375" w:name="toc_PS3_4_sect_FF_2_3_3"/>
    <w:p>
      <w:pPr>
        <w:tabs>
          <w:tab w:val="left" w:pos="5580" w:leader="dot"/>
        </w:tabs>
        <w:spacing w:before="0" w:after="0" w:line="240" w:lineRule="auto"/>
        <w:ind w:left="960" w:right="240" w:firstLine="0"/>
      </w:pPr>
      <w:hyperlink w:anchor="sect_FF_2_3_3_1">
        <w:r>
          <w:rPr>
            <w:rFonts w:ascii="Arial" w:hAnsi="Arial"/>
            <w:color w:val="000000"/>
            <w:sz w:val="18"/>
          </w:rPr>
          <w:t>FF.2.3.3.1. Internal Structure of Classification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1">
        <w:r>
          <w:fldChar w:fldCharType="begin"/>
        </w:r>
        <w:r>
          <w:rPr>
            <w:rFonts w:ascii="Arial" w:hAnsi="Arial"/>
            <w:color w:val="000000"/>
            <w:sz w:val="18"/>
          </w:rPr>
          <w:instrText>PAGEREF sect_FF_2_3_3_1</w:instrText>
        </w:r>
        <w:r>
          <w:fldChar w:fldCharType="separate"/>
        </w:r>
        <w:r>
          <w:rPr>
            <w:rFonts w:ascii="Arial" w:hAnsi="Arial"/>
            <w:color w:val="000000"/>
            <w:sz w:val="18"/>
          </w:rPr>
          <w:t>0</w:t>
        </w:r>
        <w:r>
          <w:fldChar w:fldCharType="end"/>
        </w:r>
      </w:hyperlink>
    </w:p>
    <w:bookmarkEnd w:id="375"/>
    <w:p>
      <w:pPr>
        <w:tabs>
          <w:tab w:val="left" w:pos="5580" w:leader="dot"/>
        </w:tabs>
        <w:spacing w:before="0" w:after="0" w:line="240" w:lineRule="auto"/>
        <w:ind w:left="960" w:right="240" w:firstLine="0"/>
      </w:pPr>
      <w:hyperlink w:anchor="sect_FF_2_3_3_2">
        <w:r>
          <w:rPr>
            <w:rFonts w:ascii="Arial" w:hAnsi="Arial"/>
            <w:color w:val="000000"/>
            <w:sz w:val="18"/>
          </w:rPr>
          <w:t>FF.2.3.3.2. Internal Structure of RGB and RGBA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2">
        <w:r>
          <w:fldChar w:fldCharType="begin"/>
        </w:r>
        <w:r>
          <w:rPr>
            <w:rFonts w:ascii="Arial" w:hAnsi="Arial"/>
            <w:color w:val="000000"/>
            <w:sz w:val="18"/>
          </w:rPr>
          <w:instrText>PAGEREF sect_FF_2_3_3_2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4">
        <w:r>
          <w:rPr>
            <w:rFonts w:ascii="Arial" w:hAnsi="Arial"/>
            <w:color w:val="000000"/>
            <w:sz w:val="18"/>
          </w:rPr>
          <w:t>FF.2.4. Additional Volumetric Considerations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
        <w:r>
          <w:fldChar w:fldCharType="begin"/>
        </w:r>
        <w:r>
          <w:rPr>
            <w:rFonts w:ascii="Arial" w:hAnsi="Arial"/>
            <w:color w:val="000000"/>
            <w:sz w:val="18"/>
          </w:rPr>
          <w:instrText>PAGEREF sect_FF_2_4</w:instrText>
        </w:r>
        <w:r>
          <w:fldChar w:fldCharType="separate"/>
        </w:r>
        <w:r>
          <w:rPr>
            <w:rFonts w:ascii="Arial" w:hAnsi="Arial"/>
            <w:color w:val="000000"/>
            <w:sz w:val="18"/>
          </w:rPr>
          <w:t>0</w:t>
        </w:r>
        <w:r>
          <w:fldChar w:fldCharType="end"/>
        </w:r>
      </w:hyperlink>
    </w:p>
    <w:bookmarkStart w:id="376" w:name="toc_PS3_4_sect_FF_2_4"/>
    <w:p>
      <w:pPr>
        <w:tabs>
          <w:tab w:val="left" w:pos="5460" w:leader="dot"/>
        </w:tabs>
        <w:spacing w:before="0" w:after="0" w:line="240" w:lineRule="auto"/>
        <w:ind w:left="720" w:right="240" w:firstLine="0"/>
      </w:pPr>
      <w:hyperlink w:anchor="sect_FF_2_4_1">
        <w:r>
          <w:rPr>
            <w:rFonts w:ascii="Arial" w:hAnsi="Arial"/>
            <w:color w:val="000000"/>
            <w:sz w:val="18"/>
          </w:rPr>
          <w:t>FF.2.4.1. Annotations in Volumetric Presentations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1">
        <w:r>
          <w:fldChar w:fldCharType="begin"/>
        </w:r>
        <w:r>
          <w:rPr>
            <w:rFonts w:ascii="Arial" w:hAnsi="Arial"/>
            <w:color w:val="000000"/>
            <w:sz w:val="18"/>
          </w:rPr>
          <w:instrText>PAGEREF sect_FF_2_4_1</w:instrText>
        </w:r>
        <w:r>
          <w:fldChar w:fldCharType="separate"/>
        </w:r>
        <w:r>
          <w:rPr>
            <w:rFonts w:ascii="Arial" w:hAnsi="Arial"/>
            <w:color w:val="000000"/>
            <w:sz w:val="18"/>
          </w:rPr>
          <w:t>0</w:t>
        </w:r>
        <w:r>
          <w:fldChar w:fldCharType="end"/>
        </w:r>
      </w:hyperlink>
    </w:p>
    <w:bookmarkEnd w:id="376"/>
    <w:p>
      <w:pPr>
        <w:tabs>
          <w:tab w:val="left" w:pos="5460" w:leader="dot"/>
        </w:tabs>
        <w:spacing w:before="0" w:after="0" w:line="240" w:lineRule="auto"/>
        <w:ind w:left="720" w:right="240" w:firstLine="0"/>
      </w:pPr>
      <w:hyperlink w:anchor="sect_FF_2_4_2">
        <w:r>
          <w:rPr>
            <w:rFonts w:ascii="Arial" w:hAnsi="Arial"/>
            <w:color w:val="000000"/>
            <w:sz w:val="18"/>
          </w:rPr>
          <w:t>FF.2.4.2. Volumetric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
        <w:r>
          <w:fldChar w:fldCharType="begin"/>
        </w:r>
        <w:r>
          <w:rPr>
            <w:rFonts w:ascii="Arial" w:hAnsi="Arial"/>
            <w:color w:val="000000"/>
            <w:sz w:val="18"/>
          </w:rPr>
          <w:instrText>PAGEREF sect_FF_2_4_2</w:instrText>
        </w:r>
        <w:r>
          <w:fldChar w:fldCharType="separate"/>
        </w:r>
        <w:r>
          <w:rPr>
            <w:rFonts w:ascii="Arial" w:hAnsi="Arial"/>
            <w:color w:val="000000"/>
            <w:sz w:val="18"/>
          </w:rPr>
          <w:t>0</w:t>
        </w:r>
        <w:r>
          <w:fldChar w:fldCharType="end"/>
        </w:r>
      </w:hyperlink>
    </w:p>
    <w:bookmarkStart w:id="377" w:name="toc_PS3_4_sect_FF_2_4_2"/>
    <w:p>
      <w:pPr>
        <w:tabs>
          <w:tab w:val="left" w:pos="5580" w:leader="dot"/>
        </w:tabs>
        <w:spacing w:before="0" w:after="0" w:line="240" w:lineRule="auto"/>
        <w:ind w:left="960" w:right="240" w:firstLine="0"/>
      </w:pPr>
      <w:hyperlink w:anchor="sect_FF_2_4_2_1">
        <w:r>
          <w:rPr>
            <w:rFonts w:ascii="Arial" w:hAnsi="Arial"/>
            <w:color w:val="000000"/>
            <w:sz w:val="18"/>
          </w:rPr>
          <w:t>FF.2.4.2.1.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1">
        <w:r>
          <w:fldChar w:fldCharType="begin"/>
        </w:r>
        <w:r>
          <w:rPr>
            <w:rFonts w:ascii="Arial" w:hAnsi="Arial"/>
            <w:color w:val="000000"/>
            <w:sz w:val="18"/>
          </w:rPr>
          <w:instrText>PAGEREF sect_FF_2_4_2_1</w:instrText>
        </w:r>
        <w:r>
          <w:fldChar w:fldCharType="separate"/>
        </w:r>
        <w:r>
          <w:rPr>
            <w:rFonts w:ascii="Arial" w:hAnsi="Arial"/>
            <w:color w:val="000000"/>
            <w:sz w:val="18"/>
          </w:rPr>
          <w:t>0</w:t>
        </w:r>
        <w:r>
          <w:fldChar w:fldCharType="end"/>
        </w:r>
      </w:hyperlink>
    </w:p>
    <w:bookmarkEnd w:id="377"/>
    <w:p>
      <w:pPr>
        <w:tabs>
          <w:tab w:val="left" w:pos="5580" w:leader="dot"/>
        </w:tabs>
        <w:spacing w:before="0" w:after="0" w:line="240" w:lineRule="auto"/>
        <w:ind w:left="960" w:right="240" w:firstLine="0"/>
      </w:pPr>
      <w:hyperlink w:anchor="sect_FF_2_4_2_2">
        <w:r>
          <w:rPr>
            <w:rFonts w:ascii="Arial" w:hAnsi="Arial"/>
            <w:color w:val="000000"/>
            <w:sz w:val="18"/>
          </w:rPr>
          <w:t>FF.2.4.2.2.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2">
        <w:r>
          <w:fldChar w:fldCharType="begin"/>
        </w:r>
        <w:r>
          <w:rPr>
            <w:rFonts w:ascii="Arial" w:hAnsi="Arial"/>
            <w:color w:val="000000"/>
            <w:sz w:val="18"/>
          </w:rPr>
          <w:instrText>PAGEREF sect_FF_2_4_2_2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3">
        <w:r>
          <w:rPr>
            <w:rFonts w:ascii="Arial" w:hAnsi="Arial"/>
            <w:color w:val="000000"/>
            <w:sz w:val="18"/>
          </w:rPr>
          <w:t>FF.2.4.2.3.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3">
        <w:r>
          <w:fldChar w:fldCharType="begin"/>
        </w:r>
        <w:r>
          <w:rPr>
            <w:rFonts w:ascii="Arial" w:hAnsi="Arial"/>
            <w:color w:val="000000"/>
            <w:sz w:val="18"/>
          </w:rPr>
          <w:instrText>PAGEREF sect_FF_2_4_2_3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4">
        <w:r>
          <w:rPr>
            <w:rFonts w:ascii="Arial" w:hAnsi="Arial"/>
            <w:color w:val="000000"/>
            <w:sz w:val="18"/>
          </w:rPr>
          <w:t>FF.2.4.2.4.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4">
        <w:r>
          <w:fldChar w:fldCharType="begin"/>
        </w:r>
        <w:r>
          <w:rPr>
            <w:rFonts w:ascii="Arial" w:hAnsi="Arial"/>
            <w:color w:val="000000"/>
            <w:sz w:val="18"/>
          </w:rPr>
          <w:instrText>PAGEREF sect_FF_2_4_2_4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5">
        <w:r>
          <w:rPr>
            <w:rFonts w:ascii="Arial" w:hAnsi="Arial"/>
            <w:color w:val="000000"/>
            <w:sz w:val="18"/>
          </w:rPr>
          <w:t>FF.2.4.2.5. Swivel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5">
        <w:r>
          <w:fldChar w:fldCharType="begin"/>
        </w:r>
        <w:r>
          <w:rPr>
            <w:rFonts w:ascii="Arial" w:hAnsi="Arial"/>
            <w:color w:val="000000"/>
            <w:sz w:val="18"/>
          </w:rPr>
          <w:instrText>PAGEREF sect_FF_2_4_2_5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5">
        <w:r>
          <w:rPr>
            <w:rFonts w:ascii="Arial" w:hAnsi="Arial"/>
            <w:color w:val="000000"/>
            <w:sz w:val="18"/>
          </w:rPr>
          <w:t>FF.2.5. Display Layout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5">
        <w:r>
          <w:fldChar w:fldCharType="begin"/>
        </w:r>
        <w:r>
          <w:rPr>
            <w:rFonts w:ascii="Arial" w:hAnsi="Arial"/>
            <w:color w:val="000000"/>
            <w:sz w:val="18"/>
          </w:rPr>
          <w:instrText>PAGEREF sect_FF_2_5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3">
        <w:r>
          <w:rPr>
            <w:rFonts w:ascii="Arial" w:hAnsi="Arial"/>
            <w:color w:val="000000"/>
            <w:sz w:val="18"/>
          </w:rPr>
          <w:t>FF.3.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
        <w:r>
          <w:fldChar w:fldCharType="begin"/>
        </w:r>
        <w:r>
          <w:rPr>
            <w:rFonts w:ascii="Arial" w:hAnsi="Arial"/>
            <w:color w:val="000000"/>
            <w:sz w:val="18"/>
          </w:rPr>
          <w:instrText>PAGEREF sect_FF_3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4">
        <w:r>
          <w:rPr>
            <w:rFonts w:ascii="Arial" w:hAnsi="Arial"/>
            <w:color w:val="000000"/>
            <w:sz w:val="18"/>
          </w:rPr>
          <w:t>FF.4.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
        <w:r>
          <w:fldChar w:fldCharType="begin"/>
        </w:r>
        <w:r>
          <w:rPr>
            <w:rFonts w:ascii="Arial" w:hAnsi="Arial"/>
            <w:color w:val="000000"/>
            <w:sz w:val="18"/>
          </w:rPr>
          <w:instrText>PAGEREF sect_FF_4</w:instrText>
        </w:r>
        <w:r>
          <w:fldChar w:fldCharType="separate"/>
        </w:r>
        <w:r>
          <w:rPr>
            <w:rFonts w:ascii="Arial" w:hAnsi="Arial"/>
            <w:color w:val="000000"/>
            <w:sz w:val="18"/>
          </w:rPr>
          <w:t>0</w:t>
        </w:r>
        <w:r>
          <w:fldChar w:fldCharType="end"/>
        </w:r>
      </w:hyperlink>
    </w:p>
    <w:bookmarkStart w:id="378" w:name="toc_PS3_4_sect_FF_4"/>
    <w:p>
      <w:pPr>
        <w:tabs>
          <w:tab w:val="left" w:pos="5340" w:leader="dot"/>
        </w:tabs>
        <w:spacing w:before="0" w:after="0" w:line="240" w:lineRule="auto"/>
        <w:ind w:left="480" w:right="240" w:firstLine="0"/>
      </w:pPr>
      <w:hyperlink w:anchor="sect_FF_4_1">
        <w:r>
          <w:rPr>
            <w:rFonts w:ascii="Arial" w:hAnsi="Arial"/>
            <w:color w:val="000000"/>
            <w:sz w:val="18"/>
          </w:rPr>
          <w:t>FF.4.1.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1">
        <w:r>
          <w:fldChar w:fldCharType="begin"/>
        </w:r>
        <w:r>
          <w:rPr>
            <w:rFonts w:ascii="Arial" w:hAnsi="Arial"/>
            <w:color w:val="000000"/>
            <w:sz w:val="18"/>
          </w:rPr>
          <w:instrText>PAGEREF sect_FF_4_1</w:instrText>
        </w:r>
        <w:r>
          <w:fldChar w:fldCharType="separate"/>
        </w:r>
        <w:r>
          <w:rPr>
            <w:rFonts w:ascii="Arial" w:hAnsi="Arial"/>
            <w:color w:val="000000"/>
            <w:sz w:val="18"/>
          </w:rPr>
          <w:t>0</w:t>
        </w:r>
        <w:r>
          <w:fldChar w:fldCharType="end"/>
        </w:r>
      </w:hyperlink>
    </w:p>
    <w:bookmarkEnd w:id="378"/>
    <w:p>
      <w:pPr>
        <w:tabs>
          <w:tab w:val="left" w:pos="5340" w:leader="dot"/>
        </w:tabs>
        <w:spacing w:before="0" w:after="0" w:line="240" w:lineRule="auto"/>
        <w:ind w:left="480" w:right="240" w:firstLine="0"/>
      </w:pPr>
      <w:hyperlink w:anchor="sect_FF_4_2">
        <w:r>
          <w:rPr>
            <w:rFonts w:ascii="Arial" w:hAnsi="Arial"/>
            <w:color w:val="000000"/>
            <w:sz w:val="18"/>
          </w:rPr>
          <w:t>FF.4.2.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2">
        <w:r>
          <w:fldChar w:fldCharType="begin"/>
        </w:r>
        <w:r>
          <w:rPr>
            <w:rFonts w:ascii="Arial" w:hAnsi="Arial"/>
            <w:color w:val="000000"/>
            <w:sz w:val="18"/>
          </w:rPr>
          <w:instrText>PAGEREF sect_FF_4_2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G">
        <w:r>
          <w:rPr>
            <w:rFonts w:ascii="Arial" w:hAnsi="Arial"/>
            <w:color w:val="000000"/>
            <w:sz w:val="18"/>
          </w:rPr>
          <w:t>GG. Non-Patient Object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G">
        <w:r>
          <w:fldChar w:fldCharType="begin"/>
        </w:r>
        <w:r>
          <w:rPr>
            <w:rFonts w:ascii="Arial" w:hAnsi="Arial"/>
            <w:color w:val="000000"/>
            <w:sz w:val="18"/>
          </w:rPr>
          <w:instrText>PAGEREF chapter_GG</w:instrText>
        </w:r>
        <w:r>
          <w:fldChar w:fldCharType="separate"/>
        </w:r>
        <w:r>
          <w:rPr>
            <w:rFonts w:ascii="Arial" w:hAnsi="Arial"/>
            <w:color w:val="000000"/>
            <w:sz w:val="18"/>
          </w:rPr>
          <w:t>0</w:t>
        </w:r>
        <w:r>
          <w:fldChar w:fldCharType="end"/>
        </w:r>
      </w:hyperlink>
    </w:p>
    <w:bookmarkStart w:id="379" w:name="toc_PS3_4_chapter_GG"/>
    <w:p>
      <w:pPr>
        <w:tabs>
          <w:tab w:val="left" w:pos="5220" w:leader="dot"/>
        </w:tabs>
        <w:spacing w:before="0" w:after="0" w:line="240" w:lineRule="auto"/>
        <w:ind w:left="240" w:right="240" w:firstLine="0"/>
      </w:pPr>
      <w:hyperlink w:anchor="sect_GG_1">
        <w:r>
          <w:rPr>
            <w:rFonts w:ascii="Arial" w:hAnsi="Arial"/>
            <w:color w:val="000000"/>
            <w:sz w:val="18"/>
          </w:rPr>
          <w:t>GG.1.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
        <w:r>
          <w:fldChar w:fldCharType="begin"/>
        </w:r>
        <w:r>
          <w:rPr>
            <w:rFonts w:ascii="Arial" w:hAnsi="Arial"/>
            <w:color w:val="000000"/>
            <w:sz w:val="18"/>
          </w:rPr>
          <w:instrText>PAGEREF sect_GG_1</w:instrText>
        </w:r>
        <w:r>
          <w:fldChar w:fldCharType="separate"/>
        </w:r>
        <w:r>
          <w:rPr>
            <w:rFonts w:ascii="Arial" w:hAnsi="Arial"/>
            <w:color w:val="000000"/>
            <w:sz w:val="18"/>
          </w:rPr>
          <w:t>0</w:t>
        </w:r>
        <w:r>
          <w:fldChar w:fldCharType="end"/>
        </w:r>
      </w:hyperlink>
    </w:p>
    <w:bookmarkEnd w:id="379"/>
    <w:bookmarkStart w:id="380" w:name="toc_PS3_4_sect_GG_1"/>
    <w:p>
      <w:pPr>
        <w:tabs>
          <w:tab w:val="left" w:pos="5340" w:leader="dot"/>
        </w:tabs>
        <w:spacing w:before="0" w:after="0" w:line="240" w:lineRule="auto"/>
        <w:ind w:left="480" w:right="240" w:firstLine="0"/>
      </w:pPr>
      <w:hyperlink w:anchor="sect_GG_1_1">
        <w:r>
          <w:rPr>
            <w:rFonts w:ascii="Arial" w:hAnsi="Arial"/>
            <w:color w:val="000000"/>
            <w:sz w:val="18"/>
          </w:rPr>
          <w:t>GG.1.1.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1">
        <w:r>
          <w:fldChar w:fldCharType="begin"/>
        </w:r>
        <w:r>
          <w:rPr>
            <w:rFonts w:ascii="Arial" w:hAnsi="Arial"/>
            <w:color w:val="000000"/>
            <w:sz w:val="18"/>
          </w:rPr>
          <w:instrText>PAGEREF sect_GG_1_1</w:instrText>
        </w:r>
        <w:r>
          <w:fldChar w:fldCharType="separate"/>
        </w:r>
        <w:r>
          <w:rPr>
            <w:rFonts w:ascii="Arial" w:hAnsi="Arial"/>
            <w:color w:val="000000"/>
            <w:sz w:val="18"/>
          </w:rPr>
          <w:t>0</w:t>
        </w:r>
        <w:r>
          <w:fldChar w:fldCharType="end"/>
        </w:r>
      </w:hyperlink>
    </w:p>
    <w:bookmarkEnd w:id="380"/>
    <w:p>
      <w:pPr>
        <w:tabs>
          <w:tab w:val="left" w:pos="5340" w:leader="dot"/>
        </w:tabs>
        <w:spacing w:before="0" w:after="0" w:line="240" w:lineRule="auto"/>
        <w:ind w:left="480" w:right="240" w:firstLine="0"/>
      </w:pPr>
      <w:hyperlink w:anchor="sect_GG_1_2">
        <w:r>
          <w:rPr>
            <w:rFonts w:ascii="Arial" w:hAnsi="Arial"/>
            <w:color w:val="000000"/>
            <w:sz w:val="18"/>
          </w:rPr>
          <w:t>GG.1.2.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2">
        <w:r>
          <w:fldChar w:fldCharType="begin"/>
        </w:r>
        <w:r>
          <w:rPr>
            <w:rFonts w:ascii="Arial" w:hAnsi="Arial"/>
            <w:color w:val="000000"/>
            <w:sz w:val="18"/>
          </w:rPr>
          <w:instrText>PAGEREF sect_GG_1_2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2">
        <w:r>
          <w:rPr>
            <w:rFonts w:ascii="Arial" w:hAnsi="Arial"/>
            <w:color w:val="000000"/>
            <w:sz w:val="18"/>
          </w:rPr>
          <w:t>GG.2.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2">
        <w:r>
          <w:fldChar w:fldCharType="begin"/>
        </w:r>
        <w:r>
          <w:rPr>
            <w:rFonts w:ascii="Arial" w:hAnsi="Arial"/>
            <w:color w:val="000000"/>
            <w:sz w:val="18"/>
          </w:rPr>
          <w:instrText>PAGEREF sect_GG_2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3">
        <w:r>
          <w:rPr>
            <w:rFonts w:ascii="Arial" w:hAnsi="Arial"/>
            <w:color w:val="000000"/>
            <w:sz w:val="18"/>
          </w:rPr>
          <w:t>GG.3.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3">
        <w:r>
          <w:fldChar w:fldCharType="begin"/>
        </w:r>
        <w:r>
          <w:rPr>
            <w:rFonts w:ascii="Arial" w:hAnsi="Arial"/>
            <w:color w:val="000000"/>
            <w:sz w:val="18"/>
          </w:rPr>
          <w:instrText>PAGEREF sect_GG_3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4">
        <w:r>
          <w:rPr>
            <w:rFonts w:ascii="Arial" w:hAnsi="Arial"/>
            <w:color w:val="000000"/>
            <w:sz w:val="18"/>
          </w:rPr>
          <w:t>GG.4.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
        <w:r>
          <w:fldChar w:fldCharType="begin"/>
        </w:r>
        <w:r>
          <w:rPr>
            <w:rFonts w:ascii="Arial" w:hAnsi="Arial"/>
            <w:color w:val="000000"/>
            <w:sz w:val="18"/>
          </w:rPr>
          <w:instrText>PAGEREF sect_GG_4</w:instrText>
        </w:r>
        <w:r>
          <w:fldChar w:fldCharType="separate"/>
        </w:r>
        <w:r>
          <w:rPr>
            <w:rFonts w:ascii="Arial" w:hAnsi="Arial"/>
            <w:color w:val="000000"/>
            <w:sz w:val="18"/>
          </w:rPr>
          <w:t>0</w:t>
        </w:r>
        <w:r>
          <w:fldChar w:fldCharType="end"/>
        </w:r>
      </w:hyperlink>
    </w:p>
    <w:bookmarkStart w:id="381" w:name="toc_PS3_4_sect_GG_4"/>
    <w:p>
      <w:pPr>
        <w:tabs>
          <w:tab w:val="left" w:pos="5340" w:leader="dot"/>
        </w:tabs>
        <w:spacing w:before="0" w:after="0" w:line="240" w:lineRule="auto"/>
        <w:ind w:left="480" w:right="240" w:firstLine="0"/>
      </w:pPr>
      <w:hyperlink w:anchor="sect_GG_4_1">
        <w:r>
          <w:rPr>
            <w:rFonts w:ascii="Arial" w:hAnsi="Arial"/>
            <w:color w:val="000000"/>
            <w:sz w:val="18"/>
          </w:rPr>
          <w:t>GG.4.1.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1">
        <w:r>
          <w:fldChar w:fldCharType="begin"/>
        </w:r>
        <w:r>
          <w:rPr>
            <w:rFonts w:ascii="Arial" w:hAnsi="Arial"/>
            <w:color w:val="000000"/>
            <w:sz w:val="18"/>
          </w:rPr>
          <w:instrText>PAGEREF sect_GG_4_1</w:instrText>
        </w:r>
        <w:r>
          <w:fldChar w:fldCharType="separate"/>
        </w:r>
        <w:r>
          <w:rPr>
            <w:rFonts w:ascii="Arial" w:hAnsi="Arial"/>
            <w:color w:val="000000"/>
            <w:sz w:val="18"/>
          </w:rPr>
          <w:t>0</w:t>
        </w:r>
        <w:r>
          <w:fldChar w:fldCharType="end"/>
        </w:r>
      </w:hyperlink>
    </w:p>
    <w:bookmarkEnd w:id="381"/>
    <w:p>
      <w:pPr>
        <w:tabs>
          <w:tab w:val="left" w:pos="5340" w:leader="dot"/>
        </w:tabs>
        <w:spacing w:before="0" w:after="0" w:line="240" w:lineRule="auto"/>
        <w:ind w:left="480" w:right="240" w:firstLine="0"/>
      </w:pPr>
      <w:hyperlink w:anchor="sect_GG_4_2">
        <w:r>
          <w:rPr>
            <w:rFonts w:ascii="Arial" w:hAnsi="Arial"/>
            <w:color w:val="000000"/>
            <w:sz w:val="18"/>
          </w:rPr>
          <w:t>GG.4.2.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2">
        <w:r>
          <w:fldChar w:fldCharType="begin"/>
        </w:r>
        <w:r>
          <w:rPr>
            <w:rFonts w:ascii="Arial" w:hAnsi="Arial"/>
            <w:color w:val="000000"/>
            <w:sz w:val="18"/>
          </w:rPr>
          <w:instrText>PAGEREF sect_GG_4_2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5">
        <w:r>
          <w:rPr>
            <w:rFonts w:ascii="Arial" w:hAnsi="Arial"/>
            <w:color w:val="000000"/>
            <w:sz w:val="18"/>
          </w:rPr>
          <w:t>GG.5.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
        <w:r>
          <w:fldChar w:fldCharType="begin"/>
        </w:r>
        <w:r>
          <w:rPr>
            <w:rFonts w:ascii="Arial" w:hAnsi="Arial"/>
            <w:color w:val="000000"/>
            <w:sz w:val="18"/>
          </w:rPr>
          <w:instrText>PAGEREF sect_GG_5</w:instrText>
        </w:r>
        <w:r>
          <w:fldChar w:fldCharType="separate"/>
        </w:r>
        <w:r>
          <w:rPr>
            <w:rFonts w:ascii="Arial" w:hAnsi="Arial"/>
            <w:color w:val="000000"/>
            <w:sz w:val="18"/>
          </w:rPr>
          <w:t>0</w:t>
        </w:r>
        <w:r>
          <w:fldChar w:fldCharType="end"/>
        </w:r>
      </w:hyperlink>
    </w:p>
    <w:bookmarkStart w:id="382" w:name="toc_PS3_4_sect_GG_5"/>
    <w:p>
      <w:pPr>
        <w:tabs>
          <w:tab w:val="left" w:pos="5340" w:leader="dot"/>
        </w:tabs>
        <w:spacing w:before="0" w:after="0" w:line="240" w:lineRule="auto"/>
        <w:ind w:left="480" w:right="240" w:firstLine="0"/>
      </w:pPr>
      <w:hyperlink w:anchor="sect_GG_5_1">
        <w:r>
          <w:rPr>
            <w:rFonts w:ascii="Arial" w:hAnsi="Arial"/>
            <w:color w:val="000000"/>
            <w:sz w:val="18"/>
          </w:rPr>
          <w:t>GG.5.1. SCU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1">
        <w:r>
          <w:fldChar w:fldCharType="begin"/>
        </w:r>
        <w:r>
          <w:rPr>
            <w:rFonts w:ascii="Arial" w:hAnsi="Arial"/>
            <w:color w:val="000000"/>
            <w:sz w:val="18"/>
          </w:rPr>
          <w:instrText>PAGEREF sect_GG_5_1</w:instrText>
        </w:r>
        <w:r>
          <w:fldChar w:fldCharType="separate"/>
        </w:r>
        <w:r>
          <w:rPr>
            <w:rFonts w:ascii="Arial" w:hAnsi="Arial"/>
            <w:color w:val="000000"/>
            <w:sz w:val="18"/>
          </w:rPr>
          <w:t>0</w:t>
        </w:r>
        <w:r>
          <w:fldChar w:fldCharType="end"/>
        </w:r>
      </w:hyperlink>
    </w:p>
    <w:bookmarkEnd w:id="382"/>
    <w:p>
      <w:pPr>
        <w:tabs>
          <w:tab w:val="left" w:pos="5340" w:leader="dot"/>
        </w:tabs>
        <w:spacing w:before="0" w:after="0" w:line="240" w:lineRule="auto"/>
        <w:ind w:left="480" w:right="240" w:firstLine="0"/>
      </w:pPr>
      <w:hyperlink w:anchor="sect_GG_5_2">
        <w:r>
          <w:rPr>
            <w:rFonts w:ascii="Arial" w:hAnsi="Arial"/>
            <w:color w:val="000000"/>
            <w:sz w:val="18"/>
          </w:rPr>
          <w:t>GG.5.2. SCP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2">
        <w:r>
          <w:fldChar w:fldCharType="begin"/>
        </w:r>
        <w:r>
          <w:rPr>
            <w:rFonts w:ascii="Arial" w:hAnsi="Arial"/>
            <w:color w:val="000000"/>
            <w:sz w:val="18"/>
          </w:rPr>
          <w:instrText>PAGEREF sect_GG_5_2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6">
        <w:r>
          <w:rPr>
            <w:rFonts w:ascii="Arial" w:hAnsi="Arial"/>
            <w:color w:val="000000"/>
            <w:sz w:val="18"/>
          </w:rPr>
          <w:t>GG.6. Application Behavior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
        <w:r>
          <w:fldChar w:fldCharType="begin"/>
        </w:r>
        <w:r>
          <w:rPr>
            <w:rFonts w:ascii="Arial" w:hAnsi="Arial"/>
            <w:color w:val="000000"/>
            <w:sz w:val="18"/>
          </w:rPr>
          <w:instrText>PAGEREF sect_GG_6</w:instrText>
        </w:r>
        <w:r>
          <w:fldChar w:fldCharType="separate"/>
        </w:r>
        <w:r>
          <w:rPr>
            <w:rFonts w:ascii="Arial" w:hAnsi="Arial"/>
            <w:color w:val="000000"/>
            <w:sz w:val="18"/>
          </w:rPr>
          <w:t>0</w:t>
        </w:r>
        <w:r>
          <w:fldChar w:fldCharType="end"/>
        </w:r>
      </w:hyperlink>
    </w:p>
    <w:bookmarkStart w:id="383" w:name="toc_PS3_4_sect_GG_6"/>
    <w:p>
      <w:pPr>
        <w:tabs>
          <w:tab w:val="left" w:pos="5340" w:leader="dot"/>
        </w:tabs>
        <w:spacing w:before="0" w:after="0" w:line="240" w:lineRule="auto"/>
        <w:ind w:left="480" w:right="240" w:firstLine="0"/>
      </w:pPr>
      <w:hyperlink w:anchor="sect_GG_6_1">
        <w:r>
          <w:rPr>
            <w:rFonts w:ascii="Arial" w:hAnsi="Arial"/>
            <w:color w:val="000000"/>
            <w:sz w:val="18"/>
          </w:rPr>
          <w:t>GG.6.1. Hanging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
        <w:r>
          <w:fldChar w:fldCharType="begin"/>
        </w:r>
        <w:r>
          <w:rPr>
            <w:rFonts w:ascii="Arial" w:hAnsi="Arial"/>
            <w:color w:val="000000"/>
            <w:sz w:val="18"/>
          </w:rPr>
          <w:instrText>PAGEREF sect_GG_6_1</w:instrText>
        </w:r>
        <w:r>
          <w:fldChar w:fldCharType="separate"/>
        </w:r>
        <w:r>
          <w:rPr>
            <w:rFonts w:ascii="Arial" w:hAnsi="Arial"/>
            <w:color w:val="000000"/>
            <w:sz w:val="18"/>
          </w:rPr>
          <w:t>0</w:t>
        </w:r>
        <w:r>
          <w:fldChar w:fldCharType="end"/>
        </w:r>
      </w:hyperlink>
    </w:p>
    <w:bookmarkEnd w:id="383"/>
    <w:bookmarkStart w:id="384" w:name="toc_PS3_4_sect_GG_6_1"/>
    <w:p>
      <w:pPr>
        <w:tabs>
          <w:tab w:val="left" w:pos="5460" w:leader="dot"/>
        </w:tabs>
        <w:spacing w:before="0" w:after="0" w:line="240" w:lineRule="auto"/>
        <w:ind w:left="720" w:right="240" w:firstLine="0"/>
      </w:pPr>
      <w:hyperlink w:anchor="sect_GG_6_1_1">
        <w:r>
          <w:rPr>
            <w:rFonts w:ascii="Arial" w:hAnsi="Arial"/>
            <w:color w:val="000000"/>
            <w:sz w:val="18"/>
          </w:rPr>
          <w:t>GG.6.1.1.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1">
        <w:r>
          <w:fldChar w:fldCharType="begin"/>
        </w:r>
        <w:r>
          <w:rPr>
            <w:rFonts w:ascii="Arial" w:hAnsi="Arial"/>
            <w:color w:val="000000"/>
            <w:sz w:val="18"/>
          </w:rPr>
          <w:instrText>PAGEREF sect_GG_6_1_1</w:instrText>
        </w:r>
        <w:r>
          <w:fldChar w:fldCharType="separate"/>
        </w:r>
        <w:r>
          <w:rPr>
            <w:rFonts w:ascii="Arial" w:hAnsi="Arial"/>
            <w:color w:val="000000"/>
            <w:sz w:val="18"/>
          </w:rPr>
          <w:t>0</w:t>
        </w:r>
        <w:r>
          <w:fldChar w:fldCharType="end"/>
        </w:r>
      </w:hyperlink>
    </w:p>
    <w:bookmarkEnd w:id="384"/>
    <w:p>
      <w:pPr>
        <w:tabs>
          <w:tab w:val="left" w:pos="5460" w:leader="dot"/>
        </w:tabs>
        <w:spacing w:before="0" w:after="0" w:line="240" w:lineRule="auto"/>
        <w:ind w:left="720" w:right="240" w:firstLine="0"/>
      </w:pPr>
      <w:hyperlink w:anchor="sect_GG_6_1_2">
        <w:r>
          <w:rPr>
            <w:rFonts w:ascii="Arial" w:hAnsi="Arial"/>
            <w:color w:val="000000"/>
            <w:sz w:val="18"/>
          </w:rPr>
          <w:t>GG.6.1.2.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2">
        <w:r>
          <w:fldChar w:fldCharType="begin"/>
        </w:r>
        <w:r>
          <w:rPr>
            <w:rFonts w:ascii="Arial" w:hAnsi="Arial"/>
            <w:color w:val="000000"/>
            <w:sz w:val="18"/>
          </w:rPr>
          <w:instrText>PAGEREF sect_GG_6_1_2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2">
        <w:r>
          <w:rPr>
            <w:rFonts w:ascii="Arial" w:hAnsi="Arial"/>
            <w:color w:val="000000"/>
            <w:sz w:val="18"/>
          </w:rPr>
          <w:t>GG.6.2. Color Palette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
        <w:r>
          <w:fldChar w:fldCharType="begin"/>
        </w:r>
        <w:r>
          <w:rPr>
            <w:rFonts w:ascii="Arial" w:hAnsi="Arial"/>
            <w:color w:val="000000"/>
            <w:sz w:val="18"/>
          </w:rPr>
          <w:instrText>PAGEREF sect_GG_6_2</w:instrText>
        </w:r>
        <w:r>
          <w:fldChar w:fldCharType="separate"/>
        </w:r>
        <w:r>
          <w:rPr>
            <w:rFonts w:ascii="Arial" w:hAnsi="Arial"/>
            <w:color w:val="000000"/>
            <w:sz w:val="18"/>
          </w:rPr>
          <w:t>0</w:t>
        </w:r>
        <w:r>
          <w:fldChar w:fldCharType="end"/>
        </w:r>
      </w:hyperlink>
    </w:p>
    <w:bookmarkStart w:id="385" w:name="toc_PS3_4_sect_GG_6_2"/>
    <w:p>
      <w:pPr>
        <w:tabs>
          <w:tab w:val="left" w:pos="5460" w:leader="dot"/>
        </w:tabs>
        <w:spacing w:before="0" w:after="0" w:line="240" w:lineRule="auto"/>
        <w:ind w:left="720" w:right="240" w:firstLine="0"/>
      </w:pPr>
      <w:hyperlink w:anchor="sect_GG_6_2_1">
        <w:r>
          <w:rPr>
            <w:rFonts w:ascii="Arial" w:hAnsi="Arial"/>
            <w:color w:val="000000"/>
            <w:sz w:val="18"/>
          </w:rPr>
          <w:t>GG.6.2.1.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1">
        <w:r>
          <w:fldChar w:fldCharType="begin"/>
        </w:r>
        <w:r>
          <w:rPr>
            <w:rFonts w:ascii="Arial" w:hAnsi="Arial"/>
            <w:color w:val="000000"/>
            <w:sz w:val="18"/>
          </w:rPr>
          <w:instrText>PAGEREF sect_GG_6_2_1</w:instrText>
        </w:r>
        <w:r>
          <w:fldChar w:fldCharType="separate"/>
        </w:r>
        <w:r>
          <w:rPr>
            <w:rFonts w:ascii="Arial" w:hAnsi="Arial"/>
            <w:color w:val="000000"/>
            <w:sz w:val="18"/>
          </w:rPr>
          <w:t>0</w:t>
        </w:r>
        <w:r>
          <w:fldChar w:fldCharType="end"/>
        </w:r>
      </w:hyperlink>
    </w:p>
    <w:bookmarkEnd w:id="385"/>
    <w:p>
      <w:pPr>
        <w:tabs>
          <w:tab w:val="left" w:pos="5460" w:leader="dot"/>
        </w:tabs>
        <w:spacing w:before="0" w:after="0" w:line="240" w:lineRule="auto"/>
        <w:ind w:left="720" w:right="240" w:firstLine="0"/>
      </w:pPr>
      <w:hyperlink w:anchor="sect_GG_6_2_2">
        <w:r>
          <w:rPr>
            <w:rFonts w:ascii="Arial" w:hAnsi="Arial"/>
            <w:color w:val="000000"/>
            <w:sz w:val="18"/>
          </w:rPr>
          <w:t>GG.6.2.2.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2">
        <w:r>
          <w:fldChar w:fldCharType="begin"/>
        </w:r>
        <w:r>
          <w:rPr>
            <w:rFonts w:ascii="Arial" w:hAnsi="Arial"/>
            <w:color w:val="000000"/>
            <w:sz w:val="18"/>
          </w:rPr>
          <w:instrText>PAGEREF sect_GG_6_2_2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3">
        <w:r>
          <w:rPr>
            <w:rFonts w:ascii="Arial" w:hAnsi="Arial"/>
            <w:color w:val="000000"/>
            <w:sz w:val="18"/>
          </w:rPr>
          <w:t>GG.6.3.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3">
        <w:r>
          <w:fldChar w:fldCharType="begin"/>
        </w:r>
        <w:r>
          <w:rPr>
            <w:rFonts w:ascii="Arial" w:hAnsi="Arial"/>
            <w:color w:val="000000"/>
            <w:sz w:val="18"/>
          </w:rPr>
          <w:instrText>PAGEREF sect_GG_6_3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4">
        <w:r>
          <w:rPr>
            <w:rFonts w:ascii="Arial" w:hAnsi="Arial"/>
            <w:color w:val="000000"/>
            <w:sz w:val="18"/>
          </w:rPr>
          <w:t>GG.6.4. CT and XA Defined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4">
        <w:r>
          <w:fldChar w:fldCharType="begin"/>
        </w:r>
        <w:r>
          <w:rPr>
            <w:rFonts w:ascii="Arial" w:hAnsi="Arial"/>
            <w:color w:val="000000"/>
            <w:sz w:val="18"/>
          </w:rPr>
          <w:instrText>PAGEREF sect_GG_6_4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5">
        <w:r>
          <w:rPr>
            <w:rFonts w:ascii="Arial" w:hAnsi="Arial"/>
            <w:color w:val="000000"/>
            <w:sz w:val="18"/>
          </w:rPr>
          <w:t>GG.6.5. Protocol Approval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5">
        <w:r>
          <w:fldChar w:fldCharType="begin"/>
        </w:r>
        <w:r>
          <w:rPr>
            <w:rFonts w:ascii="Arial" w:hAnsi="Arial"/>
            <w:color w:val="000000"/>
            <w:sz w:val="18"/>
          </w:rPr>
          <w:instrText>PAGEREF sect_GG_6_5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6">
        <w:r>
          <w:rPr>
            <w:rFonts w:ascii="Arial" w:hAnsi="Arial"/>
            <w:color w:val="000000"/>
            <w:sz w:val="18"/>
          </w:rPr>
          <w:t>GG.6.6. Inventory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6">
        <w:r>
          <w:fldChar w:fldCharType="begin"/>
        </w:r>
        <w:r>
          <w:rPr>
            <w:rFonts w:ascii="Arial" w:hAnsi="Arial"/>
            <w:color w:val="000000"/>
            <w:sz w:val="18"/>
          </w:rPr>
          <w:instrText>PAGEREF sect_GG_6_6</w:instrText>
        </w:r>
        <w:r>
          <w:fldChar w:fldCharType="separate"/>
        </w:r>
        <w:r>
          <w:rPr>
            <w:rFonts w:ascii="Arial" w:hAnsi="Arial"/>
            <w:color w:val="000000"/>
            <w:sz w:val="18"/>
          </w:rPr>
          <w:t>0</w:t>
        </w:r>
        <w:r>
          <w:fldChar w:fldCharType="end"/>
        </w:r>
      </w:hyperlink>
    </w:p>
    <w:bookmarkStart w:id="386" w:name="toc_PS3_4_sect_GG_6_6"/>
    <w:p>
      <w:pPr>
        <w:tabs>
          <w:tab w:val="left" w:pos="5460" w:leader="dot"/>
        </w:tabs>
        <w:spacing w:before="0" w:after="0" w:line="240" w:lineRule="auto"/>
        <w:ind w:left="720" w:right="240" w:firstLine="0"/>
      </w:pPr>
      <w:hyperlink w:anchor="sect_GG_6_6_1">
        <w:r>
          <w:rPr>
            <w:rFonts w:ascii="Arial" w:hAnsi="Arial"/>
            <w:color w:val="000000"/>
            <w:sz w:val="18"/>
          </w:rPr>
          <w:t>GG.6.6.1.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6_1">
        <w:r>
          <w:fldChar w:fldCharType="begin"/>
        </w:r>
        <w:r>
          <w:rPr>
            <w:rFonts w:ascii="Arial" w:hAnsi="Arial"/>
            <w:color w:val="000000"/>
            <w:sz w:val="18"/>
          </w:rPr>
          <w:instrText>PAGEREF sect_GG_6_6_1</w:instrText>
        </w:r>
        <w:r>
          <w:fldChar w:fldCharType="separate"/>
        </w:r>
        <w:r>
          <w:rPr>
            <w:rFonts w:ascii="Arial" w:hAnsi="Arial"/>
            <w:color w:val="000000"/>
            <w:sz w:val="18"/>
          </w:rPr>
          <w:t>0</w:t>
        </w:r>
        <w:r>
          <w:fldChar w:fldCharType="end"/>
        </w:r>
      </w:hyperlink>
    </w:p>
    <w:bookmarkEnd w:id="386"/>
    <w:p>
      <w:pPr>
        <w:tabs>
          <w:tab w:val="left" w:pos="5100" w:leader="dot"/>
        </w:tabs>
        <w:spacing w:before="0" w:after="0" w:line="240" w:lineRule="auto"/>
        <w:ind w:left="0" w:right="240" w:firstLine="0"/>
      </w:pPr>
      <w:hyperlink w:anchor="chapter_HH">
        <w:r>
          <w:rPr>
            <w:rFonts w:ascii="Arial" w:hAnsi="Arial"/>
            <w:color w:val="000000"/>
            <w:sz w:val="18"/>
          </w:rPr>
          <w:t>HH. Defined Procedure Protocol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H">
        <w:r>
          <w:fldChar w:fldCharType="begin"/>
        </w:r>
        <w:r>
          <w:rPr>
            <w:rFonts w:ascii="Arial" w:hAnsi="Arial"/>
            <w:color w:val="000000"/>
            <w:sz w:val="18"/>
          </w:rPr>
          <w:instrText>PAGEREF chapter_HH</w:instrText>
        </w:r>
        <w:r>
          <w:fldChar w:fldCharType="separate"/>
        </w:r>
        <w:r>
          <w:rPr>
            <w:rFonts w:ascii="Arial" w:hAnsi="Arial"/>
            <w:color w:val="000000"/>
            <w:sz w:val="18"/>
          </w:rPr>
          <w:t>0</w:t>
        </w:r>
        <w:r>
          <w:fldChar w:fldCharType="end"/>
        </w:r>
      </w:hyperlink>
    </w:p>
    <w:bookmarkStart w:id="387" w:name="toc_PS3_4_chapter_HH"/>
    <w:p>
      <w:pPr>
        <w:tabs>
          <w:tab w:val="left" w:pos="5220" w:leader="dot"/>
        </w:tabs>
        <w:spacing w:before="0" w:after="0" w:line="240" w:lineRule="auto"/>
        <w:ind w:left="240" w:right="240" w:firstLine="0"/>
      </w:pPr>
      <w:hyperlink w:anchor="sect_HH_1">
        <w:r>
          <w:rPr>
            <w:rFonts w:ascii="Arial" w:hAnsi="Arial"/>
            <w:color w:val="000000"/>
            <w:sz w:val="18"/>
          </w:rPr>
          <w:t>HH.1.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
        <w:r>
          <w:fldChar w:fldCharType="begin"/>
        </w:r>
        <w:r>
          <w:rPr>
            <w:rFonts w:ascii="Arial" w:hAnsi="Arial"/>
            <w:color w:val="000000"/>
            <w:sz w:val="18"/>
          </w:rPr>
          <w:instrText>PAGEREF sect_HH_1</w:instrText>
        </w:r>
        <w:r>
          <w:fldChar w:fldCharType="separate"/>
        </w:r>
        <w:r>
          <w:rPr>
            <w:rFonts w:ascii="Arial" w:hAnsi="Arial"/>
            <w:color w:val="000000"/>
            <w:sz w:val="18"/>
          </w:rPr>
          <w:t>0</w:t>
        </w:r>
        <w:r>
          <w:fldChar w:fldCharType="end"/>
        </w:r>
      </w:hyperlink>
    </w:p>
    <w:bookmarkEnd w:id="387"/>
    <w:bookmarkStart w:id="388" w:name="toc_PS3_4_sect_HH_1"/>
    <w:p>
      <w:pPr>
        <w:tabs>
          <w:tab w:val="left" w:pos="5340" w:leader="dot"/>
        </w:tabs>
        <w:spacing w:before="0" w:after="0" w:line="240" w:lineRule="auto"/>
        <w:ind w:left="480" w:right="240" w:firstLine="0"/>
      </w:pPr>
      <w:hyperlink w:anchor="sect_HH_1_1">
        <w:r>
          <w:rPr>
            <w:rFonts w:ascii="Arial" w:hAnsi="Arial"/>
            <w:color w:val="000000"/>
            <w:sz w:val="18"/>
          </w:rPr>
          <w:t>HH.1.1.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1">
        <w:r>
          <w:fldChar w:fldCharType="begin"/>
        </w:r>
        <w:r>
          <w:rPr>
            <w:rFonts w:ascii="Arial" w:hAnsi="Arial"/>
            <w:color w:val="000000"/>
            <w:sz w:val="18"/>
          </w:rPr>
          <w:instrText>PAGEREF sect_HH_1_1</w:instrText>
        </w:r>
        <w:r>
          <w:fldChar w:fldCharType="separate"/>
        </w:r>
        <w:r>
          <w:rPr>
            <w:rFonts w:ascii="Arial" w:hAnsi="Arial"/>
            <w:color w:val="000000"/>
            <w:sz w:val="18"/>
          </w:rPr>
          <w:t>0</w:t>
        </w:r>
        <w:r>
          <w:fldChar w:fldCharType="end"/>
        </w:r>
      </w:hyperlink>
    </w:p>
    <w:bookmarkEnd w:id="388"/>
    <w:p>
      <w:pPr>
        <w:tabs>
          <w:tab w:val="left" w:pos="5340" w:leader="dot"/>
        </w:tabs>
        <w:spacing w:before="0" w:after="0" w:line="240" w:lineRule="auto"/>
        <w:ind w:left="480" w:right="240" w:firstLine="0"/>
      </w:pPr>
      <w:hyperlink w:anchor="sect_HH_1_2">
        <w:r>
          <w:rPr>
            <w:rFonts w:ascii="Arial" w:hAnsi="Arial"/>
            <w:color w:val="000000"/>
            <w:sz w:val="18"/>
          </w:rPr>
          <w:t>HH.1.2.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2">
        <w:r>
          <w:fldChar w:fldCharType="begin"/>
        </w:r>
        <w:r>
          <w:rPr>
            <w:rFonts w:ascii="Arial" w:hAnsi="Arial"/>
            <w:color w:val="000000"/>
            <w:sz w:val="18"/>
          </w:rPr>
          <w:instrText>PAGEREF sect_HH_1_2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3">
        <w:r>
          <w:rPr>
            <w:rFonts w:ascii="Arial" w:hAnsi="Arial"/>
            <w:color w:val="000000"/>
            <w:sz w:val="18"/>
          </w:rPr>
          <w:t>HH.1.3.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3">
        <w:r>
          <w:fldChar w:fldCharType="begin"/>
        </w:r>
        <w:r>
          <w:rPr>
            <w:rFonts w:ascii="Arial" w:hAnsi="Arial"/>
            <w:color w:val="000000"/>
            <w:sz w:val="18"/>
          </w:rPr>
          <w:instrText>PAGEREF sect_HH_1_3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4">
        <w:r>
          <w:rPr>
            <w:rFonts w:ascii="Arial" w:hAnsi="Arial"/>
            <w:color w:val="000000"/>
            <w:sz w:val="18"/>
          </w:rPr>
          <w:t>HH.1.4.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4">
        <w:r>
          <w:fldChar w:fldCharType="begin"/>
        </w:r>
        <w:r>
          <w:rPr>
            <w:rFonts w:ascii="Arial" w:hAnsi="Arial"/>
            <w:color w:val="000000"/>
            <w:sz w:val="18"/>
          </w:rPr>
          <w:instrText>PAGEREF sect_HH_1_4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2">
        <w:r>
          <w:rPr>
            <w:rFonts w:ascii="Arial" w:hAnsi="Arial"/>
            <w:color w:val="000000"/>
            <w:sz w:val="18"/>
          </w:rPr>
          <w:t>HH.2. Defined Procedure Protocol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2">
        <w:r>
          <w:fldChar w:fldCharType="begin"/>
        </w:r>
        <w:r>
          <w:rPr>
            <w:rFonts w:ascii="Arial" w:hAnsi="Arial"/>
            <w:color w:val="000000"/>
            <w:sz w:val="18"/>
          </w:rPr>
          <w:instrText>PAGEREF sect_HH_2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3">
        <w:r>
          <w:rPr>
            <w:rFonts w:ascii="Arial" w:hAnsi="Arial"/>
            <w:color w:val="000000"/>
            <w:sz w:val="18"/>
          </w:rPr>
          <w:t>HH.3. Defined Procedure Protocol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3">
        <w:r>
          <w:fldChar w:fldCharType="begin"/>
        </w:r>
        <w:r>
          <w:rPr>
            <w:rFonts w:ascii="Arial" w:hAnsi="Arial"/>
            <w:color w:val="000000"/>
            <w:sz w:val="18"/>
          </w:rPr>
          <w:instrText>PAGEREF sect_HH_3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4">
        <w:r>
          <w:rPr>
            <w:rFonts w:ascii="Arial" w:hAnsi="Arial"/>
            <w:color w:val="000000"/>
            <w:sz w:val="18"/>
          </w:rPr>
          <w:t>HH.4.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
        <w:r>
          <w:fldChar w:fldCharType="begin"/>
        </w:r>
        <w:r>
          <w:rPr>
            <w:rFonts w:ascii="Arial" w:hAnsi="Arial"/>
            <w:color w:val="000000"/>
            <w:sz w:val="18"/>
          </w:rPr>
          <w:instrText>PAGEREF sect_HH_4</w:instrText>
        </w:r>
        <w:r>
          <w:fldChar w:fldCharType="separate"/>
        </w:r>
        <w:r>
          <w:rPr>
            <w:rFonts w:ascii="Arial" w:hAnsi="Arial"/>
            <w:color w:val="000000"/>
            <w:sz w:val="18"/>
          </w:rPr>
          <w:t>0</w:t>
        </w:r>
        <w:r>
          <w:fldChar w:fldCharType="end"/>
        </w:r>
      </w:hyperlink>
    </w:p>
    <w:bookmarkStart w:id="389" w:name="toc_PS3_4_sect_HH_4"/>
    <w:p>
      <w:pPr>
        <w:tabs>
          <w:tab w:val="left" w:pos="5340" w:leader="dot"/>
        </w:tabs>
        <w:spacing w:before="0" w:after="0" w:line="240" w:lineRule="auto"/>
        <w:ind w:left="480" w:right="240" w:firstLine="0"/>
      </w:pPr>
      <w:hyperlink w:anchor="sect_HH_4_1">
        <w:r>
          <w:rPr>
            <w:rFonts w:ascii="Arial" w:hAnsi="Arial"/>
            <w:color w:val="000000"/>
            <w:sz w:val="18"/>
          </w:rPr>
          <w:t>HH.4.1.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
        <w:r>
          <w:fldChar w:fldCharType="begin"/>
        </w:r>
        <w:r>
          <w:rPr>
            <w:rFonts w:ascii="Arial" w:hAnsi="Arial"/>
            <w:color w:val="000000"/>
            <w:sz w:val="18"/>
          </w:rPr>
          <w:instrText>PAGEREF sect_HH_4_1</w:instrText>
        </w:r>
        <w:r>
          <w:fldChar w:fldCharType="separate"/>
        </w:r>
        <w:r>
          <w:rPr>
            <w:rFonts w:ascii="Arial" w:hAnsi="Arial"/>
            <w:color w:val="000000"/>
            <w:sz w:val="18"/>
          </w:rPr>
          <w:t>0</w:t>
        </w:r>
        <w:r>
          <w:fldChar w:fldCharType="end"/>
        </w:r>
      </w:hyperlink>
    </w:p>
    <w:bookmarkEnd w:id="389"/>
    <w:bookmarkStart w:id="390" w:name="toc_PS3_4_sect_HH_4_1"/>
    <w:p>
      <w:pPr>
        <w:tabs>
          <w:tab w:val="left" w:pos="5460" w:leader="dot"/>
        </w:tabs>
        <w:spacing w:before="0" w:after="0" w:line="240" w:lineRule="auto"/>
        <w:ind w:left="720" w:right="240" w:firstLine="0"/>
      </w:pPr>
      <w:hyperlink w:anchor="sect_HH_4_1_1">
        <w:r>
          <w:rPr>
            <w:rFonts w:ascii="Arial" w:hAnsi="Arial"/>
            <w:color w:val="000000"/>
            <w:sz w:val="18"/>
          </w:rPr>
          <w:t>HH.4.1.1.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1">
        <w:r>
          <w:fldChar w:fldCharType="begin"/>
        </w:r>
        <w:r>
          <w:rPr>
            <w:rFonts w:ascii="Arial" w:hAnsi="Arial"/>
            <w:color w:val="000000"/>
            <w:sz w:val="18"/>
          </w:rPr>
          <w:instrText>PAGEREF sect_HH_4_1_1</w:instrText>
        </w:r>
        <w:r>
          <w:fldChar w:fldCharType="separate"/>
        </w:r>
        <w:r>
          <w:rPr>
            <w:rFonts w:ascii="Arial" w:hAnsi="Arial"/>
            <w:color w:val="000000"/>
            <w:sz w:val="18"/>
          </w:rPr>
          <w:t>0</w:t>
        </w:r>
        <w:r>
          <w:fldChar w:fldCharType="end"/>
        </w:r>
      </w:hyperlink>
    </w:p>
    <w:bookmarkEnd w:id="390"/>
    <w:p>
      <w:pPr>
        <w:tabs>
          <w:tab w:val="left" w:pos="5460" w:leader="dot"/>
        </w:tabs>
        <w:spacing w:before="0" w:after="0" w:line="240" w:lineRule="auto"/>
        <w:ind w:left="720" w:right="240" w:firstLine="0"/>
      </w:pPr>
      <w:hyperlink w:anchor="sect_HH_4_1_2">
        <w:r>
          <w:rPr>
            <w:rFonts w:ascii="Arial" w:hAnsi="Arial"/>
            <w:color w:val="000000"/>
            <w:sz w:val="18"/>
          </w:rPr>
          <w:t>HH.4.1.2.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2">
        <w:r>
          <w:fldChar w:fldCharType="begin"/>
        </w:r>
        <w:r>
          <w:rPr>
            <w:rFonts w:ascii="Arial" w:hAnsi="Arial"/>
            <w:color w:val="000000"/>
            <w:sz w:val="18"/>
          </w:rPr>
          <w:instrText>PAGEREF sect_HH_4_1_2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2">
        <w:r>
          <w:rPr>
            <w:rFonts w:ascii="Arial" w:hAnsi="Arial"/>
            <w:color w:val="000000"/>
            <w:sz w:val="18"/>
          </w:rPr>
          <w:t>HH.4.2.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2">
        <w:r>
          <w:fldChar w:fldCharType="begin"/>
        </w:r>
        <w:r>
          <w:rPr>
            <w:rFonts w:ascii="Arial" w:hAnsi="Arial"/>
            <w:color w:val="000000"/>
            <w:sz w:val="18"/>
          </w:rPr>
          <w:instrText>PAGEREF sect_HH_4_2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3">
        <w:r>
          <w:rPr>
            <w:rFonts w:ascii="Arial" w:hAnsi="Arial"/>
            <w:color w:val="000000"/>
            <w:sz w:val="18"/>
          </w:rPr>
          <w:t>HH.4.3.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3">
        <w:r>
          <w:fldChar w:fldCharType="begin"/>
        </w:r>
        <w:r>
          <w:rPr>
            <w:rFonts w:ascii="Arial" w:hAnsi="Arial"/>
            <w:color w:val="000000"/>
            <w:sz w:val="18"/>
          </w:rPr>
          <w:instrText>PAGEREF sect_HH_4_3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5">
        <w:r>
          <w:rPr>
            <w:rFonts w:ascii="Arial" w:hAnsi="Arial"/>
            <w:color w:val="000000"/>
            <w:sz w:val="18"/>
          </w:rPr>
          <w:t>HH.5.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5">
        <w:r>
          <w:fldChar w:fldCharType="begin"/>
        </w:r>
        <w:r>
          <w:rPr>
            <w:rFonts w:ascii="Arial" w:hAnsi="Arial"/>
            <w:color w:val="000000"/>
            <w:sz w:val="18"/>
          </w:rPr>
          <w:instrText>PAGEREF sect_HH_5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6">
        <w:r>
          <w:rPr>
            <w:rFonts w:ascii="Arial" w:hAnsi="Arial"/>
            <w:color w:val="000000"/>
            <w:sz w:val="18"/>
          </w:rPr>
          <w:t>HH.6.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
        <w:r>
          <w:fldChar w:fldCharType="begin"/>
        </w:r>
        <w:r>
          <w:rPr>
            <w:rFonts w:ascii="Arial" w:hAnsi="Arial"/>
            <w:color w:val="000000"/>
            <w:sz w:val="18"/>
          </w:rPr>
          <w:instrText>PAGEREF sect_HH_6</w:instrText>
        </w:r>
        <w:r>
          <w:fldChar w:fldCharType="separate"/>
        </w:r>
        <w:r>
          <w:rPr>
            <w:rFonts w:ascii="Arial" w:hAnsi="Arial"/>
            <w:color w:val="000000"/>
            <w:sz w:val="18"/>
          </w:rPr>
          <w:t>0</w:t>
        </w:r>
        <w:r>
          <w:fldChar w:fldCharType="end"/>
        </w:r>
      </w:hyperlink>
    </w:p>
    <w:bookmarkStart w:id="391" w:name="toc_PS3_4_sect_HH_6"/>
    <w:p>
      <w:pPr>
        <w:tabs>
          <w:tab w:val="left" w:pos="5340" w:leader="dot"/>
        </w:tabs>
        <w:spacing w:before="0" w:after="0" w:line="240" w:lineRule="auto"/>
        <w:ind w:left="480" w:right="240" w:firstLine="0"/>
      </w:pPr>
      <w:hyperlink w:anchor="sect_HH_6_1">
        <w:r>
          <w:rPr>
            <w:rFonts w:ascii="Arial" w:hAnsi="Arial"/>
            <w:color w:val="000000"/>
            <w:sz w:val="18"/>
          </w:rPr>
          <w:t>HH.6.1.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
        <w:r>
          <w:fldChar w:fldCharType="begin"/>
        </w:r>
        <w:r>
          <w:rPr>
            <w:rFonts w:ascii="Arial" w:hAnsi="Arial"/>
            <w:color w:val="000000"/>
            <w:sz w:val="18"/>
          </w:rPr>
          <w:instrText>PAGEREF sect_HH_6_1</w:instrText>
        </w:r>
        <w:r>
          <w:fldChar w:fldCharType="separate"/>
        </w:r>
        <w:r>
          <w:rPr>
            <w:rFonts w:ascii="Arial" w:hAnsi="Arial"/>
            <w:color w:val="000000"/>
            <w:sz w:val="18"/>
          </w:rPr>
          <w:t>0</w:t>
        </w:r>
        <w:r>
          <w:fldChar w:fldCharType="end"/>
        </w:r>
      </w:hyperlink>
    </w:p>
    <w:bookmarkEnd w:id="391"/>
    <w:bookmarkStart w:id="392" w:name="toc_PS3_4_sect_HH_6_1"/>
    <w:p>
      <w:pPr>
        <w:tabs>
          <w:tab w:val="left" w:pos="5460" w:leader="dot"/>
        </w:tabs>
        <w:spacing w:before="0" w:after="0" w:line="240" w:lineRule="auto"/>
        <w:ind w:left="720" w:right="240" w:firstLine="0"/>
      </w:pPr>
      <w:hyperlink w:anchor="sect_HH_6_1_1">
        <w:r>
          <w:rPr>
            <w:rFonts w:ascii="Arial" w:hAnsi="Arial"/>
            <w:color w:val="000000"/>
            <w:sz w:val="18"/>
          </w:rPr>
          <w:t>HH.6.1.1.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1">
        <w:r>
          <w:fldChar w:fldCharType="begin"/>
        </w:r>
        <w:r>
          <w:rPr>
            <w:rFonts w:ascii="Arial" w:hAnsi="Arial"/>
            <w:color w:val="000000"/>
            <w:sz w:val="18"/>
          </w:rPr>
          <w:instrText>PAGEREF sect_HH_6_1_1</w:instrText>
        </w:r>
        <w:r>
          <w:fldChar w:fldCharType="separate"/>
        </w:r>
        <w:r>
          <w:rPr>
            <w:rFonts w:ascii="Arial" w:hAnsi="Arial"/>
            <w:color w:val="000000"/>
            <w:sz w:val="18"/>
          </w:rPr>
          <w:t>0</w:t>
        </w:r>
        <w:r>
          <w:fldChar w:fldCharType="end"/>
        </w:r>
      </w:hyperlink>
    </w:p>
    <w:bookmarkEnd w:id="392"/>
    <w:p>
      <w:pPr>
        <w:tabs>
          <w:tab w:val="left" w:pos="5460" w:leader="dot"/>
        </w:tabs>
        <w:spacing w:before="0" w:after="0" w:line="240" w:lineRule="auto"/>
        <w:ind w:left="720" w:right="240" w:firstLine="0"/>
      </w:pPr>
      <w:hyperlink w:anchor="sect_HH_6_1_2">
        <w:r>
          <w:rPr>
            <w:rFonts w:ascii="Arial" w:hAnsi="Arial"/>
            <w:color w:val="000000"/>
            <w:sz w:val="18"/>
          </w:rPr>
          <w:t>HH.6.1.2. Defined Procedure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2">
        <w:r>
          <w:fldChar w:fldCharType="begin"/>
        </w:r>
        <w:r>
          <w:rPr>
            <w:rFonts w:ascii="Arial" w:hAnsi="Arial"/>
            <w:color w:val="000000"/>
            <w:sz w:val="18"/>
          </w:rPr>
          <w:instrText>PAGEREF sect_HH_6_1_2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3">
        <w:r>
          <w:rPr>
            <w:rFonts w:ascii="Arial" w:hAnsi="Arial"/>
            <w:color w:val="000000"/>
            <w:sz w:val="18"/>
          </w:rPr>
          <w:t>HH.6.1.3.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
        <w:r>
          <w:fldChar w:fldCharType="begin"/>
        </w:r>
        <w:r>
          <w:rPr>
            <w:rFonts w:ascii="Arial" w:hAnsi="Arial"/>
            <w:color w:val="000000"/>
            <w:sz w:val="18"/>
          </w:rPr>
          <w:instrText>PAGEREF sect_HH_6_1_3</w:instrText>
        </w:r>
        <w:r>
          <w:fldChar w:fldCharType="separate"/>
        </w:r>
        <w:r>
          <w:rPr>
            <w:rFonts w:ascii="Arial" w:hAnsi="Arial"/>
            <w:color w:val="000000"/>
            <w:sz w:val="18"/>
          </w:rPr>
          <w:t>0</w:t>
        </w:r>
        <w:r>
          <w:fldChar w:fldCharType="end"/>
        </w:r>
      </w:hyperlink>
    </w:p>
    <w:bookmarkStart w:id="393" w:name="toc_PS3_4_sect_HH_6_1_3"/>
    <w:p>
      <w:pPr>
        <w:tabs>
          <w:tab w:val="left" w:pos="5580" w:leader="dot"/>
        </w:tabs>
        <w:spacing w:before="0" w:after="0" w:line="240" w:lineRule="auto"/>
        <w:ind w:left="960" w:right="240" w:firstLine="0"/>
      </w:pPr>
      <w:hyperlink w:anchor="sect_HH_6_1_3_1">
        <w:r>
          <w:rPr>
            <w:rFonts w:ascii="Arial" w:hAnsi="Arial"/>
            <w:color w:val="000000"/>
            <w:sz w:val="18"/>
          </w:rPr>
          <w:t>HH.6.1.3.1.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
        <w:r>
          <w:fldChar w:fldCharType="begin"/>
        </w:r>
        <w:r>
          <w:rPr>
            <w:rFonts w:ascii="Arial" w:hAnsi="Arial"/>
            <w:color w:val="000000"/>
            <w:sz w:val="18"/>
          </w:rPr>
          <w:instrText>PAGEREF sect_HH_6_1_3_1</w:instrText>
        </w:r>
        <w:r>
          <w:fldChar w:fldCharType="separate"/>
        </w:r>
        <w:r>
          <w:rPr>
            <w:rFonts w:ascii="Arial" w:hAnsi="Arial"/>
            <w:color w:val="000000"/>
            <w:sz w:val="18"/>
          </w:rPr>
          <w:t>0</w:t>
        </w:r>
        <w:r>
          <w:fldChar w:fldCharType="end"/>
        </w:r>
      </w:hyperlink>
    </w:p>
    <w:bookmarkEnd w:id="393"/>
    <w:bookmarkStart w:id="394" w:name="toc_PS3_4_sect_HH_6_1_3_1"/>
    <w:p>
      <w:pPr>
        <w:tabs>
          <w:tab w:val="left" w:pos="5700" w:leader="dot"/>
        </w:tabs>
        <w:spacing w:before="0" w:after="0" w:line="240" w:lineRule="auto"/>
        <w:ind w:left="1200" w:right="240" w:firstLine="0"/>
      </w:pPr>
      <w:hyperlink w:anchor="sect_HH_6_1_3_1_1">
        <w:r>
          <w:rPr>
            <w:rFonts w:ascii="Arial" w:hAnsi="Arial"/>
            <w:color w:val="000000"/>
            <w:sz w:val="18"/>
          </w:rPr>
          <w:t>HH.6.1.3.1.1.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1">
        <w:r>
          <w:fldChar w:fldCharType="begin"/>
        </w:r>
        <w:r>
          <w:rPr>
            <w:rFonts w:ascii="Arial" w:hAnsi="Arial"/>
            <w:color w:val="000000"/>
            <w:sz w:val="18"/>
          </w:rPr>
          <w:instrText>PAGEREF sect_HH_6_1_3_1_1</w:instrText>
        </w:r>
        <w:r>
          <w:fldChar w:fldCharType="separate"/>
        </w:r>
        <w:r>
          <w:rPr>
            <w:rFonts w:ascii="Arial" w:hAnsi="Arial"/>
            <w:color w:val="000000"/>
            <w:sz w:val="18"/>
          </w:rPr>
          <w:t>0</w:t>
        </w:r>
        <w:r>
          <w:fldChar w:fldCharType="end"/>
        </w:r>
      </w:hyperlink>
    </w:p>
    <w:bookmarkEnd w:id="394"/>
    <w:p>
      <w:pPr>
        <w:tabs>
          <w:tab w:val="left" w:pos="5700" w:leader="dot"/>
        </w:tabs>
        <w:spacing w:before="0" w:after="0" w:line="240" w:lineRule="auto"/>
        <w:ind w:left="1200" w:right="240" w:firstLine="0"/>
      </w:pPr>
      <w:hyperlink w:anchor="sect_HH_6_1_3_1_2">
        <w:r>
          <w:rPr>
            <w:rFonts w:ascii="Arial" w:hAnsi="Arial"/>
            <w:color w:val="000000"/>
            <w:sz w:val="18"/>
          </w:rPr>
          <w:t>HH.6.1.3.1.2.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2">
        <w:r>
          <w:fldChar w:fldCharType="begin"/>
        </w:r>
        <w:r>
          <w:rPr>
            <w:rFonts w:ascii="Arial" w:hAnsi="Arial"/>
            <w:color w:val="000000"/>
            <w:sz w:val="18"/>
          </w:rPr>
          <w:instrText>PAGEREF sect_HH_6_1_3_1_2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1_3">
        <w:r>
          <w:rPr>
            <w:rFonts w:ascii="Arial" w:hAnsi="Arial"/>
            <w:color w:val="000000"/>
            <w:sz w:val="18"/>
          </w:rPr>
          <w:t>HH.6.1.3.1.3.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3">
        <w:r>
          <w:fldChar w:fldCharType="begin"/>
        </w:r>
        <w:r>
          <w:rPr>
            <w:rFonts w:ascii="Arial" w:hAnsi="Arial"/>
            <w:color w:val="000000"/>
            <w:sz w:val="18"/>
          </w:rPr>
          <w:instrText>PAGEREF sect_HH_6_1_3_1_3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H_6_1_3_2">
        <w:r>
          <w:rPr>
            <w:rFonts w:ascii="Arial" w:hAnsi="Arial"/>
            <w:color w:val="000000"/>
            <w:sz w:val="18"/>
          </w:rPr>
          <w:t>HH.6.1.3.2.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
        <w:r>
          <w:fldChar w:fldCharType="begin"/>
        </w:r>
        <w:r>
          <w:rPr>
            <w:rFonts w:ascii="Arial" w:hAnsi="Arial"/>
            <w:color w:val="000000"/>
            <w:sz w:val="18"/>
          </w:rPr>
          <w:instrText>PAGEREF sect_HH_6_1_3_2</w:instrText>
        </w:r>
        <w:r>
          <w:fldChar w:fldCharType="separate"/>
        </w:r>
        <w:r>
          <w:rPr>
            <w:rFonts w:ascii="Arial" w:hAnsi="Arial"/>
            <w:color w:val="000000"/>
            <w:sz w:val="18"/>
          </w:rPr>
          <w:t>0</w:t>
        </w:r>
        <w:r>
          <w:fldChar w:fldCharType="end"/>
        </w:r>
      </w:hyperlink>
    </w:p>
    <w:bookmarkStart w:id="395" w:name="toc_PS3_4_sect_HH_6_1_3_2"/>
    <w:p>
      <w:pPr>
        <w:tabs>
          <w:tab w:val="left" w:pos="5700" w:leader="dot"/>
        </w:tabs>
        <w:spacing w:before="0" w:after="0" w:line="240" w:lineRule="auto"/>
        <w:ind w:left="1200" w:right="240" w:firstLine="0"/>
      </w:pPr>
      <w:hyperlink w:anchor="sect_HH_6_1_3_2_1">
        <w:r>
          <w:rPr>
            <w:rFonts w:ascii="Arial" w:hAnsi="Arial"/>
            <w:color w:val="000000"/>
            <w:sz w:val="18"/>
          </w:rPr>
          <w:t>HH.6.1.3.2.1.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1">
        <w:r>
          <w:fldChar w:fldCharType="begin"/>
        </w:r>
        <w:r>
          <w:rPr>
            <w:rFonts w:ascii="Arial" w:hAnsi="Arial"/>
            <w:color w:val="000000"/>
            <w:sz w:val="18"/>
          </w:rPr>
          <w:instrText>PAGEREF sect_HH_6_1_3_2_1</w:instrText>
        </w:r>
        <w:r>
          <w:fldChar w:fldCharType="separate"/>
        </w:r>
        <w:r>
          <w:rPr>
            <w:rFonts w:ascii="Arial" w:hAnsi="Arial"/>
            <w:color w:val="000000"/>
            <w:sz w:val="18"/>
          </w:rPr>
          <w:t>0</w:t>
        </w:r>
        <w:r>
          <w:fldChar w:fldCharType="end"/>
        </w:r>
      </w:hyperlink>
    </w:p>
    <w:bookmarkEnd w:id="395"/>
    <w:p>
      <w:pPr>
        <w:tabs>
          <w:tab w:val="left" w:pos="5700" w:leader="dot"/>
        </w:tabs>
        <w:spacing w:before="0" w:after="0" w:line="240" w:lineRule="auto"/>
        <w:ind w:left="1200" w:right="240" w:firstLine="0"/>
      </w:pPr>
      <w:hyperlink w:anchor="sect_HH_6_1_3_2_2">
        <w:r>
          <w:rPr>
            <w:rFonts w:ascii="Arial" w:hAnsi="Arial"/>
            <w:color w:val="000000"/>
            <w:sz w:val="18"/>
          </w:rPr>
          <w:t>HH.6.1.3.2.2.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2">
        <w:r>
          <w:fldChar w:fldCharType="begin"/>
        </w:r>
        <w:r>
          <w:rPr>
            <w:rFonts w:ascii="Arial" w:hAnsi="Arial"/>
            <w:color w:val="000000"/>
            <w:sz w:val="18"/>
          </w:rPr>
          <w:instrText>PAGEREF sect_HH_6_1_3_2_2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2_3">
        <w:r>
          <w:rPr>
            <w:rFonts w:ascii="Arial" w:hAnsi="Arial"/>
            <w:color w:val="000000"/>
            <w:sz w:val="18"/>
          </w:rPr>
          <w:t>HH.6.1.3.2.3.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3">
        <w:r>
          <w:fldChar w:fldCharType="begin"/>
        </w:r>
        <w:r>
          <w:rPr>
            <w:rFonts w:ascii="Arial" w:hAnsi="Arial"/>
            <w:color w:val="000000"/>
            <w:sz w:val="18"/>
          </w:rPr>
          <w:instrText>PAGEREF sect_HH_6_1_3_2_3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4">
        <w:r>
          <w:rPr>
            <w:rFonts w:ascii="Arial" w:hAnsi="Arial"/>
            <w:color w:val="000000"/>
            <w:sz w:val="18"/>
          </w:rPr>
          <w:t>HH.6.1.4.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4">
        <w:r>
          <w:fldChar w:fldCharType="begin"/>
        </w:r>
        <w:r>
          <w:rPr>
            <w:rFonts w:ascii="Arial" w:hAnsi="Arial"/>
            <w:color w:val="000000"/>
            <w:sz w:val="18"/>
          </w:rPr>
          <w:instrText>PAGEREF sect_HH_6_1_4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I">
        <w:r>
          <w:rPr>
            <w:rFonts w:ascii="Arial" w:hAnsi="Arial"/>
            <w:color w:val="000000"/>
            <w:sz w:val="18"/>
          </w:rPr>
          <w:t>II. Protocol Approval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I">
        <w:r>
          <w:fldChar w:fldCharType="begin"/>
        </w:r>
        <w:r>
          <w:rPr>
            <w:rFonts w:ascii="Arial" w:hAnsi="Arial"/>
            <w:color w:val="000000"/>
            <w:sz w:val="18"/>
          </w:rPr>
          <w:instrText>PAGEREF chapter_II</w:instrText>
        </w:r>
        <w:r>
          <w:fldChar w:fldCharType="separate"/>
        </w:r>
        <w:r>
          <w:rPr>
            <w:rFonts w:ascii="Arial" w:hAnsi="Arial"/>
            <w:color w:val="000000"/>
            <w:sz w:val="18"/>
          </w:rPr>
          <w:t>0</w:t>
        </w:r>
        <w:r>
          <w:fldChar w:fldCharType="end"/>
        </w:r>
      </w:hyperlink>
    </w:p>
    <w:bookmarkStart w:id="396" w:name="toc_PS3_4_chapter_II"/>
    <w:p>
      <w:pPr>
        <w:tabs>
          <w:tab w:val="left" w:pos="5220" w:leader="dot"/>
        </w:tabs>
        <w:spacing w:before="0" w:after="0" w:line="240" w:lineRule="auto"/>
        <w:ind w:left="240" w:right="240" w:firstLine="0"/>
      </w:pPr>
      <w:hyperlink w:anchor="sect_II_1">
        <w:r>
          <w:rPr>
            <w:rFonts w:ascii="Arial" w:hAnsi="Arial"/>
            <w:color w:val="000000"/>
            <w:sz w:val="18"/>
          </w:rPr>
          <w:t>II.1.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
        <w:r>
          <w:fldChar w:fldCharType="begin"/>
        </w:r>
        <w:r>
          <w:rPr>
            <w:rFonts w:ascii="Arial" w:hAnsi="Arial"/>
            <w:color w:val="000000"/>
            <w:sz w:val="18"/>
          </w:rPr>
          <w:instrText>PAGEREF sect_II_1</w:instrText>
        </w:r>
        <w:r>
          <w:fldChar w:fldCharType="separate"/>
        </w:r>
        <w:r>
          <w:rPr>
            <w:rFonts w:ascii="Arial" w:hAnsi="Arial"/>
            <w:color w:val="000000"/>
            <w:sz w:val="18"/>
          </w:rPr>
          <w:t>0</w:t>
        </w:r>
        <w:r>
          <w:fldChar w:fldCharType="end"/>
        </w:r>
      </w:hyperlink>
    </w:p>
    <w:bookmarkEnd w:id="396"/>
    <w:bookmarkStart w:id="397" w:name="toc_PS3_4_sect_II_1"/>
    <w:p>
      <w:pPr>
        <w:tabs>
          <w:tab w:val="left" w:pos="5340" w:leader="dot"/>
        </w:tabs>
        <w:spacing w:before="0" w:after="0" w:line="240" w:lineRule="auto"/>
        <w:ind w:left="480" w:right="240" w:firstLine="0"/>
      </w:pPr>
      <w:hyperlink w:anchor="sect_II_1_1">
        <w:r>
          <w:rPr>
            <w:rFonts w:ascii="Arial" w:hAnsi="Arial"/>
            <w:color w:val="000000"/>
            <w:sz w:val="18"/>
          </w:rPr>
          <w:t>II.1.1.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1">
        <w:r>
          <w:fldChar w:fldCharType="begin"/>
        </w:r>
        <w:r>
          <w:rPr>
            <w:rFonts w:ascii="Arial" w:hAnsi="Arial"/>
            <w:color w:val="000000"/>
            <w:sz w:val="18"/>
          </w:rPr>
          <w:instrText>PAGEREF sect_II_1_1</w:instrText>
        </w:r>
        <w:r>
          <w:fldChar w:fldCharType="separate"/>
        </w:r>
        <w:r>
          <w:rPr>
            <w:rFonts w:ascii="Arial" w:hAnsi="Arial"/>
            <w:color w:val="000000"/>
            <w:sz w:val="18"/>
          </w:rPr>
          <w:t>0</w:t>
        </w:r>
        <w:r>
          <w:fldChar w:fldCharType="end"/>
        </w:r>
      </w:hyperlink>
    </w:p>
    <w:bookmarkEnd w:id="397"/>
    <w:p>
      <w:pPr>
        <w:tabs>
          <w:tab w:val="left" w:pos="5340" w:leader="dot"/>
        </w:tabs>
        <w:spacing w:before="0" w:after="0" w:line="240" w:lineRule="auto"/>
        <w:ind w:left="480" w:right="240" w:firstLine="0"/>
      </w:pPr>
      <w:hyperlink w:anchor="sect_II_1_2">
        <w:r>
          <w:rPr>
            <w:rFonts w:ascii="Arial" w:hAnsi="Arial"/>
            <w:color w:val="000000"/>
            <w:sz w:val="18"/>
          </w:rPr>
          <w:t>II.1.2.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2">
        <w:r>
          <w:fldChar w:fldCharType="begin"/>
        </w:r>
        <w:r>
          <w:rPr>
            <w:rFonts w:ascii="Arial" w:hAnsi="Arial"/>
            <w:color w:val="000000"/>
            <w:sz w:val="18"/>
          </w:rPr>
          <w:instrText>PAGEREF sect_II_1_2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1_3">
        <w:r>
          <w:rPr>
            <w:rFonts w:ascii="Arial" w:hAnsi="Arial"/>
            <w:color w:val="000000"/>
            <w:sz w:val="18"/>
          </w:rPr>
          <w:t>II.1.3.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3">
        <w:r>
          <w:fldChar w:fldCharType="begin"/>
        </w:r>
        <w:r>
          <w:rPr>
            <w:rFonts w:ascii="Arial" w:hAnsi="Arial"/>
            <w:color w:val="000000"/>
            <w:sz w:val="18"/>
          </w:rPr>
          <w:instrText>PAGEREF sect_II_1_3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1_4">
        <w:r>
          <w:rPr>
            <w:rFonts w:ascii="Arial" w:hAnsi="Arial"/>
            <w:color w:val="000000"/>
            <w:sz w:val="18"/>
          </w:rPr>
          <w:t>II.1.4.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4">
        <w:r>
          <w:fldChar w:fldCharType="begin"/>
        </w:r>
        <w:r>
          <w:rPr>
            <w:rFonts w:ascii="Arial" w:hAnsi="Arial"/>
            <w:color w:val="000000"/>
            <w:sz w:val="18"/>
          </w:rPr>
          <w:instrText>PAGEREF sect_II_1_4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2">
        <w:r>
          <w:rPr>
            <w:rFonts w:ascii="Arial" w:hAnsi="Arial"/>
            <w:color w:val="000000"/>
            <w:sz w:val="18"/>
          </w:rPr>
          <w:t>II.2. Protocol Approval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2">
        <w:r>
          <w:fldChar w:fldCharType="begin"/>
        </w:r>
        <w:r>
          <w:rPr>
            <w:rFonts w:ascii="Arial" w:hAnsi="Arial"/>
            <w:color w:val="000000"/>
            <w:sz w:val="18"/>
          </w:rPr>
          <w:instrText>PAGEREF sect_II_2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3">
        <w:r>
          <w:rPr>
            <w:rFonts w:ascii="Arial" w:hAnsi="Arial"/>
            <w:color w:val="000000"/>
            <w:sz w:val="18"/>
          </w:rPr>
          <w:t>II.3. Protocol Approval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3">
        <w:r>
          <w:fldChar w:fldCharType="begin"/>
        </w:r>
        <w:r>
          <w:rPr>
            <w:rFonts w:ascii="Arial" w:hAnsi="Arial"/>
            <w:color w:val="000000"/>
            <w:sz w:val="18"/>
          </w:rPr>
          <w:instrText>PAGEREF sect_II_3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4">
        <w:r>
          <w:rPr>
            <w:rFonts w:ascii="Arial" w:hAnsi="Arial"/>
            <w:color w:val="000000"/>
            <w:sz w:val="18"/>
          </w:rPr>
          <w:t>II.4.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
        <w:r>
          <w:fldChar w:fldCharType="begin"/>
        </w:r>
        <w:r>
          <w:rPr>
            <w:rFonts w:ascii="Arial" w:hAnsi="Arial"/>
            <w:color w:val="000000"/>
            <w:sz w:val="18"/>
          </w:rPr>
          <w:instrText>PAGEREF sect_II_4</w:instrText>
        </w:r>
        <w:r>
          <w:fldChar w:fldCharType="separate"/>
        </w:r>
        <w:r>
          <w:rPr>
            <w:rFonts w:ascii="Arial" w:hAnsi="Arial"/>
            <w:color w:val="000000"/>
            <w:sz w:val="18"/>
          </w:rPr>
          <w:t>0</w:t>
        </w:r>
        <w:r>
          <w:fldChar w:fldCharType="end"/>
        </w:r>
      </w:hyperlink>
    </w:p>
    <w:bookmarkStart w:id="398" w:name="toc_PS3_4_sect_II_4"/>
    <w:p>
      <w:pPr>
        <w:tabs>
          <w:tab w:val="left" w:pos="5340" w:leader="dot"/>
        </w:tabs>
        <w:spacing w:before="0" w:after="0" w:line="240" w:lineRule="auto"/>
        <w:ind w:left="480" w:right="240" w:firstLine="0"/>
      </w:pPr>
      <w:hyperlink w:anchor="sect_II_4_1">
        <w:r>
          <w:rPr>
            <w:rFonts w:ascii="Arial" w:hAnsi="Arial"/>
            <w:color w:val="000000"/>
            <w:sz w:val="18"/>
          </w:rPr>
          <w:t>II.4.1.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
        <w:r>
          <w:fldChar w:fldCharType="begin"/>
        </w:r>
        <w:r>
          <w:rPr>
            <w:rFonts w:ascii="Arial" w:hAnsi="Arial"/>
            <w:color w:val="000000"/>
            <w:sz w:val="18"/>
          </w:rPr>
          <w:instrText>PAGEREF sect_II_4_1</w:instrText>
        </w:r>
        <w:r>
          <w:fldChar w:fldCharType="separate"/>
        </w:r>
        <w:r>
          <w:rPr>
            <w:rFonts w:ascii="Arial" w:hAnsi="Arial"/>
            <w:color w:val="000000"/>
            <w:sz w:val="18"/>
          </w:rPr>
          <w:t>0</w:t>
        </w:r>
        <w:r>
          <w:fldChar w:fldCharType="end"/>
        </w:r>
      </w:hyperlink>
    </w:p>
    <w:bookmarkEnd w:id="398"/>
    <w:bookmarkStart w:id="399" w:name="toc_PS3_4_sect_II_4_1"/>
    <w:p>
      <w:pPr>
        <w:tabs>
          <w:tab w:val="left" w:pos="5460" w:leader="dot"/>
        </w:tabs>
        <w:spacing w:before="0" w:after="0" w:line="240" w:lineRule="auto"/>
        <w:ind w:left="720" w:right="240" w:firstLine="0"/>
      </w:pPr>
      <w:hyperlink w:anchor="sect_II_4_1_1">
        <w:r>
          <w:rPr>
            <w:rFonts w:ascii="Arial" w:hAnsi="Arial"/>
            <w:color w:val="000000"/>
            <w:sz w:val="18"/>
          </w:rPr>
          <w:t>II.4.1.1.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_1">
        <w:r>
          <w:fldChar w:fldCharType="begin"/>
        </w:r>
        <w:r>
          <w:rPr>
            <w:rFonts w:ascii="Arial" w:hAnsi="Arial"/>
            <w:color w:val="000000"/>
            <w:sz w:val="18"/>
          </w:rPr>
          <w:instrText>PAGEREF sect_II_4_1_1</w:instrText>
        </w:r>
        <w:r>
          <w:fldChar w:fldCharType="separate"/>
        </w:r>
        <w:r>
          <w:rPr>
            <w:rFonts w:ascii="Arial" w:hAnsi="Arial"/>
            <w:color w:val="000000"/>
            <w:sz w:val="18"/>
          </w:rPr>
          <w:t>0</w:t>
        </w:r>
        <w:r>
          <w:fldChar w:fldCharType="end"/>
        </w:r>
      </w:hyperlink>
    </w:p>
    <w:bookmarkEnd w:id="399"/>
    <w:p>
      <w:pPr>
        <w:tabs>
          <w:tab w:val="left" w:pos="5460" w:leader="dot"/>
        </w:tabs>
        <w:spacing w:before="0" w:after="0" w:line="240" w:lineRule="auto"/>
        <w:ind w:left="720" w:right="240" w:firstLine="0"/>
      </w:pPr>
      <w:hyperlink w:anchor="sect_II_4_1_2">
        <w:r>
          <w:rPr>
            <w:rFonts w:ascii="Arial" w:hAnsi="Arial"/>
            <w:color w:val="000000"/>
            <w:sz w:val="18"/>
          </w:rPr>
          <w:t>II.4.1.2.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_2">
        <w:r>
          <w:fldChar w:fldCharType="begin"/>
        </w:r>
        <w:r>
          <w:rPr>
            <w:rFonts w:ascii="Arial" w:hAnsi="Arial"/>
            <w:color w:val="000000"/>
            <w:sz w:val="18"/>
          </w:rPr>
          <w:instrText>PAGEREF sect_II_4_1_2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4_2">
        <w:r>
          <w:rPr>
            <w:rFonts w:ascii="Arial" w:hAnsi="Arial"/>
            <w:color w:val="000000"/>
            <w:sz w:val="18"/>
          </w:rPr>
          <w:t>II.4.2.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2">
        <w:r>
          <w:fldChar w:fldCharType="begin"/>
        </w:r>
        <w:r>
          <w:rPr>
            <w:rFonts w:ascii="Arial" w:hAnsi="Arial"/>
            <w:color w:val="000000"/>
            <w:sz w:val="18"/>
          </w:rPr>
          <w:instrText>PAGEREF sect_II_4_2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4_3">
        <w:r>
          <w:rPr>
            <w:rFonts w:ascii="Arial" w:hAnsi="Arial"/>
            <w:color w:val="000000"/>
            <w:sz w:val="18"/>
          </w:rPr>
          <w:t>II.4.3.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3">
        <w:r>
          <w:fldChar w:fldCharType="begin"/>
        </w:r>
        <w:r>
          <w:rPr>
            <w:rFonts w:ascii="Arial" w:hAnsi="Arial"/>
            <w:color w:val="000000"/>
            <w:sz w:val="18"/>
          </w:rPr>
          <w:instrText>PAGEREF sect_II_4_3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5">
        <w:r>
          <w:rPr>
            <w:rFonts w:ascii="Arial" w:hAnsi="Arial"/>
            <w:color w:val="000000"/>
            <w:sz w:val="18"/>
          </w:rPr>
          <w:t>II.5.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5">
        <w:r>
          <w:fldChar w:fldCharType="begin"/>
        </w:r>
        <w:r>
          <w:rPr>
            <w:rFonts w:ascii="Arial" w:hAnsi="Arial"/>
            <w:color w:val="000000"/>
            <w:sz w:val="18"/>
          </w:rPr>
          <w:instrText>PAGEREF sect_II_5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6">
        <w:r>
          <w:rPr>
            <w:rFonts w:ascii="Arial" w:hAnsi="Arial"/>
            <w:color w:val="000000"/>
            <w:sz w:val="18"/>
          </w:rPr>
          <w:t>II.6.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
        <w:r>
          <w:fldChar w:fldCharType="begin"/>
        </w:r>
        <w:r>
          <w:rPr>
            <w:rFonts w:ascii="Arial" w:hAnsi="Arial"/>
            <w:color w:val="000000"/>
            <w:sz w:val="18"/>
          </w:rPr>
          <w:instrText>PAGEREF sect_II_6</w:instrText>
        </w:r>
        <w:r>
          <w:fldChar w:fldCharType="separate"/>
        </w:r>
        <w:r>
          <w:rPr>
            <w:rFonts w:ascii="Arial" w:hAnsi="Arial"/>
            <w:color w:val="000000"/>
            <w:sz w:val="18"/>
          </w:rPr>
          <w:t>0</w:t>
        </w:r>
        <w:r>
          <w:fldChar w:fldCharType="end"/>
        </w:r>
      </w:hyperlink>
    </w:p>
    <w:bookmarkStart w:id="400" w:name="toc_PS3_4_sect_II_6"/>
    <w:p>
      <w:pPr>
        <w:tabs>
          <w:tab w:val="left" w:pos="5340" w:leader="dot"/>
        </w:tabs>
        <w:spacing w:before="0" w:after="0" w:line="240" w:lineRule="auto"/>
        <w:ind w:left="480" w:right="240" w:firstLine="0"/>
      </w:pPr>
      <w:hyperlink w:anchor="sect_II_6_1">
        <w:r>
          <w:rPr>
            <w:rFonts w:ascii="Arial" w:hAnsi="Arial"/>
            <w:color w:val="000000"/>
            <w:sz w:val="18"/>
          </w:rPr>
          <w:t>II.6.1. Protocol Approval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
        <w:r>
          <w:fldChar w:fldCharType="begin"/>
        </w:r>
        <w:r>
          <w:rPr>
            <w:rFonts w:ascii="Arial" w:hAnsi="Arial"/>
            <w:color w:val="000000"/>
            <w:sz w:val="18"/>
          </w:rPr>
          <w:instrText>PAGEREF sect_II_6_1</w:instrText>
        </w:r>
        <w:r>
          <w:fldChar w:fldCharType="separate"/>
        </w:r>
        <w:r>
          <w:rPr>
            <w:rFonts w:ascii="Arial" w:hAnsi="Arial"/>
            <w:color w:val="000000"/>
            <w:sz w:val="18"/>
          </w:rPr>
          <w:t>0</w:t>
        </w:r>
        <w:r>
          <w:fldChar w:fldCharType="end"/>
        </w:r>
      </w:hyperlink>
    </w:p>
    <w:bookmarkEnd w:id="400"/>
    <w:bookmarkStart w:id="401" w:name="toc_PS3_4_sect_II_6_1"/>
    <w:p>
      <w:pPr>
        <w:tabs>
          <w:tab w:val="left" w:pos="5460" w:leader="dot"/>
        </w:tabs>
        <w:spacing w:before="0" w:after="0" w:line="240" w:lineRule="auto"/>
        <w:ind w:left="720" w:right="240" w:firstLine="0"/>
      </w:pPr>
      <w:hyperlink w:anchor="sect_II_6_1_1">
        <w:r>
          <w:rPr>
            <w:rFonts w:ascii="Arial" w:hAnsi="Arial"/>
            <w:color w:val="000000"/>
            <w:sz w:val="18"/>
          </w:rPr>
          <w:t>II.6.1.1.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1">
        <w:r>
          <w:fldChar w:fldCharType="begin"/>
        </w:r>
        <w:r>
          <w:rPr>
            <w:rFonts w:ascii="Arial" w:hAnsi="Arial"/>
            <w:color w:val="000000"/>
            <w:sz w:val="18"/>
          </w:rPr>
          <w:instrText>PAGEREF sect_II_6_1_1</w:instrText>
        </w:r>
        <w:r>
          <w:fldChar w:fldCharType="separate"/>
        </w:r>
        <w:r>
          <w:rPr>
            <w:rFonts w:ascii="Arial" w:hAnsi="Arial"/>
            <w:color w:val="000000"/>
            <w:sz w:val="18"/>
          </w:rPr>
          <w:t>0</w:t>
        </w:r>
        <w:r>
          <w:fldChar w:fldCharType="end"/>
        </w:r>
      </w:hyperlink>
    </w:p>
    <w:bookmarkEnd w:id="401"/>
    <w:p>
      <w:pPr>
        <w:tabs>
          <w:tab w:val="left" w:pos="5460" w:leader="dot"/>
        </w:tabs>
        <w:spacing w:before="0" w:after="0" w:line="240" w:lineRule="auto"/>
        <w:ind w:left="720" w:right="240" w:firstLine="0"/>
      </w:pPr>
      <w:hyperlink w:anchor="sect_II_6_1_2">
        <w:r>
          <w:rPr>
            <w:rFonts w:ascii="Arial" w:hAnsi="Arial"/>
            <w:color w:val="000000"/>
            <w:sz w:val="18"/>
          </w:rPr>
          <w:t>II.6.1.2. Protocol Approval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2">
        <w:r>
          <w:fldChar w:fldCharType="begin"/>
        </w:r>
        <w:r>
          <w:rPr>
            <w:rFonts w:ascii="Arial" w:hAnsi="Arial"/>
            <w:color w:val="000000"/>
            <w:sz w:val="18"/>
          </w:rPr>
          <w:instrText>PAGEREF sect_II_6_1_2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I_6_1_3">
        <w:r>
          <w:rPr>
            <w:rFonts w:ascii="Arial" w:hAnsi="Arial"/>
            <w:color w:val="000000"/>
            <w:sz w:val="18"/>
          </w:rPr>
          <w:t>II.6.1.3.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
        <w:r>
          <w:fldChar w:fldCharType="begin"/>
        </w:r>
        <w:r>
          <w:rPr>
            <w:rFonts w:ascii="Arial" w:hAnsi="Arial"/>
            <w:color w:val="000000"/>
            <w:sz w:val="18"/>
          </w:rPr>
          <w:instrText>PAGEREF sect_II_6_1_3</w:instrText>
        </w:r>
        <w:r>
          <w:fldChar w:fldCharType="separate"/>
        </w:r>
        <w:r>
          <w:rPr>
            <w:rFonts w:ascii="Arial" w:hAnsi="Arial"/>
            <w:color w:val="000000"/>
            <w:sz w:val="18"/>
          </w:rPr>
          <w:t>0</w:t>
        </w:r>
        <w:r>
          <w:fldChar w:fldCharType="end"/>
        </w:r>
      </w:hyperlink>
    </w:p>
    <w:bookmarkStart w:id="402" w:name="toc_PS3_4_sect_II_6_1_3"/>
    <w:p>
      <w:pPr>
        <w:tabs>
          <w:tab w:val="left" w:pos="5580" w:leader="dot"/>
        </w:tabs>
        <w:spacing w:before="0" w:after="0" w:line="240" w:lineRule="auto"/>
        <w:ind w:left="960" w:right="240" w:firstLine="0"/>
      </w:pPr>
      <w:hyperlink w:anchor="sect_II_6_1_3_1">
        <w:r>
          <w:rPr>
            <w:rFonts w:ascii="Arial" w:hAnsi="Arial"/>
            <w:color w:val="000000"/>
            <w:sz w:val="18"/>
          </w:rPr>
          <w:t>II.6.1.3.1.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
        <w:r>
          <w:fldChar w:fldCharType="begin"/>
        </w:r>
        <w:r>
          <w:rPr>
            <w:rFonts w:ascii="Arial" w:hAnsi="Arial"/>
            <w:color w:val="000000"/>
            <w:sz w:val="18"/>
          </w:rPr>
          <w:instrText>PAGEREF sect_II_6_1_3_1</w:instrText>
        </w:r>
        <w:r>
          <w:fldChar w:fldCharType="separate"/>
        </w:r>
        <w:r>
          <w:rPr>
            <w:rFonts w:ascii="Arial" w:hAnsi="Arial"/>
            <w:color w:val="000000"/>
            <w:sz w:val="18"/>
          </w:rPr>
          <w:t>0</w:t>
        </w:r>
        <w:r>
          <w:fldChar w:fldCharType="end"/>
        </w:r>
      </w:hyperlink>
    </w:p>
    <w:bookmarkEnd w:id="402"/>
    <w:bookmarkStart w:id="403" w:name="toc_PS3_4_sect_II_6_1_3_1"/>
    <w:p>
      <w:pPr>
        <w:tabs>
          <w:tab w:val="left" w:pos="5700" w:leader="dot"/>
        </w:tabs>
        <w:spacing w:before="0" w:after="0" w:line="240" w:lineRule="auto"/>
        <w:ind w:left="1200" w:right="240" w:firstLine="0"/>
      </w:pPr>
      <w:hyperlink w:anchor="sect_II_6_1_3_1_1">
        <w:r>
          <w:rPr>
            <w:rFonts w:ascii="Arial" w:hAnsi="Arial"/>
            <w:color w:val="000000"/>
            <w:sz w:val="18"/>
          </w:rPr>
          <w:t>II.6.1.3.1.1.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1">
        <w:r>
          <w:fldChar w:fldCharType="begin"/>
        </w:r>
        <w:r>
          <w:rPr>
            <w:rFonts w:ascii="Arial" w:hAnsi="Arial"/>
            <w:color w:val="000000"/>
            <w:sz w:val="18"/>
          </w:rPr>
          <w:instrText>PAGEREF sect_II_6_1_3_1_1</w:instrText>
        </w:r>
        <w:r>
          <w:fldChar w:fldCharType="separate"/>
        </w:r>
        <w:r>
          <w:rPr>
            <w:rFonts w:ascii="Arial" w:hAnsi="Arial"/>
            <w:color w:val="000000"/>
            <w:sz w:val="18"/>
          </w:rPr>
          <w:t>0</w:t>
        </w:r>
        <w:r>
          <w:fldChar w:fldCharType="end"/>
        </w:r>
      </w:hyperlink>
    </w:p>
    <w:bookmarkEnd w:id="403"/>
    <w:p>
      <w:pPr>
        <w:tabs>
          <w:tab w:val="left" w:pos="5700" w:leader="dot"/>
        </w:tabs>
        <w:spacing w:before="0" w:after="0" w:line="240" w:lineRule="auto"/>
        <w:ind w:left="1200" w:right="240" w:firstLine="0"/>
      </w:pPr>
      <w:hyperlink w:anchor="sect_II_6_1_3_1_2">
        <w:r>
          <w:rPr>
            <w:rFonts w:ascii="Arial" w:hAnsi="Arial"/>
            <w:color w:val="000000"/>
            <w:sz w:val="18"/>
          </w:rPr>
          <w:t>II.6.1.3.1.2.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2">
        <w:r>
          <w:fldChar w:fldCharType="begin"/>
        </w:r>
        <w:r>
          <w:rPr>
            <w:rFonts w:ascii="Arial" w:hAnsi="Arial"/>
            <w:color w:val="000000"/>
            <w:sz w:val="18"/>
          </w:rPr>
          <w:instrText>PAGEREF sect_II_6_1_3_1_2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I_6_1_3_1_3">
        <w:r>
          <w:rPr>
            <w:rFonts w:ascii="Arial" w:hAnsi="Arial"/>
            <w:color w:val="000000"/>
            <w:sz w:val="18"/>
          </w:rPr>
          <w:t>II.6.1.3.1.3.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3">
        <w:r>
          <w:fldChar w:fldCharType="begin"/>
        </w:r>
        <w:r>
          <w:rPr>
            <w:rFonts w:ascii="Arial" w:hAnsi="Arial"/>
            <w:color w:val="000000"/>
            <w:sz w:val="18"/>
          </w:rPr>
          <w:instrText>PAGEREF sect_II_6_1_3_1_3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I_6_1_3_2">
        <w:r>
          <w:rPr>
            <w:rFonts w:ascii="Arial" w:hAnsi="Arial"/>
            <w:color w:val="000000"/>
            <w:sz w:val="18"/>
          </w:rPr>
          <w:t>II.6.1.3.2.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
        <w:r>
          <w:fldChar w:fldCharType="begin"/>
        </w:r>
        <w:r>
          <w:rPr>
            <w:rFonts w:ascii="Arial" w:hAnsi="Arial"/>
            <w:color w:val="000000"/>
            <w:sz w:val="18"/>
          </w:rPr>
          <w:instrText>PAGEREF sect_II_6_1_3_2</w:instrText>
        </w:r>
        <w:r>
          <w:fldChar w:fldCharType="separate"/>
        </w:r>
        <w:r>
          <w:rPr>
            <w:rFonts w:ascii="Arial" w:hAnsi="Arial"/>
            <w:color w:val="000000"/>
            <w:sz w:val="18"/>
          </w:rPr>
          <w:t>0</w:t>
        </w:r>
        <w:r>
          <w:fldChar w:fldCharType="end"/>
        </w:r>
      </w:hyperlink>
    </w:p>
    <w:bookmarkStart w:id="404" w:name="toc_PS3_4_sect_II_6_1_3_2"/>
    <w:p>
      <w:pPr>
        <w:tabs>
          <w:tab w:val="left" w:pos="5700" w:leader="dot"/>
        </w:tabs>
        <w:spacing w:before="0" w:after="0" w:line="240" w:lineRule="auto"/>
        <w:ind w:left="1200" w:right="240" w:firstLine="0"/>
      </w:pPr>
      <w:hyperlink w:anchor="sect_II_6_1_3_2_1">
        <w:r>
          <w:rPr>
            <w:rFonts w:ascii="Arial" w:hAnsi="Arial"/>
            <w:color w:val="000000"/>
            <w:sz w:val="18"/>
          </w:rPr>
          <w:t>II.6.1.3.2.1.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1">
        <w:r>
          <w:fldChar w:fldCharType="begin"/>
        </w:r>
        <w:r>
          <w:rPr>
            <w:rFonts w:ascii="Arial" w:hAnsi="Arial"/>
            <w:color w:val="000000"/>
            <w:sz w:val="18"/>
          </w:rPr>
          <w:instrText>PAGEREF sect_II_6_1_3_2_1</w:instrText>
        </w:r>
        <w:r>
          <w:fldChar w:fldCharType="separate"/>
        </w:r>
        <w:r>
          <w:rPr>
            <w:rFonts w:ascii="Arial" w:hAnsi="Arial"/>
            <w:color w:val="000000"/>
            <w:sz w:val="18"/>
          </w:rPr>
          <w:t>0</w:t>
        </w:r>
        <w:r>
          <w:fldChar w:fldCharType="end"/>
        </w:r>
      </w:hyperlink>
    </w:p>
    <w:bookmarkEnd w:id="404"/>
    <w:p>
      <w:pPr>
        <w:tabs>
          <w:tab w:val="left" w:pos="5700" w:leader="dot"/>
        </w:tabs>
        <w:spacing w:before="0" w:after="0" w:line="240" w:lineRule="auto"/>
        <w:ind w:left="1200" w:right="240" w:firstLine="0"/>
      </w:pPr>
      <w:hyperlink w:anchor="sect_II_6_1_3_2_2">
        <w:r>
          <w:rPr>
            <w:rFonts w:ascii="Arial" w:hAnsi="Arial"/>
            <w:color w:val="000000"/>
            <w:sz w:val="18"/>
          </w:rPr>
          <w:t>II.6.1.3.2.2.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2">
        <w:r>
          <w:fldChar w:fldCharType="begin"/>
        </w:r>
        <w:r>
          <w:rPr>
            <w:rFonts w:ascii="Arial" w:hAnsi="Arial"/>
            <w:color w:val="000000"/>
            <w:sz w:val="18"/>
          </w:rPr>
          <w:instrText>PAGEREF sect_II_6_1_3_2_2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I_6_1_3_2_3">
        <w:r>
          <w:rPr>
            <w:rFonts w:ascii="Arial" w:hAnsi="Arial"/>
            <w:color w:val="000000"/>
            <w:sz w:val="18"/>
          </w:rPr>
          <w:t>II.6.1.3.2.3.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3">
        <w:r>
          <w:fldChar w:fldCharType="begin"/>
        </w:r>
        <w:r>
          <w:rPr>
            <w:rFonts w:ascii="Arial" w:hAnsi="Arial"/>
            <w:color w:val="000000"/>
            <w:sz w:val="18"/>
          </w:rPr>
          <w:instrText>PAGEREF sect_II_6_1_3_2_3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I_6_1_4">
        <w:r>
          <w:rPr>
            <w:rFonts w:ascii="Arial" w:hAnsi="Arial"/>
            <w:color w:val="000000"/>
            <w:sz w:val="18"/>
          </w:rPr>
          <w:t>II.6.1.4.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4">
        <w:r>
          <w:fldChar w:fldCharType="begin"/>
        </w:r>
        <w:r>
          <w:rPr>
            <w:rFonts w:ascii="Arial" w:hAnsi="Arial"/>
            <w:color w:val="000000"/>
            <w:sz w:val="18"/>
          </w:rPr>
          <w:instrText>PAGEREF sect_II_6_1_4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J">
        <w:r>
          <w:rPr>
            <w:rFonts w:ascii="Arial" w:hAnsi="Arial"/>
            <w:color w:val="000000"/>
            <w:sz w:val="18"/>
          </w:rPr>
          <w:t>JJ. Inventory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J">
        <w:r>
          <w:fldChar w:fldCharType="begin"/>
        </w:r>
        <w:r>
          <w:rPr>
            <w:rFonts w:ascii="Arial" w:hAnsi="Arial"/>
            <w:color w:val="000000"/>
            <w:sz w:val="18"/>
          </w:rPr>
          <w:instrText>PAGEREF chapter_JJ</w:instrText>
        </w:r>
        <w:r>
          <w:fldChar w:fldCharType="separate"/>
        </w:r>
        <w:r>
          <w:rPr>
            <w:rFonts w:ascii="Arial" w:hAnsi="Arial"/>
            <w:color w:val="000000"/>
            <w:sz w:val="18"/>
          </w:rPr>
          <w:t>0</w:t>
        </w:r>
        <w:r>
          <w:fldChar w:fldCharType="end"/>
        </w:r>
      </w:hyperlink>
    </w:p>
    <w:bookmarkStart w:id="405" w:name="toc_PS3_4_chapter_JJ"/>
    <w:p>
      <w:pPr>
        <w:tabs>
          <w:tab w:val="left" w:pos="5220" w:leader="dot"/>
        </w:tabs>
        <w:spacing w:before="0" w:after="0" w:line="240" w:lineRule="auto"/>
        <w:ind w:left="240" w:right="240" w:firstLine="0"/>
      </w:pPr>
      <w:hyperlink w:anchor="sect_JJ_1">
        <w:r>
          <w:rPr>
            <w:rFonts w:ascii="Arial" w:hAnsi="Arial"/>
            <w:color w:val="000000"/>
            <w:sz w:val="18"/>
          </w:rPr>
          <w:t>JJ.1.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J_1">
        <w:r>
          <w:fldChar w:fldCharType="begin"/>
        </w:r>
        <w:r>
          <w:rPr>
            <w:rFonts w:ascii="Arial" w:hAnsi="Arial"/>
            <w:color w:val="000000"/>
            <w:sz w:val="18"/>
          </w:rPr>
          <w:instrText>PAGEREF sect_JJ_1</w:instrText>
        </w:r>
        <w:r>
          <w:fldChar w:fldCharType="separate"/>
        </w:r>
        <w:r>
          <w:rPr>
            <w:rFonts w:ascii="Arial" w:hAnsi="Arial"/>
            <w:color w:val="000000"/>
            <w:sz w:val="18"/>
          </w:rPr>
          <w:t>0</w:t>
        </w:r>
        <w:r>
          <w:fldChar w:fldCharType="end"/>
        </w:r>
      </w:hyperlink>
    </w:p>
    <w:bookmarkEnd w:id="405"/>
    <w:bookmarkStart w:id="406" w:name="toc_PS3_4_sect_JJ_1"/>
    <w:p>
      <w:pPr>
        <w:tabs>
          <w:tab w:val="left" w:pos="5340" w:leader="dot"/>
        </w:tabs>
        <w:spacing w:before="0" w:after="0" w:line="240" w:lineRule="auto"/>
        <w:ind w:left="480" w:right="240" w:firstLine="0"/>
      </w:pPr>
      <w:hyperlink w:anchor="sect_JJ_1_1">
        <w:r>
          <w:rPr>
            <w:rFonts w:ascii="Arial" w:hAnsi="Arial"/>
            <w:color w:val="000000"/>
            <w:sz w:val="18"/>
          </w:rPr>
          <w:t>JJ.1.1.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J_1_1">
        <w:r>
          <w:fldChar w:fldCharType="begin"/>
        </w:r>
        <w:r>
          <w:rPr>
            <w:rFonts w:ascii="Arial" w:hAnsi="Arial"/>
            <w:color w:val="000000"/>
            <w:sz w:val="18"/>
          </w:rPr>
          <w:instrText>PAGEREF sect_JJ_1_1</w:instrText>
        </w:r>
        <w:r>
          <w:fldChar w:fldCharType="separate"/>
        </w:r>
        <w:r>
          <w:rPr>
            <w:rFonts w:ascii="Arial" w:hAnsi="Arial"/>
            <w:color w:val="000000"/>
            <w:sz w:val="18"/>
          </w:rPr>
          <w:t>0</w:t>
        </w:r>
        <w:r>
          <w:fldChar w:fldCharType="end"/>
        </w:r>
      </w:hyperlink>
    </w:p>
    <w:bookmarkEnd w:id="406"/>
    <w:p>
      <w:pPr>
        <w:tabs>
          <w:tab w:val="left" w:pos="5340" w:leader="dot"/>
        </w:tabs>
        <w:spacing w:before="0" w:after="0" w:line="240" w:lineRule="auto"/>
        <w:ind w:left="480" w:right="240" w:firstLine="0"/>
      </w:pPr>
      <w:hyperlink w:anchor="sect_JJ_1_2">
        <w:r>
          <w:rPr>
            <w:rFonts w:ascii="Arial" w:hAnsi="Arial"/>
            <w:color w:val="000000"/>
            <w:sz w:val="18"/>
          </w:rPr>
          <w:t>JJ.1.2.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J_1_2">
        <w:r>
          <w:fldChar w:fldCharType="begin"/>
        </w:r>
        <w:r>
          <w:rPr>
            <w:rFonts w:ascii="Arial" w:hAnsi="Arial"/>
            <w:color w:val="000000"/>
            <w:sz w:val="18"/>
          </w:rPr>
          <w:instrText>PAGEREF sect_JJ_1_2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J_1_3">
        <w:r>
          <w:rPr>
            <w:rFonts w:ascii="Arial" w:hAnsi="Arial"/>
            <w:color w:val="000000"/>
            <w:sz w:val="18"/>
          </w:rPr>
          <w:t>JJ.1.3.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J_1_3">
        <w:r>
          <w:fldChar w:fldCharType="begin"/>
        </w:r>
        <w:r>
          <w:rPr>
            <w:rFonts w:ascii="Arial" w:hAnsi="Arial"/>
            <w:color w:val="000000"/>
            <w:sz w:val="18"/>
          </w:rPr>
          <w:instrText>PAGEREF sect_JJ_1_3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J_2">
        <w:r>
          <w:rPr>
            <w:rFonts w:ascii="Arial" w:hAnsi="Arial"/>
            <w:color w:val="000000"/>
            <w:sz w:val="18"/>
          </w:rPr>
          <w:t>JJ.2. Inventory Q/R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J_2">
        <w:r>
          <w:fldChar w:fldCharType="begin"/>
        </w:r>
        <w:r>
          <w:rPr>
            <w:rFonts w:ascii="Arial" w:hAnsi="Arial"/>
            <w:color w:val="000000"/>
            <w:sz w:val="18"/>
          </w:rPr>
          <w:instrText>PAGEREF sect_JJ_2</w:instrText>
        </w:r>
        <w:r>
          <w:fldChar w:fldCharType="separate"/>
        </w:r>
        <w:r>
          <w:rPr>
            <w:rFonts w:ascii="Arial" w:hAnsi="Arial"/>
            <w:color w:val="000000"/>
            <w:sz w:val="18"/>
          </w:rPr>
          <w:t>0</w:t>
        </w:r>
        <w:r>
          <w:fldChar w:fldCharType="end"/>
        </w:r>
      </w:hyperlink>
    </w:p>
    <w:bookmarkStart w:id="407" w:name="toc_PS3_4_sect_JJ_2"/>
    <w:p>
      <w:pPr>
        <w:tabs>
          <w:tab w:val="left" w:pos="5340" w:leader="dot"/>
        </w:tabs>
        <w:spacing w:before="0" w:after="0" w:line="240" w:lineRule="auto"/>
        <w:ind w:left="480" w:right="240" w:firstLine="0"/>
      </w:pPr>
      <w:hyperlink w:anchor="sect_JJ_2_1">
        <w:r>
          <w:rPr>
            <w:rFonts w:ascii="Arial" w:hAnsi="Arial"/>
            <w:color w:val="000000"/>
            <w:sz w:val="18"/>
          </w:rPr>
          <w:t>JJ.2.1.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J_2_1">
        <w:r>
          <w:fldChar w:fldCharType="begin"/>
        </w:r>
        <w:r>
          <w:rPr>
            <w:rFonts w:ascii="Arial" w:hAnsi="Arial"/>
            <w:color w:val="000000"/>
            <w:sz w:val="18"/>
          </w:rPr>
          <w:instrText>PAGEREF sect_JJ_2_1</w:instrText>
        </w:r>
        <w:r>
          <w:fldChar w:fldCharType="separate"/>
        </w:r>
        <w:r>
          <w:rPr>
            <w:rFonts w:ascii="Arial" w:hAnsi="Arial"/>
            <w:color w:val="000000"/>
            <w:sz w:val="18"/>
          </w:rPr>
          <w:t>0</w:t>
        </w:r>
        <w:r>
          <w:fldChar w:fldCharType="end"/>
        </w:r>
      </w:hyperlink>
    </w:p>
    <w:bookmarkEnd w:id="407"/>
    <w:p>
      <w:pPr>
        <w:tabs>
          <w:tab w:val="left" w:pos="5340" w:leader="dot"/>
        </w:tabs>
        <w:spacing w:before="0" w:after="0" w:line="240" w:lineRule="auto"/>
        <w:ind w:left="480" w:right="240" w:firstLine="0"/>
      </w:pPr>
      <w:hyperlink w:anchor="sect_JJ_2_2">
        <w:r>
          <w:rPr>
            <w:rFonts w:ascii="Arial" w:hAnsi="Arial"/>
            <w:color w:val="000000"/>
            <w:sz w:val="18"/>
          </w:rPr>
          <w:t>JJ.2.2. Inventory Q/R Information Model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J_2_2">
        <w:r>
          <w:fldChar w:fldCharType="begin"/>
        </w:r>
        <w:r>
          <w:rPr>
            <w:rFonts w:ascii="Arial" w:hAnsi="Arial"/>
            <w:color w:val="000000"/>
            <w:sz w:val="18"/>
          </w:rPr>
          <w:instrText>PAGEREF sect_JJ_2_2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J_3">
        <w:r>
          <w:rPr>
            <w:rFonts w:ascii="Arial" w:hAnsi="Arial"/>
            <w:color w:val="000000"/>
            <w:sz w:val="18"/>
          </w:rPr>
          <w:t>JJ.3.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J_3">
        <w:r>
          <w:fldChar w:fldCharType="begin"/>
        </w:r>
        <w:r>
          <w:rPr>
            <w:rFonts w:ascii="Arial" w:hAnsi="Arial"/>
            <w:color w:val="000000"/>
            <w:sz w:val="18"/>
          </w:rPr>
          <w:instrText>PAGEREF sect_JJ_3</w:instrText>
        </w:r>
        <w:r>
          <w:fldChar w:fldCharType="separate"/>
        </w:r>
        <w:r>
          <w:rPr>
            <w:rFonts w:ascii="Arial" w:hAnsi="Arial"/>
            <w:color w:val="000000"/>
            <w:sz w:val="18"/>
          </w:rPr>
          <w:t>0</w:t>
        </w:r>
        <w:r>
          <w:fldChar w:fldCharType="end"/>
        </w:r>
      </w:hyperlink>
    </w:p>
    <w:bookmarkStart w:id="408" w:name="toc_PS3_4_sect_JJ_3"/>
    <w:p>
      <w:pPr>
        <w:tabs>
          <w:tab w:val="left" w:pos="5340" w:leader="dot"/>
        </w:tabs>
        <w:spacing w:before="0" w:after="0" w:line="240" w:lineRule="auto"/>
        <w:ind w:left="480" w:right="240" w:firstLine="0"/>
      </w:pPr>
      <w:hyperlink w:anchor="sect_JJ_3_1">
        <w:r>
          <w:rPr>
            <w:rFonts w:ascii="Arial" w:hAnsi="Arial"/>
            <w:color w:val="000000"/>
            <w:sz w:val="18"/>
          </w:rPr>
          <w:t>JJ.3.1.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J_3_1">
        <w:r>
          <w:fldChar w:fldCharType="begin"/>
        </w:r>
        <w:r>
          <w:rPr>
            <w:rFonts w:ascii="Arial" w:hAnsi="Arial"/>
            <w:color w:val="000000"/>
            <w:sz w:val="18"/>
          </w:rPr>
          <w:instrText>PAGEREF sect_JJ_3_1</w:instrText>
        </w:r>
        <w:r>
          <w:fldChar w:fldCharType="separate"/>
        </w:r>
        <w:r>
          <w:rPr>
            <w:rFonts w:ascii="Arial" w:hAnsi="Arial"/>
            <w:color w:val="000000"/>
            <w:sz w:val="18"/>
          </w:rPr>
          <w:t>0</w:t>
        </w:r>
        <w:r>
          <w:fldChar w:fldCharType="end"/>
        </w:r>
      </w:hyperlink>
    </w:p>
    <w:bookmarkEnd w:id="408"/>
    <w:p>
      <w:pPr>
        <w:tabs>
          <w:tab w:val="left" w:pos="5340" w:leader="dot"/>
        </w:tabs>
        <w:spacing w:before="0" w:after="0" w:line="240" w:lineRule="auto"/>
        <w:ind w:left="480" w:right="240" w:firstLine="0"/>
      </w:pPr>
      <w:hyperlink w:anchor="sect_JJ_3_2">
        <w:r>
          <w:rPr>
            <w:rFonts w:ascii="Arial" w:hAnsi="Arial"/>
            <w:color w:val="000000"/>
            <w:sz w:val="18"/>
          </w:rPr>
          <w:t>JJ.3.2.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J_3_2">
        <w:r>
          <w:fldChar w:fldCharType="begin"/>
        </w:r>
        <w:r>
          <w:rPr>
            <w:rFonts w:ascii="Arial" w:hAnsi="Arial"/>
            <w:color w:val="000000"/>
            <w:sz w:val="18"/>
          </w:rPr>
          <w:instrText>PAGEREF sect_JJ_3_2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J_3_3">
        <w:r>
          <w:rPr>
            <w:rFonts w:ascii="Arial" w:hAnsi="Arial"/>
            <w:color w:val="000000"/>
            <w:sz w:val="18"/>
          </w:rPr>
          <w:t>JJ.3.3.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J_3_3">
        <w:r>
          <w:fldChar w:fldCharType="begin"/>
        </w:r>
        <w:r>
          <w:rPr>
            <w:rFonts w:ascii="Arial" w:hAnsi="Arial"/>
            <w:color w:val="000000"/>
            <w:sz w:val="18"/>
          </w:rPr>
          <w:instrText>PAGEREF sect_JJ_3_3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J_4">
        <w:r>
          <w:rPr>
            <w:rFonts w:ascii="Arial" w:hAnsi="Arial"/>
            <w:color w:val="000000"/>
            <w:sz w:val="18"/>
          </w:rPr>
          <w:t>JJ.4.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J_4">
        <w:r>
          <w:fldChar w:fldCharType="begin"/>
        </w:r>
        <w:r>
          <w:rPr>
            <w:rFonts w:ascii="Arial" w:hAnsi="Arial"/>
            <w:color w:val="000000"/>
            <w:sz w:val="18"/>
          </w:rPr>
          <w:instrText>PAGEREF sect_JJ_4</w:instrText>
        </w:r>
        <w:r>
          <w:fldChar w:fldCharType="separate"/>
        </w:r>
        <w:r>
          <w:rPr>
            <w:rFonts w:ascii="Arial" w:hAnsi="Arial"/>
            <w:color w:val="000000"/>
            <w:sz w:val="18"/>
          </w:rPr>
          <w:t>0</w:t>
        </w:r>
        <w:r>
          <w:fldChar w:fldCharType="end"/>
        </w:r>
      </w:hyperlink>
    </w:p>
    <w:bookmarkStart w:id="409" w:name="toc_PS3_4_sect_JJ_4"/>
    <w:p>
      <w:pPr>
        <w:tabs>
          <w:tab w:val="left" w:pos="5340" w:leader="dot"/>
        </w:tabs>
        <w:spacing w:before="0" w:after="0" w:line="240" w:lineRule="auto"/>
        <w:ind w:left="480" w:right="240" w:firstLine="0"/>
      </w:pPr>
      <w:hyperlink w:anchor="sect_JJ_4_1">
        <w:r>
          <w:rPr>
            <w:rFonts w:ascii="Arial" w:hAnsi="Arial"/>
            <w:color w:val="000000"/>
            <w:sz w:val="18"/>
          </w:rPr>
          <w:t>JJ.4.1.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J_4_1">
        <w:r>
          <w:fldChar w:fldCharType="begin"/>
        </w:r>
        <w:r>
          <w:rPr>
            <w:rFonts w:ascii="Arial" w:hAnsi="Arial"/>
            <w:color w:val="000000"/>
            <w:sz w:val="18"/>
          </w:rPr>
          <w:instrText>PAGEREF sect_JJ_4_1</w:instrText>
        </w:r>
        <w:r>
          <w:fldChar w:fldCharType="separate"/>
        </w:r>
        <w:r>
          <w:rPr>
            <w:rFonts w:ascii="Arial" w:hAnsi="Arial"/>
            <w:color w:val="000000"/>
            <w:sz w:val="18"/>
          </w:rPr>
          <w:t>0</w:t>
        </w:r>
        <w:r>
          <w:fldChar w:fldCharType="end"/>
        </w:r>
      </w:hyperlink>
    </w:p>
    <w:bookmarkEnd w:id="409"/>
    <w:p>
      <w:pPr>
        <w:tabs>
          <w:tab w:val="left" w:pos="5340" w:leader="dot"/>
        </w:tabs>
        <w:spacing w:before="0" w:after="0" w:line="240" w:lineRule="auto"/>
        <w:ind w:left="480" w:right="240" w:firstLine="0"/>
      </w:pPr>
      <w:hyperlink w:anchor="sect_JJ_4_2">
        <w:r>
          <w:rPr>
            <w:rFonts w:ascii="Arial" w:hAnsi="Arial"/>
            <w:color w:val="000000"/>
            <w:sz w:val="18"/>
          </w:rPr>
          <w:t>JJ.4.2.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J_4_2">
        <w:r>
          <w:fldChar w:fldCharType="begin"/>
        </w:r>
        <w:r>
          <w:rPr>
            <w:rFonts w:ascii="Arial" w:hAnsi="Arial"/>
            <w:color w:val="000000"/>
            <w:sz w:val="18"/>
          </w:rPr>
          <w:instrText>PAGEREF sect_JJ_4_2</w:instrText>
        </w:r>
        <w:r>
          <w:fldChar w:fldCharType="separate"/>
        </w:r>
        <w:r>
          <w:rPr>
            <w:rFonts w:ascii="Arial" w:hAnsi="Arial"/>
            <w:color w:val="000000"/>
            <w:sz w:val="18"/>
          </w:rPr>
          <w:t>0</w:t>
        </w:r>
        <w:r>
          <w:fldChar w:fldCharType="end"/>
        </w:r>
      </w:hyperlink>
    </w:p>
    <w:bookmarkStart w:id="410" w:name="toc_PS3_4_sect_JJ_4_2"/>
    <w:p>
      <w:pPr>
        <w:tabs>
          <w:tab w:val="left" w:pos="5460" w:leader="dot"/>
        </w:tabs>
        <w:spacing w:before="0" w:after="0" w:line="240" w:lineRule="auto"/>
        <w:ind w:left="720" w:right="240" w:firstLine="0"/>
      </w:pPr>
      <w:hyperlink w:anchor="sect_JJ_4_2_1">
        <w:r>
          <w:rPr>
            <w:rFonts w:ascii="Arial" w:hAnsi="Arial"/>
            <w:color w:val="000000"/>
            <w:sz w:val="18"/>
          </w:rPr>
          <w:t>JJ.4.2.1.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J_4_2_1">
        <w:r>
          <w:fldChar w:fldCharType="begin"/>
        </w:r>
        <w:r>
          <w:rPr>
            <w:rFonts w:ascii="Arial" w:hAnsi="Arial"/>
            <w:color w:val="000000"/>
            <w:sz w:val="18"/>
          </w:rPr>
          <w:instrText>PAGEREF sect_JJ_4_2_1</w:instrText>
        </w:r>
        <w:r>
          <w:fldChar w:fldCharType="separate"/>
        </w:r>
        <w:r>
          <w:rPr>
            <w:rFonts w:ascii="Arial" w:hAnsi="Arial"/>
            <w:color w:val="000000"/>
            <w:sz w:val="18"/>
          </w:rPr>
          <w:t>0</w:t>
        </w:r>
        <w:r>
          <w:fldChar w:fldCharType="end"/>
        </w:r>
      </w:hyperlink>
    </w:p>
    <w:bookmarkEnd w:id="410"/>
    <w:bookmarkStart w:id="411" w:name="toc_PS3_4_sect_JJ_4_2_1"/>
    <w:p>
      <w:pPr>
        <w:tabs>
          <w:tab w:val="left" w:pos="5580" w:leader="dot"/>
        </w:tabs>
        <w:spacing w:before="0" w:after="0" w:line="240" w:lineRule="auto"/>
        <w:ind w:left="960" w:right="240" w:firstLine="0"/>
      </w:pPr>
      <w:hyperlink w:anchor="sect_JJ_4_2_1_1">
        <w:r>
          <w:rPr>
            <w:rFonts w:ascii="Arial" w:hAnsi="Arial"/>
            <w:color w:val="000000"/>
            <w:sz w:val="18"/>
          </w:rPr>
          <w:t>JJ.4.2.1.1.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J_4_2_1_1">
        <w:r>
          <w:fldChar w:fldCharType="begin"/>
        </w:r>
        <w:r>
          <w:rPr>
            <w:rFonts w:ascii="Arial" w:hAnsi="Arial"/>
            <w:color w:val="000000"/>
            <w:sz w:val="18"/>
          </w:rPr>
          <w:instrText>PAGEREF sect_JJ_4_2_1_1</w:instrText>
        </w:r>
        <w:r>
          <w:fldChar w:fldCharType="separate"/>
        </w:r>
        <w:r>
          <w:rPr>
            <w:rFonts w:ascii="Arial" w:hAnsi="Arial"/>
            <w:color w:val="000000"/>
            <w:sz w:val="18"/>
          </w:rPr>
          <w:t>0</w:t>
        </w:r>
        <w:r>
          <w:fldChar w:fldCharType="end"/>
        </w:r>
      </w:hyperlink>
    </w:p>
    <w:bookmarkEnd w:id="411"/>
    <w:p>
      <w:pPr>
        <w:tabs>
          <w:tab w:val="left" w:pos="5580" w:leader="dot"/>
        </w:tabs>
        <w:spacing w:before="0" w:after="0" w:line="240" w:lineRule="auto"/>
        <w:ind w:left="960" w:right="240" w:firstLine="0"/>
      </w:pPr>
      <w:hyperlink w:anchor="sect_JJ_4_2_1_2">
        <w:r>
          <w:rPr>
            <w:rFonts w:ascii="Arial" w:hAnsi="Arial"/>
            <w:color w:val="000000"/>
            <w:sz w:val="18"/>
          </w:rPr>
          <w:t>JJ.4.2.1.2.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J_4_2_1_2">
        <w:r>
          <w:fldChar w:fldCharType="begin"/>
        </w:r>
        <w:r>
          <w:rPr>
            <w:rFonts w:ascii="Arial" w:hAnsi="Arial"/>
            <w:color w:val="000000"/>
            <w:sz w:val="18"/>
          </w:rPr>
          <w:instrText>PAGEREF sect_JJ_4_2_1_2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J_4_2_1_3">
        <w:r>
          <w:rPr>
            <w:rFonts w:ascii="Arial" w:hAnsi="Arial"/>
            <w:color w:val="000000"/>
            <w:sz w:val="18"/>
          </w:rPr>
          <w:t>JJ.4.2.1.3.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J_4_2_1_3">
        <w:r>
          <w:fldChar w:fldCharType="begin"/>
        </w:r>
        <w:r>
          <w:rPr>
            <w:rFonts w:ascii="Arial" w:hAnsi="Arial"/>
            <w:color w:val="000000"/>
            <w:sz w:val="18"/>
          </w:rPr>
          <w:instrText>PAGEREF sect_JJ_4_2_1_3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J_4_2_2">
        <w:r>
          <w:rPr>
            <w:rFonts w:ascii="Arial" w:hAnsi="Arial"/>
            <w:color w:val="000000"/>
            <w:sz w:val="18"/>
          </w:rPr>
          <w:t>JJ.4.2.2.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J_4_2_2">
        <w:r>
          <w:fldChar w:fldCharType="begin"/>
        </w:r>
        <w:r>
          <w:rPr>
            <w:rFonts w:ascii="Arial" w:hAnsi="Arial"/>
            <w:color w:val="000000"/>
            <w:sz w:val="18"/>
          </w:rPr>
          <w:instrText>PAGEREF sect_JJ_4_2_2</w:instrText>
        </w:r>
        <w:r>
          <w:fldChar w:fldCharType="separate"/>
        </w:r>
        <w:r>
          <w:rPr>
            <w:rFonts w:ascii="Arial" w:hAnsi="Arial"/>
            <w:color w:val="000000"/>
            <w:sz w:val="18"/>
          </w:rPr>
          <w:t>0</w:t>
        </w:r>
        <w:r>
          <w:fldChar w:fldCharType="end"/>
        </w:r>
      </w:hyperlink>
    </w:p>
    <w:bookmarkStart w:id="412" w:name="toc_PS3_4_sect_JJ_4_2_2"/>
    <w:p>
      <w:pPr>
        <w:tabs>
          <w:tab w:val="left" w:pos="5580" w:leader="dot"/>
        </w:tabs>
        <w:spacing w:before="0" w:after="0" w:line="240" w:lineRule="auto"/>
        <w:ind w:left="960" w:right="240" w:firstLine="0"/>
      </w:pPr>
      <w:hyperlink w:anchor="sect_JJ_4_2_2_1">
        <w:r>
          <w:rPr>
            <w:rFonts w:ascii="Arial" w:hAnsi="Arial"/>
            <w:color w:val="000000"/>
            <w:sz w:val="18"/>
          </w:rPr>
          <w:t>JJ.4.2.2.1.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J_4_2_2_1">
        <w:r>
          <w:fldChar w:fldCharType="begin"/>
        </w:r>
        <w:r>
          <w:rPr>
            <w:rFonts w:ascii="Arial" w:hAnsi="Arial"/>
            <w:color w:val="000000"/>
            <w:sz w:val="18"/>
          </w:rPr>
          <w:instrText>PAGEREF sect_JJ_4_2_2_1</w:instrText>
        </w:r>
        <w:r>
          <w:fldChar w:fldCharType="separate"/>
        </w:r>
        <w:r>
          <w:rPr>
            <w:rFonts w:ascii="Arial" w:hAnsi="Arial"/>
            <w:color w:val="000000"/>
            <w:sz w:val="18"/>
          </w:rPr>
          <w:t>0</w:t>
        </w:r>
        <w:r>
          <w:fldChar w:fldCharType="end"/>
        </w:r>
      </w:hyperlink>
    </w:p>
    <w:bookmarkEnd w:id="412"/>
    <w:p>
      <w:pPr>
        <w:tabs>
          <w:tab w:val="left" w:pos="5580" w:leader="dot"/>
        </w:tabs>
        <w:spacing w:before="0" w:after="0" w:line="240" w:lineRule="auto"/>
        <w:ind w:left="960" w:right="240" w:firstLine="0"/>
      </w:pPr>
      <w:hyperlink w:anchor="sect_JJ_4_2_2_2">
        <w:r>
          <w:rPr>
            <w:rFonts w:ascii="Arial" w:hAnsi="Arial"/>
            <w:color w:val="000000"/>
            <w:sz w:val="18"/>
          </w:rPr>
          <w:t>JJ.4.2.2.2.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J_4_2_2_2">
        <w:r>
          <w:fldChar w:fldCharType="begin"/>
        </w:r>
        <w:r>
          <w:rPr>
            <w:rFonts w:ascii="Arial" w:hAnsi="Arial"/>
            <w:color w:val="000000"/>
            <w:sz w:val="18"/>
          </w:rPr>
          <w:instrText>PAGEREF sect_JJ_4_2_2_2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J_4_2_2_3">
        <w:r>
          <w:rPr>
            <w:rFonts w:ascii="Arial" w:hAnsi="Arial"/>
            <w:color w:val="000000"/>
            <w:sz w:val="18"/>
          </w:rPr>
          <w:t>JJ.4.2.2.3.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J_4_2_2_3">
        <w:r>
          <w:fldChar w:fldCharType="begin"/>
        </w:r>
        <w:r>
          <w:rPr>
            <w:rFonts w:ascii="Arial" w:hAnsi="Arial"/>
            <w:color w:val="000000"/>
            <w:sz w:val="18"/>
          </w:rPr>
          <w:instrText>PAGEREF sect_JJ_4_2_2_3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K">
        <w:r>
          <w:rPr>
            <w:rFonts w:ascii="Arial" w:hAnsi="Arial"/>
            <w:color w:val="000000"/>
            <w:sz w:val="18"/>
          </w:rPr>
          <w:t>KK. Storage Management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K">
        <w:r>
          <w:fldChar w:fldCharType="begin"/>
        </w:r>
        <w:r>
          <w:rPr>
            <w:rFonts w:ascii="Arial" w:hAnsi="Arial"/>
            <w:color w:val="000000"/>
            <w:sz w:val="18"/>
          </w:rPr>
          <w:instrText>PAGEREF chapter_KK</w:instrText>
        </w:r>
        <w:r>
          <w:fldChar w:fldCharType="separate"/>
        </w:r>
        <w:r>
          <w:rPr>
            <w:rFonts w:ascii="Arial" w:hAnsi="Arial"/>
            <w:color w:val="000000"/>
            <w:sz w:val="18"/>
          </w:rPr>
          <w:t>0</w:t>
        </w:r>
        <w:r>
          <w:fldChar w:fldCharType="end"/>
        </w:r>
      </w:hyperlink>
    </w:p>
    <w:bookmarkStart w:id="413" w:name="toc_PS3_4_chapter_KK"/>
    <w:p>
      <w:pPr>
        <w:tabs>
          <w:tab w:val="left" w:pos="5220" w:leader="dot"/>
        </w:tabs>
        <w:spacing w:before="0" w:after="0" w:line="240" w:lineRule="auto"/>
        <w:ind w:left="240" w:right="240" w:firstLine="0"/>
      </w:pPr>
      <w:hyperlink w:anchor="sect_KK_1">
        <w:r>
          <w:rPr>
            <w:rFonts w:ascii="Arial" w:hAnsi="Arial"/>
            <w:color w:val="000000"/>
            <w:sz w:val="18"/>
          </w:rPr>
          <w:t>KK.1.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K_1">
        <w:r>
          <w:fldChar w:fldCharType="begin"/>
        </w:r>
        <w:r>
          <w:rPr>
            <w:rFonts w:ascii="Arial" w:hAnsi="Arial"/>
            <w:color w:val="000000"/>
            <w:sz w:val="18"/>
          </w:rPr>
          <w:instrText>PAGEREF sect_KK_1</w:instrText>
        </w:r>
        <w:r>
          <w:fldChar w:fldCharType="separate"/>
        </w:r>
        <w:r>
          <w:rPr>
            <w:rFonts w:ascii="Arial" w:hAnsi="Arial"/>
            <w:color w:val="000000"/>
            <w:sz w:val="18"/>
          </w:rPr>
          <w:t>0</w:t>
        </w:r>
        <w:r>
          <w:fldChar w:fldCharType="end"/>
        </w:r>
      </w:hyperlink>
    </w:p>
    <w:bookmarkEnd w:id="413"/>
    <w:bookmarkStart w:id="414" w:name="toc_PS3_4_sect_KK_1"/>
    <w:p>
      <w:pPr>
        <w:tabs>
          <w:tab w:val="left" w:pos="5340" w:leader="dot"/>
        </w:tabs>
        <w:spacing w:before="0" w:after="0" w:line="240" w:lineRule="auto"/>
        <w:ind w:left="480" w:right="240" w:firstLine="0"/>
      </w:pPr>
      <w:hyperlink w:anchor="sect_KK_1_1">
        <w:r>
          <w:rPr>
            <w:rFonts w:ascii="Arial" w:hAnsi="Arial"/>
            <w:color w:val="000000"/>
            <w:sz w:val="18"/>
          </w:rPr>
          <w:t>KK.1.1. Use Cases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K_1_1">
        <w:r>
          <w:fldChar w:fldCharType="begin"/>
        </w:r>
        <w:r>
          <w:rPr>
            <w:rFonts w:ascii="Arial" w:hAnsi="Arial"/>
            <w:color w:val="000000"/>
            <w:sz w:val="18"/>
          </w:rPr>
          <w:instrText>PAGEREF sect_KK_1_1</w:instrText>
        </w:r>
        <w:r>
          <w:fldChar w:fldCharType="separate"/>
        </w:r>
        <w:r>
          <w:rPr>
            <w:rFonts w:ascii="Arial" w:hAnsi="Arial"/>
            <w:color w:val="000000"/>
            <w:sz w:val="18"/>
          </w:rPr>
          <w:t>0</w:t>
        </w:r>
        <w:r>
          <w:fldChar w:fldCharType="end"/>
        </w:r>
      </w:hyperlink>
    </w:p>
    <w:bookmarkEnd w:id="414"/>
    <w:p>
      <w:pPr>
        <w:tabs>
          <w:tab w:val="left" w:pos="5340" w:leader="dot"/>
        </w:tabs>
        <w:spacing w:before="0" w:after="0" w:line="240" w:lineRule="auto"/>
        <w:ind w:left="480" w:right="240" w:firstLine="0"/>
      </w:pPr>
      <w:hyperlink w:anchor="sect_KK_1_2">
        <w:r>
          <w:rPr>
            <w:rFonts w:ascii="Arial" w:hAnsi="Arial"/>
            <w:color w:val="000000"/>
            <w:sz w:val="18"/>
          </w:rPr>
          <w:t>KK.1.2.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K_1_2">
        <w:r>
          <w:fldChar w:fldCharType="begin"/>
        </w:r>
        <w:r>
          <w:rPr>
            <w:rFonts w:ascii="Arial" w:hAnsi="Arial"/>
            <w:color w:val="000000"/>
            <w:sz w:val="18"/>
          </w:rPr>
          <w:instrText>PAGEREF sect_KK_1_2</w:instrText>
        </w:r>
        <w:r>
          <w:fldChar w:fldCharType="separate"/>
        </w:r>
        <w:r>
          <w:rPr>
            <w:rFonts w:ascii="Arial" w:hAnsi="Arial"/>
            <w:color w:val="000000"/>
            <w:sz w:val="18"/>
          </w:rPr>
          <w:t>0</w:t>
        </w:r>
        <w:r>
          <w:fldChar w:fldCharType="end"/>
        </w:r>
      </w:hyperlink>
    </w:p>
    <w:bookmarkStart w:id="415" w:name="toc_PS3_4_sect_KK_1_2"/>
    <w:p>
      <w:pPr>
        <w:tabs>
          <w:tab w:val="left" w:pos="5460" w:leader="dot"/>
        </w:tabs>
        <w:spacing w:before="0" w:after="0" w:line="240" w:lineRule="auto"/>
        <w:ind w:left="720" w:right="240" w:firstLine="0"/>
      </w:pPr>
      <w:hyperlink w:anchor="sect_KK_1_2_1">
        <w:r>
          <w:rPr>
            <w:rFonts w:ascii="Arial" w:hAnsi="Arial"/>
            <w:color w:val="000000"/>
            <w:sz w:val="18"/>
          </w:rPr>
          <w:t>KK.1.2.1.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K_1_2_1">
        <w:r>
          <w:fldChar w:fldCharType="begin"/>
        </w:r>
        <w:r>
          <w:rPr>
            <w:rFonts w:ascii="Arial" w:hAnsi="Arial"/>
            <w:color w:val="000000"/>
            <w:sz w:val="18"/>
          </w:rPr>
          <w:instrText>PAGEREF sect_KK_1_2_1</w:instrText>
        </w:r>
        <w:r>
          <w:fldChar w:fldCharType="separate"/>
        </w:r>
        <w:r>
          <w:rPr>
            <w:rFonts w:ascii="Arial" w:hAnsi="Arial"/>
            <w:color w:val="000000"/>
            <w:sz w:val="18"/>
          </w:rPr>
          <w:t>0</w:t>
        </w:r>
        <w:r>
          <w:fldChar w:fldCharType="end"/>
        </w:r>
      </w:hyperlink>
    </w:p>
    <w:bookmarkEnd w:id="415"/>
    <w:p>
      <w:pPr>
        <w:tabs>
          <w:tab w:val="left" w:pos="5460" w:leader="dot"/>
        </w:tabs>
        <w:spacing w:before="0" w:after="0" w:line="240" w:lineRule="auto"/>
        <w:ind w:left="720" w:right="240" w:firstLine="0"/>
      </w:pPr>
      <w:hyperlink w:anchor="sect_KK_1_2_2">
        <w:r>
          <w:rPr>
            <w:rFonts w:ascii="Arial" w:hAnsi="Arial"/>
            <w:color w:val="000000"/>
            <w:sz w:val="18"/>
          </w:rPr>
          <w:t>KK.1.2.2. Information Object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K_1_2_2">
        <w:r>
          <w:fldChar w:fldCharType="begin"/>
        </w:r>
        <w:r>
          <w:rPr>
            <w:rFonts w:ascii="Arial" w:hAnsi="Arial"/>
            <w:color w:val="000000"/>
            <w:sz w:val="18"/>
          </w:rPr>
          <w:instrText>PAGEREF sect_KK_1_2_2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K_1_3">
        <w:r>
          <w:rPr>
            <w:rFonts w:ascii="Arial" w:hAnsi="Arial"/>
            <w:color w:val="000000"/>
            <w:sz w:val="18"/>
          </w:rPr>
          <w:t>KK.1.3. Service Protocol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K_1_3">
        <w:r>
          <w:fldChar w:fldCharType="begin"/>
        </w:r>
        <w:r>
          <w:rPr>
            <w:rFonts w:ascii="Arial" w:hAnsi="Arial"/>
            <w:color w:val="000000"/>
            <w:sz w:val="18"/>
          </w:rPr>
          <w:instrText>PAGEREF sect_KK_1_3</w:instrText>
        </w:r>
        <w:r>
          <w:fldChar w:fldCharType="separate"/>
        </w:r>
        <w:r>
          <w:rPr>
            <w:rFonts w:ascii="Arial" w:hAnsi="Arial"/>
            <w:color w:val="000000"/>
            <w:sz w:val="18"/>
          </w:rPr>
          <w:t>0</w:t>
        </w:r>
        <w:r>
          <w:fldChar w:fldCharType="end"/>
        </w:r>
      </w:hyperlink>
    </w:p>
    <w:bookmarkStart w:id="416" w:name="toc_PS3_4_sect_KK_1_3"/>
    <w:p>
      <w:pPr>
        <w:tabs>
          <w:tab w:val="left" w:pos="5460" w:leader="dot"/>
        </w:tabs>
        <w:spacing w:before="0" w:after="0" w:line="240" w:lineRule="auto"/>
        <w:ind w:left="720" w:right="240" w:firstLine="0"/>
      </w:pPr>
      <w:hyperlink w:anchor="sect_KK_1_3_1">
        <w:r>
          <w:rPr>
            <w:rFonts w:ascii="Arial" w:hAnsi="Arial"/>
            <w:color w:val="000000"/>
            <w:sz w:val="18"/>
          </w:rPr>
          <w:t>KK.1.3.1.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K_1_3_1">
        <w:r>
          <w:fldChar w:fldCharType="begin"/>
        </w:r>
        <w:r>
          <w:rPr>
            <w:rFonts w:ascii="Arial" w:hAnsi="Arial"/>
            <w:color w:val="000000"/>
            <w:sz w:val="18"/>
          </w:rPr>
          <w:instrText>PAGEREF sect_KK_1_3_1</w:instrText>
        </w:r>
        <w:r>
          <w:fldChar w:fldCharType="separate"/>
        </w:r>
        <w:r>
          <w:rPr>
            <w:rFonts w:ascii="Arial" w:hAnsi="Arial"/>
            <w:color w:val="000000"/>
            <w:sz w:val="18"/>
          </w:rPr>
          <w:t>0</w:t>
        </w:r>
        <w:r>
          <w:fldChar w:fldCharType="end"/>
        </w:r>
      </w:hyperlink>
    </w:p>
    <w:bookmarkEnd w:id="416"/>
    <w:p>
      <w:pPr>
        <w:tabs>
          <w:tab w:val="left" w:pos="5460" w:leader="dot"/>
        </w:tabs>
        <w:spacing w:before="0" w:after="0" w:line="240" w:lineRule="auto"/>
        <w:ind w:left="720" w:right="240" w:firstLine="0"/>
      </w:pPr>
      <w:hyperlink w:anchor="sect_KK_1_3_2">
        <w:r>
          <w:rPr>
            <w:rFonts w:ascii="Arial" w:hAnsi="Arial"/>
            <w:color w:val="000000"/>
            <w:sz w:val="18"/>
          </w:rPr>
          <w:t>KK.1.3.2. Operations and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K_1_3_2">
        <w:r>
          <w:fldChar w:fldCharType="begin"/>
        </w:r>
        <w:r>
          <w:rPr>
            <w:rFonts w:ascii="Arial" w:hAnsi="Arial"/>
            <w:color w:val="000000"/>
            <w:sz w:val="18"/>
          </w:rPr>
          <w:instrText>PAGEREF sect_KK_1_3_2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K_2">
        <w:r>
          <w:rPr>
            <w:rFonts w:ascii="Arial" w:hAnsi="Arial"/>
            <w:color w:val="000000"/>
            <w:sz w:val="18"/>
          </w:rPr>
          <w:t>KK.2. Inventory Creation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K_2">
        <w:r>
          <w:fldChar w:fldCharType="begin"/>
        </w:r>
        <w:r>
          <w:rPr>
            <w:rFonts w:ascii="Arial" w:hAnsi="Arial"/>
            <w:color w:val="000000"/>
            <w:sz w:val="18"/>
          </w:rPr>
          <w:instrText>PAGEREF sect_KK_2</w:instrText>
        </w:r>
        <w:r>
          <w:fldChar w:fldCharType="separate"/>
        </w:r>
        <w:r>
          <w:rPr>
            <w:rFonts w:ascii="Arial" w:hAnsi="Arial"/>
            <w:color w:val="000000"/>
            <w:sz w:val="18"/>
          </w:rPr>
          <w:t>0</w:t>
        </w:r>
        <w:r>
          <w:fldChar w:fldCharType="end"/>
        </w:r>
      </w:hyperlink>
    </w:p>
    <w:bookmarkStart w:id="417" w:name="toc_PS3_4_sect_KK_2"/>
    <w:p>
      <w:pPr>
        <w:tabs>
          <w:tab w:val="left" w:pos="5340" w:leader="dot"/>
        </w:tabs>
        <w:spacing w:before="0" w:after="0" w:line="240" w:lineRule="auto"/>
        <w:ind w:left="480" w:right="240" w:firstLine="0"/>
      </w:pPr>
      <w:hyperlink w:anchor="sect_KK_2_1">
        <w:r>
          <w:rPr>
            <w:rFonts w:ascii="Arial" w:hAnsi="Arial"/>
            <w:color w:val="000000"/>
            <w:sz w:val="18"/>
          </w:rPr>
          <w:t>KK.2.1.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K_2_1">
        <w:r>
          <w:fldChar w:fldCharType="begin"/>
        </w:r>
        <w:r>
          <w:rPr>
            <w:rFonts w:ascii="Arial" w:hAnsi="Arial"/>
            <w:color w:val="000000"/>
            <w:sz w:val="18"/>
          </w:rPr>
          <w:instrText>PAGEREF sect_KK_2_1</w:instrText>
        </w:r>
        <w:r>
          <w:fldChar w:fldCharType="separate"/>
        </w:r>
        <w:r>
          <w:rPr>
            <w:rFonts w:ascii="Arial" w:hAnsi="Arial"/>
            <w:color w:val="000000"/>
            <w:sz w:val="18"/>
          </w:rPr>
          <w:t>0</w:t>
        </w:r>
        <w:r>
          <w:fldChar w:fldCharType="end"/>
        </w:r>
      </w:hyperlink>
    </w:p>
    <w:bookmarkEnd w:id="417"/>
    <w:bookmarkStart w:id="418" w:name="toc_PS3_4_sect_KK_2_1"/>
    <w:p>
      <w:pPr>
        <w:tabs>
          <w:tab w:val="left" w:pos="5460" w:leader="dot"/>
        </w:tabs>
        <w:spacing w:before="0" w:after="0" w:line="240" w:lineRule="auto"/>
        <w:ind w:left="720" w:right="240" w:firstLine="0"/>
      </w:pPr>
      <w:hyperlink w:anchor="sect_KK_2_1_1">
        <w:r>
          <w:rPr>
            <w:rFonts w:ascii="Arial" w:hAnsi="Arial"/>
            <w:color w:val="000000"/>
            <w:sz w:val="18"/>
          </w:rPr>
          <w:t>KK.2.1.1. Inventory Production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K_2_1_1">
        <w:r>
          <w:fldChar w:fldCharType="begin"/>
        </w:r>
        <w:r>
          <w:rPr>
            <w:rFonts w:ascii="Arial" w:hAnsi="Arial"/>
            <w:color w:val="000000"/>
            <w:sz w:val="18"/>
          </w:rPr>
          <w:instrText>PAGEREF sect_KK_2_1_1</w:instrText>
        </w:r>
        <w:r>
          <w:fldChar w:fldCharType="separate"/>
        </w:r>
        <w:r>
          <w:rPr>
            <w:rFonts w:ascii="Arial" w:hAnsi="Arial"/>
            <w:color w:val="000000"/>
            <w:sz w:val="18"/>
          </w:rPr>
          <w:t>0</w:t>
        </w:r>
        <w:r>
          <w:fldChar w:fldCharType="end"/>
        </w:r>
      </w:hyperlink>
    </w:p>
    <w:bookmarkEnd w:id="418"/>
    <w:p>
      <w:pPr>
        <w:tabs>
          <w:tab w:val="left" w:pos="5340" w:leader="dot"/>
        </w:tabs>
        <w:spacing w:before="0" w:after="0" w:line="240" w:lineRule="auto"/>
        <w:ind w:left="480" w:right="240" w:firstLine="0"/>
      </w:pPr>
      <w:hyperlink w:anchor="sect_KK_2_2">
        <w:r>
          <w:rPr>
            <w:rFonts w:ascii="Arial" w:hAnsi="Arial"/>
            <w:color w:val="000000"/>
            <w:sz w:val="18"/>
          </w:rPr>
          <w:t>KK.2.2.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K_2_2">
        <w:r>
          <w:fldChar w:fldCharType="begin"/>
        </w:r>
        <w:r>
          <w:rPr>
            <w:rFonts w:ascii="Arial" w:hAnsi="Arial"/>
            <w:color w:val="000000"/>
            <w:sz w:val="18"/>
          </w:rPr>
          <w:instrText>PAGEREF sect_KK_2_2</w:instrText>
        </w:r>
        <w:r>
          <w:fldChar w:fldCharType="separate"/>
        </w:r>
        <w:r>
          <w:rPr>
            <w:rFonts w:ascii="Arial" w:hAnsi="Arial"/>
            <w:color w:val="000000"/>
            <w:sz w:val="18"/>
          </w:rPr>
          <w:t>0</w:t>
        </w:r>
        <w:r>
          <w:fldChar w:fldCharType="end"/>
        </w:r>
      </w:hyperlink>
    </w:p>
    <w:bookmarkStart w:id="419" w:name="toc_PS3_4_sect_KK_2_2"/>
    <w:p>
      <w:pPr>
        <w:tabs>
          <w:tab w:val="left" w:pos="5460" w:leader="dot"/>
        </w:tabs>
        <w:spacing w:before="0" w:after="0" w:line="240" w:lineRule="auto"/>
        <w:ind w:left="720" w:right="240" w:firstLine="0"/>
      </w:pPr>
      <w:hyperlink w:anchor="sect_KK_2_2_1">
        <w:r>
          <w:rPr>
            <w:rFonts w:ascii="Arial" w:hAnsi="Arial"/>
            <w:color w:val="000000"/>
            <w:sz w:val="18"/>
          </w:rPr>
          <w:t>KK.2.2.1.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K_2_2_1">
        <w:r>
          <w:fldChar w:fldCharType="begin"/>
        </w:r>
        <w:r>
          <w:rPr>
            <w:rFonts w:ascii="Arial" w:hAnsi="Arial"/>
            <w:color w:val="000000"/>
            <w:sz w:val="18"/>
          </w:rPr>
          <w:instrText>PAGEREF sect_KK_2_2_1</w:instrText>
        </w:r>
        <w:r>
          <w:fldChar w:fldCharType="separate"/>
        </w:r>
        <w:r>
          <w:rPr>
            <w:rFonts w:ascii="Arial" w:hAnsi="Arial"/>
            <w:color w:val="000000"/>
            <w:sz w:val="18"/>
          </w:rPr>
          <w:t>0</w:t>
        </w:r>
        <w:r>
          <w:fldChar w:fldCharType="end"/>
        </w:r>
      </w:hyperlink>
    </w:p>
    <w:bookmarkEnd w:id="419"/>
    <w:bookmarkStart w:id="420" w:name="toc_PS3_4_sect_KK_2_2_1"/>
    <w:p>
      <w:pPr>
        <w:tabs>
          <w:tab w:val="left" w:pos="5580" w:leader="dot"/>
        </w:tabs>
        <w:spacing w:before="0" w:after="0" w:line="240" w:lineRule="auto"/>
        <w:ind w:left="960" w:right="240" w:firstLine="0"/>
      </w:pPr>
      <w:hyperlink w:anchor="sect_KK_2_2_1_1">
        <w:r>
          <w:rPr>
            <w:rFonts w:ascii="Arial" w:hAnsi="Arial"/>
            <w:color w:val="000000"/>
            <w:sz w:val="18"/>
          </w:rPr>
          <w:t>KK.2.2.1.1. Scope of Inventory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K_2_2_1_1">
        <w:r>
          <w:fldChar w:fldCharType="begin"/>
        </w:r>
        <w:r>
          <w:rPr>
            <w:rFonts w:ascii="Arial" w:hAnsi="Arial"/>
            <w:color w:val="000000"/>
            <w:sz w:val="18"/>
          </w:rPr>
          <w:instrText>PAGEREF sect_KK_2_2_1_1</w:instrText>
        </w:r>
        <w:r>
          <w:fldChar w:fldCharType="separate"/>
        </w:r>
        <w:r>
          <w:rPr>
            <w:rFonts w:ascii="Arial" w:hAnsi="Arial"/>
            <w:color w:val="000000"/>
            <w:sz w:val="18"/>
          </w:rPr>
          <w:t>0</w:t>
        </w:r>
        <w:r>
          <w:fldChar w:fldCharType="end"/>
        </w:r>
      </w:hyperlink>
    </w:p>
    <w:bookmarkEnd w:id="420"/>
    <w:p>
      <w:pPr>
        <w:tabs>
          <w:tab w:val="left" w:pos="5580" w:leader="dot"/>
        </w:tabs>
        <w:spacing w:before="0" w:after="0" w:line="240" w:lineRule="auto"/>
        <w:ind w:left="960" w:right="240" w:firstLine="0"/>
      </w:pPr>
      <w:hyperlink w:anchor="sect_KK_2_2_1_2">
        <w:r>
          <w:rPr>
            <w:rFonts w:ascii="Arial" w:hAnsi="Arial"/>
            <w:color w:val="000000"/>
            <w:sz w:val="18"/>
          </w:rPr>
          <w:t>KK.2.2.1.2. Inventory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K_2_2_1_2">
        <w:r>
          <w:fldChar w:fldCharType="begin"/>
        </w:r>
        <w:r>
          <w:rPr>
            <w:rFonts w:ascii="Arial" w:hAnsi="Arial"/>
            <w:color w:val="000000"/>
            <w:sz w:val="18"/>
          </w:rPr>
          <w:instrText>PAGEREF sect_KK_2_2_1_2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K_2_2_2">
        <w:r>
          <w:rPr>
            <w:rFonts w:ascii="Arial" w:hAnsi="Arial"/>
            <w:color w:val="000000"/>
            <w:sz w:val="18"/>
          </w:rPr>
          <w:t>KK.2.2.2.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K_2_2_2">
        <w:r>
          <w:fldChar w:fldCharType="begin"/>
        </w:r>
        <w:r>
          <w:rPr>
            <w:rFonts w:ascii="Arial" w:hAnsi="Arial"/>
            <w:color w:val="000000"/>
            <w:sz w:val="18"/>
          </w:rPr>
          <w:instrText>PAGEREF sect_KK_2_2_2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K_2_2_3">
        <w:r>
          <w:rPr>
            <w:rFonts w:ascii="Arial" w:hAnsi="Arial"/>
            <w:color w:val="000000"/>
            <w:sz w:val="18"/>
          </w:rPr>
          <w:t>KK.2.2.3.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K_2_2_3">
        <w:r>
          <w:fldChar w:fldCharType="begin"/>
        </w:r>
        <w:r>
          <w:rPr>
            <w:rFonts w:ascii="Arial" w:hAnsi="Arial"/>
            <w:color w:val="000000"/>
            <w:sz w:val="18"/>
          </w:rPr>
          <w:instrText>PAGEREF sect_KK_2_2_3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K_2_3">
        <w:r>
          <w:rPr>
            <w:rFonts w:ascii="Arial" w:hAnsi="Arial"/>
            <w:color w:val="000000"/>
            <w:sz w:val="18"/>
          </w:rPr>
          <w:t>KK.2.3.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K_2_3">
        <w:r>
          <w:fldChar w:fldCharType="begin"/>
        </w:r>
        <w:r>
          <w:rPr>
            <w:rFonts w:ascii="Arial" w:hAnsi="Arial"/>
            <w:color w:val="000000"/>
            <w:sz w:val="18"/>
          </w:rPr>
          <w:instrText>PAGEREF sect_KK_2_3</w:instrText>
        </w:r>
        <w:r>
          <w:fldChar w:fldCharType="separate"/>
        </w:r>
        <w:r>
          <w:rPr>
            <w:rFonts w:ascii="Arial" w:hAnsi="Arial"/>
            <w:color w:val="000000"/>
            <w:sz w:val="18"/>
          </w:rPr>
          <w:t>0</w:t>
        </w:r>
        <w:r>
          <w:fldChar w:fldCharType="end"/>
        </w:r>
      </w:hyperlink>
    </w:p>
    <w:bookmarkStart w:id="421" w:name="toc_PS3_4_sect_KK_2_3"/>
    <w:p>
      <w:pPr>
        <w:tabs>
          <w:tab w:val="left" w:pos="5460" w:leader="dot"/>
        </w:tabs>
        <w:spacing w:before="0" w:after="0" w:line="240" w:lineRule="auto"/>
        <w:ind w:left="720" w:right="240" w:firstLine="0"/>
      </w:pPr>
      <w:hyperlink w:anchor="sect_KK_2_3_1">
        <w:r>
          <w:rPr>
            <w:rFonts w:ascii="Arial" w:hAnsi="Arial"/>
            <w:color w:val="000000"/>
            <w:sz w:val="18"/>
          </w:rPr>
          <w:t>KK.2.3.1.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K_2_3_1">
        <w:r>
          <w:fldChar w:fldCharType="begin"/>
        </w:r>
        <w:r>
          <w:rPr>
            <w:rFonts w:ascii="Arial" w:hAnsi="Arial"/>
            <w:color w:val="000000"/>
            <w:sz w:val="18"/>
          </w:rPr>
          <w:instrText>PAGEREF sect_KK_2_3_1</w:instrText>
        </w:r>
        <w:r>
          <w:fldChar w:fldCharType="separate"/>
        </w:r>
        <w:r>
          <w:rPr>
            <w:rFonts w:ascii="Arial" w:hAnsi="Arial"/>
            <w:color w:val="000000"/>
            <w:sz w:val="18"/>
          </w:rPr>
          <w:t>0</w:t>
        </w:r>
        <w:r>
          <w:fldChar w:fldCharType="end"/>
        </w:r>
      </w:hyperlink>
    </w:p>
    <w:bookmarkEnd w:id="421"/>
    <w:bookmarkStart w:id="422" w:name="toc_PS3_4_sect_KK_2_3_1"/>
    <w:p>
      <w:pPr>
        <w:tabs>
          <w:tab w:val="left" w:pos="5580" w:leader="dot"/>
        </w:tabs>
        <w:spacing w:before="0" w:after="0" w:line="240" w:lineRule="auto"/>
        <w:ind w:left="960" w:right="240" w:firstLine="0"/>
      </w:pPr>
      <w:hyperlink w:anchor="sect_KK_2_3_1_1">
        <w:r>
          <w:rPr>
            <w:rFonts w:ascii="Arial" w:hAnsi="Arial"/>
            <w:color w:val="000000"/>
            <w:sz w:val="18"/>
          </w:rPr>
          <w:t>KK.2.3.1.1. Inventory Terminated With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K_2_3_1_1">
        <w:r>
          <w:fldChar w:fldCharType="begin"/>
        </w:r>
        <w:r>
          <w:rPr>
            <w:rFonts w:ascii="Arial" w:hAnsi="Arial"/>
            <w:color w:val="000000"/>
            <w:sz w:val="18"/>
          </w:rPr>
          <w:instrText>PAGEREF sect_KK_2_3_1_1</w:instrText>
        </w:r>
        <w:r>
          <w:fldChar w:fldCharType="separate"/>
        </w:r>
        <w:r>
          <w:rPr>
            <w:rFonts w:ascii="Arial" w:hAnsi="Arial"/>
            <w:color w:val="000000"/>
            <w:sz w:val="18"/>
          </w:rPr>
          <w:t>0</w:t>
        </w:r>
        <w:r>
          <w:fldChar w:fldCharType="end"/>
        </w:r>
      </w:hyperlink>
    </w:p>
    <w:bookmarkEnd w:id="422"/>
    <w:p>
      <w:pPr>
        <w:tabs>
          <w:tab w:val="left" w:pos="5460" w:leader="dot"/>
        </w:tabs>
        <w:spacing w:before="0" w:after="0" w:line="240" w:lineRule="auto"/>
        <w:ind w:left="720" w:right="240" w:firstLine="0"/>
      </w:pPr>
      <w:hyperlink w:anchor="sect_KK_2_3_2">
        <w:r>
          <w:rPr>
            <w:rFonts w:ascii="Arial" w:hAnsi="Arial"/>
            <w:color w:val="000000"/>
            <w:sz w:val="18"/>
          </w:rPr>
          <w:t>KK.2.3.2.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K_2_3_2">
        <w:r>
          <w:fldChar w:fldCharType="begin"/>
        </w:r>
        <w:r>
          <w:rPr>
            <w:rFonts w:ascii="Arial" w:hAnsi="Arial"/>
            <w:color w:val="000000"/>
            <w:sz w:val="18"/>
          </w:rPr>
          <w:instrText>PAGEREF sect_KK_2_3_2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K_2_3_3">
        <w:r>
          <w:rPr>
            <w:rFonts w:ascii="Arial" w:hAnsi="Arial"/>
            <w:color w:val="000000"/>
            <w:sz w:val="18"/>
          </w:rPr>
          <w:t>KK.2.3.3.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K_2_3_3">
        <w:r>
          <w:fldChar w:fldCharType="begin"/>
        </w:r>
        <w:r>
          <w:rPr>
            <w:rFonts w:ascii="Arial" w:hAnsi="Arial"/>
            <w:color w:val="000000"/>
            <w:sz w:val="18"/>
          </w:rPr>
          <w:instrText>PAGEREF sect_KK_2_3_3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K_2_4">
        <w:r>
          <w:rPr>
            <w:rFonts w:ascii="Arial" w:hAnsi="Arial"/>
            <w:color w:val="000000"/>
            <w:sz w:val="18"/>
          </w:rPr>
          <w:t>KK.2.4.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K_2_4">
        <w:r>
          <w:fldChar w:fldCharType="begin"/>
        </w:r>
        <w:r>
          <w:rPr>
            <w:rFonts w:ascii="Arial" w:hAnsi="Arial"/>
            <w:color w:val="000000"/>
            <w:sz w:val="18"/>
          </w:rPr>
          <w:instrText>PAGEREF sect_KK_2_4</w:instrText>
        </w:r>
        <w:r>
          <w:fldChar w:fldCharType="separate"/>
        </w:r>
        <w:r>
          <w:rPr>
            <w:rFonts w:ascii="Arial" w:hAnsi="Arial"/>
            <w:color w:val="000000"/>
            <w:sz w:val="18"/>
          </w:rPr>
          <w:t>0</w:t>
        </w:r>
        <w:r>
          <w:fldChar w:fldCharType="end"/>
        </w:r>
      </w:hyperlink>
    </w:p>
    <w:bookmarkStart w:id="423" w:name="toc_PS3_4_sect_KK_2_4"/>
    <w:p>
      <w:pPr>
        <w:tabs>
          <w:tab w:val="left" w:pos="5460" w:leader="dot"/>
        </w:tabs>
        <w:spacing w:before="0" w:after="0" w:line="240" w:lineRule="auto"/>
        <w:ind w:left="720" w:right="240" w:firstLine="0"/>
      </w:pPr>
      <w:hyperlink w:anchor="sect_KK_2_4_1">
        <w:r>
          <w:rPr>
            <w:rFonts w:ascii="Arial" w:hAnsi="Arial"/>
            <w:color w:val="000000"/>
            <w:sz w:val="18"/>
          </w:rPr>
          <w:t>KK.2.4.1.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K_2_4_1">
        <w:r>
          <w:fldChar w:fldCharType="begin"/>
        </w:r>
        <w:r>
          <w:rPr>
            <w:rFonts w:ascii="Arial" w:hAnsi="Arial"/>
            <w:color w:val="000000"/>
            <w:sz w:val="18"/>
          </w:rPr>
          <w:instrText>PAGEREF sect_KK_2_4_1</w:instrText>
        </w:r>
        <w:r>
          <w:fldChar w:fldCharType="separate"/>
        </w:r>
        <w:r>
          <w:rPr>
            <w:rFonts w:ascii="Arial" w:hAnsi="Arial"/>
            <w:color w:val="000000"/>
            <w:sz w:val="18"/>
          </w:rPr>
          <w:t>0</w:t>
        </w:r>
        <w:r>
          <w:fldChar w:fldCharType="end"/>
        </w:r>
      </w:hyperlink>
    </w:p>
    <w:bookmarkEnd w:id="423"/>
    <w:bookmarkStart w:id="424" w:name="toc_PS3_4_sect_KK_2_4_1"/>
    <w:p>
      <w:pPr>
        <w:tabs>
          <w:tab w:val="left" w:pos="5580" w:leader="dot"/>
        </w:tabs>
        <w:spacing w:before="0" w:after="0" w:line="240" w:lineRule="auto"/>
        <w:ind w:left="960" w:right="240" w:firstLine="0"/>
      </w:pPr>
      <w:hyperlink w:anchor="sect_KK_2_4_1_1">
        <w:r>
          <w:rPr>
            <w:rFonts w:ascii="Arial" w:hAnsi="Arial"/>
            <w:color w:val="000000"/>
            <w:sz w:val="18"/>
          </w:rPr>
          <w:t>KK.2.4.1.1.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K_2_4_1_1">
        <w:r>
          <w:fldChar w:fldCharType="begin"/>
        </w:r>
        <w:r>
          <w:rPr>
            <w:rFonts w:ascii="Arial" w:hAnsi="Arial"/>
            <w:color w:val="000000"/>
            <w:sz w:val="18"/>
          </w:rPr>
          <w:instrText>PAGEREF sect_KK_2_4_1_1</w:instrText>
        </w:r>
        <w:r>
          <w:fldChar w:fldCharType="separate"/>
        </w:r>
        <w:r>
          <w:rPr>
            <w:rFonts w:ascii="Arial" w:hAnsi="Arial"/>
            <w:color w:val="000000"/>
            <w:sz w:val="18"/>
          </w:rPr>
          <w:t>0</w:t>
        </w:r>
        <w:r>
          <w:fldChar w:fldCharType="end"/>
        </w:r>
      </w:hyperlink>
    </w:p>
    <w:bookmarkEnd w:id="424"/>
    <w:p>
      <w:pPr>
        <w:tabs>
          <w:tab w:val="left" w:pos="5580" w:leader="dot"/>
        </w:tabs>
        <w:spacing w:before="0" w:after="0" w:line="240" w:lineRule="auto"/>
        <w:ind w:left="960" w:right="240" w:firstLine="0"/>
      </w:pPr>
      <w:hyperlink w:anchor="sect_KK_2_4_1_2">
        <w:r>
          <w:rPr>
            <w:rFonts w:ascii="Arial" w:hAnsi="Arial"/>
            <w:color w:val="000000"/>
            <w:sz w:val="18"/>
          </w:rPr>
          <w:t>KK.2.4.1.2.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K_2_4_1_2">
        <w:r>
          <w:fldChar w:fldCharType="begin"/>
        </w:r>
        <w:r>
          <w:rPr>
            <w:rFonts w:ascii="Arial" w:hAnsi="Arial"/>
            <w:color w:val="000000"/>
            <w:sz w:val="18"/>
          </w:rPr>
          <w:instrText>PAGEREF sect_KK_2_4_1_2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K_2_4_2">
        <w:r>
          <w:rPr>
            <w:rFonts w:ascii="Arial" w:hAnsi="Arial"/>
            <w:color w:val="000000"/>
            <w:sz w:val="18"/>
          </w:rPr>
          <w:t>KK.2.4.2.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K_2_4_2">
        <w:r>
          <w:fldChar w:fldCharType="begin"/>
        </w:r>
        <w:r>
          <w:rPr>
            <w:rFonts w:ascii="Arial" w:hAnsi="Arial"/>
            <w:color w:val="000000"/>
            <w:sz w:val="18"/>
          </w:rPr>
          <w:instrText>PAGEREF sect_KK_2_4_2</w:instrText>
        </w:r>
        <w:r>
          <w:fldChar w:fldCharType="separate"/>
        </w:r>
        <w:r>
          <w:rPr>
            <w:rFonts w:ascii="Arial" w:hAnsi="Arial"/>
            <w:color w:val="000000"/>
            <w:sz w:val="18"/>
          </w:rPr>
          <w:t>0</w:t>
        </w:r>
        <w:r>
          <w:fldChar w:fldCharType="end"/>
        </w:r>
      </w:hyperlink>
    </w:p>
    <w:bookmarkStart w:id="425" w:name="toc_PS3_4_sect_KK_2_4_2"/>
    <w:p>
      <w:pPr>
        <w:tabs>
          <w:tab w:val="left" w:pos="5580" w:leader="dot"/>
        </w:tabs>
        <w:spacing w:before="0" w:after="0" w:line="240" w:lineRule="auto"/>
        <w:ind w:left="960" w:right="240" w:firstLine="0"/>
      </w:pPr>
      <w:hyperlink w:anchor="sect_KK_2_4_2_1">
        <w:r>
          <w:rPr>
            <w:rFonts w:ascii="Arial" w:hAnsi="Arial"/>
            <w:color w:val="000000"/>
            <w:sz w:val="18"/>
          </w:rPr>
          <w:t>KK.2.4.2.1.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K_2_4_2_1">
        <w:r>
          <w:fldChar w:fldCharType="begin"/>
        </w:r>
        <w:r>
          <w:rPr>
            <w:rFonts w:ascii="Arial" w:hAnsi="Arial"/>
            <w:color w:val="000000"/>
            <w:sz w:val="18"/>
          </w:rPr>
          <w:instrText>PAGEREF sect_KK_2_4_2_1</w:instrText>
        </w:r>
        <w:r>
          <w:fldChar w:fldCharType="separate"/>
        </w:r>
        <w:r>
          <w:rPr>
            <w:rFonts w:ascii="Arial" w:hAnsi="Arial"/>
            <w:color w:val="000000"/>
            <w:sz w:val="18"/>
          </w:rPr>
          <w:t>0</w:t>
        </w:r>
        <w:r>
          <w:fldChar w:fldCharType="end"/>
        </w:r>
      </w:hyperlink>
    </w:p>
    <w:bookmarkEnd w:id="425"/>
    <w:p>
      <w:pPr>
        <w:tabs>
          <w:tab w:val="left" w:pos="5580" w:leader="dot"/>
        </w:tabs>
        <w:spacing w:before="0" w:after="0" w:line="240" w:lineRule="auto"/>
        <w:ind w:left="960" w:right="240" w:firstLine="0"/>
      </w:pPr>
      <w:hyperlink w:anchor="sect_KK_2_4_2_2">
        <w:r>
          <w:rPr>
            <w:rFonts w:ascii="Arial" w:hAnsi="Arial"/>
            <w:color w:val="000000"/>
            <w:sz w:val="18"/>
          </w:rPr>
          <w:t>KK.2.4.2.2.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K_2_4_2_2">
        <w:r>
          <w:fldChar w:fldCharType="begin"/>
        </w:r>
        <w:r>
          <w:rPr>
            <w:rFonts w:ascii="Arial" w:hAnsi="Arial"/>
            <w:color w:val="000000"/>
            <w:sz w:val="18"/>
          </w:rPr>
          <w:instrText>PAGEREF sect_KK_2_4_2_2</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426" w:name="lot___figure___PS3_4"/>
    <w:p>
      <w:pPr>
        <w:spacing w:before="518" w:after="0" w:line="240" w:lineRule="auto"/>
        <w:jc w:val="both"/>
      </w:pPr>
      <w:r>
        <w:rPr>
          <w:rFonts w:ascii="Arial" w:hAnsi="Arial"/>
          <w:b/>
          <w:color w:val="000000"/>
          <w:sz w:val="35"/>
        </w:rPr>
        <w:t>List of Figures</w:t>
      </w:r>
    </w:p>
    <w:bookmarkEnd w:id="426"/>
    <w:p>
      <w:pPr>
        <w:tabs>
          <w:tab w:val="left" w:pos="5100" w:leader="dot"/>
        </w:tabs>
        <w:spacing w:before="173" w:after="0" w:line="240" w:lineRule="auto"/>
        <w:ind w:left="0" w:right="240" w:firstLine="0"/>
      </w:pPr>
      <w:hyperlink w:anchor="figure_5_1">
        <w:r>
          <w:rPr>
            <w:rFonts w:ascii="Arial" w:hAnsi="Arial"/>
            <w:color w:val="000000"/>
            <w:sz w:val="18"/>
          </w:rPr>
          <w:t>5-1.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
        <w:r>
          <w:fldChar w:fldCharType="begin"/>
        </w:r>
        <w:r>
          <w:rPr>
            <w:rFonts w:ascii="Arial" w:hAnsi="Arial"/>
            <w:color w:val="000000"/>
            <w:sz w:val="18"/>
          </w:rPr>
          <w:instrText>PAGEREF figure_5_1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2">
        <w:r>
          <w:rPr>
            <w:rFonts w:ascii="Arial" w:hAnsi="Arial"/>
            <w:color w:val="000000"/>
            <w:sz w:val="18"/>
          </w:rPr>
          <w:t>5-2.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2">
        <w:r>
          <w:fldChar w:fldCharType="begin"/>
        </w:r>
        <w:r>
          <w:rPr>
            <w:rFonts w:ascii="Arial" w:hAnsi="Arial"/>
            <w:color w:val="000000"/>
            <w:sz w:val="18"/>
          </w:rPr>
          <w:instrText>PAGEREF figure_5_2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
        <w:r>
          <w:rPr>
            <w:rFonts w:ascii="Arial" w:hAnsi="Arial"/>
            <w:color w:val="000000"/>
            <w:sz w:val="18"/>
          </w:rPr>
          <w:t>6-1. Major Structures of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
        <w:r>
          <w:fldChar w:fldCharType="begin"/>
        </w:r>
        <w:r>
          <w:rPr>
            <w:rFonts w:ascii="Arial" w:hAnsi="Arial"/>
            <w:color w:val="000000"/>
            <w:sz w:val="18"/>
          </w:rPr>
          <w:instrText>PAGEREF figure_6_1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1">
        <w:r>
          <w:rPr>
            <w:rFonts w:ascii="Arial" w:hAnsi="Arial"/>
            <w:color w:val="000000"/>
            <w:sz w:val="18"/>
          </w:rPr>
          <w:t>C.5-1. An Example of the Sub-Operation SCU/SCP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1">
        <w:r>
          <w:fldChar w:fldCharType="begin"/>
        </w:r>
        <w:r>
          <w:rPr>
            <w:rFonts w:ascii="Arial" w:hAnsi="Arial"/>
            <w:color w:val="000000"/>
            <w:sz w:val="18"/>
          </w:rPr>
          <w:instrText>PAGEREF figure_C_5_1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2">
        <w:r>
          <w:rPr>
            <w:rFonts w:ascii="Arial" w:hAnsi="Arial"/>
            <w:color w:val="000000"/>
            <w:sz w:val="18"/>
          </w:rPr>
          <w:t>C.5-2. An Example of the Retrieve (C-GET)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2">
        <w:r>
          <w:fldChar w:fldCharType="begin"/>
        </w:r>
        <w:r>
          <w:rPr>
            <w:rFonts w:ascii="Arial" w:hAnsi="Arial"/>
            <w:color w:val="000000"/>
            <w:sz w:val="18"/>
          </w:rPr>
          <w:instrText>PAGEREF figure_C_5_2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1">
        <w:r>
          <w:rPr>
            <w:rFonts w:ascii="Arial" w:hAnsi="Arial"/>
            <w:color w:val="000000"/>
            <w:sz w:val="18"/>
          </w:rPr>
          <w:t>C.6-1. Patient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1">
        <w:r>
          <w:fldChar w:fldCharType="begin"/>
        </w:r>
        <w:r>
          <w:rPr>
            <w:rFonts w:ascii="Arial" w:hAnsi="Arial"/>
            <w:color w:val="000000"/>
            <w:sz w:val="18"/>
          </w:rPr>
          <w:instrText>PAGEREF figure_C_6_1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2">
        <w:r>
          <w:rPr>
            <w:rFonts w:ascii="Arial" w:hAnsi="Arial"/>
            <w:color w:val="000000"/>
            <w:sz w:val="18"/>
          </w:rPr>
          <w:t>C.6-2. Study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2">
        <w:r>
          <w:fldChar w:fldCharType="begin"/>
        </w:r>
        <w:r>
          <w:rPr>
            <w:rFonts w:ascii="Arial" w:hAnsi="Arial"/>
            <w:color w:val="000000"/>
            <w:sz w:val="18"/>
          </w:rPr>
          <w:instrText>PAGEREF figure_C_6_2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1">
        <w:r>
          <w:fldChar w:fldCharType="begin"/>
        </w:r>
        <w:r>
          <w:rPr>
            <w:rFonts w:ascii="Arial" w:hAnsi="Arial"/>
            <w:color w:val="000000"/>
            <w:sz w:val="18"/>
          </w:rPr>
          <w:instrText>PAGEREF figure_H_2_1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2">
        <w:r>
          <w:rPr>
            <w:rFonts w:ascii="Arial" w:hAnsi="Arial"/>
            <w:color w:val="000000"/>
            <w:sz w:val="18"/>
          </w:rPr>
          <w:t>H.2-2.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2">
        <w:r>
          <w:fldChar w:fldCharType="begin"/>
        </w:r>
        <w:r>
          <w:rPr>
            <w:rFonts w:ascii="Arial" w:hAnsi="Arial"/>
            <w:color w:val="000000"/>
            <w:sz w:val="18"/>
          </w:rPr>
          <w:instrText>PAGEREF figure_H_2_2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3">
        <w:r>
          <w:rPr>
            <w:rFonts w:ascii="Arial" w:hAnsi="Arial"/>
            <w:color w:val="000000"/>
            <w:sz w:val="18"/>
          </w:rPr>
          <w:t>H.2-3.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3">
        <w:r>
          <w:fldChar w:fldCharType="begin"/>
        </w:r>
        <w:r>
          <w:rPr>
            <w:rFonts w:ascii="Arial" w:hAnsi="Arial"/>
            <w:color w:val="000000"/>
            <w:sz w:val="18"/>
          </w:rPr>
          <w:instrText>PAGEREF figure_H_2_3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4">
        <w:r>
          <w:rPr>
            <w:rFonts w:ascii="Arial" w:hAnsi="Arial"/>
            <w:color w:val="000000"/>
            <w:sz w:val="18"/>
          </w:rPr>
          <w:t>H.2-4. Configurations for Printing On Multiple Printers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4">
        <w:r>
          <w:fldChar w:fldCharType="begin"/>
        </w:r>
        <w:r>
          <w:rPr>
            <w:rFonts w:ascii="Arial" w:hAnsi="Arial"/>
            <w:color w:val="000000"/>
            <w:sz w:val="18"/>
          </w:rPr>
          <w:instrText>PAGEREF figure_H_2_4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6_1">
        <w:r>
          <w:rPr>
            <w:rFonts w:ascii="Arial" w:hAnsi="Arial"/>
            <w:color w:val="000000"/>
            <w:sz w:val="18"/>
          </w:rPr>
          <w:t>K.6-1. Modality Worklist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6_1">
        <w:r>
          <w:fldChar w:fldCharType="begin"/>
        </w:r>
        <w:r>
          <w:rPr>
            <w:rFonts w:ascii="Arial" w:hAnsi="Arial"/>
            <w:color w:val="000000"/>
            <w:sz w:val="18"/>
          </w:rPr>
          <w:instrText>PAGEREF figure_K_6_1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1">
        <w:r>
          <w:rPr>
            <w:rFonts w:ascii="Arial" w:hAnsi="Arial"/>
            <w:color w:val="000000"/>
            <w:sz w:val="18"/>
          </w:rPr>
          <w:t>N.2-1. Grayscale and Color Image Transformation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1">
        <w:r>
          <w:fldChar w:fldCharType="begin"/>
        </w:r>
        <w:r>
          <w:rPr>
            <w:rFonts w:ascii="Arial" w:hAnsi="Arial"/>
            <w:color w:val="000000"/>
            <w:sz w:val="18"/>
          </w:rPr>
          <w:instrText>PAGEREF figure_N_2_1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2">
        <w:r>
          <w:rPr>
            <w:rFonts w:ascii="Arial" w:hAnsi="Arial"/>
            <w:color w:val="000000"/>
            <w:sz w:val="18"/>
          </w:rPr>
          <w:t>N.2-2. Common Spatial and Annotation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2">
        <w:r>
          <w:fldChar w:fldCharType="begin"/>
        </w:r>
        <w:r>
          <w:rPr>
            <w:rFonts w:ascii="Arial" w:hAnsi="Arial"/>
            <w:color w:val="000000"/>
            <w:sz w:val="18"/>
          </w:rPr>
          <w:instrText>PAGEREF figure_N_2_2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3">
        <w:r>
          <w:rPr>
            <w:rFonts w:ascii="Arial" w:hAnsi="Arial"/>
            <w:color w:val="000000"/>
            <w:sz w:val="18"/>
          </w:rPr>
          <w:t>N.2-3. Grayscale to Color Blending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3">
        <w:r>
          <w:fldChar w:fldCharType="begin"/>
        </w:r>
        <w:r>
          <w:rPr>
            <w:rFonts w:ascii="Arial" w:hAnsi="Arial"/>
            <w:color w:val="000000"/>
            <w:sz w:val="18"/>
          </w:rPr>
          <w:instrText>PAGEREF figure_N_2_3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5_1">
        <w:r>
          <w:rPr>
            <w:rFonts w:ascii="Arial" w:hAnsi="Arial"/>
            <w:color w:val="000000"/>
            <w:sz w:val="18"/>
          </w:rPr>
          <w:t>N.2.5-1. XA/XRF Grayscale Image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5_1">
        <w:r>
          <w:fldChar w:fldCharType="begin"/>
        </w:r>
        <w:r>
          <w:rPr>
            <w:rFonts w:ascii="Arial" w:hAnsi="Arial"/>
            <w:color w:val="000000"/>
            <w:sz w:val="18"/>
          </w:rPr>
          <w:instrText>PAGEREF figure_N_2_5_1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1">
        <w:r>
          <w:rPr>
            <w:rFonts w:ascii="Arial" w:hAnsi="Arial"/>
            <w:color w:val="000000"/>
            <w:sz w:val="18"/>
          </w:rPr>
          <w:t>N.2.6-1. Color and Threshold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1">
        <w:r>
          <w:fldChar w:fldCharType="begin"/>
        </w:r>
        <w:r>
          <w:rPr>
            <w:rFonts w:ascii="Arial" w:hAnsi="Arial"/>
            <w:color w:val="000000"/>
            <w:sz w:val="18"/>
          </w:rPr>
          <w:instrText>PAGEREF figure_N_2_6_1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2">
        <w:r>
          <w:rPr>
            <w:rFonts w:ascii="Arial" w:hAnsi="Arial"/>
            <w:color w:val="000000"/>
            <w:sz w:val="18"/>
          </w:rPr>
          <w:t>N.2.6-2. Foreground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2">
        <w:r>
          <w:fldChar w:fldCharType="begin"/>
        </w:r>
        <w:r>
          <w:rPr>
            <w:rFonts w:ascii="Arial" w:hAnsi="Arial"/>
            <w:color w:val="000000"/>
            <w:sz w:val="18"/>
          </w:rPr>
          <w:instrText>PAGEREF figure_N_2_6_2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3">
        <w:r>
          <w:rPr>
            <w:rFonts w:ascii="Arial" w:hAnsi="Arial"/>
            <w:color w:val="000000"/>
            <w:sz w:val="18"/>
          </w:rPr>
          <w:t>N.2.6-3. Equal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3">
        <w:r>
          <w:fldChar w:fldCharType="begin"/>
        </w:r>
        <w:r>
          <w:rPr>
            <w:rFonts w:ascii="Arial" w:hAnsi="Arial"/>
            <w:color w:val="000000"/>
            <w:sz w:val="18"/>
          </w:rPr>
          <w:instrText>PAGEREF figure_N_2_6_3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Q_4_1">
        <w:r>
          <w:rPr>
            <w:rFonts w:ascii="Arial" w:hAnsi="Arial"/>
            <w:color w:val="000000"/>
            <w:sz w:val="18"/>
          </w:rPr>
          <w:t>Q.4-1. Relevant Patient Information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Q_4_1">
        <w:r>
          <w:fldChar w:fldCharType="begin"/>
        </w:r>
        <w:r>
          <w:rPr>
            <w:rFonts w:ascii="Arial" w:hAnsi="Arial"/>
            <w:color w:val="000000"/>
            <w:sz w:val="18"/>
          </w:rPr>
          <w:instrText>PAGEREF figure_Q_4_1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U_6_1">
        <w:r>
          <w:rPr>
            <w:rFonts w:ascii="Arial" w:hAnsi="Arial"/>
            <w:color w:val="000000"/>
            <w:sz w:val="18"/>
          </w:rPr>
          <w:t>U.6-1. Hanging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U_6_1">
        <w:r>
          <w:fldChar w:fldCharType="begin"/>
        </w:r>
        <w:r>
          <w:rPr>
            <w:rFonts w:ascii="Arial" w:hAnsi="Arial"/>
            <w:color w:val="000000"/>
            <w:sz w:val="18"/>
          </w:rPr>
          <w:instrText>PAGEREF figure_U_6_1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1">
        <w:r>
          <w:rPr>
            <w:rFonts w:ascii="Arial" w:hAnsi="Arial"/>
            <w:color w:val="000000"/>
            <w:sz w:val="18"/>
          </w:rPr>
          <w:t>V.6-1. Product Characteristics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1">
        <w:r>
          <w:fldChar w:fldCharType="begin"/>
        </w:r>
        <w:r>
          <w:rPr>
            <w:rFonts w:ascii="Arial" w:hAnsi="Arial"/>
            <w:color w:val="000000"/>
            <w:sz w:val="18"/>
          </w:rPr>
          <w:instrText>PAGEREF figure_V_6_1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2">
        <w:r>
          <w:rPr>
            <w:rFonts w:ascii="Arial" w:hAnsi="Arial"/>
            <w:color w:val="000000"/>
            <w:sz w:val="18"/>
          </w:rPr>
          <w:t>V.6-2. Substance Approval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2">
        <w:r>
          <w:fldChar w:fldCharType="begin"/>
        </w:r>
        <w:r>
          <w:rPr>
            <w:rFonts w:ascii="Arial" w:hAnsi="Arial"/>
            <w:color w:val="000000"/>
            <w:sz w:val="18"/>
          </w:rPr>
          <w:instrText>PAGEREF figure_V_6_2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X_6_1">
        <w:r>
          <w:rPr>
            <w:rFonts w:ascii="Arial" w:hAnsi="Arial"/>
            <w:color w:val="000000"/>
            <w:sz w:val="18"/>
          </w:rPr>
          <w:t>X.6-1. Color Palette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X_6_1">
        <w:r>
          <w:fldChar w:fldCharType="begin"/>
        </w:r>
        <w:r>
          <w:rPr>
            <w:rFonts w:ascii="Arial" w:hAnsi="Arial"/>
            <w:color w:val="000000"/>
            <w:sz w:val="18"/>
          </w:rPr>
          <w:instrText>PAGEREF figure_X_6_1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Y_6_1">
        <w:r>
          <w:rPr>
            <w:rFonts w:ascii="Arial" w:hAnsi="Arial"/>
            <w:color w:val="000000"/>
            <w:sz w:val="18"/>
          </w:rPr>
          <w:t>Y.6-1. Composite Instance Root 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Y_6_1">
        <w:r>
          <w:fldChar w:fldCharType="begin"/>
        </w:r>
        <w:r>
          <w:rPr>
            <w:rFonts w:ascii="Arial" w:hAnsi="Arial"/>
            <w:color w:val="000000"/>
            <w:sz w:val="18"/>
          </w:rPr>
          <w:instrText>PAGEREF figure_Y_6_1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Z_3_1_1">
        <w:r>
          <w:rPr>
            <w:rFonts w:ascii="Arial" w:hAnsi="Arial"/>
            <w:color w:val="000000"/>
            <w:sz w:val="18"/>
          </w:rPr>
          <w:t>Z.3.1-1. Retrieve Without Bulk Data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Z_3_1_1">
        <w:r>
          <w:fldChar w:fldCharType="begin"/>
        </w:r>
        <w:r>
          <w:rPr>
            <w:rFonts w:ascii="Arial" w:hAnsi="Arial"/>
            <w:color w:val="000000"/>
            <w:sz w:val="18"/>
          </w:rPr>
          <w:instrText>PAGEREF figure_Z_3_1_1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1">
        <w:r>
          <w:rPr>
            <w:rFonts w:ascii="Arial" w:hAnsi="Arial"/>
            <w:color w:val="000000"/>
            <w:sz w:val="18"/>
          </w:rPr>
          <w:t>BB.6-1. Implant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1">
        <w:r>
          <w:fldChar w:fldCharType="begin"/>
        </w:r>
        <w:r>
          <w:rPr>
            <w:rFonts w:ascii="Arial" w:hAnsi="Arial"/>
            <w:color w:val="000000"/>
            <w:sz w:val="18"/>
          </w:rPr>
          <w:instrText>PAGEREF figure_BB_6_1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2">
        <w:r>
          <w:rPr>
            <w:rFonts w:ascii="Arial" w:hAnsi="Arial"/>
            <w:color w:val="000000"/>
            <w:sz w:val="18"/>
          </w:rPr>
          <w:t>BB.6-2. Implant Assembly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2">
        <w:r>
          <w:fldChar w:fldCharType="begin"/>
        </w:r>
        <w:r>
          <w:rPr>
            <w:rFonts w:ascii="Arial" w:hAnsi="Arial"/>
            <w:color w:val="000000"/>
            <w:sz w:val="18"/>
          </w:rPr>
          <w:instrText>PAGEREF figure_BB_6_2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3">
        <w:r>
          <w:rPr>
            <w:rFonts w:ascii="Arial" w:hAnsi="Arial"/>
            <w:color w:val="000000"/>
            <w:sz w:val="18"/>
          </w:rPr>
          <w:t>BB.6-3. Implant Template Group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3">
        <w:r>
          <w:fldChar w:fldCharType="begin"/>
        </w:r>
        <w:r>
          <w:rPr>
            <w:rFonts w:ascii="Arial" w:hAnsi="Arial"/>
            <w:color w:val="000000"/>
            <w:sz w:val="18"/>
          </w:rPr>
          <w:instrText>PAGEREF figure_BB_6_3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1_1_1">
        <w:r>
          <w:rPr>
            <w:rFonts w:ascii="Arial" w:hAnsi="Arial"/>
            <w:color w:val="000000"/>
            <w:sz w:val="18"/>
          </w:rPr>
          <w:t>CC.1.1-1. Unified Procedure Step State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1_1_1">
        <w:r>
          <w:fldChar w:fldCharType="begin"/>
        </w:r>
        <w:r>
          <w:rPr>
            <w:rFonts w:ascii="Arial" w:hAnsi="Arial"/>
            <w:color w:val="000000"/>
            <w:sz w:val="18"/>
          </w:rPr>
          <w:instrText>PAGEREF figure_CC_1_1_1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2_8_1">
        <w:r>
          <w:rPr>
            <w:rFonts w:ascii="Arial" w:hAnsi="Arial"/>
            <w:color w:val="000000"/>
            <w:sz w:val="18"/>
          </w:rPr>
          <w:t>CC.2.8-1. Unified Procedure Step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2_8_1">
        <w:r>
          <w:fldChar w:fldCharType="begin"/>
        </w:r>
        <w:r>
          <w:rPr>
            <w:rFonts w:ascii="Arial" w:hAnsi="Arial"/>
            <w:color w:val="000000"/>
            <w:sz w:val="18"/>
          </w:rPr>
          <w:instrText>PAGEREF figure_CC_2_8_1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D_2_1">
        <w:r>
          <w:rPr>
            <w:rFonts w:ascii="Arial" w:hAnsi="Arial"/>
            <w:color w:val="000000"/>
            <w:sz w:val="18"/>
          </w:rPr>
          <w:t>DD.2-1. RT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D_2_1">
        <w:r>
          <w:fldChar w:fldCharType="begin"/>
        </w:r>
        <w:r>
          <w:rPr>
            <w:rFonts w:ascii="Arial" w:hAnsi="Arial"/>
            <w:color w:val="000000"/>
            <w:sz w:val="18"/>
          </w:rPr>
          <w:instrText>PAGEREF figure_DD_2_1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E_1_1">
        <w:r>
          <w:rPr>
            <w:rFonts w:ascii="Arial" w:hAnsi="Arial"/>
            <w:color w:val="000000"/>
            <w:sz w:val="18"/>
          </w:rPr>
          <w:t>EE.1-1. Display System Management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E_1_1">
        <w:r>
          <w:fldChar w:fldCharType="begin"/>
        </w:r>
        <w:r>
          <w:rPr>
            <w:rFonts w:ascii="Arial" w:hAnsi="Arial"/>
            <w:color w:val="000000"/>
            <w:sz w:val="18"/>
          </w:rPr>
          <w:instrText>PAGEREF figure_EE_1_1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
        <w:r>
          <w:rPr>
            <w:rFonts w:ascii="Arial" w:hAnsi="Arial"/>
            <w:color w:val="000000"/>
            <w:sz w:val="18"/>
          </w:rPr>
          <w:t>FF.2-1. Grayscale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
        <w:r>
          <w:fldChar w:fldCharType="begin"/>
        </w:r>
        <w:r>
          <w:rPr>
            <w:rFonts w:ascii="Arial" w:hAnsi="Arial"/>
            <w:color w:val="000000"/>
            <w:sz w:val="18"/>
          </w:rPr>
          <w:instrText>PAGEREF figure_FF_2_1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2">
        <w:r>
          <w:rPr>
            <w:rFonts w:ascii="Arial" w:hAnsi="Arial"/>
            <w:color w:val="000000"/>
            <w:sz w:val="18"/>
          </w:rPr>
          <w:t>FF.2-2. Compositing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2">
        <w:r>
          <w:fldChar w:fldCharType="begin"/>
        </w:r>
        <w:r>
          <w:rPr>
            <w:rFonts w:ascii="Arial" w:hAnsi="Arial"/>
            <w:color w:val="000000"/>
            <w:sz w:val="18"/>
          </w:rPr>
          <w:instrText>PAGEREF figure_FF_2_2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1">
        <w:r>
          <w:rPr>
            <w:rFonts w:ascii="Arial" w:hAnsi="Arial"/>
            <w:color w:val="000000"/>
            <w:sz w:val="18"/>
          </w:rPr>
          <w:t>FF.2.1.2.1-1.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1">
        <w:r>
          <w:fldChar w:fldCharType="begin"/>
        </w:r>
        <w:r>
          <w:rPr>
            <w:rFonts w:ascii="Arial" w:hAnsi="Arial"/>
            <w:color w:val="000000"/>
            <w:sz w:val="18"/>
          </w:rPr>
          <w:instrText>PAGEREF figure_FF_2_1_2_1_1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2">
        <w:r>
          <w:rPr>
            <w:rFonts w:ascii="Arial" w:hAnsi="Arial"/>
            <w:color w:val="000000"/>
            <w:sz w:val="18"/>
          </w:rPr>
          <w:t>FF.2.1.2.1-2. Segmented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2">
        <w:r>
          <w:fldChar w:fldCharType="begin"/>
        </w:r>
        <w:r>
          <w:rPr>
            <w:rFonts w:ascii="Arial" w:hAnsi="Arial"/>
            <w:color w:val="000000"/>
            <w:sz w:val="18"/>
          </w:rPr>
          <w:instrText>PAGEREF figure_FF_2_1_2_1_2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3">
        <w:r>
          <w:rPr>
            <w:rFonts w:ascii="Arial" w:hAnsi="Arial"/>
            <w:color w:val="000000"/>
            <w:sz w:val="18"/>
          </w:rPr>
          <w:t>FF.2.1.2.1-3. Multiple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3">
        <w:r>
          <w:fldChar w:fldCharType="begin"/>
        </w:r>
        <w:r>
          <w:rPr>
            <w:rFonts w:ascii="Arial" w:hAnsi="Arial"/>
            <w:color w:val="000000"/>
            <w:sz w:val="18"/>
          </w:rPr>
          <w:instrText>PAGEREF figure_FF_2_1_2_1_3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
        <w:r>
          <w:rPr>
            <w:rFonts w:ascii="Arial" w:hAnsi="Arial"/>
            <w:color w:val="000000"/>
            <w:sz w:val="18"/>
          </w:rPr>
          <w:t>FF.2-3.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
        <w:r>
          <w:fldChar w:fldCharType="begin"/>
        </w:r>
        <w:r>
          <w:rPr>
            <w:rFonts w:ascii="Arial" w:hAnsi="Arial"/>
            <w:color w:val="000000"/>
            <w:sz w:val="18"/>
          </w:rPr>
          <w:instrText>PAGEREF figure_FF_2_3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
        <w:r>
          <w:rPr>
            <w:rFonts w:ascii="Arial" w:hAnsi="Arial"/>
            <w:color w:val="000000"/>
            <w:sz w:val="18"/>
          </w:rPr>
          <w:t>FF.2-4. Two Inputs -&gt;RGBA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
        <w:r>
          <w:fldChar w:fldCharType="begin"/>
        </w:r>
        <w:r>
          <w:rPr>
            <w:rFonts w:ascii="Arial" w:hAnsi="Arial"/>
            <w:color w:val="000000"/>
            <w:sz w:val="18"/>
          </w:rPr>
          <w:instrText>PAGEREF figure_FF_2_4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5">
        <w:r>
          <w:rPr>
            <w:rFonts w:ascii="Arial" w:hAnsi="Arial"/>
            <w:color w:val="000000"/>
            <w:sz w:val="18"/>
          </w:rPr>
          <w:t>FF.2-5.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5">
        <w:r>
          <w:fldChar w:fldCharType="begin"/>
        </w:r>
        <w:r>
          <w:rPr>
            <w:rFonts w:ascii="Arial" w:hAnsi="Arial"/>
            <w:color w:val="000000"/>
            <w:sz w:val="18"/>
          </w:rPr>
          <w:instrText>PAGEREF figure_FF_2_5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2_2_2">
        <w:r>
          <w:rPr>
            <w:rFonts w:ascii="Arial" w:hAnsi="Arial"/>
            <w:color w:val="000000"/>
            <w:sz w:val="18"/>
          </w:rPr>
          <w:t>FF.2.3.2.2-2. RGBA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2_2_2">
        <w:r>
          <w:fldChar w:fldCharType="begin"/>
        </w:r>
        <w:r>
          <w:rPr>
            <w:rFonts w:ascii="Arial" w:hAnsi="Arial"/>
            <w:color w:val="000000"/>
            <w:sz w:val="18"/>
          </w:rPr>
          <w:instrText>PAGEREF figure_FF_2_3_2_2_2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6">
        <w:r>
          <w:rPr>
            <w:rFonts w:ascii="Arial" w:hAnsi="Arial"/>
            <w:color w:val="000000"/>
            <w:sz w:val="18"/>
          </w:rPr>
          <w:t>FF.2-6. Internal Structure of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6">
        <w:r>
          <w:fldChar w:fldCharType="begin"/>
        </w:r>
        <w:r>
          <w:rPr>
            <w:rFonts w:ascii="Arial" w:hAnsi="Arial"/>
            <w:color w:val="000000"/>
            <w:sz w:val="18"/>
          </w:rPr>
          <w:instrText>PAGEREF figure_FF_2_6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7">
        <w:r>
          <w:rPr>
            <w:rFonts w:ascii="Arial" w:hAnsi="Arial"/>
            <w:color w:val="000000"/>
            <w:sz w:val="18"/>
          </w:rPr>
          <w:t>FF.2-7. Internal Structure of Two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7">
        <w:r>
          <w:fldChar w:fldCharType="begin"/>
        </w:r>
        <w:r>
          <w:rPr>
            <w:rFonts w:ascii="Arial" w:hAnsi="Arial"/>
            <w:color w:val="000000"/>
            <w:sz w:val="18"/>
          </w:rPr>
          <w:instrText>PAGEREF figure_FF_2_7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8">
        <w:r>
          <w:rPr>
            <w:rFonts w:ascii="Arial" w:hAnsi="Arial"/>
            <w:color w:val="000000"/>
            <w:sz w:val="18"/>
          </w:rPr>
          <w:t>FF.2-8. Internal Structure of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8">
        <w:r>
          <w:fldChar w:fldCharType="begin"/>
        </w:r>
        <w:r>
          <w:rPr>
            <w:rFonts w:ascii="Arial" w:hAnsi="Arial"/>
            <w:color w:val="000000"/>
            <w:sz w:val="18"/>
          </w:rPr>
          <w:instrText>PAGEREF figure_FF_2_8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3_2_1">
        <w:r>
          <w:rPr>
            <w:rFonts w:ascii="Arial" w:hAnsi="Arial"/>
            <w:color w:val="000000"/>
            <w:sz w:val="18"/>
          </w:rPr>
          <w:t>FF.2.3.3.2-1. Internal Structure of RGB and Opacity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3_2_1">
        <w:r>
          <w:fldChar w:fldCharType="begin"/>
        </w:r>
        <w:r>
          <w:rPr>
            <w:rFonts w:ascii="Arial" w:hAnsi="Arial"/>
            <w:color w:val="000000"/>
            <w:sz w:val="18"/>
          </w:rPr>
          <w:instrText>PAGEREF figure_FF_2_3_3_2_1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1">
        <w:r>
          <w:rPr>
            <w:rFonts w:ascii="Arial" w:hAnsi="Arial"/>
            <w:color w:val="000000"/>
            <w:sz w:val="18"/>
          </w:rPr>
          <w:t>FF.3.2-1.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1">
        <w:r>
          <w:fldChar w:fldCharType="begin"/>
        </w:r>
        <w:r>
          <w:rPr>
            <w:rFonts w:ascii="Arial" w:hAnsi="Arial"/>
            <w:color w:val="000000"/>
            <w:sz w:val="18"/>
          </w:rPr>
          <w:instrText>PAGEREF figure_FF_3_2_1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2">
        <w:r>
          <w:rPr>
            <w:rFonts w:ascii="Arial" w:hAnsi="Arial"/>
            <w:color w:val="000000"/>
            <w:sz w:val="18"/>
          </w:rPr>
          <w:t>FF.3.2-2.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2">
        <w:r>
          <w:fldChar w:fldCharType="begin"/>
        </w:r>
        <w:r>
          <w:rPr>
            <w:rFonts w:ascii="Arial" w:hAnsi="Arial"/>
            <w:color w:val="000000"/>
            <w:sz w:val="18"/>
          </w:rPr>
          <w:instrText>PAGEREF figure_FF_3_2_2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3">
        <w:r>
          <w:rPr>
            <w:rFonts w:ascii="Arial" w:hAnsi="Arial"/>
            <w:color w:val="000000"/>
            <w:sz w:val="18"/>
          </w:rPr>
          <w:t>FF.3.2-3.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3">
        <w:r>
          <w:fldChar w:fldCharType="begin"/>
        </w:r>
        <w:r>
          <w:rPr>
            <w:rFonts w:ascii="Arial" w:hAnsi="Arial"/>
            <w:color w:val="000000"/>
            <w:sz w:val="18"/>
          </w:rPr>
          <w:instrText>PAGEREF figure_FF_3_2_3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_2_4_1">
        <w:r>
          <w:rPr>
            <w:rFonts w:ascii="Arial" w:hAnsi="Arial"/>
            <w:color w:val="000000"/>
            <w:sz w:val="18"/>
          </w:rPr>
          <w:t>FF.2.4.2.4-1.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_2_4_1">
        <w:r>
          <w:fldChar w:fldCharType="begin"/>
        </w:r>
        <w:r>
          <w:rPr>
            <w:rFonts w:ascii="Arial" w:hAnsi="Arial"/>
            <w:color w:val="000000"/>
            <w:sz w:val="18"/>
          </w:rPr>
          <w:instrText>PAGEREF figure_FF_2_4_2_4_1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H_6_1">
        <w:r>
          <w:rPr>
            <w:rFonts w:ascii="Arial" w:hAnsi="Arial"/>
            <w:color w:val="000000"/>
            <w:sz w:val="18"/>
          </w:rPr>
          <w:t>HH.6-1. Defined Procedure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H_6_1">
        <w:r>
          <w:fldChar w:fldCharType="begin"/>
        </w:r>
        <w:r>
          <w:rPr>
            <w:rFonts w:ascii="Arial" w:hAnsi="Arial"/>
            <w:color w:val="000000"/>
            <w:sz w:val="18"/>
          </w:rPr>
          <w:instrText>PAGEREF figure_HH_6_1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I_6_1">
        <w:r>
          <w:rPr>
            <w:rFonts w:ascii="Arial" w:hAnsi="Arial"/>
            <w:color w:val="000000"/>
            <w:sz w:val="18"/>
          </w:rPr>
          <w:t>II.6-1. Protocol Approval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I_6_1">
        <w:r>
          <w:fldChar w:fldCharType="begin"/>
        </w:r>
        <w:r>
          <w:rPr>
            <w:rFonts w:ascii="Arial" w:hAnsi="Arial"/>
            <w:color w:val="000000"/>
            <w:sz w:val="18"/>
          </w:rPr>
          <w:instrText>PAGEREF figure_II_6_1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JJ_2_1">
        <w:r>
          <w:rPr>
            <w:rFonts w:ascii="Arial" w:hAnsi="Arial"/>
            <w:color w:val="000000"/>
            <w:sz w:val="18"/>
          </w:rPr>
          <w:t>JJ.2-1. Inventory Q/R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JJ_2_1">
        <w:r>
          <w:fldChar w:fldCharType="begin"/>
        </w:r>
        <w:r>
          <w:rPr>
            <w:rFonts w:ascii="Arial" w:hAnsi="Arial"/>
            <w:color w:val="000000"/>
            <w:sz w:val="18"/>
          </w:rPr>
          <w:instrText>PAGEREF figure_JJ_2_1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K_2_1">
        <w:r>
          <w:rPr>
            <w:rFonts w:ascii="Arial" w:hAnsi="Arial"/>
            <w:color w:val="000000"/>
            <w:sz w:val="18"/>
          </w:rPr>
          <w:t>KK.2-1. Inventory Production States and State Transitions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K_2_1">
        <w:r>
          <w:fldChar w:fldCharType="begin"/>
        </w:r>
        <w:r>
          <w:rPr>
            <w:rFonts w:ascii="Arial" w:hAnsi="Arial"/>
            <w:color w:val="000000"/>
            <w:sz w:val="18"/>
          </w:rPr>
          <w:instrText>PAGEREF figure_KK_2_1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427" w:name="lot___table___PS3_4"/>
    <w:p>
      <w:pPr>
        <w:spacing w:before="518" w:after="0" w:line="240" w:lineRule="auto"/>
        <w:jc w:val="both"/>
      </w:pPr>
      <w:r>
        <w:rPr>
          <w:rFonts w:ascii="Arial" w:hAnsi="Arial"/>
          <w:b/>
          <w:color w:val="000000"/>
          <w:sz w:val="35"/>
        </w:rPr>
        <w:t>List of Tables</w:t>
      </w:r>
    </w:p>
    <w:bookmarkEnd w:id="427"/>
    <w:p>
      <w:pPr>
        <w:tabs>
          <w:tab w:val="left" w:pos="5100" w:leader="dot"/>
        </w:tabs>
        <w:spacing w:before="173" w:after="0" w:line="240" w:lineRule="auto"/>
        <w:ind w:left="0" w:right="240" w:firstLine="0"/>
      </w:pPr>
      <w:hyperlink w:anchor="table_8_1a">
        <w:r>
          <w:rPr>
            <w:rFonts w:ascii="Arial" w:hAnsi="Arial"/>
            <w:color w:val="000000"/>
            <w:sz w:val="18"/>
          </w:rPr>
          <w:t>8-1a. Enhanced SCU/SCP Coded Entry Macro with SCU Support, Matching Key Support and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1a">
        <w:r>
          <w:fldChar w:fldCharType="begin"/>
        </w:r>
        <w:r>
          <w:rPr>
            <w:rFonts w:ascii="Arial" w:hAnsi="Arial"/>
            <w:color w:val="000000"/>
            <w:sz w:val="18"/>
          </w:rPr>
          <w:instrText>PAGEREF table_8_1a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1b">
        <w:r>
          <w:rPr>
            <w:rFonts w:ascii="Arial" w:hAnsi="Arial"/>
            <w:color w:val="000000"/>
            <w:sz w:val="18"/>
          </w:rPr>
          <w:t>8-1b. Basic SCU/SCP Coded Entry Macro with SCU Support, Matching Key Support and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1b">
        <w:r>
          <w:fldChar w:fldCharType="begin"/>
        </w:r>
        <w:r>
          <w:rPr>
            <w:rFonts w:ascii="Arial" w:hAnsi="Arial"/>
            <w:color w:val="000000"/>
            <w:sz w:val="18"/>
          </w:rPr>
          <w:instrText>PAGEREF table_8_1b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2a">
        <w:r>
          <w:rPr>
            <w:rFonts w:ascii="Arial" w:hAnsi="Arial"/>
            <w:color w:val="000000"/>
            <w:sz w:val="18"/>
          </w:rPr>
          <w:t>8-2a. Enhanced Coded Entry Macro with Optional Matching Key Support and Optional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2a">
        <w:r>
          <w:fldChar w:fldCharType="begin"/>
        </w:r>
        <w:r>
          <w:rPr>
            <w:rFonts w:ascii="Arial" w:hAnsi="Arial"/>
            <w:color w:val="000000"/>
            <w:sz w:val="18"/>
          </w:rPr>
          <w:instrText>PAGEREF table_8_2a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2b">
        <w:r>
          <w:rPr>
            <w:rFonts w:ascii="Arial" w:hAnsi="Arial"/>
            <w:color w:val="000000"/>
            <w:sz w:val="18"/>
          </w:rPr>
          <w:t>8-2b. Basic Coded Entry Macro with Optional Matching Key Support and Optional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2b">
        <w:r>
          <w:fldChar w:fldCharType="begin"/>
        </w:r>
        <w:r>
          <w:rPr>
            <w:rFonts w:ascii="Arial" w:hAnsi="Arial"/>
            <w:color w:val="000000"/>
            <w:sz w:val="18"/>
          </w:rPr>
          <w:instrText>PAGEREF table_8_2b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3a">
        <w:r>
          <w:rPr>
            <w:rFonts w:ascii="Arial" w:hAnsi="Arial"/>
            <w:color w:val="000000"/>
            <w:sz w:val="18"/>
          </w:rPr>
          <w:t>8-3a. Enhanced SCU/SCP Coded Entry Macro with no SCU Support and no Matching Key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3a">
        <w:r>
          <w:fldChar w:fldCharType="begin"/>
        </w:r>
        <w:r>
          <w:rPr>
            <w:rFonts w:ascii="Arial" w:hAnsi="Arial"/>
            <w:color w:val="000000"/>
            <w:sz w:val="18"/>
          </w:rPr>
          <w:instrText>PAGEREF table_8_3a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3b">
        <w:r>
          <w:rPr>
            <w:rFonts w:ascii="Arial" w:hAnsi="Arial"/>
            <w:color w:val="000000"/>
            <w:sz w:val="18"/>
          </w:rPr>
          <w:t>8-3b. Basic SCU/SCP Coded Entry Macro with no SCU Support and no Matching Key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3b">
        <w:r>
          <w:fldChar w:fldCharType="begin"/>
        </w:r>
        <w:r>
          <w:rPr>
            <w:rFonts w:ascii="Arial" w:hAnsi="Arial"/>
            <w:color w:val="000000"/>
            <w:sz w:val="18"/>
          </w:rPr>
          <w:instrText>PAGEREF table_8_3b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4a">
        <w:r>
          <w:rPr>
            <w:rFonts w:ascii="Arial" w:hAnsi="Arial"/>
            <w:color w:val="000000"/>
            <w:sz w:val="18"/>
          </w:rPr>
          <w:t>8-4a. Enhanced Coded Entry Macro with Optional Matching Key Support and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4a">
        <w:r>
          <w:fldChar w:fldCharType="begin"/>
        </w:r>
        <w:r>
          <w:rPr>
            <w:rFonts w:ascii="Arial" w:hAnsi="Arial"/>
            <w:color w:val="000000"/>
            <w:sz w:val="18"/>
          </w:rPr>
          <w:instrText>PAGEREF table_8_4a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4b">
        <w:r>
          <w:rPr>
            <w:rFonts w:ascii="Arial" w:hAnsi="Arial"/>
            <w:color w:val="000000"/>
            <w:sz w:val="18"/>
          </w:rPr>
          <w:t>8-4b. Basic Coded Entry Macro with Optional Matching Key Support and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4b">
        <w:r>
          <w:fldChar w:fldCharType="begin"/>
        </w:r>
        <w:r>
          <w:rPr>
            <w:rFonts w:ascii="Arial" w:hAnsi="Arial"/>
            <w:color w:val="000000"/>
            <w:sz w:val="18"/>
          </w:rPr>
          <w:instrText>PAGEREF table_8_4b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5a">
        <w:r>
          <w:rPr>
            <w:rFonts w:ascii="Arial" w:hAnsi="Arial"/>
            <w:color w:val="000000"/>
            <w:sz w:val="18"/>
          </w:rPr>
          <w:t>8-5a. Enhanced SCU/SCP Coded Entry Macro with no SCU Support and Optional Meaning for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5a">
        <w:r>
          <w:fldChar w:fldCharType="begin"/>
        </w:r>
        <w:r>
          <w:rPr>
            <w:rFonts w:ascii="Arial" w:hAnsi="Arial"/>
            <w:color w:val="000000"/>
            <w:sz w:val="18"/>
          </w:rPr>
          <w:instrText>PAGEREF table_8_5a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5b">
        <w:r>
          <w:rPr>
            <w:rFonts w:ascii="Arial" w:hAnsi="Arial"/>
            <w:color w:val="000000"/>
            <w:sz w:val="18"/>
          </w:rPr>
          <w:t>8-5b. Basic SCU/SCP Coded Entry Macro with no SCU Support and Optional Meaning for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5b">
        <w:r>
          <w:fldChar w:fldCharType="begin"/>
        </w:r>
        <w:r>
          <w:rPr>
            <w:rFonts w:ascii="Arial" w:hAnsi="Arial"/>
            <w:color w:val="000000"/>
            <w:sz w:val="18"/>
          </w:rPr>
          <w:instrText>PAGEREF table_8_5b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2_1">
        <w:r>
          <w:rPr>
            <w:rFonts w:ascii="Arial" w:hAnsi="Arial"/>
            <w:color w:val="000000"/>
            <w:sz w:val="18"/>
          </w:rPr>
          <w:t>B.2-1. C-STORE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2_1">
        <w:r>
          <w:fldChar w:fldCharType="begin"/>
        </w:r>
        <w:r>
          <w:rPr>
            <w:rFonts w:ascii="Arial" w:hAnsi="Arial"/>
            <w:color w:val="000000"/>
            <w:sz w:val="18"/>
          </w:rPr>
          <w:instrText>PAGEREF table_B_2_1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
        <w:r>
          <w:rPr>
            <w:rFonts w:ascii="Arial" w:hAnsi="Arial"/>
            <w:color w:val="000000"/>
            <w:sz w:val="18"/>
          </w:rPr>
          <w:t>B.3-1.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
        <w:r>
          <w:fldChar w:fldCharType="begin"/>
        </w:r>
        <w:r>
          <w:rPr>
            <w:rFonts w:ascii="Arial" w:hAnsi="Arial"/>
            <w:color w:val="000000"/>
            <w:sz w:val="18"/>
          </w:rPr>
          <w:instrText>PAGEREF table_B_3_1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2">
        <w:r>
          <w:rPr>
            <w:rFonts w:ascii="Arial" w:hAnsi="Arial"/>
            <w:color w:val="000000"/>
            <w:sz w:val="18"/>
          </w:rPr>
          <w:t>B.3-2.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2">
        <w:r>
          <w:fldChar w:fldCharType="begin"/>
        </w:r>
        <w:r>
          <w:rPr>
            <w:rFonts w:ascii="Arial" w:hAnsi="Arial"/>
            <w:color w:val="000000"/>
            <w:sz w:val="18"/>
          </w:rPr>
          <w:instrText>PAGEREF table_B_3_2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3">
        <w:r>
          <w:rPr>
            <w:rFonts w:ascii="Arial" w:hAnsi="Arial"/>
            <w:color w:val="000000"/>
            <w:sz w:val="18"/>
          </w:rPr>
          <w:t>B.3-3. Standard and Related General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3">
        <w:r>
          <w:fldChar w:fldCharType="begin"/>
        </w:r>
        <w:r>
          <w:rPr>
            <w:rFonts w:ascii="Arial" w:hAnsi="Arial"/>
            <w:color w:val="000000"/>
            <w:sz w:val="18"/>
          </w:rPr>
          <w:instrText>PAGEREF table_B_3_3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1">
        <w:r>
          <w:rPr>
            <w:rFonts w:ascii="Arial" w:hAnsi="Arial"/>
            <w:color w:val="000000"/>
            <w:sz w:val="18"/>
          </w:rPr>
          <w:t>B.4-1. Attributes Subject to Coercion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1">
        <w:r>
          <w:fldChar w:fldCharType="begin"/>
        </w:r>
        <w:r>
          <w:rPr>
            <w:rFonts w:ascii="Arial" w:hAnsi="Arial"/>
            <w:color w:val="000000"/>
            <w:sz w:val="18"/>
          </w:rPr>
          <w:instrText>PAGEREF table_B_4_1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
        <w:r>
          <w:rPr>
            <w:rFonts w:ascii="Arial" w:hAnsi="Arial"/>
            <w:color w:val="000000"/>
            <w:sz w:val="18"/>
          </w:rPr>
          <w:t>B.5-1.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
        <w:r>
          <w:fldChar w:fldCharType="begin"/>
        </w:r>
        <w:r>
          <w:rPr>
            <w:rFonts w:ascii="Arial" w:hAnsi="Arial"/>
            <w:color w:val="000000"/>
            <w:sz w:val="18"/>
          </w:rPr>
          <w:instrText>PAGEREF table_B_5_1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6_1">
        <w:r>
          <w:rPr>
            <w:rFonts w:ascii="Arial" w:hAnsi="Arial"/>
            <w:color w:val="000000"/>
            <w:sz w:val="18"/>
          </w:rPr>
          <w:t>B.6-1.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6_1">
        <w:r>
          <w:fldChar w:fldCharType="begin"/>
        </w:r>
        <w:r>
          <w:rPr>
            <w:rFonts w:ascii="Arial" w:hAnsi="Arial"/>
            <w:color w:val="000000"/>
            <w:sz w:val="18"/>
          </w:rPr>
          <w:instrText>PAGEREF table_B_6_1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2_1">
        <w:r>
          <w:rPr>
            <w:rFonts w:ascii="Arial" w:hAnsi="Arial"/>
            <w:color w:val="000000"/>
            <w:sz w:val="18"/>
          </w:rPr>
          <w:t>C.1.2-1. Key Type Conventions for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2_1">
        <w:r>
          <w:fldChar w:fldCharType="begin"/>
        </w:r>
        <w:r>
          <w:rPr>
            <w:rFonts w:ascii="Arial" w:hAnsi="Arial"/>
            <w:color w:val="000000"/>
            <w:sz w:val="18"/>
          </w:rPr>
          <w:instrText>PAGEREF table_C_1_2_1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
        <w:r>
          <w:rPr>
            <w:rFonts w:ascii="Arial" w:hAnsi="Arial"/>
            <w:color w:val="000000"/>
            <w:sz w:val="18"/>
          </w:rPr>
          <w:t>C.3-1.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
        <w:r>
          <w:fldChar w:fldCharType="begin"/>
        </w:r>
        <w:r>
          <w:rPr>
            <w:rFonts w:ascii="Arial" w:hAnsi="Arial"/>
            <w:color w:val="000000"/>
            <w:sz w:val="18"/>
          </w:rPr>
          <w:instrText>PAGEREF table_C_3_1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5_1">
        <w:r>
          <w:rPr>
            <w:rFonts w:ascii="Arial" w:hAnsi="Arial"/>
            <w:color w:val="000000"/>
            <w:sz w:val="18"/>
          </w:rPr>
          <w:t>C.3.5-1. Modality-Specific SOP Class Conversions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5_1">
        <w:r>
          <w:fldChar w:fldCharType="begin"/>
        </w:r>
        <w:r>
          <w:rPr>
            <w:rFonts w:ascii="Arial" w:hAnsi="Arial"/>
            <w:color w:val="000000"/>
            <w:sz w:val="18"/>
          </w:rPr>
          <w:instrText>PAGEREF table_C_3_5_1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1">
        <w:r>
          <w:rPr>
            <w:rFonts w:ascii="Arial" w:hAnsi="Arial"/>
            <w:color w:val="000000"/>
            <w:sz w:val="18"/>
          </w:rPr>
          <w:t>C.4-1.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1">
        <w:r>
          <w:fldChar w:fldCharType="begin"/>
        </w:r>
        <w:r>
          <w:rPr>
            <w:rFonts w:ascii="Arial" w:hAnsi="Arial"/>
            <w:color w:val="000000"/>
            <w:sz w:val="18"/>
          </w:rPr>
          <w:instrText>PAGEREF table_C_4_1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
        <w:r>
          <w:rPr>
            <w:rFonts w:ascii="Arial" w:hAnsi="Arial"/>
            <w:color w:val="000000"/>
            <w:sz w:val="18"/>
          </w:rPr>
          <w:t>C.4-2. C-MOVE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
        <w:r>
          <w:fldChar w:fldCharType="begin"/>
        </w:r>
        <w:r>
          <w:rPr>
            <w:rFonts w:ascii="Arial" w:hAnsi="Arial"/>
            <w:color w:val="000000"/>
            <w:sz w:val="18"/>
          </w:rPr>
          <w:instrText>PAGEREF table_C_4_2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3">
        <w:r>
          <w:rPr>
            <w:rFonts w:ascii="Arial" w:hAnsi="Arial"/>
            <w:color w:val="000000"/>
            <w:sz w:val="18"/>
          </w:rPr>
          <w:t>C.4-3. C-GET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3">
        <w:r>
          <w:fldChar w:fldCharType="begin"/>
        </w:r>
        <w:r>
          <w:rPr>
            <w:rFonts w:ascii="Arial" w:hAnsi="Arial"/>
            <w:color w:val="000000"/>
            <w:sz w:val="18"/>
          </w:rPr>
          <w:instrText>PAGEREF table_C_4_3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1">
        <w:r>
          <w:rPr>
            <w:rFonts w:ascii="Arial" w:hAnsi="Arial"/>
            <w:color w:val="000000"/>
            <w:sz w:val="18"/>
          </w:rPr>
          <w:t>C.5-1.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1">
        <w:r>
          <w:fldChar w:fldCharType="begin"/>
        </w:r>
        <w:r>
          <w:rPr>
            <w:rFonts w:ascii="Arial" w:hAnsi="Arial"/>
            <w:color w:val="000000"/>
            <w:sz w:val="18"/>
          </w:rPr>
          <w:instrText>PAGEREF table_C_5_1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2">
        <w:r>
          <w:rPr>
            <w:rFonts w:ascii="Arial" w:hAnsi="Arial"/>
            <w:color w:val="000000"/>
            <w:sz w:val="18"/>
          </w:rPr>
          <w:t>C.5-2.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2">
        <w:r>
          <w:fldChar w:fldCharType="begin"/>
        </w:r>
        <w:r>
          <w:rPr>
            <w:rFonts w:ascii="Arial" w:hAnsi="Arial"/>
            <w:color w:val="000000"/>
            <w:sz w:val="18"/>
          </w:rPr>
          <w:instrText>PAGEREF table_C_5_2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3">
        <w:r>
          <w:rPr>
            <w:rFonts w:ascii="Arial" w:hAnsi="Arial"/>
            <w:color w:val="000000"/>
            <w:sz w:val="18"/>
          </w:rPr>
          <w:t>C.5-3.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3">
        <w:r>
          <w:fldChar w:fldCharType="begin"/>
        </w:r>
        <w:r>
          <w:rPr>
            <w:rFonts w:ascii="Arial" w:hAnsi="Arial"/>
            <w:color w:val="000000"/>
            <w:sz w:val="18"/>
          </w:rPr>
          <w:instrText>PAGEREF table_C_5_3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4">
        <w:r>
          <w:rPr>
            <w:rFonts w:ascii="Arial" w:hAnsi="Arial"/>
            <w:color w:val="000000"/>
            <w:sz w:val="18"/>
          </w:rPr>
          <w:t>C.5-4.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4">
        <w:r>
          <w:fldChar w:fldCharType="begin"/>
        </w:r>
        <w:r>
          <w:rPr>
            <w:rFonts w:ascii="Arial" w:hAnsi="Arial"/>
            <w:color w:val="000000"/>
            <w:sz w:val="18"/>
          </w:rPr>
          <w:instrText>PAGEREF table_C_5_4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1">
        <w:r>
          <w:rPr>
            <w:rFonts w:ascii="Arial" w:hAnsi="Arial"/>
            <w:color w:val="000000"/>
            <w:sz w:val="18"/>
          </w:rPr>
          <w:t>C.6.1-1. Query/Retrieve Level Values for Patient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1">
        <w:r>
          <w:fldChar w:fldCharType="begin"/>
        </w:r>
        <w:r>
          <w:rPr>
            <w:rFonts w:ascii="Arial" w:hAnsi="Arial"/>
            <w:color w:val="000000"/>
            <w:sz w:val="18"/>
          </w:rPr>
          <w:instrText>PAGEREF table_C_6_1_1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
        <w:r>
          <w:rPr>
            <w:rFonts w:ascii="Arial" w:hAnsi="Arial"/>
            <w:color w:val="000000"/>
            <w:sz w:val="18"/>
          </w:rPr>
          <w:t>C.6-1. Patient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
        <w:r>
          <w:fldChar w:fldCharType="begin"/>
        </w:r>
        <w:r>
          <w:rPr>
            <w:rFonts w:ascii="Arial" w:hAnsi="Arial"/>
            <w:color w:val="000000"/>
            <w:sz w:val="18"/>
          </w:rPr>
          <w:instrText>PAGEREF table_C_6_1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a">
        <w:r>
          <w:rPr>
            <w:rFonts w:ascii="Arial" w:hAnsi="Arial"/>
            <w:color w:val="000000"/>
            <w:sz w:val="18"/>
          </w:rPr>
          <w:t>C.6-2a. Enhanced Code Value Keys Macro with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a">
        <w:r>
          <w:fldChar w:fldCharType="begin"/>
        </w:r>
        <w:r>
          <w:rPr>
            <w:rFonts w:ascii="Arial" w:hAnsi="Arial"/>
            <w:color w:val="000000"/>
            <w:sz w:val="18"/>
          </w:rPr>
          <w:instrText>PAGEREF table_C_6_2a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b">
        <w:r>
          <w:rPr>
            <w:rFonts w:ascii="Arial" w:hAnsi="Arial"/>
            <w:color w:val="000000"/>
            <w:sz w:val="18"/>
          </w:rPr>
          <w:t>C.6-2b. Basic Code Value Keys Macro with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b">
        <w:r>
          <w:fldChar w:fldCharType="begin"/>
        </w:r>
        <w:r>
          <w:rPr>
            <w:rFonts w:ascii="Arial" w:hAnsi="Arial"/>
            <w:color w:val="000000"/>
            <w:sz w:val="18"/>
          </w:rPr>
          <w:instrText>PAGEREF table_C_6_2b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
        <w:r>
          <w:rPr>
            <w:rFonts w:ascii="Arial" w:hAnsi="Arial"/>
            <w:color w:val="000000"/>
            <w:sz w:val="18"/>
          </w:rPr>
          <w:t>C.6-2. Study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
        <w:r>
          <w:fldChar w:fldCharType="begin"/>
        </w:r>
        <w:r>
          <w:rPr>
            <w:rFonts w:ascii="Arial" w:hAnsi="Arial"/>
            <w:color w:val="000000"/>
            <w:sz w:val="18"/>
          </w:rPr>
          <w:instrText>PAGEREF table_C_6_2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3">
        <w:r>
          <w:rPr>
            <w:rFonts w:ascii="Arial" w:hAnsi="Arial"/>
            <w:color w:val="000000"/>
            <w:sz w:val="18"/>
          </w:rPr>
          <w:t>C.6-3. Series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3">
        <w:r>
          <w:fldChar w:fldCharType="begin"/>
        </w:r>
        <w:r>
          <w:rPr>
            <w:rFonts w:ascii="Arial" w:hAnsi="Arial"/>
            <w:color w:val="000000"/>
            <w:sz w:val="18"/>
          </w:rPr>
          <w:instrText>PAGEREF table_C_6_3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4">
        <w:r>
          <w:rPr>
            <w:rFonts w:ascii="Arial" w:hAnsi="Arial"/>
            <w:color w:val="000000"/>
            <w:sz w:val="18"/>
          </w:rPr>
          <w:t>C.6-4. Composite Object Instance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4">
        <w:r>
          <w:fldChar w:fldCharType="begin"/>
        </w:r>
        <w:r>
          <w:rPr>
            <w:rFonts w:ascii="Arial" w:hAnsi="Arial"/>
            <w:color w:val="000000"/>
            <w:sz w:val="18"/>
          </w:rPr>
          <w:instrText>PAGEREF table_C_6_4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3_1">
        <w:r>
          <w:rPr>
            <w:rFonts w:ascii="Arial" w:hAnsi="Arial"/>
            <w:color w:val="000000"/>
            <w:sz w:val="18"/>
          </w:rPr>
          <w:t>C.6.1.3-1. SOP Classes for Patient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3_1">
        <w:r>
          <w:fldChar w:fldCharType="begin"/>
        </w:r>
        <w:r>
          <w:rPr>
            <w:rFonts w:ascii="Arial" w:hAnsi="Arial"/>
            <w:color w:val="000000"/>
            <w:sz w:val="18"/>
          </w:rPr>
          <w:instrText>PAGEREF table_C_6_1_3_1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1">
        <w:r>
          <w:rPr>
            <w:rFonts w:ascii="Arial" w:hAnsi="Arial"/>
            <w:color w:val="000000"/>
            <w:sz w:val="18"/>
          </w:rPr>
          <w:t>C.6.2-1. Query/Retrieve Level Values for Study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1">
        <w:r>
          <w:fldChar w:fldCharType="begin"/>
        </w:r>
        <w:r>
          <w:rPr>
            <w:rFonts w:ascii="Arial" w:hAnsi="Arial"/>
            <w:color w:val="000000"/>
            <w:sz w:val="18"/>
          </w:rPr>
          <w:instrText>PAGEREF table_C_6_2_1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5">
        <w:r>
          <w:rPr>
            <w:rFonts w:ascii="Arial" w:hAnsi="Arial"/>
            <w:color w:val="000000"/>
            <w:sz w:val="18"/>
          </w:rPr>
          <w:t>C.6-5. Study Level Keys for the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5">
        <w:r>
          <w:fldChar w:fldCharType="begin"/>
        </w:r>
        <w:r>
          <w:rPr>
            <w:rFonts w:ascii="Arial" w:hAnsi="Arial"/>
            <w:color w:val="000000"/>
            <w:sz w:val="18"/>
          </w:rPr>
          <w:instrText>PAGEREF table_C_6_5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3_1">
        <w:r>
          <w:rPr>
            <w:rFonts w:ascii="Arial" w:hAnsi="Arial"/>
            <w:color w:val="000000"/>
            <w:sz w:val="18"/>
          </w:rPr>
          <w:t>C.6.2.3-1. SOP Classes for Study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3_1">
        <w:r>
          <w:fldChar w:fldCharType="begin"/>
        </w:r>
        <w:r>
          <w:rPr>
            <w:rFonts w:ascii="Arial" w:hAnsi="Arial"/>
            <w:color w:val="000000"/>
            <w:sz w:val="18"/>
          </w:rPr>
          <w:instrText>PAGEREF table_C_6_2_3_1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4_1_1">
        <w:r>
          <w:rPr>
            <w:rFonts w:ascii="Arial" w:hAnsi="Arial"/>
            <w:color w:val="000000"/>
            <w:sz w:val="18"/>
          </w:rPr>
          <w:t>C.6.4.1-1. Additional Keys for Repository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4_1_1">
        <w:r>
          <w:fldChar w:fldCharType="begin"/>
        </w:r>
        <w:r>
          <w:rPr>
            <w:rFonts w:ascii="Arial" w:hAnsi="Arial"/>
            <w:color w:val="000000"/>
            <w:sz w:val="18"/>
          </w:rPr>
          <w:instrText>PAGEREF table_C_6_4_1_1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4_2_1">
        <w:r>
          <w:rPr>
            <w:rFonts w:ascii="Arial" w:hAnsi="Arial"/>
            <w:color w:val="000000"/>
            <w:sz w:val="18"/>
          </w:rPr>
          <w:t>C.6.4.2-1. Repository Query Request Identifier Additional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4_2_1">
        <w:r>
          <w:fldChar w:fldCharType="begin"/>
        </w:r>
        <w:r>
          <w:rPr>
            <w:rFonts w:ascii="Arial" w:hAnsi="Arial"/>
            <w:color w:val="000000"/>
            <w:sz w:val="18"/>
          </w:rPr>
          <w:instrText>PAGEREF table_C_6_4_2_1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4_3_1">
        <w:r>
          <w:rPr>
            <w:rFonts w:ascii="Arial" w:hAnsi="Arial"/>
            <w:color w:val="000000"/>
            <w:sz w:val="18"/>
          </w:rPr>
          <w:t>C.6.4.3-1. Repository Query Additional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4_3_1">
        <w:r>
          <w:fldChar w:fldCharType="begin"/>
        </w:r>
        <w:r>
          <w:rPr>
            <w:rFonts w:ascii="Arial" w:hAnsi="Arial"/>
            <w:color w:val="000000"/>
            <w:sz w:val="18"/>
          </w:rPr>
          <w:instrText>PAGEREF table_C_6_4_3_1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4_7_1">
        <w:r>
          <w:rPr>
            <w:rFonts w:ascii="Arial" w:hAnsi="Arial"/>
            <w:color w:val="000000"/>
            <w:sz w:val="18"/>
          </w:rPr>
          <w:t>C.6.4.7-1. SOP Classes for Repository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4_7_1">
        <w:r>
          <w:fldChar w:fldCharType="begin"/>
        </w:r>
        <w:r>
          <w:rPr>
            <w:rFonts w:ascii="Arial" w:hAnsi="Arial"/>
            <w:color w:val="000000"/>
            <w:sz w:val="18"/>
          </w:rPr>
          <w:instrText>PAGEREF table_C_6_4_7_1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3">
        <w:r>
          <w:rPr>
            <w:rFonts w:ascii="Arial" w:hAnsi="Arial"/>
            <w:color w:val="000000"/>
            <w:sz w:val="18"/>
          </w:rPr>
          <w:t>F.1-3. Modality Performed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3">
        <w:r>
          <w:fldChar w:fldCharType="begin"/>
        </w:r>
        <w:r>
          <w:rPr>
            <w:rFonts w:ascii="Arial" w:hAnsi="Arial"/>
            <w:color w:val="000000"/>
            <w:sz w:val="18"/>
          </w:rPr>
          <w:instrText>PAGEREF table_F_1_3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4">
        <w:r>
          <w:rPr>
            <w:rFonts w:ascii="Arial" w:hAnsi="Arial"/>
            <w:color w:val="000000"/>
            <w:sz w:val="18"/>
          </w:rPr>
          <w:t>F.1-4. Modality Performed Procedure Step State Transition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4">
        <w:r>
          <w:fldChar w:fldCharType="begin"/>
        </w:r>
        <w:r>
          <w:rPr>
            <w:rFonts w:ascii="Arial" w:hAnsi="Arial"/>
            <w:color w:val="000000"/>
            <w:sz w:val="18"/>
          </w:rPr>
          <w:instrText>PAGEREF table_F_1_4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1_1">
        <w:r>
          <w:rPr>
            <w:rFonts w:ascii="Arial" w:hAnsi="Arial"/>
            <w:color w:val="000000"/>
            <w:sz w:val="18"/>
          </w:rPr>
          <w:t>F.7.1-1. DIMSE Service Group Applicable to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1_1">
        <w:r>
          <w:fldChar w:fldCharType="begin"/>
        </w:r>
        <w:r>
          <w:rPr>
            <w:rFonts w:ascii="Arial" w:hAnsi="Arial"/>
            <w:color w:val="000000"/>
            <w:sz w:val="18"/>
          </w:rPr>
          <w:instrText>PAGEREF table_F_7_1_1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a">
        <w:r>
          <w:rPr>
            <w:rFonts w:ascii="Arial" w:hAnsi="Arial"/>
            <w:color w:val="000000"/>
            <w:sz w:val="18"/>
          </w:rPr>
          <w:t>F.7.2-1a. Modality Performed Procedure Step Enhanced Code Value Macro with no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a">
        <w:r>
          <w:fldChar w:fldCharType="begin"/>
        </w:r>
        <w:r>
          <w:rPr>
            <w:rFonts w:ascii="Arial" w:hAnsi="Arial"/>
            <w:color w:val="000000"/>
            <w:sz w:val="18"/>
          </w:rPr>
          <w:instrText>PAGEREF table_F_7_2_1a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b">
        <w:r>
          <w:rPr>
            <w:rFonts w:ascii="Arial" w:hAnsi="Arial"/>
            <w:color w:val="000000"/>
            <w:sz w:val="18"/>
          </w:rPr>
          <w:t>F.7.2-1b. Modality Performed Procedure Step Simple Code Value Macro with no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b">
        <w:r>
          <w:fldChar w:fldCharType="begin"/>
        </w:r>
        <w:r>
          <w:rPr>
            <w:rFonts w:ascii="Arial" w:hAnsi="Arial"/>
            <w:color w:val="000000"/>
            <w:sz w:val="18"/>
          </w:rPr>
          <w:instrText>PAGEREF table_F_7_2_1b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c">
        <w:r>
          <w:rPr>
            <w:rFonts w:ascii="Arial" w:hAnsi="Arial"/>
            <w:color w:val="000000"/>
            <w:sz w:val="18"/>
          </w:rPr>
          <w:t>F.7.2-1c. Modality Performed Procedure Step Enhanced Code Value Macro with N-SET,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c">
        <w:r>
          <w:fldChar w:fldCharType="begin"/>
        </w:r>
        <w:r>
          <w:rPr>
            <w:rFonts w:ascii="Arial" w:hAnsi="Arial"/>
            <w:color w:val="000000"/>
            <w:sz w:val="18"/>
          </w:rPr>
          <w:instrText>PAGEREF table_F_7_2_1c</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d">
        <w:r>
          <w:rPr>
            <w:rFonts w:ascii="Arial" w:hAnsi="Arial"/>
            <w:color w:val="000000"/>
            <w:sz w:val="18"/>
          </w:rPr>
          <w:t>F.7.2-1d. Modality Performed Procedure Step Simple Code Value Macro with N-SET,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d">
        <w:r>
          <w:fldChar w:fldCharType="begin"/>
        </w:r>
        <w:r>
          <w:rPr>
            <w:rFonts w:ascii="Arial" w:hAnsi="Arial"/>
            <w:color w:val="000000"/>
            <w:sz w:val="18"/>
          </w:rPr>
          <w:instrText>PAGEREF table_F_7_2_1d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e">
        <w:r>
          <w:rPr>
            <w:rFonts w:ascii="Arial" w:hAnsi="Arial"/>
            <w:color w:val="000000"/>
            <w:sz w:val="18"/>
          </w:rPr>
          <w:t>F.7.2-1e. Modality Performed Procedure Step Enhanced Code Value Macro with N-SET, Optional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e">
        <w:r>
          <w:fldChar w:fldCharType="begin"/>
        </w:r>
        <w:r>
          <w:rPr>
            <w:rFonts w:ascii="Arial" w:hAnsi="Arial"/>
            <w:color w:val="000000"/>
            <w:sz w:val="18"/>
          </w:rPr>
          <w:instrText>PAGEREF table_F_7_2_1e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f">
        <w:r>
          <w:rPr>
            <w:rFonts w:ascii="Arial" w:hAnsi="Arial"/>
            <w:color w:val="000000"/>
            <w:sz w:val="18"/>
          </w:rPr>
          <w:t>F.7.2-1f. Modality Performed Procedure Step Simple Code Value Macro with N-SET, Optional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f">
        <w:r>
          <w:fldChar w:fldCharType="begin"/>
        </w:r>
        <w:r>
          <w:rPr>
            <w:rFonts w:ascii="Arial" w:hAnsi="Arial"/>
            <w:color w:val="000000"/>
            <w:sz w:val="18"/>
          </w:rPr>
          <w:instrText>PAGEREF table_F_7_2_1f</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
        <w:r>
          <w:rPr>
            <w:rFonts w:ascii="Arial" w:hAnsi="Arial"/>
            <w:color w:val="000000"/>
            <w:sz w:val="18"/>
          </w:rPr>
          <w:t>F.7.2-1. Modality Performed Procedure Step SOP Class N-CREATE, N-SET and Final State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
        <w:r>
          <w:fldChar w:fldCharType="begin"/>
        </w:r>
        <w:r>
          <w:rPr>
            <w:rFonts w:ascii="Arial" w:hAnsi="Arial"/>
            <w:color w:val="000000"/>
            <w:sz w:val="18"/>
          </w:rPr>
          <w:instrText>PAGEREF table_F_7_2_1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2">
        <w:r>
          <w:rPr>
            <w:rFonts w:ascii="Arial" w:hAnsi="Arial"/>
            <w:color w:val="000000"/>
            <w:sz w:val="18"/>
          </w:rPr>
          <w:t>F.7.2-2. N-SET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2">
        <w:r>
          <w:fldChar w:fldCharType="begin"/>
        </w:r>
        <w:r>
          <w:rPr>
            <w:rFonts w:ascii="Arial" w:hAnsi="Arial"/>
            <w:color w:val="000000"/>
            <w:sz w:val="18"/>
          </w:rPr>
          <w:instrText>PAGEREF table_F_7_2_2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DIMSE Service Group Applicable to Modality Performed Procedure Step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1">
        <w:r>
          <w:rPr>
            <w:rFonts w:ascii="Arial" w:hAnsi="Arial"/>
            <w:color w:val="000000"/>
            <w:sz w:val="18"/>
          </w:rPr>
          <w:t>F.8.2-1. Modality Performed Procedure Step Retrieve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1">
        <w:r>
          <w:fldChar w:fldCharType="begin"/>
        </w:r>
        <w:r>
          <w:rPr>
            <w:rFonts w:ascii="Arial" w:hAnsi="Arial"/>
            <w:color w:val="000000"/>
            <w:sz w:val="18"/>
          </w:rPr>
          <w:instrText>PAGEREF table_F_8_2_1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2">
        <w:r>
          <w:rPr>
            <w:rFonts w:ascii="Arial" w:hAnsi="Arial"/>
            <w:color w:val="000000"/>
            <w:sz w:val="18"/>
          </w:rPr>
          <w:t>F.8.2-2. N-GET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2">
        <w:r>
          <w:fldChar w:fldCharType="begin"/>
        </w:r>
        <w:r>
          <w:rPr>
            <w:rFonts w:ascii="Arial" w:hAnsi="Arial"/>
            <w:color w:val="000000"/>
            <w:sz w:val="18"/>
          </w:rPr>
          <w:instrText>PAGEREF table_F_8_2_2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1_1">
        <w:r>
          <w:rPr>
            <w:rFonts w:ascii="Arial" w:hAnsi="Arial"/>
            <w:color w:val="000000"/>
            <w:sz w:val="18"/>
          </w:rPr>
          <w:t>F.9.1-1. DIMSE Service Group Applicable to Modality Performed Procedure Step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1_1">
        <w:r>
          <w:fldChar w:fldCharType="begin"/>
        </w:r>
        <w:r>
          <w:rPr>
            <w:rFonts w:ascii="Arial" w:hAnsi="Arial"/>
            <w:color w:val="000000"/>
            <w:sz w:val="18"/>
          </w:rPr>
          <w:instrText>PAGEREF table_F_9_1_1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2_1">
        <w:r>
          <w:rPr>
            <w:rFonts w:ascii="Arial" w:hAnsi="Arial"/>
            <w:color w:val="000000"/>
            <w:sz w:val="18"/>
          </w:rPr>
          <w:t>F.9.2-1. Performed Procedure Step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2_1">
        <w:r>
          <w:fldChar w:fldCharType="begin"/>
        </w:r>
        <w:r>
          <w:rPr>
            <w:rFonts w:ascii="Arial" w:hAnsi="Arial"/>
            <w:color w:val="000000"/>
            <w:sz w:val="18"/>
          </w:rPr>
          <w:instrText>PAGEREF table_F_9_2_1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1_1">
        <w:r>
          <w:rPr>
            <w:rFonts w:ascii="Arial" w:hAnsi="Arial"/>
            <w:color w:val="000000"/>
            <w:sz w:val="18"/>
          </w:rPr>
          <w:t>H.3.2.2.1-1. SOP Classes of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1_1">
        <w:r>
          <w:fldChar w:fldCharType="begin"/>
        </w:r>
        <w:r>
          <w:rPr>
            <w:rFonts w:ascii="Arial" w:hAnsi="Arial"/>
            <w:color w:val="000000"/>
            <w:sz w:val="18"/>
          </w:rPr>
          <w:instrText>PAGEREF table_H_3_2_2_1_1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2_1">
        <w:r>
          <w:rPr>
            <w:rFonts w:ascii="Arial" w:hAnsi="Arial"/>
            <w:color w:val="000000"/>
            <w:sz w:val="18"/>
          </w:rPr>
          <w:t>H.3.2.2.2-1. SOP Classes of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2_1">
        <w:r>
          <w:fldChar w:fldCharType="begin"/>
        </w:r>
        <w:r>
          <w:rPr>
            <w:rFonts w:ascii="Arial" w:hAnsi="Arial"/>
            <w:color w:val="000000"/>
            <w:sz w:val="18"/>
          </w:rPr>
          <w:instrText>PAGEREF table_H_3_2_2_2_1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3_2_1">
        <w:r>
          <w:rPr>
            <w:rFonts w:ascii="Arial" w:hAnsi="Arial"/>
            <w:color w:val="000000"/>
            <w:sz w:val="18"/>
          </w:rPr>
          <w:t>H.3.3.2-1. List of Optional SOP Classes for Basic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3_2_1">
        <w:r>
          <w:fldChar w:fldCharType="begin"/>
        </w:r>
        <w:r>
          <w:rPr>
            <w:rFonts w:ascii="Arial" w:hAnsi="Arial"/>
            <w:color w:val="000000"/>
            <w:sz w:val="18"/>
          </w:rPr>
          <w:instrText>PAGEREF table_H_3_3_2_1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
        <w:r>
          <w:rPr>
            <w:rFonts w:ascii="Arial" w:hAnsi="Arial"/>
            <w:color w:val="000000"/>
            <w:sz w:val="18"/>
          </w:rPr>
          <w:t>H.4-1. DIMSE Service Group Applicable to Basic Film Session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
        <w:r>
          <w:fldChar w:fldCharType="begin"/>
        </w:r>
        <w:r>
          <w:rPr>
            <w:rFonts w:ascii="Arial" w:hAnsi="Arial"/>
            <w:color w:val="000000"/>
            <w:sz w:val="18"/>
          </w:rPr>
          <w:instrText>PAGEREF table_H_4_1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
        <w:r>
          <w:rPr>
            <w:rFonts w:ascii="Arial" w:hAnsi="Arial"/>
            <w:color w:val="000000"/>
            <w:sz w:val="18"/>
          </w:rPr>
          <w:t>H.4-2.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
        <w:r>
          <w:fldChar w:fldCharType="begin"/>
        </w:r>
        <w:r>
          <w:rPr>
            <w:rFonts w:ascii="Arial" w:hAnsi="Arial"/>
            <w:color w:val="000000"/>
            <w:sz w:val="18"/>
          </w:rPr>
          <w:instrText>PAGEREF table_H_4_2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_2_1_2_1">
        <w:r>
          <w:rPr>
            <w:rFonts w:ascii="Arial" w:hAnsi="Arial"/>
            <w:color w:val="000000"/>
            <w:sz w:val="18"/>
          </w:rPr>
          <w:t>H.4.1.2.1.2-1. Status Values for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_2_1_2_1">
        <w:r>
          <w:fldChar w:fldCharType="begin"/>
        </w:r>
        <w:r>
          <w:rPr>
            <w:rFonts w:ascii="Arial" w:hAnsi="Arial"/>
            <w:color w:val="000000"/>
            <w:sz w:val="18"/>
          </w:rPr>
          <w:instrText>PAGEREF table_H_4_1_2_1_2_1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
        <w:r>
          <w:rPr>
            <w:rFonts w:ascii="Arial" w:hAnsi="Arial"/>
            <w:color w:val="000000"/>
            <w:sz w:val="18"/>
          </w:rPr>
          <w:t>H.4-3.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
        <w:r>
          <w:fldChar w:fldCharType="begin"/>
        </w:r>
        <w:r>
          <w:rPr>
            <w:rFonts w:ascii="Arial" w:hAnsi="Arial"/>
            <w:color w:val="000000"/>
            <w:sz w:val="18"/>
          </w:rPr>
          <w:instrText>PAGEREF table_H_4_3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
        <w:r>
          <w:rPr>
            <w:rFonts w:ascii="Arial" w:hAnsi="Arial"/>
            <w:color w:val="000000"/>
            <w:sz w:val="18"/>
          </w:rPr>
          <w:t>H.4-4.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
        <w:r>
          <w:fldChar w:fldCharType="begin"/>
        </w:r>
        <w:r>
          <w:rPr>
            <w:rFonts w:ascii="Arial" w:hAnsi="Arial"/>
            <w:color w:val="000000"/>
            <w:sz w:val="18"/>
          </w:rPr>
          <w:instrText>PAGEREF table_H_4_4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
        <w:r>
          <w:rPr>
            <w:rFonts w:ascii="Arial" w:hAnsi="Arial"/>
            <w:color w:val="000000"/>
            <w:sz w:val="18"/>
          </w:rPr>
          <w:t>H.4-5. DIMSE Service Group Applicable to Basic Film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
        <w:r>
          <w:fldChar w:fldCharType="begin"/>
        </w:r>
        <w:r>
          <w:rPr>
            <w:rFonts w:ascii="Arial" w:hAnsi="Arial"/>
            <w:color w:val="000000"/>
            <w:sz w:val="18"/>
          </w:rPr>
          <w:instrText>PAGEREF table_H_4_5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
        <w:r>
          <w:rPr>
            <w:rFonts w:ascii="Arial" w:hAnsi="Arial"/>
            <w:color w:val="000000"/>
            <w:sz w:val="18"/>
          </w:rPr>
          <w:t>H.4-6.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
        <w:r>
          <w:fldChar w:fldCharType="begin"/>
        </w:r>
        <w:r>
          <w:rPr>
            <w:rFonts w:ascii="Arial" w:hAnsi="Arial"/>
            <w:color w:val="000000"/>
            <w:sz w:val="18"/>
          </w:rPr>
          <w:instrText>PAGEREF table_H_4_6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_1_2_1">
        <w:r>
          <w:rPr>
            <w:rFonts w:ascii="Arial" w:hAnsi="Arial"/>
            <w:color w:val="000000"/>
            <w:sz w:val="18"/>
          </w:rPr>
          <w:t>H.4.2.2.1.2-1. Status Values for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_1_2_1">
        <w:r>
          <w:fldChar w:fldCharType="begin"/>
        </w:r>
        <w:r>
          <w:rPr>
            <w:rFonts w:ascii="Arial" w:hAnsi="Arial"/>
            <w:color w:val="000000"/>
            <w:sz w:val="18"/>
          </w:rPr>
          <w:instrText>PAGEREF table_H_4_2_2_1_2_1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7">
        <w:r>
          <w:rPr>
            <w:rFonts w:ascii="Arial" w:hAnsi="Arial"/>
            <w:color w:val="000000"/>
            <w:sz w:val="18"/>
          </w:rPr>
          <w:t>H.4-7.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7">
        <w:r>
          <w:fldChar w:fldCharType="begin"/>
        </w:r>
        <w:r>
          <w:rPr>
            <w:rFonts w:ascii="Arial" w:hAnsi="Arial"/>
            <w:color w:val="000000"/>
            <w:sz w:val="18"/>
          </w:rPr>
          <w:instrText>PAGEREF table_H_4_7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8">
        <w:r>
          <w:rPr>
            <w:rFonts w:ascii="Arial" w:hAnsi="Arial"/>
            <w:color w:val="000000"/>
            <w:sz w:val="18"/>
          </w:rPr>
          <w:t>H.4-8.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8">
        <w:r>
          <w:fldChar w:fldCharType="begin"/>
        </w:r>
        <w:r>
          <w:rPr>
            <w:rFonts w:ascii="Arial" w:hAnsi="Arial"/>
            <w:color w:val="000000"/>
            <w:sz w:val="18"/>
          </w:rPr>
          <w:instrText>PAGEREF table_H_4_8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
        <w:r>
          <w:rPr>
            <w:rFonts w:ascii="Arial" w:hAnsi="Arial"/>
            <w:color w:val="000000"/>
            <w:sz w:val="18"/>
          </w:rPr>
          <w:t>H.4-9.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
        <w:r>
          <w:fldChar w:fldCharType="begin"/>
        </w:r>
        <w:r>
          <w:rPr>
            <w:rFonts w:ascii="Arial" w:hAnsi="Arial"/>
            <w:color w:val="000000"/>
            <w:sz w:val="18"/>
          </w:rPr>
          <w:instrText>PAGEREF table_H_4_9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
        <w:r>
          <w:rPr>
            <w:rFonts w:ascii="Arial" w:hAnsi="Arial"/>
            <w:color w:val="000000"/>
            <w:sz w:val="18"/>
          </w:rPr>
          <w:t>H.4.3.1.2-1. DIMSE Service Group Applicable to Basic Grayscale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
        <w:r>
          <w:fldChar w:fldCharType="begin"/>
        </w:r>
        <w:r>
          <w:rPr>
            <w:rFonts w:ascii="Arial" w:hAnsi="Arial"/>
            <w:color w:val="000000"/>
            <w:sz w:val="18"/>
          </w:rPr>
          <w:instrText>PAGEREF table_H_4_3_1_2_1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0">
        <w:r>
          <w:rPr>
            <w:rFonts w:ascii="Arial" w:hAnsi="Arial"/>
            <w:color w:val="000000"/>
            <w:sz w:val="18"/>
          </w:rPr>
          <w:t>H.4-10.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0">
        <w:r>
          <w:fldChar w:fldCharType="begin"/>
        </w:r>
        <w:r>
          <w:rPr>
            <w:rFonts w:ascii="Arial" w:hAnsi="Arial"/>
            <w:color w:val="000000"/>
            <w:sz w:val="18"/>
          </w:rPr>
          <w:instrText>PAGEREF table_H_4_10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_2_1">
        <w:r>
          <w:rPr>
            <w:rFonts w:ascii="Arial" w:hAnsi="Arial"/>
            <w:color w:val="000000"/>
            <w:sz w:val="18"/>
          </w:rPr>
          <w:t>H.4.3.1.2.1.2-1. Status Values for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_2_1">
        <w:r>
          <w:fldChar w:fldCharType="begin"/>
        </w:r>
        <w:r>
          <w:rPr>
            <w:rFonts w:ascii="Arial" w:hAnsi="Arial"/>
            <w:color w:val="000000"/>
            <w:sz w:val="18"/>
          </w:rPr>
          <w:instrText>PAGEREF table_H_4_3_1_2_1_2_1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
        <w:r>
          <w:rPr>
            <w:rFonts w:ascii="Arial" w:hAnsi="Arial"/>
            <w:color w:val="000000"/>
            <w:sz w:val="18"/>
          </w:rPr>
          <w:t>H.4.3.2.2-1. DIMSE Service Group Applicable to Basic Color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
        <w:r>
          <w:fldChar w:fldCharType="begin"/>
        </w:r>
        <w:r>
          <w:rPr>
            <w:rFonts w:ascii="Arial" w:hAnsi="Arial"/>
            <w:color w:val="000000"/>
            <w:sz w:val="18"/>
          </w:rPr>
          <w:instrText>PAGEREF table_H_4_3_2_2_1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
        <w:r>
          <w:rPr>
            <w:rFonts w:ascii="Arial" w:hAnsi="Arial"/>
            <w:color w:val="000000"/>
            <w:sz w:val="18"/>
          </w:rPr>
          <w:t>H.4-11.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
        <w:r>
          <w:fldChar w:fldCharType="begin"/>
        </w:r>
        <w:r>
          <w:rPr>
            <w:rFonts w:ascii="Arial" w:hAnsi="Arial"/>
            <w:color w:val="000000"/>
            <w:sz w:val="18"/>
          </w:rPr>
          <w:instrText>PAGEREF table_H_4_11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_2_1">
        <w:r>
          <w:rPr>
            <w:rFonts w:ascii="Arial" w:hAnsi="Arial"/>
            <w:color w:val="000000"/>
            <w:sz w:val="18"/>
          </w:rPr>
          <w:t>H.4.3.2.2.1.2-1. Status Values for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_2_1">
        <w:r>
          <w:fldChar w:fldCharType="begin"/>
        </w:r>
        <w:r>
          <w:rPr>
            <w:rFonts w:ascii="Arial" w:hAnsi="Arial"/>
            <w:color w:val="000000"/>
            <w:sz w:val="18"/>
          </w:rPr>
          <w:instrText>PAGEREF table_H_4_3_2_2_1_2_1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H.4.4.2-1. DIMSE Service Group Applicable to Basic Annotation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3">
        <w:r>
          <w:rPr>
            <w:rFonts w:ascii="Arial" w:hAnsi="Arial"/>
            <w:color w:val="000000"/>
            <w:sz w:val="18"/>
          </w:rPr>
          <w:t>H.4-13.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3">
        <w:r>
          <w:fldChar w:fldCharType="begin"/>
        </w:r>
        <w:r>
          <w:rPr>
            <w:rFonts w:ascii="Arial" w:hAnsi="Arial"/>
            <w:color w:val="000000"/>
            <w:sz w:val="18"/>
          </w:rPr>
          <w:instrText>PAGEREF table_H_4_13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_2_1">
        <w:r>
          <w:rPr>
            <w:rFonts w:ascii="Arial" w:hAnsi="Arial"/>
            <w:color w:val="000000"/>
            <w:sz w:val="18"/>
          </w:rPr>
          <w:t>H.4.5.2-1. DIMSE Service Group Applicable to Print Job</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_2_1">
        <w:r>
          <w:fldChar w:fldCharType="begin"/>
        </w:r>
        <w:r>
          <w:rPr>
            <w:rFonts w:ascii="Arial" w:hAnsi="Arial"/>
            <w:color w:val="000000"/>
            <w:sz w:val="18"/>
          </w:rPr>
          <w:instrText>PAGEREF table_H_4_5_2_1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4">
        <w:r>
          <w:rPr>
            <w:rFonts w:ascii="Arial" w:hAnsi="Arial"/>
            <w:color w:val="000000"/>
            <w:sz w:val="18"/>
          </w:rPr>
          <w:t>H.4-14.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4">
        <w:r>
          <w:fldChar w:fldCharType="begin"/>
        </w:r>
        <w:r>
          <w:rPr>
            <w:rFonts w:ascii="Arial" w:hAnsi="Arial"/>
            <w:color w:val="000000"/>
            <w:sz w:val="18"/>
          </w:rPr>
          <w:instrText>PAGEREF table_H_4_14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5">
        <w:r>
          <w:rPr>
            <w:rFonts w:ascii="Arial" w:hAnsi="Arial"/>
            <w:color w:val="000000"/>
            <w:sz w:val="18"/>
          </w:rPr>
          <w:t>H.4-15.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5">
        <w:r>
          <w:fldChar w:fldCharType="begin"/>
        </w:r>
        <w:r>
          <w:rPr>
            <w:rFonts w:ascii="Arial" w:hAnsi="Arial"/>
            <w:color w:val="000000"/>
            <w:sz w:val="18"/>
          </w:rPr>
          <w:instrText>PAGEREF table_H_4_15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_2_1">
        <w:r>
          <w:rPr>
            <w:rFonts w:ascii="Arial" w:hAnsi="Arial"/>
            <w:color w:val="000000"/>
            <w:sz w:val="18"/>
          </w:rPr>
          <w:t>H.4.6.2-1. DIMSE Service Group Applicable to Printer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_2_1">
        <w:r>
          <w:fldChar w:fldCharType="begin"/>
        </w:r>
        <w:r>
          <w:rPr>
            <w:rFonts w:ascii="Arial" w:hAnsi="Arial"/>
            <w:color w:val="000000"/>
            <w:sz w:val="18"/>
          </w:rPr>
          <w:instrText>PAGEREF table_H_4_6_2_1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6">
        <w:r>
          <w:rPr>
            <w:rFonts w:ascii="Arial" w:hAnsi="Arial"/>
            <w:color w:val="000000"/>
            <w:sz w:val="18"/>
          </w:rPr>
          <w:t>H.4-16.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6">
        <w:r>
          <w:fldChar w:fldCharType="begin"/>
        </w:r>
        <w:r>
          <w:rPr>
            <w:rFonts w:ascii="Arial" w:hAnsi="Arial"/>
            <w:color w:val="000000"/>
            <w:sz w:val="18"/>
          </w:rPr>
          <w:instrText>PAGEREF table_H_4_16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7">
        <w:r>
          <w:rPr>
            <w:rFonts w:ascii="Arial" w:hAnsi="Arial"/>
            <w:color w:val="000000"/>
            <w:sz w:val="18"/>
          </w:rPr>
          <w:t>H.4-17.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7">
        <w:r>
          <w:fldChar w:fldCharType="begin"/>
        </w:r>
        <w:r>
          <w:rPr>
            <w:rFonts w:ascii="Arial" w:hAnsi="Arial"/>
            <w:color w:val="000000"/>
            <w:sz w:val="18"/>
          </w:rPr>
          <w:instrText>PAGEREF table_H_4_17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
        <w:r>
          <w:rPr>
            <w:rFonts w:ascii="Arial" w:hAnsi="Arial"/>
            <w:color w:val="000000"/>
            <w:sz w:val="18"/>
          </w:rPr>
          <w:t>H.4.9.2-1. DIMSE Service Group Applicable to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
        <w:r>
          <w:fldChar w:fldCharType="begin"/>
        </w:r>
        <w:r>
          <w:rPr>
            <w:rFonts w:ascii="Arial" w:hAnsi="Arial"/>
            <w:color w:val="000000"/>
            <w:sz w:val="18"/>
          </w:rPr>
          <w:instrText>PAGEREF table_H_4_9_2_1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3">
        <w:r>
          <w:rPr>
            <w:rFonts w:ascii="Arial" w:hAnsi="Arial"/>
            <w:color w:val="000000"/>
            <w:sz w:val="18"/>
          </w:rPr>
          <w:t>H.4-23.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3">
        <w:r>
          <w:fldChar w:fldCharType="begin"/>
        </w:r>
        <w:r>
          <w:rPr>
            <w:rFonts w:ascii="Arial" w:hAnsi="Arial"/>
            <w:color w:val="000000"/>
            <w:sz w:val="18"/>
          </w:rPr>
          <w:instrText>PAGEREF table_H_4_23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_2_1">
        <w:r>
          <w:rPr>
            <w:rFonts w:ascii="Arial" w:hAnsi="Arial"/>
            <w:color w:val="000000"/>
            <w:sz w:val="18"/>
          </w:rPr>
          <w:t>H.4.9.2.1.2-1. Status Values for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_2_1">
        <w:r>
          <w:fldChar w:fldCharType="begin"/>
        </w:r>
        <w:r>
          <w:rPr>
            <w:rFonts w:ascii="Arial" w:hAnsi="Arial"/>
            <w:color w:val="000000"/>
            <w:sz w:val="18"/>
          </w:rPr>
          <w:instrText>PAGEREF table_H_4_9_2_1_2_1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_2_1">
        <w:r>
          <w:rPr>
            <w:rFonts w:ascii="Arial" w:hAnsi="Arial"/>
            <w:color w:val="000000"/>
            <w:sz w:val="18"/>
          </w:rPr>
          <w:t>H.4.11.2-1. DIMSE Service Group Applicable to Printer Configuration Retrieval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_2_1">
        <w:r>
          <w:fldChar w:fldCharType="begin"/>
        </w:r>
        <w:r>
          <w:rPr>
            <w:rFonts w:ascii="Arial" w:hAnsi="Arial"/>
            <w:color w:val="000000"/>
            <w:sz w:val="18"/>
          </w:rPr>
          <w:instrText>PAGEREF table_H_4_11_2_1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6">
        <w:r>
          <w:rPr>
            <w:rFonts w:ascii="Arial" w:hAnsi="Arial"/>
            <w:color w:val="000000"/>
            <w:sz w:val="18"/>
          </w:rPr>
          <w:t>H.4-26.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6">
        <w:r>
          <w:fldChar w:fldCharType="begin"/>
        </w:r>
        <w:r>
          <w:rPr>
            <w:rFonts w:ascii="Arial" w:hAnsi="Arial"/>
            <w:color w:val="000000"/>
            <w:sz w:val="18"/>
          </w:rPr>
          <w:instrText>PAGEREF table_H_4_26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
        <w:r>
          <w:rPr>
            <w:rFonts w:ascii="Arial" w:hAnsi="Arial"/>
            <w:color w:val="000000"/>
            <w:sz w:val="18"/>
          </w:rPr>
          <w:t>I.3-1. Allowed Combinations of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
        <w:r>
          <w:fldChar w:fldCharType="begin"/>
        </w:r>
        <w:r>
          <w:rPr>
            <w:rFonts w:ascii="Arial" w:hAnsi="Arial"/>
            <w:color w:val="000000"/>
            <w:sz w:val="18"/>
          </w:rPr>
          <w:instrText>PAGEREF table_I_3_1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1">
        <w:r>
          <w:rPr>
            <w:rFonts w:ascii="Arial" w:hAnsi="Arial"/>
            <w:color w:val="000000"/>
            <w:sz w:val="18"/>
          </w:rPr>
          <w:t>I.4-1. Media Storage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1">
        <w:r>
          <w:fldChar w:fldCharType="begin"/>
        </w:r>
        <w:r>
          <w:rPr>
            <w:rFonts w:ascii="Arial" w:hAnsi="Arial"/>
            <w:color w:val="000000"/>
            <w:sz w:val="18"/>
          </w:rPr>
          <w:instrText>PAGEREF table_I_4_1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DIMSE Service Group Applicable to Storage Commitment Push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
        <w:r>
          <w:rPr>
            <w:rFonts w:ascii="Arial" w:hAnsi="Arial"/>
            <w:color w:val="000000"/>
            <w:sz w:val="18"/>
          </w:rPr>
          <w:t>J.3-1. Storage Commitment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
        <w:r>
          <w:fldChar w:fldCharType="begin"/>
        </w:r>
        <w:r>
          <w:rPr>
            <w:rFonts w:ascii="Arial" w:hAnsi="Arial"/>
            <w:color w:val="000000"/>
            <w:sz w:val="18"/>
          </w:rPr>
          <w:instrText>PAGEREF table_J_3_1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2">
        <w:r>
          <w:rPr>
            <w:rFonts w:ascii="Arial" w:hAnsi="Arial"/>
            <w:color w:val="000000"/>
            <w:sz w:val="18"/>
          </w:rPr>
          <w:t>J.3-2. Storage Commitment Result -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2">
        <w:r>
          <w:fldChar w:fldCharType="begin"/>
        </w:r>
        <w:r>
          <w:rPr>
            <w:rFonts w:ascii="Arial" w:hAnsi="Arial"/>
            <w:color w:val="000000"/>
            <w:sz w:val="18"/>
          </w:rPr>
          <w:instrText>PAGEREF table_J_3_2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1">
        <w:r>
          <w:rPr>
            <w:rFonts w:ascii="Arial" w:hAnsi="Arial"/>
            <w:color w:val="000000"/>
            <w:sz w:val="18"/>
          </w:rPr>
          <w:t>K.4-1.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1">
        <w:r>
          <w:fldChar w:fldCharType="begin"/>
        </w:r>
        <w:r>
          <w:rPr>
            <w:rFonts w:ascii="Arial" w:hAnsi="Arial"/>
            <w:color w:val="000000"/>
            <w:sz w:val="18"/>
          </w:rPr>
          <w:instrText>PAGEREF table_K_4_1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1">
        <w:r>
          <w:rPr>
            <w:rFonts w:ascii="Arial" w:hAnsi="Arial"/>
            <w:color w:val="000000"/>
            <w:sz w:val="18"/>
          </w:rPr>
          <w:t>K.5.1-1.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1">
        <w:r>
          <w:fldChar w:fldCharType="begin"/>
        </w:r>
        <w:r>
          <w:rPr>
            <w:rFonts w:ascii="Arial" w:hAnsi="Arial"/>
            <w:color w:val="000000"/>
            <w:sz w:val="18"/>
          </w:rPr>
          <w:instrText>PAGEREF table_K_5_1_1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2">
        <w:r>
          <w:rPr>
            <w:rFonts w:ascii="Arial" w:hAnsi="Arial"/>
            <w:color w:val="000000"/>
            <w:sz w:val="18"/>
          </w:rPr>
          <w:t>K.5.1-2.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2">
        <w:r>
          <w:fldChar w:fldCharType="begin"/>
        </w:r>
        <w:r>
          <w:rPr>
            <w:rFonts w:ascii="Arial" w:hAnsi="Arial"/>
            <w:color w:val="000000"/>
            <w:sz w:val="18"/>
          </w:rPr>
          <w:instrText>PAGEREF table_K_5_1_2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
        <w:r>
          <w:rPr>
            <w:rFonts w:ascii="Arial" w:hAnsi="Arial"/>
            <w:color w:val="000000"/>
            <w:sz w:val="18"/>
          </w:rPr>
          <w:t>K.6-1. Attributes for the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
        <w:r>
          <w:fldChar w:fldCharType="begin"/>
        </w:r>
        <w:r>
          <w:rPr>
            <w:rFonts w:ascii="Arial" w:hAnsi="Arial"/>
            <w:color w:val="000000"/>
            <w:sz w:val="18"/>
          </w:rPr>
          <w:instrText>PAGEREF table_K_6_1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a">
        <w:r>
          <w:rPr>
            <w:rFonts w:ascii="Arial" w:hAnsi="Arial"/>
            <w:color w:val="000000"/>
            <w:sz w:val="18"/>
          </w:rPr>
          <w:t>K.6-1a. Attributes for the Modality Worklist C-FIND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a">
        <w:r>
          <w:fldChar w:fldCharType="begin"/>
        </w:r>
        <w:r>
          <w:rPr>
            <w:rFonts w:ascii="Arial" w:hAnsi="Arial"/>
            <w:color w:val="000000"/>
            <w:sz w:val="18"/>
          </w:rPr>
          <w:instrText>PAGEREF table_K_6_1a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_4_1">
        <w:r>
          <w:rPr>
            <w:rFonts w:ascii="Arial" w:hAnsi="Arial"/>
            <w:color w:val="000000"/>
            <w:sz w:val="18"/>
          </w:rPr>
          <w:t>K.6.1.4-1.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_4_1">
        <w:r>
          <w:fldChar w:fldCharType="begin"/>
        </w:r>
        <w:r>
          <w:rPr>
            <w:rFonts w:ascii="Arial" w:hAnsi="Arial"/>
            <w:color w:val="000000"/>
            <w:sz w:val="18"/>
          </w:rPr>
          <w:instrText>PAGEREF table_K_6_1_4_1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2_5_1_1">
        <w:r>
          <w:rPr>
            <w:rFonts w:ascii="Arial" w:hAnsi="Arial"/>
            <w:color w:val="000000"/>
            <w:sz w:val="18"/>
          </w:rPr>
          <w:t>N.2.5.1-1. Summary of Providing a LUT Function for Subtraction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2_5_1_1">
        <w:r>
          <w:fldChar w:fldCharType="begin"/>
        </w:r>
        <w:r>
          <w:rPr>
            <w:rFonts w:ascii="Arial" w:hAnsi="Arial"/>
            <w:color w:val="000000"/>
            <w:sz w:val="18"/>
          </w:rPr>
          <w:instrText>PAGEREF table_N_2_5_1_1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1">
        <w:r>
          <w:rPr>
            <w:rFonts w:ascii="Arial" w:hAnsi="Arial"/>
            <w:color w:val="000000"/>
            <w:sz w:val="18"/>
          </w:rPr>
          <w:t>P.2-1. DIMSE Service Group Applicable to Procedural Event Logging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1">
        <w:r>
          <w:fldChar w:fldCharType="begin"/>
        </w:r>
        <w:r>
          <w:rPr>
            <w:rFonts w:ascii="Arial" w:hAnsi="Arial"/>
            <w:color w:val="000000"/>
            <w:sz w:val="18"/>
          </w:rPr>
          <w:instrText>PAGEREF table_P_2_1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2">
        <w:r>
          <w:rPr>
            <w:rFonts w:ascii="Arial" w:hAnsi="Arial"/>
            <w:color w:val="000000"/>
            <w:sz w:val="18"/>
          </w:rPr>
          <w:t>P.2-2. Procedural Event Logging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2">
        <w:r>
          <w:fldChar w:fldCharType="begin"/>
        </w:r>
        <w:r>
          <w:rPr>
            <w:rFonts w:ascii="Arial" w:hAnsi="Arial"/>
            <w:color w:val="000000"/>
            <w:sz w:val="18"/>
          </w:rPr>
          <w:instrText>PAGEREF table_P_2_2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3">
        <w:r>
          <w:rPr>
            <w:rFonts w:ascii="Arial" w:hAnsi="Arial"/>
            <w:color w:val="000000"/>
            <w:sz w:val="18"/>
          </w:rPr>
          <w:t>P.2-3.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3">
        <w:r>
          <w:fldChar w:fldCharType="begin"/>
        </w:r>
        <w:r>
          <w:rPr>
            <w:rFonts w:ascii="Arial" w:hAnsi="Arial"/>
            <w:color w:val="000000"/>
            <w:sz w:val="18"/>
          </w:rPr>
          <w:instrText>PAGEREF table_P_2_3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4">
        <w:r>
          <w:rPr>
            <w:rFonts w:ascii="Arial" w:hAnsi="Arial"/>
            <w:color w:val="000000"/>
            <w:sz w:val="18"/>
          </w:rPr>
          <w:t>P.2-4. Procedural Event Logging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4">
        <w:r>
          <w:fldChar w:fldCharType="begin"/>
        </w:r>
        <w:r>
          <w:rPr>
            <w:rFonts w:ascii="Arial" w:hAnsi="Arial"/>
            <w:color w:val="000000"/>
            <w:sz w:val="18"/>
          </w:rPr>
          <w:instrText>PAGEREF table_P_2_4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1">
        <w:r>
          <w:rPr>
            <w:rFonts w:ascii="Arial" w:hAnsi="Arial"/>
            <w:color w:val="000000"/>
            <w:sz w:val="18"/>
          </w:rPr>
          <w:t>P.3-1. DIMSE Service Group Applicable to Substance Administration Logging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1">
        <w:r>
          <w:fldChar w:fldCharType="begin"/>
        </w:r>
        <w:r>
          <w:rPr>
            <w:rFonts w:ascii="Arial" w:hAnsi="Arial"/>
            <w:color w:val="000000"/>
            <w:sz w:val="18"/>
          </w:rPr>
          <w:instrText>PAGEREF table_P_3_1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2">
        <w:r>
          <w:rPr>
            <w:rFonts w:ascii="Arial" w:hAnsi="Arial"/>
            <w:color w:val="000000"/>
            <w:sz w:val="18"/>
          </w:rPr>
          <w:t>P.3-2. Substance Administration Logging N-ACTION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2">
        <w:r>
          <w:fldChar w:fldCharType="begin"/>
        </w:r>
        <w:r>
          <w:rPr>
            <w:rFonts w:ascii="Arial" w:hAnsi="Arial"/>
            <w:color w:val="000000"/>
            <w:sz w:val="18"/>
          </w:rPr>
          <w:instrText>PAGEREF table_P_3_2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3">
        <w:r>
          <w:rPr>
            <w:rFonts w:ascii="Arial" w:hAnsi="Arial"/>
            <w:color w:val="000000"/>
            <w:sz w:val="18"/>
          </w:rPr>
          <w:t>P.3-3.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3">
        <w:r>
          <w:fldChar w:fldCharType="begin"/>
        </w:r>
        <w:r>
          <w:rPr>
            <w:rFonts w:ascii="Arial" w:hAnsi="Arial"/>
            <w:color w:val="000000"/>
            <w:sz w:val="18"/>
          </w:rPr>
          <w:instrText>PAGEREF table_P_3_3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2_1">
        <w:r>
          <w:rPr>
            <w:rFonts w:ascii="Arial" w:hAnsi="Arial"/>
            <w:color w:val="000000"/>
            <w:sz w:val="18"/>
          </w:rPr>
          <w:t>Q.2-1.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2_1">
        <w:r>
          <w:fldChar w:fldCharType="begin"/>
        </w:r>
        <w:r>
          <w:rPr>
            <w:rFonts w:ascii="Arial" w:hAnsi="Arial"/>
            <w:color w:val="000000"/>
            <w:sz w:val="18"/>
          </w:rPr>
          <w:instrText>PAGEREF table_Q_2_1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1">
        <w:r>
          <w:rPr>
            <w:rFonts w:ascii="Arial" w:hAnsi="Arial"/>
            <w:color w:val="000000"/>
            <w:sz w:val="18"/>
          </w:rPr>
          <w:t>Q.4-1. Attributes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1">
        <w:r>
          <w:fldChar w:fldCharType="begin"/>
        </w:r>
        <w:r>
          <w:rPr>
            <w:rFonts w:ascii="Arial" w:hAnsi="Arial"/>
            <w:color w:val="000000"/>
            <w:sz w:val="18"/>
          </w:rPr>
          <w:instrText>PAGEREF table_Q_4_1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2">
        <w:r>
          <w:rPr>
            <w:rFonts w:ascii="Arial" w:hAnsi="Arial"/>
            <w:color w:val="000000"/>
            <w:sz w:val="18"/>
          </w:rPr>
          <w:t>Q.4-2. Additional C-FIND Identifier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2">
        <w:r>
          <w:fldChar w:fldCharType="begin"/>
        </w:r>
        <w:r>
          <w:rPr>
            <w:rFonts w:ascii="Arial" w:hAnsi="Arial"/>
            <w:color w:val="000000"/>
            <w:sz w:val="18"/>
          </w:rPr>
          <w:instrText>PAGEREF table_Q_4_2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3">
        <w:r>
          <w:rPr>
            <w:rFonts w:ascii="Arial" w:hAnsi="Arial"/>
            <w:color w:val="000000"/>
            <w:sz w:val="18"/>
          </w:rPr>
          <w:t>Q.4-3. SOP Classes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3">
        <w:r>
          <w:fldChar w:fldCharType="begin"/>
        </w:r>
        <w:r>
          <w:rPr>
            <w:rFonts w:ascii="Arial" w:hAnsi="Arial"/>
            <w:color w:val="000000"/>
            <w:sz w:val="18"/>
          </w:rPr>
          <w:instrText>PAGEREF table_Q_4_3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1_1">
        <w:r>
          <w:rPr>
            <w:rFonts w:ascii="Arial" w:hAnsi="Arial"/>
            <w:color w:val="000000"/>
            <w:sz w:val="18"/>
          </w:rPr>
          <w:t>R.3.1-1. DIMSE Service Group Applicable to Instance Availability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1_1">
        <w:r>
          <w:fldChar w:fldCharType="begin"/>
        </w:r>
        <w:r>
          <w:rPr>
            <w:rFonts w:ascii="Arial" w:hAnsi="Arial"/>
            <w:color w:val="000000"/>
            <w:sz w:val="18"/>
          </w:rPr>
          <w:instrText>PAGEREF table_R_3_1_1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2_1">
        <w:r>
          <w:rPr>
            <w:rFonts w:ascii="Arial" w:hAnsi="Arial"/>
            <w:color w:val="000000"/>
            <w:sz w:val="18"/>
          </w:rPr>
          <w:t>R.3.2-1. Instance Availability Notification SOP Class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2_1">
        <w:r>
          <w:fldChar w:fldCharType="begin"/>
        </w:r>
        <w:r>
          <w:rPr>
            <w:rFonts w:ascii="Arial" w:hAnsi="Arial"/>
            <w:color w:val="000000"/>
            <w:sz w:val="18"/>
          </w:rPr>
          <w:instrText>PAGEREF table_R_3_2_1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1_1">
        <w:r>
          <w:rPr>
            <w:rFonts w:ascii="Arial" w:hAnsi="Arial"/>
            <w:color w:val="000000"/>
            <w:sz w:val="18"/>
          </w:rPr>
          <w:t>S.3.1-1. DIMSE Service Group Applicable to Media Creation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1_1">
        <w:r>
          <w:fldChar w:fldCharType="begin"/>
        </w:r>
        <w:r>
          <w:rPr>
            <w:rFonts w:ascii="Arial" w:hAnsi="Arial"/>
            <w:color w:val="000000"/>
            <w:sz w:val="18"/>
          </w:rPr>
          <w:instrText>PAGEREF table_S_3_1_1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1_1_1">
        <w:r>
          <w:rPr>
            <w:rFonts w:ascii="Arial" w:hAnsi="Arial"/>
            <w:color w:val="000000"/>
            <w:sz w:val="18"/>
          </w:rPr>
          <w:t>S.3.2.1.1-1. Media Creation Management -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1_1_1">
        <w:r>
          <w:fldChar w:fldCharType="begin"/>
        </w:r>
        <w:r>
          <w:rPr>
            <w:rFonts w:ascii="Arial" w:hAnsi="Arial"/>
            <w:color w:val="000000"/>
            <w:sz w:val="18"/>
          </w:rPr>
          <w:instrText>PAGEREF table_S_3_2_1_1_1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4_1">
        <w:r>
          <w:rPr>
            <w:rFonts w:ascii="Arial" w:hAnsi="Arial"/>
            <w:color w:val="000000"/>
            <w:sz w:val="18"/>
          </w:rPr>
          <w:t>S.3.2.2.4-1.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4_1">
        <w:r>
          <w:fldChar w:fldCharType="begin"/>
        </w:r>
        <w:r>
          <w:rPr>
            <w:rFonts w:ascii="Arial" w:hAnsi="Arial"/>
            <w:color w:val="000000"/>
            <w:sz w:val="18"/>
          </w:rPr>
          <w:instrText>PAGEREF table_S_3_2_2_4_1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1_1">
        <w:r>
          <w:rPr>
            <w:rFonts w:ascii="Arial" w:hAnsi="Arial"/>
            <w:color w:val="000000"/>
            <w:sz w:val="18"/>
          </w:rPr>
          <w:t>S.3.2.2.1-1.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1_1">
        <w:r>
          <w:fldChar w:fldCharType="begin"/>
        </w:r>
        <w:r>
          <w:rPr>
            <w:rFonts w:ascii="Arial" w:hAnsi="Arial"/>
            <w:color w:val="000000"/>
            <w:sz w:val="18"/>
          </w:rPr>
          <w:instrText>PAGEREF table_S_3_2_2_1_1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1_1">
        <w:r>
          <w:rPr>
            <w:rFonts w:ascii="Arial" w:hAnsi="Arial"/>
            <w:color w:val="000000"/>
            <w:sz w:val="18"/>
          </w:rPr>
          <w:t>S.3.2.3.1-1.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1_1">
        <w:r>
          <w:fldChar w:fldCharType="begin"/>
        </w:r>
        <w:r>
          <w:rPr>
            <w:rFonts w:ascii="Arial" w:hAnsi="Arial"/>
            <w:color w:val="000000"/>
            <w:sz w:val="18"/>
          </w:rPr>
          <w:instrText>PAGEREF table_S_3_2_3_1_1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4_1">
        <w:r>
          <w:rPr>
            <w:rFonts w:ascii="Arial" w:hAnsi="Arial"/>
            <w:color w:val="000000"/>
            <w:sz w:val="18"/>
          </w:rPr>
          <w:t>S.3.2.3.4-1.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4_1">
        <w:r>
          <w:fldChar w:fldCharType="begin"/>
        </w:r>
        <w:r>
          <w:rPr>
            <w:rFonts w:ascii="Arial" w:hAnsi="Arial"/>
            <w:color w:val="000000"/>
            <w:sz w:val="18"/>
          </w:rPr>
          <w:instrText>PAGEREF table_S_3_2_3_4_1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1_1">
        <w:r>
          <w:rPr>
            <w:rFonts w:ascii="Arial" w:hAnsi="Arial"/>
            <w:color w:val="000000"/>
            <w:sz w:val="18"/>
          </w:rPr>
          <w:t>S.3.2.4.1-1. Media Creation Management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1_1">
        <w:r>
          <w:fldChar w:fldCharType="begin"/>
        </w:r>
        <w:r>
          <w:rPr>
            <w:rFonts w:ascii="Arial" w:hAnsi="Arial"/>
            <w:color w:val="000000"/>
            <w:sz w:val="18"/>
          </w:rPr>
          <w:instrText>PAGEREF table_S_3_2_4_1_1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4_1">
        <w:r>
          <w:rPr>
            <w:rFonts w:ascii="Arial" w:hAnsi="Arial"/>
            <w:color w:val="000000"/>
            <w:sz w:val="18"/>
          </w:rPr>
          <w:t>S.3.2.4.4-1.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4_1">
        <w:r>
          <w:fldChar w:fldCharType="begin"/>
        </w:r>
        <w:r>
          <w:rPr>
            <w:rFonts w:ascii="Arial" w:hAnsi="Arial"/>
            <w:color w:val="000000"/>
            <w:sz w:val="18"/>
          </w:rPr>
          <w:instrText>PAGEREF table_S_3_2_4_4_1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
        <w:r>
          <w:rPr>
            <w:rFonts w:ascii="Arial" w:hAnsi="Arial"/>
            <w:color w:val="000000"/>
            <w:sz w:val="18"/>
          </w:rPr>
          <w:t>U.6-1. Attributes for the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
        <w:r>
          <w:fldChar w:fldCharType="begin"/>
        </w:r>
        <w:r>
          <w:rPr>
            <w:rFonts w:ascii="Arial" w:hAnsi="Arial"/>
            <w:color w:val="000000"/>
            <w:sz w:val="18"/>
          </w:rPr>
          <w:instrText>PAGEREF table_U_6_1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_4_1">
        <w:r>
          <w:rPr>
            <w:rFonts w:ascii="Arial" w:hAnsi="Arial"/>
            <w:color w:val="000000"/>
            <w:sz w:val="18"/>
          </w:rPr>
          <w:t>U.6.1.4-1. Hanging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_4_1">
        <w:r>
          <w:fldChar w:fldCharType="begin"/>
        </w:r>
        <w:r>
          <w:rPr>
            <w:rFonts w:ascii="Arial" w:hAnsi="Arial"/>
            <w:color w:val="000000"/>
            <w:sz w:val="18"/>
          </w:rPr>
          <w:instrText>PAGEREF table_U_6_1_4_1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4_1">
        <w:r>
          <w:rPr>
            <w:rFonts w:ascii="Arial" w:hAnsi="Arial"/>
            <w:color w:val="000000"/>
            <w:sz w:val="18"/>
          </w:rPr>
          <w:t>V.4-1.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4_1">
        <w:r>
          <w:fldChar w:fldCharType="begin"/>
        </w:r>
        <w:r>
          <w:rPr>
            <w:rFonts w:ascii="Arial" w:hAnsi="Arial"/>
            <w:color w:val="000000"/>
            <w:sz w:val="18"/>
          </w:rPr>
          <w:instrText>PAGEREF table_V_4_1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
        <w:r>
          <w:rPr>
            <w:rFonts w:ascii="Arial" w:hAnsi="Arial"/>
            <w:color w:val="000000"/>
            <w:sz w:val="18"/>
          </w:rPr>
          <w:t>V.6-1. Attributes for the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
        <w:r>
          <w:fldChar w:fldCharType="begin"/>
        </w:r>
        <w:r>
          <w:rPr>
            <w:rFonts w:ascii="Arial" w:hAnsi="Arial"/>
            <w:color w:val="000000"/>
            <w:sz w:val="18"/>
          </w:rPr>
          <w:instrText>PAGEREF table_V_6_1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_4_1">
        <w:r>
          <w:rPr>
            <w:rFonts w:ascii="Arial" w:hAnsi="Arial"/>
            <w:color w:val="000000"/>
            <w:sz w:val="18"/>
          </w:rPr>
          <w:t>V.6.1.4-1. Product Characteristics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_4_1">
        <w:r>
          <w:fldChar w:fldCharType="begin"/>
        </w:r>
        <w:r>
          <w:rPr>
            <w:rFonts w:ascii="Arial" w:hAnsi="Arial"/>
            <w:color w:val="000000"/>
            <w:sz w:val="18"/>
          </w:rPr>
          <w:instrText>PAGEREF table_V_6_1_4_1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
        <w:r>
          <w:rPr>
            <w:rFonts w:ascii="Arial" w:hAnsi="Arial"/>
            <w:color w:val="000000"/>
            <w:sz w:val="18"/>
          </w:rPr>
          <w:t>V.6-2. Attributes for the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
        <w:r>
          <w:fldChar w:fldCharType="begin"/>
        </w:r>
        <w:r>
          <w:rPr>
            <w:rFonts w:ascii="Arial" w:hAnsi="Arial"/>
            <w:color w:val="000000"/>
            <w:sz w:val="18"/>
          </w:rPr>
          <w:instrText>PAGEREF table_V_6_2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_4_1">
        <w:r>
          <w:rPr>
            <w:rFonts w:ascii="Arial" w:hAnsi="Arial"/>
            <w:color w:val="000000"/>
            <w:sz w:val="18"/>
          </w:rPr>
          <w:t>V.6.2.4-1. Substance Approval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_4_1">
        <w:r>
          <w:fldChar w:fldCharType="begin"/>
        </w:r>
        <w:r>
          <w:rPr>
            <w:rFonts w:ascii="Arial" w:hAnsi="Arial"/>
            <w:color w:val="000000"/>
            <w:sz w:val="18"/>
          </w:rPr>
          <w:instrText>PAGEREF table_V_6_2_4_1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
        <w:r>
          <w:rPr>
            <w:rFonts w:ascii="Arial" w:hAnsi="Arial"/>
            <w:color w:val="000000"/>
            <w:sz w:val="18"/>
          </w:rPr>
          <w:t>X.6-1. Attributes for the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
        <w:r>
          <w:fldChar w:fldCharType="begin"/>
        </w:r>
        <w:r>
          <w:rPr>
            <w:rFonts w:ascii="Arial" w:hAnsi="Arial"/>
            <w:color w:val="000000"/>
            <w:sz w:val="18"/>
          </w:rPr>
          <w:instrText>PAGEREF table_X_6_1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_4_1">
        <w:r>
          <w:rPr>
            <w:rFonts w:ascii="Arial" w:hAnsi="Arial"/>
            <w:color w:val="000000"/>
            <w:sz w:val="18"/>
          </w:rPr>
          <w:t>X.6.1.4-1. Color Palette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_4_1">
        <w:r>
          <w:fldChar w:fldCharType="begin"/>
        </w:r>
        <w:r>
          <w:rPr>
            <w:rFonts w:ascii="Arial" w:hAnsi="Arial"/>
            <w:color w:val="000000"/>
            <w:sz w:val="18"/>
          </w:rPr>
          <w:instrText>PAGEREF table_X_6_1_4_1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1">
        <w:r>
          <w:rPr>
            <w:rFonts w:ascii="Arial" w:hAnsi="Arial"/>
            <w:color w:val="000000"/>
            <w:sz w:val="18"/>
          </w:rPr>
          <w:t>Y.4-1. C-MOVE Response Status Values for Composite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1">
        <w:r>
          <w:fldChar w:fldCharType="begin"/>
        </w:r>
        <w:r>
          <w:rPr>
            <w:rFonts w:ascii="Arial" w:hAnsi="Arial"/>
            <w:color w:val="000000"/>
            <w:sz w:val="18"/>
          </w:rPr>
          <w:instrText>PAGEREF table_Y_4_1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2">
        <w:r>
          <w:rPr>
            <w:rFonts w:ascii="Arial" w:hAnsi="Arial"/>
            <w:color w:val="000000"/>
            <w:sz w:val="18"/>
          </w:rPr>
          <w:t>Y.4-2. C-GET Response Status Values for Composite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2">
        <w:r>
          <w:fldChar w:fldCharType="begin"/>
        </w:r>
        <w:r>
          <w:rPr>
            <w:rFonts w:ascii="Arial" w:hAnsi="Arial"/>
            <w:color w:val="000000"/>
            <w:sz w:val="18"/>
          </w:rPr>
          <w:instrText>PAGEREF table_Y_4_2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1">
        <w:r>
          <w:rPr>
            <w:rFonts w:ascii="Arial" w:hAnsi="Arial"/>
            <w:color w:val="000000"/>
            <w:sz w:val="18"/>
          </w:rPr>
          <w:t>Y.5.1-1.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1">
        <w:r>
          <w:fldChar w:fldCharType="begin"/>
        </w:r>
        <w:r>
          <w:rPr>
            <w:rFonts w:ascii="Arial" w:hAnsi="Arial"/>
            <w:color w:val="000000"/>
            <w:sz w:val="18"/>
          </w:rPr>
          <w:instrText>PAGEREF table_Y_5_1_1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2">
        <w:r>
          <w:rPr>
            <w:rFonts w:ascii="Arial" w:hAnsi="Arial"/>
            <w:color w:val="000000"/>
            <w:sz w:val="18"/>
          </w:rPr>
          <w:t>Y.5.1-2.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2">
        <w:r>
          <w:fldChar w:fldCharType="begin"/>
        </w:r>
        <w:r>
          <w:rPr>
            <w:rFonts w:ascii="Arial" w:hAnsi="Arial"/>
            <w:color w:val="000000"/>
            <w:sz w:val="18"/>
          </w:rPr>
          <w:instrText>PAGEREF table_Y_5_1_2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1">
        <w:r>
          <w:rPr>
            <w:rFonts w:ascii="Arial" w:hAnsi="Arial"/>
            <w:color w:val="000000"/>
            <w:sz w:val="18"/>
          </w:rPr>
          <w:t>Y.6.1-1. Retrieve Level Values for Composite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1">
        <w:r>
          <w:fldChar w:fldCharType="begin"/>
        </w:r>
        <w:r>
          <w:rPr>
            <w:rFonts w:ascii="Arial" w:hAnsi="Arial"/>
            <w:color w:val="000000"/>
            <w:sz w:val="18"/>
          </w:rPr>
          <w:instrText>PAGEREF table_Y_6_1_1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
        <w:r>
          <w:rPr>
            <w:rFonts w:ascii="Arial" w:hAnsi="Arial"/>
            <w:color w:val="000000"/>
            <w:sz w:val="18"/>
          </w:rPr>
          <w:t>Y.6-1. Composite Instance Level Keys for the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
        <w:r>
          <w:fldChar w:fldCharType="begin"/>
        </w:r>
        <w:r>
          <w:rPr>
            <w:rFonts w:ascii="Arial" w:hAnsi="Arial"/>
            <w:color w:val="000000"/>
            <w:sz w:val="18"/>
          </w:rPr>
          <w:instrText>PAGEREF table_Y_6_1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2">
        <w:r>
          <w:rPr>
            <w:rFonts w:ascii="Arial" w:hAnsi="Arial"/>
            <w:color w:val="000000"/>
            <w:sz w:val="18"/>
          </w:rPr>
          <w:t>Y.6-2. Frame Level Keys for the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2">
        <w:r>
          <w:fldChar w:fldCharType="begin"/>
        </w:r>
        <w:r>
          <w:rPr>
            <w:rFonts w:ascii="Arial" w:hAnsi="Arial"/>
            <w:color w:val="000000"/>
            <w:sz w:val="18"/>
          </w:rPr>
          <w:instrText>PAGEREF table_Y_6_2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3_1">
        <w:r>
          <w:rPr>
            <w:rFonts w:ascii="Arial" w:hAnsi="Arial"/>
            <w:color w:val="000000"/>
            <w:sz w:val="18"/>
          </w:rPr>
          <w:t>Y.6.1.3-1. SOP Classes for Composite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3_1">
        <w:r>
          <w:fldChar w:fldCharType="begin"/>
        </w:r>
        <w:r>
          <w:rPr>
            <w:rFonts w:ascii="Arial" w:hAnsi="Arial"/>
            <w:color w:val="000000"/>
            <w:sz w:val="18"/>
          </w:rPr>
          <w:instrText>PAGEREF table_Y_6_1_3_1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1_1">
        <w:r>
          <w:rPr>
            <w:rFonts w:ascii="Arial" w:hAnsi="Arial"/>
            <w:color w:val="000000"/>
            <w:sz w:val="18"/>
          </w:rPr>
          <w:t>Z.1-1. Attributes Not to Be Included in Instances Sent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1_1">
        <w:r>
          <w:fldChar w:fldCharType="begin"/>
        </w:r>
        <w:r>
          <w:rPr>
            <w:rFonts w:ascii="Arial" w:hAnsi="Arial"/>
            <w:color w:val="000000"/>
            <w:sz w:val="18"/>
          </w:rPr>
          <w:instrText>PAGEREF table_Z_1_1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4_1">
        <w:r>
          <w:rPr>
            <w:rFonts w:ascii="Arial" w:hAnsi="Arial"/>
            <w:color w:val="000000"/>
            <w:sz w:val="18"/>
          </w:rPr>
          <w:t>Z.4-1. C-GET Response Status Values for Composite Instance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4_1">
        <w:r>
          <w:fldChar w:fldCharType="begin"/>
        </w:r>
        <w:r>
          <w:rPr>
            <w:rFonts w:ascii="Arial" w:hAnsi="Arial"/>
            <w:color w:val="000000"/>
            <w:sz w:val="18"/>
          </w:rPr>
          <w:instrText>PAGEREF table_Z_4_1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1">
        <w:r>
          <w:rPr>
            <w:rFonts w:ascii="Arial" w:hAnsi="Arial"/>
            <w:color w:val="000000"/>
            <w:sz w:val="18"/>
          </w:rPr>
          <w:t>Z.6.1-1. Retrieve Level Value for Composite Instance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1">
        <w:r>
          <w:fldChar w:fldCharType="begin"/>
        </w:r>
        <w:r>
          <w:rPr>
            <w:rFonts w:ascii="Arial" w:hAnsi="Arial"/>
            <w:color w:val="000000"/>
            <w:sz w:val="18"/>
          </w:rPr>
          <w:instrText>PAGEREF table_Z_6_1_1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
        <w:r>
          <w:rPr>
            <w:rFonts w:ascii="Arial" w:hAnsi="Arial"/>
            <w:color w:val="000000"/>
            <w:sz w:val="18"/>
          </w:rPr>
          <w:t>Z.6-1. Composite Instance Level Keys for the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
        <w:r>
          <w:fldChar w:fldCharType="begin"/>
        </w:r>
        <w:r>
          <w:rPr>
            <w:rFonts w:ascii="Arial" w:hAnsi="Arial"/>
            <w:color w:val="000000"/>
            <w:sz w:val="18"/>
          </w:rPr>
          <w:instrText>PAGEREF table_Z_6_1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3_1">
        <w:r>
          <w:rPr>
            <w:rFonts w:ascii="Arial" w:hAnsi="Arial"/>
            <w:color w:val="000000"/>
            <w:sz w:val="18"/>
          </w:rPr>
          <w:t>Z.6.1.3-1. SOP Classes for Composite Instance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3_1">
        <w:r>
          <w:fldChar w:fldCharType="begin"/>
        </w:r>
        <w:r>
          <w:rPr>
            <w:rFonts w:ascii="Arial" w:hAnsi="Arial"/>
            <w:color w:val="000000"/>
            <w:sz w:val="18"/>
          </w:rPr>
          <w:instrText>PAGEREF table_Z_6_1_3_1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
        <w:r>
          <w:rPr>
            <w:rFonts w:ascii="Arial" w:hAnsi="Arial"/>
            <w:color w:val="000000"/>
            <w:sz w:val="18"/>
          </w:rPr>
          <w:t>BB.6-1. Attributes for the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
        <w:r>
          <w:fldChar w:fldCharType="begin"/>
        </w:r>
        <w:r>
          <w:rPr>
            <w:rFonts w:ascii="Arial" w:hAnsi="Arial"/>
            <w:color w:val="000000"/>
            <w:sz w:val="18"/>
          </w:rPr>
          <w:instrText>PAGEREF table_BB_6_1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2">
        <w:r>
          <w:rPr>
            <w:rFonts w:ascii="Arial" w:hAnsi="Arial"/>
            <w:color w:val="000000"/>
            <w:sz w:val="18"/>
          </w:rPr>
          <w:t>BB.6-2. Attributes for the Implant Assembly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2">
        <w:r>
          <w:fldChar w:fldCharType="begin"/>
        </w:r>
        <w:r>
          <w:rPr>
            <w:rFonts w:ascii="Arial" w:hAnsi="Arial"/>
            <w:color w:val="000000"/>
            <w:sz w:val="18"/>
          </w:rPr>
          <w:instrText>PAGEREF table_BB_6_2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3">
        <w:r>
          <w:rPr>
            <w:rFonts w:ascii="Arial" w:hAnsi="Arial"/>
            <w:color w:val="000000"/>
            <w:sz w:val="18"/>
          </w:rPr>
          <w:t>BB.6-3. Attributes for the Implant Template Group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3">
        <w:r>
          <w:fldChar w:fldCharType="begin"/>
        </w:r>
        <w:r>
          <w:rPr>
            <w:rFonts w:ascii="Arial" w:hAnsi="Arial"/>
            <w:color w:val="000000"/>
            <w:sz w:val="18"/>
          </w:rPr>
          <w:instrText>PAGEREF table_BB_6_3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_4_1">
        <w:r>
          <w:rPr>
            <w:rFonts w:ascii="Arial" w:hAnsi="Arial"/>
            <w:color w:val="000000"/>
            <w:sz w:val="18"/>
          </w:rPr>
          <w:t>BB.6.1.4-1. Implant Template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_4_1">
        <w:r>
          <w:fldChar w:fldCharType="begin"/>
        </w:r>
        <w:r>
          <w:rPr>
            <w:rFonts w:ascii="Arial" w:hAnsi="Arial"/>
            <w:color w:val="000000"/>
            <w:sz w:val="18"/>
          </w:rPr>
          <w:instrText>PAGEREF table_BB_6_1_4_1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1">
        <w:r>
          <w:rPr>
            <w:rFonts w:ascii="Arial" w:hAnsi="Arial"/>
            <w:color w:val="000000"/>
            <w:sz w:val="18"/>
          </w:rPr>
          <w:t>CC.1.1-1. Unified Procedure Step (UPS)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1">
        <w:r>
          <w:fldChar w:fldCharType="begin"/>
        </w:r>
        <w:r>
          <w:rPr>
            <w:rFonts w:ascii="Arial" w:hAnsi="Arial"/>
            <w:color w:val="000000"/>
            <w:sz w:val="18"/>
          </w:rPr>
          <w:instrText>PAGEREF table_CC_1_1_1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2">
        <w:r>
          <w:rPr>
            <w:rFonts w:ascii="Arial" w:hAnsi="Arial"/>
            <w:color w:val="000000"/>
            <w:sz w:val="18"/>
          </w:rPr>
          <w:t>CC.1.1-2. Unified Procedure Step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2">
        <w:r>
          <w:fldChar w:fldCharType="begin"/>
        </w:r>
        <w:r>
          <w:rPr>
            <w:rFonts w:ascii="Arial" w:hAnsi="Arial"/>
            <w:color w:val="000000"/>
            <w:sz w:val="18"/>
          </w:rPr>
          <w:instrText>PAGEREF table_CC_1_1_2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
        <w:r>
          <w:rPr>
            <w:rFonts w:ascii="Arial" w:hAnsi="Arial"/>
            <w:color w:val="000000"/>
            <w:sz w:val="18"/>
          </w:rPr>
          <w:t>CC.2-1. DIMSE Service Group Applicable to UPS Push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
        <w:r>
          <w:fldChar w:fldCharType="begin"/>
        </w:r>
        <w:r>
          <w:rPr>
            <w:rFonts w:ascii="Arial" w:hAnsi="Arial"/>
            <w:color w:val="000000"/>
            <w:sz w:val="18"/>
          </w:rPr>
          <w:instrText>PAGEREF table_CC_2_1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
        <w:r>
          <w:rPr>
            <w:rFonts w:ascii="Arial" w:hAnsi="Arial"/>
            <w:color w:val="000000"/>
            <w:sz w:val="18"/>
          </w:rPr>
          <w:t>CC.2-2. DIMSE Service Group Applicable to UPS Pull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
        <w:r>
          <w:fldChar w:fldCharType="begin"/>
        </w:r>
        <w:r>
          <w:rPr>
            <w:rFonts w:ascii="Arial" w:hAnsi="Arial"/>
            <w:color w:val="000000"/>
            <w:sz w:val="18"/>
          </w:rPr>
          <w:instrText>PAGEREF table_CC_2_2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
        <w:r>
          <w:rPr>
            <w:rFonts w:ascii="Arial" w:hAnsi="Arial"/>
            <w:color w:val="000000"/>
            <w:sz w:val="18"/>
          </w:rPr>
          <w:t>CC.2-3. DIMSE Service Group Applicable to UPS Watch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
        <w:r>
          <w:fldChar w:fldCharType="begin"/>
        </w:r>
        <w:r>
          <w:rPr>
            <w:rFonts w:ascii="Arial" w:hAnsi="Arial"/>
            <w:color w:val="000000"/>
            <w:sz w:val="18"/>
          </w:rPr>
          <w:instrText>PAGEREF table_CC_2_3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
        <w:r>
          <w:rPr>
            <w:rFonts w:ascii="Arial" w:hAnsi="Arial"/>
            <w:color w:val="000000"/>
            <w:sz w:val="18"/>
          </w:rPr>
          <w:t>CC.2-4. DIMSE Service Group Applicable to UPS Event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
        <w:r>
          <w:fldChar w:fldCharType="begin"/>
        </w:r>
        <w:r>
          <w:rPr>
            <w:rFonts w:ascii="Arial" w:hAnsi="Arial"/>
            <w:color w:val="000000"/>
            <w:sz w:val="18"/>
          </w:rPr>
          <w:instrText>PAGEREF table_CC_2_4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
        <w:r>
          <w:rPr>
            <w:rFonts w:ascii="Arial" w:hAnsi="Arial"/>
            <w:color w:val="000000"/>
            <w:sz w:val="18"/>
          </w:rPr>
          <w:t>CC.2-5. DIMSE Service Group Applicable to UPS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
        <w:r>
          <w:fldChar w:fldCharType="begin"/>
        </w:r>
        <w:r>
          <w:rPr>
            <w:rFonts w:ascii="Arial" w:hAnsi="Arial"/>
            <w:color w:val="000000"/>
            <w:sz w:val="18"/>
          </w:rPr>
          <w:instrText>PAGEREF table_CC_2_5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1">
        <w:r>
          <w:rPr>
            <w:rFonts w:ascii="Arial" w:hAnsi="Arial"/>
            <w:color w:val="000000"/>
            <w:sz w:val="18"/>
          </w:rPr>
          <w:t>CC.2.1-1. Change UPS State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1">
        <w:r>
          <w:fldChar w:fldCharType="begin"/>
        </w:r>
        <w:r>
          <w:rPr>
            <w:rFonts w:ascii="Arial" w:hAnsi="Arial"/>
            <w:color w:val="000000"/>
            <w:sz w:val="18"/>
          </w:rPr>
          <w:instrText>PAGEREF table_CC_2_1_1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2">
        <w:r>
          <w:rPr>
            <w:rFonts w:ascii="Arial" w:hAnsi="Arial"/>
            <w:color w:val="000000"/>
            <w:sz w:val="18"/>
          </w:rPr>
          <w:t>CC.2.1-2. N-ACTION Response Status Values [for Change UPS State]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2">
        <w:r>
          <w:fldChar w:fldCharType="begin"/>
        </w:r>
        <w:r>
          <w:rPr>
            <w:rFonts w:ascii="Arial" w:hAnsi="Arial"/>
            <w:color w:val="000000"/>
            <w:sz w:val="18"/>
          </w:rPr>
          <w:instrText>PAGEREF table_CC_2_1_2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1">
        <w:r>
          <w:rPr>
            <w:rFonts w:ascii="Arial" w:hAnsi="Arial"/>
            <w:color w:val="000000"/>
            <w:sz w:val="18"/>
          </w:rPr>
          <w:t>CC.2.2-1. Request UPS Cancel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1">
        <w:r>
          <w:fldChar w:fldCharType="begin"/>
        </w:r>
        <w:r>
          <w:rPr>
            <w:rFonts w:ascii="Arial" w:hAnsi="Arial"/>
            <w:color w:val="000000"/>
            <w:sz w:val="18"/>
          </w:rPr>
          <w:instrText>PAGEREF table_CC_2_2_1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2">
        <w:r>
          <w:rPr>
            <w:rFonts w:ascii="Arial" w:hAnsi="Arial"/>
            <w:color w:val="000000"/>
            <w:sz w:val="18"/>
          </w:rPr>
          <w:t>CC.2.2-2. N-ACTION Response Status Values [for Request UPS Cancel]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2">
        <w:r>
          <w:fldChar w:fldCharType="begin"/>
        </w:r>
        <w:r>
          <w:rPr>
            <w:rFonts w:ascii="Arial" w:hAnsi="Arial"/>
            <w:color w:val="000000"/>
            <w:sz w:val="18"/>
          </w:rPr>
          <w:instrText>PAGEREF table_CC_2_2_2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1">
        <w:r>
          <w:rPr>
            <w:rFonts w:ascii="Arial" w:hAnsi="Arial"/>
            <w:color w:val="000000"/>
            <w:sz w:val="18"/>
          </w:rPr>
          <w:t>CC.2.3-1. Subscribe/Unsubscribe to Receive UPS Event Reports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1">
        <w:r>
          <w:fldChar w:fldCharType="begin"/>
        </w:r>
        <w:r>
          <w:rPr>
            <w:rFonts w:ascii="Arial" w:hAnsi="Arial"/>
            <w:color w:val="000000"/>
            <w:sz w:val="18"/>
          </w:rPr>
          <w:instrText>PAGEREF table_CC_2_3_1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2">
        <w:r>
          <w:rPr>
            <w:rFonts w:ascii="Arial" w:hAnsi="Arial"/>
            <w:color w:val="000000"/>
            <w:sz w:val="18"/>
          </w:rPr>
          <w:t>CC.2.3-2. UPS Subscription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2">
        <w:r>
          <w:fldChar w:fldCharType="begin"/>
        </w:r>
        <w:r>
          <w:rPr>
            <w:rFonts w:ascii="Arial" w:hAnsi="Arial"/>
            <w:color w:val="000000"/>
            <w:sz w:val="18"/>
          </w:rPr>
          <w:instrText>PAGEREF table_CC_2_3_2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3">
        <w:r>
          <w:rPr>
            <w:rFonts w:ascii="Arial" w:hAnsi="Arial"/>
            <w:color w:val="000000"/>
            <w:sz w:val="18"/>
          </w:rPr>
          <w:t>CC.2.3-3. N-ACTION Response Status Values [for Subscribe/Unsubscribe to Receive UPS sEvent Reports]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3">
        <w:r>
          <w:fldChar w:fldCharType="begin"/>
        </w:r>
        <w:r>
          <w:rPr>
            <w:rFonts w:ascii="Arial" w:hAnsi="Arial"/>
            <w:color w:val="000000"/>
            <w:sz w:val="18"/>
          </w:rPr>
          <w:instrText>PAGEREF table_CC_2_3_3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_1">
        <w:r>
          <w:rPr>
            <w:rFonts w:ascii="Arial" w:hAnsi="Arial"/>
            <w:color w:val="000000"/>
            <w:sz w:val="18"/>
          </w:rPr>
          <w:t>CC.2.4-1. Report a Change in UPS Status -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_1">
        <w:r>
          <w:fldChar w:fldCharType="begin"/>
        </w:r>
        <w:r>
          <w:rPr>
            <w:rFonts w:ascii="Arial" w:hAnsi="Arial"/>
            <w:color w:val="000000"/>
            <w:sz w:val="18"/>
          </w:rPr>
          <w:instrText>PAGEREF table_CC_2_4_1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1">
        <w:r>
          <w:rPr>
            <w:rFonts w:ascii="Arial" w:hAnsi="Arial"/>
            <w:color w:val="000000"/>
            <w:sz w:val="18"/>
          </w:rPr>
          <w:t>CC.2.5-1. Final State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1">
        <w:r>
          <w:fldChar w:fldCharType="begin"/>
        </w:r>
        <w:r>
          <w:rPr>
            <w:rFonts w:ascii="Arial" w:hAnsi="Arial"/>
            <w:color w:val="000000"/>
            <w:sz w:val="18"/>
          </w:rPr>
          <w:instrText>PAGEREF table_CC_2_5_1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a">
        <w:r>
          <w:rPr>
            <w:rFonts w:ascii="Arial" w:hAnsi="Arial"/>
            <w:color w:val="000000"/>
            <w:sz w:val="18"/>
          </w:rPr>
          <w:t>CC.2.5-2a. UPS Code Sequence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a">
        <w:r>
          <w:fldChar w:fldCharType="begin"/>
        </w:r>
        <w:r>
          <w:rPr>
            <w:rFonts w:ascii="Arial" w:hAnsi="Arial"/>
            <w:color w:val="000000"/>
            <w:sz w:val="18"/>
          </w:rPr>
          <w:instrText>PAGEREF table_CC_2_5_2a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b">
        <w:r>
          <w:rPr>
            <w:rFonts w:ascii="Arial" w:hAnsi="Arial"/>
            <w:color w:val="000000"/>
            <w:sz w:val="18"/>
          </w:rPr>
          <w:t>CC.2.5-2b. UPS Content Item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b">
        <w:r>
          <w:fldChar w:fldCharType="begin"/>
        </w:r>
        <w:r>
          <w:rPr>
            <w:rFonts w:ascii="Arial" w:hAnsi="Arial"/>
            <w:color w:val="000000"/>
            <w:sz w:val="18"/>
          </w:rPr>
          <w:instrText>PAGEREF table_CC_2_5_2b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c">
        <w:r>
          <w:rPr>
            <w:rFonts w:ascii="Arial" w:hAnsi="Arial"/>
            <w:color w:val="000000"/>
            <w:sz w:val="18"/>
          </w:rPr>
          <w:t>CC.2.5-2c. Referenced Instances and Access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c">
        <w:r>
          <w:fldChar w:fldCharType="begin"/>
        </w:r>
        <w:r>
          <w:rPr>
            <w:rFonts w:ascii="Arial" w:hAnsi="Arial"/>
            <w:color w:val="000000"/>
            <w:sz w:val="18"/>
          </w:rPr>
          <w:instrText>PAGEREF table_CC_2_5_2c</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d">
        <w:r>
          <w:rPr>
            <w:rFonts w:ascii="Arial" w:hAnsi="Arial"/>
            <w:color w:val="000000"/>
            <w:sz w:val="18"/>
          </w:rPr>
          <w:t>CC.2.5-2d. HL7V2 Hierarchic Designator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d">
        <w:r>
          <w:fldChar w:fldCharType="begin"/>
        </w:r>
        <w:r>
          <w:rPr>
            <w:rFonts w:ascii="Arial" w:hAnsi="Arial"/>
            <w:color w:val="000000"/>
            <w:sz w:val="18"/>
          </w:rPr>
          <w:instrText>PAGEREF table_CC_2_5_2d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e">
        <w:r>
          <w:rPr>
            <w:rFonts w:ascii="Arial" w:hAnsi="Arial"/>
            <w:color w:val="000000"/>
            <w:sz w:val="18"/>
          </w:rPr>
          <w:t>CC.2.5-2e. Issuer of Patient ID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e">
        <w:r>
          <w:fldChar w:fldCharType="begin"/>
        </w:r>
        <w:r>
          <w:rPr>
            <w:rFonts w:ascii="Arial" w:hAnsi="Arial"/>
            <w:color w:val="000000"/>
            <w:sz w:val="18"/>
          </w:rPr>
          <w:instrText>PAGEREF table_CC_2_5_2e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f">
        <w:r>
          <w:rPr>
            <w:rFonts w:ascii="Arial" w:hAnsi="Arial"/>
            <w:color w:val="000000"/>
            <w:sz w:val="18"/>
          </w:rPr>
          <w:t>CC.2.5-2f. SOP Instance Reference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f">
        <w:r>
          <w:fldChar w:fldCharType="begin"/>
        </w:r>
        <w:r>
          <w:rPr>
            <w:rFonts w:ascii="Arial" w:hAnsi="Arial"/>
            <w:color w:val="000000"/>
            <w:sz w:val="18"/>
          </w:rPr>
          <w:instrText>PAGEREF table_CC_2_5_2f</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g">
        <w:r>
          <w:rPr>
            <w:rFonts w:ascii="Arial" w:hAnsi="Arial"/>
            <w:color w:val="000000"/>
            <w:sz w:val="18"/>
          </w:rPr>
          <w:t>CC.2.5-2g. Storage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g">
        <w:r>
          <w:fldChar w:fldCharType="begin"/>
        </w:r>
        <w:r>
          <w:rPr>
            <w:rFonts w:ascii="Arial" w:hAnsi="Arial"/>
            <w:color w:val="000000"/>
            <w:sz w:val="18"/>
          </w:rPr>
          <w:instrText>PAGEREF table_CC_2_5_2g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3">
        <w:r>
          <w:rPr>
            <w:rFonts w:ascii="Arial" w:hAnsi="Arial"/>
            <w:color w:val="000000"/>
            <w:sz w:val="18"/>
          </w:rPr>
          <w:t>CC.2.5-3. UPS SOP Class N-CREATE/N-SET/N-GET/C-FIND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3">
        <w:r>
          <w:fldChar w:fldCharType="begin"/>
        </w:r>
        <w:r>
          <w:rPr>
            <w:rFonts w:ascii="Arial" w:hAnsi="Arial"/>
            <w:color w:val="000000"/>
            <w:sz w:val="18"/>
          </w:rPr>
          <w:instrText>PAGEREF table_CC_2_5_3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4">
        <w:r>
          <w:rPr>
            <w:rFonts w:ascii="Arial" w:hAnsi="Arial"/>
            <w:color w:val="000000"/>
            <w:sz w:val="18"/>
          </w:rPr>
          <w:t>CC.2.5-4. N-CREATE Response Status Values [for Create a Unified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4">
        <w:r>
          <w:fldChar w:fldCharType="begin"/>
        </w:r>
        <w:r>
          <w:rPr>
            <w:rFonts w:ascii="Arial" w:hAnsi="Arial"/>
            <w:color w:val="000000"/>
            <w:sz w:val="18"/>
          </w:rPr>
          <w:instrText>PAGEREF table_CC_2_5_4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6_1">
        <w:r>
          <w:rPr>
            <w:rFonts w:ascii="Arial" w:hAnsi="Arial"/>
            <w:color w:val="000000"/>
            <w:sz w:val="18"/>
          </w:rPr>
          <w:t>CC.2.6-1. N-SET Response Status Values [for Set Unified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6_1">
        <w:r>
          <w:fldChar w:fldCharType="begin"/>
        </w:r>
        <w:r>
          <w:rPr>
            <w:rFonts w:ascii="Arial" w:hAnsi="Arial"/>
            <w:color w:val="000000"/>
            <w:sz w:val="18"/>
          </w:rPr>
          <w:instrText>PAGEREF table_CC_2_6_1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7_1">
        <w:r>
          <w:rPr>
            <w:rFonts w:ascii="Arial" w:hAnsi="Arial"/>
            <w:color w:val="000000"/>
            <w:sz w:val="18"/>
          </w:rPr>
          <w:t>CC.2.7-1. N-GET Response Status Values [for Get Unified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7_1">
        <w:r>
          <w:fldChar w:fldCharType="begin"/>
        </w:r>
        <w:r>
          <w:rPr>
            <w:rFonts w:ascii="Arial" w:hAnsi="Arial"/>
            <w:color w:val="000000"/>
            <w:sz w:val="18"/>
          </w:rPr>
          <w:instrText>PAGEREF table_CC_2_7_1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8_2">
        <w:r>
          <w:rPr>
            <w:rFonts w:ascii="Arial" w:hAnsi="Arial"/>
            <w:color w:val="000000"/>
            <w:sz w:val="18"/>
          </w:rPr>
          <w:t>CC.2.8-2. C-FIND Response Status Values [for Search for Unified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8_2">
        <w:r>
          <w:fldChar w:fldCharType="begin"/>
        </w:r>
        <w:r>
          <w:rPr>
            <w:rFonts w:ascii="Arial" w:hAnsi="Arial"/>
            <w:color w:val="000000"/>
            <w:sz w:val="18"/>
          </w:rPr>
          <w:instrText>PAGEREF table_CC_2_8_2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
        <w:r>
          <w:rPr>
            <w:rFonts w:ascii="Arial" w:hAnsi="Arial"/>
            <w:color w:val="000000"/>
            <w:sz w:val="18"/>
          </w:rPr>
          <w:t>DD.3.2-1. DIMSE Service Group Applicable to Machine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
        <w:r>
          <w:fldChar w:fldCharType="begin"/>
        </w:r>
        <w:r>
          <w:rPr>
            <w:rFonts w:ascii="Arial" w:hAnsi="Arial"/>
            <w:color w:val="000000"/>
            <w:sz w:val="18"/>
          </w:rPr>
          <w:instrText>PAGEREF table_DD_3_2_1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1">
        <w:r>
          <w:rPr>
            <w:rFonts w:ascii="Arial" w:hAnsi="Arial"/>
            <w:color w:val="000000"/>
            <w:sz w:val="18"/>
          </w:rPr>
          <w:t>DD.3.2.1-1. N-CREATE and N-SET Attribute List - RT Conventional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1">
        <w:r>
          <w:fldChar w:fldCharType="begin"/>
        </w:r>
        <w:r>
          <w:rPr>
            <w:rFonts w:ascii="Arial" w:hAnsi="Arial"/>
            <w:color w:val="000000"/>
            <w:sz w:val="18"/>
          </w:rPr>
          <w:instrText>PAGEREF table_DD_3_2_1_1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
        <w:r>
          <w:rPr>
            <w:rFonts w:ascii="Arial" w:hAnsi="Arial"/>
            <w:color w:val="000000"/>
            <w:sz w:val="18"/>
          </w:rPr>
          <w:t>DD.3.2.1-2. N-CREATE and N-SET Attribute List -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
        <w:r>
          <w:fldChar w:fldCharType="begin"/>
        </w:r>
        <w:r>
          <w:rPr>
            <w:rFonts w:ascii="Arial" w:hAnsi="Arial"/>
            <w:color w:val="000000"/>
            <w:sz w:val="18"/>
          </w:rPr>
          <w:instrText>PAGEREF table_DD_3_2_1_2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1">
        <w:r>
          <w:rPr>
            <w:rFonts w:ascii="Arial" w:hAnsi="Arial"/>
            <w:color w:val="000000"/>
            <w:sz w:val="18"/>
          </w:rPr>
          <w:t>DD.3.2.1.2-1. RT Ion Machine Verification SOP Class N-CREATE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1">
        <w:r>
          <w:fldChar w:fldCharType="begin"/>
        </w:r>
        <w:r>
          <w:rPr>
            <w:rFonts w:ascii="Arial" w:hAnsi="Arial"/>
            <w:color w:val="000000"/>
            <w:sz w:val="18"/>
          </w:rPr>
          <w:instrText>PAGEREF table_DD_3_2_1_2_1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2">
        <w:r>
          <w:rPr>
            <w:rFonts w:ascii="Arial" w:hAnsi="Arial"/>
            <w:color w:val="000000"/>
            <w:sz w:val="18"/>
          </w:rPr>
          <w:t>DD.3.2.1.2-2. RT Ion Machine Verification SOP Class N-SET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2">
        <w:r>
          <w:fldChar w:fldCharType="begin"/>
        </w:r>
        <w:r>
          <w:rPr>
            <w:rFonts w:ascii="Arial" w:hAnsi="Arial"/>
            <w:color w:val="000000"/>
            <w:sz w:val="18"/>
          </w:rPr>
          <w:instrText>PAGEREF table_DD_3_2_1_2_2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1_1">
        <w:r>
          <w:rPr>
            <w:rFonts w:ascii="Arial" w:hAnsi="Arial"/>
            <w:color w:val="000000"/>
            <w:sz w:val="18"/>
          </w:rPr>
          <w:t>DD.3.2.2.1-1. 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1_1">
        <w:r>
          <w:fldChar w:fldCharType="begin"/>
        </w:r>
        <w:r>
          <w:rPr>
            <w:rFonts w:ascii="Arial" w:hAnsi="Arial"/>
            <w:color w:val="000000"/>
            <w:sz w:val="18"/>
          </w:rPr>
          <w:instrText>PAGEREF table_DD_3_2_2_1_1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2_1">
        <w:r>
          <w:rPr>
            <w:rFonts w:ascii="Arial" w:hAnsi="Arial"/>
            <w:color w:val="000000"/>
            <w:sz w:val="18"/>
          </w:rPr>
          <w:t>DD.3.2.2.2-1. N-GET Attribute List- RT Conventional Machine Verification SOP Class and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2_1">
        <w:r>
          <w:fldChar w:fldCharType="begin"/>
        </w:r>
        <w:r>
          <w:rPr>
            <w:rFonts w:ascii="Arial" w:hAnsi="Arial"/>
            <w:color w:val="000000"/>
            <w:sz w:val="18"/>
          </w:rPr>
          <w:instrText>PAGEREF table_DD_3_2_2_2_1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3_1">
        <w:r>
          <w:rPr>
            <w:rFonts w:ascii="Arial" w:hAnsi="Arial"/>
            <w:color w:val="000000"/>
            <w:sz w:val="18"/>
          </w:rPr>
          <w:t>DD.3.2.2.3-1. RT Conventional Machine and RT Ion Machine Verification SOP Class N-GET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3_1">
        <w:r>
          <w:fldChar w:fldCharType="begin"/>
        </w:r>
        <w:r>
          <w:rPr>
            <w:rFonts w:ascii="Arial" w:hAnsi="Arial"/>
            <w:color w:val="000000"/>
            <w:sz w:val="18"/>
          </w:rPr>
          <w:instrText>PAGEREF table_DD_3_2_2_3_1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1">
        <w:r>
          <w:rPr>
            <w:rFonts w:ascii="Arial" w:hAnsi="Arial"/>
            <w:color w:val="000000"/>
            <w:sz w:val="18"/>
          </w:rPr>
          <w:t>DD.3.2.3-1. Action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1">
        <w:r>
          <w:fldChar w:fldCharType="begin"/>
        </w:r>
        <w:r>
          <w:rPr>
            <w:rFonts w:ascii="Arial" w:hAnsi="Arial"/>
            <w:color w:val="000000"/>
            <w:sz w:val="18"/>
          </w:rPr>
          <w:instrText>PAGEREF table_DD_3_2_3_1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2">
        <w:r>
          <w:rPr>
            <w:rFonts w:ascii="Arial" w:hAnsi="Arial"/>
            <w:color w:val="000000"/>
            <w:sz w:val="18"/>
          </w:rPr>
          <w:t>DD.3.2.3-2. RT Conventional Machine and RT Ion Machine Verification SOP Class N-ACTION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2">
        <w:r>
          <w:fldChar w:fldCharType="begin"/>
        </w:r>
        <w:r>
          <w:rPr>
            <w:rFonts w:ascii="Arial" w:hAnsi="Arial"/>
            <w:color w:val="000000"/>
            <w:sz w:val="18"/>
          </w:rPr>
          <w:instrText>PAGEREF table_DD_3_2_3_2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5_1">
        <w:r>
          <w:rPr>
            <w:rFonts w:ascii="Arial" w:hAnsi="Arial"/>
            <w:color w:val="000000"/>
            <w:sz w:val="18"/>
          </w:rPr>
          <w:t>DD.3.2.5-1.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5_1">
        <w:r>
          <w:fldChar w:fldCharType="begin"/>
        </w:r>
        <w:r>
          <w:rPr>
            <w:rFonts w:ascii="Arial" w:hAnsi="Arial"/>
            <w:color w:val="000000"/>
            <w:sz w:val="18"/>
          </w:rPr>
          <w:instrText>PAGEREF table_DD_3_2_5_1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
        <w:r>
          <w:rPr>
            <w:rFonts w:ascii="Arial" w:hAnsi="Arial"/>
            <w:color w:val="000000"/>
            <w:sz w:val="18"/>
          </w:rPr>
          <w:t>EE.2.2-1. DIMSE Service Group Applicable to Display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
        <w:r>
          <w:fldChar w:fldCharType="begin"/>
        </w:r>
        <w:r>
          <w:rPr>
            <w:rFonts w:ascii="Arial" w:hAnsi="Arial"/>
            <w:color w:val="000000"/>
            <w:sz w:val="18"/>
          </w:rPr>
          <w:instrText>PAGEREF table_EE_2_2_1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1">
        <w:r>
          <w:rPr>
            <w:rFonts w:ascii="Arial" w:hAnsi="Arial"/>
            <w:color w:val="000000"/>
            <w:sz w:val="18"/>
          </w:rPr>
          <w:t>EE.2.2.1-1. Table Result Context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1">
        <w:r>
          <w:fldChar w:fldCharType="begin"/>
        </w:r>
        <w:r>
          <w:rPr>
            <w:rFonts w:ascii="Arial" w:hAnsi="Arial"/>
            <w:color w:val="000000"/>
            <w:sz w:val="18"/>
          </w:rPr>
          <w:instrText>PAGEREF table_EE_2_2_1_1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2">
        <w:r>
          <w:rPr>
            <w:rFonts w:ascii="Arial" w:hAnsi="Arial"/>
            <w:color w:val="000000"/>
            <w:sz w:val="18"/>
          </w:rPr>
          <w:t>EE.2.2.1-2. Display System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2">
        <w:r>
          <w:fldChar w:fldCharType="begin"/>
        </w:r>
        <w:r>
          <w:rPr>
            <w:rFonts w:ascii="Arial" w:hAnsi="Arial"/>
            <w:color w:val="000000"/>
            <w:sz w:val="18"/>
          </w:rPr>
          <w:instrText>PAGEREF table_EE_2_2_1_2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3_1">
        <w:r>
          <w:rPr>
            <w:rFonts w:ascii="Arial" w:hAnsi="Arial"/>
            <w:color w:val="000000"/>
            <w:sz w:val="18"/>
          </w:rPr>
          <w:t>GG.3-1.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3_1">
        <w:r>
          <w:fldChar w:fldCharType="begin"/>
        </w:r>
        <w:r>
          <w:rPr>
            <w:rFonts w:ascii="Arial" w:hAnsi="Arial"/>
            <w:color w:val="000000"/>
            <w:sz w:val="18"/>
          </w:rPr>
          <w:instrText>PAGEREF table_GG_3_1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4_1">
        <w:r>
          <w:rPr>
            <w:rFonts w:ascii="Arial" w:hAnsi="Arial"/>
            <w:color w:val="000000"/>
            <w:sz w:val="18"/>
          </w:rPr>
          <w:t>GG.4-1. C-STORE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4_1">
        <w:r>
          <w:fldChar w:fldCharType="begin"/>
        </w:r>
        <w:r>
          <w:rPr>
            <w:rFonts w:ascii="Arial" w:hAnsi="Arial"/>
            <w:color w:val="000000"/>
            <w:sz w:val="18"/>
          </w:rPr>
          <w:instrText>PAGEREF table_GG_4_1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
        <w:r>
          <w:rPr>
            <w:rFonts w:ascii="Arial" w:hAnsi="Arial"/>
            <w:color w:val="000000"/>
            <w:sz w:val="18"/>
          </w:rPr>
          <w:t xml:space="preserve"> HH.6-1. Attributes for the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
        <w:r>
          <w:fldChar w:fldCharType="begin"/>
        </w:r>
        <w:r>
          <w:rPr>
            <w:rFonts w:ascii="Arial" w:hAnsi="Arial"/>
            <w:color w:val="000000"/>
            <w:sz w:val="18"/>
          </w:rPr>
          <w:instrText>PAGEREF table_HH_6_1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_4_1">
        <w:r>
          <w:rPr>
            <w:rFonts w:ascii="Arial" w:hAnsi="Arial"/>
            <w:color w:val="000000"/>
            <w:sz w:val="18"/>
          </w:rPr>
          <w:t>HH.6.1.4-1. Defined Procedure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_4_1">
        <w:r>
          <w:fldChar w:fldCharType="begin"/>
        </w:r>
        <w:r>
          <w:rPr>
            <w:rFonts w:ascii="Arial" w:hAnsi="Arial"/>
            <w:color w:val="000000"/>
            <w:sz w:val="18"/>
          </w:rPr>
          <w:instrText>PAGEREF table_HH_6_1_4_1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I_6_1">
        <w:r>
          <w:rPr>
            <w:rFonts w:ascii="Arial" w:hAnsi="Arial"/>
            <w:color w:val="000000"/>
            <w:sz w:val="18"/>
          </w:rPr>
          <w:t>II.6-1. Attributes for the Protocol Approval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I_6_1">
        <w:r>
          <w:fldChar w:fldCharType="begin"/>
        </w:r>
        <w:r>
          <w:rPr>
            <w:rFonts w:ascii="Arial" w:hAnsi="Arial"/>
            <w:color w:val="000000"/>
            <w:sz w:val="18"/>
          </w:rPr>
          <w:instrText>PAGEREF table_II_6_1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I_6_1_4_1">
        <w:r>
          <w:rPr>
            <w:rFonts w:ascii="Arial" w:hAnsi="Arial"/>
            <w:color w:val="000000"/>
            <w:sz w:val="18"/>
          </w:rPr>
          <w:t>II.6.1.4-1. Protocol Approval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I_6_1_4_1">
        <w:r>
          <w:fldChar w:fldCharType="begin"/>
        </w:r>
        <w:r>
          <w:rPr>
            <w:rFonts w:ascii="Arial" w:hAnsi="Arial"/>
            <w:color w:val="000000"/>
            <w:sz w:val="18"/>
          </w:rPr>
          <w:instrText>PAGEREF table_II_6_1_4_1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J_2_1">
        <w:r>
          <w:rPr>
            <w:rFonts w:ascii="Arial" w:hAnsi="Arial"/>
            <w:color w:val="000000"/>
            <w:sz w:val="18"/>
          </w:rPr>
          <w:t>JJ.2-1. Attributes for the Inventory Q/R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J_2_1">
        <w:r>
          <w:fldChar w:fldCharType="begin"/>
        </w:r>
        <w:r>
          <w:rPr>
            <w:rFonts w:ascii="Arial" w:hAnsi="Arial"/>
            <w:color w:val="000000"/>
            <w:sz w:val="18"/>
          </w:rPr>
          <w:instrText>PAGEREF table_JJ_2_1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J_4_1">
        <w:r>
          <w:rPr>
            <w:rFonts w:ascii="Arial" w:hAnsi="Arial"/>
            <w:color w:val="000000"/>
            <w:sz w:val="18"/>
          </w:rPr>
          <w:t>JJ.4-1. Inventory Q/R Service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J_4_1">
        <w:r>
          <w:fldChar w:fldCharType="begin"/>
        </w:r>
        <w:r>
          <w:rPr>
            <w:rFonts w:ascii="Arial" w:hAnsi="Arial"/>
            <w:color w:val="000000"/>
            <w:sz w:val="18"/>
          </w:rPr>
          <w:instrText>PAGEREF table_JJ_4_1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J_4_2">
        <w:r>
          <w:rPr>
            <w:rFonts w:ascii="Arial" w:hAnsi="Arial"/>
            <w:color w:val="000000"/>
            <w:sz w:val="18"/>
          </w:rPr>
          <w:t>JJ.4-2. Inventory FIND Additional Returned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J_4_2">
        <w:r>
          <w:fldChar w:fldCharType="begin"/>
        </w:r>
        <w:r>
          <w:rPr>
            <w:rFonts w:ascii="Arial" w:hAnsi="Arial"/>
            <w:color w:val="000000"/>
            <w:sz w:val="18"/>
          </w:rPr>
          <w:instrText>PAGEREF table_JJ_4_2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K_1_1">
        <w:r>
          <w:rPr>
            <w:rFonts w:ascii="Arial" w:hAnsi="Arial"/>
            <w:color w:val="000000"/>
            <w:sz w:val="18"/>
          </w:rPr>
          <w:t>KK.1-1. DIMSE Service Group Applicable to Storage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K_1_1">
        <w:r>
          <w:fldChar w:fldCharType="begin"/>
        </w:r>
        <w:r>
          <w:rPr>
            <w:rFonts w:ascii="Arial" w:hAnsi="Arial"/>
            <w:color w:val="000000"/>
            <w:sz w:val="18"/>
          </w:rPr>
          <w:instrText>PAGEREF table_KK_1_1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K_1_2">
        <w:r>
          <w:rPr>
            <w:rFonts w:ascii="Arial" w:hAnsi="Arial"/>
            <w:color w:val="000000"/>
            <w:sz w:val="18"/>
          </w:rPr>
          <w:t>KK.1-2. Storage Management Service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K_1_2">
        <w:r>
          <w:fldChar w:fldCharType="begin"/>
        </w:r>
        <w:r>
          <w:rPr>
            <w:rFonts w:ascii="Arial" w:hAnsi="Arial"/>
            <w:color w:val="000000"/>
            <w:sz w:val="18"/>
          </w:rPr>
          <w:instrText>PAGEREF table_KK_1_2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K_1_3">
        <w:r>
          <w:rPr>
            <w:rFonts w:ascii="Arial" w:hAnsi="Arial"/>
            <w:color w:val="000000"/>
            <w:sz w:val="18"/>
          </w:rPr>
          <w:t>KK.1-3. Storage Management SOP Instance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K_1_3">
        <w:r>
          <w:fldChar w:fldCharType="begin"/>
        </w:r>
        <w:r>
          <w:rPr>
            <w:rFonts w:ascii="Arial" w:hAnsi="Arial"/>
            <w:color w:val="000000"/>
            <w:sz w:val="18"/>
          </w:rPr>
          <w:instrText>PAGEREF table_KK_1_3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K_2_1">
        <w:r>
          <w:rPr>
            <w:rFonts w:ascii="Arial" w:hAnsi="Arial"/>
            <w:color w:val="000000"/>
            <w:sz w:val="18"/>
          </w:rPr>
          <w:t>KK.2-1. Inventory Creation Requests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K_2_1">
        <w:r>
          <w:fldChar w:fldCharType="begin"/>
        </w:r>
        <w:r>
          <w:rPr>
            <w:rFonts w:ascii="Arial" w:hAnsi="Arial"/>
            <w:color w:val="000000"/>
            <w:sz w:val="18"/>
          </w:rPr>
          <w:instrText>PAGEREF table_KK_2_1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K_2_2_3_1">
        <w:r>
          <w:rPr>
            <w:rFonts w:ascii="Arial" w:hAnsi="Arial"/>
            <w:color w:val="000000"/>
            <w:sz w:val="18"/>
          </w:rPr>
          <w:t>KK.2.2.3-1. N-ACTION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K_2_2_3_1">
        <w:r>
          <w:fldChar w:fldCharType="begin"/>
        </w:r>
        <w:r>
          <w:rPr>
            <w:rFonts w:ascii="Arial" w:hAnsi="Arial"/>
            <w:color w:val="000000"/>
            <w:sz w:val="18"/>
          </w:rPr>
          <w:instrText>PAGEREF table_KK_2_2_3_1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K_2_2">
        <w:r>
          <w:rPr>
            <w:rFonts w:ascii="Arial" w:hAnsi="Arial"/>
            <w:color w:val="000000"/>
            <w:sz w:val="18"/>
          </w:rPr>
          <w:t>KK.2-2. Inventory Creation Responses -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K_2_2">
        <w:r>
          <w:fldChar w:fldCharType="begin"/>
        </w:r>
        <w:r>
          <w:rPr>
            <w:rFonts w:ascii="Arial" w:hAnsi="Arial"/>
            <w:color w:val="000000"/>
            <w:sz w:val="18"/>
          </w:rPr>
          <w:instrText>PAGEREF table_KK_2_2</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428" w:name="chapter_Notice"/>
    <w:p>
      <w:pPr>
        <w:keepNext/>
        <w:spacing w:before="180" w:after="0" w:line="240" w:lineRule="auto"/>
      </w:pPr>
      <w:r>
        <w:rPr>
          <w:rFonts w:ascii="Arial" w:hAnsi="Arial"/>
          <w:b/>
          <w:color w:val="000000"/>
          <w:sz w:val="50"/>
        </w:rPr>
        <w:t>Notice and Disclaimer</w:t>
      </w:r>
    </w:p>
    <w:bookmarkEnd w:id="428"/>
    <w:bookmarkStart w:id="429" w:name="para_b4dcb149_31bc_43e7_b80f_0a9bc5774a"/>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429"/>
    <w:bookmarkStart w:id="430" w:name="para_b1071725_dd18_4a83_9916_fba998566b"/>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430"/>
    <w:bookmarkStart w:id="431" w:name="para_7dc2350c_56cc_4c26_b328_6fbf728f47"/>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431"/>
    <w:bookmarkStart w:id="432" w:name="para_8501a6f6_9474_4871_a2f1_5e1abcff1d"/>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432"/>
    <w:bookmarkStart w:id="433" w:name="para_10f80947_f555_44fa_a926_2320e6e66f"/>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433"/>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434" w:name="chapter_Foreword"/>
    <w:p>
      <w:pPr>
        <w:keepNext/>
        <w:spacing w:before="180" w:after="0" w:line="240" w:lineRule="auto"/>
      </w:pPr>
      <w:r>
        <w:rPr>
          <w:rFonts w:ascii="Arial" w:hAnsi="Arial"/>
          <w:b/>
          <w:color w:val="000000"/>
          <w:sz w:val="50"/>
        </w:rPr>
        <w:t>Foreword</w:t>
      </w:r>
    </w:p>
    <w:bookmarkEnd w:id="434"/>
    <w:bookmarkStart w:id="435" w:name="para_8394fd0e_eba6_4271_bb9b_4730c7a13b"/>
    <w:p>
      <w:pPr>
        <w:spacing w:before="180" w:after="0" w:line="240" w:lineRule="auto"/>
        <w:jc w:val="both"/>
      </w:pPr>
      <w:r>
        <w:rPr>
          <w:rFonts w:ascii="Arial" w:hAnsi="Arial"/>
          <w:color w:val="000000"/>
          <w:sz w:val="18"/>
        </w:rPr>
        <w:t>This DICOM Standard was developed according to the procedures of the DICOM Standards Committee.</w:t>
      </w:r>
    </w:p>
    <w:bookmarkEnd w:id="435"/>
    <w:bookmarkStart w:id="436" w:name="para_92db2498_5673_4c45_af9c_8962ed4495"/>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436"/>
    <w:bookmarkStart w:id="437" w:name="para_005795b6_0a9d_454b_ba8e_f9469d55b8"/>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437"/>
    <w:bookmarkStart w:id="438" w:name="para_70a8d5d4_cba5_46a7_a60d_932cb142d3"/>
    <w:p>
      <w:pPr>
        <w:spacing w:before="180" w:after="0" w:line="240" w:lineRule="auto"/>
        <w:jc w:val="both"/>
      </w:pPr>
      <w:r>
        <w:rPr>
          <w:rFonts w:ascii="Arial" w:hAnsi="Arial"/>
          <w:color w:val="000000"/>
          <w:sz w:val="18"/>
        </w:rPr>
        <w:t>HL7® and CDA® are the registered trademarks of Health Level Seven International, all rights reserved.</w:t>
      </w:r>
    </w:p>
    <w:bookmarkEnd w:id="438"/>
    <w:bookmarkStart w:id="439" w:name="para_55456d93_fdf2_43f6_85ce_45e09f5262"/>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439"/>
    <w:bookmarkStart w:id="440" w:name="para_70967ed8_05cb_4743_b1f6_22412fe6a1"/>
    <w:p>
      <w:pPr>
        <w:spacing w:before="180" w:after="0" w:line="240" w:lineRule="auto"/>
        <w:jc w:val="both"/>
      </w:pPr>
      <w:r>
        <w:rPr>
          <w:rFonts w:ascii="Arial" w:hAnsi="Arial"/>
          <w:color w:val="000000"/>
          <w:sz w:val="18"/>
        </w:rPr>
        <w:t>LOINC® is the registered trademark of Regenstrief Institute, Inc, all rights reserved.</w:t>
      </w:r>
    </w:p>
    <w:bookmarkEnd w:id="440"/>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441" w:name="chapter_1"/>
    <w:p>
      <w:pPr>
        <w:keepNext/>
        <w:spacing w:before="180" w:after="0" w:line="240" w:lineRule="auto"/>
      </w:pPr>
      <w:r>
        <w:rPr>
          <w:rFonts w:ascii="Arial" w:hAnsi="Arial"/>
          <w:b/>
          <w:color w:val="000000"/>
          <w:sz w:val="50"/>
        </w:rPr>
        <w:t>1 Scope and Field of Application</w:t>
      </w:r>
    </w:p>
    <w:bookmarkEnd w:id="441"/>
    <w:bookmarkStart w:id="442" w:name="para_8757e2a2_12ce_4ff6_b763_5cbc4ed6b1"/>
    <w:p>
      <w:pPr>
        <w:spacing w:before="180" w:after="0" w:line="240" w:lineRule="auto"/>
        <w:jc w:val="both"/>
      </w:pPr>
      <w:r>
        <w:rPr>
          <w:rFonts w:ascii="Arial" w:hAnsi="Arial"/>
          <w:color w:val="000000"/>
          <w:sz w:val="18"/>
        </w:rPr>
        <w:t>This Part of the DICOM Standard specifies the set of Service Class Definitions that provide an abstract definition of real-world activities applicable to communication of digital medical information. For each Service Class Definition, this Part specifies:</w:t>
      </w:r>
    </w:p>
    <w:bookmarkEnd w:id="442"/>
    <w:bookmarkStart w:id="443" w:name="idp105553189217535"/>
    <w:bookmarkStart w:id="444" w:name="idp105553189220351"/>
    <w:bookmarkStart w:id="445" w:name="para_d437f751_419e_471b_88fe_2ab02c62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semantic description of the activities of the Service Class Definition</w:t>
      </w:r>
    </w:p>
    <w:bookmarkEnd w:id="445"/>
    <w:bookmarkEnd w:id="444"/>
    <w:bookmarkEnd w:id="443"/>
    <w:bookmarkStart w:id="446" w:name="idp105553189226239"/>
    <w:bookmarkStart w:id="447" w:name="para_b35495b2_7c4d_492e_87aa_e7d1bc68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group of DIMSE Service operations and notifications applicable to the Service Class Description</w:t>
      </w:r>
    </w:p>
    <w:bookmarkEnd w:id="447"/>
    <w:bookmarkEnd w:id="446"/>
    <w:bookmarkStart w:id="448" w:name="idp105553189233407"/>
    <w:bookmarkStart w:id="449" w:name="para_cd8dcf81_eeb7_478e_85dc_549f1331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or more functionally-related Service-Object Pair (SOP) Classes that are supported by the Service Class Definition and may be performed between peer DICOM Application Entities</w:t>
      </w:r>
    </w:p>
    <w:bookmarkEnd w:id="449"/>
    <w:bookmarkEnd w:id="448"/>
    <w:bookmarkStart w:id="450" w:name="idp105553189235967"/>
    <w:bookmarkStart w:id="451" w:name="para_b2229b65_9df0_41e5_8d97_ff7aa2d0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relationship of each Service-Object Pair (SOP) Classes to applicable Information Object Definitions specified in </w:t>
      </w:r>
      <w:hyperlink r:id="r47">
        <w:r>
          <w:rPr>
            <w:rFonts w:ascii="Arial" w:hAnsi="Arial"/>
            <w:color w:val="000000"/>
            <w:sz w:val="18"/>
          </w:rPr>
          <w:t>PS3.3</w:t>
        </w:r>
      </w:hyperlink>
      <w:r>
        <w:rPr>
          <w:rFonts w:ascii="Arial" w:hAnsi="Arial"/>
          <w:color w:val="000000"/>
          <w:sz w:val="18"/>
        </w:rPr>
        <w:t>.</w:t>
      </w:r>
    </w:p>
    <w:bookmarkEnd w:id="451"/>
    <w:bookmarkEnd w:id="450"/>
    <w:bookmarkStart w:id="452" w:name="para_09190998_8edf_4b29_9e00_c5dc938d36"/>
    <w:p>
      <w:pPr>
        <w:spacing w:before="180" w:after="0" w:line="240" w:lineRule="auto"/>
        <w:jc w:val="both"/>
      </w:pPr>
      <w:r>
        <w:rPr>
          <w:rFonts w:ascii="Arial" w:hAnsi="Arial"/>
          <w:color w:val="000000"/>
          <w:sz w:val="18"/>
        </w:rPr>
        <w:t>For each Service Class Definition, this Part does not specify:</w:t>
      </w:r>
    </w:p>
    <w:bookmarkEnd w:id="452"/>
    <w:bookmarkStart w:id="453" w:name="idp105553189174015"/>
    <w:bookmarkStart w:id="454" w:name="idp105553189173119"/>
    <w:bookmarkStart w:id="455" w:name="para_a58564ed_345e_4e73_b0d5_2ebb48e2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necessary information for the semantic description of the IOD</w:t>
      </w:r>
    </w:p>
    <w:bookmarkEnd w:id="455"/>
    <w:bookmarkEnd w:id="454"/>
    <w:bookmarkEnd w:id="453"/>
    <w:bookmarkStart w:id="456" w:name="idp105553189170815"/>
    <w:bookmarkStart w:id="457" w:name="para_be395963_e9e2_4e6c_8165_c2cb668b8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relationships to associated real-world objects relevant to the IOD</w:t>
      </w:r>
    </w:p>
    <w:bookmarkEnd w:id="457"/>
    <w:bookmarkEnd w:id="456"/>
    <w:bookmarkStart w:id="458" w:name="idp105553189168639"/>
    <w:bookmarkStart w:id="459" w:name="para_2c73ecb0_5e35_4ddb_8794_26598154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Attributes that describe the characteristics of the IOD</w:t>
      </w:r>
    </w:p>
    <w:bookmarkEnd w:id="459"/>
    <w:bookmarkEnd w:id="458"/>
    <w:bookmarkStart w:id="460" w:name="para_a8311a90_2a34_4cdb_91e7_8426d6808c"/>
    <w:p>
      <w:pPr>
        <w:spacing w:before="180" w:after="0" w:line="240" w:lineRule="auto"/>
        <w:jc w:val="both"/>
      </w:pPr>
      <w:r>
        <w:rPr>
          <w:rFonts w:ascii="Arial" w:hAnsi="Arial"/>
          <w:color w:val="000000"/>
          <w:sz w:val="18"/>
        </w:rPr>
        <w:t>This Part is related to other parts of the DICOM Standard in that:</w:t>
      </w:r>
    </w:p>
    <w:bookmarkEnd w:id="460"/>
    <w:bookmarkStart w:id="461" w:name="idp105553189162495"/>
    <w:bookmarkStart w:id="462" w:name="idp105553189161471"/>
    <w:bookmarkStart w:id="463" w:name="para_25b8699f_f97e_4b24_a667_66f48f51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48">
        <w:r>
          <w:rPr>
            <w:rFonts w:ascii="Arial" w:hAnsi="Arial"/>
            <w:color w:val="000000"/>
            <w:sz w:val="18"/>
          </w:rPr>
          <w:t>PS3.3 Information Object Definitions</w:t>
        </w:r>
      </w:hyperlink>
      <w:r>
        <w:rPr>
          <w:rFonts w:ascii="Arial" w:hAnsi="Arial"/>
          <w:color w:val="000000"/>
          <w:sz w:val="18"/>
        </w:rPr>
        <w:t xml:space="preserve"> specifies the set of Information Object Definitions to which the services defined in this Part may be applied</w:t>
      </w:r>
    </w:p>
    <w:bookmarkEnd w:id="463"/>
    <w:bookmarkEnd w:id="462"/>
    <w:bookmarkEnd w:id="461"/>
    <w:bookmarkStart w:id="464" w:name="idp105553189196287"/>
    <w:bookmarkStart w:id="465" w:name="para_832198f5_5771_4a48_bd1d_06b4b665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49">
        <w:r>
          <w:rPr>
            <w:rFonts w:ascii="Arial" w:hAnsi="Arial"/>
            <w:color w:val="000000"/>
            <w:sz w:val="18"/>
          </w:rPr>
          <w:t>PS3.5 Data Structure and Semantics</w:t>
        </w:r>
      </w:hyperlink>
      <w:r>
        <w:rPr>
          <w:rFonts w:ascii="Arial" w:hAnsi="Arial"/>
          <w:color w:val="000000"/>
          <w:sz w:val="18"/>
        </w:rPr>
        <w:t xml:space="preserve"> defines the data encoding used in the DIMSE Protocol when applied to IODs defined in this Part</w:t>
      </w:r>
    </w:p>
    <w:bookmarkEnd w:id="465"/>
    <w:bookmarkEnd w:id="464"/>
    <w:bookmarkStart w:id="466" w:name="idp105553189204479"/>
    <w:bookmarkStart w:id="467" w:name="para_83a047f6_9fcd_4eca_8e5d_cd1021c5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50">
        <w:r>
          <w:rPr>
            <w:rFonts w:ascii="Arial" w:hAnsi="Arial"/>
            <w:color w:val="000000"/>
            <w:sz w:val="18"/>
          </w:rPr>
          <w:t>PS3.6 Data Dictionary</w:t>
        </w:r>
      </w:hyperlink>
      <w:r>
        <w:rPr>
          <w:rFonts w:ascii="Arial" w:hAnsi="Arial"/>
          <w:color w:val="000000"/>
          <w:sz w:val="18"/>
        </w:rPr>
        <w:t xml:space="preserve"> contains an index by Tag of all IOD Attributes defined in this Part. This index includes the Value Representation and Value Multiplicity for each Attribute</w:t>
      </w:r>
    </w:p>
    <w:bookmarkEnd w:id="467"/>
    <w:bookmarkEnd w:id="466"/>
    <w:bookmarkStart w:id="468" w:name="idp105553189155711"/>
    <w:bookmarkStart w:id="469" w:name="para_6694d949_af93_4061_87f7_652e5a25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51">
        <w:r>
          <w:rPr>
            <w:rFonts w:ascii="Arial" w:hAnsi="Arial"/>
            <w:color w:val="000000"/>
            <w:sz w:val="18"/>
          </w:rPr>
          <w:t>PS3.7 Message Exchange Protocol</w:t>
        </w:r>
      </w:hyperlink>
      <w:r>
        <w:rPr>
          <w:rFonts w:ascii="Arial" w:hAnsi="Arial"/>
          <w:color w:val="000000"/>
          <w:sz w:val="18"/>
        </w:rPr>
        <w:t xml:space="preserve"> defines the DIMSE Services and Protocol that may be applied to IODs defined in this Part.</w:t>
      </w:r>
    </w:p>
    <w:bookmarkEnd w:id="469"/>
    <w:bookmarkEnd w:id="468"/>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470" w:name="chapter_2"/>
    <w:p>
      <w:pPr>
        <w:keepNext/>
        <w:spacing w:before="180" w:after="0" w:line="240" w:lineRule="auto"/>
      </w:pPr>
      <w:r>
        <w:rPr>
          <w:rFonts w:ascii="Arial" w:hAnsi="Arial"/>
          <w:b/>
          <w:color w:val="000000"/>
          <w:sz w:val="50"/>
        </w:rPr>
        <w:t>2 Normative References</w:t>
      </w:r>
    </w:p>
    <w:bookmarkEnd w:id="470"/>
    <w:bookmarkStart w:id="471" w:name="para_9c5bd01c_d918_409f_94c5_a3f4f3b56d"/>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471"/>
    <w:bookmarkStart w:id="472" w:name="idp105553189147903"/>
    <w:bookmarkStart w:id="473"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8">
        <w:r>
          <w:rPr>
            <w:rFonts w:ascii="Arial" w:hAnsi="Arial"/>
            <w:color w:val="000000"/>
            <w:sz w:val="18"/>
          </w:rPr>
          <w:t>http://​www.iec.ch/​members_experts/​refdocs/​iec/​isoiecdir-2%7Bed7.0%7Den.pdf</w:t>
        </w:r>
      </w:hyperlink>
      <w:r>
        <w:rPr>
          <w:rFonts w:ascii="Arial" w:hAnsi="Arial"/>
          <w:color w:val="000000"/>
          <w:sz w:val="18"/>
        </w:rPr>
        <w:t xml:space="preserve"> .</w:t>
      </w:r>
    </w:p>
    <w:bookmarkEnd w:id="473"/>
    <w:bookmarkEnd w:id="472"/>
    <w:bookmarkStart w:id="474" w:name="biblio_ISO7498_1"/>
    <w:p>
      <w:pPr>
        <w:spacing w:before="180" w:after="0" w:line="240" w:lineRule="auto"/>
        <w:ind w:left="720" w:right="0" w:hanging="720"/>
        <w:jc w:val="both"/>
      </w:pPr>
      <w:r>
        <w:rPr>
          <w:rFonts w:ascii="Arial" w:hAnsi="Arial"/>
          <w:color w:val="000000"/>
          <w:sz w:val="18"/>
        </w:rPr>
        <w:t xml:space="preserve">[ISO 7498-1] </w:t>
      </w:r>
      <w:r>
        <w:rPr>
          <w:rFonts w:ascii="Arial" w:hAnsi="Arial"/>
          <w:color w:val="000000"/>
          <w:sz w:val="18"/>
        </w:rPr>
        <w:t xml:space="preserve">ISO. </w:t>
      </w:r>
      <w:r>
        <w:rPr>
          <w:rFonts w:ascii="Arial" w:hAnsi="Arial"/>
          <w:color w:val="000000"/>
          <w:sz w:val="18"/>
        </w:rPr>
        <w:t xml:space="preserve">1994. </w:t>
      </w:r>
      <w:r>
        <w:rPr>
          <w:rFonts w:ascii="Arial" w:hAnsi="Arial"/>
          <w:i/>
          <w:color w:val="000000"/>
          <w:sz w:val="18"/>
        </w:rPr>
        <w:t>Information Processing Systems - Open Systems Interconnection - Basic Reference Model</w:t>
      </w:r>
      <w:r>
        <w:rPr>
          <w:rFonts w:ascii="Arial" w:hAnsi="Arial"/>
          <w:color w:val="000000"/>
          <w:sz w:val="18"/>
        </w:rPr>
        <w:t>.</w:t>
      </w:r>
    </w:p>
    <w:bookmarkEnd w:id="474"/>
    <w:bookmarkStart w:id="475" w:name="biblio_RFC_3986"/>
    <w:p>
      <w:pPr>
        <w:spacing w:before="180" w:after="0" w:line="240" w:lineRule="auto"/>
        <w:ind w:left="720" w:right="0" w:hanging="720"/>
        <w:jc w:val="both"/>
      </w:pPr>
      <w:r>
        <w:rPr>
          <w:rFonts w:ascii="Arial" w:hAnsi="Arial"/>
          <w:color w:val="000000"/>
          <w:sz w:val="18"/>
        </w:rPr>
        <w:t xml:space="preserve">[RFC3986] </w:t>
      </w:r>
      <w:r>
        <w:rPr>
          <w:rFonts w:ascii="Arial" w:hAnsi="Arial"/>
          <w:color w:val="000000"/>
          <w:sz w:val="18"/>
        </w:rPr>
        <w:t xml:space="preserve">IETF. </w:t>
      </w:r>
      <w:r>
        <w:rPr>
          <w:rFonts w:ascii="Arial" w:hAnsi="Arial"/>
          <w:i/>
          <w:color w:val="000000"/>
          <w:sz w:val="18"/>
        </w:rPr>
        <w:t>Uniform Resource Identifiers (URI): Generic Syntax</w:t>
      </w:r>
      <w:r>
        <w:rPr>
          <w:rFonts w:ascii="Arial" w:hAnsi="Arial"/>
          <w:color w:val="000000"/>
          <w:sz w:val="18"/>
        </w:rPr>
        <w:t xml:space="preserve">. </w:t>
      </w:r>
      <w:r>
        <w:rPr>
          <w:rFonts w:ascii="Arial" w:hAnsi="Arial"/>
          <w:color w:val="000000"/>
          <w:sz w:val="18"/>
        </w:rPr>
        <w:t xml:space="preserve"> </w:t>
      </w:r>
      <w:hyperlink r:id="r59">
        <w:r>
          <w:rPr>
            <w:rFonts w:ascii="Arial" w:hAnsi="Arial"/>
            <w:color w:val="000000"/>
            <w:sz w:val="18"/>
          </w:rPr>
          <w:t>http://​tools.ietf.org/​html/​rfc3986</w:t>
        </w:r>
      </w:hyperlink>
      <w:r>
        <w:rPr>
          <w:rFonts w:ascii="Arial" w:hAnsi="Arial"/>
          <w:color w:val="000000"/>
          <w:sz w:val="18"/>
        </w:rPr>
        <w:t xml:space="preserve"> .</w:t>
      </w:r>
    </w:p>
    <w:bookmarkEnd w:id="475"/>
    <w:bookmarkStart w:id="476" w:name="biblio_ISO8509"/>
    <w:p>
      <w:pPr>
        <w:spacing w:before="180" w:after="0" w:line="240" w:lineRule="auto"/>
        <w:ind w:left="720" w:right="0" w:hanging="720"/>
        <w:jc w:val="both"/>
      </w:pPr>
      <w:r>
        <w:rPr>
          <w:rFonts w:ascii="Arial" w:hAnsi="Arial"/>
          <w:color w:val="000000"/>
          <w:sz w:val="18"/>
        </w:rPr>
        <w:t xml:space="preserve">[ISO/TR 8509] </w:t>
      </w:r>
      <w:r>
        <w:rPr>
          <w:rFonts w:ascii="Arial" w:hAnsi="Arial"/>
          <w:color w:val="000000"/>
          <w:sz w:val="18"/>
        </w:rPr>
        <w:t xml:space="preserve">ISO. </w:t>
      </w:r>
      <w:r>
        <w:rPr>
          <w:rFonts w:ascii="Arial" w:hAnsi="Arial"/>
          <w:i/>
          <w:color w:val="000000"/>
          <w:sz w:val="18"/>
        </w:rPr>
        <w:t>Information Processing Systems - Open Systems Interconnection - Service Conventions</w:t>
      </w:r>
      <w:r>
        <w:rPr>
          <w:rFonts w:ascii="Arial" w:hAnsi="Arial"/>
          <w:color w:val="000000"/>
          <w:sz w:val="18"/>
        </w:rPr>
        <w:t xml:space="preserve">. </w:t>
      </w:r>
      <w:r>
        <w:rPr>
          <w:rFonts w:ascii="Arial" w:hAnsi="Arial"/>
          <w:color w:val="000000"/>
          <w:sz w:val="18"/>
        </w:rPr>
        <w:t xml:space="preserve"> </w:t>
      </w:r>
      <w:r>
        <w:rPr>
          <w:rFonts w:ascii="Arial" w:hAnsi="Arial"/>
          <w:i/>
          <w:color w:val="000000"/>
          <w:sz w:val="18"/>
        </w:rPr>
        <w:t>ISO/TR 8509 has been withdrawn. See ISO/IEC 2382-26:1993 Information technology - Vocabulary - Part 26: Open systems interconnection</w:t>
      </w:r>
      <w:r>
        <w:rPr>
          <w:rFonts w:ascii="Arial" w:hAnsi="Arial"/>
          <w:color w:val="000000"/>
          <w:sz w:val="18"/>
        </w:rPr>
        <w:t xml:space="preserve"> .</w:t>
      </w:r>
    </w:p>
    <w:bookmarkEnd w:id="476"/>
    <w:bookmarkStart w:id="477" w:name="biblio_RFC_7230"/>
    <w:p>
      <w:pPr>
        <w:spacing w:before="180" w:after="0" w:line="240" w:lineRule="auto"/>
        <w:ind w:left="720" w:right="0" w:hanging="720"/>
        <w:jc w:val="both"/>
      </w:pPr>
      <w:r>
        <w:rPr>
          <w:rFonts w:ascii="Arial" w:hAnsi="Arial"/>
          <w:color w:val="000000"/>
          <w:sz w:val="18"/>
        </w:rPr>
        <w:t xml:space="preserve">[RFC7230] </w:t>
      </w:r>
      <w:r>
        <w:rPr>
          <w:rFonts w:ascii="Arial" w:hAnsi="Arial"/>
          <w:color w:val="000000"/>
          <w:sz w:val="18"/>
        </w:rPr>
        <w:t xml:space="preserve">IETF. </w:t>
      </w:r>
      <w:r>
        <w:rPr>
          <w:rFonts w:ascii="Arial" w:hAnsi="Arial"/>
          <w:color w:val="000000"/>
          <w:sz w:val="18"/>
        </w:rPr>
        <w:t xml:space="preserve">June 2014. </w:t>
      </w:r>
      <w:r>
        <w:rPr>
          <w:rFonts w:ascii="Arial" w:hAnsi="Arial"/>
          <w:i/>
          <w:color w:val="000000"/>
          <w:sz w:val="18"/>
        </w:rPr>
        <w:t>Hypertext Transfer Protocol (HTTP/1.1): Message Syntax and Routing</w:t>
      </w:r>
      <w:r>
        <w:rPr>
          <w:rFonts w:ascii="Arial" w:hAnsi="Arial"/>
          <w:color w:val="000000"/>
          <w:sz w:val="18"/>
        </w:rPr>
        <w:t xml:space="preserve">. </w:t>
      </w:r>
      <w:r>
        <w:rPr>
          <w:rFonts w:ascii="Arial" w:hAnsi="Arial"/>
          <w:color w:val="000000"/>
          <w:sz w:val="18"/>
        </w:rPr>
        <w:t xml:space="preserve"> </w:t>
      </w:r>
      <w:hyperlink r:id="r60">
        <w:r>
          <w:rPr>
            <w:rFonts w:ascii="Arial" w:hAnsi="Arial"/>
            <w:color w:val="000000"/>
            <w:sz w:val="18"/>
          </w:rPr>
          <w:t>http://​tools.ietf.org/​html/​rfc7230</w:t>
        </w:r>
      </w:hyperlink>
      <w:r>
        <w:rPr>
          <w:rFonts w:ascii="Arial" w:hAnsi="Arial"/>
          <w:color w:val="000000"/>
          <w:sz w:val="18"/>
        </w:rPr>
        <w:t xml:space="preserve"> .</w:t>
      </w:r>
    </w:p>
    <w:bookmarkEnd w:id="477"/>
    <w:bookmarkStart w:id="478" w:name="biblio_PorterDuff_1984"/>
    <w:p>
      <w:pPr>
        <w:spacing w:before="180" w:after="0" w:line="240" w:lineRule="auto"/>
        <w:ind w:left="720" w:right="0" w:hanging="720"/>
        <w:jc w:val="both"/>
      </w:pPr>
      <w:r>
        <w:rPr>
          <w:rFonts w:ascii="Arial" w:hAnsi="Arial"/>
          <w:color w:val="000000"/>
          <w:sz w:val="18"/>
        </w:rPr>
        <w:t xml:space="preserve">[Porter and Duff 1984] </w:t>
      </w:r>
      <w:r>
        <w:rPr>
          <w:rFonts w:ascii="Arial" w:hAnsi="Arial"/>
          <w:i/>
          <w:color w:val="000000"/>
          <w:sz w:val="18"/>
        </w:rPr>
        <w:t>Computer Graphics</w:t>
      </w:r>
      <w:r>
        <w:rPr>
          <w:rFonts w:ascii="Arial" w:hAnsi="Arial"/>
          <w:color w:val="000000"/>
          <w:sz w:val="18"/>
        </w:rPr>
        <w:t xml:space="preserve">. </w:t>
      </w:r>
      <w:r>
        <w:rPr>
          <w:rFonts w:ascii="Arial" w:hAnsi="Arial"/>
          <w:color w:val="000000"/>
          <w:sz w:val="18"/>
        </w:rPr>
        <w:t xml:space="preserve">Porter, Thomas and Duff, Tom. </w:t>
      </w:r>
      <w:r>
        <w:rPr>
          <w:rFonts w:ascii="Arial" w:hAnsi="Arial"/>
          <w:color w:val="000000"/>
          <w:sz w:val="18"/>
        </w:rPr>
        <w:t xml:space="preserve">1984. </w:t>
      </w:r>
      <w:r>
        <w:rPr>
          <w:rFonts w:ascii="Arial" w:hAnsi="Arial"/>
          <w:color w:val="000000"/>
          <w:sz w:val="18"/>
        </w:rPr>
        <w:t xml:space="preserve">18. </w:t>
      </w:r>
      <w:r>
        <w:rPr>
          <w:rFonts w:ascii="Arial" w:hAnsi="Arial"/>
          <w:color w:val="000000"/>
          <w:sz w:val="18"/>
        </w:rPr>
        <w:t xml:space="preserve">3. </w:t>
      </w:r>
      <w:r>
        <w:rPr>
          <w:rFonts w:ascii="Arial" w:hAnsi="Arial"/>
          <w:color w:val="000000"/>
          <w:sz w:val="18"/>
        </w:rPr>
        <w:t xml:space="preserve">253-259. </w:t>
      </w:r>
      <w:r>
        <w:rPr>
          <w:rFonts w:ascii="Arial" w:hAnsi="Arial"/>
          <w:color w:val="000000"/>
          <w:sz w:val="18"/>
        </w:rPr>
        <w:t xml:space="preserve">“Compositing Digital Images”. </w:t>
      </w:r>
      <w:r>
        <w:rPr>
          <w:rFonts w:ascii="Arial" w:hAnsi="Arial"/>
          <w:color w:val="000000"/>
          <w:sz w:val="18"/>
        </w:rPr>
        <w:t xml:space="preserve">10.1145/800031.808606. </w:t>
      </w:r>
      <w:r>
        <w:rPr>
          <w:rFonts w:ascii="Arial" w:hAnsi="Arial"/>
          <w:color w:val="000000"/>
          <w:sz w:val="18"/>
        </w:rPr>
        <w:t xml:space="preserve"> </w:t>
      </w:r>
      <w:hyperlink r:id="r61">
        <w:r>
          <w:rPr>
            <w:rFonts w:ascii="Arial" w:hAnsi="Arial"/>
            <w:color w:val="000000"/>
            <w:sz w:val="18"/>
          </w:rPr>
          <w:t>http://​keithp.com/​~keithp/​porterduff/​p253-porter.pdf</w:t>
        </w:r>
      </w:hyperlink>
      <w:r>
        <w:rPr>
          <w:rFonts w:ascii="Arial" w:hAnsi="Arial"/>
          <w:color w:val="000000"/>
          <w:sz w:val="18"/>
        </w:rPr>
        <w:t xml:space="preserve"> .</w:t>
      </w:r>
    </w:p>
    <w:bookmarkEnd w:id="478"/>
    <w:bookmarkStart w:id="479" w:name="biblio_ISO19980"/>
    <w:p>
      <w:pPr>
        <w:spacing w:before="180" w:after="0" w:line="240" w:lineRule="auto"/>
        <w:ind w:left="720" w:right="0" w:hanging="720"/>
        <w:jc w:val="both"/>
      </w:pPr>
      <w:r>
        <w:rPr>
          <w:rFonts w:ascii="Arial" w:hAnsi="Arial"/>
          <w:color w:val="000000"/>
          <w:sz w:val="18"/>
        </w:rPr>
        <w:t xml:space="preserve">[ISO 19980] </w:t>
      </w:r>
      <w:r>
        <w:rPr>
          <w:rFonts w:ascii="Arial" w:hAnsi="Arial"/>
          <w:color w:val="000000"/>
          <w:sz w:val="18"/>
        </w:rPr>
        <w:t xml:space="preserve">ISO. </w:t>
      </w:r>
      <w:r>
        <w:rPr>
          <w:rFonts w:ascii="Arial" w:hAnsi="Arial"/>
          <w:color w:val="000000"/>
          <w:sz w:val="18"/>
        </w:rPr>
        <w:t xml:space="preserve">2012. </w:t>
      </w:r>
      <w:r>
        <w:rPr>
          <w:rFonts w:ascii="Arial" w:hAnsi="Arial"/>
          <w:color w:val="000000"/>
          <w:sz w:val="18"/>
        </w:rPr>
        <w:t xml:space="preserve">second edition. </w:t>
      </w:r>
      <w:r>
        <w:rPr>
          <w:rFonts w:ascii="Arial" w:hAnsi="Arial"/>
          <w:i/>
          <w:color w:val="000000"/>
          <w:sz w:val="18"/>
        </w:rPr>
        <w:t>Ophthalmic instruments - Corneal topographers</w:t>
      </w:r>
      <w:r>
        <w:rPr>
          <w:rFonts w:ascii="Arial" w:hAnsi="Arial"/>
          <w:color w:val="000000"/>
          <w:sz w:val="18"/>
        </w:rPr>
        <w:t>.</w:t>
      </w:r>
    </w:p>
    <w:bookmarkEnd w:id="479"/>
    <w:bookmarkStart w:id="480" w:name="biblio_IHE_RAD_TF_1"/>
    <w:p>
      <w:pPr>
        <w:spacing w:before="180" w:after="0" w:line="240" w:lineRule="auto"/>
        <w:ind w:left="720" w:right="0" w:hanging="720"/>
        <w:jc w:val="both"/>
      </w:pPr>
      <w:r>
        <w:rPr>
          <w:rFonts w:ascii="Arial" w:hAnsi="Arial"/>
          <w:color w:val="000000"/>
          <w:sz w:val="18"/>
        </w:rPr>
        <w:t xml:space="preserve">[IHE RAD TF-1] </w:t>
      </w:r>
      <w:r>
        <w:rPr>
          <w:rFonts w:ascii="Arial" w:hAnsi="Arial"/>
          <w:color w:val="000000"/>
          <w:sz w:val="18"/>
        </w:rPr>
        <w:t xml:space="preserve">IHE International. </w:t>
      </w:r>
      <w:r>
        <w:rPr>
          <w:rFonts w:ascii="Arial" w:hAnsi="Arial"/>
          <w:color w:val="000000"/>
          <w:sz w:val="18"/>
        </w:rPr>
        <w:t xml:space="preserve">2020. </w:t>
      </w:r>
      <w:r>
        <w:rPr>
          <w:rFonts w:ascii="Arial" w:hAnsi="Arial"/>
          <w:i/>
          <w:color w:val="000000"/>
          <w:sz w:val="18"/>
        </w:rPr>
        <w:t>Integrating the Healthcare Enterprise Radiology Technical Framework Volume 1 Integration Profiles</w:t>
      </w:r>
      <w:r>
        <w:rPr>
          <w:rFonts w:ascii="Arial" w:hAnsi="Arial"/>
          <w:color w:val="000000"/>
          <w:sz w:val="18"/>
        </w:rPr>
        <w:t xml:space="preserve">. </w:t>
      </w:r>
      <w:r>
        <w:rPr>
          <w:rFonts w:ascii="Arial" w:hAnsi="Arial"/>
          <w:color w:val="000000"/>
          <w:sz w:val="18"/>
        </w:rPr>
        <w:t xml:space="preserve"> </w:t>
      </w:r>
      <w:hyperlink r:id="r62">
        <w:r>
          <w:rPr>
            <w:rFonts w:ascii="Arial" w:hAnsi="Arial"/>
            <w:color w:val="000000"/>
            <w:sz w:val="18"/>
          </w:rPr>
          <w:t>http://​www.ihe.net/​uploadedFiles/​Documents/​Radiology/​IHE_RAD_TF_Vol1.pdf</w:t>
        </w:r>
      </w:hyperlink>
      <w:r>
        <w:rPr>
          <w:rFonts w:ascii="Arial" w:hAnsi="Arial"/>
          <w:color w:val="000000"/>
          <w:sz w:val="18"/>
        </w:rPr>
        <w:t xml:space="preserve"> .</w:t>
      </w:r>
    </w:p>
    <w:bookmarkEnd w:id="480"/>
    <w:bookmarkStart w:id="481" w:name="biblio_IHE_RAD_TF_2"/>
    <w:p>
      <w:pPr>
        <w:spacing w:before="180" w:after="0" w:line="240" w:lineRule="auto"/>
        <w:ind w:left="720" w:right="0" w:hanging="720"/>
        <w:jc w:val="both"/>
      </w:pPr>
      <w:r>
        <w:rPr>
          <w:rFonts w:ascii="Arial" w:hAnsi="Arial"/>
          <w:color w:val="000000"/>
          <w:sz w:val="18"/>
        </w:rPr>
        <w:t xml:space="preserve">[IHE RAD TF-2] </w:t>
      </w:r>
      <w:r>
        <w:rPr>
          <w:rFonts w:ascii="Arial" w:hAnsi="Arial"/>
          <w:color w:val="000000"/>
          <w:sz w:val="18"/>
        </w:rPr>
        <w:t xml:space="preserve">IHE International. </w:t>
      </w:r>
      <w:r>
        <w:rPr>
          <w:rFonts w:ascii="Arial" w:hAnsi="Arial"/>
          <w:color w:val="000000"/>
          <w:sz w:val="18"/>
        </w:rPr>
        <w:t xml:space="preserve">2020. </w:t>
      </w:r>
      <w:r>
        <w:rPr>
          <w:rFonts w:ascii="Arial" w:hAnsi="Arial"/>
          <w:i/>
          <w:color w:val="000000"/>
          <w:sz w:val="18"/>
        </w:rPr>
        <w:t>Integrating the Healthcare Enterprise Radiology Technical Framework Volume 2 Transactions</w:t>
      </w:r>
      <w:r>
        <w:rPr>
          <w:rFonts w:ascii="Arial" w:hAnsi="Arial"/>
          <w:color w:val="000000"/>
          <w:sz w:val="18"/>
        </w:rPr>
        <w:t xml:space="preserve">. </w:t>
      </w:r>
      <w:r>
        <w:rPr>
          <w:rFonts w:ascii="Arial" w:hAnsi="Arial"/>
          <w:color w:val="000000"/>
          <w:sz w:val="18"/>
        </w:rPr>
        <w:t xml:space="preserve"> </w:t>
      </w:r>
      <w:hyperlink r:id="r63">
        <w:r>
          <w:rPr>
            <w:rFonts w:ascii="Arial" w:hAnsi="Arial"/>
            <w:color w:val="000000"/>
            <w:sz w:val="18"/>
          </w:rPr>
          <w:t>http://​www.ihe.net/​uploadedFiles/​Documents/​Radiology/​IHE_RAD_TF_Vol2.pdf</w:t>
        </w:r>
      </w:hyperlink>
      <w:r>
        <w:rPr>
          <w:rFonts w:ascii="Arial" w:hAnsi="Arial"/>
          <w:color w:val="000000"/>
          <w:sz w:val="18"/>
        </w:rPr>
        <w:t xml:space="preserve"> .</w:t>
      </w:r>
    </w:p>
    <w:bookmarkEnd w:id="481"/>
    <w:p>
      <w:pPr>
        <w:sectPr>
          <w:headerReference w:type="default" r:id="r53"/>
          <w:headerReference w:type="even" r:id="r54"/>
          <w:headerReference w:type="first" r:id="r52"/>
          <w:footerReference w:type="default" r:id="r56"/>
          <w:footerReference w:type="even" r:id="r57"/>
          <w:footerReference w:type="first" r:id="r55"/>
          <w:pgSz w:w="12240" w:h="15840"/>
          <w:pgMar w:top="1440" w:bottom="1440" w:left="1080" w:right="720" w:header="720" w:footer="720" w:gutter="0"/>
          <w:pgNumType w:fmt="decimal"/>
          <w:titlePg/>
        </w:sectPr>
      </w:pPr>
    </w:p>
    <w:bookmarkStart w:id="482" w:name="chapter_3"/>
    <w:p>
      <w:pPr>
        <w:keepNext/>
        <w:spacing w:before="180" w:after="0" w:line="240" w:lineRule="auto"/>
      </w:pPr>
      <w:r>
        <w:rPr>
          <w:rFonts w:ascii="Arial" w:hAnsi="Arial"/>
          <w:b/>
          <w:color w:val="000000"/>
          <w:sz w:val="50"/>
        </w:rPr>
        <w:t>3 Definitions</w:t>
      </w:r>
    </w:p>
    <w:bookmarkEnd w:id="482"/>
    <w:bookmarkStart w:id="483" w:name="para_2bbf33ff_11aa_4f1a_8dd2_a265bad920"/>
    <w:p>
      <w:pPr>
        <w:spacing w:before="180" w:after="0" w:line="240" w:lineRule="auto"/>
        <w:jc w:val="both"/>
      </w:pPr>
      <w:r>
        <w:rPr>
          <w:rFonts w:ascii="Arial" w:hAnsi="Arial"/>
          <w:color w:val="000000"/>
          <w:sz w:val="18"/>
        </w:rPr>
        <w:t>For the purposes of this Standard the following definitions apply.</w:t>
      </w:r>
    </w:p>
    <w:bookmarkEnd w:id="483"/>
    <w:bookmarkStart w:id="484" w:name="idp105553189319423"/>
    <w:bookmarkStart w:id="485" w:name="sect_3_1"/>
    <w:p>
      <w:pPr>
        <w:keepNext/>
        <w:spacing w:before="180" w:after="0" w:line="240" w:lineRule="auto"/>
      </w:pPr>
      <w:r>
        <w:rPr>
          <w:rFonts w:ascii="Arial" w:hAnsi="Arial"/>
          <w:b/>
          <w:color w:val="000000"/>
          <w:sz w:val="29"/>
        </w:rPr>
        <w:t>3.1 Reference Model Definitions</w:t>
      </w:r>
    </w:p>
    <w:bookmarkEnd w:id="485"/>
    <w:bookmarkEnd w:id="484"/>
    <w:bookmarkStart w:id="486" w:name="para_9be89e97_6f44_4804_b763_f2b97b3136"/>
    <w:p>
      <w:pPr>
        <w:spacing w:before="180" w:after="0" w:line="240" w:lineRule="auto"/>
        <w:jc w:val="both"/>
      </w:pPr>
      <w:r>
        <w:rPr>
          <w:rFonts w:ascii="Arial" w:hAnsi="Arial"/>
          <w:color w:val="000000"/>
          <w:sz w:val="18"/>
        </w:rPr>
        <w:t xml:space="preserve">This Part of the Standard makes use of the following terms defined in </w:t>
      </w:r>
      <w:hyperlink w:anchor="biblio_ISO7498_1">
        <w:r>
          <w:rPr>
            <w:rFonts w:ascii="Arial" w:hAnsi="Arial"/>
            <w:color w:val="000000"/>
            <w:sz w:val="18"/>
          </w:rPr>
          <w:t>[ISO 7498-1]</w:t>
        </w:r>
      </w:hyperlink>
      <w:r>
        <w:rPr>
          <w:rFonts w:ascii="Arial" w:hAnsi="Arial"/>
          <w:color w:val="000000"/>
          <w:sz w:val="18"/>
        </w:rPr>
        <w:t>:</w:t>
      </w:r>
    </w:p>
    <w:bookmarkEnd w:id="486"/>
    <w:bookmarkStart w:id="487" w:name="glossentry_ApplicationEntity"/>
    <w:bookmarkStart w:id="489" w:name="para_8fcda757_079f_423c_b8c4_17849b7e59"/>
    <w:p>
      <w:pPr>
        <w:tabs>
          <w:tab w:val="left" w:pos="2880"/>
        </w:tabs>
        <w:spacing w:before="180" w:after="0" w:line="240" w:lineRule="auto"/>
        <w:ind w:left="2880" w:right="0" w:hanging="2880"/>
      </w:pPr>
      <w:bookmarkStart w:id="488" w:name="idp105553189313023"/>
      <w:r>
        <w:rPr>
          <w:rFonts w:ascii="Arial" w:hAnsi="Arial"/>
          <w:color w:val="000000"/>
          <w:sz w:val="18"/>
        </w:rPr>
        <w:t>Application Entity</w:t>
      </w:r>
      <w:bookmarkEnd w:id="488"/>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89"/>
    <w:bookmarkEnd w:id="487"/>
    <w:bookmarkStart w:id="490" w:name="glossentry_Service"/>
    <w:bookmarkStart w:id="492" w:name="para_698a23c2_31e0_4740_8166_b831e4f3dc"/>
    <w:p>
      <w:pPr>
        <w:tabs>
          <w:tab w:val="left" w:pos="2880"/>
        </w:tabs>
        <w:spacing w:before="180" w:after="0" w:line="240" w:lineRule="auto"/>
        <w:ind w:left="2880" w:right="0" w:hanging="2880"/>
      </w:pPr>
      <w:bookmarkStart w:id="491" w:name="idp105553189305855"/>
      <w:r>
        <w:rPr>
          <w:rFonts w:ascii="Arial" w:hAnsi="Arial"/>
          <w:color w:val="000000"/>
          <w:sz w:val="18"/>
        </w:rPr>
        <w:t>Service</w:t>
      </w:r>
      <w:bookmarkEnd w:id="491"/>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92"/>
    <w:bookmarkEnd w:id="490"/>
    <w:bookmarkStart w:id="493" w:name="glossentry_ApplicationEntityTitle"/>
    <w:bookmarkStart w:id="495" w:name="para_e5efbef9_1b96_400a_b5a2_fec88fee1a"/>
    <w:p>
      <w:pPr>
        <w:tabs>
          <w:tab w:val="left" w:pos="2880"/>
        </w:tabs>
        <w:spacing w:before="180" w:after="0" w:line="240" w:lineRule="auto"/>
        <w:ind w:left="2880" w:right="0" w:hanging="2880"/>
      </w:pPr>
      <w:bookmarkStart w:id="494" w:name="idp105553189300095"/>
      <w:r>
        <w:rPr>
          <w:rFonts w:ascii="Arial" w:hAnsi="Arial"/>
          <w:color w:val="000000"/>
          <w:sz w:val="18"/>
        </w:rPr>
        <w:t>Application Entity Title</w:t>
      </w:r>
      <w:bookmarkEnd w:id="494"/>
      <w:r>
        <w:rPr>
          <w:rFonts w:ascii="Arial" w:hAnsi="Arial"/>
          <w:color w:val="000000"/>
          <w:sz w:val="18"/>
        </w:rPr>
        <w:t xml:space="preserve"> (AET)</w:t>
      </w:r>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95"/>
    <w:bookmarkEnd w:id="493"/>
    <w:bookmarkStart w:id="496" w:name="sect_3_2"/>
    <w:p>
      <w:pPr>
        <w:keepNext/>
        <w:spacing w:before="180" w:after="0" w:line="240" w:lineRule="auto"/>
      </w:pPr>
      <w:r>
        <w:rPr>
          <w:rFonts w:ascii="Arial" w:hAnsi="Arial"/>
          <w:b/>
          <w:color w:val="000000"/>
          <w:sz w:val="29"/>
        </w:rPr>
        <w:t>3.2 Service Conventions Definitions</w:t>
      </w:r>
    </w:p>
    <w:bookmarkEnd w:id="496"/>
    <w:bookmarkStart w:id="497" w:name="para_e777bcd1_a0a6_4ea1_b50b_50aafccd30"/>
    <w:p>
      <w:pPr>
        <w:spacing w:before="180" w:after="0" w:line="240" w:lineRule="auto"/>
        <w:jc w:val="both"/>
      </w:pPr>
      <w:r>
        <w:rPr>
          <w:rFonts w:ascii="Arial" w:hAnsi="Arial"/>
          <w:color w:val="000000"/>
          <w:sz w:val="18"/>
        </w:rPr>
        <w:t xml:space="preserve">This Part of the Standard makes use of the following terms defined in </w:t>
      </w:r>
      <w:hyperlink w:anchor="biblio_ISO8509">
        <w:r>
          <w:rPr>
            <w:rFonts w:ascii="Arial" w:hAnsi="Arial"/>
            <w:color w:val="000000"/>
            <w:sz w:val="18"/>
          </w:rPr>
          <w:t>[ISO/TR 8509]</w:t>
        </w:r>
      </w:hyperlink>
      <w:r>
        <w:rPr>
          <w:rFonts w:ascii="Arial" w:hAnsi="Arial"/>
          <w:color w:val="000000"/>
          <w:sz w:val="18"/>
        </w:rPr>
        <w:t>:</w:t>
      </w:r>
    </w:p>
    <w:bookmarkEnd w:id="497"/>
    <w:bookmarkStart w:id="498" w:name="glossentry_Primitive"/>
    <w:bookmarkStart w:id="500" w:name="para_6c76c7a5_cb8f_4fdb_8456_7a60f4811d"/>
    <w:p>
      <w:pPr>
        <w:tabs>
          <w:tab w:val="left" w:pos="2880"/>
        </w:tabs>
        <w:spacing w:before="180" w:after="0" w:line="240" w:lineRule="auto"/>
        <w:ind w:left="2880" w:right="0" w:hanging="2880"/>
      </w:pPr>
      <w:bookmarkStart w:id="499" w:name="idp105553189287935"/>
      <w:r>
        <w:rPr>
          <w:rFonts w:ascii="Arial" w:hAnsi="Arial"/>
          <w:color w:val="000000"/>
          <w:sz w:val="18"/>
        </w:rPr>
        <w:t>Primitive</w:t>
      </w:r>
      <w:bookmarkEnd w:id="499"/>
      <w:r>
        <w:rPr>
          <w:rFonts w:ascii="Arial" w:hAnsi="Arial"/>
          <w:color w:val="000000"/>
          <w:sz w:val="18"/>
        </w:rPr>
        <w:tab/>
      </w:r>
      <w:r>
        <w:rPr>
          <w:rFonts w:ascii="Arial" w:hAnsi="Arial"/>
          <w:color w:val="000000"/>
          <w:sz w:val="18"/>
        </w:rPr>
        <w:t xml:space="preserve">See </w:t>
      </w:r>
      <w:hyperlink w:anchor="biblio_ISO8509">
        <w:r>
          <w:rPr>
            <w:rFonts w:ascii="Arial" w:hAnsi="Arial"/>
            <w:color w:val="000000"/>
            <w:sz w:val="18"/>
          </w:rPr>
          <w:t>[ISO/TR 8509]</w:t>
        </w:r>
      </w:hyperlink>
      <w:r>
        <w:rPr>
          <w:rFonts w:ascii="Arial" w:hAnsi="Arial"/>
          <w:color w:val="000000"/>
          <w:sz w:val="18"/>
        </w:rPr>
        <w:t>.</w:t>
      </w:r>
    </w:p>
    <w:bookmarkEnd w:id="500"/>
    <w:bookmarkEnd w:id="498"/>
    <w:bookmarkStart w:id="501" w:name="sect_3_3"/>
    <w:p>
      <w:pPr>
        <w:keepNext/>
        <w:spacing w:before="180" w:after="0" w:line="240" w:lineRule="auto"/>
      </w:pPr>
      <w:r>
        <w:rPr>
          <w:rFonts w:ascii="Arial" w:hAnsi="Arial"/>
          <w:b/>
          <w:color w:val="000000"/>
          <w:sz w:val="29"/>
        </w:rPr>
        <w:t>3.3 DICOM Introduction and Overview Definitions</w:t>
      </w:r>
    </w:p>
    <w:bookmarkEnd w:id="501"/>
    <w:bookmarkStart w:id="502" w:name="para_a83fb0dc_432e_4e10_8d90_5ded1ede39"/>
    <w:p>
      <w:pPr>
        <w:spacing w:before="180" w:after="0" w:line="240" w:lineRule="auto"/>
        <w:jc w:val="both"/>
      </w:pPr>
      <w:r>
        <w:rPr>
          <w:rFonts w:ascii="Arial" w:hAnsi="Arial"/>
          <w:color w:val="000000"/>
          <w:sz w:val="18"/>
        </w:rPr>
        <w:t xml:space="preserve">This Part of the Standard makes use of the following terms defined in </w:t>
      </w:r>
      <w:hyperlink r:id="r70">
        <w:r>
          <w:rPr>
            <w:rFonts w:ascii="Arial" w:hAnsi="Arial"/>
            <w:color w:val="000000"/>
            <w:sz w:val="18"/>
          </w:rPr>
          <w:t>PS3.1</w:t>
        </w:r>
      </w:hyperlink>
      <w:r>
        <w:rPr>
          <w:rFonts w:ascii="Arial" w:hAnsi="Arial"/>
          <w:color w:val="000000"/>
          <w:sz w:val="18"/>
        </w:rPr>
        <w:t>:</w:t>
      </w:r>
    </w:p>
    <w:bookmarkEnd w:id="502"/>
    <w:bookmarkStart w:id="503" w:name="glossentry_Attribute"/>
    <w:bookmarkStart w:id="505" w:name="para_3851534b_d6fa_4341_9634_5d285bdfb3"/>
    <w:p>
      <w:pPr>
        <w:tabs>
          <w:tab w:val="left" w:pos="2880"/>
        </w:tabs>
        <w:spacing w:before="180" w:after="0" w:line="240" w:lineRule="auto"/>
        <w:ind w:left="2880" w:right="0" w:hanging="2880"/>
      </w:pPr>
      <w:bookmarkStart w:id="504" w:name="idp105553189275903"/>
      <w:r>
        <w:rPr>
          <w:rFonts w:ascii="Arial" w:hAnsi="Arial"/>
          <w:color w:val="000000"/>
          <w:sz w:val="18"/>
        </w:rPr>
        <w:t>Attribute</w:t>
      </w:r>
      <w:bookmarkEnd w:id="504"/>
      <w:r>
        <w:rPr>
          <w:rFonts w:ascii="Arial" w:hAnsi="Arial"/>
          <w:color w:val="000000"/>
          <w:sz w:val="18"/>
        </w:rPr>
        <w:tab/>
      </w:r>
      <w:hyperlink r:id="r71">
        <w:r>
          <w:rPr>
            <w:rFonts w:ascii="Arial" w:hAnsi="Arial"/>
            <w:color w:val="000000"/>
            <w:sz w:val="18"/>
          </w:rPr>
          <w:t xml:space="preserve">See Attribute in </w:t>
        </w:r>
        <w:r>
          <w:rPr>
            <w:rFonts w:ascii="Arial" w:hAnsi="Arial"/>
            <w:color w:val="000000"/>
            <w:sz w:val="18"/>
          </w:rPr>
          <w:t>PS3.1</w:t>
        </w:r>
      </w:hyperlink>
      <w:r>
        <w:rPr>
          <w:rFonts w:ascii="Arial" w:hAnsi="Arial"/>
          <w:color w:val="000000"/>
          <w:sz w:val="18"/>
        </w:rPr>
        <w:t>.</w:t>
      </w:r>
    </w:p>
    <w:bookmarkEnd w:id="505"/>
    <w:bookmarkEnd w:id="503"/>
    <w:bookmarkStart w:id="506" w:name="glossentry_Command"/>
    <w:bookmarkStart w:id="508" w:name="para_34341f6e_db8d_4f3e_b444_cf0cf173f2"/>
    <w:p>
      <w:pPr>
        <w:tabs>
          <w:tab w:val="left" w:pos="2880"/>
        </w:tabs>
        <w:spacing w:before="180" w:after="0" w:line="240" w:lineRule="auto"/>
        <w:ind w:left="2880" w:right="0" w:hanging="2880"/>
      </w:pPr>
      <w:bookmarkStart w:id="507" w:name="idp105553189005055"/>
      <w:r>
        <w:rPr>
          <w:rFonts w:ascii="Arial" w:hAnsi="Arial"/>
          <w:color w:val="000000"/>
          <w:sz w:val="18"/>
        </w:rPr>
        <w:t>Command</w:t>
      </w:r>
      <w:bookmarkEnd w:id="507"/>
      <w:r>
        <w:rPr>
          <w:rFonts w:ascii="Arial" w:hAnsi="Arial"/>
          <w:color w:val="000000"/>
          <w:sz w:val="18"/>
        </w:rPr>
        <w:tab/>
      </w:r>
      <w:hyperlink r:id="r72">
        <w:r>
          <w:rPr>
            <w:rFonts w:ascii="Arial" w:hAnsi="Arial"/>
            <w:color w:val="000000"/>
            <w:sz w:val="18"/>
          </w:rPr>
          <w:t xml:space="preserve">See Command in </w:t>
        </w:r>
        <w:r>
          <w:rPr>
            <w:rFonts w:ascii="Arial" w:hAnsi="Arial"/>
            <w:color w:val="000000"/>
            <w:sz w:val="18"/>
          </w:rPr>
          <w:t>PS3.1</w:t>
        </w:r>
      </w:hyperlink>
      <w:r>
        <w:rPr>
          <w:rFonts w:ascii="Arial" w:hAnsi="Arial"/>
          <w:color w:val="000000"/>
          <w:sz w:val="18"/>
        </w:rPr>
        <w:t>.</w:t>
      </w:r>
    </w:p>
    <w:bookmarkEnd w:id="508"/>
    <w:bookmarkEnd w:id="506"/>
    <w:bookmarkStart w:id="509" w:name="glossentry_DataDictionary"/>
    <w:bookmarkStart w:id="511" w:name="para_ec50a05a_a28a_46ac_9e4f_8121127fee"/>
    <w:p>
      <w:pPr>
        <w:tabs>
          <w:tab w:val="left" w:pos="2880"/>
        </w:tabs>
        <w:spacing w:before="180" w:after="0" w:line="240" w:lineRule="auto"/>
        <w:ind w:left="2880" w:right="0" w:hanging="2880"/>
      </w:pPr>
      <w:bookmarkStart w:id="510" w:name="idp105553188997503"/>
      <w:r>
        <w:rPr>
          <w:rFonts w:ascii="Arial" w:hAnsi="Arial"/>
          <w:color w:val="000000"/>
          <w:sz w:val="18"/>
        </w:rPr>
        <w:t>Data Dictionary</w:t>
      </w:r>
      <w:bookmarkEnd w:id="510"/>
      <w:r>
        <w:rPr>
          <w:rFonts w:ascii="Arial" w:hAnsi="Arial"/>
          <w:color w:val="000000"/>
          <w:sz w:val="18"/>
        </w:rPr>
        <w:tab/>
      </w:r>
      <w:hyperlink r:id="r73">
        <w:r>
          <w:rPr>
            <w:rFonts w:ascii="Arial" w:hAnsi="Arial"/>
            <w:color w:val="000000"/>
            <w:sz w:val="18"/>
          </w:rPr>
          <w:t xml:space="preserve">See Data Dictionary in </w:t>
        </w:r>
        <w:r>
          <w:rPr>
            <w:rFonts w:ascii="Arial" w:hAnsi="Arial"/>
            <w:color w:val="000000"/>
            <w:sz w:val="18"/>
          </w:rPr>
          <w:t>PS3.1</w:t>
        </w:r>
      </w:hyperlink>
      <w:r>
        <w:rPr>
          <w:rFonts w:ascii="Arial" w:hAnsi="Arial"/>
          <w:color w:val="000000"/>
          <w:sz w:val="18"/>
        </w:rPr>
        <w:t>.</w:t>
      </w:r>
    </w:p>
    <w:bookmarkEnd w:id="511"/>
    <w:bookmarkEnd w:id="509"/>
    <w:bookmarkStart w:id="512" w:name="glossentry_InformationObject"/>
    <w:bookmarkStart w:id="514" w:name="para_50e6d913_44e9_441f_80ce_9e1fbc389e"/>
    <w:p>
      <w:pPr>
        <w:tabs>
          <w:tab w:val="left" w:pos="2880"/>
        </w:tabs>
        <w:spacing w:before="180" w:after="0" w:line="240" w:lineRule="auto"/>
        <w:ind w:left="2880" w:right="0" w:hanging="2880"/>
      </w:pPr>
      <w:bookmarkStart w:id="513" w:name="idp105553188991615"/>
      <w:r>
        <w:rPr>
          <w:rFonts w:ascii="Arial" w:hAnsi="Arial"/>
          <w:color w:val="000000"/>
          <w:sz w:val="18"/>
        </w:rPr>
        <w:t>Information Object</w:t>
      </w:r>
      <w:bookmarkEnd w:id="513"/>
      <w:r>
        <w:rPr>
          <w:rFonts w:ascii="Arial" w:hAnsi="Arial"/>
          <w:color w:val="000000"/>
          <w:sz w:val="18"/>
        </w:rPr>
        <w:tab/>
      </w:r>
      <w:hyperlink r:id="r74">
        <w:r>
          <w:rPr>
            <w:rFonts w:ascii="Arial" w:hAnsi="Arial"/>
            <w:color w:val="000000"/>
            <w:sz w:val="18"/>
          </w:rPr>
          <w:t xml:space="preserve">See Information Object in </w:t>
        </w:r>
        <w:r>
          <w:rPr>
            <w:rFonts w:ascii="Arial" w:hAnsi="Arial"/>
            <w:color w:val="000000"/>
            <w:sz w:val="18"/>
          </w:rPr>
          <w:t>PS3.1</w:t>
        </w:r>
      </w:hyperlink>
      <w:r>
        <w:rPr>
          <w:rFonts w:ascii="Arial" w:hAnsi="Arial"/>
          <w:color w:val="000000"/>
          <w:sz w:val="18"/>
        </w:rPr>
        <w:t>.</w:t>
      </w:r>
    </w:p>
    <w:bookmarkEnd w:id="514"/>
    <w:bookmarkEnd w:id="512"/>
    <w:bookmarkStart w:id="515" w:name="glossentry_Message"/>
    <w:bookmarkStart w:id="517" w:name="para_c03e929c_9b07_4920_bec4_c5a9d79c7f"/>
    <w:p>
      <w:pPr>
        <w:tabs>
          <w:tab w:val="left" w:pos="2880"/>
        </w:tabs>
        <w:spacing w:before="180" w:after="0" w:line="240" w:lineRule="auto"/>
        <w:ind w:left="2880" w:right="0" w:hanging="2880"/>
      </w:pPr>
      <w:bookmarkStart w:id="516" w:name="idp105553188984575"/>
      <w:r>
        <w:rPr>
          <w:rFonts w:ascii="Arial" w:hAnsi="Arial"/>
          <w:color w:val="000000"/>
          <w:sz w:val="18"/>
        </w:rPr>
        <w:t>Message</w:t>
      </w:r>
      <w:bookmarkEnd w:id="516"/>
      <w:r>
        <w:rPr>
          <w:rFonts w:ascii="Arial" w:hAnsi="Arial"/>
          <w:color w:val="000000"/>
          <w:sz w:val="18"/>
        </w:rPr>
        <w:tab/>
      </w:r>
      <w:hyperlink r:id="r75">
        <w:r>
          <w:rPr>
            <w:rFonts w:ascii="Arial" w:hAnsi="Arial"/>
            <w:color w:val="000000"/>
            <w:sz w:val="18"/>
          </w:rPr>
          <w:t xml:space="preserve">See Message in </w:t>
        </w:r>
        <w:r>
          <w:rPr>
            <w:rFonts w:ascii="Arial" w:hAnsi="Arial"/>
            <w:color w:val="000000"/>
            <w:sz w:val="18"/>
          </w:rPr>
          <w:t>PS3.1</w:t>
        </w:r>
      </w:hyperlink>
      <w:r>
        <w:rPr>
          <w:rFonts w:ascii="Arial" w:hAnsi="Arial"/>
          <w:color w:val="000000"/>
          <w:sz w:val="18"/>
        </w:rPr>
        <w:t>.</w:t>
      </w:r>
    </w:p>
    <w:bookmarkEnd w:id="517"/>
    <w:bookmarkEnd w:id="515"/>
    <w:bookmarkStart w:id="518" w:name="glossentry_ServiceObjectPairClass"/>
    <w:bookmarkStart w:id="520" w:name="para_cb75b9d9_c7af_487d_a217_e799bc0c4a"/>
    <w:p>
      <w:pPr>
        <w:tabs>
          <w:tab w:val="left" w:pos="2880"/>
        </w:tabs>
        <w:spacing w:before="180" w:after="0" w:line="240" w:lineRule="auto"/>
        <w:ind w:left="2880" w:right="0" w:hanging="2880"/>
      </w:pPr>
      <w:bookmarkStart w:id="519" w:name="idp105553188975871"/>
      <w:r>
        <w:rPr>
          <w:rFonts w:ascii="Arial" w:hAnsi="Arial"/>
          <w:color w:val="000000"/>
          <w:sz w:val="18"/>
        </w:rPr>
        <w:t>Service-Object Pair Class</w:t>
      </w:r>
      <w:bookmarkEnd w:id="519"/>
      <w:r>
        <w:rPr>
          <w:rFonts w:ascii="Arial" w:hAnsi="Arial"/>
          <w:color w:val="000000"/>
          <w:sz w:val="18"/>
        </w:rPr>
        <w:t xml:space="preserve"> (SOP Class)</w:t>
      </w:r>
      <w:r>
        <w:rPr>
          <w:rFonts w:ascii="Arial" w:hAnsi="Arial"/>
          <w:color w:val="000000"/>
          <w:sz w:val="18"/>
        </w:rPr>
        <w:tab/>
      </w:r>
      <w:hyperlink r:id="r76">
        <w:r>
          <w:rPr>
            <w:rFonts w:ascii="Arial" w:hAnsi="Arial"/>
            <w:color w:val="000000"/>
            <w:sz w:val="18"/>
          </w:rPr>
          <w:t xml:space="preserve">See Service-Object Pair Class in </w:t>
        </w:r>
        <w:r>
          <w:rPr>
            <w:rFonts w:ascii="Arial" w:hAnsi="Arial"/>
            <w:color w:val="000000"/>
            <w:sz w:val="18"/>
          </w:rPr>
          <w:t>PS3.1</w:t>
        </w:r>
      </w:hyperlink>
      <w:r>
        <w:rPr>
          <w:rFonts w:ascii="Arial" w:hAnsi="Arial"/>
          <w:color w:val="000000"/>
          <w:sz w:val="18"/>
        </w:rPr>
        <w:t>.</w:t>
      </w:r>
    </w:p>
    <w:bookmarkEnd w:id="520"/>
    <w:bookmarkEnd w:id="518"/>
    <w:bookmarkStart w:id="521" w:name="sect_3_4"/>
    <w:p>
      <w:pPr>
        <w:keepNext/>
        <w:spacing w:before="180" w:after="0" w:line="240" w:lineRule="auto"/>
      </w:pPr>
      <w:r>
        <w:rPr>
          <w:rFonts w:ascii="Arial" w:hAnsi="Arial"/>
          <w:b/>
          <w:color w:val="000000"/>
          <w:sz w:val="29"/>
        </w:rPr>
        <w:t>3.4 DICOM Upper Layer Service Definitions</w:t>
      </w:r>
    </w:p>
    <w:bookmarkEnd w:id="521"/>
    <w:bookmarkStart w:id="522" w:name="para_b9d609f4_bbd6_4ee1_93cf_591ce14c8d"/>
    <w:p>
      <w:pPr>
        <w:spacing w:before="180" w:after="0" w:line="240" w:lineRule="auto"/>
        <w:jc w:val="both"/>
      </w:pPr>
      <w:r>
        <w:rPr>
          <w:rFonts w:ascii="Arial" w:hAnsi="Arial"/>
          <w:color w:val="000000"/>
          <w:sz w:val="18"/>
        </w:rPr>
        <w:t xml:space="preserve">This Part of the Standard makes use of the following terms defined in </w:t>
      </w:r>
      <w:hyperlink r:id="r77">
        <w:r>
          <w:rPr>
            <w:rFonts w:ascii="Arial" w:hAnsi="Arial"/>
            <w:color w:val="000000"/>
            <w:sz w:val="18"/>
          </w:rPr>
          <w:t>PS3.8</w:t>
        </w:r>
      </w:hyperlink>
      <w:r>
        <w:rPr>
          <w:rFonts w:ascii="Arial" w:hAnsi="Arial"/>
          <w:color w:val="000000"/>
          <w:sz w:val="18"/>
        </w:rPr>
        <w:t>:</w:t>
      </w:r>
    </w:p>
    <w:bookmarkEnd w:id="522"/>
    <w:bookmarkStart w:id="523" w:name="glossentry_DICOMUpperLayerService"/>
    <w:bookmarkStart w:id="525" w:name="para_7ff49fed_5bca_4001_bd4a_5be9b26a87"/>
    <w:p>
      <w:pPr>
        <w:tabs>
          <w:tab w:val="left" w:pos="2880"/>
        </w:tabs>
        <w:spacing w:before="180" w:after="0" w:line="240" w:lineRule="auto"/>
        <w:ind w:left="2880" w:right="0" w:hanging="2880"/>
      </w:pPr>
      <w:bookmarkStart w:id="524" w:name="idp105553188963199"/>
      <w:r>
        <w:rPr>
          <w:rFonts w:ascii="Arial" w:hAnsi="Arial"/>
          <w:color w:val="000000"/>
          <w:sz w:val="18"/>
        </w:rPr>
        <w:t>DICOM Upper Layer Service</w:t>
      </w:r>
      <w:bookmarkEnd w:id="524"/>
      <w:r>
        <w:rPr>
          <w:rFonts w:ascii="Arial" w:hAnsi="Arial"/>
          <w:color w:val="000000"/>
          <w:sz w:val="18"/>
        </w:rPr>
        <w:tab/>
      </w:r>
      <w:hyperlink r:id="r78">
        <w:r>
          <w:rPr>
            <w:rFonts w:ascii="Arial" w:hAnsi="Arial"/>
            <w:color w:val="000000"/>
            <w:sz w:val="18"/>
          </w:rPr>
          <w:t xml:space="preserve">See DICOM Upper Layer Service in </w:t>
        </w:r>
        <w:r>
          <w:rPr>
            <w:rFonts w:ascii="Arial" w:hAnsi="Arial"/>
            <w:color w:val="000000"/>
            <w:sz w:val="18"/>
          </w:rPr>
          <w:t>PS3.8</w:t>
        </w:r>
      </w:hyperlink>
      <w:r>
        <w:rPr>
          <w:rFonts w:ascii="Arial" w:hAnsi="Arial"/>
          <w:color w:val="000000"/>
          <w:sz w:val="18"/>
        </w:rPr>
        <w:t>.</w:t>
      </w:r>
    </w:p>
    <w:bookmarkEnd w:id="525"/>
    <w:bookmarkEnd w:id="523"/>
    <w:bookmarkStart w:id="526" w:name="sect_3_5"/>
    <w:p>
      <w:pPr>
        <w:keepNext/>
        <w:spacing w:before="180" w:after="0" w:line="240" w:lineRule="auto"/>
      </w:pPr>
      <w:r>
        <w:rPr>
          <w:rFonts w:ascii="Arial" w:hAnsi="Arial"/>
          <w:b/>
          <w:color w:val="000000"/>
          <w:sz w:val="29"/>
        </w:rPr>
        <w:t>3.5 DICOM Message Exchange Definitions</w:t>
      </w:r>
    </w:p>
    <w:bookmarkEnd w:id="526"/>
    <w:bookmarkStart w:id="527" w:name="para_08c52003_8042_49bd_9a43_21e413bef9"/>
    <w:p>
      <w:pPr>
        <w:spacing w:before="180" w:after="0" w:line="240" w:lineRule="auto"/>
        <w:jc w:val="both"/>
      </w:pPr>
      <w:r>
        <w:rPr>
          <w:rFonts w:ascii="Arial" w:hAnsi="Arial"/>
          <w:color w:val="000000"/>
          <w:sz w:val="18"/>
        </w:rPr>
        <w:t xml:space="preserve">This Part of the Standard makes use of the following terms defined in </w:t>
      </w:r>
      <w:hyperlink r:id="r79">
        <w:r>
          <w:rPr>
            <w:rFonts w:ascii="Arial" w:hAnsi="Arial"/>
            <w:color w:val="000000"/>
            <w:sz w:val="18"/>
          </w:rPr>
          <w:t>PS3.7</w:t>
        </w:r>
      </w:hyperlink>
      <w:r>
        <w:rPr>
          <w:rFonts w:ascii="Arial" w:hAnsi="Arial"/>
          <w:color w:val="000000"/>
          <w:sz w:val="18"/>
        </w:rPr>
        <w:t>:</w:t>
      </w:r>
    </w:p>
    <w:bookmarkEnd w:id="527"/>
    <w:bookmarkStart w:id="528" w:name="glossentry_DICOMMessageServiceElement"/>
    <w:bookmarkStart w:id="530" w:name="para_df0bb2ee_0344_4dd4_b792_28f108fd22"/>
    <w:p>
      <w:pPr>
        <w:tabs>
          <w:tab w:val="left" w:pos="2880"/>
        </w:tabs>
        <w:spacing w:before="180" w:after="0" w:line="240" w:lineRule="auto"/>
        <w:ind w:left="2880" w:right="0" w:hanging="2880"/>
      </w:pPr>
      <w:bookmarkStart w:id="529" w:name="idp105553188950527"/>
      <w:r>
        <w:rPr>
          <w:rFonts w:ascii="Arial" w:hAnsi="Arial"/>
          <w:color w:val="000000"/>
          <w:sz w:val="18"/>
        </w:rPr>
        <w:t>DICOM Message Service Element</w:t>
      </w:r>
      <w:bookmarkEnd w:id="529"/>
      <w:r>
        <w:rPr>
          <w:rFonts w:ascii="Arial" w:hAnsi="Arial"/>
          <w:color w:val="000000"/>
          <w:sz w:val="18"/>
        </w:rPr>
        <w:t xml:space="preserve"> (DIMSE)</w:t>
      </w:r>
      <w:r>
        <w:rPr>
          <w:rFonts w:ascii="Arial" w:hAnsi="Arial"/>
          <w:color w:val="000000"/>
          <w:sz w:val="18"/>
        </w:rPr>
        <w:tab/>
      </w:r>
      <w:hyperlink r:id="r80">
        <w:r>
          <w:rPr>
            <w:rFonts w:ascii="Arial" w:hAnsi="Arial"/>
            <w:color w:val="000000"/>
            <w:sz w:val="18"/>
          </w:rPr>
          <w:t xml:space="preserve">See DICOM Message Service Element in </w:t>
        </w:r>
        <w:r>
          <w:rPr>
            <w:rFonts w:ascii="Arial" w:hAnsi="Arial"/>
            <w:color w:val="000000"/>
            <w:sz w:val="18"/>
          </w:rPr>
          <w:t>PS3.7</w:t>
        </w:r>
      </w:hyperlink>
      <w:r>
        <w:rPr>
          <w:rFonts w:ascii="Arial" w:hAnsi="Arial"/>
          <w:color w:val="000000"/>
          <w:sz w:val="18"/>
        </w:rPr>
        <w:t>.</w:t>
      </w:r>
    </w:p>
    <w:bookmarkEnd w:id="530"/>
    <w:bookmarkEnd w:id="528"/>
    <w:bookmarkStart w:id="531" w:name="glossentry_DIMSENServices"/>
    <w:bookmarkStart w:id="533" w:name="para_da35ea97_6a41_49ea_a9d7_56faad11e2"/>
    <w:p>
      <w:pPr>
        <w:tabs>
          <w:tab w:val="left" w:pos="2880"/>
        </w:tabs>
        <w:spacing w:before="180" w:after="0" w:line="240" w:lineRule="auto"/>
        <w:ind w:left="2880" w:right="0" w:hanging="2880"/>
      </w:pPr>
      <w:bookmarkStart w:id="532" w:name="idp105553188943359"/>
      <w:r>
        <w:rPr>
          <w:rFonts w:ascii="Arial" w:hAnsi="Arial"/>
          <w:color w:val="000000"/>
          <w:sz w:val="18"/>
        </w:rPr>
        <w:t>DIMSE-N Services</w:t>
      </w:r>
      <w:bookmarkEnd w:id="532"/>
      <w:r>
        <w:rPr>
          <w:rFonts w:ascii="Arial" w:hAnsi="Arial"/>
          <w:color w:val="000000"/>
          <w:sz w:val="18"/>
        </w:rPr>
        <w:tab/>
      </w:r>
      <w:hyperlink r:id="r81">
        <w:r>
          <w:rPr>
            <w:rFonts w:ascii="Arial" w:hAnsi="Arial"/>
            <w:color w:val="000000"/>
            <w:sz w:val="18"/>
          </w:rPr>
          <w:t xml:space="preserve">See DIMSE-N Services in </w:t>
        </w:r>
        <w:r>
          <w:rPr>
            <w:rFonts w:ascii="Arial" w:hAnsi="Arial"/>
            <w:color w:val="000000"/>
            <w:sz w:val="18"/>
          </w:rPr>
          <w:t>PS3.7</w:t>
        </w:r>
      </w:hyperlink>
      <w:r>
        <w:rPr>
          <w:rFonts w:ascii="Arial" w:hAnsi="Arial"/>
          <w:color w:val="000000"/>
          <w:sz w:val="18"/>
        </w:rPr>
        <w:t>.</w:t>
      </w:r>
    </w:p>
    <w:bookmarkEnd w:id="533"/>
    <w:bookmarkEnd w:id="531"/>
    <w:bookmarkStart w:id="534" w:name="glossentry_DIMSECServices"/>
    <w:bookmarkStart w:id="536" w:name="para_7e632ad9_3e8a_4ac9_86d4_d0db21b126"/>
    <w:p>
      <w:pPr>
        <w:tabs>
          <w:tab w:val="left" w:pos="2880"/>
        </w:tabs>
        <w:spacing w:before="180" w:after="0" w:line="240" w:lineRule="auto"/>
        <w:ind w:left="2880" w:right="0" w:hanging="2880"/>
      </w:pPr>
      <w:bookmarkStart w:id="535" w:name="idp105553188937471"/>
      <w:r>
        <w:rPr>
          <w:rFonts w:ascii="Arial" w:hAnsi="Arial"/>
          <w:color w:val="000000"/>
          <w:sz w:val="18"/>
        </w:rPr>
        <w:t>DIMSE-C Services</w:t>
      </w:r>
      <w:bookmarkEnd w:id="535"/>
      <w:r>
        <w:rPr>
          <w:rFonts w:ascii="Arial" w:hAnsi="Arial"/>
          <w:color w:val="000000"/>
          <w:sz w:val="18"/>
        </w:rPr>
        <w:tab/>
      </w:r>
      <w:hyperlink r:id="r82">
        <w:r>
          <w:rPr>
            <w:rFonts w:ascii="Arial" w:hAnsi="Arial"/>
            <w:color w:val="000000"/>
            <w:sz w:val="18"/>
          </w:rPr>
          <w:t xml:space="preserve">See DIMSE-C Services in </w:t>
        </w:r>
        <w:r>
          <w:rPr>
            <w:rFonts w:ascii="Arial" w:hAnsi="Arial"/>
            <w:color w:val="000000"/>
            <w:sz w:val="18"/>
          </w:rPr>
          <w:t>PS3.7</w:t>
        </w:r>
      </w:hyperlink>
      <w:r>
        <w:rPr>
          <w:rFonts w:ascii="Arial" w:hAnsi="Arial"/>
          <w:color w:val="000000"/>
          <w:sz w:val="18"/>
        </w:rPr>
        <w:t>.</w:t>
      </w:r>
    </w:p>
    <w:bookmarkEnd w:id="536"/>
    <w:bookmarkEnd w:id="534"/>
    <w:bookmarkStart w:id="537" w:name="glossentry_DIMSEServiceGroup"/>
    <w:bookmarkStart w:id="539" w:name="para_2cc7865d_b496_446d_9a78_4ec16e95b7"/>
    <w:p>
      <w:pPr>
        <w:tabs>
          <w:tab w:val="left" w:pos="2880"/>
        </w:tabs>
        <w:spacing w:before="180" w:after="0" w:line="240" w:lineRule="auto"/>
        <w:ind w:left="2880" w:right="0" w:hanging="2880"/>
      </w:pPr>
      <w:bookmarkStart w:id="538" w:name="idp105553188930815"/>
      <w:r>
        <w:rPr>
          <w:rFonts w:ascii="Arial" w:hAnsi="Arial"/>
          <w:color w:val="000000"/>
          <w:sz w:val="18"/>
        </w:rPr>
        <w:t>DIMSE Service Group</w:t>
      </w:r>
      <w:bookmarkEnd w:id="538"/>
      <w:r>
        <w:rPr>
          <w:rFonts w:ascii="Arial" w:hAnsi="Arial"/>
          <w:color w:val="000000"/>
          <w:sz w:val="18"/>
        </w:rPr>
        <w:t xml:space="preserve"> (DSG)</w:t>
      </w:r>
      <w:r>
        <w:rPr>
          <w:rFonts w:ascii="Arial" w:hAnsi="Arial"/>
          <w:color w:val="000000"/>
          <w:sz w:val="18"/>
        </w:rPr>
        <w:tab/>
      </w:r>
      <w:hyperlink r:id="r83">
        <w:r>
          <w:rPr>
            <w:rFonts w:ascii="Arial" w:hAnsi="Arial"/>
            <w:color w:val="000000"/>
            <w:sz w:val="18"/>
          </w:rPr>
          <w:t xml:space="preserve">See DIMSE Service Group in </w:t>
        </w:r>
        <w:r>
          <w:rPr>
            <w:rFonts w:ascii="Arial" w:hAnsi="Arial"/>
            <w:color w:val="000000"/>
            <w:sz w:val="18"/>
          </w:rPr>
          <w:t>PS3.7</w:t>
        </w:r>
      </w:hyperlink>
      <w:r>
        <w:rPr>
          <w:rFonts w:ascii="Arial" w:hAnsi="Arial"/>
          <w:color w:val="000000"/>
          <w:sz w:val="18"/>
        </w:rPr>
        <w:t>.</w:t>
      </w:r>
    </w:p>
    <w:bookmarkEnd w:id="539"/>
    <w:bookmarkEnd w:id="537"/>
    <w:bookmarkStart w:id="540" w:name="sect_3_6"/>
    <w:p>
      <w:pPr>
        <w:keepNext/>
        <w:spacing w:before="180" w:after="0" w:line="240" w:lineRule="auto"/>
      </w:pPr>
      <w:r>
        <w:rPr>
          <w:rFonts w:ascii="Arial" w:hAnsi="Arial"/>
          <w:b/>
          <w:color w:val="000000"/>
          <w:sz w:val="29"/>
        </w:rPr>
        <w:t>3.6 DICOM Information Object Definitions</w:t>
      </w:r>
    </w:p>
    <w:bookmarkEnd w:id="540"/>
    <w:bookmarkStart w:id="541" w:name="para_da8230e3_0b98_4b2b_a73e_2a86979061"/>
    <w:p>
      <w:pPr>
        <w:spacing w:before="180" w:after="0" w:line="240" w:lineRule="auto"/>
        <w:jc w:val="both"/>
      </w:pPr>
      <w:r>
        <w:rPr>
          <w:rFonts w:ascii="Arial" w:hAnsi="Arial"/>
          <w:color w:val="000000"/>
          <w:sz w:val="18"/>
        </w:rPr>
        <w:t xml:space="preserve">This Part of the Standard makes use of the following terms defined in </w:t>
      </w:r>
      <w:hyperlink r:id="r84">
        <w:r>
          <w:rPr>
            <w:rFonts w:ascii="Arial" w:hAnsi="Arial"/>
            <w:color w:val="000000"/>
            <w:sz w:val="18"/>
          </w:rPr>
          <w:t>PS3.3</w:t>
        </w:r>
      </w:hyperlink>
      <w:r>
        <w:rPr>
          <w:rFonts w:ascii="Arial" w:hAnsi="Arial"/>
          <w:color w:val="000000"/>
          <w:sz w:val="18"/>
        </w:rPr>
        <w:t>:</w:t>
      </w:r>
    </w:p>
    <w:bookmarkEnd w:id="541"/>
    <w:bookmarkStart w:id="542" w:name="glossentry_AttributeTag"/>
    <w:bookmarkStart w:id="544" w:name="para_5c763331_3b88_4cf6_9547_31c422172f"/>
    <w:p>
      <w:pPr>
        <w:tabs>
          <w:tab w:val="left" w:pos="2880"/>
        </w:tabs>
        <w:spacing w:before="180" w:after="0" w:line="240" w:lineRule="auto"/>
        <w:ind w:left="2880" w:right="0" w:hanging="2880"/>
      </w:pPr>
      <w:bookmarkStart w:id="543" w:name="idp105553188918143"/>
      <w:r>
        <w:rPr>
          <w:rFonts w:ascii="Arial" w:hAnsi="Arial"/>
          <w:color w:val="000000"/>
          <w:sz w:val="18"/>
        </w:rPr>
        <w:t>Attribute Tag</w:t>
      </w:r>
      <w:bookmarkEnd w:id="543"/>
      <w:r>
        <w:rPr>
          <w:rFonts w:ascii="Arial" w:hAnsi="Arial"/>
          <w:color w:val="000000"/>
          <w:sz w:val="18"/>
        </w:rPr>
        <w:tab/>
      </w:r>
      <w:hyperlink r:id="r85">
        <w:r>
          <w:rPr>
            <w:rFonts w:ascii="Arial" w:hAnsi="Arial"/>
            <w:color w:val="000000"/>
            <w:sz w:val="18"/>
          </w:rPr>
          <w:t xml:space="preserve">See Attribute Tag in </w:t>
        </w:r>
        <w:r>
          <w:rPr>
            <w:rFonts w:ascii="Arial" w:hAnsi="Arial"/>
            <w:color w:val="000000"/>
            <w:sz w:val="18"/>
          </w:rPr>
          <w:t>PS3.3</w:t>
        </w:r>
      </w:hyperlink>
      <w:r>
        <w:rPr>
          <w:rFonts w:ascii="Arial" w:hAnsi="Arial"/>
          <w:color w:val="000000"/>
          <w:sz w:val="18"/>
        </w:rPr>
        <w:t>.</w:t>
      </w:r>
    </w:p>
    <w:bookmarkEnd w:id="544"/>
    <w:bookmarkEnd w:id="542"/>
    <w:bookmarkStart w:id="545" w:name="glossentry_CompositeIOD"/>
    <w:bookmarkStart w:id="547" w:name="para_3ba84d04_9c67_4867_b6e2_861ab56e93"/>
    <w:p>
      <w:pPr>
        <w:tabs>
          <w:tab w:val="left" w:pos="2880"/>
        </w:tabs>
        <w:spacing w:before="180" w:after="0" w:line="240" w:lineRule="auto"/>
        <w:ind w:left="2880" w:right="0" w:hanging="2880"/>
      </w:pPr>
      <w:bookmarkStart w:id="546" w:name="idp105553188911871"/>
      <w:r>
        <w:rPr>
          <w:rFonts w:ascii="Arial" w:hAnsi="Arial"/>
          <w:color w:val="000000"/>
          <w:sz w:val="18"/>
        </w:rPr>
        <w:t>Composite IOD</w:t>
      </w:r>
      <w:bookmarkEnd w:id="546"/>
      <w:r>
        <w:rPr>
          <w:rFonts w:ascii="Arial" w:hAnsi="Arial"/>
          <w:color w:val="000000"/>
          <w:sz w:val="18"/>
        </w:rPr>
        <w:tab/>
      </w:r>
      <w:hyperlink r:id="r86">
        <w:r>
          <w:rPr>
            <w:rFonts w:ascii="Arial" w:hAnsi="Arial"/>
            <w:color w:val="000000"/>
            <w:sz w:val="18"/>
          </w:rPr>
          <w:t xml:space="preserve">See Composite IOD in </w:t>
        </w:r>
        <w:r>
          <w:rPr>
            <w:rFonts w:ascii="Arial" w:hAnsi="Arial"/>
            <w:color w:val="000000"/>
            <w:sz w:val="18"/>
          </w:rPr>
          <w:t>PS3.3</w:t>
        </w:r>
      </w:hyperlink>
      <w:r>
        <w:rPr>
          <w:rFonts w:ascii="Arial" w:hAnsi="Arial"/>
          <w:color w:val="000000"/>
          <w:sz w:val="18"/>
        </w:rPr>
        <w:t>.</w:t>
      </w:r>
    </w:p>
    <w:bookmarkEnd w:id="547"/>
    <w:bookmarkEnd w:id="545"/>
    <w:bookmarkStart w:id="548" w:name="glossentry_DICOMApplicationModel"/>
    <w:bookmarkStart w:id="550" w:name="para_f2bcf78e_a870_4cb4_ad9d_883bd26693"/>
    <w:p>
      <w:pPr>
        <w:tabs>
          <w:tab w:val="left" w:pos="2880"/>
        </w:tabs>
        <w:spacing w:before="180" w:after="0" w:line="240" w:lineRule="auto"/>
        <w:ind w:left="2880" w:right="0" w:hanging="2880"/>
      </w:pPr>
      <w:bookmarkStart w:id="549" w:name="idp105553188905599"/>
      <w:r>
        <w:rPr>
          <w:rFonts w:ascii="Arial" w:hAnsi="Arial"/>
          <w:color w:val="000000"/>
          <w:sz w:val="18"/>
        </w:rPr>
        <w:t>DICOM Application Model</w:t>
      </w:r>
      <w:bookmarkEnd w:id="549"/>
      <w:r>
        <w:rPr>
          <w:rFonts w:ascii="Arial" w:hAnsi="Arial"/>
          <w:color w:val="000000"/>
          <w:sz w:val="18"/>
        </w:rPr>
        <w:tab/>
      </w:r>
      <w:hyperlink r:id="r87">
        <w:r>
          <w:rPr>
            <w:rFonts w:ascii="Arial" w:hAnsi="Arial"/>
            <w:color w:val="000000"/>
            <w:sz w:val="18"/>
          </w:rPr>
          <w:t xml:space="preserve">See DICOM Application Model in </w:t>
        </w:r>
        <w:r>
          <w:rPr>
            <w:rFonts w:ascii="Arial" w:hAnsi="Arial"/>
            <w:color w:val="000000"/>
            <w:sz w:val="18"/>
          </w:rPr>
          <w:t>PS3.3</w:t>
        </w:r>
      </w:hyperlink>
      <w:r>
        <w:rPr>
          <w:rFonts w:ascii="Arial" w:hAnsi="Arial"/>
          <w:color w:val="000000"/>
          <w:sz w:val="18"/>
        </w:rPr>
        <w:t>.</w:t>
      </w:r>
    </w:p>
    <w:bookmarkEnd w:id="550"/>
    <w:bookmarkEnd w:id="548"/>
    <w:bookmarkStart w:id="551" w:name="glossentry_DICOMInformationModel"/>
    <w:bookmarkStart w:id="553" w:name="para_a498a8b8_7ab9_40fe_b3f8_2f2f5333fb"/>
    <w:p>
      <w:pPr>
        <w:tabs>
          <w:tab w:val="left" w:pos="2880"/>
        </w:tabs>
        <w:spacing w:before="180" w:after="0" w:line="240" w:lineRule="auto"/>
        <w:ind w:left="2880" w:right="0" w:hanging="2880"/>
      </w:pPr>
      <w:bookmarkStart w:id="552" w:name="idp105553188899455"/>
      <w:r>
        <w:rPr>
          <w:rFonts w:ascii="Arial" w:hAnsi="Arial"/>
          <w:color w:val="000000"/>
          <w:sz w:val="18"/>
        </w:rPr>
        <w:t>DICOM Information Model</w:t>
      </w:r>
      <w:bookmarkEnd w:id="552"/>
      <w:r>
        <w:rPr>
          <w:rFonts w:ascii="Arial" w:hAnsi="Arial"/>
          <w:color w:val="000000"/>
          <w:sz w:val="18"/>
        </w:rPr>
        <w:tab/>
      </w:r>
      <w:hyperlink r:id="r88">
        <w:r>
          <w:rPr>
            <w:rFonts w:ascii="Arial" w:hAnsi="Arial"/>
            <w:color w:val="000000"/>
            <w:sz w:val="18"/>
          </w:rPr>
          <w:t xml:space="preserve">See DICOM Information Model in </w:t>
        </w:r>
        <w:r>
          <w:rPr>
            <w:rFonts w:ascii="Arial" w:hAnsi="Arial"/>
            <w:color w:val="000000"/>
            <w:sz w:val="18"/>
          </w:rPr>
          <w:t>PS3.3</w:t>
        </w:r>
      </w:hyperlink>
      <w:r>
        <w:rPr>
          <w:rFonts w:ascii="Arial" w:hAnsi="Arial"/>
          <w:color w:val="000000"/>
          <w:sz w:val="18"/>
        </w:rPr>
        <w:t>.</w:t>
      </w:r>
    </w:p>
    <w:bookmarkEnd w:id="553"/>
    <w:bookmarkEnd w:id="551"/>
    <w:bookmarkStart w:id="554" w:name="glossentry_InformationObjectDefinition"/>
    <w:bookmarkStart w:id="556" w:name="para_7cd03bbd_ad01_4ee8_910f_d9eef46274"/>
    <w:p>
      <w:pPr>
        <w:tabs>
          <w:tab w:val="left" w:pos="2880"/>
        </w:tabs>
        <w:spacing w:before="180" w:after="0" w:line="240" w:lineRule="auto"/>
        <w:ind w:left="2880" w:right="0" w:hanging="2880"/>
      </w:pPr>
      <w:bookmarkStart w:id="555" w:name="idp105553188893439"/>
      <w:r>
        <w:rPr>
          <w:rFonts w:ascii="Arial" w:hAnsi="Arial"/>
          <w:color w:val="000000"/>
          <w:sz w:val="18"/>
        </w:rPr>
        <w:t>Information Object Definition</w:t>
      </w:r>
      <w:bookmarkEnd w:id="555"/>
      <w:r>
        <w:rPr>
          <w:rFonts w:ascii="Arial" w:hAnsi="Arial"/>
          <w:color w:val="000000"/>
          <w:sz w:val="18"/>
        </w:rPr>
        <w:t xml:space="preserve"> (IOD)</w:t>
      </w:r>
      <w:r>
        <w:rPr>
          <w:rFonts w:ascii="Arial" w:hAnsi="Arial"/>
          <w:color w:val="000000"/>
          <w:sz w:val="18"/>
        </w:rPr>
        <w:tab/>
      </w:r>
      <w:hyperlink r:id="r89">
        <w:r>
          <w:rPr>
            <w:rFonts w:ascii="Arial" w:hAnsi="Arial"/>
            <w:color w:val="000000"/>
            <w:sz w:val="18"/>
          </w:rPr>
          <w:t xml:space="preserve">See Information Object Definition in </w:t>
        </w:r>
        <w:r>
          <w:rPr>
            <w:rFonts w:ascii="Arial" w:hAnsi="Arial"/>
            <w:color w:val="000000"/>
            <w:sz w:val="18"/>
          </w:rPr>
          <w:t>PS3.3</w:t>
        </w:r>
      </w:hyperlink>
      <w:r>
        <w:rPr>
          <w:rFonts w:ascii="Arial" w:hAnsi="Arial"/>
          <w:color w:val="000000"/>
          <w:sz w:val="18"/>
        </w:rPr>
        <w:t>.</w:t>
      </w:r>
    </w:p>
    <w:bookmarkEnd w:id="556"/>
    <w:bookmarkEnd w:id="554"/>
    <w:bookmarkStart w:id="557" w:name="glossentry_Module"/>
    <w:bookmarkStart w:id="559" w:name="para_3317d074_c682_4b09_b382_bee09e07a8"/>
    <w:p>
      <w:pPr>
        <w:tabs>
          <w:tab w:val="left" w:pos="2880"/>
        </w:tabs>
        <w:spacing w:before="180" w:after="0" w:line="240" w:lineRule="auto"/>
        <w:ind w:left="2880" w:right="0" w:hanging="2880"/>
      </w:pPr>
      <w:bookmarkStart w:id="558" w:name="idp105553188885759"/>
      <w:r>
        <w:rPr>
          <w:rFonts w:ascii="Arial" w:hAnsi="Arial"/>
          <w:color w:val="000000"/>
          <w:sz w:val="18"/>
        </w:rPr>
        <w:t>Module</w:t>
      </w:r>
      <w:bookmarkEnd w:id="558"/>
      <w:r>
        <w:rPr>
          <w:rFonts w:ascii="Arial" w:hAnsi="Arial"/>
          <w:color w:val="000000"/>
          <w:sz w:val="18"/>
        </w:rPr>
        <w:tab/>
      </w:r>
      <w:hyperlink r:id="r90">
        <w:r>
          <w:rPr>
            <w:rFonts w:ascii="Arial" w:hAnsi="Arial"/>
            <w:color w:val="000000"/>
            <w:sz w:val="18"/>
          </w:rPr>
          <w:t xml:space="preserve">See Module in </w:t>
        </w:r>
        <w:r>
          <w:rPr>
            <w:rFonts w:ascii="Arial" w:hAnsi="Arial"/>
            <w:color w:val="000000"/>
            <w:sz w:val="18"/>
          </w:rPr>
          <w:t>PS3.3</w:t>
        </w:r>
      </w:hyperlink>
      <w:r>
        <w:rPr>
          <w:rFonts w:ascii="Arial" w:hAnsi="Arial"/>
          <w:color w:val="000000"/>
          <w:sz w:val="18"/>
        </w:rPr>
        <w:t>.</w:t>
      </w:r>
    </w:p>
    <w:bookmarkEnd w:id="559"/>
    <w:bookmarkEnd w:id="557"/>
    <w:bookmarkStart w:id="560" w:name="glossentry_NormalizedIOD"/>
    <w:bookmarkStart w:id="562" w:name="para_811ee437_d90b_4001_b5a3_94399b7feb"/>
    <w:p>
      <w:pPr>
        <w:tabs>
          <w:tab w:val="left" w:pos="2880"/>
        </w:tabs>
        <w:spacing w:before="180" w:after="0" w:line="240" w:lineRule="auto"/>
        <w:ind w:left="2880" w:right="0" w:hanging="2880"/>
      </w:pPr>
      <w:bookmarkStart w:id="561" w:name="idp105553189142015"/>
      <w:r>
        <w:rPr>
          <w:rFonts w:ascii="Arial" w:hAnsi="Arial"/>
          <w:color w:val="000000"/>
          <w:sz w:val="18"/>
        </w:rPr>
        <w:t>Normalized IOD</w:t>
      </w:r>
      <w:bookmarkEnd w:id="561"/>
      <w:r>
        <w:rPr>
          <w:rFonts w:ascii="Arial" w:hAnsi="Arial"/>
          <w:color w:val="000000"/>
          <w:sz w:val="18"/>
        </w:rPr>
        <w:tab/>
      </w:r>
      <w:hyperlink r:id="r91">
        <w:r>
          <w:rPr>
            <w:rFonts w:ascii="Arial" w:hAnsi="Arial"/>
            <w:color w:val="000000"/>
            <w:sz w:val="18"/>
          </w:rPr>
          <w:t xml:space="preserve">See Normalized IOD in </w:t>
        </w:r>
        <w:r>
          <w:rPr>
            <w:rFonts w:ascii="Arial" w:hAnsi="Arial"/>
            <w:color w:val="000000"/>
            <w:sz w:val="18"/>
          </w:rPr>
          <w:t>PS3.3</w:t>
        </w:r>
      </w:hyperlink>
      <w:r>
        <w:rPr>
          <w:rFonts w:ascii="Arial" w:hAnsi="Arial"/>
          <w:color w:val="000000"/>
          <w:sz w:val="18"/>
        </w:rPr>
        <w:t>.</w:t>
      </w:r>
    </w:p>
    <w:bookmarkEnd w:id="562"/>
    <w:bookmarkEnd w:id="560"/>
    <w:bookmarkStart w:id="563" w:name="glossentry_FunctionalGroup"/>
    <w:bookmarkStart w:id="565" w:name="para_42fae264_ee0b_4db5_b1e7_090ed84ae6"/>
    <w:p>
      <w:pPr>
        <w:tabs>
          <w:tab w:val="left" w:pos="2880"/>
        </w:tabs>
        <w:spacing w:before="180" w:after="0" w:line="240" w:lineRule="auto"/>
        <w:ind w:left="2880" w:right="0" w:hanging="2880"/>
      </w:pPr>
      <w:bookmarkStart w:id="564" w:name="idp105553189136511"/>
      <w:r>
        <w:rPr>
          <w:rFonts w:ascii="Arial" w:hAnsi="Arial"/>
          <w:color w:val="000000"/>
          <w:sz w:val="18"/>
        </w:rPr>
        <w:t>Functional Group</w:t>
      </w:r>
      <w:bookmarkEnd w:id="564"/>
      <w:r>
        <w:rPr>
          <w:rFonts w:ascii="Arial" w:hAnsi="Arial"/>
          <w:color w:val="000000"/>
          <w:sz w:val="18"/>
        </w:rPr>
        <w:tab/>
      </w:r>
      <w:hyperlink r:id="r92">
        <w:r>
          <w:rPr>
            <w:rFonts w:ascii="Arial" w:hAnsi="Arial"/>
            <w:color w:val="000000"/>
            <w:sz w:val="18"/>
          </w:rPr>
          <w:t xml:space="preserve">See Functional Group in </w:t>
        </w:r>
        <w:r>
          <w:rPr>
            <w:rFonts w:ascii="Arial" w:hAnsi="Arial"/>
            <w:color w:val="000000"/>
            <w:sz w:val="18"/>
          </w:rPr>
          <w:t>PS3.3</w:t>
        </w:r>
      </w:hyperlink>
      <w:r>
        <w:rPr>
          <w:rFonts w:ascii="Arial" w:hAnsi="Arial"/>
          <w:color w:val="000000"/>
          <w:sz w:val="18"/>
        </w:rPr>
        <w:t>.</w:t>
      </w:r>
    </w:p>
    <w:bookmarkEnd w:id="565"/>
    <w:bookmarkEnd w:id="563"/>
    <w:bookmarkStart w:id="566" w:name="sect_3_7"/>
    <w:p>
      <w:pPr>
        <w:keepNext/>
        <w:spacing w:before="180" w:after="0" w:line="240" w:lineRule="auto"/>
      </w:pPr>
      <w:r>
        <w:rPr>
          <w:rFonts w:ascii="Arial" w:hAnsi="Arial"/>
          <w:b/>
          <w:color w:val="000000"/>
          <w:sz w:val="29"/>
        </w:rPr>
        <w:t>3.7 DICOM Conformance</w:t>
      </w:r>
    </w:p>
    <w:bookmarkEnd w:id="566"/>
    <w:bookmarkStart w:id="567" w:name="para_f5f67039_ef14_47a2_b9df_14d04eac82"/>
    <w:p>
      <w:pPr>
        <w:spacing w:before="180" w:after="0" w:line="240" w:lineRule="auto"/>
        <w:jc w:val="both"/>
      </w:pPr>
      <w:r>
        <w:rPr>
          <w:rFonts w:ascii="Arial" w:hAnsi="Arial"/>
          <w:color w:val="000000"/>
          <w:sz w:val="18"/>
        </w:rPr>
        <w:t xml:space="preserve">This Part of the Standard makes use of the following terms defined in </w:t>
      </w:r>
      <w:hyperlink r:id="r93">
        <w:r>
          <w:rPr>
            <w:rFonts w:ascii="Arial" w:hAnsi="Arial"/>
            <w:color w:val="000000"/>
            <w:sz w:val="18"/>
          </w:rPr>
          <w:t>PS3.2</w:t>
        </w:r>
      </w:hyperlink>
      <w:r>
        <w:rPr>
          <w:rFonts w:ascii="Arial" w:hAnsi="Arial"/>
          <w:color w:val="000000"/>
          <w:sz w:val="18"/>
        </w:rPr>
        <w:t>:</w:t>
      </w:r>
    </w:p>
    <w:bookmarkEnd w:id="567"/>
    <w:bookmarkStart w:id="568" w:name="glossentry_ConformanceStatement"/>
    <w:bookmarkStart w:id="570" w:name="para_9252c815_6730_4b03_8263_ee703c27ef"/>
    <w:p>
      <w:pPr>
        <w:tabs>
          <w:tab w:val="left" w:pos="2880"/>
        </w:tabs>
        <w:spacing w:before="180" w:after="0" w:line="240" w:lineRule="auto"/>
        <w:ind w:left="2880" w:right="0" w:hanging="2880"/>
      </w:pPr>
      <w:bookmarkStart w:id="569" w:name="idp105553189124735"/>
      <w:r>
        <w:rPr>
          <w:rFonts w:ascii="Arial" w:hAnsi="Arial"/>
          <w:color w:val="000000"/>
          <w:sz w:val="18"/>
        </w:rPr>
        <w:t>Conformance Statement</w:t>
      </w:r>
      <w:bookmarkEnd w:id="569"/>
      <w:r>
        <w:rPr>
          <w:rFonts w:ascii="Arial" w:hAnsi="Arial"/>
          <w:color w:val="000000"/>
          <w:sz w:val="18"/>
        </w:rPr>
        <w:tab/>
      </w:r>
      <w:hyperlink r:id="r94">
        <w:r>
          <w:rPr>
            <w:rFonts w:ascii="Arial" w:hAnsi="Arial"/>
            <w:color w:val="000000"/>
            <w:sz w:val="18"/>
          </w:rPr>
          <w:t xml:space="preserve">See Conformance Statement in </w:t>
        </w:r>
        <w:r>
          <w:rPr>
            <w:rFonts w:ascii="Arial" w:hAnsi="Arial"/>
            <w:color w:val="000000"/>
            <w:sz w:val="18"/>
          </w:rPr>
          <w:t>PS3.2</w:t>
        </w:r>
      </w:hyperlink>
      <w:r>
        <w:rPr>
          <w:rFonts w:ascii="Arial" w:hAnsi="Arial"/>
          <w:color w:val="000000"/>
          <w:sz w:val="18"/>
        </w:rPr>
        <w:t>.</w:t>
      </w:r>
    </w:p>
    <w:bookmarkEnd w:id="570"/>
    <w:bookmarkEnd w:id="568"/>
    <w:bookmarkStart w:id="571" w:name="glossentry_StandardSOPClass"/>
    <w:bookmarkStart w:id="573" w:name="para_6cf8f777_6889_482a_ae3c_f0f353c96f"/>
    <w:p>
      <w:pPr>
        <w:tabs>
          <w:tab w:val="left" w:pos="2880"/>
        </w:tabs>
        <w:spacing w:before="180" w:after="0" w:line="240" w:lineRule="auto"/>
        <w:ind w:left="2880" w:right="0" w:hanging="2880"/>
      </w:pPr>
      <w:bookmarkStart w:id="572" w:name="idp105553189118463"/>
      <w:r>
        <w:rPr>
          <w:rFonts w:ascii="Arial" w:hAnsi="Arial"/>
          <w:color w:val="000000"/>
          <w:sz w:val="18"/>
        </w:rPr>
        <w:t>Standard SOP Class</w:t>
      </w:r>
      <w:bookmarkEnd w:id="572"/>
      <w:r>
        <w:rPr>
          <w:rFonts w:ascii="Arial" w:hAnsi="Arial"/>
          <w:color w:val="000000"/>
          <w:sz w:val="18"/>
        </w:rPr>
        <w:tab/>
      </w:r>
      <w:hyperlink r:id="r95">
        <w:r>
          <w:rPr>
            <w:rFonts w:ascii="Arial" w:hAnsi="Arial"/>
            <w:color w:val="000000"/>
            <w:sz w:val="18"/>
          </w:rPr>
          <w:t xml:space="preserve">See Standard SOP Class in </w:t>
        </w:r>
        <w:r>
          <w:rPr>
            <w:rFonts w:ascii="Arial" w:hAnsi="Arial"/>
            <w:color w:val="000000"/>
            <w:sz w:val="18"/>
          </w:rPr>
          <w:t>PS3.2</w:t>
        </w:r>
      </w:hyperlink>
      <w:r>
        <w:rPr>
          <w:rFonts w:ascii="Arial" w:hAnsi="Arial"/>
          <w:color w:val="000000"/>
          <w:sz w:val="18"/>
        </w:rPr>
        <w:t>.</w:t>
      </w:r>
    </w:p>
    <w:bookmarkEnd w:id="573"/>
    <w:bookmarkEnd w:id="571"/>
    <w:bookmarkStart w:id="574" w:name="glossentry_SpecializedSOPClass"/>
    <w:bookmarkStart w:id="576" w:name="para_863fef8c_c7a2_41c7_8372_2e69b2f6bc"/>
    <w:p>
      <w:pPr>
        <w:tabs>
          <w:tab w:val="left" w:pos="2880"/>
        </w:tabs>
        <w:spacing w:before="180" w:after="0" w:line="240" w:lineRule="auto"/>
        <w:ind w:left="2880" w:right="0" w:hanging="2880"/>
      </w:pPr>
      <w:bookmarkStart w:id="575" w:name="idp105553189112063"/>
      <w:r>
        <w:rPr>
          <w:rFonts w:ascii="Arial" w:hAnsi="Arial"/>
          <w:color w:val="000000"/>
          <w:sz w:val="18"/>
        </w:rPr>
        <w:t>Specialized SOP Class</w:t>
      </w:r>
      <w:bookmarkEnd w:id="575"/>
      <w:r>
        <w:rPr>
          <w:rFonts w:ascii="Arial" w:hAnsi="Arial"/>
          <w:color w:val="000000"/>
          <w:sz w:val="18"/>
        </w:rPr>
        <w:tab/>
      </w:r>
      <w:hyperlink r:id="r96">
        <w:r>
          <w:rPr>
            <w:rFonts w:ascii="Arial" w:hAnsi="Arial"/>
            <w:color w:val="000000"/>
            <w:sz w:val="18"/>
          </w:rPr>
          <w:t xml:space="preserve">See Specialized SOP Class in </w:t>
        </w:r>
        <w:r>
          <w:rPr>
            <w:rFonts w:ascii="Arial" w:hAnsi="Arial"/>
            <w:color w:val="000000"/>
            <w:sz w:val="18"/>
          </w:rPr>
          <w:t>PS3.2</w:t>
        </w:r>
      </w:hyperlink>
      <w:r>
        <w:rPr>
          <w:rFonts w:ascii="Arial" w:hAnsi="Arial"/>
          <w:color w:val="000000"/>
          <w:sz w:val="18"/>
        </w:rPr>
        <w:t>.</w:t>
      </w:r>
    </w:p>
    <w:bookmarkEnd w:id="576"/>
    <w:bookmarkEnd w:id="574"/>
    <w:bookmarkStart w:id="577" w:name="glossentry_StandardExtendedSOPClass"/>
    <w:bookmarkStart w:id="579" w:name="para_8587e193_9e82_4d38_adb7_cd71cab4f0"/>
    <w:p>
      <w:pPr>
        <w:tabs>
          <w:tab w:val="left" w:pos="2880"/>
        </w:tabs>
        <w:spacing w:before="180" w:after="0" w:line="240" w:lineRule="auto"/>
        <w:ind w:left="2880" w:right="0" w:hanging="2880"/>
      </w:pPr>
      <w:bookmarkStart w:id="578" w:name="idp105553189105791"/>
      <w:r>
        <w:rPr>
          <w:rFonts w:ascii="Arial" w:hAnsi="Arial"/>
          <w:color w:val="000000"/>
          <w:sz w:val="18"/>
        </w:rPr>
        <w:t>Standard Extended SOP Class</w:t>
      </w:r>
      <w:bookmarkEnd w:id="578"/>
      <w:r>
        <w:rPr>
          <w:rFonts w:ascii="Arial" w:hAnsi="Arial"/>
          <w:color w:val="000000"/>
          <w:sz w:val="18"/>
        </w:rPr>
        <w:tab/>
      </w:r>
      <w:hyperlink r:id="r97">
        <w:r>
          <w:rPr>
            <w:rFonts w:ascii="Arial" w:hAnsi="Arial"/>
            <w:color w:val="000000"/>
            <w:sz w:val="18"/>
          </w:rPr>
          <w:t xml:space="preserve">See Standard Extended SOP Class in </w:t>
        </w:r>
        <w:r>
          <w:rPr>
            <w:rFonts w:ascii="Arial" w:hAnsi="Arial"/>
            <w:color w:val="000000"/>
            <w:sz w:val="18"/>
          </w:rPr>
          <w:t>PS3.2</w:t>
        </w:r>
      </w:hyperlink>
      <w:r>
        <w:rPr>
          <w:rFonts w:ascii="Arial" w:hAnsi="Arial"/>
          <w:color w:val="000000"/>
          <w:sz w:val="18"/>
        </w:rPr>
        <w:t>.</w:t>
      </w:r>
    </w:p>
    <w:bookmarkEnd w:id="579"/>
    <w:bookmarkEnd w:id="577"/>
    <w:bookmarkStart w:id="580" w:name="glossentry_PrivateSOPClass"/>
    <w:bookmarkStart w:id="582" w:name="para_8ffbc7b9_e692_4f8d_a90b_c05a50848e"/>
    <w:p>
      <w:pPr>
        <w:tabs>
          <w:tab w:val="left" w:pos="2880"/>
        </w:tabs>
        <w:spacing w:before="180" w:after="0" w:line="240" w:lineRule="auto"/>
        <w:ind w:left="2880" w:right="0" w:hanging="2880"/>
      </w:pPr>
      <w:bookmarkStart w:id="581" w:name="idp105553189099647"/>
      <w:r>
        <w:rPr>
          <w:rFonts w:ascii="Arial" w:hAnsi="Arial"/>
          <w:color w:val="000000"/>
          <w:sz w:val="18"/>
        </w:rPr>
        <w:t>Private SOP Class</w:t>
      </w:r>
      <w:bookmarkEnd w:id="581"/>
      <w:r>
        <w:rPr>
          <w:rFonts w:ascii="Arial" w:hAnsi="Arial"/>
          <w:color w:val="000000"/>
          <w:sz w:val="18"/>
        </w:rPr>
        <w:tab/>
      </w:r>
      <w:hyperlink r:id="r98">
        <w:r>
          <w:rPr>
            <w:rFonts w:ascii="Arial" w:hAnsi="Arial"/>
            <w:color w:val="000000"/>
            <w:sz w:val="18"/>
          </w:rPr>
          <w:t xml:space="preserve">See Private SOP Class in </w:t>
        </w:r>
        <w:r>
          <w:rPr>
            <w:rFonts w:ascii="Arial" w:hAnsi="Arial"/>
            <w:color w:val="000000"/>
            <w:sz w:val="18"/>
          </w:rPr>
          <w:t>PS3.2</w:t>
        </w:r>
      </w:hyperlink>
      <w:r>
        <w:rPr>
          <w:rFonts w:ascii="Arial" w:hAnsi="Arial"/>
          <w:color w:val="000000"/>
          <w:sz w:val="18"/>
        </w:rPr>
        <w:t>.</w:t>
      </w:r>
    </w:p>
    <w:bookmarkEnd w:id="582"/>
    <w:bookmarkEnd w:id="580"/>
    <w:bookmarkStart w:id="583" w:name="glossentry_StandardAttribute"/>
    <w:bookmarkStart w:id="585" w:name="para_ca889b52_5a31_40b7_893b_b9286e9051"/>
    <w:p>
      <w:pPr>
        <w:tabs>
          <w:tab w:val="left" w:pos="2880"/>
        </w:tabs>
        <w:spacing w:before="180" w:after="0" w:line="240" w:lineRule="auto"/>
        <w:ind w:left="2880" w:right="0" w:hanging="2880"/>
      </w:pPr>
      <w:bookmarkStart w:id="584" w:name="idp105553189094527"/>
      <w:r>
        <w:rPr>
          <w:rFonts w:ascii="Arial" w:hAnsi="Arial"/>
          <w:color w:val="000000"/>
          <w:sz w:val="18"/>
        </w:rPr>
        <w:t>Standard Attribute</w:t>
      </w:r>
      <w:bookmarkEnd w:id="584"/>
      <w:r>
        <w:rPr>
          <w:rFonts w:ascii="Arial" w:hAnsi="Arial"/>
          <w:color w:val="000000"/>
          <w:sz w:val="18"/>
        </w:rPr>
        <w:tab/>
      </w:r>
      <w:hyperlink r:id="r99">
        <w:r>
          <w:rPr>
            <w:rFonts w:ascii="Arial" w:hAnsi="Arial"/>
            <w:color w:val="000000"/>
            <w:sz w:val="18"/>
          </w:rPr>
          <w:t xml:space="preserve">See Standard Attribute in </w:t>
        </w:r>
        <w:r>
          <w:rPr>
            <w:rFonts w:ascii="Arial" w:hAnsi="Arial"/>
            <w:color w:val="000000"/>
            <w:sz w:val="18"/>
          </w:rPr>
          <w:t>PS3.2</w:t>
        </w:r>
      </w:hyperlink>
      <w:r>
        <w:rPr>
          <w:rFonts w:ascii="Arial" w:hAnsi="Arial"/>
          <w:color w:val="000000"/>
          <w:sz w:val="18"/>
        </w:rPr>
        <w:t>.</w:t>
      </w:r>
    </w:p>
    <w:bookmarkEnd w:id="585"/>
    <w:bookmarkEnd w:id="583"/>
    <w:bookmarkStart w:id="586" w:name="glossentry_PrivateAttribute"/>
    <w:bookmarkStart w:id="588" w:name="para_318292f1_cd5f_4dd2_8634_6e7688687e"/>
    <w:p>
      <w:pPr>
        <w:tabs>
          <w:tab w:val="left" w:pos="2880"/>
        </w:tabs>
        <w:spacing w:before="180" w:after="0" w:line="240" w:lineRule="auto"/>
        <w:ind w:left="2880" w:right="0" w:hanging="2880"/>
      </w:pPr>
      <w:bookmarkStart w:id="587" w:name="idp105553189088767"/>
      <w:r>
        <w:rPr>
          <w:rFonts w:ascii="Arial" w:hAnsi="Arial"/>
          <w:color w:val="000000"/>
          <w:sz w:val="18"/>
        </w:rPr>
        <w:t>Private Attribute</w:t>
      </w:r>
      <w:bookmarkEnd w:id="587"/>
      <w:r>
        <w:rPr>
          <w:rFonts w:ascii="Arial" w:hAnsi="Arial"/>
          <w:color w:val="000000"/>
          <w:sz w:val="18"/>
        </w:rPr>
        <w:tab/>
      </w:r>
      <w:hyperlink r:id="r100">
        <w:r>
          <w:rPr>
            <w:rFonts w:ascii="Arial" w:hAnsi="Arial"/>
            <w:color w:val="000000"/>
            <w:sz w:val="18"/>
          </w:rPr>
          <w:t xml:space="preserve">See Private Attribute in </w:t>
        </w:r>
        <w:r>
          <w:rPr>
            <w:rFonts w:ascii="Arial" w:hAnsi="Arial"/>
            <w:color w:val="000000"/>
            <w:sz w:val="18"/>
          </w:rPr>
          <w:t>PS3.2</w:t>
        </w:r>
      </w:hyperlink>
      <w:r>
        <w:rPr>
          <w:rFonts w:ascii="Arial" w:hAnsi="Arial"/>
          <w:color w:val="000000"/>
          <w:sz w:val="18"/>
        </w:rPr>
        <w:t>.</w:t>
      </w:r>
    </w:p>
    <w:bookmarkEnd w:id="588"/>
    <w:bookmarkEnd w:id="586"/>
    <w:bookmarkStart w:id="589" w:name="sect_3_8"/>
    <w:p>
      <w:pPr>
        <w:keepNext/>
        <w:spacing w:before="180" w:after="0" w:line="240" w:lineRule="auto"/>
      </w:pPr>
      <w:r>
        <w:rPr>
          <w:rFonts w:ascii="Arial" w:hAnsi="Arial"/>
          <w:b/>
          <w:color w:val="000000"/>
          <w:sz w:val="29"/>
        </w:rPr>
        <w:t>3.8 DICOM Data Structures and Encoding</w:t>
      </w:r>
    </w:p>
    <w:bookmarkEnd w:id="589"/>
    <w:bookmarkStart w:id="590" w:name="para_f57a36a4_2647_414b_a02a_76bf2998e2"/>
    <w:p>
      <w:pPr>
        <w:spacing w:before="180" w:after="0" w:line="240" w:lineRule="auto"/>
        <w:jc w:val="both"/>
      </w:pPr>
      <w:r>
        <w:rPr>
          <w:rFonts w:ascii="Arial" w:hAnsi="Arial"/>
          <w:color w:val="000000"/>
          <w:sz w:val="18"/>
        </w:rPr>
        <w:t xml:space="preserve">This Part of the Standard makes use of the following terms defined in </w:t>
      </w:r>
      <w:hyperlink r:id="r101">
        <w:r>
          <w:rPr>
            <w:rFonts w:ascii="Arial" w:hAnsi="Arial"/>
            <w:color w:val="000000"/>
            <w:sz w:val="18"/>
          </w:rPr>
          <w:t>PS3.5</w:t>
        </w:r>
      </w:hyperlink>
      <w:r>
        <w:rPr>
          <w:rFonts w:ascii="Arial" w:hAnsi="Arial"/>
          <w:color w:val="000000"/>
          <w:sz w:val="18"/>
        </w:rPr>
        <w:t>:</w:t>
      </w:r>
    </w:p>
    <w:bookmarkEnd w:id="590"/>
    <w:bookmarkStart w:id="591" w:name="glossentry_DataElement"/>
    <w:bookmarkStart w:id="593" w:name="para_fac8cd02_1a43_4916_bffa_8631a1d67d"/>
    <w:p>
      <w:pPr>
        <w:tabs>
          <w:tab w:val="left" w:pos="2880"/>
        </w:tabs>
        <w:spacing w:before="180" w:after="0" w:line="240" w:lineRule="auto"/>
        <w:ind w:left="2880" w:right="0" w:hanging="2880"/>
      </w:pPr>
      <w:bookmarkStart w:id="592" w:name="idp105553189076607"/>
      <w:r>
        <w:rPr>
          <w:rFonts w:ascii="Arial" w:hAnsi="Arial"/>
          <w:color w:val="000000"/>
          <w:sz w:val="18"/>
        </w:rPr>
        <w:t>Data Element</w:t>
      </w:r>
      <w:bookmarkEnd w:id="592"/>
      <w:r>
        <w:rPr>
          <w:rFonts w:ascii="Arial" w:hAnsi="Arial"/>
          <w:color w:val="000000"/>
          <w:sz w:val="18"/>
        </w:rPr>
        <w:tab/>
      </w:r>
      <w:hyperlink r:id="r102">
        <w:r>
          <w:rPr>
            <w:rFonts w:ascii="Arial" w:hAnsi="Arial"/>
            <w:color w:val="000000"/>
            <w:sz w:val="18"/>
          </w:rPr>
          <w:t xml:space="preserve">See Data Element in </w:t>
        </w:r>
        <w:r>
          <w:rPr>
            <w:rFonts w:ascii="Arial" w:hAnsi="Arial"/>
            <w:color w:val="000000"/>
            <w:sz w:val="18"/>
          </w:rPr>
          <w:t>PS3.5</w:t>
        </w:r>
      </w:hyperlink>
      <w:r>
        <w:rPr>
          <w:rFonts w:ascii="Arial" w:hAnsi="Arial"/>
          <w:color w:val="000000"/>
          <w:sz w:val="18"/>
        </w:rPr>
        <w:t>.</w:t>
      </w:r>
    </w:p>
    <w:bookmarkEnd w:id="593"/>
    <w:bookmarkEnd w:id="591"/>
    <w:bookmarkStart w:id="594" w:name="glossentry_DataSet"/>
    <w:bookmarkStart w:id="596" w:name="para_48206718_0371_4e3e_bb3f_4f4e5429c2"/>
    <w:p>
      <w:pPr>
        <w:tabs>
          <w:tab w:val="left" w:pos="2880"/>
        </w:tabs>
        <w:spacing w:before="180" w:after="0" w:line="240" w:lineRule="auto"/>
        <w:ind w:left="2880" w:right="0" w:hanging="2880"/>
      </w:pPr>
      <w:bookmarkStart w:id="595" w:name="idp105553189070463"/>
      <w:r>
        <w:rPr>
          <w:rFonts w:ascii="Arial" w:hAnsi="Arial"/>
          <w:color w:val="000000"/>
          <w:sz w:val="18"/>
        </w:rPr>
        <w:t>Data Set</w:t>
      </w:r>
      <w:bookmarkEnd w:id="595"/>
      <w:r>
        <w:rPr>
          <w:rFonts w:ascii="Arial" w:hAnsi="Arial"/>
          <w:color w:val="000000"/>
          <w:sz w:val="18"/>
        </w:rPr>
        <w:tab/>
      </w:r>
      <w:hyperlink r:id="r103">
        <w:r>
          <w:rPr>
            <w:rFonts w:ascii="Arial" w:hAnsi="Arial"/>
            <w:color w:val="000000"/>
            <w:sz w:val="18"/>
          </w:rPr>
          <w:t xml:space="preserve">See Data Set in </w:t>
        </w:r>
        <w:r>
          <w:rPr>
            <w:rFonts w:ascii="Arial" w:hAnsi="Arial"/>
            <w:color w:val="000000"/>
            <w:sz w:val="18"/>
          </w:rPr>
          <w:t>PS3.5</w:t>
        </w:r>
      </w:hyperlink>
      <w:r>
        <w:rPr>
          <w:rFonts w:ascii="Arial" w:hAnsi="Arial"/>
          <w:color w:val="000000"/>
          <w:sz w:val="18"/>
        </w:rPr>
        <w:t>.</w:t>
      </w:r>
    </w:p>
    <w:bookmarkEnd w:id="596"/>
    <w:bookmarkEnd w:id="594"/>
    <w:bookmarkStart w:id="597" w:name="glossentry_DefaultCharacterRepertoire"/>
    <w:bookmarkStart w:id="599" w:name="para_9434c800_7262_4fb3_9fea_7b45d9792f"/>
    <w:p>
      <w:pPr>
        <w:tabs>
          <w:tab w:val="left" w:pos="2880"/>
        </w:tabs>
        <w:spacing w:before="180" w:after="0" w:line="240" w:lineRule="auto"/>
        <w:ind w:left="2880" w:right="0" w:hanging="2880"/>
      </w:pPr>
      <w:bookmarkStart w:id="598" w:name="idp105553189063551"/>
      <w:r>
        <w:rPr>
          <w:rFonts w:ascii="Arial" w:hAnsi="Arial"/>
          <w:color w:val="000000"/>
          <w:sz w:val="18"/>
        </w:rPr>
        <w:t>Default Character Repertoire</w:t>
      </w:r>
      <w:bookmarkEnd w:id="598"/>
      <w:r>
        <w:rPr>
          <w:rFonts w:ascii="Arial" w:hAnsi="Arial"/>
          <w:color w:val="000000"/>
          <w:sz w:val="18"/>
        </w:rPr>
        <w:tab/>
      </w:r>
      <w:hyperlink r:id="r104">
        <w:r>
          <w:rPr>
            <w:rFonts w:ascii="Arial" w:hAnsi="Arial"/>
            <w:color w:val="000000"/>
            <w:sz w:val="18"/>
          </w:rPr>
          <w:t xml:space="preserve">See Default Character Repertoire in </w:t>
        </w:r>
        <w:r>
          <w:rPr>
            <w:rFonts w:ascii="Arial" w:hAnsi="Arial"/>
            <w:color w:val="000000"/>
            <w:sz w:val="18"/>
          </w:rPr>
          <w:t>PS3.5</w:t>
        </w:r>
      </w:hyperlink>
      <w:r>
        <w:rPr>
          <w:rFonts w:ascii="Arial" w:hAnsi="Arial"/>
          <w:color w:val="000000"/>
          <w:sz w:val="18"/>
        </w:rPr>
        <w:t>.</w:t>
      </w:r>
    </w:p>
    <w:bookmarkEnd w:id="599"/>
    <w:bookmarkEnd w:id="597"/>
    <w:bookmarkStart w:id="600" w:name="glossentry_UniqueIdentifier"/>
    <w:bookmarkStart w:id="602" w:name="para_a32ff3d5_04bf_4853_90b8_6570a9d23a"/>
    <w:p>
      <w:pPr>
        <w:tabs>
          <w:tab w:val="left" w:pos="2880"/>
        </w:tabs>
        <w:spacing w:before="180" w:after="0" w:line="240" w:lineRule="auto"/>
        <w:ind w:left="2880" w:right="0" w:hanging="2880"/>
      </w:pPr>
      <w:bookmarkStart w:id="601" w:name="idp105553189057151"/>
      <w:r>
        <w:rPr>
          <w:rFonts w:ascii="Arial" w:hAnsi="Arial"/>
          <w:color w:val="000000"/>
          <w:sz w:val="18"/>
        </w:rPr>
        <w:t>Unique Identifier</w:t>
      </w:r>
      <w:bookmarkEnd w:id="601"/>
      <w:r>
        <w:rPr>
          <w:rFonts w:ascii="Arial" w:hAnsi="Arial"/>
          <w:color w:val="000000"/>
          <w:sz w:val="18"/>
        </w:rPr>
        <w:t xml:space="preserve"> (UID)</w:t>
      </w:r>
      <w:r>
        <w:rPr>
          <w:rFonts w:ascii="Arial" w:hAnsi="Arial"/>
          <w:color w:val="000000"/>
          <w:sz w:val="18"/>
        </w:rPr>
        <w:tab/>
      </w:r>
      <w:hyperlink r:id="r105">
        <w:r>
          <w:rPr>
            <w:rFonts w:ascii="Arial" w:hAnsi="Arial"/>
            <w:color w:val="000000"/>
            <w:sz w:val="18"/>
          </w:rPr>
          <w:t xml:space="preserve">See Unique Identifier in </w:t>
        </w:r>
        <w:r>
          <w:rPr>
            <w:rFonts w:ascii="Arial" w:hAnsi="Arial"/>
            <w:color w:val="000000"/>
            <w:sz w:val="18"/>
          </w:rPr>
          <w:t>PS3.5</w:t>
        </w:r>
      </w:hyperlink>
      <w:r>
        <w:rPr>
          <w:rFonts w:ascii="Arial" w:hAnsi="Arial"/>
          <w:color w:val="000000"/>
          <w:sz w:val="18"/>
        </w:rPr>
        <w:t>.</w:t>
      </w:r>
    </w:p>
    <w:bookmarkEnd w:id="602"/>
    <w:bookmarkEnd w:id="600"/>
    <w:bookmarkStart w:id="603" w:name="sect_3_9"/>
    <w:p>
      <w:pPr>
        <w:keepNext/>
        <w:spacing w:before="180" w:after="0" w:line="240" w:lineRule="auto"/>
      </w:pPr>
      <w:r>
        <w:rPr>
          <w:rFonts w:ascii="Arial" w:hAnsi="Arial"/>
          <w:b/>
          <w:color w:val="000000"/>
          <w:sz w:val="29"/>
        </w:rPr>
        <w:t>3.9 DICOM Service Class Definitions</w:t>
      </w:r>
    </w:p>
    <w:bookmarkEnd w:id="603"/>
    <w:bookmarkStart w:id="604" w:name="para_070f226e_bf09_445d_8ad9_82dfb12d66"/>
    <w:p>
      <w:pPr>
        <w:spacing w:before="180" w:after="0" w:line="240" w:lineRule="auto"/>
        <w:jc w:val="both"/>
      </w:pPr>
      <w:r>
        <w:rPr>
          <w:rFonts w:ascii="Arial" w:hAnsi="Arial"/>
          <w:color w:val="000000"/>
          <w:sz w:val="18"/>
        </w:rPr>
        <w:t>The following definitions are commonly used in this Part of the DICOM Standard:</w:t>
      </w:r>
    </w:p>
    <w:bookmarkEnd w:id="604"/>
    <w:bookmarkStart w:id="605" w:name="glossentry_ClassicImageStorageSOPClass"/>
    <w:bookmarkStart w:id="607" w:name="para_343bfe39_750b_4f21_968e_1d857c2fd5"/>
    <w:p>
      <w:pPr>
        <w:tabs>
          <w:tab w:val="left" w:pos="2880"/>
        </w:tabs>
        <w:spacing w:before="180" w:after="0" w:line="240" w:lineRule="auto"/>
        <w:ind w:left="2880" w:right="0" w:hanging="2880"/>
      </w:pPr>
      <w:bookmarkStart w:id="606" w:name="idp105553189046911"/>
      <w:r>
        <w:rPr>
          <w:rFonts w:ascii="Arial" w:hAnsi="Arial"/>
          <w:color w:val="000000"/>
          <w:sz w:val="18"/>
        </w:rPr>
        <w:t>Classic Image Storage SOP Class</w:t>
      </w:r>
      <w:bookmarkEnd w:id="606"/>
      <w:r>
        <w:rPr>
          <w:rFonts w:ascii="Arial" w:hAnsi="Arial"/>
          <w:color w:val="000000"/>
          <w:sz w:val="18"/>
        </w:rPr>
        <w:tab/>
      </w:r>
      <w:r>
        <w:rPr>
          <w:rFonts w:ascii="Arial" w:hAnsi="Arial"/>
          <w:color w:val="000000"/>
          <w:sz w:val="18"/>
        </w:rPr>
        <w:t>An Image Storage SOP Class that is defined by an IOD that stores a single frame and defines the majority of the Attributes in the top-level Data Set.</w:t>
      </w:r>
    </w:p>
    <w:bookmarkEnd w:id="607"/>
    <w:bookmarkEnd w:id="605"/>
    <w:bookmarkStart w:id="608" w:name="glossentry_CombinedPrintImage"/>
    <w:bookmarkStart w:id="610" w:name="para_47431d1b_5145_42be_8893_0f3cdf48ed"/>
    <w:p>
      <w:pPr>
        <w:tabs>
          <w:tab w:val="left" w:pos="2880"/>
        </w:tabs>
        <w:spacing w:before="180" w:after="0" w:line="240" w:lineRule="auto"/>
        <w:ind w:left="2880" w:right="0" w:hanging="2880"/>
      </w:pPr>
      <w:bookmarkStart w:id="609" w:name="idp105553189042431"/>
      <w:r>
        <w:rPr>
          <w:rFonts w:ascii="Arial" w:hAnsi="Arial"/>
          <w:color w:val="000000"/>
          <w:sz w:val="18"/>
        </w:rPr>
        <w:t>Combined Print Image</w:t>
      </w:r>
      <w:bookmarkEnd w:id="609"/>
      <w:r>
        <w:rPr>
          <w:rFonts w:ascii="Arial" w:hAnsi="Arial"/>
          <w:color w:val="000000"/>
          <w:sz w:val="18"/>
        </w:rPr>
        <w:tab/>
      </w:r>
      <w:r>
        <w:rPr>
          <w:rFonts w:ascii="Arial" w:hAnsi="Arial"/>
          <w:color w:val="000000"/>
          <w:sz w:val="18"/>
        </w:rPr>
        <w:t>A pixel matrix created by superimposing an image and an overlay, the size of which is defined by the smallest rectangle enclosing the superimposed image and overlay.</w:t>
      </w:r>
    </w:p>
    <w:bookmarkEnd w:id="610"/>
    <w:bookmarkEnd w:id="608"/>
    <w:bookmarkStart w:id="611" w:name="glossentry_EnhancedImageStorageSOPClass"/>
    <w:bookmarkStart w:id="613" w:name="para_f0c2a17f_8d65_49b7_b102_f42bce4fdd"/>
    <w:p>
      <w:pPr>
        <w:tabs>
          <w:tab w:val="left" w:pos="2880"/>
        </w:tabs>
        <w:spacing w:before="180" w:after="0" w:line="240" w:lineRule="auto"/>
        <w:ind w:left="2880" w:right="0" w:hanging="2880"/>
      </w:pPr>
      <w:bookmarkStart w:id="612" w:name="idp105553189037695"/>
      <w:r>
        <w:rPr>
          <w:rFonts w:ascii="Arial" w:hAnsi="Arial"/>
          <w:color w:val="000000"/>
          <w:sz w:val="18"/>
        </w:rPr>
        <w:t>Enhanced Image Storage SOP Class</w:t>
      </w:r>
      <w:bookmarkEnd w:id="612"/>
      <w:r>
        <w:rPr>
          <w:rFonts w:ascii="Arial" w:hAnsi="Arial"/>
          <w:color w:val="000000"/>
          <w:sz w:val="18"/>
        </w:rPr>
        <w:tab/>
      </w:r>
      <w:r>
        <w:rPr>
          <w:rFonts w:ascii="Arial" w:hAnsi="Arial"/>
          <w:color w:val="000000"/>
          <w:sz w:val="18"/>
        </w:rPr>
        <w:t>An Image Storage SOP Class that is defined by an IOD that stores multiple frames and defines the majority of the Attributes in Functional Group Sequences.</w:t>
      </w:r>
    </w:p>
    <w:bookmarkEnd w:id="613"/>
    <w:bookmarkEnd w:id="611"/>
    <w:bookmarkStart w:id="614" w:name="glossentry_LegacyConvertedEnhancedImage"/>
    <w:bookmarkStart w:id="616" w:name="para_8e5d90fa_aec4_41e7_ba1f_e657edcd7d"/>
    <w:p>
      <w:pPr>
        <w:tabs>
          <w:tab w:val="left" w:pos="2880"/>
        </w:tabs>
        <w:spacing w:before="180" w:after="0" w:line="240" w:lineRule="auto"/>
        <w:ind w:left="2880" w:right="0" w:hanging="2880"/>
      </w:pPr>
      <w:bookmarkStart w:id="615" w:name="idp105553189032703"/>
      <w:r>
        <w:rPr>
          <w:rFonts w:ascii="Arial" w:hAnsi="Arial"/>
          <w:color w:val="000000"/>
          <w:sz w:val="18"/>
        </w:rPr>
        <w:t>Legacy Converted Enhanced Image Storage SOP Class</w:t>
      </w:r>
      <w:bookmarkEnd w:id="615"/>
      <w:r>
        <w:rPr>
          <w:rFonts w:ascii="Arial" w:hAnsi="Arial"/>
          <w:color w:val="000000"/>
          <w:sz w:val="18"/>
        </w:rPr>
        <w:tab/>
      </w:r>
      <w:r>
        <w:rPr>
          <w:rFonts w:ascii="Arial" w:hAnsi="Arial"/>
          <w:color w:val="000000"/>
          <w:sz w:val="18"/>
        </w:rPr>
        <w:t>A modality-specific Enhanced Image Storage SOP Class that is defined by an IOD that defines only generic Functional Group Sequences, which does not require information that is not present in Classic Image Storage SOP Class Instances, and is intended for storage of converted Classic Image Storage SOP Class Instances when there is insufficient information to use a True Enhanced Image Storage SOP Class.</w:t>
      </w:r>
    </w:p>
    <w:bookmarkEnd w:id="616"/>
    <w:bookmarkEnd w:id="614"/>
    <w:bookmarkStart w:id="617" w:name="glossentry_MetaServiceObjectPairClass"/>
    <w:bookmarkStart w:id="619" w:name="para_0b9defdc_9a5e_443e_b9cf_7544e9a836"/>
    <w:p>
      <w:pPr>
        <w:tabs>
          <w:tab w:val="left" w:pos="2880"/>
        </w:tabs>
        <w:spacing w:before="180" w:after="0" w:line="240" w:lineRule="auto"/>
        <w:ind w:left="2880" w:right="0" w:hanging="2880"/>
      </w:pPr>
      <w:bookmarkStart w:id="618" w:name="idp105553189027327"/>
      <w:r>
        <w:rPr>
          <w:rFonts w:ascii="Arial" w:hAnsi="Arial"/>
          <w:color w:val="000000"/>
          <w:sz w:val="18"/>
        </w:rPr>
        <w:t>Meta Service-Object Pair Class</w:t>
      </w:r>
      <w:bookmarkEnd w:id="618"/>
      <w:r>
        <w:rPr>
          <w:rFonts w:ascii="Arial" w:hAnsi="Arial"/>
          <w:color w:val="000000"/>
          <w:sz w:val="18"/>
        </w:rPr>
        <w:t xml:space="preserve"> (Meta SOP Class)</w:t>
      </w:r>
      <w:r>
        <w:rPr>
          <w:rFonts w:ascii="Arial" w:hAnsi="Arial"/>
          <w:color w:val="000000"/>
          <w:sz w:val="18"/>
        </w:rPr>
        <w:tab/>
      </w:r>
      <w:r>
        <w:rPr>
          <w:rFonts w:ascii="Arial" w:hAnsi="Arial"/>
          <w:color w:val="000000"/>
          <w:sz w:val="18"/>
        </w:rPr>
        <w:t>A pre-defined set of SOP Classes that may be associated under a single SOP for the purpose of negotiating the use of the set with a single item.</w:t>
      </w:r>
    </w:p>
    <w:bookmarkEnd w:id="619"/>
    <w:bookmarkEnd w:id="617"/>
    <w:bookmarkStart w:id="620" w:name="glossentry_NonPatientObject"/>
    <w:bookmarkStart w:id="622" w:name="para_768ffa0f_b40e_4b77_8cf4_4b6573b69a"/>
    <w:p>
      <w:pPr>
        <w:tabs>
          <w:tab w:val="left" w:pos="2880"/>
        </w:tabs>
        <w:spacing w:before="180" w:after="0" w:line="240" w:lineRule="auto"/>
        <w:ind w:left="2880" w:right="0" w:hanging="2880"/>
      </w:pPr>
      <w:bookmarkStart w:id="621" w:name="idp105553189020671"/>
      <w:r>
        <w:rPr>
          <w:rFonts w:ascii="Arial" w:hAnsi="Arial"/>
          <w:color w:val="000000"/>
          <w:sz w:val="18"/>
        </w:rPr>
        <w:t>Non-Patient Object</w:t>
      </w:r>
      <w:bookmarkEnd w:id="621"/>
      <w:r>
        <w:rPr>
          <w:rFonts w:ascii="Arial" w:hAnsi="Arial"/>
          <w:color w:val="000000"/>
          <w:sz w:val="18"/>
        </w:rPr>
        <w:tab/>
      </w:r>
      <w:r>
        <w:rPr>
          <w:rFonts w:ascii="Arial" w:hAnsi="Arial"/>
          <w:color w:val="000000"/>
          <w:sz w:val="18"/>
        </w:rPr>
        <w:t xml:space="preserve">A SOP Instance that adheres to a Composite Instance IOD Information Model specified in </w:t>
      </w:r>
      <w:hyperlink r:id="r106">
        <w:r>
          <w:rPr>
            <w:rFonts w:ascii="Arial" w:hAnsi="Arial"/>
            <w:color w:val="000000"/>
            <w:sz w:val="18"/>
          </w:rPr>
          <w:t>PS3.3</w:t>
        </w:r>
      </w:hyperlink>
      <w:r>
        <w:rPr>
          <w:rFonts w:ascii="Arial" w:hAnsi="Arial"/>
          <w:color w:val="000000"/>
          <w:sz w:val="18"/>
        </w:rPr>
        <w:t>, but does not have the Patient Information Entity as its root. Non-Patient Object SOP Instances may still contain patient-related identifiable information, e.g., Inventory SOP Instances</w:t>
      </w:r>
    </w:p>
    <w:bookmarkEnd w:id="622"/>
    <w:bookmarkEnd w:id="620"/>
    <w:bookmarkStart w:id="623" w:name="glossentry_PerformedProcedureStepSOPCla"/>
    <w:bookmarkStart w:id="625" w:name="para_d21f506e_0d18_4c18_90bc_c5576665cb"/>
    <w:p>
      <w:pPr>
        <w:tabs>
          <w:tab w:val="left" w:pos="2880"/>
        </w:tabs>
        <w:spacing w:before="180" w:after="0" w:line="240" w:lineRule="auto"/>
        <w:ind w:left="2880" w:right="0" w:hanging="2880"/>
      </w:pPr>
      <w:bookmarkStart w:id="624" w:name="idp105553189016063"/>
      <w:r>
        <w:rPr>
          <w:rFonts w:ascii="Arial" w:hAnsi="Arial"/>
          <w:color w:val="000000"/>
          <w:sz w:val="18"/>
        </w:rPr>
        <w:t>Performed Procedure Step SOP Class</w:t>
      </w:r>
      <w:bookmarkEnd w:id="624"/>
      <w:r>
        <w:rPr>
          <w:rFonts w:ascii="Arial" w:hAnsi="Arial"/>
          <w:color w:val="000000"/>
          <w:sz w:val="18"/>
        </w:rPr>
        <w:tab/>
      </w:r>
      <w:r>
        <w:rPr>
          <w:rFonts w:ascii="Arial" w:hAnsi="Arial"/>
          <w:color w:val="000000"/>
          <w:sz w:val="18"/>
        </w:rPr>
        <w:t>Any SOP Class that encodes the details about the performance of a procedure step.</w:t>
      </w:r>
    </w:p>
    <w:bookmarkEnd w:id="625"/>
    <w:bookmarkEnd w:id="623"/>
    <w:bookmarkStart w:id="626" w:name="glossentry_PerformedProcedureStepSOPIns"/>
    <w:bookmarkStart w:id="628" w:name="para_a612b743_3d0b_4b38_89df_6650cf932b"/>
    <w:p>
      <w:pPr>
        <w:tabs>
          <w:tab w:val="left" w:pos="2880"/>
        </w:tabs>
        <w:spacing w:before="180" w:after="0" w:line="240" w:lineRule="auto"/>
        <w:ind w:left="2880" w:right="0" w:hanging="2880"/>
      </w:pPr>
      <w:bookmarkStart w:id="627" w:name="idp105553188748415"/>
      <w:r>
        <w:rPr>
          <w:rFonts w:ascii="Arial" w:hAnsi="Arial"/>
          <w:color w:val="000000"/>
          <w:sz w:val="18"/>
        </w:rPr>
        <w:t>Performed Procedure Step SOP Instance</w:t>
      </w:r>
      <w:bookmarkEnd w:id="627"/>
      <w:r>
        <w:rPr>
          <w:rFonts w:ascii="Arial" w:hAnsi="Arial"/>
          <w:color w:val="000000"/>
          <w:sz w:val="18"/>
        </w:rPr>
        <w:tab/>
      </w:r>
      <w:r>
        <w:rPr>
          <w:rFonts w:ascii="Arial" w:hAnsi="Arial"/>
          <w:color w:val="000000"/>
          <w:sz w:val="18"/>
        </w:rPr>
        <w:t>An instance of a Performed Procedure Step SOP Class. Note that all UPS instances are instances of the UPS Push SOP Class, which is capable of encoding details about the performance of a procedure step (in addition to details about the scheduled procedure step) and thus qualify as an instance of a Performed Procedure Step SOP Class.</w:t>
      </w:r>
    </w:p>
    <w:bookmarkEnd w:id="628"/>
    <w:bookmarkEnd w:id="626"/>
    <w:bookmarkStart w:id="629" w:name="glossentry_PreformattedGrayscaleImage"/>
    <w:bookmarkStart w:id="631" w:name="para_ea5b0740_e5cd_444d_a5de_c2c0320209"/>
    <w:p>
      <w:pPr>
        <w:tabs>
          <w:tab w:val="left" w:pos="2880"/>
        </w:tabs>
        <w:spacing w:before="180" w:after="0" w:line="240" w:lineRule="auto"/>
        <w:ind w:left="2880" w:right="0" w:hanging="2880"/>
      </w:pPr>
      <w:bookmarkStart w:id="630" w:name="idp105553188740735"/>
      <w:r>
        <w:rPr>
          <w:rFonts w:ascii="Arial" w:hAnsi="Arial"/>
          <w:color w:val="000000"/>
          <w:sz w:val="18"/>
        </w:rPr>
        <w:t>Preformatted Grayscale Image</w:t>
      </w:r>
      <w:bookmarkEnd w:id="630"/>
      <w:r>
        <w:rPr>
          <w:rFonts w:ascii="Arial" w:hAnsi="Arial"/>
          <w:color w:val="000000"/>
          <w:sz w:val="18"/>
        </w:rPr>
        <w:tab/>
      </w:r>
      <w:r>
        <w:rPr>
          <w:rFonts w:ascii="Arial" w:hAnsi="Arial"/>
          <w:color w:val="000000"/>
          <w:sz w:val="18"/>
        </w:rPr>
        <w:t>An image where all annotation, graphics, and grayscale transformations (up to and including the VOI LUT) expected in the printed image have been burnt in or applied before being sent to the SCP. It is a displayable image where the polarity of the intended display is specified by Photometric Interpretation (0028,0004).</w:t>
      </w:r>
    </w:p>
    <w:bookmarkEnd w:id="631"/>
    <w:bookmarkEnd w:id="629"/>
    <w:bookmarkStart w:id="632" w:name="glossentry_PreformattedColorImage"/>
    <w:bookmarkStart w:id="634" w:name="para_02724985_ee25_467d_8139_628ce8af34"/>
    <w:p>
      <w:pPr>
        <w:tabs>
          <w:tab w:val="left" w:pos="2880"/>
        </w:tabs>
        <w:spacing w:before="180" w:after="0" w:line="240" w:lineRule="auto"/>
        <w:ind w:left="2880" w:right="0" w:hanging="2880"/>
      </w:pPr>
      <w:bookmarkStart w:id="633" w:name="idp105553188734463"/>
      <w:r>
        <w:rPr>
          <w:rFonts w:ascii="Arial" w:hAnsi="Arial"/>
          <w:color w:val="000000"/>
          <w:sz w:val="18"/>
        </w:rPr>
        <w:t>Preformatted Color Image</w:t>
      </w:r>
      <w:bookmarkEnd w:id="633"/>
      <w:r>
        <w:rPr>
          <w:rFonts w:ascii="Arial" w:hAnsi="Arial"/>
          <w:color w:val="000000"/>
          <w:sz w:val="18"/>
        </w:rPr>
        <w:tab/>
      </w:r>
      <w:r>
        <w:rPr>
          <w:rFonts w:ascii="Arial" w:hAnsi="Arial"/>
          <w:color w:val="000000"/>
          <w:sz w:val="18"/>
        </w:rPr>
        <w:t>An image where all annotation, graphics, and color transformations expected in the printed image have been burnt in or applied before being sent to the SCP.</w:t>
      </w:r>
    </w:p>
    <w:bookmarkEnd w:id="634"/>
    <w:bookmarkEnd w:id="632"/>
    <w:bookmarkStart w:id="635" w:name="glossentry_RealWorldActivity"/>
    <w:bookmarkStart w:id="637" w:name="para_67d034fc_a4fa_4b29_bb06_fd8d9332a2"/>
    <w:p>
      <w:pPr>
        <w:tabs>
          <w:tab w:val="left" w:pos="2880"/>
        </w:tabs>
        <w:spacing w:before="180" w:after="0" w:line="240" w:lineRule="auto"/>
        <w:ind w:left="2880" w:right="0" w:hanging="2880"/>
      </w:pPr>
      <w:bookmarkStart w:id="636" w:name="idp105553188729215"/>
      <w:r>
        <w:rPr>
          <w:rFonts w:ascii="Arial" w:hAnsi="Arial"/>
          <w:color w:val="000000"/>
          <w:sz w:val="18"/>
        </w:rPr>
        <w:t>Real-World Activity</w:t>
      </w:r>
      <w:bookmarkEnd w:id="636"/>
      <w:r>
        <w:rPr>
          <w:rFonts w:ascii="Arial" w:hAnsi="Arial"/>
          <w:color w:val="000000"/>
          <w:sz w:val="18"/>
        </w:rPr>
        <w:tab/>
      </w:r>
      <w:r>
        <w:rPr>
          <w:rFonts w:ascii="Arial" w:hAnsi="Arial"/>
          <w:color w:val="000000"/>
          <w:sz w:val="18"/>
        </w:rPr>
        <w:t>That which exists in the real world that pertains to specific area of information processing within the area of interest of the DICOM Standard. Such a Real-World Activity may be represented by one or more computer information metaphors called SOP Classes.</w:t>
      </w:r>
    </w:p>
    <w:bookmarkEnd w:id="637"/>
    <w:bookmarkEnd w:id="635"/>
    <w:bookmarkStart w:id="638" w:name="glossentry_RealWorldObject"/>
    <w:bookmarkStart w:id="640" w:name="para_b5ca9fff_69f1_43cf_853d_e220d6bd59"/>
    <w:p>
      <w:pPr>
        <w:tabs>
          <w:tab w:val="left" w:pos="2880"/>
        </w:tabs>
        <w:spacing w:before="180" w:after="0" w:line="240" w:lineRule="auto"/>
        <w:ind w:left="2880" w:right="0" w:hanging="2880"/>
      </w:pPr>
      <w:bookmarkStart w:id="639" w:name="idp105553188724479"/>
      <w:r>
        <w:rPr>
          <w:rFonts w:ascii="Arial" w:hAnsi="Arial"/>
          <w:color w:val="000000"/>
          <w:sz w:val="18"/>
        </w:rPr>
        <w:t>Real-World Object</w:t>
      </w:r>
      <w:bookmarkEnd w:id="639"/>
      <w:r>
        <w:rPr>
          <w:rFonts w:ascii="Arial" w:hAnsi="Arial"/>
          <w:color w:val="000000"/>
          <w:sz w:val="18"/>
        </w:rPr>
        <w:tab/>
      </w:r>
      <w:r>
        <w:rPr>
          <w:rFonts w:ascii="Arial" w:hAnsi="Arial"/>
          <w:color w:val="000000"/>
          <w:sz w:val="18"/>
        </w:rPr>
        <w:t>That which exists in the real world upon which operations may be performed that are within the area of interest of the DICOM Standard. Such a Real-World Object may be represented through a computer information metaphor called a SOP Instance.</w:t>
      </w:r>
    </w:p>
    <w:bookmarkEnd w:id="640"/>
    <w:bookmarkEnd w:id="638"/>
    <w:bookmarkStart w:id="641" w:name="glossentry_RelatedGeneralSOPClass"/>
    <w:bookmarkStart w:id="643" w:name="para_c89bbe80_fb00_4b74_a8cb_4cf9758fcc"/>
    <w:p>
      <w:pPr>
        <w:tabs>
          <w:tab w:val="left" w:pos="2880"/>
        </w:tabs>
        <w:spacing w:before="180" w:after="0" w:line="240" w:lineRule="auto"/>
        <w:ind w:left="2880" w:right="0" w:hanging="2880"/>
      </w:pPr>
      <w:bookmarkStart w:id="642" w:name="idp105553188719231"/>
      <w:r>
        <w:rPr>
          <w:rFonts w:ascii="Arial" w:hAnsi="Arial"/>
          <w:color w:val="000000"/>
          <w:sz w:val="18"/>
        </w:rPr>
        <w:t>Related General SOP Class</w:t>
      </w:r>
      <w:bookmarkEnd w:id="642"/>
      <w:r>
        <w:rPr>
          <w:rFonts w:ascii="Arial" w:hAnsi="Arial"/>
          <w:color w:val="000000"/>
          <w:sz w:val="18"/>
        </w:rPr>
        <w:tab/>
      </w:r>
      <w:r>
        <w:rPr>
          <w:rFonts w:ascii="Arial" w:hAnsi="Arial"/>
          <w:color w:val="000000"/>
          <w:sz w:val="18"/>
        </w:rPr>
        <w:t xml:space="preserve">A SOP Class that is related to another SOP Class as being more generalized in terms of behavior defined in the Standard, and that may be used to identically encode an instance with the same Attributes and values, other than the SOP Class UID. In particular, this may be the SOP Class from which a Specialized SOP Class (see </w:t>
      </w:r>
      <w:hyperlink r:id="r107">
        <w:r>
          <w:rPr>
            <w:rFonts w:ascii="Arial" w:hAnsi="Arial"/>
            <w:color w:val="000000"/>
            <w:sz w:val="18"/>
          </w:rPr>
          <w:t>PS3.2</w:t>
        </w:r>
      </w:hyperlink>
      <w:r>
        <w:rPr>
          <w:rFonts w:ascii="Arial" w:hAnsi="Arial"/>
          <w:color w:val="000000"/>
          <w:sz w:val="18"/>
        </w:rPr>
        <w:t>) is derived.</w:t>
      </w:r>
    </w:p>
    <w:bookmarkEnd w:id="643"/>
    <w:bookmarkEnd w:id="641"/>
    <w:bookmarkStart w:id="644" w:name="glossentry_ServiceClassUser"/>
    <w:bookmarkStart w:id="646" w:name="para_3e639512_1751_4728_a06b_e67db01778"/>
    <w:p>
      <w:pPr>
        <w:tabs>
          <w:tab w:val="left" w:pos="2880"/>
        </w:tabs>
        <w:spacing w:before="180" w:after="0" w:line="240" w:lineRule="auto"/>
        <w:ind w:left="2880" w:right="0" w:hanging="2880"/>
      </w:pPr>
      <w:bookmarkStart w:id="645" w:name="idp105553188711551"/>
      <w:r>
        <w:rPr>
          <w:rFonts w:ascii="Arial" w:hAnsi="Arial"/>
          <w:color w:val="000000"/>
          <w:sz w:val="18"/>
        </w:rPr>
        <w:t>Service Class User</w:t>
      </w:r>
      <w:bookmarkEnd w:id="645"/>
      <w:r>
        <w:rPr>
          <w:rFonts w:ascii="Arial" w:hAnsi="Arial"/>
          <w:color w:val="000000"/>
          <w:sz w:val="18"/>
        </w:rPr>
        <w:t xml:space="preserve"> (SCU)</w:t>
      </w:r>
      <w:r>
        <w:rPr>
          <w:rFonts w:ascii="Arial" w:hAnsi="Arial"/>
          <w:color w:val="000000"/>
          <w:sz w:val="18"/>
        </w:rPr>
        <w:tab/>
      </w:r>
      <w:r>
        <w:rPr>
          <w:rFonts w:ascii="Arial" w:hAnsi="Arial"/>
          <w:color w:val="000000"/>
          <w:sz w:val="18"/>
        </w:rPr>
        <w:t>The role played by a DICOM Application Entity (DIMSE-Service-User) that invokes operations and performs notifications on a specific Association.</w:t>
      </w:r>
    </w:p>
    <w:bookmarkEnd w:id="646"/>
    <w:bookmarkEnd w:id="644"/>
    <w:bookmarkStart w:id="647" w:name="glossentry_ServiceClassProvider"/>
    <w:bookmarkStart w:id="649" w:name="para_1c368955_f59a_4827_9292_4bdd07d720"/>
    <w:p>
      <w:pPr>
        <w:tabs>
          <w:tab w:val="left" w:pos="2880"/>
        </w:tabs>
        <w:spacing w:before="180" w:after="0" w:line="240" w:lineRule="auto"/>
        <w:ind w:left="2880" w:right="0" w:hanging="2880"/>
      </w:pPr>
      <w:bookmarkStart w:id="648" w:name="idp105553188705663"/>
      <w:r>
        <w:rPr>
          <w:rFonts w:ascii="Arial" w:hAnsi="Arial"/>
          <w:color w:val="000000"/>
          <w:sz w:val="18"/>
        </w:rPr>
        <w:t>Service Class Provider</w:t>
      </w:r>
      <w:bookmarkEnd w:id="648"/>
      <w:r>
        <w:rPr>
          <w:rFonts w:ascii="Arial" w:hAnsi="Arial"/>
          <w:color w:val="000000"/>
          <w:sz w:val="18"/>
        </w:rPr>
        <w:t xml:space="preserve"> (SCP)</w:t>
      </w:r>
      <w:r>
        <w:rPr>
          <w:rFonts w:ascii="Arial" w:hAnsi="Arial"/>
          <w:color w:val="000000"/>
          <w:sz w:val="18"/>
        </w:rPr>
        <w:tab/>
      </w:r>
      <w:r>
        <w:rPr>
          <w:rFonts w:ascii="Arial" w:hAnsi="Arial"/>
          <w:color w:val="000000"/>
          <w:sz w:val="18"/>
        </w:rPr>
        <w:t>The role played by a DICOM Application Entity (DIMSE-Service-User) that performs operations and invokes notifications on a specific Association.</w:t>
      </w:r>
    </w:p>
    <w:bookmarkEnd w:id="649"/>
    <w:bookmarkEnd w:id="647"/>
    <w:bookmarkStart w:id="650" w:name="glossentry_ServiceClass"/>
    <w:bookmarkStart w:id="652" w:name="para_7670372d_a69e_4207_b853_dfb1dbd3d3"/>
    <w:p>
      <w:pPr>
        <w:tabs>
          <w:tab w:val="left" w:pos="2880"/>
        </w:tabs>
        <w:spacing w:before="180" w:after="0" w:line="240" w:lineRule="auto"/>
        <w:ind w:left="2880" w:right="0" w:hanging="2880"/>
      </w:pPr>
      <w:bookmarkStart w:id="651" w:name="idp105553188701311"/>
      <w:r>
        <w:rPr>
          <w:rFonts w:ascii="Arial" w:hAnsi="Arial"/>
          <w:color w:val="000000"/>
          <w:sz w:val="18"/>
        </w:rPr>
        <w:t>Service Class</w:t>
      </w:r>
      <w:bookmarkEnd w:id="651"/>
      <w:r>
        <w:rPr>
          <w:rFonts w:ascii="Arial" w:hAnsi="Arial"/>
          <w:color w:val="000000"/>
          <w:sz w:val="18"/>
        </w:rPr>
        <w:tab/>
      </w:r>
      <w:r>
        <w:rPr>
          <w:rFonts w:ascii="Arial" w:hAnsi="Arial"/>
          <w:color w:val="000000"/>
          <w:sz w:val="18"/>
        </w:rPr>
        <w:t>A collection of SOP Classes and/or Meta SOP Classes that are related in that they are described together to accomplish a single application.</w:t>
      </w:r>
    </w:p>
    <w:bookmarkEnd w:id="652"/>
    <w:bookmarkEnd w:id="650"/>
    <w:bookmarkStart w:id="653" w:name="glossentry_ServiceObjectPairInstance"/>
    <w:bookmarkStart w:id="655" w:name="para_a5031f74_f80e_4dcd_b9fe_3859a8ead8"/>
    <w:p>
      <w:pPr>
        <w:tabs>
          <w:tab w:val="left" w:pos="2880"/>
        </w:tabs>
        <w:spacing w:before="180" w:after="0" w:line="240" w:lineRule="auto"/>
        <w:ind w:left="2880" w:right="0" w:hanging="2880"/>
      </w:pPr>
      <w:bookmarkStart w:id="654" w:name="idp105553188695935"/>
      <w:r>
        <w:rPr>
          <w:rFonts w:ascii="Arial" w:hAnsi="Arial"/>
          <w:color w:val="000000"/>
          <w:sz w:val="18"/>
        </w:rPr>
        <w:t>Service-Object Pair Instance</w:t>
      </w:r>
      <w:bookmarkEnd w:id="654"/>
      <w:r>
        <w:rPr>
          <w:rFonts w:ascii="Arial" w:hAnsi="Arial"/>
          <w:color w:val="000000"/>
          <w:sz w:val="18"/>
        </w:rPr>
        <w:t xml:space="preserve"> (SOP Instance)</w:t>
      </w:r>
      <w:r>
        <w:rPr>
          <w:rFonts w:ascii="Arial" w:hAnsi="Arial"/>
          <w:color w:val="000000"/>
          <w:sz w:val="18"/>
        </w:rPr>
        <w:tab/>
      </w:r>
      <w:r>
        <w:rPr>
          <w:rFonts w:ascii="Arial" w:hAnsi="Arial"/>
          <w:color w:val="000000"/>
          <w:sz w:val="18"/>
        </w:rPr>
        <w:t>A concrete occurrence of an Information Object that is managed by a DICOM Application Entity and may be operated upon in a communication context defined by a specific set of DIMSE Services (on a network or interchange media). A SOP Instance is persistent beyond the context of its communication.</w:t>
      </w:r>
    </w:p>
    <w:bookmarkEnd w:id="655"/>
    <w:bookmarkEnd w:id="653"/>
    <w:bookmarkStart w:id="656" w:name="glossentry_TrueEnhancedImageStorageSOPC"/>
    <w:bookmarkStart w:id="658" w:name="para_11dc9d9f_48fb_427b_adc1_de59866a92"/>
    <w:p>
      <w:pPr>
        <w:tabs>
          <w:tab w:val="left" w:pos="2880"/>
        </w:tabs>
        <w:spacing w:before="180" w:after="0" w:line="240" w:lineRule="auto"/>
        <w:ind w:left="2880" w:right="0" w:hanging="2880"/>
      </w:pPr>
      <w:bookmarkStart w:id="657" w:name="idp105553188690303"/>
      <w:r>
        <w:rPr>
          <w:rFonts w:ascii="Arial" w:hAnsi="Arial"/>
          <w:color w:val="000000"/>
          <w:sz w:val="18"/>
        </w:rPr>
        <w:t>True Enhanced Image Storage SOP Class</w:t>
      </w:r>
      <w:bookmarkEnd w:id="657"/>
      <w:r>
        <w:rPr>
          <w:rFonts w:ascii="Arial" w:hAnsi="Arial"/>
          <w:color w:val="000000"/>
          <w:sz w:val="18"/>
        </w:rPr>
        <w:tab/>
      </w:r>
      <w:r>
        <w:rPr>
          <w:rFonts w:ascii="Arial" w:hAnsi="Arial"/>
          <w:color w:val="000000"/>
          <w:sz w:val="18"/>
        </w:rPr>
        <w:t>A modality-specific Enhanced Image Storage SOP Class that is defined by an IOD that defines modality-specific Functional Group Sequences, Attributes and sets of values, and is intended for creation by acquisition devices.</w:t>
      </w:r>
    </w:p>
    <w:bookmarkEnd w:id="658"/>
    <w:bookmarkEnd w:id="656"/>
    <w:bookmarkStart w:id="659" w:name="sect_3_10"/>
    <w:p>
      <w:pPr>
        <w:keepNext/>
        <w:spacing w:before="180" w:after="0" w:line="240" w:lineRule="auto"/>
      </w:pPr>
      <w:r>
        <w:rPr>
          <w:rFonts w:ascii="Arial" w:hAnsi="Arial"/>
          <w:b/>
          <w:color w:val="000000"/>
          <w:sz w:val="29"/>
        </w:rPr>
        <w:t>3.10 Device Independent Pixel Values</w:t>
      </w:r>
    </w:p>
    <w:bookmarkEnd w:id="659"/>
    <w:bookmarkStart w:id="660" w:name="para_be3df635_9c9e_42ed_8b1e_ce1235efd4"/>
    <w:p>
      <w:pPr>
        <w:spacing w:before="180" w:after="0" w:line="240" w:lineRule="auto"/>
        <w:jc w:val="both"/>
      </w:pPr>
      <w:r>
        <w:rPr>
          <w:rFonts w:ascii="Arial" w:hAnsi="Arial"/>
          <w:color w:val="000000"/>
          <w:sz w:val="18"/>
        </w:rPr>
        <w:t xml:space="preserve">This Part of the Standard makes use of the following terms defined in </w:t>
      </w:r>
      <w:hyperlink r:id="r108">
        <w:r>
          <w:rPr>
            <w:rFonts w:ascii="Arial" w:hAnsi="Arial"/>
            <w:color w:val="000000"/>
            <w:sz w:val="18"/>
          </w:rPr>
          <w:t>PS3.3</w:t>
        </w:r>
      </w:hyperlink>
      <w:r>
        <w:rPr>
          <w:rFonts w:ascii="Arial" w:hAnsi="Arial"/>
          <w:color w:val="000000"/>
          <w:sz w:val="18"/>
        </w:rPr>
        <w:t>:</w:t>
      </w:r>
    </w:p>
    <w:bookmarkEnd w:id="660"/>
    <w:bookmarkStart w:id="661" w:name="glossentry_PValue"/>
    <w:bookmarkStart w:id="663" w:name="para_b9c1afd0_2068_4a8b_a9db_9885a25d48"/>
    <w:p>
      <w:pPr>
        <w:tabs>
          <w:tab w:val="left" w:pos="2880"/>
        </w:tabs>
        <w:spacing w:before="180" w:after="0" w:line="240" w:lineRule="auto"/>
        <w:ind w:left="2880" w:right="0" w:hanging="2880"/>
      </w:pPr>
      <w:bookmarkStart w:id="662" w:name="idp105553188676735"/>
      <w:r>
        <w:rPr>
          <w:rFonts w:ascii="Arial" w:hAnsi="Arial"/>
          <w:color w:val="000000"/>
          <w:sz w:val="18"/>
        </w:rPr>
        <w:t>P-Value</w:t>
      </w:r>
      <w:bookmarkEnd w:id="662"/>
      <w:r>
        <w:rPr>
          <w:rFonts w:ascii="Arial" w:hAnsi="Arial"/>
          <w:color w:val="000000"/>
          <w:sz w:val="18"/>
        </w:rPr>
        <w:tab/>
      </w:r>
      <w:hyperlink r:id="r109">
        <w:r>
          <w:rPr>
            <w:rFonts w:ascii="Arial" w:hAnsi="Arial"/>
            <w:color w:val="000000"/>
            <w:sz w:val="18"/>
          </w:rPr>
          <w:t xml:space="preserve">See P-Value in </w:t>
        </w:r>
        <w:r>
          <w:rPr>
            <w:rFonts w:ascii="Arial" w:hAnsi="Arial"/>
            <w:color w:val="000000"/>
            <w:sz w:val="18"/>
          </w:rPr>
          <w:t>PS3.3</w:t>
        </w:r>
      </w:hyperlink>
      <w:r>
        <w:rPr>
          <w:rFonts w:ascii="Arial" w:hAnsi="Arial"/>
          <w:color w:val="000000"/>
          <w:sz w:val="18"/>
        </w:rPr>
        <w:t>.</w:t>
      </w:r>
    </w:p>
    <w:bookmarkEnd w:id="663"/>
    <w:bookmarkEnd w:id="661"/>
    <w:bookmarkStart w:id="664" w:name="glossentry_ProfileConnectionSpaceValue"/>
    <w:bookmarkStart w:id="666" w:name="para_8845d0b9_9821_4742_ba57_ec0b4c75e2"/>
    <w:p>
      <w:pPr>
        <w:tabs>
          <w:tab w:val="left" w:pos="2880"/>
        </w:tabs>
        <w:spacing w:before="180" w:after="0" w:line="240" w:lineRule="auto"/>
        <w:ind w:left="2880" w:right="0" w:hanging="2880"/>
      </w:pPr>
      <w:bookmarkStart w:id="665" w:name="idp105553188668799"/>
      <w:r>
        <w:rPr>
          <w:rFonts w:ascii="Arial" w:hAnsi="Arial"/>
          <w:color w:val="000000"/>
          <w:sz w:val="18"/>
        </w:rPr>
        <w:t>Profile Connection Space Value</w:t>
      </w:r>
      <w:bookmarkEnd w:id="665"/>
      <w:r>
        <w:rPr>
          <w:rFonts w:ascii="Arial" w:hAnsi="Arial"/>
          <w:color w:val="000000"/>
          <w:sz w:val="18"/>
        </w:rPr>
        <w:t xml:space="preserve"> (PCS-Value)</w:t>
      </w:r>
      <w:r>
        <w:rPr>
          <w:rFonts w:ascii="Arial" w:hAnsi="Arial"/>
          <w:color w:val="000000"/>
          <w:sz w:val="18"/>
        </w:rPr>
        <w:tab/>
      </w:r>
      <w:hyperlink r:id="r110">
        <w:r>
          <w:rPr>
            <w:rFonts w:ascii="Arial" w:hAnsi="Arial"/>
            <w:color w:val="000000"/>
            <w:sz w:val="18"/>
          </w:rPr>
          <w:t xml:space="preserve">See Profile Connection Space Value in </w:t>
        </w:r>
        <w:r>
          <w:rPr>
            <w:rFonts w:ascii="Arial" w:hAnsi="Arial"/>
            <w:color w:val="000000"/>
            <w:sz w:val="18"/>
          </w:rPr>
          <w:t>PS3.3</w:t>
        </w:r>
      </w:hyperlink>
      <w:r>
        <w:rPr>
          <w:rFonts w:ascii="Arial" w:hAnsi="Arial"/>
          <w:color w:val="000000"/>
          <w:sz w:val="18"/>
        </w:rPr>
        <w:t>.</w:t>
      </w:r>
    </w:p>
    <w:bookmarkEnd w:id="666"/>
    <w:bookmarkEnd w:id="664"/>
    <w:bookmarkStart w:id="667" w:name="sect_3_11"/>
    <w:p>
      <w:pPr>
        <w:keepNext/>
        <w:spacing w:before="180" w:after="0" w:line="240" w:lineRule="auto"/>
      </w:pPr>
      <w:r>
        <w:rPr>
          <w:rFonts w:ascii="Arial" w:hAnsi="Arial"/>
          <w:b/>
          <w:color w:val="000000"/>
          <w:sz w:val="29"/>
        </w:rPr>
        <w:t>3.11 HTTP Definitions</w:t>
      </w:r>
    </w:p>
    <w:bookmarkEnd w:id="667"/>
    <w:bookmarkStart w:id="668" w:name="para_0fd847e2_f4cb_4b76_a981_5bb3681a4b"/>
    <w:p>
      <w:pPr>
        <w:spacing w:before="180" w:after="0" w:line="240" w:lineRule="auto"/>
        <w:jc w:val="both"/>
      </w:pPr>
      <w:r>
        <w:rPr>
          <w:rFonts w:ascii="Arial" w:hAnsi="Arial"/>
          <w:color w:val="000000"/>
          <w:sz w:val="18"/>
        </w:rPr>
        <w:t xml:space="preserve">This Part of the Standard makes use of the following terms defined in </w:t>
      </w:r>
      <w:hyperlink w:anchor="biblio_RFC_7230">
        <w:r>
          <w:rPr>
            <w:rFonts w:ascii="Arial" w:hAnsi="Arial"/>
            <w:color w:val="000000"/>
            <w:sz w:val="18"/>
          </w:rPr>
          <w:t>[RFC7230]</w:t>
        </w:r>
      </w:hyperlink>
      <w:r>
        <w:rPr>
          <w:rFonts w:ascii="Arial" w:hAnsi="Arial"/>
          <w:color w:val="000000"/>
          <w:sz w:val="18"/>
        </w:rPr>
        <w:t>:</w:t>
      </w:r>
    </w:p>
    <w:bookmarkEnd w:id="668"/>
    <w:bookmarkStart w:id="669" w:name="glossentry_OriginServer"/>
    <w:bookmarkStart w:id="671" w:name="para_3c7d1995_2e1d_47fa_a8bc_65c0bfff45"/>
    <w:p>
      <w:pPr>
        <w:tabs>
          <w:tab w:val="left" w:pos="2880"/>
        </w:tabs>
        <w:spacing w:before="180" w:after="0" w:line="240" w:lineRule="auto"/>
        <w:ind w:left="2880" w:right="0" w:hanging="2880"/>
      </w:pPr>
      <w:bookmarkStart w:id="670" w:name="idp105553188656767"/>
      <w:r>
        <w:rPr>
          <w:rFonts w:ascii="Arial" w:hAnsi="Arial"/>
          <w:color w:val="000000"/>
          <w:sz w:val="18"/>
        </w:rPr>
        <w:t>origin server</w:t>
      </w:r>
      <w:bookmarkEnd w:id="670"/>
      <w:r>
        <w:rPr>
          <w:rFonts w:ascii="Arial" w:hAnsi="Arial"/>
          <w:color w:val="000000"/>
          <w:sz w:val="18"/>
        </w:rPr>
        <w:tab/>
      </w:r>
      <w:r>
        <w:rPr>
          <w:rFonts w:ascii="Arial" w:hAnsi="Arial"/>
          <w:color w:val="000000"/>
          <w:sz w:val="18"/>
        </w:rPr>
        <w:t xml:space="preserve">See </w:t>
      </w:r>
      <w:hyperlink w:anchor="biblio_RFC_7230">
        <w:r>
          <w:rPr>
            <w:rFonts w:ascii="Arial" w:hAnsi="Arial"/>
            <w:color w:val="000000"/>
            <w:sz w:val="18"/>
          </w:rPr>
          <w:t>[RFC7230]</w:t>
        </w:r>
      </w:hyperlink>
      <w:r>
        <w:rPr>
          <w:rFonts w:ascii="Arial" w:hAnsi="Arial"/>
          <w:color w:val="000000"/>
          <w:sz w:val="18"/>
        </w:rPr>
        <w:t>.</w:t>
      </w:r>
    </w:p>
    <w:bookmarkEnd w:id="671"/>
    <w:bookmarkEnd w:id="669"/>
    <w:bookmarkStart w:id="672" w:name="glossentry_UserAgent"/>
    <w:bookmarkStart w:id="674" w:name="para_75173ca5_8e5d_4c55_9c5c_1d9a1aa8fe"/>
    <w:p>
      <w:pPr>
        <w:tabs>
          <w:tab w:val="left" w:pos="2880"/>
        </w:tabs>
        <w:spacing w:before="180" w:after="0" w:line="240" w:lineRule="auto"/>
        <w:ind w:left="2880" w:right="0" w:hanging="2880"/>
      </w:pPr>
      <w:bookmarkStart w:id="673" w:name="idp105553188648703"/>
      <w:r>
        <w:rPr>
          <w:rFonts w:ascii="Arial" w:hAnsi="Arial"/>
          <w:color w:val="000000"/>
          <w:sz w:val="18"/>
        </w:rPr>
        <w:t>user agent</w:t>
      </w:r>
      <w:bookmarkEnd w:id="673"/>
      <w:r>
        <w:rPr>
          <w:rFonts w:ascii="Arial" w:hAnsi="Arial"/>
          <w:color w:val="000000"/>
          <w:sz w:val="18"/>
        </w:rPr>
        <w:tab/>
      </w:r>
      <w:r>
        <w:rPr>
          <w:rFonts w:ascii="Arial" w:hAnsi="Arial"/>
          <w:color w:val="000000"/>
          <w:sz w:val="18"/>
        </w:rPr>
        <w:t xml:space="preserve">See </w:t>
      </w:r>
      <w:hyperlink w:anchor="biblio_RFC_7230">
        <w:r>
          <w:rPr>
            <w:rFonts w:ascii="Arial" w:hAnsi="Arial"/>
            <w:color w:val="000000"/>
            <w:sz w:val="18"/>
          </w:rPr>
          <w:t>[RFC7230]</w:t>
        </w:r>
      </w:hyperlink>
      <w:r>
        <w:rPr>
          <w:rFonts w:ascii="Arial" w:hAnsi="Arial"/>
          <w:color w:val="000000"/>
          <w:sz w:val="18"/>
        </w:rPr>
        <w:t>.</w:t>
      </w:r>
    </w:p>
    <w:bookmarkEnd w:id="674"/>
    <w:bookmarkEnd w:id="672"/>
    <w:bookmarkStart w:id="675" w:name="sect_3_12"/>
    <w:p>
      <w:pPr>
        <w:keepNext/>
        <w:spacing w:before="180" w:after="0" w:line="240" w:lineRule="auto"/>
      </w:pPr>
      <w:r>
        <w:rPr>
          <w:rFonts w:ascii="Arial" w:hAnsi="Arial"/>
          <w:b/>
          <w:color w:val="000000"/>
          <w:sz w:val="29"/>
        </w:rPr>
        <w:t>3.12 Structured Report Definitions</w:t>
      </w:r>
    </w:p>
    <w:bookmarkEnd w:id="675"/>
    <w:bookmarkStart w:id="676" w:name="para_1b97d0ff_9d85_4baf_8588_e21bdc2de8"/>
    <w:p>
      <w:pPr>
        <w:spacing w:before="180" w:after="0" w:line="240" w:lineRule="auto"/>
        <w:jc w:val="both"/>
      </w:pPr>
      <w:r>
        <w:rPr>
          <w:rFonts w:ascii="Arial" w:hAnsi="Arial"/>
          <w:color w:val="000000"/>
          <w:sz w:val="18"/>
        </w:rPr>
        <w:t xml:space="preserve">This Part of the Standard makes use of the following terms defined in </w:t>
      </w:r>
      <w:hyperlink r:id="r111">
        <w:r>
          <w:rPr>
            <w:rFonts w:ascii="Arial" w:hAnsi="Arial"/>
            <w:color w:val="000000"/>
            <w:sz w:val="18"/>
          </w:rPr>
          <w:t>PS3.3</w:t>
        </w:r>
      </w:hyperlink>
      <w:r>
        <w:rPr>
          <w:rFonts w:ascii="Arial" w:hAnsi="Arial"/>
          <w:color w:val="000000"/>
          <w:sz w:val="18"/>
        </w:rPr>
        <w:t>:</w:t>
      </w:r>
    </w:p>
    <w:bookmarkEnd w:id="676"/>
    <w:bookmarkStart w:id="678" w:name="para_f71671d0_09e6_4239_b14f_69d71f403d"/>
    <w:p>
      <w:pPr>
        <w:tabs>
          <w:tab w:val="left" w:pos="2880"/>
        </w:tabs>
        <w:spacing w:before="180" w:after="0" w:line="240" w:lineRule="auto"/>
        <w:ind w:left="2880" w:right="0" w:hanging="2880"/>
      </w:pPr>
      <w:bookmarkStart w:id="677" w:name="idp105553188637695"/>
      <w:r>
        <w:rPr>
          <w:rFonts w:ascii="Arial" w:hAnsi="Arial"/>
          <w:color w:val="000000"/>
          <w:sz w:val="18"/>
        </w:rPr>
        <w:t>Content Item</w:t>
      </w:r>
      <w:bookmarkEnd w:id="677"/>
      <w:r>
        <w:rPr>
          <w:rFonts w:ascii="Arial" w:hAnsi="Arial"/>
          <w:color w:val="000000"/>
          <w:sz w:val="18"/>
        </w:rPr>
        <w:tab/>
      </w:r>
      <w:hyperlink r:id="r112">
        <w:r>
          <w:rPr>
            <w:rFonts w:ascii="Arial" w:hAnsi="Arial"/>
            <w:color w:val="000000"/>
            <w:sz w:val="18"/>
          </w:rPr>
          <w:t xml:space="preserve">See Content Item in </w:t>
        </w:r>
        <w:r>
          <w:rPr>
            <w:rFonts w:ascii="Arial" w:hAnsi="Arial"/>
            <w:color w:val="000000"/>
            <w:sz w:val="18"/>
          </w:rPr>
          <w:t>PS3.3</w:t>
        </w:r>
      </w:hyperlink>
      <w:r>
        <w:rPr>
          <w:rFonts w:ascii="Arial" w:hAnsi="Arial"/>
          <w:color w:val="000000"/>
          <w:sz w:val="18"/>
        </w:rPr>
        <w:t>.</w:t>
      </w:r>
    </w:p>
    <w:bookmarkEnd w:id="678"/>
    <w:bookmarkStart w:id="680" w:name="para_1a79eb95_b91e_48d1_9eec_a27019e474"/>
    <w:p>
      <w:pPr>
        <w:tabs>
          <w:tab w:val="left" w:pos="2880"/>
        </w:tabs>
        <w:spacing w:before="180" w:after="0" w:line="240" w:lineRule="auto"/>
        <w:ind w:left="2880" w:right="0" w:hanging="2880"/>
      </w:pPr>
      <w:bookmarkStart w:id="679" w:name="idp105553188631807"/>
      <w:r>
        <w:rPr>
          <w:rFonts w:ascii="Arial" w:hAnsi="Arial"/>
          <w:color w:val="000000"/>
          <w:sz w:val="18"/>
        </w:rPr>
        <w:t>Content Tree</w:t>
      </w:r>
      <w:bookmarkEnd w:id="679"/>
      <w:r>
        <w:rPr>
          <w:rFonts w:ascii="Arial" w:hAnsi="Arial"/>
          <w:color w:val="000000"/>
          <w:sz w:val="18"/>
        </w:rPr>
        <w:tab/>
      </w:r>
      <w:hyperlink r:id="r113">
        <w:r>
          <w:rPr>
            <w:rFonts w:ascii="Arial" w:hAnsi="Arial"/>
            <w:color w:val="000000"/>
            <w:sz w:val="18"/>
          </w:rPr>
          <w:t xml:space="preserve">See Content Tree in </w:t>
        </w:r>
        <w:r>
          <w:rPr>
            <w:rFonts w:ascii="Arial" w:hAnsi="Arial"/>
            <w:color w:val="000000"/>
            <w:sz w:val="18"/>
          </w:rPr>
          <w:t>PS3.3</w:t>
        </w:r>
      </w:hyperlink>
      <w:r>
        <w:rPr>
          <w:rFonts w:ascii="Arial" w:hAnsi="Arial"/>
          <w:color w:val="000000"/>
          <w:sz w:val="18"/>
        </w:rPr>
        <w:t>.</w:t>
      </w:r>
    </w:p>
    <w:bookmarkEnd w:id="680"/>
    <w:bookmarkStart w:id="681" w:name="sect_3_13"/>
    <w:p>
      <w:pPr>
        <w:keepNext/>
        <w:spacing w:before="180" w:after="0" w:line="240" w:lineRule="auto"/>
      </w:pPr>
      <w:r>
        <w:rPr>
          <w:rFonts w:ascii="Arial" w:hAnsi="Arial"/>
          <w:b/>
          <w:color w:val="000000"/>
          <w:sz w:val="29"/>
        </w:rPr>
        <w:t>3.13 Codes and Controlled Terminology Definitions</w:t>
      </w:r>
    </w:p>
    <w:bookmarkEnd w:id="681"/>
    <w:bookmarkStart w:id="682" w:name="para_041d4c75_06b7_43fa_915d_4313bb5144"/>
    <w:p>
      <w:pPr>
        <w:spacing w:before="180" w:after="0" w:line="240" w:lineRule="auto"/>
        <w:jc w:val="both"/>
      </w:pPr>
      <w:r>
        <w:rPr>
          <w:rFonts w:ascii="Arial" w:hAnsi="Arial"/>
          <w:color w:val="000000"/>
          <w:sz w:val="18"/>
        </w:rPr>
        <w:t xml:space="preserve">This Part of the Standard makes use of the following terms defined in </w:t>
      </w:r>
      <w:hyperlink r:id="r114">
        <w:r>
          <w:rPr>
            <w:rFonts w:ascii="Arial" w:hAnsi="Arial"/>
            <w:color w:val="000000"/>
            <w:sz w:val="18"/>
          </w:rPr>
          <w:t>PS3.16</w:t>
        </w:r>
      </w:hyperlink>
      <w:r>
        <w:rPr>
          <w:rFonts w:ascii="Arial" w:hAnsi="Arial"/>
          <w:color w:val="000000"/>
          <w:sz w:val="18"/>
        </w:rPr>
        <w:t>:</w:t>
      </w:r>
    </w:p>
    <w:bookmarkEnd w:id="682"/>
    <w:bookmarkStart w:id="683" w:name="glossentry_CodingScheme"/>
    <w:bookmarkStart w:id="685" w:name="para_c7733012_2efc_4bdd_b280_6f3f990cb1"/>
    <w:p>
      <w:pPr>
        <w:tabs>
          <w:tab w:val="left" w:pos="2880"/>
        </w:tabs>
        <w:spacing w:before="180" w:after="0" w:line="240" w:lineRule="auto"/>
        <w:ind w:left="2880" w:right="0" w:hanging="2880"/>
      </w:pPr>
      <w:bookmarkStart w:id="684" w:name="idp105553188618751"/>
      <w:r>
        <w:rPr>
          <w:rFonts w:ascii="Arial" w:hAnsi="Arial"/>
          <w:color w:val="000000"/>
          <w:sz w:val="18"/>
        </w:rPr>
        <w:t>Coding Scheme</w:t>
      </w:r>
      <w:bookmarkEnd w:id="684"/>
      <w:r>
        <w:rPr>
          <w:rFonts w:ascii="Arial" w:hAnsi="Arial"/>
          <w:color w:val="000000"/>
          <w:sz w:val="18"/>
        </w:rPr>
        <w:tab/>
      </w:r>
      <w:hyperlink r:id="r115">
        <w:r>
          <w:rPr>
            <w:rFonts w:ascii="Arial" w:hAnsi="Arial"/>
            <w:color w:val="000000"/>
            <w:sz w:val="18"/>
          </w:rPr>
          <w:t xml:space="preserve">See Coding Scheme in </w:t>
        </w:r>
        <w:r>
          <w:rPr>
            <w:rFonts w:ascii="Arial" w:hAnsi="Arial"/>
            <w:color w:val="000000"/>
            <w:sz w:val="18"/>
          </w:rPr>
          <w:t>PS3.16</w:t>
        </w:r>
      </w:hyperlink>
      <w:r>
        <w:rPr>
          <w:rFonts w:ascii="Arial" w:hAnsi="Arial"/>
          <w:color w:val="000000"/>
          <w:sz w:val="18"/>
        </w:rPr>
        <w:t>.</w:t>
      </w:r>
    </w:p>
    <w:bookmarkEnd w:id="685"/>
    <w:bookmarkEnd w:id="683"/>
    <w:p>
      <w:pPr>
        <w:sectPr>
          <w:headerReference w:type="default" r:id="r65"/>
          <w:headerReference w:type="even" r:id="r66"/>
          <w:headerReference w:type="first" r:id="r64"/>
          <w:footerReference w:type="default" r:id="r68"/>
          <w:footerReference w:type="even" r:id="r69"/>
          <w:footerReference w:type="first" r:id="r67"/>
          <w:pgSz w:w="12240" w:h="15840"/>
          <w:pgMar w:top="1440" w:bottom="1440" w:left="1080" w:right="720" w:header="720" w:footer="720" w:gutter="0"/>
          <w:pgNumType w:fmt="decimal"/>
          <w:titlePg/>
        </w:sectPr>
      </w:pPr>
    </w:p>
    <w:bookmarkStart w:id="686" w:name="chapter_4"/>
    <w:p>
      <w:pPr>
        <w:keepNext/>
        <w:spacing w:before="180" w:after="0" w:line="240" w:lineRule="auto"/>
      </w:pPr>
      <w:r>
        <w:rPr>
          <w:rFonts w:ascii="Arial" w:hAnsi="Arial"/>
          <w:b/>
          <w:color w:val="000000"/>
          <w:sz w:val="50"/>
        </w:rPr>
        <w:t>4 Symbols and Abbreviations</w:t>
      </w:r>
    </w:p>
    <w:bookmarkEnd w:id="686"/>
    <w:bookmarkStart w:id="687" w:name="para_14b12a37_c556_4cac_961c_6cf84f03c5"/>
    <w:p>
      <w:pPr>
        <w:spacing w:before="180" w:after="0" w:line="240" w:lineRule="auto"/>
        <w:jc w:val="both"/>
      </w:pPr>
      <w:r>
        <w:rPr>
          <w:rFonts w:ascii="Arial" w:hAnsi="Arial"/>
          <w:color w:val="000000"/>
          <w:sz w:val="18"/>
        </w:rPr>
        <w:t>The following symbols and abbreviations are used in this Part of the DICOM Standard.</w:t>
      </w:r>
    </w:p>
    <w:bookmarkEnd w:id="687"/>
    <w:bookmarkStart w:id="688" w:name="idp105553188868735"/>
    <w:bookmarkStart w:id="689" w:name="idp105553188868223"/>
    <w:bookmarkStart w:id="690" w:name="para_8d3bf2e8_d5a3_49e1_aa30_06b14b728c"/>
    <w:p>
      <w:pPr>
        <w:tabs>
          <w:tab w:val="left" w:pos="1152"/>
        </w:tabs>
        <w:spacing w:before="180" w:after="0" w:line="240" w:lineRule="auto"/>
        <w:ind w:left="1152" w:right="0" w:hanging="1152"/>
        <w:jc w:val="both"/>
      </w:pPr>
      <w:r>
        <w:rPr>
          <w:rFonts w:ascii="Arial" w:hAnsi="Arial"/>
          <w:b/>
          <w:color w:val="000000"/>
          <w:sz w:val="18"/>
        </w:rPr>
        <w:t>ACR</w:t>
      </w:r>
      <w:r>
        <w:rPr>
          <w:rFonts w:ascii="Arial" w:hAnsi="Arial"/>
          <w:b/>
          <w:color w:val="000000"/>
          <w:sz w:val="18"/>
        </w:rPr>
        <w:tab/>
      </w:r>
      <w:r>
        <w:rPr>
          <w:rFonts w:ascii="Arial" w:hAnsi="Arial"/>
          <w:color w:val="000000"/>
          <w:sz w:val="18"/>
        </w:rPr>
        <w:t>American College of Radiology</w:t>
      </w:r>
    </w:p>
    <w:bookmarkEnd w:id="690"/>
    <w:bookmarkEnd w:id="689"/>
    <w:bookmarkEnd w:id="688"/>
    <w:bookmarkStart w:id="691" w:name="idp105553188863743"/>
    <w:bookmarkStart w:id="692" w:name="para_152eb9ec_ac01_45a2_9c33_4268ba8927"/>
    <w:p>
      <w:pPr>
        <w:tabs>
          <w:tab w:val="left" w:pos="1152"/>
        </w:tabs>
        <w:spacing w:before="180" w:after="0" w:line="240" w:lineRule="auto"/>
        <w:ind w:left="1152" w:right="0" w:hanging="1152"/>
        <w:jc w:val="both"/>
      </w:pPr>
      <w:r>
        <w:rPr>
          <w:rFonts w:ascii="Arial" w:hAnsi="Arial"/>
          <w:b/>
          <w:color w:val="000000"/>
          <w:sz w:val="18"/>
        </w:rPr>
        <w:t>ASCII</w:t>
      </w:r>
      <w:r>
        <w:rPr>
          <w:rFonts w:ascii="Arial" w:hAnsi="Arial"/>
          <w:b/>
          <w:color w:val="000000"/>
          <w:sz w:val="18"/>
        </w:rPr>
        <w:tab/>
      </w:r>
      <w:r>
        <w:rPr>
          <w:rFonts w:ascii="Arial" w:hAnsi="Arial"/>
          <w:color w:val="000000"/>
          <w:sz w:val="18"/>
        </w:rPr>
        <w:t>American Standard Code for Information Interchange</w:t>
      </w:r>
    </w:p>
    <w:bookmarkEnd w:id="692"/>
    <w:bookmarkEnd w:id="691"/>
    <w:bookmarkStart w:id="693" w:name="idp105553188860159"/>
    <w:bookmarkStart w:id="694" w:name="para_9d3bf5a5_46f4_48b6_88e7_79cfc3d6c6"/>
    <w:p>
      <w:pPr>
        <w:tabs>
          <w:tab w:val="left" w:pos="1152"/>
        </w:tabs>
        <w:spacing w:before="180" w:after="0" w:line="240" w:lineRule="auto"/>
        <w:ind w:left="1152" w:right="0" w:hanging="1152"/>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694"/>
    <w:bookmarkEnd w:id="693"/>
    <w:bookmarkStart w:id="695" w:name="idp105553188854015"/>
    <w:bookmarkStart w:id="696" w:name="para_acd1298b_559a_479c_9cbd_4a834e8e27"/>
    <w:p>
      <w:pPr>
        <w:tabs>
          <w:tab w:val="left" w:pos="1152"/>
        </w:tabs>
        <w:spacing w:before="180" w:after="0" w:line="240" w:lineRule="auto"/>
        <w:ind w:left="1152" w:right="0" w:hanging="1152"/>
        <w:jc w:val="both"/>
      </w:pPr>
      <w:r>
        <w:rPr>
          <w:rFonts w:ascii="Arial" w:hAnsi="Arial"/>
          <w:b/>
          <w:color w:val="000000"/>
          <w:sz w:val="18"/>
        </w:rPr>
        <w:t>ANSI</w:t>
      </w:r>
      <w:r>
        <w:rPr>
          <w:rFonts w:ascii="Arial" w:hAnsi="Arial"/>
          <w:b/>
          <w:color w:val="000000"/>
          <w:sz w:val="18"/>
        </w:rPr>
        <w:tab/>
      </w:r>
      <w:r>
        <w:rPr>
          <w:rFonts w:ascii="Arial" w:hAnsi="Arial"/>
          <w:color w:val="000000"/>
          <w:sz w:val="18"/>
        </w:rPr>
        <w:t>American National Standards Institute</w:t>
      </w:r>
    </w:p>
    <w:bookmarkEnd w:id="696"/>
    <w:bookmarkEnd w:id="695"/>
    <w:bookmarkStart w:id="697" w:name="idp105553188847103"/>
    <w:bookmarkStart w:id="698" w:name="para_4f184fe3_933e_4c62_bebd_48c6322770"/>
    <w:p>
      <w:pPr>
        <w:tabs>
          <w:tab w:val="left" w:pos="1152"/>
        </w:tabs>
        <w:spacing w:before="180" w:after="0" w:line="240" w:lineRule="auto"/>
        <w:ind w:left="1152" w:right="0" w:hanging="1152"/>
        <w:jc w:val="both"/>
      </w:pPr>
      <w:r>
        <w:rPr>
          <w:rFonts w:ascii="Arial" w:hAnsi="Arial"/>
          <w:b/>
          <w:color w:val="000000"/>
          <w:sz w:val="18"/>
        </w:rPr>
        <w:t>CDS</w:t>
      </w:r>
      <w:r>
        <w:rPr>
          <w:rFonts w:ascii="Arial" w:hAnsi="Arial"/>
          <w:b/>
          <w:color w:val="000000"/>
          <w:sz w:val="18"/>
        </w:rPr>
        <w:tab/>
      </w:r>
      <w:r>
        <w:rPr>
          <w:rFonts w:ascii="Arial" w:hAnsi="Arial"/>
          <w:color w:val="000000"/>
          <w:sz w:val="18"/>
        </w:rPr>
        <w:t>Clinical Decision Support</w:t>
      </w:r>
    </w:p>
    <w:bookmarkEnd w:id="698"/>
    <w:bookmarkEnd w:id="697"/>
    <w:bookmarkStart w:id="699" w:name="idp105553188842879"/>
    <w:bookmarkStart w:id="700" w:name="para_f75e7063_ce49_49dc_91b9_d68c536009"/>
    <w:p>
      <w:pPr>
        <w:tabs>
          <w:tab w:val="left" w:pos="1152"/>
        </w:tabs>
        <w:spacing w:before="180" w:after="0" w:line="240" w:lineRule="auto"/>
        <w:ind w:left="1152" w:right="0" w:hanging="1152"/>
        <w:jc w:val="both"/>
      </w:pPr>
      <w:r>
        <w:rPr>
          <w:rFonts w:ascii="Arial" w:hAnsi="Arial"/>
          <w:b/>
          <w:color w:val="000000"/>
          <w:sz w:val="18"/>
        </w:rPr>
        <w:t>CEN TC251</w:t>
      </w:r>
      <w:r>
        <w:rPr>
          <w:rFonts w:ascii="Arial" w:hAnsi="Arial"/>
          <w:b/>
          <w:color w:val="000000"/>
          <w:sz w:val="18"/>
        </w:rPr>
        <w:tab/>
      </w:r>
      <w:r>
        <w:rPr>
          <w:rFonts w:ascii="Arial" w:hAnsi="Arial"/>
          <w:color w:val="000000"/>
          <w:sz w:val="18"/>
        </w:rPr>
        <w:t>Comité Européen de Normalisation - Technical Committee 251 - Medical Informatics</w:t>
      </w:r>
    </w:p>
    <w:bookmarkEnd w:id="700"/>
    <w:bookmarkEnd w:id="699"/>
    <w:bookmarkStart w:id="701" w:name="idp105553188838655"/>
    <w:bookmarkStart w:id="702" w:name="para_cc7b36a5_ad65_4ae0_9241_e52a529f93"/>
    <w:p>
      <w:pPr>
        <w:tabs>
          <w:tab w:val="left" w:pos="1152"/>
        </w:tabs>
        <w:spacing w:before="180" w:after="0" w:line="240" w:lineRule="auto"/>
        <w:ind w:left="1152" w:right="0" w:hanging="1152"/>
        <w:jc w:val="both"/>
      </w:pPr>
      <w:r>
        <w:rPr>
          <w:rFonts w:ascii="Arial" w:hAnsi="Arial"/>
          <w:b/>
          <w:color w:val="000000"/>
          <w:sz w:val="18"/>
        </w:rPr>
        <w:t>Chest CAD</w:t>
      </w:r>
      <w:r>
        <w:rPr>
          <w:rFonts w:ascii="Arial" w:hAnsi="Arial"/>
          <w:b/>
          <w:color w:val="000000"/>
          <w:sz w:val="18"/>
        </w:rPr>
        <w:tab/>
      </w:r>
      <w:r>
        <w:rPr>
          <w:rFonts w:ascii="Arial" w:hAnsi="Arial"/>
          <w:color w:val="000000"/>
          <w:sz w:val="18"/>
        </w:rPr>
        <w:t>Computer-Aided Detection and/or Computer-Aided Diagnosis for chest radiography</w:t>
      </w:r>
    </w:p>
    <w:bookmarkEnd w:id="702"/>
    <w:bookmarkEnd w:id="701"/>
    <w:bookmarkStart w:id="703" w:name="idp105553188834175"/>
    <w:bookmarkStart w:id="704" w:name="para_7a1d2071_5763_459f_a69c_a20bbb5abc"/>
    <w:p>
      <w:pPr>
        <w:tabs>
          <w:tab w:val="left" w:pos="1152"/>
        </w:tabs>
        <w:spacing w:before="180" w:after="0" w:line="240" w:lineRule="auto"/>
        <w:ind w:left="1152" w:right="0" w:hanging="1152"/>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704"/>
    <w:bookmarkEnd w:id="703"/>
    <w:bookmarkStart w:id="705" w:name="idp105553188830335"/>
    <w:bookmarkStart w:id="706" w:name="para_b774251e_ec8f_4943_9078_b46660e8c3"/>
    <w:p>
      <w:pPr>
        <w:tabs>
          <w:tab w:val="left" w:pos="1152"/>
        </w:tabs>
        <w:spacing w:before="180" w:after="0" w:line="240" w:lineRule="auto"/>
        <w:ind w:left="1152" w:right="0" w:hanging="1152"/>
        <w:jc w:val="both"/>
      </w:pPr>
      <w:r>
        <w:rPr>
          <w:rFonts w:ascii="Arial" w:hAnsi="Arial"/>
          <w:b/>
          <w:color w:val="000000"/>
          <w:sz w:val="18"/>
        </w:rPr>
        <w:t>DIMSE</w:t>
      </w:r>
      <w:r>
        <w:rPr>
          <w:rFonts w:ascii="Arial" w:hAnsi="Arial"/>
          <w:b/>
          <w:color w:val="000000"/>
          <w:sz w:val="18"/>
        </w:rPr>
        <w:tab/>
      </w:r>
      <w:r>
        <w:rPr>
          <w:rFonts w:ascii="Arial" w:hAnsi="Arial"/>
          <w:color w:val="000000"/>
          <w:sz w:val="18"/>
        </w:rPr>
        <w:t>DICOM Message Service Element</w:t>
      </w:r>
    </w:p>
    <w:bookmarkEnd w:id="706"/>
    <w:bookmarkEnd w:id="705"/>
    <w:bookmarkStart w:id="707" w:name="idp105553188825599"/>
    <w:bookmarkStart w:id="708" w:name="para_53765ea5_9ec6_45e8_9c49_c1c1d455d8"/>
    <w:p>
      <w:pPr>
        <w:tabs>
          <w:tab w:val="left" w:pos="1152"/>
        </w:tabs>
        <w:spacing w:before="180" w:after="0" w:line="240" w:lineRule="auto"/>
        <w:ind w:left="1152" w:right="0" w:hanging="1152"/>
        <w:jc w:val="both"/>
      </w:pPr>
      <w:r>
        <w:rPr>
          <w:rFonts w:ascii="Arial" w:hAnsi="Arial"/>
          <w:b/>
          <w:color w:val="000000"/>
          <w:sz w:val="18"/>
        </w:rPr>
        <w:t>DIMSE-C</w:t>
      </w:r>
      <w:r>
        <w:rPr>
          <w:rFonts w:ascii="Arial" w:hAnsi="Arial"/>
          <w:b/>
          <w:color w:val="000000"/>
          <w:sz w:val="18"/>
        </w:rPr>
        <w:tab/>
      </w:r>
      <w:r>
        <w:rPr>
          <w:rFonts w:ascii="Arial" w:hAnsi="Arial"/>
          <w:color w:val="000000"/>
          <w:sz w:val="18"/>
        </w:rPr>
        <w:t>DICOM Message Service Element-Composite</w:t>
      </w:r>
    </w:p>
    <w:bookmarkEnd w:id="708"/>
    <w:bookmarkEnd w:id="707"/>
    <w:bookmarkStart w:id="709" w:name="idp105553188821503"/>
    <w:bookmarkStart w:id="710" w:name="para_9198f476_8975_463f_a813_ba985e6bda"/>
    <w:p>
      <w:pPr>
        <w:tabs>
          <w:tab w:val="left" w:pos="1152"/>
        </w:tabs>
        <w:spacing w:before="180" w:after="0" w:line="240" w:lineRule="auto"/>
        <w:ind w:left="1152" w:right="0" w:hanging="1152"/>
        <w:jc w:val="both"/>
      </w:pPr>
      <w:r>
        <w:rPr>
          <w:rFonts w:ascii="Arial" w:hAnsi="Arial"/>
          <w:b/>
          <w:color w:val="000000"/>
          <w:sz w:val="18"/>
        </w:rPr>
        <w:t>DIMSE-N</w:t>
      </w:r>
      <w:r>
        <w:rPr>
          <w:rFonts w:ascii="Arial" w:hAnsi="Arial"/>
          <w:b/>
          <w:color w:val="000000"/>
          <w:sz w:val="18"/>
        </w:rPr>
        <w:tab/>
      </w:r>
      <w:r>
        <w:rPr>
          <w:rFonts w:ascii="Arial" w:hAnsi="Arial"/>
          <w:color w:val="000000"/>
          <w:sz w:val="18"/>
        </w:rPr>
        <w:t>DICOM Message Service Element-Normalized</w:t>
      </w:r>
    </w:p>
    <w:bookmarkEnd w:id="710"/>
    <w:bookmarkEnd w:id="709"/>
    <w:bookmarkStart w:id="711" w:name="idp105553188817151"/>
    <w:bookmarkStart w:id="712" w:name="para_eec56869_4a9c_475b_9003_eef7c4abbb"/>
    <w:p>
      <w:pPr>
        <w:tabs>
          <w:tab w:val="left" w:pos="1152"/>
        </w:tabs>
        <w:spacing w:before="180" w:after="0" w:line="240" w:lineRule="auto"/>
        <w:ind w:left="1152" w:right="0" w:hanging="1152"/>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w:t>
      </w:r>
    </w:p>
    <w:bookmarkEnd w:id="712"/>
    <w:bookmarkEnd w:id="711"/>
    <w:bookmarkStart w:id="713" w:name="idp105553188812159"/>
    <w:bookmarkStart w:id="714" w:name="para_a87223e5_cf4f_4214_ba46_c99629e981"/>
    <w:p>
      <w:pPr>
        <w:tabs>
          <w:tab w:val="left" w:pos="1152"/>
        </w:tabs>
        <w:spacing w:before="180" w:after="0" w:line="240" w:lineRule="auto"/>
        <w:ind w:left="1152" w:right="0" w:hanging="1152"/>
        <w:jc w:val="both"/>
      </w:pPr>
      <w:r>
        <w:rPr>
          <w:rFonts w:ascii="Arial" w:hAnsi="Arial"/>
          <w:b/>
          <w:color w:val="000000"/>
          <w:sz w:val="18"/>
        </w:rPr>
        <w:t>IE</w:t>
      </w:r>
      <w:r>
        <w:rPr>
          <w:rFonts w:ascii="Arial" w:hAnsi="Arial"/>
          <w:b/>
          <w:color w:val="000000"/>
          <w:sz w:val="18"/>
        </w:rPr>
        <w:tab/>
      </w:r>
      <w:r>
        <w:rPr>
          <w:rFonts w:ascii="Arial" w:hAnsi="Arial"/>
          <w:color w:val="000000"/>
          <w:sz w:val="18"/>
        </w:rPr>
        <w:t>Information Entity</w:t>
      </w:r>
    </w:p>
    <w:bookmarkEnd w:id="714"/>
    <w:bookmarkEnd w:id="713"/>
    <w:bookmarkStart w:id="715" w:name="idp105553188807295"/>
    <w:bookmarkStart w:id="716" w:name="para_1c7da72e_da3d_48a1_83f5_1df2c1a47e"/>
    <w:p>
      <w:pPr>
        <w:tabs>
          <w:tab w:val="left" w:pos="1152"/>
        </w:tabs>
        <w:spacing w:before="180" w:after="0" w:line="240" w:lineRule="auto"/>
        <w:ind w:left="1152" w:right="0" w:hanging="1152"/>
        <w:jc w:val="both"/>
      </w:pPr>
      <w:r>
        <w:rPr>
          <w:rFonts w:ascii="Arial" w:hAnsi="Arial"/>
          <w:b/>
          <w:color w:val="000000"/>
          <w:sz w:val="18"/>
        </w:rPr>
        <w:t>IEEE</w:t>
      </w:r>
      <w:r>
        <w:rPr>
          <w:rFonts w:ascii="Arial" w:hAnsi="Arial"/>
          <w:b/>
          <w:color w:val="000000"/>
          <w:sz w:val="18"/>
        </w:rPr>
        <w:tab/>
      </w:r>
      <w:r>
        <w:rPr>
          <w:rFonts w:ascii="Arial" w:hAnsi="Arial"/>
          <w:color w:val="000000"/>
          <w:sz w:val="18"/>
        </w:rPr>
        <w:t>Institute of Electrical and Electronics Engineers</w:t>
      </w:r>
    </w:p>
    <w:bookmarkEnd w:id="716"/>
    <w:bookmarkEnd w:id="715"/>
    <w:bookmarkStart w:id="717" w:name="idp105553188803199"/>
    <w:bookmarkStart w:id="718" w:name="para_d4219f60_c2fd_4864_9e18_5a7267b2b7"/>
    <w:p>
      <w:pPr>
        <w:tabs>
          <w:tab w:val="left" w:pos="1152"/>
        </w:tabs>
        <w:spacing w:before="180" w:after="0" w:line="240" w:lineRule="auto"/>
        <w:ind w:left="1152" w:right="0" w:hanging="1152"/>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718"/>
    <w:bookmarkEnd w:id="717"/>
    <w:bookmarkStart w:id="719" w:name="idp105553188799231"/>
    <w:bookmarkStart w:id="720" w:name="para_9fbbdb92_7e7c_47a8_bf50_142afc7b23"/>
    <w:p>
      <w:pPr>
        <w:tabs>
          <w:tab w:val="left" w:pos="1152"/>
        </w:tabs>
        <w:spacing w:before="180" w:after="0" w:line="240" w:lineRule="auto"/>
        <w:ind w:left="1152" w:right="0" w:hanging="1152"/>
        <w:jc w:val="both"/>
      </w:pPr>
      <w:r>
        <w:rPr>
          <w:rFonts w:ascii="Arial" w:hAnsi="Arial"/>
          <w:b/>
          <w:color w:val="000000"/>
          <w:sz w:val="18"/>
        </w:rPr>
        <w:t>IS</w:t>
      </w:r>
      <w:r>
        <w:rPr>
          <w:rFonts w:ascii="Arial" w:hAnsi="Arial"/>
          <w:b/>
          <w:color w:val="000000"/>
          <w:sz w:val="18"/>
        </w:rPr>
        <w:tab/>
      </w:r>
      <w:r>
        <w:rPr>
          <w:rFonts w:ascii="Arial" w:hAnsi="Arial"/>
          <w:color w:val="000000"/>
          <w:sz w:val="18"/>
        </w:rPr>
        <w:t>Information System</w:t>
      </w:r>
    </w:p>
    <w:bookmarkEnd w:id="720"/>
    <w:bookmarkEnd w:id="719"/>
    <w:bookmarkStart w:id="721" w:name="idp105553188795007"/>
    <w:bookmarkStart w:id="722" w:name="para_7e4184df_8e0b_4ee9_a749_64f39f5a9a"/>
    <w:p>
      <w:pPr>
        <w:tabs>
          <w:tab w:val="left" w:pos="1152"/>
        </w:tabs>
        <w:spacing w:before="180" w:after="0" w:line="240" w:lineRule="auto"/>
        <w:ind w:left="1152" w:right="0" w:hanging="1152"/>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Standards Organization</w:t>
      </w:r>
    </w:p>
    <w:bookmarkEnd w:id="722"/>
    <w:bookmarkEnd w:id="721"/>
    <w:bookmarkStart w:id="723" w:name="idp105553188790783"/>
    <w:bookmarkStart w:id="724" w:name="para_f6858352_42f1_4e5e_a9d1_08967f924a"/>
    <w:p>
      <w:pPr>
        <w:tabs>
          <w:tab w:val="left" w:pos="1152"/>
        </w:tabs>
        <w:spacing w:before="180" w:after="0" w:line="240" w:lineRule="auto"/>
        <w:ind w:left="1152" w:right="0" w:hanging="1152"/>
        <w:jc w:val="both"/>
      </w:pPr>
      <w:r>
        <w:rPr>
          <w:rFonts w:ascii="Arial" w:hAnsi="Arial"/>
          <w:b/>
          <w:color w:val="000000"/>
          <w:sz w:val="18"/>
        </w:rPr>
        <w:t>JIRA</w:t>
      </w:r>
      <w:r>
        <w:rPr>
          <w:rFonts w:ascii="Arial" w:hAnsi="Arial"/>
          <w:b/>
          <w:color w:val="000000"/>
          <w:sz w:val="18"/>
        </w:rPr>
        <w:tab/>
      </w:r>
      <w:r>
        <w:rPr>
          <w:rFonts w:ascii="Arial" w:hAnsi="Arial"/>
          <w:color w:val="000000"/>
          <w:sz w:val="18"/>
        </w:rPr>
        <w:t>Japan Medical Imaging and Radiological Systems Industries Association</w:t>
      </w:r>
    </w:p>
    <w:bookmarkEnd w:id="724"/>
    <w:bookmarkEnd w:id="723"/>
    <w:bookmarkStart w:id="725" w:name="idp105553188785535"/>
    <w:bookmarkStart w:id="726" w:name="para_0b4e55f4_b87a_4733_b9ce_edbed5e79f"/>
    <w:p>
      <w:pPr>
        <w:tabs>
          <w:tab w:val="left" w:pos="1152"/>
        </w:tabs>
        <w:spacing w:before="180" w:after="0" w:line="240" w:lineRule="auto"/>
        <w:ind w:left="1152" w:right="0" w:hanging="1152"/>
        <w:jc w:val="both"/>
      </w:pPr>
      <w:r>
        <w:rPr>
          <w:rFonts w:ascii="Arial" w:hAnsi="Arial"/>
          <w:b/>
          <w:color w:val="000000"/>
          <w:sz w:val="18"/>
        </w:rPr>
        <w:t>JPIP</w:t>
      </w:r>
      <w:r>
        <w:rPr>
          <w:rFonts w:ascii="Arial" w:hAnsi="Arial"/>
          <w:b/>
          <w:color w:val="000000"/>
          <w:sz w:val="18"/>
        </w:rPr>
        <w:tab/>
      </w:r>
      <w:r>
        <w:rPr>
          <w:rFonts w:ascii="Arial" w:hAnsi="Arial"/>
          <w:color w:val="000000"/>
          <w:sz w:val="18"/>
        </w:rPr>
        <w:t>JPEG 2000 Interactive Protocol</w:t>
      </w:r>
    </w:p>
    <w:bookmarkEnd w:id="726"/>
    <w:bookmarkEnd w:id="725"/>
    <w:bookmarkStart w:id="727" w:name="idp105553188779775"/>
    <w:bookmarkStart w:id="728" w:name="para_98315cc2_6d73_449e_aa88_9aabcda67a"/>
    <w:p>
      <w:pPr>
        <w:tabs>
          <w:tab w:val="left" w:pos="1152"/>
        </w:tabs>
        <w:spacing w:before="180" w:after="0" w:line="240" w:lineRule="auto"/>
        <w:ind w:left="1152" w:right="0" w:hanging="1152"/>
        <w:jc w:val="both"/>
      </w:pPr>
      <w:r>
        <w:rPr>
          <w:rFonts w:ascii="Arial" w:hAnsi="Arial"/>
          <w:b/>
          <w:color w:val="000000"/>
          <w:sz w:val="18"/>
        </w:rPr>
        <w:t>MAR</w:t>
      </w:r>
      <w:r>
        <w:rPr>
          <w:rFonts w:ascii="Arial" w:hAnsi="Arial"/>
          <w:b/>
          <w:color w:val="000000"/>
          <w:sz w:val="18"/>
        </w:rPr>
        <w:tab/>
      </w:r>
      <w:r>
        <w:rPr>
          <w:rFonts w:ascii="Arial" w:hAnsi="Arial"/>
          <w:color w:val="000000"/>
          <w:sz w:val="18"/>
        </w:rPr>
        <w:t>Medication Administration Record</w:t>
      </w:r>
    </w:p>
    <w:bookmarkEnd w:id="728"/>
    <w:bookmarkEnd w:id="727"/>
    <w:bookmarkStart w:id="729" w:name="idp105553188775551"/>
    <w:bookmarkStart w:id="730" w:name="para_9c9df594_fcbb_4b6e_b8fe_f9c94bbc60"/>
    <w:p>
      <w:pPr>
        <w:tabs>
          <w:tab w:val="left" w:pos="1152"/>
        </w:tabs>
        <w:spacing w:before="180" w:after="0" w:line="240" w:lineRule="auto"/>
        <w:ind w:left="1152" w:right="0" w:hanging="1152"/>
        <w:jc w:val="both"/>
      </w:pPr>
      <w:r>
        <w:rPr>
          <w:rFonts w:ascii="Arial" w:hAnsi="Arial"/>
          <w:b/>
          <w:color w:val="000000"/>
          <w:sz w:val="18"/>
        </w:rPr>
        <w:t>MPPS</w:t>
      </w:r>
      <w:r>
        <w:rPr>
          <w:rFonts w:ascii="Arial" w:hAnsi="Arial"/>
          <w:b/>
          <w:color w:val="000000"/>
          <w:sz w:val="18"/>
        </w:rPr>
        <w:tab/>
      </w:r>
      <w:r>
        <w:rPr>
          <w:rFonts w:ascii="Arial" w:hAnsi="Arial"/>
          <w:color w:val="000000"/>
          <w:sz w:val="18"/>
        </w:rPr>
        <w:t>Modality Performed Procedure Step</w:t>
      </w:r>
    </w:p>
    <w:bookmarkEnd w:id="730"/>
    <w:bookmarkEnd w:id="729"/>
    <w:bookmarkStart w:id="731" w:name="idp105553188771455"/>
    <w:bookmarkStart w:id="732" w:name="para_947d7e70_b496_4933_beec_6305ddd8ab"/>
    <w:p>
      <w:pPr>
        <w:tabs>
          <w:tab w:val="left" w:pos="1152"/>
        </w:tabs>
        <w:spacing w:before="180" w:after="0" w:line="240" w:lineRule="auto"/>
        <w:ind w:left="1152" w:right="0" w:hanging="1152"/>
        <w:jc w:val="both"/>
      </w:pPr>
      <w:r>
        <w:rPr>
          <w:rFonts w:ascii="Arial" w:hAnsi="Arial"/>
          <w:b/>
          <w:color w:val="000000"/>
          <w:sz w:val="18"/>
        </w:rPr>
        <w:t>NEMA</w:t>
      </w:r>
      <w:r>
        <w:rPr>
          <w:rFonts w:ascii="Arial" w:hAnsi="Arial"/>
          <w:b/>
          <w:color w:val="000000"/>
          <w:sz w:val="18"/>
        </w:rPr>
        <w:tab/>
      </w:r>
      <w:r>
        <w:rPr>
          <w:rFonts w:ascii="Arial" w:hAnsi="Arial"/>
          <w:color w:val="000000"/>
          <w:sz w:val="18"/>
        </w:rPr>
        <w:t>National Electrical Manufacturers Association</w:t>
      </w:r>
    </w:p>
    <w:bookmarkEnd w:id="732"/>
    <w:bookmarkEnd w:id="731"/>
    <w:bookmarkStart w:id="733" w:name="idp105553188768255"/>
    <w:bookmarkStart w:id="734" w:name="para_1f51c3d6_00f4_4aef_a132_197282e763"/>
    <w:p>
      <w:pPr>
        <w:tabs>
          <w:tab w:val="left" w:pos="1152"/>
        </w:tabs>
        <w:spacing w:before="180" w:after="0" w:line="240" w:lineRule="auto"/>
        <w:ind w:left="1152" w:right="0" w:hanging="1152"/>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734"/>
    <w:bookmarkEnd w:id="733"/>
    <w:bookmarkStart w:id="735" w:name="idp105553188764031"/>
    <w:bookmarkStart w:id="736" w:name="para_de2bf946_afe7_4e5a_8e7f_2eee02037e"/>
    <w:p>
      <w:pPr>
        <w:tabs>
          <w:tab w:val="left" w:pos="1152"/>
        </w:tabs>
        <w:spacing w:before="180" w:after="0" w:line="240" w:lineRule="auto"/>
        <w:ind w:left="1152" w:right="0" w:hanging="1152"/>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736"/>
    <w:bookmarkEnd w:id="735"/>
    <w:bookmarkStart w:id="737" w:name="idp105553188759679"/>
    <w:bookmarkStart w:id="738" w:name="para_a9de54ea_bf9b_4910_82aa_efa9c197b2"/>
    <w:p>
      <w:pPr>
        <w:tabs>
          <w:tab w:val="left" w:pos="1152"/>
        </w:tabs>
        <w:spacing w:before="180" w:after="0" w:line="240" w:lineRule="auto"/>
        <w:ind w:left="1152" w:right="0" w:hanging="1152"/>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738"/>
    <w:bookmarkEnd w:id="737"/>
    <w:bookmarkStart w:id="739" w:name="idp105553188755327"/>
    <w:bookmarkStart w:id="740" w:name="para_d62c2000_1f5f_4a17_a55f_6d97911de4"/>
    <w:p>
      <w:pPr>
        <w:tabs>
          <w:tab w:val="left" w:pos="1152"/>
        </w:tabs>
        <w:spacing w:before="180" w:after="0" w:line="240" w:lineRule="auto"/>
        <w:ind w:left="1152" w:right="0" w:hanging="1152"/>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740"/>
    <w:bookmarkEnd w:id="739"/>
    <w:bookmarkStart w:id="741" w:name="idp105553188751231"/>
    <w:bookmarkStart w:id="742" w:name="para_6b0a1e19_8ada_4df7_b929_19c2d708f7"/>
    <w:p>
      <w:pPr>
        <w:tabs>
          <w:tab w:val="left" w:pos="1152"/>
        </w:tabs>
        <w:spacing w:before="180" w:after="0" w:line="240" w:lineRule="auto"/>
        <w:ind w:left="1152" w:right="0" w:hanging="1152"/>
        <w:jc w:val="both"/>
      </w:pPr>
      <w:r>
        <w:rPr>
          <w:rFonts w:ascii="Arial" w:hAnsi="Arial"/>
          <w:b/>
          <w:color w:val="000000"/>
          <w:sz w:val="18"/>
        </w:rPr>
        <w:t>UID</w:t>
      </w:r>
      <w:r>
        <w:rPr>
          <w:rFonts w:ascii="Arial" w:hAnsi="Arial"/>
          <w:b/>
          <w:color w:val="000000"/>
          <w:sz w:val="18"/>
        </w:rPr>
        <w:tab/>
      </w:r>
      <w:r>
        <w:rPr>
          <w:rFonts w:ascii="Arial" w:hAnsi="Arial"/>
          <w:color w:val="000000"/>
          <w:sz w:val="18"/>
        </w:rPr>
        <w:t>Unique Identifier</w:t>
      </w:r>
    </w:p>
    <w:bookmarkEnd w:id="742"/>
    <w:bookmarkEnd w:id="741"/>
    <w:p>
      <w:pPr>
        <w:sectPr>
          <w:headerReference w:type="default" r:id="r117"/>
          <w:headerReference w:type="even" r:id="r118"/>
          <w:headerReference w:type="first" r:id="r116"/>
          <w:footerReference w:type="default" r:id="r120"/>
          <w:footerReference w:type="even" r:id="r121"/>
          <w:footerReference w:type="first" r:id="r119"/>
          <w:pgSz w:w="12240" w:h="15840"/>
          <w:pgMar w:top="1440" w:bottom="1440" w:left="1080" w:right="720" w:header="720" w:footer="720" w:gutter="0"/>
          <w:pgNumType w:fmt="decimal"/>
          <w:titlePg/>
        </w:sectPr>
      </w:pPr>
    </w:p>
    <w:bookmarkStart w:id="743" w:name="chapter_5"/>
    <w:p>
      <w:pPr>
        <w:keepNext/>
        <w:spacing w:before="180" w:after="0" w:line="240" w:lineRule="auto"/>
      </w:pPr>
      <w:r>
        <w:rPr>
          <w:rFonts w:ascii="Arial" w:hAnsi="Arial"/>
          <w:b/>
          <w:color w:val="000000"/>
          <w:sz w:val="50"/>
        </w:rPr>
        <w:t>5 Conventions</w:t>
      </w:r>
    </w:p>
    <w:bookmarkEnd w:id="743"/>
    <w:bookmarkStart w:id="744" w:name="sect_5_1"/>
    <w:p>
      <w:pPr>
        <w:spacing w:before="180" w:after="0" w:line="240" w:lineRule="auto"/>
      </w:pPr>
      <w:r>
        <w:rPr>
          <w:rFonts w:ascii="Arial" w:hAnsi="Arial"/>
          <w:b/>
          <w:color w:val="000000"/>
          <w:sz w:val="28"/>
        </w:rPr>
        <w:t>5.1 Entity-Relationship Model</w:t>
      </w:r>
    </w:p>
    <w:bookmarkEnd w:id="744"/>
    <w:bookmarkStart w:id="745" w:name="sect_5_1_1"/>
    <w:p>
      <w:pPr>
        <w:spacing w:before="180" w:after="0" w:line="240" w:lineRule="auto"/>
      </w:pPr>
      <w:r>
        <w:rPr>
          <w:rFonts w:ascii="Arial" w:hAnsi="Arial"/>
          <w:b/>
          <w:color w:val="000000"/>
          <w:sz w:val="24"/>
        </w:rPr>
        <w:t>5.1.1 Entity</w:t>
      </w:r>
    </w:p>
    <w:bookmarkEnd w:id="745"/>
    <w:bookmarkStart w:id="746" w:name="para_33d7ef68_dd5b_45e8_89a0_f4b084ed6d"/>
    <w:p>
      <w:pPr>
        <w:spacing w:before="180" w:after="0" w:line="240" w:lineRule="auto"/>
        <w:jc w:val="both"/>
      </w:pPr>
      <w:r>
        <w:rPr>
          <w:rFonts w:ascii="Arial" w:hAnsi="Arial"/>
          <w:color w:val="000000"/>
          <w:sz w:val="18"/>
        </w:rPr>
        <w:t>An entity is used in an Entity-Relationship (E-R) model to represent a Real-World Object, class of Real-World Objects, or DICOM data representation (such as IOD or Module). An entity is depicted as a box within this Part of the DICOM Standard as shown in Figure 5-1.</w:t>
      </w:r>
    </w:p>
    <w:bookmarkEnd w:id="746"/>
    <w:bookmarkStart w:id="747" w:name="para_fee7fec2_4d8c_4a38_a7ef_94289b05d0"/>
    <w:p>
      <w:pPr>
        <w:spacing w:before="180" w:after="0" w:line="240" w:lineRule="auto"/>
        <w:jc w:val="both"/>
      </w:pPr>
    </w:p>
    <w:bookmarkEnd w:id="747"/>
    <w:bookmarkStart w:id="748" w:name="figure_5_1"/>
    <w:bookmarkStart w:id="749" w:name="idp105553257676543"/>
    <w:p>
      <w:pPr>
        <w:spacing w:before="180" w:after="0" w:line="240" w:lineRule="auto"/>
        <w:jc w:val="center"/>
      </w:pPr>
      <w:r>
        <w:rPr>
          <w:rFonts w:ascii="Arial" w:hAnsi="Arial"/>
          <w:color w:val="000000"/>
          <w:sz w:val="18"/>
        </w:rPr>
        <w:drawing>
          <wp:inline>
            <wp:extent cx="4781550" cy="495300"/>
            <wp:docPr id="1" name="Picture 0"/>
            <a:graphic>
              <a:graphicData uri="http://schemas.openxmlformats.org/drawingml/2006/picture">
                <p:pic>
                  <p:nvPicPr>
                    <p:cNvPr id="2" name="Picture 0"/>
                    <p:cNvPicPr/>
                  </p:nvPicPr>
                  <p:blipFill>
                    <a:blip r:embed="r128"/>
                    <a:srcRect/>
                    <a:stretch>
                      <a:fillRect/>
                    </a:stretch>
                  </p:blipFill>
                  <p:spPr>
                    <a:xfrm>
                      <a:off x="0" y="0"/>
                      <a:ext cx="4781550" cy="495300"/>
                    </a:xfrm>
                    <a:prstGeom prst="rect"/>
                  </p:spPr>
                </p:pic>
              </a:graphicData>
            </a:graphic>
          </wp:inline>
        </w:drawing>
      </w:r>
    </w:p>
    <w:bookmarkEnd w:id="749"/>
    <w:bookmarkEnd w:id="748"/>
    <w:p>
      <w:pPr>
        <w:spacing w:before="216" w:after="0" w:line="240" w:lineRule="auto"/>
        <w:jc w:val="center"/>
      </w:pPr>
      <w:r>
        <w:rPr>
          <w:rFonts w:ascii="Arial" w:hAnsi="Arial"/>
          <w:b/>
          <w:color w:val="000000"/>
          <w:sz w:val="22"/>
        </w:rPr>
        <w:t>Figure 5-1. Entity Convention</w:t>
      </w:r>
    </w:p>
    <w:bookmarkStart w:id="750" w:name="sect_5_1_2"/>
    <w:p>
      <w:pPr>
        <w:spacing w:before="180" w:after="0" w:line="240" w:lineRule="auto"/>
      </w:pPr>
      <w:r>
        <w:rPr>
          <w:rFonts w:ascii="Arial" w:hAnsi="Arial"/>
          <w:b/>
          <w:color w:val="000000"/>
          <w:sz w:val="24"/>
        </w:rPr>
        <w:t>5.1.2 Relationship</w:t>
      </w:r>
    </w:p>
    <w:bookmarkEnd w:id="750"/>
    <w:bookmarkStart w:id="751" w:name="para_de7ce168_ecf2_4bb6_9b79_aa23f74141"/>
    <w:p>
      <w:pPr>
        <w:spacing w:before="180" w:after="0" w:line="240" w:lineRule="auto"/>
        <w:jc w:val="both"/>
      </w:pPr>
      <w:r>
        <w:rPr>
          <w:rFonts w:ascii="Arial" w:hAnsi="Arial"/>
          <w:color w:val="000000"/>
          <w:sz w:val="18"/>
        </w:rPr>
        <w:t>A relationship, which defines how entities are related, is depicted as a diamond within this Standard as shown in Figure 5-2.</w:t>
      </w:r>
    </w:p>
    <w:bookmarkEnd w:id="751"/>
    <w:bookmarkStart w:id="752" w:name="para_c1d1b3f8_0ed6_4f50_a1bd_2b92c85717"/>
    <w:p>
      <w:pPr>
        <w:spacing w:before="180" w:after="0" w:line="240" w:lineRule="auto"/>
        <w:jc w:val="both"/>
      </w:pPr>
    </w:p>
    <w:bookmarkEnd w:id="752"/>
    <w:bookmarkStart w:id="753" w:name="figure_5_2"/>
    <w:bookmarkStart w:id="754" w:name="idp105553257663743"/>
    <w:p>
      <w:pPr>
        <w:spacing w:before="180" w:after="0" w:line="240" w:lineRule="auto"/>
        <w:jc w:val="center"/>
      </w:pPr>
      <w:r>
        <w:rPr>
          <w:rFonts w:ascii="Arial" w:hAnsi="Arial"/>
          <w:color w:val="000000"/>
          <w:sz w:val="18"/>
        </w:rPr>
        <w:drawing>
          <wp:inline>
            <wp:extent cx="4781550" cy="733425"/>
            <wp:docPr id="3" name="Picture 1"/>
            <a:graphic>
              <a:graphicData uri="http://schemas.openxmlformats.org/drawingml/2006/picture">
                <p:pic>
                  <p:nvPicPr>
                    <p:cNvPr id="4" name="Picture 1"/>
                    <p:cNvPicPr/>
                  </p:nvPicPr>
                  <p:blipFill>
                    <a:blip r:embed="r129"/>
                    <a:srcRect/>
                    <a:stretch>
                      <a:fillRect/>
                    </a:stretch>
                  </p:blipFill>
                  <p:spPr>
                    <a:xfrm>
                      <a:off x="0" y="0"/>
                      <a:ext cx="4781550" cy="733425"/>
                    </a:xfrm>
                    <a:prstGeom prst="rect"/>
                  </p:spPr>
                </p:pic>
              </a:graphicData>
            </a:graphic>
          </wp:inline>
        </w:drawing>
      </w:r>
    </w:p>
    <w:bookmarkEnd w:id="754"/>
    <w:bookmarkEnd w:id="753"/>
    <w:p>
      <w:pPr>
        <w:spacing w:before="216" w:after="0" w:line="240" w:lineRule="auto"/>
        <w:jc w:val="center"/>
      </w:pPr>
      <w:r>
        <w:rPr>
          <w:rFonts w:ascii="Arial" w:hAnsi="Arial"/>
          <w:b/>
          <w:color w:val="000000"/>
          <w:sz w:val="22"/>
        </w:rPr>
        <w:t>Figure 5-2. Relationship Convention</w:t>
      </w:r>
    </w:p>
    <w:bookmarkStart w:id="755" w:name="para_c78b4f3f_2081_4278_89a8_1024b98783"/>
    <w:p>
      <w:pPr>
        <w:spacing w:before="180" w:after="0" w:line="240" w:lineRule="auto"/>
        <w:jc w:val="both"/>
      </w:pPr>
      <w:r>
        <w:rPr>
          <w:rFonts w:ascii="Arial" w:hAnsi="Arial"/>
          <w:color w:val="000000"/>
          <w:sz w:val="18"/>
        </w:rPr>
        <w:t>The relationship is read from source to destination entity as indicated by the arrows. The a and b show the source and destination cardinality of the relationship respectively. The following cardinalities are permitted:</w:t>
      </w:r>
    </w:p>
    <w:bookmarkEnd w:id="755"/>
    <w:bookmarkStart w:id="756" w:name="idp105553257659519"/>
    <w:bookmarkStart w:id="757" w:name="idp105553257659007"/>
    <w:bookmarkStart w:id="758" w:name="para_309dddc9_4a2d_43e7_8083_6d12a6516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 1, b = 1) -one source entity is related to one destination entity</w:t>
      </w:r>
    </w:p>
    <w:bookmarkEnd w:id="758"/>
    <w:bookmarkEnd w:id="757"/>
    <w:bookmarkEnd w:id="756"/>
    <w:bookmarkStart w:id="759" w:name="idp105553257656447"/>
    <w:bookmarkStart w:id="760" w:name="para_ab51553c_42f4_445a_97b3_4b622b7a6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 1, b = 0-n) -one source entity is related to zero or more destination entities</w:t>
      </w:r>
    </w:p>
    <w:bookmarkEnd w:id="760"/>
    <w:bookmarkEnd w:id="759"/>
    <w:bookmarkStart w:id="761" w:name="idp105553257654271"/>
    <w:bookmarkStart w:id="762" w:name="para_413b0e87_37a2_4d0c_b47d_dcf3059673"/>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 1, b = 1-n) -one source entity is related to one or more destination entities</w:t>
      </w:r>
    </w:p>
    <w:bookmarkEnd w:id="762"/>
    <w:bookmarkEnd w:id="761"/>
    <w:bookmarkStart w:id="763" w:name="idp105553257651967"/>
    <w:bookmarkStart w:id="764" w:name="para_b93d35f5_1b18_4e29_9a8a_cc37db6aec"/>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(a = 1-n, b = 1) -one or more source entities are related to one destination entity</w:t>
      </w:r>
    </w:p>
    <w:bookmarkEnd w:id="764"/>
    <w:bookmarkEnd w:id="763"/>
    <w:bookmarkStart w:id="765" w:name="idp105553257649663"/>
    <w:bookmarkStart w:id="766" w:name="para_4cb7ac48_31f7_49ec_9e76_f019583c7d"/>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(a = 1-n, b = 0-n) -one or more source entities are related to zero or more destination entities</w:t>
      </w:r>
    </w:p>
    <w:bookmarkEnd w:id="766"/>
    <w:bookmarkEnd w:id="765"/>
    <w:bookmarkStart w:id="767" w:name="idp105553257647103"/>
    <w:bookmarkStart w:id="768" w:name="para_17a6d6f1_04f3_4333_bcc7_577ab06408"/>
    <w:p>
      <w:pPr>
        <w:tabs>
          <w:tab w:val="left" w:pos="360"/>
        </w:tabs>
        <w:spacing w:before="180" w:after="0" w:line="240" w:lineRule="auto"/>
        <w:ind w:left="360" w:right="0" w:hanging="360"/>
        <w:jc w:val="both"/>
      </w:pPr>
      <w:r>
        <w:rPr>
          <w:rFonts w:ascii="Arial" w:hAnsi="Arial"/>
          <w:color w:val="000000"/>
          <w:sz w:val="18"/>
        </w:rPr>
        <w:t>f.</w:t>
      </w:r>
      <w:r>
        <w:rPr>
          <w:rFonts w:ascii="Arial" w:hAnsi="Arial"/>
          <w:color w:val="000000"/>
          <w:sz w:val="18"/>
        </w:rPr>
        <w:tab/>
      </w:r>
      <w:r>
        <w:rPr>
          <w:rFonts w:ascii="Arial" w:hAnsi="Arial"/>
          <w:color w:val="000000"/>
          <w:sz w:val="18"/>
        </w:rPr>
        <w:t>(a = 1-n, b = 1-n) -one or more source entities are related to one or more destination entities</w:t>
      </w:r>
    </w:p>
    <w:bookmarkEnd w:id="768"/>
    <w:bookmarkEnd w:id="767"/>
    <w:bookmarkStart w:id="769" w:name="para_8a48b473_65cd_4c4d_8227_47004e9319"/>
    <w:p>
      <w:pPr>
        <w:spacing w:before="180" w:after="0" w:line="240" w:lineRule="auto"/>
        <w:jc w:val="both"/>
      </w:pPr>
      <w:r>
        <w:rPr>
          <w:rFonts w:ascii="Arial" w:hAnsi="Arial"/>
          <w:color w:val="000000"/>
          <w:sz w:val="18"/>
        </w:rPr>
        <w:t>In a relationship where (a = 1-n, b = 1-n) the values of the source and destination cardinalities may be different. The value "n" simply denotes one or more.</w:t>
      </w:r>
    </w:p>
    <w:bookmarkEnd w:id="769"/>
    <w:bookmarkStart w:id="770" w:name="idp105553257643391"/>
    <w:p>
      <w:pPr>
        <w:keepNext/>
        <w:spacing w:before="180" w:after="0" w:line="240" w:lineRule="auto"/>
        <w:ind w:left="360" w:right="360" w:firstLine="0"/>
        <w:jc w:val="both"/>
      </w:pPr>
      <w:r>
        <w:rPr>
          <w:rFonts w:ascii="Arial" w:hAnsi="Arial"/>
          <w:color w:val="000000"/>
          <w:sz w:val="18"/>
        </w:rPr>
        <w:t>Note</w:t>
      </w:r>
    </w:p>
    <w:bookmarkEnd w:id="770"/>
    <w:bookmarkStart w:id="771" w:name="para_9e534b1b_e707_4df2_b0ba_9dc7caef70"/>
    <w:p>
      <w:pPr>
        <w:spacing w:before="180" w:after="0" w:line="240" w:lineRule="auto"/>
        <w:ind w:left="360" w:right="360" w:firstLine="0"/>
        <w:jc w:val="both"/>
      </w:pPr>
      <w:r>
        <w:rPr>
          <w:rFonts w:ascii="Arial" w:hAnsi="Arial"/>
          <w:color w:val="000000"/>
          <w:sz w:val="18"/>
        </w:rPr>
        <w:t>DICOM has added the use of arrows to the E-R diagramming conventions often used in other literature. This has been done to avoid the possibility of inferring an incorrect relationship that can result from reading a relationship in the reverse order of that intended. For example, a relationship "Cat Catches Mouse" could be read "Mouse Catches Cat" if the arrows were not present.</w:t>
      </w:r>
    </w:p>
    <w:bookmarkEnd w:id="771"/>
    <w:bookmarkStart w:id="772" w:name="para_0ddd40f1_b5b0_473b_94ec_89227ecbf4"/>
    <w:p>
      <w:pPr>
        <w:spacing w:before="180" w:after="0" w:line="240" w:lineRule="auto"/>
        <w:jc w:val="both"/>
      </w:pPr>
      <w:r>
        <w:rPr>
          <w:rFonts w:ascii="Arial" w:hAnsi="Arial"/>
          <w:color w:val="000000"/>
          <w:sz w:val="18"/>
        </w:rPr>
        <w:t>A relationship may be bi-directional (i.e., the relationship is true in both directions). In such a case, the convention used is arrows pointing toward both the source and the destination entities.</w:t>
      </w:r>
    </w:p>
    <w:bookmarkEnd w:id="772"/>
    <w:bookmarkStart w:id="773" w:name="sect_5_2"/>
    <w:p>
      <w:pPr>
        <w:spacing w:before="180" w:after="0" w:line="240" w:lineRule="auto"/>
      </w:pPr>
      <w:r>
        <w:rPr>
          <w:rFonts w:ascii="Arial" w:hAnsi="Arial"/>
          <w:b/>
          <w:color w:val="000000"/>
          <w:sz w:val="28"/>
        </w:rPr>
        <w:t>5.2 Sequences</w:t>
      </w:r>
    </w:p>
    <w:bookmarkEnd w:id="773"/>
    <w:bookmarkStart w:id="774" w:name="para_2960cd7f_8489_4831_a985_de334ff0b2"/>
    <w:p>
      <w:pPr>
        <w:spacing w:before="180" w:after="0" w:line="240" w:lineRule="auto"/>
        <w:jc w:val="both"/>
      </w:pPr>
      <w:r>
        <w:rPr>
          <w:rFonts w:ascii="Arial" w:hAnsi="Arial"/>
          <w:color w:val="000000"/>
          <w:sz w:val="18"/>
        </w:rPr>
        <w:t>Certain tables in this Part of the DICOM Standard denote a Sequence of Items by using the symbol: '&gt;.'</w:t>
      </w:r>
    </w:p>
    <w:bookmarkEnd w:id="774"/>
    <w:bookmarkStart w:id="775" w:name="para_d2eb6d18_a280_4986_923f_c958a81328"/>
    <w:p>
      <w:pPr>
        <w:spacing w:before="180" w:after="0" w:line="240" w:lineRule="auto"/>
        <w:jc w:val="both"/>
      </w:pPr>
      <w:r>
        <w:rPr>
          <w:rFonts w:ascii="Arial" w:hAnsi="Arial"/>
          <w:color w:val="000000"/>
          <w:sz w:val="18"/>
        </w:rPr>
        <w:t xml:space="preserve">In </w:t>
      </w:r>
      <w:hyperlink w:anchor="chapter_A">
        <w:r>
          <w:rPr>
            <w:rFonts w:ascii="Arial" w:hAnsi="Arial"/>
            <w:color w:val="000000"/>
            <w:sz w:val="18"/>
          </w:rPr>
          <w:t>Annex A</w:t>
        </w:r>
      </w:hyperlink>
      <w:r>
        <w:rPr>
          <w:rFonts w:ascii="Arial" w:hAnsi="Arial"/>
          <w:color w:val="000000"/>
          <w:sz w:val="18"/>
        </w:rPr>
        <w:t xml:space="preserve">, '&gt;' is used to identify a 'Sequence of Modules.' Nested Sequences of Modules are identified by '&gt;&gt;'. In </w:t>
      </w:r>
      <w:hyperlink w:anchor="chapter_B">
        <w:r>
          <w:rPr>
            <w:rFonts w:ascii="Arial" w:hAnsi="Arial"/>
            <w:color w:val="000000"/>
            <w:sz w:val="18"/>
          </w:rPr>
          <w:t>Annex B</w:t>
        </w:r>
      </w:hyperlink>
      <w:r>
        <w:rPr>
          <w:rFonts w:ascii="Arial" w:hAnsi="Arial"/>
          <w:color w:val="000000"/>
          <w:sz w:val="18"/>
        </w:rPr>
        <w:t xml:space="preserve"> and </w:t>
      </w:r>
      <w:hyperlink w:anchor="chapter_C">
        <w:r>
          <w:rPr>
            <w:rFonts w:ascii="Arial" w:hAnsi="Arial"/>
            <w:color w:val="000000"/>
            <w:sz w:val="18"/>
          </w:rPr>
          <w:t>Annex C</w:t>
        </w:r>
      </w:hyperlink>
      <w:r>
        <w:rPr>
          <w:rFonts w:ascii="Arial" w:hAnsi="Arial"/>
          <w:color w:val="000000"/>
          <w:sz w:val="18"/>
        </w:rPr>
        <w:t xml:space="preserve">, '&gt;' is used to identify a 'Sequence of Attributes'. See </w:t>
      </w:r>
      <w:hyperlink r:id="r130">
        <w:r>
          <w:rPr>
            <w:rFonts w:ascii="Arial" w:hAnsi="Arial"/>
            <w:color w:val="000000"/>
            <w:sz w:val="18"/>
          </w:rPr>
          <w:t>PS3.5</w:t>
        </w:r>
      </w:hyperlink>
      <w:r>
        <w:rPr>
          <w:rFonts w:ascii="Arial" w:hAnsi="Arial"/>
          <w:color w:val="000000"/>
          <w:sz w:val="18"/>
        </w:rPr>
        <w:t xml:space="preserve"> for the complete specification of how Sequences of Items shall be encoded.</w:t>
      </w:r>
    </w:p>
    <w:bookmarkEnd w:id="775"/>
    <w:bookmarkStart w:id="776" w:name="idp105553257624703"/>
    <w:p>
      <w:pPr>
        <w:keepNext/>
        <w:spacing w:before="180" w:after="0" w:line="240" w:lineRule="auto"/>
        <w:ind w:left="360" w:right="360" w:firstLine="0"/>
        <w:jc w:val="both"/>
      </w:pPr>
      <w:r>
        <w:rPr>
          <w:rFonts w:ascii="Arial" w:hAnsi="Arial"/>
          <w:color w:val="000000"/>
          <w:sz w:val="18"/>
        </w:rPr>
        <w:t>Note</w:t>
      </w:r>
    </w:p>
    <w:bookmarkEnd w:id="776"/>
    <w:bookmarkStart w:id="777" w:name="para_eecbf667_94cc_40ac_8534_088eea9ad7"/>
    <w:p>
      <w:pPr>
        <w:spacing w:before="180" w:after="0" w:line="240" w:lineRule="auto"/>
        <w:ind w:left="360" w:right="360" w:firstLine="0"/>
        <w:jc w:val="both"/>
      </w:pPr>
      <w:r>
        <w:rPr>
          <w:rFonts w:ascii="Arial" w:hAnsi="Arial"/>
          <w:color w:val="000000"/>
          <w:sz w:val="18"/>
        </w:rPr>
        <w:t>Information Object Definitions (IODs) that include the Sequence of Module construct are often called folders. The use of 'Sequences of Attributes' is not limited to 'Folders.'</w:t>
      </w:r>
    </w:p>
    <w:bookmarkEnd w:id="777"/>
    <w:bookmarkStart w:id="778" w:name="sect_5_3"/>
    <w:p>
      <w:pPr>
        <w:spacing w:before="180" w:after="0" w:line="240" w:lineRule="auto"/>
      </w:pPr>
      <w:r>
        <w:rPr>
          <w:rFonts w:ascii="Arial" w:hAnsi="Arial"/>
          <w:b/>
          <w:color w:val="000000"/>
          <w:sz w:val="28"/>
        </w:rPr>
        <w:t>5.3 Response Status Values</w:t>
      </w:r>
    </w:p>
    <w:bookmarkEnd w:id="778"/>
    <w:bookmarkStart w:id="779" w:name="para_220e27e4_26cc_4b44_86ac_aedeb23487"/>
    <w:p>
      <w:pPr>
        <w:spacing w:before="180" w:after="0" w:line="240" w:lineRule="auto"/>
        <w:jc w:val="both"/>
      </w:pPr>
      <w:r>
        <w:rPr>
          <w:rFonts w:ascii="Arial" w:hAnsi="Arial"/>
          <w:color w:val="000000"/>
          <w:sz w:val="18"/>
        </w:rPr>
        <w:t>Certain tables in this Part of the DICOM Standard denote an implementation specific response Status Code by using the symbol 'xx' or 'xxx' as part of the code.</w:t>
      </w:r>
    </w:p>
    <w:bookmarkEnd w:id="779"/>
    <w:bookmarkStart w:id="780" w:name="idp105553257619071"/>
    <w:p>
      <w:pPr>
        <w:keepNext/>
        <w:spacing w:before="180" w:after="0" w:line="240" w:lineRule="auto"/>
        <w:ind w:left="360" w:right="360" w:firstLine="0"/>
        <w:jc w:val="both"/>
      </w:pPr>
      <w:r>
        <w:rPr>
          <w:rFonts w:ascii="Arial" w:hAnsi="Arial"/>
          <w:color w:val="000000"/>
          <w:sz w:val="18"/>
        </w:rPr>
        <w:t>Note</w:t>
      </w:r>
    </w:p>
    <w:bookmarkEnd w:id="780"/>
    <w:bookmarkStart w:id="781" w:name="para_8fa61db1_f3ba_486b_8c71_d34fa73015"/>
    <w:p>
      <w:pPr>
        <w:spacing w:before="180" w:after="0" w:line="240" w:lineRule="auto"/>
        <w:ind w:left="360" w:right="360" w:firstLine="0"/>
        <w:jc w:val="both"/>
      </w:pPr>
      <w:r>
        <w:rPr>
          <w:rFonts w:ascii="Arial" w:hAnsi="Arial"/>
          <w:color w:val="000000"/>
          <w:sz w:val="18"/>
        </w:rPr>
        <w:t>Each 'x' symbol may be replaced by an implementation with a hexadecimal digit in the range from 0 to F.</w:t>
      </w:r>
    </w:p>
    <w:bookmarkEnd w:id="781"/>
    <w:bookmarkStart w:id="782" w:name="sect_5_4"/>
    <w:p>
      <w:pPr>
        <w:spacing w:before="180" w:after="0" w:line="240" w:lineRule="auto"/>
      </w:pPr>
      <w:r>
        <w:rPr>
          <w:rFonts w:ascii="Arial" w:hAnsi="Arial"/>
          <w:b/>
          <w:color w:val="000000"/>
          <w:sz w:val="28"/>
        </w:rPr>
        <w:t>5.4 Usage Specification</w:t>
      </w:r>
    </w:p>
    <w:bookmarkEnd w:id="782"/>
    <w:bookmarkStart w:id="783" w:name="para_ab21352d_447a_43da_9b74_f9f6835451"/>
    <w:p>
      <w:pPr>
        <w:spacing w:before="180" w:after="0" w:line="240" w:lineRule="auto"/>
        <w:jc w:val="both"/>
      </w:pPr>
      <w:r>
        <w:rPr>
          <w:rFonts w:ascii="Arial" w:hAnsi="Arial"/>
          <w:color w:val="000000"/>
          <w:sz w:val="18"/>
        </w:rPr>
        <w:t>The building blocks of SOP Classes are Modules and DIMSE Services. The DIMSE Services associated with a SOP Class may be Mandatory (M) or Optional (U). The usage may be different for the SCU and SCP. The usage is specified as a pair of letters: the former indicating the SCU usage, the latter indicating the SCP usage.</w:t>
      </w:r>
    </w:p>
    <w:bookmarkEnd w:id="783"/>
    <w:bookmarkStart w:id="784" w:name="sect_5_4_1"/>
    <w:p>
      <w:pPr>
        <w:spacing w:before="180" w:after="0" w:line="240" w:lineRule="auto"/>
      </w:pPr>
      <w:r>
        <w:rPr>
          <w:rFonts w:ascii="Arial" w:hAnsi="Arial"/>
          <w:b/>
          <w:color w:val="000000"/>
          <w:sz w:val="24"/>
        </w:rPr>
        <w:t>5.4.1 Use of DIMSE Services</w:t>
      </w:r>
    </w:p>
    <w:bookmarkEnd w:id="784"/>
    <w:bookmarkStart w:id="785" w:name="para_efd6ccb3_96ba_48d9_ae91_d86482e0c3"/>
    <w:p>
      <w:pPr>
        <w:spacing w:before="180" w:after="0" w:line="240" w:lineRule="auto"/>
        <w:jc w:val="both"/>
      </w:pPr>
      <w:r>
        <w:rPr>
          <w:rFonts w:ascii="Arial" w:hAnsi="Arial"/>
          <w:color w:val="000000"/>
          <w:sz w:val="18"/>
        </w:rPr>
        <w:t>The meaning and behavior of the usage specification for DIMSE Services are:</w:t>
      </w:r>
    </w:p>
    <w:bookmarkEnd w:id="785"/>
    <w:bookmarkStart w:id="786" w:name="idp105553257608831"/>
    <w:bookmarkStart w:id="787" w:name="idp105553257607935"/>
    <w:bookmarkStart w:id="788" w:name="para_fb014dbc_ede2_4785_884b_61ad4f67f8"/>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support the DIMSE Service but is not required to use it on an Association. The SCP shall support the DIMSE Service.</w:t>
      </w:r>
    </w:p>
    <w:bookmarkEnd w:id="788"/>
    <w:bookmarkEnd w:id="787"/>
    <w:bookmarkEnd w:id="786"/>
    <w:bookmarkStart w:id="789" w:name="idp105553257603839"/>
    <w:bookmarkStart w:id="790" w:name="para_942b52e4_0448_4de9_98f2_66ea37f446"/>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support and use the DIMSE Service. The SCP shall support the DIMSE Service.</w:t>
      </w:r>
    </w:p>
    <w:bookmarkEnd w:id="790"/>
    <w:bookmarkEnd w:id="789"/>
    <w:bookmarkStart w:id="791" w:name="idp105553257599103"/>
    <w:bookmarkStart w:id="792" w:name="para_f3e53201_19a2_4f26_b594_ff5f5298a0"/>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support and use the DIMSE Service. The SCP may support the DIMSE Service. If the SCP does not support the DIMSE Service used by the SCU, it shall return a Failure status.</w:t>
      </w:r>
    </w:p>
    <w:bookmarkEnd w:id="792"/>
    <w:bookmarkEnd w:id="791"/>
    <w:bookmarkStart w:id="793" w:name="sect_5_4_2"/>
    <w:p>
      <w:pPr>
        <w:spacing w:before="180" w:after="0" w:line="240" w:lineRule="auto"/>
      </w:pPr>
      <w:r>
        <w:rPr>
          <w:rFonts w:ascii="Arial" w:hAnsi="Arial"/>
          <w:b/>
          <w:color w:val="000000"/>
          <w:sz w:val="24"/>
        </w:rPr>
        <w:t>5.4.2 Use of Attributes in Normalized Services</w:t>
      </w:r>
    </w:p>
    <w:bookmarkEnd w:id="793"/>
    <w:bookmarkStart w:id="794" w:name="para_7101a4b5_7c69_4f81_a733_49aeb2881a"/>
    <w:p>
      <w:pPr>
        <w:spacing w:before="180" w:after="0" w:line="240" w:lineRule="auto"/>
        <w:jc w:val="both"/>
      </w:pPr>
      <w:r>
        <w:rPr>
          <w:rFonts w:ascii="Arial" w:hAnsi="Arial"/>
          <w:color w:val="000000"/>
          <w:sz w:val="18"/>
        </w:rPr>
        <w:t xml:space="preserve">Modules and their usage in Composite IODs are defined in </w:t>
      </w:r>
      <w:hyperlink r:id="r131">
        <w:r>
          <w:rPr>
            <w:rFonts w:ascii="Arial" w:hAnsi="Arial"/>
            <w:color w:val="000000"/>
            <w:sz w:val="18"/>
          </w:rPr>
          <w:t>PS3.3</w:t>
        </w:r>
      </w:hyperlink>
      <w:r>
        <w:rPr>
          <w:rFonts w:ascii="Arial" w:hAnsi="Arial"/>
          <w:color w:val="000000"/>
          <w:sz w:val="18"/>
        </w:rPr>
        <w:t>. Normalized IODs are also constructed from Modules but usage is specified on an Attribute basis in this Part of the DICOM Standard. The following usage specification applies to all Attributes of Normalized IODs unless superseded by a usage specification in a particular SOP Class Specification.</w:t>
      </w:r>
    </w:p>
    <w:bookmarkEnd w:id="794"/>
    <w:bookmarkStart w:id="795" w:name="para_435272af_9d7b_497a_8125_ee1e13cf61"/>
    <w:p>
      <w:pPr>
        <w:spacing w:before="180" w:after="0" w:line="240" w:lineRule="auto"/>
        <w:jc w:val="both"/>
      </w:pPr>
      <w:r>
        <w:rPr>
          <w:rFonts w:ascii="Arial" w:hAnsi="Arial"/>
          <w:color w:val="000000"/>
          <w:sz w:val="18"/>
        </w:rPr>
        <w:t>The term ‘receive’ means the following: the value shall be stored; under certain circumstances (e.g. coercion) the value returned may have changed.</w:t>
      </w:r>
    </w:p>
    <w:bookmarkEnd w:id="795"/>
    <w:bookmarkStart w:id="796" w:name="sect_5_4_2_1"/>
    <w:p>
      <w:pPr>
        <w:spacing w:before="180" w:after="0" w:line="240" w:lineRule="auto"/>
      </w:pPr>
      <w:r>
        <w:rPr>
          <w:rFonts w:ascii="Arial" w:hAnsi="Arial"/>
          <w:b/>
          <w:color w:val="000000"/>
          <w:sz w:val="26"/>
        </w:rPr>
        <w:t>5.4.2.1 DIMSE Service N-CREATE, N-SET, N-ACTION</w:t>
      </w:r>
    </w:p>
    <w:bookmarkEnd w:id="796"/>
    <w:bookmarkStart w:id="797" w:name="para_ebf5fbcf_679d_414e_9959_7f3436b522"/>
    <w:p>
      <w:pPr>
        <w:spacing w:before="180" w:after="0" w:line="240" w:lineRule="auto"/>
        <w:jc w:val="both"/>
      </w:pPr>
      <w:r>
        <w:rPr>
          <w:rFonts w:ascii="Arial" w:hAnsi="Arial"/>
          <w:color w:val="000000"/>
          <w:sz w:val="18"/>
        </w:rPr>
        <w:t>The following Requirements apply when specifying the use of DIMSE Services N-CREATE, N-SET, N-ACTION.</w:t>
      </w:r>
    </w:p>
    <w:bookmarkEnd w:id="797"/>
    <w:bookmarkStart w:id="798" w:name="para_023d5da9_749b_426a_9c87_1a769215cf"/>
    <w:p>
      <w:pPr>
        <w:spacing w:before="180" w:after="0" w:line="240" w:lineRule="auto"/>
        <w:jc w:val="both"/>
      </w:pPr>
      <w:r>
        <w:rPr>
          <w:rFonts w:ascii="Arial" w:hAnsi="Arial"/>
          <w:color w:val="000000"/>
          <w:sz w:val="18"/>
        </w:rPr>
        <w:t>The convention used in the table below are as follows:</w:t>
      </w:r>
    </w:p>
    <w:bookmarkEnd w:id="798"/>
    <w:p>
      <w:pPr>
        <w:keepNext/>
        <w:spacing w:before="180" w:after="0" w:line="240" w:lineRule="auto"/>
        <w:jc w:val="both"/>
      </w:pPr>
      <w:r>
        <w:rPr>
          <w:rFonts w:ascii="Arial" w:hAnsi="Arial"/>
          <w:color w:val="000000"/>
          <w:sz w:val="18"/>
        </w:rPr>
        <w:t>SCU Behavior</w:t>
      </w:r>
    </w:p>
    <w:bookmarkStart w:id="799" w:name="idp105553257581311"/>
    <w:bookmarkStart w:id="800" w:name="idp105553257579647"/>
    <w:bookmarkStart w:id="801" w:name="para_825fc831_d173_441c_8dc8_ffc4cf2b3d"/>
    <w:p>
      <w:pPr>
        <w:tabs>
          <w:tab w:val="left" w:pos="1152"/>
        </w:tabs>
        <w:spacing w:before="180" w:after="0" w:line="240" w:lineRule="auto"/>
        <w:ind w:left="1152" w:right="0" w:hanging="1152"/>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SCU shall provide the Attribute.</w:t>
      </w:r>
    </w:p>
    <w:bookmarkEnd w:id="801"/>
    <w:bookmarkEnd w:id="800"/>
    <w:bookmarkEnd w:id="799"/>
    <w:bookmarkStart w:id="802" w:name="idp105553257575935"/>
    <w:bookmarkStart w:id="803" w:name="para_59741f98_773e_437a_b9a0_1630a23e41"/>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SCU may or may not provide the Attribute.</w:t>
      </w:r>
    </w:p>
    <w:bookmarkEnd w:id="803"/>
    <w:bookmarkEnd w:id="802"/>
    <w:bookmarkStart w:id="804" w:name="idp105553257572095"/>
    <w:bookmarkStart w:id="805" w:name="para_fef7d464_fa09_4d84_a2f3_cf8f35bd9a"/>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SCU's usage of the Attribute is undefined.</w:t>
      </w:r>
    </w:p>
    <w:bookmarkEnd w:id="805"/>
    <w:bookmarkEnd w:id="804"/>
    <w:p>
      <w:pPr>
        <w:keepNext/>
        <w:spacing w:before="180" w:after="0" w:line="240" w:lineRule="auto"/>
        <w:jc w:val="both"/>
      </w:pPr>
      <w:r>
        <w:rPr>
          <w:rFonts w:ascii="Arial" w:hAnsi="Arial"/>
          <w:color w:val="000000"/>
          <w:sz w:val="18"/>
        </w:rPr>
        <w:t>SCP Behavior</w:t>
      </w:r>
    </w:p>
    <w:bookmarkStart w:id="806" w:name="idp105553257565823"/>
    <w:bookmarkStart w:id="807" w:name="idp105553257563263"/>
    <w:bookmarkStart w:id="808" w:name="para_bbf79c54_7e52_4d60_8b4e_8ac29bf5ab"/>
    <w:p>
      <w:pPr>
        <w:tabs>
          <w:tab w:val="left" w:pos="2556"/>
        </w:tabs>
        <w:spacing w:before="180" w:after="0" w:line="240" w:lineRule="auto"/>
        <w:ind w:left="2556" w:right="0" w:hanging="2556"/>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SCP shall support receiving the Attribute.</w:t>
      </w:r>
    </w:p>
    <w:bookmarkEnd w:id="808"/>
    <w:bookmarkEnd w:id="807"/>
    <w:bookmarkEnd w:id="806"/>
    <w:bookmarkStart w:id="809" w:name="idp105553257820799"/>
    <w:bookmarkStart w:id="810" w:name="para_bb054410_ebdf_41b6_a280_c1d8b0bda6"/>
    <w:p>
      <w:pPr>
        <w:tabs>
          <w:tab w:val="left" w:pos="2556"/>
        </w:tabs>
        <w:spacing w:before="180" w:after="0" w:line="240" w:lineRule="auto"/>
        <w:ind w:left="2556" w:right="0" w:hanging="2556"/>
        <w:jc w:val="both"/>
      </w:pPr>
      <w:r>
        <w:rPr>
          <w:rFonts w:ascii="Arial" w:hAnsi="Arial"/>
          <w:b/>
          <w:color w:val="000000"/>
          <w:sz w:val="18"/>
        </w:rPr>
        <w:t>Mandatory with Default</w:t>
      </w:r>
      <w:r>
        <w:rPr>
          <w:rFonts w:ascii="Arial" w:hAnsi="Arial"/>
          <w:b/>
          <w:color w:val="000000"/>
          <w:sz w:val="18"/>
        </w:rPr>
        <w:tab/>
      </w:r>
      <w:r>
        <w:rPr>
          <w:rFonts w:ascii="Arial" w:hAnsi="Arial"/>
          <w:color w:val="000000"/>
          <w:sz w:val="18"/>
        </w:rPr>
        <w:t>The SCP shall support receiving the Attribute. Upon receiving zero-length values, the SCP shall assign values as defined by the specification of the Service Class.</w:t>
      </w:r>
    </w:p>
    <w:bookmarkEnd w:id="810"/>
    <w:bookmarkEnd w:id="809"/>
    <w:bookmarkStart w:id="811" w:name="idp105553257816703"/>
    <w:bookmarkStart w:id="812" w:name="para_5f0738b3_454b_4c13_a43e_aeb3304eec"/>
    <w:p>
      <w:pPr>
        <w:tabs>
          <w:tab w:val="left" w:pos="2556"/>
        </w:tabs>
        <w:spacing w:before="180" w:after="0" w:line="240" w:lineRule="auto"/>
        <w:ind w:left="2556" w:right="0" w:hanging="2556"/>
        <w:jc w:val="both"/>
      </w:pPr>
      <w:r>
        <w:rPr>
          <w:rFonts w:ascii="Arial" w:hAnsi="Arial"/>
          <w:b/>
          <w:color w:val="000000"/>
          <w:sz w:val="18"/>
        </w:rPr>
        <w:t>Optional</w:t>
      </w:r>
      <w:r>
        <w:rPr>
          <w:rFonts w:ascii="Arial" w:hAnsi="Arial"/>
          <w:b/>
          <w:color w:val="000000"/>
          <w:sz w:val="18"/>
        </w:rPr>
        <w:tab/>
      </w:r>
      <w:r>
        <w:rPr>
          <w:rFonts w:ascii="Arial" w:hAnsi="Arial"/>
          <w:color w:val="000000"/>
          <w:sz w:val="18"/>
        </w:rPr>
        <w:t>The SCP may or may not support receiving the Attribute.</w:t>
      </w:r>
    </w:p>
    <w:bookmarkEnd w:id="812"/>
    <w:bookmarkEnd w:id="811"/>
    <w:bookmarkStart w:id="813" w:name="idp105553257813247"/>
    <w:bookmarkStart w:id="814" w:name="para_7444d7c1_7ba2_4bc3_bebb_9c3d01ae88"/>
    <w:p>
      <w:pPr>
        <w:tabs>
          <w:tab w:val="left" w:pos="2556"/>
        </w:tabs>
        <w:spacing w:before="180" w:after="0" w:line="240" w:lineRule="auto"/>
        <w:ind w:left="2556" w:right="0" w:hanging="2556"/>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SCP’s support of the Attribute is undefined.</w:t>
      </w:r>
    </w:p>
    <w:bookmarkEnd w:id="814"/>
    <w:bookmarkEnd w:id="813"/>
    <w:p>
      <w:pPr>
        <w:spacing w:before="0" w:after="0" w:line="240" w:lineRule="auto"/>
        <w:rPr>
          <w:sz w:val="18"/>
        </w:rPr>
      </w:pPr>
    </w:p>
    <w:tbl>
      <w:tblPr>
        <w:tblInd w:w="45" w:type="dxa"/>
        <w:tblLayout w:type="fixed"/>
      </w:tblPr>
      <w:tblGrid>
        <w:gridCol w:w="2007"/>
        <w:gridCol w:w="2562"/>
        <w:gridCol w:w="2562"/>
        <w:gridCol w:w="3308"/>
      </w:tblGrid>
      <w:bookmarkStart w:id="815" w:name="idp105553257808767"/>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6" w:name="para_49f2a9a0_5850_40a5_a25f_fefc1794b4"/>
          <w:p>
            <w:pPr>
              <w:keepNext/>
              <w:keepLines/>
              <w:spacing w:before="180" w:after="0" w:line="240" w:lineRule="auto"/>
              <w:jc w:val="center"/>
            </w:pPr>
          </w:p>
          <w:bookmarkEnd w:id="816"/>
        </w:tc>
        <w:tc>
          <w:tcPr>
            <w:hMerge w:val="restart"/>
            <w:tcBorders>
              <w:top w:val="single" w:sz="4" w:color="000000"/>
              <w:bottom w:val="single" w:sz="4" w:color="000000"/>
            </w:tcBorders>
            <w:tcMar>
              <w:top w:w="40" w:type="dxa"/>
              <w:left w:w="40" w:type="dxa"/>
              <w:bottom w:w="40" w:type="dxa"/>
            </w:tcMar>
            <w:vAlign w:val="top"/>
          </w:tcPr>
          <w:bookmarkStart w:id="817" w:name="para_caa7a005_bbf9_47b9_bb09_92ff4b5bcf"/>
          <w:p>
            <w:pPr>
              <w:spacing w:before="180" w:after="0" w:line="240" w:lineRule="auto"/>
              <w:jc w:val="center"/>
            </w:pPr>
            <w:r>
              <w:rPr>
                <w:rFonts w:ascii="Arial" w:hAnsi="Arial"/>
                <w:b/>
                <w:color w:val="000000"/>
                <w:sz w:val="18"/>
              </w:rPr>
              <w:t>SCU</w:t>
            </w:r>
          </w:p>
          <w:bookmarkEnd w:id="817"/>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8" w:name="para_27b6bbd8_2657_4345_a06c_be417af67b"/>
          <w:p>
            <w:pPr>
              <w:spacing w:before="180" w:after="0" w:line="240" w:lineRule="auto"/>
              <w:jc w:val="center"/>
            </w:pPr>
            <w:r>
              <w:rPr>
                <w:rFonts w:ascii="Arial" w:hAnsi="Arial"/>
                <w:b/>
                <w:color w:val="000000"/>
                <w:sz w:val="18"/>
              </w:rPr>
              <w:t>SCP</w:t>
            </w:r>
          </w:p>
          <w:bookmarkEnd w:id="818"/>
        </w:tc>
      </w:tr>
      <w:bookmarkEnd w:id="815"/>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 w:name="para_6d0fd60c_0b79_4dfc_8a53_833d19e637"/>
          <w:p>
            <w:pPr>
              <w:keepNext/>
              <w:spacing w:before="180" w:after="0" w:line="240" w:lineRule="auto"/>
              <w:jc w:val="center"/>
            </w:pPr>
            <w:r>
              <w:rPr>
                <w:rFonts w:ascii="Arial" w:hAnsi="Arial"/>
                <w:b/>
                <w:color w:val="000000"/>
                <w:sz w:val="18"/>
              </w:rPr>
              <w:t>Usage</w:t>
            </w:r>
          </w:p>
          <w:bookmarkEnd w:id="819"/>
        </w:tc>
        <w:tc>
          <w:tcPr>
            <w:tcBorders>
              <w:bottom w:val="single" w:sz="4" w:color="000000"/>
              <w:right w:val="single" w:sz="4" w:color="000000"/>
            </w:tcBorders>
            <w:tcMar>
              <w:top w:w="40" w:type="dxa"/>
              <w:left w:w="40" w:type="dxa"/>
              <w:bottom w:w="40" w:type="dxa"/>
              <w:right w:w="40" w:type="dxa"/>
            </w:tcMar>
            <w:vAlign w:val="top"/>
          </w:tcPr>
          <w:bookmarkStart w:id="820" w:name="para_80e9a32f_1936_4965_bf5f_bfb200ae34"/>
          <w:p>
            <w:pPr>
              <w:spacing w:before="180" w:after="0" w:line="240" w:lineRule="auto"/>
              <w:jc w:val="center"/>
            </w:pPr>
            <w:r>
              <w:rPr>
                <w:rFonts w:ascii="Arial" w:hAnsi="Arial"/>
                <w:b/>
                <w:color w:val="000000"/>
                <w:sz w:val="18"/>
              </w:rPr>
              <w:t>Requirement</w:t>
            </w:r>
          </w:p>
          <w:bookmarkEnd w:id="820"/>
        </w:tc>
        <w:tc>
          <w:tcPr>
            <w:tcBorders>
              <w:bottom w:val="single" w:sz="4" w:color="000000"/>
              <w:right w:val="single" w:sz="4" w:color="000000"/>
            </w:tcBorders>
            <w:tcMar>
              <w:top w:w="40" w:type="dxa"/>
              <w:left w:w="40" w:type="dxa"/>
              <w:bottom w:w="40" w:type="dxa"/>
              <w:right w:w="40" w:type="dxa"/>
            </w:tcMar>
            <w:vAlign w:val="top"/>
          </w:tcPr>
          <w:bookmarkStart w:id="821" w:name="para_95a8cdb6_907c_420d_b9c9_c9853c603c"/>
          <w:p>
            <w:pPr>
              <w:spacing w:before="180" w:after="0" w:line="240" w:lineRule="auto"/>
              <w:jc w:val="center"/>
            </w:pPr>
            <w:r>
              <w:rPr>
                <w:rFonts w:ascii="Arial" w:hAnsi="Arial"/>
                <w:b/>
                <w:color w:val="000000"/>
                <w:sz w:val="18"/>
              </w:rPr>
              <w:t>Zero Length</w:t>
            </w:r>
          </w:p>
          <w:bookmarkEnd w:id="821"/>
        </w:tc>
        <w:tc>
          <w:tcPr>
            <w:tcBorders>
              <w:bottom w:val="single" w:sz="4" w:color="000000"/>
              <w:right w:val="single" w:sz="4" w:color="000000"/>
            </w:tcBorders>
            <w:tcMar>
              <w:top w:w="40" w:type="dxa"/>
              <w:left w:w="40" w:type="dxa"/>
              <w:bottom w:w="40" w:type="dxa"/>
              <w:right w:w="40" w:type="dxa"/>
            </w:tcMar>
            <w:vAlign w:val="top"/>
          </w:tcPr>
          <w:bookmarkStart w:id="822" w:name="para_03dd52a7_bffc_4be3_8b22_8af07bc153"/>
          <w:p>
            <w:pPr>
              <w:spacing w:before="180" w:after="0" w:line="240" w:lineRule="auto"/>
              <w:jc w:val="center"/>
            </w:pPr>
            <w:r>
              <w:rPr>
                <w:rFonts w:ascii="Arial" w:hAnsi="Arial"/>
                <w:b/>
                <w:color w:val="000000"/>
                <w:sz w:val="18"/>
              </w:rPr>
              <w:t>Requirement</w:t>
            </w:r>
          </w:p>
          <w:bookmarkEnd w:id="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 w:name="para_a621d9fe_4735_4d0f_aa4c_a466931b11"/>
          <w:p>
            <w:pPr>
              <w:spacing w:before="180" w:after="0" w:line="240" w:lineRule="auto"/>
              <w:jc w:val="center"/>
            </w:pPr>
            <w:r>
              <w:rPr>
                <w:rFonts w:ascii="Arial" w:hAnsi="Arial"/>
                <w:color w:val="000000"/>
                <w:sz w:val="18"/>
              </w:rPr>
              <w:t>1/1</w:t>
            </w:r>
          </w:p>
          <w:bookmarkEnd w:id="823"/>
        </w:tc>
        <w:tc>
          <w:tcPr>
            <w:tcBorders>
              <w:bottom w:val="single" w:sz="4" w:color="000000"/>
              <w:right w:val="single" w:sz="4" w:color="000000"/>
            </w:tcBorders>
            <w:tcMar>
              <w:top w:w="40" w:type="dxa"/>
              <w:left w:w="40" w:type="dxa"/>
              <w:bottom w:w="40" w:type="dxa"/>
              <w:right w:w="40" w:type="dxa"/>
            </w:tcMar>
            <w:vAlign w:val="top"/>
          </w:tcPr>
          <w:bookmarkStart w:id="824" w:name="para_f6768f59_2aa7_4404_96cc_af3d667553"/>
          <w:p>
            <w:pPr>
              <w:spacing w:before="180" w:after="0" w:line="240" w:lineRule="auto"/>
              <w:jc w:val="center"/>
            </w:pPr>
            <w:r>
              <w:rPr>
                <w:rFonts w:ascii="Arial" w:hAnsi="Arial"/>
                <w:color w:val="000000"/>
                <w:sz w:val="18"/>
              </w:rPr>
              <w:t>Mandatory</w:t>
            </w:r>
          </w:p>
          <w:bookmarkEnd w:id="824"/>
        </w:tc>
        <w:tc>
          <w:tcPr>
            <w:tcBorders>
              <w:bottom w:val="single" w:sz="4" w:color="000000"/>
              <w:right w:val="single" w:sz="4" w:color="000000"/>
            </w:tcBorders>
            <w:tcMar>
              <w:top w:w="40" w:type="dxa"/>
              <w:left w:w="40" w:type="dxa"/>
              <w:bottom w:w="40" w:type="dxa"/>
              <w:right w:w="40" w:type="dxa"/>
            </w:tcMar>
            <w:vAlign w:val="top"/>
          </w:tcPr>
          <w:bookmarkStart w:id="825" w:name="para_66bbfb20_27f6_46a7_ac16_4991c5d984"/>
          <w:p>
            <w:pPr>
              <w:spacing w:before="180" w:after="0" w:line="240" w:lineRule="auto"/>
              <w:jc w:val="center"/>
            </w:pPr>
            <w:r>
              <w:rPr>
                <w:rFonts w:ascii="Arial" w:hAnsi="Arial"/>
                <w:color w:val="000000"/>
                <w:sz w:val="18"/>
              </w:rPr>
              <w:t>Not Permitted</w:t>
            </w:r>
          </w:p>
          <w:bookmarkEnd w:id="825"/>
        </w:tc>
        <w:tc>
          <w:tcPr>
            <w:tcBorders>
              <w:bottom w:val="single" w:sz="4" w:color="000000"/>
              <w:right w:val="single" w:sz="4" w:color="000000"/>
            </w:tcBorders>
            <w:tcMar>
              <w:top w:w="40" w:type="dxa"/>
              <w:left w:w="40" w:type="dxa"/>
              <w:bottom w:w="40" w:type="dxa"/>
              <w:right w:w="40" w:type="dxa"/>
            </w:tcMar>
            <w:vAlign w:val="top"/>
          </w:tcPr>
          <w:bookmarkStart w:id="826" w:name="para_c457b389_4cc9_4a27_bf8c_1b7f7fc96c"/>
          <w:p>
            <w:pPr>
              <w:spacing w:before="180" w:after="0" w:line="240" w:lineRule="auto"/>
              <w:jc w:val="center"/>
            </w:pPr>
            <w:r>
              <w:rPr>
                <w:rFonts w:ascii="Arial" w:hAnsi="Arial"/>
                <w:color w:val="000000"/>
                <w:sz w:val="18"/>
              </w:rPr>
              <w:t>Mandatory</w:t>
            </w:r>
          </w:p>
          <w:bookmarkEnd w:id="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 w:name="para_d5aa6953_208b_49cb_bc1e_74e7c02efd"/>
          <w:p>
            <w:pPr>
              <w:spacing w:before="180" w:after="0" w:line="240" w:lineRule="auto"/>
              <w:jc w:val="center"/>
            </w:pPr>
            <w:r>
              <w:rPr>
                <w:rFonts w:ascii="Arial" w:hAnsi="Arial"/>
                <w:color w:val="000000"/>
                <w:sz w:val="18"/>
              </w:rPr>
              <w:t>2/1</w:t>
            </w:r>
          </w:p>
          <w:bookmarkEnd w:id="827"/>
        </w:tc>
        <w:tc>
          <w:tcPr>
            <w:tcBorders>
              <w:bottom w:val="single" w:sz="4" w:color="000000"/>
              <w:right w:val="single" w:sz="4" w:color="000000"/>
            </w:tcBorders>
            <w:tcMar>
              <w:top w:w="40" w:type="dxa"/>
              <w:left w:w="40" w:type="dxa"/>
              <w:bottom w:w="40" w:type="dxa"/>
              <w:right w:w="40" w:type="dxa"/>
            </w:tcMar>
            <w:vAlign w:val="top"/>
          </w:tcPr>
          <w:bookmarkStart w:id="828" w:name="para_6df149f3_ada5_4ca2_8a43_191b4593c2"/>
          <w:p>
            <w:pPr>
              <w:spacing w:before="180" w:after="0" w:line="240" w:lineRule="auto"/>
              <w:jc w:val="center"/>
            </w:pPr>
            <w:r>
              <w:rPr>
                <w:rFonts w:ascii="Arial" w:hAnsi="Arial"/>
                <w:color w:val="000000"/>
                <w:sz w:val="18"/>
              </w:rPr>
              <w:t>Mandatory</w:t>
            </w:r>
          </w:p>
          <w:bookmarkEnd w:id="828"/>
        </w:tc>
        <w:tc>
          <w:tcPr>
            <w:tcBorders>
              <w:bottom w:val="single" w:sz="4" w:color="000000"/>
              <w:right w:val="single" w:sz="4" w:color="000000"/>
            </w:tcBorders>
            <w:tcMar>
              <w:top w:w="40" w:type="dxa"/>
              <w:left w:w="40" w:type="dxa"/>
              <w:bottom w:w="40" w:type="dxa"/>
              <w:right w:w="40" w:type="dxa"/>
            </w:tcMar>
            <w:vAlign w:val="top"/>
          </w:tcPr>
          <w:bookmarkStart w:id="829" w:name="para_103c72ab_95c7_4977_a108_13e3a09ed7"/>
          <w:p>
            <w:pPr>
              <w:spacing w:before="180" w:after="0" w:line="240" w:lineRule="auto"/>
              <w:jc w:val="center"/>
            </w:pPr>
            <w:r>
              <w:rPr>
                <w:rFonts w:ascii="Arial" w:hAnsi="Arial"/>
                <w:color w:val="000000"/>
                <w:sz w:val="18"/>
              </w:rPr>
              <w:t>Permitted</w:t>
            </w:r>
          </w:p>
          <w:bookmarkEnd w:id="829"/>
        </w:tc>
        <w:tc>
          <w:tcPr>
            <w:tcBorders>
              <w:bottom w:val="single" w:sz="4" w:color="000000"/>
              <w:right w:val="single" w:sz="4" w:color="000000"/>
            </w:tcBorders>
            <w:tcMar>
              <w:top w:w="40" w:type="dxa"/>
              <w:left w:w="40" w:type="dxa"/>
              <w:bottom w:w="40" w:type="dxa"/>
              <w:right w:w="40" w:type="dxa"/>
            </w:tcMar>
            <w:vAlign w:val="top"/>
          </w:tcPr>
          <w:bookmarkStart w:id="830" w:name="para_172b5b10_866b_4905_bb2c_173f8752af"/>
          <w:p>
            <w:pPr>
              <w:spacing w:before="180" w:after="0" w:line="240" w:lineRule="auto"/>
              <w:jc w:val="center"/>
            </w:pPr>
            <w:r>
              <w:rPr>
                <w:rFonts w:ascii="Arial" w:hAnsi="Arial"/>
                <w:color w:val="000000"/>
                <w:sz w:val="18"/>
              </w:rPr>
              <w:t>Mandatory with Default</w:t>
            </w:r>
          </w:p>
          <w:bookmarkEnd w:id="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 w:name="para_37881311_e4b8_4e5e_9d03_125b4b91b8"/>
          <w:p>
            <w:pPr>
              <w:spacing w:before="180" w:after="0" w:line="240" w:lineRule="auto"/>
              <w:jc w:val="center"/>
            </w:pPr>
            <w:r>
              <w:rPr>
                <w:rFonts w:ascii="Arial" w:hAnsi="Arial"/>
                <w:color w:val="000000"/>
                <w:sz w:val="18"/>
              </w:rPr>
              <w:t>2/2</w:t>
            </w:r>
          </w:p>
          <w:bookmarkEnd w:id="831"/>
        </w:tc>
        <w:tc>
          <w:tcPr>
            <w:tcBorders>
              <w:bottom w:val="single" w:sz="4" w:color="000000"/>
              <w:right w:val="single" w:sz="4" w:color="000000"/>
            </w:tcBorders>
            <w:tcMar>
              <w:top w:w="40" w:type="dxa"/>
              <w:left w:w="40" w:type="dxa"/>
              <w:bottom w:w="40" w:type="dxa"/>
              <w:right w:w="40" w:type="dxa"/>
            </w:tcMar>
            <w:vAlign w:val="top"/>
          </w:tcPr>
          <w:bookmarkStart w:id="832" w:name="para_310d20e8_7b0d_47f3_94b0_a7e24db73e"/>
          <w:p>
            <w:pPr>
              <w:spacing w:before="180" w:after="0" w:line="240" w:lineRule="auto"/>
              <w:jc w:val="center"/>
            </w:pPr>
            <w:r>
              <w:rPr>
                <w:rFonts w:ascii="Arial" w:hAnsi="Arial"/>
                <w:color w:val="000000"/>
                <w:sz w:val="18"/>
              </w:rPr>
              <w:t>Mandatory</w:t>
            </w:r>
          </w:p>
          <w:bookmarkEnd w:id="832"/>
        </w:tc>
        <w:tc>
          <w:tcPr>
            <w:tcBorders>
              <w:bottom w:val="single" w:sz="4" w:color="000000"/>
              <w:right w:val="single" w:sz="4" w:color="000000"/>
            </w:tcBorders>
            <w:tcMar>
              <w:top w:w="40" w:type="dxa"/>
              <w:left w:w="40" w:type="dxa"/>
              <w:bottom w:w="40" w:type="dxa"/>
              <w:right w:w="40" w:type="dxa"/>
            </w:tcMar>
            <w:vAlign w:val="top"/>
          </w:tcPr>
          <w:bookmarkStart w:id="833" w:name="para_2aaf574f_b8bb_462b_a911_a891134dec"/>
          <w:p>
            <w:pPr>
              <w:spacing w:before="180" w:after="0" w:line="240" w:lineRule="auto"/>
              <w:jc w:val="center"/>
            </w:pPr>
            <w:r>
              <w:rPr>
                <w:rFonts w:ascii="Arial" w:hAnsi="Arial"/>
                <w:color w:val="000000"/>
                <w:sz w:val="18"/>
              </w:rPr>
              <w:t>Permitted</w:t>
            </w:r>
          </w:p>
          <w:bookmarkEnd w:id="833"/>
        </w:tc>
        <w:tc>
          <w:tcPr>
            <w:tcBorders>
              <w:bottom w:val="single" w:sz="4" w:color="000000"/>
              <w:right w:val="single" w:sz="4" w:color="000000"/>
            </w:tcBorders>
            <w:tcMar>
              <w:top w:w="40" w:type="dxa"/>
              <w:left w:w="40" w:type="dxa"/>
              <w:bottom w:w="40" w:type="dxa"/>
              <w:right w:w="40" w:type="dxa"/>
            </w:tcMar>
            <w:vAlign w:val="top"/>
          </w:tcPr>
          <w:bookmarkStart w:id="834" w:name="para_af93b837_7032_456b_a09e_95db516598"/>
          <w:p>
            <w:pPr>
              <w:spacing w:before="180" w:after="0" w:line="240" w:lineRule="auto"/>
              <w:jc w:val="center"/>
            </w:pPr>
            <w:r>
              <w:rPr>
                <w:rFonts w:ascii="Arial" w:hAnsi="Arial"/>
                <w:color w:val="000000"/>
                <w:sz w:val="18"/>
              </w:rPr>
              <w:t>Mandatory</w:t>
            </w:r>
          </w:p>
          <w:bookmarkEnd w:id="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 w:name="para_7e76c0c0_5b1b_4c7b_8cc1_b014f11e2e"/>
          <w:p>
            <w:pPr>
              <w:spacing w:before="180" w:after="0" w:line="240" w:lineRule="auto"/>
              <w:jc w:val="center"/>
            </w:pPr>
            <w:r>
              <w:rPr>
                <w:rFonts w:ascii="Arial" w:hAnsi="Arial"/>
                <w:color w:val="000000"/>
                <w:sz w:val="18"/>
              </w:rPr>
              <w:t>3/1</w:t>
            </w:r>
          </w:p>
          <w:bookmarkEnd w:id="835"/>
        </w:tc>
        <w:tc>
          <w:tcPr>
            <w:tcBorders>
              <w:bottom w:val="single" w:sz="4" w:color="000000"/>
              <w:right w:val="single" w:sz="4" w:color="000000"/>
            </w:tcBorders>
            <w:tcMar>
              <w:top w:w="40" w:type="dxa"/>
              <w:left w:w="40" w:type="dxa"/>
              <w:bottom w:w="40" w:type="dxa"/>
              <w:right w:w="40" w:type="dxa"/>
            </w:tcMar>
            <w:vAlign w:val="top"/>
          </w:tcPr>
          <w:bookmarkStart w:id="836" w:name="para_75b8f2e3_49f2_4a61_aa48_c490f3d744"/>
          <w:p>
            <w:pPr>
              <w:spacing w:before="180" w:after="0" w:line="240" w:lineRule="auto"/>
              <w:jc w:val="center"/>
            </w:pPr>
            <w:r>
              <w:rPr>
                <w:rFonts w:ascii="Arial" w:hAnsi="Arial"/>
                <w:color w:val="000000"/>
                <w:sz w:val="18"/>
              </w:rPr>
              <w:t>Optional</w:t>
            </w:r>
          </w:p>
          <w:bookmarkEnd w:id="836"/>
        </w:tc>
        <w:tc>
          <w:tcPr>
            <w:tcBorders>
              <w:bottom w:val="single" w:sz="4" w:color="000000"/>
              <w:right w:val="single" w:sz="4" w:color="000000"/>
            </w:tcBorders>
            <w:tcMar>
              <w:top w:w="40" w:type="dxa"/>
              <w:left w:w="40" w:type="dxa"/>
              <w:bottom w:w="40" w:type="dxa"/>
              <w:right w:w="40" w:type="dxa"/>
            </w:tcMar>
            <w:vAlign w:val="top"/>
          </w:tcPr>
          <w:bookmarkStart w:id="837" w:name="para_bc209c6a_65da_40a4_ab69_ce1495c807"/>
          <w:p>
            <w:pPr>
              <w:spacing w:before="180" w:after="0" w:line="240" w:lineRule="auto"/>
              <w:jc w:val="center"/>
            </w:pPr>
            <w:r>
              <w:rPr>
                <w:rFonts w:ascii="Arial" w:hAnsi="Arial"/>
                <w:color w:val="000000"/>
                <w:sz w:val="18"/>
              </w:rPr>
              <w:t>Not Permitted</w:t>
            </w:r>
          </w:p>
          <w:bookmarkEnd w:id="837"/>
        </w:tc>
        <w:tc>
          <w:tcPr>
            <w:tcBorders>
              <w:bottom w:val="single" w:sz="4" w:color="000000"/>
              <w:right w:val="single" w:sz="4" w:color="000000"/>
            </w:tcBorders>
            <w:tcMar>
              <w:top w:w="40" w:type="dxa"/>
              <w:left w:w="40" w:type="dxa"/>
              <w:bottom w:w="40" w:type="dxa"/>
              <w:right w:w="40" w:type="dxa"/>
            </w:tcMar>
            <w:vAlign w:val="top"/>
          </w:tcPr>
          <w:bookmarkStart w:id="838" w:name="para_1d2e5b26_3f3c_4398_9dd8_2a70626117"/>
          <w:p>
            <w:pPr>
              <w:spacing w:before="180" w:after="0" w:line="240" w:lineRule="auto"/>
              <w:jc w:val="center"/>
            </w:pPr>
            <w:r>
              <w:rPr>
                <w:rFonts w:ascii="Arial" w:hAnsi="Arial"/>
                <w:color w:val="000000"/>
                <w:sz w:val="18"/>
              </w:rPr>
              <w:t>Mandatory</w:t>
            </w:r>
          </w:p>
          <w:bookmarkEnd w:id="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 w:name="para_92c552e5_2549_4397_b643_21d91cece8"/>
          <w:p>
            <w:pPr>
              <w:spacing w:before="180" w:after="0" w:line="240" w:lineRule="auto"/>
              <w:jc w:val="center"/>
            </w:pPr>
            <w:r>
              <w:rPr>
                <w:rFonts w:ascii="Arial" w:hAnsi="Arial"/>
                <w:color w:val="000000"/>
                <w:sz w:val="18"/>
              </w:rPr>
              <w:t>3/2</w:t>
            </w:r>
          </w:p>
          <w:bookmarkEnd w:id="839"/>
        </w:tc>
        <w:tc>
          <w:tcPr>
            <w:tcBorders>
              <w:bottom w:val="single" w:sz="4" w:color="000000"/>
              <w:right w:val="single" w:sz="4" w:color="000000"/>
            </w:tcBorders>
            <w:tcMar>
              <w:top w:w="40" w:type="dxa"/>
              <w:left w:w="40" w:type="dxa"/>
              <w:bottom w:w="40" w:type="dxa"/>
              <w:right w:w="40" w:type="dxa"/>
            </w:tcMar>
            <w:vAlign w:val="top"/>
          </w:tcPr>
          <w:bookmarkStart w:id="840" w:name="para_24c9d018_8d51_4702_8197_e8db427cc9"/>
          <w:p>
            <w:pPr>
              <w:spacing w:before="180" w:after="0" w:line="240" w:lineRule="auto"/>
              <w:jc w:val="center"/>
            </w:pPr>
            <w:r>
              <w:rPr>
                <w:rFonts w:ascii="Arial" w:hAnsi="Arial"/>
                <w:color w:val="000000"/>
                <w:sz w:val="18"/>
              </w:rPr>
              <w:t>Optional</w:t>
            </w:r>
          </w:p>
          <w:bookmarkEnd w:id="840"/>
        </w:tc>
        <w:tc>
          <w:tcPr>
            <w:tcBorders>
              <w:bottom w:val="single" w:sz="4" w:color="000000"/>
              <w:right w:val="single" w:sz="4" w:color="000000"/>
            </w:tcBorders>
            <w:tcMar>
              <w:top w:w="40" w:type="dxa"/>
              <w:left w:w="40" w:type="dxa"/>
              <w:bottom w:w="40" w:type="dxa"/>
              <w:right w:w="40" w:type="dxa"/>
            </w:tcMar>
            <w:vAlign w:val="top"/>
          </w:tcPr>
          <w:bookmarkStart w:id="841" w:name="para_ceb1536e_051c_4bf6_bc6a_021bdb9ce1"/>
          <w:p>
            <w:pPr>
              <w:spacing w:before="180" w:after="0" w:line="240" w:lineRule="auto"/>
              <w:jc w:val="center"/>
            </w:pPr>
            <w:r>
              <w:rPr>
                <w:rFonts w:ascii="Arial" w:hAnsi="Arial"/>
                <w:color w:val="000000"/>
                <w:sz w:val="18"/>
              </w:rPr>
              <w:t>Not Permitted</w:t>
            </w:r>
          </w:p>
          <w:bookmarkEnd w:id="841"/>
        </w:tc>
        <w:tc>
          <w:tcPr>
            <w:tcBorders>
              <w:bottom w:val="single" w:sz="4" w:color="000000"/>
              <w:right w:val="single" w:sz="4" w:color="000000"/>
            </w:tcBorders>
            <w:tcMar>
              <w:top w:w="40" w:type="dxa"/>
              <w:left w:w="40" w:type="dxa"/>
              <w:bottom w:w="40" w:type="dxa"/>
              <w:right w:w="40" w:type="dxa"/>
            </w:tcMar>
            <w:vAlign w:val="top"/>
          </w:tcPr>
          <w:bookmarkStart w:id="842" w:name="para_bc1dc6c5_e120_4348_8fe4_f1e3964361"/>
          <w:p>
            <w:pPr>
              <w:spacing w:before="180" w:after="0" w:line="240" w:lineRule="auto"/>
              <w:jc w:val="center"/>
            </w:pPr>
            <w:r>
              <w:rPr>
                <w:rFonts w:ascii="Arial" w:hAnsi="Arial"/>
                <w:color w:val="000000"/>
                <w:sz w:val="18"/>
              </w:rPr>
              <w:t>Optional</w:t>
            </w:r>
          </w:p>
          <w:bookmarkEnd w:id="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 w:name="para_9e06a5d9_bb89_4abc_9333_483ca6d384"/>
          <w:p>
            <w:pPr>
              <w:spacing w:before="180" w:after="0" w:line="240" w:lineRule="auto"/>
              <w:jc w:val="center"/>
            </w:pPr>
            <w:r>
              <w:rPr>
                <w:rFonts w:ascii="Arial" w:hAnsi="Arial"/>
                <w:color w:val="000000"/>
                <w:sz w:val="18"/>
              </w:rPr>
              <w:t>3/3</w:t>
            </w:r>
          </w:p>
          <w:bookmarkEnd w:id="843"/>
        </w:tc>
        <w:tc>
          <w:tcPr>
            <w:tcBorders>
              <w:bottom w:val="single" w:sz="4" w:color="000000"/>
              <w:right w:val="single" w:sz="4" w:color="000000"/>
            </w:tcBorders>
            <w:tcMar>
              <w:top w:w="40" w:type="dxa"/>
              <w:left w:w="40" w:type="dxa"/>
              <w:bottom w:w="40" w:type="dxa"/>
              <w:right w:w="40" w:type="dxa"/>
            </w:tcMar>
            <w:vAlign w:val="top"/>
          </w:tcPr>
          <w:bookmarkStart w:id="844" w:name="para_2cc048c2_d27d_49ad_8dca_2059e5db3f"/>
          <w:p>
            <w:pPr>
              <w:spacing w:before="180" w:after="0" w:line="240" w:lineRule="auto"/>
              <w:jc w:val="center"/>
            </w:pPr>
            <w:r>
              <w:rPr>
                <w:rFonts w:ascii="Arial" w:hAnsi="Arial"/>
                <w:color w:val="000000"/>
                <w:sz w:val="18"/>
              </w:rPr>
              <w:t>Optional</w:t>
            </w:r>
          </w:p>
          <w:bookmarkEnd w:id="844"/>
        </w:tc>
        <w:tc>
          <w:tcPr>
            <w:tcBorders>
              <w:bottom w:val="single" w:sz="4" w:color="000000"/>
              <w:right w:val="single" w:sz="4" w:color="000000"/>
            </w:tcBorders>
            <w:tcMar>
              <w:top w:w="40" w:type="dxa"/>
              <w:left w:w="40" w:type="dxa"/>
              <w:bottom w:w="40" w:type="dxa"/>
              <w:right w:w="40" w:type="dxa"/>
            </w:tcMar>
            <w:vAlign w:val="top"/>
          </w:tcPr>
          <w:bookmarkStart w:id="845" w:name="para_c272ea31_698a_4a1d_9194_cb22a76be9"/>
          <w:p>
            <w:pPr>
              <w:spacing w:before="180" w:after="0" w:line="240" w:lineRule="auto"/>
              <w:jc w:val="center"/>
            </w:pPr>
            <w:r>
              <w:rPr>
                <w:rFonts w:ascii="Arial" w:hAnsi="Arial"/>
                <w:color w:val="000000"/>
                <w:sz w:val="18"/>
              </w:rPr>
              <w:t>Not Permitted</w:t>
            </w:r>
          </w:p>
          <w:bookmarkEnd w:id="845"/>
        </w:tc>
        <w:tc>
          <w:tcPr>
            <w:tcBorders>
              <w:bottom w:val="single" w:sz="4" w:color="000000"/>
              <w:right w:val="single" w:sz="4" w:color="000000"/>
            </w:tcBorders>
            <w:tcMar>
              <w:top w:w="40" w:type="dxa"/>
              <w:left w:w="40" w:type="dxa"/>
              <w:bottom w:w="40" w:type="dxa"/>
              <w:right w:w="40" w:type="dxa"/>
            </w:tcMar>
            <w:vAlign w:val="top"/>
          </w:tcPr>
          <w:bookmarkStart w:id="846" w:name="para_3a289bb2_c2a1_4c1d_b743_47a7067e11"/>
          <w:p>
            <w:pPr>
              <w:spacing w:before="180" w:after="0" w:line="240" w:lineRule="auto"/>
              <w:jc w:val="center"/>
            </w:pPr>
            <w:r>
              <w:rPr>
                <w:rFonts w:ascii="Arial" w:hAnsi="Arial"/>
                <w:color w:val="000000"/>
                <w:sz w:val="18"/>
              </w:rPr>
              <w:t>Optional</w:t>
            </w:r>
          </w:p>
          <w:bookmarkEnd w:id="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 w:name="para_8b987c1f_4ba9_4035_a0d3_867d75c672"/>
          <w:p>
            <w:pPr>
              <w:spacing w:before="180" w:after="0" w:line="240" w:lineRule="auto"/>
              <w:jc w:val="center"/>
            </w:pPr>
            <w:r>
              <w:rPr>
                <w:rFonts w:ascii="Arial" w:hAnsi="Arial"/>
                <w:color w:val="000000"/>
                <w:sz w:val="18"/>
              </w:rPr>
              <w:t>-/-</w:t>
            </w:r>
          </w:p>
          <w:bookmarkEnd w:id="847"/>
        </w:tc>
        <w:tc>
          <w:tcPr>
            <w:tcBorders>
              <w:bottom w:val="single" w:sz="4" w:color="000000"/>
              <w:right w:val="single" w:sz="4" w:color="000000"/>
            </w:tcBorders>
            <w:tcMar>
              <w:top w:w="40" w:type="dxa"/>
              <w:left w:w="40" w:type="dxa"/>
              <w:bottom w:w="40" w:type="dxa"/>
              <w:right w:w="40" w:type="dxa"/>
            </w:tcMar>
            <w:vAlign w:val="top"/>
          </w:tcPr>
          <w:bookmarkStart w:id="848" w:name="para_30d628c7_96f6_4fa7_bd30_b62675616e"/>
          <w:p>
            <w:pPr>
              <w:spacing w:before="180" w:after="0" w:line="240" w:lineRule="auto"/>
              <w:jc w:val="center"/>
            </w:pPr>
            <w:r>
              <w:rPr>
                <w:rFonts w:ascii="Arial" w:hAnsi="Arial"/>
                <w:color w:val="000000"/>
                <w:sz w:val="18"/>
              </w:rPr>
              <w:t>Undefined</w:t>
            </w:r>
          </w:p>
          <w:bookmarkEnd w:id="848"/>
        </w:tc>
        <w:tc>
          <w:tcPr>
            <w:tcBorders>
              <w:bottom w:val="single" w:sz="4" w:color="000000"/>
              <w:right w:val="single" w:sz="4" w:color="000000"/>
            </w:tcBorders>
            <w:tcMar>
              <w:top w:w="40" w:type="dxa"/>
              <w:left w:w="40" w:type="dxa"/>
              <w:bottom w:w="40" w:type="dxa"/>
              <w:right w:w="40" w:type="dxa"/>
            </w:tcMar>
            <w:vAlign w:val="top"/>
          </w:tcPr>
          <w:bookmarkStart w:id="849" w:name="para_061d5248_3b60_46d2_944c_d3b293bbb6"/>
          <w:p>
            <w:pPr>
              <w:spacing w:before="180" w:after="0" w:line="240" w:lineRule="auto"/>
              <w:jc w:val="center"/>
            </w:pPr>
            <w:r>
              <w:rPr>
                <w:rFonts w:ascii="Arial" w:hAnsi="Arial"/>
                <w:color w:val="000000"/>
                <w:sz w:val="18"/>
              </w:rPr>
              <w:t>Undefined</w:t>
            </w:r>
          </w:p>
          <w:bookmarkEnd w:id="849"/>
        </w:tc>
        <w:tc>
          <w:tcPr>
            <w:tcBorders>
              <w:bottom w:val="single" w:sz="4" w:color="000000"/>
              <w:right w:val="single" w:sz="4" w:color="000000"/>
            </w:tcBorders>
            <w:tcMar>
              <w:top w:w="40" w:type="dxa"/>
              <w:left w:w="40" w:type="dxa"/>
              <w:bottom w:w="40" w:type="dxa"/>
              <w:right w:w="40" w:type="dxa"/>
            </w:tcMar>
            <w:vAlign w:val="top"/>
          </w:tcPr>
          <w:bookmarkStart w:id="850" w:name="para_89c5a7f3_00d7_4488_b8de_2743a7dc6f"/>
          <w:p>
            <w:pPr>
              <w:spacing w:before="180" w:after="0" w:line="240" w:lineRule="auto"/>
              <w:jc w:val="center"/>
            </w:pPr>
            <w:r>
              <w:rPr>
                <w:rFonts w:ascii="Arial" w:hAnsi="Arial"/>
                <w:color w:val="000000"/>
                <w:sz w:val="18"/>
              </w:rPr>
              <w:t>Undefined</w:t>
            </w:r>
          </w:p>
          <w:bookmarkEnd w:id="850"/>
        </w:tc>
      </w:tr>
    </w:tbl>
    <w:bookmarkStart w:id="851" w:name="para_288e6e25_cd1c_417b_a81f_df10b81d0b"/>
    <w:p>
      <w:pPr>
        <w:spacing w:before="180" w:after="0" w:line="240" w:lineRule="auto"/>
        <w:jc w:val="both"/>
      </w:pPr>
      <w:r>
        <w:rPr>
          <w:rFonts w:ascii="Arial" w:hAnsi="Arial"/>
          <w:color w:val="000000"/>
          <w:sz w:val="18"/>
        </w:rPr>
        <w:t>If the SCU does not provide an Attribute that is Mandatory for the SCU, the SCP shall respond with a Failure Status Code of 0120H "Missing Attribute".</w:t>
      </w:r>
    </w:p>
    <w:bookmarkEnd w:id="851"/>
    <w:bookmarkStart w:id="852" w:name="para_5be0051c_80e1_4954_b2b2_de6914404d"/>
    <w:p>
      <w:pPr>
        <w:spacing w:before="180" w:after="0" w:line="240" w:lineRule="auto"/>
        <w:jc w:val="both"/>
      </w:pPr>
      <w:r>
        <w:rPr>
          <w:rFonts w:ascii="Arial" w:hAnsi="Arial"/>
          <w:color w:val="000000"/>
          <w:sz w:val="18"/>
        </w:rPr>
        <w:t>If the SCU provides a zero-length value for a Mandatory Attribute when zero length is not permitted, the SCP shall respond with a Failure Status Code of 0121H "Missing Attribute Value".</w:t>
      </w:r>
    </w:p>
    <w:bookmarkEnd w:id="852"/>
    <w:bookmarkStart w:id="853" w:name="sect_5_4_2_2"/>
    <w:p>
      <w:pPr>
        <w:spacing w:before="180" w:after="0" w:line="240" w:lineRule="auto"/>
      </w:pPr>
      <w:r>
        <w:rPr>
          <w:rFonts w:ascii="Arial" w:hAnsi="Arial"/>
          <w:b/>
          <w:color w:val="000000"/>
          <w:sz w:val="26"/>
        </w:rPr>
        <w:t>5.4.2.2 DIMSE Service N-GET, N-EVENT-REPORT</w:t>
      </w:r>
    </w:p>
    <w:bookmarkEnd w:id="853"/>
    <w:bookmarkStart w:id="854" w:name="para_b4a33f17_7a3d_4045_a082_b4dbd64f4f"/>
    <w:p>
      <w:pPr>
        <w:spacing w:before="180" w:after="0" w:line="240" w:lineRule="auto"/>
        <w:jc w:val="both"/>
      </w:pPr>
      <w:r>
        <w:rPr>
          <w:rFonts w:ascii="Arial" w:hAnsi="Arial"/>
          <w:color w:val="000000"/>
          <w:sz w:val="18"/>
        </w:rPr>
        <w:t>The following Requirements apply when specifying the use of DIMSE Services N-GET, N-EVENT-REPORT.</w:t>
      </w:r>
    </w:p>
    <w:bookmarkEnd w:id="854"/>
    <w:bookmarkStart w:id="855" w:name="para_69f281b6_8bd4_4cea_8610_fd8db03c17"/>
    <w:p>
      <w:pPr>
        <w:spacing w:before="180" w:after="0" w:line="240" w:lineRule="auto"/>
        <w:jc w:val="both"/>
      </w:pPr>
      <w:r>
        <w:rPr>
          <w:rFonts w:ascii="Arial" w:hAnsi="Arial"/>
          <w:color w:val="000000"/>
          <w:sz w:val="18"/>
        </w:rPr>
        <w:t>The convention used in the table below are as follows:</w:t>
      </w:r>
    </w:p>
    <w:bookmarkEnd w:id="855"/>
    <w:p>
      <w:pPr>
        <w:keepNext/>
        <w:spacing w:before="180" w:after="0" w:line="240" w:lineRule="auto"/>
        <w:jc w:val="both"/>
      </w:pPr>
      <w:r>
        <w:rPr>
          <w:rFonts w:ascii="Arial" w:hAnsi="Arial"/>
          <w:color w:val="000000"/>
          <w:sz w:val="18"/>
        </w:rPr>
        <w:t>SCU Behavior</w:t>
      </w:r>
    </w:p>
    <w:bookmarkStart w:id="856" w:name="idp105553257402111"/>
    <w:bookmarkStart w:id="857" w:name="idp105553257400447"/>
    <w:bookmarkStart w:id="858" w:name="para_610bc557_cd24_4623_b996_cb397e742d"/>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SCU may retrieve the Attribute.</w:t>
      </w:r>
    </w:p>
    <w:bookmarkEnd w:id="858"/>
    <w:bookmarkEnd w:id="857"/>
    <w:bookmarkEnd w:id="856"/>
    <w:bookmarkStart w:id="859" w:name="idp105553257396479"/>
    <w:bookmarkStart w:id="860" w:name="para_64b26dcc_ec61_4f20_a752_6e3667da34"/>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SCU's usage of the Attribute is undefined.</w:t>
      </w:r>
    </w:p>
    <w:bookmarkEnd w:id="860"/>
    <w:bookmarkEnd w:id="859"/>
    <w:p>
      <w:pPr>
        <w:keepNext/>
        <w:spacing w:before="180" w:after="0" w:line="240" w:lineRule="auto"/>
        <w:jc w:val="both"/>
      </w:pPr>
      <w:r>
        <w:rPr>
          <w:rFonts w:ascii="Arial" w:hAnsi="Arial"/>
          <w:color w:val="000000"/>
          <w:sz w:val="18"/>
        </w:rPr>
        <w:t>SCP Behavior</w:t>
      </w:r>
    </w:p>
    <w:bookmarkStart w:id="861" w:name="idp105553257391871"/>
    <w:bookmarkStart w:id="862" w:name="idp105553257390463"/>
    <w:bookmarkStart w:id="863" w:name="para_500687e2_381c_4b7a_a276_fec1227658"/>
    <w:p>
      <w:pPr>
        <w:tabs>
          <w:tab w:val="left" w:pos="1152"/>
        </w:tabs>
        <w:spacing w:before="180" w:after="0" w:line="240" w:lineRule="auto"/>
        <w:ind w:left="1152" w:right="0" w:hanging="1152"/>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SCP shall support retrieval of the Attribute.</w:t>
      </w:r>
    </w:p>
    <w:bookmarkEnd w:id="863"/>
    <w:bookmarkEnd w:id="862"/>
    <w:bookmarkEnd w:id="861"/>
    <w:bookmarkStart w:id="864" w:name="idp105553257386623"/>
    <w:bookmarkStart w:id="865" w:name="para_94a1e9b7_90f4_4b81_af6d_a09fd28358"/>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SCP may or may not support retrieval of the Attribute.</w:t>
      </w:r>
    </w:p>
    <w:bookmarkEnd w:id="865"/>
    <w:bookmarkEnd w:id="864"/>
    <w:bookmarkStart w:id="866" w:name="idp105553257382527"/>
    <w:bookmarkStart w:id="867" w:name="para_9a13fd7d_6288_42da_9164_ebb5c59ad8"/>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SCP’s support of the Attribute is undefined.</w:t>
      </w:r>
    </w:p>
    <w:bookmarkEnd w:id="867"/>
    <w:bookmarkEnd w:id="866"/>
    <w:p>
      <w:pPr>
        <w:spacing w:before="0" w:after="0" w:line="240" w:lineRule="auto"/>
        <w:rPr>
          <w:sz w:val="18"/>
        </w:rPr>
      </w:pPr>
    </w:p>
    <w:tbl>
      <w:tblPr>
        <w:tblInd w:w="45" w:type="dxa"/>
        <w:tblLayout w:type="fixed"/>
      </w:tblPr>
      <w:tblGrid>
        <w:gridCol w:w="2193"/>
        <w:gridCol w:w="2748"/>
        <w:gridCol w:w="2748"/>
        <w:gridCol w:w="2753"/>
      </w:tblGrid>
      <w:bookmarkStart w:id="868" w:name="idp105553257378687"/>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9" w:name="para_2e78776a_d792_458f_8c1f_d277d4bffb"/>
          <w:p>
            <w:pPr>
              <w:keepNext/>
              <w:keepLines/>
              <w:spacing w:before="180" w:after="0" w:line="240" w:lineRule="auto"/>
              <w:jc w:val="center"/>
            </w:pPr>
          </w:p>
          <w:bookmarkEnd w:id="8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0" w:name="para_804e83e7_f8b5_4ce3_97cf_a60f51d57e"/>
          <w:p>
            <w:pPr>
              <w:spacing w:before="180" w:after="0" w:line="240" w:lineRule="auto"/>
              <w:jc w:val="center"/>
            </w:pPr>
            <w:r>
              <w:rPr>
                <w:rFonts w:ascii="Arial" w:hAnsi="Arial"/>
                <w:b/>
                <w:color w:val="000000"/>
                <w:sz w:val="18"/>
              </w:rPr>
              <w:t>SCU</w:t>
            </w:r>
          </w:p>
          <w:bookmarkEnd w:id="870"/>
        </w:tc>
        <w:tc>
          <w:tcPr>
            <w:hMerge w:val="restart"/>
            <w:tcBorders>
              <w:top w:val="single" w:sz="4" w:color="000000"/>
              <w:bottom w:val="single" w:sz="4" w:color="000000"/>
            </w:tcBorders>
            <w:tcMar>
              <w:top w:w="40" w:type="dxa"/>
              <w:left w:w="40" w:type="dxa"/>
              <w:bottom w:w="40" w:type="dxa"/>
            </w:tcMar>
            <w:vAlign w:val="top"/>
          </w:tcPr>
          <w:bookmarkStart w:id="871" w:name="para_128562ab_acfc_40bc_9d5c_0324bff215"/>
          <w:p>
            <w:pPr>
              <w:spacing w:before="180" w:after="0" w:line="240" w:lineRule="auto"/>
              <w:jc w:val="center"/>
            </w:pPr>
            <w:r>
              <w:rPr>
                <w:rFonts w:ascii="Arial" w:hAnsi="Arial"/>
                <w:b/>
                <w:color w:val="000000"/>
                <w:sz w:val="18"/>
              </w:rPr>
              <w:t>SCP</w:t>
            </w:r>
          </w:p>
          <w:bookmarkEnd w:id="871"/>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bookmarkEnd w:id="868"/>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 w:name="para_c5090b59_f060_45aa_aa91_b695a2c8a1"/>
          <w:p>
            <w:pPr>
              <w:keepNext/>
              <w:spacing w:before="180" w:after="0" w:line="240" w:lineRule="auto"/>
              <w:jc w:val="center"/>
            </w:pPr>
            <w:r>
              <w:rPr>
                <w:rFonts w:ascii="Arial" w:hAnsi="Arial"/>
                <w:b/>
                <w:color w:val="000000"/>
                <w:sz w:val="18"/>
              </w:rPr>
              <w:t>Usage</w:t>
            </w:r>
          </w:p>
          <w:bookmarkEnd w:id="872"/>
        </w:tc>
        <w:tc>
          <w:tcPr>
            <w:tcBorders>
              <w:bottom w:val="single" w:sz="4" w:color="000000"/>
              <w:right w:val="single" w:sz="4" w:color="000000"/>
            </w:tcBorders>
            <w:tcMar>
              <w:top w:w="40" w:type="dxa"/>
              <w:left w:w="40" w:type="dxa"/>
              <w:bottom w:w="40" w:type="dxa"/>
              <w:right w:w="40" w:type="dxa"/>
            </w:tcMar>
            <w:vAlign w:val="top"/>
          </w:tcPr>
          <w:bookmarkStart w:id="873" w:name="para_06e66316_7fb8_4534_adc3_af427d7351"/>
          <w:p>
            <w:pPr>
              <w:spacing w:before="180" w:after="0" w:line="240" w:lineRule="auto"/>
              <w:jc w:val="center"/>
            </w:pPr>
            <w:r>
              <w:rPr>
                <w:rFonts w:ascii="Arial" w:hAnsi="Arial"/>
                <w:b/>
                <w:color w:val="000000"/>
                <w:sz w:val="18"/>
              </w:rPr>
              <w:t>Requirement</w:t>
            </w:r>
          </w:p>
          <w:bookmarkEnd w:id="873"/>
        </w:tc>
        <w:tc>
          <w:tcPr>
            <w:tcBorders>
              <w:bottom w:val="single" w:sz="4" w:color="000000"/>
              <w:right w:val="single" w:sz="4" w:color="000000"/>
            </w:tcBorders>
            <w:tcMar>
              <w:top w:w="40" w:type="dxa"/>
              <w:left w:w="40" w:type="dxa"/>
              <w:bottom w:w="40" w:type="dxa"/>
              <w:right w:w="40" w:type="dxa"/>
            </w:tcMar>
            <w:vAlign w:val="top"/>
          </w:tcPr>
          <w:bookmarkStart w:id="874" w:name="para_de8084f2_4b17_47fe_bc0a_f662ad0df1"/>
          <w:p>
            <w:pPr>
              <w:spacing w:before="180" w:after="0" w:line="240" w:lineRule="auto"/>
              <w:jc w:val="center"/>
            </w:pPr>
            <w:r>
              <w:rPr>
                <w:rFonts w:ascii="Arial" w:hAnsi="Arial"/>
                <w:b/>
                <w:color w:val="000000"/>
                <w:sz w:val="18"/>
              </w:rPr>
              <w:t>Requirement</w:t>
            </w:r>
          </w:p>
          <w:bookmarkEnd w:id="874"/>
        </w:tc>
        <w:tc>
          <w:tcPr>
            <w:tcBorders>
              <w:bottom w:val="single" w:sz="4" w:color="000000"/>
              <w:right w:val="single" w:sz="4" w:color="000000"/>
            </w:tcBorders>
            <w:tcMar>
              <w:top w:w="40" w:type="dxa"/>
              <w:left w:w="40" w:type="dxa"/>
              <w:bottom w:w="40" w:type="dxa"/>
              <w:right w:w="40" w:type="dxa"/>
            </w:tcMar>
            <w:vAlign w:val="top"/>
          </w:tcPr>
          <w:bookmarkStart w:id="875" w:name="para_532af39f_ee64_4749_b7ff_73eb2b2d1b"/>
          <w:p>
            <w:pPr>
              <w:spacing w:before="180" w:after="0" w:line="240" w:lineRule="auto"/>
              <w:jc w:val="center"/>
            </w:pPr>
            <w:r>
              <w:rPr>
                <w:rFonts w:ascii="Arial" w:hAnsi="Arial"/>
                <w:b/>
                <w:color w:val="000000"/>
                <w:sz w:val="18"/>
              </w:rPr>
              <w:t>Zero Length</w:t>
            </w:r>
          </w:p>
          <w:bookmarkEnd w:id="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 w:name="para_d29d671c_93b3_4b49_9239_1b5fa8039d"/>
          <w:p>
            <w:pPr>
              <w:spacing w:before="180" w:after="0" w:line="240" w:lineRule="auto"/>
              <w:jc w:val="center"/>
            </w:pPr>
            <w:r>
              <w:rPr>
                <w:rFonts w:ascii="Arial" w:hAnsi="Arial"/>
                <w:color w:val="000000"/>
                <w:sz w:val="18"/>
              </w:rPr>
              <w:t>3/1</w:t>
            </w:r>
          </w:p>
          <w:bookmarkEnd w:id="876"/>
        </w:tc>
        <w:tc>
          <w:tcPr>
            <w:tcBorders>
              <w:bottom w:val="single" w:sz="4" w:color="000000"/>
              <w:right w:val="single" w:sz="4" w:color="000000"/>
            </w:tcBorders>
            <w:tcMar>
              <w:top w:w="40" w:type="dxa"/>
              <w:left w:w="40" w:type="dxa"/>
              <w:bottom w:w="40" w:type="dxa"/>
              <w:right w:w="40" w:type="dxa"/>
            </w:tcMar>
            <w:vAlign w:val="top"/>
          </w:tcPr>
          <w:bookmarkStart w:id="877" w:name="para_16b839b1_8c56_4b1d_8401_c51b6baae8"/>
          <w:p>
            <w:pPr>
              <w:spacing w:before="180" w:after="0" w:line="240" w:lineRule="auto"/>
              <w:jc w:val="center"/>
            </w:pPr>
            <w:r>
              <w:rPr>
                <w:rFonts w:ascii="Arial" w:hAnsi="Arial"/>
                <w:color w:val="000000"/>
                <w:sz w:val="18"/>
              </w:rPr>
              <w:t>Optional</w:t>
            </w:r>
          </w:p>
          <w:bookmarkEnd w:id="877"/>
        </w:tc>
        <w:tc>
          <w:tcPr>
            <w:tcBorders>
              <w:bottom w:val="single" w:sz="4" w:color="000000"/>
              <w:right w:val="single" w:sz="4" w:color="000000"/>
            </w:tcBorders>
            <w:tcMar>
              <w:top w:w="40" w:type="dxa"/>
              <w:left w:w="40" w:type="dxa"/>
              <w:bottom w:w="40" w:type="dxa"/>
              <w:right w:w="40" w:type="dxa"/>
            </w:tcMar>
            <w:vAlign w:val="top"/>
          </w:tcPr>
          <w:bookmarkStart w:id="878" w:name="para_522d4107_016a_429a_a3c0_8164afefb8"/>
          <w:p>
            <w:pPr>
              <w:spacing w:before="180" w:after="0" w:line="240" w:lineRule="auto"/>
              <w:jc w:val="center"/>
            </w:pPr>
            <w:r>
              <w:rPr>
                <w:rFonts w:ascii="Arial" w:hAnsi="Arial"/>
                <w:color w:val="000000"/>
                <w:sz w:val="18"/>
              </w:rPr>
              <w:t>Mandatory</w:t>
            </w:r>
          </w:p>
          <w:bookmarkEnd w:id="878"/>
        </w:tc>
        <w:tc>
          <w:tcPr>
            <w:tcBorders>
              <w:bottom w:val="single" w:sz="4" w:color="000000"/>
              <w:right w:val="single" w:sz="4" w:color="000000"/>
            </w:tcBorders>
            <w:tcMar>
              <w:top w:w="40" w:type="dxa"/>
              <w:left w:w="40" w:type="dxa"/>
              <w:bottom w:w="40" w:type="dxa"/>
              <w:right w:w="40" w:type="dxa"/>
            </w:tcMar>
            <w:vAlign w:val="top"/>
          </w:tcPr>
          <w:bookmarkStart w:id="879" w:name="para_9c1985b2_1f74_4d3f_a556_1b28f1a97d"/>
          <w:p>
            <w:pPr>
              <w:spacing w:before="180" w:after="0" w:line="240" w:lineRule="auto"/>
              <w:jc w:val="center"/>
            </w:pPr>
            <w:r>
              <w:rPr>
                <w:rFonts w:ascii="Arial" w:hAnsi="Arial"/>
                <w:color w:val="000000"/>
                <w:sz w:val="18"/>
              </w:rPr>
              <w:t>Not Permitted</w:t>
            </w:r>
          </w:p>
          <w:bookmarkEnd w:id="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 w:name="para_a4fcd8d4_2df5_424b_b169_bd007cc79e"/>
          <w:p>
            <w:pPr>
              <w:spacing w:before="180" w:after="0" w:line="240" w:lineRule="auto"/>
              <w:jc w:val="center"/>
            </w:pPr>
            <w:r>
              <w:rPr>
                <w:rFonts w:ascii="Arial" w:hAnsi="Arial"/>
                <w:color w:val="000000"/>
                <w:sz w:val="18"/>
              </w:rPr>
              <w:t>3/2</w:t>
            </w:r>
          </w:p>
          <w:bookmarkEnd w:id="880"/>
        </w:tc>
        <w:tc>
          <w:tcPr>
            <w:tcBorders>
              <w:bottom w:val="single" w:sz="4" w:color="000000"/>
              <w:right w:val="single" w:sz="4" w:color="000000"/>
            </w:tcBorders>
            <w:tcMar>
              <w:top w:w="40" w:type="dxa"/>
              <w:left w:w="40" w:type="dxa"/>
              <w:bottom w:w="40" w:type="dxa"/>
              <w:right w:w="40" w:type="dxa"/>
            </w:tcMar>
            <w:vAlign w:val="top"/>
          </w:tcPr>
          <w:bookmarkStart w:id="881" w:name="para_e04ad547_95b5_4b12_ad9a_19c4f6f9b9"/>
          <w:p>
            <w:pPr>
              <w:spacing w:before="180" w:after="0" w:line="240" w:lineRule="auto"/>
              <w:jc w:val="center"/>
            </w:pPr>
            <w:r>
              <w:rPr>
                <w:rFonts w:ascii="Arial" w:hAnsi="Arial"/>
                <w:color w:val="000000"/>
                <w:sz w:val="18"/>
              </w:rPr>
              <w:t>Optional</w:t>
            </w:r>
          </w:p>
          <w:bookmarkEnd w:id="881"/>
        </w:tc>
        <w:tc>
          <w:tcPr>
            <w:tcBorders>
              <w:bottom w:val="single" w:sz="4" w:color="000000"/>
              <w:right w:val="single" w:sz="4" w:color="000000"/>
            </w:tcBorders>
            <w:tcMar>
              <w:top w:w="40" w:type="dxa"/>
              <w:left w:w="40" w:type="dxa"/>
              <w:bottom w:w="40" w:type="dxa"/>
              <w:right w:w="40" w:type="dxa"/>
            </w:tcMar>
            <w:vAlign w:val="top"/>
          </w:tcPr>
          <w:bookmarkStart w:id="882" w:name="para_57191268_0256_495f_b423_3533ab5072"/>
          <w:p>
            <w:pPr>
              <w:spacing w:before="180" w:after="0" w:line="240" w:lineRule="auto"/>
              <w:jc w:val="center"/>
            </w:pPr>
            <w:r>
              <w:rPr>
                <w:rFonts w:ascii="Arial" w:hAnsi="Arial"/>
                <w:color w:val="000000"/>
                <w:sz w:val="18"/>
              </w:rPr>
              <w:t>Mandatory</w:t>
            </w:r>
          </w:p>
          <w:bookmarkEnd w:id="882"/>
        </w:tc>
        <w:tc>
          <w:tcPr>
            <w:tcBorders>
              <w:bottom w:val="single" w:sz="4" w:color="000000"/>
              <w:right w:val="single" w:sz="4" w:color="000000"/>
            </w:tcBorders>
            <w:tcMar>
              <w:top w:w="40" w:type="dxa"/>
              <w:left w:w="40" w:type="dxa"/>
              <w:bottom w:w="40" w:type="dxa"/>
              <w:right w:w="40" w:type="dxa"/>
            </w:tcMar>
            <w:vAlign w:val="top"/>
          </w:tcPr>
          <w:bookmarkStart w:id="883" w:name="para_0d79fa0d_c3bc_4db3_a92d_c9c1dd69af"/>
          <w:p>
            <w:pPr>
              <w:spacing w:before="180" w:after="0" w:line="240" w:lineRule="auto"/>
              <w:jc w:val="center"/>
            </w:pPr>
            <w:r>
              <w:rPr>
                <w:rFonts w:ascii="Arial" w:hAnsi="Arial"/>
                <w:color w:val="000000"/>
                <w:sz w:val="18"/>
              </w:rPr>
              <w:t>Permitted</w:t>
            </w:r>
          </w:p>
          <w:bookmarkEnd w:id="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 w:name="para_7d30dc56_760d_4663_9619_5aa74a92fd"/>
          <w:p>
            <w:pPr>
              <w:spacing w:before="180" w:after="0" w:line="240" w:lineRule="auto"/>
              <w:jc w:val="center"/>
            </w:pPr>
            <w:r>
              <w:rPr>
                <w:rFonts w:ascii="Arial" w:hAnsi="Arial"/>
                <w:color w:val="000000"/>
                <w:sz w:val="18"/>
              </w:rPr>
              <w:t>3/3</w:t>
            </w:r>
          </w:p>
          <w:bookmarkEnd w:id="884"/>
        </w:tc>
        <w:tc>
          <w:tcPr>
            <w:tcBorders>
              <w:bottom w:val="single" w:sz="4" w:color="000000"/>
              <w:right w:val="single" w:sz="4" w:color="000000"/>
            </w:tcBorders>
            <w:tcMar>
              <w:top w:w="40" w:type="dxa"/>
              <w:left w:w="40" w:type="dxa"/>
              <w:bottom w:w="40" w:type="dxa"/>
              <w:right w:w="40" w:type="dxa"/>
            </w:tcMar>
            <w:vAlign w:val="top"/>
          </w:tcPr>
          <w:bookmarkStart w:id="885" w:name="para_5b412aa9_783e_4586_b037_a3767b56dc"/>
          <w:p>
            <w:pPr>
              <w:spacing w:before="180" w:after="0" w:line="240" w:lineRule="auto"/>
              <w:jc w:val="center"/>
            </w:pPr>
            <w:r>
              <w:rPr>
                <w:rFonts w:ascii="Arial" w:hAnsi="Arial"/>
                <w:color w:val="000000"/>
                <w:sz w:val="18"/>
              </w:rPr>
              <w:t>Optional</w:t>
            </w:r>
          </w:p>
          <w:bookmarkEnd w:id="885"/>
        </w:tc>
        <w:tc>
          <w:tcPr>
            <w:tcBorders>
              <w:bottom w:val="single" w:sz="4" w:color="000000"/>
              <w:right w:val="single" w:sz="4" w:color="000000"/>
            </w:tcBorders>
            <w:tcMar>
              <w:top w:w="40" w:type="dxa"/>
              <w:left w:w="40" w:type="dxa"/>
              <w:bottom w:w="40" w:type="dxa"/>
              <w:right w:w="40" w:type="dxa"/>
            </w:tcMar>
            <w:vAlign w:val="top"/>
          </w:tcPr>
          <w:bookmarkStart w:id="886" w:name="para_18bbf83c_f627_43b2_a4d7_24eee6ea24"/>
          <w:p>
            <w:pPr>
              <w:spacing w:before="180" w:after="0" w:line="240" w:lineRule="auto"/>
              <w:jc w:val="center"/>
            </w:pPr>
            <w:r>
              <w:rPr>
                <w:rFonts w:ascii="Arial" w:hAnsi="Arial"/>
                <w:color w:val="000000"/>
                <w:sz w:val="18"/>
              </w:rPr>
              <w:t>Optional</w:t>
            </w:r>
          </w:p>
          <w:bookmarkEnd w:id="886"/>
        </w:tc>
        <w:tc>
          <w:tcPr>
            <w:tcBorders>
              <w:bottom w:val="single" w:sz="4" w:color="000000"/>
              <w:right w:val="single" w:sz="4" w:color="000000"/>
            </w:tcBorders>
            <w:tcMar>
              <w:top w:w="40" w:type="dxa"/>
              <w:left w:w="40" w:type="dxa"/>
              <w:bottom w:w="40" w:type="dxa"/>
              <w:right w:w="40" w:type="dxa"/>
            </w:tcMar>
            <w:vAlign w:val="top"/>
          </w:tcPr>
          <w:bookmarkStart w:id="887" w:name="para_8b551481_ab8b_4844_816c_09d77c89a1"/>
          <w:p>
            <w:pPr>
              <w:spacing w:before="180" w:after="0" w:line="240" w:lineRule="auto"/>
              <w:jc w:val="center"/>
            </w:pPr>
            <w:r>
              <w:rPr>
                <w:rFonts w:ascii="Arial" w:hAnsi="Arial"/>
                <w:color w:val="000000"/>
                <w:sz w:val="18"/>
              </w:rPr>
              <w:t>Not Permitted</w:t>
            </w:r>
          </w:p>
          <w:bookmarkEnd w:id="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 w:name="para_a407580b_22a4_4780_b5ff_a6509aa57d"/>
          <w:p>
            <w:pPr>
              <w:spacing w:before="180" w:after="0" w:line="240" w:lineRule="auto"/>
              <w:jc w:val="center"/>
            </w:pPr>
            <w:r>
              <w:rPr>
                <w:rFonts w:ascii="Arial" w:hAnsi="Arial"/>
                <w:color w:val="000000"/>
                <w:sz w:val="18"/>
              </w:rPr>
              <w:t>-/1</w:t>
            </w:r>
          </w:p>
          <w:bookmarkEnd w:id="888"/>
        </w:tc>
        <w:tc>
          <w:tcPr>
            <w:tcBorders>
              <w:bottom w:val="single" w:sz="4" w:color="000000"/>
              <w:right w:val="single" w:sz="4" w:color="000000"/>
            </w:tcBorders>
            <w:tcMar>
              <w:top w:w="40" w:type="dxa"/>
              <w:left w:w="40" w:type="dxa"/>
              <w:bottom w:w="40" w:type="dxa"/>
              <w:right w:w="40" w:type="dxa"/>
            </w:tcMar>
            <w:vAlign w:val="top"/>
          </w:tcPr>
          <w:bookmarkStart w:id="889" w:name="para_50de669a_e729_46fd_9b84_6e857f0d89"/>
          <w:p>
            <w:pPr>
              <w:spacing w:before="180" w:after="0" w:line="240" w:lineRule="auto"/>
              <w:jc w:val="center"/>
            </w:pPr>
            <w:r>
              <w:rPr>
                <w:rFonts w:ascii="Arial" w:hAnsi="Arial"/>
                <w:color w:val="000000"/>
                <w:sz w:val="18"/>
              </w:rPr>
              <w:t>Undefined</w:t>
            </w:r>
          </w:p>
          <w:bookmarkEnd w:id="889"/>
        </w:tc>
        <w:tc>
          <w:tcPr>
            <w:tcBorders>
              <w:bottom w:val="single" w:sz="4" w:color="000000"/>
              <w:right w:val="single" w:sz="4" w:color="000000"/>
            </w:tcBorders>
            <w:tcMar>
              <w:top w:w="40" w:type="dxa"/>
              <w:left w:w="40" w:type="dxa"/>
              <w:bottom w:w="40" w:type="dxa"/>
              <w:right w:w="40" w:type="dxa"/>
            </w:tcMar>
            <w:vAlign w:val="top"/>
          </w:tcPr>
          <w:bookmarkStart w:id="890" w:name="para_146e10f4_fc8a_42f1_b2e4_8101776f9a"/>
          <w:p>
            <w:pPr>
              <w:spacing w:before="180" w:after="0" w:line="240" w:lineRule="auto"/>
              <w:jc w:val="center"/>
            </w:pPr>
            <w:r>
              <w:rPr>
                <w:rFonts w:ascii="Arial" w:hAnsi="Arial"/>
                <w:color w:val="000000"/>
                <w:sz w:val="18"/>
              </w:rPr>
              <w:t>Mandatory</w:t>
            </w:r>
          </w:p>
          <w:bookmarkEnd w:id="890"/>
        </w:tc>
        <w:tc>
          <w:tcPr>
            <w:tcBorders>
              <w:bottom w:val="single" w:sz="4" w:color="000000"/>
              <w:right w:val="single" w:sz="4" w:color="000000"/>
            </w:tcBorders>
            <w:tcMar>
              <w:top w:w="40" w:type="dxa"/>
              <w:left w:w="40" w:type="dxa"/>
              <w:bottom w:w="40" w:type="dxa"/>
              <w:right w:w="40" w:type="dxa"/>
            </w:tcMar>
            <w:vAlign w:val="top"/>
          </w:tcPr>
          <w:bookmarkStart w:id="891" w:name="para_1c19326d_8681_475f_aead_8a3b399fce"/>
          <w:p>
            <w:pPr>
              <w:spacing w:before="180" w:after="0" w:line="240" w:lineRule="auto"/>
              <w:jc w:val="center"/>
            </w:pPr>
            <w:r>
              <w:rPr>
                <w:rFonts w:ascii="Arial" w:hAnsi="Arial"/>
                <w:color w:val="000000"/>
                <w:sz w:val="18"/>
              </w:rPr>
              <w:t>Not Permitted</w:t>
            </w:r>
          </w:p>
          <w:bookmarkEnd w:id="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 w:name="para_d9434053_d6de_4008_967e_a9cdd35331"/>
          <w:p>
            <w:pPr>
              <w:spacing w:before="180" w:after="0" w:line="240" w:lineRule="auto"/>
              <w:jc w:val="center"/>
            </w:pPr>
            <w:r>
              <w:rPr>
                <w:rFonts w:ascii="Arial" w:hAnsi="Arial"/>
                <w:color w:val="000000"/>
                <w:sz w:val="18"/>
              </w:rPr>
              <w:t>-/2</w:t>
            </w:r>
          </w:p>
          <w:bookmarkEnd w:id="892"/>
        </w:tc>
        <w:tc>
          <w:tcPr>
            <w:tcBorders>
              <w:bottom w:val="single" w:sz="4" w:color="000000"/>
              <w:right w:val="single" w:sz="4" w:color="000000"/>
            </w:tcBorders>
            <w:tcMar>
              <w:top w:w="40" w:type="dxa"/>
              <w:left w:w="40" w:type="dxa"/>
              <w:bottom w:w="40" w:type="dxa"/>
              <w:right w:w="40" w:type="dxa"/>
            </w:tcMar>
            <w:vAlign w:val="top"/>
          </w:tcPr>
          <w:bookmarkStart w:id="893" w:name="para_99a2aa7e_63d2_4350_8d6d_8fce0e3f6c"/>
          <w:p>
            <w:pPr>
              <w:spacing w:before="180" w:after="0" w:line="240" w:lineRule="auto"/>
              <w:jc w:val="center"/>
            </w:pPr>
            <w:r>
              <w:rPr>
                <w:rFonts w:ascii="Arial" w:hAnsi="Arial"/>
                <w:color w:val="000000"/>
                <w:sz w:val="18"/>
              </w:rPr>
              <w:t>Undefined</w:t>
            </w:r>
          </w:p>
          <w:bookmarkEnd w:id="893"/>
        </w:tc>
        <w:tc>
          <w:tcPr>
            <w:tcBorders>
              <w:bottom w:val="single" w:sz="4" w:color="000000"/>
              <w:right w:val="single" w:sz="4" w:color="000000"/>
            </w:tcBorders>
            <w:tcMar>
              <w:top w:w="40" w:type="dxa"/>
              <w:left w:w="40" w:type="dxa"/>
              <w:bottom w:w="40" w:type="dxa"/>
              <w:right w:w="40" w:type="dxa"/>
            </w:tcMar>
            <w:vAlign w:val="top"/>
          </w:tcPr>
          <w:bookmarkStart w:id="894" w:name="para_5683dcc5_37e9_4dc3_82c8_77515d64ea"/>
          <w:p>
            <w:pPr>
              <w:spacing w:before="180" w:after="0" w:line="240" w:lineRule="auto"/>
              <w:jc w:val="center"/>
            </w:pPr>
            <w:r>
              <w:rPr>
                <w:rFonts w:ascii="Arial" w:hAnsi="Arial"/>
                <w:color w:val="000000"/>
                <w:sz w:val="18"/>
              </w:rPr>
              <w:t>Mandatory</w:t>
            </w:r>
          </w:p>
          <w:bookmarkEnd w:id="894"/>
        </w:tc>
        <w:tc>
          <w:tcPr>
            <w:tcBorders>
              <w:bottom w:val="single" w:sz="4" w:color="000000"/>
              <w:right w:val="single" w:sz="4" w:color="000000"/>
            </w:tcBorders>
            <w:tcMar>
              <w:top w:w="40" w:type="dxa"/>
              <w:left w:w="40" w:type="dxa"/>
              <w:bottom w:w="40" w:type="dxa"/>
              <w:right w:w="40" w:type="dxa"/>
            </w:tcMar>
            <w:vAlign w:val="top"/>
          </w:tcPr>
          <w:bookmarkStart w:id="895" w:name="para_c78063b1_9794_4f6b_bef4_7be63e94cc"/>
          <w:p>
            <w:pPr>
              <w:spacing w:before="180" w:after="0" w:line="240" w:lineRule="auto"/>
              <w:jc w:val="center"/>
            </w:pPr>
            <w:r>
              <w:rPr>
                <w:rFonts w:ascii="Arial" w:hAnsi="Arial"/>
                <w:color w:val="000000"/>
                <w:sz w:val="18"/>
              </w:rPr>
              <w:t>Permitted</w:t>
            </w:r>
          </w:p>
          <w:bookmarkEnd w:id="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 w:name="para_0e6476e9_10ed_429e_ae7a_502501be42"/>
          <w:p>
            <w:pPr>
              <w:spacing w:before="180" w:after="0" w:line="240" w:lineRule="auto"/>
              <w:jc w:val="center"/>
            </w:pPr>
            <w:r>
              <w:rPr>
                <w:rFonts w:ascii="Arial" w:hAnsi="Arial"/>
                <w:color w:val="000000"/>
                <w:sz w:val="18"/>
              </w:rPr>
              <w:t>-/3</w:t>
            </w:r>
          </w:p>
          <w:bookmarkEnd w:id="896"/>
        </w:tc>
        <w:tc>
          <w:tcPr>
            <w:tcBorders>
              <w:bottom w:val="single" w:sz="4" w:color="000000"/>
              <w:right w:val="single" w:sz="4" w:color="000000"/>
            </w:tcBorders>
            <w:tcMar>
              <w:top w:w="40" w:type="dxa"/>
              <w:left w:w="40" w:type="dxa"/>
              <w:bottom w:w="40" w:type="dxa"/>
              <w:right w:w="40" w:type="dxa"/>
            </w:tcMar>
            <w:vAlign w:val="top"/>
          </w:tcPr>
          <w:bookmarkStart w:id="897" w:name="para_f0a455f2_21ec_406b_b78d_8ea1ce19a7"/>
          <w:p>
            <w:pPr>
              <w:spacing w:before="180" w:after="0" w:line="240" w:lineRule="auto"/>
              <w:jc w:val="center"/>
            </w:pPr>
            <w:r>
              <w:rPr>
                <w:rFonts w:ascii="Arial" w:hAnsi="Arial"/>
                <w:color w:val="000000"/>
                <w:sz w:val="18"/>
              </w:rPr>
              <w:t>Undefined</w:t>
            </w:r>
          </w:p>
          <w:bookmarkEnd w:id="897"/>
        </w:tc>
        <w:tc>
          <w:tcPr>
            <w:tcBorders>
              <w:bottom w:val="single" w:sz="4" w:color="000000"/>
              <w:right w:val="single" w:sz="4" w:color="000000"/>
            </w:tcBorders>
            <w:tcMar>
              <w:top w:w="40" w:type="dxa"/>
              <w:left w:w="40" w:type="dxa"/>
              <w:bottom w:w="40" w:type="dxa"/>
              <w:right w:w="40" w:type="dxa"/>
            </w:tcMar>
            <w:vAlign w:val="top"/>
          </w:tcPr>
          <w:bookmarkStart w:id="898" w:name="para_f829e0e8_5aeb_4116_912a_672e3013fc"/>
          <w:p>
            <w:pPr>
              <w:spacing w:before="180" w:after="0" w:line="240" w:lineRule="auto"/>
              <w:jc w:val="center"/>
            </w:pPr>
            <w:r>
              <w:rPr>
                <w:rFonts w:ascii="Arial" w:hAnsi="Arial"/>
                <w:color w:val="000000"/>
                <w:sz w:val="18"/>
              </w:rPr>
              <w:t>Optional</w:t>
            </w:r>
          </w:p>
          <w:bookmarkEnd w:id="898"/>
        </w:tc>
        <w:tc>
          <w:tcPr>
            <w:tcBorders>
              <w:bottom w:val="single" w:sz="4" w:color="000000"/>
              <w:right w:val="single" w:sz="4" w:color="000000"/>
            </w:tcBorders>
            <w:tcMar>
              <w:top w:w="40" w:type="dxa"/>
              <w:left w:w="40" w:type="dxa"/>
              <w:bottom w:w="40" w:type="dxa"/>
              <w:right w:w="40" w:type="dxa"/>
            </w:tcMar>
            <w:vAlign w:val="top"/>
          </w:tcPr>
          <w:bookmarkStart w:id="899" w:name="para_91570b92_679a_4171_8394_e95edc1bd5"/>
          <w:p>
            <w:pPr>
              <w:spacing w:before="180" w:after="0" w:line="240" w:lineRule="auto"/>
              <w:jc w:val="center"/>
            </w:pPr>
            <w:r>
              <w:rPr>
                <w:rFonts w:ascii="Arial" w:hAnsi="Arial"/>
                <w:color w:val="000000"/>
                <w:sz w:val="18"/>
              </w:rPr>
              <w:t>Not Permitted</w:t>
            </w:r>
          </w:p>
          <w:bookmarkEnd w:id="899"/>
        </w:tc>
      </w:tr>
    </w:tbl>
    <w:bookmarkStart w:id="900" w:name="para_73f532aa_8b80_496f_89a9_ba3036dda5"/>
    <w:p>
      <w:pPr>
        <w:spacing w:before="180" w:after="0" w:line="240" w:lineRule="auto"/>
        <w:jc w:val="both"/>
      </w:pPr>
      <w:r>
        <w:rPr>
          <w:rFonts w:ascii="Arial" w:hAnsi="Arial"/>
          <w:color w:val="000000"/>
          <w:sz w:val="18"/>
        </w:rPr>
        <w:t>If support of an Attribute by the SCP is optional and the SCP does not support the Attribute and the Attribute is requested by the SCU, the SCP shall respond with a Failure Status Code of 0106H "Invalid Attribute Value" or 0116H "Attribute Value out of range".</w:t>
      </w:r>
    </w:p>
    <w:bookmarkEnd w:id="900"/>
    <w:bookmarkStart w:id="901" w:name="sect_5_4_2_3"/>
    <w:p>
      <w:pPr>
        <w:spacing w:before="180" w:after="0" w:line="240" w:lineRule="auto"/>
      </w:pPr>
      <w:r>
        <w:rPr>
          <w:rFonts w:ascii="Arial" w:hAnsi="Arial"/>
          <w:b/>
          <w:color w:val="000000"/>
          <w:sz w:val="26"/>
        </w:rPr>
        <w:t>5.4.2.3 Other Requirements</w:t>
      </w:r>
    </w:p>
    <w:bookmarkEnd w:id="901"/>
    <w:bookmarkStart w:id="902" w:name="para_503dd2f1_1bc5_449a_97ae_79c6ad241a"/>
    <w:p>
      <w:pPr>
        <w:spacing w:before="180" w:after="0" w:line="240" w:lineRule="auto"/>
        <w:jc w:val="both"/>
      </w:pPr>
      <w:r>
        <w:rPr>
          <w:rFonts w:ascii="Arial" w:hAnsi="Arial"/>
          <w:color w:val="000000"/>
          <w:sz w:val="18"/>
        </w:rPr>
        <w:t>If the SCP usage type designation is modified by a "C" (e.g., 3/1C) the specification stated above shall be modified to include the requirement that the SCP shall support the Attribute if the specified condition is met.</w:t>
      </w:r>
    </w:p>
    <w:bookmarkEnd w:id="902"/>
    <w:bookmarkStart w:id="903" w:name="para_c44ea4fc_629b_46c9_af06_24e228a327"/>
    <w:p>
      <w:pPr>
        <w:spacing w:before="180" w:after="0" w:line="240" w:lineRule="auto"/>
        <w:jc w:val="both"/>
      </w:pPr>
      <w:r>
        <w:rPr>
          <w:rFonts w:ascii="Arial" w:hAnsi="Arial"/>
          <w:color w:val="000000"/>
          <w:sz w:val="18"/>
        </w:rPr>
        <w:t>For all N-CREATE, N-SET, N-GET, N-DELETE, N-ACTION and N-EVENT-REPORT operations, the SOP Class is conveyed in the request primitive in Affected SOP Class UID (0000,0002). The SOP Class UID (0008,0016) Attribute shall not be present in the Data Set.</w:t>
      </w:r>
    </w:p>
    <w:bookmarkEnd w:id="903"/>
    <w:bookmarkStart w:id="904" w:name="para_c64fc907_95f2_448f_8d7f_e593dfa6c6"/>
    <w:p>
      <w:pPr>
        <w:spacing w:before="180" w:after="0" w:line="240" w:lineRule="auto"/>
        <w:jc w:val="both"/>
      </w:pPr>
      <w:r>
        <w:rPr>
          <w:rFonts w:ascii="Arial" w:hAnsi="Arial"/>
          <w:color w:val="000000"/>
          <w:sz w:val="18"/>
        </w:rPr>
        <w:t>For N-CREATE operations and N-EVENT-REPORT notifications, the SOP Instance is conveyed in Affected SOP Instance UID (0000,1000). The SOP Instance UID (0008,0018) Attribute shall not be present in the Data Set.</w:t>
      </w:r>
    </w:p>
    <w:bookmarkEnd w:id="904"/>
    <w:bookmarkStart w:id="905" w:name="idp105553257526271"/>
    <w:p>
      <w:pPr>
        <w:keepNext/>
        <w:spacing w:before="180" w:after="0" w:line="240" w:lineRule="auto"/>
        <w:ind w:left="360" w:right="360" w:firstLine="0"/>
        <w:jc w:val="both"/>
      </w:pPr>
      <w:r>
        <w:rPr>
          <w:rFonts w:ascii="Arial" w:hAnsi="Arial"/>
          <w:color w:val="000000"/>
          <w:sz w:val="18"/>
        </w:rPr>
        <w:t>Note</w:t>
      </w:r>
    </w:p>
    <w:bookmarkEnd w:id="905"/>
    <w:bookmarkStart w:id="906" w:name="para_3e425e31_2abd_469f_9f20_ccedd8e0d1"/>
    <w:p>
      <w:pPr>
        <w:spacing w:before="180" w:after="0" w:line="240" w:lineRule="auto"/>
        <w:ind w:left="360" w:right="360" w:firstLine="0"/>
        <w:jc w:val="both"/>
      </w:pPr>
      <w:r>
        <w:rPr>
          <w:rFonts w:ascii="Arial" w:hAnsi="Arial"/>
          <w:color w:val="000000"/>
          <w:sz w:val="18"/>
        </w:rPr>
        <w:t xml:space="preserve">In some Service Classes, the SOP Class definition may override the general provision in </w:t>
      </w:r>
      <w:hyperlink r:id="r132">
        <w:r>
          <w:rPr>
            <w:rFonts w:ascii="Arial" w:hAnsi="Arial"/>
            <w:color w:val="000000"/>
            <w:sz w:val="18"/>
          </w:rPr>
          <w:t>PS3.7</w:t>
        </w:r>
      </w:hyperlink>
      <w:r>
        <w:rPr>
          <w:rFonts w:ascii="Arial" w:hAnsi="Arial"/>
          <w:color w:val="000000"/>
          <w:sz w:val="18"/>
        </w:rPr>
        <w:t xml:space="preserve"> that allows the SOP Instance UID to be specified or omitted in the N-CREATE request primitive, and require that the SCU be responsible for specifying the SOP Instance UID.</w:t>
      </w:r>
    </w:p>
    <w:bookmarkEnd w:id="906"/>
    <w:bookmarkStart w:id="907" w:name="para_e16d4e83_441e_4e71_82c0_4b3b2c759b"/>
    <w:p>
      <w:pPr>
        <w:spacing w:before="180" w:after="0" w:line="240" w:lineRule="auto"/>
        <w:jc w:val="both"/>
      </w:pPr>
      <w:r>
        <w:rPr>
          <w:rFonts w:ascii="Arial" w:hAnsi="Arial"/>
          <w:color w:val="000000"/>
          <w:sz w:val="18"/>
        </w:rPr>
        <w:t>For N-SET, N-GET, N-ACTION and N-DELETE operations, the SOP Instance is conveyed in Requested SOP Instance UID (0000,1001). The SOP Instance UID (0008,0018) Attribute shall not be present in the Data Set.</w:t>
      </w:r>
    </w:p>
    <w:bookmarkEnd w:id="907"/>
    <w:p>
      <w:pPr>
        <w:sectPr>
          <w:headerReference w:type="default" r:id="r123"/>
          <w:headerReference w:type="even" r:id="r124"/>
          <w:headerReference w:type="first" r:id="r122"/>
          <w:footerReference w:type="default" r:id="r126"/>
          <w:footerReference w:type="even" r:id="r127"/>
          <w:footerReference w:type="first" r:id="r125"/>
          <w:pgSz w:w="12240" w:h="15840"/>
          <w:pgMar w:top="1440" w:bottom="1440" w:left="1080" w:right="720" w:header="720" w:footer="720" w:gutter="0"/>
          <w:pgNumType w:fmt="decimal"/>
          <w:titlePg/>
        </w:sectPr>
      </w:pPr>
    </w:p>
    <w:bookmarkStart w:id="908" w:name="chapter_6"/>
    <w:p>
      <w:pPr>
        <w:keepNext/>
        <w:spacing w:before="180" w:after="0" w:line="240" w:lineRule="auto"/>
      </w:pPr>
      <w:r>
        <w:rPr>
          <w:rFonts w:ascii="Arial" w:hAnsi="Arial"/>
          <w:b/>
          <w:color w:val="000000"/>
          <w:sz w:val="50"/>
        </w:rPr>
        <w:t>6 DICOM Information Model</w:t>
      </w:r>
    </w:p>
    <w:bookmarkEnd w:id="908"/>
    <w:bookmarkStart w:id="909" w:name="para_faf86d02_bde6_4637_bec8_5dcc034d30"/>
    <w:p>
      <w:pPr>
        <w:spacing w:before="180" w:after="0" w:line="240" w:lineRule="auto"/>
        <w:jc w:val="both"/>
      </w:pPr>
      <w:r>
        <w:rPr>
          <w:rFonts w:ascii="Arial" w:hAnsi="Arial"/>
          <w:color w:val="000000"/>
          <w:sz w:val="18"/>
        </w:rPr>
        <w:t>The DICOM Information Model defines the structure and organization of the information related to the communication of medical images. Figure 6-1 shows the relationships between the major structures of the DICOM Information Model.</w:t>
      </w:r>
    </w:p>
    <w:bookmarkEnd w:id="909"/>
    <w:bookmarkStart w:id="910" w:name="sect_6_1"/>
    <w:p>
      <w:pPr>
        <w:spacing w:before="180" w:after="0" w:line="240" w:lineRule="auto"/>
      </w:pPr>
      <w:r>
        <w:rPr>
          <w:rFonts w:ascii="Arial" w:hAnsi="Arial"/>
          <w:b/>
          <w:color w:val="000000"/>
          <w:sz w:val="28"/>
        </w:rPr>
        <w:t>6.1 Information Object Definition</w:t>
      </w:r>
    </w:p>
    <w:bookmarkEnd w:id="910"/>
    <w:bookmarkStart w:id="911" w:name="para_6d36624c_7049_43a6_8cc3_932e0dda9a"/>
    <w:p>
      <w:pPr>
        <w:spacing w:before="180" w:after="0" w:line="240" w:lineRule="auto"/>
        <w:jc w:val="both"/>
      </w:pPr>
      <w:r>
        <w:rPr>
          <w:rFonts w:ascii="Arial" w:hAnsi="Arial"/>
          <w:color w:val="000000"/>
          <w:sz w:val="18"/>
        </w:rPr>
        <w:t>An Information Object Definition (IOD) is an object-oriented abstract data model used to specify information about Real-World Objects. An IOD provides communicating Application Entities with a common view of the information to be exchanged.</w:t>
      </w:r>
    </w:p>
    <w:bookmarkEnd w:id="911"/>
    <w:bookmarkStart w:id="912" w:name="para_b0ca3f0f_7a77_4ec1_b22d_4766c48ec4"/>
    <w:p>
      <w:pPr>
        <w:spacing w:before="180" w:after="0" w:line="240" w:lineRule="auto"/>
        <w:jc w:val="both"/>
      </w:pPr>
    </w:p>
    <w:bookmarkEnd w:id="912"/>
    <w:bookmarkStart w:id="913" w:name="figure_6_1"/>
    <w:bookmarkStart w:id="914" w:name="idp105553257507967"/>
    <w:p>
      <w:pPr>
        <w:spacing w:before="180" w:after="0" w:line="240" w:lineRule="auto"/>
        <w:jc w:val="center"/>
      </w:pPr>
      <w:r>
        <w:rPr>
          <w:rFonts w:ascii="Arial" w:hAnsi="Arial"/>
          <w:color w:val="000000"/>
          <w:sz w:val="18"/>
        </w:rPr>
        <w:drawing>
          <wp:inline>
            <wp:extent cx="4781550" cy="3305175"/>
            <wp:docPr id="5" name="Picture 2"/>
            <a:graphic>
              <a:graphicData uri="http://schemas.openxmlformats.org/drawingml/2006/picture">
                <p:pic>
                  <p:nvPicPr>
                    <p:cNvPr id="6" name="Picture 2"/>
                    <p:cNvPicPr/>
                  </p:nvPicPr>
                  <p:blipFill>
                    <a:blip r:embed="r139"/>
                    <a:srcRect/>
                    <a:stretch>
                      <a:fillRect/>
                    </a:stretch>
                  </p:blipFill>
                  <p:spPr>
                    <a:xfrm>
                      <a:off x="0" y="0"/>
                      <a:ext cx="4781550" cy="3305175"/>
                    </a:xfrm>
                    <a:prstGeom prst="rect"/>
                  </p:spPr>
                </p:pic>
              </a:graphicData>
            </a:graphic>
          </wp:inline>
        </w:drawing>
      </w:r>
    </w:p>
    <w:bookmarkEnd w:id="914"/>
    <w:bookmarkEnd w:id="913"/>
    <w:p>
      <w:pPr>
        <w:spacing w:before="216" w:after="0" w:line="240" w:lineRule="auto"/>
        <w:jc w:val="center"/>
      </w:pPr>
      <w:r>
        <w:rPr>
          <w:rFonts w:ascii="Arial" w:hAnsi="Arial"/>
          <w:b/>
          <w:color w:val="000000"/>
          <w:sz w:val="22"/>
        </w:rPr>
        <w:t>Figure 6-1. Major Structures of DICOM Information Model</w:t>
      </w:r>
    </w:p>
    <w:bookmarkStart w:id="915" w:name="para_9d835a74_1cbe_4206_a9b8_37d5858307"/>
    <w:p>
      <w:pPr>
        <w:spacing w:before="180" w:after="0" w:line="240" w:lineRule="auto"/>
        <w:jc w:val="both"/>
      </w:pPr>
      <w:r>
        <w:rPr>
          <w:rFonts w:ascii="Arial" w:hAnsi="Arial"/>
          <w:color w:val="000000"/>
          <w:sz w:val="18"/>
        </w:rPr>
        <w:t>An IOD does not represent a specific instance of a Real-World Object, but rather a class of Real-World Objects that share the same properties. An IOD used to represent a single class of Real-World Objects is called a Normalized Information Object. An IOD that includes information about related Real-World Objects is called a Composite Information Object.</w:t>
      </w:r>
    </w:p>
    <w:bookmarkEnd w:id="915"/>
    <w:bookmarkStart w:id="916" w:name="sect_6_1_1"/>
    <w:p>
      <w:pPr>
        <w:spacing w:before="180" w:after="0" w:line="240" w:lineRule="auto"/>
      </w:pPr>
      <w:r>
        <w:rPr>
          <w:rFonts w:ascii="Arial" w:hAnsi="Arial"/>
          <w:b/>
          <w:color w:val="000000"/>
          <w:sz w:val="24"/>
        </w:rPr>
        <w:t>6.1.1 Composite IOD</w:t>
      </w:r>
    </w:p>
    <w:bookmarkEnd w:id="916"/>
    <w:bookmarkStart w:id="917" w:name="para_2e8127e0_7df3_4463_9546_2d5ef0dfe5"/>
    <w:p>
      <w:pPr>
        <w:spacing w:before="180" w:after="0" w:line="240" w:lineRule="auto"/>
        <w:jc w:val="both"/>
      </w:pPr>
      <w:r>
        <w:rPr>
          <w:rFonts w:ascii="Arial" w:hAnsi="Arial"/>
          <w:color w:val="000000"/>
          <w:sz w:val="18"/>
        </w:rPr>
        <w:t xml:space="preserve">A Composite IOD is an Information Object Definition that represents parts of several entities in the DICOM Model of the Real-World. (see </w:t>
      </w:r>
      <w:hyperlink r:id="r140">
        <w:r>
          <w:rPr>
            <w:rFonts w:ascii="Arial" w:hAnsi="Arial"/>
            <w:color w:val="000000"/>
            <w:sz w:val="18"/>
          </w:rPr>
          <w:t>PS3.3</w:t>
        </w:r>
      </w:hyperlink>
      <w:r>
        <w:rPr>
          <w:rFonts w:ascii="Arial" w:hAnsi="Arial"/>
          <w:color w:val="000000"/>
          <w:sz w:val="18"/>
        </w:rPr>
        <w:t>.) Such an IOD includes Attributes that are not inherent in the Real-World Object that the IOD represents but rather are inherent in related Real-World Objects.</w:t>
      </w:r>
    </w:p>
    <w:bookmarkEnd w:id="917"/>
    <w:bookmarkStart w:id="918" w:name="para_4ddc2d91_e5b0_4db9_bc05_64b73515cf"/>
    <w:p>
      <w:pPr>
        <w:spacing w:before="180" w:after="0" w:line="240" w:lineRule="auto"/>
        <w:jc w:val="both"/>
      </w:pPr>
      <w:r>
        <w:rPr>
          <w:rFonts w:ascii="Arial" w:hAnsi="Arial"/>
          <w:color w:val="000000"/>
          <w:sz w:val="18"/>
        </w:rPr>
        <w:t>These related Real-World Objects provide a complete context for the exchanged information. When an instance of a Composite IOD is communicated, this entire context is exchanged between Application Entities. Relationships between Composite IOD Instances shall be conveyed in this contextual information.</w:t>
      </w:r>
    </w:p>
    <w:bookmarkEnd w:id="918"/>
    <w:bookmarkStart w:id="919" w:name="idp105553257496831"/>
    <w:p>
      <w:pPr>
        <w:keepNext/>
        <w:spacing w:before="180" w:after="0" w:line="240" w:lineRule="auto"/>
        <w:ind w:left="360" w:right="360" w:firstLine="0"/>
        <w:jc w:val="both"/>
      </w:pPr>
      <w:r>
        <w:rPr>
          <w:rFonts w:ascii="Arial" w:hAnsi="Arial"/>
          <w:color w:val="000000"/>
          <w:sz w:val="18"/>
        </w:rPr>
        <w:t>Note</w:t>
      </w:r>
    </w:p>
    <w:bookmarkEnd w:id="919"/>
    <w:bookmarkStart w:id="920" w:name="idp105553257496575"/>
    <w:bookmarkStart w:id="921" w:name="idp105553257496319"/>
    <w:bookmarkStart w:id="922" w:name="para_40db1489_2ebd_4ece_8392_76725ff85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Actual communication of IOD Instances is via SOP Instances.</w:t>
      </w:r>
    </w:p>
    <w:bookmarkEnd w:id="922"/>
    <w:bookmarkEnd w:id="921"/>
    <w:bookmarkEnd w:id="920"/>
    <w:bookmarkStart w:id="923" w:name="idp105553257493759"/>
    <w:bookmarkStart w:id="924" w:name="para_c09f2441_7799_4dec_b585_531b45abe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Whenever Composite SOP Instances are in fact related, some of the contextual information is redundant (i.e., the same information about the same Real-World Objects is contained in multiple SOP Instances).</w:t>
      </w:r>
    </w:p>
    <w:bookmarkEnd w:id="924"/>
    <w:bookmarkEnd w:id="923"/>
    <w:bookmarkStart w:id="925" w:name="para_69d3750a_e9e9_4249_8fc0_7596ec04f4"/>
    <w:p>
      <w:pPr>
        <w:spacing w:before="180" w:after="0" w:line="240" w:lineRule="auto"/>
        <w:jc w:val="both"/>
      </w:pPr>
      <w:r>
        <w:rPr>
          <w:rFonts w:ascii="Arial" w:hAnsi="Arial"/>
          <w:color w:val="000000"/>
          <w:sz w:val="18"/>
        </w:rPr>
        <w:t xml:space="preserve">The Composite IODs are specified in </w:t>
      </w:r>
      <w:hyperlink r:id="r141">
        <w:r>
          <w:rPr>
            <w:rFonts w:ascii="Arial" w:hAnsi="Arial"/>
            <w:color w:val="000000"/>
            <w:sz w:val="18"/>
          </w:rPr>
          <w:t>PS3.3</w:t>
        </w:r>
      </w:hyperlink>
      <w:r>
        <w:rPr>
          <w:rFonts w:ascii="Arial" w:hAnsi="Arial"/>
          <w:color w:val="000000"/>
          <w:sz w:val="18"/>
        </w:rPr>
        <w:t>.</w:t>
      </w:r>
    </w:p>
    <w:bookmarkEnd w:id="925"/>
    <w:bookmarkStart w:id="926" w:name="sect_6_1_2"/>
    <w:p>
      <w:pPr>
        <w:spacing w:before="180" w:after="0" w:line="240" w:lineRule="auto"/>
      </w:pPr>
      <w:r>
        <w:rPr>
          <w:rFonts w:ascii="Arial" w:hAnsi="Arial"/>
          <w:b/>
          <w:color w:val="000000"/>
          <w:sz w:val="24"/>
        </w:rPr>
        <w:t>6.1.2 Normalized IOD</w:t>
      </w:r>
    </w:p>
    <w:bookmarkEnd w:id="926"/>
    <w:bookmarkStart w:id="927" w:name="para_14351a6a_bae2_4f08_a47f_a4d9fe215d"/>
    <w:p>
      <w:pPr>
        <w:spacing w:before="180" w:after="0" w:line="240" w:lineRule="auto"/>
        <w:jc w:val="both"/>
      </w:pPr>
      <w:r>
        <w:rPr>
          <w:rFonts w:ascii="Arial" w:hAnsi="Arial"/>
          <w:color w:val="000000"/>
          <w:sz w:val="18"/>
        </w:rPr>
        <w:t>A Normalized IOD is an Information Object Definition that generally represents a single entity in the DICOM Model of the Real-World.</w:t>
      </w:r>
    </w:p>
    <w:bookmarkEnd w:id="927"/>
    <w:bookmarkStart w:id="928" w:name="para_637c2445_3892_4a00_9a4b_3a037ffedf"/>
    <w:p>
      <w:pPr>
        <w:spacing w:before="180" w:after="0" w:line="240" w:lineRule="auto"/>
        <w:jc w:val="both"/>
      </w:pPr>
      <w:r>
        <w:rPr>
          <w:rFonts w:ascii="Arial" w:hAnsi="Arial"/>
          <w:color w:val="000000"/>
          <w:sz w:val="18"/>
        </w:rPr>
        <w:t>When an instance of a Normalized IOD is communicated, the context for that instance is not actually exchanged. Instead, the context is provided through the use of pointers to related Normalized IOD Instances.</w:t>
      </w:r>
    </w:p>
    <w:bookmarkEnd w:id="928"/>
    <w:bookmarkStart w:id="929" w:name="para_72c5c7a3_8bb8_4108_b91a_54cb7d2450"/>
    <w:p>
      <w:pPr>
        <w:spacing w:before="180" w:after="0" w:line="240" w:lineRule="auto"/>
        <w:jc w:val="both"/>
      </w:pPr>
      <w:r>
        <w:rPr>
          <w:rFonts w:ascii="Arial" w:hAnsi="Arial"/>
          <w:color w:val="000000"/>
          <w:sz w:val="18"/>
        </w:rPr>
        <w:t xml:space="preserve">The Normalized IODs are specified in </w:t>
      </w:r>
      <w:hyperlink r:id="r142">
        <w:r>
          <w:rPr>
            <w:rFonts w:ascii="Arial" w:hAnsi="Arial"/>
            <w:color w:val="000000"/>
            <w:sz w:val="18"/>
          </w:rPr>
          <w:t>PS3.3</w:t>
        </w:r>
      </w:hyperlink>
      <w:r>
        <w:rPr>
          <w:rFonts w:ascii="Arial" w:hAnsi="Arial"/>
          <w:color w:val="000000"/>
          <w:sz w:val="18"/>
        </w:rPr>
        <w:t>.</w:t>
      </w:r>
    </w:p>
    <w:bookmarkEnd w:id="929"/>
    <w:bookmarkStart w:id="930" w:name="sect_6_2"/>
    <w:p>
      <w:pPr>
        <w:spacing w:before="180" w:after="0" w:line="240" w:lineRule="auto"/>
      </w:pPr>
      <w:r>
        <w:rPr>
          <w:rFonts w:ascii="Arial" w:hAnsi="Arial"/>
          <w:b/>
          <w:color w:val="000000"/>
          <w:sz w:val="28"/>
        </w:rPr>
        <w:t>6.2 Attributes</w:t>
      </w:r>
    </w:p>
    <w:bookmarkEnd w:id="930"/>
    <w:bookmarkStart w:id="931" w:name="para_7b58ceda_5917_469d_9428_73a3f578e4"/>
    <w:p>
      <w:pPr>
        <w:spacing w:before="180" w:after="0" w:line="240" w:lineRule="auto"/>
        <w:jc w:val="both"/>
      </w:pPr>
      <w:r>
        <w:rPr>
          <w:rFonts w:ascii="Arial" w:hAnsi="Arial"/>
          <w:color w:val="000000"/>
          <w:sz w:val="18"/>
        </w:rPr>
        <w:t xml:space="preserve">The Attributes of an IOD describe the properties of a Real-World Object Instance. Related Attributes are grouped into Modules that represents a higher level of semantics documented in the Module Specifications found in </w:t>
      </w:r>
      <w:hyperlink r:id="r143">
        <w:r>
          <w:rPr>
            <w:rFonts w:ascii="Arial" w:hAnsi="Arial"/>
            <w:color w:val="000000"/>
            <w:sz w:val="18"/>
          </w:rPr>
          <w:t>PS3.3</w:t>
        </w:r>
      </w:hyperlink>
      <w:r>
        <w:rPr>
          <w:rFonts w:ascii="Arial" w:hAnsi="Arial"/>
          <w:color w:val="000000"/>
          <w:sz w:val="18"/>
        </w:rPr>
        <w:t>.</w:t>
      </w:r>
    </w:p>
    <w:bookmarkEnd w:id="931"/>
    <w:bookmarkStart w:id="932" w:name="para_d3548b31_61e5_4aa5_a66d_eb71b61dd5"/>
    <w:p>
      <w:pPr>
        <w:spacing w:before="180" w:after="0" w:line="240" w:lineRule="auto"/>
        <w:jc w:val="both"/>
      </w:pPr>
      <w:r>
        <w:rPr>
          <w:rFonts w:ascii="Arial" w:hAnsi="Arial"/>
          <w:color w:val="000000"/>
          <w:sz w:val="18"/>
        </w:rPr>
        <w:t xml:space="preserve">Attributes are encoded as Data Elements using the rules, the Value Representation and the Value Multiplicity concepts specified in </w:t>
      </w:r>
      <w:hyperlink r:id="r144">
        <w:r>
          <w:rPr>
            <w:rFonts w:ascii="Arial" w:hAnsi="Arial"/>
            <w:color w:val="000000"/>
            <w:sz w:val="18"/>
          </w:rPr>
          <w:t>PS3.5</w:t>
        </w:r>
      </w:hyperlink>
      <w:r>
        <w:rPr>
          <w:rFonts w:ascii="Arial" w:hAnsi="Arial"/>
          <w:color w:val="000000"/>
          <w:sz w:val="18"/>
        </w:rPr>
        <w:t xml:space="preserve">. For specific Data Elements, the Value Representation and Value Multiplicity of Data Elements are specified in the Data Dictionary in </w:t>
      </w:r>
      <w:hyperlink r:id="r145">
        <w:r>
          <w:rPr>
            <w:rFonts w:ascii="Arial" w:hAnsi="Arial"/>
            <w:color w:val="000000"/>
            <w:sz w:val="18"/>
          </w:rPr>
          <w:t>PS3.6</w:t>
        </w:r>
      </w:hyperlink>
      <w:r>
        <w:rPr>
          <w:rFonts w:ascii="Arial" w:hAnsi="Arial"/>
          <w:color w:val="000000"/>
          <w:sz w:val="18"/>
        </w:rPr>
        <w:t>.</w:t>
      </w:r>
    </w:p>
    <w:bookmarkEnd w:id="932"/>
    <w:bookmarkStart w:id="933" w:name="sect_6_3"/>
    <w:p>
      <w:pPr>
        <w:spacing w:before="180" w:after="0" w:line="240" w:lineRule="auto"/>
      </w:pPr>
      <w:r>
        <w:rPr>
          <w:rFonts w:ascii="Arial" w:hAnsi="Arial"/>
          <w:b/>
          <w:color w:val="000000"/>
          <w:sz w:val="28"/>
        </w:rPr>
        <w:t>6.3 On-Line Communication and Media Storage Services</w:t>
      </w:r>
    </w:p>
    <w:bookmarkEnd w:id="933"/>
    <w:bookmarkStart w:id="934" w:name="para_6b46a9ae_127d_46e9_961b_6871f52289"/>
    <w:p>
      <w:pPr>
        <w:spacing w:before="180" w:after="0" w:line="240" w:lineRule="auto"/>
        <w:jc w:val="both"/>
      </w:pPr>
      <w:r>
        <w:rPr>
          <w:rFonts w:ascii="Arial" w:hAnsi="Arial"/>
          <w:color w:val="000000"/>
          <w:sz w:val="18"/>
        </w:rPr>
        <w:t xml:space="preserve">For on-line communication the DIMSE Services and Web Services allow a DICOM Application Entity to invoke an operation or notification across a network or a point-to-point interface. DIMSE Services are defined in </w:t>
      </w:r>
      <w:hyperlink r:id="r146">
        <w:r>
          <w:rPr>
            <w:rFonts w:ascii="Arial" w:hAnsi="Arial"/>
            <w:color w:val="000000"/>
            <w:sz w:val="18"/>
          </w:rPr>
          <w:t>PS3.7</w:t>
        </w:r>
      </w:hyperlink>
      <w:r>
        <w:rPr>
          <w:rFonts w:ascii="Arial" w:hAnsi="Arial"/>
          <w:color w:val="000000"/>
          <w:sz w:val="18"/>
        </w:rPr>
        <w:t xml:space="preserve"> and Web Services are defined in </w:t>
      </w:r>
      <w:hyperlink r:id="r147">
        <w:r>
          <w:rPr>
            <w:rFonts w:ascii="Arial" w:hAnsi="Arial"/>
            <w:color w:val="000000"/>
            <w:sz w:val="18"/>
          </w:rPr>
          <w:t>PS3.18</w:t>
        </w:r>
      </w:hyperlink>
      <w:r>
        <w:rPr>
          <w:rFonts w:ascii="Arial" w:hAnsi="Arial"/>
          <w:color w:val="000000"/>
          <w:sz w:val="18"/>
        </w:rPr>
        <w:t>.</w:t>
      </w:r>
    </w:p>
    <w:bookmarkEnd w:id="934"/>
    <w:bookmarkStart w:id="935" w:name="para_3bfb2eb5_2dd7_449f_9ed4_de1bbbbd56"/>
    <w:p>
      <w:pPr>
        <w:spacing w:before="180" w:after="0" w:line="240" w:lineRule="auto"/>
        <w:jc w:val="both"/>
      </w:pPr>
      <w:r>
        <w:rPr>
          <w:rFonts w:ascii="Arial" w:hAnsi="Arial"/>
          <w:color w:val="000000"/>
          <w:sz w:val="18"/>
        </w:rPr>
        <w:t>For media storage interchange, Media Storage Services allow a DICOM Application Entity to invoke media storage related operations.</w:t>
      </w:r>
    </w:p>
    <w:bookmarkEnd w:id="935"/>
    <w:bookmarkStart w:id="936" w:name="para_7953c5a5_b7cd_44a4_9b72_2d9a9c7a34"/>
    <w:p>
      <w:pPr>
        <w:spacing w:before="180" w:after="0" w:line="240" w:lineRule="auto"/>
        <w:jc w:val="both"/>
      </w:pPr>
      <w:r>
        <w:rPr>
          <w:rFonts w:ascii="Arial" w:hAnsi="Arial"/>
          <w:color w:val="000000"/>
          <w:sz w:val="18"/>
        </w:rPr>
        <w:t xml:space="preserve">Media Storage Services are discussed in </w:t>
      </w:r>
      <w:hyperlink r:id="r148">
        <w:r>
          <w:rPr>
            <w:rFonts w:ascii="Arial" w:hAnsi="Arial"/>
            <w:color w:val="000000"/>
            <w:sz w:val="18"/>
          </w:rPr>
          <w:t>PS3.10</w:t>
        </w:r>
      </w:hyperlink>
      <w:r>
        <w:rPr>
          <w:rFonts w:ascii="Arial" w:hAnsi="Arial"/>
          <w:color w:val="000000"/>
          <w:sz w:val="18"/>
        </w:rPr>
        <w:t>.</w:t>
      </w:r>
    </w:p>
    <w:bookmarkEnd w:id="936"/>
    <w:bookmarkStart w:id="937" w:name="sect_6_3_1"/>
    <w:p>
      <w:pPr>
        <w:spacing w:before="180" w:after="0" w:line="240" w:lineRule="auto"/>
      </w:pPr>
      <w:r>
        <w:rPr>
          <w:rFonts w:ascii="Arial" w:hAnsi="Arial"/>
          <w:b/>
          <w:color w:val="000000"/>
          <w:sz w:val="24"/>
        </w:rPr>
        <w:t>6.3.1 DIMSE-C Services</w:t>
      </w:r>
    </w:p>
    <w:bookmarkEnd w:id="937"/>
    <w:bookmarkStart w:id="938" w:name="para_11555dd0_5186_49b8_84cd_7eece22c56"/>
    <w:p>
      <w:pPr>
        <w:spacing w:before="180" w:after="0" w:line="240" w:lineRule="auto"/>
        <w:jc w:val="both"/>
      </w:pPr>
      <w:r>
        <w:rPr>
          <w:rFonts w:ascii="Arial" w:hAnsi="Arial"/>
          <w:color w:val="000000"/>
          <w:sz w:val="18"/>
        </w:rPr>
        <w:t>DIMSE-C Services are services applicable only to a Composite IOD. DIMSE-C provides only operation services.</w:t>
      </w:r>
    </w:p>
    <w:bookmarkEnd w:id="938"/>
    <w:bookmarkStart w:id="939" w:name="sect_6_3_2"/>
    <w:p>
      <w:pPr>
        <w:spacing w:before="180" w:after="0" w:line="240" w:lineRule="auto"/>
      </w:pPr>
      <w:r>
        <w:rPr>
          <w:rFonts w:ascii="Arial" w:hAnsi="Arial"/>
          <w:b/>
          <w:color w:val="000000"/>
          <w:sz w:val="24"/>
        </w:rPr>
        <w:t>6.3.2 DIMSE-N Services</w:t>
      </w:r>
    </w:p>
    <w:bookmarkEnd w:id="939"/>
    <w:bookmarkStart w:id="940" w:name="para_db26d202_ecd8_4b79_95f9_e1a2941ba7"/>
    <w:p>
      <w:pPr>
        <w:spacing w:before="180" w:after="0" w:line="240" w:lineRule="auto"/>
        <w:jc w:val="both"/>
      </w:pPr>
      <w:r>
        <w:rPr>
          <w:rFonts w:ascii="Arial" w:hAnsi="Arial"/>
          <w:color w:val="000000"/>
          <w:sz w:val="18"/>
        </w:rPr>
        <w:t>DIMSE-N Services are services applicable only to a Normalized IOD. DIMSE-N provides both operation and notification services.</w:t>
      </w:r>
    </w:p>
    <w:bookmarkEnd w:id="940"/>
    <w:bookmarkStart w:id="941" w:name="sect_6_4"/>
    <w:p>
      <w:pPr>
        <w:spacing w:before="180" w:after="0" w:line="240" w:lineRule="auto"/>
      </w:pPr>
      <w:r>
        <w:rPr>
          <w:rFonts w:ascii="Arial" w:hAnsi="Arial"/>
          <w:b/>
          <w:color w:val="000000"/>
          <w:sz w:val="28"/>
        </w:rPr>
        <w:t>6.4 DIMSE Service Group</w:t>
      </w:r>
    </w:p>
    <w:bookmarkEnd w:id="941"/>
    <w:bookmarkStart w:id="942" w:name="para_d27cf75b_f627_460e_8a03_1d20bffe9b"/>
    <w:p>
      <w:pPr>
        <w:spacing w:before="180" w:after="0" w:line="240" w:lineRule="auto"/>
        <w:jc w:val="both"/>
      </w:pPr>
      <w:r>
        <w:rPr>
          <w:rFonts w:ascii="Arial" w:hAnsi="Arial"/>
          <w:color w:val="000000"/>
          <w:sz w:val="18"/>
        </w:rPr>
        <w:t xml:space="preserve">A DIMSE Service Group specifies one or more operations/notifications defined in </w:t>
      </w:r>
      <w:hyperlink r:id="r149">
        <w:r>
          <w:rPr>
            <w:rFonts w:ascii="Arial" w:hAnsi="Arial"/>
            <w:color w:val="000000"/>
            <w:sz w:val="18"/>
          </w:rPr>
          <w:t>PS3.7</w:t>
        </w:r>
      </w:hyperlink>
      <w:r>
        <w:rPr>
          <w:rFonts w:ascii="Arial" w:hAnsi="Arial"/>
          <w:color w:val="000000"/>
          <w:sz w:val="18"/>
        </w:rPr>
        <w:t xml:space="preserve"> that are applicable to an IOD.</w:t>
      </w:r>
    </w:p>
    <w:bookmarkEnd w:id="942"/>
    <w:bookmarkStart w:id="943" w:name="para_31aead4c_9a2b_4507_82b8_a26ede89c1"/>
    <w:p>
      <w:pPr>
        <w:spacing w:before="180" w:after="0" w:line="240" w:lineRule="auto"/>
        <w:jc w:val="both"/>
      </w:pPr>
      <w:r>
        <w:rPr>
          <w:rFonts w:ascii="Arial" w:hAnsi="Arial"/>
          <w:color w:val="000000"/>
          <w:sz w:val="18"/>
        </w:rPr>
        <w:t>DIMSE Service Groups are defined in this Part of the DICOM Standard, in the specification of a Service-Object Pair Class.</w:t>
      </w:r>
    </w:p>
    <w:bookmarkEnd w:id="943"/>
    <w:bookmarkStart w:id="944" w:name="sect_6_5"/>
    <w:p>
      <w:pPr>
        <w:spacing w:before="180" w:after="0" w:line="240" w:lineRule="auto"/>
      </w:pPr>
      <w:r>
        <w:rPr>
          <w:rFonts w:ascii="Arial" w:hAnsi="Arial"/>
          <w:b/>
          <w:color w:val="000000"/>
          <w:sz w:val="28"/>
        </w:rPr>
        <w:t>6.5 Service-Object Pair (SOP) Class</w:t>
      </w:r>
    </w:p>
    <w:bookmarkEnd w:id="944"/>
    <w:bookmarkStart w:id="945" w:name="para_7e41d1a2_f104_46ed_94a7_2dd000b222"/>
    <w:p>
      <w:pPr>
        <w:spacing w:before="180" w:after="0" w:line="240" w:lineRule="auto"/>
        <w:jc w:val="both"/>
      </w:pPr>
      <w:r>
        <w:rPr>
          <w:rFonts w:ascii="Arial" w:hAnsi="Arial"/>
          <w:color w:val="000000"/>
          <w:sz w:val="18"/>
        </w:rPr>
        <w:t xml:space="preserve">The SOP Class definitions in </w:t>
      </w:r>
      <w:hyperlink w:anchor="PS3_4">
        <w:r>
          <w:rPr>
            <w:rFonts w:ascii="Arial" w:hAnsi="Arial"/>
            <w:color w:val="000000"/>
            <w:sz w:val="18"/>
          </w:rPr>
          <w:t>PS3.4</w:t>
        </w:r>
      </w:hyperlink>
      <w:r>
        <w:rPr>
          <w:rFonts w:ascii="Arial" w:hAnsi="Arial"/>
          <w:color w:val="000000"/>
          <w:sz w:val="18"/>
        </w:rPr>
        <w:t xml:space="preserve"> contain the rules and semantics that may restrict the use of the services in the DIMSE Service Group or the Attributes of the IOD. </w:t>
      </w:r>
      <w:hyperlink r:id="r150">
        <w:r>
          <w:rPr>
            <w:rFonts w:ascii="Arial" w:hAnsi="Arial"/>
            <w:color w:val="000000"/>
            <w:sz w:val="18"/>
          </w:rPr>
          <w:t>PS3.10</w:t>
        </w:r>
      </w:hyperlink>
      <w:r>
        <w:rPr>
          <w:rFonts w:ascii="Arial" w:hAnsi="Arial"/>
          <w:color w:val="000000"/>
          <w:sz w:val="18"/>
        </w:rPr>
        <w:t xml:space="preserve"> and </w:t>
      </w:r>
      <w:hyperlink r:id="r151">
        <w:r>
          <w:rPr>
            <w:rFonts w:ascii="Arial" w:hAnsi="Arial"/>
            <w:color w:val="000000"/>
            <w:sz w:val="18"/>
          </w:rPr>
          <w:t>PS3.18</w:t>
        </w:r>
      </w:hyperlink>
      <w:r>
        <w:rPr>
          <w:rFonts w:ascii="Arial" w:hAnsi="Arial"/>
          <w:color w:val="000000"/>
          <w:sz w:val="18"/>
        </w:rPr>
        <w:t xml:space="preserve"> contain the rules and semantics that may restrict the Attributes of the IOD or the use of the services in the Media Storage Services and the Web Services respectively.</w:t>
      </w:r>
    </w:p>
    <w:bookmarkEnd w:id="945"/>
    <w:bookmarkStart w:id="946" w:name="para_4027fa1a_af1e_4655_805a_8c5ac9d4a4"/>
    <w:p>
      <w:pPr>
        <w:spacing w:before="180" w:after="0" w:line="240" w:lineRule="auto"/>
        <w:jc w:val="both"/>
      </w:pPr>
      <w:r>
        <w:rPr>
          <w:rFonts w:ascii="Arial" w:hAnsi="Arial"/>
          <w:color w:val="000000"/>
          <w:sz w:val="18"/>
        </w:rPr>
        <w:t xml:space="preserve">The selection of SOP Classes is used by Application Entities to establish an agreed set of capabilities to support their interaction for SOP Classes based on DIMSE Services. This negotiation is performed at Association establishment time as described in </w:t>
      </w:r>
      <w:hyperlink r:id="r152">
        <w:r>
          <w:rPr>
            <w:rFonts w:ascii="Arial" w:hAnsi="Arial"/>
            <w:color w:val="000000"/>
            <w:sz w:val="18"/>
          </w:rPr>
          <w:t>PS3.7</w:t>
        </w:r>
      </w:hyperlink>
      <w:r>
        <w:rPr>
          <w:rFonts w:ascii="Arial" w:hAnsi="Arial"/>
          <w:color w:val="000000"/>
          <w:sz w:val="18"/>
        </w:rPr>
        <w:t>. An Extended Negotiation allows Application Entities to further agree on specific options within a SOP Class.</w:t>
      </w:r>
    </w:p>
    <w:bookmarkEnd w:id="946"/>
    <w:bookmarkStart w:id="947" w:name="idp105553257168383"/>
    <w:p>
      <w:pPr>
        <w:keepNext/>
        <w:spacing w:before="180" w:after="0" w:line="240" w:lineRule="auto"/>
        <w:ind w:left="360" w:right="360" w:firstLine="0"/>
        <w:jc w:val="both"/>
      </w:pPr>
      <w:r>
        <w:rPr>
          <w:rFonts w:ascii="Arial" w:hAnsi="Arial"/>
          <w:color w:val="000000"/>
          <w:sz w:val="18"/>
        </w:rPr>
        <w:t>Note</w:t>
      </w:r>
    </w:p>
    <w:bookmarkEnd w:id="947"/>
    <w:bookmarkStart w:id="948" w:name="idp105553257167359"/>
    <w:bookmarkStart w:id="949" w:name="idp105553257166719"/>
    <w:bookmarkStart w:id="950" w:name="para_3c1ea27b_1b70_4952_9776_0e277145f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SOP Class as defined in the DICOM Information Model is equivalent in ISO/OSI terminology to the Managed Object Class. Readers familiar with object-oriented terminology will recognize the SOP Class operations (and notifications) as comprising the methods of an object class.</w:t>
      </w:r>
    </w:p>
    <w:bookmarkEnd w:id="950"/>
    <w:bookmarkEnd w:id="949"/>
    <w:bookmarkEnd w:id="948"/>
    <w:bookmarkStart w:id="951" w:name="idp105553257165055"/>
    <w:bookmarkStart w:id="952" w:name="para_7becf42d_fd73_4273_9130_6398831f2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SOP Class Specifications play a central role in defining DICOM conformance. They allow DICOM Application Entities to select a well-defined application level subset of this Standard to which they may claim conformance. See </w:t>
      </w:r>
      <w:hyperlink r:id="r153">
        <w:r>
          <w:rPr>
            <w:rFonts w:ascii="Arial" w:hAnsi="Arial"/>
            <w:color w:val="000000"/>
            <w:sz w:val="18"/>
          </w:rPr>
          <w:t>PS3.2</w:t>
        </w:r>
      </w:hyperlink>
      <w:r>
        <w:rPr>
          <w:rFonts w:ascii="Arial" w:hAnsi="Arial"/>
          <w:color w:val="000000"/>
          <w:sz w:val="18"/>
        </w:rPr>
        <w:t>.</w:t>
      </w:r>
    </w:p>
    <w:bookmarkEnd w:id="952"/>
    <w:bookmarkEnd w:id="951"/>
    <w:bookmarkStart w:id="953" w:name="sect_6_5_1"/>
    <w:p>
      <w:pPr>
        <w:spacing w:before="180" w:after="0" w:line="240" w:lineRule="auto"/>
      </w:pPr>
      <w:r>
        <w:rPr>
          <w:rFonts w:ascii="Arial" w:hAnsi="Arial"/>
          <w:b/>
          <w:color w:val="000000"/>
          <w:sz w:val="24"/>
        </w:rPr>
        <w:t>6.5.1 Normalized and Composite SOP Classes</w:t>
      </w:r>
    </w:p>
    <w:bookmarkEnd w:id="953"/>
    <w:bookmarkStart w:id="954" w:name="para_836bd197_80a7_4548_bf86_136a5227ed"/>
    <w:p>
      <w:pPr>
        <w:spacing w:before="180" w:after="0" w:line="240" w:lineRule="auto"/>
        <w:jc w:val="both"/>
      </w:pPr>
      <w:r>
        <w:rPr>
          <w:rFonts w:ascii="Arial" w:hAnsi="Arial"/>
          <w:color w:val="000000"/>
          <w:sz w:val="18"/>
        </w:rPr>
        <w:t>DICOM defines two types of SOP Classes, Normalized and Composite. For DIMSE Services, Normalized SOP Classes are defined as the union of a Normalized IOD and a set of DIMSE-N Services, while Composite SOP Classes are defined as the union of a Composite IOD and a set of DIMSE-C Services. Media Storage Services only support Composite IODs and Web Services support both Normalized and Composite SOP Classes.</w:t>
      </w:r>
    </w:p>
    <w:bookmarkEnd w:id="954"/>
    <w:bookmarkStart w:id="955" w:name="sect_6_6"/>
    <w:p>
      <w:pPr>
        <w:spacing w:before="180" w:after="0" w:line="240" w:lineRule="auto"/>
      </w:pPr>
      <w:r>
        <w:rPr>
          <w:rFonts w:ascii="Arial" w:hAnsi="Arial"/>
          <w:b/>
          <w:color w:val="000000"/>
          <w:sz w:val="28"/>
        </w:rPr>
        <w:t>6.6 Association Negotiation</w:t>
      </w:r>
    </w:p>
    <w:bookmarkEnd w:id="955"/>
    <w:bookmarkStart w:id="956" w:name="para_748e0d69_f39c_4bfe_9e05_53feebd6b1"/>
    <w:p>
      <w:pPr>
        <w:spacing w:before="180" w:after="0" w:line="240" w:lineRule="auto"/>
        <w:jc w:val="both"/>
      </w:pPr>
      <w:r>
        <w:rPr>
          <w:rFonts w:ascii="Arial" w:hAnsi="Arial"/>
          <w:color w:val="000000"/>
          <w:sz w:val="18"/>
        </w:rPr>
        <w:t>Association establishment is the first phase of communication between peer DICOM compliant Application Entities. The Application Entities shall use Association establishment to negotiate which SOP Classes can be exchanged and how this data will be encoded.</w:t>
      </w:r>
    </w:p>
    <w:bookmarkEnd w:id="956"/>
    <w:bookmarkStart w:id="957" w:name="para_44316775_2cff_46f8_a0c4_b64516ac08"/>
    <w:p>
      <w:pPr>
        <w:spacing w:before="180" w:after="0" w:line="240" w:lineRule="auto"/>
        <w:jc w:val="both"/>
      </w:pPr>
      <w:r>
        <w:rPr>
          <w:rFonts w:ascii="Arial" w:hAnsi="Arial"/>
          <w:color w:val="000000"/>
          <w:sz w:val="18"/>
        </w:rPr>
        <w:t xml:space="preserve">Association Negotiation is defined in </w:t>
      </w:r>
      <w:hyperlink r:id="r154">
        <w:r>
          <w:rPr>
            <w:rFonts w:ascii="Arial" w:hAnsi="Arial"/>
            <w:color w:val="000000"/>
            <w:sz w:val="18"/>
          </w:rPr>
          <w:t>PS3.7</w:t>
        </w:r>
      </w:hyperlink>
      <w:r>
        <w:rPr>
          <w:rFonts w:ascii="Arial" w:hAnsi="Arial"/>
          <w:color w:val="000000"/>
          <w:sz w:val="18"/>
        </w:rPr>
        <w:t>.</w:t>
      </w:r>
    </w:p>
    <w:bookmarkEnd w:id="957"/>
    <w:bookmarkStart w:id="958" w:name="sect_6_7"/>
    <w:p>
      <w:pPr>
        <w:spacing w:before="180" w:after="0" w:line="240" w:lineRule="auto"/>
      </w:pPr>
      <w:r>
        <w:rPr>
          <w:rFonts w:ascii="Arial" w:hAnsi="Arial"/>
          <w:b/>
          <w:color w:val="000000"/>
          <w:sz w:val="28"/>
        </w:rPr>
        <w:t>6.7 Service Class Specification</w:t>
      </w:r>
    </w:p>
    <w:bookmarkEnd w:id="958"/>
    <w:bookmarkStart w:id="959" w:name="para_28f94c31_7dc4_46e8_93dc_a228c6bb2a"/>
    <w:p>
      <w:pPr>
        <w:spacing w:before="180" w:after="0" w:line="240" w:lineRule="auto"/>
        <w:jc w:val="both"/>
      </w:pPr>
      <w:r>
        <w:rPr>
          <w:rFonts w:ascii="Arial" w:hAnsi="Arial"/>
          <w:color w:val="000000"/>
          <w:sz w:val="18"/>
        </w:rPr>
        <w:t>A Service Class Specification defines a group of one or more SOP Classes related to a specific function that is to be accomplished by communicating Application Entities. A Service Class Specification also defines rules that allow implementations to state some pre-defined level of conformance to one or more SOP Classes. Applications may conform to network SOP Classes as a Service Class User (SCU), Service Class Provider (SCP), user agent or origin server, and to media exchange SOP Classes as a File Set Creator (FSC), File Set Reader (FSR), or File Set Updater (FSU).</w:t>
      </w:r>
    </w:p>
    <w:bookmarkEnd w:id="959"/>
    <w:bookmarkStart w:id="960" w:name="para_af9f3b96_d178_42cd_8d93_cd8b2baa4f"/>
    <w:p>
      <w:pPr>
        <w:spacing w:before="180" w:after="0" w:line="240" w:lineRule="auto"/>
        <w:jc w:val="both"/>
      </w:pPr>
      <w:r>
        <w:rPr>
          <w:rFonts w:ascii="Arial" w:hAnsi="Arial"/>
          <w:color w:val="000000"/>
          <w:sz w:val="18"/>
        </w:rPr>
        <w:t>Service Class Specifications are defined in this Part of the DICOM Standard.</w:t>
      </w:r>
    </w:p>
    <w:bookmarkEnd w:id="960"/>
    <w:bookmarkStart w:id="961" w:name="idp105553257145087"/>
    <w:p>
      <w:pPr>
        <w:keepNext/>
        <w:spacing w:before="180" w:after="0" w:line="240" w:lineRule="auto"/>
        <w:ind w:left="360" w:right="360" w:firstLine="0"/>
        <w:jc w:val="both"/>
      </w:pPr>
      <w:r>
        <w:rPr>
          <w:rFonts w:ascii="Arial" w:hAnsi="Arial"/>
          <w:color w:val="000000"/>
          <w:sz w:val="18"/>
        </w:rPr>
        <w:t>Note</w:t>
      </w:r>
    </w:p>
    <w:bookmarkEnd w:id="961"/>
    <w:bookmarkStart w:id="962" w:name="para_93245b3a_bd19_41ab_8f46_72014c50f1"/>
    <w:p>
      <w:pPr>
        <w:spacing w:before="180" w:after="0" w:line="240" w:lineRule="auto"/>
        <w:ind w:left="360" w:right="360" w:firstLine="0"/>
        <w:jc w:val="both"/>
      </w:pPr>
      <w:r>
        <w:rPr>
          <w:rFonts w:ascii="Arial" w:hAnsi="Arial"/>
          <w:color w:val="000000"/>
          <w:sz w:val="18"/>
        </w:rPr>
        <w:t>Network interaction between peer Application Entities work on a 'client/server model.' The SCU or user agent acts as the 'client,' while the SCP or origin server acts as the 'server'. For DIMSE based services the SCU/SCP roles are determined during Association establishment.</w:t>
      </w:r>
    </w:p>
    <w:bookmarkEnd w:id="962"/>
    <w:p>
      <w:pPr>
        <w:sectPr>
          <w:headerReference w:type="default" r:id="r134"/>
          <w:headerReference w:type="even" r:id="r135"/>
          <w:headerReference w:type="first" r:id="r133"/>
          <w:footerReference w:type="default" r:id="r137"/>
          <w:footerReference w:type="even" r:id="r138"/>
          <w:footerReference w:type="first" r:id="r136"/>
          <w:pgSz w:w="12240" w:h="15840"/>
          <w:pgMar w:top="1440" w:bottom="1440" w:left="1080" w:right="720" w:header="720" w:footer="720" w:gutter="0"/>
          <w:pgNumType w:fmt="decimal"/>
          <w:titlePg/>
        </w:sectPr>
      </w:pPr>
    </w:p>
    <w:bookmarkStart w:id="963" w:name="chapter_7"/>
    <w:p>
      <w:pPr>
        <w:keepNext/>
        <w:spacing w:before="180" w:after="0" w:line="240" w:lineRule="auto"/>
      </w:pPr>
      <w:r>
        <w:rPr>
          <w:rFonts w:ascii="Arial" w:hAnsi="Arial"/>
          <w:b/>
          <w:color w:val="000000"/>
          <w:sz w:val="50"/>
        </w:rPr>
        <w:t>7 DICOM Model of the Real World</w:t>
      </w:r>
    </w:p>
    <w:bookmarkEnd w:id="963"/>
    <w:bookmarkStart w:id="964" w:name="para_426916bf_5548_451a_b80f_8991827d95"/>
    <w:p>
      <w:pPr>
        <w:spacing w:before="180" w:after="0" w:line="240" w:lineRule="auto"/>
        <w:jc w:val="both"/>
      </w:pPr>
      <w:r>
        <w:rPr>
          <w:rFonts w:ascii="Arial" w:hAnsi="Arial"/>
          <w:color w:val="000000"/>
          <w:sz w:val="18"/>
        </w:rPr>
        <w:t xml:space="preserve">The DICOM view of the Real-World that identifies the relevant Real-World Objects and their relationships within the scope of the DICOM Standard is described in the DICOM Model of the Real-World Section of </w:t>
      </w:r>
      <w:hyperlink r:id="r161">
        <w:r>
          <w:rPr>
            <w:rFonts w:ascii="Arial" w:hAnsi="Arial"/>
            <w:color w:val="000000"/>
            <w:sz w:val="18"/>
          </w:rPr>
          <w:t>PS3.3</w:t>
        </w:r>
      </w:hyperlink>
      <w:r>
        <w:rPr>
          <w:rFonts w:ascii="Arial" w:hAnsi="Arial"/>
          <w:color w:val="000000"/>
          <w:sz w:val="18"/>
        </w:rPr>
        <w:t>.</w:t>
      </w:r>
    </w:p>
    <w:bookmarkEnd w:id="964"/>
    <w:bookmarkStart w:id="965" w:name="para_5b4f0313_a898_410a_a022_edb0eaf2c5"/>
    <w:p>
      <w:pPr>
        <w:spacing w:before="180" w:after="0" w:line="240" w:lineRule="auto"/>
        <w:jc w:val="both"/>
      </w:pPr>
      <w:r>
        <w:rPr>
          <w:rFonts w:ascii="Arial" w:hAnsi="Arial"/>
          <w:color w:val="000000"/>
          <w:sz w:val="18"/>
        </w:rPr>
        <w:t>This section also describes the DICOM Information Model that identifies the various IODs specified by the DICOM Standard and their relationship.</w:t>
      </w:r>
    </w:p>
    <w:bookmarkEnd w:id="965"/>
    <w:p>
      <w:pPr>
        <w:sectPr>
          <w:headerReference w:type="default" r:id="r156"/>
          <w:headerReference w:type="even" r:id="r157"/>
          <w:headerReference w:type="first" r:id="r155"/>
          <w:footerReference w:type="default" r:id="r159"/>
          <w:footerReference w:type="even" r:id="r160"/>
          <w:footerReference w:type="first" r:id="r158"/>
          <w:pgSz w:w="12240" w:h="15840"/>
          <w:pgMar w:top="1440" w:bottom="1440" w:left="1080" w:right="720" w:header="720" w:footer="720" w:gutter="0"/>
          <w:pgNumType w:fmt="decimal"/>
          <w:titlePg/>
        </w:sectPr>
      </w:pPr>
    </w:p>
    <w:bookmarkStart w:id="966" w:name="chapter_8"/>
    <w:p>
      <w:pPr>
        <w:keepNext/>
        <w:spacing w:before="180" w:after="0" w:line="240" w:lineRule="auto"/>
      </w:pPr>
      <w:r>
        <w:rPr>
          <w:rFonts w:ascii="Arial" w:hAnsi="Arial"/>
          <w:b/>
          <w:color w:val="000000"/>
          <w:sz w:val="50"/>
        </w:rPr>
        <w:t>8 Coded Entry Usage in Service Specifications</w:t>
      </w:r>
    </w:p>
    <w:bookmarkEnd w:id="966"/>
    <w:bookmarkStart w:id="967" w:name="para_8561ced5_f852_4823_914f_2be8a463d6"/>
    <w:p>
      <w:pPr>
        <w:spacing w:before="180" w:after="0" w:line="240" w:lineRule="auto"/>
        <w:jc w:val="both"/>
      </w:pPr>
      <w:r>
        <w:rPr>
          <w:rFonts w:ascii="Arial" w:hAnsi="Arial"/>
          <w:color w:val="000000"/>
          <w:sz w:val="18"/>
        </w:rPr>
        <w:t xml:space="preserve">The Macros in this Section specify the usage of the Attributes that correspond to Coded Entries as defined by </w:t>
      </w:r>
      <w:hyperlink r:id="r168">
        <w:r>
          <w:rPr>
            <w:rFonts w:ascii="Arial" w:hAnsi="Arial"/>
            <w:color w:val="000000"/>
            <w:sz w:val="18"/>
          </w:rPr>
          <w:t>Table 8.8-1 Code Sequence Macro Attributes</w:t>
        </w:r>
      </w:hyperlink>
      <w:r>
        <w:rPr>
          <w:rFonts w:ascii="Arial" w:hAnsi="Arial"/>
          <w:color w:val="000000"/>
          <w:sz w:val="18"/>
        </w:rPr>
        <w:t>.</w:t>
      </w:r>
    </w:p>
    <w:bookmarkEnd w:id="967"/>
    <w:bookmarkStart w:id="968" w:name="para_4eb00f46_82a2_471c_b872_f8f043dc0c"/>
    <w:p>
      <w:pPr>
        <w:spacing w:before="180" w:after="0" w:line="240" w:lineRule="auto"/>
        <w:jc w:val="both"/>
      </w:pPr>
      <w:r>
        <w:rPr>
          <w:rFonts w:ascii="Arial" w:hAnsi="Arial"/>
          <w:color w:val="000000"/>
          <w:sz w:val="18"/>
        </w:rPr>
        <w:t>Not all invocations make use of all the columns. For example, in some invocations, only the "Usage (SCU/SCP)" is relevant; in others, only the Matching Key Type and Return Key Type columns are used.</w:t>
      </w:r>
    </w:p>
    <w:bookmarkEnd w:id="968"/>
    <w:bookmarkStart w:id="969" w:name="table_8_1a"/>
    <w:p>
      <w:pPr>
        <w:keepNext/>
        <w:spacing w:before="216" w:after="0" w:line="240" w:lineRule="auto"/>
        <w:jc w:val="center"/>
      </w:pPr>
      <w:r>
        <w:rPr>
          <w:rFonts w:ascii="Arial" w:hAnsi="Arial"/>
          <w:b/>
          <w:color w:val="000000"/>
          <w:sz w:val="22"/>
        </w:rPr>
        <w:t>Table 8-1a. Enhanced SCU/SCP Coded Entry Macro with SCU Support, Matching Key Support and Mandatory Meaning</w:t>
      </w:r>
    </w:p>
    <w:bookmarkEnd w:id="969"/>
    <w:p>
      <w:pPr>
        <w:spacing w:before="0" w:after="0" w:line="240" w:lineRule="auto"/>
        <w:rPr>
          <w:sz w:val="13"/>
        </w:rPr>
      </w:pPr>
    </w:p>
    <w:tbl>
      <w:tblPr>
        <w:tblInd w:w="45" w:type="dxa"/>
        <w:tblLayout w:type="fixed"/>
      </w:tblPr>
      <w:tblGrid>
        <w:gridCol w:w="2726"/>
        <w:gridCol w:w="1511"/>
        <w:gridCol w:w="2050"/>
        <w:gridCol w:w="2180"/>
        <w:gridCol w:w="19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0" w:name="para_cb29f875_455c_48d8_b628_a06b2e5718"/>
          <w:p>
            <w:pPr>
              <w:keepNext/>
              <w:spacing w:before="180" w:after="0" w:line="240" w:lineRule="auto"/>
              <w:jc w:val="center"/>
            </w:pPr>
            <w:r>
              <w:rPr>
                <w:rFonts w:ascii="Arial" w:hAnsi="Arial"/>
                <w:b/>
                <w:color w:val="000000"/>
                <w:sz w:val="18"/>
              </w:rPr>
              <w:t>Attribute Name</w:t>
            </w:r>
          </w:p>
          <w:bookmarkEnd w:id="9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1" w:name="para_390397f0_24c9_4390_9264_a212f78cca"/>
          <w:p>
            <w:pPr>
              <w:spacing w:before="180" w:after="0" w:line="240" w:lineRule="auto"/>
              <w:jc w:val="center"/>
            </w:pPr>
            <w:r>
              <w:rPr>
                <w:rFonts w:ascii="Arial" w:hAnsi="Arial"/>
                <w:b/>
                <w:color w:val="000000"/>
                <w:sz w:val="18"/>
              </w:rPr>
              <w:t>Tag</w:t>
            </w:r>
          </w:p>
          <w:bookmarkEnd w:id="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2" w:name="para_a5eb4c41_6338_47c1_9c92_bbb384d779"/>
          <w:p>
            <w:pPr>
              <w:spacing w:before="180" w:after="0" w:line="240" w:lineRule="auto"/>
              <w:jc w:val="center"/>
            </w:pPr>
            <w:r>
              <w:rPr>
                <w:rFonts w:ascii="Arial" w:hAnsi="Arial"/>
                <w:b/>
                <w:color w:val="000000"/>
                <w:sz w:val="18"/>
              </w:rPr>
              <w:t>Usage (SCU/SCP)</w:t>
            </w:r>
          </w:p>
          <w:bookmarkEnd w:id="9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3" w:name="para_9273021e_6f08_4bd7_8021_71738e88e6"/>
          <w:p>
            <w:pPr>
              <w:spacing w:before="180" w:after="0" w:line="240" w:lineRule="auto"/>
              <w:jc w:val="center"/>
            </w:pPr>
            <w:r>
              <w:rPr>
                <w:rFonts w:ascii="Arial" w:hAnsi="Arial"/>
                <w:b/>
                <w:color w:val="000000"/>
                <w:sz w:val="18"/>
              </w:rPr>
              <w:t>Matching Key Type</w:t>
            </w:r>
          </w:p>
          <w:bookmarkEnd w:id="9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4" w:name="para_9eda5d6c_6eb7_4c1d_97c6_b5b8885fc0"/>
          <w:p>
            <w:pPr>
              <w:spacing w:before="180" w:after="0" w:line="240" w:lineRule="auto"/>
              <w:jc w:val="center"/>
            </w:pPr>
            <w:r>
              <w:rPr>
                <w:rFonts w:ascii="Arial" w:hAnsi="Arial"/>
                <w:b/>
                <w:color w:val="000000"/>
                <w:sz w:val="18"/>
              </w:rPr>
              <w:t>Return Key Type</w:t>
            </w:r>
          </w:p>
          <w:bookmarkEnd w:id="974"/>
        </w:tc>
      </w:tr>
      <w:tr>
        <w:tblPrEx/>
        <w:trPr/>
        <w:tc>
          <w:tcPr>
            <w:hMerge w:val="restart"/>
            <w:tcBorders>
              <w:left w:val="single" w:sz="4" w:color="000000"/>
              <w:bottom w:val="single" w:sz="4" w:color="000000"/>
            </w:tcBorders>
            <w:tcMar>
              <w:top w:w="40" w:type="dxa"/>
              <w:left w:w="40" w:type="dxa"/>
              <w:bottom w:w="40" w:type="dxa"/>
            </w:tcMar>
            <w:vAlign w:val="top"/>
          </w:tcPr>
          <w:bookmarkStart w:id="975" w:name="para_54f40c81_2679_4daf_951c_ac3476478e"/>
          <w:p>
            <w:pPr>
              <w:spacing w:before="180" w:after="0" w:line="240" w:lineRule="auto"/>
            </w:pPr>
            <w:r>
              <w:rPr>
                <w:rFonts w:ascii="Arial" w:hAnsi="Arial"/>
                <w:i/>
                <w:color w:val="000000"/>
                <w:sz w:val="18"/>
              </w:rPr>
              <w:t xml:space="preserve">Include </w:t>
            </w:r>
            <w:hyperlink w:anchor="table_8_1b">
              <w:r>
                <w:rPr>
                  <w:rFonts w:ascii="Arial" w:hAnsi="Arial"/>
                  <w:i/>
                  <w:color w:val="000000"/>
                  <w:sz w:val="18"/>
                </w:rPr>
                <w:t>Table 8-1b “Basic SCU/SCP Coded Entry Macro with SCU Support, Matching Key Support and Mandatory Meaning”</w:t>
              </w:r>
            </w:hyperlink>
          </w:p>
          <w:bookmarkEnd w:id="97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 w:name="para_6a732f03_c416_4ddf_b261_30c75f0571"/>
          <w:p>
            <w:pPr>
              <w:spacing w:before="180" w:after="0" w:line="240" w:lineRule="auto"/>
            </w:pPr>
            <w:r>
              <w:rPr>
                <w:rFonts w:ascii="Arial" w:hAnsi="Arial"/>
                <w:color w:val="000000"/>
                <w:sz w:val="18"/>
              </w:rPr>
              <w:t>Equivalent Code Sequence</w:t>
            </w:r>
          </w:p>
          <w:bookmarkEnd w:id="976"/>
        </w:tc>
        <w:tc>
          <w:tcPr>
            <w:tcBorders>
              <w:bottom w:val="single" w:sz="4" w:color="000000"/>
              <w:right w:val="single" w:sz="4" w:color="000000"/>
            </w:tcBorders>
            <w:tcMar>
              <w:top w:w="40" w:type="dxa"/>
              <w:left w:w="40" w:type="dxa"/>
              <w:bottom w:w="40" w:type="dxa"/>
              <w:right w:w="40" w:type="dxa"/>
            </w:tcMar>
            <w:vAlign w:val="top"/>
          </w:tcPr>
          <w:bookmarkStart w:id="977" w:name="para_04bd9b02_0b52_4940_9778_8f27aee730"/>
          <w:p>
            <w:pPr>
              <w:spacing w:before="180" w:after="0" w:line="240" w:lineRule="auto"/>
              <w:jc w:val="center"/>
            </w:pPr>
            <w:r>
              <w:rPr>
                <w:rFonts w:ascii="Arial" w:hAnsi="Arial"/>
                <w:color w:val="000000"/>
                <w:sz w:val="18"/>
              </w:rPr>
              <w:t>(0008,0121)</w:t>
            </w:r>
          </w:p>
          <w:bookmarkEnd w:id="977"/>
        </w:tc>
        <w:tc>
          <w:tcPr>
            <w:tcBorders>
              <w:bottom w:val="single" w:sz="4" w:color="000000"/>
              <w:right w:val="single" w:sz="4" w:color="000000"/>
            </w:tcBorders>
            <w:tcMar>
              <w:top w:w="40" w:type="dxa"/>
              <w:left w:w="40" w:type="dxa"/>
              <w:bottom w:w="40" w:type="dxa"/>
              <w:right w:w="40" w:type="dxa"/>
            </w:tcMar>
            <w:vAlign w:val="top"/>
          </w:tcPr>
          <w:bookmarkStart w:id="978" w:name="para_e73ea007_bc13_4811_a0a9_813394401a"/>
          <w:p>
            <w:pPr>
              <w:spacing w:before="180" w:after="0" w:line="240" w:lineRule="auto"/>
              <w:jc w:val="center"/>
            </w:pPr>
            <w:r>
              <w:rPr>
                <w:rFonts w:ascii="Arial" w:hAnsi="Arial"/>
                <w:color w:val="000000"/>
                <w:sz w:val="18"/>
              </w:rPr>
              <w:t>3/3</w:t>
            </w:r>
          </w:p>
          <w:bookmarkEnd w:id="978"/>
        </w:tc>
        <w:tc>
          <w:tcPr>
            <w:tcBorders>
              <w:bottom w:val="single" w:sz="4" w:color="000000"/>
              <w:right w:val="single" w:sz="4" w:color="000000"/>
            </w:tcBorders>
            <w:tcMar>
              <w:top w:w="40" w:type="dxa"/>
              <w:left w:w="40" w:type="dxa"/>
              <w:bottom w:w="40" w:type="dxa"/>
              <w:right w:w="40" w:type="dxa"/>
            </w:tcMar>
            <w:vAlign w:val="top"/>
          </w:tcPr>
          <w:bookmarkStart w:id="979" w:name="para_717f368e_8209_438c_a2e6_65371b5423"/>
          <w:p>
            <w:pPr>
              <w:spacing w:before="180" w:after="0" w:line="240" w:lineRule="auto"/>
              <w:jc w:val="center"/>
            </w:pPr>
            <w:r>
              <w:rPr>
                <w:rFonts w:ascii="Arial" w:hAnsi="Arial"/>
                <w:color w:val="000000"/>
                <w:sz w:val="18"/>
              </w:rPr>
              <w:t>O</w:t>
            </w:r>
          </w:p>
          <w:bookmarkEnd w:id="979"/>
        </w:tc>
        <w:tc>
          <w:tcPr>
            <w:tcBorders>
              <w:bottom w:val="single" w:sz="4" w:color="000000"/>
              <w:right w:val="single" w:sz="4" w:color="000000"/>
            </w:tcBorders>
            <w:tcMar>
              <w:top w:w="40" w:type="dxa"/>
              <w:left w:w="40" w:type="dxa"/>
              <w:bottom w:w="40" w:type="dxa"/>
              <w:right w:w="40" w:type="dxa"/>
            </w:tcMar>
            <w:vAlign w:val="top"/>
          </w:tcPr>
          <w:bookmarkStart w:id="980" w:name="para_5f5765cf_4746_403a_9ed5_ee17834fe1"/>
          <w:p>
            <w:pPr>
              <w:spacing w:before="180" w:after="0" w:line="240" w:lineRule="auto"/>
              <w:jc w:val="center"/>
            </w:pPr>
            <w:r>
              <w:rPr>
                <w:rFonts w:ascii="Arial" w:hAnsi="Arial"/>
                <w:color w:val="000000"/>
                <w:sz w:val="18"/>
              </w:rPr>
              <w:t>3</w:t>
            </w:r>
          </w:p>
          <w:bookmarkEnd w:id="980"/>
        </w:tc>
      </w:tr>
      <w:tr>
        <w:tblPrEx/>
        <w:trPr/>
        <w:tc>
          <w:tcPr>
            <w:hMerge w:val="restart"/>
            <w:tcBorders>
              <w:left w:val="single" w:sz="4" w:color="000000"/>
              <w:bottom w:val="single" w:sz="4" w:color="000000"/>
            </w:tcBorders>
            <w:tcMar>
              <w:top w:w="40" w:type="dxa"/>
              <w:left w:w="40" w:type="dxa"/>
              <w:bottom w:w="40" w:type="dxa"/>
            </w:tcMar>
            <w:vAlign w:val="top"/>
          </w:tcPr>
          <w:bookmarkStart w:id="981" w:name="para_095982b1_1259_4977_8b29_dbfc27fd10"/>
          <w:p>
            <w:pPr>
              <w:spacing w:before="180" w:after="0" w:line="240" w:lineRule="auto"/>
            </w:pPr>
            <w:r>
              <w:rPr>
                <w:rFonts w:ascii="Arial" w:hAnsi="Arial"/>
                <w:i/>
                <w:color w:val="000000"/>
                <w:sz w:val="18"/>
              </w:rPr>
              <w:t xml:space="preserve">&gt;Include </w:t>
            </w:r>
            <w:hyperlink w:anchor="table_8_1b">
              <w:r>
                <w:rPr>
                  <w:rFonts w:ascii="Arial" w:hAnsi="Arial"/>
                  <w:i/>
                  <w:color w:val="000000"/>
                  <w:sz w:val="18"/>
                </w:rPr>
                <w:t>Table 8-1b “Basic SCU/SCP Coded Entry Macro with SCU Support, Matching Key Support and Mandatory Meaning”</w:t>
              </w:r>
            </w:hyperlink>
          </w:p>
          <w:bookmarkEnd w:id="98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982" w:name="table_8_1b"/>
    <w:p>
      <w:pPr>
        <w:keepNext/>
        <w:spacing w:before="216" w:after="0" w:line="240" w:lineRule="auto"/>
        <w:jc w:val="center"/>
      </w:pPr>
      <w:r>
        <w:rPr>
          <w:rFonts w:ascii="Arial" w:hAnsi="Arial"/>
          <w:b/>
          <w:color w:val="000000"/>
          <w:sz w:val="22"/>
        </w:rPr>
        <w:t>Table 8-1b. Basic SCU/SCP Coded Entry Macro with SCU Support, Matching Key Support and Mandatory Meaning</w:t>
      </w:r>
    </w:p>
    <w:bookmarkEnd w:id="982"/>
    <w:p>
      <w:pPr>
        <w:spacing w:before="0" w:after="0" w:line="240" w:lineRule="auto"/>
        <w:rPr>
          <w:sz w:val="13"/>
        </w:rPr>
      </w:pPr>
    </w:p>
    <w:tbl>
      <w:tblPr>
        <w:tblInd w:w="45" w:type="dxa"/>
        <w:tblLayout w:type="fixed"/>
      </w:tblPr>
      <w:tblGrid>
        <w:gridCol w:w="2039"/>
        <w:gridCol w:w="1120"/>
        <w:gridCol w:w="2425"/>
        <w:gridCol w:w="2425"/>
        <w:gridCol w:w="24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3" w:name="para_b1803258_5122_4553_a0ab_5d268fcd89"/>
          <w:p>
            <w:pPr>
              <w:keepNext/>
              <w:spacing w:before="180" w:after="0" w:line="240" w:lineRule="auto"/>
              <w:jc w:val="center"/>
            </w:pPr>
            <w:r>
              <w:rPr>
                <w:rFonts w:ascii="Arial" w:hAnsi="Arial"/>
                <w:b/>
                <w:color w:val="000000"/>
                <w:sz w:val="18"/>
              </w:rPr>
              <w:t>Attribute Name</w:t>
            </w:r>
          </w:p>
          <w:bookmarkEnd w:id="9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4" w:name="para_6ef9b5ce_78b2_43ff_9a0b_4905087df8"/>
          <w:p>
            <w:pPr>
              <w:spacing w:before="180" w:after="0" w:line="240" w:lineRule="auto"/>
              <w:jc w:val="center"/>
            </w:pPr>
            <w:r>
              <w:rPr>
                <w:rFonts w:ascii="Arial" w:hAnsi="Arial"/>
                <w:b/>
                <w:color w:val="000000"/>
                <w:sz w:val="18"/>
              </w:rPr>
              <w:t>Tag</w:t>
            </w:r>
          </w:p>
          <w:bookmarkEnd w:id="9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5" w:name="para_c7a58c85_82d9_4fd9_b2c2_6ec133b3c8"/>
          <w:p>
            <w:pPr>
              <w:spacing w:before="180" w:after="0" w:line="240" w:lineRule="auto"/>
              <w:jc w:val="center"/>
            </w:pPr>
            <w:r>
              <w:rPr>
                <w:rFonts w:ascii="Arial" w:hAnsi="Arial"/>
                <w:b/>
                <w:color w:val="000000"/>
                <w:sz w:val="18"/>
              </w:rPr>
              <w:t>Usage (SCU/SCP)</w:t>
            </w:r>
          </w:p>
          <w:bookmarkEnd w:id="9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6" w:name="para_ad2184ff_ceb3_4d39_8eea_22ddd22485"/>
          <w:p>
            <w:pPr>
              <w:spacing w:before="180" w:after="0" w:line="240" w:lineRule="auto"/>
              <w:jc w:val="center"/>
            </w:pPr>
            <w:r>
              <w:rPr>
                <w:rFonts w:ascii="Arial" w:hAnsi="Arial"/>
                <w:b/>
                <w:color w:val="000000"/>
                <w:sz w:val="18"/>
              </w:rPr>
              <w:t>Matching Key Type</w:t>
            </w:r>
          </w:p>
          <w:bookmarkEnd w:id="9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7" w:name="para_6f802ca6_c65c_4e6e_8ee0_b187f641b1"/>
          <w:p>
            <w:pPr>
              <w:spacing w:before="180" w:after="0" w:line="240" w:lineRule="auto"/>
              <w:jc w:val="center"/>
            </w:pPr>
            <w:r>
              <w:rPr>
                <w:rFonts w:ascii="Arial" w:hAnsi="Arial"/>
                <w:b/>
                <w:color w:val="000000"/>
                <w:sz w:val="18"/>
              </w:rPr>
              <w:t>Return Key Type</w:t>
            </w:r>
          </w:p>
          <w:bookmarkEnd w:id="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 w:name="para_3b0286a5_7a48_4e4d_ad68_433e12b4d3"/>
          <w:p>
            <w:pPr>
              <w:spacing w:before="180" w:after="0" w:line="240" w:lineRule="auto"/>
            </w:pPr>
            <w:r>
              <w:rPr>
                <w:rFonts w:ascii="Arial" w:hAnsi="Arial"/>
                <w:color w:val="000000"/>
                <w:sz w:val="18"/>
              </w:rPr>
              <w:t>Code Value</w:t>
            </w:r>
          </w:p>
          <w:bookmarkEnd w:id="988"/>
        </w:tc>
        <w:tc>
          <w:tcPr>
            <w:tcBorders>
              <w:bottom w:val="single" w:sz="4" w:color="000000"/>
              <w:right w:val="single" w:sz="4" w:color="000000"/>
            </w:tcBorders>
            <w:tcMar>
              <w:top w:w="40" w:type="dxa"/>
              <w:left w:w="40" w:type="dxa"/>
              <w:bottom w:w="40" w:type="dxa"/>
              <w:right w:w="40" w:type="dxa"/>
            </w:tcMar>
            <w:vAlign w:val="top"/>
          </w:tcPr>
          <w:bookmarkStart w:id="989" w:name="para_c9b8cc02_1130_4ad7_9d71_de7621adcc"/>
          <w:p>
            <w:pPr>
              <w:spacing w:before="180" w:after="0" w:line="240" w:lineRule="auto"/>
              <w:jc w:val="center"/>
            </w:pPr>
            <w:r>
              <w:rPr>
                <w:rFonts w:ascii="Arial" w:hAnsi="Arial"/>
                <w:color w:val="000000"/>
                <w:sz w:val="18"/>
              </w:rPr>
              <w:t>(0008,0100)</w:t>
            </w:r>
          </w:p>
          <w:bookmarkEnd w:id="989"/>
        </w:tc>
        <w:tc>
          <w:tcPr>
            <w:tcBorders>
              <w:bottom w:val="single" w:sz="4" w:color="000000"/>
              <w:right w:val="single" w:sz="4" w:color="000000"/>
            </w:tcBorders>
            <w:tcMar>
              <w:top w:w="40" w:type="dxa"/>
              <w:left w:w="40" w:type="dxa"/>
              <w:bottom w:w="40" w:type="dxa"/>
              <w:right w:w="40" w:type="dxa"/>
            </w:tcMar>
            <w:vAlign w:val="top"/>
          </w:tcPr>
          <w:bookmarkStart w:id="990" w:name="para_6b5a1d6b_bfb5_4714_931a_88c03524a8"/>
          <w:p>
            <w:pPr>
              <w:spacing w:before="180" w:after="0" w:line="240" w:lineRule="auto"/>
              <w:jc w:val="center"/>
            </w:pPr>
            <w:r>
              <w:rPr>
                <w:rFonts w:ascii="Arial" w:hAnsi="Arial"/>
                <w:color w:val="000000"/>
                <w:sz w:val="18"/>
              </w:rPr>
              <w:t>1C/1C</w:t>
            </w:r>
          </w:p>
          <w:bookmarkEnd w:id="990"/>
          <w:bookmarkStart w:id="991" w:name="para_0522a58f_3151_4dec_b54c_af2482f085"/>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991"/>
        </w:tc>
        <w:tc>
          <w:tcPr>
            <w:tcBorders>
              <w:bottom w:val="single" w:sz="4" w:color="000000"/>
              <w:right w:val="single" w:sz="4" w:color="000000"/>
            </w:tcBorders>
            <w:tcMar>
              <w:top w:w="40" w:type="dxa"/>
              <w:left w:w="40" w:type="dxa"/>
              <w:bottom w:w="40" w:type="dxa"/>
              <w:right w:w="40" w:type="dxa"/>
            </w:tcMar>
            <w:vAlign w:val="top"/>
          </w:tcPr>
          <w:bookmarkStart w:id="992" w:name="para_d681bd68_6caf_4c72_be08_4d553a4582"/>
          <w:p>
            <w:pPr>
              <w:spacing w:before="180" w:after="0" w:line="240" w:lineRule="auto"/>
              <w:jc w:val="center"/>
            </w:pPr>
            <w:r>
              <w:rPr>
                <w:rFonts w:ascii="Arial" w:hAnsi="Arial"/>
                <w:color w:val="000000"/>
                <w:sz w:val="18"/>
              </w:rPr>
              <w:t>RC</w:t>
            </w:r>
          </w:p>
          <w:bookmarkEnd w:id="992"/>
          <w:bookmarkStart w:id="993" w:name="para_a7313b7c_1ec3_4406_9216_72c5ac992c"/>
          <w:p>
            <w:pPr>
              <w:spacing w:before="180" w:after="0" w:line="240" w:lineRule="auto"/>
              <w:jc w:val="center"/>
            </w:pPr>
            <w:r>
              <w:rPr>
                <w:rFonts w:ascii="Arial" w:hAnsi="Arial"/>
                <w:color w:val="000000"/>
                <w:sz w:val="18"/>
              </w:rPr>
              <w:t>Required if the code value length is 16 characters or less, and the code value is not a URN or URL.</w:t>
            </w:r>
          </w:p>
          <w:bookmarkEnd w:id="993"/>
        </w:tc>
        <w:tc>
          <w:tcPr>
            <w:tcBorders>
              <w:bottom w:val="single" w:sz="4" w:color="000000"/>
              <w:right w:val="single" w:sz="4" w:color="000000"/>
            </w:tcBorders>
            <w:tcMar>
              <w:top w:w="40" w:type="dxa"/>
              <w:left w:w="40" w:type="dxa"/>
              <w:bottom w:w="40" w:type="dxa"/>
              <w:right w:w="40" w:type="dxa"/>
            </w:tcMar>
            <w:vAlign w:val="top"/>
          </w:tcPr>
          <w:bookmarkStart w:id="994" w:name="para_2572b01a_bea9_446f_bd23_272bcaaa6b"/>
          <w:p>
            <w:pPr>
              <w:spacing w:before="180" w:after="0" w:line="240" w:lineRule="auto"/>
              <w:jc w:val="center"/>
            </w:pPr>
            <w:r>
              <w:rPr>
                <w:rFonts w:ascii="Arial" w:hAnsi="Arial"/>
                <w:color w:val="000000"/>
                <w:sz w:val="18"/>
              </w:rPr>
              <w:t>1C</w:t>
            </w:r>
          </w:p>
          <w:bookmarkEnd w:id="994"/>
          <w:bookmarkStart w:id="995" w:name="para_940c3628_1dfe_43b0_8006_b6a2bbfe33"/>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 w:name="para_46d4abb2_078c_4c6a_a35e_ec84670b76"/>
          <w:p>
            <w:pPr>
              <w:spacing w:before="180" w:after="0" w:line="240" w:lineRule="auto"/>
            </w:pPr>
            <w:r>
              <w:rPr>
                <w:rFonts w:ascii="Arial" w:hAnsi="Arial"/>
                <w:color w:val="000000"/>
                <w:sz w:val="18"/>
              </w:rPr>
              <w:t>Coding Scheme Designator</w:t>
            </w:r>
          </w:p>
          <w:bookmarkEnd w:id="996"/>
        </w:tc>
        <w:tc>
          <w:tcPr>
            <w:tcBorders>
              <w:bottom w:val="single" w:sz="4" w:color="000000"/>
              <w:right w:val="single" w:sz="4" w:color="000000"/>
            </w:tcBorders>
            <w:tcMar>
              <w:top w:w="40" w:type="dxa"/>
              <w:left w:w="40" w:type="dxa"/>
              <w:bottom w:w="40" w:type="dxa"/>
              <w:right w:w="40" w:type="dxa"/>
            </w:tcMar>
            <w:vAlign w:val="top"/>
          </w:tcPr>
          <w:bookmarkStart w:id="997" w:name="para_6c87d618_a46b_4e02_b595_0d6bff5742"/>
          <w:p>
            <w:pPr>
              <w:spacing w:before="180" w:after="0" w:line="240" w:lineRule="auto"/>
              <w:jc w:val="center"/>
            </w:pPr>
            <w:r>
              <w:rPr>
                <w:rFonts w:ascii="Arial" w:hAnsi="Arial"/>
                <w:color w:val="000000"/>
                <w:sz w:val="18"/>
              </w:rPr>
              <w:t>(0008,0102)</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091ec021_54a6_4f39_826d_a293c36605"/>
          <w:p>
            <w:pPr>
              <w:spacing w:before="180" w:after="0" w:line="240" w:lineRule="auto"/>
              <w:jc w:val="center"/>
            </w:pPr>
            <w:r>
              <w:rPr>
                <w:rFonts w:ascii="Arial" w:hAnsi="Arial"/>
                <w:color w:val="000000"/>
                <w:sz w:val="18"/>
              </w:rPr>
              <w:t>1C/1C</w:t>
            </w:r>
          </w:p>
          <w:bookmarkEnd w:id="998"/>
          <w:bookmarkStart w:id="999" w:name="para_e45a16c0_df3d_4052_b5f6_cca5721c09"/>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999"/>
        </w:tc>
        <w:tc>
          <w:tcPr>
            <w:tcBorders>
              <w:bottom w:val="single" w:sz="4" w:color="000000"/>
              <w:right w:val="single" w:sz="4" w:color="000000"/>
            </w:tcBorders>
            <w:tcMar>
              <w:top w:w="40" w:type="dxa"/>
              <w:left w:w="40" w:type="dxa"/>
              <w:bottom w:w="40" w:type="dxa"/>
              <w:right w:w="40" w:type="dxa"/>
            </w:tcMar>
            <w:vAlign w:val="top"/>
          </w:tcPr>
          <w:bookmarkStart w:id="1000" w:name="para_cc71929f_7f72_44a9_97e8_892a37723f"/>
          <w:p>
            <w:pPr>
              <w:spacing w:before="180" w:after="0" w:line="240" w:lineRule="auto"/>
              <w:jc w:val="center"/>
            </w:pPr>
            <w:r>
              <w:rPr>
                <w:rFonts w:ascii="Arial" w:hAnsi="Arial"/>
                <w:color w:val="000000"/>
                <w:sz w:val="18"/>
              </w:rPr>
              <w:t>RC</w:t>
            </w:r>
          </w:p>
          <w:bookmarkEnd w:id="1000"/>
          <w:bookmarkStart w:id="1001" w:name="para_15f43d0e_d975_40d9_b584_67ad90b854"/>
          <w:p>
            <w:pPr>
              <w:spacing w:before="180" w:after="0" w:line="240" w:lineRule="auto"/>
              <w:jc w:val="center"/>
            </w:pPr>
            <w:r>
              <w:rPr>
                <w:rFonts w:ascii="Arial" w:hAnsi="Arial"/>
                <w:color w:val="000000"/>
                <w:sz w:val="18"/>
              </w:rPr>
              <w:t>Required if Code Value (0008,0100) or Long Code Value (0008,0119) is present. May be present otherwise.</w:t>
            </w:r>
          </w:p>
          <w:bookmarkEnd w:id="1001"/>
        </w:tc>
        <w:tc>
          <w:tcPr>
            <w:tcBorders>
              <w:bottom w:val="single" w:sz="4" w:color="000000"/>
              <w:right w:val="single" w:sz="4" w:color="000000"/>
            </w:tcBorders>
            <w:tcMar>
              <w:top w:w="40" w:type="dxa"/>
              <w:left w:w="40" w:type="dxa"/>
              <w:bottom w:w="40" w:type="dxa"/>
              <w:right w:w="40" w:type="dxa"/>
            </w:tcMar>
            <w:vAlign w:val="top"/>
          </w:tcPr>
          <w:bookmarkStart w:id="1002" w:name="para_fd9a3b08_81f0_41a9_a670_83378f4051"/>
          <w:p>
            <w:pPr>
              <w:spacing w:before="180" w:after="0" w:line="240" w:lineRule="auto"/>
              <w:jc w:val="center"/>
            </w:pPr>
            <w:r>
              <w:rPr>
                <w:rFonts w:ascii="Arial" w:hAnsi="Arial"/>
                <w:color w:val="000000"/>
                <w:sz w:val="18"/>
              </w:rPr>
              <w:t>1C</w:t>
            </w:r>
          </w:p>
          <w:bookmarkEnd w:id="1002"/>
          <w:bookmarkStart w:id="1003" w:name="para_9ee611eb_0507_47e7_8c9f_0e2c98acae"/>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1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 w:name="para_79298c42_4a9d_4df7_924e_6bd942f5fc"/>
          <w:p>
            <w:pPr>
              <w:spacing w:before="180" w:after="0" w:line="240" w:lineRule="auto"/>
            </w:pPr>
            <w:r>
              <w:rPr>
                <w:rFonts w:ascii="Arial" w:hAnsi="Arial"/>
                <w:color w:val="000000"/>
                <w:sz w:val="18"/>
              </w:rPr>
              <w:t>Coding Scheme Version</w:t>
            </w:r>
          </w:p>
          <w:bookmarkEnd w:id="1004"/>
        </w:tc>
        <w:tc>
          <w:tcPr>
            <w:tcBorders>
              <w:bottom w:val="single" w:sz="4" w:color="000000"/>
              <w:right w:val="single" w:sz="4" w:color="000000"/>
            </w:tcBorders>
            <w:tcMar>
              <w:top w:w="40" w:type="dxa"/>
              <w:left w:w="40" w:type="dxa"/>
              <w:bottom w:w="40" w:type="dxa"/>
              <w:right w:w="40" w:type="dxa"/>
            </w:tcMar>
            <w:vAlign w:val="top"/>
          </w:tcPr>
          <w:bookmarkStart w:id="1005" w:name="para_af24bf36_6fa2_446d_960a_42b364975e"/>
          <w:p>
            <w:pPr>
              <w:spacing w:before="180" w:after="0" w:line="240" w:lineRule="auto"/>
              <w:jc w:val="center"/>
            </w:pPr>
            <w:r>
              <w:rPr>
                <w:rFonts w:ascii="Arial" w:hAnsi="Arial"/>
                <w:color w:val="000000"/>
                <w:sz w:val="18"/>
              </w:rPr>
              <w:t>(0008,0103)</w:t>
            </w:r>
          </w:p>
          <w:bookmarkEnd w:id="1005"/>
        </w:tc>
        <w:tc>
          <w:tcPr>
            <w:tcBorders>
              <w:bottom w:val="single" w:sz="4" w:color="000000"/>
              <w:right w:val="single" w:sz="4" w:color="000000"/>
            </w:tcBorders>
            <w:tcMar>
              <w:top w:w="40" w:type="dxa"/>
              <w:left w:w="40" w:type="dxa"/>
              <w:bottom w:w="40" w:type="dxa"/>
              <w:right w:w="40" w:type="dxa"/>
            </w:tcMar>
            <w:vAlign w:val="top"/>
          </w:tcPr>
          <w:bookmarkStart w:id="1006" w:name="para_17aa4025_d069_4165_b03f_86db0c3de1"/>
          <w:p>
            <w:pPr>
              <w:spacing w:before="180" w:after="0" w:line="240" w:lineRule="auto"/>
              <w:jc w:val="center"/>
            </w:pPr>
            <w:r>
              <w:rPr>
                <w:rFonts w:ascii="Arial" w:hAnsi="Arial"/>
                <w:color w:val="000000"/>
                <w:sz w:val="18"/>
              </w:rPr>
              <w:t>1C/1C</w:t>
            </w:r>
          </w:p>
          <w:bookmarkEnd w:id="1006"/>
          <w:bookmarkStart w:id="1007" w:name="para_ce61fd49_8141_45b4_b0d4_b35b98988a"/>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007"/>
        </w:tc>
        <w:tc>
          <w:tcPr>
            <w:tcBorders>
              <w:bottom w:val="single" w:sz="4" w:color="000000"/>
              <w:right w:val="single" w:sz="4" w:color="000000"/>
            </w:tcBorders>
            <w:tcMar>
              <w:top w:w="40" w:type="dxa"/>
              <w:left w:w="40" w:type="dxa"/>
              <w:bottom w:w="40" w:type="dxa"/>
              <w:right w:w="40" w:type="dxa"/>
            </w:tcMar>
            <w:vAlign w:val="top"/>
          </w:tcPr>
          <w:bookmarkStart w:id="1008" w:name="para_bc063e82_ee3b_4259_aba4_5aa8e0ce37"/>
          <w:p>
            <w:pPr>
              <w:spacing w:before="180" w:after="0" w:line="240" w:lineRule="auto"/>
              <w:jc w:val="center"/>
            </w:pPr>
            <w:r>
              <w:rPr>
                <w:rFonts w:ascii="Arial" w:hAnsi="Arial"/>
                <w:color w:val="000000"/>
                <w:sz w:val="18"/>
              </w:rPr>
              <w:t>RC</w:t>
            </w:r>
          </w:p>
          <w:bookmarkEnd w:id="1008"/>
          <w:bookmarkStart w:id="1009" w:name="para_0dbbf33e_bcfc_4a85_aaa0_b03fda635e"/>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009"/>
        </w:tc>
        <w:tc>
          <w:tcPr>
            <w:tcBorders>
              <w:bottom w:val="single" w:sz="4" w:color="000000"/>
              <w:right w:val="single" w:sz="4" w:color="000000"/>
            </w:tcBorders>
            <w:tcMar>
              <w:top w:w="40" w:type="dxa"/>
              <w:left w:w="40" w:type="dxa"/>
              <w:bottom w:w="40" w:type="dxa"/>
              <w:right w:w="40" w:type="dxa"/>
            </w:tcMar>
            <w:vAlign w:val="top"/>
          </w:tcPr>
          <w:bookmarkStart w:id="1010" w:name="para_751682c8_48f9_4adf_ab69_1e5f2eb4c6"/>
          <w:p>
            <w:pPr>
              <w:spacing w:before="180" w:after="0" w:line="240" w:lineRule="auto"/>
              <w:jc w:val="center"/>
            </w:pPr>
            <w:r>
              <w:rPr>
                <w:rFonts w:ascii="Arial" w:hAnsi="Arial"/>
                <w:color w:val="000000"/>
                <w:sz w:val="18"/>
              </w:rPr>
              <w:t>1C</w:t>
            </w:r>
          </w:p>
          <w:bookmarkEnd w:id="1010"/>
          <w:bookmarkStart w:id="1011" w:name="para_263a88c1_369e_4a9a_8ac9_96acd476e6"/>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 w:name="para_0d27af78_3151_43b1_aa03_509b8779ea"/>
          <w:p>
            <w:pPr>
              <w:spacing w:before="180" w:after="0" w:line="240" w:lineRule="auto"/>
            </w:pPr>
            <w:r>
              <w:rPr>
                <w:rFonts w:ascii="Arial" w:hAnsi="Arial"/>
                <w:color w:val="000000"/>
                <w:sz w:val="18"/>
              </w:rPr>
              <w:t>Code Meaning</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32f5cce0_3b8e_4d02_8c1f_8b7b1e065e"/>
          <w:p>
            <w:pPr>
              <w:spacing w:before="180" w:after="0" w:line="240" w:lineRule="auto"/>
              <w:jc w:val="center"/>
            </w:pPr>
            <w:r>
              <w:rPr>
                <w:rFonts w:ascii="Arial" w:hAnsi="Arial"/>
                <w:color w:val="000000"/>
                <w:sz w:val="18"/>
              </w:rPr>
              <w:t>(0008,0104)</w:t>
            </w:r>
          </w:p>
          <w:bookmarkEnd w:id="1013"/>
        </w:tc>
        <w:tc>
          <w:tcPr>
            <w:tcBorders>
              <w:bottom w:val="single" w:sz="4" w:color="000000"/>
              <w:right w:val="single" w:sz="4" w:color="000000"/>
            </w:tcBorders>
            <w:tcMar>
              <w:top w:w="40" w:type="dxa"/>
              <w:left w:w="40" w:type="dxa"/>
              <w:bottom w:w="40" w:type="dxa"/>
              <w:right w:w="40" w:type="dxa"/>
            </w:tcMar>
            <w:vAlign w:val="top"/>
          </w:tcPr>
          <w:bookmarkStart w:id="1014" w:name="para_6a098226_587e_4061_96eb_13d6ced04c"/>
          <w:p>
            <w:pPr>
              <w:spacing w:before="180" w:after="0" w:line="240" w:lineRule="auto"/>
              <w:jc w:val="center"/>
            </w:pPr>
            <w:r>
              <w:rPr>
                <w:rFonts w:ascii="Arial" w:hAnsi="Arial"/>
                <w:color w:val="000000"/>
                <w:sz w:val="18"/>
              </w:rPr>
              <w:t>1/1</w:t>
            </w:r>
          </w:p>
          <w:bookmarkEnd w:id="1014"/>
        </w:tc>
        <w:tc>
          <w:tcPr>
            <w:tcBorders>
              <w:bottom w:val="single" w:sz="4" w:color="000000"/>
              <w:right w:val="single" w:sz="4" w:color="000000"/>
            </w:tcBorders>
            <w:tcMar>
              <w:top w:w="40" w:type="dxa"/>
              <w:left w:w="40" w:type="dxa"/>
              <w:bottom w:w="40" w:type="dxa"/>
              <w:right w:w="40" w:type="dxa"/>
            </w:tcMar>
            <w:vAlign w:val="top"/>
          </w:tcPr>
          <w:bookmarkStart w:id="1015" w:name="para_99245d6d_cc04_4736_b277_581ac98233"/>
          <w:p>
            <w:pPr>
              <w:spacing w:before="180" w:after="0" w:line="240" w:lineRule="auto"/>
              <w:jc w:val="center"/>
            </w:pPr>
            <w:r>
              <w:rPr>
                <w:rFonts w:ascii="Arial" w:hAnsi="Arial"/>
                <w:color w:val="000000"/>
                <w:sz w:val="18"/>
              </w:rPr>
              <w:t>-</w:t>
            </w:r>
          </w:p>
          <w:bookmarkEnd w:id="1015"/>
        </w:tc>
        <w:tc>
          <w:tcPr>
            <w:tcBorders>
              <w:bottom w:val="single" w:sz="4" w:color="000000"/>
              <w:right w:val="single" w:sz="4" w:color="000000"/>
            </w:tcBorders>
            <w:tcMar>
              <w:top w:w="40" w:type="dxa"/>
              <w:left w:w="40" w:type="dxa"/>
              <w:bottom w:w="40" w:type="dxa"/>
              <w:right w:w="40" w:type="dxa"/>
            </w:tcMar>
            <w:vAlign w:val="top"/>
          </w:tcPr>
          <w:bookmarkStart w:id="1016" w:name="para_2f3e9668_dcb3_4389_97c3_ed5cd106a0"/>
          <w:p>
            <w:pPr>
              <w:spacing w:before="180" w:after="0" w:line="240" w:lineRule="auto"/>
              <w:jc w:val="center"/>
            </w:pPr>
            <w:r>
              <w:rPr>
                <w:rFonts w:ascii="Arial" w:hAnsi="Arial"/>
                <w:color w:val="000000"/>
                <w:sz w:val="18"/>
              </w:rPr>
              <w:t>1</w:t>
            </w:r>
          </w:p>
          <w:bookmarkEnd w:id="1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 w:name="para_a195184c_dc87_415b_85c7_ad5357aa53"/>
          <w:p>
            <w:pPr>
              <w:spacing w:before="180" w:after="0" w:line="240" w:lineRule="auto"/>
            </w:pPr>
            <w:r>
              <w:rPr>
                <w:rFonts w:ascii="Arial" w:hAnsi="Arial"/>
                <w:color w:val="000000"/>
                <w:sz w:val="18"/>
              </w:rPr>
              <w:t>Long Code Value</w:t>
            </w:r>
          </w:p>
          <w:bookmarkEnd w:id="1017"/>
        </w:tc>
        <w:tc>
          <w:tcPr>
            <w:tcBorders>
              <w:bottom w:val="single" w:sz="4" w:color="000000"/>
              <w:right w:val="single" w:sz="4" w:color="000000"/>
            </w:tcBorders>
            <w:tcMar>
              <w:top w:w="40" w:type="dxa"/>
              <w:left w:w="40" w:type="dxa"/>
              <w:bottom w:w="40" w:type="dxa"/>
              <w:right w:w="40" w:type="dxa"/>
            </w:tcMar>
            <w:vAlign w:val="top"/>
          </w:tcPr>
          <w:bookmarkStart w:id="1018" w:name="para_7d5afcef_d1ac_4189_bbaf_2d509becb4"/>
          <w:p>
            <w:pPr>
              <w:spacing w:before="180" w:after="0" w:line="240" w:lineRule="auto"/>
              <w:jc w:val="center"/>
            </w:pPr>
            <w:r>
              <w:rPr>
                <w:rFonts w:ascii="Arial" w:hAnsi="Arial"/>
                <w:color w:val="000000"/>
                <w:sz w:val="18"/>
              </w:rPr>
              <w:t>(0008,0119)</w:t>
            </w:r>
          </w:p>
          <w:bookmarkEnd w:id="1018"/>
        </w:tc>
        <w:tc>
          <w:tcPr>
            <w:tcBorders>
              <w:bottom w:val="single" w:sz="4" w:color="000000"/>
              <w:right w:val="single" w:sz="4" w:color="000000"/>
            </w:tcBorders>
            <w:tcMar>
              <w:top w:w="40" w:type="dxa"/>
              <w:left w:w="40" w:type="dxa"/>
              <w:bottom w:w="40" w:type="dxa"/>
              <w:right w:w="40" w:type="dxa"/>
            </w:tcMar>
            <w:vAlign w:val="top"/>
          </w:tcPr>
          <w:bookmarkStart w:id="1019" w:name="para_9f82780a_438e_4fd0_b63e_b8b7d9edb0"/>
          <w:p>
            <w:pPr>
              <w:spacing w:before="180" w:after="0" w:line="240" w:lineRule="auto"/>
              <w:jc w:val="center"/>
            </w:pPr>
            <w:r>
              <w:rPr>
                <w:rFonts w:ascii="Arial" w:hAnsi="Arial"/>
                <w:color w:val="000000"/>
                <w:sz w:val="18"/>
              </w:rPr>
              <w:t>1C/1C</w:t>
            </w:r>
          </w:p>
          <w:bookmarkEnd w:id="1019"/>
          <w:bookmarkStart w:id="1020" w:name="para_0b97f1a4_04ef_4da6_9ecc_3c21ee76af"/>
          <w:p>
            <w:pPr>
              <w:spacing w:before="180" w:after="0" w:line="240" w:lineRule="auto"/>
              <w:jc w:val="center"/>
            </w:pPr>
            <w:r>
              <w:rPr>
                <w:rFonts w:ascii="Arial" w:hAnsi="Arial"/>
                <w:color w:val="000000"/>
                <w:sz w:val="18"/>
              </w:rPr>
              <w:t>Shall be present if Code Value (0008,0100) is not present, and the code value is not a URN or URL.</w:t>
            </w:r>
          </w:p>
          <w:bookmarkEnd w:id="1020"/>
        </w:tc>
        <w:tc>
          <w:tcPr>
            <w:tcBorders>
              <w:bottom w:val="single" w:sz="4" w:color="000000"/>
              <w:right w:val="single" w:sz="4" w:color="000000"/>
            </w:tcBorders>
            <w:tcMar>
              <w:top w:w="40" w:type="dxa"/>
              <w:left w:w="40" w:type="dxa"/>
              <w:bottom w:w="40" w:type="dxa"/>
              <w:right w:w="40" w:type="dxa"/>
            </w:tcMar>
            <w:vAlign w:val="top"/>
          </w:tcPr>
          <w:bookmarkStart w:id="1021" w:name="para_31b043fa_94a7_4e25_867b_9c34bab284"/>
          <w:p>
            <w:pPr>
              <w:spacing w:before="180" w:after="0" w:line="240" w:lineRule="auto"/>
              <w:jc w:val="center"/>
            </w:pPr>
            <w:r>
              <w:rPr>
                <w:rFonts w:ascii="Arial" w:hAnsi="Arial"/>
                <w:color w:val="000000"/>
                <w:sz w:val="18"/>
              </w:rPr>
              <w:t>RC</w:t>
            </w:r>
          </w:p>
          <w:bookmarkEnd w:id="1021"/>
          <w:bookmarkStart w:id="1022" w:name="para_e36059f3_4b0e_4f18_ad5a_adf1abc936"/>
          <w:p>
            <w:pPr>
              <w:spacing w:before="180" w:after="0" w:line="240" w:lineRule="auto"/>
              <w:jc w:val="center"/>
            </w:pPr>
            <w:r>
              <w:rPr>
                <w:rFonts w:ascii="Arial" w:hAnsi="Arial"/>
                <w:color w:val="000000"/>
                <w:sz w:val="18"/>
              </w:rPr>
              <w:t>Required if Code Value (0008,0100) is not present, and the code value is not a URN or URL.</w:t>
            </w:r>
          </w:p>
          <w:bookmarkEnd w:id="1022"/>
        </w:tc>
        <w:tc>
          <w:tcPr>
            <w:tcBorders>
              <w:bottom w:val="single" w:sz="4" w:color="000000"/>
              <w:right w:val="single" w:sz="4" w:color="000000"/>
            </w:tcBorders>
            <w:tcMar>
              <w:top w:w="40" w:type="dxa"/>
              <w:left w:w="40" w:type="dxa"/>
              <w:bottom w:w="40" w:type="dxa"/>
              <w:right w:w="40" w:type="dxa"/>
            </w:tcMar>
            <w:vAlign w:val="top"/>
          </w:tcPr>
          <w:bookmarkStart w:id="1023" w:name="para_1ea816b8_d5ad_43d0_b664_6ad16cf1d3"/>
          <w:p>
            <w:pPr>
              <w:spacing w:before="180" w:after="0" w:line="240" w:lineRule="auto"/>
              <w:jc w:val="center"/>
            </w:pPr>
            <w:r>
              <w:rPr>
                <w:rFonts w:ascii="Arial" w:hAnsi="Arial"/>
                <w:color w:val="000000"/>
                <w:sz w:val="18"/>
              </w:rPr>
              <w:t>1C</w:t>
            </w:r>
          </w:p>
          <w:bookmarkEnd w:id="1023"/>
          <w:bookmarkStart w:id="1024" w:name="para_826ee8b1_da19_499c_beda_e6b44d2921"/>
          <w:p>
            <w:pPr>
              <w:spacing w:before="180" w:after="0" w:line="240" w:lineRule="auto"/>
              <w:jc w:val="center"/>
            </w:pPr>
            <w:r>
              <w:rPr>
                <w:rFonts w:ascii="Arial" w:hAnsi="Arial"/>
                <w:color w:val="000000"/>
                <w:sz w:val="18"/>
              </w:rPr>
              <w:t>Required if Code Value (0008,0100) is not present, and the code value is not a URN or URL.</w:t>
            </w:r>
          </w:p>
          <w:bookmarkEnd w:id="1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 w:name="para_1a893d94_20b1_4fa2_a1dc_dad439f981"/>
          <w:p>
            <w:pPr>
              <w:spacing w:before="180" w:after="0" w:line="240" w:lineRule="auto"/>
            </w:pPr>
            <w:r>
              <w:rPr>
                <w:rFonts w:ascii="Arial" w:hAnsi="Arial"/>
                <w:color w:val="000000"/>
                <w:sz w:val="18"/>
              </w:rPr>
              <w:t>URN Code Value</w:t>
            </w:r>
          </w:p>
          <w:bookmarkEnd w:id="1025"/>
        </w:tc>
        <w:tc>
          <w:tcPr>
            <w:tcBorders>
              <w:bottom w:val="single" w:sz="4" w:color="000000"/>
              <w:right w:val="single" w:sz="4" w:color="000000"/>
            </w:tcBorders>
            <w:tcMar>
              <w:top w:w="40" w:type="dxa"/>
              <w:left w:w="40" w:type="dxa"/>
              <w:bottom w:w="40" w:type="dxa"/>
              <w:right w:w="40" w:type="dxa"/>
            </w:tcMar>
            <w:vAlign w:val="top"/>
          </w:tcPr>
          <w:bookmarkStart w:id="1026" w:name="para_357affa2_16d3_4ea1_9ece_2124c401d0"/>
          <w:p>
            <w:pPr>
              <w:spacing w:before="180" w:after="0" w:line="240" w:lineRule="auto"/>
              <w:jc w:val="center"/>
            </w:pPr>
            <w:r>
              <w:rPr>
                <w:rFonts w:ascii="Arial" w:hAnsi="Arial"/>
                <w:color w:val="000000"/>
                <w:sz w:val="18"/>
              </w:rPr>
              <w:t>(0008,0120)</w:t>
            </w:r>
          </w:p>
          <w:bookmarkEnd w:id="1026"/>
        </w:tc>
        <w:tc>
          <w:tcPr>
            <w:tcBorders>
              <w:bottom w:val="single" w:sz="4" w:color="000000"/>
              <w:right w:val="single" w:sz="4" w:color="000000"/>
            </w:tcBorders>
            <w:tcMar>
              <w:top w:w="40" w:type="dxa"/>
              <w:left w:w="40" w:type="dxa"/>
              <w:bottom w:w="40" w:type="dxa"/>
              <w:right w:w="40" w:type="dxa"/>
            </w:tcMar>
            <w:vAlign w:val="top"/>
          </w:tcPr>
          <w:bookmarkStart w:id="1027" w:name="para_58c7571d_7182_4c76_a183_131c2977eb"/>
          <w:p>
            <w:pPr>
              <w:spacing w:before="180" w:after="0" w:line="240" w:lineRule="auto"/>
              <w:jc w:val="center"/>
            </w:pPr>
            <w:r>
              <w:rPr>
                <w:rFonts w:ascii="Arial" w:hAnsi="Arial"/>
                <w:color w:val="000000"/>
                <w:sz w:val="18"/>
              </w:rPr>
              <w:t>1C/1C</w:t>
            </w:r>
          </w:p>
          <w:bookmarkEnd w:id="1027"/>
          <w:bookmarkStart w:id="1028" w:name="para_8e63613a_3401_40de_976e_05131e7cab"/>
          <w:p>
            <w:pPr>
              <w:spacing w:before="180" w:after="0" w:line="240" w:lineRule="auto"/>
              <w:jc w:val="center"/>
            </w:pPr>
            <w:r>
              <w:rPr>
                <w:rFonts w:ascii="Arial" w:hAnsi="Arial"/>
                <w:color w:val="000000"/>
                <w:sz w:val="18"/>
              </w:rPr>
              <w:t>Shall be present if Code Value (0008,0100) is not present, and the code value is a URN or URL.</w:t>
            </w:r>
          </w:p>
          <w:bookmarkEnd w:id="1028"/>
        </w:tc>
        <w:tc>
          <w:tcPr>
            <w:tcBorders>
              <w:bottom w:val="single" w:sz="4" w:color="000000"/>
              <w:right w:val="single" w:sz="4" w:color="000000"/>
            </w:tcBorders>
            <w:tcMar>
              <w:top w:w="40" w:type="dxa"/>
              <w:left w:w="40" w:type="dxa"/>
              <w:bottom w:w="40" w:type="dxa"/>
              <w:right w:w="40" w:type="dxa"/>
            </w:tcMar>
            <w:vAlign w:val="top"/>
          </w:tcPr>
          <w:bookmarkStart w:id="1029" w:name="para_e3bf7bd4_5d6f_4ed8_b0e1_26b8ad1d70"/>
          <w:p>
            <w:pPr>
              <w:spacing w:before="180" w:after="0" w:line="240" w:lineRule="auto"/>
              <w:jc w:val="center"/>
            </w:pPr>
            <w:r>
              <w:rPr>
                <w:rFonts w:ascii="Arial" w:hAnsi="Arial"/>
                <w:color w:val="000000"/>
                <w:sz w:val="18"/>
              </w:rPr>
              <w:t>RC</w:t>
            </w:r>
          </w:p>
          <w:bookmarkEnd w:id="1029"/>
          <w:bookmarkStart w:id="1030" w:name="para_a36cdc4b_efe4_4886_87a1_27389ad9a4"/>
          <w:p>
            <w:pPr>
              <w:spacing w:before="180" w:after="0" w:line="240" w:lineRule="auto"/>
              <w:jc w:val="center"/>
            </w:pPr>
            <w:r>
              <w:rPr>
                <w:rFonts w:ascii="Arial" w:hAnsi="Arial"/>
                <w:color w:val="000000"/>
                <w:sz w:val="18"/>
              </w:rPr>
              <w:t>Required if Code Value (0008,0100) is not present, and the code value is a URN or URL.</w:t>
            </w:r>
          </w:p>
          <w:bookmarkEnd w:id="1030"/>
        </w:tc>
        <w:tc>
          <w:tcPr>
            <w:tcBorders>
              <w:bottom w:val="single" w:sz="4" w:color="000000"/>
              <w:right w:val="single" w:sz="4" w:color="000000"/>
            </w:tcBorders>
            <w:tcMar>
              <w:top w:w="40" w:type="dxa"/>
              <w:left w:w="40" w:type="dxa"/>
              <w:bottom w:w="40" w:type="dxa"/>
              <w:right w:w="40" w:type="dxa"/>
            </w:tcMar>
            <w:vAlign w:val="top"/>
          </w:tcPr>
          <w:bookmarkStart w:id="1031" w:name="para_9201a8cb_58f4_475f_b11b_a002927daa"/>
          <w:p>
            <w:pPr>
              <w:spacing w:before="180" w:after="0" w:line="240" w:lineRule="auto"/>
              <w:jc w:val="center"/>
            </w:pPr>
            <w:r>
              <w:rPr>
                <w:rFonts w:ascii="Arial" w:hAnsi="Arial"/>
                <w:color w:val="000000"/>
                <w:sz w:val="18"/>
              </w:rPr>
              <w:t>1C</w:t>
            </w:r>
          </w:p>
          <w:bookmarkEnd w:id="1031"/>
          <w:bookmarkStart w:id="1032" w:name="para_899c2de5_202d_4f46_b7cc_e14eb4c8b5"/>
          <w:p>
            <w:pPr>
              <w:spacing w:before="180" w:after="0" w:line="240" w:lineRule="auto"/>
              <w:jc w:val="center"/>
            </w:pPr>
            <w:r>
              <w:rPr>
                <w:rFonts w:ascii="Arial" w:hAnsi="Arial"/>
                <w:color w:val="000000"/>
                <w:sz w:val="18"/>
              </w:rPr>
              <w:t>Require if Code Value (0008,0100) is not present, and the code value is a URN or URL.</w:t>
            </w:r>
          </w:p>
          <w:bookmarkEnd w:id="1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 w:name="para_c3415978_179e_4825_a5b4_904e3ac546"/>
          <w:p>
            <w:pPr>
              <w:spacing w:before="180" w:after="0" w:line="240" w:lineRule="auto"/>
            </w:pPr>
            <w:r>
              <w:rPr>
                <w:rFonts w:ascii="Arial" w:hAnsi="Arial"/>
                <w:color w:val="000000"/>
                <w:sz w:val="18"/>
              </w:rPr>
              <w:t>Mapping Resource</w:t>
            </w:r>
          </w:p>
          <w:bookmarkEnd w:id="1033"/>
        </w:tc>
        <w:tc>
          <w:tcPr>
            <w:tcBorders>
              <w:bottom w:val="single" w:sz="4" w:color="000000"/>
              <w:right w:val="single" w:sz="4" w:color="000000"/>
            </w:tcBorders>
            <w:tcMar>
              <w:top w:w="40" w:type="dxa"/>
              <w:left w:w="40" w:type="dxa"/>
              <w:bottom w:w="40" w:type="dxa"/>
              <w:right w:w="40" w:type="dxa"/>
            </w:tcMar>
            <w:vAlign w:val="top"/>
          </w:tcPr>
          <w:bookmarkStart w:id="1034" w:name="para_6510e2d9_43ee_496f_a9bc_49074dfaac"/>
          <w:p>
            <w:pPr>
              <w:spacing w:before="180" w:after="0" w:line="240" w:lineRule="auto"/>
              <w:jc w:val="center"/>
            </w:pPr>
            <w:r>
              <w:rPr>
                <w:rFonts w:ascii="Arial" w:hAnsi="Arial"/>
                <w:color w:val="000000"/>
                <w:sz w:val="18"/>
              </w:rPr>
              <w:t>(0008,0105)</w:t>
            </w:r>
          </w:p>
          <w:bookmarkEnd w:id="1034"/>
        </w:tc>
        <w:tc>
          <w:tcPr>
            <w:tcBorders>
              <w:bottom w:val="single" w:sz="4" w:color="000000"/>
              <w:right w:val="single" w:sz="4" w:color="000000"/>
            </w:tcBorders>
            <w:tcMar>
              <w:top w:w="40" w:type="dxa"/>
              <w:left w:w="40" w:type="dxa"/>
              <w:bottom w:w="40" w:type="dxa"/>
              <w:right w:w="40" w:type="dxa"/>
            </w:tcMar>
            <w:vAlign w:val="top"/>
          </w:tcPr>
          <w:bookmarkStart w:id="1035" w:name="para_86223cb8_9d84_4747_9fd2_023a64e376"/>
          <w:p>
            <w:pPr>
              <w:spacing w:before="180" w:after="0" w:line="240" w:lineRule="auto"/>
              <w:jc w:val="center"/>
            </w:pPr>
            <w:r>
              <w:rPr>
                <w:rFonts w:ascii="Arial" w:hAnsi="Arial"/>
                <w:color w:val="000000"/>
                <w:sz w:val="18"/>
              </w:rPr>
              <w:t>3/3</w:t>
            </w:r>
          </w:p>
          <w:bookmarkEnd w:id="1035"/>
        </w:tc>
        <w:tc>
          <w:tcPr>
            <w:tcBorders>
              <w:bottom w:val="single" w:sz="4" w:color="000000"/>
              <w:right w:val="single" w:sz="4" w:color="000000"/>
            </w:tcBorders>
            <w:tcMar>
              <w:top w:w="40" w:type="dxa"/>
              <w:left w:w="40" w:type="dxa"/>
              <w:bottom w:w="40" w:type="dxa"/>
              <w:right w:w="40" w:type="dxa"/>
            </w:tcMar>
            <w:vAlign w:val="top"/>
          </w:tcPr>
          <w:bookmarkStart w:id="1036" w:name="para_4d073cc3_7dec_41c9_93fe_1cdbdc7fee"/>
          <w:p>
            <w:pPr>
              <w:spacing w:before="180" w:after="0" w:line="240" w:lineRule="auto"/>
              <w:jc w:val="center"/>
            </w:pPr>
            <w:r>
              <w:rPr>
                <w:rFonts w:ascii="Arial" w:hAnsi="Arial"/>
                <w:color w:val="000000"/>
                <w:sz w:val="18"/>
              </w:rPr>
              <w:t>-</w:t>
            </w:r>
          </w:p>
          <w:bookmarkEnd w:id="1036"/>
        </w:tc>
        <w:tc>
          <w:tcPr>
            <w:tcBorders>
              <w:bottom w:val="single" w:sz="4" w:color="000000"/>
              <w:right w:val="single" w:sz="4" w:color="000000"/>
            </w:tcBorders>
            <w:tcMar>
              <w:top w:w="40" w:type="dxa"/>
              <w:left w:w="40" w:type="dxa"/>
              <w:bottom w:w="40" w:type="dxa"/>
              <w:right w:w="40" w:type="dxa"/>
            </w:tcMar>
            <w:vAlign w:val="top"/>
          </w:tcPr>
          <w:bookmarkStart w:id="1037" w:name="para_3d45b480_6d0f_43df_88e2_2321fbcb10"/>
          <w:p>
            <w:pPr>
              <w:spacing w:before="180" w:after="0" w:line="240" w:lineRule="auto"/>
              <w:jc w:val="center"/>
            </w:pPr>
            <w:r>
              <w:rPr>
                <w:rFonts w:ascii="Arial" w:hAnsi="Arial"/>
                <w:color w:val="000000"/>
                <w:sz w:val="18"/>
              </w:rPr>
              <w:t>3</w:t>
            </w:r>
          </w:p>
          <w:bookmarkEnd w:id="1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 w:name="para_ef38c17e_5a57_429b_b81e_3ce10fbbb3"/>
          <w:p>
            <w:pPr>
              <w:spacing w:before="180" w:after="0" w:line="240" w:lineRule="auto"/>
            </w:pPr>
            <w:r>
              <w:rPr>
                <w:rFonts w:ascii="Arial" w:hAnsi="Arial"/>
                <w:color w:val="000000"/>
                <w:sz w:val="18"/>
              </w:rPr>
              <w:t>Mapping Resource UID</w:t>
            </w:r>
          </w:p>
          <w:bookmarkEnd w:id="1038"/>
        </w:tc>
        <w:tc>
          <w:tcPr>
            <w:tcBorders>
              <w:bottom w:val="single" w:sz="4" w:color="000000"/>
              <w:right w:val="single" w:sz="4" w:color="000000"/>
            </w:tcBorders>
            <w:tcMar>
              <w:top w:w="40" w:type="dxa"/>
              <w:left w:w="40" w:type="dxa"/>
              <w:bottom w:w="40" w:type="dxa"/>
              <w:right w:w="40" w:type="dxa"/>
            </w:tcMar>
            <w:vAlign w:val="top"/>
          </w:tcPr>
          <w:bookmarkStart w:id="1039" w:name="para_4b87c30d_f7f7_4817_a137_057297b444"/>
          <w:p>
            <w:pPr>
              <w:spacing w:before="180" w:after="0" w:line="240" w:lineRule="auto"/>
              <w:jc w:val="center"/>
            </w:pPr>
            <w:r>
              <w:rPr>
                <w:rFonts w:ascii="Arial" w:hAnsi="Arial"/>
                <w:color w:val="000000"/>
                <w:sz w:val="18"/>
              </w:rPr>
              <w:t>(0008,0118)</w:t>
            </w:r>
          </w:p>
          <w:bookmarkEnd w:id="1039"/>
        </w:tc>
        <w:tc>
          <w:tcPr>
            <w:tcBorders>
              <w:bottom w:val="single" w:sz="4" w:color="000000"/>
              <w:right w:val="single" w:sz="4" w:color="000000"/>
            </w:tcBorders>
            <w:tcMar>
              <w:top w:w="40" w:type="dxa"/>
              <w:left w:w="40" w:type="dxa"/>
              <w:bottom w:w="40" w:type="dxa"/>
              <w:right w:w="40" w:type="dxa"/>
            </w:tcMar>
            <w:vAlign w:val="top"/>
          </w:tcPr>
          <w:bookmarkStart w:id="1040" w:name="para_d76f10b3_a415_402d_90eb_d0d4923379"/>
          <w:p>
            <w:pPr>
              <w:spacing w:before="180" w:after="0" w:line="240" w:lineRule="auto"/>
              <w:jc w:val="center"/>
            </w:pPr>
            <w:r>
              <w:rPr>
                <w:rFonts w:ascii="Arial" w:hAnsi="Arial"/>
                <w:color w:val="000000"/>
                <w:sz w:val="18"/>
              </w:rPr>
              <w:t>3/3</w:t>
            </w:r>
          </w:p>
          <w:bookmarkEnd w:id="1040"/>
        </w:tc>
        <w:tc>
          <w:tcPr>
            <w:tcBorders>
              <w:bottom w:val="single" w:sz="4" w:color="000000"/>
              <w:right w:val="single" w:sz="4" w:color="000000"/>
            </w:tcBorders>
            <w:tcMar>
              <w:top w:w="40" w:type="dxa"/>
              <w:left w:w="40" w:type="dxa"/>
              <w:bottom w:w="40" w:type="dxa"/>
              <w:right w:w="40" w:type="dxa"/>
            </w:tcMar>
            <w:vAlign w:val="top"/>
          </w:tcPr>
          <w:bookmarkStart w:id="1041" w:name="para_03a3de3e_245f_41d5_b675_c371caaa29"/>
          <w:p>
            <w:pPr>
              <w:spacing w:before="180" w:after="0" w:line="240" w:lineRule="auto"/>
              <w:jc w:val="center"/>
            </w:pPr>
            <w:r>
              <w:rPr>
                <w:rFonts w:ascii="Arial" w:hAnsi="Arial"/>
                <w:color w:val="000000"/>
                <w:sz w:val="18"/>
              </w:rPr>
              <w:t>-</w:t>
            </w:r>
          </w:p>
          <w:bookmarkEnd w:id="1041"/>
        </w:tc>
        <w:tc>
          <w:tcPr>
            <w:tcBorders>
              <w:bottom w:val="single" w:sz="4" w:color="000000"/>
              <w:right w:val="single" w:sz="4" w:color="000000"/>
            </w:tcBorders>
            <w:tcMar>
              <w:top w:w="40" w:type="dxa"/>
              <w:left w:w="40" w:type="dxa"/>
              <w:bottom w:w="40" w:type="dxa"/>
              <w:right w:w="40" w:type="dxa"/>
            </w:tcMar>
            <w:vAlign w:val="top"/>
          </w:tcPr>
          <w:bookmarkStart w:id="1042" w:name="para_cba6bf0a_cff3_488d_8327_8de7b8eea3"/>
          <w:p>
            <w:pPr>
              <w:spacing w:before="180" w:after="0" w:line="240" w:lineRule="auto"/>
              <w:jc w:val="center"/>
            </w:pPr>
            <w:r>
              <w:rPr>
                <w:rFonts w:ascii="Arial" w:hAnsi="Arial"/>
                <w:color w:val="000000"/>
                <w:sz w:val="18"/>
              </w:rPr>
              <w:t>3</w:t>
            </w:r>
          </w:p>
          <w:bookmarkEnd w:id="1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 w:name="para_eee798d5_0be4_40e5_bf54_d61a1bae06"/>
          <w:p>
            <w:pPr>
              <w:spacing w:before="180" w:after="0" w:line="240" w:lineRule="auto"/>
            </w:pPr>
            <w:r>
              <w:rPr>
                <w:rFonts w:ascii="Arial" w:hAnsi="Arial"/>
                <w:color w:val="000000"/>
                <w:sz w:val="18"/>
              </w:rPr>
              <w:t>Context Group Version</w:t>
            </w:r>
          </w:p>
          <w:bookmarkEnd w:id="1043"/>
        </w:tc>
        <w:tc>
          <w:tcPr>
            <w:tcBorders>
              <w:bottom w:val="single" w:sz="4" w:color="000000"/>
              <w:right w:val="single" w:sz="4" w:color="000000"/>
            </w:tcBorders>
            <w:tcMar>
              <w:top w:w="40" w:type="dxa"/>
              <w:left w:w="40" w:type="dxa"/>
              <w:bottom w:w="40" w:type="dxa"/>
              <w:right w:w="40" w:type="dxa"/>
            </w:tcMar>
            <w:vAlign w:val="top"/>
          </w:tcPr>
          <w:bookmarkStart w:id="1044" w:name="para_867ba5b2_fa8f_4619_a295_f08417aa47"/>
          <w:p>
            <w:pPr>
              <w:spacing w:before="180" w:after="0" w:line="240" w:lineRule="auto"/>
              <w:jc w:val="center"/>
            </w:pPr>
            <w:r>
              <w:rPr>
                <w:rFonts w:ascii="Arial" w:hAnsi="Arial"/>
                <w:color w:val="000000"/>
                <w:sz w:val="18"/>
              </w:rPr>
              <w:t>(0008,0106)</w:t>
            </w:r>
          </w:p>
          <w:bookmarkEnd w:id="1044"/>
        </w:tc>
        <w:tc>
          <w:tcPr>
            <w:tcBorders>
              <w:bottom w:val="single" w:sz="4" w:color="000000"/>
              <w:right w:val="single" w:sz="4" w:color="000000"/>
            </w:tcBorders>
            <w:tcMar>
              <w:top w:w="40" w:type="dxa"/>
              <w:left w:w="40" w:type="dxa"/>
              <w:bottom w:w="40" w:type="dxa"/>
              <w:right w:w="40" w:type="dxa"/>
            </w:tcMar>
            <w:vAlign w:val="top"/>
          </w:tcPr>
          <w:bookmarkStart w:id="1045" w:name="para_fd44722a_131e_4e09_8f4d_46d3df1311"/>
          <w:p>
            <w:pPr>
              <w:spacing w:before="180" w:after="0" w:line="240" w:lineRule="auto"/>
              <w:jc w:val="center"/>
            </w:pPr>
            <w:r>
              <w:rPr>
                <w:rFonts w:ascii="Arial" w:hAnsi="Arial"/>
                <w:color w:val="000000"/>
                <w:sz w:val="18"/>
              </w:rPr>
              <w:t>3/3</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2cd89f78_4611_4764_8004_1aa2385443"/>
          <w:p>
            <w:pPr>
              <w:spacing w:before="180" w:after="0" w:line="240" w:lineRule="auto"/>
              <w:jc w:val="center"/>
            </w:pPr>
            <w:r>
              <w:rPr>
                <w:rFonts w:ascii="Arial" w:hAnsi="Arial"/>
                <w:color w:val="000000"/>
                <w:sz w:val="18"/>
              </w:rPr>
              <w:t>-</w:t>
            </w:r>
          </w:p>
          <w:bookmarkEnd w:id="1046"/>
        </w:tc>
        <w:tc>
          <w:tcPr>
            <w:tcBorders>
              <w:bottom w:val="single" w:sz="4" w:color="000000"/>
              <w:right w:val="single" w:sz="4" w:color="000000"/>
            </w:tcBorders>
            <w:tcMar>
              <w:top w:w="40" w:type="dxa"/>
              <w:left w:w="40" w:type="dxa"/>
              <w:bottom w:w="40" w:type="dxa"/>
              <w:right w:w="40" w:type="dxa"/>
            </w:tcMar>
            <w:vAlign w:val="top"/>
          </w:tcPr>
          <w:bookmarkStart w:id="1047" w:name="para_d31e1735_c281_49e7_969f_fd7b0a7c19"/>
          <w:p>
            <w:pPr>
              <w:spacing w:before="180" w:after="0" w:line="240" w:lineRule="auto"/>
              <w:jc w:val="center"/>
            </w:pPr>
            <w:r>
              <w:rPr>
                <w:rFonts w:ascii="Arial" w:hAnsi="Arial"/>
                <w:color w:val="000000"/>
                <w:sz w:val="18"/>
              </w:rPr>
              <w:t>3</w:t>
            </w:r>
          </w:p>
          <w:bookmarkEnd w:id="1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 w:name="para_e014cf83_a727_4c87_b65f_9d09d48980"/>
          <w:p>
            <w:pPr>
              <w:spacing w:before="180" w:after="0" w:line="240" w:lineRule="auto"/>
            </w:pPr>
            <w:r>
              <w:rPr>
                <w:rFonts w:ascii="Arial" w:hAnsi="Arial"/>
                <w:color w:val="000000"/>
                <w:sz w:val="18"/>
              </w:rPr>
              <w:t>Context Group Extension Flag</w:t>
            </w:r>
          </w:p>
          <w:bookmarkEnd w:id="1048"/>
        </w:tc>
        <w:tc>
          <w:tcPr>
            <w:tcBorders>
              <w:bottom w:val="single" w:sz="4" w:color="000000"/>
              <w:right w:val="single" w:sz="4" w:color="000000"/>
            </w:tcBorders>
            <w:tcMar>
              <w:top w:w="40" w:type="dxa"/>
              <w:left w:w="40" w:type="dxa"/>
              <w:bottom w:w="40" w:type="dxa"/>
              <w:right w:w="40" w:type="dxa"/>
            </w:tcMar>
            <w:vAlign w:val="top"/>
          </w:tcPr>
          <w:bookmarkStart w:id="1049" w:name="para_422dac40_c4bd_4550_9e09_a4b0afba52"/>
          <w:p>
            <w:pPr>
              <w:spacing w:before="180" w:after="0" w:line="240" w:lineRule="auto"/>
              <w:jc w:val="center"/>
            </w:pPr>
            <w:r>
              <w:rPr>
                <w:rFonts w:ascii="Arial" w:hAnsi="Arial"/>
                <w:color w:val="000000"/>
                <w:sz w:val="18"/>
              </w:rPr>
              <w:t>(0008,010B)</w:t>
            </w:r>
          </w:p>
          <w:bookmarkEnd w:id="1049"/>
        </w:tc>
        <w:tc>
          <w:tcPr>
            <w:tcBorders>
              <w:bottom w:val="single" w:sz="4" w:color="000000"/>
              <w:right w:val="single" w:sz="4" w:color="000000"/>
            </w:tcBorders>
            <w:tcMar>
              <w:top w:w="40" w:type="dxa"/>
              <w:left w:w="40" w:type="dxa"/>
              <w:bottom w:w="40" w:type="dxa"/>
              <w:right w:w="40" w:type="dxa"/>
            </w:tcMar>
            <w:vAlign w:val="top"/>
          </w:tcPr>
          <w:bookmarkStart w:id="1050" w:name="para_163eff7f_46d6_4070_a74c_b51bc0d295"/>
          <w:p>
            <w:pPr>
              <w:spacing w:before="180" w:after="0" w:line="240" w:lineRule="auto"/>
              <w:jc w:val="center"/>
            </w:pPr>
            <w:r>
              <w:rPr>
                <w:rFonts w:ascii="Arial" w:hAnsi="Arial"/>
                <w:color w:val="000000"/>
                <w:sz w:val="18"/>
              </w:rPr>
              <w:t>3/3</w:t>
            </w:r>
          </w:p>
          <w:bookmarkEnd w:id="1050"/>
        </w:tc>
        <w:tc>
          <w:tcPr>
            <w:tcBorders>
              <w:bottom w:val="single" w:sz="4" w:color="000000"/>
              <w:right w:val="single" w:sz="4" w:color="000000"/>
            </w:tcBorders>
            <w:tcMar>
              <w:top w:w="40" w:type="dxa"/>
              <w:left w:w="40" w:type="dxa"/>
              <w:bottom w:w="40" w:type="dxa"/>
              <w:right w:w="40" w:type="dxa"/>
            </w:tcMar>
            <w:vAlign w:val="top"/>
          </w:tcPr>
          <w:bookmarkStart w:id="1051" w:name="para_1c5fb45f_3f1a_4180_ad50_e385a0ba03"/>
          <w:p>
            <w:pPr>
              <w:spacing w:before="180" w:after="0" w:line="240" w:lineRule="auto"/>
              <w:jc w:val="center"/>
            </w:pPr>
            <w:r>
              <w:rPr>
                <w:rFonts w:ascii="Arial" w:hAnsi="Arial"/>
                <w:color w:val="000000"/>
                <w:sz w:val="18"/>
              </w:rPr>
              <w:t>-</w:t>
            </w:r>
          </w:p>
          <w:bookmarkEnd w:id="1051"/>
        </w:tc>
        <w:tc>
          <w:tcPr>
            <w:tcBorders>
              <w:bottom w:val="single" w:sz="4" w:color="000000"/>
              <w:right w:val="single" w:sz="4" w:color="000000"/>
            </w:tcBorders>
            <w:tcMar>
              <w:top w:w="40" w:type="dxa"/>
              <w:left w:w="40" w:type="dxa"/>
              <w:bottom w:w="40" w:type="dxa"/>
              <w:right w:w="40" w:type="dxa"/>
            </w:tcMar>
            <w:vAlign w:val="top"/>
          </w:tcPr>
          <w:bookmarkStart w:id="1052" w:name="para_806d7311_3152_425a_819b_819865bc93"/>
          <w:p>
            <w:pPr>
              <w:spacing w:before="180" w:after="0" w:line="240" w:lineRule="auto"/>
              <w:jc w:val="center"/>
            </w:pPr>
            <w:r>
              <w:rPr>
                <w:rFonts w:ascii="Arial" w:hAnsi="Arial"/>
                <w:color w:val="000000"/>
                <w:sz w:val="18"/>
              </w:rPr>
              <w:t>3</w:t>
            </w:r>
          </w:p>
          <w:bookmarkEnd w:id="1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3" w:name="para_a4e42f8a_593d_43fe_80b0_3f3c17f719"/>
          <w:p>
            <w:pPr>
              <w:spacing w:before="180" w:after="0" w:line="240" w:lineRule="auto"/>
            </w:pPr>
            <w:r>
              <w:rPr>
                <w:rFonts w:ascii="Arial" w:hAnsi="Arial"/>
                <w:color w:val="000000"/>
                <w:sz w:val="18"/>
              </w:rPr>
              <w:t>Context Group Local Version</w:t>
            </w:r>
          </w:p>
          <w:bookmarkEnd w:id="1053"/>
        </w:tc>
        <w:tc>
          <w:tcPr>
            <w:tcBorders>
              <w:bottom w:val="single" w:sz="4" w:color="000000"/>
              <w:right w:val="single" w:sz="4" w:color="000000"/>
            </w:tcBorders>
            <w:tcMar>
              <w:top w:w="40" w:type="dxa"/>
              <w:left w:w="40" w:type="dxa"/>
              <w:bottom w:w="40" w:type="dxa"/>
              <w:right w:w="40" w:type="dxa"/>
            </w:tcMar>
            <w:vAlign w:val="top"/>
          </w:tcPr>
          <w:bookmarkStart w:id="1054" w:name="para_6512592d_1db7_4717_84a4_258dfa413f"/>
          <w:p>
            <w:pPr>
              <w:spacing w:before="180" w:after="0" w:line="240" w:lineRule="auto"/>
              <w:jc w:val="center"/>
            </w:pPr>
            <w:r>
              <w:rPr>
                <w:rFonts w:ascii="Arial" w:hAnsi="Arial"/>
                <w:color w:val="000000"/>
                <w:sz w:val="18"/>
              </w:rPr>
              <w:t>(0008,0107)</w:t>
            </w:r>
          </w:p>
          <w:bookmarkEnd w:id="1054"/>
        </w:tc>
        <w:tc>
          <w:tcPr>
            <w:tcBorders>
              <w:bottom w:val="single" w:sz="4" w:color="000000"/>
              <w:right w:val="single" w:sz="4" w:color="000000"/>
            </w:tcBorders>
            <w:tcMar>
              <w:top w:w="40" w:type="dxa"/>
              <w:left w:w="40" w:type="dxa"/>
              <w:bottom w:w="40" w:type="dxa"/>
              <w:right w:w="40" w:type="dxa"/>
            </w:tcMar>
            <w:vAlign w:val="top"/>
          </w:tcPr>
          <w:bookmarkStart w:id="1055" w:name="para_e2195215_030e_447f_ab2e_228ad02af1"/>
          <w:p>
            <w:pPr>
              <w:spacing w:before="180" w:after="0" w:line="240" w:lineRule="auto"/>
              <w:jc w:val="center"/>
            </w:pPr>
            <w:r>
              <w:rPr>
                <w:rFonts w:ascii="Arial" w:hAnsi="Arial"/>
                <w:color w:val="000000"/>
                <w:sz w:val="18"/>
              </w:rPr>
              <w:t>3/3</w:t>
            </w:r>
          </w:p>
          <w:bookmarkEnd w:id="1055"/>
        </w:tc>
        <w:tc>
          <w:tcPr>
            <w:tcBorders>
              <w:bottom w:val="single" w:sz="4" w:color="000000"/>
              <w:right w:val="single" w:sz="4" w:color="000000"/>
            </w:tcBorders>
            <w:tcMar>
              <w:top w:w="40" w:type="dxa"/>
              <w:left w:w="40" w:type="dxa"/>
              <w:bottom w:w="40" w:type="dxa"/>
              <w:right w:w="40" w:type="dxa"/>
            </w:tcMar>
            <w:vAlign w:val="top"/>
          </w:tcPr>
          <w:bookmarkStart w:id="1056" w:name="para_6122c444_1992_4a5f_bd80_d55eadd64e"/>
          <w:p>
            <w:pPr>
              <w:spacing w:before="180" w:after="0" w:line="240" w:lineRule="auto"/>
              <w:jc w:val="center"/>
            </w:pPr>
            <w:r>
              <w:rPr>
                <w:rFonts w:ascii="Arial" w:hAnsi="Arial"/>
                <w:color w:val="000000"/>
                <w:sz w:val="18"/>
              </w:rPr>
              <w:t>-</w:t>
            </w:r>
          </w:p>
          <w:bookmarkEnd w:id="1056"/>
        </w:tc>
        <w:tc>
          <w:tcPr>
            <w:tcBorders>
              <w:bottom w:val="single" w:sz="4" w:color="000000"/>
              <w:right w:val="single" w:sz="4" w:color="000000"/>
            </w:tcBorders>
            <w:tcMar>
              <w:top w:w="40" w:type="dxa"/>
              <w:left w:w="40" w:type="dxa"/>
              <w:bottom w:w="40" w:type="dxa"/>
              <w:right w:w="40" w:type="dxa"/>
            </w:tcMar>
            <w:vAlign w:val="top"/>
          </w:tcPr>
          <w:bookmarkStart w:id="1057" w:name="para_74a47429_0c01_4225_8eb8_4988b83f48"/>
          <w:p>
            <w:pPr>
              <w:spacing w:before="180" w:after="0" w:line="240" w:lineRule="auto"/>
              <w:jc w:val="center"/>
            </w:pPr>
            <w:r>
              <w:rPr>
                <w:rFonts w:ascii="Arial" w:hAnsi="Arial"/>
                <w:color w:val="000000"/>
                <w:sz w:val="18"/>
              </w:rPr>
              <w:t>3</w:t>
            </w:r>
          </w:p>
          <w:bookmarkEnd w:id="1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 w:name="para_c07455d9_c3a6_4b3e_aeaa_d65e9967d9"/>
          <w:p>
            <w:pPr>
              <w:spacing w:before="180" w:after="0" w:line="240" w:lineRule="auto"/>
            </w:pPr>
            <w:r>
              <w:rPr>
                <w:rFonts w:ascii="Arial" w:hAnsi="Arial"/>
                <w:color w:val="000000"/>
                <w:sz w:val="18"/>
              </w:rPr>
              <w:t>Context Group Extension Creator UID</w:t>
            </w:r>
          </w:p>
          <w:bookmarkEnd w:id="1058"/>
        </w:tc>
        <w:tc>
          <w:tcPr>
            <w:tcBorders>
              <w:bottom w:val="single" w:sz="4" w:color="000000"/>
              <w:right w:val="single" w:sz="4" w:color="000000"/>
            </w:tcBorders>
            <w:tcMar>
              <w:top w:w="40" w:type="dxa"/>
              <w:left w:w="40" w:type="dxa"/>
              <w:bottom w:w="40" w:type="dxa"/>
              <w:right w:w="40" w:type="dxa"/>
            </w:tcMar>
            <w:vAlign w:val="top"/>
          </w:tcPr>
          <w:bookmarkStart w:id="1059" w:name="para_aeb92f2c_ca20_41e6_8749_44d8c16cb8"/>
          <w:p>
            <w:pPr>
              <w:spacing w:before="180" w:after="0" w:line="240" w:lineRule="auto"/>
              <w:jc w:val="center"/>
            </w:pPr>
            <w:r>
              <w:rPr>
                <w:rFonts w:ascii="Arial" w:hAnsi="Arial"/>
                <w:color w:val="000000"/>
                <w:sz w:val="18"/>
              </w:rPr>
              <w:t>(0008,010D)</w:t>
            </w:r>
          </w:p>
          <w:bookmarkEnd w:id="1059"/>
        </w:tc>
        <w:tc>
          <w:tcPr>
            <w:tcBorders>
              <w:bottom w:val="single" w:sz="4" w:color="000000"/>
              <w:right w:val="single" w:sz="4" w:color="000000"/>
            </w:tcBorders>
            <w:tcMar>
              <w:top w:w="40" w:type="dxa"/>
              <w:left w:w="40" w:type="dxa"/>
              <w:bottom w:w="40" w:type="dxa"/>
              <w:right w:w="40" w:type="dxa"/>
            </w:tcMar>
            <w:vAlign w:val="top"/>
          </w:tcPr>
          <w:bookmarkStart w:id="1060" w:name="para_d6677942_245f_489a_99ef_231d76f7e0"/>
          <w:p>
            <w:pPr>
              <w:spacing w:before="180" w:after="0" w:line="240" w:lineRule="auto"/>
              <w:jc w:val="center"/>
            </w:pPr>
            <w:r>
              <w:rPr>
                <w:rFonts w:ascii="Arial" w:hAnsi="Arial"/>
                <w:color w:val="000000"/>
                <w:sz w:val="18"/>
              </w:rPr>
              <w:t>3/3</w:t>
            </w:r>
          </w:p>
          <w:bookmarkEnd w:id="1060"/>
        </w:tc>
        <w:tc>
          <w:tcPr>
            <w:tcBorders>
              <w:bottom w:val="single" w:sz="4" w:color="000000"/>
              <w:right w:val="single" w:sz="4" w:color="000000"/>
            </w:tcBorders>
            <w:tcMar>
              <w:top w:w="40" w:type="dxa"/>
              <w:left w:w="40" w:type="dxa"/>
              <w:bottom w:w="40" w:type="dxa"/>
              <w:right w:w="40" w:type="dxa"/>
            </w:tcMar>
            <w:vAlign w:val="top"/>
          </w:tcPr>
          <w:bookmarkStart w:id="1061" w:name="para_2eab3eea_e658_48c6_a0d5_9b48a0c610"/>
          <w:p>
            <w:pPr>
              <w:spacing w:before="180" w:after="0" w:line="240" w:lineRule="auto"/>
              <w:jc w:val="center"/>
            </w:pPr>
            <w:r>
              <w:rPr>
                <w:rFonts w:ascii="Arial" w:hAnsi="Arial"/>
                <w:color w:val="000000"/>
                <w:sz w:val="18"/>
              </w:rPr>
              <w:t>-</w:t>
            </w:r>
          </w:p>
          <w:bookmarkEnd w:id="1061"/>
        </w:tc>
        <w:tc>
          <w:tcPr>
            <w:tcBorders>
              <w:bottom w:val="single" w:sz="4" w:color="000000"/>
              <w:right w:val="single" w:sz="4" w:color="000000"/>
            </w:tcBorders>
            <w:tcMar>
              <w:top w:w="40" w:type="dxa"/>
              <w:left w:w="40" w:type="dxa"/>
              <w:bottom w:w="40" w:type="dxa"/>
              <w:right w:w="40" w:type="dxa"/>
            </w:tcMar>
            <w:vAlign w:val="top"/>
          </w:tcPr>
          <w:bookmarkStart w:id="1062" w:name="para_0c3a571e_5c62_4376_b64a_ed950c2b8a"/>
          <w:p>
            <w:pPr>
              <w:spacing w:before="180" w:after="0" w:line="240" w:lineRule="auto"/>
              <w:jc w:val="center"/>
            </w:pPr>
            <w:r>
              <w:rPr>
                <w:rFonts w:ascii="Arial" w:hAnsi="Arial"/>
                <w:color w:val="000000"/>
                <w:sz w:val="18"/>
              </w:rPr>
              <w:t>3</w:t>
            </w:r>
          </w:p>
          <w:bookmarkEnd w:id="1062"/>
        </w:tc>
      </w:tr>
    </w:tbl>
    <w:bookmarkStart w:id="1063" w:name="table_8_2a"/>
    <w:p>
      <w:pPr>
        <w:keepNext/>
        <w:spacing w:before="216" w:after="0" w:line="240" w:lineRule="auto"/>
        <w:jc w:val="center"/>
      </w:pPr>
      <w:r>
        <w:rPr>
          <w:rFonts w:ascii="Arial" w:hAnsi="Arial"/>
          <w:b/>
          <w:color w:val="000000"/>
          <w:sz w:val="22"/>
        </w:rPr>
        <w:t>Table 8-2a. Enhanced Coded Entry Macro with Optional Matching Key Support and Optional Meaning</w:t>
      </w:r>
    </w:p>
    <w:bookmarkEnd w:id="1063"/>
    <w:p>
      <w:pPr>
        <w:spacing w:before="0" w:after="0" w:line="240" w:lineRule="auto"/>
        <w:rPr>
          <w:sz w:val="13"/>
        </w:rPr>
      </w:pPr>
    </w:p>
    <w:tbl>
      <w:tblPr>
        <w:tblInd w:w="45" w:type="dxa"/>
        <w:tblLayout w:type="fixed"/>
      </w:tblPr>
      <w:tblGrid>
        <w:gridCol w:w="3238"/>
        <w:gridCol w:w="2023"/>
        <w:gridCol w:w="2692"/>
        <w:gridCol w:w="24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4" w:name="para_e861fc48_3acb_448a_ac1c_63358d609d"/>
          <w:p>
            <w:pPr>
              <w:keepNext/>
              <w:spacing w:before="180" w:after="0" w:line="240" w:lineRule="auto"/>
              <w:jc w:val="center"/>
            </w:pPr>
            <w:r>
              <w:rPr>
                <w:rFonts w:ascii="Arial" w:hAnsi="Arial"/>
                <w:b/>
                <w:color w:val="000000"/>
                <w:sz w:val="18"/>
              </w:rPr>
              <w:t>Attribute Name</w:t>
            </w:r>
          </w:p>
          <w:bookmarkEnd w:id="10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 w:name="para_62a6ea83_700b_4184_b29b_0980449ac5"/>
          <w:p>
            <w:pPr>
              <w:spacing w:before="180" w:after="0" w:line="240" w:lineRule="auto"/>
              <w:jc w:val="center"/>
            </w:pPr>
            <w:r>
              <w:rPr>
                <w:rFonts w:ascii="Arial" w:hAnsi="Arial"/>
                <w:b/>
                <w:color w:val="000000"/>
                <w:sz w:val="18"/>
              </w:rPr>
              <w:t>Tag</w:t>
            </w:r>
          </w:p>
          <w:bookmarkEnd w:id="10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 w:name="para_46b07519_18f9_4b47_abcc_2f5f5298f0"/>
          <w:p>
            <w:pPr>
              <w:spacing w:before="180" w:after="0" w:line="240" w:lineRule="auto"/>
              <w:jc w:val="center"/>
            </w:pPr>
            <w:r>
              <w:rPr>
                <w:rFonts w:ascii="Arial" w:hAnsi="Arial"/>
                <w:b/>
                <w:color w:val="000000"/>
                <w:sz w:val="18"/>
              </w:rPr>
              <w:t>Matching Key Type</w:t>
            </w:r>
          </w:p>
          <w:bookmarkEnd w:id="10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7" w:name="para_8e7b17ba_b337_41b3_b16d_dc1adb701a"/>
          <w:p>
            <w:pPr>
              <w:spacing w:before="180" w:after="0" w:line="240" w:lineRule="auto"/>
              <w:jc w:val="center"/>
            </w:pPr>
            <w:r>
              <w:rPr>
                <w:rFonts w:ascii="Arial" w:hAnsi="Arial"/>
                <w:b/>
                <w:color w:val="000000"/>
                <w:sz w:val="18"/>
              </w:rPr>
              <w:t>Return Key Type</w:t>
            </w:r>
          </w:p>
          <w:bookmarkEnd w:id="1067"/>
        </w:tc>
      </w:tr>
      <w:tr>
        <w:tblPrEx/>
        <w:trPr/>
        <w:tc>
          <w:tcPr>
            <w:hMerge w:val="restart"/>
            <w:tcBorders>
              <w:left w:val="single" w:sz="4" w:color="000000"/>
              <w:bottom w:val="single" w:sz="4" w:color="000000"/>
            </w:tcBorders>
            <w:tcMar>
              <w:top w:w="40" w:type="dxa"/>
              <w:left w:w="40" w:type="dxa"/>
              <w:bottom w:w="40" w:type="dxa"/>
            </w:tcMar>
            <w:vAlign w:val="top"/>
          </w:tcPr>
          <w:bookmarkStart w:id="1068" w:name="para_757b0db6_fb87_4ef2_9b2e_081637a84b"/>
          <w:p>
            <w:pPr>
              <w:spacing w:before="180" w:after="0" w:line="240" w:lineRule="auto"/>
            </w:pPr>
            <w:r>
              <w:rPr>
                <w:rFonts w:ascii="Arial" w:hAnsi="Arial"/>
                <w:i/>
                <w:color w:val="000000"/>
                <w:sz w:val="18"/>
              </w:rPr>
              <w:t xml:space="preserve">Include </w:t>
            </w:r>
            <w:hyperlink w:anchor="table_8_2b">
              <w:r>
                <w:rPr>
                  <w:rFonts w:ascii="Arial" w:hAnsi="Arial"/>
                  <w:i/>
                  <w:color w:val="000000"/>
                  <w:sz w:val="18"/>
                </w:rPr>
                <w:t>Table 8-2b “Basic Coded Entry Macro with Optional Matching Key Support and Optional Meaning”</w:t>
              </w:r>
            </w:hyperlink>
          </w:p>
          <w:bookmarkEnd w:id="106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 w:name="para_5d93f12e_91a6_4de0_bca0_3f19235056"/>
          <w:p>
            <w:pPr>
              <w:spacing w:before="180" w:after="0" w:line="240" w:lineRule="auto"/>
            </w:pPr>
            <w:r>
              <w:rPr>
                <w:rFonts w:ascii="Arial" w:hAnsi="Arial"/>
                <w:color w:val="000000"/>
                <w:sz w:val="18"/>
              </w:rPr>
              <w:t>Equivalent Code Sequence</w:t>
            </w:r>
          </w:p>
          <w:bookmarkEnd w:id="1069"/>
        </w:tc>
        <w:tc>
          <w:tcPr>
            <w:tcBorders>
              <w:bottom w:val="single" w:sz="4" w:color="000000"/>
              <w:right w:val="single" w:sz="4" w:color="000000"/>
            </w:tcBorders>
            <w:tcMar>
              <w:top w:w="40" w:type="dxa"/>
              <w:left w:w="40" w:type="dxa"/>
              <w:bottom w:w="40" w:type="dxa"/>
              <w:right w:w="40" w:type="dxa"/>
            </w:tcMar>
            <w:vAlign w:val="top"/>
          </w:tcPr>
          <w:bookmarkStart w:id="1070" w:name="para_d9c1c0d9_04e2_4c3b_9d16_dfefa47fd2"/>
          <w:p>
            <w:pPr>
              <w:spacing w:before="180" w:after="0" w:line="240" w:lineRule="auto"/>
              <w:jc w:val="center"/>
            </w:pPr>
            <w:r>
              <w:rPr>
                <w:rFonts w:ascii="Arial" w:hAnsi="Arial"/>
                <w:color w:val="000000"/>
                <w:sz w:val="18"/>
              </w:rPr>
              <w:t>(0008,0121)</w:t>
            </w:r>
          </w:p>
          <w:bookmarkEnd w:id="1070"/>
        </w:tc>
        <w:tc>
          <w:tcPr>
            <w:tcBorders>
              <w:bottom w:val="single" w:sz="4" w:color="000000"/>
              <w:right w:val="single" w:sz="4" w:color="000000"/>
            </w:tcBorders>
            <w:tcMar>
              <w:top w:w="40" w:type="dxa"/>
              <w:left w:w="40" w:type="dxa"/>
              <w:bottom w:w="40" w:type="dxa"/>
              <w:right w:w="40" w:type="dxa"/>
            </w:tcMar>
            <w:vAlign w:val="top"/>
          </w:tcPr>
          <w:bookmarkStart w:id="1071" w:name="para_0cac16f9_bd52_421e_9e7d_f57345aa1f"/>
          <w:p>
            <w:pPr>
              <w:spacing w:before="180" w:after="0" w:line="240" w:lineRule="auto"/>
              <w:jc w:val="center"/>
            </w:pPr>
            <w:r>
              <w:rPr>
                <w:rFonts w:ascii="Arial" w:hAnsi="Arial"/>
                <w:color w:val="000000"/>
                <w:sz w:val="18"/>
              </w:rPr>
              <w:t>O</w:t>
            </w:r>
          </w:p>
          <w:bookmarkEnd w:id="1071"/>
        </w:tc>
        <w:tc>
          <w:tcPr>
            <w:tcBorders>
              <w:bottom w:val="single" w:sz="4" w:color="000000"/>
              <w:right w:val="single" w:sz="4" w:color="000000"/>
            </w:tcBorders>
            <w:tcMar>
              <w:top w:w="40" w:type="dxa"/>
              <w:left w:w="40" w:type="dxa"/>
              <w:bottom w:w="40" w:type="dxa"/>
              <w:right w:w="40" w:type="dxa"/>
            </w:tcMar>
            <w:vAlign w:val="top"/>
          </w:tcPr>
          <w:bookmarkStart w:id="1072" w:name="para_a0daba85_977e_43eb_aa76_1ce0a7a974"/>
          <w:p>
            <w:pPr>
              <w:spacing w:before="180" w:after="0" w:line="240" w:lineRule="auto"/>
              <w:jc w:val="center"/>
            </w:pPr>
            <w:r>
              <w:rPr>
                <w:rFonts w:ascii="Arial" w:hAnsi="Arial"/>
                <w:color w:val="000000"/>
                <w:sz w:val="18"/>
              </w:rPr>
              <w:t>3</w:t>
            </w:r>
          </w:p>
          <w:bookmarkEnd w:id="1072"/>
        </w:tc>
      </w:tr>
      <w:tr>
        <w:tblPrEx/>
        <w:trPr/>
        <w:tc>
          <w:tcPr>
            <w:hMerge w:val="restart"/>
            <w:tcBorders>
              <w:left w:val="single" w:sz="4" w:color="000000"/>
              <w:bottom w:val="single" w:sz="4" w:color="000000"/>
            </w:tcBorders>
            <w:tcMar>
              <w:top w:w="40" w:type="dxa"/>
              <w:left w:w="40" w:type="dxa"/>
              <w:bottom w:w="40" w:type="dxa"/>
            </w:tcMar>
            <w:vAlign w:val="top"/>
          </w:tcPr>
          <w:bookmarkStart w:id="1073" w:name="para_09115f4a_a7e0_419f_b631_6085aec8d9"/>
          <w:p>
            <w:pPr>
              <w:spacing w:before="180" w:after="0" w:line="240" w:lineRule="auto"/>
            </w:pPr>
            <w:r>
              <w:rPr>
                <w:rFonts w:ascii="Arial" w:hAnsi="Arial"/>
                <w:i/>
                <w:color w:val="000000"/>
                <w:sz w:val="18"/>
              </w:rPr>
              <w:t xml:space="preserve">&gt;Include </w:t>
            </w:r>
            <w:hyperlink w:anchor="table_8_2b">
              <w:r>
                <w:rPr>
                  <w:rFonts w:ascii="Arial" w:hAnsi="Arial"/>
                  <w:i/>
                  <w:color w:val="000000"/>
                  <w:sz w:val="18"/>
                </w:rPr>
                <w:t>Table 8-2b “Basic Coded Entry Macro with Optional Matching Key Support and Optional Meaning”</w:t>
              </w:r>
            </w:hyperlink>
          </w:p>
          <w:bookmarkEnd w:id="107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074" w:name="table_8_2b"/>
    <w:p>
      <w:pPr>
        <w:keepNext/>
        <w:spacing w:before="216" w:after="0" w:line="240" w:lineRule="auto"/>
        <w:jc w:val="center"/>
      </w:pPr>
      <w:r>
        <w:rPr>
          <w:rFonts w:ascii="Arial" w:hAnsi="Arial"/>
          <w:b/>
          <w:color w:val="000000"/>
          <w:sz w:val="22"/>
        </w:rPr>
        <w:t>Table 8-2b. Basic Coded Entry Macro with Optional Matching Key Support and Optional Meaning</w:t>
      </w:r>
    </w:p>
    <w:bookmarkEnd w:id="1074"/>
    <w:p>
      <w:pPr>
        <w:spacing w:before="0" w:after="0" w:line="240" w:lineRule="auto"/>
        <w:rPr>
          <w:sz w:val="13"/>
        </w:rPr>
      </w:pPr>
    </w:p>
    <w:tbl>
      <w:tblPr>
        <w:tblInd w:w="45" w:type="dxa"/>
        <w:tblLayout w:type="fixed"/>
      </w:tblPr>
      <w:tblGrid>
        <w:gridCol w:w="2848"/>
        <w:gridCol w:w="1120"/>
        <w:gridCol w:w="3234"/>
        <w:gridCol w:w="32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5" w:name="para_a3a3574e_a38a_48fb_b66d_89de40222e"/>
          <w:p>
            <w:pPr>
              <w:keepNext/>
              <w:spacing w:before="180" w:after="0" w:line="240" w:lineRule="auto"/>
              <w:jc w:val="center"/>
            </w:pPr>
            <w:r>
              <w:rPr>
                <w:rFonts w:ascii="Arial" w:hAnsi="Arial"/>
                <w:b/>
                <w:color w:val="000000"/>
                <w:sz w:val="18"/>
              </w:rPr>
              <w:t>Attribute Name</w:t>
            </w:r>
          </w:p>
          <w:bookmarkEnd w:id="1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6" w:name="para_61617dc7_df13_4253_a986_da41f05a9a"/>
          <w:p>
            <w:pPr>
              <w:spacing w:before="180" w:after="0" w:line="240" w:lineRule="auto"/>
              <w:jc w:val="center"/>
            </w:pPr>
            <w:r>
              <w:rPr>
                <w:rFonts w:ascii="Arial" w:hAnsi="Arial"/>
                <w:b/>
                <w:color w:val="000000"/>
                <w:sz w:val="18"/>
              </w:rPr>
              <w:t>Tag</w:t>
            </w:r>
          </w:p>
          <w:bookmarkEnd w:id="10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7" w:name="para_8d15bb63_efba_4961_aeea_24f60089cd"/>
          <w:p>
            <w:pPr>
              <w:spacing w:before="180" w:after="0" w:line="240" w:lineRule="auto"/>
              <w:jc w:val="center"/>
            </w:pPr>
            <w:r>
              <w:rPr>
                <w:rFonts w:ascii="Arial" w:hAnsi="Arial"/>
                <w:b/>
                <w:color w:val="000000"/>
                <w:sz w:val="18"/>
              </w:rPr>
              <w:t>Matching Key Type</w:t>
            </w:r>
          </w:p>
          <w:bookmarkEnd w:id="1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8" w:name="para_6edd7ee9_9e47_4c92_9f84_1b5b47b5eb"/>
          <w:p>
            <w:pPr>
              <w:spacing w:before="180" w:after="0" w:line="240" w:lineRule="auto"/>
              <w:jc w:val="center"/>
            </w:pPr>
            <w:r>
              <w:rPr>
                <w:rFonts w:ascii="Arial" w:hAnsi="Arial"/>
                <w:b/>
                <w:color w:val="000000"/>
                <w:sz w:val="18"/>
              </w:rPr>
              <w:t>Return Key Type</w:t>
            </w:r>
          </w:p>
          <w:bookmarkEnd w:id="1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 w:name="para_e8e52ad9_b6d3_4d82_a124_5fcf8d9f52"/>
          <w:p>
            <w:pPr>
              <w:spacing w:before="180" w:after="0" w:line="240" w:lineRule="auto"/>
            </w:pPr>
            <w:r>
              <w:rPr>
                <w:rFonts w:ascii="Arial" w:hAnsi="Arial"/>
                <w:color w:val="000000"/>
                <w:sz w:val="18"/>
              </w:rPr>
              <w:t>Code Value</w:t>
            </w:r>
          </w:p>
          <w:bookmarkEnd w:id="1079"/>
        </w:tc>
        <w:tc>
          <w:tcPr>
            <w:tcBorders>
              <w:bottom w:val="single" w:sz="4" w:color="000000"/>
              <w:right w:val="single" w:sz="4" w:color="000000"/>
            </w:tcBorders>
            <w:tcMar>
              <w:top w:w="40" w:type="dxa"/>
              <w:left w:w="40" w:type="dxa"/>
              <w:bottom w:w="40" w:type="dxa"/>
              <w:right w:w="40" w:type="dxa"/>
            </w:tcMar>
            <w:vAlign w:val="top"/>
          </w:tcPr>
          <w:bookmarkStart w:id="1080" w:name="para_5f22a901_a615_4488_b144_f953d03ce4"/>
          <w:p>
            <w:pPr>
              <w:spacing w:before="180" w:after="0" w:line="240" w:lineRule="auto"/>
              <w:jc w:val="center"/>
            </w:pPr>
            <w:r>
              <w:rPr>
                <w:rFonts w:ascii="Arial" w:hAnsi="Arial"/>
                <w:color w:val="000000"/>
                <w:sz w:val="18"/>
              </w:rPr>
              <w:t>(0008,0100)</w:t>
            </w:r>
          </w:p>
          <w:bookmarkEnd w:id="1080"/>
        </w:tc>
        <w:tc>
          <w:tcPr>
            <w:tcBorders>
              <w:bottom w:val="single" w:sz="4" w:color="000000"/>
              <w:right w:val="single" w:sz="4" w:color="000000"/>
            </w:tcBorders>
            <w:tcMar>
              <w:top w:w="40" w:type="dxa"/>
              <w:left w:w="40" w:type="dxa"/>
              <w:bottom w:w="40" w:type="dxa"/>
              <w:right w:w="40" w:type="dxa"/>
            </w:tcMar>
            <w:vAlign w:val="top"/>
          </w:tcPr>
          <w:bookmarkStart w:id="1081" w:name="para_0aeb1e8e_fd4a_4878_aa9b_3c40d07aa0"/>
          <w:p>
            <w:pPr>
              <w:spacing w:before="180" w:after="0" w:line="240" w:lineRule="auto"/>
              <w:jc w:val="center"/>
            </w:pPr>
            <w:r>
              <w:rPr>
                <w:rFonts w:ascii="Arial" w:hAnsi="Arial"/>
                <w:color w:val="000000"/>
                <w:sz w:val="18"/>
              </w:rPr>
              <w:t>O</w:t>
            </w:r>
          </w:p>
          <w:bookmarkEnd w:id="1081"/>
        </w:tc>
        <w:tc>
          <w:tcPr>
            <w:tcBorders>
              <w:bottom w:val="single" w:sz="4" w:color="000000"/>
              <w:right w:val="single" w:sz="4" w:color="000000"/>
            </w:tcBorders>
            <w:tcMar>
              <w:top w:w="40" w:type="dxa"/>
              <w:left w:w="40" w:type="dxa"/>
              <w:bottom w:w="40" w:type="dxa"/>
              <w:right w:w="40" w:type="dxa"/>
            </w:tcMar>
            <w:vAlign w:val="top"/>
          </w:tcPr>
          <w:bookmarkStart w:id="1082" w:name="para_35abcbcd_846e_4edb_b4e0_82fb2e3ad2"/>
          <w:p>
            <w:pPr>
              <w:spacing w:before="180" w:after="0" w:line="240" w:lineRule="auto"/>
              <w:jc w:val="center"/>
            </w:pPr>
            <w:r>
              <w:rPr>
                <w:rFonts w:ascii="Arial" w:hAnsi="Arial"/>
                <w:color w:val="000000"/>
                <w:sz w:val="18"/>
              </w:rPr>
              <w:t>1C</w:t>
            </w:r>
          </w:p>
          <w:bookmarkEnd w:id="1082"/>
          <w:bookmarkStart w:id="1083" w:name="para_d33e0556_ccb4_498a_95e0_167855486f"/>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 w:name="para_d9e3fb38_3d04_4286_a9e9_22dd186f39"/>
          <w:p>
            <w:pPr>
              <w:spacing w:before="180" w:after="0" w:line="240" w:lineRule="auto"/>
            </w:pPr>
            <w:r>
              <w:rPr>
                <w:rFonts w:ascii="Arial" w:hAnsi="Arial"/>
                <w:color w:val="000000"/>
                <w:sz w:val="18"/>
              </w:rPr>
              <w:t>Coding Scheme Designator</w:t>
            </w:r>
          </w:p>
          <w:bookmarkEnd w:id="1084"/>
        </w:tc>
        <w:tc>
          <w:tcPr>
            <w:tcBorders>
              <w:bottom w:val="single" w:sz="4" w:color="000000"/>
              <w:right w:val="single" w:sz="4" w:color="000000"/>
            </w:tcBorders>
            <w:tcMar>
              <w:top w:w="40" w:type="dxa"/>
              <w:left w:w="40" w:type="dxa"/>
              <w:bottom w:w="40" w:type="dxa"/>
              <w:right w:w="40" w:type="dxa"/>
            </w:tcMar>
            <w:vAlign w:val="top"/>
          </w:tcPr>
          <w:bookmarkStart w:id="1085" w:name="para_b9c87604_3a43_435b_a6ee_9efd997ced"/>
          <w:p>
            <w:pPr>
              <w:spacing w:before="180" w:after="0" w:line="240" w:lineRule="auto"/>
              <w:jc w:val="center"/>
            </w:pPr>
            <w:r>
              <w:rPr>
                <w:rFonts w:ascii="Arial" w:hAnsi="Arial"/>
                <w:color w:val="000000"/>
                <w:sz w:val="18"/>
              </w:rPr>
              <w:t>(0008,0102)</w:t>
            </w:r>
          </w:p>
          <w:bookmarkEnd w:id="1085"/>
        </w:tc>
        <w:tc>
          <w:tcPr>
            <w:tcBorders>
              <w:bottom w:val="single" w:sz="4" w:color="000000"/>
              <w:right w:val="single" w:sz="4" w:color="000000"/>
            </w:tcBorders>
            <w:tcMar>
              <w:top w:w="40" w:type="dxa"/>
              <w:left w:w="40" w:type="dxa"/>
              <w:bottom w:w="40" w:type="dxa"/>
              <w:right w:w="40" w:type="dxa"/>
            </w:tcMar>
            <w:vAlign w:val="top"/>
          </w:tcPr>
          <w:bookmarkStart w:id="1086" w:name="para_f84034e0_2353_42f9_a8ee_54699c33b1"/>
          <w:p>
            <w:pPr>
              <w:spacing w:before="180" w:after="0" w:line="240" w:lineRule="auto"/>
              <w:jc w:val="center"/>
            </w:pPr>
            <w:r>
              <w:rPr>
                <w:rFonts w:ascii="Arial" w:hAnsi="Arial"/>
                <w:color w:val="000000"/>
                <w:sz w:val="18"/>
              </w:rPr>
              <w:t>O</w:t>
            </w:r>
          </w:p>
          <w:bookmarkEnd w:id="1086"/>
        </w:tc>
        <w:tc>
          <w:tcPr>
            <w:tcBorders>
              <w:bottom w:val="single" w:sz="4" w:color="000000"/>
              <w:right w:val="single" w:sz="4" w:color="000000"/>
            </w:tcBorders>
            <w:tcMar>
              <w:top w:w="40" w:type="dxa"/>
              <w:left w:w="40" w:type="dxa"/>
              <w:bottom w:w="40" w:type="dxa"/>
              <w:right w:w="40" w:type="dxa"/>
            </w:tcMar>
            <w:vAlign w:val="top"/>
          </w:tcPr>
          <w:bookmarkStart w:id="1087" w:name="para_462cc5c2_73dc_4d2b_857a_df106be6e4"/>
          <w:p>
            <w:pPr>
              <w:spacing w:before="180" w:after="0" w:line="240" w:lineRule="auto"/>
              <w:jc w:val="center"/>
            </w:pPr>
            <w:r>
              <w:rPr>
                <w:rFonts w:ascii="Arial" w:hAnsi="Arial"/>
                <w:color w:val="000000"/>
                <w:sz w:val="18"/>
              </w:rPr>
              <w:t>1C</w:t>
            </w:r>
          </w:p>
          <w:bookmarkEnd w:id="1087"/>
          <w:bookmarkStart w:id="1088" w:name="para_d356f694_d345_4441_a04c_a6c77d4577"/>
          <w:p>
            <w:pPr>
              <w:spacing w:before="180" w:after="0" w:line="240" w:lineRule="auto"/>
              <w:jc w:val="center"/>
            </w:pPr>
            <w:r>
              <w:rPr>
                <w:rFonts w:ascii="Arial" w:hAnsi="Arial"/>
                <w:color w:val="000000"/>
                <w:sz w:val="18"/>
              </w:rPr>
              <w:t>Shall be present if Code Value (0008,0100) or Long Code Value (0008,0119) is present.</w:t>
            </w:r>
          </w:p>
          <w:bookmarkEnd w:id="1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9" w:name="para_7b6f13f9_53ef_411c_9c57_c3b9e4660e"/>
          <w:p>
            <w:pPr>
              <w:spacing w:before="180" w:after="0" w:line="240" w:lineRule="auto"/>
            </w:pPr>
            <w:r>
              <w:rPr>
                <w:rFonts w:ascii="Arial" w:hAnsi="Arial"/>
                <w:color w:val="000000"/>
                <w:sz w:val="18"/>
              </w:rPr>
              <w:t>Coding Scheme Version</w:t>
            </w:r>
          </w:p>
          <w:bookmarkEnd w:id="1089"/>
        </w:tc>
        <w:tc>
          <w:tcPr>
            <w:tcBorders>
              <w:bottom w:val="single" w:sz="4" w:color="000000"/>
              <w:right w:val="single" w:sz="4" w:color="000000"/>
            </w:tcBorders>
            <w:tcMar>
              <w:top w:w="40" w:type="dxa"/>
              <w:left w:w="40" w:type="dxa"/>
              <w:bottom w:w="40" w:type="dxa"/>
              <w:right w:w="40" w:type="dxa"/>
            </w:tcMar>
            <w:vAlign w:val="top"/>
          </w:tcPr>
          <w:bookmarkStart w:id="1090" w:name="para_b3afd8b1_1218_430a_a2a4_7f6a310bc4"/>
          <w:p>
            <w:pPr>
              <w:spacing w:before="180" w:after="0" w:line="240" w:lineRule="auto"/>
              <w:jc w:val="center"/>
            </w:pPr>
            <w:r>
              <w:rPr>
                <w:rFonts w:ascii="Arial" w:hAnsi="Arial"/>
                <w:color w:val="000000"/>
                <w:sz w:val="18"/>
              </w:rPr>
              <w:t>(0008,0103)</w:t>
            </w:r>
          </w:p>
          <w:bookmarkEnd w:id="1090"/>
        </w:tc>
        <w:tc>
          <w:tcPr>
            <w:tcBorders>
              <w:bottom w:val="single" w:sz="4" w:color="000000"/>
              <w:right w:val="single" w:sz="4" w:color="000000"/>
            </w:tcBorders>
            <w:tcMar>
              <w:top w:w="40" w:type="dxa"/>
              <w:left w:w="40" w:type="dxa"/>
              <w:bottom w:w="40" w:type="dxa"/>
              <w:right w:w="40" w:type="dxa"/>
            </w:tcMar>
            <w:vAlign w:val="top"/>
          </w:tcPr>
          <w:bookmarkStart w:id="1091" w:name="para_fe1b7c98_96ad_427a_8439_7d57c5c16b"/>
          <w:p>
            <w:pPr>
              <w:spacing w:before="180" w:after="0" w:line="240" w:lineRule="auto"/>
              <w:jc w:val="center"/>
            </w:pPr>
            <w:r>
              <w:rPr>
                <w:rFonts w:ascii="Arial" w:hAnsi="Arial"/>
                <w:color w:val="000000"/>
                <w:sz w:val="18"/>
              </w:rPr>
              <w:t>OC</w:t>
            </w:r>
          </w:p>
          <w:bookmarkEnd w:id="1091"/>
          <w:bookmarkStart w:id="1092" w:name="para_ed49236e_f832_4790_bd2c_a1f997c440"/>
          <w:p>
            <w:pPr>
              <w:spacing w:before="180" w:after="0" w:line="240" w:lineRule="auto"/>
              <w:jc w:val="center"/>
            </w:pPr>
            <w:r>
              <w:rPr>
                <w:rFonts w:ascii="Arial" w:hAnsi="Arial"/>
                <w:color w:val="000000"/>
                <w:sz w:val="18"/>
              </w:rPr>
              <w:t>May be present only if the value of Coding Scheme Designator (0008,0102) is present and is not sufficient to identify the Code Value (0008,0100) or Long Code Value (0008,0119) or URN Code Value (0008,0120) unambiguously.</w:t>
            </w:r>
          </w:p>
          <w:bookmarkEnd w:id="1092"/>
        </w:tc>
        <w:tc>
          <w:tcPr>
            <w:tcBorders>
              <w:bottom w:val="single" w:sz="4" w:color="000000"/>
              <w:right w:val="single" w:sz="4" w:color="000000"/>
            </w:tcBorders>
            <w:tcMar>
              <w:top w:w="40" w:type="dxa"/>
              <w:left w:w="40" w:type="dxa"/>
              <w:bottom w:w="40" w:type="dxa"/>
              <w:right w:w="40" w:type="dxa"/>
            </w:tcMar>
            <w:vAlign w:val="top"/>
          </w:tcPr>
          <w:bookmarkStart w:id="1093" w:name="para_5cca9569_27e0_43d5_b93f_ab78929166"/>
          <w:p>
            <w:pPr>
              <w:spacing w:before="180" w:after="0" w:line="240" w:lineRule="auto"/>
              <w:jc w:val="center"/>
            </w:pPr>
            <w:r>
              <w:rPr>
                <w:rFonts w:ascii="Arial" w:hAnsi="Arial"/>
                <w:color w:val="000000"/>
                <w:sz w:val="18"/>
              </w:rPr>
              <w:t>3</w:t>
            </w:r>
          </w:p>
          <w:bookmarkEnd w:id="1093"/>
          <w:bookmarkStart w:id="1094" w:name="para_b6971a02_f3ef_4451_a256_d2a06e975f"/>
          <w:p>
            <w:pPr>
              <w:spacing w:before="180" w:after="0" w:line="240" w:lineRule="auto"/>
              <w:jc w:val="center"/>
            </w:pPr>
            <w:r>
              <w:rPr>
                <w:rFonts w:ascii="Arial" w:hAnsi="Arial"/>
                <w:color w:val="000000"/>
                <w:sz w:val="18"/>
              </w:rPr>
              <w:t>Applicable only if the value of Coding Scheme Designator (0008,0102) is present and is not sufficient to identify the Code Value (0008,0100) or Long Code Value (0008,0119) or URN Code Value (0008,0120) unambiguously.</w:t>
            </w:r>
          </w:p>
          <w:bookmarkEnd w:id="1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 w:name="para_275b5854_7683_405d_bacc_cf5db09db8"/>
          <w:p>
            <w:pPr>
              <w:spacing w:before="180" w:after="0" w:line="240" w:lineRule="auto"/>
            </w:pPr>
            <w:r>
              <w:rPr>
                <w:rFonts w:ascii="Arial" w:hAnsi="Arial"/>
                <w:color w:val="000000"/>
                <w:sz w:val="18"/>
              </w:rPr>
              <w:t>Code Meaning</w:t>
            </w:r>
          </w:p>
          <w:bookmarkEnd w:id="1095"/>
        </w:tc>
        <w:tc>
          <w:tcPr>
            <w:tcBorders>
              <w:bottom w:val="single" w:sz="4" w:color="000000"/>
              <w:right w:val="single" w:sz="4" w:color="000000"/>
            </w:tcBorders>
            <w:tcMar>
              <w:top w:w="40" w:type="dxa"/>
              <w:left w:w="40" w:type="dxa"/>
              <w:bottom w:w="40" w:type="dxa"/>
              <w:right w:w="40" w:type="dxa"/>
            </w:tcMar>
            <w:vAlign w:val="top"/>
          </w:tcPr>
          <w:bookmarkStart w:id="1096" w:name="para_0a293a4d_7c70_414a_820d_d8671f1499"/>
          <w:p>
            <w:pPr>
              <w:spacing w:before="180" w:after="0" w:line="240" w:lineRule="auto"/>
              <w:jc w:val="center"/>
            </w:pPr>
            <w:r>
              <w:rPr>
                <w:rFonts w:ascii="Arial" w:hAnsi="Arial"/>
                <w:color w:val="000000"/>
                <w:sz w:val="18"/>
              </w:rPr>
              <w:t>(0008,0104)</w:t>
            </w:r>
          </w:p>
          <w:bookmarkEnd w:id="1096"/>
        </w:tc>
        <w:tc>
          <w:tcPr>
            <w:tcBorders>
              <w:bottom w:val="single" w:sz="4" w:color="000000"/>
              <w:right w:val="single" w:sz="4" w:color="000000"/>
            </w:tcBorders>
            <w:tcMar>
              <w:top w:w="40" w:type="dxa"/>
              <w:left w:w="40" w:type="dxa"/>
              <w:bottom w:w="40" w:type="dxa"/>
              <w:right w:w="40" w:type="dxa"/>
            </w:tcMar>
            <w:vAlign w:val="top"/>
          </w:tcPr>
          <w:bookmarkStart w:id="1097" w:name="para_c6953bf6_7449_4903_8f47_fc06ee5efd"/>
          <w:p>
            <w:pPr>
              <w:spacing w:before="180" w:after="0" w:line="240" w:lineRule="auto"/>
              <w:jc w:val="center"/>
            </w:pPr>
            <w:r>
              <w:rPr>
                <w:rFonts w:ascii="Arial" w:hAnsi="Arial"/>
                <w:color w:val="000000"/>
                <w:sz w:val="18"/>
              </w:rPr>
              <w:t>O</w:t>
            </w:r>
          </w:p>
          <w:bookmarkEnd w:id="1097"/>
        </w:tc>
        <w:tc>
          <w:tcPr>
            <w:tcBorders>
              <w:bottom w:val="single" w:sz="4" w:color="000000"/>
              <w:right w:val="single" w:sz="4" w:color="000000"/>
            </w:tcBorders>
            <w:tcMar>
              <w:top w:w="40" w:type="dxa"/>
              <w:left w:w="40" w:type="dxa"/>
              <w:bottom w:w="40" w:type="dxa"/>
              <w:right w:w="40" w:type="dxa"/>
            </w:tcMar>
            <w:vAlign w:val="top"/>
          </w:tcPr>
          <w:bookmarkStart w:id="1098" w:name="para_dcc4ae2b_577d_400a_ab7a_b263c2617b"/>
          <w:p>
            <w:pPr>
              <w:spacing w:before="180" w:after="0" w:line="240" w:lineRule="auto"/>
              <w:jc w:val="center"/>
            </w:pPr>
            <w:r>
              <w:rPr>
                <w:rFonts w:ascii="Arial" w:hAnsi="Arial"/>
                <w:color w:val="000000"/>
                <w:sz w:val="18"/>
              </w:rPr>
              <w:t>3</w:t>
            </w:r>
          </w:p>
          <w:bookmarkEnd w:id="1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 w:name="para_4cdba699_ab63_41c5_bcc1_680748dce4"/>
          <w:p>
            <w:pPr>
              <w:spacing w:before="180" w:after="0" w:line="240" w:lineRule="auto"/>
            </w:pPr>
            <w:r>
              <w:rPr>
                <w:rFonts w:ascii="Arial" w:hAnsi="Arial"/>
                <w:color w:val="000000"/>
                <w:sz w:val="18"/>
              </w:rPr>
              <w:t>Long Code Value</w:t>
            </w:r>
          </w:p>
          <w:bookmarkEnd w:id="1099"/>
        </w:tc>
        <w:tc>
          <w:tcPr>
            <w:tcBorders>
              <w:bottom w:val="single" w:sz="4" w:color="000000"/>
              <w:right w:val="single" w:sz="4" w:color="000000"/>
            </w:tcBorders>
            <w:tcMar>
              <w:top w:w="40" w:type="dxa"/>
              <w:left w:w="40" w:type="dxa"/>
              <w:bottom w:w="40" w:type="dxa"/>
              <w:right w:w="40" w:type="dxa"/>
            </w:tcMar>
            <w:vAlign w:val="top"/>
          </w:tcPr>
          <w:bookmarkStart w:id="1100" w:name="para_b03a1d6b_8148_4c90_95a6_2315edd1a7"/>
          <w:p>
            <w:pPr>
              <w:spacing w:before="180" w:after="0" w:line="240" w:lineRule="auto"/>
              <w:jc w:val="center"/>
            </w:pPr>
            <w:r>
              <w:rPr>
                <w:rFonts w:ascii="Arial" w:hAnsi="Arial"/>
                <w:color w:val="000000"/>
                <w:sz w:val="18"/>
              </w:rPr>
              <w:t>(0008,0119)</w:t>
            </w:r>
          </w:p>
          <w:bookmarkEnd w:id="1100"/>
        </w:tc>
        <w:tc>
          <w:tcPr>
            <w:tcBorders>
              <w:bottom w:val="single" w:sz="4" w:color="000000"/>
              <w:right w:val="single" w:sz="4" w:color="000000"/>
            </w:tcBorders>
            <w:tcMar>
              <w:top w:w="40" w:type="dxa"/>
              <w:left w:w="40" w:type="dxa"/>
              <w:bottom w:w="40" w:type="dxa"/>
              <w:right w:w="40" w:type="dxa"/>
            </w:tcMar>
            <w:vAlign w:val="top"/>
          </w:tcPr>
          <w:bookmarkStart w:id="1101" w:name="para_0eadb6fd_91ae_477f_8a16_446b14e5ce"/>
          <w:p>
            <w:pPr>
              <w:spacing w:before="180" w:after="0" w:line="240" w:lineRule="auto"/>
              <w:jc w:val="center"/>
            </w:pPr>
            <w:r>
              <w:rPr>
                <w:rFonts w:ascii="Arial" w:hAnsi="Arial"/>
                <w:color w:val="000000"/>
                <w:sz w:val="18"/>
              </w:rPr>
              <w:t>O</w:t>
            </w:r>
          </w:p>
          <w:bookmarkEnd w:id="1101"/>
        </w:tc>
        <w:tc>
          <w:tcPr>
            <w:tcBorders>
              <w:bottom w:val="single" w:sz="4" w:color="000000"/>
              <w:right w:val="single" w:sz="4" w:color="000000"/>
            </w:tcBorders>
            <w:tcMar>
              <w:top w:w="40" w:type="dxa"/>
              <w:left w:w="40" w:type="dxa"/>
              <w:bottom w:w="40" w:type="dxa"/>
              <w:right w:w="40" w:type="dxa"/>
            </w:tcMar>
            <w:vAlign w:val="top"/>
          </w:tcPr>
          <w:bookmarkStart w:id="1102" w:name="para_c6ed2cb1_9a51_40d2_8959_33b08f9184"/>
          <w:p>
            <w:pPr>
              <w:spacing w:before="180" w:after="0" w:line="240" w:lineRule="auto"/>
              <w:jc w:val="center"/>
            </w:pPr>
            <w:r>
              <w:rPr>
                <w:rFonts w:ascii="Arial" w:hAnsi="Arial"/>
                <w:color w:val="000000"/>
                <w:sz w:val="18"/>
              </w:rPr>
              <w:t>1C</w:t>
            </w:r>
          </w:p>
          <w:bookmarkEnd w:id="1102"/>
          <w:bookmarkStart w:id="1103" w:name="para_8c0f9ad4_bb07_40c8_b28b_e75a1be444"/>
          <w:p>
            <w:pPr>
              <w:spacing w:before="180" w:after="0" w:line="240" w:lineRule="auto"/>
              <w:jc w:val="center"/>
            </w:pPr>
            <w:r>
              <w:rPr>
                <w:rFonts w:ascii="Arial" w:hAnsi="Arial"/>
                <w:color w:val="000000"/>
                <w:sz w:val="18"/>
              </w:rPr>
              <w:t>Shall be present if Code Value (0008,0100) is not present, and the code value is not a URN or URL.</w:t>
            </w:r>
          </w:p>
          <w:bookmarkEnd w:id="1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 w:name="para_7555bb9b_e5c7_4c4a_a680_8084687ed3"/>
          <w:p>
            <w:pPr>
              <w:spacing w:before="180" w:after="0" w:line="240" w:lineRule="auto"/>
            </w:pPr>
            <w:r>
              <w:rPr>
                <w:rFonts w:ascii="Arial" w:hAnsi="Arial"/>
                <w:color w:val="000000"/>
                <w:sz w:val="18"/>
              </w:rPr>
              <w:t>URN Code Value</w:t>
            </w:r>
          </w:p>
          <w:bookmarkEnd w:id="1104"/>
        </w:tc>
        <w:tc>
          <w:tcPr>
            <w:tcBorders>
              <w:bottom w:val="single" w:sz="4" w:color="000000"/>
              <w:right w:val="single" w:sz="4" w:color="000000"/>
            </w:tcBorders>
            <w:tcMar>
              <w:top w:w="40" w:type="dxa"/>
              <w:left w:w="40" w:type="dxa"/>
              <w:bottom w:w="40" w:type="dxa"/>
              <w:right w:w="40" w:type="dxa"/>
            </w:tcMar>
            <w:vAlign w:val="top"/>
          </w:tcPr>
          <w:bookmarkStart w:id="1105" w:name="para_72e89d11_cf76_4e36_8375_ff1439dcb7"/>
          <w:p>
            <w:pPr>
              <w:spacing w:before="180" w:after="0" w:line="240" w:lineRule="auto"/>
              <w:jc w:val="center"/>
            </w:pPr>
            <w:r>
              <w:rPr>
                <w:rFonts w:ascii="Arial" w:hAnsi="Arial"/>
                <w:color w:val="000000"/>
                <w:sz w:val="18"/>
              </w:rPr>
              <w:t>(0008,0120)</w:t>
            </w:r>
          </w:p>
          <w:bookmarkEnd w:id="1105"/>
        </w:tc>
        <w:tc>
          <w:tcPr>
            <w:tcBorders>
              <w:bottom w:val="single" w:sz="4" w:color="000000"/>
              <w:right w:val="single" w:sz="4" w:color="000000"/>
            </w:tcBorders>
            <w:tcMar>
              <w:top w:w="40" w:type="dxa"/>
              <w:left w:w="40" w:type="dxa"/>
              <w:bottom w:w="40" w:type="dxa"/>
              <w:right w:w="40" w:type="dxa"/>
            </w:tcMar>
            <w:vAlign w:val="top"/>
          </w:tcPr>
          <w:bookmarkStart w:id="1106" w:name="para_5a4cfb25_3cc7_4881_bfac_2db7b7c299"/>
          <w:p>
            <w:pPr>
              <w:spacing w:before="180" w:after="0" w:line="240" w:lineRule="auto"/>
              <w:jc w:val="center"/>
            </w:pPr>
            <w:r>
              <w:rPr>
                <w:rFonts w:ascii="Arial" w:hAnsi="Arial"/>
                <w:color w:val="000000"/>
                <w:sz w:val="18"/>
              </w:rPr>
              <w:t>O</w:t>
            </w:r>
          </w:p>
          <w:bookmarkEnd w:id="1106"/>
        </w:tc>
        <w:tc>
          <w:tcPr>
            <w:tcBorders>
              <w:bottom w:val="single" w:sz="4" w:color="000000"/>
              <w:right w:val="single" w:sz="4" w:color="000000"/>
            </w:tcBorders>
            <w:tcMar>
              <w:top w:w="40" w:type="dxa"/>
              <w:left w:w="40" w:type="dxa"/>
              <w:bottom w:w="40" w:type="dxa"/>
              <w:right w:w="40" w:type="dxa"/>
            </w:tcMar>
            <w:vAlign w:val="top"/>
          </w:tcPr>
          <w:bookmarkStart w:id="1107" w:name="para_98179bc4_6a5b_443b_83ee_ae310b4a96"/>
          <w:p>
            <w:pPr>
              <w:spacing w:before="180" w:after="0" w:line="240" w:lineRule="auto"/>
              <w:jc w:val="center"/>
            </w:pPr>
            <w:r>
              <w:rPr>
                <w:rFonts w:ascii="Arial" w:hAnsi="Arial"/>
                <w:color w:val="000000"/>
                <w:sz w:val="18"/>
              </w:rPr>
              <w:t>1C</w:t>
            </w:r>
          </w:p>
          <w:bookmarkEnd w:id="1107"/>
          <w:bookmarkStart w:id="1108" w:name="para_8a177be7_46eb_4b3c_9b3e_99513e9857"/>
          <w:p>
            <w:pPr>
              <w:spacing w:before="180" w:after="0" w:line="240" w:lineRule="auto"/>
              <w:jc w:val="center"/>
            </w:pPr>
            <w:r>
              <w:rPr>
                <w:rFonts w:ascii="Arial" w:hAnsi="Arial"/>
                <w:color w:val="000000"/>
                <w:sz w:val="18"/>
              </w:rPr>
              <w:t>Shall be present only if Code Value (0008,0100) is not present, and the code value is a URN or URL.</w:t>
            </w:r>
          </w:p>
          <w:bookmarkEnd w:id="1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 w:name="para_f4786a6c_8c07_42d9_82cc_d9d666a2ff"/>
          <w:p>
            <w:pPr>
              <w:spacing w:before="180" w:after="0" w:line="240" w:lineRule="auto"/>
            </w:pPr>
            <w:r>
              <w:rPr>
                <w:rFonts w:ascii="Arial" w:hAnsi="Arial"/>
                <w:color w:val="000000"/>
                <w:sz w:val="18"/>
              </w:rPr>
              <w:t>Mapping Resource</w:t>
            </w:r>
          </w:p>
          <w:bookmarkEnd w:id="1109"/>
        </w:tc>
        <w:tc>
          <w:tcPr>
            <w:tcBorders>
              <w:bottom w:val="single" w:sz="4" w:color="000000"/>
              <w:right w:val="single" w:sz="4" w:color="000000"/>
            </w:tcBorders>
            <w:tcMar>
              <w:top w:w="40" w:type="dxa"/>
              <w:left w:w="40" w:type="dxa"/>
              <w:bottom w:w="40" w:type="dxa"/>
              <w:right w:w="40" w:type="dxa"/>
            </w:tcMar>
            <w:vAlign w:val="top"/>
          </w:tcPr>
          <w:bookmarkStart w:id="1110" w:name="para_09ff9e43_3fe6_4c54_b2c4_a039086825"/>
          <w:p>
            <w:pPr>
              <w:spacing w:before="180" w:after="0" w:line="240" w:lineRule="auto"/>
              <w:jc w:val="center"/>
            </w:pPr>
            <w:r>
              <w:rPr>
                <w:rFonts w:ascii="Arial" w:hAnsi="Arial"/>
                <w:color w:val="000000"/>
                <w:sz w:val="18"/>
              </w:rPr>
              <w:t>(0008,0105)</w:t>
            </w:r>
          </w:p>
          <w:bookmarkEnd w:id="1110"/>
        </w:tc>
        <w:tc>
          <w:tcPr>
            <w:tcBorders>
              <w:bottom w:val="single" w:sz="4" w:color="000000"/>
              <w:right w:val="single" w:sz="4" w:color="000000"/>
            </w:tcBorders>
            <w:tcMar>
              <w:top w:w="40" w:type="dxa"/>
              <w:left w:w="40" w:type="dxa"/>
              <w:bottom w:w="40" w:type="dxa"/>
              <w:right w:w="40" w:type="dxa"/>
            </w:tcMar>
            <w:vAlign w:val="top"/>
          </w:tcPr>
          <w:bookmarkStart w:id="1111" w:name="para_4725729f_8742_4542_94ae_1150bea375"/>
          <w:p>
            <w:pPr>
              <w:spacing w:before="180" w:after="0" w:line="240" w:lineRule="auto"/>
              <w:jc w:val="center"/>
            </w:pPr>
            <w:r>
              <w:rPr>
                <w:rFonts w:ascii="Arial" w:hAnsi="Arial"/>
                <w:color w:val="000000"/>
                <w:sz w:val="18"/>
              </w:rPr>
              <w:t>O</w:t>
            </w:r>
          </w:p>
          <w:bookmarkEnd w:id="1111"/>
        </w:tc>
        <w:tc>
          <w:tcPr>
            <w:tcBorders>
              <w:bottom w:val="single" w:sz="4" w:color="000000"/>
              <w:right w:val="single" w:sz="4" w:color="000000"/>
            </w:tcBorders>
            <w:tcMar>
              <w:top w:w="40" w:type="dxa"/>
              <w:left w:w="40" w:type="dxa"/>
              <w:bottom w:w="40" w:type="dxa"/>
              <w:right w:w="40" w:type="dxa"/>
            </w:tcMar>
            <w:vAlign w:val="top"/>
          </w:tcPr>
          <w:bookmarkStart w:id="1112" w:name="para_5462cfb1_523e_4558_9d12_bae250a7e1"/>
          <w:p>
            <w:pPr>
              <w:spacing w:before="180" w:after="0" w:line="240" w:lineRule="auto"/>
              <w:jc w:val="center"/>
            </w:pPr>
            <w:r>
              <w:rPr>
                <w:rFonts w:ascii="Arial" w:hAnsi="Arial"/>
                <w:color w:val="000000"/>
                <w:sz w:val="18"/>
              </w:rPr>
              <w:t>3</w:t>
            </w:r>
          </w:p>
          <w:bookmarkEnd w:id="1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 w:name="para_afb84286_7197_4e20_ba43_4127adb37c"/>
          <w:p>
            <w:pPr>
              <w:spacing w:before="180" w:after="0" w:line="240" w:lineRule="auto"/>
            </w:pPr>
            <w:r>
              <w:rPr>
                <w:rFonts w:ascii="Arial" w:hAnsi="Arial"/>
                <w:color w:val="000000"/>
                <w:sz w:val="18"/>
              </w:rPr>
              <w:t>Mapping Resource UID</w:t>
            </w:r>
          </w:p>
          <w:bookmarkEnd w:id="1113"/>
        </w:tc>
        <w:tc>
          <w:tcPr>
            <w:tcBorders>
              <w:bottom w:val="single" w:sz="4" w:color="000000"/>
              <w:right w:val="single" w:sz="4" w:color="000000"/>
            </w:tcBorders>
            <w:tcMar>
              <w:top w:w="40" w:type="dxa"/>
              <w:left w:w="40" w:type="dxa"/>
              <w:bottom w:w="40" w:type="dxa"/>
              <w:right w:w="40" w:type="dxa"/>
            </w:tcMar>
            <w:vAlign w:val="top"/>
          </w:tcPr>
          <w:bookmarkStart w:id="1114" w:name="para_a5c97129_cb53_4e9b_8956_dc5f7101f2"/>
          <w:p>
            <w:pPr>
              <w:spacing w:before="180" w:after="0" w:line="240" w:lineRule="auto"/>
              <w:jc w:val="center"/>
            </w:pPr>
            <w:r>
              <w:rPr>
                <w:rFonts w:ascii="Arial" w:hAnsi="Arial"/>
                <w:color w:val="000000"/>
                <w:sz w:val="18"/>
              </w:rPr>
              <w:t>(0008,0118)</w:t>
            </w:r>
          </w:p>
          <w:bookmarkEnd w:id="1114"/>
        </w:tc>
        <w:tc>
          <w:tcPr>
            <w:tcBorders>
              <w:bottom w:val="single" w:sz="4" w:color="000000"/>
              <w:right w:val="single" w:sz="4" w:color="000000"/>
            </w:tcBorders>
            <w:tcMar>
              <w:top w:w="40" w:type="dxa"/>
              <w:left w:w="40" w:type="dxa"/>
              <w:bottom w:w="40" w:type="dxa"/>
              <w:right w:w="40" w:type="dxa"/>
            </w:tcMar>
            <w:vAlign w:val="top"/>
          </w:tcPr>
          <w:bookmarkStart w:id="1115" w:name="para_4be51e84_da64_44c8_b1e6_c429d85138"/>
          <w:p>
            <w:pPr>
              <w:spacing w:before="180" w:after="0" w:line="240" w:lineRule="auto"/>
              <w:jc w:val="center"/>
            </w:pPr>
            <w:r>
              <w:rPr>
                <w:rFonts w:ascii="Arial" w:hAnsi="Arial"/>
                <w:color w:val="000000"/>
                <w:sz w:val="18"/>
              </w:rPr>
              <w:t>O</w:t>
            </w:r>
          </w:p>
          <w:bookmarkEnd w:id="1115"/>
        </w:tc>
        <w:tc>
          <w:tcPr>
            <w:tcBorders>
              <w:bottom w:val="single" w:sz="4" w:color="000000"/>
              <w:right w:val="single" w:sz="4" w:color="000000"/>
            </w:tcBorders>
            <w:tcMar>
              <w:top w:w="40" w:type="dxa"/>
              <w:left w:w="40" w:type="dxa"/>
              <w:bottom w:w="40" w:type="dxa"/>
              <w:right w:w="40" w:type="dxa"/>
            </w:tcMar>
            <w:vAlign w:val="top"/>
          </w:tcPr>
          <w:bookmarkStart w:id="1116" w:name="para_f651ca5a_3387_4c93_ba88_f006a43d51"/>
          <w:p>
            <w:pPr>
              <w:spacing w:before="180" w:after="0" w:line="240" w:lineRule="auto"/>
              <w:jc w:val="center"/>
            </w:pPr>
            <w:r>
              <w:rPr>
                <w:rFonts w:ascii="Arial" w:hAnsi="Arial"/>
                <w:color w:val="000000"/>
                <w:sz w:val="18"/>
              </w:rPr>
              <w:t>3</w:t>
            </w:r>
          </w:p>
          <w:bookmarkEnd w:id="1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 w:name="para_85a26fa4_bc63_43c4_af9b_f78136bccc"/>
          <w:p>
            <w:pPr>
              <w:spacing w:before="180" w:after="0" w:line="240" w:lineRule="auto"/>
            </w:pPr>
            <w:r>
              <w:rPr>
                <w:rFonts w:ascii="Arial" w:hAnsi="Arial"/>
                <w:color w:val="000000"/>
                <w:sz w:val="18"/>
              </w:rPr>
              <w:t>Context Group Version</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64e232f8_fc06_4738_b1ff_8db52a5a05"/>
          <w:p>
            <w:pPr>
              <w:spacing w:before="180" w:after="0" w:line="240" w:lineRule="auto"/>
              <w:jc w:val="center"/>
            </w:pPr>
            <w:r>
              <w:rPr>
                <w:rFonts w:ascii="Arial" w:hAnsi="Arial"/>
                <w:color w:val="000000"/>
                <w:sz w:val="18"/>
              </w:rPr>
              <w:t>(0008,0106)</w:t>
            </w:r>
          </w:p>
          <w:bookmarkEnd w:id="1118"/>
        </w:tc>
        <w:tc>
          <w:tcPr>
            <w:tcBorders>
              <w:bottom w:val="single" w:sz="4" w:color="000000"/>
              <w:right w:val="single" w:sz="4" w:color="000000"/>
            </w:tcBorders>
            <w:tcMar>
              <w:top w:w="40" w:type="dxa"/>
              <w:left w:w="40" w:type="dxa"/>
              <w:bottom w:w="40" w:type="dxa"/>
              <w:right w:w="40" w:type="dxa"/>
            </w:tcMar>
            <w:vAlign w:val="top"/>
          </w:tcPr>
          <w:bookmarkStart w:id="1119" w:name="para_039bac61_2c3a_45a3_9d1f_e9504c9f25"/>
          <w:p>
            <w:pPr>
              <w:spacing w:before="180" w:after="0" w:line="240" w:lineRule="auto"/>
              <w:jc w:val="center"/>
            </w:pPr>
            <w:r>
              <w:rPr>
                <w:rFonts w:ascii="Arial" w:hAnsi="Arial"/>
                <w:color w:val="000000"/>
                <w:sz w:val="18"/>
              </w:rPr>
              <w:t>O</w:t>
            </w:r>
          </w:p>
          <w:bookmarkEnd w:id="1119"/>
        </w:tc>
        <w:tc>
          <w:tcPr>
            <w:tcBorders>
              <w:bottom w:val="single" w:sz="4" w:color="000000"/>
              <w:right w:val="single" w:sz="4" w:color="000000"/>
            </w:tcBorders>
            <w:tcMar>
              <w:top w:w="40" w:type="dxa"/>
              <w:left w:w="40" w:type="dxa"/>
              <w:bottom w:w="40" w:type="dxa"/>
              <w:right w:w="40" w:type="dxa"/>
            </w:tcMar>
            <w:vAlign w:val="top"/>
          </w:tcPr>
          <w:bookmarkStart w:id="1120" w:name="para_eee1c293_3ee0_4a33_9cee_e6f9906c65"/>
          <w:p>
            <w:pPr>
              <w:spacing w:before="180" w:after="0" w:line="240" w:lineRule="auto"/>
              <w:jc w:val="center"/>
            </w:pPr>
            <w:r>
              <w:rPr>
                <w:rFonts w:ascii="Arial" w:hAnsi="Arial"/>
                <w:color w:val="000000"/>
                <w:sz w:val="18"/>
              </w:rPr>
              <w:t>3</w:t>
            </w:r>
          </w:p>
          <w:bookmarkEnd w:id="1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 w:name="para_75dad600_2828_429d_a316_535f6e8979"/>
          <w:p>
            <w:pPr>
              <w:spacing w:before="180" w:after="0" w:line="240" w:lineRule="auto"/>
            </w:pPr>
            <w:r>
              <w:rPr>
                <w:rFonts w:ascii="Arial" w:hAnsi="Arial"/>
                <w:color w:val="000000"/>
                <w:sz w:val="18"/>
              </w:rPr>
              <w:t>Context Group Extension Flag</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d24d47d4_a496_44b0_b672_b5d1c5a52c"/>
          <w:p>
            <w:pPr>
              <w:spacing w:before="180" w:after="0" w:line="240" w:lineRule="auto"/>
              <w:jc w:val="center"/>
            </w:pPr>
            <w:r>
              <w:rPr>
                <w:rFonts w:ascii="Arial" w:hAnsi="Arial"/>
                <w:color w:val="000000"/>
                <w:sz w:val="18"/>
              </w:rPr>
              <w:t>(0008,010B)</w:t>
            </w:r>
          </w:p>
          <w:bookmarkEnd w:id="1122"/>
        </w:tc>
        <w:tc>
          <w:tcPr>
            <w:tcBorders>
              <w:bottom w:val="single" w:sz="4" w:color="000000"/>
              <w:right w:val="single" w:sz="4" w:color="000000"/>
            </w:tcBorders>
            <w:tcMar>
              <w:top w:w="40" w:type="dxa"/>
              <w:left w:w="40" w:type="dxa"/>
              <w:bottom w:w="40" w:type="dxa"/>
              <w:right w:w="40" w:type="dxa"/>
            </w:tcMar>
            <w:vAlign w:val="top"/>
          </w:tcPr>
          <w:bookmarkStart w:id="1123" w:name="para_e96f7bf7_39f7_45d3_9c71_60b7ab1a22"/>
          <w:p>
            <w:pPr>
              <w:spacing w:before="180" w:after="0" w:line="240" w:lineRule="auto"/>
              <w:jc w:val="center"/>
            </w:pPr>
            <w:r>
              <w:rPr>
                <w:rFonts w:ascii="Arial" w:hAnsi="Arial"/>
                <w:color w:val="000000"/>
                <w:sz w:val="18"/>
              </w:rPr>
              <w:t>O</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5ed6d92b_0934_4061_ac6b_f73b969f48"/>
          <w:p>
            <w:pPr>
              <w:spacing w:before="180" w:after="0" w:line="240" w:lineRule="auto"/>
              <w:jc w:val="center"/>
            </w:pPr>
            <w:r>
              <w:rPr>
                <w:rFonts w:ascii="Arial" w:hAnsi="Arial"/>
                <w:color w:val="000000"/>
                <w:sz w:val="18"/>
              </w:rPr>
              <w:t>3</w:t>
            </w:r>
          </w:p>
          <w:bookmarkEnd w:id="1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 w:name="para_ab3f81aa_8875_4cde_8136_ca1401352a"/>
          <w:p>
            <w:pPr>
              <w:spacing w:before="180" w:after="0" w:line="240" w:lineRule="auto"/>
            </w:pPr>
            <w:r>
              <w:rPr>
                <w:rFonts w:ascii="Arial" w:hAnsi="Arial"/>
                <w:color w:val="000000"/>
                <w:sz w:val="18"/>
              </w:rPr>
              <w:t>Context Group Local Version</w:t>
            </w:r>
          </w:p>
          <w:bookmarkEnd w:id="1125"/>
        </w:tc>
        <w:tc>
          <w:tcPr>
            <w:tcBorders>
              <w:bottom w:val="single" w:sz="4" w:color="000000"/>
              <w:right w:val="single" w:sz="4" w:color="000000"/>
            </w:tcBorders>
            <w:tcMar>
              <w:top w:w="40" w:type="dxa"/>
              <w:left w:w="40" w:type="dxa"/>
              <w:bottom w:w="40" w:type="dxa"/>
              <w:right w:w="40" w:type="dxa"/>
            </w:tcMar>
            <w:vAlign w:val="top"/>
          </w:tcPr>
          <w:bookmarkStart w:id="1126" w:name="para_2148f1e0_acac_411a_bc3b_239aeff692"/>
          <w:p>
            <w:pPr>
              <w:spacing w:before="180" w:after="0" w:line="240" w:lineRule="auto"/>
              <w:jc w:val="center"/>
            </w:pPr>
            <w:r>
              <w:rPr>
                <w:rFonts w:ascii="Arial" w:hAnsi="Arial"/>
                <w:color w:val="000000"/>
                <w:sz w:val="18"/>
              </w:rPr>
              <w:t>(0008,0107)</w:t>
            </w:r>
          </w:p>
          <w:bookmarkEnd w:id="1126"/>
        </w:tc>
        <w:tc>
          <w:tcPr>
            <w:tcBorders>
              <w:bottom w:val="single" w:sz="4" w:color="000000"/>
              <w:right w:val="single" w:sz="4" w:color="000000"/>
            </w:tcBorders>
            <w:tcMar>
              <w:top w:w="40" w:type="dxa"/>
              <w:left w:w="40" w:type="dxa"/>
              <w:bottom w:w="40" w:type="dxa"/>
              <w:right w:w="40" w:type="dxa"/>
            </w:tcMar>
            <w:vAlign w:val="top"/>
          </w:tcPr>
          <w:bookmarkStart w:id="1127" w:name="para_f3c6a0d1_220d_445b_9e00_fb1efd0726"/>
          <w:p>
            <w:pPr>
              <w:spacing w:before="180" w:after="0" w:line="240" w:lineRule="auto"/>
              <w:jc w:val="center"/>
            </w:pPr>
            <w:r>
              <w:rPr>
                <w:rFonts w:ascii="Arial" w:hAnsi="Arial"/>
                <w:color w:val="000000"/>
                <w:sz w:val="18"/>
              </w:rPr>
              <w:t>O</w:t>
            </w:r>
          </w:p>
          <w:bookmarkEnd w:id="1127"/>
        </w:tc>
        <w:tc>
          <w:tcPr>
            <w:tcBorders>
              <w:bottom w:val="single" w:sz="4" w:color="000000"/>
              <w:right w:val="single" w:sz="4" w:color="000000"/>
            </w:tcBorders>
            <w:tcMar>
              <w:top w:w="40" w:type="dxa"/>
              <w:left w:w="40" w:type="dxa"/>
              <w:bottom w:w="40" w:type="dxa"/>
              <w:right w:w="40" w:type="dxa"/>
            </w:tcMar>
            <w:vAlign w:val="top"/>
          </w:tcPr>
          <w:bookmarkStart w:id="1128" w:name="para_4422fd2a_d136_45b0_8b11_e6a5d24632"/>
          <w:p>
            <w:pPr>
              <w:spacing w:before="180" w:after="0" w:line="240" w:lineRule="auto"/>
              <w:jc w:val="center"/>
            </w:pPr>
            <w:r>
              <w:rPr>
                <w:rFonts w:ascii="Arial" w:hAnsi="Arial"/>
                <w:color w:val="000000"/>
                <w:sz w:val="18"/>
              </w:rPr>
              <w:t>3</w:t>
            </w:r>
          </w:p>
          <w:bookmarkEnd w:id="1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 w:name="para_0547a1b9_f8c4_42bb_b9f4_8adb996c9f"/>
          <w:p>
            <w:pPr>
              <w:spacing w:before="180" w:after="0" w:line="240" w:lineRule="auto"/>
            </w:pPr>
            <w:r>
              <w:rPr>
                <w:rFonts w:ascii="Arial" w:hAnsi="Arial"/>
                <w:color w:val="000000"/>
                <w:sz w:val="18"/>
              </w:rPr>
              <w:t>Context Group Extension Creator UID</w:t>
            </w:r>
          </w:p>
          <w:bookmarkEnd w:id="1129"/>
        </w:tc>
        <w:tc>
          <w:tcPr>
            <w:tcBorders>
              <w:bottom w:val="single" w:sz="4" w:color="000000"/>
              <w:right w:val="single" w:sz="4" w:color="000000"/>
            </w:tcBorders>
            <w:tcMar>
              <w:top w:w="40" w:type="dxa"/>
              <w:left w:w="40" w:type="dxa"/>
              <w:bottom w:w="40" w:type="dxa"/>
              <w:right w:w="40" w:type="dxa"/>
            </w:tcMar>
            <w:vAlign w:val="top"/>
          </w:tcPr>
          <w:bookmarkStart w:id="1130" w:name="para_13ef26b9_c158_44ca_8518_9d6b90d261"/>
          <w:p>
            <w:pPr>
              <w:spacing w:before="180" w:after="0" w:line="240" w:lineRule="auto"/>
              <w:jc w:val="center"/>
            </w:pPr>
            <w:r>
              <w:rPr>
                <w:rFonts w:ascii="Arial" w:hAnsi="Arial"/>
                <w:color w:val="000000"/>
                <w:sz w:val="18"/>
              </w:rPr>
              <w:t>(0008,010D)</w:t>
            </w:r>
          </w:p>
          <w:bookmarkEnd w:id="1130"/>
        </w:tc>
        <w:tc>
          <w:tcPr>
            <w:tcBorders>
              <w:bottom w:val="single" w:sz="4" w:color="000000"/>
              <w:right w:val="single" w:sz="4" w:color="000000"/>
            </w:tcBorders>
            <w:tcMar>
              <w:top w:w="40" w:type="dxa"/>
              <w:left w:w="40" w:type="dxa"/>
              <w:bottom w:w="40" w:type="dxa"/>
              <w:right w:w="40" w:type="dxa"/>
            </w:tcMar>
            <w:vAlign w:val="top"/>
          </w:tcPr>
          <w:bookmarkStart w:id="1131" w:name="para_226b1b75_bcc3_4277_8e13_9ae8fa1abc"/>
          <w:p>
            <w:pPr>
              <w:spacing w:before="180" w:after="0" w:line="240" w:lineRule="auto"/>
              <w:jc w:val="center"/>
            </w:pPr>
            <w:r>
              <w:rPr>
                <w:rFonts w:ascii="Arial" w:hAnsi="Arial"/>
                <w:color w:val="000000"/>
                <w:sz w:val="18"/>
              </w:rPr>
              <w:t>O</w:t>
            </w:r>
          </w:p>
          <w:bookmarkEnd w:id="1131"/>
        </w:tc>
        <w:tc>
          <w:tcPr>
            <w:tcBorders>
              <w:bottom w:val="single" w:sz="4" w:color="000000"/>
              <w:right w:val="single" w:sz="4" w:color="000000"/>
            </w:tcBorders>
            <w:tcMar>
              <w:top w:w="40" w:type="dxa"/>
              <w:left w:w="40" w:type="dxa"/>
              <w:bottom w:w="40" w:type="dxa"/>
              <w:right w:w="40" w:type="dxa"/>
            </w:tcMar>
            <w:vAlign w:val="top"/>
          </w:tcPr>
          <w:bookmarkStart w:id="1132" w:name="para_6862acba_b9a0_454f_9e42_37faa837d2"/>
          <w:p>
            <w:pPr>
              <w:spacing w:before="180" w:after="0" w:line="240" w:lineRule="auto"/>
              <w:jc w:val="center"/>
            </w:pPr>
            <w:r>
              <w:rPr>
                <w:rFonts w:ascii="Arial" w:hAnsi="Arial"/>
                <w:color w:val="000000"/>
                <w:sz w:val="18"/>
              </w:rPr>
              <w:t>3</w:t>
            </w:r>
          </w:p>
          <w:bookmarkEnd w:id="1132"/>
        </w:tc>
      </w:tr>
    </w:tbl>
    <w:bookmarkStart w:id="1133" w:name="table_8_3a"/>
    <w:p>
      <w:pPr>
        <w:keepNext/>
        <w:spacing w:before="216" w:after="0" w:line="240" w:lineRule="auto"/>
        <w:jc w:val="center"/>
      </w:pPr>
      <w:r>
        <w:rPr>
          <w:rFonts w:ascii="Arial" w:hAnsi="Arial"/>
          <w:b/>
          <w:color w:val="000000"/>
          <w:sz w:val="22"/>
        </w:rPr>
        <w:t>Table 8-3a. Enhanced SCU/SCP Coded Entry Macro with no SCU Support and no Matching Key Support</w:t>
      </w:r>
    </w:p>
    <w:bookmarkEnd w:id="1133"/>
    <w:p>
      <w:pPr>
        <w:spacing w:before="0" w:after="0" w:line="240" w:lineRule="auto"/>
        <w:rPr>
          <w:sz w:val="13"/>
        </w:rPr>
      </w:pPr>
    </w:p>
    <w:tbl>
      <w:tblPr>
        <w:tblInd w:w="45" w:type="dxa"/>
        <w:tblLayout w:type="fixed"/>
      </w:tblPr>
      <w:tblGrid>
        <w:gridCol w:w="2726"/>
        <w:gridCol w:w="1511"/>
        <w:gridCol w:w="2050"/>
        <w:gridCol w:w="2180"/>
        <w:gridCol w:w="19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4" w:name="para_d1e4a6d5_3e3d_44a9_8321_2881d9953d"/>
          <w:p>
            <w:pPr>
              <w:keepNext/>
              <w:spacing w:before="180" w:after="0" w:line="240" w:lineRule="auto"/>
              <w:jc w:val="center"/>
            </w:pPr>
            <w:r>
              <w:rPr>
                <w:rFonts w:ascii="Arial" w:hAnsi="Arial"/>
                <w:b/>
                <w:color w:val="000000"/>
                <w:sz w:val="18"/>
              </w:rPr>
              <w:t>Attribute Name</w:t>
            </w:r>
          </w:p>
          <w:bookmarkEnd w:id="11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5" w:name="para_9ba80d3c_63f2_4a59_9e91_671c88fb64"/>
          <w:p>
            <w:pPr>
              <w:spacing w:before="180" w:after="0" w:line="240" w:lineRule="auto"/>
              <w:jc w:val="center"/>
            </w:pPr>
            <w:r>
              <w:rPr>
                <w:rFonts w:ascii="Arial" w:hAnsi="Arial"/>
                <w:b/>
                <w:color w:val="000000"/>
                <w:sz w:val="18"/>
              </w:rPr>
              <w:t>Tag</w:t>
            </w:r>
          </w:p>
          <w:bookmarkEnd w:id="11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6" w:name="para_c88a23ed_855f_4cbe_a432_b61bab1501"/>
          <w:p>
            <w:pPr>
              <w:spacing w:before="180" w:after="0" w:line="240" w:lineRule="auto"/>
              <w:jc w:val="center"/>
            </w:pPr>
            <w:r>
              <w:rPr>
                <w:rFonts w:ascii="Arial" w:hAnsi="Arial"/>
                <w:b/>
                <w:color w:val="000000"/>
                <w:sz w:val="18"/>
              </w:rPr>
              <w:t>Usage (SCU/SCP)</w:t>
            </w:r>
          </w:p>
          <w:bookmarkEnd w:id="11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7" w:name="para_94ac606c_f73e_45fc_a328_ae93c6498f"/>
          <w:p>
            <w:pPr>
              <w:spacing w:before="180" w:after="0" w:line="240" w:lineRule="auto"/>
              <w:jc w:val="center"/>
            </w:pPr>
            <w:r>
              <w:rPr>
                <w:rFonts w:ascii="Arial" w:hAnsi="Arial"/>
                <w:b/>
                <w:color w:val="000000"/>
                <w:sz w:val="18"/>
              </w:rPr>
              <w:t>Matching Key Type</w:t>
            </w:r>
          </w:p>
          <w:bookmarkEnd w:id="11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8" w:name="para_ab388199_a3c2_456b_ba56_88e769acce"/>
          <w:p>
            <w:pPr>
              <w:spacing w:before="180" w:after="0" w:line="240" w:lineRule="auto"/>
              <w:jc w:val="center"/>
            </w:pPr>
            <w:r>
              <w:rPr>
                <w:rFonts w:ascii="Arial" w:hAnsi="Arial"/>
                <w:b/>
                <w:color w:val="000000"/>
                <w:sz w:val="18"/>
              </w:rPr>
              <w:t>Return Key Type</w:t>
            </w:r>
          </w:p>
          <w:bookmarkEnd w:id="1138"/>
        </w:tc>
      </w:tr>
      <w:tr>
        <w:tblPrEx/>
        <w:trPr/>
        <w:tc>
          <w:tcPr>
            <w:hMerge w:val="restart"/>
            <w:tcBorders>
              <w:left w:val="single" w:sz="4" w:color="000000"/>
              <w:bottom w:val="single" w:sz="4" w:color="000000"/>
            </w:tcBorders>
            <w:tcMar>
              <w:top w:w="40" w:type="dxa"/>
              <w:left w:w="40" w:type="dxa"/>
              <w:bottom w:w="40" w:type="dxa"/>
            </w:tcMar>
            <w:vAlign w:val="top"/>
          </w:tcPr>
          <w:bookmarkStart w:id="1139" w:name="para_29b82ed8_390c_4fd6_8f9f_39a3e1fb70"/>
          <w:p>
            <w:pPr>
              <w:spacing w:before="180" w:after="0" w:line="240" w:lineRule="auto"/>
            </w:pPr>
            <w:r>
              <w:rPr>
                <w:rFonts w:ascii="Arial" w:hAnsi="Arial"/>
                <w:i/>
                <w:color w:val="000000"/>
                <w:sz w:val="18"/>
              </w:rPr>
              <w:t xml:space="preserve">Include </w:t>
            </w:r>
            <w:hyperlink w:anchor="table_8_3b">
              <w:r>
                <w:rPr>
                  <w:rFonts w:ascii="Arial" w:hAnsi="Arial"/>
                  <w:i/>
                  <w:color w:val="000000"/>
                  <w:sz w:val="18"/>
                </w:rPr>
                <w:t>Table 8-3b “Basic SCU/SCP Coded Entry Macro with no SCU Support and no Matching Key Support”</w:t>
              </w:r>
            </w:hyperlink>
          </w:p>
          <w:bookmarkEnd w:id="11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 w:name="para_5794f77c_9da2_4bc8_9b6c_02314fcd42"/>
          <w:p>
            <w:pPr>
              <w:spacing w:before="180" w:after="0" w:line="240" w:lineRule="auto"/>
            </w:pPr>
            <w:r>
              <w:rPr>
                <w:rFonts w:ascii="Arial" w:hAnsi="Arial"/>
                <w:color w:val="000000"/>
                <w:sz w:val="18"/>
              </w:rPr>
              <w:t>Equivalent Code Sequence</w:t>
            </w:r>
          </w:p>
          <w:bookmarkEnd w:id="1140"/>
        </w:tc>
        <w:tc>
          <w:tcPr>
            <w:tcBorders>
              <w:bottom w:val="single" w:sz="4" w:color="000000"/>
              <w:right w:val="single" w:sz="4" w:color="000000"/>
            </w:tcBorders>
            <w:tcMar>
              <w:top w:w="40" w:type="dxa"/>
              <w:left w:w="40" w:type="dxa"/>
              <w:bottom w:w="40" w:type="dxa"/>
              <w:right w:w="40" w:type="dxa"/>
            </w:tcMar>
            <w:vAlign w:val="top"/>
          </w:tcPr>
          <w:bookmarkStart w:id="1141" w:name="para_8a11fcde_1b24_4bd1_999c_5e23a4bc86"/>
          <w:p>
            <w:pPr>
              <w:spacing w:before="180" w:after="0" w:line="240" w:lineRule="auto"/>
              <w:jc w:val="center"/>
            </w:pPr>
            <w:r>
              <w:rPr>
                <w:rFonts w:ascii="Arial" w:hAnsi="Arial"/>
                <w:color w:val="000000"/>
                <w:sz w:val="18"/>
              </w:rPr>
              <w:t>(0008,0121)</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f7aca5fa_44e1_45e1_bfb1_8a4c1b9e57"/>
          <w:p>
            <w:pPr>
              <w:spacing w:before="180" w:after="0" w:line="240" w:lineRule="auto"/>
              <w:jc w:val="center"/>
            </w:pPr>
            <w:r>
              <w:rPr>
                <w:rFonts w:ascii="Arial" w:hAnsi="Arial"/>
                <w:color w:val="000000"/>
                <w:sz w:val="18"/>
              </w:rPr>
              <w:t>-/3</w:t>
            </w:r>
          </w:p>
          <w:bookmarkEnd w:id="1142"/>
        </w:tc>
        <w:tc>
          <w:tcPr>
            <w:tcBorders>
              <w:bottom w:val="single" w:sz="4" w:color="000000"/>
              <w:right w:val="single" w:sz="4" w:color="000000"/>
            </w:tcBorders>
            <w:tcMar>
              <w:top w:w="40" w:type="dxa"/>
              <w:left w:w="40" w:type="dxa"/>
              <w:bottom w:w="40" w:type="dxa"/>
              <w:right w:w="40" w:type="dxa"/>
            </w:tcMar>
            <w:vAlign w:val="top"/>
          </w:tcPr>
          <w:bookmarkStart w:id="1143" w:name="para_7c698019_4381_464f_b30c_f081e43f5f"/>
          <w:p>
            <w:pPr>
              <w:spacing w:before="180" w:after="0" w:line="240" w:lineRule="auto"/>
              <w:jc w:val="center"/>
            </w:pPr>
            <w:r>
              <w:rPr>
                <w:rFonts w:ascii="Arial" w:hAnsi="Arial"/>
                <w:color w:val="000000"/>
                <w:sz w:val="18"/>
              </w:rPr>
              <w:t>-</w:t>
            </w:r>
          </w:p>
          <w:bookmarkEnd w:id="11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144" w:name="para_9290384e_4a0c_49e5_8b13_8600973412"/>
          <w:p>
            <w:pPr>
              <w:spacing w:before="180" w:after="0" w:line="240" w:lineRule="auto"/>
            </w:pPr>
            <w:r>
              <w:rPr>
                <w:rFonts w:ascii="Arial" w:hAnsi="Arial"/>
                <w:i/>
                <w:color w:val="000000"/>
                <w:sz w:val="18"/>
              </w:rPr>
              <w:t xml:space="preserve">&gt;Include </w:t>
            </w:r>
            <w:hyperlink w:anchor="table_8_3b">
              <w:r>
                <w:rPr>
                  <w:rFonts w:ascii="Arial" w:hAnsi="Arial"/>
                  <w:i/>
                  <w:color w:val="000000"/>
                  <w:sz w:val="18"/>
                </w:rPr>
                <w:t>Table 8-3b “Basic SCU/SCP Coded Entry Macro with no SCU Support and no Matching Key Support”</w:t>
              </w:r>
            </w:hyperlink>
          </w:p>
          <w:bookmarkEnd w:id="11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145" w:name="table_8_3b"/>
    <w:p>
      <w:pPr>
        <w:keepNext/>
        <w:spacing w:before="216" w:after="0" w:line="240" w:lineRule="auto"/>
        <w:jc w:val="center"/>
      </w:pPr>
      <w:r>
        <w:rPr>
          <w:rFonts w:ascii="Arial" w:hAnsi="Arial"/>
          <w:b/>
          <w:color w:val="000000"/>
          <w:sz w:val="22"/>
        </w:rPr>
        <w:t>Table 8-3b. Basic SCU/SCP Coded Entry Macro with no SCU Support and no Matching Key Support</w:t>
      </w:r>
    </w:p>
    <w:bookmarkEnd w:id="1145"/>
    <w:p>
      <w:pPr>
        <w:spacing w:before="0" w:after="0" w:line="240" w:lineRule="auto"/>
        <w:rPr>
          <w:sz w:val="13"/>
        </w:rPr>
      </w:pPr>
    </w:p>
    <w:tbl>
      <w:tblPr>
        <w:tblInd w:w="45" w:type="dxa"/>
        <w:tblLayout w:type="fixed"/>
      </w:tblPr>
      <w:tblGrid>
        <w:gridCol w:w="2261"/>
        <w:gridCol w:w="1120"/>
        <w:gridCol w:w="2647"/>
        <w:gridCol w:w="1760"/>
        <w:gridCol w:w="26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6" w:name="para_685b07b4_e162_4876_8576_c932ce0c12"/>
          <w:p>
            <w:pPr>
              <w:keepNext/>
              <w:spacing w:before="180" w:after="0" w:line="240" w:lineRule="auto"/>
              <w:jc w:val="center"/>
            </w:pPr>
            <w:r>
              <w:rPr>
                <w:rFonts w:ascii="Arial" w:hAnsi="Arial"/>
                <w:b/>
                <w:color w:val="000000"/>
                <w:sz w:val="18"/>
              </w:rPr>
              <w:t>Attribute Name</w:t>
            </w:r>
          </w:p>
          <w:bookmarkEnd w:id="11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7" w:name="para_ef2d1c36_8c60_427d_a0df_5d8e65fb8c"/>
          <w:p>
            <w:pPr>
              <w:spacing w:before="180" w:after="0" w:line="240" w:lineRule="auto"/>
              <w:jc w:val="center"/>
            </w:pPr>
            <w:r>
              <w:rPr>
                <w:rFonts w:ascii="Arial" w:hAnsi="Arial"/>
                <w:b/>
                <w:color w:val="000000"/>
                <w:sz w:val="18"/>
              </w:rPr>
              <w:t>Tag</w:t>
            </w:r>
          </w:p>
          <w:bookmarkEnd w:id="11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8" w:name="para_f15d95d1_87a0_4403_aced_a4257d0189"/>
          <w:p>
            <w:pPr>
              <w:spacing w:before="180" w:after="0" w:line="240" w:lineRule="auto"/>
              <w:jc w:val="center"/>
            </w:pPr>
            <w:r>
              <w:rPr>
                <w:rFonts w:ascii="Arial" w:hAnsi="Arial"/>
                <w:b/>
                <w:color w:val="000000"/>
                <w:sz w:val="18"/>
              </w:rPr>
              <w:t>Usage (SCU/SCP)</w:t>
            </w:r>
          </w:p>
          <w:bookmarkEnd w:id="11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9" w:name="para_31746bda_2853_463e_8155_580f755477"/>
          <w:p>
            <w:pPr>
              <w:spacing w:before="180" w:after="0" w:line="240" w:lineRule="auto"/>
              <w:jc w:val="center"/>
            </w:pPr>
            <w:r>
              <w:rPr>
                <w:rFonts w:ascii="Arial" w:hAnsi="Arial"/>
                <w:b/>
                <w:color w:val="000000"/>
                <w:sz w:val="18"/>
              </w:rPr>
              <w:t>Matching Key Type</w:t>
            </w:r>
          </w:p>
          <w:bookmarkEnd w:id="11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0" w:name="para_4ea472c9_1b5e_4cc3_b72f_41d86774f9"/>
          <w:p>
            <w:pPr>
              <w:spacing w:before="180" w:after="0" w:line="240" w:lineRule="auto"/>
              <w:jc w:val="center"/>
            </w:pPr>
            <w:r>
              <w:rPr>
                <w:rFonts w:ascii="Arial" w:hAnsi="Arial"/>
                <w:b/>
                <w:color w:val="000000"/>
                <w:sz w:val="18"/>
              </w:rPr>
              <w:t>Return Key Type</w:t>
            </w:r>
          </w:p>
          <w:bookmarkEnd w:id="1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 w:name="para_378731d3_1143_456a_8180_d0a5e5683b"/>
          <w:p>
            <w:pPr>
              <w:spacing w:before="180" w:after="0" w:line="240" w:lineRule="auto"/>
            </w:pPr>
            <w:r>
              <w:rPr>
                <w:rFonts w:ascii="Arial" w:hAnsi="Arial"/>
                <w:color w:val="000000"/>
                <w:sz w:val="18"/>
              </w:rPr>
              <w:t>Code Value</w:t>
            </w:r>
          </w:p>
          <w:bookmarkEnd w:id="1151"/>
        </w:tc>
        <w:tc>
          <w:tcPr>
            <w:tcBorders>
              <w:bottom w:val="single" w:sz="4" w:color="000000"/>
              <w:right w:val="single" w:sz="4" w:color="000000"/>
            </w:tcBorders>
            <w:tcMar>
              <w:top w:w="40" w:type="dxa"/>
              <w:left w:w="40" w:type="dxa"/>
              <w:bottom w:w="40" w:type="dxa"/>
              <w:right w:w="40" w:type="dxa"/>
            </w:tcMar>
            <w:vAlign w:val="top"/>
          </w:tcPr>
          <w:bookmarkStart w:id="1152" w:name="para_8c3a45a3_c46a_41f7_bd97_593a972612"/>
          <w:p>
            <w:pPr>
              <w:spacing w:before="180" w:after="0" w:line="240" w:lineRule="auto"/>
              <w:jc w:val="center"/>
            </w:pPr>
            <w:r>
              <w:rPr>
                <w:rFonts w:ascii="Arial" w:hAnsi="Arial"/>
                <w:color w:val="000000"/>
                <w:sz w:val="18"/>
              </w:rPr>
              <w:t>(0008,0100)</w:t>
            </w:r>
          </w:p>
          <w:bookmarkEnd w:id="1152"/>
        </w:tc>
        <w:tc>
          <w:tcPr>
            <w:tcBorders>
              <w:bottom w:val="single" w:sz="4" w:color="000000"/>
              <w:right w:val="single" w:sz="4" w:color="000000"/>
            </w:tcBorders>
            <w:tcMar>
              <w:top w:w="40" w:type="dxa"/>
              <w:left w:w="40" w:type="dxa"/>
              <w:bottom w:w="40" w:type="dxa"/>
              <w:right w:w="40" w:type="dxa"/>
            </w:tcMar>
            <w:vAlign w:val="top"/>
          </w:tcPr>
          <w:bookmarkStart w:id="1153" w:name="para_141aa55d_10db_46cc_b94f_b6ba871978"/>
          <w:p>
            <w:pPr>
              <w:spacing w:before="180" w:after="0" w:line="240" w:lineRule="auto"/>
              <w:jc w:val="center"/>
            </w:pPr>
            <w:r>
              <w:rPr>
                <w:rFonts w:ascii="Arial" w:hAnsi="Arial"/>
                <w:color w:val="000000"/>
                <w:sz w:val="18"/>
              </w:rPr>
              <w:t>-/1C</w:t>
            </w:r>
          </w:p>
          <w:bookmarkEnd w:id="1153"/>
          <w:bookmarkStart w:id="1154" w:name="para_a6afa2f3_e6ba_4778_b4c2_220dc46aaf"/>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154"/>
        </w:tc>
        <w:tc>
          <w:tcPr>
            <w:tcBorders>
              <w:bottom w:val="single" w:sz="4" w:color="000000"/>
              <w:right w:val="single" w:sz="4" w:color="000000"/>
            </w:tcBorders>
            <w:tcMar>
              <w:top w:w="40" w:type="dxa"/>
              <w:left w:w="40" w:type="dxa"/>
              <w:bottom w:w="40" w:type="dxa"/>
              <w:right w:w="40" w:type="dxa"/>
            </w:tcMar>
            <w:vAlign w:val="top"/>
          </w:tcPr>
          <w:bookmarkStart w:id="1155" w:name="para_5e173571_59a6_4691_9866_401a159b2a"/>
          <w:p>
            <w:pPr>
              <w:spacing w:before="180" w:after="0" w:line="240" w:lineRule="auto"/>
              <w:jc w:val="center"/>
            </w:pPr>
            <w:r>
              <w:rPr>
                <w:rFonts w:ascii="Arial" w:hAnsi="Arial"/>
                <w:color w:val="000000"/>
                <w:sz w:val="18"/>
              </w:rPr>
              <w:t>-</w:t>
            </w:r>
          </w:p>
          <w:bookmarkEnd w:id="1155"/>
        </w:tc>
        <w:tc>
          <w:tcPr>
            <w:tcBorders>
              <w:bottom w:val="single" w:sz="4" w:color="000000"/>
              <w:right w:val="single" w:sz="4" w:color="000000"/>
            </w:tcBorders>
            <w:tcMar>
              <w:top w:w="40" w:type="dxa"/>
              <w:left w:w="40" w:type="dxa"/>
              <w:bottom w:w="40" w:type="dxa"/>
              <w:right w:w="40" w:type="dxa"/>
            </w:tcMar>
            <w:vAlign w:val="top"/>
          </w:tcPr>
          <w:bookmarkStart w:id="1156" w:name="para_84f415d2_417b_4f17_9cef_98adf86c8a"/>
          <w:p>
            <w:pPr>
              <w:spacing w:before="180" w:after="0" w:line="240" w:lineRule="auto"/>
              <w:jc w:val="center"/>
            </w:pPr>
            <w:r>
              <w:rPr>
                <w:rFonts w:ascii="Arial" w:hAnsi="Arial"/>
                <w:color w:val="000000"/>
                <w:sz w:val="18"/>
              </w:rPr>
              <w:t>1C</w:t>
            </w:r>
          </w:p>
          <w:bookmarkEnd w:id="1156"/>
          <w:bookmarkStart w:id="1157" w:name="para_f50fc83e_981d_4a13_a122_f5fc125e8b"/>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 w:name="para_454b46af_5b2f_41fa_8a1b_cdd828b672"/>
          <w:p>
            <w:pPr>
              <w:spacing w:before="180" w:after="0" w:line="240" w:lineRule="auto"/>
            </w:pPr>
            <w:r>
              <w:rPr>
                <w:rFonts w:ascii="Arial" w:hAnsi="Arial"/>
                <w:color w:val="000000"/>
                <w:sz w:val="18"/>
              </w:rPr>
              <w:t>Coding Scheme Designator</w:t>
            </w:r>
          </w:p>
          <w:bookmarkEnd w:id="1158"/>
        </w:tc>
        <w:tc>
          <w:tcPr>
            <w:tcBorders>
              <w:bottom w:val="single" w:sz="4" w:color="000000"/>
              <w:right w:val="single" w:sz="4" w:color="000000"/>
            </w:tcBorders>
            <w:tcMar>
              <w:top w:w="40" w:type="dxa"/>
              <w:left w:w="40" w:type="dxa"/>
              <w:bottom w:w="40" w:type="dxa"/>
              <w:right w:w="40" w:type="dxa"/>
            </w:tcMar>
            <w:vAlign w:val="top"/>
          </w:tcPr>
          <w:bookmarkStart w:id="1159" w:name="para_9471fcde_bb58_4aed_b711_df76e8aa57"/>
          <w:p>
            <w:pPr>
              <w:spacing w:before="180" w:after="0" w:line="240" w:lineRule="auto"/>
              <w:jc w:val="center"/>
            </w:pPr>
            <w:r>
              <w:rPr>
                <w:rFonts w:ascii="Arial" w:hAnsi="Arial"/>
                <w:color w:val="000000"/>
                <w:sz w:val="18"/>
              </w:rPr>
              <w:t>(0008,0102)</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52558375_2c3c_463d_844a_b8aeebd30a"/>
          <w:p>
            <w:pPr>
              <w:spacing w:before="180" w:after="0" w:line="240" w:lineRule="auto"/>
              <w:jc w:val="center"/>
            </w:pPr>
            <w:r>
              <w:rPr>
                <w:rFonts w:ascii="Arial" w:hAnsi="Arial"/>
                <w:color w:val="000000"/>
                <w:sz w:val="18"/>
              </w:rPr>
              <w:t>-/1C</w:t>
            </w:r>
          </w:p>
          <w:bookmarkEnd w:id="1160"/>
          <w:bookmarkStart w:id="1161" w:name="para_1638ae1c_b259_4c4a_a5e1_3eeedf854f"/>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1161"/>
        </w:tc>
        <w:tc>
          <w:tcPr>
            <w:tcBorders>
              <w:bottom w:val="single" w:sz="4" w:color="000000"/>
              <w:right w:val="single" w:sz="4" w:color="000000"/>
            </w:tcBorders>
            <w:tcMar>
              <w:top w:w="40" w:type="dxa"/>
              <w:left w:w="40" w:type="dxa"/>
              <w:bottom w:w="40" w:type="dxa"/>
              <w:right w:w="40" w:type="dxa"/>
            </w:tcMar>
            <w:vAlign w:val="top"/>
          </w:tcPr>
          <w:bookmarkStart w:id="1162" w:name="para_3a5db011_831a_41ae_bb56_0300cbe8c0"/>
          <w:p>
            <w:pPr>
              <w:spacing w:before="180" w:after="0" w:line="240" w:lineRule="auto"/>
              <w:jc w:val="center"/>
            </w:pPr>
            <w:r>
              <w:rPr>
                <w:rFonts w:ascii="Arial" w:hAnsi="Arial"/>
                <w:color w:val="000000"/>
                <w:sz w:val="18"/>
              </w:rPr>
              <w:t>-</w:t>
            </w:r>
          </w:p>
          <w:bookmarkEnd w:id="1162"/>
        </w:tc>
        <w:tc>
          <w:tcPr>
            <w:tcBorders>
              <w:bottom w:val="single" w:sz="4" w:color="000000"/>
              <w:right w:val="single" w:sz="4" w:color="000000"/>
            </w:tcBorders>
            <w:tcMar>
              <w:top w:w="40" w:type="dxa"/>
              <w:left w:w="40" w:type="dxa"/>
              <w:bottom w:w="40" w:type="dxa"/>
              <w:right w:w="40" w:type="dxa"/>
            </w:tcMar>
            <w:vAlign w:val="top"/>
          </w:tcPr>
          <w:bookmarkStart w:id="1163" w:name="para_c50e5acf_a9b3_4aad_91ea_9ec64ad869"/>
          <w:p>
            <w:pPr>
              <w:spacing w:before="180" w:after="0" w:line="240" w:lineRule="auto"/>
              <w:jc w:val="center"/>
            </w:pPr>
            <w:r>
              <w:rPr>
                <w:rFonts w:ascii="Arial" w:hAnsi="Arial"/>
                <w:color w:val="000000"/>
                <w:sz w:val="18"/>
              </w:rPr>
              <w:t>1C</w:t>
            </w:r>
          </w:p>
          <w:bookmarkEnd w:id="1163"/>
          <w:bookmarkStart w:id="1164" w:name="para_5749e73a_82bd_4825_b239_b6207b80df"/>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1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 w:name="para_e83fac39_b164_4783_93e3_46a1595449"/>
          <w:p>
            <w:pPr>
              <w:spacing w:before="180" w:after="0" w:line="240" w:lineRule="auto"/>
            </w:pPr>
            <w:r>
              <w:rPr>
                <w:rFonts w:ascii="Arial" w:hAnsi="Arial"/>
                <w:color w:val="000000"/>
                <w:sz w:val="18"/>
              </w:rPr>
              <w:t>Coding Scheme Version</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fe982295_e937_4b66_bd53_f219b179e7"/>
          <w:p>
            <w:pPr>
              <w:spacing w:before="180" w:after="0" w:line="240" w:lineRule="auto"/>
              <w:jc w:val="center"/>
            </w:pPr>
            <w:r>
              <w:rPr>
                <w:rFonts w:ascii="Arial" w:hAnsi="Arial"/>
                <w:color w:val="000000"/>
                <w:sz w:val="18"/>
              </w:rPr>
              <w:t>(0008,0103)</w:t>
            </w:r>
          </w:p>
          <w:bookmarkEnd w:id="1166"/>
        </w:tc>
        <w:tc>
          <w:tcPr>
            <w:tcBorders>
              <w:bottom w:val="single" w:sz="4" w:color="000000"/>
              <w:right w:val="single" w:sz="4" w:color="000000"/>
            </w:tcBorders>
            <w:tcMar>
              <w:top w:w="40" w:type="dxa"/>
              <w:left w:w="40" w:type="dxa"/>
              <w:bottom w:w="40" w:type="dxa"/>
              <w:right w:w="40" w:type="dxa"/>
            </w:tcMar>
            <w:vAlign w:val="top"/>
          </w:tcPr>
          <w:bookmarkStart w:id="1167" w:name="para_af751cbf_cd17_4882_998f_c2d7dbb480"/>
          <w:p>
            <w:pPr>
              <w:spacing w:before="180" w:after="0" w:line="240" w:lineRule="auto"/>
              <w:jc w:val="center"/>
            </w:pPr>
            <w:r>
              <w:rPr>
                <w:rFonts w:ascii="Arial" w:hAnsi="Arial"/>
                <w:color w:val="000000"/>
                <w:sz w:val="18"/>
              </w:rPr>
              <w:t>-/1C</w:t>
            </w:r>
          </w:p>
          <w:bookmarkEnd w:id="1167"/>
          <w:bookmarkStart w:id="1168" w:name="para_792321ca_f7f3_4500_959a_ba9d2f71b2"/>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16fd04ce_bced_4e70_ad34_acf26c26f6"/>
          <w:p>
            <w:pPr>
              <w:spacing w:before="180" w:after="0" w:line="240" w:lineRule="auto"/>
              <w:jc w:val="center"/>
            </w:pPr>
            <w:r>
              <w:rPr>
                <w:rFonts w:ascii="Arial" w:hAnsi="Arial"/>
                <w:color w:val="000000"/>
                <w:sz w:val="18"/>
              </w:rPr>
              <w:t>-</w:t>
            </w:r>
          </w:p>
          <w:bookmarkEnd w:id="1169"/>
        </w:tc>
        <w:tc>
          <w:tcPr>
            <w:tcBorders>
              <w:bottom w:val="single" w:sz="4" w:color="000000"/>
              <w:right w:val="single" w:sz="4" w:color="000000"/>
            </w:tcBorders>
            <w:tcMar>
              <w:top w:w="40" w:type="dxa"/>
              <w:left w:w="40" w:type="dxa"/>
              <w:bottom w:w="40" w:type="dxa"/>
              <w:right w:w="40" w:type="dxa"/>
            </w:tcMar>
            <w:vAlign w:val="top"/>
          </w:tcPr>
          <w:bookmarkStart w:id="1170" w:name="para_0db9e697_044d_45a2_85ee_8086e01ffb"/>
          <w:p>
            <w:pPr>
              <w:spacing w:before="180" w:after="0" w:line="240" w:lineRule="auto"/>
              <w:jc w:val="center"/>
            </w:pPr>
            <w:r>
              <w:rPr>
                <w:rFonts w:ascii="Arial" w:hAnsi="Arial"/>
                <w:color w:val="000000"/>
                <w:sz w:val="18"/>
              </w:rPr>
              <w:t>1C</w:t>
            </w:r>
          </w:p>
          <w:bookmarkEnd w:id="1170"/>
          <w:bookmarkStart w:id="1171" w:name="para_0be8bf6e_4a5d_4ee2_a26e_bec692e07f"/>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 w:name="para_31eb25ae_5ee8_4362_a626_cfefa8b45f"/>
          <w:p>
            <w:pPr>
              <w:spacing w:before="180" w:after="0" w:line="240" w:lineRule="auto"/>
            </w:pPr>
            <w:r>
              <w:rPr>
                <w:rFonts w:ascii="Arial" w:hAnsi="Arial"/>
                <w:color w:val="000000"/>
                <w:sz w:val="18"/>
              </w:rPr>
              <w:t>Code Meaning</w:t>
            </w:r>
          </w:p>
          <w:bookmarkEnd w:id="1172"/>
        </w:tc>
        <w:tc>
          <w:tcPr>
            <w:tcBorders>
              <w:bottom w:val="single" w:sz="4" w:color="000000"/>
              <w:right w:val="single" w:sz="4" w:color="000000"/>
            </w:tcBorders>
            <w:tcMar>
              <w:top w:w="40" w:type="dxa"/>
              <w:left w:w="40" w:type="dxa"/>
              <w:bottom w:w="40" w:type="dxa"/>
              <w:right w:w="40" w:type="dxa"/>
            </w:tcMar>
            <w:vAlign w:val="top"/>
          </w:tcPr>
          <w:bookmarkStart w:id="1173" w:name="para_63ce569e_9a67_448b_8414_34e89efe5d"/>
          <w:p>
            <w:pPr>
              <w:spacing w:before="180" w:after="0" w:line="240" w:lineRule="auto"/>
              <w:jc w:val="center"/>
            </w:pPr>
            <w:r>
              <w:rPr>
                <w:rFonts w:ascii="Arial" w:hAnsi="Arial"/>
                <w:color w:val="000000"/>
                <w:sz w:val="18"/>
              </w:rPr>
              <w:t>(0008,0104)</w:t>
            </w:r>
          </w:p>
          <w:bookmarkEnd w:id="1173"/>
        </w:tc>
        <w:tc>
          <w:tcPr>
            <w:tcBorders>
              <w:bottom w:val="single" w:sz="4" w:color="000000"/>
              <w:right w:val="single" w:sz="4" w:color="000000"/>
            </w:tcBorders>
            <w:tcMar>
              <w:top w:w="40" w:type="dxa"/>
              <w:left w:w="40" w:type="dxa"/>
              <w:bottom w:w="40" w:type="dxa"/>
              <w:right w:w="40" w:type="dxa"/>
            </w:tcMar>
            <w:vAlign w:val="top"/>
          </w:tcPr>
          <w:bookmarkStart w:id="1174" w:name="para_061494e6_f13e_4e95_b55d_9129df725d"/>
          <w:p>
            <w:pPr>
              <w:spacing w:before="180" w:after="0" w:line="240" w:lineRule="auto"/>
              <w:jc w:val="center"/>
            </w:pPr>
            <w:r>
              <w:rPr>
                <w:rFonts w:ascii="Arial" w:hAnsi="Arial"/>
                <w:color w:val="000000"/>
                <w:sz w:val="18"/>
              </w:rPr>
              <w:t>-/1</w:t>
            </w:r>
          </w:p>
          <w:bookmarkEnd w:id="1174"/>
        </w:tc>
        <w:tc>
          <w:tcPr>
            <w:tcBorders>
              <w:bottom w:val="single" w:sz="4" w:color="000000"/>
              <w:right w:val="single" w:sz="4" w:color="000000"/>
            </w:tcBorders>
            <w:tcMar>
              <w:top w:w="40" w:type="dxa"/>
              <w:left w:w="40" w:type="dxa"/>
              <w:bottom w:w="40" w:type="dxa"/>
              <w:right w:w="40" w:type="dxa"/>
            </w:tcMar>
            <w:vAlign w:val="top"/>
          </w:tcPr>
          <w:bookmarkStart w:id="1175" w:name="para_a396ba5d_f691_4f52_af82_f4460697cc"/>
          <w:p>
            <w:pPr>
              <w:spacing w:before="180" w:after="0" w:line="240" w:lineRule="auto"/>
              <w:jc w:val="center"/>
            </w:pPr>
            <w:r>
              <w:rPr>
                <w:rFonts w:ascii="Arial" w:hAnsi="Arial"/>
                <w:color w:val="000000"/>
                <w:sz w:val="18"/>
              </w:rPr>
              <w:t>-</w:t>
            </w:r>
          </w:p>
          <w:bookmarkEnd w:id="1175"/>
        </w:tc>
        <w:tc>
          <w:tcPr>
            <w:tcBorders>
              <w:bottom w:val="single" w:sz="4" w:color="000000"/>
              <w:right w:val="single" w:sz="4" w:color="000000"/>
            </w:tcBorders>
            <w:tcMar>
              <w:top w:w="40" w:type="dxa"/>
              <w:left w:w="40" w:type="dxa"/>
              <w:bottom w:w="40" w:type="dxa"/>
              <w:right w:w="40" w:type="dxa"/>
            </w:tcMar>
            <w:vAlign w:val="top"/>
          </w:tcPr>
          <w:bookmarkStart w:id="1176" w:name="para_bdfcd608_469c_45c1_8eb2_59b643d13f"/>
          <w:p>
            <w:pPr>
              <w:spacing w:before="180" w:after="0" w:line="240" w:lineRule="auto"/>
              <w:jc w:val="center"/>
            </w:pPr>
            <w:r>
              <w:rPr>
                <w:rFonts w:ascii="Arial" w:hAnsi="Arial"/>
                <w:color w:val="000000"/>
                <w:sz w:val="18"/>
              </w:rPr>
              <w:t>1</w:t>
            </w:r>
          </w:p>
          <w:bookmarkEnd w:id="1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 w:name="para_12ff5635_6beb_4a32_aa56_b6b9bf8882"/>
          <w:p>
            <w:pPr>
              <w:spacing w:before="180" w:after="0" w:line="240" w:lineRule="auto"/>
            </w:pPr>
            <w:r>
              <w:rPr>
                <w:rFonts w:ascii="Arial" w:hAnsi="Arial"/>
                <w:color w:val="000000"/>
                <w:sz w:val="18"/>
              </w:rPr>
              <w:t>Long Code Value</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2196fc0d_e001_4aa2_957c_509c69d9b9"/>
          <w:p>
            <w:pPr>
              <w:spacing w:before="180" w:after="0" w:line="240" w:lineRule="auto"/>
              <w:jc w:val="center"/>
            </w:pPr>
            <w:r>
              <w:rPr>
                <w:rFonts w:ascii="Arial" w:hAnsi="Arial"/>
                <w:color w:val="000000"/>
                <w:sz w:val="18"/>
              </w:rPr>
              <w:t>(0008,0119)</w:t>
            </w:r>
          </w:p>
          <w:bookmarkEnd w:id="1178"/>
        </w:tc>
        <w:tc>
          <w:tcPr>
            <w:tcBorders>
              <w:bottom w:val="single" w:sz="4" w:color="000000"/>
              <w:right w:val="single" w:sz="4" w:color="000000"/>
            </w:tcBorders>
            <w:tcMar>
              <w:top w:w="40" w:type="dxa"/>
              <w:left w:w="40" w:type="dxa"/>
              <w:bottom w:w="40" w:type="dxa"/>
              <w:right w:w="40" w:type="dxa"/>
            </w:tcMar>
            <w:vAlign w:val="top"/>
          </w:tcPr>
          <w:bookmarkStart w:id="1179" w:name="para_26e40a47_9292_4f94_8846_513ab78494"/>
          <w:p>
            <w:pPr>
              <w:spacing w:before="180" w:after="0" w:line="240" w:lineRule="auto"/>
              <w:jc w:val="center"/>
            </w:pPr>
            <w:r>
              <w:rPr>
                <w:rFonts w:ascii="Arial" w:hAnsi="Arial"/>
                <w:color w:val="000000"/>
                <w:sz w:val="18"/>
              </w:rPr>
              <w:t>-/1C</w:t>
            </w:r>
          </w:p>
          <w:bookmarkEnd w:id="1179"/>
          <w:bookmarkStart w:id="1180" w:name="para_78a003af_7910_4a3f_af8a_ffa3f0b2a5"/>
          <w:p>
            <w:pPr>
              <w:spacing w:before="180" w:after="0" w:line="240" w:lineRule="auto"/>
              <w:jc w:val="center"/>
            </w:pPr>
            <w:r>
              <w:rPr>
                <w:rFonts w:ascii="Arial" w:hAnsi="Arial"/>
                <w:color w:val="000000"/>
                <w:sz w:val="18"/>
              </w:rPr>
              <w:t>Shall be present if Code Value (0008,0100) is not present, and the code value is not a URN or URL.</w:t>
            </w:r>
          </w:p>
          <w:bookmarkEnd w:id="1180"/>
        </w:tc>
        <w:tc>
          <w:tcPr>
            <w:tcBorders>
              <w:bottom w:val="single" w:sz="4" w:color="000000"/>
              <w:right w:val="single" w:sz="4" w:color="000000"/>
            </w:tcBorders>
            <w:tcMar>
              <w:top w:w="40" w:type="dxa"/>
              <w:left w:w="40" w:type="dxa"/>
              <w:bottom w:w="40" w:type="dxa"/>
              <w:right w:w="40" w:type="dxa"/>
            </w:tcMar>
            <w:vAlign w:val="top"/>
          </w:tcPr>
          <w:bookmarkStart w:id="1181" w:name="para_aa683a08_0625_4c5e_9326_73258e8241"/>
          <w:p>
            <w:pPr>
              <w:spacing w:before="180" w:after="0" w:line="240" w:lineRule="auto"/>
              <w:jc w:val="center"/>
            </w:pPr>
            <w:r>
              <w:rPr>
                <w:rFonts w:ascii="Arial" w:hAnsi="Arial"/>
                <w:color w:val="000000"/>
                <w:sz w:val="18"/>
              </w:rPr>
              <w:t>-</w:t>
            </w:r>
          </w:p>
          <w:bookmarkEnd w:id="1181"/>
        </w:tc>
        <w:tc>
          <w:tcPr>
            <w:tcBorders>
              <w:bottom w:val="single" w:sz="4" w:color="000000"/>
              <w:right w:val="single" w:sz="4" w:color="000000"/>
            </w:tcBorders>
            <w:tcMar>
              <w:top w:w="40" w:type="dxa"/>
              <w:left w:w="40" w:type="dxa"/>
              <w:bottom w:w="40" w:type="dxa"/>
              <w:right w:w="40" w:type="dxa"/>
            </w:tcMar>
            <w:vAlign w:val="top"/>
          </w:tcPr>
          <w:bookmarkStart w:id="1182" w:name="para_2495f530_dba4_47ed_8a64_9b4bc6cb1c"/>
          <w:p>
            <w:pPr>
              <w:spacing w:before="180" w:after="0" w:line="240" w:lineRule="auto"/>
              <w:jc w:val="center"/>
            </w:pPr>
            <w:r>
              <w:rPr>
                <w:rFonts w:ascii="Arial" w:hAnsi="Arial"/>
                <w:color w:val="000000"/>
                <w:sz w:val="18"/>
              </w:rPr>
              <w:t>1C</w:t>
            </w:r>
          </w:p>
          <w:bookmarkEnd w:id="1182"/>
          <w:bookmarkStart w:id="1183" w:name="para_8aa4d868_3cf8_4141_ab3d_a0a5263769"/>
          <w:p>
            <w:pPr>
              <w:spacing w:before="180" w:after="0" w:line="240" w:lineRule="auto"/>
              <w:jc w:val="center"/>
            </w:pPr>
            <w:r>
              <w:rPr>
                <w:rFonts w:ascii="Arial" w:hAnsi="Arial"/>
                <w:color w:val="000000"/>
                <w:sz w:val="18"/>
              </w:rPr>
              <w:t>Shall be present if Code Value (0008,0100) is not present, and the code value is not a URN or URL.</w:t>
            </w:r>
          </w:p>
          <w:bookmarkEnd w:id="1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 w:name="para_b722abb2_2106_4a5c_bb34_d34ba9974f"/>
          <w:p>
            <w:pPr>
              <w:spacing w:before="180" w:after="0" w:line="240" w:lineRule="auto"/>
            </w:pPr>
            <w:r>
              <w:rPr>
                <w:rFonts w:ascii="Arial" w:hAnsi="Arial"/>
                <w:color w:val="000000"/>
                <w:sz w:val="18"/>
              </w:rPr>
              <w:t>URN Code Value</w:t>
            </w:r>
          </w:p>
          <w:bookmarkEnd w:id="1184"/>
        </w:tc>
        <w:tc>
          <w:tcPr>
            <w:tcBorders>
              <w:bottom w:val="single" w:sz="4" w:color="000000"/>
              <w:right w:val="single" w:sz="4" w:color="000000"/>
            </w:tcBorders>
            <w:tcMar>
              <w:top w:w="40" w:type="dxa"/>
              <w:left w:w="40" w:type="dxa"/>
              <w:bottom w:w="40" w:type="dxa"/>
              <w:right w:w="40" w:type="dxa"/>
            </w:tcMar>
            <w:vAlign w:val="top"/>
          </w:tcPr>
          <w:bookmarkStart w:id="1185" w:name="para_7ab0f6ce_a2eb_4faa_93dd_b1a2fc3933"/>
          <w:p>
            <w:pPr>
              <w:spacing w:before="180" w:after="0" w:line="240" w:lineRule="auto"/>
              <w:jc w:val="center"/>
            </w:pPr>
            <w:r>
              <w:rPr>
                <w:rFonts w:ascii="Arial" w:hAnsi="Arial"/>
                <w:color w:val="000000"/>
                <w:sz w:val="18"/>
              </w:rPr>
              <w:t>(0008,0120)</w:t>
            </w:r>
          </w:p>
          <w:bookmarkEnd w:id="1185"/>
        </w:tc>
        <w:tc>
          <w:tcPr>
            <w:tcBorders>
              <w:bottom w:val="single" w:sz="4" w:color="000000"/>
              <w:right w:val="single" w:sz="4" w:color="000000"/>
            </w:tcBorders>
            <w:tcMar>
              <w:top w:w="40" w:type="dxa"/>
              <w:left w:w="40" w:type="dxa"/>
              <w:bottom w:w="40" w:type="dxa"/>
              <w:right w:w="40" w:type="dxa"/>
            </w:tcMar>
            <w:vAlign w:val="top"/>
          </w:tcPr>
          <w:bookmarkStart w:id="1186" w:name="para_d95cc95a_916d_4204_8216_79cfa0947e"/>
          <w:p>
            <w:pPr>
              <w:spacing w:before="180" w:after="0" w:line="240" w:lineRule="auto"/>
              <w:jc w:val="center"/>
            </w:pPr>
            <w:r>
              <w:rPr>
                <w:rFonts w:ascii="Arial" w:hAnsi="Arial"/>
                <w:color w:val="000000"/>
                <w:sz w:val="18"/>
              </w:rPr>
              <w:t>-/1C</w:t>
            </w:r>
          </w:p>
          <w:bookmarkEnd w:id="1186"/>
          <w:bookmarkStart w:id="1187" w:name="para_e4c15f3d_42b1_49ea_93c8_6d1eb8cb4a"/>
          <w:p>
            <w:pPr>
              <w:spacing w:before="180" w:after="0" w:line="240" w:lineRule="auto"/>
              <w:jc w:val="center"/>
            </w:pPr>
            <w:r>
              <w:rPr>
                <w:rFonts w:ascii="Arial" w:hAnsi="Arial"/>
                <w:color w:val="000000"/>
                <w:sz w:val="18"/>
              </w:rPr>
              <w:t>Shall be present if Code Value (0008,0100) is not present, and the code value is a URN or URL.</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3e900ada_d80e_431b_84d2_2d68ba479d"/>
          <w:p>
            <w:pPr>
              <w:spacing w:before="180" w:after="0" w:line="240" w:lineRule="auto"/>
              <w:jc w:val="center"/>
            </w:pPr>
            <w:r>
              <w:rPr>
                <w:rFonts w:ascii="Arial" w:hAnsi="Arial"/>
                <w:color w:val="000000"/>
                <w:sz w:val="18"/>
              </w:rPr>
              <w:t>-</w:t>
            </w:r>
          </w:p>
          <w:bookmarkEnd w:id="1188"/>
        </w:tc>
        <w:tc>
          <w:tcPr>
            <w:tcBorders>
              <w:bottom w:val="single" w:sz="4" w:color="000000"/>
              <w:right w:val="single" w:sz="4" w:color="000000"/>
            </w:tcBorders>
            <w:tcMar>
              <w:top w:w="40" w:type="dxa"/>
              <w:left w:w="40" w:type="dxa"/>
              <w:bottom w:w="40" w:type="dxa"/>
              <w:right w:w="40" w:type="dxa"/>
            </w:tcMar>
            <w:vAlign w:val="top"/>
          </w:tcPr>
          <w:bookmarkStart w:id="1189" w:name="para_4a98a4ad_4170_493b_bbd4_91caaed001"/>
          <w:p>
            <w:pPr>
              <w:spacing w:before="180" w:after="0" w:line="240" w:lineRule="auto"/>
              <w:jc w:val="center"/>
            </w:pPr>
            <w:r>
              <w:rPr>
                <w:rFonts w:ascii="Arial" w:hAnsi="Arial"/>
                <w:color w:val="000000"/>
                <w:sz w:val="18"/>
              </w:rPr>
              <w:t>1C</w:t>
            </w:r>
          </w:p>
          <w:bookmarkEnd w:id="1189"/>
          <w:bookmarkStart w:id="1190" w:name="para_2ad9343d_236e_4195_984d_5ecef6f24e"/>
          <w:p>
            <w:pPr>
              <w:spacing w:before="180" w:after="0" w:line="240" w:lineRule="auto"/>
              <w:jc w:val="center"/>
            </w:pPr>
            <w:r>
              <w:rPr>
                <w:rFonts w:ascii="Arial" w:hAnsi="Arial"/>
                <w:color w:val="000000"/>
                <w:sz w:val="18"/>
              </w:rPr>
              <w:t>Shall be present if Code Value (0008,0100) is not present, and the code value is a URN or URL.</w:t>
            </w:r>
          </w:p>
          <w:bookmarkEnd w:id="1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 w:name="para_158097a0_c53b_49e3_b005_5a0847a89e"/>
          <w:p>
            <w:pPr>
              <w:spacing w:before="180" w:after="0" w:line="240" w:lineRule="auto"/>
            </w:pPr>
            <w:r>
              <w:rPr>
                <w:rFonts w:ascii="Arial" w:hAnsi="Arial"/>
                <w:color w:val="000000"/>
                <w:sz w:val="18"/>
              </w:rPr>
              <w:t>Mapping Resource</w:t>
            </w:r>
          </w:p>
          <w:bookmarkEnd w:id="1191"/>
        </w:tc>
        <w:tc>
          <w:tcPr>
            <w:tcBorders>
              <w:bottom w:val="single" w:sz="4" w:color="000000"/>
              <w:right w:val="single" w:sz="4" w:color="000000"/>
            </w:tcBorders>
            <w:tcMar>
              <w:top w:w="40" w:type="dxa"/>
              <w:left w:w="40" w:type="dxa"/>
              <w:bottom w:w="40" w:type="dxa"/>
              <w:right w:w="40" w:type="dxa"/>
            </w:tcMar>
            <w:vAlign w:val="top"/>
          </w:tcPr>
          <w:bookmarkStart w:id="1192" w:name="para_c32299d9_d67d_4be3_bdc3_5567fea2d1"/>
          <w:p>
            <w:pPr>
              <w:spacing w:before="180" w:after="0" w:line="240" w:lineRule="auto"/>
              <w:jc w:val="center"/>
            </w:pPr>
            <w:r>
              <w:rPr>
                <w:rFonts w:ascii="Arial" w:hAnsi="Arial"/>
                <w:color w:val="000000"/>
                <w:sz w:val="18"/>
              </w:rPr>
              <w:t>(0008,0105)</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88c40bc0_77a1_4afb_936c_692703a596"/>
          <w:p>
            <w:pPr>
              <w:spacing w:before="180" w:after="0" w:line="240" w:lineRule="auto"/>
              <w:jc w:val="center"/>
            </w:pPr>
            <w:r>
              <w:rPr>
                <w:rFonts w:ascii="Arial" w:hAnsi="Arial"/>
                <w:color w:val="000000"/>
                <w:sz w:val="18"/>
              </w:rPr>
              <w:t>-/3</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eedb86dd_8129_4481_939d_7b9cebc915"/>
          <w:p>
            <w:pPr>
              <w:spacing w:before="180" w:after="0" w:line="240" w:lineRule="auto"/>
              <w:jc w:val="center"/>
            </w:pPr>
            <w:r>
              <w:rPr>
                <w:rFonts w:ascii="Arial" w:hAnsi="Arial"/>
                <w:color w:val="000000"/>
                <w:sz w:val="18"/>
              </w:rPr>
              <w:t>-</w:t>
            </w:r>
          </w:p>
          <w:bookmarkEnd w:id="1194"/>
        </w:tc>
        <w:tc>
          <w:tcPr>
            <w:tcBorders>
              <w:bottom w:val="single" w:sz="4" w:color="000000"/>
              <w:right w:val="single" w:sz="4" w:color="000000"/>
            </w:tcBorders>
            <w:tcMar>
              <w:top w:w="40" w:type="dxa"/>
              <w:left w:w="40" w:type="dxa"/>
              <w:bottom w:w="40" w:type="dxa"/>
              <w:right w:w="40" w:type="dxa"/>
            </w:tcMar>
            <w:vAlign w:val="top"/>
          </w:tcPr>
          <w:bookmarkStart w:id="1195" w:name="para_ccae0b25_741f_4fdb_80f3_22a493ec44"/>
          <w:p>
            <w:pPr>
              <w:spacing w:before="180" w:after="0" w:line="240" w:lineRule="auto"/>
              <w:jc w:val="center"/>
            </w:pPr>
            <w:r>
              <w:rPr>
                <w:rFonts w:ascii="Arial" w:hAnsi="Arial"/>
                <w:color w:val="000000"/>
                <w:sz w:val="18"/>
              </w:rPr>
              <w:t>3</w:t>
            </w:r>
          </w:p>
          <w:bookmarkEnd w:id="1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 w:name="para_f41734e3_ab23_4028_9521_86c4620eb9"/>
          <w:p>
            <w:pPr>
              <w:spacing w:before="180" w:after="0" w:line="240" w:lineRule="auto"/>
            </w:pPr>
            <w:r>
              <w:rPr>
                <w:rFonts w:ascii="Arial" w:hAnsi="Arial"/>
                <w:color w:val="000000"/>
                <w:sz w:val="18"/>
              </w:rPr>
              <w:t>Mapping Resource UID</w:t>
            </w:r>
          </w:p>
          <w:bookmarkEnd w:id="1196"/>
        </w:tc>
        <w:tc>
          <w:tcPr>
            <w:tcBorders>
              <w:bottom w:val="single" w:sz="4" w:color="000000"/>
              <w:right w:val="single" w:sz="4" w:color="000000"/>
            </w:tcBorders>
            <w:tcMar>
              <w:top w:w="40" w:type="dxa"/>
              <w:left w:w="40" w:type="dxa"/>
              <w:bottom w:w="40" w:type="dxa"/>
              <w:right w:w="40" w:type="dxa"/>
            </w:tcMar>
            <w:vAlign w:val="top"/>
          </w:tcPr>
          <w:bookmarkStart w:id="1197" w:name="para_7a34f340_a390_4bc7_8b4c_05629623c3"/>
          <w:p>
            <w:pPr>
              <w:spacing w:before="180" w:after="0" w:line="240" w:lineRule="auto"/>
              <w:jc w:val="center"/>
            </w:pPr>
            <w:r>
              <w:rPr>
                <w:rFonts w:ascii="Arial" w:hAnsi="Arial"/>
                <w:color w:val="000000"/>
                <w:sz w:val="18"/>
              </w:rPr>
              <w:t>(0008,0118)</w:t>
            </w:r>
          </w:p>
          <w:bookmarkEnd w:id="1197"/>
        </w:tc>
        <w:tc>
          <w:tcPr>
            <w:tcBorders>
              <w:bottom w:val="single" w:sz="4" w:color="000000"/>
              <w:right w:val="single" w:sz="4" w:color="000000"/>
            </w:tcBorders>
            <w:tcMar>
              <w:top w:w="40" w:type="dxa"/>
              <w:left w:w="40" w:type="dxa"/>
              <w:bottom w:w="40" w:type="dxa"/>
              <w:right w:w="40" w:type="dxa"/>
            </w:tcMar>
            <w:vAlign w:val="top"/>
          </w:tcPr>
          <w:bookmarkStart w:id="1198" w:name="para_ee086ece_5fa8_4c9b_b6f1_5993573efc"/>
          <w:p>
            <w:pPr>
              <w:spacing w:before="180" w:after="0" w:line="240" w:lineRule="auto"/>
              <w:jc w:val="center"/>
            </w:pPr>
            <w:r>
              <w:rPr>
                <w:rFonts w:ascii="Arial" w:hAnsi="Arial"/>
                <w:color w:val="000000"/>
                <w:sz w:val="18"/>
              </w:rPr>
              <w:t>-/3</w:t>
            </w:r>
          </w:p>
          <w:bookmarkEnd w:id="1198"/>
        </w:tc>
        <w:tc>
          <w:tcPr>
            <w:tcBorders>
              <w:bottom w:val="single" w:sz="4" w:color="000000"/>
              <w:right w:val="single" w:sz="4" w:color="000000"/>
            </w:tcBorders>
            <w:tcMar>
              <w:top w:w="40" w:type="dxa"/>
              <w:left w:w="40" w:type="dxa"/>
              <w:bottom w:w="40" w:type="dxa"/>
              <w:right w:w="40" w:type="dxa"/>
            </w:tcMar>
            <w:vAlign w:val="top"/>
          </w:tcPr>
          <w:bookmarkStart w:id="1199" w:name="para_d14a839d_f361_4ce0_b606_7edab3af59"/>
          <w:p>
            <w:pPr>
              <w:spacing w:before="180" w:after="0" w:line="240" w:lineRule="auto"/>
              <w:jc w:val="center"/>
            </w:pPr>
            <w:r>
              <w:rPr>
                <w:rFonts w:ascii="Arial" w:hAnsi="Arial"/>
                <w:color w:val="000000"/>
                <w:sz w:val="18"/>
              </w:rPr>
              <w:t>-</w:t>
            </w:r>
          </w:p>
          <w:bookmarkEnd w:id="1199"/>
        </w:tc>
        <w:tc>
          <w:tcPr>
            <w:tcBorders>
              <w:bottom w:val="single" w:sz="4" w:color="000000"/>
              <w:right w:val="single" w:sz="4" w:color="000000"/>
            </w:tcBorders>
            <w:tcMar>
              <w:top w:w="40" w:type="dxa"/>
              <w:left w:w="40" w:type="dxa"/>
              <w:bottom w:w="40" w:type="dxa"/>
              <w:right w:w="40" w:type="dxa"/>
            </w:tcMar>
            <w:vAlign w:val="top"/>
          </w:tcPr>
          <w:bookmarkStart w:id="1200" w:name="para_6b38e8a9_0bbc_433d_8a62_a17cb5db9a"/>
          <w:p>
            <w:pPr>
              <w:spacing w:before="180" w:after="0" w:line="240" w:lineRule="auto"/>
              <w:jc w:val="center"/>
            </w:pPr>
            <w:r>
              <w:rPr>
                <w:rFonts w:ascii="Arial" w:hAnsi="Arial"/>
                <w:color w:val="000000"/>
                <w:sz w:val="18"/>
              </w:rPr>
              <w:t>3</w:t>
            </w:r>
          </w:p>
          <w:bookmarkEnd w:id="1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 w:name="para_dabf4541_e57c_4267_a1b2_78d7366ec6"/>
          <w:p>
            <w:pPr>
              <w:spacing w:before="180" w:after="0" w:line="240" w:lineRule="auto"/>
            </w:pPr>
            <w:r>
              <w:rPr>
                <w:rFonts w:ascii="Arial" w:hAnsi="Arial"/>
                <w:color w:val="000000"/>
                <w:sz w:val="18"/>
              </w:rPr>
              <w:t>Context Group Version</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2db3d0cd_9c67_45bd_a7f4_94099ae504"/>
          <w:p>
            <w:pPr>
              <w:spacing w:before="180" w:after="0" w:line="240" w:lineRule="auto"/>
              <w:jc w:val="center"/>
            </w:pPr>
            <w:r>
              <w:rPr>
                <w:rFonts w:ascii="Arial" w:hAnsi="Arial"/>
                <w:color w:val="000000"/>
                <w:sz w:val="18"/>
              </w:rPr>
              <w:t>(0008,0106)</w:t>
            </w:r>
          </w:p>
          <w:bookmarkEnd w:id="1202"/>
        </w:tc>
        <w:tc>
          <w:tcPr>
            <w:tcBorders>
              <w:bottom w:val="single" w:sz="4" w:color="000000"/>
              <w:right w:val="single" w:sz="4" w:color="000000"/>
            </w:tcBorders>
            <w:tcMar>
              <w:top w:w="40" w:type="dxa"/>
              <w:left w:w="40" w:type="dxa"/>
              <w:bottom w:w="40" w:type="dxa"/>
              <w:right w:w="40" w:type="dxa"/>
            </w:tcMar>
            <w:vAlign w:val="top"/>
          </w:tcPr>
          <w:bookmarkStart w:id="1203" w:name="para_3dbda63f_bc94_4997_a829_2648afc30a"/>
          <w:p>
            <w:pPr>
              <w:spacing w:before="180" w:after="0" w:line="240" w:lineRule="auto"/>
              <w:jc w:val="center"/>
            </w:pPr>
            <w:r>
              <w:rPr>
                <w:rFonts w:ascii="Arial" w:hAnsi="Arial"/>
                <w:color w:val="000000"/>
                <w:sz w:val="18"/>
              </w:rPr>
              <w:t>-/3</w:t>
            </w:r>
          </w:p>
          <w:bookmarkEnd w:id="1203"/>
        </w:tc>
        <w:tc>
          <w:tcPr>
            <w:tcBorders>
              <w:bottom w:val="single" w:sz="4" w:color="000000"/>
              <w:right w:val="single" w:sz="4" w:color="000000"/>
            </w:tcBorders>
            <w:tcMar>
              <w:top w:w="40" w:type="dxa"/>
              <w:left w:w="40" w:type="dxa"/>
              <w:bottom w:w="40" w:type="dxa"/>
              <w:right w:w="40" w:type="dxa"/>
            </w:tcMar>
            <w:vAlign w:val="top"/>
          </w:tcPr>
          <w:bookmarkStart w:id="1204" w:name="para_e0daa320_f465_46bf_bbe0_a490f777f7"/>
          <w:p>
            <w:pPr>
              <w:spacing w:before="180" w:after="0" w:line="240" w:lineRule="auto"/>
              <w:jc w:val="center"/>
            </w:pPr>
            <w:r>
              <w:rPr>
                <w:rFonts w:ascii="Arial" w:hAnsi="Arial"/>
                <w:color w:val="000000"/>
                <w:sz w:val="18"/>
              </w:rPr>
              <w:t>-</w:t>
            </w:r>
          </w:p>
          <w:bookmarkEnd w:id="1204"/>
        </w:tc>
        <w:tc>
          <w:tcPr>
            <w:tcBorders>
              <w:bottom w:val="single" w:sz="4" w:color="000000"/>
              <w:right w:val="single" w:sz="4" w:color="000000"/>
            </w:tcBorders>
            <w:tcMar>
              <w:top w:w="40" w:type="dxa"/>
              <w:left w:w="40" w:type="dxa"/>
              <w:bottom w:w="40" w:type="dxa"/>
              <w:right w:w="40" w:type="dxa"/>
            </w:tcMar>
            <w:vAlign w:val="top"/>
          </w:tcPr>
          <w:bookmarkStart w:id="1205" w:name="para_d2b6e373_ce6d_419d_a067_9001bf4eb7"/>
          <w:p>
            <w:pPr>
              <w:spacing w:before="180" w:after="0" w:line="240" w:lineRule="auto"/>
              <w:jc w:val="center"/>
            </w:pPr>
            <w:r>
              <w:rPr>
                <w:rFonts w:ascii="Arial" w:hAnsi="Arial"/>
                <w:color w:val="000000"/>
                <w:sz w:val="18"/>
              </w:rPr>
              <w:t>3</w:t>
            </w:r>
          </w:p>
          <w:bookmarkEnd w:id="1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 w:name="para_f6d8a161_d465_4234_be56_4558046740"/>
          <w:p>
            <w:pPr>
              <w:spacing w:before="180" w:after="0" w:line="240" w:lineRule="auto"/>
            </w:pPr>
            <w:r>
              <w:rPr>
                <w:rFonts w:ascii="Arial" w:hAnsi="Arial"/>
                <w:color w:val="000000"/>
                <w:sz w:val="18"/>
              </w:rPr>
              <w:t>Context Group Extension Flag</w:t>
            </w:r>
          </w:p>
          <w:bookmarkEnd w:id="1206"/>
        </w:tc>
        <w:tc>
          <w:tcPr>
            <w:tcBorders>
              <w:bottom w:val="single" w:sz="4" w:color="000000"/>
              <w:right w:val="single" w:sz="4" w:color="000000"/>
            </w:tcBorders>
            <w:tcMar>
              <w:top w:w="40" w:type="dxa"/>
              <w:left w:w="40" w:type="dxa"/>
              <w:bottom w:w="40" w:type="dxa"/>
              <w:right w:w="40" w:type="dxa"/>
            </w:tcMar>
            <w:vAlign w:val="top"/>
          </w:tcPr>
          <w:bookmarkStart w:id="1207" w:name="para_e66db154_b808_417f_b0ce_aca26a553b"/>
          <w:p>
            <w:pPr>
              <w:spacing w:before="180" w:after="0" w:line="240" w:lineRule="auto"/>
              <w:jc w:val="center"/>
            </w:pPr>
            <w:r>
              <w:rPr>
                <w:rFonts w:ascii="Arial" w:hAnsi="Arial"/>
                <w:color w:val="000000"/>
                <w:sz w:val="18"/>
              </w:rPr>
              <w:t>(0008,010B)</w:t>
            </w:r>
          </w:p>
          <w:bookmarkEnd w:id="1207"/>
        </w:tc>
        <w:tc>
          <w:tcPr>
            <w:tcBorders>
              <w:bottom w:val="single" w:sz="4" w:color="000000"/>
              <w:right w:val="single" w:sz="4" w:color="000000"/>
            </w:tcBorders>
            <w:tcMar>
              <w:top w:w="40" w:type="dxa"/>
              <w:left w:w="40" w:type="dxa"/>
              <w:bottom w:w="40" w:type="dxa"/>
              <w:right w:w="40" w:type="dxa"/>
            </w:tcMar>
            <w:vAlign w:val="top"/>
          </w:tcPr>
          <w:bookmarkStart w:id="1208" w:name="para_552d77a3_f5c9_4e87_b87a_cfd9f34196"/>
          <w:p>
            <w:pPr>
              <w:spacing w:before="180" w:after="0" w:line="240" w:lineRule="auto"/>
              <w:jc w:val="center"/>
            </w:pPr>
            <w:r>
              <w:rPr>
                <w:rFonts w:ascii="Arial" w:hAnsi="Arial"/>
                <w:color w:val="000000"/>
                <w:sz w:val="18"/>
              </w:rPr>
              <w:t>-/3</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7484551d_6503_495d_8a94_ca25b84788"/>
          <w:p>
            <w:pPr>
              <w:spacing w:before="180" w:after="0" w:line="240" w:lineRule="auto"/>
              <w:jc w:val="center"/>
            </w:pPr>
            <w:r>
              <w:rPr>
                <w:rFonts w:ascii="Arial" w:hAnsi="Arial"/>
                <w:color w:val="000000"/>
                <w:sz w:val="18"/>
              </w:rPr>
              <w:t>-</w:t>
            </w:r>
          </w:p>
          <w:bookmarkEnd w:id="1209"/>
        </w:tc>
        <w:tc>
          <w:tcPr>
            <w:tcBorders>
              <w:bottom w:val="single" w:sz="4" w:color="000000"/>
              <w:right w:val="single" w:sz="4" w:color="000000"/>
            </w:tcBorders>
            <w:tcMar>
              <w:top w:w="40" w:type="dxa"/>
              <w:left w:w="40" w:type="dxa"/>
              <w:bottom w:w="40" w:type="dxa"/>
              <w:right w:w="40" w:type="dxa"/>
            </w:tcMar>
            <w:vAlign w:val="top"/>
          </w:tcPr>
          <w:bookmarkStart w:id="1210" w:name="para_e0681020_0281_41ed_be11_6ebd8b1ecc"/>
          <w:p>
            <w:pPr>
              <w:spacing w:before="180" w:after="0" w:line="240" w:lineRule="auto"/>
              <w:jc w:val="center"/>
            </w:pPr>
            <w:r>
              <w:rPr>
                <w:rFonts w:ascii="Arial" w:hAnsi="Arial"/>
                <w:color w:val="000000"/>
                <w:sz w:val="18"/>
              </w:rPr>
              <w:t>3</w:t>
            </w:r>
          </w:p>
          <w:bookmarkEnd w:id="1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 w:name="para_08ad4cc2_94fd_46c4_b3d6_fbf603e445"/>
          <w:p>
            <w:pPr>
              <w:spacing w:before="180" w:after="0" w:line="240" w:lineRule="auto"/>
            </w:pPr>
            <w:r>
              <w:rPr>
                <w:rFonts w:ascii="Arial" w:hAnsi="Arial"/>
                <w:color w:val="000000"/>
                <w:sz w:val="18"/>
              </w:rPr>
              <w:t>Context Group Local Version</w:t>
            </w:r>
          </w:p>
          <w:bookmarkEnd w:id="1211"/>
        </w:tc>
        <w:tc>
          <w:tcPr>
            <w:tcBorders>
              <w:bottom w:val="single" w:sz="4" w:color="000000"/>
              <w:right w:val="single" w:sz="4" w:color="000000"/>
            </w:tcBorders>
            <w:tcMar>
              <w:top w:w="40" w:type="dxa"/>
              <w:left w:w="40" w:type="dxa"/>
              <w:bottom w:w="40" w:type="dxa"/>
              <w:right w:w="40" w:type="dxa"/>
            </w:tcMar>
            <w:vAlign w:val="top"/>
          </w:tcPr>
          <w:bookmarkStart w:id="1212" w:name="para_c26b1022_4237_41b1_a01f_e1e7072ee4"/>
          <w:p>
            <w:pPr>
              <w:spacing w:before="180" w:after="0" w:line="240" w:lineRule="auto"/>
              <w:jc w:val="center"/>
            </w:pPr>
            <w:r>
              <w:rPr>
                <w:rFonts w:ascii="Arial" w:hAnsi="Arial"/>
                <w:color w:val="000000"/>
                <w:sz w:val="18"/>
              </w:rPr>
              <w:t>(0008,0107)</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83ed8b45_c231_4f2c_a024_fb8120b73d"/>
          <w:p>
            <w:pPr>
              <w:spacing w:before="180" w:after="0" w:line="240" w:lineRule="auto"/>
              <w:jc w:val="center"/>
            </w:pPr>
            <w:r>
              <w:rPr>
                <w:rFonts w:ascii="Arial" w:hAnsi="Arial"/>
                <w:color w:val="000000"/>
                <w:sz w:val="18"/>
              </w:rPr>
              <w:t>-/3</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0e684c68_5002_4674_b86b_a680b7a3df"/>
          <w:p>
            <w:pPr>
              <w:spacing w:before="180" w:after="0" w:line="240" w:lineRule="auto"/>
              <w:jc w:val="center"/>
            </w:pPr>
            <w:r>
              <w:rPr>
                <w:rFonts w:ascii="Arial" w:hAnsi="Arial"/>
                <w:color w:val="000000"/>
                <w:sz w:val="18"/>
              </w:rPr>
              <w:t>-</w:t>
            </w:r>
          </w:p>
          <w:bookmarkEnd w:id="1214"/>
        </w:tc>
        <w:tc>
          <w:tcPr>
            <w:tcBorders>
              <w:bottom w:val="single" w:sz="4" w:color="000000"/>
              <w:right w:val="single" w:sz="4" w:color="000000"/>
            </w:tcBorders>
            <w:tcMar>
              <w:top w:w="40" w:type="dxa"/>
              <w:left w:w="40" w:type="dxa"/>
              <w:bottom w:w="40" w:type="dxa"/>
              <w:right w:w="40" w:type="dxa"/>
            </w:tcMar>
            <w:vAlign w:val="top"/>
          </w:tcPr>
          <w:bookmarkStart w:id="1215" w:name="para_11383cb1_0799_4b78_b44b_56793d88cc"/>
          <w:p>
            <w:pPr>
              <w:spacing w:before="180" w:after="0" w:line="240" w:lineRule="auto"/>
              <w:jc w:val="center"/>
            </w:pPr>
            <w:r>
              <w:rPr>
                <w:rFonts w:ascii="Arial" w:hAnsi="Arial"/>
                <w:color w:val="000000"/>
                <w:sz w:val="18"/>
              </w:rPr>
              <w:t>3</w:t>
            </w:r>
          </w:p>
          <w:bookmarkEnd w:id="1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 w:name="para_e3065edc_2afd_4bcf_b09a_2d93657683"/>
          <w:p>
            <w:pPr>
              <w:spacing w:before="180" w:after="0" w:line="240" w:lineRule="auto"/>
            </w:pPr>
            <w:r>
              <w:rPr>
                <w:rFonts w:ascii="Arial" w:hAnsi="Arial"/>
                <w:color w:val="000000"/>
                <w:sz w:val="18"/>
              </w:rPr>
              <w:t>Context Group Extension Creator UID</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6ca9421d_e2b8_4048_ac02_11a894541f"/>
          <w:p>
            <w:pPr>
              <w:spacing w:before="180" w:after="0" w:line="240" w:lineRule="auto"/>
              <w:jc w:val="center"/>
            </w:pPr>
            <w:r>
              <w:rPr>
                <w:rFonts w:ascii="Arial" w:hAnsi="Arial"/>
                <w:color w:val="000000"/>
                <w:sz w:val="18"/>
              </w:rPr>
              <w:t>(0008,010D)</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f6cd4b1a_07e8_4a89_ae57_f70ee08978"/>
          <w:p>
            <w:pPr>
              <w:spacing w:before="180" w:after="0" w:line="240" w:lineRule="auto"/>
              <w:jc w:val="center"/>
            </w:pPr>
            <w:r>
              <w:rPr>
                <w:rFonts w:ascii="Arial" w:hAnsi="Arial"/>
                <w:color w:val="000000"/>
                <w:sz w:val="18"/>
              </w:rPr>
              <w:t>-/3</w:t>
            </w:r>
          </w:p>
          <w:bookmarkEnd w:id="1218"/>
        </w:tc>
        <w:tc>
          <w:tcPr>
            <w:tcBorders>
              <w:bottom w:val="single" w:sz="4" w:color="000000"/>
              <w:right w:val="single" w:sz="4" w:color="000000"/>
            </w:tcBorders>
            <w:tcMar>
              <w:top w:w="40" w:type="dxa"/>
              <w:left w:w="40" w:type="dxa"/>
              <w:bottom w:w="40" w:type="dxa"/>
              <w:right w:w="40" w:type="dxa"/>
            </w:tcMar>
            <w:vAlign w:val="top"/>
          </w:tcPr>
          <w:bookmarkStart w:id="1219" w:name="para_e1a7bbd6_166c_4668_8e6d_c324de5a87"/>
          <w:p>
            <w:pPr>
              <w:spacing w:before="180" w:after="0" w:line="240" w:lineRule="auto"/>
              <w:jc w:val="center"/>
            </w:pPr>
            <w:r>
              <w:rPr>
                <w:rFonts w:ascii="Arial" w:hAnsi="Arial"/>
                <w:color w:val="000000"/>
                <w:sz w:val="18"/>
              </w:rPr>
              <w:t>-</w:t>
            </w:r>
          </w:p>
          <w:bookmarkEnd w:id="1219"/>
        </w:tc>
        <w:tc>
          <w:tcPr>
            <w:tcBorders>
              <w:bottom w:val="single" w:sz="4" w:color="000000"/>
              <w:right w:val="single" w:sz="4" w:color="000000"/>
            </w:tcBorders>
            <w:tcMar>
              <w:top w:w="40" w:type="dxa"/>
              <w:left w:w="40" w:type="dxa"/>
              <w:bottom w:w="40" w:type="dxa"/>
              <w:right w:w="40" w:type="dxa"/>
            </w:tcMar>
            <w:vAlign w:val="top"/>
          </w:tcPr>
          <w:bookmarkStart w:id="1220" w:name="para_1811eeb8_aac2_4f7d_b633_dfaca53683"/>
          <w:p>
            <w:pPr>
              <w:spacing w:before="180" w:after="0" w:line="240" w:lineRule="auto"/>
              <w:jc w:val="center"/>
            </w:pPr>
            <w:r>
              <w:rPr>
                <w:rFonts w:ascii="Arial" w:hAnsi="Arial"/>
                <w:color w:val="000000"/>
                <w:sz w:val="18"/>
              </w:rPr>
              <w:t>3</w:t>
            </w:r>
          </w:p>
          <w:bookmarkEnd w:id="1220"/>
        </w:tc>
      </w:tr>
    </w:tbl>
    <w:bookmarkStart w:id="1221" w:name="table_8_4a"/>
    <w:p>
      <w:pPr>
        <w:keepNext/>
        <w:spacing w:before="216" w:after="0" w:line="240" w:lineRule="auto"/>
        <w:jc w:val="center"/>
      </w:pPr>
      <w:r>
        <w:rPr>
          <w:rFonts w:ascii="Arial" w:hAnsi="Arial"/>
          <w:b/>
          <w:color w:val="000000"/>
          <w:sz w:val="22"/>
        </w:rPr>
        <w:t>Table 8-4a. Enhanced Coded Entry Macro with Optional Matching Key Support and Mandatory Meaning</w:t>
      </w:r>
    </w:p>
    <w:bookmarkEnd w:id="1221"/>
    <w:p>
      <w:pPr>
        <w:spacing w:before="0" w:after="0" w:line="240" w:lineRule="auto"/>
        <w:rPr>
          <w:sz w:val="13"/>
        </w:rPr>
      </w:pPr>
    </w:p>
    <w:tbl>
      <w:tblPr>
        <w:tblInd w:w="45" w:type="dxa"/>
        <w:tblLayout w:type="fixed"/>
      </w:tblPr>
      <w:tblGrid>
        <w:gridCol w:w="3238"/>
        <w:gridCol w:w="2023"/>
        <w:gridCol w:w="2692"/>
        <w:gridCol w:w="24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2" w:name="para_410a6445_8dd8_454e_956d_8ba9ce6fda"/>
          <w:p>
            <w:pPr>
              <w:keepNext/>
              <w:spacing w:before="180" w:after="0" w:line="240" w:lineRule="auto"/>
              <w:jc w:val="center"/>
            </w:pPr>
            <w:r>
              <w:rPr>
                <w:rFonts w:ascii="Arial" w:hAnsi="Arial"/>
                <w:b/>
                <w:color w:val="000000"/>
                <w:sz w:val="18"/>
              </w:rPr>
              <w:t>Attribute Name</w:t>
            </w:r>
          </w:p>
          <w:bookmarkEnd w:id="12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3" w:name="para_2ead07b0_7206_42c9_9fe0_3862eb4212"/>
          <w:p>
            <w:pPr>
              <w:spacing w:before="180" w:after="0" w:line="240" w:lineRule="auto"/>
              <w:jc w:val="center"/>
            </w:pPr>
            <w:r>
              <w:rPr>
                <w:rFonts w:ascii="Arial" w:hAnsi="Arial"/>
                <w:b/>
                <w:color w:val="000000"/>
                <w:sz w:val="18"/>
              </w:rPr>
              <w:t>Tag</w:t>
            </w:r>
          </w:p>
          <w:bookmarkEnd w:id="12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4" w:name="para_394caa89_287c_4a5a_be45_ce96360573"/>
          <w:p>
            <w:pPr>
              <w:spacing w:before="180" w:after="0" w:line="240" w:lineRule="auto"/>
              <w:jc w:val="center"/>
            </w:pPr>
            <w:r>
              <w:rPr>
                <w:rFonts w:ascii="Arial" w:hAnsi="Arial"/>
                <w:b/>
                <w:color w:val="000000"/>
                <w:sz w:val="18"/>
              </w:rPr>
              <w:t>Matching Key Type</w:t>
            </w:r>
          </w:p>
          <w:bookmarkEnd w:id="12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5" w:name="para_ddd05434_59ed_4f22_b8f3_30f683a64f"/>
          <w:p>
            <w:pPr>
              <w:spacing w:before="180" w:after="0" w:line="240" w:lineRule="auto"/>
              <w:jc w:val="center"/>
            </w:pPr>
            <w:r>
              <w:rPr>
                <w:rFonts w:ascii="Arial" w:hAnsi="Arial"/>
                <w:b/>
                <w:color w:val="000000"/>
                <w:sz w:val="18"/>
              </w:rPr>
              <w:t>Return Key Type</w:t>
            </w:r>
          </w:p>
          <w:bookmarkEnd w:id="1225"/>
        </w:tc>
      </w:tr>
      <w:tr>
        <w:tblPrEx/>
        <w:trPr/>
        <w:tc>
          <w:tcPr>
            <w:hMerge w:val="restart"/>
            <w:tcBorders>
              <w:left w:val="single" w:sz="4" w:color="000000"/>
              <w:bottom w:val="single" w:sz="4" w:color="000000"/>
            </w:tcBorders>
            <w:tcMar>
              <w:top w:w="40" w:type="dxa"/>
              <w:left w:w="40" w:type="dxa"/>
              <w:bottom w:w="40" w:type="dxa"/>
            </w:tcMar>
            <w:vAlign w:val="top"/>
          </w:tcPr>
          <w:bookmarkStart w:id="1226" w:name="para_8737837d_7cdc_43aa_8c1c_537277abab"/>
          <w:p>
            <w:pPr>
              <w:spacing w:before="180" w:after="0" w:line="240" w:lineRule="auto"/>
            </w:pPr>
            <w:r>
              <w:rPr>
                <w:rFonts w:ascii="Arial" w:hAnsi="Arial"/>
                <w:i/>
                <w:color w:val="000000"/>
                <w:sz w:val="18"/>
              </w:rPr>
              <w:t xml:space="preserve">Include </w:t>
            </w:r>
            <w:hyperlink w:anchor="table_8_4b">
              <w:r>
                <w:rPr>
                  <w:rFonts w:ascii="Arial" w:hAnsi="Arial"/>
                  <w:i/>
                  <w:color w:val="000000"/>
                  <w:sz w:val="18"/>
                </w:rPr>
                <w:t>Table 8-4b “Basic Coded Entry Macro with Optional Matching Key Support and Mandatory Meaning”</w:t>
              </w:r>
            </w:hyperlink>
          </w:p>
          <w:bookmarkEnd w:id="122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 w:name="para_7bc7915a_5b9c_4825_9d9b_b084560de9"/>
          <w:p>
            <w:pPr>
              <w:spacing w:before="180" w:after="0" w:line="240" w:lineRule="auto"/>
            </w:pPr>
            <w:r>
              <w:rPr>
                <w:rFonts w:ascii="Arial" w:hAnsi="Arial"/>
                <w:color w:val="000000"/>
                <w:sz w:val="18"/>
              </w:rPr>
              <w:t>Equivalent Code Sequence</w:t>
            </w:r>
          </w:p>
          <w:bookmarkEnd w:id="1227"/>
        </w:tc>
        <w:tc>
          <w:tcPr>
            <w:tcBorders>
              <w:bottom w:val="single" w:sz="4" w:color="000000"/>
              <w:right w:val="single" w:sz="4" w:color="000000"/>
            </w:tcBorders>
            <w:tcMar>
              <w:top w:w="40" w:type="dxa"/>
              <w:left w:w="40" w:type="dxa"/>
              <w:bottom w:w="40" w:type="dxa"/>
              <w:right w:w="40" w:type="dxa"/>
            </w:tcMar>
            <w:vAlign w:val="top"/>
          </w:tcPr>
          <w:bookmarkStart w:id="1228" w:name="para_07ed0de8_6199_485c_b0e9_a35a0e8b93"/>
          <w:p>
            <w:pPr>
              <w:spacing w:before="180" w:after="0" w:line="240" w:lineRule="auto"/>
              <w:jc w:val="center"/>
            </w:pPr>
            <w:r>
              <w:rPr>
                <w:rFonts w:ascii="Arial" w:hAnsi="Arial"/>
                <w:color w:val="000000"/>
                <w:sz w:val="18"/>
              </w:rPr>
              <w:t>(0008,0121)</w:t>
            </w:r>
          </w:p>
          <w:bookmarkEnd w:id="1228"/>
        </w:tc>
        <w:tc>
          <w:tcPr>
            <w:tcBorders>
              <w:bottom w:val="single" w:sz="4" w:color="000000"/>
              <w:right w:val="single" w:sz="4" w:color="000000"/>
            </w:tcBorders>
            <w:tcMar>
              <w:top w:w="40" w:type="dxa"/>
              <w:left w:w="40" w:type="dxa"/>
              <w:bottom w:w="40" w:type="dxa"/>
              <w:right w:w="40" w:type="dxa"/>
            </w:tcMar>
            <w:vAlign w:val="top"/>
          </w:tcPr>
          <w:bookmarkStart w:id="1229" w:name="para_5408f442_ced4_4c6e_94a8_d95f753198"/>
          <w:p>
            <w:pPr>
              <w:spacing w:before="180" w:after="0" w:line="240" w:lineRule="auto"/>
              <w:jc w:val="center"/>
            </w:pPr>
            <w:r>
              <w:rPr>
                <w:rFonts w:ascii="Arial" w:hAnsi="Arial"/>
                <w:color w:val="000000"/>
                <w:sz w:val="18"/>
              </w:rPr>
              <w:t>O</w:t>
            </w:r>
          </w:p>
          <w:bookmarkEnd w:id="1229"/>
        </w:tc>
        <w:tc>
          <w:tcPr>
            <w:tcBorders>
              <w:bottom w:val="single" w:sz="4" w:color="000000"/>
              <w:right w:val="single" w:sz="4" w:color="000000"/>
            </w:tcBorders>
            <w:tcMar>
              <w:top w:w="40" w:type="dxa"/>
              <w:left w:w="40" w:type="dxa"/>
              <w:bottom w:w="40" w:type="dxa"/>
              <w:right w:w="40" w:type="dxa"/>
            </w:tcMar>
            <w:vAlign w:val="top"/>
          </w:tcPr>
          <w:bookmarkStart w:id="1230" w:name="para_ae74fab8_cb5b_45b5_96da_9013fb38d3"/>
          <w:p>
            <w:pPr>
              <w:spacing w:before="180" w:after="0" w:line="240" w:lineRule="auto"/>
              <w:jc w:val="center"/>
            </w:pPr>
            <w:r>
              <w:rPr>
                <w:rFonts w:ascii="Arial" w:hAnsi="Arial"/>
                <w:color w:val="000000"/>
                <w:sz w:val="18"/>
              </w:rPr>
              <w:t>3</w:t>
            </w:r>
          </w:p>
          <w:bookmarkEnd w:id="1230"/>
        </w:tc>
      </w:tr>
      <w:tr>
        <w:tblPrEx/>
        <w:trPr/>
        <w:tc>
          <w:tcPr>
            <w:hMerge w:val="restart"/>
            <w:tcBorders>
              <w:left w:val="single" w:sz="4" w:color="000000"/>
              <w:bottom w:val="single" w:sz="4" w:color="000000"/>
            </w:tcBorders>
            <w:tcMar>
              <w:top w:w="40" w:type="dxa"/>
              <w:left w:w="40" w:type="dxa"/>
              <w:bottom w:w="40" w:type="dxa"/>
            </w:tcMar>
            <w:vAlign w:val="top"/>
          </w:tcPr>
          <w:bookmarkStart w:id="1231" w:name="para_a215f74c_5bb1_4c31_ab5e_2b11aee2cb"/>
          <w:p>
            <w:pPr>
              <w:spacing w:before="180" w:after="0" w:line="240" w:lineRule="auto"/>
            </w:pPr>
            <w:r>
              <w:rPr>
                <w:rFonts w:ascii="Arial" w:hAnsi="Arial"/>
                <w:i/>
                <w:color w:val="000000"/>
                <w:sz w:val="18"/>
              </w:rPr>
              <w:t xml:space="preserve">&gt;Include </w:t>
            </w:r>
            <w:hyperlink w:anchor="table_8_4b">
              <w:r>
                <w:rPr>
                  <w:rFonts w:ascii="Arial" w:hAnsi="Arial"/>
                  <w:i/>
                  <w:color w:val="000000"/>
                  <w:sz w:val="18"/>
                </w:rPr>
                <w:t>Table 8-4b “Basic Coded Entry Macro with Optional Matching Key Support and Mandatory Meaning”</w:t>
              </w:r>
            </w:hyperlink>
          </w:p>
          <w:bookmarkEnd w:id="123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232" w:name="table_8_4b"/>
    <w:p>
      <w:pPr>
        <w:keepNext/>
        <w:spacing w:before="216" w:after="0" w:line="240" w:lineRule="auto"/>
        <w:jc w:val="center"/>
      </w:pPr>
      <w:r>
        <w:rPr>
          <w:rFonts w:ascii="Arial" w:hAnsi="Arial"/>
          <w:b/>
          <w:color w:val="000000"/>
          <w:sz w:val="22"/>
        </w:rPr>
        <w:t>Table 8-4b. Basic Coded Entry Macro with Optional Matching Key Support and Mandatory Meaning</w:t>
      </w:r>
    </w:p>
    <w:bookmarkEnd w:id="1232"/>
    <w:p>
      <w:pPr>
        <w:spacing w:before="0" w:after="0" w:line="240" w:lineRule="auto"/>
        <w:rPr>
          <w:sz w:val="13"/>
        </w:rPr>
      </w:pPr>
    </w:p>
    <w:tbl>
      <w:tblPr>
        <w:tblInd w:w="45" w:type="dxa"/>
        <w:tblLayout w:type="fixed"/>
      </w:tblPr>
      <w:tblGrid>
        <w:gridCol w:w="2848"/>
        <w:gridCol w:w="1120"/>
        <w:gridCol w:w="3234"/>
        <w:gridCol w:w="32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3" w:name="para_291fdf45_56fc_4ce0_9293_68daea50d5"/>
          <w:p>
            <w:pPr>
              <w:keepNext/>
              <w:spacing w:before="180" w:after="0" w:line="240" w:lineRule="auto"/>
              <w:jc w:val="center"/>
            </w:pPr>
            <w:r>
              <w:rPr>
                <w:rFonts w:ascii="Arial" w:hAnsi="Arial"/>
                <w:b/>
                <w:color w:val="000000"/>
                <w:sz w:val="18"/>
              </w:rPr>
              <w:t>Attribute Name</w:t>
            </w:r>
          </w:p>
          <w:bookmarkEnd w:id="12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4" w:name="para_7743c4cf_5ad3_485b_9a2c_1044cfb08a"/>
          <w:p>
            <w:pPr>
              <w:spacing w:before="180" w:after="0" w:line="240" w:lineRule="auto"/>
              <w:jc w:val="center"/>
            </w:pPr>
            <w:r>
              <w:rPr>
                <w:rFonts w:ascii="Arial" w:hAnsi="Arial"/>
                <w:b/>
                <w:color w:val="000000"/>
                <w:sz w:val="18"/>
              </w:rPr>
              <w:t>Tag</w:t>
            </w:r>
          </w:p>
          <w:bookmarkEnd w:id="12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 w:name="para_61b49fc3_4d80_47f2_990d_afea91d1b1"/>
          <w:p>
            <w:pPr>
              <w:spacing w:before="180" w:after="0" w:line="240" w:lineRule="auto"/>
              <w:jc w:val="center"/>
            </w:pPr>
            <w:r>
              <w:rPr>
                <w:rFonts w:ascii="Arial" w:hAnsi="Arial"/>
                <w:b/>
                <w:color w:val="000000"/>
                <w:sz w:val="18"/>
              </w:rPr>
              <w:t>Matching Key Type</w:t>
            </w:r>
          </w:p>
          <w:bookmarkEnd w:id="12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 w:name="para_d26a211c_7851_4d74_8f8e_1fc6876a01"/>
          <w:p>
            <w:pPr>
              <w:spacing w:before="180" w:after="0" w:line="240" w:lineRule="auto"/>
              <w:jc w:val="center"/>
            </w:pPr>
            <w:r>
              <w:rPr>
                <w:rFonts w:ascii="Arial" w:hAnsi="Arial"/>
                <w:b/>
                <w:color w:val="000000"/>
                <w:sz w:val="18"/>
              </w:rPr>
              <w:t>Return Key Type</w:t>
            </w:r>
          </w:p>
          <w:bookmarkEnd w:id="1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 w:name="para_4ddde19e_39bc_42ed_94c9_b87bb79cfc"/>
          <w:p>
            <w:pPr>
              <w:spacing w:before="180" w:after="0" w:line="240" w:lineRule="auto"/>
            </w:pPr>
            <w:r>
              <w:rPr>
                <w:rFonts w:ascii="Arial" w:hAnsi="Arial"/>
                <w:color w:val="000000"/>
                <w:sz w:val="18"/>
              </w:rPr>
              <w:t>Code Value</w:t>
            </w:r>
          </w:p>
          <w:bookmarkEnd w:id="1237"/>
        </w:tc>
        <w:tc>
          <w:tcPr>
            <w:tcBorders>
              <w:bottom w:val="single" w:sz="4" w:color="000000"/>
              <w:right w:val="single" w:sz="4" w:color="000000"/>
            </w:tcBorders>
            <w:tcMar>
              <w:top w:w="40" w:type="dxa"/>
              <w:left w:w="40" w:type="dxa"/>
              <w:bottom w:w="40" w:type="dxa"/>
              <w:right w:w="40" w:type="dxa"/>
            </w:tcMar>
            <w:vAlign w:val="top"/>
          </w:tcPr>
          <w:bookmarkStart w:id="1238" w:name="para_2c7c9219_1b99_423b_ac0e_7059b840e3"/>
          <w:p>
            <w:pPr>
              <w:spacing w:before="180" w:after="0" w:line="240" w:lineRule="auto"/>
              <w:jc w:val="center"/>
            </w:pPr>
            <w:r>
              <w:rPr>
                <w:rFonts w:ascii="Arial" w:hAnsi="Arial"/>
                <w:color w:val="000000"/>
                <w:sz w:val="18"/>
              </w:rPr>
              <w:t>(0008,0100)</w:t>
            </w:r>
          </w:p>
          <w:bookmarkEnd w:id="1238"/>
        </w:tc>
        <w:tc>
          <w:tcPr>
            <w:tcBorders>
              <w:bottom w:val="single" w:sz="4" w:color="000000"/>
              <w:right w:val="single" w:sz="4" w:color="000000"/>
            </w:tcBorders>
            <w:tcMar>
              <w:top w:w="40" w:type="dxa"/>
              <w:left w:w="40" w:type="dxa"/>
              <w:bottom w:w="40" w:type="dxa"/>
              <w:right w:w="40" w:type="dxa"/>
            </w:tcMar>
            <w:vAlign w:val="top"/>
          </w:tcPr>
          <w:bookmarkStart w:id="1239" w:name="para_121cba4e_3b50_407e_992e_ff2ebb472b"/>
          <w:p>
            <w:pPr>
              <w:spacing w:before="180" w:after="0" w:line="240" w:lineRule="auto"/>
              <w:jc w:val="center"/>
            </w:pPr>
            <w:r>
              <w:rPr>
                <w:rFonts w:ascii="Arial" w:hAnsi="Arial"/>
                <w:color w:val="000000"/>
                <w:sz w:val="18"/>
              </w:rPr>
              <w:t>O</w:t>
            </w:r>
          </w:p>
          <w:bookmarkEnd w:id="1239"/>
        </w:tc>
        <w:tc>
          <w:tcPr>
            <w:tcBorders>
              <w:bottom w:val="single" w:sz="4" w:color="000000"/>
              <w:right w:val="single" w:sz="4" w:color="000000"/>
            </w:tcBorders>
            <w:tcMar>
              <w:top w:w="40" w:type="dxa"/>
              <w:left w:w="40" w:type="dxa"/>
              <w:bottom w:w="40" w:type="dxa"/>
              <w:right w:w="40" w:type="dxa"/>
            </w:tcMar>
            <w:vAlign w:val="top"/>
          </w:tcPr>
          <w:bookmarkStart w:id="1240" w:name="para_08d4c7b2_c96f_420f_9ddc_ac7040154d"/>
          <w:p>
            <w:pPr>
              <w:spacing w:before="180" w:after="0" w:line="240" w:lineRule="auto"/>
              <w:jc w:val="center"/>
            </w:pPr>
            <w:r>
              <w:rPr>
                <w:rFonts w:ascii="Arial" w:hAnsi="Arial"/>
                <w:color w:val="000000"/>
                <w:sz w:val="18"/>
              </w:rPr>
              <w:t>1C</w:t>
            </w:r>
          </w:p>
          <w:bookmarkEnd w:id="1240"/>
          <w:bookmarkStart w:id="1241" w:name="para_07b47342_ea23_4805_9c79_7154d364d3"/>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 w:name="para_489ea5f4_8ef3_48b7_a230_e93dbcd16b"/>
          <w:p>
            <w:pPr>
              <w:spacing w:before="180" w:after="0" w:line="240" w:lineRule="auto"/>
            </w:pPr>
            <w:r>
              <w:rPr>
                <w:rFonts w:ascii="Arial" w:hAnsi="Arial"/>
                <w:color w:val="000000"/>
                <w:sz w:val="18"/>
              </w:rPr>
              <w:t>Coding Scheme Designator</w:t>
            </w:r>
          </w:p>
          <w:bookmarkEnd w:id="1242"/>
        </w:tc>
        <w:tc>
          <w:tcPr>
            <w:tcBorders>
              <w:bottom w:val="single" w:sz="4" w:color="000000"/>
              <w:right w:val="single" w:sz="4" w:color="000000"/>
            </w:tcBorders>
            <w:tcMar>
              <w:top w:w="40" w:type="dxa"/>
              <w:left w:w="40" w:type="dxa"/>
              <w:bottom w:w="40" w:type="dxa"/>
              <w:right w:w="40" w:type="dxa"/>
            </w:tcMar>
            <w:vAlign w:val="top"/>
          </w:tcPr>
          <w:bookmarkStart w:id="1243" w:name="para_f61d8570_71d6_42df_a8d4_cfa5b01322"/>
          <w:p>
            <w:pPr>
              <w:spacing w:before="180" w:after="0" w:line="240" w:lineRule="auto"/>
              <w:jc w:val="center"/>
            </w:pPr>
            <w:r>
              <w:rPr>
                <w:rFonts w:ascii="Arial" w:hAnsi="Arial"/>
                <w:color w:val="000000"/>
                <w:sz w:val="18"/>
              </w:rPr>
              <w:t>(0008,0102)</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1436d9c3_8441_4c61_a3ea_cba8bd4433"/>
          <w:p>
            <w:pPr>
              <w:spacing w:before="180" w:after="0" w:line="240" w:lineRule="auto"/>
              <w:jc w:val="center"/>
            </w:pPr>
            <w:r>
              <w:rPr>
                <w:rFonts w:ascii="Arial" w:hAnsi="Arial"/>
                <w:color w:val="000000"/>
                <w:sz w:val="18"/>
              </w:rPr>
              <w:t>O</w:t>
            </w:r>
          </w:p>
          <w:bookmarkEnd w:id="1244"/>
        </w:tc>
        <w:tc>
          <w:tcPr>
            <w:tcBorders>
              <w:bottom w:val="single" w:sz="4" w:color="000000"/>
              <w:right w:val="single" w:sz="4" w:color="000000"/>
            </w:tcBorders>
            <w:tcMar>
              <w:top w:w="40" w:type="dxa"/>
              <w:left w:w="40" w:type="dxa"/>
              <w:bottom w:w="40" w:type="dxa"/>
              <w:right w:w="40" w:type="dxa"/>
            </w:tcMar>
            <w:vAlign w:val="top"/>
          </w:tcPr>
          <w:bookmarkStart w:id="1245" w:name="para_32d937c3_7dac_4386_b02a_b940402744"/>
          <w:p>
            <w:pPr>
              <w:spacing w:before="180" w:after="0" w:line="240" w:lineRule="auto"/>
              <w:jc w:val="center"/>
            </w:pPr>
            <w:r>
              <w:rPr>
                <w:rFonts w:ascii="Arial" w:hAnsi="Arial"/>
                <w:color w:val="000000"/>
                <w:sz w:val="18"/>
              </w:rPr>
              <w:t>1C</w:t>
            </w:r>
          </w:p>
          <w:bookmarkEnd w:id="1245"/>
          <w:bookmarkStart w:id="1246" w:name="para_693030a5_0132_4ed5_b6d5_8355f18b32"/>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1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 w:name="para_9f4535b4_e438_4137_ad81_fab4bff0a2"/>
          <w:p>
            <w:pPr>
              <w:spacing w:before="180" w:after="0" w:line="240" w:lineRule="auto"/>
            </w:pPr>
            <w:r>
              <w:rPr>
                <w:rFonts w:ascii="Arial" w:hAnsi="Arial"/>
                <w:color w:val="000000"/>
                <w:sz w:val="18"/>
              </w:rPr>
              <w:t>Coding Scheme Version</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2f343113_0e6d_4291_ac0c_b8d96ef53e"/>
          <w:p>
            <w:pPr>
              <w:spacing w:before="180" w:after="0" w:line="240" w:lineRule="auto"/>
              <w:jc w:val="center"/>
            </w:pPr>
            <w:r>
              <w:rPr>
                <w:rFonts w:ascii="Arial" w:hAnsi="Arial"/>
                <w:color w:val="000000"/>
                <w:sz w:val="18"/>
              </w:rPr>
              <w:t>(0008,0103)</w:t>
            </w:r>
          </w:p>
          <w:bookmarkEnd w:id="1248"/>
        </w:tc>
        <w:tc>
          <w:tcPr>
            <w:tcBorders>
              <w:bottom w:val="single" w:sz="4" w:color="000000"/>
              <w:right w:val="single" w:sz="4" w:color="000000"/>
            </w:tcBorders>
            <w:tcMar>
              <w:top w:w="40" w:type="dxa"/>
              <w:left w:w="40" w:type="dxa"/>
              <w:bottom w:w="40" w:type="dxa"/>
              <w:right w:w="40" w:type="dxa"/>
            </w:tcMar>
            <w:vAlign w:val="top"/>
          </w:tcPr>
          <w:bookmarkStart w:id="1249" w:name="para_3e0f1b2b_e777_4797_ad95_1fb2e7b339"/>
          <w:p>
            <w:pPr>
              <w:spacing w:before="180" w:after="0" w:line="240" w:lineRule="auto"/>
              <w:jc w:val="center"/>
            </w:pPr>
            <w:r>
              <w:rPr>
                <w:rFonts w:ascii="Arial" w:hAnsi="Arial"/>
                <w:color w:val="000000"/>
                <w:sz w:val="18"/>
              </w:rPr>
              <w:t>RC</w:t>
            </w:r>
          </w:p>
          <w:bookmarkEnd w:id="1249"/>
          <w:bookmarkStart w:id="1250" w:name="para_0d560c40_db55_40aa_92b6_d94a6cffe3"/>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250"/>
        </w:tc>
        <w:tc>
          <w:tcPr>
            <w:tcBorders>
              <w:bottom w:val="single" w:sz="4" w:color="000000"/>
              <w:right w:val="single" w:sz="4" w:color="000000"/>
            </w:tcBorders>
            <w:tcMar>
              <w:top w:w="40" w:type="dxa"/>
              <w:left w:w="40" w:type="dxa"/>
              <w:bottom w:w="40" w:type="dxa"/>
              <w:right w:w="40" w:type="dxa"/>
            </w:tcMar>
            <w:vAlign w:val="top"/>
          </w:tcPr>
          <w:bookmarkStart w:id="1251" w:name="para_78c7b4fa_8782_4d82_b975_b3ffa734d9"/>
          <w:p>
            <w:pPr>
              <w:spacing w:before="180" w:after="0" w:line="240" w:lineRule="auto"/>
              <w:jc w:val="center"/>
            </w:pPr>
            <w:r>
              <w:rPr>
                <w:rFonts w:ascii="Arial" w:hAnsi="Arial"/>
                <w:color w:val="000000"/>
                <w:sz w:val="18"/>
              </w:rPr>
              <w:t>1C</w:t>
            </w:r>
          </w:p>
          <w:bookmarkEnd w:id="1251"/>
          <w:bookmarkStart w:id="1252" w:name="para_b1447198_dde0_438e_8555_de6533ca8c"/>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 w:name="para_e600cdf9_8866_4b50_af2c_db0d869c84"/>
          <w:p>
            <w:pPr>
              <w:spacing w:before="180" w:after="0" w:line="240" w:lineRule="auto"/>
            </w:pPr>
            <w:r>
              <w:rPr>
                <w:rFonts w:ascii="Arial" w:hAnsi="Arial"/>
                <w:color w:val="000000"/>
                <w:sz w:val="18"/>
              </w:rPr>
              <w:t>Code Meaning</w:t>
            </w:r>
          </w:p>
          <w:bookmarkEnd w:id="1253"/>
        </w:tc>
        <w:tc>
          <w:tcPr>
            <w:tcBorders>
              <w:bottom w:val="single" w:sz="4" w:color="000000"/>
              <w:right w:val="single" w:sz="4" w:color="000000"/>
            </w:tcBorders>
            <w:tcMar>
              <w:top w:w="40" w:type="dxa"/>
              <w:left w:w="40" w:type="dxa"/>
              <w:bottom w:w="40" w:type="dxa"/>
              <w:right w:w="40" w:type="dxa"/>
            </w:tcMar>
            <w:vAlign w:val="top"/>
          </w:tcPr>
          <w:bookmarkStart w:id="1254" w:name="para_8b358bf4_2165_4be7_a5cc_7872bd85dd"/>
          <w:p>
            <w:pPr>
              <w:spacing w:before="180" w:after="0" w:line="240" w:lineRule="auto"/>
              <w:jc w:val="center"/>
            </w:pPr>
            <w:r>
              <w:rPr>
                <w:rFonts w:ascii="Arial" w:hAnsi="Arial"/>
                <w:color w:val="000000"/>
                <w:sz w:val="18"/>
              </w:rPr>
              <w:t>(0008,0104)</w:t>
            </w:r>
          </w:p>
          <w:bookmarkEnd w:id="1254"/>
        </w:tc>
        <w:tc>
          <w:tcPr>
            <w:tcBorders>
              <w:bottom w:val="single" w:sz="4" w:color="000000"/>
              <w:right w:val="single" w:sz="4" w:color="000000"/>
            </w:tcBorders>
            <w:tcMar>
              <w:top w:w="40" w:type="dxa"/>
              <w:left w:w="40" w:type="dxa"/>
              <w:bottom w:w="40" w:type="dxa"/>
              <w:right w:w="40" w:type="dxa"/>
            </w:tcMar>
            <w:vAlign w:val="top"/>
          </w:tcPr>
          <w:bookmarkStart w:id="1255" w:name="para_4d162fd7_9450_4c82_97e8_771334ea2a"/>
          <w:p>
            <w:pPr>
              <w:spacing w:before="180" w:after="0" w:line="240" w:lineRule="auto"/>
              <w:jc w:val="center"/>
            </w:pPr>
            <w:r>
              <w:rPr>
                <w:rFonts w:ascii="Arial" w:hAnsi="Arial"/>
                <w:color w:val="000000"/>
                <w:sz w:val="18"/>
              </w:rPr>
              <w:t>O</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a85266fa_29d7_4a93_8464_9bdf6e67c6"/>
          <w:p>
            <w:pPr>
              <w:spacing w:before="180" w:after="0" w:line="240" w:lineRule="auto"/>
              <w:jc w:val="center"/>
            </w:pPr>
            <w:r>
              <w:rPr>
                <w:rFonts w:ascii="Arial" w:hAnsi="Arial"/>
                <w:color w:val="000000"/>
                <w:sz w:val="18"/>
              </w:rPr>
              <w:t>1</w:t>
            </w:r>
          </w:p>
          <w:bookmarkEnd w:id="1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 w:name="para_c552977a_9630_4877_835f_61f2d6d8af"/>
          <w:p>
            <w:pPr>
              <w:spacing w:before="180" w:after="0" w:line="240" w:lineRule="auto"/>
            </w:pPr>
            <w:r>
              <w:rPr>
                <w:rFonts w:ascii="Arial" w:hAnsi="Arial"/>
                <w:color w:val="000000"/>
                <w:sz w:val="18"/>
              </w:rPr>
              <w:t>Long Code Value</w:t>
            </w:r>
          </w:p>
          <w:bookmarkEnd w:id="1257"/>
        </w:tc>
        <w:tc>
          <w:tcPr>
            <w:tcBorders>
              <w:bottom w:val="single" w:sz="4" w:color="000000"/>
              <w:right w:val="single" w:sz="4" w:color="000000"/>
            </w:tcBorders>
            <w:tcMar>
              <w:top w:w="40" w:type="dxa"/>
              <w:left w:w="40" w:type="dxa"/>
              <w:bottom w:w="40" w:type="dxa"/>
              <w:right w:w="40" w:type="dxa"/>
            </w:tcMar>
            <w:vAlign w:val="top"/>
          </w:tcPr>
          <w:bookmarkStart w:id="1258" w:name="para_6752c7af_67a6_47aa_9a48_8dc02f5405"/>
          <w:p>
            <w:pPr>
              <w:spacing w:before="180" w:after="0" w:line="240" w:lineRule="auto"/>
              <w:jc w:val="center"/>
            </w:pPr>
            <w:r>
              <w:rPr>
                <w:rFonts w:ascii="Arial" w:hAnsi="Arial"/>
                <w:color w:val="000000"/>
                <w:sz w:val="18"/>
              </w:rPr>
              <w:t>(0008,0119)</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e20d55d0_6c3b_40f0_bdc9_8032de2dcb"/>
          <w:p>
            <w:pPr>
              <w:spacing w:before="180" w:after="0" w:line="240" w:lineRule="auto"/>
              <w:jc w:val="center"/>
            </w:pPr>
            <w:r>
              <w:rPr>
                <w:rFonts w:ascii="Arial" w:hAnsi="Arial"/>
                <w:color w:val="000000"/>
                <w:sz w:val="18"/>
              </w:rPr>
              <w:t>O</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37742cec_0fd3_4c62_8289_eb251d3072"/>
          <w:p>
            <w:pPr>
              <w:spacing w:before="180" w:after="0" w:line="240" w:lineRule="auto"/>
              <w:jc w:val="center"/>
            </w:pPr>
            <w:r>
              <w:rPr>
                <w:rFonts w:ascii="Arial" w:hAnsi="Arial"/>
                <w:color w:val="000000"/>
                <w:sz w:val="18"/>
              </w:rPr>
              <w:t>1C</w:t>
            </w:r>
          </w:p>
          <w:bookmarkEnd w:id="1260"/>
          <w:bookmarkStart w:id="1261" w:name="para_b3d01f61_0c6d_4de9_8f3a_5909e2cfd8"/>
          <w:p>
            <w:pPr>
              <w:spacing w:before="180" w:after="0" w:line="240" w:lineRule="auto"/>
              <w:jc w:val="center"/>
            </w:pPr>
            <w:r>
              <w:rPr>
                <w:rFonts w:ascii="Arial" w:hAnsi="Arial"/>
                <w:color w:val="000000"/>
                <w:sz w:val="18"/>
              </w:rPr>
              <w:t>Shall be present if Code Value (0008,0100) is not present, and the code value is not a URN or URL.</w:t>
            </w:r>
          </w:p>
          <w:bookmarkEnd w:id="1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 w:name="para_e8f42e58_625b_4b55_a81f_123345dbaf"/>
          <w:p>
            <w:pPr>
              <w:spacing w:before="180" w:after="0" w:line="240" w:lineRule="auto"/>
            </w:pPr>
            <w:r>
              <w:rPr>
                <w:rFonts w:ascii="Arial" w:hAnsi="Arial"/>
                <w:color w:val="000000"/>
                <w:sz w:val="18"/>
              </w:rPr>
              <w:t>URN Code Value</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a57c8d83_c58e_4b5f_b04f_fe3fe318c0"/>
          <w:p>
            <w:pPr>
              <w:spacing w:before="180" w:after="0" w:line="240" w:lineRule="auto"/>
              <w:jc w:val="center"/>
            </w:pPr>
            <w:r>
              <w:rPr>
                <w:rFonts w:ascii="Arial" w:hAnsi="Arial"/>
                <w:color w:val="000000"/>
                <w:sz w:val="18"/>
              </w:rPr>
              <w:t>(0008,0120)</w:t>
            </w:r>
          </w:p>
          <w:bookmarkEnd w:id="1263"/>
        </w:tc>
        <w:tc>
          <w:tcPr>
            <w:tcBorders>
              <w:bottom w:val="single" w:sz="4" w:color="000000"/>
              <w:right w:val="single" w:sz="4" w:color="000000"/>
            </w:tcBorders>
            <w:tcMar>
              <w:top w:w="40" w:type="dxa"/>
              <w:left w:w="40" w:type="dxa"/>
              <w:bottom w:w="40" w:type="dxa"/>
              <w:right w:w="40" w:type="dxa"/>
            </w:tcMar>
            <w:vAlign w:val="top"/>
          </w:tcPr>
          <w:bookmarkStart w:id="1264" w:name="para_8a9a8ca7_b3de_42be_b547_5472c627d8"/>
          <w:p>
            <w:pPr>
              <w:spacing w:before="180" w:after="0" w:line="240" w:lineRule="auto"/>
              <w:jc w:val="center"/>
            </w:pPr>
            <w:r>
              <w:rPr>
                <w:rFonts w:ascii="Arial" w:hAnsi="Arial"/>
                <w:color w:val="000000"/>
                <w:sz w:val="18"/>
              </w:rPr>
              <w:t>O</w:t>
            </w:r>
          </w:p>
          <w:bookmarkEnd w:id="1264"/>
        </w:tc>
        <w:tc>
          <w:tcPr>
            <w:tcBorders>
              <w:bottom w:val="single" w:sz="4" w:color="000000"/>
              <w:right w:val="single" w:sz="4" w:color="000000"/>
            </w:tcBorders>
            <w:tcMar>
              <w:top w:w="40" w:type="dxa"/>
              <w:left w:w="40" w:type="dxa"/>
              <w:bottom w:w="40" w:type="dxa"/>
              <w:right w:w="40" w:type="dxa"/>
            </w:tcMar>
            <w:vAlign w:val="top"/>
          </w:tcPr>
          <w:bookmarkStart w:id="1265" w:name="para_4efd9fc8_b33c_4e79_90e7_87719b8c36"/>
          <w:p>
            <w:pPr>
              <w:spacing w:before="180" w:after="0" w:line="240" w:lineRule="auto"/>
              <w:jc w:val="center"/>
            </w:pPr>
            <w:r>
              <w:rPr>
                <w:rFonts w:ascii="Arial" w:hAnsi="Arial"/>
                <w:color w:val="000000"/>
                <w:sz w:val="18"/>
              </w:rPr>
              <w:t>1C</w:t>
            </w:r>
          </w:p>
          <w:bookmarkEnd w:id="1265"/>
          <w:bookmarkStart w:id="1266" w:name="para_9cc3f4b6_063e_4664_89a1_211a18d15a"/>
          <w:p>
            <w:pPr>
              <w:spacing w:before="180" w:after="0" w:line="240" w:lineRule="auto"/>
              <w:jc w:val="center"/>
            </w:pPr>
            <w:r>
              <w:rPr>
                <w:rFonts w:ascii="Arial" w:hAnsi="Arial"/>
                <w:color w:val="000000"/>
                <w:sz w:val="18"/>
              </w:rPr>
              <w:t>Shall be present if Code Value (0008,0100) is not present, and the code value is a URN or URL.</w:t>
            </w:r>
          </w:p>
          <w:bookmarkEnd w:id="1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 w:name="para_1af038bb_6e06_484b_a08f_9cb57654ec"/>
          <w:p>
            <w:pPr>
              <w:spacing w:before="180" w:after="0" w:line="240" w:lineRule="auto"/>
            </w:pPr>
            <w:r>
              <w:rPr>
                <w:rFonts w:ascii="Arial" w:hAnsi="Arial"/>
                <w:color w:val="000000"/>
                <w:sz w:val="18"/>
              </w:rPr>
              <w:t>Mapping Resource</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03901698_c7f3_420c_a869_ce1e4d16db"/>
          <w:p>
            <w:pPr>
              <w:spacing w:before="180" w:after="0" w:line="240" w:lineRule="auto"/>
              <w:jc w:val="center"/>
            </w:pPr>
            <w:r>
              <w:rPr>
                <w:rFonts w:ascii="Arial" w:hAnsi="Arial"/>
                <w:color w:val="000000"/>
                <w:sz w:val="18"/>
              </w:rPr>
              <w:t>(0008,0105)</w:t>
            </w:r>
          </w:p>
          <w:bookmarkEnd w:id="1268"/>
        </w:tc>
        <w:tc>
          <w:tcPr>
            <w:tcBorders>
              <w:bottom w:val="single" w:sz="4" w:color="000000"/>
              <w:right w:val="single" w:sz="4" w:color="000000"/>
            </w:tcBorders>
            <w:tcMar>
              <w:top w:w="40" w:type="dxa"/>
              <w:left w:w="40" w:type="dxa"/>
              <w:bottom w:w="40" w:type="dxa"/>
              <w:right w:w="40" w:type="dxa"/>
            </w:tcMar>
            <w:vAlign w:val="top"/>
          </w:tcPr>
          <w:bookmarkStart w:id="1269" w:name="para_ad15a0cb_956f_4e85_a8fe_7ddae964c1"/>
          <w:p>
            <w:pPr>
              <w:spacing w:before="180" w:after="0" w:line="240" w:lineRule="auto"/>
              <w:jc w:val="center"/>
            </w:pPr>
            <w:r>
              <w:rPr>
                <w:rFonts w:ascii="Arial" w:hAnsi="Arial"/>
                <w:color w:val="000000"/>
                <w:sz w:val="18"/>
              </w:rPr>
              <w:t>O</w:t>
            </w:r>
          </w:p>
          <w:bookmarkEnd w:id="1269"/>
        </w:tc>
        <w:tc>
          <w:tcPr>
            <w:tcBorders>
              <w:bottom w:val="single" w:sz="4" w:color="000000"/>
              <w:right w:val="single" w:sz="4" w:color="000000"/>
            </w:tcBorders>
            <w:tcMar>
              <w:top w:w="40" w:type="dxa"/>
              <w:left w:w="40" w:type="dxa"/>
              <w:bottom w:w="40" w:type="dxa"/>
              <w:right w:w="40" w:type="dxa"/>
            </w:tcMar>
            <w:vAlign w:val="top"/>
          </w:tcPr>
          <w:bookmarkStart w:id="1270" w:name="para_d59be137_360c_4928_82a0_f97a74c5ec"/>
          <w:p>
            <w:pPr>
              <w:spacing w:before="180" w:after="0" w:line="240" w:lineRule="auto"/>
              <w:jc w:val="center"/>
            </w:pPr>
            <w:r>
              <w:rPr>
                <w:rFonts w:ascii="Arial" w:hAnsi="Arial"/>
                <w:color w:val="000000"/>
                <w:sz w:val="18"/>
              </w:rPr>
              <w:t>3</w:t>
            </w:r>
          </w:p>
          <w:bookmarkEnd w:id="1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 w:name="para_e8149a84_1911_4caa_bb9e_2f716416fe"/>
          <w:p>
            <w:pPr>
              <w:spacing w:before="180" w:after="0" w:line="240" w:lineRule="auto"/>
            </w:pPr>
            <w:r>
              <w:rPr>
                <w:rFonts w:ascii="Arial" w:hAnsi="Arial"/>
                <w:color w:val="000000"/>
                <w:sz w:val="18"/>
              </w:rPr>
              <w:t>Mapping Resource UID</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8713ad71_a9e6_47f3_9b53_8667646bcd"/>
          <w:p>
            <w:pPr>
              <w:spacing w:before="180" w:after="0" w:line="240" w:lineRule="auto"/>
              <w:jc w:val="center"/>
            </w:pPr>
            <w:r>
              <w:rPr>
                <w:rFonts w:ascii="Arial" w:hAnsi="Arial"/>
                <w:color w:val="000000"/>
                <w:sz w:val="18"/>
              </w:rPr>
              <w:t>(0008,0118)</w:t>
            </w:r>
          </w:p>
          <w:bookmarkEnd w:id="1272"/>
        </w:tc>
        <w:tc>
          <w:tcPr>
            <w:tcBorders>
              <w:bottom w:val="single" w:sz="4" w:color="000000"/>
              <w:right w:val="single" w:sz="4" w:color="000000"/>
            </w:tcBorders>
            <w:tcMar>
              <w:top w:w="40" w:type="dxa"/>
              <w:left w:w="40" w:type="dxa"/>
              <w:bottom w:w="40" w:type="dxa"/>
              <w:right w:w="40" w:type="dxa"/>
            </w:tcMar>
            <w:vAlign w:val="top"/>
          </w:tcPr>
          <w:bookmarkStart w:id="1273" w:name="para_d5a82657_d114_47d1_9295_8976da4a76"/>
          <w:p>
            <w:pPr>
              <w:spacing w:before="180" w:after="0" w:line="240" w:lineRule="auto"/>
              <w:jc w:val="center"/>
            </w:pPr>
            <w:r>
              <w:rPr>
                <w:rFonts w:ascii="Arial" w:hAnsi="Arial"/>
                <w:color w:val="000000"/>
                <w:sz w:val="18"/>
              </w:rPr>
              <w:t>O</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0debe5f6_6762_4969_845e_7e94ddba4b"/>
          <w:p>
            <w:pPr>
              <w:spacing w:before="180" w:after="0" w:line="240" w:lineRule="auto"/>
              <w:jc w:val="center"/>
            </w:pPr>
            <w:r>
              <w:rPr>
                <w:rFonts w:ascii="Arial" w:hAnsi="Arial"/>
                <w:color w:val="000000"/>
                <w:sz w:val="18"/>
              </w:rPr>
              <w:t>3</w:t>
            </w:r>
          </w:p>
          <w:bookmarkEnd w:id="1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 w:name="para_b95cfc4e_10a6_4c89_a7a4_d07a16bdd6"/>
          <w:p>
            <w:pPr>
              <w:spacing w:before="180" w:after="0" w:line="240" w:lineRule="auto"/>
            </w:pPr>
            <w:r>
              <w:rPr>
                <w:rFonts w:ascii="Arial" w:hAnsi="Arial"/>
                <w:color w:val="000000"/>
                <w:sz w:val="18"/>
              </w:rPr>
              <w:t>Context Group Version</w:t>
            </w:r>
          </w:p>
          <w:bookmarkEnd w:id="1275"/>
        </w:tc>
        <w:tc>
          <w:tcPr>
            <w:tcBorders>
              <w:bottom w:val="single" w:sz="4" w:color="000000"/>
              <w:right w:val="single" w:sz="4" w:color="000000"/>
            </w:tcBorders>
            <w:tcMar>
              <w:top w:w="40" w:type="dxa"/>
              <w:left w:w="40" w:type="dxa"/>
              <w:bottom w:w="40" w:type="dxa"/>
              <w:right w:w="40" w:type="dxa"/>
            </w:tcMar>
            <w:vAlign w:val="top"/>
          </w:tcPr>
          <w:bookmarkStart w:id="1276" w:name="para_6fed11fd_d6a6_457a_963a_16179c78f8"/>
          <w:p>
            <w:pPr>
              <w:spacing w:before="180" w:after="0" w:line="240" w:lineRule="auto"/>
              <w:jc w:val="center"/>
            </w:pPr>
            <w:r>
              <w:rPr>
                <w:rFonts w:ascii="Arial" w:hAnsi="Arial"/>
                <w:color w:val="000000"/>
                <w:sz w:val="18"/>
              </w:rPr>
              <w:t>(0008,0106)</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5cec89b6_725e_42ec_ac75_8e26265bb7"/>
          <w:p>
            <w:pPr>
              <w:spacing w:before="180" w:after="0" w:line="240" w:lineRule="auto"/>
              <w:jc w:val="center"/>
            </w:pPr>
            <w:r>
              <w:rPr>
                <w:rFonts w:ascii="Arial" w:hAnsi="Arial"/>
                <w:color w:val="000000"/>
                <w:sz w:val="18"/>
              </w:rPr>
              <w:t>O</w:t>
            </w:r>
          </w:p>
          <w:bookmarkEnd w:id="1277"/>
        </w:tc>
        <w:tc>
          <w:tcPr>
            <w:tcBorders>
              <w:bottom w:val="single" w:sz="4" w:color="000000"/>
              <w:right w:val="single" w:sz="4" w:color="000000"/>
            </w:tcBorders>
            <w:tcMar>
              <w:top w:w="40" w:type="dxa"/>
              <w:left w:w="40" w:type="dxa"/>
              <w:bottom w:w="40" w:type="dxa"/>
              <w:right w:w="40" w:type="dxa"/>
            </w:tcMar>
            <w:vAlign w:val="top"/>
          </w:tcPr>
          <w:bookmarkStart w:id="1278" w:name="para_7916487b_3365_49e1_ac51_f97e4a7ce4"/>
          <w:p>
            <w:pPr>
              <w:spacing w:before="180" w:after="0" w:line="240" w:lineRule="auto"/>
              <w:jc w:val="center"/>
            </w:pPr>
            <w:r>
              <w:rPr>
                <w:rFonts w:ascii="Arial" w:hAnsi="Arial"/>
                <w:color w:val="000000"/>
                <w:sz w:val="18"/>
              </w:rPr>
              <w:t>3</w:t>
            </w:r>
          </w:p>
          <w:bookmarkEnd w:id="1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 w:name="para_05a365c4_acc0_4b2e_b50e_70c3e240aa"/>
          <w:p>
            <w:pPr>
              <w:spacing w:before="180" w:after="0" w:line="240" w:lineRule="auto"/>
            </w:pPr>
            <w:r>
              <w:rPr>
                <w:rFonts w:ascii="Arial" w:hAnsi="Arial"/>
                <w:color w:val="000000"/>
                <w:sz w:val="18"/>
              </w:rPr>
              <w:t>Context Group Extension Flag</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4fd5b7a8_ca3a_448e_a5fd_c373dc27a6"/>
          <w:p>
            <w:pPr>
              <w:spacing w:before="180" w:after="0" w:line="240" w:lineRule="auto"/>
              <w:jc w:val="center"/>
            </w:pPr>
            <w:r>
              <w:rPr>
                <w:rFonts w:ascii="Arial" w:hAnsi="Arial"/>
                <w:color w:val="000000"/>
                <w:sz w:val="18"/>
              </w:rPr>
              <w:t>(0008,010B)</w:t>
            </w:r>
          </w:p>
          <w:bookmarkEnd w:id="1280"/>
        </w:tc>
        <w:tc>
          <w:tcPr>
            <w:tcBorders>
              <w:bottom w:val="single" w:sz="4" w:color="000000"/>
              <w:right w:val="single" w:sz="4" w:color="000000"/>
            </w:tcBorders>
            <w:tcMar>
              <w:top w:w="40" w:type="dxa"/>
              <w:left w:w="40" w:type="dxa"/>
              <w:bottom w:w="40" w:type="dxa"/>
              <w:right w:w="40" w:type="dxa"/>
            </w:tcMar>
            <w:vAlign w:val="top"/>
          </w:tcPr>
          <w:bookmarkStart w:id="1281" w:name="para_e4dfd9b2_f753_4166_a9bf_d32bd3a158"/>
          <w:p>
            <w:pPr>
              <w:spacing w:before="180" w:after="0" w:line="240" w:lineRule="auto"/>
              <w:jc w:val="center"/>
            </w:pPr>
            <w:r>
              <w:rPr>
                <w:rFonts w:ascii="Arial" w:hAnsi="Arial"/>
                <w:color w:val="000000"/>
                <w:sz w:val="18"/>
              </w:rPr>
              <w:t>O</w:t>
            </w:r>
          </w:p>
          <w:bookmarkEnd w:id="1281"/>
        </w:tc>
        <w:tc>
          <w:tcPr>
            <w:tcBorders>
              <w:bottom w:val="single" w:sz="4" w:color="000000"/>
              <w:right w:val="single" w:sz="4" w:color="000000"/>
            </w:tcBorders>
            <w:tcMar>
              <w:top w:w="40" w:type="dxa"/>
              <w:left w:w="40" w:type="dxa"/>
              <w:bottom w:w="40" w:type="dxa"/>
              <w:right w:w="40" w:type="dxa"/>
            </w:tcMar>
            <w:vAlign w:val="top"/>
          </w:tcPr>
          <w:bookmarkStart w:id="1282" w:name="para_6e132337_2f5a_4b48_bcf9_e742b5fefb"/>
          <w:p>
            <w:pPr>
              <w:spacing w:before="180" w:after="0" w:line="240" w:lineRule="auto"/>
              <w:jc w:val="center"/>
            </w:pPr>
            <w:r>
              <w:rPr>
                <w:rFonts w:ascii="Arial" w:hAnsi="Arial"/>
                <w:color w:val="000000"/>
                <w:sz w:val="18"/>
              </w:rPr>
              <w:t>3</w:t>
            </w:r>
          </w:p>
          <w:bookmarkEnd w:id="1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 w:name="para_584db227_210d_4d27_a124_407c2f8a72"/>
          <w:p>
            <w:pPr>
              <w:spacing w:before="180" w:after="0" w:line="240" w:lineRule="auto"/>
            </w:pPr>
            <w:r>
              <w:rPr>
                <w:rFonts w:ascii="Arial" w:hAnsi="Arial"/>
                <w:color w:val="000000"/>
                <w:sz w:val="18"/>
              </w:rPr>
              <w:t>Context Group Local Version</w:t>
            </w:r>
          </w:p>
          <w:bookmarkEnd w:id="1283"/>
        </w:tc>
        <w:tc>
          <w:tcPr>
            <w:tcBorders>
              <w:bottom w:val="single" w:sz="4" w:color="000000"/>
              <w:right w:val="single" w:sz="4" w:color="000000"/>
            </w:tcBorders>
            <w:tcMar>
              <w:top w:w="40" w:type="dxa"/>
              <w:left w:w="40" w:type="dxa"/>
              <w:bottom w:w="40" w:type="dxa"/>
              <w:right w:w="40" w:type="dxa"/>
            </w:tcMar>
            <w:vAlign w:val="top"/>
          </w:tcPr>
          <w:bookmarkStart w:id="1284" w:name="para_1c4df732_9a59_445e_9d82_daa36e7296"/>
          <w:p>
            <w:pPr>
              <w:spacing w:before="180" w:after="0" w:line="240" w:lineRule="auto"/>
              <w:jc w:val="center"/>
            </w:pPr>
            <w:r>
              <w:rPr>
                <w:rFonts w:ascii="Arial" w:hAnsi="Arial"/>
                <w:color w:val="000000"/>
                <w:sz w:val="18"/>
              </w:rPr>
              <w:t>(0008,0107)</w:t>
            </w:r>
          </w:p>
          <w:bookmarkEnd w:id="1284"/>
        </w:tc>
        <w:tc>
          <w:tcPr>
            <w:tcBorders>
              <w:bottom w:val="single" w:sz="4" w:color="000000"/>
              <w:right w:val="single" w:sz="4" w:color="000000"/>
            </w:tcBorders>
            <w:tcMar>
              <w:top w:w="40" w:type="dxa"/>
              <w:left w:w="40" w:type="dxa"/>
              <w:bottom w:w="40" w:type="dxa"/>
              <w:right w:w="40" w:type="dxa"/>
            </w:tcMar>
            <w:vAlign w:val="top"/>
          </w:tcPr>
          <w:bookmarkStart w:id="1285" w:name="para_663c9570_1ab4_4c9d_806a_7d04306dd3"/>
          <w:p>
            <w:pPr>
              <w:spacing w:before="180" w:after="0" w:line="240" w:lineRule="auto"/>
              <w:jc w:val="center"/>
            </w:pPr>
            <w:r>
              <w:rPr>
                <w:rFonts w:ascii="Arial" w:hAnsi="Arial"/>
                <w:color w:val="000000"/>
                <w:sz w:val="18"/>
              </w:rPr>
              <w:t>O</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e92b4e56_8401_40f0_8fcb_08d121fd18"/>
          <w:p>
            <w:pPr>
              <w:spacing w:before="180" w:after="0" w:line="240" w:lineRule="auto"/>
              <w:jc w:val="center"/>
            </w:pPr>
            <w:r>
              <w:rPr>
                <w:rFonts w:ascii="Arial" w:hAnsi="Arial"/>
                <w:color w:val="000000"/>
                <w:sz w:val="18"/>
              </w:rPr>
              <w:t>3</w:t>
            </w:r>
          </w:p>
          <w:bookmarkEnd w:id="1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 w:name="para_5b75dd58_db2a_417c_9846_d9eef97b7e"/>
          <w:p>
            <w:pPr>
              <w:spacing w:before="180" w:after="0" w:line="240" w:lineRule="auto"/>
            </w:pPr>
            <w:r>
              <w:rPr>
                <w:rFonts w:ascii="Arial" w:hAnsi="Arial"/>
                <w:color w:val="000000"/>
                <w:sz w:val="18"/>
              </w:rPr>
              <w:t>Context Group Extension Creator UID</w:t>
            </w:r>
          </w:p>
          <w:bookmarkEnd w:id="1287"/>
        </w:tc>
        <w:tc>
          <w:tcPr>
            <w:tcBorders>
              <w:bottom w:val="single" w:sz="4" w:color="000000"/>
              <w:right w:val="single" w:sz="4" w:color="000000"/>
            </w:tcBorders>
            <w:tcMar>
              <w:top w:w="40" w:type="dxa"/>
              <w:left w:w="40" w:type="dxa"/>
              <w:bottom w:w="40" w:type="dxa"/>
              <w:right w:w="40" w:type="dxa"/>
            </w:tcMar>
            <w:vAlign w:val="top"/>
          </w:tcPr>
          <w:bookmarkStart w:id="1288" w:name="para_3de45a40_38d3_4aa1_855f_877e2cf9a1"/>
          <w:p>
            <w:pPr>
              <w:spacing w:before="180" w:after="0" w:line="240" w:lineRule="auto"/>
              <w:jc w:val="center"/>
            </w:pPr>
            <w:r>
              <w:rPr>
                <w:rFonts w:ascii="Arial" w:hAnsi="Arial"/>
                <w:color w:val="000000"/>
                <w:sz w:val="18"/>
              </w:rPr>
              <w:t>(0008,010D)</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bf7cfdc6_3c5b_4d6a_bfab_d0559b9afb"/>
          <w:p>
            <w:pPr>
              <w:spacing w:before="180" w:after="0" w:line="240" w:lineRule="auto"/>
              <w:jc w:val="center"/>
            </w:pPr>
            <w:r>
              <w:rPr>
                <w:rFonts w:ascii="Arial" w:hAnsi="Arial"/>
                <w:color w:val="000000"/>
                <w:sz w:val="18"/>
              </w:rPr>
              <w:t>O</w:t>
            </w:r>
          </w:p>
          <w:bookmarkEnd w:id="1289"/>
        </w:tc>
        <w:tc>
          <w:tcPr>
            <w:tcBorders>
              <w:bottom w:val="single" w:sz="4" w:color="000000"/>
              <w:right w:val="single" w:sz="4" w:color="000000"/>
            </w:tcBorders>
            <w:tcMar>
              <w:top w:w="40" w:type="dxa"/>
              <w:left w:w="40" w:type="dxa"/>
              <w:bottom w:w="40" w:type="dxa"/>
              <w:right w:w="40" w:type="dxa"/>
            </w:tcMar>
            <w:vAlign w:val="top"/>
          </w:tcPr>
          <w:bookmarkStart w:id="1290" w:name="para_1351cca1_f6fd_4c1c_9491_3bb054160d"/>
          <w:p>
            <w:pPr>
              <w:spacing w:before="180" w:after="0" w:line="240" w:lineRule="auto"/>
              <w:jc w:val="center"/>
            </w:pPr>
            <w:r>
              <w:rPr>
                <w:rFonts w:ascii="Arial" w:hAnsi="Arial"/>
                <w:color w:val="000000"/>
                <w:sz w:val="18"/>
              </w:rPr>
              <w:t>3</w:t>
            </w:r>
          </w:p>
          <w:bookmarkEnd w:id="1290"/>
        </w:tc>
      </w:tr>
    </w:tbl>
    <w:bookmarkStart w:id="1291" w:name="table_8_5a"/>
    <w:p>
      <w:pPr>
        <w:keepNext/>
        <w:spacing w:before="216" w:after="0" w:line="240" w:lineRule="auto"/>
        <w:jc w:val="center"/>
      </w:pPr>
      <w:r>
        <w:rPr>
          <w:rFonts w:ascii="Arial" w:hAnsi="Arial"/>
          <w:b/>
          <w:color w:val="000000"/>
          <w:sz w:val="22"/>
        </w:rPr>
        <w:t>Table 8-5a. Enhanced SCU/SCP Coded Entry Macro with no SCU Support and Optional Meaning for SCP</w:t>
      </w:r>
    </w:p>
    <w:bookmarkEnd w:id="1291"/>
    <w:p>
      <w:pPr>
        <w:spacing w:before="0" w:after="0" w:line="240" w:lineRule="auto"/>
        <w:rPr>
          <w:sz w:val="13"/>
        </w:rPr>
      </w:pPr>
    </w:p>
    <w:tbl>
      <w:tblPr>
        <w:tblInd w:w="45" w:type="dxa"/>
        <w:tblLayout w:type="fixed"/>
      </w:tblPr>
      <w:tblGrid>
        <w:gridCol w:w="4109"/>
        <w:gridCol w:w="2894"/>
        <w:gridCol w:w="34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2" w:name="para_78e20d11_a7fd_482a_812a_156b60e384"/>
          <w:p>
            <w:pPr>
              <w:keepNext/>
              <w:spacing w:before="180" w:after="0" w:line="240" w:lineRule="auto"/>
              <w:jc w:val="center"/>
            </w:pPr>
            <w:r>
              <w:rPr>
                <w:rFonts w:ascii="Arial" w:hAnsi="Arial"/>
                <w:b/>
                <w:color w:val="000000"/>
                <w:sz w:val="18"/>
              </w:rPr>
              <w:t>Attribute Name</w:t>
            </w:r>
          </w:p>
          <w:bookmarkEnd w:id="1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3" w:name="para_a1dddd71_f0c6_44cc_87f5_d1563cc665"/>
          <w:p>
            <w:pPr>
              <w:spacing w:before="180" w:after="0" w:line="240" w:lineRule="auto"/>
              <w:jc w:val="center"/>
            </w:pPr>
            <w:r>
              <w:rPr>
                <w:rFonts w:ascii="Arial" w:hAnsi="Arial"/>
                <w:b/>
                <w:color w:val="000000"/>
                <w:sz w:val="18"/>
              </w:rPr>
              <w:t>Tag</w:t>
            </w:r>
          </w:p>
          <w:bookmarkEnd w:id="12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4" w:name="para_971ad746_8107_458f_88f9_0c13a9d685"/>
          <w:p>
            <w:pPr>
              <w:spacing w:before="180" w:after="0" w:line="240" w:lineRule="auto"/>
              <w:jc w:val="center"/>
            </w:pPr>
            <w:r>
              <w:rPr>
                <w:rFonts w:ascii="Arial" w:hAnsi="Arial"/>
                <w:b/>
                <w:color w:val="000000"/>
                <w:sz w:val="18"/>
              </w:rPr>
              <w:t>Usage (SCU/SCP)</w:t>
            </w:r>
          </w:p>
          <w:bookmarkEnd w:id="1294"/>
        </w:tc>
      </w:tr>
      <w:tr>
        <w:tblPrEx/>
        <w:trPr/>
        <w:tc>
          <w:tcPr>
            <w:hMerge w:val="restart"/>
            <w:tcBorders>
              <w:left w:val="single" w:sz="4" w:color="000000"/>
              <w:bottom w:val="single" w:sz="4" w:color="000000"/>
            </w:tcBorders>
            <w:tcMar>
              <w:top w:w="40" w:type="dxa"/>
              <w:left w:w="40" w:type="dxa"/>
              <w:bottom w:w="40" w:type="dxa"/>
            </w:tcMar>
            <w:vAlign w:val="top"/>
          </w:tcPr>
          <w:bookmarkStart w:id="1295" w:name="para_e209c15e_f341_4cfa_a384_0091a2a031"/>
          <w:p>
            <w:pPr>
              <w:spacing w:before="180" w:after="0" w:line="240" w:lineRule="auto"/>
            </w:pPr>
            <w:r>
              <w:rPr>
                <w:rFonts w:ascii="Arial" w:hAnsi="Arial"/>
                <w:i/>
                <w:color w:val="000000"/>
                <w:sz w:val="18"/>
              </w:rPr>
              <w:t xml:space="preserve">Include </w:t>
            </w:r>
            <w:hyperlink w:anchor="table_8_5b">
              <w:r>
                <w:rPr>
                  <w:rFonts w:ascii="Arial" w:hAnsi="Arial"/>
                  <w:i/>
                  <w:color w:val="000000"/>
                  <w:sz w:val="18"/>
                </w:rPr>
                <w:t>Table 8-5b “Basic SCU/SCP Coded Entry Macro with no SCU Support and Optional Meaning for SCP”</w:t>
              </w:r>
            </w:hyperlink>
          </w:p>
          <w:bookmarkEnd w:id="12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 w:name="para_49e501a3_a3c6_4885_b451_4792ff14c7"/>
          <w:p>
            <w:pPr>
              <w:spacing w:before="180" w:after="0" w:line="240" w:lineRule="auto"/>
            </w:pPr>
            <w:r>
              <w:rPr>
                <w:rFonts w:ascii="Arial" w:hAnsi="Arial"/>
                <w:color w:val="000000"/>
                <w:sz w:val="18"/>
              </w:rPr>
              <w:t>Equivalent Code Sequence</w:t>
            </w:r>
          </w:p>
          <w:bookmarkEnd w:id="1296"/>
        </w:tc>
        <w:tc>
          <w:tcPr>
            <w:tcBorders>
              <w:bottom w:val="single" w:sz="4" w:color="000000"/>
              <w:right w:val="single" w:sz="4" w:color="000000"/>
            </w:tcBorders>
            <w:tcMar>
              <w:top w:w="40" w:type="dxa"/>
              <w:left w:w="40" w:type="dxa"/>
              <w:bottom w:w="40" w:type="dxa"/>
              <w:right w:w="40" w:type="dxa"/>
            </w:tcMar>
            <w:vAlign w:val="top"/>
          </w:tcPr>
          <w:bookmarkStart w:id="1297" w:name="para_d772239a_69c0_481f_8e1d_10c6a1b8ae"/>
          <w:p>
            <w:pPr>
              <w:spacing w:before="180" w:after="0" w:line="240" w:lineRule="auto"/>
              <w:jc w:val="center"/>
            </w:pPr>
            <w:r>
              <w:rPr>
                <w:rFonts w:ascii="Arial" w:hAnsi="Arial"/>
                <w:color w:val="000000"/>
                <w:sz w:val="18"/>
              </w:rPr>
              <w:t>(0008,0121)</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15fb3754_edc5_48c1_9e68_fdd0b384e0"/>
          <w:p>
            <w:pPr>
              <w:spacing w:before="180" w:after="0" w:line="240" w:lineRule="auto"/>
              <w:jc w:val="center"/>
            </w:pPr>
            <w:r>
              <w:rPr>
                <w:rFonts w:ascii="Arial" w:hAnsi="Arial"/>
                <w:color w:val="000000"/>
                <w:sz w:val="18"/>
              </w:rPr>
              <w:t>-/3</w:t>
            </w:r>
          </w:p>
          <w:bookmarkEnd w:id="1298"/>
        </w:tc>
      </w:tr>
      <w:tr>
        <w:tblPrEx/>
        <w:trPr/>
        <w:tc>
          <w:tcPr>
            <w:hMerge w:val="restart"/>
            <w:tcBorders>
              <w:left w:val="single" w:sz="4" w:color="000000"/>
              <w:bottom w:val="single" w:sz="4" w:color="000000"/>
            </w:tcBorders>
            <w:tcMar>
              <w:top w:w="40" w:type="dxa"/>
              <w:left w:w="40" w:type="dxa"/>
              <w:bottom w:w="40" w:type="dxa"/>
            </w:tcMar>
            <w:vAlign w:val="top"/>
          </w:tcPr>
          <w:bookmarkStart w:id="1299" w:name="para_2a027bec_11c4_44c5_8109_e498fd8e08"/>
          <w:p>
            <w:pPr>
              <w:spacing w:before="180" w:after="0" w:line="240" w:lineRule="auto"/>
            </w:pPr>
            <w:r>
              <w:rPr>
                <w:rFonts w:ascii="Arial" w:hAnsi="Arial"/>
                <w:i/>
                <w:color w:val="000000"/>
                <w:sz w:val="18"/>
              </w:rPr>
              <w:t xml:space="preserve">&gt;Include </w:t>
            </w:r>
            <w:hyperlink w:anchor="table_8_5b">
              <w:r>
                <w:rPr>
                  <w:rFonts w:ascii="Arial" w:hAnsi="Arial"/>
                  <w:i/>
                  <w:color w:val="000000"/>
                  <w:sz w:val="18"/>
                </w:rPr>
                <w:t>Table 8-5b “Basic SCU/SCP Coded Entry Macro with no SCU Support and Optional Meaning for SCP”</w:t>
              </w:r>
            </w:hyperlink>
          </w:p>
          <w:bookmarkEnd w:id="129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300" w:name="table_8_5b"/>
    <w:p>
      <w:pPr>
        <w:keepNext/>
        <w:spacing w:before="216" w:after="0" w:line="240" w:lineRule="auto"/>
        <w:jc w:val="center"/>
      </w:pPr>
      <w:r>
        <w:rPr>
          <w:rFonts w:ascii="Arial" w:hAnsi="Arial"/>
          <w:b/>
          <w:color w:val="000000"/>
          <w:sz w:val="22"/>
        </w:rPr>
        <w:t>Table 8-5b. Basic SCU/SCP Coded Entry Macro with no SCU Support and Optional Meaning for SCP</w:t>
      </w:r>
    </w:p>
    <w:bookmarkEnd w:id="1300"/>
    <w:p>
      <w:pPr>
        <w:spacing w:before="0" w:after="0" w:line="240" w:lineRule="auto"/>
        <w:rPr>
          <w:sz w:val="13"/>
        </w:rPr>
      </w:pPr>
    </w:p>
    <w:tbl>
      <w:tblPr>
        <w:tblInd w:w="45" w:type="dxa"/>
        <w:tblLayout w:type="fixed"/>
      </w:tblPr>
      <w:tblGrid>
        <w:gridCol w:w="3146"/>
        <w:gridCol w:w="1120"/>
        <w:gridCol w:w="61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1" w:name="para_f89da012_703e_49a5_b02b_822c2fbc6c"/>
          <w:p>
            <w:pPr>
              <w:keepNext/>
              <w:spacing w:before="180" w:after="0" w:line="240" w:lineRule="auto"/>
              <w:jc w:val="center"/>
            </w:pPr>
            <w:r>
              <w:rPr>
                <w:rFonts w:ascii="Arial" w:hAnsi="Arial"/>
                <w:b/>
                <w:color w:val="000000"/>
                <w:sz w:val="18"/>
              </w:rPr>
              <w:t>Attribute Name</w:t>
            </w:r>
          </w:p>
          <w:bookmarkEnd w:id="13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2" w:name="para_99a5bddc_8956_4ca9_96f5_5e0c51f79a"/>
          <w:p>
            <w:pPr>
              <w:spacing w:before="180" w:after="0" w:line="240" w:lineRule="auto"/>
              <w:jc w:val="center"/>
            </w:pPr>
            <w:r>
              <w:rPr>
                <w:rFonts w:ascii="Arial" w:hAnsi="Arial"/>
                <w:b/>
                <w:color w:val="000000"/>
                <w:sz w:val="18"/>
              </w:rPr>
              <w:t>Tag</w:t>
            </w:r>
          </w:p>
          <w:bookmarkEnd w:id="1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3" w:name="para_78b30f7b_f6b4_439d_82f3_937db22b22"/>
          <w:p>
            <w:pPr>
              <w:spacing w:before="180" w:after="0" w:line="240" w:lineRule="auto"/>
              <w:jc w:val="center"/>
            </w:pPr>
            <w:r>
              <w:rPr>
                <w:rFonts w:ascii="Arial" w:hAnsi="Arial"/>
                <w:b/>
                <w:color w:val="000000"/>
                <w:sz w:val="18"/>
              </w:rPr>
              <w:t>Usage (SCU/SCP)</w:t>
            </w:r>
          </w:p>
          <w:bookmarkEnd w:id="1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 w:name="para_47beeb91_abd7_4872_b350_c0efda2426"/>
          <w:p>
            <w:pPr>
              <w:spacing w:before="180" w:after="0" w:line="240" w:lineRule="auto"/>
            </w:pPr>
            <w:r>
              <w:rPr>
                <w:rFonts w:ascii="Arial" w:hAnsi="Arial"/>
                <w:color w:val="000000"/>
                <w:sz w:val="18"/>
              </w:rPr>
              <w:t>Code Value</w:t>
            </w:r>
          </w:p>
          <w:bookmarkEnd w:id="1304"/>
        </w:tc>
        <w:tc>
          <w:tcPr>
            <w:tcBorders>
              <w:bottom w:val="single" w:sz="4" w:color="000000"/>
              <w:right w:val="single" w:sz="4" w:color="000000"/>
            </w:tcBorders>
            <w:tcMar>
              <w:top w:w="40" w:type="dxa"/>
              <w:left w:w="40" w:type="dxa"/>
              <w:bottom w:w="40" w:type="dxa"/>
              <w:right w:w="40" w:type="dxa"/>
            </w:tcMar>
            <w:vAlign w:val="top"/>
          </w:tcPr>
          <w:bookmarkStart w:id="1305" w:name="para_96f80860_02d7_4cd5_90c3_cd464b21f7"/>
          <w:p>
            <w:pPr>
              <w:spacing w:before="180" w:after="0" w:line="240" w:lineRule="auto"/>
              <w:jc w:val="center"/>
            </w:pPr>
            <w:r>
              <w:rPr>
                <w:rFonts w:ascii="Arial" w:hAnsi="Arial"/>
                <w:color w:val="000000"/>
                <w:sz w:val="18"/>
              </w:rPr>
              <w:t>(0008,0100)</w:t>
            </w:r>
          </w:p>
          <w:bookmarkEnd w:id="1305"/>
        </w:tc>
        <w:tc>
          <w:tcPr>
            <w:tcBorders>
              <w:bottom w:val="single" w:sz="4" w:color="000000"/>
              <w:right w:val="single" w:sz="4" w:color="000000"/>
            </w:tcBorders>
            <w:tcMar>
              <w:top w:w="40" w:type="dxa"/>
              <w:left w:w="40" w:type="dxa"/>
              <w:bottom w:w="40" w:type="dxa"/>
              <w:right w:w="40" w:type="dxa"/>
            </w:tcMar>
            <w:vAlign w:val="top"/>
          </w:tcPr>
          <w:bookmarkStart w:id="1306" w:name="para_3c672cda_260e_46e0_9046_350815553e"/>
          <w:p>
            <w:pPr>
              <w:spacing w:before="180" w:after="0" w:line="240" w:lineRule="auto"/>
              <w:jc w:val="center"/>
            </w:pPr>
            <w:r>
              <w:rPr>
                <w:rFonts w:ascii="Arial" w:hAnsi="Arial"/>
                <w:color w:val="000000"/>
                <w:sz w:val="18"/>
              </w:rPr>
              <w:t>-/1C</w:t>
            </w:r>
          </w:p>
          <w:bookmarkEnd w:id="1306"/>
          <w:bookmarkStart w:id="1307" w:name="para_2453ec4e_4f4d_43f4_978f_2fed491a01"/>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 w:name="para_13ddb49b_db90_4853_be36_d69064e850"/>
          <w:p>
            <w:pPr>
              <w:spacing w:before="180" w:after="0" w:line="240" w:lineRule="auto"/>
            </w:pPr>
            <w:r>
              <w:rPr>
                <w:rFonts w:ascii="Arial" w:hAnsi="Arial"/>
                <w:color w:val="000000"/>
                <w:sz w:val="18"/>
              </w:rPr>
              <w:t>Coding Scheme Designator</w:t>
            </w:r>
          </w:p>
          <w:bookmarkEnd w:id="1308"/>
        </w:tc>
        <w:tc>
          <w:tcPr>
            <w:tcBorders>
              <w:bottom w:val="single" w:sz="4" w:color="000000"/>
              <w:right w:val="single" w:sz="4" w:color="000000"/>
            </w:tcBorders>
            <w:tcMar>
              <w:top w:w="40" w:type="dxa"/>
              <w:left w:w="40" w:type="dxa"/>
              <w:bottom w:w="40" w:type="dxa"/>
              <w:right w:w="40" w:type="dxa"/>
            </w:tcMar>
            <w:vAlign w:val="top"/>
          </w:tcPr>
          <w:bookmarkStart w:id="1309" w:name="para_92941cf9_dbaf_455a_9c28_23a7aaef75"/>
          <w:p>
            <w:pPr>
              <w:spacing w:before="180" w:after="0" w:line="240" w:lineRule="auto"/>
              <w:jc w:val="center"/>
            </w:pPr>
            <w:r>
              <w:rPr>
                <w:rFonts w:ascii="Arial" w:hAnsi="Arial"/>
                <w:color w:val="000000"/>
                <w:sz w:val="18"/>
              </w:rPr>
              <w:t>(0008,0102)</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7c2972d5_d8ce_463f_ad07_fb1e245de1"/>
          <w:p>
            <w:pPr>
              <w:spacing w:before="180" w:after="0" w:line="240" w:lineRule="auto"/>
              <w:jc w:val="center"/>
            </w:pPr>
            <w:r>
              <w:rPr>
                <w:rFonts w:ascii="Arial" w:hAnsi="Arial"/>
                <w:color w:val="000000"/>
                <w:sz w:val="18"/>
              </w:rPr>
              <w:t>-/1C</w:t>
            </w:r>
          </w:p>
          <w:bookmarkEnd w:id="1310"/>
          <w:bookmarkStart w:id="1311" w:name="para_204dbc7e_6054_4d38_90af_c047256184"/>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1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 w:name="para_d94f5683_062d_4fa6_8d58_2cbd6e4c94"/>
          <w:p>
            <w:pPr>
              <w:spacing w:before="180" w:after="0" w:line="240" w:lineRule="auto"/>
            </w:pPr>
            <w:r>
              <w:rPr>
                <w:rFonts w:ascii="Arial" w:hAnsi="Arial"/>
                <w:color w:val="000000"/>
                <w:sz w:val="18"/>
              </w:rPr>
              <w:t>Coding Scheme Version</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e2c6e716_fe97_4c8c_a5bf_05b22098d6"/>
          <w:p>
            <w:pPr>
              <w:spacing w:before="180" w:after="0" w:line="240" w:lineRule="auto"/>
              <w:jc w:val="center"/>
            </w:pPr>
            <w:r>
              <w:rPr>
                <w:rFonts w:ascii="Arial" w:hAnsi="Arial"/>
                <w:color w:val="000000"/>
                <w:sz w:val="18"/>
              </w:rPr>
              <w:t>(0008,0103)</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d7fcf4b0_255c_498d_85ac_bc10bc1922"/>
          <w:p>
            <w:pPr>
              <w:spacing w:before="180" w:after="0" w:line="240" w:lineRule="auto"/>
              <w:jc w:val="center"/>
            </w:pPr>
            <w:r>
              <w:rPr>
                <w:rFonts w:ascii="Arial" w:hAnsi="Arial"/>
                <w:color w:val="000000"/>
                <w:sz w:val="18"/>
              </w:rPr>
              <w:t>-/1C</w:t>
            </w:r>
          </w:p>
          <w:bookmarkEnd w:id="1314"/>
          <w:bookmarkStart w:id="1315" w:name="para_b5bdfd44_a3b0_4d0d_a5ba_45e02e09ab"/>
          <w:p>
            <w:pPr>
              <w:spacing w:before="180" w:after="0" w:line="240" w:lineRule="auto"/>
              <w:jc w:val="center"/>
            </w:pPr>
            <w:r>
              <w:rPr>
                <w:rFonts w:ascii="Arial" w:hAnsi="Arial"/>
                <w:color w:val="000000"/>
                <w:sz w:val="18"/>
              </w:rPr>
              <w:t>May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 w:name="para_b498e639_6447_47ef_8789_66ac34d97a"/>
          <w:p>
            <w:pPr>
              <w:spacing w:before="180" w:after="0" w:line="240" w:lineRule="auto"/>
            </w:pPr>
            <w:r>
              <w:rPr>
                <w:rFonts w:ascii="Arial" w:hAnsi="Arial"/>
                <w:color w:val="000000"/>
                <w:sz w:val="18"/>
              </w:rPr>
              <w:t>Code Meaning</w:t>
            </w:r>
          </w:p>
          <w:bookmarkEnd w:id="1316"/>
        </w:tc>
        <w:tc>
          <w:tcPr>
            <w:tcBorders>
              <w:bottom w:val="single" w:sz="4" w:color="000000"/>
              <w:right w:val="single" w:sz="4" w:color="000000"/>
            </w:tcBorders>
            <w:tcMar>
              <w:top w:w="40" w:type="dxa"/>
              <w:left w:w="40" w:type="dxa"/>
              <w:bottom w:w="40" w:type="dxa"/>
              <w:right w:w="40" w:type="dxa"/>
            </w:tcMar>
            <w:vAlign w:val="top"/>
          </w:tcPr>
          <w:bookmarkStart w:id="1317" w:name="para_899cea8a_fa01_4cdd_ade3_57bc08c7ad"/>
          <w:p>
            <w:pPr>
              <w:spacing w:before="180" w:after="0" w:line="240" w:lineRule="auto"/>
              <w:jc w:val="center"/>
            </w:pPr>
            <w:r>
              <w:rPr>
                <w:rFonts w:ascii="Arial" w:hAnsi="Arial"/>
                <w:color w:val="000000"/>
                <w:sz w:val="18"/>
              </w:rPr>
              <w:t>(0008,0104)</w:t>
            </w:r>
          </w:p>
          <w:bookmarkEnd w:id="1317"/>
        </w:tc>
        <w:tc>
          <w:tcPr>
            <w:tcBorders>
              <w:bottom w:val="single" w:sz="4" w:color="000000"/>
              <w:right w:val="single" w:sz="4" w:color="000000"/>
            </w:tcBorders>
            <w:tcMar>
              <w:top w:w="40" w:type="dxa"/>
              <w:left w:w="40" w:type="dxa"/>
              <w:bottom w:w="40" w:type="dxa"/>
              <w:right w:w="40" w:type="dxa"/>
            </w:tcMar>
            <w:vAlign w:val="top"/>
          </w:tcPr>
          <w:bookmarkStart w:id="1318" w:name="para_26164944_e082_43f5_96f1_6f817b825f"/>
          <w:p>
            <w:pPr>
              <w:spacing w:before="180" w:after="0" w:line="240" w:lineRule="auto"/>
              <w:jc w:val="center"/>
            </w:pPr>
            <w:r>
              <w:rPr>
                <w:rFonts w:ascii="Arial" w:hAnsi="Arial"/>
                <w:color w:val="000000"/>
                <w:sz w:val="18"/>
              </w:rPr>
              <w:t>-/3</w:t>
            </w:r>
          </w:p>
          <w:bookmarkEnd w:id="1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 w:name="para_aa907142_56f8_473b_a1b9_5cfb18b92a"/>
          <w:p>
            <w:pPr>
              <w:spacing w:before="180" w:after="0" w:line="240" w:lineRule="auto"/>
            </w:pPr>
            <w:r>
              <w:rPr>
                <w:rFonts w:ascii="Arial" w:hAnsi="Arial"/>
                <w:color w:val="000000"/>
                <w:sz w:val="18"/>
              </w:rPr>
              <w:t>Long Code Value</w:t>
            </w:r>
          </w:p>
          <w:bookmarkEnd w:id="1319"/>
        </w:tc>
        <w:tc>
          <w:tcPr>
            <w:tcBorders>
              <w:bottom w:val="single" w:sz="4" w:color="000000"/>
              <w:right w:val="single" w:sz="4" w:color="000000"/>
            </w:tcBorders>
            <w:tcMar>
              <w:top w:w="40" w:type="dxa"/>
              <w:left w:w="40" w:type="dxa"/>
              <w:bottom w:w="40" w:type="dxa"/>
              <w:right w:w="40" w:type="dxa"/>
            </w:tcMar>
            <w:vAlign w:val="top"/>
          </w:tcPr>
          <w:bookmarkStart w:id="1320" w:name="para_09848a93_bccd_4ae4_a3cf_433881c354"/>
          <w:p>
            <w:pPr>
              <w:spacing w:before="180" w:after="0" w:line="240" w:lineRule="auto"/>
              <w:jc w:val="center"/>
            </w:pPr>
            <w:r>
              <w:rPr>
                <w:rFonts w:ascii="Arial" w:hAnsi="Arial"/>
                <w:color w:val="000000"/>
                <w:sz w:val="18"/>
              </w:rPr>
              <w:t>(0008,0119)</w:t>
            </w:r>
          </w:p>
          <w:bookmarkEnd w:id="1320"/>
        </w:tc>
        <w:tc>
          <w:tcPr>
            <w:tcBorders>
              <w:bottom w:val="single" w:sz="4" w:color="000000"/>
              <w:right w:val="single" w:sz="4" w:color="000000"/>
            </w:tcBorders>
            <w:tcMar>
              <w:top w:w="40" w:type="dxa"/>
              <w:left w:w="40" w:type="dxa"/>
              <w:bottom w:w="40" w:type="dxa"/>
              <w:right w:w="40" w:type="dxa"/>
            </w:tcMar>
            <w:vAlign w:val="top"/>
          </w:tcPr>
          <w:bookmarkStart w:id="1321" w:name="para_bbbe8e1f_fc42_4ed3_90f3_81b036acad"/>
          <w:p>
            <w:pPr>
              <w:spacing w:before="180" w:after="0" w:line="240" w:lineRule="auto"/>
              <w:jc w:val="center"/>
            </w:pPr>
            <w:r>
              <w:rPr>
                <w:rFonts w:ascii="Arial" w:hAnsi="Arial"/>
                <w:color w:val="000000"/>
                <w:sz w:val="18"/>
              </w:rPr>
              <w:t>-/1C</w:t>
            </w:r>
          </w:p>
          <w:bookmarkEnd w:id="1321"/>
          <w:bookmarkStart w:id="1322" w:name="para_d9f8f3df_8037_4cbf_b032_8384eadc45"/>
          <w:p>
            <w:pPr>
              <w:spacing w:before="180" w:after="0" w:line="240" w:lineRule="auto"/>
              <w:jc w:val="center"/>
            </w:pPr>
            <w:r>
              <w:rPr>
                <w:rFonts w:ascii="Arial" w:hAnsi="Arial"/>
                <w:color w:val="000000"/>
                <w:sz w:val="18"/>
              </w:rPr>
              <w:t>Shall be present if Code Value (0008,0100) is not present, and the code value is not a URN or URL.</w:t>
            </w:r>
          </w:p>
          <w:bookmarkEnd w:id="1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 w:name="para_8303025c_6395_4511_9c91_ba624620d6"/>
          <w:p>
            <w:pPr>
              <w:spacing w:before="180" w:after="0" w:line="240" w:lineRule="auto"/>
            </w:pPr>
            <w:r>
              <w:rPr>
                <w:rFonts w:ascii="Arial" w:hAnsi="Arial"/>
                <w:color w:val="000000"/>
                <w:sz w:val="18"/>
              </w:rPr>
              <w:t>URN Code Value</w:t>
            </w:r>
          </w:p>
          <w:bookmarkEnd w:id="1323"/>
        </w:tc>
        <w:tc>
          <w:tcPr>
            <w:tcBorders>
              <w:bottom w:val="single" w:sz="4" w:color="000000"/>
              <w:right w:val="single" w:sz="4" w:color="000000"/>
            </w:tcBorders>
            <w:tcMar>
              <w:top w:w="40" w:type="dxa"/>
              <w:left w:w="40" w:type="dxa"/>
              <w:bottom w:w="40" w:type="dxa"/>
              <w:right w:w="40" w:type="dxa"/>
            </w:tcMar>
            <w:vAlign w:val="top"/>
          </w:tcPr>
          <w:bookmarkStart w:id="1324" w:name="para_6e72bb41_407a_482a_a578_5e4936f113"/>
          <w:p>
            <w:pPr>
              <w:spacing w:before="180" w:after="0" w:line="240" w:lineRule="auto"/>
              <w:jc w:val="center"/>
            </w:pPr>
            <w:r>
              <w:rPr>
                <w:rFonts w:ascii="Arial" w:hAnsi="Arial"/>
                <w:color w:val="000000"/>
                <w:sz w:val="18"/>
              </w:rPr>
              <w:t>(0008,0120)</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060f4f8c_972e_41bb_91db_3cb0e470d9"/>
          <w:p>
            <w:pPr>
              <w:spacing w:before="180" w:after="0" w:line="240" w:lineRule="auto"/>
              <w:jc w:val="center"/>
            </w:pPr>
            <w:r>
              <w:rPr>
                <w:rFonts w:ascii="Arial" w:hAnsi="Arial"/>
                <w:color w:val="000000"/>
                <w:sz w:val="18"/>
              </w:rPr>
              <w:t>-/1C</w:t>
            </w:r>
          </w:p>
          <w:bookmarkEnd w:id="1325"/>
          <w:bookmarkStart w:id="1326" w:name="para_d3a81597_b3e0_4eca_8260_016fc87bda"/>
          <w:p>
            <w:pPr>
              <w:spacing w:before="180" w:after="0" w:line="240" w:lineRule="auto"/>
              <w:jc w:val="center"/>
            </w:pPr>
            <w:r>
              <w:rPr>
                <w:rFonts w:ascii="Arial" w:hAnsi="Arial"/>
                <w:color w:val="000000"/>
                <w:sz w:val="18"/>
              </w:rPr>
              <w:t>Shall be present if Code Value (0008,0100) is not present, and the code value is a URN or URL.</w:t>
            </w:r>
          </w:p>
          <w:bookmarkEnd w:id="1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 w:name="para_fda0c57a_c122_4de8_a31b_91d5351f85"/>
          <w:p>
            <w:pPr>
              <w:spacing w:before="180" w:after="0" w:line="240" w:lineRule="auto"/>
            </w:pPr>
            <w:r>
              <w:rPr>
                <w:rFonts w:ascii="Arial" w:hAnsi="Arial"/>
                <w:color w:val="000000"/>
                <w:sz w:val="18"/>
              </w:rPr>
              <w:t>Mapping Resource</w:t>
            </w:r>
          </w:p>
          <w:bookmarkEnd w:id="1327"/>
        </w:tc>
        <w:tc>
          <w:tcPr>
            <w:tcBorders>
              <w:bottom w:val="single" w:sz="4" w:color="000000"/>
              <w:right w:val="single" w:sz="4" w:color="000000"/>
            </w:tcBorders>
            <w:tcMar>
              <w:top w:w="40" w:type="dxa"/>
              <w:left w:w="40" w:type="dxa"/>
              <w:bottom w:w="40" w:type="dxa"/>
              <w:right w:w="40" w:type="dxa"/>
            </w:tcMar>
            <w:vAlign w:val="top"/>
          </w:tcPr>
          <w:bookmarkStart w:id="1328" w:name="para_f3e8a649_3e2f_49ea_a3ca_b713c7cb7f"/>
          <w:p>
            <w:pPr>
              <w:spacing w:before="180" w:after="0" w:line="240" w:lineRule="auto"/>
              <w:jc w:val="center"/>
            </w:pPr>
            <w:r>
              <w:rPr>
                <w:rFonts w:ascii="Arial" w:hAnsi="Arial"/>
                <w:color w:val="000000"/>
                <w:sz w:val="18"/>
              </w:rPr>
              <w:t>(0008,0105)</w:t>
            </w:r>
          </w:p>
          <w:bookmarkEnd w:id="1328"/>
        </w:tc>
        <w:tc>
          <w:tcPr>
            <w:tcBorders>
              <w:bottom w:val="single" w:sz="4" w:color="000000"/>
              <w:right w:val="single" w:sz="4" w:color="000000"/>
            </w:tcBorders>
            <w:tcMar>
              <w:top w:w="40" w:type="dxa"/>
              <w:left w:w="40" w:type="dxa"/>
              <w:bottom w:w="40" w:type="dxa"/>
              <w:right w:w="40" w:type="dxa"/>
            </w:tcMar>
            <w:vAlign w:val="top"/>
          </w:tcPr>
          <w:bookmarkStart w:id="1329" w:name="para_4d045dc3_1e67_4b66_8a77_86a794c106"/>
          <w:p>
            <w:pPr>
              <w:spacing w:before="180" w:after="0" w:line="240" w:lineRule="auto"/>
              <w:jc w:val="center"/>
            </w:pPr>
            <w:r>
              <w:rPr>
                <w:rFonts w:ascii="Arial" w:hAnsi="Arial"/>
                <w:color w:val="000000"/>
                <w:sz w:val="18"/>
              </w:rPr>
              <w:t>-/3</w:t>
            </w:r>
          </w:p>
          <w:bookmarkEnd w:id="1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 w:name="para_9bab7eee_7889_4d76_bbc5_cb1f48820f"/>
          <w:p>
            <w:pPr>
              <w:spacing w:before="180" w:after="0" w:line="240" w:lineRule="auto"/>
            </w:pPr>
            <w:r>
              <w:rPr>
                <w:rFonts w:ascii="Arial" w:hAnsi="Arial"/>
                <w:color w:val="000000"/>
                <w:sz w:val="18"/>
              </w:rPr>
              <w:t>Mapping Resource UID</w:t>
            </w:r>
          </w:p>
          <w:bookmarkEnd w:id="1330"/>
        </w:tc>
        <w:tc>
          <w:tcPr>
            <w:tcBorders>
              <w:bottom w:val="single" w:sz="4" w:color="000000"/>
              <w:right w:val="single" w:sz="4" w:color="000000"/>
            </w:tcBorders>
            <w:tcMar>
              <w:top w:w="40" w:type="dxa"/>
              <w:left w:w="40" w:type="dxa"/>
              <w:bottom w:w="40" w:type="dxa"/>
              <w:right w:w="40" w:type="dxa"/>
            </w:tcMar>
            <w:vAlign w:val="top"/>
          </w:tcPr>
          <w:bookmarkStart w:id="1331" w:name="para_8eb3044f_77e7_4f37_b161_57dc8d8368"/>
          <w:p>
            <w:pPr>
              <w:spacing w:before="180" w:after="0" w:line="240" w:lineRule="auto"/>
              <w:jc w:val="center"/>
            </w:pPr>
            <w:r>
              <w:rPr>
                <w:rFonts w:ascii="Arial" w:hAnsi="Arial"/>
                <w:color w:val="000000"/>
                <w:sz w:val="18"/>
              </w:rPr>
              <w:t>(0008,0118)</w:t>
            </w:r>
          </w:p>
          <w:bookmarkEnd w:id="1331"/>
        </w:tc>
        <w:tc>
          <w:tcPr>
            <w:tcBorders>
              <w:bottom w:val="single" w:sz="4" w:color="000000"/>
              <w:right w:val="single" w:sz="4" w:color="000000"/>
            </w:tcBorders>
            <w:tcMar>
              <w:top w:w="40" w:type="dxa"/>
              <w:left w:w="40" w:type="dxa"/>
              <w:bottom w:w="40" w:type="dxa"/>
              <w:right w:w="40" w:type="dxa"/>
            </w:tcMar>
            <w:vAlign w:val="top"/>
          </w:tcPr>
          <w:bookmarkStart w:id="1332" w:name="para_f21ada99_b9a5_450f_9ee1_5621f29909"/>
          <w:p>
            <w:pPr>
              <w:spacing w:before="180" w:after="0" w:line="240" w:lineRule="auto"/>
              <w:jc w:val="center"/>
            </w:pPr>
            <w:r>
              <w:rPr>
                <w:rFonts w:ascii="Arial" w:hAnsi="Arial"/>
                <w:color w:val="000000"/>
                <w:sz w:val="18"/>
              </w:rPr>
              <w:t>-/3</w:t>
            </w:r>
          </w:p>
          <w:bookmarkEnd w:id="1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 w:name="para_e19c733e_4ae7_45a5_b50c_56828754ea"/>
          <w:p>
            <w:pPr>
              <w:spacing w:before="180" w:after="0" w:line="240" w:lineRule="auto"/>
            </w:pPr>
            <w:r>
              <w:rPr>
                <w:rFonts w:ascii="Arial" w:hAnsi="Arial"/>
                <w:color w:val="000000"/>
                <w:sz w:val="18"/>
              </w:rPr>
              <w:t>Context Group Version</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4829537f_d13f_4594_9a27_a1cb6fc1f0"/>
          <w:p>
            <w:pPr>
              <w:spacing w:before="180" w:after="0" w:line="240" w:lineRule="auto"/>
              <w:jc w:val="center"/>
            </w:pPr>
            <w:r>
              <w:rPr>
                <w:rFonts w:ascii="Arial" w:hAnsi="Arial"/>
                <w:color w:val="000000"/>
                <w:sz w:val="18"/>
              </w:rPr>
              <w:t>(0008,0106)</w:t>
            </w:r>
          </w:p>
          <w:bookmarkEnd w:id="1334"/>
        </w:tc>
        <w:tc>
          <w:tcPr>
            <w:tcBorders>
              <w:bottom w:val="single" w:sz="4" w:color="000000"/>
              <w:right w:val="single" w:sz="4" w:color="000000"/>
            </w:tcBorders>
            <w:tcMar>
              <w:top w:w="40" w:type="dxa"/>
              <w:left w:w="40" w:type="dxa"/>
              <w:bottom w:w="40" w:type="dxa"/>
              <w:right w:w="40" w:type="dxa"/>
            </w:tcMar>
            <w:vAlign w:val="top"/>
          </w:tcPr>
          <w:bookmarkStart w:id="1335" w:name="para_615347e6_3dd5_4c97_9909_95310e0045"/>
          <w:p>
            <w:pPr>
              <w:spacing w:before="180" w:after="0" w:line="240" w:lineRule="auto"/>
              <w:jc w:val="center"/>
            </w:pPr>
            <w:r>
              <w:rPr>
                <w:rFonts w:ascii="Arial" w:hAnsi="Arial"/>
                <w:color w:val="000000"/>
                <w:sz w:val="18"/>
              </w:rPr>
              <w:t>-/3</w:t>
            </w:r>
          </w:p>
          <w:bookmarkEnd w:id="1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 w:name="para_7e52f3f2_086d_4e34_9b1e_eef86a8b8c"/>
          <w:p>
            <w:pPr>
              <w:spacing w:before="180" w:after="0" w:line="240" w:lineRule="auto"/>
            </w:pPr>
            <w:r>
              <w:rPr>
                <w:rFonts w:ascii="Arial" w:hAnsi="Arial"/>
                <w:color w:val="000000"/>
                <w:sz w:val="18"/>
              </w:rPr>
              <w:t>Context Group Extension Flag</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06199bd1_0269_454f_aac2_37d820b8f7"/>
          <w:p>
            <w:pPr>
              <w:spacing w:before="180" w:after="0" w:line="240" w:lineRule="auto"/>
              <w:jc w:val="center"/>
            </w:pPr>
            <w:r>
              <w:rPr>
                <w:rFonts w:ascii="Arial" w:hAnsi="Arial"/>
                <w:color w:val="000000"/>
                <w:sz w:val="18"/>
              </w:rPr>
              <w:t>(0008,010B)</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da7197e5_220e_4027_ae87_3635fbf92c"/>
          <w:p>
            <w:pPr>
              <w:spacing w:before="180" w:after="0" w:line="240" w:lineRule="auto"/>
              <w:jc w:val="center"/>
            </w:pPr>
            <w:r>
              <w:rPr>
                <w:rFonts w:ascii="Arial" w:hAnsi="Arial"/>
                <w:color w:val="000000"/>
                <w:sz w:val="18"/>
              </w:rPr>
              <w:t>-/3</w:t>
            </w:r>
          </w:p>
          <w:bookmarkEnd w:id="1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 w:name="para_6a771956_c527_4a09_9ec3_fca6eed329"/>
          <w:p>
            <w:pPr>
              <w:spacing w:before="180" w:after="0" w:line="240" w:lineRule="auto"/>
            </w:pPr>
            <w:r>
              <w:rPr>
                <w:rFonts w:ascii="Arial" w:hAnsi="Arial"/>
                <w:color w:val="000000"/>
                <w:sz w:val="18"/>
              </w:rPr>
              <w:t>Context Group Local Version</w:t>
            </w:r>
          </w:p>
          <w:bookmarkEnd w:id="1339"/>
        </w:tc>
        <w:tc>
          <w:tcPr>
            <w:tcBorders>
              <w:bottom w:val="single" w:sz="4" w:color="000000"/>
              <w:right w:val="single" w:sz="4" w:color="000000"/>
            </w:tcBorders>
            <w:tcMar>
              <w:top w:w="40" w:type="dxa"/>
              <w:left w:w="40" w:type="dxa"/>
              <w:bottom w:w="40" w:type="dxa"/>
              <w:right w:w="40" w:type="dxa"/>
            </w:tcMar>
            <w:vAlign w:val="top"/>
          </w:tcPr>
          <w:bookmarkStart w:id="1340" w:name="para_f397bd8d_ffbf_457f_9a09_8d39e42035"/>
          <w:p>
            <w:pPr>
              <w:spacing w:before="180" w:after="0" w:line="240" w:lineRule="auto"/>
              <w:jc w:val="center"/>
            </w:pPr>
            <w:r>
              <w:rPr>
                <w:rFonts w:ascii="Arial" w:hAnsi="Arial"/>
                <w:color w:val="000000"/>
                <w:sz w:val="18"/>
              </w:rPr>
              <w:t>(0008,0107)</w:t>
            </w:r>
          </w:p>
          <w:bookmarkEnd w:id="1340"/>
        </w:tc>
        <w:tc>
          <w:tcPr>
            <w:tcBorders>
              <w:bottom w:val="single" w:sz="4" w:color="000000"/>
              <w:right w:val="single" w:sz="4" w:color="000000"/>
            </w:tcBorders>
            <w:tcMar>
              <w:top w:w="40" w:type="dxa"/>
              <w:left w:w="40" w:type="dxa"/>
              <w:bottom w:w="40" w:type="dxa"/>
              <w:right w:w="40" w:type="dxa"/>
            </w:tcMar>
            <w:vAlign w:val="top"/>
          </w:tcPr>
          <w:bookmarkStart w:id="1341" w:name="para_9114453a_bffb_4780_8833_6e61d4e350"/>
          <w:p>
            <w:pPr>
              <w:spacing w:before="180" w:after="0" w:line="240" w:lineRule="auto"/>
              <w:jc w:val="center"/>
            </w:pPr>
            <w:r>
              <w:rPr>
                <w:rFonts w:ascii="Arial" w:hAnsi="Arial"/>
                <w:color w:val="000000"/>
                <w:sz w:val="18"/>
              </w:rPr>
              <w:t>-/3</w:t>
            </w:r>
          </w:p>
          <w:bookmarkEnd w:id="1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 w:name="para_c766830f_1463_4669_96bf_841edbf749"/>
          <w:p>
            <w:pPr>
              <w:spacing w:before="180" w:after="0" w:line="240" w:lineRule="auto"/>
            </w:pPr>
            <w:r>
              <w:rPr>
                <w:rFonts w:ascii="Arial" w:hAnsi="Arial"/>
                <w:color w:val="000000"/>
                <w:sz w:val="18"/>
              </w:rPr>
              <w:t>Context Group Extension Creator UID</w:t>
            </w:r>
          </w:p>
          <w:bookmarkEnd w:id="1342"/>
        </w:tc>
        <w:tc>
          <w:tcPr>
            <w:tcBorders>
              <w:bottom w:val="single" w:sz="4" w:color="000000"/>
              <w:right w:val="single" w:sz="4" w:color="000000"/>
            </w:tcBorders>
            <w:tcMar>
              <w:top w:w="40" w:type="dxa"/>
              <w:left w:w="40" w:type="dxa"/>
              <w:bottom w:w="40" w:type="dxa"/>
              <w:right w:w="40" w:type="dxa"/>
            </w:tcMar>
            <w:vAlign w:val="top"/>
          </w:tcPr>
          <w:bookmarkStart w:id="1343" w:name="para_8bf9b5c7_1a39_4a95_abe0_2800566d78"/>
          <w:p>
            <w:pPr>
              <w:spacing w:before="180" w:after="0" w:line="240" w:lineRule="auto"/>
              <w:jc w:val="center"/>
            </w:pPr>
            <w:r>
              <w:rPr>
                <w:rFonts w:ascii="Arial" w:hAnsi="Arial"/>
                <w:color w:val="000000"/>
                <w:sz w:val="18"/>
              </w:rPr>
              <w:t>(0008,010D)</w:t>
            </w:r>
          </w:p>
          <w:bookmarkEnd w:id="1343"/>
        </w:tc>
        <w:tc>
          <w:tcPr>
            <w:tcBorders>
              <w:bottom w:val="single" w:sz="4" w:color="000000"/>
              <w:right w:val="single" w:sz="4" w:color="000000"/>
            </w:tcBorders>
            <w:tcMar>
              <w:top w:w="40" w:type="dxa"/>
              <w:left w:w="40" w:type="dxa"/>
              <w:bottom w:w="40" w:type="dxa"/>
              <w:right w:w="40" w:type="dxa"/>
            </w:tcMar>
            <w:vAlign w:val="top"/>
          </w:tcPr>
          <w:bookmarkStart w:id="1344" w:name="para_29866563_a561_40ce_a950_9b4f1661b6"/>
          <w:p>
            <w:pPr>
              <w:spacing w:before="180" w:after="0" w:line="240" w:lineRule="auto"/>
              <w:jc w:val="center"/>
            </w:pPr>
            <w:r>
              <w:rPr>
                <w:rFonts w:ascii="Arial" w:hAnsi="Arial"/>
                <w:color w:val="000000"/>
                <w:sz w:val="18"/>
              </w:rPr>
              <w:t>-/3</w:t>
            </w:r>
          </w:p>
          <w:bookmarkEnd w:id="1344"/>
        </w:tc>
      </w:tr>
    </w:tbl>
    <w:p>
      <w:pPr>
        <w:sectPr>
          <w:headerReference w:type="default" r:id="r163"/>
          <w:headerReference w:type="even" r:id="r164"/>
          <w:headerReference w:type="first" r:id="r162"/>
          <w:footerReference w:type="default" r:id="r166"/>
          <w:footerReference w:type="even" r:id="r167"/>
          <w:footerReference w:type="first" r:id="r165"/>
          <w:pgSz w:w="12240" w:h="15840"/>
          <w:pgMar w:top="1440" w:bottom="1440" w:left="1080" w:right="720" w:header="720" w:footer="720" w:gutter="0"/>
          <w:pgNumType w:fmt="decimal"/>
          <w:titlePg/>
        </w:sectPr>
      </w:pPr>
    </w:p>
    <w:bookmarkStart w:id="1345" w:name="chapter_A"/>
    <w:p>
      <w:pPr>
        <w:keepNext/>
        <w:spacing w:before="180" w:after="0" w:line="240" w:lineRule="auto"/>
      </w:pPr>
      <w:r>
        <w:rPr>
          <w:rFonts w:ascii="Arial" w:hAnsi="Arial"/>
          <w:b/>
          <w:color w:val="000000"/>
          <w:sz w:val="50"/>
        </w:rPr>
        <w:t>A Verification Service Class (Normative)</w:t>
      </w:r>
    </w:p>
    <w:bookmarkEnd w:id="1345"/>
    <w:bookmarkStart w:id="1346" w:name="sect_A_1"/>
    <w:p>
      <w:pPr>
        <w:spacing w:before="180" w:after="0" w:line="240" w:lineRule="auto"/>
      </w:pPr>
      <w:r>
        <w:rPr>
          <w:rFonts w:ascii="Arial" w:hAnsi="Arial"/>
          <w:b/>
          <w:color w:val="000000"/>
          <w:sz w:val="28"/>
        </w:rPr>
        <w:t>A.1 Overview</w:t>
      </w:r>
    </w:p>
    <w:bookmarkEnd w:id="1346"/>
    <w:bookmarkStart w:id="1347" w:name="sect_A_1_1"/>
    <w:p>
      <w:pPr>
        <w:spacing w:before="180" w:after="0" w:line="240" w:lineRule="auto"/>
      </w:pPr>
      <w:r>
        <w:rPr>
          <w:rFonts w:ascii="Arial" w:hAnsi="Arial"/>
          <w:b/>
          <w:color w:val="000000"/>
          <w:sz w:val="24"/>
        </w:rPr>
        <w:t>A.1.1 Scope</w:t>
      </w:r>
    </w:p>
    <w:bookmarkEnd w:id="1347"/>
    <w:bookmarkStart w:id="1348" w:name="para_83f38755_0cf0_42e9_855e_e5875fd19d"/>
    <w:p>
      <w:pPr>
        <w:spacing w:before="180" w:after="0" w:line="240" w:lineRule="auto"/>
        <w:jc w:val="both"/>
      </w:pPr>
      <w:r>
        <w:rPr>
          <w:rFonts w:ascii="Arial" w:hAnsi="Arial"/>
          <w:color w:val="000000"/>
          <w:sz w:val="18"/>
        </w:rPr>
        <w:t>The Verification Service Class defines a service that verifies application level communication between peer DICOM AEs. This verification is accomplished on an established Association using the C-ECHO DIMSE-C service.</w:t>
      </w:r>
    </w:p>
    <w:bookmarkEnd w:id="1348"/>
    <w:bookmarkStart w:id="1349" w:name="sect_A_2"/>
    <w:p>
      <w:pPr>
        <w:spacing w:before="180" w:after="0" w:line="240" w:lineRule="auto"/>
      </w:pPr>
      <w:r>
        <w:rPr>
          <w:rFonts w:ascii="Arial" w:hAnsi="Arial"/>
          <w:b/>
          <w:color w:val="000000"/>
          <w:sz w:val="28"/>
        </w:rPr>
        <w:t>A.2 SCU/SCP Behavior</w:t>
      </w:r>
    </w:p>
    <w:bookmarkEnd w:id="1349"/>
    <w:bookmarkStart w:id="1350" w:name="para_dd76cafe_c25a_4acc_b1d8_78a05f4f11"/>
    <w:p>
      <w:pPr>
        <w:spacing w:before="180" w:after="0" w:line="240" w:lineRule="auto"/>
        <w:jc w:val="both"/>
      </w:pPr>
      <w:r>
        <w:rPr>
          <w:rFonts w:ascii="Arial" w:hAnsi="Arial"/>
          <w:color w:val="000000"/>
          <w:sz w:val="18"/>
        </w:rPr>
        <w:t xml:space="preserve">A DICOM AE, supporting the Verification SOP Class SCU role, requests verification of communication to a remote DICOM AE. This request is performed using the C-ECHO request primitive. The remote DICOM AE, supporting the Verification SOP Class SCP role, issues an C-ECHO response primitive. Upon receipt of the C-ECHO confirmation, the SCU determines that verification is complete. See </w:t>
      </w:r>
      <w:hyperlink r:id="r175">
        <w:r>
          <w:rPr>
            <w:rFonts w:ascii="Arial" w:hAnsi="Arial"/>
            <w:color w:val="000000"/>
            <w:sz w:val="18"/>
          </w:rPr>
          <w:t>PS3.7</w:t>
        </w:r>
      </w:hyperlink>
      <w:r>
        <w:rPr>
          <w:rFonts w:ascii="Arial" w:hAnsi="Arial"/>
          <w:color w:val="000000"/>
          <w:sz w:val="18"/>
        </w:rPr>
        <w:t xml:space="preserve"> for the specification of the C-ECHO primitives.</w:t>
      </w:r>
    </w:p>
    <w:bookmarkEnd w:id="1350"/>
    <w:bookmarkStart w:id="1351" w:name="sect_A_3"/>
    <w:p>
      <w:pPr>
        <w:spacing w:before="180" w:after="0" w:line="240" w:lineRule="auto"/>
      </w:pPr>
      <w:r>
        <w:rPr>
          <w:rFonts w:ascii="Arial" w:hAnsi="Arial"/>
          <w:b/>
          <w:color w:val="000000"/>
          <w:sz w:val="28"/>
        </w:rPr>
        <w:t>A.3 DIMSE-C Service Group</w:t>
      </w:r>
    </w:p>
    <w:bookmarkEnd w:id="1351"/>
    <w:bookmarkStart w:id="1352" w:name="para_adf763c8_c886_4178_9813_39c0562e89"/>
    <w:p>
      <w:pPr>
        <w:spacing w:before="180" w:after="0" w:line="240" w:lineRule="auto"/>
        <w:jc w:val="both"/>
      </w:pPr>
      <w:r>
        <w:rPr>
          <w:rFonts w:ascii="Arial" w:hAnsi="Arial"/>
          <w:color w:val="000000"/>
          <w:sz w:val="18"/>
        </w:rPr>
        <w:t xml:space="preserve">The C-ECHO DIMSE-C service shall be the mechanism used to verify communications between peer DICOM AEs. The C-ECHO service and protocol parameters shall be required as defined in </w:t>
      </w:r>
      <w:hyperlink r:id="r176">
        <w:r>
          <w:rPr>
            <w:rFonts w:ascii="Arial" w:hAnsi="Arial"/>
            <w:color w:val="000000"/>
            <w:sz w:val="18"/>
          </w:rPr>
          <w:t>PS3.7</w:t>
        </w:r>
      </w:hyperlink>
      <w:r>
        <w:rPr>
          <w:rFonts w:ascii="Arial" w:hAnsi="Arial"/>
          <w:color w:val="000000"/>
          <w:sz w:val="18"/>
        </w:rPr>
        <w:t>.</w:t>
      </w:r>
    </w:p>
    <w:bookmarkEnd w:id="1352"/>
    <w:bookmarkStart w:id="1353" w:name="sect_A_4"/>
    <w:p>
      <w:pPr>
        <w:spacing w:before="180" w:after="0" w:line="240" w:lineRule="auto"/>
      </w:pPr>
      <w:r>
        <w:rPr>
          <w:rFonts w:ascii="Arial" w:hAnsi="Arial"/>
          <w:b/>
          <w:color w:val="000000"/>
          <w:sz w:val="28"/>
        </w:rPr>
        <w:t>A.4 Verification SOP Class</w:t>
      </w:r>
    </w:p>
    <w:bookmarkEnd w:id="1353"/>
    <w:bookmarkStart w:id="1354" w:name="para_493b1d11_ed70_46ef_8b85_1a4d2faa41"/>
    <w:p>
      <w:pPr>
        <w:spacing w:before="180" w:after="0" w:line="240" w:lineRule="auto"/>
        <w:jc w:val="both"/>
      </w:pPr>
      <w:r>
        <w:rPr>
          <w:rFonts w:ascii="Arial" w:hAnsi="Arial"/>
          <w:color w:val="000000"/>
          <w:sz w:val="18"/>
        </w:rPr>
        <w:t>The Verification SOP Class consists of the C-ECHO DIMSE-C service. No associated Information Object Definition is defined. The SOP Class UID shall be "1.2.840.10008.1.1".</w:t>
      </w:r>
    </w:p>
    <w:bookmarkEnd w:id="1354"/>
    <w:bookmarkStart w:id="1355" w:name="para_689c0e16_4e18_4e2a_9618_0cca1261f8"/>
    <w:p>
      <w:pPr>
        <w:spacing w:before="180" w:after="0" w:line="240" w:lineRule="auto"/>
        <w:jc w:val="both"/>
      </w:pPr>
      <w:r>
        <w:rPr>
          <w:rFonts w:ascii="Arial" w:hAnsi="Arial"/>
          <w:color w:val="000000"/>
          <w:sz w:val="18"/>
        </w:rPr>
        <w:t>No Specialized SOP Classes and/or Meta SOP Classes shall be defined for the Verification SOP Class.</w:t>
      </w:r>
    </w:p>
    <w:bookmarkEnd w:id="1355"/>
    <w:bookmarkStart w:id="1356" w:name="sect_A_5"/>
    <w:p>
      <w:pPr>
        <w:spacing w:before="180" w:after="0" w:line="240" w:lineRule="auto"/>
      </w:pPr>
      <w:r>
        <w:rPr>
          <w:rFonts w:ascii="Arial" w:hAnsi="Arial"/>
          <w:b/>
          <w:color w:val="000000"/>
          <w:sz w:val="28"/>
        </w:rPr>
        <w:t>A.5 Association Negotiation</w:t>
      </w:r>
    </w:p>
    <w:bookmarkEnd w:id="1356"/>
    <w:bookmarkStart w:id="1357" w:name="para_de49e9ce_2f78_4374_8251_8c4fddc7cb"/>
    <w:p>
      <w:pPr>
        <w:spacing w:before="180" w:after="0" w:line="240" w:lineRule="auto"/>
        <w:jc w:val="both"/>
      </w:pPr>
      <w:r>
        <w:rPr>
          <w:rFonts w:ascii="Arial" w:hAnsi="Arial"/>
          <w:color w:val="000000"/>
          <w:sz w:val="18"/>
        </w:rPr>
        <w:t>Association establishment is the first phase of any instance of communication between peer DICOM AEs. The following negotiation rules apply to DICOM AEs that support the Verification SOP Class</w:t>
      </w:r>
    </w:p>
    <w:bookmarkEnd w:id="1357"/>
    <w:bookmarkStart w:id="1358" w:name="idp105553258752383"/>
    <w:bookmarkStart w:id="1359" w:name="idp105553258752639"/>
    <w:bookmarkStart w:id="1360" w:name="para_0a738a5d_1e44_430a_b6cf_548c6025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Association-requestor (verification SCU role) in the A-ASSOCIATE request shall convey an Abstract Syntax, in a Presentation Context, for the Verification SOP Class. The Abstract Syntax Name shall be equivalent to the Verification SOP Class UID.</w:t>
      </w:r>
    </w:p>
    <w:bookmarkEnd w:id="1360"/>
    <w:bookmarkEnd w:id="1359"/>
    <w:bookmarkEnd w:id="1358"/>
    <w:bookmarkStart w:id="1361" w:name="idp105553258753535"/>
    <w:bookmarkStart w:id="1362" w:name="para_d5d0a6fa_0f60_4e36_8af2_fa7d136e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Association-acceptor (verification SCP role) in the A-ASSOCIATE response shall accept the Abstract Syntax, in a Presentation Context, for the supported Verification SOP Class.</w:t>
      </w:r>
    </w:p>
    <w:bookmarkEnd w:id="1362"/>
    <w:bookmarkEnd w:id="1361"/>
    <w:bookmarkStart w:id="1363" w:name="para_db3c39ea_14cf_4af8_9720_57d6e4f9f7"/>
    <w:p>
      <w:pPr>
        <w:spacing w:before="180" w:after="0" w:line="240" w:lineRule="auto"/>
        <w:jc w:val="both"/>
      </w:pPr>
      <w:r>
        <w:rPr>
          <w:rFonts w:ascii="Arial" w:hAnsi="Arial"/>
          <w:color w:val="000000"/>
          <w:sz w:val="18"/>
        </w:rPr>
        <w:t>No Application Association Information specific to the Verification SOP Class shall be used.</w:t>
      </w:r>
    </w:p>
    <w:bookmarkEnd w:id="1363"/>
    <w:bookmarkStart w:id="1364" w:name="sect_A_6"/>
    <w:p>
      <w:pPr>
        <w:spacing w:before="180" w:after="0" w:line="240" w:lineRule="auto"/>
      </w:pPr>
      <w:r>
        <w:rPr>
          <w:rFonts w:ascii="Arial" w:hAnsi="Arial"/>
          <w:b/>
          <w:color w:val="000000"/>
          <w:sz w:val="28"/>
        </w:rPr>
        <w:t>A.6 Conformance</w:t>
      </w:r>
    </w:p>
    <w:bookmarkEnd w:id="1364"/>
    <w:bookmarkStart w:id="1365" w:name="sect_A_6_1"/>
    <w:p>
      <w:pPr>
        <w:spacing w:before="180" w:after="0" w:line="240" w:lineRule="auto"/>
      </w:pPr>
      <w:r>
        <w:rPr>
          <w:rFonts w:ascii="Arial" w:hAnsi="Arial"/>
          <w:b/>
          <w:color w:val="000000"/>
          <w:sz w:val="24"/>
        </w:rPr>
        <w:t>A.6.1 Conformance Supporting the SCU Role</w:t>
      </w:r>
    </w:p>
    <w:bookmarkEnd w:id="1365"/>
    <w:bookmarkStart w:id="1366" w:name="para_f59bbb10_be47_4ee1_9a33_066484baad"/>
    <w:p>
      <w:pPr>
        <w:spacing w:before="180" w:after="0" w:line="240" w:lineRule="auto"/>
        <w:jc w:val="both"/>
      </w:pPr>
      <w:r>
        <w:rPr>
          <w:rFonts w:ascii="Arial" w:hAnsi="Arial"/>
          <w:color w:val="000000"/>
          <w:sz w:val="18"/>
        </w:rPr>
        <w:t>Implementations that conform to the Verification SOP Class SCU role shall meet the:</w:t>
      </w:r>
    </w:p>
    <w:bookmarkEnd w:id="1366"/>
    <w:bookmarkStart w:id="1367" w:name="idp105553258757759"/>
    <w:bookmarkStart w:id="1368" w:name="idp105553258758015"/>
    <w:bookmarkStart w:id="1369" w:name="para_df7f0dba_5d50_488b_bc5d_6e7abb2b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C-ECHO service requirements as defined by the DIMSE Service Group, </w:t>
      </w:r>
      <w:hyperlink w:anchor="sect_A_3">
        <w:r>
          <w:rPr>
            <w:rFonts w:ascii="Arial" w:hAnsi="Arial"/>
            <w:color w:val="000000"/>
            <w:sz w:val="18"/>
          </w:rPr>
          <w:t>Section A.3</w:t>
        </w:r>
      </w:hyperlink>
    </w:p>
    <w:bookmarkEnd w:id="1369"/>
    <w:bookmarkEnd w:id="1368"/>
    <w:bookmarkEnd w:id="1367"/>
    <w:bookmarkStart w:id="1370" w:name="idp105553258464511"/>
    <w:bookmarkStart w:id="1371" w:name="para_4f54b4a2_30a8_4594_845b_0c7e0a0b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1371"/>
    <w:bookmarkEnd w:id="1370"/>
    <w:bookmarkStart w:id="1372" w:name="sect_A_6_2"/>
    <w:p>
      <w:pPr>
        <w:spacing w:before="180" w:after="0" w:line="240" w:lineRule="auto"/>
      </w:pPr>
      <w:r>
        <w:rPr>
          <w:rFonts w:ascii="Arial" w:hAnsi="Arial"/>
          <w:b/>
          <w:color w:val="000000"/>
          <w:sz w:val="24"/>
        </w:rPr>
        <w:t>A.6.2 Conformance Supporting the SCP Role</w:t>
      </w:r>
    </w:p>
    <w:bookmarkEnd w:id="1372"/>
    <w:bookmarkStart w:id="1373" w:name="para_ab5f6cf3_f28b_47dc_b7e1_41739e22d6"/>
    <w:p>
      <w:pPr>
        <w:spacing w:before="180" w:after="0" w:line="240" w:lineRule="auto"/>
        <w:jc w:val="both"/>
      </w:pPr>
      <w:r>
        <w:rPr>
          <w:rFonts w:ascii="Arial" w:hAnsi="Arial"/>
          <w:color w:val="000000"/>
          <w:sz w:val="18"/>
        </w:rPr>
        <w:t>Implementations that conform to the Verification SOP Class SCP role shall meet the:</w:t>
      </w:r>
    </w:p>
    <w:bookmarkEnd w:id="1373"/>
    <w:bookmarkStart w:id="1374" w:name="idp105553258467711"/>
    <w:bookmarkStart w:id="1375" w:name="idp105553258467967"/>
    <w:bookmarkStart w:id="1376" w:name="para_294c3bc3_f26a_463f_82a7_7f3e90c4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C-ECHO operation rules as defined by the DIMSE Service Group, </w:t>
      </w:r>
      <w:hyperlink w:anchor="sect_A_3">
        <w:r>
          <w:rPr>
            <w:rFonts w:ascii="Arial" w:hAnsi="Arial"/>
            <w:color w:val="000000"/>
            <w:sz w:val="18"/>
          </w:rPr>
          <w:t>Section A.3</w:t>
        </w:r>
      </w:hyperlink>
    </w:p>
    <w:bookmarkEnd w:id="1376"/>
    <w:bookmarkEnd w:id="1375"/>
    <w:bookmarkEnd w:id="1374"/>
    <w:bookmarkStart w:id="1377" w:name="idp105553258469375"/>
    <w:bookmarkStart w:id="1378" w:name="para_d975fdbf_e68b_41e1_bbfa_0b72f3bf5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1378"/>
    <w:bookmarkEnd w:id="1377"/>
    <w:bookmarkStart w:id="1379" w:name="sect_A_6_3"/>
    <w:p>
      <w:pPr>
        <w:spacing w:before="180" w:after="0" w:line="240" w:lineRule="auto"/>
      </w:pPr>
      <w:r>
        <w:rPr>
          <w:rFonts w:ascii="Arial" w:hAnsi="Arial"/>
          <w:b/>
          <w:color w:val="000000"/>
          <w:sz w:val="24"/>
        </w:rPr>
        <w:t>A.6.3 Conformance Statement</w:t>
      </w:r>
    </w:p>
    <w:bookmarkEnd w:id="1379"/>
    <w:bookmarkStart w:id="1380" w:name="para_68554979_06d4_401c_8fe3_3e57c8113d"/>
    <w:p>
      <w:pPr>
        <w:spacing w:before="180" w:after="0" w:line="240" w:lineRule="auto"/>
        <w:jc w:val="both"/>
      </w:pPr>
      <w:r>
        <w:rPr>
          <w:rFonts w:ascii="Arial" w:hAnsi="Arial"/>
          <w:color w:val="000000"/>
          <w:sz w:val="18"/>
        </w:rPr>
        <w:t xml:space="preserve">An implementation may conform to the Verification SOP Class as an SCU, SCP, or both. The Conformance Statement shall be in the format defined in </w:t>
      </w:r>
      <w:hyperlink r:id="r177">
        <w:r>
          <w:rPr>
            <w:rFonts w:ascii="Arial" w:hAnsi="Arial"/>
            <w:color w:val="000000"/>
            <w:sz w:val="18"/>
          </w:rPr>
          <w:t>PS3.2</w:t>
        </w:r>
      </w:hyperlink>
      <w:r>
        <w:rPr>
          <w:rFonts w:ascii="Arial" w:hAnsi="Arial"/>
          <w:color w:val="000000"/>
          <w:sz w:val="18"/>
        </w:rPr>
        <w:t>.</w:t>
      </w:r>
    </w:p>
    <w:bookmarkEnd w:id="1380"/>
    <w:p>
      <w:pPr>
        <w:sectPr>
          <w:headerReference w:type="default" r:id="r170"/>
          <w:headerReference w:type="even" r:id="r171"/>
          <w:headerReference w:type="first" r:id="r169"/>
          <w:footerReference w:type="default" r:id="r173"/>
          <w:footerReference w:type="even" r:id="r174"/>
          <w:footerReference w:type="first" r:id="r172"/>
          <w:pgSz w:w="12240" w:h="15840"/>
          <w:pgMar w:top="1440" w:bottom="1440" w:left="1080" w:right="720" w:header="720" w:footer="720" w:gutter="0"/>
          <w:pgNumType w:fmt="decimal"/>
          <w:titlePg/>
        </w:sectPr>
      </w:pPr>
    </w:p>
    <w:bookmarkStart w:id="1381" w:name="chapter_B"/>
    <w:p>
      <w:pPr>
        <w:keepNext/>
        <w:spacing w:before="180" w:after="0" w:line="240" w:lineRule="auto"/>
      </w:pPr>
      <w:r>
        <w:rPr>
          <w:rFonts w:ascii="Arial" w:hAnsi="Arial"/>
          <w:b/>
          <w:color w:val="000000"/>
          <w:sz w:val="50"/>
        </w:rPr>
        <w:t>B Storage Service Class (Normative)</w:t>
      </w:r>
    </w:p>
    <w:bookmarkEnd w:id="1381"/>
    <w:bookmarkStart w:id="1382" w:name="sect_B_1"/>
    <w:p>
      <w:pPr>
        <w:spacing w:before="180" w:after="0" w:line="240" w:lineRule="auto"/>
      </w:pPr>
      <w:r>
        <w:rPr>
          <w:rFonts w:ascii="Arial" w:hAnsi="Arial"/>
          <w:b/>
          <w:color w:val="000000"/>
          <w:sz w:val="28"/>
        </w:rPr>
        <w:t>B.1 Overview</w:t>
      </w:r>
    </w:p>
    <w:bookmarkEnd w:id="1382"/>
    <w:bookmarkStart w:id="1383" w:name="sect_B_1_1"/>
    <w:p>
      <w:pPr>
        <w:spacing w:before="180" w:after="0" w:line="240" w:lineRule="auto"/>
      </w:pPr>
      <w:r>
        <w:rPr>
          <w:rFonts w:ascii="Arial" w:hAnsi="Arial"/>
          <w:b/>
          <w:color w:val="000000"/>
          <w:sz w:val="24"/>
        </w:rPr>
        <w:t>B.1.1 Scope</w:t>
      </w:r>
    </w:p>
    <w:bookmarkEnd w:id="1383"/>
    <w:bookmarkStart w:id="1384" w:name="para_105f6f43_f967_4ea0_a797_3d504ca92a"/>
    <w:p>
      <w:pPr>
        <w:spacing w:before="180" w:after="0" w:line="240" w:lineRule="auto"/>
        <w:jc w:val="both"/>
      </w:pPr>
      <w:r>
        <w:rPr>
          <w:rFonts w:ascii="Arial" w:hAnsi="Arial"/>
          <w:color w:val="000000"/>
          <w:sz w:val="18"/>
        </w:rPr>
        <w:t>The Storage Service Class defines an application-level class-of-service that facilitates the simple transfer of information Instances (objects). It allows one DICOM AE to send images, waveforms, reports, etc., to another.</w:t>
      </w:r>
    </w:p>
    <w:bookmarkEnd w:id="1384"/>
    <w:bookmarkStart w:id="1385" w:name="para_f44d27ad_59cd_4b6e_a99b_deda3a40db"/>
    <w:p>
      <w:pPr>
        <w:spacing w:before="180" w:after="0" w:line="240" w:lineRule="auto"/>
        <w:jc w:val="both"/>
      </w:pPr>
      <w:r>
        <w:rPr>
          <w:rFonts w:ascii="Arial" w:hAnsi="Arial"/>
          <w:color w:val="000000"/>
          <w:sz w:val="18"/>
        </w:rPr>
        <w:t xml:space="preserve">Information Object Definitions for Instances that are transferred under the Storage Service Class shall adhere to the Composite Instance IOD Information Model specified in </w:t>
      </w:r>
      <w:hyperlink r:id="r184">
        <w:r>
          <w:rPr>
            <w:rFonts w:ascii="Arial" w:hAnsi="Arial"/>
            <w:color w:val="000000"/>
            <w:sz w:val="18"/>
          </w:rPr>
          <w:t>PS3.3</w:t>
        </w:r>
      </w:hyperlink>
      <w:r>
        <w:rPr>
          <w:rFonts w:ascii="Arial" w:hAnsi="Arial"/>
          <w:color w:val="000000"/>
          <w:sz w:val="18"/>
        </w:rPr>
        <w:t>, and include at least the Patient, Study, and Series Information Entities.</w:t>
      </w:r>
    </w:p>
    <w:bookmarkEnd w:id="1385"/>
    <w:bookmarkStart w:id="1386" w:name="sect_B_1_2"/>
    <w:p>
      <w:pPr>
        <w:spacing w:before="180" w:after="0" w:line="240" w:lineRule="auto"/>
      </w:pPr>
      <w:r>
        <w:rPr>
          <w:rFonts w:ascii="Arial" w:hAnsi="Arial"/>
          <w:b/>
          <w:color w:val="000000"/>
          <w:sz w:val="24"/>
        </w:rPr>
        <w:t>B.1.2 Service Definition</w:t>
      </w:r>
    </w:p>
    <w:bookmarkEnd w:id="1386"/>
    <w:bookmarkStart w:id="1387" w:name="para_ed165109_54ec_4bfe_a32e_c2559d13ce"/>
    <w:p>
      <w:pPr>
        <w:spacing w:before="180" w:after="0" w:line="240" w:lineRule="auto"/>
        <w:jc w:val="both"/>
      </w:pPr>
      <w:r>
        <w:rPr>
          <w:rFonts w:ascii="Arial" w:hAnsi="Arial"/>
          <w:color w:val="000000"/>
          <w:sz w:val="18"/>
        </w:rPr>
        <w:t xml:space="preserve">Two peer DICOM AEs implement a SOP Class of the Storage Service Class with one serving in the SCU role and one serving in the SCP role. SOP Classes of the Storage Service Class are implemented using the C-STORE DIMSE-C service. C-STORE is described in </w:t>
      </w:r>
      <w:hyperlink r:id="r185">
        <w:r>
          <w:rPr>
            <w:rFonts w:ascii="Arial" w:hAnsi="Arial"/>
            <w:color w:val="000000"/>
            <w:sz w:val="18"/>
          </w:rPr>
          <w:t>PS3.7</w:t>
        </w:r>
      </w:hyperlink>
      <w:r>
        <w:rPr>
          <w:rFonts w:ascii="Arial" w:hAnsi="Arial"/>
          <w:color w:val="000000"/>
          <w:sz w:val="18"/>
        </w:rPr>
        <w:t>. A successful completion of the C-STORE has the following semantics:</w:t>
      </w:r>
    </w:p>
    <w:bookmarkEnd w:id="1387"/>
    <w:bookmarkStart w:id="1388" w:name="idp105553258447871"/>
    <w:bookmarkStart w:id="1389" w:name="idp105553258448127"/>
    <w:bookmarkStart w:id="1390" w:name="para_cea8b76c_6388_4232_87a4_0c328f76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Both the SCU and the SCP support the type of information to be stored.</w:t>
      </w:r>
    </w:p>
    <w:bookmarkEnd w:id="1390"/>
    <w:bookmarkEnd w:id="1389"/>
    <w:bookmarkEnd w:id="1388"/>
    <w:bookmarkStart w:id="1391" w:name="idp105553258449023"/>
    <w:bookmarkStart w:id="1392" w:name="para_4dd0476b_f635_4ce2_8d4a_ba9f8de2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information is stored in some medium.</w:t>
      </w:r>
    </w:p>
    <w:bookmarkEnd w:id="1392"/>
    <w:bookmarkEnd w:id="1391"/>
    <w:bookmarkStart w:id="1393" w:name="idp105553258449919"/>
    <w:bookmarkStart w:id="1394" w:name="para_aa1114bc_6c9b_4aa4_9bf4_d91f208e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some time frame, the information may be accessed.</w:t>
      </w:r>
    </w:p>
    <w:bookmarkEnd w:id="1394"/>
    <w:bookmarkEnd w:id="1393"/>
    <w:bookmarkStart w:id="1395" w:name="idp105553258450943"/>
    <w:p>
      <w:pPr>
        <w:keepNext/>
        <w:spacing w:before="180" w:after="0" w:line="240" w:lineRule="auto"/>
        <w:ind w:left="360" w:right="360" w:firstLine="0"/>
        <w:jc w:val="both"/>
      </w:pPr>
      <w:r>
        <w:rPr>
          <w:rFonts w:ascii="Arial" w:hAnsi="Arial"/>
          <w:color w:val="000000"/>
          <w:sz w:val="18"/>
        </w:rPr>
        <w:t>Note</w:t>
      </w:r>
    </w:p>
    <w:bookmarkEnd w:id="1395"/>
    <w:bookmarkStart w:id="1396" w:name="idp105553258451199"/>
    <w:bookmarkStart w:id="1397" w:name="idp105553258451455"/>
    <w:bookmarkStart w:id="1398" w:name="para_3fd7fe42_0909_42ae_ab0a_baff94bff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Support for Storage SOP Classes does not necessarily involve support for SOP Classes of the Query/Retrieve Service Class. How the information may be accessed is implementation dependent. It is required that some access method exists. This method may require an implementation dependent operation at the SCP of the Storage Service Class. The duration of the storage is also implementation dependent, but is described in the Conformance Statement of the SCP. Storage SOP Classes are intended to be used in a variety of environments: e.g., for modalities to transfer images to workstations or archives, for archives to transfer images to workstations or back to modalities, for workstations to transfer processed images to archives, etc.</w:t>
      </w:r>
    </w:p>
    <w:bookmarkEnd w:id="1398"/>
    <w:bookmarkEnd w:id="1397"/>
    <w:bookmarkEnd w:id="1396"/>
    <w:bookmarkStart w:id="1399" w:name="idp105553258452351"/>
    <w:bookmarkStart w:id="1400" w:name="para_7aa463e7_9823_4b79_bc14_3d444b6cdf"/>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For the JPIP Referenced Pixel Data transfer syntaxes, transfers may result in storage of incomplete information in that the pixel data may be partially or completely transferred by some other mechanism at the discretion of the SCP.</w:t>
      </w:r>
    </w:p>
    <w:bookmarkEnd w:id="1400"/>
    <w:bookmarkEnd w:id="1399"/>
    <w:bookmarkStart w:id="1401" w:name="sect_B_2"/>
    <w:p>
      <w:pPr>
        <w:spacing w:before="180" w:after="0" w:line="240" w:lineRule="auto"/>
      </w:pPr>
      <w:r>
        <w:rPr>
          <w:rFonts w:ascii="Arial" w:hAnsi="Arial"/>
          <w:b/>
          <w:color w:val="000000"/>
          <w:sz w:val="28"/>
        </w:rPr>
        <w:t>B.2 Behavior</w:t>
      </w:r>
    </w:p>
    <w:bookmarkEnd w:id="1401"/>
    <w:bookmarkStart w:id="1402" w:name="para_8f3e4098_7899_4f99_8248_ed00dbbb61"/>
    <w:p>
      <w:pPr>
        <w:spacing w:before="180" w:after="0" w:line="240" w:lineRule="auto"/>
        <w:jc w:val="both"/>
      </w:pPr>
      <w:r>
        <w:rPr>
          <w:rFonts w:ascii="Arial" w:hAnsi="Arial"/>
          <w:color w:val="000000"/>
          <w:sz w:val="18"/>
        </w:rPr>
        <w:t xml:space="preserve">This Section discusses the SCU and SCP behavior for SOP Classes of the Storage Service Class. The C-STORE DIMSE-C Service shall be the mechanism used to transfer SOP Instances between peer DICOM AEs as described in </w:t>
      </w:r>
      <w:hyperlink r:id="r186">
        <w:r>
          <w:rPr>
            <w:rFonts w:ascii="Arial" w:hAnsi="Arial"/>
            <w:color w:val="000000"/>
            <w:sz w:val="18"/>
          </w:rPr>
          <w:t>PS3.7</w:t>
        </w:r>
      </w:hyperlink>
      <w:r>
        <w:rPr>
          <w:rFonts w:ascii="Arial" w:hAnsi="Arial"/>
          <w:color w:val="000000"/>
          <w:sz w:val="18"/>
        </w:rPr>
        <w:t>.</w:t>
      </w:r>
    </w:p>
    <w:bookmarkEnd w:id="1402"/>
    <w:bookmarkStart w:id="1403" w:name="sect_B_2_1"/>
    <w:p>
      <w:pPr>
        <w:spacing w:before="180" w:after="0" w:line="240" w:lineRule="auto"/>
      </w:pPr>
      <w:r>
        <w:rPr>
          <w:rFonts w:ascii="Arial" w:hAnsi="Arial"/>
          <w:b/>
          <w:color w:val="000000"/>
          <w:sz w:val="24"/>
        </w:rPr>
        <w:t>B.2.1 Behavior of an SCU</w:t>
      </w:r>
    </w:p>
    <w:bookmarkEnd w:id="1403"/>
    <w:bookmarkStart w:id="1404" w:name="para_da5e9f76_3299_4a2b_a4a4_2cced6116b"/>
    <w:p>
      <w:pPr>
        <w:spacing w:before="180" w:after="0" w:line="240" w:lineRule="auto"/>
        <w:jc w:val="both"/>
      </w:pPr>
      <w:r>
        <w:rPr>
          <w:rFonts w:ascii="Arial" w:hAnsi="Arial"/>
          <w:color w:val="000000"/>
          <w:sz w:val="18"/>
        </w:rPr>
        <w:t>The SCU invokes a C-STORE DIMSE Service with a SOP Instance that meets the requirements of the corresponding IOD. The SCU shall recognize the status of the C-STORE service and take appropriate action upon the success or failure of the service.</w:t>
      </w:r>
    </w:p>
    <w:bookmarkEnd w:id="1404"/>
    <w:bookmarkStart w:id="1405" w:name="idp105553258457471"/>
    <w:p>
      <w:pPr>
        <w:keepNext/>
        <w:spacing w:before="180" w:after="0" w:line="240" w:lineRule="auto"/>
        <w:ind w:left="360" w:right="360" w:firstLine="0"/>
        <w:jc w:val="both"/>
      </w:pPr>
      <w:r>
        <w:rPr>
          <w:rFonts w:ascii="Arial" w:hAnsi="Arial"/>
          <w:color w:val="000000"/>
          <w:sz w:val="18"/>
        </w:rPr>
        <w:t>Note</w:t>
      </w:r>
    </w:p>
    <w:bookmarkEnd w:id="1405"/>
    <w:bookmarkStart w:id="1406" w:name="para_0d731113_1b12_47d6_98be_0d270a6592"/>
    <w:p>
      <w:pPr>
        <w:spacing w:before="180" w:after="0" w:line="240" w:lineRule="auto"/>
        <w:ind w:left="360" w:right="360" w:firstLine="0"/>
        <w:jc w:val="both"/>
      </w:pPr>
      <w:r>
        <w:rPr>
          <w:rFonts w:ascii="Arial" w:hAnsi="Arial"/>
          <w:color w:val="000000"/>
          <w:sz w:val="18"/>
        </w:rPr>
        <w:t>The appropriate action is implementation dependent. It is required that the SCU distinguish between successful and failed C-STORE responses. Appropriate action may differ according to application, but are described in the Conformance Statement of the SCU.</w:t>
      </w:r>
    </w:p>
    <w:bookmarkEnd w:id="1406"/>
    <w:bookmarkStart w:id="1407" w:name="sect_B_2_2"/>
    <w:p>
      <w:pPr>
        <w:spacing w:before="180" w:after="0" w:line="240" w:lineRule="auto"/>
      </w:pPr>
      <w:r>
        <w:rPr>
          <w:rFonts w:ascii="Arial" w:hAnsi="Arial"/>
          <w:b/>
          <w:color w:val="000000"/>
          <w:sz w:val="24"/>
        </w:rPr>
        <w:t>B.2.2 Behavior of an SCP</w:t>
      </w:r>
    </w:p>
    <w:bookmarkEnd w:id="1407"/>
    <w:bookmarkStart w:id="1408" w:name="para_a8ff44dd_2eae_48fc_9516_d2cd2850db"/>
    <w:p>
      <w:pPr>
        <w:spacing w:before="180" w:after="0" w:line="240" w:lineRule="auto"/>
        <w:jc w:val="both"/>
      </w:pPr>
      <w:r>
        <w:rPr>
          <w:rFonts w:ascii="Arial" w:hAnsi="Arial"/>
          <w:color w:val="000000"/>
          <w:sz w:val="18"/>
        </w:rPr>
        <w:t>An SCP of a Storage SOP Class acts as a performing DIMSE-service-user for the C-STORE Service. By performing this service successfully, the SCP indicates that the SOP Instance has been successfully stored.</w:t>
      </w:r>
    </w:p>
    <w:bookmarkEnd w:id="1408"/>
    <w:bookmarkStart w:id="1409" w:name="sect_B_2_3"/>
    <w:p>
      <w:pPr>
        <w:spacing w:before="180" w:after="0" w:line="240" w:lineRule="auto"/>
      </w:pPr>
      <w:r>
        <w:rPr>
          <w:rFonts w:ascii="Arial" w:hAnsi="Arial"/>
          <w:b/>
          <w:color w:val="000000"/>
          <w:sz w:val="24"/>
        </w:rPr>
        <w:t>B.2.3 Statuses</w:t>
      </w:r>
    </w:p>
    <w:bookmarkEnd w:id="1409"/>
    <w:bookmarkStart w:id="1410" w:name="para_5dbf7bdf_97b3_4daf_8c32_16c5b0f353"/>
    <w:p>
      <w:pPr>
        <w:spacing w:before="180" w:after="0" w:line="240" w:lineRule="auto"/>
        <w:jc w:val="both"/>
      </w:pPr>
      <w:hyperlink w:anchor="table_B_2_1">
        <w:r>
          <w:rPr>
            <w:rFonts w:ascii="Arial" w:hAnsi="Arial"/>
            <w:color w:val="000000"/>
            <w:sz w:val="18"/>
          </w:rPr>
          <w:t>Table B.2-1</w:t>
        </w:r>
      </w:hyperlink>
      <w:r>
        <w:rPr>
          <w:rFonts w:ascii="Arial" w:hAnsi="Arial"/>
          <w:color w:val="000000"/>
          <w:sz w:val="18"/>
        </w:rPr>
        <w:t xml:space="preserve"> defines the specific Status Code values that might be returned in a C-STORE response. General Status Code values and fields related to Status Code values are defined for C-STORE DIMSE Service in </w:t>
      </w:r>
      <w:hyperlink r:id="r187">
        <w:r>
          <w:rPr>
            <w:rFonts w:ascii="Arial" w:hAnsi="Arial"/>
            <w:color w:val="000000"/>
            <w:sz w:val="18"/>
          </w:rPr>
          <w:t>PS3.7</w:t>
        </w:r>
      </w:hyperlink>
      <w:r>
        <w:rPr>
          <w:rFonts w:ascii="Arial" w:hAnsi="Arial"/>
          <w:color w:val="000000"/>
          <w:sz w:val="18"/>
        </w:rPr>
        <w:t>.</w:t>
      </w:r>
    </w:p>
    <w:bookmarkEnd w:id="1410"/>
    <w:bookmarkStart w:id="1411" w:name="table_B_2_1"/>
    <w:p>
      <w:pPr>
        <w:keepNext/>
        <w:spacing w:before="216" w:after="0" w:line="240" w:lineRule="auto"/>
        <w:jc w:val="center"/>
      </w:pPr>
      <w:r>
        <w:rPr>
          <w:rFonts w:ascii="Arial" w:hAnsi="Arial"/>
          <w:b/>
          <w:color w:val="000000"/>
          <w:sz w:val="22"/>
        </w:rPr>
        <w:t>Table B.2-1. C-STORE Response Status Values</w:t>
      </w:r>
    </w:p>
    <w:bookmarkEnd w:id="1411"/>
    <w:p>
      <w:pPr>
        <w:spacing w:before="0" w:after="0" w:line="240" w:lineRule="auto"/>
        <w:rPr>
          <w:sz w:val="13"/>
        </w:rPr>
      </w:pPr>
    </w:p>
    <w:tbl>
      <w:tblPr>
        <w:tblInd w:w="45" w:type="dxa"/>
        <w:tblLayout w:type="fixed"/>
      </w:tblPr>
      <w:tblGrid>
        <w:gridCol w:w="2098"/>
        <w:gridCol w:w="4263"/>
        <w:gridCol w:w="2002"/>
        <w:gridCol w:w="2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2" w:name="para_d404eccd_1a84_48e7_bab8_05897cc6cf"/>
          <w:p>
            <w:pPr>
              <w:keepNext/>
              <w:spacing w:before="180" w:after="0" w:line="240" w:lineRule="auto"/>
              <w:jc w:val="center"/>
            </w:pPr>
            <w:r>
              <w:rPr>
                <w:rFonts w:ascii="Arial" w:hAnsi="Arial"/>
                <w:b/>
                <w:color w:val="000000"/>
                <w:sz w:val="18"/>
              </w:rPr>
              <w:t>Service Status</w:t>
            </w:r>
          </w:p>
          <w:bookmarkEnd w:id="14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3" w:name="para_afcaac94_9b9e_4226_bf79_8cc1568b42"/>
          <w:p>
            <w:pPr>
              <w:spacing w:before="180" w:after="0" w:line="240" w:lineRule="auto"/>
              <w:jc w:val="center"/>
            </w:pPr>
            <w:r>
              <w:rPr>
                <w:rFonts w:ascii="Arial" w:hAnsi="Arial"/>
                <w:b/>
                <w:color w:val="000000"/>
                <w:sz w:val="18"/>
              </w:rPr>
              <w:t>Further Meaning</w:t>
            </w:r>
          </w:p>
          <w:bookmarkEnd w:id="14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4" w:name="para_ecaf46fd_93bd_418c_98f9_06f944b3ee"/>
          <w:p>
            <w:pPr>
              <w:spacing w:before="180" w:after="0" w:line="240" w:lineRule="auto"/>
              <w:jc w:val="center"/>
            </w:pPr>
            <w:r>
              <w:rPr>
                <w:rFonts w:ascii="Arial" w:hAnsi="Arial"/>
                <w:b/>
                <w:color w:val="000000"/>
                <w:sz w:val="18"/>
              </w:rPr>
              <w:t>Status Codes</w:t>
            </w:r>
          </w:p>
          <w:bookmarkEnd w:id="1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5" w:name="para_1b659e7b_48b5_4157_ba41_c666fdc422"/>
          <w:p>
            <w:pPr>
              <w:spacing w:before="180" w:after="0" w:line="240" w:lineRule="auto"/>
              <w:jc w:val="center"/>
            </w:pPr>
            <w:r>
              <w:rPr>
                <w:rFonts w:ascii="Arial" w:hAnsi="Arial"/>
                <w:b/>
                <w:color w:val="000000"/>
                <w:sz w:val="18"/>
              </w:rPr>
              <w:t>Related Fields</w:t>
            </w:r>
          </w:p>
          <w:bookmarkEnd w:id="1415"/>
        </w:tc>
      </w:tr>
      <w:tr>
        <w:tblPrEx/>
        <w:trPr/>
        <w:tc>
          <w:tcPr>
            <w:vMerge w:val="restart"/>
            <w:tcBorders>
              <w:left w:val="single" w:sz="4" w:color="000000"/>
              <w:right w:val="single" w:sz="4" w:color="000000"/>
            </w:tcBorders>
            <w:tcMar>
              <w:top w:w="40" w:type="dxa"/>
              <w:left w:w="40" w:type="dxa"/>
              <w:right w:w="40" w:type="dxa"/>
            </w:tcMar>
            <w:vAlign w:val="top"/>
          </w:tcPr>
          <w:bookmarkStart w:id="1416" w:name="para_00108688_b34f_40df_88b6_0352d5902b"/>
          <w:p>
            <w:pPr>
              <w:spacing w:before="180" w:after="0" w:line="240" w:lineRule="auto"/>
            </w:pPr>
            <w:r>
              <w:rPr>
                <w:rFonts w:ascii="Arial" w:hAnsi="Arial"/>
                <w:color w:val="000000"/>
                <w:sz w:val="18"/>
              </w:rPr>
              <w:t>Failure</w:t>
            </w:r>
          </w:p>
          <w:bookmarkEnd w:id="1416"/>
        </w:tc>
        <w:tc>
          <w:tcPr>
            <w:tcBorders>
              <w:bottom w:val="single" w:sz="4" w:color="000000"/>
              <w:right w:val="single" w:sz="4" w:color="000000"/>
            </w:tcBorders>
            <w:tcMar>
              <w:top w:w="40" w:type="dxa"/>
              <w:left w:w="40" w:type="dxa"/>
              <w:bottom w:w="40" w:type="dxa"/>
              <w:right w:w="40" w:type="dxa"/>
            </w:tcMar>
            <w:vAlign w:val="top"/>
          </w:tcPr>
          <w:bookmarkStart w:id="1417" w:name="para_87716a06_89f0_48cc_980f_764930e86a"/>
          <w:p>
            <w:pPr>
              <w:spacing w:before="180" w:after="0" w:line="240" w:lineRule="auto"/>
            </w:pPr>
            <w:r>
              <w:rPr>
                <w:rFonts w:ascii="Arial" w:hAnsi="Arial"/>
                <w:color w:val="000000"/>
                <w:sz w:val="18"/>
              </w:rPr>
              <w:t>Refused: Out of resources</w:t>
            </w:r>
          </w:p>
          <w:bookmarkEnd w:id="1417"/>
        </w:tc>
        <w:tc>
          <w:tcPr>
            <w:tcBorders>
              <w:bottom w:val="single" w:sz="4" w:color="000000"/>
              <w:right w:val="single" w:sz="4" w:color="000000"/>
            </w:tcBorders>
            <w:tcMar>
              <w:top w:w="40" w:type="dxa"/>
              <w:left w:w="40" w:type="dxa"/>
              <w:bottom w:w="40" w:type="dxa"/>
              <w:right w:w="40" w:type="dxa"/>
            </w:tcMar>
            <w:vAlign w:val="top"/>
          </w:tcPr>
          <w:bookmarkStart w:id="1418" w:name="para_db5cb36d_fb72_40ca_b1c7_ee7cc23d8e"/>
          <w:p>
            <w:pPr>
              <w:spacing w:before="180" w:after="0" w:line="240" w:lineRule="auto"/>
              <w:jc w:val="center"/>
            </w:pPr>
            <w:r>
              <w:rPr>
                <w:rFonts w:ascii="Arial" w:hAnsi="Arial"/>
                <w:color w:val="000000"/>
                <w:sz w:val="18"/>
              </w:rPr>
              <w:t>A7xx</w:t>
            </w:r>
          </w:p>
          <w:bookmarkEnd w:id="1418"/>
        </w:tc>
        <w:tc>
          <w:tcPr>
            <w:tcBorders>
              <w:bottom w:val="single" w:sz="4" w:color="000000"/>
              <w:right w:val="single" w:sz="4" w:color="000000"/>
            </w:tcBorders>
            <w:tcMar>
              <w:top w:w="40" w:type="dxa"/>
              <w:left w:w="40" w:type="dxa"/>
              <w:bottom w:w="40" w:type="dxa"/>
              <w:right w:w="40" w:type="dxa"/>
            </w:tcMar>
            <w:vAlign w:val="top"/>
          </w:tcPr>
          <w:bookmarkStart w:id="1419" w:name="para_dda22f5c_81d9_429a_a43d_c8513c4736"/>
          <w:p>
            <w:pPr>
              <w:spacing w:before="180" w:after="0" w:line="240" w:lineRule="auto"/>
              <w:jc w:val="center"/>
            </w:pPr>
            <w:r>
              <w:rPr>
                <w:rFonts w:ascii="Arial" w:hAnsi="Arial"/>
                <w:color w:val="000000"/>
                <w:sz w:val="18"/>
              </w:rPr>
              <w:t>(0000,0902)</w:t>
            </w:r>
          </w:p>
          <w:bookmarkEnd w:id="14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20" w:name="para_01fea4ca_ac34_422e_ab45_48897ba795"/>
          <w:p>
            <w:pPr>
              <w:spacing w:before="180" w:after="0" w:line="240" w:lineRule="auto"/>
            </w:pPr>
            <w:r>
              <w:rPr>
                <w:rFonts w:ascii="Arial" w:hAnsi="Arial"/>
                <w:color w:val="000000"/>
                <w:sz w:val="18"/>
              </w:rPr>
              <w:t>Error: Data Set does not match SOP Class</w:t>
            </w:r>
          </w:p>
          <w:bookmarkEnd w:id="1420"/>
        </w:tc>
        <w:tc>
          <w:tcPr>
            <w:tcBorders>
              <w:bottom w:val="single" w:sz="4" w:color="000000"/>
              <w:right w:val="single" w:sz="4" w:color="000000"/>
            </w:tcBorders>
            <w:tcMar>
              <w:top w:w="40" w:type="dxa"/>
              <w:left w:w="40" w:type="dxa"/>
              <w:bottom w:w="40" w:type="dxa"/>
              <w:right w:w="40" w:type="dxa"/>
            </w:tcMar>
            <w:vAlign w:val="top"/>
          </w:tcPr>
          <w:bookmarkStart w:id="1421" w:name="para_0a502e1c_fc0f_4308_911e_bfc900509c"/>
          <w:p>
            <w:pPr>
              <w:spacing w:before="180" w:after="0" w:line="240" w:lineRule="auto"/>
              <w:jc w:val="center"/>
            </w:pPr>
            <w:r>
              <w:rPr>
                <w:rFonts w:ascii="Arial" w:hAnsi="Arial"/>
                <w:color w:val="000000"/>
                <w:sz w:val="18"/>
              </w:rPr>
              <w:t>A9xx</w:t>
            </w:r>
          </w:p>
          <w:bookmarkEnd w:id="1421"/>
        </w:tc>
        <w:tc>
          <w:tcPr>
            <w:tcBorders>
              <w:bottom w:val="single" w:sz="4" w:color="000000"/>
              <w:right w:val="single" w:sz="4" w:color="000000"/>
            </w:tcBorders>
            <w:tcMar>
              <w:top w:w="40" w:type="dxa"/>
              <w:left w:w="40" w:type="dxa"/>
              <w:bottom w:w="40" w:type="dxa"/>
              <w:right w:w="40" w:type="dxa"/>
            </w:tcMar>
            <w:vAlign w:val="top"/>
          </w:tcPr>
          <w:bookmarkStart w:id="1422" w:name="para_0124e269_b7ca_4e10_b847_a8d0594bf9"/>
          <w:p>
            <w:pPr>
              <w:spacing w:before="180" w:after="0" w:line="240" w:lineRule="auto"/>
              <w:jc w:val="center"/>
            </w:pPr>
            <w:r>
              <w:rPr>
                <w:rFonts w:ascii="Arial" w:hAnsi="Arial"/>
                <w:color w:val="000000"/>
                <w:sz w:val="18"/>
              </w:rPr>
              <w:t>(0000,0901)</w:t>
            </w:r>
          </w:p>
          <w:bookmarkEnd w:id="1422"/>
          <w:bookmarkStart w:id="1423" w:name="para_851531fe_2f49_49a1_a0cc_6169415db3"/>
          <w:p>
            <w:pPr>
              <w:spacing w:before="180" w:after="0" w:line="240" w:lineRule="auto"/>
              <w:jc w:val="center"/>
            </w:pPr>
            <w:r>
              <w:rPr>
                <w:rFonts w:ascii="Arial" w:hAnsi="Arial"/>
                <w:color w:val="000000"/>
                <w:sz w:val="18"/>
              </w:rPr>
              <w:t>(0000,0902)</w:t>
            </w:r>
          </w:p>
          <w:bookmarkEnd w:id="142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24" w:name="para_83d7bedf_6b50_4d57_9132_ab5e99402c"/>
          <w:p>
            <w:pPr>
              <w:spacing w:before="180" w:after="0" w:line="240" w:lineRule="auto"/>
            </w:pPr>
            <w:r>
              <w:rPr>
                <w:rFonts w:ascii="Arial" w:hAnsi="Arial"/>
                <w:color w:val="000000"/>
                <w:sz w:val="18"/>
              </w:rPr>
              <w:t>Error: Cannot understand</w:t>
            </w:r>
          </w:p>
          <w:bookmarkEnd w:id="1424"/>
        </w:tc>
        <w:tc>
          <w:tcPr>
            <w:tcBorders>
              <w:bottom w:val="single" w:sz="4" w:color="000000"/>
              <w:right w:val="single" w:sz="4" w:color="000000"/>
            </w:tcBorders>
            <w:tcMar>
              <w:top w:w="40" w:type="dxa"/>
              <w:left w:w="40" w:type="dxa"/>
              <w:bottom w:w="40" w:type="dxa"/>
              <w:right w:w="40" w:type="dxa"/>
            </w:tcMar>
            <w:vAlign w:val="top"/>
          </w:tcPr>
          <w:bookmarkStart w:id="1425" w:name="para_b1ae9fb3_f40c_4e38_bf42_1c41cf229d"/>
          <w:p>
            <w:pPr>
              <w:spacing w:before="180" w:after="0" w:line="240" w:lineRule="auto"/>
              <w:jc w:val="center"/>
            </w:pPr>
            <w:r>
              <w:rPr>
                <w:rFonts w:ascii="Arial" w:hAnsi="Arial"/>
                <w:color w:val="000000"/>
                <w:sz w:val="18"/>
              </w:rPr>
              <w:t>Cxxx</w:t>
            </w:r>
          </w:p>
          <w:bookmarkEnd w:id="1425"/>
        </w:tc>
        <w:tc>
          <w:tcPr>
            <w:tcBorders>
              <w:bottom w:val="single" w:sz="4" w:color="000000"/>
              <w:right w:val="single" w:sz="4" w:color="000000"/>
            </w:tcBorders>
            <w:tcMar>
              <w:top w:w="40" w:type="dxa"/>
              <w:left w:w="40" w:type="dxa"/>
              <w:bottom w:w="40" w:type="dxa"/>
              <w:right w:w="40" w:type="dxa"/>
            </w:tcMar>
            <w:vAlign w:val="top"/>
          </w:tcPr>
          <w:bookmarkStart w:id="1426" w:name="para_b21a6d29_a130_4fcf_a698_3f4644398c"/>
          <w:p>
            <w:pPr>
              <w:spacing w:before="180" w:after="0" w:line="240" w:lineRule="auto"/>
              <w:jc w:val="center"/>
            </w:pPr>
            <w:r>
              <w:rPr>
                <w:rFonts w:ascii="Arial" w:hAnsi="Arial"/>
                <w:color w:val="000000"/>
                <w:sz w:val="18"/>
              </w:rPr>
              <w:t>(0000,0901)</w:t>
            </w:r>
          </w:p>
          <w:bookmarkEnd w:id="1426"/>
          <w:bookmarkStart w:id="1427" w:name="para_803175f5_470a_4630_891d_d92ef3aa64"/>
          <w:p>
            <w:pPr>
              <w:spacing w:before="180" w:after="0" w:line="240" w:lineRule="auto"/>
              <w:jc w:val="center"/>
            </w:pPr>
            <w:r>
              <w:rPr>
                <w:rFonts w:ascii="Arial" w:hAnsi="Arial"/>
                <w:color w:val="000000"/>
                <w:sz w:val="18"/>
              </w:rPr>
              <w:t>(0000,0902)</w:t>
            </w:r>
          </w:p>
          <w:bookmarkEnd w:id="1427"/>
        </w:tc>
      </w:tr>
      <w:tr>
        <w:tblPrEx/>
        <w:trPr/>
        <w:tc>
          <w:tcPr>
            <w:vMerge w:val="restart"/>
            <w:tcBorders>
              <w:left w:val="single" w:sz="4" w:color="000000"/>
              <w:right w:val="single" w:sz="4" w:color="000000"/>
            </w:tcBorders>
            <w:tcMar>
              <w:top w:w="40" w:type="dxa"/>
              <w:left w:w="40" w:type="dxa"/>
              <w:right w:w="40" w:type="dxa"/>
            </w:tcMar>
            <w:vAlign w:val="top"/>
          </w:tcPr>
          <w:bookmarkStart w:id="1428" w:name="para_88f508d7_d54b_46f6_977f_3c9f02df4b"/>
          <w:p>
            <w:pPr>
              <w:spacing w:before="180" w:after="0" w:line="240" w:lineRule="auto"/>
            </w:pPr>
            <w:r>
              <w:rPr>
                <w:rFonts w:ascii="Arial" w:hAnsi="Arial"/>
                <w:color w:val="000000"/>
                <w:sz w:val="18"/>
              </w:rPr>
              <w:t>Warning</w:t>
            </w:r>
          </w:p>
          <w:bookmarkEnd w:id="1428"/>
        </w:tc>
        <w:tc>
          <w:tcPr>
            <w:tcBorders>
              <w:bottom w:val="single" w:sz="4" w:color="000000"/>
              <w:right w:val="single" w:sz="4" w:color="000000"/>
            </w:tcBorders>
            <w:tcMar>
              <w:top w:w="40" w:type="dxa"/>
              <w:left w:w="40" w:type="dxa"/>
              <w:bottom w:w="40" w:type="dxa"/>
              <w:right w:w="40" w:type="dxa"/>
            </w:tcMar>
            <w:vAlign w:val="top"/>
          </w:tcPr>
          <w:bookmarkStart w:id="1429" w:name="para_102149bd_48b0_4d85_9dcc_9a76467f46"/>
          <w:p>
            <w:pPr>
              <w:spacing w:before="180" w:after="0" w:line="240" w:lineRule="auto"/>
            </w:pPr>
            <w:r>
              <w:rPr>
                <w:rFonts w:ascii="Arial" w:hAnsi="Arial"/>
                <w:color w:val="000000"/>
                <w:sz w:val="18"/>
              </w:rPr>
              <w:t>Coercion of Data Elements</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e611dba8_9f55_4118_83ff_31d0503b97"/>
          <w:p>
            <w:pPr>
              <w:spacing w:before="180" w:after="0" w:line="240" w:lineRule="auto"/>
              <w:jc w:val="center"/>
            </w:pPr>
            <w:r>
              <w:rPr>
                <w:rFonts w:ascii="Arial" w:hAnsi="Arial"/>
                <w:color w:val="000000"/>
                <w:sz w:val="18"/>
              </w:rPr>
              <w:t>B000</w:t>
            </w:r>
          </w:p>
          <w:bookmarkEnd w:id="1430"/>
        </w:tc>
        <w:tc>
          <w:tcPr>
            <w:tcBorders>
              <w:bottom w:val="single" w:sz="4" w:color="000000"/>
              <w:right w:val="single" w:sz="4" w:color="000000"/>
            </w:tcBorders>
            <w:tcMar>
              <w:top w:w="40" w:type="dxa"/>
              <w:left w:w="40" w:type="dxa"/>
              <w:bottom w:w="40" w:type="dxa"/>
              <w:right w:w="40" w:type="dxa"/>
            </w:tcMar>
            <w:vAlign w:val="top"/>
          </w:tcPr>
          <w:bookmarkStart w:id="1431" w:name="para_fc1119d4_d150_4c37_a4a1_bd7cfc6e17"/>
          <w:p>
            <w:pPr>
              <w:spacing w:before="180" w:after="0" w:line="240" w:lineRule="auto"/>
              <w:jc w:val="center"/>
            </w:pPr>
            <w:r>
              <w:rPr>
                <w:rFonts w:ascii="Arial" w:hAnsi="Arial"/>
                <w:color w:val="000000"/>
                <w:sz w:val="18"/>
              </w:rPr>
              <w:t>(0000,0901)</w:t>
            </w:r>
          </w:p>
          <w:bookmarkEnd w:id="1431"/>
          <w:bookmarkStart w:id="1432" w:name="para_bdc58fd1_d599_4ba8_bac2_f0db1b2ca9"/>
          <w:p>
            <w:pPr>
              <w:spacing w:before="180" w:after="0" w:line="240" w:lineRule="auto"/>
              <w:jc w:val="center"/>
            </w:pPr>
            <w:r>
              <w:rPr>
                <w:rFonts w:ascii="Arial" w:hAnsi="Arial"/>
                <w:color w:val="000000"/>
                <w:sz w:val="18"/>
              </w:rPr>
              <w:t>(0000,0902)</w:t>
            </w:r>
          </w:p>
          <w:bookmarkEnd w:id="14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33" w:name="para_d957fd1f_796f_4396_be8c_1c22ffa5ba"/>
          <w:p>
            <w:pPr>
              <w:spacing w:before="180" w:after="0" w:line="240" w:lineRule="auto"/>
            </w:pPr>
            <w:r>
              <w:rPr>
                <w:rFonts w:ascii="Arial" w:hAnsi="Arial"/>
                <w:color w:val="000000"/>
                <w:sz w:val="18"/>
              </w:rPr>
              <w:t>Data Set does not match SOP Class</w:t>
            </w:r>
          </w:p>
          <w:bookmarkEnd w:id="1433"/>
        </w:tc>
        <w:tc>
          <w:tcPr>
            <w:tcBorders>
              <w:bottom w:val="single" w:sz="4" w:color="000000"/>
              <w:right w:val="single" w:sz="4" w:color="000000"/>
            </w:tcBorders>
            <w:tcMar>
              <w:top w:w="40" w:type="dxa"/>
              <w:left w:w="40" w:type="dxa"/>
              <w:bottom w:w="40" w:type="dxa"/>
              <w:right w:w="40" w:type="dxa"/>
            </w:tcMar>
            <w:vAlign w:val="top"/>
          </w:tcPr>
          <w:bookmarkStart w:id="1434" w:name="para_9be31649_3f8c_44ee_a89b_3eaaf597dc"/>
          <w:p>
            <w:pPr>
              <w:spacing w:before="180" w:after="0" w:line="240" w:lineRule="auto"/>
              <w:jc w:val="center"/>
            </w:pPr>
            <w:r>
              <w:rPr>
                <w:rFonts w:ascii="Arial" w:hAnsi="Arial"/>
                <w:color w:val="000000"/>
                <w:sz w:val="18"/>
              </w:rPr>
              <w:t>B007</w:t>
            </w:r>
          </w:p>
          <w:bookmarkEnd w:id="1434"/>
        </w:tc>
        <w:tc>
          <w:tcPr>
            <w:tcBorders>
              <w:bottom w:val="single" w:sz="4" w:color="000000"/>
              <w:right w:val="single" w:sz="4" w:color="000000"/>
            </w:tcBorders>
            <w:tcMar>
              <w:top w:w="40" w:type="dxa"/>
              <w:left w:w="40" w:type="dxa"/>
              <w:bottom w:w="40" w:type="dxa"/>
              <w:right w:w="40" w:type="dxa"/>
            </w:tcMar>
            <w:vAlign w:val="top"/>
          </w:tcPr>
          <w:bookmarkStart w:id="1435" w:name="para_b6dae438_4a8c_4cba_977b_39b66c218b"/>
          <w:p>
            <w:pPr>
              <w:spacing w:before="180" w:after="0" w:line="240" w:lineRule="auto"/>
              <w:jc w:val="center"/>
            </w:pPr>
            <w:r>
              <w:rPr>
                <w:rFonts w:ascii="Arial" w:hAnsi="Arial"/>
                <w:color w:val="000000"/>
                <w:sz w:val="18"/>
              </w:rPr>
              <w:t>(0000,0901)</w:t>
            </w:r>
          </w:p>
          <w:bookmarkEnd w:id="1435"/>
          <w:bookmarkStart w:id="1436" w:name="para_2be371aa_029d_481f_a8cd_fb86f8ac97"/>
          <w:p>
            <w:pPr>
              <w:spacing w:before="180" w:after="0" w:line="240" w:lineRule="auto"/>
              <w:jc w:val="center"/>
            </w:pPr>
            <w:r>
              <w:rPr>
                <w:rFonts w:ascii="Arial" w:hAnsi="Arial"/>
                <w:color w:val="000000"/>
                <w:sz w:val="18"/>
              </w:rPr>
              <w:t>(0000,0902)</w:t>
            </w:r>
          </w:p>
          <w:bookmarkEnd w:id="143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37" w:name="para_6744b9c3_df23_4256_9a96_b55341f276"/>
          <w:p>
            <w:pPr>
              <w:spacing w:before="180" w:after="0" w:line="240" w:lineRule="auto"/>
            </w:pPr>
            <w:r>
              <w:rPr>
                <w:rFonts w:ascii="Arial" w:hAnsi="Arial"/>
                <w:color w:val="000000"/>
                <w:sz w:val="18"/>
              </w:rPr>
              <w:t>Elements Discarded</w:t>
            </w:r>
          </w:p>
          <w:bookmarkEnd w:id="1437"/>
        </w:tc>
        <w:tc>
          <w:tcPr>
            <w:tcBorders>
              <w:bottom w:val="single" w:sz="4" w:color="000000"/>
              <w:right w:val="single" w:sz="4" w:color="000000"/>
            </w:tcBorders>
            <w:tcMar>
              <w:top w:w="40" w:type="dxa"/>
              <w:left w:w="40" w:type="dxa"/>
              <w:bottom w:w="40" w:type="dxa"/>
              <w:right w:w="40" w:type="dxa"/>
            </w:tcMar>
            <w:vAlign w:val="top"/>
          </w:tcPr>
          <w:bookmarkStart w:id="1438" w:name="para_fda4749e_29c5_4ac0_a238_1a62389e7c"/>
          <w:p>
            <w:pPr>
              <w:spacing w:before="180" w:after="0" w:line="240" w:lineRule="auto"/>
              <w:jc w:val="center"/>
            </w:pPr>
            <w:r>
              <w:rPr>
                <w:rFonts w:ascii="Arial" w:hAnsi="Arial"/>
                <w:color w:val="000000"/>
                <w:sz w:val="18"/>
              </w:rPr>
              <w:t>B006</w:t>
            </w:r>
          </w:p>
          <w:bookmarkEnd w:id="1438"/>
        </w:tc>
        <w:tc>
          <w:tcPr>
            <w:tcBorders>
              <w:bottom w:val="single" w:sz="4" w:color="000000"/>
              <w:right w:val="single" w:sz="4" w:color="000000"/>
            </w:tcBorders>
            <w:tcMar>
              <w:top w:w="40" w:type="dxa"/>
              <w:left w:w="40" w:type="dxa"/>
              <w:bottom w:w="40" w:type="dxa"/>
              <w:right w:w="40" w:type="dxa"/>
            </w:tcMar>
            <w:vAlign w:val="top"/>
          </w:tcPr>
          <w:bookmarkStart w:id="1439" w:name="para_730916a6_1d82_4a50_9268_5fd332e5e0"/>
          <w:p>
            <w:pPr>
              <w:spacing w:before="180" w:after="0" w:line="240" w:lineRule="auto"/>
              <w:jc w:val="center"/>
            </w:pPr>
            <w:r>
              <w:rPr>
                <w:rFonts w:ascii="Arial" w:hAnsi="Arial"/>
                <w:color w:val="000000"/>
                <w:sz w:val="18"/>
              </w:rPr>
              <w:t>(0000,0901)</w:t>
            </w:r>
          </w:p>
          <w:bookmarkEnd w:id="1439"/>
          <w:bookmarkStart w:id="1440" w:name="para_c0296d03_87bf_44c3_a880_c186ed4449"/>
          <w:p>
            <w:pPr>
              <w:spacing w:before="180" w:after="0" w:line="240" w:lineRule="auto"/>
              <w:jc w:val="center"/>
            </w:pPr>
            <w:r>
              <w:rPr>
                <w:rFonts w:ascii="Arial" w:hAnsi="Arial"/>
                <w:color w:val="000000"/>
                <w:sz w:val="18"/>
              </w:rPr>
              <w:t>(0000,0902)</w:t>
            </w:r>
          </w:p>
          <w:bookmarkEnd w:id="1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 w:name="para_c467cc05_5424_49aa_b6ee_71638fe3e4"/>
          <w:p>
            <w:pPr>
              <w:spacing w:before="180" w:after="0" w:line="240" w:lineRule="auto"/>
            </w:pPr>
            <w:r>
              <w:rPr>
                <w:rFonts w:ascii="Arial" w:hAnsi="Arial"/>
                <w:color w:val="000000"/>
                <w:sz w:val="18"/>
              </w:rPr>
              <w:t>Success</w:t>
            </w:r>
          </w:p>
          <w:bookmarkEnd w:id="1441"/>
        </w:tc>
        <w:tc>
          <w:tcPr>
            <w:tcBorders>
              <w:bottom w:val="single" w:sz="4" w:color="000000"/>
              <w:right w:val="single" w:sz="4" w:color="000000"/>
            </w:tcBorders>
            <w:tcMar>
              <w:top w:w="40" w:type="dxa"/>
              <w:left w:w="40" w:type="dxa"/>
              <w:bottom w:w="40" w:type="dxa"/>
              <w:right w:w="40" w:type="dxa"/>
            </w:tcMar>
            <w:vAlign w:val="top"/>
          </w:tcPr>
          <w:bookmarkStart w:id="1442" w:name="para_a3cc237a_453f_474b_aa23_022d1b4e7b"/>
          <w:p>
            <w:pPr>
              <w:spacing w:before="180" w:after="0" w:line="240" w:lineRule="auto"/>
            </w:pPr>
            <w:r>
              <w:rPr>
                <w:rFonts w:ascii="Arial" w:hAnsi="Arial"/>
                <w:color w:val="000000"/>
                <w:sz w:val="18"/>
              </w:rPr>
              <w:t>Success</w:t>
            </w:r>
          </w:p>
          <w:bookmarkEnd w:id="1442"/>
        </w:tc>
        <w:tc>
          <w:tcPr>
            <w:tcBorders>
              <w:bottom w:val="single" w:sz="4" w:color="000000"/>
              <w:right w:val="single" w:sz="4" w:color="000000"/>
            </w:tcBorders>
            <w:tcMar>
              <w:top w:w="40" w:type="dxa"/>
              <w:left w:w="40" w:type="dxa"/>
              <w:bottom w:w="40" w:type="dxa"/>
              <w:right w:w="40" w:type="dxa"/>
            </w:tcMar>
            <w:vAlign w:val="top"/>
          </w:tcPr>
          <w:bookmarkStart w:id="1443" w:name="para_38d6b8d1_18d3_4966_99fb_9a2d2c01a3"/>
          <w:p>
            <w:pPr>
              <w:spacing w:before="180" w:after="0" w:line="240" w:lineRule="auto"/>
              <w:jc w:val="center"/>
            </w:pPr>
            <w:r>
              <w:rPr>
                <w:rFonts w:ascii="Arial" w:hAnsi="Arial"/>
                <w:color w:val="000000"/>
                <w:sz w:val="18"/>
              </w:rPr>
              <w:t>0000</w:t>
            </w:r>
          </w:p>
          <w:bookmarkEnd w:id="1443"/>
        </w:tc>
        <w:tc>
          <w:tcPr>
            <w:tcBorders>
              <w:bottom w:val="single" w:sz="4" w:color="000000"/>
              <w:right w:val="single" w:sz="4" w:color="000000"/>
            </w:tcBorders>
            <w:tcMar>
              <w:top w:w="40" w:type="dxa"/>
              <w:left w:w="40" w:type="dxa"/>
              <w:bottom w:w="40" w:type="dxa"/>
              <w:right w:w="40" w:type="dxa"/>
            </w:tcMar>
            <w:vAlign w:val="top"/>
          </w:tcPr>
          <w:bookmarkStart w:id="1444" w:name="para_721e0181_f211_4d56_8262_9d1c6d00f2"/>
          <w:p>
            <w:pPr>
              <w:spacing w:before="180" w:after="0" w:line="240" w:lineRule="auto"/>
              <w:jc w:val="center"/>
            </w:pPr>
            <w:r>
              <w:rPr>
                <w:rFonts w:ascii="Arial" w:hAnsi="Arial"/>
                <w:color w:val="000000"/>
                <w:sz w:val="18"/>
              </w:rPr>
              <w:t>None</w:t>
            </w:r>
          </w:p>
          <w:bookmarkEnd w:id="1444"/>
        </w:tc>
      </w:tr>
    </w:tbl>
    <w:bookmarkStart w:id="1445" w:name="para_2b2e109b_740a_40c7_8b7b_957f62b252"/>
    <w:p>
      <w:pPr>
        <w:spacing w:before="180" w:after="0" w:line="240" w:lineRule="auto"/>
        <w:jc w:val="both"/>
      </w:pPr>
      <w:r>
        <w:rPr>
          <w:rFonts w:ascii="Arial" w:hAnsi="Arial"/>
          <w:color w:val="000000"/>
          <w:sz w:val="18"/>
        </w:rPr>
        <w:t>Some Failure Status Codes are implementation specific.</w:t>
      </w:r>
    </w:p>
    <w:bookmarkEnd w:id="1445"/>
    <w:bookmarkStart w:id="1446" w:name="para_cabdc48f_a909_457a_b916_d87b371a61"/>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within the same Failure Meaning shall assign those causes specific Status Code Values within valid range specified in </w:t>
      </w:r>
      <w:hyperlink w:anchor="table_B_2_1">
        <w:r>
          <w:rPr>
            <w:rFonts w:ascii="Arial" w:hAnsi="Arial"/>
            <w:color w:val="000000"/>
            <w:sz w:val="18"/>
          </w:rPr>
          <w:t>Table B.2-1</w:t>
        </w:r>
      </w:hyperlink>
      <w:r>
        <w:rPr>
          <w:rFonts w:ascii="Arial" w:hAnsi="Arial"/>
          <w:color w:val="000000"/>
          <w:sz w:val="18"/>
        </w:rPr>
        <w:t>.</w:t>
      </w:r>
    </w:p>
    <w:bookmarkEnd w:id="1446"/>
    <w:bookmarkStart w:id="1447" w:name="para_f65ad91b_6e5d_4de4_93e8_4dc390b7fd"/>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B_2_1">
        <w:r>
          <w:rPr>
            <w:rFonts w:ascii="Arial" w:hAnsi="Arial"/>
            <w:color w:val="000000"/>
            <w:sz w:val="18"/>
          </w:rPr>
          <w:t>Table B.2-1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447"/>
    <w:bookmarkStart w:id="1448" w:name="sect_B_3"/>
    <w:p>
      <w:pPr>
        <w:spacing w:before="180" w:after="0" w:line="240" w:lineRule="auto"/>
      </w:pPr>
      <w:r>
        <w:rPr>
          <w:rFonts w:ascii="Arial" w:hAnsi="Arial"/>
          <w:b/>
          <w:color w:val="000000"/>
          <w:sz w:val="28"/>
        </w:rPr>
        <w:t>B.3 Association Negotiation</w:t>
      </w:r>
    </w:p>
    <w:bookmarkEnd w:id="1448"/>
    <w:bookmarkStart w:id="1449" w:name="para_ff638d5b_d9fd_4475_ab08_ce885801b8"/>
    <w:p>
      <w:pPr>
        <w:spacing w:before="180" w:after="0" w:line="240" w:lineRule="auto"/>
        <w:jc w:val="both"/>
      </w:pPr>
      <w:r>
        <w:rPr>
          <w:rFonts w:ascii="Arial" w:hAnsi="Arial"/>
          <w:color w:val="000000"/>
          <w:sz w:val="18"/>
        </w:rPr>
        <w:t xml:space="preserve">SCUs and SCPs of Storage SOP Classes operate on SOP Instances specific to the SOP Class. They may use the SOP Class Extended Negotiation Sub-Item defined in </w:t>
      </w:r>
      <w:hyperlink r:id="r188">
        <w:r>
          <w:rPr>
            <w:rFonts w:ascii="Arial" w:hAnsi="Arial"/>
            <w:color w:val="000000"/>
            <w:sz w:val="18"/>
          </w:rPr>
          <w:t>PS3.7</w:t>
        </w:r>
      </w:hyperlink>
      <w:r>
        <w:rPr>
          <w:rFonts w:ascii="Arial" w:hAnsi="Arial"/>
          <w:color w:val="000000"/>
          <w:sz w:val="18"/>
        </w:rPr>
        <w:t>. This Sub-Item allows DICOM AEs to exchange application information specific to SOP Class specifications. This is achieved by defining the Service-class-application-information field.</w:t>
      </w:r>
    </w:p>
    <w:bookmarkEnd w:id="1449"/>
    <w:bookmarkStart w:id="1450" w:name="para_e764e49d_50e4_49f9_a52c_556457adaa"/>
    <w:p>
      <w:pPr>
        <w:spacing w:before="180" w:after="0" w:line="240" w:lineRule="auto"/>
        <w:jc w:val="both"/>
      </w:pPr>
      <w:r>
        <w:rPr>
          <w:rFonts w:ascii="Arial" w:hAnsi="Arial"/>
          <w:color w:val="000000"/>
          <w:sz w:val="18"/>
        </w:rPr>
        <w:t xml:space="preserve">SCUs may use the SOP Class Common Extended Negotiation Sub-Item defined in </w:t>
      </w:r>
      <w:hyperlink r:id="r189">
        <w:r>
          <w:rPr>
            <w:rFonts w:ascii="Arial" w:hAnsi="Arial"/>
            <w:color w:val="000000"/>
            <w:sz w:val="18"/>
          </w:rPr>
          <w:t>PS3.7</w:t>
        </w:r>
      </w:hyperlink>
      <w:r>
        <w:rPr>
          <w:rFonts w:ascii="Arial" w:hAnsi="Arial"/>
          <w:color w:val="000000"/>
          <w:sz w:val="18"/>
        </w:rPr>
        <w:t>. This Sub-Item allows DICOM AEs to exchange information about the nature of the SOP Classes.</w:t>
      </w:r>
    </w:p>
    <w:bookmarkEnd w:id="1450"/>
    <w:bookmarkStart w:id="1451" w:name="para_ddd2cc89_3a94_4124_92e8_b548bde8fa"/>
    <w:p>
      <w:pPr>
        <w:spacing w:before="180" w:after="0" w:line="240" w:lineRule="auto"/>
        <w:jc w:val="both"/>
      </w:pPr>
      <w:r>
        <w:rPr>
          <w:rFonts w:ascii="Arial" w:hAnsi="Arial"/>
          <w:color w:val="000000"/>
          <w:sz w:val="18"/>
        </w:rPr>
        <w:t>The SOP Class Extended Negotiation Sub-Item and SOP Class Common Extended Negotiation Sub-Item negotiation is optional for storage based SOP Classes.</w:t>
      </w:r>
    </w:p>
    <w:bookmarkEnd w:id="1451"/>
    <w:bookmarkStart w:id="1452" w:name="para_d4b1562f_90e7_41e4_b031_2c5785d633"/>
    <w:p>
      <w:pPr>
        <w:spacing w:before="180" w:after="0" w:line="240" w:lineRule="auto"/>
        <w:jc w:val="both"/>
      </w:pPr>
      <w:r>
        <w:rPr>
          <w:rFonts w:ascii="Arial" w:hAnsi="Arial"/>
          <w:color w:val="000000"/>
          <w:sz w:val="18"/>
        </w:rPr>
        <w:t>The following negotiation rules apply to all DICOM SOP Classes and Specialized SOP Classes of the Storage Service Class.</w:t>
      </w:r>
    </w:p>
    <w:bookmarkEnd w:id="1452"/>
    <w:bookmarkStart w:id="1453" w:name="para_4f4c6b47_8355_41e1_be03_50afb813d1"/>
    <w:p>
      <w:pPr>
        <w:spacing w:before="180" w:after="0" w:line="240" w:lineRule="auto"/>
        <w:jc w:val="both"/>
      </w:pPr>
      <w:r>
        <w:rPr>
          <w:rFonts w:ascii="Arial" w:hAnsi="Arial"/>
          <w:color w:val="000000"/>
          <w:sz w:val="18"/>
        </w:rPr>
        <w:t>The Association-requestor (Storage SCU role) in the A-ASSOCIATE request shall convey:</w:t>
      </w:r>
    </w:p>
    <w:bookmarkEnd w:id="1453"/>
    <w:bookmarkStart w:id="1454" w:name="idp105553258384127"/>
    <w:bookmarkStart w:id="1455" w:name="idp105553258384383"/>
    <w:bookmarkStart w:id="1456" w:name="para_257ca3b7_6598_41f1_af1d_0c09579b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supported SOP Class of the Storage Service Class</w:t>
      </w:r>
    </w:p>
    <w:bookmarkEnd w:id="1456"/>
    <w:bookmarkEnd w:id="1455"/>
    <w:bookmarkEnd w:id="1454"/>
    <w:bookmarkStart w:id="1457" w:name="idp105553258385279"/>
    <w:bookmarkStart w:id="1458" w:name="para_71bd3ccd_1f7f_4a7e_a2ca_9482824c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supported SOP Class of the Storage Service Class</w:t>
      </w:r>
    </w:p>
    <w:bookmarkEnd w:id="1458"/>
    <w:bookmarkEnd w:id="1457"/>
    <w:bookmarkStart w:id="1459" w:name="idp105553258386303"/>
    <w:bookmarkStart w:id="1460" w:name="para_e26e22a6_1e56_4669_b753_bca067e1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Common Extended Negotiation Sub-Item, for each supported SOP Class of the Storage Service Class</w:t>
      </w:r>
    </w:p>
    <w:bookmarkEnd w:id="1460"/>
    <w:bookmarkEnd w:id="1459"/>
    <w:bookmarkStart w:id="1461" w:name="para_b5f79803_2ef8_4b35_aaad_afe19cbf6c"/>
    <w:p>
      <w:pPr>
        <w:spacing w:before="180" w:after="0" w:line="240" w:lineRule="auto"/>
        <w:jc w:val="both"/>
      </w:pPr>
      <w:r>
        <w:rPr>
          <w:rFonts w:ascii="Arial" w:hAnsi="Arial"/>
          <w:color w:val="000000"/>
          <w:sz w:val="18"/>
        </w:rPr>
        <w:t>The Association-acceptor (Storage SCP role) in the A-ASSOCIATE request shall accept:</w:t>
      </w:r>
    </w:p>
    <w:bookmarkEnd w:id="1461"/>
    <w:bookmarkStart w:id="1462" w:name="idp105553258387967"/>
    <w:bookmarkStart w:id="1463" w:name="idp105553258388223"/>
    <w:bookmarkStart w:id="1464" w:name="para_9005d823_8e6d_46f1_aa1a_5eda504b8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supported SOP Class of the Storage Service Class</w:t>
      </w:r>
    </w:p>
    <w:bookmarkEnd w:id="1464"/>
    <w:bookmarkEnd w:id="1463"/>
    <w:bookmarkEnd w:id="1462"/>
    <w:bookmarkStart w:id="1465" w:name="idp105553258389119"/>
    <w:bookmarkStart w:id="1466" w:name="para_dc582325_e784_4d26_bf1c_2c847f80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supported SOP Class of the Storage Service Class</w:t>
      </w:r>
    </w:p>
    <w:bookmarkEnd w:id="1466"/>
    <w:bookmarkEnd w:id="1465"/>
    <w:bookmarkStart w:id="1467" w:name="sect_B_3_1"/>
    <w:p>
      <w:pPr>
        <w:spacing w:before="180" w:after="0" w:line="240" w:lineRule="auto"/>
      </w:pPr>
      <w:r>
        <w:rPr>
          <w:rFonts w:ascii="Arial" w:hAnsi="Arial"/>
          <w:b/>
          <w:color w:val="000000"/>
          <w:sz w:val="24"/>
        </w:rPr>
        <w:t>B.3.1 Extended Negotiation</w:t>
      </w:r>
    </w:p>
    <w:bookmarkEnd w:id="1467"/>
    <w:bookmarkStart w:id="1468" w:name="para_40b932fb_94ea_4279_b8f8_9374539880"/>
    <w:p>
      <w:pPr>
        <w:spacing w:before="180" w:after="0" w:line="240" w:lineRule="auto"/>
        <w:jc w:val="both"/>
      </w:pPr>
      <w:r>
        <w:rPr>
          <w:rFonts w:ascii="Arial" w:hAnsi="Arial"/>
          <w:color w:val="000000"/>
          <w:sz w:val="18"/>
        </w:rPr>
        <w:t xml:space="preserve">At the time of Association establishment implementations may exchange information about their respective capabilities, as described in </w:t>
      </w:r>
      <w:hyperlink r:id="r190">
        <w:r>
          <w:rPr>
            <w:rFonts w:ascii="Arial" w:hAnsi="Arial"/>
            <w:color w:val="000000"/>
            <w:sz w:val="18"/>
          </w:rPr>
          <w:t>PS3.7</w:t>
        </w:r>
      </w:hyperlink>
      <w:r>
        <w:rPr>
          <w:rFonts w:ascii="Arial" w:hAnsi="Arial"/>
          <w:color w:val="000000"/>
          <w:sz w:val="18"/>
        </w:rPr>
        <w:t xml:space="preserve"> and </w:t>
      </w:r>
      <w:hyperlink r:id="r191">
        <w:r>
          <w:rPr>
            <w:rFonts w:ascii="Arial" w:hAnsi="Arial"/>
            <w:color w:val="000000"/>
            <w:sz w:val="18"/>
          </w:rPr>
          <w:t>PS3.8</w:t>
        </w:r>
      </w:hyperlink>
      <w:r>
        <w:rPr>
          <w:rFonts w:ascii="Arial" w:hAnsi="Arial"/>
          <w:color w:val="000000"/>
          <w:sz w:val="18"/>
        </w:rPr>
        <w:t xml:space="preserve">. SCUs and SCPs may use the SOP Class Extended Negotiation Sub-Item Structure as described in </w:t>
      </w:r>
      <w:hyperlink r:id="r192">
        <w:r>
          <w:rPr>
            <w:rFonts w:ascii="Arial" w:hAnsi="Arial"/>
            <w:color w:val="000000"/>
            <w:sz w:val="18"/>
          </w:rPr>
          <w:t xml:space="preserve">Section D.3.3.5 in </w:t>
        </w:r>
        <w:r>
          <w:rPr>
            <w:rFonts w:ascii="Arial" w:hAnsi="Arial"/>
            <w:color w:val="000000"/>
            <w:sz w:val="18"/>
          </w:rPr>
          <w:t>PS3.7</w:t>
        </w:r>
      </w:hyperlink>
      <w:r>
        <w:rPr>
          <w:rFonts w:ascii="Arial" w:hAnsi="Arial"/>
          <w:color w:val="000000"/>
          <w:sz w:val="18"/>
        </w:rPr>
        <w:t xml:space="preserve"> to exchange information about the level of conformance and options supported. SCUs may use the SOP Class Common Extended Negotiation Sub-Item defined in </w:t>
      </w:r>
      <w:hyperlink r:id="r193">
        <w:r>
          <w:rPr>
            <w:rFonts w:ascii="Arial" w:hAnsi="Arial"/>
            <w:color w:val="000000"/>
            <w:sz w:val="18"/>
          </w:rPr>
          <w:t xml:space="preserve">Section D.3.3.6 in </w:t>
        </w:r>
        <w:r>
          <w:rPr>
            <w:rFonts w:ascii="Arial" w:hAnsi="Arial"/>
            <w:color w:val="000000"/>
            <w:sz w:val="18"/>
          </w:rPr>
          <w:t>PS3.7</w:t>
        </w:r>
      </w:hyperlink>
      <w:r>
        <w:rPr>
          <w:rFonts w:ascii="Arial" w:hAnsi="Arial"/>
          <w:color w:val="000000"/>
          <w:sz w:val="18"/>
        </w:rPr>
        <w:t xml:space="preserve"> to exchange information about the nature of the SOP Classes.</w:t>
      </w:r>
    </w:p>
    <w:bookmarkEnd w:id="1468"/>
    <w:bookmarkStart w:id="1469" w:name="para_41418307_c7d0_4ce9_8efb_14085ba101"/>
    <w:p>
      <w:pPr>
        <w:spacing w:before="180" w:after="0" w:line="240" w:lineRule="auto"/>
        <w:jc w:val="both"/>
      </w:pPr>
      <w:r>
        <w:rPr>
          <w:rFonts w:ascii="Arial" w:hAnsi="Arial"/>
          <w:color w:val="000000"/>
          <w:sz w:val="18"/>
        </w:rPr>
        <w:t>Extended Negotiation is optional. In the event that either the SCU or the SCP does not support Extended Negotiation, the defaults shall apply.</w:t>
      </w:r>
    </w:p>
    <w:bookmarkEnd w:id="1469"/>
    <w:bookmarkStart w:id="1470" w:name="sect_B_3_1_1"/>
    <w:p>
      <w:pPr>
        <w:spacing w:before="180" w:after="0" w:line="240" w:lineRule="auto"/>
      </w:pPr>
      <w:r>
        <w:rPr>
          <w:rFonts w:ascii="Arial" w:hAnsi="Arial"/>
          <w:b/>
          <w:color w:val="000000"/>
          <w:sz w:val="26"/>
        </w:rPr>
        <w:t>B.3.1.1 Service-Class-Application-Information (A-ASSOCIATE-RQ)</w:t>
      </w:r>
    </w:p>
    <w:bookmarkEnd w:id="1470"/>
    <w:bookmarkStart w:id="1471" w:name="para_11a25564_2515_43eb_ba3b_8f3a80bb38"/>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94">
        <w:r>
          <w:rPr>
            <w:rFonts w:ascii="Arial" w:hAnsi="Arial"/>
            <w:color w:val="000000"/>
            <w:sz w:val="18"/>
          </w:rPr>
          <w:t>PS3.7</w:t>
        </w:r>
      </w:hyperlink>
      <w:r>
        <w:rPr>
          <w:rFonts w:ascii="Arial" w:hAnsi="Arial"/>
          <w:color w:val="000000"/>
          <w:sz w:val="18"/>
        </w:rPr>
        <w:t xml:space="preserve">. </w:t>
      </w:r>
      <w:hyperlink w:anchor="table_B_3_1">
        <w:r>
          <w:rPr>
            <w:rFonts w:ascii="Arial" w:hAnsi="Arial"/>
            <w:color w:val="000000"/>
            <w:sz w:val="18"/>
          </w:rPr>
          <w:t>Table B.3-1</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A-ASSOCIATE-RQ.</w:t>
      </w:r>
    </w:p>
    <w:bookmarkEnd w:id="1471"/>
    <w:bookmarkStart w:id="1472" w:name="table_B_3_1"/>
    <w:p>
      <w:pPr>
        <w:keepNext/>
        <w:spacing w:before="216" w:after="0" w:line="240" w:lineRule="auto"/>
        <w:jc w:val="center"/>
      </w:pPr>
      <w:r>
        <w:rPr>
          <w:rFonts w:ascii="Arial" w:hAnsi="Arial"/>
          <w:b/>
          <w:color w:val="000000"/>
          <w:sz w:val="22"/>
        </w:rPr>
        <w:t>Table B.3-1. Service-Class-Application-Information (A-ASSOCIATE-RQ)</w:t>
      </w:r>
    </w:p>
    <w:bookmarkEnd w:id="1472"/>
    <w:p>
      <w:pPr>
        <w:spacing w:before="0" w:after="0" w:line="240" w:lineRule="auto"/>
        <w:rPr>
          <w:sz w:val="13"/>
        </w:rPr>
      </w:pPr>
    </w:p>
    <w:tbl>
      <w:tblPr>
        <w:tblInd w:w="45" w:type="dxa"/>
        <w:tblLayout w:type="fixed"/>
      </w:tblPr>
      <w:tblGrid>
        <w:gridCol w:w="1035"/>
        <w:gridCol w:w="2801"/>
        <w:gridCol w:w="66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3" w:name="para_c98ebbc0_c0f1_4710_8dd8_8949f56043"/>
          <w:p>
            <w:pPr>
              <w:keepNext/>
              <w:spacing w:before="180" w:after="0" w:line="240" w:lineRule="auto"/>
              <w:jc w:val="center"/>
            </w:pPr>
            <w:r>
              <w:rPr>
                <w:rFonts w:ascii="Arial" w:hAnsi="Arial"/>
                <w:b/>
                <w:color w:val="000000"/>
                <w:sz w:val="18"/>
              </w:rPr>
              <w:t>Item Bytes</w:t>
            </w:r>
          </w:p>
          <w:bookmarkEnd w:id="14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4" w:name="para_1ae6c15d_b6ff_4682_9892_212b3fb2de"/>
          <w:p>
            <w:pPr>
              <w:spacing w:before="180" w:after="0" w:line="240" w:lineRule="auto"/>
              <w:jc w:val="center"/>
            </w:pPr>
            <w:r>
              <w:rPr>
                <w:rFonts w:ascii="Arial" w:hAnsi="Arial"/>
                <w:b/>
                <w:color w:val="000000"/>
                <w:sz w:val="18"/>
              </w:rPr>
              <w:t>Field Name</w:t>
            </w:r>
          </w:p>
          <w:bookmarkEnd w:id="14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5" w:name="para_742c411c_36c4_4032_8b1f_6d07907fa6"/>
          <w:p>
            <w:pPr>
              <w:spacing w:before="180" w:after="0" w:line="240" w:lineRule="auto"/>
              <w:jc w:val="center"/>
            </w:pPr>
            <w:r>
              <w:rPr>
                <w:rFonts w:ascii="Arial" w:hAnsi="Arial"/>
                <w:b/>
                <w:color w:val="000000"/>
                <w:sz w:val="18"/>
              </w:rPr>
              <w:t>Description of Field</w:t>
            </w:r>
          </w:p>
          <w:bookmarkEnd w:id="1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 w:name="para_a3abcc46_63cc_4d1e_8372_a6c1fa52d8"/>
          <w:p>
            <w:pPr>
              <w:spacing w:before="180" w:after="0" w:line="240" w:lineRule="auto"/>
              <w:jc w:val="center"/>
            </w:pPr>
            <w:r>
              <w:rPr>
                <w:rFonts w:ascii="Arial" w:hAnsi="Arial"/>
                <w:color w:val="000000"/>
                <w:sz w:val="18"/>
              </w:rPr>
              <w:t>1</w:t>
            </w:r>
          </w:p>
          <w:bookmarkEnd w:id="1476"/>
        </w:tc>
        <w:tc>
          <w:tcPr>
            <w:tcBorders>
              <w:bottom w:val="single" w:sz="4" w:color="000000"/>
              <w:right w:val="single" w:sz="4" w:color="000000"/>
            </w:tcBorders>
            <w:tcMar>
              <w:top w:w="40" w:type="dxa"/>
              <w:left w:w="40" w:type="dxa"/>
              <w:bottom w:w="40" w:type="dxa"/>
              <w:right w:w="40" w:type="dxa"/>
            </w:tcMar>
            <w:vAlign w:val="top"/>
          </w:tcPr>
          <w:bookmarkStart w:id="1477" w:name="para_0bf11dc8_261b_4322_b177_2482b509a9"/>
          <w:p>
            <w:pPr>
              <w:spacing w:before="180" w:after="0" w:line="240" w:lineRule="auto"/>
            </w:pPr>
            <w:r>
              <w:rPr>
                <w:rFonts w:ascii="Arial" w:hAnsi="Arial"/>
                <w:color w:val="000000"/>
                <w:sz w:val="18"/>
              </w:rPr>
              <w:t>Level of Storage Support</w:t>
            </w:r>
          </w:p>
          <w:bookmarkEnd w:id="1477"/>
        </w:tc>
        <w:tc>
          <w:tcPr>
            <w:tcBorders>
              <w:bottom w:val="single" w:sz="4" w:color="000000"/>
              <w:right w:val="single" w:sz="4" w:color="000000"/>
            </w:tcBorders>
            <w:tcMar>
              <w:top w:w="40" w:type="dxa"/>
              <w:left w:w="40" w:type="dxa"/>
              <w:bottom w:w="40" w:type="dxa"/>
              <w:right w:w="40" w:type="dxa"/>
            </w:tcMar>
            <w:vAlign w:val="top"/>
          </w:tcPr>
          <w:bookmarkStart w:id="1478" w:name="para_76197296_c044_42c0_9a9b_d6b2202f4e"/>
          <w:p>
            <w:pPr>
              <w:spacing w:before="180" w:after="0" w:line="240" w:lineRule="auto"/>
            </w:pPr>
            <w:r>
              <w:rPr>
                <w:rFonts w:ascii="Arial" w:hAnsi="Arial"/>
                <w:color w:val="000000"/>
                <w:sz w:val="18"/>
              </w:rPr>
              <w:t>This byte field defines the supported Storage Level of the Association-requestor. It shall be encoded as an unsigned binary integer and shall use one of the following values:</w:t>
            </w:r>
          </w:p>
          <w:bookmarkEnd w:id="1478"/>
          <w:bookmarkStart w:id="1479" w:name="para_1a34ba89_2ef7_4dc8_bf99_3cd55ee313"/>
          <w:p>
            <w:pPr>
              <w:spacing w:before="180" w:after="0" w:line="240" w:lineRule="auto"/>
            </w:pPr>
            <w:r>
              <w:rPr>
                <w:rFonts w:ascii="Arial" w:hAnsi="Arial"/>
                <w:color w:val="000000"/>
                <w:sz w:val="18"/>
              </w:rPr>
              <w:t>0 - Storage Level 0 SCP</w:t>
            </w:r>
          </w:p>
          <w:bookmarkEnd w:id="1479"/>
          <w:bookmarkStart w:id="1480" w:name="para_0b2955de_131a_441c_8d10_286a0cc98a"/>
          <w:p>
            <w:pPr>
              <w:spacing w:before="180" w:after="0" w:line="240" w:lineRule="auto"/>
            </w:pPr>
            <w:r>
              <w:rPr>
                <w:rFonts w:ascii="Arial" w:hAnsi="Arial"/>
                <w:color w:val="000000"/>
                <w:sz w:val="18"/>
              </w:rPr>
              <w:t>1 - Storage Level 1 SCP</w:t>
            </w:r>
          </w:p>
          <w:bookmarkEnd w:id="1480"/>
          <w:bookmarkStart w:id="1481" w:name="para_f43ea9e3_e0e8_4eb3_b21a_d755e80424"/>
          <w:p>
            <w:pPr>
              <w:spacing w:before="180" w:after="0" w:line="240" w:lineRule="auto"/>
            </w:pPr>
            <w:r>
              <w:rPr>
                <w:rFonts w:ascii="Arial" w:hAnsi="Arial"/>
                <w:color w:val="000000"/>
                <w:sz w:val="18"/>
              </w:rPr>
              <w:t>2 - Storage Level 2 SCP</w:t>
            </w:r>
          </w:p>
          <w:bookmarkEnd w:id="1481"/>
          <w:bookmarkStart w:id="1482" w:name="para_d24ee65f_95c0_40b7_a626_b166fac30a"/>
          <w:p>
            <w:pPr>
              <w:spacing w:before="180" w:after="0" w:line="240" w:lineRule="auto"/>
            </w:pPr>
            <w:r>
              <w:rPr>
                <w:rFonts w:ascii="Arial" w:hAnsi="Arial"/>
                <w:color w:val="000000"/>
                <w:sz w:val="18"/>
              </w:rPr>
              <w:t>3 - N/A Association-requestor is SCU only</w:t>
            </w:r>
          </w:p>
          <w:bookmarkEnd w:id="1482"/>
          <w:bookmarkStart w:id="1483" w:name="para_47ea249b_8dd2_414b_a446_c08c7a8b56"/>
          <w:p>
            <w:pPr>
              <w:spacing w:before="180" w:after="0" w:line="240" w:lineRule="auto"/>
            </w:pPr>
            <w:r>
              <w:rPr>
                <w:rFonts w:ascii="Arial" w:hAnsi="Arial"/>
                <w:color w:val="000000"/>
                <w:sz w:val="18"/>
              </w:rPr>
              <w:t>If Extended Negotiation is not supported, the default shall have a value of 3.</w:t>
            </w:r>
          </w:p>
          <w:bookmarkEnd w:id="1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 w:name="para_b83a3867_b814_469f_a18d_ff0a27914c"/>
          <w:p>
            <w:pPr>
              <w:spacing w:before="180" w:after="0" w:line="240" w:lineRule="auto"/>
              <w:jc w:val="center"/>
            </w:pPr>
            <w:r>
              <w:rPr>
                <w:rFonts w:ascii="Arial" w:hAnsi="Arial"/>
                <w:color w:val="000000"/>
                <w:sz w:val="18"/>
              </w:rPr>
              <w:t>2</w:t>
            </w:r>
          </w:p>
          <w:bookmarkEnd w:id="1484"/>
        </w:tc>
        <w:tc>
          <w:tcPr>
            <w:tcBorders>
              <w:bottom w:val="single" w:sz="4" w:color="000000"/>
              <w:right w:val="single" w:sz="4" w:color="000000"/>
            </w:tcBorders>
            <w:tcMar>
              <w:top w:w="40" w:type="dxa"/>
              <w:left w:w="40" w:type="dxa"/>
              <w:bottom w:w="40" w:type="dxa"/>
              <w:right w:w="40" w:type="dxa"/>
            </w:tcMar>
            <w:vAlign w:val="top"/>
          </w:tcPr>
          <w:bookmarkStart w:id="1485" w:name="para_0e79a5be_b606_4c0d_afa3_76fcdfc13f"/>
          <w:p>
            <w:pPr>
              <w:spacing w:before="180" w:after="0" w:line="240" w:lineRule="auto"/>
            </w:pPr>
            <w:r>
              <w:rPr>
                <w:rFonts w:ascii="Arial" w:hAnsi="Arial"/>
                <w:color w:val="000000"/>
                <w:sz w:val="18"/>
              </w:rPr>
              <w:t>Reserved</w:t>
            </w:r>
          </w:p>
          <w:bookmarkEnd w:id="1485"/>
        </w:tc>
        <w:tc>
          <w:tcPr>
            <w:tcBorders>
              <w:bottom w:val="single" w:sz="4" w:color="000000"/>
              <w:right w:val="single" w:sz="4" w:color="000000"/>
            </w:tcBorders>
            <w:tcMar>
              <w:top w:w="40" w:type="dxa"/>
              <w:left w:w="40" w:type="dxa"/>
              <w:bottom w:w="40" w:type="dxa"/>
              <w:right w:w="40" w:type="dxa"/>
            </w:tcMar>
            <w:vAlign w:val="top"/>
          </w:tcPr>
          <w:bookmarkStart w:id="1486" w:name="para_48b9c1f4_0c55_48a3_bec6_3896e128a3"/>
          <w:p>
            <w:pPr>
              <w:spacing w:before="180" w:after="0" w:line="240" w:lineRule="auto"/>
            </w:pPr>
            <w:r>
              <w:rPr>
                <w:rFonts w:ascii="Arial" w:hAnsi="Arial"/>
                <w:color w:val="000000"/>
                <w:sz w:val="18"/>
              </w:rPr>
              <w:t>This reserved field shall be sent with a value 00H but not tested to this value when received.</w:t>
            </w:r>
          </w:p>
          <w:bookmarkEnd w:id="1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 w:name="para_95b58f7d_e73e_4589_9812_9f972b86b7"/>
          <w:p>
            <w:pPr>
              <w:spacing w:before="180" w:after="0" w:line="240" w:lineRule="auto"/>
              <w:jc w:val="center"/>
            </w:pPr>
            <w:r>
              <w:rPr>
                <w:rFonts w:ascii="Arial" w:hAnsi="Arial"/>
                <w:color w:val="000000"/>
                <w:sz w:val="18"/>
              </w:rPr>
              <w:t>3</w:t>
            </w:r>
          </w:p>
          <w:bookmarkEnd w:id="1487"/>
        </w:tc>
        <w:tc>
          <w:tcPr>
            <w:tcBorders>
              <w:bottom w:val="single" w:sz="4" w:color="000000"/>
              <w:right w:val="single" w:sz="4" w:color="000000"/>
            </w:tcBorders>
            <w:tcMar>
              <w:top w:w="40" w:type="dxa"/>
              <w:left w:w="40" w:type="dxa"/>
              <w:bottom w:w="40" w:type="dxa"/>
              <w:right w:w="40" w:type="dxa"/>
            </w:tcMar>
            <w:vAlign w:val="top"/>
          </w:tcPr>
          <w:bookmarkStart w:id="1488" w:name="para_18e42edb_b8a1_4786_916c_3283da7748"/>
          <w:p>
            <w:pPr>
              <w:spacing w:before="180" w:after="0" w:line="240" w:lineRule="auto"/>
            </w:pPr>
            <w:r>
              <w:rPr>
                <w:rFonts w:ascii="Arial" w:hAnsi="Arial"/>
                <w:color w:val="000000"/>
                <w:sz w:val="18"/>
              </w:rPr>
              <w:t>Level of Digital Signature Support</w:t>
            </w:r>
          </w:p>
          <w:bookmarkEnd w:id="1488"/>
        </w:tc>
        <w:tc>
          <w:tcPr>
            <w:tcBorders>
              <w:bottom w:val="single" w:sz="4" w:color="000000"/>
              <w:right w:val="single" w:sz="4" w:color="000000"/>
            </w:tcBorders>
            <w:tcMar>
              <w:top w:w="40" w:type="dxa"/>
              <w:left w:w="40" w:type="dxa"/>
              <w:bottom w:w="40" w:type="dxa"/>
              <w:right w:w="40" w:type="dxa"/>
            </w:tcMar>
            <w:vAlign w:val="top"/>
          </w:tcPr>
          <w:bookmarkStart w:id="1489" w:name="para_b208d628_663a_454d_bb09_77023d3131"/>
          <w:p>
            <w:pPr>
              <w:spacing w:before="180" w:after="0" w:line="240" w:lineRule="auto"/>
            </w:pPr>
            <w:r>
              <w:rPr>
                <w:rFonts w:ascii="Arial" w:hAnsi="Arial"/>
                <w:color w:val="000000"/>
                <w:sz w:val="18"/>
              </w:rPr>
              <w:t>A Storage Level 2 SCP may further define its behavior in this byte field.</w:t>
            </w:r>
          </w:p>
          <w:bookmarkEnd w:id="1489"/>
          <w:bookmarkStart w:id="1490" w:name="para_e3eb8c5f_5fb0_4ebc_a3fb_858a8e4141"/>
          <w:p>
            <w:pPr>
              <w:spacing w:before="180" w:after="0" w:line="240" w:lineRule="auto"/>
            </w:pPr>
            <w:r>
              <w:rPr>
                <w:rFonts w:ascii="Arial" w:hAnsi="Arial"/>
                <w:color w:val="000000"/>
                <w:sz w:val="18"/>
              </w:rPr>
              <w:t>0 - The Signature Level is unspecified, the AE is an SCU only, or the AE is not a Storage Level 2 SCP</w:t>
            </w:r>
          </w:p>
          <w:bookmarkEnd w:id="1490"/>
          <w:bookmarkStart w:id="1491" w:name="para_9698083d_a82a_4b0d_974a_c6f8eb8813"/>
          <w:p>
            <w:pPr>
              <w:spacing w:before="180" w:after="0" w:line="240" w:lineRule="auto"/>
            </w:pPr>
            <w:r>
              <w:rPr>
                <w:rFonts w:ascii="Arial" w:hAnsi="Arial"/>
                <w:color w:val="000000"/>
                <w:sz w:val="18"/>
              </w:rPr>
              <w:t>1 - Signature Level 1</w:t>
            </w:r>
          </w:p>
          <w:bookmarkEnd w:id="1491"/>
          <w:bookmarkStart w:id="1492" w:name="para_91cf6495_aedb_4fb6_aa22_0561adf3c4"/>
          <w:p>
            <w:pPr>
              <w:spacing w:before="180" w:after="0" w:line="240" w:lineRule="auto"/>
            </w:pPr>
            <w:r>
              <w:rPr>
                <w:rFonts w:ascii="Arial" w:hAnsi="Arial"/>
                <w:color w:val="000000"/>
                <w:sz w:val="18"/>
              </w:rPr>
              <w:t>2 - Signature Level 2</w:t>
            </w:r>
          </w:p>
          <w:bookmarkEnd w:id="1492"/>
          <w:bookmarkStart w:id="1493" w:name="para_3b248d9c_90aa_454c_914a_8b315b3192"/>
          <w:p>
            <w:pPr>
              <w:spacing w:before="180" w:after="0" w:line="240" w:lineRule="auto"/>
            </w:pPr>
            <w:r>
              <w:rPr>
                <w:rFonts w:ascii="Arial" w:hAnsi="Arial"/>
                <w:color w:val="000000"/>
                <w:sz w:val="18"/>
              </w:rPr>
              <w:t>3 - Signature Level 3</w:t>
            </w:r>
          </w:p>
          <w:bookmarkEnd w:id="1493"/>
          <w:bookmarkStart w:id="1494" w:name="para_c760e54e_2be5_43b5_a8eb_5d3567696d"/>
          <w:p>
            <w:pPr>
              <w:spacing w:before="180" w:after="0" w:line="240" w:lineRule="auto"/>
            </w:pPr>
            <w:r>
              <w:rPr>
                <w:rFonts w:ascii="Arial" w:hAnsi="Arial"/>
                <w:color w:val="000000"/>
                <w:sz w:val="18"/>
              </w:rPr>
              <w:t>If Extended Negotiation is not supported, the default shall have a value of 0.</w:t>
            </w:r>
          </w:p>
          <w:bookmarkEnd w:id="1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 w:name="para_3e07c18c_5db0_409d_944f_224e14b0a1"/>
          <w:p>
            <w:pPr>
              <w:spacing w:before="180" w:after="0" w:line="240" w:lineRule="auto"/>
              <w:jc w:val="center"/>
            </w:pPr>
            <w:r>
              <w:rPr>
                <w:rFonts w:ascii="Arial" w:hAnsi="Arial"/>
                <w:color w:val="000000"/>
                <w:sz w:val="18"/>
              </w:rPr>
              <w:t>4</w:t>
            </w:r>
          </w:p>
          <w:bookmarkEnd w:id="1495"/>
        </w:tc>
        <w:tc>
          <w:tcPr>
            <w:tcBorders>
              <w:bottom w:val="single" w:sz="4" w:color="000000"/>
              <w:right w:val="single" w:sz="4" w:color="000000"/>
            </w:tcBorders>
            <w:tcMar>
              <w:top w:w="40" w:type="dxa"/>
              <w:left w:w="40" w:type="dxa"/>
              <w:bottom w:w="40" w:type="dxa"/>
              <w:right w:w="40" w:type="dxa"/>
            </w:tcMar>
            <w:vAlign w:val="top"/>
          </w:tcPr>
          <w:bookmarkStart w:id="1496" w:name="para_f46184dc_b8da_41c9_9773_9b5d31a7b5"/>
          <w:p>
            <w:pPr>
              <w:spacing w:before="180" w:after="0" w:line="240" w:lineRule="auto"/>
            </w:pPr>
            <w:r>
              <w:rPr>
                <w:rFonts w:ascii="Arial" w:hAnsi="Arial"/>
                <w:color w:val="000000"/>
                <w:sz w:val="18"/>
              </w:rPr>
              <w:t>Reserved</w:t>
            </w:r>
          </w:p>
          <w:bookmarkEnd w:id="1496"/>
        </w:tc>
        <w:tc>
          <w:tcPr>
            <w:tcBorders>
              <w:bottom w:val="single" w:sz="4" w:color="000000"/>
              <w:right w:val="single" w:sz="4" w:color="000000"/>
            </w:tcBorders>
            <w:tcMar>
              <w:top w:w="40" w:type="dxa"/>
              <w:left w:w="40" w:type="dxa"/>
              <w:bottom w:w="40" w:type="dxa"/>
              <w:right w:w="40" w:type="dxa"/>
            </w:tcMar>
            <w:vAlign w:val="top"/>
          </w:tcPr>
          <w:bookmarkStart w:id="1497" w:name="para_27cb9cd7_402d_463d_9c25_d2c2fff1be"/>
          <w:p>
            <w:pPr>
              <w:spacing w:before="180" w:after="0" w:line="240" w:lineRule="auto"/>
            </w:pPr>
            <w:r>
              <w:rPr>
                <w:rFonts w:ascii="Arial" w:hAnsi="Arial"/>
                <w:color w:val="000000"/>
                <w:sz w:val="18"/>
              </w:rPr>
              <w:t>This reserved field shall be sent with a value 00H but not tested to this value when received.</w:t>
            </w:r>
          </w:p>
          <w:bookmarkEnd w:id="1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 w:name="para_654248d1_99b0_45b3_b574_6307f3c2da"/>
          <w:p>
            <w:pPr>
              <w:spacing w:before="180" w:after="0" w:line="240" w:lineRule="auto"/>
              <w:jc w:val="center"/>
            </w:pPr>
            <w:r>
              <w:rPr>
                <w:rFonts w:ascii="Arial" w:hAnsi="Arial"/>
                <w:color w:val="000000"/>
                <w:sz w:val="18"/>
              </w:rPr>
              <w:t>5</w:t>
            </w:r>
          </w:p>
          <w:bookmarkEnd w:id="1498"/>
        </w:tc>
        <w:tc>
          <w:tcPr>
            <w:tcBorders>
              <w:bottom w:val="single" w:sz="4" w:color="000000"/>
              <w:right w:val="single" w:sz="4" w:color="000000"/>
            </w:tcBorders>
            <w:tcMar>
              <w:top w:w="40" w:type="dxa"/>
              <w:left w:w="40" w:type="dxa"/>
              <w:bottom w:w="40" w:type="dxa"/>
              <w:right w:w="40" w:type="dxa"/>
            </w:tcMar>
            <w:vAlign w:val="top"/>
          </w:tcPr>
          <w:bookmarkStart w:id="1499" w:name="para_d17df1b9_47b9_4027_a608_ea8ae80b97"/>
          <w:p>
            <w:pPr>
              <w:spacing w:before="180" w:after="0" w:line="240" w:lineRule="auto"/>
            </w:pPr>
            <w:r>
              <w:rPr>
                <w:rFonts w:ascii="Arial" w:hAnsi="Arial"/>
                <w:color w:val="000000"/>
                <w:sz w:val="18"/>
              </w:rPr>
              <w:t>Element Coercion</w:t>
            </w:r>
          </w:p>
          <w:bookmarkEnd w:id="1499"/>
        </w:tc>
        <w:tc>
          <w:tcPr>
            <w:tcBorders>
              <w:bottom w:val="single" w:sz="4" w:color="000000"/>
              <w:right w:val="single" w:sz="4" w:color="000000"/>
            </w:tcBorders>
            <w:tcMar>
              <w:top w:w="40" w:type="dxa"/>
              <w:left w:w="40" w:type="dxa"/>
              <w:bottom w:w="40" w:type="dxa"/>
              <w:right w:w="40" w:type="dxa"/>
            </w:tcMar>
            <w:vAlign w:val="top"/>
          </w:tcPr>
          <w:bookmarkStart w:id="1500" w:name="para_a352422d_259d_4972_9e19_4d246a05d1"/>
          <w:p>
            <w:pPr>
              <w:spacing w:before="180" w:after="0" w:line="240" w:lineRule="auto"/>
            </w:pPr>
            <w:r>
              <w:rPr>
                <w:rFonts w:ascii="Arial" w:hAnsi="Arial"/>
                <w:color w:val="000000"/>
                <w:sz w:val="18"/>
              </w:rPr>
              <w:t>This byte field defines whether the Association-requestor may coerce Data Elements. It shall be encoded as an unsigned binary integer and shall use one of the following values:</w:t>
            </w:r>
          </w:p>
          <w:bookmarkEnd w:id="1500"/>
          <w:bookmarkStart w:id="1501" w:name="para_d30270f7_8ce7_4c88_abba_790564ee39"/>
          <w:p>
            <w:pPr>
              <w:spacing w:before="180" w:after="0" w:line="240" w:lineRule="auto"/>
            </w:pPr>
            <w:r>
              <w:rPr>
                <w:rFonts w:ascii="Arial" w:hAnsi="Arial"/>
                <w:color w:val="000000"/>
                <w:sz w:val="18"/>
              </w:rPr>
              <w:t>0 - does not coerce any Data Element</w:t>
            </w:r>
          </w:p>
          <w:bookmarkEnd w:id="1501"/>
          <w:bookmarkStart w:id="1502" w:name="para_e0716b41_fe52_4f75_8159_ecdc90a5e2"/>
          <w:p>
            <w:pPr>
              <w:spacing w:before="180" w:after="0" w:line="240" w:lineRule="auto"/>
            </w:pPr>
            <w:r>
              <w:rPr>
                <w:rFonts w:ascii="Arial" w:hAnsi="Arial"/>
                <w:color w:val="000000"/>
                <w:sz w:val="18"/>
              </w:rPr>
              <w:t>1 - may coerce Data Elements</w:t>
            </w:r>
          </w:p>
          <w:bookmarkEnd w:id="1502"/>
          <w:bookmarkStart w:id="1503" w:name="para_f6d05c60_6921_4bbe_bdaf_c9930fb8ef"/>
          <w:p>
            <w:pPr>
              <w:spacing w:before="180" w:after="0" w:line="240" w:lineRule="auto"/>
            </w:pPr>
            <w:r>
              <w:rPr>
                <w:rFonts w:ascii="Arial" w:hAnsi="Arial"/>
                <w:color w:val="000000"/>
                <w:sz w:val="18"/>
              </w:rPr>
              <w:t>2 - N/A - Association-requestor is SCU only</w:t>
            </w:r>
          </w:p>
          <w:bookmarkEnd w:id="1503"/>
          <w:bookmarkStart w:id="1504" w:name="para_887006f8_1685_4012_9f48_ae23c7efce"/>
          <w:p>
            <w:pPr>
              <w:spacing w:before="180" w:after="0" w:line="240" w:lineRule="auto"/>
            </w:pPr>
            <w:r>
              <w:rPr>
                <w:rFonts w:ascii="Arial" w:hAnsi="Arial"/>
                <w:color w:val="000000"/>
                <w:sz w:val="18"/>
              </w:rPr>
              <w:t>If Extended Negotiation is not supported, the default shall have a value of 2.</w:t>
            </w:r>
          </w:p>
          <w:bookmarkEnd w:id="1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 w:name="para_e069dc92_0403_4613_9532_1dd9d6f442"/>
          <w:p>
            <w:pPr>
              <w:spacing w:before="180" w:after="0" w:line="240" w:lineRule="auto"/>
              <w:jc w:val="center"/>
            </w:pPr>
            <w:r>
              <w:rPr>
                <w:rFonts w:ascii="Arial" w:hAnsi="Arial"/>
                <w:color w:val="000000"/>
                <w:sz w:val="18"/>
              </w:rPr>
              <w:t>6</w:t>
            </w:r>
          </w:p>
          <w:bookmarkEnd w:id="1505"/>
        </w:tc>
        <w:tc>
          <w:tcPr>
            <w:tcBorders>
              <w:bottom w:val="single" w:sz="4" w:color="000000"/>
              <w:right w:val="single" w:sz="4" w:color="000000"/>
            </w:tcBorders>
            <w:tcMar>
              <w:top w:w="40" w:type="dxa"/>
              <w:left w:w="40" w:type="dxa"/>
              <w:bottom w:w="40" w:type="dxa"/>
              <w:right w:w="40" w:type="dxa"/>
            </w:tcMar>
            <w:vAlign w:val="top"/>
          </w:tcPr>
          <w:bookmarkStart w:id="1506" w:name="para_6d8d812f_2f11_45e2_a9ca_af7bc0da97"/>
          <w:p>
            <w:pPr>
              <w:spacing w:before="180" w:after="0" w:line="240" w:lineRule="auto"/>
            </w:pPr>
            <w:r>
              <w:rPr>
                <w:rFonts w:ascii="Arial" w:hAnsi="Arial"/>
                <w:color w:val="000000"/>
                <w:sz w:val="18"/>
              </w:rPr>
              <w:t>Reserved</w:t>
            </w:r>
          </w:p>
          <w:bookmarkEnd w:id="1506"/>
        </w:tc>
        <w:tc>
          <w:tcPr>
            <w:tcBorders>
              <w:bottom w:val="single" w:sz="4" w:color="000000"/>
              <w:right w:val="single" w:sz="4" w:color="000000"/>
            </w:tcBorders>
            <w:tcMar>
              <w:top w:w="40" w:type="dxa"/>
              <w:left w:w="40" w:type="dxa"/>
              <w:bottom w:w="40" w:type="dxa"/>
              <w:right w:w="40" w:type="dxa"/>
            </w:tcMar>
            <w:vAlign w:val="top"/>
          </w:tcPr>
          <w:bookmarkStart w:id="1507" w:name="para_70bdb0d9_cf8a_4493_9ff4_91f94c5e3b"/>
          <w:p>
            <w:pPr>
              <w:spacing w:before="180" w:after="0" w:line="240" w:lineRule="auto"/>
            </w:pPr>
            <w:r>
              <w:rPr>
                <w:rFonts w:ascii="Arial" w:hAnsi="Arial"/>
                <w:color w:val="000000"/>
                <w:sz w:val="18"/>
              </w:rPr>
              <w:t>This reserved field shall be sent with a value 00H but not tested to this value when received.</w:t>
            </w:r>
          </w:p>
          <w:bookmarkEnd w:id="1507"/>
        </w:tc>
      </w:tr>
    </w:tbl>
    <w:bookmarkStart w:id="1508" w:name="sect_B_3_1_2"/>
    <w:p>
      <w:pPr>
        <w:spacing w:before="180" w:after="0" w:line="240" w:lineRule="auto"/>
      </w:pPr>
      <w:r>
        <w:rPr>
          <w:rFonts w:ascii="Arial" w:hAnsi="Arial"/>
          <w:b/>
          <w:color w:val="000000"/>
          <w:sz w:val="26"/>
        </w:rPr>
        <w:t>B.3.1.2 Service-Class-Application-Information (A-ASSOCIATE-AC)</w:t>
      </w:r>
    </w:p>
    <w:bookmarkEnd w:id="1508"/>
    <w:bookmarkStart w:id="1509" w:name="para_2148bbf6_817b_455a_ab0a_430a51a515"/>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95">
        <w:r>
          <w:rPr>
            <w:rFonts w:ascii="Arial" w:hAnsi="Arial"/>
            <w:color w:val="000000"/>
            <w:sz w:val="18"/>
          </w:rPr>
          <w:t>PS3.7</w:t>
        </w:r>
      </w:hyperlink>
      <w:r>
        <w:rPr>
          <w:rFonts w:ascii="Arial" w:hAnsi="Arial"/>
          <w:color w:val="000000"/>
          <w:sz w:val="18"/>
        </w:rPr>
        <w:t xml:space="preserve">. </w:t>
      </w:r>
      <w:hyperlink w:anchor="table_B_3_2">
        <w:r>
          <w:rPr>
            <w:rFonts w:ascii="Arial" w:hAnsi="Arial"/>
            <w:color w:val="000000"/>
            <w:sz w:val="18"/>
          </w:rPr>
          <w:t>Table B.3-2</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A-ASSOCIATE-AC.</w:t>
      </w:r>
    </w:p>
    <w:bookmarkEnd w:id="1509"/>
    <w:bookmarkStart w:id="1510" w:name="table_B_3_2"/>
    <w:p>
      <w:pPr>
        <w:keepNext/>
        <w:spacing w:before="216" w:after="0" w:line="240" w:lineRule="auto"/>
        <w:jc w:val="center"/>
      </w:pPr>
      <w:r>
        <w:rPr>
          <w:rFonts w:ascii="Arial" w:hAnsi="Arial"/>
          <w:b/>
          <w:color w:val="000000"/>
          <w:sz w:val="22"/>
        </w:rPr>
        <w:t>Table B.3-2. Service-Class-Application-Information (A-ASSOCIATE-AC)</w:t>
      </w:r>
    </w:p>
    <w:bookmarkEnd w:id="1510"/>
    <w:p>
      <w:pPr>
        <w:spacing w:before="0" w:after="0" w:line="240" w:lineRule="auto"/>
        <w:rPr>
          <w:sz w:val="13"/>
        </w:rPr>
      </w:pPr>
    </w:p>
    <w:tbl>
      <w:tblPr>
        <w:tblInd w:w="45" w:type="dxa"/>
        <w:tblLayout w:type="fixed"/>
      </w:tblPr>
      <w:tblGrid>
        <w:gridCol w:w="1035"/>
        <w:gridCol w:w="2801"/>
        <w:gridCol w:w="66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1" w:name="para_37e96ab5_fc2f_4b18_bd96_94263982ca"/>
          <w:p>
            <w:pPr>
              <w:keepNext/>
              <w:spacing w:before="180" w:after="0" w:line="240" w:lineRule="auto"/>
              <w:jc w:val="center"/>
            </w:pPr>
            <w:r>
              <w:rPr>
                <w:rFonts w:ascii="Arial" w:hAnsi="Arial"/>
                <w:b/>
                <w:color w:val="000000"/>
                <w:sz w:val="18"/>
              </w:rPr>
              <w:t>Item Bytes</w:t>
            </w:r>
          </w:p>
          <w:bookmarkEnd w:id="15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2" w:name="para_cde4c5d9_f4eb_461b_84f0_117b629131"/>
          <w:p>
            <w:pPr>
              <w:spacing w:before="180" w:after="0" w:line="240" w:lineRule="auto"/>
              <w:jc w:val="center"/>
            </w:pPr>
            <w:r>
              <w:rPr>
                <w:rFonts w:ascii="Arial" w:hAnsi="Arial"/>
                <w:b/>
                <w:color w:val="000000"/>
                <w:sz w:val="18"/>
              </w:rPr>
              <w:t>Field Name</w:t>
            </w:r>
          </w:p>
          <w:bookmarkEnd w:id="15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3" w:name="para_3605f914_ef1f_45ca_b7a1_729329ac79"/>
          <w:p>
            <w:pPr>
              <w:spacing w:before="180" w:after="0" w:line="240" w:lineRule="auto"/>
              <w:jc w:val="center"/>
            </w:pPr>
            <w:r>
              <w:rPr>
                <w:rFonts w:ascii="Arial" w:hAnsi="Arial"/>
                <w:b/>
                <w:color w:val="000000"/>
                <w:sz w:val="18"/>
              </w:rPr>
              <w:t>Description of Field</w:t>
            </w:r>
          </w:p>
          <w:bookmarkEnd w:id="1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 w:name="para_80458990_e986_436c_ab7b_e506609613"/>
          <w:p>
            <w:pPr>
              <w:spacing w:before="180" w:after="0" w:line="240" w:lineRule="auto"/>
              <w:jc w:val="center"/>
            </w:pPr>
            <w:r>
              <w:rPr>
                <w:rFonts w:ascii="Arial" w:hAnsi="Arial"/>
                <w:color w:val="000000"/>
                <w:sz w:val="18"/>
              </w:rPr>
              <w:t>1</w:t>
            </w:r>
          </w:p>
          <w:bookmarkEnd w:id="1514"/>
        </w:tc>
        <w:tc>
          <w:tcPr>
            <w:tcBorders>
              <w:bottom w:val="single" w:sz="4" w:color="000000"/>
              <w:right w:val="single" w:sz="4" w:color="000000"/>
            </w:tcBorders>
            <w:tcMar>
              <w:top w:w="40" w:type="dxa"/>
              <w:left w:w="40" w:type="dxa"/>
              <w:bottom w:w="40" w:type="dxa"/>
              <w:right w:w="40" w:type="dxa"/>
            </w:tcMar>
            <w:vAlign w:val="top"/>
          </w:tcPr>
          <w:bookmarkStart w:id="1515" w:name="para_46ef6254_1dc7_46b6_9c66_ef100f7da8"/>
          <w:p>
            <w:pPr>
              <w:spacing w:before="180" w:after="0" w:line="240" w:lineRule="auto"/>
            </w:pPr>
            <w:r>
              <w:rPr>
                <w:rFonts w:ascii="Arial" w:hAnsi="Arial"/>
                <w:color w:val="000000"/>
                <w:sz w:val="18"/>
              </w:rPr>
              <w:t>Level of Storage Support</w:t>
            </w:r>
          </w:p>
          <w:bookmarkEnd w:id="1515"/>
        </w:tc>
        <w:tc>
          <w:tcPr>
            <w:tcBorders>
              <w:bottom w:val="single" w:sz="4" w:color="000000"/>
              <w:right w:val="single" w:sz="4" w:color="000000"/>
            </w:tcBorders>
            <w:tcMar>
              <w:top w:w="40" w:type="dxa"/>
              <w:left w:w="40" w:type="dxa"/>
              <w:bottom w:w="40" w:type="dxa"/>
              <w:right w:w="40" w:type="dxa"/>
            </w:tcMar>
            <w:vAlign w:val="top"/>
          </w:tcPr>
          <w:bookmarkStart w:id="1516" w:name="para_b179eab2_31c4_441b_b124_609c497859"/>
          <w:p>
            <w:pPr>
              <w:spacing w:before="180" w:after="0" w:line="240" w:lineRule="auto"/>
            </w:pPr>
            <w:r>
              <w:rPr>
                <w:rFonts w:ascii="Arial" w:hAnsi="Arial"/>
                <w:color w:val="000000"/>
                <w:sz w:val="18"/>
              </w:rPr>
              <w:t>This byte field defines the supported Storage Level of the Association-acceptor. It shall be encoded as an unsigned binary integer and shall use one of the following values:</w:t>
            </w:r>
          </w:p>
          <w:bookmarkEnd w:id="1516"/>
          <w:bookmarkStart w:id="1517" w:name="para_89d0000a_6f83_475e_974f_1883de130d"/>
          <w:p>
            <w:pPr>
              <w:spacing w:before="180" w:after="0" w:line="240" w:lineRule="auto"/>
            </w:pPr>
            <w:r>
              <w:rPr>
                <w:rFonts w:ascii="Arial" w:hAnsi="Arial"/>
                <w:color w:val="000000"/>
                <w:sz w:val="18"/>
              </w:rPr>
              <w:t>0 - Storage Level 0 SCP</w:t>
            </w:r>
          </w:p>
          <w:bookmarkEnd w:id="1517"/>
          <w:bookmarkStart w:id="1518" w:name="para_11716e43_0d15_4ce8_8814_a64ec1902e"/>
          <w:p>
            <w:pPr>
              <w:spacing w:before="180" w:after="0" w:line="240" w:lineRule="auto"/>
            </w:pPr>
            <w:r>
              <w:rPr>
                <w:rFonts w:ascii="Arial" w:hAnsi="Arial"/>
                <w:color w:val="000000"/>
                <w:sz w:val="18"/>
              </w:rPr>
              <w:t>1 - Storage Level 1 SCP</w:t>
            </w:r>
          </w:p>
          <w:bookmarkEnd w:id="1518"/>
          <w:bookmarkStart w:id="1519" w:name="para_c64a3e9a_0107_4c77_8f73_bf8dc9e149"/>
          <w:p>
            <w:pPr>
              <w:spacing w:before="180" w:after="0" w:line="240" w:lineRule="auto"/>
            </w:pPr>
            <w:r>
              <w:rPr>
                <w:rFonts w:ascii="Arial" w:hAnsi="Arial"/>
                <w:color w:val="000000"/>
                <w:sz w:val="18"/>
              </w:rPr>
              <w:t>2 - Storage Level 2 SCP</w:t>
            </w:r>
          </w:p>
          <w:bookmarkEnd w:id="1519"/>
          <w:bookmarkStart w:id="1520" w:name="para_abf2de8a_0aa0_43d1_97b4_7ce3f169f1"/>
          <w:p>
            <w:pPr>
              <w:spacing w:before="180" w:after="0" w:line="240" w:lineRule="auto"/>
            </w:pPr>
            <w:r>
              <w:rPr>
                <w:rFonts w:ascii="Arial" w:hAnsi="Arial"/>
                <w:color w:val="000000"/>
                <w:sz w:val="18"/>
              </w:rPr>
              <w:t>3 - N/A - Association-acceptor is SCU only</w:t>
            </w:r>
          </w:p>
          <w:bookmarkEnd w:id="1520"/>
          <w:bookmarkStart w:id="1521" w:name="para_d974d6e6_2ca8_481a_9dfc_4893527ff0"/>
          <w:p>
            <w:pPr>
              <w:spacing w:before="180" w:after="0" w:line="240" w:lineRule="auto"/>
            </w:pPr>
            <w:r>
              <w:rPr>
                <w:rFonts w:ascii="Arial" w:hAnsi="Arial"/>
                <w:color w:val="000000"/>
                <w:sz w:val="18"/>
              </w:rPr>
              <w:t>If Extended Negotiation is not supported, no assumptions shall be made by the Association-requestor about the capabilities of the Association-acceptor based upon this Extended Negotiation.</w:t>
            </w:r>
          </w:p>
          <w:bookmarkEnd w:id="1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 w:name="para_ad554467_2cd5_4e4b_846b_34d0091fc8"/>
          <w:p>
            <w:pPr>
              <w:spacing w:before="180" w:after="0" w:line="240" w:lineRule="auto"/>
              <w:jc w:val="center"/>
            </w:pPr>
            <w:r>
              <w:rPr>
                <w:rFonts w:ascii="Arial" w:hAnsi="Arial"/>
                <w:color w:val="000000"/>
                <w:sz w:val="18"/>
              </w:rPr>
              <w:t>2</w:t>
            </w:r>
          </w:p>
          <w:bookmarkEnd w:id="1522"/>
        </w:tc>
        <w:tc>
          <w:tcPr>
            <w:tcBorders>
              <w:bottom w:val="single" w:sz="4" w:color="000000"/>
              <w:right w:val="single" w:sz="4" w:color="000000"/>
            </w:tcBorders>
            <w:tcMar>
              <w:top w:w="40" w:type="dxa"/>
              <w:left w:w="40" w:type="dxa"/>
              <w:bottom w:w="40" w:type="dxa"/>
              <w:right w:w="40" w:type="dxa"/>
            </w:tcMar>
            <w:vAlign w:val="top"/>
          </w:tcPr>
          <w:bookmarkStart w:id="1523" w:name="para_bb7ee334_3a0b_43db_a395_62782a3faf"/>
          <w:p>
            <w:pPr>
              <w:spacing w:before="180" w:after="0" w:line="240" w:lineRule="auto"/>
            </w:pPr>
            <w:r>
              <w:rPr>
                <w:rFonts w:ascii="Arial" w:hAnsi="Arial"/>
                <w:color w:val="000000"/>
                <w:sz w:val="18"/>
              </w:rPr>
              <w:t>Reserved</w:t>
            </w:r>
          </w:p>
          <w:bookmarkEnd w:id="1523"/>
        </w:tc>
        <w:tc>
          <w:tcPr>
            <w:tcBorders>
              <w:bottom w:val="single" w:sz="4" w:color="000000"/>
              <w:right w:val="single" w:sz="4" w:color="000000"/>
            </w:tcBorders>
            <w:tcMar>
              <w:top w:w="40" w:type="dxa"/>
              <w:left w:w="40" w:type="dxa"/>
              <w:bottom w:w="40" w:type="dxa"/>
              <w:right w:w="40" w:type="dxa"/>
            </w:tcMar>
            <w:vAlign w:val="top"/>
          </w:tcPr>
          <w:bookmarkStart w:id="1524" w:name="para_34e18a3d_0584_4c2a_be64_8046fdc106"/>
          <w:p>
            <w:pPr>
              <w:spacing w:before="180" w:after="0" w:line="240" w:lineRule="auto"/>
            </w:pPr>
            <w:r>
              <w:rPr>
                <w:rFonts w:ascii="Arial" w:hAnsi="Arial"/>
                <w:color w:val="000000"/>
                <w:sz w:val="18"/>
              </w:rPr>
              <w:t>This reserved field shall be sent with a value 00H but not tested to this value when received.</w:t>
            </w:r>
          </w:p>
          <w:bookmarkEnd w:id="1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 w:name="para_bdb65f03_9aca_4240_b3de_35965f3457"/>
          <w:p>
            <w:pPr>
              <w:spacing w:before="180" w:after="0" w:line="240" w:lineRule="auto"/>
              <w:jc w:val="center"/>
            </w:pPr>
            <w:r>
              <w:rPr>
                <w:rFonts w:ascii="Arial" w:hAnsi="Arial"/>
                <w:color w:val="000000"/>
                <w:sz w:val="18"/>
              </w:rPr>
              <w:t>3</w:t>
            </w:r>
          </w:p>
          <w:bookmarkEnd w:id="1525"/>
        </w:tc>
        <w:tc>
          <w:tcPr>
            <w:tcBorders>
              <w:bottom w:val="single" w:sz="4" w:color="000000"/>
              <w:right w:val="single" w:sz="4" w:color="000000"/>
            </w:tcBorders>
            <w:tcMar>
              <w:top w:w="40" w:type="dxa"/>
              <w:left w:w="40" w:type="dxa"/>
              <w:bottom w:w="40" w:type="dxa"/>
              <w:right w:w="40" w:type="dxa"/>
            </w:tcMar>
            <w:vAlign w:val="top"/>
          </w:tcPr>
          <w:bookmarkStart w:id="1526" w:name="para_9a9b1ad2_063c_441f_ab84_75bf101b2e"/>
          <w:p>
            <w:pPr>
              <w:spacing w:before="180" w:after="0" w:line="240" w:lineRule="auto"/>
            </w:pPr>
            <w:r>
              <w:rPr>
                <w:rFonts w:ascii="Arial" w:hAnsi="Arial"/>
                <w:color w:val="000000"/>
                <w:sz w:val="18"/>
              </w:rPr>
              <w:t>Level of Digital Signature Support</w:t>
            </w:r>
          </w:p>
          <w:bookmarkEnd w:id="1526"/>
        </w:tc>
        <w:tc>
          <w:tcPr>
            <w:tcBorders>
              <w:bottom w:val="single" w:sz="4" w:color="000000"/>
              <w:right w:val="single" w:sz="4" w:color="000000"/>
            </w:tcBorders>
            <w:tcMar>
              <w:top w:w="40" w:type="dxa"/>
              <w:left w:w="40" w:type="dxa"/>
              <w:bottom w:w="40" w:type="dxa"/>
              <w:right w:w="40" w:type="dxa"/>
            </w:tcMar>
            <w:vAlign w:val="top"/>
          </w:tcPr>
          <w:bookmarkStart w:id="1527" w:name="para_2037fd0b_7763_4c89_8001_b40dabe393"/>
          <w:p>
            <w:pPr>
              <w:spacing w:before="180" w:after="0" w:line="240" w:lineRule="auto"/>
            </w:pPr>
            <w:r>
              <w:rPr>
                <w:rFonts w:ascii="Arial" w:hAnsi="Arial"/>
                <w:color w:val="000000"/>
                <w:sz w:val="18"/>
              </w:rPr>
              <w:t>A Level 2 SCP may further define its behavior in this byte field.</w:t>
            </w:r>
          </w:p>
          <w:bookmarkEnd w:id="1527"/>
          <w:bookmarkStart w:id="1528" w:name="para_6ddb1756_8317_4f99_b5b9_17c4db4424"/>
          <w:p>
            <w:pPr>
              <w:spacing w:before="180" w:after="0" w:line="240" w:lineRule="auto"/>
            </w:pPr>
            <w:r>
              <w:rPr>
                <w:rFonts w:ascii="Arial" w:hAnsi="Arial"/>
                <w:color w:val="000000"/>
                <w:sz w:val="18"/>
              </w:rPr>
              <w:t>0 - The Signature Level is unspecified, the AE is an SCU only, or the AE is not a Storage Level 2 SCP</w:t>
            </w:r>
          </w:p>
          <w:bookmarkEnd w:id="1528"/>
          <w:bookmarkStart w:id="1529" w:name="para_038f125c_89c0_4510_aaa7_b95adeeeac"/>
          <w:p>
            <w:pPr>
              <w:spacing w:before="180" w:after="0" w:line="240" w:lineRule="auto"/>
            </w:pPr>
            <w:r>
              <w:rPr>
                <w:rFonts w:ascii="Arial" w:hAnsi="Arial"/>
                <w:color w:val="000000"/>
                <w:sz w:val="18"/>
              </w:rPr>
              <w:t>1 - Signature Level 1</w:t>
            </w:r>
          </w:p>
          <w:bookmarkEnd w:id="1529"/>
          <w:bookmarkStart w:id="1530" w:name="para_172d88d6_27e2_4b8c_bb4a_38d139a95e"/>
          <w:p>
            <w:pPr>
              <w:spacing w:before="180" w:after="0" w:line="240" w:lineRule="auto"/>
            </w:pPr>
            <w:r>
              <w:rPr>
                <w:rFonts w:ascii="Arial" w:hAnsi="Arial"/>
                <w:color w:val="000000"/>
                <w:sz w:val="18"/>
              </w:rPr>
              <w:t>2 - Signature Level 2</w:t>
            </w:r>
          </w:p>
          <w:bookmarkEnd w:id="1530"/>
          <w:bookmarkStart w:id="1531" w:name="para_f34d6834_0923_40df_a00e_ac5c6f45ff"/>
          <w:p>
            <w:pPr>
              <w:spacing w:before="180" w:after="0" w:line="240" w:lineRule="auto"/>
            </w:pPr>
            <w:r>
              <w:rPr>
                <w:rFonts w:ascii="Arial" w:hAnsi="Arial"/>
                <w:color w:val="000000"/>
                <w:sz w:val="18"/>
              </w:rPr>
              <w:t>3 - Signature Level 3</w:t>
            </w:r>
          </w:p>
          <w:bookmarkEnd w:id="1531"/>
          <w:bookmarkStart w:id="1532" w:name="para_ada2c8ba_f2cb_40ac_9b6f_f438986198"/>
          <w:p>
            <w:pPr>
              <w:spacing w:before="180" w:after="0" w:line="240" w:lineRule="auto"/>
            </w:pPr>
            <w:r>
              <w:rPr>
                <w:rFonts w:ascii="Arial" w:hAnsi="Arial"/>
                <w:color w:val="000000"/>
                <w:sz w:val="18"/>
              </w:rPr>
              <w:t>If Extended Negotiation is not supported, no assumptions shall be made by the Association-requestor about the capabilities of the Association-acceptor based upon this Extended Negotiation.</w:t>
            </w:r>
          </w:p>
          <w:bookmarkEnd w:id="1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 w:name="para_85706d02_f270_4c7b_8116_5981cf8066"/>
          <w:p>
            <w:pPr>
              <w:spacing w:before="180" w:after="0" w:line="240" w:lineRule="auto"/>
              <w:jc w:val="center"/>
            </w:pPr>
            <w:r>
              <w:rPr>
                <w:rFonts w:ascii="Arial" w:hAnsi="Arial"/>
                <w:color w:val="000000"/>
                <w:sz w:val="18"/>
              </w:rPr>
              <w:t>4</w:t>
            </w:r>
          </w:p>
          <w:bookmarkEnd w:id="1533"/>
        </w:tc>
        <w:tc>
          <w:tcPr>
            <w:tcBorders>
              <w:bottom w:val="single" w:sz="4" w:color="000000"/>
              <w:right w:val="single" w:sz="4" w:color="000000"/>
            </w:tcBorders>
            <w:tcMar>
              <w:top w:w="40" w:type="dxa"/>
              <w:left w:w="40" w:type="dxa"/>
              <w:bottom w:w="40" w:type="dxa"/>
              <w:right w:w="40" w:type="dxa"/>
            </w:tcMar>
            <w:vAlign w:val="top"/>
          </w:tcPr>
          <w:bookmarkStart w:id="1534" w:name="para_6fd39ab9_6e92_4b62_a88a_dcbae0bb58"/>
          <w:p>
            <w:pPr>
              <w:spacing w:before="180" w:after="0" w:line="240" w:lineRule="auto"/>
            </w:pPr>
            <w:r>
              <w:rPr>
                <w:rFonts w:ascii="Arial" w:hAnsi="Arial"/>
                <w:color w:val="000000"/>
                <w:sz w:val="18"/>
              </w:rPr>
              <w:t>Reserved</w:t>
            </w:r>
          </w:p>
          <w:bookmarkEnd w:id="1534"/>
        </w:tc>
        <w:tc>
          <w:tcPr>
            <w:tcBorders>
              <w:bottom w:val="single" w:sz="4" w:color="000000"/>
              <w:right w:val="single" w:sz="4" w:color="000000"/>
            </w:tcBorders>
            <w:tcMar>
              <w:top w:w="40" w:type="dxa"/>
              <w:left w:w="40" w:type="dxa"/>
              <w:bottom w:w="40" w:type="dxa"/>
              <w:right w:w="40" w:type="dxa"/>
            </w:tcMar>
            <w:vAlign w:val="top"/>
          </w:tcPr>
          <w:bookmarkStart w:id="1535" w:name="para_a0fdf81d_4b24_4383_abc0_e5e7f5e465"/>
          <w:p>
            <w:pPr>
              <w:spacing w:before="180" w:after="0" w:line="240" w:lineRule="auto"/>
            </w:pPr>
            <w:r>
              <w:rPr>
                <w:rFonts w:ascii="Arial" w:hAnsi="Arial"/>
                <w:color w:val="000000"/>
                <w:sz w:val="18"/>
              </w:rPr>
              <w:t>This reserved field shall be sent with a value 00H but not tested to this value when received.</w:t>
            </w:r>
          </w:p>
          <w:bookmarkEnd w:id="1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 w:name="para_9294118b_40c2_410f_91c9_77d40d7401"/>
          <w:p>
            <w:pPr>
              <w:spacing w:before="180" w:after="0" w:line="240" w:lineRule="auto"/>
              <w:jc w:val="center"/>
            </w:pPr>
            <w:r>
              <w:rPr>
                <w:rFonts w:ascii="Arial" w:hAnsi="Arial"/>
                <w:color w:val="000000"/>
                <w:sz w:val="18"/>
              </w:rPr>
              <w:t>5</w:t>
            </w:r>
          </w:p>
          <w:bookmarkEnd w:id="1536"/>
        </w:tc>
        <w:tc>
          <w:tcPr>
            <w:tcBorders>
              <w:bottom w:val="single" w:sz="4" w:color="000000"/>
              <w:right w:val="single" w:sz="4" w:color="000000"/>
            </w:tcBorders>
            <w:tcMar>
              <w:top w:w="40" w:type="dxa"/>
              <w:left w:w="40" w:type="dxa"/>
              <w:bottom w:w="40" w:type="dxa"/>
              <w:right w:w="40" w:type="dxa"/>
            </w:tcMar>
            <w:vAlign w:val="top"/>
          </w:tcPr>
          <w:bookmarkStart w:id="1537" w:name="para_ce0a5bb4_8f04_4399_8418_9cdd185545"/>
          <w:p>
            <w:pPr>
              <w:spacing w:before="180" w:after="0" w:line="240" w:lineRule="auto"/>
            </w:pPr>
            <w:r>
              <w:rPr>
                <w:rFonts w:ascii="Arial" w:hAnsi="Arial"/>
                <w:color w:val="000000"/>
                <w:sz w:val="18"/>
              </w:rPr>
              <w:t>Element Coercion</w:t>
            </w:r>
          </w:p>
          <w:bookmarkEnd w:id="1537"/>
        </w:tc>
        <w:tc>
          <w:tcPr>
            <w:tcBorders>
              <w:bottom w:val="single" w:sz="4" w:color="000000"/>
              <w:right w:val="single" w:sz="4" w:color="000000"/>
            </w:tcBorders>
            <w:tcMar>
              <w:top w:w="40" w:type="dxa"/>
              <w:left w:w="40" w:type="dxa"/>
              <w:bottom w:w="40" w:type="dxa"/>
              <w:right w:w="40" w:type="dxa"/>
            </w:tcMar>
            <w:vAlign w:val="top"/>
          </w:tcPr>
          <w:bookmarkStart w:id="1538" w:name="para_2c38005f_5dfd_4f62_b2bb_58edfa0ada"/>
          <w:p>
            <w:pPr>
              <w:spacing w:before="180" w:after="0" w:line="240" w:lineRule="auto"/>
            </w:pPr>
            <w:r>
              <w:rPr>
                <w:rFonts w:ascii="Arial" w:hAnsi="Arial"/>
                <w:color w:val="000000"/>
                <w:sz w:val="18"/>
              </w:rPr>
              <w:t>This byte field defines whether the Association-acceptor may coerce Data Elements. It shall be encoded as an unsigned binary integer and shall use one of the following values:</w:t>
            </w:r>
          </w:p>
          <w:bookmarkEnd w:id="1538"/>
          <w:bookmarkStart w:id="1539" w:name="para_421ea33b_fe85_46fa_8454_0369ff79d2"/>
          <w:p>
            <w:pPr>
              <w:spacing w:before="180" w:after="0" w:line="240" w:lineRule="auto"/>
            </w:pPr>
            <w:r>
              <w:rPr>
                <w:rFonts w:ascii="Arial" w:hAnsi="Arial"/>
                <w:color w:val="000000"/>
                <w:sz w:val="18"/>
              </w:rPr>
              <w:t>0 - does not coerce any Data Element</w:t>
            </w:r>
          </w:p>
          <w:bookmarkEnd w:id="1539"/>
          <w:bookmarkStart w:id="1540" w:name="para_11ed1f0a_d852_49e5_84b8_c10d7a68bf"/>
          <w:p>
            <w:pPr>
              <w:spacing w:before="180" w:after="0" w:line="240" w:lineRule="auto"/>
            </w:pPr>
            <w:r>
              <w:rPr>
                <w:rFonts w:ascii="Arial" w:hAnsi="Arial"/>
                <w:color w:val="000000"/>
                <w:sz w:val="18"/>
              </w:rPr>
              <w:t>1 - may coerce Data Elements</w:t>
            </w:r>
          </w:p>
          <w:bookmarkEnd w:id="1540"/>
          <w:bookmarkStart w:id="1541" w:name="para_dfb15df0_7500_4df3_a5da_dfcfd7a0c8"/>
          <w:p>
            <w:pPr>
              <w:spacing w:before="180" w:after="0" w:line="240" w:lineRule="auto"/>
            </w:pPr>
            <w:r>
              <w:rPr>
                <w:rFonts w:ascii="Arial" w:hAnsi="Arial"/>
                <w:color w:val="000000"/>
                <w:sz w:val="18"/>
              </w:rPr>
              <w:t>2 - N/A - Association-acceptor is SCU only</w:t>
            </w:r>
          </w:p>
          <w:bookmarkEnd w:id="1541"/>
          <w:bookmarkStart w:id="1542" w:name="para_d8711e48_bb24_43de_88a7_acbab8cd15"/>
          <w:p>
            <w:pPr>
              <w:spacing w:before="180" w:after="0" w:line="240" w:lineRule="auto"/>
            </w:pPr>
            <w:r>
              <w:rPr>
                <w:rFonts w:ascii="Arial" w:hAnsi="Arial"/>
                <w:color w:val="000000"/>
                <w:sz w:val="18"/>
              </w:rPr>
              <w:t>If Extended Negotiation is not supported, no assumptions shall be made by the Association-requestor about the capabilities of the Association-acceptor based upon this Extended Negotiation.</w:t>
            </w:r>
          </w:p>
          <w:bookmarkEnd w:id="1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 w:name="para_1f342575_63c7_4c27_875e_3e2c976af9"/>
          <w:p>
            <w:pPr>
              <w:spacing w:before="180" w:after="0" w:line="240" w:lineRule="auto"/>
              <w:jc w:val="center"/>
            </w:pPr>
            <w:r>
              <w:rPr>
                <w:rFonts w:ascii="Arial" w:hAnsi="Arial"/>
                <w:color w:val="000000"/>
                <w:sz w:val="18"/>
              </w:rPr>
              <w:t>6</w:t>
            </w:r>
          </w:p>
          <w:bookmarkEnd w:id="1543"/>
        </w:tc>
        <w:tc>
          <w:tcPr>
            <w:tcBorders>
              <w:bottom w:val="single" w:sz="4" w:color="000000"/>
              <w:right w:val="single" w:sz="4" w:color="000000"/>
            </w:tcBorders>
            <w:tcMar>
              <w:top w:w="40" w:type="dxa"/>
              <w:left w:w="40" w:type="dxa"/>
              <w:bottom w:w="40" w:type="dxa"/>
              <w:right w:w="40" w:type="dxa"/>
            </w:tcMar>
            <w:vAlign w:val="top"/>
          </w:tcPr>
          <w:bookmarkStart w:id="1544" w:name="para_4947d26a_b97b_450f_a047_803b671723"/>
          <w:p>
            <w:pPr>
              <w:spacing w:before="180" w:after="0" w:line="240" w:lineRule="auto"/>
            </w:pPr>
            <w:r>
              <w:rPr>
                <w:rFonts w:ascii="Arial" w:hAnsi="Arial"/>
                <w:color w:val="000000"/>
                <w:sz w:val="18"/>
              </w:rPr>
              <w:t>Reserved</w:t>
            </w:r>
          </w:p>
          <w:bookmarkEnd w:id="1544"/>
        </w:tc>
        <w:tc>
          <w:tcPr>
            <w:tcBorders>
              <w:bottom w:val="single" w:sz="4" w:color="000000"/>
              <w:right w:val="single" w:sz="4" w:color="000000"/>
            </w:tcBorders>
            <w:tcMar>
              <w:top w:w="40" w:type="dxa"/>
              <w:left w:w="40" w:type="dxa"/>
              <w:bottom w:w="40" w:type="dxa"/>
              <w:right w:w="40" w:type="dxa"/>
            </w:tcMar>
            <w:vAlign w:val="top"/>
          </w:tcPr>
          <w:bookmarkStart w:id="1545" w:name="para_b2a089ef_4dd2_44f3_a470_c75fed4b43"/>
          <w:p>
            <w:pPr>
              <w:spacing w:before="180" w:after="0" w:line="240" w:lineRule="auto"/>
            </w:pPr>
            <w:r>
              <w:rPr>
                <w:rFonts w:ascii="Arial" w:hAnsi="Arial"/>
                <w:color w:val="000000"/>
                <w:sz w:val="18"/>
              </w:rPr>
              <w:t>This reserved field shall be sent with a value 00H but not tested to this value when received.</w:t>
            </w:r>
          </w:p>
          <w:bookmarkEnd w:id="1545"/>
        </w:tc>
      </w:tr>
    </w:tbl>
    <w:bookmarkStart w:id="1546" w:name="sect_B_3_1_3"/>
    <w:p>
      <w:pPr>
        <w:spacing w:before="180" w:after="0" w:line="240" w:lineRule="auto"/>
      </w:pPr>
      <w:r>
        <w:rPr>
          <w:rFonts w:ascii="Arial" w:hAnsi="Arial"/>
          <w:b/>
          <w:color w:val="000000"/>
          <w:sz w:val="26"/>
        </w:rPr>
        <w:t>B.3.1.3 Service Class UID (A-ASSOCIATE-RQ)</w:t>
      </w:r>
    </w:p>
    <w:bookmarkEnd w:id="1546"/>
    <w:bookmarkStart w:id="1547" w:name="para_34ca3f99_9d87_4865_a6e8_761958ecfb"/>
    <w:p>
      <w:pPr>
        <w:spacing w:before="180" w:after="0" w:line="240" w:lineRule="auto"/>
        <w:jc w:val="both"/>
      </w:pPr>
      <w:r>
        <w:rPr>
          <w:rFonts w:ascii="Arial" w:hAnsi="Arial"/>
          <w:color w:val="000000"/>
          <w:sz w:val="18"/>
        </w:rPr>
        <w:t>SOP Class Common Extended Negotiation Sub-Item allows the SCU to convey the Service Class UID of each proposed SOP Class.</w:t>
      </w:r>
    </w:p>
    <w:bookmarkEnd w:id="1547"/>
    <w:bookmarkStart w:id="1548" w:name="para_3c7254e2_0ca9_40fb_b639_8f2b16d801"/>
    <w:p>
      <w:pPr>
        <w:spacing w:before="180" w:after="0" w:line="240" w:lineRule="auto"/>
        <w:jc w:val="both"/>
      </w:pPr>
      <w:r>
        <w:rPr>
          <w:rFonts w:ascii="Arial" w:hAnsi="Arial"/>
          <w:color w:val="000000"/>
          <w:sz w:val="18"/>
        </w:rPr>
        <w:t>The Storage Service Class UID shall be "1.2.840.10008.4.2".</w:t>
      </w:r>
    </w:p>
    <w:bookmarkEnd w:id="1548"/>
    <w:bookmarkStart w:id="1549" w:name="sect_B_3_1_4"/>
    <w:p>
      <w:pPr>
        <w:spacing w:before="180" w:after="0" w:line="240" w:lineRule="auto"/>
      </w:pPr>
      <w:r>
        <w:rPr>
          <w:rFonts w:ascii="Arial" w:hAnsi="Arial"/>
          <w:b/>
          <w:color w:val="000000"/>
          <w:sz w:val="26"/>
        </w:rPr>
        <w:t>B.3.1.4 Related General SOP Classes (A-ASSOCIATE-RQ)</w:t>
      </w:r>
    </w:p>
    <w:bookmarkEnd w:id="1549"/>
    <w:bookmarkStart w:id="1550" w:name="para_5858dd3a_a29e_409d_867f_0083e8c48a"/>
    <w:p>
      <w:pPr>
        <w:spacing w:before="180" w:after="0" w:line="240" w:lineRule="auto"/>
        <w:jc w:val="both"/>
      </w:pPr>
      <w:r>
        <w:rPr>
          <w:rFonts w:ascii="Arial" w:hAnsi="Arial"/>
          <w:color w:val="000000"/>
          <w:sz w:val="18"/>
        </w:rPr>
        <w:t xml:space="preserve">A limited set of Standard SOP Classes in the Storage Service Class are defined to have one or more Related General SOP Classes. The Related General SOP Classes may be conveyed using the SOP Class Common Extended Negotiation during association establishment as defined in </w:t>
      </w:r>
      <w:hyperlink r:id="r196">
        <w:r>
          <w:rPr>
            <w:rFonts w:ascii="Arial" w:hAnsi="Arial"/>
            <w:color w:val="000000"/>
            <w:sz w:val="18"/>
          </w:rPr>
          <w:t>PS3.7</w:t>
        </w:r>
      </w:hyperlink>
      <w:r>
        <w:rPr>
          <w:rFonts w:ascii="Arial" w:hAnsi="Arial"/>
          <w:color w:val="000000"/>
          <w:sz w:val="18"/>
        </w:rPr>
        <w:t xml:space="preserve">. </w:t>
      </w:r>
      <w:hyperlink w:anchor="table_B_3_3">
        <w:r>
          <w:rPr>
            <w:rFonts w:ascii="Arial" w:hAnsi="Arial"/>
            <w:color w:val="000000"/>
            <w:sz w:val="18"/>
          </w:rPr>
          <w:t>Table B.3-3</w:t>
        </w:r>
      </w:hyperlink>
      <w:r>
        <w:rPr>
          <w:rFonts w:ascii="Arial" w:hAnsi="Arial"/>
          <w:color w:val="000000"/>
          <w:sz w:val="18"/>
        </w:rPr>
        <w:t xml:space="preserve"> identifies which Standard SOP Classes participate in this mechanism. If a Standard SOP Class is not listed in this table, Related General SOP Classes shall not be included in a Related Storage SOP Class Extended Negotiation Sub-Item.</w:t>
      </w:r>
    </w:p>
    <w:bookmarkEnd w:id="1550"/>
    <w:bookmarkStart w:id="1551" w:name="idp105553258550399"/>
    <w:p>
      <w:pPr>
        <w:keepNext/>
        <w:spacing w:before="180" w:after="0" w:line="240" w:lineRule="auto"/>
        <w:ind w:left="360" w:right="360" w:firstLine="0"/>
        <w:jc w:val="both"/>
      </w:pPr>
      <w:r>
        <w:rPr>
          <w:rFonts w:ascii="Arial" w:hAnsi="Arial"/>
          <w:color w:val="000000"/>
          <w:sz w:val="18"/>
        </w:rPr>
        <w:t>Note</w:t>
      </w:r>
    </w:p>
    <w:bookmarkEnd w:id="1551"/>
    <w:bookmarkStart w:id="1552" w:name="para_2ff83dad_0d1c_4ed6_840b_d6f7b6055b"/>
    <w:p>
      <w:pPr>
        <w:spacing w:before="180" w:after="0" w:line="240" w:lineRule="auto"/>
        <w:ind w:left="360" w:right="360" w:firstLine="0"/>
        <w:jc w:val="both"/>
      </w:pPr>
      <w:r>
        <w:rPr>
          <w:rFonts w:ascii="Arial" w:hAnsi="Arial"/>
          <w:color w:val="000000"/>
          <w:sz w:val="18"/>
        </w:rPr>
        <w:t xml:space="preserve">Implementation-defined Specialized SOP Classes (see </w:t>
      </w:r>
      <w:hyperlink r:id="r197">
        <w:r>
          <w:rPr>
            <w:rFonts w:ascii="Arial" w:hAnsi="Arial"/>
            <w:color w:val="000000"/>
            <w:sz w:val="18"/>
          </w:rPr>
          <w:t>PS3.2</w:t>
        </w:r>
      </w:hyperlink>
      <w:r>
        <w:rPr>
          <w:rFonts w:ascii="Arial" w:hAnsi="Arial"/>
          <w:color w:val="000000"/>
          <w:sz w:val="18"/>
        </w:rPr>
        <w:t>) of the Storage Service Class may convey a Related General SOP Class.</w:t>
      </w:r>
    </w:p>
    <w:bookmarkEnd w:id="1552"/>
    <w:bookmarkStart w:id="1553" w:name="table_B_3_3"/>
    <w:p>
      <w:pPr>
        <w:keepNext/>
        <w:spacing w:before="216" w:after="0" w:line="240" w:lineRule="auto"/>
        <w:jc w:val="center"/>
      </w:pPr>
      <w:r>
        <w:rPr>
          <w:rFonts w:ascii="Arial" w:hAnsi="Arial"/>
          <w:b/>
          <w:color w:val="000000"/>
          <w:sz w:val="22"/>
        </w:rPr>
        <w:t>Table B.3-3. Standard and Related General SOP Classes</w:t>
      </w:r>
    </w:p>
    <w:bookmarkEnd w:id="1553"/>
    <w:p>
      <w:pPr>
        <w:spacing w:before="0" w:after="0" w:line="240" w:lineRule="auto"/>
        <w:rPr>
          <w:sz w:val="13"/>
        </w:rPr>
      </w:pPr>
    </w:p>
    <w:tbl>
      <w:tblPr>
        <w:tblInd w:w="45" w:type="dxa"/>
        <w:tblLayout w:type="fixed"/>
      </w:tblPr>
      <w:tblGrid>
        <w:gridCol w:w="5755"/>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4" w:name="para_59429093_a687_4060_8803_91077ca066"/>
          <w:p>
            <w:pPr>
              <w:keepNext/>
              <w:spacing w:before="180" w:after="0" w:line="240" w:lineRule="auto"/>
              <w:jc w:val="center"/>
            </w:pPr>
            <w:r>
              <w:rPr>
                <w:rFonts w:ascii="Arial" w:hAnsi="Arial"/>
                <w:b/>
                <w:color w:val="000000"/>
                <w:sz w:val="18"/>
              </w:rPr>
              <w:t>SOP Class Name</w:t>
            </w:r>
          </w:p>
          <w:bookmarkEnd w:id="15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5" w:name="para_663c425c_f0b0_4eca_ab3e_2f57c62546"/>
          <w:p>
            <w:pPr>
              <w:spacing w:before="180" w:after="0" w:line="240" w:lineRule="auto"/>
              <w:jc w:val="center"/>
            </w:pPr>
            <w:r>
              <w:rPr>
                <w:rFonts w:ascii="Arial" w:hAnsi="Arial"/>
                <w:b/>
                <w:color w:val="000000"/>
                <w:sz w:val="18"/>
              </w:rPr>
              <w:t>Related General SOP Class Name</w:t>
            </w:r>
          </w:p>
          <w:bookmarkEnd w:id="1555"/>
        </w:tc>
      </w:tr>
      <w:tr>
        <w:tblPrEx/>
        <w:trPr/>
        <w:tc>
          <w:tcPr>
            <w:vMerge w:val="restart"/>
            <w:tcBorders>
              <w:left w:val="single" w:sz="4" w:color="000000"/>
              <w:right w:val="single" w:sz="4" w:color="000000"/>
            </w:tcBorders>
            <w:tcMar>
              <w:top w:w="40" w:type="dxa"/>
              <w:left w:w="40" w:type="dxa"/>
              <w:right w:w="40" w:type="dxa"/>
            </w:tcMar>
            <w:vAlign w:val="top"/>
          </w:tcPr>
          <w:bookmarkStart w:id="1556" w:name="para_a7321889_8467_4754_bdf3_96cbe98c01"/>
          <w:p>
            <w:pPr>
              <w:spacing w:before="180" w:after="0" w:line="240" w:lineRule="auto"/>
            </w:pPr>
            <w:r>
              <w:rPr>
                <w:rFonts w:ascii="Arial" w:hAnsi="Arial"/>
                <w:color w:val="000000"/>
                <w:sz w:val="18"/>
              </w:rPr>
              <w:t>12-lead ECG Waveform Storage</w:t>
            </w:r>
          </w:p>
          <w:bookmarkEnd w:id="1556"/>
        </w:tc>
        <w:tc>
          <w:tcPr>
            <w:tcBorders>
              <w:bottom w:val="single" w:sz="4" w:color="000000"/>
              <w:right w:val="single" w:sz="4" w:color="000000"/>
            </w:tcBorders>
            <w:tcMar>
              <w:top w:w="40" w:type="dxa"/>
              <w:left w:w="40" w:type="dxa"/>
              <w:bottom w:w="40" w:type="dxa"/>
              <w:right w:w="40" w:type="dxa"/>
            </w:tcMar>
            <w:vAlign w:val="top"/>
          </w:tcPr>
          <w:bookmarkStart w:id="1557" w:name="para_2a25d46a_afaa_42be_a314_5d715453fe"/>
          <w:p>
            <w:pPr>
              <w:spacing w:before="180" w:after="0" w:line="240" w:lineRule="auto"/>
            </w:pPr>
            <w:r>
              <w:rPr>
                <w:rFonts w:ascii="Arial" w:hAnsi="Arial"/>
                <w:color w:val="000000"/>
                <w:sz w:val="18"/>
              </w:rPr>
              <w:t>General ECG Waveform Storage</w:t>
            </w:r>
          </w:p>
          <w:bookmarkEnd w:id="155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58" w:name="para_37e4a2d0_8035_43b6_9759_339e42a24f"/>
          <w:p>
            <w:pPr>
              <w:spacing w:before="180" w:after="0" w:line="240" w:lineRule="auto"/>
            </w:pPr>
            <w:r>
              <w:rPr>
                <w:rFonts w:ascii="Arial" w:hAnsi="Arial"/>
                <w:color w:val="000000"/>
                <w:sz w:val="18"/>
              </w:rPr>
              <w:t>General 32-bit ECG Waveform Storage</w:t>
            </w:r>
          </w:p>
          <w:bookmarkEnd w:id="1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 w:name="para_46dac791_66df_49b2_a007_6ebaedcd4b"/>
          <w:p>
            <w:pPr>
              <w:spacing w:before="180" w:after="0" w:line="240" w:lineRule="auto"/>
            </w:pPr>
            <w:r>
              <w:rPr>
                <w:rFonts w:ascii="Arial" w:hAnsi="Arial"/>
                <w:color w:val="000000"/>
                <w:sz w:val="18"/>
              </w:rPr>
              <w:t>General ECG Waveform Storage</w:t>
            </w:r>
          </w:p>
          <w:bookmarkEnd w:id="1559"/>
        </w:tc>
        <w:tc>
          <w:tcPr>
            <w:tcBorders>
              <w:bottom w:val="single" w:sz="4" w:color="000000"/>
              <w:right w:val="single" w:sz="4" w:color="000000"/>
            </w:tcBorders>
            <w:tcMar>
              <w:top w:w="40" w:type="dxa"/>
              <w:left w:w="40" w:type="dxa"/>
              <w:bottom w:w="40" w:type="dxa"/>
              <w:right w:w="40" w:type="dxa"/>
            </w:tcMar>
            <w:vAlign w:val="top"/>
          </w:tcPr>
          <w:bookmarkStart w:id="1560" w:name="para_4bdb7a30_c2f6_479d_82d0_9e29109784"/>
          <w:p>
            <w:pPr>
              <w:spacing w:before="180" w:after="0" w:line="240" w:lineRule="auto"/>
            </w:pPr>
            <w:r>
              <w:rPr>
                <w:rFonts w:ascii="Arial" w:hAnsi="Arial"/>
                <w:color w:val="000000"/>
                <w:sz w:val="18"/>
              </w:rPr>
              <w:t>General 32-bit ECG Waveform Storage</w:t>
            </w:r>
          </w:p>
          <w:bookmarkEnd w:id="1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 w:name="para_d2e83921_bd45_4521_bad0_5bcd8b8cdf"/>
          <w:p>
            <w:pPr>
              <w:spacing w:before="180" w:after="0" w:line="240" w:lineRule="auto"/>
            </w:pPr>
            <w:r>
              <w:rPr>
                <w:rFonts w:ascii="Arial" w:hAnsi="Arial"/>
                <w:color w:val="000000"/>
                <w:sz w:val="18"/>
              </w:rPr>
              <w:t>Digital Mammography X-Ray Image Storage - For Presentation</w:t>
            </w:r>
          </w:p>
          <w:bookmarkEnd w:id="1561"/>
        </w:tc>
        <w:tc>
          <w:tcPr>
            <w:tcBorders>
              <w:bottom w:val="single" w:sz="4" w:color="000000"/>
              <w:right w:val="single" w:sz="4" w:color="000000"/>
            </w:tcBorders>
            <w:tcMar>
              <w:top w:w="40" w:type="dxa"/>
              <w:left w:w="40" w:type="dxa"/>
              <w:bottom w:w="40" w:type="dxa"/>
              <w:right w:w="40" w:type="dxa"/>
            </w:tcMar>
            <w:vAlign w:val="top"/>
          </w:tcPr>
          <w:bookmarkStart w:id="1562" w:name="para_7db47d75_5ef1_46e5_b04d_7802f3e68f"/>
          <w:p>
            <w:pPr>
              <w:spacing w:before="180" w:after="0" w:line="240" w:lineRule="auto"/>
            </w:pPr>
            <w:r>
              <w:rPr>
                <w:rFonts w:ascii="Arial" w:hAnsi="Arial"/>
                <w:color w:val="000000"/>
                <w:sz w:val="18"/>
              </w:rPr>
              <w:t>Digital X-Ray Image Storage - For Presentation</w:t>
            </w:r>
          </w:p>
          <w:bookmarkEnd w:id="1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 w:name="para_f05f8e9a_af36_49c1_88e5_ffa7d6d7ed"/>
          <w:p>
            <w:pPr>
              <w:spacing w:before="180" w:after="0" w:line="240" w:lineRule="auto"/>
            </w:pPr>
            <w:r>
              <w:rPr>
                <w:rFonts w:ascii="Arial" w:hAnsi="Arial"/>
                <w:color w:val="000000"/>
                <w:sz w:val="18"/>
              </w:rPr>
              <w:t>Digital Mammography X-Ray Image Storage - For Processing</w:t>
            </w:r>
          </w:p>
          <w:bookmarkEnd w:id="1563"/>
        </w:tc>
        <w:tc>
          <w:tcPr>
            <w:tcBorders>
              <w:bottom w:val="single" w:sz="4" w:color="000000"/>
              <w:right w:val="single" w:sz="4" w:color="000000"/>
            </w:tcBorders>
            <w:tcMar>
              <w:top w:w="40" w:type="dxa"/>
              <w:left w:w="40" w:type="dxa"/>
              <w:bottom w:w="40" w:type="dxa"/>
              <w:right w:w="40" w:type="dxa"/>
            </w:tcMar>
            <w:vAlign w:val="top"/>
          </w:tcPr>
          <w:bookmarkStart w:id="1564" w:name="para_eb7a49c8_ad96_4309_8968_6634aa541b"/>
          <w:p>
            <w:pPr>
              <w:spacing w:before="180" w:after="0" w:line="240" w:lineRule="auto"/>
            </w:pPr>
            <w:r>
              <w:rPr>
                <w:rFonts w:ascii="Arial" w:hAnsi="Arial"/>
                <w:color w:val="000000"/>
                <w:sz w:val="18"/>
              </w:rPr>
              <w:t>Digital X-Ray Image Storage - For Processing</w:t>
            </w:r>
          </w:p>
          <w:bookmarkEnd w:id="1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 w:name="para_add27acb_5227_46ed_a81f_8050444b94"/>
          <w:p>
            <w:pPr>
              <w:spacing w:before="180" w:after="0" w:line="240" w:lineRule="auto"/>
            </w:pPr>
            <w:r>
              <w:rPr>
                <w:rFonts w:ascii="Arial" w:hAnsi="Arial"/>
                <w:color w:val="000000"/>
                <w:sz w:val="18"/>
              </w:rPr>
              <w:t>Digital Intra-Oral X-Ray Image Storage - For Presentation</w:t>
            </w:r>
          </w:p>
          <w:bookmarkEnd w:id="1565"/>
        </w:tc>
        <w:tc>
          <w:tcPr>
            <w:tcBorders>
              <w:bottom w:val="single" w:sz="4" w:color="000000"/>
              <w:right w:val="single" w:sz="4" w:color="000000"/>
            </w:tcBorders>
            <w:tcMar>
              <w:top w:w="40" w:type="dxa"/>
              <w:left w:w="40" w:type="dxa"/>
              <w:bottom w:w="40" w:type="dxa"/>
              <w:right w:w="40" w:type="dxa"/>
            </w:tcMar>
            <w:vAlign w:val="top"/>
          </w:tcPr>
          <w:bookmarkStart w:id="1566" w:name="para_3ce89b36_54a4_49c8_ab30_fbbb86a60f"/>
          <w:p>
            <w:pPr>
              <w:spacing w:before="180" w:after="0" w:line="240" w:lineRule="auto"/>
            </w:pPr>
            <w:r>
              <w:rPr>
                <w:rFonts w:ascii="Arial" w:hAnsi="Arial"/>
                <w:color w:val="000000"/>
                <w:sz w:val="18"/>
              </w:rPr>
              <w:t>Digital X-Ray Image Storage - For Presentation</w:t>
            </w:r>
          </w:p>
          <w:bookmarkEnd w:id="1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 w:name="para_b1052042_7365_4d5a_9459_41d3ff3e18"/>
          <w:p>
            <w:pPr>
              <w:spacing w:before="180" w:after="0" w:line="240" w:lineRule="auto"/>
            </w:pPr>
            <w:r>
              <w:rPr>
                <w:rFonts w:ascii="Arial" w:hAnsi="Arial"/>
                <w:color w:val="000000"/>
                <w:sz w:val="18"/>
              </w:rPr>
              <w:t>Digital Intra-Oral X-Ray Image Storage - For Processing</w:t>
            </w:r>
          </w:p>
          <w:bookmarkEnd w:id="1567"/>
        </w:tc>
        <w:tc>
          <w:tcPr>
            <w:tcBorders>
              <w:bottom w:val="single" w:sz="4" w:color="000000"/>
              <w:right w:val="single" w:sz="4" w:color="000000"/>
            </w:tcBorders>
            <w:tcMar>
              <w:top w:w="40" w:type="dxa"/>
              <w:left w:w="40" w:type="dxa"/>
              <w:bottom w:w="40" w:type="dxa"/>
              <w:right w:w="40" w:type="dxa"/>
            </w:tcMar>
            <w:vAlign w:val="top"/>
          </w:tcPr>
          <w:bookmarkStart w:id="1568" w:name="para_9f6609a7_8ed2_4e12_ae28_cf9886acc3"/>
          <w:p>
            <w:pPr>
              <w:spacing w:before="180" w:after="0" w:line="240" w:lineRule="auto"/>
            </w:pPr>
            <w:r>
              <w:rPr>
                <w:rFonts w:ascii="Arial" w:hAnsi="Arial"/>
                <w:color w:val="000000"/>
                <w:sz w:val="18"/>
              </w:rPr>
              <w:t>Digital X-Ray Image Storage - For Processing</w:t>
            </w:r>
          </w:p>
          <w:bookmarkEnd w:id="1568"/>
        </w:tc>
      </w:tr>
      <w:tr>
        <w:tblPrEx/>
        <w:trPr/>
        <w:tc>
          <w:tcPr>
            <w:vMerge w:val="restart"/>
            <w:tcBorders>
              <w:left w:val="single" w:sz="4" w:color="000000"/>
              <w:right w:val="single" w:sz="4" w:color="000000"/>
            </w:tcBorders>
            <w:tcMar>
              <w:top w:w="40" w:type="dxa"/>
              <w:left w:w="40" w:type="dxa"/>
              <w:right w:w="40" w:type="dxa"/>
            </w:tcMar>
            <w:vAlign w:val="top"/>
          </w:tcPr>
          <w:bookmarkStart w:id="1569" w:name="para_e07560e5_6702_4bb2_9d65_4010c2430e"/>
          <w:p>
            <w:pPr>
              <w:spacing w:before="180" w:after="0" w:line="240" w:lineRule="auto"/>
            </w:pPr>
            <w:r>
              <w:rPr>
                <w:rFonts w:ascii="Arial" w:hAnsi="Arial"/>
                <w:color w:val="000000"/>
                <w:sz w:val="18"/>
              </w:rPr>
              <w:t>Basic Text SR Storage</w:t>
            </w:r>
          </w:p>
          <w:bookmarkEnd w:id="1569"/>
        </w:tc>
        <w:tc>
          <w:tcPr>
            <w:tcBorders>
              <w:bottom w:val="single" w:sz="4" w:color="000000"/>
              <w:right w:val="single" w:sz="4" w:color="000000"/>
            </w:tcBorders>
            <w:tcMar>
              <w:top w:w="40" w:type="dxa"/>
              <w:left w:w="40" w:type="dxa"/>
              <w:bottom w:w="40" w:type="dxa"/>
              <w:right w:w="40" w:type="dxa"/>
            </w:tcMar>
            <w:vAlign w:val="top"/>
          </w:tcPr>
          <w:bookmarkStart w:id="1570" w:name="para_3d59b18b_e05c_44e3_b8ab_510c297b39"/>
          <w:p>
            <w:pPr>
              <w:spacing w:before="180" w:after="0" w:line="240" w:lineRule="auto"/>
            </w:pPr>
            <w:r>
              <w:rPr>
                <w:rFonts w:ascii="Arial" w:hAnsi="Arial"/>
                <w:color w:val="000000"/>
                <w:sz w:val="18"/>
              </w:rPr>
              <w:t>Enhanced SR Storage</w:t>
            </w:r>
          </w:p>
          <w:bookmarkEnd w:id="15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1" w:name="para_61e74469_2550_403c_833c_ff6265cb44"/>
          <w:p>
            <w:pPr>
              <w:spacing w:before="180" w:after="0" w:line="240" w:lineRule="auto"/>
            </w:pPr>
            <w:r>
              <w:rPr>
                <w:rFonts w:ascii="Arial" w:hAnsi="Arial"/>
                <w:color w:val="000000"/>
                <w:sz w:val="18"/>
              </w:rPr>
              <w:t>Comprehensive SR Storage</w:t>
            </w:r>
          </w:p>
          <w:bookmarkEnd w:id="15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2" w:name="para_9e568e88_6a76_4553_82a0_92a4887d83"/>
          <w:p>
            <w:pPr>
              <w:spacing w:before="180" w:after="0" w:line="240" w:lineRule="auto"/>
            </w:pPr>
            <w:r>
              <w:rPr>
                <w:rFonts w:ascii="Arial" w:hAnsi="Arial"/>
                <w:color w:val="000000"/>
                <w:sz w:val="18"/>
              </w:rPr>
              <w:t>Comprehensive 3D SR Storage</w:t>
            </w:r>
          </w:p>
          <w:bookmarkEnd w:id="157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3" w:name="para_a5478b30_4fd1_4b6e_ad31_1e07a92803"/>
          <w:p>
            <w:pPr>
              <w:spacing w:before="180" w:after="0" w:line="240" w:lineRule="auto"/>
            </w:pPr>
            <w:r>
              <w:rPr>
                <w:rFonts w:ascii="Arial" w:hAnsi="Arial"/>
                <w:color w:val="000000"/>
                <w:sz w:val="18"/>
              </w:rPr>
              <w:t>Extensible SR Storage</w:t>
            </w:r>
          </w:p>
          <w:bookmarkEnd w:id="1573"/>
        </w:tc>
      </w:tr>
      <w:tr>
        <w:tblPrEx/>
        <w:trPr/>
        <w:tc>
          <w:tcPr>
            <w:vMerge w:val="restart"/>
            <w:tcBorders>
              <w:left w:val="single" w:sz="4" w:color="000000"/>
              <w:right w:val="single" w:sz="4" w:color="000000"/>
            </w:tcBorders>
            <w:tcMar>
              <w:top w:w="40" w:type="dxa"/>
              <w:left w:w="40" w:type="dxa"/>
              <w:right w:w="40" w:type="dxa"/>
            </w:tcMar>
            <w:vAlign w:val="top"/>
          </w:tcPr>
          <w:bookmarkStart w:id="1574" w:name="para_16ff914e_2dc8_48cf_9e43_474ac7609e"/>
          <w:p>
            <w:pPr>
              <w:spacing w:before="180" w:after="0" w:line="240" w:lineRule="auto"/>
            </w:pPr>
            <w:r>
              <w:rPr>
                <w:rFonts w:ascii="Arial" w:hAnsi="Arial"/>
                <w:color w:val="000000"/>
                <w:sz w:val="18"/>
              </w:rPr>
              <w:t>Enhanced SR Storage</w:t>
            </w:r>
          </w:p>
          <w:bookmarkEnd w:id="1574"/>
        </w:tc>
        <w:tc>
          <w:tcPr>
            <w:tcBorders>
              <w:bottom w:val="single" w:sz="4" w:color="000000"/>
              <w:right w:val="single" w:sz="4" w:color="000000"/>
            </w:tcBorders>
            <w:tcMar>
              <w:top w:w="40" w:type="dxa"/>
              <w:left w:w="40" w:type="dxa"/>
              <w:bottom w:w="40" w:type="dxa"/>
              <w:right w:w="40" w:type="dxa"/>
            </w:tcMar>
            <w:vAlign w:val="top"/>
          </w:tcPr>
          <w:bookmarkStart w:id="1575" w:name="para_e7034126_3f6e_4f40_aac3_f5a95cc266"/>
          <w:p>
            <w:pPr>
              <w:spacing w:before="180" w:after="0" w:line="240" w:lineRule="auto"/>
            </w:pPr>
            <w:r>
              <w:rPr>
                <w:rFonts w:ascii="Arial" w:hAnsi="Arial"/>
                <w:color w:val="000000"/>
                <w:sz w:val="18"/>
              </w:rPr>
              <w:t>Comprehensive SR Storage</w:t>
            </w:r>
          </w:p>
          <w:bookmarkEnd w:id="15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6" w:name="para_c97eb6bd_7f27_4361_b24a_a4a7c8f22d"/>
          <w:p>
            <w:pPr>
              <w:spacing w:before="180" w:after="0" w:line="240" w:lineRule="auto"/>
            </w:pPr>
            <w:r>
              <w:rPr>
                <w:rFonts w:ascii="Arial" w:hAnsi="Arial"/>
                <w:color w:val="000000"/>
                <w:sz w:val="18"/>
              </w:rPr>
              <w:t>Comprehensive 3D SR Storage</w:t>
            </w:r>
          </w:p>
          <w:bookmarkEnd w:id="157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7" w:name="para_fb495288_c7ea_4b2e_bef8_1c2a144636"/>
          <w:p>
            <w:pPr>
              <w:spacing w:before="180" w:after="0" w:line="240" w:lineRule="auto"/>
            </w:pPr>
            <w:r>
              <w:rPr>
                <w:rFonts w:ascii="Arial" w:hAnsi="Arial"/>
                <w:color w:val="000000"/>
                <w:sz w:val="18"/>
              </w:rPr>
              <w:t>Extensible SR Storage</w:t>
            </w:r>
          </w:p>
          <w:bookmarkEnd w:id="1577"/>
        </w:tc>
      </w:tr>
      <w:tr>
        <w:tblPrEx/>
        <w:trPr/>
        <w:tc>
          <w:tcPr>
            <w:vMerge w:val="restart"/>
            <w:tcBorders>
              <w:left w:val="single" w:sz="4" w:color="000000"/>
              <w:right w:val="single" w:sz="4" w:color="000000"/>
            </w:tcBorders>
            <w:tcMar>
              <w:top w:w="40" w:type="dxa"/>
              <w:left w:w="40" w:type="dxa"/>
              <w:right w:w="40" w:type="dxa"/>
            </w:tcMar>
            <w:vAlign w:val="top"/>
          </w:tcPr>
          <w:bookmarkStart w:id="1578" w:name="para_44dc416b_d331_49d8_9a68_be24a29d10"/>
          <w:p>
            <w:pPr>
              <w:spacing w:before="180" w:after="0" w:line="240" w:lineRule="auto"/>
            </w:pPr>
            <w:r>
              <w:rPr>
                <w:rFonts w:ascii="Arial" w:hAnsi="Arial"/>
                <w:color w:val="000000"/>
                <w:sz w:val="18"/>
              </w:rPr>
              <w:t>Comprehensive SR Storage</w:t>
            </w:r>
          </w:p>
          <w:bookmarkEnd w:id="1578"/>
        </w:tc>
        <w:tc>
          <w:tcPr>
            <w:tcBorders>
              <w:bottom w:val="single" w:sz="4" w:color="000000"/>
              <w:right w:val="single" w:sz="4" w:color="000000"/>
            </w:tcBorders>
            <w:tcMar>
              <w:top w:w="40" w:type="dxa"/>
              <w:left w:w="40" w:type="dxa"/>
              <w:bottom w:w="40" w:type="dxa"/>
              <w:right w:w="40" w:type="dxa"/>
            </w:tcMar>
            <w:vAlign w:val="top"/>
          </w:tcPr>
          <w:bookmarkStart w:id="1579" w:name="para_a4b05db3_f029_4eb5_8e61_40c9254d63"/>
          <w:p>
            <w:pPr>
              <w:spacing w:before="180" w:after="0" w:line="240" w:lineRule="auto"/>
            </w:pPr>
            <w:r>
              <w:rPr>
                <w:rFonts w:ascii="Arial" w:hAnsi="Arial"/>
                <w:color w:val="000000"/>
                <w:sz w:val="18"/>
              </w:rPr>
              <w:t>Comprehensive 3D SR Storage</w:t>
            </w:r>
          </w:p>
          <w:bookmarkEnd w:id="157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80" w:name="para_1a579c00_a34b_4fb8_9c51_088e909412"/>
          <w:p>
            <w:pPr>
              <w:spacing w:before="180" w:after="0" w:line="240" w:lineRule="auto"/>
            </w:pPr>
            <w:r>
              <w:rPr>
                <w:rFonts w:ascii="Arial" w:hAnsi="Arial"/>
                <w:color w:val="000000"/>
                <w:sz w:val="18"/>
              </w:rPr>
              <w:t>Extensible SR Storage</w:t>
            </w:r>
          </w:p>
          <w:bookmarkEnd w:id="1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 w:name="para_cd07ed72_4d08_439f_addf_747394e031"/>
          <w:p>
            <w:pPr>
              <w:spacing w:before="180" w:after="0" w:line="240" w:lineRule="auto"/>
            </w:pPr>
            <w:r>
              <w:rPr>
                <w:rFonts w:ascii="Arial" w:hAnsi="Arial"/>
                <w:color w:val="000000"/>
                <w:sz w:val="18"/>
              </w:rPr>
              <w:t>Comprehensive 3D SR Storage</w:t>
            </w:r>
          </w:p>
          <w:bookmarkEnd w:id="1581"/>
        </w:tc>
        <w:tc>
          <w:tcPr>
            <w:tcBorders>
              <w:bottom w:val="single" w:sz="4" w:color="000000"/>
              <w:right w:val="single" w:sz="4" w:color="000000"/>
            </w:tcBorders>
            <w:tcMar>
              <w:top w:w="40" w:type="dxa"/>
              <w:left w:w="40" w:type="dxa"/>
              <w:bottom w:w="40" w:type="dxa"/>
              <w:right w:w="40" w:type="dxa"/>
            </w:tcMar>
            <w:vAlign w:val="top"/>
          </w:tcPr>
          <w:bookmarkStart w:id="1582" w:name="para_3c33bf10_b1c7_4872_8115_d8db415a68"/>
          <w:p>
            <w:pPr>
              <w:spacing w:before="180" w:after="0" w:line="240" w:lineRule="auto"/>
            </w:pPr>
            <w:r>
              <w:rPr>
                <w:rFonts w:ascii="Arial" w:hAnsi="Arial"/>
                <w:color w:val="000000"/>
                <w:sz w:val="18"/>
              </w:rPr>
              <w:t>Extensible SR Storage</w:t>
            </w:r>
          </w:p>
          <w:bookmarkEnd w:id="1582"/>
        </w:tc>
      </w:tr>
      <w:tr>
        <w:tblPrEx/>
        <w:trPr/>
        <w:tc>
          <w:tcPr>
            <w:vMerge w:val="restart"/>
            <w:tcBorders>
              <w:left w:val="single" w:sz="4" w:color="000000"/>
              <w:right w:val="single" w:sz="4" w:color="000000"/>
            </w:tcBorders>
            <w:tcMar>
              <w:top w:w="40" w:type="dxa"/>
              <w:left w:w="40" w:type="dxa"/>
              <w:right w:w="40" w:type="dxa"/>
            </w:tcMar>
            <w:vAlign w:val="top"/>
          </w:tcPr>
          <w:bookmarkStart w:id="1583" w:name="para_bcb2447a_5b3f_4e01_9b86_e8fd6e770f"/>
          <w:p>
            <w:pPr>
              <w:spacing w:before="180" w:after="0" w:line="240" w:lineRule="auto"/>
            </w:pPr>
            <w:r>
              <w:rPr>
                <w:rFonts w:ascii="Arial" w:hAnsi="Arial"/>
                <w:color w:val="000000"/>
                <w:sz w:val="18"/>
              </w:rPr>
              <w:t>Procedure Log Storage</w:t>
            </w:r>
          </w:p>
          <w:bookmarkEnd w:id="1583"/>
        </w:tc>
        <w:tc>
          <w:tcPr>
            <w:tcBorders>
              <w:bottom w:val="single" w:sz="4" w:color="000000"/>
              <w:right w:val="single" w:sz="4" w:color="000000"/>
            </w:tcBorders>
            <w:tcMar>
              <w:top w:w="40" w:type="dxa"/>
              <w:left w:w="40" w:type="dxa"/>
              <w:bottom w:w="40" w:type="dxa"/>
              <w:right w:w="40" w:type="dxa"/>
            </w:tcMar>
            <w:vAlign w:val="top"/>
          </w:tcPr>
          <w:bookmarkStart w:id="1584" w:name="para_888dbf33_144a_4664_895b_89edcc46f1"/>
          <w:p>
            <w:pPr>
              <w:spacing w:before="180" w:after="0" w:line="240" w:lineRule="auto"/>
            </w:pPr>
            <w:r>
              <w:rPr>
                <w:rFonts w:ascii="Arial" w:hAnsi="Arial"/>
                <w:color w:val="000000"/>
                <w:sz w:val="18"/>
              </w:rPr>
              <w:t>Enhanced SR Storage</w:t>
            </w:r>
          </w:p>
          <w:bookmarkEnd w:id="15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85" w:name="para_7a2f68b7_d6a8_428d_8df8_4b9504b5c7"/>
          <w:p>
            <w:pPr>
              <w:spacing w:before="180" w:after="0" w:line="240" w:lineRule="auto"/>
            </w:pPr>
            <w:r>
              <w:rPr>
                <w:rFonts w:ascii="Arial" w:hAnsi="Arial"/>
                <w:color w:val="000000"/>
                <w:sz w:val="18"/>
              </w:rPr>
              <w:t>Comprehensive SR Storage</w:t>
            </w:r>
          </w:p>
          <w:bookmarkEnd w:id="15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86" w:name="para_f5964b37_11ce_4220_b6e1_0a48d32036"/>
          <w:p>
            <w:pPr>
              <w:spacing w:before="180" w:after="0" w:line="240" w:lineRule="auto"/>
            </w:pPr>
            <w:r>
              <w:rPr>
                <w:rFonts w:ascii="Arial" w:hAnsi="Arial"/>
                <w:color w:val="000000"/>
                <w:sz w:val="18"/>
              </w:rPr>
              <w:t>Comprehensive 3D SR Storage</w:t>
            </w:r>
          </w:p>
          <w:bookmarkEnd w:id="158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87" w:name="para_098133e1_8073_4398_ac79_f293b45def"/>
          <w:p>
            <w:pPr>
              <w:spacing w:before="180" w:after="0" w:line="240" w:lineRule="auto"/>
            </w:pPr>
            <w:r>
              <w:rPr>
                <w:rFonts w:ascii="Arial" w:hAnsi="Arial"/>
                <w:color w:val="000000"/>
                <w:sz w:val="18"/>
              </w:rPr>
              <w:t>Extensible SR Storage</w:t>
            </w:r>
          </w:p>
          <w:bookmarkEnd w:id="1587"/>
        </w:tc>
      </w:tr>
      <w:tr>
        <w:tblPrEx/>
        <w:trPr/>
        <w:tc>
          <w:tcPr>
            <w:vMerge w:val="restart"/>
            <w:tcBorders>
              <w:left w:val="single" w:sz="4" w:color="000000"/>
              <w:right w:val="single" w:sz="4" w:color="000000"/>
            </w:tcBorders>
            <w:tcMar>
              <w:top w:w="40" w:type="dxa"/>
              <w:left w:w="40" w:type="dxa"/>
              <w:right w:w="40" w:type="dxa"/>
            </w:tcMar>
            <w:vAlign w:val="top"/>
          </w:tcPr>
          <w:bookmarkStart w:id="1588" w:name="para_75f5d8b9_4da0_47c0_a63c_9e7eb8eeb9"/>
          <w:p>
            <w:pPr>
              <w:spacing w:before="180" w:after="0" w:line="240" w:lineRule="auto"/>
            </w:pPr>
            <w:r>
              <w:rPr>
                <w:rFonts w:ascii="Arial" w:hAnsi="Arial"/>
                <w:color w:val="000000"/>
                <w:sz w:val="18"/>
              </w:rPr>
              <w:t>Simplified Adult Echo SR Storage</w:t>
            </w:r>
          </w:p>
          <w:bookmarkEnd w:id="1588"/>
        </w:tc>
        <w:tc>
          <w:tcPr>
            <w:tcBorders>
              <w:bottom w:val="single" w:sz="4" w:color="000000"/>
              <w:right w:val="single" w:sz="4" w:color="000000"/>
            </w:tcBorders>
            <w:tcMar>
              <w:top w:w="40" w:type="dxa"/>
              <w:left w:w="40" w:type="dxa"/>
              <w:bottom w:w="40" w:type="dxa"/>
              <w:right w:w="40" w:type="dxa"/>
            </w:tcMar>
            <w:vAlign w:val="top"/>
          </w:tcPr>
          <w:bookmarkStart w:id="1589" w:name="para_098cb691_5eb4_4d2f_8f71_ddb801ab20"/>
          <w:p>
            <w:pPr>
              <w:spacing w:before="180" w:after="0" w:line="240" w:lineRule="auto"/>
            </w:pPr>
            <w:r>
              <w:rPr>
                <w:rFonts w:ascii="Arial" w:hAnsi="Arial"/>
                <w:color w:val="000000"/>
                <w:sz w:val="18"/>
              </w:rPr>
              <w:t>Enhanced SR Storage</w:t>
            </w:r>
          </w:p>
          <w:bookmarkEnd w:id="15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90" w:name="para_a2dbb695_88ae_45cd_92d3_6bbc1646b0"/>
          <w:p>
            <w:pPr>
              <w:spacing w:before="180" w:after="0" w:line="240" w:lineRule="auto"/>
            </w:pPr>
            <w:r>
              <w:rPr>
                <w:rFonts w:ascii="Arial" w:hAnsi="Arial"/>
                <w:color w:val="000000"/>
                <w:sz w:val="18"/>
              </w:rPr>
              <w:t>Comprehensive SR Storage</w:t>
            </w:r>
          </w:p>
          <w:bookmarkEnd w:id="15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91" w:name="para_23b76758_19d3_49b9_8e1b_d4637b7910"/>
          <w:p>
            <w:pPr>
              <w:spacing w:before="180" w:after="0" w:line="240" w:lineRule="auto"/>
            </w:pPr>
            <w:r>
              <w:rPr>
                <w:rFonts w:ascii="Arial" w:hAnsi="Arial"/>
                <w:color w:val="000000"/>
                <w:sz w:val="18"/>
              </w:rPr>
              <w:t>Comprehensive 3D SR Storage</w:t>
            </w:r>
          </w:p>
          <w:bookmarkEnd w:id="159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92" w:name="para_69dadf04_f8a0_4375_acd0_d0d7e6c6d1"/>
          <w:p>
            <w:pPr>
              <w:spacing w:before="180" w:after="0" w:line="240" w:lineRule="auto"/>
            </w:pPr>
            <w:r>
              <w:rPr>
                <w:rFonts w:ascii="Arial" w:hAnsi="Arial"/>
                <w:color w:val="000000"/>
                <w:sz w:val="18"/>
              </w:rPr>
              <w:t>Extensible SR Storage</w:t>
            </w:r>
          </w:p>
          <w:bookmarkEnd w:id="1592"/>
        </w:tc>
      </w:tr>
      <w:tr>
        <w:tblPrEx/>
        <w:trPr/>
        <w:tc>
          <w:tcPr>
            <w:vMerge w:val="restart"/>
            <w:tcBorders>
              <w:left w:val="single" w:sz="4" w:color="000000"/>
              <w:right w:val="single" w:sz="4" w:color="000000"/>
            </w:tcBorders>
            <w:tcMar>
              <w:top w:w="40" w:type="dxa"/>
              <w:left w:w="40" w:type="dxa"/>
              <w:right w:w="40" w:type="dxa"/>
            </w:tcMar>
            <w:vAlign w:val="top"/>
          </w:tcPr>
          <w:bookmarkStart w:id="1593" w:name="para_501dfa8e_7542_4adc_82a0_e65bdbbf10"/>
          <w:p>
            <w:pPr>
              <w:spacing w:before="180" w:after="0" w:line="240" w:lineRule="auto"/>
            </w:pPr>
            <w:r>
              <w:rPr>
                <w:rFonts w:ascii="Arial" w:hAnsi="Arial"/>
                <w:color w:val="000000"/>
                <w:sz w:val="18"/>
              </w:rPr>
              <w:t>X-Ray Radiation Dose SR Storage</w:t>
            </w:r>
          </w:p>
          <w:bookmarkEnd w:id="1593"/>
        </w:tc>
        <w:tc>
          <w:tcPr>
            <w:tcBorders>
              <w:bottom w:val="single" w:sz="4" w:color="000000"/>
              <w:right w:val="single" w:sz="4" w:color="000000"/>
            </w:tcBorders>
            <w:tcMar>
              <w:top w:w="40" w:type="dxa"/>
              <w:left w:w="40" w:type="dxa"/>
              <w:bottom w:w="40" w:type="dxa"/>
              <w:right w:w="40" w:type="dxa"/>
            </w:tcMar>
            <w:vAlign w:val="top"/>
          </w:tcPr>
          <w:bookmarkStart w:id="1594" w:name="para_b95b8b72_7cae_478a_af88_98253f109f"/>
          <w:p>
            <w:pPr>
              <w:spacing w:before="180" w:after="0" w:line="240" w:lineRule="auto"/>
            </w:pPr>
            <w:r>
              <w:rPr>
                <w:rFonts w:ascii="Arial" w:hAnsi="Arial"/>
                <w:color w:val="000000"/>
                <w:sz w:val="18"/>
              </w:rPr>
              <w:t>Enhanced SR Storage</w:t>
            </w:r>
          </w:p>
          <w:bookmarkEnd w:id="15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95" w:name="para_b61084da_dc62_4d1d_a5ee_0a4c5183e7"/>
          <w:p>
            <w:pPr>
              <w:spacing w:before="180" w:after="0" w:line="240" w:lineRule="auto"/>
            </w:pPr>
            <w:r>
              <w:rPr>
                <w:rFonts w:ascii="Arial" w:hAnsi="Arial"/>
                <w:color w:val="000000"/>
                <w:sz w:val="18"/>
              </w:rPr>
              <w:t>Comprehensive SR Storage</w:t>
            </w:r>
          </w:p>
          <w:bookmarkEnd w:id="15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96" w:name="para_dae05af2_92bf_46a0_a0f4_b84be7681e"/>
          <w:p>
            <w:pPr>
              <w:spacing w:before="180" w:after="0" w:line="240" w:lineRule="auto"/>
            </w:pPr>
            <w:r>
              <w:rPr>
                <w:rFonts w:ascii="Arial" w:hAnsi="Arial"/>
                <w:color w:val="000000"/>
                <w:sz w:val="18"/>
              </w:rPr>
              <w:t>Comprehensive 3D SR Storage</w:t>
            </w:r>
          </w:p>
          <w:bookmarkEnd w:id="159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97" w:name="para_d2c8b33f_c52f_4723_8d49_f17f114d0b"/>
          <w:p>
            <w:pPr>
              <w:spacing w:before="180" w:after="0" w:line="240" w:lineRule="auto"/>
            </w:pPr>
            <w:r>
              <w:rPr>
                <w:rFonts w:ascii="Arial" w:hAnsi="Arial"/>
                <w:color w:val="000000"/>
                <w:sz w:val="18"/>
              </w:rPr>
              <w:t>Extensible SR Storage</w:t>
            </w:r>
          </w:p>
          <w:bookmarkEnd w:id="1597"/>
        </w:tc>
      </w:tr>
      <w:tr>
        <w:tblPrEx/>
        <w:trPr/>
        <w:tc>
          <w:tcPr>
            <w:vMerge w:val="restart"/>
            <w:tcBorders>
              <w:left w:val="single" w:sz="4" w:color="000000"/>
              <w:right w:val="single" w:sz="4" w:color="000000"/>
            </w:tcBorders>
            <w:tcMar>
              <w:top w:w="40" w:type="dxa"/>
              <w:left w:w="40" w:type="dxa"/>
              <w:right w:w="40" w:type="dxa"/>
            </w:tcMar>
            <w:vAlign w:val="top"/>
          </w:tcPr>
          <w:bookmarkStart w:id="1598" w:name="para_e79a0844_d65e_44b2_98a4_3048d627c8"/>
          <w:p>
            <w:pPr>
              <w:spacing w:before="180" w:after="0" w:line="240" w:lineRule="auto"/>
            </w:pPr>
            <w:r>
              <w:rPr>
                <w:rFonts w:ascii="Arial" w:hAnsi="Arial"/>
                <w:color w:val="000000"/>
                <w:sz w:val="18"/>
              </w:rPr>
              <w:t>Radiopharmaceutical Radiation Dose SR Storage</w:t>
            </w:r>
          </w:p>
          <w:bookmarkEnd w:id="1598"/>
        </w:tc>
        <w:tc>
          <w:tcPr>
            <w:tcBorders>
              <w:bottom w:val="single" w:sz="4" w:color="000000"/>
              <w:right w:val="single" w:sz="4" w:color="000000"/>
            </w:tcBorders>
            <w:tcMar>
              <w:top w:w="40" w:type="dxa"/>
              <w:left w:w="40" w:type="dxa"/>
              <w:bottom w:w="40" w:type="dxa"/>
              <w:right w:w="40" w:type="dxa"/>
            </w:tcMar>
            <w:vAlign w:val="top"/>
          </w:tcPr>
          <w:bookmarkStart w:id="1599" w:name="para_b5b0cf31_81de_47a6_ab25_3e4b5778c3"/>
          <w:p>
            <w:pPr>
              <w:spacing w:before="180" w:after="0" w:line="240" w:lineRule="auto"/>
            </w:pPr>
            <w:r>
              <w:rPr>
                <w:rFonts w:ascii="Arial" w:hAnsi="Arial"/>
                <w:color w:val="000000"/>
                <w:sz w:val="18"/>
              </w:rPr>
              <w:t>Enhanced SR Storage</w:t>
            </w:r>
          </w:p>
          <w:bookmarkEnd w:id="15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00" w:name="para_8044b4f5_9386_4e6c_865c_8267585cca"/>
          <w:p>
            <w:pPr>
              <w:spacing w:before="180" w:after="0" w:line="240" w:lineRule="auto"/>
            </w:pPr>
            <w:r>
              <w:rPr>
                <w:rFonts w:ascii="Arial" w:hAnsi="Arial"/>
                <w:color w:val="000000"/>
                <w:sz w:val="18"/>
              </w:rPr>
              <w:t>Comprehensive SR Storage</w:t>
            </w:r>
          </w:p>
          <w:bookmarkEnd w:id="16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01" w:name="para_1f55c7b8_fb38_4b20_83c8_fc9d29d941"/>
          <w:p>
            <w:pPr>
              <w:spacing w:before="180" w:after="0" w:line="240" w:lineRule="auto"/>
            </w:pPr>
            <w:r>
              <w:rPr>
                <w:rFonts w:ascii="Arial" w:hAnsi="Arial"/>
                <w:color w:val="000000"/>
                <w:sz w:val="18"/>
              </w:rPr>
              <w:t>Comprehensive 3D SR Storage</w:t>
            </w:r>
          </w:p>
          <w:bookmarkEnd w:id="160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02" w:name="para_78d5a46f_534a_4765_9c2c_3b3a88cbba"/>
          <w:p>
            <w:pPr>
              <w:spacing w:before="180" w:after="0" w:line="240" w:lineRule="auto"/>
            </w:pPr>
            <w:r>
              <w:rPr>
                <w:rFonts w:ascii="Arial" w:hAnsi="Arial"/>
                <w:color w:val="000000"/>
                <w:sz w:val="18"/>
              </w:rPr>
              <w:t>Extensible SR Storage</w:t>
            </w:r>
          </w:p>
          <w:bookmarkEnd w:id="1602"/>
        </w:tc>
      </w:tr>
      <w:tr>
        <w:tblPrEx/>
        <w:trPr/>
        <w:tc>
          <w:tcPr>
            <w:vMerge w:val="restart"/>
            <w:tcBorders>
              <w:left w:val="single" w:sz="4" w:color="000000"/>
              <w:right w:val="single" w:sz="4" w:color="000000"/>
            </w:tcBorders>
            <w:tcMar>
              <w:top w:w="40" w:type="dxa"/>
              <w:left w:w="40" w:type="dxa"/>
              <w:right w:w="40" w:type="dxa"/>
            </w:tcMar>
            <w:vAlign w:val="top"/>
          </w:tcPr>
          <w:bookmarkStart w:id="1603" w:name="para_9362b27e_56c5_4f11_80ea_83eb6db044"/>
          <w:p>
            <w:pPr>
              <w:spacing w:before="180" w:after="0" w:line="240" w:lineRule="auto"/>
            </w:pPr>
            <w:r>
              <w:rPr>
                <w:rFonts w:ascii="Arial" w:hAnsi="Arial"/>
                <w:color w:val="000000"/>
                <w:sz w:val="18"/>
              </w:rPr>
              <w:t>Patient Radiation Dose SR Storage</w:t>
            </w:r>
          </w:p>
          <w:bookmarkEnd w:id="1603"/>
        </w:tc>
        <w:tc>
          <w:tcPr>
            <w:tcBorders>
              <w:bottom w:val="single" w:sz="4" w:color="000000"/>
              <w:right w:val="single" w:sz="4" w:color="000000"/>
            </w:tcBorders>
            <w:tcMar>
              <w:top w:w="40" w:type="dxa"/>
              <w:left w:w="40" w:type="dxa"/>
              <w:bottom w:w="40" w:type="dxa"/>
              <w:right w:w="40" w:type="dxa"/>
            </w:tcMar>
            <w:vAlign w:val="top"/>
          </w:tcPr>
          <w:bookmarkStart w:id="1604" w:name="para_d9c4185a_1292_4cdc_a866_6912836a82"/>
          <w:p>
            <w:pPr>
              <w:spacing w:before="180" w:after="0" w:line="240" w:lineRule="auto"/>
            </w:pPr>
            <w:r>
              <w:rPr>
                <w:rFonts w:ascii="Arial" w:hAnsi="Arial"/>
                <w:color w:val="000000"/>
                <w:sz w:val="18"/>
              </w:rPr>
              <w:t>Enhanced SR Storage</w:t>
            </w:r>
          </w:p>
          <w:bookmarkEnd w:id="16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05" w:name="para_1cbde88f_f5fd_4e23_b95b_8088dcb61b"/>
          <w:p>
            <w:pPr>
              <w:spacing w:before="180" w:after="0" w:line="240" w:lineRule="auto"/>
            </w:pPr>
            <w:r>
              <w:rPr>
                <w:rFonts w:ascii="Arial" w:hAnsi="Arial"/>
                <w:color w:val="000000"/>
                <w:sz w:val="18"/>
              </w:rPr>
              <w:t>Comprehensive SR Storage</w:t>
            </w:r>
          </w:p>
          <w:bookmarkEnd w:id="16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06" w:name="para_504a4a36_993c_46a5_a7a6_4876125052"/>
          <w:p>
            <w:pPr>
              <w:spacing w:before="180" w:after="0" w:line="240" w:lineRule="auto"/>
            </w:pPr>
            <w:r>
              <w:rPr>
                <w:rFonts w:ascii="Arial" w:hAnsi="Arial"/>
                <w:color w:val="000000"/>
                <w:sz w:val="18"/>
              </w:rPr>
              <w:t>Comprehensive 3D SR Storage</w:t>
            </w:r>
          </w:p>
          <w:bookmarkEnd w:id="160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07" w:name="para_d1ce024e_7a0a_4232_8d5b_76de86ecc6"/>
          <w:p>
            <w:pPr>
              <w:spacing w:before="180" w:after="0" w:line="240" w:lineRule="auto"/>
            </w:pPr>
            <w:r>
              <w:rPr>
                <w:rFonts w:ascii="Arial" w:hAnsi="Arial"/>
                <w:color w:val="000000"/>
                <w:sz w:val="18"/>
              </w:rPr>
              <w:t>Extensible SR Storage</w:t>
            </w:r>
          </w:p>
          <w:bookmarkEnd w:id="1607"/>
        </w:tc>
      </w:tr>
      <w:tr>
        <w:tblPrEx/>
        <w:trPr/>
        <w:tc>
          <w:tcPr>
            <w:vMerge w:val="restart"/>
            <w:tcBorders>
              <w:left w:val="single" w:sz="4" w:color="000000"/>
              <w:right w:val="single" w:sz="4" w:color="000000"/>
            </w:tcBorders>
            <w:tcMar>
              <w:top w:w="40" w:type="dxa"/>
              <w:left w:w="40" w:type="dxa"/>
              <w:right w:w="40" w:type="dxa"/>
            </w:tcMar>
            <w:vAlign w:val="top"/>
          </w:tcPr>
          <w:bookmarkStart w:id="1608" w:name="para_d78d08d6_12bb_4a0c_837f_4ab797d0a2"/>
          <w:p>
            <w:pPr>
              <w:spacing w:before="180" w:after="0" w:line="240" w:lineRule="auto"/>
            </w:pPr>
            <w:r>
              <w:rPr>
                <w:rFonts w:ascii="Arial" w:hAnsi="Arial"/>
                <w:color w:val="000000"/>
                <w:sz w:val="18"/>
              </w:rPr>
              <w:t>Enhanced X-Ray Radiation Dose SR Storage</w:t>
            </w:r>
          </w:p>
          <w:bookmarkEnd w:id="1608"/>
        </w:tc>
        <w:tc>
          <w:tcPr>
            <w:tcBorders>
              <w:bottom w:val="single" w:sz="4" w:color="000000"/>
              <w:right w:val="single" w:sz="4" w:color="000000"/>
            </w:tcBorders>
            <w:tcMar>
              <w:top w:w="40" w:type="dxa"/>
              <w:left w:w="40" w:type="dxa"/>
              <w:bottom w:w="40" w:type="dxa"/>
              <w:right w:w="40" w:type="dxa"/>
            </w:tcMar>
            <w:vAlign w:val="top"/>
          </w:tcPr>
          <w:bookmarkStart w:id="1609" w:name="para_77917c09_7e3b_4dcf_a6a4_c346d0e06c"/>
          <w:p>
            <w:pPr>
              <w:spacing w:before="180" w:after="0" w:line="240" w:lineRule="auto"/>
            </w:pPr>
            <w:r>
              <w:rPr>
                <w:rFonts w:ascii="Arial" w:hAnsi="Arial"/>
                <w:color w:val="000000"/>
                <w:sz w:val="18"/>
              </w:rPr>
              <w:t>Enhanced SR Storage</w:t>
            </w:r>
          </w:p>
          <w:bookmarkEnd w:id="16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10" w:name="para_710ee951_c8e9_40b9_9ef5_63daf8171c"/>
          <w:p>
            <w:pPr>
              <w:spacing w:before="180" w:after="0" w:line="240" w:lineRule="auto"/>
            </w:pPr>
            <w:r>
              <w:rPr>
                <w:rFonts w:ascii="Arial" w:hAnsi="Arial"/>
                <w:color w:val="000000"/>
                <w:sz w:val="18"/>
              </w:rPr>
              <w:t>Comprehensive SR Storage</w:t>
            </w:r>
          </w:p>
          <w:bookmarkEnd w:id="161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11" w:name="para_c9eb2eb2_07bf_41e8_824a_b185c11df7"/>
          <w:p>
            <w:pPr>
              <w:spacing w:before="180" w:after="0" w:line="240" w:lineRule="auto"/>
            </w:pPr>
            <w:r>
              <w:rPr>
                <w:rFonts w:ascii="Arial" w:hAnsi="Arial"/>
                <w:color w:val="000000"/>
                <w:sz w:val="18"/>
              </w:rPr>
              <w:t>Comprehensive 3D SR Storage</w:t>
            </w:r>
          </w:p>
          <w:bookmarkEnd w:id="161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12" w:name="para_4bca8e2d_292d_44c4_906b_19cc0a09bb"/>
          <w:p>
            <w:pPr>
              <w:spacing w:before="180" w:after="0" w:line="240" w:lineRule="auto"/>
            </w:pPr>
            <w:r>
              <w:rPr>
                <w:rFonts w:ascii="Arial" w:hAnsi="Arial"/>
                <w:color w:val="000000"/>
                <w:sz w:val="18"/>
              </w:rPr>
              <w:t>Extensible SR Storage</w:t>
            </w:r>
          </w:p>
          <w:bookmarkEnd w:id="1612"/>
        </w:tc>
      </w:tr>
      <w:tr>
        <w:tblPrEx/>
        <w:trPr/>
        <w:tc>
          <w:tcPr>
            <w:vMerge w:val="restart"/>
            <w:tcBorders>
              <w:left w:val="single" w:sz="4" w:color="000000"/>
              <w:right w:val="single" w:sz="4" w:color="000000"/>
            </w:tcBorders>
            <w:tcMar>
              <w:top w:w="40" w:type="dxa"/>
              <w:left w:w="40" w:type="dxa"/>
              <w:right w:w="40" w:type="dxa"/>
            </w:tcMar>
            <w:vAlign w:val="top"/>
          </w:tcPr>
          <w:bookmarkStart w:id="1613" w:name="para_da59d18a_e2a9_4f86_b899_9bed49f88d"/>
          <w:p>
            <w:pPr>
              <w:spacing w:before="180" w:after="0" w:line="240" w:lineRule="auto"/>
            </w:pPr>
            <w:r>
              <w:rPr>
                <w:rFonts w:ascii="Arial" w:hAnsi="Arial"/>
                <w:color w:val="000000"/>
                <w:sz w:val="18"/>
              </w:rPr>
              <w:t>Acquisition Context SR Storage</w:t>
            </w:r>
          </w:p>
          <w:bookmarkEnd w:id="1613"/>
        </w:tc>
        <w:tc>
          <w:tcPr>
            <w:tcBorders>
              <w:bottom w:val="single" w:sz="4" w:color="000000"/>
              <w:right w:val="single" w:sz="4" w:color="000000"/>
            </w:tcBorders>
            <w:tcMar>
              <w:top w:w="40" w:type="dxa"/>
              <w:left w:w="40" w:type="dxa"/>
              <w:bottom w:w="40" w:type="dxa"/>
              <w:right w:w="40" w:type="dxa"/>
            </w:tcMar>
            <w:vAlign w:val="top"/>
          </w:tcPr>
          <w:bookmarkStart w:id="1614" w:name="para_81d1a09b_70b5_4890_a255_5eb9cfdc39"/>
          <w:p>
            <w:pPr>
              <w:spacing w:before="180" w:after="0" w:line="240" w:lineRule="auto"/>
            </w:pPr>
            <w:r>
              <w:rPr>
                <w:rFonts w:ascii="Arial" w:hAnsi="Arial"/>
                <w:color w:val="000000"/>
                <w:sz w:val="18"/>
              </w:rPr>
              <w:t>Enhanced SR Storage (see note)</w:t>
            </w:r>
          </w:p>
          <w:bookmarkEnd w:id="161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15" w:name="para_e9e591a5_a3ea_4c55_9394_386abe1a0f"/>
          <w:p>
            <w:pPr>
              <w:spacing w:before="180" w:after="0" w:line="240" w:lineRule="auto"/>
            </w:pPr>
            <w:r>
              <w:rPr>
                <w:rFonts w:ascii="Arial" w:hAnsi="Arial"/>
                <w:color w:val="000000"/>
                <w:sz w:val="18"/>
              </w:rPr>
              <w:t>Comprehensive SR Storage (see note)</w:t>
            </w:r>
          </w:p>
          <w:bookmarkEnd w:id="161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16" w:name="para_23e7c3b5_3920_4ee2_89be_9fb25ae4bc"/>
          <w:p>
            <w:pPr>
              <w:spacing w:before="180" w:after="0" w:line="240" w:lineRule="auto"/>
            </w:pPr>
            <w:r>
              <w:rPr>
                <w:rFonts w:ascii="Arial" w:hAnsi="Arial"/>
                <w:color w:val="000000"/>
                <w:sz w:val="18"/>
              </w:rPr>
              <w:t>Comprehensive 3D SR Storage</w:t>
            </w:r>
          </w:p>
          <w:bookmarkEnd w:id="161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17" w:name="para_b3c1f8a9_d457_4811_92d9_e832c3f1dd"/>
          <w:p>
            <w:pPr>
              <w:spacing w:before="180" w:after="0" w:line="240" w:lineRule="auto"/>
            </w:pPr>
            <w:r>
              <w:rPr>
                <w:rFonts w:ascii="Arial" w:hAnsi="Arial"/>
                <w:color w:val="000000"/>
                <w:sz w:val="18"/>
              </w:rPr>
              <w:t>Extensible SR Storage</w:t>
            </w:r>
          </w:p>
          <w:bookmarkEnd w:id="1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 w:name="para_e6ae9b3d_9548_46fa_a1b2_c64c991efe"/>
          <w:p>
            <w:pPr>
              <w:spacing w:before="180" w:after="0" w:line="240" w:lineRule="auto"/>
            </w:pPr>
            <w:r>
              <w:rPr>
                <w:rFonts w:ascii="Arial" w:hAnsi="Arial"/>
                <w:color w:val="000000"/>
                <w:sz w:val="18"/>
              </w:rPr>
              <w:t>Spectacle Prescription Report Storage</w:t>
            </w:r>
          </w:p>
          <w:bookmarkEnd w:id="1618"/>
        </w:tc>
        <w:tc>
          <w:tcPr>
            <w:tcBorders>
              <w:bottom w:val="single" w:sz="4" w:color="000000"/>
              <w:right w:val="single" w:sz="4" w:color="000000"/>
            </w:tcBorders>
            <w:tcMar>
              <w:top w:w="40" w:type="dxa"/>
              <w:left w:w="40" w:type="dxa"/>
              <w:bottom w:w="40" w:type="dxa"/>
              <w:right w:w="40" w:type="dxa"/>
            </w:tcMar>
            <w:vAlign w:val="top"/>
          </w:tcPr>
          <w:bookmarkStart w:id="1619" w:name="para_0fb39aad_8107_472e_a14c_4394a09ae7"/>
          <w:p>
            <w:pPr>
              <w:spacing w:before="180" w:after="0" w:line="240" w:lineRule="auto"/>
            </w:pPr>
            <w:r>
              <w:rPr>
                <w:rFonts w:ascii="Arial" w:hAnsi="Arial"/>
                <w:color w:val="000000"/>
                <w:sz w:val="18"/>
              </w:rPr>
              <w:t>Enhanced SR Storage</w:t>
            </w:r>
          </w:p>
          <w:bookmarkEnd w:id="1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0" w:name="para_a2ec2c29_0f1e_4757_aafc_6a7c69095b"/>
          <w:p>
            <w:pPr>
              <w:spacing w:before="180" w:after="0" w:line="240" w:lineRule="auto"/>
            </w:pPr>
            <w:r>
              <w:rPr>
                <w:rFonts w:ascii="Arial" w:hAnsi="Arial"/>
                <w:color w:val="000000"/>
                <w:sz w:val="18"/>
              </w:rPr>
              <w:t>Macular Grid Thickness and Volume Report Storage</w:t>
            </w:r>
          </w:p>
          <w:bookmarkEnd w:id="1620"/>
        </w:tc>
        <w:tc>
          <w:tcPr>
            <w:tcBorders>
              <w:bottom w:val="single" w:sz="4" w:color="000000"/>
              <w:right w:val="single" w:sz="4" w:color="000000"/>
            </w:tcBorders>
            <w:tcMar>
              <w:top w:w="40" w:type="dxa"/>
              <w:left w:w="40" w:type="dxa"/>
              <w:bottom w:w="40" w:type="dxa"/>
              <w:right w:w="40" w:type="dxa"/>
            </w:tcMar>
            <w:vAlign w:val="top"/>
          </w:tcPr>
          <w:bookmarkStart w:id="1621" w:name="para_b434e9cb_4b2a_41c1_bb55_b9d9e5607c"/>
          <w:p>
            <w:pPr>
              <w:spacing w:before="180" w:after="0" w:line="240" w:lineRule="auto"/>
            </w:pPr>
            <w:r>
              <w:rPr>
                <w:rFonts w:ascii="Arial" w:hAnsi="Arial"/>
                <w:color w:val="000000"/>
                <w:sz w:val="18"/>
              </w:rPr>
              <w:t>Enhanced SR Storage</w:t>
            </w:r>
          </w:p>
          <w:bookmarkEnd w:id="1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 w:name="para_0ab0c1c9_1ed5_4d89_a6f4_8acdb7b7c3"/>
          <w:p>
            <w:pPr>
              <w:spacing w:before="180" w:after="0" w:line="240" w:lineRule="auto"/>
            </w:pPr>
            <w:r>
              <w:rPr>
                <w:rFonts w:ascii="Arial" w:hAnsi="Arial"/>
                <w:color w:val="000000"/>
                <w:sz w:val="18"/>
              </w:rPr>
              <w:t>Enhanced CT Image Storage</w:t>
            </w:r>
          </w:p>
          <w:bookmarkEnd w:id="1622"/>
        </w:tc>
        <w:tc>
          <w:tcPr>
            <w:tcBorders>
              <w:bottom w:val="single" w:sz="4" w:color="000000"/>
              <w:right w:val="single" w:sz="4" w:color="000000"/>
            </w:tcBorders>
            <w:tcMar>
              <w:top w:w="40" w:type="dxa"/>
              <w:left w:w="40" w:type="dxa"/>
              <w:bottom w:w="40" w:type="dxa"/>
              <w:right w:w="40" w:type="dxa"/>
            </w:tcMar>
            <w:vAlign w:val="top"/>
          </w:tcPr>
          <w:bookmarkStart w:id="1623" w:name="para_debbc4d4_f3f1_48c8_a062_e1cabf4558"/>
          <w:p>
            <w:pPr>
              <w:spacing w:before="180" w:after="0" w:line="240" w:lineRule="auto"/>
            </w:pPr>
            <w:r>
              <w:rPr>
                <w:rFonts w:ascii="Arial" w:hAnsi="Arial"/>
                <w:color w:val="000000"/>
                <w:sz w:val="18"/>
              </w:rPr>
              <w:t>Legacy Converted Enhanced CT Image Storage</w:t>
            </w:r>
          </w:p>
          <w:bookmarkEnd w:id="1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4" w:name="para_77f96ad1_9bc3_4940_8596_864e77bf1e"/>
          <w:p>
            <w:pPr>
              <w:spacing w:before="180" w:after="0" w:line="240" w:lineRule="auto"/>
            </w:pPr>
            <w:r>
              <w:rPr>
                <w:rFonts w:ascii="Arial" w:hAnsi="Arial"/>
                <w:color w:val="000000"/>
                <w:sz w:val="18"/>
              </w:rPr>
              <w:t>Enhanced MR Image Storage</w:t>
            </w:r>
          </w:p>
          <w:bookmarkEnd w:id="1624"/>
        </w:tc>
        <w:tc>
          <w:tcPr>
            <w:tcBorders>
              <w:bottom w:val="single" w:sz="4" w:color="000000"/>
              <w:right w:val="single" w:sz="4" w:color="000000"/>
            </w:tcBorders>
            <w:tcMar>
              <w:top w:w="40" w:type="dxa"/>
              <w:left w:w="40" w:type="dxa"/>
              <w:bottom w:w="40" w:type="dxa"/>
              <w:right w:w="40" w:type="dxa"/>
            </w:tcMar>
            <w:vAlign w:val="top"/>
          </w:tcPr>
          <w:bookmarkStart w:id="1625" w:name="para_188f2a64_ea18_4773_aa84_2f7c18c229"/>
          <w:p>
            <w:pPr>
              <w:spacing w:before="180" w:after="0" w:line="240" w:lineRule="auto"/>
            </w:pPr>
            <w:r>
              <w:rPr>
                <w:rFonts w:ascii="Arial" w:hAnsi="Arial"/>
                <w:color w:val="000000"/>
                <w:sz w:val="18"/>
              </w:rPr>
              <w:t>Legacy Converted Enhanced MR Image Storage</w:t>
            </w:r>
          </w:p>
          <w:bookmarkEnd w:id="1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6" w:name="para_48d01203_b1b9_4e0e_99a8_d4ebda1bf8"/>
          <w:p>
            <w:pPr>
              <w:spacing w:before="180" w:after="0" w:line="240" w:lineRule="auto"/>
            </w:pPr>
            <w:r>
              <w:rPr>
                <w:rFonts w:ascii="Arial" w:hAnsi="Arial"/>
                <w:color w:val="000000"/>
                <w:sz w:val="18"/>
              </w:rPr>
              <w:t>Enhanced PET Image Storage</w:t>
            </w:r>
          </w:p>
          <w:bookmarkEnd w:id="1626"/>
        </w:tc>
        <w:tc>
          <w:tcPr>
            <w:tcBorders>
              <w:bottom w:val="single" w:sz="4" w:color="000000"/>
              <w:right w:val="single" w:sz="4" w:color="000000"/>
            </w:tcBorders>
            <w:tcMar>
              <w:top w:w="40" w:type="dxa"/>
              <w:left w:w="40" w:type="dxa"/>
              <w:bottom w:w="40" w:type="dxa"/>
              <w:right w:w="40" w:type="dxa"/>
            </w:tcMar>
            <w:vAlign w:val="top"/>
          </w:tcPr>
          <w:bookmarkStart w:id="1627" w:name="para_85636479_269a_4f29_9c23_c3af9ce66d"/>
          <w:p>
            <w:pPr>
              <w:spacing w:before="180" w:after="0" w:line="240" w:lineRule="auto"/>
            </w:pPr>
            <w:r>
              <w:rPr>
                <w:rFonts w:ascii="Arial" w:hAnsi="Arial"/>
                <w:color w:val="000000"/>
                <w:sz w:val="18"/>
              </w:rPr>
              <w:t>Legacy Converted Enhanced PET Image Storage</w:t>
            </w:r>
          </w:p>
          <w:bookmarkEnd w:id="1627"/>
        </w:tc>
      </w:tr>
    </w:tbl>
    <w:bookmarkStart w:id="1628" w:name="idp105553258183295"/>
    <w:p>
      <w:pPr>
        <w:keepNext/>
        <w:spacing w:before="180" w:after="0" w:line="240" w:lineRule="auto"/>
        <w:ind w:left="360" w:right="360" w:firstLine="0"/>
        <w:jc w:val="both"/>
      </w:pPr>
      <w:r>
        <w:rPr>
          <w:rFonts w:ascii="Arial" w:hAnsi="Arial"/>
          <w:color w:val="000000"/>
          <w:sz w:val="18"/>
        </w:rPr>
        <w:t>Note</w:t>
      </w:r>
    </w:p>
    <w:bookmarkEnd w:id="1628"/>
    <w:bookmarkStart w:id="1629" w:name="para_ed1025c0_0b2c_4a27_8cee_07c3938798"/>
    <w:p>
      <w:pPr>
        <w:spacing w:before="180" w:after="0" w:line="240" w:lineRule="auto"/>
        <w:ind w:left="360" w:right="360" w:firstLine="0"/>
        <w:jc w:val="both"/>
      </w:pPr>
      <w:r>
        <w:rPr>
          <w:rFonts w:ascii="Arial" w:hAnsi="Arial"/>
          <w:color w:val="000000"/>
          <w:sz w:val="18"/>
        </w:rPr>
        <w:t>The Acquisition Context SR may be encoded as Enhanced or Comprehensive SR only if it does not contain stereotactic coordinates (SCOORD3D).</w:t>
      </w:r>
    </w:p>
    <w:bookmarkEnd w:id="1629"/>
    <w:bookmarkStart w:id="1630" w:name="sect_B_4"/>
    <w:p>
      <w:pPr>
        <w:spacing w:before="180" w:after="0" w:line="240" w:lineRule="auto"/>
      </w:pPr>
      <w:r>
        <w:rPr>
          <w:rFonts w:ascii="Arial" w:hAnsi="Arial"/>
          <w:b/>
          <w:color w:val="000000"/>
          <w:sz w:val="28"/>
        </w:rPr>
        <w:t>B.4 Conformance</w:t>
      </w:r>
    </w:p>
    <w:bookmarkEnd w:id="1630"/>
    <w:bookmarkStart w:id="1631" w:name="para_bda1e620_43a5_49fd_8932_25ed852a43"/>
    <w:p>
      <w:pPr>
        <w:spacing w:before="180" w:after="0" w:line="240" w:lineRule="auto"/>
        <w:jc w:val="both"/>
      </w:pPr>
      <w:r>
        <w:rPr>
          <w:rFonts w:ascii="Arial" w:hAnsi="Arial"/>
          <w:color w:val="000000"/>
          <w:sz w:val="18"/>
        </w:rPr>
        <w:t>An implementation that conforms to Storage SOP Classes shall meet the:</w:t>
      </w:r>
    </w:p>
    <w:bookmarkEnd w:id="1631"/>
    <w:bookmarkStart w:id="1632" w:name="idp105553258153343"/>
    <w:bookmarkStart w:id="1633" w:name="idp105553258153599"/>
    <w:bookmarkStart w:id="1634" w:name="para_0d1554be_a8e5_42b3_9000_7ad111d4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C-STORE Service requirements as defined in </w:t>
      </w:r>
      <w:hyperlink w:anchor="sect_B_2">
        <w:r>
          <w:rPr>
            <w:rFonts w:ascii="Arial" w:hAnsi="Arial"/>
            <w:color w:val="000000"/>
            <w:sz w:val="18"/>
          </w:rPr>
          <w:t>Section B.2</w:t>
        </w:r>
      </w:hyperlink>
    </w:p>
    <w:bookmarkEnd w:id="1634"/>
    <w:bookmarkEnd w:id="1633"/>
    <w:bookmarkEnd w:id="1632"/>
    <w:bookmarkStart w:id="1635" w:name="idp105553258155007"/>
    <w:bookmarkStart w:id="1636" w:name="para_27e3f60d_3389_44c8_816e_ca7d987a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Association requirements as defined in </w:t>
      </w:r>
      <w:hyperlink w:anchor="sect_B_3">
        <w:r>
          <w:rPr>
            <w:rFonts w:ascii="Arial" w:hAnsi="Arial"/>
            <w:color w:val="000000"/>
            <w:sz w:val="18"/>
          </w:rPr>
          <w:t>Section B.3</w:t>
        </w:r>
      </w:hyperlink>
    </w:p>
    <w:bookmarkEnd w:id="1636"/>
    <w:bookmarkEnd w:id="1635"/>
    <w:bookmarkStart w:id="1637" w:name="idp105553258156543"/>
    <w:p>
      <w:pPr>
        <w:keepNext/>
        <w:spacing w:before="180" w:after="0" w:line="240" w:lineRule="auto"/>
        <w:ind w:left="360" w:right="360" w:firstLine="0"/>
        <w:jc w:val="both"/>
      </w:pPr>
      <w:r>
        <w:rPr>
          <w:rFonts w:ascii="Arial" w:hAnsi="Arial"/>
          <w:color w:val="000000"/>
          <w:sz w:val="18"/>
        </w:rPr>
        <w:t>Note</w:t>
      </w:r>
    </w:p>
    <w:bookmarkEnd w:id="1637"/>
    <w:bookmarkStart w:id="1638" w:name="para_283bf10b_e4f4_4685_922f_6ae9768877"/>
    <w:p>
      <w:pPr>
        <w:spacing w:before="180" w:after="0" w:line="240" w:lineRule="auto"/>
        <w:ind w:left="360" w:right="360" w:firstLine="0"/>
        <w:jc w:val="both"/>
      </w:pPr>
      <w:r>
        <w:rPr>
          <w:rFonts w:ascii="Arial" w:hAnsi="Arial"/>
          <w:color w:val="000000"/>
          <w:sz w:val="18"/>
        </w:rPr>
        <w:t>No SCU or SCP behavior requirements other than those in this section are specified. In particular, an SCP of the Storage SOP Classes may not attach any significance to the particular association or associations over which C-STORE operations are requested, nor the order in which C-STORE operations occur within an association. No constraints are placed on the operations an SCU may perform during any particular association, other than those defined during association negotiation. An SCP may not expect an SCU to perform C-STORE operations in a particular order.</w:t>
      </w:r>
    </w:p>
    <w:bookmarkEnd w:id="1638"/>
    <w:bookmarkStart w:id="1639" w:name="para_cc9f3c9d_4220_4e98_8393_282ed19fbe"/>
    <w:p>
      <w:pPr>
        <w:spacing w:before="180" w:after="0" w:line="240" w:lineRule="auto"/>
        <w:jc w:val="both"/>
      </w:pPr>
      <w:r>
        <w:rPr>
          <w:rFonts w:ascii="Arial" w:hAnsi="Arial"/>
          <w:color w:val="000000"/>
          <w:sz w:val="18"/>
        </w:rPr>
        <w:t>Similarly, no semantics are attached to the closing of an Association, such as the end of a Study or Performed Procedure Step.</w:t>
      </w:r>
    </w:p>
    <w:bookmarkEnd w:id="1639"/>
    <w:bookmarkStart w:id="1640" w:name="sect_B_4_1"/>
    <w:p>
      <w:pPr>
        <w:spacing w:before="180" w:after="0" w:line="240" w:lineRule="auto"/>
      </w:pPr>
      <w:r>
        <w:rPr>
          <w:rFonts w:ascii="Arial" w:hAnsi="Arial"/>
          <w:b/>
          <w:color w:val="000000"/>
          <w:sz w:val="24"/>
        </w:rPr>
        <w:t>B.4.1 Conformance as an SCP</w:t>
      </w:r>
    </w:p>
    <w:bookmarkEnd w:id="1640"/>
    <w:bookmarkStart w:id="1641" w:name="sect_B_4_1_1"/>
    <w:p>
      <w:pPr>
        <w:spacing w:before="180" w:after="0" w:line="240" w:lineRule="auto"/>
      </w:pPr>
      <w:r>
        <w:rPr>
          <w:rFonts w:ascii="Arial" w:hAnsi="Arial"/>
          <w:b/>
          <w:color w:val="000000"/>
          <w:sz w:val="26"/>
        </w:rPr>
        <w:t>B.4.1.1 Levels of Storage Support</w:t>
      </w:r>
    </w:p>
    <w:bookmarkEnd w:id="1641"/>
    <w:bookmarkStart w:id="1642" w:name="para_17668caf_5a55_4035_9778_0ba0787d92"/>
    <w:p>
      <w:pPr>
        <w:spacing w:before="180" w:after="0" w:line="240" w:lineRule="auto"/>
        <w:jc w:val="both"/>
      </w:pPr>
      <w:r>
        <w:rPr>
          <w:rFonts w:ascii="Arial" w:hAnsi="Arial"/>
          <w:color w:val="000000"/>
          <w:sz w:val="18"/>
        </w:rPr>
        <w:t>Three Levels of Storage Support are defined for an SCP that claims conformance to the Storage SOP Classes:</w:t>
      </w:r>
    </w:p>
    <w:bookmarkEnd w:id="1642"/>
    <w:bookmarkStart w:id="1643" w:name="idp105553258160639"/>
    <w:bookmarkStart w:id="1644" w:name="idp105553258160895"/>
    <w:bookmarkStart w:id="1645" w:name="para_1255c406_f1c0_4c2a_aeb5_03e44aca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Level 0 (Local) indicates that a user-defined subset of the Attributes of the SOP Instance will be stored, and all others will be discarded. This subset of the Attributes shall be defined in the Conformance Statement of the implementer.</w:t>
      </w:r>
    </w:p>
    <w:bookmarkEnd w:id="1645"/>
    <w:bookmarkEnd w:id="1644"/>
    <w:bookmarkEnd w:id="1643"/>
    <w:bookmarkStart w:id="1646" w:name="idp105553258161791"/>
    <w:bookmarkStart w:id="1647" w:name="para_b569ee77_7456_43fc_bb56_e4129aa9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Level 1 (Base) indicates that all Type 1 and 2 Attributes defined in the IOD associated with the SOP Class will be stored, and may be accessed. All other Data Elements may be discarded. The SCP may, but is not required to validate that the Attributes of the SOP Instance meets the requirements of the IOD.</w:t>
      </w:r>
    </w:p>
    <w:bookmarkEnd w:id="1647"/>
    <w:bookmarkEnd w:id="1646"/>
    <w:bookmarkStart w:id="1648" w:name="idp105553258162687"/>
    <w:bookmarkStart w:id="1649" w:name="para_6c397464_0597_4292_b0a6_81bda4dc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Level 2 (Full) indicates that all Type 1, Type 2, and Type 3 Attributes defined in the Information Object Definition associated with the SOP Class, as well as any Standard Extended Attributes (including Private Attributes) included in the SOP Instance, will be stored and may be accessed. The SCP may, but is not required to validate that the Attributes of the SOP Instance meet the requirements of the IOD.</w:t>
      </w:r>
    </w:p>
    <w:bookmarkEnd w:id="1649"/>
    <w:bookmarkEnd w:id="1648"/>
    <w:bookmarkStart w:id="1650" w:name="idp105553258163711"/>
    <w:p>
      <w:pPr>
        <w:keepNext/>
        <w:spacing w:before="180" w:after="0" w:line="240" w:lineRule="auto"/>
        <w:ind w:left="360" w:right="360" w:firstLine="0"/>
        <w:jc w:val="both"/>
      </w:pPr>
      <w:r>
        <w:rPr>
          <w:rFonts w:ascii="Arial" w:hAnsi="Arial"/>
          <w:color w:val="000000"/>
          <w:sz w:val="18"/>
        </w:rPr>
        <w:t>Note</w:t>
      </w:r>
    </w:p>
    <w:bookmarkEnd w:id="1650"/>
    <w:bookmarkStart w:id="1651" w:name="para_ed6fab43_d6bb_4b0f_b029_dd961ca9fb"/>
    <w:p>
      <w:pPr>
        <w:spacing w:before="180" w:after="0" w:line="240" w:lineRule="auto"/>
        <w:ind w:left="360" w:right="360" w:firstLine="0"/>
        <w:jc w:val="both"/>
      </w:pPr>
      <w:r>
        <w:rPr>
          <w:rFonts w:ascii="Arial" w:hAnsi="Arial"/>
          <w:color w:val="000000"/>
          <w:sz w:val="18"/>
        </w:rPr>
        <w:t xml:space="preserve">A Storage Level 2 SCP may discard (not store) Type 3 Attributes that are empty (zero length and no Value), since the meaning of an empty Type 3 Attribute is the same as absence of the Attribute. See </w:t>
      </w:r>
      <w:hyperlink r:id="r198">
        <w:r>
          <w:rPr>
            <w:rFonts w:ascii="Arial" w:hAnsi="Arial"/>
            <w:color w:val="000000"/>
            <w:sz w:val="18"/>
          </w:rPr>
          <w:t>PS3.5</w:t>
        </w:r>
      </w:hyperlink>
      <w:r>
        <w:rPr>
          <w:rFonts w:ascii="Arial" w:hAnsi="Arial"/>
          <w:color w:val="000000"/>
          <w:sz w:val="18"/>
        </w:rPr>
        <w:t xml:space="preserve"> definition of "Type 3 Optional Data Elements".</w:t>
      </w:r>
    </w:p>
    <w:bookmarkEnd w:id="1651"/>
    <w:bookmarkStart w:id="1652" w:name="sect_B_4_1_2"/>
    <w:p>
      <w:pPr>
        <w:spacing w:before="180" w:after="0" w:line="240" w:lineRule="auto"/>
      </w:pPr>
      <w:r>
        <w:rPr>
          <w:rFonts w:ascii="Arial" w:hAnsi="Arial"/>
          <w:b/>
          <w:color w:val="000000"/>
          <w:sz w:val="26"/>
        </w:rPr>
        <w:t>B.4.1.2 Support of Additional SOP Classes</w:t>
      </w:r>
    </w:p>
    <w:bookmarkEnd w:id="1652"/>
    <w:bookmarkStart w:id="1653" w:name="para_be36e27d_1dc5_4483_b4c0_6e49d5108b"/>
    <w:p>
      <w:pPr>
        <w:spacing w:before="180" w:after="0" w:line="240" w:lineRule="auto"/>
        <w:jc w:val="both"/>
      </w:pPr>
      <w:r>
        <w:rPr>
          <w:rFonts w:ascii="Arial" w:hAnsi="Arial"/>
          <w:color w:val="000000"/>
          <w:sz w:val="18"/>
        </w:rPr>
        <w:t xml:space="preserve">An SCP that claims conformance to Storage Level 2 (Full) support of the Storage Service Class may accept any Presentation Context negotiation of a SOP Class that specifies the Storage Service Class during the SOP Class Common Extended Negotiation (see </w:t>
      </w:r>
      <w:hyperlink w:anchor="sect_B_3_1_3">
        <w:r>
          <w:rPr>
            <w:rFonts w:ascii="Arial" w:hAnsi="Arial"/>
            <w:color w:val="000000"/>
            <w:sz w:val="18"/>
          </w:rPr>
          <w:t>Section B.3.1.3</w:t>
        </w:r>
      </w:hyperlink>
      <w:r>
        <w:rPr>
          <w:rFonts w:ascii="Arial" w:hAnsi="Arial"/>
          <w:color w:val="000000"/>
          <w:sz w:val="18"/>
        </w:rPr>
        <w:t>), without asserting conformance to that SOP Class in its Conformance Statement.</w:t>
      </w:r>
    </w:p>
    <w:bookmarkEnd w:id="1653"/>
    <w:bookmarkStart w:id="1654" w:name="idp105553258167423"/>
    <w:p>
      <w:pPr>
        <w:keepNext/>
        <w:spacing w:before="180" w:after="0" w:line="240" w:lineRule="auto"/>
        <w:ind w:left="360" w:right="360" w:firstLine="0"/>
        <w:jc w:val="both"/>
      </w:pPr>
      <w:r>
        <w:rPr>
          <w:rFonts w:ascii="Arial" w:hAnsi="Arial"/>
          <w:color w:val="000000"/>
          <w:sz w:val="18"/>
        </w:rPr>
        <w:t>Note</w:t>
      </w:r>
    </w:p>
    <w:bookmarkEnd w:id="1654"/>
    <w:bookmarkStart w:id="1655" w:name="idp105553258167679"/>
    <w:bookmarkStart w:id="1656" w:name="idp105553258167935"/>
    <w:bookmarkStart w:id="1657" w:name="para_1d76572a_da00_4d9c_a47c_c8bf607f2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may support storage of all SOP Classes of the Storage Service Class, preserving all Attributes as a Storage Level 2 SCP.</w:t>
      </w:r>
    </w:p>
    <w:bookmarkEnd w:id="1657"/>
    <w:bookmarkEnd w:id="1656"/>
    <w:bookmarkEnd w:id="1655"/>
    <w:bookmarkStart w:id="1658" w:name="idp105553258136063"/>
    <w:bookmarkStart w:id="1659" w:name="para_05ba3e4a_6920_4a66_8853_dd6177d6c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This Extended Negotiation allows an SCP to determine that a Private SOP Class in a proposed Presentation Context follows the semantics of the Storage Service Class, and may be handled accordingly.</w:t>
      </w:r>
    </w:p>
    <w:bookmarkEnd w:id="1659"/>
    <w:bookmarkEnd w:id="1658"/>
    <w:bookmarkStart w:id="1660" w:name="para_0bf42adc_095d_4a4c_9db2_37635ca643"/>
    <w:p>
      <w:pPr>
        <w:spacing w:before="180" w:after="0" w:line="240" w:lineRule="auto"/>
        <w:jc w:val="both"/>
      </w:pPr>
      <w:r>
        <w:rPr>
          <w:rFonts w:ascii="Arial" w:hAnsi="Arial"/>
          <w:color w:val="000000"/>
          <w:sz w:val="18"/>
        </w:rPr>
        <w:t>An SCP that claims conformance to Storage Level 2 (Full) support of a Related General SOP Class may accept any Presentation Context negotiation of a SOP Class that specifies that Related General SOP Class during the SOP Class Common Extended Negotiation, without asserting conformance to that Specialized SOP Class in its Conformance Statement.</w:t>
      </w:r>
    </w:p>
    <w:bookmarkEnd w:id="1660"/>
    <w:bookmarkStart w:id="1661" w:name="idp105553258137727"/>
    <w:p>
      <w:pPr>
        <w:keepNext/>
        <w:spacing w:before="180" w:after="0" w:line="240" w:lineRule="auto"/>
        <w:ind w:left="360" w:right="360" w:firstLine="0"/>
        <w:jc w:val="both"/>
      </w:pPr>
      <w:r>
        <w:rPr>
          <w:rFonts w:ascii="Arial" w:hAnsi="Arial"/>
          <w:color w:val="000000"/>
          <w:sz w:val="18"/>
        </w:rPr>
        <w:t>Note</w:t>
      </w:r>
    </w:p>
    <w:bookmarkEnd w:id="1661"/>
    <w:bookmarkStart w:id="1662" w:name="idp105553258137983"/>
    <w:bookmarkStart w:id="1663" w:name="idp105553258138239"/>
    <w:bookmarkStart w:id="1664" w:name="para_31e79d54_3540_4489_9729_422cc590f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term "specialized" in this section is used generically, including both Implementation-defined Specialized SOP Classes and Standard SOP Classes specified in </w:t>
      </w:r>
      <w:hyperlink w:anchor="table_B_3_3">
        <w:r>
          <w:rPr>
            <w:rFonts w:ascii="Arial" w:hAnsi="Arial"/>
            <w:color w:val="000000"/>
            <w:sz w:val="18"/>
          </w:rPr>
          <w:t>Table B.3-3</w:t>
        </w:r>
      </w:hyperlink>
      <w:r>
        <w:rPr>
          <w:rFonts w:ascii="Arial" w:hAnsi="Arial"/>
          <w:color w:val="000000"/>
          <w:sz w:val="18"/>
        </w:rPr>
        <w:t>.</w:t>
      </w:r>
    </w:p>
    <w:bookmarkEnd w:id="1664"/>
    <w:bookmarkEnd w:id="1663"/>
    <w:bookmarkEnd w:id="1662"/>
    <w:bookmarkStart w:id="1665" w:name="idp105553258139647"/>
    <w:bookmarkStart w:id="1666" w:name="para_d5c61a52_682f_4469_bad6_7ed151962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SCP may handle instances of such Specialized SOP Classes using the semantics of the Related General SOP Class, but preserving all additional (potentially Type 1 or 2) Attributes as a Storage Level 2 SCP.</w:t>
      </w:r>
    </w:p>
    <w:bookmarkEnd w:id="1666"/>
    <w:bookmarkEnd w:id="1665"/>
    <w:bookmarkStart w:id="1667" w:name="idp105553258140543"/>
    <w:bookmarkStart w:id="1668" w:name="para_5b3f556e_5dfa_4426_a623_e5f42508a4"/>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An SCP that has access to the current content of </w:t>
      </w:r>
      <w:hyperlink w:anchor="table_B_5_1">
        <w:r>
          <w:rPr>
            <w:rFonts w:ascii="Arial" w:hAnsi="Arial"/>
            <w:color w:val="000000"/>
            <w:sz w:val="18"/>
          </w:rPr>
          <w:t>Table B.5-1</w:t>
        </w:r>
      </w:hyperlink>
      <w:r>
        <w:rPr>
          <w:rFonts w:ascii="Arial" w:hAnsi="Arial"/>
          <w:color w:val="000000"/>
          <w:sz w:val="18"/>
        </w:rPr>
        <w:t xml:space="preserve"> might use that to determine acceptance of proposed Presentation Context SOP Classes. This allows an SCP, even without Extended Negotiation, to be able to identify all Standard SOP Classes of the Storage Service Class. Access to </w:t>
      </w:r>
      <w:hyperlink w:anchor="table_B_5_1">
        <w:r>
          <w:rPr>
            <w:rFonts w:ascii="Arial" w:hAnsi="Arial"/>
            <w:color w:val="000000"/>
            <w:sz w:val="18"/>
          </w:rPr>
          <w:t>Table B.5-1</w:t>
        </w:r>
      </w:hyperlink>
      <w:r>
        <w:rPr>
          <w:rFonts w:ascii="Arial" w:hAnsi="Arial"/>
          <w:color w:val="000000"/>
          <w:sz w:val="18"/>
        </w:rPr>
        <w:t xml:space="preserve"> may be through private means, or to the publication of PS3 on the web site of the DICOM Standards Committee. This provides an automated alternative to manually editing a table of supported Storage SOP Classes.</w:t>
      </w:r>
    </w:p>
    <w:bookmarkEnd w:id="1668"/>
    <w:bookmarkEnd w:id="1667"/>
    <w:bookmarkStart w:id="1669" w:name="sect_B_4_1_3"/>
    <w:p>
      <w:pPr>
        <w:spacing w:before="180" w:after="0" w:line="240" w:lineRule="auto"/>
      </w:pPr>
      <w:r>
        <w:rPr>
          <w:rFonts w:ascii="Arial" w:hAnsi="Arial"/>
          <w:b/>
          <w:color w:val="000000"/>
          <w:sz w:val="26"/>
        </w:rPr>
        <w:t>B.4.1.3 Coercion of Attributes</w:t>
      </w:r>
    </w:p>
    <w:bookmarkEnd w:id="1669"/>
    <w:bookmarkStart w:id="1670" w:name="para_905f79de_5e44_499f_9761_14e44608b7"/>
    <w:p>
      <w:pPr>
        <w:spacing w:before="180" w:after="0" w:line="240" w:lineRule="auto"/>
        <w:jc w:val="both"/>
      </w:pPr>
      <w:r>
        <w:rPr>
          <w:rFonts w:ascii="Arial" w:hAnsi="Arial"/>
          <w:color w:val="000000"/>
          <w:sz w:val="18"/>
        </w:rPr>
        <w:t xml:space="preserve">At any Level of Storage Support, the SCP of the Storage Service Class may modify the Values of certain Attributes in order to coerce the SOP Instance into the Query Model of the SCP. The Attributes that may be modified are shown in </w:t>
      </w:r>
      <w:hyperlink w:anchor="table_B_4_1">
        <w:r>
          <w:rPr>
            <w:rFonts w:ascii="Arial" w:hAnsi="Arial"/>
            <w:color w:val="000000"/>
            <w:sz w:val="18"/>
          </w:rPr>
          <w:t>Table B.4-1</w:t>
        </w:r>
      </w:hyperlink>
      <w:r>
        <w:rPr>
          <w:rFonts w:ascii="Arial" w:hAnsi="Arial"/>
          <w:color w:val="000000"/>
          <w:sz w:val="18"/>
        </w:rPr>
        <w:t>.</w:t>
      </w:r>
    </w:p>
    <w:bookmarkEnd w:id="1670"/>
    <w:bookmarkStart w:id="1671" w:name="table_B_4_1"/>
    <w:p>
      <w:pPr>
        <w:keepNext/>
        <w:spacing w:before="216" w:after="0" w:line="240" w:lineRule="auto"/>
        <w:jc w:val="center"/>
      </w:pPr>
      <w:r>
        <w:rPr>
          <w:rFonts w:ascii="Arial" w:hAnsi="Arial"/>
          <w:b/>
          <w:color w:val="000000"/>
          <w:sz w:val="22"/>
        </w:rPr>
        <w:t>Table B.4-1. Attributes Subject to Coercion</w:t>
      </w:r>
    </w:p>
    <w:bookmarkEnd w:id="1671"/>
    <w:p>
      <w:pPr>
        <w:spacing w:before="0" w:after="0" w:line="240" w:lineRule="auto"/>
        <w:rPr>
          <w:sz w:val="13"/>
        </w:rPr>
      </w:pPr>
    </w:p>
    <w:tbl>
      <w:tblPr>
        <w:tblInd w:w="45" w:type="dxa"/>
        <w:tblLayout w:type="fixed"/>
      </w:tblPr>
      <w:tblGrid>
        <w:gridCol w:w="5841"/>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72" w:name="para_807bea58_38b0_45aa_9b7a_827ec0fc2d"/>
          <w:p>
            <w:pPr>
              <w:keepNext/>
              <w:spacing w:before="180" w:after="0" w:line="240" w:lineRule="auto"/>
              <w:jc w:val="center"/>
            </w:pPr>
            <w:r>
              <w:rPr>
                <w:rFonts w:ascii="Arial" w:hAnsi="Arial"/>
                <w:b/>
                <w:color w:val="000000"/>
                <w:sz w:val="18"/>
              </w:rPr>
              <w:t>Attribute Name</w:t>
            </w:r>
          </w:p>
          <w:bookmarkEnd w:id="16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73" w:name="para_6e81c531_8f9b_45d5_97c6_283dc161f3"/>
          <w:p>
            <w:pPr>
              <w:spacing w:before="180" w:after="0" w:line="240" w:lineRule="auto"/>
              <w:jc w:val="center"/>
            </w:pPr>
            <w:r>
              <w:rPr>
                <w:rFonts w:ascii="Arial" w:hAnsi="Arial"/>
                <w:b/>
                <w:color w:val="000000"/>
                <w:sz w:val="18"/>
              </w:rPr>
              <w:t>Tag</w:t>
            </w:r>
          </w:p>
          <w:bookmarkEnd w:id="1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4" w:name="para_4a5a5735_ec0c_4576_85c1_7a79400068"/>
          <w:p>
            <w:pPr>
              <w:spacing w:before="180" w:after="0" w:line="240" w:lineRule="auto"/>
            </w:pPr>
            <w:r>
              <w:rPr>
                <w:rFonts w:ascii="Arial" w:hAnsi="Arial"/>
                <w:color w:val="000000"/>
                <w:sz w:val="18"/>
              </w:rPr>
              <w:t>Patient ID</w:t>
            </w:r>
          </w:p>
          <w:bookmarkEnd w:id="1674"/>
        </w:tc>
        <w:tc>
          <w:tcPr>
            <w:tcBorders>
              <w:bottom w:val="single" w:sz="4" w:color="000000"/>
              <w:right w:val="single" w:sz="4" w:color="000000"/>
            </w:tcBorders>
            <w:tcMar>
              <w:top w:w="40" w:type="dxa"/>
              <w:left w:w="40" w:type="dxa"/>
              <w:bottom w:w="40" w:type="dxa"/>
              <w:right w:w="40" w:type="dxa"/>
            </w:tcMar>
            <w:vAlign w:val="top"/>
          </w:tcPr>
          <w:bookmarkStart w:id="1675" w:name="para_f638e4e9_ba6b_4eda_ad88_75b4a9b54c"/>
          <w:p>
            <w:pPr>
              <w:spacing w:before="180" w:after="0" w:line="240" w:lineRule="auto"/>
              <w:jc w:val="center"/>
            </w:pPr>
            <w:r>
              <w:rPr>
                <w:rFonts w:ascii="Arial" w:hAnsi="Arial"/>
                <w:color w:val="000000"/>
                <w:sz w:val="18"/>
              </w:rPr>
              <w:t>(0010,0020)</w:t>
            </w:r>
          </w:p>
          <w:bookmarkEnd w:id="1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6" w:name="para_893e750d_3f20_4dd8_8e03_f3031b5bea"/>
          <w:p>
            <w:pPr>
              <w:spacing w:before="180" w:after="0" w:line="240" w:lineRule="auto"/>
            </w:pPr>
            <w:r>
              <w:rPr>
                <w:rFonts w:ascii="Arial" w:hAnsi="Arial"/>
                <w:color w:val="000000"/>
                <w:sz w:val="18"/>
              </w:rPr>
              <w:t>Issuer of Patient ID</w:t>
            </w:r>
          </w:p>
          <w:bookmarkEnd w:id="1676"/>
        </w:tc>
        <w:tc>
          <w:tcPr>
            <w:tcBorders>
              <w:bottom w:val="single" w:sz="4" w:color="000000"/>
              <w:right w:val="single" w:sz="4" w:color="000000"/>
            </w:tcBorders>
            <w:tcMar>
              <w:top w:w="40" w:type="dxa"/>
              <w:left w:w="40" w:type="dxa"/>
              <w:bottom w:w="40" w:type="dxa"/>
              <w:right w:w="40" w:type="dxa"/>
            </w:tcMar>
            <w:vAlign w:val="top"/>
          </w:tcPr>
          <w:bookmarkStart w:id="1677" w:name="para_dfbad1dd_afd2_4996_ae57_c13b441329"/>
          <w:p>
            <w:pPr>
              <w:spacing w:before="180" w:after="0" w:line="240" w:lineRule="auto"/>
              <w:jc w:val="center"/>
            </w:pPr>
            <w:r>
              <w:rPr>
                <w:rFonts w:ascii="Arial" w:hAnsi="Arial"/>
                <w:color w:val="000000"/>
                <w:sz w:val="18"/>
              </w:rPr>
              <w:t>(0010,0021)</w:t>
            </w:r>
          </w:p>
          <w:bookmarkEnd w:id="1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8" w:name="para_3ecebc25_15c7_48d8_a9a4_6df2769d04"/>
          <w:p>
            <w:pPr>
              <w:spacing w:before="180" w:after="0" w:line="240" w:lineRule="auto"/>
            </w:pPr>
            <w:r>
              <w:rPr>
                <w:rFonts w:ascii="Arial" w:hAnsi="Arial"/>
                <w:color w:val="000000"/>
                <w:sz w:val="18"/>
              </w:rPr>
              <w:t>Other Patient IDs Sequence</w:t>
            </w:r>
          </w:p>
          <w:bookmarkEnd w:id="1678"/>
        </w:tc>
        <w:tc>
          <w:tcPr>
            <w:tcBorders>
              <w:bottom w:val="single" w:sz="4" w:color="000000"/>
              <w:right w:val="single" w:sz="4" w:color="000000"/>
            </w:tcBorders>
            <w:tcMar>
              <w:top w:w="40" w:type="dxa"/>
              <w:left w:w="40" w:type="dxa"/>
              <w:bottom w:w="40" w:type="dxa"/>
              <w:right w:w="40" w:type="dxa"/>
            </w:tcMar>
            <w:vAlign w:val="top"/>
          </w:tcPr>
          <w:bookmarkStart w:id="1679" w:name="para_e4c3cdb7_6258_4127_b486_e896613760"/>
          <w:p>
            <w:pPr>
              <w:spacing w:before="180" w:after="0" w:line="240" w:lineRule="auto"/>
              <w:jc w:val="center"/>
            </w:pPr>
            <w:r>
              <w:rPr>
                <w:rFonts w:ascii="Arial" w:hAnsi="Arial"/>
                <w:color w:val="000000"/>
                <w:sz w:val="18"/>
              </w:rPr>
              <w:t>(0010,1002)</w:t>
            </w:r>
          </w:p>
          <w:bookmarkEnd w:id="1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0" w:name="para_056e93d8_3eaa_4084_bf8f_22a62bd16d"/>
          <w:p>
            <w:pPr>
              <w:spacing w:before="180" w:after="0" w:line="240" w:lineRule="auto"/>
            </w:pPr>
            <w:r>
              <w:rPr>
                <w:rFonts w:ascii="Arial" w:hAnsi="Arial"/>
                <w:color w:val="000000"/>
                <w:sz w:val="18"/>
              </w:rPr>
              <w:t>Study Instance UID</w:t>
            </w:r>
          </w:p>
          <w:bookmarkEnd w:id="1680"/>
        </w:tc>
        <w:tc>
          <w:tcPr>
            <w:tcBorders>
              <w:bottom w:val="single" w:sz="4" w:color="000000"/>
              <w:right w:val="single" w:sz="4" w:color="000000"/>
            </w:tcBorders>
            <w:tcMar>
              <w:top w:w="40" w:type="dxa"/>
              <w:left w:w="40" w:type="dxa"/>
              <w:bottom w:w="40" w:type="dxa"/>
              <w:right w:w="40" w:type="dxa"/>
            </w:tcMar>
            <w:vAlign w:val="top"/>
          </w:tcPr>
          <w:bookmarkStart w:id="1681" w:name="para_6b4b77bb_2303_4f14_852c_5b79a5a260"/>
          <w:p>
            <w:pPr>
              <w:spacing w:before="180" w:after="0" w:line="240" w:lineRule="auto"/>
              <w:jc w:val="center"/>
            </w:pPr>
            <w:r>
              <w:rPr>
                <w:rFonts w:ascii="Arial" w:hAnsi="Arial"/>
                <w:color w:val="000000"/>
                <w:sz w:val="18"/>
              </w:rPr>
              <w:t>(0020,000D)</w:t>
            </w:r>
          </w:p>
          <w:bookmarkEnd w:id="1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2" w:name="para_a453820b_c39b_4ee6_82a9_4f0589f721"/>
          <w:p>
            <w:pPr>
              <w:spacing w:before="180" w:after="0" w:line="240" w:lineRule="auto"/>
            </w:pPr>
            <w:r>
              <w:rPr>
                <w:rFonts w:ascii="Arial" w:hAnsi="Arial"/>
                <w:color w:val="000000"/>
                <w:sz w:val="18"/>
              </w:rPr>
              <w:t>Series Instance UID</w:t>
            </w:r>
          </w:p>
          <w:bookmarkEnd w:id="1682"/>
        </w:tc>
        <w:tc>
          <w:tcPr>
            <w:tcBorders>
              <w:bottom w:val="single" w:sz="4" w:color="000000"/>
              <w:right w:val="single" w:sz="4" w:color="000000"/>
            </w:tcBorders>
            <w:tcMar>
              <w:top w:w="40" w:type="dxa"/>
              <w:left w:w="40" w:type="dxa"/>
              <w:bottom w:w="40" w:type="dxa"/>
              <w:right w:w="40" w:type="dxa"/>
            </w:tcMar>
            <w:vAlign w:val="top"/>
          </w:tcPr>
          <w:bookmarkStart w:id="1683" w:name="para_f808cc2b_6b18_4f26_b263_e85fc7ddc6"/>
          <w:p>
            <w:pPr>
              <w:spacing w:before="180" w:after="0" w:line="240" w:lineRule="auto"/>
              <w:jc w:val="center"/>
            </w:pPr>
            <w:r>
              <w:rPr>
                <w:rFonts w:ascii="Arial" w:hAnsi="Arial"/>
                <w:color w:val="000000"/>
                <w:sz w:val="18"/>
              </w:rPr>
              <w:t>(0020,000E)</w:t>
            </w:r>
          </w:p>
          <w:bookmarkEnd w:id="1683"/>
        </w:tc>
      </w:tr>
    </w:tbl>
    <w:bookmarkStart w:id="1684" w:name="para_0017122d_3bc6_425e_8ffe_d28cbf8ee3"/>
    <w:p>
      <w:pPr>
        <w:spacing w:before="180" w:after="0" w:line="240" w:lineRule="auto"/>
        <w:jc w:val="both"/>
      </w:pPr>
      <w:r>
        <w:rPr>
          <w:rFonts w:ascii="Arial" w:hAnsi="Arial"/>
          <w:color w:val="000000"/>
          <w:sz w:val="18"/>
        </w:rPr>
        <w:t>The SCP of the Storage Service Class may modify the Values of Code Sequence Attributes to convert from one Coding Scheme into another. This includes changing from deprecated Values of Coding Scheme Designator (0008,0102) or Code Value (0008,0100) to currently valid Values.</w:t>
      </w:r>
    </w:p>
    <w:bookmarkEnd w:id="1684"/>
    <w:bookmarkStart w:id="1685" w:name="para_6c782cae_7139_4abf_8489_e28131c74e"/>
    <w:p>
      <w:pPr>
        <w:spacing w:before="180" w:after="0" w:line="240" w:lineRule="auto"/>
        <w:jc w:val="both"/>
      </w:pPr>
      <w:r>
        <w:rPr>
          <w:rFonts w:ascii="Arial" w:hAnsi="Arial"/>
          <w:color w:val="000000"/>
          <w:sz w:val="18"/>
        </w:rPr>
        <w:t>If an SCP performs such a modification, it shall return a C-STORE response with a status of Warning.</w:t>
      </w:r>
    </w:p>
    <w:bookmarkEnd w:id="1685"/>
    <w:bookmarkStart w:id="1686" w:name="idp105553258133631"/>
    <w:p>
      <w:pPr>
        <w:keepNext/>
        <w:spacing w:before="180" w:after="0" w:line="240" w:lineRule="auto"/>
        <w:ind w:left="360" w:right="360" w:firstLine="0"/>
        <w:jc w:val="both"/>
      </w:pPr>
      <w:r>
        <w:rPr>
          <w:rFonts w:ascii="Arial" w:hAnsi="Arial"/>
          <w:color w:val="000000"/>
          <w:sz w:val="18"/>
        </w:rPr>
        <w:t>Note</w:t>
      </w:r>
    </w:p>
    <w:bookmarkEnd w:id="1686"/>
    <w:bookmarkStart w:id="1687" w:name="idp105553258133887"/>
    <w:bookmarkStart w:id="1688" w:name="idp105553258134143"/>
    <w:bookmarkStart w:id="1689" w:name="para_7e9b5bcb_9acb_45c5_95ea_993a045b8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Modification of these Attributes may be necessary if the SCP is also an SCP of a Query/Retrieve SOP Classes. These SOP Classes are described in this Standard. For example, an MR scanner may be implemented to generate Study Instance UIDs for images generated on the MR. When these images are sent to an archive that is HIS/RIS aware, it may choose to change the UID of the study assigned to the study by the PACS. The mechanism by which it performs this coercion is implementation dependent.</w:t>
      </w:r>
    </w:p>
    <w:bookmarkEnd w:id="1689"/>
    <w:bookmarkEnd w:id="1688"/>
    <w:bookmarkEnd w:id="1687"/>
    <w:bookmarkStart w:id="1690" w:name="idp105553258135039"/>
    <w:bookmarkStart w:id="1691" w:name="para_6c71cbf6_d7fe_4d58_b5ef_f6d4095f3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An SCP may, for instance, convert retired Code Values with a Coding Scheme Designator Value of "99SDM", "SNM3" or "SRT" to the corresponding SCT Code Values and use the "SCT" Coding Scheme Designator, in accordance with the DICOM conventions for SNOMED (see </w:t>
      </w:r>
      <w:hyperlink r:id="r199">
        <w:r>
          <w:rPr>
            <w:rFonts w:ascii="Arial" w:hAnsi="Arial"/>
            <w:color w:val="000000"/>
            <w:sz w:val="18"/>
          </w:rPr>
          <w:t>PS3.16</w:t>
        </w:r>
      </w:hyperlink>
      <w:r>
        <w:rPr>
          <w:rFonts w:ascii="Arial" w:hAnsi="Arial"/>
          <w:color w:val="000000"/>
          <w:sz w:val="18"/>
        </w:rPr>
        <w:t>).</w:t>
      </w:r>
    </w:p>
    <w:bookmarkEnd w:id="1691"/>
    <w:bookmarkEnd w:id="1690"/>
    <w:bookmarkStart w:id="1692" w:name="idp105553258103807"/>
    <w:bookmarkStart w:id="1693" w:name="para_082208bc_cb4c_40c5_abaf_4f11f8756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Modification of Attributes that may be used to reference a SOP Instance by another SOP Instance (such as Study Instance UID and Series Instance UID Attributes) will make that reference invalid. Modification of these Attributes is strongly discouraged.</w:t>
      </w:r>
    </w:p>
    <w:bookmarkEnd w:id="1693"/>
    <w:bookmarkEnd w:id="1692"/>
    <w:bookmarkStart w:id="1694" w:name="idp105553258104703"/>
    <w:bookmarkStart w:id="1695" w:name="para_004f556e_ca18_4aa3_9162_4bb57cf27a"/>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Other Attributes may be modified/corrected by an SCP of a Storage SOP Class.</w:t>
      </w:r>
    </w:p>
    <w:bookmarkEnd w:id="1695"/>
    <w:bookmarkEnd w:id="1694"/>
    <w:bookmarkStart w:id="1696" w:name="idp105553258105599"/>
    <w:bookmarkStart w:id="1697" w:name="para_3a10b626_e69d_47d6_bb7b_468ccf7c94"/>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Modification of Attributes may affect digital signatures referencing the content of the SOP Instance.</w:t>
      </w:r>
    </w:p>
    <w:bookmarkEnd w:id="1697"/>
    <w:bookmarkEnd w:id="1696"/>
    <w:bookmarkStart w:id="1698" w:name="sect_B_4_1_4"/>
    <w:p>
      <w:pPr>
        <w:spacing w:before="180" w:after="0" w:line="240" w:lineRule="auto"/>
      </w:pPr>
      <w:r>
        <w:rPr>
          <w:rFonts w:ascii="Arial" w:hAnsi="Arial"/>
          <w:b/>
          <w:color w:val="000000"/>
          <w:sz w:val="26"/>
        </w:rPr>
        <w:t>B.4.1.4 Levels of Digital Signature Support</w:t>
      </w:r>
    </w:p>
    <w:bookmarkEnd w:id="1698"/>
    <w:bookmarkStart w:id="1699" w:name="para_f27c2475_7315_4cbd_b3e3_8afdec1247"/>
    <w:p>
      <w:pPr>
        <w:spacing w:before="180" w:after="0" w:line="240" w:lineRule="auto"/>
        <w:jc w:val="both"/>
      </w:pPr>
      <w:r>
        <w:rPr>
          <w:rFonts w:ascii="Arial" w:hAnsi="Arial"/>
          <w:color w:val="000000"/>
          <w:sz w:val="18"/>
        </w:rPr>
        <w:t>Three levels of Digital Signature Support are defined for an SCP that claims conformance to Storage Level 2 (Full):</w:t>
      </w:r>
    </w:p>
    <w:bookmarkEnd w:id="1699"/>
    <w:bookmarkStart w:id="1700" w:name="idp105553258108543"/>
    <w:bookmarkStart w:id="1701" w:name="idp105553258108799"/>
    <w:bookmarkStart w:id="1702" w:name="para_caa995dc_29fe_48c3_96be_016181f6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At Signature Level 1, the SCP may not preserve Digital Signatures and does not replace them.</w:t>
      </w:r>
    </w:p>
    <w:bookmarkEnd w:id="1702"/>
    <w:bookmarkEnd w:id="1701"/>
    <w:bookmarkEnd w:id="1700"/>
    <w:bookmarkStart w:id="1703" w:name="idp105553258109695"/>
    <w:bookmarkStart w:id="1704" w:name="para_d802e867_508d_419b_875e_8fcbcb0dc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At Signature Level 2, the SCP does not preserve the integrity of incoming Digital Signatures, but does validate the Digital Signatures of SOP Instances being stored, takes implementation-specific measures for ensuring the integrity of data stored, and will add replacement Digital Signatures before sending SOP Instances elsewhere.</w:t>
      </w:r>
    </w:p>
    <w:bookmarkEnd w:id="1704"/>
    <w:bookmarkEnd w:id="1703"/>
    <w:bookmarkStart w:id="1705" w:name="idp105553258110591"/>
    <w:bookmarkStart w:id="1706" w:name="para_b7ac6c03_2e10_488d_946a_6fc682e6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At Signature Level 3, the SCP does preserve the integrity of incoming Digital Signatures (i.e., is bit-preserving and stores and retrieves all Attributes regardless of whether they are defined in the IOD).</w:t>
      </w:r>
    </w:p>
    <w:bookmarkEnd w:id="1706"/>
    <w:bookmarkEnd w:id="1705"/>
    <w:bookmarkStart w:id="1707" w:name="sect_B_4_2"/>
    <w:p>
      <w:pPr>
        <w:spacing w:before="180" w:after="0" w:line="240" w:lineRule="auto"/>
      </w:pPr>
      <w:r>
        <w:rPr>
          <w:rFonts w:ascii="Arial" w:hAnsi="Arial"/>
          <w:b/>
          <w:color w:val="000000"/>
          <w:sz w:val="24"/>
        </w:rPr>
        <w:t>B.4.2 Conformance as an SCU</w:t>
      </w:r>
    </w:p>
    <w:bookmarkEnd w:id="1707"/>
    <w:bookmarkStart w:id="1708" w:name="para_6b5687eb_ec1a_4a12_baf8_8b74db6abc"/>
    <w:p>
      <w:pPr>
        <w:spacing w:before="180" w:after="0" w:line="240" w:lineRule="auto"/>
        <w:jc w:val="both"/>
      </w:pPr>
      <w:r>
        <w:rPr>
          <w:rFonts w:ascii="Arial" w:hAnsi="Arial"/>
          <w:color w:val="000000"/>
          <w:sz w:val="18"/>
        </w:rPr>
        <w:t>The SCU shall generate only C-STORE requests with SOP Instances that meet the requirements of the IOD associated with the SOP Class.</w:t>
      </w:r>
    </w:p>
    <w:bookmarkEnd w:id="1708"/>
    <w:bookmarkStart w:id="1709" w:name="sect_B_4_2_1"/>
    <w:p>
      <w:pPr>
        <w:spacing w:before="180" w:after="0" w:line="240" w:lineRule="auto"/>
      </w:pPr>
      <w:r>
        <w:rPr>
          <w:rFonts w:ascii="Arial" w:hAnsi="Arial"/>
          <w:b/>
          <w:color w:val="000000"/>
          <w:sz w:val="26"/>
        </w:rPr>
        <w:t>B.4.2.1 SCU Fall-Back Behavior</w:t>
      </w:r>
    </w:p>
    <w:bookmarkEnd w:id="1709"/>
    <w:bookmarkStart w:id="1710" w:name="para_db72f9d3_e482_451c_9d12_742fe10fdb"/>
    <w:p>
      <w:pPr>
        <w:spacing w:before="180" w:after="0" w:line="240" w:lineRule="auto"/>
        <w:jc w:val="both"/>
      </w:pPr>
      <w:r>
        <w:rPr>
          <w:rFonts w:ascii="Arial" w:hAnsi="Arial"/>
          <w:color w:val="000000"/>
          <w:sz w:val="18"/>
        </w:rPr>
        <w:t>During Association Negotiation, an application may propose a Specialized SOP Class and its Related General SOP Class in separate Presentation Contexts as a Storage SCU. If the Association Acceptor rejects the Specialized SOP Class Presentation Context, but accepts the Related General SOP Class Presentation Context, the application may send instances of the Specialized SOP Class as instances of the Related General SOP Class. In this fall-back behavior, the SOP Class UID of the instance shall be the UID of the Related General SOP Class, and any special semantics associated with the Specialized SOP Class may be lost; the SOP Instance UID shall remain the same.</w:t>
      </w:r>
    </w:p>
    <w:bookmarkEnd w:id="1710"/>
    <w:bookmarkStart w:id="1711" w:name="idp105553258114943"/>
    <w:p>
      <w:pPr>
        <w:keepNext/>
        <w:spacing w:before="180" w:after="0" w:line="240" w:lineRule="auto"/>
        <w:ind w:left="360" w:right="360" w:firstLine="0"/>
        <w:jc w:val="both"/>
      </w:pPr>
      <w:r>
        <w:rPr>
          <w:rFonts w:ascii="Arial" w:hAnsi="Arial"/>
          <w:color w:val="000000"/>
          <w:sz w:val="18"/>
        </w:rPr>
        <w:t>Note</w:t>
      </w:r>
    </w:p>
    <w:bookmarkEnd w:id="1711"/>
    <w:bookmarkStart w:id="1712" w:name="para_fc67bc92_215e_4fbf_9042_37e0cfa432"/>
    <w:p>
      <w:pPr>
        <w:spacing w:before="180" w:after="0" w:line="240" w:lineRule="auto"/>
        <w:ind w:left="360" w:right="360" w:firstLine="0"/>
        <w:jc w:val="both"/>
      </w:pPr>
      <w:r>
        <w:rPr>
          <w:rFonts w:ascii="Arial" w:hAnsi="Arial"/>
          <w:color w:val="000000"/>
          <w:sz w:val="18"/>
        </w:rPr>
        <w:t>The SCU may include the SOP Class UID of the original intended Specialized SOP Class in the Attribute Original Specialized SOP Class UID (0008,001B) of the instance sent under the Related General SOP Class. In some cases, e.g., when all intermediate storage applications are Storage Level 2 SCPs, this may allow an ultimate receiver of the instance to recast it as an instance of the Specialized SOP Class IOD. However, this transformation is not guaranteed.</w:t>
      </w:r>
    </w:p>
    <w:bookmarkEnd w:id="1712"/>
    <w:bookmarkStart w:id="1713" w:name="sect_B_4_3"/>
    <w:p>
      <w:pPr>
        <w:spacing w:before="180" w:after="0" w:line="240" w:lineRule="auto"/>
      </w:pPr>
      <w:r>
        <w:rPr>
          <w:rFonts w:ascii="Arial" w:hAnsi="Arial"/>
          <w:b/>
          <w:color w:val="000000"/>
          <w:sz w:val="24"/>
        </w:rPr>
        <w:t>B.4.3 Conformance Statement Requirements</w:t>
      </w:r>
    </w:p>
    <w:bookmarkEnd w:id="1713"/>
    <w:bookmarkStart w:id="1714" w:name="para_d1cb3cb2_266c_49f1_945a_ab48e23991"/>
    <w:p>
      <w:pPr>
        <w:spacing w:before="180" w:after="0" w:line="240" w:lineRule="auto"/>
        <w:jc w:val="both"/>
      </w:pPr>
      <w:r>
        <w:rPr>
          <w:rFonts w:ascii="Arial" w:hAnsi="Arial"/>
          <w:color w:val="000000"/>
          <w:sz w:val="18"/>
        </w:rPr>
        <w:t xml:space="preserve">An implementation may conform to a SOP Class of the Storage Service Class as an SCU, SCP or both. The Conformance Statement shall be in the format defined in </w:t>
      </w:r>
      <w:hyperlink r:id="r200">
        <w:r>
          <w:rPr>
            <w:rFonts w:ascii="Arial" w:hAnsi="Arial"/>
            <w:color w:val="000000"/>
            <w:sz w:val="18"/>
          </w:rPr>
          <w:t>PS3.2</w:t>
        </w:r>
      </w:hyperlink>
      <w:r>
        <w:rPr>
          <w:rFonts w:ascii="Arial" w:hAnsi="Arial"/>
          <w:color w:val="000000"/>
          <w:sz w:val="18"/>
        </w:rPr>
        <w:t>.</w:t>
      </w:r>
    </w:p>
    <w:bookmarkEnd w:id="1714"/>
    <w:bookmarkStart w:id="1715" w:name="sect_B_4_3_1"/>
    <w:p>
      <w:pPr>
        <w:spacing w:before="180" w:after="0" w:line="240" w:lineRule="auto"/>
      </w:pPr>
      <w:r>
        <w:rPr>
          <w:rFonts w:ascii="Arial" w:hAnsi="Arial"/>
          <w:b/>
          <w:color w:val="000000"/>
          <w:sz w:val="26"/>
        </w:rPr>
        <w:t>B.4.3.1 Conformance Statement for an SCU</w:t>
      </w:r>
    </w:p>
    <w:bookmarkEnd w:id="1715"/>
    <w:bookmarkStart w:id="1716" w:name="para_fce8e610_98ff_4948_b540_08ad70b9b3"/>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SOP Class as an SCU:</w:t>
      </w:r>
    </w:p>
    <w:bookmarkEnd w:id="1716"/>
    <w:bookmarkStart w:id="1717" w:name="idp105553258087039"/>
    <w:bookmarkStart w:id="1718" w:name="idp105553258087295"/>
    <w:bookmarkStart w:id="1719" w:name="para_93e4c019_4f19_4f48_a55d_97ad8d7c2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successful C-STORE response status shall be described.</w:t>
      </w:r>
    </w:p>
    <w:bookmarkEnd w:id="1719"/>
    <w:bookmarkEnd w:id="1718"/>
    <w:bookmarkEnd w:id="1717"/>
    <w:bookmarkStart w:id="1720" w:name="idp105553258088191"/>
    <w:bookmarkStart w:id="1721" w:name="para_6fb61de4_3ee5_477c_80bc_efe22837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each case of an unsuccessful C-STORE response status shall be described.</w:t>
      </w:r>
    </w:p>
    <w:bookmarkEnd w:id="1721"/>
    <w:bookmarkEnd w:id="1720"/>
    <w:bookmarkStart w:id="1722" w:name="idp105553258089087"/>
    <w:bookmarkStart w:id="1723" w:name="para_53041a59_e725_4d1a_b943_fac052dc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Warning status received in response to a C-STORE operation.</w:t>
      </w:r>
    </w:p>
    <w:bookmarkEnd w:id="1723"/>
    <w:bookmarkEnd w:id="1722"/>
    <w:bookmarkStart w:id="1724" w:name="idp105553258089983"/>
    <w:bookmarkStart w:id="1725" w:name="para_b219eb67_4f2c_4128_ae77_3209f970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Extended Negotiation is supported.</w:t>
      </w:r>
    </w:p>
    <w:bookmarkEnd w:id="1725"/>
    <w:bookmarkEnd w:id="1724"/>
    <w:bookmarkStart w:id="1726" w:name="idp105553258090879"/>
    <w:bookmarkStart w:id="1727" w:name="para_5b3707d2_1e90_49c2_bdd6_59707797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elements that may be included in Storage SOP Instances for each IOD supported shall be listed.</w:t>
      </w:r>
    </w:p>
    <w:bookmarkEnd w:id="1727"/>
    <w:bookmarkEnd w:id="1726"/>
    <w:bookmarkStart w:id="1728" w:name="idp105553258091775"/>
    <w:bookmarkStart w:id="1729" w:name="para_880ba691_7633_458e_b66c_8dc4ebb8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standard and privately defined Functional Groups that may be included in Storage SOP Instances for each Multi-frame IOD that support Functional Groups.</w:t>
      </w:r>
    </w:p>
    <w:bookmarkEnd w:id="1729"/>
    <w:bookmarkEnd w:id="1728"/>
    <w:bookmarkStart w:id="1730" w:name="idp105553258092671"/>
    <w:bookmarkStart w:id="1731" w:name="para_7b224cac_cdda_41d5_a9fd_fe61874a5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C-STORE operation using a referenced pixel data transfer syntax such as JPIP Referenced Pixel Data Transfer Syntax shall be described. This includes the duration of validity of the reference</w:t>
      </w:r>
    </w:p>
    <w:bookmarkEnd w:id="1731"/>
    <w:bookmarkEnd w:id="1730"/>
    <w:bookmarkStart w:id="1732" w:name="sect_B_4_3_2"/>
    <w:p>
      <w:pPr>
        <w:spacing w:before="180" w:after="0" w:line="240" w:lineRule="auto"/>
      </w:pPr>
      <w:r>
        <w:rPr>
          <w:rFonts w:ascii="Arial" w:hAnsi="Arial"/>
          <w:b/>
          <w:color w:val="000000"/>
          <w:sz w:val="26"/>
        </w:rPr>
        <w:t>B.4.3.2 Conformance Statement for an SCP</w:t>
      </w:r>
    </w:p>
    <w:bookmarkEnd w:id="1732"/>
    <w:bookmarkStart w:id="1733" w:name="para_bc8f1bd4_4d8b_4e4c_bd18_8490a9fb47"/>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Service Class as an SCP:</w:t>
      </w:r>
    </w:p>
    <w:bookmarkEnd w:id="1733"/>
    <w:bookmarkStart w:id="1734" w:name="idp105553258095359"/>
    <w:bookmarkStart w:id="1735" w:name="idp105553258095615"/>
    <w:bookmarkStart w:id="1736" w:name="para_592293ad_29e0_4056_85c7_8ed5fdda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Level of Storage Support, as defined by </w:t>
      </w:r>
      <w:hyperlink w:anchor="sect_B_4_1">
        <w:r>
          <w:rPr>
            <w:rFonts w:ascii="Arial" w:hAnsi="Arial"/>
            <w:color w:val="000000"/>
            <w:sz w:val="18"/>
          </w:rPr>
          <w:t>Section B.4.1</w:t>
        </w:r>
      </w:hyperlink>
      <w:r>
        <w:rPr>
          <w:rFonts w:ascii="Arial" w:hAnsi="Arial"/>
          <w:color w:val="000000"/>
          <w:sz w:val="18"/>
        </w:rPr>
        <w:t>, shall be stated.</w:t>
      </w:r>
    </w:p>
    <w:bookmarkEnd w:id="1736"/>
    <w:bookmarkEnd w:id="1735"/>
    <w:bookmarkEnd w:id="1734"/>
    <w:bookmarkStart w:id="1737" w:name="idp105553258097023"/>
    <w:bookmarkStart w:id="1738" w:name="para_787a5eeb_6d0b_4be8_b8b4_318ac76c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Level of Digital Signature Support, as defined by </w:t>
      </w:r>
      <w:hyperlink w:anchor="sect_B_4_1">
        <w:r>
          <w:rPr>
            <w:rFonts w:ascii="Arial" w:hAnsi="Arial"/>
            <w:color w:val="000000"/>
            <w:sz w:val="18"/>
          </w:rPr>
          <w:t>Section B.4.1</w:t>
        </w:r>
      </w:hyperlink>
      <w:r>
        <w:rPr>
          <w:rFonts w:ascii="Arial" w:hAnsi="Arial"/>
          <w:color w:val="000000"/>
          <w:sz w:val="18"/>
        </w:rPr>
        <w:t>, shall be stated.</w:t>
      </w:r>
    </w:p>
    <w:bookmarkEnd w:id="1738"/>
    <w:bookmarkEnd w:id="1737"/>
    <w:bookmarkStart w:id="1739" w:name="idp105553258098431"/>
    <w:bookmarkStart w:id="1740" w:name="para_34f2988d_874d_4ccb_bf2c_85042711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that will be discarded (if any) shall be listed for each IOD supported.</w:t>
      </w:r>
    </w:p>
    <w:bookmarkEnd w:id="1740"/>
    <w:bookmarkEnd w:id="1739"/>
    <w:bookmarkStart w:id="1741" w:name="idp105553258099327"/>
    <w:bookmarkStart w:id="1742" w:name="para_53235b77_de46_4440_b780_a39cf5ac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mechanisms by which additional SOP Classes are dynamically supported, as defined by </w:t>
      </w:r>
      <w:hyperlink w:anchor="sect_B_4_1_2">
        <w:r>
          <w:rPr>
            <w:rFonts w:ascii="Arial" w:hAnsi="Arial"/>
            <w:color w:val="000000"/>
            <w:sz w:val="18"/>
          </w:rPr>
          <w:t>Section B.4.1.2</w:t>
        </w:r>
      </w:hyperlink>
      <w:r>
        <w:rPr>
          <w:rFonts w:ascii="Arial" w:hAnsi="Arial"/>
          <w:color w:val="000000"/>
          <w:sz w:val="18"/>
        </w:rPr>
        <w:t>, shall be stated.</w:t>
      </w:r>
    </w:p>
    <w:bookmarkEnd w:id="1742"/>
    <w:bookmarkEnd w:id="1741"/>
    <w:bookmarkStart w:id="1743" w:name="idp105553258100735"/>
    <w:bookmarkStart w:id="1744" w:name="para_7dd6b41d_fa8d_4a22_b2ae_3911335e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Conformance Statement shall document the policies concerning the Attribute Lossy Image Compression (0028,2110).</w:t>
      </w:r>
    </w:p>
    <w:bookmarkEnd w:id="1744"/>
    <w:bookmarkEnd w:id="1743"/>
    <w:bookmarkStart w:id="1745" w:name="idp105553258101759"/>
    <w:bookmarkStart w:id="1746" w:name="para_66515463_c25e_4244_8eaf_24b60796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SCP in the case of a successful C-STORE operation shall be described. This includes the following:</w:t>
      </w:r>
    </w:p>
    <w:bookmarkEnd w:id="1746"/>
    <w:bookmarkEnd w:id="1745"/>
    <w:bookmarkStart w:id="1747" w:name="idp105553258102655"/>
    <w:bookmarkStart w:id="1748" w:name="idp105553258332287"/>
    <w:bookmarkStart w:id="1749" w:name="para_e2accb16_faa8_4f5a_824b_67f1efe957"/>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access method for a stored SOP Instance</w:t>
      </w:r>
    </w:p>
    <w:bookmarkEnd w:id="1749"/>
    <w:bookmarkEnd w:id="1748"/>
    <w:bookmarkEnd w:id="1747"/>
    <w:bookmarkStart w:id="1750" w:name="idp105553258333183"/>
    <w:bookmarkStart w:id="1751" w:name="para_163fc473_9949_42c6_a00c_303c248abf"/>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duration of the storage</w:t>
      </w:r>
    </w:p>
    <w:bookmarkEnd w:id="1751"/>
    <w:bookmarkEnd w:id="1750"/>
    <w:bookmarkStart w:id="1752" w:name="idp105553258334335"/>
    <w:bookmarkStart w:id="1753" w:name="para_029acfb2_2c97_4d49_9457_b24a1aac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meaning of each case of an unsuccessful C-STORE response status shall be described, as well as appropriate recovery action.</w:t>
      </w:r>
    </w:p>
    <w:bookmarkEnd w:id="1753"/>
    <w:bookmarkEnd w:id="1752"/>
    <w:bookmarkStart w:id="1754" w:name="idp105553258335359"/>
    <w:bookmarkStart w:id="1755" w:name="para_05d6f5fd_eca2_4432_9eb7_27559023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meaning of each case of a warning C-STORE response status shall be described, as well as appropriate action.</w:t>
      </w:r>
    </w:p>
    <w:bookmarkEnd w:id="1755"/>
    <w:bookmarkEnd w:id="1754"/>
    <w:bookmarkStart w:id="1756" w:name="idp105553258336383"/>
    <w:bookmarkStart w:id="1757" w:name="para_e165608a_082e_4bbf_9d28_2f17f2fb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performs coercion on any Attributes, this shall be stated, and the conditions under which it may occur shall be described.</w:t>
      </w:r>
    </w:p>
    <w:bookmarkEnd w:id="1757"/>
    <w:bookmarkEnd w:id="1756"/>
    <w:bookmarkStart w:id="1758" w:name="sect_B_4_4"/>
    <w:p>
      <w:pPr>
        <w:spacing w:before="180" w:after="0" w:line="240" w:lineRule="auto"/>
      </w:pPr>
      <w:r>
        <w:rPr>
          <w:rFonts w:ascii="Arial" w:hAnsi="Arial"/>
          <w:b/>
          <w:color w:val="000000"/>
          <w:sz w:val="24"/>
        </w:rPr>
        <w:t>B.4.4 Specialized Conformance</w:t>
      </w:r>
    </w:p>
    <w:bookmarkEnd w:id="1758"/>
    <w:bookmarkStart w:id="1759" w:name="para_c9ed7ca3_1d1f_42dc_ba42_cb407d2a26"/>
    <w:p>
      <w:pPr>
        <w:spacing w:before="180" w:after="0" w:line="240" w:lineRule="auto"/>
        <w:jc w:val="both"/>
      </w:pPr>
      <w:r>
        <w:rPr>
          <w:rFonts w:ascii="Arial" w:hAnsi="Arial"/>
          <w:color w:val="000000"/>
          <w:sz w:val="18"/>
        </w:rPr>
        <w:t>Implementations may provide Specialized SOP Class conformance by providing a proper superset of the SOP Instances to be stored. Implementations providing Specialized SOP Class Conformance to one of the SOP Classes defined in this Annex shall be conformant as described in the following sections and shall include within their Conformance Statement information as described in the following sections.</w:t>
      </w:r>
    </w:p>
    <w:bookmarkEnd w:id="1759"/>
    <w:bookmarkStart w:id="1760" w:name="para_3a44b6a0_4d15_407a_95de_23de34577b"/>
    <w:p>
      <w:pPr>
        <w:spacing w:before="180" w:after="0" w:line="240" w:lineRule="auto"/>
        <w:jc w:val="both"/>
      </w:pPr>
      <w:r>
        <w:rPr>
          <w:rFonts w:ascii="Arial" w:hAnsi="Arial"/>
          <w:color w:val="000000"/>
          <w:sz w:val="18"/>
        </w:rPr>
        <w:t xml:space="preserve">An implementation shall be permitted to conform as a Specialization of the Standard SOP Class as an SCU, SCP or both. The Conformance Statement shall be in the format defined in </w:t>
      </w:r>
      <w:hyperlink r:id="r201">
        <w:r>
          <w:rPr>
            <w:rFonts w:ascii="Arial" w:hAnsi="Arial"/>
            <w:color w:val="000000"/>
            <w:sz w:val="18"/>
          </w:rPr>
          <w:t>PS3.2</w:t>
        </w:r>
      </w:hyperlink>
      <w:r>
        <w:rPr>
          <w:rFonts w:ascii="Arial" w:hAnsi="Arial"/>
          <w:color w:val="000000"/>
          <w:sz w:val="18"/>
        </w:rPr>
        <w:t>.</w:t>
      </w:r>
    </w:p>
    <w:bookmarkEnd w:id="1760"/>
    <w:bookmarkStart w:id="1761" w:name="sect_B_4_4_1"/>
    <w:p>
      <w:pPr>
        <w:spacing w:before="180" w:after="0" w:line="240" w:lineRule="auto"/>
      </w:pPr>
      <w:r>
        <w:rPr>
          <w:rFonts w:ascii="Arial" w:hAnsi="Arial"/>
          <w:b/>
          <w:color w:val="000000"/>
          <w:sz w:val="26"/>
        </w:rPr>
        <w:t>B.4.4.1 Specialized SOP Class Identification</w:t>
      </w:r>
    </w:p>
    <w:bookmarkEnd w:id="1761"/>
    <w:bookmarkStart w:id="1762" w:name="para_1190a2ad_94a4_4833_bef4_12a1c22fa6"/>
    <w:p>
      <w:pPr>
        <w:spacing w:before="180" w:after="0" w:line="240" w:lineRule="auto"/>
        <w:jc w:val="both"/>
      </w:pPr>
      <w:r>
        <w:rPr>
          <w:rFonts w:ascii="Arial" w:hAnsi="Arial"/>
          <w:color w:val="000000"/>
          <w:sz w:val="18"/>
        </w:rPr>
        <w:t>Any implementation that specializes the Standard SOP Class shall define its specialization as an Allomorphic subclass of the Standard SOP Class. As such, the specialization shall have its own unique SOP Class identification.</w:t>
      </w:r>
    </w:p>
    <w:bookmarkEnd w:id="1762"/>
    <w:bookmarkStart w:id="1763" w:name="para_19c0b9bc_0ce1_43a7_9264_0fc95e2130"/>
    <w:p>
      <w:pPr>
        <w:spacing w:before="180" w:after="0" w:line="240" w:lineRule="auto"/>
        <w:jc w:val="both"/>
      </w:pPr>
      <w:r>
        <w:rPr>
          <w:rFonts w:ascii="Arial" w:hAnsi="Arial"/>
          <w:color w:val="000000"/>
          <w:sz w:val="18"/>
        </w:rPr>
        <w:t xml:space="preserve">The Conformance Statement shall include a SOP Class Identification Statement as defined in </w:t>
      </w:r>
      <w:hyperlink r:id="r202">
        <w:r>
          <w:rPr>
            <w:rFonts w:ascii="Arial" w:hAnsi="Arial"/>
            <w:color w:val="000000"/>
            <w:sz w:val="18"/>
          </w:rPr>
          <w:t>PS3.2</w:t>
        </w:r>
      </w:hyperlink>
      <w:r>
        <w:rPr>
          <w:rFonts w:ascii="Arial" w:hAnsi="Arial"/>
          <w:color w:val="000000"/>
          <w:sz w:val="18"/>
        </w:rPr>
        <w:t xml:space="preserve">, declaring a SOP Name and SOP Class UID that identify the Specialized SOP Class. The SOP Name is not guaranteed to be unique (unless the implementer chooses to copyright it) but is provided for informal identification of the SOP Class. The SOP Class UID shall uniquely identify the Specialized SOP Class and conform to the DICOM UID requirements as specified in </w:t>
      </w:r>
      <w:hyperlink r:id="r203">
        <w:r>
          <w:rPr>
            <w:rFonts w:ascii="Arial" w:hAnsi="Arial"/>
            <w:color w:val="000000"/>
            <w:sz w:val="18"/>
          </w:rPr>
          <w:t>PS3.5</w:t>
        </w:r>
      </w:hyperlink>
      <w:r>
        <w:rPr>
          <w:rFonts w:ascii="Arial" w:hAnsi="Arial"/>
          <w:color w:val="000000"/>
          <w:sz w:val="18"/>
        </w:rPr>
        <w:t>.</w:t>
      </w:r>
    </w:p>
    <w:bookmarkEnd w:id="1763"/>
    <w:bookmarkStart w:id="1764" w:name="sect_B_4_4_2"/>
    <w:p>
      <w:pPr>
        <w:spacing w:before="180" w:after="0" w:line="240" w:lineRule="auto"/>
      </w:pPr>
      <w:r>
        <w:rPr>
          <w:rFonts w:ascii="Arial" w:hAnsi="Arial"/>
          <w:b/>
          <w:color w:val="000000"/>
          <w:sz w:val="26"/>
        </w:rPr>
        <w:t>B.4.4.2 Specialized Information Object Definition</w:t>
      </w:r>
    </w:p>
    <w:bookmarkEnd w:id="1764"/>
    <w:bookmarkStart w:id="1765" w:name="para_575486e4_9488_474a_8193_0775f7dc6e"/>
    <w:p>
      <w:pPr>
        <w:spacing w:before="180" w:after="0" w:line="240" w:lineRule="auto"/>
        <w:jc w:val="both"/>
      </w:pPr>
      <w:r>
        <w:rPr>
          <w:rFonts w:ascii="Arial" w:hAnsi="Arial"/>
          <w:color w:val="000000"/>
          <w:sz w:val="18"/>
        </w:rPr>
        <w:t xml:space="preserve">The Standard SOP Class may be specialized by supporting additional private Attributes. The Conformance Statement shall describe these specializations and shall be formatted as defined in </w:t>
      </w:r>
      <w:hyperlink r:id="r204">
        <w:r>
          <w:rPr>
            <w:rFonts w:ascii="Arial" w:hAnsi="Arial"/>
            <w:color w:val="000000"/>
            <w:sz w:val="18"/>
          </w:rPr>
          <w:t>PS3.2</w:t>
        </w:r>
      </w:hyperlink>
      <w:r>
        <w:rPr>
          <w:rFonts w:ascii="Arial" w:hAnsi="Arial"/>
          <w:color w:val="000000"/>
          <w:sz w:val="18"/>
        </w:rPr>
        <w:t>.</w:t>
      </w:r>
    </w:p>
    <w:bookmarkEnd w:id="1765"/>
    <w:bookmarkStart w:id="1766" w:name="sect_B_5"/>
    <w:p>
      <w:pPr>
        <w:spacing w:before="180" w:after="0" w:line="240" w:lineRule="auto"/>
      </w:pPr>
      <w:r>
        <w:rPr>
          <w:rFonts w:ascii="Arial" w:hAnsi="Arial"/>
          <w:b/>
          <w:color w:val="000000"/>
          <w:sz w:val="28"/>
        </w:rPr>
        <w:t>B.5 Standard SOP Classes</w:t>
      </w:r>
    </w:p>
    <w:bookmarkEnd w:id="1766"/>
    <w:bookmarkStart w:id="1767" w:name="para_31132281_abf4_449c_bba6_9e5508758d"/>
    <w:p>
      <w:pPr>
        <w:spacing w:before="180" w:after="0" w:line="240" w:lineRule="auto"/>
        <w:jc w:val="both"/>
      </w:pPr>
      <w:r>
        <w:rPr>
          <w:rFonts w:ascii="Arial" w:hAnsi="Arial"/>
          <w:color w:val="000000"/>
          <w:sz w:val="18"/>
        </w:rPr>
        <w:t xml:space="preserve">The SOP Classes in the Storage Service Class identify the Composite IODs to be stored. </w:t>
      </w:r>
      <w:hyperlink w:anchor="table_B_5_1">
        <w:r>
          <w:rPr>
            <w:rFonts w:ascii="Arial" w:hAnsi="Arial"/>
            <w:color w:val="000000"/>
            <w:sz w:val="18"/>
          </w:rPr>
          <w:t>Table B.5-1</w:t>
        </w:r>
      </w:hyperlink>
      <w:r>
        <w:rPr>
          <w:rFonts w:ascii="Arial" w:hAnsi="Arial"/>
          <w:color w:val="000000"/>
          <w:sz w:val="18"/>
        </w:rPr>
        <w:t xml:space="preserve"> identifies Standard SOP Classes.</w:t>
      </w:r>
    </w:p>
    <w:bookmarkEnd w:id="1767"/>
    <w:bookmarkStart w:id="1768" w:name="table_B_5_1"/>
    <w:p>
      <w:pPr>
        <w:keepNext/>
        <w:spacing w:before="216" w:after="0" w:line="240" w:lineRule="auto"/>
        <w:jc w:val="center"/>
      </w:pPr>
      <w:r>
        <w:rPr>
          <w:rFonts w:ascii="Arial" w:hAnsi="Arial"/>
          <w:b/>
          <w:color w:val="000000"/>
          <w:sz w:val="22"/>
        </w:rPr>
        <w:t>Table B.5-1. Standard SOP Classes</w:t>
      </w:r>
    </w:p>
    <w:bookmarkEnd w:id="1768"/>
    <w:p>
      <w:pPr>
        <w:spacing w:before="0" w:after="0" w:line="240" w:lineRule="auto"/>
        <w:rPr>
          <w:sz w:val="13"/>
        </w:rPr>
      </w:pPr>
    </w:p>
    <w:tbl>
      <w:tblPr>
        <w:tblInd w:w="45" w:type="dxa"/>
        <w:tblLayout w:type="fixed"/>
      </w:tblPr>
      <w:tblGrid>
        <w:gridCol w:w="3149"/>
        <w:gridCol w:w="2822"/>
        <w:gridCol w:w="3144"/>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69" w:name="para_d5ac09f7_fad0_454d_ae01_98de6af5e1"/>
          <w:p>
            <w:pPr>
              <w:keepNext/>
              <w:spacing w:before="180" w:after="0" w:line="240" w:lineRule="auto"/>
              <w:jc w:val="center"/>
            </w:pPr>
            <w:r>
              <w:rPr>
                <w:rFonts w:ascii="Arial" w:hAnsi="Arial"/>
                <w:b/>
                <w:color w:val="000000"/>
                <w:sz w:val="18"/>
              </w:rPr>
              <w:t>SOP Class Name</w:t>
            </w:r>
          </w:p>
          <w:bookmarkEnd w:id="17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70" w:name="para_873bad43_46ef_4569_afca_d49dafa57b"/>
          <w:p>
            <w:pPr>
              <w:spacing w:before="180" w:after="0" w:line="240" w:lineRule="auto"/>
              <w:jc w:val="center"/>
            </w:pPr>
            <w:r>
              <w:rPr>
                <w:rFonts w:ascii="Arial" w:hAnsi="Arial"/>
                <w:b/>
                <w:color w:val="000000"/>
                <w:sz w:val="18"/>
              </w:rPr>
              <w:t>SOP Class UID</w:t>
            </w:r>
          </w:p>
          <w:bookmarkEnd w:id="1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71" w:name="para_faee907c_fdfc_4e5a_ba41_631a1b2e81"/>
          <w:p>
            <w:pPr>
              <w:spacing w:before="180" w:after="0" w:line="240" w:lineRule="auto"/>
              <w:jc w:val="center"/>
            </w:pPr>
            <w:r>
              <w:rPr>
                <w:rFonts w:ascii="Arial" w:hAnsi="Arial"/>
                <w:b/>
                <w:color w:val="000000"/>
                <w:sz w:val="18"/>
              </w:rPr>
              <w:t xml:space="preserve">IOD Specification (defined in </w:t>
            </w:r>
            <w:hyperlink r:id="r205">
              <w:r>
                <w:rPr>
                  <w:rFonts w:ascii="Arial" w:hAnsi="Arial"/>
                  <w:b/>
                  <w:color w:val="000000"/>
                  <w:sz w:val="18"/>
                </w:rPr>
                <w:t>PS3.3</w:t>
              </w:r>
            </w:hyperlink>
            <w:r>
              <w:rPr>
                <w:rFonts w:ascii="Arial" w:hAnsi="Arial"/>
                <w:b/>
                <w:color w:val="000000"/>
                <w:sz w:val="18"/>
              </w:rPr>
              <w:t>)</w:t>
            </w:r>
          </w:p>
          <w:bookmarkEnd w:id="1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72" w:name="para_4c27cc42_a225_466b_a8c7_250fc4fd9f"/>
          <w:p>
            <w:pPr>
              <w:spacing w:before="180" w:after="0" w:line="240" w:lineRule="auto"/>
              <w:jc w:val="center"/>
            </w:pPr>
            <w:r>
              <w:rPr>
                <w:rFonts w:ascii="Arial" w:hAnsi="Arial"/>
                <w:b/>
                <w:color w:val="000000"/>
                <w:sz w:val="18"/>
              </w:rPr>
              <w:t>Specialization</w:t>
            </w:r>
          </w:p>
          <w:bookmarkEnd w:id="1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73" w:name="para_47951e3b_0aa8_4fa9_991f_f1031bc26d"/>
          <w:p>
            <w:pPr>
              <w:spacing w:before="180" w:after="0" w:line="240" w:lineRule="auto"/>
            </w:pPr>
            <w:r>
              <w:rPr>
                <w:rFonts w:ascii="Arial" w:hAnsi="Arial"/>
                <w:color w:val="000000"/>
                <w:sz w:val="18"/>
              </w:rPr>
              <w:t>Computed Radiography Image Storage</w:t>
            </w:r>
          </w:p>
          <w:bookmarkEnd w:id="1773"/>
        </w:tc>
        <w:tc>
          <w:tcPr>
            <w:tcBorders>
              <w:bottom w:val="single" w:sz="4" w:color="000000"/>
              <w:right w:val="single" w:sz="4" w:color="000000"/>
            </w:tcBorders>
            <w:tcMar>
              <w:top w:w="40" w:type="dxa"/>
              <w:left w:w="40" w:type="dxa"/>
              <w:bottom w:w="40" w:type="dxa"/>
              <w:right w:w="40" w:type="dxa"/>
            </w:tcMar>
            <w:vAlign w:val="top"/>
          </w:tcPr>
          <w:bookmarkStart w:id="1774" w:name="para_d6f07d3b_cc3c_4f11_8488_bf63f13e17"/>
          <w:p>
            <w:pPr>
              <w:spacing w:before="180" w:after="0" w:line="240" w:lineRule="auto"/>
            </w:pPr>
            <w:r>
              <w:rPr>
                <w:rFonts w:ascii="Arial" w:hAnsi="Arial"/>
                <w:color w:val="000000"/>
                <w:sz w:val="18"/>
              </w:rPr>
              <w:t>1.2.840.10008.5.1.4.1.1.1</w:t>
            </w:r>
          </w:p>
          <w:bookmarkEnd w:id="1774"/>
        </w:tc>
        <w:tc>
          <w:tcPr>
            <w:tcBorders>
              <w:bottom w:val="single" w:sz="4" w:color="000000"/>
              <w:right w:val="single" w:sz="4" w:color="000000"/>
            </w:tcBorders>
            <w:tcMar>
              <w:top w:w="40" w:type="dxa"/>
              <w:left w:w="40" w:type="dxa"/>
              <w:bottom w:w="40" w:type="dxa"/>
              <w:right w:w="40" w:type="dxa"/>
            </w:tcMar>
            <w:vAlign w:val="top"/>
          </w:tcPr>
          <w:bookmarkStart w:id="1775" w:name="para_e1983b90_21c1_44a2_8641_ee10d5ee98"/>
          <w:p>
            <w:pPr>
              <w:spacing w:before="180" w:after="0" w:line="240" w:lineRule="auto"/>
            </w:pPr>
            <w:hyperlink r:id="r206">
              <w:r>
                <w:rPr>
                  <w:rFonts w:ascii="Arial" w:hAnsi="Arial"/>
                  <w:color w:val="000000"/>
                  <w:sz w:val="18"/>
                </w:rPr>
                <w:t>Computed Radiography Image IOD</w:t>
              </w:r>
            </w:hyperlink>
          </w:p>
          <w:bookmarkEnd w:id="17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76" w:name="para_3d7e1150_da2d_4926_896d_c638fbcf67"/>
          <w:p>
            <w:pPr>
              <w:spacing w:before="180" w:after="0" w:line="240" w:lineRule="auto"/>
            </w:pPr>
            <w:r>
              <w:rPr>
                <w:rFonts w:ascii="Arial" w:hAnsi="Arial"/>
                <w:color w:val="000000"/>
                <w:sz w:val="18"/>
              </w:rPr>
              <w:t>Digital X-Ray Image Storage - For Presentation</w:t>
            </w:r>
          </w:p>
          <w:bookmarkEnd w:id="1776"/>
        </w:tc>
        <w:tc>
          <w:tcPr>
            <w:tcBorders>
              <w:bottom w:val="single" w:sz="4" w:color="000000"/>
              <w:right w:val="single" w:sz="4" w:color="000000"/>
            </w:tcBorders>
            <w:tcMar>
              <w:top w:w="40" w:type="dxa"/>
              <w:left w:w="40" w:type="dxa"/>
              <w:bottom w:w="40" w:type="dxa"/>
              <w:right w:w="40" w:type="dxa"/>
            </w:tcMar>
            <w:vAlign w:val="top"/>
          </w:tcPr>
          <w:bookmarkStart w:id="1777" w:name="para_f84eb40a_04a2_4029_a9c3_2532b0dee0"/>
          <w:p>
            <w:pPr>
              <w:spacing w:before="180" w:after="0" w:line="240" w:lineRule="auto"/>
            </w:pPr>
            <w:r>
              <w:rPr>
                <w:rFonts w:ascii="Arial" w:hAnsi="Arial"/>
                <w:color w:val="000000"/>
                <w:sz w:val="18"/>
              </w:rPr>
              <w:t>1.2.840.10008.5.1.4.1.1.1.1</w:t>
            </w:r>
          </w:p>
          <w:bookmarkEnd w:id="1777"/>
        </w:tc>
        <w:tc>
          <w:tcPr>
            <w:tcBorders>
              <w:bottom w:val="single" w:sz="4" w:color="000000"/>
              <w:right w:val="single" w:sz="4" w:color="000000"/>
            </w:tcBorders>
            <w:tcMar>
              <w:top w:w="40" w:type="dxa"/>
              <w:left w:w="40" w:type="dxa"/>
              <w:bottom w:w="40" w:type="dxa"/>
              <w:right w:w="40" w:type="dxa"/>
            </w:tcMar>
            <w:vAlign w:val="top"/>
          </w:tcPr>
          <w:bookmarkStart w:id="1778" w:name="para_7bf5bd6f_fd05_44fd_8d13_9900de2647"/>
          <w:p>
            <w:pPr>
              <w:spacing w:before="180" w:after="0" w:line="240" w:lineRule="auto"/>
            </w:pPr>
            <w:hyperlink r:id="r207">
              <w:r>
                <w:rPr>
                  <w:rFonts w:ascii="Arial" w:hAnsi="Arial"/>
                  <w:color w:val="000000"/>
                  <w:sz w:val="18"/>
                </w:rPr>
                <w:t>Digital X-Ray Image IOD</w:t>
              </w:r>
            </w:hyperlink>
          </w:p>
          <w:bookmarkEnd w:id="1778"/>
        </w:tc>
        <w:tc>
          <w:tcPr>
            <w:tcBorders>
              <w:bottom w:val="single" w:sz="4" w:color="000000"/>
              <w:right w:val="single" w:sz="4" w:color="000000"/>
            </w:tcBorders>
            <w:tcMar>
              <w:top w:w="40" w:type="dxa"/>
              <w:left w:w="40" w:type="dxa"/>
              <w:bottom w:w="40" w:type="dxa"/>
              <w:right w:w="40" w:type="dxa"/>
            </w:tcMar>
            <w:vAlign w:val="top"/>
          </w:tcPr>
          <w:bookmarkStart w:id="1779" w:name="para_06c885b6_b78c_4ed6_a899_31cf0a305e"/>
          <w:p>
            <w:pPr>
              <w:spacing w:before="180" w:after="0" w:line="240" w:lineRule="auto"/>
            </w:pPr>
            <w:hyperlink w:anchor="sect_B_5_1_1">
              <w:r>
                <w:rPr>
                  <w:rFonts w:ascii="Arial" w:hAnsi="Arial"/>
                  <w:color w:val="000000"/>
                  <w:sz w:val="18"/>
                </w:rPr>
                <w:t>B.5.1.1</w:t>
              </w:r>
            </w:hyperlink>
          </w:p>
          <w:bookmarkEnd w:id="1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0" w:name="para_4463cd58_7910_4947_b3bd_b0908f8dd0"/>
          <w:p>
            <w:pPr>
              <w:spacing w:before="180" w:after="0" w:line="240" w:lineRule="auto"/>
            </w:pPr>
            <w:r>
              <w:rPr>
                <w:rFonts w:ascii="Arial" w:hAnsi="Arial"/>
                <w:color w:val="000000"/>
                <w:sz w:val="18"/>
              </w:rPr>
              <w:t>Digital X-Ray Image Storage - For Processing</w:t>
            </w:r>
          </w:p>
          <w:bookmarkEnd w:id="1780"/>
        </w:tc>
        <w:tc>
          <w:tcPr>
            <w:tcBorders>
              <w:bottom w:val="single" w:sz="4" w:color="000000"/>
              <w:right w:val="single" w:sz="4" w:color="000000"/>
            </w:tcBorders>
            <w:tcMar>
              <w:top w:w="40" w:type="dxa"/>
              <w:left w:w="40" w:type="dxa"/>
              <w:bottom w:w="40" w:type="dxa"/>
              <w:right w:w="40" w:type="dxa"/>
            </w:tcMar>
            <w:vAlign w:val="top"/>
          </w:tcPr>
          <w:bookmarkStart w:id="1781" w:name="para_0d23e107_ef88_447a_8097_fb021e71a9"/>
          <w:p>
            <w:pPr>
              <w:spacing w:before="180" w:after="0" w:line="240" w:lineRule="auto"/>
            </w:pPr>
            <w:r>
              <w:rPr>
                <w:rFonts w:ascii="Arial" w:hAnsi="Arial"/>
                <w:color w:val="000000"/>
                <w:sz w:val="18"/>
              </w:rPr>
              <w:t>1.2.840.10008.5.1.4.1.1.1.1.1</w:t>
            </w:r>
          </w:p>
          <w:bookmarkEnd w:id="1781"/>
        </w:tc>
        <w:tc>
          <w:tcPr>
            <w:tcBorders>
              <w:bottom w:val="single" w:sz="4" w:color="000000"/>
              <w:right w:val="single" w:sz="4" w:color="000000"/>
            </w:tcBorders>
            <w:tcMar>
              <w:top w:w="40" w:type="dxa"/>
              <w:left w:w="40" w:type="dxa"/>
              <w:bottom w:w="40" w:type="dxa"/>
              <w:right w:w="40" w:type="dxa"/>
            </w:tcMar>
            <w:vAlign w:val="top"/>
          </w:tcPr>
          <w:bookmarkStart w:id="1782" w:name="para_50e7d3a3_346a_42e0_a6ef_5cd4d7bfd3"/>
          <w:p>
            <w:pPr>
              <w:spacing w:before="180" w:after="0" w:line="240" w:lineRule="auto"/>
            </w:pPr>
            <w:hyperlink r:id="r208">
              <w:r>
                <w:rPr>
                  <w:rFonts w:ascii="Arial" w:hAnsi="Arial"/>
                  <w:color w:val="000000"/>
                  <w:sz w:val="18"/>
                </w:rPr>
                <w:t>Digital X-Ray Image IOD</w:t>
              </w:r>
            </w:hyperlink>
          </w:p>
          <w:bookmarkEnd w:id="1782"/>
        </w:tc>
        <w:tc>
          <w:tcPr>
            <w:tcBorders>
              <w:bottom w:val="single" w:sz="4" w:color="000000"/>
              <w:right w:val="single" w:sz="4" w:color="000000"/>
            </w:tcBorders>
            <w:tcMar>
              <w:top w:w="40" w:type="dxa"/>
              <w:left w:w="40" w:type="dxa"/>
              <w:bottom w:w="40" w:type="dxa"/>
              <w:right w:w="40" w:type="dxa"/>
            </w:tcMar>
            <w:vAlign w:val="top"/>
          </w:tcPr>
          <w:bookmarkStart w:id="1783" w:name="para_23cfcb8e_1013_443b_9afd_1ba5f2776a"/>
          <w:p>
            <w:pPr>
              <w:spacing w:before="180" w:after="0" w:line="240" w:lineRule="auto"/>
            </w:pPr>
            <w:hyperlink w:anchor="sect_B_5_1_1">
              <w:r>
                <w:rPr>
                  <w:rFonts w:ascii="Arial" w:hAnsi="Arial"/>
                  <w:color w:val="000000"/>
                  <w:sz w:val="18"/>
                </w:rPr>
                <w:t>B.5.1.1</w:t>
              </w:r>
            </w:hyperlink>
          </w:p>
          <w:bookmarkEnd w:id="1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4" w:name="para_bbdd93f9_0b55_4211_b4bd_ce9164cef3"/>
          <w:p>
            <w:pPr>
              <w:spacing w:before="180" w:after="0" w:line="240" w:lineRule="auto"/>
            </w:pPr>
            <w:r>
              <w:rPr>
                <w:rFonts w:ascii="Arial" w:hAnsi="Arial"/>
                <w:color w:val="000000"/>
                <w:sz w:val="18"/>
              </w:rPr>
              <w:t>Digital Mammography X-Ray Image Storage - For Presentation</w:t>
            </w:r>
          </w:p>
          <w:bookmarkEnd w:id="1784"/>
        </w:tc>
        <w:tc>
          <w:tcPr>
            <w:tcBorders>
              <w:bottom w:val="single" w:sz="4" w:color="000000"/>
              <w:right w:val="single" w:sz="4" w:color="000000"/>
            </w:tcBorders>
            <w:tcMar>
              <w:top w:w="40" w:type="dxa"/>
              <w:left w:w="40" w:type="dxa"/>
              <w:bottom w:w="40" w:type="dxa"/>
              <w:right w:w="40" w:type="dxa"/>
            </w:tcMar>
            <w:vAlign w:val="top"/>
          </w:tcPr>
          <w:bookmarkStart w:id="1785" w:name="para_efd49374_8cb4_4fad_9cc4_f163e90988"/>
          <w:p>
            <w:pPr>
              <w:spacing w:before="180" w:after="0" w:line="240" w:lineRule="auto"/>
            </w:pPr>
            <w:r>
              <w:rPr>
                <w:rFonts w:ascii="Arial" w:hAnsi="Arial"/>
                <w:color w:val="000000"/>
                <w:sz w:val="18"/>
              </w:rPr>
              <w:t>1.2.840.10008.5.1.4.1.1.1.2</w:t>
            </w:r>
          </w:p>
          <w:bookmarkEnd w:id="1785"/>
        </w:tc>
        <w:tc>
          <w:tcPr>
            <w:tcBorders>
              <w:bottom w:val="single" w:sz="4" w:color="000000"/>
              <w:right w:val="single" w:sz="4" w:color="000000"/>
            </w:tcBorders>
            <w:tcMar>
              <w:top w:w="40" w:type="dxa"/>
              <w:left w:w="40" w:type="dxa"/>
              <w:bottom w:w="40" w:type="dxa"/>
              <w:right w:w="40" w:type="dxa"/>
            </w:tcMar>
            <w:vAlign w:val="top"/>
          </w:tcPr>
          <w:bookmarkStart w:id="1786" w:name="para_f3ebdb80_cd30_4488_bf2f_243e2ac2f5"/>
          <w:p>
            <w:pPr>
              <w:spacing w:before="180" w:after="0" w:line="240" w:lineRule="auto"/>
            </w:pPr>
            <w:hyperlink r:id="r209">
              <w:r>
                <w:rPr>
                  <w:rFonts w:ascii="Arial" w:hAnsi="Arial"/>
                  <w:color w:val="000000"/>
                  <w:sz w:val="18"/>
                </w:rPr>
                <w:t>Digital Mammography X-Ray Image IOD</w:t>
              </w:r>
            </w:hyperlink>
          </w:p>
          <w:bookmarkEnd w:id="1786"/>
        </w:tc>
        <w:tc>
          <w:tcPr>
            <w:tcBorders>
              <w:bottom w:val="single" w:sz="4" w:color="000000"/>
              <w:right w:val="single" w:sz="4" w:color="000000"/>
            </w:tcBorders>
            <w:tcMar>
              <w:top w:w="40" w:type="dxa"/>
              <w:left w:w="40" w:type="dxa"/>
              <w:bottom w:w="40" w:type="dxa"/>
              <w:right w:w="40" w:type="dxa"/>
            </w:tcMar>
            <w:vAlign w:val="top"/>
          </w:tcPr>
          <w:bookmarkStart w:id="1787" w:name="para_5acdb83f_ec28_445c_ba5a_aac041c97e"/>
          <w:p>
            <w:pPr>
              <w:spacing w:before="180" w:after="0" w:line="240" w:lineRule="auto"/>
            </w:pPr>
            <w:hyperlink w:anchor="sect_B_5_1_2">
              <w:r>
                <w:rPr>
                  <w:rFonts w:ascii="Arial" w:hAnsi="Arial"/>
                  <w:color w:val="000000"/>
                  <w:sz w:val="18"/>
                </w:rPr>
                <w:t>B.5.1.2</w:t>
              </w:r>
            </w:hyperlink>
          </w:p>
          <w:bookmarkEnd w:id="1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8" w:name="para_0917174d_36f0_49ef_b6d3_d0d9526628"/>
          <w:p>
            <w:pPr>
              <w:spacing w:before="180" w:after="0" w:line="240" w:lineRule="auto"/>
            </w:pPr>
            <w:r>
              <w:rPr>
                <w:rFonts w:ascii="Arial" w:hAnsi="Arial"/>
                <w:color w:val="000000"/>
                <w:sz w:val="18"/>
              </w:rPr>
              <w:t>Digital Mammography X-Ray Image Storage - For Processing</w:t>
            </w:r>
          </w:p>
          <w:bookmarkEnd w:id="1788"/>
        </w:tc>
        <w:tc>
          <w:tcPr>
            <w:tcBorders>
              <w:bottom w:val="single" w:sz="4" w:color="000000"/>
              <w:right w:val="single" w:sz="4" w:color="000000"/>
            </w:tcBorders>
            <w:tcMar>
              <w:top w:w="40" w:type="dxa"/>
              <w:left w:w="40" w:type="dxa"/>
              <w:bottom w:w="40" w:type="dxa"/>
              <w:right w:w="40" w:type="dxa"/>
            </w:tcMar>
            <w:vAlign w:val="top"/>
          </w:tcPr>
          <w:bookmarkStart w:id="1789" w:name="para_21365de2_a7bc_43cf_8524_a3a6c25149"/>
          <w:p>
            <w:pPr>
              <w:spacing w:before="180" w:after="0" w:line="240" w:lineRule="auto"/>
            </w:pPr>
            <w:r>
              <w:rPr>
                <w:rFonts w:ascii="Arial" w:hAnsi="Arial"/>
                <w:color w:val="000000"/>
                <w:sz w:val="18"/>
              </w:rPr>
              <w:t>1.2.840.10008.5.1.4.1.1.1.2.1</w:t>
            </w:r>
          </w:p>
          <w:bookmarkEnd w:id="1789"/>
        </w:tc>
        <w:tc>
          <w:tcPr>
            <w:tcBorders>
              <w:bottom w:val="single" w:sz="4" w:color="000000"/>
              <w:right w:val="single" w:sz="4" w:color="000000"/>
            </w:tcBorders>
            <w:tcMar>
              <w:top w:w="40" w:type="dxa"/>
              <w:left w:w="40" w:type="dxa"/>
              <w:bottom w:w="40" w:type="dxa"/>
              <w:right w:w="40" w:type="dxa"/>
            </w:tcMar>
            <w:vAlign w:val="top"/>
          </w:tcPr>
          <w:bookmarkStart w:id="1790" w:name="para_8b454884_87f1_4ce8_a8d5_0ce43c62fe"/>
          <w:p>
            <w:pPr>
              <w:spacing w:before="180" w:after="0" w:line="240" w:lineRule="auto"/>
            </w:pPr>
            <w:hyperlink r:id="r210">
              <w:r>
                <w:rPr>
                  <w:rFonts w:ascii="Arial" w:hAnsi="Arial"/>
                  <w:color w:val="000000"/>
                  <w:sz w:val="18"/>
                </w:rPr>
                <w:t>Digital Mammography X-Ray Image IOD</w:t>
              </w:r>
            </w:hyperlink>
          </w:p>
          <w:bookmarkEnd w:id="1790"/>
        </w:tc>
        <w:tc>
          <w:tcPr>
            <w:tcBorders>
              <w:bottom w:val="single" w:sz="4" w:color="000000"/>
              <w:right w:val="single" w:sz="4" w:color="000000"/>
            </w:tcBorders>
            <w:tcMar>
              <w:top w:w="40" w:type="dxa"/>
              <w:left w:w="40" w:type="dxa"/>
              <w:bottom w:w="40" w:type="dxa"/>
              <w:right w:w="40" w:type="dxa"/>
            </w:tcMar>
            <w:vAlign w:val="top"/>
          </w:tcPr>
          <w:bookmarkStart w:id="1791" w:name="para_7545a1b4_23e2_4157_859e_c40ba8682d"/>
          <w:p>
            <w:pPr>
              <w:spacing w:before="180" w:after="0" w:line="240" w:lineRule="auto"/>
            </w:pPr>
            <w:hyperlink w:anchor="sect_B_5_1_2">
              <w:r>
                <w:rPr>
                  <w:rFonts w:ascii="Arial" w:hAnsi="Arial"/>
                  <w:color w:val="000000"/>
                  <w:sz w:val="18"/>
                </w:rPr>
                <w:t>B.5.1.2</w:t>
              </w:r>
            </w:hyperlink>
          </w:p>
          <w:bookmarkEnd w:id="1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92" w:name="para_173f511b_2ccc_42ea_8225_0eabcb3bc0"/>
          <w:p>
            <w:pPr>
              <w:spacing w:before="180" w:after="0" w:line="240" w:lineRule="auto"/>
            </w:pPr>
            <w:r>
              <w:rPr>
                <w:rFonts w:ascii="Arial" w:hAnsi="Arial"/>
                <w:color w:val="000000"/>
                <w:sz w:val="18"/>
              </w:rPr>
              <w:t>Digital Intra-Oral X-Ray Image Storage - For Presentation</w:t>
            </w:r>
          </w:p>
          <w:bookmarkEnd w:id="1792"/>
        </w:tc>
        <w:tc>
          <w:tcPr>
            <w:tcBorders>
              <w:bottom w:val="single" w:sz="4" w:color="000000"/>
              <w:right w:val="single" w:sz="4" w:color="000000"/>
            </w:tcBorders>
            <w:tcMar>
              <w:top w:w="40" w:type="dxa"/>
              <w:left w:w="40" w:type="dxa"/>
              <w:bottom w:w="40" w:type="dxa"/>
              <w:right w:w="40" w:type="dxa"/>
            </w:tcMar>
            <w:vAlign w:val="top"/>
          </w:tcPr>
          <w:bookmarkStart w:id="1793" w:name="para_0d4d02aa_bf60_4d4b_8fe0_147675f997"/>
          <w:p>
            <w:pPr>
              <w:spacing w:before="180" w:after="0" w:line="240" w:lineRule="auto"/>
            </w:pPr>
            <w:r>
              <w:rPr>
                <w:rFonts w:ascii="Arial" w:hAnsi="Arial"/>
                <w:color w:val="000000"/>
                <w:sz w:val="18"/>
              </w:rPr>
              <w:t>1.2.840.10008.5.1.4.1.1.1.3</w:t>
            </w:r>
          </w:p>
          <w:bookmarkEnd w:id="1793"/>
        </w:tc>
        <w:tc>
          <w:tcPr>
            <w:tcBorders>
              <w:bottom w:val="single" w:sz="4" w:color="000000"/>
              <w:right w:val="single" w:sz="4" w:color="000000"/>
            </w:tcBorders>
            <w:tcMar>
              <w:top w:w="40" w:type="dxa"/>
              <w:left w:w="40" w:type="dxa"/>
              <w:bottom w:w="40" w:type="dxa"/>
              <w:right w:w="40" w:type="dxa"/>
            </w:tcMar>
            <w:vAlign w:val="top"/>
          </w:tcPr>
          <w:bookmarkStart w:id="1794" w:name="para_a9a871eb_05a0_4a07_8ab3_dee2a8d3a2"/>
          <w:p>
            <w:pPr>
              <w:spacing w:before="180" w:after="0" w:line="240" w:lineRule="auto"/>
            </w:pPr>
            <w:hyperlink r:id="r211">
              <w:r>
                <w:rPr>
                  <w:rFonts w:ascii="Arial" w:hAnsi="Arial"/>
                  <w:color w:val="000000"/>
                  <w:sz w:val="18"/>
                </w:rPr>
                <w:t>Digital Intra-Oral X-Ray Image IOD</w:t>
              </w:r>
            </w:hyperlink>
          </w:p>
          <w:bookmarkEnd w:id="1794"/>
        </w:tc>
        <w:tc>
          <w:tcPr>
            <w:tcBorders>
              <w:bottom w:val="single" w:sz="4" w:color="000000"/>
              <w:right w:val="single" w:sz="4" w:color="000000"/>
            </w:tcBorders>
            <w:tcMar>
              <w:top w:w="40" w:type="dxa"/>
              <w:left w:w="40" w:type="dxa"/>
              <w:bottom w:w="40" w:type="dxa"/>
              <w:right w:w="40" w:type="dxa"/>
            </w:tcMar>
            <w:vAlign w:val="top"/>
          </w:tcPr>
          <w:bookmarkStart w:id="1795" w:name="para_d1ef408a_39c4_49a2_958d_b765c36ca0"/>
          <w:p>
            <w:pPr>
              <w:spacing w:before="180" w:after="0" w:line="240" w:lineRule="auto"/>
            </w:pPr>
            <w:hyperlink w:anchor="sect_B_5_1_3">
              <w:r>
                <w:rPr>
                  <w:rFonts w:ascii="Arial" w:hAnsi="Arial"/>
                  <w:color w:val="000000"/>
                  <w:sz w:val="18"/>
                </w:rPr>
                <w:t>B.5.1.3</w:t>
              </w:r>
            </w:hyperlink>
          </w:p>
          <w:bookmarkEnd w:id="1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96" w:name="para_015e84f5_435e_48b1_8fcd_28031acb3d"/>
          <w:p>
            <w:pPr>
              <w:spacing w:before="180" w:after="0" w:line="240" w:lineRule="auto"/>
            </w:pPr>
            <w:r>
              <w:rPr>
                <w:rFonts w:ascii="Arial" w:hAnsi="Arial"/>
                <w:color w:val="000000"/>
                <w:sz w:val="18"/>
              </w:rPr>
              <w:t>Digital Intra-Oral X-Ray Image Storage - For Processing</w:t>
            </w:r>
          </w:p>
          <w:bookmarkEnd w:id="1796"/>
        </w:tc>
        <w:tc>
          <w:tcPr>
            <w:tcBorders>
              <w:bottom w:val="single" w:sz="4" w:color="000000"/>
              <w:right w:val="single" w:sz="4" w:color="000000"/>
            </w:tcBorders>
            <w:tcMar>
              <w:top w:w="40" w:type="dxa"/>
              <w:left w:w="40" w:type="dxa"/>
              <w:bottom w:w="40" w:type="dxa"/>
              <w:right w:w="40" w:type="dxa"/>
            </w:tcMar>
            <w:vAlign w:val="top"/>
          </w:tcPr>
          <w:bookmarkStart w:id="1797" w:name="para_a351c7ba_d6cc_4465_b561_c8aceb6299"/>
          <w:p>
            <w:pPr>
              <w:spacing w:before="180" w:after="0" w:line="240" w:lineRule="auto"/>
            </w:pPr>
            <w:r>
              <w:rPr>
                <w:rFonts w:ascii="Arial" w:hAnsi="Arial"/>
                <w:color w:val="000000"/>
                <w:sz w:val="18"/>
              </w:rPr>
              <w:t>1.2.840.10008.5.1.4.1.1.1.3.1</w:t>
            </w:r>
          </w:p>
          <w:bookmarkEnd w:id="1797"/>
        </w:tc>
        <w:tc>
          <w:tcPr>
            <w:tcBorders>
              <w:bottom w:val="single" w:sz="4" w:color="000000"/>
              <w:right w:val="single" w:sz="4" w:color="000000"/>
            </w:tcBorders>
            <w:tcMar>
              <w:top w:w="40" w:type="dxa"/>
              <w:left w:w="40" w:type="dxa"/>
              <w:bottom w:w="40" w:type="dxa"/>
              <w:right w:w="40" w:type="dxa"/>
            </w:tcMar>
            <w:vAlign w:val="top"/>
          </w:tcPr>
          <w:bookmarkStart w:id="1798" w:name="para_e98a8f6a_367a_4603_955e_1364716096"/>
          <w:p>
            <w:pPr>
              <w:spacing w:before="180" w:after="0" w:line="240" w:lineRule="auto"/>
            </w:pPr>
            <w:hyperlink r:id="r212">
              <w:r>
                <w:rPr>
                  <w:rFonts w:ascii="Arial" w:hAnsi="Arial"/>
                  <w:color w:val="000000"/>
                  <w:sz w:val="18"/>
                </w:rPr>
                <w:t>Digital Intra-Oral X-Ray Image IOD</w:t>
              </w:r>
            </w:hyperlink>
          </w:p>
          <w:bookmarkEnd w:id="1798"/>
        </w:tc>
        <w:tc>
          <w:tcPr>
            <w:tcBorders>
              <w:bottom w:val="single" w:sz="4" w:color="000000"/>
              <w:right w:val="single" w:sz="4" w:color="000000"/>
            </w:tcBorders>
            <w:tcMar>
              <w:top w:w="40" w:type="dxa"/>
              <w:left w:w="40" w:type="dxa"/>
              <w:bottom w:w="40" w:type="dxa"/>
              <w:right w:w="40" w:type="dxa"/>
            </w:tcMar>
            <w:vAlign w:val="top"/>
          </w:tcPr>
          <w:bookmarkStart w:id="1799" w:name="para_1edc8056_e125_4a25_ab54_422b23b0f6"/>
          <w:p>
            <w:pPr>
              <w:spacing w:before="180" w:after="0" w:line="240" w:lineRule="auto"/>
            </w:pPr>
            <w:hyperlink w:anchor="sect_B_5_1_3">
              <w:r>
                <w:rPr>
                  <w:rFonts w:ascii="Arial" w:hAnsi="Arial"/>
                  <w:color w:val="000000"/>
                  <w:sz w:val="18"/>
                </w:rPr>
                <w:t>B.5.1.3</w:t>
              </w:r>
            </w:hyperlink>
          </w:p>
          <w:bookmarkEnd w:id="1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0" w:name="para_b36d51e9_9fd3_4593_a9b0_6332de3c74"/>
          <w:p>
            <w:pPr>
              <w:spacing w:before="180" w:after="0" w:line="240" w:lineRule="auto"/>
            </w:pPr>
            <w:r>
              <w:rPr>
                <w:rFonts w:ascii="Arial" w:hAnsi="Arial"/>
                <w:color w:val="000000"/>
                <w:sz w:val="18"/>
              </w:rPr>
              <w:t>CT Image Storage</w:t>
            </w:r>
          </w:p>
          <w:bookmarkEnd w:id="1800"/>
        </w:tc>
        <w:tc>
          <w:tcPr>
            <w:tcBorders>
              <w:bottom w:val="single" w:sz="4" w:color="000000"/>
              <w:right w:val="single" w:sz="4" w:color="000000"/>
            </w:tcBorders>
            <w:tcMar>
              <w:top w:w="40" w:type="dxa"/>
              <w:left w:w="40" w:type="dxa"/>
              <w:bottom w:w="40" w:type="dxa"/>
              <w:right w:w="40" w:type="dxa"/>
            </w:tcMar>
            <w:vAlign w:val="top"/>
          </w:tcPr>
          <w:bookmarkStart w:id="1801" w:name="para_07b2f960_d45e_4a17_96c4_0b33711eb8"/>
          <w:p>
            <w:pPr>
              <w:spacing w:before="180" w:after="0" w:line="240" w:lineRule="auto"/>
            </w:pPr>
            <w:r>
              <w:rPr>
                <w:rFonts w:ascii="Arial" w:hAnsi="Arial"/>
                <w:color w:val="000000"/>
                <w:sz w:val="18"/>
              </w:rPr>
              <w:t>1.2.840.10008.5.1.4.1.1.2</w:t>
            </w:r>
          </w:p>
          <w:bookmarkEnd w:id="1801"/>
        </w:tc>
        <w:tc>
          <w:tcPr>
            <w:tcBorders>
              <w:bottom w:val="single" w:sz="4" w:color="000000"/>
              <w:right w:val="single" w:sz="4" w:color="000000"/>
            </w:tcBorders>
            <w:tcMar>
              <w:top w:w="40" w:type="dxa"/>
              <w:left w:w="40" w:type="dxa"/>
              <w:bottom w:w="40" w:type="dxa"/>
              <w:right w:w="40" w:type="dxa"/>
            </w:tcMar>
            <w:vAlign w:val="top"/>
          </w:tcPr>
          <w:bookmarkStart w:id="1802" w:name="para_43fc0a5b_3b04_41c5_8237_7f97488cdf"/>
          <w:p>
            <w:pPr>
              <w:spacing w:before="180" w:after="0" w:line="240" w:lineRule="auto"/>
            </w:pPr>
            <w:hyperlink r:id="r213">
              <w:r>
                <w:rPr>
                  <w:rFonts w:ascii="Arial" w:hAnsi="Arial"/>
                  <w:color w:val="000000"/>
                  <w:sz w:val="18"/>
                </w:rPr>
                <w:t>CT Image IOD</w:t>
              </w:r>
            </w:hyperlink>
          </w:p>
          <w:bookmarkEnd w:id="18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3" w:name="para_3b1a3679_586d_4922_a665_c7fd90125b"/>
          <w:p>
            <w:pPr>
              <w:spacing w:before="180" w:after="0" w:line="240" w:lineRule="auto"/>
            </w:pPr>
            <w:r>
              <w:rPr>
                <w:rFonts w:ascii="Arial" w:hAnsi="Arial"/>
                <w:color w:val="000000"/>
                <w:sz w:val="18"/>
              </w:rPr>
              <w:t>Enhanced CT Image Storage</w:t>
            </w:r>
          </w:p>
          <w:bookmarkEnd w:id="1803"/>
        </w:tc>
        <w:tc>
          <w:tcPr>
            <w:tcBorders>
              <w:bottom w:val="single" w:sz="4" w:color="000000"/>
              <w:right w:val="single" w:sz="4" w:color="000000"/>
            </w:tcBorders>
            <w:tcMar>
              <w:top w:w="40" w:type="dxa"/>
              <w:left w:w="40" w:type="dxa"/>
              <w:bottom w:w="40" w:type="dxa"/>
              <w:right w:w="40" w:type="dxa"/>
            </w:tcMar>
            <w:vAlign w:val="top"/>
          </w:tcPr>
          <w:bookmarkStart w:id="1804" w:name="para_683bf78c_9182_4746_b09a_076c769e05"/>
          <w:p>
            <w:pPr>
              <w:spacing w:before="180" w:after="0" w:line="240" w:lineRule="auto"/>
            </w:pPr>
            <w:r>
              <w:rPr>
                <w:rFonts w:ascii="Arial" w:hAnsi="Arial"/>
                <w:color w:val="000000"/>
                <w:sz w:val="18"/>
              </w:rPr>
              <w:t>1.2.840.10008.5.1.4.1.1.2.1</w:t>
            </w:r>
          </w:p>
          <w:bookmarkEnd w:id="1804"/>
        </w:tc>
        <w:tc>
          <w:tcPr>
            <w:tcBorders>
              <w:bottom w:val="single" w:sz="4" w:color="000000"/>
              <w:right w:val="single" w:sz="4" w:color="000000"/>
            </w:tcBorders>
            <w:tcMar>
              <w:top w:w="40" w:type="dxa"/>
              <w:left w:w="40" w:type="dxa"/>
              <w:bottom w:w="40" w:type="dxa"/>
              <w:right w:w="40" w:type="dxa"/>
            </w:tcMar>
            <w:vAlign w:val="top"/>
          </w:tcPr>
          <w:bookmarkStart w:id="1805" w:name="para_de49dec8_83be_4d5d_8e91_0ced148493"/>
          <w:p>
            <w:pPr>
              <w:spacing w:before="180" w:after="0" w:line="240" w:lineRule="auto"/>
            </w:pPr>
            <w:hyperlink r:id="r214">
              <w:r>
                <w:rPr>
                  <w:rFonts w:ascii="Arial" w:hAnsi="Arial"/>
                  <w:color w:val="000000"/>
                  <w:sz w:val="18"/>
                </w:rPr>
                <w:t>Enhanced CT Image IOD</w:t>
              </w:r>
            </w:hyperlink>
          </w:p>
          <w:bookmarkEnd w:id="1805"/>
        </w:tc>
        <w:tc>
          <w:tcPr>
            <w:tcBorders>
              <w:bottom w:val="single" w:sz="4" w:color="000000"/>
              <w:right w:val="single" w:sz="4" w:color="000000"/>
            </w:tcBorders>
            <w:tcMar>
              <w:top w:w="40" w:type="dxa"/>
              <w:left w:w="40" w:type="dxa"/>
              <w:bottom w:w="40" w:type="dxa"/>
              <w:right w:w="40" w:type="dxa"/>
            </w:tcMar>
            <w:vAlign w:val="top"/>
          </w:tcPr>
          <w:bookmarkStart w:id="1806" w:name="para_f0b999d0_69ae_45c7_9e0f_bea9594751"/>
          <w:p>
            <w:pPr>
              <w:spacing w:before="180" w:after="0" w:line="240" w:lineRule="auto"/>
            </w:pPr>
            <w:hyperlink w:anchor="sect_B_5_1_7">
              <w:r>
                <w:rPr>
                  <w:rFonts w:ascii="Arial" w:hAnsi="Arial"/>
                  <w:color w:val="000000"/>
                  <w:sz w:val="18"/>
                </w:rPr>
                <w:t>B.5.1.7</w:t>
              </w:r>
            </w:hyperlink>
          </w:p>
          <w:bookmarkEnd w:id="1806"/>
          <w:bookmarkStart w:id="1807" w:name="para_c17df45b_c069_4601_b471_f3bd8825e3"/>
          <w:p>
            <w:pPr>
              <w:spacing w:before="180" w:after="0" w:line="240" w:lineRule="auto"/>
            </w:pPr>
            <w:hyperlink w:anchor="sect_B_5_1_23">
              <w:r>
                <w:rPr>
                  <w:rFonts w:ascii="Arial" w:hAnsi="Arial"/>
                  <w:color w:val="000000"/>
                  <w:sz w:val="18"/>
                </w:rPr>
                <w:t>B.5.1.23</w:t>
              </w:r>
            </w:hyperlink>
          </w:p>
          <w:bookmarkEnd w:id="1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8" w:name="para_aaff8a35_f302_4788_8f8d_8b42c37bfe"/>
          <w:p>
            <w:pPr>
              <w:spacing w:before="180" w:after="0" w:line="240" w:lineRule="auto"/>
            </w:pPr>
            <w:r>
              <w:rPr>
                <w:rFonts w:ascii="Arial" w:hAnsi="Arial"/>
                <w:color w:val="000000"/>
                <w:sz w:val="18"/>
              </w:rPr>
              <w:t>Legacy Converted Enhanced CT Image Storage</w:t>
            </w:r>
          </w:p>
          <w:bookmarkEnd w:id="1808"/>
        </w:tc>
        <w:tc>
          <w:tcPr>
            <w:tcBorders>
              <w:bottom w:val="single" w:sz="4" w:color="000000"/>
              <w:right w:val="single" w:sz="4" w:color="000000"/>
            </w:tcBorders>
            <w:tcMar>
              <w:top w:w="40" w:type="dxa"/>
              <w:left w:w="40" w:type="dxa"/>
              <w:bottom w:w="40" w:type="dxa"/>
              <w:right w:w="40" w:type="dxa"/>
            </w:tcMar>
            <w:vAlign w:val="top"/>
          </w:tcPr>
          <w:bookmarkStart w:id="1809" w:name="para_f8df02f8_aba6_411b_b00f_8da84e701b"/>
          <w:p>
            <w:pPr>
              <w:spacing w:before="180" w:after="0" w:line="240" w:lineRule="auto"/>
            </w:pPr>
            <w:r>
              <w:rPr>
                <w:rFonts w:ascii="Arial" w:hAnsi="Arial"/>
                <w:color w:val="000000"/>
                <w:sz w:val="18"/>
              </w:rPr>
              <w:t>1.2.840.10008.5.1.4.1.1.2.2</w:t>
            </w:r>
          </w:p>
          <w:bookmarkEnd w:id="1809"/>
        </w:tc>
        <w:tc>
          <w:tcPr>
            <w:tcBorders>
              <w:bottom w:val="single" w:sz="4" w:color="000000"/>
              <w:right w:val="single" w:sz="4" w:color="000000"/>
            </w:tcBorders>
            <w:tcMar>
              <w:top w:w="40" w:type="dxa"/>
              <w:left w:w="40" w:type="dxa"/>
              <w:bottom w:w="40" w:type="dxa"/>
              <w:right w:w="40" w:type="dxa"/>
            </w:tcMar>
            <w:vAlign w:val="top"/>
          </w:tcPr>
          <w:bookmarkStart w:id="1810" w:name="para_e4dd6b8d_c64f_4b10_8c48_6490635cab"/>
          <w:p>
            <w:pPr>
              <w:spacing w:before="180" w:after="0" w:line="240" w:lineRule="auto"/>
            </w:pPr>
            <w:hyperlink r:id="r215">
              <w:r>
                <w:rPr>
                  <w:rFonts w:ascii="Arial" w:hAnsi="Arial"/>
                  <w:color w:val="000000"/>
                  <w:sz w:val="18"/>
                </w:rPr>
                <w:t>Legacy Converted Enhanced CT Image IOD</w:t>
              </w:r>
            </w:hyperlink>
          </w:p>
          <w:bookmarkEnd w:id="1810"/>
        </w:tc>
        <w:tc>
          <w:tcPr>
            <w:tcBorders>
              <w:bottom w:val="single" w:sz="4" w:color="000000"/>
              <w:right w:val="single" w:sz="4" w:color="000000"/>
            </w:tcBorders>
            <w:tcMar>
              <w:top w:w="40" w:type="dxa"/>
              <w:left w:w="40" w:type="dxa"/>
              <w:bottom w:w="40" w:type="dxa"/>
              <w:right w:w="40" w:type="dxa"/>
            </w:tcMar>
            <w:vAlign w:val="top"/>
          </w:tcPr>
          <w:bookmarkStart w:id="1811" w:name="para_d40d89f5_86b0_4416_937b_e099066d8b"/>
          <w:p>
            <w:pPr>
              <w:spacing w:before="180" w:after="0" w:line="240" w:lineRule="auto"/>
            </w:pPr>
            <w:hyperlink w:anchor="sect_B_5_1_7">
              <w:r>
                <w:rPr>
                  <w:rFonts w:ascii="Arial" w:hAnsi="Arial"/>
                  <w:color w:val="000000"/>
                  <w:sz w:val="18"/>
                </w:rPr>
                <w:t>B.5.1.7</w:t>
              </w:r>
            </w:hyperlink>
          </w:p>
          <w:bookmarkEnd w:id="1811"/>
          <w:bookmarkStart w:id="1812" w:name="para_9fc729a1_add1_48e1_8d5d_65332d0e21"/>
          <w:p>
            <w:pPr>
              <w:spacing w:before="180" w:after="0" w:line="240" w:lineRule="auto"/>
            </w:pPr>
            <w:hyperlink w:anchor="sect_B_5_1_23">
              <w:r>
                <w:rPr>
                  <w:rFonts w:ascii="Arial" w:hAnsi="Arial"/>
                  <w:color w:val="000000"/>
                  <w:sz w:val="18"/>
                </w:rPr>
                <w:t>B.5.1.23</w:t>
              </w:r>
            </w:hyperlink>
          </w:p>
          <w:bookmarkEnd w:id="1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3" w:name="para_59417c3c_0ad4_425c_b646_21ed161d55"/>
          <w:p>
            <w:pPr>
              <w:spacing w:before="180" w:after="0" w:line="240" w:lineRule="auto"/>
            </w:pPr>
            <w:r>
              <w:rPr>
                <w:rFonts w:ascii="Arial" w:hAnsi="Arial"/>
                <w:color w:val="000000"/>
                <w:sz w:val="18"/>
              </w:rPr>
              <w:t>Ultrasound Multi-frame Image Storage</w:t>
            </w:r>
          </w:p>
          <w:bookmarkEnd w:id="1813"/>
        </w:tc>
        <w:tc>
          <w:tcPr>
            <w:tcBorders>
              <w:bottom w:val="single" w:sz="4" w:color="000000"/>
              <w:right w:val="single" w:sz="4" w:color="000000"/>
            </w:tcBorders>
            <w:tcMar>
              <w:top w:w="40" w:type="dxa"/>
              <w:left w:w="40" w:type="dxa"/>
              <w:bottom w:w="40" w:type="dxa"/>
              <w:right w:w="40" w:type="dxa"/>
            </w:tcMar>
            <w:vAlign w:val="top"/>
          </w:tcPr>
          <w:bookmarkStart w:id="1814" w:name="para_dc455928_ff62_4dc8_8847_3e8af834bd"/>
          <w:p>
            <w:pPr>
              <w:spacing w:before="180" w:after="0" w:line="240" w:lineRule="auto"/>
            </w:pPr>
            <w:r>
              <w:rPr>
                <w:rFonts w:ascii="Arial" w:hAnsi="Arial"/>
                <w:color w:val="000000"/>
                <w:sz w:val="18"/>
              </w:rPr>
              <w:t>1.2.840.10008.5.1.4.1.1.3.1</w:t>
            </w:r>
          </w:p>
          <w:bookmarkEnd w:id="1814"/>
        </w:tc>
        <w:tc>
          <w:tcPr>
            <w:tcBorders>
              <w:bottom w:val="single" w:sz="4" w:color="000000"/>
              <w:right w:val="single" w:sz="4" w:color="000000"/>
            </w:tcBorders>
            <w:tcMar>
              <w:top w:w="40" w:type="dxa"/>
              <w:left w:w="40" w:type="dxa"/>
              <w:bottom w:w="40" w:type="dxa"/>
              <w:right w:w="40" w:type="dxa"/>
            </w:tcMar>
            <w:vAlign w:val="top"/>
          </w:tcPr>
          <w:bookmarkStart w:id="1815" w:name="para_e7d09404_d825_41de_b1cc_2544826e33"/>
          <w:p>
            <w:pPr>
              <w:spacing w:before="180" w:after="0" w:line="240" w:lineRule="auto"/>
            </w:pPr>
            <w:hyperlink r:id="r216">
              <w:r>
                <w:rPr>
                  <w:rFonts w:ascii="Arial" w:hAnsi="Arial"/>
                  <w:color w:val="000000"/>
                  <w:sz w:val="18"/>
                </w:rPr>
                <w:t>Ultrasound Multi-frame Image IOD</w:t>
              </w:r>
            </w:hyperlink>
          </w:p>
          <w:bookmarkEnd w:id="18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6" w:name="para_db88ae8c_4f26_41b0_a303_d75b19126b"/>
          <w:p>
            <w:pPr>
              <w:spacing w:before="180" w:after="0" w:line="240" w:lineRule="auto"/>
            </w:pPr>
            <w:r>
              <w:rPr>
                <w:rFonts w:ascii="Arial" w:hAnsi="Arial"/>
                <w:color w:val="000000"/>
                <w:sz w:val="18"/>
              </w:rPr>
              <w:t>MR Image Storage</w:t>
            </w:r>
          </w:p>
          <w:bookmarkEnd w:id="1816"/>
        </w:tc>
        <w:tc>
          <w:tcPr>
            <w:tcBorders>
              <w:bottom w:val="single" w:sz="4" w:color="000000"/>
              <w:right w:val="single" w:sz="4" w:color="000000"/>
            </w:tcBorders>
            <w:tcMar>
              <w:top w:w="40" w:type="dxa"/>
              <w:left w:w="40" w:type="dxa"/>
              <w:bottom w:w="40" w:type="dxa"/>
              <w:right w:w="40" w:type="dxa"/>
            </w:tcMar>
            <w:vAlign w:val="top"/>
          </w:tcPr>
          <w:bookmarkStart w:id="1817" w:name="para_2b482f97_8281_4845_bcf6_885aef4286"/>
          <w:p>
            <w:pPr>
              <w:spacing w:before="180" w:after="0" w:line="240" w:lineRule="auto"/>
            </w:pPr>
            <w:r>
              <w:rPr>
                <w:rFonts w:ascii="Arial" w:hAnsi="Arial"/>
                <w:color w:val="000000"/>
                <w:sz w:val="18"/>
              </w:rPr>
              <w:t>1.2.840.10008.5.1.4.1.1.4</w:t>
            </w:r>
          </w:p>
          <w:bookmarkEnd w:id="1817"/>
        </w:tc>
        <w:tc>
          <w:tcPr>
            <w:tcBorders>
              <w:bottom w:val="single" w:sz="4" w:color="000000"/>
              <w:right w:val="single" w:sz="4" w:color="000000"/>
            </w:tcBorders>
            <w:tcMar>
              <w:top w:w="40" w:type="dxa"/>
              <w:left w:w="40" w:type="dxa"/>
              <w:bottom w:w="40" w:type="dxa"/>
              <w:right w:w="40" w:type="dxa"/>
            </w:tcMar>
            <w:vAlign w:val="top"/>
          </w:tcPr>
          <w:bookmarkStart w:id="1818" w:name="para_e50d22ac_7033_4927_90a8_53137e6c75"/>
          <w:p>
            <w:pPr>
              <w:spacing w:before="180" w:after="0" w:line="240" w:lineRule="auto"/>
            </w:pPr>
            <w:hyperlink r:id="r217">
              <w:r>
                <w:rPr>
                  <w:rFonts w:ascii="Arial" w:hAnsi="Arial"/>
                  <w:color w:val="000000"/>
                  <w:sz w:val="18"/>
                </w:rPr>
                <w:t>MR Image IOD</w:t>
              </w:r>
            </w:hyperlink>
          </w:p>
          <w:bookmarkEnd w:id="18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9" w:name="para_dc3cb0ea_f920_4cb2_a178_28b42a155a"/>
          <w:p>
            <w:pPr>
              <w:spacing w:before="180" w:after="0" w:line="240" w:lineRule="auto"/>
            </w:pPr>
            <w:r>
              <w:rPr>
                <w:rFonts w:ascii="Arial" w:hAnsi="Arial"/>
                <w:color w:val="000000"/>
                <w:sz w:val="18"/>
              </w:rPr>
              <w:t>Enhanced MR Image Storage</w:t>
            </w:r>
          </w:p>
          <w:bookmarkEnd w:id="1819"/>
        </w:tc>
        <w:tc>
          <w:tcPr>
            <w:tcBorders>
              <w:bottom w:val="single" w:sz="4" w:color="000000"/>
              <w:right w:val="single" w:sz="4" w:color="000000"/>
            </w:tcBorders>
            <w:tcMar>
              <w:top w:w="40" w:type="dxa"/>
              <w:left w:w="40" w:type="dxa"/>
              <w:bottom w:w="40" w:type="dxa"/>
              <w:right w:w="40" w:type="dxa"/>
            </w:tcMar>
            <w:vAlign w:val="top"/>
          </w:tcPr>
          <w:bookmarkStart w:id="1820" w:name="para_1be64b56_d237_4210_b4b8_300886926c"/>
          <w:p>
            <w:pPr>
              <w:spacing w:before="180" w:after="0" w:line="240" w:lineRule="auto"/>
            </w:pPr>
            <w:r>
              <w:rPr>
                <w:rFonts w:ascii="Arial" w:hAnsi="Arial"/>
                <w:color w:val="000000"/>
                <w:sz w:val="18"/>
              </w:rPr>
              <w:t>1.2.840.10008.5.1.4.1.1.4.1</w:t>
            </w:r>
          </w:p>
          <w:bookmarkEnd w:id="1820"/>
        </w:tc>
        <w:tc>
          <w:tcPr>
            <w:tcBorders>
              <w:bottom w:val="single" w:sz="4" w:color="000000"/>
              <w:right w:val="single" w:sz="4" w:color="000000"/>
            </w:tcBorders>
            <w:tcMar>
              <w:top w:w="40" w:type="dxa"/>
              <w:left w:w="40" w:type="dxa"/>
              <w:bottom w:w="40" w:type="dxa"/>
              <w:right w:w="40" w:type="dxa"/>
            </w:tcMar>
            <w:vAlign w:val="top"/>
          </w:tcPr>
          <w:bookmarkStart w:id="1821" w:name="para_652e2323_b7ce_47b5_9d18_d9f51d4998"/>
          <w:p>
            <w:pPr>
              <w:spacing w:before="180" w:after="0" w:line="240" w:lineRule="auto"/>
            </w:pPr>
            <w:hyperlink r:id="r218">
              <w:r>
                <w:rPr>
                  <w:rFonts w:ascii="Arial" w:hAnsi="Arial"/>
                  <w:color w:val="000000"/>
                  <w:sz w:val="18"/>
                </w:rPr>
                <w:t>Enhanced MR Image IOD</w:t>
              </w:r>
            </w:hyperlink>
          </w:p>
          <w:bookmarkEnd w:id="1821"/>
        </w:tc>
        <w:tc>
          <w:tcPr>
            <w:tcBorders>
              <w:bottom w:val="single" w:sz="4" w:color="000000"/>
              <w:right w:val="single" w:sz="4" w:color="000000"/>
            </w:tcBorders>
            <w:tcMar>
              <w:top w:w="40" w:type="dxa"/>
              <w:left w:w="40" w:type="dxa"/>
              <w:bottom w:w="40" w:type="dxa"/>
              <w:right w:w="40" w:type="dxa"/>
            </w:tcMar>
            <w:vAlign w:val="top"/>
          </w:tcPr>
          <w:bookmarkStart w:id="1822" w:name="para_2c3e38a3_c6d0_4d4d_af88_0bbddc1e2c"/>
          <w:p>
            <w:pPr>
              <w:spacing w:before="180" w:after="0" w:line="240" w:lineRule="auto"/>
            </w:pPr>
            <w:hyperlink w:anchor="sect_B_5_1_6">
              <w:r>
                <w:rPr>
                  <w:rFonts w:ascii="Arial" w:hAnsi="Arial"/>
                  <w:color w:val="000000"/>
                  <w:sz w:val="18"/>
                </w:rPr>
                <w:t>B.5.1.6</w:t>
              </w:r>
            </w:hyperlink>
          </w:p>
          <w:bookmarkEnd w:id="1822"/>
          <w:bookmarkStart w:id="1823" w:name="para_ac8dc394_8ce9_446f_b15e_4a76cc218e"/>
          <w:p>
            <w:pPr>
              <w:spacing w:before="180" w:after="0" w:line="240" w:lineRule="auto"/>
            </w:pPr>
            <w:hyperlink w:anchor="sect_B_5_1_23">
              <w:r>
                <w:rPr>
                  <w:rFonts w:ascii="Arial" w:hAnsi="Arial"/>
                  <w:color w:val="000000"/>
                  <w:sz w:val="18"/>
                </w:rPr>
                <w:t>B.5.1.23</w:t>
              </w:r>
            </w:hyperlink>
          </w:p>
          <w:bookmarkEnd w:id="1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4" w:name="para_78c386ff_933c_4ae8_9efe_2f7cc980c1"/>
          <w:p>
            <w:pPr>
              <w:spacing w:before="180" w:after="0" w:line="240" w:lineRule="auto"/>
            </w:pPr>
            <w:r>
              <w:rPr>
                <w:rFonts w:ascii="Arial" w:hAnsi="Arial"/>
                <w:color w:val="000000"/>
                <w:sz w:val="18"/>
              </w:rPr>
              <w:t>MR Spectroscopy Storage</w:t>
            </w:r>
          </w:p>
          <w:bookmarkEnd w:id="1824"/>
        </w:tc>
        <w:tc>
          <w:tcPr>
            <w:tcBorders>
              <w:bottom w:val="single" w:sz="4" w:color="000000"/>
              <w:right w:val="single" w:sz="4" w:color="000000"/>
            </w:tcBorders>
            <w:tcMar>
              <w:top w:w="40" w:type="dxa"/>
              <w:left w:w="40" w:type="dxa"/>
              <w:bottom w:w="40" w:type="dxa"/>
              <w:right w:w="40" w:type="dxa"/>
            </w:tcMar>
            <w:vAlign w:val="top"/>
          </w:tcPr>
          <w:bookmarkStart w:id="1825" w:name="para_50ceb02b_a879_4e02_bba3_35937bc458"/>
          <w:p>
            <w:pPr>
              <w:spacing w:before="180" w:after="0" w:line="240" w:lineRule="auto"/>
            </w:pPr>
            <w:r>
              <w:rPr>
                <w:rFonts w:ascii="Arial" w:hAnsi="Arial"/>
                <w:color w:val="000000"/>
                <w:sz w:val="18"/>
              </w:rPr>
              <w:t>1.2.840.10008.5.1.4.1.1.4.2</w:t>
            </w:r>
          </w:p>
          <w:bookmarkEnd w:id="1825"/>
        </w:tc>
        <w:tc>
          <w:tcPr>
            <w:tcBorders>
              <w:bottom w:val="single" w:sz="4" w:color="000000"/>
              <w:right w:val="single" w:sz="4" w:color="000000"/>
            </w:tcBorders>
            <w:tcMar>
              <w:top w:w="40" w:type="dxa"/>
              <w:left w:w="40" w:type="dxa"/>
              <w:bottom w:w="40" w:type="dxa"/>
              <w:right w:w="40" w:type="dxa"/>
            </w:tcMar>
            <w:vAlign w:val="top"/>
          </w:tcPr>
          <w:bookmarkStart w:id="1826" w:name="para_146f202d_b031_47ba_a39b_c7636b45c6"/>
          <w:p>
            <w:pPr>
              <w:spacing w:before="180" w:after="0" w:line="240" w:lineRule="auto"/>
            </w:pPr>
            <w:hyperlink r:id="r219">
              <w:r>
                <w:rPr>
                  <w:rFonts w:ascii="Arial" w:hAnsi="Arial"/>
                  <w:color w:val="000000"/>
                  <w:sz w:val="18"/>
                </w:rPr>
                <w:t>MR Spectroscopy IOD</w:t>
              </w:r>
            </w:hyperlink>
          </w:p>
          <w:bookmarkEnd w:id="18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7" w:name="para_2bbf6cd2_659e_46b2_9248_355d574abf"/>
          <w:p>
            <w:pPr>
              <w:spacing w:before="180" w:after="0" w:line="240" w:lineRule="auto"/>
            </w:pPr>
            <w:r>
              <w:rPr>
                <w:rFonts w:ascii="Arial" w:hAnsi="Arial"/>
                <w:color w:val="000000"/>
                <w:sz w:val="18"/>
              </w:rPr>
              <w:t>Enhanced MR Color Image Storage</w:t>
            </w:r>
          </w:p>
          <w:bookmarkEnd w:id="1827"/>
        </w:tc>
        <w:tc>
          <w:tcPr>
            <w:tcBorders>
              <w:bottom w:val="single" w:sz="4" w:color="000000"/>
              <w:right w:val="single" w:sz="4" w:color="000000"/>
            </w:tcBorders>
            <w:tcMar>
              <w:top w:w="40" w:type="dxa"/>
              <w:left w:w="40" w:type="dxa"/>
              <w:bottom w:w="40" w:type="dxa"/>
              <w:right w:w="40" w:type="dxa"/>
            </w:tcMar>
            <w:vAlign w:val="top"/>
          </w:tcPr>
          <w:bookmarkStart w:id="1828" w:name="para_1761e8d3_a55a_418a_8966_dfb8e7cabe"/>
          <w:p>
            <w:pPr>
              <w:spacing w:before="180" w:after="0" w:line="240" w:lineRule="auto"/>
            </w:pPr>
            <w:r>
              <w:rPr>
                <w:rFonts w:ascii="Arial" w:hAnsi="Arial"/>
                <w:color w:val="000000"/>
                <w:sz w:val="18"/>
              </w:rPr>
              <w:t>1.2.840.10008.5.1.4.1.1.4.3</w:t>
            </w:r>
          </w:p>
          <w:bookmarkEnd w:id="1828"/>
        </w:tc>
        <w:tc>
          <w:tcPr>
            <w:tcBorders>
              <w:bottom w:val="single" w:sz="4" w:color="000000"/>
              <w:right w:val="single" w:sz="4" w:color="000000"/>
            </w:tcBorders>
            <w:tcMar>
              <w:top w:w="40" w:type="dxa"/>
              <w:left w:w="40" w:type="dxa"/>
              <w:bottom w:w="40" w:type="dxa"/>
              <w:right w:w="40" w:type="dxa"/>
            </w:tcMar>
            <w:vAlign w:val="top"/>
          </w:tcPr>
          <w:bookmarkStart w:id="1829" w:name="para_dfffc559_bd2d_4701_9fd2_4d3b822c3d"/>
          <w:p>
            <w:pPr>
              <w:spacing w:before="180" w:after="0" w:line="240" w:lineRule="auto"/>
            </w:pPr>
            <w:hyperlink r:id="r220">
              <w:r>
                <w:rPr>
                  <w:rFonts w:ascii="Arial" w:hAnsi="Arial"/>
                  <w:color w:val="000000"/>
                  <w:sz w:val="18"/>
                </w:rPr>
                <w:t>Enhanced MR Color Image IOD</w:t>
              </w:r>
            </w:hyperlink>
          </w:p>
          <w:bookmarkEnd w:id="1829"/>
        </w:tc>
        <w:tc>
          <w:tcPr>
            <w:tcBorders>
              <w:bottom w:val="single" w:sz="4" w:color="000000"/>
              <w:right w:val="single" w:sz="4" w:color="000000"/>
            </w:tcBorders>
            <w:tcMar>
              <w:top w:w="40" w:type="dxa"/>
              <w:left w:w="40" w:type="dxa"/>
              <w:bottom w:w="40" w:type="dxa"/>
              <w:right w:w="40" w:type="dxa"/>
            </w:tcMar>
            <w:vAlign w:val="top"/>
          </w:tcPr>
          <w:bookmarkStart w:id="1830" w:name="para_f6e2ce4d_50cf_422a_b474_bd7c358e97"/>
          <w:p>
            <w:pPr>
              <w:spacing w:before="180" w:after="0" w:line="240" w:lineRule="auto"/>
            </w:pPr>
            <w:hyperlink w:anchor="sect_B_5_1_8">
              <w:r>
                <w:rPr>
                  <w:rFonts w:ascii="Arial" w:hAnsi="Arial"/>
                  <w:color w:val="000000"/>
                  <w:sz w:val="18"/>
                </w:rPr>
                <w:t>B.5.1.8</w:t>
              </w:r>
            </w:hyperlink>
          </w:p>
          <w:bookmarkEnd w:id="1830"/>
          <w:bookmarkStart w:id="1831" w:name="para_0881bc14_0cce_460d_a388_d261a58cd5"/>
          <w:p>
            <w:pPr>
              <w:spacing w:before="180" w:after="0" w:line="240" w:lineRule="auto"/>
            </w:pPr>
            <w:hyperlink w:anchor="sect_B_5_1_23">
              <w:r>
                <w:rPr>
                  <w:rFonts w:ascii="Arial" w:hAnsi="Arial"/>
                  <w:color w:val="000000"/>
                  <w:sz w:val="18"/>
                </w:rPr>
                <w:t>B.5.1.23</w:t>
              </w:r>
            </w:hyperlink>
          </w:p>
          <w:bookmarkEnd w:id="1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2" w:name="para_01a9f0ba_cfd1_4168_8fc4_f6ea06b246"/>
          <w:p>
            <w:pPr>
              <w:spacing w:before="180" w:after="0" w:line="240" w:lineRule="auto"/>
            </w:pPr>
            <w:r>
              <w:rPr>
                <w:rFonts w:ascii="Arial" w:hAnsi="Arial"/>
                <w:color w:val="000000"/>
                <w:sz w:val="18"/>
              </w:rPr>
              <w:t>Legacy Converted Enhanced MR Image Storage</w:t>
            </w:r>
          </w:p>
          <w:bookmarkEnd w:id="1832"/>
        </w:tc>
        <w:tc>
          <w:tcPr>
            <w:tcBorders>
              <w:bottom w:val="single" w:sz="4" w:color="000000"/>
              <w:right w:val="single" w:sz="4" w:color="000000"/>
            </w:tcBorders>
            <w:tcMar>
              <w:top w:w="40" w:type="dxa"/>
              <w:left w:w="40" w:type="dxa"/>
              <w:bottom w:w="40" w:type="dxa"/>
              <w:right w:w="40" w:type="dxa"/>
            </w:tcMar>
            <w:vAlign w:val="top"/>
          </w:tcPr>
          <w:bookmarkStart w:id="1833" w:name="para_75804812_c14b_491c_a418_7239b746f6"/>
          <w:p>
            <w:pPr>
              <w:spacing w:before="180" w:after="0" w:line="240" w:lineRule="auto"/>
            </w:pPr>
            <w:r>
              <w:rPr>
                <w:rFonts w:ascii="Arial" w:hAnsi="Arial"/>
                <w:color w:val="000000"/>
                <w:sz w:val="18"/>
              </w:rPr>
              <w:t>1.2.840.10008.5.1.4.1.1.4.4</w:t>
            </w:r>
          </w:p>
          <w:bookmarkEnd w:id="1833"/>
        </w:tc>
        <w:tc>
          <w:tcPr>
            <w:tcBorders>
              <w:bottom w:val="single" w:sz="4" w:color="000000"/>
              <w:right w:val="single" w:sz="4" w:color="000000"/>
            </w:tcBorders>
            <w:tcMar>
              <w:top w:w="40" w:type="dxa"/>
              <w:left w:w="40" w:type="dxa"/>
              <w:bottom w:w="40" w:type="dxa"/>
              <w:right w:w="40" w:type="dxa"/>
            </w:tcMar>
            <w:vAlign w:val="top"/>
          </w:tcPr>
          <w:bookmarkStart w:id="1834" w:name="para_6dcf9469_d51f_4dc9_afe1_c76b9c2509"/>
          <w:p>
            <w:pPr>
              <w:spacing w:before="180" w:after="0" w:line="240" w:lineRule="auto"/>
            </w:pPr>
            <w:hyperlink r:id="r221">
              <w:r>
                <w:rPr>
                  <w:rFonts w:ascii="Arial" w:hAnsi="Arial"/>
                  <w:color w:val="000000"/>
                  <w:sz w:val="18"/>
                </w:rPr>
                <w:t>Legacy Converted Enhanced MR Image IOD</w:t>
              </w:r>
            </w:hyperlink>
          </w:p>
          <w:bookmarkEnd w:id="1834"/>
        </w:tc>
        <w:tc>
          <w:tcPr>
            <w:tcBorders>
              <w:bottom w:val="single" w:sz="4" w:color="000000"/>
              <w:right w:val="single" w:sz="4" w:color="000000"/>
            </w:tcBorders>
            <w:tcMar>
              <w:top w:w="40" w:type="dxa"/>
              <w:left w:w="40" w:type="dxa"/>
              <w:bottom w:w="40" w:type="dxa"/>
              <w:right w:w="40" w:type="dxa"/>
            </w:tcMar>
            <w:vAlign w:val="top"/>
          </w:tcPr>
          <w:bookmarkStart w:id="1835" w:name="para_e255415a_7520_4f4e_9875_ee7f1042c8"/>
          <w:p>
            <w:pPr>
              <w:spacing w:before="180" w:after="0" w:line="240" w:lineRule="auto"/>
            </w:pPr>
            <w:hyperlink w:anchor="sect_B_5_1_6">
              <w:r>
                <w:rPr>
                  <w:rFonts w:ascii="Arial" w:hAnsi="Arial"/>
                  <w:color w:val="000000"/>
                  <w:sz w:val="18"/>
                </w:rPr>
                <w:t>B.5.1.6</w:t>
              </w:r>
            </w:hyperlink>
          </w:p>
          <w:bookmarkEnd w:id="1835"/>
          <w:bookmarkStart w:id="1836" w:name="para_2ce8e97c_bd1a_493f_aa3e_eb7bd15caa"/>
          <w:p>
            <w:pPr>
              <w:spacing w:before="180" w:after="0" w:line="240" w:lineRule="auto"/>
            </w:pPr>
            <w:hyperlink w:anchor="sect_B_5_1_23">
              <w:r>
                <w:rPr>
                  <w:rFonts w:ascii="Arial" w:hAnsi="Arial"/>
                  <w:color w:val="000000"/>
                  <w:sz w:val="18"/>
                </w:rPr>
                <w:t>B.5.1.23</w:t>
              </w:r>
            </w:hyperlink>
          </w:p>
          <w:bookmarkEnd w:id="1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7" w:name="para_d2099625_105e_4dbb_aa50_2a174af442"/>
          <w:p>
            <w:pPr>
              <w:spacing w:before="180" w:after="0" w:line="240" w:lineRule="auto"/>
            </w:pPr>
            <w:r>
              <w:rPr>
                <w:rFonts w:ascii="Arial" w:hAnsi="Arial"/>
                <w:color w:val="000000"/>
                <w:sz w:val="18"/>
              </w:rPr>
              <w:t>Ultrasound Image Storage</w:t>
            </w:r>
          </w:p>
          <w:bookmarkEnd w:id="1837"/>
        </w:tc>
        <w:tc>
          <w:tcPr>
            <w:tcBorders>
              <w:bottom w:val="single" w:sz="4" w:color="000000"/>
              <w:right w:val="single" w:sz="4" w:color="000000"/>
            </w:tcBorders>
            <w:tcMar>
              <w:top w:w="40" w:type="dxa"/>
              <w:left w:w="40" w:type="dxa"/>
              <w:bottom w:w="40" w:type="dxa"/>
              <w:right w:w="40" w:type="dxa"/>
            </w:tcMar>
            <w:vAlign w:val="top"/>
          </w:tcPr>
          <w:bookmarkStart w:id="1838" w:name="para_79a8190d_05b8_473a_8046_744bc51846"/>
          <w:p>
            <w:pPr>
              <w:spacing w:before="180" w:after="0" w:line="240" w:lineRule="auto"/>
            </w:pPr>
            <w:r>
              <w:rPr>
                <w:rFonts w:ascii="Arial" w:hAnsi="Arial"/>
                <w:color w:val="000000"/>
                <w:sz w:val="18"/>
              </w:rPr>
              <w:t>1.2.840.10008.5.1.4.1.1.6.1</w:t>
            </w:r>
          </w:p>
          <w:bookmarkEnd w:id="1838"/>
        </w:tc>
        <w:tc>
          <w:tcPr>
            <w:tcBorders>
              <w:bottom w:val="single" w:sz="4" w:color="000000"/>
              <w:right w:val="single" w:sz="4" w:color="000000"/>
            </w:tcBorders>
            <w:tcMar>
              <w:top w:w="40" w:type="dxa"/>
              <w:left w:w="40" w:type="dxa"/>
              <w:bottom w:w="40" w:type="dxa"/>
              <w:right w:w="40" w:type="dxa"/>
            </w:tcMar>
            <w:vAlign w:val="top"/>
          </w:tcPr>
          <w:bookmarkStart w:id="1839" w:name="para_521947b4_f867_48e9_b925_e0294c1aa8"/>
          <w:p>
            <w:pPr>
              <w:spacing w:before="180" w:after="0" w:line="240" w:lineRule="auto"/>
            </w:pPr>
            <w:hyperlink r:id="r222">
              <w:r>
                <w:rPr>
                  <w:rFonts w:ascii="Arial" w:hAnsi="Arial"/>
                  <w:color w:val="000000"/>
                  <w:sz w:val="18"/>
                </w:rPr>
                <w:t>Ultrasound Image IOD</w:t>
              </w:r>
            </w:hyperlink>
          </w:p>
          <w:bookmarkEnd w:id="18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0" w:name="para_e3eea147_99ca_4ab8_a591_1f81dc997c"/>
          <w:p>
            <w:pPr>
              <w:spacing w:before="180" w:after="0" w:line="240" w:lineRule="auto"/>
            </w:pPr>
            <w:r>
              <w:rPr>
                <w:rFonts w:ascii="Arial" w:hAnsi="Arial"/>
                <w:color w:val="000000"/>
                <w:sz w:val="18"/>
              </w:rPr>
              <w:t>Enhanced US Volume Storage</w:t>
            </w:r>
          </w:p>
          <w:bookmarkEnd w:id="1840"/>
        </w:tc>
        <w:tc>
          <w:tcPr>
            <w:tcBorders>
              <w:bottom w:val="single" w:sz="4" w:color="000000"/>
              <w:right w:val="single" w:sz="4" w:color="000000"/>
            </w:tcBorders>
            <w:tcMar>
              <w:top w:w="40" w:type="dxa"/>
              <w:left w:w="40" w:type="dxa"/>
              <w:bottom w:w="40" w:type="dxa"/>
              <w:right w:w="40" w:type="dxa"/>
            </w:tcMar>
            <w:vAlign w:val="top"/>
          </w:tcPr>
          <w:bookmarkStart w:id="1841" w:name="para_a1139e08_3a5c_4ab4_8f43_dcad8bceb3"/>
          <w:p>
            <w:pPr>
              <w:spacing w:before="180" w:after="0" w:line="240" w:lineRule="auto"/>
            </w:pPr>
            <w:r>
              <w:rPr>
                <w:rFonts w:ascii="Arial" w:hAnsi="Arial"/>
                <w:color w:val="000000"/>
                <w:sz w:val="18"/>
              </w:rPr>
              <w:t>1.2.840.10008.5.1.4.1.1.6.2</w:t>
            </w:r>
          </w:p>
          <w:bookmarkEnd w:id="1841"/>
        </w:tc>
        <w:tc>
          <w:tcPr>
            <w:tcBorders>
              <w:bottom w:val="single" w:sz="4" w:color="000000"/>
              <w:right w:val="single" w:sz="4" w:color="000000"/>
            </w:tcBorders>
            <w:tcMar>
              <w:top w:w="40" w:type="dxa"/>
              <w:left w:w="40" w:type="dxa"/>
              <w:bottom w:w="40" w:type="dxa"/>
              <w:right w:w="40" w:type="dxa"/>
            </w:tcMar>
            <w:vAlign w:val="top"/>
          </w:tcPr>
          <w:bookmarkStart w:id="1842" w:name="para_41952791_6147_4fa6_852a_07b0a72684"/>
          <w:p>
            <w:pPr>
              <w:spacing w:before="180" w:after="0" w:line="240" w:lineRule="auto"/>
            </w:pPr>
            <w:hyperlink r:id="r223">
              <w:r>
                <w:rPr>
                  <w:rFonts w:ascii="Arial" w:hAnsi="Arial"/>
                  <w:color w:val="000000"/>
                  <w:sz w:val="18"/>
                </w:rPr>
                <w:t>Enhanced US Volume IOD</w:t>
              </w:r>
            </w:hyperlink>
          </w:p>
          <w:bookmarkEnd w:id="18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3" w:name="para_2b89fdef_e87e_4a02_a6e6_42c884ca4e"/>
          <w:p>
            <w:pPr>
              <w:spacing w:before="180" w:after="0" w:line="240" w:lineRule="auto"/>
            </w:pPr>
            <w:r>
              <w:rPr>
                <w:rFonts w:ascii="Arial" w:hAnsi="Arial"/>
                <w:color w:val="000000"/>
                <w:sz w:val="18"/>
              </w:rPr>
              <w:t>Photoacoustic Image Storage</w:t>
            </w:r>
          </w:p>
          <w:bookmarkEnd w:id="1843"/>
        </w:tc>
        <w:tc>
          <w:tcPr>
            <w:tcBorders>
              <w:bottom w:val="single" w:sz="4" w:color="000000"/>
              <w:right w:val="single" w:sz="4" w:color="000000"/>
            </w:tcBorders>
            <w:tcMar>
              <w:top w:w="40" w:type="dxa"/>
              <w:left w:w="40" w:type="dxa"/>
              <w:bottom w:w="40" w:type="dxa"/>
              <w:right w:w="40" w:type="dxa"/>
            </w:tcMar>
            <w:vAlign w:val="top"/>
          </w:tcPr>
          <w:bookmarkStart w:id="1844" w:name="para_1d4542a6_2521_424e_a167_4ce9952a26"/>
          <w:p>
            <w:pPr>
              <w:spacing w:before="180" w:after="0" w:line="240" w:lineRule="auto"/>
            </w:pPr>
            <w:r>
              <w:rPr>
                <w:rFonts w:ascii="Arial" w:hAnsi="Arial"/>
                <w:color w:val="000000"/>
                <w:sz w:val="18"/>
              </w:rPr>
              <w:t>1.2.840.10008.5.1.4.1.1.6.3</w:t>
            </w:r>
          </w:p>
          <w:bookmarkEnd w:id="1844"/>
        </w:tc>
        <w:tc>
          <w:tcPr>
            <w:tcBorders>
              <w:bottom w:val="single" w:sz="4" w:color="000000"/>
              <w:right w:val="single" w:sz="4" w:color="000000"/>
            </w:tcBorders>
            <w:tcMar>
              <w:top w:w="40" w:type="dxa"/>
              <w:left w:w="40" w:type="dxa"/>
              <w:bottom w:w="40" w:type="dxa"/>
              <w:right w:w="40" w:type="dxa"/>
            </w:tcMar>
            <w:vAlign w:val="top"/>
          </w:tcPr>
          <w:bookmarkStart w:id="1845" w:name="para_bd517065_cc0e_400a_8e03_db24a2182c"/>
          <w:p>
            <w:pPr>
              <w:spacing w:before="180" w:after="0" w:line="240" w:lineRule="auto"/>
            </w:pPr>
            <w:hyperlink r:id="r224">
              <w:r>
                <w:rPr>
                  <w:rFonts w:ascii="Arial" w:hAnsi="Arial"/>
                  <w:color w:val="000000"/>
                  <w:sz w:val="18"/>
                </w:rPr>
                <w:t>Photoacoustic Image IOD</w:t>
              </w:r>
            </w:hyperlink>
          </w:p>
          <w:bookmarkEnd w:id="1845"/>
        </w:tc>
        <w:tc>
          <w:tcPr>
            <w:tcBorders>
              <w:bottom w:val="single" w:sz="4" w:color="000000"/>
              <w:right w:val="single" w:sz="4" w:color="000000"/>
            </w:tcBorders>
            <w:tcMar>
              <w:top w:w="40" w:type="dxa"/>
              <w:left w:w="40" w:type="dxa"/>
              <w:bottom w:w="40" w:type="dxa"/>
              <w:right w:w="40" w:type="dxa"/>
            </w:tcMar>
            <w:vAlign w:val="top"/>
          </w:tcPr>
          <w:bookmarkStart w:id="1846" w:name="para_1a251a98_7c46_4421_b817_12dab7570c"/>
          <w:p>
            <w:pPr>
              <w:keepLines/>
              <w:spacing w:before="180" w:after="0" w:line="240" w:lineRule="auto"/>
            </w:pPr>
          </w:p>
          <w:bookmarkEnd w:id="1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7" w:name="para_d457aa36_c718_4fa4_b8ec_ef7fd4bd6c"/>
          <w:p>
            <w:pPr>
              <w:spacing w:before="180" w:after="0" w:line="240" w:lineRule="auto"/>
            </w:pPr>
            <w:r>
              <w:rPr>
                <w:rFonts w:ascii="Arial" w:hAnsi="Arial"/>
                <w:color w:val="000000"/>
                <w:sz w:val="18"/>
              </w:rPr>
              <w:t>Secondary Capture Image Storage</w:t>
            </w:r>
          </w:p>
          <w:bookmarkEnd w:id="1847"/>
        </w:tc>
        <w:tc>
          <w:tcPr>
            <w:tcBorders>
              <w:bottom w:val="single" w:sz="4" w:color="000000"/>
              <w:right w:val="single" w:sz="4" w:color="000000"/>
            </w:tcBorders>
            <w:tcMar>
              <w:top w:w="40" w:type="dxa"/>
              <w:left w:w="40" w:type="dxa"/>
              <w:bottom w:w="40" w:type="dxa"/>
              <w:right w:w="40" w:type="dxa"/>
            </w:tcMar>
            <w:vAlign w:val="top"/>
          </w:tcPr>
          <w:bookmarkStart w:id="1848" w:name="para_827cf4ec_25b0_4dcd_987c_c07acd8aaa"/>
          <w:p>
            <w:pPr>
              <w:spacing w:before="180" w:after="0" w:line="240" w:lineRule="auto"/>
            </w:pPr>
            <w:r>
              <w:rPr>
                <w:rFonts w:ascii="Arial" w:hAnsi="Arial"/>
                <w:color w:val="000000"/>
                <w:sz w:val="18"/>
              </w:rPr>
              <w:t>1.2.840.10008.5.1.4.1.1.7</w:t>
            </w:r>
          </w:p>
          <w:bookmarkEnd w:id="1848"/>
        </w:tc>
        <w:tc>
          <w:tcPr>
            <w:tcBorders>
              <w:bottom w:val="single" w:sz="4" w:color="000000"/>
              <w:right w:val="single" w:sz="4" w:color="000000"/>
            </w:tcBorders>
            <w:tcMar>
              <w:top w:w="40" w:type="dxa"/>
              <w:left w:w="40" w:type="dxa"/>
              <w:bottom w:w="40" w:type="dxa"/>
              <w:right w:w="40" w:type="dxa"/>
            </w:tcMar>
            <w:vAlign w:val="top"/>
          </w:tcPr>
          <w:bookmarkStart w:id="1849" w:name="para_f3fd5250_7dff_4711_a520_e21284af51"/>
          <w:p>
            <w:pPr>
              <w:spacing w:before="180" w:after="0" w:line="240" w:lineRule="auto"/>
            </w:pPr>
            <w:hyperlink r:id="r225">
              <w:r>
                <w:rPr>
                  <w:rFonts w:ascii="Arial" w:hAnsi="Arial"/>
                  <w:color w:val="000000"/>
                  <w:sz w:val="18"/>
                </w:rPr>
                <w:t>Secondary Capture Image IOD</w:t>
              </w:r>
            </w:hyperlink>
          </w:p>
          <w:bookmarkEnd w:id="18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0" w:name="para_c525684e_a407_4d66_9543_bd253fac91"/>
          <w:p>
            <w:pPr>
              <w:spacing w:before="180" w:after="0" w:line="240" w:lineRule="auto"/>
            </w:pPr>
            <w:r>
              <w:rPr>
                <w:rFonts w:ascii="Arial" w:hAnsi="Arial"/>
                <w:color w:val="000000"/>
                <w:sz w:val="18"/>
              </w:rPr>
              <w:t>Multi-frame Single Bit Secondary Capture Image Storage</w:t>
            </w:r>
          </w:p>
          <w:bookmarkEnd w:id="1850"/>
        </w:tc>
        <w:tc>
          <w:tcPr>
            <w:tcBorders>
              <w:bottom w:val="single" w:sz="4" w:color="000000"/>
              <w:right w:val="single" w:sz="4" w:color="000000"/>
            </w:tcBorders>
            <w:tcMar>
              <w:top w:w="40" w:type="dxa"/>
              <w:left w:w="40" w:type="dxa"/>
              <w:bottom w:w="40" w:type="dxa"/>
              <w:right w:w="40" w:type="dxa"/>
            </w:tcMar>
            <w:vAlign w:val="top"/>
          </w:tcPr>
          <w:bookmarkStart w:id="1851" w:name="para_df501bd1_4f37_4f42_b62c_59ac158043"/>
          <w:p>
            <w:pPr>
              <w:spacing w:before="180" w:after="0" w:line="240" w:lineRule="auto"/>
            </w:pPr>
            <w:r>
              <w:rPr>
                <w:rFonts w:ascii="Arial" w:hAnsi="Arial"/>
                <w:color w:val="000000"/>
                <w:sz w:val="18"/>
              </w:rPr>
              <w:t>1.2.840.10008.5.1.4.1.1.7.1</w:t>
            </w:r>
          </w:p>
          <w:bookmarkEnd w:id="1851"/>
        </w:tc>
        <w:tc>
          <w:tcPr>
            <w:tcBorders>
              <w:bottom w:val="single" w:sz="4" w:color="000000"/>
              <w:right w:val="single" w:sz="4" w:color="000000"/>
            </w:tcBorders>
            <w:tcMar>
              <w:top w:w="40" w:type="dxa"/>
              <w:left w:w="40" w:type="dxa"/>
              <w:bottom w:w="40" w:type="dxa"/>
              <w:right w:w="40" w:type="dxa"/>
            </w:tcMar>
            <w:vAlign w:val="top"/>
          </w:tcPr>
          <w:bookmarkStart w:id="1852" w:name="para_ba1a8b1b_b659_4edd_b746_f4c0b010a1"/>
          <w:p>
            <w:pPr>
              <w:spacing w:before="180" w:after="0" w:line="240" w:lineRule="auto"/>
            </w:pPr>
            <w:hyperlink r:id="r226">
              <w:r>
                <w:rPr>
                  <w:rFonts w:ascii="Arial" w:hAnsi="Arial"/>
                  <w:color w:val="000000"/>
                  <w:sz w:val="18"/>
                </w:rPr>
                <w:t>Multi-frame Single Bit Secondary Capture Image IOD</w:t>
              </w:r>
            </w:hyperlink>
          </w:p>
          <w:bookmarkEnd w:id="18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3" w:name="para_6a559560_72f3_46eb_9060_5d595b574d"/>
          <w:p>
            <w:pPr>
              <w:spacing w:before="180" w:after="0" w:line="240" w:lineRule="auto"/>
            </w:pPr>
            <w:r>
              <w:rPr>
                <w:rFonts w:ascii="Arial" w:hAnsi="Arial"/>
                <w:color w:val="000000"/>
                <w:sz w:val="18"/>
              </w:rPr>
              <w:t>Multi-frame Grayscale Byte Secondary Capture Image Storage</w:t>
            </w:r>
          </w:p>
          <w:bookmarkEnd w:id="1853"/>
        </w:tc>
        <w:tc>
          <w:tcPr>
            <w:tcBorders>
              <w:bottom w:val="single" w:sz="4" w:color="000000"/>
              <w:right w:val="single" w:sz="4" w:color="000000"/>
            </w:tcBorders>
            <w:tcMar>
              <w:top w:w="40" w:type="dxa"/>
              <w:left w:w="40" w:type="dxa"/>
              <w:bottom w:w="40" w:type="dxa"/>
              <w:right w:w="40" w:type="dxa"/>
            </w:tcMar>
            <w:vAlign w:val="top"/>
          </w:tcPr>
          <w:bookmarkStart w:id="1854" w:name="para_6b124eaa_6a1e_4363_8852_f1dbff7606"/>
          <w:p>
            <w:pPr>
              <w:spacing w:before="180" w:after="0" w:line="240" w:lineRule="auto"/>
            </w:pPr>
            <w:r>
              <w:rPr>
                <w:rFonts w:ascii="Arial" w:hAnsi="Arial"/>
                <w:color w:val="000000"/>
                <w:sz w:val="18"/>
              </w:rPr>
              <w:t>1.2.840.10008.5.1.4.1.1.7.2</w:t>
            </w:r>
          </w:p>
          <w:bookmarkEnd w:id="1854"/>
        </w:tc>
        <w:tc>
          <w:tcPr>
            <w:tcBorders>
              <w:bottom w:val="single" w:sz="4" w:color="000000"/>
              <w:right w:val="single" w:sz="4" w:color="000000"/>
            </w:tcBorders>
            <w:tcMar>
              <w:top w:w="40" w:type="dxa"/>
              <w:left w:w="40" w:type="dxa"/>
              <w:bottom w:w="40" w:type="dxa"/>
              <w:right w:w="40" w:type="dxa"/>
            </w:tcMar>
            <w:vAlign w:val="top"/>
          </w:tcPr>
          <w:bookmarkStart w:id="1855" w:name="para_ced6b2db_5a35_43c9_a3e2_e3088af1f7"/>
          <w:p>
            <w:pPr>
              <w:spacing w:before="180" w:after="0" w:line="240" w:lineRule="auto"/>
            </w:pPr>
            <w:hyperlink r:id="r227">
              <w:r>
                <w:rPr>
                  <w:rFonts w:ascii="Arial" w:hAnsi="Arial"/>
                  <w:color w:val="000000"/>
                  <w:sz w:val="18"/>
                </w:rPr>
                <w:t>Multi-frame Grayscale Byte Secondary Capture Image IOD</w:t>
              </w:r>
            </w:hyperlink>
          </w:p>
          <w:bookmarkEnd w:id="18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6" w:name="para_1fde2498_68ea_4a26_937a_9a6bea9153"/>
          <w:p>
            <w:pPr>
              <w:spacing w:before="180" w:after="0" w:line="240" w:lineRule="auto"/>
            </w:pPr>
            <w:r>
              <w:rPr>
                <w:rFonts w:ascii="Arial" w:hAnsi="Arial"/>
                <w:color w:val="000000"/>
                <w:sz w:val="18"/>
              </w:rPr>
              <w:t>Multi-frame Grayscale Word Secondary Capture Image Storage</w:t>
            </w:r>
          </w:p>
          <w:bookmarkEnd w:id="1856"/>
        </w:tc>
        <w:tc>
          <w:tcPr>
            <w:tcBorders>
              <w:bottom w:val="single" w:sz="4" w:color="000000"/>
              <w:right w:val="single" w:sz="4" w:color="000000"/>
            </w:tcBorders>
            <w:tcMar>
              <w:top w:w="40" w:type="dxa"/>
              <w:left w:w="40" w:type="dxa"/>
              <w:bottom w:w="40" w:type="dxa"/>
              <w:right w:w="40" w:type="dxa"/>
            </w:tcMar>
            <w:vAlign w:val="top"/>
          </w:tcPr>
          <w:bookmarkStart w:id="1857" w:name="para_4507a464_c514_445b_b2a4_a101a3cee0"/>
          <w:p>
            <w:pPr>
              <w:spacing w:before="180" w:after="0" w:line="240" w:lineRule="auto"/>
            </w:pPr>
            <w:r>
              <w:rPr>
                <w:rFonts w:ascii="Arial" w:hAnsi="Arial"/>
                <w:color w:val="000000"/>
                <w:sz w:val="18"/>
              </w:rPr>
              <w:t>1.2.840.10008.5.1.4.1.1.7.3</w:t>
            </w:r>
          </w:p>
          <w:bookmarkEnd w:id="1857"/>
        </w:tc>
        <w:tc>
          <w:tcPr>
            <w:tcBorders>
              <w:bottom w:val="single" w:sz="4" w:color="000000"/>
              <w:right w:val="single" w:sz="4" w:color="000000"/>
            </w:tcBorders>
            <w:tcMar>
              <w:top w:w="40" w:type="dxa"/>
              <w:left w:w="40" w:type="dxa"/>
              <w:bottom w:w="40" w:type="dxa"/>
              <w:right w:w="40" w:type="dxa"/>
            </w:tcMar>
            <w:vAlign w:val="top"/>
          </w:tcPr>
          <w:bookmarkStart w:id="1858" w:name="para_42f16b10_6016_44bb_b89f_584d495a30"/>
          <w:p>
            <w:pPr>
              <w:spacing w:before="180" w:after="0" w:line="240" w:lineRule="auto"/>
            </w:pPr>
            <w:hyperlink r:id="r228">
              <w:r>
                <w:rPr>
                  <w:rFonts w:ascii="Arial" w:hAnsi="Arial"/>
                  <w:color w:val="000000"/>
                  <w:sz w:val="18"/>
                </w:rPr>
                <w:t>Multi-frame Grayscale Word Secondary Capture Image IOD</w:t>
              </w:r>
            </w:hyperlink>
          </w:p>
          <w:bookmarkEnd w:id="18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9" w:name="para_cbc8d477_40e9_4c36_9313_6085a3df6d"/>
          <w:p>
            <w:pPr>
              <w:spacing w:before="180" w:after="0" w:line="240" w:lineRule="auto"/>
            </w:pPr>
            <w:r>
              <w:rPr>
                <w:rFonts w:ascii="Arial" w:hAnsi="Arial"/>
                <w:color w:val="000000"/>
                <w:sz w:val="18"/>
              </w:rPr>
              <w:t>Multi-frame True Color Secondary Capture Image Storage</w:t>
            </w:r>
          </w:p>
          <w:bookmarkEnd w:id="1859"/>
        </w:tc>
        <w:tc>
          <w:tcPr>
            <w:tcBorders>
              <w:bottom w:val="single" w:sz="4" w:color="000000"/>
              <w:right w:val="single" w:sz="4" w:color="000000"/>
            </w:tcBorders>
            <w:tcMar>
              <w:top w:w="40" w:type="dxa"/>
              <w:left w:w="40" w:type="dxa"/>
              <w:bottom w:w="40" w:type="dxa"/>
              <w:right w:w="40" w:type="dxa"/>
            </w:tcMar>
            <w:vAlign w:val="top"/>
          </w:tcPr>
          <w:bookmarkStart w:id="1860" w:name="para_15a2072f_fcb8_4bad_8b72_f2246e7f86"/>
          <w:p>
            <w:pPr>
              <w:spacing w:before="180" w:after="0" w:line="240" w:lineRule="auto"/>
            </w:pPr>
            <w:r>
              <w:rPr>
                <w:rFonts w:ascii="Arial" w:hAnsi="Arial"/>
                <w:color w:val="000000"/>
                <w:sz w:val="18"/>
              </w:rPr>
              <w:t>1.2.840.10008.5.1.4.1.1.7.4</w:t>
            </w:r>
          </w:p>
          <w:bookmarkEnd w:id="1860"/>
        </w:tc>
        <w:tc>
          <w:tcPr>
            <w:tcBorders>
              <w:bottom w:val="single" w:sz="4" w:color="000000"/>
              <w:right w:val="single" w:sz="4" w:color="000000"/>
            </w:tcBorders>
            <w:tcMar>
              <w:top w:w="40" w:type="dxa"/>
              <w:left w:w="40" w:type="dxa"/>
              <w:bottom w:w="40" w:type="dxa"/>
              <w:right w:w="40" w:type="dxa"/>
            </w:tcMar>
            <w:vAlign w:val="top"/>
          </w:tcPr>
          <w:bookmarkStart w:id="1861" w:name="para_6407426d_ba5c_428a_a6a1_98a06e0038"/>
          <w:p>
            <w:pPr>
              <w:spacing w:before="180" w:after="0" w:line="240" w:lineRule="auto"/>
            </w:pPr>
            <w:hyperlink r:id="r229">
              <w:r>
                <w:rPr>
                  <w:rFonts w:ascii="Arial" w:hAnsi="Arial"/>
                  <w:color w:val="000000"/>
                  <w:sz w:val="18"/>
                </w:rPr>
                <w:t>Multi-frame True Color Secondary Capture Image IOD</w:t>
              </w:r>
            </w:hyperlink>
          </w:p>
          <w:bookmarkEnd w:id="18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2" w:name="para_ae4808e6_4033_475f_a7a6_8f41aca3b2"/>
          <w:p>
            <w:pPr>
              <w:spacing w:before="180" w:after="0" w:line="240" w:lineRule="auto"/>
            </w:pPr>
            <w:r>
              <w:rPr>
                <w:rFonts w:ascii="Arial" w:hAnsi="Arial"/>
                <w:color w:val="000000"/>
                <w:sz w:val="18"/>
              </w:rPr>
              <w:t>12-lead ECG Waveform Storage</w:t>
            </w:r>
          </w:p>
          <w:bookmarkEnd w:id="1862"/>
        </w:tc>
        <w:tc>
          <w:tcPr>
            <w:tcBorders>
              <w:bottom w:val="single" w:sz="4" w:color="000000"/>
              <w:right w:val="single" w:sz="4" w:color="000000"/>
            </w:tcBorders>
            <w:tcMar>
              <w:top w:w="40" w:type="dxa"/>
              <w:left w:w="40" w:type="dxa"/>
              <w:bottom w:w="40" w:type="dxa"/>
              <w:right w:w="40" w:type="dxa"/>
            </w:tcMar>
            <w:vAlign w:val="top"/>
          </w:tcPr>
          <w:bookmarkStart w:id="1863" w:name="para_cb34e784_c7db_466b_9e5e_6f5585dc78"/>
          <w:p>
            <w:pPr>
              <w:spacing w:before="180" w:after="0" w:line="240" w:lineRule="auto"/>
            </w:pPr>
            <w:r>
              <w:rPr>
                <w:rFonts w:ascii="Arial" w:hAnsi="Arial"/>
                <w:color w:val="000000"/>
                <w:sz w:val="18"/>
              </w:rPr>
              <w:t>1.2.840.10008.5.1.4.1.1.9.1.1</w:t>
            </w:r>
          </w:p>
          <w:bookmarkEnd w:id="1863"/>
        </w:tc>
        <w:tc>
          <w:tcPr>
            <w:tcBorders>
              <w:bottom w:val="single" w:sz="4" w:color="000000"/>
              <w:right w:val="single" w:sz="4" w:color="000000"/>
            </w:tcBorders>
            <w:tcMar>
              <w:top w:w="40" w:type="dxa"/>
              <w:left w:w="40" w:type="dxa"/>
              <w:bottom w:w="40" w:type="dxa"/>
              <w:right w:w="40" w:type="dxa"/>
            </w:tcMar>
            <w:vAlign w:val="top"/>
          </w:tcPr>
          <w:bookmarkStart w:id="1864" w:name="para_21212cc2_d321_471b_88e6_87da964e6f"/>
          <w:p>
            <w:pPr>
              <w:spacing w:before="180" w:after="0" w:line="240" w:lineRule="auto"/>
            </w:pPr>
            <w:hyperlink r:id="r230">
              <w:r>
                <w:rPr>
                  <w:rFonts w:ascii="Arial" w:hAnsi="Arial"/>
                  <w:color w:val="000000"/>
                  <w:sz w:val="18"/>
                </w:rPr>
                <w:t>12-Lead ECG IOD</w:t>
              </w:r>
            </w:hyperlink>
          </w:p>
          <w:bookmarkEnd w:id="18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5" w:name="para_13b64674_6614_42fc_81b8_c03b51e939"/>
          <w:p>
            <w:pPr>
              <w:spacing w:before="180" w:after="0" w:line="240" w:lineRule="auto"/>
            </w:pPr>
            <w:r>
              <w:rPr>
                <w:rFonts w:ascii="Arial" w:hAnsi="Arial"/>
                <w:color w:val="000000"/>
                <w:sz w:val="18"/>
              </w:rPr>
              <w:t>General ECG Waveform Storage</w:t>
            </w:r>
          </w:p>
          <w:bookmarkEnd w:id="1865"/>
        </w:tc>
        <w:tc>
          <w:tcPr>
            <w:tcBorders>
              <w:bottom w:val="single" w:sz="4" w:color="000000"/>
              <w:right w:val="single" w:sz="4" w:color="000000"/>
            </w:tcBorders>
            <w:tcMar>
              <w:top w:w="40" w:type="dxa"/>
              <w:left w:w="40" w:type="dxa"/>
              <w:bottom w:w="40" w:type="dxa"/>
              <w:right w:w="40" w:type="dxa"/>
            </w:tcMar>
            <w:vAlign w:val="top"/>
          </w:tcPr>
          <w:bookmarkStart w:id="1866" w:name="para_101f956c_0942_4d68_9df9_afb108bccc"/>
          <w:p>
            <w:pPr>
              <w:spacing w:before="180" w:after="0" w:line="240" w:lineRule="auto"/>
            </w:pPr>
            <w:r>
              <w:rPr>
                <w:rFonts w:ascii="Arial" w:hAnsi="Arial"/>
                <w:color w:val="000000"/>
                <w:sz w:val="18"/>
              </w:rPr>
              <w:t>1.2.840.10008.5.1.4.1.1.9.1.2</w:t>
            </w:r>
          </w:p>
          <w:bookmarkEnd w:id="1866"/>
        </w:tc>
        <w:tc>
          <w:tcPr>
            <w:tcBorders>
              <w:bottom w:val="single" w:sz="4" w:color="000000"/>
              <w:right w:val="single" w:sz="4" w:color="000000"/>
            </w:tcBorders>
            <w:tcMar>
              <w:top w:w="40" w:type="dxa"/>
              <w:left w:w="40" w:type="dxa"/>
              <w:bottom w:w="40" w:type="dxa"/>
              <w:right w:w="40" w:type="dxa"/>
            </w:tcMar>
            <w:vAlign w:val="top"/>
          </w:tcPr>
          <w:bookmarkStart w:id="1867" w:name="para_e4d6b50a_13d5_4fa7_964b_c0ec197571"/>
          <w:p>
            <w:pPr>
              <w:spacing w:before="180" w:after="0" w:line="240" w:lineRule="auto"/>
            </w:pPr>
            <w:hyperlink r:id="r231">
              <w:r>
                <w:rPr>
                  <w:rFonts w:ascii="Arial" w:hAnsi="Arial"/>
                  <w:color w:val="000000"/>
                  <w:sz w:val="18"/>
                </w:rPr>
                <w:t>General ECG IOD</w:t>
              </w:r>
            </w:hyperlink>
          </w:p>
          <w:bookmarkEnd w:id="18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8" w:name="para_013a5dcb_aebc_4e9b_ab8a_d1d6757741"/>
          <w:p>
            <w:pPr>
              <w:spacing w:before="180" w:after="0" w:line="240" w:lineRule="auto"/>
            </w:pPr>
            <w:r>
              <w:rPr>
                <w:rFonts w:ascii="Arial" w:hAnsi="Arial"/>
                <w:color w:val="000000"/>
                <w:sz w:val="18"/>
              </w:rPr>
              <w:t>Ambulatory ECG Waveform Storage</w:t>
            </w:r>
          </w:p>
          <w:bookmarkEnd w:id="1868"/>
        </w:tc>
        <w:tc>
          <w:tcPr>
            <w:tcBorders>
              <w:bottom w:val="single" w:sz="4" w:color="000000"/>
              <w:right w:val="single" w:sz="4" w:color="000000"/>
            </w:tcBorders>
            <w:tcMar>
              <w:top w:w="40" w:type="dxa"/>
              <w:left w:w="40" w:type="dxa"/>
              <w:bottom w:w="40" w:type="dxa"/>
              <w:right w:w="40" w:type="dxa"/>
            </w:tcMar>
            <w:vAlign w:val="top"/>
          </w:tcPr>
          <w:bookmarkStart w:id="1869" w:name="para_76dd2457_46fd_4222_8b81_f37babe40e"/>
          <w:p>
            <w:pPr>
              <w:spacing w:before="180" w:after="0" w:line="240" w:lineRule="auto"/>
            </w:pPr>
            <w:r>
              <w:rPr>
                <w:rFonts w:ascii="Arial" w:hAnsi="Arial"/>
                <w:color w:val="000000"/>
                <w:sz w:val="18"/>
              </w:rPr>
              <w:t>1.2.840.10008.5.1.4.1.1.9.1.3</w:t>
            </w:r>
          </w:p>
          <w:bookmarkEnd w:id="1869"/>
        </w:tc>
        <w:tc>
          <w:tcPr>
            <w:tcBorders>
              <w:bottom w:val="single" w:sz="4" w:color="000000"/>
              <w:right w:val="single" w:sz="4" w:color="000000"/>
            </w:tcBorders>
            <w:tcMar>
              <w:top w:w="40" w:type="dxa"/>
              <w:left w:w="40" w:type="dxa"/>
              <w:bottom w:w="40" w:type="dxa"/>
              <w:right w:w="40" w:type="dxa"/>
            </w:tcMar>
            <w:vAlign w:val="top"/>
          </w:tcPr>
          <w:bookmarkStart w:id="1870" w:name="para_03316f4d_756a_42f9_88e5_784cb2c025"/>
          <w:p>
            <w:pPr>
              <w:spacing w:before="180" w:after="0" w:line="240" w:lineRule="auto"/>
            </w:pPr>
            <w:hyperlink r:id="r232">
              <w:r>
                <w:rPr>
                  <w:rFonts w:ascii="Arial" w:hAnsi="Arial"/>
                  <w:color w:val="000000"/>
                  <w:sz w:val="18"/>
                </w:rPr>
                <w:t>Ambulatory ECG IOD</w:t>
              </w:r>
            </w:hyperlink>
          </w:p>
          <w:bookmarkEnd w:id="18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1" w:name="para_9cb86e91_a38d_4a5d_bbe5_56176b3831"/>
          <w:p>
            <w:pPr>
              <w:spacing w:before="180" w:after="0" w:line="240" w:lineRule="auto"/>
            </w:pPr>
            <w:r>
              <w:rPr>
                <w:rFonts w:ascii="Arial" w:hAnsi="Arial"/>
                <w:color w:val="000000"/>
                <w:sz w:val="18"/>
              </w:rPr>
              <w:t>General 32-bit ECG Waveform Storage</w:t>
            </w:r>
          </w:p>
          <w:bookmarkEnd w:id="1871"/>
        </w:tc>
        <w:tc>
          <w:tcPr>
            <w:tcBorders>
              <w:bottom w:val="single" w:sz="4" w:color="000000"/>
              <w:right w:val="single" w:sz="4" w:color="000000"/>
            </w:tcBorders>
            <w:tcMar>
              <w:top w:w="40" w:type="dxa"/>
              <w:left w:w="40" w:type="dxa"/>
              <w:bottom w:w="40" w:type="dxa"/>
              <w:right w:w="40" w:type="dxa"/>
            </w:tcMar>
            <w:vAlign w:val="top"/>
          </w:tcPr>
          <w:bookmarkStart w:id="1872" w:name="para_601a6ad2_d91a_4da7_a5ac_e429918e74"/>
          <w:p>
            <w:pPr>
              <w:spacing w:before="180" w:after="0" w:line="240" w:lineRule="auto"/>
            </w:pPr>
            <w:r>
              <w:rPr>
                <w:rFonts w:ascii="Arial" w:hAnsi="Arial"/>
                <w:color w:val="000000"/>
                <w:sz w:val="18"/>
              </w:rPr>
              <w:t>1.2.840.10008.5.1.4.1.1.9.1.4</w:t>
            </w:r>
          </w:p>
          <w:bookmarkEnd w:id="1872"/>
        </w:tc>
        <w:tc>
          <w:tcPr>
            <w:tcBorders>
              <w:bottom w:val="single" w:sz="4" w:color="000000"/>
              <w:right w:val="single" w:sz="4" w:color="000000"/>
            </w:tcBorders>
            <w:tcMar>
              <w:top w:w="40" w:type="dxa"/>
              <w:left w:w="40" w:type="dxa"/>
              <w:bottom w:w="40" w:type="dxa"/>
              <w:right w:w="40" w:type="dxa"/>
            </w:tcMar>
            <w:vAlign w:val="top"/>
          </w:tcPr>
          <w:bookmarkStart w:id="1873" w:name="para_bcde1b0f_aab7_4f74_993d_23a0897755"/>
          <w:p>
            <w:pPr>
              <w:spacing w:before="180" w:after="0" w:line="240" w:lineRule="auto"/>
            </w:pPr>
            <w:hyperlink r:id="r233">
              <w:r>
                <w:rPr>
                  <w:rFonts w:ascii="Arial" w:hAnsi="Arial"/>
                  <w:color w:val="000000"/>
                  <w:sz w:val="18"/>
                </w:rPr>
                <w:t>General 32-bit ECG IOD</w:t>
              </w:r>
            </w:hyperlink>
          </w:p>
          <w:bookmarkEnd w:id="18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4" w:name="para_0648ec90_75f5_4e86_868d_bb9bb22458"/>
          <w:p>
            <w:pPr>
              <w:spacing w:before="180" w:after="0" w:line="240" w:lineRule="auto"/>
            </w:pPr>
            <w:r>
              <w:rPr>
                <w:rFonts w:ascii="Arial" w:hAnsi="Arial"/>
                <w:color w:val="000000"/>
                <w:sz w:val="18"/>
              </w:rPr>
              <w:t>Hemodynamic Waveform Storage</w:t>
            </w:r>
          </w:p>
          <w:bookmarkEnd w:id="1874"/>
        </w:tc>
        <w:tc>
          <w:tcPr>
            <w:tcBorders>
              <w:bottom w:val="single" w:sz="4" w:color="000000"/>
              <w:right w:val="single" w:sz="4" w:color="000000"/>
            </w:tcBorders>
            <w:tcMar>
              <w:top w:w="40" w:type="dxa"/>
              <w:left w:w="40" w:type="dxa"/>
              <w:bottom w:w="40" w:type="dxa"/>
              <w:right w:w="40" w:type="dxa"/>
            </w:tcMar>
            <w:vAlign w:val="top"/>
          </w:tcPr>
          <w:bookmarkStart w:id="1875" w:name="para_d82d9d0f_60df_45e3_aeac_cee0f89790"/>
          <w:p>
            <w:pPr>
              <w:spacing w:before="180" w:after="0" w:line="240" w:lineRule="auto"/>
            </w:pPr>
            <w:r>
              <w:rPr>
                <w:rFonts w:ascii="Arial" w:hAnsi="Arial"/>
                <w:color w:val="000000"/>
                <w:sz w:val="18"/>
              </w:rPr>
              <w:t>1.2.840.10008.5.1.4.1.1.9.2.1</w:t>
            </w:r>
          </w:p>
          <w:bookmarkEnd w:id="1875"/>
        </w:tc>
        <w:tc>
          <w:tcPr>
            <w:tcBorders>
              <w:bottom w:val="single" w:sz="4" w:color="000000"/>
              <w:right w:val="single" w:sz="4" w:color="000000"/>
            </w:tcBorders>
            <w:tcMar>
              <w:top w:w="40" w:type="dxa"/>
              <w:left w:w="40" w:type="dxa"/>
              <w:bottom w:w="40" w:type="dxa"/>
              <w:right w:w="40" w:type="dxa"/>
            </w:tcMar>
            <w:vAlign w:val="top"/>
          </w:tcPr>
          <w:bookmarkStart w:id="1876" w:name="para_c644ccf1_436e_47c1_aeef_3e8730ea5f"/>
          <w:p>
            <w:pPr>
              <w:spacing w:before="180" w:after="0" w:line="240" w:lineRule="auto"/>
            </w:pPr>
            <w:hyperlink r:id="r234">
              <w:r>
                <w:rPr>
                  <w:rFonts w:ascii="Arial" w:hAnsi="Arial"/>
                  <w:color w:val="000000"/>
                  <w:sz w:val="18"/>
                </w:rPr>
                <w:t>Hemodynamic Waveform IOD</w:t>
              </w:r>
            </w:hyperlink>
          </w:p>
          <w:bookmarkEnd w:id="18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7" w:name="para_f28f1ce0_0eee_4a14_96c0_cfc1c4f94f"/>
          <w:p>
            <w:pPr>
              <w:spacing w:before="180" w:after="0" w:line="240" w:lineRule="auto"/>
            </w:pPr>
            <w:r>
              <w:rPr>
                <w:rFonts w:ascii="Arial" w:hAnsi="Arial"/>
                <w:color w:val="000000"/>
                <w:sz w:val="18"/>
              </w:rPr>
              <w:t>Cardiac Electrophysiology Waveform Storage</w:t>
            </w:r>
          </w:p>
          <w:bookmarkEnd w:id="1877"/>
        </w:tc>
        <w:tc>
          <w:tcPr>
            <w:tcBorders>
              <w:bottom w:val="single" w:sz="4" w:color="000000"/>
              <w:right w:val="single" w:sz="4" w:color="000000"/>
            </w:tcBorders>
            <w:tcMar>
              <w:top w:w="40" w:type="dxa"/>
              <w:left w:w="40" w:type="dxa"/>
              <w:bottom w:w="40" w:type="dxa"/>
              <w:right w:w="40" w:type="dxa"/>
            </w:tcMar>
            <w:vAlign w:val="top"/>
          </w:tcPr>
          <w:bookmarkStart w:id="1878" w:name="para_ccaa65d5_0558_48c5_8245_8e3da06ffa"/>
          <w:p>
            <w:pPr>
              <w:spacing w:before="180" w:after="0" w:line="240" w:lineRule="auto"/>
            </w:pPr>
            <w:r>
              <w:rPr>
                <w:rFonts w:ascii="Arial" w:hAnsi="Arial"/>
                <w:color w:val="000000"/>
                <w:sz w:val="18"/>
              </w:rPr>
              <w:t>1.2.840.10008.5.1.4.1.1.9.3.1</w:t>
            </w:r>
          </w:p>
          <w:bookmarkEnd w:id="1878"/>
        </w:tc>
        <w:tc>
          <w:tcPr>
            <w:tcBorders>
              <w:bottom w:val="single" w:sz="4" w:color="000000"/>
              <w:right w:val="single" w:sz="4" w:color="000000"/>
            </w:tcBorders>
            <w:tcMar>
              <w:top w:w="40" w:type="dxa"/>
              <w:left w:w="40" w:type="dxa"/>
              <w:bottom w:w="40" w:type="dxa"/>
              <w:right w:w="40" w:type="dxa"/>
            </w:tcMar>
            <w:vAlign w:val="top"/>
          </w:tcPr>
          <w:bookmarkStart w:id="1879" w:name="para_bc653941_7df7_427a_b00d_e33c38317b"/>
          <w:p>
            <w:pPr>
              <w:spacing w:before="180" w:after="0" w:line="240" w:lineRule="auto"/>
            </w:pPr>
            <w:hyperlink r:id="r235">
              <w:r>
                <w:rPr>
                  <w:rFonts w:ascii="Arial" w:hAnsi="Arial"/>
                  <w:color w:val="000000"/>
                  <w:sz w:val="18"/>
                </w:rPr>
                <w:t>Basic Cardiac Electrophysiology Waveform IOD</w:t>
              </w:r>
            </w:hyperlink>
          </w:p>
          <w:bookmarkEnd w:id="18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0" w:name="para_4f3809b6_6559_458a_af4d_b7d1272f0f"/>
          <w:p>
            <w:pPr>
              <w:spacing w:before="180" w:after="0" w:line="240" w:lineRule="auto"/>
            </w:pPr>
            <w:r>
              <w:rPr>
                <w:rFonts w:ascii="Arial" w:hAnsi="Arial"/>
                <w:color w:val="000000"/>
                <w:sz w:val="18"/>
              </w:rPr>
              <w:t>Basic Voice Audio Waveform Storage</w:t>
            </w:r>
          </w:p>
          <w:bookmarkEnd w:id="1880"/>
        </w:tc>
        <w:tc>
          <w:tcPr>
            <w:tcBorders>
              <w:bottom w:val="single" w:sz="4" w:color="000000"/>
              <w:right w:val="single" w:sz="4" w:color="000000"/>
            </w:tcBorders>
            <w:tcMar>
              <w:top w:w="40" w:type="dxa"/>
              <w:left w:w="40" w:type="dxa"/>
              <w:bottom w:w="40" w:type="dxa"/>
              <w:right w:w="40" w:type="dxa"/>
            </w:tcMar>
            <w:vAlign w:val="top"/>
          </w:tcPr>
          <w:bookmarkStart w:id="1881" w:name="para_ff6ed7ae_cac0_4314_95eb_65fe93daba"/>
          <w:p>
            <w:pPr>
              <w:spacing w:before="180" w:after="0" w:line="240" w:lineRule="auto"/>
            </w:pPr>
            <w:r>
              <w:rPr>
                <w:rFonts w:ascii="Arial" w:hAnsi="Arial"/>
                <w:color w:val="000000"/>
                <w:sz w:val="18"/>
              </w:rPr>
              <w:t>1.2.840.10008.5.1.4.1.1.9.4.1</w:t>
            </w:r>
          </w:p>
          <w:bookmarkEnd w:id="1881"/>
        </w:tc>
        <w:tc>
          <w:tcPr>
            <w:tcBorders>
              <w:bottom w:val="single" w:sz="4" w:color="000000"/>
              <w:right w:val="single" w:sz="4" w:color="000000"/>
            </w:tcBorders>
            <w:tcMar>
              <w:top w:w="40" w:type="dxa"/>
              <w:left w:w="40" w:type="dxa"/>
              <w:bottom w:w="40" w:type="dxa"/>
              <w:right w:w="40" w:type="dxa"/>
            </w:tcMar>
            <w:vAlign w:val="top"/>
          </w:tcPr>
          <w:bookmarkStart w:id="1882" w:name="para_e5abf270_1e03_4854_8c35_5f261fdacd"/>
          <w:p>
            <w:pPr>
              <w:spacing w:before="180" w:after="0" w:line="240" w:lineRule="auto"/>
            </w:pPr>
            <w:hyperlink r:id="r236">
              <w:r>
                <w:rPr>
                  <w:rFonts w:ascii="Arial" w:hAnsi="Arial"/>
                  <w:color w:val="000000"/>
                  <w:sz w:val="18"/>
                </w:rPr>
                <w:t>Basic Voice Audio Waveform IOD</w:t>
              </w:r>
            </w:hyperlink>
          </w:p>
          <w:bookmarkEnd w:id="18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3" w:name="para_a69b7011_cebc_4c11_8354_88edddc5cf"/>
          <w:p>
            <w:pPr>
              <w:spacing w:before="180" w:after="0" w:line="240" w:lineRule="auto"/>
            </w:pPr>
            <w:r>
              <w:rPr>
                <w:rFonts w:ascii="Arial" w:hAnsi="Arial"/>
                <w:color w:val="000000"/>
                <w:sz w:val="18"/>
              </w:rPr>
              <w:t>General Audio Waveform Storage</w:t>
            </w:r>
          </w:p>
          <w:bookmarkEnd w:id="1883"/>
        </w:tc>
        <w:tc>
          <w:tcPr>
            <w:tcBorders>
              <w:bottom w:val="single" w:sz="4" w:color="000000"/>
              <w:right w:val="single" w:sz="4" w:color="000000"/>
            </w:tcBorders>
            <w:tcMar>
              <w:top w:w="40" w:type="dxa"/>
              <w:left w:w="40" w:type="dxa"/>
              <w:bottom w:w="40" w:type="dxa"/>
              <w:right w:w="40" w:type="dxa"/>
            </w:tcMar>
            <w:vAlign w:val="top"/>
          </w:tcPr>
          <w:bookmarkStart w:id="1884" w:name="para_76777769_1a29_42e1_aba1_8460f890c9"/>
          <w:p>
            <w:pPr>
              <w:spacing w:before="180" w:after="0" w:line="240" w:lineRule="auto"/>
            </w:pPr>
            <w:r>
              <w:rPr>
                <w:rFonts w:ascii="Arial" w:hAnsi="Arial"/>
                <w:color w:val="000000"/>
                <w:sz w:val="18"/>
              </w:rPr>
              <w:t>1.2.840.10008.5.1.4.1.1.9.4.2</w:t>
            </w:r>
          </w:p>
          <w:bookmarkEnd w:id="1884"/>
        </w:tc>
        <w:tc>
          <w:tcPr>
            <w:tcBorders>
              <w:bottom w:val="single" w:sz="4" w:color="000000"/>
              <w:right w:val="single" w:sz="4" w:color="000000"/>
            </w:tcBorders>
            <w:tcMar>
              <w:top w:w="40" w:type="dxa"/>
              <w:left w:w="40" w:type="dxa"/>
              <w:bottom w:w="40" w:type="dxa"/>
              <w:right w:w="40" w:type="dxa"/>
            </w:tcMar>
            <w:vAlign w:val="top"/>
          </w:tcPr>
          <w:bookmarkStart w:id="1885" w:name="para_500b84d2_ad4a_4784_9ea8_df45649398"/>
          <w:p>
            <w:pPr>
              <w:spacing w:before="180" w:after="0" w:line="240" w:lineRule="auto"/>
            </w:pPr>
            <w:hyperlink r:id="r237">
              <w:r>
                <w:rPr>
                  <w:rFonts w:ascii="Arial" w:hAnsi="Arial"/>
                  <w:color w:val="000000"/>
                  <w:sz w:val="18"/>
                </w:rPr>
                <w:t>General Audio Waveform IOD</w:t>
              </w:r>
            </w:hyperlink>
          </w:p>
          <w:bookmarkEnd w:id="1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6" w:name="para_dc152e9e_96b3_4ff5_ad3a_6b8c0ea23f"/>
          <w:p>
            <w:pPr>
              <w:spacing w:before="180" w:after="0" w:line="240" w:lineRule="auto"/>
            </w:pPr>
            <w:r>
              <w:rPr>
                <w:rFonts w:ascii="Arial" w:hAnsi="Arial"/>
                <w:color w:val="000000"/>
                <w:sz w:val="18"/>
              </w:rPr>
              <w:t>Arterial Pulse Waveform Storage</w:t>
            </w:r>
          </w:p>
          <w:bookmarkEnd w:id="1886"/>
        </w:tc>
        <w:tc>
          <w:tcPr>
            <w:tcBorders>
              <w:bottom w:val="single" w:sz="4" w:color="000000"/>
              <w:right w:val="single" w:sz="4" w:color="000000"/>
            </w:tcBorders>
            <w:tcMar>
              <w:top w:w="40" w:type="dxa"/>
              <w:left w:w="40" w:type="dxa"/>
              <w:bottom w:w="40" w:type="dxa"/>
              <w:right w:w="40" w:type="dxa"/>
            </w:tcMar>
            <w:vAlign w:val="top"/>
          </w:tcPr>
          <w:bookmarkStart w:id="1887" w:name="para_035a3b44_d2b2_47d4_b7f5_c3c3b4cc09"/>
          <w:p>
            <w:pPr>
              <w:spacing w:before="180" w:after="0" w:line="240" w:lineRule="auto"/>
            </w:pPr>
            <w:r>
              <w:rPr>
                <w:rFonts w:ascii="Arial" w:hAnsi="Arial"/>
                <w:color w:val="000000"/>
                <w:sz w:val="18"/>
              </w:rPr>
              <w:t>1.2.840.10008.5.1.4.1.1.9.5.1</w:t>
            </w:r>
          </w:p>
          <w:bookmarkEnd w:id="1887"/>
        </w:tc>
        <w:tc>
          <w:tcPr>
            <w:tcBorders>
              <w:bottom w:val="single" w:sz="4" w:color="000000"/>
              <w:right w:val="single" w:sz="4" w:color="000000"/>
            </w:tcBorders>
            <w:tcMar>
              <w:top w:w="40" w:type="dxa"/>
              <w:left w:w="40" w:type="dxa"/>
              <w:bottom w:w="40" w:type="dxa"/>
              <w:right w:w="40" w:type="dxa"/>
            </w:tcMar>
            <w:vAlign w:val="top"/>
          </w:tcPr>
          <w:bookmarkStart w:id="1888" w:name="para_16685d65_2db6_4101_bd0e_21f2e5e349"/>
          <w:p>
            <w:pPr>
              <w:spacing w:before="180" w:after="0" w:line="240" w:lineRule="auto"/>
            </w:pPr>
            <w:hyperlink r:id="r238">
              <w:r>
                <w:rPr>
                  <w:rFonts w:ascii="Arial" w:hAnsi="Arial"/>
                  <w:color w:val="000000"/>
                  <w:sz w:val="18"/>
                </w:rPr>
                <w:t>Arterial Pulse Waveform IOD</w:t>
              </w:r>
            </w:hyperlink>
          </w:p>
          <w:bookmarkEnd w:id="18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9" w:name="para_6b5157b0_9372_48af_844b_2eee3bb149"/>
          <w:p>
            <w:pPr>
              <w:spacing w:before="180" w:after="0" w:line="240" w:lineRule="auto"/>
            </w:pPr>
            <w:r>
              <w:rPr>
                <w:rFonts w:ascii="Arial" w:hAnsi="Arial"/>
                <w:color w:val="000000"/>
                <w:sz w:val="18"/>
              </w:rPr>
              <w:t>Respiratory Waveform Storage</w:t>
            </w:r>
          </w:p>
          <w:bookmarkEnd w:id="1889"/>
        </w:tc>
        <w:tc>
          <w:tcPr>
            <w:tcBorders>
              <w:bottom w:val="single" w:sz="4" w:color="000000"/>
              <w:right w:val="single" w:sz="4" w:color="000000"/>
            </w:tcBorders>
            <w:tcMar>
              <w:top w:w="40" w:type="dxa"/>
              <w:left w:w="40" w:type="dxa"/>
              <w:bottom w:w="40" w:type="dxa"/>
              <w:right w:w="40" w:type="dxa"/>
            </w:tcMar>
            <w:vAlign w:val="top"/>
          </w:tcPr>
          <w:bookmarkStart w:id="1890" w:name="para_2886ebe2_2e28_4e98_86a2_d19b592f10"/>
          <w:p>
            <w:pPr>
              <w:spacing w:before="180" w:after="0" w:line="240" w:lineRule="auto"/>
            </w:pPr>
            <w:r>
              <w:rPr>
                <w:rFonts w:ascii="Arial" w:hAnsi="Arial"/>
                <w:color w:val="000000"/>
                <w:sz w:val="18"/>
              </w:rPr>
              <w:t>1.2.840.10008.5.1.4.1.1.9.6.1</w:t>
            </w:r>
          </w:p>
          <w:bookmarkEnd w:id="1890"/>
        </w:tc>
        <w:tc>
          <w:tcPr>
            <w:tcBorders>
              <w:bottom w:val="single" w:sz="4" w:color="000000"/>
              <w:right w:val="single" w:sz="4" w:color="000000"/>
            </w:tcBorders>
            <w:tcMar>
              <w:top w:w="40" w:type="dxa"/>
              <w:left w:w="40" w:type="dxa"/>
              <w:bottom w:w="40" w:type="dxa"/>
              <w:right w:w="40" w:type="dxa"/>
            </w:tcMar>
            <w:vAlign w:val="top"/>
          </w:tcPr>
          <w:bookmarkStart w:id="1891" w:name="para_675f097a_7b71_4300_9305_2a12f91d98"/>
          <w:p>
            <w:pPr>
              <w:spacing w:before="180" w:after="0" w:line="240" w:lineRule="auto"/>
            </w:pPr>
            <w:hyperlink r:id="r239">
              <w:r>
                <w:rPr>
                  <w:rFonts w:ascii="Arial" w:hAnsi="Arial"/>
                  <w:color w:val="000000"/>
                  <w:sz w:val="18"/>
                </w:rPr>
                <w:t>Respiratory Waveform IOD</w:t>
              </w:r>
            </w:hyperlink>
          </w:p>
          <w:bookmarkEnd w:id="18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2" w:name="para_84ef40c2_d2bf_4d3c_9be6_be7831f099"/>
          <w:p>
            <w:pPr>
              <w:spacing w:before="180" w:after="0" w:line="240" w:lineRule="auto"/>
            </w:pPr>
            <w:r>
              <w:rPr>
                <w:rFonts w:ascii="Arial" w:hAnsi="Arial"/>
                <w:color w:val="000000"/>
                <w:sz w:val="18"/>
              </w:rPr>
              <w:t>Multi-channel Respiratory Waveform Storage</w:t>
            </w:r>
          </w:p>
          <w:bookmarkEnd w:id="1892"/>
        </w:tc>
        <w:tc>
          <w:tcPr>
            <w:tcBorders>
              <w:bottom w:val="single" w:sz="4" w:color="000000"/>
              <w:right w:val="single" w:sz="4" w:color="000000"/>
            </w:tcBorders>
            <w:tcMar>
              <w:top w:w="40" w:type="dxa"/>
              <w:left w:w="40" w:type="dxa"/>
              <w:bottom w:w="40" w:type="dxa"/>
              <w:right w:w="40" w:type="dxa"/>
            </w:tcMar>
            <w:vAlign w:val="top"/>
          </w:tcPr>
          <w:bookmarkStart w:id="1893" w:name="para_94e8a6cf_b186_4a59_b054_cbfa007f75"/>
          <w:p>
            <w:pPr>
              <w:spacing w:before="180" w:after="0" w:line="240" w:lineRule="auto"/>
            </w:pPr>
            <w:r>
              <w:rPr>
                <w:rFonts w:ascii="Arial" w:hAnsi="Arial"/>
                <w:color w:val="000000"/>
                <w:sz w:val="18"/>
              </w:rPr>
              <w:t>1.2.840.10008.5.1.4.1.1.9.6.2</w:t>
            </w:r>
          </w:p>
          <w:bookmarkEnd w:id="1893"/>
        </w:tc>
        <w:tc>
          <w:tcPr>
            <w:tcBorders>
              <w:bottom w:val="single" w:sz="4" w:color="000000"/>
              <w:right w:val="single" w:sz="4" w:color="000000"/>
            </w:tcBorders>
            <w:tcMar>
              <w:top w:w="40" w:type="dxa"/>
              <w:left w:w="40" w:type="dxa"/>
              <w:bottom w:w="40" w:type="dxa"/>
              <w:right w:w="40" w:type="dxa"/>
            </w:tcMar>
            <w:vAlign w:val="top"/>
          </w:tcPr>
          <w:bookmarkStart w:id="1894" w:name="para_dc116a7b_d648_4b66_9886_cf0503001e"/>
          <w:p>
            <w:pPr>
              <w:spacing w:before="180" w:after="0" w:line="240" w:lineRule="auto"/>
            </w:pPr>
            <w:hyperlink r:id="r240">
              <w:r>
                <w:rPr>
                  <w:rFonts w:ascii="Arial" w:hAnsi="Arial"/>
                  <w:color w:val="000000"/>
                  <w:sz w:val="18"/>
                </w:rPr>
                <w:t>Multi-channel Respiratory Waveform IOD</w:t>
              </w:r>
            </w:hyperlink>
          </w:p>
          <w:bookmarkEnd w:id="18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5" w:name="para_c8114b3e_2cd2_4374_b0bc_7450d1e792"/>
          <w:p>
            <w:pPr>
              <w:spacing w:before="180" w:after="0" w:line="240" w:lineRule="auto"/>
            </w:pPr>
            <w:r>
              <w:rPr>
                <w:rFonts w:ascii="Arial" w:hAnsi="Arial"/>
                <w:color w:val="000000"/>
                <w:sz w:val="18"/>
              </w:rPr>
              <w:t>Routine Scalp Electroencephalogram Waveform Storage</w:t>
            </w:r>
          </w:p>
          <w:bookmarkEnd w:id="1895"/>
        </w:tc>
        <w:tc>
          <w:tcPr>
            <w:tcBorders>
              <w:bottom w:val="single" w:sz="4" w:color="000000"/>
              <w:right w:val="single" w:sz="4" w:color="000000"/>
            </w:tcBorders>
            <w:tcMar>
              <w:top w:w="40" w:type="dxa"/>
              <w:left w:w="40" w:type="dxa"/>
              <w:bottom w:w="40" w:type="dxa"/>
              <w:right w:w="40" w:type="dxa"/>
            </w:tcMar>
            <w:vAlign w:val="top"/>
          </w:tcPr>
          <w:bookmarkStart w:id="1896" w:name="para_d0ed4979_6236_438e_8ff2_9ef52e8dff"/>
          <w:p>
            <w:pPr>
              <w:spacing w:before="180" w:after="0" w:line="240" w:lineRule="auto"/>
            </w:pPr>
            <w:r>
              <w:rPr>
                <w:rFonts w:ascii="Arial" w:hAnsi="Arial"/>
                <w:color w:val="000000"/>
                <w:sz w:val="18"/>
              </w:rPr>
              <w:t>1.2.840.10008.5.1.4.1.1.9.7.1</w:t>
            </w:r>
          </w:p>
          <w:bookmarkEnd w:id="1896"/>
        </w:tc>
        <w:tc>
          <w:tcPr>
            <w:tcBorders>
              <w:bottom w:val="single" w:sz="4" w:color="000000"/>
              <w:right w:val="single" w:sz="4" w:color="000000"/>
            </w:tcBorders>
            <w:tcMar>
              <w:top w:w="40" w:type="dxa"/>
              <w:left w:w="40" w:type="dxa"/>
              <w:bottom w:w="40" w:type="dxa"/>
              <w:right w:w="40" w:type="dxa"/>
            </w:tcMar>
            <w:vAlign w:val="top"/>
          </w:tcPr>
          <w:bookmarkStart w:id="1897" w:name="para_90a34a8c_39d2_4b34_8f79_ad22504f11"/>
          <w:p>
            <w:pPr>
              <w:spacing w:before="180" w:after="0" w:line="240" w:lineRule="auto"/>
            </w:pPr>
            <w:hyperlink r:id="r241">
              <w:r>
                <w:rPr>
                  <w:rFonts w:ascii="Arial" w:hAnsi="Arial"/>
                  <w:color w:val="000000"/>
                  <w:sz w:val="18"/>
                </w:rPr>
                <w:t>Routine Scalp Electroencephalogram IOD</w:t>
              </w:r>
            </w:hyperlink>
          </w:p>
          <w:bookmarkEnd w:id="18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8" w:name="para_3ba559c8_f88b_4571_a051_96986da5a2"/>
          <w:p>
            <w:pPr>
              <w:spacing w:before="180" w:after="0" w:line="240" w:lineRule="auto"/>
            </w:pPr>
            <w:r>
              <w:rPr>
                <w:rFonts w:ascii="Arial" w:hAnsi="Arial"/>
                <w:color w:val="000000"/>
                <w:sz w:val="18"/>
              </w:rPr>
              <w:t>Electromyogram Waveform Storage</w:t>
            </w:r>
          </w:p>
          <w:bookmarkEnd w:id="1898"/>
        </w:tc>
        <w:tc>
          <w:tcPr>
            <w:tcBorders>
              <w:bottom w:val="single" w:sz="4" w:color="000000"/>
              <w:right w:val="single" w:sz="4" w:color="000000"/>
            </w:tcBorders>
            <w:tcMar>
              <w:top w:w="40" w:type="dxa"/>
              <w:left w:w="40" w:type="dxa"/>
              <w:bottom w:w="40" w:type="dxa"/>
              <w:right w:w="40" w:type="dxa"/>
            </w:tcMar>
            <w:vAlign w:val="top"/>
          </w:tcPr>
          <w:bookmarkStart w:id="1899" w:name="para_472f7016_c9e9_4531_a7ca_f409d30890"/>
          <w:p>
            <w:pPr>
              <w:spacing w:before="180" w:after="0" w:line="240" w:lineRule="auto"/>
            </w:pPr>
            <w:r>
              <w:rPr>
                <w:rFonts w:ascii="Arial" w:hAnsi="Arial"/>
                <w:color w:val="000000"/>
                <w:sz w:val="18"/>
              </w:rPr>
              <w:t>1.2.840.10008.5.1.4.1.1.9.7.2</w:t>
            </w:r>
          </w:p>
          <w:bookmarkEnd w:id="1899"/>
        </w:tc>
        <w:tc>
          <w:tcPr>
            <w:tcBorders>
              <w:bottom w:val="single" w:sz="4" w:color="000000"/>
              <w:right w:val="single" w:sz="4" w:color="000000"/>
            </w:tcBorders>
            <w:tcMar>
              <w:top w:w="40" w:type="dxa"/>
              <w:left w:w="40" w:type="dxa"/>
              <w:bottom w:w="40" w:type="dxa"/>
              <w:right w:w="40" w:type="dxa"/>
            </w:tcMar>
            <w:vAlign w:val="top"/>
          </w:tcPr>
          <w:bookmarkStart w:id="1900" w:name="para_9f7d8ed2_bc6f_4aff_a8a3_7a10af7873"/>
          <w:p>
            <w:pPr>
              <w:spacing w:before="180" w:after="0" w:line="240" w:lineRule="auto"/>
            </w:pPr>
            <w:hyperlink r:id="r242">
              <w:r>
                <w:rPr>
                  <w:rFonts w:ascii="Arial" w:hAnsi="Arial"/>
                  <w:color w:val="000000"/>
                  <w:sz w:val="18"/>
                </w:rPr>
                <w:t>Electromyogram IOD</w:t>
              </w:r>
            </w:hyperlink>
          </w:p>
          <w:bookmarkEnd w:id="19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1" w:name="para_c18d1c8c_0b91_4c90_a429_3b44b4f209"/>
          <w:p>
            <w:pPr>
              <w:spacing w:before="180" w:after="0" w:line="240" w:lineRule="auto"/>
            </w:pPr>
            <w:r>
              <w:rPr>
                <w:rFonts w:ascii="Arial" w:hAnsi="Arial"/>
                <w:color w:val="000000"/>
                <w:sz w:val="18"/>
              </w:rPr>
              <w:t>Electrooculogram Waveform Storage</w:t>
            </w:r>
          </w:p>
          <w:bookmarkEnd w:id="1901"/>
        </w:tc>
        <w:tc>
          <w:tcPr>
            <w:tcBorders>
              <w:bottom w:val="single" w:sz="4" w:color="000000"/>
              <w:right w:val="single" w:sz="4" w:color="000000"/>
            </w:tcBorders>
            <w:tcMar>
              <w:top w:w="40" w:type="dxa"/>
              <w:left w:w="40" w:type="dxa"/>
              <w:bottom w:w="40" w:type="dxa"/>
              <w:right w:w="40" w:type="dxa"/>
            </w:tcMar>
            <w:vAlign w:val="top"/>
          </w:tcPr>
          <w:bookmarkStart w:id="1902" w:name="para_2bea8fd5_b0e8_4745_9850_22286d7ef1"/>
          <w:p>
            <w:pPr>
              <w:spacing w:before="180" w:after="0" w:line="240" w:lineRule="auto"/>
            </w:pPr>
            <w:r>
              <w:rPr>
                <w:rFonts w:ascii="Arial" w:hAnsi="Arial"/>
                <w:color w:val="000000"/>
                <w:sz w:val="18"/>
              </w:rPr>
              <w:t>1.2.840.10008.5.1.4.1.1.9.7.3</w:t>
            </w:r>
          </w:p>
          <w:bookmarkEnd w:id="1902"/>
        </w:tc>
        <w:tc>
          <w:tcPr>
            <w:tcBorders>
              <w:bottom w:val="single" w:sz="4" w:color="000000"/>
              <w:right w:val="single" w:sz="4" w:color="000000"/>
            </w:tcBorders>
            <w:tcMar>
              <w:top w:w="40" w:type="dxa"/>
              <w:left w:w="40" w:type="dxa"/>
              <w:bottom w:w="40" w:type="dxa"/>
              <w:right w:w="40" w:type="dxa"/>
            </w:tcMar>
            <w:vAlign w:val="top"/>
          </w:tcPr>
          <w:bookmarkStart w:id="1903" w:name="para_dc25b0a3_bc7d_4691_997b_8b28d5a863"/>
          <w:p>
            <w:pPr>
              <w:spacing w:before="180" w:after="0" w:line="240" w:lineRule="auto"/>
            </w:pPr>
            <w:hyperlink r:id="r243">
              <w:r>
                <w:rPr>
                  <w:rFonts w:ascii="Arial" w:hAnsi="Arial"/>
                  <w:color w:val="000000"/>
                  <w:sz w:val="18"/>
                </w:rPr>
                <w:t>Electrooculogram IOD</w:t>
              </w:r>
            </w:hyperlink>
          </w:p>
          <w:bookmarkEnd w:id="19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4" w:name="para_fd154d0a_0bd1_4d0f_8972_b13d0cb273"/>
          <w:p>
            <w:pPr>
              <w:spacing w:before="180" w:after="0" w:line="240" w:lineRule="auto"/>
            </w:pPr>
            <w:r>
              <w:rPr>
                <w:rFonts w:ascii="Arial" w:hAnsi="Arial"/>
                <w:color w:val="000000"/>
                <w:sz w:val="18"/>
              </w:rPr>
              <w:t>Sleep Electroencephalogram Waveform Storage</w:t>
            </w:r>
          </w:p>
          <w:bookmarkEnd w:id="1904"/>
        </w:tc>
        <w:tc>
          <w:tcPr>
            <w:tcBorders>
              <w:bottom w:val="single" w:sz="4" w:color="000000"/>
              <w:right w:val="single" w:sz="4" w:color="000000"/>
            </w:tcBorders>
            <w:tcMar>
              <w:top w:w="40" w:type="dxa"/>
              <w:left w:w="40" w:type="dxa"/>
              <w:bottom w:w="40" w:type="dxa"/>
              <w:right w:w="40" w:type="dxa"/>
            </w:tcMar>
            <w:vAlign w:val="top"/>
          </w:tcPr>
          <w:bookmarkStart w:id="1905" w:name="para_8fa16454_2fe0_4a90_99d5_327bb1ffb1"/>
          <w:p>
            <w:pPr>
              <w:spacing w:before="180" w:after="0" w:line="240" w:lineRule="auto"/>
            </w:pPr>
            <w:r>
              <w:rPr>
                <w:rFonts w:ascii="Arial" w:hAnsi="Arial"/>
                <w:color w:val="000000"/>
                <w:sz w:val="18"/>
              </w:rPr>
              <w:t>1.2.840.10008.5.1.4.1.1.9.7.4</w:t>
            </w:r>
          </w:p>
          <w:bookmarkEnd w:id="1905"/>
        </w:tc>
        <w:tc>
          <w:tcPr>
            <w:tcBorders>
              <w:bottom w:val="single" w:sz="4" w:color="000000"/>
              <w:right w:val="single" w:sz="4" w:color="000000"/>
            </w:tcBorders>
            <w:tcMar>
              <w:top w:w="40" w:type="dxa"/>
              <w:left w:w="40" w:type="dxa"/>
              <w:bottom w:w="40" w:type="dxa"/>
              <w:right w:w="40" w:type="dxa"/>
            </w:tcMar>
            <w:vAlign w:val="top"/>
          </w:tcPr>
          <w:bookmarkStart w:id="1906" w:name="para_367d663b_ee48_497e_8c58_2eda554f83"/>
          <w:p>
            <w:pPr>
              <w:spacing w:before="180" w:after="0" w:line="240" w:lineRule="auto"/>
            </w:pPr>
            <w:hyperlink r:id="r244">
              <w:r>
                <w:rPr>
                  <w:rFonts w:ascii="Arial" w:hAnsi="Arial"/>
                  <w:color w:val="000000"/>
                  <w:sz w:val="18"/>
                </w:rPr>
                <w:t>Sleep Electroencephalogram IOD</w:t>
              </w:r>
            </w:hyperlink>
          </w:p>
          <w:bookmarkEnd w:id="19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7" w:name="para_ed7edc3c_7acc_4c63_9afe_49ae67f7e9"/>
          <w:p>
            <w:pPr>
              <w:spacing w:before="180" w:after="0" w:line="240" w:lineRule="auto"/>
            </w:pPr>
            <w:r>
              <w:rPr>
                <w:rFonts w:ascii="Arial" w:hAnsi="Arial"/>
                <w:color w:val="000000"/>
                <w:sz w:val="18"/>
              </w:rPr>
              <w:t>Body Position Waveform Storage</w:t>
            </w:r>
          </w:p>
          <w:bookmarkEnd w:id="1907"/>
        </w:tc>
        <w:tc>
          <w:tcPr>
            <w:tcBorders>
              <w:bottom w:val="single" w:sz="4" w:color="000000"/>
              <w:right w:val="single" w:sz="4" w:color="000000"/>
            </w:tcBorders>
            <w:tcMar>
              <w:top w:w="40" w:type="dxa"/>
              <w:left w:w="40" w:type="dxa"/>
              <w:bottom w:w="40" w:type="dxa"/>
              <w:right w:w="40" w:type="dxa"/>
            </w:tcMar>
            <w:vAlign w:val="top"/>
          </w:tcPr>
          <w:bookmarkStart w:id="1908" w:name="para_703166f5_ebe2_47f8_92a6_5d33808c8b"/>
          <w:p>
            <w:pPr>
              <w:spacing w:before="180" w:after="0" w:line="240" w:lineRule="auto"/>
            </w:pPr>
            <w:r>
              <w:rPr>
                <w:rFonts w:ascii="Arial" w:hAnsi="Arial"/>
                <w:color w:val="000000"/>
                <w:sz w:val="18"/>
              </w:rPr>
              <w:t>1.2.840.10008.5.1.4.1.1.9.8.1</w:t>
            </w:r>
          </w:p>
          <w:bookmarkEnd w:id="1908"/>
        </w:tc>
        <w:tc>
          <w:tcPr>
            <w:tcBorders>
              <w:bottom w:val="single" w:sz="4" w:color="000000"/>
              <w:right w:val="single" w:sz="4" w:color="000000"/>
            </w:tcBorders>
            <w:tcMar>
              <w:top w:w="40" w:type="dxa"/>
              <w:left w:w="40" w:type="dxa"/>
              <w:bottom w:w="40" w:type="dxa"/>
              <w:right w:w="40" w:type="dxa"/>
            </w:tcMar>
            <w:vAlign w:val="top"/>
          </w:tcPr>
          <w:bookmarkStart w:id="1909" w:name="para_0fe6c725_49cf_4879_8f66_faebbc4d34"/>
          <w:p>
            <w:pPr>
              <w:spacing w:before="180" w:after="0" w:line="240" w:lineRule="auto"/>
            </w:pPr>
            <w:hyperlink r:id="r245">
              <w:r>
                <w:rPr>
                  <w:rFonts w:ascii="Arial" w:hAnsi="Arial"/>
                  <w:color w:val="000000"/>
                  <w:sz w:val="18"/>
                </w:rPr>
                <w:t>Body Position Waveform IOD</w:t>
              </w:r>
            </w:hyperlink>
          </w:p>
          <w:bookmarkEnd w:id="1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0" w:name="para_5993f472_ff9a_416d_bae1_941e2c1eee"/>
          <w:p>
            <w:pPr>
              <w:spacing w:before="180" w:after="0" w:line="240" w:lineRule="auto"/>
            </w:pPr>
            <w:r>
              <w:rPr>
                <w:rFonts w:ascii="Arial" w:hAnsi="Arial"/>
                <w:color w:val="000000"/>
                <w:sz w:val="18"/>
              </w:rPr>
              <w:t>Waveform Presentation State Storage</w:t>
            </w:r>
          </w:p>
          <w:bookmarkEnd w:id="1910"/>
        </w:tc>
        <w:tc>
          <w:tcPr>
            <w:tcBorders>
              <w:bottom w:val="single" w:sz="4" w:color="000000"/>
              <w:right w:val="single" w:sz="4" w:color="000000"/>
            </w:tcBorders>
            <w:tcMar>
              <w:top w:w="40" w:type="dxa"/>
              <w:left w:w="40" w:type="dxa"/>
              <w:bottom w:w="40" w:type="dxa"/>
              <w:right w:w="40" w:type="dxa"/>
            </w:tcMar>
            <w:vAlign w:val="top"/>
          </w:tcPr>
          <w:bookmarkStart w:id="1911" w:name="para_6b27a81c_f5f4_4776_999f_aa2ce35b74"/>
          <w:p>
            <w:pPr>
              <w:spacing w:before="180" w:after="0" w:line="240" w:lineRule="auto"/>
            </w:pPr>
            <w:r>
              <w:rPr>
                <w:rFonts w:ascii="Arial" w:hAnsi="Arial"/>
                <w:color w:val="000000"/>
                <w:sz w:val="18"/>
              </w:rPr>
              <w:t>1.2.840.10008.5.1.4.1.1.9.100.1</w:t>
            </w:r>
          </w:p>
          <w:bookmarkEnd w:id="1911"/>
        </w:tc>
        <w:tc>
          <w:tcPr>
            <w:tcBorders>
              <w:bottom w:val="single" w:sz="4" w:color="000000"/>
              <w:right w:val="single" w:sz="4" w:color="000000"/>
            </w:tcBorders>
            <w:tcMar>
              <w:top w:w="40" w:type="dxa"/>
              <w:left w:w="40" w:type="dxa"/>
              <w:bottom w:w="40" w:type="dxa"/>
              <w:right w:w="40" w:type="dxa"/>
            </w:tcMar>
            <w:vAlign w:val="top"/>
          </w:tcPr>
          <w:bookmarkStart w:id="1912" w:name="para_9d31d070_463d_4a3b_b00d_4ca0c27fe9"/>
          <w:p>
            <w:pPr>
              <w:spacing w:before="180" w:after="0" w:line="240" w:lineRule="auto"/>
            </w:pPr>
            <w:hyperlink r:id="r246">
              <w:r>
                <w:rPr>
                  <w:rFonts w:ascii="Arial" w:hAnsi="Arial"/>
                  <w:color w:val="000000"/>
                  <w:sz w:val="18"/>
                </w:rPr>
                <w:t>Waveform Presentation State IOD</w:t>
              </w:r>
            </w:hyperlink>
          </w:p>
          <w:bookmarkEnd w:id="19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3" w:name="para_fbc4e923_7f34_46e4_a631_6617dd0843"/>
          <w:p>
            <w:pPr>
              <w:spacing w:before="180" w:after="0" w:line="240" w:lineRule="auto"/>
            </w:pPr>
            <w:r>
              <w:rPr>
                <w:rFonts w:ascii="Arial" w:hAnsi="Arial"/>
                <w:color w:val="000000"/>
                <w:sz w:val="18"/>
              </w:rPr>
              <w:t>Waveform Acquisition Presentation State Storage</w:t>
            </w:r>
          </w:p>
          <w:bookmarkEnd w:id="1913"/>
        </w:tc>
        <w:tc>
          <w:tcPr>
            <w:tcBorders>
              <w:bottom w:val="single" w:sz="4" w:color="000000"/>
              <w:right w:val="single" w:sz="4" w:color="000000"/>
            </w:tcBorders>
            <w:tcMar>
              <w:top w:w="40" w:type="dxa"/>
              <w:left w:w="40" w:type="dxa"/>
              <w:bottom w:w="40" w:type="dxa"/>
              <w:right w:w="40" w:type="dxa"/>
            </w:tcMar>
            <w:vAlign w:val="top"/>
          </w:tcPr>
          <w:bookmarkStart w:id="1914" w:name="para_6469b539_9576_46f9_aa60_c48cde2582"/>
          <w:p>
            <w:pPr>
              <w:spacing w:before="180" w:after="0" w:line="240" w:lineRule="auto"/>
            </w:pPr>
            <w:r>
              <w:rPr>
                <w:rFonts w:ascii="Arial" w:hAnsi="Arial"/>
                <w:color w:val="000000"/>
                <w:sz w:val="18"/>
              </w:rPr>
              <w:t>1.2.840.10008.5.1.4.1.1.9.100.2</w:t>
            </w:r>
          </w:p>
          <w:bookmarkEnd w:id="1914"/>
        </w:tc>
        <w:tc>
          <w:tcPr>
            <w:tcBorders>
              <w:bottom w:val="single" w:sz="4" w:color="000000"/>
              <w:right w:val="single" w:sz="4" w:color="000000"/>
            </w:tcBorders>
            <w:tcMar>
              <w:top w:w="40" w:type="dxa"/>
              <w:left w:w="40" w:type="dxa"/>
              <w:bottom w:w="40" w:type="dxa"/>
              <w:right w:w="40" w:type="dxa"/>
            </w:tcMar>
            <w:vAlign w:val="top"/>
          </w:tcPr>
          <w:bookmarkStart w:id="1915" w:name="para_4710603e_b9ce_4caf_a84e_eb59f4ce5d"/>
          <w:p>
            <w:pPr>
              <w:spacing w:before="180" w:after="0" w:line="240" w:lineRule="auto"/>
            </w:pPr>
            <w:hyperlink r:id="r247">
              <w:r>
                <w:rPr>
                  <w:rFonts w:ascii="Arial" w:hAnsi="Arial"/>
                  <w:color w:val="000000"/>
                  <w:sz w:val="18"/>
                </w:rPr>
                <w:t>Waveform Acquisition Presentation State IOD</w:t>
              </w:r>
            </w:hyperlink>
          </w:p>
          <w:bookmarkEnd w:id="19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6" w:name="para_6b687850_0dd0_4907_992c_93c80cf3a1"/>
          <w:p>
            <w:pPr>
              <w:spacing w:before="180" w:after="0" w:line="240" w:lineRule="auto"/>
            </w:pPr>
            <w:r>
              <w:rPr>
                <w:rFonts w:ascii="Arial" w:hAnsi="Arial"/>
                <w:color w:val="000000"/>
                <w:sz w:val="18"/>
              </w:rPr>
              <w:t>Grayscale Softcopy Presentation State Storage</w:t>
            </w:r>
          </w:p>
          <w:bookmarkEnd w:id="1916"/>
        </w:tc>
        <w:tc>
          <w:tcPr>
            <w:tcBorders>
              <w:bottom w:val="single" w:sz="4" w:color="000000"/>
              <w:right w:val="single" w:sz="4" w:color="000000"/>
            </w:tcBorders>
            <w:tcMar>
              <w:top w:w="40" w:type="dxa"/>
              <w:left w:w="40" w:type="dxa"/>
              <w:bottom w:w="40" w:type="dxa"/>
              <w:right w:w="40" w:type="dxa"/>
            </w:tcMar>
            <w:vAlign w:val="top"/>
          </w:tcPr>
          <w:bookmarkStart w:id="1917" w:name="para_56400c75_5504_4c14_86b0_a11bc19923"/>
          <w:p>
            <w:pPr>
              <w:spacing w:before="180" w:after="0" w:line="240" w:lineRule="auto"/>
            </w:pPr>
            <w:r>
              <w:rPr>
                <w:rFonts w:ascii="Arial" w:hAnsi="Arial"/>
                <w:color w:val="000000"/>
                <w:sz w:val="18"/>
              </w:rPr>
              <w:t>1.2.840.10008.5.1.4.1.1.11.1</w:t>
            </w:r>
          </w:p>
          <w:bookmarkEnd w:id="1917"/>
        </w:tc>
        <w:tc>
          <w:tcPr>
            <w:tcBorders>
              <w:bottom w:val="single" w:sz="4" w:color="000000"/>
              <w:right w:val="single" w:sz="4" w:color="000000"/>
            </w:tcBorders>
            <w:tcMar>
              <w:top w:w="40" w:type="dxa"/>
              <w:left w:w="40" w:type="dxa"/>
              <w:bottom w:w="40" w:type="dxa"/>
              <w:right w:w="40" w:type="dxa"/>
            </w:tcMar>
            <w:vAlign w:val="top"/>
          </w:tcPr>
          <w:bookmarkStart w:id="1918" w:name="para_eb1fc300_fe45_47e1_be7a_e85928be40"/>
          <w:p>
            <w:pPr>
              <w:spacing w:before="180" w:after="0" w:line="240" w:lineRule="auto"/>
            </w:pPr>
            <w:hyperlink r:id="r248">
              <w:r>
                <w:rPr>
                  <w:rFonts w:ascii="Arial" w:hAnsi="Arial"/>
                  <w:color w:val="000000"/>
                  <w:sz w:val="18"/>
                </w:rPr>
                <w:t>Grayscale Softcopy Presentation State IOD</w:t>
              </w:r>
            </w:hyperlink>
          </w:p>
          <w:bookmarkEnd w:id="19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9" w:name="para_d39cd525_1522_4e84_a4b3_17d90e2b72"/>
          <w:p>
            <w:pPr>
              <w:spacing w:before="180" w:after="0" w:line="240" w:lineRule="auto"/>
            </w:pPr>
            <w:r>
              <w:rPr>
                <w:rFonts w:ascii="Arial" w:hAnsi="Arial"/>
                <w:color w:val="000000"/>
                <w:sz w:val="18"/>
              </w:rPr>
              <w:t>Color Softcopy Presentation State Storage</w:t>
            </w:r>
          </w:p>
          <w:bookmarkEnd w:id="1919"/>
        </w:tc>
        <w:tc>
          <w:tcPr>
            <w:tcBorders>
              <w:bottom w:val="single" w:sz="4" w:color="000000"/>
              <w:right w:val="single" w:sz="4" w:color="000000"/>
            </w:tcBorders>
            <w:tcMar>
              <w:top w:w="40" w:type="dxa"/>
              <w:left w:w="40" w:type="dxa"/>
              <w:bottom w:w="40" w:type="dxa"/>
              <w:right w:w="40" w:type="dxa"/>
            </w:tcMar>
            <w:vAlign w:val="top"/>
          </w:tcPr>
          <w:bookmarkStart w:id="1920" w:name="para_7ac49882_4725_4603_8b3c_64f14172ca"/>
          <w:p>
            <w:pPr>
              <w:spacing w:before="180" w:after="0" w:line="240" w:lineRule="auto"/>
            </w:pPr>
            <w:r>
              <w:rPr>
                <w:rFonts w:ascii="Arial" w:hAnsi="Arial"/>
                <w:color w:val="000000"/>
                <w:sz w:val="18"/>
              </w:rPr>
              <w:t>1.2.840.10008.5.1.4.1.1.11.2</w:t>
            </w:r>
          </w:p>
          <w:bookmarkEnd w:id="1920"/>
        </w:tc>
        <w:tc>
          <w:tcPr>
            <w:tcBorders>
              <w:bottom w:val="single" w:sz="4" w:color="000000"/>
              <w:right w:val="single" w:sz="4" w:color="000000"/>
            </w:tcBorders>
            <w:tcMar>
              <w:top w:w="40" w:type="dxa"/>
              <w:left w:w="40" w:type="dxa"/>
              <w:bottom w:w="40" w:type="dxa"/>
              <w:right w:w="40" w:type="dxa"/>
            </w:tcMar>
            <w:vAlign w:val="top"/>
          </w:tcPr>
          <w:bookmarkStart w:id="1921" w:name="para_3f40d3f6_7747_4d97_8321_845dd5cbc0"/>
          <w:p>
            <w:pPr>
              <w:spacing w:before="180" w:after="0" w:line="240" w:lineRule="auto"/>
            </w:pPr>
            <w:hyperlink r:id="r249">
              <w:r>
                <w:rPr>
                  <w:rFonts w:ascii="Arial" w:hAnsi="Arial"/>
                  <w:color w:val="000000"/>
                  <w:sz w:val="18"/>
                </w:rPr>
                <w:t>Color Softcopy Presentation State IOD</w:t>
              </w:r>
            </w:hyperlink>
          </w:p>
          <w:bookmarkEnd w:id="19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2" w:name="para_e10b317f_c914_45be_b971_1fbca1905a"/>
          <w:p>
            <w:pPr>
              <w:spacing w:before="180" w:after="0" w:line="240" w:lineRule="auto"/>
            </w:pPr>
            <w:r>
              <w:rPr>
                <w:rFonts w:ascii="Arial" w:hAnsi="Arial"/>
                <w:color w:val="000000"/>
                <w:sz w:val="18"/>
              </w:rPr>
              <w:t>Pseudo-Color Softcopy Presentation State Storage</w:t>
            </w:r>
          </w:p>
          <w:bookmarkEnd w:id="1922"/>
        </w:tc>
        <w:tc>
          <w:tcPr>
            <w:tcBorders>
              <w:bottom w:val="single" w:sz="4" w:color="000000"/>
              <w:right w:val="single" w:sz="4" w:color="000000"/>
            </w:tcBorders>
            <w:tcMar>
              <w:top w:w="40" w:type="dxa"/>
              <w:left w:w="40" w:type="dxa"/>
              <w:bottom w:w="40" w:type="dxa"/>
              <w:right w:w="40" w:type="dxa"/>
            </w:tcMar>
            <w:vAlign w:val="top"/>
          </w:tcPr>
          <w:bookmarkStart w:id="1923" w:name="para_7e67e065_12cc_4c09_81e0_459736e824"/>
          <w:p>
            <w:pPr>
              <w:spacing w:before="180" w:after="0" w:line="240" w:lineRule="auto"/>
            </w:pPr>
            <w:r>
              <w:rPr>
                <w:rFonts w:ascii="Arial" w:hAnsi="Arial"/>
                <w:color w:val="000000"/>
                <w:sz w:val="18"/>
              </w:rPr>
              <w:t>1.2.840.10008.5.1.4.1.1.11.3</w:t>
            </w:r>
          </w:p>
          <w:bookmarkEnd w:id="1923"/>
        </w:tc>
        <w:tc>
          <w:tcPr>
            <w:tcBorders>
              <w:bottom w:val="single" w:sz="4" w:color="000000"/>
              <w:right w:val="single" w:sz="4" w:color="000000"/>
            </w:tcBorders>
            <w:tcMar>
              <w:top w:w="40" w:type="dxa"/>
              <w:left w:w="40" w:type="dxa"/>
              <w:bottom w:w="40" w:type="dxa"/>
              <w:right w:w="40" w:type="dxa"/>
            </w:tcMar>
            <w:vAlign w:val="top"/>
          </w:tcPr>
          <w:bookmarkStart w:id="1924" w:name="para_3da9c294_aab1_41a9_99cb_677ffff714"/>
          <w:p>
            <w:pPr>
              <w:spacing w:before="180" w:after="0" w:line="240" w:lineRule="auto"/>
            </w:pPr>
            <w:hyperlink r:id="r250">
              <w:r>
                <w:rPr>
                  <w:rFonts w:ascii="Arial" w:hAnsi="Arial"/>
                  <w:color w:val="000000"/>
                  <w:sz w:val="18"/>
                </w:rPr>
                <w:t>Pseudo-Color Softcopy Presentation State IOD</w:t>
              </w:r>
            </w:hyperlink>
          </w:p>
          <w:bookmarkEnd w:id="19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5" w:name="para_eb9b95e7_78b5_43c7_a900_c2c96db89f"/>
          <w:p>
            <w:pPr>
              <w:spacing w:before="180" w:after="0" w:line="240" w:lineRule="auto"/>
            </w:pPr>
            <w:r>
              <w:rPr>
                <w:rFonts w:ascii="Arial" w:hAnsi="Arial"/>
                <w:color w:val="000000"/>
                <w:sz w:val="18"/>
              </w:rPr>
              <w:t>Blending Softcopy Presentation State Storage</w:t>
            </w:r>
          </w:p>
          <w:bookmarkEnd w:id="1925"/>
        </w:tc>
        <w:tc>
          <w:tcPr>
            <w:tcBorders>
              <w:bottom w:val="single" w:sz="4" w:color="000000"/>
              <w:right w:val="single" w:sz="4" w:color="000000"/>
            </w:tcBorders>
            <w:tcMar>
              <w:top w:w="40" w:type="dxa"/>
              <w:left w:w="40" w:type="dxa"/>
              <w:bottom w:w="40" w:type="dxa"/>
              <w:right w:w="40" w:type="dxa"/>
            </w:tcMar>
            <w:vAlign w:val="top"/>
          </w:tcPr>
          <w:bookmarkStart w:id="1926" w:name="para_fe8c09f5_be40_4097_bb2c_3f7f6b8a7f"/>
          <w:p>
            <w:pPr>
              <w:spacing w:before="180" w:after="0" w:line="240" w:lineRule="auto"/>
            </w:pPr>
            <w:r>
              <w:rPr>
                <w:rFonts w:ascii="Arial" w:hAnsi="Arial"/>
                <w:color w:val="000000"/>
                <w:sz w:val="18"/>
              </w:rPr>
              <w:t>1.2.840.10008.5.1.4.1.1.11.4</w:t>
            </w:r>
          </w:p>
          <w:bookmarkEnd w:id="1926"/>
        </w:tc>
        <w:tc>
          <w:tcPr>
            <w:tcBorders>
              <w:bottom w:val="single" w:sz="4" w:color="000000"/>
              <w:right w:val="single" w:sz="4" w:color="000000"/>
            </w:tcBorders>
            <w:tcMar>
              <w:top w:w="40" w:type="dxa"/>
              <w:left w:w="40" w:type="dxa"/>
              <w:bottom w:w="40" w:type="dxa"/>
              <w:right w:w="40" w:type="dxa"/>
            </w:tcMar>
            <w:vAlign w:val="top"/>
          </w:tcPr>
          <w:bookmarkStart w:id="1927" w:name="para_2252ed14_9ac2_431a_95b2_9a186635d4"/>
          <w:p>
            <w:pPr>
              <w:spacing w:before="180" w:after="0" w:line="240" w:lineRule="auto"/>
            </w:pPr>
            <w:hyperlink r:id="r251">
              <w:r>
                <w:rPr>
                  <w:rFonts w:ascii="Arial" w:hAnsi="Arial"/>
                  <w:color w:val="000000"/>
                  <w:sz w:val="18"/>
                </w:rPr>
                <w:t>Blending Softcopy Presentation State IOD</w:t>
              </w:r>
            </w:hyperlink>
          </w:p>
          <w:bookmarkEnd w:id="19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8" w:name="para_f7e6a3b6_6e7b_464e_bdf4_484c6dfee8"/>
          <w:p>
            <w:pPr>
              <w:spacing w:before="180" w:after="0" w:line="240" w:lineRule="auto"/>
            </w:pPr>
            <w:r>
              <w:rPr>
                <w:rFonts w:ascii="Arial" w:hAnsi="Arial"/>
                <w:color w:val="000000"/>
                <w:sz w:val="18"/>
              </w:rPr>
              <w:t>XA/XRF Grayscale Softcopy Presentation State Storage</w:t>
            </w:r>
          </w:p>
          <w:bookmarkEnd w:id="1928"/>
        </w:tc>
        <w:tc>
          <w:tcPr>
            <w:tcBorders>
              <w:bottom w:val="single" w:sz="4" w:color="000000"/>
              <w:right w:val="single" w:sz="4" w:color="000000"/>
            </w:tcBorders>
            <w:tcMar>
              <w:top w:w="40" w:type="dxa"/>
              <w:left w:w="40" w:type="dxa"/>
              <w:bottom w:w="40" w:type="dxa"/>
              <w:right w:w="40" w:type="dxa"/>
            </w:tcMar>
            <w:vAlign w:val="top"/>
          </w:tcPr>
          <w:bookmarkStart w:id="1929" w:name="para_17c7b7e1_2e97_4b91_8787_18ee1b5e52"/>
          <w:p>
            <w:pPr>
              <w:spacing w:before="180" w:after="0" w:line="240" w:lineRule="auto"/>
            </w:pPr>
            <w:r>
              <w:rPr>
                <w:rFonts w:ascii="Arial" w:hAnsi="Arial"/>
                <w:color w:val="000000"/>
                <w:sz w:val="18"/>
              </w:rPr>
              <w:t>1.2.840.10008.5.1.4.1.1.11.5</w:t>
            </w:r>
          </w:p>
          <w:bookmarkEnd w:id="1929"/>
        </w:tc>
        <w:tc>
          <w:tcPr>
            <w:tcBorders>
              <w:bottom w:val="single" w:sz="4" w:color="000000"/>
              <w:right w:val="single" w:sz="4" w:color="000000"/>
            </w:tcBorders>
            <w:tcMar>
              <w:top w:w="40" w:type="dxa"/>
              <w:left w:w="40" w:type="dxa"/>
              <w:bottom w:w="40" w:type="dxa"/>
              <w:right w:w="40" w:type="dxa"/>
            </w:tcMar>
            <w:vAlign w:val="top"/>
          </w:tcPr>
          <w:bookmarkStart w:id="1930" w:name="para_6287e8b0_45c2_4b96_8696_cf0d02f3ff"/>
          <w:p>
            <w:pPr>
              <w:spacing w:before="180" w:after="0" w:line="240" w:lineRule="auto"/>
            </w:pPr>
            <w:hyperlink r:id="r252">
              <w:r>
                <w:rPr>
                  <w:rFonts w:ascii="Arial" w:hAnsi="Arial"/>
                  <w:color w:val="000000"/>
                  <w:sz w:val="18"/>
                </w:rPr>
                <w:t>XA/XRF Grayscale Softcopy Presentation State IOD</w:t>
              </w:r>
            </w:hyperlink>
          </w:p>
          <w:bookmarkEnd w:id="19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1" w:name="para_dcc1cd6b_ebde_4cad_acd9_aee1b11e37"/>
          <w:p>
            <w:pPr>
              <w:spacing w:before="180" w:after="0" w:line="240" w:lineRule="auto"/>
            </w:pPr>
            <w:r>
              <w:rPr>
                <w:rFonts w:ascii="Arial" w:hAnsi="Arial"/>
                <w:color w:val="000000"/>
                <w:sz w:val="18"/>
              </w:rPr>
              <w:t>Grayscale Planar MPR Volumetric Presentation State Storage</w:t>
            </w:r>
          </w:p>
          <w:bookmarkEnd w:id="1931"/>
        </w:tc>
        <w:tc>
          <w:tcPr>
            <w:tcBorders>
              <w:bottom w:val="single" w:sz="4" w:color="000000"/>
              <w:right w:val="single" w:sz="4" w:color="000000"/>
            </w:tcBorders>
            <w:tcMar>
              <w:top w:w="40" w:type="dxa"/>
              <w:left w:w="40" w:type="dxa"/>
              <w:bottom w:w="40" w:type="dxa"/>
              <w:right w:w="40" w:type="dxa"/>
            </w:tcMar>
            <w:vAlign w:val="top"/>
          </w:tcPr>
          <w:bookmarkStart w:id="1932" w:name="para_6dbf92a9_c9ff_4faf_ac26_1fea7e440f"/>
          <w:p>
            <w:pPr>
              <w:spacing w:before="180" w:after="0" w:line="240" w:lineRule="auto"/>
            </w:pPr>
            <w:r>
              <w:rPr>
                <w:rFonts w:ascii="Arial" w:hAnsi="Arial"/>
                <w:color w:val="000000"/>
                <w:sz w:val="18"/>
              </w:rPr>
              <w:t>1.2.840.10008.​5.​1.​4.​1.​1.​11.​6</w:t>
            </w:r>
          </w:p>
          <w:bookmarkEnd w:id="1932"/>
        </w:tc>
        <w:tc>
          <w:tcPr>
            <w:tcBorders>
              <w:bottom w:val="single" w:sz="4" w:color="000000"/>
              <w:right w:val="single" w:sz="4" w:color="000000"/>
            </w:tcBorders>
            <w:tcMar>
              <w:top w:w="40" w:type="dxa"/>
              <w:left w:w="40" w:type="dxa"/>
              <w:bottom w:w="40" w:type="dxa"/>
              <w:right w:w="40" w:type="dxa"/>
            </w:tcMar>
            <w:vAlign w:val="top"/>
          </w:tcPr>
          <w:bookmarkStart w:id="1933" w:name="para_0a9d2383_e314_46a4_b6d4_d2e1b66a95"/>
          <w:p>
            <w:pPr>
              <w:spacing w:before="180" w:after="0" w:line="240" w:lineRule="auto"/>
            </w:pPr>
            <w:hyperlink r:id="r253">
              <w:r>
                <w:rPr>
                  <w:rFonts w:ascii="Arial" w:hAnsi="Arial"/>
                  <w:color w:val="000000"/>
                  <w:sz w:val="18"/>
                </w:rPr>
                <w:t>Planar MPR Volumetric Presentation State IOD</w:t>
              </w:r>
            </w:hyperlink>
          </w:p>
          <w:bookmarkEnd w:id="1933"/>
        </w:tc>
        <w:tc>
          <w:tcPr>
            <w:tcBorders>
              <w:bottom w:val="single" w:sz="4" w:color="000000"/>
              <w:right w:val="single" w:sz="4" w:color="000000"/>
            </w:tcBorders>
            <w:tcMar>
              <w:top w:w="40" w:type="dxa"/>
              <w:left w:w="40" w:type="dxa"/>
              <w:bottom w:w="40" w:type="dxa"/>
              <w:right w:w="40" w:type="dxa"/>
            </w:tcMar>
            <w:vAlign w:val="top"/>
          </w:tcPr>
          <w:bookmarkStart w:id="1934" w:name="para_3209bfd8_aa3c_41f3_aece_f4d2388c5b"/>
          <w:p>
            <w:pPr>
              <w:spacing w:before="180" w:after="0" w:line="240" w:lineRule="auto"/>
            </w:pPr>
            <w:hyperlink w:anchor="sect_B_5_1_19">
              <w:r>
                <w:rPr>
                  <w:rFonts w:ascii="Arial" w:hAnsi="Arial"/>
                  <w:color w:val="000000"/>
                  <w:sz w:val="18"/>
                </w:rPr>
                <w:t>B.5.1.19</w:t>
              </w:r>
            </w:hyperlink>
          </w:p>
          <w:bookmarkEnd w:id="1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5" w:name="para_10b19427_6b9e_4d28_bd9b_f03a97fd2d"/>
          <w:p>
            <w:pPr>
              <w:spacing w:before="180" w:after="0" w:line="240" w:lineRule="auto"/>
            </w:pPr>
            <w:r>
              <w:rPr>
                <w:rFonts w:ascii="Arial" w:hAnsi="Arial"/>
                <w:color w:val="000000"/>
                <w:sz w:val="18"/>
              </w:rPr>
              <w:t>Compositing Planar MPR Volumetric Presentation State Storage</w:t>
            </w:r>
          </w:p>
          <w:bookmarkEnd w:id="1935"/>
        </w:tc>
        <w:tc>
          <w:tcPr>
            <w:tcBorders>
              <w:bottom w:val="single" w:sz="4" w:color="000000"/>
              <w:right w:val="single" w:sz="4" w:color="000000"/>
            </w:tcBorders>
            <w:tcMar>
              <w:top w:w="40" w:type="dxa"/>
              <w:left w:w="40" w:type="dxa"/>
              <w:bottom w:w="40" w:type="dxa"/>
              <w:right w:w="40" w:type="dxa"/>
            </w:tcMar>
            <w:vAlign w:val="top"/>
          </w:tcPr>
          <w:bookmarkStart w:id="1936" w:name="para_bfded53f_1712_4170_bc1d_9f097c78c1"/>
          <w:p>
            <w:pPr>
              <w:spacing w:before="180" w:after="0" w:line="240" w:lineRule="auto"/>
            </w:pPr>
            <w:r>
              <w:rPr>
                <w:rFonts w:ascii="Arial" w:hAnsi="Arial"/>
                <w:color w:val="000000"/>
                <w:sz w:val="18"/>
              </w:rPr>
              <w:t>1.2.840.10008.​5.​1.​4.​1.​1.​11.​7</w:t>
            </w:r>
          </w:p>
          <w:bookmarkEnd w:id="1936"/>
        </w:tc>
        <w:tc>
          <w:tcPr>
            <w:tcBorders>
              <w:bottom w:val="single" w:sz="4" w:color="000000"/>
              <w:right w:val="single" w:sz="4" w:color="000000"/>
            </w:tcBorders>
            <w:tcMar>
              <w:top w:w="40" w:type="dxa"/>
              <w:left w:w="40" w:type="dxa"/>
              <w:bottom w:w="40" w:type="dxa"/>
              <w:right w:w="40" w:type="dxa"/>
            </w:tcMar>
            <w:vAlign w:val="top"/>
          </w:tcPr>
          <w:bookmarkStart w:id="1937" w:name="para_3f472819_5ae7_456d_bb15_cbfb25d842"/>
          <w:p>
            <w:pPr>
              <w:spacing w:before="180" w:after="0" w:line="240" w:lineRule="auto"/>
            </w:pPr>
            <w:hyperlink r:id="r254">
              <w:r>
                <w:rPr>
                  <w:rFonts w:ascii="Arial" w:hAnsi="Arial"/>
                  <w:color w:val="000000"/>
                  <w:sz w:val="18"/>
                </w:rPr>
                <w:t>Planar MPR Volumetric Presentation State IOD</w:t>
              </w:r>
            </w:hyperlink>
          </w:p>
          <w:bookmarkEnd w:id="1937"/>
        </w:tc>
        <w:tc>
          <w:tcPr>
            <w:tcBorders>
              <w:bottom w:val="single" w:sz="4" w:color="000000"/>
              <w:right w:val="single" w:sz="4" w:color="000000"/>
            </w:tcBorders>
            <w:tcMar>
              <w:top w:w="40" w:type="dxa"/>
              <w:left w:w="40" w:type="dxa"/>
              <w:bottom w:w="40" w:type="dxa"/>
              <w:right w:w="40" w:type="dxa"/>
            </w:tcMar>
            <w:vAlign w:val="top"/>
          </w:tcPr>
          <w:bookmarkStart w:id="1938" w:name="para_e3e2a163_499c_44a5_8b39_4434d4e4c7"/>
          <w:p>
            <w:pPr>
              <w:spacing w:before="180" w:after="0" w:line="240" w:lineRule="auto"/>
            </w:pPr>
            <w:hyperlink w:anchor="sect_B_5_1_19">
              <w:r>
                <w:rPr>
                  <w:rFonts w:ascii="Arial" w:hAnsi="Arial"/>
                  <w:color w:val="000000"/>
                  <w:sz w:val="18"/>
                </w:rPr>
                <w:t>B.5.1.19</w:t>
              </w:r>
            </w:hyperlink>
          </w:p>
          <w:bookmarkEnd w:id="1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9" w:name="para_eacf9e44_6fd6_4707_bb23_a53d567be2"/>
          <w:p>
            <w:pPr>
              <w:spacing w:before="180" w:after="0" w:line="240" w:lineRule="auto"/>
            </w:pPr>
            <w:r>
              <w:rPr>
                <w:rFonts w:ascii="Arial" w:hAnsi="Arial"/>
                <w:color w:val="000000"/>
                <w:sz w:val="18"/>
              </w:rPr>
              <w:t>Advanced Blending Presentation State Storage</w:t>
            </w:r>
          </w:p>
          <w:bookmarkEnd w:id="1939"/>
        </w:tc>
        <w:tc>
          <w:tcPr>
            <w:tcBorders>
              <w:bottom w:val="single" w:sz="4" w:color="000000"/>
              <w:right w:val="single" w:sz="4" w:color="000000"/>
            </w:tcBorders>
            <w:tcMar>
              <w:top w:w="40" w:type="dxa"/>
              <w:left w:w="40" w:type="dxa"/>
              <w:bottom w:w="40" w:type="dxa"/>
              <w:right w:w="40" w:type="dxa"/>
            </w:tcMar>
            <w:vAlign w:val="top"/>
          </w:tcPr>
          <w:bookmarkStart w:id="1940" w:name="para_e0628da8_fdba_4532_a541_bbfd26dcab"/>
          <w:p>
            <w:pPr>
              <w:spacing w:before="180" w:after="0" w:line="240" w:lineRule="auto"/>
            </w:pPr>
            <w:r>
              <w:rPr>
                <w:rFonts w:ascii="Arial" w:hAnsi="Arial"/>
                <w:color w:val="000000"/>
                <w:sz w:val="18"/>
              </w:rPr>
              <w:t>1.2.840.10008.5.1.4.1.1.11.8</w:t>
            </w:r>
          </w:p>
          <w:bookmarkEnd w:id="1940"/>
        </w:tc>
        <w:tc>
          <w:tcPr>
            <w:tcBorders>
              <w:bottom w:val="single" w:sz="4" w:color="000000"/>
              <w:right w:val="single" w:sz="4" w:color="000000"/>
            </w:tcBorders>
            <w:tcMar>
              <w:top w:w="40" w:type="dxa"/>
              <w:left w:w="40" w:type="dxa"/>
              <w:bottom w:w="40" w:type="dxa"/>
              <w:right w:w="40" w:type="dxa"/>
            </w:tcMar>
            <w:vAlign w:val="top"/>
          </w:tcPr>
          <w:bookmarkStart w:id="1941" w:name="para_12970d00_47a9_4bbc_a91d_789c8f5442"/>
          <w:p>
            <w:pPr>
              <w:spacing w:before="180" w:after="0" w:line="240" w:lineRule="auto"/>
            </w:pPr>
            <w:hyperlink r:id="r255">
              <w:r>
                <w:rPr>
                  <w:rFonts w:ascii="Arial" w:hAnsi="Arial"/>
                  <w:color w:val="000000"/>
                  <w:sz w:val="18"/>
                </w:rPr>
                <w:t>Advanced Blending Presentation State IOD</w:t>
              </w:r>
            </w:hyperlink>
          </w:p>
          <w:bookmarkEnd w:id="19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2" w:name="para_c4aaaf2f_65ee_4d9f_acf0_029177e05b"/>
          <w:p>
            <w:pPr>
              <w:spacing w:before="180" w:after="0" w:line="240" w:lineRule="auto"/>
            </w:pPr>
            <w:r>
              <w:rPr>
                <w:rFonts w:ascii="Arial" w:hAnsi="Arial"/>
                <w:color w:val="000000"/>
                <w:sz w:val="18"/>
              </w:rPr>
              <w:t>Volume Rendering Volumetric Presentation State Storage</w:t>
            </w:r>
          </w:p>
          <w:bookmarkEnd w:id="1942"/>
        </w:tc>
        <w:tc>
          <w:tcPr>
            <w:tcBorders>
              <w:bottom w:val="single" w:sz="4" w:color="000000"/>
              <w:right w:val="single" w:sz="4" w:color="000000"/>
            </w:tcBorders>
            <w:tcMar>
              <w:top w:w="40" w:type="dxa"/>
              <w:left w:w="40" w:type="dxa"/>
              <w:bottom w:w="40" w:type="dxa"/>
              <w:right w:w="40" w:type="dxa"/>
            </w:tcMar>
            <w:vAlign w:val="top"/>
          </w:tcPr>
          <w:bookmarkStart w:id="1943" w:name="para_25daae4c_5ac5_4035_897e_cf8edd1892"/>
          <w:p>
            <w:pPr>
              <w:spacing w:before="180" w:after="0" w:line="240" w:lineRule="auto"/>
            </w:pPr>
            <w:r>
              <w:rPr>
                <w:rFonts w:ascii="Arial" w:hAnsi="Arial"/>
                <w:color w:val="000000"/>
                <w:sz w:val="18"/>
              </w:rPr>
              <w:t>1.2.840.10008.5.1.4.1.1.11.9</w:t>
            </w:r>
          </w:p>
          <w:bookmarkEnd w:id="1943"/>
        </w:tc>
        <w:tc>
          <w:tcPr>
            <w:tcBorders>
              <w:bottom w:val="single" w:sz="4" w:color="000000"/>
              <w:right w:val="single" w:sz="4" w:color="000000"/>
            </w:tcBorders>
            <w:tcMar>
              <w:top w:w="40" w:type="dxa"/>
              <w:left w:w="40" w:type="dxa"/>
              <w:bottom w:w="40" w:type="dxa"/>
              <w:right w:w="40" w:type="dxa"/>
            </w:tcMar>
            <w:vAlign w:val="top"/>
          </w:tcPr>
          <w:bookmarkStart w:id="1944" w:name="para_8de0d168_15a2_40b9_97c3_124ed05814"/>
          <w:p>
            <w:pPr>
              <w:spacing w:before="180" w:after="0" w:line="240" w:lineRule="auto"/>
            </w:pPr>
            <w:hyperlink r:id="r256">
              <w:r>
                <w:rPr>
                  <w:rFonts w:ascii="Arial" w:hAnsi="Arial"/>
                  <w:color w:val="000000"/>
                  <w:sz w:val="18"/>
                </w:rPr>
                <w:t>Volume Rendering Volumetric Presentation State IOD</w:t>
              </w:r>
            </w:hyperlink>
          </w:p>
          <w:bookmarkEnd w:id="1944"/>
        </w:tc>
        <w:tc>
          <w:tcPr>
            <w:tcBorders>
              <w:bottom w:val="single" w:sz="4" w:color="000000"/>
              <w:right w:val="single" w:sz="4" w:color="000000"/>
            </w:tcBorders>
            <w:tcMar>
              <w:top w:w="40" w:type="dxa"/>
              <w:left w:w="40" w:type="dxa"/>
              <w:bottom w:w="40" w:type="dxa"/>
              <w:right w:w="40" w:type="dxa"/>
            </w:tcMar>
            <w:vAlign w:val="top"/>
          </w:tcPr>
          <w:bookmarkStart w:id="1945" w:name="para_94b3722c_e7d4_4f50_87f8_eea1418b62"/>
          <w:p>
            <w:pPr>
              <w:spacing w:before="180" w:after="0" w:line="240" w:lineRule="auto"/>
            </w:pPr>
            <w:hyperlink w:anchor="sect_B_5_1_24">
              <w:r>
                <w:rPr>
                  <w:rFonts w:ascii="Arial" w:hAnsi="Arial"/>
                  <w:color w:val="000000"/>
                  <w:sz w:val="18"/>
                </w:rPr>
                <w:t>B.5.1.24</w:t>
              </w:r>
            </w:hyperlink>
          </w:p>
          <w:bookmarkEnd w:id="1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6" w:name="para_2ada1061_0699_4823_b1a4_444ec4360b"/>
          <w:p>
            <w:pPr>
              <w:spacing w:before="180" w:after="0" w:line="240" w:lineRule="auto"/>
            </w:pPr>
            <w:r>
              <w:rPr>
                <w:rFonts w:ascii="Arial" w:hAnsi="Arial"/>
                <w:color w:val="000000"/>
                <w:sz w:val="18"/>
              </w:rPr>
              <w:t>Segmented Volume Rendering Volumetric Presentation State Storage</w:t>
            </w:r>
          </w:p>
          <w:bookmarkEnd w:id="1946"/>
        </w:tc>
        <w:tc>
          <w:tcPr>
            <w:tcBorders>
              <w:bottom w:val="single" w:sz="4" w:color="000000"/>
              <w:right w:val="single" w:sz="4" w:color="000000"/>
            </w:tcBorders>
            <w:tcMar>
              <w:top w:w="40" w:type="dxa"/>
              <w:left w:w="40" w:type="dxa"/>
              <w:bottom w:w="40" w:type="dxa"/>
              <w:right w:w="40" w:type="dxa"/>
            </w:tcMar>
            <w:vAlign w:val="top"/>
          </w:tcPr>
          <w:bookmarkStart w:id="1947" w:name="para_9a3be6bd_74fd_4553_9c5e_2a71d95716"/>
          <w:p>
            <w:pPr>
              <w:spacing w:before="180" w:after="0" w:line="240" w:lineRule="auto"/>
            </w:pPr>
            <w:r>
              <w:rPr>
                <w:rFonts w:ascii="Arial" w:hAnsi="Arial"/>
                <w:color w:val="000000"/>
                <w:sz w:val="18"/>
              </w:rPr>
              <w:t>1.2.840.10008.5.1.4.1.1.11.10</w:t>
            </w:r>
          </w:p>
          <w:bookmarkEnd w:id="1947"/>
        </w:tc>
        <w:tc>
          <w:tcPr>
            <w:tcBorders>
              <w:bottom w:val="single" w:sz="4" w:color="000000"/>
              <w:right w:val="single" w:sz="4" w:color="000000"/>
            </w:tcBorders>
            <w:tcMar>
              <w:top w:w="40" w:type="dxa"/>
              <w:left w:w="40" w:type="dxa"/>
              <w:bottom w:w="40" w:type="dxa"/>
              <w:right w:w="40" w:type="dxa"/>
            </w:tcMar>
            <w:vAlign w:val="top"/>
          </w:tcPr>
          <w:bookmarkStart w:id="1948" w:name="para_885daf34_daf2_4bd8_99cf_32e27f9c16"/>
          <w:p>
            <w:pPr>
              <w:spacing w:before="180" w:after="0" w:line="240" w:lineRule="auto"/>
            </w:pPr>
            <w:hyperlink r:id="r257">
              <w:r>
                <w:rPr>
                  <w:rFonts w:ascii="Arial" w:hAnsi="Arial"/>
                  <w:color w:val="000000"/>
                  <w:sz w:val="18"/>
                </w:rPr>
                <w:t>Volume Rendering Volumetric Presentation State IOD</w:t>
              </w:r>
            </w:hyperlink>
          </w:p>
          <w:bookmarkEnd w:id="1948"/>
        </w:tc>
        <w:tc>
          <w:tcPr>
            <w:tcBorders>
              <w:bottom w:val="single" w:sz="4" w:color="000000"/>
              <w:right w:val="single" w:sz="4" w:color="000000"/>
            </w:tcBorders>
            <w:tcMar>
              <w:top w:w="40" w:type="dxa"/>
              <w:left w:w="40" w:type="dxa"/>
              <w:bottom w:w="40" w:type="dxa"/>
              <w:right w:w="40" w:type="dxa"/>
            </w:tcMar>
            <w:vAlign w:val="top"/>
          </w:tcPr>
          <w:bookmarkStart w:id="1949" w:name="para_eb8e28c1_46cf_4280_b60e_67c86b8188"/>
          <w:p>
            <w:pPr>
              <w:spacing w:before="180" w:after="0" w:line="240" w:lineRule="auto"/>
            </w:pPr>
            <w:hyperlink w:anchor="sect_B_5_1_24">
              <w:r>
                <w:rPr>
                  <w:rFonts w:ascii="Arial" w:hAnsi="Arial"/>
                  <w:color w:val="000000"/>
                  <w:sz w:val="18"/>
                </w:rPr>
                <w:t>B.5.1.24</w:t>
              </w:r>
            </w:hyperlink>
          </w:p>
          <w:bookmarkEnd w:id="1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0" w:name="para_2f697221_a942_4e07_8231_d92f5c22cb"/>
          <w:p>
            <w:pPr>
              <w:spacing w:before="180" w:after="0" w:line="240" w:lineRule="auto"/>
            </w:pPr>
            <w:r>
              <w:rPr>
                <w:rFonts w:ascii="Arial" w:hAnsi="Arial"/>
                <w:color w:val="000000"/>
                <w:sz w:val="18"/>
              </w:rPr>
              <w:t>Multiple Volume Rendering Volumetric Presentation State Storage</w:t>
            </w:r>
          </w:p>
          <w:bookmarkEnd w:id="1950"/>
        </w:tc>
        <w:tc>
          <w:tcPr>
            <w:tcBorders>
              <w:bottom w:val="single" w:sz="4" w:color="000000"/>
              <w:right w:val="single" w:sz="4" w:color="000000"/>
            </w:tcBorders>
            <w:tcMar>
              <w:top w:w="40" w:type="dxa"/>
              <w:left w:w="40" w:type="dxa"/>
              <w:bottom w:w="40" w:type="dxa"/>
              <w:right w:w="40" w:type="dxa"/>
            </w:tcMar>
            <w:vAlign w:val="top"/>
          </w:tcPr>
          <w:bookmarkStart w:id="1951" w:name="para_8d26a287_50c1_4a6e_a0f0_7f0a97c596"/>
          <w:p>
            <w:pPr>
              <w:spacing w:before="180" w:after="0" w:line="240" w:lineRule="auto"/>
            </w:pPr>
            <w:r>
              <w:rPr>
                <w:rFonts w:ascii="Arial" w:hAnsi="Arial"/>
                <w:color w:val="000000"/>
                <w:sz w:val="18"/>
              </w:rPr>
              <w:t>1.2.840.10008.5.1.4.1.1.11.11</w:t>
            </w:r>
          </w:p>
          <w:bookmarkEnd w:id="1951"/>
        </w:tc>
        <w:tc>
          <w:tcPr>
            <w:tcBorders>
              <w:bottom w:val="single" w:sz="4" w:color="000000"/>
              <w:right w:val="single" w:sz="4" w:color="000000"/>
            </w:tcBorders>
            <w:tcMar>
              <w:top w:w="40" w:type="dxa"/>
              <w:left w:w="40" w:type="dxa"/>
              <w:bottom w:w="40" w:type="dxa"/>
              <w:right w:w="40" w:type="dxa"/>
            </w:tcMar>
            <w:vAlign w:val="top"/>
          </w:tcPr>
          <w:bookmarkStart w:id="1952" w:name="para_116f510c_b2c0_4f17_847b_1735f490db"/>
          <w:p>
            <w:pPr>
              <w:spacing w:before="180" w:after="0" w:line="240" w:lineRule="auto"/>
            </w:pPr>
            <w:hyperlink r:id="r258">
              <w:r>
                <w:rPr>
                  <w:rFonts w:ascii="Arial" w:hAnsi="Arial"/>
                  <w:color w:val="000000"/>
                  <w:sz w:val="18"/>
                </w:rPr>
                <w:t>Volume Rendering Volumetric Presentation State IOD</w:t>
              </w:r>
            </w:hyperlink>
          </w:p>
          <w:bookmarkEnd w:id="1952"/>
        </w:tc>
        <w:tc>
          <w:tcPr>
            <w:tcBorders>
              <w:bottom w:val="single" w:sz="4" w:color="000000"/>
              <w:right w:val="single" w:sz="4" w:color="000000"/>
            </w:tcBorders>
            <w:tcMar>
              <w:top w:w="40" w:type="dxa"/>
              <w:left w:w="40" w:type="dxa"/>
              <w:bottom w:w="40" w:type="dxa"/>
              <w:right w:w="40" w:type="dxa"/>
            </w:tcMar>
            <w:vAlign w:val="top"/>
          </w:tcPr>
          <w:bookmarkStart w:id="1953" w:name="para_24d3ffe5_ad4b_4536_b767_5669b69937"/>
          <w:p>
            <w:pPr>
              <w:spacing w:before="180" w:after="0" w:line="240" w:lineRule="auto"/>
            </w:pPr>
            <w:hyperlink w:anchor="sect_B_5_1_24">
              <w:r>
                <w:rPr>
                  <w:rFonts w:ascii="Arial" w:hAnsi="Arial"/>
                  <w:color w:val="000000"/>
                  <w:sz w:val="18"/>
                </w:rPr>
                <w:t>B.5.1.24</w:t>
              </w:r>
            </w:hyperlink>
          </w:p>
          <w:bookmarkEnd w:id="1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4" w:name="para_236e567e_942d_41ce_adde_044c269111"/>
          <w:p>
            <w:pPr>
              <w:spacing w:before="180" w:after="0" w:line="240" w:lineRule="auto"/>
            </w:pPr>
            <w:r>
              <w:rPr>
                <w:rFonts w:ascii="Arial" w:hAnsi="Arial"/>
                <w:color w:val="000000"/>
                <w:sz w:val="18"/>
              </w:rPr>
              <w:t>Variable Modality LUT Softcopy Presentation State Storage</w:t>
            </w:r>
          </w:p>
          <w:bookmarkEnd w:id="1954"/>
        </w:tc>
        <w:tc>
          <w:tcPr>
            <w:tcBorders>
              <w:bottom w:val="single" w:sz="4" w:color="000000"/>
              <w:right w:val="single" w:sz="4" w:color="000000"/>
            </w:tcBorders>
            <w:tcMar>
              <w:top w:w="40" w:type="dxa"/>
              <w:left w:w="40" w:type="dxa"/>
              <w:bottom w:w="40" w:type="dxa"/>
              <w:right w:w="40" w:type="dxa"/>
            </w:tcMar>
            <w:vAlign w:val="top"/>
          </w:tcPr>
          <w:bookmarkStart w:id="1955" w:name="para_28841516_5d69_4fe3_8a52_e9c8ee864b"/>
          <w:p>
            <w:pPr>
              <w:spacing w:before="180" w:after="0" w:line="240" w:lineRule="auto"/>
            </w:pPr>
            <w:r>
              <w:rPr>
                <w:rFonts w:ascii="Arial" w:hAnsi="Arial"/>
                <w:color w:val="000000"/>
                <w:sz w:val="18"/>
              </w:rPr>
              <w:t>1.2.840.10008.5.1.4.1.1.11.12</w:t>
            </w:r>
          </w:p>
          <w:bookmarkEnd w:id="1955"/>
        </w:tc>
        <w:tc>
          <w:tcPr>
            <w:tcBorders>
              <w:bottom w:val="single" w:sz="4" w:color="000000"/>
              <w:right w:val="single" w:sz="4" w:color="000000"/>
            </w:tcBorders>
            <w:tcMar>
              <w:top w:w="40" w:type="dxa"/>
              <w:left w:w="40" w:type="dxa"/>
              <w:bottom w:w="40" w:type="dxa"/>
              <w:right w:w="40" w:type="dxa"/>
            </w:tcMar>
            <w:vAlign w:val="top"/>
          </w:tcPr>
          <w:bookmarkStart w:id="1956" w:name="para_dc33a73d_9a10_471c_8c81_ba66638586"/>
          <w:p>
            <w:pPr>
              <w:spacing w:before="180" w:after="0" w:line="240" w:lineRule="auto"/>
            </w:pPr>
            <w:hyperlink r:id="r259">
              <w:r>
                <w:rPr>
                  <w:rFonts w:ascii="Arial" w:hAnsi="Arial"/>
                  <w:color w:val="000000"/>
                  <w:sz w:val="18"/>
                </w:rPr>
                <w:t>Variable Modality LUT Softcopy Presentation State IOD</w:t>
              </w:r>
            </w:hyperlink>
          </w:p>
          <w:bookmarkEnd w:id="19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7" w:name="para_90667a84_4fcd_4558_8786_b4f4cc4e2c"/>
          <w:p>
            <w:pPr>
              <w:spacing w:before="180" w:after="0" w:line="240" w:lineRule="auto"/>
            </w:pPr>
            <w:r>
              <w:rPr>
                <w:rFonts w:ascii="Arial" w:hAnsi="Arial"/>
                <w:color w:val="000000"/>
                <w:sz w:val="18"/>
              </w:rPr>
              <w:t>X-Ray Angiographic Image Storage</w:t>
            </w:r>
          </w:p>
          <w:bookmarkEnd w:id="1957"/>
        </w:tc>
        <w:tc>
          <w:tcPr>
            <w:tcBorders>
              <w:bottom w:val="single" w:sz="4" w:color="000000"/>
              <w:right w:val="single" w:sz="4" w:color="000000"/>
            </w:tcBorders>
            <w:tcMar>
              <w:top w:w="40" w:type="dxa"/>
              <w:left w:w="40" w:type="dxa"/>
              <w:bottom w:w="40" w:type="dxa"/>
              <w:right w:w="40" w:type="dxa"/>
            </w:tcMar>
            <w:vAlign w:val="top"/>
          </w:tcPr>
          <w:bookmarkStart w:id="1958" w:name="para_a8043362_3225_40b4_ac2e_62e50a4d21"/>
          <w:p>
            <w:pPr>
              <w:spacing w:before="180" w:after="0" w:line="240" w:lineRule="auto"/>
            </w:pPr>
            <w:r>
              <w:rPr>
                <w:rFonts w:ascii="Arial" w:hAnsi="Arial"/>
                <w:color w:val="000000"/>
                <w:sz w:val="18"/>
              </w:rPr>
              <w:t>1.2.840.10008.5.1.4.1.1.12.1</w:t>
            </w:r>
          </w:p>
          <w:bookmarkEnd w:id="1958"/>
        </w:tc>
        <w:tc>
          <w:tcPr>
            <w:tcBorders>
              <w:bottom w:val="single" w:sz="4" w:color="000000"/>
              <w:right w:val="single" w:sz="4" w:color="000000"/>
            </w:tcBorders>
            <w:tcMar>
              <w:top w:w="40" w:type="dxa"/>
              <w:left w:w="40" w:type="dxa"/>
              <w:bottom w:w="40" w:type="dxa"/>
              <w:right w:w="40" w:type="dxa"/>
            </w:tcMar>
            <w:vAlign w:val="top"/>
          </w:tcPr>
          <w:bookmarkStart w:id="1959" w:name="para_d44b6004_b74b_4b00_8d58_e7fac45a1f"/>
          <w:p>
            <w:pPr>
              <w:spacing w:before="180" w:after="0" w:line="240" w:lineRule="auto"/>
            </w:pPr>
            <w:hyperlink r:id="r260">
              <w:r>
                <w:rPr>
                  <w:rFonts w:ascii="Arial" w:hAnsi="Arial"/>
                  <w:color w:val="000000"/>
                  <w:sz w:val="18"/>
                </w:rPr>
                <w:t>X-Ray Angiographic Image IOD</w:t>
              </w:r>
            </w:hyperlink>
          </w:p>
          <w:bookmarkEnd w:id="19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0" w:name="para_dabf3280_6cfa_410d_89f6_5143772847"/>
          <w:p>
            <w:pPr>
              <w:spacing w:before="180" w:after="0" w:line="240" w:lineRule="auto"/>
            </w:pPr>
            <w:r>
              <w:rPr>
                <w:rFonts w:ascii="Arial" w:hAnsi="Arial"/>
                <w:color w:val="000000"/>
                <w:sz w:val="18"/>
              </w:rPr>
              <w:t>Enhanced XA Image Storage</w:t>
            </w:r>
          </w:p>
          <w:bookmarkEnd w:id="1960"/>
        </w:tc>
        <w:tc>
          <w:tcPr>
            <w:tcBorders>
              <w:bottom w:val="single" w:sz="4" w:color="000000"/>
              <w:right w:val="single" w:sz="4" w:color="000000"/>
            </w:tcBorders>
            <w:tcMar>
              <w:top w:w="40" w:type="dxa"/>
              <w:left w:w="40" w:type="dxa"/>
              <w:bottom w:w="40" w:type="dxa"/>
              <w:right w:w="40" w:type="dxa"/>
            </w:tcMar>
            <w:vAlign w:val="top"/>
          </w:tcPr>
          <w:bookmarkStart w:id="1961" w:name="para_d941fa01_6668_4f82_9d2c_8ba201f8cf"/>
          <w:p>
            <w:pPr>
              <w:spacing w:before="180" w:after="0" w:line="240" w:lineRule="auto"/>
            </w:pPr>
            <w:r>
              <w:rPr>
                <w:rFonts w:ascii="Arial" w:hAnsi="Arial"/>
                <w:color w:val="000000"/>
                <w:sz w:val="18"/>
              </w:rPr>
              <w:t>1.2.840.10008.5.1.4.1.1.12.1.1</w:t>
            </w:r>
          </w:p>
          <w:bookmarkEnd w:id="1961"/>
        </w:tc>
        <w:tc>
          <w:tcPr>
            <w:tcBorders>
              <w:bottom w:val="single" w:sz="4" w:color="000000"/>
              <w:right w:val="single" w:sz="4" w:color="000000"/>
            </w:tcBorders>
            <w:tcMar>
              <w:top w:w="40" w:type="dxa"/>
              <w:left w:w="40" w:type="dxa"/>
              <w:bottom w:w="40" w:type="dxa"/>
              <w:right w:w="40" w:type="dxa"/>
            </w:tcMar>
            <w:vAlign w:val="top"/>
          </w:tcPr>
          <w:bookmarkStart w:id="1962" w:name="para_9c55f529_1459_474c_827f_a49485d2a9"/>
          <w:p>
            <w:pPr>
              <w:spacing w:before="180" w:after="0" w:line="240" w:lineRule="auto"/>
            </w:pPr>
            <w:hyperlink r:id="r261">
              <w:r>
                <w:rPr>
                  <w:rFonts w:ascii="Arial" w:hAnsi="Arial"/>
                  <w:color w:val="000000"/>
                  <w:sz w:val="18"/>
                </w:rPr>
                <w:t>Enhanced XA Image IOD</w:t>
              </w:r>
            </w:hyperlink>
          </w:p>
          <w:bookmarkEnd w:id="1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3" w:name="para_7b55f328_ae6e_47a4_8abc_9b6957abef"/>
          <w:p>
            <w:pPr>
              <w:spacing w:before="180" w:after="0" w:line="240" w:lineRule="auto"/>
            </w:pPr>
            <w:r>
              <w:rPr>
                <w:rFonts w:ascii="Arial" w:hAnsi="Arial"/>
                <w:color w:val="000000"/>
                <w:sz w:val="18"/>
              </w:rPr>
              <w:t>X-Ray Radiofluoroscopic Image Storage</w:t>
            </w:r>
          </w:p>
          <w:bookmarkEnd w:id="1963"/>
        </w:tc>
        <w:tc>
          <w:tcPr>
            <w:tcBorders>
              <w:bottom w:val="single" w:sz="4" w:color="000000"/>
              <w:right w:val="single" w:sz="4" w:color="000000"/>
            </w:tcBorders>
            <w:tcMar>
              <w:top w:w="40" w:type="dxa"/>
              <w:left w:w="40" w:type="dxa"/>
              <w:bottom w:w="40" w:type="dxa"/>
              <w:right w:w="40" w:type="dxa"/>
            </w:tcMar>
            <w:vAlign w:val="top"/>
          </w:tcPr>
          <w:bookmarkStart w:id="1964" w:name="para_1b0883c8_bcf8_4e1d_a46a_f52af766af"/>
          <w:p>
            <w:pPr>
              <w:spacing w:before="180" w:after="0" w:line="240" w:lineRule="auto"/>
            </w:pPr>
            <w:r>
              <w:rPr>
                <w:rFonts w:ascii="Arial" w:hAnsi="Arial"/>
                <w:color w:val="000000"/>
                <w:sz w:val="18"/>
              </w:rPr>
              <w:t>1.2.840.10008.5.1.4.1.1.12.2</w:t>
            </w:r>
          </w:p>
          <w:bookmarkEnd w:id="1964"/>
        </w:tc>
        <w:tc>
          <w:tcPr>
            <w:tcBorders>
              <w:bottom w:val="single" w:sz="4" w:color="000000"/>
              <w:right w:val="single" w:sz="4" w:color="000000"/>
            </w:tcBorders>
            <w:tcMar>
              <w:top w:w="40" w:type="dxa"/>
              <w:left w:w="40" w:type="dxa"/>
              <w:bottom w:w="40" w:type="dxa"/>
              <w:right w:w="40" w:type="dxa"/>
            </w:tcMar>
            <w:vAlign w:val="top"/>
          </w:tcPr>
          <w:bookmarkStart w:id="1965" w:name="para_d771c960_240e_4ce0_b32a_7021dea90f"/>
          <w:p>
            <w:pPr>
              <w:spacing w:before="180" w:after="0" w:line="240" w:lineRule="auto"/>
            </w:pPr>
            <w:hyperlink r:id="r262">
              <w:r>
                <w:rPr>
                  <w:rFonts w:ascii="Arial" w:hAnsi="Arial"/>
                  <w:color w:val="000000"/>
                  <w:sz w:val="18"/>
                </w:rPr>
                <w:t>X-Ray Radiofluoroscopic Image IOD</w:t>
              </w:r>
            </w:hyperlink>
          </w:p>
          <w:bookmarkEnd w:id="19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6" w:name="para_7ef7d96d_6616_441f_ab52_415ce88363"/>
          <w:p>
            <w:pPr>
              <w:spacing w:before="180" w:after="0" w:line="240" w:lineRule="auto"/>
            </w:pPr>
            <w:r>
              <w:rPr>
                <w:rFonts w:ascii="Arial" w:hAnsi="Arial"/>
                <w:color w:val="000000"/>
                <w:sz w:val="18"/>
              </w:rPr>
              <w:t>Enhanced XRF Image Storage</w:t>
            </w:r>
          </w:p>
          <w:bookmarkEnd w:id="1966"/>
        </w:tc>
        <w:tc>
          <w:tcPr>
            <w:tcBorders>
              <w:bottom w:val="single" w:sz="4" w:color="000000"/>
              <w:right w:val="single" w:sz="4" w:color="000000"/>
            </w:tcBorders>
            <w:tcMar>
              <w:top w:w="40" w:type="dxa"/>
              <w:left w:w="40" w:type="dxa"/>
              <w:bottom w:w="40" w:type="dxa"/>
              <w:right w:w="40" w:type="dxa"/>
            </w:tcMar>
            <w:vAlign w:val="top"/>
          </w:tcPr>
          <w:bookmarkStart w:id="1967" w:name="para_e046ae7c_a50d_40b9_9a45_f749e1c6c6"/>
          <w:p>
            <w:pPr>
              <w:spacing w:before="180" w:after="0" w:line="240" w:lineRule="auto"/>
            </w:pPr>
            <w:r>
              <w:rPr>
                <w:rFonts w:ascii="Arial" w:hAnsi="Arial"/>
                <w:color w:val="000000"/>
                <w:sz w:val="18"/>
              </w:rPr>
              <w:t>1.2.840.10008.5.1.4.1.1.12.2.1</w:t>
            </w:r>
          </w:p>
          <w:bookmarkEnd w:id="1967"/>
        </w:tc>
        <w:tc>
          <w:tcPr>
            <w:tcBorders>
              <w:bottom w:val="single" w:sz="4" w:color="000000"/>
              <w:right w:val="single" w:sz="4" w:color="000000"/>
            </w:tcBorders>
            <w:tcMar>
              <w:top w:w="40" w:type="dxa"/>
              <w:left w:w="40" w:type="dxa"/>
              <w:bottom w:w="40" w:type="dxa"/>
              <w:right w:w="40" w:type="dxa"/>
            </w:tcMar>
            <w:vAlign w:val="top"/>
          </w:tcPr>
          <w:bookmarkStart w:id="1968" w:name="para_3a2766c7_e603_43b5_b6eb_4daa22963e"/>
          <w:p>
            <w:pPr>
              <w:spacing w:before="180" w:after="0" w:line="240" w:lineRule="auto"/>
            </w:pPr>
            <w:hyperlink r:id="r263">
              <w:r>
                <w:rPr>
                  <w:rFonts w:ascii="Arial" w:hAnsi="Arial"/>
                  <w:color w:val="000000"/>
                  <w:sz w:val="18"/>
                </w:rPr>
                <w:t>Enhanced XRF Image IOD</w:t>
              </w:r>
            </w:hyperlink>
          </w:p>
          <w:bookmarkEnd w:id="19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9" w:name="para_ce26b756_704b_47d5_a5f6_6fb8c686d4"/>
          <w:p>
            <w:pPr>
              <w:spacing w:before="180" w:after="0" w:line="240" w:lineRule="auto"/>
            </w:pPr>
            <w:r>
              <w:rPr>
                <w:rFonts w:ascii="Arial" w:hAnsi="Arial"/>
                <w:color w:val="000000"/>
                <w:sz w:val="18"/>
              </w:rPr>
              <w:t>X-Ray 3D Angiographic Image Storage</w:t>
            </w:r>
          </w:p>
          <w:bookmarkEnd w:id="1969"/>
        </w:tc>
        <w:tc>
          <w:tcPr>
            <w:tcBorders>
              <w:bottom w:val="single" w:sz="4" w:color="000000"/>
              <w:right w:val="single" w:sz="4" w:color="000000"/>
            </w:tcBorders>
            <w:tcMar>
              <w:top w:w="40" w:type="dxa"/>
              <w:left w:w="40" w:type="dxa"/>
              <w:bottom w:w="40" w:type="dxa"/>
              <w:right w:w="40" w:type="dxa"/>
            </w:tcMar>
            <w:vAlign w:val="top"/>
          </w:tcPr>
          <w:bookmarkStart w:id="1970" w:name="para_12412317_7eaa_4bda_928c_ba8b1a5a36"/>
          <w:p>
            <w:pPr>
              <w:spacing w:before="180" w:after="0" w:line="240" w:lineRule="auto"/>
            </w:pPr>
            <w:r>
              <w:rPr>
                <w:rFonts w:ascii="Arial" w:hAnsi="Arial"/>
                <w:color w:val="000000"/>
                <w:sz w:val="18"/>
              </w:rPr>
              <w:t>1.2.840.10008.5.1.4.1.1.13.1.1</w:t>
            </w:r>
          </w:p>
          <w:bookmarkEnd w:id="1970"/>
        </w:tc>
        <w:tc>
          <w:tcPr>
            <w:tcBorders>
              <w:bottom w:val="single" w:sz="4" w:color="000000"/>
              <w:right w:val="single" w:sz="4" w:color="000000"/>
            </w:tcBorders>
            <w:tcMar>
              <w:top w:w="40" w:type="dxa"/>
              <w:left w:w="40" w:type="dxa"/>
              <w:bottom w:w="40" w:type="dxa"/>
              <w:right w:w="40" w:type="dxa"/>
            </w:tcMar>
            <w:vAlign w:val="top"/>
          </w:tcPr>
          <w:bookmarkStart w:id="1971" w:name="para_1fff9cdf_98f3_4afc_9b51_a3f87de84b"/>
          <w:p>
            <w:pPr>
              <w:spacing w:before="180" w:after="0" w:line="240" w:lineRule="auto"/>
            </w:pPr>
            <w:hyperlink r:id="r264">
              <w:r>
                <w:rPr>
                  <w:rFonts w:ascii="Arial" w:hAnsi="Arial"/>
                  <w:color w:val="000000"/>
                  <w:sz w:val="18"/>
                </w:rPr>
                <w:t>X-Ray 3D Angiographic Image IOD</w:t>
              </w:r>
            </w:hyperlink>
          </w:p>
          <w:bookmarkEnd w:id="19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2" w:name="para_21061eff_1fb7_4d7d_99a7_4f69c3eb67"/>
          <w:p>
            <w:pPr>
              <w:spacing w:before="180" w:after="0" w:line="240" w:lineRule="auto"/>
            </w:pPr>
            <w:r>
              <w:rPr>
                <w:rFonts w:ascii="Arial" w:hAnsi="Arial"/>
                <w:color w:val="000000"/>
                <w:sz w:val="18"/>
              </w:rPr>
              <w:t>X-Ray 3D Craniofacial Image Storage</w:t>
            </w:r>
          </w:p>
          <w:bookmarkEnd w:id="1972"/>
        </w:tc>
        <w:tc>
          <w:tcPr>
            <w:tcBorders>
              <w:bottom w:val="single" w:sz="4" w:color="000000"/>
              <w:right w:val="single" w:sz="4" w:color="000000"/>
            </w:tcBorders>
            <w:tcMar>
              <w:top w:w="40" w:type="dxa"/>
              <w:left w:w="40" w:type="dxa"/>
              <w:bottom w:w="40" w:type="dxa"/>
              <w:right w:w="40" w:type="dxa"/>
            </w:tcMar>
            <w:vAlign w:val="top"/>
          </w:tcPr>
          <w:bookmarkStart w:id="1973" w:name="para_0e219cbc_f151_4e0a_b939_1903712bba"/>
          <w:p>
            <w:pPr>
              <w:spacing w:before="180" w:after="0" w:line="240" w:lineRule="auto"/>
            </w:pPr>
            <w:r>
              <w:rPr>
                <w:rFonts w:ascii="Arial" w:hAnsi="Arial"/>
                <w:color w:val="000000"/>
                <w:sz w:val="18"/>
              </w:rPr>
              <w:t>1.2.840.10008.5.1.4.1.1.13.1.2</w:t>
            </w:r>
          </w:p>
          <w:bookmarkEnd w:id="1973"/>
        </w:tc>
        <w:tc>
          <w:tcPr>
            <w:tcBorders>
              <w:bottom w:val="single" w:sz="4" w:color="000000"/>
              <w:right w:val="single" w:sz="4" w:color="000000"/>
            </w:tcBorders>
            <w:tcMar>
              <w:top w:w="40" w:type="dxa"/>
              <w:left w:w="40" w:type="dxa"/>
              <w:bottom w:w="40" w:type="dxa"/>
              <w:right w:w="40" w:type="dxa"/>
            </w:tcMar>
            <w:vAlign w:val="top"/>
          </w:tcPr>
          <w:bookmarkStart w:id="1974" w:name="para_4becd67a_990f_49b9_8030_15ae608165"/>
          <w:p>
            <w:pPr>
              <w:spacing w:before="180" w:after="0" w:line="240" w:lineRule="auto"/>
            </w:pPr>
            <w:hyperlink r:id="r265">
              <w:r>
                <w:rPr>
                  <w:rFonts w:ascii="Arial" w:hAnsi="Arial"/>
                  <w:color w:val="000000"/>
                  <w:sz w:val="18"/>
                </w:rPr>
                <w:t>X-Ray 3D Craniofacial Image IOD</w:t>
              </w:r>
            </w:hyperlink>
          </w:p>
          <w:bookmarkEnd w:id="19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5" w:name="para_bd9f0b88_66fe_4866_92ad_898891f42c"/>
          <w:p>
            <w:pPr>
              <w:spacing w:before="180" w:after="0" w:line="240" w:lineRule="auto"/>
            </w:pPr>
            <w:r>
              <w:rPr>
                <w:rFonts w:ascii="Arial" w:hAnsi="Arial"/>
                <w:color w:val="000000"/>
                <w:sz w:val="18"/>
              </w:rPr>
              <w:t>Breast Tomosynthesis Image Storage</w:t>
            </w:r>
          </w:p>
          <w:bookmarkEnd w:id="1975"/>
        </w:tc>
        <w:tc>
          <w:tcPr>
            <w:tcBorders>
              <w:bottom w:val="single" w:sz="4" w:color="000000"/>
              <w:right w:val="single" w:sz="4" w:color="000000"/>
            </w:tcBorders>
            <w:tcMar>
              <w:top w:w="40" w:type="dxa"/>
              <w:left w:w="40" w:type="dxa"/>
              <w:bottom w:w="40" w:type="dxa"/>
              <w:right w:w="40" w:type="dxa"/>
            </w:tcMar>
            <w:vAlign w:val="top"/>
          </w:tcPr>
          <w:bookmarkStart w:id="1976" w:name="para_d0f206a5_e7cf_47ea_b6e0_b1a6b5958f"/>
          <w:p>
            <w:pPr>
              <w:spacing w:before="180" w:after="0" w:line="240" w:lineRule="auto"/>
            </w:pPr>
            <w:r>
              <w:rPr>
                <w:rFonts w:ascii="Arial" w:hAnsi="Arial"/>
                <w:color w:val="000000"/>
                <w:sz w:val="18"/>
              </w:rPr>
              <w:t>1.2.840.10008.5.1.4.1.1.13.1.3</w:t>
            </w:r>
          </w:p>
          <w:bookmarkEnd w:id="1976"/>
        </w:tc>
        <w:tc>
          <w:tcPr>
            <w:tcBorders>
              <w:bottom w:val="single" w:sz="4" w:color="000000"/>
              <w:right w:val="single" w:sz="4" w:color="000000"/>
            </w:tcBorders>
            <w:tcMar>
              <w:top w:w="40" w:type="dxa"/>
              <w:left w:w="40" w:type="dxa"/>
              <w:bottom w:w="40" w:type="dxa"/>
              <w:right w:w="40" w:type="dxa"/>
            </w:tcMar>
            <w:vAlign w:val="top"/>
          </w:tcPr>
          <w:bookmarkStart w:id="1977" w:name="para_97acad36_6354_4913_baef_0a2cf549e4"/>
          <w:p>
            <w:pPr>
              <w:spacing w:before="180" w:after="0" w:line="240" w:lineRule="auto"/>
            </w:pPr>
            <w:hyperlink r:id="r266">
              <w:r>
                <w:rPr>
                  <w:rFonts w:ascii="Arial" w:hAnsi="Arial"/>
                  <w:color w:val="000000"/>
                  <w:sz w:val="18"/>
                </w:rPr>
                <w:t>Breast Tomosynthesis Image IOD</w:t>
              </w:r>
            </w:hyperlink>
          </w:p>
          <w:bookmarkEnd w:id="19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8" w:name="para_d393aa81_f98f_47c3_82c8_4baf3bf9be"/>
          <w:p>
            <w:pPr>
              <w:spacing w:before="180" w:after="0" w:line="240" w:lineRule="auto"/>
            </w:pPr>
            <w:r>
              <w:rPr>
                <w:rFonts w:ascii="Arial" w:hAnsi="Arial"/>
                <w:color w:val="000000"/>
                <w:sz w:val="18"/>
              </w:rPr>
              <w:t>Breast Projection X-Ray Image Storage - For Presentation</w:t>
            </w:r>
          </w:p>
          <w:bookmarkEnd w:id="1978"/>
        </w:tc>
        <w:tc>
          <w:tcPr>
            <w:tcBorders>
              <w:bottom w:val="single" w:sz="4" w:color="000000"/>
              <w:right w:val="single" w:sz="4" w:color="000000"/>
            </w:tcBorders>
            <w:tcMar>
              <w:top w:w="40" w:type="dxa"/>
              <w:left w:w="40" w:type="dxa"/>
              <w:bottom w:w="40" w:type="dxa"/>
              <w:right w:w="40" w:type="dxa"/>
            </w:tcMar>
            <w:vAlign w:val="top"/>
          </w:tcPr>
          <w:bookmarkStart w:id="1979" w:name="para_ff117dfd_9ff6_4df6_acb6_cc7bd661b2"/>
          <w:p>
            <w:pPr>
              <w:spacing w:before="180" w:after="0" w:line="240" w:lineRule="auto"/>
            </w:pPr>
            <w:r>
              <w:rPr>
                <w:rFonts w:ascii="Arial" w:hAnsi="Arial"/>
                <w:color w:val="000000"/>
                <w:sz w:val="18"/>
              </w:rPr>
              <w:t>1.2.840.10008.5.1.4.1.1.13.1.4</w:t>
            </w:r>
          </w:p>
          <w:bookmarkEnd w:id="1979"/>
        </w:tc>
        <w:tc>
          <w:tcPr>
            <w:tcBorders>
              <w:bottom w:val="single" w:sz="4" w:color="000000"/>
              <w:right w:val="single" w:sz="4" w:color="000000"/>
            </w:tcBorders>
            <w:tcMar>
              <w:top w:w="40" w:type="dxa"/>
              <w:left w:w="40" w:type="dxa"/>
              <w:bottom w:w="40" w:type="dxa"/>
              <w:right w:w="40" w:type="dxa"/>
            </w:tcMar>
            <w:vAlign w:val="top"/>
          </w:tcPr>
          <w:bookmarkStart w:id="1980" w:name="para_4e16c6e0_67cb_41cd_aba1_10c7a496d9"/>
          <w:p>
            <w:pPr>
              <w:spacing w:before="180" w:after="0" w:line="240" w:lineRule="auto"/>
            </w:pPr>
            <w:hyperlink r:id="r267">
              <w:r>
                <w:rPr>
                  <w:rFonts w:ascii="Arial" w:hAnsi="Arial"/>
                  <w:color w:val="000000"/>
                  <w:sz w:val="18"/>
                </w:rPr>
                <w:t>Breast Projection X-Ray Image IOD</w:t>
              </w:r>
            </w:hyperlink>
          </w:p>
          <w:bookmarkEnd w:id="1980"/>
        </w:tc>
        <w:tc>
          <w:tcPr>
            <w:tcBorders>
              <w:bottom w:val="single" w:sz="4" w:color="000000"/>
              <w:right w:val="single" w:sz="4" w:color="000000"/>
            </w:tcBorders>
            <w:tcMar>
              <w:top w:w="40" w:type="dxa"/>
              <w:left w:w="40" w:type="dxa"/>
              <w:bottom w:w="40" w:type="dxa"/>
              <w:right w:w="40" w:type="dxa"/>
            </w:tcMar>
            <w:vAlign w:val="top"/>
          </w:tcPr>
          <w:bookmarkStart w:id="1981" w:name="para_12458824_f9f0_412f_a294_0939fe7ebf"/>
          <w:p>
            <w:pPr>
              <w:spacing w:before="180" w:after="0" w:line="240" w:lineRule="auto"/>
            </w:pPr>
            <w:hyperlink w:anchor="sect_B_5_1_18">
              <w:r>
                <w:rPr>
                  <w:rFonts w:ascii="Arial" w:hAnsi="Arial"/>
                  <w:color w:val="000000"/>
                  <w:sz w:val="18"/>
                </w:rPr>
                <w:t>B.5.1.18</w:t>
              </w:r>
            </w:hyperlink>
          </w:p>
          <w:bookmarkEnd w:id="1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2" w:name="para_69e4faf6_75ef_44d8_b7c6_9aa42ae6b8"/>
          <w:p>
            <w:pPr>
              <w:spacing w:before="180" w:after="0" w:line="240" w:lineRule="auto"/>
            </w:pPr>
            <w:r>
              <w:rPr>
                <w:rFonts w:ascii="Arial" w:hAnsi="Arial"/>
                <w:color w:val="000000"/>
                <w:sz w:val="18"/>
              </w:rPr>
              <w:t>Breast Projection X-Ray Image Storage - For Processing</w:t>
            </w:r>
          </w:p>
          <w:bookmarkEnd w:id="1982"/>
        </w:tc>
        <w:tc>
          <w:tcPr>
            <w:tcBorders>
              <w:bottom w:val="single" w:sz="4" w:color="000000"/>
              <w:right w:val="single" w:sz="4" w:color="000000"/>
            </w:tcBorders>
            <w:tcMar>
              <w:top w:w="40" w:type="dxa"/>
              <w:left w:w="40" w:type="dxa"/>
              <w:bottom w:w="40" w:type="dxa"/>
              <w:right w:w="40" w:type="dxa"/>
            </w:tcMar>
            <w:vAlign w:val="top"/>
          </w:tcPr>
          <w:bookmarkStart w:id="1983" w:name="para_de6f1453_d688_4d8c_b8ff_920900dbec"/>
          <w:p>
            <w:pPr>
              <w:spacing w:before="180" w:after="0" w:line="240" w:lineRule="auto"/>
            </w:pPr>
            <w:r>
              <w:rPr>
                <w:rFonts w:ascii="Arial" w:hAnsi="Arial"/>
                <w:color w:val="000000"/>
                <w:sz w:val="18"/>
              </w:rPr>
              <w:t>1.2.840.10008.5.1.4.1.1.13.1.5</w:t>
            </w:r>
          </w:p>
          <w:bookmarkEnd w:id="1983"/>
        </w:tc>
        <w:tc>
          <w:tcPr>
            <w:tcBorders>
              <w:bottom w:val="single" w:sz="4" w:color="000000"/>
              <w:right w:val="single" w:sz="4" w:color="000000"/>
            </w:tcBorders>
            <w:tcMar>
              <w:top w:w="40" w:type="dxa"/>
              <w:left w:w="40" w:type="dxa"/>
              <w:bottom w:w="40" w:type="dxa"/>
              <w:right w:w="40" w:type="dxa"/>
            </w:tcMar>
            <w:vAlign w:val="top"/>
          </w:tcPr>
          <w:bookmarkStart w:id="1984" w:name="para_90562302_1604_45ff_a3f6_67bddae641"/>
          <w:p>
            <w:pPr>
              <w:spacing w:before="180" w:after="0" w:line="240" w:lineRule="auto"/>
            </w:pPr>
            <w:hyperlink r:id="r268">
              <w:r>
                <w:rPr>
                  <w:rFonts w:ascii="Arial" w:hAnsi="Arial"/>
                  <w:color w:val="000000"/>
                  <w:sz w:val="18"/>
                </w:rPr>
                <w:t>Breast Projection X-Ray Image IOD</w:t>
              </w:r>
            </w:hyperlink>
          </w:p>
          <w:bookmarkEnd w:id="1984"/>
        </w:tc>
        <w:tc>
          <w:tcPr>
            <w:tcBorders>
              <w:bottom w:val="single" w:sz="4" w:color="000000"/>
              <w:right w:val="single" w:sz="4" w:color="000000"/>
            </w:tcBorders>
            <w:tcMar>
              <w:top w:w="40" w:type="dxa"/>
              <w:left w:w="40" w:type="dxa"/>
              <w:bottom w:w="40" w:type="dxa"/>
              <w:right w:w="40" w:type="dxa"/>
            </w:tcMar>
            <w:vAlign w:val="top"/>
          </w:tcPr>
          <w:bookmarkStart w:id="1985" w:name="para_ad5f02b8_b23c_4454_8d23_f7a5e6faee"/>
          <w:p>
            <w:pPr>
              <w:spacing w:before="180" w:after="0" w:line="240" w:lineRule="auto"/>
            </w:pPr>
            <w:hyperlink w:anchor="sect_B_5_1_18">
              <w:r>
                <w:rPr>
                  <w:rFonts w:ascii="Arial" w:hAnsi="Arial"/>
                  <w:color w:val="000000"/>
                  <w:sz w:val="18"/>
                </w:rPr>
                <w:t>B.5.1.18</w:t>
              </w:r>
            </w:hyperlink>
          </w:p>
          <w:bookmarkEnd w:id="1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6" w:name="para_1c18d168_2a23_414c_9e70_6c81c4c6f7"/>
          <w:p>
            <w:pPr>
              <w:spacing w:before="180" w:after="0" w:line="240" w:lineRule="auto"/>
            </w:pPr>
            <w:r>
              <w:rPr>
                <w:rFonts w:ascii="Arial" w:hAnsi="Arial"/>
                <w:color w:val="000000"/>
                <w:sz w:val="18"/>
              </w:rPr>
              <w:t>Intravascular Optical Coherence Tomography Image Storage - For Presentation</w:t>
            </w:r>
          </w:p>
          <w:bookmarkEnd w:id="1986"/>
        </w:tc>
        <w:tc>
          <w:tcPr>
            <w:tcBorders>
              <w:bottom w:val="single" w:sz="4" w:color="000000"/>
              <w:right w:val="single" w:sz="4" w:color="000000"/>
            </w:tcBorders>
            <w:tcMar>
              <w:top w:w="40" w:type="dxa"/>
              <w:left w:w="40" w:type="dxa"/>
              <w:bottom w:w="40" w:type="dxa"/>
              <w:right w:w="40" w:type="dxa"/>
            </w:tcMar>
            <w:vAlign w:val="top"/>
          </w:tcPr>
          <w:bookmarkStart w:id="1987" w:name="para_747ba186_e5d3_4ab4_b300_a6d868cd1e"/>
          <w:p>
            <w:pPr>
              <w:spacing w:before="180" w:after="0" w:line="240" w:lineRule="auto"/>
            </w:pPr>
            <w:r>
              <w:rPr>
                <w:rFonts w:ascii="Arial" w:hAnsi="Arial"/>
                <w:color w:val="000000"/>
                <w:sz w:val="18"/>
              </w:rPr>
              <w:t>1.2.840.10008.5.1.4.1.1.14.1</w:t>
            </w:r>
          </w:p>
          <w:bookmarkEnd w:id="1987"/>
        </w:tc>
        <w:tc>
          <w:tcPr>
            <w:tcBorders>
              <w:bottom w:val="single" w:sz="4" w:color="000000"/>
              <w:right w:val="single" w:sz="4" w:color="000000"/>
            </w:tcBorders>
            <w:tcMar>
              <w:top w:w="40" w:type="dxa"/>
              <w:left w:w="40" w:type="dxa"/>
              <w:bottom w:w="40" w:type="dxa"/>
              <w:right w:w="40" w:type="dxa"/>
            </w:tcMar>
            <w:vAlign w:val="top"/>
          </w:tcPr>
          <w:bookmarkStart w:id="1988" w:name="para_69b3766e_2e7b_4945_ace9_9e899f4e15"/>
          <w:p>
            <w:pPr>
              <w:spacing w:before="180" w:after="0" w:line="240" w:lineRule="auto"/>
            </w:pPr>
            <w:hyperlink r:id="r269">
              <w:r>
                <w:rPr>
                  <w:rFonts w:ascii="Arial" w:hAnsi="Arial"/>
                  <w:color w:val="000000"/>
                  <w:sz w:val="18"/>
                </w:rPr>
                <w:t>Intravascular Optical Coherence Tomography Image IOD</w:t>
              </w:r>
            </w:hyperlink>
          </w:p>
          <w:bookmarkEnd w:id="1988"/>
        </w:tc>
        <w:tc>
          <w:tcPr>
            <w:tcBorders>
              <w:bottom w:val="single" w:sz="4" w:color="000000"/>
              <w:right w:val="single" w:sz="4" w:color="000000"/>
            </w:tcBorders>
            <w:tcMar>
              <w:top w:w="40" w:type="dxa"/>
              <w:left w:w="40" w:type="dxa"/>
              <w:bottom w:w="40" w:type="dxa"/>
              <w:right w:w="40" w:type="dxa"/>
            </w:tcMar>
            <w:vAlign w:val="top"/>
          </w:tcPr>
          <w:bookmarkStart w:id="1989" w:name="para_1c7fe911_5389_4b52_9dd2_73fe8c5d49"/>
          <w:p>
            <w:pPr>
              <w:spacing w:before="180" w:after="0" w:line="240" w:lineRule="auto"/>
            </w:pPr>
            <w:hyperlink w:anchor="sect_B_5_1_13">
              <w:r>
                <w:rPr>
                  <w:rFonts w:ascii="Arial" w:hAnsi="Arial"/>
                  <w:color w:val="000000"/>
                  <w:sz w:val="18"/>
                </w:rPr>
                <w:t>B.5.1.13</w:t>
              </w:r>
            </w:hyperlink>
          </w:p>
          <w:bookmarkEnd w:id="1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0" w:name="para_c71fd96b_60ac_419e_999e_b26ad50fba"/>
          <w:p>
            <w:pPr>
              <w:spacing w:before="180" w:after="0" w:line="240" w:lineRule="auto"/>
            </w:pPr>
            <w:r>
              <w:rPr>
                <w:rFonts w:ascii="Arial" w:hAnsi="Arial"/>
                <w:color w:val="000000"/>
                <w:sz w:val="18"/>
              </w:rPr>
              <w:t>Intravascular Optical Coherence Tomography Image Storage - For Processing</w:t>
            </w:r>
          </w:p>
          <w:bookmarkEnd w:id="1990"/>
        </w:tc>
        <w:tc>
          <w:tcPr>
            <w:tcBorders>
              <w:bottom w:val="single" w:sz="4" w:color="000000"/>
              <w:right w:val="single" w:sz="4" w:color="000000"/>
            </w:tcBorders>
            <w:tcMar>
              <w:top w:w="40" w:type="dxa"/>
              <w:left w:w="40" w:type="dxa"/>
              <w:bottom w:w="40" w:type="dxa"/>
              <w:right w:w="40" w:type="dxa"/>
            </w:tcMar>
            <w:vAlign w:val="top"/>
          </w:tcPr>
          <w:bookmarkStart w:id="1991" w:name="para_1d9d3f69_8cc8_4ae2_ac85_92c31a12d1"/>
          <w:p>
            <w:pPr>
              <w:spacing w:before="180" w:after="0" w:line="240" w:lineRule="auto"/>
            </w:pPr>
            <w:r>
              <w:rPr>
                <w:rFonts w:ascii="Arial" w:hAnsi="Arial"/>
                <w:color w:val="000000"/>
                <w:sz w:val="18"/>
              </w:rPr>
              <w:t>1.2.840.10008.5.1.4.1.1.14.2</w:t>
            </w:r>
          </w:p>
          <w:bookmarkEnd w:id="1991"/>
        </w:tc>
        <w:tc>
          <w:tcPr>
            <w:tcBorders>
              <w:bottom w:val="single" w:sz="4" w:color="000000"/>
              <w:right w:val="single" w:sz="4" w:color="000000"/>
            </w:tcBorders>
            <w:tcMar>
              <w:top w:w="40" w:type="dxa"/>
              <w:left w:w="40" w:type="dxa"/>
              <w:bottom w:w="40" w:type="dxa"/>
              <w:right w:w="40" w:type="dxa"/>
            </w:tcMar>
            <w:vAlign w:val="top"/>
          </w:tcPr>
          <w:bookmarkStart w:id="1992" w:name="para_f0da7a5a_ae0a_4e39_a03a_805d0a7ad6"/>
          <w:p>
            <w:pPr>
              <w:spacing w:before="180" w:after="0" w:line="240" w:lineRule="auto"/>
            </w:pPr>
            <w:hyperlink r:id="r270">
              <w:r>
                <w:rPr>
                  <w:rFonts w:ascii="Arial" w:hAnsi="Arial"/>
                  <w:color w:val="000000"/>
                  <w:sz w:val="18"/>
                </w:rPr>
                <w:t>Intravascular Optical Coherence Tomography Image IOD</w:t>
              </w:r>
            </w:hyperlink>
          </w:p>
          <w:bookmarkEnd w:id="1992"/>
        </w:tc>
        <w:tc>
          <w:tcPr>
            <w:tcBorders>
              <w:bottom w:val="single" w:sz="4" w:color="000000"/>
              <w:right w:val="single" w:sz="4" w:color="000000"/>
            </w:tcBorders>
            <w:tcMar>
              <w:top w:w="40" w:type="dxa"/>
              <w:left w:w="40" w:type="dxa"/>
              <w:bottom w:w="40" w:type="dxa"/>
              <w:right w:w="40" w:type="dxa"/>
            </w:tcMar>
            <w:vAlign w:val="top"/>
          </w:tcPr>
          <w:bookmarkStart w:id="1993" w:name="para_37f9d300_ef3c_430e_8e7c_0631163341"/>
          <w:p>
            <w:pPr>
              <w:spacing w:before="180" w:after="0" w:line="240" w:lineRule="auto"/>
            </w:pPr>
            <w:hyperlink w:anchor="sect_B_5_1_13">
              <w:r>
                <w:rPr>
                  <w:rFonts w:ascii="Arial" w:hAnsi="Arial"/>
                  <w:color w:val="000000"/>
                  <w:sz w:val="18"/>
                </w:rPr>
                <w:t>B.5.1.13</w:t>
              </w:r>
            </w:hyperlink>
          </w:p>
          <w:bookmarkEnd w:id="1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4" w:name="para_f36698f7_bb85_4966_8e17_2f19903ff2"/>
          <w:p>
            <w:pPr>
              <w:spacing w:before="180" w:after="0" w:line="240" w:lineRule="auto"/>
            </w:pPr>
            <w:r>
              <w:rPr>
                <w:rFonts w:ascii="Arial" w:hAnsi="Arial"/>
                <w:color w:val="000000"/>
                <w:sz w:val="18"/>
              </w:rPr>
              <w:t>Nuclear Medicine Image Storage</w:t>
            </w:r>
          </w:p>
          <w:bookmarkEnd w:id="1994"/>
        </w:tc>
        <w:tc>
          <w:tcPr>
            <w:tcBorders>
              <w:bottom w:val="single" w:sz="4" w:color="000000"/>
              <w:right w:val="single" w:sz="4" w:color="000000"/>
            </w:tcBorders>
            <w:tcMar>
              <w:top w:w="40" w:type="dxa"/>
              <w:left w:w="40" w:type="dxa"/>
              <w:bottom w:w="40" w:type="dxa"/>
              <w:right w:w="40" w:type="dxa"/>
            </w:tcMar>
            <w:vAlign w:val="top"/>
          </w:tcPr>
          <w:bookmarkStart w:id="1995" w:name="para_95fe4d03_9cbb_4ad0_96e9_2fc7accc95"/>
          <w:p>
            <w:pPr>
              <w:spacing w:before="180" w:after="0" w:line="240" w:lineRule="auto"/>
            </w:pPr>
            <w:r>
              <w:rPr>
                <w:rFonts w:ascii="Arial" w:hAnsi="Arial"/>
                <w:color w:val="000000"/>
                <w:sz w:val="18"/>
              </w:rPr>
              <w:t>1.2.840.10008.5.1.4.1.1.20</w:t>
            </w:r>
          </w:p>
          <w:bookmarkEnd w:id="1995"/>
        </w:tc>
        <w:tc>
          <w:tcPr>
            <w:tcBorders>
              <w:bottom w:val="single" w:sz="4" w:color="000000"/>
              <w:right w:val="single" w:sz="4" w:color="000000"/>
            </w:tcBorders>
            <w:tcMar>
              <w:top w:w="40" w:type="dxa"/>
              <w:left w:w="40" w:type="dxa"/>
              <w:bottom w:w="40" w:type="dxa"/>
              <w:right w:w="40" w:type="dxa"/>
            </w:tcMar>
            <w:vAlign w:val="top"/>
          </w:tcPr>
          <w:bookmarkStart w:id="1996" w:name="para_1b94c261_30ab_43c2_a04c_f76acd6159"/>
          <w:p>
            <w:pPr>
              <w:spacing w:before="180" w:after="0" w:line="240" w:lineRule="auto"/>
            </w:pPr>
            <w:hyperlink r:id="r271">
              <w:r>
                <w:rPr>
                  <w:rFonts w:ascii="Arial" w:hAnsi="Arial"/>
                  <w:color w:val="000000"/>
                  <w:sz w:val="18"/>
                </w:rPr>
                <w:t>Nuclear Medicine Image IOD</w:t>
              </w:r>
            </w:hyperlink>
          </w:p>
          <w:bookmarkEnd w:id="19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7" w:name="para_fbcab478_89da_4cd4_9d6b_85727970f7"/>
          <w:p>
            <w:pPr>
              <w:spacing w:before="180" w:after="0" w:line="240" w:lineRule="auto"/>
            </w:pPr>
            <w:r>
              <w:rPr>
                <w:rFonts w:ascii="Arial" w:hAnsi="Arial"/>
                <w:color w:val="000000"/>
                <w:sz w:val="18"/>
              </w:rPr>
              <w:t>Parametric Map Storage</w:t>
            </w:r>
          </w:p>
          <w:bookmarkEnd w:id="1997"/>
        </w:tc>
        <w:tc>
          <w:tcPr>
            <w:tcBorders>
              <w:bottom w:val="single" w:sz="4" w:color="000000"/>
              <w:right w:val="single" w:sz="4" w:color="000000"/>
            </w:tcBorders>
            <w:tcMar>
              <w:top w:w="40" w:type="dxa"/>
              <w:left w:w="40" w:type="dxa"/>
              <w:bottom w:w="40" w:type="dxa"/>
              <w:right w:w="40" w:type="dxa"/>
            </w:tcMar>
            <w:vAlign w:val="top"/>
          </w:tcPr>
          <w:bookmarkStart w:id="1998" w:name="para_126eb5b6_2879_4acd_948d_16716a2a57"/>
          <w:p>
            <w:pPr>
              <w:spacing w:before="180" w:after="0" w:line="240" w:lineRule="auto"/>
            </w:pPr>
            <w:r>
              <w:rPr>
                <w:rFonts w:ascii="Arial" w:hAnsi="Arial"/>
                <w:color w:val="000000"/>
                <w:sz w:val="18"/>
              </w:rPr>
              <w:t>1.2.840.10008.5.1.4.1.1.30</w:t>
            </w:r>
          </w:p>
          <w:bookmarkEnd w:id="1998"/>
        </w:tc>
        <w:tc>
          <w:tcPr>
            <w:tcBorders>
              <w:bottom w:val="single" w:sz="4" w:color="000000"/>
              <w:right w:val="single" w:sz="4" w:color="000000"/>
            </w:tcBorders>
            <w:tcMar>
              <w:top w:w="40" w:type="dxa"/>
              <w:left w:w="40" w:type="dxa"/>
              <w:bottom w:w="40" w:type="dxa"/>
              <w:right w:w="40" w:type="dxa"/>
            </w:tcMar>
            <w:vAlign w:val="top"/>
          </w:tcPr>
          <w:bookmarkStart w:id="1999" w:name="para_43c837cd_642a_4c2f_a623_67929a3020"/>
          <w:p>
            <w:pPr>
              <w:spacing w:before="180" w:after="0" w:line="240" w:lineRule="auto"/>
            </w:pPr>
            <w:hyperlink r:id="r272">
              <w:r>
                <w:rPr>
                  <w:rFonts w:ascii="Arial" w:hAnsi="Arial"/>
                  <w:color w:val="000000"/>
                  <w:sz w:val="18"/>
                </w:rPr>
                <w:t>Parametric Map IOD</w:t>
              </w:r>
            </w:hyperlink>
          </w:p>
          <w:bookmarkEnd w:id="1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0" w:name="para_fd83cd45_9a8e_4fc9_a9b7_3ef22b9e0c"/>
          <w:p>
            <w:pPr>
              <w:spacing w:before="180" w:after="0" w:line="240" w:lineRule="auto"/>
            </w:pPr>
            <w:r>
              <w:rPr>
                <w:rFonts w:ascii="Arial" w:hAnsi="Arial"/>
                <w:color w:val="000000"/>
                <w:sz w:val="18"/>
              </w:rPr>
              <w:t>Raw Data Storage</w:t>
            </w:r>
          </w:p>
          <w:bookmarkEnd w:id="2000"/>
        </w:tc>
        <w:tc>
          <w:tcPr>
            <w:tcBorders>
              <w:bottom w:val="single" w:sz="4" w:color="000000"/>
              <w:right w:val="single" w:sz="4" w:color="000000"/>
            </w:tcBorders>
            <w:tcMar>
              <w:top w:w="40" w:type="dxa"/>
              <w:left w:w="40" w:type="dxa"/>
              <w:bottom w:w="40" w:type="dxa"/>
              <w:right w:w="40" w:type="dxa"/>
            </w:tcMar>
            <w:vAlign w:val="top"/>
          </w:tcPr>
          <w:bookmarkStart w:id="2001" w:name="para_ccb3e654_e8d8_4809_8a4c_cf68b8ab25"/>
          <w:p>
            <w:pPr>
              <w:spacing w:before="180" w:after="0" w:line="240" w:lineRule="auto"/>
            </w:pPr>
            <w:r>
              <w:rPr>
                <w:rFonts w:ascii="Arial" w:hAnsi="Arial"/>
                <w:color w:val="000000"/>
                <w:sz w:val="18"/>
              </w:rPr>
              <w:t>1.2.840.10008.5.1.4.1.1.66</w:t>
            </w:r>
          </w:p>
          <w:bookmarkEnd w:id="2001"/>
        </w:tc>
        <w:tc>
          <w:tcPr>
            <w:tcBorders>
              <w:bottom w:val="single" w:sz="4" w:color="000000"/>
              <w:right w:val="single" w:sz="4" w:color="000000"/>
            </w:tcBorders>
            <w:tcMar>
              <w:top w:w="40" w:type="dxa"/>
              <w:left w:w="40" w:type="dxa"/>
              <w:bottom w:w="40" w:type="dxa"/>
              <w:right w:w="40" w:type="dxa"/>
            </w:tcMar>
            <w:vAlign w:val="top"/>
          </w:tcPr>
          <w:bookmarkStart w:id="2002" w:name="para_0cad0e82_ff42_408c_98ce_a29d1dc648"/>
          <w:p>
            <w:pPr>
              <w:spacing w:before="180" w:after="0" w:line="240" w:lineRule="auto"/>
            </w:pPr>
            <w:hyperlink r:id="r273">
              <w:r>
                <w:rPr>
                  <w:rFonts w:ascii="Arial" w:hAnsi="Arial"/>
                  <w:color w:val="000000"/>
                  <w:sz w:val="18"/>
                </w:rPr>
                <w:t>Raw Data IOD</w:t>
              </w:r>
            </w:hyperlink>
          </w:p>
          <w:bookmarkEnd w:id="2002"/>
        </w:tc>
        <w:tc>
          <w:tcPr>
            <w:tcBorders>
              <w:bottom w:val="single" w:sz="4" w:color="000000"/>
              <w:right w:val="single" w:sz="4" w:color="000000"/>
            </w:tcBorders>
            <w:tcMar>
              <w:top w:w="40" w:type="dxa"/>
              <w:left w:w="40" w:type="dxa"/>
              <w:bottom w:w="40" w:type="dxa"/>
              <w:right w:w="40" w:type="dxa"/>
            </w:tcMar>
            <w:vAlign w:val="top"/>
          </w:tcPr>
          <w:bookmarkStart w:id="2003" w:name="para_0720f43e_f5ad_4dcd_91ca_240b75e274"/>
          <w:p>
            <w:pPr>
              <w:spacing w:before="180" w:after="0" w:line="240" w:lineRule="auto"/>
            </w:pPr>
            <w:hyperlink w:anchor="sect_B_5_1_22">
              <w:r>
                <w:rPr>
                  <w:rFonts w:ascii="Arial" w:hAnsi="Arial"/>
                  <w:color w:val="000000"/>
                  <w:sz w:val="18"/>
                </w:rPr>
                <w:t>B.5.1.22</w:t>
              </w:r>
            </w:hyperlink>
          </w:p>
          <w:bookmarkEnd w:id="2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4" w:name="para_b496cec3_3918_4504_978f_cc8cd8cab0"/>
          <w:p>
            <w:pPr>
              <w:spacing w:before="180" w:after="0" w:line="240" w:lineRule="auto"/>
            </w:pPr>
            <w:r>
              <w:rPr>
                <w:rFonts w:ascii="Arial" w:hAnsi="Arial"/>
                <w:color w:val="000000"/>
                <w:sz w:val="18"/>
              </w:rPr>
              <w:t>Spatial Registration Storage</w:t>
            </w:r>
          </w:p>
          <w:bookmarkEnd w:id="2004"/>
        </w:tc>
        <w:tc>
          <w:tcPr>
            <w:tcBorders>
              <w:bottom w:val="single" w:sz="4" w:color="000000"/>
              <w:right w:val="single" w:sz="4" w:color="000000"/>
            </w:tcBorders>
            <w:tcMar>
              <w:top w:w="40" w:type="dxa"/>
              <w:left w:w="40" w:type="dxa"/>
              <w:bottom w:w="40" w:type="dxa"/>
              <w:right w:w="40" w:type="dxa"/>
            </w:tcMar>
            <w:vAlign w:val="top"/>
          </w:tcPr>
          <w:bookmarkStart w:id="2005" w:name="para_c67e4e87_2334_4709_a0c7_87628049b1"/>
          <w:p>
            <w:pPr>
              <w:spacing w:before="180" w:after="0" w:line="240" w:lineRule="auto"/>
            </w:pPr>
            <w:r>
              <w:rPr>
                <w:rFonts w:ascii="Arial" w:hAnsi="Arial"/>
                <w:color w:val="000000"/>
                <w:sz w:val="18"/>
              </w:rPr>
              <w:t>1.2.840.10008.5.1.4.1.1.66.1</w:t>
            </w:r>
          </w:p>
          <w:bookmarkEnd w:id="2005"/>
        </w:tc>
        <w:tc>
          <w:tcPr>
            <w:tcBorders>
              <w:bottom w:val="single" w:sz="4" w:color="000000"/>
              <w:right w:val="single" w:sz="4" w:color="000000"/>
            </w:tcBorders>
            <w:tcMar>
              <w:top w:w="40" w:type="dxa"/>
              <w:left w:w="40" w:type="dxa"/>
              <w:bottom w:w="40" w:type="dxa"/>
              <w:right w:w="40" w:type="dxa"/>
            </w:tcMar>
            <w:vAlign w:val="top"/>
          </w:tcPr>
          <w:bookmarkStart w:id="2006" w:name="para_b33a616b_b8a6_4223_a718_a8207eaffe"/>
          <w:p>
            <w:pPr>
              <w:spacing w:before="180" w:after="0" w:line="240" w:lineRule="auto"/>
            </w:pPr>
            <w:hyperlink r:id="r274">
              <w:r>
                <w:rPr>
                  <w:rFonts w:ascii="Arial" w:hAnsi="Arial"/>
                  <w:color w:val="000000"/>
                  <w:sz w:val="18"/>
                </w:rPr>
                <w:t>Spatial Registration IOD</w:t>
              </w:r>
            </w:hyperlink>
          </w:p>
          <w:bookmarkEnd w:id="20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7" w:name="para_e93c6b62_48fe_40bd_bd42_ab71c9c78a"/>
          <w:p>
            <w:pPr>
              <w:spacing w:before="180" w:after="0" w:line="240" w:lineRule="auto"/>
            </w:pPr>
            <w:r>
              <w:rPr>
                <w:rFonts w:ascii="Arial" w:hAnsi="Arial"/>
                <w:color w:val="000000"/>
                <w:sz w:val="18"/>
              </w:rPr>
              <w:t>Spatial Fiducials Storage</w:t>
            </w:r>
          </w:p>
          <w:bookmarkEnd w:id="2007"/>
        </w:tc>
        <w:tc>
          <w:tcPr>
            <w:tcBorders>
              <w:bottom w:val="single" w:sz="4" w:color="000000"/>
              <w:right w:val="single" w:sz="4" w:color="000000"/>
            </w:tcBorders>
            <w:tcMar>
              <w:top w:w="40" w:type="dxa"/>
              <w:left w:w="40" w:type="dxa"/>
              <w:bottom w:w="40" w:type="dxa"/>
              <w:right w:w="40" w:type="dxa"/>
            </w:tcMar>
            <w:vAlign w:val="top"/>
          </w:tcPr>
          <w:bookmarkStart w:id="2008" w:name="para_befb4daf_c893_455a_995e_75f5826b55"/>
          <w:p>
            <w:pPr>
              <w:spacing w:before="180" w:after="0" w:line="240" w:lineRule="auto"/>
            </w:pPr>
            <w:r>
              <w:rPr>
                <w:rFonts w:ascii="Arial" w:hAnsi="Arial"/>
                <w:color w:val="000000"/>
                <w:sz w:val="18"/>
              </w:rPr>
              <w:t>1.2.840.10008.5.1.4.1.1.66.2</w:t>
            </w:r>
          </w:p>
          <w:bookmarkEnd w:id="2008"/>
        </w:tc>
        <w:tc>
          <w:tcPr>
            <w:tcBorders>
              <w:bottom w:val="single" w:sz="4" w:color="000000"/>
              <w:right w:val="single" w:sz="4" w:color="000000"/>
            </w:tcBorders>
            <w:tcMar>
              <w:top w:w="40" w:type="dxa"/>
              <w:left w:w="40" w:type="dxa"/>
              <w:bottom w:w="40" w:type="dxa"/>
              <w:right w:w="40" w:type="dxa"/>
            </w:tcMar>
            <w:vAlign w:val="top"/>
          </w:tcPr>
          <w:bookmarkStart w:id="2009" w:name="para_45f9cc82_7d98_4d3b_8718_d134744061"/>
          <w:p>
            <w:pPr>
              <w:spacing w:before="180" w:after="0" w:line="240" w:lineRule="auto"/>
            </w:pPr>
            <w:hyperlink r:id="r275">
              <w:r>
                <w:rPr>
                  <w:rFonts w:ascii="Arial" w:hAnsi="Arial"/>
                  <w:color w:val="000000"/>
                  <w:sz w:val="18"/>
                </w:rPr>
                <w:t>Spatial Fiducials IOD</w:t>
              </w:r>
            </w:hyperlink>
          </w:p>
          <w:bookmarkEnd w:id="2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0" w:name="para_5946bd21_7828_4af4_9dc9_0b23e09f86"/>
          <w:p>
            <w:pPr>
              <w:spacing w:before="180" w:after="0" w:line="240" w:lineRule="auto"/>
            </w:pPr>
            <w:r>
              <w:rPr>
                <w:rFonts w:ascii="Arial" w:hAnsi="Arial"/>
                <w:color w:val="000000"/>
                <w:sz w:val="18"/>
              </w:rPr>
              <w:t>Deformable Spatial Registration Storage</w:t>
            </w:r>
          </w:p>
          <w:bookmarkEnd w:id="2010"/>
        </w:tc>
        <w:tc>
          <w:tcPr>
            <w:tcBorders>
              <w:bottom w:val="single" w:sz="4" w:color="000000"/>
              <w:right w:val="single" w:sz="4" w:color="000000"/>
            </w:tcBorders>
            <w:tcMar>
              <w:top w:w="40" w:type="dxa"/>
              <w:left w:w="40" w:type="dxa"/>
              <w:bottom w:w="40" w:type="dxa"/>
              <w:right w:w="40" w:type="dxa"/>
            </w:tcMar>
            <w:vAlign w:val="top"/>
          </w:tcPr>
          <w:bookmarkStart w:id="2011" w:name="para_03a00a0c_6a6c_43ba_9233_eec97aeb3c"/>
          <w:p>
            <w:pPr>
              <w:spacing w:before="180" w:after="0" w:line="240" w:lineRule="auto"/>
            </w:pPr>
            <w:r>
              <w:rPr>
                <w:rFonts w:ascii="Arial" w:hAnsi="Arial"/>
                <w:color w:val="000000"/>
                <w:sz w:val="18"/>
              </w:rPr>
              <w:t>1.2.840.10008.5.1.4.1.1.66.3</w:t>
            </w:r>
          </w:p>
          <w:bookmarkEnd w:id="2011"/>
        </w:tc>
        <w:tc>
          <w:tcPr>
            <w:tcBorders>
              <w:bottom w:val="single" w:sz="4" w:color="000000"/>
              <w:right w:val="single" w:sz="4" w:color="000000"/>
            </w:tcBorders>
            <w:tcMar>
              <w:top w:w="40" w:type="dxa"/>
              <w:left w:w="40" w:type="dxa"/>
              <w:bottom w:w="40" w:type="dxa"/>
              <w:right w:w="40" w:type="dxa"/>
            </w:tcMar>
            <w:vAlign w:val="top"/>
          </w:tcPr>
          <w:bookmarkStart w:id="2012" w:name="para_76809e5c_99c4_4d70_9e60_69a3160ae4"/>
          <w:p>
            <w:pPr>
              <w:spacing w:before="180" w:after="0" w:line="240" w:lineRule="auto"/>
            </w:pPr>
            <w:hyperlink r:id="r276">
              <w:r>
                <w:rPr>
                  <w:rFonts w:ascii="Arial" w:hAnsi="Arial"/>
                  <w:color w:val="000000"/>
                  <w:sz w:val="18"/>
                </w:rPr>
                <w:t>Deformable Spatial Registration IOD</w:t>
              </w:r>
            </w:hyperlink>
          </w:p>
          <w:bookmarkEnd w:id="20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3" w:name="para_8b7857c0_9094_49cb_955b_160475fc9b"/>
          <w:p>
            <w:pPr>
              <w:spacing w:before="180" w:after="0" w:line="240" w:lineRule="auto"/>
            </w:pPr>
            <w:r>
              <w:rPr>
                <w:rFonts w:ascii="Arial" w:hAnsi="Arial"/>
                <w:color w:val="000000"/>
                <w:sz w:val="18"/>
              </w:rPr>
              <w:t>Segmentation Storage</w:t>
            </w:r>
          </w:p>
          <w:bookmarkEnd w:id="2013"/>
        </w:tc>
        <w:tc>
          <w:tcPr>
            <w:tcBorders>
              <w:bottom w:val="single" w:sz="4" w:color="000000"/>
              <w:right w:val="single" w:sz="4" w:color="000000"/>
            </w:tcBorders>
            <w:tcMar>
              <w:top w:w="40" w:type="dxa"/>
              <w:left w:w="40" w:type="dxa"/>
              <w:bottom w:w="40" w:type="dxa"/>
              <w:right w:w="40" w:type="dxa"/>
            </w:tcMar>
            <w:vAlign w:val="top"/>
          </w:tcPr>
          <w:bookmarkStart w:id="2014" w:name="para_18a65967_60d4_48cf_8a00_3836ee4654"/>
          <w:p>
            <w:pPr>
              <w:spacing w:before="180" w:after="0" w:line="240" w:lineRule="auto"/>
            </w:pPr>
            <w:r>
              <w:rPr>
                <w:rFonts w:ascii="Arial" w:hAnsi="Arial"/>
                <w:color w:val="000000"/>
                <w:sz w:val="18"/>
              </w:rPr>
              <w:t>1.2.840.10008.5.1.4.1.1.66.4</w:t>
            </w:r>
          </w:p>
          <w:bookmarkEnd w:id="2014"/>
        </w:tc>
        <w:tc>
          <w:tcPr>
            <w:tcBorders>
              <w:bottom w:val="single" w:sz="4" w:color="000000"/>
              <w:right w:val="single" w:sz="4" w:color="000000"/>
            </w:tcBorders>
            <w:tcMar>
              <w:top w:w="40" w:type="dxa"/>
              <w:left w:w="40" w:type="dxa"/>
              <w:bottom w:w="40" w:type="dxa"/>
              <w:right w:w="40" w:type="dxa"/>
            </w:tcMar>
            <w:vAlign w:val="top"/>
          </w:tcPr>
          <w:bookmarkStart w:id="2015" w:name="para_394aa49c_c0e3_4fbb_a8c4_01be5c38b1"/>
          <w:p>
            <w:pPr>
              <w:spacing w:before="180" w:after="0" w:line="240" w:lineRule="auto"/>
            </w:pPr>
            <w:hyperlink r:id="r277">
              <w:r>
                <w:rPr>
                  <w:rFonts w:ascii="Arial" w:hAnsi="Arial"/>
                  <w:color w:val="000000"/>
                  <w:sz w:val="18"/>
                </w:rPr>
                <w:t>Segmentation IOD</w:t>
              </w:r>
            </w:hyperlink>
          </w:p>
          <w:bookmarkEnd w:id="2015"/>
        </w:tc>
        <w:tc>
          <w:tcPr>
            <w:tcBorders>
              <w:bottom w:val="single" w:sz="4" w:color="000000"/>
              <w:right w:val="single" w:sz="4" w:color="000000"/>
            </w:tcBorders>
            <w:tcMar>
              <w:top w:w="40" w:type="dxa"/>
              <w:left w:w="40" w:type="dxa"/>
              <w:bottom w:w="40" w:type="dxa"/>
              <w:right w:w="40" w:type="dxa"/>
            </w:tcMar>
            <w:vAlign w:val="top"/>
          </w:tcPr>
          <w:bookmarkStart w:id="2016" w:name="para_0017113d_c037_47a9_ad48_0a67cc334e"/>
          <w:p>
            <w:pPr>
              <w:spacing w:before="180" w:after="0" w:line="240" w:lineRule="auto"/>
            </w:pPr>
            <w:hyperlink w:anchor="sect_B_5_1_25">
              <w:r>
                <w:rPr>
                  <w:rFonts w:ascii="Arial" w:hAnsi="Arial"/>
                  <w:color w:val="000000"/>
                  <w:sz w:val="18"/>
                </w:rPr>
                <w:t>B.5.1.25</w:t>
              </w:r>
            </w:hyperlink>
          </w:p>
          <w:bookmarkEnd w:id="2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7" w:name="para_2d55540f_e2b3_46be_a1b1_c4ca3bf753"/>
          <w:p>
            <w:pPr>
              <w:spacing w:before="180" w:after="0" w:line="240" w:lineRule="auto"/>
            </w:pPr>
            <w:r>
              <w:rPr>
                <w:rFonts w:ascii="Arial" w:hAnsi="Arial"/>
                <w:color w:val="000000"/>
                <w:sz w:val="18"/>
              </w:rPr>
              <w:t>Surface Segmentation Storage</w:t>
            </w:r>
          </w:p>
          <w:bookmarkEnd w:id="2017"/>
        </w:tc>
        <w:tc>
          <w:tcPr>
            <w:tcBorders>
              <w:bottom w:val="single" w:sz="4" w:color="000000"/>
              <w:right w:val="single" w:sz="4" w:color="000000"/>
            </w:tcBorders>
            <w:tcMar>
              <w:top w:w="40" w:type="dxa"/>
              <w:left w:w="40" w:type="dxa"/>
              <w:bottom w:w="40" w:type="dxa"/>
              <w:right w:w="40" w:type="dxa"/>
            </w:tcMar>
            <w:vAlign w:val="top"/>
          </w:tcPr>
          <w:bookmarkStart w:id="2018" w:name="para_6e17d640_f0a1_4e6d_858d_c1357dc179"/>
          <w:p>
            <w:pPr>
              <w:spacing w:before="180" w:after="0" w:line="240" w:lineRule="auto"/>
            </w:pPr>
            <w:r>
              <w:rPr>
                <w:rFonts w:ascii="Arial" w:hAnsi="Arial"/>
                <w:color w:val="000000"/>
                <w:sz w:val="18"/>
              </w:rPr>
              <w:t>1.2.840.10008.5.1.4.1.1.66.5</w:t>
            </w:r>
          </w:p>
          <w:bookmarkEnd w:id="2018"/>
        </w:tc>
        <w:tc>
          <w:tcPr>
            <w:tcBorders>
              <w:bottom w:val="single" w:sz="4" w:color="000000"/>
              <w:right w:val="single" w:sz="4" w:color="000000"/>
            </w:tcBorders>
            <w:tcMar>
              <w:top w:w="40" w:type="dxa"/>
              <w:left w:w="40" w:type="dxa"/>
              <w:bottom w:w="40" w:type="dxa"/>
              <w:right w:w="40" w:type="dxa"/>
            </w:tcMar>
            <w:vAlign w:val="top"/>
          </w:tcPr>
          <w:bookmarkStart w:id="2019" w:name="para_20721dc2_9a42_401a_80a6_b877599f0d"/>
          <w:p>
            <w:pPr>
              <w:spacing w:before="180" w:after="0" w:line="240" w:lineRule="auto"/>
            </w:pPr>
            <w:hyperlink r:id="r278">
              <w:r>
                <w:rPr>
                  <w:rFonts w:ascii="Arial" w:hAnsi="Arial"/>
                  <w:color w:val="000000"/>
                  <w:sz w:val="18"/>
                </w:rPr>
                <w:t>Surface Segmentation IOD</w:t>
              </w:r>
            </w:hyperlink>
          </w:p>
          <w:bookmarkEnd w:id="20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0" w:name="para_b6716a26_4671_407a_9728_874f38baf1"/>
          <w:p>
            <w:pPr>
              <w:spacing w:before="180" w:after="0" w:line="240" w:lineRule="auto"/>
            </w:pPr>
            <w:r>
              <w:rPr>
                <w:rFonts w:ascii="Arial" w:hAnsi="Arial"/>
                <w:color w:val="000000"/>
                <w:sz w:val="18"/>
              </w:rPr>
              <w:t>Tractography Results Storage</w:t>
            </w:r>
          </w:p>
          <w:bookmarkEnd w:id="2020"/>
        </w:tc>
        <w:tc>
          <w:tcPr>
            <w:tcBorders>
              <w:bottom w:val="single" w:sz="4" w:color="000000"/>
              <w:right w:val="single" w:sz="4" w:color="000000"/>
            </w:tcBorders>
            <w:tcMar>
              <w:top w:w="40" w:type="dxa"/>
              <w:left w:w="40" w:type="dxa"/>
              <w:bottom w:w="40" w:type="dxa"/>
              <w:right w:w="40" w:type="dxa"/>
            </w:tcMar>
            <w:vAlign w:val="top"/>
          </w:tcPr>
          <w:bookmarkStart w:id="2021" w:name="para_51931e76_63c8_4888_9ada_1adcd1348b"/>
          <w:p>
            <w:pPr>
              <w:spacing w:before="180" w:after="0" w:line="240" w:lineRule="auto"/>
            </w:pPr>
            <w:r>
              <w:rPr>
                <w:rFonts w:ascii="Arial" w:hAnsi="Arial"/>
                <w:color w:val="000000"/>
                <w:sz w:val="18"/>
              </w:rPr>
              <w:t>1.2.840.10008.5.1.4.1.1.66.6</w:t>
            </w:r>
          </w:p>
          <w:bookmarkEnd w:id="2021"/>
        </w:tc>
        <w:tc>
          <w:tcPr>
            <w:tcBorders>
              <w:bottom w:val="single" w:sz="4" w:color="000000"/>
              <w:right w:val="single" w:sz="4" w:color="000000"/>
            </w:tcBorders>
            <w:tcMar>
              <w:top w:w="40" w:type="dxa"/>
              <w:left w:w="40" w:type="dxa"/>
              <w:bottom w:w="40" w:type="dxa"/>
              <w:right w:w="40" w:type="dxa"/>
            </w:tcMar>
            <w:vAlign w:val="top"/>
          </w:tcPr>
          <w:bookmarkStart w:id="2022" w:name="para_8d05dce3_6e60_44d0_9f18_a07be241ea"/>
          <w:p>
            <w:pPr>
              <w:spacing w:before="180" w:after="0" w:line="240" w:lineRule="auto"/>
            </w:pPr>
            <w:hyperlink r:id="r279">
              <w:r>
                <w:rPr>
                  <w:rFonts w:ascii="Arial" w:hAnsi="Arial"/>
                  <w:color w:val="000000"/>
                  <w:sz w:val="18"/>
                </w:rPr>
                <w:t>Tractography Results IOD</w:t>
              </w:r>
            </w:hyperlink>
          </w:p>
          <w:bookmarkEnd w:id="20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3" w:name="para_35621853_2fb6_42a8_983b_4127b3d455"/>
          <w:p>
            <w:pPr>
              <w:spacing w:before="180" w:after="0" w:line="240" w:lineRule="auto"/>
            </w:pPr>
            <w:r>
              <w:rPr>
                <w:rFonts w:ascii="Arial" w:hAnsi="Arial"/>
                <w:color w:val="000000"/>
                <w:sz w:val="18"/>
              </w:rPr>
              <w:t>Label Map Segmentation Storage</w:t>
            </w:r>
          </w:p>
          <w:bookmarkEnd w:id="2023"/>
        </w:tc>
        <w:tc>
          <w:tcPr>
            <w:tcBorders>
              <w:bottom w:val="single" w:sz="4" w:color="000000"/>
              <w:right w:val="single" w:sz="4" w:color="000000"/>
            </w:tcBorders>
            <w:tcMar>
              <w:top w:w="40" w:type="dxa"/>
              <w:left w:w="40" w:type="dxa"/>
              <w:bottom w:w="40" w:type="dxa"/>
              <w:right w:w="40" w:type="dxa"/>
            </w:tcMar>
            <w:vAlign w:val="top"/>
          </w:tcPr>
          <w:bookmarkStart w:id="2024" w:name="para_c62f023a_f063_4599_8c5a_cfc1d2810f"/>
          <w:p>
            <w:pPr>
              <w:spacing w:before="180" w:after="0" w:line="240" w:lineRule="auto"/>
            </w:pPr>
            <w:r>
              <w:rPr>
                <w:rFonts w:ascii="Arial" w:hAnsi="Arial"/>
                <w:color w:val="000000"/>
                <w:sz w:val="18"/>
              </w:rPr>
              <w:t>1.2.840.10008.5.1.4.1.1.66.7</w:t>
            </w:r>
          </w:p>
          <w:bookmarkEnd w:id="2024"/>
        </w:tc>
        <w:tc>
          <w:tcPr>
            <w:tcBorders>
              <w:bottom w:val="single" w:sz="4" w:color="000000"/>
              <w:right w:val="single" w:sz="4" w:color="000000"/>
            </w:tcBorders>
            <w:tcMar>
              <w:top w:w="40" w:type="dxa"/>
              <w:left w:w="40" w:type="dxa"/>
              <w:bottom w:w="40" w:type="dxa"/>
              <w:right w:w="40" w:type="dxa"/>
            </w:tcMar>
            <w:vAlign w:val="top"/>
          </w:tcPr>
          <w:bookmarkStart w:id="2025" w:name="para_db43f6a5_5009_4b04_914d_eb1e9ed44b"/>
          <w:p>
            <w:pPr>
              <w:spacing w:before="180" w:after="0" w:line="240" w:lineRule="auto"/>
            </w:pPr>
            <w:hyperlink r:id="r280">
              <w:r>
                <w:rPr>
                  <w:rFonts w:ascii="Arial" w:hAnsi="Arial"/>
                  <w:color w:val="000000"/>
                  <w:sz w:val="18"/>
                </w:rPr>
                <w:t>Segmentation IOD</w:t>
              </w:r>
            </w:hyperlink>
          </w:p>
          <w:bookmarkEnd w:id="2025"/>
        </w:tc>
        <w:tc>
          <w:tcPr>
            <w:tcBorders>
              <w:bottom w:val="single" w:sz="4" w:color="000000"/>
              <w:right w:val="single" w:sz="4" w:color="000000"/>
            </w:tcBorders>
            <w:tcMar>
              <w:top w:w="40" w:type="dxa"/>
              <w:left w:w="40" w:type="dxa"/>
              <w:bottom w:w="40" w:type="dxa"/>
              <w:right w:w="40" w:type="dxa"/>
            </w:tcMar>
            <w:vAlign w:val="top"/>
          </w:tcPr>
          <w:bookmarkStart w:id="2026" w:name="para_8736f4a5_af02_4fda_abb4_cccdc8ef71"/>
          <w:p>
            <w:pPr>
              <w:spacing w:before="180" w:after="0" w:line="240" w:lineRule="auto"/>
            </w:pPr>
            <w:hyperlink w:anchor="sect_B_5_1_25">
              <w:r>
                <w:rPr>
                  <w:rFonts w:ascii="Arial" w:hAnsi="Arial"/>
                  <w:color w:val="000000"/>
                  <w:sz w:val="18"/>
                </w:rPr>
                <w:t>B.5.1.25</w:t>
              </w:r>
            </w:hyperlink>
          </w:p>
          <w:bookmarkEnd w:id="2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7" w:name="para_7bea5c42_1f77_4006_abd0_01f9b1e886"/>
          <w:p>
            <w:pPr>
              <w:spacing w:before="180" w:after="0" w:line="240" w:lineRule="auto"/>
            </w:pPr>
            <w:r>
              <w:rPr>
                <w:rFonts w:ascii="Arial" w:hAnsi="Arial"/>
                <w:color w:val="000000"/>
                <w:sz w:val="18"/>
              </w:rPr>
              <w:t>Height Map Segmentation Storage</w:t>
            </w:r>
          </w:p>
          <w:bookmarkEnd w:id="2027"/>
        </w:tc>
        <w:tc>
          <w:tcPr>
            <w:tcBorders>
              <w:bottom w:val="single" w:sz="4" w:color="000000"/>
              <w:right w:val="single" w:sz="4" w:color="000000"/>
            </w:tcBorders>
            <w:tcMar>
              <w:top w:w="40" w:type="dxa"/>
              <w:left w:w="40" w:type="dxa"/>
              <w:bottom w:w="40" w:type="dxa"/>
              <w:right w:w="40" w:type="dxa"/>
            </w:tcMar>
            <w:vAlign w:val="top"/>
          </w:tcPr>
          <w:bookmarkStart w:id="2028" w:name="para_09c4b8de_6973_4a08_947a_a41b3b8935"/>
          <w:p>
            <w:pPr>
              <w:spacing w:before="180" w:after="0" w:line="240" w:lineRule="auto"/>
            </w:pPr>
            <w:r>
              <w:rPr>
                <w:rFonts w:ascii="Arial" w:hAnsi="Arial"/>
                <w:color w:val="000000"/>
                <w:sz w:val="18"/>
              </w:rPr>
              <w:t>1.2.840.10008.5.1.4.1.1.66.8</w:t>
            </w:r>
          </w:p>
          <w:bookmarkEnd w:id="2028"/>
        </w:tc>
        <w:tc>
          <w:tcPr>
            <w:tcBorders>
              <w:bottom w:val="single" w:sz="4" w:color="000000"/>
              <w:right w:val="single" w:sz="4" w:color="000000"/>
            </w:tcBorders>
            <w:tcMar>
              <w:top w:w="40" w:type="dxa"/>
              <w:left w:w="40" w:type="dxa"/>
              <w:bottom w:w="40" w:type="dxa"/>
              <w:right w:w="40" w:type="dxa"/>
            </w:tcMar>
            <w:vAlign w:val="top"/>
          </w:tcPr>
          <w:bookmarkStart w:id="2029" w:name="para_a205bb22_5f88_4491_93bb_50a294f1ff"/>
          <w:p>
            <w:pPr>
              <w:spacing w:before="180" w:after="0" w:line="240" w:lineRule="auto"/>
            </w:pPr>
            <w:hyperlink r:id="r281">
              <w:r>
                <w:rPr>
                  <w:rFonts w:ascii="Arial" w:hAnsi="Arial"/>
                  <w:color w:val="000000"/>
                  <w:sz w:val="18"/>
                </w:rPr>
                <w:t>Height Map Segmentation IOD</w:t>
              </w:r>
            </w:hyperlink>
          </w:p>
          <w:bookmarkEnd w:id="2029"/>
        </w:tc>
        <w:tc>
          <w:tcPr>
            <w:tcBorders>
              <w:bottom w:val="single" w:sz="4" w:color="000000"/>
              <w:right w:val="single" w:sz="4" w:color="000000"/>
            </w:tcBorders>
            <w:tcMar>
              <w:top w:w="40" w:type="dxa"/>
              <w:left w:w="40" w:type="dxa"/>
              <w:bottom w:w="40" w:type="dxa"/>
              <w:right w:w="40" w:type="dxa"/>
            </w:tcMar>
            <w:vAlign w:val="top"/>
          </w:tcPr>
          <w:bookmarkStart w:id="2030" w:name="para_16c07aff_62b6_426a_a745_4a6e98275a"/>
          <w:p>
            <w:pPr>
              <w:keepLines/>
              <w:spacing w:before="180" w:after="0" w:line="240" w:lineRule="auto"/>
            </w:pPr>
          </w:p>
          <w:bookmarkEnd w:id="2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1" w:name="para_ebfec245_add2_4afd_b9f5_eec0ec9e0a"/>
          <w:p>
            <w:pPr>
              <w:spacing w:before="180" w:after="0" w:line="240" w:lineRule="auto"/>
            </w:pPr>
            <w:r>
              <w:rPr>
                <w:rFonts w:ascii="Arial" w:hAnsi="Arial"/>
                <w:color w:val="000000"/>
                <w:sz w:val="18"/>
              </w:rPr>
              <w:t>Real World Value Mapping Storage</w:t>
            </w:r>
          </w:p>
          <w:bookmarkEnd w:id="2031"/>
        </w:tc>
        <w:tc>
          <w:tcPr>
            <w:tcBorders>
              <w:bottom w:val="single" w:sz="4" w:color="000000"/>
              <w:right w:val="single" w:sz="4" w:color="000000"/>
            </w:tcBorders>
            <w:tcMar>
              <w:top w:w="40" w:type="dxa"/>
              <w:left w:w="40" w:type="dxa"/>
              <w:bottom w:w="40" w:type="dxa"/>
              <w:right w:w="40" w:type="dxa"/>
            </w:tcMar>
            <w:vAlign w:val="top"/>
          </w:tcPr>
          <w:bookmarkStart w:id="2032" w:name="para_690d2c73_bc5d_492b_9de5_f68a5b4c11"/>
          <w:p>
            <w:pPr>
              <w:spacing w:before="180" w:after="0" w:line="240" w:lineRule="auto"/>
            </w:pPr>
            <w:r>
              <w:rPr>
                <w:rFonts w:ascii="Arial" w:hAnsi="Arial"/>
                <w:color w:val="000000"/>
                <w:sz w:val="18"/>
              </w:rPr>
              <w:t>1.2.840.10008.5.1.4.1.1.67</w:t>
            </w:r>
          </w:p>
          <w:bookmarkEnd w:id="2032"/>
        </w:tc>
        <w:tc>
          <w:tcPr>
            <w:tcBorders>
              <w:bottom w:val="single" w:sz="4" w:color="000000"/>
              <w:right w:val="single" w:sz="4" w:color="000000"/>
            </w:tcBorders>
            <w:tcMar>
              <w:top w:w="40" w:type="dxa"/>
              <w:left w:w="40" w:type="dxa"/>
              <w:bottom w:w="40" w:type="dxa"/>
              <w:right w:w="40" w:type="dxa"/>
            </w:tcMar>
            <w:vAlign w:val="top"/>
          </w:tcPr>
          <w:bookmarkStart w:id="2033" w:name="para_c358022a_862f_4fa9_b858_58a8a35138"/>
          <w:p>
            <w:pPr>
              <w:spacing w:before="180" w:after="0" w:line="240" w:lineRule="auto"/>
            </w:pPr>
            <w:hyperlink r:id="r282">
              <w:r>
                <w:rPr>
                  <w:rFonts w:ascii="Arial" w:hAnsi="Arial"/>
                  <w:color w:val="000000"/>
                  <w:sz w:val="18"/>
                </w:rPr>
                <w:t>Real World Value Mapping IOD</w:t>
              </w:r>
            </w:hyperlink>
          </w:p>
          <w:bookmarkEnd w:id="20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4" w:name="para_e75b811b_9917_4727_af35_9b715e49df"/>
          <w:p>
            <w:pPr>
              <w:spacing w:before="180" w:after="0" w:line="240" w:lineRule="auto"/>
            </w:pPr>
            <w:r>
              <w:rPr>
                <w:rFonts w:ascii="Arial" w:hAnsi="Arial"/>
                <w:color w:val="000000"/>
                <w:sz w:val="18"/>
              </w:rPr>
              <w:t>Surface Scan Mesh Storage</w:t>
            </w:r>
          </w:p>
          <w:bookmarkEnd w:id="2034"/>
        </w:tc>
        <w:tc>
          <w:tcPr>
            <w:tcBorders>
              <w:bottom w:val="single" w:sz="4" w:color="000000"/>
              <w:right w:val="single" w:sz="4" w:color="000000"/>
            </w:tcBorders>
            <w:tcMar>
              <w:top w:w="40" w:type="dxa"/>
              <w:left w:w="40" w:type="dxa"/>
              <w:bottom w:w="40" w:type="dxa"/>
              <w:right w:w="40" w:type="dxa"/>
            </w:tcMar>
            <w:vAlign w:val="top"/>
          </w:tcPr>
          <w:bookmarkStart w:id="2035" w:name="para_84b37ac9_b660_44d6_8613_0e472a527b"/>
          <w:p>
            <w:pPr>
              <w:spacing w:before="180" w:after="0" w:line="240" w:lineRule="auto"/>
            </w:pPr>
            <w:r>
              <w:rPr>
                <w:rFonts w:ascii="Arial" w:hAnsi="Arial"/>
                <w:color w:val="000000"/>
                <w:sz w:val="18"/>
              </w:rPr>
              <w:t>1.2.840.10008.5.1.4.1.1.68.1</w:t>
            </w:r>
          </w:p>
          <w:bookmarkEnd w:id="2035"/>
        </w:tc>
        <w:tc>
          <w:tcPr>
            <w:tcBorders>
              <w:bottom w:val="single" w:sz="4" w:color="000000"/>
              <w:right w:val="single" w:sz="4" w:color="000000"/>
            </w:tcBorders>
            <w:tcMar>
              <w:top w:w="40" w:type="dxa"/>
              <w:left w:w="40" w:type="dxa"/>
              <w:bottom w:w="40" w:type="dxa"/>
              <w:right w:w="40" w:type="dxa"/>
            </w:tcMar>
            <w:vAlign w:val="top"/>
          </w:tcPr>
          <w:bookmarkStart w:id="2036" w:name="para_32895652_eacd_4783_93d5_b5dca8dfac"/>
          <w:p>
            <w:pPr>
              <w:spacing w:before="180" w:after="0" w:line="240" w:lineRule="auto"/>
            </w:pPr>
            <w:hyperlink r:id="r283">
              <w:r>
                <w:rPr>
                  <w:rFonts w:ascii="Arial" w:hAnsi="Arial"/>
                  <w:color w:val="000000"/>
                  <w:sz w:val="18"/>
                </w:rPr>
                <w:t>Surface Scan Mesh IOD</w:t>
              </w:r>
            </w:hyperlink>
          </w:p>
          <w:bookmarkEnd w:id="2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7" w:name="para_e42c43ef_217d_45d3_81ef_e99dcae6a3"/>
          <w:p>
            <w:pPr>
              <w:spacing w:before="180" w:after="0" w:line="240" w:lineRule="auto"/>
            </w:pPr>
            <w:r>
              <w:rPr>
                <w:rFonts w:ascii="Arial" w:hAnsi="Arial"/>
                <w:color w:val="000000"/>
                <w:sz w:val="18"/>
              </w:rPr>
              <w:t>Surface Scan Point Cloud Storage</w:t>
            </w:r>
          </w:p>
          <w:bookmarkEnd w:id="2037"/>
        </w:tc>
        <w:tc>
          <w:tcPr>
            <w:tcBorders>
              <w:bottom w:val="single" w:sz="4" w:color="000000"/>
              <w:right w:val="single" w:sz="4" w:color="000000"/>
            </w:tcBorders>
            <w:tcMar>
              <w:top w:w="40" w:type="dxa"/>
              <w:left w:w="40" w:type="dxa"/>
              <w:bottom w:w="40" w:type="dxa"/>
              <w:right w:w="40" w:type="dxa"/>
            </w:tcMar>
            <w:vAlign w:val="top"/>
          </w:tcPr>
          <w:bookmarkStart w:id="2038" w:name="para_3a05b874_bdea_4e7b_a9b2_1549c53441"/>
          <w:p>
            <w:pPr>
              <w:spacing w:before="180" w:after="0" w:line="240" w:lineRule="auto"/>
            </w:pPr>
            <w:r>
              <w:rPr>
                <w:rFonts w:ascii="Arial" w:hAnsi="Arial"/>
                <w:color w:val="000000"/>
                <w:sz w:val="18"/>
              </w:rPr>
              <w:t>1.2.840.10008.5.1.4.1.1.68.2</w:t>
            </w:r>
          </w:p>
          <w:bookmarkEnd w:id="2038"/>
        </w:tc>
        <w:tc>
          <w:tcPr>
            <w:tcBorders>
              <w:bottom w:val="single" w:sz="4" w:color="000000"/>
              <w:right w:val="single" w:sz="4" w:color="000000"/>
            </w:tcBorders>
            <w:tcMar>
              <w:top w:w="40" w:type="dxa"/>
              <w:left w:w="40" w:type="dxa"/>
              <w:bottom w:w="40" w:type="dxa"/>
              <w:right w:w="40" w:type="dxa"/>
            </w:tcMar>
            <w:vAlign w:val="top"/>
          </w:tcPr>
          <w:bookmarkStart w:id="2039" w:name="para_02348a3f_840f_47e0_b053_5fff2a872a"/>
          <w:p>
            <w:pPr>
              <w:spacing w:before="180" w:after="0" w:line="240" w:lineRule="auto"/>
            </w:pPr>
            <w:hyperlink r:id="r284">
              <w:r>
                <w:rPr>
                  <w:rFonts w:ascii="Arial" w:hAnsi="Arial"/>
                  <w:color w:val="000000"/>
                  <w:sz w:val="18"/>
                </w:rPr>
                <w:t>Surface Scan Point Cloud IOD</w:t>
              </w:r>
            </w:hyperlink>
          </w:p>
          <w:bookmarkEnd w:id="2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0" w:name="para_c088a280_1b74_4635_b6c1_5d3eecc1c3"/>
          <w:p>
            <w:pPr>
              <w:spacing w:before="180" w:after="0" w:line="240" w:lineRule="auto"/>
            </w:pPr>
            <w:r>
              <w:rPr>
                <w:rFonts w:ascii="Arial" w:hAnsi="Arial"/>
                <w:color w:val="000000"/>
                <w:sz w:val="18"/>
              </w:rPr>
              <w:t>VL Endoscopic Image Storage</w:t>
            </w:r>
          </w:p>
          <w:bookmarkEnd w:id="2040"/>
        </w:tc>
        <w:tc>
          <w:tcPr>
            <w:tcBorders>
              <w:bottom w:val="single" w:sz="4" w:color="000000"/>
              <w:right w:val="single" w:sz="4" w:color="000000"/>
            </w:tcBorders>
            <w:tcMar>
              <w:top w:w="40" w:type="dxa"/>
              <w:left w:w="40" w:type="dxa"/>
              <w:bottom w:w="40" w:type="dxa"/>
              <w:right w:w="40" w:type="dxa"/>
            </w:tcMar>
            <w:vAlign w:val="top"/>
          </w:tcPr>
          <w:bookmarkStart w:id="2041" w:name="para_a648bec1_3f3c_4624_8dda_8aac162d41"/>
          <w:p>
            <w:pPr>
              <w:spacing w:before="180" w:after="0" w:line="240" w:lineRule="auto"/>
            </w:pPr>
            <w:r>
              <w:rPr>
                <w:rFonts w:ascii="Arial" w:hAnsi="Arial"/>
                <w:color w:val="000000"/>
                <w:sz w:val="18"/>
              </w:rPr>
              <w:t>1.2.840.10008.5.1.4.1.1.77.1.1</w:t>
            </w:r>
          </w:p>
          <w:bookmarkEnd w:id="2041"/>
        </w:tc>
        <w:tc>
          <w:tcPr>
            <w:tcBorders>
              <w:bottom w:val="single" w:sz="4" w:color="000000"/>
              <w:right w:val="single" w:sz="4" w:color="000000"/>
            </w:tcBorders>
            <w:tcMar>
              <w:top w:w="40" w:type="dxa"/>
              <w:left w:w="40" w:type="dxa"/>
              <w:bottom w:w="40" w:type="dxa"/>
              <w:right w:w="40" w:type="dxa"/>
            </w:tcMar>
            <w:vAlign w:val="top"/>
          </w:tcPr>
          <w:bookmarkStart w:id="2042" w:name="para_a8e4f232_8cb6_4b48_9084_171cb903a4"/>
          <w:p>
            <w:pPr>
              <w:spacing w:before="180" w:after="0" w:line="240" w:lineRule="auto"/>
            </w:pPr>
            <w:hyperlink r:id="r285">
              <w:r>
                <w:rPr>
                  <w:rFonts w:ascii="Arial" w:hAnsi="Arial"/>
                  <w:color w:val="000000"/>
                  <w:sz w:val="18"/>
                </w:rPr>
                <w:t>VL Endoscopic Image IOD</w:t>
              </w:r>
            </w:hyperlink>
          </w:p>
          <w:bookmarkEnd w:id="20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3" w:name="para_ddb2a093_ce8f_4a73_b929_0546b16558"/>
          <w:p>
            <w:pPr>
              <w:spacing w:before="180" w:after="0" w:line="240" w:lineRule="auto"/>
            </w:pPr>
            <w:r>
              <w:rPr>
                <w:rFonts w:ascii="Arial" w:hAnsi="Arial"/>
                <w:color w:val="000000"/>
                <w:sz w:val="18"/>
              </w:rPr>
              <w:t>Video Endoscopic Image Storage</w:t>
            </w:r>
          </w:p>
          <w:bookmarkEnd w:id="2043"/>
        </w:tc>
        <w:tc>
          <w:tcPr>
            <w:tcBorders>
              <w:bottom w:val="single" w:sz="4" w:color="000000"/>
              <w:right w:val="single" w:sz="4" w:color="000000"/>
            </w:tcBorders>
            <w:tcMar>
              <w:top w:w="40" w:type="dxa"/>
              <w:left w:w="40" w:type="dxa"/>
              <w:bottom w:w="40" w:type="dxa"/>
              <w:right w:w="40" w:type="dxa"/>
            </w:tcMar>
            <w:vAlign w:val="top"/>
          </w:tcPr>
          <w:bookmarkStart w:id="2044" w:name="para_dac0e290_fa4a_4d7b_8109_022cb7aebb"/>
          <w:p>
            <w:pPr>
              <w:spacing w:before="180" w:after="0" w:line="240" w:lineRule="auto"/>
            </w:pPr>
            <w:r>
              <w:rPr>
                <w:rFonts w:ascii="Arial" w:hAnsi="Arial"/>
                <w:color w:val="000000"/>
                <w:sz w:val="18"/>
              </w:rPr>
              <w:t>1.2.840.10008.5.1.4.1.1.77.1.1.1</w:t>
            </w:r>
          </w:p>
          <w:bookmarkEnd w:id="2044"/>
        </w:tc>
        <w:tc>
          <w:tcPr>
            <w:tcBorders>
              <w:bottom w:val="single" w:sz="4" w:color="000000"/>
              <w:right w:val="single" w:sz="4" w:color="000000"/>
            </w:tcBorders>
            <w:tcMar>
              <w:top w:w="40" w:type="dxa"/>
              <w:left w:w="40" w:type="dxa"/>
              <w:bottom w:w="40" w:type="dxa"/>
              <w:right w:w="40" w:type="dxa"/>
            </w:tcMar>
            <w:vAlign w:val="top"/>
          </w:tcPr>
          <w:bookmarkStart w:id="2045" w:name="para_e20fc192_7258_4dc9_ab00_7cf754ff8e"/>
          <w:p>
            <w:pPr>
              <w:spacing w:before="180" w:after="0" w:line="240" w:lineRule="auto"/>
            </w:pPr>
            <w:hyperlink r:id="r286">
              <w:r>
                <w:rPr>
                  <w:rFonts w:ascii="Arial" w:hAnsi="Arial"/>
                  <w:color w:val="000000"/>
                  <w:sz w:val="18"/>
                </w:rPr>
                <w:t>Video Endoscopic Image IOD</w:t>
              </w:r>
            </w:hyperlink>
          </w:p>
          <w:bookmarkEnd w:id="20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6" w:name="para_d2dd4a83_a9ce_41ca_83b5_30c03c8387"/>
          <w:p>
            <w:pPr>
              <w:spacing w:before="180" w:after="0" w:line="240" w:lineRule="auto"/>
            </w:pPr>
            <w:r>
              <w:rPr>
                <w:rFonts w:ascii="Arial" w:hAnsi="Arial"/>
                <w:color w:val="000000"/>
                <w:sz w:val="18"/>
              </w:rPr>
              <w:t>VL Microscopic Image Storage</w:t>
            </w:r>
          </w:p>
          <w:bookmarkEnd w:id="2046"/>
        </w:tc>
        <w:tc>
          <w:tcPr>
            <w:tcBorders>
              <w:bottom w:val="single" w:sz="4" w:color="000000"/>
              <w:right w:val="single" w:sz="4" w:color="000000"/>
            </w:tcBorders>
            <w:tcMar>
              <w:top w:w="40" w:type="dxa"/>
              <w:left w:w="40" w:type="dxa"/>
              <w:bottom w:w="40" w:type="dxa"/>
              <w:right w:w="40" w:type="dxa"/>
            </w:tcMar>
            <w:vAlign w:val="top"/>
          </w:tcPr>
          <w:bookmarkStart w:id="2047" w:name="para_704e4d71_e44e_4df4_a16d_db1e328230"/>
          <w:p>
            <w:pPr>
              <w:spacing w:before="180" w:after="0" w:line="240" w:lineRule="auto"/>
            </w:pPr>
            <w:r>
              <w:rPr>
                <w:rFonts w:ascii="Arial" w:hAnsi="Arial"/>
                <w:color w:val="000000"/>
                <w:sz w:val="18"/>
              </w:rPr>
              <w:t>1.2.840.10008.5.1.4.1.1.77.1.2</w:t>
            </w:r>
          </w:p>
          <w:bookmarkEnd w:id="2047"/>
        </w:tc>
        <w:tc>
          <w:tcPr>
            <w:tcBorders>
              <w:bottom w:val="single" w:sz="4" w:color="000000"/>
              <w:right w:val="single" w:sz="4" w:color="000000"/>
            </w:tcBorders>
            <w:tcMar>
              <w:top w:w="40" w:type="dxa"/>
              <w:left w:w="40" w:type="dxa"/>
              <w:bottom w:w="40" w:type="dxa"/>
              <w:right w:w="40" w:type="dxa"/>
            </w:tcMar>
            <w:vAlign w:val="top"/>
          </w:tcPr>
          <w:bookmarkStart w:id="2048" w:name="para_57872ded_1156_4bc2_9e6b_a4bdc4698d"/>
          <w:p>
            <w:pPr>
              <w:spacing w:before="180" w:after="0" w:line="240" w:lineRule="auto"/>
            </w:pPr>
            <w:hyperlink r:id="r287">
              <w:r>
                <w:rPr>
                  <w:rFonts w:ascii="Arial" w:hAnsi="Arial"/>
                  <w:color w:val="000000"/>
                  <w:sz w:val="18"/>
                </w:rPr>
                <w:t>VL Microscopic Image IOD</w:t>
              </w:r>
            </w:hyperlink>
          </w:p>
          <w:bookmarkEnd w:id="20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9" w:name="para_765c6bd4_e4cd_413a_9aae_7ec75c91c8"/>
          <w:p>
            <w:pPr>
              <w:spacing w:before="180" w:after="0" w:line="240" w:lineRule="auto"/>
            </w:pPr>
            <w:r>
              <w:rPr>
                <w:rFonts w:ascii="Arial" w:hAnsi="Arial"/>
                <w:color w:val="000000"/>
                <w:sz w:val="18"/>
              </w:rPr>
              <w:t>Video Microscopic Image Storage</w:t>
            </w:r>
          </w:p>
          <w:bookmarkEnd w:id="2049"/>
        </w:tc>
        <w:tc>
          <w:tcPr>
            <w:tcBorders>
              <w:bottom w:val="single" w:sz="4" w:color="000000"/>
              <w:right w:val="single" w:sz="4" w:color="000000"/>
            </w:tcBorders>
            <w:tcMar>
              <w:top w:w="40" w:type="dxa"/>
              <w:left w:w="40" w:type="dxa"/>
              <w:bottom w:w="40" w:type="dxa"/>
              <w:right w:w="40" w:type="dxa"/>
            </w:tcMar>
            <w:vAlign w:val="top"/>
          </w:tcPr>
          <w:bookmarkStart w:id="2050" w:name="para_5d92382a_21e4_4f6c_8a97_62f35cbbde"/>
          <w:p>
            <w:pPr>
              <w:spacing w:before="180" w:after="0" w:line="240" w:lineRule="auto"/>
            </w:pPr>
            <w:r>
              <w:rPr>
                <w:rFonts w:ascii="Arial" w:hAnsi="Arial"/>
                <w:color w:val="000000"/>
                <w:sz w:val="18"/>
              </w:rPr>
              <w:t>1.2.840.10008.5.1.4.1.1.77.1.2.1</w:t>
            </w:r>
          </w:p>
          <w:bookmarkEnd w:id="2050"/>
        </w:tc>
        <w:tc>
          <w:tcPr>
            <w:tcBorders>
              <w:bottom w:val="single" w:sz="4" w:color="000000"/>
              <w:right w:val="single" w:sz="4" w:color="000000"/>
            </w:tcBorders>
            <w:tcMar>
              <w:top w:w="40" w:type="dxa"/>
              <w:left w:w="40" w:type="dxa"/>
              <w:bottom w:w="40" w:type="dxa"/>
              <w:right w:w="40" w:type="dxa"/>
            </w:tcMar>
            <w:vAlign w:val="top"/>
          </w:tcPr>
          <w:bookmarkStart w:id="2051" w:name="para_be513ed3_10de_43ef_9444_ca6249a6ba"/>
          <w:p>
            <w:pPr>
              <w:spacing w:before="180" w:after="0" w:line="240" w:lineRule="auto"/>
            </w:pPr>
            <w:hyperlink r:id="r288">
              <w:r>
                <w:rPr>
                  <w:rFonts w:ascii="Arial" w:hAnsi="Arial"/>
                  <w:color w:val="000000"/>
                  <w:sz w:val="18"/>
                </w:rPr>
                <w:t>Video Microscopic Image IOD</w:t>
              </w:r>
            </w:hyperlink>
          </w:p>
          <w:bookmarkEnd w:id="2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2" w:name="para_fa3e30f7_9204_4347_a926_43cbd552af"/>
          <w:p>
            <w:pPr>
              <w:spacing w:before="180" w:after="0" w:line="240" w:lineRule="auto"/>
            </w:pPr>
            <w:r>
              <w:rPr>
                <w:rFonts w:ascii="Arial" w:hAnsi="Arial"/>
                <w:color w:val="000000"/>
                <w:sz w:val="18"/>
              </w:rPr>
              <w:t>VL Slide-Coordinates Microscopic Image Storage</w:t>
            </w:r>
          </w:p>
          <w:bookmarkEnd w:id="2052"/>
        </w:tc>
        <w:tc>
          <w:tcPr>
            <w:tcBorders>
              <w:bottom w:val="single" w:sz="4" w:color="000000"/>
              <w:right w:val="single" w:sz="4" w:color="000000"/>
            </w:tcBorders>
            <w:tcMar>
              <w:top w:w="40" w:type="dxa"/>
              <w:left w:w="40" w:type="dxa"/>
              <w:bottom w:w="40" w:type="dxa"/>
              <w:right w:w="40" w:type="dxa"/>
            </w:tcMar>
            <w:vAlign w:val="top"/>
          </w:tcPr>
          <w:bookmarkStart w:id="2053" w:name="para_f1c0edf6_22a5_4199_a9a0_9f278e5a68"/>
          <w:p>
            <w:pPr>
              <w:spacing w:before="180" w:after="0" w:line="240" w:lineRule="auto"/>
            </w:pPr>
            <w:r>
              <w:rPr>
                <w:rFonts w:ascii="Arial" w:hAnsi="Arial"/>
                <w:color w:val="000000"/>
                <w:sz w:val="18"/>
              </w:rPr>
              <w:t>1.2.840.10008.5.1.4.1.1.77.1.3</w:t>
            </w:r>
          </w:p>
          <w:bookmarkEnd w:id="2053"/>
        </w:tc>
        <w:tc>
          <w:tcPr>
            <w:tcBorders>
              <w:bottom w:val="single" w:sz="4" w:color="000000"/>
              <w:right w:val="single" w:sz="4" w:color="000000"/>
            </w:tcBorders>
            <w:tcMar>
              <w:top w:w="40" w:type="dxa"/>
              <w:left w:w="40" w:type="dxa"/>
              <w:bottom w:w="40" w:type="dxa"/>
              <w:right w:w="40" w:type="dxa"/>
            </w:tcMar>
            <w:vAlign w:val="top"/>
          </w:tcPr>
          <w:bookmarkStart w:id="2054" w:name="para_16cb2554_00c1_4e98_8633_fddb994d72"/>
          <w:p>
            <w:pPr>
              <w:spacing w:before="180" w:after="0" w:line="240" w:lineRule="auto"/>
            </w:pPr>
            <w:hyperlink r:id="r289">
              <w:r>
                <w:rPr>
                  <w:rFonts w:ascii="Arial" w:hAnsi="Arial"/>
                  <w:color w:val="000000"/>
                  <w:sz w:val="18"/>
                </w:rPr>
                <w:t>VL Slide-Coordinates Microscopic Image IOD</w:t>
              </w:r>
            </w:hyperlink>
          </w:p>
          <w:bookmarkEnd w:id="20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5" w:name="para_61fa7ac0_4960_475c_9269_09249a81fe"/>
          <w:p>
            <w:pPr>
              <w:spacing w:before="180" w:after="0" w:line="240" w:lineRule="auto"/>
            </w:pPr>
            <w:r>
              <w:rPr>
                <w:rFonts w:ascii="Arial" w:hAnsi="Arial"/>
                <w:color w:val="000000"/>
                <w:sz w:val="18"/>
              </w:rPr>
              <w:t>VL Photographic Image Storage</w:t>
            </w:r>
          </w:p>
          <w:bookmarkEnd w:id="2055"/>
        </w:tc>
        <w:tc>
          <w:tcPr>
            <w:tcBorders>
              <w:bottom w:val="single" w:sz="4" w:color="000000"/>
              <w:right w:val="single" w:sz="4" w:color="000000"/>
            </w:tcBorders>
            <w:tcMar>
              <w:top w:w="40" w:type="dxa"/>
              <w:left w:w="40" w:type="dxa"/>
              <w:bottom w:w="40" w:type="dxa"/>
              <w:right w:w="40" w:type="dxa"/>
            </w:tcMar>
            <w:vAlign w:val="top"/>
          </w:tcPr>
          <w:bookmarkStart w:id="2056" w:name="para_022582da_1f46_462e_a88d_bc15ea008c"/>
          <w:p>
            <w:pPr>
              <w:spacing w:before="180" w:after="0" w:line="240" w:lineRule="auto"/>
            </w:pPr>
            <w:r>
              <w:rPr>
                <w:rFonts w:ascii="Arial" w:hAnsi="Arial"/>
                <w:color w:val="000000"/>
                <w:sz w:val="18"/>
              </w:rPr>
              <w:t>1.2.840.10008.5.1.4.1.1.77.1.4</w:t>
            </w:r>
          </w:p>
          <w:bookmarkEnd w:id="2056"/>
        </w:tc>
        <w:tc>
          <w:tcPr>
            <w:tcBorders>
              <w:bottom w:val="single" w:sz="4" w:color="000000"/>
              <w:right w:val="single" w:sz="4" w:color="000000"/>
            </w:tcBorders>
            <w:tcMar>
              <w:top w:w="40" w:type="dxa"/>
              <w:left w:w="40" w:type="dxa"/>
              <w:bottom w:w="40" w:type="dxa"/>
              <w:right w:w="40" w:type="dxa"/>
            </w:tcMar>
            <w:vAlign w:val="top"/>
          </w:tcPr>
          <w:bookmarkStart w:id="2057" w:name="para_d966d3d6_039c_4617_811b_20539f5e46"/>
          <w:p>
            <w:pPr>
              <w:spacing w:before="180" w:after="0" w:line="240" w:lineRule="auto"/>
            </w:pPr>
            <w:hyperlink r:id="r290">
              <w:r>
                <w:rPr>
                  <w:rFonts w:ascii="Arial" w:hAnsi="Arial"/>
                  <w:color w:val="000000"/>
                  <w:sz w:val="18"/>
                </w:rPr>
                <w:t>VL Photographic Image IOD</w:t>
              </w:r>
            </w:hyperlink>
          </w:p>
          <w:bookmarkEnd w:id="20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8" w:name="para_748074d9_a8af_476c_889f_7e2143bda4"/>
          <w:p>
            <w:pPr>
              <w:spacing w:before="180" w:after="0" w:line="240" w:lineRule="auto"/>
            </w:pPr>
            <w:r>
              <w:rPr>
                <w:rFonts w:ascii="Arial" w:hAnsi="Arial"/>
                <w:color w:val="000000"/>
                <w:sz w:val="18"/>
              </w:rPr>
              <w:t>Video Photographic Image Storage</w:t>
            </w:r>
          </w:p>
          <w:bookmarkEnd w:id="2058"/>
        </w:tc>
        <w:tc>
          <w:tcPr>
            <w:tcBorders>
              <w:bottom w:val="single" w:sz="4" w:color="000000"/>
              <w:right w:val="single" w:sz="4" w:color="000000"/>
            </w:tcBorders>
            <w:tcMar>
              <w:top w:w="40" w:type="dxa"/>
              <w:left w:w="40" w:type="dxa"/>
              <w:bottom w:w="40" w:type="dxa"/>
              <w:right w:w="40" w:type="dxa"/>
            </w:tcMar>
            <w:vAlign w:val="top"/>
          </w:tcPr>
          <w:bookmarkStart w:id="2059" w:name="para_c3896e02_79db_4927_a261_69324a539e"/>
          <w:p>
            <w:pPr>
              <w:spacing w:before="180" w:after="0" w:line="240" w:lineRule="auto"/>
            </w:pPr>
            <w:r>
              <w:rPr>
                <w:rFonts w:ascii="Arial" w:hAnsi="Arial"/>
                <w:color w:val="000000"/>
                <w:sz w:val="18"/>
              </w:rPr>
              <w:t>1.2.840.10008.5.1.4.1.1.77.1.4.1</w:t>
            </w:r>
          </w:p>
          <w:bookmarkEnd w:id="2059"/>
        </w:tc>
        <w:tc>
          <w:tcPr>
            <w:tcBorders>
              <w:bottom w:val="single" w:sz="4" w:color="000000"/>
              <w:right w:val="single" w:sz="4" w:color="000000"/>
            </w:tcBorders>
            <w:tcMar>
              <w:top w:w="40" w:type="dxa"/>
              <w:left w:w="40" w:type="dxa"/>
              <w:bottom w:w="40" w:type="dxa"/>
              <w:right w:w="40" w:type="dxa"/>
            </w:tcMar>
            <w:vAlign w:val="top"/>
          </w:tcPr>
          <w:bookmarkStart w:id="2060" w:name="para_bce5a4f2_fa0a_441e_b585_056423f4c1"/>
          <w:p>
            <w:pPr>
              <w:spacing w:before="180" w:after="0" w:line="240" w:lineRule="auto"/>
            </w:pPr>
            <w:hyperlink r:id="r291">
              <w:r>
                <w:rPr>
                  <w:rFonts w:ascii="Arial" w:hAnsi="Arial"/>
                  <w:color w:val="000000"/>
                  <w:sz w:val="18"/>
                </w:rPr>
                <w:t>Video Photographic Image IOD</w:t>
              </w:r>
            </w:hyperlink>
          </w:p>
          <w:bookmarkEnd w:id="20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1" w:name="para_9c51fe6e_6c1e_4139_9688_750ddce948"/>
          <w:p>
            <w:pPr>
              <w:spacing w:before="180" w:after="0" w:line="240" w:lineRule="auto"/>
            </w:pPr>
            <w:r>
              <w:rPr>
                <w:rFonts w:ascii="Arial" w:hAnsi="Arial"/>
                <w:color w:val="000000"/>
                <w:sz w:val="18"/>
              </w:rPr>
              <w:t>Ophthalmic Photography 8 Bit Image Storage</w:t>
            </w:r>
          </w:p>
          <w:bookmarkEnd w:id="2061"/>
        </w:tc>
        <w:tc>
          <w:tcPr>
            <w:tcBorders>
              <w:bottom w:val="single" w:sz="4" w:color="000000"/>
              <w:right w:val="single" w:sz="4" w:color="000000"/>
            </w:tcBorders>
            <w:tcMar>
              <w:top w:w="40" w:type="dxa"/>
              <w:left w:w="40" w:type="dxa"/>
              <w:bottom w:w="40" w:type="dxa"/>
              <w:right w:w="40" w:type="dxa"/>
            </w:tcMar>
            <w:vAlign w:val="top"/>
          </w:tcPr>
          <w:bookmarkStart w:id="2062" w:name="para_ffdfb49d_fc9f_4f9b_891e_0a3d214453"/>
          <w:p>
            <w:pPr>
              <w:spacing w:before="180" w:after="0" w:line="240" w:lineRule="auto"/>
            </w:pPr>
            <w:r>
              <w:rPr>
                <w:rFonts w:ascii="Arial" w:hAnsi="Arial"/>
                <w:color w:val="000000"/>
                <w:sz w:val="18"/>
              </w:rPr>
              <w:t>1.2.840.10008.5.1.4.1.1.77.1.5.1</w:t>
            </w:r>
          </w:p>
          <w:bookmarkEnd w:id="2062"/>
        </w:tc>
        <w:tc>
          <w:tcPr>
            <w:tcBorders>
              <w:bottom w:val="single" w:sz="4" w:color="000000"/>
              <w:right w:val="single" w:sz="4" w:color="000000"/>
            </w:tcBorders>
            <w:tcMar>
              <w:top w:w="40" w:type="dxa"/>
              <w:left w:w="40" w:type="dxa"/>
              <w:bottom w:w="40" w:type="dxa"/>
              <w:right w:w="40" w:type="dxa"/>
            </w:tcMar>
            <w:vAlign w:val="top"/>
          </w:tcPr>
          <w:bookmarkStart w:id="2063" w:name="para_5a816190_f6c0_4d41_b153_8e67fe4e18"/>
          <w:p>
            <w:pPr>
              <w:spacing w:before="180" w:after="0" w:line="240" w:lineRule="auto"/>
            </w:pPr>
            <w:hyperlink r:id="r292">
              <w:r>
                <w:rPr>
                  <w:rFonts w:ascii="Arial" w:hAnsi="Arial"/>
                  <w:color w:val="000000"/>
                  <w:sz w:val="18"/>
                </w:rPr>
                <w:t>Ophthalmic Photography 8 Bit Image IOD</w:t>
              </w:r>
            </w:hyperlink>
          </w:p>
          <w:bookmarkEnd w:id="20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4" w:name="para_e2f515e8_6a32_4df7_b5cf_00581769e7"/>
          <w:p>
            <w:pPr>
              <w:spacing w:before="180" w:after="0" w:line="240" w:lineRule="auto"/>
            </w:pPr>
            <w:r>
              <w:rPr>
                <w:rFonts w:ascii="Arial" w:hAnsi="Arial"/>
                <w:color w:val="000000"/>
                <w:sz w:val="18"/>
              </w:rPr>
              <w:t>Ophthalmic Photography 16 Bit Image Storage</w:t>
            </w:r>
          </w:p>
          <w:bookmarkEnd w:id="2064"/>
        </w:tc>
        <w:tc>
          <w:tcPr>
            <w:tcBorders>
              <w:bottom w:val="single" w:sz="4" w:color="000000"/>
              <w:right w:val="single" w:sz="4" w:color="000000"/>
            </w:tcBorders>
            <w:tcMar>
              <w:top w:w="40" w:type="dxa"/>
              <w:left w:w="40" w:type="dxa"/>
              <w:bottom w:w="40" w:type="dxa"/>
              <w:right w:w="40" w:type="dxa"/>
            </w:tcMar>
            <w:vAlign w:val="top"/>
          </w:tcPr>
          <w:bookmarkStart w:id="2065" w:name="para_f6ee0ee8_6471_4273_81ea_b7f399534a"/>
          <w:p>
            <w:pPr>
              <w:spacing w:before="180" w:after="0" w:line="240" w:lineRule="auto"/>
            </w:pPr>
            <w:r>
              <w:rPr>
                <w:rFonts w:ascii="Arial" w:hAnsi="Arial"/>
                <w:color w:val="000000"/>
                <w:sz w:val="18"/>
              </w:rPr>
              <w:t>1.2.840.10008.5.1.4.1.1.77.1.5.2</w:t>
            </w:r>
          </w:p>
          <w:bookmarkEnd w:id="2065"/>
        </w:tc>
        <w:tc>
          <w:tcPr>
            <w:tcBorders>
              <w:bottom w:val="single" w:sz="4" w:color="000000"/>
              <w:right w:val="single" w:sz="4" w:color="000000"/>
            </w:tcBorders>
            <w:tcMar>
              <w:top w:w="40" w:type="dxa"/>
              <w:left w:w="40" w:type="dxa"/>
              <w:bottom w:w="40" w:type="dxa"/>
              <w:right w:w="40" w:type="dxa"/>
            </w:tcMar>
            <w:vAlign w:val="top"/>
          </w:tcPr>
          <w:bookmarkStart w:id="2066" w:name="para_d30449b2_ec1a_4040_a1e9_617683a29d"/>
          <w:p>
            <w:pPr>
              <w:spacing w:before="180" w:after="0" w:line="240" w:lineRule="auto"/>
            </w:pPr>
            <w:hyperlink r:id="r293">
              <w:r>
                <w:rPr>
                  <w:rFonts w:ascii="Arial" w:hAnsi="Arial"/>
                  <w:color w:val="000000"/>
                  <w:sz w:val="18"/>
                </w:rPr>
                <w:t>Ophthalmic Photography 16 Bit Image IOD</w:t>
              </w:r>
            </w:hyperlink>
          </w:p>
          <w:bookmarkEnd w:id="20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7" w:name="para_11750ee5_b16d_4519_9569_2ebcd82a8a"/>
          <w:p>
            <w:pPr>
              <w:spacing w:before="180" w:after="0" w:line="240" w:lineRule="auto"/>
            </w:pPr>
            <w:r>
              <w:rPr>
                <w:rFonts w:ascii="Arial" w:hAnsi="Arial"/>
                <w:color w:val="000000"/>
                <w:sz w:val="18"/>
              </w:rPr>
              <w:t>Stereometric Relationship Storage</w:t>
            </w:r>
          </w:p>
          <w:bookmarkEnd w:id="2067"/>
        </w:tc>
        <w:tc>
          <w:tcPr>
            <w:tcBorders>
              <w:bottom w:val="single" w:sz="4" w:color="000000"/>
              <w:right w:val="single" w:sz="4" w:color="000000"/>
            </w:tcBorders>
            <w:tcMar>
              <w:top w:w="40" w:type="dxa"/>
              <w:left w:w="40" w:type="dxa"/>
              <w:bottom w:w="40" w:type="dxa"/>
              <w:right w:w="40" w:type="dxa"/>
            </w:tcMar>
            <w:vAlign w:val="top"/>
          </w:tcPr>
          <w:bookmarkStart w:id="2068" w:name="para_d6c95442_8d0b_4fec_b415_a3b821954c"/>
          <w:p>
            <w:pPr>
              <w:spacing w:before="180" w:after="0" w:line="240" w:lineRule="auto"/>
            </w:pPr>
            <w:r>
              <w:rPr>
                <w:rFonts w:ascii="Arial" w:hAnsi="Arial"/>
                <w:color w:val="000000"/>
                <w:sz w:val="18"/>
              </w:rPr>
              <w:t>1.2.840.10008.5.1.4.1.1.77.1.5.3</w:t>
            </w:r>
          </w:p>
          <w:bookmarkEnd w:id="2068"/>
        </w:tc>
        <w:tc>
          <w:tcPr>
            <w:tcBorders>
              <w:bottom w:val="single" w:sz="4" w:color="000000"/>
              <w:right w:val="single" w:sz="4" w:color="000000"/>
            </w:tcBorders>
            <w:tcMar>
              <w:top w:w="40" w:type="dxa"/>
              <w:left w:w="40" w:type="dxa"/>
              <w:bottom w:w="40" w:type="dxa"/>
              <w:right w:w="40" w:type="dxa"/>
            </w:tcMar>
            <w:vAlign w:val="top"/>
          </w:tcPr>
          <w:bookmarkStart w:id="2069" w:name="para_3b41eb9f_79b8_4e77_b782_80337e116c"/>
          <w:p>
            <w:pPr>
              <w:spacing w:before="180" w:after="0" w:line="240" w:lineRule="auto"/>
            </w:pPr>
            <w:hyperlink r:id="r294">
              <w:r>
                <w:rPr>
                  <w:rFonts w:ascii="Arial" w:hAnsi="Arial"/>
                  <w:color w:val="000000"/>
                  <w:sz w:val="18"/>
                </w:rPr>
                <w:t>Stereometric Relationship IOD</w:t>
              </w:r>
            </w:hyperlink>
          </w:p>
          <w:bookmarkEnd w:id="20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0" w:name="para_92879a9f_354f_49fc_a3df_33d67b1988"/>
          <w:p>
            <w:pPr>
              <w:spacing w:before="180" w:after="0" w:line="240" w:lineRule="auto"/>
            </w:pPr>
            <w:r>
              <w:rPr>
                <w:rFonts w:ascii="Arial" w:hAnsi="Arial"/>
                <w:color w:val="000000"/>
                <w:sz w:val="18"/>
              </w:rPr>
              <w:t>Ophthalmic Tomography Image Storage</w:t>
            </w:r>
          </w:p>
          <w:bookmarkEnd w:id="2070"/>
        </w:tc>
        <w:tc>
          <w:tcPr>
            <w:tcBorders>
              <w:bottom w:val="single" w:sz="4" w:color="000000"/>
              <w:right w:val="single" w:sz="4" w:color="000000"/>
            </w:tcBorders>
            <w:tcMar>
              <w:top w:w="40" w:type="dxa"/>
              <w:left w:w="40" w:type="dxa"/>
              <w:bottom w:w="40" w:type="dxa"/>
              <w:right w:w="40" w:type="dxa"/>
            </w:tcMar>
            <w:vAlign w:val="top"/>
          </w:tcPr>
          <w:bookmarkStart w:id="2071" w:name="para_ed233aaf_2015_45d2_b8c4_e8a43d56e7"/>
          <w:p>
            <w:pPr>
              <w:spacing w:before="180" w:after="0" w:line="240" w:lineRule="auto"/>
            </w:pPr>
            <w:r>
              <w:rPr>
                <w:rFonts w:ascii="Arial" w:hAnsi="Arial"/>
                <w:color w:val="000000"/>
                <w:sz w:val="18"/>
              </w:rPr>
              <w:t>1.2.840.10008.5.1.4.1.1.77.1.5.4</w:t>
            </w:r>
          </w:p>
          <w:bookmarkEnd w:id="2071"/>
        </w:tc>
        <w:tc>
          <w:tcPr>
            <w:tcBorders>
              <w:bottom w:val="single" w:sz="4" w:color="000000"/>
              <w:right w:val="single" w:sz="4" w:color="000000"/>
            </w:tcBorders>
            <w:tcMar>
              <w:top w:w="40" w:type="dxa"/>
              <w:left w:w="40" w:type="dxa"/>
              <w:bottom w:w="40" w:type="dxa"/>
              <w:right w:w="40" w:type="dxa"/>
            </w:tcMar>
            <w:vAlign w:val="top"/>
          </w:tcPr>
          <w:bookmarkStart w:id="2072" w:name="para_0c5597b1_e14c_4010_b432_e2213cfda3"/>
          <w:p>
            <w:pPr>
              <w:spacing w:before="180" w:after="0" w:line="240" w:lineRule="auto"/>
            </w:pPr>
            <w:hyperlink r:id="r295">
              <w:r>
                <w:rPr>
                  <w:rFonts w:ascii="Arial" w:hAnsi="Arial"/>
                  <w:color w:val="000000"/>
                  <w:sz w:val="18"/>
                </w:rPr>
                <w:t>Ophthalmic Tomography Image IOD</w:t>
              </w:r>
            </w:hyperlink>
          </w:p>
          <w:bookmarkEnd w:id="20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3" w:name="para_4c63a6fc_2549_40ef_a04b_08724fc8fb"/>
          <w:p>
            <w:pPr>
              <w:spacing w:before="180" w:after="0" w:line="240" w:lineRule="auto"/>
            </w:pPr>
            <w:r>
              <w:rPr>
                <w:rFonts w:ascii="Arial" w:hAnsi="Arial"/>
                <w:color w:val="000000"/>
                <w:sz w:val="18"/>
              </w:rPr>
              <w:t>Wide Field Ophthalmic Photography Stereographic Projection Image Storage</w:t>
            </w:r>
          </w:p>
          <w:bookmarkEnd w:id="2073"/>
        </w:tc>
        <w:tc>
          <w:tcPr>
            <w:tcBorders>
              <w:bottom w:val="single" w:sz="4" w:color="000000"/>
              <w:right w:val="single" w:sz="4" w:color="000000"/>
            </w:tcBorders>
            <w:tcMar>
              <w:top w:w="40" w:type="dxa"/>
              <w:left w:w="40" w:type="dxa"/>
              <w:bottom w:w="40" w:type="dxa"/>
              <w:right w:w="40" w:type="dxa"/>
            </w:tcMar>
            <w:vAlign w:val="top"/>
          </w:tcPr>
          <w:bookmarkStart w:id="2074" w:name="para_9b2edcb8_005f_4bab_9ba6_605be10c67"/>
          <w:p>
            <w:pPr>
              <w:spacing w:before="180" w:after="0" w:line="240" w:lineRule="auto"/>
            </w:pPr>
            <w:r>
              <w:rPr>
                <w:rFonts w:ascii="Arial" w:hAnsi="Arial"/>
                <w:color w:val="000000"/>
                <w:sz w:val="18"/>
              </w:rPr>
              <w:t>1.2.840.10008.5.1.4.1.1.77.1.5.5</w:t>
            </w:r>
          </w:p>
          <w:bookmarkEnd w:id="2074"/>
        </w:tc>
        <w:tc>
          <w:tcPr>
            <w:tcBorders>
              <w:bottom w:val="single" w:sz="4" w:color="000000"/>
              <w:right w:val="single" w:sz="4" w:color="000000"/>
            </w:tcBorders>
            <w:tcMar>
              <w:top w:w="40" w:type="dxa"/>
              <w:left w:w="40" w:type="dxa"/>
              <w:bottom w:w="40" w:type="dxa"/>
              <w:right w:w="40" w:type="dxa"/>
            </w:tcMar>
            <w:vAlign w:val="top"/>
          </w:tcPr>
          <w:bookmarkStart w:id="2075" w:name="para_0d4092a8_604e_4b07_977e_edde52fa9c"/>
          <w:p>
            <w:pPr>
              <w:spacing w:before="180" w:after="0" w:line="240" w:lineRule="auto"/>
            </w:pPr>
            <w:hyperlink r:id="r296">
              <w:r>
                <w:rPr>
                  <w:rFonts w:ascii="Arial" w:hAnsi="Arial"/>
                  <w:color w:val="000000"/>
                  <w:sz w:val="18"/>
                </w:rPr>
                <w:t>Wide Field Ophthalmic Photography Stereographic Projection Image IOD</w:t>
              </w:r>
            </w:hyperlink>
          </w:p>
          <w:bookmarkEnd w:id="20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6" w:name="para_9c0b409d_5f29_4ac6_a874_75cb6e7b78"/>
          <w:p>
            <w:pPr>
              <w:spacing w:before="180" w:after="0" w:line="240" w:lineRule="auto"/>
            </w:pPr>
            <w:r>
              <w:rPr>
                <w:rFonts w:ascii="Arial" w:hAnsi="Arial"/>
                <w:color w:val="000000"/>
                <w:sz w:val="18"/>
              </w:rPr>
              <w:t>Wide Field Ophthalmic Photography 3D Coordinates Image Storage</w:t>
            </w:r>
          </w:p>
          <w:bookmarkEnd w:id="2076"/>
        </w:tc>
        <w:tc>
          <w:tcPr>
            <w:tcBorders>
              <w:bottom w:val="single" w:sz="4" w:color="000000"/>
              <w:right w:val="single" w:sz="4" w:color="000000"/>
            </w:tcBorders>
            <w:tcMar>
              <w:top w:w="40" w:type="dxa"/>
              <w:left w:w="40" w:type="dxa"/>
              <w:bottom w:w="40" w:type="dxa"/>
              <w:right w:w="40" w:type="dxa"/>
            </w:tcMar>
            <w:vAlign w:val="top"/>
          </w:tcPr>
          <w:bookmarkStart w:id="2077" w:name="para_41ca9e5e_b0dc_4397_b934_84822f28ca"/>
          <w:p>
            <w:pPr>
              <w:spacing w:before="180" w:after="0" w:line="240" w:lineRule="auto"/>
            </w:pPr>
            <w:r>
              <w:rPr>
                <w:rFonts w:ascii="Arial" w:hAnsi="Arial"/>
                <w:color w:val="000000"/>
                <w:sz w:val="18"/>
              </w:rPr>
              <w:t>1.2.840.10008.5.1.4.1.1.77.1.5.6</w:t>
            </w:r>
          </w:p>
          <w:bookmarkEnd w:id="2077"/>
        </w:tc>
        <w:tc>
          <w:tcPr>
            <w:tcBorders>
              <w:bottom w:val="single" w:sz="4" w:color="000000"/>
              <w:right w:val="single" w:sz="4" w:color="000000"/>
            </w:tcBorders>
            <w:tcMar>
              <w:top w:w="40" w:type="dxa"/>
              <w:left w:w="40" w:type="dxa"/>
              <w:bottom w:w="40" w:type="dxa"/>
              <w:right w:w="40" w:type="dxa"/>
            </w:tcMar>
            <w:vAlign w:val="top"/>
          </w:tcPr>
          <w:bookmarkStart w:id="2078" w:name="para_85fbfd69_a150_4637_93e2_abd56e3df9"/>
          <w:p>
            <w:pPr>
              <w:spacing w:before="180" w:after="0" w:line="240" w:lineRule="auto"/>
            </w:pPr>
            <w:hyperlink r:id="r297">
              <w:r>
                <w:rPr>
                  <w:rFonts w:ascii="Arial" w:hAnsi="Arial"/>
                  <w:color w:val="000000"/>
                  <w:sz w:val="18"/>
                </w:rPr>
                <w:t>Wide Field Ophthalmic Photography 3D Coordinates Image IOD</w:t>
              </w:r>
            </w:hyperlink>
          </w:p>
          <w:bookmarkEnd w:id="20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9" w:name="para_8d521f7e_d2f5_4ef2_9598_ffbb0cf1b4"/>
          <w:p>
            <w:pPr>
              <w:spacing w:before="180" w:after="0" w:line="240" w:lineRule="auto"/>
            </w:pPr>
            <w:r>
              <w:rPr>
                <w:rFonts w:ascii="Arial" w:hAnsi="Arial"/>
                <w:color w:val="000000"/>
                <w:sz w:val="18"/>
              </w:rPr>
              <w:t>Ophthalmic Optical Coherence Tomography En Face Image Storage</w:t>
            </w:r>
          </w:p>
          <w:bookmarkEnd w:id="2079"/>
        </w:tc>
        <w:tc>
          <w:tcPr>
            <w:tcBorders>
              <w:bottom w:val="single" w:sz="4" w:color="000000"/>
              <w:right w:val="single" w:sz="4" w:color="000000"/>
            </w:tcBorders>
            <w:tcMar>
              <w:top w:w="40" w:type="dxa"/>
              <w:left w:w="40" w:type="dxa"/>
              <w:bottom w:w="40" w:type="dxa"/>
              <w:right w:w="40" w:type="dxa"/>
            </w:tcMar>
            <w:vAlign w:val="top"/>
          </w:tcPr>
          <w:bookmarkStart w:id="2080" w:name="para_f20ba13a_f1d8_4a52_8d2b_e02962ea89"/>
          <w:p>
            <w:pPr>
              <w:spacing w:before="180" w:after="0" w:line="240" w:lineRule="auto"/>
            </w:pPr>
            <w:r>
              <w:rPr>
                <w:rFonts w:ascii="Arial" w:hAnsi="Arial"/>
                <w:color w:val="000000"/>
                <w:sz w:val="18"/>
              </w:rPr>
              <w:t>1.2.840.10008.5.1.4.1.1.77.1.5.7</w:t>
            </w:r>
          </w:p>
          <w:bookmarkEnd w:id="2080"/>
        </w:tc>
        <w:tc>
          <w:tcPr>
            <w:tcBorders>
              <w:bottom w:val="single" w:sz="4" w:color="000000"/>
              <w:right w:val="single" w:sz="4" w:color="000000"/>
            </w:tcBorders>
            <w:tcMar>
              <w:top w:w="40" w:type="dxa"/>
              <w:left w:w="40" w:type="dxa"/>
              <w:bottom w:w="40" w:type="dxa"/>
              <w:right w:w="40" w:type="dxa"/>
            </w:tcMar>
            <w:vAlign w:val="top"/>
          </w:tcPr>
          <w:bookmarkStart w:id="2081" w:name="para_d0634c35_afe7_4ed9_893f_ce20709123"/>
          <w:p>
            <w:pPr>
              <w:spacing w:before="180" w:after="0" w:line="240" w:lineRule="auto"/>
            </w:pPr>
            <w:hyperlink r:id="r298">
              <w:r>
                <w:rPr>
                  <w:rFonts w:ascii="Arial" w:hAnsi="Arial"/>
                  <w:color w:val="000000"/>
                  <w:sz w:val="18"/>
                </w:rPr>
                <w:t>Ophthalmic Optical Coherence Tomography En Face Image IOD</w:t>
              </w:r>
            </w:hyperlink>
          </w:p>
          <w:bookmarkEnd w:id="20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2" w:name="para_870ad8c5_a5ce_4399_b80b_030204dc0a"/>
          <w:p>
            <w:pPr>
              <w:spacing w:before="180" w:after="0" w:line="240" w:lineRule="auto"/>
            </w:pPr>
            <w:r>
              <w:rPr>
                <w:rFonts w:ascii="Arial" w:hAnsi="Arial"/>
                <w:color w:val="000000"/>
                <w:sz w:val="18"/>
              </w:rPr>
              <w:t>Ophthalmic Optical Coherence Tomography B-scan Volume Analysis Storage</w:t>
            </w:r>
          </w:p>
          <w:bookmarkEnd w:id="2082"/>
        </w:tc>
        <w:tc>
          <w:tcPr>
            <w:tcBorders>
              <w:bottom w:val="single" w:sz="4" w:color="000000"/>
              <w:right w:val="single" w:sz="4" w:color="000000"/>
            </w:tcBorders>
            <w:tcMar>
              <w:top w:w="40" w:type="dxa"/>
              <w:left w:w="40" w:type="dxa"/>
              <w:bottom w:w="40" w:type="dxa"/>
              <w:right w:w="40" w:type="dxa"/>
            </w:tcMar>
            <w:vAlign w:val="top"/>
          </w:tcPr>
          <w:bookmarkStart w:id="2083" w:name="para_276a4772_3d21_47b6_9421_aa9551bab3"/>
          <w:p>
            <w:pPr>
              <w:spacing w:before="180" w:after="0" w:line="240" w:lineRule="auto"/>
            </w:pPr>
            <w:r>
              <w:rPr>
                <w:rFonts w:ascii="Arial" w:hAnsi="Arial"/>
                <w:color w:val="000000"/>
                <w:sz w:val="18"/>
              </w:rPr>
              <w:t>1.2.840.10008.5.1.4.1.1.77.1.5.8</w:t>
            </w:r>
          </w:p>
          <w:bookmarkEnd w:id="2083"/>
        </w:tc>
        <w:tc>
          <w:tcPr>
            <w:tcBorders>
              <w:bottom w:val="single" w:sz="4" w:color="000000"/>
              <w:right w:val="single" w:sz="4" w:color="000000"/>
            </w:tcBorders>
            <w:tcMar>
              <w:top w:w="40" w:type="dxa"/>
              <w:left w:w="40" w:type="dxa"/>
              <w:bottom w:w="40" w:type="dxa"/>
              <w:right w:w="40" w:type="dxa"/>
            </w:tcMar>
            <w:vAlign w:val="top"/>
          </w:tcPr>
          <w:bookmarkStart w:id="2084" w:name="para_8ca74857_c926_47c5_95ff_3b4a5ad0f0"/>
          <w:p>
            <w:pPr>
              <w:spacing w:before="180" w:after="0" w:line="240" w:lineRule="auto"/>
            </w:pPr>
            <w:hyperlink r:id="r299">
              <w:r>
                <w:rPr>
                  <w:rFonts w:ascii="Arial" w:hAnsi="Arial"/>
                  <w:color w:val="000000"/>
                  <w:sz w:val="18"/>
                </w:rPr>
                <w:t>Ophthalmic Optical Coherence Tomography B-scan Volume Analysis IOD</w:t>
              </w:r>
            </w:hyperlink>
          </w:p>
          <w:bookmarkEnd w:id="2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5" w:name="para_a94d0177_2e58_454e_be95_92d9bb08ff"/>
          <w:p>
            <w:pPr>
              <w:spacing w:before="180" w:after="0" w:line="240" w:lineRule="auto"/>
            </w:pPr>
            <w:r>
              <w:rPr>
                <w:rFonts w:ascii="Arial" w:hAnsi="Arial"/>
                <w:color w:val="000000"/>
                <w:sz w:val="18"/>
              </w:rPr>
              <w:t>VL Whole Slide Microscopy Image Storage</w:t>
            </w:r>
          </w:p>
          <w:bookmarkEnd w:id="2085"/>
        </w:tc>
        <w:tc>
          <w:tcPr>
            <w:tcBorders>
              <w:bottom w:val="single" w:sz="4" w:color="000000"/>
              <w:right w:val="single" w:sz="4" w:color="000000"/>
            </w:tcBorders>
            <w:tcMar>
              <w:top w:w="40" w:type="dxa"/>
              <w:left w:w="40" w:type="dxa"/>
              <w:bottom w:w="40" w:type="dxa"/>
              <w:right w:w="40" w:type="dxa"/>
            </w:tcMar>
            <w:vAlign w:val="top"/>
          </w:tcPr>
          <w:bookmarkStart w:id="2086" w:name="para_5a6b231a_f3d0_4399_bf49_c20b04b4eb"/>
          <w:p>
            <w:pPr>
              <w:spacing w:before="180" w:after="0" w:line="240" w:lineRule="auto"/>
            </w:pPr>
            <w:r>
              <w:rPr>
                <w:rFonts w:ascii="Arial" w:hAnsi="Arial"/>
                <w:color w:val="000000"/>
                <w:sz w:val="18"/>
              </w:rPr>
              <w:t>1.2.840.10008.5.1.4.1.1.77.1.6</w:t>
            </w:r>
          </w:p>
          <w:bookmarkEnd w:id="2086"/>
        </w:tc>
        <w:tc>
          <w:tcPr>
            <w:tcBorders>
              <w:bottom w:val="single" w:sz="4" w:color="000000"/>
              <w:right w:val="single" w:sz="4" w:color="000000"/>
            </w:tcBorders>
            <w:tcMar>
              <w:top w:w="40" w:type="dxa"/>
              <w:left w:w="40" w:type="dxa"/>
              <w:bottom w:w="40" w:type="dxa"/>
              <w:right w:w="40" w:type="dxa"/>
            </w:tcMar>
            <w:vAlign w:val="top"/>
          </w:tcPr>
          <w:bookmarkStart w:id="2087" w:name="para_dab0e95b_c95f_4235_a135_9172ebcfdb"/>
          <w:p>
            <w:pPr>
              <w:spacing w:before="180" w:after="0" w:line="240" w:lineRule="auto"/>
            </w:pPr>
            <w:hyperlink r:id="r300">
              <w:r>
                <w:rPr>
                  <w:rFonts w:ascii="Arial" w:hAnsi="Arial"/>
                  <w:color w:val="000000"/>
                  <w:sz w:val="18"/>
                </w:rPr>
                <w:t>VL Whole Slide Microscopy Image IOD</w:t>
              </w:r>
            </w:hyperlink>
          </w:p>
          <w:bookmarkEnd w:id="20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8" w:name="para_607169ea_a48e_43f4_aa33_53633a7d84"/>
          <w:p>
            <w:pPr>
              <w:spacing w:before="180" w:after="0" w:line="240" w:lineRule="auto"/>
            </w:pPr>
            <w:r>
              <w:rPr>
                <w:rFonts w:ascii="Arial" w:hAnsi="Arial"/>
                <w:color w:val="000000"/>
                <w:sz w:val="18"/>
              </w:rPr>
              <w:t>Dermoscopic Photography Image Storage</w:t>
            </w:r>
          </w:p>
          <w:bookmarkEnd w:id="2088"/>
        </w:tc>
        <w:tc>
          <w:tcPr>
            <w:tcBorders>
              <w:bottom w:val="single" w:sz="4" w:color="000000"/>
              <w:right w:val="single" w:sz="4" w:color="000000"/>
            </w:tcBorders>
            <w:tcMar>
              <w:top w:w="40" w:type="dxa"/>
              <w:left w:w="40" w:type="dxa"/>
              <w:bottom w:w="40" w:type="dxa"/>
              <w:right w:w="40" w:type="dxa"/>
            </w:tcMar>
            <w:vAlign w:val="top"/>
          </w:tcPr>
          <w:bookmarkStart w:id="2089" w:name="para_83bfc0ce_29cb_47ad_8efc_09104c1917"/>
          <w:p>
            <w:pPr>
              <w:spacing w:before="180" w:after="0" w:line="240" w:lineRule="auto"/>
            </w:pPr>
            <w:r>
              <w:rPr>
                <w:rFonts w:ascii="Arial" w:hAnsi="Arial"/>
                <w:color w:val="000000"/>
                <w:sz w:val="18"/>
              </w:rPr>
              <w:t>1.2.840.10008.5.1.4.1.1.77.1.7</w:t>
            </w:r>
          </w:p>
          <w:bookmarkEnd w:id="2089"/>
        </w:tc>
        <w:tc>
          <w:tcPr>
            <w:tcBorders>
              <w:bottom w:val="single" w:sz="4" w:color="000000"/>
              <w:right w:val="single" w:sz="4" w:color="000000"/>
            </w:tcBorders>
            <w:tcMar>
              <w:top w:w="40" w:type="dxa"/>
              <w:left w:w="40" w:type="dxa"/>
              <w:bottom w:w="40" w:type="dxa"/>
              <w:right w:w="40" w:type="dxa"/>
            </w:tcMar>
            <w:vAlign w:val="top"/>
          </w:tcPr>
          <w:bookmarkStart w:id="2090" w:name="para_c11f24b6_14a5_45e6_b9ae_0e306800c7"/>
          <w:p>
            <w:pPr>
              <w:spacing w:before="180" w:after="0" w:line="240" w:lineRule="auto"/>
            </w:pPr>
            <w:hyperlink r:id="r301">
              <w:r>
                <w:rPr>
                  <w:rFonts w:ascii="Arial" w:hAnsi="Arial"/>
                  <w:color w:val="000000"/>
                  <w:sz w:val="18"/>
                </w:rPr>
                <w:t>Dermoscopic Photography Image IOD</w:t>
              </w:r>
            </w:hyperlink>
          </w:p>
          <w:bookmarkEnd w:id="20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1" w:name="para_746901bd_709b_4189_b728_4580860009"/>
          <w:p>
            <w:pPr>
              <w:spacing w:before="180" w:after="0" w:line="240" w:lineRule="auto"/>
            </w:pPr>
            <w:r>
              <w:rPr>
                <w:rFonts w:ascii="Arial" w:hAnsi="Arial"/>
                <w:color w:val="000000"/>
                <w:sz w:val="18"/>
              </w:rPr>
              <w:t>Confocal Microscopy Image Storage</w:t>
            </w:r>
          </w:p>
          <w:bookmarkEnd w:id="2091"/>
        </w:tc>
        <w:tc>
          <w:tcPr>
            <w:tcBorders>
              <w:bottom w:val="single" w:sz="4" w:color="000000"/>
              <w:right w:val="single" w:sz="4" w:color="000000"/>
            </w:tcBorders>
            <w:tcMar>
              <w:top w:w="40" w:type="dxa"/>
              <w:left w:w="40" w:type="dxa"/>
              <w:bottom w:w="40" w:type="dxa"/>
              <w:right w:w="40" w:type="dxa"/>
            </w:tcMar>
            <w:vAlign w:val="top"/>
          </w:tcPr>
          <w:bookmarkStart w:id="2092" w:name="para_a7dc9958_b5c2_495f_8f2f_1b7c0eba4a"/>
          <w:p>
            <w:pPr>
              <w:spacing w:before="180" w:after="0" w:line="240" w:lineRule="auto"/>
            </w:pPr>
            <w:r>
              <w:rPr>
                <w:rFonts w:ascii="Arial" w:hAnsi="Arial"/>
                <w:color w:val="000000"/>
                <w:sz w:val="18"/>
              </w:rPr>
              <w:t>1.2.840.10008.5.1.4.1.1.77.1.8</w:t>
            </w:r>
          </w:p>
          <w:bookmarkEnd w:id="2092"/>
        </w:tc>
        <w:tc>
          <w:tcPr>
            <w:tcBorders>
              <w:bottom w:val="single" w:sz="4" w:color="000000"/>
              <w:right w:val="single" w:sz="4" w:color="000000"/>
            </w:tcBorders>
            <w:tcMar>
              <w:top w:w="40" w:type="dxa"/>
              <w:left w:w="40" w:type="dxa"/>
              <w:bottom w:w="40" w:type="dxa"/>
              <w:right w:w="40" w:type="dxa"/>
            </w:tcMar>
            <w:vAlign w:val="top"/>
          </w:tcPr>
          <w:bookmarkStart w:id="2093" w:name="para_cb920b68_71be_4f49_a590_a1a4679b15"/>
          <w:p>
            <w:pPr>
              <w:spacing w:before="180" w:after="0" w:line="240" w:lineRule="auto"/>
            </w:pPr>
            <w:hyperlink r:id="r302">
              <w:r>
                <w:rPr>
                  <w:rFonts w:ascii="Arial" w:hAnsi="Arial"/>
                  <w:color w:val="000000"/>
                  <w:sz w:val="18"/>
                </w:rPr>
                <w:t>Confocal Microscopy Image IOD</w:t>
              </w:r>
            </w:hyperlink>
          </w:p>
          <w:bookmarkEnd w:id="2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4" w:name="para_64a8ab76_77e3_4c7f_ab55_317fe885a3"/>
          <w:p>
            <w:pPr>
              <w:spacing w:before="180" w:after="0" w:line="240" w:lineRule="auto"/>
            </w:pPr>
            <w:r>
              <w:rPr>
                <w:rFonts w:ascii="Arial" w:hAnsi="Arial"/>
                <w:color w:val="000000"/>
                <w:sz w:val="18"/>
              </w:rPr>
              <w:t>Confocal Microscopy Tiled Pyramidal Image Storage</w:t>
            </w:r>
          </w:p>
          <w:bookmarkEnd w:id="2094"/>
        </w:tc>
        <w:tc>
          <w:tcPr>
            <w:tcBorders>
              <w:bottom w:val="single" w:sz="4" w:color="000000"/>
              <w:right w:val="single" w:sz="4" w:color="000000"/>
            </w:tcBorders>
            <w:tcMar>
              <w:top w:w="40" w:type="dxa"/>
              <w:left w:w="40" w:type="dxa"/>
              <w:bottom w:w="40" w:type="dxa"/>
              <w:right w:w="40" w:type="dxa"/>
            </w:tcMar>
            <w:vAlign w:val="top"/>
          </w:tcPr>
          <w:bookmarkStart w:id="2095" w:name="para_08ea24ef_197b_45bc_8630_35831ecaa2"/>
          <w:p>
            <w:pPr>
              <w:spacing w:before="180" w:after="0" w:line="240" w:lineRule="auto"/>
            </w:pPr>
            <w:r>
              <w:rPr>
                <w:rFonts w:ascii="Arial" w:hAnsi="Arial"/>
                <w:color w:val="000000"/>
                <w:sz w:val="18"/>
              </w:rPr>
              <w:t>1.2.840.10008.5.1.4.1.1.77.1.9</w:t>
            </w:r>
          </w:p>
          <w:bookmarkEnd w:id="2095"/>
        </w:tc>
        <w:tc>
          <w:tcPr>
            <w:tcBorders>
              <w:bottom w:val="single" w:sz="4" w:color="000000"/>
              <w:right w:val="single" w:sz="4" w:color="000000"/>
            </w:tcBorders>
            <w:tcMar>
              <w:top w:w="40" w:type="dxa"/>
              <w:left w:w="40" w:type="dxa"/>
              <w:bottom w:w="40" w:type="dxa"/>
              <w:right w:w="40" w:type="dxa"/>
            </w:tcMar>
            <w:vAlign w:val="top"/>
          </w:tcPr>
          <w:bookmarkStart w:id="2096" w:name="para_3ab54275_8387_4531_ac02_9e248edfa7"/>
          <w:p>
            <w:pPr>
              <w:spacing w:before="180" w:after="0" w:line="240" w:lineRule="auto"/>
            </w:pPr>
            <w:hyperlink r:id="r303">
              <w:r>
                <w:rPr>
                  <w:rFonts w:ascii="Arial" w:hAnsi="Arial"/>
                  <w:color w:val="000000"/>
                  <w:sz w:val="18"/>
                </w:rPr>
                <w:t>Confocal Microscopy Tiled Pyramidal Image IOD</w:t>
              </w:r>
            </w:hyperlink>
          </w:p>
          <w:bookmarkEnd w:id="20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7" w:name="para_5dc76a5e_dab0_4146_a271_543c4bb05d"/>
          <w:p>
            <w:pPr>
              <w:spacing w:before="180" w:after="0" w:line="240" w:lineRule="auto"/>
            </w:pPr>
            <w:r>
              <w:rPr>
                <w:rFonts w:ascii="Arial" w:hAnsi="Arial"/>
                <w:color w:val="000000"/>
                <w:sz w:val="18"/>
              </w:rPr>
              <w:t>Lensometry Measurements Storage</w:t>
            </w:r>
          </w:p>
          <w:bookmarkEnd w:id="2097"/>
        </w:tc>
        <w:tc>
          <w:tcPr>
            <w:tcBorders>
              <w:bottom w:val="single" w:sz="4" w:color="000000"/>
              <w:right w:val="single" w:sz="4" w:color="000000"/>
            </w:tcBorders>
            <w:tcMar>
              <w:top w:w="40" w:type="dxa"/>
              <w:left w:w="40" w:type="dxa"/>
              <w:bottom w:w="40" w:type="dxa"/>
              <w:right w:w="40" w:type="dxa"/>
            </w:tcMar>
            <w:vAlign w:val="top"/>
          </w:tcPr>
          <w:bookmarkStart w:id="2098" w:name="para_55243a89_4d69_4702_9d0e_e56141e114"/>
          <w:p>
            <w:pPr>
              <w:spacing w:before="180" w:after="0" w:line="240" w:lineRule="auto"/>
            </w:pPr>
            <w:r>
              <w:rPr>
                <w:rFonts w:ascii="Arial" w:hAnsi="Arial"/>
                <w:color w:val="000000"/>
                <w:sz w:val="18"/>
              </w:rPr>
              <w:t>1.2.840.10008.5.1.4.1.1.78.1</w:t>
            </w:r>
          </w:p>
          <w:bookmarkEnd w:id="2098"/>
        </w:tc>
        <w:tc>
          <w:tcPr>
            <w:tcBorders>
              <w:bottom w:val="single" w:sz="4" w:color="000000"/>
              <w:right w:val="single" w:sz="4" w:color="000000"/>
            </w:tcBorders>
            <w:tcMar>
              <w:top w:w="40" w:type="dxa"/>
              <w:left w:w="40" w:type="dxa"/>
              <w:bottom w:w="40" w:type="dxa"/>
              <w:right w:w="40" w:type="dxa"/>
            </w:tcMar>
            <w:vAlign w:val="top"/>
          </w:tcPr>
          <w:bookmarkStart w:id="2099" w:name="para_2852e64e_9af1_4aeb_abe3_143d420fff"/>
          <w:p>
            <w:pPr>
              <w:spacing w:before="180" w:after="0" w:line="240" w:lineRule="auto"/>
            </w:pPr>
            <w:hyperlink r:id="r304">
              <w:r>
                <w:rPr>
                  <w:rFonts w:ascii="Arial" w:hAnsi="Arial"/>
                  <w:color w:val="000000"/>
                  <w:sz w:val="18"/>
                </w:rPr>
                <w:t>Lensometry Measurements IOD</w:t>
              </w:r>
            </w:hyperlink>
          </w:p>
          <w:bookmarkEnd w:id="20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0" w:name="para_4dfeabef_bbdd_4d3d_81f2_c0d95047e2"/>
          <w:p>
            <w:pPr>
              <w:spacing w:before="180" w:after="0" w:line="240" w:lineRule="auto"/>
            </w:pPr>
            <w:r>
              <w:rPr>
                <w:rFonts w:ascii="Arial" w:hAnsi="Arial"/>
                <w:color w:val="000000"/>
                <w:sz w:val="18"/>
              </w:rPr>
              <w:t>Autorefraction Measurements Storage</w:t>
            </w:r>
          </w:p>
          <w:bookmarkEnd w:id="2100"/>
        </w:tc>
        <w:tc>
          <w:tcPr>
            <w:tcBorders>
              <w:bottom w:val="single" w:sz="4" w:color="000000"/>
              <w:right w:val="single" w:sz="4" w:color="000000"/>
            </w:tcBorders>
            <w:tcMar>
              <w:top w:w="40" w:type="dxa"/>
              <w:left w:w="40" w:type="dxa"/>
              <w:bottom w:w="40" w:type="dxa"/>
              <w:right w:w="40" w:type="dxa"/>
            </w:tcMar>
            <w:vAlign w:val="top"/>
          </w:tcPr>
          <w:bookmarkStart w:id="2101" w:name="para_793556dc_1d8b_45e8_8e0c_1ac41e5140"/>
          <w:p>
            <w:pPr>
              <w:spacing w:before="180" w:after="0" w:line="240" w:lineRule="auto"/>
            </w:pPr>
            <w:r>
              <w:rPr>
                <w:rFonts w:ascii="Arial" w:hAnsi="Arial"/>
                <w:color w:val="000000"/>
                <w:sz w:val="18"/>
              </w:rPr>
              <w:t>1.2.840.10008.5.1.4.1.1.78.2</w:t>
            </w:r>
          </w:p>
          <w:bookmarkEnd w:id="2101"/>
        </w:tc>
        <w:tc>
          <w:tcPr>
            <w:tcBorders>
              <w:bottom w:val="single" w:sz="4" w:color="000000"/>
              <w:right w:val="single" w:sz="4" w:color="000000"/>
            </w:tcBorders>
            <w:tcMar>
              <w:top w:w="40" w:type="dxa"/>
              <w:left w:w="40" w:type="dxa"/>
              <w:bottom w:w="40" w:type="dxa"/>
              <w:right w:w="40" w:type="dxa"/>
            </w:tcMar>
            <w:vAlign w:val="top"/>
          </w:tcPr>
          <w:bookmarkStart w:id="2102" w:name="para_f3b7b6e1_0cb8_414f_8295_5fdf71eb3e"/>
          <w:p>
            <w:pPr>
              <w:spacing w:before="180" w:after="0" w:line="240" w:lineRule="auto"/>
            </w:pPr>
            <w:hyperlink r:id="r305">
              <w:r>
                <w:rPr>
                  <w:rFonts w:ascii="Arial" w:hAnsi="Arial"/>
                  <w:color w:val="000000"/>
                  <w:sz w:val="18"/>
                </w:rPr>
                <w:t>Autorefraction Measurements IOD</w:t>
              </w:r>
            </w:hyperlink>
          </w:p>
          <w:bookmarkEnd w:id="21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3" w:name="para_8a635476_08d2_41fc_b9f2_a1316fac0a"/>
          <w:p>
            <w:pPr>
              <w:spacing w:before="180" w:after="0" w:line="240" w:lineRule="auto"/>
            </w:pPr>
            <w:r>
              <w:rPr>
                <w:rFonts w:ascii="Arial" w:hAnsi="Arial"/>
                <w:color w:val="000000"/>
                <w:sz w:val="18"/>
              </w:rPr>
              <w:t>Keratometry Measurements Storage</w:t>
            </w:r>
          </w:p>
          <w:bookmarkEnd w:id="2103"/>
        </w:tc>
        <w:tc>
          <w:tcPr>
            <w:tcBorders>
              <w:bottom w:val="single" w:sz="4" w:color="000000"/>
              <w:right w:val="single" w:sz="4" w:color="000000"/>
            </w:tcBorders>
            <w:tcMar>
              <w:top w:w="40" w:type="dxa"/>
              <w:left w:w="40" w:type="dxa"/>
              <w:bottom w:w="40" w:type="dxa"/>
              <w:right w:w="40" w:type="dxa"/>
            </w:tcMar>
            <w:vAlign w:val="top"/>
          </w:tcPr>
          <w:bookmarkStart w:id="2104" w:name="para_58ef5041_e164_4cdc_892a_b8e6a9d9af"/>
          <w:p>
            <w:pPr>
              <w:spacing w:before="180" w:after="0" w:line="240" w:lineRule="auto"/>
            </w:pPr>
            <w:r>
              <w:rPr>
                <w:rFonts w:ascii="Arial" w:hAnsi="Arial"/>
                <w:color w:val="000000"/>
                <w:sz w:val="18"/>
              </w:rPr>
              <w:t>1.2.840.10008.5.1.4.1.1.78.3</w:t>
            </w:r>
          </w:p>
          <w:bookmarkEnd w:id="2104"/>
        </w:tc>
        <w:tc>
          <w:tcPr>
            <w:tcBorders>
              <w:bottom w:val="single" w:sz="4" w:color="000000"/>
              <w:right w:val="single" w:sz="4" w:color="000000"/>
            </w:tcBorders>
            <w:tcMar>
              <w:top w:w="40" w:type="dxa"/>
              <w:left w:w="40" w:type="dxa"/>
              <w:bottom w:w="40" w:type="dxa"/>
              <w:right w:w="40" w:type="dxa"/>
            </w:tcMar>
            <w:vAlign w:val="top"/>
          </w:tcPr>
          <w:bookmarkStart w:id="2105" w:name="para_a8c8492f_2dea_4256_8a1d_02cc2e5da1"/>
          <w:p>
            <w:pPr>
              <w:spacing w:before="180" w:after="0" w:line="240" w:lineRule="auto"/>
            </w:pPr>
            <w:hyperlink r:id="r306">
              <w:r>
                <w:rPr>
                  <w:rFonts w:ascii="Arial" w:hAnsi="Arial"/>
                  <w:color w:val="000000"/>
                  <w:sz w:val="18"/>
                </w:rPr>
                <w:t>Keratometry Measurements IOD</w:t>
              </w:r>
            </w:hyperlink>
          </w:p>
          <w:bookmarkEnd w:id="21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6" w:name="para_dc3b019f_b426_482b_ac35_aaed0c3f73"/>
          <w:p>
            <w:pPr>
              <w:spacing w:before="180" w:after="0" w:line="240" w:lineRule="auto"/>
            </w:pPr>
            <w:r>
              <w:rPr>
                <w:rFonts w:ascii="Arial" w:hAnsi="Arial"/>
                <w:color w:val="000000"/>
                <w:sz w:val="18"/>
              </w:rPr>
              <w:t>Subjective Refraction Measurements Storage</w:t>
            </w:r>
          </w:p>
          <w:bookmarkEnd w:id="2106"/>
        </w:tc>
        <w:tc>
          <w:tcPr>
            <w:tcBorders>
              <w:bottom w:val="single" w:sz="4" w:color="000000"/>
              <w:right w:val="single" w:sz="4" w:color="000000"/>
            </w:tcBorders>
            <w:tcMar>
              <w:top w:w="40" w:type="dxa"/>
              <w:left w:w="40" w:type="dxa"/>
              <w:bottom w:w="40" w:type="dxa"/>
              <w:right w:w="40" w:type="dxa"/>
            </w:tcMar>
            <w:vAlign w:val="top"/>
          </w:tcPr>
          <w:bookmarkStart w:id="2107" w:name="para_e7f052ba_239d_4053_a7c3_143d35c300"/>
          <w:p>
            <w:pPr>
              <w:spacing w:before="180" w:after="0" w:line="240" w:lineRule="auto"/>
            </w:pPr>
            <w:r>
              <w:rPr>
                <w:rFonts w:ascii="Arial" w:hAnsi="Arial"/>
                <w:color w:val="000000"/>
                <w:sz w:val="18"/>
              </w:rPr>
              <w:t>1.2.840.10008.5.1.4.1.1.78.4</w:t>
            </w:r>
          </w:p>
          <w:bookmarkEnd w:id="2107"/>
        </w:tc>
        <w:tc>
          <w:tcPr>
            <w:tcBorders>
              <w:bottom w:val="single" w:sz="4" w:color="000000"/>
              <w:right w:val="single" w:sz="4" w:color="000000"/>
            </w:tcBorders>
            <w:tcMar>
              <w:top w:w="40" w:type="dxa"/>
              <w:left w:w="40" w:type="dxa"/>
              <w:bottom w:w="40" w:type="dxa"/>
              <w:right w:w="40" w:type="dxa"/>
            </w:tcMar>
            <w:vAlign w:val="top"/>
          </w:tcPr>
          <w:bookmarkStart w:id="2108" w:name="para_86a53299_7189_4dc5_8064_e1b8a4ce56"/>
          <w:p>
            <w:pPr>
              <w:spacing w:before="180" w:after="0" w:line="240" w:lineRule="auto"/>
            </w:pPr>
            <w:hyperlink r:id="r307">
              <w:r>
                <w:rPr>
                  <w:rFonts w:ascii="Arial" w:hAnsi="Arial"/>
                  <w:color w:val="000000"/>
                  <w:sz w:val="18"/>
                </w:rPr>
                <w:t>Subjective Refraction Measurements IOD</w:t>
              </w:r>
            </w:hyperlink>
          </w:p>
          <w:bookmarkEnd w:id="21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9" w:name="para_e419f75e_cc62_4ebf_9736_e82425d9a6"/>
          <w:p>
            <w:pPr>
              <w:spacing w:before="180" w:after="0" w:line="240" w:lineRule="auto"/>
            </w:pPr>
            <w:r>
              <w:rPr>
                <w:rFonts w:ascii="Arial" w:hAnsi="Arial"/>
                <w:color w:val="000000"/>
                <w:sz w:val="18"/>
              </w:rPr>
              <w:t>Visual Acuity Measurements Storage</w:t>
            </w:r>
          </w:p>
          <w:bookmarkEnd w:id="2109"/>
        </w:tc>
        <w:tc>
          <w:tcPr>
            <w:tcBorders>
              <w:bottom w:val="single" w:sz="4" w:color="000000"/>
              <w:right w:val="single" w:sz="4" w:color="000000"/>
            </w:tcBorders>
            <w:tcMar>
              <w:top w:w="40" w:type="dxa"/>
              <w:left w:w="40" w:type="dxa"/>
              <w:bottom w:w="40" w:type="dxa"/>
              <w:right w:w="40" w:type="dxa"/>
            </w:tcMar>
            <w:vAlign w:val="top"/>
          </w:tcPr>
          <w:bookmarkStart w:id="2110" w:name="para_8610319c_13c8_427f_84d2_74693e0f51"/>
          <w:p>
            <w:pPr>
              <w:spacing w:before="180" w:after="0" w:line="240" w:lineRule="auto"/>
            </w:pPr>
            <w:r>
              <w:rPr>
                <w:rFonts w:ascii="Arial" w:hAnsi="Arial"/>
                <w:color w:val="000000"/>
                <w:sz w:val="18"/>
              </w:rPr>
              <w:t>1.2.840.10008.5.1.4.1.1.78.5</w:t>
            </w:r>
          </w:p>
          <w:bookmarkEnd w:id="2110"/>
        </w:tc>
        <w:tc>
          <w:tcPr>
            <w:tcBorders>
              <w:bottom w:val="single" w:sz="4" w:color="000000"/>
              <w:right w:val="single" w:sz="4" w:color="000000"/>
            </w:tcBorders>
            <w:tcMar>
              <w:top w:w="40" w:type="dxa"/>
              <w:left w:w="40" w:type="dxa"/>
              <w:bottom w:w="40" w:type="dxa"/>
              <w:right w:w="40" w:type="dxa"/>
            </w:tcMar>
            <w:vAlign w:val="top"/>
          </w:tcPr>
          <w:bookmarkStart w:id="2111" w:name="para_f544f8a6_53a0_47e7_a335_2a96ad3b21"/>
          <w:p>
            <w:pPr>
              <w:spacing w:before="180" w:after="0" w:line="240" w:lineRule="auto"/>
            </w:pPr>
            <w:hyperlink r:id="r308">
              <w:r>
                <w:rPr>
                  <w:rFonts w:ascii="Arial" w:hAnsi="Arial"/>
                  <w:color w:val="000000"/>
                  <w:sz w:val="18"/>
                </w:rPr>
                <w:t>Visual Acuity Measurements IOD</w:t>
              </w:r>
            </w:hyperlink>
          </w:p>
          <w:bookmarkEnd w:id="21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2" w:name="para_ebf58943_65d2_42e4_af86_87abdf3cbb"/>
          <w:p>
            <w:pPr>
              <w:spacing w:before="180" w:after="0" w:line="240" w:lineRule="auto"/>
            </w:pPr>
            <w:r>
              <w:rPr>
                <w:rFonts w:ascii="Arial" w:hAnsi="Arial"/>
                <w:color w:val="000000"/>
                <w:sz w:val="18"/>
              </w:rPr>
              <w:t>Spectacle Prescription Report Storage</w:t>
            </w:r>
          </w:p>
          <w:bookmarkEnd w:id="2112"/>
        </w:tc>
        <w:tc>
          <w:tcPr>
            <w:tcBorders>
              <w:bottom w:val="single" w:sz="4" w:color="000000"/>
              <w:right w:val="single" w:sz="4" w:color="000000"/>
            </w:tcBorders>
            <w:tcMar>
              <w:top w:w="40" w:type="dxa"/>
              <w:left w:w="40" w:type="dxa"/>
              <w:bottom w:w="40" w:type="dxa"/>
              <w:right w:w="40" w:type="dxa"/>
            </w:tcMar>
            <w:vAlign w:val="top"/>
          </w:tcPr>
          <w:bookmarkStart w:id="2113" w:name="para_cac895b2_b327_49da_9b55_55afef5048"/>
          <w:p>
            <w:pPr>
              <w:spacing w:before="180" w:after="0" w:line="240" w:lineRule="auto"/>
            </w:pPr>
            <w:r>
              <w:rPr>
                <w:rFonts w:ascii="Arial" w:hAnsi="Arial"/>
                <w:color w:val="000000"/>
                <w:sz w:val="18"/>
              </w:rPr>
              <w:t>1.2.840.10008.5.1.4.1.1.78.6</w:t>
            </w:r>
          </w:p>
          <w:bookmarkEnd w:id="2113"/>
        </w:tc>
        <w:tc>
          <w:tcPr>
            <w:tcBorders>
              <w:bottom w:val="single" w:sz="4" w:color="000000"/>
              <w:right w:val="single" w:sz="4" w:color="000000"/>
            </w:tcBorders>
            <w:tcMar>
              <w:top w:w="40" w:type="dxa"/>
              <w:left w:w="40" w:type="dxa"/>
              <w:bottom w:w="40" w:type="dxa"/>
              <w:right w:w="40" w:type="dxa"/>
            </w:tcMar>
            <w:vAlign w:val="top"/>
          </w:tcPr>
          <w:bookmarkStart w:id="2114" w:name="para_430e54de_8f82_4e28_9970_7806816b3e"/>
          <w:p>
            <w:pPr>
              <w:spacing w:before="180" w:after="0" w:line="240" w:lineRule="auto"/>
            </w:pPr>
            <w:hyperlink r:id="r309">
              <w:r>
                <w:rPr>
                  <w:rFonts w:ascii="Arial" w:hAnsi="Arial"/>
                  <w:color w:val="000000"/>
                  <w:sz w:val="18"/>
                </w:rPr>
                <w:t>Spectacle Prescription Report IOD</w:t>
              </w:r>
            </w:hyperlink>
          </w:p>
          <w:bookmarkEnd w:id="2114"/>
        </w:tc>
        <w:tc>
          <w:tcPr>
            <w:tcBorders>
              <w:bottom w:val="single" w:sz="4" w:color="000000"/>
              <w:right w:val="single" w:sz="4" w:color="000000"/>
            </w:tcBorders>
            <w:tcMar>
              <w:top w:w="40" w:type="dxa"/>
              <w:left w:w="40" w:type="dxa"/>
              <w:bottom w:w="40" w:type="dxa"/>
              <w:right w:w="40" w:type="dxa"/>
            </w:tcMar>
            <w:vAlign w:val="top"/>
          </w:tcPr>
          <w:bookmarkStart w:id="2115" w:name="para_720afc4d_ecc8_4335_935a_80236f5e3b"/>
          <w:p>
            <w:pPr>
              <w:spacing w:before="180" w:after="0" w:line="240" w:lineRule="auto"/>
            </w:pPr>
            <w:hyperlink w:anchor="sect_B_5_1_5">
              <w:r>
                <w:rPr>
                  <w:rFonts w:ascii="Arial" w:hAnsi="Arial"/>
                  <w:color w:val="000000"/>
                  <w:sz w:val="18"/>
                </w:rPr>
                <w:t>B.5.1.5</w:t>
              </w:r>
            </w:hyperlink>
          </w:p>
          <w:bookmarkEnd w:id="2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6" w:name="para_d11cdc92_9736_41cd_bb67_77bdec11b3"/>
          <w:p>
            <w:pPr>
              <w:spacing w:before="180" w:after="0" w:line="240" w:lineRule="auto"/>
            </w:pPr>
            <w:r>
              <w:rPr>
                <w:rFonts w:ascii="Arial" w:hAnsi="Arial"/>
                <w:color w:val="000000"/>
                <w:sz w:val="18"/>
              </w:rPr>
              <w:t>Ophthalmic Axial Measurements Storage</w:t>
            </w:r>
          </w:p>
          <w:bookmarkEnd w:id="2116"/>
        </w:tc>
        <w:tc>
          <w:tcPr>
            <w:tcBorders>
              <w:bottom w:val="single" w:sz="4" w:color="000000"/>
              <w:right w:val="single" w:sz="4" w:color="000000"/>
            </w:tcBorders>
            <w:tcMar>
              <w:top w:w="40" w:type="dxa"/>
              <w:left w:w="40" w:type="dxa"/>
              <w:bottom w:w="40" w:type="dxa"/>
              <w:right w:w="40" w:type="dxa"/>
            </w:tcMar>
            <w:vAlign w:val="top"/>
          </w:tcPr>
          <w:bookmarkStart w:id="2117" w:name="para_fee7b54e_a69f_4989_8f05_1a28ed625a"/>
          <w:p>
            <w:pPr>
              <w:spacing w:before="180" w:after="0" w:line="240" w:lineRule="auto"/>
            </w:pPr>
            <w:r>
              <w:rPr>
                <w:rFonts w:ascii="Arial" w:hAnsi="Arial"/>
                <w:color w:val="000000"/>
                <w:sz w:val="18"/>
              </w:rPr>
              <w:t>1.2.840.10008.5.1.4.1.1.78.7</w:t>
            </w:r>
          </w:p>
          <w:bookmarkEnd w:id="2117"/>
        </w:tc>
        <w:tc>
          <w:tcPr>
            <w:tcBorders>
              <w:bottom w:val="single" w:sz="4" w:color="000000"/>
              <w:right w:val="single" w:sz="4" w:color="000000"/>
            </w:tcBorders>
            <w:tcMar>
              <w:top w:w="40" w:type="dxa"/>
              <w:left w:w="40" w:type="dxa"/>
              <w:bottom w:w="40" w:type="dxa"/>
              <w:right w:w="40" w:type="dxa"/>
            </w:tcMar>
            <w:vAlign w:val="top"/>
          </w:tcPr>
          <w:bookmarkStart w:id="2118" w:name="para_2361b264_f3e0_4276_9cd0_5b91c542ce"/>
          <w:p>
            <w:pPr>
              <w:spacing w:before="180" w:after="0" w:line="240" w:lineRule="auto"/>
            </w:pPr>
            <w:hyperlink r:id="r310">
              <w:r>
                <w:rPr>
                  <w:rFonts w:ascii="Arial" w:hAnsi="Arial"/>
                  <w:color w:val="000000"/>
                  <w:sz w:val="18"/>
                </w:rPr>
                <w:t>Ophthalmic Axial Measurements IOD</w:t>
              </w:r>
            </w:hyperlink>
          </w:p>
          <w:bookmarkEnd w:id="2118"/>
        </w:tc>
        <w:tc>
          <w:tcPr>
            <w:tcBorders>
              <w:bottom w:val="single" w:sz="4" w:color="000000"/>
              <w:right w:val="single" w:sz="4" w:color="000000"/>
            </w:tcBorders>
            <w:tcMar>
              <w:top w:w="40" w:type="dxa"/>
              <w:left w:w="40" w:type="dxa"/>
              <w:bottom w:w="40" w:type="dxa"/>
              <w:right w:w="40" w:type="dxa"/>
            </w:tcMar>
            <w:vAlign w:val="top"/>
          </w:tcPr>
          <w:bookmarkStart w:id="2119" w:name="para_be5a7295_fbaa_4abb_9eba_c33c712d6c"/>
          <w:p>
            <w:pPr>
              <w:spacing w:before="180" w:after="0" w:line="240" w:lineRule="auto"/>
            </w:pPr>
            <w:hyperlink w:anchor="sect_B_5_1_11">
              <w:r>
                <w:rPr>
                  <w:rFonts w:ascii="Arial" w:hAnsi="Arial"/>
                  <w:color w:val="000000"/>
                  <w:sz w:val="18"/>
                </w:rPr>
                <w:t>B.5.1.11</w:t>
              </w:r>
            </w:hyperlink>
          </w:p>
          <w:bookmarkEnd w:id="2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0" w:name="para_155a5be2_1366_4f3c_9036_1bbf77f9f2"/>
          <w:p>
            <w:pPr>
              <w:spacing w:before="180" w:after="0" w:line="240" w:lineRule="auto"/>
            </w:pPr>
            <w:r>
              <w:rPr>
                <w:rFonts w:ascii="Arial" w:hAnsi="Arial"/>
                <w:color w:val="000000"/>
                <w:sz w:val="18"/>
              </w:rPr>
              <w:t>Intraocular Lens Calculations Storage</w:t>
            </w:r>
          </w:p>
          <w:bookmarkEnd w:id="2120"/>
        </w:tc>
        <w:tc>
          <w:tcPr>
            <w:tcBorders>
              <w:bottom w:val="single" w:sz="4" w:color="000000"/>
              <w:right w:val="single" w:sz="4" w:color="000000"/>
            </w:tcBorders>
            <w:tcMar>
              <w:top w:w="40" w:type="dxa"/>
              <w:left w:w="40" w:type="dxa"/>
              <w:bottom w:w="40" w:type="dxa"/>
              <w:right w:w="40" w:type="dxa"/>
            </w:tcMar>
            <w:vAlign w:val="top"/>
          </w:tcPr>
          <w:bookmarkStart w:id="2121" w:name="para_b0b81f6a_fc47_4169_b732_c15e1e2ac1"/>
          <w:p>
            <w:pPr>
              <w:spacing w:before="180" w:after="0" w:line="240" w:lineRule="auto"/>
            </w:pPr>
            <w:r>
              <w:rPr>
                <w:rFonts w:ascii="Arial" w:hAnsi="Arial"/>
                <w:color w:val="000000"/>
                <w:sz w:val="18"/>
              </w:rPr>
              <w:t>1.2.840.10008.5.1.4.1.1.78.8</w:t>
            </w:r>
          </w:p>
          <w:bookmarkEnd w:id="2121"/>
        </w:tc>
        <w:tc>
          <w:tcPr>
            <w:tcBorders>
              <w:bottom w:val="single" w:sz="4" w:color="000000"/>
              <w:right w:val="single" w:sz="4" w:color="000000"/>
            </w:tcBorders>
            <w:tcMar>
              <w:top w:w="40" w:type="dxa"/>
              <w:left w:w="40" w:type="dxa"/>
              <w:bottom w:w="40" w:type="dxa"/>
              <w:right w:w="40" w:type="dxa"/>
            </w:tcMar>
            <w:vAlign w:val="top"/>
          </w:tcPr>
          <w:bookmarkStart w:id="2122" w:name="para_071df6f6_d750_461a_a5bb_32e92c32a3"/>
          <w:p>
            <w:pPr>
              <w:spacing w:before="180" w:after="0" w:line="240" w:lineRule="auto"/>
            </w:pPr>
            <w:hyperlink r:id="r311">
              <w:r>
                <w:rPr>
                  <w:rFonts w:ascii="Arial" w:hAnsi="Arial"/>
                  <w:color w:val="000000"/>
                  <w:sz w:val="18"/>
                </w:rPr>
                <w:t>Intraocular Lens Calculations IOD</w:t>
              </w:r>
            </w:hyperlink>
          </w:p>
          <w:bookmarkEnd w:id="21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3" w:name="para_b8448483_706e_4cd3_8009_058b77fa61"/>
          <w:p>
            <w:pPr>
              <w:spacing w:before="180" w:after="0" w:line="240" w:lineRule="auto"/>
            </w:pPr>
            <w:r>
              <w:rPr>
                <w:rFonts w:ascii="Arial" w:hAnsi="Arial"/>
                <w:color w:val="000000"/>
                <w:sz w:val="18"/>
              </w:rPr>
              <w:t>Macular Grid Thickness and Volume Report</w:t>
            </w:r>
          </w:p>
          <w:bookmarkEnd w:id="2123"/>
        </w:tc>
        <w:tc>
          <w:tcPr>
            <w:tcBorders>
              <w:bottom w:val="single" w:sz="4" w:color="000000"/>
              <w:right w:val="single" w:sz="4" w:color="000000"/>
            </w:tcBorders>
            <w:tcMar>
              <w:top w:w="40" w:type="dxa"/>
              <w:left w:w="40" w:type="dxa"/>
              <w:bottom w:w="40" w:type="dxa"/>
              <w:right w:w="40" w:type="dxa"/>
            </w:tcMar>
            <w:vAlign w:val="top"/>
          </w:tcPr>
          <w:bookmarkStart w:id="2124" w:name="para_700dc3a5_c637_45d9_9b81_41628332ea"/>
          <w:p>
            <w:pPr>
              <w:spacing w:before="180" w:after="0" w:line="240" w:lineRule="auto"/>
            </w:pPr>
            <w:r>
              <w:rPr>
                <w:rFonts w:ascii="Arial" w:hAnsi="Arial"/>
                <w:color w:val="000000"/>
                <w:sz w:val="18"/>
              </w:rPr>
              <w:t>1.2.840.10008.5.1.4.1.1.79.1</w:t>
            </w:r>
          </w:p>
          <w:bookmarkEnd w:id="2124"/>
        </w:tc>
        <w:tc>
          <w:tcPr>
            <w:tcBorders>
              <w:bottom w:val="single" w:sz="4" w:color="000000"/>
              <w:right w:val="single" w:sz="4" w:color="000000"/>
            </w:tcBorders>
            <w:tcMar>
              <w:top w:w="40" w:type="dxa"/>
              <w:left w:w="40" w:type="dxa"/>
              <w:bottom w:w="40" w:type="dxa"/>
              <w:right w:w="40" w:type="dxa"/>
            </w:tcMar>
            <w:vAlign w:val="top"/>
          </w:tcPr>
          <w:bookmarkStart w:id="2125" w:name="para_ef67a62b_8361_4960_be1b_70c1998cf9"/>
          <w:p>
            <w:pPr>
              <w:spacing w:before="180" w:after="0" w:line="240" w:lineRule="auto"/>
            </w:pPr>
            <w:hyperlink r:id="r312">
              <w:r>
                <w:rPr>
                  <w:rFonts w:ascii="Arial" w:hAnsi="Arial"/>
                  <w:color w:val="000000"/>
                  <w:sz w:val="18"/>
                </w:rPr>
                <w:t>Macular Grid Thickness and Volume Report IOD</w:t>
              </w:r>
            </w:hyperlink>
          </w:p>
          <w:bookmarkEnd w:id="2125"/>
        </w:tc>
        <w:tc>
          <w:tcPr>
            <w:tcBorders>
              <w:bottom w:val="single" w:sz="4" w:color="000000"/>
              <w:right w:val="single" w:sz="4" w:color="000000"/>
            </w:tcBorders>
            <w:tcMar>
              <w:top w:w="40" w:type="dxa"/>
              <w:left w:w="40" w:type="dxa"/>
              <w:bottom w:w="40" w:type="dxa"/>
              <w:right w:w="40" w:type="dxa"/>
            </w:tcMar>
            <w:vAlign w:val="top"/>
          </w:tcPr>
          <w:bookmarkStart w:id="2126" w:name="para_67cbd70f_4e89_4840_9163_9078938428"/>
          <w:p>
            <w:pPr>
              <w:spacing w:before="180" w:after="0" w:line="240" w:lineRule="auto"/>
            </w:pPr>
            <w:hyperlink w:anchor="sect_B_5_1_5">
              <w:r>
                <w:rPr>
                  <w:rFonts w:ascii="Arial" w:hAnsi="Arial"/>
                  <w:color w:val="000000"/>
                  <w:sz w:val="18"/>
                </w:rPr>
                <w:t>B.5.1.5</w:t>
              </w:r>
            </w:hyperlink>
          </w:p>
          <w:bookmarkEnd w:id="2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7" w:name="para_e52b81d5_a931_4355_8a8c_5471b68ede"/>
          <w:p>
            <w:pPr>
              <w:spacing w:before="180" w:after="0" w:line="240" w:lineRule="auto"/>
            </w:pPr>
            <w:r>
              <w:rPr>
                <w:rFonts w:ascii="Arial" w:hAnsi="Arial"/>
                <w:color w:val="000000"/>
                <w:sz w:val="18"/>
              </w:rPr>
              <w:t>Ophthalmic Visual Field Static Perimetry Measurements Storage</w:t>
            </w:r>
          </w:p>
          <w:bookmarkEnd w:id="2127"/>
        </w:tc>
        <w:tc>
          <w:tcPr>
            <w:tcBorders>
              <w:bottom w:val="single" w:sz="4" w:color="000000"/>
              <w:right w:val="single" w:sz="4" w:color="000000"/>
            </w:tcBorders>
            <w:tcMar>
              <w:top w:w="40" w:type="dxa"/>
              <w:left w:w="40" w:type="dxa"/>
              <w:bottom w:w="40" w:type="dxa"/>
              <w:right w:w="40" w:type="dxa"/>
            </w:tcMar>
            <w:vAlign w:val="top"/>
          </w:tcPr>
          <w:bookmarkStart w:id="2128" w:name="para_fc51d1c5_1ac3_4356_aca3_4213aad012"/>
          <w:p>
            <w:pPr>
              <w:spacing w:before="180" w:after="0" w:line="240" w:lineRule="auto"/>
            </w:pPr>
            <w:r>
              <w:rPr>
                <w:rFonts w:ascii="Arial" w:hAnsi="Arial"/>
                <w:color w:val="000000"/>
                <w:sz w:val="18"/>
              </w:rPr>
              <w:t>1.2.840.10008.5.1.4.1.1.80.1</w:t>
            </w:r>
          </w:p>
          <w:bookmarkEnd w:id="2128"/>
        </w:tc>
        <w:tc>
          <w:tcPr>
            <w:tcBorders>
              <w:bottom w:val="single" w:sz="4" w:color="000000"/>
              <w:right w:val="single" w:sz="4" w:color="000000"/>
            </w:tcBorders>
            <w:tcMar>
              <w:top w:w="40" w:type="dxa"/>
              <w:left w:w="40" w:type="dxa"/>
              <w:bottom w:w="40" w:type="dxa"/>
              <w:right w:w="40" w:type="dxa"/>
            </w:tcMar>
            <w:vAlign w:val="top"/>
          </w:tcPr>
          <w:bookmarkStart w:id="2129" w:name="para_9fd77932_2af7_4f46_a2d0_84e4ec1572"/>
          <w:p>
            <w:pPr>
              <w:spacing w:before="180" w:after="0" w:line="240" w:lineRule="auto"/>
            </w:pPr>
            <w:hyperlink r:id="r313">
              <w:r>
                <w:rPr>
                  <w:rFonts w:ascii="Arial" w:hAnsi="Arial"/>
                  <w:color w:val="000000"/>
                  <w:sz w:val="18"/>
                </w:rPr>
                <w:t>Ophthalmic Visual Field Static Perimetry Measurements IOD</w:t>
              </w:r>
            </w:hyperlink>
          </w:p>
          <w:bookmarkEnd w:id="21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0" w:name="para_069447ee_f5fa_49a5_a9a1_d3a221a1ff"/>
          <w:p>
            <w:pPr>
              <w:spacing w:before="180" w:after="0" w:line="240" w:lineRule="auto"/>
            </w:pPr>
            <w:r>
              <w:rPr>
                <w:rFonts w:ascii="Arial" w:hAnsi="Arial"/>
                <w:color w:val="000000"/>
                <w:sz w:val="18"/>
              </w:rPr>
              <w:t>Ophthalmic Thickness Map Storage</w:t>
            </w:r>
          </w:p>
          <w:bookmarkEnd w:id="2130"/>
        </w:tc>
        <w:tc>
          <w:tcPr>
            <w:tcBorders>
              <w:bottom w:val="single" w:sz="4" w:color="000000"/>
              <w:right w:val="single" w:sz="4" w:color="000000"/>
            </w:tcBorders>
            <w:tcMar>
              <w:top w:w="40" w:type="dxa"/>
              <w:left w:w="40" w:type="dxa"/>
              <w:bottom w:w="40" w:type="dxa"/>
              <w:right w:w="40" w:type="dxa"/>
            </w:tcMar>
            <w:vAlign w:val="top"/>
          </w:tcPr>
          <w:bookmarkStart w:id="2131" w:name="para_012c69e6_e141_4d85_bea0_bd357ed3fb"/>
          <w:p>
            <w:pPr>
              <w:spacing w:before="180" w:after="0" w:line="240" w:lineRule="auto"/>
            </w:pPr>
            <w:r>
              <w:rPr>
                <w:rFonts w:ascii="Arial" w:hAnsi="Arial"/>
                <w:color w:val="000000"/>
                <w:sz w:val="18"/>
              </w:rPr>
              <w:t>1.2.840.10008.5.1.4.1.1.81.1</w:t>
            </w:r>
          </w:p>
          <w:bookmarkEnd w:id="2131"/>
        </w:tc>
        <w:tc>
          <w:tcPr>
            <w:tcBorders>
              <w:bottom w:val="single" w:sz="4" w:color="000000"/>
              <w:right w:val="single" w:sz="4" w:color="000000"/>
            </w:tcBorders>
            <w:tcMar>
              <w:top w:w="40" w:type="dxa"/>
              <w:left w:w="40" w:type="dxa"/>
              <w:bottom w:w="40" w:type="dxa"/>
              <w:right w:w="40" w:type="dxa"/>
            </w:tcMar>
            <w:vAlign w:val="top"/>
          </w:tcPr>
          <w:bookmarkStart w:id="2132" w:name="para_1d8711c3_2475_4134_8dba_a1bb086436"/>
          <w:p>
            <w:pPr>
              <w:spacing w:before="180" w:after="0" w:line="240" w:lineRule="auto"/>
            </w:pPr>
            <w:hyperlink r:id="r314">
              <w:r>
                <w:rPr>
                  <w:rFonts w:ascii="Arial" w:hAnsi="Arial"/>
                  <w:color w:val="000000"/>
                  <w:sz w:val="18"/>
                </w:rPr>
                <w:t>Ophthalmic Thickness Map IOD</w:t>
              </w:r>
            </w:hyperlink>
          </w:p>
          <w:bookmarkEnd w:id="2132"/>
        </w:tc>
        <w:tc>
          <w:tcPr>
            <w:tcBorders>
              <w:bottom w:val="single" w:sz="4" w:color="000000"/>
              <w:right w:val="single" w:sz="4" w:color="000000"/>
            </w:tcBorders>
            <w:tcMar>
              <w:top w:w="40" w:type="dxa"/>
              <w:left w:w="40" w:type="dxa"/>
              <w:bottom w:w="40" w:type="dxa"/>
              <w:right w:w="40" w:type="dxa"/>
            </w:tcMar>
            <w:vAlign w:val="top"/>
          </w:tcPr>
          <w:bookmarkStart w:id="2133" w:name="para_cabb88b8_acae_496d_9cb7_bbc6bffa9a"/>
          <w:p>
            <w:pPr>
              <w:spacing w:before="180" w:after="0" w:line="240" w:lineRule="auto"/>
            </w:pPr>
            <w:hyperlink w:anchor="sect_B_5_1_14">
              <w:r>
                <w:rPr>
                  <w:rFonts w:ascii="Arial" w:hAnsi="Arial"/>
                  <w:color w:val="000000"/>
                  <w:sz w:val="18"/>
                </w:rPr>
                <w:t>B.5.1.14</w:t>
              </w:r>
            </w:hyperlink>
          </w:p>
          <w:bookmarkEnd w:id="2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4" w:name="para_7534bc3d_1948_4a8e_a118_2e9519382a"/>
          <w:p>
            <w:pPr>
              <w:spacing w:before="180" w:after="0" w:line="240" w:lineRule="auto"/>
            </w:pPr>
            <w:r>
              <w:rPr>
                <w:rFonts w:ascii="Arial" w:hAnsi="Arial"/>
                <w:color w:val="000000"/>
                <w:sz w:val="18"/>
              </w:rPr>
              <w:t>Corneal Topography Map Storage</w:t>
            </w:r>
          </w:p>
          <w:bookmarkEnd w:id="2134"/>
        </w:tc>
        <w:tc>
          <w:tcPr>
            <w:tcBorders>
              <w:bottom w:val="single" w:sz="4" w:color="000000"/>
              <w:right w:val="single" w:sz="4" w:color="000000"/>
            </w:tcBorders>
            <w:tcMar>
              <w:top w:w="40" w:type="dxa"/>
              <w:left w:w="40" w:type="dxa"/>
              <w:bottom w:w="40" w:type="dxa"/>
              <w:right w:w="40" w:type="dxa"/>
            </w:tcMar>
            <w:vAlign w:val="top"/>
          </w:tcPr>
          <w:bookmarkStart w:id="2135" w:name="para_1b4e170b_8be4_4988_aad6_f7206c7027"/>
          <w:p>
            <w:pPr>
              <w:spacing w:before="180" w:after="0" w:line="240" w:lineRule="auto"/>
            </w:pPr>
            <w:r>
              <w:rPr>
                <w:rFonts w:ascii="Arial" w:hAnsi="Arial"/>
                <w:color w:val="000000"/>
                <w:sz w:val="18"/>
              </w:rPr>
              <w:t>1.2.840.10008.5.1.4.1.1.82.1</w:t>
            </w:r>
          </w:p>
          <w:bookmarkEnd w:id="2135"/>
        </w:tc>
        <w:tc>
          <w:tcPr>
            <w:tcBorders>
              <w:bottom w:val="single" w:sz="4" w:color="000000"/>
              <w:right w:val="single" w:sz="4" w:color="000000"/>
            </w:tcBorders>
            <w:tcMar>
              <w:top w:w="40" w:type="dxa"/>
              <w:left w:w="40" w:type="dxa"/>
              <w:bottom w:w="40" w:type="dxa"/>
              <w:right w:w="40" w:type="dxa"/>
            </w:tcMar>
            <w:vAlign w:val="top"/>
          </w:tcPr>
          <w:bookmarkStart w:id="2136" w:name="para_2476194b_7352_4136_be5a_b3c868d1ba"/>
          <w:p>
            <w:pPr>
              <w:spacing w:before="180" w:after="0" w:line="240" w:lineRule="auto"/>
            </w:pPr>
            <w:hyperlink r:id="r315">
              <w:r>
                <w:rPr>
                  <w:rFonts w:ascii="Arial" w:hAnsi="Arial"/>
                  <w:color w:val="000000"/>
                  <w:sz w:val="18"/>
                </w:rPr>
                <w:t>Corneal Topography Map IOD</w:t>
              </w:r>
            </w:hyperlink>
          </w:p>
          <w:bookmarkEnd w:id="2136"/>
        </w:tc>
        <w:tc>
          <w:tcPr>
            <w:tcBorders>
              <w:bottom w:val="single" w:sz="4" w:color="000000"/>
              <w:right w:val="single" w:sz="4" w:color="000000"/>
            </w:tcBorders>
            <w:tcMar>
              <w:top w:w="40" w:type="dxa"/>
              <w:left w:w="40" w:type="dxa"/>
              <w:bottom w:w="40" w:type="dxa"/>
              <w:right w:w="40" w:type="dxa"/>
            </w:tcMar>
            <w:vAlign w:val="top"/>
          </w:tcPr>
          <w:bookmarkStart w:id="2137" w:name="para_5130d70b_18cc_47d6_99f3_7865a53d33"/>
          <w:p>
            <w:pPr>
              <w:spacing w:before="180" w:after="0" w:line="240" w:lineRule="auto"/>
            </w:pPr>
            <w:hyperlink w:anchor="sect_B_5_1_17">
              <w:r>
                <w:rPr>
                  <w:rFonts w:ascii="Arial" w:hAnsi="Arial"/>
                  <w:color w:val="000000"/>
                  <w:sz w:val="18"/>
                </w:rPr>
                <w:t>B.5.1.17</w:t>
              </w:r>
            </w:hyperlink>
          </w:p>
          <w:bookmarkEnd w:id="2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8" w:name="para_57496e8c_e073_41c7_b69d_8d857c81fc"/>
          <w:p>
            <w:pPr>
              <w:spacing w:before="180" w:after="0" w:line="240" w:lineRule="auto"/>
            </w:pPr>
            <w:r>
              <w:rPr>
                <w:rFonts w:ascii="Arial" w:hAnsi="Arial"/>
                <w:color w:val="000000"/>
                <w:sz w:val="18"/>
              </w:rPr>
              <w:t>Basic Text SR Storage</w:t>
            </w:r>
          </w:p>
          <w:bookmarkEnd w:id="2138"/>
        </w:tc>
        <w:tc>
          <w:tcPr>
            <w:tcBorders>
              <w:bottom w:val="single" w:sz="4" w:color="000000"/>
              <w:right w:val="single" w:sz="4" w:color="000000"/>
            </w:tcBorders>
            <w:tcMar>
              <w:top w:w="40" w:type="dxa"/>
              <w:left w:w="40" w:type="dxa"/>
              <w:bottom w:w="40" w:type="dxa"/>
              <w:right w:w="40" w:type="dxa"/>
            </w:tcMar>
            <w:vAlign w:val="top"/>
          </w:tcPr>
          <w:bookmarkStart w:id="2139" w:name="para_b493a3aa_0958_419f_909c_c067ac23da"/>
          <w:p>
            <w:pPr>
              <w:spacing w:before="180" w:after="0" w:line="240" w:lineRule="auto"/>
            </w:pPr>
            <w:r>
              <w:rPr>
                <w:rFonts w:ascii="Arial" w:hAnsi="Arial"/>
                <w:color w:val="000000"/>
                <w:sz w:val="18"/>
              </w:rPr>
              <w:t>1.2.840.10008.5.1.4.1.1.88.11</w:t>
            </w:r>
          </w:p>
          <w:bookmarkEnd w:id="2139"/>
        </w:tc>
        <w:tc>
          <w:tcPr>
            <w:tcBorders>
              <w:bottom w:val="single" w:sz="4" w:color="000000"/>
              <w:right w:val="single" w:sz="4" w:color="000000"/>
            </w:tcBorders>
            <w:tcMar>
              <w:top w:w="40" w:type="dxa"/>
              <w:left w:w="40" w:type="dxa"/>
              <w:bottom w:w="40" w:type="dxa"/>
              <w:right w:w="40" w:type="dxa"/>
            </w:tcMar>
            <w:vAlign w:val="top"/>
          </w:tcPr>
          <w:bookmarkStart w:id="2140" w:name="para_ab9003a6_9c50_4939_a1ae_2ae3fc9e30"/>
          <w:p>
            <w:pPr>
              <w:spacing w:before="180" w:after="0" w:line="240" w:lineRule="auto"/>
            </w:pPr>
            <w:hyperlink r:id="r316">
              <w:r>
                <w:rPr>
                  <w:rFonts w:ascii="Arial" w:hAnsi="Arial"/>
                  <w:color w:val="000000"/>
                  <w:sz w:val="18"/>
                </w:rPr>
                <w:t>Basic Text SR IOD</w:t>
              </w:r>
            </w:hyperlink>
          </w:p>
          <w:bookmarkEnd w:id="2140"/>
        </w:tc>
        <w:tc>
          <w:tcPr>
            <w:tcBorders>
              <w:bottom w:val="single" w:sz="4" w:color="000000"/>
              <w:right w:val="single" w:sz="4" w:color="000000"/>
            </w:tcBorders>
            <w:tcMar>
              <w:top w:w="40" w:type="dxa"/>
              <w:left w:w="40" w:type="dxa"/>
              <w:bottom w:w="40" w:type="dxa"/>
              <w:right w:w="40" w:type="dxa"/>
            </w:tcMar>
            <w:vAlign w:val="top"/>
          </w:tcPr>
          <w:bookmarkStart w:id="2141" w:name="para_e91a5b84_0448_4855_9545_eb32ee9d6e"/>
          <w:p>
            <w:pPr>
              <w:spacing w:before="180" w:after="0" w:line="240" w:lineRule="auto"/>
            </w:pPr>
            <w:hyperlink w:anchor="sect_B_5_1_5">
              <w:r>
                <w:rPr>
                  <w:rFonts w:ascii="Arial" w:hAnsi="Arial"/>
                  <w:color w:val="000000"/>
                  <w:sz w:val="18"/>
                </w:rPr>
                <w:t>B.5.1.5</w:t>
              </w:r>
            </w:hyperlink>
          </w:p>
          <w:bookmarkEnd w:id="2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2" w:name="para_7612a423_0b50_4119_8a33_55895895c8"/>
          <w:p>
            <w:pPr>
              <w:spacing w:before="180" w:after="0" w:line="240" w:lineRule="auto"/>
            </w:pPr>
            <w:r>
              <w:rPr>
                <w:rFonts w:ascii="Arial" w:hAnsi="Arial"/>
                <w:color w:val="000000"/>
                <w:sz w:val="18"/>
              </w:rPr>
              <w:t>Enhanced SR Storage</w:t>
            </w:r>
          </w:p>
          <w:bookmarkEnd w:id="2142"/>
        </w:tc>
        <w:tc>
          <w:tcPr>
            <w:tcBorders>
              <w:bottom w:val="single" w:sz="4" w:color="000000"/>
              <w:right w:val="single" w:sz="4" w:color="000000"/>
            </w:tcBorders>
            <w:tcMar>
              <w:top w:w="40" w:type="dxa"/>
              <w:left w:w="40" w:type="dxa"/>
              <w:bottom w:w="40" w:type="dxa"/>
              <w:right w:w="40" w:type="dxa"/>
            </w:tcMar>
            <w:vAlign w:val="top"/>
          </w:tcPr>
          <w:bookmarkStart w:id="2143" w:name="para_5a2001cd_383d_4744_a9d5_377af3caca"/>
          <w:p>
            <w:pPr>
              <w:spacing w:before="180" w:after="0" w:line="240" w:lineRule="auto"/>
            </w:pPr>
            <w:r>
              <w:rPr>
                <w:rFonts w:ascii="Arial" w:hAnsi="Arial"/>
                <w:color w:val="000000"/>
                <w:sz w:val="18"/>
              </w:rPr>
              <w:t>1.2.840.10008.5.1.4.1.1.88.22</w:t>
            </w:r>
          </w:p>
          <w:bookmarkEnd w:id="2143"/>
        </w:tc>
        <w:tc>
          <w:tcPr>
            <w:tcBorders>
              <w:bottom w:val="single" w:sz="4" w:color="000000"/>
              <w:right w:val="single" w:sz="4" w:color="000000"/>
            </w:tcBorders>
            <w:tcMar>
              <w:top w:w="40" w:type="dxa"/>
              <w:left w:w="40" w:type="dxa"/>
              <w:bottom w:w="40" w:type="dxa"/>
              <w:right w:w="40" w:type="dxa"/>
            </w:tcMar>
            <w:vAlign w:val="top"/>
          </w:tcPr>
          <w:bookmarkStart w:id="2144" w:name="para_c636d063_4ef9_44d8_b2c2_54ac9a6dd3"/>
          <w:p>
            <w:pPr>
              <w:spacing w:before="180" w:after="0" w:line="240" w:lineRule="auto"/>
            </w:pPr>
            <w:hyperlink r:id="r317">
              <w:r>
                <w:rPr>
                  <w:rFonts w:ascii="Arial" w:hAnsi="Arial"/>
                  <w:color w:val="000000"/>
                  <w:sz w:val="18"/>
                </w:rPr>
                <w:t>Enhanced SR IOD</w:t>
              </w:r>
            </w:hyperlink>
          </w:p>
          <w:bookmarkEnd w:id="2144"/>
        </w:tc>
        <w:tc>
          <w:tcPr>
            <w:tcBorders>
              <w:bottom w:val="single" w:sz="4" w:color="000000"/>
              <w:right w:val="single" w:sz="4" w:color="000000"/>
            </w:tcBorders>
            <w:tcMar>
              <w:top w:w="40" w:type="dxa"/>
              <w:left w:w="40" w:type="dxa"/>
              <w:bottom w:w="40" w:type="dxa"/>
              <w:right w:w="40" w:type="dxa"/>
            </w:tcMar>
            <w:vAlign w:val="top"/>
          </w:tcPr>
          <w:bookmarkStart w:id="2145" w:name="para_b09856cc_23c4_4c75_ad83_0842d31931"/>
          <w:p>
            <w:pPr>
              <w:spacing w:before="180" w:after="0" w:line="240" w:lineRule="auto"/>
            </w:pPr>
            <w:hyperlink w:anchor="sect_B_5_1_5">
              <w:r>
                <w:rPr>
                  <w:rFonts w:ascii="Arial" w:hAnsi="Arial"/>
                  <w:color w:val="000000"/>
                  <w:sz w:val="18"/>
                </w:rPr>
                <w:t>B.5.1.5</w:t>
              </w:r>
            </w:hyperlink>
          </w:p>
          <w:bookmarkEnd w:id="2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6" w:name="para_9e7d4b86_3e71_482b_9941_7445fa7b47"/>
          <w:p>
            <w:pPr>
              <w:spacing w:before="180" w:after="0" w:line="240" w:lineRule="auto"/>
            </w:pPr>
            <w:r>
              <w:rPr>
                <w:rFonts w:ascii="Arial" w:hAnsi="Arial"/>
                <w:color w:val="000000"/>
                <w:sz w:val="18"/>
              </w:rPr>
              <w:t>Comprehensive SR Storage</w:t>
            </w:r>
          </w:p>
          <w:bookmarkEnd w:id="2146"/>
        </w:tc>
        <w:tc>
          <w:tcPr>
            <w:tcBorders>
              <w:bottom w:val="single" w:sz="4" w:color="000000"/>
              <w:right w:val="single" w:sz="4" w:color="000000"/>
            </w:tcBorders>
            <w:tcMar>
              <w:top w:w="40" w:type="dxa"/>
              <w:left w:w="40" w:type="dxa"/>
              <w:bottom w:w="40" w:type="dxa"/>
              <w:right w:w="40" w:type="dxa"/>
            </w:tcMar>
            <w:vAlign w:val="top"/>
          </w:tcPr>
          <w:bookmarkStart w:id="2147" w:name="para_0ecc402a_24b1_49c5_8048_d146c0cd22"/>
          <w:p>
            <w:pPr>
              <w:spacing w:before="180" w:after="0" w:line="240" w:lineRule="auto"/>
            </w:pPr>
            <w:r>
              <w:rPr>
                <w:rFonts w:ascii="Arial" w:hAnsi="Arial"/>
                <w:color w:val="000000"/>
                <w:sz w:val="18"/>
              </w:rPr>
              <w:t>1.2.840.10008.5.1.4.1.1.88.33</w:t>
            </w:r>
          </w:p>
          <w:bookmarkEnd w:id="2147"/>
        </w:tc>
        <w:tc>
          <w:tcPr>
            <w:tcBorders>
              <w:bottom w:val="single" w:sz="4" w:color="000000"/>
              <w:right w:val="single" w:sz="4" w:color="000000"/>
            </w:tcBorders>
            <w:tcMar>
              <w:top w:w="40" w:type="dxa"/>
              <w:left w:w="40" w:type="dxa"/>
              <w:bottom w:w="40" w:type="dxa"/>
              <w:right w:w="40" w:type="dxa"/>
            </w:tcMar>
            <w:vAlign w:val="top"/>
          </w:tcPr>
          <w:bookmarkStart w:id="2148" w:name="para_f314ae4a_951f_4ebd_a79b_1526d104d7"/>
          <w:p>
            <w:pPr>
              <w:spacing w:before="180" w:after="0" w:line="240" w:lineRule="auto"/>
            </w:pPr>
            <w:hyperlink r:id="r318">
              <w:r>
                <w:rPr>
                  <w:rFonts w:ascii="Arial" w:hAnsi="Arial"/>
                  <w:color w:val="000000"/>
                  <w:sz w:val="18"/>
                </w:rPr>
                <w:t>Comprehensive SR IOD</w:t>
              </w:r>
            </w:hyperlink>
          </w:p>
          <w:bookmarkEnd w:id="2148"/>
        </w:tc>
        <w:tc>
          <w:tcPr>
            <w:tcBorders>
              <w:bottom w:val="single" w:sz="4" w:color="000000"/>
              <w:right w:val="single" w:sz="4" w:color="000000"/>
            </w:tcBorders>
            <w:tcMar>
              <w:top w:w="40" w:type="dxa"/>
              <w:left w:w="40" w:type="dxa"/>
              <w:bottom w:w="40" w:type="dxa"/>
              <w:right w:w="40" w:type="dxa"/>
            </w:tcMar>
            <w:vAlign w:val="top"/>
          </w:tcPr>
          <w:bookmarkStart w:id="2149" w:name="para_50a8b341_72c7_4322_a9e8_22e1632ea6"/>
          <w:p>
            <w:pPr>
              <w:spacing w:before="180" w:after="0" w:line="240" w:lineRule="auto"/>
            </w:pPr>
            <w:hyperlink w:anchor="sect_B_5_1_5">
              <w:r>
                <w:rPr>
                  <w:rFonts w:ascii="Arial" w:hAnsi="Arial"/>
                  <w:color w:val="000000"/>
                  <w:sz w:val="18"/>
                </w:rPr>
                <w:t>B.5.1.5</w:t>
              </w:r>
            </w:hyperlink>
          </w:p>
          <w:bookmarkEnd w:id="2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0" w:name="para_bc188f8b_de3d_4563_a92c_cac125a64f"/>
          <w:p>
            <w:pPr>
              <w:spacing w:before="180" w:after="0" w:line="240" w:lineRule="auto"/>
            </w:pPr>
            <w:r>
              <w:rPr>
                <w:rFonts w:ascii="Arial" w:hAnsi="Arial"/>
                <w:color w:val="000000"/>
                <w:sz w:val="18"/>
              </w:rPr>
              <w:t>Comprehensive 3D SR Storage</w:t>
            </w:r>
          </w:p>
          <w:bookmarkEnd w:id="2150"/>
        </w:tc>
        <w:tc>
          <w:tcPr>
            <w:tcBorders>
              <w:bottom w:val="single" w:sz="4" w:color="000000"/>
              <w:right w:val="single" w:sz="4" w:color="000000"/>
            </w:tcBorders>
            <w:tcMar>
              <w:top w:w="40" w:type="dxa"/>
              <w:left w:w="40" w:type="dxa"/>
              <w:bottom w:w="40" w:type="dxa"/>
              <w:right w:w="40" w:type="dxa"/>
            </w:tcMar>
            <w:vAlign w:val="top"/>
          </w:tcPr>
          <w:bookmarkStart w:id="2151" w:name="para_76e2b54d_36f2_456f_87b2_cb23fc439f"/>
          <w:p>
            <w:pPr>
              <w:spacing w:before="180" w:after="0" w:line="240" w:lineRule="auto"/>
            </w:pPr>
            <w:r>
              <w:rPr>
                <w:rFonts w:ascii="Arial" w:hAnsi="Arial"/>
                <w:color w:val="000000"/>
                <w:sz w:val="18"/>
              </w:rPr>
              <w:t>1.2.840.10008.5.1.4.1.1.88.34</w:t>
            </w:r>
          </w:p>
          <w:bookmarkEnd w:id="2151"/>
        </w:tc>
        <w:tc>
          <w:tcPr>
            <w:tcBorders>
              <w:bottom w:val="single" w:sz="4" w:color="000000"/>
              <w:right w:val="single" w:sz="4" w:color="000000"/>
            </w:tcBorders>
            <w:tcMar>
              <w:top w:w="40" w:type="dxa"/>
              <w:left w:w="40" w:type="dxa"/>
              <w:bottom w:w="40" w:type="dxa"/>
              <w:right w:w="40" w:type="dxa"/>
            </w:tcMar>
            <w:vAlign w:val="top"/>
          </w:tcPr>
          <w:bookmarkStart w:id="2152" w:name="para_0aeca040_5125_4981_aa02_00d633ed10"/>
          <w:p>
            <w:pPr>
              <w:spacing w:before="180" w:after="0" w:line="240" w:lineRule="auto"/>
            </w:pPr>
            <w:hyperlink r:id="r319">
              <w:r>
                <w:rPr>
                  <w:rFonts w:ascii="Arial" w:hAnsi="Arial"/>
                  <w:color w:val="000000"/>
                  <w:sz w:val="18"/>
                </w:rPr>
                <w:t>Comprehensive 3D SR IOD</w:t>
              </w:r>
            </w:hyperlink>
          </w:p>
          <w:bookmarkEnd w:id="2152"/>
        </w:tc>
        <w:tc>
          <w:tcPr>
            <w:tcBorders>
              <w:bottom w:val="single" w:sz="4" w:color="000000"/>
              <w:right w:val="single" w:sz="4" w:color="000000"/>
            </w:tcBorders>
            <w:tcMar>
              <w:top w:w="40" w:type="dxa"/>
              <w:left w:w="40" w:type="dxa"/>
              <w:bottom w:w="40" w:type="dxa"/>
              <w:right w:w="40" w:type="dxa"/>
            </w:tcMar>
            <w:vAlign w:val="top"/>
          </w:tcPr>
          <w:bookmarkStart w:id="2153" w:name="para_aea171f9_a963_4b25_815d_6a533592cb"/>
          <w:p>
            <w:pPr>
              <w:spacing w:before="180" w:after="0" w:line="240" w:lineRule="auto"/>
            </w:pPr>
            <w:hyperlink w:anchor="sect_B_5_1_5">
              <w:r>
                <w:rPr>
                  <w:rFonts w:ascii="Arial" w:hAnsi="Arial"/>
                  <w:color w:val="000000"/>
                  <w:sz w:val="18"/>
                </w:rPr>
                <w:t>B.5.1.5</w:t>
              </w:r>
            </w:hyperlink>
          </w:p>
          <w:bookmarkEnd w:id="2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4" w:name="para_289306d2_4508_442c_bf13_a37f4244fa"/>
          <w:p>
            <w:pPr>
              <w:spacing w:before="180" w:after="0" w:line="240" w:lineRule="auto"/>
            </w:pPr>
            <w:r>
              <w:rPr>
                <w:rFonts w:ascii="Arial" w:hAnsi="Arial"/>
                <w:color w:val="000000"/>
                <w:sz w:val="18"/>
              </w:rPr>
              <w:t>Extensible SR Storage</w:t>
            </w:r>
          </w:p>
          <w:bookmarkEnd w:id="2154"/>
        </w:tc>
        <w:tc>
          <w:tcPr>
            <w:tcBorders>
              <w:bottom w:val="single" w:sz="4" w:color="000000"/>
              <w:right w:val="single" w:sz="4" w:color="000000"/>
            </w:tcBorders>
            <w:tcMar>
              <w:top w:w="40" w:type="dxa"/>
              <w:left w:w="40" w:type="dxa"/>
              <w:bottom w:w="40" w:type="dxa"/>
              <w:right w:w="40" w:type="dxa"/>
            </w:tcMar>
            <w:vAlign w:val="top"/>
          </w:tcPr>
          <w:bookmarkStart w:id="2155" w:name="para_43cbbada_bd76_4e36_b66e_13a241df83"/>
          <w:p>
            <w:pPr>
              <w:spacing w:before="180" w:after="0" w:line="240" w:lineRule="auto"/>
            </w:pPr>
            <w:r>
              <w:rPr>
                <w:rFonts w:ascii="Arial" w:hAnsi="Arial"/>
                <w:color w:val="000000"/>
                <w:sz w:val="18"/>
              </w:rPr>
              <w:t>1.2.840.10008.5.1.4.1.1.88.35</w:t>
            </w:r>
          </w:p>
          <w:bookmarkEnd w:id="2155"/>
        </w:tc>
        <w:tc>
          <w:tcPr>
            <w:tcBorders>
              <w:bottom w:val="single" w:sz="4" w:color="000000"/>
              <w:right w:val="single" w:sz="4" w:color="000000"/>
            </w:tcBorders>
            <w:tcMar>
              <w:top w:w="40" w:type="dxa"/>
              <w:left w:w="40" w:type="dxa"/>
              <w:bottom w:w="40" w:type="dxa"/>
              <w:right w:w="40" w:type="dxa"/>
            </w:tcMar>
            <w:vAlign w:val="top"/>
          </w:tcPr>
          <w:bookmarkStart w:id="2156" w:name="para_876c0e6c_ab95_4859_b74a_a6d5e79315"/>
          <w:p>
            <w:pPr>
              <w:spacing w:before="180" w:after="0" w:line="240" w:lineRule="auto"/>
            </w:pPr>
            <w:hyperlink r:id="r320">
              <w:r>
                <w:rPr>
                  <w:rFonts w:ascii="Arial" w:hAnsi="Arial"/>
                  <w:color w:val="000000"/>
                  <w:sz w:val="18"/>
                </w:rPr>
                <w:t>Extensible SR IOD</w:t>
              </w:r>
            </w:hyperlink>
          </w:p>
          <w:bookmarkEnd w:id="2156"/>
        </w:tc>
        <w:tc>
          <w:tcPr>
            <w:tcBorders>
              <w:bottom w:val="single" w:sz="4" w:color="000000"/>
              <w:right w:val="single" w:sz="4" w:color="000000"/>
            </w:tcBorders>
            <w:tcMar>
              <w:top w:w="40" w:type="dxa"/>
              <w:left w:w="40" w:type="dxa"/>
              <w:bottom w:w="40" w:type="dxa"/>
              <w:right w:w="40" w:type="dxa"/>
            </w:tcMar>
            <w:vAlign w:val="top"/>
          </w:tcPr>
          <w:bookmarkStart w:id="2157" w:name="para_c7b6afbd_eeda_43a8_a43f_d9a4ff2e24"/>
          <w:p>
            <w:pPr>
              <w:spacing w:before="180" w:after="0" w:line="240" w:lineRule="auto"/>
            </w:pPr>
            <w:hyperlink w:anchor="sect_B_5_1_5">
              <w:r>
                <w:rPr>
                  <w:rFonts w:ascii="Arial" w:hAnsi="Arial"/>
                  <w:color w:val="000000"/>
                  <w:sz w:val="18"/>
                </w:rPr>
                <w:t>B.5.1.5</w:t>
              </w:r>
            </w:hyperlink>
          </w:p>
          <w:bookmarkEnd w:id="2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8" w:name="para_7693a969_6391_4190_9618_14fb51e961"/>
          <w:p>
            <w:pPr>
              <w:spacing w:before="180" w:after="0" w:line="240" w:lineRule="auto"/>
            </w:pPr>
            <w:r>
              <w:rPr>
                <w:rFonts w:ascii="Arial" w:hAnsi="Arial"/>
                <w:color w:val="000000"/>
                <w:sz w:val="18"/>
              </w:rPr>
              <w:t>Procedure Log Storage</w:t>
            </w:r>
          </w:p>
          <w:bookmarkEnd w:id="2158"/>
        </w:tc>
        <w:tc>
          <w:tcPr>
            <w:tcBorders>
              <w:bottom w:val="single" w:sz="4" w:color="000000"/>
              <w:right w:val="single" w:sz="4" w:color="000000"/>
            </w:tcBorders>
            <w:tcMar>
              <w:top w:w="40" w:type="dxa"/>
              <w:left w:w="40" w:type="dxa"/>
              <w:bottom w:w="40" w:type="dxa"/>
              <w:right w:w="40" w:type="dxa"/>
            </w:tcMar>
            <w:vAlign w:val="top"/>
          </w:tcPr>
          <w:bookmarkStart w:id="2159" w:name="para_36dd5ff1_d4cd_463f_a6e9_4eb74e98ac"/>
          <w:p>
            <w:pPr>
              <w:spacing w:before="180" w:after="0" w:line="240" w:lineRule="auto"/>
            </w:pPr>
            <w:r>
              <w:rPr>
                <w:rFonts w:ascii="Arial" w:hAnsi="Arial"/>
                <w:color w:val="000000"/>
                <w:sz w:val="18"/>
              </w:rPr>
              <w:t>1.2.840.10008.5.1.4.1.1.88.40</w:t>
            </w:r>
          </w:p>
          <w:bookmarkEnd w:id="2159"/>
        </w:tc>
        <w:tc>
          <w:tcPr>
            <w:tcBorders>
              <w:bottom w:val="single" w:sz="4" w:color="000000"/>
              <w:right w:val="single" w:sz="4" w:color="000000"/>
            </w:tcBorders>
            <w:tcMar>
              <w:top w:w="40" w:type="dxa"/>
              <w:left w:w="40" w:type="dxa"/>
              <w:bottom w:w="40" w:type="dxa"/>
              <w:right w:w="40" w:type="dxa"/>
            </w:tcMar>
            <w:vAlign w:val="top"/>
          </w:tcPr>
          <w:bookmarkStart w:id="2160" w:name="para_b3b0b122_ca89_4eaf_a0f7_a703a49e24"/>
          <w:p>
            <w:pPr>
              <w:spacing w:before="180" w:after="0" w:line="240" w:lineRule="auto"/>
            </w:pPr>
            <w:hyperlink r:id="r321">
              <w:r>
                <w:rPr>
                  <w:rFonts w:ascii="Arial" w:hAnsi="Arial"/>
                  <w:color w:val="000000"/>
                  <w:sz w:val="18"/>
                </w:rPr>
                <w:t>Procedure Log IOD</w:t>
              </w:r>
            </w:hyperlink>
          </w:p>
          <w:bookmarkEnd w:id="2160"/>
        </w:tc>
        <w:tc>
          <w:tcPr>
            <w:tcBorders>
              <w:bottom w:val="single" w:sz="4" w:color="000000"/>
              <w:right w:val="single" w:sz="4" w:color="000000"/>
            </w:tcBorders>
            <w:tcMar>
              <w:top w:w="40" w:type="dxa"/>
              <w:left w:w="40" w:type="dxa"/>
              <w:bottom w:w="40" w:type="dxa"/>
              <w:right w:w="40" w:type="dxa"/>
            </w:tcMar>
            <w:vAlign w:val="top"/>
          </w:tcPr>
          <w:bookmarkStart w:id="2161" w:name="para_8e3e1e82_5f2f_4ac6_b33c_0ecb6920a7"/>
          <w:p>
            <w:pPr>
              <w:spacing w:before="180" w:after="0" w:line="240" w:lineRule="auto"/>
            </w:pPr>
            <w:hyperlink w:anchor="sect_B_5_1_5">
              <w:r>
                <w:rPr>
                  <w:rFonts w:ascii="Arial" w:hAnsi="Arial"/>
                  <w:color w:val="000000"/>
                  <w:sz w:val="18"/>
                </w:rPr>
                <w:t>B.5.1.5</w:t>
              </w:r>
            </w:hyperlink>
          </w:p>
          <w:bookmarkEnd w:id="2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2" w:name="para_2f57fac2_748a_44f4_90e2_96136f708f"/>
          <w:p>
            <w:pPr>
              <w:spacing w:before="180" w:after="0" w:line="240" w:lineRule="auto"/>
            </w:pPr>
            <w:r>
              <w:rPr>
                <w:rFonts w:ascii="Arial" w:hAnsi="Arial"/>
                <w:color w:val="000000"/>
                <w:sz w:val="18"/>
              </w:rPr>
              <w:t>Mammography CAD SR Storage</w:t>
            </w:r>
          </w:p>
          <w:bookmarkEnd w:id="2162"/>
        </w:tc>
        <w:tc>
          <w:tcPr>
            <w:tcBorders>
              <w:bottom w:val="single" w:sz="4" w:color="000000"/>
              <w:right w:val="single" w:sz="4" w:color="000000"/>
            </w:tcBorders>
            <w:tcMar>
              <w:top w:w="40" w:type="dxa"/>
              <w:left w:w="40" w:type="dxa"/>
              <w:bottom w:w="40" w:type="dxa"/>
              <w:right w:w="40" w:type="dxa"/>
            </w:tcMar>
            <w:vAlign w:val="top"/>
          </w:tcPr>
          <w:bookmarkStart w:id="2163" w:name="para_45f41065_bd85_46a6_995c_02983f29fa"/>
          <w:p>
            <w:pPr>
              <w:spacing w:before="180" w:after="0" w:line="240" w:lineRule="auto"/>
            </w:pPr>
            <w:r>
              <w:rPr>
                <w:rFonts w:ascii="Arial" w:hAnsi="Arial"/>
                <w:color w:val="000000"/>
                <w:sz w:val="18"/>
              </w:rPr>
              <w:t>1.2.840.10008.5.1.4.1.1.88.50</w:t>
            </w:r>
          </w:p>
          <w:bookmarkEnd w:id="2163"/>
        </w:tc>
        <w:tc>
          <w:tcPr>
            <w:tcBorders>
              <w:bottom w:val="single" w:sz="4" w:color="000000"/>
              <w:right w:val="single" w:sz="4" w:color="000000"/>
            </w:tcBorders>
            <w:tcMar>
              <w:top w:w="40" w:type="dxa"/>
              <w:left w:w="40" w:type="dxa"/>
              <w:bottom w:w="40" w:type="dxa"/>
              <w:right w:w="40" w:type="dxa"/>
            </w:tcMar>
            <w:vAlign w:val="top"/>
          </w:tcPr>
          <w:bookmarkStart w:id="2164" w:name="para_efd1ef14_5ea9_4bb6_965f_f707a505ce"/>
          <w:p>
            <w:pPr>
              <w:spacing w:before="180" w:after="0" w:line="240" w:lineRule="auto"/>
            </w:pPr>
            <w:hyperlink r:id="r322">
              <w:r>
                <w:rPr>
                  <w:rFonts w:ascii="Arial" w:hAnsi="Arial"/>
                  <w:color w:val="000000"/>
                  <w:sz w:val="18"/>
                </w:rPr>
                <w:t>Mammography CAD SR IOD</w:t>
              </w:r>
            </w:hyperlink>
          </w:p>
          <w:bookmarkEnd w:id="2164"/>
        </w:tc>
        <w:tc>
          <w:tcPr>
            <w:tcBorders>
              <w:bottom w:val="single" w:sz="4" w:color="000000"/>
              <w:right w:val="single" w:sz="4" w:color="000000"/>
            </w:tcBorders>
            <w:tcMar>
              <w:top w:w="40" w:type="dxa"/>
              <w:left w:w="40" w:type="dxa"/>
              <w:bottom w:w="40" w:type="dxa"/>
              <w:right w:w="40" w:type="dxa"/>
            </w:tcMar>
            <w:vAlign w:val="top"/>
          </w:tcPr>
          <w:bookmarkStart w:id="2165" w:name="para_0a0514ee_61f9_483b_a498_5a54e77204"/>
          <w:p>
            <w:pPr>
              <w:spacing w:before="180" w:after="0" w:line="240" w:lineRule="auto"/>
            </w:pPr>
            <w:hyperlink w:anchor="sect_B_5_1_5">
              <w:r>
                <w:rPr>
                  <w:rFonts w:ascii="Arial" w:hAnsi="Arial"/>
                  <w:color w:val="000000"/>
                  <w:sz w:val="18"/>
                </w:rPr>
                <w:t>B.5.1.5</w:t>
              </w:r>
            </w:hyperlink>
          </w:p>
          <w:bookmarkEnd w:id="2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6" w:name="para_e0787ccf_2193_4e4e_b08c_baea19068d"/>
          <w:p>
            <w:pPr>
              <w:spacing w:before="180" w:after="0" w:line="240" w:lineRule="auto"/>
            </w:pPr>
            <w:r>
              <w:rPr>
                <w:rFonts w:ascii="Arial" w:hAnsi="Arial"/>
                <w:color w:val="000000"/>
                <w:sz w:val="18"/>
              </w:rPr>
              <w:t>Key Object Selection Document Storage</w:t>
            </w:r>
          </w:p>
          <w:bookmarkEnd w:id="2166"/>
        </w:tc>
        <w:tc>
          <w:tcPr>
            <w:tcBorders>
              <w:bottom w:val="single" w:sz="4" w:color="000000"/>
              <w:right w:val="single" w:sz="4" w:color="000000"/>
            </w:tcBorders>
            <w:tcMar>
              <w:top w:w="40" w:type="dxa"/>
              <w:left w:w="40" w:type="dxa"/>
              <w:bottom w:w="40" w:type="dxa"/>
              <w:right w:w="40" w:type="dxa"/>
            </w:tcMar>
            <w:vAlign w:val="top"/>
          </w:tcPr>
          <w:bookmarkStart w:id="2167" w:name="para_f2b0b9fb_df4d_4564_b34b_f140041bb3"/>
          <w:p>
            <w:pPr>
              <w:spacing w:before="180" w:after="0" w:line="240" w:lineRule="auto"/>
            </w:pPr>
            <w:r>
              <w:rPr>
                <w:rFonts w:ascii="Arial" w:hAnsi="Arial"/>
                <w:color w:val="000000"/>
                <w:sz w:val="18"/>
              </w:rPr>
              <w:t>1.2.840.10008.5.1.4.1.1.88.59</w:t>
            </w:r>
          </w:p>
          <w:bookmarkEnd w:id="2167"/>
        </w:tc>
        <w:tc>
          <w:tcPr>
            <w:tcBorders>
              <w:bottom w:val="single" w:sz="4" w:color="000000"/>
              <w:right w:val="single" w:sz="4" w:color="000000"/>
            </w:tcBorders>
            <w:tcMar>
              <w:top w:w="40" w:type="dxa"/>
              <w:left w:w="40" w:type="dxa"/>
              <w:bottom w:w="40" w:type="dxa"/>
              <w:right w:w="40" w:type="dxa"/>
            </w:tcMar>
            <w:vAlign w:val="top"/>
          </w:tcPr>
          <w:bookmarkStart w:id="2168" w:name="para_ee92ca7c_f368_4c3c_969a_68f8131676"/>
          <w:p>
            <w:pPr>
              <w:spacing w:before="180" w:after="0" w:line="240" w:lineRule="auto"/>
            </w:pPr>
            <w:hyperlink r:id="r323">
              <w:r>
                <w:rPr>
                  <w:rFonts w:ascii="Arial" w:hAnsi="Arial"/>
                  <w:color w:val="000000"/>
                  <w:sz w:val="18"/>
                </w:rPr>
                <w:t>Key Object Selection Document IOD</w:t>
              </w:r>
            </w:hyperlink>
          </w:p>
          <w:bookmarkEnd w:id="21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9" w:name="para_73175507_90dc_464d_a3ea_f903fcbde1"/>
          <w:p>
            <w:pPr>
              <w:spacing w:before="180" w:after="0" w:line="240" w:lineRule="auto"/>
            </w:pPr>
            <w:r>
              <w:rPr>
                <w:rFonts w:ascii="Arial" w:hAnsi="Arial"/>
                <w:color w:val="000000"/>
                <w:sz w:val="18"/>
              </w:rPr>
              <w:t>Chest CAD SR Storage</w:t>
            </w:r>
          </w:p>
          <w:bookmarkEnd w:id="2169"/>
        </w:tc>
        <w:tc>
          <w:tcPr>
            <w:tcBorders>
              <w:bottom w:val="single" w:sz="4" w:color="000000"/>
              <w:right w:val="single" w:sz="4" w:color="000000"/>
            </w:tcBorders>
            <w:tcMar>
              <w:top w:w="40" w:type="dxa"/>
              <w:left w:w="40" w:type="dxa"/>
              <w:bottom w:w="40" w:type="dxa"/>
              <w:right w:w="40" w:type="dxa"/>
            </w:tcMar>
            <w:vAlign w:val="top"/>
          </w:tcPr>
          <w:bookmarkStart w:id="2170" w:name="para_0a7959da_639b_4de0_87c5_e2cae1b489"/>
          <w:p>
            <w:pPr>
              <w:spacing w:before="180" w:after="0" w:line="240" w:lineRule="auto"/>
            </w:pPr>
            <w:r>
              <w:rPr>
                <w:rFonts w:ascii="Arial" w:hAnsi="Arial"/>
                <w:color w:val="000000"/>
                <w:sz w:val="18"/>
              </w:rPr>
              <w:t>1.2.840.10008.5.1.4.1.1.88.65</w:t>
            </w:r>
          </w:p>
          <w:bookmarkEnd w:id="2170"/>
        </w:tc>
        <w:tc>
          <w:tcPr>
            <w:tcBorders>
              <w:bottom w:val="single" w:sz="4" w:color="000000"/>
              <w:right w:val="single" w:sz="4" w:color="000000"/>
            </w:tcBorders>
            <w:tcMar>
              <w:top w:w="40" w:type="dxa"/>
              <w:left w:w="40" w:type="dxa"/>
              <w:bottom w:w="40" w:type="dxa"/>
              <w:right w:w="40" w:type="dxa"/>
            </w:tcMar>
            <w:vAlign w:val="top"/>
          </w:tcPr>
          <w:bookmarkStart w:id="2171" w:name="para_76b6182d_6f4b_4654_a190_0dcd984b40"/>
          <w:p>
            <w:pPr>
              <w:spacing w:before="180" w:after="0" w:line="240" w:lineRule="auto"/>
            </w:pPr>
            <w:hyperlink r:id="r324">
              <w:r>
                <w:rPr>
                  <w:rFonts w:ascii="Arial" w:hAnsi="Arial"/>
                  <w:color w:val="000000"/>
                  <w:sz w:val="18"/>
                </w:rPr>
                <w:t>Chest CAD SR IOD</w:t>
              </w:r>
            </w:hyperlink>
          </w:p>
          <w:bookmarkEnd w:id="2171"/>
        </w:tc>
        <w:tc>
          <w:tcPr>
            <w:tcBorders>
              <w:bottom w:val="single" w:sz="4" w:color="000000"/>
              <w:right w:val="single" w:sz="4" w:color="000000"/>
            </w:tcBorders>
            <w:tcMar>
              <w:top w:w="40" w:type="dxa"/>
              <w:left w:w="40" w:type="dxa"/>
              <w:bottom w:w="40" w:type="dxa"/>
              <w:right w:w="40" w:type="dxa"/>
            </w:tcMar>
            <w:vAlign w:val="top"/>
          </w:tcPr>
          <w:bookmarkStart w:id="2172" w:name="para_6d2cc79d_adf5_4d04_9377_25fbeefd72"/>
          <w:p>
            <w:pPr>
              <w:spacing w:before="180" w:after="0" w:line="240" w:lineRule="auto"/>
            </w:pPr>
            <w:hyperlink w:anchor="sect_B_5_1_5">
              <w:r>
                <w:rPr>
                  <w:rFonts w:ascii="Arial" w:hAnsi="Arial"/>
                  <w:color w:val="000000"/>
                  <w:sz w:val="18"/>
                </w:rPr>
                <w:t>B.5.1.5</w:t>
              </w:r>
            </w:hyperlink>
          </w:p>
          <w:bookmarkEnd w:id="2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3" w:name="para_4a3937a5_fc37_4c83_9374_0a78af4f26"/>
          <w:p>
            <w:pPr>
              <w:spacing w:before="180" w:after="0" w:line="240" w:lineRule="auto"/>
            </w:pPr>
            <w:r>
              <w:rPr>
                <w:rFonts w:ascii="Arial" w:hAnsi="Arial"/>
                <w:color w:val="000000"/>
                <w:sz w:val="18"/>
              </w:rPr>
              <w:t>X-Ray Radiation Dose SR Storage</w:t>
            </w:r>
          </w:p>
          <w:bookmarkEnd w:id="2173"/>
        </w:tc>
        <w:tc>
          <w:tcPr>
            <w:tcBorders>
              <w:bottom w:val="single" w:sz="4" w:color="000000"/>
              <w:right w:val="single" w:sz="4" w:color="000000"/>
            </w:tcBorders>
            <w:tcMar>
              <w:top w:w="40" w:type="dxa"/>
              <w:left w:w="40" w:type="dxa"/>
              <w:bottom w:w="40" w:type="dxa"/>
              <w:right w:w="40" w:type="dxa"/>
            </w:tcMar>
            <w:vAlign w:val="top"/>
          </w:tcPr>
          <w:bookmarkStart w:id="2174" w:name="para_4f12d653_e551_4a7d_a459_e68f2ab994"/>
          <w:p>
            <w:pPr>
              <w:spacing w:before="180" w:after="0" w:line="240" w:lineRule="auto"/>
            </w:pPr>
            <w:r>
              <w:rPr>
                <w:rFonts w:ascii="Arial" w:hAnsi="Arial"/>
                <w:color w:val="000000"/>
                <w:sz w:val="18"/>
              </w:rPr>
              <w:t>1.2.840.10008.5.1.4.1.1.88.67</w:t>
            </w:r>
          </w:p>
          <w:bookmarkEnd w:id="2174"/>
        </w:tc>
        <w:tc>
          <w:tcPr>
            <w:tcBorders>
              <w:bottom w:val="single" w:sz="4" w:color="000000"/>
              <w:right w:val="single" w:sz="4" w:color="000000"/>
            </w:tcBorders>
            <w:tcMar>
              <w:top w:w="40" w:type="dxa"/>
              <w:left w:w="40" w:type="dxa"/>
              <w:bottom w:w="40" w:type="dxa"/>
              <w:right w:w="40" w:type="dxa"/>
            </w:tcMar>
            <w:vAlign w:val="top"/>
          </w:tcPr>
          <w:bookmarkStart w:id="2175" w:name="para_352a0c4f_bb15_43b8_8a27_0e85fdd879"/>
          <w:p>
            <w:pPr>
              <w:spacing w:before="180" w:after="0" w:line="240" w:lineRule="auto"/>
            </w:pPr>
            <w:hyperlink r:id="r325">
              <w:r>
                <w:rPr>
                  <w:rFonts w:ascii="Arial" w:hAnsi="Arial"/>
                  <w:color w:val="000000"/>
                  <w:sz w:val="18"/>
                </w:rPr>
                <w:t>X-Ray Radiation Dose SR IOD</w:t>
              </w:r>
            </w:hyperlink>
          </w:p>
          <w:bookmarkEnd w:id="2175"/>
        </w:tc>
        <w:tc>
          <w:tcPr>
            <w:tcBorders>
              <w:bottom w:val="single" w:sz="4" w:color="000000"/>
              <w:right w:val="single" w:sz="4" w:color="000000"/>
            </w:tcBorders>
            <w:tcMar>
              <w:top w:w="40" w:type="dxa"/>
              <w:left w:w="40" w:type="dxa"/>
              <w:bottom w:w="40" w:type="dxa"/>
              <w:right w:w="40" w:type="dxa"/>
            </w:tcMar>
            <w:vAlign w:val="top"/>
          </w:tcPr>
          <w:bookmarkStart w:id="2176" w:name="para_e58de493_a20b_4d93_9672_0dba5f559f"/>
          <w:p>
            <w:pPr>
              <w:spacing w:before="180" w:after="0" w:line="240" w:lineRule="auto"/>
            </w:pPr>
            <w:hyperlink w:anchor="sect_B_5_1_5">
              <w:r>
                <w:rPr>
                  <w:rFonts w:ascii="Arial" w:hAnsi="Arial"/>
                  <w:color w:val="000000"/>
                  <w:sz w:val="18"/>
                </w:rPr>
                <w:t>B.5.1.5</w:t>
              </w:r>
            </w:hyperlink>
          </w:p>
          <w:bookmarkEnd w:id="2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7" w:name="para_00bc7bc0_7ece_450c_8a8e_9c79f51ea7"/>
          <w:p>
            <w:pPr>
              <w:spacing w:before="180" w:after="0" w:line="240" w:lineRule="auto"/>
            </w:pPr>
            <w:r>
              <w:rPr>
                <w:rFonts w:ascii="Arial" w:hAnsi="Arial"/>
                <w:color w:val="000000"/>
                <w:sz w:val="18"/>
              </w:rPr>
              <w:t>Radiopharmaceutical Radiation Dose SR Storage</w:t>
            </w:r>
          </w:p>
          <w:bookmarkEnd w:id="2177"/>
        </w:tc>
        <w:tc>
          <w:tcPr>
            <w:tcBorders>
              <w:bottom w:val="single" w:sz="4" w:color="000000"/>
              <w:right w:val="single" w:sz="4" w:color="000000"/>
            </w:tcBorders>
            <w:tcMar>
              <w:top w:w="40" w:type="dxa"/>
              <w:left w:w="40" w:type="dxa"/>
              <w:bottom w:w="40" w:type="dxa"/>
              <w:right w:w="40" w:type="dxa"/>
            </w:tcMar>
            <w:vAlign w:val="top"/>
          </w:tcPr>
          <w:bookmarkStart w:id="2178" w:name="para_3862b542_172b_49bb_a10a_c8868d3769"/>
          <w:p>
            <w:pPr>
              <w:spacing w:before="180" w:after="0" w:line="240" w:lineRule="auto"/>
            </w:pPr>
            <w:r>
              <w:rPr>
                <w:rFonts w:ascii="Arial" w:hAnsi="Arial"/>
                <w:color w:val="000000"/>
                <w:sz w:val="18"/>
              </w:rPr>
              <w:t>1.2.840.10008.5.1.4.1.1.88.68</w:t>
            </w:r>
          </w:p>
          <w:bookmarkEnd w:id="2178"/>
        </w:tc>
        <w:tc>
          <w:tcPr>
            <w:tcBorders>
              <w:bottom w:val="single" w:sz="4" w:color="000000"/>
              <w:right w:val="single" w:sz="4" w:color="000000"/>
            </w:tcBorders>
            <w:tcMar>
              <w:top w:w="40" w:type="dxa"/>
              <w:left w:w="40" w:type="dxa"/>
              <w:bottom w:w="40" w:type="dxa"/>
              <w:right w:w="40" w:type="dxa"/>
            </w:tcMar>
            <w:vAlign w:val="top"/>
          </w:tcPr>
          <w:bookmarkStart w:id="2179" w:name="para_2b4279fe_9de1_4015_a6f1_58da7262e1"/>
          <w:p>
            <w:pPr>
              <w:spacing w:before="180" w:after="0" w:line="240" w:lineRule="auto"/>
            </w:pPr>
            <w:hyperlink r:id="r326">
              <w:r>
                <w:rPr>
                  <w:rFonts w:ascii="Arial" w:hAnsi="Arial"/>
                  <w:color w:val="000000"/>
                  <w:sz w:val="18"/>
                </w:rPr>
                <w:t>Radiopharmaceutical Radiation Dose SR IOD</w:t>
              </w:r>
            </w:hyperlink>
          </w:p>
          <w:bookmarkEnd w:id="2179"/>
        </w:tc>
        <w:tc>
          <w:tcPr>
            <w:tcBorders>
              <w:bottom w:val="single" w:sz="4" w:color="000000"/>
              <w:right w:val="single" w:sz="4" w:color="000000"/>
            </w:tcBorders>
            <w:tcMar>
              <w:top w:w="40" w:type="dxa"/>
              <w:left w:w="40" w:type="dxa"/>
              <w:bottom w:w="40" w:type="dxa"/>
              <w:right w:w="40" w:type="dxa"/>
            </w:tcMar>
            <w:vAlign w:val="top"/>
          </w:tcPr>
          <w:bookmarkStart w:id="2180" w:name="para_54c914f7_d7a5_4c27_93f4_8fc82b60c6"/>
          <w:p>
            <w:pPr>
              <w:spacing w:before="180" w:after="0" w:line="240" w:lineRule="auto"/>
            </w:pPr>
            <w:hyperlink w:anchor="sect_B_5_1_5">
              <w:r>
                <w:rPr>
                  <w:rFonts w:ascii="Arial" w:hAnsi="Arial"/>
                  <w:color w:val="000000"/>
                  <w:sz w:val="18"/>
                </w:rPr>
                <w:t>B.5.1.5</w:t>
              </w:r>
            </w:hyperlink>
          </w:p>
          <w:bookmarkEnd w:id="2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1" w:name="para_c278cd00_5cb3_4871_9966_991bcab01e"/>
          <w:p>
            <w:pPr>
              <w:spacing w:before="180" w:after="0" w:line="240" w:lineRule="auto"/>
            </w:pPr>
            <w:r>
              <w:rPr>
                <w:rFonts w:ascii="Arial" w:hAnsi="Arial"/>
                <w:color w:val="000000"/>
                <w:sz w:val="18"/>
              </w:rPr>
              <w:t>Colon CAD SR Storage</w:t>
            </w:r>
          </w:p>
          <w:bookmarkEnd w:id="2181"/>
        </w:tc>
        <w:tc>
          <w:tcPr>
            <w:tcBorders>
              <w:bottom w:val="single" w:sz="4" w:color="000000"/>
              <w:right w:val="single" w:sz="4" w:color="000000"/>
            </w:tcBorders>
            <w:tcMar>
              <w:top w:w="40" w:type="dxa"/>
              <w:left w:w="40" w:type="dxa"/>
              <w:bottom w:w="40" w:type="dxa"/>
              <w:right w:w="40" w:type="dxa"/>
            </w:tcMar>
            <w:vAlign w:val="top"/>
          </w:tcPr>
          <w:bookmarkStart w:id="2182" w:name="para_215d1cad_4781_4619_b133_2878c5ad65"/>
          <w:p>
            <w:pPr>
              <w:spacing w:before="180" w:after="0" w:line="240" w:lineRule="auto"/>
            </w:pPr>
            <w:r>
              <w:rPr>
                <w:rFonts w:ascii="Arial" w:hAnsi="Arial"/>
                <w:color w:val="000000"/>
                <w:sz w:val="18"/>
              </w:rPr>
              <w:t>1.2.840.10008.5.1.4.1.1.88.69</w:t>
            </w:r>
          </w:p>
          <w:bookmarkEnd w:id="2182"/>
        </w:tc>
        <w:tc>
          <w:tcPr>
            <w:tcBorders>
              <w:bottom w:val="single" w:sz="4" w:color="000000"/>
              <w:right w:val="single" w:sz="4" w:color="000000"/>
            </w:tcBorders>
            <w:tcMar>
              <w:top w:w="40" w:type="dxa"/>
              <w:left w:w="40" w:type="dxa"/>
              <w:bottom w:w="40" w:type="dxa"/>
              <w:right w:w="40" w:type="dxa"/>
            </w:tcMar>
            <w:vAlign w:val="top"/>
          </w:tcPr>
          <w:bookmarkStart w:id="2183" w:name="para_13bc6a53_70b0_4774_9483_fd225fa039"/>
          <w:p>
            <w:pPr>
              <w:spacing w:before="180" w:after="0" w:line="240" w:lineRule="auto"/>
            </w:pPr>
            <w:hyperlink r:id="r327">
              <w:r>
                <w:rPr>
                  <w:rFonts w:ascii="Arial" w:hAnsi="Arial"/>
                  <w:color w:val="000000"/>
                  <w:sz w:val="18"/>
                </w:rPr>
                <w:t>Colon CAD SR IOD</w:t>
              </w:r>
            </w:hyperlink>
          </w:p>
          <w:bookmarkEnd w:id="2183"/>
        </w:tc>
        <w:tc>
          <w:tcPr>
            <w:tcBorders>
              <w:bottom w:val="single" w:sz="4" w:color="000000"/>
              <w:right w:val="single" w:sz="4" w:color="000000"/>
            </w:tcBorders>
            <w:tcMar>
              <w:top w:w="40" w:type="dxa"/>
              <w:left w:w="40" w:type="dxa"/>
              <w:bottom w:w="40" w:type="dxa"/>
              <w:right w:w="40" w:type="dxa"/>
            </w:tcMar>
            <w:vAlign w:val="top"/>
          </w:tcPr>
          <w:bookmarkStart w:id="2184" w:name="para_f82ea6e8_c52e_49a8_a1e1_f70d817343"/>
          <w:p>
            <w:pPr>
              <w:spacing w:before="180" w:after="0" w:line="240" w:lineRule="auto"/>
            </w:pPr>
            <w:hyperlink w:anchor="sect_B_5_1_5">
              <w:r>
                <w:rPr>
                  <w:rFonts w:ascii="Arial" w:hAnsi="Arial"/>
                  <w:color w:val="000000"/>
                  <w:sz w:val="18"/>
                </w:rPr>
                <w:t>B.5.1.5</w:t>
              </w:r>
            </w:hyperlink>
          </w:p>
          <w:bookmarkEnd w:id="2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5" w:name="para_8ed17e48_e3c7_4f19_9bdc_13b335fc79"/>
          <w:p>
            <w:pPr>
              <w:spacing w:before="180" w:after="0" w:line="240" w:lineRule="auto"/>
            </w:pPr>
            <w:r>
              <w:rPr>
                <w:rFonts w:ascii="Arial" w:hAnsi="Arial"/>
                <w:color w:val="000000"/>
                <w:sz w:val="18"/>
              </w:rPr>
              <w:t>Implantation Plan SR Storage</w:t>
            </w:r>
          </w:p>
          <w:bookmarkEnd w:id="2185"/>
        </w:tc>
        <w:tc>
          <w:tcPr>
            <w:tcBorders>
              <w:bottom w:val="single" w:sz="4" w:color="000000"/>
              <w:right w:val="single" w:sz="4" w:color="000000"/>
            </w:tcBorders>
            <w:tcMar>
              <w:top w:w="40" w:type="dxa"/>
              <w:left w:w="40" w:type="dxa"/>
              <w:bottom w:w="40" w:type="dxa"/>
              <w:right w:w="40" w:type="dxa"/>
            </w:tcMar>
            <w:vAlign w:val="top"/>
          </w:tcPr>
          <w:bookmarkStart w:id="2186" w:name="para_2dcdc7b8_3b43_466a_b4bb_2916681e47"/>
          <w:p>
            <w:pPr>
              <w:spacing w:before="180" w:after="0" w:line="240" w:lineRule="auto"/>
            </w:pPr>
            <w:r>
              <w:rPr>
                <w:rFonts w:ascii="Arial" w:hAnsi="Arial"/>
                <w:color w:val="000000"/>
                <w:sz w:val="18"/>
              </w:rPr>
              <w:t>1.2.840.10008.5.1.4.1.1.88.70</w:t>
            </w:r>
          </w:p>
          <w:bookmarkEnd w:id="2186"/>
        </w:tc>
        <w:tc>
          <w:tcPr>
            <w:tcBorders>
              <w:bottom w:val="single" w:sz="4" w:color="000000"/>
              <w:right w:val="single" w:sz="4" w:color="000000"/>
            </w:tcBorders>
            <w:tcMar>
              <w:top w:w="40" w:type="dxa"/>
              <w:left w:w="40" w:type="dxa"/>
              <w:bottom w:w="40" w:type="dxa"/>
              <w:right w:w="40" w:type="dxa"/>
            </w:tcMar>
            <w:vAlign w:val="top"/>
          </w:tcPr>
          <w:bookmarkStart w:id="2187" w:name="para_6f54814a_c611_48e2_9133_31a1d5e950"/>
          <w:p>
            <w:pPr>
              <w:spacing w:before="180" w:after="0" w:line="240" w:lineRule="auto"/>
            </w:pPr>
            <w:hyperlink r:id="r328">
              <w:r>
                <w:rPr>
                  <w:rFonts w:ascii="Arial" w:hAnsi="Arial"/>
                  <w:color w:val="000000"/>
                  <w:sz w:val="18"/>
                </w:rPr>
                <w:t>Implantation Plan SR Document IOD</w:t>
              </w:r>
            </w:hyperlink>
          </w:p>
          <w:bookmarkEnd w:id="2187"/>
        </w:tc>
        <w:tc>
          <w:tcPr>
            <w:tcBorders>
              <w:bottom w:val="single" w:sz="4" w:color="000000"/>
              <w:right w:val="single" w:sz="4" w:color="000000"/>
            </w:tcBorders>
            <w:tcMar>
              <w:top w:w="40" w:type="dxa"/>
              <w:left w:w="40" w:type="dxa"/>
              <w:bottom w:w="40" w:type="dxa"/>
              <w:right w:w="40" w:type="dxa"/>
            </w:tcMar>
            <w:vAlign w:val="top"/>
          </w:tcPr>
          <w:bookmarkStart w:id="2188" w:name="para_29fa19a6_3f14_4028_aeaf_a7dec094c2"/>
          <w:p>
            <w:pPr>
              <w:spacing w:before="180" w:after="0" w:line="240" w:lineRule="auto"/>
            </w:pPr>
            <w:hyperlink w:anchor="sect_B_5_1_5">
              <w:r>
                <w:rPr>
                  <w:rFonts w:ascii="Arial" w:hAnsi="Arial"/>
                  <w:color w:val="000000"/>
                  <w:sz w:val="18"/>
                </w:rPr>
                <w:t>B.5.1.5</w:t>
              </w:r>
            </w:hyperlink>
          </w:p>
          <w:bookmarkEnd w:id="2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9" w:name="para_0a860f0b_a2c5_4ed5_a368_ced9e1c34d"/>
          <w:p>
            <w:pPr>
              <w:spacing w:before="180" w:after="0" w:line="240" w:lineRule="auto"/>
            </w:pPr>
            <w:r>
              <w:rPr>
                <w:rFonts w:ascii="Arial" w:hAnsi="Arial"/>
                <w:color w:val="000000"/>
                <w:sz w:val="18"/>
              </w:rPr>
              <w:t>Acquisition Context SR Storage</w:t>
            </w:r>
          </w:p>
          <w:bookmarkEnd w:id="2189"/>
        </w:tc>
        <w:tc>
          <w:tcPr>
            <w:tcBorders>
              <w:bottom w:val="single" w:sz="4" w:color="000000"/>
              <w:right w:val="single" w:sz="4" w:color="000000"/>
            </w:tcBorders>
            <w:tcMar>
              <w:top w:w="40" w:type="dxa"/>
              <w:left w:w="40" w:type="dxa"/>
              <w:bottom w:w="40" w:type="dxa"/>
              <w:right w:w="40" w:type="dxa"/>
            </w:tcMar>
            <w:vAlign w:val="top"/>
          </w:tcPr>
          <w:bookmarkStart w:id="2190" w:name="para_cb00d7ee_50c4_4745_8836_99e8f9fa51"/>
          <w:p>
            <w:pPr>
              <w:spacing w:before="180" w:after="0" w:line="240" w:lineRule="auto"/>
            </w:pPr>
            <w:r>
              <w:rPr>
                <w:rFonts w:ascii="Arial" w:hAnsi="Arial"/>
                <w:color w:val="000000"/>
                <w:sz w:val="18"/>
              </w:rPr>
              <w:t>1.2.840.10008.5.​1.​4.​1.​1.​88.​71</w:t>
            </w:r>
          </w:p>
          <w:bookmarkEnd w:id="2190"/>
        </w:tc>
        <w:tc>
          <w:tcPr>
            <w:tcBorders>
              <w:bottom w:val="single" w:sz="4" w:color="000000"/>
              <w:right w:val="single" w:sz="4" w:color="000000"/>
            </w:tcBorders>
            <w:tcMar>
              <w:top w:w="40" w:type="dxa"/>
              <w:left w:w="40" w:type="dxa"/>
              <w:bottom w:w="40" w:type="dxa"/>
              <w:right w:w="40" w:type="dxa"/>
            </w:tcMar>
            <w:vAlign w:val="top"/>
          </w:tcPr>
          <w:bookmarkStart w:id="2191" w:name="para_853e8ca2_6d93_4711_bfa9_670c4f547a"/>
          <w:p>
            <w:pPr>
              <w:spacing w:before="180" w:after="0" w:line="240" w:lineRule="auto"/>
            </w:pPr>
            <w:hyperlink r:id="r329">
              <w:r>
                <w:rPr>
                  <w:rFonts w:ascii="Arial" w:hAnsi="Arial"/>
                  <w:color w:val="000000"/>
                  <w:sz w:val="18"/>
                </w:rPr>
                <w:t>Acquisition Context SR IOD</w:t>
              </w:r>
            </w:hyperlink>
          </w:p>
          <w:bookmarkEnd w:id="2191"/>
        </w:tc>
        <w:tc>
          <w:tcPr>
            <w:tcBorders>
              <w:bottom w:val="single" w:sz="4" w:color="000000"/>
              <w:right w:val="single" w:sz="4" w:color="000000"/>
            </w:tcBorders>
            <w:tcMar>
              <w:top w:w="40" w:type="dxa"/>
              <w:left w:w="40" w:type="dxa"/>
              <w:bottom w:w="40" w:type="dxa"/>
              <w:right w:w="40" w:type="dxa"/>
            </w:tcMar>
            <w:vAlign w:val="top"/>
          </w:tcPr>
          <w:bookmarkStart w:id="2192" w:name="para_54908b28_b202_4df4_b76d_2e8141183a"/>
          <w:p>
            <w:pPr>
              <w:spacing w:before="180" w:after="0" w:line="240" w:lineRule="auto"/>
            </w:pPr>
            <w:hyperlink w:anchor="sect_B_5_1_5">
              <w:r>
                <w:rPr>
                  <w:rFonts w:ascii="Arial" w:hAnsi="Arial"/>
                  <w:color w:val="000000"/>
                  <w:sz w:val="18"/>
                </w:rPr>
                <w:t>B.5.1.5</w:t>
              </w:r>
            </w:hyperlink>
          </w:p>
          <w:bookmarkEnd w:id="2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93" w:name="para_e6fd6eec_02f0_4a56_b975_4eaedc7c7c"/>
          <w:p>
            <w:pPr>
              <w:spacing w:before="180" w:after="0" w:line="240" w:lineRule="auto"/>
            </w:pPr>
            <w:r>
              <w:rPr>
                <w:rFonts w:ascii="Arial" w:hAnsi="Arial"/>
                <w:color w:val="000000"/>
                <w:sz w:val="18"/>
              </w:rPr>
              <w:t>Simplified Adult Echo SR Storage</w:t>
            </w:r>
          </w:p>
          <w:bookmarkEnd w:id="2193"/>
        </w:tc>
        <w:tc>
          <w:tcPr>
            <w:tcBorders>
              <w:bottom w:val="single" w:sz="4" w:color="000000"/>
              <w:right w:val="single" w:sz="4" w:color="000000"/>
            </w:tcBorders>
            <w:tcMar>
              <w:top w:w="40" w:type="dxa"/>
              <w:left w:w="40" w:type="dxa"/>
              <w:bottom w:w="40" w:type="dxa"/>
              <w:right w:w="40" w:type="dxa"/>
            </w:tcMar>
            <w:vAlign w:val="top"/>
          </w:tcPr>
          <w:bookmarkStart w:id="2194" w:name="para_7cee4403_e542_468e_a5e9_e5830bb1da"/>
          <w:p>
            <w:pPr>
              <w:spacing w:before="180" w:after="0" w:line="240" w:lineRule="auto"/>
            </w:pPr>
            <w:r>
              <w:rPr>
                <w:rFonts w:ascii="Arial" w:hAnsi="Arial"/>
                <w:color w:val="000000"/>
                <w:sz w:val="18"/>
              </w:rPr>
              <w:t>1.2.840.10008.5.​1.​4.​1.​1.​88.​72</w:t>
            </w:r>
          </w:p>
          <w:bookmarkEnd w:id="2194"/>
        </w:tc>
        <w:tc>
          <w:tcPr>
            <w:tcBorders>
              <w:bottom w:val="single" w:sz="4" w:color="000000"/>
              <w:right w:val="single" w:sz="4" w:color="000000"/>
            </w:tcBorders>
            <w:tcMar>
              <w:top w:w="40" w:type="dxa"/>
              <w:left w:w="40" w:type="dxa"/>
              <w:bottom w:w="40" w:type="dxa"/>
              <w:right w:w="40" w:type="dxa"/>
            </w:tcMar>
            <w:vAlign w:val="top"/>
          </w:tcPr>
          <w:bookmarkStart w:id="2195" w:name="para_681b5817_432a_4c15_88a9_a0fa5d7e0c"/>
          <w:p>
            <w:pPr>
              <w:spacing w:before="180" w:after="0" w:line="240" w:lineRule="auto"/>
            </w:pPr>
            <w:hyperlink r:id="r330">
              <w:r>
                <w:rPr>
                  <w:rFonts w:ascii="Arial" w:hAnsi="Arial"/>
                  <w:color w:val="000000"/>
                  <w:sz w:val="18"/>
                </w:rPr>
                <w:t>Simplified Adult Echo SR IOD</w:t>
              </w:r>
            </w:hyperlink>
          </w:p>
          <w:bookmarkEnd w:id="2195"/>
        </w:tc>
        <w:tc>
          <w:tcPr>
            <w:tcBorders>
              <w:bottom w:val="single" w:sz="4" w:color="000000"/>
              <w:right w:val="single" w:sz="4" w:color="000000"/>
            </w:tcBorders>
            <w:tcMar>
              <w:top w:w="40" w:type="dxa"/>
              <w:left w:w="40" w:type="dxa"/>
              <w:bottom w:w="40" w:type="dxa"/>
              <w:right w:w="40" w:type="dxa"/>
            </w:tcMar>
            <w:vAlign w:val="top"/>
          </w:tcPr>
          <w:bookmarkStart w:id="2196" w:name="para_6a153e1f_e2ca_4eb2_9bcf_0c64a8be56"/>
          <w:p>
            <w:pPr>
              <w:spacing w:before="180" w:after="0" w:line="240" w:lineRule="auto"/>
            </w:pPr>
            <w:hyperlink w:anchor="sect_B_5_1_5">
              <w:r>
                <w:rPr>
                  <w:rFonts w:ascii="Arial" w:hAnsi="Arial"/>
                  <w:color w:val="000000"/>
                  <w:sz w:val="18"/>
                </w:rPr>
                <w:t>B.5.1.5</w:t>
              </w:r>
            </w:hyperlink>
          </w:p>
          <w:bookmarkEnd w:id="2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97" w:name="para_cbadc5d1_c112_4f1f_9328_294c4da60e"/>
          <w:p>
            <w:pPr>
              <w:spacing w:before="180" w:after="0" w:line="240" w:lineRule="auto"/>
            </w:pPr>
            <w:r>
              <w:rPr>
                <w:rFonts w:ascii="Arial" w:hAnsi="Arial"/>
                <w:color w:val="000000"/>
                <w:sz w:val="18"/>
              </w:rPr>
              <w:t>Patient Radiation Dose SR Storage</w:t>
            </w:r>
          </w:p>
          <w:bookmarkEnd w:id="2197"/>
        </w:tc>
        <w:tc>
          <w:tcPr>
            <w:tcBorders>
              <w:bottom w:val="single" w:sz="4" w:color="000000"/>
              <w:right w:val="single" w:sz="4" w:color="000000"/>
            </w:tcBorders>
            <w:tcMar>
              <w:top w:w="40" w:type="dxa"/>
              <w:left w:w="40" w:type="dxa"/>
              <w:bottom w:w="40" w:type="dxa"/>
              <w:right w:w="40" w:type="dxa"/>
            </w:tcMar>
            <w:vAlign w:val="top"/>
          </w:tcPr>
          <w:bookmarkStart w:id="2198" w:name="para_d54cbce2_b858_44a0_b802_060a11db33"/>
          <w:p>
            <w:pPr>
              <w:spacing w:before="180" w:after="0" w:line="240" w:lineRule="auto"/>
            </w:pPr>
            <w:r>
              <w:rPr>
                <w:rFonts w:ascii="Arial" w:hAnsi="Arial"/>
                <w:color w:val="000000"/>
                <w:sz w:val="18"/>
              </w:rPr>
              <w:t>1.2.840.10008.5.​1.​4.​1.​1.​88.​73</w:t>
            </w:r>
          </w:p>
          <w:bookmarkEnd w:id="2198"/>
        </w:tc>
        <w:tc>
          <w:tcPr>
            <w:tcBorders>
              <w:bottom w:val="single" w:sz="4" w:color="000000"/>
              <w:right w:val="single" w:sz="4" w:color="000000"/>
            </w:tcBorders>
            <w:tcMar>
              <w:top w:w="40" w:type="dxa"/>
              <w:left w:w="40" w:type="dxa"/>
              <w:bottom w:w="40" w:type="dxa"/>
              <w:right w:w="40" w:type="dxa"/>
            </w:tcMar>
            <w:vAlign w:val="top"/>
          </w:tcPr>
          <w:bookmarkStart w:id="2199" w:name="para_6e9e207a_4caf_447b_a3cc_d7c4c38f87"/>
          <w:p>
            <w:pPr>
              <w:spacing w:before="180" w:after="0" w:line="240" w:lineRule="auto"/>
            </w:pPr>
            <w:hyperlink r:id="r331">
              <w:r>
                <w:rPr>
                  <w:rFonts w:ascii="Arial" w:hAnsi="Arial"/>
                  <w:color w:val="000000"/>
                  <w:sz w:val="18"/>
                </w:rPr>
                <w:t>Patient Radiation Dose SR IOD</w:t>
              </w:r>
            </w:hyperlink>
          </w:p>
          <w:bookmarkEnd w:id="2199"/>
        </w:tc>
        <w:tc>
          <w:tcPr>
            <w:tcBorders>
              <w:bottom w:val="single" w:sz="4" w:color="000000"/>
              <w:right w:val="single" w:sz="4" w:color="000000"/>
            </w:tcBorders>
            <w:tcMar>
              <w:top w:w="40" w:type="dxa"/>
              <w:left w:w="40" w:type="dxa"/>
              <w:bottom w:w="40" w:type="dxa"/>
              <w:right w:w="40" w:type="dxa"/>
            </w:tcMar>
            <w:vAlign w:val="top"/>
          </w:tcPr>
          <w:bookmarkStart w:id="2200" w:name="para_ed01f298_c172_4da7_8bb3_a26b37af44"/>
          <w:p>
            <w:pPr>
              <w:spacing w:before="180" w:after="0" w:line="240" w:lineRule="auto"/>
            </w:pPr>
            <w:hyperlink w:anchor="sect_B_5_1_5">
              <w:r>
                <w:rPr>
                  <w:rFonts w:ascii="Arial" w:hAnsi="Arial"/>
                  <w:color w:val="000000"/>
                  <w:sz w:val="18"/>
                </w:rPr>
                <w:t>B.5.1.5</w:t>
              </w:r>
            </w:hyperlink>
          </w:p>
          <w:bookmarkEnd w:id="2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01" w:name="para_6585c3b9_bc8c_4f8f_bfd6_1da09c509c"/>
          <w:p>
            <w:pPr>
              <w:spacing w:before="180" w:after="0" w:line="240" w:lineRule="auto"/>
            </w:pPr>
            <w:r>
              <w:rPr>
                <w:rFonts w:ascii="Arial" w:hAnsi="Arial"/>
                <w:color w:val="000000"/>
                <w:sz w:val="18"/>
              </w:rPr>
              <w:t>Planned Imaging Agent Administration SR Storage</w:t>
            </w:r>
          </w:p>
          <w:bookmarkEnd w:id="2201"/>
        </w:tc>
        <w:tc>
          <w:tcPr>
            <w:tcBorders>
              <w:bottom w:val="single" w:sz="4" w:color="000000"/>
              <w:right w:val="single" w:sz="4" w:color="000000"/>
            </w:tcBorders>
            <w:tcMar>
              <w:top w:w="40" w:type="dxa"/>
              <w:left w:w="40" w:type="dxa"/>
              <w:bottom w:w="40" w:type="dxa"/>
              <w:right w:w="40" w:type="dxa"/>
            </w:tcMar>
            <w:vAlign w:val="top"/>
          </w:tcPr>
          <w:bookmarkStart w:id="2202" w:name="para_d04b3a68_6426_41d6_94fd_9950362b19"/>
          <w:p>
            <w:pPr>
              <w:spacing w:before="180" w:after="0" w:line="240" w:lineRule="auto"/>
            </w:pPr>
            <w:r>
              <w:rPr>
                <w:rFonts w:ascii="Arial" w:hAnsi="Arial"/>
                <w:color w:val="000000"/>
                <w:sz w:val="18"/>
              </w:rPr>
              <w:t>1.2.840.10008.5.​1.​4.​1.​1.​88.​74</w:t>
            </w:r>
          </w:p>
          <w:bookmarkEnd w:id="2202"/>
        </w:tc>
        <w:tc>
          <w:tcPr>
            <w:tcBorders>
              <w:bottom w:val="single" w:sz="4" w:color="000000"/>
              <w:right w:val="single" w:sz="4" w:color="000000"/>
            </w:tcBorders>
            <w:tcMar>
              <w:top w:w="40" w:type="dxa"/>
              <w:left w:w="40" w:type="dxa"/>
              <w:bottom w:w="40" w:type="dxa"/>
              <w:right w:w="40" w:type="dxa"/>
            </w:tcMar>
            <w:vAlign w:val="top"/>
          </w:tcPr>
          <w:bookmarkStart w:id="2203" w:name="para_19c20a93_e7a0_433c_8756_bf2964e2df"/>
          <w:p>
            <w:pPr>
              <w:spacing w:before="180" w:after="0" w:line="240" w:lineRule="auto"/>
            </w:pPr>
            <w:hyperlink r:id="r332">
              <w:r>
                <w:rPr>
                  <w:rFonts w:ascii="Arial" w:hAnsi="Arial"/>
                  <w:color w:val="000000"/>
                  <w:sz w:val="18"/>
                </w:rPr>
                <w:t>Planned Imaging Agent Administration SR IOD</w:t>
              </w:r>
            </w:hyperlink>
          </w:p>
          <w:bookmarkEnd w:id="2203"/>
        </w:tc>
        <w:tc>
          <w:tcPr>
            <w:tcBorders>
              <w:bottom w:val="single" w:sz="4" w:color="000000"/>
              <w:right w:val="single" w:sz="4" w:color="000000"/>
            </w:tcBorders>
            <w:tcMar>
              <w:top w:w="40" w:type="dxa"/>
              <w:left w:w="40" w:type="dxa"/>
              <w:bottom w:w="40" w:type="dxa"/>
              <w:right w:w="40" w:type="dxa"/>
            </w:tcMar>
            <w:vAlign w:val="top"/>
          </w:tcPr>
          <w:bookmarkStart w:id="2204" w:name="para_a664fe6d_9c08_47a4_9524_5e6cfc978c"/>
          <w:p>
            <w:pPr>
              <w:spacing w:before="180" w:after="0" w:line="240" w:lineRule="auto"/>
            </w:pPr>
            <w:hyperlink w:anchor="sect_B_5_1_5">
              <w:r>
                <w:rPr>
                  <w:rFonts w:ascii="Arial" w:hAnsi="Arial"/>
                  <w:color w:val="000000"/>
                  <w:sz w:val="18"/>
                </w:rPr>
                <w:t>B.5.1.5</w:t>
              </w:r>
            </w:hyperlink>
          </w:p>
          <w:bookmarkEnd w:id="2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05" w:name="para_29f66519_3662_4057_8e0a_0623f6d64c"/>
          <w:p>
            <w:pPr>
              <w:spacing w:before="180" w:after="0" w:line="240" w:lineRule="auto"/>
            </w:pPr>
            <w:r>
              <w:rPr>
                <w:rFonts w:ascii="Arial" w:hAnsi="Arial"/>
                <w:color w:val="000000"/>
                <w:sz w:val="18"/>
              </w:rPr>
              <w:t>Performed Imaging Agent Administration SR Storage</w:t>
            </w:r>
          </w:p>
          <w:bookmarkEnd w:id="2205"/>
        </w:tc>
        <w:tc>
          <w:tcPr>
            <w:tcBorders>
              <w:bottom w:val="single" w:sz="4" w:color="000000"/>
              <w:right w:val="single" w:sz="4" w:color="000000"/>
            </w:tcBorders>
            <w:tcMar>
              <w:top w:w="40" w:type="dxa"/>
              <w:left w:w="40" w:type="dxa"/>
              <w:bottom w:w="40" w:type="dxa"/>
              <w:right w:w="40" w:type="dxa"/>
            </w:tcMar>
            <w:vAlign w:val="top"/>
          </w:tcPr>
          <w:bookmarkStart w:id="2206" w:name="para_3eb2e796_35cf_4d15_a69f_7c53c591ed"/>
          <w:p>
            <w:pPr>
              <w:spacing w:before="180" w:after="0" w:line="240" w:lineRule="auto"/>
            </w:pPr>
            <w:r>
              <w:rPr>
                <w:rFonts w:ascii="Arial" w:hAnsi="Arial"/>
                <w:color w:val="000000"/>
                <w:sz w:val="18"/>
              </w:rPr>
              <w:t>1.2.840.10008.5.​1.​4.​1.​1.​88.​75</w:t>
            </w:r>
          </w:p>
          <w:bookmarkEnd w:id="2206"/>
        </w:tc>
        <w:tc>
          <w:tcPr>
            <w:tcBorders>
              <w:bottom w:val="single" w:sz="4" w:color="000000"/>
              <w:right w:val="single" w:sz="4" w:color="000000"/>
            </w:tcBorders>
            <w:tcMar>
              <w:top w:w="40" w:type="dxa"/>
              <w:left w:w="40" w:type="dxa"/>
              <w:bottom w:w="40" w:type="dxa"/>
              <w:right w:w="40" w:type="dxa"/>
            </w:tcMar>
            <w:vAlign w:val="top"/>
          </w:tcPr>
          <w:bookmarkStart w:id="2207" w:name="para_c47dba05_264e_4fad_b8b5_e0891edeee"/>
          <w:p>
            <w:pPr>
              <w:spacing w:before="180" w:after="0" w:line="240" w:lineRule="auto"/>
            </w:pPr>
            <w:hyperlink r:id="r333">
              <w:r>
                <w:rPr>
                  <w:rFonts w:ascii="Arial" w:hAnsi="Arial"/>
                  <w:color w:val="000000"/>
                  <w:sz w:val="18"/>
                </w:rPr>
                <w:t>Performed Imaging Agent Administration SR IOD</w:t>
              </w:r>
            </w:hyperlink>
          </w:p>
          <w:bookmarkEnd w:id="2207"/>
        </w:tc>
        <w:tc>
          <w:tcPr>
            <w:tcBorders>
              <w:bottom w:val="single" w:sz="4" w:color="000000"/>
              <w:right w:val="single" w:sz="4" w:color="000000"/>
            </w:tcBorders>
            <w:tcMar>
              <w:top w:w="40" w:type="dxa"/>
              <w:left w:w="40" w:type="dxa"/>
              <w:bottom w:w="40" w:type="dxa"/>
              <w:right w:w="40" w:type="dxa"/>
            </w:tcMar>
            <w:vAlign w:val="top"/>
          </w:tcPr>
          <w:bookmarkStart w:id="2208" w:name="para_5c2af4d2_c992_461e_ab2a_afb164e374"/>
          <w:p>
            <w:pPr>
              <w:spacing w:before="180" w:after="0" w:line="240" w:lineRule="auto"/>
            </w:pPr>
            <w:hyperlink w:anchor="sect_B_5_1_5">
              <w:r>
                <w:rPr>
                  <w:rFonts w:ascii="Arial" w:hAnsi="Arial"/>
                  <w:color w:val="000000"/>
                  <w:sz w:val="18"/>
                </w:rPr>
                <w:t>B.5.1.5</w:t>
              </w:r>
            </w:hyperlink>
          </w:p>
          <w:bookmarkEnd w:id="2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09" w:name="para_a4214fb7_8de0_48cc_bca4_5ef44478bf"/>
          <w:p>
            <w:pPr>
              <w:spacing w:before="180" w:after="0" w:line="240" w:lineRule="auto"/>
            </w:pPr>
            <w:r>
              <w:rPr>
                <w:rFonts w:ascii="Arial" w:hAnsi="Arial"/>
                <w:color w:val="000000"/>
                <w:sz w:val="18"/>
              </w:rPr>
              <w:t>Enhanced X-Ray Radiation Dose SR Storage</w:t>
            </w:r>
          </w:p>
          <w:bookmarkEnd w:id="2209"/>
        </w:tc>
        <w:tc>
          <w:tcPr>
            <w:tcBorders>
              <w:bottom w:val="single" w:sz="4" w:color="000000"/>
              <w:right w:val="single" w:sz="4" w:color="000000"/>
            </w:tcBorders>
            <w:tcMar>
              <w:top w:w="40" w:type="dxa"/>
              <w:left w:w="40" w:type="dxa"/>
              <w:bottom w:w="40" w:type="dxa"/>
              <w:right w:w="40" w:type="dxa"/>
            </w:tcMar>
            <w:vAlign w:val="top"/>
          </w:tcPr>
          <w:bookmarkStart w:id="2210" w:name="para_e58be8b6_3a99_4966_8f04_fdbf5e2b20"/>
          <w:p>
            <w:pPr>
              <w:spacing w:before="180" w:after="0" w:line="240" w:lineRule="auto"/>
            </w:pPr>
            <w:r>
              <w:rPr>
                <w:rFonts w:ascii="Arial" w:hAnsi="Arial"/>
                <w:color w:val="000000"/>
                <w:sz w:val="18"/>
              </w:rPr>
              <w:t>1.2.840.10008.5.​1.​4.​1.​1.​88.​76</w:t>
            </w:r>
          </w:p>
          <w:bookmarkEnd w:id="2210"/>
        </w:tc>
        <w:tc>
          <w:tcPr>
            <w:tcBorders>
              <w:bottom w:val="single" w:sz="4" w:color="000000"/>
              <w:right w:val="single" w:sz="4" w:color="000000"/>
            </w:tcBorders>
            <w:tcMar>
              <w:top w:w="40" w:type="dxa"/>
              <w:left w:w="40" w:type="dxa"/>
              <w:bottom w:w="40" w:type="dxa"/>
              <w:right w:w="40" w:type="dxa"/>
            </w:tcMar>
            <w:vAlign w:val="top"/>
          </w:tcPr>
          <w:bookmarkStart w:id="2211" w:name="para_7824bbb1_7924_45d9_b814_cfa43a6715"/>
          <w:p>
            <w:pPr>
              <w:spacing w:before="180" w:after="0" w:line="240" w:lineRule="auto"/>
            </w:pPr>
            <w:hyperlink r:id="r334">
              <w:r>
                <w:rPr>
                  <w:rFonts w:ascii="Arial" w:hAnsi="Arial"/>
                  <w:color w:val="000000"/>
                  <w:sz w:val="18"/>
                </w:rPr>
                <w:t>Enhanced X-Ray Radiation Dose SR IOD</w:t>
              </w:r>
            </w:hyperlink>
          </w:p>
          <w:bookmarkEnd w:id="2211"/>
        </w:tc>
        <w:tc>
          <w:tcPr>
            <w:tcBorders>
              <w:bottom w:val="single" w:sz="4" w:color="000000"/>
              <w:right w:val="single" w:sz="4" w:color="000000"/>
            </w:tcBorders>
            <w:tcMar>
              <w:top w:w="40" w:type="dxa"/>
              <w:left w:w="40" w:type="dxa"/>
              <w:bottom w:w="40" w:type="dxa"/>
              <w:right w:w="40" w:type="dxa"/>
            </w:tcMar>
            <w:vAlign w:val="top"/>
          </w:tcPr>
          <w:bookmarkStart w:id="2212" w:name="para_c257c247_9211_4444_905f_04c9f68e31"/>
          <w:p>
            <w:pPr>
              <w:spacing w:before="180" w:after="0" w:line="240" w:lineRule="auto"/>
            </w:pPr>
            <w:hyperlink w:anchor="sect_B_5_1_5">
              <w:r>
                <w:rPr>
                  <w:rFonts w:ascii="Arial" w:hAnsi="Arial"/>
                  <w:color w:val="000000"/>
                  <w:sz w:val="18"/>
                </w:rPr>
                <w:t>B.5.1.5</w:t>
              </w:r>
            </w:hyperlink>
          </w:p>
          <w:bookmarkEnd w:id="2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13" w:name="para_58c70781_f8a3_44de_b286_af97086311"/>
          <w:p>
            <w:pPr>
              <w:spacing w:before="180" w:after="0" w:line="240" w:lineRule="auto"/>
            </w:pPr>
            <w:r>
              <w:rPr>
                <w:rFonts w:ascii="Arial" w:hAnsi="Arial"/>
                <w:color w:val="000000"/>
                <w:sz w:val="18"/>
              </w:rPr>
              <w:t>Waveform Annotation SR Storage</w:t>
            </w:r>
          </w:p>
          <w:bookmarkEnd w:id="2213"/>
        </w:tc>
        <w:tc>
          <w:tcPr>
            <w:tcBorders>
              <w:bottom w:val="single" w:sz="4" w:color="000000"/>
              <w:right w:val="single" w:sz="4" w:color="000000"/>
            </w:tcBorders>
            <w:tcMar>
              <w:top w:w="40" w:type="dxa"/>
              <w:left w:w="40" w:type="dxa"/>
              <w:bottom w:w="40" w:type="dxa"/>
              <w:right w:w="40" w:type="dxa"/>
            </w:tcMar>
            <w:vAlign w:val="top"/>
          </w:tcPr>
          <w:bookmarkStart w:id="2214" w:name="para_0669f6e0_1ac1_4d2f_926b_ae497be238"/>
          <w:p>
            <w:pPr>
              <w:spacing w:before="180" w:after="0" w:line="240" w:lineRule="auto"/>
            </w:pPr>
            <w:r>
              <w:rPr>
                <w:rFonts w:ascii="Arial" w:hAnsi="Arial"/>
                <w:color w:val="000000"/>
                <w:sz w:val="18"/>
              </w:rPr>
              <w:t>1.2.840.10008.5.​1.​4.​1.​1.​88.​77</w:t>
            </w:r>
          </w:p>
          <w:bookmarkEnd w:id="2214"/>
        </w:tc>
        <w:tc>
          <w:tcPr>
            <w:tcBorders>
              <w:bottom w:val="single" w:sz="4" w:color="000000"/>
              <w:right w:val="single" w:sz="4" w:color="000000"/>
            </w:tcBorders>
            <w:tcMar>
              <w:top w:w="40" w:type="dxa"/>
              <w:left w:w="40" w:type="dxa"/>
              <w:bottom w:w="40" w:type="dxa"/>
              <w:right w:w="40" w:type="dxa"/>
            </w:tcMar>
            <w:vAlign w:val="top"/>
          </w:tcPr>
          <w:bookmarkStart w:id="2215" w:name="para_9d380ad0_beb5_49cc_9ec5_07da8a4e2a"/>
          <w:p>
            <w:pPr>
              <w:spacing w:before="180" w:after="0" w:line="240" w:lineRule="auto"/>
            </w:pPr>
            <w:hyperlink r:id="r335">
              <w:r>
                <w:rPr>
                  <w:rFonts w:ascii="Arial" w:hAnsi="Arial"/>
                  <w:color w:val="000000"/>
                  <w:sz w:val="18"/>
                </w:rPr>
                <w:t>Waveform Annotation SR IOD</w:t>
              </w:r>
            </w:hyperlink>
          </w:p>
          <w:bookmarkEnd w:id="2215"/>
        </w:tc>
        <w:tc>
          <w:tcPr>
            <w:tcBorders>
              <w:bottom w:val="single" w:sz="4" w:color="000000"/>
              <w:right w:val="single" w:sz="4" w:color="000000"/>
            </w:tcBorders>
            <w:tcMar>
              <w:top w:w="40" w:type="dxa"/>
              <w:left w:w="40" w:type="dxa"/>
              <w:bottom w:w="40" w:type="dxa"/>
              <w:right w:w="40" w:type="dxa"/>
            </w:tcMar>
            <w:vAlign w:val="top"/>
          </w:tcPr>
          <w:bookmarkStart w:id="2216" w:name="para_a7b71a5a_0bfc_4534_b703_66d2aedfd5"/>
          <w:p>
            <w:pPr>
              <w:spacing w:before="180" w:after="0" w:line="240" w:lineRule="auto"/>
            </w:pPr>
            <w:hyperlink w:anchor="sect_B_5_1_5">
              <w:r>
                <w:rPr>
                  <w:rFonts w:ascii="Arial" w:hAnsi="Arial"/>
                  <w:color w:val="000000"/>
                  <w:sz w:val="18"/>
                </w:rPr>
                <w:t>B.5.1.5</w:t>
              </w:r>
            </w:hyperlink>
          </w:p>
          <w:bookmarkEnd w:id="2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17" w:name="para_01e8db9e_925b_4b06_86bf_f3914e261c"/>
          <w:p>
            <w:pPr>
              <w:spacing w:before="180" w:after="0" w:line="240" w:lineRule="auto"/>
            </w:pPr>
            <w:r>
              <w:rPr>
                <w:rFonts w:ascii="Arial" w:hAnsi="Arial"/>
                <w:color w:val="000000"/>
                <w:sz w:val="18"/>
              </w:rPr>
              <w:t>Content Assessment Results Storage</w:t>
            </w:r>
          </w:p>
          <w:bookmarkEnd w:id="2217"/>
        </w:tc>
        <w:tc>
          <w:tcPr>
            <w:tcBorders>
              <w:bottom w:val="single" w:sz="4" w:color="000000"/>
              <w:right w:val="single" w:sz="4" w:color="000000"/>
            </w:tcBorders>
            <w:tcMar>
              <w:top w:w="40" w:type="dxa"/>
              <w:left w:w="40" w:type="dxa"/>
              <w:bottom w:w="40" w:type="dxa"/>
              <w:right w:w="40" w:type="dxa"/>
            </w:tcMar>
            <w:vAlign w:val="top"/>
          </w:tcPr>
          <w:bookmarkStart w:id="2218" w:name="para_6ad602c6_380d_43fa_937e_26513b488c"/>
          <w:p>
            <w:pPr>
              <w:spacing w:before="180" w:after="0" w:line="240" w:lineRule="auto"/>
            </w:pPr>
            <w:r>
              <w:rPr>
                <w:rFonts w:ascii="Arial" w:hAnsi="Arial"/>
                <w:color w:val="000000"/>
                <w:sz w:val="18"/>
              </w:rPr>
              <w:t>1.2.840.10008.5.1.4.1.1.90.1</w:t>
            </w:r>
          </w:p>
          <w:bookmarkEnd w:id="2218"/>
        </w:tc>
        <w:tc>
          <w:tcPr>
            <w:tcBorders>
              <w:bottom w:val="single" w:sz="4" w:color="000000"/>
              <w:right w:val="single" w:sz="4" w:color="000000"/>
            </w:tcBorders>
            <w:tcMar>
              <w:top w:w="40" w:type="dxa"/>
              <w:left w:w="40" w:type="dxa"/>
              <w:bottom w:w="40" w:type="dxa"/>
              <w:right w:w="40" w:type="dxa"/>
            </w:tcMar>
            <w:vAlign w:val="top"/>
          </w:tcPr>
          <w:p>
            <w:pPr>
              <w:keepLines/>
              <w:spacing w:before="0" w:after="0" w:line="240" w:lineRule="auto"/>
            </w:pPr>
            <w:hyperlink r:id="r336">
              <w:r>
                <w:rPr>
                  <w:rFonts w:ascii="Arial" w:hAnsi="Arial"/>
                  <w:color w:val="000000"/>
                  <w:sz w:val="18"/>
                </w:rPr>
                <w:t>Content Assessment Results IOD</w:t>
              </w:r>
            </w:hyperlink>
          </w:p>
        </w:tc>
        <w:tc>
          <w:tcPr>
            <w:tcBorders>
              <w:bottom w:val="single" w:sz="4" w:color="000000"/>
              <w:right w:val="single" w:sz="4" w:color="000000"/>
            </w:tcBorders>
            <w:tcMar>
              <w:top w:w="40" w:type="dxa"/>
              <w:left w:w="40" w:type="dxa"/>
              <w:bottom w:w="40" w:type="dxa"/>
              <w:right w:w="40" w:type="dxa"/>
            </w:tcMar>
            <w:vAlign w:val="top"/>
          </w:tcPr>
          <w:bookmarkStart w:id="2219" w:name="para_5e945920_05f5_4699_9d48_ba94d040a9"/>
          <w:p>
            <w:pPr>
              <w:spacing w:before="180" w:after="0" w:line="240" w:lineRule="auto"/>
            </w:pPr>
            <w:hyperlink w:anchor="sect_B_5_1_20">
              <w:r>
                <w:rPr>
                  <w:rFonts w:ascii="Arial" w:hAnsi="Arial"/>
                  <w:color w:val="000000"/>
                  <w:sz w:val="18"/>
                </w:rPr>
                <w:t>B.5.1.20</w:t>
              </w:r>
            </w:hyperlink>
          </w:p>
          <w:bookmarkEnd w:id="2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0" w:name="para_4721cc61_5d68_450a_a398_02e990b75a"/>
          <w:p>
            <w:pPr>
              <w:spacing w:before="180" w:after="0" w:line="240" w:lineRule="auto"/>
            </w:pPr>
            <w:r>
              <w:rPr>
                <w:rFonts w:ascii="Arial" w:hAnsi="Arial"/>
                <w:color w:val="000000"/>
                <w:sz w:val="18"/>
              </w:rPr>
              <w:t>Microscopy Bulk Simple Annotations Storage</w:t>
            </w:r>
          </w:p>
          <w:bookmarkEnd w:id="2220"/>
        </w:tc>
        <w:tc>
          <w:tcPr>
            <w:tcBorders>
              <w:bottom w:val="single" w:sz="4" w:color="000000"/>
              <w:right w:val="single" w:sz="4" w:color="000000"/>
            </w:tcBorders>
            <w:tcMar>
              <w:top w:w="40" w:type="dxa"/>
              <w:left w:w="40" w:type="dxa"/>
              <w:bottom w:w="40" w:type="dxa"/>
              <w:right w:w="40" w:type="dxa"/>
            </w:tcMar>
            <w:vAlign w:val="top"/>
          </w:tcPr>
          <w:bookmarkStart w:id="2221" w:name="para_051bddf1_dd75_46f0_9baa_bca7afb4a1"/>
          <w:p>
            <w:pPr>
              <w:spacing w:before="180" w:after="0" w:line="240" w:lineRule="auto"/>
            </w:pPr>
            <w:r>
              <w:rPr>
                <w:rFonts w:ascii="Arial" w:hAnsi="Arial"/>
                <w:color w:val="000000"/>
                <w:sz w:val="18"/>
              </w:rPr>
              <w:t>1.2.840.10008.5.1.4.1.1.91.1</w:t>
            </w:r>
          </w:p>
          <w:bookmarkEnd w:id="2221"/>
        </w:tc>
        <w:tc>
          <w:tcPr>
            <w:tcBorders>
              <w:bottom w:val="single" w:sz="4" w:color="000000"/>
              <w:right w:val="single" w:sz="4" w:color="000000"/>
            </w:tcBorders>
            <w:tcMar>
              <w:top w:w="40" w:type="dxa"/>
              <w:left w:w="40" w:type="dxa"/>
              <w:bottom w:w="40" w:type="dxa"/>
              <w:right w:w="40" w:type="dxa"/>
            </w:tcMar>
            <w:vAlign w:val="top"/>
          </w:tcPr>
          <w:p>
            <w:pPr>
              <w:keepLines/>
              <w:spacing w:before="0" w:after="0" w:line="240" w:lineRule="auto"/>
            </w:pPr>
            <w:hyperlink r:id="r337">
              <w:r>
                <w:rPr>
                  <w:rFonts w:ascii="Arial" w:hAnsi="Arial"/>
                  <w:color w:val="000000"/>
                  <w:sz w:val="18"/>
                </w:rPr>
                <w:t>Microscopy Bulk Simple Annotations IOD</w:t>
              </w:r>
            </w:hyperlink>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2" w:name="para_64485da5_b2e4_49be_9d67_90361eae3a"/>
          <w:p>
            <w:pPr>
              <w:spacing w:before="180" w:after="0" w:line="240" w:lineRule="auto"/>
            </w:pPr>
            <w:r>
              <w:rPr>
                <w:rFonts w:ascii="Arial" w:hAnsi="Arial"/>
                <w:color w:val="000000"/>
                <w:sz w:val="18"/>
              </w:rPr>
              <w:t>Encapsulated PDF Storage</w:t>
            </w:r>
          </w:p>
          <w:bookmarkEnd w:id="2222"/>
        </w:tc>
        <w:tc>
          <w:tcPr>
            <w:tcBorders>
              <w:bottom w:val="single" w:sz="4" w:color="000000"/>
              <w:right w:val="single" w:sz="4" w:color="000000"/>
            </w:tcBorders>
            <w:tcMar>
              <w:top w:w="40" w:type="dxa"/>
              <w:left w:w="40" w:type="dxa"/>
              <w:bottom w:w="40" w:type="dxa"/>
              <w:right w:w="40" w:type="dxa"/>
            </w:tcMar>
            <w:vAlign w:val="top"/>
          </w:tcPr>
          <w:bookmarkStart w:id="2223" w:name="para_b9f823f5_85f0_4adb_b345_df5262ecca"/>
          <w:p>
            <w:pPr>
              <w:spacing w:before="180" w:after="0" w:line="240" w:lineRule="auto"/>
            </w:pPr>
            <w:r>
              <w:rPr>
                <w:rFonts w:ascii="Arial" w:hAnsi="Arial"/>
                <w:color w:val="000000"/>
                <w:sz w:val="18"/>
              </w:rPr>
              <w:t>1.2.840.10008.5.1.4.1.1.104.1</w:t>
            </w:r>
          </w:p>
          <w:bookmarkEnd w:id="2223"/>
        </w:tc>
        <w:tc>
          <w:tcPr>
            <w:tcBorders>
              <w:bottom w:val="single" w:sz="4" w:color="000000"/>
              <w:right w:val="single" w:sz="4" w:color="000000"/>
            </w:tcBorders>
            <w:tcMar>
              <w:top w:w="40" w:type="dxa"/>
              <w:left w:w="40" w:type="dxa"/>
              <w:bottom w:w="40" w:type="dxa"/>
              <w:right w:w="40" w:type="dxa"/>
            </w:tcMar>
            <w:vAlign w:val="top"/>
          </w:tcPr>
          <w:bookmarkStart w:id="2224" w:name="para_1334c61c_4206_43de_b826_a2642cb7f3"/>
          <w:p>
            <w:pPr>
              <w:spacing w:before="180" w:after="0" w:line="240" w:lineRule="auto"/>
            </w:pPr>
            <w:hyperlink r:id="r338">
              <w:r>
                <w:rPr>
                  <w:rFonts w:ascii="Arial" w:hAnsi="Arial"/>
                  <w:color w:val="000000"/>
                  <w:sz w:val="18"/>
                </w:rPr>
                <w:t>Encapsulated PDF IOD</w:t>
              </w:r>
            </w:hyperlink>
          </w:p>
          <w:bookmarkEnd w:id="22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5" w:name="para_5d65df22_0345_4e23_9ccc_2f258ff64f"/>
          <w:p>
            <w:pPr>
              <w:spacing w:before="180" w:after="0" w:line="240" w:lineRule="auto"/>
            </w:pPr>
            <w:r>
              <w:rPr>
                <w:rFonts w:ascii="Arial" w:hAnsi="Arial"/>
                <w:color w:val="000000"/>
                <w:sz w:val="18"/>
              </w:rPr>
              <w:t>Encapsulated CDA Storage</w:t>
            </w:r>
          </w:p>
          <w:bookmarkEnd w:id="2225"/>
        </w:tc>
        <w:tc>
          <w:tcPr>
            <w:tcBorders>
              <w:bottom w:val="single" w:sz="4" w:color="000000"/>
              <w:right w:val="single" w:sz="4" w:color="000000"/>
            </w:tcBorders>
            <w:tcMar>
              <w:top w:w="40" w:type="dxa"/>
              <w:left w:w="40" w:type="dxa"/>
              <w:bottom w:w="40" w:type="dxa"/>
              <w:right w:w="40" w:type="dxa"/>
            </w:tcMar>
            <w:vAlign w:val="top"/>
          </w:tcPr>
          <w:bookmarkStart w:id="2226" w:name="para_92d7267f_3f36_43ab_8529_fb9968111e"/>
          <w:p>
            <w:pPr>
              <w:spacing w:before="180" w:after="0" w:line="240" w:lineRule="auto"/>
            </w:pPr>
            <w:r>
              <w:rPr>
                <w:rFonts w:ascii="Arial" w:hAnsi="Arial"/>
                <w:color w:val="000000"/>
                <w:sz w:val="18"/>
              </w:rPr>
              <w:t>1.2.840.10008.5.1.4.1.1.104.2</w:t>
            </w:r>
          </w:p>
          <w:bookmarkEnd w:id="2226"/>
        </w:tc>
        <w:tc>
          <w:tcPr>
            <w:tcBorders>
              <w:bottom w:val="single" w:sz="4" w:color="000000"/>
              <w:right w:val="single" w:sz="4" w:color="000000"/>
            </w:tcBorders>
            <w:tcMar>
              <w:top w:w="40" w:type="dxa"/>
              <w:left w:w="40" w:type="dxa"/>
              <w:bottom w:w="40" w:type="dxa"/>
              <w:right w:w="40" w:type="dxa"/>
            </w:tcMar>
            <w:vAlign w:val="top"/>
          </w:tcPr>
          <w:bookmarkStart w:id="2227" w:name="para_761c1dff_be9e_4797_8538_e40f2eadb9"/>
          <w:p>
            <w:pPr>
              <w:spacing w:before="180" w:after="0" w:line="240" w:lineRule="auto"/>
            </w:pPr>
            <w:hyperlink r:id="r339">
              <w:r>
                <w:rPr>
                  <w:rFonts w:ascii="Arial" w:hAnsi="Arial"/>
                  <w:color w:val="000000"/>
                  <w:sz w:val="18"/>
                </w:rPr>
                <w:t>Encapsulated CDA IOD</w:t>
              </w:r>
            </w:hyperlink>
          </w:p>
          <w:bookmarkEnd w:id="22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8" w:name="para_c6e4b567_1f5b_4c69_af53_c09ee5bffb"/>
          <w:p>
            <w:pPr>
              <w:spacing w:before="180" w:after="0" w:line="240" w:lineRule="auto"/>
            </w:pPr>
            <w:r>
              <w:rPr>
                <w:rFonts w:ascii="Arial" w:hAnsi="Arial"/>
                <w:color w:val="000000"/>
                <w:sz w:val="18"/>
              </w:rPr>
              <w:t>Encapsulated STL Storage</w:t>
            </w:r>
          </w:p>
          <w:bookmarkEnd w:id="2228"/>
        </w:tc>
        <w:tc>
          <w:tcPr>
            <w:tcBorders>
              <w:bottom w:val="single" w:sz="4" w:color="000000"/>
              <w:right w:val="single" w:sz="4" w:color="000000"/>
            </w:tcBorders>
            <w:tcMar>
              <w:top w:w="40" w:type="dxa"/>
              <w:left w:w="40" w:type="dxa"/>
              <w:bottom w:w="40" w:type="dxa"/>
              <w:right w:w="40" w:type="dxa"/>
            </w:tcMar>
            <w:vAlign w:val="top"/>
          </w:tcPr>
          <w:bookmarkStart w:id="2229" w:name="para_776286f3_7610_4070_8a52_96211fa803"/>
          <w:p>
            <w:pPr>
              <w:spacing w:before="180" w:after="0" w:line="240" w:lineRule="auto"/>
            </w:pPr>
            <w:r>
              <w:rPr>
                <w:rFonts w:ascii="Arial" w:hAnsi="Arial"/>
                <w:color w:val="000000"/>
                <w:sz w:val="18"/>
              </w:rPr>
              <w:t>1.2.840.10008.5.1.4.1.1.104.3</w:t>
            </w:r>
          </w:p>
          <w:bookmarkEnd w:id="2229"/>
        </w:tc>
        <w:tc>
          <w:tcPr>
            <w:tcBorders>
              <w:bottom w:val="single" w:sz="4" w:color="000000"/>
              <w:right w:val="single" w:sz="4" w:color="000000"/>
            </w:tcBorders>
            <w:tcMar>
              <w:top w:w="40" w:type="dxa"/>
              <w:left w:w="40" w:type="dxa"/>
              <w:bottom w:w="40" w:type="dxa"/>
              <w:right w:w="40" w:type="dxa"/>
            </w:tcMar>
            <w:vAlign w:val="top"/>
          </w:tcPr>
          <w:bookmarkStart w:id="2230" w:name="para_7fbf9456_daf6_474f_a4da_a28a39b8f5"/>
          <w:p>
            <w:pPr>
              <w:spacing w:before="180" w:after="0" w:line="240" w:lineRule="auto"/>
            </w:pPr>
            <w:hyperlink r:id="r340">
              <w:r>
                <w:rPr>
                  <w:rFonts w:ascii="Arial" w:hAnsi="Arial"/>
                  <w:color w:val="000000"/>
                  <w:sz w:val="18"/>
                </w:rPr>
                <w:t>Encapsulated STL IOD</w:t>
              </w:r>
            </w:hyperlink>
          </w:p>
          <w:bookmarkEnd w:id="22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1" w:name="para_5e64cce7_9369_45db_9522_bf4cb640cc"/>
          <w:p>
            <w:pPr>
              <w:spacing w:before="180" w:after="0" w:line="240" w:lineRule="auto"/>
            </w:pPr>
            <w:r>
              <w:rPr>
                <w:rFonts w:ascii="Arial" w:hAnsi="Arial"/>
                <w:color w:val="000000"/>
                <w:sz w:val="18"/>
              </w:rPr>
              <w:t>Encapsulated OBJ Storage</w:t>
            </w:r>
          </w:p>
          <w:bookmarkEnd w:id="2231"/>
        </w:tc>
        <w:tc>
          <w:tcPr>
            <w:tcBorders>
              <w:bottom w:val="single" w:sz="4" w:color="000000"/>
              <w:right w:val="single" w:sz="4" w:color="000000"/>
            </w:tcBorders>
            <w:tcMar>
              <w:top w:w="40" w:type="dxa"/>
              <w:left w:w="40" w:type="dxa"/>
              <w:bottom w:w="40" w:type="dxa"/>
              <w:right w:w="40" w:type="dxa"/>
            </w:tcMar>
            <w:vAlign w:val="top"/>
          </w:tcPr>
          <w:bookmarkStart w:id="2232" w:name="para_7cab03c7_a81c_4d14_93dd_52607144bc"/>
          <w:p>
            <w:pPr>
              <w:spacing w:before="180" w:after="0" w:line="240" w:lineRule="auto"/>
            </w:pPr>
            <w:r>
              <w:rPr>
                <w:rFonts w:ascii="Arial" w:hAnsi="Arial"/>
                <w:color w:val="000000"/>
                <w:sz w:val="18"/>
              </w:rPr>
              <w:t>1.2.840.10008.5.1.4.1.1.104.4</w:t>
            </w:r>
          </w:p>
          <w:bookmarkEnd w:id="2232"/>
        </w:tc>
        <w:tc>
          <w:tcPr>
            <w:tcBorders>
              <w:bottom w:val="single" w:sz="4" w:color="000000"/>
              <w:right w:val="single" w:sz="4" w:color="000000"/>
            </w:tcBorders>
            <w:tcMar>
              <w:top w:w="40" w:type="dxa"/>
              <w:left w:w="40" w:type="dxa"/>
              <w:bottom w:w="40" w:type="dxa"/>
              <w:right w:w="40" w:type="dxa"/>
            </w:tcMar>
            <w:vAlign w:val="top"/>
          </w:tcPr>
          <w:bookmarkStart w:id="2233" w:name="para_fa18e421_e9eb_4179_80d2_841e0ea83a"/>
          <w:p>
            <w:pPr>
              <w:spacing w:before="180" w:after="0" w:line="240" w:lineRule="auto"/>
            </w:pPr>
            <w:hyperlink r:id="r341">
              <w:r>
                <w:rPr>
                  <w:rFonts w:ascii="Arial" w:hAnsi="Arial"/>
                  <w:color w:val="000000"/>
                  <w:sz w:val="18"/>
                </w:rPr>
                <w:t>Encapsulated OBJ IOD</w:t>
              </w:r>
            </w:hyperlink>
          </w:p>
          <w:bookmarkEnd w:id="22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4" w:name="para_9510c0fb_7558_4288_8753_4b225a32ff"/>
          <w:p>
            <w:pPr>
              <w:spacing w:before="180" w:after="0" w:line="240" w:lineRule="auto"/>
            </w:pPr>
            <w:r>
              <w:rPr>
                <w:rFonts w:ascii="Arial" w:hAnsi="Arial"/>
                <w:color w:val="000000"/>
                <w:sz w:val="18"/>
              </w:rPr>
              <w:t>Encapsulated MTL Storage</w:t>
            </w:r>
          </w:p>
          <w:bookmarkEnd w:id="2234"/>
        </w:tc>
        <w:tc>
          <w:tcPr>
            <w:tcBorders>
              <w:bottom w:val="single" w:sz="4" w:color="000000"/>
              <w:right w:val="single" w:sz="4" w:color="000000"/>
            </w:tcBorders>
            <w:tcMar>
              <w:top w:w="40" w:type="dxa"/>
              <w:left w:w="40" w:type="dxa"/>
              <w:bottom w:w="40" w:type="dxa"/>
              <w:right w:w="40" w:type="dxa"/>
            </w:tcMar>
            <w:vAlign w:val="top"/>
          </w:tcPr>
          <w:bookmarkStart w:id="2235" w:name="para_37506b90_7cf3_4a45_ae75_785e64107a"/>
          <w:p>
            <w:pPr>
              <w:spacing w:before="180" w:after="0" w:line="240" w:lineRule="auto"/>
            </w:pPr>
            <w:r>
              <w:rPr>
                <w:rFonts w:ascii="Arial" w:hAnsi="Arial"/>
                <w:color w:val="000000"/>
                <w:sz w:val="18"/>
              </w:rPr>
              <w:t>1.2.840.10008.5.1.4.1.1.104.5</w:t>
            </w:r>
          </w:p>
          <w:bookmarkEnd w:id="2235"/>
        </w:tc>
        <w:tc>
          <w:tcPr>
            <w:tcBorders>
              <w:bottom w:val="single" w:sz="4" w:color="000000"/>
              <w:right w:val="single" w:sz="4" w:color="000000"/>
            </w:tcBorders>
            <w:tcMar>
              <w:top w:w="40" w:type="dxa"/>
              <w:left w:w="40" w:type="dxa"/>
              <w:bottom w:w="40" w:type="dxa"/>
              <w:right w:w="40" w:type="dxa"/>
            </w:tcMar>
            <w:vAlign w:val="top"/>
          </w:tcPr>
          <w:bookmarkStart w:id="2236" w:name="para_9b636e82_c7a6_4417_84ed_bca0a6579c"/>
          <w:p>
            <w:pPr>
              <w:spacing w:before="180" w:after="0" w:line="240" w:lineRule="auto"/>
            </w:pPr>
            <w:hyperlink r:id="r342">
              <w:r>
                <w:rPr>
                  <w:rFonts w:ascii="Arial" w:hAnsi="Arial"/>
                  <w:color w:val="000000"/>
                  <w:sz w:val="18"/>
                </w:rPr>
                <w:t>Encapsulated MTL IOD</w:t>
              </w:r>
            </w:hyperlink>
          </w:p>
          <w:bookmarkEnd w:id="22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7" w:name="para_03b2985d_62d2_420c_9eca_bd3a55f98b"/>
          <w:p>
            <w:pPr>
              <w:spacing w:before="180" w:after="0" w:line="240" w:lineRule="auto"/>
            </w:pPr>
            <w:r>
              <w:rPr>
                <w:rFonts w:ascii="Arial" w:hAnsi="Arial"/>
                <w:color w:val="000000"/>
                <w:sz w:val="18"/>
              </w:rPr>
              <w:t>Positron Emission Tomography Image Storage</w:t>
            </w:r>
          </w:p>
          <w:bookmarkEnd w:id="2237"/>
        </w:tc>
        <w:tc>
          <w:tcPr>
            <w:tcBorders>
              <w:bottom w:val="single" w:sz="4" w:color="000000"/>
              <w:right w:val="single" w:sz="4" w:color="000000"/>
            </w:tcBorders>
            <w:tcMar>
              <w:top w:w="40" w:type="dxa"/>
              <w:left w:w="40" w:type="dxa"/>
              <w:bottom w:w="40" w:type="dxa"/>
              <w:right w:w="40" w:type="dxa"/>
            </w:tcMar>
            <w:vAlign w:val="top"/>
          </w:tcPr>
          <w:bookmarkStart w:id="2238" w:name="para_0b11f6a2_7f0e_4c83_a90e_a93a1c207b"/>
          <w:p>
            <w:pPr>
              <w:spacing w:before="180" w:after="0" w:line="240" w:lineRule="auto"/>
            </w:pPr>
            <w:r>
              <w:rPr>
                <w:rFonts w:ascii="Arial" w:hAnsi="Arial"/>
                <w:color w:val="000000"/>
                <w:sz w:val="18"/>
              </w:rPr>
              <w:t>1.2.840.10008.5.1.4.1.1.128</w:t>
            </w:r>
          </w:p>
          <w:bookmarkEnd w:id="2238"/>
        </w:tc>
        <w:tc>
          <w:tcPr>
            <w:tcBorders>
              <w:bottom w:val="single" w:sz="4" w:color="000000"/>
              <w:right w:val="single" w:sz="4" w:color="000000"/>
            </w:tcBorders>
            <w:tcMar>
              <w:top w:w="40" w:type="dxa"/>
              <w:left w:w="40" w:type="dxa"/>
              <w:bottom w:w="40" w:type="dxa"/>
              <w:right w:w="40" w:type="dxa"/>
            </w:tcMar>
            <w:vAlign w:val="top"/>
          </w:tcPr>
          <w:bookmarkStart w:id="2239" w:name="para_21dfc34c_126e_4540_a7d7_bc7687cc2f"/>
          <w:p>
            <w:pPr>
              <w:spacing w:before="180" w:after="0" w:line="240" w:lineRule="auto"/>
            </w:pPr>
            <w:hyperlink r:id="r343">
              <w:r>
                <w:rPr>
                  <w:rFonts w:ascii="Arial" w:hAnsi="Arial"/>
                  <w:color w:val="000000"/>
                  <w:sz w:val="18"/>
                </w:rPr>
                <w:t>Positron Emission Tomography Image IOD</w:t>
              </w:r>
            </w:hyperlink>
          </w:p>
          <w:bookmarkEnd w:id="22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40" w:name="para_d62ec588_6374_46d6_84f9_7a5f036a0f"/>
          <w:p>
            <w:pPr>
              <w:spacing w:before="180" w:after="0" w:line="240" w:lineRule="auto"/>
            </w:pPr>
            <w:r>
              <w:rPr>
                <w:rFonts w:ascii="Arial" w:hAnsi="Arial"/>
                <w:color w:val="000000"/>
                <w:sz w:val="18"/>
              </w:rPr>
              <w:t>Enhanced PET Image Storage</w:t>
            </w:r>
          </w:p>
          <w:bookmarkEnd w:id="2240"/>
        </w:tc>
        <w:tc>
          <w:tcPr>
            <w:tcBorders>
              <w:bottom w:val="single" w:sz="4" w:color="000000"/>
              <w:right w:val="single" w:sz="4" w:color="000000"/>
            </w:tcBorders>
            <w:tcMar>
              <w:top w:w="40" w:type="dxa"/>
              <w:left w:w="40" w:type="dxa"/>
              <w:bottom w:w="40" w:type="dxa"/>
              <w:right w:w="40" w:type="dxa"/>
            </w:tcMar>
            <w:vAlign w:val="top"/>
          </w:tcPr>
          <w:bookmarkStart w:id="2241" w:name="para_f2fe3d9c_3f64_4317_879b_34956dd090"/>
          <w:p>
            <w:pPr>
              <w:spacing w:before="180" w:after="0" w:line="240" w:lineRule="auto"/>
            </w:pPr>
            <w:r>
              <w:rPr>
                <w:rFonts w:ascii="Arial" w:hAnsi="Arial"/>
                <w:color w:val="000000"/>
                <w:sz w:val="18"/>
              </w:rPr>
              <w:t>1.2.840.10008.5.1.4.1.1.130</w:t>
            </w:r>
          </w:p>
          <w:bookmarkEnd w:id="2241"/>
        </w:tc>
        <w:tc>
          <w:tcPr>
            <w:tcBorders>
              <w:bottom w:val="single" w:sz="4" w:color="000000"/>
              <w:right w:val="single" w:sz="4" w:color="000000"/>
            </w:tcBorders>
            <w:tcMar>
              <w:top w:w="40" w:type="dxa"/>
              <w:left w:w="40" w:type="dxa"/>
              <w:bottom w:w="40" w:type="dxa"/>
              <w:right w:w="40" w:type="dxa"/>
            </w:tcMar>
            <w:vAlign w:val="top"/>
          </w:tcPr>
          <w:bookmarkStart w:id="2242" w:name="para_a1fd0cd1_143c_463f_a7c7_c1e0000d7d"/>
          <w:p>
            <w:pPr>
              <w:spacing w:before="180" w:after="0" w:line="240" w:lineRule="auto"/>
            </w:pPr>
            <w:hyperlink r:id="r344">
              <w:r>
                <w:rPr>
                  <w:rFonts w:ascii="Arial" w:hAnsi="Arial"/>
                  <w:color w:val="000000"/>
                  <w:sz w:val="18"/>
                </w:rPr>
                <w:t>Enhanced PET Image IOD</w:t>
              </w:r>
            </w:hyperlink>
          </w:p>
          <w:bookmarkEnd w:id="2242"/>
        </w:tc>
        <w:tc>
          <w:tcPr>
            <w:tcBorders>
              <w:bottom w:val="single" w:sz="4" w:color="000000"/>
              <w:right w:val="single" w:sz="4" w:color="000000"/>
            </w:tcBorders>
            <w:tcMar>
              <w:top w:w="40" w:type="dxa"/>
              <w:left w:w="40" w:type="dxa"/>
              <w:bottom w:w="40" w:type="dxa"/>
              <w:right w:w="40" w:type="dxa"/>
            </w:tcMar>
            <w:vAlign w:val="top"/>
          </w:tcPr>
          <w:bookmarkStart w:id="2243" w:name="para_16edc374_4003_4040_b276_2eb0e57935"/>
          <w:p>
            <w:pPr>
              <w:spacing w:before="180" w:after="0" w:line="240" w:lineRule="auto"/>
            </w:pPr>
            <w:hyperlink w:anchor="sect_B_5_1_16">
              <w:r>
                <w:rPr>
                  <w:rFonts w:ascii="Arial" w:hAnsi="Arial"/>
                  <w:color w:val="000000"/>
                  <w:sz w:val="18"/>
                </w:rPr>
                <w:t>B.5.1.16</w:t>
              </w:r>
            </w:hyperlink>
          </w:p>
          <w:bookmarkEnd w:id="2243"/>
          <w:bookmarkStart w:id="2244" w:name="para_7d9bb25c_2828_4884_9339_5d2bc25156"/>
          <w:p>
            <w:pPr>
              <w:spacing w:before="180" w:after="0" w:line="240" w:lineRule="auto"/>
            </w:pPr>
            <w:hyperlink w:anchor="sect_B_5_1_23">
              <w:r>
                <w:rPr>
                  <w:rFonts w:ascii="Arial" w:hAnsi="Arial"/>
                  <w:color w:val="000000"/>
                  <w:sz w:val="18"/>
                </w:rPr>
                <w:t>B.5.1.23</w:t>
              </w:r>
            </w:hyperlink>
          </w:p>
          <w:bookmarkEnd w:id="2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45" w:name="para_07117e96_a109_45ff_a3c8_18d2970217"/>
          <w:p>
            <w:pPr>
              <w:spacing w:before="180" w:after="0" w:line="240" w:lineRule="auto"/>
            </w:pPr>
            <w:r>
              <w:rPr>
                <w:rFonts w:ascii="Arial" w:hAnsi="Arial"/>
                <w:color w:val="000000"/>
                <w:sz w:val="18"/>
              </w:rPr>
              <w:t>Legacy Converted Enhanced PET Image Storage</w:t>
            </w:r>
          </w:p>
          <w:bookmarkEnd w:id="2245"/>
        </w:tc>
        <w:tc>
          <w:tcPr>
            <w:tcBorders>
              <w:bottom w:val="single" w:sz="4" w:color="000000"/>
              <w:right w:val="single" w:sz="4" w:color="000000"/>
            </w:tcBorders>
            <w:tcMar>
              <w:top w:w="40" w:type="dxa"/>
              <w:left w:w="40" w:type="dxa"/>
              <w:bottom w:w="40" w:type="dxa"/>
              <w:right w:w="40" w:type="dxa"/>
            </w:tcMar>
            <w:vAlign w:val="top"/>
          </w:tcPr>
          <w:bookmarkStart w:id="2246" w:name="para_a5075bcf_d100_40c9_b152_124113e060"/>
          <w:p>
            <w:pPr>
              <w:spacing w:before="180" w:after="0" w:line="240" w:lineRule="auto"/>
            </w:pPr>
            <w:r>
              <w:rPr>
                <w:rFonts w:ascii="Arial" w:hAnsi="Arial"/>
                <w:color w:val="000000"/>
                <w:sz w:val="18"/>
              </w:rPr>
              <w:t>1.2.840.10008.5.1.4.1.1.128.1</w:t>
            </w:r>
          </w:p>
          <w:bookmarkEnd w:id="2246"/>
        </w:tc>
        <w:tc>
          <w:tcPr>
            <w:tcBorders>
              <w:bottom w:val="single" w:sz="4" w:color="000000"/>
              <w:right w:val="single" w:sz="4" w:color="000000"/>
            </w:tcBorders>
            <w:tcMar>
              <w:top w:w="40" w:type="dxa"/>
              <w:left w:w="40" w:type="dxa"/>
              <w:bottom w:w="40" w:type="dxa"/>
              <w:right w:w="40" w:type="dxa"/>
            </w:tcMar>
            <w:vAlign w:val="top"/>
          </w:tcPr>
          <w:bookmarkStart w:id="2247" w:name="para_b64de540_b6ff_4167_980f_1afc3e47cf"/>
          <w:p>
            <w:pPr>
              <w:spacing w:before="180" w:after="0" w:line="240" w:lineRule="auto"/>
            </w:pPr>
            <w:hyperlink r:id="r345">
              <w:r>
                <w:rPr>
                  <w:rFonts w:ascii="Arial" w:hAnsi="Arial"/>
                  <w:color w:val="000000"/>
                  <w:sz w:val="18"/>
                </w:rPr>
                <w:t>Legacy Converted Enhanced PET Image IOD</w:t>
              </w:r>
            </w:hyperlink>
          </w:p>
          <w:bookmarkEnd w:id="2247"/>
        </w:tc>
        <w:tc>
          <w:tcPr>
            <w:tcBorders>
              <w:bottom w:val="single" w:sz="4" w:color="000000"/>
              <w:right w:val="single" w:sz="4" w:color="000000"/>
            </w:tcBorders>
            <w:tcMar>
              <w:top w:w="40" w:type="dxa"/>
              <w:left w:w="40" w:type="dxa"/>
              <w:bottom w:w="40" w:type="dxa"/>
              <w:right w:w="40" w:type="dxa"/>
            </w:tcMar>
            <w:vAlign w:val="top"/>
          </w:tcPr>
          <w:bookmarkStart w:id="2248" w:name="para_23aae74c_21de_4e3d_bb6c_1a527497ee"/>
          <w:p>
            <w:pPr>
              <w:spacing w:before="180" w:after="0" w:line="240" w:lineRule="auto"/>
            </w:pPr>
            <w:hyperlink w:anchor="sect_B_5_1_23">
              <w:r>
                <w:rPr>
                  <w:rFonts w:ascii="Arial" w:hAnsi="Arial"/>
                  <w:color w:val="000000"/>
                  <w:sz w:val="18"/>
                </w:rPr>
                <w:t>B.5.1.23</w:t>
              </w:r>
            </w:hyperlink>
          </w:p>
          <w:bookmarkEnd w:id="2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49" w:name="para_00528da6_e2f0_4fc1_8a82_3af51f5137"/>
          <w:p>
            <w:pPr>
              <w:spacing w:before="180" w:after="0" w:line="240" w:lineRule="auto"/>
            </w:pPr>
            <w:r>
              <w:rPr>
                <w:rFonts w:ascii="Arial" w:hAnsi="Arial"/>
                <w:color w:val="000000"/>
                <w:sz w:val="18"/>
              </w:rPr>
              <w:t>Basic Structured Display Storage</w:t>
            </w:r>
          </w:p>
          <w:bookmarkEnd w:id="2249"/>
        </w:tc>
        <w:tc>
          <w:tcPr>
            <w:tcBorders>
              <w:bottom w:val="single" w:sz="4" w:color="000000"/>
              <w:right w:val="single" w:sz="4" w:color="000000"/>
            </w:tcBorders>
            <w:tcMar>
              <w:top w:w="40" w:type="dxa"/>
              <w:left w:w="40" w:type="dxa"/>
              <w:bottom w:w="40" w:type="dxa"/>
              <w:right w:w="40" w:type="dxa"/>
            </w:tcMar>
            <w:vAlign w:val="top"/>
          </w:tcPr>
          <w:bookmarkStart w:id="2250" w:name="para_83ac3644_f349_40bd_82be_2eb05978df"/>
          <w:p>
            <w:pPr>
              <w:spacing w:before="180" w:after="0" w:line="240" w:lineRule="auto"/>
            </w:pPr>
            <w:r>
              <w:rPr>
                <w:rFonts w:ascii="Arial" w:hAnsi="Arial"/>
                <w:color w:val="000000"/>
                <w:sz w:val="18"/>
              </w:rPr>
              <w:t>1.2.840.10008.5.1.4.1.1.131</w:t>
            </w:r>
          </w:p>
          <w:bookmarkEnd w:id="2250"/>
        </w:tc>
        <w:tc>
          <w:tcPr>
            <w:tcBorders>
              <w:bottom w:val="single" w:sz="4" w:color="000000"/>
              <w:right w:val="single" w:sz="4" w:color="000000"/>
            </w:tcBorders>
            <w:tcMar>
              <w:top w:w="40" w:type="dxa"/>
              <w:left w:w="40" w:type="dxa"/>
              <w:bottom w:w="40" w:type="dxa"/>
              <w:right w:w="40" w:type="dxa"/>
            </w:tcMar>
            <w:vAlign w:val="top"/>
          </w:tcPr>
          <w:bookmarkStart w:id="2251" w:name="para_747a90c8_d518_40de_b9b7_a6482008a6"/>
          <w:p>
            <w:pPr>
              <w:spacing w:before="180" w:after="0" w:line="240" w:lineRule="auto"/>
            </w:pPr>
            <w:hyperlink r:id="r346">
              <w:r>
                <w:rPr>
                  <w:rFonts w:ascii="Arial" w:hAnsi="Arial"/>
                  <w:color w:val="000000"/>
                  <w:sz w:val="18"/>
                </w:rPr>
                <w:t>Basic Structured Display IOD</w:t>
              </w:r>
            </w:hyperlink>
          </w:p>
          <w:bookmarkEnd w:id="2251"/>
        </w:tc>
        <w:tc>
          <w:tcPr>
            <w:tcBorders>
              <w:bottom w:val="single" w:sz="4" w:color="000000"/>
              <w:right w:val="single" w:sz="4" w:color="000000"/>
            </w:tcBorders>
            <w:tcMar>
              <w:top w:w="40" w:type="dxa"/>
              <w:left w:w="40" w:type="dxa"/>
              <w:bottom w:w="40" w:type="dxa"/>
              <w:right w:w="40" w:type="dxa"/>
            </w:tcMar>
            <w:vAlign w:val="top"/>
          </w:tcPr>
          <w:bookmarkStart w:id="2252" w:name="para_f076cc5e_69f4_4912_bad8_17140cbe37"/>
          <w:p>
            <w:pPr>
              <w:spacing w:before="180" w:after="0" w:line="240" w:lineRule="auto"/>
            </w:pPr>
            <w:hyperlink w:anchor="sect_B_5_1_9">
              <w:r>
                <w:rPr>
                  <w:rFonts w:ascii="Arial" w:hAnsi="Arial"/>
                  <w:color w:val="000000"/>
                  <w:sz w:val="18"/>
                </w:rPr>
                <w:t>B.5.1.9</w:t>
              </w:r>
            </w:hyperlink>
          </w:p>
          <w:bookmarkEnd w:id="2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53" w:name="para_d4f86f0f_18de_4b14_8e0a_7f866848cf"/>
          <w:p>
            <w:pPr>
              <w:spacing w:before="180" w:after="0" w:line="240" w:lineRule="auto"/>
            </w:pPr>
            <w:r>
              <w:rPr>
                <w:rFonts w:ascii="Arial" w:hAnsi="Arial"/>
                <w:color w:val="000000"/>
                <w:sz w:val="18"/>
              </w:rPr>
              <w:t>CT Performed Procedure Protocol Storage</w:t>
            </w:r>
          </w:p>
          <w:bookmarkEnd w:id="2253"/>
        </w:tc>
        <w:tc>
          <w:tcPr>
            <w:tcBorders>
              <w:bottom w:val="single" w:sz="4" w:color="000000"/>
              <w:right w:val="single" w:sz="4" w:color="000000"/>
            </w:tcBorders>
            <w:tcMar>
              <w:top w:w="40" w:type="dxa"/>
              <w:left w:w="40" w:type="dxa"/>
              <w:bottom w:w="40" w:type="dxa"/>
              <w:right w:w="40" w:type="dxa"/>
            </w:tcMar>
            <w:vAlign w:val="top"/>
          </w:tcPr>
          <w:bookmarkStart w:id="2254" w:name="para_31102f18_38ea_4aba_bbd2_0f6b58fdca"/>
          <w:p>
            <w:pPr>
              <w:spacing w:before="180" w:after="0" w:line="240" w:lineRule="auto"/>
            </w:pPr>
            <w:r>
              <w:rPr>
                <w:rFonts w:ascii="Arial" w:hAnsi="Arial"/>
                <w:color w:val="000000"/>
                <w:sz w:val="18"/>
              </w:rPr>
              <w:t>1.2.840.10008.5.1.4.1.1.200.2</w:t>
            </w:r>
          </w:p>
          <w:bookmarkEnd w:id="2254"/>
        </w:tc>
        <w:tc>
          <w:tcPr>
            <w:tcBorders>
              <w:bottom w:val="single" w:sz="4" w:color="000000"/>
              <w:right w:val="single" w:sz="4" w:color="000000"/>
            </w:tcBorders>
            <w:tcMar>
              <w:top w:w="40" w:type="dxa"/>
              <w:left w:w="40" w:type="dxa"/>
              <w:bottom w:w="40" w:type="dxa"/>
              <w:right w:w="40" w:type="dxa"/>
            </w:tcMar>
            <w:vAlign w:val="top"/>
          </w:tcPr>
          <w:bookmarkStart w:id="2255" w:name="para_fd117cd2_886d_4fad_b4e8_def097ccd5"/>
          <w:p>
            <w:pPr>
              <w:spacing w:before="180" w:after="0" w:line="240" w:lineRule="auto"/>
            </w:pPr>
            <w:hyperlink r:id="r347">
              <w:r>
                <w:rPr>
                  <w:rFonts w:ascii="Arial" w:hAnsi="Arial"/>
                  <w:color w:val="000000"/>
                  <w:sz w:val="18"/>
                </w:rPr>
                <w:t>CT Performed Procedure Protocol IOD</w:t>
              </w:r>
            </w:hyperlink>
          </w:p>
          <w:bookmarkEnd w:id="2255"/>
        </w:tc>
        <w:tc>
          <w:tcPr>
            <w:tcBorders>
              <w:bottom w:val="single" w:sz="4" w:color="000000"/>
              <w:right w:val="single" w:sz="4" w:color="000000"/>
            </w:tcBorders>
            <w:tcMar>
              <w:top w:w="40" w:type="dxa"/>
              <w:left w:w="40" w:type="dxa"/>
              <w:bottom w:w="40" w:type="dxa"/>
              <w:right w:w="40" w:type="dxa"/>
            </w:tcMar>
            <w:vAlign w:val="top"/>
          </w:tcPr>
          <w:bookmarkStart w:id="2256" w:name="para_6afa2e41_02ea_40af_aa51_8d37f83ba6"/>
          <w:p>
            <w:pPr>
              <w:spacing w:before="180" w:after="0" w:line="240" w:lineRule="auto"/>
            </w:pPr>
            <w:hyperlink w:anchor="sect_B_5_1_21">
              <w:r>
                <w:rPr>
                  <w:rFonts w:ascii="Arial" w:hAnsi="Arial"/>
                  <w:color w:val="000000"/>
                  <w:sz w:val="18"/>
                </w:rPr>
                <w:t>B.5.1.21</w:t>
              </w:r>
            </w:hyperlink>
          </w:p>
          <w:bookmarkEnd w:id="2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57" w:name="para_b8ad631c_5652_406b_9a73_454cd978c2"/>
          <w:p>
            <w:pPr>
              <w:spacing w:before="180" w:after="0" w:line="240" w:lineRule="auto"/>
            </w:pPr>
            <w:r>
              <w:rPr>
                <w:rFonts w:ascii="Arial" w:hAnsi="Arial"/>
                <w:color w:val="000000"/>
                <w:sz w:val="18"/>
              </w:rPr>
              <w:t>XA Performed Procedure Protocol Storage</w:t>
            </w:r>
          </w:p>
          <w:bookmarkEnd w:id="2257"/>
        </w:tc>
        <w:tc>
          <w:tcPr>
            <w:tcBorders>
              <w:bottom w:val="single" w:sz="4" w:color="000000"/>
              <w:right w:val="single" w:sz="4" w:color="000000"/>
            </w:tcBorders>
            <w:tcMar>
              <w:top w:w="40" w:type="dxa"/>
              <w:left w:w="40" w:type="dxa"/>
              <w:bottom w:w="40" w:type="dxa"/>
              <w:right w:w="40" w:type="dxa"/>
            </w:tcMar>
            <w:vAlign w:val="top"/>
          </w:tcPr>
          <w:bookmarkStart w:id="2258" w:name="para_2f7eef70_964a_400f_aa52_8bdbdc90b1"/>
          <w:p>
            <w:pPr>
              <w:spacing w:before="180" w:after="0" w:line="240" w:lineRule="auto"/>
            </w:pPr>
            <w:r>
              <w:rPr>
                <w:rFonts w:ascii="Arial" w:hAnsi="Arial"/>
                <w:color w:val="000000"/>
                <w:sz w:val="18"/>
              </w:rPr>
              <w:t>1.2.840.10008.5.1.4.1.1.200.8</w:t>
            </w:r>
          </w:p>
          <w:bookmarkEnd w:id="2258"/>
        </w:tc>
        <w:tc>
          <w:tcPr>
            <w:tcBorders>
              <w:bottom w:val="single" w:sz="4" w:color="000000"/>
              <w:right w:val="single" w:sz="4" w:color="000000"/>
            </w:tcBorders>
            <w:tcMar>
              <w:top w:w="40" w:type="dxa"/>
              <w:left w:w="40" w:type="dxa"/>
              <w:bottom w:w="40" w:type="dxa"/>
              <w:right w:w="40" w:type="dxa"/>
            </w:tcMar>
            <w:vAlign w:val="top"/>
          </w:tcPr>
          <w:bookmarkStart w:id="2259" w:name="para_7fc1b687_7a44_4c02_9a72_9b58dbfa08"/>
          <w:p>
            <w:pPr>
              <w:spacing w:before="180" w:after="0" w:line="240" w:lineRule="auto"/>
            </w:pPr>
            <w:hyperlink r:id="r348">
              <w:r>
                <w:rPr>
                  <w:rFonts w:ascii="Arial" w:hAnsi="Arial"/>
                  <w:color w:val="000000"/>
                  <w:sz w:val="18"/>
                </w:rPr>
                <w:t>XA Performed Procedure Protocol IOD</w:t>
              </w:r>
            </w:hyperlink>
          </w:p>
          <w:bookmarkEnd w:id="2259"/>
        </w:tc>
        <w:tc>
          <w:tcPr>
            <w:tcBorders>
              <w:bottom w:val="single" w:sz="4" w:color="000000"/>
              <w:right w:val="single" w:sz="4" w:color="000000"/>
            </w:tcBorders>
            <w:tcMar>
              <w:top w:w="40" w:type="dxa"/>
              <w:left w:w="40" w:type="dxa"/>
              <w:bottom w:w="40" w:type="dxa"/>
              <w:right w:w="40" w:type="dxa"/>
            </w:tcMar>
            <w:vAlign w:val="top"/>
          </w:tcPr>
          <w:bookmarkStart w:id="2260" w:name="para_1cb33497_2c5d_4c33_83c9_29a381030e"/>
          <w:p>
            <w:pPr>
              <w:spacing w:before="180" w:after="0" w:line="240" w:lineRule="auto"/>
            </w:pPr>
            <w:hyperlink w:anchor="sect_B_5_1_21">
              <w:r>
                <w:rPr>
                  <w:rFonts w:ascii="Arial" w:hAnsi="Arial"/>
                  <w:color w:val="000000"/>
                  <w:sz w:val="18"/>
                </w:rPr>
                <w:t>B.5.1.21</w:t>
              </w:r>
            </w:hyperlink>
          </w:p>
          <w:bookmarkEnd w:id="2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61" w:name="para_96baedf3_80ab_4c2d_b335_092adbae28"/>
          <w:p>
            <w:pPr>
              <w:spacing w:before="180" w:after="0" w:line="240" w:lineRule="auto"/>
            </w:pPr>
            <w:r>
              <w:rPr>
                <w:rFonts w:ascii="Arial" w:hAnsi="Arial"/>
                <w:color w:val="000000"/>
                <w:sz w:val="18"/>
              </w:rPr>
              <w:t>RT Image Storage</w:t>
            </w:r>
          </w:p>
          <w:bookmarkEnd w:id="2261"/>
        </w:tc>
        <w:tc>
          <w:tcPr>
            <w:tcBorders>
              <w:bottom w:val="single" w:sz="4" w:color="000000"/>
              <w:right w:val="single" w:sz="4" w:color="000000"/>
            </w:tcBorders>
            <w:tcMar>
              <w:top w:w="40" w:type="dxa"/>
              <w:left w:w="40" w:type="dxa"/>
              <w:bottom w:w="40" w:type="dxa"/>
              <w:right w:w="40" w:type="dxa"/>
            </w:tcMar>
            <w:vAlign w:val="top"/>
          </w:tcPr>
          <w:bookmarkStart w:id="2262" w:name="para_9701bb46_1c10_4f9b_9c14_61090c3cf6"/>
          <w:p>
            <w:pPr>
              <w:spacing w:before="180" w:after="0" w:line="240" w:lineRule="auto"/>
            </w:pPr>
            <w:r>
              <w:rPr>
                <w:rFonts w:ascii="Arial" w:hAnsi="Arial"/>
                <w:color w:val="000000"/>
                <w:sz w:val="18"/>
              </w:rPr>
              <w:t>1.2.840.10008.5.1.4.1.1.481.1</w:t>
            </w:r>
          </w:p>
          <w:bookmarkEnd w:id="2262"/>
        </w:tc>
        <w:tc>
          <w:tcPr>
            <w:tcBorders>
              <w:bottom w:val="single" w:sz="4" w:color="000000"/>
              <w:right w:val="single" w:sz="4" w:color="000000"/>
            </w:tcBorders>
            <w:tcMar>
              <w:top w:w="40" w:type="dxa"/>
              <w:left w:w="40" w:type="dxa"/>
              <w:bottom w:w="40" w:type="dxa"/>
              <w:right w:w="40" w:type="dxa"/>
            </w:tcMar>
            <w:vAlign w:val="top"/>
          </w:tcPr>
          <w:bookmarkStart w:id="2263" w:name="para_28f39913_2288_450b_a7b8_395bdcf9b1"/>
          <w:p>
            <w:pPr>
              <w:spacing w:before="180" w:after="0" w:line="240" w:lineRule="auto"/>
            </w:pPr>
            <w:hyperlink r:id="r349">
              <w:r>
                <w:rPr>
                  <w:rFonts w:ascii="Arial" w:hAnsi="Arial"/>
                  <w:color w:val="000000"/>
                  <w:sz w:val="18"/>
                </w:rPr>
                <w:t>RT Image IOD</w:t>
              </w:r>
            </w:hyperlink>
          </w:p>
          <w:bookmarkEnd w:id="22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64" w:name="para_7aab7019_9964_4e56_a3ac_cd7eadc737"/>
          <w:p>
            <w:pPr>
              <w:spacing w:before="180" w:after="0" w:line="240" w:lineRule="auto"/>
            </w:pPr>
            <w:r>
              <w:rPr>
                <w:rFonts w:ascii="Arial" w:hAnsi="Arial"/>
                <w:color w:val="000000"/>
                <w:sz w:val="18"/>
              </w:rPr>
              <w:t>RT Dose Storage</w:t>
            </w:r>
          </w:p>
          <w:bookmarkEnd w:id="2264"/>
        </w:tc>
        <w:tc>
          <w:tcPr>
            <w:tcBorders>
              <w:bottom w:val="single" w:sz="4" w:color="000000"/>
              <w:right w:val="single" w:sz="4" w:color="000000"/>
            </w:tcBorders>
            <w:tcMar>
              <w:top w:w="40" w:type="dxa"/>
              <w:left w:w="40" w:type="dxa"/>
              <w:bottom w:w="40" w:type="dxa"/>
              <w:right w:w="40" w:type="dxa"/>
            </w:tcMar>
            <w:vAlign w:val="top"/>
          </w:tcPr>
          <w:bookmarkStart w:id="2265" w:name="para_7480266b_aac9_4d63_b348_0ecde92d71"/>
          <w:p>
            <w:pPr>
              <w:spacing w:before="180" w:after="0" w:line="240" w:lineRule="auto"/>
            </w:pPr>
            <w:r>
              <w:rPr>
                <w:rFonts w:ascii="Arial" w:hAnsi="Arial"/>
                <w:color w:val="000000"/>
                <w:sz w:val="18"/>
              </w:rPr>
              <w:t>1.2.840.10008.5.1.4.1.1.481.2</w:t>
            </w:r>
          </w:p>
          <w:bookmarkEnd w:id="2265"/>
        </w:tc>
        <w:tc>
          <w:tcPr>
            <w:tcBorders>
              <w:bottom w:val="single" w:sz="4" w:color="000000"/>
              <w:right w:val="single" w:sz="4" w:color="000000"/>
            </w:tcBorders>
            <w:tcMar>
              <w:top w:w="40" w:type="dxa"/>
              <w:left w:w="40" w:type="dxa"/>
              <w:bottom w:w="40" w:type="dxa"/>
              <w:right w:w="40" w:type="dxa"/>
            </w:tcMar>
            <w:vAlign w:val="top"/>
          </w:tcPr>
          <w:bookmarkStart w:id="2266" w:name="para_17941784_db43_480a_a772_e6dadf5792"/>
          <w:p>
            <w:pPr>
              <w:spacing w:before="180" w:after="0" w:line="240" w:lineRule="auto"/>
            </w:pPr>
            <w:hyperlink r:id="r350">
              <w:r>
                <w:rPr>
                  <w:rFonts w:ascii="Arial" w:hAnsi="Arial"/>
                  <w:color w:val="000000"/>
                  <w:sz w:val="18"/>
                </w:rPr>
                <w:t>RT Dose IOD</w:t>
              </w:r>
            </w:hyperlink>
          </w:p>
          <w:bookmarkEnd w:id="22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67" w:name="para_1bb32717_8884_402d_ac8e_c3fc351758"/>
          <w:p>
            <w:pPr>
              <w:spacing w:before="180" w:after="0" w:line="240" w:lineRule="auto"/>
            </w:pPr>
            <w:r>
              <w:rPr>
                <w:rFonts w:ascii="Arial" w:hAnsi="Arial"/>
                <w:color w:val="000000"/>
                <w:sz w:val="18"/>
              </w:rPr>
              <w:t>RT Structure Set Storage</w:t>
            </w:r>
          </w:p>
          <w:bookmarkEnd w:id="2267"/>
        </w:tc>
        <w:tc>
          <w:tcPr>
            <w:tcBorders>
              <w:bottom w:val="single" w:sz="4" w:color="000000"/>
              <w:right w:val="single" w:sz="4" w:color="000000"/>
            </w:tcBorders>
            <w:tcMar>
              <w:top w:w="40" w:type="dxa"/>
              <w:left w:w="40" w:type="dxa"/>
              <w:bottom w:w="40" w:type="dxa"/>
              <w:right w:w="40" w:type="dxa"/>
            </w:tcMar>
            <w:vAlign w:val="top"/>
          </w:tcPr>
          <w:bookmarkStart w:id="2268" w:name="para_50cb3d48_86f6_4748_8c2b_3eb034a7fc"/>
          <w:p>
            <w:pPr>
              <w:spacing w:before="180" w:after="0" w:line="240" w:lineRule="auto"/>
            </w:pPr>
            <w:r>
              <w:rPr>
                <w:rFonts w:ascii="Arial" w:hAnsi="Arial"/>
                <w:color w:val="000000"/>
                <w:sz w:val="18"/>
              </w:rPr>
              <w:t>1.2.840.10008.5.1.4.1.1.481.3</w:t>
            </w:r>
          </w:p>
          <w:bookmarkEnd w:id="2268"/>
        </w:tc>
        <w:tc>
          <w:tcPr>
            <w:tcBorders>
              <w:bottom w:val="single" w:sz="4" w:color="000000"/>
              <w:right w:val="single" w:sz="4" w:color="000000"/>
            </w:tcBorders>
            <w:tcMar>
              <w:top w:w="40" w:type="dxa"/>
              <w:left w:w="40" w:type="dxa"/>
              <w:bottom w:w="40" w:type="dxa"/>
              <w:right w:w="40" w:type="dxa"/>
            </w:tcMar>
            <w:vAlign w:val="top"/>
          </w:tcPr>
          <w:bookmarkStart w:id="2269" w:name="para_c6ffc014_4555_4f2d_9e78_3825121e98"/>
          <w:p>
            <w:pPr>
              <w:spacing w:before="180" w:after="0" w:line="240" w:lineRule="auto"/>
            </w:pPr>
            <w:hyperlink r:id="r351">
              <w:r>
                <w:rPr>
                  <w:rFonts w:ascii="Arial" w:hAnsi="Arial"/>
                  <w:color w:val="000000"/>
                  <w:sz w:val="18"/>
                </w:rPr>
                <w:t>RT Structure Set IOD</w:t>
              </w:r>
            </w:hyperlink>
          </w:p>
          <w:bookmarkEnd w:id="22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70" w:name="para_f9bf327c_44d6_4b68_8716_b835b4f263"/>
          <w:p>
            <w:pPr>
              <w:spacing w:before="180" w:after="0" w:line="240" w:lineRule="auto"/>
            </w:pPr>
            <w:r>
              <w:rPr>
                <w:rFonts w:ascii="Arial" w:hAnsi="Arial"/>
                <w:color w:val="000000"/>
                <w:sz w:val="18"/>
              </w:rPr>
              <w:t>RT Beams Treatment Record Storage</w:t>
            </w:r>
          </w:p>
          <w:bookmarkEnd w:id="2270"/>
        </w:tc>
        <w:tc>
          <w:tcPr>
            <w:tcBorders>
              <w:bottom w:val="single" w:sz="4" w:color="000000"/>
              <w:right w:val="single" w:sz="4" w:color="000000"/>
            </w:tcBorders>
            <w:tcMar>
              <w:top w:w="40" w:type="dxa"/>
              <w:left w:w="40" w:type="dxa"/>
              <w:bottom w:w="40" w:type="dxa"/>
              <w:right w:w="40" w:type="dxa"/>
            </w:tcMar>
            <w:vAlign w:val="top"/>
          </w:tcPr>
          <w:bookmarkStart w:id="2271" w:name="para_365396e1_8b73_4021_a225_4841f3cf7a"/>
          <w:p>
            <w:pPr>
              <w:spacing w:before="180" w:after="0" w:line="240" w:lineRule="auto"/>
            </w:pPr>
            <w:r>
              <w:rPr>
                <w:rFonts w:ascii="Arial" w:hAnsi="Arial"/>
                <w:color w:val="000000"/>
                <w:sz w:val="18"/>
              </w:rPr>
              <w:t>1.2.840.10008.5.1.4.1.1.481.4</w:t>
            </w:r>
          </w:p>
          <w:bookmarkEnd w:id="2271"/>
        </w:tc>
        <w:tc>
          <w:tcPr>
            <w:tcBorders>
              <w:bottom w:val="single" w:sz="4" w:color="000000"/>
              <w:right w:val="single" w:sz="4" w:color="000000"/>
            </w:tcBorders>
            <w:tcMar>
              <w:top w:w="40" w:type="dxa"/>
              <w:left w:w="40" w:type="dxa"/>
              <w:bottom w:w="40" w:type="dxa"/>
              <w:right w:w="40" w:type="dxa"/>
            </w:tcMar>
            <w:vAlign w:val="top"/>
          </w:tcPr>
          <w:bookmarkStart w:id="2272" w:name="para_d6200bba_eb40_463d_bb17_032279852c"/>
          <w:p>
            <w:pPr>
              <w:spacing w:before="180" w:after="0" w:line="240" w:lineRule="auto"/>
            </w:pPr>
            <w:hyperlink r:id="r352">
              <w:r>
                <w:rPr>
                  <w:rFonts w:ascii="Arial" w:hAnsi="Arial"/>
                  <w:color w:val="000000"/>
                  <w:sz w:val="18"/>
                </w:rPr>
                <w:t>RT Beams Treatment Record IOD</w:t>
              </w:r>
            </w:hyperlink>
          </w:p>
          <w:bookmarkEnd w:id="22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73" w:name="para_bc84a413_cc52_4f2a_8dfa_d3034af7e4"/>
          <w:p>
            <w:pPr>
              <w:spacing w:before="180" w:after="0" w:line="240" w:lineRule="auto"/>
            </w:pPr>
            <w:r>
              <w:rPr>
                <w:rFonts w:ascii="Arial" w:hAnsi="Arial"/>
                <w:color w:val="000000"/>
                <w:sz w:val="18"/>
              </w:rPr>
              <w:t>RT Plan Storage</w:t>
            </w:r>
          </w:p>
          <w:bookmarkEnd w:id="2273"/>
        </w:tc>
        <w:tc>
          <w:tcPr>
            <w:tcBorders>
              <w:bottom w:val="single" w:sz="4" w:color="000000"/>
              <w:right w:val="single" w:sz="4" w:color="000000"/>
            </w:tcBorders>
            <w:tcMar>
              <w:top w:w="40" w:type="dxa"/>
              <w:left w:w="40" w:type="dxa"/>
              <w:bottom w:w="40" w:type="dxa"/>
              <w:right w:w="40" w:type="dxa"/>
            </w:tcMar>
            <w:vAlign w:val="top"/>
          </w:tcPr>
          <w:bookmarkStart w:id="2274" w:name="para_b4031e97_9ab1_4459_aa92_4d926badeb"/>
          <w:p>
            <w:pPr>
              <w:spacing w:before="180" w:after="0" w:line="240" w:lineRule="auto"/>
            </w:pPr>
            <w:r>
              <w:rPr>
                <w:rFonts w:ascii="Arial" w:hAnsi="Arial"/>
                <w:color w:val="000000"/>
                <w:sz w:val="18"/>
              </w:rPr>
              <w:t>1.2.840.10008.5.1.4.1.1.481.5</w:t>
            </w:r>
          </w:p>
          <w:bookmarkEnd w:id="2274"/>
        </w:tc>
        <w:tc>
          <w:tcPr>
            <w:tcBorders>
              <w:bottom w:val="single" w:sz="4" w:color="000000"/>
              <w:right w:val="single" w:sz="4" w:color="000000"/>
            </w:tcBorders>
            <w:tcMar>
              <w:top w:w="40" w:type="dxa"/>
              <w:left w:w="40" w:type="dxa"/>
              <w:bottom w:w="40" w:type="dxa"/>
              <w:right w:w="40" w:type="dxa"/>
            </w:tcMar>
            <w:vAlign w:val="top"/>
          </w:tcPr>
          <w:bookmarkStart w:id="2275" w:name="para_8a51f57c_681b_4ab7_9206_4b1cf67b9f"/>
          <w:p>
            <w:pPr>
              <w:spacing w:before="180" w:after="0" w:line="240" w:lineRule="auto"/>
            </w:pPr>
            <w:hyperlink r:id="r353">
              <w:r>
                <w:rPr>
                  <w:rFonts w:ascii="Arial" w:hAnsi="Arial"/>
                  <w:color w:val="000000"/>
                  <w:sz w:val="18"/>
                </w:rPr>
                <w:t>RT Plan IOD</w:t>
              </w:r>
            </w:hyperlink>
          </w:p>
          <w:bookmarkEnd w:id="22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76" w:name="para_58ee6ebb_2055_4df5_9b29_06668c7bc1"/>
          <w:p>
            <w:pPr>
              <w:spacing w:before="180" w:after="0" w:line="240" w:lineRule="auto"/>
            </w:pPr>
            <w:r>
              <w:rPr>
                <w:rFonts w:ascii="Arial" w:hAnsi="Arial"/>
                <w:color w:val="000000"/>
                <w:sz w:val="18"/>
              </w:rPr>
              <w:t>RT Brachy Treatment Record Storage</w:t>
            </w:r>
          </w:p>
          <w:bookmarkEnd w:id="2276"/>
        </w:tc>
        <w:tc>
          <w:tcPr>
            <w:tcBorders>
              <w:bottom w:val="single" w:sz="4" w:color="000000"/>
              <w:right w:val="single" w:sz="4" w:color="000000"/>
            </w:tcBorders>
            <w:tcMar>
              <w:top w:w="40" w:type="dxa"/>
              <w:left w:w="40" w:type="dxa"/>
              <w:bottom w:w="40" w:type="dxa"/>
              <w:right w:w="40" w:type="dxa"/>
            </w:tcMar>
            <w:vAlign w:val="top"/>
          </w:tcPr>
          <w:bookmarkStart w:id="2277" w:name="para_3e50957e_4fba_4e11_849b_5b136bfc86"/>
          <w:p>
            <w:pPr>
              <w:spacing w:before="180" w:after="0" w:line="240" w:lineRule="auto"/>
            </w:pPr>
            <w:r>
              <w:rPr>
                <w:rFonts w:ascii="Arial" w:hAnsi="Arial"/>
                <w:color w:val="000000"/>
                <w:sz w:val="18"/>
              </w:rPr>
              <w:t>1.2.840.10008.5.1.4.1.1.481.6</w:t>
            </w:r>
          </w:p>
          <w:bookmarkEnd w:id="2277"/>
        </w:tc>
        <w:tc>
          <w:tcPr>
            <w:tcBorders>
              <w:bottom w:val="single" w:sz="4" w:color="000000"/>
              <w:right w:val="single" w:sz="4" w:color="000000"/>
            </w:tcBorders>
            <w:tcMar>
              <w:top w:w="40" w:type="dxa"/>
              <w:left w:w="40" w:type="dxa"/>
              <w:bottom w:w="40" w:type="dxa"/>
              <w:right w:w="40" w:type="dxa"/>
            </w:tcMar>
            <w:vAlign w:val="top"/>
          </w:tcPr>
          <w:bookmarkStart w:id="2278" w:name="para_78b1faae_3f97_4493_83e7_0b7c13f082"/>
          <w:p>
            <w:pPr>
              <w:spacing w:before="180" w:after="0" w:line="240" w:lineRule="auto"/>
            </w:pPr>
            <w:hyperlink r:id="r354">
              <w:r>
                <w:rPr>
                  <w:rFonts w:ascii="Arial" w:hAnsi="Arial"/>
                  <w:color w:val="000000"/>
                  <w:sz w:val="18"/>
                </w:rPr>
                <w:t>RT Brachy Treatment Record IOD</w:t>
              </w:r>
            </w:hyperlink>
          </w:p>
          <w:bookmarkEnd w:id="22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79" w:name="para_8c77dfd1_1711_4e39_abc7_5d2ced6b01"/>
          <w:p>
            <w:pPr>
              <w:spacing w:before="180" w:after="0" w:line="240" w:lineRule="auto"/>
            </w:pPr>
            <w:r>
              <w:rPr>
                <w:rFonts w:ascii="Arial" w:hAnsi="Arial"/>
                <w:color w:val="000000"/>
                <w:sz w:val="18"/>
              </w:rPr>
              <w:t>RT Treatment Summary Record Storage</w:t>
            </w:r>
          </w:p>
          <w:bookmarkEnd w:id="2279"/>
        </w:tc>
        <w:tc>
          <w:tcPr>
            <w:tcBorders>
              <w:bottom w:val="single" w:sz="4" w:color="000000"/>
              <w:right w:val="single" w:sz="4" w:color="000000"/>
            </w:tcBorders>
            <w:tcMar>
              <w:top w:w="40" w:type="dxa"/>
              <w:left w:w="40" w:type="dxa"/>
              <w:bottom w:w="40" w:type="dxa"/>
              <w:right w:w="40" w:type="dxa"/>
            </w:tcMar>
            <w:vAlign w:val="top"/>
          </w:tcPr>
          <w:bookmarkStart w:id="2280" w:name="para_a943df27_14d5_43f0_9c8c_8b7e65dafc"/>
          <w:p>
            <w:pPr>
              <w:spacing w:before="180" w:after="0" w:line="240" w:lineRule="auto"/>
            </w:pPr>
            <w:r>
              <w:rPr>
                <w:rFonts w:ascii="Arial" w:hAnsi="Arial"/>
                <w:color w:val="000000"/>
                <w:sz w:val="18"/>
              </w:rPr>
              <w:t>1.2.840.10008.5.1.4.1.1.481.7</w:t>
            </w:r>
          </w:p>
          <w:bookmarkEnd w:id="2280"/>
        </w:tc>
        <w:tc>
          <w:tcPr>
            <w:tcBorders>
              <w:bottom w:val="single" w:sz="4" w:color="000000"/>
              <w:right w:val="single" w:sz="4" w:color="000000"/>
            </w:tcBorders>
            <w:tcMar>
              <w:top w:w="40" w:type="dxa"/>
              <w:left w:w="40" w:type="dxa"/>
              <w:bottom w:w="40" w:type="dxa"/>
              <w:right w:w="40" w:type="dxa"/>
            </w:tcMar>
            <w:vAlign w:val="top"/>
          </w:tcPr>
          <w:bookmarkStart w:id="2281" w:name="para_bd703b52_8219_4cce_875c_08ffde53cc"/>
          <w:p>
            <w:pPr>
              <w:spacing w:before="180" w:after="0" w:line="240" w:lineRule="auto"/>
            </w:pPr>
            <w:hyperlink r:id="r355">
              <w:r>
                <w:rPr>
                  <w:rFonts w:ascii="Arial" w:hAnsi="Arial"/>
                  <w:color w:val="000000"/>
                  <w:sz w:val="18"/>
                </w:rPr>
                <w:t>RT Treatment Summary Record IOD</w:t>
              </w:r>
            </w:hyperlink>
          </w:p>
          <w:bookmarkEnd w:id="22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82" w:name="para_0019d0ee_2fbc_44b1_9b56_dd94dea059"/>
          <w:p>
            <w:pPr>
              <w:spacing w:before="180" w:after="0" w:line="240" w:lineRule="auto"/>
            </w:pPr>
            <w:r>
              <w:rPr>
                <w:rFonts w:ascii="Arial" w:hAnsi="Arial"/>
                <w:color w:val="000000"/>
                <w:sz w:val="18"/>
              </w:rPr>
              <w:t>RT Ion Plan Storage</w:t>
            </w:r>
          </w:p>
          <w:bookmarkEnd w:id="2282"/>
        </w:tc>
        <w:tc>
          <w:tcPr>
            <w:tcBorders>
              <w:bottom w:val="single" w:sz="4" w:color="000000"/>
              <w:right w:val="single" w:sz="4" w:color="000000"/>
            </w:tcBorders>
            <w:tcMar>
              <w:top w:w="40" w:type="dxa"/>
              <w:left w:w="40" w:type="dxa"/>
              <w:bottom w:w="40" w:type="dxa"/>
              <w:right w:w="40" w:type="dxa"/>
            </w:tcMar>
            <w:vAlign w:val="top"/>
          </w:tcPr>
          <w:bookmarkStart w:id="2283" w:name="para_f72c3851_1ffc_42b5_aef5_e475f3ceb7"/>
          <w:p>
            <w:pPr>
              <w:spacing w:before="180" w:after="0" w:line="240" w:lineRule="auto"/>
            </w:pPr>
            <w:r>
              <w:rPr>
                <w:rFonts w:ascii="Arial" w:hAnsi="Arial"/>
                <w:color w:val="000000"/>
                <w:sz w:val="18"/>
              </w:rPr>
              <w:t>1.2.840.10008.5.1.4.1.1.481.8</w:t>
            </w:r>
          </w:p>
          <w:bookmarkEnd w:id="2283"/>
        </w:tc>
        <w:tc>
          <w:tcPr>
            <w:tcBorders>
              <w:bottom w:val="single" w:sz="4" w:color="000000"/>
              <w:right w:val="single" w:sz="4" w:color="000000"/>
            </w:tcBorders>
            <w:tcMar>
              <w:top w:w="40" w:type="dxa"/>
              <w:left w:w="40" w:type="dxa"/>
              <w:bottom w:w="40" w:type="dxa"/>
              <w:right w:w="40" w:type="dxa"/>
            </w:tcMar>
            <w:vAlign w:val="top"/>
          </w:tcPr>
          <w:bookmarkStart w:id="2284" w:name="para_2913567e_bcba_4ea7_a55f_f6eb6522f6"/>
          <w:p>
            <w:pPr>
              <w:spacing w:before="180" w:after="0" w:line="240" w:lineRule="auto"/>
            </w:pPr>
            <w:hyperlink r:id="r356">
              <w:r>
                <w:rPr>
                  <w:rFonts w:ascii="Arial" w:hAnsi="Arial"/>
                  <w:color w:val="000000"/>
                  <w:sz w:val="18"/>
                </w:rPr>
                <w:t>RT Ion Plan IOD</w:t>
              </w:r>
            </w:hyperlink>
          </w:p>
          <w:bookmarkEnd w:id="22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85" w:name="para_9529186c_97c1_47e6_80e7_d4c49745fd"/>
          <w:p>
            <w:pPr>
              <w:spacing w:before="180" w:after="0" w:line="240" w:lineRule="auto"/>
            </w:pPr>
            <w:r>
              <w:rPr>
                <w:rFonts w:ascii="Arial" w:hAnsi="Arial"/>
                <w:color w:val="000000"/>
                <w:sz w:val="18"/>
              </w:rPr>
              <w:t>RT Ion Beams Treatment Record Storage</w:t>
            </w:r>
          </w:p>
          <w:bookmarkEnd w:id="2285"/>
        </w:tc>
        <w:tc>
          <w:tcPr>
            <w:tcBorders>
              <w:bottom w:val="single" w:sz="4" w:color="000000"/>
              <w:right w:val="single" w:sz="4" w:color="000000"/>
            </w:tcBorders>
            <w:tcMar>
              <w:top w:w="40" w:type="dxa"/>
              <w:left w:w="40" w:type="dxa"/>
              <w:bottom w:w="40" w:type="dxa"/>
              <w:right w:w="40" w:type="dxa"/>
            </w:tcMar>
            <w:vAlign w:val="top"/>
          </w:tcPr>
          <w:bookmarkStart w:id="2286" w:name="para_cb33e9dd_db0c_4b63_97c2_3b5f518ba7"/>
          <w:p>
            <w:pPr>
              <w:spacing w:before="180" w:after="0" w:line="240" w:lineRule="auto"/>
            </w:pPr>
            <w:r>
              <w:rPr>
                <w:rFonts w:ascii="Arial" w:hAnsi="Arial"/>
                <w:color w:val="000000"/>
                <w:sz w:val="18"/>
              </w:rPr>
              <w:t>1.2.840.10008.5.1.4.1.1.481.9</w:t>
            </w:r>
          </w:p>
          <w:bookmarkEnd w:id="2286"/>
        </w:tc>
        <w:tc>
          <w:tcPr>
            <w:tcBorders>
              <w:bottom w:val="single" w:sz="4" w:color="000000"/>
              <w:right w:val="single" w:sz="4" w:color="000000"/>
            </w:tcBorders>
            <w:tcMar>
              <w:top w:w="40" w:type="dxa"/>
              <w:left w:w="40" w:type="dxa"/>
              <w:bottom w:w="40" w:type="dxa"/>
              <w:right w:w="40" w:type="dxa"/>
            </w:tcMar>
            <w:vAlign w:val="top"/>
          </w:tcPr>
          <w:bookmarkStart w:id="2287" w:name="para_46b86b10_b96f_4cce_a09e_b1c3157b64"/>
          <w:p>
            <w:pPr>
              <w:spacing w:before="180" w:after="0" w:line="240" w:lineRule="auto"/>
            </w:pPr>
            <w:hyperlink r:id="r357">
              <w:r>
                <w:rPr>
                  <w:rFonts w:ascii="Arial" w:hAnsi="Arial"/>
                  <w:color w:val="000000"/>
                  <w:sz w:val="18"/>
                </w:rPr>
                <w:t>RT Ion Beams Treatment Record IOD</w:t>
              </w:r>
            </w:hyperlink>
          </w:p>
          <w:bookmarkEnd w:id="22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88" w:name="para_a63fd386_4c39_4531_b616_53122357c7"/>
          <w:p>
            <w:pPr>
              <w:spacing w:before="180" w:after="0" w:line="240" w:lineRule="auto"/>
            </w:pPr>
            <w:r>
              <w:rPr>
                <w:rFonts w:ascii="Arial" w:hAnsi="Arial"/>
                <w:color w:val="000000"/>
                <w:sz w:val="18"/>
              </w:rPr>
              <w:t>RT Physician Intent Storage</w:t>
            </w:r>
          </w:p>
          <w:bookmarkEnd w:id="2288"/>
        </w:tc>
        <w:tc>
          <w:tcPr>
            <w:tcBorders>
              <w:bottom w:val="single" w:sz="4" w:color="000000"/>
              <w:right w:val="single" w:sz="4" w:color="000000"/>
            </w:tcBorders>
            <w:tcMar>
              <w:top w:w="40" w:type="dxa"/>
              <w:left w:w="40" w:type="dxa"/>
              <w:bottom w:w="40" w:type="dxa"/>
              <w:right w:w="40" w:type="dxa"/>
            </w:tcMar>
            <w:vAlign w:val="top"/>
          </w:tcPr>
          <w:bookmarkStart w:id="2289" w:name="para_f9f30818_9116_4a5c_85de_c2fd01b651"/>
          <w:p>
            <w:pPr>
              <w:spacing w:before="180" w:after="0" w:line="240" w:lineRule="auto"/>
            </w:pPr>
            <w:r>
              <w:rPr>
                <w:rFonts w:ascii="Arial" w:hAnsi="Arial"/>
                <w:color w:val="000000"/>
                <w:sz w:val="18"/>
              </w:rPr>
              <w:t>1.2.840.10008.5.1.4.1.1.481.10</w:t>
            </w:r>
          </w:p>
          <w:bookmarkEnd w:id="2289"/>
        </w:tc>
        <w:tc>
          <w:tcPr>
            <w:tcBorders>
              <w:bottom w:val="single" w:sz="4" w:color="000000"/>
              <w:right w:val="single" w:sz="4" w:color="000000"/>
            </w:tcBorders>
            <w:tcMar>
              <w:top w:w="40" w:type="dxa"/>
              <w:left w:w="40" w:type="dxa"/>
              <w:bottom w:w="40" w:type="dxa"/>
              <w:right w:w="40" w:type="dxa"/>
            </w:tcMar>
            <w:vAlign w:val="top"/>
          </w:tcPr>
          <w:bookmarkStart w:id="2290" w:name="para_240aca64_8176_4811_887f_70d022c44e"/>
          <w:p>
            <w:pPr>
              <w:spacing w:before="180" w:after="0" w:line="240" w:lineRule="auto"/>
            </w:pPr>
            <w:hyperlink r:id="r358">
              <w:r>
                <w:rPr>
                  <w:rFonts w:ascii="Arial" w:hAnsi="Arial"/>
                  <w:color w:val="000000"/>
                  <w:sz w:val="18"/>
                </w:rPr>
                <w:t>RT Physician Intent IOD</w:t>
              </w:r>
            </w:hyperlink>
          </w:p>
          <w:bookmarkEnd w:id="22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91" w:name="para_b255adb7_bd84_431a_a533_1401a49938"/>
          <w:p>
            <w:pPr>
              <w:spacing w:before="180" w:after="0" w:line="240" w:lineRule="auto"/>
            </w:pPr>
            <w:r>
              <w:rPr>
                <w:rFonts w:ascii="Arial" w:hAnsi="Arial"/>
                <w:color w:val="000000"/>
                <w:sz w:val="18"/>
              </w:rPr>
              <w:t>RT Segment Annotation Storage</w:t>
            </w:r>
          </w:p>
          <w:bookmarkEnd w:id="2291"/>
        </w:tc>
        <w:tc>
          <w:tcPr>
            <w:tcBorders>
              <w:bottom w:val="single" w:sz="4" w:color="000000"/>
              <w:right w:val="single" w:sz="4" w:color="000000"/>
            </w:tcBorders>
            <w:tcMar>
              <w:top w:w="40" w:type="dxa"/>
              <w:left w:w="40" w:type="dxa"/>
              <w:bottom w:w="40" w:type="dxa"/>
              <w:right w:w="40" w:type="dxa"/>
            </w:tcMar>
            <w:vAlign w:val="top"/>
          </w:tcPr>
          <w:bookmarkStart w:id="2292" w:name="para_2bfe6c4e_5d09_4269_a8dd_7a3c9ce8c9"/>
          <w:p>
            <w:pPr>
              <w:spacing w:before="180" w:after="0" w:line="240" w:lineRule="auto"/>
            </w:pPr>
            <w:r>
              <w:rPr>
                <w:rFonts w:ascii="Arial" w:hAnsi="Arial"/>
                <w:color w:val="000000"/>
                <w:sz w:val="18"/>
              </w:rPr>
              <w:t>1.2.840.10008.5.1.4.1.1.481.11</w:t>
            </w:r>
          </w:p>
          <w:bookmarkEnd w:id="2292"/>
        </w:tc>
        <w:tc>
          <w:tcPr>
            <w:tcBorders>
              <w:bottom w:val="single" w:sz="4" w:color="000000"/>
              <w:right w:val="single" w:sz="4" w:color="000000"/>
            </w:tcBorders>
            <w:tcMar>
              <w:top w:w="40" w:type="dxa"/>
              <w:left w:w="40" w:type="dxa"/>
              <w:bottom w:w="40" w:type="dxa"/>
              <w:right w:w="40" w:type="dxa"/>
            </w:tcMar>
            <w:vAlign w:val="top"/>
          </w:tcPr>
          <w:bookmarkStart w:id="2293" w:name="para_a7bb3183_aee7_406e_84bb_8aaa9d7123"/>
          <w:p>
            <w:pPr>
              <w:spacing w:before="180" w:after="0" w:line="240" w:lineRule="auto"/>
            </w:pPr>
            <w:hyperlink r:id="r359">
              <w:r>
                <w:rPr>
                  <w:rFonts w:ascii="Arial" w:hAnsi="Arial"/>
                  <w:color w:val="000000"/>
                  <w:sz w:val="18"/>
                </w:rPr>
                <w:t>RT Segment Annotation IOD</w:t>
              </w:r>
            </w:hyperlink>
          </w:p>
          <w:bookmarkEnd w:id="22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94" w:name="para_c812a097_374c_4c86_937a_550bb97ce8"/>
          <w:p>
            <w:pPr>
              <w:spacing w:before="180" w:after="0" w:line="240" w:lineRule="auto"/>
            </w:pPr>
            <w:r>
              <w:rPr>
                <w:rFonts w:ascii="Arial" w:hAnsi="Arial"/>
                <w:color w:val="000000"/>
                <w:sz w:val="18"/>
              </w:rPr>
              <w:t>RT Radiation Set Storage</w:t>
            </w:r>
          </w:p>
          <w:bookmarkEnd w:id="2294"/>
        </w:tc>
        <w:tc>
          <w:tcPr>
            <w:tcBorders>
              <w:bottom w:val="single" w:sz="4" w:color="000000"/>
              <w:right w:val="single" w:sz="4" w:color="000000"/>
            </w:tcBorders>
            <w:tcMar>
              <w:top w:w="40" w:type="dxa"/>
              <w:left w:w="40" w:type="dxa"/>
              <w:bottom w:w="40" w:type="dxa"/>
              <w:right w:w="40" w:type="dxa"/>
            </w:tcMar>
            <w:vAlign w:val="top"/>
          </w:tcPr>
          <w:bookmarkStart w:id="2295" w:name="para_5b1f4944_40b5_47dd_971d_9bf2ab968d"/>
          <w:p>
            <w:pPr>
              <w:spacing w:before="180" w:after="0" w:line="240" w:lineRule="auto"/>
            </w:pPr>
            <w:r>
              <w:rPr>
                <w:rFonts w:ascii="Arial" w:hAnsi="Arial"/>
                <w:color w:val="000000"/>
                <w:sz w:val="18"/>
              </w:rPr>
              <w:t>1.2.840.10008.5.1.4.1.1.481.12</w:t>
            </w:r>
          </w:p>
          <w:bookmarkEnd w:id="2295"/>
        </w:tc>
        <w:tc>
          <w:tcPr>
            <w:tcBorders>
              <w:bottom w:val="single" w:sz="4" w:color="000000"/>
              <w:right w:val="single" w:sz="4" w:color="000000"/>
            </w:tcBorders>
            <w:tcMar>
              <w:top w:w="40" w:type="dxa"/>
              <w:left w:w="40" w:type="dxa"/>
              <w:bottom w:w="40" w:type="dxa"/>
              <w:right w:w="40" w:type="dxa"/>
            </w:tcMar>
            <w:vAlign w:val="top"/>
          </w:tcPr>
          <w:bookmarkStart w:id="2296" w:name="para_f3e52dd0_ae1b_402b_904f_af88dab9c3"/>
          <w:p>
            <w:pPr>
              <w:spacing w:before="180" w:after="0" w:line="240" w:lineRule="auto"/>
            </w:pPr>
            <w:hyperlink r:id="r360">
              <w:r>
                <w:rPr>
                  <w:rFonts w:ascii="Arial" w:hAnsi="Arial"/>
                  <w:color w:val="000000"/>
                  <w:sz w:val="18"/>
                </w:rPr>
                <w:t>RT Radiation Set IOD</w:t>
              </w:r>
            </w:hyperlink>
          </w:p>
          <w:bookmarkEnd w:id="22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97" w:name="para_0334c766_b37f_4af9_a569_682972ecc0"/>
          <w:p>
            <w:pPr>
              <w:spacing w:before="180" w:after="0" w:line="240" w:lineRule="auto"/>
            </w:pPr>
            <w:r>
              <w:rPr>
                <w:rFonts w:ascii="Arial" w:hAnsi="Arial"/>
                <w:color w:val="000000"/>
                <w:sz w:val="18"/>
              </w:rPr>
              <w:t>C-Arm Photon-Electron Radiation Storage</w:t>
            </w:r>
          </w:p>
          <w:bookmarkEnd w:id="2297"/>
        </w:tc>
        <w:tc>
          <w:tcPr>
            <w:tcBorders>
              <w:bottom w:val="single" w:sz="4" w:color="000000"/>
              <w:right w:val="single" w:sz="4" w:color="000000"/>
            </w:tcBorders>
            <w:tcMar>
              <w:top w:w="40" w:type="dxa"/>
              <w:left w:w="40" w:type="dxa"/>
              <w:bottom w:w="40" w:type="dxa"/>
              <w:right w:w="40" w:type="dxa"/>
            </w:tcMar>
            <w:vAlign w:val="top"/>
          </w:tcPr>
          <w:bookmarkStart w:id="2298" w:name="para_6b89163f_9790_44b0_8b87_bbe645520c"/>
          <w:p>
            <w:pPr>
              <w:spacing w:before="180" w:after="0" w:line="240" w:lineRule="auto"/>
            </w:pPr>
            <w:r>
              <w:rPr>
                <w:rFonts w:ascii="Arial" w:hAnsi="Arial"/>
                <w:color w:val="000000"/>
                <w:sz w:val="18"/>
              </w:rPr>
              <w:t>1.2.840.10008.5.1.4.1.1.481.13</w:t>
            </w:r>
          </w:p>
          <w:bookmarkEnd w:id="2298"/>
        </w:tc>
        <w:tc>
          <w:tcPr>
            <w:tcBorders>
              <w:bottom w:val="single" w:sz="4" w:color="000000"/>
              <w:right w:val="single" w:sz="4" w:color="000000"/>
            </w:tcBorders>
            <w:tcMar>
              <w:top w:w="40" w:type="dxa"/>
              <w:left w:w="40" w:type="dxa"/>
              <w:bottom w:w="40" w:type="dxa"/>
              <w:right w:w="40" w:type="dxa"/>
            </w:tcMar>
            <w:vAlign w:val="top"/>
          </w:tcPr>
          <w:bookmarkStart w:id="2299" w:name="para_4db4e0de_8b7b_48a5_a3e3_64a35aebf9"/>
          <w:p>
            <w:pPr>
              <w:spacing w:before="180" w:after="0" w:line="240" w:lineRule="auto"/>
            </w:pPr>
            <w:hyperlink r:id="r361">
              <w:r>
                <w:rPr>
                  <w:rFonts w:ascii="Arial" w:hAnsi="Arial"/>
                  <w:color w:val="000000"/>
                  <w:sz w:val="18"/>
                </w:rPr>
                <w:t>C-Arm Photon-Electron Radiation IOD</w:t>
              </w:r>
            </w:hyperlink>
          </w:p>
          <w:bookmarkEnd w:id="22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00" w:name="para_36f7d5da_12e9_4ba1_8dfb_94de35e5a1"/>
          <w:p>
            <w:pPr>
              <w:spacing w:before="180" w:after="0" w:line="240" w:lineRule="auto"/>
            </w:pPr>
            <w:r>
              <w:rPr>
                <w:rFonts w:ascii="Arial" w:hAnsi="Arial"/>
                <w:color w:val="000000"/>
                <w:sz w:val="18"/>
              </w:rPr>
              <w:t>Tomotherapeutic Radiation Storage</w:t>
            </w:r>
          </w:p>
          <w:bookmarkEnd w:id="2300"/>
        </w:tc>
        <w:tc>
          <w:tcPr>
            <w:tcBorders>
              <w:bottom w:val="single" w:sz="4" w:color="000000"/>
              <w:right w:val="single" w:sz="4" w:color="000000"/>
            </w:tcBorders>
            <w:tcMar>
              <w:top w:w="40" w:type="dxa"/>
              <w:left w:w="40" w:type="dxa"/>
              <w:bottom w:w="40" w:type="dxa"/>
              <w:right w:w="40" w:type="dxa"/>
            </w:tcMar>
            <w:vAlign w:val="top"/>
          </w:tcPr>
          <w:bookmarkStart w:id="2301" w:name="para_5d42f286_f797_48e4_98f8_115c3e6029"/>
          <w:p>
            <w:pPr>
              <w:spacing w:before="180" w:after="0" w:line="240" w:lineRule="auto"/>
            </w:pPr>
            <w:r>
              <w:rPr>
                <w:rFonts w:ascii="Arial" w:hAnsi="Arial"/>
                <w:color w:val="000000"/>
                <w:sz w:val="18"/>
              </w:rPr>
              <w:t>1.2.840.10008.5.1.4.1.1.481.14</w:t>
            </w:r>
          </w:p>
          <w:bookmarkEnd w:id="2301"/>
        </w:tc>
        <w:tc>
          <w:tcPr>
            <w:tcBorders>
              <w:bottom w:val="single" w:sz="4" w:color="000000"/>
              <w:right w:val="single" w:sz="4" w:color="000000"/>
            </w:tcBorders>
            <w:tcMar>
              <w:top w:w="40" w:type="dxa"/>
              <w:left w:w="40" w:type="dxa"/>
              <w:bottom w:w="40" w:type="dxa"/>
              <w:right w:w="40" w:type="dxa"/>
            </w:tcMar>
            <w:vAlign w:val="top"/>
          </w:tcPr>
          <w:bookmarkStart w:id="2302" w:name="para_29b6febb_4e68_43a7_b32f_74f76b6425"/>
          <w:p>
            <w:pPr>
              <w:spacing w:before="180" w:after="0" w:line="240" w:lineRule="auto"/>
            </w:pPr>
            <w:hyperlink r:id="r362">
              <w:r>
                <w:rPr>
                  <w:rFonts w:ascii="Arial" w:hAnsi="Arial"/>
                  <w:color w:val="000000"/>
                  <w:sz w:val="18"/>
                </w:rPr>
                <w:t>Tomotherapeutic Radiation IOD</w:t>
              </w:r>
            </w:hyperlink>
          </w:p>
          <w:bookmarkEnd w:id="23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03" w:name="para_f7301313_acd1_491f_b30e_2d00b7dc63"/>
          <w:p>
            <w:pPr>
              <w:spacing w:before="180" w:after="0" w:line="240" w:lineRule="auto"/>
            </w:pPr>
            <w:r>
              <w:rPr>
                <w:rFonts w:ascii="Arial" w:hAnsi="Arial"/>
                <w:color w:val="000000"/>
                <w:sz w:val="18"/>
              </w:rPr>
              <w:t>Robotic-Arm Radiation Storage</w:t>
            </w:r>
          </w:p>
          <w:bookmarkEnd w:id="2303"/>
        </w:tc>
        <w:tc>
          <w:tcPr>
            <w:tcBorders>
              <w:bottom w:val="single" w:sz="4" w:color="000000"/>
              <w:right w:val="single" w:sz="4" w:color="000000"/>
            </w:tcBorders>
            <w:tcMar>
              <w:top w:w="40" w:type="dxa"/>
              <w:left w:w="40" w:type="dxa"/>
              <w:bottom w:w="40" w:type="dxa"/>
              <w:right w:w="40" w:type="dxa"/>
            </w:tcMar>
            <w:vAlign w:val="top"/>
          </w:tcPr>
          <w:bookmarkStart w:id="2304" w:name="para_2be178d2_c639_4835_8406_82c85e9f39"/>
          <w:p>
            <w:pPr>
              <w:spacing w:before="180" w:after="0" w:line="240" w:lineRule="auto"/>
            </w:pPr>
            <w:r>
              <w:rPr>
                <w:rFonts w:ascii="Arial" w:hAnsi="Arial"/>
                <w:color w:val="000000"/>
                <w:sz w:val="18"/>
              </w:rPr>
              <w:t>1.2.840.10008.5.1.4.1.1.481.15</w:t>
            </w:r>
          </w:p>
          <w:bookmarkEnd w:id="2304"/>
        </w:tc>
        <w:tc>
          <w:tcPr>
            <w:tcBorders>
              <w:bottom w:val="single" w:sz="4" w:color="000000"/>
              <w:right w:val="single" w:sz="4" w:color="000000"/>
            </w:tcBorders>
            <w:tcMar>
              <w:top w:w="40" w:type="dxa"/>
              <w:left w:w="40" w:type="dxa"/>
              <w:bottom w:w="40" w:type="dxa"/>
              <w:right w:w="40" w:type="dxa"/>
            </w:tcMar>
            <w:vAlign w:val="top"/>
          </w:tcPr>
          <w:bookmarkStart w:id="2305" w:name="para_ebdb9fed_a0c7_4016_a2d3_51709eb05f"/>
          <w:p>
            <w:pPr>
              <w:spacing w:before="180" w:after="0" w:line="240" w:lineRule="auto"/>
            </w:pPr>
            <w:hyperlink r:id="r363">
              <w:r>
                <w:rPr>
                  <w:rFonts w:ascii="Arial" w:hAnsi="Arial"/>
                  <w:color w:val="000000"/>
                  <w:sz w:val="18"/>
                </w:rPr>
                <w:t>Robotic-Arm Radiation IOD</w:t>
              </w:r>
            </w:hyperlink>
          </w:p>
          <w:bookmarkEnd w:id="23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06" w:name="para_80c0cb88_1b7c_4d13_abe7_a0735cff77"/>
          <w:p>
            <w:pPr>
              <w:spacing w:before="180" w:after="0" w:line="240" w:lineRule="auto"/>
            </w:pPr>
            <w:r>
              <w:rPr>
                <w:rFonts w:ascii="Arial" w:hAnsi="Arial"/>
                <w:color w:val="000000"/>
                <w:sz w:val="18"/>
              </w:rPr>
              <w:t>RT Radiation Record Set Storage</w:t>
            </w:r>
          </w:p>
          <w:bookmarkEnd w:id="2306"/>
        </w:tc>
        <w:tc>
          <w:tcPr>
            <w:tcBorders>
              <w:bottom w:val="single" w:sz="4" w:color="000000"/>
              <w:right w:val="single" w:sz="4" w:color="000000"/>
            </w:tcBorders>
            <w:tcMar>
              <w:top w:w="40" w:type="dxa"/>
              <w:left w:w="40" w:type="dxa"/>
              <w:bottom w:w="40" w:type="dxa"/>
              <w:right w:w="40" w:type="dxa"/>
            </w:tcMar>
            <w:vAlign w:val="top"/>
          </w:tcPr>
          <w:bookmarkStart w:id="2307" w:name="para_11c4389c_ae41_4972_bf5b_00abf330b9"/>
          <w:p>
            <w:pPr>
              <w:spacing w:before="180" w:after="0" w:line="240" w:lineRule="auto"/>
            </w:pPr>
            <w:r>
              <w:rPr>
                <w:rFonts w:ascii="Arial" w:hAnsi="Arial"/>
                <w:color w:val="000000"/>
                <w:sz w:val="18"/>
              </w:rPr>
              <w:t>1.2.840.10008.5.1.4.1.1.481.16</w:t>
            </w:r>
          </w:p>
          <w:bookmarkEnd w:id="2307"/>
        </w:tc>
        <w:tc>
          <w:tcPr>
            <w:tcBorders>
              <w:bottom w:val="single" w:sz="4" w:color="000000"/>
              <w:right w:val="single" w:sz="4" w:color="000000"/>
            </w:tcBorders>
            <w:tcMar>
              <w:top w:w="40" w:type="dxa"/>
              <w:left w:w="40" w:type="dxa"/>
              <w:bottom w:w="40" w:type="dxa"/>
              <w:right w:w="40" w:type="dxa"/>
            </w:tcMar>
            <w:vAlign w:val="top"/>
          </w:tcPr>
          <w:bookmarkStart w:id="2308" w:name="para_6b10c36e_339c_4f5f_944d_9d028fe912"/>
          <w:p>
            <w:pPr>
              <w:spacing w:before="180" w:after="0" w:line="240" w:lineRule="auto"/>
            </w:pPr>
            <w:hyperlink r:id="r364">
              <w:r>
                <w:rPr>
                  <w:rFonts w:ascii="Arial" w:hAnsi="Arial"/>
                  <w:color w:val="000000"/>
                  <w:sz w:val="18"/>
                </w:rPr>
                <w:t>RT Radiation Record Set IOD</w:t>
              </w:r>
            </w:hyperlink>
          </w:p>
          <w:bookmarkEnd w:id="23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09" w:name="para_91bc2744_9771_4380_8c18_de7563f3d8"/>
          <w:p>
            <w:pPr>
              <w:spacing w:before="180" w:after="0" w:line="240" w:lineRule="auto"/>
            </w:pPr>
            <w:r>
              <w:rPr>
                <w:rFonts w:ascii="Arial" w:hAnsi="Arial"/>
                <w:color w:val="000000"/>
                <w:sz w:val="18"/>
              </w:rPr>
              <w:t>RT Radiation Salvage Record Storage</w:t>
            </w:r>
          </w:p>
          <w:bookmarkEnd w:id="2309"/>
        </w:tc>
        <w:tc>
          <w:tcPr>
            <w:tcBorders>
              <w:bottom w:val="single" w:sz="4" w:color="000000"/>
              <w:right w:val="single" w:sz="4" w:color="000000"/>
            </w:tcBorders>
            <w:tcMar>
              <w:top w:w="40" w:type="dxa"/>
              <w:left w:w="40" w:type="dxa"/>
              <w:bottom w:w="40" w:type="dxa"/>
              <w:right w:w="40" w:type="dxa"/>
            </w:tcMar>
            <w:vAlign w:val="top"/>
          </w:tcPr>
          <w:bookmarkStart w:id="2310" w:name="para_32841d32_f4dd_4a1f_9283_3f6e101797"/>
          <w:p>
            <w:pPr>
              <w:spacing w:before="180" w:after="0" w:line="240" w:lineRule="auto"/>
            </w:pPr>
            <w:r>
              <w:rPr>
                <w:rFonts w:ascii="Arial" w:hAnsi="Arial"/>
                <w:color w:val="000000"/>
                <w:sz w:val="18"/>
              </w:rPr>
              <w:t>1.2.840.10008.5.1.4.1.1.481.17</w:t>
            </w:r>
          </w:p>
          <w:bookmarkEnd w:id="2310"/>
        </w:tc>
        <w:tc>
          <w:tcPr>
            <w:tcBorders>
              <w:bottom w:val="single" w:sz="4" w:color="000000"/>
              <w:right w:val="single" w:sz="4" w:color="000000"/>
            </w:tcBorders>
            <w:tcMar>
              <w:top w:w="40" w:type="dxa"/>
              <w:left w:w="40" w:type="dxa"/>
              <w:bottom w:w="40" w:type="dxa"/>
              <w:right w:w="40" w:type="dxa"/>
            </w:tcMar>
            <w:vAlign w:val="top"/>
          </w:tcPr>
          <w:bookmarkStart w:id="2311" w:name="para_7e5acb28_4d41_47be_a21e_5b36269cb1"/>
          <w:p>
            <w:pPr>
              <w:spacing w:before="180" w:after="0" w:line="240" w:lineRule="auto"/>
            </w:pPr>
            <w:hyperlink r:id="r365">
              <w:r>
                <w:rPr>
                  <w:rFonts w:ascii="Arial" w:hAnsi="Arial"/>
                  <w:color w:val="000000"/>
                  <w:sz w:val="18"/>
                </w:rPr>
                <w:t>RT Radiation Salvage Record IOD</w:t>
              </w:r>
            </w:hyperlink>
          </w:p>
          <w:bookmarkEnd w:id="23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2" w:name="para_996f4c2d_c951_48c3_a025_9fa1898f98"/>
          <w:p>
            <w:pPr>
              <w:spacing w:before="180" w:after="0" w:line="240" w:lineRule="auto"/>
            </w:pPr>
            <w:r>
              <w:rPr>
                <w:rFonts w:ascii="Arial" w:hAnsi="Arial"/>
                <w:color w:val="000000"/>
                <w:sz w:val="18"/>
              </w:rPr>
              <w:t>Tomotherapeutic Radiation Record Storage</w:t>
            </w:r>
          </w:p>
          <w:bookmarkEnd w:id="2312"/>
        </w:tc>
        <w:tc>
          <w:tcPr>
            <w:tcBorders>
              <w:bottom w:val="single" w:sz="4" w:color="000000"/>
              <w:right w:val="single" w:sz="4" w:color="000000"/>
            </w:tcBorders>
            <w:tcMar>
              <w:top w:w="40" w:type="dxa"/>
              <w:left w:w="40" w:type="dxa"/>
              <w:bottom w:w="40" w:type="dxa"/>
              <w:right w:w="40" w:type="dxa"/>
            </w:tcMar>
            <w:vAlign w:val="top"/>
          </w:tcPr>
          <w:bookmarkStart w:id="2313" w:name="para_060cc88f_13dc_43aa_acd1_ebf4cf3022"/>
          <w:p>
            <w:pPr>
              <w:spacing w:before="180" w:after="0" w:line="240" w:lineRule="auto"/>
            </w:pPr>
            <w:r>
              <w:rPr>
                <w:rFonts w:ascii="Arial" w:hAnsi="Arial"/>
                <w:color w:val="000000"/>
                <w:sz w:val="18"/>
              </w:rPr>
              <w:t>1.2.840.10008.5.1.4.1.1.481.18</w:t>
            </w:r>
          </w:p>
          <w:bookmarkEnd w:id="2313"/>
        </w:tc>
        <w:tc>
          <w:tcPr>
            <w:tcBorders>
              <w:bottom w:val="single" w:sz="4" w:color="000000"/>
              <w:right w:val="single" w:sz="4" w:color="000000"/>
            </w:tcBorders>
            <w:tcMar>
              <w:top w:w="40" w:type="dxa"/>
              <w:left w:w="40" w:type="dxa"/>
              <w:bottom w:w="40" w:type="dxa"/>
              <w:right w:w="40" w:type="dxa"/>
            </w:tcMar>
            <w:vAlign w:val="top"/>
          </w:tcPr>
          <w:bookmarkStart w:id="2314" w:name="para_bf8ddc1f_695b_4d31_bc9b_77db4fd4e6"/>
          <w:p>
            <w:pPr>
              <w:spacing w:before="180" w:after="0" w:line="240" w:lineRule="auto"/>
            </w:pPr>
            <w:hyperlink r:id="r366">
              <w:r>
                <w:rPr>
                  <w:rFonts w:ascii="Arial" w:hAnsi="Arial"/>
                  <w:color w:val="000000"/>
                  <w:sz w:val="18"/>
                </w:rPr>
                <w:t>Tomotherapeutic Radiation Record IOD</w:t>
              </w:r>
            </w:hyperlink>
          </w:p>
          <w:bookmarkEnd w:id="23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5" w:name="para_76d9bb6e_f877_4c5f_9ae9_d29e3a43a2"/>
          <w:p>
            <w:pPr>
              <w:spacing w:before="180" w:after="0" w:line="240" w:lineRule="auto"/>
            </w:pPr>
            <w:r>
              <w:rPr>
                <w:rFonts w:ascii="Arial" w:hAnsi="Arial"/>
                <w:color w:val="000000"/>
                <w:sz w:val="18"/>
              </w:rPr>
              <w:t>C-Arm Photon-Electron Radiation Record Storage</w:t>
            </w:r>
          </w:p>
          <w:bookmarkEnd w:id="2315"/>
        </w:tc>
        <w:tc>
          <w:tcPr>
            <w:tcBorders>
              <w:bottom w:val="single" w:sz="4" w:color="000000"/>
              <w:right w:val="single" w:sz="4" w:color="000000"/>
            </w:tcBorders>
            <w:tcMar>
              <w:top w:w="40" w:type="dxa"/>
              <w:left w:w="40" w:type="dxa"/>
              <w:bottom w:w="40" w:type="dxa"/>
              <w:right w:w="40" w:type="dxa"/>
            </w:tcMar>
            <w:vAlign w:val="top"/>
          </w:tcPr>
          <w:bookmarkStart w:id="2316" w:name="para_20ca2f2f_392f_4e98_964b_0262c8966d"/>
          <w:p>
            <w:pPr>
              <w:spacing w:before="180" w:after="0" w:line="240" w:lineRule="auto"/>
            </w:pPr>
            <w:r>
              <w:rPr>
                <w:rFonts w:ascii="Arial" w:hAnsi="Arial"/>
                <w:color w:val="000000"/>
                <w:sz w:val="18"/>
              </w:rPr>
              <w:t>1.2.840.10008.5.1.4.1.1.481.19</w:t>
            </w:r>
          </w:p>
          <w:bookmarkEnd w:id="2316"/>
        </w:tc>
        <w:tc>
          <w:tcPr>
            <w:tcBorders>
              <w:bottom w:val="single" w:sz="4" w:color="000000"/>
              <w:right w:val="single" w:sz="4" w:color="000000"/>
            </w:tcBorders>
            <w:tcMar>
              <w:top w:w="40" w:type="dxa"/>
              <w:left w:w="40" w:type="dxa"/>
              <w:bottom w:w="40" w:type="dxa"/>
              <w:right w:w="40" w:type="dxa"/>
            </w:tcMar>
            <w:vAlign w:val="top"/>
          </w:tcPr>
          <w:bookmarkStart w:id="2317" w:name="para_05d45ba2_cbdc_4d54_bffd_79dbb8ae48"/>
          <w:p>
            <w:pPr>
              <w:spacing w:before="180" w:after="0" w:line="240" w:lineRule="auto"/>
            </w:pPr>
            <w:hyperlink r:id="r367">
              <w:r>
                <w:rPr>
                  <w:rFonts w:ascii="Arial" w:hAnsi="Arial"/>
                  <w:color w:val="000000"/>
                  <w:sz w:val="18"/>
                </w:rPr>
                <w:t>C-Arm Photon-Electron Radiation Record IOD</w:t>
              </w:r>
            </w:hyperlink>
          </w:p>
          <w:bookmarkEnd w:id="23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8" w:name="para_3915cb00_bf9c_479b_a539_fc331f98a3"/>
          <w:p>
            <w:pPr>
              <w:spacing w:before="180" w:after="0" w:line="240" w:lineRule="auto"/>
            </w:pPr>
            <w:r>
              <w:rPr>
                <w:rFonts w:ascii="Arial" w:hAnsi="Arial"/>
                <w:color w:val="000000"/>
                <w:sz w:val="18"/>
              </w:rPr>
              <w:t>Robotic Radiation Record Storage</w:t>
            </w:r>
          </w:p>
          <w:bookmarkEnd w:id="2318"/>
        </w:tc>
        <w:tc>
          <w:tcPr>
            <w:tcBorders>
              <w:bottom w:val="single" w:sz="4" w:color="000000"/>
              <w:right w:val="single" w:sz="4" w:color="000000"/>
            </w:tcBorders>
            <w:tcMar>
              <w:top w:w="40" w:type="dxa"/>
              <w:left w:w="40" w:type="dxa"/>
              <w:bottom w:w="40" w:type="dxa"/>
              <w:right w:w="40" w:type="dxa"/>
            </w:tcMar>
            <w:vAlign w:val="top"/>
          </w:tcPr>
          <w:bookmarkStart w:id="2319" w:name="para_cf93ec32_9b4c_4980_8747_59fee7fde2"/>
          <w:p>
            <w:pPr>
              <w:spacing w:before="180" w:after="0" w:line="240" w:lineRule="auto"/>
            </w:pPr>
            <w:r>
              <w:rPr>
                <w:rFonts w:ascii="Arial" w:hAnsi="Arial"/>
                <w:color w:val="000000"/>
                <w:sz w:val="18"/>
              </w:rPr>
              <w:t>1.2.840.10008.5.1.4.1.1.481.20</w:t>
            </w:r>
          </w:p>
          <w:bookmarkEnd w:id="2319"/>
        </w:tc>
        <w:tc>
          <w:tcPr>
            <w:tcBorders>
              <w:bottom w:val="single" w:sz="4" w:color="000000"/>
              <w:right w:val="single" w:sz="4" w:color="000000"/>
            </w:tcBorders>
            <w:tcMar>
              <w:top w:w="40" w:type="dxa"/>
              <w:left w:w="40" w:type="dxa"/>
              <w:bottom w:w="40" w:type="dxa"/>
              <w:right w:w="40" w:type="dxa"/>
            </w:tcMar>
            <w:vAlign w:val="top"/>
          </w:tcPr>
          <w:bookmarkStart w:id="2320" w:name="para_ab614fc6_ed7f_47de_ac24_ec05c7e9b5"/>
          <w:p>
            <w:pPr>
              <w:spacing w:before="180" w:after="0" w:line="240" w:lineRule="auto"/>
            </w:pPr>
            <w:hyperlink r:id="r368">
              <w:r>
                <w:rPr>
                  <w:rFonts w:ascii="Arial" w:hAnsi="Arial"/>
                  <w:color w:val="000000"/>
                  <w:sz w:val="18"/>
                </w:rPr>
                <w:t>Robotic-Arm Radiation Record IOD</w:t>
              </w:r>
            </w:hyperlink>
          </w:p>
          <w:bookmarkEnd w:id="23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21" w:name="para_bf5f8adf_c312_4f96_8ee3_d44ea44624"/>
          <w:p>
            <w:pPr>
              <w:spacing w:before="180" w:after="0" w:line="240" w:lineRule="auto"/>
            </w:pPr>
            <w:r>
              <w:rPr>
                <w:rFonts w:ascii="Arial" w:hAnsi="Arial"/>
                <w:color w:val="000000"/>
                <w:sz w:val="18"/>
              </w:rPr>
              <w:t>RT Radiation Set Delivery Instruction Storage</w:t>
            </w:r>
          </w:p>
          <w:bookmarkEnd w:id="2321"/>
        </w:tc>
        <w:tc>
          <w:tcPr>
            <w:tcBorders>
              <w:bottom w:val="single" w:sz="4" w:color="000000"/>
              <w:right w:val="single" w:sz="4" w:color="000000"/>
            </w:tcBorders>
            <w:tcMar>
              <w:top w:w="40" w:type="dxa"/>
              <w:left w:w="40" w:type="dxa"/>
              <w:bottom w:w="40" w:type="dxa"/>
              <w:right w:w="40" w:type="dxa"/>
            </w:tcMar>
            <w:vAlign w:val="top"/>
          </w:tcPr>
          <w:bookmarkStart w:id="2322" w:name="para_d7009c73_ed85_4df6_8635_19590b6352"/>
          <w:p>
            <w:pPr>
              <w:spacing w:before="180" w:after="0" w:line="240" w:lineRule="auto"/>
            </w:pPr>
            <w:r>
              <w:rPr>
                <w:rFonts w:ascii="Arial" w:hAnsi="Arial"/>
                <w:color w:val="000000"/>
                <w:sz w:val="18"/>
              </w:rPr>
              <w:t>1.2.840.10008.5.1.4.1.1.481.21</w:t>
            </w:r>
          </w:p>
          <w:bookmarkEnd w:id="2322"/>
        </w:tc>
        <w:tc>
          <w:tcPr>
            <w:tcBorders>
              <w:bottom w:val="single" w:sz="4" w:color="000000"/>
              <w:right w:val="single" w:sz="4" w:color="000000"/>
            </w:tcBorders>
            <w:tcMar>
              <w:top w:w="40" w:type="dxa"/>
              <w:left w:w="40" w:type="dxa"/>
              <w:bottom w:w="40" w:type="dxa"/>
              <w:right w:w="40" w:type="dxa"/>
            </w:tcMar>
            <w:vAlign w:val="top"/>
          </w:tcPr>
          <w:bookmarkStart w:id="2323" w:name="para_002267d2_aeb7_4e82_9d4b_64fcefd138"/>
          <w:p>
            <w:pPr>
              <w:spacing w:before="180" w:after="0" w:line="240" w:lineRule="auto"/>
            </w:pPr>
            <w:hyperlink r:id="r369">
              <w:r>
                <w:rPr>
                  <w:rFonts w:ascii="Arial" w:hAnsi="Arial"/>
                  <w:color w:val="000000"/>
                  <w:sz w:val="18"/>
                </w:rPr>
                <w:t>RT Radiation Set Delivery Instruction IOD</w:t>
              </w:r>
            </w:hyperlink>
          </w:p>
          <w:bookmarkEnd w:id="23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24" w:name="para_0e2d66b9_04a5_4942_9c5b_57565e08a7"/>
          <w:p>
            <w:pPr>
              <w:spacing w:before="180" w:after="0" w:line="240" w:lineRule="auto"/>
            </w:pPr>
            <w:r>
              <w:rPr>
                <w:rFonts w:ascii="Arial" w:hAnsi="Arial"/>
                <w:color w:val="000000"/>
                <w:sz w:val="18"/>
              </w:rPr>
              <w:t>RT Treatment Preparation Storage</w:t>
            </w:r>
          </w:p>
          <w:bookmarkEnd w:id="2324"/>
        </w:tc>
        <w:tc>
          <w:tcPr>
            <w:tcBorders>
              <w:bottom w:val="single" w:sz="4" w:color="000000"/>
              <w:right w:val="single" w:sz="4" w:color="000000"/>
            </w:tcBorders>
            <w:tcMar>
              <w:top w:w="40" w:type="dxa"/>
              <w:left w:w="40" w:type="dxa"/>
              <w:bottom w:w="40" w:type="dxa"/>
              <w:right w:w="40" w:type="dxa"/>
            </w:tcMar>
            <w:vAlign w:val="top"/>
          </w:tcPr>
          <w:bookmarkStart w:id="2325" w:name="para_449c3096_9951_4804_966f_d9c6475c02"/>
          <w:p>
            <w:pPr>
              <w:spacing w:before="180" w:after="0" w:line="240" w:lineRule="auto"/>
            </w:pPr>
            <w:r>
              <w:rPr>
                <w:rFonts w:ascii="Arial" w:hAnsi="Arial"/>
                <w:color w:val="000000"/>
                <w:sz w:val="18"/>
              </w:rPr>
              <w:t>1.2.840.10008.5.1.4.1.1.481.22</w:t>
            </w:r>
          </w:p>
          <w:bookmarkEnd w:id="2325"/>
        </w:tc>
        <w:tc>
          <w:tcPr>
            <w:tcBorders>
              <w:bottom w:val="single" w:sz="4" w:color="000000"/>
              <w:right w:val="single" w:sz="4" w:color="000000"/>
            </w:tcBorders>
            <w:tcMar>
              <w:top w:w="40" w:type="dxa"/>
              <w:left w:w="40" w:type="dxa"/>
              <w:bottom w:w="40" w:type="dxa"/>
              <w:right w:w="40" w:type="dxa"/>
            </w:tcMar>
            <w:vAlign w:val="top"/>
          </w:tcPr>
          <w:bookmarkStart w:id="2326" w:name="para_426df5ce_8781_44a4_95e3_b12f5e50f8"/>
          <w:p>
            <w:pPr>
              <w:spacing w:before="180" w:after="0" w:line="240" w:lineRule="auto"/>
            </w:pPr>
            <w:hyperlink r:id="r370">
              <w:r>
                <w:rPr>
                  <w:rFonts w:ascii="Arial" w:hAnsi="Arial"/>
                  <w:color w:val="000000"/>
                  <w:sz w:val="18"/>
                </w:rPr>
                <w:t>RT Treatment Preparation IOD</w:t>
              </w:r>
            </w:hyperlink>
          </w:p>
          <w:bookmarkEnd w:id="23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27" w:name="para_4fe34207_4532_4bf3_a428_0845d0a540"/>
          <w:p>
            <w:pPr>
              <w:spacing w:before="180" w:after="0" w:line="240" w:lineRule="auto"/>
            </w:pPr>
            <w:r>
              <w:rPr>
                <w:rFonts w:ascii="Arial" w:hAnsi="Arial"/>
                <w:color w:val="000000"/>
                <w:sz w:val="18"/>
              </w:rPr>
              <w:t>Enhanced RT Image Storage</w:t>
            </w:r>
          </w:p>
          <w:bookmarkEnd w:id="2327"/>
        </w:tc>
        <w:tc>
          <w:tcPr>
            <w:tcBorders>
              <w:bottom w:val="single" w:sz="4" w:color="000000"/>
              <w:right w:val="single" w:sz="4" w:color="000000"/>
            </w:tcBorders>
            <w:tcMar>
              <w:top w:w="40" w:type="dxa"/>
              <w:left w:w="40" w:type="dxa"/>
              <w:bottom w:w="40" w:type="dxa"/>
              <w:right w:w="40" w:type="dxa"/>
            </w:tcMar>
            <w:vAlign w:val="top"/>
          </w:tcPr>
          <w:bookmarkStart w:id="2328" w:name="para_793f0754_a928_46e9_9f41_1cd3638f91"/>
          <w:p>
            <w:pPr>
              <w:spacing w:before="180" w:after="0" w:line="240" w:lineRule="auto"/>
            </w:pPr>
            <w:r>
              <w:rPr>
                <w:rFonts w:ascii="Arial" w:hAnsi="Arial"/>
                <w:color w:val="000000"/>
                <w:sz w:val="18"/>
              </w:rPr>
              <w:t>1.2.840.10008.5.1.4.1.1.481.23</w:t>
            </w:r>
          </w:p>
          <w:bookmarkEnd w:id="2328"/>
        </w:tc>
        <w:tc>
          <w:tcPr>
            <w:tcBorders>
              <w:bottom w:val="single" w:sz="4" w:color="000000"/>
              <w:right w:val="single" w:sz="4" w:color="000000"/>
            </w:tcBorders>
            <w:tcMar>
              <w:top w:w="40" w:type="dxa"/>
              <w:left w:w="40" w:type="dxa"/>
              <w:bottom w:w="40" w:type="dxa"/>
              <w:right w:w="40" w:type="dxa"/>
            </w:tcMar>
            <w:vAlign w:val="top"/>
          </w:tcPr>
          <w:bookmarkStart w:id="2329" w:name="para_7355b6e3_1394_4420_8771_1a7048ddb2"/>
          <w:p>
            <w:pPr>
              <w:spacing w:before="180" w:after="0" w:line="240" w:lineRule="auto"/>
            </w:pPr>
            <w:hyperlink r:id="r371">
              <w:r>
                <w:rPr>
                  <w:rFonts w:ascii="Arial" w:hAnsi="Arial"/>
                  <w:color w:val="000000"/>
                  <w:sz w:val="18"/>
                </w:rPr>
                <w:t>Enhanced RT Image IOD</w:t>
              </w:r>
            </w:hyperlink>
          </w:p>
          <w:bookmarkEnd w:id="23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30" w:name="para_0b029cdb_bc0c_4202_a5c2_c9dd23118a"/>
          <w:p>
            <w:pPr>
              <w:spacing w:before="180" w:after="0" w:line="240" w:lineRule="auto"/>
            </w:pPr>
            <w:r>
              <w:rPr>
                <w:rFonts w:ascii="Arial" w:hAnsi="Arial"/>
                <w:color w:val="000000"/>
                <w:sz w:val="18"/>
              </w:rPr>
              <w:t>Enhanced Continuous RT Image Storage</w:t>
            </w:r>
          </w:p>
          <w:bookmarkEnd w:id="2330"/>
        </w:tc>
        <w:tc>
          <w:tcPr>
            <w:tcBorders>
              <w:bottom w:val="single" w:sz="4" w:color="000000"/>
              <w:right w:val="single" w:sz="4" w:color="000000"/>
            </w:tcBorders>
            <w:tcMar>
              <w:top w:w="40" w:type="dxa"/>
              <w:left w:w="40" w:type="dxa"/>
              <w:bottom w:w="40" w:type="dxa"/>
              <w:right w:w="40" w:type="dxa"/>
            </w:tcMar>
            <w:vAlign w:val="top"/>
          </w:tcPr>
          <w:bookmarkStart w:id="2331" w:name="para_212962e2_5c2e_4583_bdd0_2c88b01a90"/>
          <w:p>
            <w:pPr>
              <w:spacing w:before="180" w:after="0" w:line="240" w:lineRule="auto"/>
            </w:pPr>
            <w:r>
              <w:rPr>
                <w:rFonts w:ascii="Arial" w:hAnsi="Arial"/>
                <w:color w:val="000000"/>
                <w:sz w:val="18"/>
              </w:rPr>
              <w:t>1.2.840.10008.5.1.4.1.1.481.24</w:t>
            </w:r>
          </w:p>
          <w:bookmarkEnd w:id="2331"/>
        </w:tc>
        <w:tc>
          <w:tcPr>
            <w:tcBorders>
              <w:bottom w:val="single" w:sz="4" w:color="000000"/>
              <w:right w:val="single" w:sz="4" w:color="000000"/>
            </w:tcBorders>
            <w:tcMar>
              <w:top w:w="40" w:type="dxa"/>
              <w:left w:w="40" w:type="dxa"/>
              <w:bottom w:w="40" w:type="dxa"/>
              <w:right w:w="40" w:type="dxa"/>
            </w:tcMar>
            <w:vAlign w:val="top"/>
          </w:tcPr>
          <w:bookmarkStart w:id="2332" w:name="para_6fe8058d_0f3f_401e_9658_4aa4d5a031"/>
          <w:p>
            <w:pPr>
              <w:spacing w:before="180" w:after="0" w:line="240" w:lineRule="auto"/>
            </w:pPr>
            <w:hyperlink r:id="r372">
              <w:r>
                <w:rPr>
                  <w:rFonts w:ascii="Arial" w:hAnsi="Arial"/>
                  <w:color w:val="000000"/>
                  <w:sz w:val="18"/>
                </w:rPr>
                <w:t>Enhanced Continuous RT Image IOD</w:t>
              </w:r>
            </w:hyperlink>
          </w:p>
          <w:bookmarkEnd w:id="23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33" w:name="para_eae41329_e443_40a4_8d97_6287ee77bb"/>
          <w:p>
            <w:pPr>
              <w:spacing w:before="180" w:after="0" w:line="240" w:lineRule="auto"/>
            </w:pPr>
            <w:r>
              <w:rPr>
                <w:rFonts w:ascii="Arial" w:hAnsi="Arial"/>
                <w:color w:val="000000"/>
                <w:sz w:val="18"/>
              </w:rPr>
              <w:t>RT Patient Position Acquisition Instruction Storage</w:t>
            </w:r>
          </w:p>
          <w:bookmarkEnd w:id="2333"/>
        </w:tc>
        <w:tc>
          <w:tcPr>
            <w:tcBorders>
              <w:bottom w:val="single" w:sz="4" w:color="000000"/>
              <w:right w:val="single" w:sz="4" w:color="000000"/>
            </w:tcBorders>
            <w:tcMar>
              <w:top w:w="40" w:type="dxa"/>
              <w:left w:w="40" w:type="dxa"/>
              <w:bottom w:w="40" w:type="dxa"/>
              <w:right w:w="40" w:type="dxa"/>
            </w:tcMar>
            <w:vAlign w:val="top"/>
          </w:tcPr>
          <w:bookmarkStart w:id="2334" w:name="para_95846641_75f8_4d9a_9735_89e303d686"/>
          <w:p>
            <w:pPr>
              <w:spacing w:before="180" w:after="0" w:line="240" w:lineRule="auto"/>
            </w:pPr>
            <w:r>
              <w:rPr>
                <w:rFonts w:ascii="Arial" w:hAnsi="Arial"/>
                <w:color w:val="000000"/>
                <w:sz w:val="18"/>
              </w:rPr>
              <w:t>1.2.840.10008.5.1.4.1.1.481.25</w:t>
            </w:r>
          </w:p>
          <w:bookmarkEnd w:id="2334"/>
        </w:tc>
        <w:tc>
          <w:tcPr>
            <w:tcBorders>
              <w:bottom w:val="single" w:sz="4" w:color="000000"/>
              <w:right w:val="single" w:sz="4" w:color="000000"/>
            </w:tcBorders>
            <w:tcMar>
              <w:top w:w="40" w:type="dxa"/>
              <w:left w:w="40" w:type="dxa"/>
              <w:bottom w:w="40" w:type="dxa"/>
              <w:right w:w="40" w:type="dxa"/>
            </w:tcMar>
            <w:vAlign w:val="top"/>
          </w:tcPr>
          <w:bookmarkStart w:id="2335" w:name="para_886c9914_ae88_4bbe_b6c1_892868e5cc"/>
          <w:p>
            <w:pPr>
              <w:spacing w:before="180" w:after="0" w:line="240" w:lineRule="auto"/>
            </w:pPr>
            <w:hyperlink r:id="r373">
              <w:r>
                <w:rPr>
                  <w:rFonts w:ascii="Arial" w:hAnsi="Arial"/>
                  <w:color w:val="000000"/>
                  <w:sz w:val="18"/>
                </w:rPr>
                <w:t>RT Patient Position Acquisition Instruction IOD</w:t>
              </w:r>
            </w:hyperlink>
          </w:p>
          <w:bookmarkEnd w:id="23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36" w:name="para_f4e800a4_4d22_4bcf_8569_5bdad38c0a"/>
          <w:p>
            <w:pPr>
              <w:spacing w:before="180" w:after="0" w:line="240" w:lineRule="auto"/>
            </w:pPr>
            <w:r>
              <w:rPr>
                <w:rFonts w:ascii="Arial" w:hAnsi="Arial"/>
                <w:color w:val="000000"/>
                <w:sz w:val="18"/>
              </w:rPr>
              <w:t>RT Beams Delivery Instruction Storage</w:t>
            </w:r>
          </w:p>
          <w:bookmarkEnd w:id="2336"/>
        </w:tc>
        <w:tc>
          <w:tcPr>
            <w:tcBorders>
              <w:bottom w:val="single" w:sz="4" w:color="000000"/>
              <w:right w:val="single" w:sz="4" w:color="000000"/>
            </w:tcBorders>
            <w:tcMar>
              <w:top w:w="40" w:type="dxa"/>
              <w:left w:w="40" w:type="dxa"/>
              <w:bottom w:w="40" w:type="dxa"/>
              <w:right w:w="40" w:type="dxa"/>
            </w:tcMar>
            <w:vAlign w:val="top"/>
          </w:tcPr>
          <w:bookmarkStart w:id="2337" w:name="para_dafd66c1_c826_4499_97a5_63fd535ab3"/>
          <w:p>
            <w:pPr>
              <w:spacing w:before="180" w:after="0" w:line="240" w:lineRule="auto"/>
            </w:pPr>
            <w:r>
              <w:rPr>
                <w:rFonts w:ascii="Arial" w:hAnsi="Arial"/>
                <w:color w:val="000000"/>
                <w:sz w:val="18"/>
              </w:rPr>
              <w:t>1.2.840.10008.5.1.4.34.7</w:t>
            </w:r>
          </w:p>
          <w:bookmarkEnd w:id="2337"/>
        </w:tc>
        <w:tc>
          <w:tcPr>
            <w:tcBorders>
              <w:bottom w:val="single" w:sz="4" w:color="000000"/>
              <w:right w:val="single" w:sz="4" w:color="000000"/>
            </w:tcBorders>
            <w:tcMar>
              <w:top w:w="40" w:type="dxa"/>
              <w:left w:w="40" w:type="dxa"/>
              <w:bottom w:w="40" w:type="dxa"/>
              <w:right w:w="40" w:type="dxa"/>
            </w:tcMar>
            <w:vAlign w:val="top"/>
          </w:tcPr>
          <w:bookmarkStart w:id="2338" w:name="para_eb39d2e3_7854_4678_82db_e4ebae7279"/>
          <w:p>
            <w:pPr>
              <w:spacing w:before="180" w:after="0" w:line="240" w:lineRule="auto"/>
            </w:pPr>
            <w:hyperlink r:id="r374">
              <w:r>
                <w:rPr>
                  <w:rFonts w:ascii="Arial" w:hAnsi="Arial"/>
                  <w:color w:val="000000"/>
                  <w:sz w:val="18"/>
                </w:rPr>
                <w:t>RT Beams Delivery Instruction IOD</w:t>
              </w:r>
            </w:hyperlink>
          </w:p>
          <w:bookmarkEnd w:id="23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39" w:name="para_af1ec68e_ece0_4d30_b0ef_f8dd63f4ca"/>
          <w:p>
            <w:pPr>
              <w:spacing w:before="180" w:after="0" w:line="240" w:lineRule="auto"/>
            </w:pPr>
            <w:r>
              <w:rPr>
                <w:rFonts w:ascii="Arial" w:hAnsi="Arial"/>
                <w:color w:val="000000"/>
                <w:sz w:val="18"/>
              </w:rPr>
              <w:t>RT Brachy Application Setup Delivery Instruction Storage</w:t>
            </w:r>
          </w:p>
          <w:bookmarkEnd w:id="2339"/>
        </w:tc>
        <w:tc>
          <w:tcPr>
            <w:tcBorders>
              <w:bottom w:val="single" w:sz="4" w:color="000000"/>
              <w:right w:val="single" w:sz="4" w:color="000000"/>
            </w:tcBorders>
            <w:tcMar>
              <w:top w:w="40" w:type="dxa"/>
              <w:left w:w="40" w:type="dxa"/>
              <w:bottom w:w="40" w:type="dxa"/>
              <w:right w:w="40" w:type="dxa"/>
            </w:tcMar>
            <w:vAlign w:val="top"/>
          </w:tcPr>
          <w:bookmarkStart w:id="2340" w:name="para_2a37e4b7_d4cc_4518_9fc8_bf0614878a"/>
          <w:p>
            <w:pPr>
              <w:spacing w:before="180" w:after="0" w:line="240" w:lineRule="auto"/>
            </w:pPr>
            <w:r>
              <w:rPr>
                <w:rFonts w:ascii="Arial" w:hAnsi="Arial"/>
                <w:color w:val="000000"/>
                <w:sz w:val="18"/>
              </w:rPr>
              <w:t>1.2.840.10008.5.1.4.34.10</w:t>
            </w:r>
          </w:p>
          <w:bookmarkEnd w:id="2340"/>
        </w:tc>
        <w:tc>
          <w:tcPr>
            <w:tcBorders>
              <w:bottom w:val="single" w:sz="4" w:color="000000"/>
              <w:right w:val="single" w:sz="4" w:color="000000"/>
            </w:tcBorders>
            <w:tcMar>
              <w:top w:w="40" w:type="dxa"/>
              <w:left w:w="40" w:type="dxa"/>
              <w:bottom w:w="40" w:type="dxa"/>
              <w:right w:w="40" w:type="dxa"/>
            </w:tcMar>
            <w:vAlign w:val="top"/>
          </w:tcPr>
          <w:bookmarkStart w:id="2341" w:name="para_04406f2b_e522_4900_b15e_24ece7d0fc"/>
          <w:p>
            <w:pPr>
              <w:spacing w:before="180" w:after="0" w:line="240" w:lineRule="auto"/>
            </w:pPr>
            <w:hyperlink r:id="r375">
              <w:r>
                <w:rPr>
                  <w:rFonts w:ascii="Arial" w:hAnsi="Arial"/>
                  <w:color w:val="000000"/>
                  <w:sz w:val="18"/>
                </w:rPr>
                <w:t>RT Brachy Application Setup Delivery Instruction IOD</w:t>
              </w:r>
            </w:hyperlink>
          </w:p>
          <w:bookmarkEnd w:id="23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342" w:name="idp105553255187071"/>
    <w:p>
      <w:pPr>
        <w:keepNext/>
        <w:spacing w:before="180" w:after="0" w:line="240" w:lineRule="auto"/>
        <w:ind w:left="360" w:right="360" w:firstLine="0"/>
        <w:jc w:val="both"/>
      </w:pPr>
      <w:r>
        <w:rPr>
          <w:rFonts w:ascii="Arial" w:hAnsi="Arial"/>
          <w:color w:val="000000"/>
          <w:sz w:val="18"/>
        </w:rPr>
        <w:t>Note</w:t>
      </w:r>
    </w:p>
    <w:bookmarkEnd w:id="2342"/>
    <w:bookmarkStart w:id="2343" w:name="para_df400ae0_f4f4_4df6_9d09_99a74e2d6b"/>
    <w:p>
      <w:pPr>
        <w:spacing w:before="180" w:after="0" w:line="240" w:lineRule="auto"/>
        <w:ind w:left="360" w:right="360" w:firstLine="0"/>
        <w:jc w:val="both"/>
      </w:pPr>
      <w:r>
        <w:rPr>
          <w:rFonts w:ascii="Arial" w:hAnsi="Arial"/>
          <w:color w:val="000000"/>
          <w:sz w:val="18"/>
        </w:rPr>
        <w:t xml:space="preserve">The Generic Implant Template Storage, Implant Assembly Template Storage, and Implant Template Group Storage SOP Classes were formerly specified in this table, incorrectly since they do not use the Patient / Study / Series / Instance information model. Those have been consolidated into the Non-Patient Object Storage Service Class (see </w:t>
      </w:r>
      <w:hyperlink w:anchor="chapter_GG">
        <w:r>
          <w:rPr>
            <w:rFonts w:ascii="Arial" w:hAnsi="Arial"/>
            <w:color w:val="000000"/>
            <w:sz w:val="18"/>
          </w:rPr>
          <w:t xml:space="preserve"> Annex GG</w:t>
        </w:r>
      </w:hyperlink>
      <w:r>
        <w:rPr>
          <w:rFonts w:ascii="Arial" w:hAnsi="Arial"/>
          <w:color w:val="000000"/>
          <w:sz w:val="18"/>
        </w:rPr>
        <w:t>).</w:t>
      </w:r>
    </w:p>
    <w:bookmarkEnd w:id="2343"/>
    <w:bookmarkStart w:id="2344" w:name="sect_B_5_1"/>
    <w:p>
      <w:pPr>
        <w:spacing w:before="180" w:after="0" w:line="240" w:lineRule="auto"/>
      </w:pPr>
      <w:r>
        <w:rPr>
          <w:rFonts w:ascii="Arial" w:hAnsi="Arial"/>
          <w:b/>
          <w:color w:val="000000"/>
          <w:sz w:val="24"/>
        </w:rPr>
        <w:t>B.5.1 Specialization for Standard SOP Classes</w:t>
      </w:r>
    </w:p>
    <w:bookmarkEnd w:id="2344"/>
    <w:bookmarkStart w:id="2345" w:name="sect_B_5_1_1"/>
    <w:p>
      <w:pPr>
        <w:spacing w:before="180" w:after="0" w:line="240" w:lineRule="auto"/>
      </w:pPr>
      <w:r>
        <w:rPr>
          <w:rFonts w:ascii="Arial" w:hAnsi="Arial"/>
          <w:b/>
          <w:color w:val="000000"/>
          <w:sz w:val="26"/>
        </w:rPr>
        <w:t>B.5.1.1 Digital X-Ray Image Storage SOP Classes</w:t>
      </w:r>
    </w:p>
    <w:bookmarkEnd w:id="2345"/>
    <w:bookmarkStart w:id="2346" w:name="para_6594ef38_3786_4fb9_9b3d_6ecbf1c40b"/>
    <w:p>
      <w:pPr>
        <w:spacing w:before="180" w:after="0" w:line="240" w:lineRule="auto"/>
        <w:jc w:val="both"/>
      </w:pPr>
      <w:r>
        <w:rPr>
          <w:rFonts w:ascii="Arial" w:hAnsi="Arial"/>
          <w:color w:val="000000"/>
          <w:sz w:val="18"/>
        </w:rPr>
        <w:t>The Digital X-Ray Image Storage - For Presentation SOP Class shall use the DX IOD with an Enumerated Value of FOR PRESENTATION for Presentation Intent Type (0008,0068).</w:t>
      </w:r>
    </w:p>
    <w:bookmarkEnd w:id="2346"/>
    <w:bookmarkStart w:id="2347" w:name="para_fcc590ba_9c3a_4ee9_a63e_a87b5d08b0"/>
    <w:p>
      <w:pPr>
        <w:spacing w:before="180" w:after="0" w:line="240" w:lineRule="auto"/>
        <w:jc w:val="both"/>
      </w:pPr>
      <w:r>
        <w:rPr>
          <w:rFonts w:ascii="Arial" w:hAnsi="Arial"/>
          <w:color w:val="000000"/>
          <w:sz w:val="18"/>
        </w:rPr>
        <w:t>The Digital X-Ray Image Storage - For Processing SOP Class shall use the DX IOD with an Enumerated Value of FOR PROCESSING for Presentation Intent Type (0008,0068).</w:t>
      </w:r>
    </w:p>
    <w:bookmarkEnd w:id="2347"/>
    <w:bookmarkStart w:id="2348" w:name="para_187707e5_d237_4d50_9e9a_437c0b7749"/>
    <w:p>
      <w:pPr>
        <w:spacing w:before="180" w:after="0" w:line="240" w:lineRule="auto"/>
        <w:jc w:val="both"/>
      </w:pPr>
      <w:r>
        <w:rPr>
          <w:rFonts w:ascii="Arial" w:hAnsi="Arial"/>
          <w:color w:val="000000"/>
          <w:sz w:val="18"/>
        </w:rPr>
        <w:t>An SCU or SCP of the Digital X-Ray Image Storage - For Processing SOP Class shall also support the Digital X-Ray Image Storage - For Presentation SOP Class in the same role.</w:t>
      </w:r>
    </w:p>
    <w:bookmarkEnd w:id="2348"/>
    <w:bookmarkStart w:id="2349" w:name="idp105553255192063"/>
    <w:p>
      <w:pPr>
        <w:keepNext/>
        <w:spacing w:before="180" w:after="0" w:line="240" w:lineRule="auto"/>
        <w:ind w:left="360" w:right="360" w:firstLine="0"/>
        <w:jc w:val="both"/>
      </w:pPr>
      <w:r>
        <w:rPr>
          <w:rFonts w:ascii="Arial" w:hAnsi="Arial"/>
          <w:color w:val="000000"/>
          <w:sz w:val="18"/>
        </w:rPr>
        <w:t>Note</w:t>
      </w:r>
    </w:p>
    <w:bookmarkEnd w:id="2349"/>
    <w:bookmarkStart w:id="2350" w:name="idp105553255192319"/>
    <w:bookmarkStart w:id="2351" w:name="idp105553255192575"/>
    <w:bookmarkStart w:id="2352" w:name="para_11154415_0499_450e_b797_37f6a3cf0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intent of this requirement is to ensure a useful level of interoperability by avoiding the situation where an SCU might support only the Digital X-Ray Image Storage - For Processing SOP Class and an SCP only the Digital X-Ray Image Storage - For Presentation SOP Class, or vice versa. The burden is therefore to support the Digital X-Ray Image Storage - For Presentation SOP Class as a "baseline".</w:t>
      </w:r>
    </w:p>
    <w:bookmarkEnd w:id="2352"/>
    <w:bookmarkEnd w:id="2351"/>
    <w:bookmarkEnd w:id="2350"/>
    <w:bookmarkStart w:id="2353" w:name="idp105553255193471"/>
    <w:bookmarkStart w:id="2354" w:name="para_cfc75a8c_301a_4281_9fb2_2a2181fa3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2354"/>
    <w:bookmarkEnd w:id="2353"/>
    <w:bookmarkStart w:id="2355" w:name="para_db429f52_4462_43a8_a070_52b5a3239f"/>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2355"/>
    <w:bookmarkStart w:id="2356" w:name="para_7ad5876f_4787_43e5_bf2d_5be6ce211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2356"/>
    <w:bookmarkStart w:id="2357" w:name="para_a2bce18c_36c2_49cf_a266_3f934bd427"/>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2357"/>
    <w:bookmarkStart w:id="2358" w:name="sect_B_5_1_2"/>
    <w:p>
      <w:pPr>
        <w:spacing w:before="180" w:after="0" w:line="240" w:lineRule="auto"/>
      </w:pPr>
      <w:r>
        <w:rPr>
          <w:rFonts w:ascii="Arial" w:hAnsi="Arial"/>
          <w:b/>
          <w:color w:val="000000"/>
          <w:sz w:val="26"/>
        </w:rPr>
        <w:t>B.5.1.2 Digital Mammography X-Ray Image Storage SOP Classes</w:t>
      </w:r>
    </w:p>
    <w:bookmarkEnd w:id="2358"/>
    <w:bookmarkStart w:id="2359" w:name="para_d0cef404_dc8c_4b64_b9ae_3c2c1b1ef3"/>
    <w:p>
      <w:pPr>
        <w:spacing w:before="180" w:after="0" w:line="240" w:lineRule="auto"/>
        <w:jc w:val="both"/>
      </w:pPr>
      <w:r>
        <w:rPr>
          <w:rFonts w:ascii="Arial" w:hAnsi="Arial"/>
          <w:color w:val="000000"/>
          <w:sz w:val="18"/>
        </w:rPr>
        <w:t>The Digital Mammography X-Ray Image Storage - For Presentation SOP Class shall use the Digital Mammography IOD with an Enumerated Value of FOR PRESENTATION for Presentation Intent Type (0008,0068).</w:t>
      </w:r>
    </w:p>
    <w:bookmarkEnd w:id="2359"/>
    <w:bookmarkStart w:id="2360" w:name="para_13a7debf_bbf0_4449_9189_51d6355949"/>
    <w:p>
      <w:pPr>
        <w:spacing w:before="180" w:after="0" w:line="240" w:lineRule="auto"/>
        <w:jc w:val="both"/>
      </w:pPr>
      <w:r>
        <w:rPr>
          <w:rFonts w:ascii="Arial" w:hAnsi="Arial"/>
          <w:color w:val="000000"/>
          <w:sz w:val="18"/>
        </w:rPr>
        <w:t>The Digital Mammography X-Ray Image Storage - For Processing SOP Class shall use the Digital Mammography IOD with an Enumerated Value of FOR PROCESSING for Presentation Intent Type (0008,0068).</w:t>
      </w:r>
    </w:p>
    <w:bookmarkEnd w:id="2360"/>
    <w:bookmarkStart w:id="2361" w:name="para_d6a3090f_7d6b_4c33_b1ec_44a3187580"/>
    <w:p>
      <w:pPr>
        <w:spacing w:before="180" w:after="0" w:line="240" w:lineRule="auto"/>
        <w:jc w:val="both"/>
      </w:pPr>
      <w:r>
        <w:rPr>
          <w:rFonts w:ascii="Arial" w:hAnsi="Arial"/>
          <w:color w:val="000000"/>
          <w:sz w:val="18"/>
        </w:rPr>
        <w:t>An SCU or SCP of the Digital Mammography X-Ray Image Storage - For Processing SOP Class shall also support the Digital Mammography X-Ray Image Storage - For Presentation SOP Class in the same role.</w:t>
      </w:r>
    </w:p>
    <w:bookmarkEnd w:id="2361"/>
    <w:bookmarkStart w:id="2362" w:name="sect_B_5_1_3"/>
    <w:p>
      <w:pPr>
        <w:spacing w:before="180" w:after="0" w:line="240" w:lineRule="auto"/>
      </w:pPr>
      <w:r>
        <w:rPr>
          <w:rFonts w:ascii="Arial" w:hAnsi="Arial"/>
          <w:b/>
          <w:color w:val="000000"/>
          <w:sz w:val="26"/>
        </w:rPr>
        <w:t>B.5.1.3 Digital Intra-Oral X-Ray Image Storage SOP Classes</w:t>
      </w:r>
    </w:p>
    <w:bookmarkEnd w:id="2362"/>
    <w:bookmarkStart w:id="2363" w:name="para_439c51c1_16d6_4b20_8f41_567fb7ae65"/>
    <w:p>
      <w:pPr>
        <w:spacing w:before="180" w:after="0" w:line="240" w:lineRule="auto"/>
        <w:jc w:val="both"/>
      </w:pPr>
      <w:r>
        <w:rPr>
          <w:rFonts w:ascii="Arial" w:hAnsi="Arial"/>
          <w:color w:val="000000"/>
          <w:sz w:val="18"/>
        </w:rPr>
        <w:t>The Digital Intra-Oral X-Ray Image Storage - For Presentation SOP Class shall use the Digital Intra-Oral X-Ray IOD with an Enumerated Value of FOR PRESENTATION for Presentation Intent Type (0008,0068).</w:t>
      </w:r>
    </w:p>
    <w:bookmarkEnd w:id="2363"/>
    <w:bookmarkStart w:id="2364" w:name="para_19219e9f_205c_4da5_8a47_39027d17e1"/>
    <w:p>
      <w:pPr>
        <w:spacing w:before="180" w:after="0" w:line="240" w:lineRule="auto"/>
        <w:jc w:val="both"/>
      </w:pPr>
      <w:r>
        <w:rPr>
          <w:rFonts w:ascii="Arial" w:hAnsi="Arial"/>
          <w:color w:val="000000"/>
          <w:sz w:val="18"/>
        </w:rPr>
        <w:t>The Digital Intra-Oral X-Ray Image Storage - For Processing SOP Class shall use the Digital Intra-Oral X-Ray IOD with an Enumerated Value of FOR PROCESSING for Presentation Intent Type (0008,0068).</w:t>
      </w:r>
    </w:p>
    <w:bookmarkEnd w:id="2364"/>
    <w:bookmarkStart w:id="2365" w:name="para_9631a384_7f7e_4dfe_96be_9703833567"/>
    <w:p>
      <w:pPr>
        <w:spacing w:before="180" w:after="0" w:line="240" w:lineRule="auto"/>
        <w:jc w:val="both"/>
      </w:pPr>
      <w:r>
        <w:rPr>
          <w:rFonts w:ascii="Arial" w:hAnsi="Arial"/>
          <w:color w:val="000000"/>
          <w:sz w:val="18"/>
        </w:rPr>
        <w:t>An SCU or SCP of the Digital Intra-Oral X-Ray Image Storage - For Processing SOP Class shall also support the Digital Intra-Oral X-Ray Image Storage - For Presentation SOP Class in the same role.</w:t>
      </w:r>
    </w:p>
    <w:bookmarkEnd w:id="2365"/>
    <w:bookmarkStart w:id="2366" w:name="sect_B_5_1_4"/>
    <w:p>
      <w:pPr>
        <w:spacing w:before="180" w:after="0" w:line="240" w:lineRule="auto"/>
      </w:pPr>
      <w:r>
        <w:rPr>
          <w:rFonts w:ascii="Arial" w:hAnsi="Arial"/>
          <w:b/>
          <w:color w:val="000000"/>
          <w:sz w:val="26"/>
        </w:rPr>
        <w:t>B.5.1.4 Softcopy Presentation State Storage SOP Classes</w:t>
      </w:r>
    </w:p>
    <w:bookmarkEnd w:id="2366"/>
    <w:bookmarkStart w:id="2367" w:name="para_777134e7_dc53_4a04_83dd_5ebac130c3"/>
    <w:p>
      <w:pPr>
        <w:spacing w:before="180" w:after="0" w:line="240" w:lineRule="auto"/>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bookmarkEnd w:id="2367"/>
    <w:bookmarkStart w:id="2368" w:name="sect_B_5_1_5"/>
    <w:p>
      <w:pPr>
        <w:spacing w:before="180" w:after="0" w:line="240" w:lineRule="auto"/>
      </w:pPr>
      <w:r>
        <w:rPr>
          <w:rFonts w:ascii="Arial" w:hAnsi="Arial"/>
          <w:b/>
          <w:color w:val="000000"/>
          <w:sz w:val="26"/>
        </w:rPr>
        <w:t>B.5.1.5 Structured Reporting Storage SOP Classes</w:t>
      </w:r>
    </w:p>
    <w:bookmarkEnd w:id="2368"/>
    <w:bookmarkStart w:id="2369" w:name="para_4d50e482_9a40_4200_a22a_176a7cdbee"/>
    <w:p>
      <w:pPr>
        <w:spacing w:before="180" w:after="0" w:line="240" w:lineRule="auto"/>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bookmarkEnd w:id="2369"/>
    <w:bookmarkStart w:id="2370" w:name="idp105553255173119"/>
    <w:bookmarkStart w:id="2371" w:name="idp105553255173375"/>
    <w:bookmarkStart w:id="2372" w:name="para_bb0e4650_2a19_492a_a66b_b0d3c27b9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Text SR</w:t>
      </w:r>
    </w:p>
    <w:bookmarkEnd w:id="2372"/>
    <w:bookmarkEnd w:id="2371"/>
    <w:bookmarkEnd w:id="2370"/>
    <w:bookmarkStart w:id="2373" w:name="idp105553255174271"/>
    <w:bookmarkStart w:id="2374" w:name="para_a6cec57f_1b6a_47f5_922b_3dcd21d6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Extensible SR, Enhanced SR, and SOP Classes for which it is the Related General SOP Class</w:t>
      </w:r>
    </w:p>
    <w:bookmarkEnd w:id="2374"/>
    <w:bookmarkEnd w:id="2373"/>
    <w:bookmarkStart w:id="2375" w:name="idp105553255175167"/>
    <w:bookmarkStart w:id="2376" w:name="para_e15381c7_4c35_41f4_8202_caf9db9bf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Comprehensive 3D SR, Comprehensive SR, and SOP Classes for which they are the Related General SOP Classes</w:t>
      </w:r>
    </w:p>
    <w:bookmarkEnd w:id="2376"/>
    <w:bookmarkEnd w:id="2375"/>
    <w:bookmarkStart w:id="2377" w:name="idp105553255176063"/>
    <w:bookmarkStart w:id="2378" w:name="para_444beac9_0cd7_4cfe_8b12_31b060a1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Mammography CAD SR</w:t>
      </w:r>
    </w:p>
    <w:bookmarkEnd w:id="2378"/>
    <w:bookmarkEnd w:id="2377"/>
    <w:bookmarkStart w:id="2379" w:name="idp105553255176959"/>
    <w:bookmarkStart w:id="2380" w:name="para_7ff1e778_bd24_4b2c_a0cf_938ef5cc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Chest CAD SR</w:t>
      </w:r>
    </w:p>
    <w:bookmarkEnd w:id="2380"/>
    <w:bookmarkEnd w:id="2379"/>
    <w:bookmarkStart w:id="2381" w:name="idp105553255177855"/>
    <w:bookmarkStart w:id="2382" w:name="para_9c6d59a4_a858_4a3d_bfa6_00b1dcd9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Procedure Log</w:t>
      </w:r>
    </w:p>
    <w:bookmarkEnd w:id="2382"/>
    <w:bookmarkEnd w:id="2381"/>
    <w:bookmarkStart w:id="2383" w:name="idp105553255178751"/>
    <w:bookmarkStart w:id="2384" w:name="para_0824647c_a2a3_49dc_91d9_f0a47140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X-Ray Radiation Dose SR</w:t>
      </w:r>
    </w:p>
    <w:bookmarkEnd w:id="2384"/>
    <w:bookmarkEnd w:id="2383"/>
    <w:bookmarkStart w:id="2385" w:name="idp105553255179647"/>
    <w:bookmarkStart w:id="2386" w:name="para_379fc474_a0f3_4a27_8f70_d0e88f8e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Radiopharmaceutical Radiation Dose SR</w:t>
      </w:r>
    </w:p>
    <w:bookmarkEnd w:id="2386"/>
    <w:bookmarkEnd w:id="2385"/>
    <w:bookmarkStart w:id="2387" w:name="idp105553255180543"/>
    <w:bookmarkStart w:id="2388" w:name="para_6466b8c3_ac38_4436_9fee_e2dba229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Radiation Dose SR</w:t>
      </w:r>
    </w:p>
    <w:bookmarkEnd w:id="2388"/>
    <w:bookmarkEnd w:id="2387"/>
    <w:bookmarkStart w:id="2389" w:name="idp105553255181439"/>
    <w:bookmarkStart w:id="2390" w:name="para_59fb70e9_c996_42eb_9c42_86bee436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X-Ray Radiation Dose SR Storage</w:t>
      </w:r>
    </w:p>
    <w:bookmarkEnd w:id="2390"/>
    <w:bookmarkEnd w:id="2389"/>
    <w:bookmarkStart w:id="2391" w:name="idp105553255182335"/>
    <w:bookmarkStart w:id="2392" w:name="para_b971032b_5595_43b6_a38e_020ec6da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Spectacle Prescription Report</w:t>
      </w:r>
    </w:p>
    <w:bookmarkEnd w:id="2392"/>
    <w:bookmarkEnd w:id="2391"/>
    <w:bookmarkStart w:id="2393" w:name="idp105553255183231"/>
    <w:bookmarkStart w:id="2394" w:name="para_ae794205_72fe_4b40_917c_88e28fa7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Colon CAD SR</w:t>
      </w:r>
    </w:p>
    <w:bookmarkEnd w:id="2394"/>
    <w:bookmarkEnd w:id="2393"/>
    <w:bookmarkStart w:id="2395" w:name="idp105553255184127"/>
    <w:bookmarkStart w:id="2396" w:name="para_2dffc162_5e05_4d76_9f51_b3dafa98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Macular Grid Thickness and Volume Report</w:t>
      </w:r>
    </w:p>
    <w:bookmarkEnd w:id="2396"/>
    <w:bookmarkEnd w:id="2395"/>
    <w:bookmarkStart w:id="2397" w:name="idp105553255185023"/>
    <w:bookmarkStart w:id="2398" w:name="para_8edca806_45e2_4de4_8da1_8c50068c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Implantation Plan SR Document</w:t>
      </w:r>
    </w:p>
    <w:bookmarkEnd w:id="2398"/>
    <w:bookmarkEnd w:id="2397"/>
    <w:bookmarkStart w:id="2399" w:name="idp105553255185919"/>
    <w:bookmarkStart w:id="2400" w:name="para_3e7cd545_565b_47be_8438_a2e211e5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Acquisition Context SR</w:t>
      </w:r>
    </w:p>
    <w:bookmarkEnd w:id="2400"/>
    <w:bookmarkEnd w:id="2399"/>
    <w:bookmarkStart w:id="2401" w:name="idp105553255154047"/>
    <w:bookmarkStart w:id="2402" w:name="para_e063178e_a090_40cf_9003_364119cb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Simplified Adult Echo SR</w:t>
      </w:r>
    </w:p>
    <w:bookmarkEnd w:id="2402"/>
    <w:bookmarkEnd w:id="2401"/>
    <w:bookmarkStart w:id="2403" w:name="idp105553255154943"/>
    <w:bookmarkStart w:id="2404" w:name="para_a02984fc_a1d4_4848_a8e2_5f9e1dec9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Waveform Annotation SR</w:t>
      </w:r>
    </w:p>
    <w:bookmarkEnd w:id="2404"/>
    <w:bookmarkEnd w:id="2403"/>
    <w:bookmarkStart w:id="2405" w:name="para_3e34ef19_9a11_4d20_be2d_662df3ffcc"/>
    <w:p>
      <w:pPr>
        <w:spacing w:before="180" w:after="0" w:line="240" w:lineRule="auto"/>
        <w:jc w:val="both"/>
      </w:pPr>
      <w:hyperlink w:anchor="chapter_O">
        <w:r>
          <w:rPr>
            <w:rFonts w:ascii="Arial" w:hAnsi="Arial"/>
            <w:color w:val="000000"/>
            <w:sz w:val="18"/>
          </w:rPr>
          <w:t>Annex O</w:t>
        </w:r>
      </w:hyperlink>
      <w:r>
        <w:rPr>
          <w:rFonts w:ascii="Arial" w:hAnsi="Arial"/>
          <w:color w:val="000000"/>
          <w:sz w:val="18"/>
        </w:rPr>
        <w:t xml:space="preserve"> requirements do not apply to the Key Object Selection Document SOP Class.</w:t>
      </w:r>
    </w:p>
    <w:bookmarkEnd w:id="2405"/>
    <w:bookmarkStart w:id="2406" w:name="sect_B_5_1_6"/>
    <w:p>
      <w:pPr>
        <w:spacing w:before="180" w:after="0" w:line="240" w:lineRule="auto"/>
      </w:pPr>
      <w:r>
        <w:rPr>
          <w:rFonts w:ascii="Arial" w:hAnsi="Arial"/>
          <w:b/>
          <w:color w:val="000000"/>
          <w:sz w:val="26"/>
        </w:rPr>
        <w:t>B.5.1.6 Enhanced MR Image Storage and Legacy Converted Enhanced MR Image Storage SOP Class</w:t>
      </w:r>
    </w:p>
    <w:bookmarkEnd w:id="2406"/>
    <w:bookmarkStart w:id="2407" w:name="para_3b8daa80_6c76_4e7b_aeae_3172db6637"/>
    <w:p>
      <w:pPr>
        <w:spacing w:before="180" w:after="0" w:line="240" w:lineRule="auto"/>
        <w:jc w:val="both"/>
      </w:pPr>
      <w:r>
        <w:rPr>
          <w:rFonts w:ascii="Arial" w:hAnsi="Arial"/>
          <w:color w:val="000000"/>
          <w:sz w:val="18"/>
        </w:rPr>
        <w:t>An SCP of the Enhanced MR Image Storage or Legacy Converted Enhanced MR Image Storage SOP Class shall also support the Grayscale Softcopy Presentation State Storage SOP Class as an SCP.</w:t>
      </w:r>
    </w:p>
    <w:bookmarkEnd w:id="2407"/>
    <w:bookmarkStart w:id="2408" w:name="idp105553255158655"/>
    <w:p>
      <w:pPr>
        <w:keepNext/>
        <w:spacing w:before="180" w:after="0" w:line="240" w:lineRule="auto"/>
        <w:ind w:left="360" w:right="360" w:firstLine="0"/>
        <w:jc w:val="both"/>
      </w:pPr>
      <w:r>
        <w:rPr>
          <w:rFonts w:ascii="Arial" w:hAnsi="Arial"/>
          <w:color w:val="000000"/>
          <w:sz w:val="18"/>
        </w:rPr>
        <w:t>Note</w:t>
      </w:r>
    </w:p>
    <w:bookmarkEnd w:id="2408"/>
    <w:bookmarkStart w:id="2409" w:name="para_f8cec00a_9709_4488_8bff_907d222efa"/>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2409"/>
    <w:bookmarkStart w:id="2410" w:name="sect_B_5_1_7"/>
    <w:p>
      <w:pPr>
        <w:spacing w:before="180" w:after="0" w:line="240" w:lineRule="auto"/>
      </w:pPr>
      <w:r>
        <w:rPr>
          <w:rFonts w:ascii="Arial" w:hAnsi="Arial"/>
          <w:b/>
          <w:color w:val="000000"/>
          <w:sz w:val="26"/>
        </w:rPr>
        <w:t>B.5.1.7 Enhanced CT Image Storage and Legacy Converted Enhanced CT Image Storage SOP Class</w:t>
      </w:r>
    </w:p>
    <w:bookmarkEnd w:id="2410"/>
    <w:bookmarkStart w:id="2411" w:name="para_35e1e331_e0b6_4699_8776_93aad2d1bb"/>
    <w:p>
      <w:pPr>
        <w:spacing w:before="180" w:after="0" w:line="240" w:lineRule="auto"/>
        <w:jc w:val="both"/>
      </w:pPr>
      <w:r>
        <w:rPr>
          <w:rFonts w:ascii="Arial" w:hAnsi="Arial"/>
          <w:color w:val="000000"/>
          <w:sz w:val="18"/>
        </w:rPr>
        <w:t>An SCP of the Enhanced CT Image Storage or Legacy Converted Enhanced CT Image Storage SOP Class shall also support the Grayscale Softcopy Presentation State Storage SOP Class as an SCP.</w:t>
      </w:r>
    </w:p>
    <w:bookmarkEnd w:id="2411"/>
    <w:bookmarkStart w:id="2412" w:name="idp105553255161215"/>
    <w:p>
      <w:pPr>
        <w:keepNext/>
        <w:spacing w:before="180" w:after="0" w:line="240" w:lineRule="auto"/>
        <w:ind w:left="360" w:right="360" w:firstLine="0"/>
        <w:jc w:val="both"/>
      </w:pPr>
      <w:r>
        <w:rPr>
          <w:rFonts w:ascii="Arial" w:hAnsi="Arial"/>
          <w:color w:val="000000"/>
          <w:sz w:val="18"/>
        </w:rPr>
        <w:t>Note</w:t>
      </w:r>
    </w:p>
    <w:bookmarkEnd w:id="2412"/>
    <w:bookmarkStart w:id="2413" w:name="para_7e6bb7ab_4ac8_4e00_a9cb_3da8dc7482"/>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2413"/>
    <w:bookmarkStart w:id="2414" w:name="sect_B_5_1_8"/>
    <w:p>
      <w:pPr>
        <w:spacing w:before="180" w:after="0" w:line="240" w:lineRule="auto"/>
      </w:pPr>
      <w:r>
        <w:rPr>
          <w:rFonts w:ascii="Arial" w:hAnsi="Arial"/>
          <w:b/>
          <w:color w:val="000000"/>
          <w:sz w:val="26"/>
        </w:rPr>
        <w:t>B.5.1.8 Enhanced MR Color Image Storage SOP Class</w:t>
      </w:r>
    </w:p>
    <w:bookmarkEnd w:id="2414"/>
    <w:bookmarkStart w:id="2415" w:name="para_5710ffde_f9c9_476e_8e8a_2a8eb0f481"/>
    <w:p>
      <w:pPr>
        <w:spacing w:before="180" w:after="0" w:line="240" w:lineRule="auto"/>
        <w:jc w:val="both"/>
      </w:pPr>
      <w:r>
        <w:rPr>
          <w:rFonts w:ascii="Arial" w:hAnsi="Arial"/>
          <w:color w:val="000000"/>
          <w:sz w:val="18"/>
        </w:rPr>
        <w:t>An SCP of the Enhanced MR Color Image Storage SOP Class shall also support the Color Softcopy Presentation State Storage SOP Class as an SCP.</w:t>
      </w:r>
    </w:p>
    <w:bookmarkEnd w:id="2415"/>
    <w:bookmarkStart w:id="2416" w:name="idp105553255163775"/>
    <w:p>
      <w:pPr>
        <w:keepNext/>
        <w:spacing w:before="180" w:after="0" w:line="240" w:lineRule="auto"/>
        <w:ind w:left="360" w:right="360" w:firstLine="0"/>
        <w:jc w:val="both"/>
      </w:pPr>
      <w:r>
        <w:rPr>
          <w:rFonts w:ascii="Arial" w:hAnsi="Arial"/>
          <w:color w:val="000000"/>
          <w:sz w:val="18"/>
        </w:rPr>
        <w:t>Note</w:t>
      </w:r>
    </w:p>
    <w:bookmarkEnd w:id="2416"/>
    <w:bookmarkStart w:id="2417" w:name="para_4169b1b9_4c19_4157_9ea6_b5cac9b3ef"/>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2417"/>
    <w:bookmarkStart w:id="2418" w:name="sect_B_5_1_9"/>
    <w:p>
      <w:pPr>
        <w:spacing w:before="180" w:after="0" w:line="240" w:lineRule="auto"/>
      </w:pPr>
      <w:r>
        <w:rPr>
          <w:rFonts w:ascii="Arial" w:hAnsi="Arial"/>
          <w:b/>
          <w:color w:val="000000"/>
          <w:sz w:val="26"/>
        </w:rPr>
        <w:t>B.5.1.9 Basic Structured Display</w:t>
      </w:r>
    </w:p>
    <w:bookmarkEnd w:id="2418"/>
    <w:bookmarkStart w:id="2419" w:name="para_a1b38558_53c3_4065_abea_98df870ae0"/>
    <w:p>
      <w:pPr>
        <w:spacing w:before="180" w:after="0" w:line="240" w:lineRule="auto"/>
        <w:jc w:val="both"/>
      </w:pPr>
      <w:r>
        <w:rPr>
          <w:rFonts w:ascii="Arial" w:hAnsi="Arial"/>
          <w:color w:val="000000"/>
          <w:sz w:val="18"/>
        </w:rPr>
        <w:t>An SCU of the Basic Structured Display Storage SOP Class that creates SOP Instances of the SOP Class shall identify in its Conformance Statement the Composite Storage SOP Classes and Softcopy Presentation State Storage SOP Classes that are also supported by the SCU, and may be referenced by Basic Structured Display SOP Instances it creates. It shall identify in its Conformance Statement the values it may use in the Attributes Image Box Layout Type (0072,0304) and Type of Synchronization (0072,0434).</w:t>
      </w:r>
    </w:p>
    <w:bookmarkEnd w:id="2419"/>
    <w:bookmarkStart w:id="2420" w:name="para_4c4c923b_09eb_46b0_ada4_3709f170d3"/>
    <w:p>
      <w:pPr>
        <w:spacing w:before="180" w:after="0" w:line="240" w:lineRule="auto"/>
        <w:jc w:val="both"/>
      </w:pPr>
      <w:r>
        <w:rPr>
          <w:rFonts w:ascii="Arial" w:hAnsi="Arial"/>
          <w:color w:val="000000"/>
          <w:sz w:val="18"/>
        </w:rPr>
        <w:t>An SCP of the Basic Structured Display Storage SOP Class, when rendering SOP Instances of the SOP Class, shall preserve the aspect ratio specified by the Nominal Screen Definition Sequence (0072,0102) Attributes Number of Vertical Pixels (0072,0104) and Number of Horizontal Pixels (0072,0106) without clipping.</w:t>
      </w:r>
    </w:p>
    <w:bookmarkEnd w:id="2420"/>
    <w:bookmarkStart w:id="2421" w:name="idp105553255166975"/>
    <w:p>
      <w:pPr>
        <w:keepNext/>
        <w:spacing w:before="180" w:after="0" w:line="240" w:lineRule="auto"/>
        <w:ind w:left="360" w:right="360" w:firstLine="0"/>
        <w:jc w:val="both"/>
      </w:pPr>
      <w:r>
        <w:rPr>
          <w:rFonts w:ascii="Arial" w:hAnsi="Arial"/>
          <w:color w:val="000000"/>
          <w:sz w:val="18"/>
        </w:rPr>
        <w:t>Note</w:t>
      </w:r>
    </w:p>
    <w:bookmarkEnd w:id="2421"/>
    <w:bookmarkStart w:id="2422" w:name="idp105553255167231"/>
    <w:bookmarkStart w:id="2423" w:name="idp105553255167487"/>
    <w:bookmarkStart w:id="2424" w:name="para_9856ea4c_7ec1_4adc_a6aa_d8908a1cc7"/>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is not required to display using the exact number of vertical and horizontal pixels. The SCP may use as much of its display screen as it desires, while maintaining the Structured Display aspect ratio.</w:t>
      </w:r>
    </w:p>
    <w:bookmarkEnd w:id="2424"/>
    <w:bookmarkEnd w:id="2423"/>
    <w:bookmarkEnd w:id="2422"/>
    <w:bookmarkStart w:id="2425" w:name="idp105553255168383"/>
    <w:bookmarkStart w:id="2426" w:name="para_a77895c0_2fa3_42c2_b3f9_208030fd1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display screen has a different aspect ratio, the positioning of the display on the screen is unspecified (centered, left or right justified, top or bottom justified).</w:t>
      </w:r>
    </w:p>
    <w:bookmarkEnd w:id="2426"/>
    <w:bookmarkEnd w:id="2425"/>
    <w:bookmarkStart w:id="2427" w:name="para_2157c40d_a4e2_4d80_9831_0207708ece"/>
    <w:p>
      <w:pPr>
        <w:spacing w:before="180" w:after="0" w:line="240" w:lineRule="auto"/>
        <w:jc w:val="both"/>
      </w:pPr>
      <w:r>
        <w:rPr>
          <w:rFonts w:ascii="Arial" w:hAnsi="Arial"/>
          <w:color w:val="000000"/>
          <w:sz w:val="18"/>
        </w:rPr>
        <w:t>An SCP of the Basic Structured Display Storage SOP Class that is capable of rendering SOP Instances of the SOP Class shall identify in its Conformance Statement the Composite Storage SOP Classes and Softcopy Presentation State Storage SOP Classes that are also supported by the SCP, and will be rendered when referenced by Basic Structured Display SOP Instances for display. It shall specify in its Conformance Statement the user display controls and interactions for the values of Image Box Layout Type (0072,0304) and Type of Synchronization (0072,0434) that it supports. It shall identify in its Conformance Statement its behavior when encountering a referenced Presentation State or other Composite Storage SOP Instance whose display it does not support, or an unsupported value of Image Box Layout Type or Type of Synchronization; such behavior shall include at a minimum a display to the user of the nature of the incompatibility.</w:t>
      </w:r>
    </w:p>
    <w:bookmarkEnd w:id="2427"/>
    <w:bookmarkStart w:id="2428" w:name="sect_B_5_1_10"/>
    <w:p>
      <w:pPr>
        <w:spacing w:before="180" w:after="0" w:line="240" w:lineRule="auto"/>
      </w:pPr>
      <w:r>
        <w:rPr>
          <w:rFonts w:ascii="Arial" w:hAnsi="Arial"/>
          <w:b/>
          <w:color w:val="000000"/>
          <w:sz w:val="26"/>
        </w:rPr>
        <w:t>B.5.1.10 Implant Template Storage SOP Classes</w:t>
      </w:r>
    </w:p>
    <w:bookmarkEnd w:id="2428"/>
    <w:bookmarkStart w:id="2429" w:name="para_2b262512_47c4_416f_98b7_7ef8447f36"/>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2429"/>
    <w:bookmarkStart w:id="2430" w:name="idp105553255139455"/>
    <w:p>
      <w:pPr>
        <w:keepNext/>
        <w:spacing w:before="180" w:after="0" w:line="240" w:lineRule="auto"/>
        <w:ind w:left="360" w:right="360" w:firstLine="0"/>
        <w:jc w:val="both"/>
      </w:pPr>
      <w:r>
        <w:rPr>
          <w:rFonts w:ascii="Arial" w:hAnsi="Arial"/>
          <w:color w:val="000000"/>
          <w:sz w:val="18"/>
        </w:rPr>
        <w:t>Note</w:t>
      </w:r>
    </w:p>
    <w:bookmarkEnd w:id="2430"/>
    <w:bookmarkStart w:id="2431" w:name="para_4307cdb5_73c9_4f20_a60b_a42f56809e"/>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3">
        <w:r>
          <w:rPr>
            <w:rFonts w:ascii="Arial" w:hAnsi="Arial"/>
            <w:color w:val="000000"/>
            <w:sz w:val="18"/>
          </w:rPr>
          <w:t>Section GG.6.3</w:t>
        </w:r>
      </w:hyperlink>
      <w:r>
        <w:rPr>
          <w:rFonts w:ascii="Arial" w:hAnsi="Arial"/>
          <w:color w:val="000000"/>
          <w:sz w:val="18"/>
        </w:rPr>
        <w:t>).</w:t>
      </w:r>
    </w:p>
    <w:bookmarkEnd w:id="2431"/>
    <w:bookmarkStart w:id="2432" w:name="sect_B_5_1_11"/>
    <w:p>
      <w:pPr>
        <w:spacing w:before="180" w:after="0" w:line="240" w:lineRule="auto"/>
      </w:pPr>
      <w:r>
        <w:rPr>
          <w:rFonts w:ascii="Arial" w:hAnsi="Arial"/>
          <w:b/>
          <w:color w:val="000000"/>
          <w:sz w:val="26"/>
        </w:rPr>
        <w:t>B.5.1.11 Ophthalmic Axial Measurements Storage SOP Class</w:t>
      </w:r>
    </w:p>
    <w:bookmarkEnd w:id="2432"/>
    <w:bookmarkStart w:id="2433" w:name="para_8a6ab1bb_6a0c_4799_bc0b_f074969f25"/>
    <w:p>
      <w:pPr>
        <w:spacing w:before="180" w:after="0" w:line="240" w:lineRule="auto"/>
        <w:jc w:val="both"/>
      </w:pPr>
      <w:r>
        <w:rPr>
          <w:rFonts w:ascii="Arial" w:hAnsi="Arial"/>
          <w:color w:val="000000"/>
          <w:sz w:val="18"/>
        </w:rPr>
        <w:t>Ophthalmic axial measurements devices are used in the preoperative assessment of every cataract surgery patient. Ophthalmic axial measurements SOP Classes support ophthalmic axial measurements devices.</w:t>
      </w:r>
    </w:p>
    <w:bookmarkEnd w:id="2433"/>
    <w:bookmarkStart w:id="2434" w:name="para_759d16cf_d598_475c_91be_f0d69ff848"/>
    <w:p>
      <w:pPr>
        <w:spacing w:before="180" w:after="0" w:line="240" w:lineRule="auto"/>
        <w:jc w:val="both"/>
      </w:pPr>
      <w:r>
        <w:rPr>
          <w:rFonts w:ascii="Arial" w:hAnsi="Arial"/>
          <w:color w:val="000000"/>
          <w:sz w:val="18"/>
        </w:rPr>
        <w:t xml:space="preserve">For a device that is both an SCU and an SCP of the Ophthalmic Axial Measurements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Axial Measurements Storage SOP Classes:</w:t>
      </w:r>
    </w:p>
    <w:bookmarkEnd w:id="2434"/>
    <w:bookmarkStart w:id="2435" w:name="idp105553255143551"/>
    <w:bookmarkStart w:id="2436" w:name="idp105553255143807"/>
    <w:bookmarkStart w:id="2437" w:name="para_f9781534_c644_4ee8_86f8_8ed1c958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 SCP of this SOP Class shall support Storage Level 2 (Full) as defined in </w:t>
      </w:r>
      <w:hyperlink w:anchor="sect_B_4_1">
        <w:r>
          <w:rPr>
            <w:rFonts w:ascii="Arial" w:hAnsi="Arial"/>
            <w:color w:val="000000"/>
            <w:sz w:val="18"/>
          </w:rPr>
          <w:t>Section B.4.1</w:t>
        </w:r>
      </w:hyperlink>
      <w:r>
        <w:rPr>
          <w:rFonts w:ascii="Arial" w:hAnsi="Arial"/>
          <w:color w:val="000000"/>
          <w:sz w:val="18"/>
        </w:rPr>
        <w:t>.</w:t>
      </w:r>
    </w:p>
    <w:bookmarkEnd w:id="2437"/>
    <w:bookmarkEnd w:id="2436"/>
    <w:bookmarkEnd w:id="2435"/>
    <w:bookmarkStart w:id="2438" w:name="idp105553255145343"/>
    <w:p>
      <w:pPr>
        <w:keepNext/>
        <w:spacing w:before="180" w:after="0" w:line="240" w:lineRule="auto"/>
        <w:ind w:left="360" w:right="360" w:firstLine="0"/>
        <w:jc w:val="both"/>
      </w:pPr>
      <w:r>
        <w:rPr>
          <w:rFonts w:ascii="Arial" w:hAnsi="Arial"/>
          <w:color w:val="000000"/>
          <w:sz w:val="18"/>
        </w:rPr>
        <w:t>Note</w:t>
      </w:r>
    </w:p>
    <w:bookmarkEnd w:id="2438"/>
    <w:bookmarkStart w:id="2439" w:name="para_b4452ef2_8f67_43cf_b8dd_4cf9bd557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439"/>
    <w:bookmarkStart w:id="2440" w:name="sect_B_5_1_12"/>
    <w:p>
      <w:pPr>
        <w:spacing w:before="180" w:after="0" w:line="240" w:lineRule="auto"/>
      </w:pPr>
      <w:r>
        <w:rPr>
          <w:rFonts w:ascii="Arial" w:hAnsi="Arial"/>
          <w:b/>
          <w:color w:val="000000"/>
          <w:sz w:val="26"/>
        </w:rPr>
        <w:t>B.5.1.12 IOL Calculation Storage SOP Class</w:t>
      </w:r>
    </w:p>
    <w:bookmarkEnd w:id="2440"/>
    <w:bookmarkStart w:id="2441" w:name="para_d1d064c0_a3bb_4240_ab0f_b0399ed8e4"/>
    <w:p>
      <w:pPr>
        <w:spacing w:before="180" w:after="0" w:line="240" w:lineRule="auto"/>
        <w:jc w:val="both"/>
      </w:pPr>
      <w:r>
        <w:rPr>
          <w:rFonts w:ascii="Arial" w:hAnsi="Arial"/>
          <w:color w:val="000000"/>
          <w:sz w:val="18"/>
        </w:rPr>
        <w:t>IOL (intraocular lens) calculation is used in the preoperative assessment of every cataract surgery patient. IOL Calculation SOP Classes support IOL calculation software, which may be located either on ophthalmic axial measurement devices or on a separate computer.</w:t>
      </w:r>
    </w:p>
    <w:bookmarkEnd w:id="2441"/>
    <w:bookmarkStart w:id="2442" w:name="para_e0cbbcb2_916a_41f4_a955_d888ad05d1"/>
    <w:p>
      <w:pPr>
        <w:spacing w:before="180" w:after="0" w:line="240" w:lineRule="auto"/>
        <w:jc w:val="both"/>
      </w:pPr>
      <w:r>
        <w:rPr>
          <w:rFonts w:ascii="Arial" w:hAnsi="Arial"/>
          <w:color w:val="000000"/>
          <w:sz w:val="18"/>
        </w:rPr>
        <w:t xml:space="preserve">For a device that is both an SCU and an SCP of the IOL Calculation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IOL Calculation Storage SOP Classes:</w:t>
      </w:r>
    </w:p>
    <w:bookmarkEnd w:id="2442"/>
    <w:bookmarkStart w:id="2443" w:name="idp105553255148927"/>
    <w:bookmarkStart w:id="2444" w:name="idp105553255149183"/>
    <w:bookmarkStart w:id="2445" w:name="para_6bf5ecb9_d61b_48c8_89cd_44ecd9ec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 SCP of this SOP Class shall support Storage Level 2 (Full) as defined in </w:t>
      </w:r>
      <w:hyperlink w:anchor="sect_B_4_1">
        <w:r>
          <w:rPr>
            <w:rFonts w:ascii="Arial" w:hAnsi="Arial"/>
            <w:color w:val="000000"/>
            <w:sz w:val="18"/>
          </w:rPr>
          <w:t>Section B.4.1</w:t>
        </w:r>
      </w:hyperlink>
      <w:r>
        <w:rPr>
          <w:rFonts w:ascii="Arial" w:hAnsi="Arial"/>
          <w:color w:val="000000"/>
          <w:sz w:val="18"/>
        </w:rPr>
        <w:t>.</w:t>
      </w:r>
    </w:p>
    <w:bookmarkEnd w:id="2445"/>
    <w:bookmarkEnd w:id="2444"/>
    <w:bookmarkEnd w:id="2443"/>
    <w:bookmarkStart w:id="2446" w:name="idp105553255150719"/>
    <w:p>
      <w:pPr>
        <w:keepNext/>
        <w:spacing w:before="180" w:after="0" w:line="240" w:lineRule="auto"/>
        <w:ind w:left="360" w:right="360" w:firstLine="0"/>
        <w:jc w:val="both"/>
      </w:pPr>
      <w:r>
        <w:rPr>
          <w:rFonts w:ascii="Arial" w:hAnsi="Arial"/>
          <w:color w:val="000000"/>
          <w:sz w:val="18"/>
        </w:rPr>
        <w:t>Note</w:t>
      </w:r>
    </w:p>
    <w:bookmarkEnd w:id="2446"/>
    <w:bookmarkStart w:id="2447" w:name="para_82ad5902_bf43_4dc0_9bdd_6bae24062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447"/>
    <w:bookmarkStart w:id="2448" w:name="sect_B_5_1_13"/>
    <w:p>
      <w:pPr>
        <w:spacing w:before="180" w:after="0" w:line="240" w:lineRule="auto"/>
      </w:pPr>
      <w:r>
        <w:rPr>
          <w:rFonts w:ascii="Arial" w:hAnsi="Arial"/>
          <w:b/>
          <w:color w:val="000000"/>
          <w:sz w:val="26"/>
        </w:rPr>
        <w:t>B.5.1.13 Intravascular OCT Image Storage SOP Classes</w:t>
      </w:r>
    </w:p>
    <w:bookmarkEnd w:id="2448"/>
    <w:bookmarkStart w:id="2449" w:name="para_760a2c19_d013_48b6_bd04_18c877f41e"/>
    <w:p>
      <w:pPr>
        <w:spacing w:before="180" w:after="0" w:line="240" w:lineRule="auto"/>
        <w:jc w:val="both"/>
      </w:pPr>
      <w:r>
        <w:rPr>
          <w:rFonts w:ascii="Arial" w:hAnsi="Arial"/>
          <w:color w:val="000000"/>
          <w:sz w:val="18"/>
        </w:rPr>
        <w:t>The Intravascular OCT Image Storage - For Presentation SOP Class shall use the IVOCT IOD with an Enumerated Value of FOR PRESENTATION for Presentation Intent Type (0008,0068).</w:t>
      </w:r>
    </w:p>
    <w:bookmarkEnd w:id="2449"/>
    <w:bookmarkStart w:id="2450" w:name="para_c175a4b6_86cf_4a38_b178_bc429b16d0"/>
    <w:p>
      <w:pPr>
        <w:spacing w:before="180" w:after="0" w:line="240" w:lineRule="auto"/>
        <w:jc w:val="both"/>
      </w:pPr>
      <w:r>
        <w:rPr>
          <w:rFonts w:ascii="Arial" w:hAnsi="Arial"/>
          <w:color w:val="000000"/>
          <w:sz w:val="18"/>
        </w:rPr>
        <w:t>The Intravascular OCT Image Storage - For Processing SOP Class shall use the IVOCT IOD with an Enumerated Value of FOR PROCESSING for Presentation Intent Type (0008,0068).</w:t>
      </w:r>
    </w:p>
    <w:bookmarkEnd w:id="2450"/>
    <w:bookmarkStart w:id="2451" w:name="para_4dae02fc_62c0_423e_9fd9_651f95e261"/>
    <w:p>
      <w:pPr>
        <w:spacing w:before="180" w:after="0" w:line="240" w:lineRule="auto"/>
        <w:jc w:val="both"/>
      </w:pPr>
      <w:r>
        <w:rPr>
          <w:rFonts w:ascii="Arial" w:hAnsi="Arial"/>
          <w:color w:val="000000"/>
          <w:sz w:val="18"/>
        </w:rPr>
        <w:t>An SCU or SCP of the Intravascular OCT Image Storage - For Processing SOP Class shall also support the Intravascular OCT Image Storage - For Presentation SOP Class in the same role.</w:t>
      </w:r>
    </w:p>
    <w:bookmarkEnd w:id="2451"/>
    <w:bookmarkStart w:id="2452" w:name="idp105553255121535"/>
    <w:p>
      <w:pPr>
        <w:keepNext/>
        <w:spacing w:before="180" w:after="0" w:line="240" w:lineRule="auto"/>
        <w:ind w:left="360" w:right="360" w:firstLine="0"/>
        <w:jc w:val="both"/>
      </w:pPr>
      <w:r>
        <w:rPr>
          <w:rFonts w:ascii="Arial" w:hAnsi="Arial"/>
          <w:color w:val="000000"/>
          <w:sz w:val="18"/>
        </w:rPr>
        <w:t>Note</w:t>
      </w:r>
    </w:p>
    <w:bookmarkEnd w:id="2452"/>
    <w:bookmarkStart w:id="2453" w:name="idp105553255121791"/>
    <w:bookmarkStart w:id="2454" w:name="idp105553255122047"/>
    <w:bookmarkStart w:id="2455" w:name="para_b2b6f546_3f0c_49d5_89e1_5a48923f4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intent of this requirement is to ensure a useful level of interoperability by avoiding the situation where an SCU might support only the Intravascular OCT Image Storage - For Processing SOP Class and an SCP only the Intravascular OCT Image Storage - For Presentation SOP Class, or vice versa. The burden is therefore to support the Intravascular OCT Image Storage - For Presentation SOP Class as a "baseline".</w:t>
      </w:r>
    </w:p>
    <w:bookmarkEnd w:id="2455"/>
    <w:bookmarkEnd w:id="2454"/>
    <w:bookmarkEnd w:id="2453"/>
    <w:bookmarkStart w:id="2456" w:name="idp105553255122943"/>
    <w:bookmarkStart w:id="2457" w:name="para_e5546f1a_1e61_45a0_8fd4_5e59629dd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2457"/>
    <w:bookmarkEnd w:id="2456"/>
    <w:bookmarkStart w:id="2458" w:name="para_272777fc_1be7_4c40_816f_24d96682d9"/>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2458"/>
    <w:bookmarkStart w:id="2459" w:name="para_9a893e84_2146_481d_8177_018546c5c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2459"/>
    <w:bookmarkStart w:id="2460" w:name="para_73d1abc8_b451_4c27_bb75_bcee54c4ac"/>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2460"/>
    <w:bookmarkStart w:id="2461" w:name="sect_B_5_1_14"/>
    <w:p>
      <w:pPr>
        <w:spacing w:before="180" w:after="0" w:line="240" w:lineRule="auto"/>
      </w:pPr>
      <w:r>
        <w:rPr>
          <w:rFonts w:ascii="Arial" w:hAnsi="Arial"/>
          <w:b/>
          <w:color w:val="000000"/>
          <w:sz w:val="26"/>
        </w:rPr>
        <w:t>B.5.1.14 Ophthalmic Thickness Map Storage SOP Class</w:t>
      </w:r>
    </w:p>
    <w:bookmarkEnd w:id="2461"/>
    <w:bookmarkStart w:id="2462" w:name="para_2feca5d7_5a35_42cc_a06d_d99cfa3f1c"/>
    <w:p>
      <w:pPr>
        <w:spacing w:before="180" w:after="0" w:line="240" w:lineRule="auto"/>
        <w:jc w:val="both"/>
      </w:pPr>
      <w:r>
        <w:rPr>
          <w:rFonts w:ascii="Arial" w:hAnsi="Arial"/>
          <w:color w:val="000000"/>
          <w:sz w:val="18"/>
        </w:rPr>
        <w:t>The Ophthalmic Thickness Map SOP Class encodes a topographic representation of the thickness/height measurements of the posterior eye.</w:t>
      </w:r>
    </w:p>
    <w:bookmarkEnd w:id="2462"/>
    <w:bookmarkStart w:id="2463" w:name="para_087db109_f030_42fe_82a4_8df517ecee"/>
    <w:p>
      <w:pPr>
        <w:spacing w:before="180" w:after="0" w:line="240" w:lineRule="auto"/>
        <w:jc w:val="both"/>
      </w:pPr>
      <w:r>
        <w:rPr>
          <w:rFonts w:ascii="Arial" w:hAnsi="Arial"/>
          <w:color w:val="000000"/>
          <w:sz w:val="18"/>
        </w:rPr>
        <w:t xml:space="preserve">For a device that is both an SCU and an SCP of the Ophthalmic Thickness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Thickness Map Storage SOP Classes:</w:t>
      </w:r>
    </w:p>
    <w:bookmarkEnd w:id="2463"/>
    <w:bookmarkStart w:id="2464" w:name="idp105553255128319"/>
    <w:bookmarkStart w:id="2465" w:name="idp105553255128575"/>
    <w:bookmarkStart w:id="2466" w:name="para_9d82fb55_a4aa_4053_8dd1_0c1dcbdb7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 SCP of this SOP Class shall support Storage Level 2 (Full) as defined in </w:t>
      </w:r>
      <w:hyperlink w:anchor="sect_B_4_1">
        <w:r>
          <w:rPr>
            <w:rFonts w:ascii="Arial" w:hAnsi="Arial"/>
            <w:color w:val="000000"/>
            <w:sz w:val="18"/>
          </w:rPr>
          <w:t>Section B.4.1</w:t>
        </w:r>
      </w:hyperlink>
      <w:r>
        <w:rPr>
          <w:rFonts w:ascii="Arial" w:hAnsi="Arial"/>
          <w:color w:val="000000"/>
          <w:sz w:val="18"/>
        </w:rPr>
        <w:t>.</w:t>
      </w:r>
    </w:p>
    <w:bookmarkEnd w:id="2466"/>
    <w:bookmarkEnd w:id="2465"/>
    <w:bookmarkEnd w:id="2464"/>
    <w:bookmarkStart w:id="2467" w:name="idp105553255130111"/>
    <w:p>
      <w:pPr>
        <w:keepNext/>
        <w:spacing w:before="180" w:after="0" w:line="240" w:lineRule="auto"/>
        <w:ind w:left="360" w:right="360" w:firstLine="0"/>
        <w:jc w:val="both"/>
      </w:pPr>
      <w:r>
        <w:rPr>
          <w:rFonts w:ascii="Arial" w:hAnsi="Arial"/>
          <w:color w:val="000000"/>
          <w:sz w:val="18"/>
        </w:rPr>
        <w:t>Note</w:t>
      </w:r>
    </w:p>
    <w:bookmarkEnd w:id="2467"/>
    <w:bookmarkStart w:id="2468" w:name="para_8107ea32_c321_486b_ae9d_b0520ae9d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468"/>
    <w:bookmarkStart w:id="2469" w:name="sect_B_5_1_15"/>
    <w:p>
      <w:pPr>
        <w:spacing w:before="180" w:after="0" w:line="240" w:lineRule="auto"/>
      </w:pPr>
      <w:r>
        <w:rPr>
          <w:rFonts w:ascii="Arial" w:hAnsi="Arial"/>
          <w:b/>
          <w:color w:val="000000"/>
          <w:sz w:val="26"/>
        </w:rPr>
        <w:t>B.5.1.15 Enhanced PET Image Storage and Legacy Converted Enhanced PET Image Storage SOP Class</w:t>
      </w:r>
    </w:p>
    <w:bookmarkEnd w:id="2469"/>
    <w:bookmarkStart w:id="2470" w:name="para_f206e318_733c_48b6_8df4_67954e1b26"/>
    <w:p>
      <w:pPr>
        <w:spacing w:before="180" w:after="0" w:line="240" w:lineRule="auto"/>
        <w:jc w:val="both"/>
      </w:pPr>
      <w:r>
        <w:rPr>
          <w:rFonts w:ascii="Arial" w:hAnsi="Arial"/>
          <w:color w:val="000000"/>
          <w:sz w:val="18"/>
        </w:rPr>
        <w:t>An SCP of the Enhanced PET Image Storage or Legacy Converted Enhanced PET Image Storage SOP Class shall also support the Grayscale Softcopy Presentation State Storage SOP Class, and optionally the Variable Modality LUT Softcopy Presentation State Storage SOP Class, as an SCP.</w:t>
      </w:r>
    </w:p>
    <w:bookmarkEnd w:id="2470"/>
    <w:bookmarkStart w:id="2471" w:name="idp105553255132671"/>
    <w:p>
      <w:pPr>
        <w:keepNext/>
        <w:spacing w:before="180" w:after="0" w:line="240" w:lineRule="auto"/>
        <w:ind w:left="360" w:right="360" w:firstLine="0"/>
        <w:jc w:val="both"/>
      </w:pPr>
      <w:r>
        <w:rPr>
          <w:rFonts w:ascii="Arial" w:hAnsi="Arial"/>
          <w:color w:val="000000"/>
          <w:sz w:val="18"/>
        </w:rPr>
        <w:t>Note</w:t>
      </w:r>
    </w:p>
    <w:bookmarkEnd w:id="2471"/>
    <w:bookmarkStart w:id="2472" w:name="para_fea83672_6c08_4033_a15a_4b4dfd9698"/>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2472"/>
    <w:bookmarkStart w:id="2473" w:name="sect_B_5_1_16"/>
    <w:p>
      <w:pPr>
        <w:spacing w:before="180" w:after="0" w:line="240" w:lineRule="auto"/>
      </w:pPr>
      <w:r>
        <w:rPr>
          <w:rFonts w:ascii="Arial" w:hAnsi="Arial"/>
          <w:b/>
          <w:color w:val="000000"/>
          <w:sz w:val="26"/>
        </w:rPr>
        <w:t>B.5.1.16 Enhanced PET Image Storage SOP Classes</w:t>
      </w:r>
    </w:p>
    <w:bookmarkEnd w:id="2473"/>
    <w:bookmarkStart w:id="2474" w:name="para_38581d6b_c3ee_49a2_9987_2f10bba047"/>
    <w:p>
      <w:pPr>
        <w:spacing w:before="180" w:after="0" w:line="240" w:lineRule="auto"/>
        <w:jc w:val="both"/>
      </w:pPr>
      <w:r>
        <w:rPr>
          <w:rFonts w:ascii="Arial" w:hAnsi="Arial"/>
          <w:color w:val="000000"/>
          <w:sz w:val="18"/>
        </w:rPr>
        <w:t>An SCP of the Enhanced PET Image Storage SOP Class shall also support the Grayscale Softcopy Presentation State Storage SOP Class, and optionally the Variable Modality LUT Softcopy Presentation State Storage SOP Class, as an SCP.</w:t>
      </w:r>
    </w:p>
    <w:bookmarkEnd w:id="2474"/>
    <w:bookmarkStart w:id="2475" w:name="idp105553255135231"/>
    <w:p>
      <w:pPr>
        <w:keepNext/>
        <w:spacing w:before="180" w:after="0" w:line="240" w:lineRule="auto"/>
        <w:ind w:left="360" w:right="360" w:firstLine="0"/>
        <w:jc w:val="both"/>
      </w:pPr>
      <w:r>
        <w:rPr>
          <w:rFonts w:ascii="Arial" w:hAnsi="Arial"/>
          <w:color w:val="000000"/>
          <w:sz w:val="18"/>
        </w:rPr>
        <w:t>Note</w:t>
      </w:r>
    </w:p>
    <w:bookmarkEnd w:id="2475"/>
    <w:bookmarkStart w:id="2476" w:name="para_15b49f00_cc63_4cb9_b9b3_6a85aa25e9"/>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2476"/>
    <w:bookmarkStart w:id="2477" w:name="sect_B_5_1_17"/>
    <w:p>
      <w:pPr>
        <w:spacing w:before="180" w:after="0" w:line="240" w:lineRule="auto"/>
      </w:pPr>
      <w:r>
        <w:rPr>
          <w:rFonts w:ascii="Arial" w:hAnsi="Arial"/>
          <w:b/>
          <w:color w:val="000000"/>
          <w:sz w:val="26"/>
        </w:rPr>
        <w:t>B.5.1.17 Corneal Topography Map Storage SOP Class</w:t>
      </w:r>
    </w:p>
    <w:bookmarkEnd w:id="2477"/>
    <w:bookmarkStart w:id="2478" w:name="para_14e37dda_82e4_42ed_9d1b_432538e0cf"/>
    <w:p>
      <w:pPr>
        <w:spacing w:before="180" w:after="0" w:line="240" w:lineRule="auto"/>
        <w:jc w:val="both"/>
      </w:pPr>
      <w:r>
        <w:rPr>
          <w:rFonts w:ascii="Arial" w:hAnsi="Arial"/>
          <w:color w:val="000000"/>
          <w:sz w:val="18"/>
        </w:rPr>
        <w:t>The Corneal Topography Map SOP Class encodes a topographic representation of the curvature and/or elevation measurements of corneal anterior and posterior surfaces (e.g., maps that display corneal curvatures, corneal elevations, and corneal power, etc.).</w:t>
      </w:r>
    </w:p>
    <w:bookmarkEnd w:id="2478"/>
    <w:bookmarkStart w:id="2479" w:name="para_3604dbc4_0528_41b4_ad44_8c21320e43"/>
    <w:p>
      <w:pPr>
        <w:spacing w:before="180" w:after="0" w:line="240" w:lineRule="auto"/>
        <w:jc w:val="both"/>
      </w:pPr>
      <w:r>
        <w:rPr>
          <w:rFonts w:ascii="Arial" w:hAnsi="Arial"/>
          <w:color w:val="000000"/>
          <w:sz w:val="18"/>
        </w:rPr>
        <w:t xml:space="preserve">An SCP of the Corneal Topography Map Storage SOP Class that renders SOP Instances of this SOP Class shall apply the image transformations (i.e., Palette Color LUT) and the Real World Value LUT to display the annotated color scale. The annotated color scale shall conform to the "ISO Standard 19980 - Ophthalmic instruments - Corneal topographers, second edition, section B.4 Standardized Colour Scale." </w:t>
      </w:r>
      <w:hyperlink w:anchor="biblio_ISO19980">
        <w:r>
          <w:rPr>
            <w:rFonts w:ascii="Arial" w:hAnsi="Arial"/>
            <w:color w:val="000000"/>
            <w:sz w:val="18"/>
          </w:rPr>
          <w:t>[ISO 19980]</w:t>
        </w:r>
      </w:hyperlink>
    </w:p>
    <w:bookmarkEnd w:id="2479"/>
    <w:bookmarkStart w:id="2480" w:name="para_6414a31e_daca_45cd_80a1_16f5b29e12"/>
    <w:p>
      <w:pPr>
        <w:spacing w:before="180" w:after="0" w:line="240" w:lineRule="auto"/>
        <w:jc w:val="both"/>
      </w:pPr>
      <w:r>
        <w:rPr>
          <w:rFonts w:ascii="Arial" w:hAnsi="Arial"/>
          <w:color w:val="000000"/>
          <w:sz w:val="18"/>
        </w:rPr>
        <w:t>An SCP may display a Corneal Topography Map superimposed on the image referenced in the Source Image Sequence (0008,2112). When displaying such, Corneal Topography Map pixels with the value of the Pixel Padding Value (0028,0120) Attribute shall be rendered transparently so that the corresponding underlying image pixels are visible. For the display of the annotated color scale, the SCP shall use only those values for which a mapping is defined in the Real World Value Mapping Sequence (0040,9096). The colors that shall be used for both the map and the scale are defined by the Attributes of the Palette Color Lookup Table.</w:t>
      </w:r>
    </w:p>
    <w:bookmarkEnd w:id="2480"/>
    <w:bookmarkStart w:id="2481" w:name="idp105553255107071"/>
    <w:p>
      <w:pPr>
        <w:keepNext/>
        <w:spacing w:before="180" w:after="0" w:line="240" w:lineRule="auto"/>
        <w:ind w:left="360" w:right="360" w:firstLine="0"/>
        <w:jc w:val="both"/>
      </w:pPr>
      <w:r>
        <w:rPr>
          <w:rFonts w:ascii="Arial" w:hAnsi="Arial"/>
          <w:color w:val="000000"/>
          <w:sz w:val="18"/>
        </w:rPr>
        <w:t>Note</w:t>
      </w:r>
    </w:p>
    <w:bookmarkEnd w:id="2481"/>
    <w:bookmarkStart w:id="2482" w:name="idp105553255107327"/>
    <w:bookmarkStart w:id="2483" w:name="idp105553255107583"/>
    <w:bookmarkStart w:id="2484" w:name="para_21a3c276_340e_4520_adc9_51b0401f10"/>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size of the Corneal Topography Map is typically the same as that of the underlying image on which it is superimposed, i.e., the Rows (0028,0010) and Columns (0028,0011) Attributes have the same Values, and the orientation and origin are the same. In this case, there is no need to specify a Spatial Registration.</w:t>
      </w:r>
    </w:p>
    <w:bookmarkEnd w:id="2484"/>
    <w:bookmarkEnd w:id="2483"/>
    <w:bookmarkEnd w:id="2482"/>
    <w:bookmarkStart w:id="2485" w:name="idp105553255108479"/>
    <w:bookmarkStart w:id="2486" w:name="para_35e92499_e30d_42d4_99e8_e1c204623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 Blending Presentation State provides additional capabilities for superimposing images, but these are typically not required for this use case, i.e., for rendering a Corneal Topography Map on a source image.</w:t>
      </w:r>
    </w:p>
    <w:bookmarkEnd w:id="2486"/>
    <w:bookmarkEnd w:id="2485"/>
    <w:bookmarkStart w:id="2487" w:name="idp105553255109375"/>
    <w:bookmarkStart w:id="2488" w:name="para_8306582c_ac21_41b0_8c65_ac8b9cf5b2"/>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Examples for the rendering of superimposed images and the annotated color scale can be found in </w:t>
      </w:r>
      <w:hyperlink r:id="r376">
        <w:r>
          <w:rPr>
            <w:rFonts w:ascii="Arial" w:hAnsi="Arial"/>
            <w:color w:val="000000"/>
            <w:sz w:val="18"/>
          </w:rPr>
          <w:t>Section NNN.2 “Corneal Topography Scales and Color Palettes” in PS3.17</w:t>
        </w:r>
      </w:hyperlink>
      <w:r>
        <w:rPr>
          <w:rFonts w:ascii="Arial" w:hAnsi="Arial"/>
          <w:color w:val="000000"/>
          <w:sz w:val="18"/>
        </w:rPr>
        <w:t xml:space="preserve"> and </w:t>
      </w:r>
      <w:hyperlink r:id="r377">
        <w:r>
          <w:rPr>
            <w:rFonts w:ascii="Arial" w:hAnsi="Arial"/>
            <w:color w:val="000000"/>
            <w:sz w:val="18"/>
          </w:rPr>
          <w:t>Section NNN.3 “Corneal Topography Examples” in PS3.17</w:t>
        </w:r>
      </w:hyperlink>
      <w:r>
        <w:rPr>
          <w:rFonts w:ascii="Arial" w:hAnsi="Arial"/>
          <w:color w:val="000000"/>
          <w:sz w:val="18"/>
        </w:rPr>
        <w:t>.</w:t>
      </w:r>
    </w:p>
    <w:bookmarkEnd w:id="2488"/>
    <w:bookmarkEnd w:id="2487"/>
    <w:bookmarkStart w:id="2489" w:name="para_6f84c98c_b195_4495_99f9_69ad1aa88e"/>
    <w:p>
      <w:pPr>
        <w:spacing w:before="180" w:after="0" w:line="240" w:lineRule="auto"/>
        <w:jc w:val="both"/>
      </w:pPr>
      <w:r>
        <w:rPr>
          <w:rFonts w:ascii="Arial" w:hAnsi="Arial"/>
          <w:color w:val="000000"/>
          <w:sz w:val="18"/>
        </w:rPr>
        <w:t xml:space="preserve">For a device that is both an SCU and an SCP of the Corneal Topography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Corneal Topography Map Storage SOP Classes:</w:t>
      </w:r>
    </w:p>
    <w:bookmarkEnd w:id="2489"/>
    <w:bookmarkStart w:id="2490" w:name="idp105553255112831"/>
    <w:bookmarkStart w:id="2491" w:name="idp105553255113087"/>
    <w:bookmarkStart w:id="2492" w:name="para_38ba216c_557f_4e64_831d_35dcce9ce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 SCP of this SOP Class shall support Storage Level 2 (Full) as defined in </w:t>
      </w:r>
      <w:hyperlink w:anchor="sect_B_4_1">
        <w:r>
          <w:rPr>
            <w:rFonts w:ascii="Arial" w:hAnsi="Arial"/>
            <w:color w:val="000000"/>
            <w:sz w:val="18"/>
          </w:rPr>
          <w:t>Section B.4.1</w:t>
        </w:r>
      </w:hyperlink>
      <w:r>
        <w:rPr>
          <w:rFonts w:ascii="Arial" w:hAnsi="Arial"/>
          <w:color w:val="000000"/>
          <w:sz w:val="18"/>
        </w:rPr>
        <w:t>.</w:t>
      </w:r>
    </w:p>
    <w:bookmarkEnd w:id="2492"/>
    <w:bookmarkEnd w:id="2491"/>
    <w:bookmarkEnd w:id="2490"/>
    <w:bookmarkStart w:id="2493" w:name="idp105553255114623"/>
    <w:p>
      <w:pPr>
        <w:keepNext/>
        <w:spacing w:before="180" w:after="0" w:line="240" w:lineRule="auto"/>
        <w:ind w:left="360" w:right="360" w:firstLine="0"/>
        <w:jc w:val="both"/>
      </w:pPr>
      <w:r>
        <w:rPr>
          <w:rFonts w:ascii="Arial" w:hAnsi="Arial"/>
          <w:color w:val="000000"/>
          <w:sz w:val="18"/>
        </w:rPr>
        <w:t>Note</w:t>
      </w:r>
    </w:p>
    <w:bookmarkEnd w:id="2493"/>
    <w:bookmarkStart w:id="2494" w:name="para_2c845044_6b8e_4cc4_83cf_b6dabe6216"/>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494"/>
    <w:bookmarkStart w:id="2495" w:name="sect_B_5_1_18"/>
    <w:p>
      <w:pPr>
        <w:spacing w:before="180" w:after="0" w:line="240" w:lineRule="auto"/>
      </w:pPr>
      <w:r>
        <w:rPr>
          <w:rFonts w:ascii="Arial" w:hAnsi="Arial"/>
          <w:b/>
          <w:color w:val="000000"/>
          <w:sz w:val="26"/>
        </w:rPr>
        <w:t>B.5.1.18 Breast Projection X-Ray Image Storage SOP Classes</w:t>
      </w:r>
    </w:p>
    <w:bookmarkEnd w:id="2495"/>
    <w:bookmarkStart w:id="2496" w:name="para_91fde1c4_5143_4b88_9efd_b31904ca79"/>
    <w:p>
      <w:pPr>
        <w:spacing w:before="180" w:after="0" w:line="240" w:lineRule="auto"/>
        <w:jc w:val="both"/>
      </w:pPr>
      <w:r>
        <w:rPr>
          <w:rFonts w:ascii="Arial" w:hAnsi="Arial"/>
          <w:color w:val="000000"/>
          <w:sz w:val="18"/>
        </w:rPr>
        <w:t>The Breast Projection X-Ray Image Storage - For Presentation SOP Class shall use the Breast Projection X-Ray Image IOD with an Enumerated Value of FOR PRESENTATION for Presentation Intent Type (0008,0068).</w:t>
      </w:r>
    </w:p>
    <w:bookmarkEnd w:id="2496"/>
    <w:bookmarkStart w:id="2497" w:name="para_46575588_1b69_4eff_a4a6_19979d02f6"/>
    <w:p>
      <w:pPr>
        <w:spacing w:before="180" w:after="0" w:line="240" w:lineRule="auto"/>
        <w:jc w:val="both"/>
      </w:pPr>
      <w:r>
        <w:rPr>
          <w:rFonts w:ascii="Arial" w:hAnsi="Arial"/>
          <w:color w:val="000000"/>
          <w:sz w:val="18"/>
        </w:rPr>
        <w:t>The Breast Projection X-Ray Image Storage - For Processing SOP Class shall use the Breast Projection X-Ray Image IOD with an Enumerated Value of FOR PROCESSING for Presentation Intent Type (0008,0068).</w:t>
      </w:r>
    </w:p>
    <w:bookmarkEnd w:id="2497"/>
    <w:bookmarkStart w:id="2498" w:name="para_c3c52ca7_3ce6_4c33_b6a0_30026c485a"/>
    <w:p>
      <w:pPr>
        <w:spacing w:before="180" w:after="0" w:line="240" w:lineRule="auto"/>
        <w:jc w:val="both"/>
      </w:pPr>
      <w:r>
        <w:rPr>
          <w:rFonts w:ascii="Arial" w:hAnsi="Arial"/>
          <w:color w:val="000000"/>
          <w:sz w:val="18"/>
        </w:rPr>
        <w:t>An SCU or SCP of the Breast Projection X-Ray Image Storage - For Processing SOP Class shall also support the Breast Projection X-Ray Image Storage - For Presentation SOP Class in the same role.</w:t>
      </w:r>
    </w:p>
    <w:bookmarkEnd w:id="2498"/>
    <w:bookmarkStart w:id="2499" w:name="sect_B_5_1_19"/>
    <w:p>
      <w:pPr>
        <w:spacing w:before="180" w:after="0" w:line="240" w:lineRule="auto"/>
      </w:pPr>
      <w:r>
        <w:rPr>
          <w:rFonts w:ascii="Arial" w:hAnsi="Arial"/>
          <w:b/>
          <w:color w:val="000000"/>
          <w:sz w:val="26"/>
        </w:rPr>
        <w:t>B.5.1.19 Planar MPR Volumetric Presentation State Storage SOP Classes</w:t>
      </w:r>
    </w:p>
    <w:bookmarkEnd w:id="2499"/>
    <w:bookmarkStart w:id="2500" w:name="para_a746b5d5_88a7_41c7_b2c5_440fa11dbf"/>
    <w:p>
      <w:pPr>
        <w:spacing w:before="180" w:after="0" w:line="240" w:lineRule="auto"/>
        <w:jc w:val="both"/>
      </w:pPr>
      <w:r>
        <w:rPr>
          <w:rFonts w:ascii="Arial" w:hAnsi="Arial"/>
          <w:color w:val="000000"/>
          <w:sz w:val="18"/>
        </w:rPr>
        <w:t xml:space="preserve">The requirements of </w:t>
      </w:r>
      <w:hyperlink w:anchor="sect_FF_2_1_1">
        <w:r>
          <w:rPr>
            <w:rFonts w:ascii="Arial" w:hAnsi="Arial"/>
            <w:color w:val="000000"/>
            <w:sz w:val="18"/>
          </w:rPr>
          <w:t>Section FF.2.1.1</w:t>
        </w:r>
      </w:hyperlink>
      <w:r>
        <w:rPr>
          <w:rFonts w:ascii="Arial" w:hAnsi="Arial"/>
          <w:color w:val="000000"/>
          <w:sz w:val="18"/>
        </w:rPr>
        <w:t xml:space="preserve"> apply to the following SOP Classes:</w:t>
      </w:r>
    </w:p>
    <w:bookmarkEnd w:id="2500"/>
    <w:bookmarkStart w:id="2501" w:name="idp105553255120383"/>
    <w:bookmarkStart w:id="2502" w:name="idp105553255120639"/>
    <w:bookmarkStart w:id="2503" w:name="para_5fa20001_fd81_48a4_832a_6c869e05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Grayscale Planar MPR Volumetric Presentation State Storage</w:t>
      </w:r>
    </w:p>
    <w:bookmarkEnd w:id="2503"/>
    <w:bookmarkEnd w:id="2502"/>
    <w:bookmarkEnd w:id="2501"/>
    <w:bookmarkStart w:id="2504" w:name="idp105553255088767"/>
    <w:bookmarkStart w:id="2505" w:name="para_f99e78a2_e249_4180_903c_83ee777b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Planar MPR Volumetric Presentation State Storage</w:t>
      </w:r>
    </w:p>
    <w:bookmarkEnd w:id="2505"/>
    <w:bookmarkEnd w:id="2504"/>
    <w:bookmarkStart w:id="2506" w:name="para_20032327_9a10_4066_8a27_7c03a04ba0"/>
    <w:p>
      <w:pPr>
        <w:spacing w:before="180" w:after="0" w:line="240" w:lineRule="auto"/>
        <w:jc w:val="both"/>
      </w:pPr>
      <w:r>
        <w:rPr>
          <w:rFonts w:ascii="Arial" w:hAnsi="Arial"/>
          <w:color w:val="000000"/>
          <w:sz w:val="18"/>
        </w:rPr>
        <w:t xml:space="preserve">The Grayscale Planar MPR Volumetric Presentation State Storage SOP Class shall use the </w:t>
      </w:r>
      <w:hyperlink r:id="r378">
        <w:r>
          <w:rPr>
            <w:rFonts w:ascii="Arial" w:hAnsi="Arial"/>
            <w:color w:val="000000"/>
            <w:sz w:val="18"/>
          </w:rPr>
          <w:t>Planar MPR Volumetric Presentation State IOD</w:t>
        </w:r>
      </w:hyperlink>
      <w:r>
        <w:rPr>
          <w:rFonts w:ascii="Arial" w:hAnsi="Arial"/>
          <w:color w:val="000000"/>
          <w:sz w:val="18"/>
        </w:rPr>
        <w:t xml:space="preserve"> with an Enumerated Value of MONOCHROME for Pixel Presentation (0008,9205) and shall have only a single item in the Volumetric Presentation State Input Sequence (0070,1201).</w:t>
      </w:r>
    </w:p>
    <w:bookmarkEnd w:id="2506"/>
    <w:bookmarkStart w:id="2507" w:name="para_a2912829_bba5_4739_a9e4_4b35b636aa"/>
    <w:p>
      <w:pPr>
        <w:spacing w:before="180" w:after="0" w:line="240" w:lineRule="auto"/>
        <w:jc w:val="both"/>
      </w:pPr>
      <w:r>
        <w:rPr>
          <w:rFonts w:ascii="Arial" w:hAnsi="Arial"/>
          <w:color w:val="000000"/>
          <w:sz w:val="18"/>
        </w:rPr>
        <w:t xml:space="preserve">The Compositing Planar MPR Volumetric Presentation State Storage SOP Class shall use the </w:t>
      </w:r>
      <w:hyperlink r:id="r379">
        <w:r>
          <w:rPr>
            <w:rFonts w:ascii="Arial" w:hAnsi="Arial"/>
            <w:color w:val="000000"/>
            <w:sz w:val="18"/>
          </w:rPr>
          <w:t>Planar MPR Volumetric Presentation State IOD</w:t>
        </w:r>
      </w:hyperlink>
      <w:r>
        <w:rPr>
          <w:rFonts w:ascii="Arial" w:hAnsi="Arial"/>
          <w:color w:val="000000"/>
          <w:sz w:val="18"/>
        </w:rPr>
        <w:t xml:space="preserve"> with an Enumerated Value of TRUE COLOR for Pixel Presentation (0008,9205).</w:t>
      </w:r>
    </w:p>
    <w:bookmarkEnd w:id="2507"/>
    <w:bookmarkStart w:id="2508" w:name="sect_B_5_1_20"/>
    <w:p>
      <w:pPr>
        <w:spacing w:before="180" w:after="0" w:line="240" w:lineRule="auto"/>
      </w:pPr>
      <w:r>
        <w:rPr>
          <w:rFonts w:ascii="Arial" w:hAnsi="Arial"/>
          <w:b/>
          <w:color w:val="000000"/>
          <w:sz w:val="26"/>
        </w:rPr>
        <w:t>B.5.1.20 Content Assessment Results Storage SOP Classes</w:t>
      </w:r>
    </w:p>
    <w:bookmarkEnd w:id="2508"/>
    <w:bookmarkStart w:id="2509" w:name="para_09197df5_6ec4_47c3_bba5_d4b4f7ed1b"/>
    <w:p>
      <w:pPr>
        <w:spacing w:before="180" w:after="0" w:line="240" w:lineRule="auto"/>
        <w:jc w:val="both"/>
      </w:pPr>
      <w:r>
        <w:rPr>
          <w:rFonts w:ascii="Arial" w:hAnsi="Arial"/>
          <w:color w:val="000000"/>
          <w:sz w:val="18"/>
        </w:rPr>
        <w:t>An SCU of the Content Assessment Results Storage SOP Class that creates SOP Instances of the SOP Class shall identify in its Conformance Statement the criteria for setting the Observation Significance (0082,0008).</w:t>
      </w:r>
    </w:p>
    <w:bookmarkEnd w:id="2509"/>
    <w:bookmarkStart w:id="2510" w:name="sect_B_5_1_21"/>
    <w:p>
      <w:pPr>
        <w:spacing w:before="180" w:after="0" w:line="240" w:lineRule="auto"/>
      </w:pPr>
      <w:r>
        <w:rPr>
          <w:rFonts w:ascii="Arial" w:hAnsi="Arial"/>
          <w:b/>
          <w:color w:val="000000"/>
          <w:sz w:val="26"/>
        </w:rPr>
        <w:t>B.5.1.21 CT and XA Performed Procedure Protocol Storage SOP Classes</w:t>
      </w:r>
    </w:p>
    <w:bookmarkEnd w:id="2510"/>
    <w:bookmarkStart w:id="2511" w:name="para_afc0bc84_ba52_4547_a2cf_a40b56b2a1"/>
    <w:p>
      <w:pPr>
        <w:spacing w:before="180" w:after="0" w:line="240" w:lineRule="auto"/>
        <w:jc w:val="both"/>
      </w:pPr>
      <w:r>
        <w:rPr>
          <w:rFonts w:ascii="Arial" w:hAnsi="Arial"/>
          <w:color w:val="000000"/>
          <w:sz w:val="18"/>
        </w:rPr>
        <w:t>The CT and XA Performed Procedure Protocol Storage SOP Classes encode the acquisition, reconstruction and storage protocol parameter values used during a specific performed procedure, and related details.</w:t>
      </w:r>
    </w:p>
    <w:bookmarkEnd w:id="2511"/>
    <w:bookmarkStart w:id="2512" w:name="para_c4fcc05b_83dd_4ad9_8cb4_c5424ae498"/>
    <w:p>
      <w:pPr>
        <w:spacing w:before="180" w:after="0" w:line="240" w:lineRule="auto"/>
        <w:jc w:val="both"/>
      </w:pPr>
      <w:r>
        <w:rPr>
          <w:rFonts w:ascii="Arial" w:hAnsi="Arial"/>
          <w:color w:val="000000"/>
          <w:sz w:val="18"/>
        </w:rPr>
        <w:t xml:space="preserve">For a device that is both an SCU and an SCP of the CT or XA Performed Procedure Protocol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CT and XA Performed Procedure Protocol Storage SOP Classes:</w:t>
      </w:r>
    </w:p>
    <w:bookmarkEnd w:id="2512"/>
    <w:bookmarkStart w:id="2513" w:name="idp105553255096575"/>
    <w:bookmarkStart w:id="2514" w:name="idp105553255096831"/>
    <w:bookmarkStart w:id="2515" w:name="para_9ee4fb95_15a4_4d13_9e0b_50b1fd8b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 SCP of this SOP Class shall support Storage Level 2 (Full) as defined in </w:t>
      </w:r>
      <w:hyperlink w:anchor="sect_B_4_1">
        <w:r>
          <w:rPr>
            <w:rFonts w:ascii="Arial" w:hAnsi="Arial"/>
            <w:color w:val="000000"/>
            <w:sz w:val="18"/>
          </w:rPr>
          <w:t>Section B.4.1</w:t>
        </w:r>
      </w:hyperlink>
      <w:r>
        <w:rPr>
          <w:rFonts w:ascii="Arial" w:hAnsi="Arial"/>
          <w:color w:val="000000"/>
          <w:sz w:val="18"/>
        </w:rPr>
        <w:t>.</w:t>
      </w:r>
    </w:p>
    <w:bookmarkEnd w:id="2515"/>
    <w:bookmarkEnd w:id="2514"/>
    <w:bookmarkEnd w:id="2513"/>
    <w:bookmarkStart w:id="2516" w:name="idp105553255098367"/>
    <w:p>
      <w:pPr>
        <w:keepNext/>
        <w:spacing w:before="180" w:after="0" w:line="240" w:lineRule="auto"/>
        <w:ind w:left="360" w:right="360" w:firstLine="0"/>
        <w:jc w:val="both"/>
      </w:pPr>
      <w:r>
        <w:rPr>
          <w:rFonts w:ascii="Arial" w:hAnsi="Arial"/>
          <w:color w:val="000000"/>
          <w:sz w:val="18"/>
        </w:rPr>
        <w:t>Note</w:t>
      </w:r>
    </w:p>
    <w:bookmarkEnd w:id="2516"/>
    <w:bookmarkStart w:id="2517" w:name="para_e4683610_bc90_4244_8df9_12bfb7fdf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517"/>
    <w:bookmarkStart w:id="2518" w:name="sect_B_5_1_22"/>
    <w:p>
      <w:pPr>
        <w:spacing w:before="180" w:after="0" w:line="240" w:lineRule="auto"/>
      </w:pPr>
      <w:r>
        <w:rPr>
          <w:rFonts w:ascii="Arial" w:hAnsi="Arial"/>
          <w:b/>
          <w:color w:val="000000"/>
          <w:sz w:val="26"/>
        </w:rPr>
        <w:t>B.5.1.22 Raw Data Storage SOP Class</w:t>
      </w:r>
    </w:p>
    <w:bookmarkEnd w:id="2518"/>
    <w:bookmarkStart w:id="2519" w:name="para_d333b12e_7c64_41fb_a1c4_27b15e5e0c"/>
    <w:p>
      <w:pPr>
        <w:spacing w:before="180" w:after="0" w:line="240" w:lineRule="auto"/>
        <w:jc w:val="both"/>
      </w:pPr>
      <w:r>
        <w:rPr>
          <w:rFonts w:ascii="Arial" w:hAnsi="Arial"/>
          <w:color w:val="000000"/>
          <w:sz w:val="18"/>
        </w:rPr>
        <w:t xml:space="preserve">For a device that is both an SCU and an SCP of the Raw Data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the Raw Data Storage SOP Class:</w:t>
      </w:r>
    </w:p>
    <w:bookmarkEnd w:id="2519"/>
    <w:bookmarkStart w:id="2520" w:name="idp105553255101439"/>
    <w:bookmarkStart w:id="2521" w:name="idp105553255101695"/>
    <w:bookmarkStart w:id="2522" w:name="para_7777dd5a_a67e_4ea0_9406_31bf8b9e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 SCP of this SOP Class shall support Storage Level 2 (Full) as defined in </w:t>
      </w:r>
      <w:hyperlink w:anchor="sect_B_4_1">
        <w:r>
          <w:rPr>
            <w:rFonts w:ascii="Arial" w:hAnsi="Arial"/>
            <w:color w:val="000000"/>
            <w:sz w:val="18"/>
          </w:rPr>
          <w:t>Section B.4.1</w:t>
        </w:r>
      </w:hyperlink>
      <w:r>
        <w:rPr>
          <w:rFonts w:ascii="Arial" w:hAnsi="Arial"/>
          <w:color w:val="000000"/>
          <w:sz w:val="18"/>
        </w:rPr>
        <w:t>.</w:t>
      </w:r>
    </w:p>
    <w:bookmarkEnd w:id="2522"/>
    <w:bookmarkEnd w:id="2521"/>
    <w:bookmarkEnd w:id="2520"/>
    <w:bookmarkStart w:id="2523" w:name="idp105553255103231"/>
    <w:p>
      <w:pPr>
        <w:keepNext/>
        <w:spacing w:before="180" w:after="0" w:line="240" w:lineRule="auto"/>
        <w:ind w:left="360" w:right="360" w:firstLine="0"/>
        <w:jc w:val="both"/>
      </w:pPr>
      <w:r>
        <w:rPr>
          <w:rFonts w:ascii="Arial" w:hAnsi="Arial"/>
          <w:color w:val="000000"/>
          <w:sz w:val="18"/>
        </w:rPr>
        <w:t>Note</w:t>
      </w:r>
    </w:p>
    <w:bookmarkEnd w:id="2523"/>
    <w:bookmarkStart w:id="2524" w:name="para_bc0a4c3c_5ced_4d79_a634_2253aa43c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524"/>
    <w:bookmarkStart w:id="2525" w:name="sect_B_5_1_23"/>
    <w:p>
      <w:pPr>
        <w:spacing w:before="180" w:after="0" w:line="240" w:lineRule="auto"/>
      </w:pPr>
      <w:r>
        <w:rPr>
          <w:rFonts w:ascii="Arial" w:hAnsi="Arial"/>
          <w:b/>
          <w:color w:val="000000"/>
          <w:sz w:val="26"/>
        </w:rPr>
        <w:t>B.5.1.23 Enhanced Multi-Frame Image SOP Classes</w:t>
      </w:r>
    </w:p>
    <w:bookmarkEnd w:id="2525"/>
    <w:bookmarkStart w:id="2526" w:name="para_99147e5c_f569_4458_89e5_be9a135369"/>
    <w:p>
      <w:pPr>
        <w:spacing w:before="180" w:after="0" w:line="240" w:lineRule="auto"/>
        <w:jc w:val="both"/>
      </w:pPr>
      <w:r>
        <w:rPr>
          <w:rFonts w:ascii="Arial" w:hAnsi="Arial"/>
          <w:color w:val="000000"/>
          <w:sz w:val="18"/>
        </w:rPr>
        <w:t xml:space="preserve">An SCP of any of the Enhanced Multi-Frame Image SOP Classes that makes SOP Instances available through the Enhanced Multi-Frame Image Conversion Extended Negotiation of the Query/Retrieve Service Class (see </w:t>
      </w:r>
      <w:hyperlink w:anchor="sect_C_3_5">
        <w:r>
          <w:rPr>
            <w:rFonts w:ascii="Arial" w:hAnsi="Arial"/>
            <w:color w:val="000000"/>
            <w:sz w:val="18"/>
          </w:rPr>
          <w:t>Section C.3.5</w:t>
        </w:r>
      </w:hyperlink>
      <w:r>
        <w:rPr>
          <w:rFonts w:ascii="Arial" w:hAnsi="Arial"/>
          <w:color w:val="000000"/>
          <w:sz w:val="18"/>
        </w:rPr>
        <w:t>) shall support Storage Level 2 (Full).</w:t>
      </w:r>
    </w:p>
    <w:bookmarkEnd w:id="2526"/>
    <w:bookmarkStart w:id="2527" w:name="idp105553255073535"/>
    <w:p>
      <w:pPr>
        <w:keepNext/>
        <w:spacing w:before="180" w:after="0" w:line="240" w:lineRule="auto"/>
        <w:ind w:left="360" w:right="360" w:firstLine="0"/>
        <w:jc w:val="both"/>
      </w:pPr>
      <w:r>
        <w:rPr>
          <w:rFonts w:ascii="Arial" w:hAnsi="Arial"/>
          <w:color w:val="000000"/>
          <w:sz w:val="18"/>
        </w:rPr>
        <w:t>Note</w:t>
      </w:r>
    </w:p>
    <w:bookmarkEnd w:id="2527"/>
    <w:bookmarkStart w:id="2528" w:name="para_9d6de318_d8b1_4c80_ae99_b8a4fd12b0"/>
    <w:p>
      <w:pPr>
        <w:spacing w:before="180" w:after="0" w:line="240" w:lineRule="auto"/>
        <w:ind w:left="360" w:right="360" w:firstLine="0"/>
        <w:jc w:val="both"/>
      </w:pPr>
      <w:r>
        <w:rPr>
          <w:rFonts w:ascii="Arial" w:hAnsi="Arial"/>
          <w:color w:val="000000"/>
          <w:sz w:val="18"/>
        </w:rPr>
        <w:t>Effective use of the Image Conversion option requires the storage of Type 3 Attributes.</w:t>
      </w:r>
    </w:p>
    <w:bookmarkEnd w:id="2528"/>
    <w:bookmarkStart w:id="2529" w:name="sect_B_5_1_24"/>
    <w:p>
      <w:pPr>
        <w:spacing w:before="180" w:after="0" w:line="240" w:lineRule="auto"/>
      </w:pPr>
      <w:r>
        <w:rPr>
          <w:rFonts w:ascii="Arial" w:hAnsi="Arial"/>
          <w:b/>
          <w:color w:val="000000"/>
          <w:sz w:val="26"/>
        </w:rPr>
        <w:t>B.5.1.24 Volume Rendering Volumetric Presentation State Storage SOP Classes</w:t>
      </w:r>
    </w:p>
    <w:bookmarkEnd w:id="2529"/>
    <w:bookmarkStart w:id="2530" w:name="para_6a81423b_1702_4a0c_8a30_befcadc4a1"/>
    <w:p>
      <w:pPr>
        <w:spacing w:before="180" w:after="0" w:line="240" w:lineRule="auto"/>
        <w:jc w:val="both"/>
      </w:pPr>
      <w:r>
        <w:rPr>
          <w:rFonts w:ascii="Arial" w:hAnsi="Arial"/>
          <w:color w:val="000000"/>
          <w:sz w:val="18"/>
        </w:rPr>
        <w:t xml:space="preserve">The requirements of </w:t>
      </w:r>
      <w:hyperlink w:anchor="sect_FF_2_1_2">
        <w:r>
          <w:rPr>
            <w:rFonts w:ascii="Arial" w:hAnsi="Arial"/>
            <w:color w:val="000000"/>
            <w:sz w:val="18"/>
          </w:rPr>
          <w:t>Section FF.2.1.2</w:t>
        </w:r>
      </w:hyperlink>
      <w:r>
        <w:rPr>
          <w:rFonts w:ascii="Arial" w:hAnsi="Arial"/>
          <w:color w:val="000000"/>
          <w:sz w:val="18"/>
        </w:rPr>
        <w:t xml:space="preserve"> apply to the following SOP Classes:</w:t>
      </w:r>
    </w:p>
    <w:bookmarkEnd w:id="2530"/>
    <w:bookmarkStart w:id="2531" w:name="idp105553255076607"/>
    <w:bookmarkStart w:id="2532" w:name="idp105553255076863"/>
    <w:bookmarkStart w:id="2533" w:name="para_837306eb_82f7_4e69_bde6_4b22fcc2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Rendering Volumetric Presentation State SOP Class</w:t>
      </w:r>
    </w:p>
    <w:bookmarkEnd w:id="2533"/>
    <w:bookmarkEnd w:id="2532"/>
    <w:bookmarkEnd w:id="2531"/>
    <w:bookmarkStart w:id="2534" w:name="idp105553255077759"/>
    <w:bookmarkStart w:id="2535" w:name="para_8ae1c546_e220_407b_814c_9b8eb4b40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Segmented Volume Rendering Volumetric Presentation State SOP Class</w:t>
      </w:r>
    </w:p>
    <w:bookmarkEnd w:id="2535"/>
    <w:bookmarkEnd w:id="2534"/>
    <w:bookmarkStart w:id="2536" w:name="idp105553255078655"/>
    <w:bookmarkStart w:id="2537" w:name="para_ba88f0fc_96a9_48e4_9f77_a60f68c8d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Multiple Volume Rendering Volumetric Presentation State SOP Class</w:t>
      </w:r>
    </w:p>
    <w:bookmarkEnd w:id="2537"/>
    <w:bookmarkEnd w:id="2536"/>
    <w:bookmarkStart w:id="2538" w:name="para_03244862_e024_4938_b804_890abcced7"/>
    <w:p>
      <w:pPr>
        <w:spacing w:before="180" w:after="0" w:line="240" w:lineRule="auto"/>
        <w:jc w:val="both"/>
      </w:pPr>
      <w:r>
        <w:rPr>
          <w:rFonts w:ascii="Arial" w:hAnsi="Arial"/>
          <w:color w:val="000000"/>
          <w:sz w:val="18"/>
        </w:rPr>
        <w:t xml:space="preserve">The Volume Rendering Volumetric Presentation State Storage SOP Class shall use the </w:t>
      </w:r>
      <w:hyperlink r:id="r380">
        <w:r>
          <w:rPr>
            <w:rFonts w:ascii="Arial" w:hAnsi="Arial"/>
            <w:color w:val="000000"/>
            <w:sz w:val="18"/>
          </w:rPr>
          <w:t>Volume Rendering Volumetric Presentation State IOD</w:t>
        </w:r>
      </w:hyperlink>
      <w:r>
        <w:rPr>
          <w:rFonts w:ascii="Arial" w:hAnsi="Arial"/>
          <w:color w:val="000000"/>
          <w:sz w:val="18"/>
        </w:rPr>
        <w:t xml:space="preserve"> and include a single item in Volumetric Presentation State Input Sequence (0070,1201) and a single item in Volume Stream Sequence (0070,1A08). Also, the value of Crop (0070,1204) shall be NO.</w:t>
      </w:r>
    </w:p>
    <w:bookmarkEnd w:id="2538"/>
    <w:bookmarkStart w:id="2539" w:name="para_5e5eda63_b901_4ff5_a5ed_d09e24f08d"/>
    <w:p>
      <w:pPr>
        <w:spacing w:before="180" w:after="0" w:line="240" w:lineRule="auto"/>
        <w:jc w:val="both"/>
      </w:pPr>
      <w:r>
        <w:rPr>
          <w:rFonts w:ascii="Arial" w:hAnsi="Arial"/>
          <w:color w:val="000000"/>
          <w:sz w:val="18"/>
        </w:rPr>
        <w:t xml:space="preserve">The Segmented Volume Rendering Volumetric Presentation State Storage SOP Class shall use the </w:t>
      </w:r>
      <w:hyperlink r:id="r381">
        <w:r>
          <w:rPr>
            <w:rFonts w:ascii="Arial" w:hAnsi="Arial"/>
            <w:color w:val="000000"/>
            <w:sz w:val="18"/>
          </w:rPr>
          <w:t>Volume Rendering Volumetric Presentation State IOD</w:t>
        </w:r>
      </w:hyperlink>
      <w:r>
        <w:rPr>
          <w:rFonts w:ascii="Arial" w:hAnsi="Arial"/>
          <w:color w:val="000000"/>
          <w:sz w:val="18"/>
        </w:rPr>
        <w:t xml:space="preserve"> and include a single item in Volume Stream Sequence (0070,1A08).</w:t>
      </w:r>
    </w:p>
    <w:bookmarkEnd w:id="2539"/>
    <w:bookmarkStart w:id="2540" w:name="para_3c8197a1_411b_474c_bd75_01fd87860c"/>
    <w:p>
      <w:pPr>
        <w:spacing w:before="180" w:after="0" w:line="240" w:lineRule="auto"/>
        <w:jc w:val="both"/>
      </w:pPr>
      <w:r>
        <w:rPr>
          <w:rFonts w:ascii="Arial" w:hAnsi="Arial"/>
          <w:color w:val="000000"/>
          <w:sz w:val="18"/>
        </w:rPr>
        <w:t xml:space="preserve">The Multiple Volume Rendering Volumetric Presentation State Storage SOP Class shall use the </w:t>
      </w:r>
      <w:hyperlink r:id="r382">
        <w:r>
          <w:rPr>
            <w:rFonts w:ascii="Arial" w:hAnsi="Arial"/>
            <w:color w:val="000000"/>
            <w:sz w:val="18"/>
          </w:rPr>
          <w:t>Volume Rendering Volumetric Presentation State IOD</w:t>
        </w:r>
      </w:hyperlink>
      <w:r>
        <w:rPr>
          <w:rFonts w:ascii="Arial" w:hAnsi="Arial"/>
          <w:color w:val="000000"/>
          <w:sz w:val="18"/>
        </w:rPr>
        <w:t xml:space="preserve"> and include two or more items in Volume Stream Sequence (0070,1A08).</w:t>
      </w:r>
    </w:p>
    <w:bookmarkEnd w:id="2540"/>
    <w:bookmarkStart w:id="2541" w:name="sect_B_5_1_25"/>
    <w:p>
      <w:pPr>
        <w:spacing w:before="180" w:after="0" w:line="240" w:lineRule="auto"/>
      </w:pPr>
      <w:r>
        <w:rPr>
          <w:rFonts w:ascii="Arial" w:hAnsi="Arial"/>
          <w:b/>
          <w:color w:val="000000"/>
          <w:sz w:val="26"/>
        </w:rPr>
        <w:t>B.5.1.25 Segmentation Storage SOP Classes</w:t>
      </w:r>
    </w:p>
    <w:bookmarkEnd w:id="2541"/>
    <w:bookmarkStart w:id="2542" w:name="para_4d621bb9_a8af_4a7b_aef4_3d506828f9"/>
    <w:p>
      <w:pPr>
        <w:spacing w:before="180" w:after="0" w:line="240" w:lineRule="auto"/>
        <w:jc w:val="both"/>
      </w:pPr>
      <w:r>
        <w:rPr>
          <w:rFonts w:ascii="Arial" w:hAnsi="Arial"/>
          <w:color w:val="000000"/>
          <w:sz w:val="18"/>
        </w:rPr>
        <w:t xml:space="preserve">The Segmentation Storage SOP Class shall use the </w:t>
      </w:r>
      <w:hyperlink r:id="r383">
        <w:r>
          <w:rPr>
            <w:rFonts w:ascii="Arial" w:hAnsi="Arial"/>
            <w:color w:val="000000"/>
            <w:sz w:val="18"/>
          </w:rPr>
          <w:t>Segmentation IOD</w:t>
        </w:r>
      </w:hyperlink>
      <w:r>
        <w:rPr>
          <w:rFonts w:ascii="Arial" w:hAnsi="Arial"/>
          <w:color w:val="000000"/>
          <w:sz w:val="18"/>
        </w:rPr>
        <w:t xml:space="preserve"> with an Enumerated Value of BINARY or FRACTIONAL for Segmentation Type (0062,0001).</w:t>
      </w:r>
    </w:p>
    <w:bookmarkEnd w:id="2542"/>
    <w:bookmarkStart w:id="2543" w:name="para_d15d159d_3161_4601_ab72_c6d5d48549"/>
    <w:p>
      <w:pPr>
        <w:spacing w:before="180" w:after="0" w:line="240" w:lineRule="auto"/>
        <w:jc w:val="both"/>
      </w:pPr>
      <w:r>
        <w:rPr>
          <w:rFonts w:ascii="Arial" w:hAnsi="Arial"/>
          <w:color w:val="000000"/>
          <w:sz w:val="18"/>
        </w:rPr>
        <w:t xml:space="preserve">The Label Map Segmentation Storage SOP Class shall use the </w:t>
      </w:r>
      <w:hyperlink r:id="r384">
        <w:r>
          <w:rPr>
            <w:rFonts w:ascii="Arial" w:hAnsi="Arial"/>
            <w:color w:val="000000"/>
            <w:sz w:val="18"/>
          </w:rPr>
          <w:t>Segmentation IOD</w:t>
        </w:r>
      </w:hyperlink>
      <w:r>
        <w:rPr>
          <w:rFonts w:ascii="Arial" w:hAnsi="Arial"/>
          <w:color w:val="000000"/>
          <w:sz w:val="18"/>
        </w:rPr>
        <w:t xml:space="preserve"> with an Enumerated Value of LABELMAP for Segmentation Type (0062,0001).</w:t>
      </w:r>
    </w:p>
    <w:bookmarkEnd w:id="2543"/>
    <w:bookmarkStart w:id="2544" w:name="sect_B_6"/>
    <w:p>
      <w:pPr>
        <w:spacing w:before="180" w:after="0" w:line="240" w:lineRule="auto"/>
      </w:pPr>
      <w:r>
        <w:rPr>
          <w:rFonts w:ascii="Arial" w:hAnsi="Arial"/>
          <w:b/>
          <w:color w:val="000000"/>
          <w:sz w:val="28"/>
        </w:rPr>
        <w:t>B.6 Retired Standard SOP Classes</w:t>
      </w:r>
    </w:p>
    <w:bookmarkEnd w:id="2544"/>
    <w:bookmarkStart w:id="2545" w:name="para_2503d5df_9191_40d8_995e_cd6077bb35"/>
    <w:p>
      <w:pPr>
        <w:spacing w:before="180" w:after="0" w:line="240" w:lineRule="auto"/>
        <w:jc w:val="both"/>
      </w:pPr>
      <w:r>
        <w:rPr>
          <w:rFonts w:ascii="Arial" w:hAnsi="Arial"/>
          <w:color w:val="000000"/>
          <w:sz w:val="18"/>
        </w:rPr>
        <w:t xml:space="preserve">The SOP Classes in </w:t>
      </w:r>
      <w:hyperlink w:anchor="table_B_6_1">
        <w:r>
          <w:rPr>
            <w:rFonts w:ascii="Arial" w:hAnsi="Arial"/>
            <w:color w:val="000000"/>
            <w:sz w:val="18"/>
          </w:rPr>
          <w:t>Table B.6-1</w:t>
        </w:r>
      </w:hyperlink>
      <w:r>
        <w:rPr>
          <w:rFonts w:ascii="Arial" w:hAnsi="Arial"/>
          <w:color w:val="000000"/>
          <w:sz w:val="18"/>
        </w:rPr>
        <w:t xml:space="preserve"> were defined in previous versions of the DICOM Standard. They are now retired and have been replaced by new Standard SOP Classes shown in </w:t>
      </w:r>
      <w:hyperlink w:anchor="table_B_5_1">
        <w:r>
          <w:rPr>
            <w:rFonts w:ascii="Arial" w:hAnsi="Arial"/>
            <w:color w:val="000000"/>
            <w:sz w:val="18"/>
          </w:rPr>
          <w:t>Table B.5-1</w:t>
        </w:r>
      </w:hyperlink>
      <w:r>
        <w:rPr>
          <w:rFonts w:ascii="Arial" w:hAnsi="Arial"/>
          <w:color w:val="000000"/>
          <w:sz w:val="18"/>
        </w:rPr>
        <w:t>.</w:t>
      </w:r>
    </w:p>
    <w:bookmarkEnd w:id="2545"/>
    <w:bookmarkStart w:id="2546" w:name="idp105553254794623"/>
    <w:p>
      <w:pPr>
        <w:keepNext/>
        <w:spacing w:before="180" w:after="0" w:line="240" w:lineRule="auto"/>
        <w:ind w:left="360" w:right="360" w:firstLine="0"/>
        <w:jc w:val="both"/>
      </w:pPr>
      <w:r>
        <w:rPr>
          <w:rFonts w:ascii="Arial" w:hAnsi="Arial"/>
          <w:color w:val="000000"/>
          <w:sz w:val="18"/>
        </w:rPr>
        <w:t>Note</w:t>
      </w:r>
    </w:p>
    <w:bookmarkEnd w:id="2546"/>
    <w:bookmarkStart w:id="2547" w:name="para_ce7d3267_faad_4c5a_a1a3_c70b1d97ea"/>
    <w:p>
      <w:pPr>
        <w:spacing w:before="180" w:after="0" w:line="240" w:lineRule="auto"/>
        <w:ind w:left="360" w:right="360" w:firstLine="0"/>
        <w:jc w:val="both"/>
      </w:pPr>
      <w:r>
        <w:rPr>
          <w:rFonts w:ascii="Arial" w:hAnsi="Arial"/>
          <w:color w:val="000000"/>
          <w:sz w:val="18"/>
        </w:rPr>
        <w:t>Usage of the retired SOP Classes is permitted by DICOM. However, new implementations are strongly encouraged to implement the newer SOP Classes.</w:t>
      </w:r>
    </w:p>
    <w:bookmarkEnd w:id="2547"/>
    <w:bookmarkStart w:id="2548" w:name="table_B_6_1"/>
    <w:p>
      <w:pPr>
        <w:keepNext/>
        <w:spacing w:before="216" w:after="0" w:line="240" w:lineRule="auto"/>
        <w:jc w:val="center"/>
      </w:pPr>
      <w:r>
        <w:rPr>
          <w:rFonts w:ascii="Arial" w:hAnsi="Arial"/>
          <w:b/>
          <w:color w:val="000000"/>
          <w:sz w:val="22"/>
        </w:rPr>
        <w:t>Table B.6-1. Retired Standard SOP Classes</w:t>
      </w:r>
    </w:p>
    <w:bookmarkEnd w:id="2548"/>
    <w:p>
      <w:pPr>
        <w:spacing w:before="0" w:after="0" w:line="240" w:lineRule="auto"/>
        <w:rPr>
          <w:sz w:val="13"/>
        </w:rPr>
      </w:pPr>
    </w:p>
    <w:tbl>
      <w:tblPr>
        <w:tblInd w:w="45" w:type="dxa"/>
        <w:tblLayout w:type="fixed"/>
      </w:tblPr>
      <w:tblGrid>
        <w:gridCol w:w="5840"/>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49" w:name="para_b0a8210f_f63a_44b2_86a7_f8b7d9894d"/>
          <w:p>
            <w:pPr>
              <w:keepNext/>
              <w:spacing w:before="180" w:after="0" w:line="240" w:lineRule="auto"/>
              <w:jc w:val="center"/>
            </w:pPr>
            <w:r>
              <w:rPr>
                <w:rFonts w:ascii="Arial" w:hAnsi="Arial"/>
                <w:b/>
                <w:color w:val="000000"/>
                <w:sz w:val="18"/>
              </w:rPr>
              <w:t>SOP Class Name</w:t>
            </w:r>
          </w:p>
          <w:bookmarkEnd w:id="2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50" w:name="para_8fd688e2_1ec8_499a_a561_747b4adadc"/>
          <w:p>
            <w:pPr>
              <w:spacing w:before="180" w:after="0" w:line="240" w:lineRule="auto"/>
              <w:jc w:val="center"/>
            </w:pPr>
            <w:r>
              <w:rPr>
                <w:rFonts w:ascii="Arial" w:hAnsi="Arial"/>
                <w:b/>
                <w:color w:val="000000"/>
                <w:sz w:val="18"/>
              </w:rPr>
              <w:t>SOP Class UID</w:t>
            </w:r>
          </w:p>
          <w:bookmarkEnd w:id="2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1" w:name="para_166d0955_aa7b_492a_b6a7_0bd5d0ab23"/>
          <w:p>
            <w:pPr>
              <w:spacing w:before="180" w:after="0" w:line="240" w:lineRule="auto"/>
            </w:pPr>
            <w:r>
              <w:rPr>
                <w:rFonts w:ascii="Arial" w:hAnsi="Arial"/>
                <w:color w:val="000000"/>
                <w:sz w:val="18"/>
              </w:rPr>
              <w:t>Nuclear Medicine Image Storage</w:t>
            </w:r>
          </w:p>
          <w:bookmarkEnd w:id="2551"/>
        </w:tc>
        <w:tc>
          <w:tcPr>
            <w:tcBorders>
              <w:bottom w:val="single" w:sz="4" w:color="000000"/>
              <w:right w:val="single" w:sz="4" w:color="000000"/>
            </w:tcBorders>
            <w:tcMar>
              <w:top w:w="40" w:type="dxa"/>
              <w:left w:w="40" w:type="dxa"/>
              <w:bottom w:w="40" w:type="dxa"/>
              <w:right w:w="40" w:type="dxa"/>
            </w:tcMar>
            <w:vAlign w:val="top"/>
          </w:tcPr>
          <w:bookmarkStart w:id="2552" w:name="para_ffe3aba6_a6b6_4f4e_a1fc_ba19a51cfd"/>
          <w:p>
            <w:pPr>
              <w:spacing w:before="180" w:after="0" w:line="240" w:lineRule="auto"/>
            </w:pPr>
            <w:r>
              <w:rPr>
                <w:rFonts w:ascii="Arial" w:hAnsi="Arial"/>
                <w:color w:val="000000"/>
                <w:sz w:val="18"/>
              </w:rPr>
              <w:t>1.2.840.10008.5.1.4.1.1.5</w:t>
            </w:r>
          </w:p>
          <w:bookmarkEnd w:id="2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3" w:name="para_53fcbab9_3f48_4d31_a3d3_606ae76a4a"/>
          <w:p>
            <w:pPr>
              <w:spacing w:before="180" w:after="0" w:line="240" w:lineRule="auto"/>
            </w:pPr>
            <w:r>
              <w:rPr>
                <w:rFonts w:ascii="Arial" w:hAnsi="Arial"/>
                <w:color w:val="000000"/>
                <w:sz w:val="18"/>
              </w:rPr>
              <w:t>Ultrasound Image Storage</w:t>
            </w:r>
          </w:p>
          <w:bookmarkEnd w:id="2553"/>
        </w:tc>
        <w:tc>
          <w:tcPr>
            <w:tcBorders>
              <w:bottom w:val="single" w:sz="4" w:color="000000"/>
              <w:right w:val="single" w:sz="4" w:color="000000"/>
            </w:tcBorders>
            <w:tcMar>
              <w:top w:w="40" w:type="dxa"/>
              <w:left w:w="40" w:type="dxa"/>
              <w:bottom w:w="40" w:type="dxa"/>
              <w:right w:w="40" w:type="dxa"/>
            </w:tcMar>
            <w:vAlign w:val="top"/>
          </w:tcPr>
          <w:bookmarkStart w:id="2554" w:name="para_b3accfe8_de55_494d_8ed9_917c978eba"/>
          <w:p>
            <w:pPr>
              <w:spacing w:before="180" w:after="0" w:line="240" w:lineRule="auto"/>
            </w:pPr>
            <w:r>
              <w:rPr>
                <w:rFonts w:ascii="Arial" w:hAnsi="Arial"/>
                <w:color w:val="000000"/>
                <w:sz w:val="18"/>
              </w:rPr>
              <w:t>1.2.840.10008.5.1.4.1.1.6</w:t>
            </w:r>
          </w:p>
          <w:bookmarkEnd w:id="2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5" w:name="para_f1ccd571_d9f3_4690_bcc2_0b2404b2d4"/>
          <w:p>
            <w:pPr>
              <w:spacing w:before="180" w:after="0" w:line="240" w:lineRule="auto"/>
            </w:pPr>
            <w:r>
              <w:rPr>
                <w:rFonts w:ascii="Arial" w:hAnsi="Arial"/>
                <w:color w:val="000000"/>
                <w:sz w:val="18"/>
              </w:rPr>
              <w:t>Ultrasound Multi-frame Image Storage</w:t>
            </w:r>
          </w:p>
          <w:bookmarkEnd w:id="2555"/>
        </w:tc>
        <w:tc>
          <w:tcPr>
            <w:tcBorders>
              <w:bottom w:val="single" w:sz="4" w:color="000000"/>
              <w:right w:val="single" w:sz="4" w:color="000000"/>
            </w:tcBorders>
            <w:tcMar>
              <w:top w:w="40" w:type="dxa"/>
              <w:left w:w="40" w:type="dxa"/>
              <w:bottom w:w="40" w:type="dxa"/>
              <w:right w:w="40" w:type="dxa"/>
            </w:tcMar>
            <w:vAlign w:val="top"/>
          </w:tcPr>
          <w:bookmarkStart w:id="2556" w:name="para_21613a02_5c2e_4a4f_980f_96d3df6183"/>
          <w:p>
            <w:pPr>
              <w:spacing w:before="180" w:after="0" w:line="240" w:lineRule="auto"/>
            </w:pPr>
            <w:r>
              <w:rPr>
                <w:rFonts w:ascii="Arial" w:hAnsi="Arial"/>
                <w:color w:val="000000"/>
                <w:sz w:val="18"/>
              </w:rPr>
              <w:t>1.2.840.10008.5.1.4.1.1.3</w:t>
            </w:r>
          </w:p>
          <w:bookmarkEnd w:id="2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7" w:name="para_4b123e69_08f7_4dec_afdf_8c4b10be6d"/>
          <w:p>
            <w:pPr>
              <w:spacing w:before="180" w:after="0" w:line="240" w:lineRule="auto"/>
            </w:pPr>
            <w:r>
              <w:rPr>
                <w:rFonts w:ascii="Arial" w:hAnsi="Arial"/>
                <w:color w:val="000000"/>
                <w:sz w:val="18"/>
              </w:rPr>
              <w:t>X-Ray Angiographic Bi-plane Image Storage</w:t>
            </w:r>
          </w:p>
          <w:bookmarkEnd w:id="2557"/>
        </w:tc>
        <w:tc>
          <w:tcPr>
            <w:tcBorders>
              <w:bottom w:val="single" w:sz="4" w:color="000000"/>
              <w:right w:val="single" w:sz="4" w:color="000000"/>
            </w:tcBorders>
            <w:tcMar>
              <w:top w:w="40" w:type="dxa"/>
              <w:left w:w="40" w:type="dxa"/>
              <w:bottom w:w="40" w:type="dxa"/>
              <w:right w:w="40" w:type="dxa"/>
            </w:tcMar>
            <w:vAlign w:val="top"/>
          </w:tcPr>
          <w:bookmarkStart w:id="2558" w:name="para_9635c990_9914_40a0_83a4_7589aa5577"/>
          <w:p>
            <w:pPr>
              <w:spacing w:before="180" w:after="0" w:line="240" w:lineRule="auto"/>
            </w:pPr>
            <w:r>
              <w:rPr>
                <w:rFonts w:ascii="Arial" w:hAnsi="Arial"/>
                <w:color w:val="000000"/>
                <w:sz w:val="18"/>
              </w:rPr>
              <w:t>1.2.840.10008.5.1.4.1.1.12.3</w:t>
            </w:r>
          </w:p>
          <w:bookmarkEnd w:id="2558"/>
        </w:tc>
      </w:tr>
    </w:tbl>
    <w:p>
      <w:pPr>
        <w:sectPr>
          <w:headerReference w:type="default" r:id="r179"/>
          <w:headerReference w:type="even" r:id="r180"/>
          <w:headerReference w:type="first" r:id="r178"/>
          <w:footerReference w:type="default" r:id="r182"/>
          <w:footerReference w:type="even" r:id="r183"/>
          <w:footerReference w:type="first" r:id="r181"/>
          <w:pgSz w:w="12240" w:h="15840"/>
          <w:pgMar w:top="1440" w:bottom="1440" w:left="1080" w:right="720" w:header="720" w:footer="720" w:gutter="0"/>
          <w:pgNumType w:fmt="decimal"/>
          <w:titlePg/>
        </w:sectPr>
      </w:pPr>
    </w:p>
    <w:bookmarkStart w:id="2559" w:name="chapter_C"/>
    <w:p>
      <w:pPr>
        <w:keepNext/>
        <w:spacing w:before="180" w:after="0" w:line="240" w:lineRule="auto"/>
      </w:pPr>
      <w:r>
        <w:rPr>
          <w:rFonts w:ascii="Arial" w:hAnsi="Arial"/>
          <w:b/>
          <w:color w:val="000000"/>
          <w:sz w:val="50"/>
        </w:rPr>
        <w:t>C Query/Retrieve Service Class (Normative)</w:t>
      </w:r>
    </w:p>
    <w:bookmarkEnd w:id="2559"/>
    <w:bookmarkStart w:id="2560" w:name="sect_C_1"/>
    <w:p>
      <w:pPr>
        <w:spacing w:before="180" w:after="0" w:line="240" w:lineRule="auto"/>
      </w:pPr>
      <w:r>
        <w:rPr>
          <w:rFonts w:ascii="Arial" w:hAnsi="Arial"/>
          <w:b/>
          <w:color w:val="000000"/>
          <w:sz w:val="28"/>
        </w:rPr>
        <w:t>C.1 Overview</w:t>
      </w:r>
    </w:p>
    <w:bookmarkEnd w:id="2560"/>
    <w:bookmarkStart w:id="2561" w:name="sect_C_1_1"/>
    <w:p>
      <w:pPr>
        <w:spacing w:before="180" w:after="0" w:line="240" w:lineRule="auto"/>
      </w:pPr>
      <w:r>
        <w:rPr>
          <w:rFonts w:ascii="Arial" w:hAnsi="Arial"/>
          <w:b/>
          <w:color w:val="000000"/>
          <w:sz w:val="24"/>
        </w:rPr>
        <w:t>C.1.1 Scope</w:t>
      </w:r>
    </w:p>
    <w:bookmarkEnd w:id="2561"/>
    <w:bookmarkStart w:id="2562" w:name="para_422cb7dc_6e8c_4588_99ca_d05c13cb43"/>
    <w:p>
      <w:pPr>
        <w:spacing w:before="180" w:after="0" w:line="240" w:lineRule="auto"/>
        <w:jc w:val="both"/>
      </w:pPr>
      <w:r>
        <w:rPr>
          <w:rFonts w:ascii="Arial" w:hAnsi="Arial"/>
          <w:color w:val="000000"/>
          <w:sz w:val="18"/>
        </w:rPr>
        <w:t>The Query/Retrieve Service Class defines an application-level class-of-service that facilitates the simple management of Composite Object Instances in a manner functionally similar to ACR-NEMA 300-1988. The types of queries that are allowed are not complex. This Service Class is not intended to provide a comprehensive generalized database query mechanism such as SQL. Instead, the Query/Retrieve Service Class is focused towards basic Composite Object Instance information queries using a small set of common Key Attributes.</w:t>
      </w:r>
    </w:p>
    <w:bookmarkEnd w:id="2562"/>
    <w:bookmarkStart w:id="2563" w:name="para_9860d61f_59b7_4f3f_a3c0_448731253b"/>
    <w:p>
      <w:pPr>
        <w:spacing w:before="180" w:after="0" w:line="240" w:lineRule="auto"/>
        <w:jc w:val="both"/>
      </w:pPr>
      <w:r>
        <w:rPr>
          <w:rFonts w:ascii="Arial" w:hAnsi="Arial"/>
          <w:color w:val="000000"/>
          <w:sz w:val="18"/>
        </w:rPr>
        <w:t>In addition, the Query/Retrieve Service Class provides the ability to retrieve/transfer a well-identified set of Composite Object Instances. The retrieve/transfer capability allows a DICOM AE to retrieve Composite Object Instances from a remote DICOM AE or request the remote DICOM AE to initiate a transfer of Composite Object Instances to another DICOM AE.</w:t>
      </w:r>
    </w:p>
    <w:bookmarkEnd w:id="2563"/>
    <w:bookmarkStart w:id="2564" w:name="idp105553254784511"/>
    <w:p>
      <w:pPr>
        <w:keepNext/>
        <w:spacing w:before="180" w:after="0" w:line="240" w:lineRule="auto"/>
        <w:ind w:left="360" w:right="360" w:firstLine="0"/>
        <w:jc w:val="both"/>
      </w:pPr>
      <w:r>
        <w:rPr>
          <w:rFonts w:ascii="Arial" w:hAnsi="Arial"/>
          <w:color w:val="000000"/>
          <w:sz w:val="18"/>
        </w:rPr>
        <w:t>Note</w:t>
      </w:r>
    </w:p>
    <w:bookmarkEnd w:id="2564"/>
    <w:bookmarkStart w:id="2565" w:name="para_7f3e5316_5bbf_4ccd_b378_284bc74fdc"/>
    <w:p>
      <w:pPr>
        <w:spacing w:before="180" w:after="0" w:line="240" w:lineRule="auto"/>
        <w:ind w:left="360" w:right="360" w:firstLine="0"/>
        <w:jc w:val="both"/>
      </w:pPr>
      <w:r>
        <w:rPr>
          <w:rFonts w:ascii="Arial" w:hAnsi="Arial"/>
          <w:color w:val="000000"/>
          <w:sz w:val="18"/>
        </w:rPr>
        <w:t>Functional similarity to ACR-NEMA 300-1988 facilitates the migration to DICOM.</w:t>
      </w:r>
    </w:p>
    <w:bookmarkEnd w:id="2565"/>
    <w:bookmarkStart w:id="2566" w:name="para_2f600245_7596_4835_9b2b_edc78bf993"/>
    <w:p>
      <w:pPr>
        <w:spacing w:before="180" w:after="0" w:line="240" w:lineRule="auto"/>
        <w:jc w:val="both"/>
      </w:pPr>
      <w:r>
        <w:rPr>
          <w:rFonts w:ascii="Arial" w:hAnsi="Arial"/>
          <w:color w:val="000000"/>
          <w:sz w:val="18"/>
        </w:rPr>
        <w:t>An Enhanced Multi-Frame Image Conversion Extended Negotiation option allows the Query/Retrieve Service Class to access Classic single-frame images that have been converted to Enhanced multi-frame images, or vice-versa. This is achieved by providing alternative "views" of studies, such that:</w:t>
      </w:r>
    </w:p>
    <w:bookmarkEnd w:id="2566"/>
    <w:bookmarkStart w:id="2567" w:name="idp105553254785919"/>
    <w:bookmarkStart w:id="2568" w:name="idp105553254786175"/>
    <w:bookmarkStart w:id="2569" w:name="para_b2520e5c_dc41_4878_ad8a_bf4e8b54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default view provides the images in the form they were received,</w:t>
      </w:r>
    </w:p>
    <w:bookmarkEnd w:id="2569"/>
    <w:bookmarkEnd w:id="2568"/>
    <w:bookmarkEnd w:id="2567"/>
    <w:bookmarkStart w:id="2570" w:name="idp105553254787071"/>
    <w:bookmarkStart w:id="2571" w:name="para_f9a45348_0d3f_42cb_bd97_1ac5a7d2f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Classic single-frame "view" provides images as Classic single frame (that were received that way or have been converted from Enhanced multi-frame),</w:t>
      </w:r>
    </w:p>
    <w:bookmarkEnd w:id="2571"/>
    <w:bookmarkEnd w:id="2570"/>
    <w:bookmarkStart w:id="2572" w:name="idp105553254787967"/>
    <w:bookmarkStart w:id="2573" w:name="para_16e22628_bdd0_4a48_84df_6af919543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Enhanced multi-frame "view" provides images as Enhanced multi-frame (that were received that way or have been converted to Enhanced multi-frame).</w:t>
      </w:r>
    </w:p>
    <w:bookmarkEnd w:id="2573"/>
    <w:bookmarkEnd w:id="2572"/>
    <w:bookmarkStart w:id="2574" w:name="para_c37b7a80_d62b_4308_b52e_9bae991ced"/>
    <w:p>
      <w:pPr>
        <w:spacing w:before="180" w:after="0" w:line="240" w:lineRule="auto"/>
        <w:jc w:val="both"/>
      </w:pPr>
      <w:r>
        <w:rPr>
          <w:rFonts w:ascii="Arial" w:hAnsi="Arial"/>
          <w:color w:val="000000"/>
          <w:sz w:val="18"/>
        </w:rPr>
        <w:t>A query or retrieval above the IMAGE level does not show or return duplicate information (two sets of images). The SCU may request the default, enhanced multi-frame or Classic single frame view. For each view, referential integrity is required to be consistent within the scope of the Patient and that view; i.e., references to UIDs will be converted in all Instances, not only within converted images.</w:t>
      </w:r>
    </w:p>
    <w:bookmarkEnd w:id="2574"/>
    <w:bookmarkStart w:id="2575" w:name="idp105553254789503"/>
    <w:p>
      <w:pPr>
        <w:keepNext/>
        <w:spacing w:before="180" w:after="0" w:line="240" w:lineRule="auto"/>
        <w:ind w:left="360" w:right="360" w:firstLine="0"/>
        <w:jc w:val="both"/>
      </w:pPr>
      <w:r>
        <w:rPr>
          <w:rFonts w:ascii="Arial" w:hAnsi="Arial"/>
          <w:color w:val="000000"/>
          <w:sz w:val="18"/>
        </w:rPr>
        <w:t>Note</w:t>
      </w:r>
    </w:p>
    <w:bookmarkEnd w:id="2575"/>
    <w:bookmarkStart w:id="2576" w:name="idp105553254789759"/>
    <w:bookmarkStart w:id="2577" w:name="idp105553254790015"/>
    <w:bookmarkStart w:id="2578" w:name="para_9a676628_9af8_4e51_aae8_b8022be1f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Classic single-frame view is not intended as an alternative to the Frame Level Retrieve SOP Classes defined in </w:t>
      </w:r>
      <w:hyperlink w:anchor="chapter_Y">
        <w:r>
          <w:rPr>
            <w:rFonts w:ascii="Arial" w:hAnsi="Arial"/>
            <w:color w:val="000000"/>
            <w:sz w:val="18"/>
          </w:rPr>
          <w:t>Annex Y</w:t>
        </w:r>
      </w:hyperlink>
      <w:r>
        <w:rPr>
          <w:rFonts w:ascii="Arial" w:hAnsi="Arial"/>
          <w:color w:val="000000"/>
          <w:sz w:val="18"/>
        </w:rPr>
        <w:t>. Enhanced Image Storage SOP Classes and Frame Level Retrieve SOP Classes should be used together since they support a unified view of the relationships between instances through a common set of UIDs.</w:t>
      </w:r>
    </w:p>
    <w:bookmarkEnd w:id="2578"/>
    <w:bookmarkEnd w:id="2577"/>
    <w:bookmarkEnd w:id="2576"/>
    <w:bookmarkStart w:id="2579" w:name="idp105553254791551"/>
    <w:bookmarkStart w:id="2580" w:name="para_6f940926_3bca_4773_a0c5_2853fd78c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In the Enhanced view, Instances that have no Enhanced equivalent will be returned in their original form but with referential integrity related changes.</w:t>
      </w:r>
    </w:p>
    <w:bookmarkEnd w:id="2580"/>
    <w:bookmarkEnd w:id="2579"/>
    <w:bookmarkStart w:id="2581" w:name="sect_C_1_2"/>
    <w:p>
      <w:pPr>
        <w:spacing w:before="180" w:after="0" w:line="240" w:lineRule="auto"/>
      </w:pPr>
      <w:r>
        <w:rPr>
          <w:rFonts w:ascii="Arial" w:hAnsi="Arial"/>
          <w:b/>
          <w:color w:val="000000"/>
          <w:sz w:val="24"/>
        </w:rPr>
        <w:t>C.1.2 Conventions</w:t>
      </w:r>
    </w:p>
    <w:bookmarkEnd w:id="2581"/>
    <w:bookmarkStart w:id="2582" w:name="para_fe5bcd7f_dd65_411c_a2cd_418289b1fb"/>
    <w:p>
      <w:pPr>
        <w:spacing w:before="180" w:after="0" w:line="240" w:lineRule="auto"/>
        <w:jc w:val="both"/>
      </w:pPr>
      <w:r>
        <w:rPr>
          <w:rFonts w:ascii="Arial" w:hAnsi="Arial"/>
          <w:color w:val="000000"/>
          <w:sz w:val="18"/>
        </w:rPr>
        <w:t>The following conventions are used to define the types of keys used in Query/Retrieve Information Models.</w:t>
      </w:r>
    </w:p>
    <w:bookmarkEnd w:id="2582"/>
    <w:bookmarkStart w:id="2583" w:name="table_C_1_2_1"/>
    <w:p>
      <w:pPr>
        <w:keepNext/>
        <w:spacing w:before="216" w:after="0" w:line="240" w:lineRule="auto"/>
        <w:jc w:val="center"/>
      </w:pPr>
      <w:r>
        <w:rPr>
          <w:rFonts w:ascii="Arial" w:hAnsi="Arial"/>
          <w:b/>
          <w:color w:val="000000"/>
          <w:sz w:val="22"/>
        </w:rPr>
        <w:t>Table C.1.2-1. Key Type Conventions for Query/Retrieve Information Models</w:t>
      </w:r>
    </w:p>
    <w:bookmarkEnd w:id="2583"/>
    <w:p>
      <w:pPr>
        <w:spacing w:before="0" w:after="0" w:line="240" w:lineRule="auto"/>
        <w:rPr>
          <w:sz w:val="13"/>
        </w:rPr>
      </w:pPr>
    </w:p>
    <w:tbl>
      <w:tblPr>
        <w:tblInd w:w="45" w:type="dxa"/>
        <w:tblLayout w:type="fixed"/>
      </w:tblPr>
      <w:tblGrid>
        <w:gridCol w:w="4640"/>
        <w:gridCol w:w="58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84" w:name="para_06768141_92af_49cc_b102_d79c02fef4"/>
          <w:p>
            <w:pPr>
              <w:keepNext/>
              <w:spacing w:before="180" w:after="0" w:line="240" w:lineRule="auto"/>
              <w:jc w:val="center"/>
            </w:pPr>
            <w:r>
              <w:rPr>
                <w:rFonts w:ascii="Arial" w:hAnsi="Arial"/>
                <w:b/>
                <w:color w:val="000000"/>
                <w:sz w:val="18"/>
              </w:rPr>
              <w:t>Symbol</w:t>
            </w:r>
          </w:p>
          <w:bookmarkEnd w:id="25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85" w:name="para_f3e9c376_b685_44d1_8ba2_34efb34091"/>
          <w:p>
            <w:pPr>
              <w:spacing w:before="180" w:after="0" w:line="240" w:lineRule="auto"/>
              <w:jc w:val="center"/>
            </w:pPr>
            <w:r>
              <w:rPr>
                <w:rFonts w:ascii="Arial" w:hAnsi="Arial"/>
                <w:b/>
                <w:color w:val="000000"/>
                <w:sz w:val="18"/>
              </w:rPr>
              <w:t>Description</w:t>
            </w:r>
          </w:p>
          <w:bookmarkEnd w:id="2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86" w:name="para_4ca4a338_e363_47f5_9453_9655686eb6"/>
          <w:p>
            <w:pPr>
              <w:spacing w:before="180" w:after="0" w:line="240" w:lineRule="auto"/>
              <w:jc w:val="center"/>
            </w:pPr>
            <w:r>
              <w:rPr>
                <w:rFonts w:ascii="Arial" w:hAnsi="Arial"/>
                <w:color w:val="000000"/>
                <w:sz w:val="18"/>
              </w:rPr>
              <w:t>U</w:t>
            </w:r>
          </w:p>
          <w:bookmarkEnd w:id="2586"/>
        </w:tc>
        <w:tc>
          <w:tcPr>
            <w:tcBorders>
              <w:bottom w:val="single" w:sz="4" w:color="000000"/>
              <w:right w:val="single" w:sz="4" w:color="000000"/>
            </w:tcBorders>
            <w:tcMar>
              <w:top w:w="40" w:type="dxa"/>
              <w:left w:w="40" w:type="dxa"/>
              <w:bottom w:w="40" w:type="dxa"/>
              <w:right w:w="40" w:type="dxa"/>
            </w:tcMar>
            <w:vAlign w:val="top"/>
          </w:tcPr>
          <w:bookmarkStart w:id="2587" w:name="para_91bd63b2_ad68_4243_a6f1_d7e28e21a1"/>
          <w:p>
            <w:pPr>
              <w:spacing w:before="180" w:after="0" w:line="240" w:lineRule="auto"/>
            </w:pPr>
            <w:r>
              <w:rPr>
                <w:rFonts w:ascii="Arial" w:hAnsi="Arial"/>
                <w:color w:val="000000"/>
                <w:sz w:val="18"/>
              </w:rPr>
              <w:t>Unique Key Attribute</w:t>
            </w:r>
          </w:p>
          <w:bookmarkEnd w:id="2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88" w:name="para_84a06a7c_4bd5_4c7c_899c_ce4e25385e"/>
          <w:p>
            <w:pPr>
              <w:spacing w:before="180" w:after="0" w:line="240" w:lineRule="auto"/>
              <w:jc w:val="center"/>
            </w:pPr>
            <w:r>
              <w:rPr>
                <w:rFonts w:ascii="Arial" w:hAnsi="Arial"/>
                <w:color w:val="000000"/>
                <w:sz w:val="18"/>
              </w:rPr>
              <w:t>R</w:t>
            </w:r>
          </w:p>
          <w:bookmarkEnd w:id="2588"/>
        </w:tc>
        <w:tc>
          <w:tcPr>
            <w:tcBorders>
              <w:bottom w:val="single" w:sz="4" w:color="000000"/>
              <w:right w:val="single" w:sz="4" w:color="000000"/>
            </w:tcBorders>
            <w:tcMar>
              <w:top w:w="40" w:type="dxa"/>
              <w:left w:w="40" w:type="dxa"/>
              <w:bottom w:w="40" w:type="dxa"/>
              <w:right w:w="40" w:type="dxa"/>
            </w:tcMar>
            <w:vAlign w:val="top"/>
          </w:tcPr>
          <w:bookmarkStart w:id="2589" w:name="para_dfdf62e5_62b9_48c6_ba4f_6eca7db392"/>
          <w:p>
            <w:pPr>
              <w:spacing w:before="180" w:after="0" w:line="240" w:lineRule="auto"/>
            </w:pPr>
            <w:r>
              <w:rPr>
                <w:rFonts w:ascii="Arial" w:hAnsi="Arial"/>
                <w:color w:val="000000"/>
                <w:sz w:val="18"/>
              </w:rPr>
              <w:t>Required Key Attribute</w:t>
            </w:r>
          </w:p>
          <w:bookmarkEnd w:id="2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90" w:name="para_7e0c6bf7_f9df_407c_8598_9151b0118c"/>
          <w:p>
            <w:pPr>
              <w:spacing w:before="180" w:after="0" w:line="240" w:lineRule="auto"/>
              <w:jc w:val="center"/>
            </w:pPr>
            <w:r>
              <w:rPr>
                <w:rFonts w:ascii="Arial" w:hAnsi="Arial"/>
                <w:color w:val="000000"/>
                <w:sz w:val="18"/>
              </w:rPr>
              <w:t>O</w:t>
            </w:r>
          </w:p>
          <w:bookmarkEnd w:id="2590"/>
        </w:tc>
        <w:tc>
          <w:tcPr>
            <w:tcBorders>
              <w:bottom w:val="single" w:sz="4" w:color="000000"/>
              <w:right w:val="single" w:sz="4" w:color="000000"/>
            </w:tcBorders>
            <w:tcMar>
              <w:top w:w="40" w:type="dxa"/>
              <w:left w:w="40" w:type="dxa"/>
              <w:bottom w:w="40" w:type="dxa"/>
              <w:right w:w="40" w:type="dxa"/>
            </w:tcMar>
            <w:vAlign w:val="top"/>
          </w:tcPr>
          <w:bookmarkStart w:id="2591" w:name="para_9028d54f_5d17_49c1_972f_bdd30b90e7"/>
          <w:p>
            <w:pPr>
              <w:spacing w:before="180" w:after="0" w:line="240" w:lineRule="auto"/>
            </w:pPr>
            <w:r>
              <w:rPr>
                <w:rFonts w:ascii="Arial" w:hAnsi="Arial"/>
                <w:color w:val="000000"/>
                <w:sz w:val="18"/>
              </w:rPr>
              <w:t>Optional Key Attribute</w:t>
            </w:r>
          </w:p>
          <w:bookmarkEnd w:id="2591"/>
        </w:tc>
      </w:tr>
    </w:tbl>
    <w:bookmarkStart w:id="2592" w:name="sect_C_1_3"/>
    <w:p>
      <w:pPr>
        <w:spacing w:before="180" w:after="0" w:line="240" w:lineRule="auto"/>
      </w:pPr>
      <w:r>
        <w:rPr>
          <w:rFonts w:ascii="Arial" w:hAnsi="Arial"/>
          <w:b/>
          <w:color w:val="000000"/>
          <w:sz w:val="24"/>
        </w:rPr>
        <w:t>C.1.3 Query/Retrieve Information Model</w:t>
      </w:r>
    </w:p>
    <w:bookmarkEnd w:id="2592"/>
    <w:bookmarkStart w:id="2593" w:name="para_8717017b_f9df_44eb_9b31_f7de8c51a4"/>
    <w:p>
      <w:pPr>
        <w:spacing w:before="180" w:after="0" w:line="240" w:lineRule="auto"/>
        <w:jc w:val="both"/>
      </w:pPr>
      <w:r>
        <w:rPr>
          <w:rFonts w:ascii="Arial" w:hAnsi="Arial"/>
          <w:color w:val="000000"/>
          <w:sz w:val="18"/>
        </w:rPr>
        <w:t>In order to serve as an SCP of the Query/Retrieve Service Class, a DICOM AE possesses information about the Attributes of a number of stored Composite Object Instances. This information is organized into a well defined Query/Retrieve Information Model. The Query/Retrieve Information Model shall be a standard Query/Retrieve Information Model, as defined in this Annex of the DICOM Standard.</w:t>
      </w:r>
    </w:p>
    <w:bookmarkEnd w:id="2593"/>
    <w:bookmarkStart w:id="2594" w:name="para_f66359b5_4c8e_4310_8092_edbbaa266a"/>
    <w:p>
      <w:pPr>
        <w:spacing w:before="180" w:after="0" w:line="240" w:lineRule="auto"/>
        <w:jc w:val="both"/>
      </w:pPr>
      <w:r>
        <w:rPr>
          <w:rFonts w:ascii="Arial" w:hAnsi="Arial"/>
          <w:color w:val="000000"/>
          <w:sz w:val="18"/>
        </w:rPr>
        <w:t>Queries and Retrievals are implemented against well defined Information Models. A specific SOP Class of the Query/Retrieve Service Class consists of an Information Model Definition and a DIMSE-C Service Group. In this Service Class, the Information Model plays a role similar to an Information Object Definition (IOD) of most other DICOM Service Classes.</w:t>
      </w:r>
    </w:p>
    <w:bookmarkEnd w:id="2594"/>
    <w:bookmarkStart w:id="2595" w:name="sect_C_1_4"/>
    <w:p>
      <w:pPr>
        <w:spacing w:before="180" w:after="0" w:line="240" w:lineRule="auto"/>
      </w:pPr>
      <w:r>
        <w:rPr>
          <w:rFonts w:ascii="Arial" w:hAnsi="Arial"/>
          <w:b/>
          <w:color w:val="000000"/>
          <w:sz w:val="24"/>
        </w:rPr>
        <w:t>C.1.4 Service Definition</w:t>
      </w:r>
    </w:p>
    <w:bookmarkEnd w:id="2595"/>
    <w:bookmarkStart w:id="2596" w:name="para_a2b1d48f_a86c_45f2_948d_470977e796"/>
    <w:p>
      <w:pPr>
        <w:spacing w:before="180" w:after="0" w:line="240" w:lineRule="auto"/>
        <w:jc w:val="both"/>
      </w:pPr>
      <w:r>
        <w:rPr>
          <w:rFonts w:ascii="Arial" w:hAnsi="Arial"/>
          <w:color w:val="000000"/>
          <w:sz w:val="18"/>
        </w:rPr>
        <w:t xml:space="preserve">Two peer DICOM AEs implement a SOP Class of the Query/Retrieve Service Class with one serving in the SCU role and one serving in the SCP role. SOP Classes of the Query/Retrieve Service Class are implemented using the DIMSE-C C-FIND, C-MOVE, and C-GET services as defined in </w:t>
      </w:r>
      <w:hyperlink r:id="r391">
        <w:r>
          <w:rPr>
            <w:rFonts w:ascii="Arial" w:hAnsi="Arial"/>
            <w:color w:val="000000"/>
            <w:sz w:val="18"/>
          </w:rPr>
          <w:t>PS3.7</w:t>
        </w:r>
      </w:hyperlink>
      <w:r>
        <w:rPr>
          <w:rFonts w:ascii="Arial" w:hAnsi="Arial"/>
          <w:color w:val="000000"/>
          <w:sz w:val="18"/>
        </w:rPr>
        <w:t>.</w:t>
      </w:r>
    </w:p>
    <w:bookmarkEnd w:id="2596"/>
    <w:bookmarkStart w:id="2597" w:name="para_19fb7f1a_2693_40d5_9c4f_ac39899781"/>
    <w:p>
      <w:pPr>
        <w:spacing w:before="180" w:after="0" w:line="240" w:lineRule="auto"/>
        <w:jc w:val="both"/>
      </w:pPr>
      <w:r>
        <w:rPr>
          <w:rFonts w:ascii="Arial" w:hAnsi="Arial"/>
          <w:color w:val="000000"/>
          <w:sz w:val="18"/>
        </w:rPr>
        <w:t>Both a baseline and extended behavior is defined for the DIMSE-C C-FIND, C-MOVE, and C-GET services.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2597"/>
    <w:bookmarkStart w:id="2598" w:name="para_c7cc11c0_31eb_49cf_8a08_4fefcef8ed"/>
    <w:p>
      <w:pPr>
        <w:spacing w:before="180" w:after="0" w:line="240" w:lineRule="auto"/>
        <w:jc w:val="both"/>
      </w:pPr>
      <w:r>
        <w:rPr>
          <w:rFonts w:ascii="Arial" w:hAnsi="Arial"/>
          <w:color w:val="000000"/>
          <w:sz w:val="18"/>
        </w:rPr>
        <w:t>The following descriptions of the DIMSE-C C-FIND, C-MOVE, and C-GET services provide a brief overview of the SCU/SCP semantics:</w:t>
      </w:r>
    </w:p>
    <w:bookmarkEnd w:id="2598"/>
    <w:bookmarkStart w:id="2599" w:name="idp105553254748799"/>
    <w:bookmarkStart w:id="2600" w:name="idp105553254749183"/>
    <w:bookmarkStart w:id="2601" w:name="para_3aca9b8d_3f3e_486f_b960_c4853583d1"/>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C-FIND service conveys the following semantics:</w:t>
      </w:r>
    </w:p>
    <w:bookmarkEnd w:id="2601"/>
    <w:bookmarkEnd w:id="2600"/>
    <w:bookmarkEnd w:id="2599"/>
    <w:bookmarkStart w:id="2602" w:name="idp105553254749951"/>
    <w:bookmarkStart w:id="2603" w:name="idp105553254750207"/>
    <w:bookmarkStart w:id="2604" w:name="para_f5f40f48_62a5_4a67_804f_4bee49ea5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the keys specified in the Identifier of the request, against the information it possesses, to the level (E.g. Patient, Study, Series, or Composite Object Instance) specified in the request.</w:t>
      </w:r>
    </w:p>
    <w:bookmarkEnd w:id="2604"/>
    <w:bookmarkEnd w:id="2603"/>
    <w:bookmarkEnd w:id="2602"/>
    <w:bookmarkStart w:id="2605" w:name="idp105553254750975"/>
    <w:p>
      <w:pPr>
        <w:keepNext/>
        <w:spacing w:before="180" w:after="0" w:line="240" w:lineRule="auto"/>
        <w:ind w:left="900" w:right="360" w:firstLine="0"/>
        <w:jc w:val="both"/>
      </w:pPr>
      <w:r>
        <w:rPr>
          <w:rFonts w:ascii="Arial" w:hAnsi="Arial"/>
          <w:color w:val="000000"/>
          <w:sz w:val="18"/>
        </w:rPr>
        <w:t>Note</w:t>
      </w:r>
    </w:p>
    <w:bookmarkEnd w:id="2605"/>
    <w:bookmarkStart w:id="2606" w:name="para_4d4bbec3_6ae8_4060_8dba_f11db4c7f8"/>
    <w:p>
      <w:pPr>
        <w:spacing w:before="180" w:after="0" w:line="240" w:lineRule="auto"/>
        <w:ind w:left="900" w:right="360" w:firstLine="0"/>
        <w:jc w:val="both"/>
      </w:pPr>
      <w:r>
        <w:rPr>
          <w:rFonts w:ascii="Arial" w:hAnsi="Arial"/>
          <w:color w:val="000000"/>
          <w:sz w:val="18"/>
        </w:rPr>
        <w:t xml:space="preserve">In this Annex, the term "Identifier" refers to the Identifier service parameter of the C-FIND, C-MOVE, or C-GET service as defined in </w:t>
      </w:r>
      <w:hyperlink r:id="r392">
        <w:r>
          <w:rPr>
            <w:rFonts w:ascii="Arial" w:hAnsi="Arial"/>
            <w:color w:val="000000"/>
            <w:sz w:val="18"/>
          </w:rPr>
          <w:t>PS3.7</w:t>
        </w:r>
      </w:hyperlink>
      <w:r>
        <w:rPr>
          <w:rFonts w:ascii="Arial" w:hAnsi="Arial"/>
          <w:color w:val="000000"/>
          <w:sz w:val="18"/>
        </w:rPr>
        <w:t>.</w:t>
      </w:r>
    </w:p>
    <w:bookmarkEnd w:id="2606"/>
    <w:bookmarkStart w:id="2607" w:name="idp105553254752639"/>
    <w:bookmarkStart w:id="2608" w:name="para_bfba4cf1_f517_48cb_aefe_7038644ab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with an Identifier containing the values of all key fields and all known Attributes requested. All such responses will contain a status of Pending. A status of Pending indicates that the process of matching is not complete.</w:t>
      </w:r>
    </w:p>
    <w:bookmarkEnd w:id="2608"/>
    <w:bookmarkEnd w:id="2607"/>
    <w:bookmarkStart w:id="2609" w:name="idp105553254753535"/>
    <w:bookmarkStart w:id="2610" w:name="para_3c485aa6_cbd1_4168_80ba_cadb667853"/>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a C-FIND response is sent with a status of Success and no Identifier.</w:t>
      </w:r>
    </w:p>
    <w:bookmarkEnd w:id="2610"/>
    <w:bookmarkEnd w:id="2609"/>
    <w:bookmarkStart w:id="2611" w:name="idp105553254754431"/>
    <w:bookmarkStart w:id="2612" w:name="para_d52a5167_4709_45c4_8d38_d924e6ff26"/>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Refused or Failed response to a C-FIND request indicates that the SCP is unable to process the request.</w:t>
      </w:r>
    </w:p>
    <w:bookmarkEnd w:id="2612"/>
    <w:bookmarkEnd w:id="2611"/>
    <w:bookmarkStart w:id="2613" w:name="idp105553254755327"/>
    <w:bookmarkStart w:id="2614" w:name="para_25dfbe07_f937_4c2b_b4b9_e732514d9c"/>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2614"/>
    <w:bookmarkEnd w:id="2613"/>
    <w:bookmarkStart w:id="2615" w:name="idp105553254756095"/>
    <w:p>
      <w:pPr>
        <w:keepNext/>
        <w:spacing w:before="180" w:after="0" w:line="240" w:lineRule="auto"/>
        <w:ind w:left="900" w:right="360" w:firstLine="0"/>
        <w:jc w:val="both"/>
      </w:pPr>
      <w:r>
        <w:rPr>
          <w:rFonts w:ascii="Arial" w:hAnsi="Arial"/>
          <w:color w:val="000000"/>
          <w:sz w:val="18"/>
        </w:rPr>
        <w:t>Note</w:t>
      </w:r>
    </w:p>
    <w:bookmarkEnd w:id="2615"/>
    <w:bookmarkStart w:id="2616" w:name="para_4ad62429_5251_427e_b966_86b521e2b9"/>
    <w:p>
      <w:pPr>
        <w:spacing w:before="180" w:after="0" w:line="240" w:lineRule="auto"/>
        <w:ind w:left="900" w:right="360" w:firstLine="0"/>
        <w:jc w:val="both"/>
      </w:pPr>
      <w:r>
        <w:rPr>
          <w:rFonts w:ascii="Arial" w:hAnsi="Arial"/>
          <w:color w:val="000000"/>
          <w:sz w:val="18"/>
        </w:rPr>
        <w:t>The SCU needs to be prepared to receive C-FIND responses sent by the SCP until the SCP finally processed the C-CANCEL-FIND request.</w:t>
      </w:r>
    </w:p>
    <w:bookmarkEnd w:id="2616"/>
    <w:bookmarkStart w:id="2617" w:name="idp105553254757375"/>
    <w:bookmarkStart w:id="2618" w:name="para_79253646_44ba_4cd2_9507_0e43bfe0d4"/>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C-MOVE service conveys the following semantics:</w:t>
      </w:r>
    </w:p>
    <w:bookmarkEnd w:id="2618"/>
    <w:bookmarkEnd w:id="2617"/>
    <w:bookmarkStart w:id="2619" w:name="idp105553254758143"/>
    <w:bookmarkStart w:id="2620" w:name="idp105553254758399"/>
    <w:bookmarkStart w:id="2621" w:name="para_d1aed172_69c3_47ea_ac5b_35a994fe4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Key values to identify an entity at the level of the retrieval. The SCP of the C-MOVE initiates C-STORE sub-operations for the corresponding storage SOP Instances identified by Unique Key values. These C-STORE sub-operations occur on a different Association than the C-MOVE service. The SCP role of the Query/Retrieve SOP Class and the SCU role of the Storage SOP Class may be performed by different applications that may or may not reside on the same system. Initiation mechanism of C-STORE sub-operations is outside of the scope of DICOM Standard.</w:t>
      </w:r>
    </w:p>
    <w:bookmarkEnd w:id="2621"/>
    <w:bookmarkEnd w:id="2620"/>
    <w:bookmarkEnd w:id="2619"/>
    <w:bookmarkStart w:id="2622" w:name="idp105553254759167"/>
    <w:p>
      <w:pPr>
        <w:keepNext/>
        <w:spacing w:before="180" w:after="0" w:line="240" w:lineRule="auto"/>
        <w:ind w:left="900" w:right="360" w:firstLine="0"/>
        <w:jc w:val="both"/>
      </w:pPr>
      <w:r>
        <w:rPr>
          <w:rFonts w:ascii="Arial" w:hAnsi="Arial"/>
          <w:color w:val="000000"/>
          <w:sz w:val="18"/>
        </w:rPr>
        <w:t>Note</w:t>
      </w:r>
    </w:p>
    <w:bookmarkEnd w:id="2622"/>
    <w:bookmarkStart w:id="2623" w:name="para_b85eeacf_2b83_42b5_b033_49430991b1"/>
    <w:p>
      <w:pPr>
        <w:spacing w:before="180" w:after="0" w:line="240" w:lineRule="auto"/>
        <w:ind w:left="900" w:right="360" w:firstLine="0"/>
        <w:jc w:val="both"/>
      </w:pPr>
      <w:r>
        <w:rPr>
          <w:rFonts w:ascii="Arial" w:hAnsi="Arial"/>
          <w:color w:val="000000"/>
          <w:sz w:val="18"/>
        </w:rPr>
        <w:t xml:space="preserve">This does not imply that they use the same AE Title. See </w:t>
      </w:r>
      <w:hyperlink w:anchor="sect_C_6_1_2_2_2">
        <w:r>
          <w:rPr>
            <w:rFonts w:ascii="Arial" w:hAnsi="Arial"/>
            <w:color w:val="000000"/>
            <w:sz w:val="18"/>
          </w:rPr>
          <w:t>Section C.6.1.2.2.2</w:t>
        </w:r>
      </w:hyperlink>
      <w:r>
        <w:rPr>
          <w:rFonts w:ascii="Arial" w:hAnsi="Arial"/>
          <w:color w:val="000000"/>
          <w:sz w:val="18"/>
        </w:rPr>
        <w:t xml:space="preserve"> and </w:t>
      </w:r>
      <w:hyperlink w:anchor="sect_C_6_2_2_2_2">
        <w:r>
          <w:rPr>
            <w:rFonts w:ascii="Arial" w:hAnsi="Arial"/>
            <w:color w:val="000000"/>
            <w:sz w:val="18"/>
          </w:rPr>
          <w:t>Section C.6.2.2.2.2</w:t>
        </w:r>
      </w:hyperlink>
      <w:r>
        <w:rPr>
          <w:rFonts w:ascii="Arial" w:hAnsi="Arial"/>
          <w:color w:val="000000"/>
          <w:sz w:val="18"/>
        </w:rPr>
        <w:t xml:space="preserve"> for the requirements to the C-MOVE SCP conformance.</w:t>
      </w:r>
    </w:p>
    <w:bookmarkEnd w:id="2623"/>
    <w:bookmarkStart w:id="2624" w:name="idp105553254728447"/>
    <w:bookmarkStart w:id="2625" w:name="para_0fd84229_6006_4f09_8e25_a152bbcb86"/>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2625"/>
    <w:bookmarkEnd w:id="2624"/>
    <w:bookmarkStart w:id="2626" w:name="idp105553254729343"/>
    <w:bookmarkStart w:id="2627" w:name="para_06d6a758_a69c_491c_ade9_d010457ca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2627"/>
    <w:bookmarkEnd w:id="2626"/>
    <w:bookmarkStart w:id="2628" w:name="idp105553254730239"/>
    <w:bookmarkStart w:id="2629" w:name="para_26bd8b54_ebb2_43c7_9c4a_ddbeeab168"/>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service by issuing a C-CANCEL-MOVE request at any time during the processing of the C-MOVE. The SCP terminates all incomplete C-STORE sub-operations and returns a status of Canceled.</w:t>
      </w:r>
    </w:p>
    <w:bookmarkEnd w:id="2629"/>
    <w:bookmarkEnd w:id="2628"/>
    <w:bookmarkStart w:id="2630" w:name="idp105553254731391"/>
    <w:bookmarkStart w:id="2631" w:name="para_962716df_3dca_46bb_bdff_6d81666a83"/>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C-GET service conveys the following semantics:</w:t>
      </w:r>
    </w:p>
    <w:bookmarkEnd w:id="2631"/>
    <w:bookmarkEnd w:id="2630"/>
    <w:bookmarkStart w:id="2632" w:name="idp105553254732159"/>
    <w:bookmarkStart w:id="2633" w:name="idp105553254732415"/>
    <w:bookmarkStart w:id="2634" w:name="para_a5409d9f_c8a0_408d_901b_acd98d97fe"/>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Key values to identify an entity at the level of the retrieval. The SCP generates C-STORE sub-operations for the corresponding storage SOP Instances identified by the Unique Key values. These C-STORE sub-operations occur on the same Association as the C-GET service and the SCU/SCP roles will be reversed for the C-STORE.</w:t>
      </w:r>
    </w:p>
    <w:bookmarkEnd w:id="2634"/>
    <w:bookmarkEnd w:id="2633"/>
    <w:bookmarkEnd w:id="2632"/>
    <w:bookmarkStart w:id="2635" w:name="idp105553254733311"/>
    <w:bookmarkStart w:id="2636" w:name="para_7894f22a_a6b6_40a6_bc54_94ad251eca"/>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2636"/>
    <w:bookmarkEnd w:id="2635"/>
    <w:bookmarkStart w:id="2637" w:name="idp105553254734207"/>
    <w:bookmarkStart w:id="2638" w:name="para_73e7a6a1_bd7a_4c5c_84d8_661d9baef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2638"/>
    <w:bookmarkEnd w:id="2637"/>
    <w:bookmarkStart w:id="2639" w:name="idp105553254735103"/>
    <w:bookmarkStart w:id="2640" w:name="para_578f2029_e9b4_45b3_a4ac_6626b7935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service by issuing a C-CANCEL-GET request at any time during the processing of the C-GET. The SCP terminates all incomplete C-STORE sub-operations and returns a status of Canceled.</w:t>
      </w:r>
    </w:p>
    <w:bookmarkEnd w:id="2640"/>
    <w:bookmarkEnd w:id="2639"/>
    <w:bookmarkStart w:id="2641" w:name="sect_C_2"/>
    <w:p>
      <w:pPr>
        <w:spacing w:before="180" w:after="0" w:line="240" w:lineRule="auto"/>
      </w:pPr>
      <w:r>
        <w:rPr>
          <w:rFonts w:ascii="Arial" w:hAnsi="Arial"/>
          <w:b/>
          <w:color w:val="000000"/>
          <w:sz w:val="28"/>
        </w:rPr>
        <w:t>C.2 Query/Retrieve Information Model Definition</w:t>
      </w:r>
    </w:p>
    <w:bookmarkEnd w:id="2641"/>
    <w:bookmarkStart w:id="2642" w:name="para_3ec2ca95_05eb_4ea6_b097_b3e652dc59"/>
    <w:p>
      <w:pPr>
        <w:spacing w:before="180" w:after="0" w:line="240" w:lineRule="auto"/>
        <w:jc w:val="both"/>
      </w:pPr>
      <w:r>
        <w:rPr>
          <w:rFonts w:ascii="Arial" w:hAnsi="Arial"/>
          <w:color w:val="000000"/>
          <w:sz w:val="18"/>
        </w:rPr>
        <w:t>The Query/Retrieve Information Model is identified by the SOP Class negotiated at Association establishment time. The SOP Class is composed of both an Information Model and a DIMSE-C Service Group.</w:t>
      </w:r>
    </w:p>
    <w:bookmarkEnd w:id="2642"/>
    <w:bookmarkStart w:id="2643" w:name="idp105553254738175"/>
    <w:p>
      <w:pPr>
        <w:keepNext/>
        <w:spacing w:before="180" w:after="0" w:line="240" w:lineRule="auto"/>
        <w:ind w:left="360" w:right="360" w:firstLine="0"/>
        <w:jc w:val="both"/>
      </w:pPr>
      <w:r>
        <w:rPr>
          <w:rFonts w:ascii="Arial" w:hAnsi="Arial"/>
          <w:color w:val="000000"/>
          <w:sz w:val="18"/>
        </w:rPr>
        <w:t>Note</w:t>
      </w:r>
    </w:p>
    <w:bookmarkEnd w:id="2643"/>
    <w:bookmarkStart w:id="2644" w:name="para_85a09e49_be1b_4395_9b30_14c360f375"/>
    <w:p>
      <w:pPr>
        <w:spacing w:before="180" w:after="0" w:line="240" w:lineRule="auto"/>
        <w:ind w:left="360" w:right="360" w:firstLine="0"/>
        <w:jc w:val="both"/>
      </w:pPr>
      <w:r>
        <w:rPr>
          <w:rFonts w:ascii="Arial" w:hAnsi="Arial"/>
          <w:color w:val="000000"/>
          <w:sz w:val="18"/>
        </w:rPr>
        <w:t>This SOP Class identifies the class of the Query/Retrieve Information Model (i.e., not the SOP Class of the stored SOP Instances for which the SCP has information).</w:t>
      </w:r>
    </w:p>
    <w:bookmarkEnd w:id="2644"/>
    <w:bookmarkStart w:id="2645" w:name="para_1c4a64bc_01f9_4fe4_be77_49be8032a8"/>
    <w:p>
      <w:pPr>
        <w:spacing w:before="180" w:after="0" w:line="240" w:lineRule="auto"/>
        <w:jc w:val="both"/>
      </w:pPr>
      <w:r>
        <w:rPr>
          <w:rFonts w:ascii="Arial" w:hAnsi="Arial"/>
          <w:color w:val="000000"/>
          <w:sz w:val="18"/>
        </w:rPr>
        <w:t>Information Model Definitions for Standard SOP Classes of the Query/Retrieve Service Class are defined in this Annex. A Query/Retrieve Information Model Definition contains:</w:t>
      </w:r>
    </w:p>
    <w:bookmarkEnd w:id="2645"/>
    <w:bookmarkStart w:id="2646" w:name="idp105553254739583"/>
    <w:bookmarkStart w:id="2647" w:name="idp105553254739839"/>
    <w:bookmarkStart w:id="2648" w:name="para_f7dff48d_b25e_487c_a1be_89544161a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Entity-Relationship Model Definition</w:t>
      </w:r>
    </w:p>
    <w:bookmarkEnd w:id="2648"/>
    <w:bookmarkEnd w:id="2647"/>
    <w:bookmarkEnd w:id="2646"/>
    <w:bookmarkStart w:id="2649" w:name="idp105553254740735"/>
    <w:bookmarkStart w:id="2650" w:name="para_8f0f640c_f365_421f_aeaf_f9d2d533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Definition</w:t>
      </w:r>
    </w:p>
    <w:bookmarkEnd w:id="2650"/>
    <w:bookmarkEnd w:id="2649"/>
    <w:bookmarkStart w:id="2651" w:name="sect_C_2_1"/>
    <w:p>
      <w:pPr>
        <w:spacing w:before="180" w:after="0" w:line="240" w:lineRule="auto"/>
      </w:pPr>
      <w:r>
        <w:rPr>
          <w:rFonts w:ascii="Arial" w:hAnsi="Arial"/>
          <w:b/>
          <w:color w:val="000000"/>
          <w:sz w:val="24"/>
        </w:rPr>
        <w:t>C.2.1 Entity-Relationship Model Definition</w:t>
      </w:r>
    </w:p>
    <w:bookmarkEnd w:id="2651"/>
    <w:bookmarkStart w:id="2652" w:name="para_6c2cd138_30ca_495d_8a86_68bc8ab8c8"/>
    <w:p>
      <w:pPr>
        <w:spacing w:before="180" w:after="0" w:line="240" w:lineRule="auto"/>
        <w:jc w:val="both"/>
      </w:pPr>
      <w:r>
        <w:rPr>
          <w:rFonts w:ascii="Arial" w:hAnsi="Arial"/>
          <w:color w:val="000000"/>
          <w:sz w:val="18"/>
        </w:rPr>
        <w:t>For any Query/Retrieve Information Model, an Entity-Relationship Model defines a hierarchy of entities, with Attributes defined for each level in the hierarchy (e.g., Patient, Study, Series, Composite Object Instance).</w:t>
      </w:r>
    </w:p>
    <w:bookmarkEnd w:id="2652"/>
    <w:bookmarkStart w:id="2653" w:name="sect_C_2_2"/>
    <w:p>
      <w:pPr>
        <w:spacing w:before="180" w:after="0" w:line="240" w:lineRule="auto"/>
      </w:pPr>
      <w:r>
        <w:rPr>
          <w:rFonts w:ascii="Arial" w:hAnsi="Arial"/>
          <w:b/>
          <w:color w:val="000000"/>
          <w:sz w:val="24"/>
        </w:rPr>
        <w:t>C.2.2 Attributes Definition</w:t>
      </w:r>
    </w:p>
    <w:bookmarkEnd w:id="2653"/>
    <w:bookmarkStart w:id="2654" w:name="para_8cf9291c_9dd1_44e0_84cf_92eb246094"/>
    <w:p>
      <w:pPr>
        <w:spacing w:before="180" w:after="0" w:line="240" w:lineRule="auto"/>
        <w:jc w:val="both"/>
      </w:pPr>
      <w:r>
        <w:rPr>
          <w:rFonts w:ascii="Arial" w:hAnsi="Arial"/>
          <w:color w:val="000000"/>
          <w:sz w:val="18"/>
        </w:rPr>
        <w:t>Attributes shall be defined at each level in the Entity-Relationship Model. An Identifier in a C-FIND, C-MOVE, or C-GET command shall contain values to be matched against the Attributes of the Entities in a Query/Retrieve Information Model. For any query, the set of entities for which Attributes are returned, shall be determined by the set of Key Attributes specified in the Identifier that have corresponding matches on entities managed by the SCP associated with the query.</w:t>
      </w:r>
    </w:p>
    <w:bookmarkEnd w:id="2654"/>
    <w:bookmarkStart w:id="2655" w:name="sect_C_2_2_1"/>
    <w:p>
      <w:pPr>
        <w:spacing w:before="180" w:after="0" w:line="240" w:lineRule="auto"/>
      </w:pPr>
      <w:r>
        <w:rPr>
          <w:rFonts w:ascii="Arial" w:hAnsi="Arial"/>
          <w:b/>
          <w:color w:val="000000"/>
          <w:sz w:val="26"/>
        </w:rPr>
        <w:t>C.2.2.1 Attribute Types</w:t>
      </w:r>
    </w:p>
    <w:bookmarkEnd w:id="2655"/>
    <w:bookmarkStart w:id="2656" w:name="para_e1d0a1d3_1a28_4a64_8648_42011fc8ba"/>
    <w:p>
      <w:pPr>
        <w:spacing w:before="180" w:after="0" w:line="240" w:lineRule="auto"/>
        <w:jc w:val="both"/>
      </w:pPr>
      <w:r>
        <w:rPr>
          <w:rFonts w:ascii="Arial" w:hAnsi="Arial"/>
          <w:color w:val="000000"/>
          <w:sz w:val="18"/>
        </w:rPr>
        <w:t>All Attributes of entities in a Query/Retrieve Information Model shall be either a Unique Key, Required Key, or Optional Key. The term Key Attributes refers to Unique, Required, and Optional Key Attributes.</w:t>
      </w:r>
    </w:p>
    <w:bookmarkEnd w:id="2656"/>
    <w:bookmarkStart w:id="2657" w:name="sect_C_2_2_1_1"/>
    <w:p>
      <w:pPr>
        <w:spacing w:before="180" w:after="0" w:line="240" w:lineRule="auto"/>
      </w:pPr>
      <w:r>
        <w:rPr>
          <w:rFonts w:ascii="Arial" w:hAnsi="Arial"/>
          <w:b/>
          <w:color w:val="000000"/>
          <w:sz w:val="22"/>
        </w:rPr>
        <w:t>C.2.2.1.1 Unique Keys</w:t>
      </w:r>
    </w:p>
    <w:bookmarkEnd w:id="2657"/>
    <w:bookmarkStart w:id="2658" w:name="para_b0a53075_d15c_4fe7_9524_838cbadab0"/>
    <w:p>
      <w:pPr>
        <w:spacing w:before="180" w:after="0" w:line="240" w:lineRule="auto"/>
        <w:jc w:val="both"/>
      </w:pPr>
      <w:r>
        <w:rPr>
          <w:rFonts w:ascii="Arial" w:hAnsi="Arial"/>
          <w:color w:val="000000"/>
          <w:sz w:val="18"/>
        </w:rPr>
        <w:t>At each level in the Entity-Relationship Model, one Attribute shall be defined as a Unique Key. A single value in a Unique Key Attribute shall uniquely identify a single entity at a given level. That is, two entities at the same level may not have the same Unique Key value.</w:t>
      </w:r>
    </w:p>
    <w:bookmarkEnd w:id="2658"/>
    <w:bookmarkStart w:id="2659" w:name="para_2f804cd1_0418_4966_ac2a_ad7fe53ce6"/>
    <w:p>
      <w:pPr>
        <w:spacing w:before="180" w:after="0" w:line="240" w:lineRule="auto"/>
        <w:jc w:val="both"/>
      </w:pPr>
      <w:r>
        <w:rPr>
          <w:rFonts w:ascii="Arial" w:hAnsi="Arial"/>
          <w:color w:val="000000"/>
          <w:sz w:val="18"/>
        </w:rPr>
        <w:t>C-FIND, C-MOVE, and C-GET SCPs shall support existence and matching of all Unique Keys defined by a Query/Retrieve Information Model. All entities managed by C-FIND, C-MOVE, and C-GET SCPs shall have a specific non-zero length Unique Key value.</w:t>
      </w:r>
    </w:p>
    <w:bookmarkEnd w:id="2659"/>
    <w:bookmarkStart w:id="2660" w:name="para_9e880a54_6a7f_421b_8405_dbc6886c2c"/>
    <w:p>
      <w:pPr>
        <w:spacing w:before="180" w:after="0" w:line="240" w:lineRule="auto"/>
        <w:jc w:val="both"/>
      </w:pPr>
      <w:r>
        <w:rPr>
          <w:rFonts w:ascii="Arial" w:hAnsi="Arial"/>
          <w:color w:val="000000"/>
          <w:sz w:val="18"/>
        </w:rPr>
        <w:t>Unique Keys may be contained in the Identifier of a C-FIND request. Unique Keys shall be contained in the Identifier of C-MOVE and C-GET requests.</w:t>
      </w:r>
    </w:p>
    <w:bookmarkEnd w:id="2660"/>
    <w:bookmarkStart w:id="2661" w:name="sect_C_2_2_1_2"/>
    <w:p>
      <w:pPr>
        <w:spacing w:before="180" w:after="0" w:line="240" w:lineRule="auto"/>
      </w:pPr>
      <w:r>
        <w:rPr>
          <w:rFonts w:ascii="Arial" w:hAnsi="Arial"/>
          <w:b/>
          <w:color w:val="000000"/>
          <w:sz w:val="22"/>
        </w:rPr>
        <w:t>C.2.2.1.2 Required Keys</w:t>
      </w:r>
    </w:p>
    <w:bookmarkEnd w:id="2661"/>
    <w:bookmarkStart w:id="2662" w:name="para_d8e18239_6530_4e6c_beab_e1d805da6a"/>
    <w:p>
      <w:pPr>
        <w:spacing w:before="180" w:after="0" w:line="240" w:lineRule="auto"/>
        <w:jc w:val="both"/>
      </w:pPr>
      <w:r>
        <w:rPr>
          <w:rFonts w:ascii="Arial" w:hAnsi="Arial"/>
          <w:color w:val="000000"/>
          <w:sz w:val="18"/>
        </w:rPr>
        <w:t>At each level in the Entity-Relationship Model, a set of Attributes shall be defined as Required Keys. Required Keys imply the SCP of a C-FIND shall support matching based on a value contained in a Required Key of the C-FIND request. Multiple entities may have the same value for Required Keys. That is, a distinct value in a Required Key shall not necessarily identify a single entity at the level of the key.</w:t>
      </w:r>
    </w:p>
    <w:bookmarkEnd w:id="2662"/>
    <w:bookmarkStart w:id="2663" w:name="para_059690c3_94ff_44ad_9971_bbcada94c6"/>
    <w:p>
      <w:pPr>
        <w:spacing w:before="180" w:after="0" w:line="240" w:lineRule="auto"/>
        <w:jc w:val="both"/>
      </w:pPr>
      <w:r>
        <w:rPr>
          <w:rFonts w:ascii="Arial" w:hAnsi="Arial"/>
          <w:color w:val="000000"/>
          <w:sz w:val="18"/>
        </w:rPr>
        <w:t>C-FIND SCPs shall support existence and matching of all Required Keys defined by a Query/Retrieve Information Model. If a C-FIND SCP manages an entity with a Required Key of zero length, the value is considered unknown and all matching against the zero length Required Key shall be considered a successful match.</w:t>
      </w:r>
    </w:p>
    <w:bookmarkEnd w:id="2663"/>
    <w:bookmarkStart w:id="2664" w:name="para_7b83ebbe_2e67_4718_bfa0_6da249ff6c"/>
    <w:p>
      <w:pPr>
        <w:spacing w:before="180" w:after="0" w:line="240" w:lineRule="auto"/>
        <w:jc w:val="both"/>
      </w:pPr>
      <w:r>
        <w:rPr>
          <w:rFonts w:ascii="Arial" w:hAnsi="Arial"/>
          <w:color w:val="000000"/>
          <w:sz w:val="18"/>
        </w:rPr>
        <w:t>Required Keys may be contained in the Identifier of a C-FIND request. Required Keys shall not be contained in the Identifier of C-MOVE and C-GET requests.</w:t>
      </w:r>
    </w:p>
    <w:bookmarkEnd w:id="2664"/>
    <w:bookmarkStart w:id="2665" w:name="sect_C_2_2_1_3"/>
    <w:p>
      <w:pPr>
        <w:spacing w:before="180" w:after="0" w:line="240" w:lineRule="auto"/>
      </w:pPr>
      <w:r>
        <w:rPr>
          <w:rFonts w:ascii="Arial" w:hAnsi="Arial"/>
          <w:b/>
          <w:color w:val="000000"/>
          <w:sz w:val="22"/>
        </w:rPr>
        <w:t>C.2.2.1.3 Optional Keys</w:t>
      </w:r>
    </w:p>
    <w:bookmarkEnd w:id="2665"/>
    <w:bookmarkStart w:id="2666" w:name="para_f6815aae_5367_4f63_aa0c_7df909c156"/>
    <w:p>
      <w:pPr>
        <w:spacing w:before="180" w:after="0" w:line="240" w:lineRule="auto"/>
        <w:jc w:val="both"/>
      </w:pPr>
      <w:r>
        <w:rPr>
          <w:rFonts w:ascii="Arial" w:hAnsi="Arial"/>
          <w:color w:val="000000"/>
          <w:sz w:val="18"/>
        </w:rPr>
        <w:t>At each level in the Entity-Relationship Model, a set of Attributes shall be defined as Optional Keys.</w:t>
      </w:r>
    </w:p>
    <w:bookmarkEnd w:id="2666"/>
    <w:bookmarkStart w:id="2667" w:name="para_04b21fe8_1c79_4bd1_b761_0b13efdd1b"/>
    <w:p>
      <w:pPr>
        <w:spacing w:before="180" w:after="0" w:line="240" w:lineRule="auto"/>
        <w:jc w:val="both"/>
      </w:pPr>
      <w:r>
        <w:rPr>
          <w:rFonts w:ascii="Arial" w:hAnsi="Arial"/>
          <w:color w:val="000000"/>
          <w:sz w:val="18"/>
        </w:rPr>
        <w:t>Optional Keys contained in the Identifier of a C-FIND request may have three different types of behavior depending on support for existence and/or matching by the C-FIND SCP. If the C-FIND SCP:</w:t>
      </w:r>
    </w:p>
    <w:bookmarkEnd w:id="2667"/>
    <w:bookmarkStart w:id="2668" w:name="idp105553254721151"/>
    <w:bookmarkStart w:id="2669" w:name="idp105553254721407"/>
    <w:bookmarkStart w:id="2670" w:name="para_82510c2b_1106_425d_9303_99aa056f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the existence of the Optional Key, then the Attribute shall not be returned in C-FIND responses</w:t>
      </w:r>
    </w:p>
    <w:bookmarkEnd w:id="2670"/>
    <w:bookmarkEnd w:id="2669"/>
    <w:bookmarkEnd w:id="2668"/>
    <w:bookmarkStart w:id="2671" w:name="idp105553254722431"/>
    <w:bookmarkStart w:id="2672" w:name="para_3e8a24a2_a9ab_4d1b_b40e_95cb4f13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the existence of the Optional Key but does not support matching on the Optional Key, then the Optional Key shall be processed in the same manner as a zero length Required Key. That is, the value specified to be matched for the Optional Key is ignored but a value may be returned by the SCP for this Optional Key.</w:t>
      </w:r>
    </w:p>
    <w:bookmarkEnd w:id="2672"/>
    <w:bookmarkEnd w:id="2671"/>
    <w:bookmarkStart w:id="2673" w:name="idp105553254723327"/>
    <w:bookmarkStart w:id="2674" w:name="para_8ac0a30b_c616_4322_b1b2_089607fba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the existence and matching of the Optional Key, then the Optional Key shall be processed in the same manner as a Required Key.</w:t>
      </w:r>
    </w:p>
    <w:bookmarkEnd w:id="2674"/>
    <w:bookmarkEnd w:id="2673"/>
    <w:bookmarkStart w:id="2675" w:name="idp105553254724351"/>
    <w:p>
      <w:pPr>
        <w:keepNext/>
        <w:spacing w:before="180" w:after="0" w:line="240" w:lineRule="auto"/>
        <w:ind w:left="360" w:right="360" w:firstLine="0"/>
        <w:jc w:val="both"/>
      </w:pPr>
      <w:r>
        <w:rPr>
          <w:rFonts w:ascii="Arial" w:hAnsi="Arial"/>
          <w:color w:val="000000"/>
          <w:sz w:val="18"/>
        </w:rPr>
        <w:t>Note</w:t>
      </w:r>
    </w:p>
    <w:bookmarkEnd w:id="2675"/>
    <w:bookmarkStart w:id="2676" w:name="idp105553254724607"/>
    <w:bookmarkStart w:id="2677" w:name="idp105553254724863"/>
    <w:bookmarkStart w:id="2678" w:name="para_8db5437f_97fe_46ff_a748_a8f431b45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C-FIND SCU may not assume an Optional Key with non-zero length will be processed in the same manner as a Required Key. The Conformance Statement of the C-FIND SCP shall list the Optional Keys that are supported.</w:t>
      </w:r>
    </w:p>
    <w:bookmarkEnd w:id="2678"/>
    <w:bookmarkEnd w:id="2677"/>
    <w:bookmarkEnd w:id="2676"/>
    <w:bookmarkStart w:id="2679" w:name="idp105553254725759"/>
    <w:bookmarkStart w:id="2680" w:name="para_ec88f04c_99c3_4758_b625_948691140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Optional Keys are differentiated from Required Keys in that Optional Keys may or may not be supported for existence and/or matching by C-FIND SCPs. Whereas, Required Keys must always be supported by C-FIND SCPs.</w:t>
      </w:r>
    </w:p>
    <w:bookmarkEnd w:id="2680"/>
    <w:bookmarkEnd w:id="2679"/>
    <w:bookmarkStart w:id="2681" w:name="para_b1c0fbfc_e1b3_4d25_8031_69099f1f68"/>
    <w:p>
      <w:pPr>
        <w:spacing w:before="180" w:after="0" w:line="240" w:lineRule="auto"/>
        <w:jc w:val="both"/>
      </w:pPr>
      <w:r>
        <w:rPr>
          <w:rFonts w:ascii="Arial" w:hAnsi="Arial"/>
          <w:color w:val="000000"/>
          <w:sz w:val="18"/>
        </w:rPr>
        <w:t>Optional Keys may be contained in the Identifier of a C-FIND request. Optional Keys shall not be contained in the Identifier of C-MOVE and C-GET requests.</w:t>
      </w:r>
    </w:p>
    <w:bookmarkEnd w:id="2681"/>
    <w:bookmarkStart w:id="2682" w:name="sect_C_2_2_2"/>
    <w:p>
      <w:pPr>
        <w:spacing w:before="180" w:after="0" w:line="240" w:lineRule="auto"/>
      </w:pPr>
      <w:r>
        <w:rPr>
          <w:rFonts w:ascii="Arial" w:hAnsi="Arial"/>
          <w:b/>
          <w:color w:val="000000"/>
          <w:sz w:val="26"/>
        </w:rPr>
        <w:t>C.2.2.2 Attribute Matching</w:t>
      </w:r>
    </w:p>
    <w:bookmarkEnd w:id="2682"/>
    <w:bookmarkStart w:id="2683" w:name="para_6b5347b0_9720_4193_a12e_79800c681d"/>
    <w:p>
      <w:pPr>
        <w:spacing w:before="180" w:after="0" w:line="240" w:lineRule="auto"/>
        <w:jc w:val="both"/>
      </w:pPr>
      <w:r>
        <w:rPr>
          <w:rFonts w:ascii="Arial" w:hAnsi="Arial"/>
          <w:color w:val="000000"/>
          <w:sz w:val="18"/>
        </w:rPr>
        <w:t>The following types of matching may be performed on Key Attributes in the Query/Retrieve Service Class:</w:t>
      </w:r>
    </w:p>
    <w:bookmarkEnd w:id="2683"/>
    <w:bookmarkStart w:id="2684" w:name="idp105553254696447"/>
    <w:bookmarkStart w:id="2685" w:name="idp105553254696703"/>
    <w:bookmarkStart w:id="2686" w:name="para_695a0b82_dbe8_4b78_aecb_fbc394e8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 Value Matching</w:t>
      </w:r>
    </w:p>
    <w:bookmarkEnd w:id="2686"/>
    <w:bookmarkEnd w:id="2685"/>
    <w:bookmarkEnd w:id="2684"/>
    <w:bookmarkStart w:id="2687" w:name="idp105553254697599"/>
    <w:bookmarkStart w:id="2688" w:name="para_f847be43_3586_4b49_b6a1_658be3a8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UID Matching</w:t>
      </w:r>
    </w:p>
    <w:bookmarkEnd w:id="2688"/>
    <w:bookmarkEnd w:id="2687"/>
    <w:bookmarkStart w:id="2689" w:name="idp105553254698495"/>
    <w:bookmarkStart w:id="2690" w:name="para_af77dcb9_886d_4974_a73f_77141256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Matching</w:t>
      </w:r>
    </w:p>
    <w:bookmarkEnd w:id="2690"/>
    <w:bookmarkEnd w:id="2689"/>
    <w:bookmarkStart w:id="2691" w:name="idp105553254699391"/>
    <w:bookmarkStart w:id="2692" w:name="para_b4a8f98b_271b_4d7c_952e_a32f2301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Wild Card Matching</w:t>
      </w:r>
    </w:p>
    <w:bookmarkEnd w:id="2692"/>
    <w:bookmarkEnd w:id="2691"/>
    <w:bookmarkStart w:id="2693" w:name="idp105553254700287"/>
    <w:bookmarkStart w:id="2694" w:name="para_bd041f81_d7fd_4003_a497_f732267f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Range Matching</w:t>
      </w:r>
    </w:p>
    <w:bookmarkEnd w:id="2694"/>
    <w:bookmarkEnd w:id="2693"/>
    <w:bookmarkStart w:id="2695" w:name="idp105553254701183"/>
    <w:bookmarkStart w:id="2696" w:name="para_7b153dd5_db8c_444a_af2b_2fc89a10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Matching</w:t>
      </w:r>
    </w:p>
    <w:bookmarkEnd w:id="2696"/>
    <w:bookmarkEnd w:id="2695"/>
    <w:bookmarkStart w:id="2697" w:name="idp105553254702079"/>
    <w:bookmarkStart w:id="2698" w:name="para_186a20f5_0d02_4b26_82fa_b6d7eecb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Empty Value Matching</w:t>
      </w:r>
    </w:p>
    <w:bookmarkEnd w:id="2698"/>
    <w:bookmarkEnd w:id="2697"/>
    <w:bookmarkStart w:id="2699" w:name="idp105553254702975"/>
    <w:bookmarkStart w:id="2700" w:name="para_477c8020_4cbc_4c2d_8c47_8945fce87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Multiple Value Matching</w:t>
      </w:r>
    </w:p>
    <w:bookmarkEnd w:id="2700"/>
    <w:bookmarkEnd w:id="2699"/>
    <w:bookmarkStart w:id="2701" w:name="para_e5984036_11d1_44ca_92cc_28091f4283"/>
    <w:p>
      <w:pPr>
        <w:spacing w:before="180" w:after="0" w:line="240" w:lineRule="auto"/>
        <w:jc w:val="both"/>
      </w:pPr>
      <w:r>
        <w:rPr>
          <w:rFonts w:ascii="Arial" w:hAnsi="Arial"/>
          <w:color w:val="000000"/>
          <w:sz w:val="18"/>
        </w:rPr>
        <w:t>Matching requires special characters (i.e., "*","?","-", "=", "\", and QUOTATION MARK of the Default Character Repertoire), which need not be part of the character repertoire for the VR of the Key Attributes.</w:t>
      </w:r>
    </w:p>
    <w:bookmarkEnd w:id="2701"/>
    <w:bookmarkStart w:id="2702" w:name="idp105553254704511"/>
    <w:p>
      <w:pPr>
        <w:keepNext/>
        <w:spacing w:before="180" w:after="0" w:line="240" w:lineRule="auto"/>
        <w:ind w:left="360" w:right="360" w:firstLine="0"/>
        <w:jc w:val="both"/>
      </w:pPr>
      <w:r>
        <w:rPr>
          <w:rFonts w:ascii="Arial" w:hAnsi="Arial"/>
          <w:color w:val="000000"/>
          <w:sz w:val="18"/>
        </w:rPr>
        <w:t>Note</w:t>
      </w:r>
    </w:p>
    <w:bookmarkEnd w:id="2702"/>
    <w:bookmarkStart w:id="2703" w:name="idp105553254704767"/>
    <w:bookmarkStart w:id="2704" w:name="idp105553254705023"/>
    <w:bookmarkStart w:id="2705" w:name="para_431a64ef_6f8a_464b_9e8f_fb8ff87a6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the "-" character is not valid for the DA, DT and TM VRs but is used for Range Matching. The wild card characters "*" and "?" are not valid for the CS VR but are used for Wild Card Matching.</w:t>
      </w:r>
    </w:p>
    <w:bookmarkEnd w:id="2705"/>
    <w:bookmarkEnd w:id="2704"/>
    <w:bookmarkEnd w:id="2703"/>
    <w:bookmarkStart w:id="2706" w:name="idp105553254705919"/>
    <w:bookmarkStart w:id="2707" w:name="para_d026b6cf_008a_42b2_89da_14f0bb396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When character sets other than the Default Character Repertoire are used, then the rules in </w:t>
      </w:r>
      <w:hyperlink r:id="r393">
        <w:r>
          <w:rPr>
            <w:rFonts w:ascii="Arial" w:hAnsi="Arial"/>
            <w:color w:val="000000"/>
            <w:sz w:val="18"/>
          </w:rPr>
          <w:t>PS3.5</w:t>
        </w:r>
      </w:hyperlink>
      <w:r>
        <w:rPr>
          <w:rFonts w:ascii="Arial" w:hAnsi="Arial"/>
          <w:color w:val="000000"/>
          <w:sz w:val="18"/>
        </w:rPr>
        <w:t xml:space="preserve"> apply, such as with respect to the use of the 05/12 "\" (BACKSLASH) (in ISO IR 6) or 05/12 "¥" (YEN SIGN) (in ISO IR 14).</w:t>
      </w:r>
    </w:p>
    <w:bookmarkEnd w:id="2707"/>
    <w:bookmarkEnd w:id="2706"/>
    <w:bookmarkStart w:id="2708" w:name="para_246393fa_0db9_43b1_9533_a112222779"/>
    <w:p>
      <w:pPr>
        <w:spacing w:before="180" w:after="0" w:line="240" w:lineRule="auto"/>
        <w:jc w:val="both"/>
      </w:pPr>
      <w:r>
        <w:rPr>
          <w:rFonts w:ascii="Arial" w:hAnsi="Arial"/>
          <w:color w:val="000000"/>
          <w:sz w:val="18"/>
        </w:rPr>
        <w:t xml:space="preserve">The total length of the Key Attribute may exceed the length as specified in the VR in </w:t>
      </w:r>
      <w:hyperlink r:id="r394">
        <w:r>
          <w:rPr>
            <w:rFonts w:ascii="Arial" w:hAnsi="Arial"/>
            <w:color w:val="000000"/>
            <w:sz w:val="18"/>
          </w:rPr>
          <w:t>PS3.5</w:t>
        </w:r>
      </w:hyperlink>
      <w:r>
        <w:rPr>
          <w:rFonts w:ascii="Arial" w:hAnsi="Arial"/>
          <w:color w:val="000000"/>
          <w:sz w:val="18"/>
        </w:rPr>
        <w:t xml:space="preserve">. The Value Multiplicity (VM) may be larger than the VM specified in </w:t>
      </w:r>
      <w:hyperlink r:id="r395">
        <w:r>
          <w:rPr>
            <w:rFonts w:ascii="Arial" w:hAnsi="Arial"/>
            <w:color w:val="000000"/>
            <w:sz w:val="18"/>
          </w:rPr>
          <w:t>PS3.6</w:t>
        </w:r>
      </w:hyperlink>
      <w:r>
        <w:rPr>
          <w:rFonts w:ascii="Arial" w:hAnsi="Arial"/>
          <w:color w:val="000000"/>
          <w:sz w:val="18"/>
        </w:rPr>
        <w:t xml:space="preserve"> for the Key Attribute, as defined for particular Matching Type.</w:t>
      </w:r>
    </w:p>
    <w:bookmarkEnd w:id="2708"/>
    <w:bookmarkStart w:id="2709" w:name="para_82a8a72e_10bd_4d64_809d_2dde8e395f"/>
    <w:p>
      <w:pPr>
        <w:spacing w:before="180" w:after="0" w:line="240" w:lineRule="auto"/>
        <w:jc w:val="both"/>
      </w:pPr>
      <w:r>
        <w:rPr>
          <w:rFonts w:ascii="Arial" w:hAnsi="Arial"/>
          <w:color w:val="000000"/>
          <w:sz w:val="18"/>
        </w:rPr>
        <w:t>The Specific Character Set (0008,0005) Attribute may be present in the Identifier but is never matched. Rather, it specifies how other Attributes are encoded in the Request and Response Identifiers.</w:t>
      </w:r>
    </w:p>
    <w:bookmarkEnd w:id="2709"/>
    <w:bookmarkStart w:id="2710" w:name="para_3fc82b2e_8c3b_4739_8ebe_5b603e0f06"/>
    <w:p>
      <w:pPr>
        <w:spacing w:before="180" w:after="0" w:line="240" w:lineRule="auto"/>
        <w:jc w:val="both"/>
      </w:pPr>
      <w:r>
        <w:rPr>
          <w:rFonts w:ascii="Arial" w:hAnsi="Arial"/>
          <w:color w:val="000000"/>
          <w:sz w:val="18"/>
        </w:rPr>
        <w:t>It may influence how matching of other Attributes is performed. If Specific Character Set (0008,0005) is absent, then the Default Character Repertoire shall be used. Specific Character Set (0008,0005) shall not have a zero length value.</w:t>
      </w:r>
    </w:p>
    <w:bookmarkEnd w:id="2710"/>
    <w:bookmarkStart w:id="2711" w:name="para_cb375a80_0fd7_4782_98b2_29f3593127"/>
    <w:p>
      <w:pPr>
        <w:spacing w:before="180" w:after="0" w:line="240" w:lineRule="auto"/>
        <w:jc w:val="both"/>
      </w:pPr>
      <w:r>
        <w:rPr>
          <w:rFonts w:ascii="Arial" w:hAnsi="Arial"/>
          <w:color w:val="000000"/>
          <w:sz w:val="18"/>
        </w:rPr>
        <w:t>Specific Character Set (0008,0005) may have multiple values if escape sequences are used to switch between character repertoires within values.</w:t>
      </w:r>
    </w:p>
    <w:bookmarkEnd w:id="2711"/>
    <w:bookmarkStart w:id="2712" w:name="para_ff6d4d84_8d61_460d_86dc_cc6568aa24"/>
    <w:p>
      <w:pPr>
        <w:spacing w:before="180" w:after="0" w:line="240" w:lineRule="auto"/>
        <w:jc w:val="both"/>
      </w:pPr>
      <w:r>
        <w:rPr>
          <w:rFonts w:ascii="Arial" w:hAnsi="Arial"/>
          <w:color w:val="000000"/>
          <w:sz w:val="18"/>
        </w:rPr>
        <w:t>If the SCP does not support the value(s) of Specific Character Set (0008,0005) in the Request Identifier, then the manner in which matching is performed is undefined and shall be specified in the Conformance Statement.</w:t>
      </w:r>
    </w:p>
    <w:bookmarkEnd w:id="2712"/>
    <w:bookmarkStart w:id="2713" w:name="idp105553254678783"/>
    <w:p>
      <w:pPr>
        <w:keepNext/>
        <w:spacing w:before="180" w:after="0" w:line="240" w:lineRule="auto"/>
        <w:ind w:left="360" w:right="360" w:firstLine="0"/>
        <w:jc w:val="both"/>
      </w:pPr>
      <w:r>
        <w:rPr>
          <w:rFonts w:ascii="Arial" w:hAnsi="Arial"/>
          <w:color w:val="000000"/>
          <w:sz w:val="18"/>
        </w:rPr>
        <w:t>Note</w:t>
      </w:r>
    </w:p>
    <w:bookmarkEnd w:id="2713"/>
    <w:bookmarkStart w:id="2714" w:name="idp105553254679039"/>
    <w:bookmarkStart w:id="2715" w:name="idp105553254679295"/>
    <w:bookmarkStart w:id="2716" w:name="para_442a37c4_0279_4290_8cc6_52db9bd3e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If an SCU sends a Request Identifier with a single byte character set not supported by the SCP, then it is likely, but not required, that the SCP will treat unrecognized characters as wild cards and match only on characters in the default repertoire, and return a response in the default repertoire.</w:t>
      </w:r>
    </w:p>
    <w:bookmarkEnd w:id="2716"/>
    <w:bookmarkEnd w:id="2715"/>
    <w:bookmarkEnd w:id="2714"/>
    <w:bookmarkStart w:id="2717" w:name="idp105553254680191"/>
    <w:bookmarkStart w:id="2718" w:name="para_ab6d4f2b_05bd_464a_badd_a5013f542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Some Specific Character Set values are used with multi-component group person names (e.g., single-byte, ideographic and phonetic and phonetic component groups separated by an "=" (3DH) character), which may also affect the behavior of literal string matching.</w:t>
      </w:r>
    </w:p>
    <w:bookmarkEnd w:id="2718"/>
    <w:bookmarkEnd w:id="2717"/>
    <w:bookmarkStart w:id="2719" w:name="para_1f9a6aae_93b6_4973_b456_b962790c75"/>
    <w:p>
      <w:pPr>
        <w:spacing w:before="180" w:after="0" w:line="240" w:lineRule="auto"/>
        <w:jc w:val="both"/>
      </w:pPr>
      <w:r>
        <w:rPr>
          <w:rFonts w:ascii="Arial" w:hAnsi="Arial"/>
          <w:color w:val="000000"/>
          <w:sz w:val="18"/>
        </w:rPr>
        <w:t>The Timezone Offset From UTC (0008,0201) Attribute may be present in the Identifier but is not matched if Timezone query adjustment is negotiated. If Timezone query adjustment is negotiated, it specifies how Attribute Values of VR of DT and TM (including related Attribute Values of VR of DA, if present) are interpreted in the Request and Response Identifiers if those values lack a specific time zone offset specification.</w:t>
      </w:r>
    </w:p>
    <w:bookmarkEnd w:id="2719"/>
    <w:bookmarkStart w:id="2720" w:name="sect_C_2_2_2_1"/>
    <w:p>
      <w:pPr>
        <w:spacing w:before="180" w:after="0" w:line="240" w:lineRule="auto"/>
      </w:pPr>
      <w:r>
        <w:rPr>
          <w:rFonts w:ascii="Arial" w:hAnsi="Arial"/>
          <w:b/>
          <w:color w:val="000000"/>
          <w:sz w:val="22"/>
        </w:rPr>
        <w:t>C.2.2.2.1 Single Value Matching</w:t>
      </w:r>
    </w:p>
    <w:bookmarkEnd w:id="2720"/>
    <w:bookmarkStart w:id="2721" w:name="para_33957686_3953_4a04_b30a_6cfc1938bb"/>
    <w:p>
      <w:pPr>
        <w:spacing w:before="180" w:after="0" w:line="240" w:lineRule="auto"/>
        <w:jc w:val="both"/>
      </w:pPr>
      <w:r>
        <w:rPr>
          <w:rFonts w:ascii="Arial" w:hAnsi="Arial"/>
          <w:color w:val="000000"/>
          <w:sz w:val="18"/>
        </w:rPr>
        <w:t>If the value specified for a Key Attribute in a request is non-zero length and if it is not of VR SQ and:</w:t>
      </w:r>
    </w:p>
    <w:bookmarkEnd w:id="2721"/>
    <w:bookmarkStart w:id="2722" w:name="idp105553254683391"/>
    <w:bookmarkStart w:id="2723" w:name="idp105553254683775"/>
    <w:bookmarkStart w:id="2724" w:name="para_4f144eb2_7834_4b2d_a635_829ecef27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of VR of AE, CS, LO, LT, PN, SH, ST, UC, UR or UT and contains a single value with no wild card characters, and if Extended Negotiation of Empty Value Matching is successful and it does not have the value of exactly two QUOTATION MARK characters, or</w:t>
      </w:r>
    </w:p>
    <w:bookmarkEnd w:id="2724"/>
    <w:bookmarkEnd w:id="2723"/>
    <w:bookmarkEnd w:id="2722"/>
    <w:bookmarkStart w:id="2725" w:name="idp105553254684671"/>
    <w:bookmarkStart w:id="2726" w:name="para_ab1103ab_b157_43b4_9ef5_661084ad01"/>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of VR of DA, TM or DT and contains a single value with no "-" and no QUOTATION MARK characters, or</w:t>
      </w:r>
    </w:p>
    <w:bookmarkEnd w:id="2726"/>
    <w:bookmarkEnd w:id="2725"/>
    <w:bookmarkStart w:id="2727" w:name="idp105553254685567"/>
    <w:bookmarkStart w:id="2728" w:name="para_f4240f71_7924_4850_901c_9910dcddb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of any other VR</w:t>
      </w:r>
    </w:p>
    <w:bookmarkEnd w:id="2728"/>
    <w:bookmarkEnd w:id="2727"/>
    <w:bookmarkStart w:id="2729" w:name="para_cbd0128a_7ff8_4271_b4e7_e9c379d0a8"/>
    <w:p>
      <w:pPr>
        <w:spacing w:before="180" w:after="0" w:line="240" w:lineRule="auto"/>
        <w:jc w:val="both"/>
      </w:pPr>
      <w:r>
        <w:rPr>
          <w:rFonts w:ascii="Arial" w:hAnsi="Arial"/>
          <w:color w:val="000000"/>
          <w:sz w:val="18"/>
        </w:rPr>
        <w:t>then Single Value Matching shall be performed. Except for Attributes with a PN VR, only entities with values that match exactly the value specified in the request shall match. This matching is case-sensitive, i.e., sensitive to the exact encoding of the Key Attribute Value in character sets where a letter may have multiple encodings (e.g., based on its case, its position in a word, or whether it is accented).</w:t>
      </w:r>
    </w:p>
    <w:bookmarkEnd w:id="2729"/>
    <w:bookmarkStart w:id="2730" w:name="para_16344e15_65ff_42c0_8e49_1e5a6d49a6"/>
    <w:p>
      <w:pPr>
        <w:spacing w:before="180" w:after="0" w:line="240" w:lineRule="auto"/>
        <w:jc w:val="both"/>
      </w:pPr>
      <w:r>
        <w:rPr>
          <w:rFonts w:ascii="Arial" w:hAnsi="Arial"/>
          <w:color w:val="000000"/>
          <w:sz w:val="18"/>
        </w:rPr>
        <w:t>The following subsections define specifics for certain VRs.</w:t>
      </w:r>
    </w:p>
    <w:bookmarkEnd w:id="2730"/>
    <w:bookmarkStart w:id="2731" w:name="sect_C_2_2_2_1_1"/>
    <w:p>
      <w:pPr>
        <w:spacing w:before="180" w:after="0" w:line="240" w:lineRule="auto"/>
      </w:pPr>
      <w:r>
        <w:rPr>
          <w:rFonts w:ascii="Arial" w:hAnsi="Arial"/>
          <w:b/>
          <w:color w:val="000000"/>
          <w:sz w:val="18"/>
        </w:rPr>
        <w:t>C.2.2.2.1.1 Attributes of VR of PN</w:t>
      </w:r>
    </w:p>
    <w:bookmarkEnd w:id="2731"/>
    <w:bookmarkStart w:id="2732" w:name="para_d18005af_0769_4870_bbec_b6aebd090a"/>
    <w:p>
      <w:pPr>
        <w:spacing w:before="180" w:after="0" w:line="240" w:lineRule="auto"/>
        <w:jc w:val="both"/>
      </w:pPr>
      <w:r>
        <w:rPr>
          <w:rFonts w:ascii="Arial" w:hAnsi="Arial"/>
          <w:color w:val="000000"/>
          <w:sz w:val="18"/>
        </w:rPr>
        <w:t>For Attributes with a PN VR (e.g., Patient Name (0010,0010)), an application may perform literal matching that is either case-sensitive, or that is insensitive to some or all aspects of case, position, accent, or other character encoding variants.</w:t>
      </w:r>
    </w:p>
    <w:bookmarkEnd w:id="2732"/>
    <w:bookmarkStart w:id="2733" w:name="idp105553254689151"/>
    <w:p>
      <w:pPr>
        <w:keepNext/>
        <w:spacing w:before="180" w:after="0" w:line="240" w:lineRule="auto"/>
        <w:ind w:left="360" w:right="360" w:firstLine="0"/>
        <w:jc w:val="both"/>
      </w:pPr>
      <w:r>
        <w:rPr>
          <w:rFonts w:ascii="Arial" w:hAnsi="Arial"/>
          <w:color w:val="000000"/>
          <w:sz w:val="18"/>
        </w:rPr>
        <w:t>Note</w:t>
      </w:r>
    </w:p>
    <w:bookmarkEnd w:id="2733"/>
    <w:bookmarkStart w:id="2734" w:name="para_1387596f_a203_4ce9_b0f7_f901a1aa8b"/>
    <w:p>
      <w:pPr>
        <w:spacing w:before="180" w:after="0" w:line="240" w:lineRule="auto"/>
        <w:ind w:left="360" w:right="360" w:firstLine="0"/>
        <w:jc w:val="both"/>
      </w:pPr>
      <w:r>
        <w:rPr>
          <w:rFonts w:ascii="Arial" w:hAnsi="Arial"/>
          <w:color w:val="000000"/>
          <w:sz w:val="18"/>
        </w:rPr>
        <w:t>For multi-component names, the component group delimiter "=" (3DH) may be present in the Key Attribute Value, but may give unexpected results if the SCP does not support matching on separate components but interprets the entire value literally as a single string. E.g., "Wang^XiaoDong=王^小東" may or may not match "Wang^XiaoDong" or "王^小東"; Wild Card Matching without the component group delimiter, such as "*Wang^XiaoDong*" or "*王^小東 *" may be necessary.</w:t>
      </w:r>
    </w:p>
    <w:bookmarkEnd w:id="2734"/>
    <w:bookmarkStart w:id="2735" w:name="para_ef61aabe_1c74_445e_a239_45b34a3b0d"/>
    <w:p>
      <w:pPr>
        <w:spacing w:before="180" w:after="0" w:line="240" w:lineRule="auto"/>
        <w:jc w:val="both"/>
      </w:pPr>
      <w:r>
        <w:rPr>
          <w:rFonts w:ascii="Arial" w:hAnsi="Arial"/>
          <w:color w:val="000000"/>
          <w:sz w:val="18"/>
        </w:rPr>
        <w:t>If Extended Negotiation of fuzzy semantic matching rather than literal matching of PN VR is successful, not only may matching be insensitive to case, position, accent, and character encoding (including combining characters), but in addition other techniques such as phonetic matching may be applied.</w:t>
      </w:r>
    </w:p>
    <w:bookmarkEnd w:id="2735"/>
    <w:bookmarkStart w:id="2736" w:name="idp105553254690559"/>
    <w:p>
      <w:pPr>
        <w:keepNext/>
        <w:spacing w:before="180" w:after="0" w:line="240" w:lineRule="auto"/>
        <w:ind w:left="360" w:right="360" w:firstLine="0"/>
        <w:jc w:val="both"/>
      </w:pPr>
      <w:r>
        <w:rPr>
          <w:rFonts w:ascii="Arial" w:hAnsi="Arial"/>
          <w:color w:val="000000"/>
          <w:sz w:val="18"/>
        </w:rPr>
        <w:t>Note</w:t>
      </w:r>
    </w:p>
    <w:bookmarkEnd w:id="2736"/>
    <w:bookmarkStart w:id="2737" w:name="idp105553254690815"/>
    <w:bookmarkStart w:id="2738" w:name="idp105553254691071"/>
    <w:bookmarkStart w:id="2739" w:name="para_ec2b0092_1619_43c7_9ebd_525912992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Matching of PN Attributes may be accent-insensitive, as specified in the Conformance Statement. Accent-insensitive matching would successfully match, for instance, a query character "SMALL LETTER a" (06/01 in the default ISO-IR 6) with</w:t>
      </w:r>
    </w:p>
    <w:bookmarkEnd w:id="2739"/>
    <w:bookmarkEnd w:id="2738"/>
    <w:bookmarkEnd w:id="2737"/>
    <w:bookmarkStart w:id="2740" w:name="idp105553254691839"/>
    <w:bookmarkStart w:id="2741" w:name="idp105553254692223"/>
    <w:bookmarkStart w:id="2742" w:name="para_62b7eb62_14e6_4413_962c_bdd2486adf"/>
    <w:p>
      <w:pPr>
        <w:tabs>
          <w:tab w:val="left" w:pos="900"/>
        </w:tabs>
        <w:spacing w:before="180" w:after="0" w:line="240" w:lineRule="auto"/>
        <w:ind w:left="900" w:right="360" w:firstLine="0"/>
        <w:jc w:val="both"/>
      </w:pPr>
      <w:r>
        <w:rPr>
          <w:rFonts w:ascii="Arial" w:hAnsi="Arial"/>
          <w:color w:val="000000"/>
          <w:sz w:val="18"/>
        </w:rPr>
        <w:t>"SMALL LETTER a WITH GRAVE ACCENT" (14/00 in ISO-IR 100),</w:t>
      </w:r>
    </w:p>
    <w:bookmarkEnd w:id="2742"/>
    <w:bookmarkEnd w:id="2741"/>
    <w:bookmarkEnd w:id="2740"/>
    <w:bookmarkStart w:id="2743" w:name="idp105553254693119"/>
    <w:bookmarkStart w:id="2744" w:name="para_7b8341f7_1d12_49b2_95a8_c054564bff"/>
    <w:p>
      <w:pPr>
        <w:tabs>
          <w:tab w:val="left" w:pos="900"/>
        </w:tabs>
        <w:spacing w:before="180" w:after="0" w:line="240" w:lineRule="auto"/>
        <w:ind w:left="900" w:right="360" w:firstLine="0"/>
        <w:jc w:val="both"/>
      </w:pPr>
      <w:r>
        <w:rPr>
          <w:rFonts w:ascii="Arial" w:hAnsi="Arial"/>
          <w:color w:val="000000"/>
          <w:sz w:val="18"/>
        </w:rPr>
        <w:t>"SMALL LETTER a WITH TILDE" (14/03 in ISO-IR 100),</w:t>
      </w:r>
    </w:p>
    <w:bookmarkEnd w:id="2744"/>
    <w:bookmarkEnd w:id="2743"/>
    <w:bookmarkStart w:id="2745" w:name="idp105553254694015"/>
    <w:bookmarkStart w:id="2746" w:name="para_e2a3f3ea_1776_4187_88cb_cae647081b"/>
    <w:p>
      <w:pPr>
        <w:tabs>
          <w:tab w:val="left" w:pos="900"/>
        </w:tabs>
        <w:spacing w:before="180" w:after="0" w:line="240" w:lineRule="auto"/>
        <w:ind w:left="900" w:right="360" w:firstLine="0"/>
        <w:jc w:val="both"/>
      </w:pPr>
      <w:r>
        <w:rPr>
          <w:rFonts w:ascii="Arial" w:hAnsi="Arial"/>
          <w:color w:val="000000"/>
          <w:sz w:val="18"/>
        </w:rPr>
        <w:t>"SMALL LETTER a WITH BREVE" (14/03 in ISO-IR 101), and</w:t>
      </w:r>
    </w:p>
    <w:bookmarkEnd w:id="2746"/>
    <w:bookmarkEnd w:id="2745"/>
    <w:bookmarkStart w:id="2747" w:name="idp105553254924287"/>
    <w:bookmarkStart w:id="2748" w:name="para_a403b931_bad2_4886_baf2_9247734f5d"/>
    <w:p>
      <w:pPr>
        <w:tabs>
          <w:tab w:val="left" w:pos="900"/>
        </w:tabs>
        <w:spacing w:before="180" w:after="0" w:line="240" w:lineRule="auto"/>
        <w:ind w:left="900" w:right="360" w:firstLine="0"/>
        <w:jc w:val="both"/>
      </w:pPr>
      <w:r>
        <w:rPr>
          <w:rFonts w:ascii="Arial" w:hAnsi="Arial"/>
          <w:color w:val="000000"/>
          <w:sz w:val="18"/>
        </w:rPr>
        <w:t>"CAPITAL LETTER a WITH ACUTE ACCENT" (12/01 in ISO-IR 100) (if matching is also case-insensitive),</w:t>
      </w:r>
    </w:p>
    <w:bookmarkEnd w:id="2748"/>
    <w:bookmarkEnd w:id="2747"/>
    <w:bookmarkStart w:id="2749" w:name="para_4b4a4f14_ff27_49e4_958e_b69ed69bb2"/>
    <w:p>
      <w:pPr>
        <w:spacing w:before="180" w:after="0" w:line="240" w:lineRule="auto"/>
        <w:ind w:left="720" w:right="360" w:firstLine="0"/>
        <w:jc w:val="both"/>
      </w:pPr>
      <w:r>
        <w:rPr>
          <w:rFonts w:ascii="Arial" w:hAnsi="Arial"/>
          <w:color w:val="000000"/>
          <w:sz w:val="18"/>
        </w:rPr>
        <w:t>but would not match 14/00 in ISO-IR 101, which is "SMALL LETTER r WITH ACUTE ACCENT". Matching to particular bit-combinations is specific to each supported character set (note the difference in meaning of 14/00), and should be described in the Conformance Statement.</w:t>
      </w:r>
    </w:p>
    <w:bookmarkEnd w:id="2749"/>
    <w:bookmarkStart w:id="2750" w:name="idp105553254925951"/>
    <w:bookmarkStart w:id="2751" w:name="para_5ed64695_4f7d_4c04_b0cb_411ef9a4f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application may elect to perform additional filtering of the responses by applying the matching rules itself. In the event that both the SCU and SCP are applying the matching rules, this process will be successful as long as literal matching is performed by both, and any additional SCU filtering is insensitive to case, position, accent, or other character encoding variants.</w:t>
      </w:r>
    </w:p>
    <w:bookmarkEnd w:id="2751"/>
    <w:bookmarkEnd w:id="2750"/>
    <w:bookmarkStart w:id="2752" w:name="para_d0adc3ed_2fdb_481b_a58f_1ba755aed8"/>
    <w:p>
      <w:pPr>
        <w:spacing w:before="180" w:after="0" w:line="240" w:lineRule="auto"/>
        <w:jc w:val="both"/>
      </w:pPr>
      <w:r>
        <w:rPr>
          <w:rFonts w:ascii="Arial" w:hAnsi="Arial"/>
          <w:color w:val="000000"/>
          <w:sz w:val="18"/>
        </w:rPr>
        <w:t>However if fuzzy semantic matching of PN Attributes has been negotiated, matching by the SCP may result in responses that are not obviously related to the request, hence care should be taken if any additional filtering of responses is performed by the SCU. For example, if phonetic matching is performed, a query for "Swain" might well return "Swayne", or if name component order insensitive matching is performed, a query for "Smith^Mary" might well return "Mary^Smith" or "Mary Smith" or "Smith, Mary". Fuzzy semantic matching may also take into account separate single-byte, ideographic and phonetic name component groups.</w:t>
      </w:r>
    </w:p>
    <w:bookmarkEnd w:id="2752"/>
    <w:bookmarkStart w:id="2753" w:name="sect_C_2_2_2_1_2"/>
    <w:p>
      <w:pPr>
        <w:spacing w:before="180" w:after="0" w:line="240" w:lineRule="auto"/>
      </w:pPr>
      <w:r>
        <w:rPr>
          <w:rFonts w:ascii="Arial" w:hAnsi="Arial"/>
          <w:b/>
          <w:color w:val="000000"/>
          <w:sz w:val="18"/>
        </w:rPr>
        <w:t>C.2.2.2.1.2 Attributes of VR of AE, CS, LO, LT, PN, SH, ST, UC, UR and UT</w:t>
      </w:r>
    </w:p>
    <w:bookmarkEnd w:id="2753"/>
    <w:bookmarkStart w:id="2754" w:name="para_d25cd1f5_2dd6_44cf_bdd6_977eb0e875"/>
    <w:p>
      <w:pPr>
        <w:spacing w:before="180" w:after="0" w:line="240" w:lineRule="auto"/>
        <w:jc w:val="both"/>
      </w:pPr>
      <w:r>
        <w:rPr>
          <w:rFonts w:ascii="Arial" w:hAnsi="Arial"/>
          <w:color w:val="000000"/>
          <w:sz w:val="18"/>
        </w:rPr>
        <w:t xml:space="preserve">The AE, LO, LT, PN, SH, ST, UC, UR and UT VRs allow the presence of wild card characters "*" and "?". Wild Card Matching is also defined for CS values. Single Value Matching against such characters is not supported. See </w:t>
      </w:r>
      <w:hyperlink w:anchor="sect_C_2_2_2_4">
        <w:r>
          <w:rPr>
            <w:rFonts w:ascii="Arial" w:hAnsi="Arial"/>
            <w:color w:val="000000"/>
            <w:sz w:val="18"/>
          </w:rPr>
          <w:t>Section C.2.2.2.4</w:t>
        </w:r>
      </w:hyperlink>
      <w:r>
        <w:rPr>
          <w:rFonts w:ascii="Arial" w:hAnsi="Arial"/>
          <w:color w:val="000000"/>
          <w:sz w:val="18"/>
        </w:rPr>
        <w:t>.</w:t>
      </w:r>
    </w:p>
    <w:bookmarkEnd w:id="2754"/>
    <w:bookmarkStart w:id="2755" w:name="sect_C_2_2_2_1_3"/>
    <w:p>
      <w:pPr>
        <w:spacing w:before="180" w:after="0" w:line="240" w:lineRule="auto"/>
      </w:pPr>
      <w:r>
        <w:rPr>
          <w:rFonts w:ascii="Arial" w:hAnsi="Arial"/>
          <w:b/>
          <w:color w:val="000000"/>
          <w:sz w:val="18"/>
        </w:rPr>
        <w:t>C.2.2.2.1.3 Attributes of VR of DA, DT or TM</w:t>
      </w:r>
    </w:p>
    <w:bookmarkEnd w:id="2755"/>
    <w:bookmarkStart w:id="2756" w:name="para_ef9427f0_57bd_468c_8bdf_c4d8889bfe"/>
    <w:p>
      <w:pPr>
        <w:spacing w:before="180" w:after="0" w:line="240" w:lineRule="auto"/>
        <w:jc w:val="both"/>
      </w:pPr>
      <w:r>
        <w:rPr>
          <w:rFonts w:ascii="Arial" w:hAnsi="Arial"/>
          <w:color w:val="000000"/>
          <w:sz w:val="18"/>
        </w:rPr>
        <w:t xml:space="preserve">If the Timezone Offset From UTC (0008,0201) Attribute is present in the Identifier and Timezone query adjustment was negotiated, it shall be used to adjust values of Attributes of VR of TM (and associated Attributes of VR of DA, if present) from the local timezone to UTC. It shall also adjust values of Attributes of VR of DT that do not specify a timezone offset. The encoding and semantics of the Timezone Offset From UTC (0008,0201) Attribute shall be as defined in the SOP Common Module in </w:t>
      </w:r>
      <w:hyperlink r:id="r396">
        <w:r>
          <w:rPr>
            <w:rFonts w:ascii="Arial" w:hAnsi="Arial"/>
            <w:color w:val="000000"/>
            <w:sz w:val="18"/>
          </w:rPr>
          <w:t>PS3.3</w:t>
        </w:r>
      </w:hyperlink>
      <w:r>
        <w:rPr>
          <w:rFonts w:ascii="Arial" w:hAnsi="Arial"/>
          <w:color w:val="000000"/>
          <w:sz w:val="18"/>
        </w:rPr>
        <w:t>.</w:t>
      </w:r>
    </w:p>
    <w:bookmarkEnd w:id="2756"/>
    <w:bookmarkStart w:id="2757" w:name="para_67f4294f_9468_411e_a2d6_0e34ff6f9c"/>
    <w:p>
      <w:pPr>
        <w:spacing w:before="180" w:after="0" w:line="240" w:lineRule="auto"/>
        <w:jc w:val="both"/>
      </w:pPr>
      <w:r>
        <w:rPr>
          <w:rFonts w:ascii="Arial" w:hAnsi="Arial"/>
          <w:color w:val="000000"/>
          <w:sz w:val="18"/>
        </w:rPr>
        <w:t>The manner in which matching is performed is implementation dependent and shall be specified in the Conformance Statement.</w:t>
      </w:r>
    </w:p>
    <w:bookmarkEnd w:id="2757"/>
    <w:bookmarkStart w:id="2758" w:name="idp105553254932735"/>
    <w:p>
      <w:pPr>
        <w:keepNext/>
        <w:spacing w:before="180" w:after="0" w:line="240" w:lineRule="auto"/>
        <w:ind w:left="360" w:right="360" w:firstLine="0"/>
        <w:jc w:val="both"/>
      </w:pPr>
      <w:r>
        <w:rPr>
          <w:rFonts w:ascii="Arial" w:hAnsi="Arial"/>
          <w:color w:val="000000"/>
          <w:sz w:val="18"/>
        </w:rPr>
        <w:t>Note</w:t>
      </w:r>
    </w:p>
    <w:bookmarkEnd w:id="2758"/>
    <w:bookmarkStart w:id="2759" w:name="idp105553254932991"/>
    <w:bookmarkStart w:id="2760" w:name="idp105553254933247"/>
    <w:bookmarkStart w:id="2761" w:name="para_629ac1f2_488f_4a92_936e_af6c87465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This definition implies that values of VR of TM, DA and DT are matched by their meaning, not as literal strings. For example:</w:t>
      </w:r>
    </w:p>
    <w:bookmarkEnd w:id="2761"/>
    <w:bookmarkEnd w:id="2760"/>
    <w:bookmarkEnd w:id="2759"/>
    <w:bookmarkStart w:id="2762" w:name="idp105553254934143"/>
    <w:bookmarkStart w:id="2763" w:name="idp105553254934399"/>
    <w:bookmarkStart w:id="2764" w:name="para_7c36b747_6955_4636_8d51_d7fc071cb3"/>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DT "19980128103000.0000" matches "19980128103000"</w:t>
      </w:r>
    </w:p>
    <w:bookmarkEnd w:id="2764"/>
    <w:bookmarkEnd w:id="2763"/>
    <w:bookmarkEnd w:id="2762"/>
    <w:bookmarkStart w:id="2765" w:name="idp105553254935295"/>
    <w:bookmarkStart w:id="2766" w:name="para_9e508915_94ce_4181_8969_27d0cbc038"/>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DT "19980128103000" with no timezone offset matches "19980128073000" with timezone offset "-0300"</w:t>
      </w:r>
    </w:p>
    <w:bookmarkEnd w:id="2766"/>
    <w:bookmarkEnd w:id="2765"/>
    <w:bookmarkStart w:id="2767" w:name="idp105553254936191"/>
    <w:bookmarkStart w:id="2768" w:name="para_7587f5c9_0324_4b3f_a5f0_494e866e95"/>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TM "2230" matches "223000"</w:t>
      </w:r>
    </w:p>
    <w:bookmarkEnd w:id="2768"/>
    <w:bookmarkEnd w:id="2767"/>
    <w:bookmarkStart w:id="2769" w:name="idp105553254937343"/>
    <w:bookmarkStart w:id="2770" w:name="para_b64e19da_73ce_4072_b6a9_71c1197ae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an application is concerned about how Single Value Matching of dates and times is performed by another application, it may consider using Range Matching instead, which is always performed by meaning, with both values in the range the same.</w:t>
      </w:r>
    </w:p>
    <w:bookmarkEnd w:id="2770"/>
    <w:bookmarkEnd w:id="2769"/>
    <w:bookmarkStart w:id="2771" w:name="idp105553254938239"/>
    <w:bookmarkStart w:id="2772" w:name="para_8ad311db_b04e_423f_9e0a_6418187c2d"/>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Exclusion of the "-" character for Single Value Matching implies that a Key Attribute with a VR of DT may not contain a negative offset from Universal Coordinated Time (UTC) if Single Value Matching is intended. Use of the "-" character in values of VR of TM, DA and DT indicates Range Matching.</w:t>
      </w:r>
    </w:p>
    <w:bookmarkEnd w:id="2772"/>
    <w:bookmarkEnd w:id="2771"/>
    <w:bookmarkStart w:id="2773" w:name="idp105553254939135"/>
    <w:bookmarkStart w:id="2774" w:name="para_52197e93_7a88_48cc_bb1e_e7535201ba"/>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If an application is in a local time zone that has a negative offset then it cannot perform Single Value Matching using a local time notation. Instead, it can convert the Key Attribute Value to UTC and use an explicit suffix of "+0000".</w:t>
      </w:r>
    </w:p>
    <w:bookmarkEnd w:id="2774"/>
    <w:bookmarkEnd w:id="2773"/>
    <w:bookmarkStart w:id="2775" w:name="sect_C_2_2_2_1_4"/>
    <w:p>
      <w:pPr>
        <w:spacing w:before="180" w:after="0" w:line="240" w:lineRule="auto"/>
      </w:pPr>
      <w:r>
        <w:rPr>
          <w:rFonts w:ascii="Arial" w:hAnsi="Arial"/>
          <w:b/>
          <w:color w:val="000000"/>
          <w:sz w:val="18"/>
        </w:rPr>
        <w:t>C.2.2.2.1.4 Attributes of VR of DS or IS</w:t>
      </w:r>
    </w:p>
    <w:bookmarkEnd w:id="2775"/>
    <w:bookmarkStart w:id="2776" w:name="para_066b5748_49dc_49c3_81ff_7d50295d94"/>
    <w:p>
      <w:pPr>
        <w:spacing w:before="180" w:after="0" w:line="240" w:lineRule="auto"/>
        <w:jc w:val="both"/>
      </w:pPr>
      <w:r>
        <w:rPr>
          <w:rFonts w:ascii="Arial" w:hAnsi="Arial"/>
          <w:color w:val="000000"/>
          <w:sz w:val="18"/>
        </w:rPr>
        <w:t>The DS and IS VRs encode numbers as character strings. The same number can be encoded differently when using character strings. Therefore, the manner in which matching is performed is implementation dependent and shall be specified in the Conformance Statement.</w:t>
      </w:r>
    </w:p>
    <w:bookmarkEnd w:id="2776"/>
    <w:bookmarkStart w:id="2777" w:name="idp105553254909183"/>
    <w:p>
      <w:pPr>
        <w:keepNext/>
        <w:spacing w:before="180" w:after="0" w:line="240" w:lineRule="auto"/>
        <w:ind w:left="360" w:right="360" w:firstLine="0"/>
        <w:jc w:val="both"/>
      </w:pPr>
      <w:r>
        <w:rPr>
          <w:rFonts w:ascii="Arial" w:hAnsi="Arial"/>
          <w:color w:val="000000"/>
          <w:sz w:val="18"/>
        </w:rPr>
        <w:t>Note</w:t>
      </w:r>
    </w:p>
    <w:bookmarkEnd w:id="2777"/>
    <w:bookmarkStart w:id="2778" w:name="para_d5e935d8_7ab9_43a7_9892_6d2b835ecf"/>
    <w:p>
      <w:pPr>
        <w:spacing w:before="180" w:after="0" w:line="240" w:lineRule="auto"/>
        <w:ind w:left="360" w:right="360" w:firstLine="0"/>
        <w:jc w:val="both"/>
      </w:pPr>
      <w:r>
        <w:rPr>
          <w:rFonts w:ascii="Arial" w:hAnsi="Arial"/>
          <w:color w:val="000000"/>
          <w:sz w:val="18"/>
        </w:rPr>
        <w:t>For example, depending on the SCP implementation, the IS values "+7" and "007" may or may not match the value "7".</w:t>
      </w:r>
    </w:p>
    <w:bookmarkEnd w:id="2778"/>
    <w:bookmarkStart w:id="2779" w:name="sect_C_2_2_2_2"/>
    <w:p>
      <w:pPr>
        <w:spacing w:before="180" w:after="0" w:line="240" w:lineRule="auto"/>
      </w:pPr>
      <w:r>
        <w:rPr>
          <w:rFonts w:ascii="Arial" w:hAnsi="Arial"/>
          <w:b/>
          <w:color w:val="000000"/>
          <w:sz w:val="22"/>
        </w:rPr>
        <w:t>C.2.2.2.2 List of UID Matching</w:t>
      </w:r>
    </w:p>
    <w:bookmarkEnd w:id="2779"/>
    <w:bookmarkStart w:id="2780" w:name="para_0fec0748_d288_42a6_801c_553cc27eeb"/>
    <w:p>
      <w:pPr>
        <w:spacing w:before="180" w:after="0" w:line="240" w:lineRule="auto"/>
        <w:jc w:val="both"/>
      </w:pPr>
      <w:r>
        <w:rPr>
          <w:rFonts w:ascii="Arial" w:hAnsi="Arial"/>
          <w:color w:val="000000"/>
          <w:sz w:val="18"/>
        </w:rPr>
        <w:t>A List of UIDs is encoded by using the value multiplicity operator, backslash ("\"), as a delimiter between UIDs. Each item in the list shall contain a single UID value. Each UID in the list contained in the Identifier of the request may generate a match.</w:t>
      </w:r>
    </w:p>
    <w:bookmarkEnd w:id="2780"/>
    <w:bookmarkStart w:id="2781" w:name="idp105553254911999"/>
    <w:p>
      <w:pPr>
        <w:keepNext/>
        <w:spacing w:before="180" w:after="0" w:line="240" w:lineRule="auto"/>
        <w:ind w:left="360" w:right="360" w:firstLine="0"/>
        <w:jc w:val="both"/>
      </w:pPr>
      <w:r>
        <w:rPr>
          <w:rFonts w:ascii="Arial" w:hAnsi="Arial"/>
          <w:color w:val="000000"/>
          <w:sz w:val="18"/>
        </w:rPr>
        <w:t>Note</w:t>
      </w:r>
    </w:p>
    <w:bookmarkEnd w:id="2781"/>
    <w:bookmarkStart w:id="2782" w:name="para_61c37b94_1ef3_4e48_a615_7fbcf503cd"/>
    <w:p>
      <w:pPr>
        <w:spacing w:before="180" w:after="0" w:line="240" w:lineRule="auto"/>
        <w:ind w:left="360" w:right="360" w:firstLine="0"/>
        <w:jc w:val="both"/>
      </w:pPr>
      <w:r>
        <w:rPr>
          <w:rFonts w:ascii="Arial" w:hAnsi="Arial"/>
          <w:color w:val="000000"/>
          <w:sz w:val="18"/>
        </w:rPr>
        <w:t xml:space="preserve">A list of single values is encoded exactly as a VR of UI and a VM of Multiple (see </w:t>
      </w:r>
      <w:hyperlink r:id="r397">
        <w:r>
          <w:rPr>
            <w:rFonts w:ascii="Arial" w:hAnsi="Arial"/>
            <w:color w:val="000000"/>
            <w:sz w:val="18"/>
          </w:rPr>
          <w:t>PS3.5</w:t>
        </w:r>
      </w:hyperlink>
      <w:r>
        <w:rPr>
          <w:rFonts w:ascii="Arial" w:hAnsi="Arial"/>
          <w:color w:val="000000"/>
          <w:sz w:val="18"/>
        </w:rPr>
        <w:t>).</w:t>
      </w:r>
    </w:p>
    <w:bookmarkEnd w:id="2782"/>
    <w:bookmarkStart w:id="2783" w:name="sect_C_2_2_2_3"/>
    <w:p>
      <w:pPr>
        <w:spacing w:before="180" w:after="0" w:line="240" w:lineRule="auto"/>
      </w:pPr>
      <w:r>
        <w:rPr>
          <w:rFonts w:ascii="Arial" w:hAnsi="Arial"/>
          <w:b/>
          <w:color w:val="000000"/>
          <w:sz w:val="22"/>
        </w:rPr>
        <w:t>C.2.2.2.3 Universal Matching</w:t>
      </w:r>
    </w:p>
    <w:bookmarkEnd w:id="2783"/>
    <w:bookmarkStart w:id="2784" w:name="para_861c67c2_cf1b_4ddf_b597_20c9461758"/>
    <w:p>
      <w:pPr>
        <w:spacing w:before="180" w:after="0" w:line="240" w:lineRule="auto"/>
        <w:jc w:val="both"/>
      </w:pPr>
      <w:r>
        <w:rPr>
          <w:rFonts w:ascii="Arial" w:hAnsi="Arial"/>
          <w:color w:val="000000"/>
          <w:sz w:val="18"/>
        </w:rPr>
        <w:t>If the value specified for a Key Attribute in a request is zero length, then all entities shall match this Attribute. An Attribute that contains a Universal Matching specification in a C-FIND request provides a mechanism to request the selected Attribute Value be returned in corresponding C-FIND responses.</w:t>
      </w:r>
    </w:p>
    <w:bookmarkEnd w:id="2784"/>
    <w:bookmarkStart w:id="2785" w:name="sect_C_2_2_2_4"/>
    <w:p>
      <w:pPr>
        <w:spacing w:before="180" w:after="0" w:line="240" w:lineRule="auto"/>
      </w:pPr>
      <w:r>
        <w:rPr>
          <w:rFonts w:ascii="Arial" w:hAnsi="Arial"/>
          <w:b/>
          <w:color w:val="000000"/>
          <w:sz w:val="22"/>
        </w:rPr>
        <w:t>C.2.2.2.4 Wild Card Matching</w:t>
      </w:r>
    </w:p>
    <w:bookmarkEnd w:id="2785"/>
    <w:bookmarkStart w:id="2786" w:name="para_b13e6046_8894_4068_a8e7_e11b97ecfd"/>
    <w:p>
      <w:pPr>
        <w:spacing w:before="180" w:after="0" w:line="240" w:lineRule="auto"/>
        <w:jc w:val="both"/>
      </w:pPr>
      <w:r>
        <w:rPr>
          <w:rFonts w:ascii="Arial" w:hAnsi="Arial"/>
          <w:color w:val="000000"/>
          <w:sz w:val="18"/>
        </w:rPr>
        <w:t>If the Attribute is of VR of AE, CS, LO, LT, PN, SH, ST, UC, UR, UT and the value specified in the request contains any occurrence of an "*" or a "?", then "*" shall match any sequence of characters (including a zero length value) and "?" shall match any single character. This matching is case sensitive, except for Attributes with a PN VR (e.g., Patient Name (0010,0010)).</w:t>
      </w:r>
    </w:p>
    <w:bookmarkEnd w:id="2786"/>
    <w:bookmarkStart w:id="2787" w:name="para_46e6bdd8_87c6_477a_82c3_ecf5734eef"/>
    <w:p>
      <w:pPr>
        <w:spacing w:before="180" w:after="0" w:line="240" w:lineRule="auto"/>
        <w:jc w:val="both"/>
      </w:pPr>
      <w:r>
        <w:rPr>
          <w:rFonts w:ascii="Arial" w:hAnsi="Arial"/>
          <w:color w:val="000000"/>
          <w:sz w:val="18"/>
        </w:rPr>
        <w:t>For Attributes with a PN VR, including the case of Extended Negotiation of fuzzy semantic matching, Wild Card Matching is implementation dependent and shall be specified in the Conformance Statement.</w:t>
      </w:r>
    </w:p>
    <w:bookmarkEnd w:id="2787"/>
    <w:bookmarkStart w:id="2788" w:name="idp105553254917375"/>
    <w:p>
      <w:pPr>
        <w:keepNext/>
        <w:spacing w:before="180" w:after="0" w:line="240" w:lineRule="auto"/>
        <w:ind w:left="360" w:right="360" w:firstLine="0"/>
        <w:jc w:val="both"/>
      </w:pPr>
      <w:r>
        <w:rPr>
          <w:rFonts w:ascii="Arial" w:hAnsi="Arial"/>
          <w:color w:val="000000"/>
          <w:sz w:val="18"/>
        </w:rPr>
        <w:t>Note</w:t>
      </w:r>
    </w:p>
    <w:bookmarkEnd w:id="2788"/>
    <w:bookmarkStart w:id="2789" w:name="idp105553254917631"/>
    <w:bookmarkStart w:id="2790" w:name="idp105553254917887"/>
    <w:bookmarkStart w:id="2791" w:name="para_1ea9fb01_8b83_4705_aa7d_4610f77e9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Wild Card Matching on a value of "*" is equivalent to Universal Matching.</w:t>
      </w:r>
    </w:p>
    <w:bookmarkEnd w:id="2791"/>
    <w:bookmarkEnd w:id="2790"/>
    <w:bookmarkEnd w:id="2789"/>
    <w:bookmarkStart w:id="2792" w:name="idp105553254918783"/>
    <w:bookmarkStart w:id="2793" w:name="para_887a7304_d288_44b5_8a74_6bf023b0a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Wild Card Matching method specified by DICOM might not be supported by some non-DICOM multi-byte character text processors.</w:t>
      </w:r>
    </w:p>
    <w:bookmarkEnd w:id="2793"/>
    <w:bookmarkEnd w:id="2792"/>
    <w:bookmarkStart w:id="2794" w:name="idp105553254919807"/>
    <w:bookmarkStart w:id="2795" w:name="para_255d8119_72eb_4841_9c8f_dafef36ca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For multi-component group names, the component group delimiter "=" (3DH) may be present in the Key Attribute Value, but may give unexpected results if the SCP does not support matching on separate components but interprets the entire value literally. E.g., "*=*" or "*=*=*" may or may not return all strings, and hence is not equivalent to "*", nor to Universal Matching.</w:t>
      </w:r>
    </w:p>
    <w:bookmarkEnd w:id="2795"/>
    <w:bookmarkEnd w:id="2794"/>
    <w:bookmarkStart w:id="2796" w:name="idp105553254920703"/>
    <w:bookmarkStart w:id="2797" w:name="para_a9c4bf58_43d2_4380_b6d0_06dbacfd09"/>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Attributes with VR of AE, LO, PN, SH and UC may contain wild card characters "*" and "?".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797"/>
    <w:bookmarkEnd w:id="2796"/>
    <w:bookmarkStart w:id="2798" w:name="idp105553254921599"/>
    <w:bookmarkStart w:id="2799" w:name="para_2f439270_4a78_4d27_87d9_dcfeec0ca3"/>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Attributes with VR of ST, LT and UT are intended for conveying narrative text and may contain wild card characters "*" and "?".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799"/>
    <w:bookmarkEnd w:id="2798"/>
    <w:bookmarkStart w:id="2800" w:name="idp105553254922495"/>
    <w:bookmarkStart w:id="2801" w:name="para_d90fbf38_91bb_419f_acb6_01ac946300"/>
    <w:p>
      <w:pPr>
        <w:tabs>
          <w:tab w:val="left" w:pos="720"/>
        </w:tabs>
        <w:spacing w:before="180" w:after="0" w:line="240" w:lineRule="auto"/>
        <w:ind w:left="720" w:right="360" w:hanging="360"/>
        <w:jc w:val="both"/>
      </w:pPr>
      <w:r>
        <w:rPr>
          <w:rFonts w:ascii="Arial" w:hAnsi="Arial"/>
          <w:color w:val="000000"/>
          <w:sz w:val="18"/>
        </w:rPr>
        <w:t>6.</w:t>
      </w:r>
      <w:r>
        <w:rPr>
          <w:rFonts w:ascii="Arial" w:hAnsi="Arial"/>
          <w:color w:val="000000"/>
          <w:sz w:val="18"/>
        </w:rPr>
        <w:tab/>
      </w:r>
      <w:r>
        <w:rPr>
          <w:rFonts w:ascii="Arial" w:hAnsi="Arial"/>
          <w:color w:val="000000"/>
          <w:sz w:val="18"/>
        </w:rPr>
        <w:t xml:space="preserve">Attributes with VR of UR may contain wild card characters "*" and "?" as delimiters. These characters are reserved according to </w:t>
      </w:r>
      <w:hyperlink w:anchor="biblio_RFC_3986">
        <w:r>
          <w:rPr>
            <w:rFonts w:ascii="Arial" w:hAnsi="Arial"/>
            <w:color w:val="000000"/>
            <w:sz w:val="18"/>
          </w:rPr>
          <w:t>[RFC3986]</w:t>
        </w:r>
      </w:hyperlink>
      <w:r>
        <w:rPr>
          <w:rFonts w:ascii="Arial" w:hAnsi="Arial"/>
          <w:color w:val="000000"/>
          <w:sz w:val="18"/>
        </w:rPr>
        <w:t xml:space="preserve"> Section 2.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801"/>
    <w:bookmarkEnd w:id="2800"/>
    <w:bookmarkStart w:id="2802" w:name="sect_C_2_2_2_5"/>
    <w:p>
      <w:pPr>
        <w:spacing w:before="180" w:after="0" w:line="240" w:lineRule="auto"/>
      </w:pPr>
      <w:r>
        <w:rPr>
          <w:rFonts w:ascii="Arial" w:hAnsi="Arial"/>
          <w:b/>
          <w:color w:val="000000"/>
          <w:sz w:val="22"/>
        </w:rPr>
        <w:t>C.2.2.2.5 Range Matching</w:t>
      </w:r>
    </w:p>
    <w:bookmarkEnd w:id="2802"/>
    <w:bookmarkStart w:id="2803" w:name="sect_C_2_2_2_5_1"/>
    <w:p>
      <w:pPr>
        <w:spacing w:before="180" w:after="0" w:line="240" w:lineRule="auto"/>
      </w:pPr>
      <w:r>
        <w:rPr>
          <w:rFonts w:ascii="Arial" w:hAnsi="Arial"/>
          <w:b/>
          <w:color w:val="000000"/>
          <w:sz w:val="18"/>
        </w:rPr>
        <w:t>C.2.2.2.5.1 Range Matching of Attributes of VR of DA</w:t>
      </w:r>
    </w:p>
    <w:bookmarkEnd w:id="2803"/>
    <w:bookmarkStart w:id="2804" w:name="para_a8fef9b8_ae03_4446_a883_14b163929b"/>
    <w:p>
      <w:pPr>
        <w:spacing w:before="180" w:after="0" w:line="240" w:lineRule="auto"/>
        <w:jc w:val="both"/>
      </w:pPr>
      <w:r>
        <w:rPr>
          <w:rFonts w:ascii="Arial" w:hAnsi="Arial"/>
          <w:color w:val="000000"/>
          <w:sz w:val="18"/>
        </w:rPr>
        <w:t>In the absence of Extended Negotiation, then:</w:t>
      </w:r>
    </w:p>
    <w:bookmarkEnd w:id="2804"/>
    <w:bookmarkStart w:id="2805" w:name="idp105553254893951"/>
    <w:bookmarkStart w:id="2806" w:name="idp105553254894335"/>
    <w:bookmarkStart w:id="2807" w:name="para_ca957a55_42ed_4c8a_975e_18da5ff732"/>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string of the form "&lt;date1&gt; - &lt;date2&gt;", where &lt;date1&gt; is less or equal to &lt;date2&gt;, shall match all occurrences of dates that fall between &lt;date1&gt; and &lt;date2&gt; inclusive</w:t>
      </w:r>
    </w:p>
    <w:bookmarkEnd w:id="2807"/>
    <w:bookmarkEnd w:id="2806"/>
    <w:bookmarkEnd w:id="2805"/>
    <w:bookmarkStart w:id="2808" w:name="idp105553254895231"/>
    <w:bookmarkStart w:id="2809" w:name="para_4bc4ea6c_9087_4ae4_bc26_920a6f351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string of the form "- &lt;date1&gt;" shall match all occurrences of dates prior to and including &lt;date1&gt;</w:t>
      </w:r>
    </w:p>
    <w:bookmarkEnd w:id="2809"/>
    <w:bookmarkEnd w:id="2808"/>
    <w:bookmarkStart w:id="2810" w:name="idp105553254896127"/>
    <w:bookmarkStart w:id="2811" w:name="para_02577823_12ad_4bdb_a3fb_bbe508d2b5"/>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string of the form "&lt;date1&gt; -" shall match all occurrences of &lt;date1&gt; and subsequent dates</w:t>
      </w:r>
    </w:p>
    <w:bookmarkEnd w:id="2811"/>
    <w:bookmarkEnd w:id="2810"/>
    <w:bookmarkStart w:id="2812" w:name="sect_C_2_2_2_5_2"/>
    <w:p>
      <w:pPr>
        <w:spacing w:before="180" w:after="0" w:line="240" w:lineRule="auto"/>
      </w:pPr>
      <w:r>
        <w:rPr>
          <w:rFonts w:ascii="Arial" w:hAnsi="Arial"/>
          <w:b/>
          <w:color w:val="000000"/>
          <w:sz w:val="18"/>
        </w:rPr>
        <w:t>C.2.2.2.5.2 Range Matching of Attributes of VR of TM</w:t>
      </w:r>
    </w:p>
    <w:bookmarkEnd w:id="2812"/>
    <w:bookmarkStart w:id="2813" w:name="para_763084d9_5fab_49e3_a76a_72a8a039cd"/>
    <w:p>
      <w:pPr>
        <w:spacing w:before="180" w:after="0" w:line="240" w:lineRule="auto"/>
        <w:jc w:val="both"/>
      </w:pPr>
      <w:r>
        <w:rPr>
          <w:rFonts w:ascii="Arial" w:hAnsi="Arial"/>
          <w:color w:val="000000"/>
          <w:sz w:val="18"/>
        </w:rPr>
        <w:t>All comparison specified in the following shall be based on a direct comparison of times within a day. "Prior" includes all times starting from midnight of the same day to the specified time. "Subsequent" includes all times starting with the specified time until any time prior to midnight of the following day. Range Matching crossing midnight is not supported.</w:t>
      </w:r>
    </w:p>
    <w:bookmarkEnd w:id="2813"/>
    <w:bookmarkStart w:id="2814" w:name="para_39431c5e_cfae_41cd_a91e_8ec961b801"/>
    <w:p>
      <w:pPr>
        <w:spacing w:before="180" w:after="0" w:line="240" w:lineRule="auto"/>
        <w:jc w:val="both"/>
      </w:pPr>
      <w:r>
        <w:rPr>
          <w:rFonts w:ascii="Arial" w:hAnsi="Arial"/>
          <w:color w:val="000000"/>
          <w:sz w:val="18"/>
        </w:rPr>
        <w:t>No offset from Universal Coordinated Time is permitted in the TM VR values. If Timezone Offset From UTC (0008,0201) is present in the query Identifier, the specified time values and the definition of midnight are in the specified timezone.</w:t>
      </w:r>
    </w:p>
    <w:bookmarkEnd w:id="2814"/>
    <w:bookmarkStart w:id="2815" w:name="para_0c7f8886_46ab_45e9_ad0c_85b96045b5"/>
    <w:p>
      <w:pPr>
        <w:spacing w:before="180" w:after="0" w:line="240" w:lineRule="auto"/>
        <w:jc w:val="both"/>
      </w:pPr>
      <w:r>
        <w:rPr>
          <w:rFonts w:ascii="Arial" w:hAnsi="Arial"/>
          <w:color w:val="000000"/>
          <w:sz w:val="18"/>
        </w:rPr>
        <w:t>In the absence of Extended Negotiation, then:</w:t>
      </w:r>
    </w:p>
    <w:bookmarkEnd w:id="2815"/>
    <w:bookmarkStart w:id="2816" w:name="idp105553254899839"/>
    <w:bookmarkStart w:id="2817" w:name="idp105553254900223"/>
    <w:bookmarkStart w:id="2818" w:name="para_4f361d02_2a40_4612_9e14_fc1ec7a5f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string of the form "&lt;time1&gt; - &lt;time2&gt;", where &lt;time1&gt; is less or equal to &lt;time2&gt;, shall match all occurrences of times that fall between &lt;time1&gt; and &lt;time2&gt; inclusive</w:t>
      </w:r>
    </w:p>
    <w:bookmarkEnd w:id="2818"/>
    <w:bookmarkEnd w:id="2817"/>
    <w:bookmarkEnd w:id="2816"/>
    <w:bookmarkStart w:id="2819" w:name="idp105553254901119"/>
    <w:bookmarkStart w:id="2820" w:name="para_7b721f27_91a2_40cc_828c_65fbb05dd8"/>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string of the form "- &lt;time1&gt;" shall match all occurrences of times prior to and including &lt;time1&gt;</w:t>
      </w:r>
    </w:p>
    <w:bookmarkEnd w:id="2820"/>
    <w:bookmarkEnd w:id="2819"/>
    <w:bookmarkStart w:id="2821" w:name="idp105553254902015"/>
    <w:bookmarkStart w:id="2822" w:name="para_1d9549b0_035a_4660_a729_1757cc040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string of the form "&lt;time1&gt; -" shall match all occurrences of &lt;time1&gt; and subsequent times</w:t>
      </w:r>
    </w:p>
    <w:bookmarkEnd w:id="2822"/>
    <w:bookmarkEnd w:id="2821"/>
    <w:bookmarkStart w:id="2823" w:name="sect_C_2_2_2_5_3"/>
    <w:p>
      <w:pPr>
        <w:spacing w:before="180" w:after="0" w:line="240" w:lineRule="auto"/>
      </w:pPr>
      <w:r>
        <w:rPr>
          <w:rFonts w:ascii="Arial" w:hAnsi="Arial"/>
          <w:b/>
          <w:color w:val="000000"/>
          <w:sz w:val="18"/>
        </w:rPr>
        <w:t>C.2.2.2.5.3 Range Matching of Attributes of VR of DT</w:t>
      </w:r>
    </w:p>
    <w:bookmarkEnd w:id="2823"/>
    <w:bookmarkStart w:id="2824" w:name="idp105553254904191"/>
    <w:bookmarkStart w:id="2825" w:name="idp105553254904575"/>
    <w:bookmarkStart w:id="2826" w:name="para_178aca7d_8ccc_407d_8e85_07a962846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string of the form "&lt;datetime1&gt; - &lt;datetime2&gt;", where &lt;datetime1&gt; is less or equal to &lt;datetime2&gt;, shall match all moments in time that fall between &lt;datetime1&gt; and &lt;datetime2&gt; inclusive</w:t>
      </w:r>
    </w:p>
    <w:bookmarkEnd w:id="2826"/>
    <w:bookmarkEnd w:id="2825"/>
    <w:bookmarkEnd w:id="2824"/>
    <w:bookmarkStart w:id="2827" w:name="idp105553254905471"/>
    <w:bookmarkStart w:id="2828" w:name="para_4dff8540_be9b_43ff_aea3_36dcaaefc6"/>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string of the form "- &lt;datetime1&gt;" shall match all moments in time prior to and including &lt;datetime1&gt;</w:t>
      </w:r>
    </w:p>
    <w:bookmarkEnd w:id="2828"/>
    <w:bookmarkEnd w:id="2827"/>
    <w:bookmarkStart w:id="2829" w:name="idp105553254906367"/>
    <w:bookmarkStart w:id="2830" w:name="para_40aad438_5054_49fe_af5e_e1e537d3c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string of the form "&lt;datetime1&gt; -" shall match all moments in time subsequent to and including &lt;datetime1&gt;</w:t>
      </w:r>
    </w:p>
    <w:bookmarkEnd w:id="2830"/>
    <w:bookmarkEnd w:id="2829"/>
    <w:bookmarkStart w:id="2831" w:name="idp105553254907263"/>
    <w:bookmarkStart w:id="2832" w:name="para_64b6616c_c8bb_45f8_9e9e_e81325cf36"/>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The offset from Universal Coordinated Time, if present in the Value of the Attribute, shall be taken into account for the purposes of the match.</w:t>
      </w:r>
    </w:p>
    <w:bookmarkEnd w:id="2832"/>
    <w:bookmarkEnd w:id="2831"/>
    <w:bookmarkStart w:id="2833" w:name="sect_C_2_2_2_5_4"/>
    <w:p>
      <w:pPr>
        <w:spacing w:before="180" w:after="0" w:line="240" w:lineRule="auto"/>
      </w:pPr>
      <w:r>
        <w:rPr>
          <w:rFonts w:ascii="Arial" w:hAnsi="Arial"/>
          <w:b/>
          <w:color w:val="000000"/>
          <w:sz w:val="18"/>
        </w:rPr>
        <w:t>C.2.2.2.5.4 Range Matching General Rules</w:t>
      </w:r>
    </w:p>
    <w:bookmarkEnd w:id="2833"/>
    <w:bookmarkStart w:id="2834" w:name="para_4841d78d_706a_42b7_b3f3_0306acbded"/>
    <w:p>
      <w:pPr>
        <w:spacing w:before="180" w:after="0" w:line="240" w:lineRule="auto"/>
        <w:jc w:val="both"/>
      </w:pPr>
      <w:r>
        <w:rPr>
          <w:rFonts w:ascii="Arial" w:hAnsi="Arial"/>
          <w:color w:val="000000"/>
          <w:sz w:val="18"/>
        </w:rPr>
        <w:t>If Extended Negotiation of combined datetime matching is successful, then a pair of Attributes that are of VR DA and TM, both of which specify the same form of Range Matching, shall have the concatenated string values of each Range Matching component matched as if they were a single Attribute of VR DT.</w:t>
      </w:r>
    </w:p>
    <w:bookmarkEnd w:id="2834"/>
    <w:bookmarkStart w:id="2835" w:name="idp105553254877183"/>
    <w:p>
      <w:pPr>
        <w:keepNext/>
        <w:spacing w:before="180" w:after="0" w:line="240" w:lineRule="auto"/>
        <w:ind w:left="360" w:right="360" w:firstLine="0"/>
        <w:jc w:val="both"/>
      </w:pPr>
      <w:r>
        <w:rPr>
          <w:rFonts w:ascii="Arial" w:hAnsi="Arial"/>
          <w:color w:val="000000"/>
          <w:sz w:val="18"/>
        </w:rPr>
        <w:t>Note</w:t>
      </w:r>
    </w:p>
    <w:bookmarkEnd w:id="2835"/>
    <w:bookmarkStart w:id="2836" w:name="para_8d28439d_016d_478c_9827_f720491fc8"/>
    <w:p>
      <w:pPr>
        <w:spacing w:before="180" w:after="0" w:line="240" w:lineRule="auto"/>
        <w:ind w:left="360" w:right="360" w:firstLine="0"/>
        <w:jc w:val="both"/>
      </w:pPr>
      <w:r>
        <w:rPr>
          <w:rFonts w:ascii="Arial" w:hAnsi="Arial"/>
          <w:color w:val="000000"/>
          <w:sz w:val="18"/>
        </w:rPr>
        <w:t>For example, a Study Date of "20060705-20060707" and a Study Time of "1000-1800" will match the time period of July 5, 10am until July 7, 6pm, rather than the three time periods of 10am until 6pm on each of July 5, July 6 and July 7, as would be the case without Extended Negotiation.</w:t>
      </w:r>
    </w:p>
    <w:bookmarkEnd w:id="2836"/>
    <w:bookmarkStart w:id="2837" w:name="para_23e382c2_a835_4b0a_b65d_d11fede177"/>
    <w:p>
      <w:pPr>
        <w:spacing w:before="180" w:after="0" w:line="240" w:lineRule="auto"/>
        <w:jc w:val="both"/>
      </w:pPr>
      <w:r>
        <w:rPr>
          <w:rFonts w:ascii="Arial" w:hAnsi="Arial"/>
          <w:color w:val="000000"/>
          <w:sz w:val="18"/>
        </w:rPr>
        <w:t xml:space="preserve">Regardless of other Extended Negotiation, an application may use the value of Timezone Offset From UTC (0008,0201) to adjust values of Attributes of VR TM and DT from the local timezone to UTC for matching. See </w:t>
      </w:r>
      <w:hyperlink w:anchor="sect_C_2_2_2_1">
        <w:r>
          <w:rPr>
            <w:rFonts w:ascii="Arial" w:hAnsi="Arial"/>
            <w:color w:val="000000"/>
            <w:sz w:val="18"/>
          </w:rPr>
          <w:t>Section C.2.2.2.1</w:t>
        </w:r>
      </w:hyperlink>
      <w:r>
        <w:rPr>
          <w:rFonts w:ascii="Arial" w:hAnsi="Arial"/>
          <w:color w:val="000000"/>
          <w:sz w:val="18"/>
        </w:rPr>
        <w:t>.</w:t>
      </w:r>
    </w:p>
    <w:bookmarkEnd w:id="2837"/>
    <w:bookmarkStart w:id="2838" w:name="idp105553254879103"/>
    <w:p>
      <w:pPr>
        <w:keepNext/>
        <w:spacing w:before="180" w:after="0" w:line="240" w:lineRule="auto"/>
        <w:ind w:left="360" w:right="360" w:firstLine="0"/>
        <w:jc w:val="both"/>
      </w:pPr>
      <w:r>
        <w:rPr>
          <w:rFonts w:ascii="Arial" w:hAnsi="Arial"/>
          <w:color w:val="000000"/>
          <w:sz w:val="18"/>
        </w:rPr>
        <w:t>Note</w:t>
      </w:r>
    </w:p>
    <w:bookmarkEnd w:id="2838"/>
    <w:bookmarkStart w:id="2839" w:name="para_17bac098_cc87_4718_8627_2eb7e1f487"/>
    <w:p>
      <w:pPr>
        <w:spacing w:before="180" w:after="0" w:line="240" w:lineRule="auto"/>
        <w:ind w:left="360" w:right="360" w:firstLine="0"/>
        <w:jc w:val="both"/>
      </w:pPr>
      <w:r>
        <w:rPr>
          <w:rFonts w:ascii="Arial" w:hAnsi="Arial"/>
          <w:color w:val="000000"/>
          <w:sz w:val="18"/>
        </w:rPr>
        <w:t>If Extended Negotiation of combined datetime matching is successful, the timezone offset may effect a change in date if the local time and UTC are on different sides of midnight.</w:t>
      </w:r>
    </w:p>
    <w:bookmarkEnd w:id="2839"/>
    <w:bookmarkStart w:id="2840" w:name="para_42966313_b4e2_43eb_8625_5a3db34226"/>
    <w:p>
      <w:pPr>
        <w:spacing w:before="180" w:after="0" w:line="240" w:lineRule="auto"/>
        <w:jc w:val="both"/>
      </w:pPr>
      <w:r>
        <w:rPr>
          <w:rFonts w:ascii="Arial" w:hAnsi="Arial"/>
          <w:color w:val="000000"/>
          <w:sz w:val="18"/>
        </w:rPr>
        <w:t>Range Matching is not defined for types of Attributes other than dates and times.</w:t>
      </w:r>
    </w:p>
    <w:bookmarkEnd w:id="2840"/>
    <w:bookmarkStart w:id="2841" w:name="sect_C_2_2_2_6"/>
    <w:p>
      <w:pPr>
        <w:spacing w:before="180" w:after="0" w:line="240" w:lineRule="auto"/>
      </w:pPr>
      <w:r>
        <w:rPr>
          <w:rFonts w:ascii="Arial" w:hAnsi="Arial"/>
          <w:b/>
          <w:color w:val="000000"/>
          <w:sz w:val="22"/>
        </w:rPr>
        <w:t>C.2.2.2.6 Sequence Matching</w:t>
      </w:r>
    </w:p>
    <w:bookmarkEnd w:id="2841"/>
    <w:bookmarkStart w:id="2842" w:name="para_99424971_3659_43fb_b39e_346d38fc29"/>
    <w:p>
      <w:pPr>
        <w:spacing w:before="180" w:after="0" w:line="240" w:lineRule="auto"/>
        <w:jc w:val="both"/>
      </w:pPr>
      <w:r>
        <w:rPr>
          <w:rFonts w:ascii="Arial" w:hAnsi="Arial"/>
          <w:color w:val="000000"/>
          <w:sz w:val="18"/>
        </w:rPr>
        <w:t xml:space="preserve">If a Key Attribute in the Identifier of a C-FIND request needs to be matched against an Attribute structured as a Sequence of Items (VR of SQ), the Key Attribute shall be structured as a Sequence of Items with a single Item. This Item may contain zero or more Item Key Attributes. Each Item Key Attribute matching shall be performed on an Item by Item basis. The types of matching defined in </w:t>
      </w:r>
      <w:hyperlink w:anchor="sect_C_2_2_2">
        <w:r>
          <w:rPr>
            <w:rFonts w:ascii="Arial" w:hAnsi="Arial"/>
            <w:color w:val="000000"/>
            <w:sz w:val="18"/>
          </w:rPr>
          <w:t>Section C.2.2.2</w:t>
        </w:r>
      </w:hyperlink>
      <w:r>
        <w:rPr>
          <w:rFonts w:ascii="Arial" w:hAnsi="Arial"/>
          <w:color w:val="000000"/>
          <w:sz w:val="18"/>
        </w:rPr>
        <w:t xml:space="preserve"> shall be used: Single Value Matching, List of UID Matching, Universal Matching, Wild Card Matching, Range Matching and Sequence Matching (recursive Sequence matching).</w:t>
      </w:r>
    </w:p>
    <w:bookmarkEnd w:id="2842"/>
    <w:bookmarkStart w:id="2843" w:name="para_b265cafa_7c70_4884_93a7_0ed65d549b"/>
    <w:p>
      <w:pPr>
        <w:spacing w:before="180" w:after="0" w:line="240" w:lineRule="auto"/>
        <w:jc w:val="both"/>
      </w:pPr>
      <w:r>
        <w:rPr>
          <w:rFonts w:ascii="Arial" w:hAnsi="Arial"/>
          <w:color w:val="000000"/>
          <w:sz w:val="18"/>
        </w:rPr>
        <w:t>If all the Item Key Attributes match, for at least one of the Items of the Attribute against which the match is performed, a successful match is generated. A sequence of matching Items containing only the requested Attributes is returned in the corresponding C-FIND responses.</w:t>
      </w:r>
    </w:p>
    <w:bookmarkEnd w:id="2843"/>
    <w:bookmarkStart w:id="2844" w:name="para_f93137be_3799_40e9_9ea9_6c175db7ea"/>
    <w:p>
      <w:pPr>
        <w:spacing w:before="180" w:after="0" w:line="240" w:lineRule="auto"/>
        <w:jc w:val="both"/>
      </w:pPr>
      <w:r>
        <w:rPr>
          <w:rFonts w:ascii="Arial" w:hAnsi="Arial"/>
          <w:color w:val="000000"/>
          <w:sz w:val="18"/>
        </w:rPr>
        <w:t>If the Key Attribute in the Identifier of a C-FIND request contains no Key Item Attribute (zero-length Item Tag), then all entities shall match this Attribute. This provides a Universal Matching like mechanism to request that the selected Key Attribute Value (the entire Sequence of Items) be returned in corresponding C-FIND responses.</w:t>
      </w:r>
    </w:p>
    <w:bookmarkEnd w:id="2844"/>
    <w:bookmarkStart w:id="2845" w:name="sect_C_2_2_2_7"/>
    <w:p>
      <w:pPr>
        <w:spacing w:before="180" w:after="0" w:line="240" w:lineRule="auto"/>
      </w:pPr>
      <w:r>
        <w:rPr>
          <w:rFonts w:ascii="Arial" w:hAnsi="Arial"/>
          <w:b/>
          <w:color w:val="000000"/>
          <w:sz w:val="22"/>
        </w:rPr>
        <w:t>C.2.2.2.7 Empty Value Matching</w:t>
      </w:r>
    </w:p>
    <w:bookmarkEnd w:id="2845"/>
    <w:bookmarkStart w:id="2846" w:name="para_9d8ecdde_5ecb_46b3_afd3_9f588bcd3f"/>
    <w:p>
      <w:pPr>
        <w:spacing w:before="180" w:after="0" w:line="240" w:lineRule="auto"/>
        <w:jc w:val="both"/>
      </w:pPr>
      <w:r>
        <w:rPr>
          <w:rFonts w:ascii="Arial" w:hAnsi="Arial"/>
          <w:color w:val="000000"/>
          <w:sz w:val="18"/>
        </w:rPr>
        <w:t>If Extended Negotiation of Empty Value Matching is successful, and for Attributes with VR of AE, CS, DA, DT, LO, LT, PN, SH, ST, TM, UC, UR, or UT, a Key Attribute value of exactly two QUOTATION MARK characters (22H in the Default Character Repertoire) specified in a request shall indicate matching to an empty value. Such a match is successful to entities with a zero-length value for the corresponding Attribute, or for which the Attribute is not present.</w:t>
      </w:r>
    </w:p>
    <w:bookmarkEnd w:id="2846"/>
    <w:bookmarkStart w:id="2847" w:name="idp105553254885503"/>
    <w:p>
      <w:pPr>
        <w:keepNext/>
        <w:spacing w:before="180" w:after="0" w:line="240" w:lineRule="auto"/>
        <w:ind w:left="360" w:right="360" w:firstLine="0"/>
        <w:jc w:val="both"/>
      </w:pPr>
      <w:r>
        <w:rPr>
          <w:rFonts w:ascii="Arial" w:hAnsi="Arial"/>
          <w:color w:val="000000"/>
          <w:sz w:val="18"/>
        </w:rPr>
        <w:t>Note</w:t>
      </w:r>
    </w:p>
    <w:bookmarkEnd w:id="2847"/>
    <w:bookmarkStart w:id="2848" w:name="idp105553254885759"/>
    <w:bookmarkStart w:id="2849" w:name="idp105553254886015"/>
    <w:bookmarkStart w:id="2850" w:name="para_5f8953e6_c241_452f_9396_b19f772c6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Other quotation mark characters defined in an expanded or replacement character set, such as double angle quotation marks, left and right curved quotation marks, etc., are not valid for specifying empty value matching.</w:t>
      </w:r>
    </w:p>
    <w:bookmarkEnd w:id="2850"/>
    <w:bookmarkEnd w:id="2849"/>
    <w:bookmarkEnd w:id="2848"/>
    <w:bookmarkStart w:id="2851" w:name="idp105553254886911"/>
    <w:bookmarkStart w:id="2852" w:name="para_99afa5d5_70b2_4719_a2e6_ab94ac039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VRs of AE, LO, LT, PN, SH, ST, UC, and UT allow the QUOTATION MARK character. Matching of a string of two QUOTATION MARK characters in those Attributes can be done with Wild Card Matching using the ASTERISK character (e.g., ""*).</w:t>
      </w:r>
    </w:p>
    <w:bookmarkEnd w:id="2852"/>
    <w:bookmarkEnd w:id="2851"/>
    <w:bookmarkStart w:id="2853" w:name="sect_C_2_2_2_8"/>
    <w:p>
      <w:pPr>
        <w:spacing w:before="180" w:after="0" w:line="240" w:lineRule="auto"/>
      </w:pPr>
      <w:r>
        <w:rPr>
          <w:rFonts w:ascii="Arial" w:hAnsi="Arial"/>
          <w:b/>
          <w:color w:val="000000"/>
          <w:sz w:val="22"/>
        </w:rPr>
        <w:t>C.2.2.2.8 Multiple Value Matching</w:t>
      </w:r>
    </w:p>
    <w:bookmarkEnd w:id="2853"/>
    <w:bookmarkStart w:id="2854" w:name="para_d10a80e7_e986_4cef_aef2_c83e7ce465"/>
    <w:p>
      <w:pPr>
        <w:spacing w:before="180" w:after="0" w:line="240" w:lineRule="auto"/>
        <w:jc w:val="both"/>
      </w:pPr>
      <w:r>
        <w:rPr>
          <w:rFonts w:ascii="Arial" w:hAnsi="Arial"/>
          <w:color w:val="000000"/>
          <w:sz w:val="18"/>
        </w:rPr>
        <w:t xml:space="preserve">Multiple Value Matching refers to providing multiple values in the Key Attribute. This section describes how to perform matching with such Key Attributes. </w:t>
      </w:r>
      <w:hyperlink w:anchor="sect_C_2_2_3">
        <w:r>
          <w:rPr>
            <w:rFonts w:ascii="Arial" w:hAnsi="Arial"/>
            <w:color w:val="000000"/>
            <w:sz w:val="18"/>
          </w:rPr>
          <w:t>Section C.2.2.3</w:t>
        </w:r>
      </w:hyperlink>
      <w:r>
        <w:rPr>
          <w:rFonts w:ascii="Arial" w:hAnsi="Arial"/>
          <w:color w:val="000000"/>
          <w:sz w:val="18"/>
        </w:rPr>
        <w:t xml:space="preserve"> describes what to return when an entity Attribute is matched that contains multiple values.</w:t>
      </w:r>
    </w:p>
    <w:bookmarkEnd w:id="2854"/>
    <w:bookmarkStart w:id="2855" w:name="para_fb921d84_72f8_43af_b505_c04135ae35"/>
    <w:p>
      <w:pPr>
        <w:spacing w:before="180" w:after="0" w:line="240" w:lineRule="auto"/>
        <w:jc w:val="both"/>
      </w:pPr>
      <w:r>
        <w:rPr>
          <w:rFonts w:ascii="Arial" w:hAnsi="Arial"/>
          <w:color w:val="000000"/>
          <w:sz w:val="18"/>
        </w:rPr>
        <w:t>If Extended Negotiation of Multiple Value Matching is successful, for Attributes with VR of AE, AS, AT, CS, LO, PN, SH, or UC and a defined VM greater than 1, a Key Attribute with multiple values specified in a request shall indicate matching to a multi-valued entity Attribute. Such a match is successful only if each and every value in the Key Attribute matches a value in the corresponding Attribute in the entity.</w:t>
      </w:r>
    </w:p>
    <w:bookmarkEnd w:id="2855"/>
    <w:bookmarkStart w:id="2856" w:name="para_b845794b_ffa8_40d0_b3c7_fbf13742ef"/>
    <w:p>
      <w:pPr>
        <w:spacing w:before="180" w:after="0" w:line="240" w:lineRule="auto"/>
        <w:jc w:val="both"/>
      </w:pPr>
      <w:r>
        <w:rPr>
          <w:rFonts w:ascii="Arial" w:hAnsi="Arial"/>
          <w:color w:val="000000"/>
          <w:sz w:val="18"/>
        </w:rPr>
        <w:t>Key Attribute Values shall not include wild cards.</w:t>
      </w:r>
    </w:p>
    <w:bookmarkEnd w:id="2856"/>
    <w:bookmarkStart w:id="2857" w:name="para_de9215dd_f839_43a5_a7d7_eaa87e30de"/>
    <w:p>
      <w:pPr>
        <w:spacing w:before="180" w:after="0" w:line="240" w:lineRule="auto"/>
        <w:jc w:val="both"/>
      </w:pPr>
      <w:r>
        <w:rPr>
          <w:rFonts w:ascii="Arial" w:hAnsi="Arial"/>
          <w:color w:val="000000"/>
          <w:sz w:val="18"/>
        </w:rPr>
        <w:t>The order of Attribute Values in the request need not match the order in the corresponding entity Attribute.</w:t>
      </w:r>
    </w:p>
    <w:bookmarkEnd w:id="2857"/>
    <w:bookmarkStart w:id="2858" w:name="idp105553254859007"/>
    <w:p>
      <w:pPr>
        <w:keepNext/>
        <w:spacing w:before="180" w:after="0" w:line="240" w:lineRule="auto"/>
        <w:ind w:left="360" w:right="360" w:firstLine="0"/>
        <w:jc w:val="both"/>
      </w:pPr>
      <w:r>
        <w:rPr>
          <w:rFonts w:ascii="Arial" w:hAnsi="Arial"/>
          <w:color w:val="000000"/>
          <w:sz w:val="18"/>
        </w:rPr>
        <w:t>Note</w:t>
      </w:r>
    </w:p>
    <w:bookmarkEnd w:id="2858"/>
    <w:bookmarkStart w:id="2859" w:name="idp105553254859263"/>
    <w:bookmarkStart w:id="2860" w:name="idp105553254859519"/>
    <w:bookmarkStart w:id="2861" w:name="para_7348e042_3acd_4ac8_b321_0fc32dc48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This is a logical 'AND' function for all values in the Key Attribute. E.g., a value of CT\PT for Modalities in Study (0008,0061) in the Request Identifier will match only Studies that include both a CT Series and a PT Series.</w:t>
      </w:r>
    </w:p>
    <w:bookmarkEnd w:id="2861"/>
    <w:bookmarkEnd w:id="2860"/>
    <w:bookmarkEnd w:id="2859"/>
    <w:bookmarkStart w:id="2862" w:name="idp105553254860415"/>
    <w:bookmarkStart w:id="2863" w:name="para_a44d77f4_e4f4_4a65_8113_b997ed2c5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There may be additional values in the entity Attribute that do not match values in the Key Attribute.</w:t>
      </w:r>
    </w:p>
    <w:bookmarkEnd w:id="2863"/>
    <w:bookmarkEnd w:id="2862"/>
    <w:bookmarkStart w:id="2864" w:name="idp105553254861311"/>
    <w:bookmarkStart w:id="2865" w:name="para_ad27644e_c865_48da_808e_e15e0e74e4"/>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Multiple Value Matching does not apply to Specific Character Set (0008,0005), which is not a Key Attribute for matching, but rather specifies the encoding of characters in the Identifier.</w:t>
      </w:r>
    </w:p>
    <w:bookmarkEnd w:id="2865"/>
    <w:bookmarkEnd w:id="2864"/>
    <w:bookmarkStart w:id="2866" w:name="idp105553254862207"/>
    <w:bookmarkStart w:id="2867" w:name="para_84180d13_6561_43e7_b9f8_0ce4bd4be2"/>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In the absence of successful Extended Negotiation for Multiple Value Matching, the semantics of multiple values in a Key Attribute is undefined.</w:t>
      </w:r>
    </w:p>
    <w:bookmarkEnd w:id="2867"/>
    <w:bookmarkEnd w:id="2866"/>
    <w:bookmarkStart w:id="2868" w:name="sect_C_2_2_3"/>
    <w:p>
      <w:pPr>
        <w:spacing w:before="180" w:after="0" w:line="240" w:lineRule="auto"/>
      </w:pPr>
      <w:r>
        <w:rPr>
          <w:rFonts w:ascii="Arial" w:hAnsi="Arial"/>
          <w:b/>
          <w:color w:val="000000"/>
          <w:sz w:val="26"/>
        </w:rPr>
        <w:t>C.2.2.3 Matching Multi-valued Entity Attributes</w:t>
      </w:r>
    </w:p>
    <w:bookmarkEnd w:id="2868"/>
    <w:bookmarkStart w:id="2869" w:name="para_073f699f_14bc_4aab_9502_2318691ddc"/>
    <w:p>
      <w:pPr>
        <w:spacing w:before="180" w:after="0" w:line="240" w:lineRule="auto"/>
        <w:jc w:val="both"/>
      </w:pPr>
      <w:r>
        <w:rPr>
          <w:rFonts w:ascii="Arial" w:hAnsi="Arial"/>
          <w:color w:val="000000"/>
          <w:sz w:val="18"/>
        </w:rPr>
        <w:t>When using Single Value Matching, Wild Card Matching, or Range Matching for matching a Key Attribute to an entity Attribute that has a value multiplicity of greater than one, if any of the values match, then all values shall be returned.</w:t>
      </w:r>
    </w:p>
    <w:bookmarkEnd w:id="2869"/>
    <w:bookmarkStart w:id="2870" w:name="para_d31b1403_97f6_4ba9_b0ba_fdeab760e6"/>
    <w:p>
      <w:pPr>
        <w:spacing w:before="180" w:after="0" w:line="240" w:lineRule="auto"/>
        <w:jc w:val="both"/>
      </w:pPr>
      <w:r>
        <w:rPr>
          <w:rFonts w:ascii="Arial" w:hAnsi="Arial"/>
          <w:color w:val="000000"/>
          <w:sz w:val="18"/>
        </w:rPr>
        <w:t>When using Multiple Value Matching, if matching is successful, then all values shall be returned.</w:t>
      </w:r>
    </w:p>
    <w:bookmarkEnd w:id="2870"/>
    <w:bookmarkStart w:id="2871" w:name="sect_C_3"/>
    <w:p>
      <w:pPr>
        <w:spacing w:before="180" w:after="0" w:line="240" w:lineRule="auto"/>
      </w:pPr>
      <w:r>
        <w:rPr>
          <w:rFonts w:ascii="Arial" w:hAnsi="Arial"/>
          <w:b/>
          <w:color w:val="000000"/>
          <w:sz w:val="28"/>
        </w:rPr>
        <w:t>C.3 Standard Query/Retrieve Information Models</w:t>
      </w:r>
    </w:p>
    <w:bookmarkEnd w:id="2871"/>
    <w:bookmarkStart w:id="2872" w:name="para_554e4aa6_0191_4290_9333_e197f22161"/>
    <w:p>
      <w:pPr>
        <w:spacing w:before="180" w:after="0" w:line="240" w:lineRule="auto"/>
        <w:jc w:val="both"/>
      </w:pPr>
      <w:r>
        <w:rPr>
          <w:rFonts w:ascii="Arial" w:hAnsi="Arial"/>
          <w:color w:val="000000"/>
          <w:sz w:val="18"/>
        </w:rPr>
        <w:t>Standard Query/Retrieve Information Models are defined in this Annex. Each Query/Retrieve Information Model is associated with a number of SOP Classes. The following hierarchical Query/Retrieve Information Models are defined:</w:t>
      </w:r>
    </w:p>
    <w:bookmarkEnd w:id="2872"/>
    <w:bookmarkStart w:id="2873" w:name="idp105553254867583"/>
    <w:bookmarkStart w:id="2874" w:name="idp105553254867839"/>
    <w:bookmarkStart w:id="2875" w:name="para_0c757dff_ee39_4d46_8176_d3476e20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Root</w:t>
      </w:r>
    </w:p>
    <w:bookmarkEnd w:id="2875"/>
    <w:bookmarkEnd w:id="2874"/>
    <w:bookmarkEnd w:id="2873"/>
    <w:bookmarkStart w:id="2876" w:name="idp105553254868735"/>
    <w:bookmarkStart w:id="2877" w:name="para_2dadefb2_6828_43b4_a0c7_13d2b105b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 Root</w:t>
      </w:r>
    </w:p>
    <w:bookmarkEnd w:id="2877"/>
    <w:bookmarkEnd w:id="2876"/>
    <w:bookmarkStart w:id="2878" w:name="sect_C_3_1"/>
    <w:p>
      <w:pPr>
        <w:spacing w:before="180" w:after="0" w:line="240" w:lineRule="auto"/>
      </w:pPr>
      <w:r>
        <w:rPr>
          <w:rFonts w:ascii="Arial" w:hAnsi="Arial"/>
          <w:b/>
          <w:color w:val="000000"/>
          <w:sz w:val="24"/>
        </w:rPr>
        <w:t>C.3.1 Patient Root Query/Retrieve Information Model</w:t>
      </w:r>
    </w:p>
    <w:bookmarkEnd w:id="2878"/>
    <w:bookmarkStart w:id="2879" w:name="para_32964950_477d_46d5_a0bb_4d7309b478"/>
    <w:p>
      <w:pPr>
        <w:spacing w:before="180" w:after="0" w:line="240" w:lineRule="auto"/>
        <w:jc w:val="both"/>
      </w:pPr>
      <w:r>
        <w:rPr>
          <w:rFonts w:ascii="Arial" w:hAnsi="Arial"/>
          <w:color w:val="000000"/>
          <w:sz w:val="18"/>
        </w:rPr>
        <w:t>The Patient Root Query/Retrieve Information Model is based upon a four level hierarchy:</w:t>
      </w:r>
    </w:p>
    <w:bookmarkEnd w:id="2879"/>
    <w:bookmarkStart w:id="2880" w:name="idp105553254871295"/>
    <w:bookmarkStart w:id="2881" w:name="idp105553254871551"/>
    <w:bookmarkStart w:id="2882" w:name="para_83bee907_4c17_4594_8c4a_155c2c1a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w:t>
      </w:r>
    </w:p>
    <w:bookmarkEnd w:id="2882"/>
    <w:bookmarkEnd w:id="2881"/>
    <w:bookmarkEnd w:id="2880"/>
    <w:bookmarkStart w:id="2883" w:name="idp105553254872447"/>
    <w:bookmarkStart w:id="2884" w:name="para_aa70c9d6_f1e6_4585_b4c2_b4857c00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w:t>
      </w:r>
    </w:p>
    <w:bookmarkEnd w:id="2884"/>
    <w:bookmarkEnd w:id="2883"/>
    <w:bookmarkStart w:id="2885" w:name="idp105553254873343"/>
    <w:bookmarkStart w:id="2886" w:name="para_ea3a398b_abfa_4bd4_a0b1_454ce679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w:t>
      </w:r>
    </w:p>
    <w:bookmarkEnd w:id="2886"/>
    <w:bookmarkEnd w:id="2885"/>
    <w:bookmarkStart w:id="2887" w:name="idp105553254874239"/>
    <w:bookmarkStart w:id="2888" w:name="para_41566a34_18ca_41f1_8aa9_896038fb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Object Instance</w:t>
      </w:r>
    </w:p>
    <w:bookmarkEnd w:id="2888"/>
    <w:bookmarkEnd w:id="2887"/>
    <w:bookmarkStart w:id="2889" w:name="para_4e304cee_a749_4a18_91df_bc47a58bdf"/>
    <w:p>
      <w:pPr>
        <w:spacing w:before="180" w:after="0" w:line="240" w:lineRule="auto"/>
        <w:jc w:val="both"/>
      </w:pPr>
      <w:r>
        <w:rPr>
          <w:rFonts w:ascii="Arial" w:hAnsi="Arial"/>
          <w:color w:val="000000"/>
          <w:sz w:val="18"/>
        </w:rPr>
        <w:t xml:space="preserve">The patient level is the top level and contains Attributes associated with the Patient Information Entity (IE) of the Composite IODs as defined in </w:t>
      </w:r>
      <w:hyperlink r:id="r398">
        <w:r>
          <w:rPr>
            <w:rFonts w:ascii="Arial" w:hAnsi="Arial"/>
            <w:color w:val="000000"/>
            <w:sz w:val="18"/>
          </w:rPr>
          <w:t>PS3.3</w:t>
        </w:r>
      </w:hyperlink>
      <w:r>
        <w:rPr>
          <w:rFonts w:ascii="Arial" w:hAnsi="Arial"/>
          <w:color w:val="000000"/>
          <w:sz w:val="18"/>
        </w:rPr>
        <w:t>. Patients IEs are modality independent.</w:t>
      </w:r>
    </w:p>
    <w:bookmarkEnd w:id="2889"/>
    <w:bookmarkStart w:id="2890" w:name="para_b9cb5b4b_41cd_40f6_8818_d5b469ede1"/>
    <w:p>
      <w:pPr>
        <w:spacing w:before="180" w:after="0" w:line="240" w:lineRule="auto"/>
        <w:jc w:val="both"/>
      </w:pPr>
      <w:r>
        <w:rPr>
          <w:rFonts w:ascii="Arial" w:hAnsi="Arial"/>
          <w:color w:val="000000"/>
          <w:sz w:val="18"/>
        </w:rPr>
        <w:t xml:space="preserve">The study level is below the patient level and contains Attributes associated with the Study IE of the Composite IODs as defined in </w:t>
      </w:r>
      <w:hyperlink r:id="r399">
        <w:r>
          <w:rPr>
            <w:rFonts w:ascii="Arial" w:hAnsi="Arial"/>
            <w:color w:val="000000"/>
            <w:sz w:val="18"/>
          </w:rPr>
          <w:t>PS3.3</w:t>
        </w:r>
      </w:hyperlink>
      <w:r>
        <w:rPr>
          <w:rFonts w:ascii="Arial" w:hAnsi="Arial"/>
          <w:color w:val="000000"/>
          <w:sz w:val="18"/>
        </w:rPr>
        <w:t>. A study belongs to a single patient. A single patient may have multiple studies. Study IEs are modality independent.</w:t>
      </w:r>
    </w:p>
    <w:bookmarkEnd w:id="2890"/>
    <w:bookmarkStart w:id="2891" w:name="para_ade659ad_ddf5_4aad_a6d6_022f341f4f"/>
    <w:p>
      <w:pPr>
        <w:spacing w:before="180" w:after="0" w:line="240" w:lineRule="auto"/>
        <w:jc w:val="both"/>
      </w:pPr>
      <w:r>
        <w:rPr>
          <w:rFonts w:ascii="Arial" w:hAnsi="Arial"/>
          <w:color w:val="000000"/>
          <w:sz w:val="18"/>
        </w:rPr>
        <w:t xml:space="preserve">The series level is below the study level and contains Attributes associated with the Series, Frame of Reference and Equipment IEs of the Composite IODs as defined in </w:t>
      </w:r>
      <w:hyperlink r:id="r400">
        <w:r>
          <w:rPr>
            <w:rFonts w:ascii="Arial" w:hAnsi="Arial"/>
            <w:color w:val="000000"/>
            <w:sz w:val="18"/>
          </w:rPr>
          <w:t>PS3.3</w:t>
        </w:r>
      </w:hyperlink>
      <w:r>
        <w:rPr>
          <w:rFonts w:ascii="Arial" w:hAnsi="Arial"/>
          <w:color w:val="000000"/>
          <w:sz w:val="18"/>
        </w:rPr>
        <w:t xml:space="preserve">. A series belongs to a single study. A single study may have multiple series. Series IEs are modality dependent. To accommodate this modality dependence, the set of Optional Keys at the series level includes all Attributes defined at the series level from any Composite IOD defined in </w:t>
      </w:r>
      <w:hyperlink r:id="r401">
        <w:r>
          <w:rPr>
            <w:rFonts w:ascii="Arial" w:hAnsi="Arial"/>
            <w:color w:val="000000"/>
            <w:sz w:val="18"/>
          </w:rPr>
          <w:t>PS3.3</w:t>
        </w:r>
      </w:hyperlink>
      <w:r>
        <w:rPr>
          <w:rFonts w:ascii="Arial" w:hAnsi="Arial"/>
          <w:color w:val="000000"/>
          <w:sz w:val="18"/>
        </w:rPr>
        <w:t>.</w:t>
      </w:r>
    </w:p>
    <w:bookmarkEnd w:id="2891"/>
    <w:bookmarkStart w:id="2892" w:name="para_93c7195a_6578_4254_bf49_bdd05599f1"/>
    <w:p>
      <w:pPr>
        <w:spacing w:before="180" w:after="0" w:line="240" w:lineRule="auto"/>
        <w:jc w:val="both"/>
      </w:pPr>
      <w:r>
        <w:rPr>
          <w:rFonts w:ascii="Arial" w:hAnsi="Arial"/>
          <w:color w:val="000000"/>
          <w:sz w:val="18"/>
        </w:rPr>
        <w:t xml:space="preserve">The lowest level is the Composite Object Instance level and contains Attributes associated with the Composite object IE of the Composite IODs as defined in </w:t>
      </w:r>
      <w:hyperlink r:id="r402">
        <w:r>
          <w:rPr>
            <w:rFonts w:ascii="Arial" w:hAnsi="Arial"/>
            <w:color w:val="000000"/>
            <w:sz w:val="18"/>
          </w:rPr>
          <w:t>PS3.3</w:t>
        </w:r>
      </w:hyperlink>
      <w:r>
        <w:rPr>
          <w:rFonts w:ascii="Arial" w:hAnsi="Arial"/>
          <w:color w:val="000000"/>
          <w:sz w:val="18"/>
        </w:rPr>
        <w:t xml:space="preserve">. A Composite Object Instance belongs to a single series. A single series may contain multiple Composite Object Instances. Most composite object IEs are modality dependent. To accommodate this potential modality dependence, the set of Optional Keys at the Composite Object Instance level includes all Attributes defined at the Composite Object Instance level from any Composite IOD defined in </w:t>
      </w:r>
      <w:hyperlink r:id="r403">
        <w:r>
          <w:rPr>
            <w:rFonts w:ascii="Arial" w:hAnsi="Arial"/>
            <w:color w:val="000000"/>
            <w:sz w:val="18"/>
          </w:rPr>
          <w:t>PS3.3</w:t>
        </w:r>
      </w:hyperlink>
      <w:r>
        <w:rPr>
          <w:rFonts w:ascii="Arial" w:hAnsi="Arial"/>
          <w:color w:val="000000"/>
          <w:sz w:val="18"/>
        </w:rPr>
        <w:t>.</w:t>
      </w:r>
    </w:p>
    <w:bookmarkEnd w:id="2892"/>
    <w:bookmarkStart w:id="2893" w:name="sect_C_3_2"/>
    <w:p>
      <w:pPr>
        <w:spacing w:before="180" w:after="0" w:line="240" w:lineRule="auto"/>
      </w:pPr>
      <w:r>
        <w:rPr>
          <w:rFonts w:ascii="Arial" w:hAnsi="Arial"/>
          <w:b/>
          <w:color w:val="000000"/>
          <w:sz w:val="24"/>
        </w:rPr>
        <w:t>C.3.2 Study Root Query/Retrieve Information Model</w:t>
      </w:r>
    </w:p>
    <w:bookmarkEnd w:id="2893"/>
    <w:bookmarkStart w:id="2894" w:name="para_55fa7814_4e37_4064_9352_5cbb327389"/>
    <w:p>
      <w:pPr>
        <w:spacing w:before="180" w:after="0" w:line="240" w:lineRule="auto"/>
        <w:jc w:val="both"/>
      </w:pPr>
      <w:r>
        <w:rPr>
          <w:rFonts w:ascii="Arial" w:hAnsi="Arial"/>
          <w:color w:val="000000"/>
          <w:sz w:val="18"/>
        </w:rPr>
        <w:t>The Study Root Query/Retrieve Information Model is identical to the Patient Root Query/Retrieve Information Model except the top level is the study level. Attributes of patients are considered to be Attributes of studies.</w:t>
      </w:r>
    </w:p>
    <w:bookmarkEnd w:id="2894"/>
    <w:bookmarkStart w:id="2895" w:name="sect_C_3_3"/>
    <w:p>
      <w:pPr>
        <w:spacing w:before="180" w:after="0" w:line="240" w:lineRule="auto"/>
      </w:pPr>
      <w:r>
        <w:rPr>
          <w:rFonts w:ascii="Arial" w:hAnsi="Arial"/>
          <w:b/>
          <w:color w:val="000000"/>
          <w:sz w:val="24"/>
        </w:rPr>
        <w:t>C.3.3 Patient/Study Only Query/Retrieve Information Model (Retired)</w:t>
      </w:r>
    </w:p>
    <w:bookmarkEnd w:id="2895"/>
    <w:bookmarkStart w:id="2896" w:name="para_6626445f_fa16_4ac9_9d9b_571700af95"/>
    <w:p>
      <w:pPr>
        <w:spacing w:before="180" w:after="0" w:line="240" w:lineRule="auto"/>
        <w:jc w:val="both"/>
      </w:pPr>
      <w:r>
        <w:rPr>
          <w:rFonts w:ascii="Arial" w:hAnsi="Arial"/>
          <w:color w:val="000000"/>
          <w:sz w:val="18"/>
        </w:rPr>
        <w:t>Retired. See PS 3.4-2004.</w:t>
      </w:r>
    </w:p>
    <w:bookmarkEnd w:id="2896"/>
    <w:bookmarkStart w:id="2897" w:name="sect_C_3_4"/>
    <w:p>
      <w:pPr>
        <w:spacing w:before="180" w:after="0" w:line="240" w:lineRule="auto"/>
      </w:pPr>
      <w:r>
        <w:rPr>
          <w:rFonts w:ascii="Arial" w:hAnsi="Arial"/>
          <w:b/>
          <w:color w:val="000000"/>
          <w:sz w:val="24"/>
        </w:rPr>
        <w:t>C.3.4 Additional Query/Retrieve Attributes</w:t>
      </w:r>
    </w:p>
    <w:bookmarkEnd w:id="2897"/>
    <w:bookmarkStart w:id="2898" w:name="para_9c754e44_5930_4974_9da8_29a7dc52a2"/>
    <w:p>
      <w:pPr>
        <w:spacing w:before="180" w:after="0" w:line="240" w:lineRule="auto"/>
        <w:jc w:val="both"/>
      </w:pPr>
      <w:r>
        <w:rPr>
          <w:rFonts w:ascii="Arial" w:hAnsi="Arial"/>
          <w:color w:val="000000"/>
          <w:sz w:val="18"/>
        </w:rPr>
        <w:t xml:space="preserve">Some optional Attributes that may be used in Query/Retrieve Information Models that are not Attributes of an Information Object Definition and, therefore, are not defined in </w:t>
      </w:r>
      <w:hyperlink r:id="r404">
        <w:r>
          <w:rPr>
            <w:rFonts w:ascii="Arial" w:hAnsi="Arial"/>
            <w:color w:val="000000"/>
            <w:sz w:val="18"/>
          </w:rPr>
          <w:t>PS3.3</w:t>
        </w:r>
      </w:hyperlink>
      <w:r>
        <w:rPr>
          <w:rFonts w:ascii="Arial" w:hAnsi="Arial"/>
          <w:color w:val="000000"/>
          <w:sz w:val="18"/>
        </w:rPr>
        <w:t xml:space="preserve">. These Attributes are defined in </w:t>
      </w:r>
      <w:hyperlink w:anchor="table_C_3_1">
        <w:r>
          <w:rPr>
            <w:rFonts w:ascii="Arial" w:hAnsi="Arial"/>
            <w:color w:val="000000"/>
            <w:sz w:val="18"/>
          </w:rPr>
          <w:t>Table C.3-1</w:t>
        </w:r>
      </w:hyperlink>
      <w:r>
        <w:rPr>
          <w:rFonts w:ascii="Arial" w:hAnsi="Arial"/>
          <w:color w:val="000000"/>
          <w:sz w:val="18"/>
        </w:rPr>
        <w:t>.</w:t>
      </w:r>
    </w:p>
    <w:bookmarkEnd w:id="2898"/>
    <w:bookmarkStart w:id="2899" w:name="table_C_3_1"/>
    <w:p>
      <w:pPr>
        <w:keepNext/>
        <w:spacing w:before="216" w:after="0" w:line="240" w:lineRule="auto"/>
        <w:jc w:val="center"/>
      </w:pPr>
      <w:r>
        <w:rPr>
          <w:rFonts w:ascii="Arial" w:hAnsi="Arial"/>
          <w:b/>
          <w:color w:val="000000"/>
          <w:sz w:val="22"/>
        </w:rPr>
        <w:t>Table C.3-1. Additional Query/Retrieve Attributes</w:t>
      </w:r>
    </w:p>
    <w:bookmarkEnd w:id="2899"/>
    <w:p>
      <w:pPr>
        <w:spacing w:before="0" w:after="0" w:line="240" w:lineRule="auto"/>
        <w:rPr>
          <w:sz w:val="13"/>
        </w:rPr>
      </w:pPr>
    </w:p>
    <w:tbl>
      <w:tblPr>
        <w:tblInd w:w="45" w:type="dxa"/>
        <w:tblLayout w:type="fixed"/>
      </w:tblPr>
      <w:tblGrid>
        <w:gridCol w:w="3627"/>
        <w:gridCol w:w="1100"/>
        <w:gridCol w:w="57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00" w:name="para_4f593ed3_cdf5_43a3_a48e_540b70cd2f"/>
          <w:p>
            <w:pPr>
              <w:keepNext/>
              <w:spacing w:before="180" w:after="0" w:line="240" w:lineRule="auto"/>
              <w:jc w:val="center"/>
            </w:pPr>
            <w:r>
              <w:rPr>
                <w:rFonts w:ascii="Arial" w:hAnsi="Arial"/>
                <w:b/>
                <w:color w:val="000000"/>
                <w:sz w:val="18"/>
              </w:rPr>
              <w:t>Attribute Name</w:t>
            </w:r>
          </w:p>
          <w:bookmarkEnd w:id="2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01" w:name="para_d86c3996_8ff3_413d_957b_af01106d02"/>
          <w:p>
            <w:pPr>
              <w:spacing w:before="180" w:after="0" w:line="240" w:lineRule="auto"/>
              <w:jc w:val="center"/>
            </w:pPr>
            <w:r>
              <w:rPr>
                <w:rFonts w:ascii="Arial" w:hAnsi="Arial"/>
                <w:b/>
                <w:color w:val="000000"/>
                <w:sz w:val="18"/>
              </w:rPr>
              <w:t>Tag</w:t>
            </w:r>
          </w:p>
          <w:bookmarkEnd w:id="29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02" w:name="para_8ed8738d_6dee_47bb_bbd1_df4a265606"/>
          <w:p>
            <w:pPr>
              <w:spacing w:before="180" w:after="0" w:line="240" w:lineRule="auto"/>
              <w:jc w:val="center"/>
            </w:pPr>
            <w:r>
              <w:rPr>
                <w:rFonts w:ascii="Arial" w:hAnsi="Arial"/>
                <w:b/>
                <w:color w:val="000000"/>
                <w:sz w:val="18"/>
              </w:rPr>
              <w:t>Attribute Description</w:t>
            </w:r>
          </w:p>
          <w:bookmarkEnd w:id="2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3" w:name="para_134743bd_98ca_497e_9f9a_563cca1585"/>
          <w:p>
            <w:pPr>
              <w:spacing w:before="180" w:after="0" w:line="240" w:lineRule="auto"/>
            </w:pPr>
            <w:r>
              <w:rPr>
                <w:rFonts w:ascii="Arial" w:hAnsi="Arial"/>
                <w:color w:val="000000"/>
                <w:sz w:val="18"/>
              </w:rPr>
              <w:t>Number of Patient Related Studies</w:t>
            </w:r>
          </w:p>
          <w:bookmarkEnd w:id="2903"/>
        </w:tc>
        <w:tc>
          <w:tcPr>
            <w:tcBorders>
              <w:bottom w:val="single" w:sz="4" w:color="000000"/>
              <w:right w:val="single" w:sz="4" w:color="000000"/>
            </w:tcBorders>
            <w:tcMar>
              <w:top w:w="40" w:type="dxa"/>
              <w:left w:w="40" w:type="dxa"/>
              <w:bottom w:w="40" w:type="dxa"/>
              <w:right w:w="40" w:type="dxa"/>
            </w:tcMar>
            <w:vAlign w:val="top"/>
          </w:tcPr>
          <w:bookmarkStart w:id="2904" w:name="para_d28bc03f_76d8_4f12_9ff0_bee0b45107"/>
          <w:p>
            <w:pPr>
              <w:spacing w:before="180" w:after="0" w:line="240" w:lineRule="auto"/>
              <w:jc w:val="center"/>
            </w:pPr>
            <w:r>
              <w:rPr>
                <w:rFonts w:ascii="Arial" w:hAnsi="Arial"/>
                <w:color w:val="000000"/>
                <w:sz w:val="18"/>
              </w:rPr>
              <w:t>(0020,1200)</w:t>
            </w:r>
          </w:p>
          <w:bookmarkEnd w:id="2904"/>
        </w:tc>
        <w:tc>
          <w:tcPr>
            <w:tcBorders>
              <w:bottom w:val="single" w:sz="4" w:color="000000"/>
              <w:right w:val="single" w:sz="4" w:color="000000"/>
            </w:tcBorders>
            <w:tcMar>
              <w:top w:w="40" w:type="dxa"/>
              <w:left w:w="40" w:type="dxa"/>
              <w:bottom w:w="40" w:type="dxa"/>
              <w:right w:w="40" w:type="dxa"/>
            </w:tcMar>
            <w:vAlign w:val="top"/>
          </w:tcPr>
          <w:bookmarkStart w:id="2905" w:name="para_510a6735_d55f_49ce_bf7c_007615424a"/>
          <w:p>
            <w:pPr>
              <w:spacing w:before="180" w:after="0" w:line="240" w:lineRule="auto"/>
            </w:pPr>
            <w:r>
              <w:rPr>
                <w:rFonts w:ascii="Arial" w:hAnsi="Arial"/>
                <w:color w:val="000000"/>
                <w:sz w:val="18"/>
              </w:rPr>
              <w:t>The number of studies that match the Patient level Query/Retrieve search criteria</w:t>
            </w:r>
          </w:p>
          <w:bookmarkEnd w:id="2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6" w:name="para_1fa021ca_518b_499b_9fff_b56cd59cb6"/>
          <w:p>
            <w:pPr>
              <w:spacing w:before="180" w:after="0" w:line="240" w:lineRule="auto"/>
            </w:pPr>
            <w:r>
              <w:rPr>
                <w:rFonts w:ascii="Arial" w:hAnsi="Arial"/>
                <w:color w:val="000000"/>
                <w:sz w:val="18"/>
              </w:rPr>
              <w:t>Number of Patient Related Series</w:t>
            </w:r>
          </w:p>
          <w:bookmarkEnd w:id="2906"/>
        </w:tc>
        <w:tc>
          <w:tcPr>
            <w:tcBorders>
              <w:bottom w:val="single" w:sz="4" w:color="000000"/>
              <w:right w:val="single" w:sz="4" w:color="000000"/>
            </w:tcBorders>
            <w:tcMar>
              <w:top w:w="40" w:type="dxa"/>
              <w:left w:w="40" w:type="dxa"/>
              <w:bottom w:w="40" w:type="dxa"/>
              <w:right w:w="40" w:type="dxa"/>
            </w:tcMar>
            <w:vAlign w:val="top"/>
          </w:tcPr>
          <w:bookmarkStart w:id="2907" w:name="para_e03b0cd4_16e0_4cfc_8537_35af1bebfa"/>
          <w:p>
            <w:pPr>
              <w:spacing w:before="180" w:after="0" w:line="240" w:lineRule="auto"/>
              <w:jc w:val="center"/>
            </w:pPr>
            <w:r>
              <w:rPr>
                <w:rFonts w:ascii="Arial" w:hAnsi="Arial"/>
                <w:color w:val="000000"/>
                <w:sz w:val="18"/>
              </w:rPr>
              <w:t>(0020,1202)</w:t>
            </w:r>
          </w:p>
          <w:bookmarkEnd w:id="2907"/>
        </w:tc>
        <w:tc>
          <w:tcPr>
            <w:tcBorders>
              <w:bottom w:val="single" w:sz="4" w:color="000000"/>
              <w:right w:val="single" w:sz="4" w:color="000000"/>
            </w:tcBorders>
            <w:tcMar>
              <w:top w:w="40" w:type="dxa"/>
              <w:left w:w="40" w:type="dxa"/>
              <w:bottom w:w="40" w:type="dxa"/>
              <w:right w:w="40" w:type="dxa"/>
            </w:tcMar>
            <w:vAlign w:val="top"/>
          </w:tcPr>
          <w:bookmarkStart w:id="2908" w:name="para_4c9b88b2_0e5d_4d9b_b18c_c303e5468e"/>
          <w:p>
            <w:pPr>
              <w:spacing w:before="180" w:after="0" w:line="240" w:lineRule="auto"/>
            </w:pPr>
            <w:r>
              <w:rPr>
                <w:rFonts w:ascii="Arial" w:hAnsi="Arial"/>
                <w:color w:val="000000"/>
                <w:sz w:val="18"/>
              </w:rPr>
              <w:t>The number of series that match the Patient level Query/Retrieve search criteria</w:t>
            </w:r>
          </w:p>
          <w:bookmarkEnd w:id="2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9" w:name="para_75adfffe_918d_4328_897c_0f2fcf8bd6"/>
          <w:p>
            <w:pPr>
              <w:spacing w:before="180" w:after="0" w:line="240" w:lineRule="auto"/>
            </w:pPr>
            <w:r>
              <w:rPr>
                <w:rFonts w:ascii="Arial" w:hAnsi="Arial"/>
                <w:color w:val="000000"/>
                <w:sz w:val="18"/>
              </w:rPr>
              <w:t>Number of Patient Related Instances</w:t>
            </w:r>
          </w:p>
          <w:bookmarkEnd w:id="2909"/>
        </w:tc>
        <w:tc>
          <w:tcPr>
            <w:tcBorders>
              <w:bottom w:val="single" w:sz="4" w:color="000000"/>
              <w:right w:val="single" w:sz="4" w:color="000000"/>
            </w:tcBorders>
            <w:tcMar>
              <w:top w:w="40" w:type="dxa"/>
              <w:left w:w="40" w:type="dxa"/>
              <w:bottom w:w="40" w:type="dxa"/>
              <w:right w:w="40" w:type="dxa"/>
            </w:tcMar>
            <w:vAlign w:val="top"/>
          </w:tcPr>
          <w:bookmarkStart w:id="2910" w:name="para_5375cb8e_4afd_468a_84a3_94ba3e9a47"/>
          <w:p>
            <w:pPr>
              <w:spacing w:before="180" w:after="0" w:line="240" w:lineRule="auto"/>
              <w:jc w:val="center"/>
            </w:pPr>
            <w:r>
              <w:rPr>
                <w:rFonts w:ascii="Arial" w:hAnsi="Arial"/>
                <w:color w:val="000000"/>
                <w:sz w:val="18"/>
              </w:rPr>
              <w:t>(0020,1204)</w:t>
            </w:r>
          </w:p>
          <w:bookmarkEnd w:id="2910"/>
        </w:tc>
        <w:tc>
          <w:tcPr>
            <w:tcBorders>
              <w:bottom w:val="single" w:sz="4" w:color="000000"/>
              <w:right w:val="single" w:sz="4" w:color="000000"/>
            </w:tcBorders>
            <w:tcMar>
              <w:top w:w="40" w:type="dxa"/>
              <w:left w:w="40" w:type="dxa"/>
              <w:bottom w:w="40" w:type="dxa"/>
              <w:right w:w="40" w:type="dxa"/>
            </w:tcMar>
            <w:vAlign w:val="top"/>
          </w:tcPr>
          <w:bookmarkStart w:id="2911" w:name="para_3c3f1590_e378_472d_924f_e5d9f1d202"/>
          <w:p>
            <w:pPr>
              <w:spacing w:before="180" w:after="0" w:line="240" w:lineRule="auto"/>
            </w:pPr>
            <w:r>
              <w:rPr>
                <w:rFonts w:ascii="Arial" w:hAnsi="Arial"/>
                <w:color w:val="000000"/>
                <w:sz w:val="18"/>
              </w:rPr>
              <w:t>The number of Composite Object Instances that match the Patient level Query/Retrieve search criteria</w:t>
            </w:r>
          </w:p>
          <w:bookmarkEnd w:id="2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2" w:name="para_3a1cc99e_53e5_4c0b_8cf7_e6e5ea041e"/>
          <w:p>
            <w:pPr>
              <w:spacing w:before="180" w:after="0" w:line="240" w:lineRule="auto"/>
            </w:pPr>
            <w:r>
              <w:rPr>
                <w:rFonts w:ascii="Arial" w:hAnsi="Arial"/>
                <w:color w:val="000000"/>
                <w:sz w:val="18"/>
              </w:rPr>
              <w:t>Number of Study Related Series</w:t>
            </w:r>
          </w:p>
          <w:bookmarkEnd w:id="2912"/>
        </w:tc>
        <w:tc>
          <w:tcPr>
            <w:tcBorders>
              <w:bottom w:val="single" w:sz="4" w:color="000000"/>
              <w:right w:val="single" w:sz="4" w:color="000000"/>
            </w:tcBorders>
            <w:tcMar>
              <w:top w:w="40" w:type="dxa"/>
              <w:left w:w="40" w:type="dxa"/>
              <w:bottom w:w="40" w:type="dxa"/>
              <w:right w:w="40" w:type="dxa"/>
            </w:tcMar>
            <w:vAlign w:val="top"/>
          </w:tcPr>
          <w:bookmarkStart w:id="2913" w:name="para_1160fa3f_f3e5_43c6_92f7_62af775093"/>
          <w:p>
            <w:pPr>
              <w:spacing w:before="180" w:after="0" w:line="240" w:lineRule="auto"/>
              <w:jc w:val="center"/>
            </w:pPr>
            <w:r>
              <w:rPr>
                <w:rFonts w:ascii="Arial" w:hAnsi="Arial"/>
                <w:color w:val="000000"/>
                <w:sz w:val="18"/>
              </w:rPr>
              <w:t>(0020,1206)</w:t>
            </w:r>
          </w:p>
          <w:bookmarkEnd w:id="2913"/>
        </w:tc>
        <w:tc>
          <w:tcPr>
            <w:tcBorders>
              <w:bottom w:val="single" w:sz="4" w:color="000000"/>
              <w:right w:val="single" w:sz="4" w:color="000000"/>
            </w:tcBorders>
            <w:tcMar>
              <w:top w:w="40" w:type="dxa"/>
              <w:left w:w="40" w:type="dxa"/>
              <w:bottom w:w="40" w:type="dxa"/>
              <w:right w:w="40" w:type="dxa"/>
            </w:tcMar>
            <w:vAlign w:val="top"/>
          </w:tcPr>
          <w:bookmarkStart w:id="2914" w:name="para_175b74e4_4d7a_43d4_970b_a388458397"/>
          <w:p>
            <w:pPr>
              <w:spacing w:before="180" w:after="0" w:line="240" w:lineRule="auto"/>
            </w:pPr>
            <w:r>
              <w:rPr>
                <w:rFonts w:ascii="Arial" w:hAnsi="Arial"/>
                <w:color w:val="000000"/>
                <w:sz w:val="18"/>
              </w:rPr>
              <w:t>The number of series that match the Study level Query/Retrieve search criteria</w:t>
            </w:r>
          </w:p>
          <w:bookmarkEnd w:id="2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5" w:name="para_dedfb6a9_f8bb_4a36_9960_a87960e470"/>
          <w:p>
            <w:pPr>
              <w:spacing w:before="180" w:after="0" w:line="240" w:lineRule="auto"/>
            </w:pPr>
            <w:r>
              <w:rPr>
                <w:rFonts w:ascii="Arial" w:hAnsi="Arial"/>
                <w:color w:val="000000"/>
                <w:sz w:val="18"/>
              </w:rPr>
              <w:t>Number of Series Related Instances</w:t>
            </w:r>
          </w:p>
          <w:bookmarkEnd w:id="2915"/>
        </w:tc>
        <w:tc>
          <w:tcPr>
            <w:tcBorders>
              <w:bottom w:val="single" w:sz="4" w:color="000000"/>
              <w:right w:val="single" w:sz="4" w:color="000000"/>
            </w:tcBorders>
            <w:tcMar>
              <w:top w:w="40" w:type="dxa"/>
              <w:left w:w="40" w:type="dxa"/>
              <w:bottom w:w="40" w:type="dxa"/>
              <w:right w:w="40" w:type="dxa"/>
            </w:tcMar>
            <w:vAlign w:val="top"/>
          </w:tcPr>
          <w:bookmarkStart w:id="2916" w:name="para_53c0f2d2_f01f_43f9_9299_f07a3ce998"/>
          <w:p>
            <w:pPr>
              <w:spacing w:before="180" w:after="0" w:line="240" w:lineRule="auto"/>
              <w:jc w:val="center"/>
            </w:pPr>
            <w:r>
              <w:rPr>
                <w:rFonts w:ascii="Arial" w:hAnsi="Arial"/>
                <w:color w:val="000000"/>
                <w:sz w:val="18"/>
              </w:rPr>
              <w:t>(0020,1209)</w:t>
            </w:r>
          </w:p>
          <w:bookmarkEnd w:id="2916"/>
        </w:tc>
        <w:tc>
          <w:tcPr>
            <w:tcBorders>
              <w:bottom w:val="single" w:sz="4" w:color="000000"/>
              <w:right w:val="single" w:sz="4" w:color="000000"/>
            </w:tcBorders>
            <w:tcMar>
              <w:top w:w="40" w:type="dxa"/>
              <w:left w:w="40" w:type="dxa"/>
              <w:bottom w:w="40" w:type="dxa"/>
              <w:right w:w="40" w:type="dxa"/>
            </w:tcMar>
            <w:vAlign w:val="top"/>
          </w:tcPr>
          <w:bookmarkStart w:id="2917" w:name="para_0e737efe_711f_42be_a072_9a4453b34a"/>
          <w:p>
            <w:pPr>
              <w:spacing w:before="180" w:after="0" w:line="240" w:lineRule="auto"/>
            </w:pPr>
            <w:r>
              <w:rPr>
                <w:rFonts w:ascii="Arial" w:hAnsi="Arial"/>
                <w:color w:val="000000"/>
                <w:sz w:val="18"/>
              </w:rPr>
              <w:t>The number of Composite Object Instances in a Series that match the Series level Query/Retrieve search criteria</w:t>
            </w:r>
          </w:p>
          <w:bookmarkEnd w:id="2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8" w:name="para_edde4832_e6f6_4562_b106_4c3b4a8ba3"/>
          <w:p>
            <w:pPr>
              <w:spacing w:before="180" w:after="0" w:line="240" w:lineRule="auto"/>
            </w:pPr>
            <w:r>
              <w:rPr>
                <w:rFonts w:ascii="Arial" w:hAnsi="Arial"/>
                <w:color w:val="000000"/>
                <w:sz w:val="18"/>
              </w:rPr>
              <w:t>Number of Study Related Instances</w:t>
            </w:r>
          </w:p>
          <w:bookmarkEnd w:id="2918"/>
        </w:tc>
        <w:tc>
          <w:tcPr>
            <w:tcBorders>
              <w:bottom w:val="single" w:sz="4" w:color="000000"/>
              <w:right w:val="single" w:sz="4" w:color="000000"/>
            </w:tcBorders>
            <w:tcMar>
              <w:top w:w="40" w:type="dxa"/>
              <w:left w:w="40" w:type="dxa"/>
              <w:bottom w:w="40" w:type="dxa"/>
              <w:right w:w="40" w:type="dxa"/>
            </w:tcMar>
            <w:vAlign w:val="top"/>
          </w:tcPr>
          <w:bookmarkStart w:id="2919" w:name="para_38a71ab4_7fc1_41cf_a686_1971b105d8"/>
          <w:p>
            <w:pPr>
              <w:spacing w:before="180" w:after="0" w:line="240" w:lineRule="auto"/>
              <w:jc w:val="center"/>
            </w:pPr>
            <w:r>
              <w:rPr>
                <w:rFonts w:ascii="Arial" w:hAnsi="Arial"/>
                <w:color w:val="000000"/>
                <w:sz w:val="18"/>
              </w:rPr>
              <w:t>(0020,1208)</w:t>
            </w:r>
          </w:p>
          <w:bookmarkEnd w:id="2919"/>
        </w:tc>
        <w:tc>
          <w:tcPr>
            <w:tcBorders>
              <w:bottom w:val="single" w:sz="4" w:color="000000"/>
              <w:right w:val="single" w:sz="4" w:color="000000"/>
            </w:tcBorders>
            <w:tcMar>
              <w:top w:w="40" w:type="dxa"/>
              <w:left w:w="40" w:type="dxa"/>
              <w:bottom w:w="40" w:type="dxa"/>
              <w:right w:w="40" w:type="dxa"/>
            </w:tcMar>
            <w:vAlign w:val="top"/>
          </w:tcPr>
          <w:bookmarkStart w:id="2920" w:name="para_e3acd70c_959d_4821_9f46_f0977dd597"/>
          <w:p>
            <w:pPr>
              <w:spacing w:before="180" w:after="0" w:line="240" w:lineRule="auto"/>
            </w:pPr>
            <w:r>
              <w:rPr>
                <w:rFonts w:ascii="Arial" w:hAnsi="Arial"/>
                <w:color w:val="000000"/>
                <w:sz w:val="18"/>
              </w:rPr>
              <w:t>The number of Composite Object Instances that match the Study level Query/Retrieve search criteria</w:t>
            </w:r>
          </w:p>
          <w:bookmarkEnd w:id="2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1" w:name="para_d96fa807_424c_4d08_9d2a_618c20b337"/>
          <w:p>
            <w:pPr>
              <w:spacing w:before="180" w:after="0" w:line="240" w:lineRule="auto"/>
            </w:pPr>
            <w:r>
              <w:rPr>
                <w:rFonts w:ascii="Arial" w:hAnsi="Arial"/>
                <w:color w:val="000000"/>
                <w:sz w:val="18"/>
              </w:rPr>
              <w:t>Modalities in Study</w:t>
            </w:r>
          </w:p>
          <w:bookmarkEnd w:id="2921"/>
        </w:tc>
        <w:tc>
          <w:tcPr>
            <w:tcBorders>
              <w:bottom w:val="single" w:sz="4" w:color="000000"/>
              <w:right w:val="single" w:sz="4" w:color="000000"/>
            </w:tcBorders>
            <w:tcMar>
              <w:top w:w="40" w:type="dxa"/>
              <w:left w:w="40" w:type="dxa"/>
              <w:bottom w:w="40" w:type="dxa"/>
              <w:right w:w="40" w:type="dxa"/>
            </w:tcMar>
            <w:vAlign w:val="top"/>
          </w:tcPr>
          <w:bookmarkStart w:id="2922" w:name="para_a6f4eb70_fc9b_4ce7_b8c9_20d924cb50"/>
          <w:p>
            <w:pPr>
              <w:spacing w:before="180" w:after="0" w:line="240" w:lineRule="auto"/>
              <w:jc w:val="center"/>
            </w:pPr>
            <w:r>
              <w:rPr>
                <w:rFonts w:ascii="Arial" w:hAnsi="Arial"/>
                <w:color w:val="000000"/>
                <w:sz w:val="18"/>
              </w:rPr>
              <w:t>(0008,0061)</w:t>
            </w:r>
          </w:p>
          <w:bookmarkEnd w:id="2922"/>
        </w:tc>
        <w:tc>
          <w:tcPr>
            <w:tcBorders>
              <w:bottom w:val="single" w:sz="4" w:color="000000"/>
              <w:right w:val="single" w:sz="4" w:color="000000"/>
            </w:tcBorders>
            <w:tcMar>
              <w:top w:w="40" w:type="dxa"/>
              <w:left w:w="40" w:type="dxa"/>
              <w:bottom w:w="40" w:type="dxa"/>
              <w:right w:w="40" w:type="dxa"/>
            </w:tcMar>
            <w:vAlign w:val="top"/>
          </w:tcPr>
          <w:bookmarkStart w:id="2923" w:name="para_5dd7fcad_8057_4042_8a54_509f001fc0"/>
          <w:p>
            <w:pPr>
              <w:spacing w:before="180" w:after="0" w:line="240" w:lineRule="auto"/>
            </w:pPr>
            <w:r>
              <w:rPr>
                <w:rFonts w:ascii="Arial" w:hAnsi="Arial"/>
                <w:color w:val="000000"/>
                <w:sz w:val="18"/>
              </w:rPr>
              <w:t>All of the distinct values used for Modality (0008,0060) in the Series of the Study.</w:t>
            </w:r>
          </w:p>
          <w:bookmarkEnd w:id="2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4" w:name="para_3b9563ee_2571_4bce_8f1b_640740d1ab"/>
          <w:p>
            <w:pPr>
              <w:spacing w:before="180" w:after="0" w:line="240" w:lineRule="auto"/>
            </w:pPr>
            <w:r>
              <w:rPr>
                <w:rFonts w:ascii="Arial" w:hAnsi="Arial"/>
                <w:color w:val="000000"/>
                <w:sz w:val="18"/>
              </w:rPr>
              <w:t>SOP Classes in Study</w:t>
            </w:r>
          </w:p>
          <w:bookmarkEnd w:id="2924"/>
        </w:tc>
        <w:tc>
          <w:tcPr>
            <w:tcBorders>
              <w:bottom w:val="single" w:sz="4" w:color="000000"/>
              <w:right w:val="single" w:sz="4" w:color="000000"/>
            </w:tcBorders>
            <w:tcMar>
              <w:top w:w="40" w:type="dxa"/>
              <w:left w:w="40" w:type="dxa"/>
              <w:bottom w:w="40" w:type="dxa"/>
              <w:right w:w="40" w:type="dxa"/>
            </w:tcMar>
            <w:vAlign w:val="top"/>
          </w:tcPr>
          <w:bookmarkStart w:id="2925" w:name="para_a477def1_6574_4172_bce1_8d92ac353e"/>
          <w:p>
            <w:pPr>
              <w:spacing w:before="180" w:after="0" w:line="240" w:lineRule="auto"/>
              <w:jc w:val="center"/>
            </w:pPr>
            <w:r>
              <w:rPr>
                <w:rFonts w:ascii="Arial" w:hAnsi="Arial"/>
                <w:color w:val="000000"/>
                <w:sz w:val="18"/>
              </w:rPr>
              <w:t>(0008,0062)</w:t>
            </w:r>
          </w:p>
          <w:bookmarkEnd w:id="2925"/>
        </w:tc>
        <w:tc>
          <w:tcPr>
            <w:tcBorders>
              <w:bottom w:val="single" w:sz="4" w:color="000000"/>
              <w:right w:val="single" w:sz="4" w:color="000000"/>
            </w:tcBorders>
            <w:tcMar>
              <w:top w:w="40" w:type="dxa"/>
              <w:left w:w="40" w:type="dxa"/>
              <w:bottom w:w="40" w:type="dxa"/>
              <w:right w:w="40" w:type="dxa"/>
            </w:tcMar>
            <w:vAlign w:val="top"/>
          </w:tcPr>
          <w:bookmarkStart w:id="2926" w:name="para_764be1cf_09f4_43c2_9857_ea03eb44fd"/>
          <w:p>
            <w:pPr>
              <w:spacing w:before="180" w:after="0" w:line="240" w:lineRule="auto"/>
            </w:pPr>
            <w:r>
              <w:rPr>
                <w:rFonts w:ascii="Arial" w:hAnsi="Arial"/>
                <w:color w:val="000000"/>
                <w:sz w:val="18"/>
              </w:rPr>
              <w:t>The SOP Classes contained in the Study.</w:t>
            </w:r>
          </w:p>
          <w:bookmarkEnd w:id="2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7" w:name="para_fc9bd0d4_26f3_49dd_868d_5770601a3d"/>
          <w:p>
            <w:pPr>
              <w:spacing w:before="180" w:after="0" w:line="240" w:lineRule="auto"/>
            </w:pPr>
            <w:r>
              <w:rPr>
                <w:rFonts w:ascii="Arial" w:hAnsi="Arial"/>
                <w:color w:val="000000"/>
                <w:sz w:val="18"/>
              </w:rPr>
              <w:t>Anatomic Regions in Study Code Sequence</w:t>
            </w:r>
          </w:p>
          <w:bookmarkEnd w:id="2927"/>
        </w:tc>
        <w:tc>
          <w:tcPr>
            <w:tcBorders>
              <w:bottom w:val="single" w:sz="4" w:color="000000"/>
              <w:right w:val="single" w:sz="4" w:color="000000"/>
            </w:tcBorders>
            <w:tcMar>
              <w:top w:w="40" w:type="dxa"/>
              <w:left w:w="40" w:type="dxa"/>
              <w:bottom w:w="40" w:type="dxa"/>
              <w:right w:w="40" w:type="dxa"/>
            </w:tcMar>
            <w:vAlign w:val="top"/>
          </w:tcPr>
          <w:bookmarkStart w:id="2928" w:name="para_3399d5bb_6a90_4937_a439_13cb6d8a4e"/>
          <w:p>
            <w:pPr>
              <w:spacing w:before="180" w:after="0" w:line="240" w:lineRule="auto"/>
              <w:jc w:val="center"/>
            </w:pPr>
            <w:r>
              <w:rPr>
                <w:rFonts w:ascii="Arial" w:hAnsi="Arial"/>
                <w:color w:val="000000"/>
                <w:sz w:val="18"/>
              </w:rPr>
              <w:t>(0008,0063)</w:t>
            </w:r>
          </w:p>
          <w:bookmarkEnd w:id="2928"/>
        </w:tc>
        <w:tc>
          <w:tcPr>
            <w:tcBorders>
              <w:bottom w:val="single" w:sz="4" w:color="000000"/>
              <w:right w:val="single" w:sz="4" w:color="000000"/>
            </w:tcBorders>
            <w:tcMar>
              <w:top w:w="40" w:type="dxa"/>
              <w:left w:w="40" w:type="dxa"/>
              <w:bottom w:w="40" w:type="dxa"/>
              <w:right w:w="40" w:type="dxa"/>
            </w:tcMar>
            <w:vAlign w:val="top"/>
          </w:tcPr>
          <w:bookmarkStart w:id="2929" w:name="para_45da214a_7886_42b8_91da_37919c7b7e"/>
          <w:p>
            <w:pPr>
              <w:spacing w:before="180" w:after="0" w:line="240" w:lineRule="auto"/>
            </w:pPr>
            <w:r>
              <w:rPr>
                <w:rFonts w:ascii="Arial" w:hAnsi="Arial"/>
                <w:color w:val="000000"/>
                <w:sz w:val="18"/>
              </w:rPr>
              <w:t>The anatomic regions of interest in this Study (i.e., external anatomy, surface anatomy, or general region of the body).</w:t>
            </w:r>
          </w:p>
          <w:bookmarkEnd w:id="2929"/>
          <w:bookmarkStart w:id="2930" w:name="para_251bf3de_7a7f_4515_aafc_6dc02cffde"/>
          <w:p>
            <w:pPr>
              <w:spacing w:before="180" w:after="0" w:line="240" w:lineRule="auto"/>
            </w:pPr>
            <w:r>
              <w:rPr>
                <w:rFonts w:ascii="Arial" w:hAnsi="Arial"/>
                <w:color w:val="000000"/>
                <w:sz w:val="18"/>
              </w:rPr>
              <w:t>One or more Items are permitted in this Sequence.</w:t>
            </w:r>
          </w:p>
          <w:bookmarkEnd w:id="2930"/>
          <w:bookmarkStart w:id="2931" w:name="idp105553256636543"/>
          <w:p>
            <w:pPr>
              <w:keepNext/>
              <w:spacing w:before="180" w:after="0" w:line="240" w:lineRule="auto"/>
              <w:ind w:left="360" w:right="360" w:firstLine="0"/>
            </w:pPr>
            <w:r>
              <w:rPr>
                <w:rFonts w:ascii="Arial" w:hAnsi="Arial"/>
                <w:color w:val="000000"/>
                <w:sz w:val="18"/>
              </w:rPr>
              <w:t>Note</w:t>
            </w:r>
          </w:p>
          <w:bookmarkEnd w:id="2931"/>
          <w:bookmarkStart w:id="2932" w:name="para_802acbd3_e255_4bac_9888_3d0acc2b94"/>
          <w:p>
            <w:pPr>
              <w:spacing w:before="180" w:after="0" w:line="240" w:lineRule="auto"/>
              <w:ind w:left="360" w:right="360" w:firstLine="0"/>
            </w:pPr>
            <w:r>
              <w:rPr>
                <w:rFonts w:ascii="Arial" w:hAnsi="Arial"/>
                <w:color w:val="000000"/>
                <w:sz w:val="18"/>
              </w:rPr>
              <w:t xml:space="preserve">If the Instances in the Study contain Anatomic Region Sequence (0008,2218), then the Items of this Sequence may be the union of the codes in the Instances. Alternatively, multiple (usually contiguous) anatomic regions might be combined into a single code. E.g., </w:t>
            </w:r>
            <w:hyperlink r:id="r405">
              <w:r>
                <w:rPr>
                  <w:rFonts w:ascii="Arial" w:hAnsi="Arial"/>
                  <w:color w:val="000000"/>
                  <w:sz w:val="18"/>
                </w:rPr>
                <w:t>(51185008, SCT, "Chest")</w:t>
              </w:r>
            </w:hyperlink>
            <w:r>
              <w:rPr>
                <w:rFonts w:ascii="Arial" w:hAnsi="Arial"/>
                <w:color w:val="000000"/>
                <w:sz w:val="18"/>
              </w:rPr>
              <w:t xml:space="preserve">, </w:t>
            </w:r>
            <w:hyperlink r:id="r406">
              <w:r>
                <w:rPr>
                  <w:rFonts w:ascii="Arial" w:hAnsi="Arial"/>
                  <w:color w:val="000000"/>
                  <w:sz w:val="18"/>
                </w:rPr>
                <w:t>(113345001, SCT, "Abdomen")</w:t>
              </w:r>
            </w:hyperlink>
            <w:r>
              <w:rPr>
                <w:rFonts w:ascii="Arial" w:hAnsi="Arial"/>
                <w:color w:val="000000"/>
                <w:sz w:val="18"/>
              </w:rPr>
              <w:t xml:space="preserve"> and </w:t>
            </w:r>
            <w:hyperlink r:id="r407">
              <w:r>
                <w:rPr>
                  <w:rFonts w:ascii="Arial" w:hAnsi="Arial"/>
                  <w:color w:val="000000"/>
                  <w:sz w:val="18"/>
                </w:rPr>
                <w:t>(12921003, SCT, "Pelvis")</w:t>
              </w:r>
            </w:hyperlink>
            <w:r>
              <w:rPr>
                <w:rFonts w:ascii="Arial" w:hAnsi="Arial"/>
                <w:color w:val="000000"/>
                <w:sz w:val="18"/>
              </w:rPr>
              <w:t xml:space="preserve"> might be combined into </w:t>
            </w:r>
            <w:hyperlink r:id="r408">
              <w:r>
                <w:rPr>
                  <w:rFonts w:ascii="Arial" w:hAnsi="Arial"/>
                  <w:color w:val="000000"/>
                  <w:sz w:val="18"/>
                </w:rPr>
                <w:t>(416775004, SCT, "Chest, Abdomen and Pelvis")</w:t>
              </w:r>
            </w:hyperlink>
            <w:r>
              <w:rPr>
                <w:rFonts w:ascii="Arial" w:hAnsi="Arial"/>
                <w:color w:val="000000"/>
                <w:sz w:val="18"/>
              </w:rPr>
              <w:t>.</w:t>
            </w:r>
          </w:p>
          <w:bookmarkEnd w:id="2932"/>
          <w:bookmarkStart w:id="2933" w:name="para_8acc43ef_4b40_45af_a879_dadd13babb"/>
          <w:p>
            <w:pPr>
              <w:spacing w:before="180" w:after="0" w:line="240" w:lineRule="auto"/>
              <w:ind w:left="360" w:right="360" w:firstLine="0"/>
            </w:pPr>
            <w:r>
              <w:rPr>
                <w:rFonts w:ascii="Arial" w:hAnsi="Arial"/>
                <w:color w:val="000000"/>
                <w:sz w:val="18"/>
              </w:rPr>
              <w:t xml:space="preserve">If Instances in the Study do not contain Anatomic Region Sequence (0008,2218) but do contain Body Part Examined (0018,0015), then codes equivalent to recognized values of Body Part Examined (0018,0015) may be used. See </w:t>
            </w:r>
            <w:hyperlink r:id="r409">
              <w:r>
                <w:rPr>
                  <w:rFonts w:ascii="Arial" w:hAnsi="Arial"/>
                  <w:color w:val="000000"/>
                  <w:sz w:val="18"/>
                </w:rPr>
                <w:t>Annex L “Correspondence of Anatomic Region Codes and Body Part Examined Defined Terms” in PS3.16</w:t>
              </w:r>
            </w:hyperlink>
            <w:r>
              <w:rPr>
                <w:rFonts w:ascii="Arial" w:hAnsi="Arial"/>
                <w:color w:val="000000"/>
                <w:sz w:val="18"/>
              </w:rPr>
              <w:t xml:space="preserve"> for standard equivalent values. E.g., if an Instance contained Body Part Examined (0018,0015) with a value of "CHEST", then this Sequence might contain </w:t>
            </w:r>
            <w:hyperlink r:id="r410">
              <w:r>
                <w:rPr>
                  <w:rFonts w:ascii="Arial" w:hAnsi="Arial"/>
                  <w:color w:val="000000"/>
                  <w:sz w:val="18"/>
                </w:rPr>
                <w:t>(51185008, SCT, "Chest")</w:t>
              </w:r>
            </w:hyperlink>
            <w:r>
              <w:rPr>
                <w:rFonts w:ascii="Arial" w:hAnsi="Arial"/>
                <w:color w:val="000000"/>
                <w:sz w:val="18"/>
              </w:rPr>
              <w:t>.</w:t>
            </w:r>
          </w:p>
          <w:bookmarkEnd w:id="2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4" w:name="para_b0234f7f_1550_42d7_9a2e_129edd81f7"/>
          <w:p>
            <w:pPr>
              <w:spacing w:before="180" w:after="0" w:line="240" w:lineRule="auto"/>
            </w:pPr>
            <w:r>
              <w:rPr>
                <w:rFonts w:ascii="Arial" w:hAnsi="Arial"/>
                <w:color w:val="000000"/>
                <w:sz w:val="18"/>
              </w:rPr>
              <w:t>Alternate Representation Sequence</w:t>
            </w:r>
          </w:p>
          <w:bookmarkEnd w:id="2934"/>
        </w:tc>
        <w:tc>
          <w:tcPr>
            <w:tcBorders>
              <w:bottom w:val="single" w:sz="4" w:color="000000"/>
              <w:right w:val="single" w:sz="4" w:color="000000"/>
            </w:tcBorders>
            <w:tcMar>
              <w:top w:w="40" w:type="dxa"/>
              <w:left w:w="40" w:type="dxa"/>
              <w:bottom w:w="40" w:type="dxa"/>
              <w:right w:w="40" w:type="dxa"/>
            </w:tcMar>
            <w:vAlign w:val="top"/>
          </w:tcPr>
          <w:bookmarkStart w:id="2935" w:name="para_922e0d42_ebde_4c99_b74f_16a15efa1d"/>
          <w:p>
            <w:pPr>
              <w:spacing w:before="180" w:after="0" w:line="240" w:lineRule="auto"/>
              <w:jc w:val="center"/>
            </w:pPr>
            <w:r>
              <w:rPr>
                <w:rFonts w:ascii="Arial" w:hAnsi="Arial"/>
                <w:color w:val="000000"/>
                <w:sz w:val="18"/>
              </w:rPr>
              <w:t>(0008,3001)</w:t>
            </w:r>
          </w:p>
          <w:bookmarkEnd w:id="2935"/>
        </w:tc>
        <w:tc>
          <w:tcPr>
            <w:tcBorders>
              <w:bottom w:val="single" w:sz="4" w:color="000000"/>
              <w:right w:val="single" w:sz="4" w:color="000000"/>
            </w:tcBorders>
            <w:tcMar>
              <w:top w:w="40" w:type="dxa"/>
              <w:left w:w="40" w:type="dxa"/>
              <w:bottom w:w="40" w:type="dxa"/>
              <w:right w:w="40" w:type="dxa"/>
            </w:tcMar>
            <w:vAlign w:val="top"/>
          </w:tcPr>
          <w:bookmarkStart w:id="2936" w:name="para_32613412_1537_477d_ad0c_67167c5bb9"/>
          <w:p>
            <w:pPr>
              <w:spacing w:before="180" w:after="0" w:line="240" w:lineRule="auto"/>
            </w:pPr>
            <w:r>
              <w:rPr>
                <w:rFonts w:ascii="Arial" w:hAnsi="Arial"/>
                <w:color w:val="000000"/>
                <w:sz w:val="18"/>
              </w:rPr>
              <w:t xml:space="preserve">A Sequence of Items, each identifying an alternate encoding of an image that matches the Instance level Query/Retrieve search criteria (see </w:t>
            </w:r>
            <w:hyperlink w:anchor="sect_C_6_1_1_5_1">
              <w:r>
                <w:rPr>
                  <w:rFonts w:ascii="Arial" w:hAnsi="Arial"/>
                  <w:color w:val="000000"/>
                  <w:sz w:val="18"/>
                </w:rPr>
                <w:t>Section C.6.1.1.5.1</w:t>
              </w:r>
            </w:hyperlink>
            <w:r>
              <w:rPr>
                <w:rFonts w:ascii="Arial" w:hAnsi="Arial"/>
                <w:color w:val="000000"/>
                <w:sz w:val="18"/>
              </w:rPr>
              <w:t>)</w:t>
            </w:r>
          </w:p>
          <w:bookmarkEnd w:id="2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7" w:name="para_017c9627_1d27_419f_a573_990e8a31f6"/>
          <w:p>
            <w:pPr>
              <w:spacing w:before="180" w:after="0" w:line="240" w:lineRule="auto"/>
            </w:pPr>
            <w:r>
              <w:rPr>
                <w:rFonts w:ascii="Arial" w:hAnsi="Arial"/>
                <w:color w:val="000000"/>
                <w:sz w:val="18"/>
              </w:rPr>
              <w:t>Available Transfer Syntax UID</w:t>
            </w:r>
          </w:p>
          <w:bookmarkEnd w:id="2937"/>
        </w:tc>
        <w:tc>
          <w:tcPr>
            <w:tcBorders>
              <w:bottom w:val="single" w:sz="4" w:color="000000"/>
              <w:right w:val="single" w:sz="4" w:color="000000"/>
            </w:tcBorders>
            <w:tcMar>
              <w:top w:w="40" w:type="dxa"/>
              <w:left w:w="40" w:type="dxa"/>
              <w:bottom w:w="40" w:type="dxa"/>
              <w:right w:w="40" w:type="dxa"/>
            </w:tcMar>
            <w:vAlign w:val="top"/>
          </w:tcPr>
          <w:bookmarkStart w:id="2938" w:name="para_206686a4_adf1_470e_8ba7_4e97e373e1"/>
          <w:p>
            <w:pPr>
              <w:spacing w:before="180" w:after="0" w:line="240" w:lineRule="auto"/>
              <w:jc w:val="center"/>
            </w:pPr>
            <w:r>
              <w:rPr>
                <w:rFonts w:ascii="Arial" w:hAnsi="Arial"/>
                <w:color w:val="000000"/>
                <w:sz w:val="18"/>
              </w:rPr>
              <w:t>(0008,3002)</w:t>
            </w:r>
          </w:p>
          <w:bookmarkEnd w:id="2938"/>
        </w:tc>
        <w:tc>
          <w:tcPr>
            <w:tcBorders>
              <w:bottom w:val="single" w:sz="4" w:color="000000"/>
              <w:right w:val="single" w:sz="4" w:color="000000"/>
            </w:tcBorders>
            <w:tcMar>
              <w:top w:w="40" w:type="dxa"/>
              <w:left w:w="40" w:type="dxa"/>
              <w:bottom w:w="40" w:type="dxa"/>
              <w:right w:w="40" w:type="dxa"/>
            </w:tcMar>
            <w:vAlign w:val="top"/>
          </w:tcPr>
          <w:bookmarkStart w:id="2939" w:name="para_fff28639_577b_4962_b786_05f9d70682"/>
          <w:p>
            <w:pPr>
              <w:spacing w:before="180" w:after="0" w:line="240" w:lineRule="auto"/>
            </w:pPr>
            <w:r>
              <w:rPr>
                <w:rFonts w:ascii="Arial" w:hAnsi="Arial"/>
                <w:color w:val="000000"/>
                <w:sz w:val="18"/>
              </w:rPr>
              <w:t xml:space="preserve">Describes one or more Transfer Syntaxes that the SCP can assure will be supported for retrieval of the SOP Instance (see </w:t>
            </w:r>
            <w:hyperlink w:anchor="sect_C_6_1_1_5_2">
              <w:r>
                <w:rPr>
                  <w:rFonts w:ascii="Arial" w:hAnsi="Arial"/>
                  <w:color w:val="000000"/>
                  <w:sz w:val="18"/>
                </w:rPr>
                <w:t>Section C.6.1.1.5.2</w:t>
              </w:r>
            </w:hyperlink>
            <w:r>
              <w:rPr>
                <w:rFonts w:ascii="Arial" w:hAnsi="Arial"/>
                <w:color w:val="000000"/>
                <w:sz w:val="18"/>
              </w:rPr>
              <w:t>).</w:t>
            </w:r>
          </w:p>
          <w:bookmarkEnd w:id="2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0" w:name="para_84f474b7_ee65_4e09_81b6_1d8a29e609"/>
          <w:p>
            <w:pPr>
              <w:spacing w:before="180" w:after="0" w:line="240" w:lineRule="auto"/>
            </w:pPr>
            <w:r>
              <w:rPr>
                <w:rFonts w:ascii="Arial" w:hAnsi="Arial"/>
                <w:color w:val="000000"/>
                <w:sz w:val="18"/>
              </w:rPr>
              <w:t>Study Update DateTime</w:t>
            </w:r>
          </w:p>
          <w:bookmarkEnd w:id="2940"/>
        </w:tc>
        <w:tc>
          <w:tcPr>
            <w:tcBorders>
              <w:bottom w:val="single" w:sz="4" w:color="000000"/>
              <w:right w:val="single" w:sz="4" w:color="000000"/>
            </w:tcBorders>
            <w:tcMar>
              <w:top w:w="40" w:type="dxa"/>
              <w:left w:w="40" w:type="dxa"/>
              <w:bottom w:w="40" w:type="dxa"/>
              <w:right w:w="40" w:type="dxa"/>
            </w:tcMar>
            <w:vAlign w:val="top"/>
          </w:tcPr>
          <w:bookmarkStart w:id="2941" w:name="para_ecdd2b03_ec96_448d_95bc_e453d5119e"/>
          <w:p>
            <w:pPr>
              <w:spacing w:before="180" w:after="0" w:line="240" w:lineRule="auto"/>
              <w:jc w:val="center"/>
            </w:pPr>
            <w:r>
              <w:rPr>
                <w:rFonts w:ascii="Arial" w:hAnsi="Arial"/>
                <w:color w:val="000000"/>
                <w:sz w:val="18"/>
              </w:rPr>
              <w:t>(0008,041F)</w:t>
            </w:r>
          </w:p>
          <w:bookmarkEnd w:id="2941"/>
        </w:tc>
        <w:tc>
          <w:tcPr>
            <w:tcBorders>
              <w:bottom w:val="single" w:sz="4" w:color="000000"/>
              <w:right w:val="single" w:sz="4" w:color="000000"/>
            </w:tcBorders>
            <w:tcMar>
              <w:top w:w="40" w:type="dxa"/>
              <w:left w:w="40" w:type="dxa"/>
              <w:bottom w:w="40" w:type="dxa"/>
              <w:right w:w="40" w:type="dxa"/>
            </w:tcMar>
            <w:vAlign w:val="top"/>
          </w:tcPr>
          <w:bookmarkStart w:id="2942" w:name="para_966cb2fe_240b_46ec_98be_37b3768946"/>
          <w:p>
            <w:pPr>
              <w:spacing w:before="180" w:after="0" w:line="240" w:lineRule="auto"/>
            </w:pPr>
            <w:r>
              <w:rPr>
                <w:rFonts w:ascii="Arial" w:hAnsi="Arial"/>
                <w:color w:val="000000"/>
                <w:sz w:val="18"/>
              </w:rPr>
              <w:t>DateTime of last update to Study metadata (e.g., Patient, Study or Procedure, Imaging Service Request, or Series Attributes) or to the set of SOP Instances in the Study.</w:t>
            </w:r>
          </w:p>
          <w:bookmarkEnd w:id="2942"/>
          <w:bookmarkStart w:id="2943" w:name="idp105553256623231"/>
          <w:p>
            <w:pPr>
              <w:keepNext/>
              <w:spacing w:before="180" w:after="0" w:line="240" w:lineRule="auto"/>
              <w:ind w:left="360" w:right="360" w:firstLine="0"/>
            </w:pPr>
            <w:r>
              <w:rPr>
                <w:rFonts w:ascii="Arial" w:hAnsi="Arial"/>
                <w:color w:val="000000"/>
                <w:sz w:val="18"/>
              </w:rPr>
              <w:t>Note</w:t>
            </w:r>
          </w:p>
          <w:bookmarkEnd w:id="2943"/>
          <w:bookmarkStart w:id="2944" w:name="para_7e252727_f6aa_4fd0_9e7c_6c21bed113"/>
          <w:p>
            <w:pPr>
              <w:spacing w:before="180" w:after="0" w:line="240" w:lineRule="auto"/>
              <w:ind w:left="360" w:right="360" w:firstLine="0"/>
            </w:pPr>
            <w:r>
              <w:rPr>
                <w:rFonts w:ascii="Arial" w:hAnsi="Arial"/>
                <w:color w:val="000000"/>
                <w:sz w:val="18"/>
              </w:rPr>
              <w:t xml:space="preserve">May also reflect DateTime of update to the storage location of SOP Instances for the Study if the SCP supports Attributes for stored SOP Instance access through a non-DICOM protocol (see </w:t>
            </w:r>
            <w:hyperlink w:anchor="sect_C_6_4_1_3">
              <w:r>
                <w:rPr>
                  <w:rFonts w:ascii="Arial" w:hAnsi="Arial"/>
                  <w:color w:val="000000"/>
                  <w:sz w:val="18"/>
                </w:rPr>
                <w:t>Section C.6.4.1.3</w:t>
              </w:r>
            </w:hyperlink>
            <w:r>
              <w:rPr>
                <w:rFonts w:ascii="Arial" w:hAnsi="Arial"/>
                <w:color w:val="000000"/>
                <w:sz w:val="18"/>
              </w:rPr>
              <w:t>),</w:t>
            </w:r>
          </w:p>
          <w:bookmarkEnd w:id="2944"/>
        </w:tc>
      </w:tr>
    </w:tbl>
    <w:bookmarkStart w:id="2945" w:name="para_12d37be6_3667_4be0_a405_830e1a86f3"/>
    <w:p>
      <w:pPr>
        <w:spacing w:before="180" w:after="0" w:line="240" w:lineRule="auto"/>
        <w:jc w:val="both"/>
      </w:pPr>
      <w:r>
        <w:rPr>
          <w:rFonts w:ascii="Arial" w:hAnsi="Arial"/>
          <w:color w:val="000000"/>
          <w:sz w:val="18"/>
        </w:rPr>
        <w:t>If the SCP manages images in multiple alternate encodings, only one of the alternate encodings of an image is included in the number of object instances.</w:t>
      </w:r>
    </w:p>
    <w:bookmarkEnd w:id="2945"/>
    <w:bookmarkStart w:id="2946" w:name="sect_C_3_5"/>
    <w:p>
      <w:pPr>
        <w:spacing w:before="180" w:after="0" w:line="240" w:lineRule="auto"/>
      </w:pPr>
      <w:r>
        <w:rPr>
          <w:rFonts w:ascii="Arial" w:hAnsi="Arial"/>
          <w:b/>
          <w:color w:val="000000"/>
          <w:sz w:val="24"/>
        </w:rPr>
        <w:t>C.3.5 New Instance Creation for Enhanced Multi-Frame Image Conversion</w:t>
      </w:r>
    </w:p>
    <w:bookmarkEnd w:id="2946"/>
    <w:bookmarkStart w:id="2947" w:name="para_332ac21c_8829_4ed9_b1b1_eca2ea5b1c"/>
    <w:p>
      <w:pPr>
        <w:spacing w:before="180" w:after="0" w:line="240" w:lineRule="auto"/>
        <w:jc w:val="both"/>
      </w:pPr>
      <w:r>
        <w:rPr>
          <w:rFonts w:ascii="Arial" w:hAnsi="Arial"/>
          <w:color w:val="000000"/>
          <w:sz w:val="18"/>
        </w:rPr>
        <w:t>When Query/Retrieve View (0008,0053) is present with a value of "CLASSIC" or "ENHANCED" in a C-FIND, C-MOVE or C-GET request Identifier, then the Information Model against which the query or retrieval is performed and any SOP Instances that are retrieved shall be returned, constructed or converted according to the requirements in this section.</w:t>
      </w:r>
    </w:p>
    <w:bookmarkEnd w:id="2947"/>
    <w:bookmarkStart w:id="2948" w:name="para_c1aeb6b6_6e4c_4321_9016_35679d5a9a"/>
    <w:p>
      <w:pPr>
        <w:spacing w:before="180" w:after="0" w:line="240" w:lineRule="auto"/>
        <w:jc w:val="both"/>
      </w:pPr>
      <w:r>
        <w:rPr>
          <w:rFonts w:ascii="Arial" w:hAnsi="Arial"/>
          <w:color w:val="000000"/>
          <w:sz w:val="18"/>
        </w:rPr>
        <w:t>There are no requirements with respect to when such instances are actually created or persisted, only that they be available on request. I.e., they may be created in advance (cached) or they may be created dynamically as required, as long as the process is deterministic in the sense that the same Attributes will be populated with the same values on successive queries and retrievals (including UIDs).</w:t>
      </w:r>
    </w:p>
    <w:bookmarkEnd w:id="2948"/>
    <w:bookmarkStart w:id="2949" w:name="idp105553256627839"/>
    <w:p>
      <w:pPr>
        <w:keepNext/>
        <w:spacing w:before="180" w:after="0" w:line="240" w:lineRule="auto"/>
        <w:ind w:left="360" w:right="360" w:firstLine="0"/>
        <w:jc w:val="both"/>
      </w:pPr>
      <w:r>
        <w:rPr>
          <w:rFonts w:ascii="Arial" w:hAnsi="Arial"/>
          <w:color w:val="000000"/>
          <w:sz w:val="18"/>
        </w:rPr>
        <w:t>Note</w:t>
      </w:r>
    </w:p>
    <w:bookmarkEnd w:id="2949"/>
    <w:bookmarkStart w:id="2950" w:name="idp105553256628095"/>
    <w:bookmarkStart w:id="2951" w:name="idp105553256595583"/>
    <w:bookmarkStart w:id="2952" w:name="para_8d6961aa_d457_4841_b297_d4427f126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UID generation process is required to be deterministic but it is important to remember that appending a suffix to an existing UID is not a valid approach to generating a new UID, unless the converter is the producer (owner of the root) of the original UID and knows that this is safe and the result will be unique.</w:t>
      </w:r>
    </w:p>
    <w:bookmarkEnd w:id="2952"/>
    <w:bookmarkEnd w:id="2951"/>
    <w:bookmarkEnd w:id="2950"/>
    <w:bookmarkStart w:id="2953" w:name="idp105553256596479"/>
    <w:bookmarkStart w:id="2954" w:name="para_d26594db_5ad0_405f_805d_b57a8b6e9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cross-references between original and converted instances contain sufficient information to recover UIDs in the alternative form.</w:t>
      </w:r>
    </w:p>
    <w:bookmarkEnd w:id="2954"/>
    <w:bookmarkEnd w:id="2953"/>
    <w:bookmarkStart w:id="2955" w:name="para_5b1ef5d4_a9fe_4c0c_9792_9a1397e0f8"/>
    <w:p>
      <w:pPr>
        <w:spacing w:before="180" w:after="0" w:line="240" w:lineRule="auto"/>
        <w:jc w:val="both"/>
      </w:pPr>
      <w:r>
        <w:rPr>
          <w:rFonts w:ascii="Arial" w:hAnsi="Arial"/>
          <w:color w:val="000000"/>
          <w:sz w:val="18"/>
        </w:rPr>
        <w:t>All instances for a Patient known to the SCP shall be converted as necessary to maintain referential integrity and to avoid information loss.</w:t>
      </w:r>
    </w:p>
    <w:bookmarkEnd w:id="2955"/>
    <w:bookmarkStart w:id="2956" w:name="idp105553256598143"/>
    <w:p>
      <w:pPr>
        <w:keepNext/>
        <w:spacing w:before="180" w:after="0" w:line="240" w:lineRule="auto"/>
        <w:ind w:left="360" w:right="360" w:firstLine="0"/>
        <w:jc w:val="both"/>
      </w:pPr>
      <w:r>
        <w:rPr>
          <w:rFonts w:ascii="Arial" w:hAnsi="Arial"/>
          <w:color w:val="000000"/>
          <w:sz w:val="18"/>
        </w:rPr>
        <w:t>Note</w:t>
      </w:r>
    </w:p>
    <w:bookmarkEnd w:id="2956"/>
    <w:bookmarkStart w:id="2957" w:name="idp105553256598399"/>
    <w:bookmarkStart w:id="2958" w:name="idp105553256598655"/>
    <w:bookmarkStart w:id="2959" w:name="para_452e434e_c63c_426a_b4c1_c84a48558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not permitted to fail to include a subset of instances within this scope, for example, the presentation states or key object selection documents, in the "ENHANCED" view, in order to avoid the effort of creating new instances with updated references required to maintain referential integrity. In other words, the total "information content" of any view will be no less than that of the default view.</w:t>
      </w:r>
    </w:p>
    <w:bookmarkEnd w:id="2959"/>
    <w:bookmarkEnd w:id="2958"/>
    <w:bookmarkEnd w:id="2957"/>
    <w:bookmarkStart w:id="2960" w:name="idp105553256599551"/>
    <w:bookmarkStart w:id="2961" w:name="para_22976cf5_d332_48a2_8267_0532f90c6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This does not mean that all instances need to be converted, since if they contain no such references, they can be left alone and included in the view. For example, a Classic single slice CT localizer image with no references can remain unchanged in the view as a CT Image Storage SOP Class with its existing SOP Instance UID and SOP Class and in its existing Series, and be referenced from converted instances, such as the axial images prescribed from it. An SCU cannot make any assumptions about what will or will not be converted, or in what order.</w:t>
      </w:r>
    </w:p>
    <w:bookmarkEnd w:id="2961"/>
    <w:bookmarkEnd w:id="2960"/>
    <w:bookmarkStart w:id="2962" w:name="idp105553256600447"/>
    <w:bookmarkStart w:id="2963" w:name="para_9c5eeb1e_4b78_411a_a672_57f88ed56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It is understood that the requirements of this section are applicable to a single SCP; it is not possible to require all SCPs that perform conversion to perform it the same way, or create the same UIDs, etc.</w:t>
      </w:r>
    </w:p>
    <w:bookmarkEnd w:id="2963"/>
    <w:bookmarkEnd w:id="2962"/>
    <w:bookmarkStart w:id="2964" w:name="para_13ff6b49_ded3_4f85_8d20_62d6eba913"/>
    <w:p>
      <w:pPr>
        <w:spacing w:before="180" w:after="0" w:line="240" w:lineRule="auto"/>
        <w:jc w:val="both"/>
      </w:pPr>
      <w:r>
        <w:rPr>
          <w:rFonts w:ascii="Arial" w:hAnsi="Arial"/>
          <w:color w:val="000000"/>
          <w:sz w:val="18"/>
        </w:rPr>
        <w:t>In addition to the general requirements in this section, specific requirements apply to the following types of instance created:</w:t>
      </w:r>
    </w:p>
    <w:bookmarkEnd w:id="2964"/>
    <w:bookmarkStart w:id="2965" w:name="idp105553256602111"/>
    <w:bookmarkStart w:id="2966" w:name="idp105553256602367"/>
    <w:bookmarkStart w:id="2967" w:name="para_0dd3a072_8e2e_48c8_b798_613e017e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(true or legacy converted) multi-frame images that are created from Classic single frame images</w:t>
      </w:r>
    </w:p>
    <w:bookmarkEnd w:id="2967"/>
    <w:bookmarkEnd w:id="2966"/>
    <w:bookmarkEnd w:id="2965"/>
    <w:bookmarkStart w:id="2968" w:name="idp105553256603263"/>
    <w:bookmarkStart w:id="2969" w:name="para_978ea839_4d05_4065_bf66_69f9b988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Classic single frame images that are created from Enhanced (true or legacy converted) multi-frame images</w:t>
      </w:r>
    </w:p>
    <w:bookmarkEnd w:id="2969"/>
    <w:bookmarkEnd w:id="2968"/>
    <w:bookmarkStart w:id="2970" w:name="idp105553256604159"/>
    <w:bookmarkStart w:id="2971" w:name="para_c011f6fe_175a_472c_971f_7372dd3a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Instances that contain references to the SOP Instance UIDs or Series Instance UIDs corresponding to either the converted single frame images, or other instances with such references</w:t>
      </w:r>
    </w:p>
    <w:bookmarkEnd w:id="2971"/>
    <w:bookmarkEnd w:id="2970"/>
    <w:bookmarkStart w:id="2972" w:name="para_e3c15937_d203_4866_9c17_e07c0933fc"/>
    <w:p>
      <w:pPr>
        <w:spacing w:before="180" w:after="0" w:line="240" w:lineRule="auto"/>
        <w:jc w:val="both"/>
      </w:pPr>
      <w:r>
        <w:rPr>
          <w:rFonts w:ascii="Arial" w:hAnsi="Arial"/>
          <w:color w:val="000000"/>
          <w:sz w:val="18"/>
        </w:rPr>
        <w:t>The general requirements are that:</w:t>
      </w:r>
    </w:p>
    <w:bookmarkEnd w:id="2972"/>
    <w:bookmarkStart w:id="2973" w:name="idp105553256605695"/>
    <w:bookmarkStart w:id="2974" w:name="idp105553256605951"/>
    <w:bookmarkStart w:id="2975" w:name="para_d8887479_d247_4b9f_99b9_afb06829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a new SOP Instance UID.</w:t>
      </w:r>
    </w:p>
    <w:bookmarkEnd w:id="2975"/>
    <w:bookmarkEnd w:id="2974"/>
    <w:bookmarkEnd w:id="2973"/>
    <w:bookmarkStart w:id="2976" w:name="idp105553256606847"/>
    <w:bookmarkStart w:id="2977" w:name="para_96904914_d276_48e5_bd34_e869f598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 valid SOP Instance (i.e., will comply with the IOD, Module and Attribute requirements for the Storage SOP Class).</w:t>
      </w:r>
    </w:p>
    <w:bookmarkEnd w:id="2977"/>
    <w:bookmarkEnd w:id="2976"/>
    <w:bookmarkStart w:id="2978" w:name="idp105553256607743"/>
    <w:bookmarkStart w:id="2979" w:name="para_12d9273c_f3e6_4aa3_af03_b66e1d5b1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contain the Contributing Equipment Sequence (0018,A001). If the source Composite Instances already contain the Contributing Equipment Sequence with a consistent set of Item values (excluding Contribution DateTime (0018,A002)), then a new Item shall be appended to the copy of the sequence in the new Composite Instance; if the source Composite Instance does not contain the Contributing Equipment Sequence or the Item values (excluding Contribution DateTime (0018,A002)) differ between source instances, then Contributing Equipment Sequence shall be created, containing one new Item. In either case, the new Item shall describe the equipment that is creating the new Composite Instance, and the Purpose of Reference Code Sequence (0040,A170) within the Item shall be </w:t>
      </w:r>
      <w:hyperlink r:id="r411">
        <w:r>
          <w:rPr>
            <w:rFonts w:ascii="Arial" w:hAnsi="Arial"/>
            <w:color w:val="000000"/>
            <w:sz w:val="18"/>
          </w:rPr>
          <w:t>(109106, DCM, "Enhanced Multi-frame Conversion Equipment")</w:t>
        </w:r>
      </w:hyperlink>
      <w:r>
        <w:rPr>
          <w:rFonts w:ascii="Arial" w:hAnsi="Arial"/>
          <w:color w:val="000000"/>
          <w:sz w:val="18"/>
        </w:rPr>
        <w:t xml:space="preserve"> and the Contribution Description (0018,A003) shall be "Legacy Enhanced Image created from Classic Images", "Classic Image created from Enhanced Image", or "Updated UID references during Legacy Enhanced Classic conversion" as appropriate.</w:t>
      </w:r>
    </w:p>
    <w:bookmarkEnd w:id="2979"/>
    <w:bookmarkEnd w:id="2978"/>
    <w:bookmarkStart w:id="2980" w:name="idp105553256609279"/>
    <w:bookmarkStart w:id="2981" w:name="para_b769fa2d_e0ef_4804_92d3_494009276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Patient and Study level information as the source Instance, including the same Study Instance UID.</w:t>
      </w:r>
    </w:p>
    <w:bookmarkEnd w:id="2981"/>
    <w:bookmarkEnd w:id="2980"/>
    <w:bookmarkStart w:id="2982" w:name="idp105553256610175"/>
    <w:bookmarkStart w:id="2983" w:name="para_af1bb71c_1916_40e1_b744_63128a3fa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spatial and temporal Frame of Reference information as the source instance, if present (e.g., the Frame of Reference UID shall be the same).</w:t>
      </w:r>
    </w:p>
    <w:bookmarkEnd w:id="2983"/>
    <w:bookmarkEnd w:id="2982"/>
    <w:bookmarkStart w:id="2984" w:name="idp105553256611071"/>
    <w:bookmarkStart w:id="2985" w:name="para_28393879_8b8d_45e5_a2ca_49928ab5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placed in a new Series (together with other new Composite Instances that share the same, new Series level information), with a new Series Instance UID. The Series Date (0008,0021) and Series Time (0008,0031) of all the Instances in the new Series shall be the earliest of the values in the source Composite Instances, if present.</w:t>
      </w:r>
    </w:p>
    <w:bookmarkEnd w:id="2985"/>
    <w:bookmarkEnd w:id="2984"/>
    <w:bookmarkStart w:id="2986" w:name="idp105553256579071"/>
    <w:p>
      <w:pPr>
        <w:keepNext/>
        <w:spacing w:before="180" w:after="0" w:line="240" w:lineRule="auto"/>
        <w:ind w:left="540" w:right="360" w:firstLine="0"/>
        <w:jc w:val="both"/>
      </w:pPr>
      <w:r>
        <w:rPr>
          <w:rFonts w:ascii="Arial" w:hAnsi="Arial"/>
          <w:color w:val="000000"/>
          <w:sz w:val="18"/>
        </w:rPr>
        <w:t>Note</w:t>
      </w:r>
    </w:p>
    <w:bookmarkEnd w:id="2986"/>
    <w:bookmarkStart w:id="2987" w:name="idp105553256579327"/>
    <w:bookmarkStart w:id="2988" w:name="idp105553256579583"/>
    <w:bookmarkStart w:id="2989" w:name="para_0ad2b23c_b8af_40d5_8425_263abedd2e"/>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new Series Date and Time shall NOT be that of when the conversion was performed, but shall reflect the values in the source images.</w:t>
      </w:r>
    </w:p>
    <w:bookmarkEnd w:id="2989"/>
    <w:bookmarkEnd w:id="2988"/>
    <w:bookmarkEnd w:id="2987"/>
    <w:bookmarkStart w:id="2990" w:name="idp105553256580479"/>
    <w:bookmarkStart w:id="2991" w:name="para_37750ec7_1e2d_44a3_bb19_b41e375f44"/>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There is no standard requirement or mechanism defined to change or preserve other Series level Attributes, such as Series Number or Series Description. This is left to the discretion of the implementer, particularly in cases where instances from different Series are merged.</w:t>
      </w:r>
    </w:p>
    <w:bookmarkEnd w:id="2991"/>
    <w:bookmarkEnd w:id="2990"/>
    <w:bookmarkStart w:id="2992" w:name="idp105553256581759"/>
    <w:bookmarkStart w:id="2993" w:name="para_fdee36d0_2d2e_4e5d_a0d8_12d3e08e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Items and Values of Request Attributes Sequence (0040,0275) as the source Composite Instances, if Request Attributes Sequence (0040,0275) is present in any of the source Composite Instances.</w:t>
      </w:r>
    </w:p>
    <w:bookmarkEnd w:id="2993"/>
    <w:bookmarkEnd w:id="2992"/>
    <w:bookmarkStart w:id="2994" w:name="idp105553256582655"/>
    <w:bookmarkStart w:id="2995" w:name="para_1e988cc9_0f0f_4331_97f7_2dd46ee9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new Composite Instance contains references to another entity for the same Patient (including, but not limited to, references to SOP Instances, Series, Studies or Frames of Reference), and the target of those references is also converted, then the references shall be changed to refer to the converted entity.</w:t>
      </w:r>
    </w:p>
    <w:bookmarkEnd w:id="2995"/>
    <w:bookmarkEnd w:id="2994"/>
    <w:bookmarkStart w:id="2996" w:name="idp105553256583423"/>
    <w:p>
      <w:pPr>
        <w:keepNext/>
        <w:spacing w:before="180" w:after="0" w:line="240" w:lineRule="auto"/>
        <w:ind w:left="540" w:right="360" w:firstLine="0"/>
        <w:jc w:val="both"/>
      </w:pPr>
      <w:r>
        <w:rPr>
          <w:rFonts w:ascii="Arial" w:hAnsi="Arial"/>
          <w:color w:val="000000"/>
          <w:sz w:val="18"/>
        </w:rPr>
        <w:t>Note</w:t>
      </w:r>
    </w:p>
    <w:bookmarkEnd w:id="2996"/>
    <w:bookmarkStart w:id="2997" w:name="idp105553256583679"/>
    <w:bookmarkStart w:id="2998" w:name="idp105553256583935"/>
    <w:bookmarkStart w:id="2999" w:name="para_8edaca01_6bf6_4494_9a3c_729c404a84"/>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if the source instance refers to an instance in a Series, and the referenced instance is also converted, and hence placed in a new Series, then both the SOP Instance UID and the Series Reference UID in the hierarchical reference to the instance will need to be updated, as will the SOP Class UID of the referenced instance, if that has changed, as it likely will have.</w:t>
      </w:r>
    </w:p>
    <w:bookmarkEnd w:id="2999"/>
    <w:bookmarkEnd w:id="2998"/>
    <w:bookmarkEnd w:id="2997"/>
    <w:bookmarkStart w:id="3000" w:name="idp105553256584831"/>
    <w:bookmarkStart w:id="3001" w:name="para_aa48fe7c_84db_454d_af7c_662b6143ec"/>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overall intent is to maintain referential integrity within the converted set of instances, within the scope of the same Patient. Since it is likely that most if not all non-image instances for a patient will reference images that will be converted, this means that most if not all non-image instances will also have to be "converted", for the purpose of updating such references. This referential integrity is required regardless of whether the initial request is for a subset of instances for the patient only, or not.</w:t>
      </w:r>
    </w:p>
    <w:bookmarkEnd w:id="3001"/>
    <w:bookmarkEnd w:id="3000"/>
    <w:bookmarkStart w:id="3002" w:name="idp105553256585727"/>
    <w:bookmarkStart w:id="3003" w:name="para_0f71bd56_68da_41bf_a6d4_410c25e513"/>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UIDs referenced in Conversion Source Attributes Sequence (0020,9172) are not converted, since by definition, these reference instances in the "other" view; they should not exist in the source, but will be inserted (or be replaced, if previously converted) during conversion.</w:t>
      </w:r>
    </w:p>
    <w:bookmarkEnd w:id="3003"/>
    <w:bookmarkEnd w:id="3002"/>
    <w:bookmarkStart w:id="3004" w:name="para_b8446984_1691_4c6b_a5e7_db54feb71a"/>
    <w:p>
      <w:pPr>
        <w:spacing w:before="180" w:after="0" w:line="240" w:lineRule="auto"/>
        <w:jc w:val="both"/>
      </w:pPr>
      <w:r>
        <w:rPr>
          <w:rFonts w:ascii="Arial" w:hAnsi="Arial"/>
          <w:color w:val="000000"/>
          <w:sz w:val="18"/>
        </w:rPr>
        <w:t>The specific requirements for the conversion of single frame images to Enhanced Multi-frame images are:</w:t>
      </w:r>
    </w:p>
    <w:bookmarkEnd w:id="3004"/>
    <w:bookmarkStart w:id="3005" w:name="idp105553256587647"/>
    <w:bookmarkStart w:id="3006" w:name="idp105553256587903"/>
    <w:bookmarkStart w:id="3007" w:name="para_30c8a886_f6a8_4c41_850a_84c2d15c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SOP Class of the new Composite Instance shall be the appropriate modality-specific Enhanced Image Storage SOP Class that is intended for de novo creation by an acquisition or post-processing device, unless the source images do not contain sufficient information to populate mandatory Attributes with standard Enumerated Values and Defined Terms or Coded Sequence Item values, in which case the appropriate modality-specific Legacy Converted Enhanced Image Storage SOP Class shall be used. The appropriate SOP Classes are defined in </w:t>
      </w:r>
      <w:hyperlink w:anchor="table_C_3_5_1">
        <w:r>
          <w:rPr>
            <w:rFonts w:ascii="Arial" w:hAnsi="Arial"/>
            <w:color w:val="000000"/>
            <w:sz w:val="18"/>
          </w:rPr>
          <w:t>Table C.3.5-1</w:t>
        </w:r>
      </w:hyperlink>
      <w:r>
        <w:rPr>
          <w:rFonts w:ascii="Arial" w:hAnsi="Arial"/>
          <w:color w:val="000000"/>
          <w:sz w:val="18"/>
        </w:rPr>
        <w:t>.</w:t>
      </w:r>
    </w:p>
    <w:bookmarkEnd w:id="3007"/>
    <w:bookmarkEnd w:id="3006"/>
    <w:bookmarkEnd w:id="3005"/>
    <w:bookmarkStart w:id="3008" w:name="idp105553256589183"/>
    <w:p>
      <w:pPr>
        <w:keepNext/>
        <w:spacing w:before="180" w:after="0" w:line="240" w:lineRule="auto"/>
        <w:ind w:left="540" w:right="360" w:firstLine="0"/>
        <w:jc w:val="both"/>
      </w:pPr>
      <w:r>
        <w:rPr>
          <w:rFonts w:ascii="Arial" w:hAnsi="Arial"/>
          <w:color w:val="000000"/>
          <w:sz w:val="18"/>
        </w:rPr>
        <w:t>Note</w:t>
      </w:r>
    </w:p>
    <w:bookmarkEnd w:id="3008"/>
    <w:bookmarkStart w:id="3009" w:name="idp105553256589439"/>
    <w:bookmarkStart w:id="3010" w:name="idp105553256589695"/>
    <w:bookmarkStart w:id="3011" w:name="para_ce20516c_ef8a_49e4_be18_f231903120"/>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if the source images to be converted are of the CT Image Storage SOP Class, then the preferred new SOP Class is the Enhanced CT Image Storage SOP Class, but if this is not possible, the Legacy Converted Enhanced CT Image Storage SOP Class is used.</w:t>
      </w:r>
    </w:p>
    <w:bookmarkEnd w:id="3011"/>
    <w:bookmarkEnd w:id="3010"/>
    <w:bookmarkEnd w:id="3009"/>
    <w:bookmarkStart w:id="3012" w:name="idp105553256590591"/>
    <w:bookmarkStart w:id="3013" w:name="para_ade3471a_a732_4e65_b9a3_104e3b4f66"/>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It is not intended that images from different modalities be combined in the same new Composite Instance. For example, it is not expected that CT and PET images would be combined in the same Instance, since the technique Attributes and the pixel data characteristics are quite distinct.</w:t>
      </w:r>
    </w:p>
    <w:bookmarkEnd w:id="3013"/>
    <w:bookmarkEnd w:id="3012"/>
    <w:bookmarkStart w:id="3014" w:name="idp105553256591487"/>
    <w:bookmarkStart w:id="3015" w:name="para_2c4bb4e3_d90f_4488_8022_b790bcf6b5"/>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It is expected that as many single frame images will be combined into a single multi-frame image as is sensible, given the constrains on what Attributes must be identical as defined in this section, and depending on the type of images and the size of the resulting object. Different implementations may make different choices in this respect. For example, an application might choose to combine only images in the same Series, or with the same slice spacing, or the same values for Image Type, or with the same Image Orientation (Patient).</w:t>
      </w:r>
    </w:p>
    <w:bookmarkEnd w:id="3015"/>
    <w:bookmarkEnd w:id="3014"/>
    <w:bookmarkStart w:id="3016" w:name="idp105553256592767"/>
    <w:bookmarkStart w:id="3017" w:name="para_2c7e88c9_e6c3_4f9b_ac8c_ff36b5c2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3017"/>
    <w:bookmarkEnd w:id="3016"/>
    <w:bookmarkStart w:id="3018" w:name="idp105553256593663"/>
    <w:bookmarkStart w:id="3019" w:name="para_e00a6b11_3c11_4cfc_b12d_8788f826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contains only one set of Attributes for the Image Pixel Module, hence the contents of the Image Pixel Module shall either be identical in all source images, or the Pixel Data for each frame shall be converted as necessary to match the Image Pixel Module of the new Composite Instance.</w:t>
      </w:r>
    </w:p>
    <w:bookmarkEnd w:id="3019"/>
    <w:bookmarkEnd w:id="3018"/>
    <w:bookmarkStart w:id="3020" w:name="idp105553256594431"/>
    <w:p>
      <w:pPr>
        <w:keepNext/>
        <w:spacing w:before="180" w:after="0" w:line="240" w:lineRule="auto"/>
        <w:ind w:left="540" w:right="360" w:firstLine="0"/>
        <w:jc w:val="both"/>
      </w:pPr>
      <w:r>
        <w:rPr>
          <w:rFonts w:ascii="Arial" w:hAnsi="Arial"/>
          <w:color w:val="000000"/>
          <w:sz w:val="18"/>
        </w:rPr>
        <w:t>Note</w:t>
      </w:r>
    </w:p>
    <w:bookmarkEnd w:id="3020"/>
    <w:bookmarkStart w:id="3021" w:name="idp105553256594687"/>
    <w:bookmarkStart w:id="3022" w:name="idp105553256594943"/>
    <w:bookmarkStart w:id="3023" w:name="para_b15430e3_11a0_4875_9955_572ac97c0d"/>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particular this means that the values of Rows, Columns, Bits Stored, Bits Allocated, High Bit, Pixel Representation, Samples per Pixel, Photometric Interpretation and Planar Configuration applicable to all of the frames needs to be the same. In special cases, such as where Bits Stored is less than Bits Allocated but varies per frame, it may be safe to use the largest value for all the frames and ensure that any unused high bits are appropriately masked before encoding. It is not expected that source images with different numbers of Rows and Columns will be combined (by padding the periphery of images smaller than the largest); quite apart from not being the intended use case, this has the potential to greatly expand the size of the instance, and might also require adjustment of the Image Position (Patient) values. If the value of Photometric Interpretation in the source single frame images is not permitted for the Enhanced Multi-frame image IOD, lossless conversion of the PixelData and updating of the related Attributes is required, e.g., from MONOCHROME1 to MONOCHROME2.</w:t>
      </w:r>
    </w:p>
    <w:bookmarkEnd w:id="3023"/>
    <w:bookmarkEnd w:id="3022"/>
    <w:bookmarkEnd w:id="3021"/>
    <w:bookmarkStart w:id="3024" w:name="idp105553256563071"/>
    <w:bookmarkStart w:id="3025" w:name="para_5547a489_4a2b_41a4_bdbe_10bb599735"/>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Special attention should be given to the Pixel Padding Value and associated Attributes, in case these vary per frame in the source images, in which case the Pixel Data for some frames may need to be modified to be consistent with all the other frames.</w:t>
      </w:r>
    </w:p>
    <w:bookmarkEnd w:id="3025"/>
    <w:bookmarkEnd w:id="3024"/>
    <w:bookmarkStart w:id="3026" w:name="idp105553256563967"/>
    <w:bookmarkStart w:id="3027" w:name="para_b5c0fa84_0837_452e_9ae7_f09e544828"/>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It is possible to change the Image Pixel Module Attributes related to compressed Transfer Syntaxes (including lossy or irreversible compression) during conversion.</w:t>
      </w:r>
    </w:p>
    <w:bookmarkEnd w:id="3027"/>
    <w:bookmarkEnd w:id="3026"/>
    <w:bookmarkStart w:id="3028" w:name="idp105553256565247"/>
    <w:bookmarkStart w:id="3029" w:name="para_9ac60fee_12a9_4f3c_a65f_f8bc6ffd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mandatory Attributes of all mandatory Modules and Functional Group Macros of the SOP Class of the new Composite Instance shall be populated as required by the IOD. In this context, "mandatory" means either required or conditional where the condition is satisfied.</w:t>
      </w:r>
    </w:p>
    <w:bookmarkEnd w:id="3029"/>
    <w:bookmarkEnd w:id="3028"/>
    <w:bookmarkStart w:id="3030" w:name="idp105553256566015"/>
    <w:p>
      <w:pPr>
        <w:keepNext/>
        <w:spacing w:before="180" w:after="0" w:line="240" w:lineRule="auto"/>
        <w:ind w:left="540" w:right="360" w:firstLine="0"/>
        <w:jc w:val="both"/>
      </w:pPr>
      <w:r>
        <w:rPr>
          <w:rFonts w:ascii="Arial" w:hAnsi="Arial"/>
          <w:color w:val="000000"/>
          <w:sz w:val="18"/>
        </w:rPr>
        <w:t>Note</w:t>
      </w:r>
    </w:p>
    <w:bookmarkEnd w:id="3030"/>
    <w:bookmarkStart w:id="3031" w:name="para_ef21050e_900e_42b6_aa04_c4fe8f7025"/>
    <w:p>
      <w:pPr>
        <w:spacing w:before="180" w:after="0" w:line="240" w:lineRule="auto"/>
        <w:ind w:left="540" w:right="360" w:firstLine="0"/>
        <w:jc w:val="both"/>
      </w:pPr>
      <w:r>
        <w:rPr>
          <w:rFonts w:ascii="Arial" w:hAnsi="Arial"/>
          <w:color w:val="000000"/>
          <w:sz w:val="18"/>
        </w:rPr>
        <w:t>For example, if the source images to be converted are of the CT Image Storage SOP Class, and the new Composite Instance is of the Legacy Converted Enhanced CT Image Storage SOP Class, then it is required that the Pixel Measures Functional Group be populated from Pixel Spacing, that the Plane Position (Patient) Functional Group be populated from Image Position (Patient), etc. In addition, if Body Part Examined is present in the source images with a standard value, then the condition for the inclusion of the Frame Anatomy Functional Group is satisfied, and the value therein needs to be converted to the appropriate Anatomic Region Sequence code.</w:t>
      </w:r>
    </w:p>
    <w:bookmarkEnd w:id="3031"/>
    <w:bookmarkStart w:id="3032" w:name="idp105553256567039"/>
    <w:bookmarkStart w:id="3033" w:name="para_970fbe27_facb_42b7_9853_40e124e5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optional Attributes, Modules and Functional Group Macros for which corresponding information is present in the source images in Standard Attributes shall also be populated.</w:t>
      </w:r>
    </w:p>
    <w:bookmarkEnd w:id="3033"/>
    <w:bookmarkEnd w:id="3032"/>
    <w:bookmarkStart w:id="3034" w:name="idp105553256567935"/>
    <w:bookmarkStart w:id="3035" w:name="para_e7c5cee6_106c_4d75_83fe_a277c1ee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Attributes of the Overlay Module shall be removed and converted into a Grayscale or Color Softcopy Presentation State (depending on the value of Photometric Interpretation); if the Overlay uses high bits in the Pixel Data (7FE0,0010) these shall be extracted and encoded in Overlay Data (60xx,3000) in the Presentation State and shall be set to zero in the Pixel Data (7FE0,0010) Attribute in the converted image.</w:t>
      </w:r>
    </w:p>
    <w:bookmarkEnd w:id="3035"/>
    <w:bookmarkEnd w:id="3034"/>
    <w:bookmarkStart w:id="3036" w:name="idp105553256568703"/>
    <w:p>
      <w:pPr>
        <w:keepNext/>
        <w:spacing w:before="180" w:after="0" w:line="240" w:lineRule="auto"/>
        <w:ind w:left="540" w:right="360" w:firstLine="0"/>
        <w:jc w:val="both"/>
      </w:pPr>
      <w:r>
        <w:rPr>
          <w:rFonts w:ascii="Arial" w:hAnsi="Arial"/>
          <w:color w:val="000000"/>
          <w:sz w:val="18"/>
        </w:rPr>
        <w:t>Note</w:t>
      </w:r>
    </w:p>
    <w:bookmarkEnd w:id="3036"/>
    <w:bookmarkStart w:id="3037" w:name="para_7cd1f2de_7796_43d5_a7b3_380db71305"/>
    <w:p>
      <w:pPr>
        <w:spacing w:before="180" w:after="0" w:line="240" w:lineRule="auto"/>
        <w:ind w:left="540" w:right="360" w:firstLine="0"/>
        <w:jc w:val="both"/>
      </w:pPr>
      <w:r>
        <w:rPr>
          <w:rFonts w:ascii="Arial" w:hAnsi="Arial"/>
          <w:color w:val="000000"/>
          <w:sz w:val="18"/>
        </w:rPr>
        <w:t>The extraction of Overlays from multiple frames may lead to a proliferation of GSPS Instances (one per converted frame), unless the converter recognizes commonality in the binary values of overlay bit planes and factors it out into fewer GSPS objects that each apply to multiple frames.</w:t>
      </w:r>
    </w:p>
    <w:bookmarkEnd w:id="3037"/>
    <w:bookmarkStart w:id="3038" w:name="idp105553256569727"/>
    <w:bookmarkStart w:id="3039" w:name="para_44bee0f3_55bf_4aed_979b_9a1c113e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Attributes of the Curve Module (retired, but formerly defined in DICOM) shall be removed; they may be converted into a Grayscale or Color Softcopy Presentation State (depending on the value of Photometric Interpretation) or a Waveform as appropriate, but this is not required.</w:t>
      </w:r>
    </w:p>
    <w:bookmarkEnd w:id="3039"/>
    <w:bookmarkEnd w:id="3038"/>
    <w:bookmarkStart w:id="3040" w:name="idp105553256570623"/>
    <w:bookmarkStart w:id="3041" w:name="para_6163de9e_2c6e_48ff_bf16_fbdde22d4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Attributes of the Graphic Annotation Sequence (0070,0001) (not defined in Classic image IODs, but sometimes used in a Standard Extended SOP Class) shall be removed; they may be converted into a Grayscale or Color Softcopy Presentation State (depending on the value of Photometric Interpretation), but this is not required.</w:t>
      </w:r>
    </w:p>
    <w:bookmarkEnd w:id="3041"/>
    <w:bookmarkEnd w:id="3040"/>
    <w:bookmarkStart w:id="3042" w:name="idp105553256571519"/>
    <w:bookmarkStart w:id="3043" w:name="para_41ed14f0_dce7_427b_a17b_d8a8aec1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remaining Attributes in the source images (i.e., those that have not been used to populate mandatory or optional Attributes in Modules and Functional Groups), including Private Attributes, shall be copied into the top-level Data Set or the Unassigned Shared Converted Attributes Sequence (0020,9170) if they are present in all of the source images for the new Composite Instance, have the same number of values, and have the same values, otherwise they shall be copied into the Unassigned Per-Frame Converted Attributes Sequence (0020,9171).</w:t>
      </w:r>
    </w:p>
    <w:bookmarkEnd w:id="3043"/>
    <w:bookmarkEnd w:id="3042"/>
    <w:bookmarkStart w:id="3044" w:name="idp105553256572287"/>
    <w:p>
      <w:pPr>
        <w:keepNext/>
        <w:spacing w:before="180" w:after="0" w:line="240" w:lineRule="auto"/>
        <w:ind w:left="540" w:right="360" w:firstLine="0"/>
        <w:jc w:val="both"/>
      </w:pPr>
      <w:r>
        <w:rPr>
          <w:rFonts w:ascii="Arial" w:hAnsi="Arial"/>
          <w:color w:val="000000"/>
          <w:sz w:val="18"/>
        </w:rPr>
        <w:t>Note</w:t>
      </w:r>
    </w:p>
    <w:bookmarkEnd w:id="3044"/>
    <w:bookmarkStart w:id="3045" w:name="para_8a3a2a04_4902_4120_8a00_1948ef3bb7"/>
    <w:p>
      <w:pPr>
        <w:spacing w:before="180" w:after="0" w:line="240" w:lineRule="auto"/>
        <w:ind w:left="540" w:right="360" w:firstLine="0"/>
        <w:jc w:val="both"/>
      </w:pPr>
      <w:r>
        <w:rPr>
          <w:rFonts w:ascii="Arial" w:hAnsi="Arial"/>
          <w:color w:val="000000"/>
          <w:sz w:val="18"/>
        </w:rPr>
        <w:t>The semantics of Private Attributes, or Standard Attributes used in a Standard Extended SOP Class, might not be maintained, being unknown to the converting application; for example, referential integrity of UIDs in Private Attributes might not be updated.</w:t>
      </w:r>
    </w:p>
    <w:bookmarkEnd w:id="3045"/>
    <w:bookmarkStart w:id="3046" w:name="idp105553256573311"/>
    <w:bookmarkStart w:id="3047" w:name="para_0e44abdb_0620_4b36_99a9_cc2ba9a2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contain references to the source Instances from which it was converted, encoded in the Conversion Source Attributes Sequence (0020,9172) of the Image Frame Conversion Source Functional Group Macro.</w:t>
      </w:r>
    </w:p>
    <w:bookmarkEnd w:id="3047"/>
    <w:bookmarkEnd w:id="3046"/>
    <w:bookmarkStart w:id="3048" w:name="para_33beded4_e4b4_4a85_923e_ae6202a4a3"/>
    <w:p>
      <w:pPr>
        <w:spacing w:before="180" w:after="0" w:line="240" w:lineRule="auto"/>
        <w:jc w:val="both"/>
      </w:pPr>
      <w:r>
        <w:rPr>
          <w:rFonts w:ascii="Arial" w:hAnsi="Arial"/>
          <w:color w:val="000000"/>
          <w:sz w:val="18"/>
        </w:rPr>
        <w:t>The specific requirements for the conversion of Enhanced Multi-frame images to Classic single frame images are:</w:t>
      </w:r>
    </w:p>
    <w:bookmarkEnd w:id="3048"/>
    <w:bookmarkStart w:id="3049" w:name="idp105553256574847"/>
    <w:bookmarkStart w:id="3050" w:name="idp105553256575103"/>
    <w:bookmarkStart w:id="3051" w:name="para_ac92d445_346f_493f_b4ff_de73063d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SOP Class of the new Composite Instance shall be the appropriate modality-specific (Classic) Image Storage SOP Class that is intended for de novo creation by an acquisition or post-processing device.</w:t>
      </w:r>
    </w:p>
    <w:bookmarkEnd w:id="3051"/>
    <w:bookmarkEnd w:id="3050"/>
    <w:bookmarkEnd w:id="3049"/>
    <w:bookmarkStart w:id="3052" w:name="idp105553256575871"/>
    <w:p>
      <w:pPr>
        <w:keepNext/>
        <w:spacing w:before="180" w:after="0" w:line="240" w:lineRule="auto"/>
        <w:ind w:left="540" w:right="360" w:firstLine="0"/>
        <w:jc w:val="both"/>
      </w:pPr>
      <w:r>
        <w:rPr>
          <w:rFonts w:ascii="Arial" w:hAnsi="Arial"/>
          <w:color w:val="000000"/>
          <w:sz w:val="18"/>
        </w:rPr>
        <w:t>Note</w:t>
      </w:r>
    </w:p>
    <w:bookmarkEnd w:id="3052"/>
    <w:bookmarkStart w:id="3053" w:name="para_6df46f2e_ab94_4efb_8c3f_d467dcbc10"/>
    <w:p>
      <w:pPr>
        <w:spacing w:before="180" w:after="0" w:line="240" w:lineRule="auto"/>
        <w:ind w:left="540" w:right="360" w:firstLine="0"/>
        <w:jc w:val="both"/>
      </w:pPr>
      <w:r>
        <w:rPr>
          <w:rFonts w:ascii="Arial" w:hAnsi="Arial"/>
          <w:color w:val="000000"/>
          <w:sz w:val="18"/>
        </w:rPr>
        <w:t>For example, if the source images to be converted are of the Enhanced CT Image Storage SOP Class or the Legacy Converted Enhanced CT Image Storage SOP Class, then the new SOP Class is the CT Image Storage SOP Class.</w:t>
      </w:r>
    </w:p>
    <w:bookmarkEnd w:id="3053"/>
    <w:bookmarkStart w:id="3054" w:name="idp105553256576895"/>
    <w:bookmarkStart w:id="3055" w:name="para_e0314d59_77d3_4439_8e4f_04ebfd23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mandatory Attributes of the IOD of the SOP Class of the new Composite Instance shall be populated. In this context, "mandatory" means either required or conditional where the condition is satisfied.</w:t>
      </w:r>
    </w:p>
    <w:bookmarkEnd w:id="3055"/>
    <w:bookmarkEnd w:id="3054"/>
    <w:bookmarkStart w:id="3056" w:name="idp105553256577663"/>
    <w:p>
      <w:pPr>
        <w:keepNext/>
        <w:spacing w:before="180" w:after="0" w:line="240" w:lineRule="auto"/>
        <w:ind w:left="540" w:right="360" w:firstLine="0"/>
        <w:jc w:val="both"/>
      </w:pPr>
      <w:r>
        <w:rPr>
          <w:rFonts w:ascii="Arial" w:hAnsi="Arial"/>
          <w:color w:val="000000"/>
          <w:sz w:val="18"/>
        </w:rPr>
        <w:t>Note</w:t>
      </w:r>
    </w:p>
    <w:bookmarkEnd w:id="3056"/>
    <w:bookmarkStart w:id="3057" w:name="para_5228a645_0b04_4c7c_8f71_3fc82fc348"/>
    <w:p>
      <w:pPr>
        <w:spacing w:before="180" w:after="0" w:line="240" w:lineRule="auto"/>
        <w:ind w:left="540" w:right="360" w:firstLine="0"/>
        <w:jc w:val="both"/>
      </w:pPr>
      <w:r>
        <w:rPr>
          <w:rFonts w:ascii="Arial" w:hAnsi="Arial"/>
          <w:color w:val="000000"/>
          <w:sz w:val="18"/>
        </w:rPr>
        <w:t>For example, if the source images to be converted are of the Legacy Converted Enhanced CT Image Storage SOP Class, and the new Composite Instance is of the CT Image Storage SOP Class, then it is required that Pixel Spacing be populated from the Pixel Measures Functional Group, that Image Position (Patient) be populated from the Plane Position (Patient) Functional Group, etc.</w:t>
      </w:r>
    </w:p>
    <w:bookmarkEnd w:id="3057"/>
    <w:bookmarkStart w:id="3058" w:name="idp105553256578687"/>
    <w:bookmarkStart w:id="3059" w:name="para_553113e0_7547_4205_bb7c_26611ab63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optional Attributes in Modules of the IOD for which corresponding information is present in the source images shall also be populated.</w:t>
      </w:r>
    </w:p>
    <w:bookmarkEnd w:id="3059"/>
    <w:bookmarkEnd w:id="3058"/>
    <w:bookmarkStart w:id="3060" w:name="idp105553256546815"/>
    <w:bookmarkStart w:id="3061" w:name="para_700ba7d0_6b05_44fe_a336_f6ef82a7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remaining Attributes in the source images (i.e., those that have not been used to populate mandatory or optional Attributes in Modules), including Private Attributes, shall be copied from the top-level Data Set and the Shared Functional Group Macro and the corresponding Item of the Per-Frame Functional Group Macro into the top-level Data Set of the new Composite Instance, including those in the Unassigned Shared Converted Attributes Sequence (0020,9170) and the corresponding Item of the Unassigned Per-Frame Converted Attributes Sequence (0020,9171) (which will result in a Standard Extended SOP Class).</w:t>
      </w:r>
    </w:p>
    <w:bookmarkEnd w:id="3061"/>
    <w:bookmarkEnd w:id="3060"/>
    <w:bookmarkStart w:id="3062" w:name="idp105553256547583"/>
    <w:p>
      <w:pPr>
        <w:keepNext/>
        <w:spacing w:before="180" w:after="0" w:line="240" w:lineRule="auto"/>
        <w:ind w:left="540" w:right="360" w:firstLine="0"/>
        <w:jc w:val="both"/>
      </w:pPr>
      <w:r>
        <w:rPr>
          <w:rFonts w:ascii="Arial" w:hAnsi="Arial"/>
          <w:color w:val="000000"/>
          <w:sz w:val="18"/>
        </w:rPr>
        <w:t>Note</w:t>
      </w:r>
    </w:p>
    <w:bookmarkEnd w:id="3062"/>
    <w:bookmarkStart w:id="3063" w:name="idp105553256547839"/>
    <w:bookmarkStart w:id="3064" w:name="idp105553256548223"/>
    <w:bookmarkStart w:id="3065" w:name="para_3c194e18_cb6f_4460_b10e_096a1e15df"/>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Identifying Attributes, such as Series Number or Series Description, will be present in the Unassigned functional groups, and UIDs will be present in the Conversion Source Attributes Sequence, allowing, for example, the original Series organization to be recovered, whether or not a single Series was previously converted into a single Legacy Converted instance or it was split or merged with other Series.</w:t>
      </w:r>
    </w:p>
    <w:bookmarkEnd w:id="3065"/>
    <w:bookmarkEnd w:id="3064"/>
    <w:bookmarkEnd w:id="3063"/>
    <w:bookmarkStart w:id="3066" w:name="idp105553256549119"/>
    <w:bookmarkStart w:id="3067" w:name="para_99321f3b_b0c6_4f20_bad7_ec1d3476e6"/>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integrity of the set of Private Attributes recovered in this manner cannot be guaranteed to result in the correct function of any applications that depend on them, but the expectation is that this will be no better or worse than the impact of storing instances with private Attributes on any Storage SCP that may or may not reorganize and/or selectively preserve Private Attributes.</w:t>
      </w:r>
    </w:p>
    <w:bookmarkEnd w:id="3067"/>
    <w:bookmarkEnd w:id="3066"/>
    <w:bookmarkStart w:id="3068" w:name="idp105553256550399"/>
    <w:bookmarkStart w:id="3069" w:name="para_414c364a_993a_4597_b7b2_12cdff65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3069"/>
    <w:bookmarkEnd w:id="3068"/>
    <w:bookmarkStart w:id="3070" w:name="para_df3d8cda_b344_4ddd_8d62_1bd3dfbfec"/>
    <w:p>
      <w:pPr>
        <w:spacing w:before="180" w:after="0" w:line="240" w:lineRule="auto"/>
        <w:jc w:val="both"/>
      </w:pPr>
      <w:r>
        <w:rPr>
          <w:rFonts w:ascii="Arial" w:hAnsi="Arial"/>
          <w:color w:val="000000"/>
          <w:sz w:val="18"/>
        </w:rPr>
        <w:t>The specific requirements for the conversion of other instances are:</w:t>
      </w:r>
    </w:p>
    <w:bookmarkEnd w:id="3070"/>
    <w:bookmarkStart w:id="3071" w:name="idp105553256551935"/>
    <w:bookmarkStart w:id="3072" w:name="idp105553256552191"/>
    <w:bookmarkStart w:id="3073" w:name="para_ced49b0f_fcd1_4545_8f56_2f7755b5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an instance of the same SOP Class as the source Composite Instance.</w:t>
      </w:r>
    </w:p>
    <w:bookmarkEnd w:id="3073"/>
    <w:bookmarkEnd w:id="3072"/>
    <w:bookmarkEnd w:id="3071"/>
    <w:bookmarkStart w:id="3074" w:name="idp105553256553087"/>
    <w:bookmarkStart w:id="3075" w:name="para_5105909a_bfa3_4793_ac3a_794b0211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3075"/>
    <w:bookmarkEnd w:id="3074"/>
    <w:bookmarkStart w:id="3076" w:name="table_C_3_5_1"/>
    <w:p>
      <w:pPr>
        <w:keepNext/>
        <w:spacing w:before="216" w:after="0" w:line="240" w:lineRule="auto"/>
        <w:jc w:val="center"/>
      </w:pPr>
      <w:r>
        <w:rPr>
          <w:rFonts w:ascii="Arial" w:hAnsi="Arial"/>
          <w:b/>
          <w:color w:val="000000"/>
          <w:sz w:val="22"/>
        </w:rPr>
        <w:t>Table C.3.5-1. Modality-Specific SOP Class Conversions</w:t>
      </w:r>
    </w:p>
    <w:bookmarkEnd w:id="3076"/>
    <w:p>
      <w:pPr>
        <w:spacing w:before="0" w:after="0" w:line="240" w:lineRule="auto"/>
        <w:rPr>
          <w:sz w:val="13"/>
        </w:rPr>
      </w:pPr>
    </w:p>
    <w:tbl>
      <w:tblPr>
        <w:tblInd w:w="45" w:type="dxa"/>
        <w:tblLayout w:type="fixed"/>
      </w:tblPr>
      <w:tblGrid>
        <w:gridCol w:w="2405"/>
        <w:gridCol w:w="3260"/>
        <w:gridCol w:w="47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077" w:name="para_92075de5_f060_4fa0_8b4d_706228b3ec"/>
          <w:p>
            <w:pPr>
              <w:keepNext/>
              <w:spacing w:before="180" w:after="0" w:line="240" w:lineRule="auto"/>
              <w:jc w:val="center"/>
            </w:pPr>
            <w:r>
              <w:rPr>
                <w:rFonts w:ascii="Arial" w:hAnsi="Arial"/>
                <w:b/>
                <w:color w:val="000000"/>
                <w:sz w:val="18"/>
              </w:rPr>
              <w:t>Classic</w:t>
            </w:r>
          </w:p>
          <w:bookmarkEnd w:id="3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78" w:name="para_482e1ba2_d3df_4cac_9683_cec0652b96"/>
          <w:p>
            <w:pPr>
              <w:spacing w:before="180" w:after="0" w:line="240" w:lineRule="auto"/>
              <w:jc w:val="center"/>
            </w:pPr>
            <w:r>
              <w:rPr>
                <w:rFonts w:ascii="Arial" w:hAnsi="Arial"/>
                <w:b/>
                <w:color w:val="000000"/>
                <w:sz w:val="18"/>
              </w:rPr>
              <w:t>True Enhanced</w:t>
            </w:r>
          </w:p>
          <w:bookmarkEnd w:id="3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79" w:name="para_810da575_bb6b_4557_9319_5dc7dfd020"/>
          <w:p>
            <w:pPr>
              <w:spacing w:before="180" w:after="0" w:line="240" w:lineRule="auto"/>
              <w:jc w:val="center"/>
            </w:pPr>
            <w:r>
              <w:rPr>
                <w:rFonts w:ascii="Arial" w:hAnsi="Arial"/>
                <w:b/>
                <w:color w:val="000000"/>
                <w:sz w:val="18"/>
              </w:rPr>
              <w:t>Legacy Converted Enhanced</w:t>
            </w:r>
          </w:p>
          <w:bookmarkEnd w:id="3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0" w:name="para_98f1b6d7_ea01_428f_8034_1c71a3ef1d"/>
          <w:p>
            <w:pPr>
              <w:spacing w:before="180" w:after="0" w:line="240" w:lineRule="auto"/>
            </w:pPr>
            <w:r>
              <w:rPr>
                <w:rFonts w:ascii="Arial" w:hAnsi="Arial"/>
                <w:color w:val="000000"/>
                <w:sz w:val="18"/>
              </w:rPr>
              <w:t>CT Image Storage</w:t>
            </w:r>
          </w:p>
          <w:bookmarkEnd w:id="3080"/>
        </w:tc>
        <w:tc>
          <w:tcPr>
            <w:tcBorders>
              <w:bottom w:val="single" w:sz="4" w:color="000000"/>
              <w:right w:val="single" w:sz="4" w:color="000000"/>
            </w:tcBorders>
            <w:tcMar>
              <w:top w:w="40" w:type="dxa"/>
              <w:left w:w="40" w:type="dxa"/>
              <w:bottom w:w="40" w:type="dxa"/>
              <w:right w:w="40" w:type="dxa"/>
            </w:tcMar>
            <w:vAlign w:val="top"/>
          </w:tcPr>
          <w:bookmarkStart w:id="3081" w:name="para_c2296a08_1775_4e5a_b1f3_a7a3900dc2"/>
          <w:p>
            <w:pPr>
              <w:spacing w:before="180" w:after="0" w:line="240" w:lineRule="auto"/>
            </w:pPr>
            <w:r>
              <w:rPr>
                <w:rFonts w:ascii="Arial" w:hAnsi="Arial"/>
                <w:color w:val="000000"/>
                <w:sz w:val="18"/>
              </w:rPr>
              <w:t>Enhanced CT Image Storage</w:t>
            </w:r>
          </w:p>
          <w:bookmarkEnd w:id="3081"/>
        </w:tc>
        <w:tc>
          <w:tcPr>
            <w:tcBorders>
              <w:bottom w:val="single" w:sz="4" w:color="000000"/>
              <w:right w:val="single" w:sz="4" w:color="000000"/>
            </w:tcBorders>
            <w:tcMar>
              <w:top w:w="40" w:type="dxa"/>
              <w:left w:w="40" w:type="dxa"/>
              <w:bottom w:w="40" w:type="dxa"/>
              <w:right w:w="40" w:type="dxa"/>
            </w:tcMar>
            <w:vAlign w:val="top"/>
          </w:tcPr>
          <w:bookmarkStart w:id="3082" w:name="para_909c18ec_722b_4426_a00d_4b1b633f02"/>
          <w:p>
            <w:pPr>
              <w:spacing w:before="180" w:after="0" w:line="240" w:lineRule="auto"/>
            </w:pPr>
            <w:r>
              <w:rPr>
                <w:rFonts w:ascii="Arial" w:hAnsi="Arial"/>
                <w:color w:val="000000"/>
                <w:sz w:val="18"/>
              </w:rPr>
              <w:t>Legacy Converted Enhanced CT Image Storage</w:t>
            </w:r>
          </w:p>
          <w:bookmarkEnd w:id="3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3" w:name="para_a56a1d8c_0dbb_489a_9086_56ebdccace"/>
          <w:p>
            <w:pPr>
              <w:spacing w:before="180" w:after="0" w:line="240" w:lineRule="auto"/>
            </w:pPr>
            <w:r>
              <w:rPr>
                <w:rFonts w:ascii="Arial" w:hAnsi="Arial"/>
                <w:color w:val="000000"/>
                <w:sz w:val="18"/>
              </w:rPr>
              <w:t>MR Image Storage</w:t>
            </w:r>
          </w:p>
          <w:bookmarkEnd w:id="3083"/>
        </w:tc>
        <w:tc>
          <w:tcPr>
            <w:tcBorders>
              <w:bottom w:val="single" w:sz="4" w:color="000000"/>
              <w:right w:val="single" w:sz="4" w:color="000000"/>
            </w:tcBorders>
            <w:tcMar>
              <w:top w:w="40" w:type="dxa"/>
              <w:left w:w="40" w:type="dxa"/>
              <w:bottom w:w="40" w:type="dxa"/>
              <w:right w:w="40" w:type="dxa"/>
            </w:tcMar>
            <w:vAlign w:val="top"/>
          </w:tcPr>
          <w:bookmarkStart w:id="3084" w:name="para_08ad830d_962e_4d38_af11_a509527c9c"/>
          <w:p>
            <w:pPr>
              <w:spacing w:before="180" w:after="0" w:line="240" w:lineRule="auto"/>
            </w:pPr>
            <w:r>
              <w:rPr>
                <w:rFonts w:ascii="Arial" w:hAnsi="Arial"/>
                <w:color w:val="000000"/>
                <w:sz w:val="18"/>
              </w:rPr>
              <w:t>Enhanced MR Image Storage</w:t>
            </w:r>
          </w:p>
          <w:bookmarkEnd w:id="3084"/>
        </w:tc>
        <w:tc>
          <w:tcPr>
            <w:tcBorders>
              <w:bottom w:val="single" w:sz="4" w:color="000000"/>
              <w:right w:val="single" w:sz="4" w:color="000000"/>
            </w:tcBorders>
            <w:tcMar>
              <w:top w:w="40" w:type="dxa"/>
              <w:left w:w="40" w:type="dxa"/>
              <w:bottom w:w="40" w:type="dxa"/>
              <w:right w:w="40" w:type="dxa"/>
            </w:tcMar>
            <w:vAlign w:val="top"/>
          </w:tcPr>
          <w:bookmarkStart w:id="3085" w:name="para_28d5c2bd_5f90_4c6d_852b_d3d8f79a6c"/>
          <w:p>
            <w:pPr>
              <w:spacing w:before="180" w:after="0" w:line="240" w:lineRule="auto"/>
            </w:pPr>
            <w:r>
              <w:rPr>
                <w:rFonts w:ascii="Arial" w:hAnsi="Arial"/>
                <w:color w:val="000000"/>
                <w:sz w:val="18"/>
              </w:rPr>
              <w:t>Legacy Converted Enhanced MR Image Storage</w:t>
            </w:r>
          </w:p>
          <w:bookmarkEnd w:id="3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6" w:name="para_d8af1e1e_fc01_491c_9bd4_c02bcf9537"/>
          <w:p>
            <w:pPr>
              <w:spacing w:before="180" w:after="0" w:line="240" w:lineRule="auto"/>
            </w:pPr>
            <w:r>
              <w:rPr>
                <w:rFonts w:ascii="Arial" w:hAnsi="Arial"/>
                <w:color w:val="000000"/>
                <w:sz w:val="18"/>
              </w:rPr>
              <w:t>PET Image Storage</w:t>
            </w:r>
          </w:p>
          <w:bookmarkEnd w:id="3086"/>
        </w:tc>
        <w:tc>
          <w:tcPr>
            <w:tcBorders>
              <w:bottom w:val="single" w:sz="4" w:color="000000"/>
              <w:right w:val="single" w:sz="4" w:color="000000"/>
            </w:tcBorders>
            <w:tcMar>
              <w:top w:w="40" w:type="dxa"/>
              <w:left w:w="40" w:type="dxa"/>
              <w:bottom w:w="40" w:type="dxa"/>
              <w:right w:w="40" w:type="dxa"/>
            </w:tcMar>
            <w:vAlign w:val="top"/>
          </w:tcPr>
          <w:bookmarkStart w:id="3087" w:name="para_041ec3a9_f7bf_4d11_aeb3_e5258e7ad4"/>
          <w:p>
            <w:pPr>
              <w:spacing w:before="180" w:after="0" w:line="240" w:lineRule="auto"/>
            </w:pPr>
            <w:r>
              <w:rPr>
                <w:rFonts w:ascii="Arial" w:hAnsi="Arial"/>
                <w:color w:val="000000"/>
                <w:sz w:val="18"/>
              </w:rPr>
              <w:t>Enhanced PET Image Storage</w:t>
            </w:r>
          </w:p>
          <w:bookmarkEnd w:id="3087"/>
        </w:tc>
        <w:tc>
          <w:tcPr>
            <w:tcBorders>
              <w:bottom w:val="single" w:sz="4" w:color="000000"/>
              <w:right w:val="single" w:sz="4" w:color="000000"/>
            </w:tcBorders>
            <w:tcMar>
              <w:top w:w="40" w:type="dxa"/>
              <w:left w:w="40" w:type="dxa"/>
              <w:bottom w:w="40" w:type="dxa"/>
              <w:right w:w="40" w:type="dxa"/>
            </w:tcMar>
            <w:vAlign w:val="top"/>
          </w:tcPr>
          <w:bookmarkStart w:id="3088" w:name="para_7dc76625_5110_40d6_8795_ba390d8598"/>
          <w:p>
            <w:pPr>
              <w:spacing w:before="180" w:after="0" w:line="240" w:lineRule="auto"/>
            </w:pPr>
            <w:r>
              <w:rPr>
                <w:rFonts w:ascii="Arial" w:hAnsi="Arial"/>
                <w:color w:val="000000"/>
                <w:sz w:val="18"/>
              </w:rPr>
              <w:t>Legacy Converted Enhanced PET Image Storage</w:t>
            </w:r>
          </w:p>
          <w:bookmarkEnd w:id="3088"/>
        </w:tc>
      </w:tr>
    </w:tbl>
    <w:bookmarkStart w:id="3089" w:name="sect_C_4"/>
    <w:p>
      <w:pPr>
        <w:spacing w:before="180" w:after="0" w:line="240" w:lineRule="auto"/>
      </w:pPr>
      <w:r>
        <w:rPr>
          <w:rFonts w:ascii="Arial" w:hAnsi="Arial"/>
          <w:b/>
          <w:color w:val="000000"/>
          <w:sz w:val="28"/>
        </w:rPr>
        <w:t>C.4 DIMSE-C Service Groups</w:t>
      </w:r>
    </w:p>
    <w:bookmarkEnd w:id="3089"/>
    <w:bookmarkStart w:id="3090" w:name="para_a05b7423_48ca_4cad_9d9e_4a0a88f867"/>
    <w:p>
      <w:pPr>
        <w:spacing w:before="180" w:after="0" w:line="240" w:lineRule="auto"/>
        <w:jc w:val="both"/>
      </w:pPr>
      <w:r>
        <w:rPr>
          <w:rFonts w:ascii="Arial" w:hAnsi="Arial"/>
          <w:color w:val="000000"/>
          <w:sz w:val="18"/>
        </w:rPr>
        <w:t>Three DIMSE-C Services are used in the construction of SOP Classes of the Query/Retrieve Service Class. The following DIMSE-C operations are used:</w:t>
      </w:r>
    </w:p>
    <w:bookmarkEnd w:id="3090"/>
    <w:bookmarkStart w:id="3091" w:name="idp105553256542591"/>
    <w:bookmarkStart w:id="3092" w:name="idp105553256542847"/>
    <w:bookmarkStart w:id="3093" w:name="para_c3a3eae3_f4ae_46d9_9a82_89cd01045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3093"/>
    <w:bookmarkEnd w:id="3092"/>
    <w:bookmarkEnd w:id="3091"/>
    <w:bookmarkStart w:id="3094" w:name="idp105553256543743"/>
    <w:bookmarkStart w:id="3095" w:name="para_2bfbd078_140a_43cc_947c_bf3c5cf0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C-MOVE</w:t>
      </w:r>
    </w:p>
    <w:bookmarkEnd w:id="3095"/>
    <w:bookmarkEnd w:id="3094"/>
    <w:bookmarkStart w:id="3096" w:name="idp105553256544639"/>
    <w:bookmarkStart w:id="3097" w:name="para_a8ec59c4_6d3d_4abe_bc49_241810a83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C-GET</w:t>
      </w:r>
    </w:p>
    <w:bookmarkEnd w:id="3097"/>
    <w:bookmarkEnd w:id="3096"/>
    <w:bookmarkStart w:id="3098" w:name="sect_C_4_1"/>
    <w:p>
      <w:pPr>
        <w:spacing w:before="180" w:after="0" w:line="240" w:lineRule="auto"/>
      </w:pPr>
      <w:r>
        <w:rPr>
          <w:rFonts w:ascii="Arial" w:hAnsi="Arial"/>
          <w:b/>
          <w:color w:val="000000"/>
          <w:sz w:val="24"/>
        </w:rPr>
        <w:t>C.4.1 C-FIND Operation</w:t>
      </w:r>
    </w:p>
    <w:bookmarkEnd w:id="3098"/>
    <w:bookmarkStart w:id="3099" w:name="para_b9e90f38_f79a_48aa_a660_75037dde05"/>
    <w:p>
      <w:pPr>
        <w:spacing w:before="180" w:after="0" w:line="240" w:lineRule="auto"/>
        <w:jc w:val="both"/>
      </w:pPr>
      <w:r>
        <w:rPr>
          <w:rFonts w:ascii="Arial" w:hAnsi="Arial"/>
          <w:color w:val="000000"/>
          <w:sz w:val="18"/>
        </w:rPr>
        <w:t xml:space="preserve">SCPs of some SOP Classes of the Query/Retrieve Service Class may be capable of processing queries using the C-FIND operation as described in </w:t>
      </w:r>
      <w:hyperlink r:id="r412">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3099"/>
    <w:bookmarkStart w:id="3100" w:name="sect_C_4_1_1"/>
    <w:p>
      <w:pPr>
        <w:spacing w:before="180" w:after="0" w:line="240" w:lineRule="auto"/>
      </w:pPr>
      <w:r>
        <w:rPr>
          <w:rFonts w:ascii="Arial" w:hAnsi="Arial"/>
          <w:b/>
          <w:color w:val="000000"/>
          <w:sz w:val="26"/>
        </w:rPr>
        <w:t>C.4.1.1 C-FIND Service Parameters</w:t>
      </w:r>
    </w:p>
    <w:bookmarkEnd w:id="3100"/>
    <w:bookmarkStart w:id="3101" w:name="sect_C_4_1_1_1"/>
    <w:p>
      <w:pPr>
        <w:spacing w:before="180" w:after="0" w:line="240" w:lineRule="auto"/>
      </w:pPr>
      <w:r>
        <w:rPr>
          <w:rFonts w:ascii="Arial" w:hAnsi="Arial"/>
          <w:b/>
          <w:color w:val="000000"/>
          <w:sz w:val="22"/>
        </w:rPr>
        <w:t>C.4.1.1.1 SOP Class UID</w:t>
      </w:r>
    </w:p>
    <w:bookmarkEnd w:id="3101"/>
    <w:bookmarkStart w:id="3102" w:name="para_7d4383af_f574_44fa_be0e_4dda1f7ebd"/>
    <w:p>
      <w:pPr>
        <w:spacing w:before="180" w:after="0" w:line="240" w:lineRule="auto"/>
        <w:jc w:val="both"/>
      </w:pPr>
      <w:r>
        <w:rPr>
          <w:rFonts w:ascii="Arial" w:hAnsi="Arial"/>
          <w:color w:val="000000"/>
          <w:sz w:val="18"/>
        </w:rPr>
        <w:t>The SOP Class UID identifies the Query/Retrieve Information Model against which the C-FIND is to be performed. Support for the SOP Class UID is implied by the Abstract Syntax UID of the Presentation Context used by this C-FIND operation.</w:t>
      </w:r>
    </w:p>
    <w:bookmarkEnd w:id="3102"/>
    <w:bookmarkStart w:id="3103" w:name="sect_C_4_1_1_2"/>
    <w:p>
      <w:pPr>
        <w:spacing w:before="180" w:after="0" w:line="240" w:lineRule="auto"/>
      </w:pPr>
      <w:r>
        <w:rPr>
          <w:rFonts w:ascii="Arial" w:hAnsi="Arial"/>
          <w:b/>
          <w:color w:val="000000"/>
          <w:sz w:val="22"/>
        </w:rPr>
        <w:t>C.4.1.1.2 Priority</w:t>
      </w:r>
    </w:p>
    <w:bookmarkEnd w:id="3103"/>
    <w:bookmarkStart w:id="3104" w:name="para_c3061a72_2e44_4f9c_a0ea_8135667d5d"/>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3104"/>
    <w:bookmarkStart w:id="3105" w:name="para_52017421_9b55_4fba_9ea3_a0ed864d61"/>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3105"/>
    <w:bookmarkStart w:id="3106" w:name="sect_C_4_1_1_3"/>
    <w:p>
      <w:pPr>
        <w:spacing w:before="180" w:after="0" w:line="240" w:lineRule="auto"/>
      </w:pPr>
      <w:r>
        <w:rPr>
          <w:rFonts w:ascii="Arial" w:hAnsi="Arial"/>
          <w:b/>
          <w:color w:val="000000"/>
          <w:sz w:val="22"/>
        </w:rPr>
        <w:t>C.4.1.1.3 Identifier</w:t>
      </w:r>
    </w:p>
    <w:bookmarkEnd w:id="3106"/>
    <w:bookmarkStart w:id="3107" w:name="para_69d24cbe_0602_4799_8ba0_5408f7eb76"/>
    <w:p>
      <w:pPr>
        <w:spacing w:before="180" w:after="0" w:line="240" w:lineRule="auto"/>
        <w:jc w:val="both"/>
      </w:pPr>
      <w:r>
        <w:rPr>
          <w:rFonts w:ascii="Arial" w:hAnsi="Arial"/>
          <w:color w:val="000000"/>
          <w:sz w:val="18"/>
        </w:rPr>
        <w:t xml:space="preserve">Both the C-FIND request and response contain an Identifier encoded as a Data Set (see </w:t>
      </w:r>
      <w:hyperlink r:id="r413">
        <w:r>
          <w:rPr>
            <w:rFonts w:ascii="Arial" w:hAnsi="Arial"/>
            <w:color w:val="000000"/>
            <w:sz w:val="18"/>
          </w:rPr>
          <w:t>PS3.5</w:t>
        </w:r>
      </w:hyperlink>
      <w:r>
        <w:rPr>
          <w:rFonts w:ascii="Arial" w:hAnsi="Arial"/>
          <w:color w:val="000000"/>
          <w:sz w:val="18"/>
        </w:rPr>
        <w:t>).</w:t>
      </w:r>
    </w:p>
    <w:bookmarkEnd w:id="3107"/>
    <w:bookmarkStart w:id="3108" w:name="idp105553256522111"/>
    <w:p>
      <w:pPr>
        <w:keepNext/>
        <w:spacing w:before="180" w:after="0" w:line="240" w:lineRule="auto"/>
        <w:ind w:left="360" w:right="360" w:firstLine="0"/>
        <w:jc w:val="both"/>
      </w:pPr>
      <w:r>
        <w:rPr>
          <w:rFonts w:ascii="Arial" w:hAnsi="Arial"/>
          <w:color w:val="000000"/>
          <w:sz w:val="18"/>
        </w:rPr>
        <w:t>Note</w:t>
      </w:r>
    </w:p>
    <w:bookmarkEnd w:id="3108"/>
    <w:bookmarkStart w:id="3109" w:name="para_d9b847fc_eb01_489d_9e74_5bbb08bd0c"/>
    <w:p>
      <w:pPr>
        <w:spacing w:before="180" w:after="0" w:line="240" w:lineRule="auto"/>
        <w:ind w:left="360" w:right="360" w:firstLine="0"/>
        <w:jc w:val="both"/>
      </w:pPr>
      <w:r>
        <w:rPr>
          <w:rFonts w:ascii="Arial" w:hAnsi="Arial"/>
          <w:color w:val="000000"/>
          <w:sz w:val="18"/>
        </w:rPr>
        <w:t xml:space="preserve">The definition of a Data Set in </w:t>
      </w:r>
      <w:hyperlink r:id="r414">
        <w:r>
          <w:rPr>
            <w:rFonts w:ascii="Arial" w:hAnsi="Arial"/>
            <w:color w:val="000000"/>
            <w:sz w:val="18"/>
          </w:rPr>
          <w:t>PS3.5</w:t>
        </w:r>
      </w:hyperlink>
      <w:r>
        <w:rPr>
          <w:rFonts w:ascii="Arial" w:hAnsi="Arial"/>
          <w:color w:val="000000"/>
          <w:sz w:val="18"/>
        </w:rPr>
        <w:t xml:space="preserve"> specifically excludes the range of groups below group 0008, and this includes in particular Meta Information Header elements such as Transfer Syntax UID (0002,0010). The C-FIND request and Identifier do not support a mechanism for ascertaining the manner in which an SCP might have encoded a stored image whether it be by requesting Transfer Syntax UID (0002,0010) or by any other mechanism.</w:t>
      </w:r>
    </w:p>
    <w:bookmarkEnd w:id="3109"/>
    <w:bookmarkStart w:id="3110" w:name="sect_C_4_1_1_3_1"/>
    <w:p>
      <w:pPr>
        <w:spacing w:before="180" w:after="0" w:line="240" w:lineRule="auto"/>
      </w:pPr>
      <w:r>
        <w:rPr>
          <w:rFonts w:ascii="Arial" w:hAnsi="Arial"/>
          <w:b/>
          <w:color w:val="000000"/>
          <w:sz w:val="18"/>
        </w:rPr>
        <w:t>C.4.1.1.3.1 Request Identifier Structure</w:t>
      </w:r>
    </w:p>
    <w:bookmarkEnd w:id="3110"/>
    <w:bookmarkStart w:id="3111" w:name="para_682adae7_4e88_4c13_b512_e6ccbdd061"/>
    <w:p>
      <w:pPr>
        <w:spacing w:before="180" w:after="0" w:line="240" w:lineRule="auto"/>
        <w:jc w:val="both"/>
      </w:pPr>
      <w:r>
        <w:rPr>
          <w:rFonts w:ascii="Arial" w:hAnsi="Arial"/>
          <w:color w:val="000000"/>
          <w:sz w:val="18"/>
        </w:rPr>
        <w:t>An Identifier in a C-FIND request shall contain:</w:t>
      </w:r>
    </w:p>
    <w:bookmarkEnd w:id="3111"/>
    <w:bookmarkStart w:id="3112" w:name="idp105553256525183"/>
    <w:bookmarkStart w:id="3113" w:name="idp105553256525439"/>
    <w:bookmarkStart w:id="3114" w:name="para_e69bb334_5ceb_4045_a0ac_efbbfbe86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storage SOP Instances managed by the SCP.</w:t>
      </w:r>
    </w:p>
    <w:bookmarkEnd w:id="3114"/>
    <w:bookmarkEnd w:id="3113"/>
    <w:bookmarkEnd w:id="3112"/>
    <w:bookmarkStart w:id="3115" w:name="idp105553256526335"/>
    <w:bookmarkStart w:id="3116" w:name="para_31b120ed_020e_41a6_b2e3_61d54f751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query.</w:t>
      </w:r>
    </w:p>
    <w:bookmarkEnd w:id="3116"/>
    <w:bookmarkEnd w:id="3115"/>
    <w:bookmarkStart w:id="3117" w:name="idp105553256527231"/>
    <w:bookmarkStart w:id="3118" w:name="para_c639c97c_c765_497c_840d_eec3851e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3118"/>
    <w:bookmarkEnd w:id="3117"/>
    <w:bookmarkStart w:id="3119" w:name="idp105553256528127"/>
    <w:bookmarkStart w:id="3120" w:name="para_cdc6faf3_6efc_499f_a2e5_1cf28030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3120"/>
    <w:bookmarkEnd w:id="3119"/>
    <w:bookmarkStart w:id="3121" w:name="idp105553256529023"/>
    <w:bookmarkStart w:id="3122" w:name="para_431e9647_a742_4801_9b6b_50a83529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3122"/>
    <w:bookmarkEnd w:id="3121"/>
    <w:bookmarkStart w:id="3123" w:name="para_a62d7892_0832_4758_9c1f_0019b5a465"/>
    <w:p>
      <w:pPr>
        <w:spacing w:before="180" w:after="0" w:line="240" w:lineRule="auto"/>
        <w:jc w:val="both"/>
      </w:pPr>
      <w:r>
        <w:rPr>
          <w:rFonts w:ascii="Arial" w:hAnsi="Arial"/>
          <w:color w:val="000000"/>
          <w:sz w:val="18"/>
        </w:rPr>
        <w:t>The Key Attributes and values allowable for the level of the query shall be defined in the SOP Class definition for the Query/Retrieve Information Model.</w:t>
      </w:r>
    </w:p>
    <w:bookmarkEnd w:id="3123"/>
    <w:bookmarkStart w:id="3124" w:name="sect_C_4_1_1_3_2"/>
    <w:p>
      <w:pPr>
        <w:spacing w:before="180" w:after="0" w:line="240" w:lineRule="auto"/>
      </w:pPr>
      <w:r>
        <w:rPr>
          <w:rFonts w:ascii="Arial" w:hAnsi="Arial"/>
          <w:b/>
          <w:color w:val="000000"/>
          <w:sz w:val="18"/>
        </w:rPr>
        <w:t>C.4.1.1.3.2 Response Identifier Structure</w:t>
      </w:r>
    </w:p>
    <w:bookmarkEnd w:id="3124"/>
    <w:bookmarkStart w:id="3125" w:name="para_2b3eb73a_665c_4b1b_b76d_e6d774b3b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3125"/>
    <w:bookmarkStart w:id="3126" w:name="para_e261a880_06d3_4abe_9d17_3240f0c915"/>
    <w:p>
      <w:pPr>
        <w:spacing w:before="180" w:after="0" w:line="240" w:lineRule="auto"/>
        <w:jc w:val="both"/>
      </w:pPr>
      <w:r>
        <w:rPr>
          <w:rFonts w:ascii="Arial" w:hAnsi="Arial"/>
          <w:color w:val="000000"/>
          <w:sz w:val="18"/>
        </w:rPr>
        <w:t>An Identifier in a C-FIND response shall contain:</w:t>
      </w:r>
    </w:p>
    <w:bookmarkEnd w:id="3126"/>
    <w:bookmarkStart w:id="3127" w:name="idp105553256762111"/>
    <w:bookmarkStart w:id="3128" w:name="idp105553256762367"/>
    <w:bookmarkStart w:id="3129" w:name="para_07f0d5a7_737e_478d_8502_bc0fa3493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with values corresponding to Key Attributes contained in the Identifier of the request.</w:t>
      </w:r>
    </w:p>
    <w:bookmarkEnd w:id="3129"/>
    <w:bookmarkEnd w:id="3128"/>
    <w:bookmarkEnd w:id="3127"/>
    <w:bookmarkStart w:id="3130" w:name="idp105553256763135"/>
    <w:p>
      <w:pPr>
        <w:keepNext/>
        <w:spacing w:before="180" w:after="0" w:line="240" w:lineRule="auto"/>
        <w:ind w:left="540" w:right="360" w:firstLine="0"/>
        <w:jc w:val="both"/>
      </w:pPr>
      <w:r>
        <w:rPr>
          <w:rFonts w:ascii="Arial" w:hAnsi="Arial"/>
          <w:color w:val="000000"/>
          <w:sz w:val="18"/>
        </w:rPr>
        <w:t>Note</w:t>
      </w:r>
    </w:p>
    <w:bookmarkEnd w:id="3130"/>
    <w:bookmarkStart w:id="3131" w:name="idp105553256763391"/>
    <w:bookmarkStart w:id="3132" w:name="idp105553256763775"/>
    <w:bookmarkStart w:id="3133" w:name="para_59638d5d_fc39_4375_a71d_8a8c2a57ca"/>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All Required Keys in the request Identifier, as well as all Optional Keys specified in the Information Model for the SOP Class (e.g., in </w:t>
      </w:r>
      <w:hyperlink w:anchor="sect_C_6_1_1">
        <w:r>
          <w:rPr>
            <w:rFonts w:ascii="Arial" w:hAnsi="Arial"/>
            <w:color w:val="000000"/>
            <w:sz w:val="18"/>
          </w:rPr>
          <w:t>Section C.6.1.1</w:t>
        </w:r>
      </w:hyperlink>
      <w:r>
        <w:rPr>
          <w:rFonts w:ascii="Arial" w:hAnsi="Arial"/>
          <w:color w:val="000000"/>
          <w:sz w:val="18"/>
        </w:rPr>
        <w:t xml:space="preserve">, </w:t>
      </w:r>
      <w:hyperlink w:anchor="sect_C_6_2_1">
        <w:r>
          <w:rPr>
            <w:rFonts w:ascii="Arial" w:hAnsi="Arial"/>
            <w:color w:val="000000"/>
            <w:sz w:val="18"/>
          </w:rPr>
          <w:t>Section C.6.2.1</w:t>
        </w:r>
      </w:hyperlink>
      <w:r>
        <w:rPr>
          <w:rFonts w:ascii="Arial" w:hAnsi="Arial"/>
          <w:color w:val="000000"/>
          <w:sz w:val="18"/>
        </w:rPr>
        <w:t>) in the request Identifier that are supported by the SCP, will therefore be present in the Response Identifier.</w:t>
      </w:r>
    </w:p>
    <w:bookmarkEnd w:id="3133"/>
    <w:bookmarkEnd w:id="3132"/>
    <w:bookmarkEnd w:id="3131"/>
    <w:bookmarkStart w:id="3134" w:name="idp105553256765823"/>
    <w:bookmarkStart w:id="3135" w:name="para_aaf43235_57ad_4c30_9289_c0b957b303"/>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Required Keys and supported Optional Keys in the Response Identifier will have zero length if the SCP has no value to send; i.e., there is no requirement that the SCP have a value for these, or create a dummy value.</w:t>
      </w:r>
    </w:p>
    <w:bookmarkEnd w:id="3135"/>
    <w:bookmarkEnd w:id="3134"/>
    <w:bookmarkStart w:id="3136" w:name="idp105553256766719"/>
    <w:bookmarkStart w:id="3137" w:name="para_423ebd14_c71d_473b_af19_4b88a76f71"/>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The requirement that unsupported Optional Keys present in the request Identifier not be included in the Response Identifier is specified in </w:t>
      </w:r>
      <w:hyperlink w:anchor="sect_C_2_2_1_3">
        <w:r>
          <w:rPr>
            <w:rFonts w:ascii="Arial" w:hAnsi="Arial"/>
            <w:color w:val="000000"/>
            <w:sz w:val="18"/>
          </w:rPr>
          <w:t>Section C.2.2.1.3</w:t>
        </w:r>
      </w:hyperlink>
      <w:r>
        <w:rPr>
          <w:rFonts w:ascii="Arial" w:hAnsi="Arial"/>
          <w:color w:val="000000"/>
          <w:sz w:val="18"/>
        </w:rPr>
        <w:t>.</w:t>
      </w:r>
    </w:p>
    <w:bookmarkEnd w:id="3137"/>
    <w:bookmarkEnd w:id="3136"/>
    <w:bookmarkStart w:id="3138" w:name="idp105553256768127"/>
    <w:bookmarkStart w:id="3139" w:name="para_2f704199_5db5_42be_83a1_264c67e580"/>
    <w:p>
      <w:pPr>
        <w:tabs>
          <w:tab w:val="left" w:pos="900"/>
        </w:tabs>
        <w:spacing w:before="180" w:after="0" w:line="240" w:lineRule="auto"/>
        <w:ind w:left="90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Private Attributes present in the request Identifier may be ignored by the SCP if unrecognized (as defined for a </w:t>
      </w:r>
      <w:hyperlink r:id="r415">
        <w:r>
          <w:rPr>
            <w:rFonts w:ascii="Arial" w:hAnsi="Arial"/>
            <w:color w:val="000000"/>
            <w:sz w:val="18"/>
          </w:rPr>
          <w:t xml:space="preserve">Standard Extended SOP Class in </w:t>
        </w:r>
        <w:r>
          <w:rPr>
            <w:rFonts w:ascii="Arial" w:hAnsi="Arial"/>
            <w:color w:val="000000"/>
            <w:sz w:val="18"/>
          </w:rPr>
          <w:t>PS3.2</w:t>
        </w:r>
      </w:hyperlink>
      <w:r>
        <w:rPr>
          <w:rFonts w:ascii="Arial" w:hAnsi="Arial"/>
          <w:color w:val="000000"/>
          <w:sz w:val="18"/>
        </w:rPr>
        <w:t>), hence may or may not be present in the Response Identifier.</w:t>
      </w:r>
    </w:p>
    <w:bookmarkEnd w:id="3139"/>
    <w:bookmarkEnd w:id="3138"/>
    <w:bookmarkStart w:id="3140" w:name="idp105553256770175"/>
    <w:bookmarkStart w:id="3141" w:name="para_e3971aec_46be_4df2_b36a_0ca133fa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query. The Query/Retrieve level shall be equal to the level specified in the request.</w:t>
      </w:r>
    </w:p>
    <w:bookmarkEnd w:id="3141"/>
    <w:bookmarkEnd w:id="3140"/>
    <w:bookmarkStart w:id="3142" w:name="idp105553256771071"/>
    <w:bookmarkStart w:id="3143" w:name="para_9c02cd1d_4ef1_4463_97af_c365764a3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3143"/>
    <w:bookmarkEnd w:id="3142"/>
    <w:bookmarkStart w:id="3144" w:name="idp105553256771967"/>
    <w:bookmarkStart w:id="3145" w:name="para_0f0b9175_a84a_4779_bd3f_082f8ab9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3145"/>
    <w:bookmarkEnd w:id="3144"/>
    <w:bookmarkStart w:id="3146" w:name="para_a806f9e0_cc2b_4dc9_b4a8_5069a9d263"/>
    <w:p>
      <w:pPr>
        <w:spacing w:before="180" w:after="0" w:line="240" w:lineRule="auto"/>
        <w:jc w:val="both"/>
      </w:pPr>
      <w:r>
        <w:rPr>
          <w:rFonts w:ascii="Arial" w:hAnsi="Arial"/>
          <w:color w:val="000000"/>
          <w:sz w:val="18"/>
        </w:rPr>
        <w:t>The C-FIND SCP is required to support either or both the Retrieve AE Title Data Element or the Storage Media File-Set ID/Storage Media File Set UID Data Elements. An Identifier in a C-FIND response shall contain:</w:t>
      </w:r>
    </w:p>
    <w:bookmarkEnd w:id="3146"/>
    <w:bookmarkStart w:id="3147" w:name="idp105553256773503"/>
    <w:bookmarkStart w:id="3148" w:name="idp105553256773759"/>
    <w:bookmarkStart w:id="3149" w:name="para_2f215ad1_44b8_4b94_815c_b850a9f5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Media File-Set ID (0088,0130), which defines a user or implementation specific human readable Identifier that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3149"/>
    <w:bookmarkEnd w:id="3148"/>
    <w:bookmarkEnd w:id="3147"/>
    <w:bookmarkStart w:id="3150" w:name="idp105553256774655"/>
    <w:bookmarkStart w:id="3151" w:name="para_068f6b71_3e63_457a_9986_fa1cd203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Media File-Set UID (0088,0140), which uniquely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3151"/>
    <w:bookmarkEnd w:id="3150"/>
    <w:bookmarkStart w:id="3152" w:name="idp105553256775423"/>
    <w:p>
      <w:pPr>
        <w:keepNext/>
        <w:spacing w:before="180" w:after="0" w:line="240" w:lineRule="auto"/>
        <w:ind w:left="540" w:right="360" w:firstLine="0"/>
        <w:jc w:val="both"/>
      </w:pPr>
      <w:r>
        <w:rPr>
          <w:rFonts w:ascii="Arial" w:hAnsi="Arial"/>
          <w:color w:val="000000"/>
          <w:sz w:val="18"/>
        </w:rPr>
        <w:t>Note</w:t>
      </w:r>
    </w:p>
    <w:bookmarkEnd w:id="3152"/>
    <w:bookmarkStart w:id="3153" w:name="para_f2f8e523_e46b_478f_bef5_6440b3e10c"/>
    <w:p>
      <w:pPr>
        <w:spacing w:before="180" w:after="0" w:line="240" w:lineRule="auto"/>
        <w:ind w:left="540" w:right="360" w:firstLine="0"/>
        <w:jc w:val="both"/>
      </w:pPr>
      <w:r>
        <w:rPr>
          <w:rFonts w:ascii="Arial" w:hAnsi="Arial"/>
          <w:color w:val="000000"/>
          <w:sz w:val="18"/>
        </w:rPr>
        <w:t xml:space="preserve">The File-Set concepts are used in </w:t>
      </w:r>
      <w:hyperlink r:id="r416">
        <w:r>
          <w:rPr>
            <w:rFonts w:ascii="Arial" w:hAnsi="Arial"/>
            <w:color w:val="000000"/>
            <w:sz w:val="18"/>
          </w:rPr>
          <w:t>PS3.10</w:t>
        </w:r>
      </w:hyperlink>
      <w:r>
        <w:rPr>
          <w:rFonts w:ascii="Arial" w:hAnsi="Arial"/>
          <w:color w:val="000000"/>
          <w:sz w:val="18"/>
        </w:rPr>
        <w:t>.</w:t>
      </w:r>
    </w:p>
    <w:bookmarkEnd w:id="3153"/>
    <w:bookmarkStart w:id="3154" w:name="idp105553256744319"/>
    <w:bookmarkStart w:id="3155" w:name="para_1643bf5c_3271_46b5_bb55_e5ee801e7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Retrieve AE Title (0008,0054), which defines a list of DICOM Application Entity Title(s) that identify the location from which the Composite Object Instance(s) may be retrieved on the network. This element pertains to the set of Composite Object Instances available at the Query/Retrieve Level specified in the Identifier of the C-FIND request (e.g., Patient, Study, Series, Composite Object Instance). This Attribute shall be present if the Storage Media File-Set ID and Storage Media File-Set UID elements are not present. The Application Entity named in this field shall support either the C-GET or C-MOVE SOP Class of the Query/Retrieve Service Class. A null value (Data Element length of 0) is valid for all levels except the lowest level in the Information Model as defined by the SOP Class.</w:t>
      </w:r>
    </w:p>
    <w:bookmarkEnd w:id="3155"/>
    <w:bookmarkEnd w:id="3154"/>
    <w:bookmarkStart w:id="3156" w:name="idp105553256745087"/>
    <w:p>
      <w:pPr>
        <w:keepNext/>
        <w:spacing w:before="180" w:after="0" w:line="240" w:lineRule="auto"/>
        <w:ind w:left="540" w:right="360" w:firstLine="0"/>
        <w:jc w:val="both"/>
      </w:pPr>
      <w:r>
        <w:rPr>
          <w:rFonts w:ascii="Arial" w:hAnsi="Arial"/>
          <w:color w:val="000000"/>
          <w:sz w:val="18"/>
        </w:rPr>
        <w:t>Note</w:t>
      </w:r>
    </w:p>
    <w:bookmarkEnd w:id="3156"/>
    <w:bookmarkStart w:id="3157" w:name="idp105553256745343"/>
    <w:bookmarkStart w:id="3158" w:name="idp105553256745727"/>
    <w:bookmarkStart w:id="3159" w:name="para_d9e01ef2_7ad6_4ce0_9487_af3089d438"/>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a DICOM AE with the AE Title of "A" performs a C-FIND request to a DICOM AE with the AE Title of "B" with the Query/Retrieve level set to "STUDY". DICOM AE "B" determines that the Composite Object Instances for each matching study may be retrieved by itself and sets the Data Element Retrieve AE Title to "B".</w:t>
      </w:r>
    </w:p>
    <w:bookmarkEnd w:id="3159"/>
    <w:bookmarkEnd w:id="3158"/>
    <w:bookmarkEnd w:id="3157"/>
    <w:bookmarkStart w:id="3160" w:name="idp105553256746623"/>
    <w:bookmarkStart w:id="3161" w:name="para_0074ebc6_540c_4d1b_b3fe_417766569b"/>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File-Sets may not be defined at every Query/Retrieve Level. If the SCP supports the File-Set ID/File-Set UID option but does not define these Attributes at the Query/Retrieve Level specified in the C-FIND request it may return these Data Elements with a length of 0 to signify that the value is unknown. An SCU should reissue a C-FIND at a Query/Retrieve Level lower in the hierarchy.</w:t>
      </w:r>
    </w:p>
    <w:bookmarkEnd w:id="3161"/>
    <w:bookmarkEnd w:id="3160"/>
    <w:bookmarkStart w:id="3162" w:name="idp105553256747519"/>
    <w:bookmarkStart w:id="3163" w:name="para_de5bc198_c9fe_4888_af41_5b286f45cf"/>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fact that the value of the Key Attribute is unknown to the SCP of the Query/Retrieve Service Class does not imply that it is not present in the underlying Information Object. Thus, a subsequent retrieval may cause a Storage of a SOP Instance that contains the value of the Attribute.</w:t>
      </w:r>
    </w:p>
    <w:bookmarkEnd w:id="3163"/>
    <w:bookmarkEnd w:id="3162"/>
    <w:bookmarkStart w:id="3164" w:name="para_6953df65_7aa1_411b_a898_31f0aa9f06"/>
    <w:p>
      <w:pPr>
        <w:spacing w:before="180" w:after="0" w:line="240" w:lineRule="auto"/>
        <w:jc w:val="both"/>
      </w:pPr>
      <w:r>
        <w:rPr>
          <w:rFonts w:ascii="Arial" w:hAnsi="Arial"/>
          <w:color w:val="000000"/>
          <w:sz w:val="18"/>
        </w:rPr>
        <w:t>The C-FIND SCP may also, but is not required to, support the Instance Availability (0008,0056) Data Element. This Data Element shall not be included in a C-FIND request. An Identifier in a C-FIND response may contain:</w:t>
      </w:r>
    </w:p>
    <w:bookmarkEnd w:id="3164"/>
    <w:bookmarkStart w:id="3165" w:name="idp105553256749439"/>
    <w:bookmarkStart w:id="3166" w:name="idp105553256749695"/>
    <w:bookmarkStart w:id="3167" w:name="para_20385c0c_04f5_418c_8f7d_4fc21252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Instance Availability (0008,0056), which defines how rapidly Composite Object Instance(s); become available for transmission after a C-MOVE or C-GET retrieval request. This element pertains to the set of Composite Object Instances available at the Query/Retrieve Level specified in the Identifier of the C-FIND request (e.g., Patient, Study, Series, Composite Object Instance). When some composite instances are less rapidly available than others, the availability of the least rapidly available shall be returned. If this Data Element is not returned, the availability is unknown or unspecified. A null value (Data Element length of 0) is not permitted. The Enumerated Values for this Data Element are:</w:t>
      </w:r>
    </w:p>
    <w:bookmarkEnd w:id="3167"/>
    <w:bookmarkEnd w:id="3166"/>
    <w:bookmarkEnd w:id="3165"/>
    <w:bookmarkStart w:id="3168" w:name="idp105553256750463"/>
    <w:bookmarkStart w:id="3169" w:name="idp105553256750719"/>
    <w:bookmarkStart w:id="3170" w:name="para_63802fe6_145e_4d60_b663_a1807576f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"ONLINE", which means the instances are immediately available,</w:t>
      </w:r>
    </w:p>
    <w:bookmarkEnd w:id="3170"/>
    <w:bookmarkEnd w:id="3169"/>
    <w:bookmarkEnd w:id="3168"/>
    <w:bookmarkStart w:id="3171" w:name="idp105553256751615"/>
    <w:bookmarkStart w:id="3172" w:name="para_c5e40f39_beaf_4b76_9932_f2703fa4c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"NEARLINE", which means the instances need to be retrieved from relatively slow media such as optical disk or tape, or require conversion that takes time,</w:t>
      </w:r>
    </w:p>
    <w:bookmarkEnd w:id="3172"/>
    <w:bookmarkEnd w:id="3171"/>
    <w:bookmarkStart w:id="3173" w:name="idp105553256752511"/>
    <w:bookmarkStart w:id="3174" w:name="para_3dce1712_8c95_4d03_88b0_4b2cb9c4c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"OFFLINE", which means the instances need to be retrieved by manual intervention,</w:t>
      </w:r>
    </w:p>
    <w:bookmarkEnd w:id="3174"/>
    <w:bookmarkEnd w:id="3173"/>
    <w:bookmarkStart w:id="3175" w:name="idp105553256753407"/>
    <w:bookmarkStart w:id="3176" w:name="para_c4fb20c9_f4bf_45a8_b7ee_c46f033d3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"UNAVAILABLE", which means the instances cannot be retrieved. Note that SOP Instances that are unavailable may have an alternate representation that is available (see </w:t>
      </w:r>
      <w:hyperlink w:anchor="sect_C_6_1_1_5_1">
        <w:r>
          <w:rPr>
            <w:rFonts w:ascii="Arial" w:hAnsi="Arial"/>
            <w:color w:val="000000"/>
            <w:sz w:val="18"/>
          </w:rPr>
          <w:t>Section C.6.1.1.5.1</w:t>
        </w:r>
      </w:hyperlink>
      <w:r>
        <w:rPr>
          <w:rFonts w:ascii="Arial" w:hAnsi="Arial"/>
          <w:color w:val="000000"/>
          <w:sz w:val="18"/>
        </w:rPr>
        <w:t>).</w:t>
      </w:r>
    </w:p>
    <w:bookmarkEnd w:id="3176"/>
    <w:bookmarkEnd w:id="3175"/>
    <w:bookmarkStart w:id="3177" w:name="sect_C_4_1_1_4"/>
    <w:p>
      <w:pPr>
        <w:spacing w:before="180" w:after="0" w:line="240" w:lineRule="auto"/>
      </w:pPr>
      <w:r>
        <w:rPr>
          <w:rFonts w:ascii="Arial" w:hAnsi="Arial"/>
          <w:b/>
          <w:color w:val="000000"/>
          <w:sz w:val="22"/>
        </w:rPr>
        <w:t>C.4.1.1.4 Status</w:t>
      </w:r>
    </w:p>
    <w:bookmarkEnd w:id="3177"/>
    <w:bookmarkStart w:id="3178" w:name="para_c9f7aed1_ea55_4d15_9425_c3ae18ee5c"/>
    <w:p>
      <w:pPr>
        <w:spacing w:before="180" w:after="0" w:line="240" w:lineRule="auto"/>
        <w:jc w:val="both"/>
      </w:pPr>
      <w:hyperlink w:anchor="table_C_4_1">
        <w:r>
          <w:rPr>
            <w:rFonts w:ascii="Arial" w:hAnsi="Arial"/>
            <w:color w:val="000000"/>
            <w:sz w:val="18"/>
          </w:rPr>
          <w:t>Table C.4-1</w:t>
        </w:r>
      </w:hyperlink>
      <w:r>
        <w:rPr>
          <w:rFonts w:ascii="Arial" w:hAnsi="Arial"/>
          <w:color w:val="000000"/>
          <w:sz w:val="18"/>
        </w:rPr>
        <w:t xml:space="preserve"> defines the specific Status Code values that might be returned in a C-FIND response. General Status Code values and fields related to Status Code values are defined for C-FIND DIMSE Service in </w:t>
      </w:r>
      <w:hyperlink r:id="r417">
        <w:r>
          <w:rPr>
            <w:rFonts w:ascii="Arial" w:hAnsi="Arial"/>
            <w:color w:val="000000"/>
            <w:sz w:val="18"/>
          </w:rPr>
          <w:t>PS3.7</w:t>
        </w:r>
      </w:hyperlink>
      <w:r>
        <w:rPr>
          <w:rFonts w:ascii="Arial" w:hAnsi="Arial"/>
          <w:color w:val="000000"/>
          <w:sz w:val="18"/>
        </w:rPr>
        <w:t>.</w:t>
      </w:r>
    </w:p>
    <w:bookmarkEnd w:id="3178"/>
    <w:bookmarkStart w:id="3179" w:name="table_C_4_1"/>
    <w:p>
      <w:pPr>
        <w:keepNext/>
        <w:spacing w:before="216" w:after="0" w:line="240" w:lineRule="auto"/>
        <w:jc w:val="center"/>
      </w:pPr>
      <w:r>
        <w:rPr>
          <w:rFonts w:ascii="Arial" w:hAnsi="Arial"/>
          <w:b/>
          <w:color w:val="000000"/>
          <w:sz w:val="22"/>
        </w:rPr>
        <w:t>Table C.4-1. C-FIND Response Status Values</w:t>
      </w:r>
    </w:p>
    <w:bookmarkEnd w:id="3179"/>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80" w:name="para_b76652bb_4d7c_4995_b106_76df1d391d"/>
          <w:p>
            <w:pPr>
              <w:keepNext/>
              <w:spacing w:before="180" w:after="0" w:line="240" w:lineRule="auto"/>
              <w:jc w:val="center"/>
            </w:pPr>
            <w:r>
              <w:rPr>
                <w:rFonts w:ascii="Arial" w:hAnsi="Arial"/>
                <w:b/>
                <w:color w:val="000000"/>
                <w:sz w:val="18"/>
              </w:rPr>
              <w:t>Service Status</w:t>
            </w:r>
          </w:p>
          <w:bookmarkEnd w:id="31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81" w:name="para_7f4b7eb7_e47b_4e56_ae6d_08811e2423"/>
          <w:p>
            <w:pPr>
              <w:spacing w:before="180" w:after="0" w:line="240" w:lineRule="auto"/>
              <w:jc w:val="center"/>
            </w:pPr>
            <w:r>
              <w:rPr>
                <w:rFonts w:ascii="Arial" w:hAnsi="Arial"/>
                <w:b/>
                <w:color w:val="000000"/>
                <w:sz w:val="18"/>
              </w:rPr>
              <w:t>Further Meaning</w:t>
            </w:r>
          </w:p>
          <w:bookmarkEnd w:id="31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82" w:name="para_82c32b9f_6f82_4f96_b83c_1667ab3c8e"/>
          <w:p>
            <w:pPr>
              <w:spacing w:before="180" w:after="0" w:line="240" w:lineRule="auto"/>
              <w:jc w:val="center"/>
            </w:pPr>
            <w:r>
              <w:rPr>
                <w:rFonts w:ascii="Arial" w:hAnsi="Arial"/>
                <w:b/>
                <w:color w:val="000000"/>
                <w:sz w:val="18"/>
              </w:rPr>
              <w:t>Status Codes</w:t>
            </w:r>
          </w:p>
          <w:bookmarkEnd w:id="31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83" w:name="para_88e3223a_f327_49b0_baf1_5d0a5c5553"/>
          <w:p>
            <w:pPr>
              <w:spacing w:before="180" w:after="0" w:line="240" w:lineRule="auto"/>
              <w:jc w:val="center"/>
            </w:pPr>
            <w:r>
              <w:rPr>
                <w:rFonts w:ascii="Arial" w:hAnsi="Arial"/>
                <w:b/>
                <w:color w:val="000000"/>
                <w:sz w:val="18"/>
              </w:rPr>
              <w:t>Related Fields</w:t>
            </w:r>
          </w:p>
          <w:bookmarkEnd w:id="3183"/>
        </w:tc>
      </w:tr>
      <w:tr>
        <w:tblPrEx/>
        <w:trPr/>
        <w:tc>
          <w:tcPr>
            <w:vMerge w:val="restart"/>
            <w:tcBorders>
              <w:left w:val="single" w:sz="4" w:color="000000"/>
              <w:right w:val="single" w:sz="4" w:color="000000"/>
            </w:tcBorders>
            <w:tcMar>
              <w:top w:w="40" w:type="dxa"/>
              <w:left w:w="40" w:type="dxa"/>
              <w:right w:w="40" w:type="dxa"/>
            </w:tcMar>
            <w:vAlign w:val="top"/>
          </w:tcPr>
          <w:bookmarkStart w:id="3184" w:name="para_8ff19e62_f4c9_4489_b8d2_6377c33246"/>
          <w:p>
            <w:pPr>
              <w:spacing w:before="180" w:after="0" w:line="240" w:lineRule="auto"/>
            </w:pPr>
            <w:r>
              <w:rPr>
                <w:rFonts w:ascii="Arial" w:hAnsi="Arial"/>
                <w:color w:val="000000"/>
                <w:sz w:val="18"/>
              </w:rPr>
              <w:t>Failure</w:t>
            </w:r>
          </w:p>
          <w:bookmarkEnd w:id="3184"/>
        </w:tc>
        <w:tc>
          <w:tcPr>
            <w:tcBorders>
              <w:bottom w:val="single" w:sz="4" w:color="000000"/>
              <w:right w:val="single" w:sz="4" w:color="000000"/>
            </w:tcBorders>
            <w:tcMar>
              <w:top w:w="40" w:type="dxa"/>
              <w:left w:w="40" w:type="dxa"/>
              <w:bottom w:w="40" w:type="dxa"/>
              <w:right w:w="40" w:type="dxa"/>
            </w:tcMar>
            <w:vAlign w:val="top"/>
          </w:tcPr>
          <w:bookmarkStart w:id="3185" w:name="para_136dc33a_7840_4881_8c16_641bb115ca"/>
          <w:p>
            <w:pPr>
              <w:spacing w:before="180" w:after="0" w:line="240" w:lineRule="auto"/>
            </w:pPr>
            <w:r>
              <w:rPr>
                <w:rFonts w:ascii="Arial" w:hAnsi="Arial"/>
                <w:color w:val="000000"/>
                <w:sz w:val="18"/>
              </w:rPr>
              <w:t>Refused: Out of resources</w:t>
            </w:r>
          </w:p>
          <w:bookmarkEnd w:id="3185"/>
        </w:tc>
        <w:tc>
          <w:tcPr>
            <w:tcBorders>
              <w:bottom w:val="single" w:sz="4" w:color="000000"/>
              <w:right w:val="single" w:sz="4" w:color="000000"/>
            </w:tcBorders>
            <w:tcMar>
              <w:top w:w="40" w:type="dxa"/>
              <w:left w:w="40" w:type="dxa"/>
              <w:bottom w:w="40" w:type="dxa"/>
              <w:right w:w="40" w:type="dxa"/>
            </w:tcMar>
            <w:vAlign w:val="top"/>
          </w:tcPr>
          <w:bookmarkStart w:id="3186" w:name="para_e4efb8c4_c8f2_4e0b_8f9e_ea7cd690af"/>
          <w:p>
            <w:pPr>
              <w:spacing w:before="180" w:after="0" w:line="240" w:lineRule="auto"/>
              <w:jc w:val="center"/>
            </w:pPr>
            <w:r>
              <w:rPr>
                <w:rFonts w:ascii="Arial" w:hAnsi="Arial"/>
                <w:color w:val="000000"/>
                <w:sz w:val="18"/>
              </w:rPr>
              <w:t>A700</w:t>
            </w:r>
          </w:p>
          <w:bookmarkEnd w:id="3186"/>
        </w:tc>
        <w:tc>
          <w:tcPr>
            <w:tcBorders>
              <w:bottom w:val="single" w:sz="4" w:color="000000"/>
              <w:right w:val="single" w:sz="4" w:color="000000"/>
            </w:tcBorders>
            <w:tcMar>
              <w:top w:w="40" w:type="dxa"/>
              <w:left w:w="40" w:type="dxa"/>
              <w:bottom w:w="40" w:type="dxa"/>
              <w:right w:w="40" w:type="dxa"/>
            </w:tcMar>
            <w:vAlign w:val="top"/>
          </w:tcPr>
          <w:bookmarkStart w:id="3187" w:name="para_b412fcac_5582_4941_b6f1_f8cbf816e6"/>
          <w:p>
            <w:pPr>
              <w:spacing w:before="180" w:after="0" w:line="240" w:lineRule="auto"/>
              <w:jc w:val="center"/>
            </w:pPr>
            <w:r>
              <w:rPr>
                <w:rFonts w:ascii="Arial" w:hAnsi="Arial"/>
                <w:color w:val="000000"/>
                <w:sz w:val="18"/>
              </w:rPr>
              <w:t>(0000,0902)</w:t>
            </w:r>
          </w:p>
          <w:bookmarkEnd w:id="31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88" w:name="para_982dbc49_dc62_456c_9b29_1ba3762c42"/>
          <w:p>
            <w:pPr>
              <w:spacing w:before="180" w:after="0" w:line="240" w:lineRule="auto"/>
            </w:pPr>
            <w:r>
              <w:rPr>
                <w:rFonts w:ascii="Arial" w:hAnsi="Arial"/>
                <w:color w:val="000000"/>
                <w:sz w:val="18"/>
              </w:rPr>
              <w:t>Error: Data Set does not match SOP Class</w:t>
            </w:r>
          </w:p>
          <w:bookmarkEnd w:id="3188"/>
        </w:tc>
        <w:tc>
          <w:tcPr>
            <w:tcBorders>
              <w:bottom w:val="single" w:sz="4" w:color="000000"/>
              <w:right w:val="single" w:sz="4" w:color="000000"/>
            </w:tcBorders>
            <w:tcMar>
              <w:top w:w="40" w:type="dxa"/>
              <w:left w:w="40" w:type="dxa"/>
              <w:bottom w:w="40" w:type="dxa"/>
              <w:right w:w="40" w:type="dxa"/>
            </w:tcMar>
            <w:vAlign w:val="top"/>
          </w:tcPr>
          <w:bookmarkStart w:id="3189" w:name="para_5515ebc9_6dce_48e6_834b_95a04a57d0"/>
          <w:p>
            <w:pPr>
              <w:spacing w:before="180" w:after="0" w:line="240" w:lineRule="auto"/>
              <w:jc w:val="center"/>
            </w:pPr>
            <w:r>
              <w:rPr>
                <w:rFonts w:ascii="Arial" w:hAnsi="Arial"/>
                <w:color w:val="000000"/>
                <w:sz w:val="18"/>
              </w:rPr>
              <w:t>A900</w:t>
            </w:r>
          </w:p>
          <w:bookmarkEnd w:id="3189"/>
        </w:tc>
        <w:tc>
          <w:tcPr>
            <w:tcBorders>
              <w:bottom w:val="single" w:sz="4" w:color="000000"/>
              <w:right w:val="single" w:sz="4" w:color="000000"/>
            </w:tcBorders>
            <w:tcMar>
              <w:top w:w="40" w:type="dxa"/>
              <w:left w:w="40" w:type="dxa"/>
              <w:bottom w:w="40" w:type="dxa"/>
              <w:right w:w="40" w:type="dxa"/>
            </w:tcMar>
            <w:vAlign w:val="top"/>
          </w:tcPr>
          <w:bookmarkStart w:id="3190" w:name="para_895815b6_ff7e_4047_a588_2c82ac03f3"/>
          <w:p>
            <w:pPr>
              <w:spacing w:before="180" w:after="0" w:line="240" w:lineRule="auto"/>
              <w:jc w:val="center"/>
            </w:pPr>
            <w:r>
              <w:rPr>
                <w:rFonts w:ascii="Arial" w:hAnsi="Arial"/>
                <w:color w:val="000000"/>
                <w:sz w:val="18"/>
              </w:rPr>
              <w:t>(0000,0901)</w:t>
            </w:r>
          </w:p>
          <w:bookmarkEnd w:id="3190"/>
          <w:bookmarkStart w:id="3191" w:name="para_cad18ee9_08a9_4e1b_b006_33bf0dc31f"/>
          <w:p>
            <w:pPr>
              <w:spacing w:before="180" w:after="0" w:line="240" w:lineRule="auto"/>
              <w:jc w:val="center"/>
            </w:pPr>
            <w:r>
              <w:rPr>
                <w:rFonts w:ascii="Arial" w:hAnsi="Arial"/>
                <w:color w:val="000000"/>
                <w:sz w:val="18"/>
              </w:rPr>
              <w:t>(0000,0902)</w:t>
            </w:r>
          </w:p>
          <w:bookmarkEnd w:id="319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92" w:name="para_54617503_f4d0_457a_a5e5_068a8948a7"/>
          <w:p>
            <w:pPr>
              <w:spacing w:before="180" w:after="0" w:line="240" w:lineRule="auto"/>
            </w:pPr>
            <w:r>
              <w:rPr>
                <w:rFonts w:ascii="Arial" w:hAnsi="Arial"/>
                <w:color w:val="000000"/>
                <w:sz w:val="18"/>
              </w:rPr>
              <w:t>Failed: Unable to process</w:t>
            </w:r>
          </w:p>
          <w:bookmarkEnd w:id="3192"/>
        </w:tc>
        <w:tc>
          <w:tcPr>
            <w:tcBorders>
              <w:bottom w:val="single" w:sz="4" w:color="000000"/>
              <w:right w:val="single" w:sz="4" w:color="000000"/>
            </w:tcBorders>
            <w:tcMar>
              <w:top w:w="40" w:type="dxa"/>
              <w:left w:w="40" w:type="dxa"/>
              <w:bottom w:w="40" w:type="dxa"/>
              <w:right w:w="40" w:type="dxa"/>
            </w:tcMar>
            <w:vAlign w:val="top"/>
          </w:tcPr>
          <w:bookmarkStart w:id="3193" w:name="para_06ae996b_1d0d_4cde_8ee2_f57053dd2a"/>
          <w:p>
            <w:pPr>
              <w:spacing w:before="180" w:after="0" w:line="240" w:lineRule="auto"/>
              <w:jc w:val="center"/>
            </w:pPr>
            <w:r>
              <w:rPr>
                <w:rFonts w:ascii="Arial" w:hAnsi="Arial"/>
                <w:color w:val="000000"/>
                <w:sz w:val="18"/>
              </w:rPr>
              <w:t>Cxxx</w:t>
            </w:r>
          </w:p>
          <w:bookmarkEnd w:id="3193"/>
        </w:tc>
        <w:tc>
          <w:tcPr>
            <w:tcBorders>
              <w:bottom w:val="single" w:sz="4" w:color="000000"/>
              <w:right w:val="single" w:sz="4" w:color="000000"/>
            </w:tcBorders>
            <w:tcMar>
              <w:top w:w="40" w:type="dxa"/>
              <w:left w:w="40" w:type="dxa"/>
              <w:bottom w:w="40" w:type="dxa"/>
              <w:right w:w="40" w:type="dxa"/>
            </w:tcMar>
            <w:vAlign w:val="top"/>
          </w:tcPr>
          <w:bookmarkStart w:id="3194" w:name="para_1b581e54_2124_479f_9a5e_039d3be27d"/>
          <w:p>
            <w:pPr>
              <w:spacing w:before="180" w:after="0" w:line="240" w:lineRule="auto"/>
              <w:jc w:val="center"/>
            </w:pPr>
            <w:r>
              <w:rPr>
                <w:rFonts w:ascii="Arial" w:hAnsi="Arial"/>
                <w:color w:val="000000"/>
                <w:sz w:val="18"/>
              </w:rPr>
              <w:t>(0000,0901)</w:t>
            </w:r>
          </w:p>
          <w:bookmarkEnd w:id="3194"/>
          <w:bookmarkStart w:id="3195" w:name="para_6117693b_a06d_4afe_bafc_fe23f44d79"/>
          <w:p>
            <w:pPr>
              <w:spacing w:before="180" w:after="0" w:line="240" w:lineRule="auto"/>
              <w:jc w:val="center"/>
            </w:pPr>
            <w:r>
              <w:rPr>
                <w:rFonts w:ascii="Arial" w:hAnsi="Arial"/>
                <w:color w:val="000000"/>
                <w:sz w:val="18"/>
              </w:rPr>
              <w:t>(0000,0902)</w:t>
            </w:r>
          </w:p>
          <w:bookmarkEnd w:id="3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6" w:name="para_b2fe89d0_9a20_452e_81e3_bb418bcbf3"/>
          <w:p>
            <w:pPr>
              <w:spacing w:before="180" w:after="0" w:line="240" w:lineRule="auto"/>
            </w:pPr>
            <w:r>
              <w:rPr>
                <w:rFonts w:ascii="Arial" w:hAnsi="Arial"/>
                <w:color w:val="000000"/>
                <w:sz w:val="18"/>
              </w:rPr>
              <w:t>Cancel</w:t>
            </w:r>
          </w:p>
          <w:bookmarkEnd w:id="3196"/>
        </w:tc>
        <w:tc>
          <w:tcPr>
            <w:tcBorders>
              <w:bottom w:val="single" w:sz="4" w:color="000000"/>
              <w:right w:val="single" w:sz="4" w:color="000000"/>
            </w:tcBorders>
            <w:tcMar>
              <w:top w:w="40" w:type="dxa"/>
              <w:left w:w="40" w:type="dxa"/>
              <w:bottom w:w="40" w:type="dxa"/>
              <w:right w:w="40" w:type="dxa"/>
            </w:tcMar>
            <w:vAlign w:val="top"/>
          </w:tcPr>
          <w:bookmarkStart w:id="3197" w:name="para_0cb81407_eb17_4bfe_a003_6c33ec789c"/>
          <w:p>
            <w:pPr>
              <w:spacing w:before="180" w:after="0" w:line="240" w:lineRule="auto"/>
            </w:pPr>
            <w:r>
              <w:rPr>
                <w:rFonts w:ascii="Arial" w:hAnsi="Arial"/>
                <w:color w:val="000000"/>
                <w:sz w:val="18"/>
              </w:rPr>
              <w:t>Matching terminated due to Cancel request</w:t>
            </w:r>
          </w:p>
          <w:bookmarkEnd w:id="3197"/>
        </w:tc>
        <w:tc>
          <w:tcPr>
            <w:tcBorders>
              <w:bottom w:val="single" w:sz="4" w:color="000000"/>
              <w:right w:val="single" w:sz="4" w:color="000000"/>
            </w:tcBorders>
            <w:tcMar>
              <w:top w:w="40" w:type="dxa"/>
              <w:left w:w="40" w:type="dxa"/>
              <w:bottom w:w="40" w:type="dxa"/>
              <w:right w:w="40" w:type="dxa"/>
            </w:tcMar>
            <w:vAlign w:val="top"/>
          </w:tcPr>
          <w:bookmarkStart w:id="3198" w:name="para_66de0894_8456_4b6f_9a9a_49559c774e"/>
          <w:p>
            <w:pPr>
              <w:spacing w:before="180" w:after="0" w:line="240" w:lineRule="auto"/>
              <w:jc w:val="center"/>
            </w:pPr>
            <w:r>
              <w:rPr>
                <w:rFonts w:ascii="Arial" w:hAnsi="Arial"/>
                <w:color w:val="000000"/>
                <w:sz w:val="18"/>
              </w:rPr>
              <w:t>FE00</w:t>
            </w:r>
          </w:p>
          <w:bookmarkEnd w:id="3198"/>
        </w:tc>
        <w:tc>
          <w:tcPr>
            <w:tcBorders>
              <w:bottom w:val="single" w:sz="4" w:color="000000"/>
              <w:right w:val="single" w:sz="4" w:color="000000"/>
            </w:tcBorders>
            <w:tcMar>
              <w:top w:w="40" w:type="dxa"/>
              <w:left w:w="40" w:type="dxa"/>
              <w:bottom w:w="40" w:type="dxa"/>
              <w:right w:w="40" w:type="dxa"/>
            </w:tcMar>
            <w:vAlign w:val="top"/>
          </w:tcPr>
          <w:bookmarkStart w:id="3199" w:name="para_585d8daf_3038_4749_985a_0c2ad4dce9"/>
          <w:p>
            <w:pPr>
              <w:spacing w:before="180" w:after="0" w:line="240" w:lineRule="auto"/>
              <w:jc w:val="center"/>
            </w:pPr>
            <w:r>
              <w:rPr>
                <w:rFonts w:ascii="Arial" w:hAnsi="Arial"/>
                <w:color w:val="000000"/>
                <w:sz w:val="18"/>
              </w:rPr>
              <w:t>None</w:t>
            </w:r>
          </w:p>
          <w:bookmarkEnd w:id="3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0" w:name="para_e51bd08e_2f31_4721_903f_b2e8cf841f"/>
          <w:p>
            <w:pPr>
              <w:spacing w:before="180" w:after="0" w:line="240" w:lineRule="auto"/>
            </w:pPr>
            <w:r>
              <w:rPr>
                <w:rFonts w:ascii="Arial" w:hAnsi="Arial"/>
                <w:color w:val="000000"/>
                <w:sz w:val="18"/>
              </w:rPr>
              <w:t>Success</w:t>
            </w:r>
          </w:p>
          <w:bookmarkEnd w:id="3200"/>
        </w:tc>
        <w:tc>
          <w:tcPr>
            <w:tcBorders>
              <w:bottom w:val="single" w:sz="4" w:color="000000"/>
              <w:right w:val="single" w:sz="4" w:color="000000"/>
            </w:tcBorders>
            <w:tcMar>
              <w:top w:w="40" w:type="dxa"/>
              <w:left w:w="40" w:type="dxa"/>
              <w:bottom w:w="40" w:type="dxa"/>
              <w:right w:w="40" w:type="dxa"/>
            </w:tcMar>
            <w:vAlign w:val="top"/>
          </w:tcPr>
          <w:bookmarkStart w:id="3201" w:name="para_6d6f1c6c_cd6a_42b9_8591_fee78f9840"/>
          <w:p>
            <w:pPr>
              <w:spacing w:before="180" w:after="0" w:line="240" w:lineRule="auto"/>
            </w:pPr>
            <w:r>
              <w:rPr>
                <w:rFonts w:ascii="Arial" w:hAnsi="Arial"/>
                <w:color w:val="000000"/>
                <w:sz w:val="18"/>
              </w:rPr>
              <w:t>Matching is complete - No final Identifier is supplied.</w:t>
            </w:r>
          </w:p>
          <w:bookmarkEnd w:id="3201"/>
        </w:tc>
        <w:tc>
          <w:tcPr>
            <w:tcBorders>
              <w:bottom w:val="single" w:sz="4" w:color="000000"/>
              <w:right w:val="single" w:sz="4" w:color="000000"/>
            </w:tcBorders>
            <w:tcMar>
              <w:top w:w="40" w:type="dxa"/>
              <w:left w:w="40" w:type="dxa"/>
              <w:bottom w:w="40" w:type="dxa"/>
              <w:right w:w="40" w:type="dxa"/>
            </w:tcMar>
            <w:vAlign w:val="top"/>
          </w:tcPr>
          <w:bookmarkStart w:id="3202" w:name="para_a809970e_04fa_4ecb_aa04_0dd6c32d4e"/>
          <w:p>
            <w:pPr>
              <w:spacing w:before="180" w:after="0" w:line="240" w:lineRule="auto"/>
              <w:jc w:val="center"/>
            </w:pPr>
            <w:r>
              <w:rPr>
                <w:rFonts w:ascii="Arial" w:hAnsi="Arial"/>
                <w:color w:val="000000"/>
                <w:sz w:val="18"/>
              </w:rPr>
              <w:t>0000</w:t>
            </w:r>
          </w:p>
          <w:bookmarkEnd w:id="3202"/>
        </w:tc>
        <w:tc>
          <w:tcPr>
            <w:tcBorders>
              <w:bottom w:val="single" w:sz="4" w:color="000000"/>
              <w:right w:val="single" w:sz="4" w:color="000000"/>
            </w:tcBorders>
            <w:tcMar>
              <w:top w:w="40" w:type="dxa"/>
              <w:left w:w="40" w:type="dxa"/>
              <w:bottom w:w="40" w:type="dxa"/>
              <w:right w:w="40" w:type="dxa"/>
            </w:tcMar>
            <w:vAlign w:val="top"/>
          </w:tcPr>
          <w:bookmarkStart w:id="3203" w:name="para_9a129e2a_2a82_4c22_a5d2_10dc916f50"/>
          <w:p>
            <w:pPr>
              <w:spacing w:before="180" w:after="0" w:line="240" w:lineRule="auto"/>
              <w:jc w:val="center"/>
            </w:pPr>
            <w:r>
              <w:rPr>
                <w:rFonts w:ascii="Arial" w:hAnsi="Arial"/>
                <w:color w:val="000000"/>
                <w:sz w:val="18"/>
              </w:rPr>
              <w:t>None</w:t>
            </w:r>
          </w:p>
          <w:bookmarkEnd w:id="3203"/>
        </w:tc>
      </w:tr>
      <w:tr>
        <w:tblPrEx/>
        <w:trPr/>
        <w:tc>
          <w:tcPr>
            <w:vMerge w:val="restart"/>
            <w:tcBorders>
              <w:left w:val="single" w:sz="4" w:color="000000"/>
              <w:right w:val="single" w:sz="4" w:color="000000"/>
            </w:tcBorders>
            <w:tcMar>
              <w:top w:w="40" w:type="dxa"/>
              <w:left w:w="40" w:type="dxa"/>
              <w:right w:w="40" w:type="dxa"/>
            </w:tcMar>
            <w:vAlign w:val="top"/>
          </w:tcPr>
          <w:bookmarkStart w:id="3204" w:name="para_713bf13f_c0e3_4a86_bb93_82a42f2292"/>
          <w:p>
            <w:pPr>
              <w:spacing w:before="180" w:after="0" w:line="240" w:lineRule="auto"/>
            </w:pPr>
            <w:r>
              <w:rPr>
                <w:rFonts w:ascii="Arial" w:hAnsi="Arial"/>
                <w:color w:val="000000"/>
                <w:sz w:val="18"/>
              </w:rPr>
              <w:t>Pending</w:t>
            </w:r>
          </w:p>
          <w:bookmarkEnd w:id="3204"/>
        </w:tc>
        <w:tc>
          <w:tcPr>
            <w:tcBorders>
              <w:bottom w:val="single" w:sz="4" w:color="000000"/>
              <w:right w:val="single" w:sz="4" w:color="000000"/>
            </w:tcBorders>
            <w:tcMar>
              <w:top w:w="40" w:type="dxa"/>
              <w:left w:w="40" w:type="dxa"/>
              <w:bottom w:w="40" w:type="dxa"/>
              <w:right w:w="40" w:type="dxa"/>
            </w:tcMar>
            <w:vAlign w:val="top"/>
          </w:tcPr>
          <w:bookmarkStart w:id="3205" w:name="para_d511767e_695c_4178_a617_2712845d6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3205"/>
        </w:tc>
        <w:tc>
          <w:tcPr>
            <w:tcBorders>
              <w:bottom w:val="single" w:sz="4" w:color="000000"/>
              <w:right w:val="single" w:sz="4" w:color="000000"/>
            </w:tcBorders>
            <w:tcMar>
              <w:top w:w="40" w:type="dxa"/>
              <w:left w:w="40" w:type="dxa"/>
              <w:bottom w:w="40" w:type="dxa"/>
              <w:right w:w="40" w:type="dxa"/>
            </w:tcMar>
            <w:vAlign w:val="top"/>
          </w:tcPr>
          <w:bookmarkStart w:id="3206" w:name="para_60acd66b_0e8e_4bc7_b155_675ac8de0d"/>
          <w:p>
            <w:pPr>
              <w:spacing w:before="180" w:after="0" w:line="240" w:lineRule="auto"/>
              <w:jc w:val="center"/>
            </w:pPr>
            <w:r>
              <w:rPr>
                <w:rFonts w:ascii="Arial" w:hAnsi="Arial"/>
                <w:color w:val="000000"/>
                <w:sz w:val="18"/>
              </w:rPr>
              <w:t>FF00</w:t>
            </w:r>
          </w:p>
          <w:bookmarkEnd w:id="3206"/>
        </w:tc>
        <w:tc>
          <w:tcPr>
            <w:tcBorders>
              <w:bottom w:val="single" w:sz="4" w:color="000000"/>
              <w:right w:val="single" w:sz="4" w:color="000000"/>
            </w:tcBorders>
            <w:tcMar>
              <w:top w:w="40" w:type="dxa"/>
              <w:left w:w="40" w:type="dxa"/>
              <w:bottom w:w="40" w:type="dxa"/>
              <w:right w:w="40" w:type="dxa"/>
            </w:tcMar>
            <w:vAlign w:val="top"/>
          </w:tcPr>
          <w:bookmarkStart w:id="3207" w:name="para_87ec7658_7562_4cf8_8c08_b0953b0e81"/>
          <w:p>
            <w:pPr>
              <w:spacing w:before="180" w:after="0" w:line="240" w:lineRule="auto"/>
              <w:jc w:val="center"/>
            </w:pPr>
            <w:r>
              <w:rPr>
                <w:rFonts w:ascii="Arial" w:hAnsi="Arial"/>
                <w:color w:val="000000"/>
                <w:sz w:val="18"/>
              </w:rPr>
              <w:t>Identifier</w:t>
            </w:r>
          </w:p>
          <w:bookmarkEnd w:id="320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08" w:name="para_307dd287_86e7_4889_9675_082f3e13f1"/>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3208"/>
        </w:tc>
        <w:tc>
          <w:tcPr>
            <w:tcBorders>
              <w:bottom w:val="single" w:sz="4" w:color="000000"/>
              <w:right w:val="single" w:sz="4" w:color="000000"/>
            </w:tcBorders>
            <w:tcMar>
              <w:top w:w="40" w:type="dxa"/>
              <w:left w:w="40" w:type="dxa"/>
              <w:bottom w:w="40" w:type="dxa"/>
              <w:right w:w="40" w:type="dxa"/>
            </w:tcMar>
            <w:vAlign w:val="top"/>
          </w:tcPr>
          <w:bookmarkStart w:id="3209" w:name="para_db873a12_7c7f_4917_aef6_9b7c887657"/>
          <w:p>
            <w:pPr>
              <w:spacing w:before="180" w:after="0" w:line="240" w:lineRule="auto"/>
              <w:jc w:val="center"/>
            </w:pPr>
            <w:r>
              <w:rPr>
                <w:rFonts w:ascii="Arial" w:hAnsi="Arial"/>
                <w:color w:val="000000"/>
                <w:sz w:val="18"/>
              </w:rPr>
              <w:t>FF01</w:t>
            </w:r>
          </w:p>
          <w:bookmarkEnd w:id="3209"/>
        </w:tc>
        <w:tc>
          <w:tcPr>
            <w:tcBorders>
              <w:bottom w:val="single" w:sz="4" w:color="000000"/>
              <w:right w:val="single" w:sz="4" w:color="000000"/>
            </w:tcBorders>
            <w:tcMar>
              <w:top w:w="40" w:type="dxa"/>
              <w:left w:w="40" w:type="dxa"/>
              <w:bottom w:w="40" w:type="dxa"/>
              <w:right w:w="40" w:type="dxa"/>
            </w:tcMar>
            <w:vAlign w:val="top"/>
          </w:tcPr>
          <w:bookmarkStart w:id="3210" w:name="para_f4bed044_9f39_4c30_93a5_a0522df63f"/>
          <w:p>
            <w:pPr>
              <w:spacing w:before="180" w:after="0" w:line="240" w:lineRule="auto"/>
              <w:jc w:val="center"/>
            </w:pPr>
            <w:r>
              <w:rPr>
                <w:rFonts w:ascii="Arial" w:hAnsi="Arial"/>
                <w:color w:val="000000"/>
                <w:sz w:val="18"/>
              </w:rPr>
              <w:t>Identifier</w:t>
            </w:r>
          </w:p>
          <w:bookmarkEnd w:id="3210"/>
        </w:tc>
      </w:tr>
    </w:tbl>
    <w:bookmarkStart w:id="3211" w:name="para_0319bd44_d9fd_40a9_b930_faca67fb16"/>
    <w:p>
      <w:pPr>
        <w:spacing w:before="180" w:after="0" w:line="240" w:lineRule="auto"/>
        <w:jc w:val="both"/>
      </w:pPr>
      <w:r>
        <w:rPr>
          <w:rFonts w:ascii="Arial" w:hAnsi="Arial"/>
          <w:color w:val="000000"/>
          <w:sz w:val="18"/>
        </w:rPr>
        <w:t>Some Failure Status Codes are implementation specific.</w:t>
      </w:r>
    </w:p>
    <w:bookmarkEnd w:id="3211"/>
    <w:bookmarkStart w:id="3212" w:name="para_1f1cc1cc_85a8_40f7_830f_ed07d0f5bf"/>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1">
        <w:r>
          <w:rPr>
            <w:rFonts w:ascii="Arial" w:hAnsi="Arial"/>
            <w:color w:val="000000"/>
            <w:sz w:val="18"/>
          </w:rPr>
          <w:t>Table C.4-1</w:t>
        </w:r>
      </w:hyperlink>
      <w:r>
        <w:rPr>
          <w:rFonts w:ascii="Arial" w:hAnsi="Arial"/>
          <w:color w:val="000000"/>
          <w:sz w:val="18"/>
        </w:rPr>
        <w:t>.</w:t>
      </w:r>
    </w:p>
    <w:bookmarkEnd w:id="3212"/>
    <w:bookmarkStart w:id="3213" w:name="para_4cc20629_3513_4298_a4f4_56768a5d6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1">
        <w:r>
          <w:rPr>
            <w:rFonts w:ascii="Arial" w:hAnsi="Arial"/>
            <w:color w:val="000000"/>
            <w:sz w:val="18"/>
          </w:rPr>
          <w:t>Table C.4-1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3213"/>
    <w:bookmarkStart w:id="3214" w:name="sect_C_4_1_2"/>
    <w:p>
      <w:pPr>
        <w:spacing w:before="180" w:after="0" w:line="240" w:lineRule="auto"/>
      </w:pPr>
      <w:r>
        <w:rPr>
          <w:rFonts w:ascii="Arial" w:hAnsi="Arial"/>
          <w:b/>
          <w:color w:val="000000"/>
          <w:sz w:val="26"/>
        </w:rPr>
        <w:t>C.4.1.2 C-FIND SCU Behavior</w:t>
      </w:r>
    </w:p>
    <w:bookmarkEnd w:id="3214"/>
    <w:bookmarkStart w:id="3215" w:name="para_0bea2be4_33ed_44b4_b2bd_60ee997d5f"/>
    <w:p>
      <w:pPr>
        <w:spacing w:before="180" w:after="0" w:line="240" w:lineRule="auto"/>
        <w:jc w:val="both"/>
      </w:pPr>
      <w:r>
        <w:rPr>
          <w:rFonts w:ascii="Arial" w:hAnsi="Arial"/>
          <w:color w:val="000000"/>
          <w:sz w:val="18"/>
        </w:rPr>
        <w:t>This Section discusses both the baseline and extended behavior of the C-FIND SCU.</w:t>
      </w:r>
    </w:p>
    <w:bookmarkEnd w:id="3215"/>
    <w:bookmarkStart w:id="3216" w:name="sect_C_4_1_2_1"/>
    <w:p>
      <w:pPr>
        <w:spacing w:before="180" w:after="0" w:line="240" w:lineRule="auto"/>
      </w:pPr>
      <w:r>
        <w:rPr>
          <w:rFonts w:ascii="Arial" w:hAnsi="Arial"/>
          <w:b/>
          <w:color w:val="000000"/>
          <w:sz w:val="22"/>
        </w:rPr>
        <w:t>C.4.1.2.1 Baseline Behavior of SCU</w:t>
      </w:r>
    </w:p>
    <w:bookmarkEnd w:id="3216"/>
    <w:bookmarkStart w:id="3217" w:name="para_318ba65a_5f3c_4958_af1c_484f4a4e60"/>
    <w:p>
      <w:pPr>
        <w:spacing w:before="180" w:after="0" w:line="240" w:lineRule="auto"/>
        <w:jc w:val="both"/>
      </w:pPr>
      <w:r>
        <w:rPr>
          <w:rFonts w:ascii="Arial" w:hAnsi="Arial"/>
          <w:color w:val="000000"/>
          <w:sz w:val="18"/>
        </w:rPr>
        <w:t>All C-FIND SCUs shall be capable of generating query requests that meet the requirements of the Hierarchical Search.</w:t>
      </w:r>
    </w:p>
    <w:bookmarkEnd w:id="3217"/>
    <w:bookmarkStart w:id="3218" w:name="para_148f5bd9_394f_42f8_9179_4aeada5ef0"/>
    <w:p>
      <w:pPr>
        <w:spacing w:before="180" w:after="0" w:line="240" w:lineRule="auto"/>
        <w:jc w:val="both"/>
      </w:pPr>
      <w:r>
        <w:rPr>
          <w:rFonts w:ascii="Arial" w:hAnsi="Arial"/>
          <w:color w:val="000000"/>
          <w:sz w:val="18"/>
        </w:rPr>
        <w:t>The Identifier contained in a C-FIND request shall contain a single value in the Unique Key Attribute for each level above the Query/Retrieve level. No Required or Optional Keys shall be specified that are associated with levels above the Query/Retrieve level.</w:t>
      </w:r>
    </w:p>
    <w:bookmarkEnd w:id="3218"/>
    <w:bookmarkStart w:id="3219" w:name="para_88873b0e_2c7e_4c3e_a244_7b474e93d8"/>
    <w:p>
      <w:pPr>
        <w:spacing w:before="180" w:after="0" w:line="240" w:lineRule="auto"/>
        <w:jc w:val="both"/>
      </w:pPr>
      <w:r>
        <w:rPr>
          <w:rFonts w:ascii="Arial" w:hAnsi="Arial"/>
          <w:color w:val="000000"/>
          <w:sz w:val="18"/>
        </w:rPr>
        <w:t>The Unique Key Attribute associated with the Query/Retrieve level shall be contained in the C-FIND request and may specify Single Value Matching, Universal Value Matching, or List of UID Matching. In addition, Required and Optional Keys associated with the Query/Retrieve level may be contained in the Identifier.</w:t>
      </w:r>
    </w:p>
    <w:bookmarkEnd w:id="3219"/>
    <w:bookmarkStart w:id="3220" w:name="para_ee351783_8c55_4464_ab16_bd53803880"/>
    <w:p>
      <w:pPr>
        <w:spacing w:before="180" w:after="0" w:line="240" w:lineRule="auto"/>
        <w:jc w:val="both"/>
      </w:pPr>
      <w:r>
        <w:rPr>
          <w:rFonts w:ascii="Arial" w:hAnsi="Arial"/>
          <w:color w:val="000000"/>
          <w:sz w:val="18"/>
        </w:rPr>
        <w:t>An SCU conveys the following semantics using the C-FIND request:</w:t>
      </w:r>
    </w:p>
    <w:bookmarkEnd w:id="3220"/>
    <w:bookmarkStart w:id="3221" w:name="idp105553256679039"/>
    <w:bookmarkStart w:id="3222" w:name="idp105553256679295"/>
    <w:bookmarkStart w:id="3223" w:name="para_400875ed_8b2d_431e_b985_345effabf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down to the Query/Retrieve level specified in the request.</w:t>
      </w:r>
    </w:p>
    <w:bookmarkEnd w:id="3223"/>
    <w:bookmarkEnd w:id="3222"/>
    <w:bookmarkEnd w:id="3221"/>
    <w:bookmarkStart w:id="3224" w:name="idp105553256680063"/>
    <w:p>
      <w:pPr>
        <w:keepNext/>
        <w:spacing w:before="180" w:after="0" w:line="240" w:lineRule="auto"/>
        <w:ind w:left="540" w:right="360" w:firstLine="0"/>
        <w:jc w:val="both"/>
      </w:pPr>
      <w:r>
        <w:rPr>
          <w:rFonts w:ascii="Arial" w:hAnsi="Arial"/>
          <w:color w:val="000000"/>
          <w:sz w:val="18"/>
        </w:rPr>
        <w:t>Note</w:t>
      </w:r>
    </w:p>
    <w:bookmarkEnd w:id="3224"/>
    <w:bookmarkStart w:id="3225" w:name="idp105553256680319"/>
    <w:bookmarkStart w:id="3226" w:name="idp105553256680703"/>
    <w:bookmarkStart w:id="3227" w:name="para_e62450dd_26d0_4222_b7ff_af96158136"/>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SCU may not assume the SCP supports any Optional Keys. Hence, Optional Keys serve only to reduce network related overhead when they are supported by the SCP.</w:t>
      </w:r>
    </w:p>
    <w:bookmarkEnd w:id="3227"/>
    <w:bookmarkEnd w:id="3226"/>
    <w:bookmarkEnd w:id="3225"/>
    <w:bookmarkStart w:id="3228" w:name="idp105553256681599"/>
    <w:bookmarkStart w:id="3229" w:name="para_7133aeab_f486_4d76_b8c1_8a86fdfed4"/>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SCU must be prepared to filter C-FIND responses when the SCP fails to support an Optional Key specified in the C-FIND request.</w:t>
      </w:r>
    </w:p>
    <w:bookmarkEnd w:id="3229"/>
    <w:bookmarkEnd w:id="3228"/>
    <w:bookmarkStart w:id="3230" w:name="idp105553256682879"/>
    <w:bookmarkStart w:id="3231" w:name="para_54282c2f_0761_4161_a8d7_3419221c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Entity at the level of the query.</w:t>
      </w:r>
    </w:p>
    <w:bookmarkEnd w:id="3231"/>
    <w:bookmarkEnd w:id="3230"/>
    <w:bookmarkStart w:id="3232" w:name="idp105553256683903"/>
    <w:bookmarkStart w:id="3233" w:name="para_8d313f77_cbb4_4e9a_ab90_fb68a3db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Failed or Refused to convey the end of Pending responses.</w:t>
      </w:r>
    </w:p>
    <w:bookmarkEnd w:id="3233"/>
    <w:bookmarkEnd w:id="3232"/>
    <w:bookmarkStart w:id="3234" w:name="idp105553256684927"/>
    <w:bookmarkStart w:id="3235" w:name="para_bc17d4ce_0852_45dc_96da_4b297fed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Refused or Failed response to a C-FIND request as an indication that the SCP is unable to process the request.</w:t>
      </w:r>
    </w:p>
    <w:bookmarkEnd w:id="3235"/>
    <w:bookmarkEnd w:id="3234"/>
    <w:bookmarkStart w:id="3236" w:name="idp105553256685823"/>
    <w:bookmarkStart w:id="3237" w:name="para_c1f550a3_19f2_49f9_98be_a38baf40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C-CANCEL-FIND request at any time during the processing of the C-FIND. The SCU shall recognize a status of Canceled to indicate that the C-CANCEL-FIND was successful.</w:t>
      </w:r>
    </w:p>
    <w:bookmarkEnd w:id="3237"/>
    <w:bookmarkEnd w:id="3236"/>
    <w:bookmarkStart w:id="3238" w:name="idp105553256686591"/>
    <w:p>
      <w:pPr>
        <w:keepNext/>
        <w:spacing w:before="180" w:after="0" w:line="240" w:lineRule="auto"/>
        <w:ind w:left="540" w:right="360" w:firstLine="0"/>
        <w:jc w:val="both"/>
      </w:pPr>
      <w:r>
        <w:rPr>
          <w:rFonts w:ascii="Arial" w:hAnsi="Arial"/>
          <w:color w:val="000000"/>
          <w:sz w:val="18"/>
        </w:rPr>
        <w:t>Note</w:t>
      </w:r>
    </w:p>
    <w:bookmarkEnd w:id="3238"/>
    <w:bookmarkStart w:id="3239" w:name="para_1c1d4d71_ce86_40ae_8a7e_cab7d08d73"/>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processed the C-CANCEL-FIND request.</w:t>
      </w:r>
    </w:p>
    <w:bookmarkEnd w:id="3239"/>
    <w:bookmarkStart w:id="3240" w:name="sect_C_4_1_2_2"/>
    <w:p>
      <w:pPr>
        <w:spacing w:before="180" w:after="0" w:line="240" w:lineRule="auto"/>
      </w:pPr>
      <w:r>
        <w:rPr>
          <w:rFonts w:ascii="Arial" w:hAnsi="Arial"/>
          <w:b/>
          <w:color w:val="000000"/>
          <w:sz w:val="22"/>
        </w:rPr>
        <w:t>C.4.1.2.2 Extended Behavior of SCU</w:t>
      </w:r>
    </w:p>
    <w:bookmarkEnd w:id="3240"/>
    <w:bookmarkStart w:id="3241" w:name="para_36249b21_799c_4d9e_a900_148567883e"/>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3241"/>
    <w:bookmarkStart w:id="3242" w:name="idp105553256689407"/>
    <w:bookmarkStart w:id="3243" w:name="idp105553256689663"/>
    <w:bookmarkStart w:id="3244" w:name="para_edec9e0d_71d4_4262_896f_6f2cae81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Relational-queries</w:t>
      </w:r>
    </w:p>
    <w:bookmarkEnd w:id="3244"/>
    <w:bookmarkEnd w:id="3243"/>
    <w:bookmarkEnd w:id="3242"/>
    <w:bookmarkStart w:id="3245" w:name="idp105553256690559"/>
    <w:bookmarkStart w:id="3246" w:name="para_17bd1d52_8f74_4bdb_883b_d9d5d799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246"/>
    <w:bookmarkEnd w:id="3245"/>
    <w:bookmarkStart w:id="3247" w:name="para_946fd320_0f68_4eb1_9665_dac67adb8a"/>
    <w:p>
      <w:pPr>
        <w:spacing w:before="180" w:after="0" w:line="240" w:lineRule="auto"/>
        <w:jc w:val="both"/>
      </w:pPr>
      <w:r>
        <w:rPr>
          <w:rFonts w:ascii="Arial" w:hAnsi="Arial"/>
          <w:color w:val="000000"/>
          <w:sz w:val="18"/>
        </w:rPr>
        <w:t>More than one option may be agreed upon.</w:t>
      </w:r>
    </w:p>
    <w:bookmarkEnd w:id="3247"/>
    <w:bookmarkStart w:id="3248" w:name="sect_C_4_1_2_2_1"/>
    <w:p>
      <w:pPr>
        <w:spacing w:before="180" w:after="0" w:line="240" w:lineRule="auto"/>
      </w:pPr>
      <w:r>
        <w:rPr>
          <w:rFonts w:ascii="Arial" w:hAnsi="Arial"/>
          <w:b/>
          <w:color w:val="000000"/>
          <w:sz w:val="18"/>
        </w:rPr>
        <w:t>C.4.1.2.2.1 Relational-Queries</w:t>
      </w:r>
    </w:p>
    <w:bookmarkEnd w:id="3248"/>
    <w:bookmarkStart w:id="3249" w:name="para_d21cbf5f_ab1b_420b_9f83_8a68235a4e"/>
    <w:p>
      <w:pPr>
        <w:spacing w:before="180" w:after="0" w:line="240" w:lineRule="auto"/>
        <w:jc w:val="both"/>
      </w:pPr>
      <w:r>
        <w:rPr>
          <w:rFonts w:ascii="Arial" w:hAnsi="Arial"/>
          <w:color w:val="000000"/>
          <w:sz w:val="18"/>
        </w:rPr>
        <w:t>The C-FIND Service with relational-queries allows any combination of keys at any level in the hierarchy. The Unique Key Attribute associated with the Query/Retrieve level shall be contained in the C-FIND request and may specify Single Value Matching, Universal Value Matching, or List of UID Matching. Support for relational-queries removes the baseline restriction that a Unique Key shall be specified for all levels above the Query/Retrieve level in the C-FIND request.</w:t>
      </w:r>
    </w:p>
    <w:bookmarkEnd w:id="3249"/>
    <w:bookmarkStart w:id="3250" w:name="sect_C_4_1_2_2_2"/>
    <w:p>
      <w:pPr>
        <w:spacing w:before="180" w:after="0" w:line="240" w:lineRule="auto"/>
      </w:pPr>
      <w:r>
        <w:rPr>
          <w:rFonts w:ascii="Arial" w:hAnsi="Arial"/>
          <w:b/>
          <w:color w:val="000000"/>
          <w:sz w:val="18"/>
        </w:rPr>
        <w:t>C.4.1.2.2.2 Enhanced Multi-Frame Image Conversion</w:t>
      </w:r>
    </w:p>
    <w:bookmarkEnd w:id="3250"/>
    <w:bookmarkStart w:id="3251" w:name="para_4a7dd942_0d90_4489_be20_d5d195e9fc"/>
    <w:p>
      <w:pPr>
        <w:spacing w:before="180" w:after="0" w:line="240" w:lineRule="auto"/>
        <w:jc w:val="both"/>
      </w:pPr>
      <w:r>
        <w:rPr>
          <w:rFonts w:ascii="Arial" w:hAnsi="Arial"/>
          <w:color w:val="000000"/>
          <w:sz w:val="18"/>
        </w:rPr>
        <w:t>The C-FIND Service with Enhanced Multi-Frame Image Conversion allows for selection of the default or an alternative view of the instances represented by the Information Model.</w:t>
      </w:r>
    </w:p>
    <w:bookmarkEnd w:id="3251"/>
    <w:bookmarkStart w:id="3252" w:name="para_a3194648_ad64_4190_9245_63bb273afc"/>
    <w:p>
      <w:pPr>
        <w:spacing w:before="180" w:after="0" w:line="240" w:lineRule="auto"/>
        <w:jc w:val="both"/>
      </w:pPr>
      <w:r>
        <w:rPr>
          <w:rFonts w:ascii="Arial" w:hAnsi="Arial"/>
          <w:color w:val="000000"/>
          <w:sz w:val="18"/>
        </w:rPr>
        <w:t>Support for Enhanced Multi-Frame Image Conversion allows the SCU to specify the Query/Retrieve View (0008,0053) in the request Identifier with a value of either "CLASSIC" or "ENHANCED".</w:t>
      </w:r>
    </w:p>
    <w:bookmarkEnd w:id="3252"/>
    <w:bookmarkStart w:id="3253" w:name="para_a4d1c754_7514_4dd0_9767_1c65204e15"/>
    <w:p>
      <w:pPr>
        <w:spacing w:before="180" w:after="0" w:line="240" w:lineRule="auto"/>
        <w:jc w:val="both"/>
      </w:pPr>
      <w:r>
        <w:rPr>
          <w:rFonts w:ascii="Arial" w:hAnsi="Arial"/>
          <w:color w:val="000000"/>
          <w:sz w:val="18"/>
        </w:rPr>
        <w:t>If Query/Retrieve View (0008,0053) is not present in the request Identifier, then the SCU requests that the SCP perform a match of all keys specified in the Identifier of the request against the information about the instances that it possesses, as received.</w:t>
      </w:r>
    </w:p>
    <w:bookmarkEnd w:id="3253"/>
    <w:bookmarkStart w:id="3254" w:name="para_56ae0d5b_0c39_4dc0_a563_53c919d047"/>
    <w:p>
      <w:pPr>
        <w:spacing w:before="180" w:after="0" w:line="240" w:lineRule="auto"/>
        <w:jc w:val="both"/>
      </w:pPr>
      <w:r>
        <w:rPr>
          <w:rFonts w:ascii="Arial" w:hAnsi="Arial"/>
          <w:color w:val="000000"/>
          <w:sz w:val="18"/>
        </w:rPr>
        <w:t>If Query/Retrieve View (0008,0053) is present with a value of "CLASSIC", then the SCU requests that the SCP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3254"/>
    <w:bookmarkStart w:id="3255" w:name="para_745588d9_6350_4a79_a010_5ea7a22279"/>
    <w:p>
      <w:pPr>
        <w:spacing w:before="180" w:after="0" w:line="240" w:lineRule="auto"/>
        <w:jc w:val="both"/>
      </w:pPr>
      <w:r>
        <w:rPr>
          <w:rFonts w:ascii="Arial" w:hAnsi="Arial"/>
          <w:color w:val="000000"/>
          <w:sz w:val="18"/>
        </w:rPr>
        <w:t>If Query/Retrieve View (0008,0053) is present with a value of "ENHANCED", then the SCU requests that the SCP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3255"/>
    <w:bookmarkStart w:id="3256" w:name="idp105553256664575"/>
    <w:p>
      <w:pPr>
        <w:keepNext/>
        <w:spacing w:before="180" w:after="0" w:line="240" w:lineRule="auto"/>
        <w:ind w:left="360" w:right="360" w:firstLine="0"/>
        <w:jc w:val="both"/>
      </w:pPr>
      <w:r>
        <w:rPr>
          <w:rFonts w:ascii="Arial" w:hAnsi="Arial"/>
          <w:color w:val="000000"/>
          <w:sz w:val="18"/>
        </w:rPr>
        <w:t>Note</w:t>
      </w:r>
    </w:p>
    <w:bookmarkEnd w:id="3256"/>
    <w:bookmarkStart w:id="3257" w:name="idp105553256664831"/>
    <w:bookmarkStart w:id="3258" w:name="idp105553256665215"/>
    <w:bookmarkStart w:id="3259" w:name="para_71c57db0_8416_4775_b6db_9e4d1786c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SCU may assume that no duplicate information will be returned. For example, if an entire series of single frame instances can be converted to a separate series of converted instances, a STUDY level C-FIND will not return both series.</w:t>
      </w:r>
    </w:p>
    <w:bookmarkEnd w:id="3259"/>
    <w:bookmarkEnd w:id="3258"/>
    <w:bookmarkEnd w:id="3257"/>
    <w:bookmarkStart w:id="3260" w:name="idp105553256666111"/>
    <w:bookmarkStart w:id="3261" w:name="para_95dcaad1_c1d8_4fcd_b48c_9501a4c10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261"/>
    <w:bookmarkEnd w:id="3260"/>
    <w:bookmarkStart w:id="3262" w:name="idp105553256667007"/>
    <w:bookmarkStart w:id="3263" w:name="para_47d83cd8_0e93_4b21_b4be_ed9e77e46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Unconverted instances, such as for other modalities like Ultrasound, will appear identical regardless of view.</w:t>
      </w:r>
    </w:p>
    <w:bookmarkEnd w:id="3263"/>
    <w:bookmarkEnd w:id="3262"/>
    <w:bookmarkStart w:id="3264" w:name="idp105553256667903"/>
    <w:bookmarkStart w:id="3265" w:name="para_856a123b_a25f_40ef_a0d5_46e29fbc2d"/>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Implementations may apply performance optimizations, such as pre-computing or caching the potential information against which CLASSIC and ENHANCED queries may be performed, in order to minimize significant delays between the query request and response caused by converting "on demand", but SCUs may need to consider the potential for a delayed response when configuring timeouts, etc.</w:t>
      </w:r>
    </w:p>
    <w:bookmarkEnd w:id="3265"/>
    <w:bookmarkEnd w:id="3264"/>
    <w:bookmarkStart w:id="3266" w:name="sect_C_4_1_3"/>
    <w:p>
      <w:pPr>
        <w:spacing w:before="180" w:after="0" w:line="240" w:lineRule="auto"/>
      </w:pPr>
      <w:r>
        <w:rPr>
          <w:rFonts w:ascii="Arial" w:hAnsi="Arial"/>
          <w:b/>
          <w:color w:val="000000"/>
          <w:sz w:val="26"/>
        </w:rPr>
        <w:t>C.4.1.3 C-FIND SCP Behavior</w:t>
      </w:r>
    </w:p>
    <w:bookmarkEnd w:id="3266"/>
    <w:bookmarkStart w:id="3267" w:name="para_c9f07729_0729_40f9_8480_f0d482e897"/>
    <w:p>
      <w:pPr>
        <w:spacing w:before="180" w:after="0" w:line="240" w:lineRule="auto"/>
        <w:jc w:val="both"/>
      </w:pPr>
      <w:r>
        <w:rPr>
          <w:rFonts w:ascii="Arial" w:hAnsi="Arial"/>
          <w:color w:val="000000"/>
          <w:sz w:val="18"/>
        </w:rPr>
        <w:t>This Section discusses both the baseline and extended behavior of the C-FIND SCP.</w:t>
      </w:r>
    </w:p>
    <w:bookmarkEnd w:id="3267"/>
    <w:bookmarkStart w:id="3268" w:name="sect_C_4_1_3_1"/>
    <w:p>
      <w:pPr>
        <w:spacing w:before="180" w:after="0" w:line="240" w:lineRule="auto"/>
      </w:pPr>
      <w:r>
        <w:rPr>
          <w:rFonts w:ascii="Arial" w:hAnsi="Arial"/>
          <w:b/>
          <w:color w:val="000000"/>
          <w:sz w:val="22"/>
        </w:rPr>
        <w:t>C.4.1.3.1 Baseline Behavior of SCP</w:t>
      </w:r>
    </w:p>
    <w:bookmarkEnd w:id="3268"/>
    <w:bookmarkStart w:id="3269" w:name="para_da74a352_41a4_4807_9908_262ee08eca"/>
    <w:p>
      <w:pPr>
        <w:spacing w:before="180" w:after="0" w:line="240" w:lineRule="auto"/>
        <w:jc w:val="both"/>
      </w:pPr>
      <w:r>
        <w:rPr>
          <w:rFonts w:ascii="Arial" w:hAnsi="Arial"/>
          <w:color w:val="000000"/>
          <w:sz w:val="18"/>
        </w:rPr>
        <w:t>All C-FIND SCPs shall be capable of processing queries that meet the requirements of the Hierarchical Search.</w:t>
      </w:r>
    </w:p>
    <w:bookmarkEnd w:id="3269"/>
    <w:bookmarkStart w:id="3270" w:name="para_80d344af_48f8_4009_b727_812b138c7b"/>
    <w:p>
      <w:pPr>
        <w:spacing w:before="180" w:after="0" w:line="240" w:lineRule="auto"/>
        <w:jc w:val="both"/>
      </w:pPr>
      <w:r>
        <w:rPr>
          <w:rFonts w:ascii="Arial" w:hAnsi="Arial"/>
          <w:color w:val="000000"/>
          <w:sz w:val="18"/>
        </w:rPr>
        <w:t>An SCP conveys the following semantics with a C-FIND response:</w:t>
      </w:r>
    </w:p>
    <w:bookmarkEnd w:id="3270"/>
    <w:bookmarkStart w:id="3271" w:name="idp105553256673023"/>
    <w:bookmarkStart w:id="3272" w:name="idp105553256673279"/>
    <w:bookmarkStart w:id="3273" w:name="para_1766b6cf_495e_4283_959d_27b65833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to the level specified in the request. Attribute matching is performed using the key values specified in the Identifier of the C-FIND request as defined in </w:t>
      </w:r>
      <w:hyperlink w:anchor="sect_C_2">
        <w:r>
          <w:rPr>
            <w:rFonts w:ascii="Arial" w:hAnsi="Arial"/>
            <w:color w:val="000000"/>
            <w:sz w:val="18"/>
          </w:rPr>
          <w:t>Section C.2</w:t>
        </w:r>
      </w:hyperlink>
      <w:r>
        <w:rPr>
          <w:rFonts w:ascii="Arial" w:hAnsi="Arial"/>
          <w:color w:val="000000"/>
          <w:sz w:val="18"/>
        </w:rPr>
        <w:t>.</w:t>
      </w:r>
    </w:p>
    <w:bookmarkEnd w:id="3273"/>
    <w:bookmarkEnd w:id="3272"/>
    <w:bookmarkEnd w:id="3271"/>
    <w:bookmarkStart w:id="3274" w:name="idp105553256674687"/>
    <w:bookmarkStart w:id="3275" w:name="para_6e8e567a_d04d_4e96_9b60_0b992d5a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using the Hierarchical Search method. All such responses shall contain an Identifier whose Attributes contain values from a single match. All such responses shall contain a status of Pending.</w:t>
      </w:r>
    </w:p>
    <w:bookmarkEnd w:id="3275"/>
    <w:bookmarkEnd w:id="3274"/>
    <w:bookmarkStart w:id="3276" w:name="idp105553256675583"/>
    <w:bookmarkStart w:id="3277" w:name="para_9dacf0dc_f518_4a47_828a_0f67ffb23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3277"/>
    <w:bookmarkEnd w:id="3276"/>
    <w:bookmarkStart w:id="3278" w:name="idp105553256676351"/>
    <w:p>
      <w:pPr>
        <w:keepNext/>
        <w:spacing w:before="180" w:after="0" w:line="240" w:lineRule="auto"/>
        <w:ind w:left="540" w:right="360" w:firstLine="0"/>
        <w:jc w:val="both"/>
      </w:pPr>
      <w:r>
        <w:rPr>
          <w:rFonts w:ascii="Arial" w:hAnsi="Arial"/>
          <w:color w:val="000000"/>
          <w:sz w:val="18"/>
        </w:rPr>
        <w:t>Note</w:t>
      </w:r>
    </w:p>
    <w:bookmarkEnd w:id="3278"/>
    <w:bookmarkStart w:id="3279" w:name="para_889537a7_1adc_4785_a0fd_c71636983d"/>
    <w:p>
      <w:pPr>
        <w:spacing w:before="180" w:after="0" w:line="240" w:lineRule="auto"/>
        <w:ind w:left="540" w:right="360" w:firstLine="0"/>
        <w:jc w:val="both"/>
      </w:pPr>
      <w:r>
        <w:rPr>
          <w:rFonts w:ascii="Arial" w:hAnsi="Arial"/>
          <w:color w:val="000000"/>
          <w:sz w:val="18"/>
        </w:rPr>
        <w:t>When there are no matches, then no responses with a status of Pending are sent, only a single response with a status of Success.</w:t>
      </w:r>
    </w:p>
    <w:bookmarkEnd w:id="3279"/>
    <w:bookmarkStart w:id="3280" w:name="idp105553256644607"/>
    <w:bookmarkStart w:id="3281" w:name="para_7c505f02_b4e2_4b8d_9967_37c9aeed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Refused or Failed if it is unable to process the request. A Refused or Failed response shall contain no Identifier.</w:t>
      </w:r>
    </w:p>
    <w:bookmarkEnd w:id="3281"/>
    <w:bookmarkEnd w:id="3280"/>
    <w:bookmarkStart w:id="3282" w:name="idp105553256645503"/>
    <w:bookmarkStart w:id="3283" w:name="para_f3f98d6d_2d23_4b0e_8cd1_cd5582f3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C-CANCEL-FIND indication before it has completed the processing of the matches it shall interrupt the matching process and return a status of Canceled.</w:t>
      </w:r>
    </w:p>
    <w:bookmarkEnd w:id="3283"/>
    <w:bookmarkEnd w:id="3282"/>
    <w:bookmarkStart w:id="3284" w:name="idp105553256646399"/>
    <w:bookmarkStart w:id="3285" w:name="para_5737423b_f905_4b91_bcb8_46d6ef7e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matches for a C-FIND request at the Instance level.</w:t>
      </w:r>
    </w:p>
    <w:bookmarkEnd w:id="3285"/>
    <w:bookmarkEnd w:id="3284"/>
    <w:bookmarkStart w:id="3286" w:name="idp105553256647679"/>
    <w:p>
      <w:pPr>
        <w:keepNext/>
        <w:spacing w:before="180" w:after="0" w:line="240" w:lineRule="auto"/>
        <w:ind w:left="540" w:right="360" w:firstLine="0"/>
        <w:jc w:val="both"/>
      </w:pPr>
      <w:r>
        <w:rPr>
          <w:rFonts w:ascii="Arial" w:hAnsi="Arial"/>
          <w:color w:val="000000"/>
          <w:sz w:val="18"/>
        </w:rPr>
        <w:t>Note</w:t>
      </w:r>
    </w:p>
    <w:bookmarkEnd w:id="3286"/>
    <w:bookmarkStart w:id="3287" w:name="para_8a57f25d_8c37_478e_b981_6d1c1b3463"/>
    <w:p>
      <w:pPr>
        <w:spacing w:before="180" w:after="0" w:line="240" w:lineRule="auto"/>
        <w:ind w:left="540" w:right="360" w:firstLine="0"/>
        <w:jc w:val="both"/>
      </w:pPr>
      <w:r>
        <w:rPr>
          <w:rFonts w:ascii="Arial" w:hAnsi="Arial"/>
          <w:color w:val="000000"/>
          <w:sz w:val="18"/>
        </w:rPr>
        <w:t>For query of images with alternate encodings, the SCP may select the appropriately encoded Instance for the request response based on identity of the SCU or other factors.</w:t>
      </w:r>
    </w:p>
    <w:bookmarkEnd w:id="3287"/>
    <w:bookmarkStart w:id="3288" w:name="sect_C_4_1_3_1_1"/>
    <w:p>
      <w:pPr>
        <w:spacing w:before="180" w:after="0" w:line="240" w:lineRule="auto"/>
      </w:pPr>
      <w:r>
        <w:rPr>
          <w:rFonts w:ascii="Arial" w:hAnsi="Arial"/>
          <w:b/>
          <w:color w:val="000000"/>
          <w:sz w:val="18"/>
        </w:rPr>
        <w:t>C.4.1.3.1.1 Hierarchical Search Method</w:t>
      </w:r>
    </w:p>
    <w:bookmarkEnd w:id="3288"/>
    <w:bookmarkStart w:id="3289" w:name="para_4d838aee_c06c_4b9c_b83a_95d0439ed3"/>
    <w:p>
      <w:pPr>
        <w:spacing w:before="180" w:after="0" w:line="240" w:lineRule="auto"/>
        <w:jc w:val="both"/>
      </w:pPr>
      <w:r>
        <w:rPr>
          <w:rFonts w:ascii="Arial" w:hAnsi="Arial"/>
          <w:color w:val="000000"/>
          <w:sz w:val="18"/>
        </w:rPr>
        <w:t>Starting at the top level in the Query/Retrieve Information Model, continuing until the level specified in the C-FIND request is reached, the following procedures are used to generate matches:</w:t>
      </w:r>
    </w:p>
    <w:bookmarkEnd w:id="3289"/>
    <w:bookmarkStart w:id="3290" w:name="idp105553256650367"/>
    <w:bookmarkStart w:id="3291" w:name="idp105553256650751"/>
    <w:bookmarkStart w:id="3292" w:name="para_ba8e6800_cf70_49ca_bb95_d6587fd24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If the current level is the level specified in the C-FIND request, then the key match strings contained in the Identifier of the C-FIND request are matched against the values of the Key Attributes for each entity at the current level. For each entity for which the Attributes match all of the specified match strings, construct an Identifier. This Identifier shall contain all of the Unique Keys at higher levels and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3292"/>
    <w:bookmarkEnd w:id="3291"/>
    <w:bookmarkEnd w:id="3290"/>
    <w:bookmarkStart w:id="3293" w:name="idp105553256651647"/>
    <w:bookmarkStart w:id="3294" w:name="para_16ebfb19_3027_434b_89cd_8851491694"/>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Otherwise, if the current level is not the level specified in the C-FIND request and there is an entity matching the Unique Key Attribute Value for this level specified in the C-FIND request, perform this procedure at the next level down in the hierarchy.</w:t>
      </w:r>
    </w:p>
    <w:bookmarkEnd w:id="3294"/>
    <w:bookmarkEnd w:id="3293"/>
    <w:bookmarkStart w:id="3295" w:name="idp105553256652543"/>
    <w:bookmarkStart w:id="3296" w:name="para_874d6f6a_2497_4705_a3d3_d86d262daf"/>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Otherwise there are no matches; return a response with a status equal to Success.</w:t>
      </w:r>
    </w:p>
    <w:bookmarkEnd w:id="3296"/>
    <w:bookmarkEnd w:id="3295"/>
    <w:bookmarkStart w:id="3297" w:name="idp105553256653311"/>
    <w:p>
      <w:pPr>
        <w:keepNext/>
        <w:spacing w:before="180" w:after="0" w:line="240" w:lineRule="auto"/>
        <w:ind w:left="720" w:right="360" w:firstLine="0"/>
        <w:jc w:val="both"/>
      </w:pPr>
      <w:r>
        <w:rPr>
          <w:rFonts w:ascii="Arial" w:hAnsi="Arial"/>
          <w:color w:val="000000"/>
          <w:sz w:val="18"/>
        </w:rPr>
        <w:t>Note</w:t>
      </w:r>
    </w:p>
    <w:bookmarkEnd w:id="3297"/>
    <w:bookmarkStart w:id="3298" w:name="para_a4f377a6_802c_4e9f_b7f0_217b01e04c"/>
    <w:p>
      <w:pPr>
        <w:spacing w:before="180" w:after="0" w:line="240" w:lineRule="auto"/>
        <w:ind w:left="720" w:right="360" w:firstLine="0"/>
        <w:jc w:val="both"/>
      </w:pPr>
      <w:r>
        <w:rPr>
          <w:rFonts w:ascii="Arial" w:hAnsi="Arial"/>
          <w:color w:val="000000"/>
          <w:sz w:val="18"/>
        </w:rPr>
        <w:t>The above description specifies a recursive procedure. It may recur upon itself multiple times as it goes down the hierarchical levels, but at each level it recurs only once.</w:t>
      </w:r>
    </w:p>
    <w:bookmarkEnd w:id="3298"/>
    <w:bookmarkStart w:id="3299" w:name="sect_C_4_1_3_2"/>
    <w:p>
      <w:pPr>
        <w:spacing w:before="180" w:after="0" w:line="240" w:lineRule="auto"/>
      </w:pPr>
      <w:r>
        <w:rPr>
          <w:rFonts w:ascii="Arial" w:hAnsi="Arial"/>
          <w:b/>
          <w:color w:val="000000"/>
          <w:sz w:val="22"/>
        </w:rPr>
        <w:t>C.4.1.3.2 Extended Behavior of SCP</w:t>
      </w:r>
    </w:p>
    <w:bookmarkEnd w:id="3299"/>
    <w:bookmarkStart w:id="3300" w:name="para_f51d80fa_4761_4e09_bedb_d559034fb9"/>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3300"/>
    <w:bookmarkStart w:id="3301" w:name="idp105553256656255"/>
    <w:bookmarkStart w:id="3302" w:name="idp105553256656511"/>
    <w:bookmarkStart w:id="3303" w:name="para_5d53dab6_fb77_4d49_b852_d009dd91d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Relational-queries</w:t>
      </w:r>
    </w:p>
    <w:bookmarkEnd w:id="3303"/>
    <w:bookmarkEnd w:id="3302"/>
    <w:bookmarkEnd w:id="3301"/>
    <w:bookmarkStart w:id="3304" w:name="idp105553256657407"/>
    <w:bookmarkStart w:id="3305" w:name="para_c4f5d7e0_cfdd_4842_a7a4_ca67a4c2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305"/>
    <w:bookmarkEnd w:id="3304"/>
    <w:bookmarkStart w:id="3306" w:name="para_9121674b_1eba_4abd_bca2_22a6176024"/>
    <w:p>
      <w:pPr>
        <w:spacing w:before="180" w:after="0" w:line="240" w:lineRule="auto"/>
        <w:jc w:val="both"/>
      </w:pPr>
      <w:r>
        <w:rPr>
          <w:rFonts w:ascii="Arial" w:hAnsi="Arial"/>
          <w:color w:val="000000"/>
          <w:sz w:val="18"/>
        </w:rPr>
        <w:t>More than one option may be agreed upon.</w:t>
      </w:r>
    </w:p>
    <w:bookmarkEnd w:id="3306"/>
    <w:bookmarkStart w:id="3307" w:name="sect_C_4_1_3_2_1"/>
    <w:p>
      <w:pPr>
        <w:spacing w:before="180" w:after="0" w:line="240" w:lineRule="auto"/>
      </w:pPr>
      <w:r>
        <w:rPr>
          <w:rFonts w:ascii="Arial" w:hAnsi="Arial"/>
          <w:b/>
          <w:color w:val="000000"/>
          <w:sz w:val="18"/>
        </w:rPr>
        <w:t>C.4.1.3.2.1 Relational-Queries</w:t>
      </w:r>
    </w:p>
    <w:bookmarkEnd w:id="3307"/>
    <w:bookmarkStart w:id="3308" w:name="para_f14b1872_270b_4deb_99da_d7e6ed8ccb"/>
    <w:p>
      <w:pPr>
        <w:spacing w:before="180" w:after="0" w:line="240" w:lineRule="auto"/>
        <w:jc w:val="both"/>
      </w:pPr>
      <w:r>
        <w:rPr>
          <w:rFonts w:ascii="Arial" w:hAnsi="Arial"/>
          <w:color w:val="000000"/>
          <w:sz w:val="18"/>
        </w:rPr>
        <w:t>The C-FIND Service with relational-queries allows any combination of keys at any level in the hierarchy. At the lowest level, a query using the relational-queries shall contain the Unique Key for that level with either Single Value Matching, Wild Card Matching, or Universal Matching. Support for relational-queries removes the baseline restriction that a Unique Key shall be specified for all levels above the Query/Retrieve level in the C-FIND request.</w:t>
      </w:r>
    </w:p>
    <w:bookmarkEnd w:id="3308"/>
    <w:bookmarkStart w:id="3309" w:name="para_661d5f1f_5388_47b5_951f_e40d39d0c4"/>
    <w:p>
      <w:pPr>
        <w:spacing w:before="180" w:after="0" w:line="240" w:lineRule="auto"/>
        <w:jc w:val="both"/>
      </w:pPr>
      <w:r>
        <w:rPr>
          <w:rFonts w:ascii="Arial" w:hAnsi="Arial"/>
          <w:color w:val="000000"/>
          <w:sz w:val="18"/>
        </w:rPr>
        <w:t>The C-FIND SCP shall perform matching based on all keys specified in the C-FIND request regardless of the Query/Retrieve level.</w:t>
      </w:r>
    </w:p>
    <w:bookmarkEnd w:id="3309"/>
    <w:bookmarkStart w:id="3310" w:name="sect_C_4_1_3_2_2"/>
    <w:p>
      <w:pPr>
        <w:spacing w:before="180" w:after="0" w:line="240" w:lineRule="auto"/>
      </w:pPr>
      <w:r>
        <w:rPr>
          <w:rFonts w:ascii="Arial" w:hAnsi="Arial"/>
          <w:b/>
          <w:color w:val="000000"/>
          <w:sz w:val="18"/>
        </w:rPr>
        <w:t>C.4.1.3.2.2 Relational Search Method</w:t>
      </w:r>
    </w:p>
    <w:bookmarkEnd w:id="3310"/>
    <w:bookmarkStart w:id="3311" w:name="para_a58959dd_a960_4876_8df7_1a98d55048"/>
    <w:p>
      <w:pPr>
        <w:spacing w:before="180" w:after="0" w:line="240" w:lineRule="auto"/>
        <w:jc w:val="both"/>
      </w:pPr>
      <w:r>
        <w:rPr>
          <w:rFonts w:ascii="Arial" w:hAnsi="Arial"/>
          <w:color w:val="000000"/>
          <w:sz w:val="18"/>
        </w:rPr>
        <w:t>A query using the relational method may contain any combination of keys at any level in the hierarchy. Starting at the top level in the Query/Retrieve Information Model, continuing until the Query/Retrieve level specified in the C-FIND request is reached, the following procedures are used to generate matches:</w:t>
      </w:r>
    </w:p>
    <w:bookmarkEnd w:id="3311"/>
    <w:bookmarkStart w:id="3312" w:name="idp105553256367871"/>
    <w:bookmarkStart w:id="3313" w:name="idp105553256368255"/>
    <w:bookmarkStart w:id="3314" w:name="para_28784582_21f8_4627_8978_55c12f83b8"/>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key match strings contained in the Identifier of the C-FIND request are matched against the values of the Key Attributes for each entity at the current level.</w:t>
      </w:r>
    </w:p>
    <w:bookmarkEnd w:id="3314"/>
    <w:bookmarkEnd w:id="3313"/>
    <w:bookmarkEnd w:id="3312"/>
    <w:bookmarkStart w:id="3315" w:name="idp105553256369151"/>
    <w:bookmarkStart w:id="3316" w:name="para_9c19abe7_9f0b_4d6b_81e0_1da2abcf32"/>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If no Key Attribute is specified at the current level and the current level is not the level specified in the C-FIND request, the match shall be performed as if a wild card were specified for the Unique Key Attribute for the current level (i.e., all entities at the current level shall match).</w:t>
      </w:r>
    </w:p>
    <w:bookmarkEnd w:id="3316"/>
    <w:bookmarkEnd w:id="3315"/>
    <w:bookmarkStart w:id="3317" w:name="idp105553256370047"/>
    <w:bookmarkStart w:id="3318" w:name="para_01463b54_97e6_4cbb_a0fe_e7c16fb34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If the current level is the level specified in the C-FIND request, then for each matching entity (a matching entity is one for which the Attributes match all of the specified match strings in the Key Attributes), construct an Identifier. This Identifier shall contain all of the Attributes generated by this procedure at higher levels on this recursion path and all of the values of the Key Attributes for this entity that match those in the C-FIND request.</w:t>
      </w:r>
    </w:p>
    <w:bookmarkEnd w:id="3318"/>
    <w:bookmarkEnd w:id="3317"/>
    <w:bookmarkStart w:id="3319" w:name="idp105553256370943"/>
    <w:bookmarkStart w:id="3320" w:name="para_1082b1a7_decc_4107_b32b_278cbf9504"/>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Otherwise, if the current level is not the level specified in the C-FIND request, then for each matching entity construct a list of Attributes containing all of the matching Key Attributes and all Attributes that were prepared at the previous level for this entity. Then perform this procedure at the next level down in the hierarchy for each matching entity.</w:t>
      </w:r>
    </w:p>
    <w:bookmarkEnd w:id="3320"/>
    <w:bookmarkEnd w:id="3319"/>
    <w:bookmarkStart w:id="3321" w:name="idp105553256371839"/>
    <w:bookmarkStart w:id="3322" w:name="para_d898ca5e_785f_4913_af51_4cfb2c917d"/>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Otherwise, if there are no matches, return a response with status equal to Success and no Identifier.</w:t>
      </w:r>
    </w:p>
    <w:bookmarkEnd w:id="3322"/>
    <w:bookmarkEnd w:id="3321"/>
    <w:bookmarkStart w:id="3323" w:name="idp105553256372863"/>
    <w:p>
      <w:pPr>
        <w:keepNext/>
        <w:spacing w:before="180" w:after="0" w:line="240" w:lineRule="auto"/>
        <w:ind w:left="360" w:right="360" w:firstLine="0"/>
        <w:jc w:val="both"/>
      </w:pPr>
      <w:r>
        <w:rPr>
          <w:rFonts w:ascii="Arial" w:hAnsi="Arial"/>
          <w:color w:val="000000"/>
          <w:sz w:val="18"/>
        </w:rPr>
        <w:t>Note</w:t>
      </w:r>
    </w:p>
    <w:bookmarkEnd w:id="3323"/>
    <w:bookmarkStart w:id="3324" w:name="idp105553256373119"/>
    <w:bookmarkStart w:id="3325" w:name="idp105553256373503"/>
    <w:bookmarkStart w:id="3326" w:name="para_d0513815_ff96_4af9_98f3_d596329eb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above description specifies a recursive procedure. It may recur upon itself multiple times as it goes down the hierarchical levels, and at each level, it may recur multiple times (one for each matching entity). This may result in a large number of Identifiers being generated.</w:t>
      </w:r>
    </w:p>
    <w:bookmarkEnd w:id="3326"/>
    <w:bookmarkEnd w:id="3325"/>
    <w:bookmarkEnd w:id="3324"/>
    <w:bookmarkStart w:id="3327" w:name="idp105553256374399"/>
    <w:bookmarkStart w:id="3328" w:name="para_211ffbce_b8b2_484a_9975_53da3e529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It is not required that the above defined procedure be used to generate matches. It is expected that implementations will incorporate different algorithms for performing searches of the databases. For a given query, the set of matches shall be equivalent to that which would be generated by the above procedure.</w:t>
      </w:r>
    </w:p>
    <w:bookmarkEnd w:id="3328"/>
    <w:bookmarkEnd w:id="3327"/>
    <w:bookmarkStart w:id="3329" w:name="sect_C_4_1_3_2_3"/>
    <w:p>
      <w:pPr>
        <w:spacing w:before="180" w:after="0" w:line="240" w:lineRule="auto"/>
      </w:pPr>
      <w:r>
        <w:rPr>
          <w:rFonts w:ascii="Arial" w:hAnsi="Arial"/>
          <w:b/>
          <w:color w:val="000000"/>
          <w:sz w:val="18"/>
        </w:rPr>
        <w:t>C.4.1.3.2.3 Enhanced Multi-Frame Image Conversion</w:t>
      </w:r>
    </w:p>
    <w:bookmarkEnd w:id="3329"/>
    <w:bookmarkStart w:id="3330" w:name="para_24f285ef_7e4a_40d2_bd40_7e08d4cbff"/>
    <w:p>
      <w:pPr>
        <w:spacing w:before="180" w:after="0" w:line="240" w:lineRule="auto"/>
        <w:jc w:val="both"/>
      </w:pPr>
      <w:r>
        <w:rPr>
          <w:rFonts w:ascii="Arial" w:hAnsi="Arial"/>
          <w:color w:val="000000"/>
          <w:sz w:val="18"/>
        </w:rPr>
        <w:t>If Query/Retrieve View (0008,0053) is not present in the request Identifier, then the SCP shall perform a match of all keys specified in the Identifier of the request against the information about the instances that it possesses, as received.</w:t>
      </w:r>
    </w:p>
    <w:bookmarkEnd w:id="3330"/>
    <w:bookmarkStart w:id="3331" w:name="para_77964118_341f_4e03_8d83_56afecefbd"/>
    <w:p>
      <w:pPr>
        <w:spacing w:before="180" w:after="0" w:line="240" w:lineRule="auto"/>
        <w:jc w:val="both"/>
      </w:pPr>
      <w:r>
        <w:rPr>
          <w:rFonts w:ascii="Arial" w:hAnsi="Arial"/>
          <w:color w:val="000000"/>
          <w:sz w:val="18"/>
        </w:rPr>
        <w:t>If Query/Retrieve View (0008,0053) is present with a value of "CLASSIC", then the SCP shall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3331"/>
    <w:bookmarkStart w:id="3332" w:name="para_742977a7_73a8_4d3e_a54e_35ecd953b3"/>
    <w:p>
      <w:pPr>
        <w:spacing w:before="180" w:after="0" w:line="240" w:lineRule="auto"/>
        <w:jc w:val="both"/>
      </w:pPr>
      <w:r>
        <w:rPr>
          <w:rFonts w:ascii="Arial" w:hAnsi="Arial"/>
          <w:color w:val="000000"/>
          <w:sz w:val="18"/>
        </w:rPr>
        <w:t>If Query/Retrieve View (0008,0053) is present with a value of "ENHANCED", then the SCP shall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3332"/>
    <w:bookmarkStart w:id="3333" w:name="idp105553256378239"/>
    <w:p>
      <w:pPr>
        <w:keepNext/>
        <w:spacing w:before="180" w:after="0" w:line="240" w:lineRule="auto"/>
        <w:ind w:left="360" w:right="360" w:firstLine="0"/>
        <w:jc w:val="both"/>
      </w:pPr>
      <w:r>
        <w:rPr>
          <w:rFonts w:ascii="Arial" w:hAnsi="Arial"/>
          <w:color w:val="000000"/>
          <w:sz w:val="18"/>
        </w:rPr>
        <w:t>Note</w:t>
      </w:r>
    </w:p>
    <w:bookmarkEnd w:id="3333"/>
    <w:bookmarkStart w:id="3334" w:name="idp105553256378495"/>
    <w:bookmarkStart w:id="3335" w:name="idp105553256378879"/>
    <w:bookmarkStart w:id="3336" w:name="para_e64a821e_3e37_48dc_b250_fcf2ccdc8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will not return information that is duplicated. For example, if an entire series of single frame instances can be converted to a separate series of converted instances, a STUDY level C-FIND will not return both series.</w:t>
      </w:r>
    </w:p>
    <w:bookmarkEnd w:id="3336"/>
    <w:bookmarkEnd w:id="3335"/>
    <w:bookmarkEnd w:id="3334"/>
    <w:bookmarkStart w:id="3337" w:name="idp105553256379775"/>
    <w:bookmarkStart w:id="3338" w:name="para_a8a050b4_a799_4033_9b91_859b16053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338"/>
    <w:bookmarkEnd w:id="3337"/>
    <w:bookmarkStart w:id="3339" w:name="idp105553256380671"/>
    <w:bookmarkStart w:id="3340" w:name="para_610935cc_4782_4fe8_a351_ddefa9bbd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Unconverted instances, such as for other modalities like Ultrasound, will appear identical regardless of view.</w:t>
      </w:r>
    </w:p>
    <w:bookmarkEnd w:id="3340"/>
    <w:bookmarkEnd w:id="3339"/>
    <w:bookmarkStart w:id="3341" w:name="sect_C_4_2"/>
    <w:p>
      <w:pPr>
        <w:spacing w:before="180" w:after="0" w:line="240" w:lineRule="auto"/>
      </w:pPr>
      <w:r>
        <w:rPr>
          <w:rFonts w:ascii="Arial" w:hAnsi="Arial"/>
          <w:b/>
          <w:color w:val="000000"/>
          <w:sz w:val="24"/>
        </w:rPr>
        <w:t>C.4.2 C-MOVE Operation</w:t>
      </w:r>
    </w:p>
    <w:bookmarkEnd w:id="3341"/>
    <w:bookmarkStart w:id="3342" w:name="para_7848f0f8_fcf5_48fc_845d_5ce96fae2b"/>
    <w:p>
      <w:pPr>
        <w:spacing w:before="180" w:after="0" w:line="240" w:lineRule="auto"/>
        <w:jc w:val="both"/>
      </w:pPr>
      <w:r>
        <w:rPr>
          <w:rFonts w:ascii="Arial" w:hAnsi="Arial"/>
          <w:color w:val="000000"/>
          <w:sz w:val="18"/>
        </w:rPr>
        <w:t xml:space="preserve">SCUs of some SOP Classes of the Query/Retrieve Service Class may generate retrievals using the C-MOVE operation as described in </w:t>
      </w:r>
      <w:hyperlink r:id="r418">
        <w:r>
          <w:rPr>
            <w:rFonts w:ascii="Arial" w:hAnsi="Arial"/>
            <w:color w:val="000000"/>
            <w:sz w:val="18"/>
          </w:rPr>
          <w:t>PS3.7</w:t>
        </w:r>
      </w:hyperlink>
      <w:r>
        <w:rPr>
          <w:rFonts w:ascii="Arial" w:hAnsi="Arial"/>
          <w:color w:val="000000"/>
          <w:sz w:val="18"/>
        </w:rPr>
        <w:t>. The C-MOVE operation allows an application entity to instruct another application entity to transfer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3342"/>
    <w:bookmarkStart w:id="3343" w:name="idp105553256351743"/>
    <w:p>
      <w:pPr>
        <w:keepNext/>
        <w:spacing w:before="180" w:after="0" w:line="240" w:lineRule="auto"/>
        <w:ind w:left="360" w:right="360" w:firstLine="0"/>
        <w:jc w:val="both"/>
      </w:pPr>
      <w:r>
        <w:rPr>
          <w:rFonts w:ascii="Arial" w:hAnsi="Arial"/>
          <w:color w:val="000000"/>
          <w:sz w:val="18"/>
        </w:rPr>
        <w:t>Note</w:t>
      </w:r>
    </w:p>
    <w:bookmarkEnd w:id="3343"/>
    <w:bookmarkStart w:id="3344" w:name="para_2d4c09cf_c732_4c9b_89ce_2ef3a3a00c"/>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3344"/>
    <w:bookmarkStart w:id="3345" w:name="para_5e818ff3_0249_4e45_901b_63ea5cd8e9"/>
    <w:p>
      <w:pPr>
        <w:spacing w:before="180" w:after="0" w:line="240" w:lineRule="auto"/>
        <w:jc w:val="both"/>
      </w:pPr>
      <w:r>
        <w:rPr>
          <w:rFonts w:ascii="Arial" w:hAnsi="Arial"/>
          <w:color w:val="000000"/>
          <w:sz w:val="18"/>
        </w:rPr>
        <w:t xml:space="preserve">A C-MOVE request may be performed to any level of the Query/Retrieve Information Model. However, the transfer of stored SOP Instances may not be performed at this level. The level at which the transfer is performed depends upon the SOP Class (see </w:t>
      </w:r>
      <w:hyperlink w:anchor="sect_C_6">
        <w:r>
          <w:rPr>
            <w:rFonts w:ascii="Arial" w:hAnsi="Arial"/>
            <w:color w:val="000000"/>
            <w:sz w:val="18"/>
          </w:rPr>
          <w:t>Section C.6</w:t>
        </w:r>
      </w:hyperlink>
      <w:r>
        <w:rPr>
          <w:rFonts w:ascii="Arial" w:hAnsi="Arial"/>
          <w:color w:val="000000"/>
          <w:sz w:val="18"/>
        </w:rPr>
        <w:t>).</w:t>
      </w:r>
    </w:p>
    <w:bookmarkEnd w:id="3345"/>
    <w:bookmarkStart w:id="3346" w:name="sect_C_4_2_1"/>
    <w:p>
      <w:pPr>
        <w:spacing w:before="180" w:after="0" w:line="240" w:lineRule="auto"/>
      </w:pPr>
      <w:r>
        <w:rPr>
          <w:rFonts w:ascii="Arial" w:hAnsi="Arial"/>
          <w:b/>
          <w:color w:val="000000"/>
          <w:sz w:val="26"/>
        </w:rPr>
        <w:t>C.4.2.1 C-MOVE Service Parameters</w:t>
      </w:r>
    </w:p>
    <w:bookmarkEnd w:id="3346"/>
    <w:bookmarkStart w:id="3347" w:name="sect_C_4_2_1_1"/>
    <w:p>
      <w:pPr>
        <w:spacing w:before="180" w:after="0" w:line="240" w:lineRule="auto"/>
      </w:pPr>
      <w:r>
        <w:rPr>
          <w:rFonts w:ascii="Arial" w:hAnsi="Arial"/>
          <w:b/>
          <w:color w:val="000000"/>
          <w:sz w:val="22"/>
        </w:rPr>
        <w:t>C.4.2.1.1 SOP Class UID</w:t>
      </w:r>
    </w:p>
    <w:bookmarkEnd w:id="3347"/>
    <w:bookmarkStart w:id="3348" w:name="para_584d7b56_ba74_401f_8749_f6ee70fed1"/>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3348"/>
    <w:bookmarkStart w:id="3349" w:name="sect_C_4_2_1_2"/>
    <w:p>
      <w:pPr>
        <w:spacing w:before="180" w:after="0" w:line="240" w:lineRule="auto"/>
      </w:pPr>
      <w:r>
        <w:rPr>
          <w:rFonts w:ascii="Arial" w:hAnsi="Arial"/>
          <w:b/>
          <w:color w:val="000000"/>
          <w:sz w:val="22"/>
        </w:rPr>
        <w:t>C.4.2.1.2 Priority</w:t>
      </w:r>
    </w:p>
    <w:bookmarkEnd w:id="3349"/>
    <w:bookmarkStart w:id="3350" w:name="para_2e9dc33f_04c0_46b7_88e1_5169975ec6"/>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3350"/>
    <w:bookmarkStart w:id="3351" w:name="para_d78ddae0_5c2a_4e3d_8df2_85610beeb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3351"/>
    <w:bookmarkStart w:id="3352" w:name="sect_C_4_2_1_3"/>
    <w:p>
      <w:pPr>
        <w:spacing w:before="180" w:after="0" w:line="240" w:lineRule="auto"/>
      </w:pPr>
      <w:r>
        <w:rPr>
          <w:rFonts w:ascii="Arial" w:hAnsi="Arial"/>
          <w:b/>
          <w:color w:val="000000"/>
          <w:sz w:val="22"/>
        </w:rPr>
        <w:t>C.4.2.1.3 Move Destination</w:t>
      </w:r>
    </w:p>
    <w:bookmarkEnd w:id="3352"/>
    <w:bookmarkStart w:id="3353" w:name="para_81973112_4670_4d7c_9213_d525cc33e4"/>
    <w:p>
      <w:pPr>
        <w:spacing w:before="180" w:after="0" w:line="240" w:lineRule="auto"/>
        <w:jc w:val="both"/>
      </w:pPr>
      <w:r>
        <w:rPr>
          <w:rFonts w:ascii="Arial" w:hAnsi="Arial"/>
          <w:color w:val="000000"/>
          <w:sz w:val="18"/>
        </w:rPr>
        <w:t>Move Destination specifies the Application Entity Title of the receiver of the C-STORE sub-operations.</w:t>
      </w:r>
    </w:p>
    <w:bookmarkEnd w:id="3353"/>
    <w:bookmarkStart w:id="3354" w:name="sect_C_4_2_1_4"/>
    <w:p>
      <w:pPr>
        <w:spacing w:before="180" w:after="0" w:line="240" w:lineRule="auto"/>
      </w:pPr>
      <w:r>
        <w:rPr>
          <w:rFonts w:ascii="Arial" w:hAnsi="Arial"/>
          <w:b/>
          <w:color w:val="000000"/>
          <w:sz w:val="22"/>
        </w:rPr>
        <w:t>C.4.2.1.4 Identifier</w:t>
      </w:r>
    </w:p>
    <w:bookmarkEnd w:id="3354"/>
    <w:bookmarkStart w:id="3355" w:name="para_7024547d_5cb3_47af_9ac9_17c51f34cc"/>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2_1_4_2">
        <w:r>
          <w:rPr>
            <w:rFonts w:ascii="Arial" w:hAnsi="Arial"/>
            <w:color w:val="000000"/>
            <w:sz w:val="18"/>
          </w:rPr>
          <w:t>Section C.4.2.1.4.2</w:t>
        </w:r>
      </w:hyperlink>
      <w:r>
        <w:rPr>
          <w:rFonts w:ascii="Arial" w:hAnsi="Arial"/>
          <w:color w:val="000000"/>
          <w:sz w:val="18"/>
        </w:rPr>
        <w:t>.</w:t>
      </w:r>
    </w:p>
    <w:bookmarkEnd w:id="3355"/>
    <w:bookmarkStart w:id="3356" w:name="idp105553256362495"/>
    <w:p>
      <w:pPr>
        <w:keepNext/>
        <w:spacing w:before="180" w:after="0" w:line="240" w:lineRule="auto"/>
        <w:ind w:left="360" w:right="360" w:firstLine="0"/>
        <w:jc w:val="both"/>
      </w:pPr>
      <w:r>
        <w:rPr>
          <w:rFonts w:ascii="Arial" w:hAnsi="Arial"/>
          <w:color w:val="000000"/>
          <w:sz w:val="18"/>
        </w:rPr>
        <w:t>Note</w:t>
      </w:r>
    </w:p>
    <w:bookmarkEnd w:id="3356"/>
    <w:bookmarkStart w:id="3357" w:name="para_01db9bb8_ad58_474e_9646_e875d740ec"/>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419">
        <w:r>
          <w:rPr>
            <w:rFonts w:ascii="Arial" w:hAnsi="Arial"/>
            <w:color w:val="000000"/>
            <w:sz w:val="18"/>
          </w:rPr>
          <w:t>PS3.7</w:t>
        </w:r>
      </w:hyperlink>
      <w:r>
        <w:rPr>
          <w:rFonts w:ascii="Arial" w:hAnsi="Arial"/>
          <w:color w:val="000000"/>
          <w:sz w:val="18"/>
        </w:rPr>
        <w:t xml:space="preserve"> but is specialized for use with this service.</w:t>
      </w:r>
    </w:p>
    <w:bookmarkEnd w:id="3357"/>
    <w:bookmarkStart w:id="3358" w:name="sect_C_4_2_1_4_1"/>
    <w:p>
      <w:pPr>
        <w:spacing w:before="180" w:after="0" w:line="240" w:lineRule="auto"/>
      </w:pPr>
      <w:r>
        <w:rPr>
          <w:rFonts w:ascii="Arial" w:hAnsi="Arial"/>
          <w:b/>
          <w:color w:val="000000"/>
          <w:sz w:val="18"/>
        </w:rPr>
        <w:t>C.4.2.1.4.1 Request Identifier Structure</w:t>
      </w:r>
    </w:p>
    <w:bookmarkEnd w:id="3358"/>
    <w:bookmarkStart w:id="3359" w:name="para_a4fee0b9_656b_441a_a898_19bb36cac1"/>
    <w:p>
      <w:pPr>
        <w:spacing w:before="180" w:after="0" w:line="240" w:lineRule="auto"/>
        <w:jc w:val="both"/>
      </w:pPr>
      <w:r>
        <w:rPr>
          <w:rFonts w:ascii="Arial" w:hAnsi="Arial"/>
          <w:color w:val="000000"/>
          <w:sz w:val="18"/>
        </w:rPr>
        <w:t>An Identifier in a C-MOVE request shall contain:</w:t>
      </w:r>
    </w:p>
    <w:bookmarkEnd w:id="3359"/>
    <w:bookmarkStart w:id="3360" w:name="idp105553256365567"/>
    <w:bookmarkStart w:id="3361" w:name="idp105553256365823"/>
    <w:bookmarkStart w:id="3362" w:name="para_7c49a4d5_6710_4641_9360_e9b97ef84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retrieval</w:t>
      </w:r>
    </w:p>
    <w:bookmarkEnd w:id="3362"/>
    <w:bookmarkEnd w:id="3361"/>
    <w:bookmarkEnd w:id="3360"/>
    <w:bookmarkStart w:id="3363" w:name="idp105553256333951"/>
    <w:bookmarkStart w:id="3364" w:name="para_179c570e_5189_4a87_b196_0a691cb6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Unique Key Attributes, which may include Patient ID (0010,0020), Study Instance UIDs (0020,000D), Series Instance UIDs (0020,000E), and the SOP Instance UIDs (0008,0018)</w:t>
      </w:r>
    </w:p>
    <w:bookmarkEnd w:id="3364"/>
    <w:bookmarkEnd w:id="3363"/>
    <w:bookmarkStart w:id="3365" w:name="idp105553256334847"/>
    <w:bookmarkStart w:id="3366" w:name="para_38bfca18_2255_4d6f_90c5_0d06881e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3366"/>
    <w:bookmarkEnd w:id="3365"/>
    <w:bookmarkStart w:id="3367" w:name="para_a3f47d4c_e529_4570_9fec_12efc1ada2"/>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3367"/>
    <w:bookmarkStart w:id="3368" w:name="para_1edaed3a_3c6c_4552_9b6e_c40720103e"/>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3368"/>
    <w:bookmarkStart w:id="3369" w:name="idp105553256336895"/>
    <w:p>
      <w:pPr>
        <w:keepNext/>
        <w:spacing w:before="180" w:after="0" w:line="240" w:lineRule="auto"/>
        <w:ind w:left="360" w:right="360" w:firstLine="0"/>
        <w:jc w:val="both"/>
      </w:pPr>
      <w:r>
        <w:rPr>
          <w:rFonts w:ascii="Arial" w:hAnsi="Arial"/>
          <w:color w:val="000000"/>
          <w:sz w:val="18"/>
        </w:rPr>
        <w:t>Note</w:t>
      </w:r>
    </w:p>
    <w:bookmarkEnd w:id="3369"/>
    <w:bookmarkStart w:id="3370" w:name="idp105553256337151"/>
    <w:bookmarkStart w:id="3371" w:name="idp105553256337407"/>
    <w:bookmarkStart w:id="3372" w:name="para_6d8041a1_ddce_405f_8cd1_62f80f38b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3372"/>
    <w:bookmarkEnd w:id="3371"/>
    <w:bookmarkEnd w:id="3370"/>
    <w:bookmarkStart w:id="3373" w:name="idp105553256338303"/>
    <w:bookmarkStart w:id="3374" w:name="para_747fe14b_eaf2_4098_aecf_bbe0af5de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3374"/>
    <w:bookmarkEnd w:id="3373"/>
    <w:bookmarkStart w:id="3375" w:name="sect_C_4_2_1_4_2"/>
    <w:p>
      <w:pPr>
        <w:spacing w:before="180" w:after="0" w:line="240" w:lineRule="auto"/>
      </w:pPr>
      <w:r>
        <w:rPr>
          <w:rFonts w:ascii="Arial" w:hAnsi="Arial"/>
          <w:b/>
          <w:color w:val="000000"/>
          <w:sz w:val="18"/>
        </w:rPr>
        <w:t>C.4.2.1.4.2 Response Identifier Structure</w:t>
      </w:r>
    </w:p>
    <w:bookmarkEnd w:id="3375"/>
    <w:bookmarkStart w:id="3376" w:name="para_a3be6679_565a_4810_890d_e48a071f96"/>
    <w:p>
      <w:pPr>
        <w:spacing w:before="180" w:after="0" w:line="240" w:lineRule="auto"/>
        <w:jc w:val="both"/>
      </w:pPr>
      <w:r>
        <w:rPr>
          <w:rFonts w:ascii="Arial" w:hAnsi="Arial"/>
          <w:color w:val="000000"/>
          <w:sz w:val="18"/>
        </w:rPr>
        <w:t>The Failed SOP Instance UID List (0008,0058) specifies a list of UIDs of the C-STORE sub-operation SOP Instances for which this C-MOVE operation has failed. An Identifier in a C-MOVE response shall conditionally contain the Failed SOP Instance UID List (0008,0058) based on the C-MOVE response status value. If no C-STORE sub-operation failed, Failed SOP Instance UID List (0008,0058) is absent and therefore no Data Set shall be sent in the C-MOVE response.</w:t>
      </w:r>
    </w:p>
    <w:bookmarkEnd w:id="3376"/>
    <w:bookmarkStart w:id="3377" w:name="para_709412ab_4710_4272_82fa_6e75bc3210"/>
    <w:p>
      <w:pPr>
        <w:spacing w:before="180" w:after="0" w:line="240" w:lineRule="auto"/>
        <w:jc w:val="both"/>
      </w:pPr>
      <w:r>
        <w:rPr>
          <w:rFonts w:ascii="Arial" w:hAnsi="Arial"/>
          <w:color w:val="000000"/>
          <w:sz w:val="18"/>
        </w:rPr>
        <w:t>Specific Character Set (0008,0005) shall not be present.</w:t>
      </w:r>
    </w:p>
    <w:bookmarkEnd w:id="3377"/>
    <w:bookmarkStart w:id="3378" w:name="para_72da7675_21fa_49a5_9e1a_64b14b5b28"/>
    <w:p>
      <w:pPr>
        <w:spacing w:before="180" w:after="0" w:line="240" w:lineRule="auto"/>
        <w:jc w:val="both"/>
      </w:pPr>
      <w:r>
        <w:rPr>
          <w:rFonts w:ascii="Arial" w:hAnsi="Arial"/>
          <w:color w:val="000000"/>
          <w:sz w:val="18"/>
        </w:rPr>
        <w:t>The Identifier in a C-MOVE response with a status of:</w:t>
      </w:r>
    </w:p>
    <w:bookmarkEnd w:id="3378"/>
    <w:bookmarkStart w:id="3379" w:name="idp105553256342143"/>
    <w:bookmarkStart w:id="3380" w:name="idp105553256342399"/>
    <w:bookmarkStart w:id="3381" w:name="para_1a3e3aeb_0da3_4bfc_b07a_32f8edae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Failure, Refused, or Warning shall contain the Failed SOP Instance UID List Attribute</w:t>
      </w:r>
    </w:p>
    <w:bookmarkEnd w:id="3381"/>
    <w:bookmarkEnd w:id="3380"/>
    <w:bookmarkEnd w:id="3379"/>
    <w:bookmarkStart w:id="3382" w:name="idp105553256343295"/>
    <w:bookmarkStart w:id="3383" w:name="para_64e582d9_facf_4b87_ad43_f6a3f241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not contain the Failed SOP Instance UID List Attribute (no Data Set)</w:t>
      </w:r>
    </w:p>
    <w:bookmarkEnd w:id="3383"/>
    <w:bookmarkEnd w:id="3382"/>
    <w:bookmarkStart w:id="3384" w:name="sect_C_4_2_1_5"/>
    <w:p>
      <w:pPr>
        <w:spacing w:before="180" w:after="0" w:line="240" w:lineRule="auto"/>
      </w:pPr>
      <w:r>
        <w:rPr>
          <w:rFonts w:ascii="Arial" w:hAnsi="Arial"/>
          <w:b/>
          <w:color w:val="000000"/>
          <w:sz w:val="22"/>
        </w:rPr>
        <w:t>C.4.2.1.5 Status</w:t>
      </w:r>
    </w:p>
    <w:bookmarkEnd w:id="3384"/>
    <w:bookmarkStart w:id="3385" w:name="para_f654a98a_acde_4946_b449_f2f160930d"/>
    <w:p>
      <w:pPr>
        <w:spacing w:before="180" w:after="0" w:line="240" w:lineRule="auto"/>
        <w:jc w:val="both"/>
      </w:pPr>
      <w:hyperlink w:anchor="table_C_4_2">
        <w:r>
          <w:rPr>
            <w:rFonts w:ascii="Arial" w:hAnsi="Arial"/>
            <w:color w:val="000000"/>
            <w:sz w:val="18"/>
          </w:rPr>
          <w:t>Table C.4-2</w:t>
        </w:r>
      </w:hyperlink>
      <w:r>
        <w:rPr>
          <w:rFonts w:ascii="Arial" w:hAnsi="Arial"/>
          <w:color w:val="000000"/>
          <w:sz w:val="18"/>
        </w:rPr>
        <w:t xml:space="preserve"> defines the specific Status Code values that might be returned in a C-MOVE response. General Status Code values and fields related to Status Code values are defined for C-MOVE DIMSE Service in </w:t>
      </w:r>
      <w:hyperlink r:id="r420">
        <w:r>
          <w:rPr>
            <w:rFonts w:ascii="Arial" w:hAnsi="Arial"/>
            <w:color w:val="000000"/>
            <w:sz w:val="18"/>
          </w:rPr>
          <w:t>PS3.7</w:t>
        </w:r>
      </w:hyperlink>
      <w:r>
        <w:rPr>
          <w:rFonts w:ascii="Arial" w:hAnsi="Arial"/>
          <w:color w:val="000000"/>
          <w:sz w:val="18"/>
        </w:rPr>
        <w:t>.</w:t>
      </w:r>
    </w:p>
    <w:bookmarkEnd w:id="3385"/>
    <w:bookmarkStart w:id="3386" w:name="table_C_4_2"/>
    <w:p>
      <w:pPr>
        <w:keepNext/>
        <w:spacing w:before="216" w:after="0" w:line="240" w:lineRule="auto"/>
        <w:jc w:val="center"/>
      </w:pPr>
      <w:r>
        <w:rPr>
          <w:rFonts w:ascii="Arial" w:hAnsi="Arial"/>
          <w:b/>
          <w:color w:val="000000"/>
          <w:sz w:val="22"/>
        </w:rPr>
        <w:t>Table C.4-2. C-MOVE Response Status Values</w:t>
      </w:r>
    </w:p>
    <w:bookmarkEnd w:id="3386"/>
    <w:p>
      <w:pPr>
        <w:spacing w:before="0" w:after="0" w:line="240" w:lineRule="auto"/>
        <w:rPr>
          <w:sz w:val="13"/>
        </w:rPr>
      </w:pPr>
    </w:p>
    <w:tbl>
      <w:tblPr>
        <w:tblInd w:w="45" w:type="dxa"/>
        <w:tblLayout w:type="fixed"/>
      </w:tblPr>
      <w:tblGrid>
        <w:gridCol w:w="1605"/>
        <w:gridCol w:w="5741"/>
        <w:gridCol w:w="1509"/>
        <w:gridCol w:w="1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87" w:name="para_bc0bd844_fae0_4b24_a2dd_a578935245"/>
          <w:p>
            <w:pPr>
              <w:keepNext/>
              <w:spacing w:before="180" w:after="0" w:line="240" w:lineRule="auto"/>
              <w:jc w:val="center"/>
            </w:pPr>
            <w:r>
              <w:rPr>
                <w:rFonts w:ascii="Arial" w:hAnsi="Arial"/>
                <w:b/>
                <w:color w:val="000000"/>
                <w:sz w:val="18"/>
              </w:rPr>
              <w:t>Service Status</w:t>
            </w:r>
          </w:p>
          <w:bookmarkEnd w:id="33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88" w:name="para_7b8be96f_cb1f_44cd_b15b_eeb3ece5a9"/>
          <w:p>
            <w:pPr>
              <w:spacing w:before="180" w:after="0" w:line="240" w:lineRule="auto"/>
              <w:jc w:val="center"/>
            </w:pPr>
            <w:r>
              <w:rPr>
                <w:rFonts w:ascii="Arial" w:hAnsi="Arial"/>
                <w:b/>
                <w:color w:val="000000"/>
                <w:sz w:val="18"/>
              </w:rPr>
              <w:t>Further Meaning</w:t>
            </w:r>
          </w:p>
          <w:bookmarkEnd w:id="3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89" w:name="para_397fefd4_eec8_4007_ab7d_c1a9338e98"/>
          <w:p>
            <w:pPr>
              <w:spacing w:before="180" w:after="0" w:line="240" w:lineRule="auto"/>
              <w:jc w:val="center"/>
            </w:pPr>
            <w:r>
              <w:rPr>
                <w:rFonts w:ascii="Arial" w:hAnsi="Arial"/>
                <w:b/>
                <w:color w:val="000000"/>
                <w:sz w:val="18"/>
              </w:rPr>
              <w:t>Status Codes</w:t>
            </w:r>
          </w:p>
          <w:bookmarkEnd w:id="33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90" w:name="para_8d85cfb4_8b12_494a_bc53_f96c0178ad"/>
          <w:p>
            <w:pPr>
              <w:spacing w:before="180" w:after="0" w:line="240" w:lineRule="auto"/>
              <w:jc w:val="center"/>
            </w:pPr>
            <w:r>
              <w:rPr>
                <w:rFonts w:ascii="Arial" w:hAnsi="Arial"/>
                <w:b/>
                <w:color w:val="000000"/>
                <w:sz w:val="18"/>
              </w:rPr>
              <w:t>Related Fields</w:t>
            </w:r>
          </w:p>
          <w:bookmarkEnd w:id="3390"/>
        </w:tc>
      </w:tr>
      <w:tr>
        <w:tblPrEx/>
        <w:trPr/>
        <w:tc>
          <w:tcPr>
            <w:vMerge w:val="restart"/>
            <w:tcBorders>
              <w:left w:val="single" w:sz="4" w:color="000000"/>
              <w:right w:val="single" w:sz="4" w:color="000000"/>
            </w:tcBorders>
            <w:tcMar>
              <w:top w:w="40" w:type="dxa"/>
              <w:left w:w="40" w:type="dxa"/>
              <w:right w:w="40" w:type="dxa"/>
            </w:tcMar>
            <w:vAlign w:val="top"/>
          </w:tcPr>
          <w:bookmarkStart w:id="3391" w:name="para_c3415917_7fb2_4557_952e_28aa5b7a53"/>
          <w:p>
            <w:pPr>
              <w:spacing w:before="180" w:after="0" w:line="240" w:lineRule="auto"/>
            </w:pPr>
            <w:r>
              <w:rPr>
                <w:rFonts w:ascii="Arial" w:hAnsi="Arial"/>
                <w:color w:val="000000"/>
                <w:sz w:val="18"/>
              </w:rPr>
              <w:t>Failure</w:t>
            </w:r>
          </w:p>
          <w:bookmarkEnd w:id="3391"/>
        </w:tc>
        <w:tc>
          <w:tcPr>
            <w:tcBorders>
              <w:bottom w:val="single" w:sz="4" w:color="000000"/>
              <w:right w:val="single" w:sz="4" w:color="000000"/>
            </w:tcBorders>
            <w:tcMar>
              <w:top w:w="40" w:type="dxa"/>
              <w:left w:w="40" w:type="dxa"/>
              <w:bottom w:w="40" w:type="dxa"/>
              <w:right w:w="40" w:type="dxa"/>
            </w:tcMar>
            <w:vAlign w:val="top"/>
          </w:tcPr>
          <w:bookmarkStart w:id="3392" w:name="para_be408651_7a0f_478e_8d91_af69264f7b"/>
          <w:p>
            <w:pPr>
              <w:spacing w:before="180" w:after="0" w:line="240" w:lineRule="auto"/>
            </w:pPr>
            <w:r>
              <w:rPr>
                <w:rFonts w:ascii="Arial" w:hAnsi="Arial"/>
                <w:color w:val="000000"/>
                <w:sz w:val="18"/>
              </w:rPr>
              <w:t>Refused: Out of resources - Unable to calculate number of matches</w:t>
            </w:r>
          </w:p>
          <w:bookmarkEnd w:id="3392"/>
        </w:tc>
        <w:tc>
          <w:tcPr>
            <w:tcBorders>
              <w:bottom w:val="single" w:sz="4" w:color="000000"/>
              <w:right w:val="single" w:sz="4" w:color="000000"/>
            </w:tcBorders>
            <w:tcMar>
              <w:top w:w="40" w:type="dxa"/>
              <w:left w:w="40" w:type="dxa"/>
              <w:bottom w:w="40" w:type="dxa"/>
              <w:right w:w="40" w:type="dxa"/>
            </w:tcMar>
            <w:vAlign w:val="top"/>
          </w:tcPr>
          <w:bookmarkStart w:id="3393" w:name="para_b4ba4f53_3751_46d4_b923_cc9edfc7b6"/>
          <w:p>
            <w:pPr>
              <w:spacing w:before="180" w:after="0" w:line="240" w:lineRule="auto"/>
              <w:jc w:val="center"/>
            </w:pPr>
            <w:r>
              <w:rPr>
                <w:rFonts w:ascii="Arial" w:hAnsi="Arial"/>
                <w:color w:val="000000"/>
                <w:sz w:val="18"/>
              </w:rPr>
              <w:t>A701</w:t>
            </w:r>
          </w:p>
          <w:bookmarkEnd w:id="3393"/>
        </w:tc>
        <w:tc>
          <w:tcPr>
            <w:tcBorders>
              <w:bottom w:val="single" w:sz="4" w:color="000000"/>
              <w:right w:val="single" w:sz="4" w:color="000000"/>
            </w:tcBorders>
            <w:tcMar>
              <w:top w:w="40" w:type="dxa"/>
              <w:left w:w="40" w:type="dxa"/>
              <w:bottom w:w="40" w:type="dxa"/>
              <w:right w:w="40" w:type="dxa"/>
            </w:tcMar>
            <w:vAlign w:val="top"/>
          </w:tcPr>
          <w:bookmarkStart w:id="3394" w:name="para_c159df0f_0f49_4043_bfc6_5ee86e93e8"/>
          <w:p>
            <w:pPr>
              <w:spacing w:before="180" w:after="0" w:line="240" w:lineRule="auto"/>
              <w:jc w:val="center"/>
            </w:pPr>
            <w:r>
              <w:rPr>
                <w:rFonts w:ascii="Arial" w:hAnsi="Arial"/>
                <w:color w:val="000000"/>
                <w:sz w:val="18"/>
              </w:rPr>
              <w:t>(0000,0902)</w:t>
            </w:r>
          </w:p>
          <w:bookmarkEnd w:id="33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395" w:name="para_a3840cb4_456f_4a18_8374_b7682231d8"/>
          <w:p>
            <w:pPr>
              <w:spacing w:before="180" w:after="0" w:line="240" w:lineRule="auto"/>
            </w:pPr>
            <w:r>
              <w:rPr>
                <w:rFonts w:ascii="Arial" w:hAnsi="Arial"/>
                <w:color w:val="000000"/>
                <w:sz w:val="18"/>
              </w:rPr>
              <w:t>Refused: Out of resources - Unable to perform sub-operations</w:t>
            </w:r>
          </w:p>
          <w:bookmarkEnd w:id="3395"/>
        </w:tc>
        <w:tc>
          <w:tcPr>
            <w:tcBorders>
              <w:bottom w:val="single" w:sz="4" w:color="000000"/>
              <w:right w:val="single" w:sz="4" w:color="000000"/>
            </w:tcBorders>
            <w:tcMar>
              <w:top w:w="40" w:type="dxa"/>
              <w:left w:w="40" w:type="dxa"/>
              <w:bottom w:w="40" w:type="dxa"/>
              <w:right w:w="40" w:type="dxa"/>
            </w:tcMar>
            <w:vAlign w:val="top"/>
          </w:tcPr>
          <w:bookmarkStart w:id="3396" w:name="para_78bfa8d6_11d7_49d4_98fb_c0bceda701"/>
          <w:p>
            <w:pPr>
              <w:spacing w:before="180" w:after="0" w:line="240" w:lineRule="auto"/>
              <w:jc w:val="center"/>
            </w:pPr>
            <w:r>
              <w:rPr>
                <w:rFonts w:ascii="Arial" w:hAnsi="Arial"/>
                <w:color w:val="000000"/>
                <w:sz w:val="18"/>
              </w:rPr>
              <w:t>A702</w:t>
            </w:r>
          </w:p>
          <w:bookmarkEnd w:id="3396"/>
        </w:tc>
        <w:tc>
          <w:tcPr>
            <w:tcBorders>
              <w:bottom w:val="single" w:sz="4" w:color="000000"/>
              <w:right w:val="single" w:sz="4" w:color="000000"/>
            </w:tcBorders>
            <w:tcMar>
              <w:top w:w="40" w:type="dxa"/>
              <w:left w:w="40" w:type="dxa"/>
              <w:bottom w:w="40" w:type="dxa"/>
              <w:right w:w="40" w:type="dxa"/>
            </w:tcMar>
            <w:vAlign w:val="top"/>
          </w:tcPr>
          <w:bookmarkStart w:id="3397" w:name="para_5d8a91a6_0eda_4fe0_8f25_c65b465a66"/>
          <w:p>
            <w:pPr>
              <w:spacing w:before="180" w:after="0" w:line="240" w:lineRule="auto"/>
              <w:jc w:val="center"/>
            </w:pPr>
            <w:r>
              <w:rPr>
                <w:rFonts w:ascii="Arial" w:hAnsi="Arial"/>
                <w:color w:val="000000"/>
                <w:sz w:val="18"/>
              </w:rPr>
              <w:t>(0000,1021)</w:t>
            </w:r>
          </w:p>
          <w:bookmarkEnd w:id="3397"/>
          <w:bookmarkStart w:id="3398" w:name="para_eec31741_3ba9_44d4_a4f2_50a7b0d4f4"/>
          <w:p>
            <w:pPr>
              <w:spacing w:before="180" w:after="0" w:line="240" w:lineRule="auto"/>
              <w:jc w:val="center"/>
            </w:pPr>
            <w:r>
              <w:rPr>
                <w:rFonts w:ascii="Arial" w:hAnsi="Arial"/>
                <w:color w:val="000000"/>
                <w:sz w:val="18"/>
              </w:rPr>
              <w:t>(0000,1022)</w:t>
            </w:r>
          </w:p>
          <w:bookmarkEnd w:id="3398"/>
          <w:bookmarkStart w:id="3399" w:name="para_bc749686_fa11_4e57_ad3f_1846a88d88"/>
          <w:p>
            <w:pPr>
              <w:spacing w:before="180" w:after="0" w:line="240" w:lineRule="auto"/>
              <w:jc w:val="center"/>
            </w:pPr>
            <w:r>
              <w:rPr>
                <w:rFonts w:ascii="Arial" w:hAnsi="Arial"/>
                <w:color w:val="000000"/>
                <w:sz w:val="18"/>
              </w:rPr>
              <w:t>(0000,1023)</w:t>
            </w:r>
          </w:p>
          <w:bookmarkEnd w:id="33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400" w:name="para_d9420541_668c_4013_9d70_598a03dd08"/>
          <w:p>
            <w:pPr>
              <w:spacing w:before="180" w:after="0" w:line="240" w:lineRule="auto"/>
            </w:pPr>
            <w:r>
              <w:rPr>
                <w:rFonts w:ascii="Arial" w:hAnsi="Arial"/>
                <w:color w:val="000000"/>
                <w:sz w:val="18"/>
              </w:rPr>
              <w:t>Refused: Move Destination unknown</w:t>
            </w:r>
          </w:p>
          <w:bookmarkEnd w:id="3400"/>
        </w:tc>
        <w:tc>
          <w:tcPr>
            <w:tcBorders>
              <w:bottom w:val="single" w:sz="4" w:color="000000"/>
              <w:right w:val="single" w:sz="4" w:color="000000"/>
            </w:tcBorders>
            <w:tcMar>
              <w:top w:w="40" w:type="dxa"/>
              <w:left w:w="40" w:type="dxa"/>
              <w:bottom w:w="40" w:type="dxa"/>
              <w:right w:w="40" w:type="dxa"/>
            </w:tcMar>
            <w:vAlign w:val="top"/>
          </w:tcPr>
          <w:bookmarkStart w:id="3401" w:name="para_81f2f50d_af4e_411d_b653_c0e26e534d"/>
          <w:p>
            <w:pPr>
              <w:spacing w:before="180" w:after="0" w:line="240" w:lineRule="auto"/>
              <w:jc w:val="center"/>
            </w:pPr>
            <w:r>
              <w:rPr>
                <w:rFonts w:ascii="Arial" w:hAnsi="Arial"/>
                <w:color w:val="000000"/>
                <w:sz w:val="18"/>
              </w:rPr>
              <w:t>A801</w:t>
            </w:r>
          </w:p>
          <w:bookmarkEnd w:id="3401"/>
        </w:tc>
        <w:tc>
          <w:tcPr>
            <w:tcBorders>
              <w:bottom w:val="single" w:sz="4" w:color="000000"/>
              <w:right w:val="single" w:sz="4" w:color="000000"/>
            </w:tcBorders>
            <w:tcMar>
              <w:top w:w="40" w:type="dxa"/>
              <w:left w:w="40" w:type="dxa"/>
              <w:bottom w:w="40" w:type="dxa"/>
              <w:right w:w="40" w:type="dxa"/>
            </w:tcMar>
            <w:vAlign w:val="top"/>
          </w:tcPr>
          <w:bookmarkStart w:id="3402" w:name="para_b760c167_5657_4fca_a477_3445fc11bb"/>
          <w:p>
            <w:pPr>
              <w:spacing w:before="180" w:after="0" w:line="240" w:lineRule="auto"/>
              <w:jc w:val="center"/>
            </w:pPr>
            <w:r>
              <w:rPr>
                <w:rFonts w:ascii="Arial" w:hAnsi="Arial"/>
                <w:color w:val="000000"/>
                <w:sz w:val="18"/>
              </w:rPr>
              <w:t>(0000,0902)</w:t>
            </w:r>
          </w:p>
          <w:bookmarkEnd w:id="34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403" w:name="para_6aca5ff8_917e_4426_bcb2_0267621b71"/>
          <w:p>
            <w:pPr>
              <w:spacing w:before="180" w:after="0" w:line="240" w:lineRule="auto"/>
            </w:pPr>
            <w:r>
              <w:rPr>
                <w:rFonts w:ascii="Arial" w:hAnsi="Arial"/>
                <w:color w:val="000000"/>
                <w:sz w:val="18"/>
              </w:rPr>
              <w:t>Error: Data Set does not match SOP Class</w:t>
            </w:r>
          </w:p>
          <w:bookmarkEnd w:id="3403"/>
        </w:tc>
        <w:tc>
          <w:tcPr>
            <w:tcBorders>
              <w:bottom w:val="single" w:sz="4" w:color="000000"/>
              <w:right w:val="single" w:sz="4" w:color="000000"/>
            </w:tcBorders>
            <w:tcMar>
              <w:top w:w="40" w:type="dxa"/>
              <w:left w:w="40" w:type="dxa"/>
              <w:bottom w:w="40" w:type="dxa"/>
              <w:right w:w="40" w:type="dxa"/>
            </w:tcMar>
            <w:vAlign w:val="top"/>
          </w:tcPr>
          <w:bookmarkStart w:id="3404" w:name="para_c74340f3_eb9a_4c28_ae0d_e87c3aed95"/>
          <w:p>
            <w:pPr>
              <w:spacing w:before="180" w:after="0" w:line="240" w:lineRule="auto"/>
              <w:jc w:val="center"/>
            </w:pPr>
            <w:r>
              <w:rPr>
                <w:rFonts w:ascii="Arial" w:hAnsi="Arial"/>
                <w:color w:val="000000"/>
                <w:sz w:val="18"/>
              </w:rPr>
              <w:t>A900</w:t>
            </w:r>
          </w:p>
          <w:bookmarkEnd w:id="3404"/>
        </w:tc>
        <w:tc>
          <w:tcPr>
            <w:tcBorders>
              <w:bottom w:val="single" w:sz="4" w:color="000000"/>
              <w:right w:val="single" w:sz="4" w:color="000000"/>
            </w:tcBorders>
            <w:tcMar>
              <w:top w:w="40" w:type="dxa"/>
              <w:left w:w="40" w:type="dxa"/>
              <w:bottom w:w="40" w:type="dxa"/>
              <w:right w:w="40" w:type="dxa"/>
            </w:tcMar>
            <w:vAlign w:val="top"/>
          </w:tcPr>
          <w:bookmarkStart w:id="3405" w:name="para_ea5b944a_4f2a_45c3_9dea_a6003b9432"/>
          <w:p>
            <w:pPr>
              <w:spacing w:before="180" w:after="0" w:line="240" w:lineRule="auto"/>
              <w:jc w:val="center"/>
            </w:pPr>
            <w:r>
              <w:rPr>
                <w:rFonts w:ascii="Arial" w:hAnsi="Arial"/>
                <w:color w:val="000000"/>
                <w:sz w:val="18"/>
              </w:rPr>
              <w:t>(0000,0901)</w:t>
            </w:r>
          </w:p>
          <w:bookmarkEnd w:id="3405"/>
          <w:bookmarkStart w:id="3406" w:name="para_54c1f6dd_48f0_4184_bf95_d9d160ccb9"/>
          <w:p>
            <w:pPr>
              <w:spacing w:before="180" w:after="0" w:line="240" w:lineRule="auto"/>
              <w:jc w:val="center"/>
            </w:pPr>
            <w:r>
              <w:rPr>
                <w:rFonts w:ascii="Arial" w:hAnsi="Arial"/>
                <w:color w:val="000000"/>
                <w:sz w:val="18"/>
              </w:rPr>
              <w:t>(0000,0902)</w:t>
            </w:r>
          </w:p>
          <w:bookmarkEnd w:id="340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407" w:name="para_519e5666_d412_4ce4_bdf1_bb53af290a"/>
          <w:p>
            <w:pPr>
              <w:spacing w:before="180" w:after="0" w:line="240" w:lineRule="auto"/>
            </w:pPr>
            <w:r>
              <w:rPr>
                <w:rFonts w:ascii="Arial" w:hAnsi="Arial"/>
                <w:color w:val="000000"/>
                <w:sz w:val="18"/>
              </w:rPr>
              <w:t>Failed: Unable to process</w:t>
            </w:r>
          </w:p>
          <w:bookmarkEnd w:id="3407"/>
        </w:tc>
        <w:tc>
          <w:tcPr>
            <w:tcBorders>
              <w:bottom w:val="single" w:sz="4" w:color="000000"/>
              <w:right w:val="single" w:sz="4" w:color="000000"/>
            </w:tcBorders>
            <w:tcMar>
              <w:top w:w="40" w:type="dxa"/>
              <w:left w:w="40" w:type="dxa"/>
              <w:bottom w:w="40" w:type="dxa"/>
              <w:right w:w="40" w:type="dxa"/>
            </w:tcMar>
            <w:vAlign w:val="top"/>
          </w:tcPr>
          <w:bookmarkStart w:id="3408" w:name="para_712ccd68_2f30_4475_bf44_cfb03853b4"/>
          <w:p>
            <w:pPr>
              <w:spacing w:before="180" w:after="0" w:line="240" w:lineRule="auto"/>
              <w:jc w:val="center"/>
            </w:pPr>
            <w:r>
              <w:rPr>
                <w:rFonts w:ascii="Arial" w:hAnsi="Arial"/>
                <w:color w:val="000000"/>
                <w:sz w:val="18"/>
              </w:rPr>
              <w:t>Cxxx</w:t>
            </w:r>
          </w:p>
          <w:bookmarkEnd w:id="3408"/>
        </w:tc>
        <w:tc>
          <w:tcPr>
            <w:tcBorders>
              <w:bottom w:val="single" w:sz="4" w:color="000000"/>
              <w:right w:val="single" w:sz="4" w:color="000000"/>
            </w:tcBorders>
            <w:tcMar>
              <w:top w:w="40" w:type="dxa"/>
              <w:left w:w="40" w:type="dxa"/>
              <w:bottom w:w="40" w:type="dxa"/>
              <w:right w:w="40" w:type="dxa"/>
            </w:tcMar>
            <w:vAlign w:val="top"/>
          </w:tcPr>
          <w:bookmarkStart w:id="3409" w:name="para_d9cfa344_6be8_4313_bf72_5a1d34c8b8"/>
          <w:p>
            <w:pPr>
              <w:spacing w:before="180" w:after="0" w:line="240" w:lineRule="auto"/>
              <w:jc w:val="center"/>
            </w:pPr>
            <w:r>
              <w:rPr>
                <w:rFonts w:ascii="Arial" w:hAnsi="Arial"/>
                <w:color w:val="000000"/>
                <w:sz w:val="18"/>
              </w:rPr>
              <w:t>(0000,0901)</w:t>
            </w:r>
          </w:p>
          <w:bookmarkEnd w:id="3409"/>
          <w:bookmarkStart w:id="3410" w:name="para_f9a6d794_fe55_4841_88d0_de330b5682"/>
          <w:p>
            <w:pPr>
              <w:spacing w:before="180" w:after="0" w:line="240" w:lineRule="auto"/>
              <w:jc w:val="center"/>
            </w:pPr>
            <w:r>
              <w:rPr>
                <w:rFonts w:ascii="Arial" w:hAnsi="Arial"/>
                <w:color w:val="000000"/>
                <w:sz w:val="18"/>
              </w:rPr>
              <w:t>(0000,0902)</w:t>
            </w:r>
          </w:p>
          <w:bookmarkEnd w:id="3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1" w:name="para_f8546f70_a6bb_4c60_aae1_491ab01080"/>
          <w:p>
            <w:pPr>
              <w:spacing w:before="180" w:after="0" w:line="240" w:lineRule="auto"/>
            </w:pPr>
            <w:r>
              <w:rPr>
                <w:rFonts w:ascii="Arial" w:hAnsi="Arial"/>
                <w:color w:val="000000"/>
                <w:sz w:val="18"/>
              </w:rPr>
              <w:t>Cancel</w:t>
            </w:r>
          </w:p>
          <w:bookmarkEnd w:id="3411"/>
        </w:tc>
        <w:tc>
          <w:tcPr>
            <w:tcBorders>
              <w:bottom w:val="single" w:sz="4" w:color="000000"/>
              <w:right w:val="single" w:sz="4" w:color="000000"/>
            </w:tcBorders>
            <w:tcMar>
              <w:top w:w="40" w:type="dxa"/>
              <w:left w:w="40" w:type="dxa"/>
              <w:bottom w:w="40" w:type="dxa"/>
              <w:right w:w="40" w:type="dxa"/>
            </w:tcMar>
            <w:vAlign w:val="top"/>
          </w:tcPr>
          <w:bookmarkStart w:id="3412" w:name="para_27dc8535_4e42_412d_b7ac_46bf1924c4"/>
          <w:p>
            <w:pPr>
              <w:spacing w:before="180" w:after="0" w:line="240" w:lineRule="auto"/>
            </w:pPr>
            <w:r>
              <w:rPr>
                <w:rFonts w:ascii="Arial" w:hAnsi="Arial"/>
                <w:color w:val="000000"/>
                <w:sz w:val="18"/>
              </w:rPr>
              <w:t>Sub-operations terminated due to Cancel Indication</w:t>
            </w:r>
          </w:p>
          <w:bookmarkEnd w:id="3412"/>
        </w:tc>
        <w:tc>
          <w:tcPr>
            <w:tcBorders>
              <w:bottom w:val="single" w:sz="4" w:color="000000"/>
              <w:right w:val="single" w:sz="4" w:color="000000"/>
            </w:tcBorders>
            <w:tcMar>
              <w:top w:w="40" w:type="dxa"/>
              <w:left w:w="40" w:type="dxa"/>
              <w:bottom w:w="40" w:type="dxa"/>
              <w:right w:w="40" w:type="dxa"/>
            </w:tcMar>
            <w:vAlign w:val="top"/>
          </w:tcPr>
          <w:bookmarkStart w:id="3413" w:name="para_f9d29f7c_5ae3_4d07_a38d_10805ee15d"/>
          <w:p>
            <w:pPr>
              <w:spacing w:before="180" w:after="0" w:line="240" w:lineRule="auto"/>
              <w:jc w:val="center"/>
            </w:pPr>
            <w:r>
              <w:rPr>
                <w:rFonts w:ascii="Arial" w:hAnsi="Arial"/>
                <w:color w:val="000000"/>
                <w:sz w:val="18"/>
              </w:rPr>
              <w:t>FE00</w:t>
            </w:r>
          </w:p>
          <w:bookmarkEnd w:id="3413"/>
        </w:tc>
        <w:tc>
          <w:tcPr>
            <w:tcBorders>
              <w:bottom w:val="single" w:sz="4" w:color="000000"/>
              <w:right w:val="single" w:sz="4" w:color="000000"/>
            </w:tcBorders>
            <w:tcMar>
              <w:top w:w="40" w:type="dxa"/>
              <w:left w:w="40" w:type="dxa"/>
              <w:bottom w:w="40" w:type="dxa"/>
              <w:right w:w="40" w:type="dxa"/>
            </w:tcMar>
            <w:vAlign w:val="top"/>
          </w:tcPr>
          <w:bookmarkStart w:id="3414" w:name="para_3f3a8eec_58e0_4580_9a96_0edc792fbc"/>
          <w:p>
            <w:pPr>
              <w:spacing w:before="180" w:after="0" w:line="240" w:lineRule="auto"/>
              <w:jc w:val="center"/>
            </w:pPr>
            <w:r>
              <w:rPr>
                <w:rFonts w:ascii="Arial" w:hAnsi="Arial"/>
                <w:color w:val="000000"/>
                <w:sz w:val="18"/>
              </w:rPr>
              <w:t>(0000,1020)</w:t>
            </w:r>
          </w:p>
          <w:bookmarkEnd w:id="3414"/>
          <w:bookmarkStart w:id="3415" w:name="para_193c665d_20df_460b_b1b6_b30e0dc444"/>
          <w:p>
            <w:pPr>
              <w:spacing w:before="180" w:after="0" w:line="240" w:lineRule="auto"/>
              <w:jc w:val="center"/>
            </w:pPr>
            <w:r>
              <w:rPr>
                <w:rFonts w:ascii="Arial" w:hAnsi="Arial"/>
                <w:color w:val="000000"/>
                <w:sz w:val="18"/>
              </w:rPr>
              <w:t>(0000,1021)</w:t>
            </w:r>
          </w:p>
          <w:bookmarkEnd w:id="3415"/>
          <w:bookmarkStart w:id="3416" w:name="para_2e2c97eb_ca32_4411_823d_4fbe77b062"/>
          <w:p>
            <w:pPr>
              <w:spacing w:before="180" w:after="0" w:line="240" w:lineRule="auto"/>
              <w:jc w:val="center"/>
            </w:pPr>
            <w:r>
              <w:rPr>
                <w:rFonts w:ascii="Arial" w:hAnsi="Arial"/>
                <w:color w:val="000000"/>
                <w:sz w:val="18"/>
              </w:rPr>
              <w:t>(0000,1022)</w:t>
            </w:r>
          </w:p>
          <w:bookmarkEnd w:id="3416"/>
          <w:bookmarkStart w:id="3417" w:name="para_2b91fa4a_2173_444d_bf11_17192a7967"/>
          <w:p>
            <w:pPr>
              <w:spacing w:before="180" w:after="0" w:line="240" w:lineRule="auto"/>
              <w:jc w:val="center"/>
            </w:pPr>
            <w:r>
              <w:rPr>
                <w:rFonts w:ascii="Arial" w:hAnsi="Arial"/>
                <w:color w:val="000000"/>
                <w:sz w:val="18"/>
              </w:rPr>
              <w:t>(0000,1023)</w:t>
            </w:r>
          </w:p>
          <w:bookmarkEnd w:id="3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8" w:name="para_cc974541_9937_450d_ba94_7bf6bc4642"/>
          <w:p>
            <w:pPr>
              <w:spacing w:before="180" w:after="0" w:line="240" w:lineRule="auto"/>
            </w:pPr>
            <w:r>
              <w:rPr>
                <w:rFonts w:ascii="Arial" w:hAnsi="Arial"/>
                <w:color w:val="000000"/>
                <w:sz w:val="18"/>
              </w:rPr>
              <w:t>Warning</w:t>
            </w:r>
          </w:p>
          <w:bookmarkEnd w:id="3418"/>
        </w:tc>
        <w:tc>
          <w:tcPr>
            <w:tcBorders>
              <w:bottom w:val="single" w:sz="4" w:color="000000"/>
              <w:right w:val="single" w:sz="4" w:color="000000"/>
            </w:tcBorders>
            <w:tcMar>
              <w:top w:w="40" w:type="dxa"/>
              <w:left w:w="40" w:type="dxa"/>
              <w:bottom w:w="40" w:type="dxa"/>
              <w:right w:w="40" w:type="dxa"/>
            </w:tcMar>
            <w:vAlign w:val="top"/>
          </w:tcPr>
          <w:bookmarkStart w:id="3419" w:name="para_decc4806_42d6_4293_8df1_d41b828126"/>
          <w:p>
            <w:pPr>
              <w:spacing w:before="180" w:after="0" w:line="240" w:lineRule="auto"/>
            </w:pPr>
            <w:r>
              <w:rPr>
                <w:rFonts w:ascii="Arial" w:hAnsi="Arial"/>
                <w:color w:val="000000"/>
                <w:sz w:val="18"/>
              </w:rPr>
              <w:t>Sub-operations Complete - One or more Failures</w:t>
            </w:r>
          </w:p>
          <w:bookmarkEnd w:id="3419"/>
        </w:tc>
        <w:tc>
          <w:tcPr>
            <w:tcBorders>
              <w:bottom w:val="single" w:sz="4" w:color="000000"/>
              <w:right w:val="single" w:sz="4" w:color="000000"/>
            </w:tcBorders>
            <w:tcMar>
              <w:top w:w="40" w:type="dxa"/>
              <w:left w:w="40" w:type="dxa"/>
              <w:bottom w:w="40" w:type="dxa"/>
              <w:right w:w="40" w:type="dxa"/>
            </w:tcMar>
            <w:vAlign w:val="top"/>
          </w:tcPr>
          <w:bookmarkStart w:id="3420" w:name="para_b4e0deb8_9752_471b_8bf9_18002a3845"/>
          <w:p>
            <w:pPr>
              <w:spacing w:before="180" w:after="0" w:line="240" w:lineRule="auto"/>
              <w:jc w:val="center"/>
            </w:pPr>
            <w:r>
              <w:rPr>
                <w:rFonts w:ascii="Arial" w:hAnsi="Arial"/>
                <w:color w:val="000000"/>
                <w:sz w:val="18"/>
              </w:rPr>
              <w:t>B000</w:t>
            </w:r>
          </w:p>
          <w:bookmarkEnd w:id="3420"/>
        </w:tc>
        <w:tc>
          <w:tcPr>
            <w:tcBorders>
              <w:bottom w:val="single" w:sz="4" w:color="000000"/>
              <w:right w:val="single" w:sz="4" w:color="000000"/>
            </w:tcBorders>
            <w:tcMar>
              <w:top w:w="40" w:type="dxa"/>
              <w:left w:w="40" w:type="dxa"/>
              <w:bottom w:w="40" w:type="dxa"/>
              <w:right w:w="40" w:type="dxa"/>
            </w:tcMar>
            <w:vAlign w:val="top"/>
          </w:tcPr>
          <w:bookmarkStart w:id="3421" w:name="para_31e8345b_be6f_4875_b2a3_794f41d508"/>
          <w:p>
            <w:pPr>
              <w:spacing w:before="180" w:after="0" w:line="240" w:lineRule="auto"/>
              <w:jc w:val="center"/>
            </w:pPr>
            <w:r>
              <w:rPr>
                <w:rFonts w:ascii="Arial" w:hAnsi="Arial"/>
                <w:color w:val="000000"/>
                <w:sz w:val="18"/>
              </w:rPr>
              <w:t>(0000,1021)</w:t>
            </w:r>
          </w:p>
          <w:bookmarkEnd w:id="3421"/>
          <w:bookmarkStart w:id="3422" w:name="para_40911760_8003_4fbb_8812_f0e55d08d0"/>
          <w:p>
            <w:pPr>
              <w:spacing w:before="180" w:after="0" w:line="240" w:lineRule="auto"/>
              <w:jc w:val="center"/>
            </w:pPr>
            <w:r>
              <w:rPr>
                <w:rFonts w:ascii="Arial" w:hAnsi="Arial"/>
                <w:color w:val="000000"/>
                <w:sz w:val="18"/>
              </w:rPr>
              <w:t>(0000,1022)</w:t>
            </w:r>
          </w:p>
          <w:bookmarkEnd w:id="3422"/>
          <w:bookmarkStart w:id="3423" w:name="para_5f6b83fc_fa46_4574_b495_798598c424"/>
          <w:p>
            <w:pPr>
              <w:spacing w:before="180" w:after="0" w:line="240" w:lineRule="auto"/>
              <w:jc w:val="center"/>
            </w:pPr>
            <w:r>
              <w:rPr>
                <w:rFonts w:ascii="Arial" w:hAnsi="Arial"/>
                <w:color w:val="000000"/>
                <w:sz w:val="18"/>
              </w:rPr>
              <w:t>(0000,1023)</w:t>
            </w:r>
          </w:p>
          <w:bookmarkEnd w:id="3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4" w:name="para_c7e77aca_a6e6_4cdb_9237_06135ef98d"/>
          <w:p>
            <w:pPr>
              <w:spacing w:before="180" w:after="0" w:line="240" w:lineRule="auto"/>
            </w:pPr>
            <w:r>
              <w:rPr>
                <w:rFonts w:ascii="Arial" w:hAnsi="Arial"/>
                <w:color w:val="000000"/>
                <w:sz w:val="18"/>
              </w:rPr>
              <w:t>Success</w:t>
            </w:r>
          </w:p>
          <w:bookmarkEnd w:id="3424"/>
        </w:tc>
        <w:tc>
          <w:tcPr>
            <w:tcBorders>
              <w:bottom w:val="single" w:sz="4" w:color="000000"/>
              <w:right w:val="single" w:sz="4" w:color="000000"/>
            </w:tcBorders>
            <w:tcMar>
              <w:top w:w="40" w:type="dxa"/>
              <w:left w:w="40" w:type="dxa"/>
              <w:bottom w:w="40" w:type="dxa"/>
              <w:right w:w="40" w:type="dxa"/>
            </w:tcMar>
            <w:vAlign w:val="top"/>
          </w:tcPr>
          <w:bookmarkStart w:id="3425" w:name="para_ddbb3345_624b_46cc_9412_08e6741270"/>
          <w:p>
            <w:pPr>
              <w:spacing w:before="180" w:after="0" w:line="240" w:lineRule="auto"/>
            </w:pPr>
            <w:r>
              <w:rPr>
                <w:rFonts w:ascii="Arial" w:hAnsi="Arial"/>
                <w:color w:val="000000"/>
                <w:sz w:val="18"/>
              </w:rPr>
              <w:t>Sub-operations Complete - No Failures</w:t>
            </w:r>
          </w:p>
          <w:bookmarkEnd w:id="3425"/>
        </w:tc>
        <w:tc>
          <w:tcPr>
            <w:tcBorders>
              <w:bottom w:val="single" w:sz="4" w:color="000000"/>
              <w:right w:val="single" w:sz="4" w:color="000000"/>
            </w:tcBorders>
            <w:tcMar>
              <w:top w:w="40" w:type="dxa"/>
              <w:left w:w="40" w:type="dxa"/>
              <w:bottom w:w="40" w:type="dxa"/>
              <w:right w:w="40" w:type="dxa"/>
            </w:tcMar>
            <w:vAlign w:val="top"/>
          </w:tcPr>
          <w:bookmarkStart w:id="3426" w:name="para_b6fd8e62_1153_47c6_9ae3_0c1c9e323c"/>
          <w:p>
            <w:pPr>
              <w:spacing w:before="180" w:after="0" w:line="240" w:lineRule="auto"/>
              <w:jc w:val="center"/>
            </w:pPr>
            <w:r>
              <w:rPr>
                <w:rFonts w:ascii="Arial" w:hAnsi="Arial"/>
                <w:color w:val="000000"/>
                <w:sz w:val="18"/>
              </w:rPr>
              <w:t>0000</w:t>
            </w:r>
          </w:p>
          <w:bookmarkEnd w:id="3426"/>
        </w:tc>
        <w:tc>
          <w:tcPr>
            <w:tcBorders>
              <w:bottom w:val="single" w:sz="4" w:color="000000"/>
              <w:right w:val="single" w:sz="4" w:color="000000"/>
            </w:tcBorders>
            <w:tcMar>
              <w:top w:w="40" w:type="dxa"/>
              <w:left w:w="40" w:type="dxa"/>
              <w:bottom w:w="40" w:type="dxa"/>
              <w:right w:w="40" w:type="dxa"/>
            </w:tcMar>
            <w:vAlign w:val="top"/>
          </w:tcPr>
          <w:bookmarkStart w:id="3427" w:name="para_9d1e4f81_f6b0_4143_b28c_4c45f5a4ef"/>
          <w:p>
            <w:pPr>
              <w:spacing w:before="180" w:after="0" w:line="240" w:lineRule="auto"/>
              <w:jc w:val="center"/>
            </w:pPr>
            <w:r>
              <w:rPr>
                <w:rFonts w:ascii="Arial" w:hAnsi="Arial"/>
                <w:color w:val="000000"/>
                <w:sz w:val="18"/>
              </w:rPr>
              <w:t>(0000,1021)</w:t>
            </w:r>
          </w:p>
          <w:bookmarkEnd w:id="3427"/>
          <w:bookmarkStart w:id="3428" w:name="para_47ff8bad_dd7b_4201_a2d9_f3600a8bdd"/>
          <w:p>
            <w:pPr>
              <w:spacing w:before="180" w:after="0" w:line="240" w:lineRule="auto"/>
              <w:jc w:val="center"/>
            </w:pPr>
            <w:r>
              <w:rPr>
                <w:rFonts w:ascii="Arial" w:hAnsi="Arial"/>
                <w:color w:val="000000"/>
                <w:sz w:val="18"/>
              </w:rPr>
              <w:t>(0000,1022)</w:t>
            </w:r>
          </w:p>
          <w:bookmarkEnd w:id="3428"/>
          <w:bookmarkStart w:id="3429" w:name="para_ec13d77d_8be8_49b5_a30a_a517c01e27"/>
          <w:p>
            <w:pPr>
              <w:spacing w:before="180" w:after="0" w:line="240" w:lineRule="auto"/>
              <w:jc w:val="center"/>
            </w:pPr>
            <w:r>
              <w:rPr>
                <w:rFonts w:ascii="Arial" w:hAnsi="Arial"/>
                <w:color w:val="000000"/>
                <w:sz w:val="18"/>
              </w:rPr>
              <w:t>(0000,1023)</w:t>
            </w:r>
          </w:p>
          <w:bookmarkEnd w:id="3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0" w:name="para_cff2717b_7147_4c55_9f5c_6bce1ae967"/>
          <w:p>
            <w:pPr>
              <w:spacing w:before="180" w:after="0" w:line="240" w:lineRule="auto"/>
            </w:pPr>
            <w:r>
              <w:rPr>
                <w:rFonts w:ascii="Arial" w:hAnsi="Arial"/>
                <w:color w:val="000000"/>
                <w:sz w:val="18"/>
              </w:rPr>
              <w:t>Pending</w:t>
            </w:r>
          </w:p>
          <w:bookmarkEnd w:id="3430"/>
        </w:tc>
        <w:tc>
          <w:tcPr>
            <w:tcBorders>
              <w:bottom w:val="single" w:sz="4" w:color="000000"/>
              <w:right w:val="single" w:sz="4" w:color="000000"/>
            </w:tcBorders>
            <w:tcMar>
              <w:top w:w="40" w:type="dxa"/>
              <w:left w:w="40" w:type="dxa"/>
              <w:bottom w:w="40" w:type="dxa"/>
              <w:right w:w="40" w:type="dxa"/>
            </w:tcMar>
            <w:vAlign w:val="top"/>
          </w:tcPr>
          <w:bookmarkStart w:id="3431" w:name="para_fbacc7f6_f061_4008_919b_01fc0d4b5b"/>
          <w:p>
            <w:pPr>
              <w:spacing w:before="180" w:after="0" w:line="240" w:lineRule="auto"/>
            </w:pPr>
            <w:r>
              <w:rPr>
                <w:rFonts w:ascii="Arial" w:hAnsi="Arial"/>
                <w:color w:val="000000"/>
                <w:sz w:val="18"/>
              </w:rPr>
              <w:t>Sub-operations are continuing</w:t>
            </w:r>
          </w:p>
          <w:bookmarkEnd w:id="3431"/>
        </w:tc>
        <w:tc>
          <w:tcPr>
            <w:tcBorders>
              <w:bottom w:val="single" w:sz="4" w:color="000000"/>
              <w:right w:val="single" w:sz="4" w:color="000000"/>
            </w:tcBorders>
            <w:tcMar>
              <w:top w:w="40" w:type="dxa"/>
              <w:left w:w="40" w:type="dxa"/>
              <w:bottom w:w="40" w:type="dxa"/>
              <w:right w:w="40" w:type="dxa"/>
            </w:tcMar>
            <w:vAlign w:val="top"/>
          </w:tcPr>
          <w:bookmarkStart w:id="3432" w:name="para_948c82ac_27dc_4339_bcbf_6ad266c8a8"/>
          <w:p>
            <w:pPr>
              <w:spacing w:before="180" w:after="0" w:line="240" w:lineRule="auto"/>
              <w:jc w:val="center"/>
            </w:pPr>
            <w:r>
              <w:rPr>
                <w:rFonts w:ascii="Arial" w:hAnsi="Arial"/>
                <w:color w:val="000000"/>
                <w:sz w:val="18"/>
              </w:rPr>
              <w:t>FF00</w:t>
            </w:r>
          </w:p>
          <w:bookmarkEnd w:id="3432"/>
        </w:tc>
        <w:tc>
          <w:tcPr>
            <w:tcBorders>
              <w:bottom w:val="single" w:sz="4" w:color="000000"/>
              <w:right w:val="single" w:sz="4" w:color="000000"/>
            </w:tcBorders>
            <w:tcMar>
              <w:top w:w="40" w:type="dxa"/>
              <w:left w:w="40" w:type="dxa"/>
              <w:bottom w:w="40" w:type="dxa"/>
              <w:right w:w="40" w:type="dxa"/>
            </w:tcMar>
            <w:vAlign w:val="top"/>
          </w:tcPr>
          <w:bookmarkStart w:id="3433" w:name="para_c433cfff_b307_42d2_8007_ca6245455b"/>
          <w:p>
            <w:pPr>
              <w:spacing w:before="180" w:after="0" w:line="240" w:lineRule="auto"/>
              <w:jc w:val="center"/>
            </w:pPr>
            <w:r>
              <w:rPr>
                <w:rFonts w:ascii="Arial" w:hAnsi="Arial"/>
                <w:color w:val="000000"/>
                <w:sz w:val="18"/>
              </w:rPr>
              <w:t>(0000,1020)</w:t>
            </w:r>
          </w:p>
          <w:bookmarkEnd w:id="3433"/>
          <w:bookmarkStart w:id="3434" w:name="para_773d84f2_04e5_4809_808c_bdaba5d010"/>
          <w:p>
            <w:pPr>
              <w:spacing w:before="180" w:after="0" w:line="240" w:lineRule="auto"/>
              <w:jc w:val="center"/>
            </w:pPr>
            <w:r>
              <w:rPr>
                <w:rFonts w:ascii="Arial" w:hAnsi="Arial"/>
                <w:color w:val="000000"/>
                <w:sz w:val="18"/>
              </w:rPr>
              <w:t>(0000,1021)</w:t>
            </w:r>
          </w:p>
          <w:bookmarkEnd w:id="3434"/>
          <w:bookmarkStart w:id="3435" w:name="para_a5b0d6a9_f2ff_40f0_b701_7f53100c0e"/>
          <w:p>
            <w:pPr>
              <w:spacing w:before="180" w:after="0" w:line="240" w:lineRule="auto"/>
              <w:jc w:val="center"/>
            </w:pPr>
            <w:r>
              <w:rPr>
                <w:rFonts w:ascii="Arial" w:hAnsi="Arial"/>
                <w:color w:val="000000"/>
                <w:sz w:val="18"/>
              </w:rPr>
              <w:t>(0000,1022)</w:t>
            </w:r>
          </w:p>
          <w:bookmarkEnd w:id="3435"/>
          <w:bookmarkStart w:id="3436" w:name="para_2c791d1d_4add_4ec0_bcff_6baf84789a"/>
          <w:p>
            <w:pPr>
              <w:spacing w:before="180" w:after="0" w:line="240" w:lineRule="auto"/>
              <w:jc w:val="center"/>
            </w:pPr>
            <w:r>
              <w:rPr>
                <w:rFonts w:ascii="Arial" w:hAnsi="Arial"/>
                <w:color w:val="000000"/>
                <w:sz w:val="18"/>
              </w:rPr>
              <w:t>(0000,1023)</w:t>
            </w:r>
          </w:p>
          <w:bookmarkEnd w:id="3436"/>
        </w:tc>
      </w:tr>
    </w:tbl>
    <w:bookmarkStart w:id="3437" w:name="para_9b2fa207_930f_4937_8fc2_e4c75d659e"/>
    <w:p>
      <w:pPr>
        <w:spacing w:before="180" w:after="0" w:line="240" w:lineRule="auto"/>
        <w:jc w:val="both"/>
      </w:pPr>
      <w:r>
        <w:rPr>
          <w:rFonts w:ascii="Arial" w:hAnsi="Arial"/>
          <w:color w:val="000000"/>
          <w:sz w:val="18"/>
        </w:rPr>
        <w:t>Some Failure Status Codes are implementation specific.</w:t>
      </w:r>
    </w:p>
    <w:bookmarkEnd w:id="3437"/>
    <w:bookmarkStart w:id="3438" w:name="para_316c5c61_bccb_4c11_934e_5d0ae77d5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2">
        <w:r>
          <w:rPr>
            <w:rFonts w:ascii="Arial" w:hAnsi="Arial"/>
            <w:color w:val="000000"/>
            <w:sz w:val="18"/>
          </w:rPr>
          <w:t>Table C.4-2</w:t>
        </w:r>
      </w:hyperlink>
      <w:r>
        <w:rPr>
          <w:rFonts w:ascii="Arial" w:hAnsi="Arial"/>
          <w:color w:val="000000"/>
          <w:sz w:val="18"/>
        </w:rPr>
        <w:t>.</w:t>
      </w:r>
    </w:p>
    <w:bookmarkEnd w:id="3438"/>
    <w:bookmarkStart w:id="3439" w:name="para_6689a335_3ee6_49ea_af58_c7a6f17b78"/>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2">
        <w:r>
          <w:rPr>
            <w:rFonts w:ascii="Arial" w:hAnsi="Arial"/>
            <w:color w:val="000000"/>
            <w:sz w:val="18"/>
          </w:rPr>
          <w:t>Table C.4-2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3439"/>
    <w:bookmarkStart w:id="3440" w:name="sect_C_4_2_1_6"/>
    <w:p>
      <w:pPr>
        <w:spacing w:before="180" w:after="0" w:line="240" w:lineRule="auto"/>
      </w:pPr>
      <w:r>
        <w:rPr>
          <w:rFonts w:ascii="Arial" w:hAnsi="Arial"/>
          <w:b/>
          <w:color w:val="000000"/>
          <w:sz w:val="22"/>
        </w:rPr>
        <w:t>C.4.2.1.6 Number of Remaining Sub-Operations</w:t>
      </w:r>
    </w:p>
    <w:bookmarkEnd w:id="3440"/>
    <w:bookmarkStart w:id="3441" w:name="para_2a797e28_ca47_4109_bd89_9c7a550021"/>
    <w:p>
      <w:pPr>
        <w:spacing w:before="180" w:after="0" w:line="240" w:lineRule="auto"/>
        <w:jc w:val="both"/>
      </w:pPr>
      <w:r>
        <w:rPr>
          <w:rFonts w:ascii="Arial" w:hAnsi="Arial"/>
          <w:color w:val="000000"/>
          <w:sz w:val="18"/>
        </w:rPr>
        <w:t>Inclusion of the Number of Remaining Sub-operations is conditional based upon the status in the C-MOVE response. The Number of Remaining Sub-operations specifies the number of Remaining C-STORE sub-operations necessary to complete the C-MOVE operation.</w:t>
      </w:r>
    </w:p>
    <w:bookmarkEnd w:id="3441"/>
    <w:bookmarkStart w:id="3442" w:name="para_e5d6e322_294e_4384_89ab_3578ee6b56"/>
    <w:p>
      <w:pPr>
        <w:spacing w:before="180" w:after="0" w:line="240" w:lineRule="auto"/>
        <w:jc w:val="both"/>
      </w:pPr>
      <w:r>
        <w:rPr>
          <w:rFonts w:ascii="Arial" w:hAnsi="Arial"/>
          <w:color w:val="000000"/>
          <w:sz w:val="18"/>
        </w:rPr>
        <w:t>A C-MOVE response with a status of:</w:t>
      </w:r>
    </w:p>
    <w:bookmarkEnd w:id="3442"/>
    <w:bookmarkStart w:id="3443" w:name="idp105553256281343"/>
    <w:bookmarkStart w:id="3444" w:name="idp105553256281599"/>
    <w:bookmarkStart w:id="3445" w:name="para_b09879a3_4bc5_48a1_b13b_0b3cb0ff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Remaining Sub-operations Attribute</w:t>
      </w:r>
    </w:p>
    <w:bookmarkEnd w:id="3445"/>
    <w:bookmarkEnd w:id="3444"/>
    <w:bookmarkEnd w:id="3443"/>
    <w:bookmarkStart w:id="3446" w:name="idp105553256282495"/>
    <w:bookmarkStart w:id="3447" w:name="para_3b6f58a5_218a_4ec0_ad1d_5fa018c7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may contain the Number of Remaining Sub-operations Attribute</w:t>
      </w:r>
    </w:p>
    <w:bookmarkEnd w:id="3447"/>
    <w:bookmarkEnd w:id="3446"/>
    <w:bookmarkStart w:id="3448" w:name="idp105553256283391"/>
    <w:bookmarkStart w:id="3449" w:name="para_545228b6_f95e_4de0_8286_24712a48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Failure, or Success shall not contain the Number of Remaining Sub-operations Attribute</w:t>
      </w:r>
    </w:p>
    <w:bookmarkEnd w:id="3449"/>
    <w:bookmarkEnd w:id="3448"/>
    <w:bookmarkStart w:id="3450" w:name="sect_C_4_2_1_7"/>
    <w:p>
      <w:pPr>
        <w:spacing w:before="180" w:after="0" w:line="240" w:lineRule="auto"/>
      </w:pPr>
      <w:r>
        <w:rPr>
          <w:rFonts w:ascii="Arial" w:hAnsi="Arial"/>
          <w:b/>
          <w:color w:val="000000"/>
          <w:sz w:val="22"/>
        </w:rPr>
        <w:t>C.4.2.1.7 Number of Completed Sub-Operations</w:t>
      </w:r>
    </w:p>
    <w:bookmarkEnd w:id="3450"/>
    <w:bookmarkStart w:id="3451" w:name="para_e200fb86_ab2e_4a50_946f_4caa68397c"/>
    <w:p>
      <w:pPr>
        <w:spacing w:before="180" w:after="0" w:line="240" w:lineRule="auto"/>
        <w:jc w:val="both"/>
      </w:pPr>
      <w:r>
        <w:rPr>
          <w:rFonts w:ascii="Arial" w:hAnsi="Arial"/>
          <w:color w:val="000000"/>
          <w:sz w:val="18"/>
        </w:rPr>
        <w:t>Inclusion of the Number of Completed Sub-operations is conditional based upon the status in the C-MOVE response. The Number of Completed sub-operations specifies the number of C-STORE sub-operations generated by the requested transfer that have completed successfully.</w:t>
      </w:r>
    </w:p>
    <w:bookmarkEnd w:id="3451"/>
    <w:bookmarkStart w:id="3452" w:name="para_dec25f13_d5f8_4a38_829e_6dc96eab9c"/>
    <w:p>
      <w:pPr>
        <w:spacing w:before="180" w:after="0" w:line="240" w:lineRule="auto"/>
        <w:jc w:val="both"/>
      </w:pPr>
      <w:r>
        <w:rPr>
          <w:rFonts w:ascii="Arial" w:hAnsi="Arial"/>
          <w:color w:val="000000"/>
          <w:sz w:val="18"/>
        </w:rPr>
        <w:t>A C-MOVE response with a status of:</w:t>
      </w:r>
    </w:p>
    <w:bookmarkEnd w:id="3452"/>
    <w:bookmarkStart w:id="3453" w:name="idp105553256253823"/>
    <w:bookmarkStart w:id="3454" w:name="idp105553256254079"/>
    <w:bookmarkStart w:id="3455" w:name="para_635e1f36_27a6_425b_b39f_229a3c8ff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Completed Sub-operations Attribute</w:t>
      </w:r>
    </w:p>
    <w:bookmarkEnd w:id="3455"/>
    <w:bookmarkEnd w:id="3454"/>
    <w:bookmarkEnd w:id="3453"/>
    <w:bookmarkStart w:id="3456" w:name="idp105553256254975"/>
    <w:bookmarkStart w:id="3457" w:name="para_8ed49d06_b15a_4a3b_b17a_7f75ba7b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Completed Sub-operations Attribute</w:t>
      </w:r>
    </w:p>
    <w:bookmarkEnd w:id="3457"/>
    <w:bookmarkEnd w:id="3456"/>
    <w:bookmarkStart w:id="3458" w:name="sect_C_4_2_1_8"/>
    <w:p>
      <w:pPr>
        <w:spacing w:before="180" w:after="0" w:line="240" w:lineRule="auto"/>
      </w:pPr>
      <w:r>
        <w:rPr>
          <w:rFonts w:ascii="Arial" w:hAnsi="Arial"/>
          <w:b/>
          <w:color w:val="000000"/>
          <w:sz w:val="22"/>
        </w:rPr>
        <w:t>C.4.2.1.8 Number of Failed Sub-Operations</w:t>
      </w:r>
    </w:p>
    <w:bookmarkEnd w:id="3458"/>
    <w:bookmarkStart w:id="3459" w:name="para_8912aa4e_d30a_49d8_abaf_ee075e9f09"/>
    <w:p>
      <w:pPr>
        <w:spacing w:before="180" w:after="0" w:line="240" w:lineRule="auto"/>
        <w:jc w:val="both"/>
      </w:pPr>
      <w:r>
        <w:rPr>
          <w:rFonts w:ascii="Arial" w:hAnsi="Arial"/>
          <w:color w:val="000000"/>
          <w:sz w:val="18"/>
        </w:rPr>
        <w:t>Inclusion of the Number of Failed Sub-operations is conditional based upon the status in the C-MOVE response. The Number of Failed sub-operations specifies the number of C-STORE sub-operations generated by the requested transfer that have Failed.</w:t>
      </w:r>
    </w:p>
    <w:bookmarkEnd w:id="3459"/>
    <w:bookmarkStart w:id="3460" w:name="para_835cc380_6740_4d2e_8283_6a0a06a08f"/>
    <w:p>
      <w:pPr>
        <w:spacing w:before="180" w:after="0" w:line="240" w:lineRule="auto"/>
        <w:jc w:val="both"/>
      </w:pPr>
      <w:r>
        <w:rPr>
          <w:rFonts w:ascii="Arial" w:hAnsi="Arial"/>
          <w:color w:val="000000"/>
          <w:sz w:val="18"/>
        </w:rPr>
        <w:t>A C-MOVE response with a status of:</w:t>
      </w:r>
    </w:p>
    <w:bookmarkEnd w:id="3460"/>
    <w:bookmarkStart w:id="3461" w:name="idp105553256258175"/>
    <w:bookmarkStart w:id="3462" w:name="idp105553256258431"/>
    <w:bookmarkStart w:id="3463" w:name="para_6e323eae_403b_4b4e_a51c_0f68d58ad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Failed Sub-operations Attribute</w:t>
      </w:r>
    </w:p>
    <w:bookmarkEnd w:id="3463"/>
    <w:bookmarkEnd w:id="3462"/>
    <w:bookmarkEnd w:id="3461"/>
    <w:bookmarkStart w:id="3464" w:name="idp105553256259327"/>
    <w:bookmarkStart w:id="3465" w:name="para_4e49e5d5_e4ef_4096_b869_d1a6a1a8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Failed Sub-operations Attribute</w:t>
      </w:r>
    </w:p>
    <w:bookmarkEnd w:id="3465"/>
    <w:bookmarkEnd w:id="3464"/>
    <w:bookmarkStart w:id="3466" w:name="sect_C_4_2_1_9"/>
    <w:p>
      <w:pPr>
        <w:spacing w:before="180" w:after="0" w:line="240" w:lineRule="auto"/>
      </w:pPr>
      <w:r>
        <w:rPr>
          <w:rFonts w:ascii="Arial" w:hAnsi="Arial"/>
          <w:b/>
          <w:color w:val="000000"/>
          <w:sz w:val="22"/>
        </w:rPr>
        <w:t>C.4.2.1.9 Number of Warning Sub-Operations</w:t>
      </w:r>
    </w:p>
    <w:bookmarkEnd w:id="3466"/>
    <w:bookmarkStart w:id="3467" w:name="para_e1169373_bf35_43d7_89e4_97ed8348d9"/>
    <w:p>
      <w:pPr>
        <w:spacing w:before="180" w:after="0" w:line="240" w:lineRule="auto"/>
        <w:jc w:val="both"/>
      </w:pPr>
      <w:r>
        <w:rPr>
          <w:rFonts w:ascii="Arial" w:hAnsi="Arial"/>
          <w:color w:val="000000"/>
          <w:sz w:val="18"/>
        </w:rPr>
        <w:t>Inclusion of the Number of Warning Sub-operations is conditional based upon the status in the C-MOVE response. The Number of Warning sub-operations specifies the number of C-STORE sub-operations generated by the requested transfer that had a status of warning.</w:t>
      </w:r>
    </w:p>
    <w:bookmarkEnd w:id="3467"/>
    <w:bookmarkStart w:id="3468" w:name="para_e6627e63_9fd3_4ed2_aede_9cacc60beb"/>
    <w:p>
      <w:pPr>
        <w:spacing w:before="180" w:after="0" w:line="240" w:lineRule="auto"/>
        <w:jc w:val="both"/>
      </w:pPr>
      <w:r>
        <w:rPr>
          <w:rFonts w:ascii="Arial" w:hAnsi="Arial"/>
          <w:color w:val="000000"/>
          <w:sz w:val="18"/>
        </w:rPr>
        <w:t>A C-MOVE response with a status of:</w:t>
      </w:r>
    </w:p>
    <w:bookmarkEnd w:id="3468"/>
    <w:bookmarkStart w:id="3469" w:name="idp105553256262527"/>
    <w:bookmarkStart w:id="3470" w:name="idp105553256262783"/>
    <w:bookmarkStart w:id="3471" w:name="para_a8fce660_5c1e_49e9_9853_554dfaef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Warnings Sub-operations Attribute</w:t>
      </w:r>
    </w:p>
    <w:bookmarkEnd w:id="3471"/>
    <w:bookmarkEnd w:id="3470"/>
    <w:bookmarkEnd w:id="3469"/>
    <w:bookmarkStart w:id="3472" w:name="idp105553256263679"/>
    <w:bookmarkStart w:id="3473" w:name="para_937630f9_72e1_4f28_b6f2_7f31a192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Warning Sub-operations Attribute</w:t>
      </w:r>
    </w:p>
    <w:bookmarkEnd w:id="3473"/>
    <w:bookmarkEnd w:id="3472"/>
    <w:bookmarkStart w:id="3474" w:name="sect_C_4_2_2"/>
    <w:p>
      <w:pPr>
        <w:spacing w:before="180" w:after="0" w:line="240" w:lineRule="auto"/>
      </w:pPr>
      <w:r>
        <w:rPr>
          <w:rFonts w:ascii="Arial" w:hAnsi="Arial"/>
          <w:b/>
          <w:color w:val="000000"/>
          <w:sz w:val="26"/>
        </w:rPr>
        <w:t>C.4.2.2 C-MOVE SCU Behavior</w:t>
      </w:r>
    </w:p>
    <w:bookmarkEnd w:id="3474"/>
    <w:bookmarkStart w:id="3475" w:name="para_2ad4949f_640d_4265_9e6a_d52a01d11b"/>
    <w:p>
      <w:pPr>
        <w:spacing w:before="180" w:after="0" w:line="240" w:lineRule="auto"/>
        <w:jc w:val="both"/>
      </w:pPr>
      <w:r>
        <w:rPr>
          <w:rFonts w:ascii="Arial" w:hAnsi="Arial"/>
          <w:color w:val="000000"/>
          <w:sz w:val="18"/>
        </w:rPr>
        <w:t>This Section discusses both the baseline and extended behavior of the C-MOVE SCU.</w:t>
      </w:r>
    </w:p>
    <w:bookmarkEnd w:id="3475"/>
    <w:bookmarkStart w:id="3476" w:name="sect_C_4_2_2_1"/>
    <w:p>
      <w:pPr>
        <w:spacing w:before="180" w:after="0" w:line="240" w:lineRule="auto"/>
      </w:pPr>
      <w:r>
        <w:rPr>
          <w:rFonts w:ascii="Arial" w:hAnsi="Arial"/>
          <w:b/>
          <w:color w:val="000000"/>
          <w:sz w:val="22"/>
        </w:rPr>
        <w:t>C.4.2.2.1 Baseline Behavior of SCU</w:t>
      </w:r>
    </w:p>
    <w:bookmarkEnd w:id="3476"/>
    <w:bookmarkStart w:id="3477" w:name="para_8f7dcae7_3cbf_4712_a0c6_c76bbed7b3"/>
    <w:p>
      <w:pPr>
        <w:spacing w:before="180" w:after="0" w:line="240" w:lineRule="auto"/>
        <w:jc w:val="both"/>
      </w:pPr>
      <w:r>
        <w:rPr>
          <w:rFonts w:ascii="Arial" w:hAnsi="Arial"/>
          <w:color w:val="000000"/>
          <w:sz w:val="18"/>
        </w:rPr>
        <w:t>An SCU conveys the following semantics with a C-MOVE request:</w:t>
      </w:r>
    </w:p>
    <w:bookmarkEnd w:id="3477"/>
    <w:bookmarkStart w:id="3478" w:name="idp105553256497407"/>
    <w:bookmarkStart w:id="3479" w:name="idp105553256497663"/>
    <w:bookmarkStart w:id="3480" w:name="para_d6c20b69_3d2c_4b72_beec_6eeb32f7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retrieve is above the STUDY level and shall supply one UID, or a list of UIDs if a retrieval of several items is desired and the retrieve level is STUDY, SERIES or IMAGE. The SCU shall also supply a move destination. The move destination shall be the DICOM Application Entity Title of a DICOM Application Entity capable of serving as the SCP of the Storage Service Class.</w:t>
      </w:r>
    </w:p>
    <w:bookmarkEnd w:id="3480"/>
    <w:bookmarkEnd w:id="3479"/>
    <w:bookmarkEnd w:id="3478"/>
    <w:bookmarkStart w:id="3481" w:name="idp105553256498559"/>
    <w:bookmarkStart w:id="3482" w:name="para_e179c9d6_ebb0_4467_8794_d4594e839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responses to the C-MOVE with status equal to Pending during the processing of the C-STORE sub-operations. These responses shall indicate the number of Remaining, Completed, Failed, and Warning C-STORE sub-operations.</w:t>
      </w:r>
    </w:p>
    <w:bookmarkEnd w:id="3482"/>
    <w:bookmarkEnd w:id="3481"/>
    <w:bookmarkStart w:id="3483" w:name="idp105553256499455"/>
    <w:bookmarkStart w:id="3484" w:name="para_0e51ca58_ec75_4428_85e7_44c7bbc7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responses with a status equal to Success, Warning, Failure, or Refused as final responses. The final response shall indicate the number of Successful C-STORE sub-operations and the number of Failed C-STORE sub-operations resulting from the C-MOVE operation. The SCU shall interpret a status of:</w:t>
      </w:r>
    </w:p>
    <w:bookmarkEnd w:id="3484"/>
    <w:bookmarkEnd w:id="3483"/>
    <w:bookmarkStart w:id="3485" w:name="idp105553256500223"/>
    <w:bookmarkStart w:id="3486" w:name="idp105553256500479"/>
    <w:bookmarkStart w:id="3487" w:name="para_a03668bf_06b3_4f08_a90e_6c0d25d0a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3487"/>
    <w:bookmarkEnd w:id="3486"/>
    <w:bookmarkEnd w:id="3485"/>
    <w:bookmarkStart w:id="3488" w:name="idp105553256501375"/>
    <w:bookmarkStart w:id="3489" w:name="para_739a8845_1428_4fc6_802c_1a0768ff5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to indicate one or more sub-operations were successfully completed and one or more sub-operations were unsuccessful or had a status of warning, or all sub-operations had a status of warning</w:t>
      </w:r>
    </w:p>
    <w:bookmarkEnd w:id="3489"/>
    <w:bookmarkEnd w:id="3488"/>
    <w:bookmarkStart w:id="3490" w:name="idp105553256502271"/>
    <w:bookmarkStart w:id="3491" w:name="para_b397cd1b_4ac9_4fce_a877_3671b9cb51"/>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3491"/>
    <w:bookmarkEnd w:id="3490"/>
    <w:bookmarkStart w:id="3492" w:name="idp105553256503423"/>
    <w:bookmarkStart w:id="3493" w:name="para_343114b5_1a43_48ed_bd0a_e093439ff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service by issuing a C-CANCEL-MOVE request at any time during the processing of the C-MOVE. The SCU shall interpret a C-MOVE response with a status of Canceled to indicate the transfer was canceled. The C-MOVE response with a status of Canceled shall contain the number of Completed, Failed, and Warning C-STORE sub-operations. If present, the Remaining sub-operations count shall contain the number of C-STORE sub-operations that were not initiated due to the C-CANCEL-MOVE request.</w:t>
      </w:r>
    </w:p>
    <w:bookmarkEnd w:id="3493"/>
    <w:bookmarkEnd w:id="3492"/>
    <w:bookmarkStart w:id="3494" w:name="sect_C_4_2_2_2"/>
    <w:p>
      <w:pPr>
        <w:spacing w:before="180" w:after="0" w:line="240" w:lineRule="auto"/>
      </w:pPr>
      <w:r>
        <w:rPr>
          <w:rFonts w:ascii="Arial" w:hAnsi="Arial"/>
          <w:b/>
          <w:color w:val="000000"/>
          <w:sz w:val="22"/>
        </w:rPr>
        <w:t>C.4.2.2.2 Extended Behavior of SCU</w:t>
      </w:r>
    </w:p>
    <w:bookmarkEnd w:id="3494"/>
    <w:bookmarkStart w:id="3495" w:name="para_df8b5a91_8964_4440_94e9_01052337a2"/>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3495"/>
    <w:bookmarkStart w:id="3496" w:name="idp105553256506111"/>
    <w:bookmarkStart w:id="3497" w:name="idp105553256506367"/>
    <w:bookmarkStart w:id="3498" w:name="para_bc395aa4_1518_42d7_8055_341fec58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498"/>
    <w:bookmarkEnd w:id="3497"/>
    <w:bookmarkEnd w:id="3496"/>
    <w:bookmarkStart w:id="3499" w:name="idp105553256507263"/>
    <w:bookmarkStart w:id="3500" w:name="para_54e9909c_ec32_4731_bba5_a8b65bac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500"/>
    <w:bookmarkEnd w:id="3499"/>
    <w:bookmarkStart w:id="3501" w:name="para_f2c045e1_c048_49f2_be31_86e502d804"/>
    <w:p>
      <w:pPr>
        <w:spacing w:before="180" w:after="0" w:line="240" w:lineRule="auto"/>
        <w:jc w:val="both"/>
      </w:pPr>
      <w:r>
        <w:rPr>
          <w:rFonts w:ascii="Arial" w:hAnsi="Arial"/>
          <w:color w:val="000000"/>
          <w:sz w:val="18"/>
        </w:rPr>
        <w:t>More than one option may be agreed upon.</w:t>
      </w:r>
    </w:p>
    <w:bookmarkEnd w:id="3501"/>
    <w:bookmarkStart w:id="3502" w:name="sect_C_4_2_2_2_1"/>
    <w:p>
      <w:pPr>
        <w:spacing w:before="180" w:after="0" w:line="240" w:lineRule="auto"/>
      </w:pPr>
      <w:r>
        <w:rPr>
          <w:rFonts w:ascii="Arial" w:hAnsi="Arial"/>
          <w:b/>
          <w:color w:val="000000"/>
          <w:sz w:val="18"/>
        </w:rPr>
        <w:t>C.4.2.2.2.1 Relational-Retrieve</w:t>
      </w:r>
    </w:p>
    <w:bookmarkEnd w:id="3502"/>
    <w:bookmarkStart w:id="3503" w:name="para_af4fca1e_f076_49f7_8585_443cdf1d4c"/>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identify an entity at the level of the retrieval. Hence, the Identifier of a C-MOVE request may transfer:</w:t>
      </w:r>
    </w:p>
    <w:bookmarkEnd w:id="3503"/>
    <w:bookmarkStart w:id="3504" w:name="idp105553256510335"/>
    <w:bookmarkStart w:id="3505" w:name="idp105553256510591"/>
    <w:bookmarkStart w:id="3506" w:name="para_3421a53d_f7d0_4234_90a1_75c2cc3d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only providing a Study Instance UID (0020,000D)</w:t>
      </w:r>
    </w:p>
    <w:bookmarkEnd w:id="3506"/>
    <w:bookmarkEnd w:id="3505"/>
    <w:bookmarkEnd w:id="3504"/>
    <w:bookmarkStart w:id="3507" w:name="idp105553256511487"/>
    <w:bookmarkStart w:id="3508" w:name="para_e1373fb1_1268_4a59_8fc8_a31ae518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only providing a Series Instance UID (0020,000E)</w:t>
      </w:r>
    </w:p>
    <w:bookmarkEnd w:id="3508"/>
    <w:bookmarkEnd w:id="3507"/>
    <w:bookmarkStart w:id="3509" w:name="idp105553256512383"/>
    <w:bookmarkStart w:id="3510" w:name="para_796d57f9_061e_43fd_938a_127107d0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only providing a list of SOP Instance UIDs (0008,0018)</w:t>
      </w:r>
    </w:p>
    <w:bookmarkEnd w:id="3510"/>
    <w:bookmarkEnd w:id="3509"/>
    <w:bookmarkStart w:id="3511" w:name="sect_C_4_2_2_2_2"/>
    <w:p>
      <w:pPr>
        <w:spacing w:before="180" w:after="0" w:line="240" w:lineRule="auto"/>
      </w:pPr>
      <w:r>
        <w:rPr>
          <w:rFonts w:ascii="Arial" w:hAnsi="Arial"/>
          <w:b/>
          <w:color w:val="000000"/>
          <w:sz w:val="18"/>
        </w:rPr>
        <w:t>C.4.2.2.2.2 Enhanced Multi-Frame Image Conversion</w:t>
      </w:r>
    </w:p>
    <w:bookmarkEnd w:id="3511"/>
    <w:bookmarkStart w:id="3512" w:name="para_566b6959_abf3_4c2d_a117_9451d9ae8a"/>
    <w:p>
      <w:pPr>
        <w:spacing w:before="180" w:after="0" w:line="240" w:lineRule="auto"/>
        <w:jc w:val="both"/>
      </w:pPr>
      <w:r>
        <w:rPr>
          <w:rFonts w:ascii="Arial" w:hAnsi="Arial"/>
          <w:color w:val="000000"/>
          <w:sz w:val="18"/>
        </w:rPr>
        <w:t>The C-MOVE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3512"/>
    <w:bookmarkStart w:id="3513" w:name="para_2ff948a8_f43b_4d90_8bb3_1c43c52825"/>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3513"/>
    <w:bookmarkStart w:id="3514" w:name="para_c4e2ce8e_e493_4ff8_95c0_5e689264b3"/>
    <w:p>
      <w:pPr>
        <w:spacing w:before="180" w:after="0" w:line="240" w:lineRule="auto"/>
        <w:jc w:val="both"/>
      </w:pPr>
      <w:r>
        <w:rPr>
          <w:rFonts w:ascii="Arial" w:hAnsi="Arial"/>
          <w:color w:val="000000"/>
          <w:sz w:val="18"/>
        </w:rPr>
        <w:t>If Query/Retrieve View (0008,0053) is not present in the request Identifier, then the SCU requests that the SCP provide all the requested instances it possesses, as received.</w:t>
      </w:r>
    </w:p>
    <w:bookmarkEnd w:id="3514"/>
    <w:bookmarkStart w:id="3515" w:name="para_32f63cd2_628b_470c_93e1_2ee6096a4d"/>
    <w:p>
      <w:pPr>
        <w:spacing w:before="180" w:after="0" w:line="240" w:lineRule="auto"/>
        <w:jc w:val="both"/>
      </w:pPr>
      <w:r>
        <w:rPr>
          <w:rFonts w:ascii="Arial" w:hAnsi="Arial"/>
          <w:color w:val="000000"/>
          <w:sz w:val="18"/>
        </w:rPr>
        <w:t>If Query/Retrieve View (0008,0053) is present with a value of "CLASSIC", then the SCU requests that the SCP provide all the Classic single frame Instances (converted from Enhanced multi-frame Instances if required), as well as any instances that were converted to preserve referential integrity, and any that did not need to be converted.</w:t>
      </w:r>
    </w:p>
    <w:bookmarkEnd w:id="3515"/>
    <w:bookmarkStart w:id="3516" w:name="para_c4ca65e8_56fe_4043_beb7_2d7f4df80d"/>
    <w:p>
      <w:pPr>
        <w:spacing w:before="180" w:after="0" w:line="240" w:lineRule="auto"/>
        <w:jc w:val="both"/>
      </w:pPr>
      <w:r>
        <w:rPr>
          <w:rFonts w:ascii="Arial" w:hAnsi="Arial"/>
          <w:color w:val="000000"/>
          <w:sz w:val="18"/>
        </w:rPr>
        <w:t>If Query/Retrieve View (0008,0053) is present with a value of "ENHANCED", then the SCU requests that the SCP provide all the Enhanced multi-frame Instances (converted from Classic single frame Instances if required), as well as any instances that were converted to preserve referential integrity, and any that did not need to be converted.</w:t>
      </w:r>
    </w:p>
    <w:bookmarkEnd w:id="3516"/>
    <w:bookmarkStart w:id="3517" w:name="idp105553256484351"/>
    <w:p>
      <w:pPr>
        <w:keepNext/>
        <w:spacing w:before="180" w:after="0" w:line="240" w:lineRule="auto"/>
        <w:ind w:left="360" w:right="360" w:firstLine="0"/>
        <w:jc w:val="both"/>
      </w:pPr>
      <w:r>
        <w:rPr>
          <w:rFonts w:ascii="Arial" w:hAnsi="Arial"/>
          <w:color w:val="000000"/>
          <w:sz w:val="18"/>
        </w:rPr>
        <w:t>Note</w:t>
      </w:r>
    </w:p>
    <w:bookmarkEnd w:id="3517"/>
    <w:bookmarkStart w:id="3518" w:name="idp105553256484607"/>
    <w:bookmarkStart w:id="3519" w:name="idp105553256484991"/>
    <w:bookmarkStart w:id="3520" w:name="para_1180b604_f07b_4c94_9e7b_e995fddc3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SCU may assume that no duplicate information will be provided. For example, if an entire series of single frame instances can be converted to a separate series of converted instances, a STUDY level C-MOVE will not provide both series.</w:t>
      </w:r>
    </w:p>
    <w:bookmarkEnd w:id="3520"/>
    <w:bookmarkEnd w:id="3519"/>
    <w:bookmarkEnd w:id="3518"/>
    <w:bookmarkStart w:id="3521" w:name="idp105553256485887"/>
    <w:bookmarkStart w:id="3522" w:name="para_93086bcc_7b77_44c5_9298_818e36d29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keys are equally applicable to both views, except that the values for the SERIES and IMAGE level queries will be different and will depend on the converted instance content.</w:t>
      </w:r>
    </w:p>
    <w:bookmarkEnd w:id="3522"/>
    <w:bookmarkEnd w:id="3521"/>
    <w:bookmarkStart w:id="3523" w:name="idp105553256486783"/>
    <w:bookmarkStart w:id="3524" w:name="para_35083d4a_a1bc_46ff_8e15_b2517c1413"/>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key(s) are unambiguous, and the view is in a sense "redundant", because the conversion that created the requested instances may not have been executed yet. It is not permitted to specify a view that is inconsistent with the requested unique key(s).</w:t>
      </w:r>
    </w:p>
    <w:bookmarkEnd w:id="3524"/>
    <w:bookmarkEnd w:id="3523"/>
    <w:bookmarkStart w:id="3525" w:name="sect_C_4_2_3"/>
    <w:p>
      <w:pPr>
        <w:spacing w:before="180" w:after="0" w:line="240" w:lineRule="auto"/>
      </w:pPr>
      <w:r>
        <w:rPr>
          <w:rFonts w:ascii="Arial" w:hAnsi="Arial"/>
          <w:b/>
          <w:color w:val="000000"/>
          <w:sz w:val="26"/>
        </w:rPr>
        <w:t>C.4.2.3 C-MOVE SCP Behavior</w:t>
      </w:r>
    </w:p>
    <w:bookmarkEnd w:id="3525"/>
    <w:bookmarkStart w:id="3526" w:name="para_f4dd112c_5f5f_47a2_afde_d7027b3bd8"/>
    <w:p>
      <w:pPr>
        <w:spacing w:before="180" w:after="0" w:line="240" w:lineRule="auto"/>
        <w:jc w:val="both"/>
      </w:pPr>
      <w:r>
        <w:rPr>
          <w:rFonts w:ascii="Arial" w:hAnsi="Arial"/>
          <w:color w:val="000000"/>
          <w:sz w:val="18"/>
        </w:rPr>
        <w:t>This section discusses both the baseline and extended behavior of the C-MOVE SCP.</w:t>
      </w:r>
    </w:p>
    <w:bookmarkEnd w:id="3526"/>
    <w:bookmarkStart w:id="3527" w:name="sect_C_4_2_3_1"/>
    <w:p>
      <w:pPr>
        <w:spacing w:before="180" w:after="0" w:line="240" w:lineRule="auto"/>
      </w:pPr>
      <w:r>
        <w:rPr>
          <w:rFonts w:ascii="Arial" w:hAnsi="Arial"/>
          <w:b/>
          <w:color w:val="000000"/>
          <w:sz w:val="22"/>
        </w:rPr>
        <w:t>C.4.2.3.1 Baseline Behavior of SCP</w:t>
      </w:r>
    </w:p>
    <w:bookmarkEnd w:id="3527"/>
    <w:bookmarkStart w:id="3528" w:name="para_1fec44fc_6e2b_4ecc_ade7_f0d44685b8"/>
    <w:p>
      <w:pPr>
        <w:spacing w:before="180" w:after="0" w:line="240" w:lineRule="auto"/>
        <w:jc w:val="both"/>
      </w:pPr>
      <w:r>
        <w:rPr>
          <w:rFonts w:ascii="Arial" w:hAnsi="Arial"/>
          <w:color w:val="000000"/>
          <w:sz w:val="18"/>
        </w:rPr>
        <w:t>An SCP conveys the following semantics with a C-MOVE response:</w:t>
      </w:r>
    </w:p>
    <w:bookmarkEnd w:id="3528"/>
    <w:bookmarkStart w:id="3529" w:name="idp105553256491391"/>
    <w:bookmarkStart w:id="3530" w:name="idp105553256491647"/>
    <w:bookmarkStart w:id="3531" w:name="para_18b37ee1_1831_41c7_a188_3fb911a5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identify a set of Entities at the level of the transfer based upon the values in the Unique Keys in the Identifier of the C-MOVE request. The SCP shall initiate C-STORE sub-operations for the corresponding storage SOP Instances. These C-STORE sub-operations shall occur on a different Association (that may already exist) from the C-MOVE operation. The SCP of the Query/Retrieve Service Class shall serve as an SCU of the Storage Service Class.</w:t>
      </w:r>
    </w:p>
    <w:bookmarkEnd w:id="3531"/>
    <w:bookmarkEnd w:id="3530"/>
    <w:bookmarkEnd w:id="3529"/>
    <w:bookmarkStart w:id="3532" w:name="idp105553256492543"/>
    <w:bookmarkStart w:id="3533" w:name="para_4172d250_662a_4bfd_b2e1_d125bc08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either reuse an established and compatible Association or establish a new Association for the C-STORE sub-operations. The SCP shall initiate C-STORE sub-operations over that Association for all stored SOP Instances related to the Patient ID, List of Study Instance UIDs, List of Series Instance UIDs, or List of SOP Instance UIDs depending on the Query/Retrieve level specified in the C-MOVE request. A sub-operation is considered Failed if the SCP is unable to negotiate an appropriate presentation context for a given stored SOP Instance.</w:t>
      </w:r>
    </w:p>
    <w:bookmarkEnd w:id="3533"/>
    <w:bookmarkEnd w:id="3532"/>
    <w:bookmarkStart w:id="3534" w:name="idp105553256493439"/>
    <w:bookmarkStart w:id="3535" w:name="para_cac054fc_24ce_4be4_b4b7_a52bb2534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C-MOVE with status equal to Pending during the processing of the C-STORE sub-operations. These responses shall indicate the Remaining, Completed, Failed, and Warning C-STORE sub-operations.</w:t>
      </w:r>
    </w:p>
    <w:bookmarkEnd w:id="3535"/>
    <w:bookmarkEnd w:id="3534"/>
    <w:bookmarkStart w:id="3536" w:name="idp105553256494335"/>
    <w:bookmarkStart w:id="3537" w:name="para_a53b41b0_808f_4299_9c37_d3d482e9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Failure, or Refused. This response shall indicate the number of Completed sub-operations, the number of Failed sub-operations, and the number of sub-operations with Warning Status. The status contained in the C-MOVE response shall contain:</w:t>
      </w:r>
    </w:p>
    <w:bookmarkEnd w:id="3537"/>
    <w:bookmarkEnd w:id="3536"/>
    <w:bookmarkStart w:id="3538" w:name="idp105553256495103"/>
    <w:bookmarkStart w:id="3539" w:name="idp105553256495359"/>
    <w:bookmarkStart w:id="3540" w:name="para_b2128ff9_31c7_4b81_8049_9d2dfbed8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3540"/>
    <w:bookmarkEnd w:id="3539"/>
    <w:bookmarkEnd w:id="3538"/>
    <w:bookmarkStart w:id="3541" w:name="idp105553256496255"/>
    <w:bookmarkStart w:id="3542" w:name="para_43220804_7f25_41d0_a94f_65e8d2b820"/>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one or more sub-operations were successfully completed and one or more sub-operations were unsuccessful or had a warning status</w:t>
      </w:r>
    </w:p>
    <w:bookmarkEnd w:id="3542"/>
    <w:bookmarkEnd w:id="3541"/>
    <w:bookmarkStart w:id="3543" w:name="idp105553256464383"/>
    <w:bookmarkStart w:id="3544" w:name="para_2d80dd38_c791_4e47_aa06_f5ae9060a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all sub-operations had a warning status</w:t>
      </w:r>
    </w:p>
    <w:bookmarkEnd w:id="3544"/>
    <w:bookmarkEnd w:id="3543"/>
    <w:bookmarkStart w:id="3545" w:name="idp105553256465279"/>
    <w:bookmarkStart w:id="3546" w:name="para_2b76e83a_e17a_46e8_9fda_dea699047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if all sub-operations were unsuccessful</w:t>
      </w:r>
    </w:p>
    <w:bookmarkEnd w:id="3546"/>
    <w:bookmarkEnd w:id="3545"/>
    <w:bookmarkStart w:id="3547" w:name="idp105553256466431"/>
    <w:bookmarkStart w:id="3548" w:name="para_879448cd_8934_495d_a52f_0b789303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C-CANCEL-MOVE request at any time during the processing of the C-MOVE.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C-CANCEL-MOVE request.</w:t>
      </w:r>
    </w:p>
    <w:bookmarkEnd w:id="3548"/>
    <w:bookmarkEnd w:id="3547"/>
    <w:bookmarkStart w:id="3549" w:name="idp105553256467327"/>
    <w:bookmarkStart w:id="3550" w:name="para_6b387f78_a382_4ebe_8fa8_44318c0d2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C-MOVE request at the Patient, Study, or Series level.</w:t>
      </w:r>
    </w:p>
    <w:bookmarkEnd w:id="3550"/>
    <w:bookmarkEnd w:id="3549"/>
    <w:bookmarkStart w:id="3551" w:name="idp105553256468607"/>
    <w:p>
      <w:pPr>
        <w:keepNext/>
        <w:spacing w:before="180" w:after="0" w:line="240" w:lineRule="auto"/>
        <w:ind w:left="540" w:right="360" w:firstLine="0"/>
        <w:jc w:val="both"/>
      </w:pPr>
      <w:r>
        <w:rPr>
          <w:rFonts w:ascii="Arial" w:hAnsi="Arial"/>
          <w:color w:val="000000"/>
          <w:sz w:val="18"/>
        </w:rPr>
        <w:t>Note</w:t>
      </w:r>
    </w:p>
    <w:bookmarkEnd w:id="3551"/>
    <w:bookmarkStart w:id="3552" w:name="para_feb80356_94df_4126_ac7a_bd28d3b952"/>
    <w:p>
      <w:pPr>
        <w:spacing w:before="180" w:after="0" w:line="240" w:lineRule="auto"/>
        <w:ind w:left="540" w:right="360" w:firstLine="0"/>
        <w:jc w:val="both"/>
      </w:pPr>
      <w:r>
        <w:rPr>
          <w:rFonts w:ascii="Arial" w:hAnsi="Arial"/>
          <w:color w:val="000000"/>
          <w:sz w:val="18"/>
        </w:rPr>
        <w:t>For retrieval of images with alternate encodings using a C-MOVE request at the Patient, Study, or Series level, the SCP may select the appropriately encoded Instance for the retrieval based on identity of the SCU, transfer syntaxes accepted in the C-STORE Association Negotiation, or other factors.</w:t>
      </w:r>
    </w:p>
    <w:bookmarkEnd w:id="3552"/>
    <w:bookmarkStart w:id="3553" w:name="idp105553256469759"/>
    <w:p>
      <w:pPr>
        <w:keepNext/>
        <w:spacing w:before="180" w:after="0" w:line="240" w:lineRule="auto"/>
        <w:ind w:left="360" w:right="360" w:firstLine="0"/>
        <w:jc w:val="both"/>
      </w:pPr>
      <w:r>
        <w:rPr>
          <w:rFonts w:ascii="Arial" w:hAnsi="Arial"/>
          <w:color w:val="000000"/>
          <w:sz w:val="18"/>
        </w:rPr>
        <w:t>Note</w:t>
      </w:r>
    </w:p>
    <w:bookmarkEnd w:id="3553"/>
    <w:bookmarkStart w:id="3554" w:name="para_c1f25af0_66ba_42ce_975f_3eac368d06"/>
    <w:p>
      <w:pPr>
        <w:spacing w:before="180" w:after="0" w:line="240" w:lineRule="auto"/>
        <w:ind w:left="360" w:right="360" w:firstLine="0"/>
        <w:jc w:val="both"/>
      </w:pPr>
      <w:r>
        <w:rPr>
          <w:rFonts w:ascii="Arial" w:hAnsi="Arial"/>
          <w:color w:val="000000"/>
          <w:sz w:val="18"/>
        </w:rPr>
        <w:t>If the association on which the C-MOVE operation was issued is abnormally terminated, then it will not be possible to issue any further pending responses nor a final response, nor will C-CANCEL-MOVE requests be received. The behavior of the C-MOVE SCP acting as a C-STORE SCU is undefined in this condition. Specifically, whether or not any uncompleted C-STORE sub-operations continue is undefined.</w:t>
      </w:r>
    </w:p>
    <w:bookmarkEnd w:id="3554"/>
    <w:bookmarkStart w:id="3555" w:name="sect_C_4_2_3_2"/>
    <w:p>
      <w:pPr>
        <w:spacing w:before="180" w:after="0" w:line="240" w:lineRule="auto"/>
      </w:pPr>
      <w:r>
        <w:rPr>
          <w:rFonts w:ascii="Arial" w:hAnsi="Arial"/>
          <w:b/>
          <w:color w:val="000000"/>
          <w:sz w:val="22"/>
        </w:rPr>
        <w:t>C.4.2.3.2 Extended Behavior of SCP</w:t>
      </w:r>
    </w:p>
    <w:bookmarkEnd w:id="3555"/>
    <w:bookmarkStart w:id="3556" w:name="para_26ec851f_5609_4320_ac59_42283e49aa"/>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3556"/>
    <w:bookmarkStart w:id="3557" w:name="idp105553256472319"/>
    <w:bookmarkStart w:id="3558" w:name="idp105553256472575"/>
    <w:bookmarkStart w:id="3559" w:name="para_2f2d7424_1b5d_4f40_b3a9_ebd470db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559"/>
    <w:bookmarkEnd w:id="3558"/>
    <w:bookmarkEnd w:id="3557"/>
    <w:bookmarkStart w:id="3560" w:name="idp105553256473471"/>
    <w:bookmarkStart w:id="3561" w:name="para_68ac9455_3af9_4a13_afe6_814fe8de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561"/>
    <w:bookmarkEnd w:id="3560"/>
    <w:bookmarkStart w:id="3562" w:name="para_a2e5e6d0_bde7_4218_a147_16f9582d62"/>
    <w:p>
      <w:pPr>
        <w:spacing w:before="180" w:after="0" w:line="240" w:lineRule="auto"/>
        <w:jc w:val="both"/>
      </w:pPr>
      <w:r>
        <w:rPr>
          <w:rFonts w:ascii="Arial" w:hAnsi="Arial"/>
          <w:color w:val="000000"/>
          <w:sz w:val="18"/>
        </w:rPr>
        <w:t>More than one option may be agreed upon.</w:t>
      </w:r>
    </w:p>
    <w:bookmarkEnd w:id="3562"/>
    <w:bookmarkStart w:id="3563" w:name="sect_C_4_2_3_2_1"/>
    <w:p>
      <w:pPr>
        <w:spacing w:before="180" w:after="0" w:line="240" w:lineRule="auto"/>
      </w:pPr>
      <w:r>
        <w:rPr>
          <w:rFonts w:ascii="Arial" w:hAnsi="Arial"/>
          <w:b/>
          <w:color w:val="000000"/>
          <w:sz w:val="18"/>
        </w:rPr>
        <w:t>C.4.2.3.2.1 Relational-Retrieve</w:t>
      </w:r>
    </w:p>
    <w:bookmarkEnd w:id="3563"/>
    <w:bookmarkStart w:id="3564" w:name="para_eb251c50_3ebe_4002_85ae_8ef4b4f81f"/>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help identify an entity at the level of the retrieval. Hence, the Identifier of a C-MOVE request may specify the transfer of:</w:t>
      </w:r>
    </w:p>
    <w:bookmarkEnd w:id="3564"/>
    <w:bookmarkStart w:id="3565" w:name="idp105553256476543"/>
    <w:bookmarkStart w:id="3566" w:name="idp105553256476799"/>
    <w:bookmarkStart w:id="3567" w:name="para_bc23d3cb_3c94_409a_9858_d9a8ba40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only providing a Study Instance UID (0020,000D)</w:t>
      </w:r>
    </w:p>
    <w:bookmarkEnd w:id="3567"/>
    <w:bookmarkEnd w:id="3566"/>
    <w:bookmarkEnd w:id="3565"/>
    <w:bookmarkStart w:id="3568" w:name="idp105553256477695"/>
    <w:bookmarkStart w:id="3569" w:name="para_e5d4d469_fd89_4f51_aba9_b9e24ec2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only providing a Series Instance UID (0020,000E)</w:t>
      </w:r>
    </w:p>
    <w:bookmarkEnd w:id="3569"/>
    <w:bookmarkEnd w:id="3568"/>
    <w:bookmarkStart w:id="3570" w:name="idp105553256478591"/>
    <w:bookmarkStart w:id="3571" w:name="para_69cc18d3_1860_42a2_bee8_4b900300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only providing a list of SOP Instance UIDs (0008,0018)</w:t>
      </w:r>
    </w:p>
    <w:bookmarkEnd w:id="3571"/>
    <w:bookmarkEnd w:id="3570"/>
    <w:bookmarkStart w:id="3572" w:name="sect_C_4_2_3_2_2"/>
    <w:p>
      <w:pPr>
        <w:spacing w:before="180" w:after="0" w:line="240" w:lineRule="auto"/>
      </w:pPr>
      <w:r>
        <w:rPr>
          <w:rFonts w:ascii="Arial" w:hAnsi="Arial"/>
          <w:b/>
          <w:color w:val="000000"/>
          <w:sz w:val="18"/>
        </w:rPr>
        <w:t>C.4.2.3.2.2 Enhanced Multi-Frame Image Conversion</w:t>
      </w:r>
    </w:p>
    <w:bookmarkEnd w:id="3572"/>
    <w:bookmarkStart w:id="3573" w:name="para_5bfdca78_ad59_4954_9ee9_cf5def337c"/>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C-MOVE request that correspond to the instances it possesses, as received, and shall initiate C-STORE sub-operations for all the corresponding storage SOP Instances.</w:t>
      </w:r>
    </w:p>
    <w:bookmarkEnd w:id="3573"/>
    <w:bookmarkStart w:id="3574" w:name="para_8961e0c5_7550_406a_95f1_6e4ef76af8"/>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C-MOVE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3574"/>
    <w:bookmarkStart w:id="3575" w:name="para_2c6b2264_b3a5_4b6e_83ae_057f7ee2cd"/>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C-MOVE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3575"/>
    <w:bookmarkStart w:id="3576" w:name="idp105553256449535"/>
    <w:p>
      <w:pPr>
        <w:keepNext/>
        <w:spacing w:before="180" w:after="0" w:line="240" w:lineRule="auto"/>
        <w:ind w:left="360" w:right="360" w:firstLine="0"/>
        <w:jc w:val="both"/>
      </w:pPr>
      <w:r>
        <w:rPr>
          <w:rFonts w:ascii="Arial" w:hAnsi="Arial"/>
          <w:color w:val="000000"/>
          <w:sz w:val="18"/>
        </w:rPr>
        <w:t>Note</w:t>
      </w:r>
    </w:p>
    <w:bookmarkEnd w:id="3576"/>
    <w:bookmarkStart w:id="3577" w:name="idp105553256449791"/>
    <w:bookmarkStart w:id="3578" w:name="idp105553256450175"/>
    <w:bookmarkStart w:id="3579" w:name="para_6d876903_6483_4940_a0c9_a61977b1d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will not send information that is duplicated to the C-STORE SCP. For example, if an entire series of single frame instances can be converted to a separate series of converted instances, a STUDY level C-MOVE will not send both series.</w:t>
      </w:r>
    </w:p>
    <w:bookmarkEnd w:id="3579"/>
    <w:bookmarkEnd w:id="3578"/>
    <w:bookmarkEnd w:id="3577"/>
    <w:bookmarkStart w:id="3580" w:name="idp105553256451071"/>
    <w:bookmarkStart w:id="3581" w:name="para_8c19b61d_c75a_46dc_a50d_5f784b93e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C-STORE SCP will need to support the necessary SOP Classes for converted instances, otherwise the C-STORE sub-operations will fail in the normal manner and this will be reflected in the C-MOVE responses.</w:t>
      </w:r>
    </w:p>
    <w:bookmarkEnd w:id="3581"/>
    <w:bookmarkEnd w:id="3580"/>
    <w:bookmarkStart w:id="3582" w:name="idp105553256451967"/>
    <w:bookmarkStart w:id="3583" w:name="para_18a61bf7_8148_44a6_8cf5_0c992cee0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583"/>
    <w:bookmarkEnd w:id="3582"/>
    <w:bookmarkStart w:id="3584" w:name="idp105553256452863"/>
    <w:bookmarkStart w:id="3585" w:name="para_c8163cef_dd0d_4f42_8316_e0904da9e5"/>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key(s) are unambiguous.</w:t>
      </w:r>
    </w:p>
    <w:bookmarkEnd w:id="3585"/>
    <w:bookmarkEnd w:id="3584"/>
    <w:bookmarkStart w:id="3586" w:name="sect_C_4_3"/>
    <w:p>
      <w:pPr>
        <w:spacing w:before="180" w:after="0" w:line="240" w:lineRule="auto"/>
      </w:pPr>
      <w:r>
        <w:rPr>
          <w:rFonts w:ascii="Arial" w:hAnsi="Arial"/>
          <w:b/>
          <w:color w:val="000000"/>
          <w:sz w:val="24"/>
        </w:rPr>
        <w:t>C.4.3 C-GET Operation</w:t>
      </w:r>
    </w:p>
    <w:bookmarkEnd w:id="3586"/>
    <w:bookmarkStart w:id="3587" w:name="para_ac633c66_1abe_4b8e_a069_4357e08c5b"/>
    <w:p>
      <w:pPr>
        <w:spacing w:before="180" w:after="0" w:line="240" w:lineRule="auto"/>
        <w:jc w:val="both"/>
      </w:pPr>
      <w:r>
        <w:rPr>
          <w:rFonts w:ascii="Arial" w:hAnsi="Arial"/>
          <w:color w:val="000000"/>
          <w:sz w:val="18"/>
        </w:rPr>
        <w:t xml:space="preserve">SCUs of some SOP Classes of the Query/Retrieve Service Class may generate retrievals using the C-GET operation as described in </w:t>
      </w:r>
      <w:hyperlink r:id="r421">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3587"/>
    <w:bookmarkStart w:id="3588" w:name="idp105553256456831"/>
    <w:p>
      <w:pPr>
        <w:keepNext/>
        <w:spacing w:before="180" w:after="0" w:line="240" w:lineRule="auto"/>
        <w:ind w:left="360" w:right="360" w:firstLine="0"/>
        <w:jc w:val="both"/>
      </w:pPr>
      <w:r>
        <w:rPr>
          <w:rFonts w:ascii="Arial" w:hAnsi="Arial"/>
          <w:color w:val="000000"/>
          <w:sz w:val="18"/>
        </w:rPr>
        <w:t>Note</w:t>
      </w:r>
    </w:p>
    <w:bookmarkEnd w:id="3588"/>
    <w:bookmarkStart w:id="3589" w:name="para_5eeb827a_6c4a_46de_b723_b50e6790a8"/>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3589"/>
    <w:bookmarkStart w:id="3590" w:name="para_5f0e1e87_5c28_4f7b_807b_a9f070c308"/>
    <w:p>
      <w:pPr>
        <w:spacing w:before="180" w:after="0" w:line="240" w:lineRule="auto"/>
        <w:jc w:val="both"/>
      </w:pPr>
      <w:r>
        <w:rPr>
          <w:rFonts w:ascii="Arial" w:hAnsi="Arial"/>
          <w:color w:val="000000"/>
          <w:sz w:val="18"/>
        </w:rPr>
        <w:t>A C-GET request may be performed to any level of the Query/Retrieve Information Model. However, the transfer of stored SOP Instances may not be performed at this level. The level at which the transfer is performed depends upon the SOP Class.</w:t>
      </w:r>
    </w:p>
    <w:bookmarkEnd w:id="3590"/>
    <w:bookmarkStart w:id="3591" w:name="sect_C_4_3_1"/>
    <w:p>
      <w:pPr>
        <w:spacing w:before="180" w:after="0" w:line="240" w:lineRule="auto"/>
      </w:pPr>
      <w:r>
        <w:rPr>
          <w:rFonts w:ascii="Arial" w:hAnsi="Arial"/>
          <w:b/>
          <w:color w:val="000000"/>
          <w:sz w:val="26"/>
        </w:rPr>
        <w:t>C.4.3.1 C-GET Service Parameters</w:t>
      </w:r>
    </w:p>
    <w:bookmarkEnd w:id="3591"/>
    <w:bookmarkStart w:id="3592" w:name="sect_C_4_3_1_1"/>
    <w:p>
      <w:pPr>
        <w:spacing w:before="180" w:after="0" w:line="240" w:lineRule="auto"/>
      </w:pPr>
      <w:r>
        <w:rPr>
          <w:rFonts w:ascii="Arial" w:hAnsi="Arial"/>
          <w:b/>
          <w:color w:val="000000"/>
          <w:sz w:val="22"/>
        </w:rPr>
        <w:t>C.4.3.1.1 SOP Class UID</w:t>
      </w:r>
    </w:p>
    <w:bookmarkEnd w:id="3592"/>
    <w:bookmarkStart w:id="3593" w:name="para_491bacc0_a9d9_41d7_b578_5fee3d4c03"/>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3593"/>
    <w:bookmarkStart w:id="3594" w:name="sect_C_4_3_1_2"/>
    <w:p>
      <w:pPr>
        <w:spacing w:before="180" w:after="0" w:line="240" w:lineRule="auto"/>
      </w:pPr>
      <w:r>
        <w:rPr>
          <w:rFonts w:ascii="Arial" w:hAnsi="Arial"/>
          <w:b/>
          <w:color w:val="000000"/>
          <w:sz w:val="22"/>
        </w:rPr>
        <w:t>C.4.3.1.2 Priority</w:t>
      </w:r>
    </w:p>
    <w:bookmarkEnd w:id="3594"/>
    <w:bookmarkStart w:id="3595" w:name="para_348e0e20_02c8_4f1a_8b40_c5c015235f"/>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3595"/>
    <w:bookmarkStart w:id="3596" w:name="para_dabfcd40_3ab7_45cf_abde_381915e05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3596"/>
    <w:bookmarkStart w:id="3597" w:name="sect_C_4_3_1_3"/>
    <w:p>
      <w:pPr>
        <w:spacing w:before="180" w:after="0" w:line="240" w:lineRule="auto"/>
      </w:pPr>
      <w:r>
        <w:rPr>
          <w:rFonts w:ascii="Arial" w:hAnsi="Arial"/>
          <w:b/>
          <w:color w:val="000000"/>
          <w:sz w:val="22"/>
        </w:rPr>
        <w:t>C.4.3.1.3 Identifier</w:t>
      </w:r>
    </w:p>
    <w:bookmarkEnd w:id="3597"/>
    <w:bookmarkStart w:id="3598" w:name="para_ada1b8eb_2fa2_4cd5_a23a_ac3306a1c6"/>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3598"/>
    <w:bookmarkStart w:id="3599" w:name="idp105553256432511"/>
    <w:p>
      <w:pPr>
        <w:keepNext/>
        <w:spacing w:before="180" w:after="0" w:line="240" w:lineRule="auto"/>
        <w:ind w:left="360" w:right="360" w:firstLine="0"/>
        <w:jc w:val="both"/>
      </w:pPr>
      <w:r>
        <w:rPr>
          <w:rFonts w:ascii="Arial" w:hAnsi="Arial"/>
          <w:color w:val="000000"/>
          <w:sz w:val="18"/>
        </w:rPr>
        <w:t>Note</w:t>
      </w:r>
    </w:p>
    <w:bookmarkEnd w:id="3599"/>
    <w:bookmarkStart w:id="3600" w:name="para_3a9c587c_6e2a_4358_aa96_1bfbaf607c"/>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422">
        <w:r>
          <w:rPr>
            <w:rFonts w:ascii="Arial" w:hAnsi="Arial"/>
            <w:color w:val="000000"/>
            <w:sz w:val="18"/>
          </w:rPr>
          <w:t>PS3.7</w:t>
        </w:r>
      </w:hyperlink>
      <w:r>
        <w:rPr>
          <w:rFonts w:ascii="Arial" w:hAnsi="Arial"/>
          <w:color w:val="000000"/>
          <w:sz w:val="18"/>
        </w:rPr>
        <w:t xml:space="preserve"> but is specialized for use with this service.</w:t>
      </w:r>
    </w:p>
    <w:bookmarkEnd w:id="3600"/>
    <w:bookmarkStart w:id="3601" w:name="sect_C_4_3_1_3_1"/>
    <w:p>
      <w:pPr>
        <w:spacing w:before="180" w:after="0" w:line="240" w:lineRule="auto"/>
      </w:pPr>
      <w:r>
        <w:rPr>
          <w:rFonts w:ascii="Arial" w:hAnsi="Arial"/>
          <w:b/>
          <w:color w:val="000000"/>
          <w:sz w:val="18"/>
        </w:rPr>
        <w:t>C.4.3.1.3.1 Request Identifier Structure</w:t>
      </w:r>
    </w:p>
    <w:bookmarkEnd w:id="3601"/>
    <w:bookmarkStart w:id="3602" w:name="para_176542dc_4c6c_4c0e_9a37_6993fc9d11"/>
    <w:p>
      <w:pPr>
        <w:spacing w:before="180" w:after="0" w:line="240" w:lineRule="auto"/>
        <w:jc w:val="both"/>
      </w:pPr>
      <w:r>
        <w:rPr>
          <w:rFonts w:ascii="Arial" w:hAnsi="Arial"/>
          <w:color w:val="000000"/>
          <w:sz w:val="18"/>
        </w:rPr>
        <w:t>An Identifier in a C-GET request shall contain:</w:t>
      </w:r>
    </w:p>
    <w:bookmarkEnd w:id="3602"/>
    <w:bookmarkStart w:id="3603" w:name="idp105553256435583"/>
    <w:bookmarkStart w:id="3604" w:name="idp105553256435839"/>
    <w:bookmarkStart w:id="3605" w:name="para_d1061634_b4ff_4950_94cc_dbc66608b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retrieval</w:t>
      </w:r>
    </w:p>
    <w:bookmarkEnd w:id="3605"/>
    <w:bookmarkEnd w:id="3604"/>
    <w:bookmarkEnd w:id="3603"/>
    <w:bookmarkStart w:id="3606" w:name="idp105553256436735"/>
    <w:bookmarkStart w:id="3607" w:name="para_0feb89bf_6ece_41f1_b7b9_f5b73f23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Unique Key Attributes, which may include Patient ID (0010,0020), Study Instance UIDs (0020,000D) Series Instance UIDs (0020,000E), and SOP Instance UIDs (0008,0018)</w:t>
      </w:r>
    </w:p>
    <w:bookmarkEnd w:id="3607"/>
    <w:bookmarkEnd w:id="3606"/>
    <w:bookmarkStart w:id="3608" w:name="idp105553256437631"/>
    <w:bookmarkStart w:id="3609" w:name="para_9dcee53d_7cc4_4d8b_9e44_6ed50792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3609"/>
    <w:bookmarkEnd w:id="3608"/>
    <w:bookmarkStart w:id="3610" w:name="para_1aaf7e8b_71eb_4059_9844_cefc893665"/>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3610"/>
    <w:bookmarkStart w:id="3611" w:name="para_036fc38a_4a9b_4b4a_bea4_f9d17a6d1c"/>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3611"/>
    <w:bookmarkStart w:id="3612" w:name="idp105553256439679"/>
    <w:p>
      <w:pPr>
        <w:keepNext/>
        <w:spacing w:before="180" w:after="0" w:line="240" w:lineRule="auto"/>
        <w:ind w:left="360" w:right="360" w:firstLine="0"/>
        <w:jc w:val="both"/>
      </w:pPr>
      <w:r>
        <w:rPr>
          <w:rFonts w:ascii="Arial" w:hAnsi="Arial"/>
          <w:color w:val="000000"/>
          <w:sz w:val="18"/>
        </w:rPr>
        <w:t>Note</w:t>
      </w:r>
    </w:p>
    <w:bookmarkEnd w:id="3612"/>
    <w:bookmarkStart w:id="3613" w:name="idp105553256439935"/>
    <w:bookmarkStart w:id="3614" w:name="idp105553256440191"/>
    <w:bookmarkStart w:id="3615" w:name="para_4e023ce5_e7d6_4dec_8d00_5fb7ad079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3615"/>
    <w:bookmarkEnd w:id="3614"/>
    <w:bookmarkEnd w:id="3613"/>
    <w:bookmarkStart w:id="3616" w:name="idp105553256441087"/>
    <w:bookmarkStart w:id="3617" w:name="para_df0e5830_08a2_4bd6_b6e2_ac25e5f8b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3617"/>
    <w:bookmarkEnd w:id="3616"/>
    <w:bookmarkStart w:id="3618" w:name="sect_C_4_3_1_3_2"/>
    <w:p>
      <w:pPr>
        <w:spacing w:before="180" w:after="0" w:line="240" w:lineRule="auto"/>
      </w:pPr>
      <w:r>
        <w:rPr>
          <w:rFonts w:ascii="Arial" w:hAnsi="Arial"/>
          <w:b/>
          <w:color w:val="000000"/>
          <w:sz w:val="18"/>
        </w:rPr>
        <w:t>C.4.3.1.3.2 Response Identifier Structure</w:t>
      </w:r>
    </w:p>
    <w:bookmarkEnd w:id="3618"/>
    <w:bookmarkStart w:id="3619" w:name="para_038da2d2_19be_412f_9d2c_8bb2ccef43"/>
    <w:p>
      <w:pPr>
        <w:spacing w:before="180" w:after="0" w:line="240" w:lineRule="auto"/>
        <w:jc w:val="both"/>
      </w:pPr>
      <w:r>
        <w:rPr>
          <w:rFonts w:ascii="Arial" w:hAnsi="Arial"/>
          <w:color w:val="000000"/>
          <w:sz w:val="18"/>
        </w:rPr>
        <w:t>The Failed SOP Instance UID List (0008,0058) specifies a list of UIDs of the C-STORE sub-operation SOP Instances for which this C-GET operation has failed. An Identifier in a C-GET response shall conditionally contain the Failed SOP Instance UID List (0008,0058) based on the C-GET response. If no C-STORE sub-operation failed, Failed SOP Instance UID List (0008,0058) is absent and therefore no Data Set shall be sent in the C-GET response.</w:t>
      </w:r>
    </w:p>
    <w:bookmarkEnd w:id="3619"/>
    <w:bookmarkStart w:id="3620" w:name="para_8e737b4b_d9b1_421f_bdd4_5edba7f541"/>
    <w:p>
      <w:pPr>
        <w:spacing w:before="180" w:after="0" w:line="240" w:lineRule="auto"/>
        <w:jc w:val="both"/>
      </w:pPr>
      <w:r>
        <w:rPr>
          <w:rFonts w:ascii="Arial" w:hAnsi="Arial"/>
          <w:color w:val="000000"/>
          <w:sz w:val="18"/>
        </w:rPr>
        <w:t>Specific Character Set (0008,0005) shall not be present.</w:t>
      </w:r>
    </w:p>
    <w:bookmarkEnd w:id="3620"/>
    <w:bookmarkStart w:id="3621" w:name="para_a1a4bc03_aa70_430a_a1b9_a9242b6ccb"/>
    <w:p>
      <w:pPr>
        <w:spacing w:before="180" w:after="0" w:line="240" w:lineRule="auto"/>
        <w:jc w:val="both"/>
      </w:pPr>
      <w:r>
        <w:rPr>
          <w:rFonts w:ascii="Arial" w:hAnsi="Arial"/>
          <w:color w:val="000000"/>
          <w:sz w:val="18"/>
        </w:rPr>
        <w:t>The Identifier in a C-GET response with a status of:</w:t>
      </w:r>
    </w:p>
    <w:bookmarkEnd w:id="3621"/>
    <w:bookmarkStart w:id="3622" w:name="idp105553256444927"/>
    <w:bookmarkStart w:id="3623" w:name="idp105553256445183"/>
    <w:bookmarkStart w:id="3624" w:name="para_54a2211a_df26_420c_92bd_3effbd38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Failure, Refused, or Warning shall contain the Failed SOP Instance UID List Attribute</w:t>
      </w:r>
    </w:p>
    <w:bookmarkEnd w:id="3624"/>
    <w:bookmarkEnd w:id="3623"/>
    <w:bookmarkEnd w:id="3622"/>
    <w:bookmarkStart w:id="3625" w:name="idp105553256446079"/>
    <w:bookmarkStart w:id="3626" w:name="para_0cefb494_22ce_44e2_bf60_e9aa9027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not contain the Failed SOP Instance UID List Attribute (no Data Set)</w:t>
      </w:r>
    </w:p>
    <w:bookmarkEnd w:id="3626"/>
    <w:bookmarkEnd w:id="3625"/>
    <w:bookmarkStart w:id="3627" w:name="sect_C_4_3_1_4"/>
    <w:p>
      <w:pPr>
        <w:spacing w:before="180" w:after="0" w:line="240" w:lineRule="auto"/>
      </w:pPr>
      <w:r>
        <w:rPr>
          <w:rFonts w:ascii="Arial" w:hAnsi="Arial"/>
          <w:b/>
          <w:color w:val="000000"/>
          <w:sz w:val="22"/>
        </w:rPr>
        <w:t>C.4.3.1.4 Status</w:t>
      </w:r>
    </w:p>
    <w:bookmarkEnd w:id="3627"/>
    <w:bookmarkStart w:id="3628" w:name="para_c8c59596_7269_4344_9711_bdd97d6b56"/>
    <w:p>
      <w:pPr>
        <w:spacing w:before="180" w:after="0" w:line="240" w:lineRule="auto"/>
        <w:jc w:val="both"/>
      </w:pPr>
      <w:hyperlink w:anchor="table_C_4_3">
        <w:r>
          <w:rPr>
            <w:rFonts w:ascii="Arial" w:hAnsi="Arial"/>
            <w:color w:val="000000"/>
            <w:sz w:val="18"/>
          </w:rPr>
          <w:t>Table C.4-3</w:t>
        </w:r>
      </w:hyperlink>
      <w:r>
        <w:rPr>
          <w:rFonts w:ascii="Arial" w:hAnsi="Arial"/>
          <w:color w:val="000000"/>
          <w:sz w:val="18"/>
        </w:rPr>
        <w:t xml:space="preserve"> defines the specific Status Code values that might be returned in a C-GET response. General Status Code values and fields related to Status Code values are defined for C-GET DIMSE Service in </w:t>
      </w:r>
      <w:hyperlink r:id="r423">
        <w:r>
          <w:rPr>
            <w:rFonts w:ascii="Arial" w:hAnsi="Arial"/>
            <w:color w:val="000000"/>
            <w:sz w:val="18"/>
          </w:rPr>
          <w:t>PS3.7</w:t>
        </w:r>
      </w:hyperlink>
      <w:r>
        <w:rPr>
          <w:rFonts w:ascii="Arial" w:hAnsi="Arial"/>
          <w:color w:val="000000"/>
          <w:sz w:val="18"/>
        </w:rPr>
        <w:t>.</w:t>
      </w:r>
    </w:p>
    <w:bookmarkEnd w:id="3628"/>
    <w:bookmarkStart w:id="3629" w:name="table_C_4_3"/>
    <w:p>
      <w:pPr>
        <w:keepNext/>
        <w:spacing w:before="216" w:after="0" w:line="240" w:lineRule="auto"/>
        <w:jc w:val="center"/>
      </w:pPr>
      <w:r>
        <w:rPr>
          <w:rFonts w:ascii="Arial" w:hAnsi="Arial"/>
          <w:b/>
          <w:color w:val="000000"/>
          <w:sz w:val="22"/>
        </w:rPr>
        <w:t>Table C.4-3. C-GET Response Status Values</w:t>
      </w:r>
    </w:p>
    <w:bookmarkEnd w:id="3629"/>
    <w:p>
      <w:pPr>
        <w:spacing w:before="0" w:after="0" w:line="240" w:lineRule="auto"/>
        <w:rPr>
          <w:sz w:val="13"/>
        </w:rPr>
      </w:pPr>
    </w:p>
    <w:tbl>
      <w:tblPr>
        <w:tblInd w:w="45" w:type="dxa"/>
        <w:tblLayout w:type="fixed"/>
      </w:tblPr>
      <w:tblGrid>
        <w:gridCol w:w="1605"/>
        <w:gridCol w:w="5741"/>
        <w:gridCol w:w="1509"/>
        <w:gridCol w:w="1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30" w:name="para_12398911_316e_4131_8d3f_3b89b30960"/>
          <w:p>
            <w:pPr>
              <w:keepNext/>
              <w:spacing w:before="180" w:after="0" w:line="240" w:lineRule="auto"/>
              <w:jc w:val="center"/>
            </w:pPr>
            <w:r>
              <w:rPr>
                <w:rFonts w:ascii="Arial" w:hAnsi="Arial"/>
                <w:b/>
                <w:color w:val="000000"/>
                <w:sz w:val="18"/>
              </w:rPr>
              <w:t>Service Status</w:t>
            </w:r>
          </w:p>
          <w:bookmarkEnd w:id="36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1" w:name="para_c1edb48b_55bf_4656_9898_9f1fc31f2d"/>
          <w:p>
            <w:pPr>
              <w:spacing w:before="180" w:after="0" w:line="240" w:lineRule="auto"/>
              <w:jc w:val="center"/>
            </w:pPr>
            <w:r>
              <w:rPr>
                <w:rFonts w:ascii="Arial" w:hAnsi="Arial"/>
                <w:b/>
                <w:color w:val="000000"/>
                <w:sz w:val="18"/>
              </w:rPr>
              <w:t>Further Meaning</w:t>
            </w:r>
          </w:p>
          <w:bookmarkEnd w:id="3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2" w:name="para_144ec507_d855_4daa_b76b_d498937284"/>
          <w:p>
            <w:pPr>
              <w:spacing w:before="180" w:after="0" w:line="240" w:lineRule="auto"/>
              <w:jc w:val="center"/>
            </w:pPr>
            <w:r>
              <w:rPr>
                <w:rFonts w:ascii="Arial" w:hAnsi="Arial"/>
                <w:b/>
                <w:color w:val="000000"/>
                <w:sz w:val="18"/>
              </w:rPr>
              <w:t>Status Codes</w:t>
            </w:r>
          </w:p>
          <w:bookmarkEnd w:id="3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3" w:name="para_f323faed_15f6_4e0f_ba7d_916c9c8cbf"/>
          <w:p>
            <w:pPr>
              <w:spacing w:before="180" w:after="0" w:line="240" w:lineRule="auto"/>
              <w:jc w:val="center"/>
            </w:pPr>
            <w:r>
              <w:rPr>
                <w:rFonts w:ascii="Arial" w:hAnsi="Arial"/>
                <w:b/>
                <w:color w:val="000000"/>
                <w:sz w:val="18"/>
              </w:rPr>
              <w:t>Related Fields</w:t>
            </w:r>
          </w:p>
          <w:bookmarkEnd w:id="3633"/>
        </w:tc>
      </w:tr>
      <w:tr>
        <w:tblPrEx/>
        <w:trPr/>
        <w:tc>
          <w:tcPr>
            <w:vMerge w:val="restart"/>
            <w:tcBorders>
              <w:left w:val="single" w:sz="4" w:color="000000"/>
              <w:right w:val="single" w:sz="4" w:color="000000"/>
            </w:tcBorders>
            <w:tcMar>
              <w:top w:w="40" w:type="dxa"/>
              <w:left w:w="40" w:type="dxa"/>
              <w:right w:w="40" w:type="dxa"/>
            </w:tcMar>
            <w:vAlign w:val="top"/>
          </w:tcPr>
          <w:bookmarkStart w:id="3634" w:name="para_baa79933_95d8_4573_bbfd_6e699dd018"/>
          <w:p>
            <w:pPr>
              <w:spacing w:before="180" w:after="0" w:line="240" w:lineRule="auto"/>
            </w:pPr>
            <w:r>
              <w:rPr>
                <w:rFonts w:ascii="Arial" w:hAnsi="Arial"/>
                <w:color w:val="000000"/>
                <w:sz w:val="18"/>
              </w:rPr>
              <w:t>Failure</w:t>
            </w:r>
          </w:p>
          <w:bookmarkEnd w:id="3634"/>
        </w:tc>
        <w:tc>
          <w:tcPr>
            <w:tcBorders>
              <w:bottom w:val="single" w:sz="4" w:color="000000"/>
              <w:right w:val="single" w:sz="4" w:color="000000"/>
            </w:tcBorders>
            <w:tcMar>
              <w:top w:w="40" w:type="dxa"/>
              <w:left w:w="40" w:type="dxa"/>
              <w:bottom w:w="40" w:type="dxa"/>
              <w:right w:w="40" w:type="dxa"/>
            </w:tcMar>
            <w:vAlign w:val="top"/>
          </w:tcPr>
          <w:bookmarkStart w:id="3635" w:name="para_535cbe96_395e_4097_9fba_ddb2894b4f"/>
          <w:p>
            <w:pPr>
              <w:spacing w:before="180" w:after="0" w:line="240" w:lineRule="auto"/>
            </w:pPr>
            <w:r>
              <w:rPr>
                <w:rFonts w:ascii="Arial" w:hAnsi="Arial"/>
                <w:color w:val="000000"/>
                <w:sz w:val="18"/>
              </w:rPr>
              <w:t>Refused: Out of resources - Unable to calculate number of matches</w:t>
            </w:r>
          </w:p>
          <w:bookmarkEnd w:id="3635"/>
        </w:tc>
        <w:tc>
          <w:tcPr>
            <w:tcBorders>
              <w:bottom w:val="single" w:sz="4" w:color="000000"/>
              <w:right w:val="single" w:sz="4" w:color="000000"/>
            </w:tcBorders>
            <w:tcMar>
              <w:top w:w="40" w:type="dxa"/>
              <w:left w:w="40" w:type="dxa"/>
              <w:bottom w:w="40" w:type="dxa"/>
              <w:right w:w="40" w:type="dxa"/>
            </w:tcMar>
            <w:vAlign w:val="top"/>
          </w:tcPr>
          <w:bookmarkStart w:id="3636" w:name="para_4c55e670_aeee_4685_9cac_62c770a814"/>
          <w:p>
            <w:pPr>
              <w:spacing w:before="180" w:after="0" w:line="240" w:lineRule="auto"/>
              <w:jc w:val="center"/>
            </w:pPr>
            <w:r>
              <w:rPr>
                <w:rFonts w:ascii="Arial" w:hAnsi="Arial"/>
                <w:color w:val="000000"/>
                <w:sz w:val="18"/>
              </w:rPr>
              <w:t>A701</w:t>
            </w:r>
          </w:p>
          <w:bookmarkEnd w:id="3636"/>
        </w:tc>
        <w:tc>
          <w:tcPr>
            <w:tcBorders>
              <w:bottom w:val="single" w:sz="4" w:color="000000"/>
              <w:right w:val="single" w:sz="4" w:color="000000"/>
            </w:tcBorders>
            <w:tcMar>
              <w:top w:w="40" w:type="dxa"/>
              <w:left w:w="40" w:type="dxa"/>
              <w:bottom w:w="40" w:type="dxa"/>
              <w:right w:w="40" w:type="dxa"/>
            </w:tcMar>
            <w:vAlign w:val="top"/>
          </w:tcPr>
          <w:bookmarkStart w:id="3637" w:name="para_b8d56897_6108_4561_83ea_01a32e249a"/>
          <w:p>
            <w:pPr>
              <w:spacing w:before="180" w:after="0" w:line="240" w:lineRule="auto"/>
              <w:jc w:val="center"/>
            </w:pPr>
            <w:r>
              <w:rPr>
                <w:rFonts w:ascii="Arial" w:hAnsi="Arial"/>
                <w:color w:val="000000"/>
                <w:sz w:val="18"/>
              </w:rPr>
              <w:t>(0000,0902)</w:t>
            </w:r>
          </w:p>
          <w:bookmarkEnd w:id="36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638" w:name="para_5bc5be75_d07a_456c_9aad_f9b4bee48f"/>
          <w:p>
            <w:pPr>
              <w:spacing w:before="180" w:after="0" w:line="240" w:lineRule="auto"/>
            </w:pPr>
            <w:r>
              <w:rPr>
                <w:rFonts w:ascii="Arial" w:hAnsi="Arial"/>
                <w:color w:val="000000"/>
                <w:sz w:val="18"/>
              </w:rPr>
              <w:t>Refused: Out of resources - Unable to perform sub-operations</w:t>
            </w:r>
          </w:p>
          <w:bookmarkEnd w:id="3638"/>
        </w:tc>
        <w:tc>
          <w:tcPr>
            <w:tcBorders>
              <w:bottom w:val="single" w:sz="4" w:color="000000"/>
              <w:right w:val="single" w:sz="4" w:color="000000"/>
            </w:tcBorders>
            <w:tcMar>
              <w:top w:w="40" w:type="dxa"/>
              <w:left w:w="40" w:type="dxa"/>
              <w:bottom w:w="40" w:type="dxa"/>
              <w:right w:w="40" w:type="dxa"/>
            </w:tcMar>
            <w:vAlign w:val="top"/>
          </w:tcPr>
          <w:bookmarkStart w:id="3639" w:name="para_f69562e2_66be_48d9_9809_39e963fbd8"/>
          <w:p>
            <w:pPr>
              <w:spacing w:before="180" w:after="0" w:line="240" w:lineRule="auto"/>
              <w:jc w:val="center"/>
            </w:pPr>
            <w:r>
              <w:rPr>
                <w:rFonts w:ascii="Arial" w:hAnsi="Arial"/>
                <w:color w:val="000000"/>
                <w:sz w:val="18"/>
              </w:rPr>
              <w:t>A702</w:t>
            </w:r>
          </w:p>
          <w:bookmarkEnd w:id="3639"/>
        </w:tc>
        <w:tc>
          <w:tcPr>
            <w:tcBorders>
              <w:bottom w:val="single" w:sz="4" w:color="000000"/>
              <w:right w:val="single" w:sz="4" w:color="000000"/>
            </w:tcBorders>
            <w:tcMar>
              <w:top w:w="40" w:type="dxa"/>
              <w:left w:w="40" w:type="dxa"/>
              <w:bottom w:w="40" w:type="dxa"/>
              <w:right w:w="40" w:type="dxa"/>
            </w:tcMar>
            <w:vAlign w:val="top"/>
          </w:tcPr>
          <w:bookmarkStart w:id="3640" w:name="para_794c371a_c2be_455a_9a4f_13862a7578"/>
          <w:p>
            <w:pPr>
              <w:spacing w:before="180" w:after="0" w:line="240" w:lineRule="auto"/>
              <w:jc w:val="center"/>
            </w:pPr>
            <w:r>
              <w:rPr>
                <w:rFonts w:ascii="Arial" w:hAnsi="Arial"/>
                <w:color w:val="000000"/>
                <w:sz w:val="18"/>
              </w:rPr>
              <w:t>(0000,1021)</w:t>
            </w:r>
          </w:p>
          <w:bookmarkEnd w:id="3640"/>
          <w:bookmarkStart w:id="3641" w:name="para_097f8246_6707_472e_b271_2a73d16a5a"/>
          <w:p>
            <w:pPr>
              <w:spacing w:before="180" w:after="0" w:line="240" w:lineRule="auto"/>
              <w:jc w:val="center"/>
            </w:pPr>
            <w:r>
              <w:rPr>
                <w:rFonts w:ascii="Arial" w:hAnsi="Arial"/>
                <w:color w:val="000000"/>
                <w:sz w:val="18"/>
              </w:rPr>
              <w:t>(0000,1022)</w:t>
            </w:r>
          </w:p>
          <w:bookmarkEnd w:id="3641"/>
          <w:bookmarkStart w:id="3642" w:name="para_cb37ff00_553b_451c_98fe_1477ef2cf8"/>
          <w:p>
            <w:pPr>
              <w:spacing w:before="180" w:after="0" w:line="240" w:lineRule="auto"/>
              <w:jc w:val="center"/>
            </w:pPr>
            <w:r>
              <w:rPr>
                <w:rFonts w:ascii="Arial" w:hAnsi="Arial"/>
                <w:color w:val="000000"/>
                <w:sz w:val="18"/>
              </w:rPr>
              <w:t>(0000,1023)</w:t>
            </w:r>
          </w:p>
          <w:bookmarkEnd w:id="36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643" w:name="para_21d6996e_5394_4a05_a742_1fa279eb39"/>
          <w:p>
            <w:pPr>
              <w:spacing w:before="180" w:after="0" w:line="240" w:lineRule="auto"/>
            </w:pPr>
            <w:r>
              <w:rPr>
                <w:rFonts w:ascii="Arial" w:hAnsi="Arial"/>
                <w:color w:val="000000"/>
                <w:sz w:val="18"/>
              </w:rPr>
              <w:t>Error: Data Set does not match SOP Class</w:t>
            </w:r>
          </w:p>
          <w:bookmarkEnd w:id="3643"/>
        </w:tc>
        <w:tc>
          <w:tcPr>
            <w:tcBorders>
              <w:bottom w:val="single" w:sz="4" w:color="000000"/>
              <w:right w:val="single" w:sz="4" w:color="000000"/>
            </w:tcBorders>
            <w:tcMar>
              <w:top w:w="40" w:type="dxa"/>
              <w:left w:w="40" w:type="dxa"/>
              <w:bottom w:w="40" w:type="dxa"/>
              <w:right w:w="40" w:type="dxa"/>
            </w:tcMar>
            <w:vAlign w:val="top"/>
          </w:tcPr>
          <w:bookmarkStart w:id="3644" w:name="para_1495ca02_fd09_4a29_8df9_774440866a"/>
          <w:p>
            <w:pPr>
              <w:spacing w:before="180" w:after="0" w:line="240" w:lineRule="auto"/>
              <w:jc w:val="center"/>
            </w:pPr>
            <w:r>
              <w:rPr>
                <w:rFonts w:ascii="Arial" w:hAnsi="Arial"/>
                <w:color w:val="000000"/>
                <w:sz w:val="18"/>
              </w:rPr>
              <w:t>A900</w:t>
            </w:r>
          </w:p>
          <w:bookmarkEnd w:id="3644"/>
        </w:tc>
        <w:tc>
          <w:tcPr>
            <w:tcBorders>
              <w:bottom w:val="single" w:sz="4" w:color="000000"/>
              <w:right w:val="single" w:sz="4" w:color="000000"/>
            </w:tcBorders>
            <w:tcMar>
              <w:top w:w="40" w:type="dxa"/>
              <w:left w:w="40" w:type="dxa"/>
              <w:bottom w:w="40" w:type="dxa"/>
              <w:right w:w="40" w:type="dxa"/>
            </w:tcMar>
            <w:vAlign w:val="top"/>
          </w:tcPr>
          <w:bookmarkStart w:id="3645" w:name="para_379b19d6_f3be_4c02_a852_4968bbcdcc"/>
          <w:p>
            <w:pPr>
              <w:spacing w:before="180" w:after="0" w:line="240" w:lineRule="auto"/>
              <w:jc w:val="center"/>
            </w:pPr>
            <w:r>
              <w:rPr>
                <w:rFonts w:ascii="Arial" w:hAnsi="Arial"/>
                <w:color w:val="000000"/>
                <w:sz w:val="18"/>
              </w:rPr>
              <w:t>(0000,0901)</w:t>
            </w:r>
          </w:p>
          <w:bookmarkEnd w:id="3645"/>
          <w:bookmarkStart w:id="3646" w:name="para_b9e73701_99a4_42d7_9345_8ef6e56282"/>
          <w:p>
            <w:pPr>
              <w:spacing w:before="180" w:after="0" w:line="240" w:lineRule="auto"/>
              <w:jc w:val="center"/>
            </w:pPr>
            <w:r>
              <w:rPr>
                <w:rFonts w:ascii="Arial" w:hAnsi="Arial"/>
                <w:color w:val="000000"/>
                <w:sz w:val="18"/>
              </w:rPr>
              <w:t>(0000,0902)</w:t>
            </w:r>
          </w:p>
          <w:bookmarkEnd w:id="364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647" w:name="para_5c595123_1d34_409e_b9f2_4832895cac"/>
          <w:p>
            <w:pPr>
              <w:spacing w:before="180" w:after="0" w:line="240" w:lineRule="auto"/>
            </w:pPr>
            <w:r>
              <w:rPr>
                <w:rFonts w:ascii="Arial" w:hAnsi="Arial"/>
                <w:color w:val="000000"/>
                <w:sz w:val="18"/>
              </w:rPr>
              <w:t>Failed: Unable to process</w:t>
            </w:r>
          </w:p>
          <w:bookmarkEnd w:id="3647"/>
        </w:tc>
        <w:tc>
          <w:tcPr>
            <w:tcBorders>
              <w:bottom w:val="single" w:sz="4" w:color="000000"/>
              <w:right w:val="single" w:sz="4" w:color="000000"/>
            </w:tcBorders>
            <w:tcMar>
              <w:top w:w="40" w:type="dxa"/>
              <w:left w:w="40" w:type="dxa"/>
              <w:bottom w:w="40" w:type="dxa"/>
              <w:right w:w="40" w:type="dxa"/>
            </w:tcMar>
            <w:vAlign w:val="top"/>
          </w:tcPr>
          <w:bookmarkStart w:id="3648" w:name="para_13dc81e5_b933_4fdd_bd2b_4c1bb92414"/>
          <w:p>
            <w:pPr>
              <w:spacing w:before="180" w:after="0" w:line="240" w:lineRule="auto"/>
              <w:jc w:val="center"/>
            </w:pPr>
            <w:r>
              <w:rPr>
                <w:rFonts w:ascii="Arial" w:hAnsi="Arial"/>
                <w:color w:val="000000"/>
                <w:sz w:val="18"/>
              </w:rPr>
              <w:t>Cxxx</w:t>
            </w:r>
          </w:p>
          <w:bookmarkEnd w:id="3648"/>
        </w:tc>
        <w:tc>
          <w:tcPr>
            <w:tcBorders>
              <w:bottom w:val="single" w:sz="4" w:color="000000"/>
              <w:right w:val="single" w:sz="4" w:color="000000"/>
            </w:tcBorders>
            <w:tcMar>
              <w:top w:w="40" w:type="dxa"/>
              <w:left w:w="40" w:type="dxa"/>
              <w:bottom w:w="40" w:type="dxa"/>
              <w:right w:w="40" w:type="dxa"/>
            </w:tcMar>
            <w:vAlign w:val="top"/>
          </w:tcPr>
          <w:bookmarkStart w:id="3649" w:name="para_0040281f_5361_465e_b452_fb529d6d30"/>
          <w:p>
            <w:pPr>
              <w:spacing w:before="180" w:after="0" w:line="240" w:lineRule="auto"/>
              <w:jc w:val="center"/>
            </w:pPr>
            <w:r>
              <w:rPr>
                <w:rFonts w:ascii="Arial" w:hAnsi="Arial"/>
                <w:color w:val="000000"/>
                <w:sz w:val="18"/>
              </w:rPr>
              <w:t>(0000,0901)</w:t>
            </w:r>
          </w:p>
          <w:bookmarkEnd w:id="3649"/>
          <w:bookmarkStart w:id="3650" w:name="para_e6cbe27e_c922_421d_a1a6_8e1223283c"/>
          <w:p>
            <w:pPr>
              <w:spacing w:before="180" w:after="0" w:line="240" w:lineRule="auto"/>
              <w:jc w:val="center"/>
            </w:pPr>
            <w:r>
              <w:rPr>
                <w:rFonts w:ascii="Arial" w:hAnsi="Arial"/>
                <w:color w:val="000000"/>
                <w:sz w:val="18"/>
              </w:rPr>
              <w:t>(0000,0902)</w:t>
            </w:r>
          </w:p>
          <w:bookmarkEnd w:id="3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1" w:name="para_22f145aa_a7c6_4710_a805_7f685d85eb"/>
          <w:p>
            <w:pPr>
              <w:spacing w:before="180" w:after="0" w:line="240" w:lineRule="auto"/>
            </w:pPr>
            <w:r>
              <w:rPr>
                <w:rFonts w:ascii="Arial" w:hAnsi="Arial"/>
                <w:color w:val="000000"/>
                <w:sz w:val="18"/>
              </w:rPr>
              <w:t>Cancel</w:t>
            </w:r>
          </w:p>
          <w:bookmarkEnd w:id="3651"/>
        </w:tc>
        <w:tc>
          <w:tcPr>
            <w:tcBorders>
              <w:bottom w:val="single" w:sz="4" w:color="000000"/>
              <w:right w:val="single" w:sz="4" w:color="000000"/>
            </w:tcBorders>
            <w:tcMar>
              <w:top w:w="40" w:type="dxa"/>
              <w:left w:w="40" w:type="dxa"/>
              <w:bottom w:w="40" w:type="dxa"/>
              <w:right w:w="40" w:type="dxa"/>
            </w:tcMar>
            <w:vAlign w:val="top"/>
          </w:tcPr>
          <w:bookmarkStart w:id="3652" w:name="para_b1c691a4_8b6c_4ca0_bdad_87bc065639"/>
          <w:p>
            <w:pPr>
              <w:spacing w:before="180" w:after="0" w:line="240" w:lineRule="auto"/>
            </w:pPr>
            <w:r>
              <w:rPr>
                <w:rFonts w:ascii="Arial" w:hAnsi="Arial"/>
                <w:color w:val="000000"/>
                <w:sz w:val="18"/>
              </w:rPr>
              <w:t>Sub-operations terminated due to Cancel Indication</w:t>
            </w:r>
          </w:p>
          <w:bookmarkEnd w:id="3652"/>
        </w:tc>
        <w:tc>
          <w:tcPr>
            <w:tcBorders>
              <w:bottom w:val="single" w:sz="4" w:color="000000"/>
              <w:right w:val="single" w:sz="4" w:color="000000"/>
            </w:tcBorders>
            <w:tcMar>
              <w:top w:w="40" w:type="dxa"/>
              <w:left w:w="40" w:type="dxa"/>
              <w:bottom w:w="40" w:type="dxa"/>
              <w:right w:w="40" w:type="dxa"/>
            </w:tcMar>
            <w:vAlign w:val="top"/>
          </w:tcPr>
          <w:bookmarkStart w:id="3653" w:name="para_32645b36_03f4_4793_9cd7_099be1651e"/>
          <w:p>
            <w:pPr>
              <w:spacing w:before="180" w:after="0" w:line="240" w:lineRule="auto"/>
              <w:jc w:val="center"/>
            </w:pPr>
            <w:r>
              <w:rPr>
                <w:rFonts w:ascii="Arial" w:hAnsi="Arial"/>
                <w:color w:val="000000"/>
                <w:sz w:val="18"/>
              </w:rPr>
              <w:t>FE00</w:t>
            </w:r>
          </w:p>
          <w:bookmarkEnd w:id="3653"/>
        </w:tc>
        <w:tc>
          <w:tcPr>
            <w:tcBorders>
              <w:bottom w:val="single" w:sz="4" w:color="000000"/>
              <w:right w:val="single" w:sz="4" w:color="000000"/>
            </w:tcBorders>
            <w:tcMar>
              <w:top w:w="40" w:type="dxa"/>
              <w:left w:w="40" w:type="dxa"/>
              <w:bottom w:w="40" w:type="dxa"/>
              <w:right w:w="40" w:type="dxa"/>
            </w:tcMar>
            <w:vAlign w:val="top"/>
          </w:tcPr>
          <w:bookmarkStart w:id="3654" w:name="para_d4190225_f02b_4b27_8679_a99c971fc3"/>
          <w:p>
            <w:pPr>
              <w:spacing w:before="180" w:after="0" w:line="240" w:lineRule="auto"/>
              <w:jc w:val="center"/>
            </w:pPr>
            <w:r>
              <w:rPr>
                <w:rFonts w:ascii="Arial" w:hAnsi="Arial"/>
                <w:color w:val="000000"/>
                <w:sz w:val="18"/>
              </w:rPr>
              <w:t>(0000,1020)</w:t>
            </w:r>
          </w:p>
          <w:bookmarkEnd w:id="3654"/>
          <w:bookmarkStart w:id="3655" w:name="para_97a732d4_1b8d_4bd9_b253_f943428281"/>
          <w:p>
            <w:pPr>
              <w:spacing w:before="180" w:after="0" w:line="240" w:lineRule="auto"/>
              <w:jc w:val="center"/>
            </w:pPr>
            <w:r>
              <w:rPr>
                <w:rFonts w:ascii="Arial" w:hAnsi="Arial"/>
                <w:color w:val="000000"/>
                <w:sz w:val="18"/>
              </w:rPr>
              <w:t>(0000,1021)</w:t>
            </w:r>
          </w:p>
          <w:bookmarkEnd w:id="3655"/>
          <w:bookmarkStart w:id="3656" w:name="para_1b665948_eff2_408f_9491_df25ed85d6"/>
          <w:p>
            <w:pPr>
              <w:spacing w:before="180" w:after="0" w:line="240" w:lineRule="auto"/>
              <w:jc w:val="center"/>
            </w:pPr>
            <w:r>
              <w:rPr>
                <w:rFonts w:ascii="Arial" w:hAnsi="Arial"/>
                <w:color w:val="000000"/>
                <w:sz w:val="18"/>
              </w:rPr>
              <w:t>(0000,1022)</w:t>
            </w:r>
          </w:p>
          <w:bookmarkEnd w:id="3656"/>
          <w:bookmarkStart w:id="3657" w:name="para_195127f3_fbda_4798_b725_a33e385131"/>
          <w:p>
            <w:pPr>
              <w:spacing w:before="180" w:after="0" w:line="240" w:lineRule="auto"/>
              <w:jc w:val="center"/>
            </w:pPr>
            <w:r>
              <w:rPr>
                <w:rFonts w:ascii="Arial" w:hAnsi="Arial"/>
                <w:color w:val="000000"/>
                <w:sz w:val="18"/>
              </w:rPr>
              <w:t>(0000,1023)</w:t>
            </w:r>
          </w:p>
          <w:bookmarkEnd w:id="3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8" w:name="para_eb452b8f_72ad_41f4_a06f_6c5f516761"/>
          <w:p>
            <w:pPr>
              <w:spacing w:before="180" w:after="0" w:line="240" w:lineRule="auto"/>
            </w:pPr>
            <w:r>
              <w:rPr>
                <w:rFonts w:ascii="Arial" w:hAnsi="Arial"/>
                <w:color w:val="000000"/>
                <w:sz w:val="18"/>
              </w:rPr>
              <w:t>Warning</w:t>
            </w:r>
          </w:p>
          <w:bookmarkEnd w:id="3658"/>
        </w:tc>
        <w:tc>
          <w:tcPr>
            <w:tcBorders>
              <w:bottom w:val="single" w:sz="4" w:color="000000"/>
              <w:right w:val="single" w:sz="4" w:color="000000"/>
            </w:tcBorders>
            <w:tcMar>
              <w:top w:w="40" w:type="dxa"/>
              <w:left w:w="40" w:type="dxa"/>
              <w:bottom w:w="40" w:type="dxa"/>
              <w:right w:w="40" w:type="dxa"/>
            </w:tcMar>
            <w:vAlign w:val="top"/>
          </w:tcPr>
          <w:bookmarkStart w:id="3659" w:name="para_c3b5ec0b_4b51_4c7b_ae18_7c8d893184"/>
          <w:p>
            <w:pPr>
              <w:spacing w:before="180" w:after="0" w:line="240" w:lineRule="auto"/>
            </w:pPr>
            <w:r>
              <w:rPr>
                <w:rFonts w:ascii="Arial" w:hAnsi="Arial"/>
                <w:color w:val="000000"/>
                <w:sz w:val="18"/>
              </w:rPr>
              <w:t>Sub-operations Complete - One or more Failures or Warnings</w:t>
            </w:r>
          </w:p>
          <w:bookmarkEnd w:id="3659"/>
        </w:tc>
        <w:tc>
          <w:tcPr>
            <w:tcBorders>
              <w:bottom w:val="single" w:sz="4" w:color="000000"/>
              <w:right w:val="single" w:sz="4" w:color="000000"/>
            </w:tcBorders>
            <w:tcMar>
              <w:top w:w="40" w:type="dxa"/>
              <w:left w:w="40" w:type="dxa"/>
              <w:bottom w:w="40" w:type="dxa"/>
              <w:right w:w="40" w:type="dxa"/>
            </w:tcMar>
            <w:vAlign w:val="top"/>
          </w:tcPr>
          <w:bookmarkStart w:id="3660" w:name="para_ad978d13_9855_4cf2_a101_3eaca9f040"/>
          <w:p>
            <w:pPr>
              <w:spacing w:before="180" w:after="0" w:line="240" w:lineRule="auto"/>
              <w:jc w:val="center"/>
            </w:pPr>
            <w:r>
              <w:rPr>
                <w:rFonts w:ascii="Arial" w:hAnsi="Arial"/>
                <w:color w:val="000000"/>
                <w:sz w:val="18"/>
              </w:rPr>
              <w:t>B000</w:t>
            </w:r>
          </w:p>
          <w:bookmarkEnd w:id="3660"/>
        </w:tc>
        <w:tc>
          <w:tcPr>
            <w:tcBorders>
              <w:bottom w:val="single" w:sz="4" w:color="000000"/>
              <w:right w:val="single" w:sz="4" w:color="000000"/>
            </w:tcBorders>
            <w:tcMar>
              <w:top w:w="40" w:type="dxa"/>
              <w:left w:w="40" w:type="dxa"/>
              <w:bottom w:w="40" w:type="dxa"/>
              <w:right w:w="40" w:type="dxa"/>
            </w:tcMar>
            <w:vAlign w:val="top"/>
          </w:tcPr>
          <w:bookmarkStart w:id="3661" w:name="para_b0444a7f_25ac_493f_89ad_bebf11496a"/>
          <w:p>
            <w:pPr>
              <w:spacing w:before="180" w:after="0" w:line="240" w:lineRule="auto"/>
              <w:jc w:val="center"/>
            </w:pPr>
            <w:r>
              <w:rPr>
                <w:rFonts w:ascii="Arial" w:hAnsi="Arial"/>
                <w:color w:val="000000"/>
                <w:sz w:val="18"/>
              </w:rPr>
              <w:t>(0000,1021)</w:t>
            </w:r>
          </w:p>
          <w:bookmarkEnd w:id="3661"/>
          <w:bookmarkStart w:id="3662" w:name="para_8673542b_b079_4a3a_a389_09dbf30458"/>
          <w:p>
            <w:pPr>
              <w:spacing w:before="180" w:after="0" w:line="240" w:lineRule="auto"/>
              <w:jc w:val="center"/>
            </w:pPr>
            <w:r>
              <w:rPr>
                <w:rFonts w:ascii="Arial" w:hAnsi="Arial"/>
                <w:color w:val="000000"/>
                <w:sz w:val="18"/>
              </w:rPr>
              <w:t>(0000,1022)</w:t>
            </w:r>
          </w:p>
          <w:bookmarkEnd w:id="3662"/>
          <w:bookmarkStart w:id="3663" w:name="para_0230d1ce_29de_493d_91d0_cf3352c4ae"/>
          <w:p>
            <w:pPr>
              <w:spacing w:before="180" w:after="0" w:line="240" w:lineRule="auto"/>
              <w:jc w:val="center"/>
            </w:pPr>
            <w:r>
              <w:rPr>
                <w:rFonts w:ascii="Arial" w:hAnsi="Arial"/>
                <w:color w:val="000000"/>
                <w:sz w:val="18"/>
              </w:rPr>
              <w:t>(0000,1023)</w:t>
            </w:r>
          </w:p>
          <w:bookmarkEnd w:id="3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4" w:name="para_fe91333c_2e0f_4413_86ab_946e532639"/>
          <w:p>
            <w:pPr>
              <w:spacing w:before="180" w:after="0" w:line="240" w:lineRule="auto"/>
            </w:pPr>
            <w:r>
              <w:rPr>
                <w:rFonts w:ascii="Arial" w:hAnsi="Arial"/>
                <w:color w:val="000000"/>
                <w:sz w:val="18"/>
              </w:rPr>
              <w:t>Success</w:t>
            </w:r>
          </w:p>
          <w:bookmarkEnd w:id="3664"/>
        </w:tc>
        <w:tc>
          <w:tcPr>
            <w:tcBorders>
              <w:bottom w:val="single" w:sz="4" w:color="000000"/>
              <w:right w:val="single" w:sz="4" w:color="000000"/>
            </w:tcBorders>
            <w:tcMar>
              <w:top w:w="40" w:type="dxa"/>
              <w:left w:w="40" w:type="dxa"/>
              <w:bottom w:w="40" w:type="dxa"/>
              <w:right w:w="40" w:type="dxa"/>
            </w:tcMar>
            <w:vAlign w:val="top"/>
          </w:tcPr>
          <w:bookmarkStart w:id="3665" w:name="para_7144dc5e_7b10_44c6_81e3_cc7233f130"/>
          <w:p>
            <w:pPr>
              <w:spacing w:before="180" w:after="0" w:line="240" w:lineRule="auto"/>
            </w:pPr>
            <w:r>
              <w:rPr>
                <w:rFonts w:ascii="Arial" w:hAnsi="Arial"/>
                <w:color w:val="000000"/>
                <w:sz w:val="18"/>
              </w:rPr>
              <w:t>Sub-operations Complete - No Failures or Warnings</w:t>
            </w:r>
          </w:p>
          <w:bookmarkEnd w:id="3665"/>
        </w:tc>
        <w:tc>
          <w:tcPr>
            <w:tcBorders>
              <w:bottom w:val="single" w:sz="4" w:color="000000"/>
              <w:right w:val="single" w:sz="4" w:color="000000"/>
            </w:tcBorders>
            <w:tcMar>
              <w:top w:w="40" w:type="dxa"/>
              <w:left w:w="40" w:type="dxa"/>
              <w:bottom w:w="40" w:type="dxa"/>
              <w:right w:w="40" w:type="dxa"/>
            </w:tcMar>
            <w:vAlign w:val="top"/>
          </w:tcPr>
          <w:bookmarkStart w:id="3666" w:name="para_04cac8fb_71cd_430c_a301_f62774b6f0"/>
          <w:p>
            <w:pPr>
              <w:spacing w:before="180" w:after="0" w:line="240" w:lineRule="auto"/>
              <w:jc w:val="center"/>
            </w:pPr>
            <w:r>
              <w:rPr>
                <w:rFonts w:ascii="Arial" w:hAnsi="Arial"/>
                <w:color w:val="000000"/>
                <w:sz w:val="18"/>
              </w:rPr>
              <w:t>0000</w:t>
            </w:r>
          </w:p>
          <w:bookmarkEnd w:id="3666"/>
        </w:tc>
        <w:tc>
          <w:tcPr>
            <w:tcBorders>
              <w:bottom w:val="single" w:sz="4" w:color="000000"/>
              <w:right w:val="single" w:sz="4" w:color="000000"/>
            </w:tcBorders>
            <w:tcMar>
              <w:top w:w="40" w:type="dxa"/>
              <w:left w:w="40" w:type="dxa"/>
              <w:bottom w:w="40" w:type="dxa"/>
              <w:right w:w="40" w:type="dxa"/>
            </w:tcMar>
            <w:vAlign w:val="top"/>
          </w:tcPr>
          <w:bookmarkStart w:id="3667" w:name="para_abc4b2b6_4996_4510_adba_cfaadba797"/>
          <w:p>
            <w:pPr>
              <w:spacing w:before="180" w:after="0" w:line="240" w:lineRule="auto"/>
              <w:jc w:val="center"/>
            </w:pPr>
            <w:r>
              <w:rPr>
                <w:rFonts w:ascii="Arial" w:hAnsi="Arial"/>
                <w:color w:val="000000"/>
                <w:sz w:val="18"/>
              </w:rPr>
              <w:t>(0000,1021)</w:t>
            </w:r>
          </w:p>
          <w:bookmarkEnd w:id="3667"/>
          <w:bookmarkStart w:id="3668" w:name="para_ec3c2376_854e_4801_bde6_a35d9c052d"/>
          <w:p>
            <w:pPr>
              <w:spacing w:before="180" w:after="0" w:line="240" w:lineRule="auto"/>
              <w:jc w:val="center"/>
            </w:pPr>
            <w:r>
              <w:rPr>
                <w:rFonts w:ascii="Arial" w:hAnsi="Arial"/>
                <w:color w:val="000000"/>
                <w:sz w:val="18"/>
              </w:rPr>
              <w:t>(0000,1022)</w:t>
            </w:r>
          </w:p>
          <w:bookmarkEnd w:id="3668"/>
          <w:bookmarkStart w:id="3669" w:name="para_31203804_ebad_4741_bf24_6a0d03d477"/>
          <w:p>
            <w:pPr>
              <w:spacing w:before="180" w:after="0" w:line="240" w:lineRule="auto"/>
              <w:jc w:val="center"/>
            </w:pPr>
            <w:r>
              <w:rPr>
                <w:rFonts w:ascii="Arial" w:hAnsi="Arial"/>
                <w:color w:val="000000"/>
                <w:sz w:val="18"/>
              </w:rPr>
              <w:t>(0000,1023)</w:t>
            </w:r>
          </w:p>
          <w:bookmarkEnd w:id="3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0" w:name="para_35f69656_7d0c_464d_bcd1_2dac51058f"/>
          <w:p>
            <w:pPr>
              <w:spacing w:before="180" w:after="0" w:line="240" w:lineRule="auto"/>
            </w:pPr>
            <w:r>
              <w:rPr>
                <w:rFonts w:ascii="Arial" w:hAnsi="Arial"/>
                <w:color w:val="000000"/>
                <w:sz w:val="18"/>
              </w:rPr>
              <w:t>Pending</w:t>
            </w:r>
          </w:p>
          <w:bookmarkEnd w:id="3670"/>
        </w:tc>
        <w:tc>
          <w:tcPr>
            <w:tcBorders>
              <w:bottom w:val="single" w:sz="4" w:color="000000"/>
              <w:right w:val="single" w:sz="4" w:color="000000"/>
            </w:tcBorders>
            <w:tcMar>
              <w:top w:w="40" w:type="dxa"/>
              <w:left w:w="40" w:type="dxa"/>
              <w:bottom w:w="40" w:type="dxa"/>
              <w:right w:w="40" w:type="dxa"/>
            </w:tcMar>
            <w:vAlign w:val="top"/>
          </w:tcPr>
          <w:bookmarkStart w:id="3671" w:name="para_df50d660_b22b_44d9_81e5_76b0588c48"/>
          <w:p>
            <w:pPr>
              <w:spacing w:before="180" w:after="0" w:line="240" w:lineRule="auto"/>
            </w:pPr>
            <w:r>
              <w:rPr>
                <w:rFonts w:ascii="Arial" w:hAnsi="Arial"/>
                <w:color w:val="000000"/>
                <w:sz w:val="18"/>
              </w:rPr>
              <w:t>Sub-operations are continuing</w:t>
            </w:r>
          </w:p>
          <w:bookmarkEnd w:id="3671"/>
        </w:tc>
        <w:tc>
          <w:tcPr>
            <w:tcBorders>
              <w:bottom w:val="single" w:sz="4" w:color="000000"/>
              <w:right w:val="single" w:sz="4" w:color="000000"/>
            </w:tcBorders>
            <w:tcMar>
              <w:top w:w="40" w:type="dxa"/>
              <w:left w:w="40" w:type="dxa"/>
              <w:bottom w:w="40" w:type="dxa"/>
              <w:right w:w="40" w:type="dxa"/>
            </w:tcMar>
            <w:vAlign w:val="top"/>
          </w:tcPr>
          <w:bookmarkStart w:id="3672" w:name="para_fe2afe7b_8cb1_45e0_806c_e7b4c365ec"/>
          <w:p>
            <w:pPr>
              <w:spacing w:before="180" w:after="0" w:line="240" w:lineRule="auto"/>
              <w:jc w:val="center"/>
            </w:pPr>
            <w:r>
              <w:rPr>
                <w:rFonts w:ascii="Arial" w:hAnsi="Arial"/>
                <w:color w:val="000000"/>
                <w:sz w:val="18"/>
              </w:rPr>
              <w:t>FF00</w:t>
            </w:r>
          </w:p>
          <w:bookmarkEnd w:id="3672"/>
        </w:tc>
        <w:tc>
          <w:tcPr>
            <w:tcBorders>
              <w:bottom w:val="single" w:sz="4" w:color="000000"/>
              <w:right w:val="single" w:sz="4" w:color="000000"/>
            </w:tcBorders>
            <w:tcMar>
              <w:top w:w="40" w:type="dxa"/>
              <w:left w:w="40" w:type="dxa"/>
              <w:bottom w:w="40" w:type="dxa"/>
              <w:right w:w="40" w:type="dxa"/>
            </w:tcMar>
            <w:vAlign w:val="top"/>
          </w:tcPr>
          <w:bookmarkStart w:id="3673" w:name="para_63a59b27_e309_4cc6_9755_f79d4ce37f"/>
          <w:p>
            <w:pPr>
              <w:spacing w:before="180" w:after="0" w:line="240" w:lineRule="auto"/>
              <w:jc w:val="center"/>
            </w:pPr>
            <w:r>
              <w:rPr>
                <w:rFonts w:ascii="Arial" w:hAnsi="Arial"/>
                <w:color w:val="000000"/>
                <w:sz w:val="18"/>
              </w:rPr>
              <w:t>(0000,1020)</w:t>
            </w:r>
          </w:p>
          <w:bookmarkEnd w:id="3673"/>
          <w:bookmarkStart w:id="3674" w:name="para_4447f875_7e70_4ec1_9e0e_4866d6e890"/>
          <w:p>
            <w:pPr>
              <w:spacing w:before="180" w:after="0" w:line="240" w:lineRule="auto"/>
              <w:jc w:val="center"/>
            </w:pPr>
            <w:r>
              <w:rPr>
                <w:rFonts w:ascii="Arial" w:hAnsi="Arial"/>
                <w:color w:val="000000"/>
                <w:sz w:val="18"/>
              </w:rPr>
              <w:t>(0000,1021)</w:t>
            </w:r>
          </w:p>
          <w:bookmarkEnd w:id="3674"/>
          <w:bookmarkStart w:id="3675" w:name="para_4b4a20ca_521c_4467_9e60_4ae94d6640"/>
          <w:p>
            <w:pPr>
              <w:spacing w:before="180" w:after="0" w:line="240" w:lineRule="auto"/>
              <w:jc w:val="center"/>
            </w:pPr>
            <w:r>
              <w:rPr>
                <w:rFonts w:ascii="Arial" w:hAnsi="Arial"/>
                <w:color w:val="000000"/>
                <w:sz w:val="18"/>
              </w:rPr>
              <w:t>(0000,1022)</w:t>
            </w:r>
          </w:p>
          <w:bookmarkEnd w:id="3675"/>
          <w:bookmarkStart w:id="3676" w:name="para_bc48c413_4e43_47e6_a890_30a46eaf68"/>
          <w:p>
            <w:pPr>
              <w:spacing w:before="180" w:after="0" w:line="240" w:lineRule="auto"/>
              <w:jc w:val="center"/>
            </w:pPr>
            <w:r>
              <w:rPr>
                <w:rFonts w:ascii="Arial" w:hAnsi="Arial"/>
                <w:color w:val="000000"/>
                <w:sz w:val="18"/>
              </w:rPr>
              <w:t>(0000,1023)</w:t>
            </w:r>
          </w:p>
          <w:bookmarkEnd w:id="3676"/>
        </w:tc>
      </w:tr>
    </w:tbl>
    <w:bookmarkStart w:id="3677" w:name="para_eef1cf47_e008_4512_8cd1_3d8ff6f2f5"/>
    <w:p>
      <w:pPr>
        <w:spacing w:before="180" w:after="0" w:line="240" w:lineRule="auto"/>
        <w:jc w:val="both"/>
      </w:pPr>
      <w:r>
        <w:rPr>
          <w:rFonts w:ascii="Arial" w:hAnsi="Arial"/>
          <w:color w:val="000000"/>
          <w:sz w:val="18"/>
        </w:rPr>
        <w:t>Some Failure Status Codes are implementation specific.</w:t>
      </w:r>
    </w:p>
    <w:bookmarkEnd w:id="3677"/>
    <w:bookmarkStart w:id="3678" w:name="para_17f3f37a_957e_4b7d_87f0_b1ca279b26"/>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3">
        <w:r>
          <w:rPr>
            <w:rFonts w:ascii="Arial" w:hAnsi="Arial"/>
            <w:color w:val="000000"/>
            <w:sz w:val="18"/>
          </w:rPr>
          <w:t>Table C.4-3</w:t>
        </w:r>
      </w:hyperlink>
      <w:r>
        <w:rPr>
          <w:rFonts w:ascii="Arial" w:hAnsi="Arial"/>
          <w:color w:val="000000"/>
          <w:sz w:val="18"/>
        </w:rPr>
        <w:t>.</w:t>
      </w:r>
    </w:p>
    <w:bookmarkEnd w:id="3678"/>
    <w:bookmarkStart w:id="3679" w:name="para_5b366447_e77a_4200_8c30_fa55f81c4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3">
        <w:r>
          <w:rPr>
            <w:rFonts w:ascii="Arial" w:hAnsi="Arial"/>
            <w:color w:val="000000"/>
            <w:sz w:val="18"/>
          </w:rPr>
          <w:t>Table C.4-3</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3679"/>
    <w:bookmarkStart w:id="3680" w:name="sect_C_4_3_1_5"/>
    <w:p>
      <w:pPr>
        <w:spacing w:before="180" w:after="0" w:line="240" w:lineRule="auto"/>
      </w:pPr>
      <w:r>
        <w:rPr>
          <w:rFonts w:ascii="Arial" w:hAnsi="Arial"/>
          <w:b/>
          <w:color w:val="000000"/>
          <w:sz w:val="22"/>
        </w:rPr>
        <w:t>C.4.3.1.5 Number of Remaining Sub-Operations</w:t>
      </w:r>
    </w:p>
    <w:bookmarkEnd w:id="3680"/>
    <w:bookmarkStart w:id="3681" w:name="para_eb55fb37_19f5_4385_8b5b_03de9120a5"/>
    <w:p>
      <w:pPr>
        <w:spacing w:before="180" w:after="0" w:line="240" w:lineRule="auto"/>
        <w:jc w:val="both"/>
      </w:pPr>
      <w:r>
        <w:rPr>
          <w:rFonts w:ascii="Arial" w:hAnsi="Arial"/>
          <w:color w:val="000000"/>
          <w:sz w:val="18"/>
        </w:rPr>
        <w:t>Inclusion of the Number of Remaining Sub-operations is conditional based upon the status in the C-GET response. The Number of Remaining Sub-operations specifies the number of Remaining C-STORE sub-operations necessary to complete the C-GET operation.</w:t>
      </w:r>
    </w:p>
    <w:bookmarkEnd w:id="3681"/>
    <w:bookmarkStart w:id="3682" w:name="para_6d94d69e_7ae7_4123_839c_23d6e2b32c"/>
    <w:p>
      <w:pPr>
        <w:spacing w:before="180" w:after="0" w:line="240" w:lineRule="auto"/>
        <w:jc w:val="both"/>
      </w:pPr>
      <w:r>
        <w:rPr>
          <w:rFonts w:ascii="Arial" w:hAnsi="Arial"/>
          <w:color w:val="000000"/>
          <w:sz w:val="18"/>
        </w:rPr>
        <w:t>A C-GET response with a status of:</w:t>
      </w:r>
    </w:p>
    <w:bookmarkEnd w:id="3682"/>
    <w:bookmarkStart w:id="3683" w:name="idp105553256117631"/>
    <w:bookmarkStart w:id="3684" w:name="idp105553256117887"/>
    <w:bookmarkStart w:id="3685" w:name="para_caa87e66_d1b4_4270_aff1_655f5529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Remaining Sub-operations Attribute</w:t>
      </w:r>
    </w:p>
    <w:bookmarkEnd w:id="3685"/>
    <w:bookmarkEnd w:id="3684"/>
    <w:bookmarkEnd w:id="3683"/>
    <w:bookmarkStart w:id="3686" w:name="idp105553256118783"/>
    <w:bookmarkStart w:id="3687" w:name="para_f19d0447_f73c_4e11_9ee8_c04c90e1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may contain the Number of Remaining Sub-operations Attribute</w:t>
      </w:r>
    </w:p>
    <w:bookmarkEnd w:id="3687"/>
    <w:bookmarkEnd w:id="3686"/>
    <w:bookmarkStart w:id="3688" w:name="idp105553256119679"/>
    <w:bookmarkStart w:id="3689" w:name="para_e76be030_b488_45d8_a591_d4041cbe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Failure, or Success shall not contain the Number of Remaining Sub-operations Attribute.</w:t>
      </w:r>
    </w:p>
    <w:bookmarkEnd w:id="3689"/>
    <w:bookmarkEnd w:id="3688"/>
    <w:bookmarkStart w:id="3690" w:name="sect_C_4_3_1_6"/>
    <w:p>
      <w:pPr>
        <w:spacing w:before="180" w:after="0" w:line="240" w:lineRule="auto"/>
      </w:pPr>
      <w:r>
        <w:rPr>
          <w:rFonts w:ascii="Arial" w:hAnsi="Arial"/>
          <w:b/>
          <w:color w:val="000000"/>
          <w:sz w:val="22"/>
        </w:rPr>
        <w:t>C.4.3.1.6 Number of Completed Sub-Operations</w:t>
      </w:r>
    </w:p>
    <w:bookmarkEnd w:id="3690"/>
    <w:bookmarkStart w:id="3691" w:name="para_17f271eb_6060_4d4d_9b33_9ae888b9c3"/>
    <w:p>
      <w:pPr>
        <w:spacing w:before="180" w:after="0" w:line="240" w:lineRule="auto"/>
        <w:jc w:val="both"/>
      </w:pPr>
      <w:r>
        <w:rPr>
          <w:rFonts w:ascii="Arial" w:hAnsi="Arial"/>
          <w:color w:val="000000"/>
          <w:sz w:val="18"/>
        </w:rPr>
        <w:t>Inclusion of the Number of Completed Sub-operations is conditional based upon the status in the C-GET response. The Number of Completed Sub-operations specifies the number of C-STORE sub-operations generated by the requested transfer that have completed successfully.</w:t>
      </w:r>
    </w:p>
    <w:bookmarkEnd w:id="3691"/>
    <w:bookmarkStart w:id="3692" w:name="para_eea96562_c756_4559_8520_583065b113"/>
    <w:p>
      <w:pPr>
        <w:spacing w:before="180" w:after="0" w:line="240" w:lineRule="auto"/>
        <w:jc w:val="both"/>
      </w:pPr>
      <w:r>
        <w:rPr>
          <w:rFonts w:ascii="Arial" w:hAnsi="Arial"/>
          <w:color w:val="000000"/>
          <w:sz w:val="18"/>
        </w:rPr>
        <w:t>A C-GET response with a status of:</w:t>
      </w:r>
    </w:p>
    <w:bookmarkEnd w:id="3692"/>
    <w:bookmarkStart w:id="3693" w:name="idp105553256090111"/>
    <w:bookmarkStart w:id="3694" w:name="idp105553256090367"/>
    <w:bookmarkStart w:id="3695" w:name="para_395a0966_221d_4ea3_bc45_b0fa9187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Completed Sub-operations Attribute</w:t>
      </w:r>
    </w:p>
    <w:bookmarkEnd w:id="3695"/>
    <w:bookmarkEnd w:id="3694"/>
    <w:bookmarkEnd w:id="3693"/>
    <w:bookmarkStart w:id="3696" w:name="idp105553256091263"/>
    <w:bookmarkStart w:id="3697" w:name="para_4fec0180_d69a_481b_ad18_e014d846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Completed Sub-operations Attribute</w:t>
      </w:r>
    </w:p>
    <w:bookmarkEnd w:id="3697"/>
    <w:bookmarkEnd w:id="3696"/>
    <w:bookmarkStart w:id="3698" w:name="sect_C_4_3_1_7"/>
    <w:p>
      <w:pPr>
        <w:spacing w:before="180" w:after="0" w:line="240" w:lineRule="auto"/>
      </w:pPr>
      <w:r>
        <w:rPr>
          <w:rFonts w:ascii="Arial" w:hAnsi="Arial"/>
          <w:b/>
          <w:color w:val="000000"/>
          <w:sz w:val="22"/>
        </w:rPr>
        <w:t>C.4.3.1.7 Number of Failed Sub-Operations</w:t>
      </w:r>
    </w:p>
    <w:bookmarkEnd w:id="3698"/>
    <w:bookmarkStart w:id="3699" w:name="para_b19aa165_633a_4652_89c1_cd40d6f69f"/>
    <w:p>
      <w:pPr>
        <w:spacing w:before="180" w:after="0" w:line="240" w:lineRule="auto"/>
        <w:jc w:val="both"/>
      </w:pPr>
      <w:r>
        <w:rPr>
          <w:rFonts w:ascii="Arial" w:hAnsi="Arial"/>
          <w:color w:val="000000"/>
          <w:sz w:val="18"/>
        </w:rPr>
        <w:t>Inclusion of the Number of Failed Sub-operations is conditional based upon the status in the C-GET response. The Number of Failed Sub-operations specifies the number of C-STORE sub-operations generated by the requested transfer that have Failed.</w:t>
      </w:r>
    </w:p>
    <w:bookmarkEnd w:id="3699"/>
    <w:bookmarkStart w:id="3700" w:name="para_29930df7_ccf3_45ee_9dcd_34c21df0c3"/>
    <w:p>
      <w:pPr>
        <w:spacing w:before="180" w:after="0" w:line="240" w:lineRule="auto"/>
        <w:jc w:val="both"/>
      </w:pPr>
      <w:r>
        <w:rPr>
          <w:rFonts w:ascii="Arial" w:hAnsi="Arial"/>
          <w:color w:val="000000"/>
          <w:sz w:val="18"/>
        </w:rPr>
        <w:t>A C-GET response with a status of:</w:t>
      </w:r>
    </w:p>
    <w:bookmarkEnd w:id="3700"/>
    <w:bookmarkStart w:id="3701" w:name="idp105553256094463"/>
    <w:bookmarkStart w:id="3702" w:name="idp105553256094719"/>
    <w:bookmarkStart w:id="3703" w:name="para_00c8e127_02ac_4fcd_9689_2c1b7a53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Failed Sub-operations Attribute</w:t>
      </w:r>
    </w:p>
    <w:bookmarkEnd w:id="3703"/>
    <w:bookmarkEnd w:id="3702"/>
    <w:bookmarkEnd w:id="3701"/>
    <w:bookmarkStart w:id="3704" w:name="idp105553256095615"/>
    <w:bookmarkStart w:id="3705" w:name="para_a2ea8df9_b78e_4df9_b096_fc9f77932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Failed Sub-operations Attribute</w:t>
      </w:r>
    </w:p>
    <w:bookmarkEnd w:id="3705"/>
    <w:bookmarkEnd w:id="3704"/>
    <w:bookmarkStart w:id="3706" w:name="sect_C_4_3_1_8"/>
    <w:p>
      <w:pPr>
        <w:spacing w:before="180" w:after="0" w:line="240" w:lineRule="auto"/>
      </w:pPr>
      <w:r>
        <w:rPr>
          <w:rFonts w:ascii="Arial" w:hAnsi="Arial"/>
          <w:b/>
          <w:color w:val="000000"/>
          <w:sz w:val="22"/>
        </w:rPr>
        <w:t>C.4.3.1.8 Number of Warning Sub-Operations</w:t>
      </w:r>
    </w:p>
    <w:bookmarkEnd w:id="3706"/>
    <w:bookmarkStart w:id="3707" w:name="para_f98ed4cf_f69f_4bea_aa47_d47feab436"/>
    <w:p>
      <w:pPr>
        <w:spacing w:before="180" w:after="0" w:line="240" w:lineRule="auto"/>
        <w:jc w:val="both"/>
      </w:pPr>
      <w:r>
        <w:rPr>
          <w:rFonts w:ascii="Arial" w:hAnsi="Arial"/>
          <w:color w:val="000000"/>
          <w:sz w:val="18"/>
        </w:rPr>
        <w:t>Inclusion of the Number of Warning Sub-operations is conditional based upon the status in the C-GET response. The Number of Warning Sub-operations specifies the number of C-STORE sub-operations generated by the requested transfer that had a status of Warning.</w:t>
      </w:r>
    </w:p>
    <w:bookmarkEnd w:id="3707"/>
    <w:bookmarkStart w:id="3708" w:name="para_e0cbf0ea_d602_43ac_826e_8373b4944f"/>
    <w:p>
      <w:pPr>
        <w:spacing w:before="180" w:after="0" w:line="240" w:lineRule="auto"/>
        <w:jc w:val="both"/>
      </w:pPr>
      <w:r>
        <w:rPr>
          <w:rFonts w:ascii="Arial" w:hAnsi="Arial"/>
          <w:color w:val="000000"/>
          <w:sz w:val="18"/>
        </w:rPr>
        <w:t>A C-GET response with a status of:</w:t>
      </w:r>
    </w:p>
    <w:bookmarkEnd w:id="3708"/>
    <w:bookmarkStart w:id="3709" w:name="idp105553256098815"/>
    <w:bookmarkStart w:id="3710" w:name="idp105553256099071"/>
    <w:bookmarkStart w:id="3711" w:name="para_2668d654_dacf_4404_ab77_5b959beb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Warning Sub-operations Attribute</w:t>
      </w:r>
    </w:p>
    <w:bookmarkEnd w:id="3711"/>
    <w:bookmarkEnd w:id="3710"/>
    <w:bookmarkEnd w:id="3709"/>
    <w:bookmarkStart w:id="3712" w:name="idp105553256099967"/>
    <w:bookmarkStart w:id="3713" w:name="para_d9e59b13_9325_4efb_ac27_b0c89fb91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Warning Sub-operations Attribute</w:t>
      </w:r>
    </w:p>
    <w:bookmarkEnd w:id="3713"/>
    <w:bookmarkEnd w:id="3712"/>
    <w:bookmarkStart w:id="3714" w:name="sect_C_4_3_2"/>
    <w:p>
      <w:pPr>
        <w:spacing w:before="180" w:after="0" w:line="240" w:lineRule="auto"/>
      </w:pPr>
      <w:r>
        <w:rPr>
          <w:rFonts w:ascii="Arial" w:hAnsi="Arial"/>
          <w:b/>
          <w:color w:val="000000"/>
          <w:sz w:val="26"/>
        </w:rPr>
        <w:t>C.4.3.2 C-GET SCU Behavior</w:t>
      </w:r>
    </w:p>
    <w:bookmarkEnd w:id="3714"/>
    <w:bookmarkStart w:id="3715" w:name="para_6dfe269c_b0dc_4065_9bf1_3ae5ad7a18"/>
    <w:p>
      <w:pPr>
        <w:spacing w:before="180" w:after="0" w:line="240" w:lineRule="auto"/>
        <w:jc w:val="both"/>
      </w:pPr>
      <w:r>
        <w:rPr>
          <w:rFonts w:ascii="Arial" w:hAnsi="Arial"/>
          <w:color w:val="000000"/>
          <w:sz w:val="18"/>
        </w:rPr>
        <w:t>This Section discusses both the baseline and extended behavior of the C-GET SCU.</w:t>
      </w:r>
    </w:p>
    <w:bookmarkEnd w:id="3715"/>
    <w:bookmarkStart w:id="3716" w:name="sect_C_4_3_2_1"/>
    <w:p>
      <w:pPr>
        <w:spacing w:before="180" w:after="0" w:line="240" w:lineRule="auto"/>
      </w:pPr>
      <w:r>
        <w:rPr>
          <w:rFonts w:ascii="Arial" w:hAnsi="Arial"/>
          <w:b/>
          <w:color w:val="000000"/>
          <w:sz w:val="22"/>
        </w:rPr>
        <w:t>C.4.3.2.1 Baseline Behavior of SCU</w:t>
      </w:r>
    </w:p>
    <w:bookmarkEnd w:id="3716"/>
    <w:bookmarkStart w:id="3717" w:name="para_1035d184_8bd2_4e15_be6b_0480fdb4bd"/>
    <w:p>
      <w:pPr>
        <w:spacing w:before="180" w:after="0" w:line="240" w:lineRule="auto"/>
        <w:jc w:val="both"/>
      </w:pPr>
      <w:r>
        <w:rPr>
          <w:rFonts w:ascii="Arial" w:hAnsi="Arial"/>
          <w:color w:val="000000"/>
          <w:sz w:val="18"/>
        </w:rPr>
        <w:t>An SCU conveys the following semantics with a C-GET request:</w:t>
      </w:r>
    </w:p>
    <w:bookmarkEnd w:id="3717"/>
    <w:bookmarkStart w:id="3718" w:name="idp105553256071551"/>
    <w:bookmarkStart w:id="3719" w:name="idp105553256071807"/>
    <w:bookmarkStart w:id="3720" w:name="para_f6ff90ee_ed26_4c60_bfbf_7d6e69484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have proposed sufficient presentation contexts at Association establishment time to accommodate expected C-STORE sub-operations that shall occur over the same Association. The SCU of the Query/Retrieve Service Class shall serve as the SCP of the Storage Service Class.</w:t>
      </w:r>
    </w:p>
    <w:bookmarkEnd w:id="3720"/>
    <w:bookmarkEnd w:id="3719"/>
    <w:bookmarkEnd w:id="3718"/>
    <w:bookmarkStart w:id="3721" w:name="idp105553256072703"/>
    <w:bookmarkStart w:id="3722" w:name="para_363cb803_f7cf_4425_9de1_86d3e7b6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the retrieve is above the STUDY level and shall supply one UID, or a list of UIDs if a retrieval of several items is desired and the retrieve level is STUDY, SERIES or IMAGE.</w:t>
      </w:r>
    </w:p>
    <w:bookmarkEnd w:id="3722"/>
    <w:bookmarkEnd w:id="3721"/>
    <w:bookmarkStart w:id="3723" w:name="idp105553256073599"/>
    <w:bookmarkStart w:id="3724" w:name="para_abb27435_e387_475c_8491_21ffaf4b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C-GET responses with status equal to Pending during the processing of the C-STORE sub-operations. These responses shall indicate the number of Remaining, Completed, Failed, Warning C-STORE sub-operations.</w:t>
      </w:r>
    </w:p>
    <w:bookmarkEnd w:id="3724"/>
    <w:bookmarkEnd w:id="3723"/>
    <w:bookmarkStart w:id="3725" w:name="idp105553256074495"/>
    <w:bookmarkStart w:id="3726" w:name="para_021372e7_8f23_476c_a2db_b0436c44f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C-GET response with a status equal to Success, Warning, Failure, or Refused as a final response. The final response shall indicate the number of Completed sub-operations and the number of Failed C-STORE sub-operations resulting from the C-GET operation. The SCU shall interpret a status of:</w:t>
      </w:r>
    </w:p>
    <w:bookmarkEnd w:id="3726"/>
    <w:bookmarkEnd w:id="3725"/>
    <w:bookmarkStart w:id="3727" w:name="idp105553256075263"/>
    <w:bookmarkStart w:id="3728" w:name="idp105553256075519"/>
    <w:bookmarkStart w:id="3729" w:name="para_36f41477_fa16_484d_b195_b29f999d8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3729"/>
    <w:bookmarkEnd w:id="3728"/>
    <w:bookmarkEnd w:id="3727"/>
    <w:bookmarkStart w:id="3730" w:name="idp105553256076415"/>
    <w:bookmarkStart w:id="3731" w:name="para_0c11948a_9775_4dbd_b537_76e72e70d0"/>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to indicate one or more sub-operations were successfully completed and one or more unsuccessful or all sub-operations had a status of warning</w:t>
      </w:r>
    </w:p>
    <w:bookmarkEnd w:id="3731"/>
    <w:bookmarkEnd w:id="3730"/>
    <w:bookmarkStart w:id="3732" w:name="idp105553256077311"/>
    <w:bookmarkStart w:id="3733" w:name="para_0149f166_0aac_481e_b6eb_9c19e9654e"/>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3733"/>
    <w:bookmarkEnd w:id="3732"/>
    <w:bookmarkStart w:id="3734" w:name="idp105553256078463"/>
    <w:bookmarkStart w:id="3735" w:name="para_465e40f7_6cda_47e5_a496_5789f04cb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operation by issuing a C-CANCEL-GET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C-CANCEL-GET request.</w:t>
      </w:r>
    </w:p>
    <w:bookmarkEnd w:id="3735"/>
    <w:bookmarkEnd w:id="3734"/>
    <w:bookmarkStart w:id="3736" w:name="sect_C_4_3_2_2"/>
    <w:p>
      <w:pPr>
        <w:spacing w:before="180" w:after="0" w:line="240" w:lineRule="auto"/>
      </w:pPr>
      <w:r>
        <w:rPr>
          <w:rFonts w:ascii="Arial" w:hAnsi="Arial"/>
          <w:b/>
          <w:color w:val="000000"/>
          <w:sz w:val="22"/>
        </w:rPr>
        <w:t>C.4.3.2.2 Extended Behavior of SCU</w:t>
      </w:r>
    </w:p>
    <w:bookmarkEnd w:id="3736"/>
    <w:bookmarkStart w:id="3737" w:name="para_9e273bff_3fd8_4164_8433_d3ae4d1693"/>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supported with respect to that option. Extended SCU behavior includes all baseline behavior with the following option:</w:t>
      </w:r>
    </w:p>
    <w:bookmarkEnd w:id="3737"/>
    <w:bookmarkStart w:id="3738" w:name="idp105553256081151"/>
    <w:bookmarkStart w:id="3739" w:name="idp105553256081407"/>
    <w:bookmarkStart w:id="3740" w:name="para_ff801ce6_40d1_45e8_9375_4434becf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740"/>
    <w:bookmarkEnd w:id="3739"/>
    <w:bookmarkEnd w:id="3738"/>
    <w:bookmarkStart w:id="3741" w:name="idp105553256082303"/>
    <w:bookmarkStart w:id="3742" w:name="para_1ed5dacd_1b56_4fd7_ba52_da2f4aeb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742"/>
    <w:bookmarkEnd w:id="3741"/>
    <w:bookmarkStart w:id="3743" w:name="para_ef2278bc_33c0_4743_a379_bfc93bf6af"/>
    <w:p>
      <w:pPr>
        <w:spacing w:before="180" w:after="0" w:line="240" w:lineRule="auto"/>
        <w:jc w:val="both"/>
      </w:pPr>
      <w:r>
        <w:rPr>
          <w:rFonts w:ascii="Arial" w:hAnsi="Arial"/>
          <w:color w:val="000000"/>
          <w:sz w:val="18"/>
        </w:rPr>
        <w:t>More than one option may be agreed upon.</w:t>
      </w:r>
    </w:p>
    <w:bookmarkEnd w:id="3743"/>
    <w:bookmarkStart w:id="3744" w:name="sect_C_4_3_2_2_1"/>
    <w:p>
      <w:pPr>
        <w:spacing w:before="180" w:after="0" w:line="240" w:lineRule="auto"/>
      </w:pPr>
      <w:r>
        <w:rPr>
          <w:rFonts w:ascii="Arial" w:hAnsi="Arial"/>
          <w:b/>
          <w:color w:val="000000"/>
          <w:sz w:val="18"/>
        </w:rPr>
        <w:t>C.4.3.2.2.1 Relational-Retrieve</w:t>
      </w:r>
    </w:p>
    <w:bookmarkEnd w:id="3744"/>
    <w:bookmarkStart w:id="3745" w:name="para_1abee181_e784_40b3_b72e_68cf5d7d64"/>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3745"/>
    <w:bookmarkStart w:id="3746" w:name="idp105553256085375"/>
    <w:bookmarkStart w:id="3747" w:name="idp105553256085631"/>
    <w:bookmarkStart w:id="3748" w:name="para_f36d55ad_002e_4f6c_8c42_0e286efc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providing a Study Instance UID (0020,000D)</w:t>
      </w:r>
    </w:p>
    <w:bookmarkEnd w:id="3748"/>
    <w:bookmarkEnd w:id="3747"/>
    <w:bookmarkEnd w:id="3746"/>
    <w:bookmarkStart w:id="3749" w:name="idp105553256086527"/>
    <w:bookmarkStart w:id="3750" w:name="para_c469a004_408a_4577_9883_9d38122d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providing a Series Instance UID (0020,000E)</w:t>
      </w:r>
    </w:p>
    <w:bookmarkEnd w:id="3750"/>
    <w:bookmarkEnd w:id="3749"/>
    <w:bookmarkStart w:id="3751" w:name="idp105553256087423"/>
    <w:bookmarkStart w:id="3752" w:name="para_b4527a26_239d_45fd_8dbf_47cd50b3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providing a list of SOP Instance UIDs (0008,0018)</w:t>
      </w:r>
    </w:p>
    <w:bookmarkEnd w:id="3752"/>
    <w:bookmarkEnd w:id="3751"/>
    <w:bookmarkStart w:id="3753" w:name="sect_C_4_3_2_2_2"/>
    <w:p>
      <w:pPr>
        <w:spacing w:before="180" w:after="0" w:line="240" w:lineRule="auto"/>
      </w:pPr>
      <w:r>
        <w:rPr>
          <w:rFonts w:ascii="Arial" w:hAnsi="Arial"/>
          <w:b/>
          <w:color w:val="000000"/>
          <w:sz w:val="18"/>
        </w:rPr>
        <w:t>C.4.3.2.2.2 Enhanced Multi-Frame Image Conversion</w:t>
      </w:r>
    </w:p>
    <w:bookmarkEnd w:id="3753"/>
    <w:bookmarkStart w:id="3754" w:name="para_e49fa878_9049_4684_be54_eadf24eded"/>
    <w:p>
      <w:pPr>
        <w:spacing w:before="180" w:after="0" w:line="240" w:lineRule="auto"/>
        <w:jc w:val="both"/>
      </w:pPr>
      <w:r>
        <w:rPr>
          <w:rFonts w:ascii="Arial" w:hAnsi="Arial"/>
          <w:color w:val="000000"/>
          <w:sz w:val="18"/>
        </w:rPr>
        <w:t>The C-GET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3754"/>
    <w:bookmarkStart w:id="3755" w:name="para_0849c198_3c3c_4807_bdf5_4bf29085cf"/>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3755"/>
    <w:bookmarkStart w:id="3756" w:name="para_005e5dce_4ccc_40ec_8f03_f6a130e906"/>
    <w:p>
      <w:pPr>
        <w:spacing w:before="180" w:after="0" w:line="240" w:lineRule="auto"/>
        <w:jc w:val="both"/>
      </w:pPr>
      <w:r>
        <w:rPr>
          <w:rFonts w:ascii="Arial" w:hAnsi="Arial"/>
          <w:color w:val="000000"/>
          <w:sz w:val="18"/>
        </w:rPr>
        <w:t>If Query/Retrieve View (0008,0053) is not present in the request Identifier, then the SCU requests that the SCP retrieve all the requested instances it possesses, as received.</w:t>
      </w:r>
    </w:p>
    <w:bookmarkEnd w:id="3756"/>
    <w:bookmarkStart w:id="3757" w:name="para_25a329d9_7963_4ab3_944e_70cfb268d2"/>
    <w:p>
      <w:pPr>
        <w:spacing w:before="180" w:after="0" w:line="240" w:lineRule="auto"/>
        <w:jc w:val="both"/>
      </w:pPr>
      <w:r>
        <w:rPr>
          <w:rFonts w:ascii="Arial" w:hAnsi="Arial"/>
          <w:color w:val="000000"/>
          <w:sz w:val="18"/>
        </w:rPr>
        <w:t>If Query/Retrieve View (0008,0053) is present with a value of "CLASSIC", then the SCU requests that the SCP retrieve all the Classic single frame Instances (converted from Enhanced multi-frame Instances if required), as well as any instances that were converted to preserve referential integrity, and any that did not need to be converted.</w:t>
      </w:r>
    </w:p>
    <w:bookmarkEnd w:id="3757"/>
    <w:bookmarkStart w:id="3758" w:name="para_bd04c8c7_2ce2_4614_ae35_3b8dc4f118"/>
    <w:p>
      <w:pPr>
        <w:spacing w:before="180" w:after="0" w:line="240" w:lineRule="auto"/>
        <w:jc w:val="both"/>
      </w:pPr>
      <w:r>
        <w:rPr>
          <w:rFonts w:ascii="Arial" w:hAnsi="Arial"/>
          <w:color w:val="000000"/>
          <w:sz w:val="18"/>
        </w:rPr>
        <w:t>If Query/Retrieve View (0008,0053) is present with a value of "ENHANCED", then the SCU requests that the SCP retrieve all the Enhanced multi-frame Instances (converted from Classic single frame Instances if required), as well as any instances that were converted to preserve referential integrity, and any that did not need to be converted.</w:t>
      </w:r>
    </w:p>
    <w:bookmarkEnd w:id="3758"/>
    <w:bookmarkStart w:id="3759" w:name="idp105553256059391"/>
    <w:p>
      <w:pPr>
        <w:keepNext/>
        <w:spacing w:before="180" w:after="0" w:line="240" w:lineRule="auto"/>
        <w:ind w:left="360" w:right="360" w:firstLine="0"/>
        <w:jc w:val="both"/>
      </w:pPr>
      <w:r>
        <w:rPr>
          <w:rFonts w:ascii="Arial" w:hAnsi="Arial"/>
          <w:color w:val="000000"/>
          <w:sz w:val="18"/>
        </w:rPr>
        <w:t>Note</w:t>
      </w:r>
    </w:p>
    <w:bookmarkEnd w:id="3759"/>
    <w:bookmarkStart w:id="3760" w:name="idp105553256059647"/>
    <w:bookmarkStart w:id="3761" w:name="idp105553256060031"/>
    <w:bookmarkStart w:id="3762" w:name="para_94c65171_4925_464b_96b4_dec7d85df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C-GET SCU acting as a C-STORE SCP may assume that no duplicate information will be provided. For example, if an entire series of single frame instances can be converted to a separate series of converted instances, a STUDY level C-GET will not return both series.</w:t>
      </w:r>
    </w:p>
    <w:bookmarkEnd w:id="3762"/>
    <w:bookmarkEnd w:id="3761"/>
    <w:bookmarkEnd w:id="3760"/>
    <w:bookmarkStart w:id="3763" w:name="idp105553256060927"/>
    <w:bookmarkStart w:id="3764" w:name="para_31211fdf_d0f8_43d6_9192_432ba2a6a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C-GET SCU acting as a C-STORE SCP will need to support the necessary SOP Classes for converted instances, otherwise the C-STORE sub-operations will fail in the normal manner and this will be reflected in the C-GET responses.</w:t>
      </w:r>
    </w:p>
    <w:bookmarkEnd w:id="3764"/>
    <w:bookmarkEnd w:id="3763"/>
    <w:bookmarkStart w:id="3765" w:name="idp105553256061823"/>
    <w:bookmarkStart w:id="3766" w:name="para_961bd8cb_0be9_4471_b3f1_6fe3fd54c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766"/>
    <w:bookmarkEnd w:id="3765"/>
    <w:bookmarkStart w:id="3767" w:name="idp105553256062719"/>
    <w:bookmarkStart w:id="3768" w:name="para_0a354142_4c7f_456e_9c37_6a8681c65d"/>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 (s) are unambiguous, and the view is in a sense "redundant", because the conversion that created the requested instances may not have been executed yet. It is not permitted to specify a view that is inconsistent with the requested unique key(s).</w:t>
      </w:r>
    </w:p>
    <w:bookmarkEnd w:id="3768"/>
    <w:bookmarkEnd w:id="3767"/>
    <w:bookmarkStart w:id="3769" w:name="sect_C_4_3_3"/>
    <w:p>
      <w:pPr>
        <w:spacing w:before="180" w:after="0" w:line="240" w:lineRule="auto"/>
      </w:pPr>
      <w:r>
        <w:rPr>
          <w:rFonts w:ascii="Arial" w:hAnsi="Arial"/>
          <w:b/>
          <w:color w:val="000000"/>
          <w:sz w:val="26"/>
        </w:rPr>
        <w:t>C.4.3.3 C-GET SCP Behavior</w:t>
      </w:r>
    </w:p>
    <w:bookmarkEnd w:id="3769"/>
    <w:bookmarkStart w:id="3770" w:name="para_56555e81_a09d_4b89_a6cb_1e3829eba3"/>
    <w:p>
      <w:pPr>
        <w:spacing w:before="180" w:after="0" w:line="240" w:lineRule="auto"/>
        <w:jc w:val="both"/>
      </w:pPr>
      <w:r>
        <w:rPr>
          <w:rFonts w:ascii="Arial" w:hAnsi="Arial"/>
          <w:color w:val="000000"/>
          <w:sz w:val="18"/>
        </w:rPr>
        <w:t>This Section discusses both the baseline and extended behavior of the C-GET SCP.</w:t>
      </w:r>
    </w:p>
    <w:bookmarkEnd w:id="3770"/>
    <w:bookmarkStart w:id="3771" w:name="sect_C_4_3_3_1"/>
    <w:p>
      <w:pPr>
        <w:spacing w:before="180" w:after="0" w:line="240" w:lineRule="auto"/>
      </w:pPr>
      <w:r>
        <w:rPr>
          <w:rFonts w:ascii="Arial" w:hAnsi="Arial"/>
          <w:b/>
          <w:color w:val="000000"/>
          <w:sz w:val="22"/>
        </w:rPr>
        <w:t>C.4.3.3.1 Baseline Behavior of SCP</w:t>
      </w:r>
    </w:p>
    <w:bookmarkEnd w:id="3771"/>
    <w:bookmarkStart w:id="3772" w:name="para_29f6a795_1121_4cc1_b889_088335d156"/>
    <w:p>
      <w:pPr>
        <w:spacing w:before="180" w:after="0" w:line="240" w:lineRule="auto"/>
        <w:jc w:val="both"/>
      </w:pPr>
      <w:r>
        <w:rPr>
          <w:rFonts w:ascii="Arial" w:hAnsi="Arial"/>
          <w:color w:val="000000"/>
          <w:sz w:val="18"/>
        </w:rPr>
        <w:t>An SCP conveys the following semantics with a C-GET response:</w:t>
      </w:r>
    </w:p>
    <w:bookmarkEnd w:id="3772"/>
    <w:bookmarkStart w:id="3773" w:name="idp105553256067327"/>
    <w:bookmarkStart w:id="3774" w:name="idp105553256067583"/>
    <w:bookmarkStart w:id="3775" w:name="para_6702e519_3e45_46dd_a461_a7b60906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identify a set of Entities at the level of the retrieval based upon the values in the Unique Keys in the Identifier of the C-GET request. The SCP shall initiate C-STORE sub-operations for the corresponding storage SOP Instances. The SCP of the Query/Retrieve Service Class shall serve as an SCU of the Storage Service Class.</w:t>
      </w:r>
    </w:p>
    <w:bookmarkEnd w:id="3775"/>
    <w:bookmarkEnd w:id="3774"/>
    <w:bookmarkEnd w:id="3773"/>
    <w:bookmarkStart w:id="3776" w:name="idp105553256068479"/>
    <w:bookmarkStart w:id="3777" w:name="para_ccf8686a_2798_4d48_b74a_e8c43469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same Association for all stored SOP Instances related to the Patient ID, List of Study Instance UIDs, List of Series Instance UIDs, or List of SOP Instance UIDs depending on the Query/Retrieve level specified in the C-GET request</w:t>
      </w:r>
    </w:p>
    <w:bookmarkEnd w:id="3777"/>
    <w:bookmarkEnd w:id="3776"/>
    <w:bookmarkStart w:id="3778" w:name="idp105553256069375"/>
    <w:bookmarkStart w:id="3779" w:name="para_b35eb4a4_71e1_4fb1_928d_51771bc0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Failed if the SCP is unable to initiate a C-STORE sub-operation because the Query/Retrieve SCU did not offer an appropriate presentation context for a given stored SOP Instance.</w:t>
      </w:r>
    </w:p>
    <w:bookmarkEnd w:id="3779"/>
    <w:bookmarkEnd w:id="3778"/>
    <w:bookmarkStart w:id="3780" w:name="idp105553256070271"/>
    <w:bookmarkStart w:id="3781" w:name="para_5d237868_cee2_417f_b673_6d14de3b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3781"/>
    <w:bookmarkEnd w:id="3780"/>
    <w:bookmarkStart w:id="3782" w:name="idp105553256038399"/>
    <w:bookmarkStart w:id="3783" w:name="para_9237148f_a0fa_4094_a532_10cd4707e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Failed, or Refused. The status contained in the C-GET response shall contain:</w:t>
      </w:r>
    </w:p>
    <w:bookmarkEnd w:id="3783"/>
    <w:bookmarkEnd w:id="3782"/>
    <w:bookmarkStart w:id="3784" w:name="idp105553256039167"/>
    <w:bookmarkStart w:id="3785" w:name="idp105553256039423"/>
    <w:bookmarkStart w:id="3786" w:name="para_7b9aefd3_40b3_4f7b_885d_deb79977f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3786"/>
    <w:bookmarkEnd w:id="3785"/>
    <w:bookmarkEnd w:id="3784"/>
    <w:bookmarkStart w:id="3787" w:name="idp105553256040319"/>
    <w:bookmarkStart w:id="3788" w:name="para_a26b677e_540a_4043_8d81_4a11918e0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one or more sub-operations were successfully completed and one or more sub-operations were unsuccessful or had a status of warning</w:t>
      </w:r>
    </w:p>
    <w:bookmarkEnd w:id="3788"/>
    <w:bookmarkEnd w:id="3787"/>
    <w:bookmarkStart w:id="3789" w:name="idp105553256041215"/>
    <w:bookmarkStart w:id="3790" w:name="para_49356f30_4470_4e85_ab37_1d69cdc63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all sub-operations had a status of Warning</w:t>
      </w:r>
    </w:p>
    <w:bookmarkEnd w:id="3790"/>
    <w:bookmarkEnd w:id="3789"/>
    <w:bookmarkStart w:id="3791" w:name="idp105553256042111"/>
    <w:bookmarkStart w:id="3792" w:name="para_45a7b0d2_821d_46c4_8322_dde5d7848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if all sub-operations were unsuccessful</w:t>
      </w:r>
    </w:p>
    <w:bookmarkEnd w:id="3792"/>
    <w:bookmarkEnd w:id="3791"/>
    <w:bookmarkStart w:id="3793" w:name="idp105553256043263"/>
    <w:bookmarkStart w:id="3794" w:name="para_acc672a0_8a1a_419b_83e0_344c43af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C-CANCEL-GET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C-CANCEL-GET request.</w:t>
      </w:r>
    </w:p>
    <w:bookmarkEnd w:id="3794"/>
    <w:bookmarkEnd w:id="3793"/>
    <w:bookmarkStart w:id="3795" w:name="idp105553256044159"/>
    <w:bookmarkStart w:id="3796" w:name="para_fdfbb986_a67e_4e3d_b8de_c902226b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C-GET request at the Patient, Study, or Series level.</w:t>
      </w:r>
    </w:p>
    <w:bookmarkEnd w:id="3796"/>
    <w:bookmarkEnd w:id="3795"/>
    <w:bookmarkStart w:id="3797" w:name="idp105553256045439"/>
    <w:p>
      <w:pPr>
        <w:keepNext/>
        <w:spacing w:before="180" w:after="0" w:line="240" w:lineRule="auto"/>
        <w:ind w:left="540" w:right="360" w:firstLine="0"/>
        <w:jc w:val="both"/>
      </w:pPr>
      <w:r>
        <w:rPr>
          <w:rFonts w:ascii="Arial" w:hAnsi="Arial"/>
          <w:color w:val="000000"/>
          <w:sz w:val="18"/>
        </w:rPr>
        <w:t>Note</w:t>
      </w:r>
    </w:p>
    <w:bookmarkEnd w:id="3797"/>
    <w:bookmarkStart w:id="3798" w:name="para_781cf991_8cbf_413e_b56a_dec148902c"/>
    <w:p>
      <w:pPr>
        <w:spacing w:before="180" w:after="0" w:line="240" w:lineRule="auto"/>
        <w:ind w:left="540" w:right="360" w:firstLine="0"/>
        <w:jc w:val="both"/>
      </w:pPr>
      <w:r>
        <w:rPr>
          <w:rFonts w:ascii="Arial" w:hAnsi="Arial"/>
          <w:color w:val="000000"/>
          <w:sz w:val="18"/>
        </w:rPr>
        <w:t>For retrieval of images with alternate encodings using a C-GET request at the Patient, Study, or Series level, the SCP may select the appropriately encoded Instance for the retrieval based on identity of the SCU, transfer syntaxes accepted in the C-STORE Association Negotiation, or other factors.</w:t>
      </w:r>
    </w:p>
    <w:bookmarkEnd w:id="3798"/>
    <w:bookmarkStart w:id="3799" w:name="sect_C_4_3_3_2"/>
    <w:p>
      <w:pPr>
        <w:spacing w:before="180" w:after="0" w:line="240" w:lineRule="auto"/>
      </w:pPr>
      <w:r>
        <w:rPr>
          <w:rFonts w:ascii="Arial" w:hAnsi="Arial"/>
          <w:b/>
          <w:color w:val="000000"/>
          <w:sz w:val="22"/>
        </w:rPr>
        <w:t>C.4.3.3.2 Extended Behavior of SCP</w:t>
      </w:r>
    </w:p>
    <w:bookmarkEnd w:id="3799"/>
    <w:bookmarkStart w:id="3800" w:name="para_3cc562fb_8da7_4c2e_937e_203781c2ff"/>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3800"/>
    <w:bookmarkStart w:id="3801" w:name="idp105553256048255"/>
    <w:bookmarkStart w:id="3802" w:name="idp105553256048511"/>
    <w:bookmarkStart w:id="3803" w:name="para_325df6eb_5917_4f32_ba9e_ae6c3244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803"/>
    <w:bookmarkEnd w:id="3802"/>
    <w:bookmarkEnd w:id="3801"/>
    <w:bookmarkStart w:id="3804" w:name="idp105553256049407"/>
    <w:bookmarkStart w:id="3805" w:name="para_6453de4d_2ea4_4226_9d67_0a71b207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805"/>
    <w:bookmarkEnd w:id="3804"/>
    <w:bookmarkStart w:id="3806" w:name="para_c6193bbd_eef3_4fcc_866e_942c78ca36"/>
    <w:p>
      <w:pPr>
        <w:spacing w:before="180" w:after="0" w:line="240" w:lineRule="auto"/>
        <w:jc w:val="both"/>
      </w:pPr>
      <w:r>
        <w:rPr>
          <w:rFonts w:ascii="Arial" w:hAnsi="Arial"/>
          <w:color w:val="000000"/>
          <w:sz w:val="18"/>
        </w:rPr>
        <w:t>More than one option may be agreed upon.</w:t>
      </w:r>
    </w:p>
    <w:bookmarkEnd w:id="3806"/>
    <w:bookmarkStart w:id="3807" w:name="sect_C_4_3_3_2_1"/>
    <w:p>
      <w:pPr>
        <w:spacing w:before="180" w:after="0" w:line="240" w:lineRule="auto"/>
      </w:pPr>
      <w:r>
        <w:rPr>
          <w:rFonts w:ascii="Arial" w:hAnsi="Arial"/>
          <w:b/>
          <w:color w:val="000000"/>
          <w:sz w:val="18"/>
        </w:rPr>
        <w:t>C.4.3.3.2.1 Relational-Retrieve</w:t>
      </w:r>
    </w:p>
    <w:bookmarkEnd w:id="3807"/>
    <w:bookmarkStart w:id="3808" w:name="para_ae8b9928_031e_4249_8cdc_83a627d7b5"/>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3808"/>
    <w:bookmarkStart w:id="3809" w:name="idp105553256052479"/>
    <w:bookmarkStart w:id="3810" w:name="idp105553256052735"/>
    <w:bookmarkStart w:id="3811" w:name="para_6863d8d9_a09f_4ced_9120_67b92832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providing a Study Instance UID</w:t>
      </w:r>
    </w:p>
    <w:bookmarkEnd w:id="3811"/>
    <w:bookmarkEnd w:id="3810"/>
    <w:bookmarkEnd w:id="3809"/>
    <w:bookmarkStart w:id="3812" w:name="idp105553256053631"/>
    <w:bookmarkStart w:id="3813" w:name="para_2cdca537_2b79_473d_8266_271c7cfd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providing a Series Instance UID</w:t>
      </w:r>
    </w:p>
    <w:bookmarkEnd w:id="3813"/>
    <w:bookmarkEnd w:id="3812"/>
    <w:bookmarkStart w:id="3814" w:name="idp105553256054527"/>
    <w:bookmarkStart w:id="3815" w:name="para_f54dd9fa_2aea_4a7c_b81d_56eb7dde4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providing a list of SOP Instance UIDs</w:t>
      </w:r>
    </w:p>
    <w:bookmarkEnd w:id="3815"/>
    <w:bookmarkEnd w:id="3814"/>
    <w:bookmarkStart w:id="3816" w:name="sect_C_4_3_3_2_2"/>
    <w:p>
      <w:pPr>
        <w:spacing w:before="180" w:after="0" w:line="240" w:lineRule="auto"/>
      </w:pPr>
      <w:r>
        <w:rPr>
          <w:rFonts w:ascii="Arial" w:hAnsi="Arial"/>
          <w:b/>
          <w:color w:val="000000"/>
          <w:sz w:val="18"/>
        </w:rPr>
        <w:t>C.4.3.3.2.2 Enhanced Multi-Frame Image Conversion</w:t>
      </w:r>
    </w:p>
    <w:bookmarkEnd w:id="3816"/>
    <w:bookmarkStart w:id="3817" w:name="para_961fbf6f_6cb5_4b9d_90d9_f8c5b8492d"/>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C-GET request that correspond to the instances it possesses, as received, and shall initiate C-STORE sub-operations for all the corresponding storage SOP Instances.</w:t>
      </w:r>
    </w:p>
    <w:bookmarkEnd w:id="3817"/>
    <w:bookmarkStart w:id="3818" w:name="para_d2c972b2_45a4_47a1_a90e_46e716d80c"/>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C-GET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3818"/>
    <w:bookmarkStart w:id="3819" w:name="para_262708d7_c0ed_490d_b742_9930b40f48"/>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C-GET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3819"/>
    <w:bookmarkStart w:id="3820" w:name="idp105553256025471"/>
    <w:p>
      <w:pPr>
        <w:keepNext/>
        <w:spacing w:before="180" w:after="0" w:line="240" w:lineRule="auto"/>
        <w:ind w:left="360" w:right="360" w:firstLine="0"/>
        <w:jc w:val="both"/>
      </w:pPr>
      <w:r>
        <w:rPr>
          <w:rFonts w:ascii="Arial" w:hAnsi="Arial"/>
          <w:color w:val="000000"/>
          <w:sz w:val="18"/>
        </w:rPr>
        <w:t>Note</w:t>
      </w:r>
    </w:p>
    <w:bookmarkEnd w:id="3820"/>
    <w:bookmarkStart w:id="3821" w:name="idp105553256025727"/>
    <w:bookmarkStart w:id="3822" w:name="idp105553256026111"/>
    <w:bookmarkStart w:id="3823" w:name="para_048756e0_fe99_4572_aa68_0884621a6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C-GET SCP acting as a C-STORE SCU will not send information that is duplicated to the C-GET SCU acting as a C-STORE SCP. For example, if an entire series of single frame instances can be converted to a separate series of converted instances, a STUDY level C-GET will not send both series.</w:t>
      </w:r>
    </w:p>
    <w:bookmarkEnd w:id="3823"/>
    <w:bookmarkEnd w:id="3822"/>
    <w:bookmarkEnd w:id="3821"/>
    <w:bookmarkStart w:id="3824" w:name="idp105553256027007"/>
    <w:bookmarkStart w:id="3825" w:name="para_20fa1b44_0573_47d1_b059_39f0cc015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825"/>
    <w:bookmarkEnd w:id="3824"/>
    <w:bookmarkStart w:id="3826" w:name="idp105553256027903"/>
    <w:bookmarkStart w:id="3827" w:name="para_d13f07ba_4505_4b7a_9662_9f2437904c"/>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key(s) are unambiguous.</w:t>
      </w:r>
    </w:p>
    <w:bookmarkEnd w:id="3827"/>
    <w:bookmarkEnd w:id="3826"/>
    <w:bookmarkStart w:id="3828" w:name="sect_C_5"/>
    <w:p>
      <w:pPr>
        <w:spacing w:before="180" w:after="0" w:line="240" w:lineRule="auto"/>
      </w:pPr>
      <w:r>
        <w:rPr>
          <w:rFonts w:ascii="Arial" w:hAnsi="Arial"/>
          <w:b/>
          <w:color w:val="000000"/>
          <w:sz w:val="28"/>
        </w:rPr>
        <w:t>C.5 Association Negotiation</w:t>
      </w:r>
    </w:p>
    <w:bookmarkEnd w:id="3828"/>
    <w:bookmarkStart w:id="3829" w:name="para_e00f9a43_5e19_41a3_b25c_8925c808d9"/>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424">
        <w:r>
          <w:rPr>
            <w:rFonts w:ascii="Arial" w:hAnsi="Arial"/>
            <w:color w:val="000000"/>
            <w:sz w:val="18"/>
          </w:rPr>
          <w:t>PS3.7</w:t>
        </w:r>
      </w:hyperlink>
      <w:r>
        <w:rPr>
          <w:rFonts w:ascii="Arial" w:hAnsi="Arial"/>
          <w:color w:val="000000"/>
          <w:sz w:val="18"/>
        </w:rPr>
        <w:t xml:space="preserve"> for an overview of Association negotiation.</w:t>
      </w:r>
    </w:p>
    <w:bookmarkEnd w:id="3829"/>
    <w:bookmarkStart w:id="3830" w:name="para_bbe2eb96_725d_4868_b8a7_4968c38392"/>
    <w:p>
      <w:pPr>
        <w:spacing w:before="180" w:after="0" w:line="240" w:lineRule="auto"/>
        <w:jc w:val="both"/>
      </w:pPr>
      <w:r>
        <w:rPr>
          <w:rFonts w:ascii="Arial" w:hAnsi="Arial"/>
          <w:color w:val="000000"/>
          <w:sz w:val="18"/>
        </w:rPr>
        <w:t>SOP Classes of the Query/Retrieve Service Class, which include query services based on the C-FIND operation, may use SOP Class Extended Negotiation Sub-Item to negotiate options such as Relational-queries and Enhanced Multi-Frame Image Conversion.</w:t>
      </w:r>
    </w:p>
    <w:bookmarkEnd w:id="3830"/>
    <w:bookmarkStart w:id="3831" w:name="para_82e04dbf_13a6_4848_ae56_e6b1d7248c"/>
    <w:p>
      <w:pPr>
        <w:spacing w:before="180" w:after="0" w:line="240" w:lineRule="auto"/>
        <w:jc w:val="both"/>
      </w:pPr>
      <w:r>
        <w:rPr>
          <w:rFonts w:ascii="Arial" w:hAnsi="Arial"/>
          <w:color w:val="000000"/>
          <w:sz w:val="18"/>
        </w:rPr>
        <w:t>SOP Classes of the Query/Retrieve Service Class, which include retrieval services based on the C-MOVE and C-GET operations, may use the SOP Class Extended Negotiation Sub-Item to negotiate relational-retrieval and Enhanced Multi-Frame Image Conversion.</w:t>
      </w:r>
    </w:p>
    <w:bookmarkEnd w:id="3831"/>
    <w:bookmarkStart w:id="3832" w:name="para_18f43795_ed2a_4109_9b17_50780563e8"/>
    <w:p>
      <w:pPr>
        <w:spacing w:before="180" w:after="0" w:line="240" w:lineRule="auto"/>
        <w:jc w:val="both"/>
      </w:pPr>
      <w:r>
        <w:rPr>
          <w:rFonts w:ascii="Arial" w:hAnsi="Arial"/>
          <w:color w:val="000000"/>
          <w:sz w:val="18"/>
        </w:rPr>
        <w:t>SOP Classes of the Query/Retrieve Service Class, which include retrieval services based on the C-GET operation, use the SCP/SCU Role Selection Sub-Item to identify the SOP Classes that may be used for retrieval.</w:t>
      </w:r>
    </w:p>
    <w:bookmarkEnd w:id="3832"/>
    <w:bookmarkStart w:id="3833" w:name="sect_C_5_1"/>
    <w:p>
      <w:pPr>
        <w:spacing w:before="180" w:after="0" w:line="240" w:lineRule="auto"/>
      </w:pPr>
      <w:r>
        <w:rPr>
          <w:rFonts w:ascii="Arial" w:hAnsi="Arial"/>
          <w:b/>
          <w:color w:val="000000"/>
          <w:sz w:val="24"/>
        </w:rPr>
        <w:t>C.5.1 Association Negotiation for C-FIND SOP Classes</w:t>
      </w:r>
    </w:p>
    <w:bookmarkEnd w:id="3833"/>
    <w:bookmarkStart w:id="3834" w:name="para_cf0d423d_5449_4ada_af53_139fa69aba"/>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C-FIND operation.</w:t>
      </w:r>
    </w:p>
    <w:bookmarkEnd w:id="3834"/>
    <w:bookmarkStart w:id="3835" w:name="para_0417a179_3a84_42e3_807a_e8b72d361d"/>
    <w:p>
      <w:pPr>
        <w:spacing w:before="180" w:after="0" w:line="240" w:lineRule="auto"/>
        <w:jc w:val="both"/>
      </w:pPr>
      <w:r>
        <w:rPr>
          <w:rFonts w:ascii="Arial" w:hAnsi="Arial"/>
          <w:color w:val="000000"/>
          <w:sz w:val="18"/>
        </w:rPr>
        <w:t>The Association-requestor (query SCU role) shall convey in the A-ASSOCIATE request:</w:t>
      </w:r>
    </w:p>
    <w:bookmarkEnd w:id="3835"/>
    <w:bookmarkStart w:id="3836" w:name="idp105553256035455"/>
    <w:bookmarkStart w:id="3837" w:name="idp105553256035711"/>
    <w:bookmarkStart w:id="3838" w:name="para_681b636b_fed5_4c6b_ac41_59c017d9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query based SOP Class supported</w:t>
      </w:r>
    </w:p>
    <w:bookmarkEnd w:id="3838"/>
    <w:bookmarkEnd w:id="3837"/>
    <w:bookmarkEnd w:id="3836"/>
    <w:bookmarkStart w:id="3839" w:name="idp105553256036607"/>
    <w:bookmarkStart w:id="3840" w:name="para_86bc0d9a_82e7_4ddb_98b6_64dfcfa7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query based SOP Class</w:t>
      </w:r>
    </w:p>
    <w:bookmarkEnd w:id="3840"/>
    <w:bookmarkEnd w:id="3839"/>
    <w:bookmarkStart w:id="3841" w:name="para_cd293c74_de66_4d86_a19b_642c167268"/>
    <w:p>
      <w:pPr>
        <w:spacing w:before="180" w:after="0" w:line="240" w:lineRule="auto"/>
        <w:jc w:val="both"/>
      </w:pPr>
      <w:r>
        <w:rPr>
          <w:rFonts w:ascii="Arial" w:hAnsi="Arial"/>
          <w:color w:val="000000"/>
          <w:sz w:val="18"/>
        </w:rPr>
        <w:t>The Association-acceptor (query SCP role) of an A-ASSOCIATE request shall accept:</w:t>
      </w:r>
    </w:p>
    <w:bookmarkEnd w:id="3841"/>
    <w:bookmarkStart w:id="3842" w:name="idp105553256038143"/>
    <w:bookmarkStart w:id="3843" w:name="idp105553256005631"/>
    <w:bookmarkStart w:id="3844" w:name="para_f7304975_ebe4_468c_8fcb_dcad6dd6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query based SOP Class supported</w:t>
      </w:r>
    </w:p>
    <w:bookmarkEnd w:id="3844"/>
    <w:bookmarkEnd w:id="3843"/>
    <w:bookmarkEnd w:id="3842"/>
    <w:bookmarkStart w:id="3845" w:name="idp105553256006527"/>
    <w:bookmarkStart w:id="3846" w:name="para_3caa3248_4a18_4d47_b77b_224079a7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query based SOP Class</w:t>
      </w:r>
    </w:p>
    <w:bookmarkEnd w:id="3846"/>
    <w:bookmarkEnd w:id="3845"/>
    <w:bookmarkStart w:id="3847" w:name="sect_C_5_1_1"/>
    <w:p>
      <w:pPr>
        <w:spacing w:before="180" w:after="0" w:line="240" w:lineRule="auto"/>
      </w:pPr>
      <w:r>
        <w:rPr>
          <w:rFonts w:ascii="Arial" w:hAnsi="Arial"/>
          <w:b/>
          <w:color w:val="000000"/>
          <w:sz w:val="26"/>
        </w:rPr>
        <w:t>C.5.1.1 SOP Class Extended Negotiation</w:t>
      </w:r>
    </w:p>
    <w:bookmarkEnd w:id="3847"/>
    <w:bookmarkStart w:id="3848" w:name="para_b5338418_84fc_44a9_bf45_c05b0cdfe4"/>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relational-queries, combined date time matching, fuzzy semantic matching of person names, timezone query adjustment, Enhanced Multi-Frame Image Conversion, Empty Value Matching, and Multiple Value Matching.</w:t>
      </w:r>
    </w:p>
    <w:bookmarkEnd w:id="3848"/>
    <w:bookmarkStart w:id="3849" w:name="para_3fbac896_034e_41b2_964f_d1157dda32"/>
    <w:p>
      <w:pPr>
        <w:spacing w:before="180" w:after="0" w:line="240" w:lineRule="auto"/>
        <w:jc w:val="both"/>
      </w:pPr>
      <w:r>
        <w:rPr>
          <w:rFonts w:ascii="Arial" w:hAnsi="Arial"/>
          <w:color w:val="000000"/>
          <w:sz w:val="18"/>
        </w:rPr>
        <w:t>This negotiation is optional. If absent, the default conditions shall be:</w:t>
      </w:r>
    </w:p>
    <w:bookmarkEnd w:id="3849"/>
    <w:bookmarkStart w:id="3850" w:name="idp105553256009599"/>
    <w:bookmarkStart w:id="3851" w:name="idp105553256009855"/>
    <w:bookmarkStart w:id="3852" w:name="para_b204a92d_dd30_4073_b899_21768b47c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relational-query support</w:t>
      </w:r>
    </w:p>
    <w:bookmarkEnd w:id="3852"/>
    <w:bookmarkEnd w:id="3851"/>
    <w:bookmarkEnd w:id="3850"/>
    <w:bookmarkStart w:id="3853" w:name="idp105553256010751"/>
    <w:bookmarkStart w:id="3854" w:name="para_b207da64_614e_468f_a120_11552c031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separate (independent) Range Matching of date and time Attributes</w:t>
      </w:r>
    </w:p>
    <w:bookmarkEnd w:id="3854"/>
    <w:bookmarkEnd w:id="3853"/>
    <w:bookmarkStart w:id="3855" w:name="idp105553256011647"/>
    <w:bookmarkStart w:id="3856" w:name="para_7b80fea9_640c_4013_a7aa_e0f22cb7a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matching of person names with case sensitivity unspecified</w:t>
      </w:r>
    </w:p>
    <w:bookmarkEnd w:id="3856"/>
    <w:bookmarkEnd w:id="3855"/>
    <w:bookmarkStart w:id="3857" w:name="idp105553256012543"/>
    <w:bookmarkStart w:id="3858" w:name="para_97806b7b_c957_47cd_9b71_2d066986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unspecified</w:t>
      </w:r>
    </w:p>
    <w:bookmarkEnd w:id="3858"/>
    <w:bookmarkEnd w:id="3857"/>
    <w:bookmarkStart w:id="3859" w:name="idp105553256013439"/>
    <w:bookmarkStart w:id="3860" w:name="para_c216c743_df4d_4c11_9f13_b243fe85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Enhanced Multi-Frame Image Conversion support</w:t>
      </w:r>
    </w:p>
    <w:bookmarkEnd w:id="3860"/>
    <w:bookmarkEnd w:id="3859"/>
    <w:bookmarkStart w:id="3861" w:name="idp105553256014335"/>
    <w:bookmarkStart w:id="3862" w:name="para_ab868977_8060_48d5_8243_9adf90bd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Empty Value Matching</w:t>
      </w:r>
    </w:p>
    <w:bookmarkEnd w:id="3862"/>
    <w:bookmarkEnd w:id="3861"/>
    <w:bookmarkStart w:id="3863" w:name="idp105553256015231"/>
    <w:bookmarkStart w:id="3864" w:name="para_59c48164_0841_45c5_a838_d04532cf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Multiple Value Matching</w:t>
      </w:r>
    </w:p>
    <w:bookmarkEnd w:id="3864"/>
    <w:bookmarkEnd w:id="3863"/>
    <w:bookmarkStart w:id="3865" w:name="para_f2d8fad6_c397_41db_86b8_cd18a8d200"/>
    <w:p>
      <w:pPr>
        <w:spacing w:before="180" w:after="0" w:line="240" w:lineRule="auto"/>
        <w:jc w:val="both"/>
      </w:pPr>
      <w:r>
        <w:rPr>
          <w:rFonts w:ascii="Arial" w:hAnsi="Arial"/>
          <w:color w:val="000000"/>
          <w:sz w:val="18"/>
        </w:rPr>
        <w:t xml:space="preserve">The Association-requestor, for each SOP Class, may use one SOP Class Extended Negotiation Sub-Item. The SOP Class is identified by the corresponding Abstract Syntax Name (as defined by </w:t>
      </w:r>
      <w:hyperlink r:id="r425">
        <w:r>
          <w:rPr>
            <w:rFonts w:ascii="Arial" w:hAnsi="Arial"/>
            <w:color w:val="000000"/>
            <w:sz w:val="18"/>
          </w:rPr>
          <w:t>PS3.7</w:t>
        </w:r>
      </w:hyperlink>
      <w:r>
        <w:rPr>
          <w:rFonts w:ascii="Arial" w:hAnsi="Arial"/>
          <w:color w:val="000000"/>
          <w:sz w:val="18"/>
        </w:rPr>
        <w:t>) followed by the Service-class-application-information field. This field defines one or more sub-fields:</w:t>
      </w:r>
    </w:p>
    <w:bookmarkEnd w:id="3865"/>
    <w:bookmarkStart w:id="3866" w:name="idp105553256017407"/>
    <w:bookmarkStart w:id="3867" w:name="idp105553256017663"/>
    <w:bookmarkStart w:id="3868" w:name="para_f443a99e_f3e1_45bc_aff9_842a1f61c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relational-query support by the Association-requestor</w:t>
      </w:r>
    </w:p>
    <w:bookmarkEnd w:id="3868"/>
    <w:bookmarkEnd w:id="3867"/>
    <w:bookmarkEnd w:id="3866"/>
    <w:bookmarkStart w:id="3869" w:name="idp105553256018559"/>
    <w:bookmarkStart w:id="3870" w:name="para_80f0c17c_9eec_4adc_9c41_3feb72f1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combined date and time Range Matching by the Association-requestor</w:t>
      </w:r>
    </w:p>
    <w:bookmarkEnd w:id="3870"/>
    <w:bookmarkEnd w:id="3869"/>
    <w:bookmarkStart w:id="3871" w:name="idp105553256019455"/>
    <w:bookmarkStart w:id="3872" w:name="para_8181d6af_c385_48bd_8877_7b34ffeb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or fuzzy semantic matching of person names by the Association-requestor</w:t>
      </w:r>
    </w:p>
    <w:bookmarkEnd w:id="3872"/>
    <w:bookmarkEnd w:id="3871"/>
    <w:bookmarkStart w:id="3873" w:name="idp105553256020351"/>
    <w:bookmarkStart w:id="3874" w:name="para_ef7df4bb_968d_45d7_ad36_37d248bc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by the Association-requestor</w:t>
      </w:r>
    </w:p>
    <w:bookmarkEnd w:id="3874"/>
    <w:bookmarkEnd w:id="3873"/>
    <w:bookmarkStart w:id="3875" w:name="idp105553256021247"/>
    <w:bookmarkStart w:id="3876" w:name="para_1fcb00a4_50e9_45ed_adda_5a01e282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 support by the Association-requestor</w:t>
      </w:r>
    </w:p>
    <w:bookmarkEnd w:id="3876"/>
    <w:bookmarkEnd w:id="3875"/>
    <w:bookmarkStart w:id="3877" w:name="idp105553255989375"/>
    <w:bookmarkStart w:id="3878" w:name="para_9efe0278_1b50_4345_b46a_76263e89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Empty Value Matching support by the Association-requestor</w:t>
      </w:r>
    </w:p>
    <w:bookmarkEnd w:id="3878"/>
    <w:bookmarkEnd w:id="3877"/>
    <w:bookmarkStart w:id="3879" w:name="idp105553255990271"/>
    <w:bookmarkStart w:id="3880" w:name="para_941a456d_fad9_4547_91b1_eca2095a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Multiple Value Matching support by the Association-requestor</w:t>
      </w:r>
    </w:p>
    <w:bookmarkEnd w:id="3880"/>
    <w:bookmarkEnd w:id="3879"/>
    <w:bookmarkStart w:id="3881" w:name="para_166e70b5_c171_496b_85c1_200e026b24"/>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Association-requestor. The Association-acceptor may return either a single byte field (single sub-field) or a multiple byte field if offered a multiple byte field by the Association-requestor. A one byte response to a multiple byte request means that the missing sub-fields shall be treated as 0 values.</w:t>
      </w:r>
    </w:p>
    <w:bookmarkEnd w:id="3881"/>
    <w:bookmarkStart w:id="3882" w:name="idp105553255991807"/>
    <w:p>
      <w:pPr>
        <w:keepNext/>
        <w:spacing w:before="180" w:after="0" w:line="240" w:lineRule="auto"/>
        <w:ind w:left="360" w:right="360" w:firstLine="0"/>
        <w:jc w:val="both"/>
      </w:pPr>
      <w:r>
        <w:rPr>
          <w:rFonts w:ascii="Arial" w:hAnsi="Arial"/>
          <w:color w:val="000000"/>
          <w:sz w:val="18"/>
        </w:rPr>
        <w:t>Note</w:t>
      </w:r>
    </w:p>
    <w:bookmarkEnd w:id="3882"/>
    <w:bookmarkStart w:id="3883" w:name="para_0aec2d3b_235a_445e_8644_c781ad1f63"/>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3883"/>
    <w:bookmarkStart w:id="3884" w:name="para_b225caba_d505_417e_a5e2_a5c6dfc52b"/>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Association-requestor proposal by returning the same value (1) or turns down the proposal by returning the value (0).</w:t>
      </w:r>
    </w:p>
    <w:bookmarkEnd w:id="3884"/>
    <w:bookmarkStart w:id="3885" w:name="para_6e09af65_0227_4cc2_b210_fe2ded3bb7"/>
    <w:p>
      <w:pPr>
        <w:spacing w:before="180" w:after="0" w:line="240" w:lineRule="auto"/>
        <w:jc w:val="both"/>
      </w:pPr>
      <w:r>
        <w:rPr>
          <w:rFonts w:ascii="Arial" w:hAnsi="Arial"/>
          <w:color w:val="000000"/>
          <w:sz w:val="18"/>
        </w:rPr>
        <w:t>If the SOP Class Extended Negotiation Sub-Item is not returned by the Association-acceptor then relational-queries are not supported over the Association (default condition).</w:t>
      </w:r>
    </w:p>
    <w:bookmarkEnd w:id="3885"/>
    <w:bookmarkStart w:id="3886" w:name="para_586d882f_fcd3_4fa8_8a60_6daa62f30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3886"/>
    <w:bookmarkStart w:id="3887" w:name="sect_C_5_1_1_1"/>
    <w:p>
      <w:pPr>
        <w:spacing w:before="180" w:after="0" w:line="240" w:lineRule="auto"/>
      </w:pPr>
      <w:r>
        <w:rPr>
          <w:rFonts w:ascii="Arial" w:hAnsi="Arial"/>
          <w:b/>
          <w:color w:val="000000"/>
          <w:sz w:val="22"/>
        </w:rPr>
        <w:t>C.5.1.1.1 SOP Class Extended Negotiation Sub-Item Structure (A-ASSOCIATE-RQ)</w:t>
      </w:r>
    </w:p>
    <w:bookmarkEnd w:id="3887"/>
    <w:bookmarkStart w:id="3888" w:name="para_923b8638_d6e7_477a_82ba_dabf2bd1c1"/>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426">
        <w:r>
          <w:rPr>
            <w:rFonts w:ascii="Arial" w:hAnsi="Arial"/>
            <w:color w:val="000000"/>
            <w:sz w:val="18"/>
          </w:rPr>
          <w:t>PS3.7</w:t>
        </w:r>
      </w:hyperlink>
      <w:r>
        <w:rPr>
          <w:rFonts w:ascii="Arial" w:hAnsi="Arial"/>
          <w:color w:val="000000"/>
          <w:sz w:val="18"/>
        </w:rPr>
        <w:t xml:space="preserve">. </w:t>
      </w:r>
      <w:hyperlink w:anchor="table_C_5_1">
        <w:r>
          <w:rPr>
            <w:rFonts w:ascii="Arial" w:hAnsi="Arial"/>
            <w:color w:val="000000"/>
            <w:sz w:val="18"/>
          </w:rPr>
          <w:t>Table C.5-1</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through 7 are optional).</w:t>
      </w:r>
    </w:p>
    <w:bookmarkEnd w:id="3888"/>
    <w:bookmarkStart w:id="3889" w:name="table_C_5_1"/>
    <w:p>
      <w:pPr>
        <w:keepNext/>
        <w:spacing w:before="216" w:after="0" w:line="240" w:lineRule="auto"/>
        <w:jc w:val="center"/>
      </w:pPr>
      <w:r>
        <w:rPr>
          <w:rFonts w:ascii="Arial" w:hAnsi="Arial"/>
          <w:b/>
          <w:color w:val="000000"/>
          <w:sz w:val="22"/>
        </w:rPr>
        <w:t>Table C.5-1. SOP Class Extended Negotiation Sub-Item (Service-Class-Application-Information Field) - A-ASSOCIATE-RQ</w:t>
      </w:r>
    </w:p>
    <w:bookmarkEnd w:id="3889"/>
    <w:p>
      <w:pPr>
        <w:spacing w:before="0" w:after="0" w:line="240" w:lineRule="auto"/>
        <w:rPr>
          <w:sz w:val="13"/>
        </w:rPr>
      </w:pPr>
    </w:p>
    <w:tbl>
      <w:tblPr>
        <w:tblInd w:w="45" w:type="dxa"/>
        <w:tblLayout w:type="fixed"/>
      </w:tblPr>
      <w:tblGrid>
        <w:gridCol w:w="1035"/>
        <w:gridCol w:w="3541"/>
        <w:gridCol w:w="5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90" w:name="para_ac113bc3_cc4e_493c_a1d0_ccf4d38343"/>
          <w:p>
            <w:pPr>
              <w:keepNext/>
              <w:spacing w:before="180" w:after="0" w:line="240" w:lineRule="auto"/>
              <w:jc w:val="center"/>
            </w:pPr>
            <w:r>
              <w:rPr>
                <w:rFonts w:ascii="Arial" w:hAnsi="Arial"/>
                <w:b/>
                <w:color w:val="000000"/>
                <w:sz w:val="18"/>
              </w:rPr>
              <w:t>Item Bytes</w:t>
            </w:r>
          </w:p>
          <w:bookmarkEnd w:id="3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91" w:name="para_c61a8795_3695_4341_bf8a_32132ff136"/>
          <w:p>
            <w:pPr>
              <w:spacing w:before="180" w:after="0" w:line="240" w:lineRule="auto"/>
              <w:jc w:val="center"/>
            </w:pPr>
            <w:r>
              <w:rPr>
                <w:rFonts w:ascii="Arial" w:hAnsi="Arial"/>
                <w:b/>
                <w:color w:val="000000"/>
                <w:sz w:val="18"/>
              </w:rPr>
              <w:t>Field Name</w:t>
            </w:r>
          </w:p>
          <w:bookmarkEnd w:id="3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92" w:name="para_14595477_4c5b_42bf_967d_a26dcaccbe"/>
          <w:p>
            <w:pPr>
              <w:spacing w:before="180" w:after="0" w:line="240" w:lineRule="auto"/>
              <w:jc w:val="center"/>
            </w:pPr>
            <w:r>
              <w:rPr>
                <w:rFonts w:ascii="Arial" w:hAnsi="Arial"/>
                <w:b/>
                <w:color w:val="000000"/>
                <w:sz w:val="18"/>
              </w:rPr>
              <w:t>Description of Field</w:t>
            </w:r>
          </w:p>
          <w:bookmarkEnd w:id="3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3" w:name="para_65fda516_4712_4691_95c2_80f1f15c19"/>
          <w:p>
            <w:pPr>
              <w:spacing w:before="180" w:after="0" w:line="240" w:lineRule="auto"/>
              <w:jc w:val="center"/>
            </w:pPr>
            <w:r>
              <w:rPr>
                <w:rFonts w:ascii="Arial" w:hAnsi="Arial"/>
                <w:color w:val="000000"/>
                <w:sz w:val="18"/>
              </w:rPr>
              <w:t>1</w:t>
            </w:r>
          </w:p>
          <w:bookmarkEnd w:id="3893"/>
        </w:tc>
        <w:tc>
          <w:tcPr>
            <w:tcBorders>
              <w:bottom w:val="single" w:sz="4" w:color="000000"/>
              <w:right w:val="single" w:sz="4" w:color="000000"/>
            </w:tcBorders>
            <w:tcMar>
              <w:top w:w="40" w:type="dxa"/>
              <w:left w:w="40" w:type="dxa"/>
              <w:bottom w:w="40" w:type="dxa"/>
              <w:right w:w="40" w:type="dxa"/>
            </w:tcMar>
            <w:vAlign w:val="top"/>
          </w:tcPr>
          <w:bookmarkStart w:id="3894" w:name="para_c1847527_a519_4349_abc8_e811507283"/>
          <w:p>
            <w:pPr>
              <w:spacing w:before="180" w:after="0" w:line="240" w:lineRule="auto"/>
            </w:pPr>
            <w:r>
              <w:rPr>
                <w:rFonts w:ascii="Arial" w:hAnsi="Arial"/>
                <w:color w:val="000000"/>
                <w:sz w:val="18"/>
              </w:rPr>
              <w:t>Relational-queries</w:t>
            </w:r>
          </w:p>
          <w:bookmarkEnd w:id="3894"/>
        </w:tc>
        <w:tc>
          <w:tcPr>
            <w:tcBorders>
              <w:bottom w:val="single" w:sz="4" w:color="000000"/>
              <w:right w:val="single" w:sz="4" w:color="000000"/>
            </w:tcBorders>
            <w:tcMar>
              <w:top w:w="40" w:type="dxa"/>
              <w:left w:w="40" w:type="dxa"/>
              <w:bottom w:w="40" w:type="dxa"/>
              <w:right w:w="40" w:type="dxa"/>
            </w:tcMar>
            <w:vAlign w:val="top"/>
          </w:tcPr>
          <w:bookmarkStart w:id="3895" w:name="para_30ea0d8e_6b79_48eb_ab1b_b6e3ccd930"/>
          <w:p>
            <w:pPr>
              <w:spacing w:before="180" w:after="0" w:line="240" w:lineRule="auto"/>
            </w:pPr>
            <w:r>
              <w:rPr>
                <w:rFonts w:ascii="Arial" w:hAnsi="Arial"/>
                <w:color w:val="000000"/>
                <w:sz w:val="18"/>
              </w:rPr>
              <w:t>This byte field defines relational-query support by the Association-requestor. It shall be encoded as an unsigned binary integer and shall use one of the following values</w:t>
            </w:r>
          </w:p>
          <w:bookmarkEnd w:id="3895"/>
          <w:bookmarkStart w:id="3896" w:name="para_346307d1_e40a_4c11_9471_4338dc3f1e"/>
          <w:p>
            <w:pPr>
              <w:spacing w:before="180" w:after="0" w:line="240" w:lineRule="auto"/>
            </w:pPr>
            <w:r>
              <w:rPr>
                <w:rFonts w:ascii="Arial" w:hAnsi="Arial"/>
                <w:color w:val="000000"/>
                <w:sz w:val="18"/>
              </w:rPr>
              <w:t>0 - relational-queries not supported</w:t>
            </w:r>
          </w:p>
          <w:bookmarkEnd w:id="3896"/>
          <w:bookmarkStart w:id="3897" w:name="para_831a2a22_94e7_44fc_aba0_04d07c6e35"/>
          <w:p>
            <w:pPr>
              <w:spacing w:before="180" w:after="0" w:line="240" w:lineRule="auto"/>
            </w:pPr>
            <w:r>
              <w:rPr>
                <w:rFonts w:ascii="Arial" w:hAnsi="Arial"/>
                <w:color w:val="000000"/>
                <w:sz w:val="18"/>
              </w:rPr>
              <w:t>1 - relational-queries supported</w:t>
            </w:r>
          </w:p>
          <w:bookmarkEnd w:id="3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8" w:name="para_ac0516f1_8e97_4ade_bfcb_97eed3330a"/>
          <w:p>
            <w:pPr>
              <w:spacing w:before="180" w:after="0" w:line="240" w:lineRule="auto"/>
              <w:jc w:val="center"/>
            </w:pPr>
            <w:r>
              <w:rPr>
                <w:rFonts w:ascii="Arial" w:hAnsi="Arial"/>
                <w:color w:val="000000"/>
                <w:sz w:val="18"/>
              </w:rPr>
              <w:t>2</w:t>
            </w:r>
          </w:p>
          <w:bookmarkEnd w:id="3898"/>
        </w:tc>
        <w:tc>
          <w:tcPr>
            <w:tcBorders>
              <w:bottom w:val="single" w:sz="4" w:color="000000"/>
              <w:right w:val="single" w:sz="4" w:color="000000"/>
            </w:tcBorders>
            <w:tcMar>
              <w:top w:w="40" w:type="dxa"/>
              <w:left w:w="40" w:type="dxa"/>
              <w:bottom w:w="40" w:type="dxa"/>
              <w:right w:w="40" w:type="dxa"/>
            </w:tcMar>
            <w:vAlign w:val="top"/>
          </w:tcPr>
          <w:bookmarkStart w:id="3899" w:name="para_be1a9208_6503_4891_8af9_a9e659d790"/>
          <w:p>
            <w:pPr>
              <w:spacing w:before="180" w:after="0" w:line="240" w:lineRule="auto"/>
            </w:pPr>
            <w:r>
              <w:rPr>
                <w:rFonts w:ascii="Arial" w:hAnsi="Arial"/>
                <w:color w:val="000000"/>
                <w:sz w:val="18"/>
              </w:rPr>
              <w:t>Date-time matching</w:t>
            </w:r>
          </w:p>
          <w:bookmarkEnd w:id="3899"/>
        </w:tc>
        <w:tc>
          <w:tcPr>
            <w:tcBorders>
              <w:bottom w:val="single" w:sz="4" w:color="000000"/>
              <w:right w:val="single" w:sz="4" w:color="000000"/>
            </w:tcBorders>
            <w:tcMar>
              <w:top w:w="40" w:type="dxa"/>
              <w:left w:w="40" w:type="dxa"/>
              <w:bottom w:w="40" w:type="dxa"/>
              <w:right w:w="40" w:type="dxa"/>
            </w:tcMar>
            <w:vAlign w:val="top"/>
          </w:tcPr>
          <w:bookmarkStart w:id="3900" w:name="para_600760c1_237b_4fbf_b4c1_7a4a8c0b00"/>
          <w:p>
            <w:pPr>
              <w:spacing w:before="180" w:after="0" w:line="240" w:lineRule="auto"/>
            </w:pPr>
            <w:r>
              <w:rPr>
                <w:rFonts w:ascii="Arial" w:hAnsi="Arial"/>
                <w:color w:val="000000"/>
                <w:sz w:val="18"/>
              </w:rPr>
              <w:t>This byte field defines whether or not combined date and time Attribute Range Matching is requested by the Association-requestor. It shall be encoded as an unsigned binary integer and shall use one of the following values</w:t>
            </w:r>
          </w:p>
          <w:bookmarkEnd w:id="3900"/>
          <w:bookmarkStart w:id="3901" w:name="para_dc42ec90_f649_4166_9973_ef185d76b3"/>
          <w:p>
            <w:pPr>
              <w:spacing w:before="180" w:after="0" w:line="240" w:lineRule="auto"/>
            </w:pPr>
            <w:r>
              <w:rPr>
                <w:rFonts w:ascii="Arial" w:hAnsi="Arial"/>
                <w:color w:val="000000"/>
                <w:sz w:val="18"/>
              </w:rPr>
              <w:t>0 - combined matching not requested</w:t>
            </w:r>
          </w:p>
          <w:bookmarkEnd w:id="3901"/>
          <w:bookmarkStart w:id="3902" w:name="para_43b3ab13_a426_4bd4_97c0_73ed368c9f"/>
          <w:p>
            <w:pPr>
              <w:spacing w:before="180" w:after="0" w:line="240" w:lineRule="auto"/>
            </w:pPr>
            <w:r>
              <w:rPr>
                <w:rFonts w:ascii="Arial" w:hAnsi="Arial"/>
                <w:color w:val="000000"/>
                <w:sz w:val="18"/>
              </w:rPr>
              <w:t>1 - combined matching requested</w:t>
            </w:r>
          </w:p>
          <w:bookmarkEnd w:id="3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3" w:name="para_40040719_13a6_4961_b996_05cc070142"/>
          <w:p>
            <w:pPr>
              <w:spacing w:before="180" w:after="0" w:line="240" w:lineRule="auto"/>
              <w:jc w:val="center"/>
            </w:pPr>
            <w:r>
              <w:rPr>
                <w:rFonts w:ascii="Arial" w:hAnsi="Arial"/>
                <w:color w:val="000000"/>
                <w:sz w:val="18"/>
              </w:rPr>
              <w:t>3</w:t>
            </w:r>
          </w:p>
          <w:bookmarkEnd w:id="3903"/>
        </w:tc>
        <w:tc>
          <w:tcPr>
            <w:tcBorders>
              <w:bottom w:val="single" w:sz="4" w:color="000000"/>
              <w:right w:val="single" w:sz="4" w:color="000000"/>
            </w:tcBorders>
            <w:tcMar>
              <w:top w:w="40" w:type="dxa"/>
              <w:left w:w="40" w:type="dxa"/>
              <w:bottom w:w="40" w:type="dxa"/>
              <w:right w:w="40" w:type="dxa"/>
            </w:tcMar>
            <w:vAlign w:val="top"/>
          </w:tcPr>
          <w:bookmarkStart w:id="3904" w:name="para_8d17221e_3b66_4d7f_b0ed_d13b01f556"/>
          <w:p>
            <w:pPr>
              <w:spacing w:before="180" w:after="0" w:line="240" w:lineRule="auto"/>
            </w:pPr>
            <w:r>
              <w:rPr>
                <w:rFonts w:ascii="Arial" w:hAnsi="Arial"/>
                <w:color w:val="000000"/>
                <w:sz w:val="18"/>
              </w:rPr>
              <w:t>Fuzzy semantic matching of person names</w:t>
            </w:r>
          </w:p>
          <w:bookmarkEnd w:id="3904"/>
        </w:tc>
        <w:tc>
          <w:tcPr>
            <w:tcBorders>
              <w:bottom w:val="single" w:sz="4" w:color="000000"/>
              <w:right w:val="single" w:sz="4" w:color="000000"/>
            </w:tcBorders>
            <w:tcMar>
              <w:top w:w="40" w:type="dxa"/>
              <w:left w:w="40" w:type="dxa"/>
              <w:bottom w:w="40" w:type="dxa"/>
              <w:right w:w="40" w:type="dxa"/>
            </w:tcMar>
            <w:vAlign w:val="top"/>
          </w:tcPr>
          <w:bookmarkStart w:id="3905" w:name="para_c37c4d84_a0d0_4141_8915_af9088289d"/>
          <w:p>
            <w:pPr>
              <w:spacing w:before="180" w:after="0" w:line="240" w:lineRule="auto"/>
            </w:pPr>
            <w:r>
              <w:rPr>
                <w:rFonts w:ascii="Arial" w:hAnsi="Arial"/>
                <w:color w:val="000000"/>
                <w:sz w:val="18"/>
              </w:rPr>
              <w:t>This byte field defines whether or not fuzzy semantic person name Attribute matching is requested by the Association-requestor. It shall be encoded as an unsigned binary integer and shall use one of the following values</w:t>
            </w:r>
          </w:p>
          <w:bookmarkEnd w:id="3905"/>
          <w:bookmarkStart w:id="3906" w:name="para_3f66bcf7_65f6_450d_bb74_b9dab43ded"/>
          <w:p>
            <w:pPr>
              <w:spacing w:before="180" w:after="0" w:line="240" w:lineRule="auto"/>
            </w:pPr>
            <w:r>
              <w:rPr>
                <w:rFonts w:ascii="Arial" w:hAnsi="Arial"/>
                <w:color w:val="000000"/>
                <w:sz w:val="18"/>
              </w:rPr>
              <w:t>0 - fuzzy semantic matching not requested</w:t>
            </w:r>
          </w:p>
          <w:bookmarkEnd w:id="3906"/>
          <w:bookmarkStart w:id="3907" w:name="para_10ac4d0b_722b_4d9d_af7b_fe5bc6934d"/>
          <w:p>
            <w:pPr>
              <w:spacing w:before="180" w:after="0" w:line="240" w:lineRule="auto"/>
            </w:pPr>
            <w:r>
              <w:rPr>
                <w:rFonts w:ascii="Arial" w:hAnsi="Arial"/>
                <w:color w:val="000000"/>
                <w:sz w:val="18"/>
              </w:rPr>
              <w:t>1 - fuzzy semantic matching requested</w:t>
            </w:r>
          </w:p>
          <w:bookmarkEnd w:id="3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8" w:name="para_83b696c3_2b2c_4ea8_be70_7f9ff95819"/>
          <w:p>
            <w:pPr>
              <w:spacing w:before="180" w:after="0" w:line="240" w:lineRule="auto"/>
              <w:jc w:val="center"/>
            </w:pPr>
            <w:r>
              <w:rPr>
                <w:rFonts w:ascii="Arial" w:hAnsi="Arial"/>
                <w:color w:val="000000"/>
                <w:sz w:val="18"/>
              </w:rPr>
              <w:t>4</w:t>
            </w:r>
          </w:p>
          <w:bookmarkEnd w:id="3908"/>
        </w:tc>
        <w:tc>
          <w:tcPr>
            <w:tcBorders>
              <w:bottom w:val="single" w:sz="4" w:color="000000"/>
              <w:right w:val="single" w:sz="4" w:color="000000"/>
            </w:tcBorders>
            <w:tcMar>
              <w:top w:w="40" w:type="dxa"/>
              <w:left w:w="40" w:type="dxa"/>
              <w:bottom w:w="40" w:type="dxa"/>
              <w:right w:w="40" w:type="dxa"/>
            </w:tcMar>
            <w:vAlign w:val="top"/>
          </w:tcPr>
          <w:bookmarkStart w:id="3909" w:name="para_2e97ea32_4c32_4671_91ae_21a3165a78"/>
          <w:p>
            <w:pPr>
              <w:spacing w:before="180" w:after="0" w:line="240" w:lineRule="auto"/>
            </w:pPr>
            <w:r>
              <w:rPr>
                <w:rFonts w:ascii="Arial" w:hAnsi="Arial"/>
                <w:color w:val="000000"/>
                <w:sz w:val="18"/>
              </w:rPr>
              <w:t>Timezone query adjustment</w:t>
            </w:r>
          </w:p>
          <w:bookmarkEnd w:id="3909"/>
        </w:tc>
        <w:tc>
          <w:tcPr>
            <w:tcBorders>
              <w:bottom w:val="single" w:sz="4" w:color="000000"/>
              <w:right w:val="single" w:sz="4" w:color="000000"/>
            </w:tcBorders>
            <w:tcMar>
              <w:top w:w="40" w:type="dxa"/>
              <w:left w:w="40" w:type="dxa"/>
              <w:bottom w:w="40" w:type="dxa"/>
              <w:right w:w="40" w:type="dxa"/>
            </w:tcMar>
            <w:vAlign w:val="top"/>
          </w:tcPr>
          <w:bookmarkStart w:id="3910" w:name="para_9b471eda_8269_42eb_9c3b_cdaa06740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3910"/>
          <w:bookmarkStart w:id="3911" w:name="para_8618dd10_aebd_4532_b1f5_0ba81f25bb"/>
          <w:p>
            <w:pPr>
              <w:spacing w:before="180" w:after="0" w:line="240" w:lineRule="auto"/>
            </w:pPr>
            <w:r>
              <w:rPr>
                <w:rFonts w:ascii="Arial" w:hAnsi="Arial"/>
                <w:color w:val="000000"/>
                <w:sz w:val="18"/>
              </w:rPr>
              <w:t>0 - Timezone query adjustment not requested</w:t>
            </w:r>
          </w:p>
          <w:bookmarkEnd w:id="3911"/>
          <w:bookmarkStart w:id="3912" w:name="para_305ebffa_6c63_42cd_9d8c_eb286bb075"/>
          <w:p>
            <w:pPr>
              <w:spacing w:before="180" w:after="0" w:line="240" w:lineRule="auto"/>
            </w:pPr>
            <w:r>
              <w:rPr>
                <w:rFonts w:ascii="Arial" w:hAnsi="Arial"/>
                <w:color w:val="000000"/>
                <w:sz w:val="18"/>
              </w:rPr>
              <w:t>1 - Timezone query adjustment requested</w:t>
            </w:r>
          </w:p>
          <w:bookmarkEnd w:id="3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3" w:name="para_bedb333a_b49b_44f2_b3bd_654a84d018"/>
          <w:p>
            <w:pPr>
              <w:spacing w:before="180" w:after="0" w:line="240" w:lineRule="auto"/>
              <w:jc w:val="center"/>
            </w:pPr>
            <w:r>
              <w:rPr>
                <w:rFonts w:ascii="Arial" w:hAnsi="Arial"/>
                <w:color w:val="000000"/>
                <w:sz w:val="18"/>
              </w:rPr>
              <w:t>5</w:t>
            </w:r>
          </w:p>
          <w:bookmarkEnd w:id="3913"/>
        </w:tc>
        <w:tc>
          <w:tcPr>
            <w:tcBorders>
              <w:bottom w:val="single" w:sz="4" w:color="000000"/>
              <w:right w:val="single" w:sz="4" w:color="000000"/>
            </w:tcBorders>
            <w:tcMar>
              <w:top w:w="40" w:type="dxa"/>
              <w:left w:w="40" w:type="dxa"/>
              <w:bottom w:w="40" w:type="dxa"/>
              <w:right w:w="40" w:type="dxa"/>
            </w:tcMar>
            <w:vAlign w:val="top"/>
          </w:tcPr>
          <w:bookmarkStart w:id="3914" w:name="para_6537bb4a_0e10_474d_b84f_dd6b220819"/>
          <w:p>
            <w:pPr>
              <w:spacing w:before="180" w:after="0" w:line="240" w:lineRule="auto"/>
            </w:pPr>
            <w:r>
              <w:rPr>
                <w:rFonts w:ascii="Arial" w:hAnsi="Arial"/>
                <w:color w:val="000000"/>
                <w:sz w:val="18"/>
              </w:rPr>
              <w:t>Enhanced Multi-Frame Image Conversion</w:t>
            </w:r>
          </w:p>
          <w:bookmarkEnd w:id="3914"/>
        </w:tc>
        <w:tc>
          <w:tcPr>
            <w:tcBorders>
              <w:bottom w:val="single" w:sz="4" w:color="000000"/>
              <w:right w:val="single" w:sz="4" w:color="000000"/>
            </w:tcBorders>
            <w:tcMar>
              <w:top w:w="40" w:type="dxa"/>
              <w:left w:w="40" w:type="dxa"/>
              <w:bottom w:w="40" w:type="dxa"/>
              <w:right w:w="40" w:type="dxa"/>
            </w:tcMar>
            <w:vAlign w:val="top"/>
          </w:tcPr>
          <w:bookmarkStart w:id="3915" w:name="para_fc035cc3_404d_47a0_9c10_48257631d3"/>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915"/>
          <w:bookmarkStart w:id="3916" w:name="para_38e7d53d_cfef_446f_aa03_a52779c50e"/>
          <w:p>
            <w:pPr>
              <w:spacing w:before="180" w:after="0" w:line="240" w:lineRule="auto"/>
            </w:pPr>
            <w:r>
              <w:rPr>
                <w:rFonts w:ascii="Arial" w:hAnsi="Arial"/>
                <w:color w:val="000000"/>
                <w:sz w:val="18"/>
              </w:rPr>
              <w:t>0 - Query/Retrieve View not supported</w:t>
            </w:r>
          </w:p>
          <w:bookmarkEnd w:id="3916"/>
          <w:bookmarkStart w:id="3917" w:name="para_1fcaa52d_37a9_49bb_bcff_6b27c028ee"/>
          <w:p>
            <w:pPr>
              <w:spacing w:before="180" w:after="0" w:line="240" w:lineRule="auto"/>
            </w:pPr>
            <w:r>
              <w:rPr>
                <w:rFonts w:ascii="Arial" w:hAnsi="Arial"/>
                <w:color w:val="000000"/>
                <w:sz w:val="18"/>
              </w:rPr>
              <w:t>1 - Query/Retrieve View supported</w:t>
            </w:r>
          </w:p>
          <w:bookmarkEnd w:id="3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8" w:name="para_6b285017_7baf_4645_b96c_2567cc621d"/>
          <w:p>
            <w:pPr>
              <w:spacing w:before="180" w:after="0" w:line="240" w:lineRule="auto"/>
              <w:jc w:val="center"/>
            </w:pPr>
            <w:r>
              <w:rPr>
                <w:rFonts w:ascii="Arial" w:hAnsi="Arial"/>
                <w:color w:val="000000"/>
                <w:sz w:val="18"/>
              </w:rPr>
              <w:t>6</w:t>
            </w:r>
          </w:p>
          <w:bookmarkEnd w:id="3918"/>
        </w:tc>
        <w:tc>
          <w:tcPr>
            <w:tcBorders>
              <w:bottom w:val="single" w:sz="4" w:color="000000"/>
              <w:right w:val="single" w:sz="4" w:color="000000"/>
            </w:tcBorders>
            <w:tcMar>
              <w:top w:w="40" w:type="dxa"/>
              <w:left w:w="40" w:type="dxa"/>
              <w:bottom w:w="40" w:type="dxa"/>
              <w:right w:w="40" w:type="dxa"/>
            </w:tcMar>
            <w:vAlign w:val="top"/>
          </w:tcPr>
          <w:bookmarkStart w:id="3919" w:name="para_237058d6_bce1_4ebc_b6e7_3af146ad84"/>
          <w:p>
            <w:pPr>
              <w:spacing w:before="180" w:after="0" w:line="240" w:lineRule="auto"/>
            </w:pPr>
            <w:r>
              <w:rPr>
                <w:rFonts w:ascii="Arial" w:hAnsi="Arial"/>
                <w:color w:val="000000"/>
                <w:sz w:val="18"/>
              </w:rPr>
              <w:t>Empty Value Matching</w:t>
            </w:r>
          </w:p>
          <w:bookmarkEnd w:id="3919"/>
        </w:tc>
        <w:tc>
          <w:tcPr>
            <w:tcBorders>
              <w:bottom w:val="single" w:sz="4" w:color="000000"/>
              <w:right w:val="single" w:sz="4" w:color="000000"/>
            </w:tcBorders>
            <w:tcMar>
              <w:top w:w="40" w:type="dxa"/>
              <w:left w:w="40" w:type="dxa"/>
              <w:bottom w:w="40" w:type="dxa"/>
              <w:right w:w="40" w:type="dxa"/>
            </w:tcMar>
            <w:vAlign w:val="top"/>
          </w:tcPr>
          <w:bookmarkStart w:id="3920" w:name="para_c5198ebb_bab8_46a9_884a_ac52825184"/>
          <w:p>
            <w:pPr>
              <w:spacing w:before="180" w:after="0" w:line="240" w:lineRule="auto"/>
            </w:pPr>
            <w:r>
              <w:rPr>
                <w:rFonts w:ascii="Arial" w:hAnsi="Arial"/>
                <w:color w:val="000000"/>
                <w:sz w:val="18"/>
              </w:rPr>
              <w:t>This byte field defines whether or not Empty Value Matching support is requested by the Association-requestor. It shall be encoded as an unsigned binary integer and shall use one of the following values</w:t>
            </w:r>
          </w:p>
          <w:bookmarkEnd w:id="3920"/>
          <w:bookmarkStart w:id="3921" w:name="para_e5f57778_ab03_4024_91c8_1f81a65e6a"/>
          <w:p>
            <w:pPr>
              <w:spacing w:before="180" w:after="0" w:line="240" w:lineRule="auto"/>
            </w:pPr>
            <w:r>
              <w:rPr>
                <w:rFonts w:ascii="Arial" w:hAnsi="Arial"/>
                <w:color w:val="000000"/>
                <w:sz w:val="18"/>
              </w:rPr>
              <w:t>0 - Empty Value Matching not requested</w:t>
            </w:r>
          </w:p>
          <w:bookmarkEnd w:id="3921"/>
          <w:bookmarkStart w:id="3922" w:name="para_387d1627_e581_4b6e_a915_1844a242b6"/>
          <w:p>
            <w:pPr>
              <w:spacing w:before="180" w:after="0" w:line="240" w:lineRule="auto"/>
            </w:pPr>
            <w:r>
              <w:rPr>
                <w:rFonts w:ascii="Arial" w:hAnsi="Arial"/>
                <w:color w:val="000000"/>
                <w:sz w:val="18"/>
              </w:rPr>
              <w:t>1 - Empty Value Matching requested</w:t>
            </w:r>
          </w:p>
          <w:bookmarkEnd w:id="3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3" w:name="para_cdce495d_67dc_4d89_9d36_bd98d9cc8e"/>
          <w:p>
            <w:pPr>
              <w:spacing w:before="180" w:after="0" w:line="240" w:lineRule="auto"/>
              <w:jc w:val="center"/>
            </w:pPr>
            <w:r>
              <w:rPr>
                <w:rFonts w:ascii="Arial" w:hAnsi="Arial"/>
                <w:color w:val="000000"/>
                <w:sz w:val="18"/>
              </w:rPr>
              <w:t>7</w:t>
            </w:r>
          </w:p>
          <w:bookmarkEnd w:id="3923"/>
        </w:tc>
        <w:tc>
          <w:tcPr>
            <w:tcBorders>
              <w:bottom w:val="single" w:sz="4" w:color="000000"/>
              <w:right w:val="single" w:sz="4" w:color="000000"/>
            </w:tcBorders>
            <w:tcMar>
              <w:top w:w="40" w:type="dxa"/>
              <w:left w:w="40" w:type="dxa"/>
              <w:bottom w:w="40" w:type="dxa"/>
              <w:right w:w="40" w:type="dxa"/>
            </w:tcMar>
            <w:vAlign w:val="top"/>
          </w:tcPr>
          <w:bookmarkStart w:id="3924" w:name="para_4ed5fd3f_176d_4d33_aa74_f96af784a6"/>
          <w:p>
            <w:pPr>
              <w:spacing w:before="180" w:after="0" w:line="240" w:lineRule="auto"/>
            </w:pPr>
            <w:r>
              <w:rPr>
                <w:rFonts w:ascii="Arial" w:hAnsi="Arial"/>
                <w:color w:val="000000"/>
                <w:sz w:val="18"/>
              </w:rPr>
              <w:t>Multiple Value Matching</w:t>
            </w:r>
          </w:p>
          <w:bookmarkEnd w:id="3924"/>
        </w:tc>
        <w:tc>
          <w:tcPr>
            <w:tcBorders>
              <w:bottom w:val="single" w:sz="4" w:color="000000"/>
              <w:right w:val="single" w:sz="4" w:color="000000"/>
            </w:tcBorders>
            <w:tcMar>
              <w:top w:w="40" w:type="dxa"/>
              <w:left w:w="40" w:type="dxa"/>
              <w:bottom w:w="40" w:type="dxa"/>
              <w:right w:w="40" w:type="dxa"/>
            </w:tcMar>
            <w:vAlign w:val="top"/>
          </w:tcPr>
          <w:bookmarkStart w:id="3925" w:name="para_7995a624_a434_420c_b5c5_65543abb21"/>
          <w:p>
            <w:pPr>
              <w:spacing w:before="180" w:after="0" w:line="240" w:lineRule="auto"/>
            </w:pPr>
            <w:r>
              <w:rPr>
                <w:rFonts w:ascii="Arial" w:hAnsi="Arial"/>
                <w:color w:val="000000"/>
                <w:sz w:val="18"/>
              </w:rPr>
              <w:t>This byte field defines whether or not Multiple Value Matching support is requested by the Association-requestor. It shall be encoded as an unsigned binary integer and shall use one of the following values</w:t>
            </w:r>
          </w:p>
          <w:bookmarkEnd w:id="3925"/>
          <w:bookmarkStart w:id="3926" w:name="para_58332150_5974_4d9b_829c_f81711cc71"/>
          <w:p>
            <w:pPr>
              <w:spacing w:before="180" w:after="0" w:line="240" w:lineRule="auto"/>
            </w:pPr>
            <w:r>
              <w:rPr>
                <w:rFonts w:ascii="Arial" w:hAnsi="Arial"/>
                <w:color w:val="000000"/>
                <w:sz w:val="18"/>
              </w:rPr>
              <w:t>0 - Multiple Value Matching not requested</w:t>
            </w:r>
          </w:p>
          <w:bookmarkEnd w:id="3926"/>
          <w:bookmarkStart w:id="3927" w:name="para_c0345ad0_b4d7_44fb_98dd_19a81f4dbc"/>
          <w:p>
            <w:pPr>
              <w:spacing w:before="180" w:after="0" w:line="240" w:lineRule="auto"/>
            </w:pPr>
            <w:r>
              <w:rPr>
                <w:rFonts w:ascii="Arial" w:hAnsi="Arial"/>
                <w:color w:val="000000"/>
                <w:sz w:val="18"/>
              </w:rPr>
              <w:t>1 - Multiple Value Matching requested</w:t>
            </w:r>
          </w:p>
          <w:bookmarkEnd w:id="3927"/>
        </w:tc>
      </w:tr>
    </w:tbl>
    <w:bookmarkStart w:id="3928" w:name="sect_C_5_1_1_2"/>
    <w:p>
      <w:pPr>
        <w:spacing w:before="180" w:after="0" w:line="240" w:lineRule="auto"/>
      </w:pPr>
      <w:r>
        <w:rPr>
          <w:rFonts w:ascii="Arial" w:hAnsi="Arial"/>
          <w:b/>
          <w:color w:val="000000"/>
          <w:sz w:val="22"/>
        </w:rPr>
        <w:t>C.5.1.1.2 SOP Class Extended Negotiation Sub-Item Structure (A-ASSOCIATE-AC)</w:t>
      </w:r>
    </w:p>
    <w:bookmarkEnd w:id="3928"/>
    <w:bookmarkStart w:id="3929" w:name="para_605c2b2e_c146_4136_8b00_ef9521b341"/>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427">
        <w:r>
          <w:rPr>
            <w:rFonts w:ascii="Arial" w:hAnsi="Arial"/>
            <w:color w:val="000000"/>
            <w:sz w:val="18"/>
          </w:rPr>
          <w:t>PS3.7</w:t>
        </w:r>
      </w:hyperlink>
      <w:r>
        <w:rPr>
          <w:rFonts w:ascii="Arial" w:hAnsi="Arial"/>
          <w:color w:val="000000"/>
          <w:sz w:val="18"/>
        </w:rPr>
        <w:t xml:space="preserve">. </w:t>
      </w:r>
      <w:hyperlink w:anchor="table_C_5_2">
        <w:r>
          <w:rPr>
            <w:rFonts w:ascii="Arial" w:hAnsi="Arial"/>
            <w:color w:val="000000"/>
            <w:sz w:val="18"/>
          </w:rPr>
          <w:t>Table C.5-2</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through 7 are optional).</w:t>
      </w:r>
    </w:p>
    <w:bookmarkEnd w:id="3929"/>
    <w:bookmarkStart w:id="3930" w:name="table_C_5_2"/>
    <w:p>
      <w:pPr>
        <w:keepNext/>
        <w:spacing w:before="216" w:after="0" w:line="240" w:lineRule="auto"/>
        <w:jc w:val="center"/>
      </w:pPr>
      <w:r>
        <w:rPr>
          <w:rFonts w:ascii="Arial" w:hAnsi="Arial"/>
          <w:b/>
          <w:color w:val="000000"/>
          <w:sz w:val="22"/>
        </w:rPr>
        <w:t>Table C.5-2. SOP Class Extended Negotiation Sub-Item (Service-Class-Application-Information Field) - A-ASSOCIATE-AC</w:t>
      </w:r>
    </w:p>
    <w:bookmarkEnd w:id="3930"/>
    <w:p>
      <w:pPr>
        <w:spacing w:before="0" w:after="0" w:line="240" w:lineRule="auto"/>
        <w:rPr>
          <w:sz w:val="13"/>
        </w:rPr>
      </w:pPr>
    </w:p>
    <w:tbl>
      <w:tblPr>
        <w:tblInd w:w="45" w:type="dxa"/>
        <w:tblLayout w:type="fixed"/>
      </w:tblPr>
      <w:tblGrid>
        <w:gridCol w:w="1035"/>
        <w:gridCol w:w="3541"/>
        <w:gridCol w:w="5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31" w:name="para_ab30bf40_e4f7_4f86_98b7_57506655c6"/>
          <w:p>
            <w:pPr>
              <w:keepNext/>
              <w:spacing w:before="180" w:after="0" w:line="240" w:lineRule="auto"/>
              <w:jc w:val="center"/>
            </w:pPr>
            <w:r>
              <w:rPr>
                <w:rFonts w:ascii="Arial" w:hAnsi="Arial"/>
                <w:b/>
                <w:color w:val="000000"/>
                <w:sz w:val="18"/>
              </w:rPr>
              <w:t>Item Bytes</w:t>
            </w:r>
          </w:p>
          <w:bookmarkEnd w:id="39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32" w:name="para_3ba5bfed_6e22_42ee_828b_54938c45cf"/>
          <w:p>
            <w:pPr>
              <w:spacing w:before="180" w:after="0" w:line="240" w:lineRule="auto"/>
              <w:jc w:val="center"/>
            </w:pPr>
            <w:r>
              <w:rPr>
                <w:rFonts w:ascii="Arial" w:hAnsi="Arial"/>
                <w:b/>
                <w:color w:val="000000"/>
                <w:sz w:val="18"/>
              </w:rPr>
              <w:t>Field Name</w:t>
            </w:r>
          </w:p>
          <w:bookmarkEnd w:id="39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33" w:name="para_7c129b65_74c5_4f9b_9392_e61dd19fd9"/>
          <w:p>
            <w:pPr>
              <w:spacing w:before="180" w:after="0" w:line="240" w:lineRule="auto"/>
              <w:jc w:val="center"/>
            </w:pPr>
            <w:r>
              <w:rPr>
                <w:rFonts w:ascii="Arial" w:hAnsi="Arial"/>
                <w:b/>
                <w:color w:val="000000"/>
                <w:sz w:val="18"/>
              </w:rPr>
              <w:t>Description of Field</w:t>
            </w:r>
          </w:p>
          <w:bookmarkEnd w:id="3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4" w:name="para_c0918f39_9152_4d31_a9a7_b6ebda2344"/>
          <w:p>
            <w:pPr>
              <w:spacing w:before="180" w:after="0" w:line="240" w:lineRule="auto"/>
              <w:jc w:val="center"/>
            </w:pPr>
            <w:r>
              <w:rPr>
                <w:rFonts w:ascii="Arial" w:hAnsi="Arial"/>
                <w:color w:val="000000"/>
                <w:sz w:val="18"/>
              </w:rPr>
              <w:t>1</w:t>
            </w:r>
          </w:p>
          <w:bookmarkEnd w:id="3934"/>
        </w:tc>
        <w:tc>
          <w:tcPr>
            <w:tcBorders>
              <w:bottom w:val="single" w:sz="4" w:color="000000"/>
              <w:right w:val="single" w:sz="4" w:color="000000"/>
            </w:tcBorders>
            <w:tcMar>
              <w:top w:w="40" w:type="dxa"/>
              <w:left w:w="40" w:type="dxa"/>
              <w:bottom w:w="40" w:type="dxa"/>
              <w:right w:w="40" w:type="dxa"/>
            </w:tcMar>
            <w:vAlign w:val="top"/>
          </w:tcPr>
          <w:bookmarkStart w:id="3935" w:name="para_62b7163c_6455_4fd6_8a24_73dab6cff3"/>
          <w:p>
            <w:pPr>
              <w:spacing w:before="180" w:after="0" w:line="240" w:lineRule="auto"/>
            </w:pPr>
            <w:r>
              <w:rPr>
                <w:rFonts w:ascii="Arial" w:hAnsi="Arial"/>
                <w:color w:val="000000"/>
                <w:sz w:val="18"/>
              </w:rPr>
              <w:t>Relational-queries</w:t>
            </w:r>
          </w:p>
          <w:bookmarkEnd w:id="3935"/>
        </w:tc>
        <w:tc>
          <w:tcPr>
            <w:tcBorders>
              <w:bottom w:val="single" w:sz="4" w:color="000000"/>
              <w:right w:val="single" w:sz="4" w:color="000000"/>
            </w:tcBorders>
            <w:tcMar>
              <w:top w:w="40" w:type="dxa"/>
              <w:left w:w="40" w:type="dxa"/>
              <w:bottom w:w="40" w:type="dxa"/>
              <w:right w:w="40" w:type="dxa"/>
            </w:tcMar>
            <w:vAlign w:val="top"/>
          </w:tcPr>
          <w:bookmarkStart w:id="3936" w:name="para_2e06b409_5336_4cbe_9d5e_4179cb59a2"/>
          <w:p>
            <w:pPr>
              <w:spacing w:before="180" w:after="0" w:line="240" w:lineRule="auto"/>
            </w:pPr>
            <w:r>
              <w:rPr>
                <w:rFonts w:ascii="Arial" w:hAnsi="Arial"/>
                <w:color w:val="000000"/>
                <w:sz w:val="18"/>
              </w:rPr>
              <w:t>This byte field defines relational-query support for the Association-acceptor. It shall be encoded as an unsigned binary integer and shall use one of the following values</w:t>
            </w:r>
          </w:p>
          <w:bookmarkEnd w:id="3936"/>
          <w:bookmarkStart w:id="3937" w:name="para_7d6b34ca_fb28_42b2_b255_a71c68dfb1"/>
          <w:p>
            <w:pPr>
              <w:spacing w:before="180" w:after="0" w:line="240" w:lineRule="auto"/>
            </w:pPr>
            <w:r>
              <w:rPr>
                <w:rFonts w:ascii="Arial" w:hAnsi="Arial"/>
                <w:color w:val="000000"/>
                <w:sz w:val="18"/>
              </w:rPr>
              <w:t>0 - relational-queries not supported</w:t>
            </w:r>
          </w:p>
          <w:bookmarkEnd w:id="3937"/>
          <w:bookmarkStart w:id="3938" w:name="para_46d69ae0_87b8_4e0d_9b92_3443378abd"/>
          <w:p>
            <w:pPr>
              <w:spacing w:before="180" w:after="0" w:line="240" w:lineRule="auto"/>
            </w:pPr>
            <w:r>
              <w:rPr>
                <w:rFonts w:ascii="Arial" w:hAnsi="Arial"/>
                <w:color w:val="000000"/>
                <w:sz w:val="18"/>
              </w:rPr>
              <w:t>1 - relational-queries supported</w:t>
            </w:r>
          </w:p>
          <w:bookmarkEnd w:id="3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9" w:name="para_52d5f934_9a31_41fa_ab44_8acc79cd75"/>
          <w:p>
            <w:pPr>
              <w:spacing w:before="180" w:after="0" w:line="240" w:lineRule="auto"/>
              <w:jc w:val="center"/>
            </w:pPr>
            <w:r>
              <w:rPr>
                <w:rFonts w:ascii="Arial" w:hAnsi="Arial"/>
                <w:color w:val="000000"/>
                <w:sz w:val="18"/>
              </w:rPr>
              <w:t>2</w:t>
            </w:r>
          </w:p>
          <w:bookmarkEnd w:id="3939"/>
        </w:tc>
        <w:tc>
          <w:tcPr>
            <w:tcBorders>
              <w:bottom w:val="single" w:sz="4" w:color="000000"/>
              <w:right w:val="single" w:sz="4" w:color="000000"/>
            </w:tcBorders>
            <w:tcMar>
              <w:top w:w="40" w:type="dxa"/>
              <w:left w:w="40" w:type="dxa"/>
              <w:bottom w:w="40" w:type="dxa"/>
              <w:right w:w="40" w:type="dxa"/>
            </w:tcMar>
            <w:vAlign w:val="top"/>
          </w:tcPr>
          <w:bookmarkStart w:id="3940" w:name="para_4b6fdb09_73f8_4f30_b69a_efeb16f224"/>
          <w:p>
            <w:pPr>
              <w:spacing w:before="180" w:after="0" w:line="240" w:lineRule="auto"/>
            </w:pPr>
            <w:r>
              <w:rPr>
                <w:rFonts w:ascii="Arial" w:hAnsi="Arial"/>
                <w:color w:val="000000"/>
                <w:sz w:val="18"/>
              </w:rPr>
              <w:t>Date-time matching</w:t>
            </w:r>
          </w:p>
          <w:bookmarkEnd w:id="3940"/>
        </w:tc>
        <w:tc>
          <w:tcPr>
            <w:tcBorders>
              <w:bottom w:val="single" w:sz="4" w:color="000000"/>
              <w:right w:val="single" w:sz="4" w:color="000000"/>
            </w:tcBorders>
            <w:tcMar>
              <w:top w:w="40" w:type="dxa"/>
              <w:left w:w="40" w:type="dxa"/>
              <w:bottom w:w="40" w:type="dxa"/>
              <w:right w:w="40" w:type="dxa"/>
            </w:tcMar>
            <w:vAlign w:val="top"/>
          </w:tcPr>
          <w:bookmarkStart w:id="3941" w:name="para_b5ca11de_5318_42ac_b36f_8b2f51a5c6"/>
          <w:p>
            <w:pPr>
              <w:spacing w:before="180" w:after="0" w:line="240" w:lineRule="auto"/>
            </w:pPr>
            <w:r>
              <w:rPr>
                <w:rFonts w:ascii="Arial" w:hAnsi="Arial"/>
                <w:color w:val="000000"/>
                <w:sz w:val="18"/>
              </w:rPr>
              <w:t>This byte field defines whether or not combined date and time Attribute Range Matching will be performed by the Association-acceptor. It shall be encoded as an unsigned binary integer and shall use one of the following values</w:t>
            </w:r>
          </w:p>
          <w:bookmarkEnd w:id="3941"/>
          <w:bookmarkStart w:id="3942" w:name="para_c5ef5f07_88fa_485d_a75e_697a85415f"/>
          <w:p>
            <w:pPr>
              <w:spacing w:before="180" w:after="0" w:line="240" w:lineRule="auto"/>
            </w:pPr>
            <w:r>
              <w:rPr>
                <w:rFonts w:ascii="Arial" w:hAnsi="Arial"/>
                <w:color w:val="000000"/>
                <w:sz w:val="18"/>
              </w:rPr>
              <w:t>0 - combined matching not performed</w:t>
            </w:r>
          </w:p>
          <w:bookmarkEnd w:id="3942"/>
          <w:bookmarkStart w:id="3943" w:name="para_edcd1ee4_eced_4aed_917c_219d62147b"/>
          <w:p>
            <w:pPr>
              <w:spacing w:before="180" w:after="0" w:line="240" w:lineRule="auto"/>
            </w:pPr>
            <w:r>
              <w:rPr>
                <w:rFonts w:ascii="Arial" w:hAnsi="Arial"/>
                <w:color w:val="000000"/>
                <w:sz w:val="18"/>
              </w:rPr>
              <w:t>1 - combined matching performed</w:t>
            </w:r>
          </w:p>
          <w:bookmarkEnd w:id="3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4" w:name="para_d9c0c734_6d21_45c1_855f_43e69955ce"/>
          <w:p>
            <w:pPr>
              <w:spacing w:before="180" w:after="0" w:line="240" w:lineRule="auto"/>
              <w:jc w:val="center"/>
            </w:pPr>
            <w:r>
              <w:rPr>
                <w:rFonts w:ascii="Arial" w:hAnsi="Arial"/>
                <w:color w:val="000000"/>
                <w:sz w:val="18"/>
              </w:rPr>
              <w:t>3</w:t>
            </w:r>
          </w:p>
          <w:bookmarkEnd w:id="3944"/>
        </w:tc>
        <w:tc>
          <w:tcPr>
            <w:tcBorders>
              <w:bottom w:val="single" w:sz="4" w:color="000000"/>
              <w:right w:val="single" w:sz="4" w:color="000000"/>
            </w:tcBorders>
            <w:tcMar>
              <w:top w:w="40" w:type="dxa"/>
              <w:left w:w="40" w:type="dxa"/>
              <w:bottom w:w="40" w:type="dxa"/>
              <w:right w:w="40" w:type="dxa"/>
            </w:tcMar>
            <w:vAlign w:val="top"/>
          </w:tcPr>
          <w:bookmarkStart w:id="3945" w:name="para_080d85c9_2a3d_46dc_8d6a_6f96c87ce4"/>
          <w:p>
            <w:pPr>
              <w:spacing w:before="180" w:after="0" w:line="240" w:lineRule="auto"/>
            </w:pPr>
            <w:r>
              <w:rPr>
                <w:rFonts w:ascii="Arial" w:hAnsi="Arial"/>
                <w:color w:val="000000"/>
                <w:sz w:val="18"/>
              </w:rPr>
              <w:t>Fuzzy semantic matching of person names</w:t>
            </w:r>
          </w:p>
          <w:bookmarkEnd w:id="3945"/>
        </w:tc>
        <w:tc>
          <w:tcPr>
            <w:tcBorders>
              <w:bottom w:val="single" w:sz="4" w:color="000000"/>
              <w:right w:val="single" w:sz="4" w:color="000000"/>
            </w:tcBorders>
            <w:tcMar>
              <w:top w:w="40" w:type="dxa"/>
              <w:left w:w="40" w:type="dxa"/>
              <w:bottom w:w="40" w:type="dxa"/>
              <w:right w:w="40" w:type="dxa"/>
            </w:tcMar>
            <w:vAlign w:val="top"/>
          </w:tcPr>
          <w:bookmarkStart w:id="3946" w:name="para_ab52af31_eef7_4a88_8b33_527c232332"/>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3946"/>
          <w:bookmarkStart w:id="3947" w:name="para_2b1eb7ad_d305_4b2e_9353_30fa03c0da"/>
          <w:p>
            <w:pPr>
              <w:spacing w:before="180" w:after="0" w:line="240" w:lineRule="auto"/>
            </w:pPr>
            <w:r>
              <w:rPr>
                <w:rFonts w:ascii="Arial" w:hAnsi="Arial"/>
                <w:color w:val="000000"/>
                <w:sz w:val="18"/>
              </w:rPr>
              <w:t>0 - fuzzy semantic matching not performed</w:t>
            </w:r>
          </w:p>
          <w:bookmarkEnd w:id="3947"/>
          <w:bookmarkStart w:id="3948" w:name="para_09361b2c_0e5e_44e5_bd79_5546e46e62"/>
          <w:p>
            <w:pPr>
              <w:spacing w:before="180" w:after="0" w:line="240" w:lineRule="auto"/>
            </w:pPr>
            <w:r>
              <w:rPr>
                <w:rFonts w:ascii="Arial" w:hAnsi="Arial"/>
                <w:color w:val="000000"/>
                <w:sz w:val="18"/>
              </w:rPr>
              <w:t>1 - fuzzy semantic matching performed</w:t>
            </w:r>
          </w:p>
          <w:bookmarkEnd w:id="3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9" w:name="para_dae0b176_b4e6_4db2_b831_af998a9617"/>
          <w:p>
            <w:pPr>
              <w:spacing w:before="180" w:after="0" w:line="240" w:lineRule="auto"/>
              <w:jc w:val="center"/>
            </w:pPr>
            <w:r>
              <w:rPr>
                <w:rFonts w:ascii="Arial" w:hAnsi="Arial"/>
                <w:color w:val="000000"/>
                <w:sz w:val="18"/>
              </w:rPr>
              <w:t>4</w:t>
            </w:r>
          </w:p>
          <w:bookmarkEnd w:id="3949"/>
        </w:tc>
        <w:tc>
          <w:tcPr>
            <w:tcBorders>
              <w:bottom w:val="single" w:sz="4" w:color="000000"/>
              <w:right w:val="single" w:sz="4" w:color="000000"/>
            </w:tcBorders>
            <w:tcMar>
              <w:top w:w="40" w:type="dxa"/>
              <w:left w:w="40" w:type="dxa"/>
              <w:bottom w:w="40" w:type="dxa"/>
              <w:right w:w="40" w:type="dxa"/>
            </w:tcMar>
            <w:vAlign w:val="top"/>
          </w:tcPr>
          <w:bookmarkStart w:id="3950" w:name="para_d7f58f0b_3be2_4c0f_8658_d7469e6575"/>
          <w:p>
            <w:pPr>
              <w:spacing w:before="180" w:after="0" w:line="240" w:lineRule="auto"/>
            </w:pPr>
            <w:r>
              <w:rPr>
                <w:rFonts w:ascii="Arial" w:hAnsi="Arial"/>
                <w:color w:val="000000"/>
                <w:sz w:val="18"/>
              </w:rPr>
              <w:t>Timezone query adjustment</w:t>
            </w:r>
          </w:p>
          <w:bookmarkEnd w:id="3950"/>
        </w:tc>
        <w:tc>
          <w:tcPr>
            <w:tcBorders>
              <w:bottom w:val="single" w:sz="4" w:color="000000"/>
              <w:right w:val="single" w:sz="4" w:color="000000"/>
            </w:tcBorders>
            <w:tcMar>
              <w:top w:w="40" w:type="dxa"/>
              <w:left w:w="40" w:type="dxa"/>
              <w:bottom w:w="40" w:type="dxa"/>
              <w:right w:w="40" w:type="dxa"/>
            </w:tcMar>
            <w:vAlign w:val="top"/>
          </w:tcPr>
          <w:bookmarkStart w:id="3951" w:name="para_9be3ed98_aa1d_468d_8ce7_ea6f5b3e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3951"/>
          <w:bookmarkStart w:id="3952" w:name="para_25772e37_0c84_4ea8_bf15_dc1b31191e"/>
          <w:p>
            <w:pPr>
              <w:spacing w:before="180" w:after="0" w:line="240" w:lineRule="auto"/>
            </w:pPr>
            <w:r>
              <w:rPr>
                <w:rFonts w:ascii="Arial" w:hAnsi="Arial"/>
                <w:color w:val="000000"/>
                <w:sz w:val="18"/>
              </w:rPr>
              <w:t>0 - Timezone adjustment of queries not performed</w:t>
            </w:r>
          </w:p>
          <w:bookmarkEnd w:id="3952"/>
          <w:bookmarkStart w:id="3953" w:name="para_60fa6366_41f3_4dfa_be73_d1b3f73ba0"/>
          <w:p>
            <w:pPr>
              <w:spacing w:before="180" w:after="0" w:line="240" w:lineRule="auto"/>
            </w:pPr>
            <w:r>
              <w:rPr>
                <w:rFonts w:ascii="Arial" w:hAnsi="Arial"/>
                <w:color w:val="000000"/>
                <w:sz w:val="18"/>
              </w:rPr>
              <w:t>1 - Timezone adjustment of queries performed</w:t>
            </w:r>
          </w:p>
          <w:bookmarkEnd w:id="3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4" w:name="para_7d68a755_be29_4f23_ad2f_60d3360802"/>
          <w:p>
            <w:pPr>
              <w:spacing w:before="180" w:after="0" w:line="240" w:lineRule="auto"/>
              <w:jc w:val="center"/>
            </w:pPr>
            <w:r>
              <w:rPr>
                <w:rFonts w:ascii="Arial" w:hAnsi="Arial"/>
                <w:color w:val="000000"/>
                <w:sz w:val="18"/>
              </w:rPr>
              <w:t>5</w:t>
            </w:r>
          </w:p>
          <w:bookmarkEnd w:id="3954"/>
        </w:tc>
        <w:tc>
          <w:tcPr>
            <w:tcBorders>
              <w:bottom w:val="single" w:sz="4" w:color="000000"/>
              <w:right w:val="single" w:sz="4" w:color="000000"/>
            </w:tcBorders>
            <w:tcMar>
              <w:top w:w="40" w:type="dxa"/>
              <w:left w:w="40" w:type="dxa"/>
              <w:bottom w:w="40" w:type="dxa"/>
              <w:right w:w="40" w:type="dxa"/>
            </w:tcMar>
            <w:vAlign w:val="top"/>
          </w:tcPr>
          <w:bookmarkStart w:id="3955" w:name="para_2a65968f_b29e_43bd_bcb4_e43654e76b"/>
          <w:p>
            <w:pPr>
              <w:spacing w:before="180" w:after="0" w:line="240" w:lineRule="auto"/>
            </w:pPr>
            <w:r>
              <w:rPr>
                <w:rFonts w:ascii="Arial" w:hAnsi="Arial"/>
                <w:color w:val="000000"/>
                <w:sz w:val="18"/>
              </w:rPr>
              <w:t>Enhanced Multi-Frame Image Conversion</w:t>
            </w:r>
          </w:p>
          <w:bookmarkEnd w:id="3955"/>
        </w:tc>
        <w:tc>
          <w:tcPr>
            <w:tcBorders>
              <w:bottom w:val="single" w:sz="4" w:color="000000"/>
              <w:right w:val="single" w:sz="4" w:color="000000"/>
            </w:tcBorders>
            <w:tcMar>
              <w:top w:w="40" w:type="dxa"/>
              <w:left w:w="40" w:type="dxa"/>
              <w:bottom w:w="40" w:type="dxa"/>
              <w:right w:w="40" w:type="dxa"/>
            </w:tcMar>
            <w:vAlign w:val="top"/>
          </w:tcPr>
          <w:bookmarkStart w:id="3956" w:name="para_ba9534e4_bd56_4444_9af5_0faac461c6"/>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956"/>
          <w:bookmarkStart w:id="3957" w:name="para_c0f179e1_1c27_4df7_b4fa_cc6cde7522"/>
          <w:p>
            <w:pPr>
              <w:spacing w:before="180" w:after="0" w:line="240" w:lineRule="auto"/>
            </w:pPr>
            <w:r>
              <w:rPr>
                <w:rFonts w:ascii="Arial" w:hAnsi="Arial"/>
                <w:color w:val="000000"/>
                <w:sz w:val="18"/>
              </w:rPr>
              <w:t>0 - Query/Retrieve View not supported</w:t>
            </w:r>
          </w:p>
          <w:bookmarkEnd w:id="3957"/>
          <w:bookmarkStart w:id="3958" w:name="para_139655bc_e371_4b8e_8963_cf5f27b5a5"/>
          <w:p>
            <w:pPr>
              <w:spacing w:before="180" w:after="0" w:line="240" w:lineRule="auto"/>
            </w:pPr>
            <w:r>
              <w:rPr>
                <w:rFonts w:ascii="Arial" w:hAnsi="Arial"/>
                <w:color w:val="000000"/>
                <w:sz w:val="18"/>
              </w:rPr>
              <w:t>1 - Query/Retrieve View supported</w:t>
            </w:r>
          </w:p>
          <w:bookmarkEnd w:id="3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9" w:name="para_1be316b6_73a5_40d5_8ac9_382730a506"/>
          <w:p>
            <w:pPr>
              <w:spacing w:before="180" w:after="0" w:line="240" w:lineRule="auto"/>
              <w:jc w:val="center"/>
            </w:pPr>
            <w:r>
              <w:rPr>
                <w:rFonts w:ascii="Arial" w:hAnsi="Arial"/>
                <w:color w:val="000000"/>
                <w:sz w:val="18"/>
              </w:rPr>
              <w:t>6</w:t>
            </w:r>
          </w:p>
          <w:bookmarkEnd w:id="3959"/>
        </w:tc>
        <w:tc>
          <w:tcPr>
            <w:tcBorders>
              <w:bottom w:val="single" w:sz="4" w:color="000000"/>
              <w:right w:val="single" w:sz="4" w:color="000000"/>
            </w:tcBorders>
            <w:tcMar>
              <w:top w:w="40" w:type="dxa"/>
              <w:left w:w="40" w:type="dxa"/>
              <w:bottom w:w="40" w:type="dxa"/>
              <w:right w:w="40" w:type="dxa"/>
            </w:tcMar>
            <w:vAlign w:val="top"/>
          </w:tcPr>
          <w:bookmarkStart w:id="3960" w:name="para_74f5808d_aac2_4c69_b7ff_a7376910e3"/>
          <w:p>
            <w:pPr>
              <w:spacing w:before="180" w:after="0" w:line="240" w:lineRule="auto"/>
            </w:pPr>
            <w:r>
              <w:rPr>
                <w:rFonts w:ascii="Arial" w:hAnsi="Arial"/>
                <w:color w:val="000000"/>
                <w:sz w:val="18"/>
              </w:rPr>
              <w:t>Empty Value Matching</w:t>
            </w:r>
          </w:p>
          <w:bookmarkEnd w:id="3960"/>
        </w:tc>
        <w:tc>
          <w:tcPr>
            <w:tcBorders>
              <w:bottom w:val="single" w:sz="4" w:color="000000"/>
              <w:right w:val="single" w:sz="4" w:color="000000"/>
            </w:tcBorders>
            <w:tcMar>
              <w:top w:w="40" w:type="dxa"/>
              <w:left w:w="40" w:type="dxa"/>
              <w:bottom w:w="40" w:type="dxa"/>
              <w:right w:w="40" w:type="dxa"/>
            </w:tcMar>
            <w:vAlign w:val="top"/>
          </w:tcPr>
          <w:bookmarkStart w:id="3961" w:name="para_a7395263_f559_4b95_b1b5_aed9195785"/>
          <w:p>
            <w:pPr>
              <w:spacing w:before="180" w:after="0" w:line="240" w:lineRule="auto"/>
            </w:pPr>
            <w:r>
              <w:rPr>
                <w:rFonts w:ascii="Arial" w:hAnsi="Arial"/>
                <w:color w:val="000000"/>
                <w:sz w:val="18"/>
              </w:rPr>
              <w:t>This byte field defines Empty Value Matching support by the Association-acceptor. It shall be encoded as an unsigned binary integer and shall use one of the following values</w:t>
            </w:r>
          </w:p>
          <w:bookmarkEnd w:id="3961"/>
          <w:bookmarkStart w:id="3962" w:name="para_5833b50c_1629_4c48_ba95_bec39d2fb0"/>
          <w:p>
            <w:pPr>
              <w:spacing w:before="180" w:after="0" w:line="240" w:lineRule="auto"/>
            </w:pPr>
            <w:r>
              <w:rPr>
                <w:rFonts w:ascii="Arial" w:hAnsi="Arial"/>
                <w:color w:val="000000"/>
                <w:sz w:val="18"/>
              </w:rPr>
              <w:t>0 - Empty Value Matching not supported</w:t>
            </w:r>
          </w:p>
          <w:bookmarkEnd w:id="3962"/>
          <w:bookmarkStart w:id="3963" w:name="para_e40c5a89_ae06_4266_aad0_f4b55e984c"/>
          <w:p>
            <w:pPr>
              <w:spacing w:before="180" w:after="0" w:line="240" w:lineRule="auto"/>
            </w:pPr>
            <w:r>
              <w:rPr>
                <w:rFonts w:ascii="Arial" w:hAnsi="Arial"/>
                <w:color w:val="000000"/>
                <w:sz w:val="18"/>
              </w:rPr>
              <w:t>1 - Empty Value Matching supported</w:t>
            </w:r>
          </w:p>
          <w:bookmarkEnd w:id="3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4" w:name="para_50349f68_608c_4bf0_a513_9fc4c241e9"/>
          <w:p>
            <w:pPr>
              <w:spacing w:before="180" w:after="0" w:line="240" w:lineRule="auto"/>
              <w:jc w:val="center"/>
            </w:pPr>
            <w:r>
              <w:rPr>
                <w:rFonts w:ascii="Arial" w:hAnsi="Arial"/>
                <w:color w:val="000000"/>
                <w:sz w:val="18"/>
              </w:rPr>
              <w:t>7</w:t>
            </w:r>
          </w:p>
          <w:bookmarkEnd w:id="3964"/>
        </w:tc>
        <w:tc>
          <w:tcPr>
            <w:tcBorders>
              <w:bottom w:val="single" w:sz="4" w:color="000000"/>
              <w:right w:val="single" w:sz="4" w:color="000000"/>
            </w:tcBorders>
            <w:tcMar>
              <w:top w:w="40" w:type="dxa"/>
              <w:left w:w="40" w:type="dxa"/>
              <w:bottom w:w="40" w:type="dxa"/>
              <w:right w:w="40" w:type="dxa"/>
            </w:tcMar>
            <w:vAlign w:val="top"/>
          </w:tcPr>
          <w:bookmarkStart w:id="3965" w:name="para_f713f54e_6cff_4bd0_8382_5f554dc33e"/>
          <w:p>
            <w:pPr>
              <w:spacing w:before="180" w:after="0" w:line="240" w:lineRule="auto"/>
            </w:pPr>
            <w:r>
              <w:rPr>
                <w:rFonts w:ascii="Arial" w:hAnsi="Arial"/>
                <w:color w:val="000000"/>
                <w:sz w:val="18"/>
              </w:rPr>
              <w:t>Multiple Value Matching</w:t>
            </w:r>
          </w:p>
          <w:bookmarkEnd w:id="3965"/>
        </w:tc>
        <w:tc>
          <w:tcPr>
            <w:tcBorders>
              <w:bottom w:val="single" w:sz="4" w:color="000000"/>
              <w:right w:val="single" w:sz="4" w:color="000000"/>
            </w:tcBorders>
            <w:tcMar>
              <w:top w:w="40" w:type="dxa"/>
              <w:left w:w="40" w:type="dxa"/>
              <w:bottom w:w="40" w:type="dxa"/>
              <w:right w:w="40" w:type="dxa"/>
            </w:tcMar>
            <w:vAlign w:val="top"/>
          </w:tcPr>
          <w:bookmarkStart w:id="3966" w:name="para_502b34c7_6f31_478a_8d86_4c9e1c8144"/>
          <w:p>
            <w:pPr>
              <w:spacing w:before="180" w:after="0" w:line="240" w:lineRule="auto"/>
            </w:pPr>
            <w:r>
              <w:rPr>
                <w:rFonts w:ascii="Arial" w:hAnsi="Arial"/>
                <w:color w:val="000000"/>
                <w:sz w:val="18"/>
              </w:rPr>
              <w:t>This byte field defines Multiple Value Matching support by the Association-acceptor. It shall be encoded as an unsigned binary integer and shall use one of the following values</w:t>
            </w:r>
          </w:p>
          <w:bookmarkEnd w:id="3966"/>
          <w:bookmarkStart w:id="3967" w:name="para_ffe0f640_8784_4015_acb4_eca3e8bc74"/>
          <w:p>
            <w:pPr>
              <w:spacing w:before="180" w:after="0" w:line="240" w:lineRule="auto"/>
            </w:pPr>
            <w:r>
              <w:rPr>
                <w:rFonts w:ascii="Arial" w:hAnsi="Arial"/>
                <w:color w:val="000000"/>
                <w:sz w:val="18"/>
              </w:rPr>
              <w:t>0 - Multiple Value Matching not supported</w:t>
            </w:r>
          </w:p>
          <w:bookmarkEnd w:id="3967"/>
          <w:bookmarkStart w:id="3968" w:name="para_ff1e5fe6_884b_4474_9df0_84eaa0ab30"/>
          <w:p>
            <w:pPr>
              <w:spacing w:before="180" w:after="0" w:line="240" w:lineRule="auto"/>
            </w:pPr>
            <w:r>
              <w:rPr>
                <w:rFonts w:ascii="Arial" w:hAnsi="Arial"/>
                <w:color w:val="000000"/>
                <w:sz w:val="18"/>
              </w:rPr>
              <w:t>1 - Multiple Value Matching supported</w:t>
            </w:r>
          </w:p>
          <w:bookmarkEnd w:id="3968"/>
        </w:tc>
      </w:tr>
    </w:tbl>
    <w:bookmarkStart w:id="3969" w:name="sect_C_5_2"/>
    <w:p>
      <w:pPr>
        <w:spacing w:before="180" w:after="0" w:line="240" w:lineRule="auto"/>
      </w:pPr>
      <w:r>
        <w:rPr>
          <w:rFonts w:ascii="Arial" w:hAnsi="Arial"/>
          <w:b/>
          <w:color w:val="000000"/>
          <w:sz w:val="24"/>
        </w:rPr>
        <w:t>C.5.2 Association Negotiation for C-MOVE SOP Classes</w:t>
      </w:r>
    </w:p>
    <w:bookmarkEnd w:id="3969"/>
    <w:bookmarkStart w:id="3970" w:name="para_ce4ff924_982f_48d1_a4fd_ff9a49d9fe"/>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C-MOVE operation.</w:t>
      </w:r>
    </w:p>
    <w:bookmarkEnd w:id="3970"/>
    <w:bookmarkStart w:id="3971" w:name="para_7710fa16_0345_43fe_a22b_c053d3d287"/>
    <w:p>
      <w:pPr>
        <w:spacing w:before="180" w:after="0" w:line="240" w:lineRule="auto"/>
        <w:jc w:val="both"/>
      </w:pPr>
      <w:r>
        <w:rPr>
          <w:rFonts w:ascii="Arial" w:hAnsi="Arial"/>
          <w:color w:val="000000"/>
          <w:sz w:val="18"/>
        </w:rPr>
        <w:t>The Association-requestor (retrieval SCU role) shall convey in the A-ASSOCIATE request:</w:t>
      </w:r>
    </w:p>
    <w:bookmarkEnd w:id="3971"/>
    <w:bookmarkStart w:id="3972" w:name="idp105553256158335"/>
    <w:bookmarkStart w:id="3973" w:name="idp105553256158591"/>
    <w:bookmarkStart w:id="3974" w:name="para_6a788944_7979_4eca_97c2_3357de06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retrieval based SOP Class supported</w:t>
      </w:r>
    </w:p>
    <w:bookmarkEnd w:id="3974"/>
    <w:bookmarkEnd w:id="3973"/>
    <w:bookmarkEnd w:id="3972"/>
    <w:bookmarkStart w:id="3975" w:name="idp105553256159487"/>
    <w:bookmarkStart w:id="3976" w:name="para_125594e6_b4b6_4f25_8e78_c526acc1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retrieval based SOP Class</w:t>
      </w:r>
    </w:p>
    <w:bookmarkEnd w:id="3976"/>
    <w:bookmarkEnd w:id="3975"/>
    <w:bookmarkStart w:id="3977" w:name="para_dd665c71_1830_4e64_a446_6d5fd84a89"/>
    <w:p>
      <w:pPr>
        <w:spacing w:before="180" w:after="0" w:line="240" w:lineRule="auto"/>
        <w:jc w:val="both"/>
      </w:pPr>
      <w:r>
        <w:rPr>
          <w:rFonts w:ascii="Arial" w:hAnsi="Arial"/>
          <w:color w:val="000000"/>
          <w:sz w:val="18"/>
        </w:rPr>
        <w:t>The Association-acceptor (retrieval SCP role) of an A-ASSOCIATE request shall accept:</w:t>
      </w:r>
    </w:p>
    <w:bookmarkEnd w:id="3977"/>
    <w:bookmarkStart w:id="3978" w:name="idp105553256161023"/>
    <w:bookmarkStart w:id="3979" w:name="idp105553256161279"/>
    <w:bookmarkStart w:id="3980" w:name="para_bcfe3ea8_7b36_47f8_854a_00e0b73db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retrieval based SOP Class supported</w:t>
      </w:r>
    </w:p>
    <w:bookmarkEnd w:id="3980"/>
    <w:bookmarkEnd w:id="3979"/>
    <w:bookmarkEnd w:id="3978"/>
    <w:bookmarkStart w:id="3981" w:name="idp105553256162175"/>
    <w:bookmarkStart w:id="3982" w:name="para_248c66ba_be1f_4db4_bf40_a0393226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retrieval based SOP Class</w:t>
      </w:r>
    </w:p>
    <w:bookmarkEnd w:id="3982"/>
    <w:bookmarkEnd w:id="3981"/>
    <w:bookmarkStart w:id="3983" w:name="sect_C_5_2_1"/>
    <w:p>
      <w:pPr>
        <w:spacing w:before="180" w:after="0" w:line="240" w:lineRule="auto"/>
      </w:pPr>
      <w:r>
        <w:rPr>
          <w:rFonts w:ascii="Arial" w:hAnsi="Arial"/>
          <w:b/>
          <w:color w:val="000000"/>
          <w:sz w:val="26"/>
        </w:rPr>
        <w:t>C.5.2.1 SOP Class Extended Negotiation</w:t>
      </w:r>
    </w:p>
    <w:bookmarkEnd w:id="3983"/>
    <w:bookmarkStart w:id="3984" w:name="para_f1592dd3_d5be_4b9f_9c55_8506fb04f5"/>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relational-retrievals.</w:t>
      </w:r>
    </w:p>
    <w:bookmarkEnd w:id="3984"/>
    <w:bookmarkStart w:id="3985" w:name="para_73274895_8f9d_493e_9b50_4804714264"/>
    <w:p>
      <w:pPr>
        <w:spacing w:before="180" w:after="0" w:line="240" w:lineRule="auto"/>
        <w:jc w:val="both"/>
      </w:pPr>
      <w:r>
        <w:rPr>
          <w:rFonts w:ascii="Arial" w:hAnsi="Arial"/>
          <w:color w:val="000000"/>
          <w:sz w:val="18"/>
        </w:rPr>
        <w:t>This negotiation is optional. If absent, the default condition shall be:</w:t>
      </w:r>
    </w:p>
    <w:bookmarkEnd w:id="3985"/>
    <w:bookmarkStart w:id="3986" w:name="idp105553256165247"/>
    <w:bookmarkStart w:id="3987" w:name="idp105553256165503"/>
    <w:bookmarkStart w:id="3988" w:name="para_003bac11_6ec6_4ea6_8263_1c41e6ba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relational-retrieval support</w:t>
      </w:r>
    </w:p>
    <w:bookmarkEnd w:id="3988"/>
    <w:bookmarkEnd w:id="3987"/>
    <w:bookmarkEnd w:id="3986"/>
    <w:bookmarkStart w:id="3989" w:name="idp105553256166399"/>
    <w:bookmarkStart w:id="3990" w:name="para_d1ea71bb_8a2a_4df8_b3d5_ff8955bc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Enhanced Multi-Frame Image Conversion support</w:t>
      </w:r>
    </w:p>
    <w:bookmarkEnd w:id="3990"/>
    <w:bookmarkEnd w:id="3989"/>
    <w:bookmarkStart w:id="3991" w:name="para_494ec8cd_b563_4714_a85f_6f50ab44db"/>
    <w:p>
      <w:pPr>
        <w:spacing w:before="180" w:after="0" w:line="240" w:lineRule="auto"/>
        <w:jc w:val="both"/>
      </w:pPr>
      <w:r>
        <w:rPr>
          <w:rFonts w:ascii="Arial" w:hAnsi="Arial"/>
          <w:color w:val="000000"/>
          <w:sz w:val="18"/>
        </w:rPr>
        <w:t xml:space="preserve">The Association-requestor, for each SOP Class, may use one SOP Class Extended Negotiation Sub-Item. The SOP Class is identified by the corresponding Abstract Syntax Name (as defined by </w:t>
      </w:r>
      <w:hyperlink r:id="r428">
        <w:r>
          <w:rPr>
            <w:rFonts w:ascii="Arial" w:hAnsi="Arial"/>
            <w:color w:val="000000"/>
            <w:sz w:val="18"/>
          </w:rPr>
          <w:t>PS3.7</w:t>
        </w:r>
      </w:hyperlink>
      <w:r>
        <w:rPr>
          <w:rFonts w:ascii="Arial" w:hAnsi="Arial"/>
          <w:color w:val="000000"/>
          <w:sz w:val="18"/>
        </w:rPr>
        <w:t>) followed by the Service-class-application-information field. This field defines:</w:t>
      </w:r>
    </w:p>
    <w:bookmarkEnd w:id="3991"/>
    <w:bookmarkStart w:id="3992" w:name="idp105553256168575"/>
    <w:bookmarkStart w:id="3993" w:name="idp105553256168831"/>
    <w:bookmarkStart w:id="3994" w:name="para_13693ad5_22a1_46e6_9ba6_bf07a4a8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relational-retrieval support by the Association-requestor</w:t>
      </w:r>
    </w:p>
    <w:bookmarkEnd w:id="3994"/>
    <w:bookmarkEnd w:id="3993"/>
    <w:bookmarkEnd w:id="3992"/>
    <w:bookmarkStart w:id="3995" w:name="idp105553256136959"/>
    <w:bookmarkStart w:id="3996" w:name="para_00d5beae_2926_4759_a99b_7bef31389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 support by the Association-requestor</w:t>
      </w:r>
    </w:p>
    <w:bookmarkEnd w:id="3996"/>
    <w:bookmarkEnd w:id="3995"/>
    <w:bookmarkStart w:id="3997" w:name="para_79046468_0200_48bf_ab70_1e0302a159"/>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Association-requestor. The Association-acceptor may return either a single byte field (single sub-field) or a multiple byte field if offered a multiple byte field by the Association-requestor. A one byte response to a multiple byte request means that the missing sub-fields shall be treated as 0 values.</w:t>
      </w:r>
    </w:p>
    <w:bookmarkEnd w:id="3997"/>
    <w:bookmarkStart w:id="3998" w:name="idp105553256138495"/>
    <w:p>
      <w:pPr>
        <w:keepNext/>
        <w:spacing w:before="180" w:after="0" w:line="240" w:lineRule="auto"/>
        <w:ind w:left="360" w:right="360" w:firstLine="0"/>
        <w:jc w:val="both"/>
      </w:pPr>
      <w:r>
        <w:rPr>
          <w:rFonts w:ascii="Arial" w:hAnsi="Arial"/>
          <w:color w:val="000000"/>
          <w:sz w:val="18"/>
        </w:rPr>
        <w:t>Note</w:t>
      </w:r>
    </w:p>
    <w:bookmarkEnd w:id="3998"/>
    <w:bookmarkStart w:id="3999" w:name="para_766398fe_612f_4050_aa74_fe8bd7bfdf"/>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3999"/>
    <w:bookmarkStart w:id="4000" w:name="para_1bf205cb_0e7f_43db_b98d_90783ca77b"/>
    <w:p>
      <w:pPr>
        <w:spacing w:before="180" w:after="0" w:line="240" w:lineRule="auto"/>
        <w:jc w:val="both"/>
      </w:pPr>
      <w:r>
        <w:rPr>
          <w:rFonts w:ascii="Arial" w:hAnsi="Arial"/>
          <w:color w:val="000000"/>
          <w:sz w:val="18"/>
        </w:rPr>
        <w:t>The Association-acceptor, for each SOP Class Extended Negotiation Sub-Item offered, either accepts the Association-requestor proposal by returning the same value (1) or turns down the proposal by returning the value (0).</w:t>
      </w:r>
    </w:p>
    <w:bookmarkEnd w:id="4000"/>
    <w:bookmarkStart w:id="4001" w:name="para_8314e3c6_41d8_4fdd_b117_1773fe0c70"/>
    <w:p>
      <w:pPr>
        <w:spacing w:before="180" w:after="0" w:line="240" w:lineRule="auto"/>
        <w:jc w:val="both"/>
      </w:pPr>
      <w:r>
        <w:rPr>
          <w:rFonts w:ascii="Arial" w:hAnsi="Arial"/>
          <w:color w:val="000000"/>
          <w:sz w:val="18"/>
        </w:rPr>
        <w:t>If the SOP Class Extended Negotiation Sub-Item is not returned by the Association-acceptor then relational-retrievals and Enhanced Multi-Frame Image Conversion are not supported (default condition).</w:t>
      </w:r>
    </w:p>
    <w:bookmarkEnd w:id="4001"/>
    <w:bookmarkStart w:id="4002" w:name="para_583e1a96_1453_45fb_9bad_0a880531a4"/>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4002"/>
    <w:bookmarkStart w:id="4003" w:name="sect_C_5_2_1_1"/>
    <w:p>
      <w:pPr>
        <w:spacing w:before="180" w:after="0" w:line="240" w:lineRule="auto"/>
      </w:pPr>
      <w:r>
        <w:rPr>
          <w:rFonts w:ascii="Arial" w:hAnsi="Arial"/>
          <w:b/>
          <w:color w:val="000000"/>
          <w:sz w:val="22"/>
        </w:rPr>
        <w:t>C.5.2.1.1 SOP Class Extended Negotiation Sub-Item Structure (A-ASSOCIATE-RQ)</w:t>
      </w:r>
    </w:p>
    <w:bookmarkEnd w:id="4003"/>
    <w:bookmarkStart w:id="4004" w:name="para_1720a339_1509_4355_b4bb_6367ad676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429">
        <w:r>
          <w:rPr>
            <w:rFonts w:ascii="Arial" w:hAnsi="Arial"/>
            <w:color w:val="000000"/>
            <w:sz w:val="18"/>
          </w:rPr>
          <w:t>PS3.7</w:t>
        </w:r>
      </w:hyperlink>
      <w:r>
        <w:rPr>
          <w:rFonts w:ascii="Arial" w:hAnsi="Arial"/>
          <w:color w:val="000000"/>
          <w:sz w:val="18"/>
        </w:rPr>
        <w:t xml:space="preserve">. </w:t>
      </w:r>
      <w:hyperlink w:anchor="table_C_5_3">
        <w:r>
          <w:rPr>
            <w:rFonts w:ascii="Arial" w:hAnsi="Arial"/>
            <w:color w:val="000000"/>
            <w:sz w:val="18"/>
          </w:rPr>
          <w:t>Table C.5-3</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4004"/>
    <w:bookmarkStart w:id="4005" w:name="table_C_5_3"/>
    <w:p>
      <w:pPr>
        <w:keepNext/>
        <w:spacing w:before="216" w:after="0" w:line="240" w:lineRule="auto"/>
        <w:jc w:val="center"/>
      </w:pPr>
      <w:r>
        <w:rPr>
          <w:rFonts w:ascii="Arial" w:hAnsi="Arial"/>
          <w:b/>
          <w:color w:val="000000"/>
          <w:sz w:val="22"/>
        </w:rPr>
        <w:t>Table C.5-3. SOP Class Extended Negotiation Sub-Item (Service-Class-Application-Information Field) - A-ASSOCIATE-RQ</w:t>
      </w:r>
    </w:p>
    <w:bookmarkEnd w:id="4005"/>
    <w:p>
      <w:pPr>
        <w:spacing w:before="0" w:after="0" w:line="240" w:lineRule="auto"/>
        <w:rPr>
          <w:sz w:val="13"/>
        </w:rPr>
      </w:pPr>
    </w:p>
    <w:tbl>
      <w:tblPr>
        <w:tblInd w:w="45" w:type="dxa"/>
        <w:tblLayout w:type="fixed"/>
      </w:tblPr>
      <w:tblGrid>
        <w:gridCol w:w="1035"/>
        <w:gridCol w:w="3451"/>
        <w:gridCol w:w="5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06" w:name="para_2e3e2396_2404_480a_937c_116b60ed0d"/>
          <w:p>
            <w:pPr>
              <w:keepNext/>
              <w:spacing w:before="180" w:after="0" w:line="240" w:lineRule="auto"/>
              <w:jc w:val="center"/>
            </w:pPr>
            <w:r>
              <w:rPr>
                <w:rFonts w:ascii="Arial" w:hAnsi="Arial"/>
                <w:b/>
                <w:color w:val="000000"/>
                <w:sz w:val="18"/>
              </w:rPr>
              <w:t>Item Bytes</w:t>
            </w:r>
          </w:p>
          <w:bookmarkEnd w:id="40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07" w:name="para_1f7eaf38_ca86_41d3_826a_ab294860df"/>
          <w:p>
            <w:pPr>
              <w:spacing w:before="180" w:after="0" w:line="240" w:lineRule="auto"/>
              <w:jc w:val="center"/>
            </w:pPr>
            <w:r>
              <w:rPr>
                <w:rFonts w:ascii="Arial" w:hAnsi="Arial"/>
                <w:b/>
                <w:color w:val="000000"/>
                <w:sz w:val="18"/>
              </w:rPr>
              <w:t>Field Name</w:t>
            </w:r>
          </w:p>
          <w:bookmarkEnd w:id="40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08" w:name="para_cddf0ba6_8820_4421_bd54_04d92bedc5"/>
          <w:p>
            <w:pPr>
              <w:spacing w:before="180" w:after="0" w:line="240" w:lineRule="auto"/>
              <w:jc w:val="center"/>
            </w:pPr>
            <w:r>
              <w:rPr>
                <w:rFonts w:ascii="Arial" w:hAnsi="Arial"/>
                <w:b/>
                <w:color w:val="000000"/>
                <w:sz w:val="18"/>
              </w:rPr>
              <w:t>Description of Field</w:t>
            </w:r>
          </w:p>
          <w:bookmarkEnd w:id="4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9" w:name="para_8012dec0_f87c_4fc3_b657_d70b724dcf"/>
          <w:p>
            <w:pPr>
              <w:spacing w:before="180" w:after="0" w:line="240" w:lineRule="auto"/>
              <w:jc w:val="center"/>
            </w:pPr>
            <w:r>
              <w:rPr>
                <w:rFonts w:ascii="Arial" w:hAnsi="Arial"/>
                <w:color w:val="000000"/>
                <w:sz w:val="18"/>
              </w:rPr>
              <w:t>1</w:t>
            </w:r>
          </w:p>
          <w:bookmarkEnd w:id="4009"/>
        </w:tc>
        <w:tc>
          <w:tcPr>
            <w:tcBorders>
              <w:bottom w:val="single" w:sz="4" w:color="000000"/>
              <w:right w:val="single" w:sz="4" w:color="000000"/>
            </w:tcBorders>
            <w:tcMar>
              <w:top w:w="40" w:type="dxa"/>
              <w:left w:w="40" w:type="dxa"/>
              <w:bottom w:w="40" w:type="dxa"/>
              <w:right w:w="40" w:type="dxa"/>
            </w:tcMar>
            <w:vAlign w:val="top"/>
          </w:tcPr>
          <w:bookmarkStart w:id="4010" w:name="para_9bea6b94_4924_47c6_a8d8_fb436460d3"/>
          <w:p>
            <w:pPr>
              <w:spacing w:before="180" w:after="0" w:line="240" w:lineRule="auto"/>
            </w:pPr>
            <w:r>
              <w:rPr>
                <w:rFonts w:ascii="Arial" w:hAnsi="Arial"/>
                <w:color w:val="000000"/>
                <w:sz w:val="18"/>
              </w:rPr>
              <w:t>Relational-retrieval</w:t>
            </w:r>
          </w:p>
          <w:bookmarkEnd w:id="4010"/>
        </w:tc>
        <w:tc>
          <w:tcPr>
            <w:tcBorders>
              <w:bottom w:val="single" w:sz="4" w:color="000000"/>
              <w:right w:val="single" w:sz="4" w:color="000000"/>
            </w:tcBorders>
            <w:tcMar>
              <w:top w:w="40" w:type="dxa"/>
              <w:left w:w="40" w:type="dxa"/>
              <w:bottom w:w="40" w:type="dxa"/>
              <w:right w:w="40" w:type="dxa"/>
            </w:tcMar>
            <w:vAlign w:val="top"/>
          </w:tcPr>
          <w:bookmarkStart w:id="4011" w:name="para_0a83e1ca_9b3c_41c8_9c3a_3c914f0827"/>
          <w:p>
            <w:pPr>
              <w:spacing w:before="180" w:after="0" w:line="240" w:lineRule="auto"/>
            </w:pPr>
            <w:r>
              <w:rPr>
                <w:rFonts w:ascii="Arial" w:hAnsi="Arial"/>
                <w:color w:val="000000"/>
                <w:sz w:val="18"/>
              </w:rPr>
              <w:t>This byte field defines relational-retrieval support by the Association-requestor. It shall be encoded as an unsigned binary integer and shall use one of the following values</w:t>
            </w:r>
          </w:p>
          <w:bookmarkEnd w:id="4011"/>
          <w:bookmarkStart w:id="4012" w:name="para_23d2cbff_113e_4c1b_9c3f_2375397f89"/>
          <w:p>
            <w:pPr>
              <w:spacing w:before="180" w:after="0" w:line="240" w:lineRule="auto"/>
            </w:pPr>
            <w:r>
              <w:rPr>
                <w:rFonts w:ascii="Arial" w:hAnsi="Arial"/>
                <w:color w:val="000000"/>
                <w:sz w:val="18"/>
              </w:rPr>
              <w:t>0 - relational-retrieval not supported</w:t>
            </w:r>
          </w:p>
          <w:bookmarkEnd w:id="4012"/>
          <w:bookmarkStart w:id="4013" w:name="para_ab75ea32_a7f2_4973_8e7e_7da885ea07"/>
          <w:p>
            <w:pPr>
              <w:spacing w:before="180" w:after="0" w:line="240" w:lineRule="auto"/>
            </w:pPr>
            <w:r>
              <w:rPr>
                <w:rFonts w:ascii="Arial" w:hAnsi="Arial"/>
                <w:color w:val="000000"/>
                <w:sz w:val="18"/>
              </w:rPr>
              <w:t>1 - relational-retrieval supported</w:t>
            </w:r>
          </w:p>
          <w:bookmarkEnd w:id="4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4" w:name="para_54dea1fc_7b62_41ad_9cdc_099ab08d4b"/>
          <w:p>
            <w:pPr>
              <w:spacing w:before="180" w:after="0" w:line="240" w:lineRule="auto"/>
              <w:jc w:val="center"/>
            </w:pPr>
            <w:r>
              <w:rPr>
                <w:rFonts w:ascii="Arial" w:hAnsi="Arial"/>
                <w:color w:val="000000"/>
                <w:sz w:val="18"/>
              </w:rPr>
              <w:t>2</w:t>
            </w:r>
          </w:p>
          <w:bookmarkEnd w:id="4014"/>
        </w:tc>
        <w:tc>
          <w:tcPr>
            <w:tcBorders>
              <w:bottom w:val="single" w:sz="4" w:color="000000"/>
              <w:right w:val="single" w:sz="4" w:color="000000"/>
            </w:tcBorders>
            <w:tcMar>
              <w:top w:w="40" w:type="dxa"/>
              <w:left w:w="40" w:type="dxa"/>
              <w:bottom w:w="40" w:type="dxa"/>
              <w:right w:w="40" w:type="dxa"/>
            </w:tcMar>
            <w:vAlign w:val="top"/>
          </w:tcPr>
          <w:bookmarkStart w:id="4015" w:name="para_8acd1eb4_b251_418f_a867_fc172b184e"/>
          <w:p>
            <w:pPr>
              <w:spacing w:before="180" w:after="0" w:line="240" w:lineRule="auto"/>
            </w:pPr>
            <w:r>
              <w:rPr>
                <w:rFonts w:ascii="Arial" w:hAnsi="Arial"/>
                <w:color w:val="000000"/>
                <w:sz w:val="18"/>
              </w:rPr>
              <w:t>Enhanced Multi-Frame Image Conversion</w:t>
            </w:r>
          </w:p>
          <w:bookmarkEnd w:id="4015"/>
        </w:tc>
        <w:tc>
          <w:tcPr>
            <w:tcBorders>
              <w:bottom w:val="single" w:sz="4" w:color="000000"/>
              <w:right w:val="single" w:sz="4" w:color="000000"/>
            </w:tcBorders>
            <w:tcMar>
              <w:top w:w="40" w:type="dxa"/>
              <w:left w:w="40" w:type="dxa"/>
              <w:bottom w:w="40" w:type="dxa"/>
              <w:right w:w="40" w:type="dxa"/>
            </w:tcMar>
            <w:vAlign w:val="top"/>
          </w:tcPr>
          <w:bookmarkStart w:id="4016" w:name="para_80a5163d_9053_4380_8806_cd1e5dac5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4016"/>
          <w:bookmarkStart w:id="4017" w:name="para_99555c86_db68_41e6_9a68_55e8c8312d"/>
          <w:p>
            <w:pPr>
              <w:spacing w:before="180" w:after="0" w:line="240" w:lineRule="auto"/>
            </w:pPr>
            <w:r>
              <w:rPr>
                <w:rFonts w:ascii="Arial" w:hAnsi="Arial"/>
                <w:color w:val="000000"/>
                <w:sz w:val="18"/>
              </w:rPr>
              <w:t>0 - Query/Retrieve View not supported</w:t>
            </w:r>
          </w:p>
          <w:bookmarkEnd w:id="4017"/>
          <w:bookmarkStart w:id="4018" w:name="para_adefbaf7_c1b2_4afc_87a6_4694938776"/>
          <w:p>
            <w:pPr>
              <w:spacing w:before="180" w:after="0" w:line="240" w:lineRule="auto"/>
            </w:pPr>
            <w:r>
              <w:rPr>
                <w:rFonts w:ascii="Arial" w:hAnsi="Arial"/>
                <w:color w:val="000000"/>
                <w:sz w:val="18"/>
              </w:rPr>
              <w:t>1 - Query/Retrieve View supported</w:t>
            </w:r>
          </w:p>
          <w:bookmarkEnd w:id="4018"/>
        </w:tc>
      </w:tr>
    </w:tbl>
    <w:bookmarkStart w:id="4019" w:name="sect_C_5_2_1_2"/>
    <w:p>
      <w:pPr>
        <w:spacing w:before="180" w:after="0" w:line="240" w:lineRule="auto"/>
      </w:pPr>
      <w:r>
        <w:rPr>
          <w:rFonts w:ascii="Arial" w:hAnsi="Arial"/>
          <w:b/>
          <w:color w:val="000000"/>
          <w:sz w:val="22"/>
        </w:rPr>
        <w:t>C.5.2.1.2 SOP Class Extended Negotiation Sub-Item Structure (A-ASSOCIATE-AC)</w:t>
      </w:r>
    </w:p>
    <w:bookmarkEnd w:id="4019"/>
    <w:bookmarkStart w:id="4020" w:name="para_a36f9ea6_8daa_4ae2_84b8_dcd78a075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430">
        <w:r>
          <w:rPr>
            <w:rFonts w:ascii="Arial" w:hAnsi="Arial"/>
            <w:color w:val="000000"/>
            <w:sz w:val="18"/>
          </w:rPr>
          <w:t>PS3.7</w:t>
        </w:r>
      </w:hyperlink>
      <w:r>
        <w:rPr>
          <w:rFonts w:ascii="Arial" w:hAnsi="Arial"/>
          <w:color w:val="000000"/>
          <w:sz w:val="18"/>
        </w:rPr>
        <w:t xml:space="preserve">. </w:t>
      </w:r>
      <w:hyperlink w:anchor="table_C_5_4">
        <w:r>
          <w:rPr>
            <w:rFonts w:ascii="Arial" w:hAnsi="Arial"/>
            <w:color w:val="000000"/>
            <w:sz w:val="18"/>
          </w:rPr>
          <w:t>Table C.5-4</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4020"/>
    <w:bookmarkStart w:id="4021" w:name="table_C_5_4"/>
    <w:p>
      <w:pPr>
        <w:keepNext/>
        <w:spacing w:before="216" w:after="0" w:line="240" w:lineRule="auto"/>
        <w:jc w:val="center"/>
      </w:pPr>
      <w:r>
        <w:rPr>
          <w:rFonts w:ascii="Arial" w:hAnsi="Arial"/>
          <w:b/>
          <w:color w:val="000000"/>
          <w:sz w:val="22"/>
        </w:rPr>
        <w:t>Table C.5-4. SOP Class Extended Negotiation Sub-Item (Service-Class-Application-Information Field) - A-ASSOCIATE-AC</w:t>
      </w:r>
    </w:p>
    <w:bookmarkEnd w:id="4021"/>
    <w:p>
      <w:pPr>
        <w:spacing w:before="0" w:after="0" w:line="240" w:lineRule="auto"/>
        <w:rPr>
          <w:sz w:val="13"/>
        </w:rPr>
      </w:pPr>
    </w:p>
    <w:tbl>
      <w:tblPr>
        <w:tblInd w:w="45" w:type="dxa"/>
        <w:tblLayout w:type="fixed"/>
      </w:tblPr>
      <w:tblGrid>
        <w:gridCol w:w="1035"/>
        <w:gridCol w:w="3451"/>
        <w:gridCol w:w="5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22" w:name="para_a0fd472f_540b_4d1f_90c0_750d700928"/>
          <w:p>
            <w:pPr>
              <w:keepNext/>
              <w:spacing w:before="180" w:after="0" w:line="240" w:lineRule="auto"/>
              <w:jc w:val="center"/>
            </w:pPr>
            <w:r>
              <w:rPr>
                <w:rFonts w:ascii="Arial" w:hAnsi="Arial"/>
                <w:b/>
                <w:color w:val="000000"/>
                <w:sz w:val="18"/>
              </w:rPr>
              <w:t>Item Bytes</w:t>
            </w:r>
          </w:p>
          <w:bookmarkEnd w:id="40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23" w:name="para_377de6e1_0eac_4379_8dca_dd2d1476c0"/>
          <w:p>
            <w:pPr>
              <w:spacing w:before="180" w:after="0" w:line="240" w:lineRule="auto"/>
              <w:jc w:val="center"/>
            </w:pPr>
            <w:r>
              <w:rPr>
                <w:rFonts w:ascii="Arial" w:hAnsi="Arial"/>
                <w:b/>
                <w:color w:val="000000"/>
                <w:sz w:val="18"/>
              </w:rPr>
              <w:t>Field Name</w:t>
            </w:r>
          </w:p>
          <w:bookmarkEnd w:id="40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24" w:name="para_68981a69_8a48_42d7_9aa8_b9d495b555"/>
          <w:p>
            <w:pPr>
              <w:spacing w:before="180" w:after="0" w:line="240" w:lineRule="auto"/>
              <w:jc w:val="center"/>
            </w:pPr>
            <w:r>
              <w:rPr>
                <w:rFonts w:ascii="Arial" w:hAnsi="Arial"/>
                <w:b/>
                <w:color w:val="000000"/>
                <w:sz w:val="18"/>
              </w:rPr>
              <w:t>Description of Field</w:t>
            </w:r>
          </w:p>
          <w:bookmarkEnd w:id="4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5" w:name="para_8daa7b68_e903_4153_b14c_fe9de3feaf"/>
          <w:p>
            <w:pPr>
              <w:spacing w:before="180" w:after="0" w:line="240" w:lineRule="auto"/>
              <w:jc w:val="center"/>
            </w:pPr>
            <w:r>
              <w:rPr>
                <w:rFonts w:ascii="Arial" w:hAnsi="Arial"/>
                <w:color w:val="000000"/>
                <w:sz w:val="18"/>
              </w:rPr>
              <w:t>1</w:t>
            </w:r>
          </w:p>
          <w:bookmarkEnd w:id="4025"/>
        </w:tc>
        <w:tc>
          <w:tcPr>
            <w:tcBorders>
              <w:bottom w:val="single" w:sz="4" w:color="000000"/>
              <w:right w:val="single" w:sz="4" w:color="000000"/>
            </w:tcBorders>
            <w:tcMar>
              <w:top w:w="40" w:type="dxa"/>
              <w:left w:w="40" w:type="dxa"/>
              <w:bottom w:w="40" w:type="dxa"/>
              <w:right w:w="40" w:type="dxa"/>
            </w:tcMar>
            <w:vAlign w:val="top"/>
          </w:tcPr>
          <w:bookmarkStart w:id="4026" w:name="para_e47ac9ca_9ace_42f9_8b6a_86c655cc09"/>
          <w:p>
            <w:pPr>
              <w:spacing w:before="180" w:after="0" w:line="240" w:lineRule="auto"/>
            </w:pPr>
            <w:r>
              <w:rPr>
                <w:rFonts w:ascii="Arial" w:hAnsi="Arial"/>
                <w:color w:val="000000"/>
                <w:sz w:val="18"/>
              </w:rPr>
              <w:t>Relational-retrieval</w:t>
            </w:r>
          </w:p>
          <w:bookmarkEnd w:id="4026"/>
        </w:tc>
        <w:tc>
          <w:tcPr>
            <w:tcBorders>
              <w:bottom w:val="single" w:sz="4" w:color="000000"/>
              <w:right w:val="single" w:sz="4" w:color="000000"/>
            </w:tcBorders>
            <w:tcMar>
              <w:top w:w="40" w:type="dxa"/>
              <w:left w:w="40" w:type="dxa"/>
              <w:bottom w:w="40" w:type="dxa"/>
              <w:right w:w="40" w:type="dxa"/>
            </w:tcMar>
            <w:vAlign w:val="top"/>
          </w:tcPr>
          <w:bookmarkStart w:id="4027" w:name="para_deebc6e4_ac2a_4ad3_b057_b5576b6495"/>
          <w:p>
            <w:pPr>
              <w:spacing w:before="180" w:after="0" w:line="240" w:lineRule="auto"/>
            </w:pPr>
            <w:r>
              <w:rPr>
                <w:rFonts w:ascii="Arial" w:hAnsi="Arial"/>
                <w:color w:val="000000"/>
                <w:sz w:val="18"/>
              </w:rPr>
              <w:t>This byte field defines relational-retrieval support for the Association-acceptor. It shall be encoded as an unsigned binary integer and shall use one of the following values</w:t>
            </w:r>
          </w:p>
          <w:bookmarkEnd w:id="4027"/>
          <w:bookmarkStart w:id="4028" w:name="para_1a6cd8e6_a625_4ff5_aa98_b0c2d63d77"/>
          <w:p>
            <w:pPr>
              <w:spacing w:before="180" w:after="0" w:line="240" w:lineRule="auto"/>
            </w:pPr>
            <w:r>
              <w:rPr>
                <w:rFonts w:ascii="Arial" w:hAnsi="Arial"/>
                <w:color w:val="000000"/>
                <w:sz w:val="18"/>
              </w:rPr>
              <w:t>0 - relational-retrievals not supported</w:t>
            </w:r>
          </w:p>
          <w:bookmarkEnd w:id="4028"/>
          <w:bookmarkStart w:id="4029" w:name="para_3e17a846_b640_4540_95f7_f5b1df7858"/>
          <w:p>
            <w:pPr>
              <w:spacing w:before="180" w:after="0" w:line="240" w:lineRule="auto"/>
            </w:pPr>
            <w:r>
              <w:rPr>
                <w:rFonts w:ascii="Arial" w:hAnsi="Arial"/>
                <w:color w:val="000000"/>
                <w:sz w:val="18"/>
              </w:rPr>
              <w:t>1 - relational-retrievals supported</w:t>
            </w:r>
          </w:p>
          <w:bookmarkEnd w:id="4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0" w:name="para_e372495e_19c4_4eab_b13d_fada68d1b2"/>
          <w:p>
            <w:pPr>
              <w:spacing w:before="180" w:after="0" w:line="240" w:lineRule="auto"/>
              <w:jc w:val="center"/>
            </w:pPr>
            <w:r>
              <w:rPr>
                <w:rFonts w:ascii="Arial" w:hAnsi="Arial"/>
                <w:color w:val="000000"/>
                <w:sz w:val="18"/>
              </w:rPr>
              <w:t>2</w:t>
            </w:r>
          </w:p>
          <w:bookmarkEnd w:id="4030"/>
        </w:tc>
        <w:tc>
          <w:tcPr>
            <w:tcBorders>
              <w:bottom w:val="single" w:sz="4" w:color="000000"/>
              <w:right w:val="single" w:sz="4" w:color="000000"/>
            </w:tcBorders>
            <w:tcMar>
              <w:top w:w="40" w:type="dxa"/>
              <w:left w:w="40" w:type="dxa"/>
              <w:bottom w:w="40" w:type="dxa"/>
              <w:right w:w="40" w:type="dxa"/>
            </w:tcMar>
            <w:vAlign w:val="top"/>
          </w:tcPr>
          <w:bookmarkStart w:id="4031" w:name="para_b8810a02_1a41_45a5_b2fc_c1c137e0c1"/>
          <w:p>
            <w:pPr>
              <w:spacing w:before="180" w:after="0" w:line="240" w:lineRule="auto"/>
            </w:pPr>
            <w:r>
              <w:rPr>
                <w:rFonts w:ascii="Arial" w:hAnsi="Arial"/>
                <w:color w:val="000000"/>
                <w:sz w:val="18"/>
              </w:rPr>
              <w:t>Enhanced Multi-Frame Image Conversion</w:t>
            </w:r>
          </w:p>
          <w:bookmarkEnd w:id="4031"/>
        </w:tc>
        <w:tc>
          <w:tcPr>
            <w:tcBorders>
              <w:bottom w:val="single" w:sz="4" w:color="000000"/>
              <w:right w:val="single" w:sz="4" w:color="000000"/>
            </w:tcBorders>
            <w:tcMar>
              <w:top w:w="40" w:type="dxa"/>
              <w:left w:w="40" w:type="dxa"/>
              <w:bottom w:w="40" w:type="dxa"/>
              <w:right w:w="40" w:type="dxa"/>
            </w:tcMar>
            <w:vAlign w:val="top"/>
          </w:tcPr>
          <w:bookmarkStart w:id="4032" w:name="para_41f07205_a4e5_4297_9230_0267d0d027"/>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4032"/>
          <w:bookmarkStart w:id="4033" w:name="para_aafa74dc_8531_4926_bfd8_e351604398"/>
          <w:p>
            <w:pPr>
              <w:spacing w:before="180" w:after="0" w:line="240" w:lineRule="auto"/>
            </w:pPr>
            <w:r>
              <w:rPr>
                <w:rFonts w:ascii="Arial" w:hAnsi="Arial"/>
                <w:color w:val="000000"/>
                <w:sz w:val="18"/>
              </w:rPr>
              <w:t>0 - Query/Retrieve View not supported</w:t>
            </w:r>
          </w:p>
          <w:bookmarkEnd w:id="4033"/>
          <w:bookmarkStart w:id="4034" w:name="para_12140d33_231c_469f_a94f_fd8059b681"/>
          <w:p>
            <w:pPr>
              <w:spacing w:before="180" w:after="0" w:line="240" w:lineRule="auto"/>
            </w:pPr>
            <w:r>
              <w:rPr>
                <w:rFonts w:ascii="Arial" w:hAnsi="Arial"/>
                <w:color w:val="000000"/>
                <w:sz w:val="18"/>
              </w:rPr>
              <w:t>1 - Query/Retrieve View supported</w:t>
            </w:r>
          </w:p>
          <w:bookmarkEnd w:id="4034"/>
        </w:tc>
      </w:tr>
    </w:tbl>
    <w:bookmarkStart w:id="4035" w:name="sect_C_5_3"/>
    <w:p>
      <w:pPr>
        <w:spacing w:before="180" w:after="0" w:line="240" w:lineRule="auto"/>
      </w:pPr>
      <w:r>
        <w:rPr>
          <w:rFonts w:ascii="Arial" w:hAnsi="Arial"/>
          <w:b/>
          <w:color w:val="000000"/>
          <w:sz w:val="24"/>
        </w:rPr>
        <w:t>C.5.3 Association Negotiation for C-GET SOP Classes</w:t>
      </w:r>
    </w:p>
    <w:bookmarkEnd w:id="4035"/>
    <w:bookmarkStart w:id="4036" w:name="para_fabf63d6_92d3_427c_8db7_d79b2c1a73"/>
    <w:p>
      <w:pPr>
        <w:spacing w:before="180" w:after="0" w:line="240" w:lineRule="auto"/>
        <w:jc w:val="both"/>
      </w:pPr>
      <w:r>
        <w:rPr>
          <w:rFonts w:ascii="Arial" w:hAnsi="Arial"/>
          <w:color w:val="000000"/>
          <w:sz w:val="18"/>
        </w:rPr>
        <w:t>When an SCP performs the C-GET operation it induces a C-STORE operation for the purpose of transmitting composite SOP Instances for Storage. This induced C-STORE operation (called a sub-operation) requires a switch from the C-GET Presentation Context to a Presentation Context that supports the specific C-STORE sub-operation.</w:t>
      </w:r>
    </w:p>
    <w:bookmarkEnd w:id="4036"/>
    <w:bookmarkStart w:id="4037" w:name="para_3fcd7f0b_dcfa_4d98_a49d_42799508ed"/>
    <w:p>
      <w:pPr>
        <w:spacing w:before="180" w:after="0" w:line="240" w:lineRule="auto"/>
        <w:jc w:val="both"/>
      </w:pPr>
      <w:r>
        <w:rPr>
          <w:rFonts w:ascii="Arial" w:hAnsi="Arial"/>
          <w:color w:val="000000"/>
          <w:sz w:val="18"/>
        </w:rPr>
        <w:t>The following negotiation rules apply to retrieval based DICOM Query/Retrieve SOP Classes and Specialized DICOM Query/Retrieve SOP Classes that include the C-GET operation.</w:t>
      </w:r>
    </w:p>
    <w:bookmarkEnd w:id="4037"/>
    <w:bookmarkStart w:id="4038" w:name="para_01b1a7a4_e5fa_4d22_ad1a_d88f21c438"/>
    <w:p>
      <w:pPr>
        <w:spacing w:before="180" w:after="0" w:line="240" w:lineRule="auto"/>
        <w:jc w:val="both"/>
      </w:pPr>
      <w:r>
        <w:rPr>
          <w:rFonts w:ascii="Arial" w:hAnsi="Arial"/>
          <w:color w:val="000000"/>
          <w:sz w:val="18"/>
        </w:rPr>
        <w:t>The Association-requestor (retrieve SCU role) in the A-ASSOCIATE request shall convey:</w:t>
      </w:r>
    </w:p>
    <w:bookmarkEnd w:id="4038"/>
    <w:bookmarkStart w:id="4039" w:name="idp105553255855999"/>
    <w:bookmarkStart w:id="4040" w:name="idp105553255856383"/>
    <w:bookmarkStart w:id="4041" w:name="para_57477d82_d225_44f8_82e3_db12f2a620"/>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C-GET operation support with:</w:t>
      </w:r>
    </w:p>
    <w:bookmarkEnd w:id="4041"/>
    <w:bookmarkEnd w:id="4040"/>
    <w:bookmarkEnd w:id="4039"/>
    <w:bookmarkStart w:id="4042" w:name="idp105553255857151"/>
    <w:bookmarkStart w:id="4043" w:name="idp105553255857407"/>
    <w:bookmarkStart w:id="4044" w:name="para_a92fa8ef_dc0e_479f_bac9_651c1458b8"/>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SOP Class supported</w:t>
      </w:r>
    </w:p>
    <w:bookmarkEnd w:id="4044"/>
    <w:bookmarkEnd w:id="4043"/>
    <w:bookmarkEnd w:id="4042"/>
    <w:bookmarkStart w:id="4045" w:name="idp105553255825535"/>
    <w:bookmarkStart w:id="4046" w:name="para_4bfcf8f2_620a_4878_8611_e44277ecb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and optionally, one SOP Class Extended Negotiation Sub-Item, for each retrieval based SOP Class</w:t>
      </w:r>
    </w:p>
    <w:bookmarkEnd w:id="4046"/>
    <w:bookmarkEnd w:id="4045"/>
    <w:bookmarkStart w:id="4047" w:name="idp105553255826687"/>
    <w:bookmarkStart w:id="4048" w:name="para_3313d03e_1398_41e7_a583_9e124864c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Induced Storage sub-operation support where the SOP Class (in the retrieval SCU role) is acting as a Storage SOP Class in the SCP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request contains:</w:t>
      </w:r>
    </w:p>
    <w:bookmarkEnd w:id="4048"/>
    <w:bookmarkEnd w:id="4047"/>
    <w:bookmarkStart w:id="4049" w:name="idp105553255827967"/>
    <w:bookmarkStart w:id="4050" w:name="idp105553255828223"/>
    <w:bookmarkStart w:id="4051" w:name="para_76ccd8f3_ce52_41e1_bf5d_d7aaf70eb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w:t>
      </w:r>
    </w:p>
    <w:bookmarkEnd w:id="4051"/>
    <w:bookmarkEnd w:id="4050"/>
    <w:bookmarkEnd w:id="4049"/>
    <w:bookmarkStart w:id="4052" w:name="idp105553255829119"/>
    <w:bookmarkStart w:id="4053" w:name="para_1014db28_59cc_4f7b_b448_68e5f7d87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one SCP/SCU Role Selection Negotiation Sub-Item with the SCP-role field set to indicate support of the SCP role. The SCP/SCU Role Selection Negotiation shall be used as defined in </w:t>
      </w:r>
      <w:hyperlink r:id="r431">
        <w:r>
          <w:rPr>
            <w:rFonts w:ascii="Arial" w:hAnsi="Arial"/>
            <w:color w:val="000000"/>
            <w:sz w:val="18"/>
          </w:rPr>
          <w:t>PS3.7</w:t>
        </w:r>
      </w:hyperlink>
      <w:r>
        <w:rPr>
          <w:rFonts w:ascii="Arial" w:hAnsi="Arial"/>
          <w:color w:val="000000"/>
          <w:sz w:val="18"/>
        </w:rPr>
        <w:t>.</w:t>
      </w:r>
    </w:p>
    <w:bookmarkEnd w:id="4053"/>
    <w:bookmarkEnd w:id="4052"/>
    <w:bookmarkStart w:id="4054" w:name="para_39e45901_71db_4e21_b5d7_358c9cf931"/>
    <w:p>
      <w:pPr>
        <w:spacing w:before="180" w:after="0" w:line="240" w:lineRule="auto"/>
        <w:jc w:val="both"/>
      </w:pPr>
    </w:p>
    <w:bookmarkEnd w:id="4054"/>
    <w:bookmarkStart w:id="4055" w:name="figure_C_5_1"/>
    <w:bookmarkStart w:id="4056" w:name="idp105553255832447"/>
    <w:p>
      <w:pPr>
        <w:spacing w:before="180" w:after="0" w:line="240" w:lineRule="auto"/>
        <w:jc w:val="center"/>
      </w:pPr>
      <w:r>
        <w:rPr>
          <w:rFonts w:ascii="Arial" w:hAnsi="Arial"/>
          <w:color w:val="000000"/>
          <w:sz w:val="18"/>
        </w:rPr>
        <w:drawing>
          <wp:inline>
            <wp:extent cx="4795838" cy="4676775"/>
            <wp:docPr id="7" name="Picture 3"/>
            <a:graphic>
              <a:graphicData uri="http://schemas.openxmlformats.org/drawingml/2006/picture">
                <p:pic>
                  <p:nvPicPr>
                    <p:cNvPr id="8" name="Picture 3"/>
                    <p:cNvPicPr/>
                  </p:nvPicPr>
                  <p:blipFill>
                    <a:blip r:embed="r432"/>
                    <a:srcRect/>
                    <a:stretch>
                      <a:fillRect/>
                    </a:stretch>
                  </p:blipFill>
                  <p:spPr>
                    <a:xfrm>
                      <a:off x="0" y="0"/>
                      <a:ext cx="4795838" cy="4676775"/>
                    </a:xfrm>
                    <a:prstGeom prst="rect"/>
                  </p:spPr>
                </p:pic>
              </a:graphicData>
            </a:graphic>
          </wp:inline>
        </w:drawing>
      </w:r>
    </w:p>
    <w:bookmarkEnd w:id="4056"/>
    <w:bookmarkEnd w:id="4055"/>
    <w:p>
      <w:pPr>
        <w:spacing w:before="216" w:after="0" w:line="240" w:lineRule="auto"/>
        <w:jc w:val="center"/>
      </w:pPr>
      <w:r>
        <w:rPr>
          <w:rFonts w:ascii="Arial" w:hAnsi="Arial"/>
          <w:b/>
          <w:color w:val="000000"/>
          <w:sz w:val="22"/>
        </w:rPr>
        <w:t>Figure C.5-1. An Example of the Sub-Operation SCU/SCP Roles</w:t>
      </w:r>
    </w:p>
    <w:bookmarkStart w:id="4057" w:name="idp105553255834111"/>
    <w:p>
      <w:pPr>
        <w:keepNext/>
        <w:spacing w:before="180" w:after="0" w:line="240" w:lineRule="auto"/>
        <w:ind w:left="360" w:right="360" w:firstLine="0"/>
        <w:jc w:val="both"/>
      </w:pPr>
      <w:r>
        <w:rPr>
          <w:rFonts w:ascii="Arial" w:hAnsi="Arial"/>
          <w:color w:val="000000"/>
          <w:sz w:val="18"/>
        </w:rPr>
        <w:t>Note</w:t>
      </w:r>
    </w:p>
    <w:bookmarkEnd w:id="4057"/>
    <w:bookmarkStart w:id="4058" w:name="para_1f340df8_8ea1_4df9_be3f_066564efbb"/>
    <w:p>
      <w:pPr>
        <w:spacing w:before="180" w:after="0" w:line="240" w:lineRule="auto"/>
        <w:ind w:left="360" w:right="360" w:firstLine="0"/>
        <w:jc w:val="both"/>
      </w:pPr>
      <w:r>
        <w:rPr>
          <w:rFonts w:ascii="Arial" w:hAnsi="Arial"/>
          <w:color w:val="000000"/>
          <w:sz w:val="18"/>
        </w:rPr>
        <w:t>This negotiation does not place any requirements on the SCU-flag of the SCP/SCU Role Selection Negotiation Sub-Item. It may be set if the Association-requestor supports the Storage Service Class in the SCU role.</w:t>
      </w:r>
    </w:p>
    <w:bookmarkEnd w:id="4058"/>
    <w:bookmarkStart w:id="4059" w:name="para_618dd5c4_0f77_4290_a36a_69d2c93163"/>
    <w:p>
      <w:pPr>
        <w:spacing w:before="180" w:after="0" w:line="240" w:lineRule="auto"/>
        <w:jc w:val="both"/>
      </w:pPr>
      <w:r>
        <w:rPr>
          <w:rFonts w:ascii="Arial" w:hAnsi="Arial"/>
          <w:color w:val="000000"/>
          <w:sz w:val="18"/>
        </w:rPr>
        <w:t>The Association-acceptor (retrieve SCP role) in the A-ASSOCIATE response shall convey:</w:t>
      </w:r>
    </w:p>
    <w:bookmarkEnd w:id="4059"/>
    <w:bookmarkStart w:id="4060" w:name="idp105553255835519"/>
    <w:bookmarkStart w:id="4061" w:name="idp105553255835903"/>
    <w:bookmarkStart w:id="4062" w:name="para_b8964a1d_15c8_4d7e_8a0b_4d1c34155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C-GET operation support with:</w:t>
      </w:r>
    </w:p>
    <w:bookmarkEnd w:id="4062"/>
    <w:bookmarkEnd w:id="4061"/>
    <w:bookmarkEnd w:id="4060"/>
    <w:bookmarkStart w:id="4063" w:name="idp105553255836671"/>
    <w:bookmarkStart w:id="4064" w:name="idp105553255836927"/>
    <w:bookmarkStart w:id="4065" w:name="para_b6821ae4_c09a_48d0_8c1f_2379d72f2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SOP Class supported</w:t>
      </w:r>
    </w:p>
    <w:bookmarkEnd w:id="4065"/>
    <w:bookmarkEnd w:id="4064"/>
    <w:bookmarkEnd w:id="4063"/>
    <w:bookmarkStart w:id="4066" w:name="idp105553255838079"/>
    <w:bookmarkStart w:id="4067" w:name="para_97a2407f_662a_4959_8c84_73e74c2ac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Induced Storage sub-operation support where the SOP Class (using the retrieval SCP role) is acting as a Storage SOP Class in the SCU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response contains both:</w:t>
      </w:r>
    </w:p>
    <w:bookmarkEnd w:id="4067"/>
    <w:bookmarkEnd w:id="4066"/>
    <w:bookmarkStart w:id="4068" w:name="idp105553255839359"/>
    <w:bookmarkStart w:id="4069" w:name="idp105553255839615"/>
    <w:bookmarkStart w:id="4070" w:name="para_ad883eff_a541_416c_934c_a9c15422e2"/>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w:t>
      </w:r>
    </w:p>
    <w:bookmarkEnd w:id="4070"/>
    <w:bookmarkEnd w:id="4069"/>
    <w:bookmarkEnd w:id="4068"/>
    <w:bookmarkStart w:id="4071" w:name="idp105553255840511"/>
    <w:bookmarkStart w:id="4072" w:name="para_984bae67_884f_47a9_ab09_fb5910bd4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one SCP/SCU Role Selection Negotiation Sub-Item with the SCP-role field set to indicate the acceptance of the Association-requestor's support of the SCP role. The SCP/SCU Role Selection Negotiation shall be used as defined in </w:t>
      </w:r>
      <w:hyperlink r:id="r433">
        <w:r>
          <w:rPr>
            <w:rFonts w:ascii="Arial" w:hAnsi="Arial"/>
            <w:color w:val="000000"/>
            <w:sz w:val="18"/>
          </w:rPr>
          <w:t>PS3.7</w:t>
        </w:r>
      </w:hyperlink>
      <w:r>
        <w:rPr>
          <w:rFonts w:ascii="Arial" w:hAnsi="Arial"/>
          <w:color w:val="000000"/>
          <w:sz w:val="18"/>
        </w:rPr>
        <w:t>.</w:t>
      </w:r>
    </w:p>
    <w:bookmarkEnd w:id="4072"/>
    <w:bookmarkEnd w:id="4071"/>
    <w:bookmarkStart w:id="4073" w:name="idp105553255809663"/>
    <w:p>
      <w:pPr>
        <w:keepNext/>
        <w:spacing w:before="180" w:after="0" w:line="240" w:lineRule="auto"/>
        <w:ind w:left="360" w:right="360" w:firstLine="0"/>
        <w:jc w:val="both"/>
      </w:pPr>
      <w:r>
        <w:rPr>
          <w:rFonts w:ascii="Arial" w:hAnsi="Arial"/>
          <w:color w:val="000000"/>
          <w:sz w:val="18"/>
        </w:rPr>
        <w:t>Note</w:t>
      </w:r>
    </w:p>
    <w:bookmarkEnd w:id="4073"/>
    <w:bookmarkStart w:id="4074" w:name="para_c359ec61_6431_4ba7_82eb_d68ad6fe6d"/>
    <w:p>
      <w:pPr>
        <w:spacing w:before="180" w:after="0" w:line="240" w:lineRule="auto"/>
        <w:ind w:left="360" w:right="360" w:firstLine="0"/>
        <w:jc w:val="both"/>
      </w:pPr>
      <w:r>
        <w:rPr>
          <w:rFonts w:ascii="Arial" w:hAnsi="Arial"/>
          <w:color w:val="000000"/>
          <w:sz w:val="18"/>
        </w:rPr>
        <w:t xml:space="preserve">The negotiation does not place any requirements on the SCU-flag of the SCP/SCU Role Selection Negotiation Sub-Item. It may be set if the Association-acceptor accepts the Storage SCP role. </w:t>
      </w: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4074"/>
    <w:bookmarkStart w:id="4075" w:name="para_bf966250_9af6_45d1_87b2_0d2f7d6e8d"/>
    <w:p>
      <w:pPr>
        <w:spacing w:before="180" w:after="0" w:line="240" w:lineRule="auto"/>
        <w:jc w:val="both"/>
      </w:pP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4075"/>
    <w:bookmarkStart w:id="4076" w:name="sect_C_5_3_1"/>
    <w:p>
      <w:pPr>
        <w:spacing w:before="180" w:after="0" w:line="240" w:lineRule="auto"/>
      </w:pPr>
      <w:r>
        <w:rPr>
          <w:rFonts w:ascii="Arial" w:hAnsi="Arial"/>
          <w:b/>
          <w:color w:val="000000"/>
          <w:sz w:val="26"/>
        </w:rPr>
        <w:t>C.5.3.1 SOP Class Extended Negotiation</w:t>
      </w:r>
    </w:p>
    <w:bookmarkEnd w:id="4076"/>
    <w:bookmarkStart w:id="4077" w:name="para_c7b12b26_3226_4648_ae4a_0e7af80809"/>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w:t>
      </w:r>
    </w:p>
    <w:bookmarkEnd w:id="4077"/>
    <w:bookmarkStart w:id="4078" w:name="para_71c055b7_e31e_43ca_828a_43557a5118"/>
    <w:p>
      <w:pPr>
        <w:spacing w:before="180" w:after="0" w:line="240" w:lineRule="auto"/>
        <w:jc w:val="both"/>
      </w:pPr>
      <w:r>
        <w:rPr>
          <w:rFonts w:ascii="Arial" w:hAnsi="Arial"/>
          <w:color w:val="000000"/>
          <w:sz w:val="18"/>
        </w:rPr>
        <w:t>This is achieved by defining the Service-class-application-information field. The Service-class-application-information field is used to define support for relational-retrievals and alternative views for Enhanced Multi-Frame Image Conversion.</w:t>
      </w:r>
    </w:p>
    <w:bookmarkEnd w:id="4078"/>
    <w:bookmarkStart w:id="4079" w:name="para_e6765f05_4f0e_4a80_a080_d3524f5cdb"/>
    <w:p>
      <w:pPr>
        <w:spacing w:before="180" w:after="0" w:line="240" w:lineRule="auto"/>
        <w:jc w:val="both"/>
      </w:pPr>
    </w:p>
    <w:bookmarkEnd w:id="4079"/>
    <w:bookmarkStart w:id="4080" w:name="figure_C_5_2"/>
    <w:bookmarkStart w:id="4081" w:name="idp105553255815551"/>
    <w:p>
      <w:pPr>
        <w:spacing w:before="180" w:after="0" w:line="240" w:lineRule="auto"/>
        <w:jc w:val="center"/>
      </w:pPr>
      <w:r>
        <w:rPr>
          <w:rFonts w:ascii="Arial" w:hAnsi="Arial"/>
          <w:color w:val="000000"/>
          <w:sz w:val="18"/>
        </w:rPr>
        <w:drawing>
          <wp:inline>
            <wp:extent cx="4781550" cy="3971925"/>
            <wp:docPr id="9" name="Picture 4"/>
            <a:graphic>
              <a:graphicData uri="http://schemas.openxmlformats.org/drawingml/2006/picture">
                <p:pic>
                  <p:nvPicPr>
                    <p:cNvPr id="10" name="Picture 4"/>
                    <p:cNvPicPr/>
                  </p:nvPicPr>
                  <p:blipFill>
                    <a:blip r:embed="r434"/>
                    <a:srcRect/>
                    <a:stretch>
                      <a:fillRect/>
                    </a:stretch>
                  </p:blipFill>
                  <p:spPr>
                    <a:xfrm>
                      <a:off x="0" y="0"/>
                      <a:ext cx="4781550" cy="3971925"/>
                    </a:xfrm>
                    <a:prstGeom prst="rect"/>
                  </p:spPr>
                </p:pic>
              </a:graphicData>
            </a:graphic>
          </wp:inline>
        </w:drawing>
      </w:r>
    </w:p>
    <w:bookmarkEnd w:id="4081"/>
    <w:bookmarkEnd w:id="4080"/>
    <w:p>
      <w:pPr>
        <w:spacing w:before="216" w:after="0" w:line="240" w:lineRule="auto"/>
        <w:jc w:val="center"/>
      </w:pPr>
      <w:r>
        <w:rPr>
          <w:rFonts w:ascii="Arial" w:hAnsi="Arial"/>
          <w:b/>
          <w:color w:val="000000"/>
          <w:sz w:val="22"/>
        </w:rPr>
        <w:t>Figure C.5-2. An Example of the Retrieve (C-GET) Negotiation</w:t>
      </w:r>
    </w:p>
    <w:bookmarkStart w:id="4082" w:name="para_98d19673_6106_44f9_a62d_ebd192fdcf"/>
    <w:p>
      <w:pPr>
        <w:spacing w:before="180" w:after="0" w:line="240" w:lineRule="auto"/>
        <w:jc w:val="both"/>
      </w:pPr>
      <w:r>
        <w:rPr>
          <w:rFonts w:ascii="Arial" w:hAnsi="Arial"/>
          <w:color w:val="000000"/>
          <w:sz w:val="18"/>
        </w:rPr>
        <w:t xml:space="preserve">Extended Negotiation for SOP Classes based on the retrieval services that include C-GET operations is identical to the negotiation defined for C-MOVE, which is defined in </w:t>
      </w:r>
      <w:hyperlink w:anchor="sect_C_5_2_1">
        <w:r>
          <w:rPr>
            <w:rFonts w:ascii="Arial" w:hAnsi="Arial"/>
            <w:color w:val="000000"/>
            <w:sz w:val="18"/>
          </w:rPr>
          <w:t>Section C.5.2.1</w:t>
        </w:r>
      </w:hyperlink>
      <w:r>
        <w:rPr>
          <w:rFonts w:ascii="Arial" w:hAnsi="Arial"/>
          <w:color w:val="000000"/>
          <w:sz w:val="18"/>
        </w:rPr>
        <w:t xml:space="preserve"> of this Annex.</w:t>
      </w:r>
    </w:p>
    <w:bookmarkEnd w:id="4082"/>
    <w:bookmarkStart w:id="4083" w:name="para_8e8db255_be5f_4228_aeab_a71ba3268e"/>
    <w:p>
      <w:pPr>
        <w:spacing w:before="180" w:after="0" w:line="240" w:lineRule="auto"/>
        <w:jc w:val="both"/>
      </w:pPr>
      <w:r>
        <w:rPr>
          <w:rFonts w:ascii="Arial" w:hAnsi="Arial"/>
          <w:color w:val="000000"/>
          <w:sz w:val="18"/>
        </w:rPr>
        <w:t xml:space="preserve">Extended Negotiation for the SOP Classes of the Storage Service Class (for the C-STORE sub-operation) is defined in </w:t>
      </w:r>
      <w:hyperlink w:anchor="chapter_B">
        <w:r>
          <w:rPr>
            <w:rFonts w:ascii="Arial" w:hAnsi="Arial"/>
            <w:color w:val="000000"/>
            <w:sz w:val="18"/>
          </w:rPr>
          <w:t>Annex B</w:t>
        </w:r>
      </w:hyperlink>
      <w:r>
        <w:rPr>
          <w:rFonts w:ascii="Arial" w:hAnsi="Arial"/>
          <w:color w:val="000000"/>
          <w:sz w:val="18"/>
        </w:rPr>
        <w:t>.</w:t>
      </w:r>
    </w:p>
    <w:bookmarkEnd w:id="4083"/>
    <w:bookmarkStart w:id="4084" w:name="sect_C_6"/>
    <w:p>
      <w:pPr>
        <w:spacing w:before="180" w:after="0" w:line="240" w:lineRule="auto"/>
      </w:pPr>
      <w:r>
        <w:rPr>
          <w:rFonts w:ascii="Arial" w:hAnsi="Arial"/>
          <w:b/>
          <w:color w:val="000000"/>
          <w:sz w:val="28"/>
        </w:rPr>
        <w:t>C.6 SOP Class Definitions</w:t>
      </w:r>
    </w:p>
    <w:bookmarkEnd w:id="4084"/>
    <w:bookmarkStart w:id="4085" w:name="sect_C_6_1"/>
    <w:p>
      <w:pPr>
        <w:spacing w:before="180" w:after="0" w:line="240" w:lineRule="auto"/>
      </w:pPr>
      <w:r>
        <w:rPr>
          <w:rFonts w:ascii="Arial" w:hAnsi="Arial"/>
          <w:b/>
          <w:color w:val="000000"/>
          <w:sz w:val="24"/>
        </w:rPr>
        <w:t>C.6.1 Patient Root SOP Class Group</w:t>
      </w:r>
    </w:p>
    <w:bookmarkEnd w:id="4085"/>
    <w:bookmarkStart w:id="4086" w:name="para_17bd66a7_15c7_4870_9972_f86964affe"/>
    <w:p>
      <w:pPr>
        <w:spacing w:before="180" w:after="0" w:line="240" w:lineRule="auto"/>
        <w:jc w:val="both"/>
      </w:pPr>
      <w:r>
        <w:rPr>
          <w:rFonts w:ascii="Arial" w:hAnsi="Arial"/>
          <w:color w:val="000000"/>
          <w:sz w:val="18"/>
        </w:rPr>
        <w:t xml:space="preserve">In the Patient Root Query/Retrieve Information Model, the information is arranged into four levels that correspond to one of the four values in element (0008,0052) shown in </w:t>
      </w:r>
      <w:hyperlink w:anchor="table_C_6_1_1">
        <w:r>
          <w:rPr>
            <w:rFonts w:ascii="Arial" w:hAnsi="Arial"/>
            <w:color w:val="000000"/>
            <w:sz w:val="18"/>
          </w:rPr>
          <w:t>Table C.6.1-1</w:t>
        </w:r>
      </w:hyperlink>
      <w:r>
        <w:rPr>
          <w:rFonts w:ascii="Arial" w:hAnsi="Arial"/>
          <w:color w:val="000000"/>
          <w:sz w:val="18"/>
        </w:rPr>
        <w:t>.</w:t>
      </w:r>
    </w:p>
    <w:bookmarkEnd w:id="4086"/>
    <w:bookmarkStart w:id="4087" w:name="table_C_6_1_1"/>
    <w:p>
      <w:pPr>
        <w:keepNext/>
        <w:spacing w:before="216" w:after="0" w:line="240" w:lineRule="auto"/>
        <w:jc w:val="center"/>
      </w:pPr>
      <w:r>
        <w:rPr>
          <w:rFonts w:ascii="Arial" w:hAnsi="Arial"/>
          <w:b/>
          <w:color w:val="000000"/>
          <w:sz w:val="22"/>
        </w:rPr>
        <w:t>Table C.6.1-1. Query/Retrieve Level Values for Patient Root</w:t>
      </w:r>
    </w:p>
    <w:bookmarkEnd w:id="4087"/>
    <w:p>
      <w:pPr>
        <w:spacing w:before="0" w:after="0" w:line="240" w:lineRule="auto"/>
        <w:rPr>
          <w:sz w:val="13"/>
        </w:rPr>
      </w:pPr>
    </w:p>
    <w:tbl>
      <w:tblPr>
        <w:tblInd w:w="45" w:type="dxa"/>
        <w:tblLayout w:type="fixed"/>
      </w:tblPr>
      <w:tblGrid>
        <w:gridCol w:w="5920"/>
        <w:gridCol w:w="45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88" w:name="para_515ad711_039b_4471_a4e9_237d444041"/>
          <w:p>
            <w:pPr>
              <w:keepNext/>
              <w:spacing w:before="180" w:after="0" w:line="240" w:lineRule="auto"/>
              <w:jc w:val="center"/>
            </w:pPr>
            <w:r>
              <w:rPr>
                <w:rFonts w:ascii="Arial" w:hAnsi="Arial"/>
                <w:b/>
                <w:color w:val="000000"/>
                <w:sz w:val="18"/>
              </w:rPr>
              <w:t>Query/Retrieve Level</w:t>
            </w:r>
          </w:p>
          <w:bookmarkEnd w:id="4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89" w:name="para_b1c59249_bd07_4cc8_8acf_8f6f2ea3e8"/>
          <w:p>
            <w:pPr>
              <w:spacing w:before="180" w:after="0" w:line="240" w:lineRule="auto"/>
              <w:jc w:val="center"/>
            </w:pPr>
            <w:r>
              <w:rPr>
                <w:rFonts w:ascii="Arial" w:hAnsi="Arial"/>
                <w:b/>
                <w:color w:val="000000"/>
                <w:sz w:val="18"/>
              </w:rPr>
              <w:t>Value in (0008,0052)</w:t>
            </w:r>
          </w:p>
          <w:bookmarkEnd w:id="4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0" w:name="para_7d4f1c44_8030_4f96_a755_39a0a1aa01"/>
          <w:p>
            <w:pPr>
              <w:spacing w:before="180" w:after="0" w:line="240" w:lineRule="auto"/>
            </w:pPr>
            <w:r>
              <w:rPr>
                <w:rFonts w:ascii="Arial" w:hAnsi="Arial"/>
                <w:color w:val="000000"/>
                <w:sz w:val="18"/>
              </w:rPr>
              <w:t>Patient Information</w:t>
            </w:r>
          </w:p>
          <w:bookmarkEnd w:id="4090"/>
        </w:tc>
        <w:tc>
          <w:tcPr>
            <w:tcBorders>
              <w:bottom w:val="single" w:sz="4" w:color="000000"/>
              <w:right w:val="single" w:sz="4" w:color="000000"/>
            </w:tcBorders>
            <w:tcMar>
              <w:top w:w="40" w:type="dxa"/>
              <w:left w:w="40" w:type="dxa"/>
              <w:bottom w:w="40" w:type="dxa"/>
              <w:right w:w="40" w:type="dxa"/>
            </w:tcMar>
            <w:vAlign w:val="top"/>
          </w:tcPr>
          <w:bookmarkStart w:id="4091" w:name="para_1ff416c4_1d04_44fa_a985_5ae07b9ed5"/>
          <w:p>
            <w:pPr>
              <w:spacing w:before="180" w:after="0" w:line="240" w:lineRule="auto"/>
              <w:jc w:val="center"/>
            </w:pPr>
            <w:r>
              <w:rPr>
                <w:rFonts w:ascii="Arial" w:hAnsi="Arial"/>
                <w:color w:val="000000"/>
                <w:sz w:val="18"/>
              </w:rPr>
              <w:t>PATIENT</w:t>
            </w:r>
          </w:p>
          <w:bookmarkEnd w:id="4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2" w:name="para_1ea23f71_1c13_41dd_99dc_6a0d07a82d"/>
          <w:p>
            <w:pPr>
              <w:spacing w:before="180" w:after="0" w:line="240" w:lineRule="auto"/>
            </w:pPr>
            <w:r>
              <w:rPr>
                <w:rFonts w:ascii="Arial" w:hAnsi="Arial"/>
                <w:color w:val="000000"/>
                <w:sz w:val="18"/>
              </w:rPr>
              <w:t>Study Information</w:t>
            </w:r>
          </w:p>
          <w:bookmarkEnd w:id="4092"/>
        </w:tc>
        <w:tc>
          <w:tcPr>
            <w:tcBorders>
              <w:bottom w:val="single" w:sz="4" w:color="000000"/>
              <w:right w:val="single" w:sz="4" w:color="000000"/>
            </w:tcBorders>
            <w:tcMar>
              <w:top w:w="40" w:type="dxa"/>
              <w:left w:w="40" w:type="dxa"/>
              <w:bottom w:w="40" w:type="dxa"/>
              <w:right w:w="40" w:type="dxa"/>
            </w:tcMar>
            <w:vAlign w:val="top"/>
          </w:tcPr>
          <w:bookmarkStart w:id="4093" w:name="para_a853aaca_67c6_4488_bde9_9f5c10f827"/>
          <w:p>
            <w:pPr>
              <w:spacing w:before="180" w:after="0" w:line="240" w:lineRule="auto"/>
              <w:jc w:val="center"/>
            </w:pPr>
            <w:r>
              <w:rPr>
                <w:rFonts w:ascii="Arial" w:hAnsi="Arial"/>
                <w:color w:val="000000"/>
                <w:sz w:val="18"/>
              </w:rPr>
              <w:t>STUDY</w:t>
            </w:r>
          </w:p>
          <w:bookmarkEnd w:id="4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4" w:name="para_0f058084_71ab_468d_9304_7d0aaec6d6"/>
          <w:p>
            <w:pPr>
              <w:spacing w:before="180" w:after="0" w:line="240" w:lineRule="auto"/>
            </w:pPr>
            <w:r>
              <w:rPr>
                <w:rFonts w:ascii="Arial" w:hAnsi="Arial"/>
                <w:color w:val="000000"/>
                <w:sz w:val="18"/>
              </w:rPr>
              <w:t>Series Information</w:t>
            </w:r>
          </w:p>
          <w:bookmarkEnd w:id="4094"/>
        </w:tc>
        <w:tc>
          <w:tcPr>
            <w:tcBorders>
              <w:bottom w:val="single" w:sz="4" w:color="000000"/>
              <w:right w:val="single" w:sz="4" w:color="000000"/>
            </w:tcBorders>
            <w:tcMar>
              <w:top w:w="40" w:type="dxa"/>
              <w:left w:w="40" w:type="dxa"/>
              <w:bottom w:w="40" w:type="dxa"/>
              <w:right w:w="40" w:type="dxa"/>
            </w:tcMar>
            <w:vAlign w:val="top"/>
          </w:tcPr>
          <w:bookmarkStart w:id="4095" w:name="para_3f8a1ebc_fc52_49d0_a688_fc17f7acdb"/>
          <w:p>
            <w:pPr>
              <w:spacing w:before="180" w:after="0" w:line="240" w:lineRule="auto"/>
              <w:jc w:val="center"/>
            </w:pPr>
            <w:r>
              <w:rPr>
                <w:rFonts w:ascii="Arial" w:hAnsi="Arial"/>
                <w:color w:val="000000"/>
                <w:sz w:val="18"/>
              </w:rPr>
              <w:t>SERIES</w:t>
            </w:r>
          </w:p>
          <w:bookmarkEnd w:id="4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6" w:name="para_d375a9d9_0d8c_4694_9581_f83b32bae2"/>
          <w:p>
            <w:pPr>
              <w:spacing w:before="180" w:after="0" w:line="240" w:lineRule="auto"/>
            </w:pPr>
            <w:r>
              <w:rPr>
                <w:rFonts w:ascii="Arial" w:hAnsi="Arial"/>
                <w:color w:val="000000"/>
                <w:sz w:val="18"/>
              </w:rPr>
              <w:t>Composite Object Instance Information</w:t>
            </w:r>
          </w:p>
          <w:bookmarkEnd w:id="4096"/>
        </w:tc>
        <w:tc>
          <w:tcPr>
            <w:tcBorders>
              <w:bottom w:val="single" w:sz="4" w:color="000000"/>
              <w:right w:val="single" w:sz="4" w:color="000000"/>
            </w:tcBorders>
            <w:tcMar>
              <w:top w:w="40" w:type="dxa"/>
              <w:left w:w="40" w:type="dxa"/>
              <w:bottom w:w="40" w:type="dxa"/>
              <w:right w:w="40" w:type="dxa"/>
            </w:tcMar>
            <w:vAlign w:val="top"/>
          </w:tcPr>
          <w:bookmarkStart w:id="4097" w:name="para_286ef8e0_36c4_4b5b_a050_5d2d2b3472"/>
          <w:p>
            <w:pPr>
              <w:spacing w:before="180" w:after="0" w:line="240" w:lineRule="auto"/>
              <w:jc w:val="center"/>
            </w:pPr>
            <w:r>
              <w:rPr>
                <w:rFonts w:ascii="Arial" w:hAnsi="Arial"/>
                <w:color w:val="000000"/>
                <w:sz w:val="18"/>
              </w:rPr>
              <w:t>IMAGE</w:t>
            </w:r>
          </w:p>
          <w:bookmarkEnd w:id="4097"/>
        </w:tc>
      </w:tr>
    </w:tbl>
    <w:bookmarkStart w:id="4098" w:name="idp105553255807487"/>
    <w:p>
      <w:pPr>
        <w:keepNext/>
        <w:spacing w:before="180" w:after="0" w:line="240" w:lineRule="auto"/>
        <w:ind w:left="360" w:right="360" w:firstLine="0"/>
        <w:jc w:val="both"/>
      </w:pPr>
      <w:r>
        <w:rPr>
          <w:rFonts w:ascii="Arial" w:hAnsi="Arial"/>
          <w:color w:val="000000"/>
          <w:sz w:val="18"/>
        </w:rPr>
        <w:t>Note</w:t>
      </w:r>
    </w:p>
    <w:bookmarkEnd w:id="4098"/>
    <w:bookmarkStart w:id="4099" w:name="para_996bcc4a_3ec6_451b_9846_6b73e1d8fe"/>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editions of the standard. It should not be taken to mean that Composite Object Instances of other than image type are not included at the level indicated by the value IMAGE.</w:t>
      </w:r>
    </w:p>
    <w:bookmarkEnd w:id="4099"/>
    <w:bookmarkStart w:id="4100" w:name="sect_C_6_1_1"/>
    <w:p>
      <w:pPr>
        <w:spacing w:before="180" w:after="0" w:line="240" w:lineRule="auto"/>
      </w:pPr>
      <w:r>
        <w:rPr>
          <w:rFonts w:ascii="Arial" w:hAnsi="Arial"/>
          <w:b/>
          <w:color w:val="000000"/>
          <w:sz w:val="26"/>
        </w:rPr>
        <w:t>C.6.1.1 Patient Root Query/Retrieve Information Model</w:t>
      </w:r>
    </w:p>
    <w:bookmarkEnd w:id="4100"/>
    <w:bookmarkStart w:id="4101" w:name="sect_C_6_1_1_1"/>
    <w:p>
      <w:pPr>
        <w:spacing w:before="180" w:after="0" w:line="240" w:lineRule="auto"/>
      </w:pPr>
      <w:r>
        <w:rPr>
          <w:rFonts w:ascii="Arial" w:hAnsi="Arial"/>
          <w:b/>
          <w:color w:val="000000"/>
          <w:sz w:val="22"/>
        </w:rPr>
        <w:t>C.6.1.1.1 E/R Model</w:t>
      </w:r>
    </w:p>
    <w:bookmarkEnd w:id="4101"/>
    <w:bookmarkStart w:id="4102" w:name="para_fec739d4_7a83_40df_8907_91eae26bcd"/>
    <w:p>
      <w:pPr>
        <w:spacing w:before="180" w:after="0" w:line="240" w:lineRule="auto"/>
        <w:jc w:val="both"/>
      </w:pPr>
      <w:r>
        <w:rPr>
          <w:rFonts w:ascii="Arial" w:hAnsi="Arial"/>
          <w:color w:val="000000"/>
          <w:sz w:val="18"/>
        </w:rPr>
        <w:t xml:space="preserve">The Patient Root Query/Retrieve Information Model may be represented by the entity relationship diagram shown in </w:t>
      </w:r>
      <w:hyperlink w:anchor="figure_C_6_1">
        <w:r>
          <w:rPr>
            <w:rFonts w:ascii="Arial" w:hAnsi="Arial"/>
            <w:color w:val="000000"/>
            <w:sz w:val="18"/>
          </w:rPr>
          <w:t>Figure C.6-1</w:t>
        </w:r>
      </w:hyperlink>
      <w:r>
        <w:rPr>
          <w:rFonts w:ascii="Arial" w:hAnsi="Arial"/>
          <w:color w:val="000000"/>
          <w:sz w:val="18"/>
        </w:rPr>
        <w:t>.</w:t>
      </w:r>
    </w:p>
    <w:bookmarkEnd w:id="4102"/>
    <w:bookmarkStart w:id="4103" w:name="para_43914728_945e_47c9_af6a_8ac60c0d37"/>
    <w:p>
      <w:pPr>
        <w:spacing w:before="180" w:after="0" w:line="240" w:lineRule="auto"/>
        <w:jc w:val="both"/>
      </w:pPr>
    </w:p>
    <w:bookmarkEnd w:id="4103"/>
    <w:bookmarkStart w:id="4104" w:name="figure_C_6_1"/>
    <w:bookmarkStart w:id="4105" w:name="idp105553255780223"/>
    <w:p>
      <w:pPr>
        <w:spacing w:before="180" w:after="0" w:line="240" w:lineRule="auto"/>
        <w:jc w:val="center"/>
      </w:pPr>
      <w:r>
        <w:rPr>
          <w:rFonts w:ascii="Arial" w:hAnsi="Arial"/>
          <w:color w:val="000000"/>
          <w:sz w:val="18"/>
        </w:rPr>
        <w:drawing>
          <wp:inline>
            <wp:extent cx="4781550" cy="3305175"/>
            <wp:docPr id="11" name="Picture 5"/>
            <a:graphic>
              <a:graphicData uri="http://schemas.openxmlformats.org/drawingml/2006/picture">
                <p:pic>
                  <p:nvPicPr>
                    <p:cNvPr id="12" name="Picture 5"/>
                    <p:cNvPicPr/>
                  </p:nvPicPr>
                  <p:blipFill>
                    <a:blip r:embed="r435"/>
                    <a:srcRect/>
                    <a:stretch>
                      <a:fillRect/>
                    </a:stretch>
                  </p:blipFill>
                  <p:spPr>
                    <a:xfrm>
                      <a:off x="0" y="0"/>
                      <a:ext cx="4781550" cy="3305175"/>
                    </a:xfrm>
                    <a:prstGeom prst="rect"/>
                  </p:spPr>
                </p:pic>
              </a:graphicData>
            </a:graphic>
          </wp:inline>
        </w:drawing>
      </w:r>
    </w:p>
    <w:bookmarkEnd w:id="4105"/>
    <w:bookmarkEnd w:id="4104"/>
    <w:p>
      <w:pPr>
        <w:spacing w:before="216" w:after="0" w:line="240" w:lineRule="auto"/>
        <w:jc w:val="center"/>
      </w:pPr>
      <w:r>
        <w:rPr>
          <w:rFonts w:ascii="Arial" w:hAnsi="Arial"/>
          <w:b/>
          <w:color w:val="000000"/>
          <w:sz w:val="22"/>
        </w:rPr>
        <w:t>Figure C.6-1. Patient Root Query/Retrieve Information Model E-R Diagram</w:t>
      </w:r>
    </w:p>
    <w:bookmarkStart w:id="4106" w:name="sect_C_6_1_1_2"/>
    <w:p>
      <w:pPr>
        <w:spacing w:before="180" w:after="0" w:line="240" w:lineRule="auto"/>
      </w:pPr>
      <w:r>
        <w:rPr>
          <w:rFonts w:ascii="Arial" w:hAnsi="Arial"/>
          <w:b/>
          <w:color w:val="000000"/>
          <w:sz w:val="22"/>
        </w:rPr>
        <w:t>C.6.1.1.2 Patient Level</w:t>
      </w:r>
    </w:p>
    <w:bookmarkEnd w:id="4106"/>
    <w:bookmarkStart w:id="4107" w:name="para_15b764e5_007d_423f_9c74_f3a97713bb"/>
    <w:p>
      <w:pPr>
        <w:spacing w:before="180" w:after="0" w:line="240" w:lineRule="auto"/>
        <w:jc w:val="both"/>
      </w:pPr>
      <w:hyperlink w:anchor="table_C_6_1">
        <w:r>
          <w:rPr>
            <w:rFonts w:ascii="Arial" w:hAnsi="Arial"/>
            <w:color w:val="000000"/>
            <w:sz w:val="18"/>
          </w:rPr>
          <w:t>Table C.6-1</w:t>
        </w:r>
      </w:hyperlink>
      <w:r>
        <w:rPr>
          <w:rFonts w:ascii="Arial" w:hAnsi="Arial"/>
          <w:color w:val="000000"/>
          <w:sz w:val="18"/>
        </w:rPr>
        <w:t xml:space="preserve"> defines the Attributes at the Patient Query/Retrieve level of the Patient Root Query/Retrieve Information Model.</w:t>
      </w:r>
    </w:p>
    <w:bookmarkEnd w:id="4107"/>
    <w:bookmarkStart w:id="4108" w:name="idp105553255784191"/>
    <w:p>
      <w:pPr>
        <w:keepNext/>
        <w:spacing w:before="180" w:after="0" w:line="240" w:lineRule="auto"/>
        <w:ind w:left="360" w:right="360" w:firstLine="0"/>
        <w:jc w:val="both"/>
      </w:pPr>
      <w:r>
        <w:rPr>
          <w:rFonts w:ascii="Arial" w:hAnsi="Arial"/>
          <w:color w:val="000000"/>
          <w:sz w:val="18"/>
        </w:rPr>
        <w:t>Note</w:t>
      </w:r>
    </w:p>
    <w:bookmarkEnd w:id="4108"/>
    <w:bookmarkStart w:id="4109" w:name="idp105553255784447"/>
    <w:bookmarkStart w:id="4110" w:name="idp105553255784831"/>
    <w:bookmarkStart w:id="4111" w:name="para_5bfa1d1e_cc8c_4173_ae6f_cb4339c74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4111"/>
    <w:bookmarkEnd w:id="4110"/>
    <w:bookmarkEnd w:id="4109"/>
    <w:bookmarkStart w:id="4112" w:name="idp105553255786239"/>
    <w:bookmarkStart w:id="4113" w:name="para_b97ecfe2_e273_4a43_a0ba_84068d07d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4113"/>
    <w:bookmarkEnd w:id="4112"/>
    <w:bookmarkStart w:id="4114" w:name="idp105553255787135"/>
    <w:bookmarkStart w:id="4115" w:name="para_d2b53feb_1daa_4d31_9dee_cc53ac699d"/>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Previously, Other Patient IDs (0010,1000) was included in this table. This Attribute have been retired. See PS3.4 2017a.</w:t>
      </w:r>
    </w:p>
    <w:bookmarkEnd w:id="4115"/>
    <w:bookmarkEnd w:id="4114"/>
    <w:bookmarkStart w:id="4116" w:name="table_C_6_1"/>
    <w:p>
      <w:pPr>
        <w:keepNext/>
        <w:spacing w:before="216" w:after="0" w:line="240" w:lineRule="auto"/>
        <w:jc w:val="center"/>
      </w:pPr>
      <w:r>
        <w:rPr>
          <w:rFonts w:ascii="Arial" w:hAnsi="Arial"/>
          <w:b/>
          <w:color w:val="000000"/>
          <w:sz w:val="22"/>
        </w:rPr>
        <w:t>Table C.6-1. Patient Level Attributes for the Patient Root Query/Retrieve Information Model</w:t>
      </w:r>
    </w:p>
    <w:bookmarkEnd w:id="4116"/>
    <w:p>
      <w:pPr>
        <w:spacing w:before="0" w:after="0" w:line="240" w:lineRule="auto"/>
        <w:rPr>
          <w:sz w:val="13"/>
        </w:rPr>
      </w:pPr>
    </w:p>
    <w:tbl>
      <w:tblPr>
        <w:tblInd w:w="45" w:type="dxa"/>
        <w:tblLayout w:type="fixed"/>
      </w:tblPr>
      <w:tblGrid>
        <w:gridCol w:w="4979"/>
        <w:gridCol w:w="3004"/>
        <w:gridCol w:w="24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17" w:name="para_616c9f13_9ba0_4b23_a6e9_52c472f2eb"/>
          <w:p>
            <w:pPr>
              <w:keepNext/>
              <w:spacing w:before="180" w:after="0" w:line="240" w:lineRule="auto"/>
              <w:jc w:val="center"/>
            </w:pPr>
            <w:r>
              <w:rPr>
                <w:rFonts w:ascii="Arial" w:hAnsi="Arial"/>
                <w:b/>
                <w:color w:val="000000"/>
                <w:sz w:val="18"/>
              </w:rPr>
              <w:t>Attribute Name</w:t>
            </w:r>
          </w:p>
          <w:bookmarkEnd w:id="41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18" w:name="para_bed87982_9be5_49ca_8b18_0ddc66d0cc"/>
          <w:p>
            <w:pPr>
              <w:spacing w:before="180" w:after="0" w:line="240" w:lineRule="auto"/>
              <w:jc w:val="center"/>
            </w:pPr>
            <w:r>
              <w:rPr>
                <w:rFonts w:ascii="Arial" w:hAnsi="Arial"/>
                <w:b/>
                <w:color w:val="000000"/>
                <w:sz w:val="18"/>
              </w:rPr>
              <w:t>Tag</w:t>
            </w:r>
          </w:p>
          <w:bookmarkEnd w:id="41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19" w:name="para_4e275f4c_144c_477c_af01_fe3a4c436f"/>
          <w:p>
            <w:pPr>
              <w:spacing w:before="180" w:after="0" w:line="240" w:lineRule="auto"/>
              <w:jc w:val="center"/>
            </w:pPr>
            <w:r>
              <w:rPr>
                <w:rFonts w:ascii="Arial" w:hAnsi="Arial"/>
                <w:b/>
                <w:color w:val="000000"/>
                <w:sz w:val="18"/>
              </w:rPr>
              <w:t>Type</w:t>
            </w:r>
          </w:p>
          <w:bookmarkEnd w:id="4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0" w:name="para_98d4e1d2_b974_4b28_88a8_fd9c4c3f61"/>
          <w:p>
            <w:pPr>
              <w:spacing w:before="180" w:after="0" w:line="240" w:lineRule="auto"/>
            </w:pPr>
            <w:r>
              <w:rPr>
                <w:rFonts w:ascii="Arial" w:hAnsi="Arial"/>
                <w:color w:val="000000"/>
                <w:sz w:val="18"/>
              </w:rPr>
              <w:t>Patient's Name</w:t>
            </w:r>
          </w:p>
          <w:bookmarkEnd w:id="4120"/>
        </w:tc>
        <w:tc>
          <w:tcPr>
            <w:tcBorders>
              <w:bottom w:val="single" w:sz="4" w:color="000000"/>
              <w:right w:val="single" w:sz="4" w:color="000000"/>
            </w:tcBorders>
            <w:tcMar>
              <w:top w:w="40" w:type="dxa"/>
              <w:left w:w="40" w:type="dxa"/>
              <w:bottom w:w="40" w:type="dxa"/>
              <w:right w:w="40" w:type="dxa"/>
            </w:tcMar>
            <w:vAlign w:val="top"/>
          </w:tcPr>
          <w:bookmarkStart w:id="4121" w:name="para_a4a3a8ce_c573_4b81_8104_1d516af04c"/>
          <w:p>
            <w:pPr>
              <w:spacing w:before="180" w:after="0" w:line="240" w:lineRule="auto"/>
              <w:jc w:val="center"/>
            </w:pPr>
            <w:r>
              <w:rPr>
                <w:rFonts w:ascii="Arial" w:hAnsi="Arial"/>
                <w:color w:val="000000"/>
                <w:sz w:val="18"/>
              </w:rPr>
              <w:t>(0010,0010)</w:t>
            </w:r>
          </w:p>
          <w:bookmarkEnd w:id="4121"/>
        </w:tc>
        <w:tc>
          <w:tcPr>
            <w:tcBorders>
              <w:bottom w:val="single" w:sz="4" w:color="000000"/>
              <w:right w:val="single" w:sz="4" w:color="000000"/>
            </w:tcBorders>
            <w:tcMar>
              <w:top w:w="40" w:type="dxa"/>
              <w:left w:w="40" w:type="dxa"/>
              <w:bottom w:w="40" w:type="dxa"/>
              <w:right w:w="40" w:type="dxa"/>
            </w:tcMar>
            <w:vAlign w:val="top"/>
          </w:tcPr>
          <w:bookmarkStart w:id="4122" w:name="para_56d5add6_b47e_486c_8f0f_6be6552c10"/>
          <w:p>
            <w:pPr>
              <w:spacing w:before="180" w:after="0" w:line="240" w:lineRule="auto"/>
              <w:jc w:val="center"/>
            </w:pPr>
            <w:r>
              <w:rPr>
                <w:rFonts w:ascii="Arial" w:hAnsi="Arial"/>
                <w:color w:val="000000"/>
                <w:sz w:val="18"/>
              </w:rPr>
              <w:t>R</w:t>
            </w:r>
          </w:p>
          <w:bookmarkEnd w:id="4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3" w:name="para_cb4d747f_d7cb_42b6_b4f3_0bc8cc6dc0"/>
          <w:p>
            <w:pPr>
              <w:spacing w:before="180" w:after="0" w:line="240" w:lineRule="auto"/>
            </w:pPr>
            <w:r>
              <w:rPr>
                <w:rFonts w:ascii="Arial" w:hAnsi="Arial"/>
                <w:color w:val="000000"/>
                <w:sz w:val="18"/>
              </w:rPr>
              <w:t>Patient ID</w:t>
            </w:r>
          </w:p>
          <w:bookmarkEnd w:id="4123"/>
        </w:tc>
        <w:tc>
          <w:tcPr>
            <w:tcBorders>
              <w:bottom w:val="single" w:sz="4" w:color="000000"/>
              <w:right w:val="single" w:sz="4" w:color="000000"/>
            </w:tcBorders>
            <w:tcMar>
              <w:top w:w="40" w:type="dxa"/>
              <w:left w:w="40" w:type="dxa"/>
              <w:bottom w:w="40" w:type="dxa"/>
              <w:right w:w="40" w:type="dxa"/>
            </w:tcMar>
            <w:vAlign w:val="top"/>
          </w:tcPr>
          <w:bookmarkStart w:id="4124" w:name="para_92460cb0_c527_49f9_8d79_607b64a553"/>
          <w:p>
            <w:pPr>
              <w:spacing w:before="180" w:after="0" w:line="240" w:lineRule="auto"/>
              <w:jc w:val="center"/>
            </w:pPr>
            <w:r>
              <w:rPr>
                <w:rFonts w:ascii="Arial" w:hAnsi="Arial"/>
                <w:color w:val="000000"/>
                <w:sz w:val="18"/>
              </w:rPr>
              <w:t>(0010,0020)</w:t>
            </w:r>
          </w:p>
          <w:bookmarkEnd w:id="4124"/>
        </w:tc>
        <w:tc>
          <w:tcPr>
            <w:tcBorders>
              <w:bottom w:val="single" w:sz="4" w:color="000000"/>
              <w:right w:val="single" w:sz="4" w:color="000000"/>
            </w:tcBorders>
            <w:tcMar>
              <w:top w:w="40" w:type="dxa"/>
              <w:left w:w="40" w:type="dxa"/>
              <w:bottom w:w="40" w:type="dxa"/>
              <w:right w:w="40" w:type="dxa"/>
            </w:tcMar>
            <w:vAlign w:val="top"/>
          </w:tcPr>
          <w:bookmarkStart w:id="4125" w:name="para_120daa21_c226_4457_a06d_d96d15b42e"/>
          <w:p>
            <w:pPr>
              <w:spacing w:before="180" w:after="0" w:line="240" w:lineRule="auto"/>
              <w:jc w:val="center"/>
            </w:pPr>
            <w:r>
              <w:rPr>
                <w:rFonts w:ascii="Arial" w:hAnsi="Arial"/>
                <w:color w:val="000000"/>
                <w:sz w:val="18"/>
              </w:rPr>
              <w:t>U</w:t>
            </w:r>
          </w:p>
          <w:bookmarkEnd w:id="4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6" w:name="para_e760c9a2_04c2_4b97_8a93_ce7974a0ea"/>
          <w:p>
            <w:pPr>
              <w:spacing w:before="180" w:after="0" w:line="240" w:lineRule="auto"/>
            </w:pPr>
            <w:r>
              <w:rPr>
                <w:rFonts w:ascii="Arial" w:hAnsi="Arial"/>
                <w:color w:val="000000"/>
                <w:sz w:val="18"/>
              </w:rPr>
              <w:t>Issuer of Patient ID</w:t>
            </w:r>
          </w:p>
          <w:bookmarkEnd w:id="4126"/>
        </w:tc>
        <w:tc>
          <w:tcPr>
            <w:tcBorders>
              <w:bottom w:val="single" w:sz="4" w:color="000000"/>
              <w:right w:val="single" w:sz="4" w:color="000000"/>
            </w:tcBorders>
            <w:tcMar>
              <w:top w:w="40" w:type="dxa"/>
              <w:left w:w="40" w:type="dxa"/>
              <w:bottom w:w="40" w:type="dxa"/>
              <w:right w:w="40" w:type="dxa"/>
            </w:tcMar>
            <w:vAlign w:val="top"/>
          </w:tcPr>
          <w:bookmarkStart w:id="4127" w:name="para_fc5db80f_4827_4002_b5f9_8d9dcaacf8"/>
          <w:p>
            <w:pPr>
              <w:spacing w:before="180" w:after="0" w:line="240" w:lineRule="auto"/>
              <w:jc w:val="center"/>
            </w:pPr>
            <w:r>
              <w:rPr>
                <w:rFonts w:ascii="Arial" w:hAnsi="Arial"/>
                <w:color w:val="000000"/>
                <w:sz w:val="18"/>
              </w:rPr>
              <w:t>(0010,0021)</w:t>
            </w:r>
          </w:p>
          <w:bookmarkEnd w:id="4127"/>
        </w:tc>
        <w:tc>
          <w:tcPr>
            <w:tcBorders>
              <w:bottom w:val="single" w:sz="4" w:color="000000"/>
              <w:right w:val="single" w:sz="4" w:color="000000"/>
            </w:tcBorders>
            <w:tcMar>
              <w:top w:w="40" w:type="dxa"/>
              <w:left w:w="40" w:type="dxa"/>
              <w:bottom w:w="40" w:type="dxa"/>
              <w:right w:w="40" w:type="dxa"/>
            </w:tcMar>
            <w:vAlign w:val="top"/>
          </w:tcPr>
          <w:bookmarkStart w:id="4128" w:name="para_bdd2af2f_a825_4931_b84f_c977312e69"/>
          <w:p>
            <w:pPr>
              <w:spacing w:before="180" w:after="0" w:line="240" w:lineRule="auto"/>
              <w:jc w:val="center"/>
            </w:pPr>
            <w:r>
              <w:rPr>
                <w:rFonts w:ascii="Arial" w:hAnsi="Arial"/>
                <w:color w:val="000000"/>
                <w:sz w:val="18"/>
              </w:rPr>
              <w:t>O</w:t>
            </w:r>
          </w:p>
          <w:bookmarkEnd w:id="4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9" w:name="para_3cfb2dc0_7c70_4bf8_90e7_2c6dbc90bd"/>
          <w:p>
            <w:pPr>
              <w:spacing w:before="180" w:after="0" w:line="240" w:lineRule="auto"/>
            </w:pPr>
            <w:r>
              <w:rPr>
                <w:rFonts w:ascii="Arial" w:hAnsi="Arial"/>
                <w:color w:val="000000"/>
                <w:sz w:val="18"/>
              </w:rPr>
              <w:t>Referenced Patient Sequence</w:t>
            </w:r>
          </w:p>
          <w:bookmarkEnd w:id="4129"/>
        </w:tc>
        <w:tc>
          <w:tcPr>
            <w:tcBorders>
              <w:bottom w:val="single" w:sz="4" w:color="000000"/>
              <w:right w:val="single" w:sz="4" w:color="000000"/>
            </w:tcBorders>
            <w:tcMar>
              <w:top w:w="40" w:type="dxa"/>
              <w:left w:w="40" w:type="dxa"/>
              <w:bottom w:w="40" w:type="dxa"/>
              <w:right w:w="40" w:type="dxa"/>
            </w:tcMar>
            <w:vAlign w:val="top"/>
          </w:tcPr>
          <w:bookmarkStart w:id="4130" w:name="para_222d25f7_eb63_4311_99be_7fa8c90e34"/>
          <w:p>
            <w:pPr>
              <w:spacing w:before="180" w:after="0" w:line="240" w:lineRule="auto"/>
              <w:jc w:val="center"/>
            </w:pPr>
            <w:r>
              <w:rPr>
                <w:rFonts w:ascii="Arial" w:hAnsi="Arial"/>
                <w:color w:val="000000"/>
                <w:sz w:val="18"/>
              </w:rPr>
              <w:t>(0008,1120)</w:t>
            </w:r>
          </w:p>
          <w:bookmarkEnd w:id="4130"/>
        </w:tc>
        <w:tc>
          <w:tcPr>
            <w:tcBorders>
              <w:bottom w:val="single" w:sz="4" w:color="000000"/>
              <w:right w:val="single" w:sz="4" w:color="000000"/>
            </w:tcBorders>
            <w:tcMar>
              <w:top w:w="40" w:type="dxa"/>
              <w:left w:w="40" w:type="dxa"/>
              <w:bottom w:w="40" w:type="dxa"/>
              <w:right w:w="40" w:type="dxa"/>
            </w:tcMar>
            <w:vAlign w:val="top"/>
          </w:tcPr>
          <w:bookmarkStart w:id="4131" w:name="para_9a25580b_b670_4f10_bb73_f17a4579f2"/>
          <w:p>
            <w:pPr>
              <w:spacing w:before="180" w:after="0" w:line="240" w:lineRule="auto"/>
              <w:jc w:val="center"/>
            </w:pPr>
            <w:r>
              <w:rPr>
                <w:rFonts w:ascii="Arial" w:hAnsi="Arial"/>
                <w:color w:val="000000"/>
                <w:sz w:val="18"/>
              </w:rPr>
              <w:t>O</w:t>
            </w:r>
          </w:p>
          <w:bookmarkEnd w:id="4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2" w:name="para_9708263d_96fb_421e_84cd_0727771f98"/>
          <w:p>
            <w:pPr>
              <w:spacing w:before="180" w:after="0" w:line="240" w:lineRule="auto"/>
            </w:pPr>
            <w:r>
              <w:rPr>
                <w:rFonts w:ascii="Arial" w:hAnsi="Arial"/>
                <w:color w:val="000000"/>
                <w:sz w:val="18"/>
              </w:rPr>
              <w:t>&gt;Referenced SOP Class UID</w:t>
            </w:r>
          </w:p>
          <w:bookmarkEnd w:id="4132"/>
        </w:tc>
        <w:tc>
          <w:tcPr>
            <w:tcBorders>
              <w:bottom w:val="single" w:sz="4" w:color="000000"/>
              <w:right w:val="single" w:sz="4" w:color="000000"/>
            </w:tcBorders>
            <w:tcMar>
              <w:top w:w="40" w:type="dxa"/>
              <w:left w:w="40" w:type="dxa"/>
              <w:bottom w:w="40" w:type="dxa"/>
              <w:right w:w="40" w:type="dxa"/>
            </w:tcMar>
            <w:vAlign w:val="top"/>
          </w:tcPr>
          <w:bookmarkStart w:id="4133" w:name="para_1688f1de_70cf_411b_a903_5bb7f82eb6"/>
          <w:p>
            <w:pPr>
              <w:spacing w:before="180" w:after="0" w:line="240" w:lineRule="auto"/>
              <w:jc w:val="center"/>
            </w:pPr>
            <w:r>
              <w:rPr>
                <w:rFonts w:ascii="Arial" w:hAnsi="Arial"/>
                <w:color w:val="000000"/>
                <w:sz w:val="18"/>
              </w:rPr>
              <w:t>(0008,1150)</w:t>
            </w:r>
          </w:p>
          <w:bookmarkEnd w:id="4133"/>
        </w:tc>
        <w:tc>
          <w:tcPr>
            <w:tcBorders>
              <w:bottom w:val="single" w:sz="4" w:color="000000"/>
              <w:right w:val="single" w:sz="4" w:color="000000"/>
            </w:tcBorders>
            <w:tcMar>
              <w:top w:w="40" w:type="dxa"/>
              <w:left w:w="40" w:type="dxa"/>
              <w:bottom w:w="40" w:type="dxa"/>
              <w:right w:w="40" w:type="dxa"/>
            </w:tcMar>
            <w:vAlign w:val="top"/>
          </w:tcPr>
          <w:bookmarkStart w:id="4134" w:name="para_8ac0603f_aadf_4eef_afa9_5876958e43"/>
          <w:p>
            <w:pPr>
              <w:spacing w:before="180" w:after="0" w:line="240" w:lineRule="auto"/>
              <w:jc w:val="center"/>
            </w:pPr>
            <w:r>
              <w:rPr>
                <w:rFonts w:ascii="Arial" w:hAnsi="Arial"/>
                <w:color w:val="000000"/>
                <w:sz w:val="18"/>
              </w:rPr>
              <w:t>O</w:t>
            </w:r>
          </w:p>
          <w:bookmarkEnd w:id="4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5" w:name="para_b9e17972_0851_4615_956d_3fadf6bae2"/>
          <w:p>
            <w:pPr>
              <w:spacing w:before="180" w:after="0" w:line="240" w:lineRule="auto"/>
            </w:pPr>
            <w:r>
              <w:rPr>
                <w:rFonts w:ascii="Arial" w:hAnsi="Arial"/>
                <w:color w:val="000000"/>
                <w:sz w:val="18"/>
              </w:rPr>
              <w:t>&gt;Referenced SOP Instance UID</w:t>
            </w:r>
          </w:p>
          <w:bookmarkEnd w:id="4135"/>
        </w:tc>
        <w:tc>
          <w:tcPr>
            <w:tcBorders>
              <w:bottom w:val="single" w:sz="4" w:color="000000"/>
              <w:right w:val="single" w:sz="4" w:color="000000"/>
            </w:tcBorders>
            <w:tcMar>
              <w:top w:w="40" w:type="dxa"/>
              <w:left w:w="40" w:type="dxa"/>
              <w:bottom w:w="40" w:type="dxa"/>
              <w:right w:w="40" w:type="dxa"/>
            </w:tcMar>
            <w:vAlign w:val="top"/>
          </w:tcPr>
          <w:bookmarkStart w:id="4136" w:name="para_61bdc355_6f0d_42a5_9c7e_fd0cc1dc41"/>
          <w:p>
            <w:pPr>
              <w:spacing w:before="180" w:after="0" w:line="240" w:lineRule="auto"/>
              <w:jc w:val="center"/>
            </w:pPr>
            <w:r>
              <w:rPr>
                <w:rFonts w:ascii="Arial" w:hAnsi="Arial"/>
                <w:color w:val="000000"/>
                <w:sz w:val="18"/>
              </w:rPr>
              <w:t>(0008,1155)</w:t>
            </w:r>
          </w:p>
          <w:bookmarkEnd w:id="4136"/>
        </w:tc>
        <w:tc>
          <w:tcPr>
            <w:tcBorders>
              <w:bottom w:val="single" w:sz="4" w:color="000000"/>
              <w:right w:val="single" w:sz="4" w:color="000000"/>
            </w:tcBorders>
            <w:tcMar>
              <w:top w:w="40" w:type="dxa"/>
              <w:left w:w="40" w:type="dxa"/>
              <w:bottom w:w="40" w:type="dxa"/>
              <w:right w:w="40" w:type="dxa"/>
            </w:tcMar>
            <w:vAlign w:val="top"/>
          </w:tcPr>
          <w:bookmarkStart w:id="4137" w:name="para_5f45eeae_6c6b_4a31_b261_667b5038f2"/>
          <w:p>
            <w:pPr>
              <w:spacing w:before="180" w:after="0" w:line="240" w:lineRule="auto"/>
              <w:jc w:val="center"/>
            </w:pPr>
            <w:r>
              <w:rPr>
                <w:rFonts w:ascii="Arial" w:hAnsi="Arial"/>
                <w:color w:val="000000"/>
                <w:sz w:val="18"/>
              </w:rPr>
              <w:t>O</w:t>
            </w:r>
          </w:p>
          <w:bookmarkEnd w:id="4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8" w:name="para_3ce3864a_3ade_4555_953c_6994c98863"/>
          <w:p>
            <w:pPr>
              <w:spacing w:before="180" w:after="0" w:line="240" w:lineRule="auto"/>
            </w:pPr>
            <w:r>
              <w:rPr>
                <w:rFonts w:ascii="Arial" w:hAnsi="Arial"/>
                <w:color w:val="000000"/>
                <w:sz w:val="18"/>
              </w:rPr>
              <w:t>Patient's Birth Date</w:t>
            </w:r>
          </w:p>
          <w:bookmarkEnd w:id="4138"/>
        </w:tc>
        <w:tc>
          <w:tcPr>
            <w:tcBorders>
              <w:bottom w:val="single" w:sz="4" w:color="000000"/>
              <w:right w:val="single" w:sz="4" w:color="000000"/>
            </w:tcBorders>
            <w:tcMar>
              <w:top w:w="40" w:type="dxa"/>
              <w:left w:w="40" w:type="dxa"/>
              <w:bottom w:w="40" w:type="dxa"/>
              <w:right w:w="40" w:type="dxa"/>
            </w:tcMar>
            <w:vAlign w:val="top"/>
          </w:tcPr>
          <w:bookmarkStart w:id="4139" w:name="para_e14724f9_fd0e_480a_948e_2039ee7234"/>
          <w:p>
            <w:pPr>
              <w:spacing w:before="180" w:after="0" w:line="240" w:lineRule="auto"/>
              <w:jc w:val="center"/>
            </w:pPr>
            <w:r>
              <w:rPr>
                <w:rFonts w:ascii="Arial" w:hAnsi="Arial"/>
                <w:color w:val="000000"/>
                <w:sz w:val="18"/>
              </w:rPr>
              <w:t>(0010,0030)</w:t>
            </w:r>
          </w:p>
          <w:bookmarkEnd w:id="4139"/>
        </w:tc>
        <w:tc>
          <w:tcPr>
            <w:tcBorders>
              <w:bottom w:val="single" w:sz="4" w:color="000000"/>
              <w:right w:val="single" w:sz="4" w:color="000000"/>
            </w:tcBorders>
            <w:tcMar>
              <w:top w:w="40" w:type="dxa"/>
              <w:left w:w="40" w:type="dxa"/>
              <w:bottom w:w="40" w:type="dxa"/>
              <w:right w:w="40" w:type="dxa"/>
            </w:tcMar>
            <w:vAlign w:val="top"/>
          </w:tcPr>
          <w:bookmarkStart w:id="4140" w:name="para_fee4f2a6_b5f8_469a_ad9c_aaf3c0c0dd"/>
          <w:p>
            <w:pPr>
              <w:spacing w:before="180" w:after="0" w:line="240" w:lineRule="auto"/>
              <w:jc w:val="center"/>
            </w:pPr>
            <w:r>
              <w:rPr>
                <w:rFonts w:ascii="Arial" w:hAnsi="Arial"/>
                <w:color w:val="000000"/>
                <w:sz w:val="18"/>
              </w:rPr>
              <w:t>O</w:t>
            </w:r>
          </w:p>
          <w:bookmarkEnd w:id="4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1" w:name="para_78c8e649_515a_4337_bc21_e5d2bf7c18"/>
          <w:p>
            <w:pPr>
              <w:spacing w:before="180" w:after="0" w:line="240" w:lineRule="auto"/>
            </w:pPr>
            <w:r>
              <w:rPr>
                <w:rFonts w:ascii="Arial" w:hAnsi="Arial"/>
                <w:color w:val="000000"/>
                <w:sz w:val="18"/>
              </w:rPr>
              <w:t>Patient's Birth Time</w:t>
            </w:r>
          </w:p>
          <w:bookmarkEnd w:id="4141"/>
        </w:tc>
        <w:tc>
          <w:tcPr>
            <w:tcBorders>
              <w:bottom w:val="single" w:sz="4" w:color="000000"/>
              <w:right w:val="single" w:sz="4" w:color="000000"/>
            </w:tcBorders>
            <w:tcMar>
              <w:top w:w="40" w:type="dxa"/>
              <w:left w:w="40" w:type="dxa"/>
              <w:bottom w:w="40" w:type="dxa"/>
              <w:right w:w="40" w:type="dxa"/>
            </w:tcMar>
            <w:vAlign w:val="top"/>
          </w:tcPr>
          <w:bookmarkStart w:id="4142" w:name="para_7d3753d4_98e8_4931_8217_3655775342"/>
          <w:p>
            <w:pPr>
              <w:spacing w:before="180" w:after="0" w:line="240" w:lineRule="auto"/>
              <w:jc w:val="center"/>
            </w:pPr>
            <w:r>
              <w:rPr>
                <w:rFonts w:ascii="Arial" w:hAnsi="Arial"/>
                <w:color w:val="000000"/>
                <w:sz w:val="18"/>
              </w:rPr>
              <w:t>(0010,0032)</w:t>
            </w:r>
          </w:p>
          <w:bookmarkEnd w:id="4142"/>
        </w:tc>
        <w:tc>
          <w:tcPr>
            <w:tcBorders>
              <w:bottom w:val="single" w:sz="4" w:color="000000"/>
              <w:right w:val="single" w:sz="4" w:color="000000"/>
            </w:tcBorders>
            <w:tcMar>
              <w:top w:w="40" w:type="dxa"/>
              <w:left w:w="40" w:type="dxa"/>
              <w:bottom w:w="40" w:type="dxa"/>
              <w:right w:w="40" w:type="dxa"/>
            </w:tcMar>
            <w:vAlign w:val="top"/>
          </w:tcPr>
          <w:bookmarkStart w:id="4143" w:name="para_2cbf2f62_baac_430b_b74a_720f72b463"/>
          <w:p>
            <w:pPr>
              <w:spacing w:before="180" w:after="0" w:line="240" w:lineRule="auto"/>
              <w:jc w:val="center"/>
            </w:pPr>
            <w:r>
              <w:rPr>
                <w:rFonts w:ascii="Arial" w:hAnsi="Arial"/>
                <w:color w:val="000000"/>
                <w:sz w:val="18"/>
              </w:rPr>
              <w:t>O</w:t>
            </w:r>
          </w:p>
          <w:bookmarkEnd w:id="4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4" w:name="para_9ae03e5c_3a4e_4fbb_9a02_98f106038c"/>
          <w:p>
            <w:pPr>
              <w:spacing w:before="180" w:after="0" w:line="240" w:lineRule="auto"/>
            </w:pPr>
            <w:r>
              <w:rPr>
                <w:rFonts w:ascii="Arial" w:hAnsi="Arial"/>
                <w:color w:val="000000"/>
                <w:sz w:val="18"/>
              </w:rPr>
              <w:t>Patient's Sex</w:t>
            </w:r>
          </w:p>
          <w:bookmarkEnd w:id="4144"/>
        </w:tc>
        <w:tc>
          <w:tcPr>
            <w:tcBorders>
              <w:bottom w:val="single" w:sz="4" w:color="000000"/>
              <w:right w:val="single" w:sz="4" w:color="000000"/>
            </w:tcBorders>
            <w:tcMar>
              <w:top w:w="40" w:type="dxa"/>
              <w:left w:w="40" w:type="dxa"/>
              <w:bottom w:w="40" w:type="dxa"/>
              <w:right w:w="40" w:type="dxa"/>
            </w:tcMar>
            <w:vAlign w:val="top"/>
          </w:tcPr>
          <w:bookmarkStart w:id="4145" w:name="para_e5cf70f6_3b28_4d21_892a_4c6857fc0c"/>
          <w:p>
            <w:pPr>
              <w:spacing w:before="180" w:after="0" w:line="240" w:lineRule="auto"/>
              <w:jc w:val="center"/>
            </w:pPr>
            <w:r>
              <w:rPr>
                <w:rFonts w:ascii="Arial" w:hAnsi="Arial"/>
                <w:color w:val="000000"/>
                <w:sz w:val="18"/>
              </w:rPr>
              <w:t>(0010,0040)</w:t>
            </w:r>
          </w:p>
          <w:bookmarkEnd w:id="4145"/>
        </w:tc>
        <w:tc>
          <w:tcPr>
            <w:tcBorders>
              <w:bottom w:val="single" w:sz="4" w:color="000000"/>
              <w:right w:val="single" w:sz="4" w:color="000000"/>
            </w:tcBorders>
            <w:tcMar>
              <w:top w:w="40" w:type="dxa"/>
              <w:left w:w="40" w:type="dxa"/>
              <w:bottom w:w="40" w:type="dxa"/>
              <w:right w:w="40" w:type="dxa"/>
            </w:tcMar>
            <w:vAlign w:val="top"/>
          </w:tcPr>
          <w:bookmarkStart w:id="4146" w:name="para_bd5274fb_e57d_478d_b1da_c7b79b258c"/>
          <w:p>
            <w:pPr>
              <w:spacing w:before="180" w:after="0" w:line="240" w:lineRule="auto"/>
              <w:jc w:val="center"/>
            </w:pPr>
            <w:r>
              <w:rPr>
                <w:rFonts w:ascii="Arial" w:hAnsi="Arial"/>
                <w:color w:val="000000"/>
                <w:sz w:val="18"/>
              </w:rPr>
              <w:t>O</w:t>
            </w:r>
          </w:p>
          <w:bookmarkEnd w:id="4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7" w:name="para_7b4c9be0_1ce4_488a_86f3_6ad799c979"/>
          <w:p>
            <w:pPr>
              <w:spacing w:before="180" w:after="0" w:line="240" w:lineRule="auto"/>
            </w:pPr>
            <w:r>
              <w:rPr>
                <w:rFonts w:ascii="Arial" w:hAnsi="Arial"/>
                <w:color w:val="000000"/>
                <w:sz w:val="18"/>
              </w:rPr>
              <w:t>Other Patient IDs Sequence</w:t>
            </w:r>
          </w:p>
          <w:bookmarkEnd w:id="4147"/>
        </w:tc>
        <w:tc>
          <w:tcPr>
            <w:tcBorders>
              <w:bottom w:val="single" w:sz="4" w:color="000000"/>
              <w:right w:val="single" w:sz="4" w:color="000000"/>
            </w:tcBorders>
            <w:tcMar>
              <w:top w:w="40" w:type="dxa"/>
              <w:left w:w="40" w:type="dxa"/>
              <w:bottom w:w="40" w:type="dxa"/>
              <w:right w:w="40" w:type="dxa"/>
            </w:tcMar>
            <w:vAlign w:val="top"/>
          </w:tcPr>
          <w:bookmarkStart w:id="4148" w:name="para_8e010345_0c95_4de7_a180_731b9bc0d4"/>
          <w:p>
            <w:pPr>
              <w:spacing w:before="180" w:after="0" w:line="240" w:lineRule="auto"/>
              <w:jc w:val="center"/>
            </w:pPr>
            <w:r>
              <w:rPr>
                <w:rFonts w:ascii="Arial" w:hAnsi="Arial"/>
                <w:color w:val="000000"/>
                <w:sz w:val="18"/>
              </w:rPr>
              <w:t>(0010,1002)</w:t>
            </w:r>
          </w:p>
          <w:bookmarkEnd w:id="4148"/>
        </w:tc>
        <w:tc>
          <w:tcPr>
            <w:tcBorders>
              <w:bottom w:val="single" w:sz="4" w:color="000000"/>
              <w:right w:val="single" w:sz="4" w:color="000000"/>
            </w:tcBorders>
            <w:tcMar>
              <w:top w:w="40" w:type="dxa"/>
              <w:left w:w="40" w:type="dxa"/>
              <w:bottom w:w="40" w:type="dxa"/>
              <w:right w:w="40" w:type="dxa"/>
            </w:tcMar>
            <w:vAlign w:val="top"/>
          </w:tcPr>
          <w:bookmarkStart w:id="4149" w:name="para_8a94790e_9898_4d37_a194_2150949f6e"/>
          <w:p>
            <w:pPr>
              <w:spacing w:before="180" w:after="0" w:line="240" w:lineRule="auto"/>
              <w:jc w:val="center"/>
            </w:pPr>
            <w:r>
              <w:rPr>
                <w:rFonts w:ascii="Arial" w:hAnsi="Arial"/>
                <w:color w:val="000000"/>
                <w:sz w:val="18"/>
              </w:rPr>
              <w:t>O</w:t>
            </w:r>
          </w:p>
          <w:bookmarkEnd w:id="4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0" w:name="para_a45495b8_00e2_4cd0_9edc_80417069b7"/>
          <w:p>
            <w:pPr>
              <w:spacing w:before="180" w:after="0" w:line="240" w:lineRule="auto"/>
            </w:pPr>
            <w:r>
              <w:rPr>
                <w:rFonts w:ascii="Arial" w:hAnsi="Arial"/>
                <w:color w:val="000000"/>
                <w:sz w:val="18"/>
              </w:rPr>
              <w:t>Other Patient Names</w:t>
            </w:r>
          </w:p>
          <w:bookmarkEnd w:id="4150"/>
        </w:tc>
        <w:tc>
          <w:tcPr>
            <w:tcBorders>
              <w:bottom w:val="single" w:sz="4" w:color="000000"/>
              <w:right w:val="single" w:sz="4" w:color="000000"/>
            </w:tcBorders>
            <w:tcMar>
              <w:top w:w="40" w:type="dxa"/>
              <w:left w:w="40" w:type="dxa"/>
              <w:bottom w:w="40" w:type="dxa"/>
              <w:right w:w="40" w:type="dxa"/>
            </w:tcMar>
            <w:vAlign w:val="top"/>
          </w:tcPr>
          <w:bookmarkStart w:id="4151" w:name="para_4c4b584e_e4fd_46b7_8204_d436859f89"/>
          <w:p>
            <w:pPr>
              <w:spacing w:before="180" w:after="0" w:line="240" w:lineRule="auto"/>
              <w:jc w:val="center"/>
            </w:pPr>
            <w:r>
              <w:rPr>
                <w:rFonts w:ascii="Arial" w:hAnsi="Arial"/>
                <w:color w:val="000000"/>
                <w:sz w:val="18"/>
              </w:rPr>
              <w:t>(0010,1001)</w:t>
            </w:r>
          </w:p>
          <w:bookmarkEnd w:id="4151"/>
        </w:tc>
        <w:tc>
          <w:tcPr>
            <w:tcBorders>
              <w:bottom w:val="single" w:sz="4" w:color="000000"/>
              <w:right w:val="single" w:sz="4" w:color="000000"/>
            </w:tcBorders>
            <w:tcMar>
              <w:top w:w="40" w:type="dxa"/>
              <w:left w:w="40" w:type="dxa"/>
              <w:bottom w:w="40" w:type="dxa"/>
              <w:right w:w="40" w:type="dxa"/>
            </w:tcMar>
            <w:vAlign w:val="top"/>
          </w:tcPr>
          <w:bookmarkStart w:id="4152" w:name="para_476d1dfa_fdfb_47dd_9b65_5f3cd55866"/>
          <w:p>
            <w:pPr>
              <w:spacing w:before="180" w:after="0" w:line="240" w:lineRule="auto"/>
              <w:jc w:val="center"/>
            </w:pPr>
            <w:r>
              <w:rPr>
                <w:rFonts w:ascii="Arial" w:hAnsi="Arial"/>
                <w:color w:val="000000"/>
                <w:sz w:val="18"/>
              </w:rPr>
              <w:t>O</w:t>
            </w:r>
          </w:p>
          <w:bookmarkEnd w:id="4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3" w:name="para_402baf3e_ec6f_4360_86b1_f8ca16a608"/>
          <w:p>
            <w:pPr>
              <w:spacing w:before="180" w:after="0" w:line="240" w:lineRule="auto"/>
            </w:pPr>
            <w:r>
              <w:rPr>
                <w:rFonts w:ascii="Arial" w:hAnsi="Arial"/>
                <w:color w:val="000000"/>
                <w:sz w:val="18"/>
              </w:rPr>
              <w:t>Ethnic Group</w:t>
            </w:r>
          </w:p>
          <w:bookmarkEnd w:id="4153"/>
        </w:tc>
        <w:tc>
          <w:tcPr>
            <w:tcBorders>
              <w:bottom w:val="single" w:sz="4" w:color="000000"/>
              <w:right w:val="single" w:sz="4" w:color="000000"/>
            </w:tcBorders>
            <w:tcMar>
              <w:top w:w="40" w:type="dxa"/>
              <w:left w:w="40" w:type="dxa"/>
              <w:bottom w:w="40" w:type="dxa"/>
              <w:right w:w="40" w:type="dxa"/>
            </w:tcMar>
            <w:vAlign w:val="top"/>
          </w:tcPr>
          <w:bookmarkStart w:id="4154" w:name="para_adc9159f_224c_41c6_b014_9c56e61659"/>
          <w:p>
            <w:pPr>
              <w:spacing w:before="180" w:after="0" w:line="240" w:lineRule="auto"/>
              <w:jc w:val="center"/>
            </w:pPr>
            <w:r>
              <w:rPr>
                <w:rFonts w:ascii="Arial" w:hAnsi="Arial"/>
                <w:color w:val="000000"/>
                <w:sz w:val="18"/>
              </w:rPr>
              <w:t>(0010,2160)</w:t>
            </w:r>
          </w:p>
          <w:bookmarkEnd w:id="4154"/>
        </w:tc>
        <w:tc>
          <w:tcPr>
            <w:tcBorders>
              <w:bottom w:val="single" w:sz="4" w:color="000000"/>
              <w:right w:val="single" w:sz="4" w:color="000000"/>
            </w:tcBorders>
            <w:tcMar>
              <w:top w:w="40" w:type="dxa"/>
              <w:left w:w="40" w:type="dxa"/>
              <w:bottom w:w="40" w:type="dxa"/>
              <w:right w:w="40" w:type="dxa"/>
            </w:tcMar>
            <w:vAlign w:val="top"/>
          </w:tcPr>
          <w:bookmarkStart w:id="4155" w:name="para_434c76ce_7f24_44db_8ef8_3be85b018b"/>
          <w:p>
            <w:pPr>
              <w:spacing w:before="180" w:after="0" w:line="240" w:lineRule="auto"/>
              <w:jc w:val="center"/>
            </w:pPr>
            <w:r>
              <w:rPr>
                <w:rFonts w:ascii="Arial" w:hAnsi="Arial"/>
                <w:color w:val="000000"/>
                <w:sz w:val="18"/>
              </w:rPr>
              <w:t>O</w:t>
            </w:r>
          </w:p>
          <w:bookmarkEnd w:id="4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6" w:name="para_83f56b70_6c62_49aa_be1a_b35f5e7ecf"/>
          <w:p>
            <w:pPr>
              <w:spacing w:before="180" w:after="0" w:line="240" w:lineRule="auto"/>
            </w:pPr>
            <w:r>
              <w:rPr>
                <w:rFonts w:ascii="Arial" w:hAnsi="Arial"/>
                <w:color w:val="000000"/>
                <w:sz w:val="18"/>
              </w:rPr>
              <w:t>Patient Comments</w:t>
            </w:r>
          </w:p>
          <w:bookmarkEnd w:id="4156"/>
        </w:tc>
        <w:tc>
          <w:tcPr>
            <w:tcBorders>
              <w:bottom w:val="single" w:sz="4" w:color="000000"/>
              <w:right w:val="single" w:sz="4" w:color="000000"/>
            </w:tcBorders>
            <w:tcMar>
              <w:top w:w="40" w:type="dxa"/>
              <w:left w:w="40" w:type="dxa"/>
              <w:bottom w:w="40" w:type="dxa"/>
              <w:right w:w="40" w:type="dxa"/>
            </w:tcMar>
            <w:vAlign w:val="top"/>
          </w:tcPr>
          <w:bookmarkStart w:id="4157" w:name="para_03b28e05_7f75_4a95_9f2e_59bbf55e04"/>
          <w:p>
            <w:pPr>
              <w:spacing w:before="180" w:after="0" w:line="240" w:lineRule="auto"/>
              <w:jc w:val="center"/>
            </w:pPr>
            <w:r>
              <w:rPr>
                <w:rFonts w:ascii="Arial" w:hAnsi="Arial"/>
                <w:color w:val="000000"/>
                <w:sz w:val="18"/>
              </w:rPr>
              <w:t>(0010,4000)</w:t>
            </w:r>
          </w:p>
          <w:bookmarkEnd w:id="4157"/>
        </w:tc>
        <w:tc>
          <w:tcPr>
            <w:tcBorders>
              <w:bottom w:val="single" w:sz="4" w:color="000000"/>
              <w:right w:val="single" w:sz="4" w:color="000000"/>
            </w:tcBorders>
            <w:tcMar>
              <w:top w:w="40" w:type="dxa"/>
              <w:left w:w="40" w:type="dxa"/>
              <w:bottom w:w="40" w:type="dxa"/>
              <w:right w:w="40" w:type="dxa"/>
            </w:tcMar>
            <w:vAlign w:val="top"/>
          </w:tcPr>
          <w:bookmarkStart w:id="4158" w:name="para_b4c5b219_5df6_41e3_b2c0_a0d64f4c31"/>
          <w:p>
            <w:pPr>
              <w:spacing w:before="180" w:after="0" w:line="240" w:lineRule="auto"/>
              <w:jc w:val="center"/>
            </w:pPr>
            <w:r>
              <w:rPr>
                <w:rFonts w:ascii="Arial" w:hAnsi="Arial"/>
                <w:color w:val="000000"/>
                <w:sz w:val="18"/>
              </w:rPr>
              <w:t>O</w:t>
            </w:r>
          </w:p>
          <w:bookmarkEnd w:id="4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9" w:name="para_2b0812a0_bd04_4b44_aa17_db4cce794a"/>
          <w:p>
            <w:pPr>
              <w:spacing w:before="180" w:after="0" w:line="240" w:lineRule="auto"/>
            </w:pPr>
            <w:r>
              <w:rPr>
                <w:rFonts w:ascii="Arial" w:hAnsi="Arial"/>
                <w:color w:val="000000"/>
                <w:sz w:val="18"/>
              </w:rPr>
              <w:t>Number of Patient Related Studies</w:t>
            </w:r>
          </w:p>
          <w:bookmarkEnd w:id="4159"/>
        </w:tc>
        <w:tc>
          <w:tcPr>
            <w:tcBorders>
              <w:bottom w:val="single" w:sz="4" w:color="000000"/>
              <w:right w:val="single" w:sz="4" w:color="000000"/>
            </w:tcBorders>
            <w:tcMar>
              <w:top w:w="40" w:type="dxa"/>
              <w:left w:w="40" w:type="dxa"/>
              <w:bottom w:w="40" w:type="dxa"/>
              <w:right w:w="40" w:type="dxa"/>
            </w:tcMar>
            <w:vAlign w:val="top"/>
          </w:tcPr>
          <w:bookmarkStart w:id="4160" w:name="para_9f3b6bb8_7491_439b_ae80_2437904570"/>
          <w:p>
            <w:pPr>
              <w:spacing w:before="180" w:after="0" w:line="240" w:lineRule="auto"/>
              <w:jc w:val="center"/>
            </w:pPr>
            <w:r>
              <w:rPr>
                <w:rFonts w:ascii="Arial" w:hAnsi="Arial"/>
                <w:color w:val="000000"/>
                <w:sz w:val="18"/>
              </w:rPr>
              <w:t>(0020,1200)</w:t>
            </w:r>
          </w:p>
          <w:bookmarkEnd w:id="4160"/>
        </w:tc>
        <w:tc>
          <w:tcPr>
            <w:tcBorders>
              <w:bottom w:val="single" w:sz="4" w:color="000000"/>
              <w:right w:val="single" w:sz="4" w:color="000000"/>
            </w:tcBorders>
            <w:tcMar>
              <w:top w:w="40" w:type="dxa"/>
              <w:left w:w="40" w:type="dxa"/>
              <w:bottom w:w="40" w:type="dxa"/>
              <w:right w:w="40" w:type="dxa"/>
            </w:tcMar>
            <w:vAlign w:val="top"/>
          </w:tcPr>
          <w:bookmarkStart w:id="4161" w:name="para_c6199c5c_3dab_4de7_991a_d61a849fb0"/>
          <w:p>
            <w:pPr>
              <w:spacing w:before="180" w:after="0" w:line="240" w:lineRule="auto"/>
              <w:jc w:val="center"/>
            </w:pPr>
            <w:r>
              <w:rPr>
                <w:rFonts w:ascii="Arial" w:hAnsi="Arial"/>
                <w:color w:val="000000"/>
                <w:sz w:val="18"/>
              </w:rPr>
              <w:t>O</w:t>
            </w:r>
          </w:p>
          <w:bookmarkEnd w:id="4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2" w:name="para_3046f6d6_84b7_424e_ad00_bf4ae674f9"/>
          <w:p>
            <w:pPr>
              <w:spacing w:before="180" w:after="0" w:line="240" w:lineRule="auto"/>
            </w:pPr>
            <w:r>
              <w:rPr>
                <w:rFonts w:ascii="Arial" w:hAnsi="Arial"/>
                <w:color w:val="000000"/>
                <w:sz w:val="18"/>
              </w:rPr>
              <w:t>Number of Patient Related Series</w:t>
            </w:r>
          </w:p>
          <w:bookmarkEnd w:id="4162"/>
        </w:tc>
        <w:tc>
          <w:tcPr>
            <w:tcBorders>
              <w:bottom w:val="single" w:sz="4" w:color="000000"/>
              <w:right w:val="single" w:sz="4" w:color="000000"/>
            </w:tcBorders>
            <w:tcMar>
              <w:top w:w="40" w:type="dxa"/>
              <w:left w:w="40" w:type="dxa"/>
              <w:bottom w:w="40" w:type="dxa"/>
              <w:right w:w="40" w:type="dxa"/>
            </w:tcMar>
            <w:vAlign w:val="top"/>
          </w:tcPr>
          <w:bookmarkStart w:id="4163" w:name="para_f04cbf6d_1be8_4837_8b4c_70043ae56d"/>
          <w:p>
            <w:pPr>
              <w:spacing w:before="180" w:after="0" w:line="240" w:lineRule="auto"/>
              <w:jc w:val="center"/>
            </w:pPr>
            <w:r>
              <w:rPr>
                <w:rFonts w:ascii="Arial" w:hAnsi="Arial"/>
                <w:color w:val="000000"/>
                <w:sz w:val="18"/>
              </w:rPr>
              <w:t>(0020,1202)</w:t>
            </w:r>
          </w:p>
          <w:bookmarkEnd w:id="4163"/>
        </w:tc>
        <w:tc>
          <w:tcPr>
            <w:tcBorders>
              <w:bottom w:val="single" w:sz="4" w:color="000000"/>
              <w:right w:val="single" w:sz="4" w:color="000000"/>
            </w:tcBorders>
            <w:tcMar>
              <w:top w:w="40" w:type="dxa"/>
              <w:left w:w="40" w:type="dxa"/>
              <w:bottom w:w="40" w:type="dxa"/>
              <w:right w:w="40" w:type="dxa"/>
            </w:tcMar>
            <w:vAlign w:val="top"/>
          </w:tcPr>
          <w:bookmarkStart w:id="4164" w:name="para_ae5b3b51_20fe_4fe4_b4ef_d448feb68e"/>
          <w:p>
            <w:pPr>
              <w:spacing w:before="180" w:after="0" w:line="240" w:lineRule="auto"/>
              <w:jc w:val="center"/>
            </w:pPr>
            <w:r>
              <w:rPr>
                <w:rFonts w:ascii="Arial" w:hAnsi="Arial"/>
                <w:color w:val="000000"/>
                <w:sz w:val="18"/>
              </w:rPr>
              <w:t>O</w:t>
            </w:r>
          </w:p>
          <w:bookmarkEnd w:id="4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5" w:name="para_35708e81_9e9a_4a9d_938f_ed78262881"/>
          <w:p>
            <w:pPr>
              <w:spacing w:before="180" w:after="0" w:line="240" w:lineRule="auto"/>
            </w:pPr>
            <w:r>
              <w:rPr>
                <w:rFonts w:ascii="Arial" w:hAnsi="Arial"/>
                <w:color w:val="000000"/>
                <w:sz w:val="18"/>
              </w:rPr>
              <w:t>Number of Patient Related Instances</w:t>
            </w:r>
          </w:p>
          <w:bookmarkEnd w:id="4165"/>
        </w:tc>
        <w:tc>
          <w:tcPr>
            <w:tcBorders>
              <w:bottom w:val="single" w:sz="4" w:color="000000"/>
              <w:right w:val="single" w:sz="4" w:color="000000"/>
            </w:tcBorders>
            <w:tcMar>
              <w:top w:w="40" w:type="dxa"/>
              <w:left w:w="40" w:type="dxa"/>
              <w:bottom w:w="40" w:type="dxa"/>
              <w:right w:w="40" w:type="dxa"/>
            </w:tcMar>
            <w:vAlign w:val="top"/>
          </w:tcPr>
          <w:bookmarkStart w:id="4166" w:name="para_0a6ee157_596a_492b_9528_30a52f5b20"/>
          <w:p>
            <w:pPr>
              <w:spacing w:before="180" w:after="0" w:line="240" w:lineRule="auto"/>
              <w:jc w:val="center"/>
            </w:pPr>
            <w:r>
              <w:rPr>
                <w:rFonts w:ascii="Arial" w:hAnsi="Arial"/>
                <w:color w:val="000000"/>
                <w:sz w:val="18"/>
              </w:rPr>
              <w:t>(0020,1204)</w:t>
            </w:r>
          </w:p>
          <w:bookmarkEnd w:id="4166"/>
        </w:tc>
        <w:tc>
          <w:tcPr>
            <w:tcBorders>
              <w:bottom w:val="single" w:sz="4" w:color="000000"/>
              <w:right w:val="single" w:sz="4" w:color="000000"/>
            </w:tcBorders>
            <w:tcMar>
              <w:top w:w="40" w:type="dxa"/>
              <w:left w:w="40" w:type="dxa"/>
              <w:bottom w:w="40" w:type="dxa"/>
              <w:right w:w="40" w:type="dxa"/>
            </w:tcMar>
            <w:vAlign w:val="top"/>
          </w:tcPr>
          <w:bookmarkStart w:id="4167" w:name="para_ad4c2cda_ee41_425a_93eb_5c2414119c"/>
          <w:p>
            <w:pPr>
              <w:spacing w:before="180" w:after="0" w:line="240" w:lineRule="auto"/>
              <w:jc w:val="center"/>
            </w:pPr>
            <w:r>
              <w:rPr>
                <w:rFonts w:ascii="Arial" w:hAnsi="Arial"/>
                <w:color w:val="000000"/>
                <w:sz w:val="18"/>
              </w:rPr>
              <w:t>O</w:t>
            </w:r>
          </w:p>
          <w:bookmarkEnd w:id="4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8" w:name="para_c9f3f6eb_8bd7_487b_925a_a23987de95"/>
          <w:p>
            <w:pPr>
              <w:spacing w:before="180" w:after="0" w:line="240" w:lineRule="auto"/>
            </w:pPr>
            <w:r>
              <w:rPr>
                <w:rFonts w:ascii="Arial" w:hAnsi="Arial"/>
                <w:i/>
                <w:color w:val="000000"/>
                <w:sz w:val="18"/>
              </w:rPr>
              <w:t>All other Attributes at Patient Level</w:t>
            </w:r>
          </w:p>
          <w:bookmarkEnd w:id="41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69" w:name="para_720ce5e6_2172_48b4_bdf3_0c426bc580"/>
          <w:p>
            <w:pPr>
              <w:spacing w:before="180" w:after="0" w:line="240" w:lineRule="auto"/>
              <w:jc w:val="center"/>
            </w:pPr>
            <w:r>
              <w:rPr>
                <w:rFonts w:ascii="Arial" w:hAnsi="Arial"/>
                <w:color w:val="000000"/>
                <w:sz w:val="18"/>
              </w:rPr>
              <w:t>O</w:t>
            </w:r>
          </w:p>
          <w:bookmarkEnd w:id="4169"/>
        </w:tc>
      </w:tr>
    </w:tbl>
    <w:bookmarkStart w:id="4170" w:name="sect_C_6_1_1_3"/>
    <w:p>
      <w:pPr>
        <w:spacing w:before="180" w:after="0" w:line="240" w:lineRule="auto"/>
      </w:pPr>
      <w:r>
        <w:rPr>
          <w:rFonts w:ascii="Arial" w:hAnsi="Arial"/>
          <w:b/>
          <w:color w:val="000000"/>
          <w:sz w:val="22"/>
        </w:rPr>
        <w:t>C.6.1.1.3 Study Level</w:t>
      </w:r>
    </w:p>
    <w:bookmarkEnd w:id="4170"/>
    <w:bookmarkStart w:id="4171" w:name="para_d17cbd65_b01d_4dba_b34b_7a73932dcf"/>
    <w:p>
      <w:pPr>
        <w:spacing w:before="180" w:after="0" w:line="240" w:lineRule="auto"/>
        <w:jc w:val="both"/>
      </w:pPr>
      <w:hyperlink w:anchor="table_C_6_2">
        <w:r>
          <w:rPr>
            <w:rFonts w:ascii="Arial" w:hAnsi="Arial"/>
            <w:color w:val="000000"/>
            <w:sz w:val="18"/>
          </w:rPr>
          <w:t>Table C.6-2</w:t>
        </w:r>
      </w:hyperlink>
      <w:r>
        <w:rPr>
          <w:rFonts w:ascii="Arial" w:hAnsi="Arial"/>
          <w:color w:val="000000"/>
          <w:sz w:val="18"/>
        </w:rPr>
        <w:t xml:space="preserve"> defines the keys at the Study Information level of the Patient Root Query/Retrieve Information Model.</w:t>
      </w:r>
    </w:p>
    <w:bookmarkEnd w:id="4171"/>
    <w:bookmarkStart w:id="4172" w:name="idp105553255969151"/>
    <w:p>
      <w:pPr>
        <w:keepNext/>
        <w:spacing w:before="180" w:after="0" w:line="240" w:lineRule="auto"/>
        <w:ind w:left="360" w:right="360" w:firstLine="0"/>
        <w:jc w:val="both"/>
      </w:pPr>
      <w:r>
        <w:rPr>
          <w:rFonts w:ascii="Arial" w:hAnsi="Arial"/>
          <w:color w:val="000000"/>
          <w:sz w:val="18"/>
        </w:rPr>
        <w:t>Note</w:t>
      </w:r>
    </w:p>
    <w:bookmarkEnd w:id="4172"/>
    <w:bookmarkStart w:id="4173" w:name="idp105553255969407"/>
    <w:bookmarkStart w:id="4174" w:name="idp105553255969791"/>
    <w:bookmarkStart w:id="4175" w:name="para_06c29767_65e3_47f4_9db9_05246e6dd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4175"/>
    <w:bookmarkEnd w:id="4174"/>
    <w:bookmarkEnd w:id="4173"/>
    <w:bookmarkStart w:id="4176" w:name="idp105553255971199"/>
    <w:bookmarkStart w:id="4177" w:name="para_de5be2fe_54bc_4399_b4cb_993996039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4177"/>
    <w:bookmarkEnd w:id="4176"/>
    <w:bookmarkStart w:id="4178" w:name="table_C_6_2a"/>
    <w:p>
      <w:pPr>
        <w:keepNext/>
        <w:spacing w:before="216" w:after="0" w:line="240" w:lineRule="auto"/>
        <w:jc w:val="center"/>
      </w:pPr>
      <w:r>
        <w:rPr>
          <w:rFonts w:ascii="Arial" w:hAnsi="Arial"/>
          <w:b/>
          <w:color w:val="000000"/>
          <w:sz w:val="22"/>
        </w:rPr>
        <w:t>Table C.6-2a. Enhanced Code Value Keys Macro with Optional Keys</w:t>
      </w:r>
    </w:p>
    <w:bookmarkEnd w:id="4178"/>
    <w:p>
      <w:pPr>
        <w:spacing w:before="0" w:after="0" w:line="240" w:lineRule="auto"/>
        <w:rPr>
          <w:sz w:val="13"/>
        </w:rPr>
      </w:pPr>
    </w:p>
    <w:tbl>
      <w:tblPr>
        <w:tblInd w:w="45" w:type="dxa"/>
        <w:tblLayout w:type="fixed"/>
      </w:tblPr>
      <w:tblGrid>
        <w:gridCol w:w="4432"/>
        <w:gridCol w:w="3217"/>
        <w:gridCol w:w="279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79" w:name="para_ad464973_aaa8_4204_9afa_7a80758436"/>
          <w:p>
            <w:pPr>
              <w:keepNext/>
              <w:spacing w:before="180" w:after="0" w:line="240" w:lineRule="auto"/>
              <w:jc w:val="center"/>
            </w:pPr>
            <w:r>
              <w:rPr>
                <w:rFonts w:ascii="Arial" w:hAnsi="Arial"/>
                <w:b/>
                <w:color w:val="000000"/>
                <w:sz w:val="18"/>
              </w:rPr>
              <w:t>Attribute Name</w:t>
            </w:r>
          </w:p>
          <w:bookmarkEnd w:id="41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80" w:name="para_dbd8428e_0739_42f8_ac0d_5c19aa2075"/>
          <w:p>
            <w:pPr>
              <w:spacing w:before="180" w:after="0" w:line="240" w:lineRule="auto"/>
              <w:jc w:val="center"/>
            </w:pPr>
            <w:r>
              <w:rPr>
                <w:rFonts w:ascii="Arial" w:hAnsi="Arial"/>
                <w:b/>
                <w:color w:val="000000"/>
                <w:sz w:val="18"/>
              </w:rPr>
              <w:t>Tag</w:t>
            </w:r>
          </w:p>
          <w:bookmarkEnd w:id="41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81" w:name="para_3204a420_3819_4759_8b9c_f320cba624"/>
          <w:p>
            <w:pPr>
              <w:spacing w:before="180" w:after="0" w:line="240" w:lineRule="auto"/>
              <w:jc w:val="center"/>
            </w:pPr>
            <w:r>
              <w:rPr>
                <w:rFonts w:ascii="Arial" w:hAnsi="Arial"/>
                <w:b/>
                <w:color w:val="000000"/>
                <w:sz w:val="18"/>
              </w:rPr>
              <w:t>Usage</w:t>
            </w:r>
          </w:p>
          <w:bookmarkEnd w:id="4181"/>
        </w:tc>
      </w:tr>
      <w:tr>
        <w:tblPrEx/>
        <w:trPr/>
        <w:tc>
          <w:tcPr>
            <w:hMerge w:val="restart"/>
            <w:tcBorders>
              <w:left w:val="single" w:sz="4" w:color="000000"/>
              <w:bottom w:val="single" w:sz="4" w:color="000000"/>
            </w:tcBorders>
            <w:tcMar>
              <w:top w:w="40" w:type="dxa"/>
              <w:left w:w="40" w:type="dxa"/>
              <w:bottom w:w="40" w:type="dxa"/>
            </w:tcMar>
            <w:vAlign w:val="top"/>
          </w:tcPr>
          <w:bookmarkStart w:id="4182" w:name="para_58cae150_8bde_41a4_8e9d_9a66be0273"/>
          <w:p>
            <w:pPr>
              <w:spacing w:before="180" w:after="0" w:line="240" w:lineRule="auto"/>
            </w:pPr>
            <w:r>
              <w:rPr>
                <w:rFonts w:ascii="Arial" w:hAnsi="Arial"/>
                <w:i/>
                <w:color w:val="000000"/>
                <w:sz w:val="18"/>
              </w:rPr>
              <w:t xml:space="preserve">Include </w:t>
            </w:r>
            <w:hyperlink w:anchor="table_C_6_2b">
              <w:r>
                <w:rPr>
                  <w:rFonts w:ascii="Arial" w:hAnsi="Arial"/>
                  <w:i/>
                  <w:color w:val="000000"/>
                  <w:sz w:val="18"/>
                </w:rPr>
                <w:t>Table C.6-2b “Basic Code Value Keys Macro with Optional Keys”</w:t>
              </w:r>
            </w:hyperlink>
          </w:p>
          <w:bookmarkEnd w:id="41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3" w:name="para_b2dcf898_de66_4d2e_a572_15ad0febe0"/>
          <w:p>
            <w:pPr>
              <w:spacing w:before="180" w:after="0" w:line="240" w:lineRule="auto"/>
            </w:pPr>
            <w:r>
              <w:rPr>
                <w:rFonts w:ascii="Arial" w:hAnsi="Arial"/>
                <w:color w:val="000000"/>
                <w:sz w:val="18"/>
              </w:rPr>
              <w:t>Equivalent Code Sequence</w:t>
            </w:r>
          </w:p>
          <w:bookmarkEnd w:id="4183"/>
        </w:tc>
        <w:tc>
          <w:tcPr>
            <w:tcBorders>
              <w:bottom w:val="single" w:sz="4" w:color="000000"/>
              <w:right w:val="single" w:sz="4" w:color="000000"/>
            </w:tcBorders>
            <w:tcMar>
              <w:top w:w="40" w:type="dxa"/>
              <w:left w:w="40" w:type="dxa"/>
              <w:bottom w:w="40" w:type="dxa"/>
              <w:right w:w="40" w:type="dxa"/>
            </w:tcMar>
            <w:vAlign w:val="top"/>
          </w:tcPr>
          <w:bookmarkStart w:id="4184" w:name="para_a7d7a4d3_7926_4a2f_b141_22a57a392b"/>
          <w:p>
            <w:pPr>
              <w:spacing w:before="180" w:after="0" w:line="240" w:lineRule="auto"/>
              <w:jc w:val="center"/>
            </w:pPr>
            <w:r>
              <w:rPr>
                <w:rFonts w:ascii="Arial" w:hAnsi="Arial"/>
                <w:color w:val="000000"/>
                <w:sz w:val="18"/>
              </w:rPr>
              <w:t>(0008,0121)</w:t>
            </w:r>
          </w:p>
          <w:bookmarkEnd w:id="4184"/>
        </w:tc>
        <w:tc>
          <w:tcPr>
            <w:tcBorders>
              <w:bottom w:val="single" w:sz="4" w:color="000000"/>
              <w:right w:val="single" w:sz="4" w:color="000000"/>
            </w:tcBorders>
            <w:tcMar>
              <w:top w:w="40" w:type="dxa"/>
              <w:left w:w="40" w:type="dxa"/>
              <w:bottom w:w="40" w:type="dxa"/>
              <w:right w:w="40" w:type="dxa"/>
            </w:tcMar>
            <w:vAlign w:val="top"/>
          </w:tcPr>
          <w:bookmarkStart w:id="4185" w:name="para_4506e855_8da4_40f4_a909_7ba9b3462f"/>
          <w:p>
            <w:pPr>
              <w:spacing w:before="180" w:after="0" w:line="240" w:lineRule="auto"/>
              <w:jc w:val="center"/>
            </w:pPr>
            <w:r>
              <w:rPr>
                <w:rFonts w:ascii="Arial" w:hAnsi="Arial"/>
                <w:color w:val="000000"/>
                <w:sz w:val="18"/>
              </w:rPr>
              <w:t>O</w:t>
            </w:r>
          </w:p>
          <w:bookmarkEnd w:id="4185"/>
        </w:tc>
      </w:tr>
      <w:tr>
        <w:tblPrEx/>
        <w:trPr/>
        <w:tc>
          <w:tcPr>
            <w:hMerge w:val="restart"/>
            <w:tcBorders>
              <w:left w:val="single" w:sz="4" w:color="000000"/>
              <w:bottom w:val="single" w:sz="4" w:color="000000"/>
            </w:tcBorders>
            <w:tcMar>
              <w:top w:w="40" w:type="dxa"/>
              <w:left w:w="40" w:type="dxa"/>
              <w:bottom w:w="40" w:type="dxa"/>
            </w:tcMar>
            <w:vAlign w:val="top"/>
          </w:tcPr>
          <w:bookmarkStart w:id="4186" w:name="para_78bf2d26_dd2c_440d_9143_bc9523f2ff"/>
          <w:p>
            <w:pPr>
              <w:spacing w:before="180" w:after="0" w:line="240" w:lineRule="auto"/>
            </w:pPr>
            <w:r>
              <w:rPr>
                <w:rFonts w:ascii="Arial" w:hAnsi="Arial"/>
                <w:i/>
                <w:color w:val="000000"/>
                <w:sz w:val="18"/>
              </w:rPr>
              <w:t xml:space="preserve">&gt;Include </w:t>
            </w:r>
            <w:hyperlink w:anchor="table_C_6_2b">
              <w:r>
                <w:rPr>
                  <w:rFonts w:ascii="Arial" w:hAnsi="Arial"/>
                  <w:i/>
                  <w:color w:val="000000"/>
                  <w:sz w:val="18"/>
                </w:rPr>
                <w:t>Table C.6-2b “Basic Code Value Keys Macro with Optional Keys”</w:t>
              </w:r>
            </w:hyperlink>
          </w:p>
          <w:bookmarkEnd w:id="418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4187" w:name="table_C_6_2b"/>
    <w:p>
      <w:pPr>
        <w:keepNext/>
        <w:spacing w:before="216" w:after="0" w:line="240" w:lineRule="auto"/>
        <w:jc w:val="center"/>
      </w:pPr>
      <w:r>
        <w:rPr>
          <w:rFonts w:ascii="Arial" w:hAnsi="Arial"/>
          <w:b/>
          <w:color w:val="000000"/>
          <w:sz w:val="22"/>
        </w:rPr>
        <w:t>Table C.6-2b. Basic Code Value Keys Macro with Optional Keys</w:t>
      </w:r>
    </w:p>
    <w:bookmarkEnd w:id="4187"/>
    <w:p>
      <w:pPr>
        <w:spacing w:before="0" w:after="0" w:line="240" w:lineRule="auto"/>
        <w:rPr>
          <w:sz w:val="13"/>
        </w:rPr>
      </w:pPr>
    </w:p>
    <w:tbl>
      <w:tblPr>
        <w:tblInd w:w="45" w:type="dxa"/>
        <w:tblLayout w:type="fixed"/>
      </w:tblPr>
      <w:tblGrid>
        <w:gridCol w:w="3146"/>
        <w:gridCol w:w="1120"/>
        <w:gridCol w:w="61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88" w:name="para_e2da0ccb_fc4c_4c1b_86e8_3d31a4cafc"/>
          <w:p>
            <w:pPr>
              <w:keepNext/>
              <w:spacing w:before="180" w:after="0" w:line="240" w:lineRule="auto"/>
              <w:jc w:val="center"/>
            </w:pPr>
            <w:r>
              <w:rPr>
                <w:rFonts w:ascii="Arial" w:hAnsi="Arial"/>
                <w:b/>
                <w:color w:val="000000"/>
                <w:sz w:val="18"/>
              </w:rPr>
              <w:t>Attribute Name</w:t>
            </w:r>
          </w:p>
          <w:bookmarkEnd w:id="41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89" w:name="para_82a01570_f1e4_47f5_9be2_66cb1c3252"/>
          <w:p>
            <w:pPr>
              <w:spacing w:before="180" w:after="0" w:line="240" w:lineRule="auto"/>
              <w:jc w:val="center"/>
            </w:pPr>
            <w:r>
              <w:rPr>
                <w:rFonts w:ascii="Arial" w:hAnsi="Arial"/>
                <w:b/>
                <w:color w:val="000000"/>
                <w:sz w:val="18"/>
              </w:rPr>
              <w:t>Tag</w:t>
            </w:r>
          </w:p>
          <w:bookmarkEnd w:id="41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90" w:name="para_bada8b23_cf35_465b_ac95_b9f1d9bc0d"/>
          <w:p>
            <w:pPr>
              <w:spacing w:before="180" w:after="0" w:line="240" w:lineRule="auto"/>
              <w:jc w:val="center"/>
            </w:pPr>
            <w:r>
              <w:rPr>
                <w:rFonts w:ascii="Arial" w:hAnsi="Arial"/>
                <w:b/>
                <w:color w:val="000000"/>
                <w:sz w:val="18"/>
              </w:rPr>
              <w:t>Usage</w:t>
            </w:r>
          </w:p>
          <w:bookmarkEnd w:id="4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1" w:name="para_8afb1b8c_ad4c_48a5_924b_90326ee57a"/>
          <w:p>
            <w:pPr>
              <w:spacing w:before="180" w:after="0" w:line="240" w:lineRule="auto"/>
            </w:pPr>
            <w:r>
              <w:rPr>
                <w:rFonts w:ascii="Arial" w:hAnsi="Arial"/>
                <w:color w:val="000000"/>
                <w:sz w:val="18"/>
              </w:rPr>
              <w:t>Code Value</w:t>
            </w:r>
          </w:p>
          <w:bookmarkEnd w:id="4191"/>
        </w:tc>
        <w:tc>
          <w:tcPr>
            <w:tcBorders>
              <w:bottom w:val="single" w:sz="4" w:color="000000"/>
              <w:right w:val="single" w:sz="4" w:color="000000"/>
            </w:tcBorders>
            <w:tcMar>
              <w:top w:w="40" w:type="dxa"/>
              <w:left w:w="40" w:type="dxa"/>
              <w:bottom w:w="40" w:type="dxa"/>
              <w:right w:w="40" w:type="dxa"/>
            </w:tcMar>
            <w:vAlign w:val="top"/>
          </w:tcPr>
          <w:bookmarkStart w:id="4192" w:name="para_0968400a_6d78_4b80_a014_58347ab3a6"/>
          <w:p>
            <w:pPr>
              <w:spacing w:before="180" w:after="0" w:line="240" w:lineRule="auto"/>
              <w:jc w:val="center"/>
            </w:pPr>
            <w:r>
              <w:rPr>
                <w:rFonts w:ascii="Arial" w:hAnsi="Arial"/>
                <w:color w:val="000000"/>
                <w:sz w:val="18"/>
              </w:rPr>
              <w:t>(0008,0100)</w:t>
            </w:r>
          </w:p>
          <w:bookmarkEnd w:id="4192"/>
        </w:tc>
        <w:tc>
          <w:tcPr>
            <w:tcBorders>
              <w:bottom w:val="single" w:sz="4" w:color="000000"/>
              <w:right w:val="single" w:sz="4" w:color="000000"/>
            </w:tcBorders>
            <w:tcMar>
              <w:top w:w="40" w:type="dxa"/>
              <w:left w:w="40" w:type="dxa"/>
              <w:bottom w:w="40" w:type="dxa"/>
              <w:right w:w="40" w:type="dxa"/>
            </w:tcMar>
            <w:vAlign w:val="top"/>
          </w:tcPr>
          <w:bookmarkStart w:id="4193" w:name="para_63baadd8_57fb_424e_8bb7_49ae4efbc2"/>
          <w:p>
            <w:pPr>
              <w:spacing w:before="180" w:after="0" w:line="240" w:lineRule="auto"/>
              <w:jc w:val="center"/>
            </w:pPr>
            <w:r>
              <w:rPr>
                <w:rFonts w:ascii="Arial" w:hAnsi="Arial"/>
                <w:color w:val="000000"/>
                <w:sz w:val="18"/>
              </w:rPr>
              <w:t>OC - May be present only if the code value length is 16 characters or less, and the code value is not a URN or URL.</w:t>
            </w:r>
          </w:p>
          <w:bookmarkEnd w:id="4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4" w:name="para_c62cb360_5bd4_4454_bbee_44312c5bdb"/>
          <w:p>
            <w:pPr>
              <w:spacing w:before="180" w:after="0" w:line="240" w:lineRule="auto"/>
            </w:pPr>
            <w:r>
              <w:rPr>
                <w:rFonts w:ascii="Arial" w:hAnsi="Arial"/>
                <w:color w:val="000000"/>
                <w:sz w:val="18"/>
              </w:rPr>
              <w:t>Coding Scheme Designator</w:t>
            </w:r>
          </w:p>
          <w:bookmarkEnd w:id="4194"/>
        </w:tc>
        <w:tc>
          <w:tcPr>
            <w:tcBorders>
              <w:bottom w:val="single" w:sz="4" w:color="000000"/>
              <w:right w:val="single" w:sz="4" w:color="000000"/>
            </w:tcBorders>
            <w:tcMar>
              <w:top w:w="40" w:type="dxa"/>
              <w:left w:w="40" w:type="dxa"/>
              <w:bottom w:w="40" w:type="dxa"/>
              <w:right w:w="40" w:type="dxa"/>
            </w:tcMar>
            <w:vAlign w:val="top"/>
          </w:tcPr>
          <w:bookmarkStart w:id="4195" w:name="para_e4cce083_d878_4e2e_9968_a185088413"/>
          <w:p>
            <w:pPr>
              <w:spacing w:before="180" w:after="0" w:line="240" w:lineRule="auto"/>
              <w:jc w:val="center"/>
            </w:pPr>
            <w:r>
              <w:rPr>
                <w:rFonts w:ascii="Arial" w:hAnsi="Arial"/>
                <w:color w:val="000000"/>
                <w:sz w:val="18"/>
              </w:rPr>
              <w:t>(0008,0102)</w:t>
            </w:r>
          </w:p>
          <w:bookmarkEnd w:id="4195"/>
        </w:tc>
        <w:tc>
          <w:tcPr>
            <w:tcBorders>
              <w:bottom w:val="single" w:sz="4" w:color="000000"/>
              <w:right w:val="single" w:sz="4" w:color="000000"/>
            </w:tcBorders>
            <w:tcMar>
              <w:top w:w="40" w:type="dxa"/>
              <w:left w:w="40" w:type="dxa"/>
              <w:bottom w:w="40" w:type="dxa"/>
              <w:right w:w="40" w:type="dxa"/>
            </w:tcMar>
            <w:vAlign w:val="top"/>
          </w:tcPr>
          <w:bookmarkStart w:id="4196" w:name="para_47b7800e_e472_4e85_9656_ead3886ef4"/>
          <w:p>
            <w:pPr>
              <w:spacing w:before="180" w:after="0" w:line="240" w:lineRule="auto"/>
              <w:jc w:val="center"/>
            </w:pPr>
            <w:r>
              <w:rPr>
                <w:rFonts w:ascii="Arial" w:hAnsi="Arial"/>
                <w:color w:val="000000"/>
                <w:sz w:val="18"/>
              </w:rPr>
              <w:t>O</w:t>
            </w:r>
          </w:p>
          <w:bookmarkEnd w:id="4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7" w:name="para_670e010e_cc65_4ecd_b541_269895cf05"/>
          <w:p>
            <w:pPr>
              <w:spacing w:before="180" w:after="0" w:line="240" w:lineRule="auto"/>
            </w:pPr>
            <w:r>
              <w:rPr>
                <w:rFonts w:ascii="Arial" w:hAnsi="Arial"/>
                <w:color w:val="000000"/>
                <w:sz w:val="18"/>
              </w:rPr>
              <w:t>Coding Scheme Version</w:t>
            </w:r>
          </w:p>
          <w:bookmarkEnd w:id="4197"/>
        </w:tc>
        <w:tc>
          <w:tcPr>
            <w:tcBorders>
              <w:bottom w:val="single" w:sz="4" w:color="000000"/>
              <w:right w:val="single" w:sz="4" w:color="000000"/>
            </w:tcBorders>
            <w:tcMar>
              <w:top w:w="40" w:type="dxa"/>
              <w:left w:w="40" w:type="dxa"/>
              <w:bottom w:w="40" w:type="dxa"/>
              <w:right w:w="40" w:type="dxa"/>
            </w:tcMar>
            <w:vAlign w:val="top"/>
          </w:tcPr>
          <w:bookmarkStart w:id="4198" w:name="para_6ee0fb51_5e00_4789_a2b1_ea7f81b310"/>
          <w:p>
            <w:pPr>
              <w:spacing w:before="180" w:after="0" w:line="240" w:lineRule="auto"/>
              <w:jc w:val="center"/>
            </w:pPr>
            <w:r>
              <w:rPr>
                <w:rFonts w:ascii="Arial" w:hAnsi="Arial"/>
                <w:color w:val="000000"/>
                <w:sz w:val="18"/>
              </w:rPr>
              <w:t>(0008,0103)</w:t>
            </w:r>
          </w:p>
          <w:bookmarkEnd w:id="4198"/>
        </w:tc>
        <w:tc>
          <w:tcPr>
            <w:tcBorders>
              <w:bottom w:val="single" w:sz="4" w:color="000000"/>
              <w:right w:val="single" w:sz="4" w:color="000000"/>
            </w:tcBorders>
            <w:tcMar>
              <w:top w:w="40" w:type="dxa"/>
              <w:left w:w="40" w:type="dxa"/>
              <w:bottom w:w="40" w:type="dxa"/>
              <w:right w:w="40" w:type="dxa"/>
            </w:tcMar>
            <w:vAlign w:val="top"/>
          </w:tcPr>
          <w:bookmarkStart w:id="4199" w:name="para_28a17572_68a8_43fc_a55e_fe12767a48"/>
          <w:p>
            <w:pPr>
              <w:spacing w:before="180" w:after="0" w:line="240" w:lineRule="auto"/>
              <w:jc w:val="center"/>
            </w:pPr>
            <w:r>
              <w:rPr>
                <w:rFonts w:ascii="Arial" w:hAnsi="Arial"/>
                <w:color w:val="000000"/>
                <w:sz w:val="18"/>
              </w:rPr>
              <w:t>O</w:t>
            </w:r>
          </w:p>
          <w:bookmarkEnd w:id="4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0" w:name="para_b535d7f8_df2f_4470_8494_f66570578f"/>
          <w:p>
            <w:pPr>
              <w:spacing w:before="180" w:after="0" w:line="240" w:lineRule="auto"/>
            </w:pPr>
            <w:r>
              <w:rPr>
                <w:rFonts w:ascii="Arial" w:hAnsi="Arial"/>
                <w:color w:val="000000"/>
                <w:sz w:val="18"/>
              </w:rPr>
              <w:t>Code Meaning</w:t>
            </w:r>
          </w:p>
          <w:bookmarkEnd w:id="4200"/>
        </w:tc>
        <w:tc>
          <w:tcPr>
            <w:tcBorders>
              <w:bottom w:val="single" w:sz="4" w:color="000000"/>
              <w:right w:val="single" w:sz="4" w:color="000000"/>
            </w:tcBorders>
            <w:tcMar>
              <w:top w:w="40" w:type="dxa"/>
              <w:left w:w="40" w:type="dxa"/>
              <w:bottom w:w="40" w:type="dxa"/>
              <w:right w:w="40" w:type="dxa"/>
            </w:tcMar>
            <w:vAlign w:val="top"/>
          </w:tcPr>
          <w:bookmarkStart w:id="4201" w:name="para_b25edee7_ffa5_49b0_9c20_80d565e7fb"/>
          <w:p>
            <w:pPr>
              <w:spacing w:before="180" w:after="0" w:line="240" w:lineRule="auto"/>
              <w:jc w:val="center"/>
            </w:pPr>
            <w:r>
              <w:rPr>
                <w:rFonts w:ascii="Arial" w:hAnsi="Arial"/>
                <w:color w:val="000000"/>
                <w:sz w:val="18"/>
              </w:rPr>
              <w:t>(0008,0104)</w:t>
            </w:r>
          </w:p>
          <w:bookmarkEnd w:id="4201"/>
        </w:tc>
        <w:tc>
          <w:tcPr>
            <w:tcBorders>
              <w:bottom w:val="single" w:sz="4" w:color="000000"/>
              <w:right w:val="single" w:sz="4" w:color="000000"/>
            </w:tcBorders>
            <w:tcMar>
              <w:top w:w="40" w:type="dxa"/>
              <w:left w:w="40" w:type="dxa"/>
              <w:bottom w:w="40" w:type="dxa"/>
              <w:right w:w="40" w:type="dxa"/>
            </w:tcMar>
            <w:vAlign w:val="top"/>
          </w:tcPr>
          <w:bookmarkStart w:id="4202" w:name="para_8c3609a8_0d6a_4741_8570_0400b131ac"/>
          <w:p>
            <w:pPr>
              <w:spacing w:before="180" w:after="0" w:line="240" w:lineRule="auto"/>
              <w:jc w:val="center"/>
            </w:pPr>
            <w:r>
              <w:rPr>
                <w:rFonts w:ascii="Arial" w:hAnsi="Arial"/>
                <w:color w:val="000000"/>
                <w:sz w:val="18"/>
              </w:rPr>
              <w:t>O</w:t>
            </w:r>
          </w:p>
          <w:bookmarkEnd w:id="4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3" w:name="para_bbd62756_46df_47b3_b324_fff96b79dd"/>
          <w:p>
            <w:pPr>
              <w:spacing w:before="180" w:after="0" w:line="240" w:lineRule="auto"/>
            </w:pPr>
            <w:r>
              <w:rPr>
                <w:rFonts w:ascii="Arial" w:hAnsi="Arial"/>
                <w:color w:val="000000"/>
                <w:sz w:val="18"/>
              </w:rPr>
              <w:t>Long Code Value</w:t>
            </w:r>
          </w:p>
          <w:bookmarkEnd w:id="4203"/>
        </w:tc>
        <w:tc>
          <w:tcPr>
            <w:tcBorders>
              <w:bottom w:val="single" w:sz="4" w:color="000000"/>
              <w:right w:val="single" w:sz="4" w:color="000000"/>
            </w:tcBorders>
            <w:tcMar>
              <w:top w:w="40" w:type="dxa"/>
              <w:left w:w="40" w:type="dxa"/>
              <w:bottom w:w="40" w:type="dxa"/>
              <w:right w:w="40" w:type="dxa"/>
            </w:tcMar>
            <w:vAlign w:val="top"/>
          </w:tcPr>
          <w:bookmarkStart w:id="4204" w:name="para_0769c095_0bf6_428b_bbcf_2c73da6db4"/>
          <w:p>
            <w:pPr>
              <w:spacing w:before="180" w:after="0" w:line="240" w:lineRule="auto"/>
              <w:jc w:val="center"/>
            </w:pPr>
            <w:r>
              <w:rPr>
                <w:rFonts w:ascii="Arial" w:hAnsi="Arial"/>
                <w:color w:val="000000"/>
                <w:sz w:val="18"/>
              </w:rPr>
              <w:t>(0008,0119)</w:t>
            </w:r>
          </w:p>
          <w:bookmarkEnd w:id="4204"/>
        </w:tc>
        <w:tc>
          <w:tcPr>
            <w:tcBorders>
              <w:bottom w:val="single" w:sz="4" w:color="000000"/>
              <w:right w:val="single" w:sz="4" w:color="000000"/>
            </w:tcBorders>
            <w:tcMar>
              <w:top w:w="40" w:type="dxa"/>
              <w:left w:w="40" w:type="dxa"/>
              <w:bottom w:w="40" w:type="dxa"/>
              <w:right w:w="40" w:type="dxa"/>
            </w:tcMar>
            <w:vAlign w:val="top"/>
          </w:tcPr>
          <w:bookmarkStart w:id="4205" w:name="para_674ba039_a157_4563_ae64_165fa4f25b"/>
          <w:p>
            <w:pPr>
              <w:spacing w:before="180" w:after="0" w:line="240" w:lineRule="auto"/>
              <w:jc w:val="center"/>
            </w:pPr>
            <w:r>
              <w:rPr>
                <w:rFonts w:ascii="Arial" w:hAnsi="Arial"/>
                <w:color w:val="000000"/>
                <w:sz w:val="18"/>
              </w:rPr>
              <w:t>OC - May be present only if Code Value (0008,0100) is not present, and the code value is not a URN or URL.</w:t>
            </w:r>
          </w:p>
          <w:bookmarkEnd w:id="4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6" w:name="para_c872399e_f49a_4278_9fd7_c43673e643"/>
          <w:p>
            <w:pPr>
              <w:spacing w:before="180" w:after="0" w:line="240" w:lineRule="auto"/>
            </w:pPr>
            <w:r>
              <w:rPr>
                <w:rFonts w:ascii="Arial" w:hAnsi="Arial"/>
                <w:color w:val="000000"/>
                <w:sz w:val="18"/>
              </w:rPr>
              <w:t>URN Code Value</w:t>
            </w:r>
          </w:p>
          <w:bookmarkEnd w:id="4206"/>
        </w:tc>
        <w:tc>
          <w:tcPr>
            <w:tcBorders>
              <w:bottom w:val="single" w:sz="4" w:color="000000"/>
              <w:right w:val="single" w:sz="4" w:color="000000"/>
            </w:tcBorders>
            <w:tcMar>
              <w:top w:w="40" w:type="dxa"/>
              <w:left w:w="40" w:type="dxa"/>
              <w:bottom w:w="40" w:type="dxa"/>
              <w:right w:w="40" w:type="dxa"/>
            </w:tcMar>
            <w:vAlign w:val="top"/>
          </w:tcPr>
          <w:bookmarkStart w:id="4207" w:name="para_beb27e29_9015_4e88_af64_bac8d4b22e"/>
          <w:p>
            <w:pPr>
              <w:spacing w:before="180" w:after="0" w:line="240" w:lineRule="auto"/>
              <w:jc w:val="center"/>
            </w:pPr>
            <w:r>
              <w:rPr>
                <w:rFonts w:ascii="Arial" w:hAnsi="Arial"/>
                <w:color w:val="000000"/>
                <w:sz w:val="18"/>
              </w:rPr>
              <w:t>(0008,0120)</w:t>
            </w:r>
          </w:p>
          <w:bookmarkEnd w:id="4207"/>
        </w:tc>
        <w:tc>
          <w:tcPr>
            <w:tcBorders>
              <w:bottom w:val="single" w:sz="4" w:color="000000"/>
              <w:right w:val="single" w:sz="4" w:color="000000"/>
            </w:tcBorders>
            <w:tcMar>
              <w:top w:w="40" w:type="dxa"/>
              <w:left w:w="40" w:type="dxa"/>
              <w:bottom w:w="40" w:type="dxa"/>
              <w:right w:w="40" w:type="dxa"/>
            </w:tcMar>
            <w:vAlign w:val="top"/>
          </w:tcPr>
          <w:bookmarkStart w:id="4208" w:name="para_f797f556_fbb6_4811_99ca_a8c4e06159"/>
          <w:p>
            <w:pPr>
              <w:spacing w:before="180" w:after="0" w:line="240" w:lineRule="auto"/>
              <w:jc w:val="center"/>
            </w:pPr>
            <w:r>
              <w:rPr>
                <w:rFonts w:ascii="Arial" w:hAnsi="Arial"/>
                <w:color w:val="000000"/>
                <w:sz w:val="18"/>
              </w:rPr>
              <w:t>OC - May be present only if Code Value (0008,0100) is not present, and the code value is a URN or URL.</w:t>
            </w:r>
          </w:p>
          <w:bookmarkEnd w:id="4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9" w:name="para_b9d31132_4029_4f58_b0ca_6a2299be68"/>
          <w:p>
            <w:pPr>
              <w:spacing w:before="180" w:after="0" w:line="240" w:lineRule="auto"/>
            </w:pPr>
            <w:r>
              <w:rPr>
                <w:rFonts w:ascii="Arial" w:hAnsi="Arial"/>
                <w:color w:val="000000"/>
                <w:sz w:val="18"/>
              </w:rPr>
              <w:t>Context Identifier</w:t>
            </w:r>
          </w:p>
          <w:bookmarkEnd w:id="4209"/>
        </w:tc>
        <w:tc>
          <w:tcPr>
            <w:tcBorders>
              <w:bottom w:val="single" w:sz="4" w:color="000000"/>
              <w:right w:val="single" w:sz="4" w:color="000000"/>
            </w:tcBorders>
            <w:tcMar>
              <w:top w:w="40" w:type="dxa"/>
              <w:left w:w="40" w:type="dxa"/>
              <w:bottom w:w="40" w:type="dxa"/>
              <w:right w:w="40" w:type="dxa"/>
            </w:tcMar>
            <w:vAlign w:val="top"/>
          </w:tcPr>
          <w:bookmarkStart w:id="4210" w:name="para_318ba729_8005_41ce_97ff_12069a405b"/>
          <w:p>
            <w:pPr>
              <w:spacing w:before="180" w:after="0" w:line="240" w:lineRule="auto"/>
              <w:jc w:val="center"/>
            </w:pPr>
            <w:r>
              <w:rPr>
                <w:rFonts w:ascii="Arial" w:hAnsi="Arial"/>
                <w:color w:val="000000"/>
                <w:sz w:val="18"/>
              </w:rPr>
              <w:t>(0008,010F)</w:t>
            </w:r>
          </w:p>
          <w:bookmarkEnd w:id="4210"/>
        </w:tc>
        <w:tc>
          <w:tcPr>
            <w:tcBorders>
              <w:bottom w:val="single" w:sz="4" w:color="000000"/>
              <w:right w:val="single" w:sz="4" w:color="000000"/>
            </w:tcBorders>
            <w:tcMar>
              <w:top w:w="40" w:type="dxa"/>
              <w:left w:w="40" w:type="dxa"/>
              <w:bottom w:w="40" w:type="dxa"/>
              <w:right w:w="40" w:type="dxa"/>
            </w:tcMar>
            <w:vAlign w:val="top"/>
          </w:tcPr>
          <w:bookmarkStart w:id="4211" w:name="para_c0ba2f88_283f_4984_b4dc_9052af5c73"/>
          <w:p>
            <w:pPr>
              <w:spacing w:before="180" w:after="0" w:line="240" w:lineRule="auto"/>
              <w:jc w:val="center"/>
            </w:pPr>
            <w:r>
              <w:rPr>
                <w:rFonts w:ascii="Arial" w:hAnsi="Arial"/>
                <w:color w:val="000000"/>
                <w:sz w:val="18"/>
              </w:rPr>
              <w:t>O</w:t>
            </w:r>
          </w:p>
          <w:bookmarkEnd w:id="4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2" w:name="para_eb4bd55a_8a27_45f9_8adb_b65e940748"/>
          <w:p>
            <w:pPr>
              <w:spacing w:before="180" w:after="0" w:line="240" w:lineRule="auto"/>
            </w:pPr>
            <w:r>
              <w:rPr>
                <w:rFonts w:ascii="Arial" w:hAnsi="Arial"/>
                <w:color w:val="000000"/>
                <w:sz w:val="18"/>
              </w:rPr>
              <w:t>Context UID</w:t>
            </w:r>
          </w:p>
          <w:bookmarkEnd w:id="4212"/>
        </w:tc>
        <w:tc>
          <w:tcPr>
            <w:tcBorders>
              <w:bottom w:val="single" w:sz="4" w:color="000000"/>
              <w:right w:val="single" w:sz="4" w:color="000000"/>
            </w:tcBorders>
            <w:tcMar>
              <w:top w:w="40" w:type="dxa"/>
              <w:left w:w="40" w:type="dxa"/>
              <w:bottom w:w="40" w:type="dxa"/>
              <w:right w:w="40" w:type="dxa"/>
            </w:tcMar>
            <w:vAlign w:val="top"/>
          </w:tcPr>
          <w:bookmarkStart w:id="4213" w:name="para_89f44d45_660f_4445_987a_047383bf2d"/>
          <w:p>
            <w:pPr>
              <w:spacing w:before="180" w:after="0" w:line="240" w:lineRule="auto"/>
              <w:jc w:val="center"/>
            </w:pPr>
            <w:r>
              <w:rPr>
                <w:rFonts w:ascii="Arial" w:hAnsi="Arial"/>
                <w:color w:val="000000"/>
                <w:sz w:val="18"/>
              </w:rPr>
              <w:t>(0008,0117)</w:t>
            </w:r>
          </w:p>
          <w:bookmarkEnd w:id="4213"/>
        </w:tc>
        <w:tc>
          <w:tcPr>
            <w:tcBorders>
              <w:bottom w:val="single" w:sz="4" w:color="000000"/>
              <w:right w:val="single" w:sz="4" w:color="000000"/>
            </w:tcBorders>
            <w:tcMar>
              <w:top w:w="40" w:type="dxa"/>
              <w:left w:w="40" w:type="dxa"/>
              <w:bottom w:w="40" w:type="dxa"/>
              <w:right w:w="40" w:type="dxa"/>
            </w:tcMar>
            <w:vAlign w:val="top"/>
          </w:tcPr>
          <w:bookmarkStart w:id="4214" w:name="para_62a15478_6773_4c9d_96ba_00458eb3c5"/>
          <w:p>
            <w:pPr>
              <w:spacing w:before="180" w:after="0" w:line="240" w:lineRule="auto"/>
              <w:jc w:val="center"/>
            </w:pPr>
            <w:r>
              <w:rPr>
                <w:rFonts w:ascii="Arial" w:hAnsi="Arial"/>
                <w:color w:val="000000"/>
                <w:sz w:val="18"/>
              </w:rPr>
              <w:t>O</w:t>
            </w:r>
          </w:p>
          <w:bookmarkEnd w:id="4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5" w:name="para_46663ba5_5cc8_4449_9275_b9c2c502cc"/>
          <w:p>
            <w:pPr>
              <w:spacing w:before="180" w:after="0" w:line="240" w:lineRule="auto"/>
            </w:pPr>
            <w:r>
              <w:rPr>
                <w:rFonts w:ascii="Arial" w:hAnsi="Arial"/>
                <w:color w:val="000000"/>
                <w:sz w:val="18"/>
              </w:rPr>
              <w:t>Mapping Resource</w:t>
            </w:r>
          </w:p>
          <w:bookmarkEnd w:id="4215"/>
        </w:tc>
        <w:tc>
          <w:tcPr>
            <w:tcBorders>
              <w:bottom w:val="single" w:sz="4" w:color="000000"/>
              <w:right w:val="single" w:sz="4" w:color="000000"/>
            </w:tcBorders>
            <w:tcMar>
              <w:top w:w="40" w:type="dxa"/>
              <w:left w:w="40" w:type="dxa"/>
              <w:bottom w:w="40" w:type="dxa"/>
              <w:right w:w="40" w:type="dxa"/>
            </w:tcMar>
            <w:vAlign w:val="top"/>
          </w:tcPr>
          <w:bookmarkStart w:id="4216" w:name="para_7e3cceef_2456_4870_afd3_71809d8acc"/>
          <w:p>
            <w:pPr>
              <w:spacing w:before="180" w:after="0" w:line="240" w:lineRule="auto"/>
              <w:jc w:val="center"/>
            </w:pPr>
            <w:r>
              <w:rPr>
                <w:rFonts w:ascii="Arial" w:hAnsi="Arial"/>
                <w:color w:val="000000"/>
                <w:sz w:val="18"/>
              </w:rPr>
              <w:t>(0008,0105)</w:t>
            </w:r>
          </w:p>
          <w:bookmarkEnd w:id="4216"/>
        </w:tc>
        <w:tc>
          <w:tcPr>
            <w:tcBorders>
              <w:bottom w:val="single" w:sz="4" w:color="000000"/>
              <w:right w:val="single" w:sz="4" w:color="000000"/>
            </w:tcBorders>
            <w:tcMar>
              <w:top w:w="40" w:type="dxa"/>
              <w:left w:w="40" w:type="dxa"/>
              <w:bottom w:w="40" w:type="dxa"/>
              <w:right w:w="40" w:type="dxa"/>
            </w:tcMar>
            <w:vAlign w:val="top"/>
          </w:tcPr>
          <w:bookmarkStart w:id="4217" w:name="para_3653f8e4_6db8_4dca_9766_78e7d7d8e3"/>
          <w:p>
            <w:pPr>
              <w:spacing w:before="180" w:after="0" w:line="240" w:lineRule="auto"/>
              <w:jc w:val="center"/>
            </w:pPr>
            <w:r>
              <w:rPr>
                <w:rFonts w:ascii="Arial" w:hAnsi="Arial"/>
                <w:color w:val="000000"/>
                <w:sz w:val="18"/>
              </w:rPr>
              <w:t>O</w:t>
            </w:r>
          </w:p>
          <w:bookmarkEnd w:id="4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8" w:name="para_a0e7b41a_c2c9_46cb_815d_68d0653807"/>
          <w:p>
            <w:pPr>
              <w:spacing w:before="180" w:after="0" w:line="240" w:lineRule="auto"/>
            </w:pPr>
            <w:r>
              <w:rPr>
                <w:rFonts w:ascii="Arial" w:hAnsi="Arial"/>
                <w:color w:val="000000"/>
                <w:sz w:val="18"/>
              </w:rPr>
              <w:t>Mapping Resource UID</w:t>
            </w:r>
          </w:p>
          <w:bookmarkEnd w:id="4218"/>
        </w:tc>
        <w:tc>
          <w:tcPr>
            <w:tcBorders>
              <w:bottom w:val="single" w:sz="4" w:color="000000"/>
              <w:right w:val="single" w:sz="4" w:color="000000"/>
            </w:tcBorders>
            <w:tcMar>
              <w:top w:w="40" w:type="dxa"/>
              <w:left w:w="40" w:type="dxa"/>
              <w:bottom w:w="40" w:type="dxa"/>
              <w:right w:w="40" w:type="dxa"/>
            </w:tcMar>
            <w:vAlign w:val="top"/>
          </w:tcPr>
          <w:bookmarkStart w:id="4219" w:name="para_ef98da2f_2c94_4e82_9d4d_495e745bec"/>
          <w:p>
            <w:pPr>
              <w:spacing w:before="180" w:after="0" w:line="240" w:lineRule="auto"/>
              <w:jc w:val="center"/>
            </w:pPr>
            <w:r>
              <w:rPr>
                <w:rFonts w:ascii="Arial" w:hAnsi="Arial"/>
                <w:color w:val="000000"/>
                <w:sz w:val="18"/>
              </w:rPr>
              <w:t>(0008,0118)</w:t>
            </w:r>
          </w:p>
          <w:bookmarkEnd w:id="4219"/>
        </w:tc>
        <w:tc>
          <w:tcPr>
            <w:tcBorders>
              <w:bottom w:val="single" w:sz="4" w:color="000000"/>
              <w:right w:val="single" w:sz="4" w:color="000000"/>
            </w:tcBorders>
            <w:tcMar>
              <w:top w:w="40" w:type="dxa"/>
              <w:left w:w="40" w:type="dxa"/>
              <w:bottom w:w="40" w:type="dxa"/>
              <w:right w:w="40" w:type="dxa"/>
            </w:tcMar>
            <w:vAlign w:val="top"/>
          </w:tcPr>
          <w:bookmarkStart w:id="4220" w:name="para_58a68331_753b_41d7_b6e8_4e545ab7f8"/>
          <w:p>
            <w:pPr>
              <w:spacing w:before="180" w:after="0" w:line="240" w:lineRule="auto"/>
              <w:jc w:val="center"/>
            </w:pPr>
            <w:r>
              <w:rPr>
                <w:rFonts w:ascii="Arial" w:hAnsi="Arial"/>
                <w:color w:val="000000"/>
                <w:sz w:val="18"/>
              </w:rPr>
              <w:t>O</w:t>
            </w:r>
          </w:p>
          <w:bookmarkEnd w:id="4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1" w:name="para_2509d39e_6c5b_4b83_80ba_36b97a31c6"/>
          <w:p>
            <w:pPr>
              <w:spacing w:before="180" w:after="0" w:line="240" w:lineRule="auto"/>
            </w:pPr>
            <w:r>
              <w:rPr>
                <w:rFonts w:ascii="Arial" w:hAnsi="Arial"/>
                <w:color w:val="000000"/>
                <w:sz w:val="18"/>
              </w:rPr>
              <w:t>Context Group Version</w:t>
            </w:r>
          </w:p>
          <w:bookmarkEnd w:id="4221"/>
        </w:tc>
        <w:tc>
          <w:tcPr>
            <w:tcBorders>
              <w:bottom w:val="single" w:sz="4" w:color="000000"/>
              <w:right w:val="single" w:sz="4" w:color="000000"/>
            </w:tcBorders>
            <w:tcMar>
              <w:top w:w="40" w:type="dxa"/>
              <w:left w:w="40" w:type="dxa"/>
              <w:bottom w:w="40" w:type="dxa"/>
              <w:right w:w="40" w:type="dxa"/>
            </w:tcMar>
            <w:vAlign w:val="top"/>
          </w:tcPr>
          <w:bookmarkStart w:id="4222" w:name="para_580344da_d96e_4034_aaa8_8fd7e8c8a8"/>
          <w:p>
            <w:pPr>
              <w:spacing w:before="180" w:after="0" w:line="240" w:lineRule="auto"/>
              <w:jc w:val="center"/>
            </w:pPr>
            <w:r>
              <w:rPr>
                <w:rFonts w:ascii="Arial" w:hAnsi="Arial"/>
                <w:color w:val="000000"/>
                <w:sz w:val="18"/>
              </w:rPr>
              <w:t>(0008,0106)</w:t>
            </w:r>
          </w:p>
          <w:bookmarkEnd w:id="4222"/>
        </w:tc>
        <w:tc>
          <w:tcPr>
            <w:tcBorders>
              <w:bottom w:val="single" w:sz="4" w:color="000000"/>
              <w:right w:val="single" w:sz="4" w:color="000000"/>
            </w:tcBorders>
            <w:tcMar>
              <w:top w:w="40" w:type="dxa"/>
              <w:left w:w="40" w:type="dxa"/>
              <w:bottom w:w="40" w:type="dxa"/>
              <w:right w:w="40" w:type="dxa"/>
            </w:tcMar>
            <w:vAlign w:val="top"/>
          </w:tcPr>
          <w:bookmarkStart w:id="4223" w:name="para_118a24f2_a1fd_415c_9e06_1e3a48bf9a"/>
          <w:p>
            <w:pPr>
              <w:spacing w:before="180" w:after="0" w:line="240" w:lineRule="auto"/>
              <w:jc w:val="center"/>
            </w:pPr>
            <w:r>
              <w:rPr>
                <w:rFonts w:ascii="Arial" w:hAnsi="Arial"/>
                <w:color w:val="000000"/>
                <w:sz w:val="18"/>
              </w:rPr>
              <w:t>O</w:t>
            </w:r>
          </w:p>
          <w:bookmarkEnd w:id="4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4" w:name="para_bb8ba1bc_e38a_49a3_a293_5ca737419f"/>
          <w:p>
            <w:pPr>
              <w:spacing w:before="180" w:after="0" w:line="240" w:lineRule="auto"/>
            </w:pPr>
            <w:r>
              <w:rPr>
                <w:rFonts w:ascii="Arial" w:hAnsi="Arial"/>
                <w:color w:val="000000"/>
                <w:sz w:val="18"/>
              </w:rPr>
              <w:t>Context Group Extension Flag</w:t>
            </w:r>
          </w:p>
          <w:bookmarkEnd w:id="4224"/>
        </w:tc>
        <w:tc>
          <w:tcPr>
            <w:tcBorders>
              <w:bottom w:val="single" w:sz="4" w:color="000000"/>
              <w:right w:val="single" w:sz="4" w:color="000000"/>
            </w:tcBorders>
            <w:tcMar>
              <w:top w:w="40" w:type="dxa"/>
              <w:left w:w="40" w:type="dxa"/>
              <w:bottom w:w="40" w:type="dxa"/>
              <w:right w:w="40" w:type="dxa"/>
            </w:tcMar>
            <w:vAlign w:val="top"/>
          </w:tcPr>
          <w:bookmarkStart w:id="4225" w:name="para_a606268e_a408_4940_b6cb_e49ece4474"/>
          <w:p>
            <w:pPr>
              <w:spacing w:before="180" w:after="0" w:line="240" w:lineRule="auto"/>
              <w:jc w:val="center"/>
            </w:pPr>
            <w:r>
              <w:rPr>
                <w:rFonts w:ascii="Arial" w:hAnsi="Arial"/>
                <w:color w:val="000000"/>
                <w:sz w:val="18"/>
              </w:rPr>
              <w:t>(0008,010B)</w:t>
            </w:r>
          </w:p>
          <w:bookmarkEnd w:id="4225"/>
        </w:tc>
        <w:tc>
          <w:tcPr>
            <w:tcBorders>
              <w:bottom w:val="single" w:sz="4" w:color="000000"/>
              <w:right w:val="single" w:sz="4" w:color="000000"/>
            </w:tcBorders>
            <w:tcMar>
              <w:top w:w="40" w:type="dxa"/>
              <w:left w:w="40" w:type="dxa"/>
              <w:bottom w:w="40" w:type="dxa"/>
              <w:right w:w="40" w:type="dxa"/>
            </w:tcMar>
            <w:vAlign w:val="top"/>
          </w:tcPr>
          <w:bookmarkStart w:id="4226" w:name="para_15f9ca82_d06e_4ebe_8725_fa0958768a"/>
          <w:p>
            <w:pPr>
              <w:spacing w:before="180" w:after="0" w:line="240" w:lineRule="auto"/>
              <w:jc w:val="center"/>
            </w:pPr>
            <w:r>
              <w:rPr>
                <w:rFonts w:ascii="Arial" w:hAnsi="Arial"/>
                <w:color w:val="000000"/>
                <w:sz w:val="18"/>
              </w:rPr>
              <w:t>O</w:t>
            </w:r>
          </w:p>
          <w:bookmarkEnd w:id="4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7" w:name="para_fe33d327_130b_4e0f_9004_5deb190326"/>
          <w:p>
            <w:pPr>
              <w:spacing w:before="180" w:after="0" w:line="240" w:lineRule="auto"/>
            </w:pPr>
            <w:r>
              <w:rPr>
                <w:rFonts w:ascii="Arial" w:hAnsi="Arial"/>
                <w:color w:val="000000"/>
                <w:sz w:val="18"/>
              </w:rPr>
              <w:t>Context Group Local Version</w:t>
            </w:r>
          </w:p>
          <w:bookmarkEnd w:id="4227"/>
        </w:tc>
        <w:tc>
          <w:tcPr>
            <w:tcBorders>
              <w:bottom w:val="single" w:sz="4" w:color="000000"/>
              <w:right w:val="single" w:sz="4" w:color="000000"/>
            </w:tcBorders>
            <w:tcMar>
              <w:top w:w="40" w:type="dxa"/>
              <w:left w:w="40" w:type="dxa"/>
              <w:bottom w:w="40" w:type="dxa"/>
              <w:right w:w="40" w:type="dxa"/>
            </w:tcMar>
            <w:vAlign w:val="top"/>
          </w:tcPr>
          <w:bookmarkStart w:id="4228" w:name="para_d8cba8c5_58c5_4c94_bbe3_0f634a3605"/>
          <w:p>
            <w:pPr>
              <w:spacing w:before="180" w:after="0" w:line="240" w:lineRule="auto"/>
              <w:jc w:val="center"/>
            </w:pPr>
            <w:r>
              <w:rPr>
                <w:rFonts w:ascii="Arial" w:hAnsi="Arial"/>
                <w:color w:val="000000"/>
                <w:sz w:val="18"/>
              </w:rPr>
              <w:t>(0008,0107)</w:t>
            </w:r>
          </w:p>
          <w:bookmarkEnd w:id="4228"/>
        </w:tc>
        <w:tc>
          <w:tcPr>
            <w:tcBorders>
              <w:bottom w:val="single" w:sz="4" w:color="000000"/>
              <w:right w:val="single" w:sz="4" w:color="000000"/>
            </w:tcBorders>
            <w:tcMar>
              <w:top w:w="40" w:type="dxa"/>
              <w:left w:w="40" w:type="dxa"/>
              <w:bottom w:w="40" w:type="dxa"/>
              <w:right w:w="40" w:type="dxa"/>
            </w:tcMar>
            <w:vAlign w:val="top"/>
          </w:tcPr>
          <w:bookmarkStart w:id="4229" w:name="para_76b8653d_45ec_4431_b317_461183a5ee"/>
          <w:p>
            <w:pPr>
              <w:spacing w:before="180" w:after="0" w:line="240" w:lineRule="auto"/>
              <w:jc w:val="center"/>
            </w:pPr>
            <w:r>
              <w:rPr>
                <w:rFonts w:ascii="Arial" w:hAnsi="Arial"/>
                <w:color w:val="000000"/>
                <w:sz w:val="18"/>
              </w:rPr>
              <w:t>O</w:t>
            </w:r>
          </w:p>
          <w:bookmarkEnd w:id="4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0" w:name="para_f8d0c4b0_8283_4166_82d7_562df61970"/>
          <w:p>
            <w:pPr>
              <w:spacing w:before="180" w:after="0" w:line="240" w:lineRule="auto"/>
            </w:pPr>
            <w:r>
              <w:rPr>
                <w:rFonts w:ascii="Arial" w:hAnsi="Arial"/>
                <w:color w:val="000000"/>
                <w:sz w:val="18"/>
              </w:rPr>
              <w:t>Context Group Extension Creator UID</w:t>
            </w:r>
          </w:p>
          <w:bookmarkEnd w:id="4230"/>
        </w:tc>
        <w:tc>
          <w:tcPr>
            <w:tcBorders>
              <w:bottom w:val="single" w:sz="4" w:color="000000"/>
              <w:right w:val="single" w:sz="4" w:color="000000"/>
            </w:tcBorders>
            <w:tcMar>
              <w:top w:w="40" w:type="dxa"/>
              <w:left w:w="40" w:type="dxa"/>
              <w:bottom w:w="40" w:type="dxa"/>
              <w:right w:w="40" w:type="dxa"/>
            </w:tcMar>
            <w:vAlign w:val="top"/>
          </w:tcPr>
          <w:bookmarkStart w:id="4231" w:name="para_7334979b_6a85_47da_85cb_60a79a1f59"/>
          <w:p>
            <w:pPr>
              <w:spacing w:before="180" w:after="0" w:line="240" w:lineRule="auto"/>
              <w:jc w:val="center"/>
            </w:pPr>
            <w:r>
              <w:rPr>
                <w:rFonts w:ascii="Arial" w:hAnsi="Arial"/>
                <w:color w:val="000000"/>
                <w:sz w:val="18"/>
              </w:rPr>
              <w:t>(0008,010D)</w:t>
            </w:r>
          </w:p>
          <w:bookmarkEnd w:id="4231"/>
        </w:tc>
        <w:tc>
          <w:tcPr>
            <w:tcBorders>
              <w:bottom w:val="single" w:sz="4" w:color="000000"/>
              <w:right w:val="single" w:sz="4" w:color="000000"/>
            </w:tcBorders>
            <w:tcMar>
              <w:top w:w="40" w:type="dxa"/>
              <w:left w:w="40" w:type="dxa"/>
              <w:bottom w:w="40" w:type="dxa"/>
              <w:right w:w="40" w:type="dxa"/>
            </w:tcMar>
            <w:vAlign w:val="top"/>
          </w:tcPr>
          <w:bookmarkStart w:id="4232" w:name="para_c98ffbaa_52d7_4997_8817_2fa03383f2"/>
          <w:p>
            <w:pPr>
              <w:spacing w:before="180" w:after="0" w:line="240" w:lineRule="auto"/>
              <w:jc w:val="center"/>
            </w:pPr>
            <w:r>
              <w:rPr>
                <w:rFonts w:ascii="Arial" w:hAnsi="Arial"/>
                <w:color w:val="000000"/>
                <w:sz w:val="18"/>
              </w:rPr>
              <w:t>O</w:t>
            </w:r>
          </w:p>
          <w:bookmarkEnd w:id="4232"/>
        </w:tc>
      </w:tr>
    </w:tbl>
    <w:bookmarkStart w:id="4233" w:name="table_C_6_2"/>
    <w:p>
      <w:pPr>
        <w:keepNext/>
        <w:spacing w:before="216" w:after="0" w:line="240" w:lineRule="auto"/>
        <w:jc w:val="center"/>
      </w:pPr>
      <w:r>
        <w:rPr>
          <w:rFonts w:ascii="Arial" w:hAnsi="Arial"/>
          <w:b/>
          <w:color w:val="000000"/>
          <w:sz w:val="22"/>
        </w:rPr>
        <w:t>Table C.6-2. Study Level Keys for the Patient Root Query/Retrieve Information Model</w:t>
      </w:r>
    </w:p>
    <w:bookmarkEnd w:id="4233"/>
    <w:p>
      <w:pPr>
        <w:spacing w:before="0" w:after="0" w:line="240" w:lineRule="auto"/>
        <w:rPr>
          <w:sz w:val="13"/>
        </w:rPr>
      </w:pPr>
    </w:p>
    <w:tbl>
      <w:tblPr>
        <w:tblInd w:w="45" w:type="dxa"/>
        <w:tblLayout w:type="fixed"/>
      </w:tblPr>
      <w:tblGrid>
        <w:gridCol w:w="6193"/>
        <w:gridCol w:w="2411"/>
        <w:gridCol w:w="18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34" w:name="para_ccf2db48_6cf9_4574_9ab3_eb23914940"/>
          <w:p>
            <w:pPr>
              <w:keepNext/>
              <w:spacing w:before="180" w:after="0" w:line="240" w:lineRule="auto"/>
              <w:jc w:val="center"/>
            </w:pPr>
            <w:r>
              <w:rPr>
                <w:rFonts w:ascii="Arial" w:hAnsi="Arial"/>
                <w:b/>
                <w:color w:val="000000"/>
                <w:sz w:val="18"/>
              </w:rPr>
              <w:t>Attribute Name</w:t>
            </w:r>
          </w:p>
          <w:bookmarkEnd w:id="42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35" w:name="para_0923eab6_a467_4a62_a809_55bd940aad"/>
          <w:p>
            <w:pPr>
              <w:spacing w:before="180" w:after="0" w:line="240" w:lineRule="auto"/>
              <w:jc w:val="center"/>
            </w:pPr>
            <w:r>
              <w:rPr>
                <w:rFonts w:ascii="Arial" w:hAnsi="Arial"/>
                <w:b/>
                <w:color w:val="000000"/>
                <w:sz w:val="18"/>
              </w:rPr>
              <w:t>Tag</w:t>
            </w:r>
          </w:p>
          <w:bookmarkEnd w:id="42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36" w:name="para_001823bf_1f76_43de_b4d5_9837959137"/>
          <w:p>
            <w:pPr>
              <w:spacing w:before="180" w:after="0" w:line="240" w:lineRule="auto"/>
              <w:jc w:val="center"/>
            </w:pPr>
            <w:r>
              <w:rPr>
                <w:rFonts w:ascii="Arial" w:hAnsi="Arial"/>
                <w:b/>
                <w:color w:val="000000"/>
                <w:sz w:val="18"/>
              </w:rPr>
              <w:t>Type</w:t>
            </w:r>
          </w:p>
          <w:bookmarkEnd w:id="4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7" w:name="para_802fef70_7396_4484_b82f_d316384586"/>
          <w:p>
            <w:pPr>
              <w:spacing w:before="180" w:after="0" w:line="240" w:lineRule="auto"/>
            </w:pPr>
            <w:r>
              <w:rPr>
                <w:rFonts w:ascii="Arial" w:hAnsi="Arial"/>
                <w:color w:val="000000"/>
                <w:sz w:val="18"/>
              </w:rPr>
              <w:t>Study Date</w:t>
            </w:r>
          </w:p>
          <w:bookmarkEnd w:id="4237"/>
        </w:tc>
        <w:tc>
          <w:tcPr>
            <w:tcBorders>
              <w:bottom w:val="single" w:sz="4" w:color="000000"/>
              <w:right w:val="single" w:sz="4" w:color="000000"/>
            </w:tcBorders>
            <w:tcMar>
              <w:top w:w="40" w:type="dxa"/>
              <w:left w:w="40" w:type="dxa"/>
              <w:bottom w:w="40" w:type="dxa"/>
              <w:right w:w="40" w:type="dxa"/>
            </w:tcMar>
            <w:vAlign w:val="top"/>
          </w:tcPr>
          <w:bookmarkStart w:id="4238" w:name="para_52287ddd_1995_4a4f_8ee8_54f0536978"/>
          <w:p>
            <w:pPr>
              <w:spacing w:before="180" w:after="0" w:line="240" w:lineRule="auto"/>
              <w:jc w:val="center"/>
            </w:pPr>
            <w:r>
              <w:rPr>
                <w:rFonts w:ascii="Arial" w:hAnsi="Arial"/>
                <w:color w:val="000000"/>
                <w:sz w:val="18"/>
              </w:rPr>
              <w:t>(0008,0020)</w:t>
            </w:r>
          </w:p>
          <w:bookmarkEnd w:id="4238"/>
        </w:tc>
        <w:tc>
          <w:tcPr>
            <w:tcBorders>
              <w:bottom w:val="single" w:sz="4" w:color="000000"/>
              <w:right w:val="single" w:sz="4" w:color="000000"/>
            </w:tcBorders>
            <w:tcMar>
              <w:top w:w="40" w:type="dxa"/>
              <w:left w:w="40" w:type="dxa"/>
              <w:bottom w:w="40" w:type="dxa"/>
              <w:right w:w="40" w:type="dxa"/>
            </w:tcMar>
            <w:vAlign w:val="top"/>
          </w:tcPr>
          <w:bookmarkStart w:id="4239" w:name="para_ed424087_8a3a_4c4f_bf4c_d77b2cb42c"/>
          <w:p>
            <w:pPr>
              <w:spacing w:before="180" w:after="0" w:line="240" w:lineRule="auto"/>
              <w:jc w:val="center"/>
            </w:pPr>
            <w:r>
              <w:rPr>
                <w:rFonts w:ascii="Arial" w:hAnsi="Arial"/>
                <w:color w:val="000000"/>
                <w:sz w:val="18"/>
              </w:rPr>
              <w:t>R</w:t>
            </w:r>
          </w:p>
          <w:bookmarkEnd w:id="4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0" w:name="para_3ee47af7_ef06_4aa3_9937_c4cf52acf6"/>
          <w:p>
            <w:pPr>
              <w:spacing w:before="180" w:after="0" w:line="240" w:lineRule="auto"/>
            </w:pPr>
            <w:r>
              <w:rPr>
                <w:rFonts w:ascii="Arial" w:hAnsi="Arial"/>
                <w:color w:val="000000"/>
                <w:sz w:val="18"/>
              </w:rPr>
              <w:t>Study Time</w:t>
            </w:r>
          </w:p>
          <w:bookmarkEnd w:id="4240"/>
        </w:tc>
        <w:tc>
          <w:tcPr>
            <w:tcBorders>
              <w:bottom w:val="single" w:sz="4" w:color="000000"/>
              <w:right w:val="single" w:sz="4" w:color="000000"/>
            </w:tcBorders>
            <w:tcMar>
              <w:top w:w="40" w:type="dxa"/>
              <w:left w:w="40" w:type="dxa"/>
              <w:bottom w:w="40" w:type="dxa"/>
              <w:right w:w="40" w:type="dxa"/>
            </w:tcMar>
            <w:vAlign w:val="top"/>
          </w:tcPr>
          <w:bookmarkStart w:id="4241" w:name="para_fc1b1a2e_0051_4393_925f_eeb66bb9eb"/>
          <w:p>
            <w:pPr>
              <w:spacing w:before="180" w:after="0" w:line="240" w:lineRule="auto"/>
              <w:jc w:val="center"/>
            </w:pPr>
            <w:r>
              <w:rPr>
                <w:rFonts w:ascii="Arial" w:hAnsi="Arial"/>
                <w:color w:val="000000"/>
                <w:sz w:val="18"/>
              </w:rPr>
              <w:t>(0008,0030)</w:t>
            </w:r>
          </w:p>
          <w:bookmarkEnd w:id="4241"/>
        </w:tc>
        <w:tc>
          <w:tcPr>
            <w:tcBorders>
              <w:bottom w:val="single" w:sz="4" w:color="000000"/>
              <w:right w:val="single" w:sz="4" w:color="000000"/>
            </w:tcBorders>
            <w:tcMar>
              <w:top w:w="40" w:type="dxa"/>
              <w:left w:w="40" w:type="dxa"/>
              <w:bottom w:w="40" w:type="dxa"/>
              <w:right w:w="40" w:type="dxa"/>
            </w:tcMar>
            <w:vAlign w:val="top"/>
          </w:tcPr>
          <w:bookmarkStart w:id="4242" w:name="para_4918ee5d_a63b_424f_af6d_2e324bfcc6"/>
          <w:p>
            <w:pPr>
              <w:spacing w:before="180" w:after="0" w:line="240" w:lineRule="auto"/>
              <w:jc w:val="center"/>
            </w:pPr>
            <w:r>
              <w:rPr>
                <w:rFonts w:ascii="Arial" w:hAnsi="Arial"/>
                <w:color w:val="000000"/>
                <w:sz w:val="18"/>
              </w:rPr>
              <w:t>R</w:t>
            </w:r>
          </w:p>
          <w:bookmarkEnd w:id="4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3" w:name="para_5ffdba34_762e_4ea4_aad1_22fec1d396"/>
          <w:p>
            <w:pPr>
              <w:spacing w:before="180" w:after="0" w:line="240" w:lineRule="auto"/>
            </w:pPr>
            <w:r>
              <w:rPr>
                <w:rFonts w:ascii="Arial" w:hAnsi="Arial"/>
                <w:color w:val="000000"/>
                <w:sz w:val="18"/>
              </w:rPr>
              <w:t>Accession Number</w:t>
            </w:r>
          </w:p>
          <w:bookmarkEnd w:id="4243"/>
        </w:tc>
        <w:tc>
          <w:tcPr>
            <w:tcBorders>
              <w:bottom w:val="single" w:sz="4" w:color="000000"/>
              <w:right w:val="single" w:sz="4" w:color="000000"/>
            </w:tcBorders>
            <w:tcMar>
              <w:top w:w="40" w:type="dxa"/>
              <w:left w:w="40" w:type="dxa"/>
              <w:bottom w:w="40" w:type="dxa"/>
              <w:right w:w="40" w:type="dxa"/>
            </w:tcMar>
            <w:vAlign w:val="top"/>
          </w:tcPr>
          <w:bookmarkStart w:id="4244" w:name="para_fd6bf611_34a0_4acf_a333_4449b475f0"/>
          <w:p>
            <w:pPr>
              <w:spacing w:before="180" w:after="0" w:line="240" w:lineRule="auto"/>
              <w:jc w:val="center"/>
            </w:pPr>
            <w:r>
              <w:rPr>
                <w:rFonts w:ascii="Arial" w:hAnsi="Arial"/>
                <w:color w:val="000000"/>
                <w:sz w:val="18"/>
              </w:rPr>
              <w:t>(0008,0050)</w:t>
            </w:r>
          </w:p>
          <w:bookmarkEnd w:id="4244"/>
        </w:tc>
        <w:tc>
          <w:tcPr>
            <w:tcBorders>
              <w:bottom w:val="single" w:sz="4" w:color="000000"/>
              <w:right w:val="single" w:sz="4" w:color="000000"/>
            </w:tcBorders>
            <w:tcMar>
              <w:top w:w="40" w:type="dxa"/>
              <w:left w:w="40" w:type="dxa"/>
              <w:bottom w:w="40" w:type="dxa"/>
              <w:right w:w="40" w:type="dxa"/>
            </w:tcMar>
            <w:vAlign w:val="top"/>
          </w:tcPr>
          <w:bookmarkStart w:id="4245" w:name="para_5075bc34_1a14_43ed_bea6_51a2b642ae"/>
          <w:p>
            <w:pPr>
              <w:spacing w:before="180" w:after="0" w:line="240" w:lineRule="auto"/>
              <w:jc w:val="center"/>
            </w:pPr>
            <w:r>
              <w:rPr>
                <w:rFonts w:ascii="Arial" w:hAnsi="Arial"/>
                <w:color w:val="000000"/>
                <w:sz w:val="18"/>
              </w:rPr>
              <w:t>R</w:t>
            </w:r>
          </w:p>
          <w:bookmarkEnd w:id="4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6" w:name="para_6cffd2bb_9714_410d_9976_07a7ee4b24"/>
          <w:p>
            <w:pPr>
              <w:spacing w:before="180" w:after="0" w:line="240" w:lineRule="auto"/>
            </w:pPr>
            <w:r>
              <w:rPr>
                <w:rFonts w:ascii="Arial" w:hAnsi="Arial"/>
                <w:color w:val="000000"/>
                <w:sz w:val="18"/>
              </w:rPr>
              <w:t>Study ID</w:t>
            </w:r>
          </w:p>
          <w:bookmarkEnd w:id="4246"/>
        </w:tc>
        <w:tc>
          <w:tcPr>
            <w:tcBorders>
              <w:bottom w:val="single" w:sz="4" w:color="000000"/>
              <w:right w:val="single" w:sz="4" w:color="000000"/>
            </w:tcBorders>
            <w:tcMar>
              <w:top w:w="40" w:type="dxa"/>
              <w:left w:w="40" w:type="dxa"/>
              <w:bottom w:w="40" w:type="dxa"/>
              <w:right w:w="40" w:type="dxa"/>
            </w:tcMar>
            <w:vAlign w:val="top"/>
          </w:tcPr>
          <w:bookmarkStart w:id="4247" w:name="para_9d081ae0_76f9_4147_bd3d_2adb7fbfd9"/>
          <w:p>
            <w:pPr>
              <w:spacing w:before="180" w:after="0" w:line="240" w:lineRule="auto"/>
              <w:jc w:val="center"/>
            </w:pPr>
            <w:r>
              <w:rPr>
                <w:rFonts w:ascii="Arial" w:hAnsi="Arial"/>
                <w:color w:val="000000"/>
                <w:sz w:val="18"/>
              </w:rPr>
              <w:t>(0020,0010)</w:t>
            </w:r>
          </w:p>
          <w:bookmarkEnd w:id="4247"/>
        </w:tc>
        <w:tc>
          <w:tcPr>
            <w:tcBorders>
              <w:bottom w:val="single" w:sz="4" w:color="000000"/>
              <w:right w:val="single" w:sz="4" w:color="000000"/>
            </w:tcBorders>
            <w:tcMar>
              <w:top w:w="40" w:type="dxa"/>
              <w:left w:w="40" w:type="dxa"/>
              <w:bottom w:w="40" w:type="dxa"/>
              <w:right w:w="40" w:type="dxa"/>
            </w:tcMar>
            <w:vAlign w:val="top"/>
          </w:tcPr>
          <w:bookmarkStart w:id="4248" w:name="para_eb4593dc_92b9_43f7_92a8_291c68434f"/>
          <w:p>
            <w:pPr>
              <w:spacing w:before="180" w:after="0" w:line="240" w:lineRule="auto"/>
              <w:jc w:val="center"/>
            </w:pPr>
            <w:r>
              <w:rPr>
                <w:rFonts w:ascii="Arial" w:hAnsi="Arial"/>
                <w:color w:val="000000"/>
                <w:sz w:val="18"/>
              </w:rPr>
              <w:t>R</w:t>
            </w:r>
          </w:p>
          <w:bookmarkEnd w:id="4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9" w:name="para_893b0b58_53aa_482f_b12c_0c34bd1ebc"/>
          <w:p>
            <w:pPr>
              <w:spacing w:before="180" w:after="0" w:line="240" w:lineRule="auto"/>
            </w:pPr>
            <w:r>
              <w:rPr>
                <w:rFonts w:ascii="Arial" w:hAnsi="Arial"/>
                <w:color w:val="000000"/>
                <w:sz w:val="18"/>
              </w:rPr>
              <w:t>Study Instance UID</w:t>
            </w:r>
          </w:p>
          <w:bookmarkEnd w:id="4249"/>
        </w:tc>
        <w:tc>
          <w:tcPr>
            <w:tcBorders>
              <w:bottom w:val="single" w:sz="4" w:color="000000"/>
              <w:right w:val="single" w:sz="4" w:color="000000"/>
            </w:tcBorders>
            <w:tcMar>
              <w:top w:w="40" w:type="dxa"/>
              <w:left w:w="40" w:type="dxa"/>
              <w:bottom w:w="40" w:type="dxa"/>
              <w:right w:w="40" w:type="dxa"/>
            </w:tcMar>
            <w:vAlign w:val="top"/>
          </w:tcPr>
          <w:bookmarkStart w:id="4250" w:name="para_e76e3e65_600b_4534_8670_9edc450a7a"/>
          <w:p>
            <w:pPr>
              <w:spacing w:before="180" w:after="0" w:line="240" w:lineRule="auto"/>
              <w:jc w:val="center"/>
            </w:pPr>
            <w:r>
              <w:rPr>
                <w:rFonts w:ascii="Arial" w:hAnsi="Arial"/>
                <w:color w:val="000000"/>
                <w:sz w:val="18"/>
              </w:rPr>
              <w:t>(0020,000D)</w:t>
            </w:r>
          </w:p>
          <w:bookmarkEnd w:id="4250"/>
        </w:tc>
        <w:tc>
          <w:tcPr>
            <w:tcBorders>
              <w:bottom w:val="single" w:sz="4" w:color="000000"/>
              <w:right w:val="single" w:sz="4" w:color="000000"/>
            </w:tcBorders>
            <w:tcMar>
              <w:top w:w="40" w:type="dxa"/>
              <w:left w:w="40" w:type="dxa"/>
              <w:bottom w:w="40" w:type="dxa"/>
              <w:right w:w="40" w:type="dxa"/>
            </w:tcMar>
            <w:vAlign w:val="top"/>
          </w:tcPr>
          <w:bookmarkStart w:id="4251" w:name="para_c772899a_079d_4994_a38b_1a2c3124d9"/>
          <w:p>
            <w:pPr>
              <w:spacing w:before="180" w:after="0" w:line="240" w:lineRule="auto"/>
              <w:jc w:val="center"/>
            </w:pPr>
            <w:r>
              <w:rPr>
                <w:rFonts w:ascii="Arial" w:hAnsi="Arial"/>
                <w:color w:val="000000"/>
                <w:sz w:val="18"/>
              </w:rPr>
              <w:t>U</w:t>
            </w:r>
          </w:p>
          <w:bookmarkEnd w:id="4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2" w:name="para_4f66ae7e_62e8_4cb2_9b9b_54c064cffa"/>
          <w:p>
            <w:pPr>
              <w:spacing w:before="180" w:after="0" w:line="240" w:lineRule="auto"/>
            </w:pPr>
            <w:r>
              <w:rPr>
                <w:rFonts w:ascii="Arial" w:hAnsi="Arial"/>
                <w:color w:val="000000"/>
                <w:sz w:val="18"/>
              </w:rPr>
              <w:t>Modalities in Study</w:t>
            </w:r>
          </w:p>
          <w:bookmarkEnd w:id="4252"/>
        </w:tc>
        <w:tc>
          <w:tcPr>
            <w:tcBorders>
              <w:bottom w:val="single" w:sz="4" w:color="000000"/>
              <w:right w:val="single" w:sz="4" w:color="000000"/>
            </w:tcBorders>
            <w:tcMar>
              <w:top w:w="40" w:type="dxa"/>
              <w:left w:w="40" w:type="dxa"/>
              <w:bottom w:w="40" w:type="dxa"/>
              <w:right w:w="40" w:type="dxa"/>
            </w:tcMar>
            <w:vAlign w:val="top"/>
          </w:tcPr>
          <w:bookmarkStart w:id="4253" w:name="para_96dc072c_1f55_4e96_bc72_82f98a8fab"/>
          <w:p>
            <w:pPr>
              <w:spacing w:before="180" w:after="0" w:line="240" w:lineRule="auto"/>
              <w:jc w:val="center"/>
            </w:pPr>
            <w:r>
              <w:rPr>
                <w:rFonts w:ascii="Arial" w:hAnsi="Arial"/>
                <w:color w:val="000000"/>
                <w:sz w:val="18"/>
              </w:rPr>
              <w:t>(0008,0061)</w:t>
            </w:r>
          </w:p>
          <w:bookmarkEnd w:id="4253"/>
        </w:tc>
        <w:tc>
          <w:tcPr>
            <w:tcBorders>
              <w:bottom w:val="single" w:sz="4" w:color="000000"/>
              <w:right w:val="single" w:sz="4" w:color="000000"/>
            </w:tcBorders>
            <w:tcMar>
              <w:top w:w="40" w:type="dxa"/>
              <w:left w:w="40" w:type="dxa"/>
              <w:bottom w:w="40" w:type="dxa"/>
              <w:right w:w="40" w:type="dxa"/>
            </w:tcMar>
            <w:vAlign w:val="top"/>
          </w:tcPr>
          <w:bookmarkStart w:id="4254" w:name="para_7d1f490f_e333_4142_99a0_1b843bc72f"/>
          <w:p>
            <w:pPr>
              <w:spacing w:before="180" w:after="0" w:line="240" w:lineRule="auto"/>
              <w:jc w:val="center"/>
            </w:pPr>
            <w:r>
              <w:rPr>
                <w:rFonts w:ascii="Arial" w:hAnsi="Arial"/>
                <w:color w:val="000000"/>
                <w:sz w:val="18"/>
              </w:rPr>
              <w:t>O</w:t>
            </w:r>
          </w:p>
          <w:bookmarkEnd w:id="4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5" w:name="para_01f965a6_cfa7_4a99_970a_678f0c4723"/>
          <w:p>
            <w:pPr>
              <w:spacing w:before="180" w:after="0" w:line="240" w:lineRule="auto"/>
            </w:pPr>
            <w:r>
              <w:rPr>
                <w:rFonts w:ascii="Arial" w:hAnsi="Arial"/>
                <w:color w:val="000000"/>
                <w:sz w:val="18"/>
              </w:rPr>
              <w:t>SOP Classes in Study</w:t>
            </w:r>
          </w:p>
          <w:bookmarkEnd w:id="4255"/>
        </w:tc>
        <w:tc>
          <w:tcPr>
            <w:tcBorders>
              <w:bottom w:val="single" w:sz="4" w:color="000000"/>
              <w:right w:val="single" w:sz="4" w:color="000000"/>
            </w:tcBorders>
            <w:tcMar>
              <w:top w:w="40" w:type="dxa"/>
              <w:left w:w="40" w:type="dxa"/>
              <w:bottom w:w="40" w:type="dxa"/>
              <w:right w:w="40" w:type="dxa"/>
            </w:tcMar>
            <w:vAlign w:val="top"/>
          </w:tcPr>
          <w:bookmarkStart w:id="4256" w:name="para_e5079371_1c6a_4337_ae27_9f26940b35"/>
          <w:p>
            <w:pPr>
              <w:spacing w:before="180" w:after="0" w:line="240" w:lineRule="auto"/>
              <w:jc w:val="center"/>
            </w:pPr>
            <w:r>
              <w:rPr>
                <w:rFonts w:ascii="Arial" w:hAnsi="Arial"/>
                <w:color w:val="000000"/>
                <w:sz w:val="18"/>
              </w:rPr>
              <w:t>(0008,0062)</w:t>
            </w:r>
          </w:p>
          <w:bookmarkEnd w:id="4256"/>
        </w:tc>
        <w:tc>
          <w:tcPr>
            <w:tcBorders>
              <w:bottom w:val="single" w:sz="4" w:color="000000"/>
              <w:right w:val="single" w:sz="4" w:color="000000"/>
            </w:tcBorders>
            <w:tcMar>
              <w:top w:w="40" w:type="dxa"/>
              <w:left w:w="40" w:type="dxa"/>
              <w:bottom w:w="40" w:type="dxa"/>
              <w:right w:w="40" w:type="dxa"/>
            </w:tcMar>
            <w:vAlign w:val="top"/>
          </w:tcPr>
          <w:bookmarkStart w:id="4257" w:name="para_ca395095_3599_4bd6_98e6_dc58a9ed6c"/>
          <w:p>
            <w:pPr>
              <w:spacing w:before="180" w:after="0" w:line="240" w:lineRule="auto"/>
              <w:jc w:val="center"/>
            </w:pPr>
            <w:r>
              <w:rPr>
                <w:rFonts w:ascii="Arial" w:hAnsi="Arial"/>
                <w:color w:val="000000"/>
                <w:sz w:val="18"/>
              </w:rPr>
              <w:t>O</w:t>
            </w:r>
          </w:p>
          <w:bookmarkEnd w:id="4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8" w:name="para_e53b3644_5980_4f06_8f20_f5108816aa"/>
          <w:p>
            <w:pPr>
              <w:spacing w:before="180" w:after="0" w:line="240" w:lineRule="auto"/>
            </w:pPr>
            <w:r>
              <w:rPr>
                <w:rFonts w:ascii="Arial" w:hAnsi="Arial"/>
                <w:color w:val="000000"/>
                <w:sz w:val="18"/>
              </w:rPr>
              <w:t>Anatomic Regions in Study Code Sequence</w:t>
            </w:r>
          </w:p>
          <w:bookmarkEnd w:id="4258"/>
        </w:tc>
        <w:tc>
          <w:tcPr>
            <w:tcBorders>
              <w:bottom w:val="single" w:sz="4" w:color="000000"/>
              <w:right w:val="single" w:sz="4" w:color="000000"/>
            </w:tcBorders>
            <w:tcMar>
              <w:top w:w="40" w:type="dxa"/>
              <w:left w:w="40" w:type="dxa"/>
              <w:bottom w:w="40" w:type="dxa"/>
              <w:right w:w="40" w:type="dxa"/>
            </w:tcMar>
            <w:vAlign w:val="top"/>
          </w:tcPr>
          <w:bookmarkStart w:id="4259" w:name="para_c9fa35c7_c973_4471_a357_c3a3eb1fb4"/>
          <w:p>
            <w:pPr>
              <w:spacing w:before="180" w:after="0" w:line="240" w:lineRule="auto"/>
              <w:jc w:val="center"/>
            </w:pPr>
            <w:r>
              <w:rPr>
                <w:rFonts w:ascii="Arial" w:hAnsi="Arial"/>
                <w:color w:val="000000"/>
                <w:sz w:val="18"/>
              </w:rPr>
              <w:t>(0008,0063)</w:t>
            </w:r>
          </w:p>
          <w:bookmarkEnd w:id="4259"/>
        </w:tc>
        <w:tc>
          <w:tcPr>
            <w:tcBorders>
              <w:bottom w:val="single" w:sz="4" w:color="000000"/>
              <w:right w:val="single" w:sz="4" w:color="000000"/>
            </w:tcBorders>
            <w:tcMar>
              <w:top w:w="40" w:type="dxa"/>
              <w:left w:w="40" w:type="dxa"/>
              <w:bottom w:w="40" w:type="dxa"/>
              <w:right w:w="40" w:type="dxa"/>
            </w:tcMar>
            <w:vAlign w:val="top"/>
          </w:tcPr>
          <w:bookmarkStart w:id="4260" w:name="para_2eb732ae_be2a_4ec5_9996_8bfdc174a5"/>
          <w:p>
            <w:pPr>
              <w:spacing w:before="180" w:after="0" w:line="240" w:lineRule="auto"/>
              <w:jc w:val="center"/>
            </w:pPr>
            <w:r>
              <w:rPr>
                <w:rFonts w:ascii="Arial" w:hAnsi="Arial"/>
                <w:color w:val="000000"/>
                <w:sz w:val="18"/>
              </w:rPr>
              <w:t>O</w:t>
            </w:r>
          </w:p>
          <w:bookmarkEnd w:id="4260"/>
        </w:tc>
      </w:tr>
      <w:tr>
        <w:tblPrEx/>
        <w:trPr/>
        <w:tc>
          <w:tcPr>
            <w:hMerge w:val="restart"/>
            <w:tcBorders>
              <w:left w:val="single" w:sz="4" w:color="000000"/>
              <w:bottom w:val="single" w:sz="4" w:color="000000"/>
            </w:tcBorders>
            <w:tcMar>
              <w:top w:w="40" w:type="dxa"/>
              <w:left w:w="40" w:type="dxa"/>
              <w:bottom w:w="40" w:type="dxa"/>
            </w:tcMar>
            <w:vAlign w:val="top"/>
          </w:tcPr>
          <w:bookmarkStart w:id="4261" w:name="para_554161cc_5c42_483b_8805_9553c17195"/>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26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2" w:name="para_d60cea52_0be9_4bef_affe_e46267093a"/>
          <w:p>
            <w:pPr>
              <w:spacing w:before="180" w:after="0" w:line="240" w:lineRule="auto"/>
            </w:pPr>
            <w:r>
              <w:rPr>
                <w:rFonts w:ascii="Arial" w:hAnsi="Arial"/>
                <w:color w:val="000000"/>
                <w:sz w:val="18"/>
              </w:rPr>
              <w:t>Referring Physician's Name</w:t>
            </w:r>
          </w:p>
          <w:bookmarkEnd w:id="4262"/>
        </w:tc>
        <w:tc>
          <w:tcPr>
            <w:tcBorders>
              <w:bottom w:val="single" w:sz="4" w:color="000000"/>
              <w:right w:val="single" w:sz="4" w:color="000000"/>
            </w:tcBorders>
            <w:tcMar>
              <w:top w:w="40" w:type="dxa"/>
              <w:left w:w="40" w:type="dxa"/>
              <w:bottom w:w="40" w:type="dxa"/>
              <w:right w:w="40" w:type="dxa"/>
            </w:tcMar>
            <w:vAlign w:val="top"/>
          </w:tcPr>
          <w:bookmarkStart w:id="4263" w:name="para_d91f9b7e_1ba9_4320_9bbc_39906c430b"/>
          <w:p>
            <w:pPr>
              <w:spacing w:before="180" w:after="0" w:line="240" w:lineRule="auto"/>
              <w:jc w:val="center"/>
            </w:pPr>
            <w:r>
              <w:rPr>
                <w:rFonts w:ascii="Arial" w:hAnsi="Arial"/>
                <w:color w:val="000000"/>
                <w:sz w:val="18"/>
              </w:rPr>
              <w:t>(0008,0090)</w:t>
            </w:r>
          </w:p>
          <w:bookmarkEnd w:id="4263"/>
        </w:tc>
        <w:tc>
          <w:tcPr>
            <w:tcBorders>
              <w:bottom w:val="single" w:sz="4" w:color="000000"/>
              <w:right w:val="single" w:sz="4" w:color="000000"/>
            </w:tcBorders>
            <w:tcMar>
              <w:top w:w="40" w:type="dxa"/>
              <w:left w:w="40" w:type="dxa"/>
              <w:bottom w:w="40" w:type="dxa"/>
              <w:right w:w="40" w:type="dxa"/>
            </w:tcMar>
            <w:vAlign w:val="top"/>
          </w:tcPr>
          <w:bookmarkStart w:id="4264" w:name="para_3d1a19b5_2866_4f47_b8a8_d975c299ab"/>
          <w:p>
            <w:pPr>
              <w:spacing w:before="180" w:after="0" w:line="240" w:lineRule="auto"/>
              <w:jc w:val="center"/>
            </w:pPr>
            <w:r>
              <w:rPr>
                <w:rFonts w:ascii="Arial" w:hAnsi="Arial"/>
                <w:color w:val="000000"/>
                <w:sz w:val="18"/>
              </w:rPr>
              <w:t>O</w:t>
            </w:r>
          </w:p>
          <w:bookmarkEnd w:id="4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5" w:name="para_f5728ef6_8b52_43e8_aaa4_850ec86e19"/>
          <w:p>
            <w:pPr>
              <w:spacing w:before="180" w:after="0" w:line="240" w:lineRule="auto"/>
            </w:pPr>
            <w:r>
              <w:rPr>
                <w:rFonts w:ascii="Arial" w:hAnsi="Arial"/>
                <w:color w:val="000000"/>
                <w:sz w:val="18"/>
              </w:rPr>
              <w:t>Study Description</w:t>
            </w:r>
          </w:p>
          <w:bookmarkEnd w:id="4265"/>
        </w:tc>
        <w:tc>
          <w:tcPr>
            <w:tcBorders>
              <w:bottom w:val="single" w:sz="4" w:color="000000"/>
              <w:right w:val="single" w:sz="4" w:color="000000"/>
            </w:tcBorders>
            <w:tcMar>
              <w:top w:w="40" w:type="dxa"/>
              <w:left w:w="40" w:type="dxa"/>
              <w:bottom w:w="40" w:type="dxa"/>
              <w:right w:w="40" w:type="dxa"/>
            </w:tcMar>
            <w:vAlign w:val="top"/>
          </w:tcPr>
          <w:bookmarkStart w:id="4266" w:name="para_720e991f_dcb9_4f36_90a3_5f87985a5e"/>
          <w:p>
            <w:pPr>
              <w:spacing w:before="180" w:after="0" w:line="240" w:lineRule="auto"/>
              <w:jc w:val="center"/>
            </w:pPr>
            <w:r>
              <w:rPr>
                <w:rFonts w:ascii="Arial" w:hAnsi="Arial"/>
                <w:color w:val="000000"/>
                <w:sz w:val="18"/>
              </w:rPr>
              <w:t>(0008,1030)</w:t>
            </w:r>
          </w:p>
          <w:bookmarkEnd w:id="4266"/>
        </w:tc>
        <w:tc>
          <w:tcPr>
            <w:tcBorders>
              <w:bottom w:val="single" w:sz="4" w:color="000000"/>
              <w:right w:val="single" w:sz="4" w:color="000000"/>
            </w:tcBorders>
            <w:tcMar>
              <w:top w:w="40" w:type="dxa"/>
              <w:left w:w="40" w:type="dxa"/>
              <w:bottom w:w="40" w:type="dxa"/>
              <w:right w:w="40" w:type="dxa"/>
            </w:tcMar>
            <w:vAlign w:val="top"/>
          </w:tcPr>
          <w:bookmarkStart w:id="4267" w:name="para_b01ae4f5_5a41_4dc2_adac_2483c68ad5"/>
          <w:p>
            <w:pPr>
              <w:spacing w:before="180" w:after="0" w:line="240" w:lineRule="auto"/>
              <w:jc w:val="center"/>
            </w:pPr>
            <w:r>
              <w:rPr>
                <w:rFonts w:ascii="Arial" w:hAnsi="Arial"/>
                <w:color w:val="000000"/>
                <w:sz w:val="18"/>
              </w:rPr>
              <w:t>O</w:t>
            </w:r>
          </w:p>
          <w:bookmarkEnd w:id="4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8" w:name="para_45ccb2d3_a9b6_4b45_ab28_44a2fe8595"/>
          <w:p>
            <w:pPr>
              <w:spacing w:before="180" w:after="0" w:line="240" w:lineRule="auto"/>
            </w:pPr>
            <w:r>
              <w:rPr>
                <w:rFonts w:ascii="Arial" w:hAnsi="Arial"/>
                <w:color w:val="000000"/>
                <w:sz w:val="18"/>
              </w:rPr>
              <w:t>Procedure Code Sequence</w:t>
            </w:r>
          </w:p>
          <w:bookmarkEnd w:id="4268"/>
        </w:tc>
        <w:tc>
          <w:tcPr>
            <w:tcBorders>
              <w:bottom w:val="single" w:sz="4" w:color="000000"/>
              <w:right w:val="single" w:sz="4" w:color="000000"/>
            </w:tcBorders>
            <w:tcMar>
              <w:top w:w="40" w:type="dxa"/>
              <w:left w:w="40" w:type="dxa"/>
              <w:bottom w:w="40" w:type="dxa"/>
              <w:right w:w="40" w:type="dxa"/>
            </w:tcMar>
            <w:vAlign w:val="top"/>
          </w:tcPr>
          <w:bookmarkStart w:id="4269" w:name="para_78a1890b_9d9e_4540_9961_9eabe90303"/>
          <w:p>
            <w:pPr>
              <w:spacing w:before="180" w:after="0" w:line="240" w:lineRule="auto"/>
              <w:jc w:val="center"/>
            </w:pPr>
            <w:r>
              <w:rPr>
                <w:rFonts w:ascii="Arial" w:hAnsi="Arial"/>
                <w:color w:val="000000"/>
                <w:sz w:val="18"/>
              </w:rPr>
              <w:t>(0008,1032)</w:t>
            </w:r>
          </w:p>
          <w:bookmarkEnd w:id="4269"/>
        </w:tc>
        <w:tc>
          <w:tcPr>
            <w:tcBorders>
              <w:bottom w:val="single" w:sz="4" w:color="000000"/>
              <w:right w:val="single" w:sz="4" w:color="000000"/>
            </w:tcBorders>
            <w:tcMar>
              <w:top w:w="40" w:type="dxa"/>
              <w:left w:w="40" w:type="dxa"/>
              <w:bottom w:w="40" w:type="dxa"/>
              <w:right w:w="40" w:type="dxa"/>
            </w:tcMar>
            <w:vAlign w:val="top"/>
          </w:tcPr>
          <w:bookmarkStart w:id="4270" w:name="para_b5527318_693e_4d3d_8c11_ad20dbc74b"/>
          <w:p>
            <w:pPr>
              <w:spacing w:before="180" w:after="0" w:line="240" w:lineRule="auto"/>
              <w:jc w:val="center"/>
            </w:pPr>
            <w:r>
              <w:rPr>
                <w:rFonts w:ascii="Arial" w:hAnsi="Arial"/>
                <w:color w:val="000000"/>
                <w:sz w:val="18"/>
              </w:rPr>
              <w:t>O</w:t>
            </w:r>
          </w:p>
          <w:bookmarkEnd w:id="4270"/>
        </w:tc>
      </w:tr>
      <w:tr>
        <w:tblPrEx/>
        <w:trPr/>
        <w:tc>
          <w:tcPr>
            <w:hMerge w:val="restart"/>
            <w:tcBorders>
              <w:left w:val="single" w:sz="4" w:color="000000"/>
              <w:bottom w:val="single" w:sz="4" w:color="000000"/>
            </w:tcBorders>
            <w:tcMar>
              <w:top w:w="40" w:type="dxa"/>
              <w:left w:w="40" w:type="dxa"/>
              <w:bottom w:w="40" w:type="dxa"/>
            </w:tcMar>
            <w:vAlign w:val="top"/>
          </w:tcPr>
          <w:bookmarkStart w:id="4271" w:name="para_d7a966b2_26b3_4515_87c2_04bc1fc0be"/>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27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2" w:name="para_36032a10_8c6d_4636_b298_04b7365af3"/>
          <w:p>
            <w:pPr>
              <w:spacing w:before="180" w:after="0" w:line="240" w:lineRule="auto"/>
            </w:pPr>
            <w:r>
              <w:rPr>
                <w:rFonts w:ascii="Arial" w:hAnsi="Arial"/>
                <w:color w:val="000000"/>
                <w:sz w:val="18"/>
              </w:rPr>
              <w:t>Name of Physician(s) Reading Study</w:t>
            </w:r>
          </w:p>
          <w:bookmarkEnd w:id="4272"/>
        </w:tc>
        <w:tc>
          <w:tcPr>
            <w:tcBorders>
              <w:bottom w:val="single" w:sz="4" w:color="000000"/>
              <w:right w:val="single" w:sz="4" w:color="000000"/>
            </w:tcBorders>
            <w:tcMar>
              <w:top w:w="40" w:type="dxa"/>
              <w:left w:w="40" w:type="dxa"/>
              <w:bottom w:w="40" w:type="dxa"/>
              <w:right w:w="40" w:type="dxa"/>
            </w:tcMar>
            <w:vAlign w:val="top"/>
          </w:tcPr>
          <w:bookmarkStart w:id="4273" w:name="para_d72738a1_dd60_49ae_8511_aaf6e18860"/>
          <w:p>
            <w:pPr>
              <w:spacing w:before="180" w:after="0" w:line="240" w:lineRule="auto"/>
              <w:jc w:val="center"/>
            </w:pPr>
            <w:r>
              <w:rPr>
                <w:rFonts w:ascii="Arial" w:hAnsi="Arial"/>
                <w:color w:val="000000"/>
                <w:sz w:val="18"/>
              </w:rPr>
              <w:t>(0008,1060)</w:t>
            </w:r>
          </w:p>
          <w:bookmarkEnd w:id="4273"/>
        </w:tc>
        <w:tc>
          <w:tcPr>
            <w:tcBorders>
              <w:bottom w:val="single" w:sz="4" w:color="000000"/>
              <w:right w:val="single" w:sz="4" w:color="000000"/>
            </w:tcBorders>
            <w:tcMar>
              <w:top w:w="40" w:type="dxa"/>
              <w:left w:w="40" w:type="dxa"/>
              <w:bottom w:w="40" w:type="dxa"/>
              <w:right w:w="40" w:type="dxa"/>
            </w:tcMar>
            <w:vAlign w:val="top"/>
          </w:tcPr>
          <w:bookmarkStart w:id="4274" w:name="para_e6e8b63f_ae14_46e1_b4c0_b0e4784fd9"/>
          <w:p>
            <w:pPr>
              <w:spacing w:before="180" w:after="0" w:line="240" w:lineRule="auto"/>
              <w:jc w:val="center"/>
            </w:pPr>
            <w:r>
              <w:rPr>
                <w:rFonts w:ascii="Arial" w:hAnsi="Arial"/>
                <w:color w:val="000000"/>
                <w:sz w:val="18"/>
              </w:rPr>
              <w:t>O</w:t>
            </w:r>
          </w:p>
          <w:bookmarkEnd w:id="4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5" w:name="para_52d3629e_3c1b_4f45_9e6d_db5bd8465f"/>
          <w:p>
            <w:pPr>
              <w:spacing w:before="180" w:after="0" w:line="240" w:lineRule="auto"/>
            </w:pPr>
            <w:r>
              <w:rPr>
                <w:rFonts w:ascii="Arial" w:hAnsi="Arial"/>
                <w:color w:val="000000"/>
                <w:sz w:val="18"/>
              </w:rPr>
              <w:t>Admitting Diagnoses Description</w:t>
            </w:r>
          </w:p>
          <w:bookmarkEnd w:id="4275"/>
        </w:tc>
        <w:tc>
          <w:tcPr>
            <w:tcBorders>
              <w:bottom w:val="single" w:sz="4" w:color="000000"/>
              <w:right w:val="single" w:sz="4" w:color="000000"/>
            </w:tcBorders>
            <w:tcMar>
              <w:top w:w="40" w:type="dxa"/>
              <w:left w:w="40" w:type="dxa"/>
              <w:bottom w:w="40" w:type="dxa"/>
              <w:right w:w="40" w:type="dxa"/>
            </w:tcMar>
            <w:vAlign w:val="top"/>
          </w:tcPr>
          <w:bookmarkStart w:id="4276" w:name="para_aaa552f6_769e_45db_b0f5_f6e7255a2e"/>
          <w:p>
            <w:pPr>
              <w:spacing w:before="180" w:after="0" w:line="240" w:lineRule="auto"/>
              <w:jc w:val="center"/>
            </w:pPr>
            <w:r>
              <w:rPr>
                <w:rFonts w:ascii="Arial" w:hAnsi="Arial"/>
                <w:color w:val="000000"/>
                <w:sz w:val="18"/>
              </w:rPr>
              <w:t>(0008,1080)</w:t>
            </w:r>
          </w:p>
          <w:bookmarkEnd w:id="4276"/>
        </w:tc>
        <w:tc>
          <w:tcPr>
            <w:tcBorders>
              <w:bottom w:val="single" w:sz="4" w:color="000000"/>
              <w:right w:val="single" w:sz="4" w:color="000000"/>
            </w:tcBorders>
            <w:tcMar>
              <w:top w:w="40" w:type="dxa"/>
              <w:left w:w="40" w:type="dxa"/>
              <w:bottom w:w="40" w:type="dxa"/>
              <w:right w:w="40" w:type="dxa"/>
            </w:tcMar>
            <w:vAlign w:val="top"/>
          </w:tcPr>
          <w:bookmarkStart w:id="4277" w:name="para_99b91294_ee1f_45b8_97f5_5e9a25e6dd"/>
          <w:p>
            <w:pPr>
              <w:spacing w:before="180" w:after="0" w:line="240" w:lineRule="auto"/>
              <w:jc w:val="center"/>
            </w:pPr>
            <w:r>
              <w:rPr>
                <w:rFonts w:ascii="Arial" w:hAnsi="Arial"/>
                <w:color w:val="000000"/>
                <w:sz w:val="18"/>
              </w:rPr>
              <w:t>O</w:t>
            </w:r>
          </w:p>
          <w:bookmarkEnd w:id="4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8" w:name="para_58143b11_2e3d_4d72_b7bc_92018659aa"/>
          <w:p>
            <w:pPr>
              <w:spacing w:before="180" w:after="0" w:line="240" w:lineRule="auto"/>
            </w:pPr>
            <w:r>
              <w:rPr>
                <w:rFonts w:ascii="Arial" w:hAnsi="Arial"/>
                <w:color w:val="000000"/>
                <w:sz w:val="18"/>
              </w:rPr>
              <w:t>Referenced Study Sequence</w:t>
            </w:r>
          </w:p>
          <w:bookmarkEnd w:id="4278"/>
        </w:tc>
        <w:tc>
          <w:tcPr>
            <w:tcBorders>
              <w:bottom w:val="single" w:sz="4" w:color="000000"/>
              <w:right w:val="single" w:sz="4" w:color="000000"/>
            </w:tcBorders>
            <w:tcMar>
              <w:top w:w="40" w:type="dxa"/>
              <w:left w:w="40" w:type="dxa"/>
              <w:bottom w:w="40" w:type="dxa"/>
              <w:right w:w="40" w:type="dxa"/>
            </w:tcMar>
            <w:vAlign w:val="top"/>
          </w:tcPr>
          <w:bookmarkStart w:id="4279" w:name="para_c623139f_b2bc_40ff_bf2d_3b17696d5f"/>
          <w:p>
            <w:pPr>
              <w:spacing w:before="180" w:after="0" w:line="240" w:lineRule="auto"/>
              <w:jc w:val="center"/>
            </w:pPr>
            <w:r>
              <w:rPr>
                <w:rFonts w:ascii="Arial" w:hAnsi="Arial"/>
                <w:color w:val="000000"/>
                <w:sz w:val="18"/>
              </w:rPr>
              <w:t>(0008,1110)</w:t>
            </w:r>
          </w:p>
          <w:bookmarkEnd w:id="4279"/>
        </w:tc>
        <w:tc>
          <w:tcPr>
            <w:tcBorders>
              <w:bottom w:val="single" w:sz="4" w:color="000000"/>
              <w:right w:val="single" w:sz="4" w:color="000000"/>
            </w:tcBorders>
            <w:tcMar>
              <w:top w:w="40" w:type="dxa"/>
              <w:left w:w="40" w:type="dxa"/>
              <w:bottom w:w="40" w:type="dxa"/>
              <w:right w:w="40" w:type="dxa"/>
            </w:tcMar>
            <w:vAlign w:val="top"/>
          </w:tcPr>
          <w:bookmarkStart w:id="4280" w:name="para_e4ffa662_f7d6_4be0_ba80_56de2eba63"/>
          <w:p>
            <w:pPr>
              <w:spacing w:before="180" w:after="0" w:line="240" w:lineRule="auto"/>
              <w:jc w:val="center"/>
            </w:pPr>
            <w:r>
              <w:rPr>
                <w:rFonts w:ascii="Arial" w:hAnsi="Arial"/>
                <w:color w:val="000000"/>
                <w:sz w:val="18"/>
              </w:rPr>
              <w:t>O</w:t>
            </w:r>
          </w:p>
          <w:bookmarkEnd w:id="4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1" w:name="para_f80da9cf_bb75_4e18_a17d_b6d6598d42"/>
          <w:p>
            <w:pPr>
              <w:spacing w:before="180" w:after="0" w:line="240" w:lineRule="auto"/>
            </w:pPr>
            <w:r>
              <w:rPr>
                <w:rFonts w:ascii="Arial" w:hAnsi="Arial"/>
                <w:color w:val="000000"/>
                <w:sz w:val="18"/>
              </w:rPr>
              <w:t>&gt;Referenced SOP Class UID</w:t>
            </w:r>
          </w:p>
          <w:bookmarkEnd w:id="4281"/>
        </w:tc>
        <w:tc>
          <w:tcPr>
            <w:tcBorders>
              <w:bottom w:val="single" w:sz="4" w:color="000000"/>
              <w:right w:val="single" w:sz="4" w:color="000000"/>
            </w:tcBorders>
            <w:tcMar>
              <w:top w:w="40" w:type="dxa"/>
              <w:left w:w="40" w:type="dxa"/>
              <w:bottom w:w="40" w:type="dxa"/>
              <w:right w:w="40" w:type="dxa"/>
            </w:tcMar>
            <w:vAlign w:val="top"/>
          </w:tcPr>
          <w:bookmarkStart w:id="4282" w:name="para_912f221f_6334_46ac_81ff_e457120ee1"/>
          <w:p>
            <w:pPr>
              <w:spacing w:before="180" w:after="0" w:line="240" w:lineRule="auto"/>
              <w:jc w:val="center"/>
            </w:pPr>
            <w:r>
              <w:rPr>
                <w:rFonts w:ascii="Arial" w:hAnsi="Arial"/>
                <w:color w:val="000000"/>
                <w:sz w:val="18"/>
              </w:rPr>
              <w:t>(0008,1150)</w:t>
            </w:r>
          </w:p>
          <w:bookmarkEnd w:id="4282"/>
        </w:tc>
        <w:tc>
          <w:tcPr>
            <w:tcBorders>
              <w:bottom w:val="single" w:sz="4" w:color="000000"/>
              <w:right w:val="single" w:sz="4" w:color="000000"/>
            </w:tcBorders>
            <w:tcMar>
              <w:top w:w="40" w:type="dxa"/>
              <w:left w:w="40" w:type="dxa"/>
              <w:bottom w:w="40" w:type="dxa"/>
              <w:right w:w="40" w:type="dxa"/>
            </w:tcMar>
            <w:vAlign w:val="top"/>
          </w:tcPr>
          <w:bookmarkStart w:id="4283" w:name="para_588bedda_2a3b_4c73_af07_cc9d183044"/>
          <w:p>
            <w:pPr>
              <w:spacing w:before="180" w:after="0" w:line="240" w:lineRule="auto"/>
              <w:jc w:val="center"/>
            </w:pPr>
            <w:r>
              <w:rPr>
                <w:rFonts w:ascii="Arial" w:hAnsi="Arial"/>
                <w:color w:val="000000"/>
                <w:sz w:val="18"/>
              </w:rPr>
              <w:t>O</w:t>
            </w:r>
          </w:p>
          <w:bookmarkEnd w:id="4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4" w:name="para_fe645782_5dcf_43bf_91e0_45c2142ed5"/>
          <w:p>
            <w:pPr>
              <w:spacing w:before="180" w:after="0" w:line="240" w:lineRule="auto"/>
            </w:pPr>
            <w:r>
              <w:rPr>
                <w:rFonts w:ascii="Arial" w:hAnsi="Arial"/>
                <w:color w:val="000000"/>
                <w:sz w:val="18"/>
              </w:rPr>
              <w:t>&gt;Referenced SOP Instance UID</w:t>
            </w:r>
          </w:p>
          <w:bookmarkEnd w:id="4284"/>
        </w:tc>
        <w:tc>
          <w:tcPr>
            <w:tcBorders>
              <w:bottom w:val="single" w:sz="4" w:color="000000"/>
              <w:right w:val="single" w:sz="4" w:color="000000"/>
            </w:tcBorders>
            <w:tcMar>
              <w:top w:w="40" w:type="dxa"/>
              <w:left w:w="40" w:type="dxa"/>
              <w:bottom w:w="40" w:type="dxa"/>
              <w:right w:w="40" w:type="dxa"/>
            </w:tcMar>
            <w:vAlign w:val="top"/>
          </w:tcPr>
          <w:bookmarkStart w:id="4285" w:name="para_5d5824ca_dccd_4d72_9257_8bc141d30a"/>
          <w:p>
            <w:pPr>
              <w:spacing w:before="180" w:after="0" w:line="240" w:lineRule="auto"/>
              <w:jc w:val="center"/>
            </w:pPr>
            <w:r>
              <w:rPr>
                <w:rFonts w:ascii="Arial" w:hAnsi="Arial"/>
                <w:color w:val="000000"/>
                <w:sz w:val="18"/>
              </w:rPr>
              <w:t>(0008,1155)</w:t>
            </w:r>
          </w:p>
          <w:bookmarkEnd w:id="4285"/>
        </w:tc>
        <w:tc>
          <w:tcPr>
            <w:tcBorders>
              <w:bottom w:val="single" w:sz="4" w:color="000000"/>
              <w:right w:val="single" w:sz="4" w:color="000000"/>
            </w:tcBorders>
            <w:tcMar>
              <w:top w:w="40" w:type="dxa"/>
              <w:left w:w="40" w:type="dxa"/>
              <w:bottom w:w="40" w:type="dxa"/>
              <w:right w:w="40" w:type="dxa"/>
            </w:tcMar>
            <w:vAlign w:val="top"/>
          </w:tcPr>
          <w:bookmarkStart w:id="4286" w:name="para_18949829_3ba3_4194_90d0_c099634c06"/>
          <w:p>
            <w:pPr>
              <w:spacing w:before="180" w:after="0" w:line="240" w:lineRule="auto"/>
              <w:jc w:val="center"/>
            </w:pPr>
            <w:r>
              <w:rPr>
                <w:rFonts w:ascii="Arial" w:hAnsi="Arial"/>
                <w:color w:val="000000"/>
                <w:sz w:val="18"/>
              </w:rPr>
              <w:t>O</w:t>
            </w:r>
          </w:p>
          <w:bookmarkEnd w:id="4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7" w:name="para_175c7927_d37d_415e_9810_c91aa3269a"/>
          <w:p>
            <w:pPr>
              <w:spacing w:before="180" w:after="0" w:line="240" w:lineRule="auto"/>
            </w:pPr>
            <w:r>
              <w:rPr>
                <w:rFonts w:ascii="Arial" w:hAnsi="Arial"/>
                <w:color w:val="000000"/>
                <w:sz w:val="18"/>
              </w:rPr>
              <w:t>Patient's Age</w:t>
            </w:r>
          </w:p>
          <w:bookmarkEnd w:id="4287"/>
        </w:tc>
        <w:tc>
          <w:tcPr>
            <w:tcBorders>
              <w:bottom w:val="single" w:sz="4" w:color="000000"/>
              <w:right w:val="single" w:sz="4" w:color="000000"/>
            </w:tcBorders>
            <w:tcMar>
              <w:top w:w="40" w:type="dxa"/>
              <w:left w:w="40" w:type="dxa"/>
              <w:bottom w:w="40" w:type="dxa"/>
              <w:right w:w="40" w:type="dxa"/>
            </w:tcMar>
            <w:vAlign w:val="top"/>
          </w:tcPr>
          <w:bookmarkStart w:id="4288" w:name="para_4c1e8708_ffad_48fb_9134_96429156e9"/>
          <w:p>
            <w:pPr>
              <w:spacing w:before="180" w:after="0" w:line="240" w:lineRule="auto"/>
              <w:jc w:val="center"/>
            </w:pPr>
            <w:r>
              <w:rPr>
                <w:rFonts w:ascii="Arial" w:hAnsi="Arial"/>
                <w:color w:val="000000"/>
                <w:sz w:val="18"/>
              </w:rPr>
              <w:t>(0010,1010)</w:t>
            </w:r>
          </w:p>
          <w:bookmarkEnd w:id="4288"/>
        </w:tc>
        <w:tc>
          <w:tcPr>
            <w:tcBorders>
              <w:bottom w:val="single" w:sz="4" w:color="000000"/>
              <w:right w:val="single" w:sz="4" w:color="000000"/>
            </w:tcBorders>
            <w:tcMar>
              <w:top w:w="40" w:type="dxa"/>
              <w:left w:w="40" w:type="dxa"/>
              <w:bottom w:w="40" w:type="dxa"/>
              <w:right w:w="40" w:type="dxa"/>
            </w:tcMar>
            <w:vAlign w:val="top"/>
          </w:tcPr>
          <w:bookmarkStart w:id="4289" w:name="para_9d413c5c_0792_4e22_8c38_398c17dbdd"/>
          <w:p>
            <w:pPr>
              <w:spacing w:before="180" w:after="0" w:line="240" w:lineRule="auto"/>
              <w:jc w:val="center"/>
            </w:pPr>
            <w:r>
              <w:rPr>
                <w:rFonts w:ascii="Arial" w:hAnsi="Arial"/>
                <w:color w:val="000000"/>
                <w:sz w:val="18"/>
              </w:rPr>
              <w:t>O</w:t>
            </w:r>
          </w:p>
          <w:bookmarkEnd w:id="4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0" w:name="para_0a081bae_7cf0_4422_afaf_9541acb806"/>
          <w:p>
            <w:pPr>
              <w:spacing w:before="180" w:after="0" w:line="240" w:lineRule="auto"/>
            </w:pPr>
            <w:r>
              <w:rPr>
                <w:rFonts w:ascii="Arial" w:hAnsi="Arial"/>
                <w:color w:val="000000"/>
                <w:sz w:val="18"/>
              </w:rPr>
              <w:t>Patient's Size</w:t>
            </w:r>
          </w:p>
          <w:bookmarkEnd w:id="4290"/>
        </w:tc>
        <w:tc>
          <w:tcPr>
            <w:tcBorders>
              <w:bottom w:val="single" w:sz="4" w:color="000000"/>
              <w:right w:val="single" w:sz="4" w:color="000000"/>
            </w:tcBorders>
            <w:tcMar>
              <w:top w:w="40" w:type="dxa"/>
              <w:left w:w="40" w:type="dxa"/>
              <w:bottom w:w="40" w:type="dxa"/>
              <w:right w:w="40" w:type="dxa"/>
            </w:tcMar>
            <w:vAlign w:val="top"/>
          </w:tcPr>
          <w:bookmarkStart w:id="4291" w:name="para_e3b66229_04cb_4e52_b414_159271232e"/>
          <w:p>
            <w:pPr>
              <w:spacing w:before="180" w:after="0" w:line="240" w:lineRule="auto"/>
              <w:jc w:val="center"/>
            </w:pPr>
            <w:r>
              <w:rPr>
                <w:rFonts w:ascii="Arial" w:hAnsi="Arial"/>
                <w:color w:val="000000"/>
                <w:sz w:val="18"/>
              </w:rPr>
              <w:t>(0010,1020)</w:t>
            </w:r>
          </w:p>
          <w:bookmarkEnd w:id="4291"/>
        </w:tc>
        <w:tc>
          <w:tcPr>
            <w:tcBorders>
              <w:bottom w:val="single" w:sz="4" w:color="000000"/>
              <w:right w:val="single" w:sz="4" w:color="000000"/>
            </w:tcBorders>
            <w:tcMar>
              <w:top w:w="40" w:type="dxa"/>
              <w:left w:w="40" w:type="dxa"/>
              <w:bottom w:w="40" w:type="dxa"/>
              <w:right w:w="40" w:type="dxa"/>
            </w:tcMar>
            <w:vAlign w:val="top"/>
          </w:tcPr>
          <w:bookmarkStart w:id="4292" w:name="para_0127f186_6d6e_4cf8_904d_a00c6f2d55"/>
          <w:p>
            <w:pPr>
              <w:spacing w:before="180" w:after="0" w:line="240" w:lineRule="auto"/>
              <w:jc w:val="center"/>
            </w:pPr>
            <w:r>
              <w:rPr>
                <w:rFonts w:ascii="Arial" w:hAnsi="Arial"/>
                <w:color w:val="000000"/>
                <w:sz w:val="18"/>
              </w:rPr>
              <w:t>O</w:t>
            </w:r>
          </w:p>
          <w:bookmarkEnd w:id="4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3" w:name="para_e4aaa89e_16ed_420a_9fd9_2a75ef2402"/>
          <w:p>
            <w:pPr>
              <w:spacing w:before="180" w:after="0" w:line="240" w:lineRule="auto"/>
            </w:pPr>
            <w:r>
              <w:rPr>
                <w:rFonts w:ascii="Arial" w:hAnsi="Arial"/>
                <w:color w:val="000000"/>
                <w:sz w:val="18"/>
              </w:rPr>
              <w:t>Patient's Weight</w:t>
            </w:r>
          </w:p>
          <w:bookmarkEnd w:id="4293"/>
        </w:tc>
        <w:tc>
          <w:tcPr>
            <w:tcBorders>
              <w:bottom w:val="single" w:sz="4" w:color="000000"/>
              <w:right w:val="single" w:sz="4" w:color="000000"/>
            </w:tcBorders>
            <w:tcMar>
              <w:top w:w="40" w:type="dxa"/>
              <w:left w:w="40" w:type="dxa"/>
              <w:bottom w:w="40" w:type="dxa"/>
              <w:right w:w="40" w:type="dxa"/>
            </w:tcMar>
            <w:vAlign w:val="top"/>
          </w:tcPr>
          <w:bookmarkStart w:id="4294" w:name="para_0577ff3d_b29d_4bd6_a519_900076568d"/>
          <w:p>
            <w:pPr>
              <w:spacing w:before="180" w:after="0" w:line="240" w:lineRule="auto"/>
              <w:jc w:val="center"/>
            </w:pPr>
            <w:r>
              <w:rPr>
                <w:rFonts w:ascii="Arial" w:hAnsi="Arial"/>
                <w:color w:val="000000"/>
                <w:sz w:val="18"/>
              </w:rPr>
              <w:t>(0010,1030)</w:t>
            </w:r>
          </w:p>
          <w:bookmarkEnd w:id="4294"/>
        </w:tc>
        <w:tc>
          <w:tcPr>
            <w:tcBorders>
              <w:bottom w:val="single" w:sz="4" w:color="000000"/>
              <w:right w:val="single" w:sz="4" w:color="000000"/>
            </w:tcBorders>
            <w:tcMar>
              <w:top w:w="40" w:type="dxa"/>
              <w:left w:w="40" w:type="dxa"/>
              <w:bottom w:w="40" w:type="dxa"/>
              <w:right w:w="40" w:type="dxa"/>
            </w:tcMar>
            <w:vAlign w:val="top"/>
          </w:tcPr>
          <w:bookmarkStart w:id="4295" w:name="para_6a336c02_1f0b_4bd4_9034_e864715903"/>
          <w:p>
            <w:pPr>
              <w:spacing w:before="180" w:after="0" w:line="240" w:lineRule="auto"/>
              <w:jc w:val="center"/>
            </w:pPr>
            <w:r>
              <w:rPr>
                <w:rFonts w:ascii="Arial" w:hAnsi="Arial"/>
                <w:color w:val="000000"/>
                <w:sz w:val="18"/>
              </w:rPr>
              <w:t>O</w:t>
            </w:r>
          </w:p>
          <w:bookmarkEnd w:id="4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6" w:name="para_db673152_5465_497b_a4f8_7b9e64fb9a"/>
          <w:p>
            <w:pPr>
              <w:spacing w:before="180" w:after="0" w:line="240" w:lineRule="auto"/>
            </w:pPr>
            <w:r>
              <w:rPr>
                <w:rFonts w:ascii="Arial" w:hAnsi="Arial"/>
                <w:color w:val="000000"/>
                <w:sz w:val="18"/>
              </w:rPr>
              <w:t>Occupation</w:t>
            </w:r>
          </w:p>
          <w:bookmarkEnd w:id="4296"/>
        </w:tc>
        <w:tc>
          <w:tcPr>
            <w:tcBorders>
              <w:bottom w:val="single" w:sz="4" w:color="000000"/>
              <w:right w:val="single" w:sz="4" w:color="000000"/>
            </w:tcBorders>
            <w:tcMar>
              <w:top w:w="40" w:type="dxa"/>
              <w:left w:w="40" w:type="dxa"/>
              <w:bottom w:w="40" w:type="dxa"/>
              <w:right w:w="40" w:type="dxa"/>
            </w:tcMar>
            <w:vAlign w:val="top"/>
          </w:tcPr>
          <w:bookmarkStart w:id="4297" w:name="para_264ffb4e_119e_4187_92ac_a8d727f09f"/>
          <w:p>
            <w:pPr>
              <w:spacing w:before="180" w:after="0" w:line="240" w:lineRule="auto"/>
              <w:jc w:val="center"/>
            </w:pPr>
            <w:r>
              <w:rPr>
                <w:rFonts w:ascii="Arial" w:hAnsi="Arial"/>
                <w:color w:val="000000"/>
                <w:sz w:val="18"/>
              </w:rPr>
              <w:t>(0010,2180)</w:t>
            </w:r>
          </w:p>
          <w:bookmarkEnd w:id="4297"/>
        </w:tc>
        <w:tc>
          <w:tcPr>
            <w:tcBorders>
              <w:bottom w:val="single" w:sz="4" w:color="000000"/>
              <w:right w:val="single" w:sz="4" w:color="000000"/>
            </w:tcBorders>
            <w:tcMar>
              <w:top w:w="40" w:type="dxa"/>
              <w:left w:w="40" w:type="dxa"/>
              <w:bottom w:w="40" w:type="dxa"/>
              <w:right w:w="40" w:type="dxa"/>
            </w:tcMar>
            <w:vAlign w:val="top"/>
          </w:tcPr>
          <w:bookmarkStart w:id="4298" w:name="para_968af0c8_ea07_4639_9802_b07c910ce8"/>
          <w:p>
            <w:pPr>
              <w:spacing w:before="180" w:after="0" w:line="240" w:lineRule="auto"/>
              <w:jc w:val="center"/>
            </w:pPr>
            <w:r>
              <w:rPr>
                <w:rFonts w:ascii="Arial" w:hAnsi="Arial"/>
                <w:color w:val="000000"/>
                <w:sz w:val="18"/>
              </w:rPr>
              <w:t>O</w:t>
            </w:r>
          </w:p>
          <w:bookmarkEnd w:id="4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9" w:name="para_eda2260f_4eb2_45d7_89f9_7de187cd21"/>
          <w:p>
            <w:pPr>
              <w:spacing w:before="180" w:after="0" w:line="240" w:lineRule="auto"/>
            </w:pPr>
            <w:r>
              <w:rPr>
                <w:rFonts w:ascii="Arial" w:hAnsi="Arial"/>
                <w:color w:val="000000"/>
                <w:sz w:val="18"/>
              </w:rPr>
              <w:t>Additional Patient History</w:t>
            </w:r>
          </w:p>
          <w:bookmarkEnd w:id="4299"/>
        </w:tc>
        <w:tc>
          <w:tcPr>
            <w:tcBorders>
              <w:bottom w:val="single" w:sz="4" w:color="000000"/>
              <w:right w:val="single" w:sz="4" w:color="000000"/>
            </w:tcBorders>
            <w:tcMar>
              <w:top w:w="40" w:type="dxa"/>
              <w:left w:w="40" w:type="dxa"/>
              <w:bottom w:w="40" w:type="dxa"/>
              <w:right w:w="40" w:type="dxa"/>
            </w:tcMar>
            <w:vAlign w:val="top"/>
          </w:tcPr>
          <w:bookmarkStart w:id="4300" w:name="para_55bb7c9d_b99c_40da_9df2_a742ec99bd"/>
          <w:p>
            <w:pPr>
              <w:spacing w:before="180" w:after="0" w:line="240" w:lineRule="auto"/>
              <w:jc w:val="center"/>
            </w:pPr>
            <w:r>
              <w:rPr>
                <w:rFonts w:ascii="Arial" w:hAnsi="Arial"/>
                <w:color w:val="000000"/>
                <w:sz w:val="18"/>
              </w:rPr>
              <w:t>(0010,21B0)</w:t>
            </w:r>
          </w:p>
          <w:bookmarkEnd w:id="4300"/>
        </w:tc>
        <w:tc>
          <w:tcPr>
            <w:tcBorders>
              <w:bottom w:val="single" w:sz="4" w:color="000000"/>
              <w:right w:val="single" w:sz="4" w:color="000000"/>
            </w:tcBorders>
            <w:tcMar>
              <w:top w:w="40" w:type="dxa"/>
              <w:left w:w="40" w:type="dxa"/>
              <w:bottom w:w="40" w:type="dxa"/>
              <w:right w:w="40" w:type="dxa"/>
            </w:tcMar>
            <w:vAlign w:val="top"/>
          </w:tcPr>
          <w:bookmarkStart w:id="4301" w:name="para_9fefc960_bbdd_4c0d_b068_df98988bed"/>
          <w:p>
            <w:pPr>
              <w:spacing w:before="180" w:after="0" w:line="240" w:lineRule="auto"/>
              <w:jc w:val="center"/>
            </w:pPr>
            <w:r>
              <w:rPr>
                <w:rFonts w:ascii="Arial" w:hAnsi="Arial"/>
                <w:color w:val="000000"/>
                <w:sz w:val="18"/>
              </w:rPr>
              <w:t>O</w:t>
            </w:r>
          </w:p>
          <w:bookmarkEnd w:id="4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2" w:name="para_55751432_3056_4eb4_8f43_34008e0cd4"/>
          <w:p>
            <w:pPr>
              <w:spacing w:before="180" w:after="0" w:line="240" w:lineRule="auto"/>
            </w:pPr>
            <w:r>
              <w:rPr>
                <w:rFonts w:ascii="Arial" w:hAnsi="Arial"/>
                <w:color w:val="000000"/>
                <w:sz w:val="18"/>
              </w:rPr>
              <w:t>Other Study Numbers</w:t>
            </w:r>
          </w:p>
          <w:bookmarkEnd w:id="4302"/>
        </w:tc>
        <w:tc>
          <w:tcPr>
            <w:tcBorders>
              <w:bottom w:val="single" w:sz="4" w:color="000000"/>
              <w:right w:val="single" w:sz="4" w:color="000000"/>
            </w:tcBorders>
            <w:tcMar>
              <w:top w:w="40" w:type="dxa"/>
              <w:left w:w="40" w:type="dxa"/>
              <w:bottom w:w="40" w:type="dxa"/>
              <w:right w:w="40" w:type="dxa"/>
            </w:tcMar>
            <w:vAlign w:val="top"/>
          </w:tcPr>
          <w:bookmarkStart w:id="4303" w:name="para_7f1597b1_c836_4c84_ab45_521424cd38"/>
          <w:p>
            <w:pPr>
              <w:spacing w:before="180" w:after="0" w:line="240" w:lineRule="auto"/>
              <w:jc w:val="center"/>
            </w:pPr>
            <w:r>
              <w:rPr>
                <w:rFonts w:ascii="Arial" w:hAnsi="Arial"/>
                <w:color w:val="000000"/>
                <w:sz w:val="18"/>
              </w:rPr>
              <w:t>(0020,1070)</w:t>
            </w:r>
          </w:p>
          <w:bookmarkEnd w:id="4303"/>
        </w:tc>
        <w:tc>
          <w:tcPr>
            <w:tcBorders>
              <w:bottom w:val="single" w:sz="4" w:color="000000"/>
              <w:right w:val="single" w:sz="4" w:color="000000"/>
            </w:tcBorders>
            <w:tcMar>
              <w:top w:w="40" w:type="dxa"/>
              <w:left w:w="40" w:type="dxa"/>
              <w:bottom w:w="40" w:type="dxa"/>
              <w:right w:w="40" w:type="dxa"/>
            </w:tcMar>
            <w:vAlign w:val="top"/>
          </w:tcPr>
          <w:bookmarkStart w:id="4304" w:name="para_2a7b0b02_7c38_41f3_ac8b_b4c9b66353"/>
          <w:p>
            <w:pPr>
              <w:spacing w:before="180" w:after="0" w:line="240" w:lineRule="auto"/>
              <w:jc w:val="center"/>
            </w:pPr>
            <w:r>
              <w:rPr>
                <w:rFonts w:ascii="Arial" w:hAnsi="Arial"/>
                <w:color w:val="000000"/>
                <w:sz w:val="18"/>
              </w:rPr>
              <w:t>O</w:t>
            </w:r>
          </w:p>
          <w:bookmarkEnd w:id="4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5" w:name="para_3109c489_3efd_47d8_b98c_16baf90226"/>
          <w:p>
            <w:pPr>
              <w:spacing w:before="180" w:after="0" w:line="240" w:lineRule="auto"/>
            </w:pPr>
            <w:r>
              <w:rPr>
                <w:rFonts w:ascii="Arial" w:hAnsi="Arial"/>
                <w:color w:val="000000"/>
                <w:sz w:val="18"/>
              </w:rPr>
              <w:t>Number of Study Related Series</w:t>
            </w:r>
          </w:p>
          <w:bookmarkEnd w:id="4305"/>
        </w:tc>
        <w:tc>
          <w:tcPr>
            <w:tcBorders>
              <w:bottom w:val="single" w:sz="4" w:color="000000"/>
              <w:right w:val="single" w:sz="4" w:color="000000"/>
            </w:tcBorders>
            <w:tcMar>
              <w:top w:w="40" w:type="dxa"/>
              <w:left w:w="40" w:type="dxa"/>
              <w:bottom w:w="40" w:type="dxa"/>
              <w:right w:w="40" w:type="dxa"/>
            </w:tcMar>
            <w:vAlign w:val="top"/>
          </w:tcPr>
          <w:bookmarkStart w:id="4306" w:name="para_20ee2a1d_1f3e_4e3b_8f1d_dfb49a9ef1"/>
          <w:p>
            <w:pPr>
              <w:spacing w:before="180" w:after="0" w:line="240" w:lineRule="auto"/>
              <w:jc w:val="center"/>
            </w:pPr>
            <w:r>
              <w:rPr>
                <w:rFonts w:ascii="Arial" w:hAnsi="Arial"/>
                <w:color w:val="000000"/>
                <w:sz w:val="18"/>
              </w:rPr>
              <w:t>(0020,1206)</w:t>
            </w:r>
          </w:p>
          <w:bookmarkEnd w:id="4306"/>
        </w:tc>
        <w:tc>
          <w:tcPr>
            <w:tcBorders>
              <w:bottom w:val="single" w:sz="4" w:color="000000"/>
              <w:right w:val="single" w:sz="4" w:color="000000"/>
            </w:tcBorders>
            <w:tcMar>
              <w:top w:w="40" w:type="dxa"/>
              <w:left w:w="40" w:type="dxa"/>
              <w:bottom w:w="40" w:type="dxa"/>
              <w:right w:w="40" w:type="dxa"/>
            </w:tcMar>
            <w:vAlign w:val="top"/>
          </w:tcPr>
          <w:bookmarkStart w:id="4307" w:name="para_c0ab5722_d5fc_4ef7_8c0b_09b56a8fa9"/>
          <w:p>
            <w:pPr>
              <w:spacing w:before="180" w:after="0" w:line="240" w:lineRule="auto"/>
              <w:jc w:val="center"/>
            </w:pPr>
            <w:r>
              <w:rPr>
                <w:rFonts w:ascii="Arial" w:hAnsi="Arial"/>
                <w:color w:val="000000"/>
                <w:sz w:val="18"/>
              </w:rPr>
              <w:t>O</w:t>
            </w:r>
          </w:p>
          <w:bookmarkEnd w:id="4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8" w:name="para_107106bc_aa74_4e22_b2b6_f5000e014d"/>
          <w:p>
            <w:pPr>
              <w:spacing w:before="180" w:after="0" w:line="240" w:lineRule="auto"/>
            </w:pPr>
            <w:r>
              <w:rPr>
                <w:rFonts w:ascii="Arial" w:hAnsi="Arial"/>
                <w:color w:val="000000"/>
                <w:sz w:val="18"/>
              </w:rPr>
              <w:t>Number of Study Related Instances</w:t>
            </w:r>
          </w:p>
          <w:bookmarkEnd w:id="4308"/>
        </w:tc>
        <w:tc>
          <w:tcPr>
            <w:tcBorders>
              <w:bottom w:val="single" w:sz="4" w:color="000000"/>
              <w:right w:val="single" w:sz="4" w:color="000000"/>
            </w:tcBorders>
            <w:tcMar>
              <w:top w:w="40" w:type="dxa"/>
              <w:left w:w="40" w:type="dxa"/>
              <w:bottom w:w="40" w:type="dxa"/>
              <w:right w:w="40" w:type="dxa"/>
            </w:tcMar>
            <w:vAlign w:val="top"/>
          </w:tcPr>
          <w:bookmarkStart w:id="4309" w:name="para_9e35ab2c_a1e9_4f21_b612_e94f1b2242"/>
          <w:p>
            <w:pPr>
              <w:spacing w:before="180" w:after="0" w:line="240" w:lineRule="auto"/>
              <w:jc w:val="center"/>
            </w:pPr>
            <w:r>
              <w:rPr>
                <w:rFonts w:ascii="Arial" w:hAnsi="Arial"/>
                <w:color w:val="000000"/>
                <w:sz w:val="18"/>
              </w:rPr>
              <w:t>(0020,1208)</w:t>
            </w:r>
          </w:p>
          <w:bookmarkEnd w:id="4309"/>
        </w:tc>
        <w:tc>
          <w:tcPr>
            <w:tcBorders>
              <w:bottom w:val="single" w:sz="4" w:color="000000"/>
              <w:right w:val="single" w:sz="4" w:color="000000"/>
            </w:tcBorders>
            <w:tcMar>
              <w:top w:w="40" w:type="dxa"/>
              <w:left w:w="40" w:type="dxa"/>
              <w:bottom w:w="40" w:type="dxa"/>
              <w:right w:w="40" w:type="dxa"/>
            </w:tcMar>
            <w:vAlign w:val="top"/>
          </w:tcPr>
          <w:bookmarkStart w:id="4310" w:name="para_8c0540c3_9891_4d0c_8c4d_6423a9636c"/>
          <w:p>
            <w:pPr>
              <w:spacing w:before="180" w:after="0" w:line="240" w:lineRule="auto"/>
              <w:jc w:val="center"/>
            </w:pPr>
            <w:r>
              <w:rPr>
                <w:rFonts w:ascii="Arial" w:hAnsi="Arial"/>
                <w:color w:val="000000"/>
                <w:sz w:val="18"/>
              </w:rPr>
              <w:t>O</w:t>
            </w:r>
          </w:p>
          <w:bookmarkEnd w:id="4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1" w:name="para_bd620ac1_9e0a_4692_a512_76a5843dc4"/>
          <w:p>
            <w:pPr>
              <w:spacing w:before="180" w:after="0" w:line="240" w:lineRule="auto"/>
            </w:pPr>
            <w:r>
              <w:rPr>
                <w:rFonts w:ascii="Arial" w:hAnsi="Arial"/>
                <w:color w:val="000000"/>
                <w:sz w:val="18"/>
              </w:rPr>
              <w:t>Study Update DateTime</w:t>
            </w:r>
          </w:p>
          <w:bookmarkEnd w:id="4311"/>
        </w:tc>
        <w:tc>
          <w:tcPr>
            <w:tcBorders>
              <w:bottom w:val="single" w:sz="4" w:color="000000"/>
              <w:right w:val="single" w:sz="4" w:color="000000"/>
            </w:tcBorders>
            <w:tcMar>
              <w:top w:w="40" w:type="dxa"/>
              <w:left w:w="40" w:type="dxa"/>
              <w:bottom w:w="40" w:type="dxa"/>
              <w:right w:w="40" w:type="dxa"/>
            </w:tcMar>
            <w:vAlign w:val="top"/>
          </w:tcPr>
          <w:bookmarkStart w:id="4312" w:name="para_49059831_9259_45f2_b3f7_4f98b6579d"/>
          <w:p>
            <w:pPr>
              <w:spacing w:before="180" w:after="0" w:line="240" w:lineRule="auto"/>
              <w:jc w:val="center"/>
            </w:pPr>
            <w:r>
              <w:rPr>
                <w:rFonts w:ascii="Arial" w:hAnsi="Arial"/>
                <w:color w:val="000000"/>
                <w:sz w:val="18"/>
              </w:rPr>
              <w:t>(0008,041F)</w:t>
            </w:r>
          </w:p>
          <w:bookmarkEnd w:id="4312"/>
        </w:tc>
        <w:tc>
          <w:tcPr>
            <w:tcBorders>
              <w:bottom w:val="single" w:sz="4" w:color="000000"/>
              <w:right w:val="single" w:sz="4" w:color="000000"/>
            </w:tcBorders>
            <w:tcMar>
              <w:top w:w="40" w:type="dxa"/>
              <w:left w:w="40" w:type="dxa"/>
              <w:bottom w:w="40" w:type="dxa"/>
              <w:right w:w="40" w:type="dxa"/>
            </w:tcMar>
            <w:vAlign w:val="top"/>
          </w:tcPr>
          <w:bookmarkStart w:id="4313" w:name="para_5404d979_503e_4de5_8214_21f2cd4c57"/>
          <w:p>
            <w:pPr>
              <w:spacing w:before="180" w:after="0" w:line="240" w:lineRule="auto"/>
              <w:jc w:val="center"/>
            </w:pPr>
            <w:r>
              <w:rPr>
                <w:rFonts w:ascii="Arial" w:hAnsi="Arial"/>
                <w:color w:val="000000"/>
                <w:sz w:val="18"/>
              </w:rPr>
              <w:t>O</w:t>
            </w:r>
          </w:p>
          <w:bookmarkEnd w:id="4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4" w:name="para_43d1cbdd_6395_4e9d_9984_682e08af92"/>
          <w:p>
            <w:pPr>
              <w:spacing w:before="180" w:after="0" w:line="240" w:lineRule="auto"/>
            </w:pPr>
            <w:r>
              <w:rPr>
                <w:rFonts w:ascii="Arial" w:hAnsi="Arial"/>
                <w:color w:val="000000"/>
                <w:sz w:val="18"/>
              </w:rPr>
              <w:t>Gender Identity Sequence</w:t>
            </w:r>
          </w:p>
          <w:bookmarkEnd w:id="4314"/>
        </w:tc>
        <w:tc>
          <w:tcPr>
            <w:tcBorders>
              <w:bottom w:val="single" w:sz="4" w:color="000000"/>
              <w:right w:val="single" w:sz="4" w:color="000000"/>
            </w:tcBorders>
            <w:tcMar>
              <w:top w:w="40" w:type="dxa"/>
              <w:left w:w="40" w:type="dxa"/>
              <w:bottom w:w="40" w:type="dxa"/>
              <w:right w:w="40" w:type="dxa"/>
            </w:tcMar>
            <w:vAlign w:val="top"/>
          </w:tcPr>
          <w:bookmarkStart w:id="4315" w:name="para_a441850e_a1ec_41bf_8920_6a758420cd"/>
          <w:p>
            <w:pPr>
              <w:spacing w:before="180" w:after="0" w:line="240" w:lineRule="auto"/>
              <w:jc w:val="center"/>
            </w:pPr>
            <w:r>
              <w:rPr>
                <w:rFonts w:ascii="Arial" w:hAnsi="Arial"/>
                <w:color w:val="000000"/>
                <w:sz w:val="18"/>
              </w:rPr>
              <w:t>(0010,0041)</w:t>
            </w:r>
          </w:p>
          <w:bookmarkEnd w:id="4315"/>
        </w:tc>
        <w:tc>
          <w:tcPr>
            <w:tcBorders>
              <w:bottom w:val="single" w:sz="4" w:color="000000"/>
              <w:right w:val="single" w:sz="4" w:color="000000"/>
            </w:tcBorders>
            <w:tcMar>
              <w:top w:w="40" w:type="dxa"/>
              <w:left w:w="40" w:type="dxa"/>
              <w:bottom w:w="40" w:type="dxa"/>
              <w:right w:w="40" w:type="dxa"/>
            </w:tcMar>
            <w:vAlign w:val="top"/>
          </w:tcPr>
          <w:bookmarkStart w:id="4316" w:name="para_bdf9ff82_e13c_41ad_a689_5b82560b41"/>
          <w:p>
            <w:pPr>
              <w:spacing w:before="180" w:after="0" w:line="240" w:lineRule="auto"/>
              <w:jc w:val="center"/>
            </w:pPr>
            <w:r>
              <w:rPr>
                <w:rFonts w:ascii="Arial" w:hAnsi="Arial"/>
                <w:color w:val="000000"/>
                <w:sz w:val="18"/>
              </w:rPr>
              <w:t>O</w:t>
            </w:r>
          </w:p>
          <w:bookmarkEnd w:id="4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7" w:name="para_1651fbc8_de54_4453_b9ee_f08a388d00"/>
          <w:p>
            <w:pPr>
              <w:spacing w:before="180" w:after="0" w:line="240" w:lineRule="auto"/>
            </w:pPr>
            <w:r>
              <w:rPr>
                <w:rFonts w:ascii="Arial" w:hAnsi="Arial"/>
                <w:color w:val="000000"/>
                <w:sz w:val="18"/>
              </w:rPr>
              <w:t>&gt;Gender Identity Code Sequence</w:t>
            </w:r>
          </w:p>
          <w:bookmarkEnd w:id="4317"/>
        </w:tc>
        <w:tc>
          <w:tcPr>
            <w:tcBorders>
              <w:bottom w:val="single" w:sz="4" w:color="000000"/>
              <w:right w:val="single" w:sz="4" w:color="000000"/>
            </w:tcBorders>
            <w:tcMar>
              <w:top w:w="40" w:type="dxa"/>
              <w:left w:w="40" w:type="dxa"/>
              <w:bottom w:w="40" w:type="dxa"/>
              <w:right w:w="40" w:type="dxa"/>
            </w:tcMar>
            <w:vAlign w:val="top"/>
          </w:tcPr>
          <w:bookmarkStart w:id="4318" w:name="para_3c6d0d01_13c8_49ab_8129_2e62e727bc"/>
          <w:p>
            <w:pPr>
              <w:spacing w:before="180" w:after="0" w:line="240" w:lineRule="auto"/>
              <w:jc w:val="center"/>
            </w:pPr>
            <w:r>
              <w:rPr>
                <w:rFonts w:ascii="Arial" w:hAnsi="Arial"/>
                <w:color w:val="000000"/>
                <w:sz w:val="18"/>
              </w:rPr>
              <w:t>(0010,0044)</w:t>
            </w:r>
          </w:p>
          <w:bookmarkEnd w:id="4318"/>
        </w:tc>
        <w:tc>
          <w:tcPr>
            <w:tcBorders>
              <w:bottom w:val="single" w:sz="4" w:color="000000"/>
              <w:right w:val="single" w:sz="4" w:color="000000"/>
            </w:tcBorders>
            <w:tcMar>
              <w:top w:w="40" w:type="dxa"/>
              <w:left w:w="40" w:type="dxa"/>
              <w:bottom w:w="40" w:type="dxa"/>
              <w:right w:w="40" w:type="dxa"/>
            </w:tcMar>
            <w:vAlign w:val="top"/>
          </w:tcPr>
          <w:bookmarkStart w:id="4319" w:name="para_a7355f99_d172_4b41_aaa5_1f8f78d63b"/>
          <w:p>
            <w:pPr>
              <w:spacing w:before="180" w:after="0" w:line="240" w:lineRule="auto"/>
              <w:jc w:val="center"/>
            </w:pPr>
            <w:r>
              <w:rPr>
                <w:rFonts w:ascii="Arial" w:hAnsi="Arial"/>
                <w:color w:val="000000"/>
                <w:sz w:val="18"/>
              </w:rPr>
              <w:t>O</w:t>
            </w:r>
          </w:p>
          <w:bookmarkEnd w:id="4319"/>
        </w:tc>
      </w:tr>
      <w:tr>
        <w:tblPrEx/>
        <w:trPr/>
        <w:tc>
          <w:tcPr>
            <w:hMerge w:val="restart"/>
            <w:tcBorders>
              <w:left w:val="single" w:sz="4" w:color="000000"/>
              <w:bottom w:val="single" w:sz="4" w:color="000000"/>
            </w:tcBorders>
            <w:tcMar>
              <w:top w:w="40" w:type="dxa"/>
              <w:left w:w="40" w:type="dxa"/>
              <w:bottom w:w="40" w:type="dxa"/>
            </w:tcMar>
            <w:vAlign w:val="top"/>
          </w:tcPr>
          <w:bookmarkStart w:id="4320" w:name="para_f49772c1_ec38_4acd_b959_b392bd6ca7"/>
          <w:p>
            <w:pPr>
              <w:spacing w:before="180" w:after="0" w:line="240" w:lineRule="auto"/>
            </w:pPr>
            <w:r>
              <w:rPr>
                <w:rFonts w:ascii="Arial" w:hAnsi="Arial"/>
                <w:i/>
                <w:color w:val="000000"/>
                <w:sz w:val="18"/>
              </w:rPr>
              <w:t xml:space="preserve">&gt;&gt;Include </w:t>
            </w:r>
            <w:hyperlink w:anchor="table_C_6_2a">
              <w:r>
                <w:rPr>
                  <w:rFonts w:ascii="Arial" w:hAnsi="Arial"/>
                  <w:i/>
                  <w:color w:val="000000"/>
                  <w:sz w:val="18"/>
                </w:rPr>
                <w:t>Table C.6-2a “Enhanced Code Value Keys Macro with Optional Keys”</w:t>
              </w:r>
            </w:hyperlink>
          </w:p>
          <w:bookmarkEnd w:id="432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1" w:name="para_ea8e2ce0_16fd_4bf1_a519_945cb617f6"/>
          <w:p>
            <w:pPr>
              <w:spacing w:before="180" w:after="0" w:line="240" w:lineRule="auto"/>
            </w:pPr>
            <w:r>
              <w:rPr>
                <w:rFonts w:ascii="Arial" w:hAnsi="Arial"/>
                <w:color w:val="000000"/>
                <w:sz w:val="18"/>
              </w:rPr>
              <w:t>&gt;Effective Start DateTime</w:t>
            </w:r>
          </w:p>
          <w:bookmarkEnd w:id="4321"/>
        </w:tc>
        <w:tc>
          <w:tcPr>
            <w:tcBorders>
              <w:bottom w:val="single" w:sz="4" w:color="000000"/>
              <w:right w:val="single" w:sz="4" w:color="000000"/>
            </w:tcBorders>
            <w:tcMar>
              <w:top w:w="40" w:type="dxa"/>
              <w:left w:w="40" w:type="dxa"/>
              <w:bottom w:w="40" w:type="dxa"/>
              <w:right w:w="40" w:type="dxa"/>
            </w:tcMar>
            <w:vAlign w:val="top"/>
          </w:tcPr>
          <w:bookmarkStart w:id="4322" w:name="para_97fceac3_19f1_4d86_b465_21809344a6"/>
          <w:p>
            <w:pPr>
              <w:spacing w:before="180" w:after="0" w:line="240" w:lineRule="auto"/>
              <w:jc w:val="center"/>
            </w:pPr>
            <w:r>
              <w:rPr>
                <w:rFonts w:ascii="Arial" w:hAnsi="Arial"/>
                <w:color w:val="000000"/>
                <w:sz w:val="18"/>
              </w:rPr>
              <w:t>(0040,A034)</w:t>
            </w:r>
          </w:p>
          <w:bookmarkEnd w:id="4322"/>
        </w:tc>
        <w:tc>
          <w:tcPr>
            <w:tcBorders>
              <w:bottom w:val="single" w:sz="4" w:color="000000"/>
              <w:right w:val="single" w:sz="4" w:color="000000"/>
            </w:tcBorders>
            <w:tcMar>
              <w:top w:w="40" w:type="dxa"/>
              <w:left w:w="40" w:type="dxa"/>
              <w:bottom w:w="40" w:type="dxa"/>
              <w:right w:w="40" w:type="dxa"/>
            </w:tcMar>
            <w:vAlign w:val="top"/>
          </w:tcPr>
          <w:bookmarkStart w:id="4323" w:name="para_d6730c0e_4e27_4810_8b07_bacf67f446"/>
          <w:p>
            <w:pPr>
              <w:spacing w:before="180" w:after="0" w:line="240" w:lineRule="auto"/>
              <w:jc w:val="center"/>
            </w:pPr>
            <w:r>
              <w:rPr>
                <w:rFonts w:ascii="Arial" w:hAnsi="Arial"/>
                <w:color w:val="000000"/>
                <w:sz w:val="18"/>
              </w:rPr>
              <w:t>O</w:t>
            </w:r>
          </w:p>
          <w:bookmarkEnd w:id="4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4" w:name="para_35c245f8_797f_49b6_8d41_c9862d17e1"/>
          <w:p>
            <w:pPr>
              <w:spacing w:before="180" w:after="0" w:line="240" w:lineRule="auto"/>
            </w:pPr>
            <w:r>
              <w:rPr>
                <w:rFonts w:ascii="Arial" w:hAnsi="Arial"/>
                <w:color w:val="000000"/>
                <w:sz w:val="18"/>
              </w:rPr>
              <w:t>&gt;Effective Stop DateTime</w:t>
            </w:r>
          </w:p>
          <w:bookmarkEnd w:id="4324"/>
        </w:tc>
        <w:tc>
          <w:tcPr>
            <w:tcBorders>
              <w:bottom w:val="single" w:sz="4" w:color="000000"/>
              <w:right w:val="single" w:sz="4" w:color="000000"/>
            </w:tcBorders>
            <w:tcMar>
              <w:top w:w="40" w:type="dxa"/>
              <w:left w:w="40" w:type="dxa"/>
              <w:bottom w:w="40" w:type="dxa"/>
              <w:right w:w="40" w:type="dxa"/>
            </w:tcMar>
            <w:vAlign w:val="top"/>
          </w:tcPr>
          <w:bookmarkStart w:id="4325" w:name="para_36af88e1_4ddd_4d39_9339_7dc4b81549"/>
          <w:p>
            <w:pPr>
              <w:spacing w:before="180" w:after="0" w:line="240" w:lineRule="auto"/>
              <w:jc w:val="center"/>
            </w:pPr>
            <w:r>
              <w:rPr>
                <w:rFonts w:ascii="Arial" w:hAnsi="Arial"/>
                <w:color w:val="000000"/>
                <w:sz w:val="18"/>
              </w:rPr>
              <w:t>(0040,A035)</w:t>
            </w:r>
          </w:p>
          <w:bookmarkEnd w:id="4325"/>
        </w:tc>
        <w:tc>
          <w:tcPr>
            <w:tcBorders>
              <w:bottom w:val="single" w:sz="4" w:color="000000"/>
              <w:right w:val="single" w:sz="4" w:color="000000"/>
            </w:tcBorders>
            <w:tcMar>
              <w:top w:w="40" w:type="dxa"/>
              <w:left w:w="40" w:type="dxa"/>
              <w:bottom w:w="40" w:type="dxa"/>
              <w:right w:w="40" w:type="dxa"/>
            </w:tcMar>
            <w:vAlign w:val="top"/>
          </w:tcPr>
          <w:bookmarkStart w:id="4326" w:name="para_92e816d1_5ae8_4e3e_aea5_5edb6d0e6f"/>
          <w:p>
            <w:pPr>
              <w:spacing w:before="180" w:after="0" w:line="240" w:lineRule="auto"/>
              <w:jc w:val="center"/>
            </w:pPr>
            <w:r>
              <w:rPr>
                <w:rFonts w:ascii="Arial" w:hAnsi="Arial"/>
                <w:color w:val="000000"/>
                <w:sz w:val="18"/>
              </w:rPr>
              <w:t>O</w:t>
            </w:r>
          </w:p>
          <w:bookmarkEnd w:id="4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7" w:name="para_ade7c604_a391_4d27_8656_274b9cce70"/>
          <w:p>
            <w:pPr>
              <w:spacing w:before="180" w:after="0" w:line="240" w:lineRule="auto"/>
            </w:pPr>
            <w:r>
              <w:rPr>
                <w:rFonts w:ascii="Arial" w:hAnsi="Arial"/>
                <w:color w:val="000000"/>
                <w:sz w:val="18"/>
              </w:rPr>
              <w:t>&gt;Gender Identity Comment</w:t>
            </w:r>
          </w:p>
          <w:bookmarkEnd w:id="4327"/>
        </w:tc>
        <w:tc>
          <w:tcPr>
            <w:tcBorders>
              <w:bottom w:val="single" w:sz="4" w:color="000000"/>
              <w:right w:val="single" w:sz="4" w:color="000000"/>
            </w:tcBorders>
            <w:tcMar>
              <w:top w:w="40" w:type="dxa"/>
              <w:left w:w="40" w:type="dxa"/>
              <w:bottom w:w="40" w:type="dxa"/>
              <w:right w:w="40" w:type="dxa"/>
            </w:tcMar>
            <w:vAlign w:val="top"/>
          </w:tcPr>
          <w:bookmarkStart w:id="4328" w:name="para_e3cea533_0db7_4d39_9703_54d0ee731a"/>
          <w:p>
            <w:pPr>
              <w:spacing w:before="180" w:after="0" w:line="240" w:lineRule="auto"/>
              <w:jc w:val="center"/>
            </w:pPr>
            <w:r>
              <w:rPr>
                <w:rFonts w:ascii="Arial" w:hAnsi="Arial"/>
                <w:color w:val="000000"/>
                <w:sz w:val="18"/>
              </w:rPr>
              <w:t>(0010,0045)</w:t>
            </w:r>
          </w:p>
          <w:bookmarkEnd w:id="4328"/>
        </w:tc>
        <w:tc>
          <w:tcPr>
            <w:tcBorders>
              <w:bottom w:val="single" w:sz="4" w:color="000000"/>
              <w:right w:val="single" w:sz="4" w:color="000000"/>
            </w:tcBorders>
            <w:tcMar>
              <w:top w:w="40" w:type="dxa"/>
              <w:left w:w="40" w:type="dxa"/>
              <w:bottom w:w="40" w:type="dxa"/>
              <w:right w:w="40" w:type="dxa"/>
            </w:tcMar>
            <w:vAlign w:val="top"/>
          </w:tcPr>
          <w:bookmarkStart w:id="4329" w:name="para_f5a160e3_5fdf_43d0_b15a_780d1c9ddb"/>
          <w:p>
            <w:pPr>
              <w:spacing w:before="180" w:after="0" w:line="240" w:lineRule="auto"/>
              <w:jc w:val="center"/>
            </w:pPr>
            <w:r>
              <w:rPr>
                <w:rFonts w:ascii="Arial" w:hAnsi="Arial"/>
                <w:color w:val="000000"/>
                <w:sz w:val="18"/>
              </w:rPr>
              <w:t>O</w:t>
            </w:r>
          </w:p>
          <w:bookmarkEnd w:id="4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0" w:name="para_fb9addbd_e893_45f0_bcf1_a7979d94bf"/>
          <w:p>
            <w:pPr>
              <w:spacing w:before="180" w:after="0" w:line="240" w:lineRule="auto"/>
            </w:pPr>
            <w:r>
              <w:rPr>
                <w:rFonts w:ascii="Arial" w:hAnsi="Arial"/>
                <w:color w:val="000000"/>
                <w:sz w:val="18"/>
              </w:rPr>
              <w:t>Sex Parameters for Clinical Use Category Sequence</w:t>
            </w:r>
          </w:p>
          <w:bookmarkEnd w:id="4330"/>
        </w:tc>
        <w:tc>
          <w:tcPr>
            <w:tcBorders>
              <w:bottom w:val="single" w:sz="4" w:color="000000"/>
              <w:right w:val="single" w:sz="4" w:color="000000"/>
            </w:tcBorders>
            <w:tcMar>
              <w:top w:w="40" w:type="dxa"/>
              <w:left w:w="40" w:type="dxa"/>
              <w:bottom w:w="40" w:type="dxa"/>
              <w:right w:w="40" w:type="dxa"/>
            </w:tcMar>
            <w:vAlign w:val="top"/>
          </w:tcPr>
          <w:bookmarkStart w:id="4331" w:name="para_966da1a5_b413_41ed_bc33_e2eec9151c"/>
          <w:p>
            <w:pPr>
              <w:spacing w:before="180" w:after="0" w:line="240" w:lineRule="auto"/>
              <w:jc w:val="center"/>
            </w:pPr>
            <w:r>
              <w:rPr>
                <w:rFonts w:ascii="Arial" w:hAnsi="Arial"/>
                <w:color w:val="000000"/>
                <w:sz w:val="18"/>
              </w:rPr>
              <w:t>(0010,0043)</w:t>
            </w:r>
          </w:p>
          <w:bookmarkEnd w:id="4331"/>
        </w:tc>
        <w:tc>
          <w:tcPr>
            <w:tcBorders>
              <w:bottom w:val="single" w:sz="4" w:color="000000"/>
              <w:right w:val="single" w:sz="4" w:color="000000"/>
            </w:tcBorders>
            <w:tcMar>
              <w:top w:w="40" w:type="dxa"/>
              <w:left w:w="40" w:type="dxa"/>
              <w:bottom w:w="40" w:type="dxa"/>
              <w:right w:w="40" w:type="dxa"/>
            </w:tcMar>
            <w:vAlign w:val="top"/>
          </w:tcPr>
          <w:bookmarkStart w:id="4332" w:name="para_8b6450db_16eb_4224_8ce2_cfe6b3f9f2"/>
          <w:p>
            <w:pPr>
              <w:spacing w:before="180" w:after="0" w:line="240" w:lineRule="auto"/>
              <w:jc w:val="center"/>
            </w:pPr>
            <w:r>
              <w:rPr>
                <w:rFonts w:ascii="Arial" w:hAnsi="Arial"/>
                <w:color w:val="000000"/>
                <w:sz w:val="18"/>
              </w:rPr>
              <w:t>O</w:t>
            </w:r>
          </w:p>
          <w:bookmarkEnd w:id="4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3" w:name="para_1e0444da_e0cb_481a_8762_f7ff880c0c"/>
          <w:p>
            <w:pPr>
              <w:spacing w:before="180" w:after="0" w:line="240" w:lineRule="auto"/>
            </w:pPr>
            <w:r>
              <w:rPr>
                <w:rFonts w:ascii="Arial" w:hAnsi="Arial"/>
                <w:color w:val="000000"/>
                <w:sz w:val="18"/>
              </w:rPr>
              <w:t>&gt;Sex Parameters for Clinical Use Category Code Sequence</w:t>
            </w:r>
          </w:p>
          <w:bookmarkEnd w:id="4333"/>
        </w:tc>
        <w:tc>
          <w:tcPr>
            <w:tcBorders>
              <w:bottom w:val="single" w:sz="4" w:color="000000"/>
              <w:right w:val="single" w:sz="4" w:color="000000"/>
            </w:tcBorders>
            <w:tcMar>
              <w:top w:w="40" w:type="dxa"/>
              <w:left w:w="40" w:type="dxa"/>
              <w:bottom w:w="40" w:type="dxa"/>
              <w:right w:w="40" w:type="dxa"/>
            </w:tcMar>
            <w:vAlign w:val="top"/>
          </w:tcPr>
          <w:bookmarkStart w:id="4334" w:name="para_3701589f_4478_4239_a190_6c41556114"/>
          <w:p>
            <w:pPr>
              <w:spacing w:before="180" w:after="0" w:line="240" w:lineRule="auto"/>
              <w:jc w:val="center"/>
            </w:pPr>
            <w:r>
              <w:rPr>
                <w:rFonts w:ascii="Arial" w:hAnsi="Arial"/>
                <w:color w:val="000000"/>
                <w:sz w:val="18"/>
              </w:rPr>
              <w:t>(0010,0046)</w:t>
            </w:r>
          </w:p>
          <w:bookmarkEnd w:id="4334"/>
        </w:tc>
        <w:tc>
          <w:tcPr>
            <w:tcBorders>
              <w:bottom w:val="single" w:sz="4" w:color="000000"/>
              <w:right w:val="single" w:sz="4" w:color="000000"/>
            </w:tcBorders>
            <w:tcMar>
              <w:top w:w="40" w:type="dxa"/>
              <w:left w:w="40" w:type="dxa"/>
              <w:bottom w:w="40" w:type="dxa"/>
              <w:right w:w="40" w:type="dxa"/>
            </w:tcMar>
            <w:vAlign w:val="top"/>
          </w:tcPr>
          <w:bookmarkStart w:id="4335" w:name="para_ae1dd491_ecff_4a97_82a0_a302561f79"/>
          <w:p>
            <w:pPr>
              <w:spacing w:before="180" w:after="0" w:line="240" w:lineRule="auto"/>
              <w:jc w:val="center"/>
            </w:pPr>
            <w:r>
              <w:rPr>
                <w:rFonts w:ascii="Arial" w:hAnsi="Arial"/>
                <w:color w:val="000000"/>
                <w:sz w:val="18"/>
              </w:rPr>
              <w:t>O</w:t>
            </w:r>
          </w:p>
          <w:bookmarkEnd w:id="4335"/>
        </w:tc>
      </w:tr>
      <w:tr>
        <w:tblPrEx/>
        <w:trPr/>
        <w:tc>
          <w:tcPr>
            <w:hMerge w:val="restart"/>
            <w:tcBorders>
              <w:left w:val="single" w:sz="4" w:color="000000"/>
              <w:bottom w:val="single" w:sz="4" w:color="000000"/>
            </w:tcBorders>
            <w:tcMar>
              <w:top w:w="40" w:type="dxa"/>
              <w:left w:w="40" w:type="dxa"/>
              <w:bottom w:w="40" w:type="dxa"/>
            </w:tcMar>
            <w:vAlign w:val="top"/>
          </w:tcPr>
          <w:bookmarkStart w:id="4336" w:name="para_626b2bb0_6b85_4931_8ca8_fbbbad4bce"/>
          <w:p>
            <w:pPr>
              <w:spacing w:before="180" w:after="0" w:line="240" w:lineRule="auto"/>
            </w:pPr>
            <w:r>
              <w:rPr>
                <w:rFonts w:ascii="Arial" w:hAnsi="Arial"/>
                <w:i/>
                <w:color w:val="000000"/>
                <w:sz w:val="18"/>
              </w:rPr>
              <w:t xml:space="preserve">&gt;&gt;Include </w:t>
            </w:r>
            <w:hyperlink w:anchor="table_C_6_2a">
              <w:r>
                <w:rPr>
                  <w:rFonts w:ascii="Arial" w:hAnsi="Arial"/>
                  <w:i/>
                  <w:color w:val="000000"/>
                  <w:sz w:val="18"/>
                </w:rPr>
                <w:t>Table C.6-2a “Enhanced Code Value Keys Macro with Optional Keys”</w:t>
              </w:r>
            </w:hyperlink>
          </w:p>
          <w:bookmarkEnd w:id="433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7" w:name="para_2461c9d9_f6c2_4602_a127_7069dca647"/>
          <w:p>
            <w:pPr>
              <w:spacing w:before="180" w:after="0" w:line="240" w:lineRule="auto"/>
            </w:pPr>
            <w:r>
              <w:rPr>
                <w:rFonts w:ascii="Arial" w:hAnsi="Arial"/>
                <w:color w:val="000000"/>
                <w:sz w:val="18"/>
              </w:rPr>
              <w:t>&gt;Effective Start DateTime</w:t>
            </w:r>
          </w:p>
          <w:bookmarkEnd w:id="4337"/>
        </w:tc>
        <w:tc>
          <w:tcPr>
            <w:tcBorders>
              <w:bottom w:val="single" w:sz="4" w:color="000000"/>
              <w:right w:val="single" w:sz="4" w:color="000000"/>
            </w:tcBorders>
            <w:tcMar>
              <w:top w:w="40" w:type="dxa"/>
              <w:left w:w="40" w:type="dxa"/>
              <w:bottom w:w="40" w:type="dxa"/>
              <w:right w:w="40" w:type="dxa"/>
            </w:tcMar>
            <w:vAlign w:val="top"/>
          </w:tcPr>
          <w:bookmarkStart w:id="4338" w:name="para_6eaaa0eb_9af2_4071_9582_b56a86877c"/>
          <w:p>
            <w:pPr>
              <w:spacing w:before="180" w:after="0" w:line="240" w:lineRule="auto"/>
              <w:jc w:val="center"/>
            </w:pPr>
            <w:r>
              <w:rPr>
                <w:rFonts w:ascii="Arial" w:hAnsi="Arial"/>
                <w:color w:val="000000"/>
                <w:sz w:val="18"/>
              </w:rPr>
              <w:t>(0040,A034)</w:t>
            </w:r>
          </w:p>
          <w:bookmarkEnd w:id="4338"/>
        </w:tc>
        <w:tc>
          <w:tcPr>
            <w:tcBorders>
              <w:bottom w:val="single" w:sz="4" w:color="000000"/>
              <w:right w:val="single" w:sz="4" w:color="000000"/>
            </w:tcBorders>
            <w:tcMar>
              <w:top w:w="40" w:type="dxa"/>
              <w:left w:w="40" w:type="dxa"/>
              <w:bottom w:w="40" w:type="dxa"/>
              <w:right w:w="40" w:type="dxa"/>
            </w:tcMar>
            <w:vAlign w:val="top"/>
          </w:tcPr>
          <w:bookmarkStart w:id="4339" w:name="para_03508f82_f093_4b21_b6c2_ca617c7425"/>
          <w:p>
            <w:pPr>
              <w:spacing w:before="180" w:after="0" w:line="240" w:lineRule="auto"/>
              <w:jc w:val="center"/>
            </w:pPr>
            <w:r>
              <w:rPr>
                <w:rFonts w:ascii="Arial" w:hAnsi="Arial"/>
                <w:color w:val="000000"/>
                <w:sz w:val="18"/>
              </w:rPr>
              <w:t>O</w:t>
            </w:r>
          </w:p>
          <w:bookmarkEnd w:id="4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0" w:name="para_21b76b77_4a8f_430f_8e9f_250f9905a1"/>
          <w:p>
            <w:pPr>
              <w:spacing w:before="180" w:after="0" w:line="240" w:lineRule="auto"/>
            </w:pPr>
            <w:r>
              <w:rPr>
                <w:rFonts w:ascii="Arial" w:hAnsi="Arial"/>
                <w:color w:val="000000"/>
                <w:sz w:val="18"/>
              </w:rPr>
              <w:t>&gt;Effective Stop DateTime</w:t>
            </w:r>
          </w:p>
          <w:bookmarkEnd w:id="4340"/>
        </w:tc>
        <w:tc>
          <w:tcPr>
            <w:tcBorders>
              <w:bottom w:val="single" w:sz="4" w:color="000000"/>
              <w:right w:val="single" w:sz="4" w:color="000000"/>
            </w:tcBorders>
            <w:tcMar>
              <w:top w:w="40" w:type="dxa"/>
              <w:left w:w="40" w:type="dxa"/>
              <w:bottom w:w="40" w:type="dxa"/>
              <w:right w:w="40" w:type="dxa"/>
            </w:tcMar>
            <w:vAlign w:val="top"/>
          </w:tcPr>
          <w:bookmarkStart w:id="4341" w:name="para_dcbed781_bc60_4ba0_828e_16eead2ec3"/>
          <w:p>
            <w:pPr>
              <w:spacing w:before="180" w:after="0" w:line="240" w:lineRule="auto"/>
              <w:jc w:val="center"/>
            </w:pPr>
            <w:r>
              <w:rPr>
                <w:rFonts w:ascii="Arial" w:hAnsi="Arial"/>
                <w:color w:val="000000"/>
                <w:sz w:val="18"/>
              </w:rPr>
              <w:t>(0040,A035)</w:t>
            </w:r>
          </w:p>
          <w:bookmarkEnd w:id="4341"/>
        </w:tc>
        <w:tc>
          <w:tcPr>
            <w:tcBorders>
              <w:bottom w:val="single" w:sz="4" w:color="000000"/>
              <w:right w:val="single" w:sz="4" w:color="000000"/>
            </w:tcBorders>
            <w:tcMar>
              <w:top w:w="40" w:type="dxa"/>
              <w:left w:w="40" w:type="dxa"/>
              <w:bottom w:w="40" w:type="dxa"/>
              <w:right w:w="40" w:type="dxa"/>
            </w:tcMar>
            <w:vAlign w:val="top"/>
          </w:tcPr>
          <w:bookmarkStart w:id="4342" w:name="para_de3fbd29_462e_411a_ab60_9adeb3bb0b"/>
          <w:p>
            <w:pPr>
              <w:spacing w:before="180" w:after="0" w:line="240" w:lineRule="auto"/>
              <w:jc w:val="center"/>
            </w:pPr>
            <w:r>
              <w:rPr>
                <w:rFonts w:ascii="Arial" w:hAnsi="Arial"/>
                <w:color w:val="000000"/>
                <w:sz w:val="18"/>
              </w:rPr>
              <w:t>O</w:t>
            </w:r>
          </w:p>
          <w:bookmarkEnd w:id="4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3" w:name="para_0151ab97_bf62_45b1_b8ec_caa023802f"/>
          <w:p>
            <w:pPr>
              <w:spacing w:before="180" w:after="0" w:line="240" w:lineRule="auto"/>
            </w:pPr>
            <w:r>
              <w:rPr>
                <w:rFonts w:ascii="Arial" w:hAnsi="Arial"/>
                <w:color w:val="000000"/>
                <w:sz w:val="18"/>
              </w:rPr>
              <w:t>&gt;Sex Parameters for Clinical Use Category Comment</w:t>
            </w:r>
          </w:p>
          <w:bookmarkEnd w:id="4343"/>
        </w:tc>
        <w:tc>
          <w:tcPr>
            <w:tcBorders>
              <w:bottom w:val="single" w:sz="4" w:color="000000"/>
              <w:right w:val="single" w:sz="4" w:color="000000"/>
            </w:tcBorders>
            <w:tcMar>
              <w:top w:w="40" w:type="dxa"/>
              <w:left w:w="40" w:type="dxa"/>
              <w:bottom w:w="40" w:type="dxa"/>
              <w:right w:w="40" w:type="dxa"/>
            </w:tcMar>
            <w:vAlign w:val="top"/>
          </w:tcPr>
          <w:bookmarkStart w:id="4344" w:name="para_b44bf408_61e5_4608_8ea3_51d37fa57e"/>
          <w:p>
            <w:pPr>
              <w:spacing w:before="180" w:after="0" w:line="240" w:lineRule="auto"/>
              <w:jc w:val="center"/>
            </w:pPr>
            <w:r>
              <w:rPr>
                <w:rFonts w:ascii="Arial" w:hAnsi="Arial"/>
                <w:color w:val="000000"/>
                <w:sz w:val="18"/>
              </w:rPr>
              <w:t>(0010,0042)</w:t>
            </w:r>
          </w:p>
          <w:bookmarkEnd w:id="4344"/>
        </w:tc>
        <w:tc>
          <w:tcPr>
            <w:tcBorders>
              <w:bottom w:val="single" w:sz="4" w:color="000000"/>
              <w:right w:val="single" w:sz="4" w:color="000000"/>
            </w:tcBorders>
            <w:tcMar>
              <w:top w:w="40" w:type="dxa"/>
              <w:left w:w="40" w:type="dxa"/>
              <w:bottom w:w="40" w:type="dxa"/>
              <w:right w:w="40" w:type="dxa"/>
            </w:tcMar>
            <w:vAlign w:val="top"/>
          </w:tcPr>
          <w:bookmarkStart w:id="4345" w:name="para_0c230cce_636c_4a9d_974e_250cac2003"/>
          <w:p>
            <w:pPr>
              <w:spacing w:before="180" w:after="0" w:line="240" w:lineRule="auto"/>
              <w:jc w:val="center"/>
            </w:pPr>
            <w:r>
              <w:rPr>
                <w:rFonts w:ascii="Arial" w:hAnsi="Arial"/>
                <w:color w:val="000000"/>
                <w:sz w:val="18"/>
              </w:rPr>
              <w:t>O</w:t>
            </w:r>
          </w:p>
          <w:bookmarkEnd w:id="4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6" w:name="para_4eea6045_6f5b_4013_84a4_ea41055970"/>
          <w:p>
            <w:pPr>
              <w:spacing w:before="180" w:after="0" w:line="240" w:lineRule="auto"/>
            </w:pPr>
            <w:r>
              <w:rPr>
                <w:rFonts w:ascii="Arial" w:hAnsi="Arial"/>
                <w:color w:val="000000"/>
                <w:sz w:val="18"/>
              </w:rPr>
              <w:t>&gt;Sex Parameters for Clinical Use Category Reference</w:t>
            </w:r>
          </w:p>
          <w:bookmarkEnd w:id="4346"/>
        </w:tc>
        <w:tc>
          <w:tcPr>
            <w:tcBorders>
              <w:bottom w:val="single" w:sz="4" w:color="000000"/>
              <w:right w:val="single" w:sz="4" w:color="000000"/>
            </w:tcBorders>
            <w:tcMar>
              <w:top w:w="40" w:type="dxa"/>
              <w:left w:w="40" w:type="dxa"/>
              <w:bottom w:w="40" w:type="dxa"/>
              <w:right w:w="40" w:type="dxa"/>
            </w:tcMar>
            <w:vAlign w:val="top"/>
          </w:tcPr>
          <w:bookmarkStart w:id="4347" w:name="para_e39a8a59_33b8_4a7f_82cf_c9776e177a"/>
          <w:p>
            <w:pPr>
              <w:spacing w:before="180" w:after="0" w:line="240" w:lineRule="auto"/>
              <w:jc w:val="center"/>
            </w:pPr>
            <w:r>
              <w:rPr>
                <w:rFonts w:ascii="Arial" w:hAnsi="Arial"/>
                <w:color w:val="000000"/>
                <w:sz w:val="18"/>
              </w:rPr>
              <w:t>(0010,0047)</w:t>
            </w:r>
          </w:p>
          <w:bookmarkEnd w:id="4347"/>
        </w:tc>
        <w:tc>
          <w:tcPr>
            <w:tcBorders>
              <w:bottom w:val="single" w:sz="4" w:color="000000"/>
              <w:right w:val="single" w:sz="4" w:color="000000"/>
            </w:tcBorders>
            <w:tcMar>
              <w:top w:w="40" w:type="dxa"/>
              <w:left w:w="40" w:type="dxa"/>
              <w:bottom w:w="40" w:type="dxa"/>
              <w:right w:w="40" w:type="dxa"/>
            </w:tcMar>
            <w:vAlign w:val="top"/>
          </w:tcPr>
          <w:bookmarkStart w:id="4348" w:name="para_a62505d0_f862_4f07_9bee_ebc3b55e6c"/>
          <w:p>
            <w:pPr>
              <w:spacing w:before="180" w:after="0" w:line="240" w:lineRule="auto"/>
              <w:jc w:val="center"/>
            </w:pPr>
            <w:r>
              <w:rPr>
                <w:rFonts w:ascii="Arial" w:hAnsi="Arial"/>
                <w:color w:val="000000"/>
                <w:sz w:val="18"/>
              </w:rPr>
              <w:t>O</w:t>
            </w:r>
          </w:p>
          <w:bookmarkEnd w:id="4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9" w:name="para_5aff8f5e_bf42_48b3_b58d_1b88c5e8ec"/>
          <w:p>
            <w:pPr>
              <w:spacing w:before="180" w:after="0" w:line="240" w:lineRule="auto"/>
            </w:pPr>
            <w:r>
              <w:rPr>
                <w:rFonts w:ascii="Arial" w:hAnsi="Arial"/>
                <w:color w:val="000000"/>
                <w:sz w:val="18"/>
              </w:rPr>
              <w:t>Person Names to Use Sequence</w:t>
            </w:r>
          </w:p>
          <w:bookmarkEnd w:id="4349"/>
        </w:tc>
        <w:tc>
          <w:tcPr>
            <w:tcBorders>
              <w:bottom w:val="single" w:sz="4" w:color="000000"/>
              <w:right w:val="single" w:sz="4" w:color="000000"/>
            </w:tcBorders>
            <w:tcMar>
              <w:top w:w="40" w:type="dxa"/>
              <w:left w:w="40" w:type="dxa"/>
              <w:bottom w:w="40" w:type="dxa"/>
              <w:right w:w="40" w:type="dxa"/>
            </w:tcMar>
            <w:vAlign w:val="top"/>
          </w:tcPr>
          <w:bookmarkStart w:id="4350" w:name="para_181f2b41_574b_4321_b365_ac5a65b859"/>
          <w:p>
            <w:pPr>
              <w:spacing w:before="180" w:after="0" w:line="240" w:lineRule="auto"/>
              <w:jc w:val="center"/>
            </w:pPr>
            <w:r>
              <w:rPr>
                <w:rFonts w:ascii="Arial" w:hAnsi="Arial"/>
                <w:color w:val="000000"/>
                <w:sz w:val="18"/>
              </w:rPr>
              <w:t>(0010,0011)</w:t>
            </w:r>
          </w:p>
          <w:bookmarkEnd w:id="4350"/>
        </w:tc>
        <w:tc>
          <w:tcPr>
            <w:tcBorders>
              <w:bottom w:val="single" w:sz="4" w:color="000000"/>
              <w:right w:val="single" w:sz="4" w:color="000000"/>
            </w:tcBorders>
            <w:tcMar>
              <w:top w:w="40" w:type="dxa"/>
              <w:left w:w="40" w:type="dxa"/>
              <w:bottom w:w="40" w:type="dxa"/>
              <w:right w:w="40" w:type="dxa"/>
            </w:tcMar>
            <w:vAlign w:val="top"/>
          </w:tcPr>
          <w:bookmarkStart w:id="4351" w:name="para_af4fa692_c841_4876_b175_0487a8548f"/>
          <w:p>
            <w:pPr>
              <w:spacing w:before="180" w:after="0" w:line="240" w:lineRule="auto"/>
              <w:jc w:val="center"/>
            </w:pPr>
            <w:r>
              <w:rPr>
                <w:rFonts w:ascii="Arial" w:hAnsi="Arial"/>
                <w:color w:val="000000"/>
                <w:sz w:val="18"/>
              </w:rPr>
              <w:t>O</w:t>
            </w:r>
          </w:p>
          <w:bookmarkEnd w:id="4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2" w:name="para_870aa413_049f_4ee8_aa3d_577105af9e"/>
          <w:p>
            <w:pPr>
              <w:spacing w:before="180" w:after="0" w:line="240" w:lineRule="auto"/>
            </w:pPr>
            <w:r>
              <w:rPr>
                <w:rFonts w:ascii="Arial" w:hAnsi="Arial"/>
                <w:color w:val="000000"/>
                <w:sz w:val="18"/>
              </w:rPr>
              <w:t>&gt;Name to Use</w:t>
            </w:r>
          </w:p>
          <w:bookmarkEnd w:id="4352"/>
        </w:tc>
        <w:tc>
          <w:tcPr>
            <w:tcBorders>
              <w:bottom w:val="single" w:sz="4" w:color="000000"/>
              <w:right w:val="single" w:sz="4" w:color="000000"/>
            </w:tcBorders>
            <w:tcMar>
              <w:top w:w="40" w:type="dxa"/>
              <w:left w:w="40" w:type="dxa"/>
              <w:bottom w:w="40" w:type="dxa"/>
              <w:right w:w="40" w:type="dxa"/>
            </w:tcMar>
            <w:vAlign w:val="top"/>
          </w:tcPr>
          <w:bookmarkStart w:id="4353" w:name="para_7ee0a040_93c9_4ab0_83d0_464b121de9"/>
          <w:p>
            <w:pPr>
              <w:spacing w:before="180" w:after="0" w:line="240" w:lineRule="auto"/>
              <w:jc w:val="center"/>
            </w:pPr>
            <w:r>
              <w:rPr>
                <w:rFonts w:ascii="Arial" w:hAnsi="Arial"/>
                <w:color w:val="000000"/>
                <w:sz w:val="18"/>
              </w:rPr>
              <w:t>(0010,0012)</w:t>
            </w:r>
          </w:p>
          <w:bookmarkEnd w:id="4353"/>
        </w:tc>
        <w:tc>
          <w:tcPr>
            <w:tcBorders>
              <w:bottom w:val="single" w:sz="4" w:color="000000"/>
              <w:right w:val="single" w:sz="4" w:color="000000"/>
            </w:tcBorders>
            <w:tcMar>
              <w:top w:w="40" w:type="dxa"/>
              <w:left w:w="40" w:type="dxa"/>
              <w:bottom w:w="40" w:type="dxa"/>
              <w:right w:w="40" w:type="dxa"/>
            </w:tcMar>
            <w:vAlign w:val="top"/>
          </w:tcPr>
          <w:bookmarkStart w:id="4354" w:name="para_f147abba_dc11_416f_9aa2_751177a497"/>
          <w:p>
            <w:pPr>
              <w:spacing w:before="180" w:after="0" w:line="240" w:lineRule="auto"/>
              <w:jc w:val="center"/>
            </w:pPr>
            <w:r>
              <w:rPr>
                <w:rFonts w:ascii="Arial" w:hAnsi="Arial"/>
                <w:color w:val="000000"/>
                <w:sz w:val="18"/>
              </w:rPr>
              <w:t>O</w:t>
            </w:r>
          </w:p>
          <w:bookmarkEnd w:id="4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5" w:name="para_0e634305_52b3_47a9_96eb_97b40dfee6"/>
          <w:p>
            <w:pPr>
              <w:spacing w:before="180" w:after="0" w:line="240" w:lineRule="auto"/>
            </w:pPr>
            <w:r>
              <w:rPr>
                <w:rFonts w:ascii="Arial" w:hAnsi="Arial"/>
                <w:color w:val="000000"/>
                <w:sz w:val="18"/>
              </w:rPr>
              <w:t>&gt;Effective Start DateTime</w:t>
            </w:r>
          </w:p>
          <w:bookmarkEnd w:id="4355"/>
        </w:tc>
        <w:tc>
          <w:tcPr>
            <w:tcBorders>
              <w:bottom w:val="single" w:sz="4" w:color="000000"/>
              <w:right w:val="single" w:sz="4" w:color="000000"/>
            </w:tcBorders>
            <w:tcMar>
              <w:top w:w="40" w:type="dxa"/>
              <w:left w:w="40" w:type="dxa"/>
              <w:bottom w:w="40" w:type="dxa"/>
              <w:right w:w="40" w:type="dxa"/>
            </w:tcMar>
            <w:vAlign w:val="top"/>
          </w:tcPr>
          <w:bookmarkStart w:id="4356" w:name="para_e7fce2db_d1be_4af3_a1df_19d24eb277"/>
          <w:p>
            <w:pPr>
              <w:spacing w:before="180" w:after="0" w:line="240" w:lineRule="auto"/>
              <w:jc w:val="center"/>
            </w:pPr>
            <w:r>
              <w:rPr>
                <w:rFonts w:ascii="Arial" w:hAnsi="Arial"/>
                <w:color w:val="000000"/>
                <w:sz w:val="18"/>
              </w:rPr>
              <w:t>(0040,A034)</w:t>
            </w:r>
          </w:p>
          <w:bookmarkEnd w:id="4356"/>
        </w:tc>
        <w:tc>
          <w:tcPr>
            <w:tcBorders>
              <w:bottom w:val="single" w:sz="4" w:color="000000"/>
              <w:right w:val="single" w:sz="4" w:color="000000"/>
            </w:tcBorders>
            <w:tcMar>
              <w:top w:w="40" w:type="dxa"/>
              <w:left w:w="40" w:type="dxa"/>
              <w:bottom w:w="40" w:type="dxa"/>
              <w:right w:w="40" w:type="dxa"/>
            </w:tcMar>
            <w:vAlign w:val="top"/>
          </w:tcPr>
          <w:bookmarkStart w:id="4357" w:name="para_bb938dc5_547c_4738_83e6_5b0a6400c3"/>
          <w:p>
            <w:pPr>
              <w:spacing w:before="180" w:after="0" w:line="240" w:lineRule="auto"/>
              <w:jc w:val="center"/>
            </w:pPr>
            <w:r>
              <w:rPr>
                <w:rFonts w:ascii="Arial" w:hAnsi="Arial"/>
                <w:color w:val="000000"/>
                <w:sz w:val="18"/>
              </w:rPr>
              <w:t>O</w:t>
            </w:r>
          </w:p>
          <w:bookmarkEnd w:id="4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8" w:name="para_6e65fec2_280d_4083_b4bd_5a3c5eda9c"/>
          <w:p>
            <w:pPr>
              <w:spacing w:before="180" w:after="0" w:line="240" w:lineRule="auto"/>
            </w:pPr>
            <w:r>
              <w:rPr>
                <w:rFonts w:ascii="Arial" w:hAnsi="Arial"/>
                <w:color w:val="000000"/>
                <w:sz w:val="18"/>
              </w:rPr>
              <w:t>&gt;Effective Stop DateTime</w:t>
            </w:r>
          </w:p>
          <w:bookmarkEnd w:id="4358"/>
        </w:tc>
        <w:tc>
          <w:tcPr>
            <w:tcBorders>
              <w:bottom w:val="single" w:sz="4" w:color="000000"/>
              <w:right w:val="single" w:sz="4" w:color="000000"/>
            </w:tcBorders>
            <w:tcMar>
              <w:top w:w="40" w:type="dxa"/>
              <w:left w:w="40" w:type="dxa"/>
              <w:bottom w:w="40" w:type="dxa"/>
              <w:right w:w="40" w:type="dxa"/>
            </w:tcMar>
            <w:vAlign w:val="top"/>
          </w:tcPr>
          <w:bookmarkStart w:id="4359" w:name="para_1ea7125b_ecb3_4c60_80eb_1e23a7f3f5"/>
          <w:p>
            <w:pPr>
              <w:spacing w:before="180" w:after="0" w:line="240" w:lineRule="auto"/>
              <w:jc w:val="center"/>
            </w:pPr>
            <w:r>
              <w:rPr>
                <w:rFonts w:ascii="Arial" w:hAnsi="Arial"/>
                <w:color w:val="000000"/>
                <w:sz w:val="18"/>
              </w:rPr>
              <w:t>(0040,A035)</w:t>
            </w:r>
          </w:p>
          <w:bookmarkEnd w:id="4359"/>
        </w:tc>
        <w:tc>
          <w:tcPr>
            <w:tcBorders>
              <w:bottom w:val="single" w:sz="4" w:color="000000"/>
              <w:right w:val="single" w:sz="4" w:color="000000"/>
            </w:tcBorders>
            <w:tcMar>
              <w:top w:w="40" w:type="dxa"/>
              <w:left w:w="40" w:type="dxa"/>
              <w:bottom w:w="40" w:type="dxa"/>
              <w:right w:w="40" w:type="dxa"/>
            </w:tcMar>
            <w:vAlign w:val="top"/>
          </w:tcPr>
          <w:bookmarkStart w:id="4360" w:name="para_4134ad03_fbfe_4adb_8002_533d555d60"/>
          <w:p>
            <w:pPr>
              <w:spacing w:before="180" w:after="0" w:line="240" w:lineRule="auto"/>
              <w:jc w:val="center"/>
            </w:pPr>
            <w:r>
              <w:rPr>
                <w:rFonts w:ascii="Arial" w:hAnsi="Arial"/>
                <w:color w:val="000000"/>
                <w:sz w:val="18"/>
              </w:rPr>
              <w:t>O</w:t>
            </w:r>
          </w:p>
          <w:bookmarkEnd w:id="4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1" w:name="para_c268c03f_5cfe_48f8_bdad_f4b947bb52"/>
          <w:p>
            <w:pPr>
              <w:spacing w:before="180" w:after="0" w:line="240" w:lineRule="auto"/>
            </w:pPr>
            <w:r>
              <w:rPr>
                <w:rFonts w:ascii="Arial" w:hAnsi="Arial"/>
                <w:color w:val="000000"/>
                <w:sz w:val="18"/>
              </w:rPr>
              <w:t>&gt;Name to Use Comment</w:t>
            </w:r>
          </w:p>
          <w:bookmarkEnd w:id="4361"/>
        </w:tc>
        <w:tc>
          <w:tcPr>
            <w:tcBorders>
              <w:bottom w:val="single" w:sz="4" w:color="000000"/>
              <w:right w:val="single" w:sz="4" w:color="000000"/>
            </w:tcBorders>
            <w:tcMar>
              <w:top w:w="40" w:type="dxa"/>
              <w:left w:w="40" w:type="dxa"/>
              <w:bottom w:w="40" w:type="dxa"/>
              <w:right w:w="40" w:type="dxa"/>
            </w:tcMar>
            <w:vAlign w:val="top"/>
          </w:tcPr>
          <w:bookmarkStart w:id="4362" w:name="para_0150b093_227b_44fe_85eb_356198b49d"/>
          <w:p>
            <w:pPr>
              <w:spacing w:before="180" w:after="0" w:line="240" w:lineRule="auto"/>
              <w:jc w:val="center"/>
            </w:pPr>
            <w:r>
              <w:rPr>
                <w:rFonts w:ascii="Arial" w:hAnsi="Arial"/>
                <w:color w:val="000000"/>
                <w:sz w:val="18"/>
              </w:rPr>
              <w:t>(0010,0013)</w:t>
            </w:r>
          </w:p>
          <w:bookmarkEnd w:id="4362"/>
        </w:tc>
        <w:tc>
          <w:tcPr>
            <w:tcBorders>
              <w:bottom w:val="single" w:sz="4" w:color="000000"/>
              <w:right w:val="single" w:sz="4" w:color="000000"/>
            </w:tcBorders>
            <w:tcMar>
              <w:top w:w="40" w:type="dxa"/>
              <w:left w:w="40" w:type="dxa"/>
              <w:bottom w:w="40" w:type="dxa"/>
              <w:right w:w="40" w:type="dxa"/>
            </w:tcMar>
            <w:vAlign w:val="top"/>
          </w:tcPr>
          <w:bookmarkStart w:id="4363" w:name="para_e8333408_566e_4ed9_a4e9_923f674726"/>
          <w:p>
            <w:pPr>
              <w:spacing w:before="180" w:after="0" w:line="240" w:lineRule="auto"/>
              <w:jc w:val="center"/>
            </w:pPr>
            <w:r>
              <w:rPr>
                <w:rFonts w:ascii="Arial" w:hAnsi="Arial"/>
                <w:color w:val="000000"/>
                <w:sz w:val="18"/>
              </w:rPr>
              <w:t>O</w:t>
            </w:r>
          </w:p>
          <w:bookmarkEnd w:id="4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4" w:name="para_02bbc8a3_8bdb_4d8e_b9ca_f8d4493058"/>
          <w:p>
            <w:pPr>
              <w:spacing w:before="180" w:after="0" w:line="240" w:lineRule="auto"/>
            </w:pPr>
            <w:r>
              <w:rPr>
                <w:rFonts w:ascii="Arial" w:hAnsi="Arial"/>
                <w:color w:val="000000"/>
                <w:sz w:val="18"/>
              </w:rPr>
              <w:t>Third Person Pronouns Sequence</w:t>
            </w:r>
          </w:p>
          <w:bookmarkEnd w:id="4364"/>
        </w:tc>
        <w:tc>
          <w:tcPr>
            <w:tcBorders>
              <w:bottom w:val="single" w:sz="4" w:color="000000"/>
              <w:right w:val="single" w:sz="4" w:color="000000"/>
            </w:tcBorders>
            <w:tcMar>
              <w:top w:w="40" w:type="dxa"/>
              <w:left w:w="40" w:type="dxa"/>
              <w:bottom w:w="40" w:type="dxa"/>
              <w:right w:w="40" w:type="dxa"/>
            </w:tcMar>
            <w:vAlign w:val="top"/>
          </w:tcPr>
          <w:bookmarkStart w:id="4365" w:name="para_9a572fda_c613_4701_b2e2_964e3cec4c"/>
          <w:p>
            <w:pPr>
              <w:spacing w:before="180" w:after="0" w:line="240" w:lineRule="auto"/>
              <w:jc w:val="center"/>
            </w:pPr>
            <w:r>
              <w:rPr>
                <w:rFonts w:ascii="Arial" w:hAnsi="Arial"/>
                <w:color w:val="000000"/>
                <w:sz w:val="18"/>
              </w:rPr>
              <w:t>(0010,0014)</w:t>
            </w:r>
          </w:p>
          <w:bookmarkEnd w:id="4365"/>
        </w:tc>
        <w:tc>
          <w:tcPr>
            <w:tcBorders>
              <w:bottom w:val="single" w:sz="4" w:color="000000"/>
              <w:right w:val="single" w:sz="4" w:color="000000"/>
            </w:tcBorders>
            <w:tcMar>
              <w:top w:w="40" w:type="dxa"/>
              <w:left w:w="40" w:type="dxa"/>
              <w:bottom w:w="40" w:type="dxa"/>
              <w:right w:w="40" w:type="dxa"/>
            </w:tcMar>
            <w:vAlign w:val="top"/>
          </w:tcPr>
          <w:bookmarkStart w:id="4366" w:name="para_ff4e09d7_4618_47be_b010_f11cd03db7"/>
          <w:p>
            <w:pPr>
              <w:spacing w:before="180" w:after="0" w:line="240" w:lineRule="auto"/>
              <w:jc w:val="center"/>
            </w:pPr>
            <w:r>
              <w:rPr>
                <w:rFonts w:ascii="Arial" w:hAnsi="Arial"/>
                <w:color w:val="000000"/>
                <w:sz w:val="18"/>
              </w:rPr>
              <w:t>O</w:t>
            </w:r>
          </w:p>
          <w:bookmarkEnd w:id="4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7" w:name="para_3bc2361d_9b03_46c0_9ff1_42e10d0f92"/>
          <w:p>
            <w:pPr>
              <w:spacing w:before="180" w:after="0" w:line="240" w:lineRule="auto"/>
            </w:pPr>
            <w:r>
              <w:rPr>
                <w:rFonts w:ascii="Arial" w:hAnsi="Arial"/>
                <w:color w:val="000000"/>
                <w:sz w:val="18"/>
              </w:rPr>
              <w:t>&gt;Pronoun Code Sequence</w:t>
            </w:r>
          </w:p>
          <w:bookmarkEnd w:id="4367"/>
        </w:tc>
        <w:tc>
          <w:tcPr>
            <w:tcBorders>
              <w:bottom w:val="single" w:sz="4" w:color="000000"/>
              <w:right w:val="single" w:sz="4" w:color="000000"/>
            </w:tcBorders>
            <w:tcMar>
              <w:top w:w="40" w:type="dxa"/>
              <w:left w:w="40" w:type="dxa"/>
              <w:bottom w:w="40" w:type="dxa"/>
              <w:right w:w="40" w:type="dxa"/>
            </w:tcMar>
            <w:vAlign w:val="top"/>
          </w:tcPr>
          <w:bookmarkStart w:id="4368" w:name="para_ade40e0f_f841_41af_9abd_c64202349c"/>
          <w:p>
            <w:pPr>
              <w:spacing w:before="180" w:after="0" w:line="240" w:lineRule="auto"/>
              <w:jc w:val="center"/>
            </w:pPr>
            <w:r>
              <w:rPr>
                <w:rFonts w:ascii="Arial" w:hAnsi="Arial"/>
                <w:color w:val="000000"/>
                <w:sz w:val="18"/>
              </w:rPr>
              <w:t>(0010,0015)</w:t>
            </w:r>
          </w:p>
          <w:bookmarkEnd w:id="4368"/>
        </w:tc>
        <w:tc>
          <w:tcPr>
            <w:tcBorders>
              <w:bottom w:val="single" w:sz="4" w:color="000000"/>
              <w:right w:val="single" w:sz="4" w:color="000000"/>
            </w:tcBorders>
            <w:tcMar>
              <w:top w:w="40" w:type="dxa"/>
              <w:left w:w="40" w:type="dxa"/>
              <w:bottom w:w="40" w:type="dxa"/>
              <w:right w:w="40" w:type="dxa"/>
            </w:tcMar>
            <w:vAlign w:val="top"/>
          </w:tcPr>
          <w:bookmarkStart w:id="4369" w:name="para_791eb5dd_5c30_4968_a947_6a88b607d9"/>
          <w:p>
            <w:pPr>
              <w:spacing w:before="180" w:after="0" w:line="240" w:lineRule="auto"/>
              <w:jc w:val="center"/>
            </w:pPr>
            <w:r>
              <w:rPr>
                <w:rFonts w:ascii="Arial" w:hAnsi="Arial"/>
                <w:color w:val="000000"/>
                <w:sz w:val="18"/>
              </w:rPr>
              <w:t>O</w:t>
            </w:r>
          </w:p>
          <w:bookmarkEnd w:id="4369"/>
        </w:tc>
      </w:tr>
      <w:tr>
        <w:tblPrEx/>
        <w:trPr/>
        <w:tc>
          <w:tcPr>
            <w:hMerge w:val="restart"/>
            <w:tcBorders>
              <w:left w:val="single" w:sz="4" w:color="000000"/>
              <w:bottom w:val="single" w:sz="4" w:color="000000"/>
            </w:tcBorders>
            <w:tcMar>
              <w:top w:w="40" w:type="dxa"/>
              <w:left w:w="40" w:type="dxa"/>
              <w:bottom w:w="40" w:type="dxa"/>
            </w:tcMar>
            <w:vAlign w:val="top"/>
          </w:tcPr>
          <w:bookmarkStart w:id="4370" w:name="para_d920e3a5_d3b1_4ee0_9e2d_b764c92122"/>
          <w:p>
            <w:pPr>
              <w:spacing w:before="180" w:after="0" w:line="240" w:lineRule="auto"/>
            </w:pPr>
            <w:r>
              <w:rPr>
                <w:rFonts w:ascii="Arial" w:hAnsi="Arial"/>
                <w:i/>
                <w:color w:val="000000"/>
                <w:sz w:val="18"/>
              </w:rPr>
              <w:t xml:space="preserve">&gt;&gt;Include </w:t>
            </w:r>
            <w:hyperlink w:anchor="table_C_6_2a">
              <w:r>
                <w:rPr>
                  <w:rFonts w:ascii="Arial" w:hAnsi="Arial"/>
                  <w:i/>
                  <w:color w:val="000000"/>
                  <w:sz w:val="18"/>
                </w:rPr>
                <w:t>Table C.6-2a “Enhanced Code Value Keys Macro with Optional Keys”</w:t>
              </w:r>
            </w:hyperlink>
          </w:p>
          <w:bookmarkEnd w:id="437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1" w:name="para_1a508656_7ddc_44ce_acd1_86ed88978a"/>
          <w:p>
            <w:pPr>
              <w:spacing w:before="180" w:after="0" w:line="240" w:lineRule="auto"/>
            </w:pPr>
            <w:r>
              <w:rPr>
                <w:rFonts w:ascii="Arial" w:hAnsi="Arial"/>
                <w:color w:val="000000"/>
                <w:sz w:val="18"/>
              </w:rPr>
              <w:t>&gt;Effective Start DateTime</w:t>
            </w:r>
          </w:p>
          <w:bookmarkEnd w:id="4371"/>
        </w:tc>
        <w:tc>
          <w:tcPr>
            <w:tcBorders>
              <w:bottom w:val="single" w:sz="4" w:color="000000"/>
              <w:right w:val="single" w:sz="4" w:color="000000"/>
            </w:tcBorders>
            <w:tcMar>
              <w:top w:w="40" w:type="dxa"/>
              <w:left w:w="40" w:type="dxa"/>
              <w:bottom w:w="40" w:type="dxa"/>
              <w:right w:w="40" w:type="dxa"/>
            </w:tcMar>
            <w:vAlign w:val="top"/>
          </w:tcPr>
          <w:bookmarkStart w:id="4372" w:name="para_a17c2d40_c167_4237_b503_704895d27d"/>
          <w:p>
            <w:pPr>
              <w:spacing w:before="180" w:after="0" w:line="240" w:lineRule="auto"/>
              <w:jc w:val="center"/>
            </w:pPr>
            <w:r>
              <w:rPr>
                <w:rFonts w:ascii="Arial" w:hAnsi="Arial"/>
                <w:color w:val="000000"/>
                <w:sz w:val="18"/>
              </w:rPr>
              <w:t>(0040,A034)</w:t>
            </w:r>
          </w:p>
          <w:bookmarkEnd w:id="4372"/>
        </w:tc>
        <w:tc>
          <w:tcPr>
            <w:tcBorders>
              <w:bottom w:val="single" w:sz="4" w:color="000000"/>
              <w:right w:val="single" w:sz="4" w:color="000000"/>
            </w:tcBorders>
            <w:tcMar>
              <w:top w:w="40" w:type="dxa"/>
              <w:left w:w="40" w:type="dxa"/>
              <w:bottom w:w="40" w:type="dxa"/>
              <w:right w:w="40" w:type="dxa"/>
            </w:tcMar>
            <w:vAlign w:val="top"/>
          </w:tcPr>
          <w:bookmarkStart w:id="4373" w:name="para_6e3b5e44_e119_4f26_82a5_0df83b6398"/>
          <w:p>
            <w:pPr>
              <w:spacing w:before="180" w:after="0" w:line="240" w:lineRule="auto"/>
              <w:jc w:val="center"/>
            </w:pPr>
            <w:r>
              <w:rPr>
                <w:rFonts w:ascii="Arial" w:hAnsi="Arial"/>
                <w:color w:val="000000"/>
                <w:sz w:val="18"/>
              </w:rPr>
              <w:t>O</w:t>
            </w:r>
          </w:p>
          <w:bookmarkEnd w:id="4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4" w:name="para_c0477fb4_8cb7_4526_b535_e1232ac72c"/>
          <w:p>
            <w:pPr>
              <w:spacing w:before="180" w:after="0" w:line="240" w:lineRule="auto"/>
            </w:pPr>
            <w:r>
              <w:rPr>
                <w:rFonts w:ascii="Arial" w:hAnsi="Arial"/>
                <w:color w:val="000000"/>
                <w:sz w:val="18"/>
              </w:rPr>
              <w:t>&gt;Effective Stop DateTime</w:t>
            </w:r>
          </w:p>
          <w:bookmarkEnd w:id="4374"/>
        </w:tc>
        <w:tc>
          <w:tcPr>
            <w:tcBorders>
              <w:bottom w:val="single" w:sz="4" w:color="000000"/>
              <w:right w:val="single" w:sz="4" w:color="000000"/>
            </w:tcBorders>
            <w:tcMar>
              <w:top w:w="40" w:type="dxa"/>
              <w:left w:w="40" w:type="dxa"/>
              <w:bottom w:w="40" w:type="dxa"/>
              <w:right w:w="40" w:type="dxa"/>
            </w:tcMar>
            <w:vAlign w:val="top"/>
          </w:tcPr>
          <w:bookmarkStart w:id="4375" w:name="para_43283330_c001_49bc_b715_0376a622f3"/>
          <w:p>
            <w:pPr>
              <w:spacing w:before="180" w:after="0" w:line="240" w:lineRule="auto"/>
              <w:jc w:val="center"/>
            </w:pPr>
            <w:r>
              <w:rPr>
                <w:rFonts w:ascii="Arial" w:hAnsi="Arial"/>
                <w:color w:val="000000"/>
                <w:sz w:val="18"/>
              </w:rPr>
              <w:t>(0040,A035)</w:t>
            </w:r>
          </w:p>
          <w:bookmarkEnd w:id="4375"/>
        </w:tc>
        <w:tc>
          <w:tcPr>
            <w:tcBorders>
              <w:bottom w:val="single" w:sz="4" w:color="000000"/>
              <w:right w:val="single" w:sz="4" w:color="000000"/>
            </w:tcBorders>
            <w:tcMar>
              <w:top w:w="40" w:type="dxa"/>
              <w:left w:w="40" w:type="dxa"/>
              <w:bottom w:w="40" w:type="dxa"/>
              <w:right w:w="40" w:type="dxa"/>
            </w:tcMar>
            <w:vAlign w:val="top"/>
          </w:tcPr>
          <w:bookmarkStart w:id="4376" w:name="para_c6f14a94_5d70_4220_891a_509de008c7"/>
          <w:p>
            <w:pPr>
              <w:spacing w:before="180" w:after="0" w:line="240" w:lineRule="auto"/>
              <w:jc w:val="center"/>
            </w:pPr>
            <w:r>
              <w:rPr>
                <w:rFonts w:ascii="Arial" w:hAnsi="Arial"/>
                <w:color w:val="000000"/>
                <w:sz w:val="18"/>
              </w:rPr>
              <w:t>O</w:t>
            </w:r>
          </w:p>
          <w:bookmarkEnd w:id="4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7" w:name="para_e546936b_1f32_422b_a232_a87e5f0f78"/>
          <w:p>
            <w:pPr>
              <w:spacing w:before="180" w:after="0" w:line="240" w:lineRule="auto"/>
            </w:pPr>
            <w:r>
              <w:rPr>
                <w:rFonts w:ascii="Arial" w:hAnsi="Arial"/>
                <w:color w:val="000000"/>
                <w:sz w:val="18"/>
              </w:rPr>
              <w:t>&gt;Pronoun Comment</w:t>
            </w:r>
          </w:p>
          <w:bookmarkEnd w:id="4377"/>
        </w:tc>
        <w:tc>
          <w:tcPr>
            <w:tcBorders>
              <w:bottom w:val="single" w:sz="4" w:color="000000"/>
              <w:right w:val="single" w:sz="4" w:color="000000"/>
            </w:tcBorders>
            <w:tcMar>
              <w:top w:w="40" w:type="dxa"/>
              <w:left w:w="40" w:type="dxa"/>
              <w:bottom w:w="40" w:type="dxa"/>
              <w:right w:w="40" w:type="dxa"/>
            </w:tcMar>
            <w:vAlign w:val="top"/>
          </w:tcPr>
          <w:bookmarkStart w:id="4378" w:name="para_8feb82c1_677c_47f2_92e1_ffa88cf907"/>
          <w:p>
            <w:pPr>
              <w:spacing w:before="180" w:after="0" w:line="240" w:lineRule="auto"/>
              <w:jc w:val="center"/>
            </w:pPr>
            <w:r>
              <w:rPr>
                <w:rFonts w:ascii="Arial" w:hAnsi="Arial"/>
                <w:color w:val="000000"/>
                <w:sz w:val="18"/>
              </w:rPr>
              <w:t>(0010,0016)</w:t>
            </w:r>
          </w:p>
          <w:bookmarkEnd w:id="4378"/>
        </w:tc>
        <w:tc>
          <w:tcPr>
            <w:tcBorders>
              <w:bottom w:val="single" w:sz="4" w:color="000000"/>
              <w:right w:val="single" w:sz="4" w:color="000000"/>
            </w:tcBorders>
            <w:tcMar>
              <w:top w:w="40" w:type="dxa"/>
              <w:left w:w="40" w:type="dxa"/>
              <w:bottom w:w="40" w:type="dxa"/>
              <w:right w:w="40" w:type="dxa"/>
            </w:tcMar>
            <w:vAlign w:val="top"/>
          </w:tcPr>
          <w:bookmarkStart w:id="4379" w:name="para_cb40bc8f_612b_4ec5_8fc7_41eda91c10"/>
          <w:p>
            <w:pPr>
              <w:spacing w:before="180" w:after="0" w:line="240" w:lineRule="auto"/>
              <w:jc w:val="center"/>
            </w:pPr>
            <w:r>
              <w:rPr>
                <w:rFonts w:ascii="Arial" w:hAnsi="Arial"/>
                <w:color w:val="000000"/>
                <w:sz w:val="18"/>
              </w:rPr>
              <w:t>O</w:t>
            </w:r>
          </w:p>
          <w:bookmarkEnd w:id="4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0" w:name="para_0e52fc2f_f77c_4398_9765_5543c963cb"/>
          <w:p>
            <w:pPr>
              <w:spacing w:before="180" w:after="0" w:line="240" w:lineRule="auto"/>
            </w:pPr>
            <w:r>
              <w:rPr>
                <w:rFonts w:ascii="Arial" w:hAnsi="Arial"/>
                <w:i/>
                <w:color w:val="000000"/>
                <w:sz w:val="18"/>
              </w:rPr>
              <w:t>All other Attributes at Study Level</w:t>
            </w:r>
          </w:p>
          <w:bookmarkEnd w:id="43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81" w:name="para_44e1ccfa_333f_4138_831f_5f42f24c7c"/>
          <w:p>
            <w:pPr>
              <w:spacing w:before="180" w:after="0" w:line="240" w:lineRule="auto"/>
              <w:jc w:val="center"/>
            </w:pPr>
            <w:r>
              <w:rPr>
                <w:rFonts w:ascii="Arial" w:hAnsi="Arial"/>
                <w:color w:val="000000"/>
                <w:sz w:val="18"/>
              </w:rPr>
              <w:t>O</w:t>
            </w:r>
          </w:p>
          <w:bookmarkEnd w:id="4381"/>
        </w:tc>
      </w:tr>
    </w:tbl>
    <w:bookmarkStart w:id="4382" w:name="sect_C_6_1_1_4"/>
    <w:p>
      <w:pPr>
        <w:spacing w:before="180" w:after="0" w:line="240" w:lineRule="auto"/>
      </w:pPr>
      <w:r>
        <w:rPr>
          <w:rFonts w:ascii="Arial" w:hAnsi="Arial"/>
          <w:b/>
          <w:color w:val="000000"/>
          <w:sz w:val="22"/>
        </w:rPr>
        <w:t>C.6.1.1.4 Series Level</w:t>
      </w:r>
    </w:p>
    <w:bookmarkEnd w:id="4382"/>
    <w:bookmarkStart w:id="4383" w:name="para_1883bbf1_66ee_420d_8cdb_46336f7ff4"/>
    <w:p>
      <w:pPr>
        <w:spacing w:before="180" w:after="0" w:line="240" w:lineRule="auto"/>
        <w:jc w:val="both"/>
      </w:pPr>
      <w:hyperlink w:anchor="table_C_6_3">
        <w:r>
          <w:rPr>
            <w:rFonts w:ascii="Arial" w:hAnsi="Arial"/>
            <w:color w:val="000000"/>
            <w:sz w:val="18"/>
          </w:rPr>
          <w:t>Table C.6-3</w:t>
        </w:r>
      </w:hyperlink>
      <w:r>
        <w:rPr>
          <w:rFonts w:ascii="Arial" w:hAnsi="Arial"/>
          <w:color w:val="000000"/>
          <w:sz w:val="18"/>
        </w:rPr>
        <w:t xml:space="preserve"> defines the keys at the Series Information level of the Patient Root Query/Retrieve Information Model.</w:t>
      </w:r>
    </w:p>
    <w:bookmarkEnd w:id="4383"/>
    <w:bookmarkStart w:id="4384" w:name="table_C_6_3"/>
    <w:p>
      <w:pPr>
        <w:keepNext/>
        <w:spacing w:before="216" w:after="0" w:line="240" w:lineRule="auto"/>
        <w:jc w:val="center"/>
      </w:pPr>
      <w:r>
        <w:rPr>
          <w:rFonts w:ascii="Arial" w:hAnsi="Arial"/>
          <w:b/>
          <w:color w:val="000000"/>
          <w:sz w:val="22"/>
        </w:rPr>
        <w:t>Table C.6-3. Series Level Attributes for the Patient Root Query/Retrieve Information Model</w:t>
      </w:r>
    </w:p>
    <w:bookmarkEnd w:id="4384"/>
    <w:p>
      <w:pPr>
        <w:spacing w:before="0" w:after="0" w:line="240" w:lineRule="auto"/>
        <w:rPr>
          <w:sz w:val="13"/>
        </w:rPr>
      </w:pPr>
    </w:p>
    <w:tbl>
      <w:tblPr>
        <w:tblInd w:w="45" w:type="dxa"/>
        <w:tblLayout w:type="fixed"/>
      </w:tblPr>
      <w:tblGrid>
        <w:gridCol w:w="4939"/>
        <w:gridCol w:w="3034"/>
        <w:gridCol w:w="24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85" w:name="para_3ce09909_f073_4ca9_8aef_8bd341fed9"/>
          <w:p>
            <w:pPr>
              <w:keepNext/>
              <w:spacing w:before="180" w:after="0" w:line="240" w:lineRule="auto"/>
              <w:jc w:val="center"/>
            </w:pPr>
            <w:r>
              <w:rPr>
                <w:rFonts w:ascii="Arial" w:hAnsi="Arial"/>
                <w:b/>
                <w:color w:val="000000"/>
                <w:sz w:val="18"/>
              </w:rPr>
              <w:t>Attribute Name</w:t>
            </w:r>
          </w:p>
          <w:bookmarkEnd w:id="43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86" w:name="para_976dadd9_b175_4a8b_bd49_712ae32dde"/>
          <w:p>
            <w:pPr>
              <w:spacing w:before="180" w:after="0" w:line="240" w:lineRule="auto"/>
              <w:jc w:val="center"/>
            </w:pPr>
            <w:r>
              <w:rPr>
                <w:rFonts w:ascii="Arial" w:hAnsi="Arial"/>
                <w:b/>
                <w:color w:val="000000"/>
                <w:sz w:val="18"/>
              </w:rPr>
              <w:t>Tag</w:t>
            </w:r>
          </w:p>
          <w:bookmarkEnd w:id="4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87" w:name="para_dcfff416_6988_46a4_9304_35691c764e"/>
          <w:p>
            <w:pPr>
              <w:spacing w:before="180" w:after="0" w:line="240" w:lineRule="auto"/>
              <w:jc w:val="center"/>
            </w:pPr>
            <w:r>
              <w:rPr>
                <w:rFonts w:ascii="Arial" w:hAnsi="Arial"/>
                <w:b/>
                <w:color w:val="000000"/>
                <w:sz w:val="18"/>
              </w:rPr>
              <w:t>Type</w:t>
            </w:r>
          </w:p>
          <w:bookmarkEnd w:id="4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8" w:name="para_cfc08f89_ad92_4ebe_a32e_2e4b498c09"/>
          <w:p>
            <w:pPr>
              <w:spacing w:before="180" w:after="0" w:line="240" w:lineRule="auto"/>
            </w:pPr>
            <w:r>
              <w:rPr>
                <w:rFonts w:ascii="Arial" w:hAnsi="Arial"/>
                <w:color w:val="000000"/>
                <w:sz w:val="18"/>
              </w:rPr>
              <w:t>Modality</w:t>
            </w:r>
          </w:p>
          <w:bookmarkEnd w:id="4388"/>
        </w:tc>
        <w:tc>
          <w:tcPr>
            <w:tcBorders>
              <w:bottom w:val="single" w:sz="4" w:color="000000"/>
              <w:right w:val="single" w:sz="4" w:color="000000"/>
            </w:tcBorders>
            <w:tcMar>
              <w:top w:w="40" w:type="dxa"/>
              <w:left w:w="40" w:type="dxa"/>
              <w:bottom w:w="40" w:type="dxa"/>
              <w:right w:w="40" w:type="dxa"/>
            </w:tcMar>
            <w:vAlign w:val="top"/>
          </w:tcPr>
          <w:bookmarkStart w:id="4389" w:name="para_bc977f8a_b1aa_4597_9f10_75502b66c9"/>
          <w:p>
            <w:pPr>
              <w:spacing w:before="180" w:after="0" w:line="240" w:lineRule="auto"/>
              <w:jc w:val="center"/>
            </w:pPr>
            <w:r>
              <w:rPr>
                <w:rFonts w:ascii="Arial" w:hAnsi="Arial"/>
                <w:color w:val="000000"/>
                <w:sz w:val="18"/>
              </w:rPr>
              <w:t>(0008,0060)</w:t>
            </w:r>
          </w:p>
          <w:bookmarkEnd w:id="4389"/>
        </w:tc>
        <w:tc>
          <w:tcPr>
            <w:tcBorders>
              <w:bottom w:val="single" w:sz="4" w:color="000000"/>
              <w:right w:val="single" w:sz="4" w:color="000000"/>
            </w:tcBorders>
            <w:tcMar>
              <w:top w:w="40" w:type="dxa"/>
              <w:left w:w="40" w:type="dxa"/>
              <w:bottom w:w="40" w:type="dxa"/>
              <w:right w:w="40" w:type="dxa"/>
            </w:tcMar>
            <w:vAlign w:val="top"/>
          </w:tcPr>
          <w:bookmarkStart w:id="4390" w:name="para_4029be6e_a69c_48a1_8b94_11157b4043"/>
          <w:p>
            <w:pPr>
              <w:spacing w:before="180" w:after="0" w:line="240" w:lineRule="auto"/>
              <w:jc w:val="center"/>
            </w:pPr>
            <w:r>
              <w:rPr>
                <w:rFonts w:ascii="Arial" w:hAnsi="Arial"/>
                <w:color w:val="000000"/>
                <w:sz w:val="18"/>
              </w:rPr>
              <w:t>R</w:t>
            </w:r>
          </w:p>
          <w:bookmarkEnd w:id="4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1" w:name="para_6d384014_22ef_46dd_8eb6_afe6a1edea"/>
          <w:p>
            <w:pPr>
              <w:spacing w:before="180" w:after="0" w:line="240" w:lineRule="auto"/>
            </w:pPr>
            <w:r>
              <w:rPr>
                <w:rFonts w:ascii="Arial" w:hAnsi="Arial"/>
                <w:color w:val="000000"/>
                <w:sz w:val="18"/>
              </w:rPr>
              <w:t>Series Number</w:t>
            </w:r>
          </w:p>
          <w:bookmarkEnd w:id="4391"/>
        </w:tc>
        <w:tc>
          <w:tcPr>
            <w:tcBorders>
              <w:bottom w:val="single" w:sz="4" w:color="000000"/>
              <w:right w:val="single" w:sz="4" w:color="000000"/>
            </w:tcBorders>
            <w:tcMar>
              <w:top w:w="40" w:type="dxa"/>
              <w:left w:w="40" w:type="dxa"/>
              <w:bottom w:w="40" w:type="dxa"/>
              <w:right w:w="40" w:type="dxa"/>
            </w:tcMar>
            <w:vAlign w:val="top"/>
          </w:tcPr>
          <w:bookmarkStart w:id="4392" w:name="para_2c605046_a3e6_4797_bfc1_ee68284af3"/>
          <w:p>
            <w:pPr>
              <w:spacing w:before="180" w:after="0" w:line="240" w:lineRule="auto"/>
              <w:jc w:val="center"/>
            </w:pPr>
            <w:r>
              <w:rPr>
                <w:rFonts w:ascii="Arial" w:hAnsi="Arial"/>
                <w:color w:val="000000"/>
                <w:sz w:val="18"/>
              </w:rPr>
              <w:t>(0020,0011)</w:t>
            </w:r>
          </w:p>
          <w:bookmarkEnd w:id="4392"/>
        </w:tc>
        <w:tc>
          <w:tcPr>
            <w:tcBorders>
              <w:bottom w:val="single" w:sz="4" w:color="000000"/>
              <w:right w:val="single" w:sz="4" w:color="000000"/>
            </w:tcBorders>
            <w:tcMar>
              <w:top w:w="40" w:type="dxa"/>
              <w:left w:w="40" w:type="dxa"/>
              <w:bottom w:w="40" w:type="dxa"/>
              <w:right w:w="40" w:type="dxa"/>
            </w:tcMar>
            <w:vAlign w:val="top"/>
          </w:tcPr>
          <w:bookmarkStart w:id="4393" w:name="para_0616cda2_fcae_4d11_8be1_aea60e2d49"/>
          <w:p>
            <w:pPr>
              <w:spacing w:before="180" w:after="0" w:line="240" w:lineRule="auto"/>
              <w:jc w:val="center"/>
            </w:pPr>
            <w:r>
              <w:rPr>
                <w:rFonts w:ascii="Arial" w:hAnsi="Arial"/>
                <w:color w:val="000000"/>
                <w:sz w:val="18"/>
              </w:rPr>
              <w:t>R</w:t>
            </w:r>
          </w:p>
          <w:bookmarkEnd w:id="4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4" w:name="para_1b3a9699_a864_41e5_b300_4586c4bef2"/>
          <w:p>
            <w:pPr>
              <w:spacing w:before="180" w:after="0" w:line="240" w:lineRule="auto"/>
            </w:pPr>
            <w:r>
              <w:rPr>
                <w:rFonts w:ascii="Arial" w:hAnsi="Arial"/>
                <w:color w:val="000000"/>
                <w:sz w:val="18"/>
              </w:rPr>
              <w:t>Series Instance UID</w:t>
            </w:r>
          </w:p>
          <w:bookmarkEnd w:id="4394"/>
        </w:tc>
        <w:tc>
          <w:tcPr>
            <w:tcBorders>
              <w:bottom w:val="single" w:sz="4" w:color="000000"/>
              <w:right w:val="single" w:sz="4" w:color="000000"/>
            </w:tcBorders>
            <w:tcMar>
              <w:top w:w="40" w:type="dxa"/>
              <w:left w:w="40" w:type="dxa"/>
              <w:bottom w:w="40" w:type="dxa"/>
              <w:right w:w="40" w:type="dxa"/>
            </w:tcMar>
            <w:vAlign w:val="top"/>
          </w:tcPr>
          <w:bookmarkStart w:id="4395" w:name="para_931661e2_260b_4da9_a16e_cb98f5457c"/>
          <w:p>
            <w:pPr>
              <w:spacing w:before="180" w:after="0" w:line="240" w:lineRule="auto"/>
              <w:jc w:val="center"/>
            </w:pPr>
            <w:r>
              <w:rPr>
                <w:rFonts w:ascii="Arial" w:hAnsi="Arial"/>
                <w:color w:val="000000"/>
                <w:sz w:val="18"/>
              </w:rPr>
              <w:t>(0020,000E)</w:t>
            </w:r>
          </w:p>
          <w:bookmarkEnd w:id="4395"/>
        </w:tc>
        <w:tc>
          <w:tcPr>
            <w:tcBorders>
              <w:bottom w:val="single" w:sz="4" w:color="000000"/>
              <w:right w:val="single" w:sz="4" w:color="000000"/>
            </w:tcBorders>
            <w:tcMar>
              <w:top w:w="40" w:type="dxa"/>
              <w:left w:w="40" w:type="dxa"/>
              <w:bottom w:w="40" w:type="dxa"/>
              <w:right w:w="40" w:type="dxa"/>
            </w:tcMar>
            <w:vAlign w:val="top"/>
          </w:tcPr>
          <w:bookmarkStart w:id="4396" w:name="para_eaf2a46f_0bec_42a6_8c14_3342888aa9"/>
          <w:p>
            <w:pPr>
              <w:spacing w:before="180" w:after="0" w:line="240" w:lineRule="auto"/>
              <w:jc w:val="center"/>
            </w:pPr>
            <w:r>
              <w:rPr>
                <w:rFonts w:ascii="Arial" w:hAnsi="Arial"/>
                <w:color w:val="000000"/>
                <w:sz w:val="18"/>
              </w:rPr>
              <w:t>U</w:t>
            </w:r>
          </w:p>
          <w:bookmarkEnd w:id="4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7" w:name="para_6a3d5436_df6a_43ca_b41f_0ab03f8366"/>
          <w:p>
            <w:pPr>
              <w:spacing w:before="180" w:after="0" w:line="240" w:lineRule="auto"/>
            </w:pPr>
            <w:r>
              <w:rPr>
                <w:rFonts w:ascii="Arial" w:hAnsi="Arial"/>
                <w:color w:val="000000"/>
                <w:sz w:val="18"/>
              </w:rPr>
              <w:t>Number of Series Related Instances</w:t>
            </w:r>
          </w:p>
          <w:bookmarkEnd w:id="4397"/>
        </w:tc>
        <w:tc>
          <w:tcPr>
            <w:tcBorders>
              <w:bottom w:val="single" w:sz="4" w:color="000000"/>
              <w:right w:val="single" w:sz="4" w:color="000000"/>
            </w:tcBorders>
            <w:tcMar>
              <w:top w:w="40" w:type="dxa"/>
              <w:left w:w="40" w:type="dxa"/>
              <w:bottom w:w="40" w:type="dxa"/>
              <w:right w:w="40" w:type="dxa"/>
            </w:tcMar>
            <w:vAlign w:val="top"/>
          </w:tcPr>
          <w:bookmarkStart w:id="4398" w:name="para_0f5980eb_8e50_48c5_a259_6280bd78b7"/>
          <w:p>
            <w:pPr>
              <w:spacing w:before="180" w:after="0" w:line="240" w:lineRule="auto"/>
              <w:jc w:val="center"/>
            </w:pPr>
            <w:r>
              <w:rPr>
                <w:rFonts w:ascii="Arial" w:hAnsi="Arial"/>
                <w:color w:val="000000"/>
                <w:sz w:val="18"/>
              </w:rPr>
              <w:t>(0020,1209)</w:t>
            </w:r>
          </w:p>
          <w:bookmarkEnd w:id="4398"/>
        </w:tc>
        <w:tc>
          <w:tcPr>
            <w:tcBorders>
              <w:bottom w:val="single" w:sz="4" w:color="000000"/>
              <w:right w:val="single" w:sz="4" w:color="000000"/>
            </w:tcBorders>
            <w:tcMar>
              <w:top w:w="40" w:type="dxa"/>
              <w:left w:w="40" w:type="dxa"/>
              <w:bottom w:w="40" w:type="dxa"/>
              <w:right w:w="40" w:type="dxa"/>
            </w:tcMar>
            <w:vAlign w:val="top"/>
          </w:tcPr>
          <w:bookmarkStart w:id="4399" w:name="para_70c2383b_369e_4d0e_800b_80f39bb44e"/>
          <w:p>
            <w:pPr>
              <w:spacing w:before="180" w:after="0" w:line="240" w:lineRule="auto"/>
              <w:jc w:val="center"/>
            </w:pPr>
            <w:r>
              <w:rPr>
                <w:rFonts w:ascii="Arial" w:hAnsi="Arial"/>
                <w:color w:val="000000"/>
                <w:sz w:val="18"/>
              </w:rPr>
              <w:t>O</w:t>
            </w:r>
          </w:p>
          <w:bookmarkEnd w:id="4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0" w:name="para_57aad089_7b80_4af2_80bc_36c927e79b"/>
          <w:p>
            <w:pPr>
              <w:spacing w:before="180" w:after="0" w:line="240" w:lineRule="auto"/>
            </w:pPr>
            <w:r>
              <w:rPr>
                <w:rFonts w:ascii="Arial" w:hAnsi="Arial"/>
                <w:i/>
                <w:color w:val="000000"/>
                <w:sz w:val="18"/>
              </w:rPr>
              <w:t>All other Attributes at Series Level</w:t>
            </w:r>
          </w:p>
          <w:bookmarkEnd w:id="44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01" w:name="para_f5feaef3_bfa8_4612_8861_2bfb167a6b"/>
          <w:p>
            <w:pPr>
              <w:spacing w:before="180" w:after="0" w:line="240" w:lineRule="auto"/>
              <w:jc w:val="center"/>
            </w:pPr>
            <w:r>
              <w:rPr>
                <w:rFonts w:ascii="Arial" w:hAnsi="Arial"/>
                <w:color w:val="000000"/>
                <w:sz w:val="18"/>
              </w:rPr>
              <w:t>O</w:t>
            </w:r>
          </w:p>
          <w:bookmarkEnd w:id="4401"/>
        </w:tc>
      </w:tr>
    </w:tbl>
    <w:bookmarkStart w:id="4402" w:name="idp105553324828799"/>
    <w:p>
      <w:pPr>
        <w:keepNext/>
        <w:spacing w:before="180" w:after="0" w:line="240" w:lineRule="auto"/>
        <w:ind w:left="360" w:right="360" w:firstLine="0"/>
        <w:jc w:val="both"/>
      </w:pPr>
      <w:r>
        <w:rPr>
          <w:rFonts w:ascii="Arial" w:hAnsi="Arial"/>
          <w:color w:val="000000"/>
          <w:sz w:val="18"/>
        </w:rPr>
        <w:t>Note</w:t>
      </w:r>
    </w:p>
    <w:bookmarkEnd w:id="4402"/>
    <w:bookmarkStart w:id="4403" w:name="para_2b125398_ba92_43ff_91c2_4b81550d92"/>
    <w:p>
      <w:pPr>
        <w:spacing w:before="180" w:after="0" w:line="240" w:lineRule="auto"/>
        <w:ind w:left="360" w:right="360" w:firstLine="0"/>
        <w:jc w:val="both"/>
      </w:pPr>
      <w:r>
        <w:rPr>
          <w:rFonts w:ascii="Arial" w:hAnsi="Arial"/>
          <w:color w:val="000000"/>
          <w:sz w:val="18"/>
        </w:rPr>
        <w:t>The Attribute Number of Series Related Instances is an optional key. It is, however recognized as a broadly needed key and return Attribute, which SCPs are strongly encouraged to support.</w:t>
      </w:r>
    </w:p>
    <w:bookmarkEnd w:id="4403"/>
    <w:bookmarkStart w:id="4404" w:name="sect_C_6_1_1_5"/>
    <w:p>
      <w:pPr>
        <w:spacing w:before="180" w:after="0" w:line="240" w:lineRule="auto"/>
      </w:pPr>
      <w:r>
        <w:rPr>
          <w:rFonts w:ascii="Arial" w:hAnsi="Arial"/>
          <w:b/>
          <w:color w:val="000000"/>
          <w:sz w:val="22"/>
        </w:rPr>
        <w:t>C.6.1.1.5 Composite Object Instance Level</w:t>
      </w:r>
    </w:p>
    <w:bookmarkEnd w:id="4404"/>
    <w:bookmarkStart w:id="4405" w:name="para_798ef0d9_0291_45d2_af20_903d14376e"/>
    <w:p>
      <w:pPr>
        <w:spacing w:before="180" w:after="0" w:line="240" w:lineRule="auto"/>
        <w:jc w:val="both"/>
      </w:pPr>
      <w:hyperlink w:anchor="table_C_6_4">
        <w:r>
          <w:rPr>
            <w:rFonts w:ascii="Arial" w:hAnsi="Arial"/>
            <w:color w:val="000000"/>
            <w:sz w:val="18"/>
          </w:rPr>
          <w:t>Table C.6-4</w:t>
        </w:r>
      </w:hyperlink>
      <w:r>
        <w:rPr>
          <w:rFonts w:ascii="Arial" w:hAnsi="Arial"/>
          <w:color w:val="000000"/>
          <w:sz w:val="18"/>
        </w:rPr>
        <w:t xml:space="preserve"> defines the keys at the Composite Object Instance Information level of the Patient Root Query/Retrieve Information Model.</w:t>
      </w:r>
    </w:p>
    <w:bookmarkEnd w:id="4405"/>
    <w:bookmarkStart w:id="4406" w:name="table_C_6_4"/>
    <w:p>
      <w:pPr>
        <w:keepNext/>
        <w:spacing w:before="216" w:after="0" w:line="240" w:lineRule="auto"/>
        <w:jc w:val="center"/>
      </w:pPr>
      <w:r>
        <w:rPr>
          <w:rFonts w:ascii="Arial" w:hAnsi="Arial"/>
          <w:b/>
          <w:color w:val="000000"/>
          <w:sz w:val="22"/>
        </w:rPr>
        <w:t>Table C.6-4. Composite Object Instance Level Keys for the Patient Root Query/Retrieve Information Model</w:t>
      </w:r>
    </w:p>
    <w:bookmarkEnd w:id="4406"/>
    <w:p>
      <w:pPr>
        <w:spacing w:before="0" w:after="0" w:line="240" w:lineRule="auto"/>
        <w:rPr>
          <w:sz w:val="13"/>
        </w:rPr>
      </w:pPr>
    </w:p>
    <w:tbl>
      <w:tblPr>
        <w:tblInd w:w="45" w:type="dxa"/>
        <w:tblLayout w:type="fixed"/>
      </w:tblPr>
      <w:tblGrid>
        <w:gridCol w:w="5976"/>
        <w:gridCol w:w="2529"/>
        <w:gridCol w:w="19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07" w:name="para_565ad7af_d84c_4ced_acfe_ca27150188"/>
          <w:p>
            <w:pPr>
              <w:keepNext/>
              <w:spacing w:before="180" w:after="0" w:line="240" w:lineRule="auto"/>
              <w:jc w:val="center"/>
            </w:pPr>
            <w:r>
              <w:rPr>
                <w:rFonts w:ascii="Arial" w:hAnsi="Arial"/>
                <w:b/>
                <w:color w:val="000000"/>
                <w:sz w:val="18"/>
              </w:rPr>
              <w:t>Attribute Name</w:t>
            </w:r>
          </w:p>
          <w:bookmarkEnd w:id="44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08" w:name="para_086cee67_4506_4f25_8a71_bfd8264269"/>
          <w:p>
            <w:pPr>
              <w:spacing w:before="180" w:after="0" w:line="240" w:lineRule="auto"/>
              <w:jc w:val="center"/>
            </w:pPr>
            <w:r>
              <w:rPr>
                <w:rFonts w:ascii="Arial" w:hAnsi="Arial"/>
                <w:b/>
                <w:color w:val="000000"/>
                <w:sz w:val="18"/>
              </w:rPr>
              <w:t>Tag</w:t>
            </w:r>
          </w:p>
          <w:bookmarkEnd w:id="44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09" w:name="para_594ff3f2_fd19_475b_932b_f147149c00"/>
          <w:p>
            <w:pPr>
              <w:spacing w:before="180" w:after="0" w:line="240" w:lineRule="auto"/>
              <w:jc w:val="center"/>
            </w:pPr>
            <w:r>
              <w:rPr>
                <w:rFonts w:ascii="Arial" w:hAnsi="Arial"/>
                <w:b/>
                <w:color w:val="000000"/>
                <w:sz w:val="18"/>
              </w:rPr>
              <w:t>Type</w:t>
            </w:r>
          </w:p>
          <w:bookmarkEnd w:id="4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0" w:name="para_43d9cc3d_38d9_46ec_8833_169416c4b9"/>
          <w:p>
            <w:pPr>
              <w:spacing w:before="180" w:after="0" w:line="240" w:lineRule="auto"/>
            </w:pPr>
            <w:r>
              <w:rPr>
                <w:rFonts w:ascii="Arial" w:hAnsi="Arial"/>
                <w:color w:val="000000"/>
                <w:sz w:val="18"/>
              </w:rPr>
              <w:t>Instance Number</w:t>
            </w:r>
          </w:p>
          <w:bookmarkEnd w:id="4410"/>
        </w:tc>
        <w:tc>
          <w:tcPr>
            <w:tcBorders>
              <w:bottom w:val="single" w:sz="4" w:color="000000"/>
              <w:right w:val="single" w:sz="4" w:color="000000"/>
            </w:tcBorders>
            <w:tcMar>
              <w:top w:w="40" w:type="dxa"/>
              <w:left w:w="40" w:type="dxa"/>
              <w:bottom w:w="40" w:type="dxa"/>
              <w:right w:w="40" w:type="dxa"/>
            </w:tcMar>
            <w:vAlign w:val="top"/>
          </w:tcPr>
          <w:bookmarkStart w:id="4411" w:name="para_9500a2e4_3ffb_4f04_9e8c_395e9889cc"/>
          <w:p>
            <w:pPr>
              <w:spacing w:before="180" w:after="0" w:line="240" w:lineRule="auto"/>
              <w:jc w:val="center"/>
            </w:pPr>
            <w:r>
              <w:rPr>
                <w:rFonts w:ascii="Arial" w:hAnsi="Arial"/>
                <w:color w:val="000000"/>
                <w:sz w:val="18"/>
              </w:rPr>
              <w:t>(0020,0013)</w:t>
            </w:r>
          </w:p>
          <w:bookmarkEnd w:id="4411"/>
        </w:tc>
        <w:tc>
          <w:tcPr>
            <w:tcBorders>
              <w:bottom w:val="single" w:sz="4" w:color="000000"/>
              <w:right w:val="single" w:sz="4" w:color="000000"/>
            </w:tcBorders>
            <w:tcMar>
              <w:top w:w="40" w:type="dxa"/>
              <w:left w:w="40" w:type="dxa"/>
              <w:bottom w:w="40" w:type="dxa"/>
              <w:right w:w="40" w:type="dxa"/>
            </w:tcMar>
            <w:vAlign w:val="top"/>
          </w:tcPr>
          <w:bookmarkStart w:id="4412" w:name="para_28ec1af5_98ee_4eb4_8480_5c4c933ef1"/>
          <w:p>
            <w:pPr>
              <w:spacing w:before="180" w:after="0" w:line="240" w:lineRule="auto"/>
              <w:jc w:val="center"/>
            </w:pPr>
            <w:r>
              <w:rPr>
                <w:rFonts w:ascii="Arial" w:hAnsi="Arial"/>
                <w:color w:val="000000"/>
                <w:sz w:val="18"/>
              </w:rPr>
              <w:t>R</w:t>
            </w:r>
          </w:p>
          <w:bookmarkEnd w:id="4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3" w:name="para_379341e8_5e6b_4e92_b5a2_556c484a79"/>
          <w:p>
            <w:pPr>
              <w:spacing w:before="180" w:after="0" w:line="240" w:lineRule="auto"/>
            </w:pPr>
            <w:r>
              <w:rPr>
                <w:rFonts w:ascii="Arial" w:hAnsi="Arial"/>
                <w:color w:val="000000"/>
                <w:sz w:val="18"/>
              </w:rPr>
              <w:t>SOP Instance UID</w:t>
            </w:r>
          </w:p>
          <w:bookmarkEnd w:id="4413"/>
        </w:tc>
        <w:tc>
          <w:tcPr>
            <w:tcBorders>
              <w:bottom w:val="single" w:sz="4" w:color="000000"/>
              <w:right w:val="single" w:sz="4" w:color="000000"/>
            </w:tcBorders>
            <w:tcMar>
              <w:top w:w="40" w:type="dxa"/>
              <w:left w:w="40" w:type="dxa"/>
              <w:bottom w:w="40" w:type="dxa"/>
              <w:right w:w="40" w:type="dxa"/>
            </w:tcMar>
            <w:vAlign w:val="top"/>
          </w:tcPr>
          <w:bookmarkStart w:id="4414" w:name="para_425702a8_6eb3_4162_a025_ebd68b6cbd"/>
          <w:p>
            <w:pPr>
              <w:spacing w:before="180" w:after="0" w:line="240" w:lineRule="auto"/>
              <w:jc w:val="center"/>
            </w:pPr>
            <w:r>
              <w:rPr>
                <w:rFonts w:ascii="Arial" w:hAnsi="Arial"/>
                <w:color w:val="000000"/>
                <w:sz w:val="18"/>
              </w:rPr>
              <w:t>(0008,0018)</w:t>
            </w:r>
          </w:p>
          <w:bookmarkEnd w:id="4414"/>
        </w:tc>
        <w:tc>
          <w:tcPr>
            <w:tcBorders>
              <w:bottom w:val="single" w:sz="4" w:color="000000"/>
              <w:right w:val="single" w:sz="4" w:color="000000"/>
            </w:tcBorders>
            <w:tcMar>
              <w:top w:w="40" w:type="dxa"/>
              <w:left w:w="40" w:type="dxa"/>
              <w:bottom w:w="40" w:type="dxa"/>
              <w:right w:w="40" w:type="dxa"/>
            </w:tcMar>
            <w:vAlign w:val="top"/>
          </w:tcPr>
          <w:bookmarkStart w:id="4415" w:name="para_b5f630d9_5dfb_416a_8d1f_90cce2c7d4"/>
          <w:p>
            <w:pPr>
              <w:spacing w:before="180" w:after="0" w:line="240" w:lineRule="auto"/>
              <w:jc w:val="center"/>
            </w:pPr>
            <w:r>
              <w:rPr>
                <w:rFonts w:ascii="Arial" w:hAnsi="Arial"/>
                <w:color w:val="000000"/>
                <w:sz w:val="18"/>
              </w:rPr>
              <w:t>U</w:t>
            </w:r>
          </w:p>
          <w:bookmarkEnd w:id="4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6" w:name="para_32ca474a_2117_47f3_8f7a_4adcc7b18c"/>
          <w:p>
            <w:pPr>
              <w:spacing w:before="180" w:after="0" w:line="240" w:lineRule="auto"/>
            </w:pPr>
            <w:r>
              <w:rPr>
                <w:rFonts w:ascii="Arial" w:hAnsi="Arial"/>
                <w:color w:val="000000"/>
                <w:sz w:val="18"/>
              </w:rPr>
              <w:t>SOP Class UID</w:t>
            </w:r>
          </w:p>
          <w:bookmarkEnd w:id="4416"/>
        </w:tc>
        <w:tc>
          <w:tcPr>
            <w:tcBorders>
              <w:bottom w:val="single" w:sz="4" w:color="000000"/>
              <w:right w:val="single" w:sz="4" w:color="000000"/>
            </w:tcBorders>
            <w:tcMar>
              <w:top w:w="40" w:type="dxa"/>
              <w:left w:w="40" w:type="dxa"/>
              <w:bottom w:w="40" w:type="dxa"/>
              <w:right w:w="40" w:type="dxa"/>
            </w:tcMar>
            <w:vAlign w:val="top"/>
          </w:tcPr>
          <w:bookmarkStart w:id="4417" w:name="para_5906a1f2_2688_41d1_90b2_79264b09c0"/>
          <w:p>
            <w:pPr>
              <w:spacing w:before="180" w:after="0" w:line="240" w:lineRule="auto"/>
              <w:jc w:val="center"/>
            </w:pPr>
            <w:r>
              <w:rPr>
                <w:rFonts w:ascii="Arial" w:hAnsi="Arial"/>
                <w:color w:val="000000"/>
                <w:sz w:val="18"/>
              </w:rPr>
              <w:t>(0008,0016)</w:t>
            </w:r>
          </w:p>
          <w:bookmarkEnd w:id="4417"/>
        </w:tc>
        <w:tc>
          <w:tcPr>
            <w:tcBorders>
              <w:bottom w:val="single" w:sz="4" w:color="000000"/>
              <w:right w:val="single" w:sz="4" w:color="000000"/>
            </w:tcBorders>
            <w:tcMar>
              <w:top w:w="40" w:type="dxa"/>
              <w:left w:w="40" w:type="dxa"/>
              <w:bottom w:w="40" w:type="dxa"/>
              <w:right w:w="40" w:type="dxa"/>
            </w:tcMar>
            <w:vAlign w:val="top"/>
          </w:tcPr>
          <w:bookmarkStart w:id="4418" w:name="para_d74597af_9b95_4cfe_ba28_d9e7dce9b6"/>
          <w:p>
            <w:pPr>
              <w:spacing w:before="180" w:after="0" w:line="240" w:lineRule="auto"/>
              <w:jc w:val="center"/>
            </w:pPr>
            <w:r>
              <w:rPr>
                <w:rFonts w:ascii="Arial" w:hAnsi="Arial"/>
                <w:color w:val="000000"/>
                <w:sz w:val="18"/>
              </w:rPr>
              <w:t>O</w:t>
            </w:r>
          </w:p>
          <w:bookmarkEnd w:id="4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9" w:name="para_6f0d24d0_3c61_412d_aa56_18f7c4502a"/>
          <w:p>
            <w:pPr>
              <w:spacing w:before="180" w:after="0" w:line="240" w:lineRule="auto"/>
            </w:pPr>
            <w:r>
              <w:rPr>
                <w:rFonts w:ascii="Arial" w:hAnsi="Arial"/>
                <w:color w:val="000000"/>
                <w:sz w:val="18"/>
              </w:rPr>
              <w:t>Available Transfer Syntax UID</w:t>
            </w:r>
          </w:p>
          <w:bookmarkEnd w:id="4419"/>
        </w:tc>
        <w:tc>
          <w:tcPr>
            <w:tcBorders>
              <w:bottom w:val="single" w:sz="4" w:color="000000"/>
              <w:right w:val="single" w:sz="4" w:color="000000"/>
            </w:tcBorders>
            <w:tcMar>
              <w:top w:w="40" w:type="dxa"/>
              <w:left w:w="40" w:type="dxa"/>
              <w:bottom w:w="40" w:type="dxa"/>
              <w:right w:w="40" w:type="dxa"/>
            </w:tcMar>
            <w:vAlign w:val="top"/>
          </w:tcPr>
          <w:bookmarkStart w:id="4420" w:name="para_fd429aa4_2a43_49cc_b109_278cc69ee9"/>
          <w:p>
            <w:pPr>
              <w:spacing w:before="180" w:after="0" w:line="240" w:lineRule="auto"/>
              <w:jc w:val="center"/>
            </w:pPr>
            <w:r>
              <w:rPr>
                <w:rFonts w:ascii="Arial" w:hAnsi="Arial"/>
                <w:color w:val="000000"/>
                <w:sz w:val="18"/>
              </w:rPr>
              <w:t>(0008,3002)</w:t>
            </w:r>
          </w:p>
          <w:bookmarkEnd w:id="4420"/>
        </w:tc>
        <w:tc>
          <w:tcPr>
            <w:tcBorders>
              <w:bottom w:val="single" w:sz="4" w:color="000000"/>
              <w:right w:val="single" w:sz="4" w:color="000000"/>
            </w:tcBorders>
            <w:tcMar>
              <w:top w:w="40" w:type="dxa"/>
              <w:left w:w="40" w:type="dxa"/>
              <w:bottom w:w="40" w:type="dxa"/>
              <w:right w:w="40" w:type="dxa"/>
            </w:tcMar>
            <w:vAlign w:val="top"/>
          </w:tcPr>
          <w:bookmarkStart w:id="4421" w:name="para_5e8326b2_0a85_4d89_9eb1_223d642f5b"/>
          <w:p>
            <w:pPr>
              <w:spacing w:before="180" w:after="0" w:line="240" w:lineRule="auto"/>
              <w:jc w:val="center"/>
            </w:pPr>
            <w:r>
              <w:rPr>
                <w:rFonts w:ascii="Arial" w:hAnsi="Arial"/>
                <w:color w:val="000000"/>
                <w:sz w:val="18"/>
              </w:rPr>
              <w:t>O</w:t>
            </w:r>
          </w:p>
          <w:bookmarkEnd w:id="4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2" w:name="para_a6a06776_21bf_4987_8eeb_1952d3e8df"/>
          <w:p>
            <w:pPr>
              <w:spacing w:before="180" w:after="0" w:line="240" w:lineRule="auto"/>
            </w:pPr>
            <w:r>
              <w:rPr>
                <w:rFonts w:ascii="Arial" w:hAnsi="Arial"/>
                <w:color w:val="000000"/>
                <w:sz w:val="18"/>
              </w:rPr>
              <w:t>Alternate Representation Sequence</w:t>
            </w:r>
          </w:p>
          <w:bookmarkEnd w:id="4422"/>
        </w:tc>
        <w:tc>
          <w:tcPr>
            <w:tcBorders>
              <w:bottom w:val="single" w:sz="4" w:color="000000"/>
              <w:right w:val="single" w:sz="4" w:color="000000"/>
            </w:tcBorders>
            <w:tcMar>
              <w:top w:w="40" w:type="dxa"/>
              <w:left w:w="40" w:type="dxa"/>
              <w:bottom w:w="40" w:type="dxa"/>
              <w:right w:w="40" w:type="dxa"/>
            </w:tcMar>
            <w:vAlign w:val="top"/>
          </w:tcPr>
          <w:bookmarkStart w:id="4423" w:name="para_526b0498_5fea_46e7_87f8_0c8f3411ef"/>
          <w:p>
            <w:pPr>
              <w:spacing w:before="180" w:after="0" w:line="240" w:lineRule="auto"/>
              <w:jc w:val="center"/>
            </w:pPr>
            <w:r>
              <w:rPr>
                <w:rFonts w:ascii="Arial" w:hAnsi="Arial"/>
                <w:color w:val="000000"/>
                <w:sz w:val="18"/>
              </w:rPr>
              <w:t>(0008,3001)</w:t>
            </w:r>
          </w:p>
          <w:bookmarkEnd w:id="4423"/>
        </w:tc>
        <w:tc>
          <w:tcPr>
            <w:tcBorders>
              <w:bottom w:val="single" w:sz="4" w:color="000000"/>
              <w:right w:val="single" w:sz="4" w:color="000000"/>
            </w:tcBorders>
            <w:tcMar>
              <w:top w:w="40" w:type="dxa"/>
              <w:left w:w="40" w:type="dxa"/>
              <w:bottom w:w="40" w:type="dxa"/>
              <w:right w:w="40" w:type="dxa"/>
            </w:tcMar>
            <w:vAlign w:val="top"/>
          </w:tcPr>
          <w:bookmarkStart w:id="4424" w:name="para_b4aed80c_df3a_4c01_afc9_f740c719e4"/>
          <w:p>
            <w:pPr>
              <w:spacing w:before="180" w:after="0" w:line="240" w:lineRule="auto"/>
              <w:jc w:val="center"/>
            </w:pPr>
            <w:r>
              <w:rPr>
                <w:rFonts w:ascii="Arial" w:hAnsi="Arial"/>
                <w:color w:val="000000"/>
                <w:sz w:val="18"/>
              </w:rPr>
              <w:t>O</w:t>
            </w:r>
          </w:p>
          <w:bookmarkEnd w:id="4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5" w:name="para_40f5e637_10bc_417e_8d60_103cd993d3"/>
          <w:p>
            <w:pPr>
              <w:spacing w:before="180" w:after="0" w:line="240" w:lineRule="auto"/>
            </w:pPr>
            <w:r>
              <w:rPr>
                <w:rFonts w:ascii="Arial" w:hAnsi="Arial"/>
                <w:color w:val="000000"/>
                <w:sz w:val="18"/>
              </w:rPr>
              <w:t>&gt;Series Instance UID</w:t>
            </w:r>
          </w:p>
          <w:bookmarkEnd w:id="4425"/>
        </w:tc>
        <w:tc>
          <w:tcPr>
            <w:tcBorders>
              <w:bottom w:val="single" w:sz="4" w:color="000000"/>
              <w:right w:val="single" w:sz="4" w:color="000000"/>
            </w:tcBorders>
            <w:tcMar>
              <w:top w:w="40" w:type="dxa"/>
              <w:left w:w="40" w:type="dxa"/>
              <w:bottom w:w="40" w:type="dxa"/>
              <w:right w:w="40" w:type="dxa"/>
            </w:tcMar>
            <w:vAlign w:val="top"/>
          </w:tcPr>
          <w:bookmarkStart w:id="4426" w:name="para_ce3d44fe_68b2_47c3_9e93_5f5714a909"/>
          <w:p>
            <w:pPr>
              <w:spacing w:before="180" w:after="0" w:line="240" w:lineRule="auto"/>
              <w:jc w:val="center"/>
            </w:pPr>
            <w:r>
              <w:rPr>
                <w:rFonts w:ascii="Arial" w:hAnsi="Arial"/>
                <w:color w:val="000000"/>
                <w:sz w:val="18"/>
              </w:rPr>
              <w:t>(0020,000E)</w:t>
            </w:r>
          </w:p>
          <w:bookmarkEnd w:id="4426"/>
        </w:tc>
        <w:tc>
          <w:tcPr>
            <w:tcBorders>
              <w:bottom w:val="single" w:sz="4" w:color="000000"/>
              <w:right w:val="single" w:sz="4" w:color="000000"/>
            </w:tcBorders>
            <w:tcMar>
              <w:top w:w="40" w:type="dxa"/>
              <w:left w:w="40" w:type="dxa"/>
              <w:bottom w:w="40" w:type="dxa"/>
              <w:right w:w="40" w:type="dxa"/>
            </w:tcMar>
            <w:vAlign w:val="top"/>
          </w:tcPr>
          <w:bookmarkStart w:id="4427" w:name="para_d65c5a02_840f_466f_9748_7df2f8e62b"/>
          <w:p>
            <w:pPr>
              <w:spacing w:before="180" w:after="0" w:line="240" w:lineRule="auto"/>
              <w:jc w:val="center"/>
            </w:pPr>
            <w:r>
              <w:rPr>
                <w:rFonts w:ascii="Arial" w:hAnsi="Arial"/>
                <w:color w:val="000000"/>
                <w:sz w:val="18"/>
              </w:rPr>
              <w:t>O</w:t>
            </w:r>
          </w:p>
          <w:bookmarkEnd w:id="4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8" w:name="para_42b240d2_b16e_46ad_af15_d4f1c95598"/>
          <w:p>
            <w:pPr>
              <w:spacing w:before="180" w:after="0" w:line="240" w:lineRule="auto"/>
            </w:pPr>
            <w:r>
              <w:rPr>
                <w:rFonts w:ascii="Arial" w:hAnsi="Arial"/>
                <w:color w:val="000000"/>
                <w:sz w:val="18"/>
              </w:rPr>
              <w:t>&gt;SOP Class UID</w:t>
            </w:r>
          </w:p>
          <w:bookmarkEnd w:id="4428"/>
        </w:tc>
        <w:tc>
          <w:tcPr>
            <w:tcBorders>
              <w:bottom w:val="single" w:sz="4" w:color="000000"/>
              <w:right w:val="single" w:sz="4" w:color="000000"/>
            </w:tcBorders>
            <w:tcMar>
              <w:top w:w="40" w:type="dxa"/>
              <w:left w:w="40" w:type="dxa"/>
              <w:bottom w:w="40" w:type="dxa"/>
              <w:right w:w="40" w:type="dxa"/>
            </w:tcMar>
            <w:vAlign w:val="top"/>
          </w:tcPr>
          <w:bookmarkStart w:id="4429" w:name="para_354fd38b_269a_46f9_bb7f_002f8889f8"/>
          <w:p>
            <w:pPr>
              <w:spacing w:before="180" w:after="0" w:line="240" w:lineRule="auto"/>
              <w:jc w:val="center"/>
            </w:pPr>
            <w:r>
              <w:rPr>
                <w:rFonts w:ascii="Arial" w:hAnsi="Arial"/>
                <w:color w:val="000000"/>
                <w:sz w:val="18"/>
              </w:rPr>
              <w:t>(0008,1150)</w:t>
            </w:r>
          </w:p>
          <w:bookmarkEnd w:id="4429"/>
        </w:tc>
        <w:tc>
          <w:tcPr>
            <w:tcBorders>
              <w:bottom w:val="single" w:sz="4" w:color="000000"/>
              <w:right w:val="single" w:sz="4" w:color="000000"/>
            </w:tcBorders>
            <w:tcMar>
              <w:top w:w="40" w:type="dxa"/>
              <w:left w:w="40" w:type="dxa"/>
              <w:bottom w:w="40" w:type="dxa"/>
              <w:right w:w="40" w:type="dxa"/>
            </w:tcMar>
            <w:vAlign w:val="top"/>
          </w:tcPr>
          <w:bookmarkStart w:id="4430" w:name="para_f9e9c1f4_4b87_4162_908a_33d6dfe26e"/>
          <w:p>
            <w:pPr>
              <w:spacing w:before="180" w:after="0" w:line="240" w:lineRule="auto"/>
              <w:jc w:val="center"/>
            </w:pPr>
            <w:r>
              <w:rPr>
                <w:rFonts w:ascii="Arial" w:hAnsi="Arial"/>
                <w:color w:val="000000"/>
                <w:sz w:val="18"/>
              </w:rPr>
              <w:t>O</w:t>
            </w:r>
          </w:p>
          <w:bookmarkEnd w:id="4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1" w:name="para_7a1d4a78_4f50_4980_804d_2225f38601"/>
          <w:p>
            <w:pPr>
              <w:spacing w:before="180" w:after="0" w:line="240" w:lineRule="auto"/>
            </w:pPr>
            <w:r>
              <w:rPr>
                <w:rFonts w:ascii="Arial" w:hAnsi="Arial"/>
                <w:color w:val="000000"/>
                <w:sz w:val="18"/>
              </w:rPr>
              <w:t>&gt;SOP Instance UID</w:t>
            </w:r>
          </w:p>
          <w:bookmarkEnd w:id="4431"/>
        </w:tc>
        <w:tc>
          <w:tcPr>
            <w:tcBorders>
              <w:bottom w:val="single" w:sz="4" w:color="000000"/>
              <w:right w:val="single" w:sz="4" w:color="000000"/>
            </w:tcBorders>
            <w:tcMar>
              <w:top w:w="40" w:type="dxa"/>
              <w:left w:w="40" w:type="dxa"/>
              <w:bottom w:w="40" w:type="dxa"/>
              <w:right w:w="40" w:type="dxa"/>
            </w:tcMar>
            <w:vAlign w:val="top"/>
          </w:tcPr>
          <w:bookmarkStart w:id="4432" w:name="para_b6e118a1_23ce_4247_a3af_f61ae5691b"/>
          <w:p>
            <w:pPr>
              <w:spacing w:before="180" w:after="0" w:line="240" w:lineRule="auto"/>
              <w:jc w:val="center"/>
            </w:pPr>
            <w:r>
              <w:rPr>
                <w:rFonts w:ascii="Arial" w:hAnsi="Arial"/>
                <w:color w:val="000000"/>
                <w:sz w:val="18"/>
              </w:rPr>
              <w:t>(0008,1155)</w:t>
            </w:r>
          </w:p>
          <w:bookmarkEnd w:id="4432"/>
        </w:tc>
        <w:tc>
          <w:tcPr>
            <w:tcBorders>
              <w:bottom w:val="single" w:sz="4" w:color="000000"/>
              <w:right w:val="single" w:sz="4" w:color="000000"/>
            </w:tcBorders>
            <w:tcMar>
              <w:top w:w="40" w:type="dxa"/>
              <w:left w:w="40" w:type="dxa"/>
              <w:bottom w:w="40" w:type="dxa"/>
              <w:right w:w="40" w:type="dxa"/>
            </w:tcMar>
            <w:vAlign w:val="top"/>
          </w:tcPr>
          <w:bookmarkStart w:id="4433" w:name="para_4458f0bd_8439_435c_aaab_24d070fc68"/>
          <w:p>
            <w:pPr>
              <w:spacing w:before="180" w:after="0" w:line="240" w:lineRule="auto"/>
              <w:jc w:val="center"/>
            </w:pPr>
            <w:r>
              <w:rPr>
                <w:rFonts w:ascii="Arial" w:hAnsi="Arial"/>
                <w:color w:val="000000"/>
                <w:sz w:val="18"/>
              </w:rPr>
              <w:t>O</w:t>
            </w:r>
          </w:p>
          <w:bookmarkEnd w:id="4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4" w:name="para_0ea151bb_ccbf_4cfc_892c_da1c59bec5"/>
          <w:p>
            <w:pPr>
              <w:spacing w:before="180" w:after="0" w:line="240" w:lineRule="auto"/>
            </w:pPr>
            <w:r>
              <w:rPr>
                <w:rFonts w:ascii="Arial" w:hAnsi="Arial"/>
                <w:color w:val="000000"/>
                <w:sz w:val="18"/>
              </w:rPr>
              <w:t>&gt;Purpose of Reference Code Sequence</w:t>
            </w:r>
          </w:p>
          <w:bookmarkEnd w:id="4434"/>
        </w:tc>
        <w:tc>
          <w:tcPr>
            <w:tcBorders>
              <w:bottom w:val="single" w:sz="4" w:color="000000"/>
              <w:right w:val="single" w:sz="4" w:color="000000"/>
            </w:tcBorders>
            <w:tcMar>
              <w:top w:w="40" w:type="dxa"/>
              <w:left w:w="40" w:type="dxa"/>
              <w:bottom w:w="40" w:type="dxa"/>
              <w:right w:w="40" w:type="dxa"/>
            </w:tcMar>
            <w:vAlign w:val="top"/>
          </w:tcPr>
          <w:bookmarkStart w:id="4435" w:name="para_e71cfe1d_6198_40ae_99b6_4d9b1b1848"/>
          <w:p>
            <w:pPr>
              <w:spacing w:before="180" w:after="0" w:line="240" w:lineRule="auto"/>
              <w:jc w:val="center"/>
            </w:pPr>
            <w:r>
              <w:rPr>
                <w:rFonts w:ascii="Arial" w:hAnsi="Arial"/>
                <w:color w:val="000000"/>
                <w:sz w:val="18"/>
              </w:rPr>
              <w:t>(0040,A170)</w:t>
            </w:r>
          </w:p>
          <w:bookmarkEnd w:id="4435"/>
        </w:tc>
        <w:tc>
          <w:tcPr>
            <w:tcBorders>
              <w:bottom w:val="single" w:sz="4" w:color="000000"/>
              <w:right w:val="single" w:sz="4" w:color="000000"/>
            </w:tcBorders>
            <w:tcMar>
              <w:top w:w="40" w:type="dxa"/>
              <w:left w:w="40" w:type="dxa"/>
              <w:bottom w:w="40" w:type="dxa"/>
              <w:right w:w="40" w:type="dxa"/>
            </w:tcMar>
            <w:vAlign w:val="top"/>
          </w:tcPr>
          <w:bookmarkStart w:id="4436" w:name="para_c58f52cb_18a1_4c75_a6db_fb212f0a96"/>
          <w:p>
            <w:pPr>
              <w:spacing w:before="180" w:after="0" w:line="240" w:lineRule="auto"/>
              <w:jc w:val="center"/>
            </w:pPr>
            <w:r>
              <w:rPr>
                <w:rFonts w:ascii="Arial" w:hAnsi="Arial"/>
                <w:color w:val="000000"/>
                <w:sz w:val="18"/>
              </w:rPr>
              <w:t>O</w:t>
            </w:r>
          </w:p>
          <w:bookmarkEnd w:id="4436"/>
        </w:tc>
      </w:tr>
      <w:tr>
        <w:tblPrEx/>
        <w:trPr/>
        <w:tc>
          <w:tcPr>
            <w:hMerge w:val="restart"/>
            <w:tcBorders>
              <w:left w:val="single" w:sz="4" w:color="000000"/>
              <w:bottom w:val="single" w:sz="4" w:color="000000"/>
            </w:tcBorders>
            <w:tcMar>
              <w:top w:w="40" w:type="dxa"/>
              <w:left w:w="40" w:type="dxa"/>
              <w:bottom w:w="40" w:type="dxa"/>
            </w:tcMar>
            <w:vAlign w:val="top"/>
          </w:tcPr>
          <w:bookmarkStart w:id="4437" w:name="para_3a13f173_fb3d_4b65_ac58_4da4e3ecd0"/>
          <w:p>
            <w:pPr>
              <w:spacing w:before="180" w:after="0" w:line="240" w:lineRule="auto"/>
            </w:pPr>
            <w:r>
              <w:rPr>
                <w:rFonts w:ascii="Arial" w:hAnsi="Arial"/>
                <w:i/>
                <w:color w:val="000000"/>
                <w:sz w:val="18"/>
              </w:rPr>
              <w:t xml:space="preserve">&gt;&gt;Include </w:t>
            </w:r>
            <w:hyperlink w:anchor="table_C_6_2a">
              <w:r>
                <w:rPr>
                  <w:rFonts w:ascii="Arial" w:hAnsi="Arial"/>
                  <w:i/>
                  <w:color w:val="000000"/>
                  <w:sz w:val="18"/>
                </w:rPr>
                <w:t>Table C.6-2a “Enhanced Code Value Keys Macro with Optional Keys”</w:t>
              </w:r>
            </w:hyperlink>
          </w:p>
          <w:bookmarkEnd w:id="443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8" w:name="para_b7c513f6_36a7_4136_9655_78bab4a668"/>
          <w:p>
            <w:pPr>
              <w:spacing w:before="180" w:after="0" w:line="240" w:lineRule="auto"/>
            </w:pPr>
            <w:r>
              <w:rPr>
                <w:rFonts w:ascii="Arial" w:hAnsi="Arial"/>
                <w:color w:val="000000"/>
                <w:sz w:val="18"/>
              </w:rPr>
              <w:t>Related General SOP Class UID</w:t>
            </w:r>
          </w:p>
          <w:bookmarkEnd w:id="4438"/>
        </w:tc>
        <w:tc>
          <w:tcPr>
            <w:tcBorders>
              <w:bottom w:val="single" w:sz="4" w:color="000000"/>
              <w:right w:val="single" w:sz="4" w:color="000000"/>
            </w:tcBorders>
            <w:tcMar>
              <w:top w:w="40" w:type="dxa"/>
              <w:left w:w="40" w:type="dxa"/>
              <w:bottom w:w="40" w:type="dxa"/>
              <w:right w:w="40" w:type="dxa"/>
            </w:tcMar>
            <w:vAlign w:val="top"/>
          </w:tcPr>
          <w:bookmarkStart w:id="4439" w:name="para_094a2b17_8742_4584_b07c_8bf2d7790e"/>
          <w:p>
            <w:pPr>
              <w:spacing w:before="180" w:after="0" w:line="240" w:lineRule="auto"/>
              <w:jc w:val="center"/>
            </w:pPr>
            <w:r>
              <w:rPr>
                <w:rFonts w:ascii="Arial" w:hAnsi="Arial"/>
                <w:color w:val="000000"/>
                <w:sz w:val="18"/>
              </w:rPr>
              <w:t>(0008,001A)</w:t>
            </w:r>
          </w:p>
          <w:bookmarkEnd w:id="4439"/>
        </w:tc>
        <w:tc>
          <w:tcPr>
            <w:tcBorders>
              <w:bottom w:val="single" w:sz="4" w:color="000000"/>
              <w:right w:val="single" w:sz="4" w:color="000000"/>
            </w:tcBorders>
            <w:tcMar>
              <w:top w:w="40" w:type="dxa"/>
              <w:left w:w="40" w:type="dxa"/>
              <w:bottom w:w="40" w:type="dxa"/>
              <w:right w:w="40" w:type="dxa"/>
            </w:tcMar>
            <w:vAlign w:val="top"/>
          </w:tcPr>
          <w:bookmarkStart w:id="4440" w:name="para_9356bcd6_bf4c_4611_a1c8_2cf598b137"/>
          <w:p>
            <w:pPr>
              <w:spacing w:before="180" w:after="0" w:line="240" w:lineRule="auto"/>
              <w:jc w:val="center"/>
            </w:pPr>
            <w:r>
              <w:rPr>
                <w:rFonts w:ascii="Arial" w:hAnsi="Arial"/>
                <w:color w:val="000000"/>
                <w:sz w:val="18"/>
              </w:rPr>
              <w:t>O</w:t>
            </w:r>
          </w:p>
          <w:bookmarkEnd w:id="4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1" w:name="para_ef0684b7_af70_4442_afba_14badfdd7a"/>
          <w:p>
            <w:pPr>
              <w:spacing w:before="180" w:after="0" w:line="240" w:lineRule="auto"/>
            </w:pPr>
            <w:r>
              <w:rPr>
                <w:rFonts w:ascii="Arial" w:hAnsi="Arial"/>
                <w:color w:val="000000"/>
                <w:sz w:val="18"/>
              </w:rPr>
              <w:t>Concept Name Code Sequence</w:t>
            </w:r>
          </w:p>
          <w:bookmarkEnd w:id="4441"/>
        </w:tc>
        <w:tc>
          <w:tcPr>
            <w:tcBorders>
              <w:bottom w:val="single" w:sz="4" w:color="000000"/>
              <w:right w:val="single" w:sz="4" w:color="000000"/>
            </w:tcBorders>
            <w:tcMar>
              <w:top w:w="40" w:type="dxa"/>
              <w:left w:w="40" w:type="dxa"/>
              <w:bottom w:w="40" w:type="dxa"/>
              <w:right w:w="40" w:type="dxa"/>
            </w:tcMar>
            <w:vAlign w:val="top"/>
          </w:tcPr>
          <w:bookmarkStart w:id="4442" w:name="para_1877e88d_8714_4883_9cf7_3c3700480b"/>
          <w:p>
            <w:pPr>
              <w:spacing w:before="180" w:after="0" w:line="240" w:lineRule="auto"/>
              <w:jc w:val="center"/>
            </w:pPr>
            <w:r>
              <w:rPr>
                <w:rFonts w:ascii="Arial" w:hAnsi="Arial"/>
                <w:color w:val="000000"/>
                <w:sz w:val="18"/>
              </w:rPr>
              <w:t>(0040,A043)</w:t>
            </w:r>
          </w:p>
          <w:bookmarkEnd w:id="4442"/>
        </w:tc>
        <w:tc>
          <w:tcPr>
            <w:tcBorders>
              <w:bottom w:val="single" w:sz="4" w:color="000000"/>
              <w:right w:val="single" w:sz="4" w:color="000000"/>
            </w:tcBorders>
            <w:tcMar>
              <w:top w:w="40" w:type="dxa"/>
              <w:left w:w="40" w:type="dxa"/>
              <w:bottom w:w="40" w:type="dxa"/>
              <w:right w:w="40" w:type="dxa"/>
            </w:tcMar>
            <w:vAlign w:val="top"/>
          </w:tcPr>
          <w:bookmarkStart w:id="4443" w:name="para_3e5ac132_1ad6_4c16_9cad_1c4965609d"/>
          <w:p>
            <w:pPr>
              <w:spacing w:before="180" w:after="0" w:line="240" w:lineRule="auto"/>
              <w:jc w:val="center"/>
            </w:pPr>
            <w:r>
              <w:rPr>
                <w:rFonts w:ascii="Arial" w:hAnsi="Arial"/>
                <w:color w:val="000000"/>
                <w:sz w:val="18"/>
              </w:rPr>
              <w:t>O</w:t>
            </w:r>
          </w:p>
          <w:bookmarkEnd w:id="4443"/>
        </w:tc>
      </w:tr>
      <w:tr>
        <w:tblPrEx/>
        <w:trPr/>
        <w:tc>
          <w:tcPr>
            <w:hMerge w:val="restart"/>
            <w:tcBorders>
              <w:left w:val="single" w:sz="4" w:color="000000"/>
              <w:bottom w:val="single" w:sz="4" w:color="000000"/>
            </w:tcBorders>
            <w:tcMar>
              <w:top w:w="40" w:type="dxa"/>
              <w:left w:w="40" w:type="dxa"/>
              <w:bottom w:w="40" w:type="dxa"/>
            </w:tcMar>
            <w:vAlign w:val="top"/>
          </w:tcPr>
          <w:bookmarkStart w:id="4444" w:name="para_29ac8215_3316_42cf_b57f_5985213f09"/>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4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5" w:name="para_dbdea67f_355e_40ce_8eed_de4ffc690f"/>
          <w:p>
            <w:pPr>
              <w:spacing w:before="180" w:after="0" w:line="240" w:lineRule="auto"/>
            </w:pPr>
            <w:r>
              <w:rPr>
                <w:rFonts w:ascii="Arial" w:hAnsi="Arial"/>
                <w:color w:val="000000"/>
                <w:sz w:val="18"/>
              </w:rPr>
              <w:t>Content Template Sequence</w:t>
            </w:r>
          </w:p>
          <w:bookmarkEnd w:id="4445"/>
        </w:tc>
        <w:tc>
          <w:tcPr>
            <w:tcBorders>
              <w:bottom w:val="single" w:sz="4" w:color="000000"/>
              <w:right w:val="single" w:sz="4" w:color="000000"/>
            </w:tcBorders>
            <w:tcMar>
              <w:top w:w="40" w:type="dxa"/>
              <w:left w:w="40" w:type="dxa"/>
              <w:bottom w:w="40" w:type="dxa"/>
              <w:right w:w="40" w:type="dxa"/>
            </w:tcMar>
            <w:vAlign w:val="top"/>
          </w:tcPr>
          <w:bookmarkStart w:id="4446" w:name="para_632308b1_a811_41e4_8687_93131ce30c"/>
          <w:p>
            <w:pPr>
              <w:spacing w:before="180" w:after="0" w:line="240" w:lineRule="auto"/>
              <w:jc w:val="center"/>
            </w:pPr>
            <w:r>
              <w:rPr>
                <w:rFonts w:ascii="Arial" w:hAnsi="Arial"/>
                <w:color w:val="000000"/>
                <w:sz w:val="18"/>
              </w:rPr>
              <w:t>(0040,A504)</w:t>
            </w:r>
          </w:p>
          <w:bookmarkEnd w:id="4446"/>
        </w:tc>
        <w:tc>
          <w:tcPr>
            <w:tcBorders>
              <w:bottom w:val="single" w:sz="4" w:color="000000"/>
              <w:right w:val="single" w:sz="4" w:color="000000"/>
            </w:tcBorders>
            <w:tcMar>
              <w:top w:w="40" w:type="dxa"/>
              <w:left w:w="40" w:type="dxa"/>
              <w:bottom w:w="40" w:type="dxa"/>
              <w:right w:w="40" w:type="dxa"/>
            </w:tcMar>
            <w:vAlign w:val="top"/>
          </w:tcPr>
          <w:bookmarkStart w:id="4447" w:name="para_71191b7c_1825_4ee5_89d2_3780ca4559"/>
          <w:p>
            <w:pPr>
              <w:spacing w:before="180" w:after="0" w:line="240" w:lineRule="auto"/>
              <w:jc w:val="center"/>
            </w:pPr>
            <w:r>
              <w:rPr>
                <w:rFonts w:ascii="Arial" w:hAnsi="Arial"/>
                <w:color w:val="000000"/>
                <w:sz w:val="18"/>
              </w:rPr>
              <w:t>O</w:t>
            </w:r>
          </w:p>
          <w:bookmarkEnd w:id="4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8" w:name="para_921392d2_a54a_4458_b3d6_0cb327e2f1"/>
          <w:p>
            <w:pPr>
              <w:spacing w:before="180" w:after="0" w:line="240" w:lineRule="auto"/>
            </w:pPr>
            <w:r>
              <w:rPr>
                <w:rFonts w:ascii="Arial" w:hAnsi="Arial"/>
                <w:color w:val="000000"/>
                <w:sz w:val="18"/>
              </w:rPr>
              <w:t>&gt;Template Identifier</w:t>
            </w:r>
          </w:p>
          <w:bookmarkEnd w:id="4448"/>
        </w:tc>
        <w:tc>
          <w:tcPr>
            <w:tcBorders>
              <w:bottom w:val="single" w:sz="4" w:color="000000"/>
              <w:right w:val="single" w:sz="4" w:color="000000"/>
            </w:tcBorders>
            <w:tcMar>
              <w:top w:w="40" w:type="dxa"/>
              <w:left w:w="40" w:type="dxa"/>
              <w:bottom w:w="40" w:type="dxa"/>
              <w:right w:w="40" w:type="dxa"/>
            </w:tcMar>
            <w:vAlign w:val="top"/>
          </w:tcPr>
          <w:bookmarkStart w:id="4449" w:name="para_6549daf2_a4be_42fc_b736_472ca739ae"/>
          <w:p>
            <w:pPr>
              <w:spacing w:before="180" w:after="0" w:line="240" w:lineRule="auto"/>
              <w:jc w:val="center"/>
            </w:pPr>
            <w:r>
              <w:rPr>
                <w:rFonts w:ascii="Arial" w:hAnsi="Arial"/>
                <w:color w:val="000000"/>
                <w:sz w:val="18"/>
              </w:rPr>
              <w:t>(0040,DB00)</w:t>
            </w:r>
          </w:p>
          <w:bookmarkEnd w:id="4449"/>
        </w:tc>
        <w:tc>
          <w:tcPr>
            <w:tcBorders>
              <w:bottom w:val="single" w:sz="4" w:color="000000"/>
              <w:right w:val="single" w:sz="4" w:color="000000"/>
            </w:tcBorders>
            <w:tcMar>
              <w:top w:w="40" w:type="dxa"/>
              <w:left w:w="40" w:type="dxa"/>
              <w:bottom w:w="40" w:type="dxa"/>
              <w:right w:w="40" w:type="dxa"/>
            </w:tcMar>
            <w:vAlign w:val="top"/>
          </w:tcPr>
          <w:bookmarkStart w:id="4450" w:name="para_090c2438_6f01_4cc0_be44_16bed79ca4"/>
          <w:p>
            <w:pPr>
              <w:spacing w:before="180" w:after="0" w:line="240" w:lineRule="auto"/>
              <w:jc w:val="center"/>
            </w:pPr>
            <w:r>
              <w:rPr>
                <w:rFonts w:ascii="Arial" w:hAnsi="Arial"/>
                <w:color w:val="000000"/>
                <w:sz w:val="18"/>
              </w:rPr>
              <w:t>O</w:t>
            </w:r>
          </w:p>
          <w:bookmarkEnd w:id="4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1" w:name="para_43a2760b_78a2_44cb_9df3_8a0a6dc4fa"/>
          <w:p>
            <w:pPr>
              <w:spacing w:before="180" w:after="0" w:line="240" w:lineRule="auto"/>
            </w:pPr>
            <w:r>
              <w:rPr>
                <w:rFonts w:ascii="Arial" w:hAnsi="Arial"/>
                <w:color w:val="000000"/>
                <w:sz w:val="18"/>
              </w:rPr>
              <w:t>&gt;Mapping Resource</w:t>
            </w:r>
          </w:p>
          <w:bookmarkEnd w:id="4451"/>
        </w:tc>
        <w:tc>
          <w:tcPr>
            <w:tcBorders>
              <w:bottom w:val="single" w:sz="4" w:color="000000"/>
              <w:right w:val="single" w:sz="4" w:color="000000"/>
            </w:tcBorders>
            <w:tcMar>
              <w:top w:w="40" w:type="dxa"/>
              <w:left w:w="40" w:type="dxa"/>
              <w:bottom w:w="40" w:type="dxa"/>
              <w:right w:w="40" w:type="dxa"/>
            </w:tcMar>
            <w:vAlign w:val="top"/>
          </w:tcPr>
          <w:bookmarkStart w:id="4452" w:name="para_a3f9af5b_f52b_4dea_9a28_16c7323215"/>
          <w:p>
            <w:pPr>
              <w:spacing w:before="180" w:after="0" w:line="240" w:lineRule="auto"/>
              <w:jc w:val="center"/>
            </w:pPr>
            <w:r>
              <w:rPr>
                <w:rFonts w:ascii="Arial" w:hAnsi="Arial"/>
                <w:color w:val="000000"/>
                <w:sz w:val="18"/>
              </w:rPr>
              <w:t>(0008,0105)</w:t>
            </w:r>
          </w:p>
          <w:bookmarkEnd w:id="4452"/>
        </w:tc>
        <w:tc>
          <w:tcPr>
            <w:tcBorders>
              <w:bottom w:val="single" w:sz="4" w:color="000000"/>
              <w:right w:val="single" w:sz="4" w:color="000000"/>
            </w:tcBorders>
            <w:tcMar>
              <w:top w:w="40" w:type="dxa"/>
              <w:left w:w="40" w:type="dxa"/>
              <w:bottom w:w="40" w:type="dxa"/>
              <w:right w:w="40" w:type="dxa"/>
            </w:tcMar>
            <w:vAlign w:val="top"/>
          </w:tcPr>
          <w:bookmarkStart w:id="4453" w:name="para_c77ff8be_036e_4f6e_be34_f84ebe5295"/>
          <w:p>
            <w:pPr>
              <w:spacing w:before="180" w:after="0" w:line="240" w:lineRule="auto"/>
              <w:jc w:val="center"/>
            </w:pPr>
            <w:r>
              <w:rPr>
                <w:rFonts w:ascii="Arial" w:hAnsi="Arial"/>
                <w:color w:val="000000"/>
                <w:sz w:val="18"/>
              </w:rPr>
              <w:t>O</w:t>
            </w:r>
          </w:p>
          <w:bookmarkEnd w:id="4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4" w:name="para_cd74e538_bf2f_45ae_bfc1_0b68814dec"/>
          <w:p>
            <w:pPr>
              <w:spacing w:before="180" w:after="0" w:line="240" w:lineRule="auto"/>
            </w:pPr>
            <w:r>
              <w:rPr>
                <w:rFonts w:ascii="Arial" w:hAnsi="Arial"/>
                <w:color w:val="000000"/>
                <w:sz w:val="18"/>
              </w:rPr>
              <w:t>Container Identifier</w:t>
            </w:r>
          </w:p>
          <w:bookmarkEnd w:id="4454"/>
        </w:tc>
        <w:tc>
          <w:tcPr>
            <w:tcBorders>
              <w:bottom w:val="single" w:sz="4" w:color="000000"/>
              <w:right w:val="single" w:sz="4" w:color="000000"/>
            </w:tcBorders>
            <w:tcMar>
              <w:top w:w="40" w:type="dxa"/>
              <w:left w:w="40" w:type="dxa"/>
              <w:bottom w:w="40" w:type="dxa"/>
              <w:right w:w="40" w:type="dxa"/>
            </w:tcMar>
            <w:vAlign w:val="top"/>
          </w:tcPr>
          <w:bookmarkStart w:id="4455" w:name="para_0d2fed35_0312_4c9f_a9d7_15e967c26b"/>
          <w:p>
            <w:pPr>
              <w:spacing w:before="180" w:after="0" w:line="240" w:lineRule="auto"/>
              <w:jc w:val="center"/>
            </w:pPr>
            <w:r>
              <w:rPr>
                <w:rFonts w:ascii="Arial" w:hAnsi="Arial"/>
                <w:color w:val="000000"/>
                <w:sz w:val="18"/>
              </w:rPr>
              <w:t>(0040,0512)</w:t>
            </w:r>
          </w:p>
          <w:bookmarkEnd w:id="4455"/>
        </w:tc>
        <w:tc>
          <w:tcPr>
            <w:tcBorders>
              <w:bottom w:val="single" w:sz="4" w:color="000000"/>
              <w:right w:val="single" w:sz="4" w:color="000000"/>
            </w:tcBorders>
            <w:tcMar>
              <w:top w:w="40" w:type="dxa"/>
              <w:left w:w="40" w:type="dxa"/>
              <w:bottom w:w="40" w:type="dxa"/>
              <w:right w:w="40" w:type="dxa"/>
            </w:tcMar>
            <w:vAlign w:val="top"/>
          </w:tcPr>
          <w:bookmarkStart w:id="4456" w:name="para_7466aacc_f576_4eeb_9cec_12bcc2e378"/>
          <w:p>
            <w:pPr>
              <w:spacing w:before="180" w:after="0" w:line="240" w:lineRule="auto"/>
              <w:jc w:val="center"/>
            </w:pPr>
            <w:r>
              <w:rPr>
                <w:rFonts w:ascii="Arial" w:hAnsi="Arial"/>
                <w:color w:val="000000"/>
                <w:sz w:val="18"/>
              </w:rPr>
              <w:t>O</w:t>
            </w:r>
          </w:p>
          <w:bookmarkEnd w:id="4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7" w:name="para_453bb7ab_6b61_4a0c_a83f_5db162858e"/>
          <w:p>
            <w:pPr>
              <w:spacing w:before="180" w:after="0" w:line="240" w:lineRule="auto"/>
            </w:pPr>
            <w:r>
              <w:rPr>
                <w:rFonts w:ascii="Arial" w:hAnsi="Arial"/>
                <w:color w:val="000000"/>
                <w:sz w:val="18"/>
              </w:rPr>
              <w:t>Specimen Description Sequence</w:t>
            </w:r>
          </w:p>
          <w:bookmarkEnd w:id="4457"/>
        </w:tc>
        <w:tc>
          <w:tcPr>
            <w:tcBorders>
              <w:bottom w:val="single" w:sz="4" w:color="000000"/>
              <w:right w:val="single" w:sz="4" w:color="000000"/>
            </w:tcBorders>
            <w:tcMar>
              <w:top w:w="40" w:type="dxa"/>
              <w:left w:w="40" w:type="dxa"/>
              <w:bottom w:w="40" w:type="dxa"/>
              <w:right w:w="40" w:type="dxa"/>
            </w:tcMar>
            <w:vAlign w:val="top"/>
          </w:tcPr>
          <w:bookmarkStart w:id="4458" w:name="para_b891fa4a_f685_4461_99bc_25175c4fb7"/>
          <w:p>
            <w:pPr>
              <w:spacing w:before="180" w:after="0" w:line="240" w:lineRule="auto"/>
              <w:jc w:val="center"/>
            </w:pPr>
            <w:r>
              <w:rPr>
                <w:rFonts w:ascii="Arial" w:hAnsi="Arial"/>
                <w:color w:val="000000"/>
                <w:sz w:val="18"/>
              </w:rPr>
              <w:t>(0040,0560)</w:t>
            </w:r>
          </w:p>
          <w:bookmarkEnd w:id="4458"/>
        </w:tc>
        <w:tc>
          <w:tcPr>
            <w:tcBorders>
              <w:bottom w:val="single" w:sz="4" w:color="000000"/>
              <w:right w:val="single" w:sz="4" w:color="000000"/>
            </w:tcBorders>
            <w:tcMar>
              <w:top w:w="40" w:type="dxa"/>
              <w:left w:w="40" w:type="dxa"/>
              <w:bottom w:w="40" w:type="dxa"/>
              <w:right w:w="40" w:type="dxa"/>
            </w:tcMar>
            <w:vAlign w:val="top"/>
          </w:tcPr>
          <w:bookmarkStart w:id="4459" w:name="para_00fe2be0_530a_41d9_84b4_16163d672f"/>
          <w:p>
            <w:pPr>
              <w:spacing w:before="180" w:after="0" w:line="240" w:lineRule="auto"/>
              <w:jc w:val="center"/>
            </w:pPr>
            <w:r>
              <w:rPr>
                <w:rFonts w:ascii="Arial" w:hAnsi="Arial"/>
                <w:color w:val="000000"/>
                <w:sz w:val="18"/>
              </w:rPr>
              <w:t>O</w:t>
            </w:r>
          </w:p>
          <w:bookmarkEnd w:id="4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0" w:name="para_a66ce9a0_7b88_4c77_84db_39f8b821a7"/>
          <w:p>
            <w:pPr>
              <w:spacing w:before="180" w:after="0" w:line="240" w:lineRule="auto"/>
            </w:pPr>
            <w:r>
              <w:rPr>
                <w:rFonts w:ascii="Arial" w:hAnsi="Arial"/>
                <w:color w:val="000000"/>
                <w:sz w:val="18"/>
              </w:rPr>
              <w:t>&gt;Specimen Identifier</w:t>
            </w:r>
          </w:p>
          <w:bookmarkEnd w:id="4460"/>
        </w:tc>
        <w:tc>
          <w:tcPr>
            <w:tcBorders>
              <w:bottom w:val="single" w:sz="4" w:color="000000"/>
              <w:right w:val="single" w:sz="4" w:color="000000"/>
            </w:tcBorders>
            <w:tcMar>
              <w:top w:w="40" w:type="dxa"/>
              <w:left w:w="40" w:type="dxa"/>
              <w:bottom w:w="40" w:type="dxa"/>
              <w:right w:w="40" w:type="dxa"/>
            </w:tcMar>
            <w:vAlign w:val="top"/>
          </w:tcPr>
          <w:bookmarkStart w:id="4461" w:name="para_0c789fb7_d90d_4fac_bacf_4a4f7658cb"/>
          <w:p>
            <w:pPr>
              <w:spacing w:before="180" w:after="0" w:line="240" w:lineRule="auto"/>
              <w:jc w:val="center"/>
            </w:pPr>
            <w:r>
              <w:rPr>
                <w:rFonts w:ascii="Arial" w:hAnsi="Arial"/>
                <w:color w:val="000000"/>
                <w:sz w:val="18"/>
              </w:rPr>
              <w:t>(0040,0551)</w:t>
            </w:r>
          </w:p>
          <w:bookmarkEnd w:id="4461"/>
        </w:tc>
        <w:tc>
          <w:tcPr>
            <w:tcBorders>
              <w:bottom w:val="single" w:sz="4" w:color="000000"/>
              <w:right w:val="single" w:sz="4" w:color="000000"/>
            </w:tcBorders>
            <w:tcMar>
              <w:top w:w="40" w:type="dxa"/>
              <w:left w:w="40" w:type="dxa"/>
              <w:bottom w:w="40" w:type="dxa"/>
              <w:right w:w="40" w:type="dxa"/>
            </w:tcMar>
            <w:vAlign w:val="top"/>
          </w:tcPr>
          <w:bookmarkStart w:id="4462" w:name="para_2b09a2e7_1a4e_41b4_bd43_b9aa1836dd"/>
          <w:p>
            <w:pPr>
              <w:spacing w:before="180" w:after="0" w:line="240" w:lineRule="auto"/>
              <w:jc w:val="center"/>
            </w:pPr>
            <w:r>
              <w:rPr>
                <w:rFonts w:ascii="Arial" w:hAnsi="Arial"/>
                <w:color w:val="000000"/>
                <w:sz w:val="18"/>
              </w:rPr>
              <w:t>O</w:t>
            </w:r>
          </w:p>
          <w:bookmarkEnd w:id="4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3" w:name="para_4dc15ef8_412b_4d61_bba8_f6c23643d9"/>
          <w:p>
            <w:pPr>
              <w:spacing w:before="180" w:after="0" w:line="240" w:lineRule="auto"/>
            </w:pPr>
            <w:r>
              <w:rPr>
                <w:rFonts w:ascii="Arial" w:hAnsi="Arial"/>
                <w:color w:val="000000"/>
                <w:sz w:val="18"/>
              </w:rPr>
              <w:t>&gt;Specimen UID</w:t>
            </w:r>
          </w:p>
          <w:bookmarkEnd w:id="4463"/>
        </w:tc>
        <w:tc>
          <w:tcPr>
            <w:tcBorders>
              <w:bottom w:val="single" w:sz="4" w:color="000000"/>
              <w:right w:val="single" w:sz="4" w:color="000000"/>
            </w:tcBorders>
            <w:tcMar>
              <w:top w:w="40" w:type="dxa"/>
              <w:left w:w="40" w:type="dxa"/>
              <w:bottom w:w="40" w:type="dxa"/>
              <w:right w:w="40" w:type="dxa"/>
            </w:tcMar>
            <w:vAlign w:val="top"/>
          </w:tcPr>
          <w:bookmarkStart w:id="4464" w:name="para_19e5c49f_ac21_45d2_ac7b_6f74bc1406"/>
          <w:p>
            <w:pPr>
              <w:spacing w:before="180" w:after="0" w:line="240" w:lineRule="auto"/>
              <w:jc w:val="center"/>
            </w:pPr>
            <w:r>
              <w:rPr>
                <w:rFonts w:ascii="Arial" w:hAnsi="Arial"/>
                <w:color w:val="000000"/>
                <w:sz w:val="18"/>
              </w:rPr>
              <w:t>(0040,0554)</w:t>
            </w:r>
          </w:p>
          <w:bookmarkEnd w:id="4464"/>
        </w:tc>
        <w:tc>
          <w:tcPr>
            <w:tcBorders>
              <w:bottom w:val="single" w:sz="4" w:color="000000"/>
              <w:right w:val="single" w:sz="4" w:color="000000"/>
            </w:tcBorders>
            <w:tcMar>
              <w:top w:w="40" w:type="dxa"/>
              <w:left w:w="40" w:type="dxa"/>
              <w:bottom w:w="40" w:type="dxa"/>
              <w:right w:w="40" w:type="dxa"/>
            </w:tcMar>
            <w:vAlign w:val="top"/>
          </w:tcPr>
          <w:bookmarkStart w:id="4465" w:name="para_6dd9a472_0cc7_4c69_a39f_94bb132f34"/>
          <w:p>
            <w:pPr>
              <w:spacing w:before="180" w:after="0" w:line="240" w:lineRule="auto"/>
              <w:jc w:val="center"/>
            </w:pPr>
            <w:r>
              <w:rPr>
                <w:rFonts w:ascii="Arial" w:hAnsi="Arial"/>
                <w:color w:val="000000"/>
                <w:sz w:val="18"/>
              </w:rPr>
              <w:t>O</w:t>
            </w:r>
          </w:p>
          <w:bookmarkEnd w:id="4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6" w:name="para_af42b3ed_abd2_4ead_ac93_0a2ead7bd2"/>
          <w:p>
            <w:pPr>
              <w:spacing w:before="180" w:after="0" w:line="240" w:lineRule="auto"/>
            </w:pPr>
            <w:r>
              <w:rPr>
                <w:rFonts w:ascii="Arial" w:hAnsi="Arial"/>
                <w:i/>
                <w:color w:val="000000"/>
                <w:sz w:val="18"/>
              </w:rPr>
              <w:t>All other Attributes at Composite Object Instance Level</w:t>
            </w:r>
          </w:p>
          <w:bookmarkEnd w:id="44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67" w:name="para_0e66004a_5555_4821_b94f_9ca9881970"/>
          <w:p>
            <w:pPr>
              <w:spacing w:before="180" w:after="0" w:line="240" w:lineRule="auto"/>
              <w:jc w:val="center"/>
            </w:pPr>
            <w:r>
              <w:rPr>
                <w:rFonts w:ascii="Arial" w:hAnsi="Arial"/>
                <w:color w:val="000000"/>
                <w:sz w:val="18"/>
              </w:rPr>
              <w:t>O</w:t>
            </w:r>
          </w:p>
          <w:bookmarkEnd w:id="4467"/>
        </w:tc>
      </w:tr>
    </w:tbl>
    <w:bookmarkStart w:id="4468" w:name="idp105553256788351"/>
    <w:p>
      <w:pPr>
        <w:keepNext/>
        <w:spacing w:before="180" w:after="0" w:line="240" w:lineRule="auto"/>
        <w:ind w:left="360" w:right="360" w:firstLine="0"/>
        <w:jc w:val="both"/>
      </w:pPr>
      <w:r>
        <w:rPr>
          <w:rFonts w:ascii="Arial" w:hAnsi="Arial"/>
          <w:color w:val="000000"/>
          <w:sz w:val="18"/>
        </w:rPr>
        <w:t>Note</w:t>
      </w:r>
    </w:p>
    <w:bookmarkEnd w:id="4468"/>
    <w:bookmarkStart w:id="4469" w:name="idp105553256788607"/>
    <w:bookmarkStart w:id="4470" w:name="idp105553256788991"/>
    <w:bookmarkStart w:id="4471" w:name="para_659bc495_f7b6_4402_9474_943f5b4ab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SOP Class UID (0008,0016) is an optional key, but it is strongly recommended that it always be returned by all SCPs, if matching is requested.</w:t>
      </w:r>
    </w:p>
    <w:bookmarkEnd w:id="4471"/>
    <w:bookmarkEnd w:id="4470"/>
    <w:bookmarkEnd w:id="4469"/>
    <w:bookmarkStart w:id="4472" w:name="idp105553256789887"/>
    <w:bookmarkStart w:id="4473" w:name="para_d3f3d879_b20c_48be_a6eb_4850e7b03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Concept Name Code Sequence (0040,A043) and Content Template Sequence (0040,A504) are optional keys that are useful for identifying instances of various Structured Reporting Storage SOP Classes. It is strongly recommended that these keys be supported by the SCP for query against such instances.</w:t>
      </w:r>
    </w:p>
    <w:bookmarkEnd w:id="4473"/>
    <w:bookmarkEnd w:id="4472"/>
    <w:bookmarkStart w:id="4474" w:name="sect_C_6_1_1_5_1"/>
    <w:p>
      <w:pPr>
        <w:spacing w:before="180" w:after="0" w:line="240" w:lineRule="auto"/>
      </w:pPr>
      <w:r>
        <w:rPr>
          <w:rFonts w:ascii="Arial" w:hAnsi="Arial"/>
          <w:b/>
          <w:color w:val="000000"/>
          <w:sz w:val="18"/>
        </w:rPr>
        <w:t>C.6.1.1.5.1 Alternate Representation Sequence</w:t>
      </w:r>
    </w:p>
    <w:bookmarkEnd w:id="4474"/>
    <w:bookmarkStart w:id="4475" w:name="para_c3abf768_ae05_47d2_82fd_02a982b7da"/>
    <w:p>
      <w:pPr>
        <w:spacing w:before="180" w:after="0" w:line="240" w:lineRule="auto"/>
        <w:jc w:val="both"/>
      </w:pPr>
      <w:r>
        <w:rPr>
          <w:rFonts w:ascii="Arial" w:hAnsi="Arial"/>
          <w:color w:val="000000"/>
          <w:sz w:val="18"/>
        </w:rPr>
        <w:t>The Alternate Representation Sequence (0008,3001) encodes a reference to an alternate encoding of the composite image identified in the query response item. This alternate encoding may utilize a different SOP Class or have different image quality characteristics, but it shall be the same image.</w:t>
      </w:r>
    </w:p>
    <w:bookmarkEnd w:id="4475"/>
    <w:bookmarkStart w:id="4476" w:name="idp105553324442111"/>
    <w:p>
      <w:pPr>
        <w:keepNext/>
        <w:spacing w:before="180" w:after="0" w:line="240" w:lineRule="auto"/>
        <w:ind w:left="360" w:right="360" w:firstLine="0"/>
        <w:jc w:val="both"/>
      </w:pPr>
      <w:r>
        <w:rPr>
          <w:rFonts w:ascii="Arial" w:hAnsi="Arial"/>
          <w:color w:val="000000"/>
          <w:sz w:val="18"/>
        </w:rPr>
        <w:t>Note</w:t>
      </w:r>
    </w:p>
    <w:bookmarkEnd w:id="4476"/>
    <w:bookmarkStart w:id="4477" w:name="para_ec1c1dc5_eb80_4668_a502_3d1beaaab3"/>
    <w:p>
      <w:pPr>
        <w:spacing w:before="180" w:after="0" w:line="240" w:lineRule="auto"/>
        <w:ind w:left="360" w:right="360" w:firstLine="0"/>
        <w:jc w:val="both"/>
      </w:pPr>
      <w:r>
        <w:rPr>
          <w:rFonts w:ascii="Arial" w:hAnsi="Arial"/>
          <w:color w:val="000000"/>
          <w:sz w:val="18"/>
        </w:rPr>
        <w:t>The Alternate Representation Sequence (0008,3001) allows the query response about an original image to reference a lossy compressed version, and vice versa.</w:t>
      </w:r>
    </w:p>
    <w:bookmarkEnd w:id="4477"/>
    <w:bookmarkStart w:id="4478" w:name="para_6674bee8_22ee_4204_9cb3_f12a583636"/>
    <w:p>
      <w:pPr>
        <w:spacing w:before="180" w:after="0" w:line="240" w:lineRule="auto"/>
        <w:jc w:val="both"/>
      </w:pPr>
      <w:r>
        <w:rPr>
          <w:rFonts w:ascii="Arial" w:hAnsi="Arial"/>
          <w:color w:val="000000"/>
          <w:sz w:val="18"/>
        </w:rPr>
        <w:t>An image may be lossy compressed, e.g., for long-term archive purposes, and its SOP Instance UID changed. An application processing a SOP Instance that references the original image UID, e.g., a Structured Report, may query the C-FIND SCP for the image. The SCP returns a reference to an accessible version of the image even if the original SOP Instance is no longer available.</w:t>
      </w:r>
    </w:p>
    <w:bookmarkEnd w:id="4478"/>
    <w:bookmarkStart w:id="4479" w:name="para_fdaa7068_f0fc_4b39_8fa5_d824153d3b"/>
    <w:p>
      <w:pPr>
        <w:spacing w:before="180" w:after="0" w:line="240" w:lineRule="auto"/>
        <w:jc w:val="both"/>
      </w:pPr>
      <w:r>
        <w:rPr>
          <w:rFonts w:ascii="Arial" w:hAnsi="Arial"/>
          <w:color w:val="000000"/>
          <w:sz w:val="18"/>
        </w:rPr>
        <w:t>The Alternate Representation Sequence (0008,3001), if present in a query request Identifier, shall be zero-length, or shall contain a single zero-length Item. That is, only Universal Matching is defined for this Attribute.</w:t>
      </w:r>
    </w:p>
    <w:bookmarkEnd w:id="4479"/>
    <w:bookmarkStart w:id="4480" w:name="para_d66a50fc_b782_4659_9acd_f23e0cf1f5"/>
    <w:p>
      <w:pPr>
        <w:spacing w:before="180" w:after="0" w:line="240" w:lineRule="auto"/>
        <w:jc w:val="both"/>
      </w:pPr>
      <w:r>
        <w:rPr>
          <w:rFonts w:ascii="Arial" w:hAnsi="Arial"/>
          <w:color w:val="000000"/>
          <w:sz w:val="18"/>
        </w:rPr>
        <w:t>The Alternate Representation Sequence (0008,3001), if present in the query response Identifier, may include zero or more Items. Each Alternate Representation Sequence Item in the query response Identifier shall include</w:t>
      </w:r>
    </w:p>
    <w:bookmarkEnd w:id="4480"/>
    <w:bookmarkStart w:id="4481" w:name="idp105553324444543"/>
    <w:bookmarkStart w:id="4482" w:name="idp105553324444799"/>
    <w:bookmarkStart w:id="4483" w:name="para_c4b4079d_0b6c_4274_aace_627328ae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Series Instance UID (0020,000E) if the alternately encoded image is in a different Series.</w:t>
      </w:r>
    </w:p>
    <w:bookmarkEnd w:id="4483"/>
    <w:bookmarkEnd w:id="4482"/>
    <w:bookmarkEnd w:id="4481"/>
    <w:bookmarkStart w:id="4484" w:name="idp105553324445695"/>
    <w:bookmarkStart w:id="4485" w:name="para_06e89dc3_33e9_4fdc_9b17_e3866881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SOP Class UID (0008,0016) and SOP Instance UID (0008,0018) of the alternately encoded image.</w:t>
      </w:r>
    </w:p>
    <w:bookmarkEnd w:id="4485"/>
    <w:bookmarkEnd w:id="4484"/>
    <w:bookmarkStart w:id="4486" w:name="idp105553324446591"/>
    <w:bookmarkStart w:id="4487" w:name="para_9b81fdfb_c623_403d_a8a8_ac9827b0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Purpose of Reference Code Sequence (0040,A170), which shall describe the nature of the alternate encoding of the image. The Purpose of Reference Code Sequence (0040,A170) shall include only one Item. The Baseline Context Group for this Code Sequence is CID 7205.</w:t>
      </w:r>
    </w:p>
    <w:bookmarkEnd w:id="4487"/>
    <w:bookmarkEnd w:id="4486"/>
    <w:bookmarkStart w:id="4488" w:name="sect_C_6_1_1_5_2"/>
    <w:p>
      <w:pPr>
        <w:spacing w:before="180" w:after="0" w:line="240" w:lineRule="auto"/>
      </w:pPr>
      <w:r>
        <w:rPr>
          <w:rFonts w:ascii="Arial" w:hAnsi="Arial"/>
          <w:b/>
          <w:color w:val="000000"/>
          <w:sz w:val="18"/>
        </w:rPr>
        <w:t>C.6.1.1.5.2 Available SOP Transfer Syntax UID</w:t>
      </w:r>
    </w:p>
    <w:bookmarkEnd w:id="4488"/>
    <w:bookmarkStart w:id="4489" w:name="para_7e47aab0_d434_4ed3_b27f_3f9ff0c9c1"/>
    <w:p>
      <w:pPr>
        <w:spacing w:before="180" w:after="0" w:line="240" w:lineRule="auto"/>
        <w:jc w:val="both"/>
      </w:pPr>
      <w:r>
        <w:rPr>
          <w:rFonts w:ascii="Arial" w:hAnsi="Arial"/>
          <w:color w:val="000000"/>
          <w:sz w:val="18"/>
        </w:rPr>
        <w:t>The Available Transfer Syntax UID (0008,3002) describes one or more Transfer Syntaxes that the SCP can assure will be supported for retrieval of the SOP Instance. This may, but is not required to, include the Transfer Syntax in which the SCP has stored the instance. For all Transfer Syntaxes listed, no loss shall be involved in transcoding from whatever is stored.</w:t>
      </w:r>
    </w:p>
    <w:bookmarkEnd w:id="4489"/>
    <w:bookmarkStart w:id="4490" w:name="para_b48313a4_e805_4c3b_ae0e_85f27d6fa4"/>
    <w:p>
      <w:pPr>
        <w:spacing w:before="180" w:after="0" w:line="240" w:lineRule="auto"/>
        <w:jc w:val="both"/>
      </w:pPr>
      <w:r>
        <w:rPr>
          <w:rFonts w:ascii="Arial" w:hAnsi="Arial"/>
          <w:color w:val="000000"/>
          <w:sz w:val="18"/>
        </w:rPr>
        <w:t>The Attribute is multi-valued, and if more than one value is present, then the SCU may interpret those Transfer Syntaxes listed earlier as being preferred by the SCP over those listed later. E.g., the order might reflect the amount of effort required to convert from the stored form, and the first listed might be the stored form.</w:t>
      </w:r>
    </w:p>
    <w:bookmarkEnd w:id="4490"/>
    <w:bookmarkStart w:id="4491" w:name="para_f5d1899c_ff30_40cf_a9ac_b8078c7e64"/>
    <w:p>
      <w:pPr>
        <w:spacing w:before="180" w:after="0" w:line="240" w:lineRule="auto"/>
        <w:jc w:val="both"/>
      </w:pPr>
      <w:r>
        <w:rPr>
          <w:rFonts w:ascii="Arial" w:hAnsi="Arial"/>
          <w:color w:val="000000"/>
          <w:sz w:val="18"/>
        </w:rPr>
        <w:t xml:space="preserve">There is no requirement to include every Transfer Syntax in which the instance may be retrieved without loss. E.g., the Default Transfer Syntax as specified in </w:t>
      </w:r>
      <w:hyperlink r:id="r436">
        <w:r>
          <w:rPr>
            <w:rFonts w:ascii="Arial" w:hAnsi="Arial"/>
            <w:color w:val="000000"/>
            <w:sz w:val="18"/>
          </w:rPr>
          <w:t xml:space="preserve">Section 10.1 in </w:t>
        </w:r>
        <w:r>
          <w:rPr>
            <w:rFonts w:ascii="Arial" w:hAnsi="Arial"/>
            <w:color w:val="000000"/>
            <w:sz w:val="18"/>
          </w:rPr>
          <w:t>PS3.5</w:t>
        </w:r>
      </w:hyperlink>
      <w:r>
        <w:rPr>
          <w:rFonts w:ascii="Arial" w:hAnsi="Arial"/>
          <w:color w:val="000000"/>
          <w:sz w:val="18"/>
        </w:rPr>
        <w:t>, if it is applicable, might be omitted if it is not the Transfer Syntax in which the instance happens to be stored.</w:t>
      </w:r>
    </w:p>
    <w:bookmarkEnd w:id="4491"/>
    <w:bookmarkStart w:id="4492" w:name="idp105553324451071"/>
    <w:p>
      <w:pPr>
        <w:keepNext/>
        <w:spacing w:before="180" w:after="0" w:line="240" w:lineRule="auto"/>
        <w:ind w:left="360" w:right="360" w:firstLine="0"/>
        <w:jc w:val="both"/>
      </w:pPr>
      <w:r>
        <w:rPr>
          <w:rFonts w:ascii="Arial" w:hAnsi="Arial"/>
          <w:color w:val="000000"/>
          <w:sz w:val="18"/>
        </w:rPr>
        <w:t>Note</w:t>
      </w:r>
    </w:p>
    <w:bookmarkEnd w:id="4492"/>
    <w:bookmarkStart w:id="4493" w:name="para_43d60d1f_8f74_4bba_847b_c0bd472504"/>
    <w:p>
      <w:pPr>
        <w:spacing w:before="180" w:after="0" w:line="240" w:lineRule="auto"/>
        <w:ind w:left="360" w:right="360" w:firstLine="0"/>
        <w:jc w:val="both"/>
      </w:pPr>
      <w:r>
        <w:rPr>
          <w:rFonts w:ascii="Arial" w:hAnsi="Arial"/>
          <w:color w:val="000000"/>
          <w:sz w:val="18"/>
        </w:rPr>
        <w:t>The value of this Attribute may be useful, for example, to determine if the the instance is stored in a lossy Transfer Syntax that is not supported by the SCU, and for which decompression or conversion into a different compressed form would involve loss and be inappropriate, and require use of an Alternate Representation.</w:t>
      </w:r>
    </w:p>
    <w:bookmarkEnd w:id="4493"/>
    <w:bookmarkStart w:id="4494" w:name="sect_C_6_1_1_6"/>
    <w:p>
      <w:pPr>
        <w:spacing w:before="180" w:after="0" w:line="240" w:lineRule="auto"/>
      </w:pPr>
      <w:r>
        <w:rPr>
          <w:rFonts w:ascii="Arial" w:hAnsi="Arial"/>
          <w:b/>
          <w:color w:val="000000"/>
          <w:sz w:val="22"/>
        </w:rPr>
        <w:t>C.6.1.1.6 Scope of the C-GET and C-MOVE Commands and Sub-Operations</w:t>
      </w:r>
    </w:p>
    <w:bookmarkEnd w:id="4494"/>
    <w:bookmarkStart w:id="4495" w:name="para_a42e4ab0_1097_4d0d_9bac_0ef4461030"/>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4495"/>
    <w:bookmarkStart w:id="4496" w:name="idp105553324453759"/>
    <w:bookmarkStart w:id="4497" w:name="idp105553324464255"/>
    <w:bookmarkStart w:id="4498" w:name="para_51646c48_da10_4361_be08_30ba8b98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level indicates that all Composite Object Instances related to a Patient shall be transferred.</w:t>
      </w:r>
    </w:p>
    <w:bookmarkEnd w:id="4498"/>
    <w:bookmarkEnd w:id="4497"/>
    <w:bookmarkEnd w:id="4496"/>
    <w:bookmarkStart w:id="4499" w:name="idp105553324465151"/>
    <w:bookmarkStart w:id="4500" w:name="para_98ab224c_cca8_461d_a9b1_7ffb1d37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 level indicates that all Composite Object Instances related to a Study shall be transferred.</w:t>
      </w:r>
    </w:p>
    <w:bookmarkEnd w:id="4500"/>
    <w:bookmarkEnd w:id="4499"/>
    <w:bookmarkStart w:id="4501" w:name="idp105553324466047"/>
    <w:bookmarkStart w:id="4502" w:name="para_3e661f48_b6eb_434e_8518_70919058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 level indicates that all Composite Object Instances related to a Series shall be transferred.</w:t>
      </w:r>
    </w:p>
    <w:bookmarkEnd w:id="4502"/>
    <w:bookmarkEnd w:id="4501"/>
    <w:bookmarkStart w:id="4503" w:name="idp105553324466943"/>
    <w:bookmarkStart w:id="4504" w:name="para_83c9612d_168b_495e_8d57_f5e81441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level indicates that selected individual Composite Object Instances shall be transferred.</w:t>
      </w:r>
    </w:p>
    <w:bookmarkEnd w:id="4504"/>
    <w:bookmarkEnd w:id="4503"/>
    <w:bookmarkStart w:id="4505" w:name="idp105553324467967"/>
    <w:p>
      <w:pPr>
        <w:keepNext/>
        <w:spacing w:before="180" w:after="0" w:line="240" w:lineRule="auto"/>
        <w:ind w:left="360" w:right="360" w:firstLine="0"/>
        <w:jc w:val="both"/>
      </w:pPr>
      <w:r>
        <w:rPr>
          <w:rFonts w:ascii="Arial" w:hAnsi="Arial"/>
          <w:color w:val="000000"/>
          <w:sz w:val="18"/>
        </w:rPr>
        <w:t>Note</w:t>
      </w:r>
    </w:p>
    <w:bookmarkEnd w:id="4505"/>
    <w:bookmarkStart w:id="4506" w:name="para_dedf3bdb_5a9c_4ec2_853f_87284b422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 but only Single Value Matching value may be specified for Patient ID (0010,0020).</w:t>
      </w:r>
    </w:p>
    <w:bookmarkEnd w:id="4506"/>
    <w:bookmarkStart w:id="4507" w:name="sect_C_6_1_2"/>
    <w:p>
      <w:pPr>
        <w:spacing w:before="180" w:after="0" w:line="240" w:lineRule="auto"/>
      </w:pPr>
      <w:r>
        <w:rPr>
          <w:rFonts w:ascii="Arial" w:hAnsi="Arial"/>
          <w:b/>
          <w:color w:val="000000"/>
          <w:sz w:val="26"/>
        </w:rPr>
        <w:t>C.6.1.2 Conformance Requirements</w:t>
      </w:r>
    </w:p>
    <w:bookmarkEnd w:id="4507"/>
    <w:bookmarkStart w:id="4508" w:name="para_11a64dc1_7a22_4f60_a1d9_0dfc095226"/>
    <w:p>
      <w:pPr>
        <w:spacing w:before="180" w:after="0" w:line="240" w:lineRule="auto"/>
        <w:jc w:val="both"/>
      </w:pPr>
      <w:r>
        <w:rPr>
          <w:rFonts w:ascii="Arial" w:hAnsi="Arial"/>
          <w:color w:val="000000"/>
          <w:sz w:val="18"/>
        </w:rPr>
        <w:t xml:space="preserve">An implementation may conform to one of the SOP Classes of the Patient Root SOP Class Group as an SCU, SCP or both. The Conformance Statement shall be in the format defined in </w:t>
      </w:r>
      <w:hyperlink r:id="r437">
        <w:r>
          <w:rPr>
            <w:rFonts w:ascii="Arial" w:hAnsi="Arial"/>
            <w:color w:val="000000"/>
            <w:sz w:val="18"/>
          </w:rPr>
          <w:t>PS3.2</w:t>
        </w:r>
      </w:hyperlink>
      <w:r>
        <w:rPr>
          <w:rFonts w:ascii="Arial" w:hAnsi="Arial"/>
          <w:color w:val="000000"/>
          <w:sz w:val="18"/>
        </w:rPr>
        <w:t>.</w:t>
      </w:r>
    </w:p>
    <w:bookmarkEnd w:id="4508"/>
    <w:bookmarkStart w:id="4509" w:name="sect_C_6_1_2_1"/>
    <w:p>
      <w:pPr>
        <w:spacing w:before="180" w:after="0" w:line="240" w:lineRule="auto"/>
      </w:pPr>
      <w:r>
        <w:rPr>
          <w:rFonts w:ascii="Arial" w:hAnsi="Arial"/>
          <w:b/>
          <w:color w:val="000000"/>
          <w:sz w:val="22"/>
        </w:rPr>
        <w:t>C.6.1.2.1 SCU Conformance</w:t>
      </w:r>
    </w:p>
    <w:bookmarkEnd w:id="4509"/>
    <w:bookmarkStart w:id="4510" w:name="sect_C_6_1_2_1_1"/>
    <w:p>
      <w:pPr>
        <w:spacing w:before="180" w:after="0" w:line="240" w:lineRule="auto"/>
      </w:pPr>
      <w:r>
        <w:rPr>
          <w:rFonts w:ascii="Arial" w:hAnsi="Arial"/>
          <w:b/>
          <w:color w:val="000000"/>
          <w:sz w:val="18"/>
        </w:rPr>
        <w:t>C.6.1.2.1.1 C-FIND SCU Conformance</w:t>
      </w:r>
    </w:p>
    <w:bookmarkEnd w:id="4510"/>
    <w:bookmarkStart w:id="4511" w:name="para_5419887d_76b9_4e38_9014_1859899759"/>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baseline C-FIND SCU Behavior described in </w:t>
      </w:r>
      <w:hyperlink w:anchor="sect_C_4_1_2">
        <w:r>
          <w:rPr>
            <w:rFonts w:ascii="Arial" w:hAnsi="Arial"/>
            <w:color w:val="000000"/>
            <w:sz w:val="18"/>
          </w:rPr>
          <w:t>Section C.4.1.2</w:t>
        </w:r>
      </w:hyperlink>
      <w:r>
        <w:rPr>
          <w:rFonts w:ascii="Arial" w:hAnsi="Arial"/>
          <w:color w:val="000000"/>
          <w:sz w:val="18"/>
        </w:rPr>
        <w:t>.</w:t>
      </w:r>
    </w:p>
    <w:bookmarkEnd w:id="4511"/>
    <w:bookmarkStart w:id="4512" w:name="para_eae59664_9bbc_4812_82b3_1a6e3c2494"/>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supports Optional Keys. If it supports Optional Keys, then it shall list the Optional Keys that it supports.</w:t>
      </w:r>
    </w:p>
    <w:bookmarkEnd w:id="4512"/>
    <w:bookmarkStart w:id="4513" w:name="para_b5d873da_c3bb_425e_979d_8d7dbd74c6"/>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may generate Relational-queries. If it supports Relational-queries, then it shall also support Extended Negotiation of relational-queries as an SCU.</w:t>
      </w:r>
    </w:p>
    <w:bookmarkEnd w:id="4513"/>
    <w:bookmarkStart w:id="4514" w:name="para_eccb4d28_0af3_4132_b0a4_666ca958f9"/>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or not it supports Extended Negotiation of combined date-time matching, fuzzy semantic matching of person names, Empty Value Matching, and/or Multiple Value Matching.</w:t>
      </w:r>
    </w:p>
    <w:bookmarkEnd w:id="4514"/>
    <w:bookmarkStart w:id="4515" w:name="para_165f3515_792a_42b1_8f37_f9ff75fb11"/>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how it makes use of Specific Character Set (0008,0005) and Timezone Offset From UTC (0008,0201) when encoding queries and interpreting responses.</w:t>
      </w:r>
    </w:p>
    <w:bookmarkEnd w:id="4515"/>
    <w:bookmarkStart w:id="4516" w:name="sect_C_6_1_2_1_2"/>
    <w:p>
      <w:pPr>
        <w:spacing w:before="180" w:after="0" w:line="240" w:lineRule="auto"/>
      </w:pPr>
      <w:r>
        <w:rPr>
          <w:rFonts w:ascii="Arial" w:hAnsi="Arial"/>
          <w:b/>
          <w:color w:val="000000"/>
          <w:sz w:val="18"/>
        </w:rPr>
        <w:t>C.6.1.2.1.2 C-MOVE SCU Conformance</w:t>
      </w:r>
    </w:p>
    <w:bookmarkEnd w:id="4516"/>
    <w:bookmarkStart w:id="4517" w:name="para_71712414_cfc8_4690_b057_0a9695ade2"/>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4517"/>
    <w:bookmarkStart w:id="4518" w:name="sect_C_6_1_2_1_3"/>
    <w:p>
      <w:pPr>
        <w:spacing w:before="180" w:after="0" w:line="240" w:lineRule="auto"/>
      </w:pPr>
      <w:r>
        <w:rPr>
          <w:rFonts w:ascii="Arial" w:hAnsi="Arial"/>
          <w:b/>
          <w:color w:val="000000"/>
          <w:sz w:val="18"/>
        </w:rPr>
        <w:t>C.6.1.2.1.3 C-GET SCU Conformance</w:t>
      </w:r>
    </w:p>
    <w:bookmarkEnd w:id="4518"/>
    <w:bookmarkStart w:id="4519" w:name="para_50ac3716_163c_42f0_955e_0de626763b"/>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4519"/>
    <w:bookmarkStart w:id="4520" w:name="para_51abd21e_7b08_4c86_aaf8_6fae4fd603"/>
    <w:p>
      <w:pPr>
        <w:spacing w:before="180" w:after="0" w:line="240" w:lineRule="auto"/>
        <w:jc w:val="both"/>
      </w:pPr>
      <w:r>
        <w:rPr>
          <w:rFonts w:ascii="Arial" w:hAnsi="Arial"/>
          <w:color w:val="000000"/>
          <w:sz w:val="18"/>
        </w:rPr>
        <w:t>An implementation that conforms to one of the SOP Classes of the Patient Root SOP Class Group as an SCU, which generates retrievals using the C-GET operation, shall state in its Conformance Statement the Storage Service Class SOP Classes under which it shall support the C-STORE sub-operations generated by the C-GET.</w:t>
      </w:r>
    </w:p>
    <w:bookmarkEnd w:id="4520"/>
    <w:bookmarkStart w:id="4521" w:name="sect_C_6_1_2_2"/>
    <w:p>
      <w:pPr>
        <w:spacing w:before="180" w:after="0" w:line="240" w:lineRule="auto"/>
      </w:pPr>
      <w:r>
        <w:rPr>
          <w:rFonts w:ascii="Arial" w:hAnsi="Arial"/>
          <w:b/>
          <w:color w:val="000000"/>
          <w:sz w:val="22"/>
        </w:rPr>
        <w:t>C.6.1.2.2 SCP Conformance</w:t>
      </w:r>
    </w:p>
    <w:bookmarkEnd w:id="4521"/>
    <w:bookmarkStart w:id="4522" w:name="sect_C_6_1_2_2_1"/>
    <w:p>
      <w:pPr>
        <w:spacing w:before="180" w:after="0" w:line="240" w:lineRule="auto"/>
      </w:pPr>
      <w:r>
        <w:rPr>
          <w:rFonts w:ascii="Arial" w:hAnsi="Arial"/>
          <w:b/>
          <w:color w:val="000000"/>
          <w:sz w:val="18"/>
        </w:rPr>
        <w:t>C.6.1.2.2.1 C-FIND SCP Conformance</w:t>
      </w:r>
    </w:p>
    <w:bookmarkEnd w:id="4522"/>
    <w:bookmarkStart w:id="4523" w:name="para_5b7d7189_3cad_4603_9f5d_ce3832bd6a"/>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4523"/>
    <w:bookmarkStart w:id="4524" w:name="para_43900eb8_cb26_4d1c_a8e5_ec024fcec9"/>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Optional Keys. If it supports Optional Keys, then it shall list the Optional Keys that it supports.</w:t>
      </w:r>
    </w:p>
    <w:bookmarkEnd w:id="4524"/>
    <w:bookmarkStart w:id="4525" w:name="para_fa614080_04e1_4ee4_803d_02939e8216"/>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Relational-queries. If it supports Relational-queries, then it shall also support Extended Negotiation of relational-queries as an SCP.</w:t>
      </w:r>
    </w:p>
    <w:bookmarkEnd w:id="4525"/>
    <w:bookmarkStart w:id="4526" w:name="para_dbccce83_891c_47a4_84c0_edd1f49ab7"/>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or not it supports Extended Negotiation of combined date-time matching, fuzzy semantic matching of person names, Empty Value Matching, and/or Multiple Value Matching. If fuzzy semantic matching of person names is supported, then the mechanism for fuzzy semantic matching shall be specified.</w:t>
      </w:r>
    </w:p>
    <w:bookmarkEnd w:id="4526"/>
    <w:bookmarkStart w:id="4527" w:name="para_597967fa_c5eb_4792_9149_68edceb198"/>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case-insensitive matching for PN VR Attributes and list the Attributes for which this applies.</w:t>
      </w:r>
    </w:p>
    <w:bookmarkEnd w:id="4527"/>
    <w:bookmarkStart w:id="4528" w:name="para_e07c5171_04f8_4323_9f14_306398f10d"/>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how it makes use of Specific Character Set (0008,0005) and Timezone Offset From UTC (0008,0201) when interpreting queries, performing matching and encoding responses.</w:t>
      </w:r>
    </w:p>
    <w:bookmarkEnd w:id="4528"/>
    <w:bookmarkStart w:id="4529" w:name="para_ce707eed_a71f_41cb_8942_8c49e7434c"/>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the manner in which Single Value Matching is performed for DS and IS VR Attributes (if supported) and list the Attributes for which this applies.</w:t>
      </w:r>
    </w:p>
    <w:bookmarkEnd w:id="4529"/>
    <w:bookmarkStart w:id="4530" w:name="sect_C_6_1_2_2_2"/>
    <w:p>
      <w:pPr>
        <w:spacing w:before="180" w:after="0" w:line="240" w:lineRule="auto"/>
      </w:pPr>
      <w:r>
        <w:rPr>
          <w:rFonts w:ascii="Arial" w:hAnsi="Arial"/>
          <w:b/>
          <w:color w:val="000000"/>
          <w:sz w:val="18"/>
        </w:rPr>
        <w:t>C.6.1.2.2.2 C-MOVE SCP Conformance</w:t>
      </w:r>
    </w:p>
    <w:bookmarkEnd w:id="4530"/>
    <w:bookmarkStart w:id="4531" w:name="para_a00b9977_34ce_4e94_b2cd_6530cd807f"/>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4531"/>
    <w:bookmarkStart w:id="4532" w:name="para_75114940_bfe4_4fba_8c77_db27ab433e"/>
    <w:p>
      <w:pPr>
        <w:spacing w:before="180" w:after="0" w:line="240" w:lineRule="auto"/>
        <w:jc w:val="both"/>
      </w:pPr>
      <w:r>
        <w:rPr>
          <w:rFonts w:ascii="Arial" w:hAnsi="Arial"/>
          <w:color w:val="000000"/>
          <w:sz w:val="18"/>
        </w:rPr>
        <w:t>An implementation that conforms to one of the SOP Classes of the Patient Root SOP Class Group as an SCP, which generates transfers using the C-MOVE operation shall state in its Conformance Statement the Storage Service Class SOP Classes under which it shall support the C-STORE sub-operations generated by the C-MOVE.</w:t>
      </w:r>
    </w:p>
    <w:bookmarkEnd w:id="4532"/>
    <w:bookmarkStart w:id="4533" w:name="sect_C_6_1_2_2_3"/>
    <w:p>
      <w:pPr>
        <w:spacing w:before="180" w:after="0" w:line="240" w:lineRule="auto"/>
      </w:pPr>
      <w:r>
        <w:rPr>
          <w:rFonts w:ascii="Arial" w:hAnsi="Arial"/>
          <w:b/>
          <w:color w:val="000000"/>
          <w:sz w:val="18"/>
        </w:rPr>
        <w:t>C.6.1.2.2.3 C-GET SCP Conformance</w:t>
      </w:r>
    </w:p>
    <w:bookmarkEnd w:id="4533"/>
    <w:bookmarkStart w:id="4534" w:name="para_0f03dd55_11e5_4e90_b1c1_16365aaeb4"/>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4534"/>
    <w:bookmarkStart w:id="4535" w:name="para_6c1a0de7_ccbe_492d_a41a_37fb0ff5ca"/>
    <w:p>
      <w:pPr>
        <w:spacing w:before="180" w:after="0" w:line="240" w:lineRule="auto"/>
        <w:jc w:val="both"/>
      </w:pPr>
      <w:r>
        <w:rPr>
          <w:rFonts w:ascii="Arial" w:hAnsi="Arial"/>
          <w:color w:val="000000"/>
          <w:sz w:val="18"/>
        </w:rPr>
        <w:t>An implementation that conforms to one of the SOP Classes of the Patient Root SOP Class Group as an SCP, which generates retrievals using the C-GET operation, shall state in its Conformance Statement the Storage Service Class SOP Classes under which it shall support the C-STORE sub-operations generated by the C-GET.</w:t>
      </w:r>
    </w:p>
    <w:bookmarkEnd w:id="4535"/>
    <w:bookmarkStart w:id="4536" w:name="sect_C_6_1_3"/>
    <w:p>
      <w:pPr>
        <w:spacing w:before="180" w:after="0" w:line="240" w:lineRule="auto"/>
      </w:pPr>
      <w:r>
        <w:rPr>
          <w:rFonts w:ascii="Arial" w:hAnsi="Arial"/>
          <w:b/>
          <w:color w:val="000000"/>
          <w:sz w:val="26"/>
        </w:rPr>
        <w:t>C.6.1.3 SOP Classes</w:t>
      </w:r>
    </w:p>
    <w:bookmarkEnd w:id="4536"/>
    <w:bookmarkStart w:id="4537" w:name="para_6c6b3968_078e_4f11_8ad4_f8f345bff0"/>
    <w:p>
      <w:pPr>
        <w:spacing w:before="180" w:after="0" w:line="240" w:lineRule="auto"/>
        <w:jc w:val="both"/>
      </w:pPr>
      <w:r>
        <w:rPr>
          <w:rFonts w:ascii="Arial" w:hAnsi="Arial"/>
          <w:color w:val="000000"/>
          <w:sz w:val="18"/>
        </w:rPr>
        <w:t xml:space="preserve">The SOP Classes in the Patient Root Query SOP Class Group of the Query/Retrieve Service Class identify the Patient Root Query/Retrieve Information Model, and the DIMSE-C operations supported. The Standard SOP Classes are listed in </w:t>
      </w:r>
      <w:hyperlink w:anchor="table_C_6_1_3_1">
        <w:r>
          <w:rPr>
            <w:rFonts w:ascii="Arial" w:hAnsi="Arial"/>
            <w:color w:val="000000"/>
            <w:sz w:val="18"/>
          </w:rPr>
          <w:t>Table C.6.1.3-1</w:t>
        </w:r>
      </w:hyperlink>
      <w:r>
        <w:rPr>
          <w:rFonts w:ascii="Arial" w:hAnsi="Arial"/>
          <w:color w:val="000000"/>
          <w:sz w:val="18"/>
        </w:rPr>
        <w:t>.</w:t>
      </w:r>
    </w:p>
    <w:bookmarkEnd w:id="4537"/>
    <w:bookmarkStart w:id="4538" w:name="table_C_6_1_3_1"/>
    <w:p>
      <w:pPr>
        <w:keepNext/>
        <w:spacing w:before="216" w:after="0" w:line="240" w:lineRule="auto"/>
        <w:jc w:val="center"/>
      </w:pPr>
      <w:r>
        <w:rPr>
          <w:rFonts w:ascii="Arial" w:hAnsi="Arial"/>
          <w:b/>
          <w:color w:val="000000"/>
          <w:sz w:val="22"/>
        </w:rPr>
        <w:t>Table C.6.1.3-1. SOP Classes for Patient Root Query/Retrieve</w:t>
      </w:r>
    </w:p>
    <w:bookmarkEnd w:id="4538"/>
    <w:p>
      <w:pPr>
        <w:spacing w:before="0" w:after="0" w:line="240" w:lineRule="auto"/>
        <w:rPr>
          <w:sz w:val="13"/>
        </w:rPr>
      </w:pPr>
    </w:p>
    <w:tbl>
      <w:tblPr>
        <w:tblInd w:w="45" w:type="dxa"/>
        <w:tblLayout w:type="fixed"/>
      </w:tblPr>
      <w:tblGrid>
        <w:gridCol w:w="6335"/>
        <w:gridCol w:w="4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39" w:name="para_805b4b75_210d_47c5_9416_d04b2ba6c7"/>
          <w:p>
            <w:pPr>
              <w:keepNext/>
              <w:spacing w:before="180" w:after="0" w:line="240" w:lineRule="auto"/>
              <w:jc w:val="center"/>
            </w:pPr>
            <w:r>
              <w:rPr>
                <w:rFonts w:ascii="Arial" w:hAnsi="Arial"/>
                <w:b/>
                <w:color w:val="000000"/>
                <w:sz w:val="18"/>
              </w:rPr>
              <w:t>SOP Class Name</w:t>
            </w:r>
          </w:p>
          <w:bookmarkEnd w:id="4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0" w:name="para_1a7c69ca_58f5_42bf_aab6_44931aeca1"/>
          <w:p>
            <w:pPr>
              <w:spacing w:before="180" w:after="0" w:line="240" w:lineRule="auto"/>
              <w:jc w:val="center"/>
            </w:pPr>
            <w:r>
              <w:rPr>
                <w:rFonts w:ascii="Arial" w:hAnsi="Arial"/>
                <w:b/>
                <w:color w:val="000000"/>
                <w:sz w:val="18"/>
              </w:rPr>
              <w:t>SOP Class UID</w:t>
            </w:r>
          </w:p>
          <w:bookmarkEnd w:id="4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1" w:name="para_5a3dc25f_6875_4fa6_ad8f_64247c8a9b"/>
          <w:p>
            <w:pPr>
              <w:spacing w:before="180" w:after="0" w:line="240" w:lineRule="auto"/>
            </w:pPr>
            <w:r>
              <w:rPr>
                <w:rFonts w:ascii="Arial" w:hAnsi="Arial"/>
                <w:color w:val="000000"/>
                <w:sz w:val="18"/>
              </w:rPr>
              <w:t>Patient Root Query/Retrieve Information Model - FIND</w:t>
            </w:r>
          </w:p>
          <w:bookmarkEnd w:id="4541"/>
        </w:tc>
        <w:tc>
          <w:tcPr>
            <w:tcBorders>
              <w:bottom w:val="single" w:sz="4" w:color="000000"/>
              <w:right w:val="single" w:sz="4" w:color="000000"/>
            </w:tcBorders>
            <w:tcMar>
              <w:top w:w="40" w:type="dxa"/>
              <w:left w:w="40" w:type="dxa"/>
              <w:bottom w:w="40" w:type="dxa"/>
              <w:right w:w="40" w:type="dxa"/>
            </w:tcMar>
            <w:vAlign w:val="top"/>
          </w:tcPr>
          <w:bookmarkStart w:id="4542" w:name="para_7f36cdb5_f3d8_47f8_b3fb_0735d5f001"/>
          <w:p>
            <w:pPr>
              <w:spacing w:before="180" w:after="0" w:line="240" w:lineRule="auto"/>
            </w:pPr>
            <w:r>
              <w:rPr>
                <w:rFonts w:ascii="Arial" w:hAnsi="Arial"/>
                <w:color w:val="000000"/>
                <w:sz w:val="18"/>
              </w:rPr>
              <w:t>1.2.840.10008.5.1.4.1.2.1.1</w:t>
            </w:r>
          </w:p>
          <w:bookmarkEnd w:id="4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3" w:name="para_949906ce_8f2a_4960_8b0f_f5ae9171b4"/>
          <w:p>
            <w:pPr>
              <w:spacing w:before="180" w:after="0" w:line="240" w:lineRule="auto"/>
            </w:pPr>
            <w:r>
              <w:rPr>
                <w:rFonts w:ascii="Arial" w:hAnsi="Arial"/>
                <w:color w:val="000000"/>
                <w:sz w:val="18"/>
              </w:rPr>
              <w:t>Patient Root Query/Retrieve Information Model - MOVE</w:t>
            </w:r>
          </w:p>
          <w:bookmarkEnd w:id="4543"/>
        </w:tc>
        <w:tc>
          <w:tcPr>
            <w:tcBorders>
              <w:bottom w:val="single" w:sz="4" w:color="000000"/>
              <w:right w:val="single" w:sz="4" w:color="000000"/>
            </w:tcBorders>
            <w:tcMar>
              <w:top w:w="40" w:type="dxa"/>
              <w:left w:w="40" w:type="dxa"/>
              <w:bottom w:w="40" w:type="dxa"/>
              <w:right w:w="40" w:type="dxa"/>
            </w:tcMar>
            <w:vAlign w:val="top"/>
          </w:tcPr>
          <w:bookmarkStart w:id="4544" w:name="para_3f02a03e_2e30_4d40_8ead_a7ce9c4f70"/>
          <w:p>
            <w:pPr>
              <w:spacing w:before="180" w:after="0" w:line="240" w:lineRule="auto"/>
            </w:pPr>
            <w:r>
              <w:rPr>
                <w:rFonts w:ascii="Arial" w:hAnsi="Arial"/>
                <w:color w:val="000000"/>
                <w:sz w:val="18"/>
              </w:rPr>
              <w:t>1.2.840.10008.5.1.4.1.2.1.2</w:t>
            </w:r>
          </w:p>
          <w:bookmarkEnd w:id="4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5" w:name="para_1ac5dfc3_c2a2_4969_a86b_ce27b66da6"/>
          <w:p>
            <w:pPr>
              <w:spacing w:before="180" w:after="0" w:line="240" w:lineRule="auto"/>
            </w:pPr>
            <w:r>
              <w:rPr>
                <w:rFonts w:ascii="Arial" w:hAnsi="Arial"/>
                <w:color w:val="000000"/>
                <w:sz w:val="18"/>
              </w:rPr>
              <w:t>Patient Root Query/Retrieve Information Model - GET</w:t>
            </w:r>
          </w:p>
          <w:bookmarkEnd w:id="4545"/>
        </w:tc>
        <w:tc>
          <w:tcPr>
            <w:tcBorders>
              <w:bottom w:val="single" w:sz="4" w:color="000000"/>
              <w:right w:val="single" w:sz="4" w:color="000000"/>
            </w:tcBorders>
            <w:tcMar>
              <w:top w:w="40" w:type="dxa"/>
              <w:left w:w="40" w:type="dxa"/>
              <w:bottom w:w="40" w:type="dxa"/>
              <w:right w:w="40" w:type="dxa"/>
            </w:tcMar>
            <w:vAlign w:val="top"/>
          </w:tcPr>
          <w:bookmarkStart w:id="4546" w:name="para_8a36c315_dd40_4070_bb13_280c8c7c6a"/>
          <w:p>
            <w:pPr>
              <w:spacing w:before="180" w:after="0" w:line="240" w:lineRule="auto"/>
            </w:pPr>
            <w:r>
              <w:rPr>
                <w:rFonts w:ascii="Arial" w:hAnsi="Arial"/>
                <w:color w:val="000000"/>
                <w:sz w:val="18"/>
              </w:rPr>
              <w:t>1.2.840.10008.5.1.4.1.2.1.3</w:t>
            </w:r>
          </w:p>
          <w:bookmarkEnd w:id="4546"/>
        </w:tc>
      </w:tr>
    </w:tbl>
    <w:bookmarkStart w:id="4547" w:name="sect_C_6_2"/>
    <w:p>
      <w:pPr>
        <w:spacing w:before="180" w:after="0" w:line="240" w:lineRule="auto"/>
      </w:pPr>
      <w:r>
        <w:rPr>
          <w:rFonts w:ascii="Arial" w:hAnsi="Arial"/>
          <w:b/>
          <w:color w:val="000000"/>
          <w:sz w:val="24"/>
        </w:rPr>
        <w:t>C.6.2 Study Root SOP Class Group</w:t>
      </w:r>
    </w:p>
    <w:bookmarkEnd w:id="4547"/>
    <w:bookmarkStart w:id="4548" w:name="para_7c127fb5_6592_4eaa_ae60_e34e96cc24"/>
    <w:p>
      <w:pPr>
        <w:spacing w:before="180" w:after="0" w:line="240" w:lineRule="auto"/>
        <w:jc w:val="both"/>
      </w:pPr>
      <w:r>
        <w:rPr>
          <w:rFonts w:ascii="Arial" w:hAnsi="Arial"/>
          <w:color w:val="000000"/>
          <w:sz w:val="18"/>
        </w:rPr>
        <w:t xml:space="preserve">In the Study Root Query/Retrieve Information Model, the information is arranged into three levels that correspond to one of the three values in element (0008,0052) shown in </w:t>
      </w:r>
      <w:hyperlink w:anchor="table_C_6_2_1">
        <w:r>
          <w:rPr>
            <w:rFonts w:ascii="Arial" w:hAnsi="Arial"/>
            <w:color w:val="000000"/>
            <w:sz w:val="18"/>
          </w:rPr>
          <w:t>Table C.6.2-1</w:t>
        </w:r>
      </w:hyperlink>
      <w:r>
        <w:rPr>
          <w:rFonts w:ascii="Arial" w:hAnsi="Arial"/>
          <w:color w:val="000000"/>
          <w:sz w:val="18"/>
        </w:rPr>
        <w:t>.</w:t>
      </w:r>
    </w:p>
    <w:bookmarkEnd w:id="4548"/>
    <w:bookmarkStart w:id="4549" w:name="table_C_6_2_1"/>
    <w:p>
      <w:pPr>
        <w:keepNext/>
        <w:spacing w:before="216" w:after="0" w:line="240" w:lineRule="auto"/>
        <w:jc w:val="center"/>
      </w:pPr>
      <w:r>
        <w:rPr>
          <w:rFonts w:ascii="Arial" w:hAnsi="Arial"/>
          <w:b/>
          <w:color w:val="000000"/>
          <w:sz w:val="22"/>
        </w:rPr>
        <w:t>Table C.6.2-1. Query/Retrieve Level Values for Study Root</w:t>
      </w:r>
    </w:p>
    <w:bookmarkEnd w:id="4549"/>
    <w:p>
      <w:pPr>
        <w:spacing w:before="0" w:after="0" w:line="240" w:lineRule="auto"/>
        <w:rPr>
          <w:sz w:val="13"/>
        </w:rPr>
      </w:pPr>
    </w:p>
    <w:tbl>
      <w:tblPr>
        <w:tblInd w:w="45" w:type="dxa"/>
        <w:tblLayout w:type="fixed"/>
      </w:tblPr>
      <w:tblGrid>
        <w:gridCol w:w="5920"/>
        <w:gridCol w:w="45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50" w:name="para_e95de1a3_b472_4a76_9beb_338e989fd1"/>
          <w:p>
            <w:pPr>
              <w:keepNext/>
              <w:spacing w:before="180" w:after="0" w:line="240" w:lineRule="auto"/>
              <w:jc w:val="center"/>
            </w:pPr>
            <w:r>
              <w:rPr>
                <w:rFonts w:ascii="Arial" w:hAnsi="Arial"/>
                <w:b/>
                <w:color w:val="000000"/>
                <w:sz w:val="18"/>
              </w:rPr>
              <w:t>Query/Retrieve Level</w:t>
            </w:r>
          </w:p>
          <w:bookmarkEnd w:id="45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51" w:name="para_404dfea2_bd42_497b_b73b_54fff51460"/>
          <w:p>
            <w:pPr>
              <w:spacing w:before="180" w:after="0" w:line="240" w:lineRule="auto"/>
              <w:jc w:val="center"/>
            </w:pPr>
            <w:r>
              <w:rPr>
                <w:rFonts w:ascii="Arial" w:hAnsi="Arial"/>
                <w:b/>
                <w:color w:val="000000"/>
                <w:sz w:val="18"/>
              </w:rPr>
              <w:t>Value in (0008,0052)</w:t>
            </w:r>
          </w:p>
          <w:bookmarkEnd w:id="4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2" w:name="para_f94a9830_0007_47f3_aee1_64189df324"/>
          <w:p>
            <w:pPr>
              <w:spacing w:before="180" w:after="0" w:line="240" w:lineRule="auto"/>
            </w:pPr>
            <w:r>
              <w:rPr>
                <w:rFonts w:ascii="Arial" w:hAnsi="Arial"/>
                <w:color w:val="000000"/>
                <w:sz w:val="18"/>
              </w:rPr>
              <w:t>Study Information</w:t>
            </w:r>
          </w:p>
          <w:bookmarkEnd w:id="4552"/>
        </w:tc>
        <w:tc>
          <w:tcPr>
            <w:tcBorders>
              <w:bottom w:val="single" w:sz="4" w:color="000000"/>
              <w:right w:val="single" w:sz="4" w:color="000000"/>
            </w:tcBorders>
            <w:tcMar>
              <w:top w:w="40" w:type="dxa"/>
              <w:left w:w="40" w:type="dxa"/>
              <w:bottom w:w="40" w:type="dxa"/>
              <w:right w:w="40" w:type="dxa"/>
            </w:tcMar>
            <w:vAlign w:val="top"/>
          </w:tcPr>
          <w:bookmarkStart w:id="4553" w:name="para_491e6e29_c632_4f0d_b3b0_b2ae8d1540"/>
          <w:p>
            <w:pPr>
              <w:spacing w:before="180" w:after="0" w:line="240" w:lineRule="auto"/>
              <w:jc w:val="center"/>
            </w:pPr>
            <w:r>
              <w:rPr>
                <w:rFonts w:ascii="Arial" w:hAnsi="Arial"/>
                <w:color w:val="000000"/>
                <w:sz w:val="18"/>
              </w:rPr>
              <w:t>STUDY</w:t>
            </w:r>
          </w:p>
          <w:bookmarkEnd w:id="4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4" w:name="para_cfd87900_c4cc_45e1_bbd0_7f428da8b6"/>
          <w:p>
            <w:pPr>
              <w:spacing w:before="180" w:after="0" w:line="240" w:lineRule="auto"/>
            </w:pPr>
            <w:r>
              <w:rPr>
                <w:rFonts w:ascii="Arial" w:hAnsi="Arial"/>
                <w:color w:val="000000"/>
                <w:sz w:val="18"/>
              </w:rPr>
              <w:t>Series Information</w:t>
            </w:r>
          </w:p>
          <w:bookmarkEnd w:id="4554"/>
        </w:tc>
        <w:tc>
          <w:tcPr>
            <w:tcBorders>
              <w:bottom w:val="single" w:sz="4" w:color="000000"/>
              <w:right w:val="single" w:sz="4" w:color="000000"/>
            </w:tcBorders>
            <w:tcMar>
              <w:top w:w="40" w:type="dxa"/>
              <w:left w:w="40" w:type="dxa"/>
              <w:bottom w:w="40" w:type="dxa"/>
              <w:right w:w="40" w:type="dxa"/>
            </w:tcMar>
            <w:vAlign w:val="top"/>
          </w:tcPr>
          <w:bookmarkStart w:id="4555" w:name="para_3db27eb3_ab29_4de2_9f5a_84b5cac4e2"/>
          <w:p>
            <w:pPr>
              <w:spacing w:before="180" w:after="0" w:line="240" w:lineRule="auto"/>
              <w:jc w:val="center"/>
            </w:pPr>
            <w:r>
              <w:rPr>
                <w:rFonts w:ascii="Arial" w:hAnsi="Arial"/>
                <w:color w:val="000000"/>
                <w:sz w:val="18"/>
              </w:rPr>
              <w:t>SERIES</w:t>
            </w:r>
          </w:p>
          <w:bookmarkEnd w:id="4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6" w:name="para_ba008c1a_e130_474b_8289_7b2c4cb501"/>
          <w:p>
            <w:pPr>
              <w:spacing w:before="180" w:after="0" w:line="240" w:lineRule="auto"/>
            </w:pPr>
            <w:r>
              <w:rPr>
                <w:rFonts w:ascii="Arial" w:hAnsi="Arial"/>
                <w:color w:val="000000"/>
                <w:sz w:val="18"/>
              </w:rPr>
              <w:t>Composite Object Instance Information</w:t>
            </w:r>
          </w:p>
          <w:bookmarkEnd w:id="4556"/>
        </w:tc>
        <w:tc>
          <w:tcPr>
            <w:tcBorders>
              <w:bottom w:val="single" w:sz="4" w:color="000000"/>
              <w:right w:val="single" w:sz="4" w:color="000000"/>
            </w:tcBorders>
            <w:tcMar>
              <w:top w:w="40" w:type="dxa"/>
              <w:left w:w="40" w:type="dxa"/>
              <w:bottom w:w="40" w:type="dxa"/>
              <w:right w:w="40" w:type="dxa"/>
            </w:tcMar>
            <w:vAlign w:val="top"/>
          </w:tcPr>
          <w:bookmarkStart w:id="4557" w:name="para_e4a61183_401d_4bd5_b894_0bf713c29d"/>
          <w:p>
            <w:pPr>
              <w:spacing w:before="180" w:after="0" w:line="240" w:lineRule="auto"/>
              <w:jc w:val="center"/>
            </w:pPr>
            <w:r>
              <w:rPr>
                <w:rFonts w:ascii="Arial" w:hAnsi="Arial"/>
                <w:color w:val="000000"/>
                <w:sz w:val="18"/>
              </w:rPr>
              <w:t>IMAGE</w:t>
            </w:r>
          </w:p>
          <w:bookmarkEnd w:id="4557"/>
        </w:tc>
      </w:tr>
    </w:tbl>
    <w:bookmarkStart w:id="4558" w:name="idp105553324644223"/>
    <w:p>
      <w:pPr>
        <w:keepNext/>
        <w:spacing w:before="180" w:after="0" w:line="240" w:lineRule="auto"/>
        <w:ind w:left="360" w:right="360" w:firstLine="0"/>
        <w:jc w:val="both"/>
      </w:pPr>
      <w:r>
        <w:rPr>
          <w:rFonts w:ascii="Arial" w:hAnsi="Arial"/>
          <w:color w:val="000000"/>
          <w:sz w:val="18"/>
        </w:rPr>
        <w:t>Note</w:t>
      </w:r>
    </w:p>
    <w:bookmarkEnd w:id="4558"/>
    <w:bookmarkStart w:id="4559" w:name="para_db1c5b89_d4be_468b_b706_7aac082cec"/>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editions of the Standard. It should not be taken to mean that Composite Object Instances of other than image type are not included at the level indicated by the value IMAGE.</w:t>
      </w:r>
    </w:p>
    <w:bookmarkEnd w:id="4559"/>
    <w:bookmarkStart w:id="4560" w:name="sect_C_6_2_1"/>
    <w:p>
      <w:pPr>
        <w:spacing w:before="180" w:after="0" w:line="240" w:lineRule="auto"/>
      </w:pPr>
      <w:r>
        <w:rPr>
          <w:rFonts w:ascii="Arial" w:hAnsi="Arial"/>
          <w:b/>
          <w:color w:val="000000"/>
          <w:sz w:val="26"/>
        </w:rPr>
        <w:t>C.6.2.1 Study Root Query/Retrieve Information Model</w:t>
      </w:r>
    </w:p>
    <w:bookmarkEnd w:id="4560"/>
    <w:bookmarkStart w:id="4561" w:name="sect_C_6_2_1_1"/>
    <w:p>
      <w:pPr>
        <w:spacing w:before="180" w:after="0" w:line="240" w:lineRule="auto"/>
      </w:pPr>
      <w:r>
        <w:rPr>
          <w:rFonts w:ascii="Arial" w:hAnsi="Arial"/>
          <w:b/>
          <w:color w:val="000000"/>
          <w:sz w:val="22"/>
        </w:rPr>
        <w:t>C.6.2.1.1 E/R Model</w:t>
      </w:r>
    </w:p>
    <w:bookmarkEnd w:id="4561"/>
    <w:bookmarkStart w:id="4562" w:name="para_98669c0e_51eb_4bb8_818b_faadfb1d4a"/>
    <w:p>
      <w:pPr>
        <w:spacing w:before="180" w:after="0" w:line="240" w:lineRule="auto"/>
        <w:jc w:val="both"/>
      </w:pPr>
      <w:r>
        <w:rPr>
          <w:rFonts w:ascii="Arial" w:hAnsi="Arial"/>
          <w:color w:val="000000"/>
          <w:sz w:val="18"/>
        </w:rPr>
        <w:t xml:space="preserve">The Study Root Query/Retrieve Information Model may be represented by the entity relationship diagram shown in </w:t>
      </w:r>
      <w:hyperlink w:anchor="figure_C_6_2">
        <w:r>
          <w:rPr>
            <w:rFonts w:ascii="Arial" w:hAnsi="Arial"/>
            <w:color w:val="000000"/>
            <w:sz w:val="18"/>
          </w:rPr>
          <w:t>Figure C.6-2</w:t>
        </w:r>
      </w:hyperlink>
      <w:r>
        <w:rPr>
          <w:rFonts w:ascii="Arial" w:hAnsi="Arial"/>
          <w:color w:val="000000"/>
          <w:sz w:val="18"/>
        </w:rPr>
        <w:t>.</w:t>
      </w:r>
    </w:p>
    <w:bookmarkEnd w:id="4562"/>
    <w:bookmarkStart w:id="4563" w:name="para_e31b0887_775e_43b3_9f20_f1bf208bf1"/>
    <w:p>
      <w:pPr>
        <w:spacing w:before="180" w:after="0" w:line="240" w:lineRule="auto"/>
        <w:jc w:val="both"/>
      </w:pPr>
    </w:p>
    <w:bookmarkEnd w:id="4563"/>
    <w:bookmarkStart w:id="4564" w:name="figure_C_6_2"/>
    <w:bookmarkStart w:id="4565" w:name="idp105553324649599"/>
    <w:p>
      <w:pPr>
        <w:spacing w:before="180" w:after="0" w:line="240" w:lineRule="auto"/>
        <w:jc w:val="center"/>
      </w:pPr>
      <w:r>
        <w:rPr>
          <w:rFonts w:ascii="Arial" w:hAnsi="Arial"/>
          <w:color w:val="000000"/>
          <w:sz w:val="18"/>
        </w:rPr>
        <w:drawing>
          <wp:inline>
            <wp:extent cx="4781550" cy="2352675"/>
            <wp:docPr id="13" name="Picture 6"/>
            <a:graphic>
              <a:graphicData uri="http://schemas.openxmlformats.org/drawingml/2006/picture">
                <p:pic>
                  <p:nvPicPr>
                    <p:cNvPr id="14" name="Picture 6"/>
                    <p:cNvPicPr/>
                  </p:nvPicPr>
                  <p:blipFill>
                    <a:blip r:embed="r438"/>
                    <a:srcRect/>
                    <a:stretch>
                      <a:fillRect/>
                    </a:stretch>
                  </p:blipFill>
                  <p:spPr>
                    <a:xfrm>
                      <a:off x="0" y="0"/>
                      <a:ext cx="4781550" cy="2352675"/>
                    </a:xfrm>
                    <a:prstGeom prst="rect"/>
                  </p:spPr>
                </p:pic>
              </a:graphicData>
            </a:graphic>
          </wp:inline>
        </w:drawing>
      </w:r>
    </w:p>
    <w:bookmarkEnd w:id="4565"/>
    <w:bookmarkEnd w:id="4564"/>
    <w:p>
      <w:pPr>
        <w:spacing w:before="216" w:after="0" w:line="240" w:lineRule="auto"/>
        <w:jc w:val="center"/>
      </w:pPr>
      <w:r>
        <w:rPr>
          <w:rFonts w:ascii="Arial" w:hAnsi="Arial"/>
          <w:b/>
          <w:color w:val="000000"/>
          <w:sz w:val="22"/>
        </w:rPr>
        <w:t>Figure C.6-2. Study Root Query/Retrieve Information Model E-R Diagram</w:t>
      </w:r>
    </w:p>
    <w:bookmarkStart w:id="4566" w:name="sect_C_6_2_1_2"/>
    <w:p>
      <w:pPr>
        <w:spacing w:before="180" w:after="0" w:line="240" w:lineRule="auto"/>
      </w:pPr>
      <w:r>
        <w:rPr>
          <w:rFonts w:ascii="Arial" w:hAnsi="Arial"/>
          <w:b/>
          <w:color w:val="000000"/>
          <w:sz w:val="22"/>
        </w:rPr>
        <w:t>C.6.2.1.2 Study Level</w:t>
      </w:r>
    </w:p>
    <w:bookmarkEnd w:id="4566"/>
    <w:bookmarkStart w:id="4567" w:name="para_d879d2b2_c806_4dc2_bfbd_89a993dff1"/>
    <w:p>
      <w:pPr>
        <w:spacing w:before="180" w:after="0" w:line="240" w:lineRule="auto"/>
        <w:jc w:val="both"/>
      </w:pPr>
      <w:hyperlink w:anchor="table_C_6_5">
        <w:r>
          <w:rPr>
            <w:rFonts w:ascii="Arial" w:hAnsi="Arial"/>
            <w:color w:val="000000"/>
            <w:sz w:val="18"/>
          </w:rPr>
          <w:t>Table C.6-5</w:t>
        </w:r>
      </w:hyperlink>
      <w:r>
        <w:rPr>
          <w:rFonts w:ascii="Arial" w:hAnsi="Arial"/>
          <w:color w:val="000000"/>
          <w:sz w:val="18"/>
        </w:rPr>
        <w:t xml:space="preserve"> defines the keys at the Study Information level of the Study Root Query/Retrieve Information Model.</w:t>
      </w:r>
    </w:p>
    <w:bookmarkEnd w:id="4567"/>
    <w:bookmarkStart w:id="4568" w:name="idp105553324653439"/>
    <w:p>
      <w:pPr>
        <w:keepNext/>
        <w:spacing w:before="180" w:after="0" w:line="240" w:lineRule="auto"/>
        <w:ind w:left="360" w:right="360" w:firstLine="0"/>
        <w:jc w:val="both"/>
      </w:pPr>
      <w:r>
        <w:rPr>
          <w:rFonts w:ascii="Arial" w:hAnsi="Arial"/>
          <w:color w:val="000000"/>
          <w:sz w:val="18"/>
        </w:rPr>
        <w:t>Note</w:t>
      </w:r>
    </w:p>
    <w:bookmarkEnd w:id="4568"/>
    <w:bookmarkStart w:id="4569" w:name="idp105553324653695"/>
    <w:bookmarkStart w:id="4570" w:name="idp105553324654079"/>
    <w:bookmarkStart w:id="4571" w:name="para_2537c953_f8d7_4674_b063_3d81b1d1c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w:t>
      </w:r>
    </w:p>
    <w:bookmarkEnd w:id="4571"/>
    <w:bookmarkEnd w:id="4570"/>
    <w:bookmarkEnd w:id="4569"/>
    <w:bookmarkStart w:id="4572" w:name="idp105553324622719"/>
    <w:bookmarkStart w:id="4573" w:name="para_f0eebf0f_8e37_4738_b2af_e3a2400c6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4573"/>
    <w:bookmarkEnd w:id="4572"/>
    <w:bookmarkStart w:id="4574" w:name="idp105553324623615"/>
    <w:bookmarkStart w:id="4575" w:name="para_a24cb1aa_34fe_41c0_bc10_58f7c2c84a"/>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Previously, Other Patient IDs (0010,1000) was included in this table. This Attribute have been retired. See PS3.4 2017a.</w:t>
      </w:r>
    </w:p>
    <w:bookmarkEnd w:id="4575"/>
    <w:bookmarkEnd w:id="4574"/>
    <w:bookmarkStart w:id="4576" w:name="table_C_6_5"/>
    <w:p>
      <w:pPr>
        <w:keepNext/>
        <w:spacing w:before="216" w:after="0" w:line="240" w:lineRule="auto"/>
        <w:jc w:val="center"/>
      </w:pPr>
      <w:r>
        <w:rPr>
          <w:rFonts w:ascii="Arial" w:hAnsi="Arial"/>
          <w:b/>
          <w:color w:val="000000"/>
          <w:sz w:val="22"/>
        </w:rPr>
        <w:t>Table C.6-5. Study Level Keys for the Study Root Query/Retrieve Information Model</w:t>
      </w:r>
    </w:p>
    <w:bookmarkEnd w:id="4576"/>
    <w:p>
      <w:pPr>
        <w:spacing w:before="0" w:after="0" w:line="240" w:lineRule="auto"/>
        <w:rPr>
          <w:sz w:val="13"/>
        </w:rPr>
      </w:pPr>
    </w:p>
    <w:tbl>
      <w:tblPr>
        <w:tblInd w:w="45" w:type="dxa"/>
        <w:tblLayout w:type="fixed"/>
      </w:tblPr>
      <w:tblGrid>
        <w:gridCol w:w="6193"/>
        <w:gridCol w:w="2411"/>
        <w:gridCol w:w="18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77" w:name="para_98a3ba2e_39b3_4633_8242_80eb2172f4"/>
          <w:p>
            <w:pPr>
              <w:keepNext/>
              <w:spacing w:before="180" w:after="0" w:line="240" w:lineRule="auto"/>
              <w:jc w:val="center"/>
            </w:pPr>
            <w:r>
              <w:rPr>
                <w:rFonts w:ascii="Arial" w:hAnsi="Arial"/>
                <w:b/>
                <w:color w:val="000000"/>
                <w:sz w:val="18"/>
              </w:rPr>
              <w:t>Attribute Name</w:t>
            </w:r>
          </w:p>
          <w:bookmarkEnd w:id="45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78" w:name="para_4de39ea1_2ba6_42f0_92a4_1a78dd50ab"/>
          <w:p>
            <w:pPr>
              <w:spacing w:before="180" w:after="0" w:line="240" w:lineRule="auto"/>
              <w:jc w:val="center"/>
            </w:pPr>
            <w:r>
              <w:rPr>
                <w:rFonts w:ascii="Arial" w:hAnsi="Arial"/>
                <w:b/>
                <w:color w:val="000000"/>
                <w:sz w:val="18"/>
              </w:rPr>
              <w:t>Tag</w:t>
            </w:r>
          </w:p>
          <w:bookmarkEnd w:id="45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79" w:name="para_f71a8012_7951_488f_9a9c_b6480c7844"/>
          <w:p>
            <w:pPr>
              <w:spacing w:before="180" w:after="0" w:line="240" w:lineRule="auto"/>
              <w:jc w:val="center"/>
            </w:pPr>
            <w:r>
              <w:rPr>
                <w:rFonts w:ascii="Arial" w:hAnsi="Arial"/>
                <w:b/>
                <w:color w:val="000000"/>
                <w:sz w:val="18"/>
              </w:rPr>
              <w:t>Type</w:t>
            </w:r>
          </w:p>
          <w:bookmarkEnd w:id="4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0" w:name="para_c6384e34_d394_49c4_9705_e00bf5052c"/>
          <w:p>
            <w:pPr>
              <w:spacing w:before="180" w:after="0" w:line="240" w:lineRule="auto"/>
            </w:pPr>
            <w:r>
              <w:rPr>
                <w:rFonts w:ascii="Arial" w:hAnsi="Arial"/>
                <w:color w:val="000000"/>
                <w:sz w:val="18"/>
              </w:rPr>
              <w:t>Study Date</w:t>
            </w:r>
          </w:p>
          <w:bookmarkEnd w:id="4580"/>
        </w:tc>
        <w:tc>
          <w:tcPr>
            <w:tcBorders>
              <w:bottom w:val="single" w:sz="4" w:color="000000"/>
              <w:right w:val="single" w:sz="4" w:color="000000"/>
            </w:tcBorders>
            <w:tcMar>
              <w:top w:w="40" w:type="dxa"/>
              <w:left w:w="40" w:type="dxa"/>
              <w:bottom w:w="40" w:type="dxa"/>
              <w:right w:w="40" w:type="dxa"/>
            </w:tcMar>
            <w:vAlign w:val="top"/>
          </w:tcPr>
          <w:bookmarkStart w:id="4581" w:name="para_c93ae5af_e997_403c_9cb5_3cf5c7f9c9"/>
          <w:p>
            <w:pPr>
              <w:spacing w:before="180" w:after="0" w:line="240" w:lineRule="auto"/>
              <w:jc w:val="center"/>
            </w:pPr>
            <w:r>
              <w:rPr>
                <w:rFonts w:ascii="Arial" w:hAnsi="Arial"/>
                <w:color w:val="000000"/>
                <w:sz w:val="18"/>
              </w:rPr>
              <w:t>(0008,0020)</w:t>
            </w:r>
          </w:p>
          <w:bookmarkEnd w:id="4581"/>
        </w:tc>
        <w:tc>
          <w:tcPr>
            <w:tcBorders>
              <w:bottom w:val="single" w:sz="4" w:color="000000"/>
              <w:right w:val="single" w:sz="4" w:color="000000"/>
            </w:tcBorders>
            <w:tcMar>
              <w:top w:w="40" w:type="dxa"/>
              <w:left w:w="40" w:type="dxa"/>
              <w:bottom w:w="40" w:type="dxa"/>
              <w:right w:w="40" w:type="dxa"/>
            </w:tcMar>
            <w:vAlign w:val="top"/>
          </w:tcPr>
          <w:bookmarkStart w:id="4582" w:name="para_070fab5b_e442_4156_8f0a_86ab90676b"/>
          <w:p>
            <w:pPr>
              <w:spacing w:before="180" w:after="0" w:line="240" w:lineRule="auto"/>
              <w:jc w:val="center"/>
            </w:pPr>
            <w:r>
              <w:rPr>
                <w:rFonts w:ascii="Arial" w:hAnsi="Arial"/>
                <w:color w:val="000000"/>
                <w:sz w:val="18"/>
              </w:rPr>
              <w:t>R</w:t>
            </w:r>
          </w:p>
          <w:bookmarkEnd w:id="4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3" w:name="para_94b16220_7ef1_41e4_8ab9_d8a3204be4"/>
          <w:p>
            <w:pPr>
              <w:spacing w:before="180" w:after="0" w:line="240" w:lineRule="auto"/>
            </w:pPr>
            <w:r>
              <w:rPr>
                <w:rFonts w:ascii="Arial" w:hAnsi="Arial"/>
                <w:color w:val="000000"/>
                <w:sz w:val="18"/>
              </w:rPr>
              <w:t>Study Time</w:t>
            </w:r>
          </w:p>
          <w:bookmarkEnd w:id="4583"/>
        </w:tc>
        <w:tc>
          <w:tcPr>
            <w:tcBorders>
              <w:bottom w:val="single" w:sz="4" w:color="000000"/>
              <w:right w:val="single" w:sz="4" w:color="000000"/>
            </w:tcBorders>
            <w:tcMar>
              <w:top w:w="40" w:type="dxa"/>
              <w:left w:w="40" w:type="dxa"/>
              <w:bottom w:w="40" w:type="dxa"/>
              <w:right w:w="40" w:type="dxa"/>
            </w:tcMar>
            <w:vAlign w:val="top"/>
          </w:tcPr>
          <w:bookmarkStart w:id="4584" w:name="para_2c2aa045_fb84_4f06_b689_fc4c400203"/>
          <w:p>
            <w:pPr>
              <w:spacing w:before="180" w:after="0" w:line="240" w:lineRule="auto"/>
              <w:jc w:val="center"/>
            </w:pPr>
            <w:r>
              <w:rPr>
                <w:rFonts w:ascii="Arial" w:hAnsi="Arial"/>
                <w:color w:val="000000"/>
                <w:sz w:val="18"/>
              </w:rPr>
              <w:t>(0008,0030)</w:t>
            </w:r>
          </w:p>
          <w:bookmarkEnd w:id="4584"/>
        </w:tc>
        <w:tc>
          <w:tcPr>
            <w:tcBorders>
              <w:bottom w:val="single" w:sz="4" w:color="000000"/>
              <w:right w:val="single" w:sz="4" w:color="000000"/>
            </w:tcBorders>
            <w:tcMar>
              <w:top w:w="40" w:type="dxa"/>
              <w:left w:w="40" w:type="dxa"/>
              <w:bottom w:w="40" w:type="dxa"/>
              <w:right w:w="40" w:type="dxa"/>
            </w:tcMar>
            <w:vAlign w:val="top"/>
          </w:tcPr>
          <w:bookmarkStart w:id="4585" w:name="para_d00ca5a8_85e3_47bf_ae0b_c3508e7c04"/>
          <w:p>
            <w:pPr>
              <w:spacing w:before="180" w:after="0" w:line="240" w:lineRule="auto"/>
              <w:jc w:val="center"/>
            </w:pPr>
            <w:r>
              <w:rPr>
                <w:rFonts w:ascii="Arial" w:hAnsi="Arial"/>
                <w:color w:val="000000"/>
                <w:sz w:val="18"/>
              </w:rPr>
              <w:t>R</w:t>
            </w:r>
          </w:p>
          <w:bookmarkEnd w:id="4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6" w:name="para_9ba9d006_81e4_4b86_888e_3902ec7f88"/>
          <w:p>
            <w:pPr>
              <w:spacing w:before="180" w:after="0" w:line="240" w:lineRule="auto"/>
            </w:pPr>
            <w:r>
              <w:rPr>
                <w:rFonts w:ascii="Arial" w:hAnsi="Arial"/>
                <w:color w:val="000000"/>
                <w:sz w:val="18"/>
              </w:rPr>
              <w:t>Accession Number</w:t>
            </w:r>
          </w:p>
          <w:bookmarkEnd w:id="4586"/>
        </w:tc>
        <w:tc>
          <w:tcPr>
            <w:tcBorders>
              <w:bottom w:val="single" w:sz="4" w:color="000000"/>
              <w:right w:val="single" w:sz="4" w:color="000000"/>
            </w:tcBorders>
            <w:tcMar>
              <w:top w:w="40" w:type="dxa"/>
              <w:left w:w="40" w:type="dxa"/>
              <w:bottom w:w="40" w:type="dxa"/>
              <w:right w:w="40" w:type="dxa"/>
            </w:tcMar>
            <w:vAlign w:val="top"/>
          </w:tcPr>
          <w:bookmarkStart w:id="4587" w:name="para_e41bdc99_8d79_4c74_8f24_438f2106fe"/>
          <w:p>
            <w:pPr>
              <w:spacing w:before="180" w:after="0" w:line="240" w:lineRule="auto"/>
              <w:jc w:val="center"/>
            </w:pPr>
            <w:r>
              <w:rPr>
                <w:rFonts w:ascii="Arial" w:hAnsi="Arial"/>
                <w:color w:val="000000"/>
                <w:sz w:val="18"/>
              </w:rPr>
              <w:t>(0008,0050)</w:t>
            </w:r>
          </w:p>
          <w:bookmarkEnd w:id="4587"/>
        </w:tc>
        <w:tc>
          <w:tcPr>
            <w:tcBorders>
              <w:bottom w:val="single" w:sz="4" w:color="000000"/>
              <w:right w:val="single" w:sz="4" w:color="000000"/>
            </w:tcBorders>
            <w:tcMar>
              <w:top w:w="40" w:type="dxa"/>
              <w:left w:w="40" w:type="dxa"/>
              <w:bottom w:w="40" w:type="dxa"/>
              <w:right w:w="40" w:type="dxa"/>
            </w:tcMar>
            <w:vAlign w:val="top"/>
          </w:tcPr>
          <w:bookmarkStart w:id="4588" w:name="para_326caf0c_e5d8_4e02_834c_06164b4042"/>
          <w:p>
            <w:pPr>
              <w:spacing w:before="180" w:after="0" w:line="240" w:lineRule="auto"/>
              <w:jc w:val="center"/>
            </w:pPr>
            <w:r>
              <w:rPr>
                <w:rFonts w:ascii="Arial" w:hAnsi="Arial"/>
                <w:color w:val="000000"/>
                <w:sz w:val="18"/>
              </w:rPr>
              <w:t>R</w:t>
            </w:r>
          </w:p>
          <w:bookmarkEnd w:id="4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9" w:name="para_01c14e01_71eb_4f33_a3e9_b9e33cc7c7"/>
          <w:p>
            <w:pPr>
              <w:spacing w:before="180" w:after="0" w:line="240" w:lineRule="auto"/>
            </w:pPr>
            <w:r>
              <w:rPr>
                <w:rFonts w:ascii="Arial" w:hAnsi="Arial"/>
                <w:color w:val="000000"/>
                <w:sz w:val="18"/>
              </w:rPr>
              <w:t>Patient's Name</w:t>
            </w:r>
          </w:p>
          <w:bookmarkEnd w:id="4589"/>
        </w:tc>
        <w:tc>
          <w:tcPr>
            <w:tcBorders>
              <w:bottom w:val="single" w:sz="4" w:color="000000"/>
              <w:right w:val="single" w:sz="4" w:color="000000"/>
            </w:tcBorders>
            <w:tcMar>
              <w:top w:w="40" w:type="dxa"/>
              <w:left w:w="40" w:type="dxa"/>
              <w:bottom w:w="40" w:type="dxa"/>
              <w:right w:w="40" w:type="dxa"/>
            </w:tcMar>
            <w:vAlign w:val="top"/>
          </w:tcPr>
          <w:bookmarkStart w:id="4590" w:name="para_2df6963f_5d59_4fc1_b8a2_0c747ab1dc"/>
          <w:p>
            <w:pPr>
              <w:spacing w:before="180" w:after="0" w:line="240" w:lineRule="auto"/>
              <w:jc w:val="center"/>
            </w:pPr>
            <w:r>
              <w:rPr>
                <w:rFonts w:ascii="Arial" w:hAnsi="Arial"/>
                <w:color w:val="000000"/>
                <w:sz w:val="18"/>
              </w:rPr>
              <w:t>(0010,0010)</w:t>
            </w:r>
          </w:p>
          <w:bookmarkEnd w:id="4590"/>
        </w:tc>
        <w:tc>
          <w:tcPr>
            <w:tcBorders>
              <w:bottom w:val="single" w:sz="4" w:color="000000"/>
              <w:right w:val="single" w:sz="4" w:color="000000"/>
            </w:tcBorders>
            <w:tcMar>
              <w:top w:w="40" w:type="dxa"/>
              <w:left w:w="40" w:type="dxa"/>
              <w:bottom w:w="40" w:type="dxa"/>
              <w:right w:w="40" w:type="dxa"/>
            </w:tcMar>
            <w:vAlign w:val="top"/>
          </w:tcPr>
          <w:bookmarkStart w:id="4591" w:name="para_073f4dcd_15c3_4c24_b65f_564ba6c63e"/>
          <w:p>
            <w:pPr>
              <w:spacing w:before="180" w:after="0" w:line="240" w:lineRule="auto"/>
              <w:jc w:val="center"/>
            </w:pPr>
            <w:r>
              <w:rPr>
                <w:rFonts w:ascii="Arial" w:hAnsi="Arial"/>
                <w:color w:val="000000"/>
                <w:sz w:val="18"/>
              </w:rPr>
              <w:t>R</w:t>
            </w:r>
          </w:p>
          <w:bookmarkEnd w:id="4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2" w:name="para_0984dd2b_32ee_45e3_bdee_e518eadfe7"/>
          <w:p>
            <w:pPr>
              <w:spacing w:before="180" w:after="0" w:line="240" w:lineRule="auto"/>
            </w:pPr>
            <w:r>
              <w:rPr>
                <w:rFonts w:ascii="Arial" w:hAnsi="Arial"/>
                <w:color w:val="000000"/>
                <w:sz w:val="18"/>
              </w:rPr>
              <w:t>Patient ID</w:t>
            </w:r>
          </w:p>
          <w:bookmarkEnd w:id="4592"/>
        </w:tc>
        <w:tc>
          <w:tcPr>
            <w:tcBorders>
              <w:bottom w:val="single" w:sz="4" w:color="000000"/>
              <w:right w:val="single" w:sz="4" w:color="000000"/>
            </w:tcBorders>
            <w:tcMar>
              <w:top w:w="40" w:type="dxa"/>
              <w:left w:w="40" w:type="dxa"/>
              <w:bottom w:w="40" w:type="dxa"/>
              <w:right w:w="40" w:type="dxa"/>
            </w:tcMar>
            <w:vAlign w:val="top"/>
          </w:tcPr>
          <w:bookmarkStart w:id="4593" w:name="para_cb811614_1ec1_4932_ba85_08bb028966"/>
          <w:p>
            <w:pPr>
              <w:spacing w:before="180" w:after="0" w:line="240" w:lineRule="auto"/>
              <w:jc w:val="center"/>
            </w:pPr>
            <w:r>
              <w:rPr>
                <w:rFonts w:ascii="Arial" w:hAnsi="Arial"/>
                <w:color w:val="000000"/>
                <w:sz w:val="18"/>
              </w:rPr>
              <w:t>(0010,0020)</w:t>
            </w:r>
          </w:p>
          <w:bookmarkEnd w:id="4593"/>
        </w:tc>
        <w:tc>
          <w:tcPr>
            <w:tcBorders>
              <w:bottom w:val="single" w:sz="4" w:color="000000"/>
              <w:right w:val="single" w:sz="4" w:color="000000"/>
            </w:tcBorders>
            <w:tcMar>
              <w:top w:w="40" w:type="dxa"/>
              <w:left w:w="40" w:type="dxa"/>
              <w:bottom w:w="40" w:type="dxa"/>
              <w:right w:w="40" w:type="dxa"/>
            </w:tcMar>
            <w:vAlign w:val="top"/>
          </w:tcPr>
          <w:bookmarkStart w:id="4594" w:name="para_0c17974c_68d6_45bc_8d6b_9cdd3bdf61"/>
          <w:p>
            <w:pPr>
              <w:spacing w:before="180" w:after="0" w:line="240" w:lineRule="auto"/>
              <w:jc w:val="center"/>
            </w:pPr>
            <w:r>
              <w:rPr>
                <w:rFonts w:ascii="Arial" w:hAnsi="Arial"/>
                <w:color w:val="000000"/>
                <w:sz w:val="18"/>
              </w:rPr>
              <w:t>R</w:t>
            </w:r>
          </w:p>
          <w:bookmarkEnd w:id="4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5" w:name="para_0b7ce340_3fa9_4875_8cb8_8149f0b877"/>
          <w:p>
            <w:pPr>
              <w:spacing w:before="180" w:after="0" w:line="240" w:lineRule="auto"/>
            </w:pPr>
            <w:r>
              <w:rPr>
                <w:rFonts w:ascii="Arial" w:hAnsi="Arial"/>
                <w:color w:val="000000"/>
                <w:sz w:val="18"/>
              </w:rPr>
              <w:t>Study ID</w:t>
            </w:r>
          </w:p>
          <w:bookmarkEnd w:id="4595"/>
        </w:tc>
        <w:tc>
          <w:tcPr>
            <w:tcBorders>
              <w:bottom w:val="single" w:sz="4" w:color="000000"/>
              <w:right w:val="single" w:sz="4" w:color="000000"/>
            </w:tcBorders>
            <w:tcMar>
              <w:top w:w="40" w:type="dxa"/>
              <w:left w:w="40" w:type="dxa"/>
              <w:bottom w:w="40" w:type="dxa"/>
              <w:right w:w="40" w:type="dxa"/>
            </w:tcMar>
            <w:vAlign w:val="top"/>
          </w:tcPr>
          <w:bookmarkStart w:id="4596" w:name="para_dff65679_1c0e_48e7_85d1_b3a768fb4e"/>
          <w:p>
            <w:pPr>
              <w:spacing w:before="180" w:after="0" w:line="240" w:lineRule="auto"/>
              <w:jc w:val="center"/>
            </w:pPr>
            <w:r>
              <w:rPr>
                <w:rFonts w:ascii="Arial" w:hAnsi="Arial"/>
                <w:color w:val="000000"/>
                <w:sz w:val="18"/>
              </w:rPr>
              <w:t>(0020,0010)</w:t>
            </w:r>
          </w:p>
          <w:bookmarkEnd w:id="4596"/>
        </w:tc>
        <w:tc>
          <w:tcPr>
            <w:tcBorders>
              <w:bottom w:val="single" w:sz="4" w:color="000000"/>
              <w:right w:val="single" w:sz="4" w:color="000000"/>
            </w:tcBorders>
            <w:tcMar>
              <w:top w:w="40" w:type="dxa"/>
              <w:left w:w="40" w:type="dxa"/>
              <w:bottom w:w="40" w:type="dxa"/>
              <w:right w:w="40" w:type="dxa"/>
            </w:tcMar>
            <w:vAlign w:val="top"/>
          </w:tcPr>
          <w:bookmarkStart w:id="4597" w:name="para_aa606621_79e0_450b_b082_1c48ea0f18"/>
          <w:p>
            <w:pPr>
              <w:spacing w:before="180" w:after="0" w:line="240" w:lineRule="auto"/>
              <w:jc w:val="center"/>
            </w:pPr>
            <w:r>
              <w:rPr>
                <w:rFonts w:ascii="Arial" w:hAnsi="Arial"/>
                <w:color w:val="000000"/>
                <w:sz w:val="18"/>
              </w:rPr>
              <w:t>R</w:t>
            </w:r>
          </w:p>
          <w:bookmarkEnd w:id="4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8" w:name="para_7ff67948_e05d_4033_a3b7_bf5b6c5bc1"/>
          <w:p>
            <w:pPr>
              <w:spacing w:before="180" w:after="0" w:line="240" w:lineRule="auto"/>
            </w:pPr>
            <w:r>
              <w:rPr>
                <w:rFonts w:ascii="Arial" w:hAnsi="Arial"/>
                <w:color w:val="000000"/>
                <w:sz w:val="18"/>
              </w:rPr>
              <w:t>Study Instance UID</w:t>
            </w:r>
          </w:p>
          <w:bookmarkEnd w:id="4598"/>
        </w:tc>
        <w:tc>
          <w:tcPr>
            <w:tcBorders>
              <w:bottom w:val="single" w:sz="4" w:color="000000"/>
              <w:right w:val="single" w:sz="4" w:color="000000"/>
            </w:tcBorders>
            <w:tcMar>
              <w:top w:w="40" w:type="dxa"/>
              <w:left w:w="40" w:type="dxa"/>
              <w:bottom w:w="40" w:type="dxa"/>
              <w:right w:w="40" w:type="dxa"/>
            </w:tcMar>
            <w:vAlign w:val="top"/>
          </w:tcPr>
          <w:bookmarkStart w:id="4599" w:name="para_bee0b55f_86d7_4d3b_929d_af26c0af54"/>
          <w:p>
            <w:pPr>
              <w:spacing w:before="180" w:after="0" w:line="240" w:lineRule="auto"/>
              <w:jc w:val="center"/>
            </w:pPr>
            <w:r>
              <w:rPr>
                <w:rFonts w:ascii="Arial" w:hAnsi="Arial"/>
                <w:color w:val="000000"/>
                <w:sz w:val="18"/>
              </w:rPr>
              <w:t>(0020,000D)</w:t>
            </w:r>
          </w:p>
          <w:bookmarkEnd w:id="4599"/>
        </w:tc>
        <w:tc>
          <w:tcPr>
            <w:tcBorders>
              <w:bottom w:val="single" w:sz="4" w:color="000000"/>
              <w:right w:val="single" w:sz="4" w:color="000000"/>
            </w:tcBorders>
            <w:tcMar>
              <w:top w:w="40" w:type="dxa"/>
              <w:left w:w="40" w:type="dxa"/>
              <w:bottom w:w="40" w:type="dxa"/>
              <w:right w:w="40" w:type="dxa"/>
            </w:tcMar>
            <w:vAlign w:val="top"/>
          </w:tcPr>
          <w:bookmarkStart w:id="4600" w:name="para_0c673f4d_17c1_4464_8442_30c6a7d922"/>
          <w:p>
            <w:pPr>
              <w:spacing w:before="180" w:after="0" w:line="240" w:lineRule="auto"/>
              <w:jc w:val="center"/>
            </w:pPr>
            <w:r>
              <w:rPr>
                <w:rFonts w:ascii="Arial" w:hAnsi="Arial"/>
                <w:color w:val="000000"/>
                <w:sz w:val="18"/>
              </w:rPr>
              <w:t>U</w:t>
            </w:r>
          </w:p>
          <w:bookmarkEnd w:id="4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1" w:name="para_e61e7de1_bed7_4ca9_81fc_5b798c9f83"/>
          <w:p>
            <w:pPr>
              <w:spacing w:before="180" w:after="0" w:line="240" w:lineRule="auto"/>
            </w:pPr>
            <w:r>
              <w:rPr>
                <w:rFonts w:ascii="Arial" w:hAnsi="Arial"/>
                <w:color w:val="000000"/>
                <w:sz w:val="18"/>
              </w:rPr>
              <w:t>Modalities in Study</w:t>
            </w:r>
          </w:p>
          <w:bookmarkEnd w:id="4601"/>
        </w:tc>
        <w:tc>
          <w:tcPr>
            <w:tcBorders>
              <w:bottom w:val="single" w:sz="4" w:color="000000"/>
              <w:right w:val="single" w:sz="4" w:color="000000"/>
            </w:tcBorders>
            <w:tcMar>
              <w:top w:w="40" w:type="dxa"/>
              <w:left w:w="40" w:type="dxa"/>
              <w:bottom w:w="40" w:type="dxa"/>
              <w:right w:w="40" w:type="dxa"/>
            </w:tcMar>
            <w:vAlign w:val="top"/>
          </w:tcPr>
          <w:bookmarkStart w:id="4602" w:name="para_4ce256d7_de0c_4523_a7d2_50dc945a0e"/>
          <w:p>
            <w:pPr>
              <w:spacing w:before="180" w:after="0" w:line="240" w:lineRule="auto"/>
              <w:jc w:val="center"/>
            </w:pPr>
            <w:r>
              <w:rPr>
                <w:rFonts w:ascii="Arial" w:hAnsi="Arial"/>
                <w:color w:val="000000"/>
                <w:sz w:val="18"/>
              </w:rPr>
              <w:t>(0008,0061)</w:t>
            </w:r>
          </w:p>
          <w:bookmarkEnd w:id="4602"/>
        </w:tc>
        <w:tc>
          <w:tcPr>
            <w:tcBorders>
              <w:bottom w:val="single" w:sz="4" w:color="000000"/>
              <w:right w:val="single" w:sz="4" w:color="000000"/>
            </w:tcBorders>
            <w:tcMar>
              <w:top w:w="40" w:type="dxa"/>
              <w:left w:w="40" w:type="dxa"/>
              <w:bottom w:w="40" w:type="dxa"/>
              <w:right w:w="40" w:type="dxa"/>
            </w:tcMar>
            <w:vAlign w:val="top"/>
          </w:tcPr>
          <w:bookmarkStart w:id="4603" w:name="para_c244abf9_4c92_4889_80fe_4ad7d35cba"/>
          <w:p>
            <w:pPr>
              <w:spacing w:before="180" w:after="0" w:line="240" w:lineRule="auto"/>
              <w:jc w:val="center"/>
            </w:pPr>
            <w:r>
              <w:rPr>
                <w:rFonts w:ascii="Arial" w:hAnsi="Arial"/>
                <w:color w:val="000000"/>
                <w:sz w:val="18"/>
              </w:rPr>
              <w:t>O</w:t>
            </w:r>
          </w:p>
          <w:bookmarkEnd w:id="4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4" w:name="para_62165677_abf2_457c_8a30_2dd202c9db"/>
          <w:p>
            <w:pPr>
              <w:spacing w:before="180" w:after="0" w:line="240" w:lineRule="auto"/>
            </w:pPr>
            <w:r>
              <w:rPr>
                <w:rFonts w:ascii="Arial" w:hAnsi="Arial"/>
                <w:color w:val="000000"/>
                <w:sz w:val="18"/>
              </w:rPr>
              <w:t>SOP Classes in Study</w:t>
            </w:r>
          </w:p>
          <w:bookmarkEnd w:id="4604"/>
        </w:tc>
        <w:tc>
          <w:tcPr>
            <w:tcBorders>
              <w:bottom w:val="single" w:sz="4" w:color="000000"/>
              <w:right w:val="single" w:sz="4" w:color="000000"/>
            </w:tcBorders>
            <w:tcMar>
              <w:top w:w="40" w:type="dxa"/>
              <w:left w:w="40" w:type="dxa"/>
              <w:bottom w:w="40" w:type="dxa"/>
              <w:right w:w="40" w:type="dxa"/>
            </w:tcMar>
            <w:vAlign w:val="top"/>
          </w:tcPr>
          <w:bookmarkStart w:id="4605" w:name="para_1d19ccfc_c7bc_4be6_b7d7_62540b30a9"/>
          <w:p>
            <w:pPr>
              <w:spacing w:before="180" w:after="0" w:line="240" w:lineRule="auto"/>
              <w:jc w:val="center"/>
            </w:pPr>
            <w:r>
              <w:rPr>
                <w:rFonts w:ascii="Arial" w:hAnsi="Arial"/>
                <w:color w:val="000000"/>
                <w:sz w:val="18"/>
              </w:rPr>
              <w:t>(0008,0062)</w:t>
            </w:r>
          </w:p>
          <w:bookmarkEnd w:id="4605"/>
        </w:tc>
        <w:tc>
          <w:tcPr>
            <w:tcBorders>
              <w:bottom w:val="single" w:sz="4" w:color="000000"/>
              <w:right w:val="single" w:sz="4" w:color="000000"/>
            </w:tcBorders>
            <w:tcMar>
              <w:top w:w="40" w:type="dxa"/>
              <w:left w:w="40" w:type="dxa"/>
              <w:bottom w:w="40" w:type="dxa"/>
              <w:right w:w="40" w:type="dxa"/>
            </w:tcMar>
            <w:vAlign w:val="top"/>
          </w:tcPr>
          <w:bookmarkStart w:id="4606" w:name="para_cbb04151_a145_4606_a425_fce7eae26e"/>
          <w:p>
            <w:pPr>
              <w:spacing w:before="180" w:after="0" w:line="240" w:lineRule="auto"/>
              <w:jc w:val="center"/>
            </w:pPr>
            <w:r>
              <w:rPr>
                <w:rFonts w:ascii="Arial" w:hAnsi="Arial"/>
                <w:color w:val="000000"/>
                <w:sz w:val="18"/>
              </w:rPr>
              <w:t>O</w:t>
            </w:r>
          </w:p>
          <w:bookmarkEnd w:id="4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7" w:name="para_eb098feb_2fca_4315_b1d4_3a4323f457"/>
          <w:p>
            <w:pPr>
              <w:spacing w:before="180" w:after="0" w:line="240" w:lineRule="auto"/>
            </w:pPr>
            <w:r>
              <w:rPr>
                <w:rFonts w:ascii="Arial" w:hAnsi="Arial"/>
                <w:color w:val="000000"/>
                <w:sz w:val="18"/>
              </w:rPr>
              <w:t>Anatomic Regions in Study Code Sequence</w:t>
            </w:r>
          </w:p>
          <w:bookmarkEnd w:id="4607"/>
        </w:tc>
        <w:tc>
          <w:tcPr>
            <w:tcBorders>
              <w:bottom w:val="single" w:sz="4" w:color="000000"/>
              <w:right w:val="single" w:sz="4" w:color="000000"/>
            </w:tcBorders>
            <w:tcMar>
              <w:top w:w="40" w:type="dxa"/>
              <w:left w:w="40" w:type="dxa"/>
              <w:bottom w:w="40" w:type="dxa"/>
              <w:right w:w="40" w:type="dxa"/>
            </w:tcMar>
            <w:vAlign w:val="top"/>
          </w:tcPr>
          <w:bookmarkStart w:id="4608" w:name="para_300b2542_da10_47a3_95b4_c8d052b4f6"/>
          <w:p>
            <w:pPr>
              <w:spacing w:before="180" w:after="0" w:line="240" w:lineRule="auto"/>
              <w:jc w:val="center"/>
            </w:pPr>
            <w:r>
              <w:rPr>
                <w:rFonts w:ascii="Arial" w:hAnsi="Arial"/>
                <w:color w:val="000000"/>
                <w:sz w:val="18"/>
              </w:rPr>
              <w:t>(0008,0063)</w:t>
            </w:r>
          </w:p>
          <w:bookmarkEnd w:id="4608"/>
        </w:tc>
        <w:tc>
          <w:tcPr>
            <w:tcBorders>
              <w:bottom w:val="single" w:sz="4" w:color="000000"/>
              <w:right w:val="single" w:sz="4" w:color="000000"/>
            </w:tcBorders>
            <w:tcMar>
              <w:top w:w="40" w:type="dxa"/>
              <w:left w:w="40" w:type="dxa"/>
              <w:bottom w:w="40" w:type="dxa"/>
              <w:right w:w="40" w:type="dxa"/>
            </w:tcMar>
            <w:vAlign w:val="top"/>
          </w:tcPr>
          <w:bookmarkStart w:id="4609" w:name="para_024d9c04_30b6_45ed_85df_172f434a19"/>
          <w:p>
            <w:pPr>
              <w:spacing w:before="180" w:after="0" w:line="240" w:lineRule="auto"/>
              <w:jc w:val="center"/>
            </w:pPr>
            <w:r>
              <w:rPr>
                <w:rFonts w:ascii="Arial" w:hAnsi="Arial"/>
                <w:color w:val="000000"/>
                <w:sz w:val="18"/>
              </w:rPr>
              <w:t>O</w:t>
            </w:r>
          </w:p>
          <w:bookmarkEnd w:id="4609"/>
        </w:tc>
      </w:tr>
      <w:tr>
        <w:tblPrEx/>
        <w:trPr/>
        <w:tc>
          <w:tcPr>
            <w:hMerge w:val="restart"/>
            <w:tcBorders>
              <w:left w:val="single" w:sz="4" w:color="000000"/>
              <w:bottom w:val="single" w:sz="4" w:color="000000"/>
            </w:tcBorders>
            <w:tcMar>
              <w:top w:w="40" w:type="dxa"/>
              <w:left w:w="40" w:type="dxa"/>
              <w:bottom w:w="40" w:type="dxa"/>
            </w:tcMar>
            <w:vAlign w:val="top"/>
          </w:tcPr>
          <w:bookmarkStart w:id="4610" w:name="para_9cb278de_467a_4de3_8f0b_e70d971a89"/>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61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1" w:name="para_2e05bd4f_beba_4bfd_864a_47ee8345b9"/>
          <w:p>
            <w:pPr>
              <w:spacing w:before="180" w:after="0" w:line="240" w:lineRule="auto"/>
            </w:pPr>
            <w:r>
              <w:rPr>
                <w:rFonts w:ascii="Arial" w:hAnsi="Arial"/>
                <w:color w:val="000000"/>
                <w:sz w:val="18"/>
              </w:rPr>
              <w:t>Referring Physician's Name</w:t>
            </w:r>
          </w:p>
          <w:bookmarkEnd w:id="4611"/>
        </w:tc>
        <w:tc>
          <w:tcPr>
            <w:tcBorders>
              <w:bottom w:val="single" w:sz="4" w:color="000000"/>
              <w:right w:val="single" w:sz="4" w:color="000000"/>
            </w:tcBorders>
            <w:tcMar>
              <w:top w:w="40" w:type="dxa"/>
              <w:left w:w="40" w:type="dxa"/>
              <w:bottom w:w="40" w:type="dxa"/>
              <w:right w:w="40" w:type="dxa"/>
            </w:tcMar>
            <w:vAlign w:val="top"/>
          </w:tcPr>
          <w:bookmarkStart w:id="4612" w:name="para_79738416_5c96_49ad_ad32_12a7636c87"/>
          <w:p>
            <w:pPr>
              <w:spacing w:before="180" w:after="0" w:line="240" w:lineRule="auto"/>
              <w:jc w:val="center"/>
            </w:pPr>
            <w:r>
              <w:rPr>
                <w:rFonts w:ascii="Arial" w:hAnsi="Arial"/>
                <w:color w:val="000000"/>
                <w:sz w:val="18"/>
              </w:rPr>
              <w:t>(0008,0090)</w:t>
            </w:r>
          </w:p>
          <w:bookmarkEnd w:id="4612"/>
        </w:tc>
        <w:tc>
          <w:tcPr>
            <w:tcBorders>
              <w:bottom w:val="single" w:sz="4" w:color="000000"/>
              <w:right w:val="single" w:sz="4" w:color="000000"/>
            </w:tcBorders>
            <w:tcMar>
              <w:top w:w="40" w:type="dxa"/>
              <w:left w:w="40" w:type="dxa"/>
              <w:bottom w:w="40" w:type="dxa"/>
              <w:right w:w="40" w:type="dxa"/>
            </w:tcMar>
            <w:vAlign w:val="top"/>
          </w:tcPr>
          <w:bookmarkStart w:id="4613" w:name="para_6fc83d09_5b1d_4554_834d_caf306f2a4"/>
          <w:p>
            <w:pPr>
              <w:spacing w:before="180" w:after="0" w:line="240" w:lineRule="auto"/>
              <w:jc w:val="center"/>
            </w:pPr>
            <w:r>
              <w:rPr>
                <w:rFonts w:ascii="Arial" w:hAnsi="Arial"/>
                <w:color w:val="000000"/>
                <w:sz w:val="18"/>
              </w:rPr>
              <w:t>O</w:t>
            </w:r>
          </w:p>
          <w:bookmarkEnd w:id="4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4" w:name="para_cb6fa380_71d9_44cb_a5a4_5a25ea91b7"/>
          <w:p>
            <w:pPr>
              <w:spacing w:before="180" w:after="0" w:line="240" w:lineRule="auto"/>
            </w:pPr>
            <w:r>
              <w:rPr>
                <w:rFonts w:ascii="Arial" w:hAnsi="Arial"/>
                <w:color w:val="000000"/>
                <w:sz w:val="18"/>
              </w:rPr>
              <w:t>Study Description</w:t>
            </w:r>
          </w:p>
          <w:bookmarkEnd w:id="4614"/>
        </w:tc>
        <w:tc>
          <w:tcPr>
            <w:tcBorders>
              <w:bottom w:val="single" w:sz="4" w:color="000000"/>
              <w:right w:val="single" w:sz="4" w:color="000000"/>
            </w:tcBorders>
            <w:tcMar>
              <w:top w:w="40" w:type="dxa"/>
              <w:left w:w="40" w:type="dxa"/>
              <w:bottom w:w="40" w:type="dxa"/>
              <w:right w:w="40" w:type="dxa"/>
            </w:tcMar>
            <w:vAlign w:val="top"/>
          </w:tcPr>
          <w:bookmarkStart w:id="4615" w:name="para_6f9dc534_c22e_4681_936a_ac17960b83"/>
          <w:p>
            <w:pPr>
              <w:spacing w:before="180" w:after="0" w:line="240" w:lineRule="auto"/>
              <w:jc w:val="center"/>
            </w:pPr>
            <w:r>
              <w:rPr>
                <w:rFonts w:ascii="Arial" w:hAnsi="Arial"/>
                <w:color w:val="000000"/>
                <w:sz w:val="18"/>
              </w:rPr>
              <w:t>(0008,1030)</w:t>
            </w:r>
          </w:p>
          <w:bookmarkEnd w:id="4615"/>
        </w:tc>
        <w:tc>
          <w:tcPr>
            <w:tcBorders>
              <w:bottom w:val="single" w:sz="4" w:color="000000"/>
              <w:right w:val="single" w:sz="4" w:color="000000"/>
            </w:tcBorders>
            <w:tcMar>
              <w:top w:w="40" w:type="dxa"/>
              <w:left w:w="40" w:type="dxa"/>
              <w:bottom w:w="40" w:type="dxa"/>
              <w:right w:w="40" w:type="dxa"/>
            </w:tcMar>
            <w:vAlign w:val="top"/>
          </w:tcPr>
          <w:bookmarkStart w:id="4616" w:name="para_453c25f1_a031_4f34_b6c9_2e7c9a6211"/>
          <w:p>
            <w:pPr>
              <w:spacing w:before="180" w:after="0" w:line="240" w:lineRule="auto"/>
              <w:jc w:val="center"/>
            </w:pPr>
            <w:r>
              <w:rPr>
                <w:rFonts w:ascii="Arial" w:hAnsi="Arial"/>
                <w:color w:val="000000"/>
                <w:sz w:val="18"/>
              </w:rPr>
              <w:t>O</w:t>
            </w:r>
          </w:p>
          <w:bookmarkEnd w:id="4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7" w:name="para_b9d9b3cf_2742_471d_bee1_a75ba20931"/>
          <w:p>
            <w:pPr>
              <w:spacing w:before="180" w:after="0" w:line="240" w:lineRule="auto"/>
            </w:pPr>
            <w:r>
              <w:rPr>
                <w:rFonts w:ascii="Arial" w:hAnsi="Arial"/>
                <w:color w:val="000000"/>
                <w:sz w:val="18"/>
              </w:rPr>
              <w:t>Procedure Code Sequence</w:t>
            </w:r>
          </w:p>
          <w:bookmarkEnd w:id="4617"/>
        </w:tc>
        <w:tc>
          <w:tcPr>
            <w:tcBorders>
              <w:bottom w:val="single" w:sz="4" w:color="000000"/>
              <w:right w:val="single" w:sz="4" w:color="000000"/>
            </w:tcBorders>
            <w:tcMar>
              <w:top w:w="40" w:type="dxa"/>
              <w:left w:w="40" w:type="dxa"/>
              <w:bottom w:w="40" w:type="dxa"/>
              <w:right w:w="40" w:type="dxa"/>
            </w:tcMar>
            <w:vAlign w:val="top"/>
          </w:tcPr>
          <w:bookmarkStart w:id="4618" w:name="para_dfbc3b7f_4dcb_45ea_8b6a_9c5bb5c99e"/>
          <w:p>
            <w:pPr>
              <w:spacing w:before="180" w:after="0" w:line="240" w:lineRule="auto"/>
              <w:jc w:val="center"/>
            </w:pPr>
            <w:r>
              <w:rPr>
                <w:rFonts w:ascii="Arial" w:hAnsi="Arial"/>
                <w:color w:val="000000"/>
                <w:sz w:val="18"/>
              </w:rPr>
              <w:t>(0008,1032)</w:t>
            </w:r>
          </w:p>
          <w:bookmarkEnd w:id="4618"/>
        </w:tc>
        <w:tc>
          <w:tcPr>
            <w:tcBorders>
              <w:bottom w:val="single" w:sz="4" w:color="000000"/>
              <w:right w:val="single" w:sz="4" w:color="000000"/>
            </w:tcBorders>
            <w:tcMar>
              <w:top w:w="40" w:type="dxa"/>
              <w:left w:w="40" w:type="dxa"/>
              <w:bottom w:w="40" w:type="dxa"/>
              <w:right w:w="40" w:type="dxa"/>
            </w:tcMar>
            <w:vAlign w:val="top"/>
          </w:tcPr>
          <w:bookmarkStart w:id="4619" w:name="para_ef12112f_6229_4137_82d6_9cc8ccd34a"/>
          <w:p>
            <w:pPr>
              <w:spacing w:before="180" w:after="0" w:line="240" w:lineRule="auto"/>
              <w:jc w:val="center"/>
            </w:pPr>
            <w:r>
              <w:rPr>
                <w:rFonts w:ascii="Arial" w:hAnsi="Arial"/>
                <w:color w:val="000000"/>
                <w:sz w:val="18"/>
              </w:rPr>
              <w:t>O</w:t>
            </w:r>
          </w:p>
          <w:bookmarkEnd w:id="4619"/>
        </w:tc>
      </w:tr>
      <w:tr>
        <w:tblPrEx/>
        <w:trPr/>
        <w:tc>
          <w:tcPr>
            <w:hMerge w:val="restart"/>
            <w:tcBorders>
              <w:left w:val="single" w:sz="4" w:color="000000"/>
              <w:bottom w:val="single" w:sz="4" w:color="000000"/>
            </w:tcBorders>
            <w:tcMar>
              <w:top w:w="40" w:type="dxa"/>
              <w:left w:w="40" w:type="dxa"/>
              <w:bottom w:w="40" w:type="dxa"/>
            </w:tcMar>
            <w:vAlign w:val="top"/>
          </w:tcPr>
          <w:bookmarkStart w:id="4620" w:name="para_47dd9008_58dd_4add_8f31_11c9c79680"/>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62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1" w:name="para_f3239f9e_0719_4dfb_8961_ad3414fec7"/>
          <w:p>
            <w:pPr>
              <w:spacing w:before="180" w:after="0" w:line="240" w:lineRule="auto"/>
            </w:pPr>
            <w:r>
              <w:rPr>
                <w:rFonts w:ascii="Arial" w:hAnsi="Arial"/>
                <w:color w:val="000000"/>
                <w:sz w:val="18"/>
              </w:rPr>
              <w:t>Name of Physician(s) Reading Study</w:t>
            </w:r>
          </w:p>
          <w:bookmarkEnd w:id="4621"/>
        </w:tc>
        <w:tc>
          <w:tcPr>
            <w:tcBorders>
              <w:bottom w:val="single" w:sz="4" w:color="000000"/>
              <w:right w:val="single" w:sz="4" w:color="000000"/>
            </w:tcBorders>
            <w:tcMar>
              <w:top w:w="40" w:type="dxa"/>
              <w:left w:w="40" w:type="dxa"/>
              <w:bottom w:w="40" w:type="dxa"/>
              <w:right w:w="40" w:type="dxa"/>
            </w:tcMar>
            <w:vAlign w:val="top"/>
          </w:tcPr>
          <w:bookmarkStart w:id="4622" w:name="para_0b3df493_da35_4b2e_8941_8ec69d8ae3"/>
          <w:p>
            <w:pPr>
              <w:spacing w:before="180" w:after="0" w:line="240" w:lineRule="auto"/>
              <w:jc w:val="center"/>
            </w:pPr>
            <w:r>
              <w:rPr>
                <w:rFonts w:ascii="Arial" w:hAnsi="Arial"/>
                <w:color w:val="000000"/>
                <w:sz w:val="18"/>
              </w:rPr>
              <w:t>(0008,1060)</w:t>
            </w:r>
          </w:p>
          <w:bookmarkEnd w:id="4622"/>
        </w:tc>
        <w:tc>
          <w:tcPr>
            <w:tcBorders>
              <w:bottom w:val="single" w:sz="4" w:color="000000"/>
              <w:right w:val="single" w:sz="4" w:color="000000"/>
            </w:tcBorders>
            <w:tcMar>
              <w:top w:w="40" w:type="dxa"/>
              <w:left w:w="40" w:type="dxa"/>
              <w:bottom w:w="40" w:type="dxa"/>
              <w:right w:w="40" w:type="dxa"/>
            </w:tcMar>
            <w:vAlign w:val="top"/>
          </w:tcPr>
          <w:bookmarkStart w:id="4623" w:name="para_b38f91e9_2357_4bc7_9ef7_eb8aa10312"/>
          <w:p>
            <w:pPr>
              <w:spacing w:before="180" w:after="0" w:line="240" w:lineRule="auto"/>
              <w:jc w:val="center"/>
            </w:pPr>
            <w:r>
              <w:rPr>
                <w:rFonts w:ascii="Arial" w:hAnsi="Arial"/>
                <w:color w:val="000000"/>
                <w:sz w:val="18"/>
              </w:rPr>
              <w:t>O</w:t>
            </w:r>
          </w:p>
          <w:bookmarkEnd w:id="4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4" w:name="para_33cd5fc6_36f7_4dbf_a99c_7ca9e1a828"/>
          <w:p>
            <w:pPr>
              <w:spacing w:before="180" w:after="0" w:line="240" w:lineRule="auto"/>
            </w:pPr>
            <w:r>
              <w:rPr>
                <w:rFonts w:ascii="Arial" w:hAnsi="Arial"/>
                <w:color w:val="000000"/>
                <w:sz w:val="18"/>
              </w:rPr>
              <w:t>Admitting Diagnoses Description</w:t>
            </w:r>
          </w:p>
          <w:bookmarkEnd w:id="4624"/>
        </w:tc>
        <w:tc>
          <w:tcPr>
            <w:tcBorders>
              <w:bottom w:val="single" w:sz="4" w:color="000000"/>
              <w:right w:val="single" w:sz="4" w:color="000000"/>
            </w:tcBorders>
            <w:tcMar>
              <w:top w:w="40" w:type="dxa"/>
              <w:left w:w="40" w:type="dxa"/>
              <w:bottom w:w="40" w:type="dxa"/>
              <w:right w:w="40" w:type="dxa"/>
            </w:tcMar>
            <w:vAlign w:val="top"/>
          </w:tcPr>
          <w:bookmarkStart w:id="4625" w:name="para_96d7ba67_c24e_4ca8_a251_e3ceb85efb"/>
          <w:p>
            <w:pPr>
              <w:spacing w:before="180" w:after="0" w:line="240" w:lineRule="auto"/>
              <w:jc w:val="center"/>
            </w:pPr>
            <w:r>
              <w:rPr>
                <w:rFonts w:ascii="Arial" w:hAnsi="Arial"/>
                <w:color w:val="000000"/>
                <w:sz w:val="18"/>
              </w:rPr>
              <w:t>(0008,1080)</w:t>
            </w:r>
          </w:p>
          <w:bookmarkEnd w:id="4625"/>
        </w:tc>
        <w:tc>
          <w:tcPr>
            <w:tcBorders>
              <w:bottom w:val="single" w:sz="4" w:color="000000"/>
              <w:right w:val="single" w:sz="4" w:color="000000"/>
            </w:tcBorders>
            <w:tcMar>
              <w:top w:w="40" w:type="dxa"/>
              <w:left w:w="40" w:type="dxa"/>
              <w:bottom w:w="40" w:type="dxa"/>
              <w:right w:w="40" w:type="dxa"/>
            </w:tcMar>
            <w:vAlign w:val="top"/>
          </w:tcPr>
          <w:bookmarkStart w:id="4626" w:name="para_f6372269_e989_432b_9638_ccb23d076c"/>
          <w:p>
            <w:pPr>
              <w:spacing w:before="180" w:after="0" w:line="240" w:lineRule="auto"/>
              <w:jc w:val="center"/>
            </w:pPr>
            <w:r>
              <w:rPr>
                <w:rFonts w:ascii="Arial" w:hAnsi="Arial"/>
                <w:color w:val="000000"/>
                <w:sz w:val="18"/>
              </w:rPr>
              <w:t>O</w:t>
            </w:r>
          </w:p>
          <w:bookmarkEnd w:id="4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7" w:name="para_f097cb70_21a8_475d_90b9_6cbe847d67"/>
          <w:p>
            <w:pPr>
              <w:spacing w:before="180" w:after="0" w:line="240" w:lineRule="auto"/>
            </w:pPr>
            <w:r>
              <w:rPr>
                <w:rFonts w:ascii="Arial" w:hAnsi="Arial"/>
                <w:color w:val="000000"/>
                <w:sz w:val="18"/>
              </w:rPr>
              <w:t>Referenced Study Sequence</w:t>
            </w:r>
          </w:p>
          <w:bookmarkEnd w:id="4627"/>
        </w:tc>
        <w:tc>
          <w:tcPr>
            <w:tcBorders>
              <w:bottom w:val="single" w:sz="4" w:color="000000"/>
              <w:right w:val="single" w:sz="4" w:color="000000"/>
            </w:tcBorders>
            <w:tcMar>
              <w:top w:w="40" w:type="dxa"/>
              <w:left w:w="40" w:type="dxa"/>
              <w:bottom w:w="40" w:type="dxa"/>
              <w:right w:w="40" w:type="dxa"/>
            </w:tcMar>
            <w:vAlign w:val="top"/>
          </w:tcPr>
          <w:bookmarkStart w:id="4628" w:name="para_4093b318_596a_4288_b264_8d691ac2a5"/>
          <w:p>
            <w:pPr>
              <w:spacing w:before="180" w:after="0" w:line="240" w:lineRule="auto"/>
              <w:jc w:val="center"/>
            </w:pPr>
            <w:r>
              <w:rPr>
                <w:rFonts w:ascii="Arial" w:hAnsi="Arial"/>
                <w:color w:val="000000"/>
                <w:sz w:val="18"/>
              </w:rPr>
              <w:t>(0008,1110)</w:t>
            </w:r>
          </w:p>
          <w:bookmarkEnd w:id="4628"/>
        </w:tc>
        <w:tc>
          <w:tcPr>
            <w:tcBorders>
              <w:bottom w:val="single" w:sz="4" w:color="000000"/>
              <w:right w:val="single" w:sz="4" w:color="000000"/>
            </w:tcBorders>
            <w:tcMar>
              <w:top w:w="40" w:type="dxa"/>
              <w:left w:w="40" w:type="dxa"/>
              <w:bottom w:w="40" w:type="dxa"/>
              <w:right w:w="40" w:type="dxa"/>
            </w:tcMar>
            <w:vAlign w:val="top"/>
          </w:tcPr>
          <w:bookmarkStart w:id="4629" w:name="para_97346088_4773_4464_ae18_24cf2a0d3d"/>
          <w:p>
            <w:pPr>
              <w:spacing w:before="180" w:after="0" w:line="240" w:lineRule="auto"/>
              <w:jc w:val="center"/>
            </w:pPr>
            <w:r>
              <w:rPr>
                <w:rFonts w:ascii="Arial" w:hAnsi="Arial"/>
                <w:color w:val="000000"/>
                <w:sz w:val="18"/>
              </w:rPr>
              <w:t>O</w:t>
            </w:r>
          </w:p>
          <w:bookmarkEnd w:id="4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0" w:name="para_5a666f13_242e_4c8a_9dc4_d729c63c5e"/>
          <w:p>
            <w:pPr>
              <w:spacing w:before="180" w:after="0" w:line="240" w:lineRule="auto"/>
            </w:pPr>
            <w:r>
              <w:rPr>
                <w:rFonts w:ascii="Arial" w:hAnsi="Arial"/>
                <w:color w:val="000000"/>
                <w:sz w:val="18"/>
              </w:rPr>
              <w:t>&gt;Referenced SOP Class UID</w:t>
            </w:r>
          </w:p>
          <w:bookmarkEnd w:id="4630"/>
        </w:tc>
        <w:tc>
          <w:tcPr>
            <w:tcBorders>
              <w:bottom w:val="single" w:sz="4" w:color="000000"/>
              <w:right w:val="single" w:sz="4" w:color="000000"/>
            </w:tcBorders>
            <w:tcMar>
              <w:top w:w="40" w:type="dxa"/>
              <w:left w:w="40" w:type="dxa"/>
              <w:bottom w:w="40" w:type="dxa"/>
              <w:right w:w="40" w:type="dxa"/>
            </w:tcMar>
            <w:vAlign w:val="top"/>
          </w:tcPr>
          <w:bookmarkStart w:id="4631" w:name="para_3785f9fc_3944_47bf_915f_a5e56bfbd3"/>
          <w:p>
            <w:pPr>
              <w:spacing w:before="180" w:after="0" w:line="240" w:lineRule="auto"/>
              <w:jc w:val="center"/>
            </w:pPr>
            <w:r>
              <w:rPr>
                <w:rFonts w:ascii="Arial" w:hAnsi="Arial"/>
                <w:color w:val="000000"/>
                <w:sz w:val="18"/>
              </w:rPr>
              <w:t>(0008,1150)</w:t>
            </w:r>
          </w:p>
          <w:bookmarkEnd w:id="4631"/>
        </w:tc>
        <w:tc>
          <w:tcPr>
            <w:tcBorders>
              <w:bottom w:val="single" w:sz="4" w:color="000000"/>
              <w:right w:val="single" w:sz="4" w:color="000000"/>
            </w:tcBorders>
            <w:tcMar>
              <w:top w:w="40" w:type="dxa"/>
              <w:left w:w="40" w:type="dxa"/>
              <w:bottom w:w="40" w:type="dxa"/>
              <w:right w:w="40" w:type="dxa"/>
            </w:tcMar>
            <w:vAlign w:val="top"/>
          </w:tcPr>
          <w:bookmarkStart w:id="4632" w:name="para_eae3d681_0e4a_4525_a90a_9168d8949e"/>
          <w:p>
            <w:pPr>
              <w:spacing w:before="180" w:after="0" w:line="240" w:lineRule="auto"/>
              <w:jc w:val="center"/>
            </w:pPr>
            <w:r>
              <w:rPr>
                <w:rFonts w:ascii="Arial" w:hAnsi="Arial"/>
                <w:color w:val="000000"/>
                <w:sz w:val="18"/>
              </w:rPr>
              <w:t>O</w:t>
            </w:r>
          </w:p>
          <w:bookmarkEnd w:id="4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3" w:name="para_2c670ef9_11bf_48e5_8591_0a8704ee95"/>
          <w:p>
            <w:pPr>
              <w:spacing w:before="180" w:after="0" w:line="240" w:lineRule="auto"/>
            </w:pPr>
            <w:r>
              <w:rPr>
                <w:rFonts w:ascii="Arial" w:hAnsi="Arial"/>
                <w:color w:val="000000"/>
                <w:sz w:val="18"/>
              </w:rPr>
              <w:t>&gt;Referenced SOP Instance UID</w:t>
            </w:r>
          </w:p>
          <w:bookmarkEnd w:id="4633"/>
        </w:tc>
        <w:tc>
          <w:tcPr>
            <w:tcBorders>
              <w:bottom w:val="single" w:sz="4" w:color="000000"/>
              <w:right w:val="single" w:sz="4" w:color="000000"/>
            </w:tcBorders>
            <w:tcMar>
              <w:top w:w="40" w:type="dxa"/>
              <w:left w:w="40" w:type="dxa"/>
              <w:bottom w:w="40" w:type="dxa"/>
              <w:right w:w="40" w:type="dxa"/>
            </w:tcMar>
            <w:vAlign w:val="top"/>
          </w:tcPr>
          <w:bookmarkStart w:id="4634" w:name="para_2b60e412_76e2_4c6f_9127_ba68a28ecc"/>
          <w:p>
            <w:pPr>
              <w:spacing w:before="180" w:after="0" w:line="240" w:lineRule="auto"/>
              <w:jc w:val="center"/>
            </w:pPr>
            <w:r>
              <w:rPr>
                <w:rFonts w:ascii="Arial" w:hAnsi="Arial"/>
                <w:color w:val="000000"/>
                <w:sz w:val="18"/>
              </w:rPr>
              <w:t>(0008,1155)</w:t>
            </w:r>
          </w:p>
          <w:bookmarkEnd w:id="4634"/>
        </w:tc>
        <w:tc>
          <w:tcPr>
            <w:tcBorders>
              <w:bottom w:val="single" w:sz="4" w:color="000000"/>
              <w:right w:val="single" w:sz="4" w:color="000000"/>
            </w:tcBorders>
            <w:tcMar>
              <w:top w:w="40" w:type="dxa"/>
              <w:left w:w="40" w:type="dxa"/>
              <w:bottom w:w="40" w:type="dxa"/>
              <w:right w:w="40" w:type="dxa"/>
            </w:tcMar>
            <w:vAlign w:val="top"/>
          </w:tcPr>
          <w:bookmarkStart w:id="4635" w:name="para_d20ff34e_a40b_4acf_996d_7a0f7f4584"/>
          <w:p>
            <w:pPr>
              <w:spacing w:before="180" w:after="0" w:line="240" w:lineRule="auto"/>
              <w:jc w:val="center"/>
            </w:pPr>
            <w:r>
              <w:rPr>
                <w:rFonts w:ascii="Arial" w:hAnsi="Arial"/>
                <w:color w:val="000000"/>
                <w:sz w:val="18"/>
              </w:rPr>
              <w:t>O</w:t>
            </w:r>
          </w:p>
          <w:bookmarkEnd w:id="4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6" w:name="para_afcc9793_b8a7_4c92_8e9b_fafdca65ac"/>
          <w:p>
            <w:pPr>
              <w:spacing w:before="180" w:after="0" w:line="240" w:lineRule="auto"/>
            </w:pPr>
            <w:r>
              <w:rPr>
                <w:rFonts w:ascii="Arial" w:hAnsi="Arial"/>
                <w:color w:val="000000"/>
                <w:sz w:val="18"/>
              </w:rPr>
              <w:t>Referenced Patient Sequence</w:t>
            </w:r>
          </w:p>
          <w:bookmarkEnd w:id="4636"/>
        </w:tc>
        <w:tc>
          <w:tcPr>
            <w:tcBorders>
              <w:bottom w:val="single" w:sz="4" w:color="000000"/>
              <w:right w:val="single" w:sz="4" w:color="000000"/>
            </w:tcBorders>
            <w:tcMar>
              <w:top w:w="40" w:type="dxa"/>
              <w:left w:w="40" w:type="dxa"/>
              <w:bottom w:w="40" w:type="dxa"/>
              <w:right w:w="40" w:type="dxa"/>
            </w:tcMar>
            <w:vAlign w:val="top"/>
          </w:tcPr>
          <w:bookmarkStart w:id="4637" w:name="para_05c5a4cc_3d0d_426f_90a5_5c467f8c2d"/>
          <w:p>
            <w:pPr>
              <w:spacing w:before="180" w:after="0" w:line="240" w:lineRule="auto"/>
              <w:jc w:val="center"/>
            </w:pPr>
            <w:r>
              <w:rPr>
                <w:rFonts w:ascii="Arial" w:hAnsi="Arial"/>
                <w:color w:val="000000"/>
                <w:sz w:val="18"/>
              </w:rPr>
              <w:t>(0008,1120)</w:t>
            </w:r>
          </w:p>
          <w:bookmarkEnd w:id="4637"/>
        </w:tc>
        <w:tc>
          <w:tcPr>
            <w:tcBorders>
              <w:bottom w:val="single" w:sz="4" w:color="000000"/>
              <w:right w:val="single" w:sz="4" w:color="000000"/>
            </w:tcBorders>
            <w:tcMar>
              <w:top w:w="40" w:type="dxa"/>
              <w:left w:w="40" w:type="dxa"/>
              <w:bottom w:w="40" w:type="dxa"/>
              <w:right w:w="40" w:type="dxa"/>
            </w:tcMar>
            <w:vAlign w:val="top"/>
          </w:tcPr>
          <w:bookmarkStart w:id="4638" w:name="para_46f4f5d4_ceba_43b7_b14b_da02843d28"/>
          <w:p>
            <w:pPr>
              <w:spacing w:before="180" w:after="0" w:line="240" w:lineRule="auto"/>
              <w:jc w:val="center"/>
            </w:pPr>
            <w:r>
              <w:rPr>
                <w:rFonts w:ascii="Arial" w:hAnsi="Arial"/>
                <w:color w:val="000000"/>
                <w:sz w:val="18"/>
              </w:rPr>
              <w:t>O</w:t>
            </w:r>
          </w:p>
          <w:bookmarkEnd w:id="4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9" w:name="para_c02b91cc_81e2_447e_bcd6_a5ac933a23"/>
          <w:p>
            <w:pPr>
              <w:spacing w:before="180" w:after="0" w:line="240" w:lineRule="auto"/>
            </w:pPr>
            <w:r>
              <w:rPr>
                <w:rFonts w:ascii="Arial" w:hAnsi="Arial"/>
                <w:color w:val="000000"/>
                <w:sz w:val="18"/>
              </w:rPr>
              <w:t>&gt;Referenced SOP Class UID</w:t>
            </w:r>
          </w:p>
          <w:bookmarkEnd w:id="4639"/>
        </w:tc>
        <w:tc>
          <w:tcPr>
            <w:tcBorders>
              <w:bottom w:val="single" w:sz="4" w:color="000000"/>
              <w:right w:val="single" w:sz="4" w:color="000000"/>
            </w:tcBorders>
            <w:tcMar>
              <w:top w:w="40" w:type="dxa"/>
              <w:left w:w="40" w:type="dxa"/>
              <w:bottom w:w="40" w:type="dxa"/>
              <w:right w:w="40" w:type="dxa"/>
            </w:tcMar>
            <w:vAlign w:val="top"/>
          </w:tcPr>
          <w:bookmarkStart w:id="4640" w:name="para_016dae1b_98de_4322_ae01_8d9de26b5d"/>
          <w:p>
            <w:pPr>
              <w:spacing w:before="180" w:after="0" w:line="240" w:lineRule="auto"/>
              <w:jc w:val="center"/>
            </w:pPr>
            <w:r>
              <w:rPr>
                <w:rFonts w:ascii="Arial" w:hAnsi="Arial"/>
                <w:color w:val="000000"/>
                <w:sz w:val="18"/>
              </w:rPr>
              <w:t>(0008,1150)</w:t>
            </w:r>
          </w:p>
          <w:bookmarkEnd w:id="4640"/>
        </w:tc>
        <w:tc>
          <w:tcPr>
            <w:tcBorders>
              <w:bottom w:val="single" w:sz="4" w:color="000000"/>
              <w:right w:val="single" w:sz="4" w:color="000000"/>
            </w:tcBorders>
            <w:tcMar>
              <w:top w:w="40" w:type="dxa"/>
              <w:left w:w="40" w:type="dxa"/>
              <w:bottom w:w="40" w:type="dxa"/>
              <w:right w:w="40" w:type="dxa"/>
            </w:tcMar>
            <w:vAlign w:val="top"/>
          </w:tcPr>
          <w:bookmarkStart w:id="4641" w:name="para_86100a82_3893_4153_a20c_9a1216d23d"/>
          <w:p>
            <w:pPr>
              <w:spacing w:before="180" w:after="0" w:line="240" w:lineRule="auto"/>
              <w:jc w:val="center"/>
            </w:pPr>
            <w:r>
              <w:rPr>
                <w:rFonts w:ascii="Arial" w:hAnsi="Arial"/>
                <w:color w:val="000000"/>
                <w:sz w:val="18"/>
              </w:rPr>
              <w:t>O</w:t>
            </w:r>
          </w:p>
          <w:bookmarkEnd w:id="4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2" w:name="para_497dd76c_5fad_4267_9cca_4f17927957"/>
          <w:p>
            <w:pPr>
              <w:spacing w:before="180" w:after="0" w:line="240" w:lineRule="auto"/>
            </w:pPr>
            <w:r>
              <w:rPr>
                <w:rFonts w:ascii="Arial" w:hAnsi="Arial"/>
                <w:color w:val="000000"/>
                <w:sz w:val="18"/>
              </w:rPr>
              <w:t>&gt;Referenced SOP Instance UID</w:t>
            </w:r>
          </w:p>
          <w:bookmarkEnd w:id="4642"/>
        </w:tc>
        <w:tc>
          <w:tcPr>
            <w:tcBorders>
              <w:bottom w:val="single" w:sz="4" w:color="000000"/>
              <w:right w:val="single" w:sz="4" w:color="000000"/>
            </w:tcBorders>
            <w:tcMar>
              <w:top w:w="40" w:type="dxa"/>
              <w:left w:w="40" w:type="dxa"/>
              <w:bottom w:w="40" w:type="dxa"/>
              <w:right w:w="40" w:type="dxa"/>
            </w:tcMar>
            <w:vAlign w:val="top"/>
          </w:tcPr>
          <w:bookmarkStart w:id="4643" w:name="para_87f46490_6bc9_41e9_a5e5_acee2e6cf4"/>
          <w:p>
            <w:pPr>
              <w:spacing w:before="180" w:after="0" w:line="240" w:lineRule="auto"/>
              <w:jc w:val="center"/>
            </w:pPr>
            <w:r>
              <w:rPr>
                <w:rFonts w:ascii="Arial" w:hAnsi="Arial"/>
                <w:color w:val="000000"/>
                <w:sz w:val="18"/>
              </w:rPr>
              <w:t>(0008,1155)</w:t>
            </w:r>
          </w:p>
          <w:bookmarkEnd w:id="4643"/>
        </w:tc>
        <w:tc>
          <w:tcPr>
            <w:tcBorders>
              <w:bottom w:val="single" w:sz="4" w:color="000000"/>
              <w:right w:val="single" w:sz="4" w:color="000000"/>
            </w:tcBorders>
            <w:tcMar>
              <w:top w:w="40" w:type="dxa"/>
              <w:left w:w="40" w:type="dxa"/>
              <w:bottom w:w="40" w:type="dxa"/>
              <w:right w:w="40" w:type="dxa"/>
            </w:tcMar>
            <w:vAlign w:val="top"/>
          </w:tcPr>
          <w:bookmarkStart w:id="4644" w:name="para_d7bfab3f_3b57_4dbe_82db_82c95bd133"/>
          <w:p>
            <w:pPr>
              <w:spacing w:before="180" w:after="0" w:line="240" w:lineRule="auto"/>
              <w:jc w:val="center"/>
            </w:pPr>
            <w:r>
              <w:rPr>
                <w:rFonts w:ascii="Arial" w:hAnsi="Arial"/>
                <w:color w:val="000000"/>
                <w:sz w:val="18"/>
              </w:rPr>
              <w:t>O</w:t>
            </w:r>
          </w:p>
          <w:bookmarkEnd w:id="4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5" w:name="para_931f4db5_c086_4434_8777_af3cc94263"/>
          <w:p>
            <w:pPr>
              <w:spacing w:before="180" w:after="0" w:line="240" w:lineRule="auto"/>
            </w:pPr>
            <w:r>
              <w:rPr>
                <w:rFonts w:ascii="Arial" w:hAnsi="Arial"/>
                <w:color w:val="000000"/>
                <w:sz w:val="18"/>
              </w:rPr>
              <w:t>Issuer of Patient ID</w:t>
            </w:r>
          </w:p>
          <w:bookmarkEnd w:id="4645"/>
        </w:tc>
        <w:tc>
          <w:tcPr>
            <w:tcBorders>
              <w:bottom w:val="single" w:sz="4" w:color="000000"/>
              <w:right w:val="single" w:sz="4" w:color="000000"/>
            </w:tcBorders>
            <w:tcMar>
              <w:top w:w="40" w:type="dxa"/>
              <w:left w:w="40" w:type="dxa"/>
              <w:bottom w:w="40" w:type="dxa"/>
              <w:right w:w="40" w:type="dxa"/>
            </w:tcMar>
            <w:vAlign w:val="top"/>
          </w:tcPr>
          <w:bookmarkStart w:id="4646" w:name="para_277a2fe8_d87e_40ec_88e2_8814ab41b7"/>
          <w:p>
            <w:pPr>
              <w:spacing w:before="180" w:after="0" w:line="240" w:lineRule="auto"/>
              <w:jc w:val="center"/>
            </w:pPr>
            <w:r>
              <w:rPr>
                <w:rFonts w:ascii="Arial" w:hAnsi="Arial"/>
                <w:color w:val="000000"/>
                <w:sz w:val="18"/>
              </w:rPr>
              <w:t>(0010,0021)</w:t>
            </w:r>
          </w:p>
          <w:bookmarkEnd w:id="4646"/>
        </w:tc>
        <w:tc>
          <w:tcPr>
            <w:tcBorders>
              <w:bottom w:val="single" w:sz="4" w:color="000000"/>
              <w:right w:val="single" w:sz="4" w:color="000000"/>
            </w:tcBorders>
            <w:tcMar>
              <w:top w:w="40" w:type="dxa"/>
              <w:left w:w="40" w:type="dxa"/>
              <w:bottom w:w="40" w:type="dxa"/>
              <w:right w:w="40" w:type="dxa"/>
            </w:tcMar>
            <w:vAlign w:val="top"/>
          </w:tcPr>
          <w:bookmarkStart w:id="4647" w:name="para_558c2274_9ee0_41f5_92b6_d112aa6ac6"/>
          <w:p>
            <w:pPr>
              <w:spacing w:before="180" w:after="0" w:line="240" w:lineRule="auto"/>
              <w:jc w:val="center"/>
            </w:pPr>
            <w:r>
              <w:rPr>
                <w:rFonts w:ascii="Arial" w:hAnsi="Arial"/>
                <w:color w:val="000000"/>
                <w:sz w:val="18"/>
              </w:rPr>
              <w:t>O</w:t>
            </w:r>
          </w:p>
          <w:bookmarkEnd w:id="4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8" w:name="para_dbbae625_cd74_4ee5_8d8f_6005060805"/>
          <w:p>
            <w:pPr>
              <w:spacing w:before="180" w:after="0" w:line="240" w:lineRule="auto"/>
            </w:pPr>
            <w:r>
              <w:rPr>
                <w:rFonts w:ascii="Arial" w:hAnsi="Arial"/>
                <w:color w:val="000000"/>
                <w:sz w:val="18"/>
              </w:rPr>
              <w:t>Patient's Birth Date</w:t>
            </w:r>
          </w:p>
          <w:bookmarkEnd w:id="4648"/>
        </w:tc>
        <w:tc>
          <w:tcPr>
            <w:tcBorders>
              <w:bottom w:val="single" w:sz="4" w:color="000000"/>
              <w:right w:val="single" w:sz="4" w:color="000000"/>
            </w:tcBorders>
            <w:tcMar>
              <w:top w:w="40" w:type="dxa"/>
              <w:left w:w="40" w:type="dxa"/>
              <w:bottom w:w="40" w:type="dxa"/>
              <w:right w:w="40" w:type="dxa"/>
            </w:tcMar>
            <w:vAlign w:val="top"/>
          </w:tcPr>
          <w:bookmarkStart w:id="4649" w:name="para_d0382d17_180f_469f_9eb5_8f268c0909"/>
          <w:p>
            <w:pPr>
              <w:spacing w:before="180" w:after="0" w:line="240" w:lineRule="auto"/>
              <w:jc w:val="center"/>
            </w:pPr>
            <w:r>
              <w:rPr>
                <w:rFonts w:ascii="Arial" w:hAnsi="Arial"/>
                <w:color w:val="000000"/>
                <w:sz w:val="18"/>
              </w:rPr>
              <w:t>(0010,0030)</w:t>
            </w:r>
          </w:p>
          <w:bookmarkEnd w:id="4649"/>
        </w:tc>
        <w:tc>
          <w:tcPr>
            <w:tcBorders>
              <w:bottom w:val="single" w:sz="4" w:color="000000"/>
              <w:right w:val="single" w:sz="4" w:color="000000"/>
            </w:tcBorders>
            <w:tcMar>
              <w:top w:w="40" w:type="dxa"/>
              <w:left w:w="40" w:type="dxa"/>
              <w:bottom w:w="40" w:type="dxa"/>
              <w:right w:w="40" w:type="dxa"/>
            </w:tcMar>
            <w:vAlign w:val="top"/>
          </w:tcPr>
          <w:bookmarkStart w:id="4650" w:name="para_1fcdb6b4_6c0c_40ed_8c38_c9f40666bc"/>
          <w:p>
            <w:pPr>
              <w:spacing w:before="180" w:after="0" w:line="240" w:lineRule="auto"/>
              <w:jc w:val="center"/>
            </w:pPr>
            <w:r>
              <w:rPr>
                <w:rFonts w:ascii="Arial" w:hAnsi="Arial"/>
                <w:color w:val="000000"/>
                <w:sz w:val="18"/>
              </w:rPr>
              <w:t>O</w:t>
            </w:r>
          </w:p>
          <w:bookmarkEnd w:id="4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1" w:name="para_06b7a3d8_d88a_4e22_a25d_8e90735d89"/>
          <w:p>
            <w:pPr>
              <w:spacing w:before="180" w:after="0" w:line="240" w:lineRule="auto"/>
            </w:pPr>
            <w:r>
              <w:rPr>
                <w:rFonts w:ascii="Arial" w:hAnsi="Arial"/>
                <w:color w:val="000000"/>
                <w:sz w:val="18"/>
              </w:rPr>
              <w:t>Patient's Birth Time</w:t>
            </w:r>
          </w:p>
          <w:bookmarkEnd w:id="4651"/>
        </w:tc>
        <w:tc>
          <w:tcPr>
            <w:tcBorders>
              <w:bottom w:val="single" w:sz="4" w:color="000000"/>
              <w:right w:val="single" w:sz="4" w:color="000000"/>
            </w:tcBorders>
            <w:tcMar>
              <w:top w:w="40" w:type="dxa"/>
              <w:left w:w="40" w:type="dxa"/>
              <w:bottom w:w="40" w:type="dxa"/>
              <w:right w:w="40" w:type="dxa"/>
            </w:tcMar>
            <w:vAlign w:val="top"/>
          </w:tcPr>
          <w:bookmarkStart w:id="4652" w:name="para_0e0e3468_abff_4c50_b8eb_054f47143d"/>
          <w:p>
            <w:pPr>
              <w:spacing w:before="180" w:after="0" w:line="240" w:lineRule="auto"/>
              <w:jc w:val="center"/>
            </w:pPr>
            <w:r>
              <w:rPr>
                <w:rFonts w:ascii="Arial" w:hAnsi="Arial"/>
                <w:color w:val="000000"/>
                <w:sz w:val="18"/>
              </w:rPr>
              <w:t>(0010,0032)</w:t>
            </w:r>
          </w:p>
          <w:bookmarkEnd w:id="4652"/>
        </w:tc>
        <w:tc>
          <w:tcPr>
            <w:tcBorders>
              <w:bottom w:val="single" w:sz="4" w:color="000000"/>
              <w:right w:val="single" w:sz="4" w:color="000000"/>
            </w:tcBorders>
            <w:tcMar>
              <w:top w:w="40" w:type="dxa"/>
              <w:left w:w="40" w:type="dxa"/>
              <w:bottom w:w="40" w:type="dxa"/>
              <w:right w:w="40" w:type="dxa"/>
            </w:tcMar>
            <w:vAlign w:val="top"/>
          </w:tcPr>
          <w:bookmarkStart w:id="4653" w:name="para_5762ad6d_5c09_4214_b9f1_7154afbdb0"/>
          <w:p>
            <w:pPr>
              <w:spacing w:before="180" w:after="0" w:line="240" w:lineRule="auto"/>
              <w:jc w:val="center"/>
            </w:pPr>
            <w:r>
              <w:rPr>
                <w:rFonts w:ascii="Arial" w:hAnsi="Arial"/>
                <w:color w:val="000000"/>
                <w:sz w:val="18"/>
              </w:rPr>
              <w:t>O</w:t>
            </w:r>
          </w:p>
          <w:bookmarkEnd w:id="4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4" w:name="para_5f7d5a26_b952_4cdc_93a9_31e236c05e"/>
          <w:p>
            <w:pPr>
              <w:spacing w:before="180" w:after="0" w:line="240" w:lineRule="auto"/>
            </w:pPr>
            <w:r>
              <w:rPr>
                <w:rFonts w:ascii="Arial" w:hAnsi="Arial"/>
                <w:color w:val="000000"/>
                <w:sz w:val="18"/>
              </w:rPr>
              <w:t>Patient's Sex</w:t>
            </w:r>
          </w:p>
          <w:bookmarkEnd w:id="4654"/>
        </w:tc>
        <w:tc>
          <w:tcPr>
            <w:tcBorders>
              <w:bottom w:val="single" w:sz="4" w:color="000000"/>
              <w:right w:val="single" w:sz="4" w:color="000000"/>
            </w:tcBorders>
            <w:tcMar>
              <w:top w:w="40" w:type="dxa"/>
              <w:left w:w="40" w:type="dxa"/>
              <w:bottom w:w="40" w:type="dxa"/>
              <w:right w:w="40" w:type="dxa"/>
            </w:tcMar>
            <w:vAlign w:val="top"/>
          </w:tcPr>
          <w:bookmarkStart w:id="4655" w:name="para_68931539_82c8_4343_9210_387f8a16de"/>
          <w:p>
            <w:pPr>
              <w:spacing w:before="180" w:after="0" w:line="240" w:lineRule="auto"/>
              <w:jc w:val="center"/>
            </w:pPr>
            <w:r>
              <w:rPr>
                <w:rFonts w:ascii="Arial" w:hAnsi="Arial"/>
                <w:color w:val="000000"/>
                <w:sz w:val="18"/>
              </w:rPr>
              <w:t>(0010,0040)</w:t>
            </w:r>
          </w:p>
          <w:bookmarkEnd w:id="4655"/>
        </w:tc>
        <w:tc>
          <w:tcPr>
            <w:tcBorders>
              <w:bottom w:val="single" w:sz="4" w:color="000000"/>
              <w:right w:val="single" w:sz="4" w:color="000000"/>
            </w:tcBorders>
            <w:tcMar>
              <w:top w:w="40" w:type="dxa"/>
              <w:left w:w="40" w:type="dxa"/>
              <w:bottom w:w="40" w:type="dxa"/>
              <w:right w:w="40" w:type="dxa"/>
            </w:tcMar>
            <w:vAlign w:val="top"/>
          </w:tcPr>
          <w:bookmarkStart w:id="4656" w:name="para_2f93300f_8466_49ea_ba8b_b34ea5ba06"/>
          <w:p>
            <w:pPr>
              <w:spacing w:before="180" w:after="0" w:line="240" w:lineRule="auto"/>
              <w:jc w:val="center"/>
            </w:pPr>
            <w:r>
              <w:rPr>
                <w:rFonts w:ascii="Arial" w:hAnsi="Arial"/>
                <w:color w:val="000000"/>
                <w:sz w:val="18"/>
              </w:rPr>
              <w:t>O</w:t>
            </w:r>
          </w:p>
          <w:bookmarkEnd w:id="4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7" w:name="para_4e026fb0_dcf2_47cf_956e_0e43a38453"/>
          <w:p>
            <w:pPr>
              <w:spacing w:before="180" w:after="0" w:line="240" w:lineRule="auto"/>
            </w:pPr>
            <w:r>
              <w:rPr>
                <w:rFonts w:ascii="Arial" w:hAnsi="Arial"/>
                <w:color w:val="000000"/>
                <w:sz w:val="18"/>
              </w:rPr>
              <w:t>Gender Identity Sequence</w:t>
            </w:r>
          </w:p>
          <w:bookmarkEnd w:id="4657"/>
        </w:tc>
        <w:tc>
          <w:tcPr>
            <w:tcBorders>
              <w:bottom w:val="single" w:sz="4" w:color="000000"/>
              <w:right w:val="single" w:sz="4" w:color="000000"/>
            </w:tcBorders>
            <w:tcMar>
              <w:top w:w="40" w:type="dxa"/>
              <w:left w:w="40" w:type="dxa"/>
              <w:bottom w:w="40" w:type="dxa"/>
              <w:right w:w="40" w:type="dxa"/>
            </w:tcMar>
            <w:vAlign w:val="top"/>
          </w:tcPr>
          <w:bookmarkStart w:id="4658" w:name="para_6cec1852_616f_4e91_9b9a_a3fdbf37ce"/>
          <w:p>
            <w:pPr>
              <w:spacing w:before="180" w:after="0" w:line="240" w:lineRule="auto"/>
              <w:jc w:val="center"/>
            </w:pPr>
            <w:r>
              <w:rPr>
                <w:rFonts w:ascii="Arial" w:hAnsi="Arial"/>
                <w:color w:val="000000"/>
                <w:sz w:val="18"/>
              </w:rPr>
              <w:t>(0010,0041)</w:t>
            </w:r>
          </w:p>
          <w:bookmarkEnd w:id="4658"/>
        </w:tc>
        <w:tc>
          <w:tcPr>
            <w:tcBorders>
              <w:bottom w:val="single" w:sz="4" w:color="000000"/>
              <w:right w:val="single" w:sz="4" w:color="000000"/>
            </w:tcBorders>
            <w:tcMar>
              <w:top w:w="40" w:type="dxa"/>
              <w:left w:w="40" w:type="dxa"/>
              <w:bottom w:w="40" w:type="dxa"/>
              <w:right w:w="40" w:type="dxa"/>
            </w:tcMar>
            <w:vAlign w:val="top"/>
          </w:tcPr>
          <w:bookmarkStart w:id="4659" w:name="para_6597ec66_ca4b_4093_be8c_fa1f7667ec"/>
          <w:p>
            <w:pPr>
              <w:spacing w:before="180" w:after="0" w:line="240" w:lineRule="auto"/>
              <w:jc w:val="center"/>
            </w:pPr>
            <w:r>
              <w:rPr>
                <w:rFonts w:ascii="Arial" w:hAnsi="Arial"/>
                <w:color w:val="000000"/>
                <w:sz w:val="18"/>
              </w:rPr>
              <w:t>O</w:t>
            </w:r>
          </w:p>
          <w:bookmarkEnd w:id="4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0" w:name="para_e483d970_0060_462e_9da2_a6c2118ebd"/>
          <w:p>
            <w:pPr>
              <w:spacing w:before="180" w:after="0" w:line="240" w:lineRule="auto"/>
            </w:pPr>
            <w:r>
              <w:rPr>
                <w:rFonts w:ascii="Arial" w:hAnsi="Arial"/>
                <w:color w:val="000000"/>
                <w:sz w:val="18"/>
              </w:rPr>
              <w:t>&gt;Gender Identity Code Sequence</w:t>
            </w:r>
          </w:p>
          <w:bookmarkEnd w:id="4660"/>
        </w:tc>
        <w:tc>
          <w:tcPr>
            <w:tcBorders>
              <w:bottom w:val="single" w:sz="4" w:color="000000"/>
              <w:right w:val="single" w:sz="4" w:color="000000"/>
            </w:tcBorders>
            <w:tcMar>
              <w:top w:w="40" w:type="dxa"/>
              <w:left w:w="40" w:type="dxa"/>
              <w:bottom w:w="40" w:type="dxa"/>
              <w:right w:w="40" w:type="dxa"/>
            </w:tcMar>
            <w:vAlign w:val="top"/>
          </w:tcPr>
          <w:bookmarkStart w:id="4661" w:name="para_b8c89649_002f_4353_8045_b5ec79534c"/>
          <w:p>
            <w:pPr>
              <w:spacing w:before="180" w:after="0" w:line="240" w:lineRule="auto"/>
              <w:jc w:val="center"/>
            </w:pPr>
            <w:r>
              <w:rPr>
                <w:rFonts w:ascii="Arial" w:hAnsi="Arial"/>
                <w:color w:val="000000"/>
                <w:sz w:val="18"/>
              </w:rPr>
              <w:t>(0010,0044)</w:t>
            </w:r>
          </w:p>
          <w:bookmarkEnd w:id="4661"/>
        </w:tc>
        <w:tc>
          <w:tcPr>
            <w:tcBorders>
              <w:bottom w:val="single" w:sz="4" w:color="000000"/>
              <w:right w:val="single" w:sz="4" w:color="000000"/>
            </w:tcBorders>
            <w:tcMar>
              <w:top w:w="40" w:type="dxa"/>
              <w:left w:w="40" w:type="dxa"/>
              <w:bottom w:w="40" w:type="dxa"/>
              <w:right w:w="40" w:type="dxa"/>
            </w:tcMar>
            <w:vAlign w:val="top"/>
          </w:tcPr>
          <w:bookmarkStart w:id="4662" w:name="para_78c01a79_6649_4de6_a3bd_d291a33c7d"/>
          <w:p>
            <w:pPr>
              <w:spacing w:before="180" w:after="0" w:line="240" w:lineRule="auto"/>
              <w:jc w:val="center"/>
            </w:pPr>
            <w:r>
              <w:rPr>
                <w:rFonts w:ascii="Arial" w:hAnsi="Arial"/>
                <w:color w:val="000000"/>
                <w:sz w:val="18"/>
              </w:rPr>
              <w:t>O</w:t>
            </w:r>
          </w:p>
          <w:bookmarkEnd w:id="4662"/>
        </w:tc>
      </w:tr>
      <w:tr>
        <w:tblPrEx/>
        <w:trPr/>
        <w:tc>
          <w:tcPr>
            <w:hMerge w:val="restart"/>
            <w:tcBorders>
              <w:left w:val="single" w:sz="4" w:color="000000"/>
              <w:bottom w:val="single" w:sz="4" w:color="000000"/>
            </w:tcBorders>
            <w:tcMar>
              <w:top w:w="40" w:type="dxa"/>
              <w:left w:w="40" w:type="dxa"/>
              <w:bottom w:w="40" w:type="dxa"/>
            </w:tcMar>
            <w:vAlign w:val="top"/>
          </w:tcPr>
          <w:bookmarkStart w:id="4663" w:name="para_b15fd226_03b0_4fb1_a349_de1e565a9c"/>
          <w:p>
            <w:pPr>
              <w:spacing w:before="180" w:after="0" w:line="240" w:lineRule="auto"/>
            </w:pPr>
            <w:r>
              <w:rPr>
                <w:rFonts w:ascii="Arial" w:hAnsi="Arial"/>
                <w:i/>
                <w:color w:val="000000"/>
                <w:sz w:val="18"/>
              </w:rPr>
              <w:t xml:space="preserve">&gt;&gt;Include </w:t>
            </w:r>
            <w:hyperlink w:anchor="table_C_6_2a">
              <w:r>
                <w:rPr>
                  <w:rFonts w:ascii="Arial" w:hAnsi="Arial"/>
                  <w:i/>
                  <w:color w:val="000000"/>
                  <w:sz w:val="18"/>
                </w:rPr>
                <w:t>Table C.6-2a “Enhanced Code Value Keys Macro with Optional Keys”</w:t>
              </w:r>
            </w:hyperlink>
          </w:p>
          <w:bookmarkEnd w:id="466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4" w:name="para_f1c976d5_243d_480f_ae12_3ea76fee46"/>
          <w:p>
            <w:pPr>
              <w:spacing w:before="180" w:after="0" w:line="240" w:lineRule="auto"/>
            </w:pPr>
            <w:r>
              <w:rPr>
                <w:rFonts w:ascii="Arial" w:hAnsi="Arial"/>
                <w:color w:val="000000"/>
                <w:sz w:val="18"/>
              </w:rPr>
              <w:t>&gt;Effective Start DateTime</w:t>
            </w:r>
          </w:p>
          <w:bookmarkEnd w:id="4664"/>
        </w:tc>
        <w:tc>
          <w:tcPr>
            <w:tcBorders>
              <w:bottom w:val="single" w:sz="4" w:color="000000"/>
              <w:right w:val="single" w:sz="4" w:color="000000"/>
            </w:tcBorders>
            <w:tcMar>
              <w:top w:w="40" w:type="dxa"/>
              <w:left w:w="40" w:type="dxa"/>
              <w:bottom w:w="40" w:type="dxa"/>
              <w:right w:w="40" w:type="dxa"/>
            </w:tcMar>
            <w:vAlign w:val="top"/>
          </w:tcPr>
          <w:bookmarkStart w:id="4665" w:name="para_4fb95fdf_de79_434c_949e_d0a4c5d028"/>
          <w:p>
            <w:pPr>
              <w:spacing w:before="180" w:after="0" w:line="240" w:lineRule="auto"/>
              <w:jc w:val="center"/>
            </w:pPr>
            <w:r>
              <w:rPr>
                <w:rFonts w:ascii="Arial" w:hAnsi="Arial"/>
                <w:color w:val="000000"/>
                <w:sz w:val="18"/>
              </w:rPr>
              <w:t>(0040,A034)</w:t>
            </w:r>
          </w:p>
          <w:bookmarkEnd w:id="4665"/>
        </w:tc>
        <w:tc>
          <w:tcPr>
            <w:tcBorders>
              <w:bottom w:val="single" w:sz="4" w:color="000000"/>
              <w:right w:val="single" w:sz="4" w:color="000000"/>
            </w:tcBorders>
            <w:tcMar>
              <w:top w:w="40" w:type="dxa"/>
              <w:left w:w="40" w:type="dxa"/>
              <w:bottom w:w="40" w:type="dxa"/>
              <w:right w:w="40" w:type="dxa"/>
            </w:tcMar>
            <w:vAlign w:val="top"/>
          </w:tcPr>
          <w:bookmarkStart w:id="4666" w:name="para_82c107cb_246f_44c0_912f_fcfa710ad1"/>
          <w:p>
            <w:pPr>
              <w:spacing w:before="180" w:after="0" w:line="240" w:lineRule="auto"/>
              <w:jc w:val="center"/>
            </w:pPr>
            <w:r>
              <w:rPr>
                <w:rFonts w:ascii="Arial" w:hAnsi="Arial"/>
                <w:color w:val="000000"/>
                <w:sz w:val="18"/>
              </w:rPr>
              <w:t>O</w:t>
            </w:r>
          </w:p>
          <w:bookmarkEnd w:id="4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7" w:name="para_1fc7c0d8_38b5_46f5_b97c_bf335b9916"/>
          <w:p>
            <w:pPr>
              <w:spacing w:before="180" w:after="0" w:line="240" w:lineRule="auto"/>
            </w:pPr>
            <w:r>
              <w:rPr>
                <w:rFonts w:ascii="Arial" w:hAnsi="Arial"/>
                <w:color w:val="000000"/>
                <w:sz w:val="18"/>
              </w:rPr>
              <w:t>&gt;Effective Stop DateTime</w:t>
            </w:r>
          </w:p>
          <w:bookmarkEnd w:id="4667"/>
        </w:tc>
        <w:tc>
          <w:tcPr>
            <w:tcBorders>
              <w:bottom w:val="single" w:sz="4" w:color="000000"/>
              <w:right w:val="single" w:sz="4" w:color="000000"/>
            </w:tcBorders>
            <w:tcMar>
              <w:top w:w="40" w:type="dxa"/>
              <w:left w:w="40" w:type="dxa"/>
              <w:bottom w:w="40" w:type="dxa"/>
              <w:right w:w="40" w:type="dxa"/>
            </w:tcMar>
            <w:vAlign w:val="top"/>
          </w:tcPr>
          <w:bookmarkStart w:id="4668" w:name="para_c20922a5_655a_4602_8bd3_1b543b7413"/>
          <w:p>
            <w:pPr>
              <w:spacing w:before="180" w:after="0" w:line="240" w:lineRule="auto"/>
              <w:jc w:val="center"/>
            </w:pPr>
            <w:r>
              <w:rPr>
                <w:rFonts w:ascii="Arial" w:hAnsi="Arial"/>
                <w:color w:val="000000"/>
                <w:sz w:val="18"/>
              </w:rPr>
              <w:t>(0040,A035)</w:t>
            </w:r>
          </w:p>
          <w:bookmarkEnd w:id="4668"/>
        </w:tc>
        <w:tc>
          <w:tcPr>
            <w:tcBorders>
              <w:bottom w:val="single" w:sz="4" w:color="000000"/>
              <w:right w:val="single" w:sz="4" w:color="000000"/>
            </w:tcBorders>
            <w:tcMar>
              <w:top w:w="40" w:type="dxa"/>
              <w:left w:w="40" w:type="dxa"/>
              <w:bottom w:w="40" w:type="dxa"/>
              <w:right w:w="40" w:type="dxa"/>
            </w:tcMar>
            <w:vAlign w:val="top"/>
          </w:tcPr>
          <w:bookmarkStart w:id="4669" w:name="para_9d938160_9ef4_4748_91d3_fbfb2458a9"/>
          <w:p>
            <w:pPr>
              <w:spacing w:before="180" w:after="0" w:line="240" w:lineRule="auto"/>
              <w:jc w:val="center"/>
            </w:pPr>
            <w:r>
              <w:rPr>
                <w:rFonts w:ascii="Arial" w:hAnsi="Arial"/>
                <w:color w:val="000000"/>
                <w:sz w:val="18"/>
              </w:rPr>
              <w:t>O</w:t>
            </w:r>
          </w:p>
          <w:bookmarkEnd w:id="4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0" w:name="para_e9bdb6f6_755d_4786_a85b_846b7cfde8"/>
          <w:p>
            <w:pPr>
              <w:spacing w:before="180" w:after="0" w:line="240" w:lineRule="auto"/>
            </w:pPr>
            <w:r>
              <w:rPr>
                <w:rFonts w:ascii="Arial" w:hAnsi="Arial"/>
                <w:color w:val="000000"/>
                <w:sz w:val="18"/>
              </w:rPr>
              <w:t>&gt;Gender Identity Comment</w:t>
            </w:r>
          </w:p>
          <w:bookmarkEnd w:id="4670"/>
        </w:tc>
        <w:tc>
          <w:tcPr>
            <w:tcBorders>
              <w:bottom w:val="single" w:sz="4" w:color="000000"/>
              <w:right w:val="single" w:sz="4" w:color="000000"/>
            </w:tcBorders>
            <w:tcMar>
              <w:top w:w="40" w:type="dxa"/>
              <w:left w:w="40" w:type="dxa"/>
              <w:bottom w:w="40" w:type="dxa"/>
              <w:right w:w="40" w:type="dxa"/>
            </w:tcMar>
            <w:vAlign w:val="top"/>
          </w:tcPr>
          <w:bookmarkStart w:id="4671" w:name="para_8e2f866a_6d26_4f79_a452_22c997da99"/>
          <w:p>
            <w:pPr>
              <w:spacing w:before="180" w:after="0" w:line="240" w:lineRule="auto"/>
              <w:jc w:val="center"/>
            </w:pPr>
            <w:r>
              <w:rPr>
                <w:rFonts w:ascii="Arial" w:hAnsi="Arial"/>
                <w:color w:val="000000"/>
                <w:sz w:val="18"/>
              </w:rPr>
              <w:t>(0010,0045)</w:t>
            </w:r>
          </w:p>
          <w:bookmarkEnd w:id="4671"/>
        </w:tc>
        <w:tc>
          <w:tcPr>
            <w:tcBorders>
              <w:bottom w:val="single" w:sz="4" w:color="000000"/>
              <w:right w:val="single" w:sz="4" w:color="000000"/>
            </w:tcBorders>
            <w:tcMar>
              <w:top w:w="40" w:type="dxa"/>
              <w:left w:w="40" w:type="dxa"/>
              <w:bottom w:w="40" w:type="dxa"/>
              <w:right w:w="40" w:type="dxa"/>
            </w:tcMar>
            <w:vAlign w:val="top"/>
          </w:tcPr>
          <w:bookmarkStart w:id="4672" w:name="para_7fc7f037_515b_4981_91c2_a4680d076f"/>
          <w:p>
            <w:pPr>
              <w:spacing w:before="180" w:after="0" w:line="240" w:lineRule="auto"/>
              <w:jc w:val="center"/>
            </w:pPr>
            <w:r>
              <w:rPr>
                <w:rFonts w:ascii="Arial" w:hAnsi="Arial"/>
                <w:color w:val="000000"/>
                <w:sz w:val="18"/>
              </w:rPr>
              <w:t>O</w:t>
            </w:r>
          </w:p>
          <w:bookmarkEnd w:id="4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3" w:name="para_8dd3715c_3553_40b2_bad4_5faf044c07"/>
          <w:p>
            <w:pPr>
              <w:spacing w:before="180" w:after="0" w:line="240" w:lineRule="auto"/>
            </w:pPr>
            <w:r>
              <w:rPr>
                <w:rFonts w:ascii="Arial" w:hAnsi="Arial"/>
                <w:color w:val="000000"/>
                <w:sz w:val="18"/>
              </w:rPr>
              <w:t>Sex Parameters for Clinical Use Category Sequence</w:t>
            </w:r>
          </w:p>
          <w:bookmarkEnd w:id="4673"/>
        </w:tc>
        <w:tc>
          <w:tcPr>
            <w:tcBorders>
              <w:bottom w:val="single" w:sz="4" w:color="000000"/>
              <w:right w:val="single" w:sz="4" w:color="000000"/>
            </w:tcBorders>
            <w:tcMar>
              <w:top w:w="40" w:type="dxa"/>
              <w:left w:w="40" w:type="dxa"/>
              <w:bottom w:w="40" w:type="dxa"/>
              <w:right w:w="40" w:type="dxa"/>
            </w:tcMar>
            <w:vAlign w:val="top"/>
          </w:tcPr>
          <w:bookmarkStart w:id="4674" w:name="para_7af7a9d5_e235_4bfa_9587_cf0cc4eff2"/>
          <w:p>
            <w:pPr>
              <w:spacing w:before="180" w:after="0" w:line="240" w:lineRule="auto"/>
              <w:jc w:val="center"/>
            </w:pPr>
            <w:r>
              <w:rPr>
                <w:rFonts w:ascii="Arial" w:hAnsi="Arial"/>
                <w:color w:val="000000"/>
                <w:sz w:val="18"/>
              </w:rPr>
              <w:t>(0010,0043)</w:t>
            </w:r>
          </w:p>
          <w:bookmarkEnd w:id="4674"/>
        </w:tc>
        <w:tc>
          <w:tcPr>
            <w:tcBorders>
              <w:bottom w:val="single" w:sz="4" w:color="000000"/>
              <w:right w:val="single" w:sz="4" w:color="000000"/>
            </w:tcBorders>
            <w:tcMar>
              <w:top w:w="40" w:type="dxa"/>
              <w:left w:w="40" w:type="dxa"/>
              <w:bottom w:w="40" w:type="dxa"/>
              <w:right w:w="40" w:type="dxa"/>
            </w:tcMar>
            <w:vAlign w:val="top"/>
          </w:tcPr>
          <w:bookmarkStart w:id="4675" w:name="para_34df9306_6b0c_4c46_a737_a985525aa7"/>
          <w:p>
            <w:pPr>
              <w:spacing w:before="180" w:after="0" w:line="240" w:lineRule="auto"/>
              <w:jc w:val="center"/>
            </w:pPr>
            <w:r>
              <w:rPr>
                <w:rFonts w:ascii="Arial" w:hAnsi="Arial"/>
                <w:color w:val="000000"/>
                <w:sz w:val="18"/>
              </w:rPr>
              <w:t>O</w:t>
            </w:r>
          </w:p>
          <w:bookmarkEnd w:id="4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6" w:name="para_33c0764b_771e_478b_8a3d_66c850bb45"/>
          <w:p>
            <w:pPr>
              <w:spacing w:before="180" w:after="0" w:line="240" w:lineRule="auto"/>
            </w:pPr>
            <w:r>
              <w:rPr>
                <w:rFonts w:ascii="Arial" w:hAnsi="Arial"/>
                <w:color w:val="000000"/>
                <w:sz w:val="18"/>
              </w:rPr>
              <w:t>&gt;Sex Parameters for Clinical Use Category Code Sequence</w:t>
            </w:r>
          </w:p>
          <w:bookmarkEnd w:id="4676"/>
        </w:tc>
        <w:tc>
          <w:tcPr>
            <w:tcBorders>
              <w:bottom w:val="single" w:sz="4" w:color="000000"/>
              <w:right w:val="single" w:sz="4" w:color="000000"/>
            </w:tcBorders>
            <w:tcMar>
              <w:top w:w="40" w:type="dxa"/>
              <w:left w:w="40" w:type="dxa"/>
              <w:bottom w:w="40" w:type="dxa"/>
              <w:right w:w="40" w:type="dxa"/>
            </w:tcMar>
            <w:vAlign w:val="top"/>
          </w:tcPr>
          <w:bookmarkStart w:id="4677" w:name="para_7a1034aa_2fe4_49cd_a6cd_255a95bcbf"/>
          <w:p>
            <w:pPr>
              <w:spacing w:before="180" w:after="0" w:line="240" w:lineRule="auto"/>
              <w:jc w:val="center"/>
            </w:pPr>
            <w:r>
              <w:rPr>
                <w:rFonts w:ascii="Arial" w:hAnsi="Arial"/>
                <w:color w:val="000000"/>
                <w:sz w:val="18"/>
              </w:rPr>
              <w:t>(0010,0046)</w:t>
            </w:r>
          </w:p>
          <w:bookmarkEnd w:id="4677"/>
        </w:tc>
        <w:tc>
          <w:tcPr>
            <w:tcBorders>
              <w:bottom w:val="single" w:sz="4" w:color="000000"/>
              <w:right w:val="single" w:sz="4" w:color="000000"/>
            </w:tcBorders>
            <w:tcMar>
              <w:top w:w="40" w:type="dxa"/>
              <w:left w:w="40" w:type="dxa"/>
              <w:bottom w:w="40" w:type="dxa"/>
              <w:right w:w="40" w:type="dxa"/>
            </w:tcMar>
            <w:vAlign w:val="top"/>
          </w:tcPr>
          <w:bookmarkStart w:id="4678" w:name="para_c80e235b_fe44_482c_a10c_8288272ceb"/>
          <w:p>
            <w:pPr>
              <w:spacing w:before="180" w:after="0" w:line="240" w:lineRule="auto"/>
              <w:jc w:val="center"/>
            </w:pPr>
            <w:r>
              <w:rPr>
                <w:rFonts w:ascii="Arial" w:hAnsi="Arial"/>
                <w:color w:val="000000"/>
                <w:sz w:val="18"/>
              </w:rPr>
              <w:t>O</w:t>
            </w:r>
          </w:p>
          <w:bookmarkEnd w:id="4678"/>
        </w:tc>
      </w:tr>
      <w:tr>
        <w:tblPrEx/>
        <w:trPr/>
        <w:tc>
          <w:tcPr>
            <w:hMerge w:val="restart"/>
            <w:tcBorders>
              <w:left w:val="single" w:sz="4" w:color="000000"/>
              <w:bottom w:val="single" w:sz="4" w:color="000000"/>
            </w:tcBorders>
            <w:tcMar>
              <w:top w:w="40" w:type="dxa"/>
              <w:left w:w="40" w:type="dxa"/>
              <w:bottom w:w="40" w:type="dxa"/>
            </w:tcMar>
            <w:vAlign w:val="top"/>
          </w:tcPr>
          <w:bookmarkStart w:id="4679" w:name="para_9b71a1eb_6585_4494_8cf5_192d75d2ee"/>
          <w:p>
            <w:pPr>
              <w:spacing w:before="180" w:after="0" w:line="240" w:lineRule="auto"/>
            </w:pPr>
            <w:r>
              <w:rPr>
                <w:rFonts w:ascii="Arial" w:hAnsi="Arial"/>
                <w:i/>
                <w:color w:val="000000"/>
                <w:sz w:val="18"/>
              </w:rPr>
              <w:t xml:space="preserve">&gt;&gt;Include </w:t>
            </w:r>
            <w:hyperlink w:anchor="table_C_6_2a">
              <w:r>
                <w:rPr>
                  <w:rFonts w:ascii="Arial" w:hAnsi="Arial"/>
                  <w:i/>
                  <w:color w:val="000000"/>
                  <w:sz w:val="18"/>
                </w:rPr>
                <w:t>Table C.6-2a “Enhanced Code Value Keys Macro with Optional Keys”</w:t>
              </w:r>
            </w:hyperlink>
          </w:p>
          <w:bookmarkEnd w:id="467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0" w:name="para_0cc121de_960b_475f_8a38_d8e766da2a"/>
          <w:p>
            <w:pPr>
              <w:spacing w:before="180" w:after="0" w:line="240" w:lineRule="auto"/>
            </w:pPr>
            <w:r>
              <w:rPr>
                <w:rFonts w:ascii="Arial" w:hAnsi="Arial"/>
                <w:color w:val="000000"/>
                <w:sz w:val="18"/>
              </w:rPr>
              <w:t>&gt;Effective Start DateTime</w:t>
            </w:r>
          </w:p>
          <w:bookmarkEnd w:id="4680"/>
        </w:tc>
        <w:tc>
          <w:tcPr>
            <w:tcBorders>
              <w:bottom w:val="single" w:sz="4" w:color="000000"/>
              <w:right w:val="single" w:sz="4" w:color="000000"/>
            </w:tcBorders>
            <w:tcMar>
              <w:top w:w="40" w:type="dxa"/>
              <w:left w:w="40" w:type="dxa"/>
              <w:bottom w:w="40" w:type="dxa"/>
              <w:right w:w="40" w:type="dxa"/>
            </w:tcMar>
            <w:vAlign w:val="top"/>
          </w:tcPr>
          <w:bookmarkStart w:id="4681" w:name="para_035e62c9_c567_4137_90d5_00fb946f35"/>
          <w:p>
            <w:pPr>
              <w:spacing w:before="180" w:after="0" w:line="240" w:lineRule="auto"/>
              <w:jc w:val="center"/>
            </w:pPr>
            <w:r>
              <w:rPr>
                <w:rFonts w:ascii="Arial" w:hAnsi="Arial"/>
                <w:color w:val="000000"/>
                <w:sz w:val="18"/>
              </w:rPr>
              <w:t>(0040,A034)</w:t>
            </w:r>
          </w:p>
          <w:bookmarkEnd w:id="4681"/>
        </w:tc>
        <w:tc>
          <w:tcPr>
            <w:tcBorders>
              <w:bottom w:val="single" w:sz="4" w:color="000000"/>
              <w:right w:val="single" w:sz="4" w:color="000000"/>
            </w:tcBorders>
            <w:tcMar>
              <w:top w:w="40" w:type="dxa"/>
              <w:left w:w="40" w:type="dxa"/>
              <w:bottom w:w="40" w:type="dxa"/>
              <w:right w:w="40" w:type="dxa"/>
            </w:tcMar>
            <w:vAlign w:val="top"/>
          </w:tcPr>
          <w:bookmarkStart w:id="4682" w:name="para_f2ec0683_3f46_4379_a47d_d3343a428f"/>
          <w:p>
            <w:pPr>
              <w:spacing w:before="180" w:after="0" w:line="240" w:lineRule="auto"/>
              <w:jc w:val="center"/>
            </w:pPr>
            <w:r>
              <w:rPr>
                <w:rFonts w:ascii="Arial" w:hAnsi="Arial"/>
                <w:color w:val="000000"/>
                <w:sz w:val="18"/>
              </w:rPr>
              <w:t>O</w:t>
            </w:r>
          </w:p>
          <w:bookmarkEnd w:id="4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3" w:name="para_b3f235b8_5b7f_47c5_8d9e_df87e12508"/>
          <w:p>
            <w:pPr>
              <w:spacing w:before="180" w:after="0" w:line="240" w:lineRule="auto"/>
            </w:pPr>
            <w:r>
              <w:rPr>
                <w:rFonts w:ascii="Arial" w:hAnsi="Arial"/>
                <w:color w:val="000000"/>
                <w:sz w:val="18"/>
              </w:rPr>
              <w:t>&gt;Effective Stop DateTime</w:t>
            </w:r>
          </w:p>
          <w:bookmarkEnd w:id="4683"/>
        </w:tc>
        <w:tc>
          <w:tcPr>
            <w:tcBorders>
              <w:bottom w:val="single" w:sz="4" w:color="000000"/>
              <w:right w:val="single" w:sz="4" w:color="000000"/>
            </w:tcBorders>
            <w:tcMar>
              <w:top w:w="40" w:type="dxa"/>
              <w:left w:w="40" w:type="dxa"/>
              <w:bottom w:w="40" w:type="dxa"/>
              <w:right w:w="40" w:type="dxa"/>
            </w:tcMar>
            <w:vAlign w:val="top"/>
          </w:tcPr>
          <w:bookmarkStart w:id="4684" w:name="para_4702e489_c594_4a39_b1b9_ac0dee5e31"/>
          <w:p>
            <w:pPr>
              <w:spacing w:before="180" w:after="0" w:line="240" w:lineRule="auto"/>
              <w:jc w:val="center"/>
            </w:pPr>
            <w:r>
              <w:rPr>
                <w:rFonts w:ascii="Arial" w:hAnsi="Arial"/>
                <w:color w:val="000000"/>
                <w:sz w:val="18"/>
              </w:rPr>
              <w:t>(0040,A035)</w:t>
            </w:r>
          </w:p>
          <w:bookmarkEnd w:id="4684"/>
        </w:tc>
        <w:tc>
          <w:tcPr>
            <w:tcBorders>
              <w:bottom w:val="single" w:sz="4" w:color="000000"/>
              <w:right w:val="single" w:sz="4" w:color="000000"/>
            </w:tcBorders>
            <w:tcMar>
              <w:top w:w="40" w:type="dxa"/>
              <w:left w:w="40" w:type="dxa"/>
              <w:bottom w:w="40" w:type="dxa"/>
              <w:right w:w="40" w:type="dxa"/>
            </w:tcMar>
            <w:vAlign w:val="top"/>
          </w:tcPr>
          <w:bookmarkStart w:id="4685" w:name="para_8c4913a4_e562_4b52_8d7a_3dd2764179"/>
          <w:p>
            <w:pPr>
              <w:spacing w:before="180" w:after="0" w:line="240" w:lineRule="auto"/>
              <w:jc w:val="center"/>
            </w:pPr>
            <w:r>
              <w:rPr>
                <w:rFonts w:ascii="Arial" w:hAnsi="Arial"/>
                <w:color w:val="000000"/>
                <w:sz w:val="18"/>
              </w:rPr>
              <w:t>O</w:t>
            </w:r>
          </w:p>
          <w:bookmarkEnd w:id="4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6" w:name="para_326da3d0_72ae_4f48_8c80_775da9f1fd"/>
          <w:p>
            <w:pPr>
              <w:spacing w:before="180" w:after="0" w:line="240" w:lineRule="auto"/>
            </w:pPr>
            <w:r>
              <w:rPr>
                <w:rFonts w:ascii="Arial" w:hAnsi="Arial"/>
                <w:color w:val="000000"/>
                <w:sz w:val="18"/>
              </w:rPr>
              <w:t>&gt;Sex Parameters for Clinical Use Category Comment</w:t>
            </w:r>
          </w:p>
          <w:bookmarkEnd w:id="4686"/>
        </w:tc>
        <w:tc>
          <w:tcPr>
            <w:tcBorders>
              <w:bottom w:val="single" w:sz="4" w:color="000000"/>
              <w:right w:val="single" w:sz="4" w:color="000000"/>
            </w:tcBorders>
            <w:tcMar>
              <w:top w:w="40" w:type="dxa"/>
              <w:left w:w="40" w:type="dxa"/>
              <w:bottom w:w="40" w:type="dxa"/>
              <w:right w:w="40" w:type="dxa"/>
            </w:tcMar>
            <w:vAlign w:val="top"/>
          </w:tcPr>
          <w:bookmarkStart w:id="4687" w:name="para_410aa8ca_4959_4e62_80b4_b9d3613f58"/>
          <w:p>
            <w:pPr>
              <w:spacing w:before="180" w:after="0" w:line="240" w:lineRule="auto"/>
              <w:jc w:val="center"/>
            </w:pPr>
            <w:r>
              <w:rPr>
                <w:rFonts w:ascii="Arial" w:hAnsi="Arial"/>
                <w:color w:val="000000"/>
                <w:sz w:val="18"/>
              </w:rPr>
              <w:t>(0010,0042)</w:t>
            </w:r>
          </w:p>
          <w:bookmarkEnd w:id="4687"/>
        </w:tc>
        <w:tc>
          <w:tcPr>
            <w:tcBorders>
              <w:bottom w:val="single" w:sz="4" w:color="000000"/>
              <w:right w:val="single" w:sz="4" w:color="000000"/>
            </w:tcBorders>
            <w:tcMar>
              <w:top w:w="40" w:type="dxa"/>
              <w:left w:w="40" w:type="dxa"/>
              <w:bottom w:w="40" w:type="dxa"/>
              <w:right w:w="40" w:type="dxa"/>
            </w:tcMar>
            <w:vAlign w:val="top"/>
          </w:tcPr>
          <w:bookmarkStart w:id="4688" w:name="para_8e162f35_d581_4acb_8908_b3d2556c6a"/>
          <w:p>
            <w:pPr>
              <w:spacing w:before="180" w:after="0" w:line="240" w:lineRule="auto"/>
              <w:jc w:val="center"/>
            </w:pPr>
            <w:r>
              <w:rPr>
                <w:rFonts w:ascii="Arial" w:hAnsi="Arial"/>
                <w:color w:val="000000"/>
                <w:sz w:val="18"/>
              </w:rPr>
              <w:t>O</w:t>
            </w:r>
          </w:p>
          <w:bookmarkEnd w:id="4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9" w:name="para_96293f19_19be_4ad0_9726_0cff316e1a"/>
          <w:p>
            <w:pPr>
              <w:spacing w:before="180" w:after="0" w:line="240" w:lineRule="auto"/>
            </w:pPr>
            <w:r>
              <w:rPr>
                <w:rFonts w:ascii="Arial" w:hAnsi="Arial"/>
                <w:color w:val="000000"/>
                <w:sz w:val="18"/>
              </w:rPr>
              <w:t>&gt;Sex Parameters for Clinical Use Category Reference</w:t>
            </w:r>
          </w:p>
          <w:bookmarkEnd w:id="4689"/>
        </w:tc>
        <w:tc>
          <w:tcPr>
            <w:tcBorders>
              <w:bottom w:val="single" w:sz="4" w:color="000000"/>
              <w:right w:val="single" w:sz="4" w:color="000000"/>
            </w:tcBorders>
            <w:tcMar>
              <w:top w:w="40" w:type="dxa"/>
              <w:left w:w="40" w:type="dxa"/>
              <w:bottom w:w="40" w:type="dxa"/>
              <w:right w:w="40" w:type="dxa"/>
            </w:tcMar>
            <w:vAlign w:val="top"/>
          </w:tcPr>
          <w:bookmarkStart w:id="4690" w:name="para_91f81e3e_7109_49d0_9e7b_b07aa96839"/>
          <w:p>
            <w:pPr>
              <w:spacing w:before="180" w:after="0" w:line="240" w:lineRule="auto"/>
              <w:jc w:val="center"/>
            </w:pPr>
            <w:r>
              <w:rPr>
                <w:rFonts w:ascii="Arial" w:hAnsi="Arial"/>
                <w:color w:val="000000"/>
                <w:sz w:val="18"/>
              </w:rPr>
              <w:t>(0010,0047)</w:t>
            </w:r>
          </w:p>
          <w:bookmarkEnd w:id="4690"/>
        </w:tc>
        <w:tc>
          <w:tcPr>
            <w:tcBorders>
              <w:bottom w:val="single" w:sz="4" w:color="000000"/>
              <w:right w:val="single" w:sz="4" w:color="000000"/>
            </w:tcBorders>
            <w:tcMar>
              <w:top w:w="40" w:type="dxa"/>
              <w:left w:w="40" w:type="dxa"/>
              <w:bottom w:w="40" w:type="dxa"/>
              <w:right w:w="40" w:type="dxa"/>
            </w:tcMar>
            <w:vAlign w:val="top"/>
          </w:tcPr>
          <w:bookmarkStart w:id="4691" w:name="para_9ce5ef32_ffc7_4b64_b815_08255e62d7"/>
          <w:p>
            <w:pPr>
              <w:spacing w:before="180" w:after="0" w:line="240" w:lineRule="auto"/>
              <w:jc w:val="center"/>
            </w:pPr>
            <w:r>
              <w:rPr>
                <w:rFonts w:ascii="Arial" w:hAnsi="Arial"/>
                <w:color w:val="000000"/>
                <w:sz w:val="18"/>
              </w:rPr>
              <w:t>O</w:t>
            </w:r>
          </w:p>
          <w:bookmarkEnd w:id="4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2" w:name="para_ab9d2b08_86eb_46b9_816b_74fa650ead"/>
          <w:p>
            <w:pPr>
              <w:spacing w:before="180" w:after="0" w:line="240" w:lineRule="auto"/>
            </w:pPr>
            <w:r>
              <w:rPr>
                <w:rFonts w:ascii="Arial" w:hAnsi="Arial"/>
                <w:color w:val="000000"/>
                <w:sz w:val="18"/>
              </w:rPr>
              <w:t>Person Names to Use Sequence</w:t>
            </w:r>
          </w:p>
          <w:bookmarkEnd w:id="4692"/>
        </w:tc>
        <w:tc>
          <w:tcPr>
            <w:tcBorders>
              <w:bottom w:val="single" w:sz="4" w:color="000000"/>
              <w:right w:val="single" w:sz="4" w:color="000000"/>
            </w:tcBorders>
            <w:tcMar>
              <w:top w:w="40" w:type="dxa"/>
              <w:left w:w="40" w:type="dxa"/>
              <w:bottom w:w="40" w:type="dxa"/>
              <w:right w:w="40" w:type="dxa"/>
            </w:tcMar>
            <w:vAlign w:val="top"/>
          </w:tcPr>
          <w:bookmarkStart w:id="4693" w:name="para_9b07c744_7ff5_43ee_b4ae_1cfa172b26"/>
          <w:p>
            <w:pPr>
              <w:spacing w:before="180" w:after="0" w:line="240" w:lineRule="auto"/>
              <w:jc w:val="center"/>
            </w:pPr>
            <w:r>
              <w:rPr>
                <w:rFonts w:ascii="Arial" w:hAnsi="Arial"/>
                <w:color w:val="000000"/>
                <w:sz w:val="18"/>
              </w:rPr>
              <w:t>(0010,0011)</w:t>
            </w:r>
          </w:p>
          <w:bookmarkEnd w:id="4693"/>
        </w:tc>
        <w:tc>
          <w:tcPr>
            <w:tcBorders>
              <w:bottom w:val="single" w:sz="4" w:color="000000"/>
              <w:right w:val="single" w:sz="4" w:color="000000"/>
            </w:tcBorders>
            <w:tcMar>
              <w:top w:w="40" w:type="dxa"/>
              <w:left w:w="40" w:type="dxa"/>
              <w:bottom w:w="40" w:type="dxa"/>
              <w:right w:w="40" w:type="dxa"/>
            </w:tcMar>
            <w:vAlign w:val="top"/>
          </w:tcPr>
          <w:bookmarkStart w:id="4694" w:name="para_e78ce0cb_26b3_4e40_a84a_e617bf1dd8"/>
          <w:p>
            <w:pPr>
              <w:spacing w:before="180" w:after="0" w:line="240" w:lineRule="auto"/>
              <w:jc w:val="center"/>
            </w:pPr>
            <w:r>
              <w:rPr>
                <w:rFonts w:ascii="Arial" w:hAnsi="Arial"/>
                <w:color w:val="000000"/>
                <w:sz w:val="18"/>
              </w:rPr>
              <w:t>O</w:t>
            </w:r>
          </w:p>
          <w:bookmarkEnd w:id="4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5" w:name="para_4a0c8b5c_b4fb_400e_b019_9edce28b71"/>
          <w:p>
            <w:pPr>
              <w:spacing w:before="180" w:after="0" w:line="240" w:lineRule="auto"/>
            </w:pPr>
            <w:r>
              <w:rPr>
                <w:rFonts w:ascii="Arial" w:hAnsi="Arial"/>
                <w:color w:val="000000"/>
                <w:sz w:val="18"/>
              </w:rPr>
              <w:t>&gt;Name to Use</w:t>
            </w:r>
          </w:p>
          <w:bookmarkEnd w:id="4695"/>
        </w:tc>
        <w:tc>
          <w:tcPr>
            <w:tcBorders>
              <w:bottom w:val="single" w:sz="4" w:color="000000"/>
              <w:right w:val="single" w:sz="4" w:color="000000"/>
            </w:tcBorders>
            <w:tcMar>
              <w:top w:w="40" w:type="dxa"/>
              <w:left w:w="40" w:type="dxa"/>
              <w:bottom w:w="40" w:type="dxa"/>
              <w:right w:w="40" w:type="dxa"/>
            </w:tcMar>
            <w:vAlign w:val="top"/>
          </w:tcPr>
          <w:bookmarkStart w:id="4696" w:name="para_b0aca927_b191_43e8_81d6_dea85cb80e"/>
          <w:p>
            <w:pPr>
              <w:spacing w:before="180" w:after="0" w:line="240" w:lineRule="auto"/>
              <w:jc w:val="center"/>
            </w:pPr>
            <w:r>
              <w:rPr>
                <w:rFonts w:ascii="Arial" w:hAnsi="Arial"/>
                <w:color w:val="000000"/>
                <w:sz w:val="18"/>
              </w:rPr>
              <w:t>(0010,0012)</w:t>
            </w:r>
          </w:p>
          <w:bookmarkEnd w:id="4696"/>
        </w:tc>
        <w:tc>
          <w:tcPr>
            <w:tcBorders>
              <w:bottom w:val="single" w:sz="4" w:color="000000"/>
              <w:right w:val="single" w:sz="4" w:color="000000"/>
            </w:tcBorders>
            <w:tcMar>
              <w:top w:w="40" w:type="dxa"/>
              <w:left w:w="40" w:type="dxa"/>
              <w:bottom w:w="40" w:type="dxa"/>
              <w:right w:w="40" w:type="dxa"/>
            </w:tcMar>
            <w:vAlign w:val="top"/>
          </w:tcPr>
          <w:bookmarkStart w:id="4697" w:name="para_0e8a7834_8d57_413e_8d0e_8bb16bf492"/>
          <w:p>
            <w:pPr>
              <w:spacing w:before="180" w:after="0" w:line="240" w:lineRule="auto"/>
              <w:jc w:val="center"/>
            </w:pPr>
            <w:r>
              <w:rPr>
                <w:rFonts w:ascii="Arial" w:hAnsi="Arial"/>
                <w:color w:val="000000"/>
                <w:sz w:val="18"/>
              </w:rPr>
              <w:t>O</w:t>
            </w:r>
          </w:p>
          <w:bookmarkEnd w:id="4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8" w:name="para_8a5c567d_7b88_44de_9505_a79fbc3b64"/>
          <w:p>
            <w:pPr>
              <w:spacing w:before="180" w:after="0" w:line="240" w:lineRule="auto"/>
            </w:pPr>
            <w:r>
              <w:rPr>
                <w:rFonts w:ascii="Arial" w:hAnsi="Arial"/>
                <w:color w:val="000000"/>
                <w:sz w:val="18"/>
              </w:rPr>
              <w:t>&gt;Effective Start DateTime</w:t>
            </w:r>
          </w:p>
          <w:bookmarkEnd w:id="4698"/>
        </w:tc>
        <w:tc>
          <w:tcPr>
            <w:tcBorders>
              <w:bottom w:val="single" w:sz="4" w:color="000000"/>
              <w:right w:val="single" w:sz="4" w:color="000000"/>
            </w:tcBorders>
            <w:tcMar>
              <w:top w:w="40" w:type="dxa"/>
              <w:left w:w="40" w:type="dxa"/>
              <w:bottom w:w="40" w:type="dxa"/>
              <w:right w:w="40" w:type="dxa"/>
            </w:tcMar>
            <w:vAlign w:val="top"/>
          </w:tcPr>
          <w:bookmarkStart w:id="4699" w:name="para_c34c8295_faba_4880_8c80_b9f00a313b"/>
          <w:p>
            <w:pPr>
              <w:spacing w:before="180" w:after="0" w:line="240" w:lineRule="auto"/>
              <w:jc w:val="center"/>
            </w:pPr>
            <w:r>
              <w:rPr>
                <w:rFonts w:ascii="Arial" w:hAnsi="Arial"/>
                <w:color w:val="000000"/>
                <w:sz w:val="18"/>
              </w:rPr>
              <w:t>(0040,A034)</w:t>
            </w:r>
          </w:p>
          <w:bookmarkEnd w:id="4699"/>
        </w:tc>
        <w:tc>
          <w:tcPr>
            <w:tcBorders>
              <w:bottom w:val="single" w:sz="4" w:color="000000"/>
              <w:right w:val="single" w:sz="4" w:color="000000"/>
            </w:tcBorders>
            <w:tcMar>
              <w:top w:w="40" w:type="dxa"/>
              <w:left w:w="40" w:type="dxa"/>
              <w:bottom w:w="40" w:type="dxa"/>
              <w:right w:w="40" w:type="dxa"/>
            </w:tcMar>
            <w:vAlign w:val="top"/>
          </w:tcPr>
          <w:bookmarkStart w:id="4700" w:name="para_2bc7cfd2_8715_4d95_8eaf_7e4f8e1160"/>
          <w:p>
            <w:pPr>
              <w:spacing w:before="180" w:after="0" w:line="240" w:lineRule="auto"/>
              <w:jc w:val="center"/>
            </w:pPr>
            <w:r>
              <w:rPr>
                <w:rFonts w:ascii="Arial" w:hAnsi="Arial"/>
                <w:color w:val="000000"/>
                <w:sz w:val="18"/>
              </w:rPr>
              <w:t>O</w:t>
            </w:r>
          </w:p>
          <w:bookmarkEnd w:id="4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1" w:name="para_dc486ae9_5573_4a8b_aa76_68670aa6af"/>
          <w:p>
            <w:pPr>
              <w:spacing w:before="180" w:after="0" w:line="240" w:lineRule="auto"/>
            </w:pPr>
            <w:r>
              <w:rPr>
                <w:rFonts w:ascii="Arial" w:hAnsi="Arial"/>
                <w:color w:val="000000"/>
                <w:sz w:val="18"/>
              </w:rPr>
              <w:t>&gt;Effective Stop DateTime</w:t>
            </w:r>
          </w:p>
          <w:bookmarkEnd w:id="4701"/>
        </w:tc>
        <w:tc>
          <w:tcPr>
            <w:tcBorders>
              <w:bottom w:val="single" w:sz="4" w:color="000000"/>
              <w:right w:val="single" w:sz="4" w:color="000000"/>
            </w:tcBorders>
            <w:tcMar>
              <w:top w:w="40" w:type="dxa"/>
              <w:left w:w="40" w:type="dxa"/>
              <w:bottom w:w="40" w:type="dxa"/>
              <w:right w:w="40" w:type="dxa"/>
            </w:tcMar>
            <w:vAlign w:val="top"/>
          </w:tcPr>
          <w:bookmarkStart w:id="4702" w:name="para_49fc7143_81d4_4b18_8906_69d9885c40"/>
          <w:p>
            <w:pPr>
              <w:spacing w:before="180" w:after="0" w:line="240" w:lineRule="auto"/>
              <w:jc w:val="center"/>
            </w:pPr>
            <w:r>
              <w:rPr>
                <w:rFonts w:ascii="Arial" w:hAnsi="Arial"/>
                <w:color w:val="000000"/>
                <w:sz w:val="18"/>
              </w:rPr>
              <w:t>(0040,A035)</w:t>
            </w:r>
          </w:p>
          <w:bookmarkEnd w:id="4702"/>
        </w:tc>
        <w:tc>
          <w:tcPr>
            <w:tcBorders>
              <w:bottom w:val="single" w:sz="4" w:color="000000"/>
              <w:right w:val="single" w:sz="4" w:color="000000"/>
            </w:tcBorders>
            <w:tcMar>
              <w:top w:w="40" w:type="dxa"/>
              <w:left w:w="40" w:type="dxa"/>
              <w:bottom w:w="40" w:type="dxa"/>
              <w:right w:w="40" w:type="dxa"/>
            </w:tcMar>
            <w:vAlign w:val="top"/>
          </w:tcPr>
          <w:bookmarkStart w:id="4703" w:name="para_24308168_15ff_4442_80b1_ec1f35cfbe"/>
          <w:p>
            <w:pPr>
              <w:spacing w:before="180" w:after="0" w:line="240" w:lineRule="auto"/>
              <w:jc w:val="center"/>
            </w:pPr>
            <w:r>
              <w:rPr>
                <w:rFonts w:ascii="Arial" w:hAnsi="Arial"/>
                <w:color w:val="000000"/>
                <w:sz w:val="18"/>
              </w:rPr>
              <w:t>O</w:t>
            </w:r>
          </w:p>
          <w:bookmarkEnd w:id="4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4" w:name="para_9cd96ce4_9c5b_4b3f_8e12_689ade9c33"/>
          <w:p>
            <w:pPr>
              <w:spacing w:before="180" w:after="0" w:line="240" w:lineRule="auto"/>
            </w:pPr>
            <w:r>
              <w:rPr>
                <w:rFonts w:ascii="Arial" w:hAnsi="Arial"/>
                <w:color w:val="000000"/>
                <w:sz w:val="18"/>
              </w:rPr>
              <w:t>&gt;Name to Use Comment</w:t>
            </w:r>
          </w:p>
          <w:bookmarkEnd w:id="4704"/>
        </w:tc>
        <w:tc>
          <w:tcPr>
            <w:tcBorders>
              <w:bottom w:val="single" w:sz="4" w:color="000000"/>
              <w:right w:val="single" w:sz="4" w:color="000000"/>
            </w:tcBorders>
            <w:tcMar>
              <w:top w:w="40" w:type="dxa"/>
              <w:left w:w="40" w:type="dxa"/>
              <w:bottom w:w="40" w:type="dxa"/>
              <w:right w:w="40" w:type="dxa"/>
            </w:tcMar>
            <w:vAlign w:val="top"/>
          </w:tcPr>
          <w:bookmarkStart w:id="4705" w:name="para_6e9ed8a0_8af8_43b1_9107_ffe7b8dad8"/>
          <w:p>
            <w:pPr>
              <w:spacing w:before="180" w:after="0" w:line="240" w:lineRule="auto"/>
              <w:jc w:val="center"/>
            </w:pPr>
            <w:r>
              <w:rPr>
                <w:rFonts w:ascii="Arial" w:hAnsi="Arial"/>
                <w:color w:val="000000"/>
                <w:sz w:val="18"/>
              </w:rPr>
              <w:t>(0010,0013)</w:t>
            </w:r>
          </w:p>
          <w:bookmarkEnd w:id="4705"/>
        </w:tc>
        <w:tc>
          <w:tcPr>
            <w:tcBorders>
              <w:bottom w:val="single" w:sz="4" w:color="000000"/>
              <w:right w:val="single" w:sz="4" w:color="000000"/>
            </w:tcBorders>
            <w:tcMar>
              <w:top w:w="40" w:type="dxa"/>
              <w:left w:w="40" w:type="dxa"/>
              <w:bottom w:w="40" w:type="dxa"/>
              <w:right w:w="40" w:type="dxa"/>
            </w:tcMar>
            <w:vAlign w:val="top"/>
          </w:tcPr>
          <w:bookmarkStart w:id="4706" w:name="para_9cc1017d_7392_419f_8a18_cc33da43b3"/>
          <w:p>
            <w:pPr>
              <w:spacing w:before="180" w:after="0" w:line="240" w:lineRule="auto"/>
              <w:jc w:val="center"/>
            </w:pPr>
            <w:r>
              <w:rPr>
                <w:rFonts w:ascii="Arial" w:hAnsi="Arial"/>
                <w:color w:val="000000"/>
                <w:sz w:val="18"/>
              </w:rPr>
              <w:t>O</w:t>
            </w:r>
          </w:p>
          <w:bookmarkEnd w:id="4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7" w:name="para_543fc1f1_60c8_4a3d_a22a_904a9fd614"/>
          <w:p>
            <w:pPr>
              <w:spacing w:before="180" w:after="0" w:line="240" w:lineRule="auto"/>
            </w:pPr>
            <w:r>
              <w:rPr>
                <w:rFonts w:ascii="Arial" w:hAnsi="Arial"/>
                <w:color w:val="000000"/>
                <w:sz w:val="18"/>
              </w:rPr>
              <w:t>Third Person Pronouns Sequence</w:t>
            </w:r>
          </w:p>
          <w:bookmarkEnd w:id="4707"/>
        </w:tc>
        <w:tc>
          <w:tcPr>
            <w:tcBorders>
              <w:bottom w:val="single" w:sz="4" w:color="000000"/>
              <w:right w:val="single" w:sz="4" w:color="000000"/>
            </w:tcBorders>
            <w:tcMar>
              <w:top w:w="40" w:type="dxa"/>
              <w:left w:w="40" w:type="dxa"/>
              <w:bottom w:w="40" w:type="dxa"/>
              <w:right w:w="40" w:type="dxa"/>
            </w:tcMar>
            <w:vAlign w:val="top"/>
          </w:tcPr>
          <w:bookmarkStart w:id="4708" w:name="para_c33951c7_858d_4862_bcf0_ade05a3721"/>
          <w:p>
            <w:pPr>
              <w:spacing w:before="180" w:after="0" w:line="240" w:lineRule="auto"/>
              <w:jc w:val="center"/>
            </w:pPr>
            <w:r>
              <w:rPr>
                <w:rFonts w:ascii="Arial" w:hAnsi="Arial"/>
                <w:color w:val="000000"/>
                <w:sz w:val="18"/>
              </w:rPr>
              <w:t>(0010,0014)</w:t>
            </w:r>
          </w:p>
          <w:bookmarkEnd w:id="4708"/>
        </w:tc>
        <w:tc>
          <w:tcPr>
            <w:tcBorders>
              <w:bottom w:val="single" w:sz="4" w:color="000000"/>
              <w:right w:val="single" w:sz="4" w:color="000000"/>
            </w:tcBorders>
            <w:tcMar>
              <w:top w:w="40" w:type="dxa"/>
              <w:left w:w="40" w:type="dxa"/>
              <w:bottom w:w="40" w:type="dxa"/>
              <w:right w:w="40" w:type="dxa"/>
            </w:tcMar>
            <w:vAlign w:val="top"/>
          </w:tcPr>
          <w:bookmarkStart w:id="4709" w:name="para_960dd051_6a5c_4a9e_a8ad_dcd1e3d9f9"/>
          <w:p>
            <w:pPr>
              <w:spacing w:before="180" w:after="0" w:line="240" w:lineRule="auto"/>
              <w:jc w:val="center"/>
            </w:pPr>
            <w:r>
              <w:rPr>
                <w:rFonts w:ascii="Arial" w:hAnsi="Arial"/>
                <w:color w:val="000000"/>
                <w:sz w:val="18"/>
              </w:rPr>
              <w:t>O</w:t>
            </w:r>
          </w:p>
          <w:bookmarkEnd w:id="4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0" w:name="para_2ab7df6b_10c7_4448_bca5_0419e4ad04"/>
          <w:p>
            <w:pPr>
              <w:spacing w:before="180" w:after="0" w:line="240" w:lineRule="auto"/>
            </w:pPr>
            <w:r>
              <w:rPr>
                <w:rFonts w:ascii="Arial" w:hAnsi="Arial"/>
                <w:color w:val="000000"/>
                <w:sz w:val="18"/>
              </w:rPr>
              <w:t>&gt;Pronoun Code Sequence</w:t>
            </w:r>
          </w:p>
          <w:bookmarkEnd w:id="4710"/>
        </w:tc>
        <w:tc>
          <w:tcPr>
            <w:tcBorders>
              <w:bottom w:val="single" w:sz="4" w:color="000000"/>
              <w:right w:val="single" w:sz="4" w:color="000000"/>
            </w:tcBorders>
            <w:tcMar>
              <w:top w:w="40" w:type="dxa"/>
              <w:left w:w="40" w:type="dxa"/>
              <w:bottom w:w="40" w:type="dxa"/>
              <w:right w:w="40" w:type="dxa"/>
            </w:tcMar>
            <w:vAlign w:val="top"/>
          </w:tcPr>
          <w:bookmarkStart w:id="4711" w:name="para_8842db43_3805_49ff_b71d_d3821b5dd3"/>
          <w:p>
            <w:pPr>
              <w:spacing w:before="180" w:after="0" w:line="240" w:lineRule="auto"/>
              <w:jc w:val="center"/>
            </w:pPr>
            <w:r>
              <w:rPr>
                <w:rFonts w:ascii="Arial" w:hAnsi="Arial"/>
                <w:color w:val="000000"/>
                <w:sz w:val="18"/>
              </w:rPr>
              <w:t>(0010,0015)</w:t>
            </w:r>
          </w:p>
          <w:bookmarkEnd w:id="4711"/>
        </w:tc>
        <w:tc>
          <w:tcPr>
            <w:tcBorders>
              <w:bottom w:val="single" w:sz="4" w:color="000000"/>
              <w:right w:val="single" w:sz="4" w:color="000000"/>
            </w:tcBorders>
            <w:tcMar>
              <w:top w:w="40" w:type="dxa"/>
              <w:left w:w="40" w:type="dxa"/>
              <w:bottom w:w="40" w:type="dxa"/>
              <w:right w:w="40" w:type="dxa"/>
            </w:tcMar>
            <w:vAlign w:val="top"/>
          </w:tcPr>
          <w:bookmarkStart w:id="4712" w:name="para_322ec8d6_c82e_44ca_9c5f_7709ab2f55"/>
          <w:p>
            <w:pPr>
              <w:spacing w:before="180" w:after="0" w:line="240" w:lineRule="auto"/>
              <w:jc w:val="center"/>
            </w:pPr>
            <w:r>
              <w:rPr>
                <w:rFonts w:ascii="Arial" w:hAnsi="Arial"/>
                <w:color w:val="000000"/>
                <w:sz w:val="18"/>
              </w:rPr>
              <w:t>O</w:t>
            </w:r>
          </w:p>
          <w:bookmarkEnd w:id="4712"/>
        </w:tc>
      </w:tr>
      <w:tr>
        <w:tblPrEx/>
        <w:trPr/>
        <w:tc>
          <w:tcPr>
            <w:hMerge w:val="restart"/>
            <w:tcBorders>
              <w:left w:val="single" w:sz="4" w:color="000000"/>
              <w:bottom w:val="single" w:sz="4" w:color="000000"/>
            </w:tcBorders>
            <w:tcMar>
              <w:top w:w="40" w:type="dxa"/>
              <w:left w:w="40" w:type="dxa"/>
              <w:bottom w:w="40" w:type="dxa"/>
            </w:tcMar>
            <w:vAlign w:val="top"/>
          </w:tcPr>
          <w:bookmarkStart w:id="4713" w:name="para_253dfc01_7704_4983_9789_b5be01f4ab"/>
          <w:p>
            <w:pPr>
              <w:spacing w:before="180" w:after="0" w:line="240" w:lineRule="auto"/>
            </w:pPr>
            <w:r>
              <w:rPr>
                <w:rFonts w:ascii="Arial" w:hAnsi="Arial"/>
                <w:i/>
                <w:color w:val="000000"/>
                <w:sz w:val="18"/>
              </w:rPr>
              <w:t xml:space="preserve">&gt;&gt;Include </w:t>
            </w:r>
            <w:hyperlink w:anchor="table_C_6_2a">
              <w:r>
                <w:rPr>
                  <w:rFonts w:ascii="Arial" w:hAnsi="Arial"/>
                  <w:i/>
                  <w:color w:val="000000"/>
                  <w:sz w:val="18"/>
                </w:rPr>
                <w:t>Table C.6-2a “Enhanced Code Value Keys Macro with Optional Keys”</w:t>
              </w:r>
            </w:hyperlink>
          </w:p>
          <w:bookmarkEnd w:id="471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4" w:name="para_f7410d61_697a_488d_8fa9_870dc16e06"/>
          <w:p>
            <w:pPr>
              <w:spacing w:before="180" w:after="0" w:line="240" w:lineRule="auto"/>
            </w:pPr>
            <w:r>
              <w:rPr>
                <w:rFonts w:ascii="Arial" w:hAnsi="Arial"/>
                <w:color w:val="000000"/>
                <w:sz w:val="18"/>
              </w:rPr>
              <w:t>&gt;Effective Start DateTime</w:t>
            </w:r>
          </w:p>
          <w:bookmarkEnd w:id="4714"/>
        </w:tc>
        <w:tc>
          <w:tcPr>
            <w:tcBorders>
              <w:bottom w:val="single" w:sz="4" w:color="000000"/>
              <w:right w:val="single" w:sz="4" w:color="000000"/>
            </w:tcBorders>
            <w:tcMar>
              <w:top w:w="40" w:type="dxa"/>
              <w:left w:w="40" w:type="dxa"/>
              <w:bottom w:w="40" w:type="dxa"/>
              <w:right w:w="40" w:type="dxa"/>
            </w:tcMar>
            <w:vAlign w:val="top"/>
          </w:tcPr>
          <w:bookmarkStart w:id="4715" w:name="para_d2ffd0cf_abd1_4a90_bc81_4690434605"/>
          <w:p>
            <w:pPr>
              <w:spacing w:before="180" w:after="0" w:line="240" w:lineRule="auto"/>
              <w:jc w:val="center"/>
            </w:pPr>
            <w:r>
              <w:rPr>
                <w:rFonts w:ascii="Arial" w:hAnsi="Arial"/>
                <w:color w:val="000000"/>
                <w:sz w:val="18"/>
              </w:rPr>
              <w:t>(0040,A034)</w:t>
            </w:r>
          </w:p>
          <w:bookmarkEnd w:id="4715"/>
        </w:tc>
        <w:tc>
          <w:tcPr>
            <w:tcBorders>
              <w:bottom w:val="single" w:sz="4" w:color="000000"/>
              <w:right w:val="single" w:sz="4" w:color="000000"/>
            </w:tcBorders>
            <w:tcMar>
              <w:top w:w="40" w:type="dxa"/>
              <w:left w:w="40" w:type="dxa"/>
              <w:bottom w:w="40" w:type="dxa"/>
              <w:right w:w="40" w:type="dxa"/>
            </w:tcMar>
            <w:vAlign w:val="top"/>
          </w:tcPr>
          <w:bookmarkStart w:id="4716" w:name="para_4e226eb7_aa0e_4698_b695_3160ab3a03"/>
          <w:p>
            <w:pPr>
              <w:spacing w:before="180" w:after="0" w:line="240" w:lineRule="auto"/>
              <w:jc w:val="center"/>
            </w:pPr>
            <w:r>
              <w:rPr>
                <w:rFonts w:ascii="Arial" w:hAnsi="Arial"/>
                <w:color w:val="000000"/>
                <w:sz w:val="18"/>
              </w:rPr>
              <w:t>O</w:t>
            </w:r>
          </w:p>
          <w:bookmarkEnd w:id="4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7" w:name="para_88aeeb6c_14e1_430c_9f40_8f3c3034be"/>
          <w:p>
            <w:pPr>
              <w:spacing w:before="180" w:after="0" w:line="240" w:lineRule="auto"/>
            </w:pPr>
            <w:r>
              <w:rPr>
                <w:rFonts w:ascii="Arial" w:hAnsi="Arial"/>
                <w:color w:val="000000"/>
                <w:sz w:val="18"/>
              </w:rPr>
              <w:t>&gt;Effective Stop DateTime</w:t>
            </w:r>
          </w:p>
          <w:bookmarkEnd w:id="4717"/>
        </w:tc>
        <w:tc>
          <w:tcPr>
            <w:tcBorders>
              <w:bottom w:val="single" w:sz="4" w:color="000000"/>
              <w:right w:val="single" w:sz="4" w:color="000000"/>
            </w:tcBorders>
            <w:tcMar>
              <w:top w:w="40" w:type="dxa"/>
              <w:left w:w="40" w:type="dxa"/>
              <w:bottom w:w="40" w:type="dxa"/>
              <w:right w:w="40" w:type="dxa"/>
            </w:tcMar>
            <w:vAlign w:val="top"/>
          </w:tcPr>
          <w:bookmarkStart w:id="4718" w:name="para_259a2eab_077c_4e45_9776_ffb14401fc"/>
          <w:p>
            <w:pPr>
              <w:spacing w:before="180" w:after="0" w:line="240" w:lineRule="auto"/>
              <w:jc w:val="center"/>
            </w:pPr>
            <w:r>
              <w:rPr>
                <w:rFonts w:ascii="Arial" w:hAnsi="Arial"/>
                <w:color w:val="000000"/>
                <w:sz w:val="18"/>
              </w:rPr>
              <w:t>(0040,A035)</w:t>
            </w:r>
          </w:p>
          <w:bookmarkEnd w:id="4718"/>
        </w:tc>
        <w:tc>
          <w:tcPr>
            <w:tcBorders>
              <w:bottom w:val="single" w:sz="4" w:color="000000"/>
              <w:right w:val="single" w:sz="4" w:color="000000"/>
            </w:tcBorders>
            <w:tcMar>
              <w:top w:w="40" w:type="dxa"/>
              <w:left w:w="40" w:type="dxa"/>
              <w:bottom w:w="40" w:type="dxa"/>
              <w:right w:w="40" w:type="dxa"/>
            </w:tcMar>
            <w:vAlign w:val="top"/>
          </w:tcPr>
          <w:bookmarkStart w:id="4719" w:name="para_d41eb462_66ab_4ed3_8ea6_3cbc23caaa"/>
          <w:p>
            <w:pPr>
              <w:spacing w:before="180" w:after="0" w:line="240" w:lineRule="auto"/>
              <w:jc w:val="center"/>
            </w:pPr>
            <w:r>
              <w:rPr>
                <w:rFonts w:ascii="Arial" w:hAnsi="Arial"/>
                <w:color w:val="000000"/>
                <w:sz w:val="18"/>
              </w:rPr>
              <w:t>O</w:t>
            </w:r>
          </w:p>
          <w:bookmarkEnd w:id="4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0" w:name="para_e89d767c_c317_4f67_9d92_06ab7521aa"/>
          <w:p>
            <w:pPr>
              <w:spacing w:before="180" w:after="0" w:line="240" w:lineRule="auto"/>
            </w:pPr>
            <w:r>
              <w:rPr>
                <w:rFonts w:ascii="Arial" w:hAnsi="Arial"/>
                <w:color w:val="000000"/>
                <w:sz w:val="18"/>
              </w:rPr>
              <w:t>&gt;Pronoun Comment</w:t>
            </w:r>
          </w:p>
          <w:bookmarkEnd w:id="4720"/>
        </w:tc>
        <w:tc>
          <w:tcPr>
            <w:tcBorders>
              <w:bottom w:val="single" w:sz="4" w:color="000000"/>
              <w:right w:val="single" w:sz="4" w:color="000000"/>
            </w:tcBorders>
            <w:tcMar>
              <w:top w:w="40" w:type="dxa"/>
              <w:left w:w="40" w:type="dxa"/>
              <w:bottom w:w="40" w:type="dxa"/>
              <w:right w:w="40" w:type="dxa"/>
            </w:tcMar>
            <w:vAlign w:val="top"/>
          </w:tcPr>
          <w:bookmarkStart w:id="4721" w:name="para_b788ad8f_45b2_4e8a_9960_add81a9cc3"/>
          <w:p>
            <w:pPr>
              <w:spacing w:before="180" w:after="0" w:line="240" w:lineRule="auto"/>
              <w:jc w:val="center"/>
            </w:pPr>
            <w:r>
              <w:rPr>
                <w:rFonts w:ascii="Arial" w:hAnsi="Arial"/>
                <w:color w:val="000000"/>
                <w:sz w:val="18"/>
              </w:rPr>
              <w:t>(0010,0016)</w:t>
            </w:r>
          </w:p>
          <w:bookmarkEnd w:id="4721"/>
        </w:tc>
        <w:tc>
          <w:tcPr>
            <w:tcBorders>
              <w:bottom w:val="single" w:sz="4" w:color="000000"/>
              <w:right w:val="single" w:sz="4" w:color="000000"/>
            </w:tcBorders>
            <w:tcMar>
              <w:top w:w="40" w:type="dxa"/>
              <w:left w:w="40" w:type="dxa"/>
              <w:bottom w:w="40" w:type="dxa"/>
              <w:right w:w="40" w:type="dxa"/>
            </w:tcMar>
            <w:vAlign w:val="top"/>
          </w:tcPr>
          <w:bookmarkStart w:id="4722" w:name="para_eab0987a_689c_45e1_8a74_1dc531c022"/>
          <w:p>
            <w:pPr>
              <w:spacing w:before="180" w:after="0" w:line="240" w:lineRule="auto"/>
              <w:jc w:val="center"/>
            </w:pPr>
            <w:r>
              <w:rPr>
                <w:rFonts w:ascii="Arial" w:hAnsi="Arial"/>
                <w:color w:val="000000"/>
                <w:sz w:val="18"/>
              </w:rPr>
              <w:t>O</w:t>
            </w:r>
          </w:p>
          <w:bookmarkEnd w:id="4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3" w:name="para_dc79fc8d_f3af_4a33_a597_5718b8232d"/>
          <w:p>
            <w:pPr>
              <w:spacing w:before="180" w:after="0" w:line="240" w:lineRule="auto"/>
            </w:pPr>
            <w:r>
              <w:rPr>
                <w:rFonts w:ascii="Arial" w:hAnsi="Arial"/>
                <w:color w:val="000000"/>
                <w:sz w:val="18"/>
              </w:rPr>
              <w:t>Other Patient IDs Sequence</w:t>
            </w:r>
          </w:p>
          <w:bookmarkEnd w:id="4723"/>
        </w:tc>
        <w:tc>
          <w:tcPr>
            <w:tcBorders>
              <w:bottom w:val="single" w:sz="4" w:color="000000"/>
              <w:right w:val="single" w:sz="4" w:color="000000"/>
            </w:tcBorders>
            <w:tcMar>
              <w:top w:w="40" w:type="dxa"/>
              <w:left w:w="40" w:type="dxa"/>
              <w:bottom w:w="40" w:type="dxa"/>
              <w:right w:w="40" w:type="dxa"/>
            </w:tcMar>
            <w:vAlign w:val="top"/>
          </w:tcPr>
          <w:bookmarkStart w:id="4724" w:name="para_f1db0db8_356b_471d_8d68_d9c6115419"/>
          <w:p>
            <w:pPr>
              <w:spacing w:before="180" w:after="0" w:line="240" w:lineRule="auto"/>
              <w:jc w:val="center"/>
            </w:pPr>
            <w:r>
              <w:rPr>
                <w:rFonts w:ascii="Arial" w:hAnsi="Arial"/>
                <w:color w:val="000000"/>
                <w:sz w:val="18"/>
              </w:rPr>
              <w:t>(0010,1002)</w:t>
            </w:r>
          </w:p>
          <w:bookmarkEnd w:id="4724"/>
        </w:tc>
        <w:tc>
          <w:tcPr>
            <w:tcBorders>
              <w:bottom w:val="single" w:sz="4" w:color="000000"/>
              <w:right w:val="single" w:sz="4" w:color="000000"/>
            </w:tcBorders>
            <w:tcMar>
              <w:top w:w="40" w:type="dxa"/>
              <w:left w:w="40" w:type="dxa"/>
              <w:bottom w:w="40" w:type="dxa"/>
              <w:right w:w="40" w:type="dxa"/>
            </w:tcMar>
            <w:vAlign w:val="top"/>
          </w:tcPr>
          <w:bookmarkStart w:id="4725" w:name="para_22157ce9_6b91_40b1_9e2a_1281f91d4c"/>
          <w:p>
            <w:pPr>
              <w:spacing w:before="180" w:after="0" w:line="240" w:lineRule="auto"/>
              <w:jc w:val="center"/>
            </w:pPr>
            <w:r>
              <w:rPr>
                <w:rFonts w:ascii="Arial" w:hAnsi="Arial"/>
                <w:color w:val="000000"/>
                <w:sz w:val="18"/>
              </w:rPr>
              <w:t>O</w:t>
            </w:r>
          </w:p>
          <w:bookmarkEnd w:id="4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6" w:name="para_39c4f4e2_8752_4fab_be70_a6f272960f"/>
          <w:p>
            <w:pPr>
              <w:spacing w:before="180" w:after="0" w:line="240" w:lineRule="auto"/>
            </w:pPr>
            <w:r>
              <w:rPr>
                <w:rFonts w:ascii="Arial" w:hAnsi="Arial"/>
                <w:color w:val="000000"/>
                <w:sz w:val="18"/>
              </w:rPr>
              <w:t>Other Patient Names</w:t>
            </w:r>
          </w:p>
          <w:bookmarkEnd w:id="4726"/>
        </w:tc>
        <w:tc>
          <w:tcPr>
            <w:tcBorders>
              <w:bottom w:val="single" w:sz="4" w:color="000000"/>
              <w:right w:val="single" w:sz="4" w:color="000000"/>
            </w:tcBorders>
            <w:tcMar>
              <w:top w:w="40" w:type="dxa"/>
              <w:left w:w="40" w:type="dxa"/>
              <w:bottom w:w="40" w:type="dxa"/>
              <w:right w:w="40" w:type="dxa"/>
            </w:tcMar>
            <w:vAlign w:val="top"/>
          </w:tcPr>
          <w:bookmarkStart w:id="4727" w:name="para_150d3f57_49d1_4349_93c5_0205a3d3a8"/>
          <w:p>
            <w:pPr>
              <w:spacing w:before="180" w:after="0" w:line="240" w:lineRule="auto"/>
              <w:jc w:val="center"/>
            </w:pPr>
            <w:r>
              <w:rPr>
                <w:rFonts w:ascii="Arial" w:hAnsi="Arial"/>
                <w:color w:val="000000"/>
                <w:sz w:val="18"/>
              </w:rPr>
              <w:t>(0010,1001)</w:t>
            </w:r>
          </w:p>
          <w:bookmarkEnd w:id="4727"/>
        </w:tc>
        <w:tc>
          <w:tcPr>
            <w:tcBorders>
              <w:bottom w:val="single" w:sz="4" w:color="000000"/>
              <w:right w:val="single" w:sz="4" w:color="000000"/>
            </w:tcBorders>
            <w:tcMar>
              <w:top w:w="40" w:type="dxa"/>
              <w:left w:w="40" w:type="dxa"/>
              <w:bottom w:w="40" w:type="dxa"/>
              <w:right w:w="40" w:type="dxa"/>
            </w:tcMar>
            <w:vAlign w:val="top"/>
          </w:tcPr>
          <w:bookmarkStart w:id="4728" w:name="para_d44d5a2b_4bb9_4874_84b8_cc4e544ad2"/>
          <w:p>
            <w:pPr>
              <w:spacing w:before="180" w:after="0" w:line="240" w:lineRule="auto"/>
              <w:jc w:val="center"/>
            </w:pPr>
            <w:r>
              <w:rPr>
                <w:rFonts w:ascii="Arial" w:hAnsi="Arial"/>
                <w:color w:val="000000"/>
                <w:sz w:val="18"/>
              </w:rPr>
              <w:t>O</w:t>
            </w:r>
          </w:p>
          <w:bookmarkEnd w:id="4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9" w:name="para_16597fa3_ef0a_4c97_a288_bcd75a84e5"/>
          <w:p>
            <w:pPr>
              <w:spacing w:before="180" w:after="0" w:line="240" w:lineRule="auto"/>
            </w:pPr>
            <w:r>
              <w:rPr>
                <w:rFonts w:ascii="Arial" w:hAnsi="Arial"/>
                <w:color w:val="000000"/>
                <w:sz w:val="18"/>
              </w:rPr>
              <w:t>Patient's Age</w:t>
            </w:r>
          </w:p>
          <w:bookmarkEnd w:id="4729"/>
        </w:tc>
        <w:tc>
          <w:tcPr>
            <w:tcBorders>
              <w:bottom w:val="single" w:sz="4" w:color="000000"/>
              <w:right w:val="single" w:sz="4" w:color="000000"/>
            </w:tcBorders>
            <w:tcMar>
              <w:top w:w="40" w:type="dxa"/>
              <w:left w:w="40" w:type="dxa"/>
              <w:bottom w:w="40" w:type="dxa"/>
              <w:right w:w="40" w:type="dxa"/>
            </w:tcMar>
            <w:vAlign w:val="top"/>
          </w:tcPr>
          <w:bookmarkStart w:id="4730" w:name="para_ae55f5d8_c61b_47ef_a1c4_895d6d5802"/>
          <w:p>
            <w:pPr>
              <w:spacing w:before="180" w:after="0" w:line="240" w:lineRule="auto"/>
              <w:jc w:val="center"/>
            </w:pPr>
            <w:r>
              <w:rPr>
                <w:rFonts w:ascii="Arial" w:hAnsi="Arial"/>
                <w:color w:val="000000"/>
                <w:sz w:val="18"/>
              </w:rPr>
              <w:t>(0010,1010)</w:t>
            </w:r>
          </w:p>
          <w:bookmarkEnd w:id="4730"/>
        </w:tc>
        <w:tc>
          <w:tcPr>
            <w:tcBorders>
              <w:bottom w:val="single" w:sz="4" w:color="000000"/>
              <w:right w:val="single" w:sz="4" w:color="000000"/>
            </w:tcBorders>
            <w:tcMar>
              <w:top w:w="40" w:type="dxa"/>
              <w:left w:w="40" w:type="dxa"/>
              <w:bottom w:w="40" w:type="dxa"/>
              <w:right w:w="40" w:type="dxa"/>
            </w:tcMar>
            <w:vAlign w:val="top"/>
          </w:tcPr>
          <w:bookmarkStart w:id="4731" w:name="para_6fa8fa65_dcef_40ad_981e_a2a789c0b7"/>
          <w:p>
            <w:pPr>
              <w:spacing w:before="180" w:after="0" w:line="240" w:lineRule="auto"/>
              <w:jc w:val="center"/>
            </w:pPr>
            <w:r>
              <w:rPr>
                <w:rFonts w:ascii="Arial" w:hAnsi="Arial"/>
                <w:color w:val="000000"/>
                <w:sz w:val="18"/>
              </w:rPr>
              <w:t>O</w:t>
            </w:r>
          </w:p>
          <w:bookmarkEnd w:id="4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2" w:name="para_34a6788d_cb27_4760_8d75_839e63dd57"/>
          <w:p>
            <w:pPr>
              <w:spacing w:before="180" w:after="0" w:line="240" w:lineRule="auto"/>
            </w:pPr>
            <w:r>
              <w:rPr>
                <w:rFonts w:ascii="Arial" w:hAnsi="Arial"/>
                <w:color w:val="000000"/>
                <w:sz w:val="18"/>
              </w:rPr>
              <w:t>Patient's Size</w:t>
            </w:r>
          </w:p>
          <w:bookmarkEnd w:id="4732"/>
        </w:tc>
        <w:tc>
          <w:tcPr>
            <w:tcBorders>
              <w:bottom w:val="single" w:sz="4" w:color="000000"/>
              <w:right w:val="single" w:sz="4" w:color="000000"/>
            </w:tcBorders>
            <w:tcMar>
              <w:top w:w="40" w:type="dxa"/>
              <w:left w:w="40" w:type="dxa"/>
              <w:bottom w:w="40" w:type="dxa"/>
              <w:right w:w="40" w:type="dxa"/>
            </w:tcMar>
            <w:vAlign w:val="top"/>
          </w:tcPr>
          <w:bookmarkStart w:id="4733" w:name="para_35d5dfe4_11f5_4456_af23_092408fd8c"/>
          <w:p>
            <w:pPr>
              <w:spacing w:before="180" w:after="0" w:line="240" w:lineRule="auto"/>
              <w:jc w:val="center"/>
            </w:pPr>
            <w:r>
              <w:rPr>
                <w:rFonts w:ascii="Arial" w:hAnsi="Arial"/>
                <w:color w:val="000000"/>
                <w:sz w:val="18"/>
              </w:rPr>
              <w:t>(0010,1020)</w:t>
            </w:r>
          </w:p>
          <w:bookmarkEnd w:id="4733"/>
        </w:tc>
        <w:tc>
          <w:tcPr>
            <w:tcBorders>
              <w:bottom w:val="single" w:sz="4" w:color="000000"/>
              <w:right w:val="single" w:sz="4" w:color="000000"/>
            </w:tcBorders>
            <w:tcMar>
              <w:top w:w="40" w:type="dxa"/>
              <w:left w:w="40" w:type="dxa"/>
              <w:bottom w:w="40" w:type="dxa"/>
              <w:right w:w="40" w:type="dxa"/>
            </w:tcMar>
            <w:vAlign w:val="top"/>
          </w:tcPr>
          <w:bookmarkStart w:id="4734" w:name="para_67e6804c_6855_4d46_875b_47f57f5fb4"/>
          <w:p>
            <w:pPr>
              <w:spacing w:before="180" w:after="0" w:line="240" w:lineRule="auto"/>
              <w:jc w:val="center"/>
            </w:pPr>
            <w:r>
              <w:rPr>
                <w:rFonts w:ascii="Arial" w:hAnsi="Arial"/>
                <w:color w:val="000000"/>
                <w:sz w:val="18"/>
              </w:rPr>
              <w:t>O</w:t>
            </w:r>
          </w:p>
          <w:bookmarkEnd w:id="4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5" w:name="para_0d822079_91e3_41f0_a0aa_e191ea878c"/>
          <w:p>
            <w:pPr>
              <w:spacing w:before="180" w:after="0" w:line="240" w:lineRule="auto"/>
            </w:pPr>
            <w:r>
              <w:rPr>
                <w:rFonts w:ascii="Arial" w:hAnsi="Arial"/>
                <w:color w:val="000000"/>
                <w:sz w:val="18"/>
              </w:rPr>
              <w:t>Patient's Weight</w:t>
            </w:r>
          </w:p>
          <w:bookmarkEnd w:id="4735"/>
        </w:tc>
        <w:tc>
          <w:tcPr>
            <w:tcBorders>
              <w:bottom w:val="single" w:sz="4" w:color="000000"/>
              <w:right w:val="single" w:sz="4" w:color="000000"/>
            </w:tcBorders>
            <w:tcMar>
              <w:top w:w="40" w:type="dxa"/>
              <w:left w:w="40" w:type="dxa"/>
              <w:bottom w:w="40" w:type="dxa"/>
              <w:right w:w="40" w:type="dxa"/>
            </w:tcMar>
            <w:vAlign w:val="top"/>
          </w:tcPr>
          <w:bookmarkStart w:id="4736" w:name="para_1792b9b8_df60_4043_83d1_4d56b9544f"/>
          <w:p>
            <w:pPr>
              <w:spacing w:before="180" w:after="0" w:line="240" w:lineRule="auto"/>
              <w:jc w:val="center"/>
            </w:pPr>
            <w:r>
              <w:rPr>
                <w:rFonts w:ascii="Arial" w:hAnsi="Arial"/>
                <w:color w:val="000000"/>
                <w:sz w:val="18"/>
              </w:rPr>
              <w:t>(0010,1030)</w:t>
            </w:r>
          </w:p>
          <w:bookmarkEnd w:id="4736"/>
        </w:tc>
        <w:tc>
          <w:tcPr>
            <w:tcBorders>
              <w:bottom w:val="single" w:sz="4" w:color="000000"/>
              <w:right w:val="single" w:sz="4" w:color="000000"/>
            </w:tcBorders>
            <w:tcMar>
              <w:top w:w="40" w:type="dxa"/>
              <w:left w:w="40" w:type="dxa"/>
              <w:bottom w:w="40" w:type="dxa"/>
              <w:right w:w="40" w:type="dxa"/>
            </w:tcMar>
            <w:vAlign w:val="top"/>
          </w:tcPr>
          <w:bookmarkStart w:id="4737" w:name="para_be92aa89_d34f_4532_8519_169e56bfff"/>
          <w:p>
            <w:pPr>
              <w:spacing w:before="180" w:after="0" w:line="240" w:lineRule="auto"/>
              <w:jc w:val="center"/>
            </w:pPr>
            <w:r>
              <w:rPr>
                <w:rFonts w:ascii="Arial" w:hAnsi="Arial"/>
                <w:color w:val="000000"/>
                <w:sz w:val="18"/>
              </w:rPr>
              <w:t>O</w:t>
            </w:r>
          </w:p>
          <w:bookmarkEnd w:id="4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8" w:name="para_3c9973a3_8ece_4edf_8467_09e4e79a72"/>
          <w:p>
            <w:pPr>
              <w:spacing w:before="180" w:after="0" w:line="240" w:lineRule="auto"/>
            </w:pPr>
            <w:r>
              <w:rPr>
                <w:rFonts w:ascii="Arial" w:hAnsi="Arial"/>
                <w:color w:val="000000"/>
                <w:sz w:val="18"/>
              </w:rPr>
              <w:t>Ethnic Group</w:t>
            </w:r>
          </w:p>
          <w:bookmarkEnd w:id="4738"/>
        </w:tc>
        <w:tc>
          <w:tcPr>
            <w:tcBorders>
              <w:bottom w:val="single" w:sz="4" w:color="000000"/>
              <w:right w:val="single" w:sz="4" w:color="000000"/>
            </w:tcBorders>
            <w:tcMar>
              <w:top w:w="40" w:type="dxa"/>
              <w:left w:w="40" w:type="dxa"/>
              <w:bottom w:w="40" w:type="dxa"/>
              <w:right w:w="40" w:type="dxa"/>
            </w:tcMar>
            <w:vAlign w:val="top"/>
          </w:tcPr>
          <w:bookmarkStart w:id="4739" w:name="para_93aa4ac6_7dfa_4e5a_a151_3e198cbb0f"/>
          <w:p>
            <w:pPr>
              <w:spacing w:before="180" w:after="0" w:line="240" w:lineRule="auto"/>
              <w:jc w:val="center"/>
            </w:pPr>
            <w:r>
              <w:rPr>
                <w:rFonts w:ascii="Arial" w:hAnsi="Arial"/>
                <w:color w:val="000000"/>
                <w:sz w:val="18"/>
              </w:rPr>
              <w:t>(0010,2160)</w:t>
            </w:r>
          </w:p>
          <w:bookmarkEnd w:id="4739"/>
        </w:tc>
        <w:tc>
          <w:tcPr>
            <w:tcBorders>
              <w:bottom w:val="single" w:sz="4" w:color="000000"/>
              <w:right w:val="single" w:sz="4" w:color="000000"/>
            </w:tcBorders>
            <w:tcMar>
              <w:top w:w="40" w:type="dxa"/>
              <w:left w:w="40" w:type="dxa"/>
              <w:bottom w:w="40" w:type="dxa"/>
              <w:right w:w="40" w:type="dxa"/>
            </w:tcMar>
            <w:vAlign w:val="top"/>
          </w:tcPr>
          <w:bookmarkStart w:id="4740" w:name="para_ce83845a_417b_4e98_be9b_45ffa408bc"/>
          <w:p>
            <w:pPr>
              <w:spacing w:before="180" w:after="0" w:line="240" w:lineRule="auto"/>
              <w:jc w:val="center"/>
            </w:pPr>
            <w:r>
              <w:rPr>
                <w:rFonts w:ascii="Arial" w:hAnsi="Arial"/>
                <w:color w:val="000000"/>
                <w:sz w:val="18"/>
              </w:rPr>
              <w:t>O</w:t>
            </w:r>
          </w:p>
          <w:bookmarkEnd w:id="4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1" w:name="para_d18bd06b_9c43_46d4_abb0_d7db4907a7"/>
          <w:p>
            <w:pPr>
              <w:spacing w:before="180" w:after="0" w:line="240" w:lineRule="auto"/>
            </w:pPr>
            <w:r>
              <w:rPr>
                <w:rFonts w:ascii="Arial" w:hAnsi="Arial"/>
                <w:color w:val="000000"/>
                <w:sz w:val="18"/>
              </w:rPr>
              <w:t>Occupation</w:t>
            </w:r>
          </w:p>
          <w:bookmarkEnd w:id="4741"/>
        </w:tc>
        <w:tc>
          <w:tcPr>
            <w:tcBorders>
              <w:bottom w:val="single" w:sz="4" w:color="000000"/>
              <w:right w:val="single" w:sz="4" w:color="000000"/>
            </w:tcBorders>
            <w:tcMar>
              <w:top w:w="40" w:type="dxa"/>
              <w:left w:w="40" w:type="dxa"/>
              <w:bottom w:w="40" w:type="dxa"/>
              <w:right w:w="40" w:type="dxa"/>
            </w:tcMar>
            <w:vAlign w:val="top"/>
          </w:tcPr>
          <w:bookmarkStart w:id="4742" w:name="para_a6db0e24_8597_4bc1_979e_ae5ce9e069"/>
          <w:p>
            <w:pPr>
              <w:spacing w:before="180" w:after="0" w:line="240" w:lineRule="auto"/>
              <w:jc w:val="center"/>
            </w:pPr>
            <w:r>
              <w:rPr>
                <w:rFonts w:ascii="Arial" w:hAnsi="Arial"/>
                <w:color w:val="000000"/>
                <w:sz w:val="18"/>
              </w:rPr>
              <w:t>(0010,2180)</w:t>
            </w:r>
          </w:p>
          <w:bookmarkEnd w:id="4742"/>
        </w:tc>
        <w:tc>
          <w:tcPr>
            <w:tcBorders>
              <w:bottom w:val="single" w:sz="4" w:color="000000"/>
              <w:right w:val="single" w:sz="4" w:color="000000"/>
            </w:tcBorders>
            <w:tcMar>
              <w:top w:w="40" w:type="dxa"/>
              <w:left w:w="40" w:type="dxa"/>
              <w:bottom w:w="40" w:type="dxa"/>
              <w:right w:w="40" w:type="dxa"/>
            </w:tcMar>
            <w:vAlign w:val="top"/>
          </w:tcPr>
          <w:bookmarkStart w:id="4743" w:name="para_f1ba5b0d_e73a_43bb_848f_a83d1eff52"/>
          <w:p>
            <w:pPr>
              <w:spacing w:before="180" w:after="0" w:line="240" w:lineRule="auto"/>
              <w:jc w:val="center"/>
            </w:pPr>
            <w:r>
              <w:rPr>
                <w:rFonts w:ascii="Arial" w:hAnsi="Arial"/>
                <w:color w:val="000000"/>
                <w:sz w:val="18"/>
              </w:rPr>
              <w:t>O</w:t>
            </w:r>
          </w:p>
          <w:bookmarkEnd w:id="4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4" w:name="para_8d328025_d332_4ca7_be99_cdd9ef8121"/>
          <w:p>
            <w:pPr>
              <w:spacing w:before="180" w:after="0" w:line="240" w:lineRule="auto"/>
            </w:pPr>
            <w:r>
              <w:rPr>
                <w:rFonts w:ascii="Arial" w:hAnsi="Arial"/>
                <w:color w:val="000000"/>
                <w:sz w:val="18"/>
              </w:rPr>
              <w:t>Additional Patient History</w:t>
            </w:r>
          </w:p>
          <w:bookmarkEnd w:id="4744"/>
        </w:tc>
        <w:tc>
          <w:tcPr>
            <w:tcBorders>
              <w:bottom w:val="single" w:sz="4" w:color="000000"/>
              <w:right w:val="single" w:sz="4" w:color="000000"/>
            </w:tcBorders>
            <w:tcMar>
              <w:top w:w="40" w:type="dxa"/>
              <w:left w:w="40" w:type="dxa"/>
              <w:bottom w:w="40" w:type="dxa"/>
              <w:right w:w="40" w:type="dxa"/>
            </w:tcMar>
            <w:vAlign w:val="top"/>
          </w:tcPr>
          <w:bookmarkStart w:id="4745" w:name="para_8a7efe69_9ff9_4d5a_8e37_a8421abba6"/>
          <w:p>
            <w:pPr>
              <w:spacing w:before="180" w:after="0" w:line="240" w:lineRule="auto"/>
              <w:jc w:val="center"/>
            </w:pPr>
            <w:r>
              <w:rPr>
                <w:rFonts w:ascii="Arial" w:hAnsi="Arial"/>
                <w:color w:val="000000"/>
                <w:sz w:val="18"/>
              </w:rPr>
              <w:t>(0010,21B0)</w:t>
            </w:r>
          </w:p>
          <w:bookmarkEnd w:id="4745"/>
        </w:tc>
        <w:tc>
          <w:tcPr>
            <w:tcBorders>
              <w:bottom w:val="single" w:sz="4" w:color="000000"/>
              <w:right w:val="single" w:sz="4" w:color="000000"/>
            </w:tcBorders>
            <w:tcMar>
              <w:top w:w="40" w:type="dxa"/>
              <w:left w:w="40" w:type="dxa"/>
              <w:bottom w:w="40" w:type="dxa"/>
              <w:right w:w="40" w:type="dxa"/>
            </w:tcMar>
            <w:vAlign w:val="top"/>
          </w:tcPr>
          <w:bookmarkStart w:id="4746" w:name="para_944687c6_76af_497c_ac93_793d695c26"/>
          <w:p>
            <w:pPr>
              <w:spacing w:before="180" w:after="0" w:line="240" w:lineRule="auto"/>
              <w:jc w:val="center"/>
            </w:pPr>
            <w:r>
              <w:rPr>
                <w:rFonts w:ascii="Arial" w:hAnsi="Arial"/>
                <w:color w:val="000000"/>
                <w:sz w:val="18"/>
              </w:rPr>
              <w:t>O</w:t>
            </w:r>
          </w:p>
          <w:bookmarkEnd w:id="4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7" w:name="para_2e54dc5a_51a6_43b2_9833_809097feae"/>
          <w:p>
            <w:pPr>
              <w:spacing w:before="180" w:after="0" w:line="240" w:lineRule="auto"/>
            </w:pPr>
            <w:r>
              <w:rPr>
                <w:rFonts w:ascii="Arial" w:hAnsi="Arial"/>
                <w:color w:val="000000"/>
                <w:sz w:val="18"/>
              </w:rPr>
              <w:t>Patient Comments</w:t>
            </w:r>
          </w:p>
          <w:bookmarkEnd w:id="4747"/>
        </w:tc>
        <w:tc>
          <w:tcPr>
            <w:tcBorders>
              <w:bottom w:val="single" w:sz="4" w:color="000000"/>
              <w:right w:val="single" w:sz="4" w:color="000000"/>
            </w:tcBorders>
            <w:tcMar>
              <w:top w:w="40" w:type="dxa"/>
              <w:left w:w="40" w:type="dxa"/>
              <w:bottom w:w="40" w:type="dxa"/>
              <w:right w:w="40" w:type="dxa"/>
            </w:tcMar>
            <w:vAlign w:val="top"/>
          </w:tcPr>
          <w:bookmarkStart w:id="4748" w:name="para_591098ff_7dee_4894_9872_49cf6088e7"/>
          <w:p>
            <w:pPr>
              <w:spacing w:before="180" w:after="0" w:line="240" w:lineRule="auto"/>
              <w:jc w:val="center"/>
            </w:pPr>
            <w:r>
              <w:rPr>
                <w:rFonts w:ascii="Arial" w:hAnsi="Arial"/>
                <w:color w:val="000000"/>
                <w:sz w:val="18"/>
              </w:rPr>
              <w:t>(0010,4000)</w:t>
            </w:r>
          </w:p>
          <w:bookmarkEnd w:id="4748"/>
        </w:tc>
        <w:tc>
          <w:tcPr>
            <w:tcBorders>
              <w:bottom w:val="single" w:sz="4" w:color="000000"/>
              <w:right w:val="single" w:sz="4" w:color="000000"/>
            </w:tcBorders>
            <w:tcMar>
              <w:top w:w="40" w:type="dxa"/>
              <w:left w:w="40" w:type="dxa"/>
              <w:bottom w:w="40" w:type="dxa"/>
              <w:right w:w="40" w:type="dxa"/>
            </w:tcMar>
            <w:vAlign w:val="top"/>
          </w:tcPr>
          <w:bookmarkStart w:id="4749" w:name="para_1a2bd2aa_7b35_42ae_b8e5_98e55cb694"/>
          <w:p>
            <w:pPr>
              <w:spacing w:before="180" w:after="0" w:line="240" w:lineRule="auto"/>
              <w:jc w:val="center"/>
            </w:pPr>
            <w:r>
              <w:rPr>
                <w:rFonts w:ascii="Arial" w:hAnsi="Arial"/>
                <w:color w:val="000000"/>
                <w:sz w:val="18"/>
              </w:rPr>
              <w:t>O</w:t>
            </w:r>
          </w:p>
          <w:bookmarkEnd w:id="4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0" w:name="para_0234d60c_983d_4a16_b774_72aa5644e4"/>
          <w:p>
            <w:pPr>
              <w:spacing w:before="180" w:after="0" w:line="240" w:lineRule="auto"/>
            </w:pPr>
            <w:r>
              <w:rPr>
                <w:rFonts w:ascii="Arial" w:hAnsi="Arial"/>
                <w:color w:val="000000"/>
                <w:sz w:val="18"/>
              </w:rPr>
              <w:t>Other Study Numbers</w:t>
            </w:r>
          </w:p>
          <w:bookmarkEnd w:id="4750"/>
        </w:tc>
        <w:tc>
          <w:tcPr>
            <w:tcBorders>
              <w:bottom w:val="single" w:sz="4" w:color="000000"/>
              <w:right w:val="single" w:sz="4" w:color="000000"/>
            </w:tcBorders>
            <w:tcMar>
              <w:top w:w="40" w:type="dxa"/>
              <w:left w:w="40" w:type="dxa"/>
              <w:bottom w:w="40" w:type="dxa"/>
              <w:right w:w="40" w:type="dxa"/>
            </w:tcMar>
            <w:vAlign w:val="top"/>
          </w:tcPr>
          <w:bookmarkStart w:id="4751" w:name="para_22423d4a_f4ca_426d_ad06_bfb274e3f5"/>
          <w:p>
            <w:pPr>
              <w:spacing w:before="180" w:after="0" w:line="240" w:lineRule="auto"/>
              <w:jc w:val="center"/>
            </w:pPr>
            <w:r>
              <w:rPr>
                <w:rFonts w:ascii="Arial" w:hAnsi="Arial"/>
                <w:color w:val="000000"/>
                <w:sz w:val="18"/>
              </w:rPr>
              <w:t>(0020,1070)</w:t>
            </w:r>
          </w:p>
          <w:bookmarkEnd w:id="4751"/>
        </w:tc>
        <w:tc>
          <w:tcPr>
            <w:tcBorders>
              <w:bottom w:val="single" w:sz="4" w:color="000000"/>
              <w:right w:val="single" w:sz="4" w:color="000000"/>
            </w:tcBorders>
            <w:tcMar>
              <w:top w:w="40" w:type="dxa"/>
              <w:left w:w="40" w:type="dxa"/>
              <w:bottom w:w="40" w:type="dxa"/>
              <w:right w:w="40" w:type="dxa"/>
            </w:tcMar>
            <w:vAlign w:val="top"/>
          </w:tcPr>
          <w:bookmarkStart w:id="4752" w:name="para_f07321a2_50e4_4929_b08a_453a26b0e4"/>
          <w:p>
            <w:pPr>
              <w:spacing w:before="180" w:after="0" w:line="240" w:lineRule="auto"/>
              <w:jc w:val="center"/>
            </w:pPr>
            <w:r>
              <w:rPr>
                <w:rFonts w:ascii="Arial" w:hAnsi="Arial"/>
                <w:color w:val="000000"/>
                <w:sz w:val="18"/>
              </w:rPr>
              <w:t>O</w:t>
            </w:r>
          </w:p>
          <w:bookmarkEnd w:id="4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3" w:name="para_76d136ce_3141_4c7e_9393_a486ad008e"/>
          <w:p>
            <w:pPr>
              <w:spacing w:before="180" w:after="0" w:line="240" w:lineRule="auto"/>
            </w:pPr>
            <w:r>
              <w:rPr>
                <w:rFonts w:ascii="Arial" w:hAnsi="Arial"/>
                <w:color w:val="000000"/>
                <w:sz w:val="18"/>
              </w:rPr>
              <w:t>Number of Study Related Series</w:t>
            </w:r>
          </w:p>
          <w:bookmarkEnd w:id="4753"/>
        </w:tc>
        <w:tc>
          <w:tcPr>
            <w:tcBorders>
              <w:bottom w:val="single" w:sz="4" w:color="000000"/>
              <w:right w:val="single" w:sz="4" w:color="000000"/>
            </w:tcBorders>
            <w:tcMar>
              <w:top w:w="40" w:type="dxa"/>
              <w:left w:w="40" w:type="dxa"/>
              <w:bottom w:w="40" w:type="dxa"/>
              <w:right w:w="40" w:type="dxa"/>
            </w:tcMar>
            <w:vAlign w:val="top"/>
          </w:tcPr>
          <w:bookmarkStart w:id="4754" w:name="para_227e6b84_7b40_4398_97a6_4fe916fe1a"/>
          <w:p>
            <w:pPr>
              <w:spacing w:before="180" w:after="0" w:line="240" w:lineRule="auto"/>
              <w:jc w:val="center"/>
            </w:pPr>
            <w:r>
              <w:rPr>
                <w:rFonts w:ascii="Arial" w:hAnsi="Arial"/>
                <w:color w:val="000000"/>
                <w:sz w:val="18"/>
              </w:rPr>
              <w:t>(0020,1206)</w:t>
            </w:r>
          </w:p>
          <w:bookmarkEnd w:id="4754"/>
        </w:tc>
        <w:tc>
          <w:tcPr>
            <w:tcBorders>
              <w:bottom w:val="single" w:sz="4" w:color="000000"/>
              <w:right w:val="single" w:sz="4" w:color="000000"/>
            </w:tcBorders>
            <w:tcMar>
              <w:top w:w="40" w:type="dxa"/>
              <w:left w:w="40" w:type="dxa"/>
              <w:bottom w:w="40" w:type="dxa"/>
              <w:right w:w="40" w:type="dxa"/>
            </w:tcMar>
            <w:vAlign w:val="top"/>
          </w:tcPr>
          <w:bookmarkStart w:id="4755" w:name="para_2ce5341c_7c56_4fac_b012_19117120c6"/>
          <w:p>
            <w:pPr>
              <w:spacing w:before="180" w:after="0" w:line="240" w:lineRule="auto"/>
              <w:jc w:val="center"/>
            </w:pPr>
            <w:r>
              <w:rPr>
                <w:rFonts w:ascii="Arial" w:hAnsi="Arial"/>
                <w:color w:val="000000"/>
                <w:sz w:val="18"/>
              </w:rPr>
              <w:t>O</w:t>
            </w:r>
          </w:p>
          <w:bookmarkEnd w:id="4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6" w:name="para_4aa83ead_313f_44a5_be18_971e4deb76"/>
          <w:p>
            <w:pPr>
              <w:spacing w:before="180" w:after="0" w:line="240" w:lineRule="auto"/>
            </w:pPr>
            <w:r>
              <w:rPr>
                <w:rFonts w:ascii="Arial" w:hAnsi="Arial"/>
                <w:color w:val="000000"/>
                <w:sz w:val="18"/>
              </w:rPr>
              <w:t>Number of Study Related Instances</w:t>
            </w:r>
          </w:p>
          <w:bookmarkEnd w:id="4756"/>
        </w:tc>
        <w:tc>
          <w:tcPr>
            <w:tcBorders>
              <w:bottom w:val="single" w:sz="4" w:color="000000"/>
              <w:right w:val="single" w:sz="4" w:color="000000"/>
            </w:tcBorders>
            <w:tcMar>
              <w:top w:w="40" w:type="dxa"/>
              <w:left w:w="40" w:type="dxa"/>
              <w:bottom w:w="40" w:type="dxa"/>
              <w:right w:w="40" w:type="dxa"/>
            </w:tcMar>
            <w:vAlign w:val="top"/>
          </w:tcPr>
          <w:bookmarkStart w:id="4757" w:name="para_ad865a7c_a426_4868_a66d_2b90e89517"/>
          <w:p>
            <w:pPr>
              <w:spacing w:before="180" w:after="0" w:line="240" w:lineRule="auto"/>
              <w:jc w:val="center"/>
            </w:pPr>
            <w:r>
              <w:rPr>
                <w:rFonts w:ascii="Arial" w:hAnsi="Arial"/>
                <w:color w:val="000000"/>
                <w:sz w:val="18"/>
              </w:rPr>
              <w:t>(0020,1208)</w:t>
            </w:r>
          </w:p>
          <w:bookmarkEnd w:id="4757"/>
        </w:tc>
        <w:tc>
          <w:tcPr>
            <w:tcBorders>
              <w:bottom w:val="single" w:sz="4" w:color="000000"/>
              <w:right w:val="single" w:sz="4" w:color="000000"/>
            </w:tcBorders>
            <w:tcMar>
              <w:top w:w="40" w:type="dxa"/>
              <w:left w:w="40" w:type="dxa"/>
              <w:bottom w:w="40" w:type="dxa"/>
              <w:right w:w="40" w:type="dxa"/>
            </w:tcMar>
            <w:vAlign w:val="top"/>
          </w:tcPr>
          <w:bookmarkStart w:id="4758" w:name="para_f0dc64e4_1b12_469c_8d32_588e133e74"/>
          <w:p>
            <w:pPr>
              <w:spacing w:before="180" w:after="0" w:line="240" w:lineRule="auto"/>
              <w:jc w:val="center"/>
            </w:pPr>
            <w:r>
              <w:rPr>
                <w:rFonts w:ascii="Arial" w:hAnsi="Arial"/>
                <w:color w:val="000000"/>
                <w:sz w:val="18"/>
              </w:rPr>
              <w:t>O</w:t>
            </w:r>
          </w:p>
          <w:bookmarkEnd w:id="4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9" w:name="para_5978f87a_0625_40d6_bcde_76756ee979"/>
          <w:p>
            <w:pPr>
              <w:spacing w:before="180" w:after="0" w:line="240" w:lineRule="auto"/>
            </w:pPr>
            <w:r>
              <w:rPr>
                <w:rFonts w:ascii="Arial" w:hAnsi="Arial"/>
                <w:color w:val="000000"/>
                <w:sz w:val="18"/>
              </w:rPr>
              <w:t>Study Update DateTime</w:t>
            </w:r>
          </w:p>
          <w:bookmarkEnd w:id="4759"/>
        </w:tc>
        <w:tc>
          <w:tcPr>
            <w:tcBorders>
              <w:bottom w:val="single" w:sz="4" w:color="000000"/>
              <w:right w:val="single" w:sz="4" w:color="000000"/>
            </w:tcBorders>
            <w:tcMar>
              <w:top w:w="40" w:type="dxa"/>
              <w:left w:w="40" w:type="dxa"/>
              <w:bottom w:w="40" w:type="dxa"/>
              <w:right w:w="40" w:type="dxa"/>
            </w:tcMar>
            <w:vAlign w:val="top"/>
          </w:tcPr>
          <w:bookmarkStart w:id="4760" w:name="para_d0190ff4_ca3e_4fa1_8c7c_e4e6029939"/>
          <w:p>
            <w:pPr>
              <w:spacing w:before="180" w:after="0" w:line="240" w:lineRule="auto"/>
              <w:jc w:val="center"/>
            </w:pPr>
            <w:r>
              <w:rPr>
                <w:rFonts w:ascii="Arial" w:hAnsi="Arial"/>
                <w:color w:val="000000"/>
                <w:sz w:val="18"/>
              </w:rPr>
              <w:t>(0008,041F)</w:t>
            </w:r>
          </w:p>
          <w:bookmarkEnd w:id="4760"/>
        </w:tc>
        <w:tc>
          <w:tcPr>
            <w:tcBorders>
              <w:bottom w:val="single" w:sz="4" w:color="000000"/>
              <w:right w:val="single" w:sz="4" w:color="000000"/>
            </w:tcBorders>
            <w:tcMar>
              <w:top w:w="40" w:type="dxa"/>
              <w:left w:w="40" w:type="dxa"/>
              <w:bottom w:w="40" w:type="dxa"/>
              <w:right w:w="40" w:type="dxa"/>
            </w:tcMar>
            <w:vAlign w:val="top"/>
          </w:tcPr>
          <w:bookmarkStart w:id="4761" w:name="para_e9845ba9_bafc_49e6_8182_b7cfec3a8a"/>
          <w:p>
            <w:pPr>
              <w:spacing w:before="180" w:after="0" w:line="240" w:lineRule="auto"/>
              <w:jc w:val="center"/>
            </w:pPr>
            <w:r>
              <w:rPr>
                <w:rFonts w:ascii="Arial" w:hAnsi="Arial"/>
                <w:color w:val="000000"/>
                <w:sz w:val="18"/>
              </w:rPr>
              <w:t>O</w:t>
            </w:r>
          </w:p>
          <w:bookmarkEnd w:id="4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2" w:name="para_d58500e7_ec9f_4b51_9f14_8b9435d959"/>
          <w:p>
            <w:pPr>
              <w:spacing w:before="180" w:after="0" w:line="240" w:lineRule="auto"/>
            </w:pPr>
            <w:r>
              <w:rPr>
                <w:rFonts w:ascii="Arial" w:hAnsi="Arial"/>
                <w:i/>
                <w:color w:val="000000"/>
                <w:sz w:val="18"/>
              </w:rPr>
              <w:t>All other Attributes at Study Level</w:t>
            </w:r>
          </w:p>
          <w:bookmarkEnd w:id="47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63" w:name="para_e6ed04b3_d5d9_431a_a123_bdc3c824ed"/>
          <w:p>
            <w:pPr>
              <w:spacing w:before="180" w:after="0" w:line="240" w:lineRule="auto"/>
              <w:jc w:val="center"/>
            </w:pPr>
            <w:r>
              <w:rPr>
                <w:rFonts w:ascii="Arial" w:hAnsi="Arial"/>
                <w:color w:val="000000"/>
                <w:sz w:val="18"/>
              </w:rPr>
              <w:t>O</w:t>
            </w:r>
          </w:p>
          <w:bookmarkEnd w:id="4763"/>
        </w:tc>
      </w:tr>
    </w:tbl>
    <w:bookmarkStart w:id="4764" w:name="idp105553324348799"/>
    <w:p>
      <w:pPr>
        <w:keepNext/>
        <w:spacing w:before="180" w:after="0" w:line="240" w:lineRule="auto"/>
        <w:ind w:left="360" w:right="360" w:firstLine="0"/>
        <w:jc w:val="both"/>
      </w:pPr>
      <w:r>
        <w:rPr>
          <w:rFonts w:ascii="Arial" w:hAnsi="Arial"/>
          <w:color w:val="000000"/>
          <w:sz w:val="18"/>
        </w:rPr>
        <w:t>Note</w:t>
      </w:r>
    </w:p>
    <w:bookmarkEnd w:id="4764"/>
    <w:bookmarkStart w:id="4765" w:name="para_9e4ed2d3_7292_49e2_abe2_d2822251c1"/>
    <w:p>
      <w:pPr>
        <w:spacing w:before="180" w:after="0" w:line="240" w:lineRule="auto"/>
        <w:ind w:left="360" w:right="360" w:firstLine="0"/>
        <w:jc w:val="both"/>
      </w:pPr>
      <w:r>
        <w:rPr>
          <w:rFonts w:ascii="Arial" w:hAnsi="Arial"/>
          <w:color w:val="000000"/>
          <w:sz w:val="18"/>
        </w:rPr>
        <w:t>The use of the word "Images" rather than "Composite Object Instances" is historical, and should not be taken to mean that Composite Object Instances of other than image type are not included in the number.</w:t>
      </w:r>
    </w:p>
    <w:bookmarkEnd w:id="4765"/>
    <w:bookmarkStart w:id="4766" w:name="sect_C_6_2_1_3"/>
    <w:p>
      <w:pPr>
        <w:spacing w:before="180" w:after="0" w:line="240" w:lineRule="auto"/>
      </w:pPr>
      <w:r>
        <w:rPr>
          <w:rFonts w:ascii="Arial" w:hAnsi="Arial"/>
          <w:b/>
          <w:color w:val="000000"/>
          <w:sz w:val="22"/>
        </w:rPr>
        <w:t>C.6.2.1.3 Series Level</w:t>
      </w:r>
    </w:p>
    <w:bookmarkEnd w:id="4766"/>
    <w:bookmarkStart w:id="4767" w:name="para_4c4a4dbb_2b21_4adc_8005_32dc1fa97e"/>
    <w:p>
      <w:pPr>
        <w:spacing w:before="180" w:after="0" w:line="240" w:lineRule="auto"/>
        <w:jc w:val="both"/>
      </w:pPr>
      <w:r>
        <w:rPr>
          <w:rFonts w:ascii="Arial" w:hAnsi="Arial"/>
          <w:color w:val="000000"/>
          <w:sz w:val="18"/>
        </w:rPr>
        <w:t xml:space="preserve">Attributes for the Series Level of the Study Root Query/Retrieve Information Model are the same as the Attributes for the Series Level of the Patient Root Query/Retrieve Information Model described in </w:t>
      </w:r>
      <w:hyperlink w:anchor="sect_C_6_1_1_4">
        <w:r>
          <w:rPr>
            <w:rFonts w:ascii="Arial" w:hAnsi="Arial"/>
            <w:color w:val="000000"/>
            <w:sz w:val="18"/>
          </w:rPr>
          <w:t>Section C.6.1.1.4</w:t>
        </w:r>
      </w:hyperlink>
      <w:r>
        <w:rPr>
          <w:rFonts w:ascii="Arial" w:hAnsi="Arial"/>
          <w:color w:val="000000"/>
          <w:sz w:val="18"/>
        </w:rPr>
        <w:t>.</w:t>
      </w:r>
    </w:p>
    <w:bookmarkEnd w:id="4767"/>
    <w:bookmarkStart w:id="4768" w:name="sect_C_6_2_1_4"/>
    <w:p>
      <w:pPr>
        <w:spacing w:before="180" w:after="0" w:line="240" w:lineRule="auto"/>
      </w:pPr>
      <w:r>
        <w:rPr>
          <w:rFonts w:ascii="Arial" w:hAnsi="Arial"/>
          <w:b/>
          <w:color w:val="000000"/>
          <w:sz w:val="22"/>
        </w:rPr>
        <w:t>C.6.2.1.4 Composite Object Instance Level</w:t>
      </w:r>
    </w:p>
    <w:bookmarkEnd w:id="4768"/>
    <w:bookmarkStart w:id="4769" w:name="para_df14ec39_558f_4249_9119_f5bd47599a"/>
    <w:p>
      <w:pPr>
        <w:spacing w:before="180" w:after="0" w:line="240" w:lineRule="auto"/>
        <w:jc w:val="both"/>
      </w:pPr>
      <w:r>
        <w:rPr>
          <w:rFonts w:ascii="Arial" w:hAnsi="Arial"/>
          <w:color w:val="000000"/>
          <w:sz w:val="18"/>
        </w:rPr>
        <w:t xml:space="preserve">Attributes for the Composite Object Instance Level of the Study Root Query/Retrieve Information Model are the same as the Attributes for the Composite Object Instance Level of the Patient Root Query/Retrieve Information Model described in </w:t>
      </w:r>
      <w:hyperlink w:anchor="sect_C_6_1_1_5">
        <w:r>
          <w:rPr>
            <w:rFonts w:ascii="Arial" w:hAnsi="Arial"/>
            <w:color w:val="000000"/>
            <w:sz w:val="18"/>
          </w:rPr>
          <w:t>Section C.6.1.1.5</w:t>
        </w:r>
      </w:hyperlink>
      <w:r>
        <w:rPr>
          <w:rFonts w:ascii="Arial" w:hAnsi="Arial"/>
          <w:color w:val="000000"/>
          <w:sz w:val="18"/>
        </w:rPr>
        <w:t>.</w:t>
      </w:r>
    </w:p>
    <w:bookmarkEnd w:id="4769"/>
    <w:bookmarkStart w:id="4770" w:name="sect_C_6_2_1_5"/>
    <w:p>
      <w:pPr>
        <w:spacing w:before="180" w:after="0" w:line="240" w:lineRule="auto"/>
      </w:pPr>
      <w:r>
        <w:rPr>
          <w:rFonts w:ascii="Arial" w:hAnsi="Arial"/>
          <w:b/>
          <w:color w:val="000000"/>
          <w:sz w:val="22"/>
        </w:rPr>
        <w:t>C.6.2.1.5 Scope of the Get and Move Commands and Sub-Operations</w:t>
      </w:r>
    </w:p>
    <w:bookmarkEnd w:id="4770"/>
    <w:bookmarkStart w:id="4771" w:name="para_a0bed41d_44f4_41db_a758_101ada9128"/>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4771"/>
    <w:bookmarkStart w:id="4772" w:name="idp105553324355711"/>
    <w:bookmarkStart w:id="4773" w:name="idp105553324355967"/>
    <w:bookmarkStart w:id="4774" w:name="para_f958640a_bb2e_49c6_8b9d_428c9625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 level indicates that all Composite Object Instances related to a Study shall be transferred</w:t>
      </w:r>
    </w:p>
    <w:bookmarkEnd w:id="4774"/>
    <w:bookmarkEnd w:id="4773"/>
    <w:bookmarkEnd w:id="4772"/>
    <w:bookmarkStart w:id="4775" w:name="idp105553324356863"/>
    <w:bookmarkStart w:id="4776" w:name="para_eb590a68_9b9c_4622_9596_e0251e13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 level indicates that all Composite Object Instances related to a Series shall be transferred</w:t>
      </w:r>
    </w:p>
    <w:bookmarkEnd w:id="4776"/>
    <w:bookmarkEnd w:id="4775"/>
    <w:bookmarkStart w:id="4777" w:name="idp105553324357759"/>
    <w:bookmarkStart w:id="4778" w:name="para_ac3e12c7_d21a_4f70_b04a_5fa92e1b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level indicates that selected individual Composite Object Instances shall be transferred</w:t>
      </w:r>
    </w:p>
    <w:bookmarkEnd w:id="4778"/>
    <w:bookmarkEnd w:id="4777"/>
    <w:bookmarkStart w:id="4779" w:name="idp105553324358783"/>
    <w:p>
      <w:pPr>
        <w:keepNext/>
        <w:spacing w:before="180" w:after="0" w:line="240" w:lineRule="auto"/>
        <w:ind w:left="360" w:right="360" w:firstLine="0"/>
        <w:jc w:val="both"/>
      </w:pPr>
      <w:r>
        <w:rPr>
          <w:rFonts w:ascii="Arial" w:hAnsi="Arial"/>
          <w:color w:val="000000"/>
          <w:sz w:val="18"/>
        </w:rPr>
        <w:t>Note</w:t>
      </w:r>
    </w:p>
    <w:bookmarkEnd w:id="4779"/>
    <w:bookmarkStart w:id="4780" w:name="para_3bc52311_0ff1_48a5_aafe_4136688c1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w:t>
      </w:r>
    </w:p>
    <w:bookmarkEnd w:id="4780"/>
    <w:bookmarkStart w:id="4781" w:name="sect_C_6_2_2"/>
    <w:p>
      <w:pPr>
        <w:spacing w:before="180" w:after="0" w:line="240" w:lineRule="auto"/>
      </w:pPr>
      <w:r>
        <w:rPr>
          <w:rFonts w:ascii="Arial" w:hAnsi="Arial"/>
          <w:b/>
          <w:color w:val="000000"/>
          <w:sz w:val="26"/>
        </w:rPr>
        <w:t>C.6.2.2 Conformance Requirements</w:t>
      </w:r>
    </w:p>
    <w:bookmarkEnd w:id="4781"/>
    <w:bookmarkStart w:id="4782" w:name="para_6b9dfc6e_da86_4dc5_90b1_39ec43b19b"/>
    <w:p>
      <w:pPr>
        <w:spacing w:before="180" w:after="0" w:line="240" w:lineRule="auto"/>
        <w:jc w:val="both"/>
      </w:pPr>
      <w:r>
        <w:rPr>
          <w:rFonts w:ascii="Arial" w:hAnsi="Arial"/>
          <w:color w:val="000000"/>
          <w:sz w:val="18"/>
        </w:rPr>
        <w:t xml:space="preserve">An implementation may conform to one of the SOP Classes of the Study Root SOP Class Group as an SCU, SCP or both. The Conformance Statement shall be in the format defined in </w:t>
      </w:r>
      <w:hyperlink r:id="r439">
        <w:r>
          <w:rPr>
            <w:rFonts w:ascii="Arial" w:hAnsi="Arial"/>
            <w:color w:val="000000"/>
            <w:sz w:val="18"/>
          </w:rPr>
          <w:t>PS3.2</w:t>
        </w:r>
      </w:hyperlink>
      <w:r>
        <w:rPr>
          <w:rFonts w:ascii="Arial" w:hAnsi="Arial"/>
          <w:color w:val="000000"/>
          <w:sz w:val="18"/>
        </w:rPr>
        <w:t>.</w:t>
      </w:r>
    </w:p>
    <w:bookmarkEnd w:id="4782"/>
    <w:bookmarkStart w:id="4783" w:name="sect_C_6_2_2_1"/>
    <w:p>
      <w:pPr>
        <w:spacing w:before="180" w:after="0" w:line="240" w:lineRule="auto"/>
      </w:pPr>
      <w:r>
        <w:rPr>
          <w:rFonts w:ascii="Arial" w:hAnsi="Arial"/>
          <w:b/>
          <w:color w:val="000000"/>
          <w:sz w:val="22"/>
        </w:rPr>
        <w:t>C.6.2.2.1 SCU Conformance</w:t>
      </w:r>
    </w:p>
    <w:bookmarkEnd w:id="4783"/>
    <w:bookmarkStart w:id="4784" w:name="sect_C_6_2_2_1_1"/>
    <w:p>
      <w:pPr>
        <w:spacing w:before="180" w:after="0" w:line="240" w:lineRule="auto"/>
      </w:pPr>
      <w:r>
        <w:rPr>
          <w:rFonts w:ascii="Arial" w:hAnsi="Arial"/>
          <w:b/>
          <w:color w:val="000000"/>
          <w:sz w:val="18"/>
        </w:rPr>
        <w:t>C.6.2.2.1.1 C-FIND SCU Conformance</w:t>
      </w:r>
    </w:p>
    <w:bookmarkEnd w:id="4784"/>
    <w:bookmarkStart w:id="4785" w:name="para_6b2588c6_73a0_4cda_8d78_671647700b"/>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SCU behavior described in </w:t>
      </w:r>
      <w:hyperlink w:anchor="sect_C_4_1_2">
        <w:r>
          <w:rPr>
            <w:rFonts w:ascii="Arial" w:hAnsi="Arial"/>
            <w:color w:val="000000"/>
            <w:sz w:val="18"/>
          </w:rPr>
          <w:t>Section C.4.1.2</w:t>
        </w:r>
      </w:hyperlink>
      <w:r>
        <w:rPr>
          <w:rFonts w:ascii="Arial" w:hAnsi="Arial"/>
          <w:color w:val="000000"/>
          <w:sz w:val="18"/>
        </w:rPr>
        <w:t>.</w:t>
      </w:r>
    </w:p>
    <w:bookmarkEnd w:id="4785"/>
    <w:bookmarkStart w:id="4786" w:name="para_ce6ddacb_1388_440b_b594_ef5b4fb695"/>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supports Optional Keys. If it supports Optional Keys, then it shall list the Optional Keys that it supports.</w:t>
      </w:r>
    </w:p>
    <w:bookmarkEnd w:id="4786"/>
    <w:bookmarkStart w:id="4787" w:name="para_03e0a8c6_87a6_4264_b3a4_549e2796c1"/>
    <w:p>
      <w:pPr>
        <w:spacing w:before="180" w:after="0" w:line="240" w:lineRule="auto"/>
        <w:jc w:val="both"/>
      </w:pPr>
      <w:r>
        <w:rPr>
          <w:rFonts w:ascii="Arial" w:hAnsi="Arial"/>
          <w:color w:val="000000"/>
          <w:sz w:val="18"/>
        </w:rPr>
        <w:t>An implementation that conforms to one of the SOP Classes of the Study Root SOP Class Group as an SCU shall be capable of generating queries using the Hierarchical Search. It shall not generate queries using Relational-queries unless the Relational-queries option has been successfully negotiated.</w:t>
      </w:r>
    </w:p>
    <w:bookmarkEnd w:id="4787"/>
    <w:bookmarkStart w:id="4788" w:name="para_cf01d59e_f205_45a9_b0dd_c504379b72"/>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may generate Relational-queries. If it supports Relational Search, then it shall also support Extended Negotiation of relational-queries as an SCU.</w:t>
      </w:r>
    </w:p>
    <w:bookmarkEnd w:id="4788"/>
    <w:bookmarkStart w:id="4789" w:name="para_a098b709_cc3b_4e29_bfba_8bb072c94e"/>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or not it supports Extended Negotiation of combined date-time matching, fuzzy semantic matching of person names, Empty Value Matching, and/or Multiple Value Matching.</w:t>
      </w:r>
    </w:p>
    <w:bookmarkEnd w:id="4789"/>
    <w:bookmarkStart w:id="4790" w:name="para_889aceb4_9eb8_44a5_a3ed_d16c8297d8"/>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how it makes use of Specific Character Set (0008,0005) and Timezone Offset From UTC (0008,0201) when encoding queries and interpreting responses.</w:t>
      </w:r>
    </w:p>
    <w:bookmarkEnd w:id="4790"/>
    <w:bookmarkStart w:id="4791" w:name="sect_C_6_2_2_1_2"/>
    <w:p>
      <w:pPr>
        <w:spacing w:before="180" w:after="0" w:line="240" w:lineRule="auto"/>
      </w:pPr>
      <w:r>
        <w:rPr>
          <w:rFonts w:ascii="Arial" w:hAnsi="Arial"/>
          <w:b/>
          <w:color w:val="000000"/>
          <w:sz w:val="18"/>
        </w:rPr>
        <w:t>C.6.2.2.1.2 C-MOVE SCU Conformance</w:t>
      </w:r>
    </w:p>
    <w:bookmarkEnd w:id="4791"/>
    <w:bookmarkStart w:id="4792" w:name="para_7c65ba0a_3402_47cb_b6a0_ef9bf75042"/>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4792"/>
    <w:bookmarkStart w:id="4793" w:name="sect_C_6_2_2_1_3"/>
    <w:p>
      <w:pPr>
        <w:spacing w:before="180" w:after="0" w:line="240" w:lineRule="auto"/>
      </w:pPr>
      <w:r>
        <w:rPr>
          <w:rFonts w:ascii="Arial" w:hAnsi="Arial"/>
          <w:b/>
          <w:color w:val="000000"/>
          <w:sz w:val="18"/>
        </w:rPr>
        <w:t>C.6.2.2.1.3 C-GET SCU Conformance</w:t>
      </w:r>
    </w:p>
    <w:bookmarkEnd w:id="4793"/>
    <w:bookmarkStart w:id="4794" w:name="para_dcf9d88c_d905_4777_bf2f_3156b9cae5"/>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4794"/>
    <w:bookmarkStart w:id="4795" w:name="para_a7ab0bb4_a700_4c8b_9192_7f6db6a65a"/>
    <w:p>
      <w:pPr>
        <w:spacing w:before="180" w:after="0" w:line="240" w:lineRule="auto"/>
        <w:jc w:val="both"/>
      </w:pPr>
      <w:r>
        <w:rPr>
          <w:rFonts w:ascii="Arial" w:hAnsi="Arial"/>
          <w:color w:val="000000"/>
          <w:sz w:val="18"/>
        </w:rPr>
        <w:t>An implementation that conforms to one of the SOP Classes of the Study Root SOP Class Group as an SCU, which generates retrievals using the C-GET operation shall state in its Conformance Statement the Storage Service Class SOP Classes under which it shall support the C-STORE sub-operations generated by the C-GET.</w:t>
      </w:r>
    </w:p>
    <w:bookmarkEnd w:id="4795"/>
    <w:bookmarkStart w:id="4796" w:name="sect_C_6_2_2_2"/>
    <w:p>
      <w:pPr>
        <w:spacing w:before="180" w:after="0" w:line="240" w:lineRule="auto"/>
      </w:pPr>
      <w:r>
        <w:rPr>
          <w:rFonts w:ascii="Arial" w:hAnsi="Arial"/>
          <w:b/>
          <w:color w:val="000000"/>
          <w:sz w:val="22"/>
        </w:rPr>
        <w:t>C.6.2.2.2 SCP Conformance</w:t>
      </w:r>
    </w:p>
    <w:bookmarkEnd w:id="4796"/>
    <w:bookmarkStart w:id="4797" w:name="sect_C_6_2_2_2_1"/>
    <w:p>
      <w:pPr>
        <w:spacing w:before="180" w:after="0" w:line="240" w:lineRule="auto"/>
      </w:pPr>
      <w:r>
        <w:rPr>
          <w:rFonts w:ascii="Arial" w:hAnsi="Arial"/>
          <w:b/>
          <w:color w:val="000000"/>
          <w:sz w:val="18"/>
        </w:rPr>
        <w:t>C.6.2.2.2.1 C-FIND SCP Conformance</w:t>
      </w:r>
    </w:p>
    <w:bookmarkEnd w:id="4797"/>
    <w:bookmarkStart w:id="4798" w:name="para_65fa423e_c5e5_4381_a284_6e99017b34"/>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4798"/>
    <w:bookmarkStart w:id="4799" w:name="para_90108a3f_adb2_4c25_9f6d_8e6faa00d6"/>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Optional Keys. If it supports Optional Keys, then it shall list the Optional Keys that it supports.</w:t>
      </w:r>
    </w:p>
    <w:bookmarkEnd w:id="4799"/>
    <w:bookmarkStart w:id="4800" w:name="para_16e5a2e4_1e87_4204_9c8e_2cb4a01ef2"/>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Relational Search. If it supports Relational Search, then it shall also support Extended Negotiation of relational-queries as an SCP.</w:t>
      </w:r>
    </w:p>
    <w:bookmarkEnd w:id="4800"/>
    <w:bookmarkStart w:id="4801" w:name="para_3ae52556_5795_4aa2_9494_757e2b5c8e"/>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or not it supports Extended Negotiation of combined date-time matching, fuzzy semantic matching of person names, Empty Value Matching, and/or Multiple Value Matching. If fuzzy semantic matching of person names is supported, then the mechanism for fuzzy semantic matching shall be specified.</w:t>
      </w:r>
    </w:p>
    <w:bookmarkEnd w:id="4801"/>
    <w:bookmarkStart w:id="4802" w:name="para_474312b4_e7bb_4ccb_b916_1120924eb3"/>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case-insensitive matching for PN VR Attributes and list the Attributes for which this applies.</w:t>
      </w:r>
    </w:p>
    <w:bookmarkEnd w:id="4802"/>
    <w:bookmarkStart w:id="4803" w:name="para_d8705b86_ebb4_40b0_910a_b7621fabb5"/>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how it makes use of Specific Character Set (0008,0005) and Timezone Offset From UTC (0008,0201) when interpreting queries, performing matching and encoding responses.</w:t>
      </w:r>
    </w:p>
    <w:bookmarkEnd w:id="4803"/>
    <w:bookmarkStart w:id="4804" w:name="para_fb2f6167_cb84_45a3_be4d_63be8d163d"/>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the manner in which Single Value Matching is performed for DS and IS VR Attributes (if supported) and list the Attributes for which this applies.</w:t>
      </w:r>
    </w:p>
    <w:bookmarkEnd w:id="4804"/>
    <w:bookmarkStart w:id="4805" w:name="sect_C_6_2_2_2_2"/>
    <w:p>
      <w:pPr>
        <w:spacing w:before="180" w:after="0" w:line="240" w:lineRule="auto"/>
      </w:pPr>
      <w:r>
        <w:rPr>
          <w:rFonts w:ascii="Arial" w:hAnsi="Arial"/>
          <w:b/>
          <w:color w:val="000000"/>
          <w:sz w:val="18"/>
        </w:rPr>
        <w:t>C.6.2.2.2.2 C-MOVE SCP Conformance</w:t>
      </w:r>
    </w:p>
    <w:bookmarkEnd w:id="4805"/>
    <w:bookmarkStart w:id="4806" w:name="para_9c59c7af_51c1_456b_80a8_e0aab353bc"/>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4806"/>
    <w:bookmarkStart w:id="4807" w:name="para_2bc49aa0_f873_47fa_b1c3_3c1ce7d777"/>
    <w:p>
      <w:pPr>
        <w:spacing w:before="180" w:after="0" w:line="240" w:lineRule="auto"/>
        <w:jc w:val="both"/>
      </w:pPr>
      <w:r>
        <w:rPr>
          <w:rFonts w:ascii="Arial" w:hAnsi="Arial"/>
          <w:color w:val="000000"/>
          <w:sz w:val="18"/>
        </w:rPr>
        <w:t>An implementation that conforms to one of the SOP Classes of the Study Root SOP Class Group as an SCP, which generates transfers using the C-MOVE operation shall state in its Conformance Statement the Storage Service Class SOP Classes under which it shall support the C-STORE sub-operations generated by the C-MOVE.</w:t>
      </w:r>
    </w:p>
    <w:bookmarkEnd w:id="4807"/>
    <w:bookmarkStart w:id="4808" w:name="sect_C_6_2_2_2_3"/>
    <w:p>
      <w:pPr>
        <w:spacing w:before="180" w:after="0" w:line="240" w:lineRule="auto"/>
      </w:pPr>
      <w:r>
        <w:rPr>
          <w:rFonts w:ascii="Arial" w:hAnsi="Arial"/>
          <w:b/>
          <w:color w:val="000000"/>
          <w:sz w:val="18"/>
        </w:rPr>
        <w:t>C.6.2.2.2.3 C-GET SCP Conformance</w:t>
      </w:r>
    </w:p>
    <w:bookmarkEnd w:id="4808"/>
    <w:bookmarkStart w:id="4809" w:name="para_7a554dc4_7a64_4188_a377_c4ce3de242"/>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4809"/>
    <w:bookmarkStart w:id="4810" w:name="para_7f281e43_12d9_447a_8b28_462367b649"/>
    <w:p>
      <w:pPr>
        <w:spacing w:before="180" w:after="0" w:line="240" w:lineRule="auto"/>
        <w:jc w:val="both"/>
      </w:pPr>
      <w:r>
        <w:rPr>
          <w:rFonts w:ascii="Arial" w:hAnsi="Arial"/>
          <w:color w:val="000000"/>
          <w:sz w:val="18"/>
        </w:rPr>
        <w:t>An implementation that conforms to one of the SOP Classes of the Study Root SOP Class Group as an SCP, which generates retrievals using the C-GET operation shall state in its Conformance Statement the Storage Service Class SOP Classes under which it shall support the C-STORE sub-operations generated by the C-GET.</w:t>
      </w:r>
    </w:p>
    <w:bookmarkEnd w:id="4810"/>
    <w:bookmarkStart w:id="4811" w:name="sect_C_6_2_3"/>
    <w:p>
      <w:pPr>
        <w:spacing w:before="180" w:after="0" w:line="240" w:lineRule="auto"/>
      </w:pPr>
      <w:r>
        <w:rPr>
          <w:rFonts w:ascii="Arial" w:hAnsi="Arial"/>
          <w:b/>
          <w:color w:val="000000"/>
          <w:sz w:val="26"/>
        </w:rPr>
        <w:t>C.6.2.3 SOP Classes</w:t>
      </w:r>
    </w:p>
    <w:bookmarkEnd w:id="4811"/>
    <w:bookmarkStart w:id="4812" w:name="para_0d6fd53a_cfa5_4326_964b_5c41bf6400"/>
    <w:p>
      <w:pPr>
        <w:spacing w:before="180" w:after="0" w:line="240" w:lineRule="auto"/>
        <w:jc w:val="both"/>
      </w:pPr>
      <w:r>
        <w:rPr>
          <w:rFonts w:ascii="Arial" w:hAnsi="Arial"/>
          <w:color w:val="000000"/>
          <w:sz w:val="18"/>
        </w:rPr>
        <w:t xml:space="preserve">The SOP Classes in the Study Root SOP Class Group of the Query/Retrieve Service Class identify the Study Root Query/Retrieve Information Model, and the DIMSE-C operations supported. The Standard SOP Classes are listed in </w:t>
      </w:r>
      <w:hyperlink w:anchor="table_C_6_2_3_1">
        <w:r>
          <w:rPr>
            <w:rFonts w:ascii="Arial" w:hAnsi="Arial"/>
            <w:color w:val="000000"/>
            <w:sz w:val="18"/>
          </w:rPr>
          <w:t>Table C.6.2.3-1</w:t>
        </w:r>
      </w:hyperlink>
      <w:r>
        <w:rPr>
          <w:rFonts w:ascii="Arial" w:hAnsi="Arial"/>
          <w:color w:val="000000"/>
          <w:sz w:val="18"/>
        </w:rPr>
        <w:t>.</w:t>
      </w:r>
    </w:p>
    <w:bookmarkEnd w:id="4812"/>
    <w:bookmarkStart w:id="4813" w:name="table_C_6_2_3_1"/>
    <w:p>
      <w:pPr>
        <w:keepNext/>
        <w:spacing w:before="216" w:after="0" w:line="240" w:lineRule="auto"/>
        <w:jc w:val="center"/>
      </w:pPr>
      <w:r>
        <w:rPr>
          <w:rFonts w:ascii="Arial" w:hAnsi="Arial"/>
          <w:b/>
          <w:color w:val="000000"/>
          <w:sz w:val="22"/>
        </w:rPr>
        <w:t>Table C.6.2.3-1. SOP Classes for Study Root Query/Retrieve</w:t>
      </w:r>
    </w:p>
    <w:bookmarkEnd w:id="4813"/>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14" w:name="para_28304488_71d8_4f21_9f27_81048192fb"/>
          <w:p>
            <w:pPr>
              <w:keepNext/>
              <w:spacing w:before="180" w:after="0" w:line="240" w:lineRule="auto"/>
              <w:jc w:val="center"/>
            </w:pPr>
            <w:r>
              <w:rPr>
                <w:rFonts w:ascii="Arial" w:hAnsi="Arial"/>
                <w:b/>
                <w:color w:val="000000"/>
                <w:sz w:val="18"/>
              </w:rPr>
              <w:t>SOP Class Name</w:t>
            </w:r>
          </w:p>
          <w:bookmarkEnd w:id="48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15" w:name="para_b492d54a_39bc_4a83_9e8e_58a73104d3"/>
          <w:p>
            <w:pPr>
              <w:spacing w:before="180" w:after="0" w:line="240" w:lineRule="auto"/>
              <w:jc w:val="center"/>
            </w:pPr>
            <w:r>
              <w:rPr>
                <w:rFonts w:ascii="Arial" w:hAnsi="Arial"/>
                <w:b/>
                <w:color w:val="000000"/>
                <w:sz w:val="18"/>
              </w:rPr>
              <w:t>SOP Class UID</w:t>
            </w:r>
          </w:p>
          <w:bookmarkEnd w:id="4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6" w:name="para_b2df78ba_8e60_4aa4_bc64_7352deec1c"/>
          <w:p>
            <w:pPr>
              <w:spacing w:before="180" w:after="0" w:line="240" w:lineRule="auto"/>
            </w:pPr>
            <w:r>
              <w:rPr>
                <w:rFonts w:ascii="Arial" w:hAnsi="Arial"/>
                <w:color w:val="000000"/>
                <w:sz w:val="18"/>
              </w:rPr>
              <w:t>Study Root Query/Retrieve Information Model - FIND</w:t>
            </w:r>
          </w:p>
          <w:bookmarkEnd w:id="4816"/>
        </w:tc>
        <w:tc>
          <w:tcPr>
            <w:tcBorders>
              <w:bottom w:val="single" w:sz="4" w:color="000000"/>
              <w:right w:val="single" w:sz="4" w:color="000000"/>
            </w:tcBorders>
            <w:tcMar>
              <w:top w:w="40" w:type="dxa"/>
              <w:left w:w="40" w:type="dxa"/>
              <w:bottom w:w="40" w:type="dxa"/>
              <w:right w:w="40" w:type="dxa"/>
            </w:tcMar>
            <w:vAlign w:val="top"/>
          </w:tcPr>
          <w:bookmarkStart w:id="4817" w:name="para_c6f910e0_82e8_4bbb_b0dc_f465e92ed5"/>
          <w:p>
            <w:pPr>
              <w:spacing w:before="180" w:after="0" w:line="240" w:lineRule="auto"/>
            </w:pPr>
            <w:r>
              <w:rPr>
                <w:rFonts w:ascii="Arial" w:hAnsi="Arial"/>
                <w:color w:val="000000"/>
                <w:sz w:val="18"/>
              </w:rPr>
              <w:t>1.2.840.10008.5.1.4.1.2.2.1</w:t>
            </w:r>
          </w:p>
          <w:bookmarkEnd w:id="4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8" w:name="para_be9dc1ce_4dab_4d22_87ef_d0a0db7af4"/>
          <w:p>
            <w:pPr>
              <w:spacing w:before="180" w:after="0" w:line="240" w:lineRule="auto"/>
            </w:pPr>
            <w:r>
              <w:rPr>
                <w:rFonts w:ascii="Arial" w:hAnsi="Arial"/>
                <w:color w:val="000000"/>
                <w:sz w:val="18"/>
              </w:rPr>
              <w:t>Study Root Query/Retrieve Information Model - MOVE</w:t>
            </w:r>
          </w:p>
          <w:bookmarkEnd w:id="4818"/>
        </w:tc>
        <w:tc>
          <w:tcPr>
            <w:tcBorders>
              <w:bottom w:val="single" w:sz="4" w:color="000000"/>
              <w:right w:val="single" w:sz="4" w:color="000000"/>
            </w:tcBorders>
            <w:tcMar>
              <w:top w:w="40" w:type="dxa"/>
              <w:left w:w="40" w:type="dxa"/>
              <w:bottom w:w="40" w:type="dxa"/>
              <w:right w:w="40" w:type="dxa"/>
            </w:tcMar>
            <w:vAlign w:val="top"/>
          </w:tcPr>
          <w:bookmarkStart w:id="4819" w:name="para_e60fc16e_e342_4576_992a_2909f5f0e5"/>
          <w:p>
            <w:pPr>
              <w:spacing w:before="180" w:after="0" w:line="240" w:lineRule="auto"/>
            </w:pPr>
            <w:r>
              <w:rPr>
                <w:rFonts w:ascii="Arial" w:hAnsi="Arial"/>
                <w:color w:val="000000"/>
                <w:sz w:val="18"/>
              </w:rPr>
              <w:t>1.2.840.10008.5.1.4.1.2.2.2</w:t>
            </w:r>
          </w:p>
          <w:bookmarkEnd w:id="4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0" w:name="para_fb3e4561_10af_439b_865a_13e7f0f2b7"/>
          <w:p>
            <w:pPr>
              <w:spacing w:before="180" w:after="0" w:line="240" w:lineRule="auto"/>
            </w:pPr>
            <w:r>
              <w:rPr>
                <w:rFonts w:ascii="Arial" w:hAnsi="Arial"/>
                <w:color w:val="000000"/>
                <w:sz w:val="18"/>
              </w:rPr>
              <w:t>Study Root Query/Retrieve Information Model - GET</w:t>
            </w:r>
          </w:p>
          <w:bookmarkEnd w:id="4820"/>
        </w:tc>
        <w:tc>
          <w:tcPr>
            <w:tcBorders>
              <w:bottom w:val="single" w:sz="4" w:color="000000"/>
              <w:right w:val="single" w:sz="4" w:color="000000"/>
            </w:tcBorders>
            <w:tcMar>
              <w:top w:w="40" w:type="dxa"/>
              <w:left w:w="40" w:type="dxa"/>
              <w:bottom w:w="40" w:type="dxa"/>
              <w:right w:w="40" w:type="dxa"/>
            </w:tcMar>
            <w:vAlign w:val="top"/>
          </w:tcPr>
          <w:bookmarkStart w:id="4821" w:name="para_4c7a380e_9205_4b1d_b8b5_17568f0dd2"/>
          <w:p>
            <w:pPr>
              <w:spacing w:before="180" w:after="0" w:line="240" w:lineRule="auto"/>
            </w:pPr>
            <w:r>
              <w:rPr>
                <w:rFonts w:ascii="Arial" w:hAnsi="Arial"/>
                <w:color w:val="000000"/>
                <w:sz w:val="18"/>
              </w:rPr>
              <w:t>1.2.840.10008.5.1.4.1.2.2.3</w:t>
            </w:r>
          </w:p>
          <w:bookmarkEnd w:id="4821"/>
        </w:tc>
      </w:tr>
    </w:tbl>
    <w:bookmarkStart w:id="4822" w:name="sect_C_6_3"/>
    <w:p>
      <w:pPr>
        <w:spacing w:before="180" w:after="0" w:line="240" w:lineRule="auto"/>
      </w:pPr>
      <w:r>
        <w:rPr>
          <w:rFonts w:ascii="Arial" w:hAnsi="Arial"/>
          <w:b/>
          <w:color w:val="000000"/>
          <w:sz w:val="24"/>
        </w:rPr>
        <w:t>C.6.3 Patient/Study Only SOP Class Group (Retired)</w:t>
      </w:r>
    </w:p>
    <w:bookmarkEnd w:id="4822"/>
    <w:bookmarkStart w:id="4823" w:name="para_50c4a27b_4246_4502_b2bf_810374dfd3"/>
    <w:p>
      <w:pPr>
        <w:spacing w:before="180" w:after="0" w:line="240" w:lineRule="auto"/>
        <w:jc w:val="both"/>
      </w:pPr>
      <w:r>
        <w:rPr>
          <w:rFonts w:ascii="Arial" w:hAnsi="Arial"/>
          <w:color w:val="000000"/>
          <w:sz w:val="18"/>
        </w:rPr>
        <w:t>Retired. See PS 3.4-2004.</w:t>
      </w:r>
    </w:p>
    <w:bookmarkEnd w:id="4823"/>
    <w:bookmarkStart w:id="4824" w:name="sect_C_6_4"/>
    <w:p>
      <w:pPr>
        <w:spacing w:before="180" w:after="0" w:line="240" w:lineRule="auto"/>
      </w:pPr>
      <w:r>
        <w:rPr>
          <w:rFonts w:ascii="Arial" w:hAnsi="Arial"/>
          <w:b/>
          <w:color w:val="000000"/>
          <w:sz w:val="24"/>
        </w:rPr>
        <w:t>C.6.4 Repository Query SOP Class</w:t>
      </w:r>
    </w:p>
    <w:bookmarkEnd w:id="4824"/>
    <w:bookmarkStart w:id="4825" w:name="para_cc75288b_fb16_4aef_910f_12c8725568"/>
    <w:p>
      <w:pPr>
        <w:spacing w:before="180" w:after="0" w:line="240" w:lineRule="auto"/>
        <w:jc w:val="both"/>
      </w:pPr>
      <w:r>
        <w:rPr>
          <w:rFonts w:ascii="Arial" w:hAnsi="Arial"/>
          <w:color w:val="000000"/>
          <w:sz w:val="18"/>
        </w:rPr>
        <w:t>The Repository Query SOP Class uses the C-FIND Service and the Study Root Query/Retrieve Information Model. The SOP Class specifies additional semantics and behaviors for the SCU and SCP beyond those defined for the Study Root Query/Retrieve Information Model - FIND SOP Class.</w:t>
      </w:r>
    </w:p>
    <w:bookmarkEnd w:id="4825"/>
    <w:bookmarkStart w:id="4826" w:name="para_5aca886e_c61b_45a2_9d85_97399b65fd"/>
    <w:p>
      <w:pPr>
        <w:spacing w:before="180" w:after="0" w:line="240" w:lineRule="auto"/>
        <w:jc w:val="both"/>
      </w:pPr>
      <w:r>
        <w:rPr>
          <w:rFonts w:ascii="Arial" w:hAnsi="Arial"/>
          <w:color w:val="000000"/>
          <w:sz w:val="18"/>
        </w:rPr>
        <w:t>In particular, the Repository Query SOP Class supports incremental query/response for a large number of entities using the following features:</w:t>
      </w:r>
    </w:p>
    <w:bookmarkEnd w:id="4826"/>
    <w:bookmarkStart w:id="4827" w:name="idp105553324309887"/>
    <w:bookmarkStart w:id="4828" w:name="idp105553324310143"/>
    <w:bookmarkStart w:id="4829" w:name="para_a5254ecd_dbd3_44b0_8aa6_81b26223f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Both the SCU and SCP may set limits on the number of entity records (Pending status responses) returned in a C-FIND transaction.</w:t>
      </w:r>
    </w:p>
    <w:bookmarkEnd w:id="4829"/>
    <w:bookmarkEnd w:id="4828"/>
    <w:bookmarkEnd w:id="4827"/>
    <w:bookmarkStart w:id="4830" w:name="idp105553324278271"/>
    <w:bookmarkStart w:id="4831" w:name="para_a0e9555d_fb6f_4ebd_9a70_259a8656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number of responses would exceed the SCU or SCP limit, the C-FIND query processing is terminated with a defined Warning status response indicating an incomplete set of responses.</w:t>
      </w:r>
    </w:p>
    <w:bookmarkEnd w:id="4831"/>
    <w:bookmarkEnd w:id="4830"/>
    <w:bookmarkStart w:id="4832" w:name="idp105553324279167"/>
    <w:bookmarkStart w:id="4833" w:name="para_728da84e_ed34_4645_ae1c_cca30800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requested by the SCU, each response returns a unique Record Key (0008,041B) value by which the SCP orders the C-FIND responses.</w:t>
      </w:r>
    </w:p>
    <w:bookmarkEnd w:id="4833"/>
    <w:bookmarkEnd w:id="4832"/>
    <w:bookmarkStart w:id="4834" w:name="idp105553324280063"/>
    <w:bookmarkStart w:id="4835" w:name="para_8d42c996_9e67_4268_aaa7_c444eb4ec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include a Record Key (0008,041B) value it received in one C-FIND transaction as the Prior Record Key (0008,041C) in the C-FIND request for a subsequent transaction. The SCP processes that subsequent C-FIND beginning with the record following that Prior Record Key (0008,041C).</w:t>
      </w:r>
    </w:p>
    <w:bookmarkEnd w:id="4835"/>
    <w:bookmarkEnd w:id="4834"/>
    <w:bookmarkStart w:id="4836" w:name="para_e2a02e58_8687_484f_8e80_e829cfac63"/>
    <w:p>
      <w:pPr>
        <w:spacing w:before="180" w:after="0" w:line="240" w:lineRule="auto"/>
        <w:jc w:val="both"/>
      </w:pPr>
      <w:r>
        <w:rPr>
          <w:rFonts w:ascii="Arial" w:hAnsi="Arial"/>
          <w:color w:val="000000"/>
          <w:sz w:val="18"/>
        </w:rPr>
        <w:t>The Repository Query SOP Class also supports return of URI links for access to stored SOP Instances using a non-DICOM file access protocol. Since stored SOP Instances accessed through a non-DICOM protocol might not include all current metadata Attributes (such as updated patient names or IDs), the Repository Query SOP Class also supports return of current metadata Attributes whose values might differ from those in the stored SOP Instance.</w:t>
      </w:r>
    </w:p>
    <w:bookmarkEnd w:id="4836"/>
    <w:bookmarkStart w:id="4837" w:name="idp105553324281599"/>
    <w:p>
      <w:pPr>
        <w:keepNext/>
        <w:spacing w:before="180" w:after="0" w:line="240" w:lineRule="auto"/>
        <w:ind w:left="360" w:right="360" w:firstLine="0"/>
        <w:jc w:val="both"/>
      </w:pPr>
      <w:r>
        <w:rPr>
          <w:rFonts w:ascii="Arial" w:hAnsi="Arial"/>
          <w:color w:val="000000"/>
          <w:sz w:val="18"/>
        </w:rPr>
        <w:t>Note</w:t>
      </w:r>
    </w:p>
    <w:bookmarkEnd w:id="4837"/>
    <w:bookmarkStart w:id="4838" w:name="para_021d556a_df93_453a_8956_e8ca7425a0"/>
    <w:p>
      <w:pPr>
        <w:spacing w:before="180" w:after="0" w:line="240" w:lineRule="auto"/>
        <w:ind w:left="360" w:right="360" w:firstLine="0"/>
        <w:jc w:val="both"/>
      </w:pPr>
      <w:r>
        <w:rPr>
          <w:rFonts w:ascii="Arial" w:hAnsi="Arial"/>
          <w:color w:val="000000"/>
          <w:sz w:val="18"/>
        </w:rPr>
        <w:t xml:space="preserve">See additional explanatory information in </w:t>
      </w:r>
      <w:hyperlink r:id="r440">
        <w:r>
          <w:rPr>
            <w:rFonts w:ascii="Arial" w:hAnsi="Arial"/>
            <w:color w:val="000000"/>
            <w:sz w:val="18"/>
          </w:rPr>
          <w:t>Annex YYYY “Inventories (Informative)” in PS3.17</w:t>
        </w:r>
      </w:hyperlink>
      <w:r>
        <w:rPr>
          <w:rFonts w:ascii="Arial" w:hAnsi="Arial"/>
          <w:color w:val="000000"/>
          <w:sz w:val="18"/>
        </w:rPr>
        <w:t>, including discussion of the use of the Repository Query SOP Class to produce an Inventory SOP Instance.</w:t>
      </w:r>
    </w:p>
    <w:bookmarkEnd w:id="4838"/>
    <w:bookmarkStart w:id="4839" w:name="sect_C_6_4_1"/>
    <w:p>
      <w:pPr>
        <w:spacing w:before="180" w:after="0" w:line="240" w:lineRule="auto"/>
      </w:pPr>
      <w:r>
        <w:rPr>
          <w:rFonts w:ascii="Arial" w:hAnsi="Arial"/>
          <w:b/>
          <w:color w:val="000000"/>
          <w:sz w:val="26"/>
        </w:rPr>
        <w:t>C.6.4.1 Additional Query Information Model Attributes</w:t>
      </w:r>
    </w:p>
    <w:bookmarkEnd w:id="4839"/>
    <w:bookmarkStart w:id="4840" w:name="para_b640f6d1_ab78_4f7c_b85e_f134fd3a35"/>
    <w:p>
      <w:pPr>
        <w:spacing w:before="180" w:after="0" w:line="240" w:lineRule="auto"/>
        <w:jc w:val="both"/>
      </w:pPr>
      <w:r>
        <w:rPr>
          <w:rFonts w:ascii="Arial" w:hAnsi="Arial"/>
          <w:color w:val="000000"/>
          <w:sz w:val="18"/>
        </w:rPr>
        <w:t xml:space="preserve">The Repository Query SOP Class uses the Study Root Query/Information model specified in </w:t>
      </w:r>
      <w:hyperlink w:anchor="sect_C_6_2_1">
        <w:r>
          <w:rPr>
            <w:rFonts w:ascii="Arial" w:hAnsi="Arial"/>
            <w:color w:val="000000"/>
            <w:sz w:val="18"/>
          </w:rPr>
          <w:t>Section C.6.2.1</w:t>
        </w:r>
      </w:hyperlink>
      <w:r>
        <w:rPr>
          <w:rFonts w:ascii="Arial" w:hAnsi="Arial"/>
          <w:color w:val="000000"/>
          <w:sz w:val="18"/>
        </w:rPr>
        <w:t xml:space="preserve">, but specifies additional Key Attributes. These Key Attributes, like those defined in </w:t>
      </w:r>
      <w:hyperlink w:anchor="sect_C_3_4">
        <w:r>
          <w:rPr>
            <w:rFonts w:ascii="Arial" w:hAnsi="Arial"/>
            <w:color w:val="000000"/>
            <w:sz w:val="18"/>
          </w:rPr>
          <w:t>Section C.3.4</w:t>
        </w:r>
      </w:hyperlink>
      <w:r>
        <w:rPr>
          <w:rFonts w:ascii="Arial" w:hAnsi="Arial"/>
          <w:color w:val="000000"/>
          <w:sz w:val="18"/>
        </w:rPr>
        <w:t xml:space="preserve">, are not specified in the Composite IODs of </w:t>
      </w:r>
      <w:hyperlink r:id="r441">
        <w:r>
          <w:rPr>
            <w:rFonts w:ascii="Arial" w:hAnsi="Arial"/>
            <w:color w:val="000000"/>
            <w:sz w:val="18"/>
          </w:rPr>
          <w:t>PS3.3</w:t>
        </w:r>
      </w:hyperlink>
      <w:r>
        <w:rPr>
          <w:rFonts w:ascii="Arial" w:hAnsi="Arial"/>
          <w:color w:val="000000"/>
          <w:sz w:val="18"/>
        </w:rPr>
        <w:t xml:space="preserve">, but represent information that may be used by a repository system for managing stored SOP Instances. </w:t>
      </w:r>
      <w:hyperlink w:anchor="table_C_6_4_1_1">
        <w:r>
          <w:rPr>
            <w:rFonts w:ascii="Arial" w:hAnsi="Arial"/>
            <w:color w:val="000000"/>
            <w:sz w:val="18"/>
          </w:rPr>
          <w:t>Table C.6.4.1-1</w:t>
        </w:r>
      </w:hyperlink>
      <w:r>
        <w:rPr>
          <w:rFonts w:ascii="Arial" w:hAnsi="Arial"/>
          <w:color w:val="000000"/>
          <w:sz w:val="18"/>
        </w:rPr>
        <w:t xml:space="preserve"> defines the additional Key Attributes.</w:t>
      </w:r>
    </w:p>
    <w:bookmarkEnd w:id="4840"/>
    <w:bookmarkStart w:id="4841" w:name="table_C_6_4_1_1"/>
    <w:p>
      <w:pPr>
        <w:keepNext/>
        <w:spacing w:before="216" w:after="0" w:line="240" w:lineRule="auto"/>
        <w:jc w:val="center"/>
      </w:pPr>
      <w:r>
        <w:rPr>
          <w:rFonts w:ascii="Arial" w:hAnsi="Arial"/>
          <w:b/>
          <w:color w:val="000000"/>
          <w:sz w:val="22"/>
        </w:rPr>
        <w:t>Table C.6.4.1-1. Additional Keys for Repository Query</w:t>
      </w:r>
    </w:p>
    <w:bookmarkEnd w:id="4841"/>
    <w:p>
      <w:pPr>
        <w:spacing w:before="0" w:after="0" w:line="240" w:lineRule="auto"/>
        <w:rPr>
          <w:sz w:val="13"/>
        </w:rPr>
      </w:pPr>
    </w:p>
    <w:tbl>
      <w:tblPr>
        <w:tblInd w:w="45" w:type="dxa"/>
        <w:tblLayout w:type="fixed"/>
      </w:tblPr>
      <w:tblGrid>
        <w:gridCol w:w="3541"/>
        <w:gridCol w:w="1554"/>
        <w:gridCol w:w="974"/>
        <w:gridCol w:w="437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42" w:name="para_fee76f59_496e_46ed_bcb2_7691879d58"/>
          <w:p>
            <w:pPr>
              <w:keepNext/>
              <w:spacing w:before="180" w:after="0" w:line="240" w:lineRule="auto"/>
              <w:jc w:val="center"/>
            </w:pPr>
            <w:r>
              <w:rPr>
                <w:rFonts w:ascii="Arial" w:hAnsi="Arial"/>
                <w:b/>
                <w:color w:val="000000"/>
                <w:sz w:val="18"/>
              </w:rPr>
              <w:t>Attribute Name</w:t>
            </w:r>
          </w:p>
          <w:bookmarkEnd w:id="48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43" w:name="para_29791820_3b92_41da_b5e8_938fef6a7a"/>
          <w:p>
            <w:pPr>
              <w:spacing w:before="180" w:after="0" w:line="240" w:lineRule="auto"/>
              <w:jc w:val="center"/>
            </w:pPr>
            <w:r>
              <w:rPr>
                <w:rFonts w:ascii="Arial" w:hAnsi="Arial"/>
                <w:b/>
                <w:color w:val="000000"/>
                <w:sz w:val="18"/>
              </w:rPr>
              <w:t>Tag</w:t>
            </w:r>
          </w:p>
          <w:bookmarkEnd w:id="48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44" w:name="para_22d96261_0a8a_4c2e_b65f_a32e99d586"/>
          <w:p>
            <w:pPr>
              <w:spacing w:before="180" w:after="0" w:line="240" w:lineRule="auto"/>
              <w:jc w:val="center"/>
            </w:pPr>
            <w:r>
              <w:rPr>
                <w:rFonts w:ascii="Arial" w:hAnsi="Arial"/>
                <w:b/>
                <w:color w:val="000000"/>
                <w:sz w:val="18"/>
              </w:rPr>
              <w:t>Type</w:t>
            </w:r>
          </w:p>
          <w:bookmarkEnd w:id="48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45" w:name="para_70264277_09bd_4b76_8f63_692c7b2f59"/>
          <w:p>
            <w:pPr>
              <w:spacing w:before="180" w:after="0" w:line="240" w:lineRule="auto"/>
              <w:jc w:val="center"/>
            </w:pPr>
            <w:r>
              <w:rPr>
                <w:rFonts w:ascii="Arial" w:hAnsi="Arial"/>
                <w:b/>
                <w:color w:val="000000"/>
                <w:sz w:val="18"/>
              </w:rPr>
              <w:t>Attribute Description</w:t>
            </w:r>
          </w:p>
          <w:bookmarkEnd w:id="4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6" w:name="para_c5a49061_1db4_41cd_994b_391857a424"/>
          <w:p>
            <w:pPr>
              <w:spacing w:before="180" w:after="0" w:line="240" w:lineRule="auto"/>
            </w:pPr>
            <w:r>
              <w:rPr>
                <w:rFonts w:ascii="Arial" w:hAnsi="Arial"/>
                <w:color w:val="000000"/>
                <w:sz w:val="18"/>
              </w:rPr>
              <w:t>Record Key</w:t>
            </w:r>
          </w:p>
          <w:bookmarkEnd w:id="4846"/>
        </w:tc>
        <w:tc>
          <w:tcPr>
            <w:tcBorders>
              <w:bottom w:val="single" w:sz="4" w:color="000000"/>
              <w:right w:val="single" w:sz="4" w:color="000000"/>
            </w:tcBorders>
            <w:tcMar>
              <w:top w:w="40" w:type="dxa"/>
              <w:left w:w="40" w:type="dxa"/>
              <w:bottom w:w="40" w:type="dxa"/>
              <w:right w:w="40" w:type="dxa"/>
            </w:tcMar>
            <w:vAlign w:val="top"/>
          </w:tcPr>
          <w:bookmarkStart w:id="4847" w:name="para_ad7a865d_1b57_46df_82ac_06194f632b"/>
          <w:p>
            <w:pPr>
              <w:spacing w:before="180" w:after="0" w:line="240" w:lineRule="auto"/>
              <w:jc w:val="center"/>
            </w:pPr>
            <w:r>
              <w:rPr>
                <w:rFonts w:ascii="Arial" w:hAnsi="Arial"/>
                <w:color w:val="000000"/>
                <w:sz w:val="18"/>
              </w:rPr>
              <w:t>(0008,041B)</w:t>
            </w:r>
          </w:p>
          <w:bookmarkEnd w:id="4847"/>
        </w:tc>
        <w:tc>
          <w:tcPr>
            <w:tcBorders>
              <w:bottom w:val="single" w:sz="4" w:color="000000"/>
              <w:right w:val="single" w:sz="4" w:color="000000"/>
            </w:tcBorders>
            <w:tcMar>
              <w:top w:w="40" w:type="dxa"/>
              <w:left w:w="40" w:type="dxa"/>
              <w:bottom w:w="40" w:type="dxa"/>
              <w:right w:w="40" w:type="dxa"/>
            </w:tcMar>
            <w:vAlign w:val="top"/>
          </w:tcPr>
          <w:bookmarkStart w:id="4848" w:name="para_7334d47c_5e3e_4196_bf57_cfa44bc34f"/>
          <w:p>
            <w:pPr>
              <w:spacing w:before="180" w:after="0" w:line="240" w:lineRule="auto"/>
              <w:jc w:val="center"/>
            </w:pPr>
            <w:r>
              <w:rPr>
                <w:rFonts w:ascii="Arial" w:hAnsi="Arial"/>
                <w:color w:val="000000"/>
                <w:sz w:val="18"/>
              </w:rPr>
              <w:t>R</w:t>
            </w:r>
          </w:p>
          <w:bookmarkEnd w:id="4848"/>
        </w:tc>
        <w:tc>
          <w:tcPr>
            <w:tcBorders>
              <w:bottom w:val="single" w:sz="4" w:color="000000"/>
              <w:right w:val="single" w:sz="4" w:color="000000"/>
            </w:tcBorders>
            <w:tcMar>
              <w:top w:w="40" w:type="dxa"/>
              <w:left w:w="40" w:type="dxa"/>
              <w:bottom w:w="40" w:type="dxa"/>
              <w:right w:w="40" w:type="dxa"/>
            </w:tcMar>
            <w:vAlign w:val="top"/>
          </w:tcPr>
          <w:bookmarkStart w:id="4849" w:name="para_6f274e8b_c8b6_477c_9de3_ee22961238"/>
          <w:p>
            <w:pPr>
              <w:spacing w:before="180" w:after="0" w:line="240" w:lineRule="auto"/>
            </w:pPr>
            <w:r>
              <w:rPr>
                <w:rFonts w:ascii="Arial" w:hAnsi="Arial"/>
                <w:color w:val="000000"/>
                <w:sz w:val="18"/>
              </w:rPr>
              <w:t xml:space="preserve">Implementation-specific unique identifier of the entity record. This Attribute is supported only with Universal Matching. See </w:t>
            </w:r>
            <w:hyperlink w:anchor="sect_C_6_4_1_1">
              <w:r>
                <w:rPr>
                  <w:rFonts w:ascii="Arial" w:hAnsi="Arial"/>
                  <w:color w:val="000000"/>
                  <w:sz w:val="18"/>
                </w:rPr>
                <w:t>Section C.6.4.1.1</w:t>
              </w:r>
            </w:hyperlink>
            <w:r>
              <w:rPr>
                <w:rFonts w:ascii="Arial" w:hAnsi="Arial"/>
                <w:color w:val="000000"/>
                <w:sz w:val="18"/>
              </w:rPr>
              <w:t>.</w:t>
            </w:r>
          </w:p>
          <w:bookmarkEnd w:id="4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0" w:name="para_69714ab5_82aa_449f_9714_ca900a74cf"/>
          <w:p>
            <w:pPr>
              <w:spacing w:before="180" w:after="0" w:line="240" w:lineRule="auto"/>
            </w:pPr>
            <w:r>
              <w:rPr>
                <w:rFonts w:ascii="Arial" w:hAnsi="Arial"/>
                <w:color w:val="000000"/>
                <w:sz w:val="18"/>
              </w:rPr>
              <w:t>Removed from Operational Use</w:t>
            </w:r>
          </w:p>
          <w:bookmarkEnd w:id="4850"/>
        </w:tc>
        <w:tc>
          <w:tcPr>
            <w:tcBorders>
              <w:bottom w:val="single" w:sz="4" w:color="000000"/>
              <w:right w:val="single" w:sz="4" w:color="000000"/>
            </w:tcBorders>
            <w:tcMar>
              <w:top w:w="40" w:type="dxa"/>
              <w:left w:w="40" w:type="dxa"/>
              <w:bottom w:w="40" w:type="dxa"/>
              <w:right w:w="40" w:type="dxa"/>
            </w:tcMar>
            <w:vAlign w:val="top"/>
          </w:tcPr>
          <w:bookmarkStart w:id="4851" w:name="para_186d1535_515b_4ad6_85ea_5639b6243d"/>
          <w:p>
            <w:pPr>
              <w:spacing w:before="180" w:after="0" w:line="240" w:lineRule="auto"/>
              <w:jc w:val="center"/>
            </w:pPr>
            <w:r>
              <w:rPr>
                <w:rFonts w:ascii="Arial" w:hAnsi="Arial"/>
                <w:color w:val="000000"/>
                <w:sz w:val="18"/>
              </w:rPr>
              <w:t>(0008,0405)</w:t>
            </w:r>
          </w:p>
          <w:bookmarkEnd w:id="4851"/>
        </w:tc>
        <w:tc>
          <w:tcPr>
            <w:tcBorders>
              <w:bottom w:val="single" w:sz="4" w:color="000000"/>
              <w:right w:val="single" w:sz="4" w:color="000000"/>
            </w:tcBorders>
            <w:tcMar>
              <w:top w:w="40" w:type="dxa"/>
              <w:left w:w="40" w:type="dxa"/>
              <w:bottom w:w="40" w:type="dxa"/>
              <w:right w:w="40" w:type="dxa"/>
            </w:tcMar>
            <w:vAlign w:val="top"/>
          </w:tcPr>
          <w:bookmarkStart w:id="4852" w:name="para_292e94d1_3a5b_46d2_8695_99b488e489"/>
          <w:p>
            <w:pPr>
              <w:spacing w:before="180" w:after="0" w:line="240" w:lineRule="auto"/>
              <w:jc w:val="center"/>
            </w:pPr>
            <w:r>
              <w:rPr>
                <w:rFonts w:ascii="Arial" w:hAnsi="Arial"/>
                <w:color w:val="000000"/>
                <w:sz w:val="18"/>
              </w:rPr>
              <w:t>O</w:t>
            </w:r>
          </w:p>
          <w:bookmarkEnd w:id="4852"/>
        </w:tc>
        <w:tc>
          <w:tcPr>
            <w:tcBorders>
              <w:bottom w:val="single" w:sz="4" w:color="000000"/>
              <w:right w:val="single" w:sz="4" w:color="000000"/>
            </w:tcBorders>
            <w:tcMar>
              <w:top w:w="40" w:type="dxa"/>
              <w:left w:w="40" w:type="dxa"/>
              <w:bottom w:w="40" w:type="dxa"/>
              <w:right w:w="40" w:type="dxa"/>
            </w:tcMar>
            <w:vAlign w:val="top"/>
          </w:tcPr>
          <w:bookmarkStart w:id="4853" w:name="para_f5eedf79_dc89_413f_a559_dcd246a7df"/>
          <w:p>
            <w:pPr>
              <w:spacing w:before="180" w:after="0" w:line="240" w:lineRule="auto"/>
            </w:pPr>
            <w:r>
              <w:rPr>
                <w:rFonts w:ascii="Arial" w:hAnsi="Arial"/>
                <w:color w:val="000000"/>
                <w:sz w:val="18"/>
              </w:rPr>
              <w:t xml:space="preserve">Flag that the entity at the Query/Retrieve Level specified in the Identifier of the C-FIND, and its set of Composite Object Instances, have been removed from operational use related to patient care. See </w:t>
            </w:r>
            <w:hyperlink w:anchor="sect_C_6_4_1_2">
              <w:r>
                <w:rPr>
                  <w:rFonts w:ascii="Arial" w:hAnsi="Arial"/>
                  <w:color w:val="000000"/>
                  <w:sz w:val="18"/>
                </w:rPr>
                <w:t>Section C.6.4.1.2</w:t>
              </w:r>
            </w:hyperlink>
            <w:r>
              <w:rPr>
                <w:rFonts w:ascii="Arial" w:hAnsi="Arial"/>
                <w:color w:val="000000"/>
                <w:sz w:val="18"/>
              </w:rPr>
              <w:t>.</w:t>
            </w:r>
          </w:p>
          <w:bookmarkEnd w:id="4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4" w:name="para_edd01109_e15b_402a_82f5_4edb747716"/>
          <w:p>
            <w:pPr>
              <w:spacing w:before="180" w:after="0" w:line="240" w:lineRule="auto"/>
            </w:pPr>
            <w:r>
              <w:rPr>
                <w:rFonts w:ascii="Arial" w:hAnsi="Arial"/>
                <w:color w:val="000000"/>
                <w:sz w:val="18"/>
              </w:rPr>
              <w:t>Reason for Removal Code Sequence</w:t>
            </w:r>
          </w:p>
          <w:bookmarkEnd w:id="4854"/>
        </w:tc>
        <w:tc>
          <w:tcPr>
            <w:tcBorders>
              <w:bottom w:val="single" w:sz="4" w:color="000000"/>
              <w:right w:val="single" w:sz="4" w:color="000000"/>
            </w:tcBorders>
            <w:tcMar>
              <w:top w:w="40" w:type="dxa"/>
              <w:left w:w="40" w:type="dxa"/>
              <w:bottom w:w="40" w:type="dxa"/>
              <w:right w:w="40" w:type="dxa"/>
            </w:tcMar>
            <w:vAlign w:val="top"/>
          </w:tcPr>
          <w:bookmarkStart w:id="4855" w:name="para_fbfb6ee4_aaed_4c78_84e3_73fb8f2172"/>
          <w:p>
            <w:pPr>
              <w:spacing w:before="180" w:after="0" w:line="240" w:lineRule="auto"/>
              <w:jc w:val="center"/>
            </w:pPr>
            <w:r>
              <w:rPr>
                <w:rFonts w:ascii="Arial" w:hAnsi="Arial"/>
                <w:color w:val="000000"/>
                <w:sz w:val="18"/>
              </w:rPr>
              <w:t>(0008,0406)</w:t>
            </w:r>
          </w:p>
          <w:bookmarkEnd w:id="4855"/>
        </w:tc>
        <w:tc>
          <w:tcPr>
            <w:tcBorders>
              <w:bottom w:val="single" w:sz="4" w:color="000000"/>
              <w:right w:val="single" w:sz="4" w:color="000000"/>
            </w:tcBorders>
            <w:tcMar>
              <w:top w:w="40" w:type="dxa"/>
              <w:left w:w="40" w:type="dxa"/>
              <w:bottom w:w="40" w:type="dxa"/>
              <w:right w:w="40" w:type="dxa"/>
            </w:tcMar>
            <w:vAlign w:val="top"/>
          </w:tcPr>
          <w:bookmarkStart w:id="4856" w:name="para_2cf6f073_3f8d_4233_a6ec_6f12f8d8a3"/>
          <w:p>
            <w:pPr>
              <w:spacing w:before="180" w:after="0" w:line="240" w:lineRule="auto"/>
              <w:jc w:val="center"/>
            </w:pPr>
            <w:r>
              <w:rPr>
                <w:rFonts w:ascii="Arial" w:hAnsi="Arial"/>
                <w:color w:val="000000"/>
                <w:sz w:val="18"/>
              </w:rPr>
              <w:t>O</w:t>
            </w:r>
          </w:p>
          <w:bookmarkEnd w:id="4856"/>
        </w:tc>
        <w:tc>
          <w:tcPr>
            <w:tcBorders>
              <w:bottom w:val="single" w:sz="4" w:color="000000"/>
              <w:right w:val="single" w:sz="4" w:color="000000"/>
            </w:tcBorders>
            <w:tcMar>
              <w:top w:w="40" w:type="dxa"/>
              <w:left w:w="40" w:type="dxa"/>
              <w:bottom w:w="40" w:type="dxa"/>
              <w:right w:w="40" w:type="dxa"/>
            </w:tcMar>
            <w:vAlign w:val="top"/>
          </w:tcPr>
          <w:bookmarkStart w:id="4857" w:name="para_0a786e6b_7844_466d_b2ea_ec5f1b034c"/>
          <w:p>
            <w:pPr>
              <w:spacing w:before="180" w:after="0" w:line="240" w:lineRule="auto"/>
            </w:pPr>
            <w:r>
              <w:rPr>
                <w:rFonts w:ascii="Arial" w:hAnsi="Arial"/>
                <w:color w:val="000000"/>
                <w:sz w:val="18"/>
              </w:rPr>
              <w:t>Reason the entity at the Query/Retrieve Level specified in the Identifier of the C-FIND was removed from operational use.</w:t>
            </w:r>
          </w:p>
          <w:bookmarkEnd w:id="4857"/>
          <w:bookmarkStart w:id="4858" w:name="para_c2a771d2_9937_49a1_84eb_ded14ddc42"/>
          <w:p>
            <w:pPr>
              <w:spacing w:before="180" w:after="0" w:line="240" w:lineRule="auto"/>
            </w:pPr>
            <w:r>
              <w:rPr>
                <w:rFonts w:ascii="Arial" w:hAnsi="Arial"/>
                <w:color w:val="000000"/>
                <w:sz w:val="18"/>
              </w:rPr>
              <w:t>Zero or one Item may be included in this Sequence.</w:t>
            </w:r>
          </w:p>
          <w:bookmarkEnd w:id="4858"/>
        </w:tc>
      </w:tr>
      <w:tr>
        <w:tblPrEx/>
        <w:trPr/>
        <w:tc>
          <w:tcPr>
            <w:hMerge w:val="restart"/>
            <w:tcBorders>
              <w:left w:val="single" w:sz="4" w:color="000000"/>
              <w:bottom w:val="single" w:sz="4" w:color="000000"/>
            </w:tcBorders>
            <w:tcMar>
              <w:top w:w="40" w:type="dxa"/>
              <w:left w:w="40" w:type="dxa"/>
              <w:bottom w:w="40" w:type="dxa"/>
            </w:tcMar>
            <w:vAlign w:val="top"/>
          </w:tcPr>
          <w:bookmarkStart w:id="4859" w:name="para_1ebcd875_cd0b_4f94_a32e_22676efa10"/>
          <w:p>
            <w:pPr>
              <w:spacing w:before="180" w:after="0" w:line="240" w:lineRule="auto"/>
            </w:pPr>
            <w:r>
              <w:rPr>
                <w:rFonts w:ascii="Arial" w:hAnsi="Arial"/>
                <w:i/>
                <w:color w:val="000000"/>
                <w:sz w:val="18"/>
              </w:rPr>
              <w:t xml:space="preserve">&gt;Include </w:t>
            </w:r>
            <w:hyperlink w:anchor="table_C_6_2b">
              <w:r>
                <w:rPr>
                  <w:rFonts w:ascii="Arial" w:hAnsi="Arial"/>
                  <w:i/>
                  <w:color w:val="000000"/>
                  <w:sz w:val="18"/>
                </w:rPr>
                <w:t>Table C.6-2b “Basic Code Value Keys Macro with Optional Keys”</w:t>
              </w:r>
            </w:hyperlink>
          </w:p>
          <w:bookmarkEnd w:id="485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60" w:name="para_40f0b621_7708_4bef_accb_3c0bf9d144"/>
          <w:p>
            <w:pPr>
              <w:spacing w:before="180" w:after="0" w:line="240" w:lineRule="auto"/>
            </w:pPr>
            <w:r>
              <w:rPr>
                <w:rFonts w:ascii="Arial" w:hAnsi="Arial"/>
                <w:i/>
                <w:color w:val="000000"/>
                <w:sz w:val="18"/>
              </w:rPr>
              <w:t>D</w:t>
            </w:r>
            <w:hyperlink r:id="r442">
              <w:r>
                <w:rPr>
                  <w:rFonts w:ascii="Arial" w:hAnsi="Arial"/>
                  <w:i/>
                  <w:color w:val="000000"/>
                  <w:sz w:val="18"/>
                </w:rPr>
                <w:t>CID 7031 “Reason for Removal from Operational Use”</w:t>
              </w:r>
            </w:hyperlink>
            <w:r>
              <w:rPr>
                <w:rFonts w:ascii="Arial" w:hAnsi="Arial"/>
                <w:i/>
                <w:color w:val="000000"/>
                <w:sz w:val="18"/>
              </w:rPr>
              <w:t>.</w:t>
            </w:r>
          </w:p>
          <w:bookmarkEnd w:id="4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1" w:name="para_d48f1152_5e40_48be_b183_1784945c59"/>
          <w:p>
            <w:pPr>
              <w:spacing w:before="180" w:after="0" w:line="240" w:lineRule="auto"/>
            </w:pPr>
            <w:r>
              <w:rPr>
                <w:rFonts w:ascii="Arial" w:hAnsi="Arial"/>
                <w:color w:val="000000"/>
                <w:sz w:val="18"/>
              </w:rPr>
              <w:t>File Set Access Sequence</w:t>
            </w:r>
          </w:p>
          <w:bookmarkEnd w:id="4861"/>
        </w:tc>
        <w:tc>
          <w:tcPr>
            <w:tcBorders>
              <w:bottom w:val="single" w:sz="4" w:color="000000"/>
              <w:right w:val="single" w:sz="4" w:color="000000"/>
            </w:tcBorders>
            <w:tcMar>
              <w:top w:w="40" w:type="dxa"/>
              <w:left w:w="40" w:type="dxa"/>
              <w:bottom w:w="40" w:type="dxa"/>
              <w:right w:w="40" w:type="dxa"/>
            </w:tcMar>
            <w:vAlign w:val="top"/>
          </w:tcPr>
          <w:bookmarkStart w:id="4862" w:name="para_79ee578f_c7d7_4ba1_bef4_aa791159ba"/>
          <w:p>
            <w:pPr>
              <w:spacing w:before="180" w:after="0" w:line="240" w:lineRule="auto"/>
              <w:jc w:val="center"/>
            </w:pPr>
            <w:r>
              <w:rPr>
                <w:rFonts w:ascii="Arial" w:hAnsi="Arial"/>
                <w:color w:val="000000"/>
                <w:sz w:val="18"/>
              </w:rPr>
              <w:t>(0008,0419)</w:t>
            </w:r>
          </w:p>
          <w:bookmarkEnd w:id="4862"/>
        </w:tc>
        <w:tc>
          <w:tcPr>
            <w:tcBorders>
              <w:bottom w:val="single" w:sz="4" w:color="000000"/>
              <w:right w:val="single" w:sz="4" w:color="000000"/>
            </w:tcBorders>
            <w:tcMar>
              <w:top w:w="40" w:type="dxa"/>
              <w:left w:w="40" w:type="dxa"/>
              <w:bottom w:w="40" w:type="dxa"/>
              <w:right w:w="40" w:type="dxa"/>
            </w:tcMar>
            <w:vAlign w:val="top"/>
          </w:tcPr>
          <w:bookmarkStart w:id="4863" w:name="para_99eefbd9_835c_4c49_a4fd_de02eb1d5d"/>
          <w:p>
            <w:pPr>
              <w:spacing w:before="180" w:after="0" w:line="240" w:lineRule="auto"/>
              <w:jc w:val="center"/>
            </w:pPr>
            <w:r>
              <w:rPr>
                <w:rFonts w:ascii="Arial" w:hAnsi="Arial"/>
                <w:color w:val="000000"/>
                <w:sz w:val="18"/>
              </w:rPr>
              <w:t>O</w:t>
            </w:r>
          </w:p>
          <w:bookmarkEnd w:id="4863"/>
        </w:tc>
        <w:tc>
          <w:tcPr>
            <w:tcBorders>
              <w:bottom w:val="single" w:sz="4" w:color="000000"/>
              <w:right w:val="single" w:sz="4" w:color="000000"/>
            </w:tcBorders>
            <w:tcMar>
              <w:top w:w="40" w:type="dxa"/>
              <w:left w:w="40" w:type="dxa"/>
              <w:bottom w:w="40" w:type="dxa"/>
              <w:right w:w="40" w:type="dxa"/>
            </w:tcMar>
            <w:vAlign w:val="top"/>
          </w:tcPr>
          <w:bookmarkStart w:id="4864" w:name="para_b697e4f5_e481_451f_a2d1_2c033c6a2b"/>
          <w:p>
            <w:pPr>
              <w:spacing w:before="180" w:after="0" w:line="240" w:lineRule="auto"/>
            </w:pPr>
            <w:r>
              <w:rPr>
                <w:rFonts w:ascii="Arial" w:hAnsi="Arial"/>
                <w:color w:val="000000"/>
                <w:sz w:val="18"/>
              </w:rPr>
              <w:t xml:space="preserve">Description of non-DICOM protocol access to sets of stored SOP Instances. This Attribute is defined only at the Study and Series levels. This Attribute is supported only with Universal Matching, i.e., if present in the Request Identifier it is zero-length or has only a zero-length Item. See </w:t>
            </w:r>
            <w:hyperlink w:anchor="sect_C_6_4_1_3">
              <w:r>
                <w:rPr>
                  <w:rFonts w:ascii="Arial" w:hAnsi="Arial"/>
                  <w:color w:val="000000"/>
                  <w:sz w:val="18"/>
                </w:rPr>
                <w:t>Section C.6.4.1.3</w:t>
              </w:r>
            </w:hyperlink>
            <w:r>
              <w:rPr>
                <w:rFonts w:ascii="Arial" w:hAnsi="Arial"/>
                <w:color w:val="000000"/>
                <w:sz w:val="18"/>
              </w:rPr>
              <w:t>.</w:t>
            </w:r>
          </w:p>
          <w:bookmarkEnd w:id="4864"/>
          <w:bookmarkStart w:id="4865" w:name="para_30514d18_788a_4233_9e1f_dee7a40f53"/>
          <w:p>
            <w:pPr>
              <w:spacing w:before="180" w:after="0" w:line="240" w:lineRule="auto"/>
            </w:pPr>
            <w:r>
              <w:rPr>
                <w:rFonts w:ascii="Arial" w:hAnsi="Arial"/>
                <w:color w:val="000000"/>
                <w:sz w:val="18"/>
              </w:rPr>
              <w:t xml:space="preserve">See </w:t>
            </w:r>
            <w:hyperlink w:anchor="sect_C_6_4_5_5">
              <w:r>
                <w:rPr>
                  <w:rFonts w:ascii="Arial" w:hAnsi="Arial"/>
                  <w:color w:val="000000"/>
                  <w:sz w:val="18"/>
                </w:rPr>
                <w:t>Section C.6.4.5.5</w:t>
              </w:r>
            </w:hyperlink>
            <w:r>
              <w:rPr>
                <w:rFonts w:ascii="Arial" w:hAnsi="Arial"/>
                <w:color w:val="000000"/>
                <w:sz w:val="18"/>
              </w:rPr>
              <w:t xml:space="preserve"> for additional SCP requirements.</w:t>
            </w:r>
          </w:p>
          <w:bookmarkEnd w:id="4865"/>
          <w:bookmarkStart w:id="4866" w:name="para_1fb15433_3729_4428_84de_a074af65ba"/>
          <w:p>
            <w:pPr>
              <w:spacing w:before="180" w:after="0" w:line="240" w:lineRule="auto"/>
            </w:pPr>
            <w:r>
              <w:rPr>
                <w:rFonts w:ascii="Arial" w:hAnsi="Arial"/>
                <w:color w:val="000000"/>
                <w:sz w:val="18"/>
              </w:rPr>
              <w:t>Zero or one Item may be included in this Sequence in a Response Identifier.</w:t>
            </w:r>
          </w:p>
          <w:bookmarkEnd w:id="4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7" w:name="para_58cbed9e_702f_467a_8b6b_0dc1b9fec5"/>
          <w:p>
            <w:pPr>
              <w:spacing w:before="180" w:after="0" w:line="240" w:lineRule="auto"/>
            </w:pPr>
            <w:r>
              <w:rPr>
                <w:rFonts w:ascii="Arial" w:hAnsi="Arial"/>
                <w:color w:val="000000"/>
                <w:sz w:val="18"/>
              </w:rPr>
              <w:t>&gt;Stored Instance Base URI</w:t>
            </w:r>
          </w:p>
          <w:bookmarkEnd w:id="4867"/>
        </w:tc>
        <w:tc>
          <w:tcPr>
            <w:tcBorders>
              <w:bottom w:val="single" w:sz="4" w:color="000000"/>
              <w:right w:val="single" w:sz="4" w:color="000000"/>
            </w:tcBorders>
            <w:tcMar>
              <w:top w:w="40" w:type="dxa"/>
              <w:left w:w="40" w:type="dxa"/>
              <w:bottom w:w="40" w:type="dxa"/>
              <w:right w:w="40" w:type="dxa"/>
            </w:tcMar>
            <w:vAlign w:val="top"/>
          </w:tcPr>
          <w:bookmarkStart w:id="4868" w:name="para_a413fb56_45dd_42c7_868d_4e577e92fb"/>
          <w:p>
            <w:pPr>
              <w:spacing w:before="180" w:after="0" w:line="240" w:lineRule="auto"/>
              <w:jc w:val="center"/>
            </w:pPr>
            <w:r>
              <w:rPr>
                <w:rFonts w:ascii="Arial" w:hAnsi="Arial"/>
                <w:color w:val="000000"/>
                <w:sz w:val="18"/>
              </w:rPr>
              <w:t>(0008,0407)</w:t>
            </w:r>
          </w:p>
          <w:bookmarkEnd w:id="4868"/>
        </w:tc>
        <w:tc>
          <w:tcPr>
            <w:tcBorders>
              <w:bottom w:val="single" w:sz="4" w:color="000000"/>
              <w:right w:val="single" w:sz="4" w:color="000000"/>
            </w:tcBorders>
            <w:tcMar>
              <w:top w:w="40" w:type="dxa"/>
              <w:left w:w="40" w:type="dxa"/>
              <w:bottom w:w="40" w:type="dxa"/>
              <w:right w:w="40" w:type="dxa"/>
            </w:tcMar>
            <w:vAlign w:val="top"/>
          </w:tcPr>
          <w:bookmarkStart w:id="4869" w:name="para_04a0f459_91eb_4349_95c9_e9eb3434da"/>
          <w:p>
            <w:pPr>
              <w:spacing w:before="180" w:after="0" w:line="240" w:lineRule="auto"/>
              <w:jc w:val="center"/>
            </w:pPr>
            <w:r>
              <w:rPr>
                <w:rFonts w:ascii="Arial" w:hAnsi="Arial"/>
                <w:color w:val="000000"/>
                <w:sz w:val="18"/>
              </w:rPr>
              <w:t>-</w:t>
            </w:r>
          </w:p>
          <w:bookmarkEnd w:id="4869"/>
        </w:tc>
        <w:tc>
          <w:tcPr>
            <w:tcBorders>
              <w:bottom w:val="single" w:sz="4" w:color="000000"/>
              <w:right w:val="single" w:sz="4" w:color="000000"/>
            </w:tcBorders>
            <w:tcMar>
              <w:top w:w="40" w:type="dxa"/>
              <w:left w:w="40" w:type="dxa"/>
              <w:bottom w:w="40" w:type="dxa"/>
              <w:right w:w="40" w:type="dxa"/>
            </w:tcMar>
            <w:vAlign w:val="top"/>
          </w:tcPr>
          <w:bookmarkStart w:id="4870" w:name="para_799cfbc2_feb0_442c_859e_35871239dd"/>
          <w:p>
            <w:pPr>
              <w:spacing w:before="180" w:after="0" w:line="240" w:lineRule="auto"/>
            </w:pPr>
            <w:r>
              <w:rPr>
                <w:rFonts w:ascii="Arial" w:hAnsi="Arial"/>
                <w:color w:val="000000"/>
                <w:sz w:val="18"/>
              </w:rPr>
              <w:t>Base URI for accessing SOP Instances through a non-DICOM protocol.</w:t>
            </w:r>
          </w:p>
          <w:bookmarkEnd w:id="4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1" w:name="para_d9f3706e_415a_4e8e_abee_ed4d3ba0cd"/>
          <w:p>
            <w:pPr>
              <w:spacing w:before="180" w:after="0" w:line="240" w:lineRule="auto"/>
            </w:pPr>
            <w:r>
              <w:rPr>
                <w:rFonts w:ascii="Arial" w:hAnsi="Arial"/>
                <w:color w:val="000000"/>
                <w:sz w:val="18"/>
              </w:rPr>
              <w:t>&gt;Folder Access URI</w:t>
            </w:r>
          </w:p>
          <w:bookmarkEnd w:id="4871"/>
        </w:tc>
        <w:tc>
          <w:tcPr>
            <w:tcBorders>
              <w:bottom w:val="single" w:sz="4" w:color="000000"/>
              <w:right w:val="single" w:sz="4" w:color="000000"/>
            </w:tcBorders>
            <w:tcMar>
              <w:top w:w="40" w:type="dxa"/>
              <w:left w:w="40" w:type="dxa"/>
              <w:bottom w:w="40" w:type="dxa"/>
              <w:right w:w="40" w:type="dxa"/>
            </w:tcMar>
            <w:vAlign w:val="top"/>
          </w:tcPr>
          <w:bookmarkStart w:id="4872" w:name="para_ec30713d_38cf_4029_974b_094ba06453"/>
          <w:p>
            <w:pPr>
              <w:spacing w:before="180" w:after="0" w:line="240" w:lineRule="auto"/>
              <w:jc w:val="center"/>
            </w:pPr>
            <w:r>
              <w:rPr>
                <w:rFonts w:ascii="Arial" w:hAnsi="Arial"/>
                <w:color w:val="000000"/>
                <w:sz w:val="18"/>
              </w:rPr>
              <w:t>(0008,0408)</w:t>
            </w:r>
          </w:p>
          <w:bookmarkEnd w:id="4872"/>
        </w:tc>
        <w:tc>
          <w:tcPr>
            <w:tcBorders>
              <w:bottom w:val="single" w:sz="4" w:color="000000"/>
              <w:right w:val="single" w:sz="4" w:color="000000"/>
            </w:tcBorders>
            <w:tcMar>
              <w:top w:w="40" w:type="dxa"/>
              <w:left w:w="40" w:type="dxa"/>
              <w:bottom w:w="40" w:type="dxa"/>
              <w:right w:w="40" w:type="dxa"/>
            </w:tcMar>
            <w:vAlign w:val="top"/>
          </w:tcPr>
          <w:bookmarkStart w:id="4873" w:name="para_2777e6eb_deab_4073_857b_0d81928bbc"/>
          <w:p>
            <w:pPr>
              <w:spacing w:before="180" w:after="0" w:line="240" w:lineRule="auto"/>
              <w:jc w:val="center"/>
            </w:pPr>
            <w:r>
              <w:rPr>
                <w:rFonts w:ascii="Arial" w:hAnsi="Arial"/>
                <w:color w:val="000000"/>
                <w:sz w:val="18"/>
              </w:rPr>
              <w:t>-</w:t>
            </w:r>
          </w:p>
          <w:bookmarkEnd w:id="4873"/>
        </w:tc>
        <w:tc>
          <w:tcPr>
            <w:tcBorders>
              <w:bottom w:val="single" w:sz="4" w:color="000000"/>
              <w:right w:val="single" w:sz="4" w:color="000000"/>
            </w:tcBorders>
            <w:tcMar>
              <w:top w:w="40" w:type="dxa"/>
              <w:left w:w="40" w:type="dxa"/>
              <w:bottom w:w="40" w:type="dxa"/>
              <w:right w:w="40" w:type="dxa"/>
            </w:tcMar>
            <w:vAlign w:val="top"/>
          </w:tcPr>
          <w:bookmarkStart w:id="4874" w:name="para_aa67a0d9_3498_4790_8c18_a8881f15e6"/>
          <w:p>
            <w:pPr>
              <w:spacing w:before="180" w:after="0" w:line="240" w:lineRule="auto"/>
            </w:pPr>
            <w:r>
              <w:rPr>
                <w:rFonts w:ascii="Arial" w:hAnsi="Arial"/>
                <w:color w:val="000000"/>
                <w:sz w:val="18"/>
              </w:rPr>
              <w:t>Access URI for a folder containing all SOP Instances for this Study or Series.</w:t>
            </w:r>
          </w:p>
          <w:bookmarkEnd w:id="4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5" w:name="para_32712e0b_41a0_4656_a1bc_b470ad4156"/>
          <w:p>
            <w:pPr>
              <w:spacing w:before="180" w:after="0" w:line="240" w:lineRule="auto"/>
            </w:pPr>
            <w:r>
              <w:rPr>
                <w:rFonts w:ascii="Arial" w:hAnsi="Arial"/>
                <w:color w:val="000000"/>
                <w:sz w:val="18"/>
              </w:rPr>
              <w:t>&gt;File Access URI</w:t>
            </w:r>
          </w:p>
          <w:bookmarkEnd w:id="4875"/>
        </w:tc>
        <w:tc>
          <w:tcPr>
            <w:tcBorders>
              <w:bottom w:val="single" w:sz="4" w:color="000000"/>
              <w:right w:val="single" w:sz="4" w:color="000000"/>
            </w:tcBorders>
            <w:tcMar>
              <w:top w:w="40" w:type="dxa"/>
              <w:left w:w="40" w:type="dxa"/>
              <w:bottom w:w="40" w:type="dxa"/>
              <w:right w:w="40" w:type="dxa"/>
            </w:tcMar>
            <w:vAlign w:val="top"/>
          </w:tcPr>
          <w:bookmarkStart w:id="4876" w:name="para_868d21de_c247_4268_990c_48feb403c5"/>
          <w:p>
            <w:pPr>
              <w:spacing w:before="180" w:after="0" w:line="240" w:lineRule="auto"/>
              <w:jc w:val="center"/>
            </w:pPr>
            <w:r>
              <w:rPr>
                <w:rFonts w:ascii="Arial" w:hAnsi="Arial"/>
                <w:color w:val="000000"/>
                <w:sz w:val="18"/>
              </w:rPr>
              <w:t>(0008,0409)</w:t>
            </w:r>
          </w:p>
          <w:bookmarkEnd w:id="4876"/>
        </w:tc>
        <w:tc>
          <w:tcPr>
            <w:tcBorders>
              <w:bottom w:val="single" w:sz="4" w:color="000000"/>
              <w:right w:val="single" w:sz="4" w:color="000000"/>
            </w:tcBorders>
            <w:tcMar>
              <w:top w:w="40" w:type="dxa"/>
              <w:left w:w="40" w:type="dxa"/>
              <w:bottom w:w="40" w:type="dxa"/>
              <w:right w:w="40" w:type="dxa"/>
            </w:tcMar>
            <w:vAlign w:val="top"/>
          </w:tcPr>
          <w:bookmarkStart w:id="4877" w:name="para_fe4c4248_a6ed_41c2_adea_28c81de5c3"/>
          <w:p>
            <w:pPr>
              <w:spacing w:before="180" w:after="0" w:line="240" w:lineRule="auto"/>
              <w:jc w:val="center"/>
            </w:pPr>
            <w:r>
              <w:rPr>
                <w:rFonts w:ascii="Arial" w:hAnsi="Arial"/>
                <w:color w:val="000000"/>
                <w:sz w:val="18"/>
              </w:rPr>
              <w:t>-</w:t>
            </w:r>
          </w:p>
          <w:bookmarkEnd w:id="4877"/>
        </w:tc>
        <w:tc>
          <w:tcPr>
            <w:tcBorders>
              <w:bottom w:val="single" w:sz="4" w:color="000000"/>
              <w:right w:val="single" w:sz="4" w:color="000000"/>
            </w:tcBorders>
            <w:tcMar>
              <w:top w:w="40" w:type="dxa"/>
              <w:left w:w="40" w:type="dxa"/>
              <w:bottom w:w="40" w:type="dxa"/>
              <w:right w:w="40" w:type="dxa"/>
            </w:tcMar>
            <w:vAlign w:val="top"/>
          </w:tcPr>
          <w:bookmarkStart w:id="4878" w:name="para_d1476b89_2974_4cb6_8953_6f0eaa274c"/>
          <w:p>
            <w:pPr>
              <w:spacing w:before="180" w:after="0" w:line="240" w:lineRule="auto"/>
            </w:pPr>
            <w:r>
              <w:rPr>
                <w:rFonts w:ascii="Arial" w:hAnsi="Arial"/>
                <w:color w:val="000000"/>
                <w:sz w:val="18"/>
              </w:rPr>
              <w:t>Access URI for a container file containing all the SOP Instances for this Study or Series.</w:t>
            </w:r>
          </w:p>
          <w:bookmarkEnd w:id="4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9" w:name="para_879267e1_97e6_4860_9eee_2bca866c7f"/>
          <w:p>
            <w:pPr>
              <w:spacing w:before="180" w:after="0" w:line="240" w:lineRule="auto"/>
            </w:pPr>
            <w:r>
              <w:rPr>
                <w:rFonts w:ascii="Arial" w:hAnsi="Arial"/>
                <w:color w:val="000000"/>
                <w:sz w:val="18"/>
              </w:rPr>
              <w:t>&gt;Container File Type</w:t>
            </w:r>
          </w:p>
          <w:bookmarkEnd w:id="4879"/>
        </w:tc>
        <w:tc>
          <w:tcPr>
            <w:tcBorders>
              <w:bottom w:val="single" w:sz="4" w:color="000000"/>
              <w:right w:val="single" w:sz="4" w:color="000000"/>
            </w:tcBorders>
            <w:tcMar>
              <w:top w:w="40" w:type="dxa"/>
              <w:left w:w="40" w:type="dxa"/>
              <w:bottom w:w="40" w:type="dxa"/>
              <w:right w:w="40" w:type="dxa"/>
            </w:tcMar>
            <w:vAlign w:val="top"/>
          </w:tcPr>
          <w:bookmarkStart w:id="4880" w:name="para_b0fe5471_dcdc_4bce_a113_1eff47da0c"/>
          <w:p>
            <w:pPr>
              <w:spacing w:before="180" w:after="0" w:line="240" w:lineRule="auto"/>
              <w:jc w:val="center"/>
            </w:pPr>
            <w:r>
              <w:rPr>
                <w:rFonts w:ascii="Arial" w:hAnsi="Arial"/>
                <w:color w:val="000000"/>
                <w:sz w:val="18"/>
              </w:rPr>
              <w:t>(0008,040A)</w:t>
            </w:r>
          </w:p>
          <w:bookmarkEnd w:id="4880"/>
        </w:tc>
        <w:tc>
          <w:tcPr>
            <w:tcBorders>
              <w:bottom w:val="single" w:sz="4" w:color="000000"/>
              <w:right w:val="single" w:sz="4" w:color="000000"/>
            </w:tcBorders>
            <w:tcMar>
              <w:top w:w="40" w:type="dxa"/>
              <w:left w:w="40" w:type="dxa"/>
              <w:bottom w:w="40" w:type="dxa"/>
              <w:right w:w="40" w:type="dxa"/>
            </w:tcMar>
            <w:vAlign w:val="top"/>
          </w:tcPr>
          <w:bookmarkStart w:id="4881" w:name="para_15813660_034c_4046_80d2_3d428ebf3e"/>
          <w:p>
            <w:pPr>
              <w:spacing w:before="180" w:after="0" w:line="240" w:lineRule="auto"/>
              <w:jc w:val="center"/>
            </w:pPr>
            <w:r>
              <w:rPr>
                <w:rFonts w:ascii="Arial" w:hAnsi="Arial"/>
                <w:color w:val="000000"/>
                <w:sz w:val="18"/>
              </w:rPr>
              <w:t>-</w:t>
            </w:r>
          </w:p>
          <w:bookmarkEnd w:id="4881"/>
        </w:tc>
        <w:tc>
          <w:tcPr>
            <w:tcBorders>
              <w:bottom w:val="single" w:sz="4" w:color="000000"/>
              <w:right w:val="single" w:sz="4" w:color="000000"/>
            </w:tcBorders>
            <w:tcMar>
              <w:top w:w="40" w:type="dxa"/>
              <w:left w:w="40" w:type="dxa"/>
              <w:bottom w:w="40" w:type="dxa"/>
              <w:right w:w="40" w:type="dxa"/>
            </w:tcMar>
            <w:vAlign w:val="top"/>
          </w:tcPr>
          <w:bookmarkStart w:id="4882" w:name="para_171b04c4_8dba_48ce_8455_787a76b797"/>
          <w:p>
            <w:pPr>
              <w:spacing w:before="180" w:after="0" w:line="240" w:lineRule="auto"/>
            </w:pPr>
            <w:r>
              <w:rPr>
                <w:rFonts w:ascii="Arial" w:hAnsi="Arial"/>
                <w:color w:val="000000"/>
                <w:sz w:val="18"/>
              </w:rPr>
              <w:t>Type of container file.</w:t>
            </w:r>
          </w:p>
          <w:bookmarkEnd w:id="4882"/>
          <w:p>
            <w:pPr>
              <w:keepNext/>
              <w:spacing w:before="180" w:after="0" w:line="240" w:lineRule="auto"/>
            </w:pPr>
            <w:r>
              <w:rPr>
                <w:rFonts w:ascii="Arial" w:hAnsi="Arial"/>
                <w:color w:val="000000"/>
                <w:sz w:val="18"/>
              </w:rPr>
              <w:t>Defined Terms:</w:t>
            </w:r>
          </w:p>
          <w:p>
            <w:pPr>
              <w:spacing w:before="90" w:after="0" w:line="240" w:lineRule="auto"/>
              <w:rPr>
                <w:rFonts w:ascii="Arial" w:hAnsi="Arial"/>
                <w:color w:val="000000"/>
                <w:sz w:val="18"/>
              </w:rPr>
            </w:pPr>
            <w:r>
              <w:rPr>
                <w:rFonts w:ascii="Arial" w:hAnsi="Arial"/>
                <w:b/>
                <w:color w:val="000000"/>
                <w:sz w:val="18"/>
              </w:rPr>
              <w:t>ZIP</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TAR</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GZIP</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TARGZIP</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BLOB</w:t>
            </w:r>
            <w:r>
              <w:rPr>
                <w:rFonts w:ascii="Arial" w:hAnsi="Arial"/>
                <w:b/>
                <w:color w:val="000000"/>
                <w:sz w:val="18"/>
              </w:rPr>
              <w:tab/>
            </w:r>
          </w:p>
          <w:bookmarkStart w:id="4883" w:name="idp105553323955071"/>
          <w:bookmarkStart w:id="4884" w:name="idp105553323955839"/>
          <w:bookmarkStart w:id="4885" w:name="para_ec2a6f58_6ee7_4686_b0f9_665c2e759b"/>
          <w:bookmarkStart w:id="4886" w:name="idp105553323957375"/>
          <w:bookmarkStart w:id="4887" w:name="para_b5a1de34_cf0d_47f9_8897_299e367997"/>
          <w:bookmarkStart w:id="4888" w:name="idp105553323958911"/>
          <w:bookmarkStart w:id="4889" w:name="para_b2ffd45d_2edb_4932_984f_0caabf9b57"/>
          <w:bookmarkStart w:id="4890" w:name="idp105553323960447"/>
          <w:bookmarkStart w:id="4891" w:name="para_c408ed06_c1a0_4be0_90c7_9c040cd3ff"/>
          <w:bookmarkStart w:id="4892" w:name="idp105553323961983"/>
          <w:bookmarkStart w:id="4893" w:name="para_d26ebe99_f374_4d58_9a8b_a04c17adaf"/>
          <w:p>
            <w:pPr>
              <w:keepLines/>
              <w:spacing w:before="90" w:after="0" w:line="240" w:lineRule="auto"/>
            </w:pPr>
          </w:p>
          <w:bookmarkEnd w:id="4893"/>
          <w:bookmarkEnd w:id="4892"/>
          <w:bookmarkEnd w:id="4891"/>
          <w:bookmarkEnd w:id="4890"/>
          <w:bookmarkEnd w:id="4889"/>
          <w:bookmarkEnd w:id="4888"/>
          <w:bookmarkEnd w:id="4887"/>
          <w:bookmarkEnd w:id="4886"/>
          <w:bookmarkEnd w:id="4885"/>
          <w:bookmarkEnd w:id="4884"/>
          <w:bookmarkEnd w:id="4883"/>
          <w:bookmarkStart w:id="4894" w:name="para_f1184393_971e_420a_8a0f_b07bdbd04b"/>
          <w:p>
            <w:pPr>
              <w:spacing w:before="180" w:after="0" w:line="240" w:lineRule="auto"/>
            </w:pPr>
            <w:r>
              <w:rPr>
                <w:rFonts w:ascii="Arial" w:hAnsi="Arial"/>
                <w:color w:val="000000"/>
                <w:sz w:val="18"/>
              </w:rPr>
              <w:t xml:space="preserve">See </w:t>
            </w:r>
            <w:hyperlink r:id="r443">
              <w:r>
                <w:rPr>
                  <w:rFonts w:ascii="Arial" w:hAnsi="Arial"/>
                  <w:color w:val="000000"/>
                  <w:sz w:val="18"/>
                </w:rPr>
                <w:t>Section P.1.2 “Container File Formats” in PS3.3</w:t>
              </w:r>
            </w:hyperlink>
            <w:r>
              <w:rPr>
                <w:rFonts w:ascii="Arial" w:hAnsi="Arial"/>
                <w:color w:val="000000"/>
                <w:sz w:val="18"/>
              </w:rPr>
              <w:t xml:space="preserve"> for definitions of Defined Terms.</w:t>
            </w:r>
          </w:p>
          <w:bookmarkEnd w:id="4894"/>
          <w:bookmarkStart w:id="4895" w:name="para_53535575_5c98_406c_bf6b_dc011429c8"/>
          <w:p>
            <w:pPr>
              <w:spacing w:before="180" w:after="0" w:line="240" w:lineRule="auto"/>
            </w:pPr>
            <w:r>
              <w:rPr>
                <w:rFonts w:ascii="Arial" w:hAnsi="Arial"/>
                <w:color w:val="000000"/>
                <w:sz w:val="18"/>
              </w:rPr>
              <w:t>Required in Response Identifier if File Access URI (0008,0409) is present.</w:t>
            </w:r>
          </w:p>
          <w:bookmarkEnd w:id="4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6" w:name="para_1640f571_b939_46ae_8654_89261d6c92"/>
          <w:p>
            <w:pPr>
              <w:spacing w:before="180" w:after="0" w:line="240" w:lineRule="auto"/>
            </w:pPr>
            <w:r>
              <w:rPr>
                <w:rFonts w:ascii="Arial" w:hAnsi="Arial"/>
                <w:color w:val="000000"/>
                <w:sz w:val="18"/>
              </w:rPr>
              <w:t>File Access Sequence</w:t>
            </w:r>
          </w:p>
          <w:bookmarkEnd w:id="4896"/>
        </w:tc>
        <w:tc>
          <w:tcPr>
            <w:tcBorders>
              <w:bottom w:val="single" w:sz="4" w:color="000000"/>
              <w:right w:val="single" w:sz="4" w:color="000000"/>
            </w:tcBorders>
            <w:tcMar>
              <w:top w:w="40" w:type="dxa"/>
              <w:left w:w="40" w:type="dxa"/>
              <w:bottom w:w="40" w:type="dxa"/>
              <w:right w:w="40" w:type="dxa"/>
            </w:tcMar>
            <w:vAlign w:val="top"/>
          </w:tcPr>
          <w:bookmarkStart w:id="4897" w:name="para_6273ad93_156a_4da4_beef_73d30536e3"/>
          <w:p>
            <w:pPr>
              <w:spacing w:before="180" w:after="0" w:line="240" w:lineRule="auto"/>
              <w:jc w:val="center"/>
            </w:pPr>
            <w:r>
              <w:rPr>
                <w:rFonts w:ascii="Arial" w:hAnsi="Arial"/>
                <w:color w:val="000000"/>
                <w:sz w:val="18"/>
              </w:rPr>
              <w:t>(0008,041A)</w:t>
            </w:r>
          </w:p>
          <w:bookmarkEnd w:id="4897"/>
        </w:tc>
        <w:tc>
          <w:tcPr>
            <w:tcBorders>
              <w:bottom w:val="single" w:sz="4" w:color="000000"/>
              <w:right w:val="single" w:sz="4" w:color="000000"/>
            </w:tcBorders>
            <w:tcMar>
              <w:top w:w="40" w:type="dxa"/>
              <w:left w:w="40" w:type="dxa"/>
              <w:bottom w:w="40" w:type="dxa"/>
              <w:right w:w="40" w:type="dxa"/>
            </w:tcMar>
            <w:vAlign w:val="top"/>
          </w:tcPr>
          <w:bookmarkStart w:id="4898" w:name="para_4ab6d8bb_2b8f_4dd4_a268_99e07b8493"/>
          <w:p>
            <w:pPr>
              <w:spacing w:before="180" w:after="0" w:line="240" w:lineRule="auto"/>
              <w:jc w:val="center"/>
            </w:pPr>
            <w:r>
              <w:rPr>
                <w:rFonts w:ascii="Arial" w:hAnsi="Arial"/>
                <w:color w:val="000000"/>
                <w:sz w:val="18"/>
              </w:rPr>
              <w:t>O</w:t>
            </w:r>
          </w:p>
          <w:bookmarkEnd w:id="4898"/>
        </w:tc>
        <w:tc>
          <w:tcPr>
            <w:tcBorders>
              <w:bottom w:val="single" w:sz="4" w:color="000000"/>
              <w:right w:val="single" w:sz="4" w:color="000000"/>
            </w:tcBorders>
            <w:tcMar>
              <w:top w:w="40" w:type="dxa"/>
              <w:left w:w="40" w:type="dxa"/>
              <w:bottom w:w="40" w:type="dxa"/>
              <w:right w:w="40" w:type="dxa"/>
            </w:tcMar>
            <w:vAlign w:val="top"/>
          </w:tcPr>
          <w:bookmarkStart w:id="4899" w:name="para_f7d3cfc1_27c0_4d2b_954c_6682d1a854"/>
          <w:p>
            <w:pPr>
              <w:spacing w:before="180" w:after="0" w:line="240" w:lineRule="auto"/>
            </w:pPr>
            <w:r>
              <w:rPr>
                <w:rFonts w:ascii="Arial" w:hAnsi="Arial"/>
                <w:color w:val="000000"/>
                <w:sz w:val="18"/>
              </w:rPr>
              <w:t xml:space="preserve">Description of non-DICOM protocol access to a stored SOP Instance. This Attribute is defined only at the Composite Instance level. This Attribute is supported only with Universal Matching, i.e., if present in the Request Identifier it is zero-length or has only a zero-length Item. See </w:t>
            </w:r>
            <w:hyperlink w:anchor="sect_C_6_4_1_3">
              <w:r>
                <w:rPr>
                  <w:rFonts w:ascii="Arial" w:hAnsi="Arial"/>
                  <w:color w:val="000000"/>
                  <w:sz w:val="18"/>
                </w:rPr>
                <w:t>Section C.6.4.1.3</w:t>
              </w:r>
            </w:hyperlink>
            <w:r>
              <w:rPr>
                <w:rFonts w:ascii="Arial" w:hAnsi="Arial"/>
                <w:color w:val="000000"/>
                <w:sz w:val="18"/>
              </w:rPr>
              <w:t>.</w:t>
            </w:r>
          </w:p>
          <w:bookmarkEnd w:id="4899"/>
          <w:bookmarkStart w:id="4900" w:name="para_cd9779f9_c86e_4b8e_a2ce_dbe5b9d981"/>
          <w:p>
            <w:pPr>
              <w:spacing w:before="180" w:after="0" w:line="240" w:lineRule="auto"/>
            </w:pPr>
            <w:r>
              <w:rPr>
                <w:rFonts w:ascii="Arial" w:hAnsi="Arial"/>
                <w:color w:val="000000"/>
                <w:sz w:val="18"/>
              </w:rPr>
              <w:t xml:space="preserve">See </w:t>
            </w:r>
            <w:hyperlink w:anchor="sect_C_6_4_5_5">
              <w:r>
                <w:rPr>
                  <w:rFonts w:ascii="Arial" w:hAnsi="Arial"/>
                  <w:color w:val="000000"/>
                  <w:sz w:val="18"/>
                </w:rPr>
                <w:t>Section C.6.4.5.5</w:t>
              </w:r>
            </w:hyperlink>
            <w:r>
              <w:rPr>
                <w:rFonts w:ascii="Arial" w:hAnsi="Arial"/>
                <w:color w:val="000000"/>
                <w:sz w:val="18"/>
              </w:rPr>
              <w:t xml:space="preserve"> for additional SCP requirements.</w:t>
            </w:r>
          </w:p>
          <w:bookmarkEnd w:id="4900"/>
          <w:bookmarkStart w:id="4901" w:name="para_a207c3a4_6a6e_4621_abe8_1ec13987e6"/>
          <w:p>
            <w:pPr>
              <w:spacing w:before="180" w:after="0" w:line="240" w:lineRule="auto"/>
            </w:pPr>
            <w:r>
              <w:rPr>
                <w:rFonts w:ascii="Arial" w:hAnsi="Arial"/>
                <w:color w:val="000000"/>
                <w:sz w:val="18"/>
              </w:rPr>
              <w:t>Zero or more Items may be included in this Sequence in a Response Identifier.</w:t>
            </w:r>
          </w:p>
          <w:bookmarkEnd w:id="4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2" w:name="para_e961588f_5a5b_48a0_9446_b6fc872162"/>
          <w:p>
            <w:pPr>
              <w:spacing w:before="180" w:after="0" w:line="240" w:lineRule="auto"/>
            </w:pPr>
            <w:r>
              <w:rPr>
                <w:rFonts w:ascii="Arial" w:hAnsi="Arial"/>
                <w:color w:val="000000"/>
                <w:sz w:val="18"/>
              </w:rPr>
              <w:t>&gt;File Access URI</w:t>
            </w:r>
          </w:p>
          <w:bookmarkEnd w:id="4902"/>
        </w:tc>
        <w:tc>
          <w:tcPr>
            <w:tcBorders>
              <w:bottom w:val="single" w:sz="4" w:color="000000"/>
              <w:right w:val="single" w:sz="4" w:color="000000"/>
            </w:tcBorders>
            <w:tcMar>
              <w:top w:w="40" w:type="dxa"/>
              <w:left w:w="40" w:type="dxa"/>
              <w:bottom w:w="40" w:type="dxa"/>
              <w:right w:w="40" w:type="dxa"/>
            </w:tcMar>
            <w:vAlign w:val="top"/>
          </w:tcPr>
          <w:bookmarkStart w:id="4903" w:name="para_ebafbfb4_a454_452e_a720_b26e0aae14"/>
          <w:p>
            <w:pPr>
              <w:spacing w:before="180" w:after="0" w:line="240" w:lineRule="auto"/>
              <w:jc w:val="center"/>
            </w:pPr>
            <w:r>
              <w:rPr>
                <w:rFonts w:ascii="Arial" w:hAnsi="Arial"/>
                <w:color w:val="000000"/>
                <w:sz w:val="18"/>
              </w:rPr>
              <w:t>(0008,0409)</w:t>
            </w:r>
          </w:p>
          <w:bookmarkEnd w:id="4903"/>
        </w:tc>
        <w:tc>
          <w:tcPr>
            <w:tcBorders>
              <w:bottom w:val="single" w:sz="4" w:color="000000"/>
              <w:right w:val="single" w:sz="4" w:color="000000"/>
            </w:tcBorders>
            <w:tcMar>
              <w:top w:w="40" w:type="dxa"/>
              <w:left w:w="40" w:type="dxa"/>
              <w:bottom w:w="40" w:type="dxa"/>
              <w:right w:w="40" w:type="dxa"/>
            </w:tcMar>
            <w:vAlign w:val="top"/>
          </w:tcPr>
          <w:bookmarkStart w:id="4904" w:name="para_b00b39e9_d312_4a22_9109_b6ea9f067c"/>
          <w:p>
            <w:pPr>
              <w:spacing w:before="180" w:after="0" w:line="240" w:lineRule="auto"/>
              <w:jc w:val="center"/>
            </w:pPr>
            <w:r>
              <w:rPr>
                <w:rFonts w:ascii="Arial" w:hAnsi="Arial"/>
                <w:color w:val="000000"/>
                <w:sz w:val="18"/>
              </w:rPr>
              <w:t>-</w:t>
            </w:r>
          </w:p>
          <w:bookmarkEnd w:id="4904"/>
        </w:tc>
        <w:tc>
          <w:tcPr>
            <w:tcBorders>
              <w:bottom w:val="single" w:sz="4" w:color="000000"/>
              <w:right w:val="single" w:sz="4" w:color="000000"/>
            </w:tcBorders>
            <w:tcMar>
              <w:top w:w="40" w:type="dxa"/>
              <w:left w:w="40" w:type="dxa"/>
              <w:bottom w:w="40" w:type="dxa"/>
              <w:right w:w="40" w:type="dxa"/>
            </w:tcMar>
            <w:vAlign w:val="top"/>
          </w:tcPr>
          <w:bookmarkStart w:id="4905" w:name="para_ae05406d_16b9_4fc3_82d8_4e7f4cf60f"/>
          <w:p>
            <w:pPr>
              <w:spacing w:before="180" w:after="0" w:line="240" w:lineRule="auto"/>
            </w:pPr>
            <w:r>
              <w:rPr>
                <w:rFonts w:ascii="Arial" w:hAnsi="Arial"/>
                <w:color w:val="000000"/>
                <w:sz w:val="18"/>
              </w:rPr>
              <w:t>Access URI for file containing the SOP Instance.</w:t>
            </w:r>
          </w:p>
          <w:bookmarkEnd w:id="4905"/>
          <w:bookmarkStart w:id="4906" w:name="para_87b79ca5_d1a9_478c_bbd4_5649c1d9da"/>
          <w:p>
            <w:pPr>
              <w:spacing w:before="180" w:after="0" w:line="240" w:lineRule="auto"/>
            </w:pPr>
            <w:r>
              <w:rPr>
                <w:rFonts w:ascii="Arial" w:hAnsi="Arial"/>
                <w:color w:val="000000"/>
                <w:sz w:val="18"/>
              </w:rPr>
              <w:t>Required in Response Identifier if File Access Sequence (0008,041A) has an Item.</w:t>
            </w:r>
          </w:p>
          <w:bookmarkEnd w:id="4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7" w:name="para_d4b09ca8_6c2c_46d3_bf15_aaded03b6f"/>
          <w:p>
            <w:pPr>
              <w:spacing w:before="180" w:after="0" w:line="240" w:lineRule="auto"/>
            </w:pPr>
            <w:r>
              <w:rPr>
                <w:rFonts w:ascii="Arial" w:hAnsi="Arial"/>
                <w:color w:val="000000"/>
                <w:sz w:val="18"/>
              </w:rPr>
              <w:t>&gt;Container File Type</w:t>
            </w:r>
          </w:p>
          <w:bookmarkEnd w:id="4907"/>
        </w:tc>
        <w:tc>
          <w:tcPr>
            <w:tcBorders>
              <w:bottom w:val="single" w:sz="4" w:color="000000"/>
              <w:right w:val="single" w:sz="4" w:color="000000"/>
            </w:tcBorders>
            <w:tcMar>
              <w:top w:w="40" w:type="dxa"/>
              <w:left w:w="40" w:type="dxa"/>
              <w:bottom w:w="40" w:type="dxa"/>
              <w:right w:w="40" w:type="dxa"/>
            </w:tcMar>
            <w:vAlign w:val="top"/>
          </w:tcPr>
          <w:bookmarkStart w:id="4908" w:name="para_6f0de285_bba0_4ebc_a4ac_d6b6b9931b"/>
          <w:p>
            <w:pPr>
              <w:spacing w:before="180" w:after="0" w:line="240" w:lineRule="auto"/>
              <w:jc w:val="center"/>
            </w:pPr>
            <w:r>
              <w:rPr>
                <w:rFonts w:ascii="Arial" w:hAnsi="Arial"/>
                <w:color w:val="000000"/>
                <w:sz w:val="18"/>
              </w:rPr>
              <w:t>(0008,040A)</w:t>
            </w:r>
          </w:p>
          <w:bookmarkEnd w:id="4908"/>
        </w:tc>
        <w:tc>
          <w:tcPr>
            <w:tcBorders>
              <w:bottom w:val="single" w:sz="4" w:color="000000"/>
              <w:right w:val="single" w:sz="4" w:color="000000"/>
            </w:tcBorders>
            <w:tcMar>
              <w:top w:w="40" w:type="dxa"/>
              <w:left w:w="40" w:type="dxa"/>
              <w:bottom w:w="40" w:type="dxa"/>
              <w:right w:w="40" w:type="dxa"/>
            </w:tcMar>
            <w:vAlign w:val="top"/>
          </w:tcPr>
          <w:bookmarkStart w:id="4909" w:name="para_878c3768_fa4c_4e90_9df7_38ae50efab"/>
          <w:p>
            <w:pPr>
              <w:spacing w:before="180" w:after="0" w:line="240" w:lineRule="auto"/>
              <w:jc w:val="center"/>
            </w:pPr>
            <w:r>
              <w:rPr>
                <w:rFonts w:ascii="Arial" w:hAnsi="Arial"/>
                <w:color w:val="000000"/>
                <w:sz w:val="18"/>
              </w:rPr>
              <w:t>-</w:t>
            </w:r>
          </w:p>
          <w:bookmarkEnd w:id="4909"/>
        </w:tc>
        <w:tc>
          <w:tcPr>
            <w:tcBorders>
              <w:bottom w:val="single" w:sz="4" w:color="000000"/>
              <w:right w:val="single" w:sz="4" w:color="000000"/>
            </w:tcBorders>
            <w:tcMar>
              <w:top w:w="40" w:type="dxa"/>
              <w:left w:w="40" w:type="dxa"/>
              <w:bottom w:w="40" w:type="dxa"/>
              <w:right w:w="40" w:type="dxa"/>
            </w:tcMar>
            <w:vAlign w:val="top"/>
          </w:tcPr>
          <w:bookmarkStart w:id="4910" w:name="para_a30b2c28_af1d_44c4_89ba_cddca65c99"/>
          <w:p>
            <w:pPr>
              <w:spacing w:before="180" w:after="0" w:line="240" w:lineRule="auto"/>
            </w:pPr>
            <w:r>
              <w:rPr>
                <w:rFonts w:ascii="Arial" w:hAnsi="Arial"/>
                <w:color w:val="000000"/>
                <w:sz w:val="18"/>
              </w:rPr>
              <w:t>Type of container file.</w:t>
            </w:r>
          </w:p>
          <w:bookmarkEnd w:id="4910"/>
          <w:p>
            <w:pPr>
              <w:keepNext/>
              <w:spacing w:before="180" w:after="0" w:line="240" w:lineRule="auto"/>
            </w:pPr>
            <w:r>
              <w:rPr>
                <w:rFonts w:ascii="Arial" w:hAnsi="Arial"/>
                <w:color w:val="000000"/>
                <w:sz w:val="18"/>
              </w:rPr>
              <w:t>Defined Terms:</w:t>
            </w:r>
          </w:p>
          <w:p>
            <w:pPr>
              <w:spacing w:before="90" w:after="0" w:line="240" w:lineRule="auto"/>
              <w:rPr>
                <w:rFonts w:ascii="Arial" w:hAnsi="Arial"/>
                <w:color w:val="000000"/>
                <w:sz w:val="18"/>
              </w:rPr>
            </w:pPr>
            <w:r>
              <w:rPr>
                <w:rFonts w:ascii="Arial" w:hAnsi="Arial"/>
                <w:b/>
                <w:color w:val="000000"/>
                <w:sz w:val="18"/>
              </w:rPr>
              <w:t>ZIP</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TAR</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GZIP</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TARGZIP</w:t>
            </w:r>
            <w:r>
              <w:rPr>
                <w:rFonts w:ascii="Arial" w:hAnsi="Arial"/>
                <w:b/>
                <w:color w:val="000000"/>
                <w:sz w:val="18"/>
              </w:rPr>
              <w:tab/>
            </w:r>
          </w:p>
          <w:bookmarkStart w:id="4911" w:name="idp105553323919231"/>
          <w:bookmarkStart w:id="4912" w:name="idp105553323919999"/>
          <w:bookmarkStart w:id="4913" w:name="para_51f20946_3ba1_4311_a698_3563c4bf48"/>
          <w:bookmarkStart w:id="4914" w:name="idp105553323921535"/>
          <w:bookmarkStart w:id="4915" w:name="para_9b26b8ac_b56c_4164_a73b_365663b570"/>
          <w:bookmarkStart w:id="4916" w:name="idp105553323923071"/>
          <w:bookmarkStart w:id="4917" w:name="para_dc90b30c_d054_4853_a5bf_a2f98df5dc"/>
          <w:bookmarkStart w:id="4918" w:name="idp105553323924607"/>
          <w:bookmarkStart w:id="4919" w:name="para_ba8d14e1_d7e7_4e9e_9667_7178f4370d"/>
          <w:bookmarkStart w:id="4920" w:name="idp105553323926143"/>
          <w:bookmarkStart w:id="4921" w:name="para_946e07a8_4bf8_4b2c_8139_0c19abc06c"/>
          <w:p>
            <w:pPr>
              <w:tabs>
                <w:tab w:val="left" w:pos="936"/>
              </w:tabs>
              <w:spacing w:before="0" w:after="0" w:line="240" w:lineRule="auto"/>
              <w:ind w:left="936" w:right="0" w:hanging="936"/>
            </w:pPr>
            <w:r>
              <w:rPr>
                <w:rFonts w:ascii="Arial" w:hAnsi="Arial"/>
                <w:b/>
                <w:color w:val="000000"/>
                <w:sz w:val="18"/>
              </w:rPr>
              <w:t>DICM</w:t>
            </w:r>
            <w:r>
              <w:rPr>
                <w:rFonts w:ascii="Arial" w:hAnsi="Arial"/>
                <w:b/>
                <w:color w:val="000000"/>
                <w:sz w:val="18"/>
              </w:rPr>
              <w:tab/>
            </w:r>
            <w:r>
              <w:rPr>
                <w:rFonts w:ascii="Arial" w:hAnsi="Arial"/>
                <w:color w:val="000000"/>
                <w:sz w:val="18"/>
              </w:rPr>
              <w:t>Single SOP Instance in DICOM File Format</w:t>
            </w:r>
          </w:p>
          <w:bookmarkEnd w:id="4921"/>
          <w:bookmarkEnd w:id="4920"/>
          <w:bookmarkEnd w:id="4919"/>
          <w:bookmarkEnd w:id="4918"/>
          <w:bookmarkEnd w:id="4917"/>
          <w:bookmarkEnd w:id="4916"/>
          <w:bookmarkEnd w:id="4915"/>
          <w:bookmarkEnd w:id="4914"/>
          <w:bookmarkEnd w:id="4913"/>
          <w:bookmarkEnd w:id="4912"/>
          <w:bookmarkEnd w:id="4911"/>
          <w:bookmarkStart w:id="4922" w:name="para_e1b8aed3_d079_4bf2_aa56_352dc08dd0"/>
          <w:p>
            <w:pPr>
              <w:spacing w:before="180" w:after="0" w:line="240" w:lineRule="auto"/>
            </w:pPr>
            <w:r>
              <w:rPr>
                <w:rFonts w:ascii="Arial" w:hAnsi="Arial"/>
                <w:color w:val="000000"/>
                <w:sz w:val="18"/>
              </w:rPr>
              <w:t xml:space="preserve">See </w:t>
            </w:r>
            <w:hyperlink r:id="r444">
              <w:r>
                <w:rPr>
                  <w:rFonts w:ascii="Arial" w:hAnsi="Arial"/>
                  <w:color w:val="000000"/>
                  <w:sz w:val="18"/>
                </w:rPr>
                <w:t>Section P.1.2 “Container File Formats” in PS3.3</w:t>
              </w:r>
            </w:hyperlink>
            <w:r>
              <w:rPr>
                <w:rFonts w:ascii="Arial" w:hAnsi="Arial"/>
                <w:color w:val="000000"/>
                <w:sz w:val="18"/>
              </w:rPr>
              <w:t xml:space="preserve"> for definitions of Defined Terms not described here.</w:t>
            </w:r>
          </w:p>
          <w:bookmarkEnd w:id="4922"/>
          <w:bookmarkStart w:id="4923" w:name="para_5cd7c27e_bcaa_4ce8_947c_fd37636849"/>
          <w:p>
            <w:pPr>
              <w:spacing w:before="180" w:after="0" w:line="240" w:lineRule="auto"/>
            </w:pPr>
            <w:r>
              <w:rPr>
                <w:rFonts w:ascii="Arial" w:hAnsi="Arial"/>
                <w:color w:val="000000"/>
                <w:sz w:val="18"/>
              </w:rPr>
              <w:t>Required in Response Identifier if File Access URI (0008,0409) is present.</w:t>
            </w:r>
          </w:p>
          <w:bookmarkEnd w:id="4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4" w:name="para_f97f7a58_237a_4aa5_b015_e5b69c91ce"/>
          <w:p>
            <w:pPr>
              <w:spacing w:before="180" w:after="0" w:line="240" w:lineRule="auto"/>
            </w:pPr>
            <w:r>
              <w:rPr>
                <w:rFonts w:ascii="Arial" w:hAnsi="Arial"/>
                <w:color w:val="000000"/>
                <w:sz w:val="18"/>
              </w:rPr>
              <w:t>&gt;Filename in Container</w:t>
            </w:r>
          </w:p>
          <w:bookmarkEnd w:id="4924"/>
        </w:tc>
        <w:tc>
          <w:tcPr>
            <w:tcBorders>
              <w:bottom w:val="single" w:sz="4" w:color="000000"/>
              <w:right w:val="single" w:sz="4" w:color="000000"/>
            </w:tcBorders>
            <w:tcMar>
              <w:top w:w="40" w:type="dxa"/>
              <w:left w:w="40" w:type="dxa"/>
              <w:bottom w:w="40" w:type="dxa"/>
              <w:right w:w="40" w:type="dxa"/>
            </w:tcMar>
            <w:vAlign w:val="top"/>
          </w:tcPr>
          <w:bookmarkStart w:id="4925" w:name="para_31a58c44_9051_4891_b943_a0e80db70c"/>
          <w:p>
            <w:pPr>
              <w:spacing w:before="180" w:after="0" w:line="240" w:lineRule="auto"/>
              <w:jc w:val="center"/>
            </w:pPr>
            <w:r>
              <w:rPr>
                <w:rFonts w:ascii="Arial" w:hAnsi="Arial"/>
                <w:color w:val="000000"/>
                <w:sz w:val="18"/>
              </w:rPr>
              <w:t>(0008,040B)</w:t>
            </w:r>
          </w:p>
          <w:bookmarkEnd w:id="4925"/>
        </w:tc>
        <w:tc>
          <w:tcPr>
            <w:tcBorders>
              <w:bottom w:val="single" w:sz="4" w:color="000000"/>
              <w:right w:val="single" w:sz="4" w:color="000000"/>
            </w:tcBorders>
            <w:tcMar>
              <w:top w:w="40" w:type="dxa"/>
              <w:left w:w="40" w:type="dxa"/>
              <w:bottom w:w="40" w:type="dxa"/>
              <w:right w:w="40" w:type="dxa"/>
            </w:tcMar>
            <w:vAlign w:val="top"/>
          </w:tcPr>
          <w:bookmarkStart w:id="4926" w:name="para_ab2536be_3fb7_4268_acc6_471bfaeedd"/>
          <w:p>
            <w:pPr>
              <w:spacing w:before="180" w:after="0" w:line="240" w:lineRule="auto"/>
              <w:jc w:val="center"/>
            </w:pPr>
            <w:r>
              <w:rPr>
                <w:rFonts w:ascii="Arial" w:hAnsi="Arial"/>
                <w:color w:val="000000"/>
                <w:sz w:val="18"/>
              </w:rPr>
              <w:t>-</w:t>
            </w:r>
          </w:p>
          <w:bookmarkEnd w:id="4926"/>
        </w:tc>
        <w:tc>
          <w:tcPr>
            <w:tcBorders>
              <w:bottom w:val="single" w:sz="4" w:color="000000"/>
              <w:right w:val="single" w:sz="4" w:color="000000"/>
            </w:tcBorders>
            <w:tcMar>
              <w:top w:w="40" w:type="dxa"/>
              <w:left w:w="40" w:type="dxa"/>
              <w:bottom w:w="40" w:type="dxa"/>
              <w:right w:w="40" w:type="dxa"/>
            </w:tcMar>
            <w:vAlign w:val="top"/>
          </w:tcPr>
          <w:bookmarkStart w:id="4927" w:name="para_996c4670_a387_4cff_a6cd_e0cf7ece7c"/>
          <w:p>
            <w:pPr>
              <w:spacing w:before="180" w:after="0" w:line="240" w:lineRule="auto"/>
            </w:pPr>
            <w:r>
              <w:rPr>
                <w:rFonts w:ascii="Arial" w:hAnsi="Arial"/>
                <w:color w:val="000000"/>
                <w:sz w:val="18"/>
              </w:rPr>
              <w:t>Filename within a container file of the file containing the SOP Instance.</w:t>
            </w:r>
          </w:p>
          <w:bookmarkEnd w:id="4927"/>
          <w:bookmarkStart w:id="4928" w:name="para_bc3b7c7f_f788_4420_89c0_15225625eb"/>
          <w:p>
            <w:pPr>
              <w:spacing w:before="180" w:after="0" w:line="240" w:lineRule="auto"/>
            </w:pPr>
            <w:r>
              <w:rPr>
                <w:rFonts w:ascii="Arial" w:hAnsi="Arial"/>
                <w:color w:val="000000"/>
                <w:sz w:val="18"/>
              </w:rPr>
              <w:t>Required in Response Identifier if Container File Type (0008,040A) is ZIP, TAR, or TARGZIP.</w:t>
            </w:r>
          </w:p>
          <w:bookmarkEnd w:id="4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9" w:name="para_1f268da2_2c5d_4824_ae73_da990bd0e5"/>
          <w:p>
            <w:pPr>
              <w:spacing w:before="180" w:after="0" w:line="240" w:lineRule="auto"/>
            </w:pPr>
            <w:r>
              <w:rPr>
                <w:rFonts w:ascii="Arial" w:hAnsi="Arial"/>
                <w:color w:val="000000"/>
                <w:sz w:val="18"/>
              </w:rPr>
              <w:t>&gt;File Offset in Container</w:t>
            </w:r>
          </w:p>
          <w:bookmarkEnd w:id="4929"/>
        </w:tc>
        <w:tc>
          <w:tcPr>
            <w:tcBorders>
              <w:bottom w:val="single" w:sz="4" w:color="000000"/>
              <w:right w:val="single" w:sz="4" w:color="000000"/>
            </w:tcBorders>
            <w:tcMar>
              <w:top w:w="40" w:type="dxa"/>
              <w:left w:w="40" w:type="dxa"/>
              <w:bottom w:w="40" w:type="dxa"/>
              <w:right w:w="40" w:type="dxa"/>
            </w:tcMar>
            <w:vAlign w:val="top"/>
          </w:tcPr>
          <w:bookmarkStart w:id="4930" w:name="para_2fea2402_59e8_4da2_99fd_f862afafe6"/>
          <w:p>
            <w:pPr>
              <w:spacing w:before="180" w:after="0" w:line="240" w:lineRule="auto"/>
              <w:jc w:val="center"/>
            </w:pPr>
            <w:r>
              <w:rPr>
                <w:rFonts w:ascii="Arial" w:hAnsi="Arial"/>
                <w:color w:val="000000"/>
                <w:sz w:val="18"/>
              </w:rPr>
              <w:t>(0008,040C)</w:t>
            </w:r>
          </w:p>
          <w:bookmarkEnd w:id="4930"/>
        </w:tc>
        <w:tc>
          <w:tcPr>
            <w:tcBorders>
              <w:bottom w:val="single" w:sz="4" w:color="000000"/>
              <w:right w:val="single" w:sz="4" w:color="000000"/>
            </w:tcBorders>
            <w:tcMar>
              <w:top w:w="40" w:type="dxa"/>
              <w:left w:w="40" w:type="dxa"/>
              <w:bottom w:w="40" w:type="dxa"/>
              <w:right w:w="40" w:type="dxa"/>
            </w:tcMar>
            <w:vAlign w:val="top"/>
          </w:tcPr>
          <w:bookmarkStart w:id="4931" w:name="para_1b32d1ee_3dd9_40ec_af7c_79636c4c23"/>
          <w:p>
            <w:pPr>
              <w:spacing w:before="180" w:after="0" w:line="240" w:lineRule="auto"/>
              <w:jc w:val="center"/>
            </w:pPr>
            <w:r>
              <w:rPr>
                <w:rFonts w:ascii="Arial" w:hAnsi="Arial"/>
                <w:color w:val="000000"/>
                <w:sz w:val="18"/>
              </w:rPr>
              <w:t>-</w:t>
            </w:r>
          </w:p>
          <w:bookmarkEnd w:id="4931"/>
        </w:tc>
        <w:tc>
          <w:tcPr>
            <w:tcBorders>
              <w:bottom w:val="single" w:sz="4" w:color="000000"/>
              <w:right w:val="single" w:sz="4" w:color="000000"/>
            </w:tcBorders>
            <w:tcMar>
              <w:top w:w="40" w:type="dxa"/>
              <w:left w:w="40" w:type="dxa"/>
              <w:bottom w:w="40" w:type="dxa"/>
              <w:right w:w="40" w:type="dxa"/>
            </w:tcMar>
            <w:vAlign w:val="top"/>
          </w:tcPr>
          <w:bookmarkStart w:id="4932" w:name="para_e61b9c32_2847_47e0_8cee_9a31253edb"/>
          <w:p>
            <w:pPr>
              <w:spacing w:before="180" w:after="0" w:line="240" w:lineRule="auto"/>
            </w:pPr>
            <w:r>
              <w:rPr>
                <w:rFonts w:ascii="Arial" w:hAnsi="Arial"/>
                <w:color w:val="000000"/>
                <w:sz w:val="18"/>
              </w:rPr>
              <w:t>Byte offset (zero-based) within a container file for the start of the SOP Instance file.</w:t>
            </w:r>
          </w:p>
          <w:bookmarkEnd w:id="4932"/>
          <w:bookmarkStart w:id="4933" w:name="para_bc1ce885_fc64_4748_96a5_f82cbb8bae"/>
          <w:p>
            <w:pPr>
              <w:spacing w:before="180" w:after="0" w:line="240" w:lineRule="auto"/>
            </w:pPr>
            <w:r>
              <w:rPr>
                <w:rFonts w:ascii="Arial" w:hAnsi="Arial"/>
                <w:color w:val="000000"/>
                <w:sz w:val="18"/>
              </w:rPr>
              <w:t>Required in Response Identifier if Container File Type (0008,040A) is BLOB, may be present otherwise.</w:t>
            </w:r>
          </w:p>
          <w:bookmarkEnd w:id="4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4" w:name="para_7f817699_f6f7_4596_b875_dca4bac9ba"/>
          <w:p>
            <w:pPr>
              <w:spacing w:before="180" w:after="0" w:line="240" w:lineRule="auto"/>
            </w:pPr>
            <w:r>
              <w:rPr>
                <w:rFonts w:ascii="Arial" w:hAnsi="Arial"/>
                <w:color w:val="000000"/>
                <w:sz w:val="18"/>
              </w:rPr>
              <w:t>&gt;File Length in Container</w:t>
            </w:r>
          </w:p>
          <w:bookmarkEnd w:id="4934"/>
        </w:tc>
        <w:tc>
          <w:tcPr>
            <w:tcBorders>
              <w:bottom w:val="single" w:sz="4" w:color="000000"/>
              <w:right w:val="single" w:sz="4" w:color="000000"/>
            </w:tcBorders>
            <w:tcMar>
              <w:top w:w="40" w:type="dxa"/>
              <w:left w:w="40" w:type="dxa"/>
              <w:bottom w:w="40" w:type="dxa"/>
              <w:right w:w="40" w:type="dxa"/>
            </w:tcMar>
            <w:vAlign w:val="top"/>
          </w:tcPr>
          <w:bookmarkStart w:id="4935" w:name="para_2560b2c4_77ad_4dd8_b26e_5b43785f39"/>
          <w:p>
            <w:pPr>
              <w:spacing w:before="180" w:after="0" w:line="240" w:lineRule="auto"/>
              <w:jc w:val="center"/>
            </w:pPr>
            <w:r>
              <w:rPr>
                <w:rFonts w:ascii="Arial" w:hAnsi="Arial"/>
                <w:color w:val="000000"/>
                <w:sz w:val="18"/>
              </w:rPr>
              <w:t>(0008,040D)</w:t>
            </w:r>
          </w:p>
          <w:bookmarkEnd w:id="4935"/>
        </w:tc>
        <w:tc>
          <w:tcPr>
            <w:tcBorders>
              <w:bottom w:val="single" w:sz="4" w:color="000000"/>
              <w:right w:val="single" w:sz="4" w:color="000000"/>
            </w:tcBorders>
            <w:tcMar>
              <w:top w:w="40" w:type="dxa"/>
              <w:left w:w="40" w:type="dxa"/>
              <w:bottom w:w="40" w:type="dxa"/>
              <w:right w:w="40" w:type="dxa"/>
            </w:tcMar>
            <w:vAlign w:val="top"/>
          </w:tcPr>
          <w:bookmarkStart w:id="4936" w:name="para_d0865183_2a62_4b5a_a58f_005009d8a1"/>
          <w:p>
            <w:pPr>
              <w:spacing w:before="180" w:after="0" w:line="240" w:lineRule="auto"/>
              <w:jc w:val="center"/>
            </w:pPr>
            <w:r>
              <w:rPr>
                <w:rFonts w:ascii="Arial" w:hAnsi="Arial"/>
                <w:color w:val="000000"/>
                <w:sz w:val="18"/>
              </w:rPr>
              <w:t>-</w:t>
            </w:r>
          </w:p>
          <w:bookmarkEnd w:id="4936"/>
        </w:tc>
        <w:tc>
          <w:tcPr>
            <w:tcBorders>
              <w:bottom w:val="single" w:sz="4" w:color="000000"/>
              <w:right w:val="single" w:sz="4" w:color="000000"/>
            </w:tcBorders>
            <w:tcMar>
              <w:top w:w="40" w:type="dxa"/>
              <w:left w:w="40" w:type="dxa"/>
              <w:bottom w:w="40" w:type="dxa"/>
              <w:right w:w="40" w:type="dxa"/>
            </w:tcMar>
            <w:vAlign w:val="top"/>
          </w:tcPr>
          <w:bookmarkStart w:id="4937" w:name="para_4aa0861d_218f_4333_8645_b3c40433f6"/>
          <w:p>
            <w:pPr>
              <w:spacing w:before="180" w:after="0" w:line="240" w:lineRule="auto"/>
            </w:pPr>
            <w:r>
              <w:rPr>
                <w:rFonts w:ascii="Arial" w:hAnsi="Arial"/>
                <w:color w:val="000000"/>
                <w:sz w:val="18"/>
              </w:rPr>
              <w:t>Length of the SOP Instance file within a container file.</w:t>
            </w:r>
          </w:p>
          <w:bookmarkEnd w:id="4937"/>
          <w:bookmarkStart w:id="4938" w:name="para_8e9d97e0_870c_4783_acee_e303eb72f4"/>
          <w:p>
            <w:pPr>
              <w:spacing w:before="180" w:after="0" w:line="240" w:lineRule="auto"/>
            </w:pPr>
            <w:r>
              <w:rPr>
                <w:rFonts w:ascii="Arial" w:hAnsi="Arial"/>
                <w:color w:val="000000"/>
                <w:sz w:val="18"/>
              </w:rPr>
              <w:t>Required in Response Identifier if Container File Type (0008,040A) is BLOB, may be present otherwise.</w:t>
            </w:r>
          </w:p>
          <w:bookmarkEnd w:id="4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9" w:name="para_28687c86_9f39_4aa0_b4fd_406f7f0bda"/>
          <w:p>
            <w:pPr>
              <w:spacing w:before="180" w:after="0" w:line="240" w:lineRule="auto"/>
            </w:pPr>
            <w:r>
              <w:rPr>
                <w:rFonts w:ascii="Arial" w:hAnsi="Arial"/>
                <w:color w:val="000000"/>
                <w:sz w:val="18"/>
              </w:rPr>
              <w:t>&gt;Stored Instance Transfer Syntax UID</w:t>
            </w:r>
          </w:p>
          <w:bookmarkEnd w:id="4939"/>
        </w:tc>
        <w:tc>
          <w:tcPr>
            <w:tcBorders>
              <w:bottom w:val="single" w:sz="4" w:color="000000"/>
              <w:right w:val="single" w:sz="4" w:color="000000"/>
            </w:tcBorders>
            <w:tcMar>
              <w:top w:w="40" w:type="dxa"/>
              <w:left w:w="40" w:type="dxa"/>
              <w:bottom w:w="40" w:type="dxa"/>
              <w:right w:w="40" w:type="dxa"/>
            </w:tcMar>
            <w:vAlign w:val="top"/>
          </w:tcPr>
          <w:bookmarkStart w:id="4940" w:name="para_8a2cdb1c_59f7_48da_ba8d_9f8e11e974"/>
          <w:p>
            <w:pPr>
              <w:spacing w:before="180" w:after="0" w:line="240" w:lineRule="auto"/>
              <w:jc w:val="center"/>
            </w:pPr>
            <w:r>
              <w:rPr>
                <w:rFonts w:ascii="Arial" w:hAnsi="Arial"/>
                <w:color w:val="000000"/>
                <w:sz w:val="18"/>
              </w:rPr>
              <w:t>(0008,040E)</w:t>
            </w:r>
          </w:p>
          <w:bookmarkEnd w:id="4940"/>
        </w:tc>
        <w:tc>
          <w:tcPr>
            <w:tcBorders>
              <w:bottom w:val="single" w:sz="4" w:color="000000"/>
              <w:right w:val="single" w:sz="4" w:color="000000"/>
            </w:tcBorders>
            <w:tcMar>
              <w:top w:w="40" w:type="dxa"/>
              <w:left w:w="40" w:type="dxa"/>
              <w:bottom w:w="40" w:type="dxa"/>
              <w:right w:w="40" w:type="dxa"/>
            </w:tcMar>
            <w:vAlign w:val="top"/>
          </w:tcPr>
          <w:bookmarkStart w:id="4941" w:name="para_6c371679_e32a_4034_b459_fb65f01b8d"/>
          <w:p>
            <w:pPr>
              <w:spacing w:before="180" w:after="0" w:line="240" w:lineRule="auto"/>
              <w:jc w:val="center"/>
            </w:pPr>
            <w:r>
              <w:rPr>
                <w:rFonts w:ascii="Arial" w:hAnsi="Arial"/>
                <w:color w:val="000000"/>
                <w:sz w:val="18"/>
              </w:rPr>
              <w:t>-</w:t>
            </w:r>
          </w:p>
          <w:bookmarkEnd w:id="4941"/>
        </w:tc>
        <w:tc>
          <w:tcPr>
            <w:tcBorders>
              <w:bottom w:val="single" w:sz="4" w:color="000000"/>
              <w:right w:val="single" w:sz="4" w:color="000000"/>
            </w:tcBorders>
            <w:tcMar>
              <w:top w:w="40" w:type="dxa"/>
              <w:left w:w="40" w:type="dxa"/>
              <w:bottom w:w="40" w:type="dxa"/>
              <w:right w:w="40" w:type="dxa"/>
            </w:tcMar>
            <w:vAlign w:val="top"/>
          </w:tcPr>
          <w:bookmarkStart w:id="4942" w:name="para_28813b3f_0503_40e8_bdac_aa1b0d07a6"/>
          <w:p>
            <w:pPr>
              <w:spacing w:before="180" w:after="0" w:line="240" w:lineRule="auto"/>
            </w:pPr>
            <w:r>
              <w:rPr>
                <w:rFonts w:ascii="Arial" w:hAnsi="Arial"/>
                <w:color w:val="000000"/>
                <w:sz w:val="18"/>
              </w:rPr>
              <w:t>Transfer Syntax of SOP Instance encoded in DICOM File Format. Equal to Transfer Syntax UID (0002,0010) in File Meta Information header.</w:t>
            </w:r>
          </w:p>
          <w:bookmarkEnd w:id="4942"/>
          <w:bookmarkStart w:id="4943" w:name="para_8a9455a1_9c07_4a99_9412_2543146492"/>
          <w:p>
            <w:pPr>
              <w:spacing w:before="180" w:after="0" w:line="240" w:lineRule="auto"/>
            </w:pPr>
            <w:r>
              <w:rPr>
                <w:rFonts w:ascii="Arial" w:hAnsi="Arial"/>
                <w:color w:val="000000"/>
                <w:sz w:val="18"/>
              </w:rPr>
              <w:t>Required in Response Identifier if File Access Sequence (0008,041A) has an Item.</w:t>
            </w:r>
          </w:p>
          <w:bookmarkEnd w:id="4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4" w:name="para_6f5870e7_1b6a_4b8b_a69a_5682de91ab"/>
          <w:p>
            <w:pPr>
              <w:spacing w:before="180" w:after="0" w:line="240" w:lineRule="auto"/>
            </w:pPr>
            <w:r>
              <w:rPr>
                <w:rFonts w:ascii="Arial" w:hAnsi="Arial"/>
                <w:color w:val="000000"/>
                <w:sz w:val="18"/>
              </w:rPr>
              <w:t>&gt;Lossy Image Compression Ratio</w:t>
            </w:r>
          </w:p>
          <w:bookmarkEnd w:id="4944"/>
        </w:tc>
        <w:tc>
          <w:tcPr>
            <w:tcBorders>
              <w:bottom w:val="single" w:sz="4" w:color="000000"/>
              <w:right w:val="single" w:sz="4" w:color="000000"/>
            </w:tcBorders>
            <w:tcMar>
              <w:top w:w="40" w:type="dxa"/>
              <w:left w:w="40" w:type="dxa"/>
              <w:bottom w:w="40" w:type="dxa"/>
              <w:right w:w="40" w:type="dxa"/>
            </w:tcMar>
            <w:vAlign w:val="top"/>
          </w:tcPr>
          <w:bookmarkStart w:id="4945" w:name="para_75155bcf_feff_4348_9736_40986ede41"/>
          <w:p>
            <w:pPr>
              <w:spacing w:before="180" w:after="0" w:line="240" w:lineRule="auto"/>
              <w:jc w:val="center"/>
            </w:pPr>
            <w:r>
              <w:rPr>
                <w:rFonts w:ascii="Arial" w:hAnsi="Arial"/>
                <w:color w:val="000000"/>
                <w:sz w:val="18"/>
              </w:rPr>
              <w:t>(0028,2112)</w:t>
            </w:r>
          </w:p>
          <w:bookmarkEnd w:id="4945"/>
        </w:tc>
        <w:tc>
          <w:tcPr>
            <w:tcBorders>
              <w:bottom w:val="single" w:sz="4" w:color="000000"/>
              <w:right w:val="single" w:sz="4" w:color="000000"/>
            </w:tcBorders>
            <w:tcMar>
              <w:top w:w="40" w:type="dxa"/>
              <w:left w:w="40" w:type="dxa"/>
              <w:bottom w:w="40" w:type="dxa"/>
              <w:right w:w="40" w:type="dxa"/>
            </w:tcMar>
            <w:vAlign w:val="top"/>
          </w:tcPr>
          <w:bookmarkStart w:id="4946" w:name="para_a62dcb7c_c4ce_4f94_bff5_ef97ab0bd6"/>
          <w:p>
            <w:pPr>
              <w:spacing w:before="180" w:after="0" w:line="240" w:lineRule="auto"/>
              <w:jc w:val="center"/>
            </w:pPr>
            <w:r>
              <w:rPr>
                <w:rFonts w:ascii="Arial" w:hAnsi="Arial"/>
                <w:color w:val="000000"/>
                <w:sz w:val="18"/>
              </w:rPr>
              <w:t>-</w:t>
            </w:r>
          </w:p>
          <w:bookmarkEnd w:id="4946"/>
        </w:tc>
        <w:tc>
          <w:tcPr>
            <w:tcBorders>
              <w:bottom w:val="single" w:sz="4" w:color="000000"/>
              <w:right w:val="single" w:sz="4" w:color="000000"/>
            </w:tcBorders>
            <w:tcMar>
              <w:top w:w="40" w:type="dxa"/>
              <w:left w:w="40" w:type="dxa"/>
              <w:bottom w:w="40" w:type="dxa"/>
              <w:right w:w="40" w:type="dxa"/>
            </w:tcMar>
            <w:vAlign w:val="top"/>
          </w:tcPr>
          <w:bookmarkStart w:id="4947" w:name="para_f6327be8_3681_492c_b58c_92a3580eb6"/>
          <w:p>
            <w:pPr>
              <w:spacing w:before="180" w:after="0" w:line="240" w:lineRule="auto"/>
            </w:pPr>
            <w:r>
              <w:rPr>
                <w:rFonts w:ascii="Arial" w:hAnsi="Arial"/>
                <w:color w:val="000000"/>
                <w:sz w:val="18"/>
              </w:rPr>
              <w:t>Describes the approximate lossy compression ratio(s) that have been applied to this image.</w:t>
            </w:r>
          </w:p>
          <w:bookmarkEnd w:id="4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8" w:name="para_45d505ce_642d_4940_ac15_7df95e4c92"/>
          <w:p>
            <w:pPr>
              <w:spacing w:before="180" w:after="0" w:line="240" w:lineRule="auto"/>
            </w:pPr>
            <w:r>
              <w:rPr>
                <w:rFonts w:ascii="Arial" w:hAnsi="Arial"/>
                <w:color w:val="000000"/>
                <w:sz w:val="18"/>
              </w:rPr>
              <w:t>&gt;MAC Algorithm</w:t>
            </w:r>
          </w:p>
          <w:bookmarkEnd w:id="4948"/>
        </w:tc>
        <w:tc>
          <w:tcPr>
            <w:tcBorders>
              <w:bottom w:val="single" w:sz="4" w:color="000000"/>
              <w:right w:val="single" w:sz="4" w:color="000000"/>
            </w:tcBorders>
            <w:tcMar>
              <w:top w:w="40" w:type="dxa"/>
              <w:left w:w="40" w:type="dxa"/>
              <w:bottom w:w="40" w:type="dxa"/>
              <w:right w:w="40" w:type="dxa"/>
            </w:tcMar>
            <w:vAlign w:val="top"/>
          </w:tcPr>
          <w:bookmarkStart w:id="4949" w:name="para_7a903502_3ad4_4ae2_8222_2deff844d4"/>
          <w:p>
            <w:pPr>
              <w:spacing w:before="180" w:after="0" w:line="240" w:lineRule="auto"/>
              <w:jc w:val="center"/>
            </w:pPr>
            <w:r>
              <w:rPr>
                <w:rFonts w:ascii="Arial" w:hAnsi="Arial"/>
                <w:color w:val="000000"/>
                <w:sz w:val="18"/>
              </w:rPr>
              <w:t>(0400,0015)</w:t>
            </w:r>
          </w:p>
          <w:bookmarkEnd w:id="4949"/>
        </w:tc>
        <w:tc>
          <w:tcPr>
            <w:tcBorders>
              <w:bottom w:val="single" w:sz="4" w:color="000000"/>
              <w:right w:val="single" w:sz="4" w:color="000000"/>
            </w:tcBorders>
            <w:tcMar>
              <w:top w:w="40" w:type="dxa"/>
              <w:left w:w="40" w:type="dxa"/>
              <w:bottom w:w="40" w:type="dxa"/>
              <w:right w:w="40" w:type="dxa"/>
            </w:tcMar>
            <w:vAlign w:val="top"/>
          </w:tcPr>
          <w:bookmarkStart w:id="4950" w:name="para_5bf57b48_e2a2_447d_bb87_1b6d4b2249"/>
          <w:p>
            <w:pPr>
              <w:spacing w:before="180" w:after="0" w:line="240" w:lineRule="auto"/>
              <w:jc w:val="center"/>
            </w:pPr>
            <w:r>
              <w:rPr>
                <w:rFonts w:ascii="Arial" w:hAnsi="Arial"/>
                <w:color w:val="000000"/>
                <w:sz w:val="18"/>
              </w:rPr>
              <w:t>-</w:t>
            </w:r>
          </w:p>
          <w:bookmarkEnd w:id="4950"/>
        </w:tc>
        <w:tc>
          <w:tcPr>
            <w:tcBorders>
              <w:bottom w:val="single" w:sz="4" w:color="000000"/>
              <w:right w:val="single" w:sz="4" w:color="000000"/>
            </w:tcBorders>
            <w:tcMar>
              <w:top w:w="40" w:type="dxa"/>
              <w:left w:w="40" w:type="dxa"/>
              <w:bottom w:w="40" w:type="dxa"/>
              <w:right w:w="40" w:type="dxa"/>
            </w:tcMar>
            <w:vAlign w:val="top"/>
          </w:tcPr>
          <w:bookmarkStart w:id="4951" w:name="para_395a933f_d66b_45b1_8072_f5c199dcc5"/>
          <w:p>
            <w:pPr>
              <w:spacing w:before="180" w:after="0" w:line="240" w:lineRule="auto"/>
            </w:pPr>
            <w:r>
              <w:rPr>
                <w:rFonts w:ascii="Arial" w:hAnsi="Arial"/>
                <w:color w:val="000000"/>
                <w:sz w:val="18"/>
              </w:rPr>
              <w:t xml:space="preserve">The algorithm used for generating a Message Authentication Code. See </w:t>
            </w:r>
            <w:hyperlink r:id="r445">
              <w:r>
                <w:rPr>
                  <w:rFonts w:ascii="Arial" w:hAnsi="Arial"/>
                  <w:color w:val="000000"/>
                  <w:sz w:val="18"/>
                </w:rPr>
                <w:t>Section C.12.1.1.3.1.2 “Signature” in PS3.3</w:t>
              </w:r>
            </w:hyperlink>
            <w:r>
              <w:rPr>
                <w:rFonts w:ascii="Arial" w:hAnsi="Arial"/>
                <w:color w:val="000000"/>
                <w:sz w:val="18"/>
              </w:rPr>
              <w:t xml:space="preserve"> for Defined Terms.</w:t>
            </w:r>
          </w:p>
          <w:bookmarkEnd w:id="4951"/>
          <w:bookmarkStart w:id="4952" w:name="para_d501f9a9_a19e_4e25_94d4_503f4d8ade"/>
          <w:p>
            <w:pPr>
              <w:spacing w:before="180" w:after="0" w:line="240" w:lineRule="auto"/>
            </w:pPr>
            <w:r>
              <w:rPr>
                <w:rFonts w:ascii="Arial" w:hAnsi="Arial"/>
                <w:color w:val="000000"/>
                <w:sz w:val="18"/>
              </w:rPr>
              <w:t>Required in Response Identifier if MAC (0400,0404) is present.</w:t>
            </w:r>
          </w:p>
          <w:bookmarkEnd w:id="4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3" w:name="para_1e6b79e0_236b_461f_a4fe_7b7f613f26"/>
          <w:p>
            <w:pPr>
              <w:spacing w:before="180" w:after="0" w:line="240" w:lineRule="auto"/>
            </w:pPr>
            <w:r>
              <w:rPr>
                <w:rFonts w:ascii="Arial" w:hAnsi="Arial"/>
                <w:color w:val="000000"/>
                <w:sz w:val="18"/>
              </w:rPr>
              <w:t>&gt;MAC</w:t>
            </w:r>
          </w:p>
          <w:bookmarkEnd w:id="4953"/>
        </w:tc>
        <w:tc>
          <w:tcPr>
            <w:tcBorders>
              <w:bottom w:val="single" w:sz="4" w:color="000000"/>
              <w:right w:val="single" w:sz="4" w:color="000000"/>
            </w:tcBorders>
            <w:tcMar>
              <w:top w:w="40" w:type="dxa"/>
              <w:left w:w="40" w:type="dxa"/>
              <w:bottom w:w="40" w:type="dxa"/>
              <w:right w:w="40" w:type="dxa"/>
            </w:tcMar>
            <w:vAlign w:val="top"/>
          </w:tcPr>
          <w:bookmarkStart w:id="4954" w:name="para_e672ed50_0020_482c_9027_4077af9fee"/>
          <w:p>
            <w:pPr>
              <w:spacing w:before="180" w:after="0" w:line="240" w:lineRule="auto"/>
              <w:jc w:val="center"/>
            </w:pPr>
            <w:r>
              <w:rPr>
                <w:rFonts w:ascii="Arial" w:hAnsi="Arial"/>
                <w:color w:val="000000"/>
                <w:sz w:val="18"/>
              </w:rPr>
              <w:t>(0400,0404)</w:t>
            </w:r>
          </w:p>
          <w:bookmarkEnd w:id="4954"/>
        </w:tc>
        <w:tc>
          <w:tcPr>
            <w:tcBorders>
              <w:bottom w:val="single" w:sz="4" w:color="000000"/>
              <w:right w:val="single" w:sz="4" w:color="000000"/>
            </w:tcBorders>
            <w:tcMar>
              <w:top w:w="40" w:type="dxa"/>
              <w:left w:w="40" w:type="dxa"/>
              <w:bottom w:w="40" w:type="dxa"/>
              <w:right w:w="40" w:type="dxa"/>
            </w:tcMar>
            <w:vAlign w:val="top"/>
          </w:tcPr>
          <w:bookmarkStart w:id="4955" w:name="para_490b8bb6_a910_42c7_9e74_647ee8a900"/>
          <w:p>
            <w:pPr>
              <w:spacing w:before="180" w:after="0" w:line="240" w:lineRule="auto"/>
              <w:jc w:val="center"/>
            </w:pPr>
            <w:r>
              <w:rPr>
                <w:rFonts w:ascii="Arial" w:hAnsi="Arial"/>
                <w:color w:val="000000"/>
                <w:sz w:val="18"/>
              </w:rPr>
              <w:t>-</w:t>
            </w:r>
          </w:p>
          <w:bookmarkEnd w:id="4955"/>
        </w:tc>
        <w:tc>
          <w:tcPr>
            <w:tcBorders>
              <w:bottom w:val="single" w:sz="4" w:color="000000"/>
              <w:right w:val="single" w:sz="4" w:color="000000"/>
            </w:tcBorders>
            <w:tcMar>
              <w:top w:w="40" w:type="dxa"/>
              <w:left w:w="40" w:type="dxa"/>
              <w:bottom w:w="40" w:type="dxa"/>
              <w:right w:w="40" w:type="dxa"/>
            </w:tcMar>
            <w:vAlign w:val="top"/>
          </w:tcPr>
          <w:bookmarkStart w:id="4956" w:name="para_894d8000_cf8c_4cbc_be90_98c21427dc"/>
          <w:p>
            <w:pPr>
              <w:spacing w:before="180" w:after="0" w:line="240" w:lineRule="auto"/>
            </w:pPr>
            <w:r>
              <w:rPr>
                <w:rFonts w:ascii="Arial" w:hAnsi="Arial"/>
                <w:color w:val="000000"/>
                <w:sz w:val="18"/>
              </w:rPr>
              <w:t>Message Authentication Code computed across stored instance file for verification of file integrity.</w:t>
            </w:r>
          </w:p>
          <w:bookmarkEnd w:id="4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7" w:name="para_5eff95d8_6c60_4185_9614_62b28ab49f"/>
          <w:p>
            <w:pPr>
              <w:spacing w:before="180" w:after="0" w:line="240" w:lineRule="auto"/>
            </w:pPr>
            <w:r>
              <w:rPr>
                <w:rFonts w:ascii="Arial" w:hAnsi="Arial"/>
                <w:color w:val="000000"/>
                <w:sz w:val="18"/>
              </w:rPr>
              <w:t>Metadata Sequence</w:t>
            </w:r>
          </w:p>
          <w:bookmarkEnd w:id="4957"/>
        </w:tc>
        <w:tc>
          <w:tcPr>
            <w:tcBorders>
              <w:bottom w:val="single" w:sz="4" w:color="000000"/>
              <w:right w:val="single" w:sz="4" w:color="000000"/>
            </w:tcBorders>
            <w:tcMar>
              <w:top w:w="40" w:type="dxa"/>
              <w:left w:w="40" w:type="dxa"/>
              <w:bottom w:w="40" w:type="dxa"/>
              <w:right w:w="40" w:type="dxa"/>
            </w:tcMar>
            <w:vAlign w:val="top"/>
          </w:tcPr>
          <w:bookmarkStart w:id="4958" w:name="para_76883cde_3390_4e94_b2b8_a14817d409"/>
          <w:p>
            <w:pPr>
              <w:spacing w:before="180" w:after="0" w:line="240" w:lineRule="auto"/>
              <w:jc w:val="center"/>
            </w:pPr>
            <w:r>
              <w:rPr>
                <w:rFonts w:ascii="Arial" w:hAnsi="Arial"/>
                <w:color w:val="000000"/>
                <w:sz w:val="18"/>
              </w:rPr>
              <w:t>(0008,041D)</w:t>
            </w:r>
          </w:p>
          <w:bookmarkEnd w:id="4958"/>
        </w:tc>
        <w:tc>
          <w:tcPr>
            <w:tcBorders>
              <w:bottom w:val="single" w:sz="4" w:color="000000"/>
              <w:right w:val="single" w:sz="4" w:color="000000"/>
            </w:tcBorders>
            <w:tcMar>
              <w:top w:w="40" w:type="dxa"/>
              <w:left w:w="40" w:type="dxa"/>
              <w:bottom w:w="40" w:type="dxa"/>
              <w:right w:w="40" w:type="dxa"/>
            </w:tcMar>
            <w:vAlign w:val="top"/>
          </w:tcPr>
          <w:bookmarkStart w:id="4959" w:name="para_4d802e78_7778_48db_ba7b_4662408ce5"/>
          <w:p>
            <w:pPr>
              <w:spacing w:before="180" w:after="0" w:line="240" w:lineRule="auto"/>
              <w:jc w:val="center"/>
            </w:pPr>
            <w:r>
              <w:rPr>
                <w:rFonts w:ascii="Arial" w:hAnsi="Arial"/>
                <w:color w:val="000000"/>
                <w:sz w:val="18"/>
              </w:rPr>
              <w:t>O</w:t>
            </w:r>
          </w:p>
          <w:bookmarkEnd w:id="4959"/>
        </w:tc>
        <w:tc>
          <w:tcPr>
            <w:tcBorders>
              <w:bottom w:val="single" w:sz="4" w:color="000000"/>
              <w:right w:val="single" w:sz="4" w:color="000000"/>
            </w:tcBorders>
            <w:tcMar>
              <w:top w:w="40" w:type="dxa"/>
              <w:left w:w="40" w:type="dxa"/>
              <w:bottom w:w="40" w:type="dxa"/>
              <w:right w:w="40" w:type="dxa"/>
            </w:tcMar>
            <w:vAlign w:val="top"/>
          </w:tcPr>
          <w:bookmarkStart w:id="4960" w:name="para_672e8dc8_7b42_4a58_8b7c_c543845cb8"/>
          <w:p>
            <w:pPr>
              <w:spacing w:before="180" w:after="0" w:line="240" w:lineRule="auto"/>
            </w:pPr>
            <w:r>
              <w:rPr>
                <w:rFonts w:ascii="Arial" w:hAnsi="Arial"/>
                <w:color w:val="000000"/>
                <w:sz w:val="18"/>
              </w:rPr>
              <w:t xml:space="preserve">All non-bulk data Attributes at the Query/Retrieve Level that are managed by the SCP. See </w:t>
            </w:r>
            <w:hyperlink w:anchor="sect_C_6_4_1_4">
              <w:r>
                <w:rPr>
                  <w:rFonts w:ascii="Arial" w:hAnsi="Arial"/>
                  <w:color w:val="000000"/>
                  <w:sz w:val="18"/>
                </w:rPr>
                <w:t>Section C.6.4.1.4</w:t>
              </w:r>
            </w:hyperlink>
            <w:r>
              <w:rPr>
                <w:rFonts w:ascii="Arial" w:hAnsi="Arial"/>
                <w:color w:val="000000"/>
                <w:sz w:val="18"/>
              </w:rPr>
              <w:t>.</w:t>
            </w:r>
          </w:p>
          <w:bookmarkEnd w:id="4960"/>
          <w:bookmarkStart w:id="4961" w:name="para_4c06131d_9b0f_4664_8bf8_f107cb4f2d"/>
          <w:p>
            <w:pPr>
              <w:spacing w:before="180" w:after="0" w:line="240" w:lineRule="auto"/>
            </w:pPr>
            <w:r>
              <w:rPr>
                <w:rFonts w:ascii="Arial" w:hAnsi="Arial"/>
                <w:color w:val="000000"/>
                <w:sz w:val="18"/>
              </w:rPr>
              <w:t xml:space="preserve">See </w:t>
            </w:r>
            <w:hyperlink w:anchor="sect_C_6_4_5_5">
              <w:r>
                <w:rPr>
                  <w:rFonts w:ascii="Arial" w:hAnsi="Arial"/>
                  <w:color w:val="000000"/>
                  <w:sz w:val="18"/>
                </w:rPr>
                <w:t>Section C.6.4.5.5</w:t>
              </w:r>
            </w:hyperlink>
            <w:r>
              <w:rPr>
                <w:rFonts w:ascii="Arial" w:hAnsi="Arial"/>
                <w:color w:val="000000"/>
                <w:sz w:val="18"/>
              </w:rPr>
              <w:t xml:space="preserve"> for additional SCP requirements.</w:t>
            </w:r>
          </w:p>
          <w:bookmarkEnd w:id="4961"/>
          <w:bookmarkStart w:id="4962" w:name="para_4a3f89a5_7cc7_4141_8823_6b949ad9b5"/>
          <w:p>
            <w:pPr>
              <w:spacing w:before="180" w:after="0" w:line="240" w:lineRule="auto"/>
            </w:pPr>
            <w:r>
              <w:rPr>
                <w:rFonts w:ascii="Arial" w:hAnsi="Arial"/>
                <w:color w:val="000000"/>
                <w:sz w:val="18"/>
              </w:rPr>
              <w:t>This Attribute is supported only with Universal Matching, i.e., if present in the Request Identifier it is zero-length or has only a zero-length Item.</w:t>
            </w:r>
          </w:p>
          <w:bookmarkEnd w:id="4962"/>
          <w:bookmarkStart w:id="4963" w:name="para_f7a3a37c_a68c_4896_8274_2e05be8f74"/>
          <w:p>
            <w:pPr>
              <w:spacing w:before="180" w:after="0" w:line="240" w:lineRule="auto"/>
            </w:pPr>
            <w:r>
              <w:rPr>
                <w:rFonts w:ascii="Arial" w:hAnsi="Arial"/>
                <w:color w:val="000000"/>
                <w:sz w:val="18"/>
              </w:rPr>
              <w:t>Zero or one Item may be included in this Sequence in a Response Identifier.</w:t>
            </w:r>
          </w:p>
          <w:bookmarkEnd w:id="4963"/>
        </w:tc>
      </w:tr>
      <w:tr>
        <w:tblPrEx/>
        <w:trPr/>
        <w:tc>
          <w:tcPr>
            <w:hMerge w:val="restart"/>
            <w:tcBorders>
              <w:left w:val="single" w:sz="4" w:color="000000"/>
              <w:bottom w:val="single" w:sz="4" w:color="000000"/>
            </w:tcBorders>
            <w:tcMar>
              <w:top w:w="40" w:type="dxa"/>
              <w:left w:w="40" w:type="dxa"/>
              <w:bottom w:w="40" w:type="dxa"/>
            </w:tcMar>
            <w:vAlign w:val="top"/>
          </w:tcPr>
          <w:bookmarkStart w:id="4964" w:name="para_bd7e5ce4_400d_449f_8faa_fec36c2d0b"/>
          <w:p>
            <w:pPr>
              <w:spacing w:before="180" w:after="0" w:line="240" w:lineRule="auto"/>
            </w:pPr>
            <w:r>
              <w:rPr>
                <w:rFonts w:ascii="Arial" w:hAnsi="Arial"/>
                <w:i/>
                <w:color w:val="000000"/>
                <w:sz w:val="18"/>
              </w:rPr>
              <w:t>&gt;Any non-bulk data Attributes</w:t>
            </w:r>
          </w:p>
          <w:bookmarkEnd w:id="496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965" w:name="para_dd16d4e9_b50f_4816_b6bc_9b0d252243"/>
          <w:p>
            <w:pPr>
              <w:spacing w:before="180" w:after="0" w:line="240" w:lineRule="auto"/>
              <w:jc w:val="center"/>
            </w:pPr>
            <w:r>
              <w:rPr>
                <w:rFonts w:ascii="Arial" w:hAnsi="Arial"/>
                <w:color w:val="000000"/>
                <w:sz w:val="18"/>
              </w:rPr>
              <w:t>-</w:t>
            </w:r>
          </w:p>
          <w:bookmarkEnd w:id="4965"/>
        </w:tc>
        <w:tc>
          <w:tcPr>
            <w:tcBorders>
              <w:bottom w:val="single" w:sz="4" w:color="000000"/>
              <w:right w:val="single" w:sz="4" w:color="000000"/>
            </w:tcBorders>
            <w:tcMar>
              <w:top w:w="40" w:type="dxa"/>
              <w:left w:w="40" w:type="dxa"/>
              <w:bottom w:w="40" w:type="dxa"/>
              <w:right w:w="40" w:type="dxa"/>
            </w:tcMar>
            <w:vAlign w:val="top"/>
          </w:tcPr>
          <w:bookmarkStart w:id="4966" w:name="para_e2d68d11_8165_4785_a9fa_08b28d1b33"/>
          <w:p>
            <w:pPr>
              <w:spacing w:before="180" w:after="0" w:line="240" w:lineRule="auto"/>
            </w:pPr>
            <w:r>
              <w:rPr>
                <w:rFonts w:ascii="Arial" w:hAnsi="Arial"/>
                <w:i/>
                <w:color w:val="000000"/>
                <w:sz w:val="18"/>
              </w:rPr>
              <w:t>Multiple Attributes may be present in the Response Identifier.</w:t>
            </w:r>
          </w:p>
          <w:bookmarkEnd w:id="4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7" w:name="para_9c658c9b_1b43_44a6_ac05_ca0adaa82b"/>
          <w:p>
            <w:pPr>
              <w:spacing w:before="180" w:after="0" w:line="240" w:lineRule="auto"/>
            </w:pPr>
            <w:r>
              <w:rPr>
                <w:rFonts w:ascii="Arial" w:hAnsi="Arial"/>
                <w:color w:val="000000"/>
                <w:sz w:val="18"/>
              </w:rPr>
              <w:t>Updated Metadata Sequence</w:t>
            </w:r>
          </w:p>
          <w:bookmarkEnd w:id="4967"/>
        </w:tc>
        <w:tc>
          <w:tcPr>
            <w:tcBorders>
              <w:bottom w:val="single" w:sz="4" w:color="000000"/>
              <w:right w:val="single" w:sz="4" w:color="000000"/>
            </w:tcBorders>
            <w:tcMar>
              <w:top w:w="40" w:type="dxa"/>
              <w:left w:w="40" w:type="dxa"/>
              <w:bottom w:w="40" w:type="dxa"/>
              <w:right w:w="40" w:type="dxa"/>
            </w:tcMar>
            <w:vAlign w:val="top"/>
          </w:tcPr>
          <w:bookmarkStart w:id="4968" w:name="para_697c1e1a_1dec_4047_a484_92b49aeabc"/>
          <w:p>
            <w:pPr>
              <w:spacing w:before="180" w:after="0" w:line="240" w:lineRule="auto"/>
              <w:jc w:val="center"/>
            </w:pPr>
            <w:r>
              <w:rPr>
                <w:rFonts w:ascii="Arial" w:hAnsi="Arial"/>
                <w:color w:val="000000"/>
                <w:sz w:val="18"/>
              </w:rPr>
              <w:t>(0008,041E)</w:t>
            </w:r>
          </w:p>
          <w:bookmarkEnd w:id="4968"/>
        </w:tc>
        <w:tc>
          <w:tcPr>
            <w:tcBorders>
              <w:bottom w:val="single" w:sz="4" w:color="000000"/>
              <w:right w:val="single" w:sz="4" w:color="000000"/>
            </w:tcBorders>
            <w:tcMar>
              <w:top w:w="40" w:type="dxa"/>
              <w:left w:w="40" w:type="dxa"/>
              <w:bottom w:w="40" w:type="dxa"/>
              <w:right w:w="40" w:type="dxa"/>
            </w:tcMar>
            <w:vAlign w:val="top"/>
          </w:tcPr>
          <w:bookmarkStart w:id="4969" w:name="para_caeb80a2_4b6e_429b_a718_594b2d16f4"/>
          <w:p>
            <w:pPr>
              <w:spacing w:before="180" w:after="0" w:line="240" w:lineRule="auto"/>
              <w:jc w:val="center"/>
            </w:pPr>
            <w:r>
              <w:rPr>
                <w:rFonts w:ascii="Arial" w:hAnsi="Arial"/>
                <w:color w:val="000000"/>
                <w:sz w:val="18"/>
              </w:rPr>
              <w:t>O</w:t>
            </w:r>
          </w:p>
          <w:bookmarkEnd w:id="4969"/>
        </w:tc>
        <w:tc>
          <w:tcPr>
            <w:tcBorders>
              <w:bottom w:val="single" w:sz="4" w:color="000000"/>
              <w:right w:val="single" w:sz="4" w:color="000000"/>
            </w:tcBorders>
            <w:tcMar>
              <w:top w:w="40" w:type="dxa"/>
              <w:left w:w="40" w:type="dxa"/>
              <w:bottom w:w="40" w:type="dxa"/>
              <w:right w:w="40" w:type="dxa"/>
            </w:tcMar>
            <w:vAlign w:val="top"/>
          </w:tcPr>
          <w:bookmarkStart w:id="4970" w:name="para_1c257da2_8913_4ba2_be32_055d7c9fb1"/>
          <w:p>
            <w:pPr>
              <w:spacing w:before="180" w:after="0" w:line="240" w:lineRule="auto"/>
            </w:pPr>
            <w:r>
              <w:rPr>
                <w:rFonts w:ascii="Arial" w:hAnsi="Arial"/>
                <w:color w:val="000000"/>
                <w:sz w:val="18"/>
              </w:rPr>
              <w:t xml:space="preserve">Non-bulk data Attributes at the Query/Retrieve Level that are managed by the SCP, for which values are different from the values contained in stored SOP Instance files. See </w:t>
            </w:r>
            <w:hyperlink w:anchor="sect_C_6_4_1_4">
              <w:r>
                <w:rPr>
                  <w:rFonts w:ascii="Arial" w:hAnsi="Arial"/>
                  <w:color w:val="000000"/>
                  <w:sz w:val="18"/>
                </w:rPr>
                <w:t>Section C.6.4.1.4</w:t>
              </w:r>
            </w:hyperlink>
            <w:r>
              <w:rPr>
                <w:rFonts w:ascii="Arial" w:hAnsi="Arial"/>
                <w:color w:val="000000"/>
                <w:sz w:val="18"/>
              </w:rPr>
              <w:t>.</w:t>
            </w:r>
          </w:p>
          <w:bookmarkEnd w:id="4970"/>
          <w:bookmarkStart w:id="4971" w:name="para_92724343_bf3d_4aaa_873c_9908ddfe46"/>
          <w:p>
            <w:pPr>
              <w:spacing w:before="180" w:after="0" w:line="240" w:lineRule="auto"/>
            </w:pPr>
            <w:r>
              <w:rPr>
                <w:rFonts w:ascii="Arial" w:hAnsi="Arial"/>
                <w:color w:val="000000"/>
                <w:sz w:val="18"/>
              </w:rPr>
              <w:t xml:space="preserve">See </w:t>
            </w:r>
            <w:hyperlink w:anchor="sect_C_6_4_5_5">
              <w:r>
                <w:rPr>
                  <w:rFonts w:ascii="Arial" w:hAnsi="Arial"/>
                  <w:color w:val="000000"/>
                  <w:sz w:val="18"/>
                </w:rPr>
                <w:t>Section C.6.4.5.5</w:t>
              </w:r>
            </w:hyperlink>
            <w:r>
              <w:rPr>
                <w:rFonts w:ascii="Arial" w:hAnsi="Arial"/>
                <w:color w:val="000000"/>
                <w:sz w:val="18"/>
              </w:rPr>
              <w:t xml:space="preserve"> for additional SCP requirements.</w:t>
            </w:r>
          </w:p>
          <w:bookmarkEnd w:id="4971"/>
          <w:bookmarkStart w:id="4972" w:name="para_4cd56191_026f_49ac_b4e6_b254cf5e74"/>
          <w:p>
            <w:pPr>
              <w:spacing w:before="180" w:after="0" w:line="240" w:lineRule="auto"/>
            </w:pPr>
            <w:r>
              <w:rPr>
                <w:rFonts w:ascii="Arial" w:hAnsi="Arial"/>
                <w:color w:val="000000"/>
                <w:sz w:val="18"/>
              </w:rPr>
              <w:t>This Attribute is supported only with Universal Matching, i.e., if present in the Request Identifier it is zero-length or has only a zero-length Item.</w:t>
            </w:r>
          </w:p>
          <w:bookmarkEnd w:id="4972"/>
          <w:bookmarkStart w:id="4973" w:name="para_35da2dff_eb9c_4786_8b8c_990ea1d3b2"/>
          <w:p>
            <w:pPr>
              <w:spacing w:before="180" w:after="0" w:line="240" w:lineRule="auto"/>
            </w:pPr>
            <w:r>
              <w:rPr>
                <w:rFonts w:ascii="Arial" w:hAnsi="Arial"/>
                <w:color w:val="000000"/>
                <w:sz w:val="18"/>
              </w:rPr>
              <w:t>Zero or one Item may be included in this Sequence in a Response Identifier.</w:t>
            </w:r>
          </w:p>
          <w:bookmarkEnd w:id="4973"/>
        </w:tc>
      </w:tr>
      <w:tr>
        <w:tblPrEx/>
        <w:trPr/>
        <w:tc>
          <w:tcPr>
            <w:hMerge w:val="restart"/>
            <w:tcBorders>
              <w:left w:val="single" w:sz="4" w:color="000000"/>
              <w:bottom w:val="single" w:sz="4" w:color="000000"/>
            </w:tcBorders>
            <w:tcMar>
              <w:top w:w="40" w:type="dxa"/>
              <w:left w:w="40" w:type="dxa"/>
              <w:bottom w:w="40" w:type="dxa"/>
            </w:tcMar>
            <w:vAlign w:val="top"/>
          </w:tcPr>
          <w:bookmarkStart w:id="4974" w:name="para_e2f370b2_e512_4dfa_919c_f1761ad802"/>
          <w:p>
            <w:pPr>
              <w:spacing w:before="180" w:after="0" w:line="240" w:lineRule="auto"/>
            </w:pPr>
            <w:r>
              <w:rPr>
                <w:rFonts w:ascii="Arial" w:hAnsi="Arial"/>
                <w:i/>
                <w:color w:val="000000"/>
                <w:sz w:val="18"/>
              </w:rPr>
              <w:t>&gt;Any non-bulk data Attributes</w:t>
            </w:r>
          </w:p>
          <w:bookmarkEnd w:id="497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975" w:name="para_7a52b80c_ac9d_44c7_9a3e_4fc7895ac6"/>
          <w:p>
            <w:pPr>
              <w:spacing w:before="180" w:after="0" w:line="240" w:lineRule="auto"/>
              <w:jc w:val="center"/>
            </w:pPr>
            <w:r>
              <w:rPr>
                <w:rFonts w:ascii="Arial" w:hAnsi="Arial"/>
                <w:color w:val="000000"/>
                <w:sz w:val="18"/>
              </w:rPr>
              <w:t>-</w:t>
            </w:r>
          </w:p>
          <w:bookmarkEnd w:id="4975"/>
        </w:tc>
        <w:tc>
          <w:tcPr>
            <w:tcBorders>
              <w:bottom w:val="single" w:sz="4" w:color="000000"/>
              <w:right w:val="single" w:sz="4" w:color="000000"/>
            </w:tcBorders>
            <w:tcMar>
              <w:top w:w="40" w:type="dxa"/>
              <w:left w:w="40" w:type="dxa"/>
              <w:bottom w:w="40" w:type="dxa"/>
              <w:right w:w="40" w:type="dxa"/>
            </w:tcMar>
            <w:vAlign w:val="top"/>
          </w:tcPr>
          <w:bookmarkStart w:id="4976" w:name="para_3ffa6a0a_e16d_4e8a_bb31_0f5c47d42b"/>
          <w:p>
            <w:pPr>
              <w:spacing w:before="180" w:after="0" w:line="240" w:lineRule="auto"/>
            </w:pPr>
            <w:r>
              <w:rPr>
                <w:rFonts w:ascii="Arial" w:hAnsi="Arial"/>
                <w:i/>
                <w:color w:val="000000"/>
                <w:sz w:val="18"/>
              </w:rPr>
              <w:t>Multiple Attributes may be present in the Response Identifier.</w:t>
            </w:r>
          </w:p>
          <w:bookmarkEnd w:id="4976"/>
        </w:tc>
      </w:tr>
    </w:tbl>
    <w:bookmarkStart w:id="4977" w:name="idp105553324098175"/>
    <w:p>
      <w:pPr>
        <w:keepNext/>
        <w:spacing w:before="180" w:after="0" w:line="240" w:lineRule="auto"/>
        <w:ind w:left="360" w:right="360" w:firstLine="0"/>
        <w:jc w:val="both"/>
      </w:pPr>
      <w:r>
        <w:rPr>
          <w:rFonts w:ascii="Arial" w:hAnsi="Arial"/>
          <w:color w:val="000000"/>
          <w:sz w:val="18"/>
        </w:rPr>
        <w:t>Note</w:t>
      </w:r>
    </w:p>
    <w:bookmarkEnd w:id="4977"/>
    <w:bookmarkStart w:id="4978" w:name="para_57dd1320_1171_448b_a36d_ef27e7eaab"/>
    <w:p>
      <w:pPr>
        <w:spacing w:before="180" w:after="0" w:line="240" w:lineRule="auto"/>
        <w:ind w:left="360" w:right="360" w:firstLine="0"/>
        <w:jc w:val="both"/>
      </w:pPr>
      <w:r>
        <w:rPr>
          <w:rFonts w:ascii="Arial" w:hAnsi="Arial"/>
          <w:color w:val="000000"/>
          <w:sz w:val="18"/>
        </w:rPr>
        <w:t>The character "-" in the Type column is used to indicate Attributes that are within a Sequence that is defined only with Universal Matching. These Attributes therefore will not be present in a Request Identifier; hence they are not Key Attributes for matching and the Type column does not apply. If the SCP supports the Sequence Attribute, and it is requested by the SCU, the SCP returns these "-" Attributes in accordance with their Attribute Description.</w:t>
      </w:r>
    </w:p>
    <w:bookmarkEnd w:id="4978"/>
    <w:bookmarkStart w:id="4979" w:name="sect_C_6_4_1_1"/>
    <w:p>
      <w:pPr>
        <w:spacing w:before="180" w:after="0" w:line="240" w:lineRule="auto"/>
      </w:pPr>
      <w:r>
        <w:rPr>
          <w:rFonts w:ascii="Arial" w:hAnsi="Arial"/>
          <w:b/>
          <w:color w:val="000000"/>
          <w:sz w:val="22"/>
        </w:rPr>
        <w:t>C.6.4.1.1 Record Key</w:t>
      </w:r>
    </w:p>
    <w:bookmarkEnd w:id="4979"/>
    <w:bookmarkStart w:id="4980" w:name="para_6757b580_8ac8_4c8a_8197_80c758af12"/>
    <w:p>
      <w:pPr>
        <w:spacing w:before="180" w:after="0" w:line="240" w:lineRule="auto"/>
        <w:jc w:val="both"/>
      </w:pPr>
      <w:r>
        <w:rPr>
          <w:rFonts w:ascii="Arial" w:hAnsi="Arial"/>
          <w:color w:val="000000"/>
          <w:sz w:val="18"/>
        </w:rPr>
        <w:t>Record Key (0008,041B) is defined at the Study, Series, and Instance query levels. It is an implementation-specific unique identifier within the level of the entity record in the SCP. The SCP of the Repository Query SOP Class shall return non-zero length values of Record Key (0008,041B). The content of Record Key (0008,041B) is opaque to applications other than the SCP.</w:t>
      </w:r>
    </w:p>
    <w:bookmarkEnd w:id="4980"/>
    <w:bookmarkStart w:id="4981" w:name="para_4aeb0a52_6833_450c_8ec9_ff2bd10d42"/>
    <w:p>
      <w:pPr>
        <w:spacing w:before="180" w:after="0" w:line="240" w:lineRule="auto"/>
        <w:jc w:val="both"/>
      </w:pPr>
      <w:r>
        <w:rPr>
          <w:rFonts w:ascii="Arial" w:hAnsi="Arial"/>
          <w:color w:val="000000"/>
          <w:sz w:val="18"/>
        </w:rPr>
        <w:t>The SCP shall construct the Record Key (0008,041B) value such that for each value the SCP can determine its order with respect to all other such values. C-FIND response Identifiers shall be returned in the ordering of Record Key (0008,041B) values. The SCP shall be able to determine from a given value the next entity record to be returned that matches the given query request Identifier, without repeating any records.</w:t>
      </w:r>
    </w:p>
    <w:bookmarkEnd w:id="4981"/>
    <w:bookmarkStart w:id="4982" w:name="para_0724a88b_0e22_475d_bd45_51ce79e588"/>
    <w:p>
      <w:pPr>
        <w:spacing w:before="180" w:after="0" w:line="240" w:lineRule="auto"/>
        <w:jc w:val="both"/>
      </w:pPr>
      <w:r>
        <w:rPr>
          <w:rFonts w:ascii="Arial" w:hAnsi="Arial"/>
          <w:color w:val="000000"/>
          <w:sz w:val="18"/>
        </w:rPr>
        <w:t xml:space="preserve">Record Key (0008,041B) values are used as the Prior Record Key (0008,041C) value in a subsequent query request (see </w:t>
      </w:r>
      <w:hyperlink w:anchor="sect_C_6_4_5_3">
        <w:r>
          <w:rPr>
            <w:rFonts w:ascii="Arial" w:hAnsi="Arial"/>
            <w:color w:val="000000"/>
            <w:sz w:val="18"/>
          </w:rPr>
          <w:t>Section C.6.4.5.3</w:t>
        </w:r>
      </w:hyperlink>
      <w:r>
        <w:rPr>
          <w:rFonts w:ascii="Arial" w:hAnsi="Arial"/>
          <w:color w:val="000000"/>
          <w:sz w:val="18"/>
        </w:rPr>
        <w:t>). The SCP may establish implementation specific conditions after which a Record Key (0008,041B) value is not valid, i.e., will no longer allow continuation of a sequence of query operations. The SCP shall be able to determine from a given Prior Record Key (0008,041C) value whether that value is still valid for determining the next record to be returned.</w:t>
      </w:r>
    </w:p>
    <w:bookmarkEnd w:id="4982"/>
    <w:bookmarkStart w:id="4983" w:name="idp105553324102271"/>
    <w:p>
      <w:pPr>
        <w:keepNext/>
        <w:spacing w:before="180" w:after="0" w:line="240" w:lineRule="auto"/>
        <w:ind w:left="360" w:right="360" w:firstLine="0"/>
        <w:jc w:val="both"/>
      </w:pPr>
      <w:r>
        <w:rPr>
          <w:rFonts w:ascii="Arial" w:hAnsi="Arial"/>
          <w:color w:val="000000"/>
          <w:sz w:val="18"/>
        </w:rPr>
        <w:t>Note</w:t>
      </w:r>
    </w:p>
    <w:bookmarkEnd w:id="4983"/>
    <w:bookmarkStart w:id="4984" w:name="idp105553324102527"/>
    <w:bookmarkStart w:id="4985" w:name="idp105553324102783"/>
    <w:bookmarkStart w:id="4986" w:name="para_9481f4f1_e7ff_4da0_9638_c728020f8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structure, content, and ordering method of Record Key (0008,041B) values is SCP implementation-specific, and is opaque to the SCU, i.e., the SCU should not attempt to parse those values for components or semantics. Values may be permanent, or may be constructed dynamically during query processing. Only the SCP can determine from the value of one Record Key (0008,041B) what would be the next appropriate record to return. For example, an SCP may use encrypted representations of an internal database primary key as the Record Key (0008,041B), and such may appear to the SCU to be random unordered values.</w:t>
      </w:r>
    </w:p>
    <w:bookmarkEnd w:id="4986"/>
    <w:bookmarkEnd w:id="4985"/>
    <w:bookmarkEnd w:id="4984"/>
    <w:bookmarkStart w:id="4987" w:name="idp105553324103679"/>
    <w:bookmarkStart w:id="4988" w:name="para_3c08c769_3fa1_4388_940d_60df91a1bf"/>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The intention of the ordering and use requirements for the Record Key (0008,041B) is to allow an SCU to obtain the complete inventory matching the Key Attributes in a sequence of Queries. See </w:t>
      </w:r>
      <w:hyperlink r:id="r446">
        <w:r>
          <w:rPr>
            <w:rFonts w:ascii="Arial" w:hAnsi="Arial"/>
            <w:color w:val="000000"/>
            <w:sz w:val="18"/>
          </w:rPr>
          <w:t>Section YYYY.2.2 “Record Key and Continuation” in PS3.17</w:t>
        </w:r>
      </w:hyperlink>
      <w:r>
        <w:rPr>
          <w:rFonts w:ascii="Arial" w:hAnsi="Arial"/>
          <w:color w:val="000000"/>
          <w:sz w:val="18"/>
        </w:rPr>
        <w:t>.</w:t>
      </w:r>
    </w:p>
    <w:bookmarkEnd w:id="4988"/>
    <w:bookmarkEnd w:id="4987"/>
    <w:bookmarkStart w:id="4989" w:name="sect_C_6_4_1_2"/>
    <w:p>
      <w:pPr>
        <w:spacing w:before="180" w:after="0" w:line="240" w:lineRule="auto"/>
      </w:pPr>
      <w:r>
        <w:rPr>
          <w:rFonts w:ascii="Arial" w:hAnsi="Arial"/>
          <w:b/>
          <w:color w:val="000000"/>
          <w:sz w:val="22"/>
        </w:rPr>
        <w:t>C.6.4.1.2 Removed From Operational Use</w:t>
      </w:r>
    </w:p>
    <w:bookmarkEnd w:id="4989"/>
    <w:bookmarkStart w:id="4990" w:name="para_f4e510c2_a18f_48fd_b28c_b5b120be14"/>
    <w:p>
      <w:pPr>
        <w:spacing w:before="180" w:after="0" w:line="240" w:lineRule="auto"/>
        <w:jc w:val="both"/>
      </w:pPr>
      <w:r>
        <w:rPr>
          <w:rFonts w:ascii="Arial" w:hAnsi="Arial"/>
          <w:color w:val="000000"/>
          <w:sz w:val="18"/>
        </w:rPr>
        <w:t>The Removed from Operational Use (0008,0405) Attribute is defined at the Study, Series, and Instance query levels.</w:t>
      </w:r>
    </w:p>
    <w:bookmarkEnd w:id="4990"/>
    <w:p>
      <w:pPr>
        <w:keepNext/>
        <w:spacing w:before="180" w:after="0" w:line="240" w:lineRule="auto"/>
        <w:jc w:val="both"/>
      </w:pPr>
      <w:r>
        <w:rPr>
          <w:rFonts w:ascii="Arial" w:hAnsi="Arial"/>
          <w:color w:val="000000"/>
          <w:sz w:val="18"/>
        </w:rPr>
        <w:t>Enumerated Values:</w:t>
      </w:r>
    </w:p>
    <w:bookmarkStart w:id="4991" w:name="idp105553324107263"/>
    <w:bookmarkStart w:id="4992" w:name="idp105553324108031"/>
    <w:bookmarkStart w:id="4993" w:name="para_1d76171f_5652_472f_983e_e215db70bd"/>
    <w:p>
      <w:pPr>
        <w:tabs>
          <w:tab w:val="left" w:pos="288"/>
        </w:tabs>
        <w:spacing w:before="90" w:after="0" w:line="240" w:lineRule="auto"/>
        <w:ind w:left="288" w:right="0" w:hanging="288"/>
        <w:jc w:val="both"/>
      </w:pPr>
      <w:r>
        <w:rPr>
          <w:rFonts w:ascii="Arial" w:hAnsi="Arial"/>
          <w:b/>
          <w:color w:val="000000"/>
          <w:sz w:val="18"/>
        </w:rPr>
        <w:t>Y</w:t>
      </w:r>
      <w:r>
        <w:rPr>
          <w:rFonts w:ascii="Arial" w:hAnsi="Arial"/>
          <w:b/>
          <w:color w:val="000000"/>
          <w:sz w:val="18"/>
        </w:rPr>
        <w:tab/>
      </w:r>
      <w:r>
        <w:rPr>
          <w:rFonts w:ascii="Arial" w:hAnsi="Arial"/>
          <w:color w:val="000000"/>
          <w:sz w:val="18"/>
        </w:rPr>
        <w:t>The instances are not to be used for operational purposes.</w:t>
      </w:r>
    </w:p>
    <w:bookmarkEnd w:id="4993"/>
    <w:bookmarkEnd w:id="4992"/>
    <w:bookmarkEnd w:id="4991"/>
    <w:bookmarkStart w:id="4994" w:name="idp105553324109695"/>
    <w:bookmarkStart w:id="4995" w:name="para_e4283433_ffa7_4197_8f45_057d96e71e"/>
    <w:p>
      <w:pPr>
        <w:tabs>
          <w:tab w:val="left" w:pos="288"/>
        </w:tabs>
        <w:spacing w:before="0" w:after="0" w:line="240" w:lineRule="auto"/>
        <w:ind w:left="288" w:right="0" w:hanging="288"/>
        <w:jc w:val="both"/>
      </w:pPr>
      <w:r>
        <w:rPr>
          <w:rFonts w:ascii="Arial" w:hAnsi="Arial"/>
          <w:b/>
          <w:color w:val="000000"/>
          <w:sz w:val="18"/>
        </w:rPr>
        <w:t>N</w:t>
      </w:r>
      <w:r>
        <w:rPr>
          <w:rFonts w:ascii="Arial" w:hAnsi="Arial"/>
          <w:b/>
          <w:color w:val="000000"/>
          <w:sz w:val="18"/>
        </w:rPr>
        <w:tab/>
      </w:r>
      <w:r>
        <w:rPr>
          <w:rFonts w:ascii="Arial" w:hAnsi="Arial"/>
          <w:color w:val="000000"/>
          <w:sz w:val="18"/>
        </w:rPr>
        <w:t>The instances may be used for operational purposes.</w:t>
      </w:r>
    </w:p>
    <w:bookmarkEnd w:id="4995"/>
    <w:bookmarkEnd w:id="4994"/>
    <w:bookmarkStart w:id="4996" w:name="para_86594b05_98ea_4cbc_a230_52a2dd8868"/>
    <w:p>
      <w:pPr>
        <w:spacing w:before="180" w:after="0" w:line="240" w:lineRule="auto"/>
        <w:jc w:val="both"/>
      </w:pPr>
      <w:r>
        <w:rPr>
          <w:rFonts w:ascii="Arial" w:hAnsi="Arial"/>
          <w:color w:val="000000"/>
          <w:sz w:val="18"/>
        </w:rPr>
        <w:t>A value of Y indicates the Study, Series, or Instance has been removed from operational use related to patient care, although it may be retained in the repository system for other reasons (e.g., for audit of patient radiation exposure). At the Study and Series level, the Attribute indicates whether the entire Study or Series has been removed from operational use. A value of Y at the Study level supersedes any value specified for subsidiary Series and Instances, and a value of Y at the Series level supersedes any value specified for subsidiary Instances.</w:t>
      </w:r>
    </w:p>
    <w:bookmarkEnd w:id="4996"/>
    <w:bookmarkStart w:id="4997" w:name="para_1063e0cf_0aca_40dd_9ea8_caf45ead7a"/>
    <w:p>
      <w:pPr>
        <w:spacing w:before="180" w:after="0" w:line="240" w:lineRule="auto"/>
        <w:jc w:val="both"/>
      </w:pPr>
      <w:r>
        <w:rPr>
          <w:rFonts w:ascii="Arial" w:hAnsi="Arial"/>
          <w:color w:val="000000"/>
          <w:sz w:val="18"/>
        </w:rPr>
        <w:t>While defined at the Study, Series, and Instance levels, an SCP might not support this Attribute at some, or any, of those levels. E.g., an SCP may only manage this Attribute at the Instance level, and is not required to infer a value for the Series or Study level.</w:t>
      </w:r>
    </w:p>
    <w:bookmarkEnd w:id="4997"/>
    <w:bookmarkStart w:id="4998" w:name="idp105553324112511"/>
    <w:p>
      <w:pPr>
        <w:keepNext/>
        <w:spacing w:before="180" w:after="0" w:line="240" w:lineRule="auto"/>
        <w:ind w:left="360" w:right="360" w:firstLine="0"/>
        <w:jc w:val="both"/>
      </w:pPr>
      <w:r>
        <w:rPr>
          <w:rFonts w:ascii="Arial" w:hAnsi="Arial"/>
          <w:color w:val="000000"/>
          <w:sz w:val="18"/>
        </w:rPr>
        <w:t>Note</w:t>
      </w:r>
    </w:p>
    <w:bookmarkEnd w:id="4998"/>
    <w:bookmarkStart w:id="4999" w:name="idp105553324112767"/>
    <w:bookmarkStart w:id="5000" w:name="idp105553324113023"/>
    <w:bookmarkStart w:id="5001" w:name="para_d3df5613_436a_4083_b074_a17649494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meaning of "operational userelated to patient care" is implementation or site specific, but generally includes diagnostic, clinical, and therapeutic uses, as well as administrative uses necessary for providing care (e.g., insurance authorization).</w:t>
      </w:r>
    </w:p>
    <w:bookmarkEnd w:id="5001"/>
    <w:bookmarkEnd w:id="5000"/>
    <w:bookmarkEnd w:id="4999"/>
    <w:bookmarkStart w:id="5002" w:name="idp105553324081151"/>
    <w:bookmarkStart w:id="5003" w:name="para_a6e971da_ff19_4665_b8dd_451667df1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Studies, Series, or Instances might be marked removed from operational use by actions associated with the processing of specific Key Object Selection Document SOP Instances, e.g., in accordance with </w:t>
      </w:r>
      <w:hyperlink w:anchor="biblio_IHE_RAD_TF_1">
        <w:r>
          <w:rPr>
            <w:rFonts w:ascii="Arial" w:hAnsi="Arial"/>
            <w:color w:val="000000"/>
            <w:sz w:val="18"/>
          </w:rPr>
          <w:t>[IHE RAD TF-1]</w:t>
        </w:r>
      </w:hyperlink>
      <w:r>
        <w:rPr>
          <w:rFonts w:ascii="Arial" w:hAnsi="Arial"/>
          <w:color w:val="000000"/>
          <w:sz w:val="18"/>
        </w:rPr>
        <w:t>.Image Object Change Management Integration Profile (IOCM). Those Key Object Selection Document SOP Instances, and their Series, may themselves be marked as removed from operational use. The Context Group for Reason for Removal Code Sequence (0008,0406) includes the Key Object Selection Concept Codes specified in IOCM.</w:t>
      </w:r>
    </w:p>
    <w:bookmarkEnd w:id="5003"/>
    <w:bookmarkEnd w:id="5002"/>
    <w:bookmarkStart w:id="5004" w:name="idp105553324082431"/>
    <w:bookmarkStart w:id="5005" w:name="para_1ec96410_aef6_44e7_b164_b0857276ca"/>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The semantics of the Removed from Operational Use (0008,0405) Attribute allows the SCP to include such entities in the repository query response without constraint. An SCP might exclude entities marked as removed from operational use from the C-FIND responses of other Query/Retrieve SOP Classes (e.g., see </w:t>
      </w:r>
      <w:hyperlink w:anchor="biblio_IHE_RAD_TF_2">
        <w:r>
          <w:rPr>
            <w:rFonts w:ascii="Arial" w:hAnsi="Arial"/>
            <w:color w:val="000000"/>
            <w:sz w:val="18"/>
          </w:rPr>
          <w:t>[IHE RAD TF-2]</w:t>
        </w:r>
      </w:hyperlink>
      <w:r>
        <w:rPr>
          <w:rFonts w:ascii="Arial" w:hAnsi="Arial"/>
          <w:color w:val="000000"/>
          <w:sz w:val="18"/>
        </w:rPr>
        <w:t xml:space="preserve"> Section 4.66.4.1.3.1 Access to Rejected Instances).</w:t>
      </w:r>
    </w:p>
    <w:bookmarkEnd w:id="5005"/>
    <w:bookmarkEnd w:id="5004"/>
    <w:bookmarkStart w:id="5006" w:name="idp105553324083711"/>
    <w:bookmarkStart w:id="5007" w:name="para_18464d37_7ce1_421e_afe3_0235783524"/>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Removed from Operational Use (0008,0405) is independent of Instance Availability (0008,0056). A composite instance may have been removed from operational use but is still accessible at the rapidity specified by Instance Availability (0008,0056). Conversely, an instance may not have been removed from operational use but is UNAVAILABLE for retrieval.</w:t>
      </w:r>
    </w:p>
    <w:bookmarkEnd w:id="5007"/>
    <w:bookmarkEnd w:id="5006"/>
    <w:bookmarkStart w:id="5008" w:name="idp105553324084607"/>
    <w:bookmarkStart w:id="5009" w:name="para_d25de3f5_bafd_4851_bd58_15de26785d"/>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 xml:space="preserve">If the SCP retains records of deleted Studies, Series, or Instances, even though the actual Instances are physically deleted, it may include those entities in the C-FIND response with an appropriate Reason for Removal Code Sequence (0008,0406) value. Such instances may have an Instance Availability (0008,0056) value "UNAVAILABLE" (see </w:t>
      </w:r>
      <w:hyperlink w:anchor="sect_C_4_1_1_3_2">
        <w:r>
          <w:rPr>
            <w:rFonts w:ascii="Arial" w:hAnsi="Arial"/>
            <w:color w:val="000000"/>
            <w:sz w:val="18"/>
          </w:rPr>
          <w:t>Section C.4.1.1.3.2</w:t>
        </w:r>
      </w:hyperlink>
      <w:r>
        <w:rPr>
          <w:rFonts w:ascii="Arial" w:hAnsi="Arial"/>
          <w:color w:val="000000"/>
          <w:sz w:val="18"/>
        </w:rPr>
        <w:t>).</w:t>
      </w:r>
    </w:p>
    <w:bookmarkEnd w:id="5009"/>
    <w:bookmarkEnd w:id="5008"/>
    <w:bookmarkStart w:id="5010" w:name="sect_C_6_4_1_3"/>
    <w:p>
      <w:pPr>
        <w:spacing w:before="180" w:after="0" w:line="240" w:lineRule="auto"/>
      </w:pPr>
      <w:r>
        <w:rPr>
          <w:rFonts w:ascii="Arial" w:hAnsi="Arial"/>
          <w:b/>
          <w:color w:val="000000"/>
          <w:sz w:val="22"/>
        </w:rPr>
        <w:t>C.6.4.1.3 File Set Access Sequence and File Access Sequence</w:t>
      </w:r>
    </w:p>
    <w:bookmarkEnd w:id="5010"/>
    <w:bookmarkStart w:id="5011" w:name="para_e08dca1f_afda_4e45_8cd1_f3dd769a14"/>
    <w:p>
      <w:pPr>
        <w:spacing w:before="180" w:after="0" w:line="240" w:lineRule="auto"/>
        <w:jc w:val="both"/>
      </w:pPr>
      <w:r>
        <w:rPr>
          <w:rFonts w:ascii="Arial" w:hAnsi="Arial"/>
          <w:color w:val="000000"/>
          <w:sz w:val="18"/>
        </w:rPr>
        <w:t xml:space="preserve">The SCP may support optional Attributes providing a URI link to SOP Instances stored in the DICOM File Format (see </w:t>
      </w:r>
      <w:hyperlink r:id="r447">
        <w:r>
          <w:rPr>
            <w:rFonts w:ascii="Arial" w:hAnsi="Arial"/>
            <w:color w:val="000000"/>
            <w:sz w:val="18"/>
          </w:rPr>
          <w:t>Section 7 “DICOM File Format” in PS3.10</w:t>
        </w:r>
      </w:hyperlink>
      <w:r>
        <w:rPr>
          <w:rFonts w:ascii="Arial" w:hAnsi="Arial"/>
          <w:color w:val="000000"/>
          <w:sz w:val="18"/>
        </w:rPr>
        <w:t xml:space="preserve">) and accessible through a non-DICOM file access protocol (see </w:t>
      </w:r>
      <w:hyperlink r:id="r448">
        <w:r>
          <w:rPr>
            <w:rFonts w:ascii="Arial" w:hAnsi="Arial"/>
            <w:color w:val="000000"/>
            <w:sz w:val="18"/>
          </w:rPr>
          <w:t>Annex P “Stored File Access Through Non-DICOM Protocols (Normative)” in PS3.3</w:t>
        </w:r>
      </w:hyperlink>
      <w:r>
        <w:rPr>
          <w:rFonts w:ascii="Arial" w:hAnsi="Arial"/>
          <w:color w:val="000000"/>
          <w:sz w:val="18"/>
        </w:rPr>
        <w:t>).</w:t>
      </w:r>
    </w:p>
    <w:bookmarkEnd w:id="5011"/>
    <w:bookmarkStart w:id="5012" w:name="idp105553324089343"/>
    <w:p>
      <w:pPr>
        <w:keepNext/>
        <w:spacing w:before="180" w:after="0" w:line="240" w:lineRule="auto"/>
        <w:ind w:left="360" w:right="360" w:firstLine="0"/>
        <w:jc w:val="both"/>
      </w:pPr>
      <w:r>
        <w:rPr>
          <w:rFonts w:ascii="Arial" w:hAnsi="Arial"/>
          <w:color w:val="000000"/>
          <w:sz w:val="18"/>
        </w:rPr>
        <w:t>Note</w:t>
      </w:r>
    </w:p>
    <w:bookmarkEnd w:id="5012"/>
    <w:bookmarkStart w:id="5013" w:name="idp105553324089599"/>
    <w:bookmarkStart w:id="5014" w:name="idp105553324089855"/>
    <w:bookmarkStart w:id="5015" w:name="para_26edaaca_6e0f_4096_b224_a37caab10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See </w:t>
      </w:r>
      <w:hyperlink r:id="r449">
        <w:r>
          <w:rPr>
            <w:rFonts w:ascii="Arial" w:hAnsi="Arial"/>
            <w:color w:val="000000"/>
            <w:sz w:val="18"/>
          </w:rPr>
          <w:t>Section YYYY.3.4 “Access Mechanisms For Repository Data” in PS3.17</w:t>
        </w:r>
      </w:hyperlink>
    </w:p>
    <w:bookmarkEnd w:id="5015"/>
    <w:bookmarkEnd w:id="5014"/>
    <w:bookmarkEnd w:id="5013"/>
    <w:bookmarkStart w:id="5016" w:name="idp105553324091391"/>
    <w:bookmarkStart w:id="5017" w:name="para_b50081d9_da6e_4c92_a358_28e00a524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"File Set" as used here may not be identical to the File-set concept defined in </w:t>
      </w:r>
      <w:hyperlink r:id="r450">
        <w:r>
          <w:rPr>
            <w:rFonts w:ascii="Arial" w:hAnsi="Arial"/>
            <w:color w:val="000000"/>
            <w:sz w:val="18"/>
          </w:rPr>
          <w:t>PS3.10</w:t>
        </w:r>
      </w:hyperlink>
      <w:r>
        <w:rPr>
          <w:rFonts w:ascii="Arial" w:hAnsi="Arial"/>
          <w:color w:val="000000"/>
          <w:sz w:val="18"/>
        </w:rPr>
        <w:t xml:space="preserve"> and used in Storage Media File-set ID (0088,0130).</w:t>
      </w:r>
    </w:p>
    <w:bookmarkEnd w:id="5017"/>
    <w:bookmarkEnd w:id="5016"/>
    <w:bookmarkStart w:id="5018" w:name="para_14251ca8_27fb_4686_ad41_8b8c4311af"/>
    <w:p>
      <w:pPr>
        <w:spacing w:before="180" w:after="0" w:line="240" w:lineRule="auto"/>
        <w:jc w:val="both"/>
      </w:pPr>
      <w:r>
        <w:rPr>
          <w:rFonts w:ascii="Arial" w:hAnsi="Arial"/>
          <w:color w:val="000000"/>
          <w:sz w:val="18"/>
        </w:rPr>
        <w:t xml:space="preserve">For a query at the Study or Series level, Stored Instance Base URI (0008,0407) within the File Set Access Sequence (0008,0419) establishes an </w:t>
      </w:r>
      <w:hyperlink w:anchor="biblio_RFC_3986">
        <w:r>
          <w:rPr>
            <w:rFonts w:ascii="Arial" w:hAnsi="Arial"/>
            <w:color w:val="000000"/>
            <w:sz w:val="18"/>
          </w:rPr>
          <w:t>[RFC3986]</w:t>
        </w:r>
      </w:hyperlink>
      <w:r>
        <w:rPr>
          <w:rFonts w:ascii="Arial" w:hAnsi="Arial"/>
          <w:color w:val="000000"/>
          <w:sz w:val="18"/>
        </w:rPr>
        <w:t xml:space="preserve"> base URI that is merged with relative path reference URIs for non-DICOM protocol access to SOP Instances of the Study or Series. If all of the stored SOP Instance files of that Study or Series entity are catalogued in a single folder, Folder Access URI (0008,0408) provides the URI for protocol operations on that folder. If all of the stored SOP Instance files are in a single container file, File Access URI (0008,0409) provides the URI for accessing that file. Folder Access URI (0008,0408) and/or File Access URI (0008,0409) may be a relative path reference URI beginning with the single-dot-segment "./", and the URI is merged with the Stored Instance Base URI (0008,0407) in accordance with </w:t>
      </w:r>
      <w:hyperlink r:id="r451">
        <w:r>
          <w:rPr>
            <w:rFonts w:ascii="Arial" w:hAnsi="Arial"/>
            <w:color w:val="000000"/>
            <w:sz w:val="18"/>
          </w:rPr>
          <w:t>Section P.2.1 “URI Format” in PS3.3</w:t>
        </w:r>
      </w:hyperlink>
      <w:r>
        <w:rPr>
          <w:rFonts w:ascii="Arial" w:hAnsi="Arial"/>
          <w:color w:val="000000"/>
          <w:sz w:val="18"/>
        </w:rPr>
        <w:t>.</w:t>
      </w:r>
    </w:p>
    <w:bookmarkEnd w:id="5018"/>
    <w:bookmarkStart w:id="5019" w:name="idp105553324094719"/>
    <w:p>
      <w:pPr>
        <w:keepNext/>
        <w:spacing w:before="180" w:after="0" w:line="240" w:lineRule="auto"/>
        <w:ind w:left="360" w:right="360" w:firstLine="0"/>
        <w:jc w:val="both"/>
      </w:pPr>
      <w:r>
        <w:rPr>
          <w:rFonts w:ascii="Arial" w:hAnsi="Arial"/>
          <w:color w:val="000000"/>
          <w:sz w:val="18"/>
        </w:rPr>
        <w:t>Note</w:t>
      </w:r>
    </w:p>
    <w:bookmarkEnd w:id="5019"/>
    <w:bookmarkStart w:id="5020" w:name="para_d336b162_7599_41e3_a329_e7d78c4e3d"/>
    <w:p>
      <w:pPr>
        <w:spacing w:before="180" w:after="0" w:line="240" w:lineRule="auto"/>
        <w:ind w:left="360" w:right="360" w:firstLine="0"/>
        <w:jc w:val="both"/>
      </w:pPr>
      <w:r>
        <w:rPr>
          <w:rFonts w:ascii="Arial" w:hAnsi="Arial"/>
          <w:color w:val="000000"/>
          <w:sz w:val="18"/>
        </w:rPr>
        <w:t>Stored Instance Base URI (0008,0407) is optional. If not present, the values of Folder Access URI (0008,0408) and File Access URI (0008,0409) will be complete URIs. If Stored Instance Base URI (0008,0407) is present, those other Attributes may still provide complete URIs, rather than relative paths to be merged with the Base URI. A complete path specified in Folder Access URI (0008,0408) or File Access URI (0008,0409) may have a different scheme and authority than is specified in Stored Instance Base URI (0008,0407).</w:t>
      </w:r>
    </w:p>
    <w:bookmarkEnd w:id="5020"/>
    <w:bookmarkStart w:id="5021" w:name="para_5ec1e259_178b_4164_acb9_3e5cfc8027"/>
    <w:p>
      <w:pPr>
        <w:spacing w:before="180" w:after="0" w:line="240" w:lineRule="auto"/>
        <w:jc w:val="both"/>
      </w:pPr>
      <w:r>
        <w:rPr>
          <w:rFonts w:ascii="Arial" w:hAnsi="Arial"/>
          <w:color w:val="000000"/>
          <w:sz w:val="18"/>
        </w:rPr>
        <w:t xml:space="preserve">For a query at the Instance level, Items of the File Access Sequence (0008,041A) in the Response Identifier each provide an </w:t>
      </w:r>
      <w:hyperlink w:anchor="biblio_RFC_3986">
        <w:r>
          <w:rPr>
            <w:rFonts w:ascii="Arial" w:hAnsi="Arial"/>
            <w:color w:val="000000"/>
            <w:sz w:val="18"/>
          </w:rPr>
          <w:t>[RFC3986]</w:t>
        </w:r>
      </w:hyperlink>
      <w:r>
        <w:rPr>
          <w:rFonts w:ascii="Arial" w:hAnsi="Arial"/>
          <w:color w:val="000000"/>
          <w:sz w:val="18"/>
        </w:rPr>
        <w:t xml:space="preserve"> URI to access the stored SOP Instance. File Access URI (0008,0409) may be a URI relative path reference beginning with the single-dot-segment "./", and the URI is merged with the Stored Instance Base URI (0008,0407) specified within the File Set Access Sequence (0008,0419) at the Series level, if present, or otherwise to the Stored Instance Base URI (0008,0407) specified within the File Set Access Sequence (0008,0419) at the Study level.</w:t>
      </w:r>
    </w:p>
    <w:bookmarkEnd w:id="5021"/>
    <w:bookmarkStart w:id="5022" w:name="idp105553324096639"/>
    <w:p>
      <w:pPr>
        <w:keepNext/>
        <w:spacing w:before="180" w:after="0" w:line="240" w:lineRule="auto"/>
        <w:ind w:left="360" w:right="360" w:firstLine="0"/>
        <w:jc w:val="both"/>
      </w:pPr>
      <w:r>
        <w:rPr>
          <w:rFonts w:ascii="Arial" w:hAnsi="Arial"/>
          <w:color w:val="000000"/>
          <w:sz w:val="18"/>
        </w:rPr>
        <w:t>Note</w:t>
      </w:r>
    </w:p>
    <w:bookmarkEnd w:id="5022"/>
    <w:bookmarkStart w:id="5023" w:name="idp105553324096895"/>
    <w:bookmarkStart w:id="5024" w:name="idp105553324097151"/>
    <w:bookmarkStart w:id="5025" w:name="para_79ebaf77_cbe7_4c85_9164_b7ab7ad227"/>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may store a SOP Instance on multiple storage devices (e.g., fast short-term media and slower long-term media), or with different Transfer Syntaxes. The SOP Instance may therefore be accessible through a non-DICOM protocol at multiple URIs.</w:t>
      </w:r>
    </w:p>
    <w:bookmarkEnd w:id="5025"/>
    <w:bookmarkEnd w:id="5024"/>
    <w:bookmarkEnd w:id="5023"/>
    <w:bookmarkStart w:id="5026" w:name="idp105553324065279"/>
    <w:bookmarkStart w:id="5027" w:name="para_98caa756_43d8_489a_b805_a7bdb229d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File Access URI (0008,0409) for a SOP Instance is a relative path reference URI, the SCU will need to have obtained the Stored Instance Base URI (0008,0407) from the hierarchically superior STUDY and SERIES level queries. I.e., the Study and Series level queries will have included a request for the File Set Access Sequence (0008,0419).</w:t>
      </w:r>
    </w:p>
    <w:bookmarkEnd w:id="5027"/>
    <w:bookmarkEnd w:id="5026"/>
    <w:bookmarkStart w:id="5028" w:name="idp105553324066175"/>
    <w:bookmarkStart w:id="5029" w:name="para_59228a3a_b54b_43c2_81e5_14c0dd0aa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See </w:t>
      </w:r>
      <w:hyperlink r:id="r452">
        <w:r>
          <w:rPr>
            <w:rFonts w:ascii="Arial" w:hAnsi="Arial"/>
            <w:color w:val="000000"/>
            <w:sz w:val="18"/>
          </w:rPr>
          <w:t>Section YYYY.7.2 “Using Non-DICOM Protocols” in PS3.17</w:t>
        </w:r>
      </w:hyperlink>
      <w:r>
        <w:rPr>
          <w:rFonts w:ascii="Arial" w:hAnsi="Arial"/>
          <w:color w:val="000000"/>
          <w:sz w:val="18"/>
        </w:rPr>
        <w:t>.</w:t>
      </w:r>
    </w:p>
    <w:bookmarkEnd w:id="5029"/>
    <w:bookmarkEnd w:id="5028"/>
    <w:bookmarkStart w:id="5030" w:name="sect_C_6_4_1_4"/>
    <w:p>
      <w:pPr>
        <w:spacing w:before="180" w:after="0" w:line="240" w:lineRule="auto"/>
      </w:pPr>
      <w:r>
        <w:rPr>
          <w:rFonts w:ascii="Arial" w:hAnsi="Arial"/>
          <w:b/>
          <w:color w:val="000000"/>
          <w:sz w:val="22"/>
        </w:rPr>
        <w:t>C.6.4.1.4 Metadata Sequence and Updated Metadata Sequence</w:t>
      </w:r>
    </w:p>
    <w:bookmarkEnd w:id="5030"/>
    <w:bookmarkStart w:id="5031" w:name="para_5a0df767_b757_4334_b0cb_175efa934f"/>
    <w:p>
      <w:pPr>
        <w:spacing w:before="180" w:after="0" w:line="240" w:lineRule="auto"/>
        <w:jc w:val="both"/>
      </w:pPr>
      <w:r>
        <w:rPr>
          <w:rFonts w:ascii="Arial" w:hAnsi="Arial"/>
          <w:color w:val="000000"/>
          <w:sz w:val="18"/>
        </w:rPr>
        <w:t xml:space="preserve">An SCP may manage a set of metadata Attributes of the SOP Instances in the repository for response to query requests. Metadata Sequence (0008,041D) in a Response Identifier shall contain all SOP Instance Attributes at the query level that are managed by the SCP, excluding bulk data elements (such as pixel, waveform, and surface mesh data) and non-SOP Instance Attributes specified in </w:t>
      </w:r>
      <w:hyperlink w:anchor="sect_C_3_4">
        <w:r>
          <w:rPr>
            <w:rFonts w:ascii="Arial" w:hAnsi="Arial"/>
            <w:color w:val="000000"/>
            <w:sz w:val="18"/>
          </w:rPr>
          <w:t>Section C.3.4</w:t>
        </w:r>
      </w:hyperlink>
      <w:r>
        <w:rPr>
          <w:rFonts w:ascii="Arial" w:hAnsi="Arial"/>
          <w:color w:val="000000"/>
          <w:sz w:val="18"/>
        </w:rPr>
        <w:t xml:space="preserve"> or in </w:t>
      </w:r>
      <w:hyperlink w:anchor="table_C_6_4_1_1">
        <w:r>
          <w:rPr>
            <w:rFonts w:ascii="Arial" w:hAnsi="Arial"/>
            <w:color w:val="000000"/>
            <w:sz w:val="18"/>
          </w:rPr>
          <w:t>Table C.6.4.1-1</w:t>
        </w:r>
      </w:hyperlink>
      <w:r>
        <w:rPr>
          <w:rFonts w:ascii="Arial" w:hAnsi="Arial"/>
          <w:color w:val="000000"/>
          <w:sz w:val="18"/>
        </w:rPr>
        <w:t>.</w:t>
      </w:r>
    </w:p>
    <w:bookmarkEnd w:id="5031"/>
    <w:bookmarkStart w:id="5032" w:name="idp105553324070655"/>
    <w:p>
      <w:pPr>
        <w:keepNext/>
        <w:spacing w:before="180" w:after="0" w:line="240" w:lineRule="auto"/>
        <w:ind w:left="360" w:right="360" w:firstLine="0"/>
        <w:jc w:val="both"/>
      </w:pPr>
      <w:r>
        <w:rPr>
          <w:rFonts w:ascii="Arial" w:hAnsi="Arial"/>
          <w:color w:val="000000"/>
          <w:sz w:val="18"/>
        </w:rPr>
        <w:t>Note</w:t>
      </w:r>
    </w:p>
    <w:bookmarkEnd w:id="5032"/>
    <w:bookmarkStart w:id="5033" w:name="para_2d76b4da_3f33_4c36_b790_0662b619d6"/>
    <w:p>
      <w:pPr>
        <w:spacing w:before="180" w:after="0" w:line="240" w:lineRule="auto"/>
        <w:ind w:left="360" w:right="360" w:firstLine="0"/>
        <w:jc w:val="both"/>
      </w:pPr>
      <w:r>
        <w:rPr>
          <w:rFonts w:ascii="Arial" w:hAnsi="Arial"/>
          <w:color w:val="000000"/>
          <w:sz w:val="18"/>
        </w:rPr>
        <w:t xml:space="preserve">The set of Attributes managed by the SCP is implementation dependent. In some implementations the managed set of Attributes might include only those few required to be supported for matching, while in other implementations the set might include every non-bulk data Attribute. See </w:t>
      </w:r>
      <w:hyperlink w:anchor="sect_C_6_2_1">
        <w:r>
          <w:rPr>
            <w:rFonts w:ascii="Arial" w:hAnsi="Arial"/>
            <w:color w:val="000000"/>
            <w:sz w:val="18"/>
          </w:rPr>
          <w:t>Section C.6.2.1 in PS3.4</w:t>
        </w:r>
      </w:hyperlink>
      <w:r>
        <w:rPr>
          <w:rFonts w:ascii="Arial" w:hAnsi="Arial"/>
          <w:color w:val="000000"/>
          <w:sz w:val="18"/>
        </w:rPr>
        <w:t>.</w:t>
      </w:r>
    </w:p>
    <w:bookmarkEnd w:id="5033"/>
    <w:bookmarkStart w:id="5034" w:name="para_8da5b8f0_bb63_492f_8e5d_8b89424304"/>
    <w:p>
      <w:pPr>
        <w:spacing w:before="180" w:after="0" w:line="240" w:lineRule="auto"/>
        <w:jc w:val="both"/>
      </w:pPr>
      <w:r>
        <w:rPr>
          <w:rFonts w:ascii="Arial" w:hAnsi="Arial"/>
          <w:color w:val="000000"/>
          <w:sz w:val="18"/>
        </w:rPr>
        <w:t>An SCP may manage a set of metadata Attributes whose "updated" values differ from those in a stored SOP Instance accessible through a non-DICOM protocol specified in the File Access URI (0008,0409) or Folder Access URI (0008,0408). Although a stored SOP Instance shall be conformant to its IOD (per the requirements of the DICOM File Format), some Attributes in the file might not have current values (e.g., Patient's Name (0010,0010) may have been corrected or changed after the SOP Instance was stored). Updated Metadata Sequence (0008,041E) in a Response Identifier shall contain all Attributes at the query level whose values are different from the values contained in the stored SOP Instance file.</w:t>
      </w:r>
    </w:p>
    <w:bookmarkEnd w:id="5034"/>
    <w:bookmarkStart w:id="5035" w:name="para_bdd35c47_9c25_4c3d_a934_bc2f31def1"/>
    <w:p>
      <w:pPr>
        <w:spacing w:before="180" w:after="0" w:line="240" w:lineRule="auto"/>
        <w:jc w:val="both"/>
      </w:pPr>
      <w:r>
        <w:rPr>
          <w:rFonts w:ascii="Arial" w:hAnsi="Arial"/>
          <w:color w:val="000000"/>
          <w:sz w:val="18"/>
        </w:rPr>
        <w:t>An SCP that supports non-DICOM protocol URI references to stored SOP Instances shall support either the Metadata Sequence (0008,041D) or the Updated Metadata Sequence (0008,041E), or both, to provide current metadata values for SOP Instances accessed through the non-DICOM protocol.</w:t>
      </w:r>
    </w:p>
    <w:bookmarkEnd w:id="5035"/>
    <w:bookmarkStart w:id="5036" w:name="idp105553324073215"/>
    <w:p>
      <w:pPr>
        <w:keepNext/>
        <w:spacing w:before="180" w:after="0" w:line="240" w:lineRule="auto"/>
        <w:ind w:left="360" w:right="360" w:firstLine="0"/>
        <w:jc w:val="both"/>
      </w:pPr>
      <w:r>
        <w:rPr>
          <w:rFonts w:ascii="Arial" w:hAnsi="Arial"/>
          <w:color w:val="000000"/>
          <w:sz w:val="18"/>
        </w:rPr>
        <w:t>Note</w:t>
      </w:r>
    </w:p>
    <w:bookmarkEnd w:id="5036"/>
    <w:bookmarkStart w:id="5037" w:name="idp105553324073471"/>
    <w:bookmarkStart w:id="5038" w:name="idp105553324073727"/>
    <w:bookmarkStart w:id="5039" w:name="para_51e62a05_58f8_46a7_8807_aba76d9c8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SOP Instances accessed through DICOM protocols are expected to have current values in all Attributes.</w:t>
      </w:r>
    </w:p>
    <w:bookmarkEnd w:id="5039"/>
    <w:bookmarkEnd w:id="5038"/>
    <w:bookmarkEnd w:id="5037"/>
    <w:bookmarkStart w:id="5040" w:name="idp105553324074623"/>
    <w:bookmarkStart w:id="5041" w:name="para_3306ef25_dd44_4a98_a7b3_3044b0ae9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SCP might not track whether Attribute values have changed, or which specific Attributes have changed values, and would therefore not support Updated Metadata Sequence (0008,041E). In this case, the SCU may request the Metadata Sequence (0008,041D) that contains all current Attribute values managed by the SCP, whether or not they have been updated. Determination of differences, if any, between those returned Attribute values and values in the stored SOP Instance would be the responsibility of the SCU.</w:t>
      </w:r>
    </w:p>
    <w:bookmarkEnd w:id="5041"/>
    <w:bookmarkEnd w:id="5040"/>
    <w:bookmarkStart w:id="5042" w:name="para_74d70489_9f5e_4a2a_8226_3255a6ae35"/>
    <w:p>
      <w:pPr>
        <w:spacing w:before="180" w:after="0" w:line="240" w:lineRule="auto"/>
        <w:jc w:val="both"/>
      </w:pPr>
      <w:r>
        <w:rPr>
          <w:rFonts w:ascii="Arial" w:hAnsi="Arial"/>
          <w:color w:val="000000"/>
          <w:sz w:val="18"/>
        </w:rPr>
        <w:t>At any query level, Metadata Sequence (0008,041D) or Updated Metadata Sequence (0008,041E) may include the Original Attributes Sequence (0400,0561) describing the provenance of changes to Attributes at that level or at higher query levels.</w:t>
      </w:r>
    </w:p>
    <w:bookmarkEnd w:id="5042"/>
    <w:bookmarkStart w:id="5043" w:name="para_062c6f29_55c2_48e1_8a0e_0b1b87a06f"/>
    <w:p>
      <w:pPr>
        <w:spacing w:before="180" w:after="0" w:line="240" w:lineRule="auto"/>
        <w:jc w:val="both"/>
      </w:pPr>
      <w:r>
        <w:rPr>
          <w:rFonts w:ascii="Arial" w:hAnsi="Arial"/>
          <w:color w:val="000000"/>
          <w:sz w:val="18"/>
        </w:rPr>
        <w:t xml:space="preserve">If Metadata Sequence (0008,041D) and/or Updated Metadata Sequence (0008,041E) are present in a Request Identifier, their absence in the Response Identifier indicates they are not supported by the SCP (see </w:t>
      </w:r>
      <w:hyperlink w:anchor="sect_C_2_2_1_3">
        <w:r>
          <w:rPr>
            <w:rFonts w:ascii="Arial" w:hAnsi="Arial"/>
            <w:color w:val="000000"/>
            <w:sz w:val="18"/>
          </w:rPr>
          <w:t>Section C.2.2.1.3</w:t>
        </w:r>
      </w:hyperlink>
      <w:r>
        <w:rPr>
          <w:rFonts w:ascii="Arial" w:hAnsi="Arial"/>
          <w:color w:val="000000"/>
          <w:sz w:val="18"/>
        </w:rPr>
        <w:t>).</w:t>
      </w:r>
    </w:p>
    <w:bookmarkEnd w:id="5043"/>
    <w:bookmarkStart w:id="5044" w:name="para_731662a6_a723_4a88_b5c1_d5077bbf66"/>
    <w:p>
      <w:pPr>
        <w:spacing w:before="180" w:after="0" w:line="240" w:lineRule="auto"/>
        <w:jc w:val="both"/>
      </w:pPr>
      <w:r>
        <w:rPr>
          <w:rFonts w:ascii="Arial" w:hAnsi="Arial"/>
          <w:color w:val="000000"/>
          <w:sz w:val="18"/>
        </w:rPr>
        <w:t>A zero-length value or a single empty Item in Updated Metadata Sequence (0008,041E) in a Response Identifier indicates support by the SCP, but that there are no differing metadata Attribute values.</w:t>
      </w:r>
    </w:p>
    <w:bookmarkEnd w:id="5044"/>
    <w:bookmarkStart w:id="5045" w:name="sect_C_6_4_2"/>
    <w:p>
      <w:pPr>
        <w:spacing w:before="180" w:after="0" w:line="240" w:lineRule="auto"/>
      </w:pPr>
      <w:r>
        <w:rPr>
          <w:rFonts w:ascii="Arial" w:hAnsi="Arial"/>
          <w:b/>
          <w:color w:val="000000"/>
          <w:sz w:val="26"/>
        </w:rPr>
        <w:t>C.6.4.2 Repository Query Request Identifier Attributes</w:t>
      </w:r>
    </w:p>
    <w:bookmarkEnd w:id="5045"/>
    <w:bookmarkStart w:id="5046" w:name="para_5d37ebbb_337b_44e9_bedd_c06d69c0db"/>
    <w:p>
      <w:pPr>
        <w:spacing w:before="180" w:after="0" w:line="240" w:lineRule="auto"/>
        <w:jc w:val="both"/>
      </w:pPr>
      <w:r>
        <w:rPr>
          <w:rFonts w:ascii="Arial" w:hAnsi="Arial"/>
          <w:color w:val="000000"/>
          <w:sz w:val="18"/>
        </w:rPr>
        <w:t xml:space="preserve">In addition to the Attributes specified in </w:t>
      </w:r>
      <w:hyperlink w:anchor="sect_C_4_1_1_3_1">
        <w:r>
          <w:rPr>
            <w:rFonts w:ascii="Arial" w:hAnsi="Arial"/>
            <w:color w:val="000000"/>
            <w:sz w:val="18"/>
          </w:rPr>
          <w:t>Section C.4.1.1.3.1</w:t>
        </w:r>
      </w:hyperlink>
      <w:r>
        <w:rPr>
          <w:rFonts w:ascii="Arial" w:hAnsi="Arial"/>
          <w:color w:val="000000"/>
          <w:sz w:val="18"/>
        </w:rPr>
        <w:t xml:space="preserve">, a repository query request Identifier may contain the Attributes shown in </w:t>
      </w:r>
      <w:hyperlink w:anchor="table_C_6_4_2_1">
        <w:r>
          <w:rPr>
            <w:rFonts w:ascii="Arial" w:hAnsi="Arial"/>
            <w:color w:val="000000"/>
            <w:sz w:val="18"/>
          </w:rPr>
          <w:t>Table C.6.4.2-1</w:t>
        </w:r>
      </w:hyperlink>
      <w:r>
        <w:rPr>
          <w:rFonts w:ascii="Arial" w:hAnsi="Arial"/>
          <w:color w:val="000000"/>
          <w:sz w:val="18"/>
        </w:rPr>
        <w:t xml:space="preserve"> for the SCU to request certain C-FIND response content.</w:t>
      </w:r>
    </w:p>
    <w:bookmarkEnd w:id="5046"/>
    <w:bookmarkStart w:id="5047" w:name="table_C_6_4_2_1"/>
    <w:p>
      <w:pPr>
        <w:keepNext/>
        <w:spacing w:before="216" w:after="0" w:line="240" w:lineRule="auto"/>
        <w:jc w:val="center"/>
      </w:pPr>
      <w:r>
        <w:rPr>
          <w:rFonts w:ascii="Arial" w:hAnsi="Arial"/>
          <w:b/>
          <w:color w:val="000000"/>
          <w:sz w:val="22"/>
        </w:rPr>
        <w:t>Table C.6.4.2-1. Repository Query Request Identifier Additional Attributes</w:t>
      </w:r>
    </w:p>
    <w:bookmarkEnd w:id="5047"/>
    <w:p>
      <w:pPr>
        <w:spacing w:before="0" w:after="0" w:line="240" w:lineRule="auto"/>
        <w:rPr>
          <w:sz w:val="13"/>
        </w:rPr>
      </w:pPr>
    </w:p>
    <w:tbl>
      <w:tblPr>
        <w:tblInd w:w="45" w:type="dxa"/>
        <w:tblLayout w:type="fixed"/>
      </w:tblPr>
      <w:tblGrid>
        <w:gridCol w:w="2515"/>
        <w:gridCol w:w="1120"/>
        <w:gridCol w:w="6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48" w:name="para_d19968a7_09f6_44d5_9f3e_0ed7e52671"/>
          <w:p>
            <w:pPr>
              <w:keepNext/>
              <w:spacing w:before="180" w:after="0" w:line="240" w:lineRule="auto"/>
              <w:jc w:val="center"/>
            </w:pPr>
            <w:r>
              <w:rPr>
                <w:rFonts w:ascii="Arial" w:hAnsi="Arial"/>
                <w:b/>
                <w:color w:val="000000"/>
                <w:sz w:val="18"/>
              </w:rPr>
              <w:t>Attribute Name</w:t>
            </w:r>
          </w:p>
          <w:bookmarkEnd w:id="50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49" w:name="para_526fdf73_a097_4c31_bf35_54abff0ef2"/>
          <w:p>
            <w:pPr>
              <w:spacing w:before="180" w:after="0" w:line="240" w:lineRule="auto"/>
              <w:jc w:val="center"/>
            </w:pPr>
            <w:r>
              <w:rPr>
                <w:rFonts w:ascii="Arial" w:hAnsi="Arial"/>
                <w:b/>
                <w:color w:val="000000"/>
                <w:sz w:val="18"/>
              </w:rPr>
              <w:t>Tag</w:t>
            </w:r>
          </w:p>
          <w:bookmarkEnd w:id="50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50" w:name="para_706466f7_83d7_4779_be57_742b8150a9"/>
          <w:p>
            <w:pPr>
              <w:spacing w:before="180" w:after="0" w:line="240" w:lineRule="auto"/>
              <w:jc w:val="center"/>
            </w:pPr>
            <w:r>
              <w:rPr>
                <w:rFonts w:ascii="Arial" w:hAnsi="Arial"/>
                <w:b/>
                <w:color w:val="000000"/>
                <w:sz w:val="18"/>
              </w:rPr>
              <w:t>Attribute Description</w:t>
            </w:r>
          </w:p>
          <w:bookmarkEnd w:id="5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1" w:name="para_3543f6cb_74fb_439d_aaea_d11fa3f9cf"/>
          <w:p>
            <w:pPr>
              <w:spacing w:before="180" w:after="0" w:line="240" w:lineRule="auto"/>
            </w:pPr>
            <w:r>
              <w:rPr>
                <w:rFonts w:ascii="Arial" w:hAnsi="Arial"/>
                <w:color w:val="000000"/>
                <w:sz w:val="18"/>
              </w:rPr>
              <w:t>Prior Record Key</w:t>
            </w:r>
          </w:p>
          <w:bookmarkEnd w:id="5051"/>
        </w:tc>
        <w:tc>
          <w:tcPr>
            <w:tcBorders>
              <w:bottom w:val="single" w:sz="4" w:color="000000"/>
              <w:right w:val="single" w:sz="4" w:color="000000"/>
            </w:tcBorders>
            <w:tcMar>
              <w:top w:w="40" w:type="dxa"/>
              <w:left w:w="40" w:type="dxa"/>
              <w:bottom w:w="40" w:type="dxa"/>
              <w:right w:w="40" w:type="dxa"/>
            </w:tcMar>
            <w:vAlign w:val="top"/>
          </w:tcPr>
          <w:bookmarkStart w:id="5052" w:name="para_2bf20be8_d5e3_4b98_8100_e0484a6896"/>
          <w:p>
            <w:pPr>
              <w:spacing w:before="180" w:after="0" w:line="240" w:lineRule="auto"/>
              <w:jc w:val="center"/>
            </w:pPr>
            <w:r>
              <w:rPr>
                <w:rFonts w:ascii="Arial" w:hAnsi="Arial"/>
                <w:color w:val="000000"/>
                <w:sz w:val="18"/>
              </w:rPr>
              <w:t>(0008,041C)</w:t>
            </w:r>
          </w:p>
          <w:bookmarkEnd w:id="5052"/>
        </w:tc>
        <w:tc>
          <w:tcPr>
            <w:tcBorders>
              <w:bottom w:val="single" w:sz="4" w:color="000000"/>
              <w:right w:val="single" w:sz="4" w:color="000000"/>
            </w:tcBorders>
            <w:tcMar>
              <w:top w:w="40" w:type="dxa"/>
              <w:left w:w="40" w:type="dxa"/>
              <w:bottom w:w="40" w:type="dxa"/>
              <w:right w:w="40" w:type="dxa"/>
            </w:tcMar>
            <w:vAlign w:val="top"/>
          </w:tcPr>
          <w:bookmarkStart w:id="5053" w:name="para_70d4ed14_8584_40ae_8bc1_49ba92b63d"/>
          <w:p>
            <w:pPr>
              <w:spacing w:before="180" w:after="0" w:line="240" w:lineRule="auto"/>
            </w:pPr>
            <w:r>
              <w:rPr>
                <w:rFonts w:ascii="Arial" w:hAnsi="Arial"/>
                <w:color w:val="000000"/>
                <w:sz w:val="18"/>
              </w:rPr>
              <w:t xml:space="preserve">Entity Identifier that was returned as a value in Record Key (0008,041B) in a prior request. Entities returned for the current request will begin with the first matching record with a record key subsequent to this record key. See </w:t>
            </w:r>
            <w:hyperlink w:anchor="sect_C_6_4_5_3">
              <w:r>
                <w:rPr>
                  <w:rFonts w:ascii="Arial" w:hAnsi="Arial"/>
                  <w:color w:val="000000"/>
                  <w:sz w:val="18"/>
                </w:rPr>
                <w:t>Section C.6.4.5.3</w:t>
              </w:r>
            </w:hyperlink>
            <w:r>
              <w:rPr>
                <w:rFonts w:ascii="Arial" w:hAnsi="Arial"/>
                <w:color w:val="000000"/>
                <w:sz w:val="18"/>
              </w:rPr>
              <w:t xml:space="preserve"> for SCP processing requirements.</w:t>
            </w:r>
          </w:p>
          <w:bookmarkEnd w:id="5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4" w:name="para_f0fe167d_ab22_4144_b165_1dc3ee2755"/>
          <w:p>
            <w:pPr>
              <w:spacing w:before="180" w:after="0" w:line="240" w:lineRule="auto"/>
            </w:pPr>
            <w:r>
              <w:rPr>
                <w:rFonts w:ascii="Arial" w:hAnsi="Arial"/>
                <w:color w:val="000000"/>
                <w:sz w:val="18"/>
              </w:rPr>
              <w:t>Maximum Number of Records</w:t>
            </w:r>
          </w:p>
          <w:bookmarkEnd w:id="5054"/>
        </w:tc>
        <w:tc>
          <w:tcPr>
            <w:tcBorders>
              <w:bottom w:val="single" w:sz="4" w:color="000000"/>
              <w:right w:val="single" w:sz="4" w:color="000000"/>
            </w:tcBorders>
            <w:tcMar>
              <w:top w:w="40" w:type="dxa"/>
              <w:left w:w="40" w:type="dxa"/>
              <w:bottom w:w="40" w:type="dxa"/>
              <w:right w:w="40" w:type="dxa"/>
            </w:tcMar>
            <w:vAlign w:val="top"/>
          </w:tcPr>
          <w:bookmarkStart w:id="5055" w:name="para_b1af2ae7_a37a_489c_bc15_c485f1b83a"/>
          <w:p>
            <w:pPr>
              <w:spacing w:before="180" w:after="0" w:line="240" w:lineRule="auto"/>
              <w:jc w:val="center"/>
            </w:pPr>
            <w:r>
              <w:rPr>
                <w:rFonts w:ascii="Arial" w:hAnsi="Arial"/>
                <w:color w:val="000000"/>
                <w:sz w:val="18"/>
              </w:rPr>
              <w:t>(0008,0429)</w:t>
            </w:r>
          </w:p>
          <w:bookmarkEnd w:id="5055"/>
        </w:tc>
        <w:tc>
          <w:tcPr>
            <w:tcBorders>
              <w:bottom w:val="single" w:sz="4" w:color="000000"/>
              <w:right w:val="single" w:sz="4" w:color="000000"/>
            </w:tcBorders>
            <w:tcMar>
              <w:top w:w="40" w:type="dxa"/>
              <w:left w:w="40" w:type="dxa"/>
              <w:bottom w:w="40" w:type="dxa"/>
              <w:right w:w="40" w:type="dxa"/>
            </w:tcMar>
            <w:vAlign w:val="top"/>
          </w:tcPr>
          <w:bookmarkStart w:id="5056" w:name="para_c363a9d5_096d_4d6f_b8c5_637d252bf9"/>
          <w:p>
            <w:pPr>
              <w:spacing w:before="180" w:after="0" w:line="240" w:lineRule="auto"/>
            </w:pPr>
            <w:r>
              <w:rPr>
                <w:rFonts w:ascii="Arial" w:hAnsi="Arial"/>
                <w:color w:val="000000"/>
                <w:sz w:val="18"/>
              </w:rPr>
              <w:t xml:space="preserve">Maximum number of matched entities to be returned for this request. See </w:t>
            </w:r>
            <w:hyperlink w:anchor="sect_C_6_4_5_2">
              <w:r>
                <w:rPr>
                  <w:rFonts w:ascii="Arial" w:hAnsi="Arial"/>
                  <w:color w:val="000000"/>
                  <w:sz w:val="18"/>
                </w:rPr>
                <w:t>Section C.6.4.5.2</w:t>
              </w:r>
            </w:hyperlink>
            <w:r>
              <w:rPr>
                <w:rFonts w:ascii="Arial" w:hAnsi="Arial"/>
                <w:color w:val="000000"/>
                <w:sz w:val="18"/>
              </w:rPr>
              <w:t xml:space="preserve"> for SCP processing requirements.</w:t>
            </w:r>
          </w:p>
          <w:bookmarkEnd w:id="5056"/>
        </w:tc>
      </w:tr>
    </w:tbl>
    <w:bookmarkStart w:id="5057" w:name="sect_C_6_4_3"/>
    <w:p>
      <w:pPr>
        <w:spacing w:before="180" w:after="0" w:line="240" w:lineRule="auto"/>
      </w:pPr>
      <w:r>
        <w:rPr>
          <w:rFonts w:ascii="Arial" w:hAnsi="Arial"/>
          <w:b/>
          <w:color w:val="000000"/>
          <w:sz w:val="26"/>
        </w:rPr>
        <w:t>C.6.4.3 Status Codes</w:t>
      </w:r>
    </w:p>
    <w:bookmarkEnd w:id="5057"/>
    <w:bookmarkStart w:id="5058" w:name="para_6706281c_76be_45a6_92de_1b15c70735"/>
    <w:p>
      <w:pPr>
        <w:spacing w:before="180" w:after="0" w:line="240" w:lineRule="auto"/>
        <w:jc w:val="both"/>
      </w:pPr>
      <w:r>
        <w:rPr>
          <w:rFonts w:ascii="Arial" w:hAnsi="Arial"/>
          <w:color w:val="000000"/>
          <w:sz w:val="18"/>
        </w:rPr>
        <w:t xml:space="preserve">The Repository Query SOP Class specifies the Status Code values of </w:t>
      </w:r>
      <w:hyperlink w:anchor="table_C_6_4_3_1">
        <w:r>
          <w:rPr>
            <w:rFonts w:ascii="Arial" w:hAnsi="Arial"/>
            <w:color w:val="000000"/>
            <w:sz w:val="18"/>
          </w:rPr>
          <w:t>Table C.6.4.3-1</w:t>
        </w:r>
      </w:hyperlink>
      <w:r>
        <w:rPr>
          <w:rFonts w:ascii="Arial" w:hAnsi="Arial"/>
          <w:color w:val="000000"/>
          <w:sz w:val="18"/>
        </w:rPr>
        <w:t xml:space="preserve"> in addition to the statuses and related fields specified in </w:t>
      </w:r>
      <w:hyperlink w:anchor="sect_C_4_1_1_4">
        <w:r>
          <w:rPr>
            <w:rFonts w:ascii="Arial" w:hAnsi="Arial"/>
            <w:color w:val="000000"/>
            <w:sz w:val="18"/>
          </w:rPr>
          <w:t>Section C.4.1.1.4</w:t>
        </w:r>
      </w:hyperlink>
      <w:r>
        <w:rPr>
          <w:rFonts w:ascii="Arial" w:hAnsi="Arial"/>
          <w:color w:val="000000"/>
          <w:sz w:val="18"/>
        </w:rPr>
        <w:t xml:space="preserve"> for C-FIND of the Query/Retrieve Service Class and in </w:t>
      </w:r>
      <w:hyperlink r:id="r453">
        <w:r>
          <w:rPr>
            <w:rFonts w:ascii="Arial" w:hAnsi="Arial"/>
            <w:color w:val="000000"/>
            <w:sz w:val="18"/>
          </w:rPr>
          <w:t>Section 9.1.2.1.6 “Status” in PS3.7</w:t>
        </w:r>
      </w:hyperlink>
      <w:r>
        <w:rPr>
          <w:rFonts w:ascii="Arial" w:hAnsi="Arial"/>
          <w:color w:val="000000"/>
          <w:sz w:val="18"/>
        </w:rPr>
        <w:t xml:space="preserve"> for the C-FIND DIMSE Service.</w:t>
      </w:r>
    </w:p>
    <w:bookmarkEnd w:id="5058"/>
    <w:bookmarkStart w:id="5059" w:name="table_C_6_4_3_1"/>
    <w:p>
      <w:pPr>
        <w:keepNext/>
        <w:spacing w:before="216" w:after="0" w:line="240" w:lineRule="auto"/>
        <w:jc w:val="center"/>
      </w:pPr>
      <w:r>
        <w:rPr>
          <w:rFonts w:ascii="Arial" w:hAnsi="Arial"/>
          <w:b/>
          <w:color w:val="000000"/>
          <w:sz w:val="22"/>
        </w:rPr>
        <w:t>Table C.6.4.3-1. Repository Query Additional Status Values</w:t>
      </w:r>
    </w:p>
    <w:bookmarkEnd w:id="5059"/>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60" w:name="para_1cdacc8c_40cd_4b64_aef8_fc67ec7fa8"/>
          <w:p>
            <w:pPr>
              <w:keepNext/>
              <w:spacing w:before="180" w:after="0" w:line="240" w:lineRule="auto"/>
              <w:jc w:val="center"/>
            </w:pPr>
            <w:r>
              <w:rPr>
                <w:rFonts w:ascii="Arial" w:hAnsi="Arial"/>
                <w:b/>
                <w:color w:val="000000"/>
                <w:sz w:val="18"/>
              </w:rPr>
              <w:t>Service Status</w:t>
            </w:r>
          </w:p>
          <w:bookmarkEnd w:id="50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61" w:name="para_181f89b5_748f_4608_9371_2380c7a6d7"/>
          <w:p>
            <w:pPr>
              <w:spacing w:before="180" w:after="0" w:line="240" w:lineRule="auto"/>
              <w:jc w:val="center"/>
            </w:pPr>
            <w:r>
              <w:rPr>
                <w:rFonts w:ascii="Arial" w:hAnsi="Arial"/>
                <w:b/>
                <w:color w:val="000000"/>
                <w:sz w:val="18"/>
              </w:rPr>
              <w:t>Further Meaning</w:t>
            </w:r>
          </w:p>
          <w:bookmarkEnd w:id="5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62" w:name="para_79fc9b87_aa22_456c_8ba4_0167ec2040"/>
          <w:p>
            <w:pPr>
              <w:spacing w:before="180" w:after="0" w:line="240" w:lineRule="auto"/>
              <w:jc w:val="center"/>
            </w:pPr>
            <w:r>
              <w:rPr>
                <w:rFonts w:ascii="Arial" w:hAnsi="Arial"/>
                <w:b/>
                <w:color w:val="000000"/>
                <w:sz w:val="18"/>
              </w:rPr>
              <w:t>Status Codes</w:t>
            </w:r>
          </w:p>
          <w:bookmarkEnd w:id="50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63" w:name="para_fe309c44_7bc0_4422_a9f8_0c8a42e957"/>
          <w:p>
            <w:pPr>
              <w:spacing w:before="180" w:after="0" w:line="240" w:lineRule="auto"/>
              <w:jc w:val="center"/>
            </w:pPr>
            <w:r>
              <w:rPr>
                <w:rFonts w:ascii="Arial" w:hAnsi="Arial"/>
                <w:b/>
                <w:color w:val="000000"/>
                <w:sz w:val="18"/>
              </w:rPr>
              <w:t>Related Fields</w:t>
            </w:r>
          </w:p>
          <w:bookmarkEnd w:id="5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4" w:name="para_b19a9038_e271_4ab5_a1c2_84281301b8"/>
          <w:p>
            <w:pPr>
              <w:spacing w:before="180" w:after="0" w:line="240" w:lineRule="auto"/>
            </w:pPr>
            <w:r>
              <w:rPr>
                <w:rFonts w:ascii="Arial" w:hAnsi="Arial"/>
                <w:color w:val="000000"/>
                <w:sz w:val="18"/>
              </w:rPr>
              <w:t>Failure</w:t>
            </w:r>
          </w:p>
          <w:bookmarkEnd w:id="5064"/>
        </w:tc>
        <w:tc>
          <w:tcPr>
            <w:tcBorders>
              <w:bottom w:val="single" w:sz="4" w:color="000000"/>
              <w:right w:val="single" w:sz="4" w:color="000000"/>
            </w:tcBorders>
            <w:tcMar>
              <w:top w:w="40" w:type="dxa"/>
              <w:left w:w="40" w:type="dxa"/>
              <w:bottom w:w="40" w:type="dxa"/>
              <w:right w:w="40" w:type="dxa"/>
            </w:tcMar>
            <w:vAlign w:val="top"/>
          </w:tcPr>
          <w:bookmarkStart w:id="5065" w:name="para_276c8dd8_94bf_4b36_a0a5_13cfb0644c"/>
          <w:p>
            <w:pPr>
              <w:spacing w:before="180" w:after="0" w:line="240" w:lineRule="auto"/>
            </w:pPr>
            <w:r>
              <w:rPr>
                <w:rFonts w:ascii="Arial" w:hAnsi="Arial"/>
                <w:color w:val="000000"/>
                <w:sz w:val="18"/>
              </w:rPr>
              <w:t>Invalid Prior Record Key</w:t>
            </w:r>
          </w:p>
          <w:bookmarkEnd w:id="5065"/>
        </w:tc>
        <w:tc>
          <w:tcPr>
            <w:tcBorders>
              <w:bottom w:val="single" w:sz="4" w:color="000000"/>
              <w:right w:val="single" w:sz="4" w:color="000000"/>
            </w:tcBorders>
            <w:tcMar>
              <w:top w:w="40" w:type="dxa"/>
              <w:left w:w="40" w:type="dxa"/>
              <w:bottom w:w="40" w:type="dxa"/>
              <w:right w:w="40" w:type="dxa"/>
            </w:tcMar>
            <w:vAlign w:val="top"/>
          </w:tcPr>
          <w:bookmarkStart w:id="5066" w:name="para_6e2431d4_7b20_4356_8b56_b92a947dee"/>
          <w:p>
            <w:pPr>
              <w:spacing w:before="180" w:after="0" w:line="240" w:lineRule="auto"/>
              <w:jc w:val="center"/>
            </w:pPr>
            <w:r>
              <w:rPr>
                <w:rFonts w:ascii="Arial" w:hAnsi="Arial"/>
                <w:color w:val="000000"/>
                <w:sz w:val="18"/>
              </w:rPr>
              <w:t>A710</w:t>
            </w:r>
          </w:p>
          <w:bookmarkEnd w:id="5066"/>
        </w:tc>
        <w:tc>
          <w:tcPr>
            <w:tcBorders>
              <w:bottom w:val="single" w:sz="4" w:color="000000"/>
              <w:right w:val="single" w:sz="4" w:color="000000"/>
            </w:tcBorders>
            <w:tcMar>
              <w:top w:w="40" w:type="dxa"/>
              <w:left w:w="40" w:type="dxa"/>
              <w:bottom w:w="40" w:type="dxa"/>
              <w:right w:w="40" w:type="dxa"/>
            </w:tcMar>
            <w:vAlign w:val="top"/>
          </w:tcPr>
          <w:bookmarkStart w:id="5067" w:name="para_5ffce674_2865_4bdc_b974_bad595e435"/>
          <w:p>
            <w:pPr>
              <w:spacing w:before="180" w:after="0" w:line="240" w:lineRule="auto"/>
              <w:jc w:val="center"/>
            </w:pPr>
            <w:r>
              <w:rPr>
                <w:rFonts w:ascii="Arial" w:hAnsi="Arial"/>
                <w:color w:val="000000"/>
                <w:sz w:val="18"/>
              </w:rPr>
              <w:t>None</w:t>
            </w:r>
          </w:p>
          <w:bookmarkEnd w:id="5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8" w:name="para_b722eff5_5fd6_44ea_8c04_b7c507e283"/>
          <w:p>
            <w:pPr>
              <w:spacing w:before="180" w:after="0" w:line="240" w:lineRule="auto"/>
            </w:pPr>
            <w:r>
              <w:rPr>
                <w:rFonts w:ascii="Arial" w:hAnsi="Arial"/>
                <w:color w:val="000000"/>
                <w:sz w:val="18"/>
              </w:rPr>
              <w:t>Warning</w:t>
            </w:r>
          </w:p>
          <w:bookmarkEnd w:id="5068"/>
        </w:tc>
        <w:tc>
          <w:tcPr>
            <w:tcBorders>
              <w:bottom w:val="single" w:sz="4" w:color="000000"/>
              <w:right w:val="single" w:sz="4" w:color="000000"/>
            </w:tcBorders>
            <w:tcMar>
              <w:top w:w="40" w:type="dxa"/>
              <w:left w:w="40" w:type="dxa"/>
              <w:bottom w:w="40" w:type="dxa"/>
              <w:right w:w="40" w:type="dxa"/>
            </w:tcMar>
            <w:vAlign w:val="top"/>
          </w:tcPr>
          <w:bookmarkStart w:id="5069" w:name="para_49944409_8cec_4b45_89ff_804d319e62"/>
          <w:p>
            <w:pPr>
              <w:spacing w:before="180" w:after="0" w:line="240" w:lineRule="auto"/>
            </w:pPr>
            <w:r>
              <w:rPr>
                <w:rFonts w:ascii="Arial" w:hAnsi="Arial"/>
                <w:color w:val="000000"/>
                <w:sz w:val="18"/>
              </w:rPr>
              <w:t>Matching reached response limit, subsequent request may return additional matches</w:t>
            </w:r>
          </w:p>
          <w:bookmarkEnd w:id="5069"/>
        </w:tc>
        <w:tc>
          <w:tcPr>
            <w:tcBorders>
              <w:bottom w:val="single" w:sz="4" w:color="000000"/>
              <w:right w:val="single" w:sz="4" w:color="000000"/>
            </w:tcBorders>
            <w:tcMar>
              <w:top w:w="40" w:type="dxa"/>
              <w:left w:w="40" w:type="dxa"/>
              <w:bottom w:w="40" w:type="dxa"/>
              <w:right w:w="40" w:type="dxa"/>
            </w:tcMar>
            <w:vAlign w:val="top"/>
          </w:tcPr>
          <w:bookmarkStart w:id="5070" w:name="para_c355da8f_453e_4378_875c_3a862ef640"/>
          <w:p>
            <w:pPr>
              <w:spacing w:before="180" w:after="0" w:line="240" w:lineRule="auto"/>
              <w:jc w:val="center"/>
            </w:pPr>
            <w:r>
              <w:rPr>
                <w:rFonts w:ascii="Arial" w:hAnsi="Arial"/>
                <w:color w:val="000000"/>
                <w:sz w:val="18"/>
              </w:rPr>
              <w:t>B001</w:t>
            </w:r>
          </w:p>
          <w:bookmarkEnd w:id="5070"/>
        </w:tc>
        <w:tc>
          <w:tcPr>
            <w:tcBorders>
              <w:bottom w:val="single" w:sz="4" w:color="000000"/>
              <w:right w:val="single" w:sz="4" w:color="000000"/>
            </w:tcBorders>
            <w:tcMar>
              <w:top w:w="40" w:type="dxa"/>
              <w:left w:w="40" w:type="dxa"/>
              <w:bottom w:w="40" w:type="dxa"/>
              <w:right w:w="40" w:type="dxa"/>
            </w:tcMar>
            <w:vAlign w:val="top"/>
          </w:tcPr>
          <w:bookmarkStart w:id="5071" w:name="para_feff65fd_06a9_4e04_8654_be33d5f58b"/>
          <w:p>
            <w:pPr>
              <w:spacing w:before="180" w:after="0" w:line="240" w:lineRule="auto"/>
              <w:jc w:val="center"/>
            </w:pPr>
            <w:r>
              <w:rPr>
                <w:rFonts w:ascii="Arial" w:hAnsi="Arial"/>
                <w:color w:val="000000"/>
                <w:sz w:val="18"/>
              </w:rPr>
              <w:t>None</w:t>
            </w:r>
          </w:p>
          <w:bookmarkEnd w:id="5071"/>
        </w:tc>
      </w:tr>
    </w:tbl>
    <w:bookmarkStart w:id="5072" w:name="sect_C_6_4_4"/>
    <w:p>
      <w:pPr>
        <w:spacing w:before="180" w:after="0" w:line="240" w:lineRule="auto"/>
      </w:pPr>
      <w:r>
        <w:rPr>
          <w:rFonts w:ascii="Arial" w:hAnsi="Arial"/>
          <w:b/>
          <w:color w:val="000000"/>
          <w:sz w:val="26"/>
        </w:rPr>
        <w:t>C.6.4.4 C-FIND SCU Behavior</w:t>
      </w:r>
    </w:p>
    <w:bookmarkEnd w:id="5072"/>
    <w:bookmarkStart w:id="5073" w:name="para_8d5c621b_38f0_4ed6_be0f_78221813cb"/>
    <w:p>
      <w:pPr>
        <w:spacing w:before="180" w:after="0" w:line="240" w:lineRule="auto"/>
        <w:jc w:val="both"/>
      </w:pPr>
      <w:r>
        <w:rPr>
          <w:rFonts w:ascii="Arial" w:hAnsi="Arial"/>
          <w:color w:val="000000"/>
          <w:sz w:val="18"/>
        </w:rPr>
        <w:t xml:space="preserve">In addition to the behaviors specified in </w:t>
      </w:r>
      <w:hyperlink w:anchor="sect_C_4_1_2">
        <w:r>
          <w:rPr>
            <w:rFonts w:ascii="Arial" w:hAnsi="Arial"/>
            <w:color w:val="000000"/>
            <w:sz w:val="18"/>
          </w:rPr>
          <w:t>Section C.4.1.2</w:t>
        </w:r>
      </w:hyperlink>
      <w:r>
        <w:rPr>
          <w:rFonts w:ascii="Arial" w:hAnsi="Arial"/>
          <w:color w:val="000000"/>
          <w:sz w:val="18"/>
        </w:rPr>
        <w:t>, the SCU shall interpret a response with a status equal to B001 "Warning" to convey the end of Pending responses, and as an indication that more responses are available, but the SCP is not further processing the request in this C-FIND operation.</w:t>
      </w:r>
    </w:p>
    <w:bookmarkEnd w:id="5073"/>
    <w:bookmarkStart w:id="5074" w:name="sect_C_6_4_5"/>
    <w:p>
      <w:pPr>
        <w:spacing w:before="180" w:after="0" w:line="240" w:lineRule="auto"/>
      </w:pPr>
      <w:r>
        <w:rPr>
          <w:rFonts w:ascii="Arial" w:hAnsi="Arial"/>
          <w:b/>
          <w:color w:val="000000"/>
          <w:sz w:val="26"/>
        </w:rPr>
        <w:t>C.6.4.5 C-FIND SCP Behavior</w:t>
      </w:r>
    </w:p>
    <w:bookmarkEnd w:id="5074"/>
    <w:bookmarkStart w:id="5075" w:name="para_0df91a66_0ccc_4b60_a407_a28670929d"/>
    <w:p>
      <w:pPr>
        <w:spacing w:before="180" w:after="0" w:line="240" w:lineRule="auto"/>
        <w:jc w:val="both"/>
      </w:pPr>
      <w:r>
        <w:rPr>
          <w:rFonts w:ascii="Arial" w:hAnsi="Arial"/>
          <w:color w:val="000000"/>
          <w:sz w:val="18"/>
        </w:rPr>
        <w:t xml:space="preserve">The Repository Query SOP Class adds the following behaviors to both Baseline and Extended Behavior of the SCP as described in </w:t>
      </w:r>
      <w:hyperlink w:anchor="sect_C_4_1_3">
        <w:r>
          <w:rPr>
            <w:rFonts w:ascii="Arial" w:hAnsi="Arial"/>
            <w:color w:val="000000"/>
            <w:sz w:val="18"/>
          </w:rPr>
          <w:t>Section C.4.1.3</w:t>
        </w:r>
      </w:hyperlink>
      <w:r>
        <w:rPr>
          <w:rFonts w:ascii="Arial" w:hAnsi="Arial"/>
          <w:color w:val="000000"/>
          <w:sz w:val="18"/>
        </w:rPr>
        <w:t>.</w:t>
      </w:r>
    </w:p>
    <w:bookmarkEnd w:id="5075"/>
    <w:bookmarkStart w:id="5076" w:name="sect_C_6_4_5_1"/>
    <w:p>
      <w:pPr>
        <w:spacing w:before="180" w:after="0" w:line="240" w:lineRule="auto"/>
      </w:pPr>
      <w:r>
        <w:rPr>
          <w:rFonts w:ascii="Arial" w:hAnsi="Arial"/>
          <w:b/>
          <w:color w:val="000000"/>
          <w:sz w:val="22"/>
        </w:rPr>
        <w:t>C.6.4.5.1 Record Key</w:t>
      </w:r>
    </w:p>
    <w:bookmarkEnd w:id="5076"/>
    <w:bookmarkStart w:id="5077" w:name="para_9d7ad384_6db9_480c_9b2b_0e82630db0"/>
    <w:p>
      <w:pPr>
        <w:spacing w:before="180" w:after="0" w:line="240" w:lineRule="auto"/>
        <w:jc w:val="both"/>
      </w:pPr>
      <w:r>
        <w:rPr>
          <w:rFonts w:ascii="Arial" w:hAnsi="Arial"/>
          <w:color w:val="000000"/>
          <w:sz w:val="18"/>
        </w:rPr>
        <w:t>The SCP shall return C-FIND responses according to the ordering of the values of Record Key (0008,041B), if that Attribute is included in the Request Identifier.</w:t>
      </w:r>
    </w:p>
    <w:bookmarkEnd w:id="5077"/>
    <w:bookmarkStart w:id="5078" w:name="idp105553324026751"/>
    <w:p>
      <w:pPr>
        <w:keepNext/>
        <w:spacing w:before="180" w:after="0" w:line="240" w:lineRule="auto"/>
        <w:ind w:left="360" w:right="360" w:firstLine="0"/>
        <w:jc w:val="both"/>
      </w:pPr>
      <w:r>
        <w:rPr>
          <w:rFonts w:ascii="Arial" w:hAnsi="Arial"/>
          <w:color w:val="000000"/>
          <w:sz w:val="18"/>
        </w:rPr>
        <w:t>Note</w:t>
      </w:r>
    </w:p>
    <w:bookmarkEnd w:id="5078"/>
    <w:bookmarkStart w:id="5079" w:name="idp105553324027007"/>
    <w:bookmarkStart w:id="5080" w:name="idp105553324027263"/>
    <w:bookmarkStart w:id="5081" w:name="para_4a71dd7f_7668_4d5b_854b_c180fc12b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If the Record Key (0008,041B) is not requested, there is no requirement on ordering, and the SCU will not be able to issue a subsequent query request with a Prior Record Key (0008,041C).</w:t>
      </w:r>
    </w:p>
    <w:bookmarkEnd w:id="5081"/>
    <w:bookmarkEnd w:id="5080"/>
    <w:bookmarkEnd w:id="5079"/>
    <w:bookmarkStart w:id="5082" w:name="idp105553324028159"/>
    <w:bookmarkStart w:id="5083" w:name="para_6e8b8d38_d0ed_4b7a_8c26_36db19898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The structure, content, and ordering method of Record Key (0008,041B) values is SCP implementation-specific, and is opaque to the SCU (see </w:t>
      </w:r>
      <w:hyperlink w:anchor="sect_C_6_4_1_1">
        <w:r>
          <w:rPr>
            <w:rFonts w:ascii="Arial" w:hAnsi="Arial"/>
            <w:color w:val="000000"/>
            <w:sz w:val="18"/>
          </w:rPr>
          <w:t>Section C.6.4.1.1</w:t>
        </w:r>
      </w:hyperlink>
      <w:r>
        <w:rPr>
          <w:rFonts w:ascii="Arial" w:hAnsi="Arial"/>
          <w:color w:val="000000"/>
          <w:sz w:val="18"/>
        </w:rPr>
        <w:t>).</w:t>
      </w:r>
    </w:p>
    <w:bookmarkEnd w:id="5083"/>
    <w:bookmarkEnd w:id="5082"/>
    <w:bookmarkStart w:id="5084" w:name="sect_C_6_4_5_2"/>
    <w:p>
      <w:pPr>
        <w:spacing w:before="180" w:after="0" w:line="240" w:lineRule="auto"/>
      </w:pPr>
      <w:r>
        <w:rPr>
          <w:rFonts w:ascii="Arial" w:hAnsi="Arial"/>
          <w:b/>
          <w:color w:val="000000"/>
          <w:sz w:val="22"/>
        </w:rPr>
        <w:t>C.6.4.5.2 Maximum Number of Records and Incomplete Response</w:t>
      </w:r>
    </w:p>
    <w:bookmarkEnd w:id="5084"/>
    <w:bookmarkStart w:id="5085" w:name="para_8c3ef091_c4ca_4d8f_9245_199c3dfa2c"/>
    <w:p>
      <w:pPr>
        <w:spacing w:before="180" w:after="0" w:line="240" w:lineRule="auto"/>
        <w:jc w:val="both"/>
      </w:pPr>
      <w:r>
        <w:rPr>
          <w:rFonts w:ascii="Arial" w:hAnsi="Arial"/>
          <w:color w:val="000000"/>
          <w:sz w:val="18"/>
        </w:rPr>
        <w:t>The SCP shall send no more Pending responses (i.e., returned matching records) than the number specified by the SCU in the Maximum Number of Records (0008,0429) Attribute in the repository query request Identifier. Further, the SCP may limit the number of responses in a Query transaction to its own implementation-defined resource limit. If either limit is reached, and there are additional records that satisfy the Key Attribute matching, the SCP shall send a final Status value B001 "Warning".</w:t>
      </w:r>
    </w:p>
    <w:bookmarkEnd w:id="5085"/>
    <w:bookmarkStart w:id="5086" w:name="idp105553324031487"/>
    <w:p>
      <w:pPr>
        <w:keepNext/>
        <w:spacing w:before="180" w:after="0" w:line="240" w:lineRule="auto"/>
        <w:ind w:left="360" w:right="360" w:firstLine="0"/>
        <w:jc w:val="both"/>
      </w:pPr>
      <w:r>
        <w:rPr>
          <w:rFonts w:ascii="Arial" w:hAnsi="Arial"/>
          <w:color w:val="000000"/>
          <w:sz w:val="18"/>
        </w:rPr>
        <w:t>Note</w:t>
      </w:r>
    </w:p>
    <w:bookmarkEnd w:id="5086"/>
    <w:bookmarkStart w:id="5087" w:name="para_363f512c_f07f_4f9c_bb7e_979e3f90ea"/>
    <w:p>
      <w:pPr>
        <w:spacing w:before="180" w:after="0" w:line="240" w:lineRule="auto"/>
        <w:ind w:left="360" w:right="360" w:firstLine="0"/>
        <w:jc w:val="both"/>
      </w:pPr>
      <w:r>
        <w:rPr>
          <w:rFonts w:ascii="Arial" w:hAnsi="Arial"/>
          <w:color w:val="000000"/>
          <w:sz w:val="18"/>
        </w:rPr>
        <w:t>The SCP resource limit may be a number of records, or a time limit on database operations, or another limit that allows timely completion of a repository query transaction.</w:t>
      </w:r>
    </w:p>
    <w:bookmarkEnd w:id="5087"/>
    <w:bookmarkStart w:id="5088" w:name="sect_C_6_4_5_3"/>
    <w:p>
      <w:pPr>
        <w:spacing w:before="180" w:after="0" w:line="240" w:lineRule="auto"/>
      </w:pPr>
      <w:r>
        <w:rPr>
          <w:rFonts w:ascii="Arial" w:hAnsi="Arial"/>
          <w:b/>
          <w:color w:val="000000"/>
          <w:sz w:val="22"/>
        </w:rPr>
        <w:t>C.6.4.5.3 Prior Record Key and Subsequent Response</w:t>
      </w:r>
    </w:p>
    <w:bookmarkEnd w:id="5088"/>
    <w:bookmarkStart w:id="5089" w:name="para_5823bf3b_b7f3_4e0b_a93d_679be64aec"/>
    <w:p>
      <w:pPr>
        <w:spacing w:before="180" w:after="0" w:line="240" w:lineRule="auto"/>
        <w:jc w:val="both"/>
      </w:pPr>
      <w:r>
        <w:rPr>
          <w:rFonts w:ascii="Arial" w:hAnsi="Arial"/>
          <w:color w:val="000000"/>
          <w:sz w:val="18"/>
        </w:rPr>
        <w:t xml:space="preserve">If Prior Record Key (0008,041C) is present in the repository query request Identifier, the SCP shall return entity records, continuing with the next record key, that satisfy the Key Attribute matching. The SCP shall return a Failure Status Code of A710 if the value of Prior Record Key (0008,041C) is invalid for identifying an entity determining a point of continuation. See </w:t>
      </w:r>
      <w:hyperlink w:anchor="sect_C_6_4_1_1">
        <w:r>
          <w:rPr>
            <w:rFonts w:ascii="Arial" w:hAnsi="Arial"/>
            <w:color w:val="000000"/>
            <w:sz w:val="18"/>
          </w:rPr>
          <w:t>Section C.6.4.1.1</w:t>
        </w:r>
      </w:hyperlink>
      <w:r>
        <w:rPr>
          <w:rFonts w:ascii="Arial" w:hAnsi="Arial"/>
          <w:color w:val="000000"/>
          <w:sz w:val="18"/>
        </w:rPr>
        <w:t>.</w:t>
      </w:r>
    </w:p>
    <w:bookmarkEnd w:id="5089"/>
    <w:bookmarkStart w:id="5090" w:name="para_271fb240_73ff_42b2_8663_d8b8cf8d12"/>
    <w:p>
      <w:pPr>
        <w:spacing w:before="180" w:after="0" w:line="240" w:lineRule="auto"/>
        <w:jc w:val="both"/>
      </w:pPr>
      <w:r>
        <w:rPr>
          <w:rFonts w:ascii="Arial" w:hAnsi="Arial"/>
          <w:color w:val="000000"/>
          <w:sz w:val="18"/>
        </w:rPr>
        <w:t>For a sequential set of Query transactions with the same Key Attribute Values, and for which each C-FIND request after the first includes a Prior Record Key (0008,041C) value equal to the last Record Key (0008,041B) in the C-FIND responses of the prior Query transaction, the SCP shall return the same set of C-FIND responses as if the entire Query would have been completed in a single transaction. Whether new entities and updates received by the SCP after the time of the initial Query transaction might be included in the C-FIND responses is implementation specific.</w:t>
      </w:r>
    </w:p>
    <w:bookmarkEnd w:id="5090"/>
    <w:bookmarkStart w:id="5091" w:name="idp105553325837311"/>
    <w:p>
      <w:pPr>
        <w:keepNext/>
        <w:spacing w:before="180" w:after="0" w:line="240" w:lineRule="auto"/>
        <w:ind w:left="360" w:right="360" w:firstLine="0"/>
        <w:jc w:val="both"/>
      </w:pPr>
      <w:r>
        <w:rPr>
          <w:rFonts w:ascii="Arial" w:hAnsi="Arial"/>
          <w:color w:val="000000"/>
          <w:sz w:val="18"/>
        </w:rPr>
        <w:t>Note</w:t>
      </w:r>
    </w:p>
    <w:bookmarkEnd w:id="5091"/>
    <w:bookmarkStart w:id="5092" w:name="idp105553325837567"/>
    <w:bookmarkStart w:id="5093" w:name="idp105553325837823"/>
    <w:bookmarkStart w:id="5094" w:name="para_f448b86d_8065_4c5f_bac3_b7b9caf44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an entity added after the time of the initial Query might be assigned a Record Key (0008,041B) that precedes a Record Key (0008,041B) already sent in a C-FIND response; that entity will not be returned in the set of Query transactions. However, an added entity whose Record Key (0008,041B) is after the last sent Record Key (0008,041B) may or may not be included in the set of Query transactions; as it was added after the initial Query transaction, the implementation determines whether such a change is included in the responses.</w:t>
      </w:r>
    </w:p>
    <w:bookmarkEnd w:id="5094"/>
    <w:bookmarkEnd w:id="5093"/>
    <w:bookmarkEnd w:id="5092"/>
    <w:bookmarkStart w:id="5095" w:name="idp105553325838719"/>
    <w:bookmarkStart w:id="5096" w:name="para_608381e2_e244_4444_aebe_f8630c525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SCP should not assume that the last Record Key (0008,041B) it sent will be used as the Prior Record Key (0008,041C) in a subsequent transaction. Error conditions may cause the SCU to need to resume from an earlier value.</w:t>
      </w:r>
    </w:p>
    <w:bookmarkEnd w:id="5096"/>
    <w:bookmarkEnd w:id="5095"/>
    <w:bookmarkStart w:id="5097" w:name="idp105553325839615"/>
    <w:bookmarkStart w:id="5098" w:name="para_1ece73b9_7efc_49af_94c9_befb927048"/>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There is no requirement for the Key Attributes in a Request Identifier to be identical to those in a prior repository query transaction, even though the presence of Prior Record Key (0008,041C) implies a continuation of a prior transaction. Each repository query transaction is independent. The SCP does not need to retain any state information between repository query transactions, although it may include state information in the Record Key (0008,041B).</w:t>
      </w:r>
    </w:p>
    <w:bookmarkEnd w:id="5098"/>
    <w:bookmarkEnd w:id="5097"/>
    <w:bookmarkStart w:id="5099" w:name="sect_C_6_4_5_4"/>
    <w:p>
      <w:pPr>
        <w:spacing w:before="180" w:after="0" w:line="240" w:lineRule="auto"/>
      </w:pPr>
      <w:r>
        <w:rPr>
          <w:rFonts w:ascii="Arial" w:hAnsi="Arial"/>
          <w:b/>
          <w:color w:val="000000"/>
          <w:sz w:val="22"/>
        </w:rPr>
        <w:t>C.6.4.5.4 Entities Removed from Operational Use</w:t>
      </w:r>
    </w:p>
    <w:bookmarkEnd w:id="5099"/>
    <w:bookmarkStart w:id="5100" w:name="para_df47bb2d_7222_4eb5_8dfd_a68940e807"/>
    <w:p>
      <w:pPr>
        <w:spacing w:before="180" w:after="0" w:line="240" w:lineRule="auto"/>
        <w:jc w:val="both"/>
      </w:pPr>
      <w:r>
        <w:rPr>
          <w:rFonts w:ascii="Arial" w:hAnsi="Arial"/>
          <w:color w:val="000000"/>
          <w:sz w:val="18"/>
        </w:rPr>
        <w:t xml:space="preserve">If the SCP supports Removed from Operational Use (0008,0405) (see </w:t>
      </w:r>
      <w:hyperlink w:anchor="sect_C_6_4_1_2">
        <w:r>
          <w:rPr>
            <w:rFonts w:ascii="Arial" w:hAnsi="Arial"/>
            <w:color w:val="000000"/>
            <w:sz w:val="18"/>
          </w:rPr>
          <w:t>Section C.6.4.1.2</w:t>
        </w:r>
      </w:hyperlink>
      <w:r>
        <w:rPr>
          <w:rFonts w:ascii="Arial" w:hAnsi="Arial"/>
          <w:color w:val="000000"/>
          <w:sz w:val="18"/>
        </w:rPr>
        <w:t>) as a Key Attribute, query responses shall include all entities regardless of the value of that Attribute, unless the SCU has explicitly included matching against that Attribute in the C-FIND request and the SCP supports matching on that Attribute.</w:t>
      </w:r>
    </w:p>
    <w:bookmarkEnd w:id="5100"/>
    <w:bookmarkStart w:id="5101" w:name="idp105553325842943"/>
    <w:p>
      <w:pPr>
        <w:keepNext/>
        <w:spacing w:before="180" w:after="0" w:line="240" w:lineRule="auto"/>
        <w:ind w:left="360" w:right="360" w:firstLine="0"/>
        <w:jc w:val="both"/>
      </w:pPr>
      <w:r>
        <w:rPr>
          <w:rFonts w:ascii="Arial" w:hAnsi="Arial"/>
          <w:color w:val="000000"/>
          <w:sz w:val="18"/>
        </w:rPr>
        <w:t>Note</w:t>
      </w:r>
    </w:p>
    <w:bookmarkEnd w:id="5101"/>
    <w:bookmarkStart w:id="5102" w:name="para_96cd564f_5048_42d6_9e8b_ef5dd35325"/>
    <w:p>
      <w:pPr>
        <w:spacing w:before="180" w:after="0" w:line="240" w:lineRule="auto"/>
        <w:ind w:left="360" w:right="360" w:firstLine="0"/>
        <w:jc w:val="both"/>
      </w:pPr>
      <w:r>
        <w:rPr>
          <w:rFonts w:ascii="Arial" w:hAnsi="Arial"/>
          <w:color w:val="000000"/>
          <w:sz w:val="18"/>
        </w:rPr>
        <w:t>As the Study Root Query/Retrieve Information Model - FIND SOP Class is typically used for operational purposes, an SCP implementation of that SOP Class by policy might not return entities with Removed from Operational Use (0008,0405) value "Y".</w:t>
      </w:r>
    </w:p>
    <w:bookmarkEnd w:id="5102"/>
    <w:bookmarkStart w:id="5103" w:name="sect_C_6_4_5_5"/>
    <w:p>
      <w:pPr>
        <w:spacing w:before="180" w:after="0" w:line="240" w:lineRule="auto"/>
      </w:pPr>
      <w:r>
        <w:rPr>
          <w:rFonts w:ascii="Arial" w:hAnsi="Arial"/>
          <w:b/>
          <w:color w:val="000000"/>
          <w:sz w:val="22"/>
        </w:rPr>
        <w:t>C.6.4.5.5 File Set Access Sequence and File Access Sequence</w:t>
      </w:r>
    </w:p>
    <w:bookmarkEnd w:id="5103"/>
    <w:bookmarkStart w:id="5104" w:name="para_03368d99_783c_4802_82eb_1a48176e6f"/>
    <w:p>
      <w:pPr>
        <w:spacing w:before="180" w:after="0" w:line="240" w:lineRule="auto"/>
        <w:jc w:val="both"/>
      </w:pPr>
      <w:r>
        <w:rPr>
          <w:rFonts w:ascii="Arial" w:hAnsi="Arial"/>
          <w:color w:val="000000"/>
          <w:sz w:val="18"/>
        </w:rPr>
        <w:t>An SCP that supports File Set Access Sequence (0008,0419) at the Study or Series query level shall support either Metadata Sequence (0008,041D) or Updated Metadata Sequence (0008,041E), or both, at the same level(s).</w:t>
      </w:r>
    </w:p>
    <w:bookmarkEnd w:id="5104"/>
    <w:bookmarkStart w:id="5105" w:name="para_124f7886_b708_40f1_95ac_4b2296eb43"/>
    <w:p>
      <w:pPr>
        <w:spacing w:before="180" w:after="0" w:line="240" w:lineRule="auto"/>
        <w:jc w:val="both"/>
      </w:pPr>
      <w:r>
        <w:rPr>
          <w:rFonts w:ascii="Arial" w:hAnsi="Arial"/>
          <w:color w:val="000000"/>
          <w:sz w:val="18"/>
        </w:rPr>
        <w:t>An SCP that supports File Access Sequence (0008,041A) at the Instance query level shall support either Metadata Sequence (0008,041D) or Updated Metadata Sequence (0008,041E), or both, at that level.</w:t>
      </w:r>
    </w:p>
    <w:bookmarkEnd w:id="5105"/>
    <w:bookmarkStart w:id="5106" w:name="para_1258b609_23bf_4090_a410_e6581f47a3"/>
    <w:p>
      <w:pPr>
        <w:spacing w:before="180" w:after="0" w:line="240" w:lineRule="auto"/>
        <w:jc w:val="both"/>
      </w:pPr>
      <w:r>
        <w:rPr>
          <w:rFonts w:ascii="Arial" w:hAnsi="Arial"/>
          <w:color w:val="000000"/>
          <w:sz w:val="18"/>
        </w:rPr>
        <w:t>The SCP may support Metadata Sequence (0008,041D) or Updated Metadata Sequence (0008,041E) without support of File Set Access Sequence (0008,0419) or File Access Sequence (0008,041A).</w:t>
      </w:r>
    </w:p>
    <w:bookmarkEnd w:id="5106"/>
    <w:bookmarkStart w:id="5107" w:name="para_b7179331_b349_43b7_9ce4_e04eb0a7a2"/>
    <w:p>
      <w:pPr>
        <w:spacing w:before="180" w:after="0" w:line="240" w:lineRule="auto"/>
        <w:jc w:val="both"/>
      </w:pPr>
      <w:r>
        <w:rPr>
          <w:rFonts w:ascii="Arial" w:hAnsi="Arial"/>
          <w:color w:val="000000"/>
          <w:sz w:val="18"/>
        </w:rPr>
        <w:t xml:space="preserve">See </w:t>
      </w:r>
      <w:hyperlink w:anchor="sect_C_6_4_1_4">
        <w:r>
          <w:rPr>
            <w:rFonts w:ascii="Arial" w:hAnsi="Arial"/>
            <w:color w:val="000000"/>
            <w:sz w:val="18"/>
          </w:rPr>
          <w:t>Section C.6.4.1.4</w:t>
        </w:r>
      </w:hyperlink>
      <w:r>
        <w:rPr>
          <w:rFonts w:ascii="Arial" w:hAnsi="Arial"/>
          <w:color w:val="000000"/>
          <w:sz w:val="18"/>
        </w:rPr>
        <w:t xml:space="preserve"> for further explanation.</w:t>
      </w:r>
    </w:p>
    <w:bookmarkEnd w:id="5107"/>
    <w:bookmarkStart w:id="5108" w:name="sect_C_6_4_6"/>
    <w:p>
      <w:pPr>
        <w:spacing w:before="180" w:after="0" w:line="240" w:lineRule="auto"/>
      </w:pPr>
      <w:r>
        <w:rPr>
          <w:rFonts w:ascii="Arial" w:hAnsi="Arial"/>
          <w:b/>
          <w:color w:val="000000"/>
          <w:sz w:val="26"/>
        </w:rPr>
        <w:t>C.6.4.6 Conformance Requirements</w:t>
      </w:r>
    </w:p>
    <w:bookmarkEnd w:id="5108"/>
    <w:bookmarkStart w:id="5109" w:name="para_4dd5d6ec_b341_4b83_b3ed_5e42c1a41b"/>
    <w:p>
      <w:pPr>
        <w:spacing w:before="180" w:after="0" w:line="240" w:lineRule="auto"/>
        <w:jc w:val="both"/>
      </w:pPr>
      <w:r>
        <w:rPr>
          <w:rFonts w:ascii="Arial" w:hAnsi="Arial"/>
          <w:color w:val="000000"/>
          <w:sz w:val="18"/>
        </w:rPr>
        <w:t xml:space="preserve">An implementation may conform to the Repository Query SOP Class as an SCU, SCP or both. The Conformance Statement shall be in the format defined in </w:t>
      </w:r>
      <w:hyperlink r:id="r454">
        <w:r>
          <w:rPr>
            <w:rFonts w:ascii="Arial" w:hAnsi="Arial"/>
            <w:color w:val="000000"/>
            <w:sz w:val="18"/>
          </w:rPr>
          <w:t>PS3.2</w:t>
        </w:r>
      </w:hyperlink>
      <w:r>
        <w:rPr>
          <w:rFonts w:ascii="Arial" w:hAnsi="Arial"/>
          <w:color w:val="000000"/>
          <w:sz w:val="18"/>
        </w:rPr>
        <w:t>.</w:t>
      </w:r>
    </w:p>
    <w:bookmarkEnd w:id="5109"/>
    <w:bookmarkStart w:id="5110" w:name="sect_C_6_4_6_1"/>
    <w:p>
      <w:pPr>
        <w:spacing w:before="180" w:after="0" w:line="240" w:lineRule="auto"/>
      </w:pPr>
      <w:r>
        <w:rPr>
          <w:rFonts w:ascii="Arial" w:hAnsi="Arial"/>
          <w:b/>
          <w:color w:val="000000"/>
          <w:sz w:val="22"/>
        </w:rPr>
        <w:t>C.6.4.6.1 C-FIND SCU Conformance</w:t>
      </w:r>
    </w:p>
    <w:bookmarkEnd w:id="5110"/>
    <w:bookmarkStart w:id="5111" w:name="para_b938c5f9_145b_42b4_a04f_6ffae84046"/>
    <w:p>
      <w:pPr>
        <w:spacing w:before="180" w:after="0" w:line="240" w:lineRule="auto"/>
        <w:jc w:val="both"/>
      </w:pPr>
      <w:r>
        <w:rPr>
          <w:rFonts w:ascii="Arial" w:hAnsi="Arial"/>
          <w:color w:val="000000"/>
          <w:sz w:val="18"/>
        </w:rPr>
        <w:t xml:space="preserve">An implementation that conforms to the Repository Query SOP Class as an SCU shall support queries against the Study Root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and </w:t>
      </w:r>
      <w:hyperlink w:anchor="sect_C_6_4_1">
        <w:r>
          <w:rPr>
            <w:rFonts w:ascii="Arial" w:hAnsi="Arial"/>
            <w:color w:val="000000"/>
            <w:sz w:val="18"/>
          </w:rPr>
          <w:t>Section C.6.4.1</w:t>
        </w:r>
      </w:hyperlink>
      <w:r>
        <w:rPr>
          <w:rFonts w:ascii="Arial" w:hAnsi="Arial"/>
          <w:color w:val="000000"/>
          <w:sz w:val="18"/>
        </w:rPr>
        <w:t xml:space="preserve"> using the C-FIND SCU behavior described in </w:t>
      </w:r>
      <w:hyperlink w:anchor="sect_C_4_1_2">
        <w:r>
          <w:rPr>
            <w:rFonts w:ascii="Arial" w:hAnsi="Arial"/>
            <w:color w:val="000000"/>
            <w:sz w:val="18"/>
          </w:rPr>
          <w:t>Section C.4.1.2</w:t>
        </w:r>
      </w:hyperlink>
      <w:r>
        <w:rPr>
          <w:rFonts w:ascii="Arial" w:hAnsi="Arial"/>
          <w:color w:val="000000"/>
          <w:sz w:val="18"/>
        </w:rPr>
        <w:t xml:space="preserve"> and </w:t>
      </w:r>
      <w:hyperlink w:anchor="sect_C_6_4_4">
        <w:r>
          <w:rPr>
            <w:rFonts w:ascii="Arial" w:hAnsi="Arial"/>
            <w:color w:val="000000"/>
            <w:sz w:val="18"/>
          </w:rPr>
          <w:t>Section C.6.4.4</w:t>
        </w:r>
      </w:hyperlink>
      <w:r>
        <w:rPr>
          <w:rFonts w:ascii="Arial" w:hAnsi="Arial"/>
          <w:color w:val="000000"/>
          <w:sz w:val="18"/>
        </w:rPr>
        <w:t>.</w:t>
      </w:r>
    </w:p>
    <w:bookmarkEnd w:id="5111"/>
    <w:bookmarkStart w:id="5112" w:name="para_b879fe5b_ad7d_4c23_8796_901950d806"/>
    <w:p>
      <w:pPr>
        <w:spacing w:before="180" w:after="0" w:line="240" w:lineRule="auto"/>
        <w:jc w:val="both"/>
      </w:pPr>
      <w:r>
        <w:rPr>
          <w:rFonts w:ascii="Arial" w:hAnsi="Arial"/>
          <w:color w:val="000000"/>
          <w:sz w:val="18"/>
        </w:rPr>
        <w:t>An implementation that conforms to the Repository Query SOP Class as an SCU shall be capable of generating queries using Hierarchical Search. It shall not generate queries using Relational-queries unless the Relational-queries option has been successfully negotiated. An implementation that conforms to the Repository Query SOP Class as an SCU shall state in its Conformance Statement whether it may generate Relational-queries.</w:t>
      </w:r>
    </w:p>
    <w:bookmarkEnd w:id="5112"/>
    <w:bookmarkStart w:id="5113" w:name="para_b7643439_6990_4397_948f_8ac9aadc06"/>
    <w:p>
      <w:pPr>
        <w:spacing w:before="180" w:after="0" w:line="240" w:lineRule="auto"/>
        <w:jc w:val="both"/>
      </w:pPr>
      <w:r>
        <w:rPr>
          <w:rFonts w:ascii="Arial" w:hAnsi="Arial"/>
          <w:color w:val="000000"/>
          <w:sz w:val="18"/>
        </w:rPr>
        <w:t>An implementation that conforms to the Repository Query SOP Class as an SCU shall state in its Conformance Statement:</w:t>
      </w:r>
    </w:p>
    <w:bookmarkEnd w:id="5113"/>
    <w:bookmarkStart w:id="5114" w:name="idp105553325821951"/>
    <w:bookmarkStart w:id="5115" w:name="idp105553325822207"/>
    <w:bookmarkStart w:id="5116" w:name="para_c4898722_407b_482a_b68c_581d82f1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or not it supports Extended Negotiation of combined date-time matching, fuzzy semantic matching of person names, empty value matching, and/or multiple value matching.</w:t>
      </w:r>
    </w:p>
    <w:bookmarkEnd w:id="5116"/>
    <w:bookmarkEnd w:id="5115"/>
    <w:bookmarkEnd w:id="5114"/>
    <w:bookmarkStart w:id="5117" w:name="idp105553325823103"/>
    <w:bookmarkStart w:id="5118" w:name="para_c1d4a6c6_8ed5_486d_a28f_d18bcb58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it makes use of Specific Character Set (0008,0005) and Timezone Offset From UTC (0008,0201) when encoding queries and interpreting responses.</w:t>
      </w:r>
    </w:p>
    <w:bookmarkEnd w:id="5118"/>
    <w:bookmarkEnd w:id="5117"/>
    <w:bookmarkStart w:id="5119" w:name="idp105553325823999"/>
    <w:bookmarkStart w:id="5120" w:name="para_7c03725c_532b_40f2_ae10_e3ba2a9d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limitations it places on the number of C-FIND responses through the Maximum Number of Records (0008,0429) Attribute.</w:t>
      </w:r>
    </w:p>
    <w:bookmarkEnd w:id="5120"/>
    <w:bookmarkEnd w:id="5119"/>
    <w:bookmarkStart w:id="5121" w:name="sect_C_6_4_6_2"/>
    <w:p>
      <w:pPr>
        <w:spacing w:before="180" w:after="0" w:line="240" w:lineRule="auto"/>
      </w:pPr>
      <w:r>
        <w:rPr>
          <w:rFonts w:ascii="Arial" w:hAnsi="Arial"/>
          <w:b/>
          <w:color w:val="000000"/>
          <w:sz w:val="22"/>
        </w:rPr>
        <w:t>C.6.4.6.2 C-FIND SCP Conformance</w:t>
      </w:r>
    </w:p>
    <w:bookmarkEnd w:id="5121"/>
    <w:bookmarkStart w:id="5122" w:name="para_429235a0_e5ee_4c19_9a4c_49ca039ed2"/>
    <w:p>
      <w:pPr>
        <w:spacing w:before="180" w:after="0" w:line="240" w:lineRule="auto"/>
        <w:jc w:val="both"/>
      </w:pPr>
      <w:r>
        <w:rPr>
          <w:rFonts w:ascii="Arial" w:hAnsi="Arial"/>
          <w:color w:val="000000"/>
          <w:sz w:val="18"/>
        </w:rPr>
        <w:t xml:space="preserve">An implementation that conforms to the Repository Query SOP Class as an SCP shall support queries against the Study Root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and </w:t>
      </w:r>
      <w:hyperlink w:anchor="sect_C_6_4_1">
        <w:r>
          <w:rPr>
            <w:rFonts w:ascii="Arial" w:hAnsi="Arial"/>
            <w:color w:val="000000"/>
            <w:sz w:val="18"/>
          </w:rPr>
          <w:t>Section C.6.4.1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 xml:space="preserve"> and </w:t>
      </w:r>
      <w:hyperlink w:anchor="sect_C_6_4_5">
        <w:r>
          <w:rPr>
            <w:rFonts w:ascii="Arial" w:hAnsi="Arial"/>
            <w:color w:val="000000"/>
            <w:sz w:val="18"/>
          </w:rPr>
          <w:t>Section C.6.4.5</w:t>
        </w:r>
      </w:hyperlink>
      <w:r>
        <w:rPr>
          <w:rFonts w:ascii="Arial" w:hAnsi="Arial"/>
          <w:color w:val="000000"/>
          <w:sz w:val="18"/>
        </w:rPr>
        <w:t>.</w:t>
      </w:r>
    </w:p>
    <w:bookmarkEnd w:id="5122"/>
    <w:bookmarkStart w:id="5123" w:name="para_72d961bc_55d0_4ab7_badc_bff4e92f7d"/>
    <w:p>
      <w:pPr>
        <w:spacing w:before="180" w:after="0" w:line="240" w:lineRule="auto"/>
        <w:jc w:val="both"/>
      </w:pPr>
      <w:r>
        <w:rPr>
          <w:rFonts w:ascii="Arial" w:hAnsi="Arial"/>
          <w:color w:val="000000"/>
          <w:sz w:val="18"/>
        </w:rPr>
        <w:t>An implementation that conforms to the Repository Query SOP Class as an SCP shall state in its Conformance Statement:</w:t>
      </w:r>
    </w:p>
    <w:bookmarkEnd w:id="5123"/>
    <w:bookmarkStart w:id="5124" w:name="idp105553325829503"/>
    <w:bookmarkStart w:id="5125" w:name="idp105553325829759"/>
    <w:bookmarkStart w:id="5126" w:name="para_04101e54_6573_45eb_9068_33bc3d39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Optional Keys it supports for existence (i.e., to be returned in responses) and which for matching.</w:t>
      </w:r>
    </w:p>
    <w:bookmarkEnd w:id="5126"/>
    <w:bookmarkEnd w:id="5125"/>
    <w:bookmarkEnd w:id="5124"/>
    <w:bookmarkStart w:id="5127" w:name="idp105553325830655"/>
    <w:bookmarkStart w:id="5128" w:name="para_c7024907_640b_4f08_8722_e13978878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Attributes it supports in Items of those Key Attributes that are Sequences.</w:t>
      </w:r>
    </w:p>
    <w:bookmarkEnd w:id="5128"/>
    <w:bookmarkEnd w:id="5127"/>
    <w:bookmarkStart w:id="5129" w:name="idp105553325831551"/>
    <w:bookmarkStart w:id="5130" w:name="para_84ddaaad_d2c7_4f61_9bae_9e9db3e2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supports Relational Search. If it supports Relational Search, then it shall also support Extended Negotiation of Relational-queries as an SCP.</w:t>
      </w:r>
    </w:p>
    <w:bookmarkEnd w:id="5130"/>
    <w:bookmarkEnd w:id="5129"/>
    <w:bookmarkStart w:id="5131" w:name="idp105553325832447"/>
    <w:bookmarkStart w:id="5132" w:name="para_7d8551c2_6069_4bca_9117_295946944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or not it supports Extended Negotiation of combined date-time matching, fuzzy semantic matching of person names, empty value matching, and/or multiple value matching. If fuzzy semantic matching of person names is supported, then the mechanism for fuzzy semantic matching shall be specified.</w:t>
      </w:r>
    </w:p>
    <w:bookmarkEnd w:id="5132"/>
    <w:bookmarkEnd w:id="5131"/>
    <w:bookmarkStart w:id="5133" w:name="idp105553325833343"/>
    <w:bookmarkStart w:id="5134" w:name="para_a03981d0_5609_49fc_b254_5752c516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supports case-insensitive matching for PN VR Attributes, and list the Attributes for which this applies.</w:t>
      </w:r>
    </w:p>
    <w:bookmarkEnd w:id="5134"/>
    <w:bookmarkEnd w:id="5133"/>
    <w:bookmarkStart w:id="5135" w:name="idp105553325801599"/>
    <w:bookmarkStart w:id="5136" w:name="para_0c578e0f_3fca_4e97_a1ac_28147439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it uses Specific Character Set (0008,0005) and Timezone Offset From UTC (0008,0201) when interpreting queries, performing matching and encoding responses.</w:t>
      </w:r>
    </w:p>
    <w:bookmarkEnd w:id="5136"/>
    <w:bookmarkEnd w:id="5135"/>
    <w:bookmarkStart w:id="5137" w:name="idp105553325802495"/>
    <w:bookmarkStart w:id="5138" w:name="para_8327c037_8f8c_4e66_8921_8ffade9e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limitations it places on the number of C-FIND responses.</w:t>
      </w:r>
    </w:p>
    <w:bookmarkEnd w:id="5138"/>
    <w:bookmarkEnd w:id="5137"/>
    <w:bookmarkStart w:id="5139" w:name="idp105553325803391"/>
    <w:bookmarkStart w:id="5140" w:name="para_5b730844_34bf_483f_99e8_ec792c22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conditions after which a Record Key (0008,041B) value is not valid to allow resumption of a C-FIND operation.</w:t>
      </w:r>
    </w:p>
    <w:bookmarkEnd w:id="5140"/>
    <w:bookmarkEnd w:id="5139"/>
    <w:bookmarkStart w:id="5141" w:name="idp105553325804415"/>
    <w:bookmarkStart w:id="5142" w:name="para_e837d025_1a75_4aba_b366_bbfa3750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non-DICOM mechanisms used to access SOP Instances that may be specified by a File Access URI (0008,0409), including protocols (such as NFS, SMB, or HTTP), and use of folders and/or container files (ZIP, TAR, GZIP, TARGZIP, BLOB) for the SOP Instances. If such mechanisms are used, the use of Metadata Sequence (0008,041D) or Updated Metadata Sequence (0008,041E) shall be described.</w:t>
      </w:r>
    </w:p>
    <w:bookmarkEnd w:id="5142"/>
    <w:bookmarkEnd w:id="5141"/>
    <w:bookmarkStart w:id="5143" w:name="idp105553325805311"/>
    <w:bookmarkStart w:id="5144" w:name="para_c547e382_e15a_4422_9f43_4e380d4f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provides responses that include entities from multiple repositories (federation), and how it handles differences in support for Attribute matching across those repositories in constructing responses.</w:t>
      </w:r>
    </w:p>
    <w:bookmarkEnd w:id="5144"/>
    <w:bookmarkEnd w:id="5143"/>
    <w:bookmarkStart w:id="5145" w:name="sect_C_6_4_7"/>
    <w:p>
      <w:pPr>
        <w:spacing w:before="180" w:after="0" w:line="240" w:lineRule="auto"/>
      </w:pPr>
      <w:r>
        <w:rPr>
          <w:rFonts w:ascii="Arial" w:hAnsi="Arial"/>
          <w:b/>
          <w:color w:val="000000"/>
          <w:sz w:val="26"/>
        </w:rPr>
        <w:t>C.6.4.7 SOP Classes</w:t>
      </w:r>
    </w:p>
    <w:bookmarkEnd w:id="5145"/>
    <w:bookmarkStart w:id="5146" w:name="para_b6a67198_2cf7_4700_b800_35209f6b61"/>
    <w:p>
      <w:pPr>
        <w:spacing w:before="180" w:after="0" w:line="240" w:lineRule="auto"/>
        <w:jc w:val="both"/>
      </w:pPr>
      <w:r>
        <w:rPr>
          <w:rFonts w:ascii="Arial" w:hAnsi="Arial"/>
          <w:color w:val="000000"/>
          <w:sz w:val="18"/>
        </w:rPr>
        <w:t xml:space="preserve">The UID for the Repository Query SOP Class is listed in </w:t>
      </w:r>
      <w:hyperlink w:anchor="table_C_6_4_7_1">
        <w:r>
          <w:rPr>
            <w:rFonts w:ascii="Arial" w:hAnsi="Arial"/>
            <w:color w:val="000000"/>
            <w:sz w:val="18"/>
          </w:rPr>
          <w:t>Table C.6.4.7-1</w:t>
        </w:r>
      </w:hyperlink>
      <w:r>
        <w:rPr>
          <w:rFonts w:ascii="Arial" w:hAnsi="Arial"/>
          <w:color w:val="000000"/>
          <w:sz w:val="18"/>
        </w:rPr>
        <w:t>.</w:t>
      </w:r>
    </w:p>
    <w:bookmarkEnd w:id="5146"/>
    <w:bookmarkStart w:id="5147" w:name="table_C_6_4_7_1"/>
    <w:p>
      <w:pPr>
        <w:keepNext/>
        <w:spacing w:before="216" w:after="0" w:line="240" w:lineRule="auto"/>
        <w:jc w:val="center"/>
      </w:pPr>
      <w:r>
        <w:rPr>
          <w:rFonts w:ascii="Arial" w:hAnsi="Arial"/>
          <w:b/>
          <w:color w:val="000000"/>
          <w:sz w:val="22"/>
        </w:rPr>
        <w:t>Table C.6.4.7-1. SOP Classes for Repository Query</w:t>
      </w:r>
    </w:p>
    <w:bookmarkEnd w:id="5147"/>
    <w:p>
      <w:pPr>
        <w:spacing w:before="0" w:after="0" w:line="240" w:lineRule="auto"/>
        <w:rPr>
          <w:sz w:val="13"/>
        </w:rPr>
      </w:pPr>
    </w:p>
    <w:tbl>
      <w:tblPr>
        <w:tblInd w:w="45" w:type="dxa"/>
        <w:tblLayout w:type="fixed"/>
      </w:tblPr>
      <w:tblGrid>
        <w:gridCol w:w="4744"/>
        <w:gridCol w:w="56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48" w:name="para_b305289a_9498_4812_b085_d08382b156"/>
          <w:p>
            <w:pPr>
              <w:keepNext/>
              <w:spacing w:before="180" w:after="0" w:line="240" w:lineRule="auto"/>
              <w:jc w:val="center"/>
            </w:pPr>
            <w:r>
              <w:rPr>
                <w:rFonts w:ascii="Arial" w:hAnsi="Arial"/>
                <w:b/>
                <w:color w:val="000000"/>
                <w:sz w:val="18"/>
              </w:rPr>
              <w:t>SOP Class Name</w:t>
            </w:r>
          </w:p>
          <w:bookmarkEnd w:id="51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49" w:name="para_8018efca_2489_4e2a_b941_ba3c811e98"/>
          <w:p>
            <w:pPr>
              <w:spacing w:before="180" w:after="0" w:line="240" w:lineRule="auto"/>
              <w:jc w:val="center"/>
            </w:pPr>
            <w:r>
              <w:rPr>
                <w:rFonts w:ascii="Arial" w:hAnsi="Arial"/>
                <w:b/>
                <w:color w:val="000000"/>
                <w:sz w:val="18"/>
              </w:rPr>
              <w:t>SOP Class UID</w:t>
            </w:r>
          </w:p>
          <w:bookmarkEnd w:id="5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0" w:name="para_41832de2_c95f_4afc_8c08_73111e76b2"/>
          <w:p>
            <w:pPr>
              <w:spacing w:before="180" w:after="0" w:line="240" w:lineRule="auto"/>
            </w:pPr>
            <w:r>
              <w:rPr>
                <w:rFonts w:ascii="Arial" w:hAnsi="Arial"/>
                <w:color w:val="000000"/>
                <w:sz w:val="18"/>
              </w:rPr>
              <w:t>Repository Query</w:t>
            </w:r>
          </w:p>
          <w:bookmarkEnd w:id="5150"/>
        </w:tc>
        <w:tc>
          <w:tcPr>
            <w:tcBorders>
              <w:bottom w:val="single" w:sz="4" w:color="000000"/>
              <w:right w:val="single" w:sz="4" w:color="000000"/>
            </w:tcBorders>
            <w:tcMar>
              <w:top w:w="40" w:type="dxa"/>
              <w:left w:w="40" w:type="dxa"/>
              <w:bottom w:w="40" w:type="dxa"/>
              <w:right w:w="40" w:type="dxa"/>
            </w:tcMar>
            <w:vAlign w:val="top"/>
          </w:tcPr>
          <w:bookmarkStart w:id="5151" w:name="para_ce11d137_031a_4f36_9d48_47d576683e"/>
          <w:p>
            <w:pPr>
              <w:spacing w:before="180" w:after="0" w:line="240" w:lineRule="auto"/>
            </w:pPr>
            <w:r>
              <w:rPr>
                <w:rFonts w:ascii="Arial" w:hAnsi="Arial"/>
                <w:color w:val="000000"/>
                <w:sz w:val="18"/>
              </w:rPr>
              <w:t>1.2.840.10008.5.1.4.1.1.201.6</w:t>
            </w:r>
          </w:p>
          <w:bookmarkEnd w:id="5151"/>
        </w:tc>
      </w:tr>
    </w:tbl>
    <w:p>
      <w:pPr>
        <w:sectPr>
          <w:headerReference w:type="default" r:id="r386"/>
          <w:headerReference w:type="even" r:id="r387"/>
          <w:headerReference w:type="first" r:id="r385"/>
          <w:footerReference w:type="default" r:id="r389"/>
          <w:footerReference w:type="even" r:id="r390"/>
          <w:footerReference w:type="first" r:id="r388"/>
          <w:pgSz w:w="12240" w:h="15840"/>
          <w:pgMar w:top="1440" w:bottom="1440" w:left="1080" w:right="720" w:header="720" w:footer="720" w:gutter="0"/>
          <w:pgNumType w:fmt="decimal"/>
          <w:titlePg/>
        </w:sectPr>
      </w:pPr>
    </w:p>
    <w:bookmarkStart w:id="5152" w:name="chapter_D"/>
    <w:p>
      <w:pPr>
        <w:keepNext/>
        <w:spacing w:before="180" w:after="0" w:line="240" w:lineRule="auto"/>
      </w:pPr>
      <w:r>
        <w:rPr>
          <w:rFonts w:ascii="Arial" w:hAnsi="Arial"/>
          <w:b/>
          <w:color w:val="000000"/>
          <w:sz w:val="50"/>
        </w:rPr>
        <w:t>D Study Content Notification Service Class (Retired)</w:t>
      </w:r>
    </w:p>
    <w:bookmarkEnd w:id="5152"/>
    <w:bookmarkStart w:id="5153" w:name="para_387abd67_54af_4202_ba8c_c228415330"/>
    <w:p>
      <w:pPr>
        <w:spacing w:before="180" w:after="0" w:line="240" w:lineRule="auto"/>
        <w:jc w:val="both"/>
      </w:pPr>
      <w:r>
        <w:rPr>
          <w:rFonts w:ascii="Arial" w:hAnsi="Arial"/>
          <w:color w:val="000000"/>
          <w:sz w:val="18"/>
        </w:rPr>
        <w:t>Retired. See PS 3.4-2004.</w:t>
      </w:r>
    </w:p>
    <w:bookmarkEnd w:id="5153"/>
    <w:p>
      <w:pPr>
        <w:sectPr>
          <w:headerReference w:type="default" r:id="r456"/>
          <w:headerReference w:type="even" r:id="r457"/>
          <w:headerReference w:type="first" r:id="r455"/>
          <w:footerReference w:type="default" r:id="r459"/>
          <w:footerReference w:type="even" r:id="r460"/>
          <w:footerReference w:type="first" r:id="r458"/>
          <w:pgSz w:w="12240" w:h="15840"/>
          <w:pgMar w:top="1440" w:bottom="1440" w:left="1080" w:right="720" w:header="720" w:footer="720" w:gutter="0"/>
          <w:pgNumType w:fmt="decimal"/>
          <w:titlePg/>
        </w:sectPr>
      </w:pPr>
    </w:p>
    <w:bookmarkStart w:id="5154" w:name="chapter_E"/>
    <w:p>
      <w:pPr>
        <w:keepNext/>
        <w:spacing w:before="180" w:after="0" w:line="240" w:lineRule="auto"/>
      </w:pPr>
      <w:r>
        <w:rPr>
          <w:rFonts w:ascii="Arial" w:hAnsi="Arial"/>
          <w:b/>
          <w:color w:val="000000"/>
          <w:sz w:val="50"/>
        </w:rPr>
        <w:t>E Patient Management Service Class (Retired)</w:t>
      </w:r>
    </w:p>
    <w:bookmarkEnd w:id="5154"/>
    <w:bookmarkStart w:id="5155" w:name="para_3054c9ca_9614_43a8_a9cb_9aa5a05955"/>
    <w:p>
      <w:pPr>
        <w:spacing w:before="180" w:after="0" w:line="240" w:lineRule="auto"/>
        <w:jc w:val="both"/>
      </w:pPr>
      <w:r>
        <w:rPr>
          <w:rFonts w:ascii="Arial" w:hAnsi="Arial"/>
          <w:color w:val="000000"/>
          <w:sz w:val="18"/>
        </w:rPr>
        <w:t>Retired. See PS 3.4-2004.</w:t>
      </w:r>
    </w:p>
    <w:bookmarkEnd w:id="5155"/>
    <w:p>
      <w:pPr>
        <w:sectPr>
          <w:headerReference w:type="default" r:id="r462"/>
          <w:headerReference w:type="even" r:id="r463"/>
          <w:headerReference w:type="first" r:id="r461"/>
          <w:footerReference w:type="default" r:id="r465"/>
          <w:footerReference w:type="even" r:id="r466"/>
          <w:footerReference w:type="first" r:id="r464"/>
          <w:pgSz w:w="12240" w:h="15840"/>
          <w:pgMar w:top="1440" w:bottom="1440" w:left="1080" w:right="720" w:header="720" w:footer="720" w:gutter="0"/>
          <w:pgNumType w:fmt="decimal"/>
          <w:titlePg/>
        </w:sectPr>
      </w:pPr>
    </w:p>
    <w:bookmarkStart w:id="5156" w:name="chapter_F"/>
    <w:p>
      <w:pPr>
        <w:keepNext/>
        <w:spacing w:before="180" w:after="0" w:line="240" w:lineRule="auto"/>
      </w:pPr>
      <w:r>
        <w:rPr>
          <w:rFonts w:ascii="Arial" w:hAnsi="Arial"/>
          <w:b/>
          <w:color w:val="000000"/>
          <w:sz w:val="50"/>
        </w:rPr>
        <w:t>F Procedure Step SOP Classes (Normative)</w:t>
      </w:r>
    </w:p>
    <w:bookmarkEnd w:id="5156"/>
    <w:bookmarkStart w:id="5157" w:name="sect_F_1"/>
    <w:p>
      <w:pPr>
        <w:spacing w:before="180" w:after="0" w:line="240" w:lineRule="auto"/>
      </w:pPr>
      <w:r>
        <w:rPr>
          <w:rFonts w:ascii="Arial" w:hAnsi="Arial"/>
          <w:b/>
          <w:color w:val="000000"/>
          <w:sz w:val="28"/>
        </w:rPr>
        <w:t>F.1 Overview</w:t>
      </w:r>
    </w:p>
    <w:bookmarkEnd w:id="5157"/>
    <w:bookmarkStart w:id="5158" w:name="para_088cc950_a14b_43dc_b866_a39c12586d"/>
    <w:p>
      <w:pPr>
        <w:spacing w:before="180" w:after="0" w:line="240" w:lineRule="auto"/>
        <w:jc w:val="both"/>
      </w:pPr>
      <w:r>
        <w:rPr>
          <w:rFonts w:ascii="Arial" w:hAnsi="Arial"/>
          <w:color w:val="000000"/>
          <w:sz w:val="18"/>
        </w:rPr>
        <w:t>This Annex defines the Procedure Step SOP Classes.</w:t>
      </w:r>
    </w:p>
    <w:bookmarkEnd w:id="5158"/>
    <w:bookmarkStart w:id="5159" w:name="idp105553325790463"/>
    <w:p>
      <w:pPr>
        <w:keepNext/>
        <w:spacing w:before="180" w:after="0" w:line="240" w:lineRule="auto"/>
        <w:ind w:left="360" w:right="360" w:firstLine="0"/>
        <w:jc w:val="both"/>
      </w:pPr>
      <w:r>
        <w:rPr>
          <w:rFonts w:ascii="Arial" w:hAnsi="Arial"/>
          <w:color w:val="000000"/>
          <w:sz w:val="18"/>
        </w:rPr>
        <w:t>Note</w:t>
      </w:r>
    </w:p>
    <w:bookmarkEnd w:id="5159"/>
    <w:bookmarkStart w:id="5160" w:name="para_82f34f98_ca76_4b44_b9a3_c271deb2f3"/>
    <w:p>
      <w:pPr>
        <w:spacing w:before="180" w:after="0" w:line="240" w:lineRule="auto"/>
        <w:ind w:left="360" w:right="360" w:firstLine="0"/>
        <w:jc w:val="both"/>
      </w:pPr>
      <w:r>
        <w:rPr>
          <w:rFonts w:ascii="Arial" w:hAnsi="Arial"/>
          <w:color w:val="000000"/>
          <w:sz w:val="18"/>
        </w:rPr>
        <w:t>This Annex formerly defined a Study Management Service Class that has been retired. See PS 3.4-2004.</w:t>
      </w:r>
    </w:p>
    <w:bookmarkEnd w:id="5160"/>
    <w:bookmarkStart w:id="5161" w:name="sect_F_1_1"/>
    <w:p>
      <w:pPr>
        <w:spacing w:before="180" w:after="0" w:line="240" w:lineRule="auto"/>
      </w:pPr>
      <w:r>
        <w:rPr>
          <w:rFonts w:ascii="Arial" w:hAnsi="Arial"/>
          <w:b/>
          <w:color w:val="000000"/>
          <w:sz w:val="24"/>
        </w:rPr>
        <w:t>F.1.1 Scope (Retired)</w:t>
      </w:r>
    </w:p>
    <w:bookmarkEnd w:id="5161"/>
    <w:bookmarkStart w:id="5162" w:name="para_a09795be_0cab_4b4b_aae3_d70a46de2a"/>
    <w:p>
      <w:pPr>
        <w:spacing w:before="180" w:after="0" w:line="240" w:lineRule="auto"/>
        <w:jc w:val="both"/>
      </w:pPr>
      <w:r>
        <w:rPr>
          <w:rFonts w:ascii="Arial" w:hAnsi="Arial"/>
          <w:color w:val="000000"/>
          <w:sz w:val="18"/>
        </w:rPr>
        <w:t>Retired. See PS 3.4-2004.</w:t>
      </w:r>
    </w:p>
    <w:bookmarkEnd w:id="5162"/>
    <w:bookmarkStart w:id="5163" w:name="sect_F_1_2"/>
    <w:p>
      <w:pPr>
        <w:spacing w:before="180" w:after="0" w:line="240" w:lineRule="auto"/>
      </w:pPr>
      <w:r>
        <w:rPr>
          <w:rFonts w:ascii="Arial" w:hAnsi="Arial"/>
          <w:b/>
          <w:color w:val="000000"/>
          <w:sz w:val="24"/>
        </w:rPr>
        <w:t>F.1.2 Study Management Functional Model (Retired)</w:t>
      </w:r>
    </w:p>
    <w:bookmarkEnd w:id="5163"/>
    <w:bookmarkStart w:id="5164" w:name="para_d845ef79_408c_4fd9_8468_7ceccd4a53"/>
    <w:p>
      <w:pPr>
        <w:spacing w:before="180" w:after="0" w:line="240" w:lineRule="auto"/>
        <w:jc w:val="both"/>
      </w:pPr>
      <w:r>
        <w:rPr>
          <w:rFonts w:ascii="Arial" w:hAnsi="Arial"/>
          <w:color w:val="000000"/>
          <w:sz w:val="18"/>
        </w:rPr>
        <w:t>Retired. See PS 3.4-2004.</w:t>
      </w:r>
    </w:p>
    <w:bookmarkEnd w:id="5164"/>
    <w:bookmarkStart w:id="5165" w:name="sect_F_1_3"/>
    <w:p>
      <w:pPr>
        <w:spacing w:before="180" w:after="0" w:line="240" w:lineRule="auto"/>
      </w:pPr>
      <w:r>
        <w:rPr>
          <w:rFonts w:ascii="Arial" w:hAnsi="Arial"/>
          <w:b/>
          <w:color w:val="000000"/>
          <w:sz w:val="24"/>
        </w:rPr>
        <w:t>F.1.3 Study Management Information Model (Retired)</w:t>
      </w:r>
    </w:p>
    <w:bookmarkEnd w:id="5165"/>
    <w:bookmarkStart w:id="5166" w:name="para_7313d265_f0ef_4492_b056_13a2a3e45b"/>
    <w:p>
      <w:pPr>
        <w:spacing w:before="180" w:after="0" w:line="240" w:lineRule="auto"/>
        <w:jc w:val="both"/>
      </w:pPr>
      <w:r>
        <w:rPr>
          <w:rFonts w:ascii="Arial" w:hAnsi="Arial"/>
          <w:color w:val="000000"/>
          <w:sz w:val="18"/>
        </w:rPr>
        <w:t>Retired. See PS 3.4-2004.</w:t>
      </w:r>
    </w:p>
    <w:bookmarkEnd w:id="5166"/>
    <w:bookmarkStart w:id="5167" w:name="sect_F_1_4"/>
    <w:p>
      <w:pPr>
        <w:spacing w:before="180" w:after="0" w:line="240" w:lineRule="auto"/>
      </w:pPr>
      <w:r>
        <w:rPr>
          <w:rFonts w:ascii="Arial" w:hAnsi="Arial"/>
          <w:b/>
          <w:color w:val="000000"/>
          <w:sz w:val="24"/>
        </w:rPr>
        <w:t>F.1.4 Study Management States (Retired)</w:t>
      </w:r>
    </w:p>
    <w:bookmarkEnd w:id="5167"/>
    <w:bookmarkStart w:id="5168" w:name="para_a53a50bf_b77a_43f3_b4d3_dc1a0b8bd0"/>
    <w:p>
      <w:pPr>
        <w:spacing w:before="180" w:after="0" w:line="240" w:lineRule="auto"/>
        <w:jc w:val="both"/>
      </w:pPr>
      <w:r>
        <w:rPr>
          <w:rFonts w:ascii="Arial" w:hAnsi="Arial"/>
          <w:color w:val="000000"/>
          <w:sz w:val="18"/>
        </w:rPr>
        <w:t>Retired. See PS 3.4-2004.</w:t>
      </w:r>
    </w:p>
    <w:bookmarkEnd w:id="5168"/>
    <w:bookmarkStart w:id="5169" w:name="sect_F_1_5"/>
    <w:p>
      <w:pPr>
        <w:spacing w:before="180" w:after="0" w:line="240" w:lineRule="auto"/>
      </w:pPr>
      <w:r>
        <w:rPr>
          <w:rFonts w:ascii="Arial" w:hAnsi="Arial"/>
          <w:b/>
          <w:color w:val="000000"/>
          <w:sz w:val="24"/>
        </w:rPr>
        <w:t>F.1.5 Modality Performed Procedure Step Management States</w:t>
      </w:r>
    </w:p>
    <w:bookmarkEnd w:id="5169"/>
    <w:bookmarkStart w:id="5170" w:name="para_a4607d51_8526_461e_88b6_2f5e3ac82d"/>
    <w:p>
      <w:pPr>
        <w:spacing w:before="180" w:after="0" w:line="240" w:lineRule="auto"/>
        <w:jc w:val="both"/>
      </w:pPr>
      <w:r>
        <w:rPr>
          <w:rFonts w:ascii="Arial" w:hAnsi="Arial"/>
          <w:color w:val="000000"/>
          <w:sz w:val="18"/>
        </w:rPr>
        <w:t>The state information related to the Modality Performed Procedure Step is specified by the Modality Performed Procedure Step IOD in the Attribute Performed Procedure Step Status (0040,0252).</w:t>
      </w:r>
    </w:p>
    <w:bookmarkEnd w:id="5170"/>
    <w:bookmarkStart w:id="5171" w:name="para_91391b54_62e1_44dd_b0d1_758410881b"/>
    <w:p>
      <w:pPr>
        <w:spacing w:before="180" w:after="0" w:line="240" w:lineRule="auto"/>
        <w:jc w:val="both"/>
      </w:pPr>
      <w:r>
        <w:rPr>
          <w:rFonts w:ascii="Arial" w:hAnsi="Arial"/>
          <w:color w:val="000000"/>
          <w:sz w:val="18"/>
        </w:rPr>
        <w:t>The Performed Procedure Step Object represents only the "performed" segment of the real-world procedure step and not the "scheduled" segment. The number of events is therefore limited; all events are initiated by the modality. The state "DISCONTINUED" means canceled or unsuccessfully terminated, which may happen when the performance of a Procedure Step has been started but cannot be finished by the modality. The modality shall convey this state change to the information system (the SCP), to allow the information system to reschedule or cancel the related Procedure Step. The state "COMPLETED" means that the acquisition of Composite SOP Instances has been successfully completed and the SCU has provided all required Attribute Values for the Performed Procedure Step.</w:t>
      </w:r>
    </w:p>
    <w:bookmarkEnd w:id="5171"/>
    <w:bookmarkStart w:id="5172" w:name="para_ff28b11e_2328_4437_b5b6_b2cf178bed"/>
    <w:p>
      <w:pPr>
        <w:spacing w:before="180" w:after="0" w:line="240" w:lineRule="auto"/>
        <w:jc w:val="both"/>
      </w:pPr>
      <w:hyperlink w:anchor="table_F_1_3">
        <w:r>
          <w:rPr>
            <w:rFonts w:ascii="Arial" w:hAnsi="Arial"/>
            <w:color w:val="000000"/>
            <w:sz w:val="18"/>
          </w:rPr>
          <w:t>Table F.1-3</w:t>
        </w:r>
      </w:hyperlink>
      <w:r>
        <w:rPr>
          <w:rFonts w:ascii="Arial" w:hAnsi="Arial"/>
          <w:color w:val="000000"/>
          <w:sz w:val="18"/>
        </w:rPr>
        <w:t xml:space="preserve"> describes the valid Modality Performed Procedure Step states.</w:t>
      </w:r>
    </w:p>
    <w:bookmarkEnd w:id="5172"/>
    <w:bookmarkStart w:id="5173" w:name="table_F_1_3"/>
    <w:p>
      <w:pPr>
        <w:keepNext/>
        <w:spacing w:before="216" w:after="0" w:line="240" w:lineRule="auto"/>
        <w:jc w:val="center"/>
      </w:pPr>
      <w:r>
        <w:rPr>
          <w:rFonts w:ascii="Arial" w:hAnsi="Arial"/>
          <w:b/>
          <w:color w:val="000000"/>
          <w:sz w:val="22"/>
        </w:rPr>
        <w:t>Table F.1-3. Modality Performed Procedure Step States</w:t>
      </w:r>
    </w:p>
    <w:bookmarkEnd w:id="5173"/>
    <w:p>
      <w:pPr>
        <w:spacing w:before="0" w:after="0" w:line="240" w:lineRule="auto"/>
        <w:rPr>
          <w:sz w:val="13"/>
        </w:rPr>
      </w:pPr>
    </w:p>
    <w:tbl>
      <w:tblPr>
        <w:tblInd w:w="45" w:type="dxa"/>
        <w:tblLayout w:type="fixed"/>
      </w:tblPr>
      <w:tblGrid>
        <w:gridCol w:w="2924"/>
        <w:gridCol w:w="75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74" w:name="para_ea6faaf8_d49f_4b29_bc7e_015f2f0e5d"/>
          <w:p>
            <w:pPr>
              <w:keepNext/>
              <w:spacing w:before="180" w:after="0" w:line="240" w:lineRule="auto"/>
              <w:jc w:val="center"/>
            </w:pPr>
            <w:r>
              <w:rPr>
                <w:rFonts w:ascii="Arial" w:hAnsi="Arial"/>
                <w:b/>
                <w:color w:val="000000"/>
                <w:sz w:val="18"/>
              </w:rPr>
              <w:t>State</w:t>
            </w:r>
          </w:p>
          <w:bookmarkEnd w:id="51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75" w:name="para_eb1f9c14_50a9_42a2_a798_bf9ca51ffb"/>
          <w:p>
            <w:pPr>
              <w:spacing w:before="180" w:after="0" w:line="240" w:lineRule="auto"/>
              <w:jc w:val="center"/>
            </w:pPr>
            <w:r>
              <w:rPr>
                <w:rFonts w:ascii="Arial" w:hAnsi="Arial"/>
                <w:b/>
                <w:color w:val="000000"/>
                <w:sz w:val="18"/>
              </w:rPr>
              <w:t>Description</w:t>
            </w:r>
          </w:p>
          <w:bookmarkEnd w:id="5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6" w:name="para_ad962b51_f70c_4ccc_8302_7f9da244cf"/>
          <w:p>
            <w:pPr>
              <w:spacing w:before="180" w:after="0" w:line="240" w:lineRule="auto"/>
            </w:pPr>
            <w:r>
              <w:rPr>
                <w:rFonts w:ascii="Arial" w:hAnsi="Arial"/>
                <w:color w:val="000000"/>
                <w:sz w:val="18"/>
              </w:rPr>
              <w:t>In Progress</w:t>
            </w:r>
          </w:p>
          <w:bookmarkEnd w:id="5176"/>
        </w:tc>
        <w:tc>
          <w:tcPr>
            <w:tcBorders>
              <w:bottom w:val="single" w:sz="4" w:color="000000"/>
              <w:right w:val="single" w:sz="4" w:color="000000"/>
            </w:tcBorders>
            <w:tcMar>
              <w:top w:w="40" w:type="dxa"/>
              <w:left w:w="40" w:type="dxa"/>
              <w:bottom w:w="40" w:type="dxa"/>
              <w:right w:w="40" w:type="dxa"/>
            </w:tcMar>
            <w:vAlign w:val="top"/>
          </w:tcPr>
          <w:bookmarkStart w:id="5177" w:name="para_06cabc27_f22a_4bdb_805b_22363e983c"/>
          <w:p>
            <w:pPr>
              <w:spacing w:before="180" w:after="0" w:line="240" w:lineRule="auto"/>
            </w:pPr>
            <w:r>
              <w:rPr>
                <w:rFonts w:ascii="Arial" w:hAnsi="Arial"/>
                <w:color w:val="000000"/>
                <w:sz w:val="18"/>
              </w:rPr>
              <w:t>Modality Performed Procedure Step created and execution in progress</w:t>
            </w:r>
          </w:p>
          <w:bookmarkEnd w:id="5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8" w:name="para_ba958839_b8bd_4212_9c3a_2736d22616"/>
          <w:p>
            <w:pPr>
              <w:spacing w:before="180" w:after="0" w:line="240" w:lineRule="auto"/>
            </w:pPr>
            <w:r>
              <w:rPr>
                <w:rFonts w:ascii="Arial" w:hAnsi="Arial"/>
                <w:color w:val="000000"/>
                <w:sz w:val="18"/>
              </w:rPr>
              <w:t>Discontinued</w:t>
            </w:r>
          </w:p>
          <w:bookmarkEnd w:id="5178"/>
        </w:tc>
        <w:tc>
          <w:tcPr>
            <w:tcBorders>
              <w:bottom w:val="single" w:sz="4" w:color="000000"/>
              <w:right w:val="single" w:sz="4" w:color="000000"/>
            </w:tcBorders>
            <w:tcMar>
              <w:top w:w="40" w:type="dxa"/>
              <w:left w:w="40" w:type="dxa"/>
              <w:bottom w:w="40" w:type="dxa"/>
              <w:right w:w="40" w:type="dxa"/>
            </w:tcMar>
            <w:vAlign w:val="top"/>
          </w:tcPr>
          <w:bookmarkStart w:id="5179" w:name="para_b55bc639_eb1f_44ae_958b_eaaedb3891"/>
          <w:p>
            <w:pPr>
              <w:spacing w:before="180" w:after="0" w:line="240" w:lineRule="auto"/>
            </w:pPr>
            <w:r>
              <w:rPr>
                <w:rFonts w:ascii="Arial" w:hAnsi="Arial"/>
                <w:color w:val="000000"/>
                <w:sz w:val="18"/>
              </w:rPr>
              <w:t>Execution of Modality Performed Procedure Step canceled by modality</w:t>
            </w:r>
          </w:p>
          <w:bookmarkEnd w:id="5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0" w:name="para_7767d602_9f74_417b_ae9d_e822efd064"/>
          <w:p>
            <w:pPr>
              <w:spacing w:before="180" w:after="0" w:line="240" w:lineRule="auto"/>
            </w:pPr>
            <w:r>
              <w:rPr>
                <w:rFonts w:ascii="Arial" w:hAnsi="Arial"/>
                <w:color w:val="000000"/>
                <w:sz w:val="18"/>
              </w:rPr>
              <w:t>Completed</w:t>
            </w:r>
          </w:p>
          <w:bookmarkEnd w:id="5180"/>
        </w:tc>
        <w:tc>
          <w:tcPr>
            <w:tcBorders>
              <w:bottom w:val="single" w:sz="4" w:color="000000"/>
              <w:right w:val="single" w:sz="4" w:color="000000"/>
            </w:tcBorders>
            <w:tcMar>
              <w:top w:w="40" w:type="dxa"/>
              <w:left w:w="40" w:type="dxa"/>
              <w:bottom w:w="40" w:type="dxa"/>
              <w:right w:w="40" w:type="dxa"/>
            </w:tcMar>
            <w:vAlign w:val="top"/>
          </w:tcPr>
          <w:bookmarkStart w:id="5181" w:name="para_501af1ab_e430_45b3_a448_790db84e66"/>
          <w:p>
            <w:pPr>
              <w:spacing w:before="180" w:after="0" w:line="240" w:lineRule="auto"/>
            </w:pPr>
            <w:r>
              <w:rPr>
                <w:rFonts w:ascii="Arial" w:hAnsi="Arial"/>
                <w:color w:val="000000"/>
                <w:sz w:val="18"/>
              </w:rPr>
              <w:t>Modality Performed Procedure Step completed</w:t>
            </w:r>
          </w:p>
          <w:bookmarkEnd w:id="5181"/>
        </w:tc>
      </w:tr>
    </w:tbl>
    <w:bookmarkStart w:id="5182" w:name="para_cc1fd9cc_0119_4854_829a_288c59ed82"/>
    <w:p>
      <w:pPr>
        <w:spacing w:before="180" w:after="0" w:line="240" w:lineRule="auto"/>
        <w:jc w:val="both"/>
      </w:pPr>
      <w:hyperlink w:anchor="table_F_1_4">
        <w:r>
          <w:rPr>
            <w:rFonts w:ascii="Arial" w:hAnsi="Arial"/>
            <w:color w:val="000000"/>
            <w:sz w:val="18"/>
          </w:rPr>
          <w:t>Table F.1-4</w:t>
        </w:r>
      </w:hyperlink>
      <w:r>
        <w:rPr>
          <w:rFonts w:ascii="Arial" w:hAnsi="Arial"/>
          <w:color w:val="000000"/>
          <w:sz w:val="18"/>
        </w:rPr>
        <w:t xml:space="preserve"> defines the valid state transitions for the Performed Procedure Steps. For each of the above defined states the valid state resulting from the occurrence of events is specified. These state transitions are managed by the Modality Performed Procedure Step SOP Class.</w:t>
      </w:r>
    </w:p>
    <w:bookmarkEnd w:id="5182"/>
    <w:bookmarkStart w:id="5183" w:name="table_F_1_4"/>
    <w:p>
      <w:pPr>
        <w:keepNext/>
        <w:spacing w:before="216" w:after="0" w:line="240" w:lineRule="auto"/>
        <w:jc w:val="center"/>
      </w:pPr>
      <w:r>
        <w:rPr>
          <w:rFonts w:ascii="Arial" w:hAnsi="Arial"/>
          <w:b/>
          <w:color w:val="000000"/>
          <w:sz w:val="22"/>
        </w:rPr>
        <w:t>Table F.1-4. Modality Performed Procedure Step State Transition Diagram</w:t>
      </w:r>
    </w:p>
    <w:bookmarkEnd w:id="5183"/>
    <w:p>
      <w:pPr>
        <w:spacing w:before="0" w:after="0" w:line="240" w:lineRule="auto"/>
        <w:rPr>
          <w:sz w:val="13"/>
        </w:rPr>
      </w:pPr>
    </w:p>
    <w:tbl>
      <w:tblPr>
        <w:tblInd w:w="45" w:type="dxa"/>
        <w:tblLayout w:type="fixed"/>
      </w:tblPr>
      <w:tblGrid>
        <w:gridCol w:w="4258"/>
        <w:gridCol w:w="2062"/>
        <w:gridCol w:w="2162"/>
        <w:gridCol w:w="1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5184" w:name="para_3ddf9737_1268_4b06_afee_aa69b46c5c"/>
          <w:p>
            <w:pPr>
              <w:spacing w:before="180" w:after="0" w:line="240" w:lineRule="auto"/>
              <w:jc w:val="center"/>
            </w:pPr>
            <w:r>
              <w:rPr>
                <w:rFonts w:ascii="Arial" w:hAnsi="Arial"/>
                <w:b/>
                <w:color w:val="000000"/>
                <w:sz w:val="18"/>
              </w:rPr>
              <w:t>States</w:t>
            </w:r>
          </w:p>
          <w:bookmarkEnd w:id="5184"/>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5" w:name="para_cb96c4a6_df77_4a92_bb3d_ff6b3f3d1a"/>
          <w:p>
            <w:pPr>
              <w:keepNext/>
              <w:spacing w:before="180" w:after="0" w:line="240" w:lineRule="auto"/>
              <w:jc w:val="center"/>
            </w:pPr>
            <w:r>
              <w:rPr>
                <w:rFonts w:ascii="Arial" w:hAnsi="Arial"/>
                <w:b/>
                <w:color w:val="000000"/>
                <w:sz w:val="18"/>
              </w:rPr>
              <w:t>Events</w:t>
            </w:r>
          </w:p>
          <w:bookmarkEnd w:id="5185"/>
        </w:tc>
        <w:tc>
          <w:tcPr>
            <w:tcBorders>
              <w:bottom w:val="single" w:sz="4" w:color="000000"/>
              <w:right w:val="single" w:sz="4" w:color="000000"/>
            </w:tcBorders>
            <w:tcMar>
              <w:top w:w="40" w:type="dxa"/>
              <w:left w:w="40" w:type="dxa"/>
              <w:bottom w:w="40" w:type="dxa"/>
              <w:right w:w="40" w:type="dxa"/>
            </w:tcMar>
            <w:vAlign w:val="top"/>
          </w:tcPr>
          <w:bookmarkStart w:id="5186" w:name="para_2429d859_bb2c_45a6_8f76_0f4b475d24"/>
          <w:p>
            <w:pPr>
              <w:spacing w:before="180" w:after="0" w:line="240" w:lineRule="auto"/>
              <w:jc w:val="center"/>
            </w:pPr>
            <w:r>
              <w:rPr>
                <w:rFonts w:ascii="Arial" w:hAnsi="Arial"/>
                <w:b/>
                <w:color w:val="000000"/>
                <w:sz w:val="18"/>
              </w:rPr>
              <w:t>In Progress</w:t>
            </w:r>
          </w:p>
          <w:bookmarkEnd w:id="5186"/>
        </w:tc>
        <w:tc>
          <w:tcPr>
            <w:tcBorders>
              <w:bottom w:val="single" w:sz="4" w:color="000000"/>
              <w:right w:val="single" w:sz="4" w:color="000000"/>
            </w:tcBorders>
            <w:tcMar>
              <w:top w:w="40" w:type="dxa"/>
              <w:left w:w="40" w:type="dxa"/>
              <w:bottom w:w="40" w:type="dxa"/>
              <w:right w:w="40" w:type="dxa"/>
            </w:tcMar>
            <w:vAlign w:val="top"/>
          </w:tcPr>
          <w:bookmarkStart w:id="5187" w:name="para_cb2e332c_c9ac_4edc_a5f7_4396841e37"/>
          <w:p>
            <w:pPr>
              <w:spacing w:before="180" w:after="0" w:line="240" w:lineRule="auto"/>
              <w:jc w:val="center"/>
            </w:pPr>
            <w:r>
              <w:rPr>
                <w:rFonts w:ascii="Arial" w:hAnsi="Arial"/>
                <w:b/>
                <w:color w:val="000000"/>
                <w:sz w:val="18"/>
              </w:rPr>
              <w:t>Discontinued</w:t>
            </w:r>
          </w:p>
          <w:bookmarkEnd w:id="5187"/>
        </w:tc>
        <w:tc>
          <w:tcPr>
            <w:tcBorders>
              <w:bottom w:val="single" w:sz="4" w:color="000000"/>
              <w:right w:val="single" w:sz="4" w:color="000000"/>
            </w:tcBorders>
            <w:tcMar>
              <w:top w:w="40" w:type="dxa"/>
              <w:left w:w="40" w:type="dxa"/>
              <w:bottom w:w="40" w:type="dxa"/>
              <w:right w:w="40" w:type="dxa"/>
            </w:tcMar>
            <w:vAlign w:val="top"/>
          </w:tcPr>
          <w:bookmarkStart w:id="5188" w:name="para_bde5756a_50f5_4e0a_b4a8_cf32b3fcc3"/>
          <w:p>
            <w:pPr>
              <w:spacing w:before="180" w:after="0" w:line="240" w:lineRule="auto"/>
              <w:jc w:val="center"/>
            </w:pPr>
            <w:r>
              <w:rPr>
                <w:rFonts w:ascii="Arial" w:hAnsi="Arial"/>
                <w:b/>
                <w:color w:val="000000"/>
                <w:sz w:val="18"/>
              </w:rPr>
              <w:t>Completed</w:t>
            </w:r>
          </w:p>
          <w:bookmarkEnd w:id="5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9" w:name="para_a1456711_dbaa_4391_85d1_4bc1d69cbc"/>
          <w:p>
            <w:pPr>
              <w:spacing w:before="180" w:after="0" w:line="240" w:lineRule="auto"/>
            </w:pPr>
            <w:r>
              <w:rPr>
                <w:rFonts w:ascii="Arial" w:hAnsi="Arial"/>
                <w:color w:val="000000"/>
                <w:sz w:val="18"/>
              </w:rPr>
              <w:t>Performed Procedure Step Discontinued</w:t>
            </w:r>
          </w:p>
          <w:bookmarkEnd w:id="5189"/>
        </w:tc>
        <w:tc>
          <w:tcPr>
            <w:tcBorders>
              <w:bottom w:val="single" w:sz="4" w:color="000000"/>
              <w:right w:val="single" w:sz="4" w:color="000000"/>
            </w:tcBorders>
            <w:tcMar>
              <w:top w:w="40" w:type="dxa"/>
              <w:left w:w="40" w:type="dxa"/>
              <w:bottom w:w="40" w:type="dxa"/>
              <w:right w:w="40" w:type="dxa"/>
            </w:tcMar>
            <w:vAlign w:val="top"/>
          </w:tcPr>
          <w:bookmarkStart w:id="5190" w:name="para_a38c102e_4923_4d18_ae4f_742f48ae50"/>
          <w:p>
            <w:pPr>
              <w:spacing w:before="180" w:after="0" w:line="240" w:lineRule="auto"/>
            </w:pPr>
            <w:r>
              <w:rPr>
                <w:rFonts w:ascii="Arial" w:hAnsi="Arial"/>
                <w:color w:val="000000"/>
                <w:sz w:val="18"/>
              </w:rPr>
              <w:t>Discontinued</w:t>
            </w:r>
          </w:p>
          <w:bookmarkEnd w:id="51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1" w:name="para_a84896aa_0732_4b66_ac2b_c0d4d5f5f9"/>
          <w:p>
            <w:pPr>
              <w:spacing w:before="180" w:after="0" w:line="240" w:lineRule="auto"/>
            </w:pPr>
            <w:r>
              <w:rPr>
                <w:rFonts w:ascii="Arial" w:hAnsi="Arial"/>
                <w:color w:val="000000"/>
                <w:sz w:val="18"/>
              </w:rPr>
              <w:t>Performed Procedure Step Completed</w:t>
            </w:r>
          </w:p>
          <w:bookmarkEnd w:id="5191"/>
        </w:tc>
        <w:tc>
          <w:tcPr>
            <w:tcBorders>
              <w:bottom w:val="single" w:sz="4" w:color="000000"/>
              <w:right w:val="single" w:sz="4" w:color="000000"/>
            </w:tcBorders>
            <w:tcMar>
              <w:top w:w="40" w:type="dxa"/>
              <w:left w:w="40" w:type="dxa"/>
              <w:bottom w:w="40" w:type="dxa"/>
              <w:right w:w="40" w:type="dxa"/>
            </w:tcMar>
            <w:vAlign w:val="top"/>
          </w:tcPr>
          <w:bookmarkStart w:id="5192" w:name="para_a4549480_e8c4_476f_af94_82888017b4"/>
          <w:p>
            <w:pPr>
              <w:spacing w:before="180" w:after="0" w:line="240" w:lineRule="auto"/>
            </w:pPr>
            <w:r>
              <w:rPr>
                <w:rFonts w:ascii="Arial" w:hAnsi="Arial"/>
                <w:color w:val="000000"/>
                <w:sz w:val="18"/>
              </w:rPr>
              <w:t>Completed</w:t>
            </w:r>
          </w:p>
          <w:bookmarkEnd w:id="51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193" w:name="sect_F_1_6"/>
    <w:p>
      <w:pPr>
        <w:spacing w:before="180" w:after="0" w:line="240" w:lineRule="auto"/>
      </w:pPr>
      <w:r>
        <w:rPr>
          <w:rFonts w:ascii="Arial" w:hAnsi="Arial"/>
          <w:b/>
          <w:color w:val="000000"/>
          <w:sz w:val="24"/>
        </w:rPr>
        <w:t>F.1.6 General Purpose Scheduled Procedure Step Management States (Retired)</w:t>
      </w:r>
    </w:p>
    <w:bookmarkEnd w:id="5193"/>
    <w:bookmarkStart w:id="5194" w:name="para_8686d14d_de67_453d_871d_a7edc3c309"/>
    <w:p>
      <w:pPr>
        <w:spacing w:before="180" w:after="0" w:line="240" w:lineRule="auto"/>
        <w:jc w:val="both"/>
      </w:pPr>
      <w:r>
        <w:rPr>
          <w:rFonts w:ascii="Arial" w:hAnsi="Arial"/>
          <w:color w:val="000000"/>
          <w:sz w:val="18"/>
        </w:rPr>
        <w:t>Retired. See PS 3.4-2011.</w:t>
      </w:r>
    </w:p>
    <w:bookmarkEnd w:id="5194"/>
    <w:bookmarkStart w:id="5195" w:name="sect_F_1_7"/>
    <w:p>
      <w:pPr>
        <w:spacing w:before="180" w:after="0" w:line="240" w:lineRule="auto"/>
      </w:pPr>
      <w:r>
        <w:rPr>
          <w:rFonts w:ascii="Arial" w:hAnsi="Arial"/>
          <w:b/>
          <w:color w:val="000000"/>
          <w:sz w:val="24"/>
        </w:rPr>
        <w:t>F.1.7 General Purpose Performed Procedure Step Management States (Retired)</w:t>
      </w:r>
    </w:p>
    <w:bookmarkEnd w:id="5195"/>
    <w:bookmarkStart w:id="5196" w:name="para_fbd10d0b_9dac_429b_9789_8054670f72"/>
    <w:p>
      <w:pPr>
        <w:spacing w:before="180" w:after="0" w:line="240" w:lineRule="auto"/>
        <w:jc w:val="both"/>
      </w:pPr>
      <w:r>
        <w:rPr>
          <w:rFonts w:ascii="Arial" w:hAnsi="Arial"/>
          <w:color w:val="000000"/>
          <w:sz w:val="18"/>
        </w:rPr>
        <w:t>Retired. See PS 3.4-2011.</w:t>
      </w:r>
    </w:p>
    <w:bookmarkEnd w:id="5196"/>
    <w:bookmarkStart w:id="5197" w:name="sect_F_2"/>
    <w:p>
      <w:pPr>
        <w:spacing w:before="180" w:after="0" w:line="240" w:lineRule="auto"/>
      </w:pPr>
      <w:r>
        <w:rPr>
          <w:rFonts w:ascii="Arial" w:hAnsi="Arial"/>
          <w:b/>
          <w:color w:val="000000"/>
          <w:sz w:val="28"/>
        </w:rPr>
        <w:t>F.2 Conformance Overview</w:t>
      </w:r>
    </w:p>
    <w:bookmarkEnd w:id="5197"/>
    <w:bookmarkStart w:id="5198" w:name="para_674cb8d7_4170_4574_8557_dfb26ebf49"/>
    <w:p>
      <w:pPr>
        <w:spacing w:before="180" w:after="0" w:line="240" w:lineRule="auto"/>
        <w:jc w:val="both"/>
      </w:pPr>
      <w:r>
        <w:rPr>
          <w:rFonts w:ascii="Arial" w:hAnsi="Arial"/>
          <w:color w:val="000000"/>
          <w:sz w:val="18"/>
        </w:rPr>
        <w:t>The application-level services addressed by this Service Class Definition are specified via the following distinct SOP Classes:</w:t>
      </w:r>
    </w:p>
    <w:bookmarkEnd w:id="5198"/>
    <w:bookmarkStart w:id="5199" w:name="idp105553325742207"/>
    <w:bookmarkStart w:id="5200" w:name="idp105553325742591"/>
    <w:bookmarkStart w:id="5201" w:name="para_cdcda00b_b852_4444_8843_646714044d"/>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Modality Performed Procedure Step SOP Class</w:t>
      </w:r>
    </w:p>
    <w:bookmarkEnd w:id="5201"/>
    <w:bookmarkEnd w:id="5200"/>
    <w:bookmarkEnd w:id="5199"/>
    <w:bookmarkStart w:id="5202" w:name="idp105553325743487"/>
    <w:bookmarkStart w:id="5203" w:name="para_2bbca333_aec3_468f_9318_35fdeaea18"/>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Modality Performed Procedure Step Notification SOP Class</w:t>
      </w:r>
    </w:p>
    <w:bookmarkEnd w:id="5203"/>
    <w:bookmarkEnd w:id="5202"/>
    <w:bookmarkStart w:id="5204" w:name="idp105553325744383"/>
    <w:bookmarkStart w:id="5205" w:name="para_2a6e75ba_3ab1_4cbc_88d0_fea1a4563f"/>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Modality Performed Procedure Step Retrieve SOP Class</w:t>
      </w:r>
    </w:p>
    <w:bookmarkEnd w:id="5205"/>
    <w:bookmarkEnd w:id="5204"/>
    <w:bookmarkStart w:id="5206" w:name="para_10be3bbb_3b3d_4c8f_939b_0480ad1a07"/>
    <w:p>
      <w:pPr>
        <w:spacing w:before="180" w:after="0" w:line="240" w:lineRule="auto"/>
        <w:jc w:val="both"/>
      </w:pPr>
      <w:r>
        <w:rPr>
          <w:rFonts w:ascii="Arial" w:hAnsi="Arial"/>
          <w:color w:val="000000"/>
          <w:sz w:val="18"/>
        </w:rPr>
        <w:t>Each SOP Class operates on a subset of the Modality Performed Procedure Step IOD and specifies the Attributes, operations, notifications, and behavior applicable to the SOP Class. Conformance of Application Entities shall be defined by selecting one or more of the SOP Classes. For each SOP Class, conformance requirements shall be specified in terms of the Service Class Provider (SCP) and the Service Class User (SCU).</w:t>
      </w:r>
    </w:p>
    <w:bookmarkEnd w:id="5206"/>
    <w:bookmarkStart w:id="5207" w:name="sect_F_2_1"/>
    <w:p>
      <w:pPr>
        <w:spacing w:before="180" w:after="0" w:line="240" w:lineRule="auto"/>
      </w:pPr>
      <w:r>
        <w:rPr>
          <w:rFonts w:ascii="Arial" w:hAnsi="Arial"/>
          <w:b/>
          <w:color w:val="000000"/>
          <w:sz w:val="24"/>
        </w:rPr>
        <w:t>F.2.1 Association Negotiation</w:t>
      </w:r>
    </w:p>
    <w:bookmarkEnd w:id="5207"/>
    <w:bookmarkStart w:id="5208" w:name="para_856e5590_8bc4_4f4e_ad23_37f238fa4d"/>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473">
        <w:r>
          <w:rPr>
            <w:rFonts w:ascii="Arial" w:hAnsi="Arial"/>
            <w:color w:val="000000"/>
            <w:sz w:val="18"/>
          </w:rPr>
          <w:t>PS3.7</w:t>
        </w:r>
      </w:hyperlink>
      <w:r>
        <w:rPr>
          <w:rFonts w:ascii="Arial" w:hAnsi="Arial"/>
          <w:color w:val="000000"/>
          <w:sz w:val="18"/>
        </w:rPr>
        <w:t xml:space="preserve"> shall be used to negotiate the supported SOP Classes.</w:t>
      </w:r>
    </w:p>
    <w:bookmarkEnd w:id="5208"/>
    <w:bookmarkStart w:id="5209" w:name="para_9292bfb6_8840_438f_9009_99eb218f28"/>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5209"/>
    <w:bookmarkStart w:id="5210" w:name="idp105553325748735"/>
    <w:p>
      <w:pPr>
        <w:keepNext/>
        <w:spacing w:before="180" w:after="0" w:line="240" w:lineRule="auto"/>
        <w:ind w:left="360" w:right="360" w:firstLine="0"/>
        <w:jc w:val="both"/>
      </w:pPr>
      <w:r>
        <w:rPr>
          <w:rFonts w:ascii="Arial" w:hAnsi="Arial"/>
          <w:color w:val="000000"/>
          <w:sz w:val="18"/>
        </w:rPr>
        <w:t>Note</w:t>
      </w:r>
    </w:p>
    <w:bookmarkEnd w:id="5210"/>
    <w:bookmarkStart w:id="5211" w:name="para_782fda98_7c4c_4520_8478_0affb72b39"/>
    <w:p>
      <w:pPr>
        <w:spacing w:before="180" w:after="0" w:line="240" w:lineRule="auto"/>
        <w:ind w:left="360" w:right="360" w:firstLine="0"/>
        <w:jc w:val="both"/>
      </w:pPr>
      <w:r>
        <w:rPr>
          <w:rFonts w:ascii="Arial" w:hAnsi="Arial"/>
          <w:color w:val="000000"/>
          <w:sz w:val="18"/>
        </w:rPr>
        <w:t>Event notification is a process that logically extends across multiple Associations. SCP implementations should support a local table of SCUs to which event notifications are to be sent.</w:t>
      </w:r>
    </w:p>
    <w:bookmarkEnd w:id="5211"/>
    <w:bookmarkStart w:id="5212" w:name="sect_F_3"/>
    <w:p>
      <w:pPr>
        <w:spacing w:before="180" w:after="0" w:line="240" w:lineRule="auto"/>
      </w:pPr>
      <w:r>
        <w:rPr>
          <w:rFonts w:ascii="Arial" w:hAnsi="Arial"/>
          <w:b/>
          <w:color w:val="000000"/>
          <w:sz w:val="28"/>
        </w:rPr>
        <w:t>F.3 Detached Study Management SOP Class (Retired)</w:t>
      </w:r>
    </w:p>
    <w:bookmarkEnd w:id="5212"/>
    <w:bookmarkStart w:id="5213" w:name="para_c6afa585_b443_4410_87c2_6252dd4462"/>
    <w:p>
      <w:pPr>
        <w:spacing w:before="180" w:after="0" w:line="240" w:lineRule="auto"/>
        <w:jc w:val="both"/>
      </w:pPr>
      <w:r>
        <w:rPr>
          <w:rFonts w:ascii="Arial" w:hAnsi="Arial"/>
          <w:color w:val="000000"/>
          <w:sz w:val="18"/>
        </w:rPr>
        <w:t>Retired. See PS 3.4-2004.</w:t>
      </w:r>
    </w:p>
    <w:bookmarkEnd w:id="5213"/>
    <w:bookmarkStart w:id="5214" w:name="sect_F_4"/>
    <w:p>
      <w:pPr>
        <w:spacing w:before="180" w:after="0" w:line="240" w:lineRule="auto"/>
      </w:pPr>
      <w:r>
        <w:rPr>
          <w:rFonts w:ascii="Arial" w:hAnsi="Arial"/>
          <w:b/>
          <w:color w:val="000000"/>
          <w:sz w:val="28"/>
        </w:rPr>
        <w:t>F.4 Study Component Management SOP Class (Retired)</w:t>
      </w:r>
    </w:p>
    <w:bookmarkEnd w:id="5214"/>
    <w:bookmarkStart w:id="5215" w:name="para_1b0d7b44_8f59_4cd1_ad4a_0f9e882dff"/>
    <w:p>
      <w:pPr>
        <w:spacing w:before="180" w:after="0" w:line="240" w:lineRule="auto"/>
        <w:jc w:val="both"/>
      </w:pPr>
      <w:r>
        <w:rPr>
          <w:rFonts w:ascii="Arial" w:hAnsi="Arial"/>
          <w:color w:val="000000"/>
          <w:sz w:val="18"/>
        </w:rPr>
        <w:t>Retired. See PS 3.4-2004.</w:t>
      </w:r>
    </w:p>
    <w:bookmarkEnd w:id="5215"/>
    <w:bookmarkStart w:id="5216" w:name="sect_F_5"/>
    <w:p>
      <w:pPr>
        <w:spacing w:before="180" w:after="0" w:line="240" w:lineRule="auto"/>
      </w:pPr>
      <w:r>
        <w:rPr>
          <w:rFonts w:ascii="Arial" w:hAnsi="Arial"/>
          <w:b/>
          <w:color w:val="000000"/>
          <w:sz w:val="28"/>
        </w:rPr>
        <w:t>F.5 Study Management Meta SOP Class (Retired)</w:t>
      </w:r>
    </w:p>
    <w:bookmarkEnd w:id="5216"/>
    <w:bookmarkStart w:id="5217" w:name="para_bc2ac6dc_a0fe_40df_a421_add1edffde"/>
    <w:p>
      <w:pPr>
        <w:spacing w:before="180" w:after="0" w:line="240" w:lineRule="auto"/>
        <w:jc w:val="both"/>
      </w:pPr>
      <w:r>
        <w:rPr>
          <w:rFonts w:ascii="Arial" w:hAnsi="Arial"/>
          <w:color w:val="000000"/>
          <w:sz w:val="18"/>
        </w:rPr>
        <w:t>Retired. See PS 3.4-2004.</w:t>
      </w:r>
    </w:p>
    <w:bookmarkEnd w:id="5217"/>
    <w:bookmarkStart w:id="5218" w:name="sect_F_6"/>
    <w:p>
      <w:pPr>
        <w:spacing w:before="180" w:after="0" w:line="240" w:lineRule="auto"/>
      </w:pPr>
      <w:r>
        <w:rPr>
          <w:rFonts w:ascii="Arial" w:hAnsi="Arial"/>
          <w:b/>
          <w:color w:val="000000"/>
          <w:sz w:val="28"/>
        </w:rPr>
        <w:t>F.6 Specialized SOP Class Conformance (Retired)</w:t>
      </w:r>
    </w:p>
    <w:bookmarkEnd w:id="5218"/>
    <w:bookmarkStart w:id="5219" w:name="para_9b9420d7_0a97_4d75_b2a3_42fe637c95"/>
    <w:p>
      <w:pPr>
        <w:spacing w:before="180" w:after="0" w:line="240" w:lineRule="auto"/>
        <w:jc w:val="both"/>
      </w:pPr>
      <w:r>
        <w:rPr>
          <w:rFonts w:ascii="Arial" w:hAnsi="Arial"/>
          <w:color w:val="000000"/>
          <w:sz w:val="18"/>
        </w:rPr>
        <w:t>Retired. See PS 3.4-2004.</w:t>
      </w:r>
    </w:p>
    <w:bookmarkEnd w:id="5219"/>
    <w:bookmarkStart w:id="5220" w:name="sect_F_7"/>
    <w:p>
      <w:pPr>
        <w:spacing w:before="180" w:after="0" w:line="240" w:lineRule="auto"/>
      </w:pPr>
      <w:r>
        <w:rPr>
          <w:rFonts w:ascii="Arial" w:hAnsi="Arial"/>
          <w:b/>
          <w:color w:val="000000"/>
          <w:sz w:val="28"/>
        </w:rPr>
        <w:t>F.7 Modality Performed Procedure Step SOP Class</w:t>
      </w:r>
    </w:p>
    <w:bookmarkEnd w:id="5220"/>
    <w:bookmarkStart w:id="5221" w:name="sect_F_7_1"/>
    <w:p>
      <w:pPr>
        <w:spacing w:before="180" w:after="0" w:line="240" w:lineRule="auto"/>
      </w:pPr>
      <w:r>
        <w:rPr>
          <w:rFonts w:ascii="Arial" w:hAnsi="Arial"/>
          <w:b/>
          <w:color w:val="000000"/>
          <w:sz w:val="24"/>
        </w:rPr>
        <w:t>F.7.1 DIMSE Service Group</w:t>
      </w:r>
    </w:p>
    <w:bookmarkEnd w:id="5221"/>
    <w:bookmarkStart w:id="5222" w:name="para_b33cbc57_4fb5_4653_82a8_bb938198b0"/>
    <w:p>
      <w:pPr>
        <w:spacing w:before="180" w:after="0" w:line="240" w:lineRule="auto"/>
        <w:jc w:val="both"/>
      </w:pPr>
      <w:r>
        <w:rPr>
          <w:rFonts w:ascii="Arial" w:hAnsi="Arial"/>
          <w:color w:val="000000"/>
          <w:sz w:val="18"/>
        </w:rPr>
        <w:t xml:space="preserve">The DIMSE Services shown in </w:t>
      </w:r>
      <w:hyperlink w:anchor="table_F_7_1_1">
        <w:r>
          <w:rPr>
            <w:rFonts w:ascii="Arial" w:hAnsi="Arial"/>
            <w:color w:val="000000"/>
            <w:sz w:val="18"/>
          </w:rPr>
          <w:t>Table F.7.1-1</w:t>
        </w:r>
      </w:hyperlink>
      <w:r>
        <w:rPr>
          <w:rFonts w:ascii="Arial" w:hAnsi="Arial"/>
          <w:color w:val="000000"/>
          <w:sz w:val="18"/>
        </w:rPr>
        <w:t xml:space="preserve"> are applicable to the Modality Performed Procedure Step IOD under the Modality Performed Procedure Step SOP Class.</w:t>
      </w:r>
    </w:p>
    <w:bookmarkEnd w:id="5222"/>
    <w:bookmarkStart w:id="5223" w:name="table_F_7_1_1"/>
    <w:p>
      <w:pPr>
        <w:keepNext/>
        <w:spacing w:before="216" w:after="0" w:line="240" w:lineRule="auto"/>
        <w:jc w:val="center"/>
      </w:pPr>
      <w:r>
        <w:rPr>
          <w:rFonts w:ascii="Arial" w:hAnsi="Arial"/>
          <w:b/>
          <w:color w:val="000000"/>
          <w:sz w:val="22"/>
        </w:rPr>
        <w:t>Table F.7.1-1. DIMSE Service Group Applicable to Modality Performed Procedure Step</w:t>
      </w:r>
    </w:p>
    <w:bookmarkEnd w:id="5223"/>
    <w:p>
      <w:pPr>
        <w:spacing w:before="0" w:after="0" w:line="240" w:lineRule="auto"/>
        <w:rPr>
          <w:sz w:val="13"/>
        </w:rPr>
      </w:pPr>
    </w:p>
    <w:tbl>
      <w:tblPr>
        <w:tblInd w:w="45" w:type="dxa"/>
        <w:tblLayout w:type="fixed"/>
      </w:tblPr>
      <w:tblGrid>
        <w:gridCol w:w="5891"/>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24" w:name="para_d18790da_381e_4b2d_9c69_309fffa58a"/>
          <w:p>
            <w:pPr>
              <w:keepNext/>
              <w:spacing w:before="180" w:after="0" w:line="240" w:lineRule="auto"/>
              <w:jc w:val="center"/>
            </w:pPr>
            <w:r>
              <w:rPr>
                <w:rFonts w:ascii="Arial" w:hAnsi="Arial"/>
                <w:b/>
                <w:color w:val="000000"/>
                <w:sz w:val="18"/>
              </w:rPr>
              <w:t>DICOM Message Service Element</w:t>
            </w:r>
          </w:p>
          <w:bookmarkEnd w:id="52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5" w:name="para_fc56ba11_a0e0_45c3_a01c_2a886d059a"/>
          <w:p>
            <w:pPr>
              <w:spacing w:before="180" w:after="0" w:line="240" w:lineRule="auto"/>
              <w:jc w:val="center"/>
            </w:pPr>
            <w:r>
              <w:rPr>
                <w:rFonts w:ascii="Arial" w:hAnsi="Arial"/>
                <w:b/>
                <w:color w:val="000000"/>
                <w:sz w:val="18"/>
              </w:rPr>
              <w:t>Usage (SCU/SCP)</w:t>
            </w:r>
          </w:p>
          <w:bookmarkEnd w:id="5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6" w:name="para_fe270279_8731_40cc_a0ae_c172b3939b"/>
          <w:p>
            <w:pPr>
              <w:spacing w:before="180" w:after="0" w:line="240" w:lineRule="auto"/>
            </w:pPr>
            <w:r>
              <w:rPr>
                <w:rFonts w:ascii="Arial" w:hAnsi="Arial"/>
                <w:color w:val="000000"/>
                <w:sz w:val="18"/>
              </w:rPr>
              <w:t>N-CREATE</w:t>
            </w:r>
          </w:p>
          <w:bookmarkEnd w:id="5226"/>
        </w:tc>
        <w:tc>
          <w:tcPr>
            <w:tcBorders>
              <w:bottom w:val="single" w:sz="4" w:color="000000"/>
              <w:right w:val="single" w:sz="4" w:color="000000"/>
            </w:tcBorders>
            <w:tcMar>
              <w:top w:w="40" w:type="dxa"/>
              <w:left w:w="40" w:type="dxa"/>
              <w:bottom w:w="40" w:type="dxa"/>
              <w:right w:w="40" w:type="dxa"/>
            </w:tcMar>
            <w:vAlign w:val="top"/>
          </w:tcPr>
          <w:bookmarkStart w:id="5227" w:name="para_304b9b40_8dad_473c_bbd8_0c11a49b28"/>
          <w:p>
            <w:pPr>
              <w:spacing w:before="180" w:after="0" w:line="240" w:lineRule="auto"/>
              <w:jc w:val="center"/>
            </w:pPr>
            <w:r>
              <w:rPr>
                <w:rFonts w:ascii="Arial" w:hAnsi="Arial"/>
                <w:color w:val="000000"/>
                <w:sz w:val="18"/>
              </w:rPr>
              <w:t>M/M</w:t>
            </w:r>
          </w:p>
          <w:bookmarkEnd w:id="5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8" w:name="para_310abed8_c0ad_44b8_9b5b_c9cfdefff6"/>
          <w:p>
            <w:pPr>
              <w:spacing w:before="180" w:after="0" w:line="240" w:lineRule="auto"/>
            </w:pPr>
            <w:r>
              <w:rPr>
                <w:rFonts w:ascii="Arial" w:hAnsi="Arial"/>
                <w:color w:val="000000"/>
                <w:sz w:val="18"/>
              </w:rPr>
              <w:t>N-SET</w:t>
            </w:r>
          </w:p>
          <w:bookmarkEnd w:id="5228"/>
        </w:tc>
        <w:tc>
          <w:tcPr>
            <w:tcBorders>
              <w:bottom w:val="single" w:sz="4" w:color="000000"/>
              <w:right w:val="single" w:sz="4" w:color="000000"/>
            </w:tcBorders>
            <w:tcMar>
              <w:top w:w="40" w:type="dxa"/>
              <w:left w:w="40" w:type="dxa"/>
              <w:bottom w:w="40" w:type="dxa"/>
              <w:right w:w="40" w:type="dxa"/>
            </w:tcMar>
            <w:vAlign w:val="top"/>
          </w:tcPr>
          <w:bookmarkStart w:id="5229" w:name="para_3841fe25_5cf1_4b55_bcf3_426ee13e11"/>
          <w:p>
            <w:pPr>
              <w:spacing w:before="180" w:after="0" w:line="240" w:lineRule="auto"/>
              <w:jc w:val="center"/>
            </w:pPr>
            <w:r>
              <w:rPr>
                <w:rFonts w:ascii="Arial" w:hAnsi="Arial"/>
                <w:color w:val="000000"/>
                <w:sz w:val="18"/>
              </w:rPr>
              <w:t>M/M</w:t>
            </w:r>
          </w:p>
          <w:bookmarkEnd w:id="5229"/>
        </w:tc>
      </w:tr>
    </w:tbl>
    <w:bookmarkStart w:id="5230" w:name="para_f57ab015_68b4_4e23_bb64_e4634361a0"/>
    <w:p>
      <w:pPr>
        <w:spacing w:before="180" w:after="0" w:line="240" w:lineRule="auto"/>
        <w:jc w:val="both"/>
      </w:pPr>
      <w:r>
        <w:rPr>
          <w:rFonts w:ascii="Arial" w:hAnsi="Arial"/>
          <w:color w:val="000000"/>
          <w:sz w:val="18"/>
        </w:rPr>
        <w:t xml:space="preserve">The DIMSE Services and Protocols are specified in </w:t>
      </w:r>
      <w:hyperlink r:id="r474">
        <w:r>
          <w:rPr>
            <w:rFonts w:ascii="Arial" w:hAnsi="Arial"/>
            <w:color w:val="000000"/>
            <w:sz w:val="18"/>
          </w:rPr>
          <w:t>PS3.7</w:t>
        </w:r>
      </w:hyperlink>
    </w:p>
    <w:bookmarkEnd w:id="5230"/>
    <w:bookmarkStart w:id="5231" w:name="sect_F_7_2"/>
    <w:p>
      <w:pPr>
        <w:spacing w:before="180" w:after="0" w:line="240" w:lineRule="auto"/>
      </w:pPr>
      <w:r>
        <w:rPr>
          <w:rFonts w:ascii="Arial" w:hAnsi="Arial"/>
          <w:b/>
          <w:color w:val="000000"/>
          <w:sz w:val="24"/>
        </w:rPr>
        <w:t>F.7.2 Operations</w:t>
      </w:r>
    </w:p>
    <w:bookmarkEnd w:id="5231"/>
    <w:bookmarkStart w:id="5232" w:name="para_cce723aa_bcd7_4141_b3a9_846aa26512"/>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5232"/>
    <w:bookmarkStart w:id="5233" w:name="sect_F_7_2_1"/>
    <w:p>
      <w:pPr>
        <w:spacing w:before="180" w:after="0" w:line="240" w:lineRule="auto"/>
      </w:pPr>
      <w:r>
        <w:rPr>
          <w:rFonts w:ascii="Arial" w:hAnsi="Arial"/>
          <w:b/>
          <w:color w:val="000000"/>
          <w:sz w:val="26"/>
        </w:rPr>
        <w:t>F.7.2.1 Create Modality Performed Procedure Step SOP Instance</w:t>
      </w:r>
    </w:p>
    <w:bookmarkEnd w:id="5233"/>
    <w:bookmarkStart w:id="5234" w:name="para_b98fcb77_5b2d_4e40_aa72_d154b12073"/>
    <w:p>
      <w:pPr>
        <w:spacing w:before="180" w:after="0" w:line="240" w:lineRule="auto"/>
        <w:jc w:val="both"/>
      </w:pPr>
      <w:r>
        <w:rPr>
          <w:rFonts w:ascii="Arial" w:hAnsi="Arial"/>
          <w:color w:val="000000"/>
          <w:sz w:val="18"/>
        </w:rPr>
        <w:t>This operation allows an SCU to create an instance of the Modality Performed Procedure Step SOP Class and provide information about a specific real-world Performed Procedure Step that is under control of the SCU. This operation shall be invoked through the DIMSE N-CREATE Service.</w:t>
      </w:r>
    </w:p>
    <w:bookmarkEnd w:id="5234"/>
    <w:bookmarkStart w:id="5235" w:name="idp105553325971967"/>
    <w:p>
      <w:pPr>
        <w:keepNext/>
        <w:spacing w:before="180" w:after="0" w:line="240" w:lineRule="auto"/>
        <w:ind w:left="360" w:right="360" w:firstLine="0"/>
        <w:jc w:val="both"/>
      </w:pPr>
      <w:r>
        <w:rPr>
          <w:rFonts w:ascii="Arial" w:hAnsi="Arial"/>
          <w:color w:val="000000"/>
          <w:sz w:val="18"/>
        </w:rPr>
        <w:t>Note</w:t>
      </w:r>
    </w:p>
    <w:bookmarkEnd w:id="5235"/>
    <w:bookmarkStart w:id="5236" w:name="para_bda51125_d990_4ce3_8e3d_9bb61037f1"/>
    <w:p>
      <w:pPr>
        <w:spacing w:before="180" w:after="0" w:line="240" w:lineRule="auto"/>
        <w:ind w:left="360" w:right="360" w:firstLine="0"/>
        <w:jc w:val="both"/>
      </w:pPr>
      <w:r>
        <w:rPr>
          <w:rFonts w:ascii="Arial" w:hAnsi="Arial"/>
          <w:color w:val="000000"/>
          <w:sz w:val="18"/>
        </w:rPr>
        <w:t>The modality should inform the Information System as soon as possible that the performance of the Procedure Step has been started by sending the N-CREATE Service Request. This allows an SCP of the Modality Worklist SOP Class (if supported) to update the Modality Worklist. Some of the Attribute Values are already known at the beginning of the Procedure Step; they are required to be sent in the N-CREATE command. Other mandatory Attributes are known only at the end of the Performed Procedure Step, they are assigned a value in the N-SET command.</w:t>
      </w:r>
    </w:p>
    <w:bookmarkEnd w:id="5236"/>
    <w:bookmarkStart w:id="5237" w:name="para_a6ffad30_a722_4898_ac80_3fc3920e2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N-CREATE and N-SET request primitives shall be the UID of the Modality Performed Procedure Step SOP Class.</w:t>
      </w:r>
    </w:p>
    <w:bookmarkEnd w:id="5237"/>
    <w:bookmarkStart w:id="5238" w:name="sect_F_7_2_1_1"/>
    <w:p>
      <w:pPr>
        <w:spacing w:before="180" w:after="0" w:line="240" w:lineRule="auto"/>
      </w:pPr>
      <w:r>
        <w:rPr>
          <w:rFonts w:ascii="Arial" w:hAnsi="Arial"/>
          <w:b/>
          <w:color w:val="000000"/>
          <w:sz w:val="22"/>
        </w:rPr>
        <w:t>F.7.2.1.1 Modality Performed Procedure Step Subset Specification</w:t>
      </w:r>
    </w:p>
    <w:bookmarkEnd w:id="5238"/>
    <w:bookmarkStart w:id="5239" w:name="para_4dd095fb_debc_44a2_aedc_e87d622e71"/>
    <w:p>
      <w:pPr>
        <w:spacing w:before="180" w:after="0" w:line="240" w:lineRule="auto"/>
        <w:jc w:val="both"/>
      </w:pPr>
      <w:r>
        <w:rPr>
          <w:rFonts w:ascii="Arial" w:hAnsi="Arial"/>
          <w:color w:val="000000"/>
          <w:sz w:val="18"/>
        </w:rPr>
        <w:t xml:space="preserve">The Application Entity that claims conformance to this SOP Class as an SCU must provide all Required Attributes as specified in </w:t>
      </w:r>
      <w:hyperlink w:anchor="table_F_7_2_1">
        <w:r>
          <w:rPr>
            <w:rFonts w:ascii="Arial" w:hAnsi="Arial"/>
            <w:color w:val="000000"/>
            <w:sz w:val="18"/>
          </w:rPr>
          <w:t>Table F.7.2-1</w:t>
        </w:r>
      </w:hyperlink>
      <w:r>
        <w:rPr>
          <w:rFonts w:ascii="Arial" w:hAnsi="Arial"/>
          <w:color w:val="000000"/>
          <w:sz w:val="18"/>
        </w:rPr>
        <w:t xml:space="preserve">. Optional Attributes maintained by the SCP may be provided as well.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5239"/>
    <w:bookmarkStart w:id="5240" w:name="table_F_7_2_1a"/>
    <w:p>
      <w:pPr>
        <w:keepNext/>
        <w:spacing w:before="216" w:after="0" w:line="240" w:lineRule="auto"/>
        <w:jc w:val="center"/>
      </w:pPr>
      <w:r>
        <w:rPr>
          <w:rFonts w:ascii="Arial" w:hAnsi="Arial"/>
          <w:b/>
          <w:color w:val="000000"/>
          <w:sz w:val="22"/>
        </w:rPr>
        <w:t>Table F.7.2-1a. Modality Performed Procedure Step Enhanced Code Value Macro with no N-SET</w:t>
      </w:r>
    </w:p>
    <w:bookmarkEnd w:id="5240"/>
    <w:p>
      <w:pPr>
        <w:spacing w:before="0" w:after="0" w:line="240" w:lineRule="auto"/>
        <w:rPr>
          <w:sz w:val="13"/>
        </w:rPr>
      </w:pPr>
    </w:p>
    <w:tbl>
      <w:tblPr>
        <w:tblInd w:w="45" w:type="dxa"/>
        <w:tblLayout w:type="fixed"/>
      </w:tblPr>
      <w:tblGrid>
        <w:gridCol w:w="2306"/>
        <w:gridCol w:w="1091"/>
        <w:gridCol w:w="2604"/>
        <w:gridCol w:w="2220"/>
        <w:gridCol w:w="22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41" w:name="para_6841172d_b3fe_43cb_ac8f_3601fcc254"/>
          <w:p>
            <w:pPr>
              <w:keepNext/>
              <w:spacing w:before="180" w:after="0" w:line="240" w:lineRule="auto"/>
              <w:jc w:val="center"/>
            </w:pPr>
            <w:r>
              <w:rPr>
                <w:rFonts w:ascii="Arial" w:hAnsi="Arial"/>
                <w:b/>
                <w:color w:val="000000"/>
                <w:sz w:val="18"/>
              </w:rPr>
              <w:t>Attribute Name</w:t>
            </w:r>
          </w:p>
          <w:bookmarkEnd w:id="52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2" w:name="para_205d20cf_cc31_4056_92ad_0f8ff12177"/>
          <w:p>
            <w:pPr>
              <w:spacing w:before="180" w:after="0" w:line="240" w:lineRule="auto"/>
              <w:jc w:val="center"/>
            </w:pPr>
            <w:r>
              <w:rPr>
                <w:rFonts w:ascii="Arial" w:hAnsi="Arial"/>
                <w:b/>
                <w:color w:val="000000"/>
                <w:sz w:val="18"/>
              </w:rPr>
              <w:t>Tag</w:t>
            </w:r>
          </w:p>
          <w:bookmarkEnd w:id="52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3" w:name="para_64e7878a_415b_4de7_9d1f_7ab6041c12"/>
          <w:p>
            <w:pPr>
              <w:spacing w:before="180" w:after="0" w:line="240" w:lineRule="auto"/>
              <w:jc w:val="center"/>
            </w:pPr>
            <w:r>
              <w:rPr>
                <w:rFonts w:ascii="Arial" w:hAnsi="Arial"/>
                <w:b/>
                <w:color w:val="000000"/>
                <w:sz w:val="18"/>
              </w:rPr>
              <w:t>Usage N-CREATE (SCU/SCP)</w:t>
            </w:r>
          </w:p>
          <w:bookmarkEnd w:id="52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4" w:name="para_0744a753_5091_4d41_b391_82c8291eab"/>
          <w:p>
            <w:pPr>
              <w:spacing w:before="180" w:after="0" w:line="240" w:lineRule="auto"/>
              <w:jc w:val="center"/>
            </w:pPr>
            <w:r>
              <w:rPr>
                <w:rFonts w:ascii="Arial" w:hAnsi="Arial"/>
                <w:b/>
                <w:color w:val="000000"/>
                <w:sz w:val="18"/>
              </w:rPr>
              <w:t>Usage N-SET (SCU/SCP)</w:t>
            </w:r>
          </w:p>
          <w:bookmarkEnd w:id="52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5" w:name="para_d687a24a_fb93_416c_83b0_ab59de393a"/>
          <w:p>
            <w:pPr>
              <w:spacing w:before="180" w:after="0" w:line="240" w:lineRule="auto"/>
              <w:jc w:val="center"/>
            </w:pPr>
            <w:r>
              <w:rPr>
                <w:rFonts w:ascii="Arial" w:hAnsi="Arial"/>
                <w:b/>
                <w:color w:val="000000"/>
                <w:sz w:val="18"/>
              </w:rPr>
              <w:t>Usage Final State (see Note 1)</w:t>
            </w:r>
          </w:p>
          <w:bookmarkEnd w:id="5245"/>
        </w:tc>
      </w:tr>
      <w:tr>
        <w:tblPrEx/>
        <w:trPr/>
        <w:tc>
          <w:tcPr>
            <w:hMerge w:val="restart"/>
            <w:tcBorders>
              <w:left w:val="single" w:sz="4" w:color="000000"/>
              <w:bottom w:val="single" w:sz="4" w:color="000000"/>
            </w:tcBorders>
            <w:tcMar>
              <w:top w:w="40" w:type="dxa"/>
              <w:left w:w="40" w:type="dxa"/>
              <w:bottom w:w="40" w:type="dxa"/>
            </w:tcMar>
            <w:vAlign w:val="top"/>
          </w:tcPr>
          <w:bookmarkStart w:id="5246" w:name="para_2a4ba25a_1d2c_4833_ad5a_51e8fc4012"/>
          <w:p>
            <w:pPr>
              <w:spacing w:before="180" w:after="0" w:line="240" w:lineRule="auto"/>
            </w:pPr>
            <w:r>
              <w:rPr>
                <w:rFonts w:ascii="Arial" w:hAnsi="Arial"/>
                <w:i/>
                <w:color w:val="000000"/>
                <w:sz w:val="18"/>
              </w:rPr>
              <w:t xml:space="preserve">Include </w:t>
            </w:r>
            <w:hyperlink w:anchor="table_F_7_2_1b">
              <w:r>
                <w:rPr>
                  <w:rFonts w:ascii="Arial" w:hAnsi="Arial"/>
                  <w:i/>
                  <w:color w:val="000000"/>
                  <w:sz w:val="18"/>
                </w:rPr>
                <w:t>Table F.7.2-1b “Modality Performed Procedure Step Simple Code Value Macro with no N-SET”</w:t>
              </w:r>
            </w:hyperlink>
          </w:p>
          <w:bookmarkEnd w:id="524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7" w:name="para_126dabc6_86db_4335_97ef_be6cb6f83c"/>
          <w:p>
            <w:pPr>
              <w:spacing w:before="180" w:after="0" w:line="240" w:lineRule="auto"/>
            </w:pPr>
            <w:r>
              <w:rPr>
                <w:rFonts w:ascii="Arial" w:hAnsi="Arial"/>
                <w:color w:val="000000"/>
                <w:sz w:val="18"/>
              </w:rPr>
              <w:t>Equivalent Code Sequence</w:t>
            </w:r>
          </w:p>
          <w:bookmarkEnd w:id="5247"/>
        </w:tc>
        <w:tc>
          <w:tcPr>
            <w:tcBorders>
              <w:bottom w:val="single" w:sz="4" w:color="000000"/>
              <w:right w:val="single" w:sz="4" w:color="000000"/>
            </w:tcBorders>
            <w:tcMar>
              <w:top w:w="40" w:type="dxa"/>
              <w:left w:w="40" w:type="dxa"/>
              <w:bottom w:w="40" w:type="dxa"/>
              <w:right w:w="40" w:type="dxa"/>
            </w:tcMar>
            <w:vAlign w:val="top"/>
          </w:tcPr>
          <w:bookmarkStart w:id="5248" w:name="para_da220ef4_75b2_494e_8194_e8a2829aa7"/>
          <w:p>
            <w:pPr>
              <w:spacing w:before="180" w:after="0" w:line="240" w:lineRule="auto"/>
              <w:jc w:val="center"/>
            </w:pPr>
            <w:r>
              <w:rPr>
                <w:rFonts w:ascii="Arial" w:hAnsi="Arial"/>
                <w:color w:val="000000"/>
                <w:sz w:val="18"/>
              </w:rPr>
              <w:t>(0008,0121)</w:t>
            </w:r>
          </w:p>
          <w:bookmarkEnd w:id="5248"/>
        </w:tc>
        <w:tc>
          <w:tcPr>
            <w:tcBorders>
              <w:bottom w:val="single" w:sz="4" w:color="000000"/>
              <w:right w:val="single" w:sz="4" w:color="000000"/>
            </w:tcBorders>
            <w:tcMar>
              <w:top w:w="40" w:type="dxa"/>
              <w:left w:w="40" w:type="dxa"/>
              <w:bottom w:w="40" w:type="dxa"/>
              <w:right w:w="40" w:type="dxa"/>
            </w:tcMar>
            <w:vAlign w:val="top"/>
          </w:tcPr>
          <w:bookmarkStart w:id="5249" w:name="para_5e5881f2_3edd_4290_9f07_9edd0edd8c"/>
          <w:p>
            <w:pPr>
              <w:spacing w:before="180" w:after="0" w:line="240" w:lineRule="auto"/>
              <w:jc w:val="center"/>
            </w:pPr>
            <w:r>
              <w:rPr>
                <w:rFonts w:ascii="Arial" w:hAnsi="Arial"/>
                <w:color w:val="000000"/>
                <w:sz w:val="18"/>
              </w:rPr>
              <w:t>3/3</w:t>
            </w:r>
          </w:p>
          <w:bookmarkEnd w:id="5249"/>
        </w:tc>
        <w:tc>
          <w:tcPr>
            <w:tcBorders>
              <w:bottom w:val="single" w:sz="4" w:color="000000"/>
              <w:right w:val="single" w:sz="4" w:color="000000"/>
            </w:tcBorders>
            <w:tcMar>
              <w:top w:w="40" w:type="dxa"/>
              <w:left w:w="40" w:type="dxa"/>
              <w:bottom w:w="40" w:type="dxa"/>
              <w:right w:w="40" w:type="dxa"/>
            </w:tcMar>
            <w:vAlign w:val="top"/>
          </w:tcPr>
          <w:bookmarkStart w:id="5250" w:name="para_917a960f_edaa_4904_90ba_6d09018615"/>
          <w:p>
            <w:pPr>
              <w:spacing w:before="180" w:after="0" w:line="240" w:lineRule="auto"/>
              <w:jc w:val="center"/>
            </w:pPr>
            <w:r>
              <w:rPr>
                <w:rFonts w:ascii="Arial" w:hAnsi="Arial"/>
                <w:color w:val="000000"/>
                <w:sz w:val="18"/>
              </w:rPr>
              <w:t>Not allowed</w:t>
            </w:r>
          </w:p>
          <w:bookmarkEnd w:id="52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251" w:name="para_7e82dab5_082e_421a_9e78_ac25dbdb8d"/>
          <w:p>
            <w:pPr>
              <w:spacing w:before="180" w:after="0" w:line="240" w:lineRule="auto"/>
            </w:pPr>
            <w:r>
              <w:rPr>
                <w:rFonts w:ascii="Arial" w:hAnsi="Arial"/>
                <w:i/>
                <w:color w:val="000000"/>
                <w:sz w:val="18"/>
              </w:rPr>
              <w:t xml:space="preserve">&gt;Include </w:t>
            </w:r>
            <w:hyperlink w:anchor="table_F_7_2_1b">
              <w:r>
                <w:rPr>
                  <w:rFonts w:ascii="Arial" w:hAnsi="Arial"/>
                  <w:i/>
                  <w:color w:val="000000"/>
                  <w:sz w:val="18"/>
                </w:rPr>
                <w:t>Table F.7.2-1b “Modality Performed Procedure Step Simple Code Value Macro with no N-SET”</w:t>
              </w:r>
            </w:hyperlink>
          </w:p>
          <w:bookmarkEnd w:id="525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5252" w:name="table_F_7_2_1b"/>
    <w:p>
      <w:pPr>
        <w:keepNext/>
        <w:spacing w:before="216" w:after="0" w:line="240" w:lineRule="auto"/>
        <w:jc w:val="center"/>
      </w:pPr>
      <w:r>
        <w:rPr>
          <w:rFonts w:ascii="Arial" w:hAnsi="Arial"/>
          <w:b/>
          <w:color w:val="000000"/>
          <w:sz w:val="22"/>
        </w:rPr>
        <w:t>Table F.7.2-1b. Modality Performed Procedure Step Simple Code Value Macro with no N-SET</w:t>
      </w:r>
    </w:p>
    <w:bookmarkEnd w:id="5252"/>
    <w:p>
      <w:pPr>
        <w:spacing w:before="0" w:after="0" w:line="240" w:lineRule="auto"/>
        <w:rPr>
          <w:sz w:val="13"/>
        </w:rPr>
      </w:pPr>
    </w:p>
    <w:tbl>
      <w:tblPr>
        <w:tblInd w:w="45" w:type="dxa"/>
        <w:tblLayout w:type="fixed"/>
      </w:tblPr>
      <w:tblGrid>
        <w:gridCol w:w="2348"/>
        <w:gridCol w:w="1120"/>
        <w:gridCol w:w="2734"/>
        <w:gridCol w:w="2220"/>
        <w:gridCol w:w="20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53" w:name="para_d5fa176c_d938_4608_8c54_a8970dbba4"/>
          <w:p>
            <w:pPr>
              <w:keepNext/>
              <w:spacing w:before="180" w:after="0" w:line="240" w:lineRule="auto"/>
              <w:jc w:val="center"/>
            </w:pPr>
            <w:r>
              <w:rPr>
                <w:rFonts w:ascii="Arial" w:hAnsi="Arial"/>
                <w:b/>
                <w:color w:val="000000"/>
                <w:sz w:val="18"/>
              </w:rPr>
              <w:t>Attribute Name</w:t>
            </w:r>
          </w:p>
          <w:bookmarkEnd w:id="52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4" w:name="para_951fae9f_a884_43d7_812d_36f6e37734"/>
          <w:p>
            <w:pPr>
              <w:spacing w:before="180" w:after="0" w:line="240" w:lineRule="auto"/>
              <w:jc w:val="center"/>
            </w:pPr>
            <w:r>
              <w:rPr>
                <w:rFonts w:ascii="Arial" w:hAnsi="Arial"/>
                <w:b/>
                <w:color w:val="000000"/>
                <w:sz w:val="18"/>
              </w:rPr>
              <w:t>Tag</w:t>
            </w:r>
          </w:p>
          <w:bookmarkEnd w:id="52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5" w:name="para_09b7aed7_0302_43e9_8be5_e7e8abee1d"/>
          <w:p>
            <w:pPr>
              <w:spacing w:before="180" w:after="0" w:line="240" w:lineRule="auto"/>
              <w:jc w:val="center"/>
            </w:pPr>
            <w:r>
              <w:rPr>
                <w:rFonts w:ascii="Arial" w:hAnsi="Arial"/>
                <w:b/>
                <w:color w:val="000000"/>
                <w:sz w:val="18"/>
              </w:rPr>
              <w:t>Usage N-CREATE (SCU/SCP)</w:t>
            </w:r>
          </w:p>
          <w:bookmarkEnd w:id="52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6" w:name="para_bb20fc22_a3ea_4bb6_a265_351ce35c59"/>
          <w:p>
            <w:pPr>
              <w:spacing w:before="180" w:after="0" w:line="240" w:lineRule="auto"/>
              <w:jc w:val="center"/>
            </w:pPr>
            <w:r>
              <w:rPr>
                <w:rFonts w:ascii="Arial" w:hAnsi="Arial"/>
                <w:b/>
                <w:color w:val="000000"/>
                <w:sz w:val="18"/>
              </w:rPr>
              <w:t>Usage N-SET (SCU/SCP)</w:t>
            </w:r>
          </w:p>
          <w:bookmarkEnd w:id="52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7" w:name="para_d57658c3_f184_4967_baea_b9a8a33016"/>
          <w:p>
            <w:pPr>
              <w:spacing w:before="180" w:after="0" w:line="240" w:lineRule="auto"/>
              <w:jc w:val="center"/>
            </w:pPr>
            <w:r>
              <w:rPr>
                <w:rFonts w:ascii="Arial" w:hAnsi="Arial"/>
                <w:b/>
                <w:color w:val="000000"/>
                <w:sz w:val="18"/>
              </w:rPr>
              <w:t>Usage Final State (see Note 1)</w:t>
            </w:r>
          </w:p>
          <w:bookmarkEnd w:id="5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8" w:name="para_b3f124d7_7f2b_4d86_90d3_f9212bb44c"/>
          <w:p>
            <w:pPr>
              <w:spacing w:before="180" w:after="0" w:line="240" w:lineRule="auto"/>
            </w:pPr>
            <w:r>
              <w:rPr>
                <w:rFonts w:ascii="Arial" w:hAnsi="Arial"/>
                <w:color w:val="000000"/>
                <w:sz w:val="18"/>
              </w:rPr>
              <w:t>Code Value</w:t>
            </w:r>
          </w:p>
          <w:bookmarkEnd w:id="5258"/>
        </w:tc>
        <w:tc>
          <w:tcPr>
            <w:tcBorders>
              <w:bottom w:val="single" w:sz="4" w:color="000000"/>
              <w:right w:val="single" w:sz="4" w:color="000000"/>
            </w:tcBorders>
            <w:tcMar>
              <w:top w:w="40" w:type="dxa"/>
              <w:left w:w="40" w:type="dxa"/>
              <w:bottom w:w="40" w:type="dxa"/>
              <w:right w:w="40" w:type="dxa"/>
            </w:tcMar>
            <w:vAlign w:val="top"/>
          </w:tcPr>
          <w:bookmarkStart w:id="5259" w:name="para_4c5fe65b_1ec2_4ebb_9d08_99587432e3"/>
          <w:p>
            <w:pPr>
              <w:spacing w:before="180" w:after="0" w:line="240" w:lineRule="auto"/>
              <w:jc w:val="center"/>
            </w:pPr>
            <w:r>
              <w:rPr>
                <w:rFonts w:ascii="Arial" w:hAnsi="Arial"/>
                <w:color w:val="000000"/>
                <w:sz w:val="18"/>
              </w:rPr>
              <w:t>(0008,0100)</w:t>
            </w:r>
          </w:p>
          <w:bookmarkEnd w:id="5259"/>
        </w:tc>
        <w:tc>
          <w:tcPr>
            <w:tcBorders>
              <w:bottom w:val="single" w:sz="4" w:color="000000"/>
              <w:right w:val="single" w:sz="4" w:color="000000"/>
            </w:tcBorders>
            <w:tcMar>
              <w:top w:w="40" w:type="dxa"/>
              <w:left w:w="40" w:type="dxa"/>
              <w:bottom w:w="40" w:type="dxa"/>
              <w:right w:w="40" w:type="dxa"/>
            </w:tcMar>
            <w:vAlign w:val="top"/>
          </w:tcPr>
          <w:bookmarkStart w:id="5260" w:name="para_02c05db6_ae2a_4be5_a8dd_d08b350119"/>
          <w:p>
            <w:pPr>
              <w:spacing w:before="180" w:after="0" w:line="240" w:lineRule="auto"/>
              <w:jc w:val="center"/>
            </w:pPr>
            <w:r>
              <w:rPr>
                <w:rFonts w:ascii="Arial" w:hAnsi="Arial"/>
                <w:color w:val="000000"/>
                <w:sz w:val="18"/>
              </w:rPr>
              <w:t>1C/1C</w:t>
            </w:r>
          </w:p>
          <w:bookmarkEnd w:id="5260"/>
          <w:bookmarkStart w:id="5261" w:name="para_71822ae3_f221_4906_9ad5_48a2aed86c"/>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5261"/>
        </w:tc>
        <w:tc>
          <w:tcPr>
            <w:tcBorders>
              <w:bottom w:val="single" w:sz="4" w:color="000000"/>
              <w:right w:val="single" w:sz="4" w:color="000000"/>
            </w:tcBorders>
            <w:tcMar>
              <w:top w:w="40" w:type="dxa"/>
              <w:left w:w="40" w:type="dxa"/>
              <w:bottom w:w="40" w:type="dxa"/>
              <w:right w:w="40" w:type="dxa"/>
            </w:tcMar>
            <w:vAlign w:val="top"/>
          </w:tcPr>
          <w:bookmarkStart w:id="5262" w:name="para_1c4723dc_d4da_4cdd_9b31_5bae8f8c7d"/>
          <w:p>
            <w:pPr>
              <w:spacing w:before="180" w:after="0" w:line="240" w:lineRule="auto"/>
              <w:jc w:val="center"/>
            </w:pPr>
            <w:r>
              <w:rPr>
                <w:rFonts w:ascii="Arial" w:hAnsi="Arial"/>
                <w:color w:val="000000"/>
                <w:sz w:val="18"/>
              </w:rPr>
              <w:t>Not allowed</w:t>
            </w:r>
          </w:p>
          <w:bookmarkEnd w:id="52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3" w:name="para_1199d0d4_97da_44b6_bb3e_bd06b6f825"/>
          <w:p>
            <w:pPr>
              <w:spacing w:before="180" w:after="0" w:line="240" w:lineRule="auto"/>
            </w:pPr>
            <w:r>
              <w:rPr>
                <w:rFonts w:ascii="Arial" w:hAnsi="Arial"/>
                <w:color w:val="000000"/>
                <w:sz w:val="18"/>
              </w:rPr>
              <w:t>Coding Scheme Designator</w:t>
            </w:r>
          </w:p>
          <w:bookmarkEnd w:id="5263"/>
        </w:tc>
        <w:tc>
          <w:tcPr>
            <w:tcBorders>
              <w:bottom w:val="single" w:sz="4" w:color="000000"/>
              <w:right w:val="single" w:sz="4" w:color="000000"/>
            </w:tcBorders>
            <w:tcMar>
              <w:top w:w="40" w:type="dxa"/>
              <w:left w:w="40" w:type="dxa"/>
              <w:bottom w:w="40" w:type="dxa"/>
              <w:right w:w="40" w:type="dxa"/>
            </w:tcMar>
            <w:vAlign w:val="top"/>
          </w:tcPr>
          <w:bookmarkStart w:id="5264" w:name="para_e09a7462_a10c_43bd_97a3_a8054c977b"/>
          <w:p>
            <w:pPr>
              <w:spacing w:before="180" w:after="0" w:line="240" w:lineRule="auto"/>
              <w:jc w:val="center"/>
            </w:pPr>
            <w:r>
              <w:rPr>
                <w:rFonts w:ascii="Arial" w:hAnsi="Arial"/>
                <w:color w:val="000000"/>
                <w:sz w:val="18"/>
              </w:rPr>
              <w:t>(0008,0102)</w:t>
            </w:r>
          </w:p>
          <w:bookmarkEnd w:id="5264"/>
        </w:tc>
        <w:tc>
          <w:tcPr>
            <w:tcBorders>
              <w:bottom w:val="single" w:sz="4" w:color="000000"/>
              <w:right w:val="single" w:sz="4" w:color="000000"/>
            </w:tcBorders>
            <w:tcMar>
              <w:top w:w="40" w:type="dxa"/>
              <w:left w:w="40" w:type="dxa"/>
              <w:bottom w:w="40" w:type="dxa"/>
              <w:right w:w="40" w:type="dxa"/>
            </w:tcMar>
            <w:vAlign w:val="top"/>
          </w:tcPr>
          <w:bookmarkStart w:id="5265" w:name="para_fafb864f_5763_4223_b105_79f0183101"/>
          <w:p>
            <w:pPr>
              <w:spacing w:before="180" w:after="0" w:line="240" w:lineRule="auto"/>
              <w:jc w:val="center"/>
            </w:pPr>
            <w:r>
              <w:rPr>
                <w:rFonts w:ascii="Arial" w:hAnsi="Arial"/>
                <w:color w:val="000000"/>
                <w:sz w:val="18"/>
              </w:rPr>
              <w:t>1C/1C</w:t>
            </w:r>
          </w:p>
          <w:bookmarkEnd w:id="5265"/>
          <w:bookmarkStart w:id="5266" w:name="para_cf0329d8_ab1b_48cd_ae5d_ac9a7a8a71"/>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5266"/>
        </w:tc>
        <w:tc>
          <w:tcPr>
            <w:tcBorders>
              <w:bottom w:val="single" w:sz="4" w:color="000000"/>
              <w:right w:val="single" w:sz="4" w:color="000000"/>
            </w:tcBorders>
            <w:tcMar>
              <w:top w:w="40" w:type="dxa"/>
              <w:left w:w="40" w:type="dxa"/>
              <w:bottom w:w="40" w:type="dxa"/>
              <w:right w:w="40" w:type="dxa"/>
            </w:tcMar>
            <w:vAlign w:val="top"/>
          </w:tcPr>
          <w:bookmarkStart w:id="5267" w:name="para_69987482_a1ac_4050_833e_dddd11d2c4"/>
          <w:p>
            <w:pPr>
              <w:spacing w:before="180" w:after="0" w:line="240" w:lineRule="auto"/>
              <w:jc w:val="center"/>
            </w:pPr>
            <w:r>
              <w:rPr>
                <w:rFonts w:ascii="Arial" w:hAnsi="Arial"/>
                <w:color w:val="000000"/>
                <w:sz w:val="18"/>
              </w:rPr>
              <w:t>Not allowed</w:t>
            </w:r>
          </w:p>
          <w:bookmarkEnd w:id="52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8" w:name="para_3d8e29e5_898a_4251_89ee_0a4aabfa3b"/>
          <w:p>
            <w:pPr>
              <w:spacing w:before="180" w:after="0" w:line="240" w:lineRule="auto"/>
            </w:pPr>
            <w:r>
              <w:rPr>
                <w:rFonts w:ascii="Arial" w:hAnsi="Arial"/>
                <w:color w:val="000000"/>
                <w:sz w:val="18"/>
              </w:rPr>
              <w:t>Coding Scheme Version</w:t>
            </w:r>
          </w:p>
          <w:bookmarkEnd w:id="5268"/>
        </w:tc>
        <w:tc>
          <w:tcPr>
            <w:tcBorders>
              <w:bottom w:val="single" w:sz="4" w:color="000000"/>
              <w:right w:val="single" w:sz="4" w:color="000000"/>
            </w:tcBorders>
            <w:tcMar>
              <w:top w:w="40" w:type="dxa"/>
              <w:left w:w="40" w:type="dxa"/>
              <w:bottom w:w="40" w:type="dxa"/>
              <w:right w:w="40" w:type="dxa"/>
            </w:tcMar>
            <w:vAlign w:val="top"/>
          </w:tcPr>
          <w:bookmarkStart w:id="5269" w:name="para_f8005017_0eec_49d2_adac_7f38caa640"/>
          <w:p>
            <w:pPr>
              <w:spacing w:before="180" w:after="0" w:line="240" w:lineRule="auto"/>
              <w:jc w:val="center"/>
            </w:pPr>
            <w:r>
              <w:rPr>
                <w:rFonts w:ascii="Arial" w:hAnsi="Arial"/>
                <w:color w:val="000000"/>
                <w:sz w:val="18"/>
              </w:rPr>
              <w:t>(0008,0103)</w:t>
            </w:r>
          </w:p>
          <w:bookmarkEnd w:id="5269"/>
        </w:tc>
        <w:tc>
          <w:tcPr>
            <w:tcBorders>
              <w:bottom w:val="single" w:sz="4" w:color="000000"/>
              <w:right w:val="single" w:sz="4" w:color="000000"/>
            </w:tcBorders>
            <w:tcMar>
              <w:top w:w="40" w:type="dxa"/>
              <w:left w:w="40" w:type="dxa"/>
              <w:bottom w:w="40" w:type="dxa"/>
              <w:right w:w="40" w:type="dxa"/>
            </w:tcMar>
            <w:vAlign w:val="top"/>
          </w:tcPr>
          <w:bookmarkStart w:id="5270" w:name="para_9fb8a417_4788_42c2_9c69_016bd492ed"/>
          <w:p>
            <w:pPr>
              <w:spacing w:before="180" w:after="0" w:line="240" w:lineRule="auto"/>
              <w:jc w:val="center"/>
            </w:pPr>
            <w:r>
              <w:rPr>
                <w:rFonts w:ascii="Arial" w:hAnsi="Arial"/>
                <w:color w:val="000000"/>
                <w:sz w:val="18"/>
              </w:rPr>
              <w:t>1C/1C</w:t>
            </w:r>
          </w:p>
          <w:bookmarkEnd w:id="5270"/>
          <w:bookmarkStart w:id="5271" w:name="para_6bec7a9d_b90a_491f_88ba_d06b6ce114"/>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5271"/>
        </w:tc>
        <w:tc>
          <w:tcPr>
            <w:tcBorders>
              <w:bottom w:val="single" w:sz="4" w:color="000000"/>
              <w:right w:val="single" w:sz="4" w:color="000000"/>
            </w:tcBorders>
            <w:tcMar>
              <w:top w:w="40" w:type="dxa"/>
              <w:left w:w="40" w:type="dxa"/>
              <w:bottom w:w="40" w:type="dxa"/>
              <w:right w:w="40" w:type="dxa"/>
            </w:tcMar>
            <w:vAlign w:val="top"/>
          </w:tcPr>
          <w:bookmarkStart w:id="5272" w:name="para_5fa3c7a2_5051_400d_a732_dd47c37bbe"/>
          <w:p>
            <w:pPr>
              <w:spacing w:before="180" w:after="0" w:line="240" w:lineRule="auto"/>
              <w:jc w:val="center"/>
            </w:pPr>
            <w:r>
              <w:rPr>
                <w:rFonts w:ascii="Arial" w:hAnsi="Arial"/>
                <w:color w:val="000000"/>
                <w:sz w:val="18"/>
              </w:rPr>
              <w:t>Not allowed</w:t>
            </w:r>
          </w:p>
          <w:bookmarkEnd w:id="52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3" w:name="para_e031743d_1f3b_48d2_be0e_6d9f105164"/>
          <w:p>
            <w:pPr>
              <w:spacing w:before="180" w:after="0" w:line="240" w:lineRule="auto"/>
            </w:pPr>
            <w:r>
              <w:rPr>
                <w:rFonts w:ascii="Arial" w:hAnsi="Arial"/>
                <w:color w:val="000000"/>
                <w:sz w:val="18"/>
              </w:rPr>
              <w:t>Code Meaning</w:t>
            </w:r>
          </w:p>
          <w:bookmarkEnd w:id="5273"/>
        </w:tc>
        <w:tc>
          <w:tcPr>
            <w:tcBorders>
              <w:bottom w:val="single" w:sz="4" w:color="000000"/>
              <w:right w:val="single" w:sz="4" w:color="000000"/>
            </w:tcBorders>
            <w:tcMar>
              <w:top w:w="40" w:type="dxa"/>
              <w:left w:w="40" w:type="dxa"/>
              <w:bottom w:w="40" w:type="dxa"/>
              <w:right w:w="40" w:type="dxa"/>
            </w:tcMar>
            <w:vAlign w:val="top"/>
          </w:tcPr>
          <w:bookmarkStart w:id="5274" w:name="para_4bd0b8da_7125_4db4_b127_4de2924fde"/>
          <w:p>
            <w:pPr>
              <w:spacing w:before="180" w:after="0" w:line="240" w:lineRule="auto"/>
              <w:jc w:val="center"/>
            </w:pPr>
            <w:r>
              <w:rPr>
                <w:rFonts w:ascii="Arial" w:hAnsi="Arial"/>
                <w:color w:val="000000"/>
                <w:sz w:val="18"/>
              </w:rPr>
              <w:t>(0008,0104)</w:t>
            </w:r>
          </w:p>
          <w:bookmarkEnd w:id="5274"/>
        </w:tc>
        <w:tc>
          <w:tcPr>
            <w:tcBorders>
              <w:bottom w:val="single" w:sz="4" w:color="000000"/>
              <w:right w:val="single" w:sz="4" w:color="000000"/>
            </w:tcBorders>
            <w:tcMar>
              <w:top w:w="40" w:type="dxa"/>
              <w:left w:w="40" w:type="dxa"/>
              <w:bottom w:w="40" w:type="dxa"/>
              <w:right w:w="40" w:type="dxa"/>
            </w:tcMar>
            <w:vAlign w:val="top"/>
          </w:tcPr>
          <w:bookmarkStart w:id="5275" w:name="para_0d1f31c8_d6d9_41b0_94d5_3d85933818"/>
          <w:p>
            <w:pPr>
              <w:spacing w:before="180" w:after="0" w:line="240" w:lineRule="auto"/>
              <w:jc w:val="center"/>
            </w:pPr>
            <w:r>
              <w:rPr>
                <w:rFonts w:ascii="Arial" w:hAnsi="Arial"/>
                <w:color w:val="000000"/>
                <w:sz w:val="18"/>
              </w:rPr>
              <w:t>1/1</w:t>
            </w:r>
          </w:p>
          <w:bookmarkEnd w:id="5275"/>
        </w:tc>
        <w:tc>
          <w:tcPr>
            <w:tcBorders>
              <w:bottom w:val="single" w:sz="4" w:color="000000"/>
              <w:right w:val="single" w:sz="4" w:color="000000"/>
            </w:tcBorders>
            <w:tcMar>
              <w:top w:w="40" w:type="dxa"/>
              <w:left w:w="40" w:type="dxa"/>
              <w:bottom w:w="40" w:type="dxa"/>
              <w:right w:w="40" w:type="dxa"/>
            </w:tcMar>
            <w:vAlign w:val="top"/>
          </w:tcPr>
          <w:bookmarkStart w:id="5276" w:name="para_708cbada_0829_4589_8805_c5dac3cbd4"/>
          <w:p>
            <w:pPr>
              <w:spacing w:before="180" w:after="0" w:line="240" w:lineRule="auto"/>
              <w:jc w:val="center"/>
            </w:pPr>
            <w:r>
              <w:rPr>
                <w:rFonts w:ascii="Arial" w:hAnsi="Arial"/>
                <w:color w:val="000000"/>
                <w:sz w:val="18"/>
              </w:rPr>
              <w:t>Not allowed</w:t>
            </w:r>
          </w:p>
          <w:bookmarkEnd w:id="52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7" w:name="para_7a2426b0_013c_4846_98c9_cb2572cc3a"/>
          <w:p>
            <w:pPr>
              <w:spacing w:before="180" w:after="0" w:line="240" w:lineRule="auto"/>
            </w:pPr>
            <w:r>
              <w:rPr>
                <w:rFonts w:ascii="Arial" w:hAnsi="Arial"/>
                <w:color w:val="000000"/>
                <w:sz w:val="18"/>
              </w:rPr>
              <w:t>Long Code Value</w:t>
            </w:r>
          </w:p>
          <w:bookmarkEnd w:id="5277"/>
        </w:tc>
        <w:tc>
          <w:tcPr>
            <w:tcBorders>
              <w:bottom w:val="single" w:sz="4" w:color="000000"/>
              <w:right w:val="single" w:sz="4" w:color="000000"/>
            </w:tcBorders>
            <w:tcMar>
              <w:top w:w="40" w:type="dxa"/>
              <w:left w:w="40" w:type="dxa"/>
              <w:bottom w:w="40" w:type="dxa"/>
              <w:right w:w="40" w:type="dxa"/>
            </w:tcMar>
            <w:vAlign w:val="top"/>
          </w:tcPr>
          <w:bookmarkStart w:id="5278" w:name="para_7b6f01ca_21e2_43b4_8d0c_1e7521c33d"/>
          <w:p>
            <w:pPr>
              <w:spacing w:before="180" w:after="0" w:line="240" w:lineRule="auto"/>
              <w:jc w:val="center"/>
            </w:pPr>
            <w:r>
              <w:rPr>
                <w:rFonts w:ascii="Arial" w:hAnsi="Arial"/>
                <w:color w:val="000000"/>
                <w:sz w:val="18"/>
              </w:rPr>
              <w:t>(0008,0119)</w:t>
            </w:r>
          </w:p>
          <w:bookmarkEnd w:id="5278"/>
        </w:tc>
        <w:tc>
          <w:tcPr>
            <w:tcBorders>
              <w:bottom w:val="single" w:sz="4" w:color="000000"/>
              <w:right w:val="single" w:sz="4" w:color="000000"/>
            </w:tcBorders>
            <w:tcMar>
              <w:top w:w="40" w:type="dxa"/>
              <w:left w:w="40" w:type="dxa"/>
              <w:bottom w:w="40" w:type="dxa"/>
              <w:right w:w="40" w:type="dxa"/>
            </w:tcMar>
            <w:vAlign w:val="top"/>
          </w:tcPr>
          <w:bookmarkStart w:id="5279" w:name="para_6803190c_6e38_4801_9319_7aee39ebf1"/>
          <w:p>
            <w:pPr>
              <w:spacing w:before="180" w:after="0" w:line="240" w:lineRule="auto"/>
              <w:jc w:val="center"/>
            </w:pPr>
            <w:r>
              <w:rPr>
                <w:rFonts w:ascii="Arial" w:hAnsi="Arial"/>
                <w:color w:val="000000"/>
                <w:sz w:val="18"/>
              </w:rPr>
              <w:t>1C/1C</w:t>
            </w:r>
          </w:p>
          <w:bookmarkEnd w:id="5279"/>
          <w:bookmarkStart w:id="5280" w:name="para_d240ae10_7420_49c7_8bf2_2be7a9c8cf"/>
          <w:p>
            <w:pPr>
              <w:spacing w:before="180" w:after="0" w:line="240" w:lineRule="auto"/>
              <w:jc w:val="center"/>
            </w:pPr>
            <w:r>
              <w:rPr>
                <w:rFonts w:ascii="Arial" w:hAnsi="Arial"/>
                <w:color w:val="000000"/>
                <w:sz w:val="18"/>
              </w:rPr>
              <w:t>Shall be present if Code Value (0008,0100) is not present, and the code value is not a URN or URL.</w:t>
            </w:r>
          </w:p>
          <w:bookmarkEnd w:id="5280"/>
        </w:tc>
        <w:tc>
          <w:tcPr>
            <w:tcBorders>
              <w:bottom w:val="single" w:sz="4" w:color="000000"/>
              <w:right w:val="single" w:sz="4" w:color="000000"/>
            </w:tcBorders>
            <w:tcMar>
              <w:top w:w="40" w:type="dxa"/>
              <w:left w:w="40" w:type="dxa"/>
              <w:bottom w:w="40" w:type="dxa"/>
              <w:right w:w="40" w:type="dxa"/>
            </w:tcMar>
            <w:vAlign w:val="top"/>
          </w:tcPr>
          <w:bookmarkStart w:id="5281" w:name="para_d5e92126_e71e_4b1e_ba97_2e51a0e95f"/>
          <w:p>
            <w:pPr>
              <w:spacing w:before="180" w:after="0" w:line="240" w:lineRule="auto"/>
              <w:jc w:val="center"/>
            </w:pPr>
            <w:r>
              <w:rPr>
                <w:rFonts w:ascii="Arial" w:hAnsi="Arial"/>
                <w:color w:val="000000"/>
                <w:sz w:val="18"/>
              </w:rPr>
              <w:t>Not allowed</w:t>
            </w:r>
          </w:p>
          <w:bookmarkEnd w:id="52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2" w:name="para_0348645d_baf0_43c4_b523_8d81c0a025"/>
          <w:p>
            <w:pPr>
              <w:spacing w:before="180" w:after="0" w:line="240" w:lineRule="auto"/>
            </w:pPr>
            <w:r>
              <w:rPr>
                <w:rFonts w:ascii="Arial" w:hAnsi="Arial"/>
                <w:color w:val="000000"/>
                <w:sz w:val="18"/>
              </w:rPr>
              <w:t>URN Code Value</w:t>
            </w:r>
          </w:p>
          <w:bookmarkEnd w:id="5282"/>
        </w:tc>
        <w:tc>
          <w:tcPr>
            <w:tcBorders>
              <w:bottom w:val="single" w:sz="4" w:color="000000"/>
              <w:right w:val="single" w:sz="4" w:color="000000"/>
            </w:tcBorders>
            <w:tcMar>
              <w:top w:w="40" w:type="dxa"/>
              <w:left w:w="40" w:type="dxa"/>
              <w:bottom w:w="40" w:type="dxa"/>
              <w:right w:w="40" w:type="dxa"/>
            </w:tcMar>
            <w:vAlign w:val="top"/>
          </w:tcPr>
          <w:bookmarkStart w:id="5283" w:name="para_58dbe9c6_320d_41d0_9383_c3e3033852"/>
          <w:p>
            <w:pPr>
              <w:spacing w:before="180" w:after="0" w:line="240" w:lineRule="auto"/>
              <w:jc w:val="center"/>
            </w:pPr>
            <w:r>
              <w:rPr>
                <w:rFonts w:ascii="Arial" w:hAnsi="Arial"/>
                <w:color w:val="000000"/>
                <w:sz w:val="18"/>
              </w:rPr>
              <w:t>(0008,0120)</w:t>
            </w:r>
          </w:p>
          <w:bookmarkEnd w:id="5283"/>
        </w:tc>
        <w:tc>
          <w:tcPr>
            <w:tcBorders>
              <w:bottom w:val="single" w:sz="4" w:color="000000"/>
              <w:right w:val="single" w:sz="4" w:color="000000"/>
            </w:tcBorders>
            <w:tcMar>
              <w:top w:w="40" w:type="dxa"/>
              <w:left w:w="40" w:type="dxa"/>
              <w:bottom w:w="40" w:type="dxa"/>
              <w:right w:w="40" w:type="dxa"/>
            </w:tcMar>
            <w:vAlign w:val="top"/>
          </w:tcPr>
          <w:bookmarkStart w:id="5284" w:name="para_ce807683_ffaa_4a53_8559_7a7962fd8a"/>
          <w:p>
            <w:pPr>
              <w:spacing w:before="180" w:after="0" w:line="240" w:lineRule="auto"/>
              <w:jc w:val="center"/>
            </w:pPr>
            <w:r>
              <w:rPr>
                <w:rFonts w:ascii="Arial" w:hAnsi="Arial"/>
                <w:color w:val="000000"/>
                <w:sz w:val="18"/>
              </w:rPr>
              <w:t>1C/1C</w:t>
            </w:r>
          </w:p>
          <w:bookmarkEnd w:id="5284"/>
          <w:bookmarkStart w:id="5285" w:name="para_3889c876_4043_47d8_bf50_2c5f294347"/>
          <w:p>
            <w:pPr>
              <w:spacing w:before="180" w:after="0" w:line="240" w:lineRule="auto"/>
              <w:jc w:val="center"/>
            </w:pPr>
            <w:r>
              <w:rPr>
                <w:rFonts w:ascii="Arial" w:hAnsi="Arial"/>
                <w:color w:val="000000"/>
                <w:sz w:val="18"/>
              </w:rPr>
              <w:t>Shall be present if Code Value (0008,0100) is not present, and the code value is a URN or URL.</w:t>
            </w:r>
          </w:p>
          <w:bookmarkEnd w:id="5285"/>
        </w:tc>
        <w:tc>
          <w:tcPr>
            <w:tcBorders>
              <w:bottom w:val="single" w:sz="4" w:color="000000"/>
              <w:right w:val="single" w:sz="4" w:color="000000"/>
            </w:tcBorders>
            <w:tcMar>
              <w:top w:w="40" w:type="dxa"/>
              <w:left w:w="40" w:type="dxa"/>
              <w:bottom w:w="40" w:type="dxa"/>
              <w:right w:w="40" w:type="dxa"/>
            </w:tcMar>
            <w:vAlign w:val="top"/>
          </w:tcPr>
          <w:bookmarkStart w:id="5286" w:name="para_9a23be33_9031_4203_8245_afe9e28b93"/>
          <w:p>
            <w:pPr>
              <w:spacing w:before="180" w:after="0" w:line="240" w:lineRule="auto"/>
              <w:jc w:val="center"/>
            </w:pPr>
            <w:r>
              <w:rPr>
                <w:rFonts w:ascii="Arial" w:hAnsi="Arial"/>
                <w:color w:val="000000"/>
                <w:sz w:val="18"/>
              </w:rPr>
              <w:t>Not allowed</w:t>
            </w:r>
          </w:p>
          <w:bookmarkEnd w:id="52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7" w:name="para_eddfd5be_6763_4668_a19f_e85eff94be"/>
          <w:p>
            <w:pPr>
              <w:spacing w:before="180" w:after="0" w:line="240" w:lineRule="auto"/>
            </w:pPr>
            <w:r>
              <w:rPr>
                <w:rFonts w:ascii="Arial" w:hAnsi="Arial"/>
                <w:color w:val="000000"/>
                <w:sz w:val="18"/>
              </w:rPr>
              <w:t>Mapping Resource</w:t>
            </w:r>
          </w:p>
          <w:bookmarkEnd w:id="5287"/>
        </w:tc>
        <w:tc>
          <w:tcPr>
            <w:tcBorders>
              <w:bottom w:val="single" w:sz="4" w:color="000000"/>
              <w:right w:val="single" w:sz="4" w:color="000000"/>
            </w:tcBorders>
            <w:tcMar>
              <w:top w:w="40" w:type="dxa"/>
              <w:left w:w="40" w:type="dxa"/>
              <w:bottom w:w="40" w:type="dxa"/>
              <w:right w:w="40" w:type="dxa"/>
            </w:tcMar>
            <w:vAlign w:val="top"/>
          </w:tcPr>
          <w:bookmarkStart w:id="5288" w:name="para_c7f2023e_9d91_4876_82ce_059ecd73b3"/>
          <w:p>
            <w:pPr>
              <w:spacing w:before="180" w:after="0" w:line="240" w:lineRule="auto"/>
              <w:jc w:val="center"/>
            </w:pPr>
            <w:r>
              <w:rPr>
                <w:rFonts w:ascii="Arial" w:hAnsi="Arial"/>
                <w:color w:val="000000"/>
                <w:sz w:val="18"/>
              </w:rPr>
              <w:t>(0008,0105)</w:t>
            </w:r>
          </w:p>
          <w:bookmarkEnd w:id="5288"/>
        </w:tc>
        <w:tc>
          <w:tcPr>
            <w:tcBorders>
              <w:bottom w:val="single" w:sz="4" w:color="000000"/>
              <w:right w:val="single" w:sz="4" w:color="000000"/>
            </w:tcBorders>
            <w:tcMar>
              <w:top w:w="40" w:type="dxa"/>
              <w:left w:w="40" w:type="dxa"/>
              <w:bottom w:w="40" w:type="dxa"/>
              <w:right w:w="40" w:type="dxa"/>
            </w:tcMar>
            <w:vAlign w:val="top"/>
          </w:tcPr>
          <w:bookmarkStart w:id="5289" w:name="para_1135154f_272b_47fb_b308_2c14d07fc6"/>
          <w:p>
            <w:pPr>
              <w:spacing w:before="180" w:after="0" w:line="240" w:lineRule="auto"/>
              <w:jc w:val="center"/>
            </w:pPr>
            <w:r>
              <w:rPr>
                <w:rFonts w:ascii="Arial" w:hAnsi="Arial"/>
                <w:color w:val="000000"/>
                <w:sz w:val="18"/>
              </w:rPr>
              <w:t>3/3</w:t>
            </w:r>
          </w:p>
          <w:bookmarkEnd w:id="5289"/>
        </w:tc>
        <w:tc>
          <w:tcPr>
            <w:tcBorders>
              <w:bottom w:val="single" w:sz="4" w:color="000000"/>
              <w:right w:val="single" w:sz="4" w:color="000000"/>
            </w:tcBorders>
            <w:tcMar>
              <w:top w:w="40" w:type="dxa"/>
              <w:left w:w="40" w:type="dxa"/>
              <w:bottom w:w="40" w:type="dxa"/>
              <w:right w:w="40" w:type="dxa"/>
            </w:tcMar>
            <w:vAlign w:val="top"/>
          </w:tcPr>
          <w:bookmarkStart w:id="5290" w:name="para_dae4aa5b_074a_45f8_84c7_375a3418b1"/>
          <w:p>
            <w:pPr>
              <w:spacing w:before="180" w:after="0" w:line="240" w:lineRule="auto"/>
              <w:jc w:val="center"/>
            </w:pPr>
            <w:r>
              <w:rPr>
                <w:rFonts w:ascii="Arial" w:hAnsi="Arial"/>
                <w:color w:val="000000"/>
                <w:sz w:val="18"/>
              </w:rPr>
              <w:t>Not allowed</w:t>
            </w:r>
          </w:p>
          <w:bookmarkEnd w:id="52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1" w:name="para_12e89473_3680_4d16_a7f5_5dffb2223d"/>
          <w:p>
            <w:pPr>
              <w:spacing w:before="180" w:after="0" w:line="240" w:lineRule="auto"/>
            </w:pPr>
            <w:r>
              <w:rPr>
                <w:rFonts w:ascii="Arial" w:hAnsi="Arial"/>
                <w:color w:val="000000"/>
                <w:sz w:val="18"/>
              </w:rPr>
              <w:t>Mapping Resource UID</w:t>
            </w:r>
          </w:p>
          <w:bookmarkEnd w:id="5291"/>
        </w:tc>
        <w:tc>
          <w:tcPr>
            <w:tcBorders>
              <w:bottom w:val="single" w:sz="4" w:color="000000"/>
              <w:right w:val="single" w:sz="4" w:color="000000"/>
            </w:tcBorders>
            <w:tcMar>
              <w:top w:w="40" w:type="dxa"/>
              <w:left w:w="40" w:type="dxa"/>
              <w:bottom w:w="40" w:type="dxa"/>
              <w:right w:w="40" w:type="dxa"/>
            </w:tcMar>
            <w:vAlign w:val="top"/>
          </w:tcPr>
          <w:bookmarkStart w:id="5292" w:name="para_d29a42fd_ac23_4887_a99c_fabce312fc"/>
          <w:p>
            <w:pPr>
              <w:spacing w:before="180" w:after="0" w:line="240" w:lineRule="auto"/>
              <w:jc w:val="center"/>
            </w:pPr>
            <w:r>
              <w:rPr>
                <w:rFonts w:ascii="Arial" w:hAnsi="Arial"/>
                <w:color w:val="000000"/>
                <w:sz w:val="18"/>
              </w:rPr>
              <w:t>(0008,0118)</w:t>
            </w:r>
          </w:p>
          <w:bookmarkEnd w:id="5292"/>
        </w:tc>
        <w:tc>
          <w:tcPr>
            <w:tcBorders>
              <w:bottom w:val="single" w:sz="4" w:color="000000"/>
              <w:right w:val="single" w:sz="4" w:color="000000"/>
            </w:tcBorders>
            <w:tcMar>
              <w:top w:w="40" w:type="dxa"/>
              <w:left w:w="40" w:type="dxa"/>
              <w:bottom w:w="40" w:type="dxa"/>
              <w:right w:w="40" w:type="dxa"/>
            </w:tcMar>
            <w:vAlign w:val="top"/>
          </w:tcPr>
          <w:bookmarkStart w:id="5293" w:name="para_a92a9cd4_2b8f_4b4c_85ff_3dcdef8fe0"/>
          <w:p>
            <w:pPr>
              <w:spacing w:before="180" w:after="0" w:line="240" w:lineRule="auto"/>
              <w:jc w:val="center"/>
            </w:pPr>
            <w:r>
              <w:rPr>
                <w:rFonts w:ascii="Arial" w:hAnsi="Arial"/>
                <w:color w:val="000000"/>
                <w:sz w:val="18"/>
              </w:rPr>
              <w:t>3/3</w:t>
            </w:r>
          </w:p>
          <w:bookmarkEnd w:id="5293"/>
        </w:tc>
        <w:tc>
          <w:tcPr>
            <w:tcBorders>
              <w:bottom w:val="single" w:sz="4" w:color="000000"/>
              <w:right w:val="single" w:sz="4" w:color="000000"/>
            </w:tcBorders>
            <w:tcMar>
              <w:top w:w="40" w:type="dxa"/>
              <w:left w:w="40" w:type="dxa"/>
              <w:bottom w:w="40" w:type="dxa"/>
              <w:right w:w="40" w:type="dxa"/>
            </w:tcMar>
            <w:vAlign w:val="top"/>
          </w:tcPr>
          <w:bookmarkStart w:id="5294" w:name="para_49fce94f_d425_4f21_beef_a87ff255da"/>
          <w:p>
            <w:pPr>
              <w:spacing w:before="180" w:after="0" w:line="240" w:lineRule="auto"/>
              <w:jc w:val="center"/>
            </w:pPr>
            <w:r>
              <w:rPr>
                <w:rFonts w:ascii="Arial" w:hAnsi="Arial"/>
                <w:color w:val="000000"/>
                <w:sz w:val="18"/>
              </w:rPr>
              <w:t>Not allowed</w:t>
            </w:r>
          </w:p>
          <w:bookmarkEnd w:id="52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5" w:name="para_98943b92_b055_4125_af4c_c1746cb8b9"/>
          <w:p>
            <w:pPr>
              <w:spacing w:before="180" w:after="0" w:line="240" w:lineRule="auto"/>
            </w:pPr>
            <w:r>
              <w:rPr>
                <w:rFonts w:ascii="Arial" w:hAnsi="Arial"/>
                <w:color w:val="000000"/>
                <w:sz w:val="18"/>
              </w:rPr>
              <w:t>Context Group Version</w:t>
            </w:r>
          </w:p>
          <w:bookmarkEnd w:id="5295"/>
        </w:tc>
        <w:tc>
          <w:tcPr>
            <w:tcBorders>
              <w:bottom w:val="single" w:sz="4" w:color="000000"/>
              <w:right w:val="single" w:sz="4" w:color="000000"/>
            </w:tcBorders>
            <w:tcMar>
              <w:top w:w="40" w:type="dxa"/>
              <w:left w:w="40" w:type="dxa"/>
              <w:bottom w:w="40" w:type="dxa"/>
              <w:right w:w="40" w:type="dxa"/>
            </w:tcMar>
            <w:vAlign w:val="top"/>
          </w:tcPr>
          <w:bookmarkStart w:id="5296" w:name="para_68473712_4e03_4b66_8a8a_3da4192172"/>
          <w:p>
            <w:pPr>
              <w:spacing w:before="180" w:after="0" w:line="240" w:lineRule="auto"/>
              <w:jc w:val="center"/>
            </w:pPr>
            <w:r>
              <w:rPr>
                <w:rFonts w:ascii="Arial" w:hAnsi="Arial"/>
                <w:color w:val="000000"/>
                <w:sz w:val="18"/>
              </w:rPr>
              <w:t>(0008,0106)</w:t>
            </w:r>
          </w:p>
          <w:bookmarkEnd w:id="5296"/>
        </w:tc>
        <w:tc>
          <w:tcPr>
            <w:tcBorders>
              <w:bottom w:val="single" w:sz="4" w:color="000000"/>
              <w:right w:val="single" w:sz="4" w:color="000000"/>
            </w:tcBorders>
            <w:tcMar>
              <w:top w:w="40" w:type="dxa"/>
              <w:left w:w="40" w:type="dxa"/>
              <w:bottom w:w="40" w:type="dxa"/>
              <w:right w:w="40" w:type="dxa"/>
            </w:tcMar>
            <w:vAlign w:val="top"/>
          </w:tcPr>
          <w:bookmarkStart w:id="5297" w:name="para_197a9f99_f9ea_49e4_b9a4_d103001129"/>
          <w:p>
            <w:pPr>
              <w:spacing w:before="180" w:after="0" w:line="240" w:lineRule="auto"/>
              <w:jc w:val="center"/>
            </w:pPr>
            <w:r>
              <w:rPr>
                <w:rFonts w:ascii="Arial" w:hAnsi="Arial"/>
                <w:color w:val="000000"/>
                <w:sz w:val="18"/>
              </w:rPr>
              <w:t>3/3</w:t>
            </w:r>
          </w:p>
          <w:bookmarkEnd w:id="5297"/>
        </w:tc>
        <w:tc>
          <w:tcPr>
            <w:tcBorders>
              <w:bottom w:val="single" w:sz="4" w:color="000000"/>
              <w:right w:val="single" w:sz="4" w:color="000000"/>
            </w:tcBorders>
            <w:tcMar>
              <w:top w:w="40" w:type="dxa"/>
              <w:left w:w="40" w:type="dxa"/>
              <w:bottom w:w="40" w:type="dxa"/>
              <w:right w:w="40" w:type="dxa"/>
            </w:tcMar>
            <w:vAlign w:val="top"/>
          </w:tcPr>
          <w:bookmarkStart w:id="5298" w:name="para_bf535713_2d2c_4f9f_a341_3b6c8c1540"/>
          <w:p>
            <w:pPr>
              <w:spacing w:before="180" w:after="0" w:line="240" w:lineRule="auto"/>
              <w:jc w:val="center"/>
            </w:pPr>
            <w:r>
              <w:rPr>
                <w:rFonts w:ascii="Arial" w:hAnsi="Arial"/>
                <w:color w:val="000000"/>
                <w:sz w:val="18"/>
              </w:rPr>
              <w:t>Not allowed</w:t>
            </w:r>
          </w:p>
          <w:bookmarkEnd w:id="52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9" w:name="para_4537ac39_b3c9_4bf1_87b5_e8562e9b52"/>
          <w:p>
            <w:pPr>
              <w:spacing w:before="180" w:after="0" w:line="240" w:lineRule="auto"/>
            </w:pPr>
            <w:r>
              <w:rPr>
                <w:rFonts w:ascii="Arial" w:hAnsi="Arial"/>
                <w:color w:val="000000"/>
                <w:sz w:val="18"/>
              </w:rPr>
              <w:t>Context Group Extension Flag</w:t>
            </w:r>
          </w:p>
          <w:bookmarkEnd w:id="5299"/>
        </w:tc>
        <w:tc>
          <w:tcPr>
            <w:tcBorders>
              <w:bottom w:val="single" w:sz="4" w:color="000000"/>
              <w:right w:val="single" w:sz="4" w:color="000000"/>
            </w:tcBorders>
            <w:tcMar>
              <w:top w:w="40" w:type="dxa"/>
              <w:left w:w="40" w:type="dxa"/>
              <w:bottom w:w="40" w:type="dxa"/>
              <w:right w:w="40" w:type="dxa"/>
            </w:tcMar>
            <w:vAlign w:val="top"/>
          </w:tcPr>
          <w:bookmarkStart w:id="5300" w:name="para_4b74b263_475e_411f_9520_2d79345fe7"/>
          <w:p>
            <w:pPr>
              <w:spacing w:before="180" w:after="0" w:line="240" w:lineRule="auto"/>
              <w:jc w:val="center"/>
            </w:pPr>
            <w:r>
              <w:rPr>
                <w:rFonts w:ascii="Arial" w:hAnsi="Arial"/>
                <w:color w:val="000000"/>
                <w:sz w:val="18"/>
              </w:rPr>
              <w:t>(0008,010B)</w:t>
            </w:r>
          </w:p>
          <w:bookmarkEnd w:id="5300"/>
        </w:tc>
        <w:tc>
          <w:tcPr>
            <w:tcBorders>
              <w:bottom w:val="single" w:sz="4" w:color="000000"/>
              <w:right w:val="single" w:sz="4" w:color="000000"/>
            </w:tcBorders>
            <w:tcMar>
              <w:top w:w="40" w:type="dxa"/>
              <w:left w:w="40" w:type="dxa"/>
              <w:bottom w:w="40" w:type="dxa"/>
              <w:right w:w="40" w:type="dxa"/>
            </w:tcMar>
            <w:vAlign w:val="top"/>
          </w:tcPr>
          <w:bookmarkStart w:id="5301" w:name="para_628deba1_046e_4b12_8ec1_b3579e5c1d"/>
          <w:p>
            <w:pPr>
              <w:spacing w:before="180" w:after="0" w:line="240" w:lineRule="auto"/>
              <w:jc w:val="center"/>
            </w:pPr>
            <w:r>
              <w:rPr>
                <w:rFonts w:ascii="Arial" w:hAnsi="Arial"/>
                <w:color w:val="000000"/>
                <w:sz w:val="18"/>
              </w:rPr>
              <w:t>3/3</w:t>
            </w:r>
          </w:p>
          <w:bookmarkEnd w:id="5301"/>
        </w:tc>
        <w:tc>
          <w:tcPr>
            <w:tcBorders>
              <w:bottom w:val="single" w:sz="4" w:color="000000"/>
              <w:right w:val="single" w:sz="4" w:color="000000"/>
            </w:tcBorders>
            <w:tcMar>
              <w:top w:w="40" w:type="dxa"/>
              <w:left w:w="40" w:type="dxa"/>
              <w:bottom w:w="40" w:type="dxa"/>
              <w:right w:w="40" w:type="dxa"/>
            </w:tcMar>
            <w:vAlign w:val="top"/>
          </w:tcPr>
          <w:bookmarkStart w:id="5302" w:name="para_25b63700_e301_47d1_a100_ff9b8b2303"/>
          <w:p>
            <w:pPr>
              <w:spacing w:before="180" w:after="0" w:line="240" w:lineRule="auto"/>
              <w:jc w:val="center"/>
            </w:pPr>
            <w:r>
              <w:rPr>
                <w:rFonts w:ascii="Arial" w:hAnsi="Arial"/>
                <w:color w:val="000000"/>
                <w:sz w:val="18"/>
              </w:rPr>
              <w:t>Not allowed</w:t>
            </w:r>
          </w:p>
          <w:bookmarkEnd w:id="53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3" w:name="para_25a333db_e467_4b44_98eb_551cc6d530"/>
          <w:p>
            <w:pPr>
              <w:spacing w:before="180" w:after="0" w:line="240" w:lineRule="auto"/>
            </w:pPr>
            <w:r>
              <w:rPr>
                <w:rFonts w:ascii="Arial" w:hAnsi="Arial"/>
                <w:color w:val="000000"/>
                <w:sz w:val="18"/>
              </w:rPr>
              <w:t>Context Group Local Version</w:t>
            </w:r>
          </w:p>
          <w:bookmarkEnd w:id="5303"/>
        </w:tc>
        <w:tc>
          <w:tcPr>
            <w:tcBorders>
              <w:bottom w:val="single" w:sz="4" w:color="000000"/>
              <w:right w:val="single" w:sz="4" w:color="000000"/>
            </w:tcBorders>
            <w:tcMar>
              <w:top w:w="40" w:type="dxa"/>
              <w:left w:w="40" w:type="dxa"/>
              <w:bottom w:w="40" w:type="dxa"/>
              <w:right w:w="40" w:type="dxa"/>
            </w:tcMar>
            <w:vAlign w:val="top"/>
          </w:tcPr>
          <w:bookmarkStart w:id="5304" w:name="para_a912711a_bea5_46a3_a0a5_de0605c80b"/>
          <w:p>
            <w:pPr>
              <w:spacing w:before="180" w:after="0" w:line="240" w:lineRule="auto"/>
              <w:jc w:val="center"/>
            </w:pPr>
            <w:r>
              <w:rPr>
                <w:rFonts w:ascii="Arial" w:hAnsi="Arial"/>
                <w:color w:val="000000"/>
                <w:sz w:val="18"/>
              </w:rPr>
              <w:t>(0008,0107)</w:t>
            </w:r>
          </w:p>
          <w:bookmarkEnd w:id="5304"/>
        </w:tc>
        <w:tc>
          <w:tcPr>
            <w:tcBorders>
              <w:bottom w:val="single" w:sz="4" w:color="000000"/>
              <w:right w:val="single" w:sz="4" w:color="000000"/>
            </w:tcBorders>
            <w:tcMar>
              <w:top w:w="40" w:type="dxa"/>
              <w:left w:w="40" w:type="dxa"/>
              <w:bottom w:w="40" w:type="dxa"/>
              <w:right w:w="40" w:type="dxa"/>
            </w:tcMar>
            <w:vAlign w:val="top"/>
          </w:tcPr>
          <w:bookmarkStart w:id="5305" w:name="para_b804ac4a_d910_4432_8b4a_e22df18fae"/>
          <w:p>
            <w:pPr>
              <w:spacing w:before="180" w:after="0" w:line="240" w:lineRule="auto"/>
              <w:jc w:val="center"/>
            </w:pPr>
            <w:r>
              <w:rPr>
                <w:rFonts w:ascii="Arial" w:hAnsi="Arial"/>
                <w:color w:val="000000"/>
                <w:sz w:val="18"/>
              </w:rPr>
              <w:t>3/3</w:t>
            </w:r>
          </w:p>
          <w:bookmarkEnd w:id="5305"/>
        </w:tc>
        <w:tc>
          <w:tcPr>
            <w:tcBorders>
              <w:bottom w:val="single" w:sz="4" w:color="000000"/>
              <w:right w:val="single" w:sz="4" w:color="000000"/>
            </w:tcBorders>
            <w:tcMar>
              <w:top w:w="40" w:type="dxa"/>
              <w:left w:w="40" w:type="dxa"/>
              <w:bottom w:w="40" w:type="dxa"/>
              <w:right w:w="40" w:type="dxa"/>
            </w:tcMar>
            <w:vAlign w:val="top"/>
          </w:tcPr>
          <w:bookmarkStart w:id="5306" w:name="para_6e044a68_d82a_4a99_971a_106699c28c"/>
          <w:p>
            <w:pPr>
              <w:spacing w:before="180" w:after="0" w:line="240" w:lineRule="auto"/>
              <w:jc w:val="center"/>
            </w:pPr>
            <w:r>
              <w:rPr>
                <w:rFonts w:ascii="Arial" w:hAnsi="Arial"/>
                <w:color w:val="000000"/>
                <w:sz w:val="18"/>
              </w:rPr>
              <w:t>Not allowed</w:t>
            </w:r>
          </w:p>
          <w:bookmarkEnd w:id="53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7" w:name="para_45fc906b_6732_4625_98d4_21346717a8"/>
          <w:p>
            <w:pPr>
              <w:spacing w:before="180" w:after="0" w:line="240" w:lineRule="auto"/>
            </w:pPr>
            <w:r>
              <w:rPr>
                <w:rFonts w:ascii="Arial" w:hAnsi="Arial"/>
                <w:color w:val="000000"/>
                <w:sz w:val="18"/>
              </w:rPr>
              <w:t>Context Group Extension Creator UID</w:t>
            </w:r>
          </w:p>
          <w:bookmarkEnd w:id="5307"/>
        </w:tc>
        <w:tc>
          <w:tcPr>
            <w:tcBorders>
              <w:bottom w:val="single" w:sz="4" w:color="000000"/>
              <w:right w:val="single" w:sz="4" w:color="000000"/>
            </w:tcBorders>
            <w:tcMar>
              <w:top w:w="40" w:type="dxa"/>
              <w:left w:w="40" w:type="dxa"/>
              <w:bottom w:w="40" w:type="dxa"/>
              <w:right w:w="40" w:type="dxa"/>
            </w:tcMar>
            <w:vAlign w:val="top"/>
          </w:tcPr>
          <w:bookmarkStart w:id="5308" w:name="para_3c77225f_67a7_4aa3_93de_ac65803b50"/>
          <w:p>
            <w:pPr>
              <w:spacing w:before="180" w:after="0" w:line="240" w:lineRule="auto"/>
              <w:jc w:val="center"/>
            </w:pPr>
            <w:r>
              <w:rPr>
                <w:rFonts w:ascii="Arial" w:hAnsi="Arial"/>
                <w:color w:val="000000"/>
                <w:sz w:val="18"/>
              </w:rPr>
              <w:t>(0008,010D)</w:t>
            </w:r>
          </w:p>
          <w:bookmarkEnd w:id="5308"/>
        </w:tc>
        <w:tc>
          <w:tcPr>
            <w:tcBorders>
              <w:bottom w:val="single" w:sz="4" w:color="000000"/>
              <w:right w:val="single" w:sz="4" w:color="000000"/>
            </w:tcBorders>
            <w:tcMar>
              <w:top w:w="40" w:type="dxa"/>
              <w:left w:w="40" w:type="dxa"/>
              <w:bottom w:w="40" w:type="dxa"/>
              <w:right w:w="40" w:type="dxa"/>
            </w:tcMar>
            <w:vAlign w:val="top"/>
          </w:tcPr>
          <w:bookmarkStart w:id="5309" w:name="para_c6c6a31b_68f1_40fe_91ef_46309a93d0"/>
          <w:p>
            <w:pPr>
              <w:spacing w:before="180" w:after="0" w:line="240" w:lineRule="auto"/>
              <w:jc w:val="center"/>
            </w:pPr>
            <w:r>
              <w:rPr>
                <w:rFonts w:ascii="Arial" w:hAnsi="Arial"/>
                <w:color w:val="000000"/>
                <w:sz w:val="18"/>
              </w:rPr>
              <w:t>3/3</w:t>
            </w:r>
          </w:p>
          <w:bookmarkEnd w:id="5309"/>
        </w:tc>
        <w:tc>
          <w:tcPr>
            <w:tcBorders>
              <w:bottom w:val="single" w:sz="4" w:color="000000"/>
              <w:right w:val="single" w:sz="4" w:color="000000"/>
            </w:tcBorders>
            <w:tcMar>
              <w:top w:w="40" w:type="dxa"/>
              <w:left w:w="40" w:type="dxa"/>
              <w:bottom w:w="40" w:type="dxa"/>
              <w:right w:w="40" w:type="dxa"/>
            </w:tcMar>
            <w:vAlign w:val="top"/>
          </w:tcPr>
          <w:bookmarkStart w:id="5310" w:name="para_2642f297_ec0c_415e_8c2a_ba1376e2a7"/>
          <w:p>
            <w:pPr>
              <w:spacing w:before="180" w:after="0" w:line="240" w:lineRule="auto"/>
              <w:jc w:val="center"/>
            </w:pPr>
            <w:r>
              <w:rPr>
                <w:rFonts w:ascii="Arial" w:hAnsi="Arial"/>
                <w:color w:val="000000"/>
                <w:sz w:val="18"/>
              </w:rPr>
              <w:t>Not allowed</w:t>
            </w:r>
          </w:p>
          <w:bookmarkEnd w:id="53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311" w:name="table_F_7_2_1c"/>
    <w:p>
      <w:pPr>
        <w:keepNext/>
        <w:spacing w:before="216" w:after="0" w:line="240" w:lineRule="auto"/>
        <w:jc w:val="center"/>
      </w:pPr>
      <w:r>
        <w:rPr>
          <w:rFonts w:ascii="Arial" w:hAnsi="Arial"/>
          <w:b/>
          <w:color w:val="000000"/>
          <w:sz w:val="22"/>
        </w:rPr>
        <w:t>Table F.7.2-1c. Modality Performed Procedure Step Enhanced Code Value Macro with N-SET, Mandatory Meaning</w:t>
      </w:r>
    </w:p>
    <w:bookmarkEnd w:id="5311"/>
    <w:p>
      <w:pPr>
        <w:spacing w:before="0" w:after="0" w:line="240" w:lineRule="auto"/>
        <w:rPr>
          <w:sz w:val="13"/>
        </w:rPr>
      </w:pPr>
    </w:p>
    <w:tbl>
      <w:tblPr>
        <w:tblInd w:w="45" w:type="dxa"/>
        <w:tblLayout w:type="fixed"/>
      </w:tblPr>
      <w:tblGrid>
        <w:gridCol w:w="2306"/>
        <w:gridCol w:w="1091"/>
        <w:gridCol w:w="2604"/>
        <w:gridCol w:w="2220"/>
        <w:gridCol w:w="22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12" w:name="para_12b15964_8771_4b70_aec3_ea032c1da9"/>
          <w:p>
            <w:pPr>
              <w:keepNext/>
              <w:spacing w:before="180" w:after="0" w:line="240" w:lineRule="auto"/>
              <w:jc w:val="center"/>
            </w:pPr>
            <w:r>
              <w:rPr>
                <w:rFonts w:ascii="Arial" w:hAnsi="Arial"/>
                <w:b/>
                <w:color w:val="000000"/>
                <w:sz w:val="18"/>
              </w:rPr>
              <w:t>Attribute Name</w:t>
            </w:r>
          </w:p>
          <w:bookmarkEnd w:id="5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3" w:name="para_a51b52d6_c2d8_4022_a6d5_549ce757e2"/>
          <w:p>
            <w:pPr>
              <w:spacing w:before="180" w:after="0" w:line="240" w:lineRule="auto"/>
              <w:jc w:val="center"/>
            </w:pPr>
            <w:r>
              <w:rPr>
                <w:rFonts w:ascii="Arial" w:hAnsi="Arial"/>
                <w:b/>
                <w:color w:val="000000"/>
                <w:sz w:val="18"/>
              </w:rPr>
              <w:t>Tag</w:t>
            </w:r>
          </w:p>
          <w:bookmarkEnd w:id="53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4" w:name="para_52c77b34_4c16_4c6a_a7af_dc59ebb02a"/>
          <w:p>
            <w:pPr>
              <w:spacing w:before="180" w:after="0" w:line="240" w:lineRule="auto"/>
              <w:jc w:val="center"/>
            </w:pPr>
            <w:r>
              <w:rPr>
                <w:rFonts w:ascii="Arial" w:hAnsi="Arial"/>
                <w:b/>
                <w:color w:val="000000"/>
                <w:sz w:val="18"/>
              </w:rPr>
              <w:t>Usage N-CREATE (SCU/SCP)</w:t>
            </w:r>
          </w:p>
          <w:bookmarkEnd w:id="53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5" w:name="para_d4fb0b28_8225_49a7_a0ec_fa90a645d2"/>
          <w:p>
            <w:pPr>
              <w:spacing w:before="180" w:after="0" w:line="240" w:lineRule="auto"/>
              <w:jc w:val="center"/>
            </w:pPr>
            <w:r>
              <w:rPr>
                <w:rFonts w:ascii="Arial" w:hAnsi="Arial"/>
                <w:b/>
                <w:color w:val="000000"/>
                <w:sz w:val="18"/>
              </w:rPr>
              <w:t>Usage N-SET (SCU/SCP)</w:t>
            </w:r>
          </w:p>
          <w:bookmarkEnd w:id="5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6" w:name="para_f4f1dbf2_0ba1_4c4c_b948_b52c15f6c1"/>
          <w:p>
            <w:pPr>
              <w:spacing w:before="180" w:after="0" w:line="240" w:lineRule="auto"/>
              <w:jc w:val="center"/>
            </w:pPr>
            <w:r>
              <w:rPr>
                <w:rFonts w:ascii="Arial" w:hAnsi="Arial"/>
                <w:b/>
                <w:color w:val="000000"/>
                <w:sz w:val="18"/>
              </w:rPr>
              <w:t>Usage Final State (see Note 1)</w:t>
            </w:r>
          </w:p>
          <w:bookmarkEnd w:id="5316"/>
        </w:tc>
      </w:tr>
      <w:tr>
        <w:tblPrEx/>
        <w:trPr/>
        <w:tc>
          <w:tcPr>
            <w:hMerge w:val="restart"/>
            <w:tcBorders>
              <w:left w:val="single" w:sz="4" w:color="000000"/>
              <w:bottom w:val="single" w:sz="4" w:color="000000"/>
            </w:tcBorders>
            <w:tcMar>
              <w:top w:w="40" w:type="dxa"/>
              <w:left w:w="40" w:type="dxa"/>
              <w:bottom w:w="40" w:type="dxa"/>
            </w:tcMar>
            <w:vAlign w:val="top"/>
          </w:tcPr>
          <w:bookmarkStart w:id="5317" w:name="para_61fef574_dd08_4b27_9ff3_bb46b23f35"/>
          <w:p>
            <w:pPr>
              <w:spacing w:before="180" w:after="0" w:line="240" w:lineRule="auto"/>
            </w:pPr>
            <w:r>
              <w:rPr>
                <w:rFonts w:ascii="Arial" w:hAnsi="Arial"/>
                <w:i/>
                <w:color w:val="000000"/>
                <w:sz w:val="18"/>
              </w:rPr>
              <w:t xml:space="preserve">&gt;Include </w:t>
            </w:r>
            <w:hyperlink w:anchor="table_F_7_2_1d">
              <w:r>
                <w:rPr>
                  <w:rFonts w:ascii="Arial" w:hAnsi="Arial"/>
                  <w:i/>
                  <w:color w:val="000000"/>
                  <w:sz w:val="18"/>
                </w:rPr>
                <w:t>Table F.7.2-1d “Modality Performed Procedure Step Simple Code Value Macro with N-SET, Mandatory Meaning”</w:t>
              </w:r>
            </w:hyperlink>
          </w:p>
          <w:bookmarkEnd w:id="53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8" w:name="para_a2d91f81_775f_482c_bf10_9eb90dc7c7"/>
          <w:p>
            <w:pPr>
              <w:spacing w:before="180" w:after="0" w:line="240" w:lineRule="auto"/>
            </w:pPr>
            <w:r>
              <w:rPr>
                <w:rFonts w:ascii="Arial" w:hAnsi="Arial"/>
                <w:color w:val="000000"/>
                <w:sz w:val="18"/>
              </w:rPr>
              <w:t>Equivalent Code Sequence</w:t>
            </w:r>
          </w:p>
          <w:bookmarkEnd w:id="5318"/>
        </w:tc>
        <w:tc>
          <w:tcPr>
            <w:tcBorders>
              <w:bottom w:val="single" w:sz="4" w:color="000000"/>
              <w:right w:val="single" w:sz="4" w:color="000000"/>
            </w:tcBorders>
            <w:tcMar>
              <w:top w:w="40" w:type="dxa"/>
              <w:left w:w="40" w:type="dxa"/>
              <w:bottom w:w="40" w:type="dxa"/>
              <w:right w:w="40" w:type="dxa"/>
            </w:tcMar>
            <w:vAlign w:val="top"/>
          </w:tcPr>
          <w:bookmarkStart w:id="5319" w:name="para_295bbf20_7458_4b44_b29a_b8a27cefc9"/>
          <w:p>
            <w:pPr>
              <w:spacing w:before="180" w:after="0" w:line="240" w:lineRule="auto"/>
              <w:jc w:val="center"/>
            </w:pPr>
            <w:r>
              <w:rPr>
                <w:rFonts w:ascii="Arial" w:hAnsi="Arial"/>
                <w:color w:val="000000"/>
                <w:sz w:val="18"/>
              </w:rPr>
              <w:t>(0008,0121)</w:t>
            </w:r>
          </w:p>
          <w:bookmarkEnd w:id="5319"/>
        </w:tc>
        <w:tc>
          <w:tcPr>
            <w:tcBorders>
              <w:bottom w:val="single" w:sz="4" w:color="000000"/>
              <w:right w:val="single" w:sz="4" w:color="000000"/>
            </w:tcBorders>
            <w:tcMar>
              <w:top w:w="40" w:type="dxa"/>
              <w:left w:w="40" w:type="dxa"/>
              <w:bottom w:w="40" w:type="dxa"/>
              <w:right w:w="40" w:type="dxa"/>
            </w:tcMar>
            <w:vAlign w:val="top"/>
          </w:tcPr>
          <w:bookmarkStart w:id="5320" w:name="para_8230edd0_0a5d_4d1c_b63c_423eebafd6"/>
          <w:p>
            <w:pPr>
              <w:spacing w:before="180" w:after="0" w:line="240" w:lineRule="auto"/>
              <w:jc w:val="center"/>
            </w:pPr>
            <w:r>
              <w:rPr>
                <w:rFonts w:ascii="Arial" w:hAnsi="Arial"/>
                <w:color w:val="000000"/>
                <w:sz w:val="18"/>
              </w:rPr>
              <w:t>3/3</w:t>
            </w:r>
          </w:p>
          <w:bookmarkEnd w:id="5320"/>
        </w:tc>
        <w:tc>
          <w:tcPr>
            <w:tcBorders>
              <w:bottom w:val="single" w:sz="4" w:color="000000"/>
              <w:right w:val="single" w:sz="4" w:color="000000"/>
            </w:tcBorders>
            <w:tcMar>
              <w:top w:w="40" w:type="dxa"/>
              <w:left w:w="40" w:type="dxa"/>
              <w:bottom w:w="40" w:type="dxa"/>
              <w:right w:w="40" w:type="dxa"/>
            </w:tcMar>
            <w:vAlign w:val="top"/>
          </w:tcPr>
          <w:bookmarkStart w:id="5321" w:name="para_2d892a7f_dad9_45f3_bca1_1085bcb16d"/>
          <w:p>
            <w:pPr>
              <w:spacing w:before="180" w:after="0" w:line="240" w:lineRule="auto"/>
              <w:jc w:val="center"/>
            </w:pPr>
            <w:r>
              <w:rPr>
                <w:rFonts w:ascii="Arial" w:hAnsi="Arial"/>
                <w:color w:val="000000"/>
                <w:sz w:val="18"/>
              </w:rPr>
              <w:t>3/3</w:t>
            </w:r>
          </w:p>
          <w:bookmarkEnd w:id="53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322" w:name="para_7189bf28_9300_4358_b536_026c620366"/>
          <w:p>
            <w:pPr>
              <w:spacing w:before="180" w:after="0" w:line="240" w:lineRule="auto"/>
            </w:pPr>
            <w:r>
              <w:rPr>
                <w:rFonts w:ascii="Arial" w:hAnsi="Arial"/>
                <w:i/>
                <w:color w:val="000000"/>
                <w:sz w:val="18"/>
              </w:rPr>
              <w:t xml:space="preserve">&gt;Include </w:t>
            </w:r>
            <w:hyperlink w:anchor="table_F_7_2_1d">
              <w:r>
                <w:rPr>
                  <w:rFonts w:ascii="Arial" w:hAnsi="Arial"/>
                  <w:i/>
                  <w:color w:val="000000"/>
                  <w:sz w:val="18"/>
                </w:rPr>
                <w:t>Table F.7.2-1d “Modality Performed Procedure Step Simple Code Value Macro with N-SET, Mandatory Meaning”</w:t>
              </w:r>
            </w:hyperlink>
          </w:p>
          <w:bookmarkEnd w:id="532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5323" w:name="table_F_7_2_1d"/>
    <w:p>
      <w:pPr>
        <w:keepNext/>
        <w:spacing w:before="216" w:after="0" w:line="240" w:lineRule="auto"/>
        <w:jc w:val="center"/>
      </w:pPr>
      <w:r>
        <w:rPr>
          <w:rFonts w:ascii="Arial" w:hAnsi="Arial"/>
          <w:b/>
          <w:color w:val="000000"/>
          <w:sz w:val="22"/>
        </w:rPr>
        <w:t>Table F.7.2-1d. Modality Performed Procedure Step Simple Code Value Macro with N-SET, Mandatory Meaning</w:t>
      </w:r>
    </w:p>
    <w:bookmarkEnd w:id="5323"/>
    <w:p>
      <w:pPr>
        <w:spacing w:before="0" w:after="0" w:line="240" w:lineRule="auto"/>
        <w:rPr>
          <w:sz w:val="13"/>
        </w:rPr>
      </w:pPr>
    </w:p>
    <w:tbl>
      <w:tblPr>
        <w:tblInd w:w="45" w:type="dxa"/>
        <w:tblLayout w:type="fixed"/>
      </w:tblPr>
      <w:tblGrid>
        <w:gridCol w:w="2220"/>
        <w:gridCol w:w="1120"/>
        <w:gridCol w:w="2605"/>
        <w:gridCol w:w="2605"/>
        <w:gridCol w:w="18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24" w:name="para_236d70da_a2b5_48b9_8591_3c00140b00"/>
          <w:p>
            <w:pPr>
              <w:keepNext/>
              <w:spacing w:before="180" w:after="0" w:line="240" w:lineRule="auto"/>
              <w:jc w:val="center"/>
            </w:pPr>
            <w:r>
              <w:rPr>
                <w:rFonts w:ascii="Arial" w:hAnsi="Arial"/>
                <w:b/>
                <w:color w:val="000000"/>
                <w:sz w:val="18"/>
              </w:rPr>
              <w:t>Attribute Name</w:t>
            </w:r>
          </w:p>
          <w:bookmarkEnd w:id="53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25" w:name="para_e203351a_7ceb_4487_bd32_366a83c16a"/>
          <w:p>
            <w:pPr>
              <w:spacing w:before="180" w:after="0" w:line="240" w:lineRule="auto"/>
              <w:jc w:val="center"/>
            </w:pPr>
            <w:r>
              <w:rPr>
                <w:rFonts w:ascii="Arial" w:hAnsi="Arial"/>
                <w:b/>
                <w:color w:val="000000"/>
                <w:sz w:val="18"/>
              </w:rPr>
              <w:t>Tag</w:t>
            </w:r>
          </w:p>
          <w:bookmarkEnd w:id="53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26" w:name="para_af5a8525_2e7a_46cd_a59f_2cdf22c2dc"/>
          <w:p>
            <w:pPr>
              <w:spacing w:before="180" w:after="0" w:line="240" w:lineRule="auto"/>
              <w:jc w:val="center"/>
            </w:pPr>
            <w:r>
              <w:rPr>
                <w:rFonts w:ascii="Arial" w:hAnsi="Arial"/>
                <w:b/>
                <w:color w:val="000000"/>
                <w:sz w:val="18"/>
              </w:rPr>
              <w:t>Usage N-CREATE (SCU/SCP)</w:t>
            </w:r>
          </w:p>
          <w:bookmarkEnd w:id="53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27" w:name="para_630a3ac3_070e_462e_8172_46d3d4f68c"/>
          <w:p>
            <w:pPr>
              <w:spacing w:before="180" w:after="0" w:line="240" w:lineRule="auto"/>
              <w:jc w:val="center"/>
            </w:pPr>
            <w:r>
              <w:rPr>
                <w:rFonts w:ascii="Arial" w:hAnsi="Arial"/>
                <w:b/>
                <w:color w:val="000000"/>
                <w:sz w:val="18"/>
              </w:rPr>
              <w:t>Usage N-SET (SCU/SCP)</w:t>
            </w:r>
          </w:p>
          <w:bookmarkEnd w:id="53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28" w:name="para_014ce3f3_6418_4265_8d80_d382e19d28"/>
          <w:p>
            <w:pPr>
              <w:spacing w:before="180" w:after="0" w:line="240" w:lineRule="auto"/>
              <w:jc w:val="center"/>
            </w:pPr>
            <w:r>
              <w:rPr>
                <w:rFonts w:ascii="Arial" w:hAnsi="Arial"/>
                <w:b/>
                <w:color w:val="000000"/>
                <w:sz w:val="18"/>
              </w:rPr>
              <w:t>Usage Final State (see Note 1)</w:t>
            </w:r>
          </w:p>
          <w:bookmarkEnd w:id="5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9" w:name="para_13828a64_9cf5_4134_9090_8d6ed50592"/>
          <w:p>
            <w:pPr>
              <w:spacing w:before="180" w:after="0" w:line="240" w:lineRule="auto"/>
            </w:pPr>
            <w:r>
              <w:rPr>
                <w:rFonts w:ascii="Arial" w:hAnsi="Arial"/>
                <w:color w:val="000000"/>
                <w:sz w:val="18"/>
              </w:rPr>
              <w:t>Code Value</w:t>
            </w:r>
          </w:p>
          <w:bookmarkEnd w:id="5329"/>
        </w:tc>
        <w:tc>
          <w:tcPr>
            <w:tcBorders>
              <w:bottom w:val="single" w:sz="4" w:color="000000"/>
              <w:right w:val="single" w:sz="4" w:color="000000"/>
            </w:tcBorders>
            <w:tcMar>
              <w:top w:w="40" w:type="dxa"/>
              <w:left w:w="40" w:type="dxa"/>
              <w:bottom w:w="40" w:type="dxa"/>
              <w:right w:w="40" w:type="dxa"/>
            </w:tcMar>
            <w:vAlign w:val="top"/>
          </w:tcPr>
          <w:bookmarkStart w:id="5330" w:name="para_3fa0f278_ddee_48b1_8a4d_2fcf00b261"/>
          <w:p>
            <w:pPr>
              <w:spacing w:before="180" w:after="0" w:line="240" w:lineRule="auto"/>
              <w:jc w:val="center"/>
            </w:pPr>
            <w:r>
              <w:rPr>
                <w:rFonts w:ascii="Arial" w:hAnsi="Arial"/>
                <w:color w:val="000000"/>
                <w:sz w:val="18"/>
              </w:rPr>
              <w:t>(0008,0100)</w:t>
            </w:r>
          </w:p>
          <w:bookmarkEnd w:id="5330"/>
        </w:tc>
        <w:tc>
          <w:tcPr>
            <w:tcBorders>
              <w:bottom w:val="single" w:sz="4" w:color="000000"/>
              <w:right w:val="single" w:sz="4" w:color="000000"/>
            </w:tcBorders>
            <w:tcMar>
              <w:top w:w="40" w:type="dxa"/>
              <w:left w:w="40" w:type="dxa"/>
              <w:bottom w:w="40" w:type="dxa"/>
              <w:right w:w="40" w:type="dxa"/>
            </w:tcMar>
            <w:vAlign w:val="top"/>
          </w:tcPr>
          <w:bookmarkStart w:id="5331" w:name="para_9b7f465d_890e_43b4_a9d5_ed24486906"/>
          <w:p>
            <w:pPr>
              <w:spacing w:before="180" w:after="0" w:line="240" w:lineRule="auto"/>
              <w:jc w:val="center"/>
            </w:pPr>
            <w:r>
              <w:rPr>
                <w:rFonts w:ascii="Arial" w:hAnsi="Arial"/>
                <w:color w:val="000000"/>
                <w:sz w:val="18"/>
              </w:rPr>
              <w:t>1C/1C</w:t>
            </w:r>
          </w:p>
          <w:bookmarkEnd w:id="5331"/>
          <w:bookmarkStart w:id="5332" w:name="para_1931106a_a2d7_4210_a090_2b51472db5"/>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5332"/>
        </w:tc>
        <w:tc>
          <w:tcPr>
            <w:tcBorders>
              <w:bottom w:val="single" w:sz="4" w:color="000000"/>
              <w:right w:val="single" w:sz="4" w:color="000000"/>
            </w:tcBorders>
            <w:tcMar>
              <w:top w:w="40" w:type="dxa"/>
              <w:left w:w="40" w:type="dxa"/>
              <w:bottom w:w="40" w:type="dxa"/>
              <w:right w:w="40" w:type="dxa"/>
            </w:tcMar>
            <w:vAlign w:val="top"/>
          </w:tcPr>
          <w:bookmarkStart w:id="5333" w:name="para_268ca076_ce62_4ed0_9fdc_e7542529e9"/>
          <w:p>
            <w:pPr>
              <w:spacing w:before="180" w:after="0" w:line="240" w:lineRule="auto"/>
              <w:jc w:val="center"/>
            </w:pPr>
            <w:r>
              <w:rPr>
                <w:rFonts w:ascii="Arial" w:hAnsi="Arial"/>
                <w:color w:val="000000"/>
                <w:sz w:val="18"/>
              </w:rPr>
              <w:t>3/1C</w:t>
            </w:r>
          </w:p>
          <w:bookmarkEnd w:id="5333"/>
          <w:bookmarkStart w:id="5334" w:name="para_d8660d9e_1edb_446e_af42_5541c264ef"/>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53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5" w:name="para_642e6ca4_2042_43c0_8264_8a22e79b1e"/>
          <w:p>
            <w:pPr>
              <w:spacing w:before="180" w:after="0" w:line="240" w:lineRule="auto"/>
            </w:pPr>
            <w:r>
              <w:rPr>
                <w:rFonts w:ascii="Arial" w:hAnsi="Arial"/>
                <w:color w:val="000000"/>
                <w:sz w:val="18"/>
              </w:rPr>
              <w:t>Coding Scheme Designator</w:t>
            </w:r>
          </w:p>
          <w:bookmarkEnd w:id="5335"/>
        </w:tc>
        <w:tc>
          <w:tcPr>
            <w:tcBorders>
              <w:bottom w:val="single" w:sz="4" w:color="000000"/>
              <w:right w:val="single" w:sz="4" w:color="000000"/>
            </w:tcBorders>
            <w:tcMar>
              <w:top w:w="40" w:type="dxa"/>
              <w:left w:w="40" w:type="dxa"/>
              <w:bottom w:w="40" w:type="dxa"/>
              <w:right w:w="40" w:type="dxa"/>
            </w:tcMar>
            <w:vAlign w:val="top"/>
          </w:tcPr>
          <w:bookmarkStart w:id="5336" w:name="para_512da04e_81be_4d0e_9095_11bb0b8efc"/>
          <w:p>
            <w:pPr>
              <w:spacing w:before="180" w:after="0" w:line="240" w:lineRule="auto"/>
              <w:jc w:val="center"/>
            </w:pPr>
            <w:r>
              <w:rPr>
                <w:rFonts w:ascii="Arial" w:hAnsi="Arial"/>
                <w:color w:val="000000"/>
                <w:sz w:val="18"/>
              </w:rPr>
              <w:t>(0008,0102)</w:t>
            </w:r>
          </w:p>
          <w:bookmarkEnd w:id="5336"/>
        </w:tc>
        <w:tc>
          <w:tcPr>
            <w:tcBorders>
              <w:bottom w:val="single" w:sz="4" w:color="000000"/>
              <w:right w:val="single" w:sz="4" w:color="000000"/>
            </w:tcBorders>
            <w:tcMar>
              <w:top w:w="40" w:type="dxa"/>
              <w:left w:w="40" w:type="dxa"/>
              <w:bottom w:w="40" w:type="dxa"/>
              <w:right w:w="40" w:type="dxa"/>
            </w:tcMar>
            <w:vAlign w:val="top"/>
          </w:tcPr>
          <w:bookmarkStart w:id="5337" w:name="para_4a017042_0722_4ed4_8bb9_33bd48ad46"/>
          <w:p>
            <w:pPr>
              <w:spacing w:before="180" w:after="0" w:line="240" w:lineRule="auto"/>
              <w:jc w:val="center"/>
            </w:pPr>
            <w:r>
              <w:rPr>
                <w:rFonts w:ascii="Arial" w:hAnsi="Arial"/>
                <w:color w:val="000000"/>
                <w:sz w:val="18"/>
              </w:rPr>
              <w:t>1C/1C</w:t>
            </w:r>
          </w:p>
          <w:bookmarkEnd w:id="5337"/>
          <w:bookmarkStart w:id="5338" w:name="para_99c5f05b_0011_4a87_85b9_986635f25d"/>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5338"/>
        </w:tc>
        <w:tc>
          <w:tcPr>
            <w:tcBorders>
              <w:bottom w:val="single" w:sz="4" w:color="000000"/>
              <w:right w:val="single" w:sz="4" w:color="000000"/>
            </w:tcBorders>
            <w:tcMar>
              <w:top w:w="40" w:type="dxa"/>
              <w:left w:w="40" w:type="dxa"/>
              <w:bottom w:w="40" w:type="dxa"/>
              <w:right w:w="40" w:type="dxa"/>
            </w:tcMar>
            <w:vAlign w:val="top"/>
          </w:tcPr>
          <w:bookmarkStart w:id="5339" w:name="para_1511af49_8ac4_45c3_892f_55215c36a2"/>
          <w:p>
            <w:pPr>
              <w:spacing w:before="180" w:after="0" w:line="240" w:lineRule="auto"/>
              <w:jc w:val="center"/>
            </w:pPr>
            <w:r>
              <w:rPr>
                <w:rFonts w:ascii="Arial" w:hAnsi="Arial"/>
                <w:color w:val="000000"/>
                <w:sz w:val="18"/>
              </w:rPr>
              <w:t>1C/1C</w:t>
            </w:r>
          </w:p>
          <w:bookmarkEnd w:id="5339"/>
          <w:bookmarkStart w:id="5340" w:name="para_5562dc70_ad9b_4733_99b6_b0b9d54ef4"/>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53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1" w:name="para_bf47455d_037e_4278_9eec_4f83448fd5"/>
          <w:p>
            <w:pPr>
              <w:spacing w:before="180" w:after="0" w:line="240" w:lineRule="auto"/>
            </w:pPr>
            <w:r>
              <w:rPr>
                <w:rFonts w:ascii="Arial" w:hAnsi="Arial"/>
                <w:color w:val="000000"/>
                <w:sz w:val="18"/>
              </w:rPr>
              <w:t>Coding Scheme Version</w:t>
            </w:r>
          </w:p>
          <w:bookmarkEnd w:id="5341"/>
        </w:tc>
        <w:tc>
          <w:tcPr>
            <w:tcBorders>
              <w:bottom w:val="single" w:sz="4" w:color="000000"/>
              <w:right w:val="single" w:sz="4" w:color="000000"/>
            </w:tcBorders>
            <w:tcMar>
              <w:top w:w="40" w:type="dxa"/>
              <w:left w:w="40" w:type="dxa"/>
              <w:bottom w:w="40" w:type="dxa"/>
              <w:right w:w="40" w:type="dxa"/>
            </w:tcMar>
            <w:vAlign w:val="top"/>
          </w:tcPr>
          <w:bookmarkStart w:id="5342" w:name="para_4255bc79_f439_4692_87ec_db79de2c2c"/>
          <w:p>
            <w:pPr>
              <w:spacing w:before="180" w:after="0" w:line="240" w:lineRule="auto"/>
              <w:jc w:val="center"/>
            </w:pPr>
            <w:r>
              <w:rPr>
                <w:rFonts w:ascii="Arial" w:hAnsi="Arial"/>
                <w:color w:val="000000"/>
                <w:sz w:val="18"/>
              </w:rPr>
              <w:t>(0008,0103)</w:t>
            </w:r>
          </w:p>
          <w:bookmarkEnd w:id="5342"/>
        </w:tc>
        <w:tc>
          <w:tcPr>
            <w:tcBorders>
              <w:bottom w:val="single" w:sz="4" w:color="000000"/>
              <w:right w:val="single" w:sz="4" w:color="000000"/>
            </w:tcBorders>
            <w:tcMar>
              <w:top w:w="40" w:type="dxa"/>
              <w:left w:w="40" w:type="dxa"/>
              <w:bottom w:w="40" w:type="dxa"/>
              <w:right w:w="40" w:type="dxa"/>
            </w:tcMar>
            <w:vAlign w:val="top"/>
          </w:tcPr>
          <w:bookmarkStart w:id="5343" w:name="para_36169550_bfc5_4174_b277_76929f3340"/>
          <w:p>
            <w:pPr>
              <w:spacing w:before="180" w:after="0" w:line="240" w:lineRule="auto"/>
              <w:jc w:val="center"/>
            </w:pPr>
            <w:r>
              <w:rPr>
                <w:rFonts w:ascii="Arial" w:hAnsi="Arial"/>
                <w:color w:val="000000"/>
                <w:sz w:val="18"/>
              </w:rPr>
              <w:t>1C/1C</w:t>
            </w:r>
          </w:p>
          <w:bookmarkEnd w:id="5343"/>
          <w:bookmarkStart w:id="5344" w:name="para_0dc70512_18d8_4136_a887_10ac6ba14b"/>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5344"/>
        </w:tc>
        <w:tc>
          <w:tcPr>
            <w:tcBorders>
              <w:bottom w:val="single" w:sz="4" w:color="000000"/>
              <w:right w:val="single" w:sz="4" w:color="000000"/>
            </w:tcBorders>
            <w:tcMar>
              <w:top w:w="40" w:type="dxa"/>
              <w:left w:w="40" w:type="dxa"/>
              <w:bottom w:w="40" w:type="dxa"/>
              <w:right w:w="40" w:type="dxa"/>
            </w:tcMar>
            <w:vAlign w:val="top"/>
          </w:tcPr>
          <w:bookmarkStart w:id="5345" w:name="para_1c6a2a6a_95db_4fbf_b100_0662cc6a98"/>
          <w:p>
            <w:pPr>
              <w:spacing w:before="180" w:after="0" w:line="240" w:lineRule="auto"/>
              <w:jc w:val="center"/>
            </w:pPr>
            <w:r>
              <w:rPr>
                <w:rFonts w:ascii="Arial" w:hAnsi="Arial"/>
                <w:color w:val="000000"/>
                <w:sz w:val="18"/>
              </w:rPr>
              <w:t>1C/1C</w:t>
            </w:r>
          </w:p>
          <w:bookmarkEnd w:id="5345"/>
          <w:bookmarkStart w:id="5346" w:name="para_23c27d0e_426b_466d_a8ba_fffeb69dd8"/>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53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7" w:name="para_d5f12834_7dce_42be_a477_ebdc7bc383"/>
          <w:p>
            <w:pPr>
              <w:spacing w:before="180" w:after="0" w:line="240" w:lineRule="auto"/>
            </w:pPr>
            <w:r>
              <w:rPr>
                <w:rFonts w:ascii="Arial" w:hAnsi="Arial"/>
                <w:color w:val="000000"/>
                <w:sz w:val="18"/>
              </w:rPr>
              <w:t>Code Meaning</w:t>
            </w:r>
          </w:p>
          <w:bookmarkEnd w:id="5347"/>
        </w:tc>
        <w:tc>
          <w:tcPr>
            <w:tcBorders>
              <w:bottom w:val="single" w:sz="4" w:color="000000"/>
              <w:right w:val="single" w:sz="4" w:color="000000"/>
            </w:tcBorders>
            <w:tcMar>
              <w:top w:w="40" w:type="dxa"/>
              <w:left w:w="40" w:type="dxa"/>
              <w:bottom w:w="40" w:type="dxa"/>
              <w:right w:w="40" w:type="dxa"/>
            </w:tcMar>
            <w:vAlign w:val="top"/>
          </w:tcPr>
          <w:bookmarkStart w:id="5348" w:name="para_85a18824_c349_4965_9da9_9e01641523"/>
          <w:p>
            <w:pPr>
              <w:spacing w:before="180" w:after="0" w:line="240" w:lineRule="auto"/>
              <w:jc w:val="center"/>
            </w:pPr>
            <w:r>
              <w:rPr>
                <w:rFonts w:ascii="Arial" w:hAnsi="Arial"/>
                <w:color w:val="000000"/>
                <w:sz w:val="18"/>
              </w:rPr>
              <w:t>(0008,0104)</w:t>
            </w:r>
          </w:p>
          <w:bookmarkEnd w:id="5348"/>
        </w:tc>
        <w:tc>
          <w:tcPr>
            <w:tcBorders>
              <w:bottom w:val="single" w:sz="4" w:color="000000"/>
              <w:right w:val="single" w:sz="4" w:color="000000"/>
            </w:tcBorders>
            <w:tcMar>
              <w:top w:w="40" w:type="dxa"/>
              <w:left w:w="40" w:type="dxa"/>
              <w:bottom w:w="40" w:type="dxa"/>
              <w:right w:w="40" w:type="dxa"/>
            </w:tcMar>
            <w:vAlign w:val="top"/>
          </w:tcPr>
          <w:bookmarkStart w:id="5349" w:name="para_ab1bb743_0b7c_4005_a6c1_5a7a87060e"/>
          <w:p>
            <w:pPr>
              <w:spacing w:before="180" w:after="0" w:line="240" w:lineRule="auto"/>
              <w:jc w:val="center"/>
            </w:pPr>
            <w:r>
              <w:rPr>
                <w:rFonts w:ascii="Arial" w:hAnsi="Arial"/>
                <w:color w:val="000000"/>
                <w:sz w:val="18"/>
              </w:rPr>
              <w:t>1/1</w:t>
            </w:r>
          </w:p>
          <w:bookmarkEnd w:id="5349"/>
        </w:tc>
        <w:tc>
          <w:tcPr>
            <w:tcBorders>
              <w:bottom w:val="single" w:sz="4" w:color="000000"/>
              <w:right w:val="single" w:sz="4" w:color="000000"/>
            </w:tcBorders>
            <w:tcMar>
              <w:top w:w="40" w:type="dxa"/>
              <w:left w:w="40" w:type="dxa"/>
              <w:bottom w:w="40" w:type="dxa"/>
              <w:right w:w="40" w:type="dxa"/>
            </w:tcMar>
            <w:vAlign w:val="top"/>
          </w:tcPr>
          <w:bookmarkStart w:id="5350" w:name="para_df7c55c0_31d6_459a_8199_dfa46fd7f0"/>
          <w:p>
            <w:pPr>
              <w:spacing w:before="180" w:after="0" w:line="240" w:lineRule="auto"/>
              <w:jc w:val="center"/>
            </w:pPr>
            <w:r>
              <w:rPr>
                <w:rFonts w:ascii="Arial" w:hAnsi="Arial"/>
                <w:color w:val="000000"/>
                <w:sz w:val="18"/>
              </w:rPr>
              <w:t>1/1</w:t>
            </w:r>
          </w:p>
          <w:bookmarkEnd w:id="53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1" w:name="para_40cfd6c9_bbd0_4d31_8d5e_8b68b796af"/>
          <w:p>
            <w:pPr>
              <w:spacing w:before="180" w:after="0" w:line="240" w:lineRule="auto"/>
            </w:pPr>
            <w:r>
              <w:rPr>
                <w:rFonts w:ascii="Arial" w:hAnsi="Arial"/>
                <w:color w:val="000000"/>
                <w:sz w:val="18"/>
              </w:rPr>
              <w:t>Long Code Value</w:t>
            </w:r>
          </w:p>
          <w:bookmarkEnd w:id="5351"/>
        </w:tc>
        <w:tc>
          <w:tcPr>
            <w:tcBorders>
              <w:bottom w:val="single" w:sz="4" w:color="000000"/>
              <w:right w:val="single" w:sz="4" w:color="000000"/>
            </w:tcBorders>
            <w:tcMar>
              <w:top w:w="40" w:type="dxa"/>
              <w:left w:w="40" w:type="dxa"/>
              <w:bottom w:w="40" w:type="dxa"/>
              <w:right w:w="40" w:type="dxa"/>
            </w:tcMar>
            <w:vAlign w:val="top"/>
          </w:tcPr>
          <w:bookmarkStart w:id="5352" w:name="para_114e849a_79d8_4a4b_8974_c769460e02"/>
          <w:p>
            <w:pPr>
              <w:spacing w:before="180" w:after="0" w:line="240" w:lineRule="auto"/>
              <w:jc w:val="center"/>
            </w:pPr>
            <w:r>
              <w:rPr>
                <w:rFonts w:ascii="Arial" w:hAnsi="Arial"/>
                <w:color w:val="000000"/>
                <w:sz w:val="18"/>
              </w:rPr>
              <w:t>(0008,0119)</w:t>
            </w:r>
          </w:p>
          <w:bookmarkEnd w:id="5352"/>
        </w:tc>
        <w:tc>
          <w:tcPr>
            <w:tcBorders>
              <w:bottom w:val="single" w:sz="4" w:color="000000"/>
              <w:right w:val="single" w:sz="4" w:color="000000"/>
            </w:tcBorders>
            <w:tcMar>
              <w:top w:w="40" w:type="dxa"/>
              <w:left w:w="40" w:type="dxa"/>
              <w:bottom w:w="40" w:type="dxa"/>
              <w:right w:w="40" w:type="dxa"/>
            </w:tcMar>
            <w:vAlign w:val="top"/>
          </w:tcPr>
          <w:bookmarkStart w:id="5353" w:name="para_b777d02e_7392_4c41_89d1_5a7570a566"/>
          <w:p>
            <w:pPr>
              <w:spacing w:before="180" w:after="0" w:line="240" w:lineRule="auto"/>
              <w:jc w:val="center"/>
            </w:pPr>
            <w:r>
              <w:rPr>
                <w:rFonts w:ascii="Arial" w:hAnsi="Arial"/>
                <w:color w:val="000000"/>
                <w:sz w:val="18"/>
              </w:rPr>
              <w:t>1C/1C</w:t>
            </w:r>
          </w:p>
          <w:bookmarkEnd w:id="5353"/>
          <w:bookmarkStart w:id="5354" w:name="para_7a71754d_a421_4d47_a964_2038017cbe"/>
          <w:p>
            <w:pPr>
              <w:spacing w:before="180" w:after="0" w:line="240" w:lineRule="auto"/>
              <w:jc w:val="center"/>
            </w:pPr>
            <w:r>
              <w:rPr>
                <w:rFonts w:ascii="Arial" w:hAnsi="Arial"/>
                <w:color w:val="000000"/>
                <w:sz w:val="18"/>
              </w:rPr>
              <w:t>Shall be present if Code Value (0008,0100) is not present, and the code value is not a URN or URL.</w:t>
            </w:r>
          </w:p>
          <w:bookmarkEnd w:id="5354"/>
        </w:tc>
        <w:tc>
          <w:tcPr>
            <w:tcBorders>
              <w:bottom w:val="single" w:sz="4" w:color="000000"/>
              <w:right w:val="single" w:sz="4" w:color="000000"/>
            </w:tcBorders>
            <w:tcMar>
              <w:top w:w="40" w:type="dxa"/>
              <w:left w:w="40" w:type="dxa"/>
              <w:bottom w:w="40" w:type="dxa"/>
              <w:right w:w="40" w:type="dxa"/>
            </w:tcMar>
            <w:vAlign w:val="top"/>
          </w:tcPr>
          <w:bookmarkStart w:id="5355" w:name="para_5e06c876_2660_4363_95ce_b9f7042e17"/>
          <w:p>
            <w:pPr>
              <w:spacing w:before="180" w:after="0" w:line="240" w:lineRule="auto"/>
              <w:jc w:val="center"/>
            </w:pPr>
            <w:r>
              <w:rPr>
                <w:rFonts w:ascii="Arial" w:hAnsi="Arial"/>
                <w:color w:val="000000"/>
                <w:sz w:val="18"/>
              </w:rPr>
              <w:t>3/1C</w:t>
            </w:r>
          </w:p>
          <w:bookmarkEnd w:id="5355"/>
          <w:bookmarkStart w:id="5356" w:name="para_9c0b00a6_2347_492f_9dc4_2338967b5d"/>
          <w:p>
            <w:pPr>
              <w:spacing w:before="180" w:after="0" w:line="240" w:lineRule="auto"/>
              <w:jc w:val="center"/>
            </w:pPr>
            <w:r>
              <w:rPr>
                <w:rFonts w:ascii="Arial" w:hAnsi="Arial"/>
                <w:color w:val="000000"/>
                <w:sz w:val="18"/>
              </w:rPr>
              <w:t>Shall be present if Code Value (0008,0100) is not present, and the code value is not a URN or URL.</w:t>
            </w:r>
          </w:p>
          <w:bookmarkEnd w:id="53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7" w:name="para_9110cad3_61e0_4ec4_a8d6_8e458b62f0"/>
          <w:p>
            <w:pPr>
              <w:spacing w:before="180" w:after="0" w:line="240" w:lineRule="auto"/>
            </w:pPr>
            <w:r>
              <w:rPr>
                <w:rFonts w:ascii="Arial" w:hAnsi="Arial"/>
                <w:color w:val="000000"/>
                <w:sz w:val="18"/>
              </w:rPr>
              <w:t>URN Code Value</w:t>
            </w:r>
          </w:p>
          <w:bookmarkEnd w:id="5357"/>
        </w:tc>
        <w:tc>
          <w:tcPr>
            <w:tcBorders>
              <w:bottom w:val="single" w:sz="4" w:color="000000"/>
              <w:right w:val="single" w:sz="4" w:color="000000"/>
            </w:tcBorders>
            <w:tcMar>
              <w:top w:w="40" w:type="dxa"/>
              <w:left w:w="40" w:type="dxa"/>
              <w:bottom w:w="40" w:type="dxa"/>
              <w:right w:w="40" w:type="dxa"/>
            </w:tcMar>
            <w:vAlign w:val="top"/>
          </w:tcPr>
          <w:bookmarkStart w:id="5358" w:name="para_4d98ac09_4944_4d37_aad9_1e0725950c"/>
          <w:p>
            <w:pPr>
              <w:spacing w:before="180" w:after="0" w:line="240" w:lineRule="auto"/>
              <w:jc w:val="center"/>
            </w:pPr>
            <w:r>
              <w:rPr>
                <w:rFonts w:ascii="Arial" w:hAnsi="Arial"/>
                <w:color w:val="000000"/>
                <w:sz w:val="18"/>
              </w:rPr>
              <w:t>(0008,0120)</w:t>
            </w:r>
          </w:p>
          <w:bookmarkEnd w:id="5358"/>
        </w:tc>
        <w:tc>
          <w:tcPr>
            <w:tcBorders>
              <w:bottom w:val="single" w:sz="4" w:color="000000"/>
              <w:right w:val="single" w:sz="4" w:color="000000"/>
            </w:tcBorders>
            <w:tcMar>
              <w:top w:w="40" w:type="dxa"/>
              <w:left w:w="40" w:type="dxa"/>
              <w:bottom w:w="40" w:type="dxa"/>
              <w:right w:w="40" w:type="dxa"/>
            </w:tcMar>
            <w:vAlign w:val="top"/>
          </w:tcPr>
          <w:bookmarkStart w:id="5359" w:name="para_dd94bb32_24e3_4909_8f38_8b12c967e3"/>
          <w:p>
            <w:pPr>
              <w:spacing w:before="180" w:after="0" w:line="240" w:lineRule="auto"/>
              <w:jc w:val="center"/>
            </w:pPr>
            <w:r>
              <w:rPr>
                <w:rFonts w:ascii="Arial" w:hAnsi="Arial"/>
                <w:color w:val="000000"/>
                <w:sz w:val="18"/>
              </w:rPr>
              <w:t>1C/1C</w:t>
            </w:r>
          </w:p>
          <w:bookmarkEnd w:id="5359"/>
          <w:bookmarkStart w:id="5360" w:name="para_79daa1cc_291b_43fd_805f_1ebdfdc816"/>
          <w:p>
            <w:pPr>
              <w:spacing w:before="180" w:after="0" w:line="240" w:lineRule="auto"/>
              <w:jc w:val="center"/>
            </w:pPr>
            <w:r>
              <w:rPr>
                <w:rFonts w:ascii="Arial" w:hAnsi="Arial"/>
                <w:color w:val="000000"/>
                <w:sz w:val="18"/>
              </w:rPr>
              <w:t>Shall be present if Code Value (0008,0100) is not present, and the code value is a URN or URL.</w:t>
            </w:r>
          </w:p>
          <w:bookmarkEnd w:id="5360"/>
        </w:tc>
        <w:tc>
          <w:tcPr>
            <w:tcBorders>
              <w:bottom w:val="single" w:sz="4" w:color="000000"/>
              <w:right w:val="single" w:sz="4" w:color="000000"/>
            </w:tcBorders>
            <w:tcMar>
              <w:top w:w="40" w:type="dxa"/>
              <w:left w:w="40" w:type="dxa"/>
              <w:bottom w:w="40" w:type="dxa"/>
              <w:right w:w="40" w:type="dxa"/>
            </w:tcMar>
            <w:vAlign w:val="top"/>
          </w:tcPr>
          <w:bookmarkStart w:id="5361" w:name="para_06f0164f_0894_41cd_bbfe_8dc565b56a"/>
          <w:p>
            <w:pPr>
              <w:spacing w:before="180" w:after="0" w:line="240" w:lineRule="auto"/>
              <w:jc w:val="center"/>
            </w:pPr>
            <w:r>
              <w:rPr>
                <w:rFonts w:ascii="Arial" w:hAnsi="Arial"/>
                <w:color w:val="000000"/>
                <w:sz w:val="18"/>
              </w:rPr>
              <w:t>3/1C</w:t>
            </w:r>
          </w:p>
          <w:bookmarkEnd w:id="5361"/>
          <w:bookmarkStart w:id="5362" w:name="para_93f99c3b_689c_44db_985b_1bcb3b1418"/>
          <w:p>
            <w:pPr>
              <w:spacing w:before="180" w:after="0" w:line="240" w:lineRule="auto"/>
              <w:jc w:val="center"/>
            </w:pPr>
            <w:r>
              <w:rPr>
                <w:rFonts w:ascii="Arial" w:hAnsi="Arial"/>
                <w:color w:val="000000"/>
                <w:sz w:val="18"/>
              </w:rPr>
              <w:t>Shall be present if Code Value (0008,0100) is not present, and the code value is a URN or URL.</w:t>
            </w:r>
          </w:p>
          <w:bookmarkEnd w:id="53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3" w:name="para_942a1bac_8761_4989_837d_6fa0823a92"/>
          <w:p>
            <w:pPr>
              <w:spacing w:before="180" w:after="0" w:line="240" w:lineRule="auto"/>
            </w:pPr>
            <w:r>
              <w:rPr>
                <w:rFonts w:ascii="Arial" w:hAnsi="Arial"/>
                <w:color w:val="000000"/>
                <w:sz w:val="18"/>
              </w:rPr>
              <w:t>Mapping Resource</w:t>
            </w:r>
          </w:p>
          <w:bookmarkEnd w:id="5363"/>
        </w:tc>
        <w:tc>
          <w:tcPr>
            <w:tcBorders>
              <w:bottom w:val="single" w:sz="4" w:color="000000"/>
              <w:right w:val="single" w:sz="4" w:color="000000"/>
            </w:tcBorders>
            <w:tcMar>
              <w:top w:w="40" w:type="dxa"/>
              <w:left w:w="40" w:type="dxa"/>
              <w:bottom w:w="40" w:type="dxa"/>
              <w:right w:w="40" w:type="dxa"/>
            </w:tcMar>
            <w:vAlign w:val="top"/>
          </w:tcPr>
          <w:bookmarkStart w:id="5364" w:name="para_1fb7b82f_ca78_429b_a421_fd109ab72e"/>
          <w:p>
            <w:pPr>
              <w:spacing w:before="180" w:after="0" w:line="240" w:lineRule="auto"/>
              <w:jc w:val="center"/>
            </w:pPr>
            <w:r>
              <w:rPr>
                <w:rFonts w:ascii="Arial" w:hAnsi="Arial"/>
                <w:color w:val="000000"/>
                <w:sz w:val="18"/>
              </w:rPr>
              <w:t>(0008,0105)</w:t>
            </w:r>
          </w:p>
          <w:bookmarkEnd w:id="5364"/>
        </w:tc>
        <w:tc>
          <w:tcPr>
            <w:tcBorders>
              <w:bottom w:val="single" w:sz="4" w:color="000000"/>
              <w:right w:val="single" w:sz="4" w:color="000000"/>
            </w:tcBorders>
            <w:tcMar>
              <w:top w:w="40" w:type="dxa"/>
              <w:left w:w="40" w:type="dxa"/>
              <w:bottom w:w="40" w:type="dxa"/>
              <w:right w:w="40" w:type="dxa"/>
            </w:tcMar>
            <w:vAlign w:val="top"/>
          </w:tcPr>
          <w:bookmarkStart w:id="5365" w:name="para_9cce48e2_f1cf_4b01_8fe5_0ab499708d"/>
          <w:p>
            <w:pPr>
              <w:spacing w:before="180" w:after="0" w:line="240" w:lineRule="auto"/>
              <w:jc w:val="center"/>
            </w:pPr>
            <w:r>
              <w:rPr>
                <w:rFonts w:ascii="Arial" w:hAnsi="Arial"/>
                <w:color w:val="000000"/>
                <w:sz w:val="18"/>
              </w:rPr>
              <w:t>3/3</w:t>
            </w:r>
          </w:p>
          <w:bookmarkEnd w:id="5365"/>
        </w:tc>
        <w:tc>
          <w:tcPr>
            <w:tcBorders>
              <w:bottom w:val="single" w:sz="4" w:color="000000"/>
              <w:right w:val="single" w:sz="4" w:color="000000"/>
            </w:tcBorders>
            <w:tcMar>
              <w:top w:w="40" w:type="dxa"/>
              <w:left w:w="40" w:type="dxa"/>
              <w:bottom w:w="40" w:type="dxa"/>
              <w:right w:w="40" w:type="dxa"/>
            </w:tcMar>
            <w:vAlign w:val="top"/>
          </w:tcPr>
          <w:bookmarkStart w:id="5366" w:name="para_eae3a9a7_8e5e_477a_9f38_e7f8293117"/>
          <w:p>
            <w:pPr>
              <w:spacing w:before="180" w:after="0" w:line="240" w:lineRule="auto"/>
              <w:jc w:val="center"/>
            </w:pPr>
            <w:r>
              <w:rPr>
                <w:rFonts w:ascii="Arial" w:hAnsi="Arial"/>
                <w:color w:val="000000"/>
                <w:sz w:val="18"/>
              </w:rPr>
              <w:t>3/3</w:t>
            </w:r>
          </w:p>
          <w:bookmarkEnd w:id="53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7" w:name="para_73ea804b_2118_4e6c_aa30_8ee45694c0"/>
          <w:p>
            <w:pPr>
              <w:spacing w:before="180" w:after="0" w:line="240" w:lineRule="auto"/>
            </w:pPr>
            <w:r>
              <w:rPr>
                <w:rFonts w:ascii="Arial" w:hAnsi="Arial"/>
                <w:color w:val="000000"/>
                <w:sz w:val="18"/>
              </w:rPr>
              <w:t>Mapping Resource UID</w:t>
            </w:r>
          </w:p>
          <w:bookmarkEnd w:id="5367"/>
        </w:tc>
        <w:tc>
          <w:tcPr>
            <w:tcBorders>
              <w:bottom w:val="single" w:sz="4" w:color="000000"/>
              <w:right w:val="single" w:sz="4" w:color="000000"/>
            </w:tcBorders>
            <w:tcMar>
              <w:top w:w="40" w:type="dxa"/>
              <w:left w:w="40" w:type="dxa"/>
              <w:bottom w:w="40" w:type="dxa"/>
              <w:right w:w="40" w:type="dxa"/>
            </w:tcMar>
            <w:vAlign w:val="top"/>
          </w:tcPr>
          <w:bookmarkStart w:id="5368" w:name="para_b9f5436f_5d73_4078_813c_050f7e8b38"/>
          <w:p>
            <w:pPr>
              <w:spacing w:before="180" w:after="0" w:line="240" w:lineRule="auto"/>
              <w:jc w:val="center"/>
            </w:pPr>
            <w:r>
              <w:rPr>
                <w:rFonts w:ascii="Arial" w:hAnsi="Arial"/>
                <w:color w:val="000000"/>
                <w:sz w:val="18"/>
              </w:rPr>
              <w:t>(0008,0118)</w:t>
            </w:r>
          </w:p>
          <w:bookmarkEnd w:id="5368"/>
        </w:tc>
        <w:tc>
          <w:tcPr>
            <w:tcBorders>
              <w:bottom w:val="single" w:sz="4" w:color="000000"/>
              <w:right w:val="single" w:sz="4" w:color="000000"/>
            </w:tcBorders>
            <w:tcMar>
              <w:top w:w="40" w:type="dxa"/>
              <w:left w:w="40" w:type="dxa"/>
              <w:bottom w:w="40" w:type="dxa"/>
              <w:right w:w="40" w:type="dxa"/>
            </w:tcMar>
            <w:vAlign w:val="top"/>
          </w:tcPr>
          <w:bookmarkStart w:id="5369" w:name="para_ac4078d2_d754_4e10_9cac_7299ac705f"/>
          <w:p>
            <w:pPr>
              <w:spacing w:before="180" w:after="0" w:line="240" w:lineRule="auto"/>
              <w:jc w:val="center"/>
            </w:pPr>
            <w:r>
              <w:rPr>
                <w:rFonts w:ascii="Arial" w:hAnsi="Arial"/>
                <w:color w:val="000000"/>
                <w:sz w:val="18"/>
              </w:rPr>
              <w:t>3/3</w:t>
            </w:r>
          </w:p>
          <w:bookmarkEnd w:id="5369"/>
        </w:tc>
        <w:tc>
          <w:tcPr>
            <w:tcBorders>
              <w:bottom w:val="single" w:sz="4" w:color="000000"/>
              <w:right w:val="single" w:sz="4" w:color="000000"/>
            </w:tcBorders>
            <w:tcMar>
              <w:top w:w="40" w:type="dxa"/>
              <w:left w:w="40" w:type="dxa"/>
              <w:bottom w:w="40" w:type="dxa"/>
              <w:right w:w="40" w:type="dxa"/>
            </w:tcMar>
            <w:vAlign w:val="top"/>
          </w:tcPr>
          <w:bookmarkStart w:id="5370" w:name="para_8bc9a52d_2a95_4946_b7d1_edb9dbc69e"/>
          <w:p>
            <w:pPr>
              <w:spacing w:before="180" w:after="0" w:line="240" w:lineRule="auto"/>
              <w:jc w:val="center"/>
            </w:pPr>
            <w:r>
              <w:rPr>
                <w:rFonts w:ascii="Arial" w:hAnsi="Arial"/>
                <w:color w:val="000000"/>
                <w:sz w:val="18"/>
              </w:rPr>
              <w:t>3/3</w:t>
            </w:r>
          </w:p>
          <w:bookmarkEnd w:id="53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1" w:name="para_632b2686_66c6_4eac_a543_63c1e7cb4e"/>
          <w:p>
            <w:pPr>
              <w:spacing w:before="180" w:after="0" w:line="240" w:lineRule="auto"/>
            </w:pPr>
            <w:r>
              <w:rPr>
                <w:rFonts w:ascii="Arial" w:hAnsi="Arial"/>
                <w:color w:val="000000"/>
                <w:sz w:val="18"/>
              </w:rPr>
              <w:t>Context Group Version</w:t>
            </w:r>
          </w:p>
          <w:bookmarkEnd w:id="5371"/>
        </w:tc>
        <w:tc>
          <w:tcPr>
            <w:tcBorders>
              <w:bottom w:val="single" w:sz="4" w:color="000000"/>
              <w:right w:val="single" w:sz="4" w:color="000000"/>
            </w:tcBorders>
            <w:tcMar>
              <w:top w:w="40" w:type="dxa"/>
              <w:left w:w="40" w:type="dxa"/>
              <w:bottom w:w="40" w:type="dxa"/>
              <w:right w:w="40" w:type="dxa"/>
            </w:tcMar>
            <w:vAlign w:val="top"/>
          </w:tcPr>
          <w:bookmarkStart w:id="5372" w:name="para_c4cbed4a_e47e_443e_88fb_b9e617c6a4"/>
          <w:p>
            <w:pPr>
              <w:spacing w:before="180" w:after="0" w:line="240" w:lineRule="auto"/>
              <w:jc w:val="center"/>
            </w:pPr>
            <w:r>
              <w:rPr>
                <w:rFonts w:ascii="Arial" w:hAnsi="Arial"/>
                <w:color w:val="000000"/>
                <w:sz w:val="18"/>
              </w:rPr>
              <w:t>(0008,0106)</w:t>
            </w:r>
          </w:p>
          <w:bookmarkEnd w:id="5372"/>
        </w:tc>
        <w:tc>
          <w:tcPr>
            <w:tcBorders>
              <w:bottom w:val="single" w:sz="4" w:color="000000"/>
              <w:right w:val="single" w:sz="4" w:color="000000"/>
            </w:tcBorders>
            <w:tcMar>
              <w:top w:w="40" w:type="dxa"/>
              <w:left w:w="40" w:type="dxa"/>
              <w:bottom w:w="40" w:type="dxa"/>
              <w:right w:w="40" w:type="dxa"/>
            </w:tcMar>
            <w:vAlign w:val="top"/>
          </w:tcPr>
          <w:bookmarkStart w:id="5373" w:name="para_96eb5bd4_286e_4d64_8785_04ae4fb498"/>
          <w:p>
            <w:pPr>
              <w:spacing w:before="180" w:after="0" w:line="240" w:lineRule="auto"/>
              <w:jc w:val="center"/>
            </w:pPr>
            <w:r>
              <w:rPr>
                <w:rFonts w:ascii="Arial" w:hAnsi="Arial"/>
                <w:color w:val="000000"/>
                <w:sz w:val="18"/>
              </w:rPr>
              <w:t>3/3</w:t>
            </w:r>
          </w:p>
          <w:bookmarkEnd w:id="5373"/>
        </w:tc>
        <w:tc>
          <w:tcPr>
            <w:tcBorders>
              <w:bottom w:val="single" w:sz="4" w:color="000000"/>
              <w:right w:val="single" w:sz="4" w:color="000000"/>
            </w:tcBorders>
            <w:tcMar>
              <w:top w:w="40" w:type="dxa"/>
              <w:left w:w="40" w:type="dxa"/>
              <w:bottom w:w="40" w:type="dxa"/>
              <w:right w:w="40" w:type="dxa"/>
            </w:tcMar>
            <w:vAlign w:val="top"/>
          </w:tcPr>
          <w:bookmarkStart w:id="5374" w:name="para_306630bc_15f8_42ed_8066_760d0902f8"/>
          <w:p>
            <w:pPr>
              <w:spacing w:before="180" w:after="0" w:line="240" w:lineRule="auto"/>
              <w:jc w:val="center"/>
            </w:pPr>
            <w:r>
              <w:rPr>
                <w:rFonts w:ascii="Arial" w:hAnsi="Arial"/>
                <w:color w:val="000000"/>
                <w:sz w:val="18"/>
              </w:rPr>
              <w:t>3/3</w:t>
            </w:r>
          </w:p>
          <w:bookmarkEnd w:id="53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5" w:name="para_3924db9f_d952_4236_bef7_5c4e4034e8"/>
          <w:p>
            <w:pPr>
              <w:spacing w:before="180" w:after="0" w:line="240" w:lineRule="auto"/>
            </w:pPr>
            <w:r>
              <w:rPr>
                <w:rFonts w:ascii="Arial" w:hAnsi="Arial"/>
                <w:color w:val="000000"/>
                <w:sz w:val="18"/>
              </w:rPr>
              <w:t>Context Group Extension Flag</w:t>
            </w:r>
          </w:p>
          <w:bookmarkEnd w:id="5375"/>
        </w:tc>
        <w:tc>
          <w:tcPr>
            <w:tcBorders>
              <w:bottom w:val="single" w:sz="4" w:color="000000"/>
              <w:right w:val="single" w:sz="4" w:color="000000"/>
            </w:tcBorders>
            <w:tcMar>
              <w:top w:w="40" w:type="dxa"/>
              <w:left w:w="40" w:type="dxa"/>
              <w:bottom w:w="40" w:type="dxa"/>
              <w:right w:w="40" w:type="dxa"/>
            </w:tcMar>
            <w:vAlign w:val="top"/>
          </w:tcPr>
          <w:bookmarkStart w:id="5376" w:name="para_7392ac4e_a860_4ac7_b059_3219b36b58"/>
          <w:p>
            <w:pPr>
              <w:spacing w:before="180" w:after="0" w:line="240" w:lineRule="auto"/>
              <w:jc w:val="center"/>
            </w:pPr>
            <w:r>
              <w:rPr>
                <w:rFonts w:ascii="Arial" w:hAnsi="Arial"/>
                <w:color w:val="000000"/>
                <w:sz w:val="18"/>
              </w:rPr>
              <w:t>(0008,010B)</w:t>
            </w:r>
          </w:p>
          <w:bookmarkEnd w:id="5376"/>
        </w:tc>
        <w:tc>
          <w:tcPr>
            <w:tcBorders>
              <w:bottom w:val="single" w:sz="4" w:color="000000"/>
              <w:right w:val="single" w:sz="4" w:color="000000"/>
            </w:tcBorders>
            <w:tcMar>
              <w:top w:w="40" w:type="dxa"/>
              <w:left w:w="40" w:type="dxa"/>
              <w:bottom w:w="40" w:type="dxa"/>
              <w:right w:w="40" w:type="dxa"/>
            </w:tcMar>
            <w:vAlign w:val="top"/>
          </w:tcPr>
          <w:bookmarkStart w:id="5377" w:name="para_926c515a_b1c1_4dd3_b556_9f7f5df1e2"/>
          <w:p>
            <w:pPr>
              <w:spacing w:before="180" w:after="0" w:line="240" w:lineRule="auto"/>
              <w:jc w:val="center"/>
            </w:pPr>
            <w:r>
              <w:rPr>
                <w:rFonts w:ascii="Arial" w:hAnsi="Arial"/>
                <w:color w:val="000000"/>
                <w:sz w:val="18"/>
              </w:rPr>
              <w:t>3/3</w:t>
            </w:r>
          </w:p>
          <w:bookmarkEnd w:id="5377"/>
        </w:tc>
        <w:tc>
          <w:tcPr>
            <w:tcBorders>
              <w:bottom w:val="single" w:sz="4" w:color="000000"/>
              <w:right w:val="single" w:sz="4" w:color="000000"/>
            </w:tcBorders>
            <w:tcMar>
              <w:top w:w="40" w:type="dxa"/>
              <w:left w:w="40" w:type="dxa"/>
              <w:bottom w:w="40" w:type="dxa"/>
              <w:right w:w="40" w:type="dxa"/>
            </w:tcMar>
            <w:vAlign w:val="top"/>
          </w:tcPr>
          <w:bookmarkStart w:id="5378" w:name="para_db53ae9d_e83d_44ea_ba74_ba347d1d18"/>
          <w:p>
            <w:pPr>
              <w:spacing w:before="180" w:after="0" w:line="240" w:lineRule="auto"/>
              <w:jc w:val="center"/>
            </w:pPr>
            <w:r>
              <w:rPr>
                <w:rFonts w:ascii="Arial" w:hAnsi="Arial"/>
                <w:color w:val="000000"/>
                <w:sz w:val="18"/>
              </w:rPr>
              <w:t>3/3</w:t>
            </w:r>
          </w:p>
          <w:bookmarkEnd w:id="53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9" w:name="para_9fe59b9b_3ced_498e_a2ea_f72572f1c9"/>
          <w:p>
            <w:pPr>
              <w:spacing w:before="180" w:after="0" w:line="240" w:lineRule="auto"/>
            </w:pPr>
            <w:r>
              <w:rPr>
                <w:rFonts w:ascii="Arial" w:hAnsi="Arial"/>
                <w:color w:val="000000"/>
                <w:sz w:val="18"/>
              </w:rPr>
              <w:t>Context Group Local Version</w:t>
            </w:r>
          </w:p>
          <w:bookmarkEnd w:id="5379"/>
        </w:tc>
        <w:tc>
          <w:tcPr>
            <w:tcBorders>
              <w:bottom w:val="single" w:sz="4" w:color="000000"/>
              <w:right w:val="single" w:sz="4" w:color="000000"/>
            </w:tcBorders>
            <w:tcMar>
              <w:top w:w="40" w:type="dxa"/>
              <w:left w:w="40" w:type="dxa"/>
              <w:bottom w:w="40" w:type="dxa"/>
              <w:right w:w="40" w:type="dxa"/>
            </w:tcMar>
            <w:vAlign w:val="top"/>
          </w:tcPr>
          <w:bookmarkStart w:id="5380" w:name="para_b7d03a09_32d3_4a23_abc8_0adf17bcb5"/>
          <w:p>
            <w:pPr>
              <w:spacing w:before="180" w:after="0" w:line="240" w:lineRule="auto"/>
              <w:jc w:val="center"/>
            </w:pPr>
            <w:r>
              <w:rPr>
                <w:rFonts w:ascii="Arial" w:hAnsi="Arial"/>
                <w:color w:val="000000"/>
                <w:sz w:val="18"/>
              </w:rPr>
              <w:t>(0008,0107)</w:t>
            </w:r>
          </w:p>
          <w:bookmarkEnd w:id="5380"/>
        </w:tc>
        <w:tc>
          <w:tcPr>
            <w:tcBorders>
              <w:bottom w:val="single" w:sz="4" w:color="000000"/>
              <w:right w:val="single" w:sz="4" w:color="000000"/>
            </w:tcBorders>
            <w:tcMar>
              <w:top w:w="40" w:type="dxa"/>
              <w:left w:w="40" w:type="dxa"/>
              <w:bottom w:w="40" w:type="dxa"/>
              <w:right w:w="40" w:type="dxa"/>
            </w:tcMar>
            <w:vAlign w:val="top"/>
          </w:tcPr>
          <w:bookmarkStart w:id="5381" w:name="para_eadbaca6_dcfe_4d20_b338_43043f6884"/>
          <w:p>
            <w:pPr>
              <w:spacing w:before="180" w:after="0" w:line="240" w:lineRule="auto"/>
              <w:jc w:val="center"/>
            </w:pPr>
            <w:r>
              <w:rPr>
                <w:rFonts w:ascii="Arial" w:hAnsi="Arial"/>
                <w:color w:val="000000"/>
                <w:sz w:val="18"/>
              </w:rPr>
              <w:t>3/3</w:t>
            </w:r>
          </w:p>
          <w:bookmarkEnd w:id="5381"/>
        </w:tc>
        <w:tc>
          <w:tcPr>
            <w:tcBorders>
              <w:bottom w:val="single" w:sz="4" w:color="000000"/>
              <w:right w:val="single" w:sz="4" w:color="000000"/>
            </w:tcBorders>
            <w:tcMar>
              <w:top w:w="40" w:type="dxa"/>
              <w:left w:w="40" w:type="dxa"/>
              <w:bottom w:w="40" w:type="dxa"/>
              <w:right w:w="40" w:type="dxa"/>
            </w:tcMar>
            <w:vAlign w:val="top"/>
          </w:tcPr>
          <w:bookmarkStart w:id="5382" w:name="para_fa5d008b_6583_441e_afab_36e08f90f7"/>
          <w:p>
            <w:pPr>
              <w:spacing w:before="180" w:after="0" w:line="240" w:lineRule="auto"/>
              <w:jc w:val="center"/>
            </w:pPr>
            <w:r>
              <w:rPr>
                <w:rFonts w:ascii="Arial" w:hAnsi="Arial"/>
                <w:color w:val="000000"/>
                <w:sz w:val="18"/>
              </w:rPr>
              <w:t>3/3</w:t>
            </w:r>
          </w:p>
          <w:bookmarkEnd w:id="53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3" w:name="para_eda1c8f2_8668_4d23_9189_1472433c2e"/>
          <w:p>
            <w:pPr>
              <w:spacing w:before="180" w:after="0" w:line="240" w:lineRule="auto"/>
            </w:pPr>
            <w:r>
              <w:rPr>
                <w:rFonts w:ascii="Arial" w:hAnsi="Arial"/>
                <w:color w:val="000000"/>
                <w:sz w:val="18"/>
              </w:rPr>
              <w:t>Context Group Extension Creator UID</w:t>
            </w:r>
          </w:p>
          <w:bookmarkEnd w:id="5383"/>
        </w:tc>
        <w:tc>
          <w:tcPr>
            <w:tcBorders>
              <w:bottom w:val="single" w:sz="4" w:color="000000"/>
              <w:right w:val="single" w:sz="4" w:color="000000"/>
            </w:tcBorders>
            <w:tcMar>
              <w:top w:w="40" w:type="dxa"/>
              <w:left w:w="40" w:type="dxa"/>
              <w:bottom w:w="40" w:type="dxa"/>
              <w:right w:w="40" w:type="dxa"/>
            </w:tcMar>
            <w:vAlign w:val="top"/>
          </w:tcPr>
          <w:bookmarkStart w:id="5384" w:name="para_d7de2efd_e503_4ce8_8428_1f3dc9b725"/>
          <w:p>
            <w:pPr>
              <w:spacing w:before="180" w:after="0" w:line="240" w:lineRule="auto"/>
              <w:jc w:val="center"/>
            </w:pPr>
            <w:r>
              <w:rPr>
                <w:rFonts w:ascii="Arial" w:hAnsi="Arial"/>
                <w:color w:val="000000"/>
                <w:sz w:val="18"/>
              </w:rPr>
              <w:t>(0008,010D)</w:t>
            </w:r>
          </w:p>
          <w:bookmarkEnd w:id="5384"/>
        </w:tc>
        <w:tc>
          <w:tcPr>
            <w:tcBorders>
              <w:bottom w:val="single" w:sz="4" w:color="000000"/>
              <w:right w:val="single" w:sz="4" w:color="000000"/>
            </w:tcBorders>
            <w:tcMar>
              <w:top w:w="40" w:type="dxa"/>
              <w:left w:w="40" w:type="dxa"/>
              <w:bottom w:w="40" w:type="dxa"/>
              <w:right w:w="40" w:type="dxa"/>
            </w:tcMar>
            <w:vAlign w:val="top"/>
          </w:tcPr>
          <w:bookmarkStart w:id="5385" w:name="para_838d8490_eb6b_480f_83ae_d8b66a1830"/>
          <w:p>
            <w:pPr>
              <w:spacing w:before="180" w:after="0" w:line="240" w:lineRule="auto"/>
              <w:jc w:val="center"/>
            </w:pPr>
            <w:r>
              <w:rPr>
                <w:rFonts w:ascii="Arial" w:hAnsi="Arial"/>
                <w:color w:val="000000"/>
                <w:sz w:val="18"/>
              </w:rPr>
              <w:t>3/3</w:t>
            </w:r>
          </w:p>
          <w:bookmarkEnd w:id="5385"/>
        </w:tc>
        <w:tc>
          <w:tcPr>
            <w:tcBorders>
              <w:bottom w:val="single" w:sz="4" w:color="000000"/>
              <w:right w:val="single" w:sz="4" w:color="000000"/>
            </w:tcBorders>
            <w:tcMar>
              <w:top w:w="40" w:type="dxa"/>
              <w:left w:w="40" w:type="dxa"/>
              <w:bottom w:w="40" w:type="dxa"/>
              <w:right w:w="40" w:type="dxa"/>
            </w:tcMar>
            <w:vAlign w:val="top"/>
          </w:tcPr>
          <w:bookmarkStart w:id="5386" w:name="para_46f28084_c540_4520_8a8e_40dfdd3b36"/>
          <w:p>
            <w:pPr>
              <w:spacing w:before="180" w:after="0" w:line="240" w:lineRule="auto"/>
              <w:jc w:val="center"/>
            </w:pPr>
            <w:r>
              <w:rPr>
                <w:rFonts w:ascii="Arial" w:hAnsi="Arial"/>
                <w:color w:val="000000"/>
                <w:sz w:val="18"/>
              </w:rPr>
              <w:t>3/3</w:t>
            </w:r>
          </w:p>
          <w:bookmarkEnd w:id="53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387" w:name="table_F_7_2_1e"/>
    <w:p>
      <w:pPr>
        <w:keepNext/>
        <w:spacing w:before="216" w:after="0" w:line="240" w:lineRule="auto"/>
        <w:jc w:val="center"/>
      </w:pPr>
      <w:r>
        <w:rPr>
          <w:rFonts w:ascii="Arial" w:hAnsi="Arial"/>
          <w:b/>
          <w:color w:val="000000"/>
          <w:sz w:val="22"/>
        </w:rPr>
        <w:t>Table F.7.2-1e. Modality Performed Procedure Step Enhanced Code Value Macro with N-SET, Optional Meaning</w:t>
      </w:r>
    </w:p>
    <w:bookmarkEnd w:id="5387"/>
    <w:p>
      <w:pPr>
        <w:spacing w:before="0" w:after="0" w:line="240" w:lineRule="auto"/>
        <w:rPr>
          <w:sz w:val="13"/>
        </w:rPr>
      </w:pPr>
    </w:p>
    <w:tbl>
      <w:tblPr>
        <w:tblInd w:w="45" w:type="dxa"/>
        <w:tblLayout w:type="fixed"/>
      </w:tblPr>
      <w:tblGrid>
        <w:gridCol w:w="2306"/>
        <w:gridCol w:w="1091"/>
        <w:gridCol w:w="2604"/>
        <w:gridCol w:w="2220"/>
        <w:gridCol w:w="22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88" w:name="para_a6e9bd2a_d1c3_4e9f_95b0_c4875a09d1"/>
          <w:p>
            <w:pPr>
              <w:keepNext/>
              <w:spacing w:before="180" w:after="0" w:line="240" w:lineRule="auto"/>
              <w:jc w:val="center"/>
            </w:pPr>
            <w:r>
              <w:rPr>
                <w:rFonts w:ascii="Arial" w:hAnsi="Arial"/>
                <w:b/>
                <w:color w:val="000000"/>
                <w:sz w:val="18"/>
              </w:rPr>
              <w:t>Attribute Name</w:t>
            </w:r>
          </w:p>
          <w:bookmarkEnd w:id="5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9" w:name="para_a2208837_6753_49fe_8e08_3eda4f887c"/>
          <w:p>
            <w:pPr>
              <w:spacing w:before="180" w:after="0" w:line="240" w:lineRule="auto"/>
              <w:jc w:val="center"/>
            </w:pPr>
            <w:r>
              <w:rPr>
                <w:rFonts w:ascii="Arial" w:hAnsi="Arial"/>
                <w:b/>
                <w:color w:val="000000"/>
                <w:sz w:val="18"/>
              </w:rPr>
              <w:t>Tag</w:t>
            </w:r>
          </w:p>
          <w:bookmarkEnd w:id="53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0" w:name="para_2aac7591_97a2_44fc_9e90_376b3b245e"/>
          <w:p>
            <w:pPr>
              <w:spacing w:before="180" w:after="0" w:line="240" w:lineRule="auto"/>
              <w:jc w:val="center"/>
            </w:pPr>
            <w:r>
              <w:rPr>
                <w:rFonts w:ascii="Arial" w:hAnsi="Arial"/>
                <w:b/>
                <w:color w:val="000000"/>
                <w:sz w:val="18"/>
              </w:rPr>
              <w:t>Usage N-CREATE (SCU/SCP)</w:t>
            </w:r>
          </w:p>
          <w:bookmarkEnd w:id="53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1" w:name="para_71b0a576_10ca_4aee_b159_865462d56a"/>
          <w:p>
            <w:pPr>
              <w:spacing w:before="180" w:after="0" w:line="240" w:lineRule="auto"/>
              <w:jc w:val="center"/>
            </w:pPr>
            <w:r>
              <w:rPr>
                <w:rFonts w:ascii="Arial" w:hAnsi="Arial"/>
                <w:b/>
                <w:color w:val="000000"/>
                <w:sz w:val="18"/>
              </w:rPr>
              <w:t>Usage N-SET (SCU/SCP)</w:t>
            </w:r>
          </w:p>
          <w:bookmarkEnd w:id="53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2" w:name="para_766cc235_ad0e_4cce_8f88_8c0f1e5ca3"/>
          <w:p>
            <w:pPr>
              <w:spacing w:before="180" w:after="0" w:line="240" w:lineRule="auto"/>
              <w:jc w:val="center"/>
            </w:pPr>
            <w:r>
              <w:rPr>
                <w:rFonts w:ascii="Arial" w:hAnsi="Arial"/>
                <w:b/>
                <w:color w:val="000000"/>
                <w:sz w:val="18"/>
              </w:rPr>
              <w:t>Usage Final State (see Note 1)</w:t>
            </w:r>
          </w:p>
          <w:bookmarkEnd w:id="5392"/>
        </w:tc>
      </w:tr>
      <w:tr>
        <w:tblPrEx/>
        <w:trPr/>
        <w:tc>
          <w:tcPr>
            <w:hMerge w:val="restart"/>
            <w:tcBorders>
              <w:left w:val="single" w:sz="4" w:color="000000"/>
              <w:bottom w:val="single" w:sz="4" w:color="000000"/>
            </w:tcBorders>
            <w:tcMar>
              <w:top w:w="40" w:type="dxa"/>
              <w:left w:w="40" w:type="dxa"/>
              <w:bottom w:w="40" w:type="dxa"/>
            </w:tcMar>
            <w:vAlign w:val="top"/>
          </w:tcPr>
          <w:bookmarkStart w:id="5393" w:name="para_5fb4027d_d5c6_4248_aedc_589021a0e5"/>
          <w:p>
            <w:pPr>
              <w:spacing w:before="180" w:after="0" w:line="240" w:lineRule="auto"/>
            </w:pPr>
            <w:r>
              <w:rPr>
                <w:rFonts w:ascii="Arial" w:hAnsi="Arial"/>
                <w:i/>
                <w:color w:val="000000"/>
                <w:sz w:val="18"/>
              </w:rPr>
              <w:t xml:space="preserve">&gt;Include </w:t>
            </w:r>
            <w:hyperlink w:anchor="table_F_7_2_1f">
              <w:r>
                <w:rPr>
                  <w:rFonts w:ascii="Arial" w:hAnsi="Arial"/>
                  <w:i/>
                  <w:color w:val="000000"/>
                  <w:sz w:val="18"/>
                </w:rPr>
                <w:t>Table F.7.2-1f “Modality Performed Procedure Step Simple Code Value Macro with N-SET, Optional Meaning”</w:t>
              </w:r>
            </w:hyperlink>
          </w:p>
          <w:bookmarkEnd w:id="539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4" w:name="para_3d2fea2d_9c1f_4da8_ba09_878f51e216"/>
          <w:p>
            <w:pPr>
              <w:spacing w:before="180" w:after="0" w:line="240" w:lineRule="auto"/>
            </w:pPr>
            <w:r>
              <w:rPr>
                <w:rFonts w:ascii="Arial" w:hAnsi="Arial"/>
                <w:color w:val="000000"/>
                <w:sz w:val="18"/>
              </w:rPr>
              <w:t>Equivalent Code Sequence</w:t>
            </w:r>
          </w:p>
          <w:bookmarkEnd w:id="5394"/>
        </w:tc>
        <w:tc>
          <w:tcPr>
            <w:tcBorders>
              <w:bottom w:val="single" w:sz="4" w:color="000000"/>
              <w:right w:val="single" w:sz="4" w:color="000000"/>
            </w:tcBorders>
            <w:tcMar>
              <w:top w:w="40" w:type="dxa"/>
              <w:left w:w="40" w:type="dxa"/>
              <w:bottom w:w="40" w:type="dxa"/>
              <w:right w:w="40" w:type="dxa"/>
            </w:tcMar>
            <w:vAlign w:val="top"/>
          </w:tcPr>
          <w:bookmarkStart w:id="5395" w:name="para_0d704afd_328e_42e0_ab7c_32d599f03c"/>
          <w:p>
            <w:pPr>
              <w:spacing w:before="180" w:after="0" w:line="240" w:lineRule="auto"/>
              <w:jc w:val="center"/>
            </w:pPr>
            <w:r>
              <w:rPr>
                <w:rFonts w:ascii="Arial" w:hAnsi="Arial"/>
                <w:color w:val="000000"/>
                <w:sz w:val="18"/>
              </w:rPr>
              <w:t>(0008,0121)</w:t>
            </w:r>
          </w:p>
          <w:bookmarkEnd w:id="5395"/>
        </w:tc>
        <w:tc>
          <w:tcPr>
            <w:tcBorders>
              <w:bottom w:val="single" w:sz="4" w:color="000000"/>
              <w:right w:val="single" w:sz="4" w:color="000000"/>
            </w:tcBorders>
            <w:tcMar>
              <w:top w:w="40" w:type="dxa"/>
              <w:left w:w="40" w:type="dxa"/>
              <w:bottom w:w="40" w:type="dxa"/>
              <w:right w:w="40" w:type="dxa"/>
            </w:tcMar>
            <w:vAlign w:val="top"/>
          </w:tcPr>
          <w:bookmarkStart w:id="5396" w:name="para_2a5e7ca6_f75d_4c1e_b37e_e3b08fad80"/>
          <w:p>
            <w:pPr>
              <w:spacing w:before="180" w:after="0" w:line="240" w:lineRule="auto"/>
              <w:jc w:val="center"/>
            </w:pPr>
            <w:r>
              <w:rPr>
                <w:rFonts w:ascii="Arial" w:hAnsi="Arial"/>
                <w:color w:val="000000"/>
                <w:sz w:val="18"/>
              </w:rPr>
              <w:t>3/3</w:t>
            </w:r>
          </w:p>
          <w:bookmarkEnd w:id="5396"/>
        </w:tc>
        <w:tc>
          <w:tcPr>
            <w:tcBorders>
              <w:bottom w:val="single" w:sz="4" w:color="000000"/>
              <w:right w:val="single" w:sz="4" w:color="000000"/>
            </w:tcBorders>
            <w:tcMar>
              <w:top w:w="40" w:type="dxa"/>
              <w:left w:w="40" w:type="dxa"/>
              <w:bottom w:w="40" w:type="dxa"/>
              <w:right w:w="40" w:type="dxa"/>
            </w:tcMar>
            <w:vAlign w:val="top"/>
          </w:tcPr>
          <w:bookmarkStart w:id="5397" w:name="para_660187ae_c0f6_401b_a3f1_d2cc70f061"/>
          <w:p>
            <w:pPr>
              <w:spacing w:before="180" w:after="0" w:line="240" w:lineRule="auto"/>
              <w:jc w:val="center"/>
            </w:pPr>
            <w:r>
              <w:rPr>
                <w:rFonts w:ascii="Arial" w:hAnsi="Arial"/>
                <w:color w:val="000000"/>
                <w:sz w:val="18"/>
              </w:rPr>
              <w:t>3/3</w:t>
            </w:r>
          </w:p>
          <w:bookmarkEnd w:id="53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398" w:name="para_b18c6250_ad39_4a85_b632_d9172fe9a1"/>
          <w:p>
            <w:pPr>
              <w:spacing w:before="180" w:after="0" w:line="240" w:lineRule="auto"/>
            </w:pPr>
            <w:r>
              <w:rPr>
                <w:rFonts w:ascii="Arial" w:hAnsi="Arial"/>
                <w:i/>
                <w:color w:val="000000"/>
                <w:sz w:val="18"/>
              </w:rPr>
              <w:t xml:space="preserve">&gt;Include </w:t>
            </w:r>
            <w:hyperlink w:anchor="table_F_7_2_1f">
              <w:r>
                <w:rPr>
                  <w:rFonts w:ascii="Arial" w:hAnsi="Arial"/>
                  <w:i/>
                  <w:color w:val="000000"/>
                  <w:sz w:val="18"/>
                </w:rPr>
                <w:t>Table F.7.2-1f “Modality Performed Procedure Step Simple Code Value Macro with N-SET, Optional Meaning”</w:t>
              </w:r>
            </w:hyperlink>
          </w:p>
          <w:bookmarkEnd w:id="539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5399" w:name="table_F_7_2_1f"/>
    <w:p>
      <w:pPr>
        <w:keepNext/>
        <w:spacing w:before="216" w:after="0" w:line="240" w:lineRule="auto"/>
        <w:jc w:val="center"/>
      </w:pPr>
      <w:r>
        <w:rPr>
          <w:rFonts w:ascii="Arial" w:hAnsi="Arial"/>
          <w:b/>
          <w:color w:val="000000"/>
          <w:sz w:val="22"/>
        </w:rPr>
        <w:t>Table F.7.2-1f. Modality Performed Procedure Step Simple Code Value Macro with N-SET, Optional Meaning</w:t>
      </w:r>
    </w:p>
    <w:bookmarkEnd w:id="5399"/>
    <w:p>
      <w:pPr>
        <w:spacing w:before="0" w:after="0" w:line="240" w:lineRule="auto"/>
        <w:rPr>
          <w:sz w:val="13"/>
        </w:rPr>
      </w:pPr>
    </w:p>
    <w:tbl>
      <w:tblPr>
        <w:tblInd w:w="45" w:type="dxa"/>
        <w:tblLayout w:type="fixed"/>
      </w:tblPr>
      <w:tblGrid>
        <w:gridCol w:w="2220"/>
        <w:gridCol w:w="1120"/>
        <w:gridCol w:w="2605"/>
        <w:gridCol w:w="2605"/>
        <w:gridCol w:w="18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00" w:name="para_a56f6f7f_21bf_4041_93bc_1416677e6e"/>
          <w:p>
            <w:pPr>
              <w:keepNext/>
              <w:spacing w:before="180" w:after="0" w:line="240" w:lineRule="auto"/>
              <w:jc w:val="center"/>
            </w:pPr>
            <w:r>
              <w:rPr>
                <w:rFonts w:ascii="Arial" w:hAnsi="Arial"/>
                <w:b/>
                <w:color w:val="000000"/>
                <w:sz w:val="18"/>
              </w:rPr>
              <w:t>Attribute Name</w:t>
            </w:r>
          </w:p>
          <w:bookmarkEnd w:id="5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1" w:name="para_9c122600_39b6_41e2_ba90_0a2115e92f"/>
          <w:p>
            <w:pPr>
              <w:spacing w:before="180" w:after="0" w:line="240" w:lineRule="auto"/>
              <w:jc w:val="center"/>
            </w:pPr>
            <w:r>
              <w:rPr>
                <w:rFonts w:ascii="Arial" w:hAnsi="Arial"/>
                <w:b/>
                <w:color w:val="000000"/>
                <w:sz w:val="18"/>
              </w:rPr>
              <w:t>Tag</w:t>
            </w:r>
          </w:p>
          <w:bookmarkEnd w:id="5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2" w:name="para_e823a834_4f8a_4d66_b656_c8a15517a7"/>
          <w:p>
            <w:pPr>
              <w:spacing w:before="180" w:after="0" w:line="240" w:lineRule="auto"/>
              <w:jc w:val="center"/>
            </w:pPr>
            <w:r>
              <w:rPr>
                <w:rFonts w:ascii="Arial" w:hAnsi="Arial"/>
                <w:b/>
                <w:color w:val="000000"/>
                <w:sz w:val="18"/>
              </w:rPr>
              <w:t>Usage N-CREATE (SCU/SCP)</w:t>
            </w:r>
          </w:p>
          <w:bookmarkEnd w:id="54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3" w:name="para_93dfb632_7a85_46c9_bb4b_396b75a73b"/>
          <w:p>
            <w:pPr>
              <w:spacing w:before="180" w:after="0" w:line="240" w:lineRule="auto"/>
              <w:jc w:val="center"/>
            </w:pPr>
            <w:r>
              <w:rPr>
                <w:rFonts w:ascii="Arial" w:hAnsi="Arial"/>
                <w:b/>
                <w:color w:val="000000"/>
                <w:sz w:val="18"/>
              </w:rPr>
              <w:t>Usage N-SET (SCU/SCP)</w:t>
            </w:r>
          </w:p>
          <w:bookmarkEnd w:id="5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4" w:name="para_e564c442_fbe9_4274_8eba_6cec17fa25"/>
          <w:p>
            <w:pPr>
              <w:spacing w:before="180" w:after="0" w:line="240" w:lineRule="auto"/>
              <w:jc w:val="center"/>
            </w:pPr>
            <w:r>
              <w:rPr>
                <w:rFonts w:ascii="Arial" w:hAnsi="Arial"/>
                <w:b/>
                <w:color w:val="000000"/>
                <w:sz w:val="18"/>
              </w:rPr>
              <w:t>Usage Final State (see Note 1)</w:t>
            </w:r>
          </w:p>
          <w:bookmarkEnd w:id="5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5" w:name="para_176ef37f_171d_4851_b4b9_2ed33f2009"/>
          <w:p>
            <w:pPr>
              <w:spacing w:before="180" w:after="0" w:line="240" w:lineRule="auto"/>
            </w:pPr>
            <w:r>
              <w:rPr>
                <w:rFonts w:ascii="Arial" w:hAnsi="Arial"/>
                <w:color w:val="000000"/>
                <w:sz w:val="18"/>
              </w:rPr>
              <w:t>Code Value</w:t>
            </w:r>
          </w:p>
          <w:bookmarkEnd w:id="5405"/>
        </w:tc>
        <w:tc>
          <w:tcPr>
            <w:tcBorders>
              <w:bottom w:val="single" w:sz="4" w:color="000000"/>
              <w:right w:val="single" w:sz="4" w:color="000000"/>
            </w:tcBorders>
            <w:tcMar>
              <w:top w:w="40" w:type="dxa"/>
              <w:left w:w="40" w:type="dxa"/>
              <w:bottom w:w="40" w:type="dxa"/>
              <w:right w:w="40" w:type="dxa"/>
            </w:tcMar>
            <w:vAlign w:val="top"/>
          </w:tcPr>
          <w:bookmarkStart w:id="5406" w:name="para_886c8946_acff_4bc0_8b38_4058e140f8"/>
          <w:p>
            <w:pPr>
              <w:spacing w:before="180" w:after="0" w:line="240" w:lineRule="auto"/>
              <w:jc w:val="center"/>
            </w:pPr>
            <w:r>
              <w:rPr>
                <w:rFonts w:ascii="Arial" w:hAnsi="Arial"/>
                <w:color w:val="000000"/>
                <w:sz w:val="18"/>
              </w:rPr>
              <w:t>(0008,0100)</w:t>
            </w:r>
          </w:p>
          <w:bookmarkEnd w:id="5406"/>
        </w:tc>
        <w:tc>
          <w:tcPr>
            <w:tcBorders>
              <w:bottom w:val="single" w:sz="4" w:color="000000"/>
              <w:right w:val="single" w:sz="4" w:color="000000"/>
            </w:tcBorders>
            <w:tcMar>
              <w:top w:w="40" w:type="dxa"/>
              <w:left w:w="40" w:type="dxa"/>
              <w:bottom w:w="40" w:type="dxa"/>
              <w:right w:w="40" w:type="dxa"/>
            </w:tcMar>
            <w:vAlign w:val="top"/>
          </w:tcPr>
          <w:bookmarkStart w:id="5407" w:name="para_19f3128c_c53e_47a2_b45e_3b70a194f0"/>
          <w:p>
            <w:pPr>
              <w:spacing w:before="180" w:after="0" w:line="240" w:lineRule="auto"/>
              <w:jc w:val="center"/>
            </w:pPr>
            <w:r>
              <w:rPr>
                <w:rFonts w:ascii="Arial" w:hAnsi="Arial"/>
                <w:color w:val="000000"/>
                <w:sz w:val="18"/>
              </w:rPr>
              <w:t>1C/1C</w:t>
            </w:r>
          </w:p>
          <w:bookmarkEnd w:id="5407"/>
          <w:bookmarkStart w:id="5408" w:name="para_24b9fe68_64cc_4a11_a0ad_a40a78de33"/>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5408"/>
        </w:tc>
        <w:tc>
          <w:tcPr>
            <w:tcBorders>
              <w:bottom w:val="single" w:sz="4" w:color="000000"/>
              <w:right w:val="single" w:sz="4" w:color="000000"/>
            </w:tcBorders>
            <w:tcMar>
              <w:top w:w="40" w:type="dxa"/>
              <w:left w:w="40" w:type="dxa"/>
              <w:bottom w:w="40" w:type="dxa"/>
              <w:right w:w="40" w:type="dxa"/>
            </w:tcMar>
            <w:vAlign w:val="top"/>
          </w:tcPr>
          <w:bookmarkStart w:id="5409" w:name="para_11fe7ed8_9da6_4154_93bd_d6993cc650"/>
          <w:p>
            <w:pPr>
              <w:spacing w:before="180" w:after="0" w:line="240" w:lineRule="auto"/>
              <w:jc w:val="center"/>
            </w:pPr>
            <w:r>
              <w:rPr>
                <w:rFonts w:ascii="Arial" w:hAnsi="Arial"/>
                <w:color w:val="000000"/>
                <w:sz w:val="18"/>
              </w:rPr>
              <w:t>3/1C</w:t>
            </w:r>
          </w:p>
          <w:bookmarkEnd w:id="5409"/>
          <w:bookmarkStart w:id="5410" w:name="para_c90fb6d2_20b3_4b81_becd_7d59b38157"/>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54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1" w:name="para_edbf4b11_a0ef_48e8_aadf_d63db8fdf4"/>
          <w:p>
            <w:pPr>
              <w:spacing w:before="180" w:after="0" w:line="240" w:lineRule="auto"/>
            </w:pPr>
            <w:r>
              <w:rPr>
                <w:rFonts w:ascii="Arial" w:hAnsi="Arial"/>
                <w:color w:val="000000"/>
                <w:sz w:val="18"/>
              </w:rPr>
              <w:t>Coding Scheme Designator</w:t>
            </w:r>
          </w:p>
          <w:bookmarkEnd w:id="5411"/>
        </w:tc>
        <w:tc>
          <w:tcPr>
            <w:tcBorders>
              <w:bottom w:val="single" w:sz="4" w:color="000000"/>
              <w:right w:val="single" w:sz="4" w:color="000000"/>
            </w:tcBorders>
            <w:tcMar>
              <w:top w:w="40" w:type="dxa"/>
              <w:left w:w="40" w:type="dxa"/>
              <w:bottom w:w="40" w:type="dxa"/>
              <w:right w:w="40" w:type="dxa"/>
            </w:tcMar>
            <w:vAlign w:val="top"/>
          </w:tcPr>
          <w:bookmarkStart w:id="5412" w:name="para_1ac92de5_ecfb_4155_83ce_95db3bd473"/>
          <w:p>
            <w:pPr>
              <w:spacing w:before="180" w:after="0" w:line="240" w:lineRule="auto"/>
              <w:jc w:val="center"/>
            </w:pPr>
            <w:r>
              <w:rPr>
                <w:rFonts w:ascii="Arial" w:hAnsi="Arial"/>
                <w:color w:val="000000"/>
                <w:sz w:val="18"/>
              </w:rPr>
              <w:t>(0008,0102)</w:t>
            </w:r>
          </w:p>
          <w:bookmarkEnd w:id="5412"/>
        </w:tc>
        <w:tc>
          <w:tcPr>
            <w:tcBorders>
              <w:bottom w:val="single" w:sz="4" w:color="000000"/>
              <w:right w:val="single" w:sz="4" w:color="000000"/>
            </w:tcBorders>
            <w:tcMar>
              <w:top w:w="40" w:type="dxa"/>
              <w:left w:w="40" w:type="dxa"/>
              <w:bottom w:w="40" w:type="dxa"/>
              <w:right w:w="40" w:type="dxa"/>
            </w:tcMar>
            <w:vAlign w:val="top"/>
          </w:tcPr>
          <w:bookmarkStart w:id="5413" w:name="para_1c0284ab_b66c_4276_af40_854f7d72a4"/>
          <w:p>
            <w:pPr>
              <w:spacing w:before="180" w:after="0" w:line="240" w:lineRule="auto"/>
              <w:jc w:val="center"/>
            </w:pPr>
            <w:r>
              <w:rPr>
                <w:rFonts w:ascii="Arial" w:hAnsi="Arial"/>
                <w:color w:val="000000"/>
                <w:sz w:val="18"/>
              </w:rPr>
              <w:t>1C/1C</w:t>
            </w:r>
          </w:p>
          <w:bookmarkEnd w:id="5413"/>
          <w:bookmarkStart w:id="5414" w:name="para_da14fb15_6070_40bc_bd4d_b0b4e67bc8"/>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5414"/>
        </w:tc>
        <w:tc>
          <w:tcPr>
            <w:tcBorders>
              <w:bottom w:val="single" w:sz="4" w:color="000000"/>
              <w:right w:val="single" w:sz="4" w:color="000000"/>
            </w:tcBorders>
            <w:tcMar>
              <w:top w:w="40" w:type="dxa"/>
              <w:left w:w="40" w:type="dxa"/>
              <w:bottom w:w="40" w:type="dxa"/>
              <w:right w:w="40" w:type="dxa"/>
            </w:tcMar>
            <w:vAlign w:val="top"/>
          </w:tcPr>
          <w:bookmarkStart w:id="5415" w:name="para_fd949382_8223_4d98_84ea_e84082fcbb"/>
          <w:p>
            <w:pPr>
              <w:spacing w:before="180" w:after="0" w:line="240" w:lineRule="auto"/>
              <w:jc w:val="center"/>
            </w:pPr>
            <w:r>
              <w:rPr>
                <w:rFonts w:ascii="Arial" w:hAnsi="Arial"/>
                <w:color w:val="000000"/>
                <w:sz w:val="18"/>
              </w:rPr>
              <w:t>1C/1C</w:t>
            </w:r>
          </w:p>
          <w:bookmarkEnd w:id="5415"/>
          <w:bookmarkStart w:id="5416" w:name="para_394a8b1f_2ae6_4946_b296_4e07de3365"/>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54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7" w:name="para_2b9ce384_d1c7_4695_9633_2926d7ce6e"/>
          <w:p>
            <w:pPr>
              <w:spacing w:before="180" w:after="0" w:line="240" w:lineRule="auto"/>
            </w:pPr>
            <w:r>
              <w:rPr>
                <w:rFonts w:ascii="Arial" w:hAnsi="Arial"/>
                <w:color w:val="000000"/>
                <w:sz w:val="18"/>
              </w:rPr>
              <w:t>Coding Scheme Version</w:t>
            </w:r>
          </w:p>
          <w:bookmarkEnd w:id="5417"/>
        </w:tc>
        <w:tc>
          <w:tcPr>
            <w:tcBorders>
              <w:bottom w:val="single" w:sz="4" w:color="000000"/>
              <w:right w:val="single" w:sz="4" w:color="000000"/>
            </w:tcBorders>
            <w:tcMar>
              <w:top w:w="40" w:type="dxa"/>
              <w:left w:w="40" w:type="dxa"/>
              <w:bottom w:w="40" w:type="dxa"/>
              <w:right w:w="40" w:type="dxa"/>
            </w:tcMar>
            <w:vAlign w:val="top"/>
          </w:tcPr>
          <w:bookmarkStart w:id="5418" w:name="para_eab97eba_ad4f_4e35_9fbb_28d199b496"/>
          <w:p>
            <w:pPr>
              <w:spacing w:before="180" w:after="0" w:line="240" w:lineRule="auto"/>
              <w:jc w:val="center"/>
            </w:pPr>
            <w:r>
              <w:rPr>
                <w:rFonts w:ascii="Arial" w:hAnsi="Arial"/>
                <w:color w:val="000000"/>
                <w:sz w:val="18"/>
              </w:rPr>
              <w:t>(0008,0103)</w:t>
            </w:r>
          </w:p>
          <w:bookmarkEnd w:id="5418"/>
        </w:tc>
        <w:tc>
          <w:tcPr>
            <w:tcBorders>
              <w:bottom w:val="single" w:sz="4" w:color="000000"/>
              <w:right w:val="single" w:sz="4" w:color="000000"/>
            </w:tcBorders>
            <w:tcMar>
              <w:top w:w="40" w:type="dxa"/>
              <w:left w:w="40" w:type="dxa"/>
              <w:bottom w:w="40" w:type="dxa"/>
              <w:right w:w="40" w:type="dxa"/>
            </w:tcMar>
            <w:vAlign w:val="top"/>
          </w:tcPr>
          <w:bookmarkStart w:id="5419" w:name="para_a87dbe50_ef0a_4548_9a0a_a2b113572c"/>
          <w:p>
            <w:pPr>
              <w:spacing w:before="180" w:after="0" w:line="240" w:lineRule="auto"/>
              <w:jc w:val="center"/>
            </w:pPr>
            <w:r>
              <w:rPr>
                <w:rFonts w:ascii="Arial" w:hAnsi="Arial"/>
                <w:color w:val="000000"/>
                <w:sz w:val="18"/>
              </w:rPr>
              <w:t>1C/1C</w:t>
            </w:r>
          </w:p>
          <w:bookmarkEnd w:id="5419"/>
          <w:bookmarkStart w:id="5420" w:name="para_c57d794c_b2ad_499d_81d1_99e4e152d8"/>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5420"/>
        </w:tc>
        <w:tc>
          <w:tcPr>
            <w:tcBorders>
              <w:bottom w:val="single" w:sz="4" w:color="000000"/>
              <w:right w:val="single" w:sz="4" w:color="000000"/>
            </w:tcBorders>
            <w:tcMar>
              <w:top w:w="40" w:type="dxa"/>
              <w:left w:w="40" w:type="dxa"/>
              <w:bottom w:w="40" w:type="dxa"/>
              <w:right w:w="40" w:type="dxa"/>
            </w:tcMar>
            <w:vAlign w:val="top"/>
          </w:tcPr>
          <w:bookmarkStart w:id="5421" w:name="para_4d03be58_c53d_4672_8cd3_eb7b52bb3f"/>
          <w:p>
            <w:pPr>
              <w:spacing w:before="180" w:after="0" w:line="240" w:lineRule="auto"/>
              <w:jc w:val="center"/>
            </w:pPr>
            <w:r>
              <w:rPr>
                <w:rFonts w:ascii="Arial" w:hAnsi="Arial"/>
                <w:color w:val="000000"/>
                <w:sz w:val="18"/>
              </w:rPr>
              <w:t>1C/1C</w:t>
            </w:r>
          </w:p>
          <w:bookmarkEnd w:id="5421"/>
          <w:bookmarkStart w:id="5422" w:name="para_30f0c9e2_a875_47a7_b312_fc3e902989"/>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54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3" w:name="para_f0ed819d_c08b_4604_896c_f4ec6a60d6"/>
          <w:p>
            <w:pPr>
              <w:spacing w:before="180" w:after="0" w:line="240" w:lineRule="auto"/>
            </w:pPr>
            <w:r>
              <w:rPr>
                <w:rFonts w:ascii="Arial" w:hAnsi="Arial"/>
                <w:color w:val="000000"/>
                <w:sz w:val="18"/>
              </w:rPr>
              <w:t>Code Meaning</w:t>
            </w:r>
          </w:p>
          <w:bookmarkEnd w:id="5423"/>
        </w:tc>
        <w:tc>
          <w:tcPr>
            <w:tcBorders>
              <w:bottom w:val="single" w:sz="4" w:color="000000"/>
              <w:right w:val="single" w:sz="4" w:color="000000"/>
            </w:tcBorders>
            <w:tcMar>
              <w:top w:w="40" w:type="dxa"/>
              <w:left w:w="40" w:type="dxa"/>
              <w:bottom w:w="40" w:type="dxa"/>
              <w:right w:w="40" w:type="dxa"/>
            </w:tcMar>
            <w:vAlign w:val="top"/>
          </w:tcPr>
          <w:bookmarkStart w:id="5424" w:name="para_1a041103_5ee6_4470_a0e4_beda485a43"/>
          <w:p>
            <w:pPr>
              <w:spacing w:before="180" w:after="0" w:line="240" w:lineRule="auto"/>
              <w:jc w:val="center"/>
            </w:pPr>
            <w:r>
              <w:rPr>
                <w:rFonts w:ascii="Arial" w:hAnsi="Arial"/>
                <w:color w:val="000000"/>
                <w:sz w:val="18"/>
              </w:rPr>
              <w:t>(0008,0104)</w:t>
            </w:r>
          </w:p>
          <w:bookmarkEnd w:id="5424"/>
        </w:tc>
        <w:tc>
          <w:tcPr>
            <w:tcBorders>
              <w:bottom w:val="single" w:sz="4" w:color="000000"/>
              <w:right w:val="single" w:sz="4" w:color="000000"/>
            </w:tcBorders>
            <w:tcMar>
              <w:top w:w="40" w:type="dxa"/>
              <w:left w:w="40" w:type="dxa"/>
              <w:bottom w:w="40" w:type="dxa"/>
              <w:right w:w="40" w:type="dxa"/>
            </w:tcMar>
            <w:vAlign w:val="top"/>
          </w:tcPr>
          <w:bookmarkStart w:id="5425" w:name="para_1b8894f5_a8df_4b09_b980_ce4fe7f9cc"/>
          <w:p>
            <w:pPr>
              <w:spacing w:before="180" w:after="0" w:line="240" w:lineRule="auto"/>
              <w:jc w:val="center"/>
            </w:pPr>
            <w:r>
              <w:rPr>
                <w:rFonts w:ascii="Arial" w:hAnsi="Arial"/>
                <w:color w:val="000000"/>
                <w:sz w:val="18"/>
              </w:rPr>
              <w:t>3/3</w:t>
            </w:r>
          </w:p>
          <w:bookmarkEnd w:id="5425"/>
        </w:tc>
        <w:tc>
          <w:tcPr>
            <w:tcBorders>
              <w:bottom w:val="single" w:sz="4" w:color="000000"/>
              <w:right w:val="single" w:sz="4" w:color="000000"/>
            </w:tcBorders>
            <w:tcMar>
              <w:top w:w="40" w:type="dxa"/>
              <w:left w:w="40" w:type="dxa"/>
              <w:bottom w:w="40" w:type="dxa"/>
              <w:right w:w="40" w:type="dxa"/>
            </w:tcMar>
            <w:vAlign w:val="top"/>
          </w:tcPr>
          <w:bookmarkStart w:id="5426" w:name="para_1ac14e28_c9fe_473a_8abf_592278484a"/>
          <w:p>
            <w:pPr>
              <w:spacing w:before="180" w:after="0" w:line="240" w:lineRule="auto"/>
              <w:jc w:val="center"/>
            </w:pPr>
            <w:r>
              <w:rPr>
                <w:rFonts w:ascii="Arial" w:hAnsi="Arial"/>
                <w:color w:val="000000"/>
                <w:sz w:val="18"/>
              </w:rPr>
              <w:t>3/3</w:t>
            </w:r>
          </w:p>
          <w:bookmarkEnd w:id="54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7" w:name="para_b6917b41_9d00_4808_b547_6318f11222"/>
          <w:p>
            <w:pPr>
              <w:spacing w:before="180" w:after="0" w:line="240" w:lineRule="auto"/>
            </w:pPr>
            <w:r>
              <w:rPr>
                <w:rFonts w:ascii="Arial" w:hAnsi="Arial"/>
                <w:color w:val="000000"/>
                <w:sz w:val="18"/>
              </w:rPr>
              <w:t>Long Code Value</w:t>
            </w:r>
          </w:p>
          <w:bookmarkEnd w:id="5427"/>
        </w:tc>
        <w:tc>
          <w:tcPr>
            <w:tcBorders>
              <w:bottom w:val="single" w:sz="4" w:color="000000"/>
              <w:right w:val="single" w:sz="4" w:color="000000"/>
            </w:tcBorders>
            <w:tcMar>
              <w:top w:w="40" w:type="dxa"/>
              <w:left w:w="40" w:type="dxa"/>
              <w:bottom w:w="40" w:type="dxa"/>
              <w:right w:w="40" w:type="dxa"/>
            </w:tcMar>
            <w:vAlign w:val="top"/>
          </w:tcPr>
          <w:bookmarkStart w:id="5428" w:name="para_0b703d9b_4b96_4822_8b25_e52391a8ae"/>
          <w:p>
            <w:pPr>
              <w:spacing w:before="180" w:after="0" w:line="240" w:lineRule="auto"/>
              <w:jc w:val="center"/>
            </w:pPr>
            <w:r>
              <w:rPr>
                <w:rFonts w:ascii="Arial" w:hAnsi="Arial"/>
                <w:color w:val="000000"/>
                <w:sz w:val="18"/>
              </w:rPr>
              <w:t>(0008,0119)</w:t>
            </w:r>
          </w:p>
          <w:bookmarkEnd w:id="5428"/>
        </w:tc>
        <w:tc>
          <w:tcPr>
            <w:tcBorders>
              <w:bottom w:val="single" w:sz="4" w:color="000000"/>
              <w:right w:val="single" w:sz="4" w:color="000000"/>
            </w:tcBorders>
            <w:tcMar>
              <w:top w:w="40" w:type="dxa"/>
              <w:left w:w="40" w:type="dxa"/>
              <w:bottom w:w="40" w:type="dxa"/>
              <w:right w:w="40" w:type="dxa"/>
            </w:tcMar>
            <w:vAlign w:val="top"/>
          </w:tcPr>
          <w:bookmarkStart w:id="5429" w:name="para_d4463f9e_0f28_4663_8573_6eb648d95d"/>
          <w:p>
            <w:pPr>
              <w:spacing w:before="180" w:after="0" w:line="240" w:lineRule="auto"/>
              <w:jc w:val="center"/>
            </w:pPr>
            <w:r>
              <w:rPr>
                <w:rFonts w:ascii="Arial" w:hAnsi="Arial"/>
                <w:color w:val="000000"/>
                <w:sz w:val="18"/>
              </w:rPr>
              <w:t>1C/1C</w:t>
            </w:r>
          </w:p>
          <w:bookmarkEnd w:id="5429"/>
          <w:bookmarkStart w:id="5430" w:name="para_6aa9f442_bcec_4558_9a99_87604bf789"/>
          <w:p>
            <w:pPr>
              <w:spacing w:before="180" w:after="0" w:line="240" w:lineRule="auto"/>
              <w:jc w:val="center"/>
            </w:pPr>
            <w:r>
              <w:rPr>
                <w:rFonts w:ascii="Arial" w:hAnsi="Arial"/>
                <w:color w:val="000000"/>
                <w:sz w:val="18"/>
              </w:rPr>
              <w:t>Shall be present if Code Value (0008,0100) is not present, and the code value is not a URN or URL.</w:t>
            </w:r>
          </w:p>
          <w:bookmarkEnd w:id="5430"/>
        </w:tc>
        <w:tc>
          <w:tcPr>
            <w:tcBorders>
              <w:bottom w:val="single" w:sz="4" w:color="000000"/>
              <w:right w:val="single" w:sz="4" w:color="000000"/>
            </w:tcBorders>
            <w:tcMar>
              <w:top w:w="40" w:type="dxa"/>
              <w:left w:w="40" w:type="dxa"/>
              <w:bottom w:w="40" w:type="dxa"/>
              <w:right w:w="40" w:type="dxa"/>
            </w:tcMar>
            <w:vAlign w:val="top"/>
          </w:tcPr>
          <w:bookmarkStart w:id="5431" w:name="para_d01f4676_765e_4c47_95f2_e3adae280e"/>
          <w:p>
            <w:pPr>
              <w:spacing w:before="180" w:after="0" w:line="240" w:lineRule="auto"/>
              <w:jc w:val="center"/>
            </w:pPr>
            <w:r>
              <w:rPr>
                <w:rFonts w:ascii="Arial" w:hAnsi="Arial"/>
                <w:color w:val="000000"/>
                <w:sz w:val="18"/>
              </w:rPr>
              <w:t>3/1C</w:t>
            </w:r>
          </w:p>
          <w:bookmarkEnd w:id="5431"/>
          <w:bookmarkStart w:id="5432" w:name="para_6c5cf4fd_4a5c_40bc_8fd5_501fed6d8a"/>
          <w:p>
            <w:pPr>
              <w:spacing w:before="180" w:after="0" w:line="240" w:lineRule="auto"/>
              <w:jc w:val="center"/>
            </w:pPr>
            <w:r>
              <w:rPr>
                <w:rFonts w:ascii="Arial" w:hAnsi="Arial"/>
                <w:color w:val="000000"/>
                <w:sz w:val="18"/>
              </w:rPr>
              <w:t>Shall be present if Code Value (0008,0100) is not present, and the code value is not a URN or URL.</w:t>
            </w:r>
          </w:p>
          <w:bookmarkEnd w:id="54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3" w:name="para_53e806cc_4819_45b1_be99_912ffc7452"/>
          <w:p>
            <w:pPr>
              <w:spacing w:before="180" w:after="0" w:line="240" w:lineRule="auto"/>
            </w:pPr>
            <w:r>
              <w:rPr>
                <w:rFonts w:ascii="Arial" w:hAnsi="Arial"/>
                <w:color w:val="000000"/>
                <w:sz w:val="18"/>
              </w:rPr>
              <w:t>URN Code Value</w:t>
            </w:r>
          </w:p>
          <w:bookmarkEnd w:id="5433"/>
        </w:tc>
        <w:tc>
          <w:tcPr>
            <w:tcBorders>
              <w:bottom w:val="single" w:sz="4" w:color="000000"/>
              <w:right w:val="single" w:sz="4" w:color="000000"/>
            </w:tcBorders>
            <w:tcMar>
              <w:top w:w="40" w:type="dxa"/>
              <w:left w:w="40" w:type="dxa"/>
              <w:bottom w:w="40" w:type="dxa"/>
              <w:right w:w="40" w:type="dxa"/>
            </w:tcMar>
            <w:vAlign w:val="top"/>
          </w:tcPr>
          <w:bookmarkStart w:id="5434" w:name="para_bf0a80cf_22b9_451e_b891_a3ce73ff3d"/>
          <w:p>
            <w:pPr>
              <w:spacing w:before="180" w:after="0" w:line="240" w:lineRule="auto"/>
              <w:jc w:val="center"/>
            </w:pPr>
            <w:r>
              <w:rPr>
                <w:rFonts w:ascii="Arial" w:hAnsi="Arial"/>
                <w:color w:val="000000"/>
                <w:sz w:val="18"/>
              </w:rPr>
              <w:t>(0008,0120)</w:t>
            </w:r>
          </w:p>
          <w:bookmarkEnd w:id="5434"/>
        </w:tc>
        <w:tc>
          <w:tcPr>
            <w:tcBorders>
              <w:bottom w:val="single" w:sz="4" w:color="000000"/>
              <w:right w:val="single" w:sz="4" w:color="000000"/>
            </w:tcBorders>
            <w:tcMar>
              <w:top w:w="40" w:type="dxa"/>
              <w:left w:w="40" w:type="dxa"/>
              <w:bottom w:w="40" w:type="dxa"/>
              <w:right w:w="40" w:type="dxa"/>
            </w:tcMar>
            <w:vAlign w:val="top"/>
          </w:tcPr>
          <w:bookmarkStart w:id="5435" w:name="para_c09b3eba_5cb1_407d_9516_cad4f18ae7"/>
          <w:p>
            <w:pPr>
              <w:spacing w:before="180" w:after="0" w:line="240" w:lineRule="auto"/>
              <w:jc w:val="center"/>
            </w:pPr>
            <w:r>
              <w:rPr>
                <w:rFonts w:ascii="Arial" w:hAnsi="Arial"/>
                <w:color w:val="000000"/>
                <w:sz w:val="18"/>
              </w:rPr>
              <w:t>1C/1C</w:t>
            </w:r>
          </w:p>
          <w:bookmarkEnd w:id="5435"/>
          <w:bookmarkStart w:id="5436" w:name="para_36314a5d_c774_4f4a_bd28_2e32ac96e2"/>
          <w:p>
            <w:pPr>
              <w:spacing w:before="180" w:after="0" w:line="240" w:lineRule="auto"/>
              <w:jc w:val="center"/>
            </w:pPr>
            <w:r>
              <w:rPr>
                <w:rFonts w:ascii="Arial" w:hAnsi="Arial"/>
                <w:color w:val="000000"/>
                <w:sz w:val="18"/>
              </w:rPr>
              <w:t>Shall be present if Code Value (0008,0100) is not present, and the code value is a URN or URL.</w:t>
            </w:r>
          </w:p>
          <w:bookmarkEnd w:id="5436"/>
        </w:tc>
        <w:tc>
          <w:tcPr>
            <w:tcBorders>
              <w:bottom w:val="single" w:sz="4" w:color="000000"/>
              <w:right w:val="single" w:sz="4" w:color="000000"/>
            </w:tcBorders>
            <w:tcMar>
              <w:top w:w="40" w:type="dxa"/>
              <w:left w:w="40" w:type="dxa"/>
              <w:bottom w:w="40" w:type="dxa"/>
              <w:right w:w="40" w:type="dxa"/>
            </w:tcMar>
            <w:vAlign w:val="top"/>
          </w:tcPr>
          <w:bookmarkStart w:id="5437" w:name="para_fb4046bb_17c8_44fc_b356_a93790f8c3"/>
          <w:p>
            <w:pPr>
              <w:spacing w:before="180" w:after="0" w:line="240" w:lineRule="auto"/>
              <w:jc w:val="center"/>
            </w:pPr>
            <w:r>
              <w:rPr>
                <w:rFonts w:ascii="Arial" w:hAnsi="Arial"/>
                <w:color w:val="000000"/>
                <w:sz w:val="18"/>
              </w:rPr>
              <w:t>3/1C</w:t>
            </w:r>
          </w:p>
          <w:bookmarkEnd w:id="5437"/>
          <w:bookmarkStart w:id="5438" w:name="para_8611a6ec_b478_462e_b236_37be37367e"/>
          <w:p>
            <w:pPr>
              <w:spacing w:before="180" w:after="0" w:line="240" w:lineRule="auto"/>
              <w:jc w:val="center"/>
            </w:pPr>
            <w:r>
              <w:rPr>
                <w:rFonts w:ascii="Arial" w:hAnsi="Arial"/>
                <w:color w:val="000000"/>
                <w:sz w:val="18"/>
              </w:rPr>
              <w:t>Shall be present if Code Value (0008,0100) is not present, and the code value is a URN or URL.</w:t>
            </w:r>
          </w:p>
          <w:bookmarkEnd w:id="54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9" w:name="para_954af4b2_7a5d_4fa7_bfc1_1ef6fbb594"/>
          <w:p>
            <w:pPr>
              <w:spacing w:before="180" w:after="0" w:line="240" w:lineRule="auto"/>
            </w:pPr>
            <w:r>
              <w:rPr>
                <w:rFonts w:ascii="Arial" w:hAnsi="Arial"/>
                <w:color w:val="000000"/>
                <w:sz w:val="18"/>
              </w:rPr>
              <w:t>Mapping Resource</w:t>
            </w:r>
          </w:p>
          <w:bookmarkEnd w:id="5439"/>
        </w:tc>
        <w:tc>
          <w:tcPr>
            <w:tcBorders>
              <w:bottom w:val="single" w:sz="4" w:color="000000"/>
              <w:right w:val="single" w:sz="4" w:color="000000"/>
            </w:tcBorders>
            <w:tcMar>
              <w:top w:w="40" w:type="dxa"/>
              <w:left w:w="40" w:type="dxa"/>
              <w:bottom w:w="40" w:type="dxa"/>
              <w:right w:w="40" w:type="dxa"/>
            </w:tcMar>
            <w:vAlign w:val="top"/>
          </w:tcPr>
          <w:bookmarkStart w:id="5440" w:name="para_dc08dd23_5f06_4cb1_a1b4_bd27c53ce1"/>
          <w:p>
            <w:pPr>
              <w:spacing w:before="180" w:after="0" w:line="240" w:lineRule="auto"/>
              <w:jc w:val="center"/>
            </w:pPr>
            <w:r>
              <w:rPr>
                <w:rFonts w:ascii="Arial" w:hAnsi="Arial"/>
                <w:color w:val="000000"/>
                <w:sz w:val="18"/>
              </w:rPr>
              <w:t>(0008,0105)</w:t>
            </w:r>
          </w:p>
          <w:bookmarkEnd w:id="5440"/>
        </w:tc>
        <w:tc>
          <w:tcPr>
            <w:tcBorders>
              <w:bottom w:val="single" w:sz="4" w:color="000000"/>
              <w:right w:val="single" w:sz="4" w:color="000000"/>
            </w:tcBorders>
            <w:tcMar>
              <w:top w:w="40" w:type="dxa"/>
              <w:left w:w="40" w:type="dxa"/>
              <w:bottom w:w="40" w:type="dxa"/>
              <w:right w:w="40" w:type="dxa"/>
            </w:tcMar>
            <w:vAlign w:val="top"/>
          </w:tcPr>
          <w:bookmarkStart w:id="5441" w:name="para_9ee9171d_8f72_43fe_bcff_1baa49cb32"/>
          <w:p>
            <w:pPr>
              <w:spacing w:before="180" w:after="0" w:line="240" w:lineRule="auto"/>
              <w:jc w:val="center"/>
            </w:pPr>
            <w:r>
              <w:rPr>
                <w:rFonts w:ascii="Arial" w:hAnsi="Arial"/>
                <w:color w:val="000000"/>
                <w:sz w:val="18"/>
              </w:rPr>
              <w:t>3/3</w:t>
            </w:r>
          </w:p>
          <w:bookmarkEnd w:id="5441"/>
        </w:tc>
        <w:tc>
          <w:tcPr>
            <w:tcBorders>
              <w:bottom w:val="single" w:sz="4" w:color="000000"/>
              <w:right w:val="single" w:sz="4" w:color="000000"/>
            </w:tcBorders>
            <w:tcMar>
              <w:top w:w="40" w:type="dxa"/>
              <w:left w:w="40" w:type="dxa"/>
              <w:bottom w:w="40" w:type="dxa"/>
              <w:right w:w="40" w:type="dxa"/>
            </w:tcMar>
            <w:vAlign w:val="top"/>
          </w:tcPr>
          <w:bookmarkStart w:id="5442" w:name="para_b20cb6d4_1f20_4809_9d46_2b2ab4ada7"/>
          <w:p>
            <w:pPr>
              <w:spacing w:before="180" w:after="0" w:line="240" w:lineRule="auto"/>
              <w:jc w:val="center"/>
            </w:pPr>
            <w:r>
              <w:rPr>
                <w:rFonts w:ascii="Arial" w:hAnsi="Arial"/>
                <w:color w:val="000000"/>
                <w:sz w:val="18"/>
              </w:rPr>
              <w:t>3/3</w:t>
            </w:r>
          </w:p>
          <w:bookmarkEnd w:id="54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3" w:name="para_a8b9d37e_1c4c_41ec_bb6a_73c7964ab9"/>
          <w:p>
            <w:pPr>
              <w:spacing w:before="180" w:after="0" w:line="240" w:lineRule="auto"/>
            </w:pPr>
            <w:r>
              <w:rPr>
                <w:rFonts w:ascii="Arial" w:hAnsi="Arial"/>
                <w:color w:val="000000"/>
                <w:sz w:val="18"/>
              </w:rPr>
              <w:t>Mapping Resource UID</w:t>
            </w:r>
          </w:p>
          <w:bookmarkEnd w:id="5443"/>
        </w:tc>
        <w:tc>
          <w:tcPr>
            <w:tcBorders>
              <w:bottom w:val="single" w:sz="4" w:color="000000"/>
              <w:right w:val="single" w:sz="4" w:color="000000"/>
            </w:tcBorders>
            <w:tcMar>
              <w:top w:w="40" w:type="dxa"/>
              <w:left w:w="40" w:type="dxa"/>
              <w:bottom w:w="40" w:type="dxa"/>
              <w:right w:w="40" w:type="dxa"/>
            </w:tcMar>
            <w:vAlign w:val="top"/>
          </w:tcPr>
          <w:bookmarkStart w:id="5444" w:name="para_42bca636_fec6_4b84_8a4f_46271e4124"/>
          <w:p>
            <w:pPr>
              <w:spacing w:before="180" w:after="0" w:line="240" w:lineRule="auto"/>
              <w:jc w:val="center"/>
            </w:pPr>
            <w:r>
              <w:rPr>
                <w:rFonts w:ascii="Arial" w:hAnsi="Arial"/>
                <w:color w:val="000000"/>
                <w:sz w:val="18"/>
              </w:rPr>
              <w:t>(0008,0118)</w:t>
            </w:r>
          </w:p>
          <w:bookmarkEnd w:id="5444"/>
        </w:tc>
        <w:tc>
          <w:tcPr>
            <w:tcBorders>
              <w:bottom w:val="single" w:sz="4" w:color="000000"/>
              <w:right w:val="single" w:sz="4" w:color="000000"/>
            </w:tcBorders>
            <w:tcMar>
              <w:top w:w="40" w:type="dxa"/>
              <w:left w:w="40" w:type="dxa"/>
              <w:bottom w:w="40" w:type="dxa"/>
              <w:right w:w="40" w:type="dxa"/>
            </w:tcMar>
            <w:vAlign w:val="top"/>
          </w:tcPr>
          <w:bookmarkStart w:id="5445" w:name="para_68bd3f6e_e6ab_4ccb_8629_54f2ba8978"/>
          <w:p>
            <w:pPr>
              <w:spacing w:before="180" w:after="0" w:line="240" w:lineRule="auto"/>
              <w:jc w:val="center"/>
            </w:pPr>
            <w:r>
              <w:rPr>
                <w:rFonts w:ascii="Arial" w:hAnsi="Arial"/>
                <w:color w:val="000000"/>
                <w:sz w:val="18"/>
              </w:rPr>
              <w:t>3/3</w:t>
            </w:r>
          </w:p>
          <w:bookmarkEnd w:id="5445"/>
        </w:tc>
        <w:tc>
          <w:tcPr>
            <w:tcBorders>
              <w:bottom w:val="single" w:sz="4" w:color="000000"/>
              <w:right w:val="single" w:sz="4" w:color="000000"/>
            </w:tcBorders>
            <w:tcMar>
              <w:top w:w="40" w:type="dxa"/>
              <w:left w:w="40" w:type="dxa"/>
              <w:bottom w:w="40" w:type="dxa"/>
              <w:right w:w="40" w:type="dxa"/>
            </w:tcMar>
            <w:vAlign w:val="top"/>
          </w:tcPr>
          <w:bookmarkStart w:id="5446" w:name="para_c8b84a0c_5158_4f45_b280_448f58f662"/>
          <w:p>
            <w:pPr>
              <w:spacing w:before="180" w:after="0" w:line="240" w:lineRule="auto"/>
              <w:jc w:val="center"/>
            </w:pPr>
            <w:r>
              <w:rPr>
                <w:rFonts w:ascii="Arial" w:hAnsi="Arial"/>
                <w:color w:val="000000"/>
                <w:sz w:val="18"/>
              </w:rPr>
              <w:t>3/3</w:t>
            </w:r>
          </w:p>
          <w:bookmarkEnd w:id="54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7" w:name="para_37fa9e93_620b_4f40_9621_9f13ac91e3"/>
          <w:p>
            <w:pPr>
              <w:spacing w:before="180" w:after="0" w:line="240" w:lineRule="auto"/>
            </w:pPr>
            <w:r>
              <w:rPr>
                <w:rFonts w:ascii="Arial" w:hAnsi="Arial"/>
                <w:color w:val="000000"/>
                <w:sz w:val="18"/>
              </w:rPr>
              <w:t>Context Group Version</w:t>
            </w:r>
          </w:p>
          <w:bookmarkEnd w:id="5447"/>
        </w:tc>
        <w:tc>
          <w:tcPr>
            <w:tcBorders>
              <w:bottom w:val="single" w:sz="4" w:color="000000"/>
              <w:right w:val="single" w:sz="4" w:color="000000"/>
            </w:tcBorders>
            <w:tcMar>
              <w:top w:w="40" w:type="dxa"/>
              <w:left w:w="40" w:type="dxa"/>
              <w:bottom w:w="40" w:type="dxa"/>
              <w:right w:w="40" w:type="dxa"/>
            </w:tcMar>
            <w:vAlign w:val="top"/>
          </w:tcPr>
          <w:bookmarkStart w:id="5448" w:name="para_b56d27a6_05fd_4c2f_abc1_bb07a3eade"/>
          <w:p>
            <w:pPr>
              <w:spacing w:before="180" w:after="0" w:line="240" w:lineRule="auto"/>
              <w:jc w:val="center"/>
            </w:pPr>
            <w:r>
              <w:rPr>
                <w:rFonts w:ascii="Arial" w:hAnsi="Arial"/>
                <w:color w:val="000000"/>
                <w:sz w:val="18"/>
              </w:rPr>
              <w:t>(0008,0106)</w:t>
            </w:r>
          </w:p>
          <w:bookmarkEnd w:id="5448"/>
        </w:tc>
        <w:tc>
          <w:tcPr>
            <w:tcBorders>
              <w:bottom w:val="single" w:sz="4" w:color="000000"/>
              <w:right w:val="single" w:sz="4" w:color="000000"/>
            </w:tcBorders>
            <w:tcMar>
              <w:top w:w="40" w:type="dxa"/>
              <w:left w:w="40" w:type="dxa"/>
              <w:bottom w:w="40" w:type="dxa"/>
              <w:right w:w="40" w:type="dxa"/>
            </w:tcMar>
            <w:vAlign w:val="top"/>
          </w:tcPr>
          <w:bookmarkStart w:id="5449" w:name="para_4a432903_6d2d_402a_acc9_afec7be64d"/>
          <w:p>
            <w:pPr>
              <w:spacing w:before="180" w:after="0" w:line="240" w:lineRule="auto"/>
              <w:jc w:val="center"/>
            </w:pPr>
            <w:r>
              <w:rPr>
                <w:rFonts w:ascii="Arial" w:hAnsi="Arial"/>
                <w:color w:val="000000"/>
                <w:sz w:val="18"/>
              </w:rPr>
              <w:t>3/3</w:t>
            </w:r>
          </w:p>
          <w:bookmarkEnd w:id="5449"/>
        </w:tc>
        <w:tc>
          <w:tcPr>
            <w:tcBorders>
              <w:bottom w:val="single" w:sz="4" w:color="000000"/>
              <w:right w:val="single" w:sz="4" w:color="000000"/>
            </w:tcBorders>
            <w:tcMar>
              <w:top w:w="40" w:type="dxa"/>
              <w:left w:w="40" w:type="dxa"/>
              <w:bottom w:w="40" w:type="dxa"/>
              <w:right w:w="40" w:type="dxa"/>
            </w:tcMar>
            <w:vAlign w:val="top"/>
          </w:tcPr>
          <w:bookmarkStart w:id="5450" w:name="para_1f7e5c49_6ebb_488d_9898_9f2a0f25e3"/>
          <w:p>
            <w:pPr>
              <w:spacing w:before="180" w:after="0" w:line="240" w:lineRule="auto"/>
              <w:jc w:val="center"/>
            </w:pPr>
            <w:r>
              <w:rPr>
                <w:rFonts w:ascii="Arial" w:hAnsi="Arial"/>
                <w:color w:val="000000"/>
                <w:sz w:val="18"/>
              </w:rPr>
              <w:t>3/3</w:t>
            </w:r>
          </w:p>
          <w:bookmarkEnd w:id="54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1" w:name="para_b267c04a_be01_41ed_857f_ba743e8e27"/>
          <w:p>
            <w:pPr>
              <w:spacing w:before="180" w:after="0" w:line="240" w:lineRule="auto"/>
            </w:pPr>
            <w:r>
              <w:rPr>
                <w:rFonts w:ascii="Arial" w:hAnsi="Arial"/>
                <w:color w:val="000000"/>
                <w:sz w:val="18"/>
              </w:rPr>
              <w:t>Context Group Extension Flag</w:t>
            </w:r>
          </w:p>
          <w:bookmarkEnd w:id="5451"/>
        </w:tc>
        <w:tc>
          <w:tcPr>
            <w:tcBorders>
              <w:bottom w:val="single" w:sz="4" w:color="000000"/>
              <w:right w:val="single" w:sz="4" w:color="000000"/>
            </w:tcBorders>
            <w:tcMar>
              <w:top w:w="40" w:type="dxa"/>
              <w:left w:w="40" w:type="dxa"/>
              <w:bottom w:w="40" w:type="dxa"/>
              <w:right w:w="40" w:type="dxa"/>
            </w:tcMar>
            <w:vAlign w:val="top"/>
          </w:tcPr>
          <w:bookmarkStart w:id="5452" w:name="para_0e78427d_1907_4b6b_9609_55e38b127d"/>
          <w:p>
            <w:pPr>
              <w:spacing w:before="180" w:after="0" w:line="240" w:lineRule="auto"/>
              <w:jc w:val="center"/>
            </w:pPr>
            <w:r>
              <w:rPr>
                <w:rFonts w:ascii="Arial" w:hAnsi="Arial"/>
                <w:color w:val="000000"/>
                <w:sz w:val="18"/>
              </w:rPr>
              <w:t>(0008,010B)</w:t>
            </w:r>
          </w:p>
          <w:bookmarkEnd w:id="5452"/>
        </w:tc>
        <w:tc>
          <w:tcPr>
            <w:tcBorders>
              <w:bottom w:val="single" w:sz="4" w:color="000000"/>
              <w:right w:val="single" w:sz="4" w:color="000000"/>
            </w:tcBorders>
            <w:tcMar>
              <w:top w:w="40" w:type="dxa"/>
              <w:left w:w="40" w:type="dxa"/>
              <w:bottom w:w="40" w:type="dxa"/>
              <w:right w:w="40" w:type="dxa"/>
            </w:tcMar>
            <w:vAlign w:val="top"/>
          </w:tcPr>
          <w:bookmarkStart w:id="5453" w:name="para_ac6ff775_590b_46dc_a137_e7a9898906"/>
          <w:p>
            <w:pPr>
              <w:spacing w:before="180" w:after="0" w:line="240" w:lineRule="auto"/>
              <w:jc w:val="center"/>
            </w:pPr>
            <w:r>
              <w:rPr>
                <w:rFonts w:ascii="Arial" w:hAnsi="Arial"/>
                <w:color w:val="000000"/>
                <w:sz w:val="18"/>
              </w:rPr>
              <w:t>3/3</w:t>
            </w:r>
          </w:p>
          <w:bookmarkEnd w:id="5453"/>
        </w:tc>
        <w:tc>
          <w:tcPr>
            <w:tcBorders>
              <w:bottom w:val="single" w:sz="4" w:color="000000"/>
              <w:right w:val="single" w:sz="4" w:color="000000"/>
            </w:tcBorders>
            <w:tcMar>
              <w:top w:w="40" w:type="dxa"/>
              <w:left w:w="40" w:type="dxa"/>
              <w:bottom w:w="40" w:type="dxa"/>
              <w:right w:w="40" w:type="dxa"/>
            </w:tcMar>
            <w:vAlign w:val="top"/>
          </w:tcPr>
          <w:bookmarkStart w:id="5454" w:name="para_5276832a_575c_4938_8b44_860e03915b"/>
          <w:p>
            <w:pPr>
              <w:spacing w:before="180" w:after="0" w:line="240" w:lineRule="auto"/>
              <w:jc w:val="center"/>
            </w:pPr>
            <w:r>
              <w:rPr>
                <w:rFonts w:ascii="Arial" w:hAnsi="Arial"/>
                <w:color w:val="000000"/>
                <w:sz w:val="18"/>
              </w:rPr>
              <w:t>3/3</w:t>
            </w:r>
          </w:p>
          <w:bookmarkEnd w:id="54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5" w:name="para_638a7a96_4f6e_44e5_b129_6d8cb5afd8"/>
          <w:p>
            <w:pPr>
              <w:spacing w:before="180" w:after="0" w:line="240" w:lineRule="auto"/>
            </w:pPr>
            <w:r>
              <w:rPr>
                <w:rFonts w:ascii="Arial" w:hAnsi="Arial"/>
                <w:color w:val="000000"/>
                <w:sz w:val="18"/>
              </w:rPr>
              <w:t>Context Group Local Version</w:t>
            </w:r>
          </w:p>
          <w:bookmarkEnd w:id="5455"/>
        </w:tc>
        <w:tc>
          <w:tcPr>
            <w:tcBorders>
              <w:bottom w:val="single" w:sz="4" w:color="000000"/>
              <w:right w:val="single" w:sz="4" w:color="000000"/>
            </w:tcBorders>
            <w:tcMar>
              <w:top w:w="40" w:type="dxa"/>
              <w:left w:w="40" w:type="dxa"/>
              <w:bottom w:w="40" w:type="dxa"/>
              <w:right w:w="40" w:type="dxa"/>
            </w:tcMar>
            <w:vAlign w:val="top"/>
          </w:tcPr>
          <w:bookmarkStart w:id="5456" w:name="para_7270b77b_d4d6_45da_8e9f_dd49fab5e5"/>
          <w:p>
            <w:pPr>
              <w:spacing w:before="180" w:after="0" w:line="240" w:lineRule="auto"/>
              <w:jc w:val="center"/>
            </w:pPr>
            <w:r>
              <w:rPr>
                <w:rFonts w:ascii="Arial" w:hAnsi="Arial"/>
                <w:color w:val="000000"/>
                <w:sz w:val="18"/>
              </w:rPr>
              <w:t>(0008,0107)</w:t>
            </w:r>
          </w:p>
          <w:bookmarkEnd w:id="5456"/>
        </w:tc>
        <w:tc>
          <w:tcPr>
            <w:tcBorders>
              <w:bottom w:val="single" w:sz="4" w:color="000000"/>
              <w:right w:val="single" w:sz="4" w:color="000000"/>
            </w:tcBorders>
            <w:tcMar>
              <w:top w:w="40" w:type="dxa"/>
              <w:left w:w="40" w:type="dxa"/>
              <w:bottom w:w="40" w:type="dxa"/>
              <w:right w:w="40" w:type="dxa"/>
            </w:tcMar>
            <w:vAlign w:val="top"/>
          </w:tcPr>
          <w:bookmarkStart w:id="5457" w:name="para_afe65506_31d8_4e13_8e5b_75a6fa1444"/>
          <w:p>
            <w:pPr>
              <w:spacing w:before="180" w:after="0" w:line="240" w:lineRule="auto"/>
              <w:jc w:val="center"/>
            </w:pPr>
            <w:r>
              <w:rPr>
                <w:rFonts w:ascii="Arial" w:hAnsi="Arial"/>
                <w:color w:val="000000"/>
                <w:sz w:val="18"/>
              </w:rPr>
              <w:t>3/3</w:t>
            </w:r>
          </w:p>
          <w:bookmarkEnd w:id="5457"/>
        </w:tc>
        <w:tc>
          <w:tcPr>
            <w:tcBorders>
              <w:bottom w:val="single" w:sz="4" w:color="000000"/>
              <w:right w:val="single" w:sz="4" w:color="000000"/>
            </w:tcBorders>
            <w:tcMar>
              <w:top w:w="40" w:type="dxa"/>
              <w:left w:w="40" w:type="dxa"/>
              <w:bottom w:w="40" w:type="dxa"/>
              <w:right w:w="40" w:type="dxa"/>
            </w:tcMar>
            <w:vAlign w:val="top"/>
          </w:tcPr>
          <w:bookmarkStart w:id="5458" w:name="para_448cfb38_d4ef_4ac6_862c_70b2135cf8"/>
          <w:p>
            <w:pPr>
              <w:spacing w:before="180" w:after="0" w:line="240" w:lineRule="auto"/>
              <w:jc w:val="center"/>
            </w:pPr>
            <w:r>
              <w:rPr>
                <w:rFonts w:ascii="Arial" w:hAnsi="Arial"/>
                <w:color w:val="000000"/>
                <w:sz w:val="18"/>
              </w:rPr>
              <w:t>3/3</w:t>
            </w:r>
          </w:p>
          <w:bookmarkEnd w:id="54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9" w:name="para_2303bec5_1902_43f3_8c5e_5c300cf821"/>
          <w:p>
            <w:pPr>
              <w:spacing w:before="180" w:after="0" w:line="240" w:lineRule="auto"/>
            </w:pPr>
            <w:r>
              <w:rPr>
                <w:rFonts w:ascii="Arial" w:hAnsi="Arial"/>
                <w:color w:val="000000"/>
                <w:sz w:val="18"/>
              </w:rPr>
              <w:t>Context Group Extension Creator UID</w:t>
            </w:r>
          </w:p>
          <w:bookmarkEnd w:id="5459"/>
        </w:tc>
        <w:tc>
          <w:tcPr>
            <w:tcBorders>
              <w:bottom w:val="single" w:sz="4" w:color="000000"/>
              <w:right w:val="single" w:sz="4" w:color="000000"/>
            </w:tcBorders>
            <w:tcMar>
              <w:top w:w="40" w:type="dxa"/>
              <w:left w:w="40" w:type="dxa"/>
              <w:bottom w:w="40" w:type="dxa"/>
              <w:right w:w="40" w:type="dxa"/>
            </w:tcMar>
            <w:vAlign w:val="top"/>
          </w:tcPr>
          <w:bookmarkStart w:id="5460" w:name="para_0be88125_7af7_49c3_9b9d_c7292fab3a"/>
          <w:p>
            <w:pPr>
              <w:spacing w:before="180" w:after="0" w:line="240" w:lineRule="auto"/>
              <w:jc w:val="center"/>
            </w:pPr>
            <w:r>
              <w:rPr>
                <w:rFonts w:ascii="Arial" w:hAnsi="Arial"/>
                <w:color w:val="000000"/>
                <w:sz w:val="18"/>
              </w:rPr>
              <w:t>(0008,010D)</w:t>
            </w:r>
          </w:p>
          <w:bookmarkEnd w:id="5460"/>
        </w:tc>
        <w:tc>
          <w:tcPr>
            <w:tcBorders>
              <w:bottom w:val="single" w:sz="4" w:color="000000"/>
              <w:right w:val="single" w:sz="4" w:color="000000"/>
            </w:tcBorders>
            <w:tcMar>
              <w:top w:w="40" w:type="dxa"/>
              <w:left w:w="40" w:type="dxa"/>
              <w:bottom w:w="40" w:type="dxa"/>
              <w:right w:w="40" w:type="dxa"/>
            </w:tcMar>
            <w:vAlign w:val="top"/>
          </w:tcPr>
          <w:bookmarkStart w:id="5461" w:name="para_183c3393_9c69_451b_be50_893826e82e"/>
          <w:p>
            <w:pPr>
              <w:spacing w:before="180" w:after="0" w:line="240" w:lineRule="auto"/>
              <w:jc w:val="center"/>
            </w:pPr>
            <w:r>
              <w:rPr>
                <w:rFonts w:ascii="Arial" w:hAnsi="Arial"/>
                <w:color w:val="000000"/>
                <w:sz w:val="18"/>
              </w:rPr>
              <w:t>3/3</w:t>
            </w:r>
          </w:p>
          <w:bookmarkEnd w:id="5461"/>
        </w:tc>
        <w:tc>
          <w:tcPr>
            <w:tcBorders>
              <w:bottom w:val="single" w:sz="4" w:color="000000"/>
              <w:right w:val="single" w:sz="4" w:color="000000"/>
            </w:tcBorders>
            <w:tcMar>
              <w:top w:w="40" w:type="dxa"/>
              <w:left w:w="40" w:type="dxa"/>
              <w:bottom w:w="40" w:type="dxa"/>
              <w:right w:w="40" w:type="dxa"/>
            </w:tcMar>
            <w:vAlign w:val="top"/>
          </w:tcPr>
          <w:bookmarkStart w:id="5462" w:name="para_0539fd49_3c50_4fb8_9875_0a38a85466"/>
          <w:p>
            <w:pPr>
              <w:spacing w:before="180" w:after="0" w:line="240" w:lineRule="auto"/>
              <w:jc w:val="center"/>
            </w:pPr>
            <w:r>
              <w:rPr>
                <w:rFonts w:ascii="Arial" w:hAnsi="Arial"/>
                <w:color w:val="000000"/>
                <w:sz w:val="18"/>
              </w:rPr>
              <w:t>3/3</w:t>
            </w:r>
          </w:p>
          <w:bookmarkEnd w:id="54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463" w:name="table_F_7_2_1"/>
    <w:p>
      <w:pPr>
        <w:keepNext/>
        <w:spacing w:before="216" w:after="0" w:line="240" w:lineRule="auto"/>
        <w:jc w:val="center"/>
      </w:pPr>
      <w:r>
        <w:rPr>
          <w:rFonts w:ascii="Arial" w:hAnsi="Arial"/>
          <w:b/>
          <w:color w:val="000000"/>
          <w:sz w:val="22"/>
        </w:rPr>
        <w:t>Table F.7.2-1. Modality Performed Procedure Step SOP Class N-CREATE, N-SET and Final State Attributes</w:t>
      </w:r>
    </w:p>
    <w:bookmarkEnd w:id="5463"/>
    <w:p>
      <w:pPr>
        <w:spacing w:before="0" w:after="0" w:line="240" w:lineRule="auto"/>
        <w:rPr>
          <w:sz w:val="13"/>
        </w:rPr>
      </w:pPr>
    </w:p>
    <w:tbl>
      <w:tblPr>
        <w:tblInd w:w="45" w:type="dxa"/>
        <w:tblLayout w:type="fixed"/>
      </w:tblPr>
      <w:tblGrid>
        <w:gridCol w:w="2495"/>
        <w:gridCol w:w="1120"/>
        <w:gridCol w:w="2150"/>
        <w:gridCol w:w="2150"/>
        <w:gridCol w:w="25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64" w:name="para_e2bd9ea4_5712_4b7d_9f69_85ab8426b8"/>
          <w:p>
            <w:pPr>
              <w:keepNext/>
              <w:spacing w:before="180" w:after="0" w:line="240" w:lineRule="auto"/>
              <w:jc w:val="center"/>
            </w:pPr>
            <w:r>
              <w:rPr>
                <w:rFonts w:ascii="Arial" w:hAnsi="Arial"/>
                <w:b/>
                <w:color w:val="000000"/>
                <w:sz w:val="18"/>
              </w:rPr>
              <w:t>Attribute Name</w:t>
            </w:r>
          </w:p>
          <w:bookmarkEnd w:id="54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5" w:name="para_0c7b14f0_1cee_4b72_975c_d70b9b5afe"/>
          <w:p>
            <w:pPr>
              <w:spacing w:before="180" w:after="0" w:line="240" w:lineRule="auto"/>
              <w:jc w:val="center"/>
            </w:pPr>
            <w:r>
              <w:rPr>
                <w:rFonts w:ascii="Arial" w:hAnsi="Arial"/>
                <w:b/>
                <w:color w:val="000000"/>
                <w:sz w:val="18"/>
              </w:rPr>
              <w:t>Tag</w:t>
            </w:r>
          </w:p>
          <w:bookmarkEnd w:id="54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6" w:name="para_26479eae_896d_45bd_989f_859f8ce4df"/>
          <w:p>
            <w:pPr>
              <w:spacing w:before="180" w:after="0" w:line="240" w:lineRule="auto"/>
              <w:jc w:val="center"/>
            </w:pPr>
            <w:r>
              <w:rPr>
                <w:rFonts w:ascii="Arial" w:hAnsi="Arial"/>
                <w:b/>
                <w:color w:val="000000"/>
                <w:sz w:val="18"/>
              </w:rPr>
              <w:t>Usage N-CREATE (SCU/SCP)</w:t>
            </w:r>
          </w:p>
          <w:bookmarkEnd w:id="54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7" w:name="para_c70f35bd_6a56_4861_b1a8_89fca7a3af"/>
          <w:p>
            <w:pPr>
              <w:spacing w:before="180" w:after="0" w:line="240" w:lineRule="auto"/>
              <w:jc w:val="center"/>
            </w:pPr>
            <w:r>
              <w:rPr>
                <w:rFonts w:ascii="Arial" w:hAnsi="Arial"/>
                <w:b/>
                <w:color w:val="000000"/>
                <w:sz w:val="18"/>
              </w:rPr>
              <w:t>Usage N-SET (SCU/SCP)</w:t>
            </w:r>
          </w:p>
          <w:bookmarkEnd w:id="54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8" w:name="para_6e2040b9_4191_4654_a70d_fdbd495a0e"/>
          <w:p>
            <w:pPr>
              <w:spacing w:before="180" w:after="0" w:line="240" w:lineRule="auto"/>
              <w:jc w:val="center"/>
            </w:pPr>
            <w:r>
              <w:rPr>
                <w:rFonts w:ascii="Arial" w:hAnsi="Arial"/>
                <w:b/>
                <w:color w:val="000000"/>
                <w:sz w:val="18"/>
              </w:rPr>
              <w:t>Usage Final State (see Note 1)</w:t>
            </w:r>
          </w:p>
          <w:bookmarkEnd w:id="5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9" w:name="para_31260377_9a55_4915_8c33_013fbf2ca1"/>
          <w:p>
            <w:pPr>
              <w:spacing w:before="180" w:after="0" w:line="240" w:lineRule="auto"/>
            </w:pPr>
            <w:r>
              <w:rPr>
                <w:rFonts w:ascii="Arial" w:hAnsi="Arial"/>
                <w:color w:val="000000"/>
                <w:sz w:val="18"/>
              </w:rPr>
              <w:t>Specific Character Set</w:t>
            </w:r>
          </w:p>
          <w:bookmarkEnd w:id="5469"/>
        </w:tc>
        <w:tc>
          <w:tcPr>
            <w:tcBorders>
              <w:bottom w:val="single" w:sz="4" w:color="000000"/>
              <w:right w:val="single" w:sz="4" w:color="000000"/>
            </w:tcBorders>
            <w:tcMar>
              <w:top w:w="40" w:type="dxa"/>
              <w:left w:w="40" w:type="dxa"/>
              <w:bottom w:w="40" w:type="dxa"/>
              <w:right w:w="40" w:type="dxa"/>
            </w:tcMar>
            <w:vAlign w:val="top"/>
          </w:tcPr>
          <w:bookmarkStart w:id="5470" w:name="para_b51979b8_8ca8_4885_9bba_ee0002ec1e"/>
          <w:p>
            <w:pPr>
              <w:spacing w:before="180" w:after="0" w:line="240" w:lineRule="auto"/>
              <w:jc w:val="center"/>
            </w:pPr>
            <w:r>
              <w:rPr>
                <w:rFonts w:ascii="Arial" w:hAnsi="Arial"/>
                <w:color w:val="000000"/>
                <w:sz w:val="18"/>
              </w:rPr>
              <w:t>(0008,0005)</w:t>
            </w:r>
          </w:p>
          <w:bookmarkEnd w:id="5470"/>
        </w:tc>
        <w:tc>
          <w:tcPr>
            <w:tcBorders>
              <w:bottom w:val="single" w:sz="4" w:color="000000"/>
              <w:right w:val="single" w:sz="4" w:color="000000"/>
            </w:tcBorders>
            <w:tcMar>
              <w:top w:w="40" w:type="dxa"/>
              <w:left w:w="40" w:type="dxa"/>
              <w:bottom w:w="40" w:type="dxa"/>
              <w:right w:w="40" w:type="dxa"/>
            </w:tcMar>
            <w:vAlign w:val="top"/>
          </w:tcPr>
          <w:bookmarkStart w:id="5471" w:name="para_ca09865f_cacb_442e_94f7_8e598ef07d"/>
          <w:p>
            <w:pPr>
              <w:spacing w:before="180" w:after="0" w:line="240" w:lineRule="auto"/>
              <w:jc w:val="center"/>
            </w:pPr>
            <w:r>
              <w:rPr>
                <w:rFonts w:ascii="Arial" w:hAnsi="Arial"/>
                <w:color w:val="000000"/>
                <w:sz w:val="18"/>
              </w:rPr>
              <w:t>1C/1C</w:t>
            </w:r>
          </w:p>
          <w:bookmarkEnd w:id="5471"/>
          <w:bookmarkStart w:id="5472" w:name="para_08327746_0d25_44e6_a466_06762c13bf"/>
          <w:p>
            <w:pPr>
              <w:spacing w:before="180" w:after="0" w:line="240" w:lineRule="auto"/>
              <w:jc w:val="center"/>
            </w:pPr>
            <w:r>
              <w:rPr>
                <w:rFonts w:ascii="Arial" w:hAnsi="Arial"/>
                <w:color w:val="000000"/>
                <w:sz w:val="18"/>
              </w:rPr>
              <w:t>(Required if an extended or replacement character set is used)</w:t>
            </w:r>
          </w:p>
          <w:bookmarkEnd w:id="5472"/>
        </w:tc>
        <w:tc>
          <w:tcPr>
            <w:tcBorders>
              <w:bottom w:val="single" w:sz="4" w:color="000000"/>
              <w:right w:val="single" w:sz="4" w:color="000000"/>
            </w:tcBorders>
            <w:tcMar>
              <w:top w:w="40" w:type="dxa"/>
              <w:left w:w="40" w:type="dxa"/>
              <w:bottom w:w="40" w:type="dxa"/>
              <w:right w:w="40" w:type="dxa"/>
            </w:tcMar>
            <w:vAlign w:val="top"/>
          </w:tcPr>
          <w:bookmarkStart w:id="5473" w:name="para_2aab92fa_06da_454d_b292_2715e44794"/>
          <w:p>
            <w:pPr>
              <w:spacing w:before="180" w:after="0" w:line="240" w:lineRule="auto"/>
              <w:jc w:val="center"/>
            </w:pPr>
            <w:r>
              <w:rPr>
                <w:rFonts w:ascii="Arial" w:hAnsi="Arial"/>
                <w:color w:val="000000"/>
                <w:sz w:val="18"/>
              </w:rPr>
              <w:t>1C/1C</w:t>
            </w:r>
          </w:p>
          <w:bookmarkEnd w:id="5473"/>
          <w:bookmarkStart w:id="5474" w:name="para_f60ed9c4_edcd_48d5_8e2c_0321ae2690"/>
          <w:p>
            <w:pPr>
              <w:spacing w:before="180" w:after="0" w:line="240" w:lineRule="auto"/>
              <w:jc w:val="center"/>
            </w:pPr>
            <w:r>
              <w:rPr>
                <w:rFonts w:ascii="Arial" w:hAnsi="Arial"/>
                <w:color w:val="000000"/>
                <w:sz w:val="18"/>
              </w:rPr>
              <w:t>(Required if an extended or replacement character set is used in an Attribute that is set)</w:t>
            </w:r>
          </w:p>
          <w:bookmarkEnd w:id="54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475" w:name="para_d6844515_0509_4aaa_821c_ba43d23a4c"/>
          <w:p>
            <w:pPr>
              <w:spacing w:before="180" w:after="0" w:line="240" w:lineRule="auto"/>
            </w:pPr>
            <w:r>
              <w:rPr>
                <w:rFonts w:ascii="Arial" w:hAnsi="Arial"/>
                <w:b/>
                <w:color w:val="000000"/>
                <w:sz w:val="18"/>
              </w:rPr>
              <w:t>Performed Procedure Step Relationship</w:t>
            </w:r>
          </w:p>
          <w:bookmarkEnd w:id="547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6" w:name="para_eb491637_cbe5_42e9_866c_148c690148"/>
          <w:p>
            <w:pPr>
              <w:spacing w:before="180" w:after="0" w:line="240" w:lineRule="auto"/>
            </w:pPr>
            <w:r>
              <w:rPr>
                <w:rFonts w:ascii="Arial" w:hAnsi="Arial"/>
                <w:color w:val="000000"/>
                <w:sz w:val="18"/>
              </w:rPr>
              <w:t>Scheduled Step Attributes Sequence</w:t>
            </w:r>
          </w:p>
          <w:bookmarkEnd w:id="5476"/>
        </w:tc>
        <w:tc>
          <w:tcPr>
            <w:tcBorders>
              <w:bottom w:val="single" w:sz="4" w:color="000000"/>
              <w:right w:val="single" w:sz="4" w:color="000000"/>
            </w:tcBorders>
            <w:tcMar>
              <w:top w:w="40" w:type="dxa"/>
              <w:left w:w="40" w:type="dxa"/>
              <w:bottom w:w="40" w:type="dxa"/>
              <w:right w:w="40" w:type="dxa"/>
            </w:tcMar>
            <w:vAlign w:val="top"/>
          </w:tcPr>
          <w:bookmarkStart w:id="5477" w:name="para_52ca82ac_271c_434f_9c08_ba8ed4b110"/>
          <w:p>
            <w:pPr>
              <w:spacing w:before="180" w:after="0" w:line="240" w:lineRule="auto"/>
              <w:jc w:val="center"/>
            </w:pPr>
            <w:r>
              <w:rPr>
                <w:rFonts w:ascii="Arial" w:hAnsi="Arial"/>
                <w:color w:val="000000"/>
                <w:sz w:val="18"/>
              </w:rPr>
              <w:t>(0040,0270)</w:t>
            </w:r>
          </w:p>
          <w:bookmarkEnd w:id="5477"/>
        </w:tc>
        <w:tc>
          <w:tcPr>
            <w:tcBorders>
              <w:bottom w:val="single" w:sz="4" w:color="000000"/>
              <w:right w:val="single" w:sz="4" w:color="000000"/>
            </w:tcBorders>
            <w:tcMar>
              <w:top w:w="40" w:type="dxa"/>
              <w:left w:w="40" w:type="dxa"/>
              <w:bottom w:w="40" w:type="dxa"/>
              <w:right w:w="40" w:type="dxa"/>
            </w:tcMar>
            <w:vAlign w:val="top"/>
          </w:tcPr>
          <w:bookmarkStart w:id="5478" w:name="para_0ed9af17_0747_4da4_91d7_3a80af100b"/>
          <w:p>
            <w:pPr>
              <w:spacing w:before="180" w:after="0" w:line="240" w:lineRule="auto"/>
              <w:jc w:val="center"/>
            </w:pPr>
            <w:r>
              <w:rPr>
                <w:rFonts w:ascii="Arial" w:hAnsi="Arial"/>
                <w:color w:val="000000"/>
                <w:sz w:val="18"/>
              </w:rPr>
              <w:t>1/1</w:t>
            </w:r>
          </w:p>
          <w:bookmarkEnd w:id="5478"/>
        </w:tc>
        <w:tc>
          <w:tcPr>
            <w:tcBorders>
              <w:bottom w:val="single" w:sz="4" w:color="000000"/>
              <w:right w:val="single" w:sz="4" w:color="000000"/>
            </w:tcBorders>
            <w:tcMar>
              <w:top w:w="40" w:type="dxa"/>
              <w:left w:w="40" w:type="dxa"/>
              <w:bottom w:w="40" w:type="dxa"/>
              <w:right w:w="40" w:type="dxa"/>
            </w:tcMar>
            <w:vAlign w:val="top"/>
          </w:tcPr>
          <w:bookmarkStart w:id="5479" w:name="para_d77a2cf7_7695_4d85_8afd_3caf1ebae5"/>
          <w:p>
            <w:pPr>
              <w:spacing w:before="180" w:after="0" w:line="240" w:lineRule="auto"/>
              <w:jc w:val="center"/>
            </w:pPr>
            <w:r>
              <w:rPr>
                <w:rFonts w:ascii="Arial" w:hAnsi="Arial"/>
                <w:color w:val="000000"/>
                <w:sz w:val="18"/>
              </w:rPr>
              <w:t>Not allowed</w:t>
            </w:r>
          </w:p>
          <w:bookmarkEnd w:id="54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0" w:name="para_dde4264e_6710_4101_be49_3187170551"/>
          <w:p>
            <w:pPr>
              <w:spacing w:before="180" w:after="0" w:line="240" w:lineRule="auto"/>
            </w:pPr>
            <w:r>
              <w:rPr>
                <w:rFonts w:ascii="Arial" w:hAnsi="Arial"/>
                <w:color w:val="000000"/>
                <w:sz w:val="18"/>
              </w:rPr>
              <w:t>&gt;Study Instance UID</w:t>
            </w:r>
          </w:p>
          <w:bookmarkEnd w:id="5480"/>
        </w:tc>
        <w:tc>
          <w:tcPr>
            <w:tcBorders>
              <w:bottom w:val="single" w:sz="4" w:color="000000"/>
              <w:right w:val="single" w:sz="4" w:color="000000"/>
            </w:tcBorders>
            <w:tcMar>
              <w:top w:w="40" w:type="dxa"/>
              <w:left w:w="40" w:type="dxa"/>
              <w:bottom w:w="40" w:type="dxa"/>
              <w:right w:w="40" w:type="dxa"/>
            </w:tcMar>
            <w:vAlign w:val="top"/>
          </w:tcPr>
          <w:bookmarkStart w:id="5481" w:name="para_a3e1bd17_9fb6_4e4a_b291_fe199d5312"/>
          <w:p>
            <w:pPr>
              <w:spacing w:before="180" w:after="0" w:line="240" w:lineRule="auto"/>
              <w:jc w:val="center"/>
            </w:pPr>
            <w:r>
              <w:rPr>
                <w:rFonts w:ascii="Arial" w:hAnsi="Arial"/>
                <w:color w:val="000000"/>
                <w:sz w:val="18"/>
              </w:rPr>
              <w:t>(0020,000D)</w:t>
            </w:r>
          </w:p>
          <w:bookmarkEnd w:id="5481"/>
        </w:tc>
        <w:tc>
          <w:tcPr>
            <w:tcBorders>
              <w:bottom w:val="single" w:sz="4" w:color="000000"/>
              <w:right w:val="single" w:sz="4" w:color="000000"/>
            </w:tcBorders>
            <w:tcMar>
              <w:top w:w="40" w:type="dxa"/>
              <w:left w:w="40" w:type="dxa"/>
              <w:bottom w:w="40" w:type="dxa"/>
              <w:right w:w="40" w:type="dxa"/>
            </w:tcMar>
            <w:vAlign w:val="top"/>
          </w:tcPr>
          <w:bookmarkStart w:id="5482" w:name="para_0758574c_34ba_4fac_908d_c08b4ed448"/>
          <w:p>
            <w:pPr>
              <w:spacing w:before="180" w:after="0" w:line="240" w:lineRule="auto"/>
              <w:jc w:val="center"/>
            </w:pPr>
            <w:r>
              <w:rPr>
                <w:rFonts w:ascii="Arial" w:hAnsi="Arial"/>
                <w:color w:val="000000"/>
                <w:sz w:val="18"/>
              </w:rPr>
              <w:t>1/1</w:t>
            </w:r>
          </w:p>
          <w:bookmarkEnd w:id="5482"/>
        </w:tc>
        <w:tc>
          <w:tcPr>
            <w:tcBorders>
              <w:bottom w:val="single" w:sz="4" w:color="000000"/>
              <w:right w:val="single" w:sz="4" w:color="000000"/>
            </w:tcBorders>
            <w:tcMar>
              <w:top w:w="40" w:type="dxa"/>
              <w:left w:w="40" w:type="dxa"/>
              <w:bottom w:w="40" w:type="dxa"/>
              <w:right w:w="40" w:type="dxa"/>
            </w:tcMar>
            <w:vAlign w:val="top"/>
          </w:tcPr>
          <w:bookmarkStart w:id="5483" w:name="para_ddf23d70_9315_42ec_a08d_7cc8ca7d76"/>
          <w:p>
            <w:pPr>
              <w:spacing w:before="180" w:after="0" w:line="240" w:lineRule="auto"/>
              <w:jc w:val="center"/>
            </w:pPr>
            <w:r>
              <w:rPr>
                <w:rFonts w:ascii="Arial" w:hAnsi="Arial"/>
                <w:color w:val="000000"/>
                <w:sz w:val="18"/>
              </w:rPr>
              <w:t>Not allowed</w:t>
            </w:r>
          </w:p>
          <w:bookmarkEnd w:id="54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4" w:name="para_2f731a4a_a393_46bd_900d_9320bb430e"/>
          <w:p>
            <w:pPr>
              <w:spacing w:before="180" w:after="0" w:line="240" w:lineRule="auto"/>
            </w:pPr>
            <w:r>
              <w:rPr>
                <w:rFonts w:ascii="Arial" w:hAnsi="Arial"/>
                <w:color w:val="000000"/>
                <w:sz w:val="18"/>
              </w:rPr>
              <w:t>&gt;Referenced Study Sequence</w:t>
            </w:r>
          </w:p>
          <w:bookmarkEnd w:id="5484"/>
        </w:tc>
        <w:tc>
          <w:tcPr>
            <w:tcBorders>
              <w:bottom w:val="single" w:sz="4" w:color="000000"/>
              <w:right w:val="single" w:sz="4" w:color="000000"/>
            </w:tcBorders>
            <w:tcMar>
              <w:top w:w="40" w:type="dxa"/>
              <w:left w:w="40" w:type="dxa"/>
              <w:bottom w:w="40" w:type="dxa"/>
              <w:right w:w="40" w:type="dxa"/>
            </w:tcMar>
            <w:vAlign w:val="top"/>
          </w:tcPr>
          <w:bookmarkStart w:id="5485" w:name="para_da9d0a1c_5b57_459e_9a03_9ef2cd3755"/>
          <w:p>
            <w:pPr>
              <w:spacing w:before="180" w:after="0" w:line="240" w:lineRule="auto"/>
              <w:jc w:val="center"/>
            </w:pPr>
            <w:r>
              <w:rPr>
                <w:rFonts w:ascii="Arial" w:hAnsi="Arial"/>
                <w:color w:val="000000"/>
                <w:sz w:val="18"/>
              </w:rPr>
              <w:t>(0008,1110)</w:t>
            </w:r>
          </w:p>
          <w:bookmarkEnd w:id="5485"/>
        </w:tc>
        <w:tc>
          <w:tcPr>
            <w:tcBorders>
              <w:bottom w:val="single" w:sz="4" w:color="000000"/>
              <w:right w:val="single" w:sz="4" w:color="000000"/>
            </w:tcBorders>
            <w:tcMar>
              <w:top w:w="40" w:type="dxa"/>
              <w:left w:w="40" w:type="dxa"/>
              <w:bottom w:w="40" w:type="dxa"/>
              <w:right w:w="40" w:type="dxa"/>
            </w:tcMar>
            <w:vAlign w:val="top"/>
          </w:tcPr>
          <w:bookmarkStart w:id="5486" w:name="para_99268888_2ab9_40ce_883b_c7402b884c"/>
          <w:p>
            <w:pPr>
              <w:spacing w:before="180" w:after="0" w:line="240" w:lineRule="auto"/>
              <w:jc w:val="center"/>
            </w:pPr>
            <w:r>
              <w:rPr>
                <w:rFonts w:ascii="Arial" w:hAnsi="Arial"/>
                <w:color w:val="000000"/>
                <w:sz w:val="18"/>
              </w:rPr>
              <w:t>2/2</w:t>
            </w:r>
          </w:p>
          <w:bookmarkEnd w:id="5486"/>
        </w:tc>
        <w:tc>
          <w:tcPr>
            <w:tcBorders>
              <w:bottom w:val="single" w:sz="4" w:color="000000"/>
              <w:right w:val="single" w:sz="4" w:color="000000"/>
            </w:tcBorders>
            <w:tcMar>
              <w:top w:w="40" w:type="dxa"/>
              <w:left w:w="40" w:type="dxa"/>
              <w:bottom w:w="40" w:type="dxa"/>
              <w:right w:w="40" w:type="dxa"/>
            </w:tcMar>
            <w:vAlign w:val="top"/>
          </w:tcPr>
          <w:bookmarkStart w:id="5487" w:name="para_31bd7fed_e34a_4090_814f_29dcd61a24"/>
          <w:p>
            <w:pPr>
              <w:spacing w:before="180" w:after="0" w:line="240" w:lineRule="auto"/>
              <w:jc w:val="center"/>
            </w:pPr>
            <w:r>
              <w:rPr>
                <w:rFonts w:ascii="Arial" w:hAnsi="Arial"/>
                <w:color w:val="000000"/>
                <w:sz w:val="18"/>
              </w:rPr>
              <w:t>Not allowed</w:t>
            </w:r>
          </w:p>
          <w:bookmarkEnd w:id="54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8" w:name="para_e958a817_3f1e_41f1_87ec_494fd26b7c"/>
          <w:p>
            <w:pPr>
              <w:spacing w:before="180" w:after="0" w:line="240" w:lineRule="auto"/>
            </w:pPr>
            <w:r>
              <w:rPr>
                <w:rFonts w:ascii="Arial" w:hAnsi="Arial"/>
                <w:color w:val="000000"/>
                <w:sz w:val="18"/>
              </w:rPr>
              <w:t>&gt;&gt;Referenced SOP Class UID</w:t>
            </w:r>
          </w:p>
          <w:bookmarkEnd w:id="5488"/>
        </w:tc>
        <w:tc>
          <w:tcPr>
            <w:tcBorders>
              <w:bottom w:val="single" w:sz="4" w:color="000000"/>
              <w:right w:val="single" w:sz="4" w:color="000000"/>
            </w:tcBorders>
            <w:tcMar>
              <w:top w:w="40" w:type="dxa"/>
              <w:left w:w="40" w:type="dxa"/>
              <w:bottom w:w="40" w:type="dxa"/>
              <w:right w:w="40" w:type="dxa"/>
            </w:tcMar>
            <w:vAlign w:val="top"/>
          </w:tcPr>
          <w:bookmarkStart w:id="5489" w:name="para_ba91c4e1_1216_4d8a_809c_d02ecea0a7"/>
          <w:p>
            <w:pPr>
              <w:spacing w:before="180" w:after="0" w:line="240" w:lineRule="auto"/>
              <w:jc w:val="center"/>
            </w:pPr>
            <w:r>
              <w:rPr>
                <w:rFonts w:ascii="Arial" w:hAnsi="Arial"/>
                <w:color w:val="000000"/>
                <w:sz w:val="18"/>
              </w:rPr>
              <w:t>(0008,1150)</w:t>
            </w:r>
          </w:p>
          <w:bookmarkEnd w:id="5489"/>
        </w:tc>
        <w:tc>
          <w:tcPr>
            <w:tcBorders>
              <w:bottom w:val="single" w:sz="4" w:color="000000"/>
              <w:right w:val="single" w:sz="4" w:color="000000"/>
            </w:tcBorders>
            <w:tcMar>
              <w:top w:w="40" w:type="dxa"/>
              <w:left w:w="40" w:type="dxa"/>
              <w:bottom w:w="40" w:type="dxa"/>
              <w:right w:w="40" w:type="dxa"/>
            </w:tcMar>
            <w:vAlign w:val="top"/>
          </w:tcPr>
          <w:bookmarkStart w:id="5490" w:name="para_6beda196_c278_4540_8a2f_b1e77cdd9f"/>
          <w:p>
            <w:pPr>
              <w:spacing w:before="180" w:after="0" w:line="240" w:lineRule="auto"/>
              <w:jc w:val="center"/>
            </w:pPr>
            <w:r>
              <w:rPr>
                <w:rFonts w:ascii="Arial" w:hAnsi="Arial"/>
                <w:color w:val="000000"/>
                <w:sz w:val="18"/>
              </w:rPr>
              <w:t>1/1</w:t>
            </w:r>
          </w:p>
          <w:bookmarkEnd w:id="5490"/>
        </w:tc>
        <w:tc>
          <w:tcPr>
            <w:tcBorders>
              <w:bottom w:val="single" w:sz="4" w:color="000000"/>
              <w:right w:val="single" w:sz="4" w:color="000000"/>
            </w:tcBorders>
            <w:tcMar>
              <w:top w:w="40" w:type="dxa"/>
              <w:left w:w="40" w:type="dxa"/>
              <w:bottom w:w="40" w:type="dxa"/>
              <w:right w:w="40" w:type="dxa"/>
            </w:tcMar>
            <w:vAlign w:val="top"/>
          </w:tcPr>
          <w:bookmarkStart w:id="5491" w:name="para_1743b652_5bda_4957_842c_a726ad0a76"/>
          <w:p>
            <w:pPr>
              <w:spacing w:before="180" w:after="0" w:line="240" w:lineRule="auto"/>
              <w:jc w:val="center"/>
            </w:pPr>
            <w:r>
              <w:rPr>
                <w:rFonts w:ascii="Arial" w:hAnsi="Arial"/>
                <w:color w:val="000000"/>
                <w:sz w:val="18"/>
              </w:rPr>
              <w:t>Not allowed</w:t>
            </w:r>
          </w:p>
          <w:bookmarkEnd w:id="54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2" w:name="para_3dbf86a8_0dfe_481f_bd65_181190ff1c"/>
          <w:p>
            <w:pPr>
              <w:spacing w:before="180" w:after="0" w:line="240" w:lineRule="auto"/>
            </w:pPr>
            <w:r>
              <w:rPr>
                <w:rFonts w:ascii="Arial" w:hAnsi="Arial"/>
                <w:color w:val="000000"/>
                <w:sz w:val="18"/>
              </w:rPr>
              <w:t>&gt;&gt;Referenced SOP Instance UID</w:t>
            </w:r>
          </w:p>
          <w:bookmarkEnd w:id="5492"/>
        </w:tc>
        <w:tc>
          <w:tcPr>
            <w:tcBorders>
              <w:bottom w:val="single" w:sz="4" w:color="000000"/>
              <w:right w:val="single" w:sz="4" w:color="000000"/>
            </w:tcBorders>
            <w:tcMar>
              <w:top w:w="40" w:type="dxa"/>
              <w:left w:w="40" w:type="dxa"/>
              <w:bottom w:w="40" w:type="dxa"/>
              <w:right w:w="40" w:type="dxa"/>
            </w:tcMar>
            <w:vAlign w:val="top"/>
          </w:tcPr>
          <w:bookmarkStart w:id="5493" w:name="para_f15424a1_431d_498b_886e_2e9e7d79c5"/>
          <w:p>
            <w:pPr>
              <w:spacing w:before="180" w:after="0" w:line="240" w:lineRule="auto"/>
              <w:jc w:val="center"/>
            </w:pPr>
            <w:r>
              <w:rPr>
                <w:rFonts w:ascii="Arial" w:hAnsi="Arial"/>
                <w:color w:val="000000"/>
                <w:sz w:val="18"/>
              </w:rPr>
              <w:t>(0008,1155)</w:t>
            </w:r>
          </w:p>
          <w:bookmarkEnd w:id="5493"/>
        </w:tc>
        <w:tc>
          <w:tcPr>
            <w:tcBorders>
              <w:bottom w:val="single" w:sz="4" w:color="000000"/>
              <w:right w:val="single" w:sz="4" w:color="000000"/>
            </w:tcBorders>
            <w:tcMar>
              <w:top w:w="40" w:type="dxa"/>
              <w:left w:w="40" w:type="dxa"/>
              <w:bottom w:w="40" w:type="dxa"/>
              <w:right w:w="40" w:type="dxa"/>
            </w:tcMar>
            <w:vAlign w:val="top"/>
          </w:tcPr>
          <w:bookmarkStart w:id="5494" w:name="para_d3ead85e_ca7a_4882_be8a_21609c0b95"/>
          <w:p>
            <w:pPr>
              <w:spacing w:before="180" w:after="0" w:line="240" w:lineRule="auto"/>
              <w:jc w:val="center"/>
            </w:pPr>
            <w:r>
              <w:rPr>
                <w:rFonts w:ascii="Arial" w:hAnsi="Arial"/>
                <w:color w:val="000000"/>
                <w:sz w:val="18"/>
              </w:rPr>
              <w:t>1/1</w:t>
            </w:r>
          </w:p>
          <w:bookmarkEnd w:id="5494"/>
        </w:tc>
        <w:tc>
          <w:tcPr>
            <w:tcBorders>
              <w:bottom w:val="single" w:sz="4" w:color="000000"/>
              <w:right w:val="single" w:sz="4" w:color="000000"/>
            </w:tcBorders>
            <w:tcMar>
              <w:top w:w="40" w:type="dxa"/>
              <w:left w:w="40" w:type="dxa"/>
              <w:bottom w:w="40" w:type="dxa"/>
              <w:right w:w="40" w:type="dxa"/>
            </w:tcMar>
            <w:vAlign w:val="top"/>
          </w:tcPr>
          <w:bookmarkStart w:id="5495" w:name="para_78a8c365_d93c_44a8_aa12_c37c2802fb"/>
          <w:p>
            <w:pPr>
              <w:spacing w:before="180" w:after="0" w:line="240" w:lineRule="auto"/>
              <w:jc w:val="center"/>
            </w:pPr>
            <w:r>
              <w:rPr>
                <w:rFonts w:ascii="Arial" w:hAnsi="Arial"/>
                <w:color w:val="000000"/>
                <w:sz w:val="18"/>
              </w:rPr>
              <w:t>Not allowed</w:t>
            </w:r>
          </w:p>
          <w:bookmarkEnd w:id="54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6" w:name="para_c869d355_91a7_4dbf_9832_0ce83302a3"/>
          <w:p>
            <w:pPr>
              <w:spacing w:before="180" w:after="0" w:line="240" w:lineRule="auto"/>
            </w:pPr>
            <w:r>
              <w:rPr>
                <w:rFonts w:ascii="Arial" w:hAnsi="Arial"/>
                <w:color w:val="000000"/>
                <w:sz w:val="18"/>
              </w:rPr>
              <w:t>&gt;Accession Number</w:t>
            </w:r>
          </w:p>
          <w:bookmarkEnd w:id="5496"/>
        </w:tc>
        <w:tc>
          <w:tcPr>
            <w:tcBorders>
              <w:bottom w:val="single" w:sz="4" w:color="000000"/>
              <w:right w:val="single" w:sz="4" w:color="000000"/>
            </w:tcBorders>
            <w:tcMar>
              <w:top w:w="40" w:type="dxa"/>
              <w:left w:w="40" w:type="dxa"/>
              <w:bottom w:w="40" w:type="dxa"/>
              <w:right w:w="40" w:type="dxa"/>
            </w:tcMar>
            <w:vAlign w:val="top"/>
          </w:tcPr>
          <w:bookmarkStart w:id="5497" w:name="para_4711b8bf_a2d1_4a88_9b77_0dda1a2aca"/>
          <w:p>
            <w:pPr>
              <w:spacing w:before="180" w:after="0" w:line="240" w:lineRule="auto"/>
              <w:jc w:val="center"/>
            </w:pPr>
            <w:r>
              <w:rPr>
                <w:rFonts w:ascii="Arial" w:hAnsi="Arial"/>
                <w:color w:val="000000"/>
                <w:sz w:val="18"/>
              </w:rPr>
              <w:t>(0008,0050)</w:t>
            </w:r>
          </w:p>
          <w:bookmarkEnd w:id="5497"/>
        </w:tc>
        <w:tc>
          <w:tcPr>
            <w:tcBorders>
              <w:bottom w:val="single" w:sz="4" w:color="000000"/>
              <w:right w:val="single" w:sz="4" w:color="000000"/>
            </w:tcBorders>
            <w:tcMar>
              <w:top w:w="40" w:type="dxa"/>
              <w:left w:w="40" w:type="dxa"/>
              <w:bottom w:w="40" w:type="dxa"/>
              <w:right w:w="40" w:type="dxa"/>
            </w:tcMar>
            <w:vAlign w:val="top"/>
          </w:tcPr>
          <w:bookmarkStart w:id="5498" w:name="para_333a08cc_3a94_4f15_9de2_463caacfa8"/>
          <w:p>
            <w:pPr>
              <w:spacing w:before="180" w:after="0" w:line="240" w:lineRule="auto"/>
              <w:jc w:val="center"/>
            </w:pPr>
            <w:r>
              <w:rPr>
                <w:rFonts w:ascii="Arial" w:hAnsi="Arial"/>
                <w:color w:val="000000"/>
                <w:sz w:val="18"/>
              </w:rPr>
              <w:t>2/2</w:t>
            </w:r>
          </w:p>
          <w:bookmarkEnd w:id="5498"/>
        </w:tc>
        <w:tc>
          <w:tcPr>
            <w:tcBorders>
              <w:bottom w:val="single" w:sz="4" w:color="000000"/>
              <w:right w:val="single" w:sz="4" w:color="000000"/>
            </w:tcBorders>
            <w:tcMar>
              <w:top w:w="40" w:type="dxa"/>
              <w:left w:w="40" w:type="dxa"/>
              <w:bottom w:w="40" w:type="dxa"/>
              <w:right w:w="40" w:type="dxa"/>
            </w:tcMar>
            <w:vAlign w:val="top"/>
          </w:tcPr>
          <w:bookmarkStart w:id="5499" w:name="para_259659af_b034_4370_95cc_9eb9437e5a"/>
          <w:p>
            <w:pPr>
              <w:spacing w:before="180" w:after="0" w:line="240" w:lineRule="auto"/>
              <w:jc w:val="center"/>
            </w:pPr>
            <w:r>
              <w:rPr>
                <w:rFonts w:ascii="Arial" w:hAnsi="Arial"/>
                <w:color w:val="000000"/>
                <w:sz w:val="18"/>
              </w:rPr>
              <w:t>Not allowed</w:t>
            </w:r>
          </w:p>
          <w:bookmarkEnd w:id="54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0" w:name="para_519291f8_f22e_4316_b43e_b13b35da3f"/>
          <w:p>
            <w:pPr>
              <w:spacing w:before="180" w:after="0" w:line="240" w:lineRule="auto"/>
            </w:pPr>
            <w:r>
              <w:rPr>
                <w:rFonts w:ascii="Arial" w:hAnsi="Arial"/>
                <w:color w:val="000000"/>
                <w:sz w:val="18"/>
              </w:rPr>
              <w:t>&gt;Issuer of Accession Number Sequence</w:t>
            </w:r>
          </w:p>
          <w:bookmarkEnd w:id="5500"/>
        </w:tc>
        <w:tc>
          <w:tcPr>
            <w:tcBorders>
              <w:bottom w:val="single" w:sz="4" w:color="000000"/>
              <w:right w:val="single" w:sz="4" w:color="000000"/>
            </w:tcBorders>
            <w:tcMar>
              <w:top w:w="40" w:type="dxa"/>
              <w:left w:w="40" w:type="dxa"/>
              <w:bottom w:w="40" w:type="dxa"/>
              <w:right w:w="40" w:type="dxa"/>
            </w:tcMar>
            <w:vAlign w:val="top"/>
          </w:tcPr>
          <w:bookmarkStart w:id="5501" w:name="para_ad8209fc_4b58_4d41_8d75_1ddcf3544b"/>
          <w:p>
            <w:pPr>
              <w:spacing w:before="180" w:after="0" w:line="240" w:lineRule="auto"/>
              <w:jc w:val="center"/>
            </w:pPr>
            <w:r>
              <w:rPr>
                <w:rFonts w:ascii="Arial" w:hAnsi="Arial"/>
                <w:color w:val="000000"/>
                <w:sz w:val="18"/>
              </w:rPr>
              <w:t>(0008,0051)</w:t>
            </w:r>
          </w:p>
          <w:bookmarkEnd w:id="5501"/>
        </w:tc>
        <w:tc>
          <w:tcPr>
            <w:tcBorders>
              <w:bottom w:val="single" w:sz="4" w:color="000000"/>
              <w:right w:val="single" w:sz="4" w:color="000000"/>
            </w:tcBorders>
            <w:tcMar>
              <w:top w:w="40" w:type="dxa"/>
              <w:left w:w="40" w:type="dxa"/>
              <w:bottom w:w="40" w:type="dxa"/>
              <w:right w:w="40" w:type="dxa"/>
            </w:tcMar>
            <w:vAlign w:val="top"/>
          </w:tcPr>
          <w:bookmarkStart w:id="5502" w:name="para_43002c46_79c0_453c_ba9c_668383f0f8"/>
          <w:p>
            <w:pPr>
              <w:spacing w:before="180" w:after="0" w:line="240" w:lineRule="auto"/>
              <w:jc w:val="center"/>
            </w:pPr>
            <w:r>
              <w:rPr>
                <w:rFonts w:ascii="Arial" w:hAnsi="Arial"/>
                <w:color w:val="000000"/>
                <w:sz w:val="18"/>
              </w:rPr>
              <w:t>3/3</w:t>
            </w:r>
          </w:p>
          <w:bookmarkEnd w:id="5502"/>
        </w:tc>
        <w:tc>
          <w:tcPr>
            <w:tcBorders>
              <w:bottom w:val="single" w:sz="4" w:color="000000"/>
              <w:right w:val="single" w:sz="4" w:color="000000"/>
            </w:tcBorders>
            <w:tcMar>
              <w:top w:w="40" w:type="dxa"/>
              <w:left w:w="40" w:type="dxa"/>
              <w:bottom w:w="40" w:type="dxa"/>
              <w:right w:w="40" w:type="dxa"/>
            </w:tcMar>
            <w:vAlign w:val="top"/>
          </w:tcPr>
          <w:bookmarkStart w:id="5503" w:name="para_1200a236_0b5e_40b6_ab58_b62912392f"/>
          <w:p>
            <w:pPr>
              <w:spacing w:before="180" w:after="0" w:line="240" w:lineRule="auto"/>
              <w:jc w:val="center"/>
            </w:pPr>
            <w:r>
              <w:rPr>
                <w:rFonts w:ascii="Arial" w:hAnsi="Arial"/>
                <w:color w:val="000000"/>
                <w:sz w:val="18"/>
              </w:rPr>
              <w:t>Not allowed</w:t>
            </w:r>
          </w:p>
          <w:bookmarkEnd w:id="55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4" w:name="para_702db44e_b061_4f70_8dd0_7cf2878893"/>
          <w:p>
            <w:pPr>
              <w:spacing w:before="180" w:after="0" w:line="240" w:lineRule="auto"/>
            </w:pPr>
            <w:r>
              <w:rPr>
                <w:rFonts w:ascii="Arial" w:hAnsi="Arial"/>
                <w:color w:val="000000"/>
                <w:sz w:val="18"/>
              </w:rPr>
              <w:t>&gt;&gt;Local Namespace Entity ID</w:t>
            </w:r>
          </w:p>
          <w:bookmarkEnd w:id="5504"/>
        </w:tc>
        <w:tc>
          <w:tcPr>
            <w:tcBorders>
              <w:bottom w:val="single" w:sz="4" w:color="000000"/>
              <w:right w:val="single" w:sz="4" w:color="000000"/>
            </w:tcBorders>
            <w:tcMar>
              <w:top w:w="40" w:type="dxa"/>
              <w:left w:w="40" w:type="dxa"/>
              <w:bottom w:w="40" w:type="dxa"/>
              <w:right w:w="40" w:type="dxa"/>
            </w:tcMar>
            <w:vAlign w:val="top"/>
          </w:tcPr>
          <w:bookmarkStart w:id="5505" w:name="para_faeac020_29de_4864_8423_de4536ca8f"/>
          <w:p>
            <w:pPr>
              <w:spacing w:before="180" w:after="0" w:line="240" w:lineRule="auto"/>
              <w:jc w:val="center"/>
            </w:pPr>
            <w:r>
              <w:rPr>
                <w:rFonts w:ascii="Arial" w:hAnsi="Arial"/>
                <w:color w:val="000000"/>
                <w:sz w:val="18"/>
              </w:rPr>
              <w:t>(0040,0031)</w:t>
            </w:r>
          </w:p>
          <w:bookmarkEnd w:id="5505"/>
        </w:tc>
        <w:tc>
          <w:tcPr>
            <w:tcBorders>
              <w:bottom w:val="single" w:sz="4" w:color="000000"/>
              <w:right w:val="single" w:sz="4" w:color="000000"/>
            </w:tcBorders>
            <w:tcMar>
              <w:top w:w="40" w:type="dxa"/>
              <w:left w:w="40" w:type="dxa"/>
              <w:bottom w:w="40" w:type="dxa"/>
              <w:right w:w="40" w:type="dxa"/>
            </w:tcMar>
            <w:vAlign w:val="top"/>
          </w:tcPr>
          <w:bookmarkStart w:id="5506" w:name="para_5cb51a5a_2bd8_421b_87eb_856b19c9d9"/>
          <w:p>
            <w:pPr>
              <w:spacing w:before="180" w:after="0" w:line="240" w:lineRule="auto"/>
              <w:jc w:val="center"/>
            </w:pPr>
            <w:r>
              <w:rPr>
                <w:rFonts w:ascii="Arial" w:hAnsi="Arial"/>
                <w:color w:val="000000"/>
                <w:sz w:val="18"/>
              </w:rPr>
              <w:t>1C/1C</w:t>
            </w:r>
          </w:p>
          <w:bookmarkEnd w:id="5506"/>
          <w:bookmarkStart w:id="5507" w:name="para_81ea9c54_0465_456a_93ae_f608c6927a"/>
          <w:p>
            <w:pPr>
              <w:spacing w:before="180" w:after="0" w:line="240" w:lineRule="auto"/>
              <w:jc w:val="center"/>
            </w:pPr>
            <w:r>
              <w:rPr>
                <w:rFonts w:ascii="Arial" w:hAnsi="Arial"/>
                <w:color w:val="000000"/>
                <w:sz w:val="18"/>
              </w:rPr>
              <w:t>Required if Universal Entity ID (0040,0032) is not present; may be present otherwise</w:t>
            </w:r>
          </w:p>
          <w:bookmarkEnd w:id="5507"/>
        </w:tc>
        <w:tc>
          <w:tcPr>
            <w:tcBorders>
              <w:bottom w:val="single" w:sz="4" w:color="000000"/>
              <w:right w:val="single" w:sz="4" w:color="000000"/>
            </w:tcBorders>
            <w:tcMar>
              <w:top w:w="40" w:type="dxa"/>
              <w:left w:w="40" w:type="dxa"/>
              <w:bottom w:w="40" w:type="dxa"/>
              <w:right w:w="40" w:type="dxa"/>
            </w:tcMar>
            <w:vAlign w:val="top"/>
          </w:tcPr>
          <w:bookmarkStart w:id="5508" w:name="para_a05f3569_e168_4eee_81cb_720cefcc6f"/>
          <w:p>
            <w:pPr>
              <w:spacing w:before="180" w:after="0" w:line="240" w:lineRule="auto"/>
              <w:jc w:val="center"/>
            </w:pPr>
            <w:r>
              <w:rPr>
                <w:rFonts w:ascii="Arial" w:hAnsi="Arial"/>
                <w:color w:val="000000"/>
                <w:sz w:val="18"/>
              </w:rPr>
              <w:t>Not allowed</w:t>
            </w:r>
          </w:p>
          <w:bookmarkEnd w:id="55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9" w:name="para_7b149564_c4cf_409c_94e2_a521d10f00"/>
          <w:p>
            <w:pPr>
              <w:spacing w:before="180" w:after="0" w:line="240" w:lineRule="auto"/>
            </w:pPr>
            <w:r>
              <w:rPr>
                <w:rFonts w:ascii="Arial" w:hAnsi="Arial"/>
                <w:color w:val="000000"/>
                <w:sz w:val="18"/>
              </w:rPr>
              <w:t>&gt;&gt;Universal Entity ID</w:t>
            </w:r>
          </w:p>
          <w:bookmarkEnd w:id="5509"/>
        </w:tc>
        <w:tc>
          <w:tcPr>
            <w:tcBorders>
              <w:bottom w:val="single" w:sz="4" w:color="000000"/>
              <w:right w:val="single" w:sz="4" w:color="000000"/>
            </w:tcBorders>
            <w:tcMar>
              <w:top w:w="40" w:type="dxa"/>
              <w:left w:w="40" w:type="dxa"/>
              <w:bottom w:w="40" w:type="dxa"/>
              <w:right w:w="40" w:type="dxa"/>
            </w:tcMar>
            <w:vAlign w:val="top"/>
          </w:tcPr>
          <w:bookmarkStart w:id="5510" w:name="para_9fd93222_bd08_4fc0_8947_a1ffadc360"/>
          <w:p>
            <w:pPr>
              <w:spacing w:before="180" w:after="0" w:line="240" w:lineRule="auto"/>
              <w:jc w:val="center"/>
            </w:pPr>
            <w:r>
              <w:rPr>
                <w:rFonts w:ascii="Arial" w:hAnsi="Arial"/>
                <w:color w:val="000000"/>
                <w:sz w:val="18"/>
              </w:rPr>
              <w:t>(0040,0032)</w:t>
            </w:r>
          </w:p>
          <w:bookmarkEnd w:id="5510"/>
        </w:tc>
        <w:tc>
          <w:tcPr>
            <w:tcBorders>
              <w:bottom w:val="single" w:sz="4" w:color="000000"/>
              <w:right w:val="single" w:sz="4" w:color="000000"/>
            </w:tcBorders>
            <w:tcMar>
              <w:top w:w="40" w:type="dxa"/>
              <w:left w:w="40" w:type="dxa"/>
              <w:bottom w:w="40" w:type="dxa"/>
              <w:right w:w="40" w:type="dxa"/>
            </w:tcMar>
            <w:vAlign w:val="top"/>
          </w:tcPr>
          <w:bookmarkStart w:id="5511" w:name="para_cf1e8fd5_b814_463a_91ea_c95368a853"/>
          <w:p>
            <w:pPr>
              <w:spacing w:before="180" w:after="0" w:line="240" w:lineRule="auto"/>
              <w:jc w:val="center"/>
            </w:pPr>
            <w:r>
              <w:rPr>
                <w:rFonts w:ascii="Arial" w:hAnsi="Arial"/>
                <w:color w:val="000000"/>
                <w:sz w:val="18"/>
              </w:rPr>
              <w:t>1C/1C</w:t>
            </w:r>
          </w:p>
          <w:bookmarkEnd w:id="5511"/>
          <w:bookmarkStart w:id="5512" w:name="para_9be8a0fb_f148_4d7d_886e_acd3e07474"/>
          <w:p>
            <w:pPr>
              <w:spacing w:before="180" w:after="0" w:line="240" w:lineRule="auto"/>
              <w:jc w:val="center"/>
            </w:pPr>
            <w:r>
              <w:rPr>
                <w:rFonts w:ascii="Arial" w:hAnsi="Arial"/>
                <w:color w:val="000000"/>
                <w:sz w:val="18"/>
              </w:rPr>
              <w:t>Required if Local Namespace Entity ID (0040,0031) is not present; may be present otherwise.</w:t>
            </w:r>
          </w:p>
          <w:bookmarkEnd w:id="5512"/>
        </w:tc>
        <w:tc>
          <w:tcPr>
            <w:tcBorders>
              <w:bottom w:val="single" w:sz="4" w:color="000000"/>
              <w:right w:val="single" w:sz="4" w:color="000000"/>
            </w:tcBorders>
            <w:tcMar>
              <w:top w:w="40" w:type="dxa"/>
              <w:left w:w="40" w:type="dxa"/>
              <w:bottom w:w="40" w:type="dxa"/>
              <w:right w:w="40" w:type="dxa"/>
            </w:tcMar>
            <w:vAlign w:val="top"/>
          </w:tcPr>
          <w:bookmarkStart w:id="5513" w:name="para_aeeddbd2_19f0_4310_bc5a_2cdf511706"/>
          <w:p>
            <w:pPr>
              <w:spacing w:before="180" w:after="0" w:line="240" w:lineRule="auto"/>
              <w:jc w:val="center"/>
            </w:pPr>
            <w:r>
              <w:rPr>
                <w:rFonts w:ascii="Arial" w:hAnsi="Arial"/>
                <w:color w:val="000000"/>
                <w:sz w:val="18"/>
              </w:rPr>
              <w:t>Not allowed</w:t>
            </w:r>
          </w:p>
          <w:bookmarkEnd w:id="55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4" w:name="para_18c8a74a_fdf0_4b34_8e90_e6849fee85"/>
          <w:p>
            <w:pPr>
              <w:spacing w:before="180" w:after="0" w:line="240" w:lineRule="auto"/>
            </w:pPr>
            <w:r>
              <w:rPr>
                <w:rFonts w:ascii="Arial" w:hAnsi="Arial"/>
                <w:color w:val="000000"/>
                <w:sz w:val="18"/>
              </w:rPr>
              <w:t>&gt;&gt;Universal Entity ID Type</w:t>
            </w:r>
          </w:p>
          <w:bookmarkEnd w:id="5514"/>
        </w:tc>
        <w:tc>
          <w:tcPr>
            <w:tcBorders>
              <w:bottom w:val="single" w:sz="4" w:color="000000"/>
              <w:right w:val="single" w:sz="4" w:color="000000"/>
            </w:tcBorders>
            <w:tcMar>
              <w:top w:w="40" w:type="dxa"/>
              <w:left w:w="40" w:type="dxa"/>
              <w:bottom w:w="40" w:type="dxa"/>
              <w:right w:w="40" w:type="dxa"/>
            </w:tcMar>
            <w:vAlign w:val="top"/>
          </w:tcPr>
          <w:bookmarkStart w:id="5515" w:name="para_1064b226_ce86_4581_a33a_f82c54b672"/>
          <w:p>
            <w:pPr>
              <w:spacing w:before="180" w:after="0" w:line="240" w:lineRule="auto"/>
              <w:jc w:val="center"/>
            </w:pPr>
            <w:r>
              <w:rPr>
                <w:rFonts w:ascii="Arial" w:hAnsi="Arial"/>
                <w:color w:val="000000"/>
                <w:sz w:val="18"/>
              </w:rPr>
              <w:t>(0040,0033)</w:t>
            </w:r>
          </w:p>
          <w:bookmarkEnd w:id="5515"/>
        </w:tc>
        <w:tc>
          <w:tcPr>
            <w:tcBorders>
              <w:bottom w:val="single" w:sz="4" w:color="000000"/>
              <w:right w:val="single" w:sz="4" w:color="000000"/>
            </w:tcBorders>
            <w:tcMar>
              <w:top w:w="40" w:type="dxa"/>
              <w:left w:w="40" w:type="dxa"/>
              <w:bottom w:w="40" w:type="dxa"/>
              <w:right w:w="40" w:type="dxa"/>
            </w:tcMar>
            <w:vAlign w:val="top"/>
          </w:tcPr>
          <w:bookmarkStart w:id="5516" w:name="para_6f546239_6a03_4a6e_8031_3854ced6bc"/>
          <w:p>
            <w:pPr>
              <w:spacing w:before="180" w:after="0" w:line="240" w:lineRule="auto"/>
              <w:jc w:val="center"/>
            </w:pPr>
            <w:r>
              <w:rPr>
                <w:rFonts w:ascii="Arial" w:hAnsi="Arial"/>
                <w:color w:val="000000"/>
                <w:sz w:val="18"/>
              </w:rPr>
              <w:t>1C/1C</w:t>
            </w:r>
          </w:p>
          <w:bookmarkEnd w:id="5516"/>
          <w:bookmarkStart w:id="5517" w:name="para_034b0065_49e6_49b0_8c15_1de0e833a0"/>
          <w:p>
            <w:pPr>
              <w:spacing w:before="180" w:after="0" w:line="240" w:lineRule="auto"/>
              <w:jc w:val="center"/>
            </w:pPr>
            <w:r>
              <w:rPr>
                <w:rFonts w:ascii="Arial" w:hAnsi="Arial"/>
                <w:color w:val="000000"/>
                <w:sz w:val="18"/>
              </w:rPr>
              <w:t>Required if Universal Entity ID (0040,0032) is present.</w:t>
            </w:r>
          </w:p>
          <w:bookmarkEnd w:id="5517"/>
        </w:tc>
        <w:tc>
          <w:tcPr>
            <w:tcBorders>
              <w:bottom w:val="single" w:sz="4" w:color="000000"/>
              <w:right w:val="single" w:sz="4" w:color="000000"/>
            </w:tcBorders>
            <w:tcMar>
              <w:top w:w="40" w:type="dxa"/>
              <w:left w:w="40" w:type="dxa"/>
              <w:bottom w:w="40" w:type="dxa"/>
              <w:right w:w="40" w:type="dxa"/>
            </w:tcMar>
            <w:vAlign w:val="top"/>
          </w:tcPr>
          <w:bookmarkStart w:id="5518" w:name="para_d6ad5865_b974_4a73_8a06_1b11eaafda"/>
          <w:p>
            <w:pPr>
              <w:spacing w:before="180" w:after="0" w:line="240" w:lineRule="auto"/>
              <w:jc w:val="center"/>
            </w:pPr>
            <w:r>
              <w:rPr>
                <w:rFonts w:ascii="Arial" w:hAnsi="Arial"/>
                <w:color w:val="000000"/>
                <w:sz w:val="18"/>
              </w:rPr>
              <w:t>Not allowed</w:t>
            </w:r>
          </w:p>
          <w:bookmarkEnd w:id="55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9" w:name="para_11803edf_b4af_4bcc_8a31_1bdf9f9cdf"/>
          <w:p>
            <w:pPr>
              <w:spacing w:before="180" w:after="0" w:line="240" w:lineRule="auto"/>
            </w:pPr>
            <w:r>
              <w:rPr>
                <w:rFonts w:ascii="Arial" w:hAnsi="Arial"/>
                <w:color w:val="000000"/>
                <w:sz w:val="18"/>
              </w:rPr>
              <w:t>&gt;Placer Order Number/Imaging Service Request</w:t>
            </w:r>
          </w:p>
          <w:bookmarkEnd w:id="5519"/>
        </w:tc>
        <w:tc>
          <w:tcPr>
            <w:tcBorders>
              <w:bottom w:val="single" w:sz="4" w:color="000000"/>
              <w:right w:val="single" w:sz="4" w:color="000000"/>
            </w:tcBorders>
            <w:tcMar>
              <w:top w:w="40" w:type="dxa"/>
              <w:left w:w="40" w:type="dxa"/>
              <w:bottom w:w="40" w:type="dxa"/>
              <w:right w:w="40" w:type="dxa"/>
            </w:tcMar>
            <w:vAlign w:val="top"/>
          </w:tcPr>
          <w:bookmarkStart w:id="5520" w:name="para_75d4ad7d_da97_4539_8b31_ec58d606c5"/>
          <w:p>
            <w:pPr>
              <w:spacing w:before="180" w:after="0" w:line="240" w:lineRule="auto"/>
              <w:jc w:val="center"/>
            </w:pPr>
            <w:r>
              <w:rPr>
                <w:rFonts w:ascii="Arial" w:hAnsi="Arial"/>
                <w:color w:val="000000"/>
                <w:sz w:val="18"/>
              </w:rPr>
              <w:t>(0040,2016)</w:t>
            </w:r>
          </w:p>
          <w:bookmarkEnd w:id="5520"/>
        </w:tc>
        <w:tc>
          <w:tcPr>
            <w:tcBorders>
              <w:bottom w:val="single" w:sz="4" w:color="000000"/>
              <w:right w:val="single" w:sz="4" w:color="000000"/>
            </w:tcBorders>
            <w:tcMar>
              <w:top w:w="40" w:type="dxa"/>
              <w:left w:w="40" w:type="dxa"/>
              <w:bottom w:w="40" w:type="dxa"/>
              <w:right w:w="40" w:type="dxa"/>
            </w:tcMar>
            <w:vAlign w:val="top"/>
          </w:tcPr>
          <w:bookmarkStart w:id="5521" w:name="para_477a13d2_0c51_41e3_a26a_6db1e39cbd"/>
          <w:p>
            <w:pPr>
              <w:spacing w:before="180" w:after="0" w:line="240" w:lineRule="auto"/>
              <w:jc w:val="center"/>
            </w:pPr>
            <w:r>
              <w:rPr>
                <w:rFonts w:ascii="Arial" w:hAnsi="Arial"/>
                <w:color w:val="000000"/>
                <w:sz w:val="18"/>
              </w:rPr>
              <w:t>3/3</w:t>
            </w:r>
          </w:p>
          <w:bookmarkEnd w:id="5521"/>
        </w:tc>
        <w:tc>
          <w:tcPr>
            <w:tcBorders>
              <w:bottom w:val="single" w:sz="4" w:color="000000"/>
              <w:right w:val="single" w:sz="4" w:color="000000"/>
            </w:tcBorders>
            <w:tcMar>
              <w:top w:w="40" w:type="dxa"/>
              <w:left w:w="40" w:type="dxa"/>
              <w:bottom w:w="40" w:type="dxa"/>
              <w:right w:w="40" w:type="dxa"/>
            </w:tcMar>
            <w:vAlign w:val="top"/>
          </w:tcPr>
          <w:bookmarkStart w:id="5522" w:name="para_a908c095_f124_46ae_bc20_30bf627268"/>
          <w:p>
            <w:pPr>
              <w:spacing w:before="180" w:after="0" w:line="240" w:lineRule="auto"/>
              <w:jc w:val="center"/>
            </w:pPr>
            <w:r>
              <w:rPr>
                <w:rFonts w:ascii="Arial" w:hAnsi="Arial"/>
                <w:color w:val="000000"/>
                <w:sz w:val="18"/>
              </w:rPr>
              <w:t>Not allowed</w:t>
            </w:r>
          </w:p>
          <w:bookmarkEnd w:id="55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3" w:name="para_2ad05898_84fd_4512_8667_416342b622"/>
          <w:p>
            <w:pPr>
              <w:spacing w:before="180" w:after="0" w:line="240" w:lineRule="auto"/>
            </w:pPr>
            <w:r>
              <w:rPr>
                <w:rFonts w:ascii="Arial" w:hAnsi="Arial"/>
                <w:color w:val="000000"/>
                <w:sz w:val="18"/>
              </w:rPr>
              <w:t>&gt;Order Placer Identifier Sequence</w:t>
            </w:r>
          </w:p>
          <w:bookmarkEnd w:id="5523"/>
        </w:tc>
        <w:tc>
          <w:tcPr>
            <w:tcBorders>
              <w:bottom w:val="single" w:sz="4" w:color="000000"/>
              <w:right w:val="single" w:sz="4" w:color="000000"/>
            </w:tcBorders>
            <w:tcMar>
              <w:top w:w="40" w:type="dxa"/>
              <w:left w:w="40" w:type="dxa"/>
              <w:bottom w:w="40" w:type="dxa"/>
              <w:right w:w="40" w:type="dxa"/>
            </w:tcMar>
            <w:vAlign w:val="top"/>
          </w:tcPr>
          <w:bookmarkStart w:id="5524" w:name="para_4810a536_3723_4c10_b5ed_09ebd73c98"/>
          <w:p>
            <w:pPr>
              <w:spacing w:before="180" w:after="0" w:line="240" w:lineRule="auto"/>
              <w:jc w:val="center"/>
            </w:pPr>
            <w:r>
              <w:rPr>
                <w:rFonts w:ascii="Arial" w:hAnsi="Arial"/>
                <w:color w:val="000000"/>
                <w:sz w:val="18"/>
              </w:rPr>
              <w:t>(0040,0026)</w:t>
            </w:r>
          </w:p>
          <w:bookmarkEnd w:id="5524"/>
        </w:tc>
        <w:tc>
          <w:tcPr>
            <w:tcBorders>
              <w:bottom w:val="single" w:sz="4" w:color="000000"/>
              <w:right w:val="single" w:sz="4" w:color="000000"/>
            </w:tcBorders>
            <w:tcMar>
              <w:top w:w="40" w:type="dxa"/>
              <w:left w:w="40" w:type="dxa"/>
              <w:bottom w:w="40" w:type="dxa"/>
              <w:right w:w="40" w:type="dxa"/>
            </w:tcMar>
            <w:vAlign w:val="top"/>
          </w:tcPr>
          <w:bookmarkStart w:id="5525" w:name="para_b4703a3d_e170_4373_b365_ffa2fd14a7"/>
          <w:p>
            <w:pPr>
              <w:spacing w:before="180" w:after="0" w:line="240" w:lineRule="auto"/>
              <w:jc w:val="center"/>
            </w:pPr>
            <w:r>
              <w:rPr>
                <w:rFonts w:ascii="Arial" w:hAnsi="Arial"/>
                <w:color w:val="000000"/>
                <w:sz w:val="18"/>
              </w:rPr>
              <w:t>3/3</w:t>
            </w:r>
          </w:p>
          <w:bookmarkEnd w:id="5525"/>
        </w:tc>
        <w:tc>
          <w:tcPr>
            <w:tcBorders>
              <w:bottom w:val="single" w:sz="4" w:color="000000"/>
              <w:right w:val="single" w:sz="4" w:color="000000"/>
            </w:tcBorders>
            <w:tcMar>
              <w:top w:w="40" w:type="dxa"/>
              <w:left w:w="40" w:type="dxa"/>
              <w:bottom w:w="40" w:type="dxa"/>
              <w:right w:w="40" w:type="dxa"/>
            </w:tcMar>
            <w:vAlign w:val="top"/>
          </w:tcPr>
          <w:bookmarkStart w:id="5526" w:name="para_ae36679d_f65b_4e09_94bf_7a415cd02d"/>
          <w:p>
            <w:pPr>
              <w:spacing w:before="180" w:after="0" w:line="240" w:lineRule="auto"/>
              <w:jc w:val="center"/>
            </w:pPr>
            <w:r>
              <w:rPr>
                <w:rFonts w:ascii="Arial" w:hAnsi="Arial"/>
                <w:color w:val="000000"/>
                <w:sz w:val="18"/>
              </w:rPr>
              <w:t>Not allowed</w:t>
            </w:r>
          </w:p>
          <w:bookmarkEnd w:id="55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7" w:name="para_7bf198a5_ff99_482f_aeac_27e9120240"/>
          <w:p>
            <w:pPr>
              <w:spacing w:before="180" w:after="0" w:line="240" w:lineRule="auto"/>
            </w:pPr>
            <w:r>
              <w:rPr>
                <w:rFonts w:ascii="Arial" w:hAnsi="Arial"/>
                <w:color w:val="000000"/>
                <w:sz w:val="18"/>
              </w:rPr>
              <w:t>&gt;&gt;Local Namespace Entity ID</w:t>
            </w:r>
          </w:p>
          <w:bookmarkEnd w:id="5527"/>
        </w:tc>
        <w:tc>
          <w:tcPr>
            <w:tcBorders>
              <w:bottom w:val="single" w:sz="4" w:color="000000"/>
              <w:right w:val="single" w:sz="4" w:color="000000"/>
            </w:tcBorders>
            <w:tcMar>
              <w:top w:w="40" w:type="dxa"/>
              <w:left w:w="40" w:type="dxa"/>
              <w:bottom w:w="40" w:type="dxa"/>
              <w:right w:w="40" w:type="dxa"/>
            </w:tcMar>
            <w:vAlign w:val="top"/>
          </w:tcPr>
          <w:bookmarkStart w:id="5528" w:name="para_cc201e3c_585c_4731_8124_be26f99cc8"/>
          <w:p>
            <w:pPr>
              <w:spacing w:before="180" w:after="0" w:line="240" w:lineRule="auto"/>
              <w:jc w:val="center"/>
            </w:pPr>
            <w:r>
              <w:rPr>
                <w:rFonts w:ascii="Arial" w:hAnsi="Arial"/>
                <w:color w:val="000000"/>
                <w:sz w:val="18"/>
              </w:rPr>
              <w:t>(0040,0031)</w:t>
            </w:r>
          </w:p>
          <w:bookmarkEnd w:id="5528"/>
        </w:tc>
        <w:tc>
          <w:tcPr>
            <w:tcBorders>
              <w:bottom w:val="single" w:sz="4" w:color="000000"/>
              <w:right w:val="single" w:sz="4" w:color="000000"/>
            </w:tcBorders>
            <w:tcMar>
              <w:top w:w="40" w:type="dxa"/>
              <w:left w:w="40" w:type="dxa"/>
              <w:bottom w:w="40" w:type="dxa"/>
              <w:right w:w="40" w:type="dxa"/>
            </w:tcMar>
            <w:vAlign w:val="top"/>
          </w:tcPr>
          <w:bookmarkStart w:id="5529" w:name="para_67533797_dfcb_4fc2_99f8_67588495ff"/>
          <w:p>
            <w:pPr>
              <w:spacing w:before="180" w:after="0" w:line="240" w:lineRule="auto"/>
              <w:jc w:val="center"/>
            </w:pPr>
            <w:r>
              <w:rPr>
                <w:rFonts w:ascii="Arial" w:hAnsi="Arial"/>
                <w:color w:val="000000"/>
                <w:sz w:val="18"/>
              </w:rPr>
              <w:t>1C/1C</w:t>
            </w:r>
          </w:p>
          <w:bookmarkEnd w:id="5529"/>
          <w:bookmarkStart w:id="5530" w:name="para_bdcc70ab_da66_4b5f_938c_19f14c7aa3"/>
          <w:p>
            <w:pPr>
              <w:spacing w:before="180" w:after="0" w:line="240" w:lineRule="auto"/>
              <w:jc w:val="center"/>
            </w:pPr>
            <w:r>
              <w:rPr>
                <w:rFonts w:ascii="Arial" w:hAnsi="Arial"/>
                <w:color w:val="000000"/>
                <w:sz w:val="18"/>
              </w:rPr>
              <w:t>Required if Universal Entity ID (0040,0032) is not present; may be present otherwise</w:t>
            </w:r>
          </w:p>
          <w:bookmarkEnd w:id="5530"/>
        </w:tc>
        <w:tc>
          <w:tcPr>
            <w:tcBorders>
              <w:bottom w:val="single" w:sz="4" w:color="000000"/>
              <w:right w:val="single" w:sz="4" w:color="000000"/>
            </w:tcBorders>
            <w:tcMar>
              <w:top w:w="40" w:type="dxa"/>
              <w:left w:w="40" w:type="dxa"/>
              <w:bottom w:w="40" w:type="dxa"/>
              <w:right w:w="40" w:type="dxa"/>
            </w:tcMar>
            <w:vAlign w:val="top"/>
          </w:tcPr>
          <w:bookmarkStart w:id="5531" w:name="para_658fd8c2_67f7_4971_923e_2aae8adf16"/>
          <w:p>
            <w:pPr>
              <w:spacing w:before="180" w:after="0" w:line="240" w:lineRule="auto"/>
              <w:jc w:val="center"/>
            </w:pPr>
            <w:r>
              <w:rPr>
                <w:rFonts w:ascii="Arial" w:hAnsi="Arial"/>
                <w:color w:val="000000"/>
                <w:sz w:val="18"/>
              </w:rPr>
              <w:t>Not allowed</w:t>
            </w:r>
          </w:p>
          <w:bookmarkEnd w:id="55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2" w:name="para_222f5fb5_4735_4404_b867_9bc07efc33"/>
          <w:p>
            <w:pPr>
              <w:spacing w:before="180" w:after="0" w:line="240" w:lineRule="auto"/>
            </w:pPr>
            <w:r>
              <w:rPr>
                <w:rFonts w:ascii="Arial" w:hAnsi="Arial"/>
                <w:color w:val="000000"/>
                <w:sz w:val="18"/>
              </w:rPr>
              <w:t>&gt;&gt;Universal Entity ID</w:t>
            </w:r>
          </w:p>
          <w:bookmarkEnd w:id="5532"/>
        </w:tc>
        <w:tc>
          <w:tcPr>
            <w:tcBorders>
              <w:bottom w:val="single" w:sz="4" w:color="000000"/>
              <w:right w:val="single" w:sz="4" w:color="000000"/>
            </w:tcBorders>
            <w:tcMar>
              <w:top w:w="40" w:type="dxa"/>
              <w:left w:w="40" w:type="dxa"/>
              <w:bottom w:w="40" w:type="dxa"/>
              <w:right w:w="40" w:type="dxa"/>
            </w:tcMar>
            <w:vAlign w:val="top"/>
          </w:tcPr>
          <w:bookmarkStart w:id="5533" w:name="para_60823a4d_a9d0_4706_af22_4d513bcd0c"/>
          <w:p>
            <w:pPr>
              <w:spacing w:before="180" w:after="0" w:line="240" w:lineRule="auto"/>
              <w:jc w:val="center"/>
            </w:pPr>
            <w:r>
              <w:rPr>
                <w:rFonts w:ascii="Arial" w:hAnsi="Arial"/>
                <w:color w:val="000000"/>
                <w:sz w:val="18"/>
              </w:rPr>
              <w:t>(0040,0032)</w:t>
            </w:r>
          </w:p>
          <w:bookmarkEnd w:id="5533"/>
        </w:tc>
        <w:tc>
          <w:tcPr>
            <w:tcBorders>
              <w:bottom w:val="single" w:sz="4" w:color="000000"/>
              <w:right w:val="single" w:sz="4" w:color="000000"/>
            </w:tcBorders>
            <w:tcMar>
              <w:top w:w="40" w:type="dxa"/>
              <w:left w:w="40" w:type="dxa"/>
              <w:bottom w:w="40" w:type="dxa"/>
              <w:right w:w="40" w:type="dxa"/>
            </w:tcMar>
            <w:vAlign w:val="top"/>
          </w:tcPr>
          <w:bookmarkStart w:id="5534" w:name="para_93fdfa0c_a603_4446_878c_e96c5fb39e"/>
          <w:p>
            <w:pPr>
              <w:spacing w:before="180" w:after="0" w:line="240" w:lineRule="auto"/>
              <w:jc w:val="center"/>
            </w:pPr>
            <w:r>
              <w:rPr>
                <w:rFonts w:ascii="Arial" w:hAnsi="Arial"/>
                <w:color w:val="000000"/>
                <w:sz w:val="18"/>
              </w:rPr>
              <w:t>1C/1C</w:t>
            </w:r>
          </w:p>
          <w:bookmarkEnd w:id="5534"/>
          <w:bookmarkStart w:id="5535" w:name="para_e5b80749_70dd_4419_8469_d7d0100806"/>
          <w:p>
            <w:pPr>
              <w:spacing w:before="180" w:after="0" w:line="240" w:lineRule="auto"/>
              <w:jc w:val="center"/>
            </w:pPr>
            <w:r>
              <w:rPr>
                <w:rFonts w:ascii="Arial" w:hAnsi="Arial"/>
                <w:color w:val="000000"/>
                <w:sz w:val="18"/>
              </w:rPr>
              <w:t>Required if Local Namespace Entity ID (0040,0031) is not present; may be present otherwise.</w:t>
            </w:r>
          </w:p>
          <w:bookmarkEnd w:id="5535"/>
        </w:tc>
        <w:tc>
          <w:tcPr>
            <w:tcBorders>
              <w:bottom w:val="single" w:sz="4" w:color="000000"/>
              <w:right w:val="single" w:sz="4" w:color="000000"/>
            </w:tcBorders>
            <w:tcMar>
              <w:top w:w="40" w:type="dxa"/>
              <w:left w:w="40" w:type="dxa"/>
              <w:bottom w:w="40" w:type="dxa"/>
              <w:right w:w="40" w:type="dxa"/>
            </w:tcMar>
            <w:vAlign w:val="top"/>
          </w:tcPr>
          <w:bookmarkStart w:id="5536" w:name="para_849dfc5c_07e5_4711_b976_a94563f211"/>
          <w:p>
            <w:pPr>
              <w:spacing w:before="180" w:after="0" w:line="240" w:lineRule="auto"/>
              <w:jc w:val="center"/>
            </w:pPr>
            <w:r>
              <w:rPr>
                <w:rFonts w:ascii="Arial" w:hAnsi="Arial"/>
                <w:color w:val="000000"/>
                <w:sz w:val="18"/>
              </w:rPr>
              <w:t>Not allowed</w:t>
            </w:r>
          </w:p>
          <w:bookmarkEnd w:id="55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7" w:name="para_3f69f71a_3ab9_4069_8ef1_9ccb6122a6"/>
          <w:p>
            <w:pPr>
              <w:spacing w:before="180" w:after="0" w:line="240" w:lineRule="auto"/>
            </w:pPr>
            <w:r>
              <w:rPr>
                <w:rFonts w:ascii="Arial" w:hAnsi="Arial"/>
                <w:color w:val="000000"/>
                <w:sz w:val="18"/>
              </w:rPr>
              <w:t>&gt;&gt;Universal Entity ID Type</w:t>
            </w:r>
          </w:p>
          <w:bookmarkEnd w:id="5537"/>
        </w:tc>
        <w:tc>
          <w:tcPr>
            <w:tcBorders>
              <w:bottom w:val="single" w:sz="4" w:color="000000"/>
              <w:right w:val="single" w:sz="4" w:color="000000"/>
            </w:tcBorders>
            <w:tcMar>
              <w:top w:w="40" w:type="dxa"/>
              <w:left w:w="40" w:type="dxa"/>
              <w:bottom w:w="40" w:type="dxa"/>
              <w:right w:w="40" w:type="dxa"/>
            </w:tcMar>
            <w:vAlign w:val="top"/>
          </w:tcPr>
          <w:bookmarkStart w:id="5538" w:name="para_8475937f_390d_45f4_b508_7199953bca"/>
          <w:p>
            <w:pPr>
              <w:spacing w:before="180" w:after="0" w:line="240" w:lineRule="auto"/>
              <w:jc w:val="center"/>
            </w:pPr>
            <w:r>
              <w:rPr>
                <w:rFonts w:ascii="Arial" w:hAnsi="Arial"/>
                <w:color w:val="000000"/>
                <w:sz w:val="18"/>
              </w:rPr>
              <w:t>(0040,0033)</w:t>
            </w:r>
          </w:p>
          <w:bookmarkEnd w:id="5538"/>
        </w:tc>
        <w:tc>
          <w:tcPr>
            <w:tcBorders>
              <w:bottom w:val="single" w:sz="4" w:color="000000"/>
              <w:right w:val="single" w:sz="4" w:color="000000"/>
            </w:tcBorders>
            <w:tcMar>
              <w:top w:w="40" w:type="dxa"/>
              <w:left w:w="40" w:type="dxa"/>
              <w:bottom w:w="40" w:type="dxa"/>
              <w:right w:w="40" w:type="dxa"/>
            </w:tcMar>
            <w:vAlign w:val="top"/>
          </w:tcPr>
          <w:bookmarkStart w:id="5539" w:name="para_8774cd52_4346_4eea_9078_529e84a028"/>
          <w:p>
            <w:pPr>
              <w:spacing w:before="180" w:after="0" w:line="240" w:lineRule="auto"/>
              <w:jc w:val="center"/>
            </w:pPr>
            <w:r>
              <w:rPr>
                <w:rFonts w:ascii="Arial" w:hAnsi="Arial"/>
                <w:color w:val="000000"/>
                <w:sz w:val="18"/>
              </w:rPr>
              <w:t>1C/1C</w:t>
            </w:r>
          </w:p>
          <w:bookmarkEnd w:id="5539"/>
          <w:bookmarkStart w:id="5540" w:name="para_f01a6c6b_b402_4722_ab8e_3984b987fa"/>
          <w:p>
            <w:pPr>
              <w:spacing w:before="180" w:after="0" w:line="240" w:lineRule="auto"/>
              <w:jc w:val="center"/>
            </w:pPr>
            <w:r>
              <w:rPr>
                <w:rFonts w:ascii="Arial" w:hAnsi="Arial"/>
                <w:color w:val="000000"/>
                <w:sz w:val="18"/>
              </w:rPr>
              <w:t>Required if Universal Entity ID (0040,0032) is present.</w:t>
            </w:r>
          </w:p>
          <w:bookmarkEnd w:id="5540"/>
        </w:tc>
        <w:tc>
          <w:tcPr>
            <w:tcBorders>
              <w:bottom w:val="single" w:sz="4" w:color="000000"/>
              <w:right w:val="single" w:sz="4" w:color="000000"/>
            </w:tcBorders>
            <w:tcMar>
              <w:top w:w="40" w:type="dxa"/>
              <w:left w:w="40" w:type="dxa"/>
              <w:bottom w:w="40" w:type="dxa"/>
              <w:right w:w="40" w:type="dxa"/>
            </w:tcMar>
            <w:vAlign w:val="top"/>
          </w:tcPr>
          <w:bookmarkStart w:id="5541" w:name="para_831dd82f_5e6e_431d_89a0_125267e3d7"/>
          <w:p>
            <w:pPr>
              <w:spacing w:before="180" w:after="0" w:line="240" w:lineRule="auto"/>
              <w:jc w:val="center"/>
            </w:pPr>
            <w:r>
              <w:rPr>
                <w:rFonts w:ascii="Arial" w:hAnsi="Arial"/>
                <w:color w:val="000000"/>
                <w:sz w:val="18"/>
              </w:rPr>
              <w:t>Not allowed</w:t>
            </w:r>
          </w:p>
          <w:bookmarkEnd w:id="55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2" w:name="para_803375d1_428f_4ff0_8b19_da7872ec02"/>
          <w:p>
            <w:pPr>
              <w:spacing w:before="180" w:after="0" w:line="240" w:lineRule="auto"/>
            </w:pPr>
            <w:r>
              <w:rPr>
                <w:rFonts w:ascii="Arial" w:hAnsi="Arial"/>
                <w:color w:val="000000"/>
                <w:sz w:val="18"/>
              </w:rPr>
              <w:t>&gt;Filler Order Number/Imaging Service Request</w:t>
            </w:r>
          </w:p>
          <w:bookmarkEnd w:id="5542"/>
        </w:tc>
        <w:tc>
          <w:tcPr>
            <w:tcBorders>
              <w:bottom w:val="single" w:sz="4" w:color="000000"/>
              <w:right w:val="single" w:sz="4" w:color="000000"/>
            </w:tcBorders>
            <w:tcMar>
              <w:top w:w="40" w:type="dxa"/>
              <w:left w:w="40" w:type="dxa"/>
              <w:bottom w:w="40" w:type="dxa"/>
              <w:right w:w="40" w:type="dxa"/>
            </w:tcMar>
            <w:vAlign w:val="top"/>
          </w:tcPr>
          <w:bookmarkStart w:id="5543" w:name="para_0dbe33ea_0756_4eb2_a85e_517386d449"/>
          <w:p>
            <w:pPr>
              <w:spacing w:before="180" w:after="0" w:line="240" w:lineRule="auto"/>
              <w:jc w:val="center"/>
            </w:pPr>
            <w:r>
              <w:rPr>
                <w:rFonts w:ascii="Arial" w:hAnsi="Arial"/>
                <w:color w:val="000000"/>
                <w:sz w:val="18"/>
              </w:rPr>
              <w:t>(0040,2017)</w:t>
            </w:r>
          </w:p>
          <w:bookmarkEnd w:id="5543"/>
        </w:tc>
        <w:tc>
          <w:tcPr>
            <w:tcBorders>
              <w:bottom w:val="single" w:sz="4" w:color="000000"/>
              <w:right w:val="single" w:sz="4" w:color="000000"/>
            </w:tcBorders>
            <w:tcMar>
              <w:top w:w="40" w:type="dxa"/>
              <w:left w:w="40" w:type="dxa"/>
              <w:bottom w:w="40" w:type="dxa"/>
              <w:right w:w="40" w:type="dxa"/>
            </w:tcMar>
            <w:vAlign w:val="top"/>
          </w:tcPr>
          <w:bookmarkStart w:id="5544" w:name="para_a1fefb0f_2ff3_4ab5_a243_f28df4e05a"/>
          <w:p>
            <w:pPr>
              <w:spacing w:before="180" w:after="0" w:line="240" w:lineRule="auto"/>
              <w:jc w:val="center"/>
            </w:pPr>
            <w:r>
              <w:rPr>
                <w:rFonts w:ascii="Arial" w:hAnsi="Arial"/>
                <w:color w:val="000000"/>
                <w:sz w:val="18"/>
              </w:rPr>
              <w:t>3/3</w:t>
            </w:r>
          </w:p>
          <w:bookmarkEnd w:id="5544"/>
        </w:tc>
        <w:tc>
          <w:tcPr>
            <w:tcBorders>
              <w:bottom w:val="single" w:sz="4" w:color="000000"/>
              <w:right w:val="single" w:sz="4" w:color="000000"/>
            </w:tcBorders>
            <w:tcMar>
              <w:top w:w="40" w:type="dxa"/>
              <w:left w:w="40" w:type="dxa"/>
              <w:bottom w:w="40" w:type="dxa"/>
              <w:right w:w="40" w:type="dxa"/>
            </w:tcMar>
            <w:vAlign w:val="top"/>
          </w:tcPr>
          <w:bookmarkStart w:id="5545" w:name="para_46dbf211_7ee3_4bca_b959_4e31ee34fb"/>
          <w:p>
            <w:pPr>
              <w:spacing w:before="180" w:after="0" w:line="240" w:lineRule="auto"/>
              <w:jc w:val="center"/>
            </w:pPr>
            <w:r>
              <w:rPr>
                <w:rFonts w:ascii="Arial" w:hAnsi="Arial"/>
                <w:color w:val="000000"/>
                <w:sz w:val="18"/>
              </w:rPr>
              <w:t>Not allowed</w:t>
            </w:r>
          </w:p>
          <w:bookmarkEnd w:id="55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6" w:name="para_378c55ac_0033_4e92_9c1d_cb37ce3481"/>
          <w:p>
            <w:pPr>
              <w:spacing w:before="180" w:after="0" w:line="240" w:lineRule="auto"/>
            </w:pPr>
            <w:r>
              <w:rPr>
                <w:rFonts w:ascii="Arial" w:hAnsi="Arial"/>
                <w:color w:val="000000"/>
                <w:sz w:val="18"/>
              </w:rPr>
              <w:t>&gt;Order Filler Identifier Sequence</w:t>
            </w:r>
          </w:p>
          <w:bookmarkEnd w:id="5546"/>
        </w:tc>
        <w:tc>
          <w:tcPr>
            <w:tcBorders>
              <w:bottom w:val="single" w:sz="4" w:color="000000"/>
              <w:right w:val="single" w:sz="4" w:color="000000"/>
            </w:tcBorders>
            <w:tcMar>
              <w:top w:w="40" w:type="dxa"/>
              <w:left w:w="40" w:type="dxa"/>
              <w:bottom w:w="40" w:type="dxa"/>
              <w:right w:w="40" w:type="dxa"/>
            </w:tcMar>
            <w:vAlign w:val="top"/>
          </w:tcPr>
          <w:bookmarkStart w:id="5547" w:name="para_297373a4_d469_4cf5_bd03_b3ac0ee518"/>
          <w:p>
            <w:pPr>
              <w:spacing w:before="180" w:after="0" w:line="240" w:lineRule="auto"/>
              <w:jc w:val="center"/>
            </w:pPr>
            <w:r>
              <w:rPr>
                <w:rFonts w:ascii="Arial" w:hAnsi="Arial"/>
                <w:color w:val="000000"/>
                <w:sz w:val="18"/>
              </w:rPr>
              <w:t>(0040,0027)</w:t>
            </w:r>
          </w:p>
          <w:bookmarkEnd w:id="5547"/>
        </w:tc>
        <w:tc>
          <w:tcPr>
            <w:tcBorders>
              <w:bottom w:val="single" w:sz="4" w:color="000000"/>
              <w:right w:val="single" w:sz="4" w:color="000000"/>
            </w:tcBorders>
            <w:tcMar>
              <w:top w:w="40" w:type="dxa"/>
              <w:left w:w="40" w:type="dxa"/>
              <w:bottom w:w="40" w:type="dxa"/>
              <w:right w:w="40" w:type="dxa"/>
            </w:tcMar>
            <w:vAlign w:val="top"/>
          </w:tcPr>
          <w:bookmarkStart w:id="5548" w:name="para_4a8b11ff_0935_42e8_b243_ab0c0f8f92"/>
          <w:p>
            <w:pPr>
              <w:spacing w:before="180" w:after="0" w:line="240" w:lineRule="auto"/>
              <w:jc w:val="center"/>
            </w:pPr>
            <w:r>
              <w:rPr>
                <w:rFonts w:ascii="Arial" w:hAnsi="Arial"/>
                <w:color w:val="000000"/>
                <w:sz w:val="18"/>
              </w:rPr>
              <w:t>3/3</w:t>
            </w:r>
          </w:p>
          <w:bookmarkEnd w:id="5548"/>
        </w:tc>
        <w:tc>
          <w:tcPr>
            <w:tcBorders>
              <w:bottom w:val="single" w:sz="4" w:color="000000"/>
              <w:right w:val="single" w:sz="4" w:color="000000"/>
            </w:tcBorders>
            <w:tcMar>
              <w:top w:w="40" w:type="dxa"/>
              <w:left w:w="40" w:type="dxa"/>
              <w:bottom w:w="40" w:type="dxa"/>
              <w:right w:w="40" w:type="dxa"/>
            </w:tcMar>
            <w:vAlign w:val="top"/>
          </w:tcPr>
          <w:bookmarkStart w:id="5549" w:name="para_467f72f1_c53b_4215_81c6_01482049cd"/>
          <w:p>
            <w:pPr>
              <w:spacing w:before="180" w:after="0" w:line="240" w:lineRule="auto"/>
              <w:jc w:val="center"/>
            </w:pPr>
            <w:r>
              <w:rPr>
                <w:rFonts w:ascii="Arial" w:hAnsi="Arial"/>
                <w:color w:val="000000"/>
                <w:sz w:val="18"/>
              </w:rPr>
              <w:t>Not allowed</w:t>
            </w:r>
          </w:p>
          <w:bookmarkEnd w:id="55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0" w:name="para_85df45d5_104e_40ef_bdba_c8dede1b58"/>
          <w:p>
            <w:pPr>
              <w:spacing w:before="180" w:after="0" w:line="240" w:lineRule="auto"/>
            </w:pPr>
            <w:r>
              <w:rPr>
                <w:rFonts w:ascii="Arial" w:hAnsi="Arial"/>
                <w:color w:val="000000"/>
                <w:sz w:val="18"/>
              </w:rPr>
              <w:t>&gt;&gt;Local Namespace Entity ID</w:t>
            </w:r>
          </w:p>
          <w:bookmarkEnd w:id="5550"/>
        </w:tc>
        <w:tc>
          <w:tcPr>
            <w:tcBorders>
              <w:bottom w:val="single" w:sz="4" w:color="000000"/>
              <w:right w:val="single" w:sz="4" w:color="000000"/>
            </w:tcBorders>
            <w:tcMar>
              <w:top w:w="40" w:type="dxa"/>
              <w:left w:w="40" w:type="dxa"/>
              <w:bottom w:w="40" w:type="dxa"/>
              <w:right w:w="40" w:type="dxa"/>
            </w:tcMar>
            <w:vAlign w:val="top"/>
          </w:tcPr>
          <w:bookmarkStart w:id="5551" w:name="para_aeb72dc3_f71a_4bab_b170_58a12e6689"/>
          <w:p>
            <w:pPr>
              <w:spacing w:before="180" w:after="0" w:line="240" w:lineRule="auto"/>
              <w:jc w:val="center"/>
            </w:pPr>
            <w:r>
              <w:rPr>
                <w:rFonts w:ascii="Arial" w:hAnsi="Arial"/>
                <w:color w:val="000000"/>
                <w:sz w:val="18"/>
              </w:rPr>
              <w:t>(0040,0031)</w:t>
            </w:r>
          </w:p>
          <w:bookmarkEnd w:id="5551"/>
        </w:tc>
        <w:tc>
          <w:tcPr>
            <w:tcBorders>
              <w:bottom w:val="single" w:sz="4" w:color="000000"/>
              <w:right w:val="single" w:sz="4" w:color="000000"/>
            </w:tcBorders>
            <w:tcMar>
              <w:top w:w="40" w:type="dxa"/>
              <w:left w:w="40" w:type="dxa"/>
              <w:bottom w:w="40" w:type="dxa"/>
              <w:right w:w="40" w:type="dxa"/>
            </w:tcMar>
            <w:vAlign w:val="top"/>
          </w:tcPr>
          <w:bookmarkStart w:id="5552" w:name="para_ca2b39e1_d0a2_4ad0_95fb_b8b97988db"/>
          <w:p>
            <w:pPr>
              <w:spacing w:before="180" w:after="0" w:line="240" w:lineRule="auto"/>
              <w:jc w:val="center"/>
            </w:pPr>
            <w:r>
              <w:rPr>
                <w:rFonts w:ascii="Arial" w:hAnsi="Arial"/>
                <w:color w:val="000000"/>
                <w:sz w:val="18"/>
              </w:rPr>
              <w:t>1C/1C</w:t>
            </w:r>
          </w:p>
          <w:bookmarkEnd w:id="5552"/>
          <w:bookmarkStart w:id="5553" w:name="para_27eb899d_3d1e_4674_a1f4_ed2c86f2a9"/>
          <w:p>
            <w:pPr>
              <w:spacing w:before="180" w:after="0" w:line="240" w:lineRule="auto"/>
              <w:jc w:val="center"/>
            </w:pPr>
            <w:r>
              <w:rPr>
                <w:rFonts w:ascii="Arial" w:hAnsi="Arial"/>
                <w:color w:val="000000"/>
                <w:sz w:val="18"/>
              </w:rPr>
              <w:t>Required if Universal Entity ID (0040,0032) is not present; may be present otherwise</w:t>
            </w:r>
          </w:p>
          <w:bookmarkEnd w:id="5553"/>
        </w:tc>
        <w:tc>
          <w:tcPr>
            <w:tcBorders>
              <w:bottom w:val="single" w:sz="4" w:color="000000"/>
              <w:right w:val="single" w:sz="4" w:color="000000"/>
            </w:tcBorders>
            <w:tcMar>
              <w:top w:w="40" w:type="dxa"/>
              <w:left w:w="40" w:type="dxa"/>
              <w:bottom w:w="40" w:type="dxa"/>
              <w:right w:w="40" w:type="dxa"/>
            </w:tcMar>
            <w:vAlign w:val="top"/>
          </w:tcPr>
          <w:bookmarkStart w:id="5554" w:name="para_5c913f0e_1c8b_4f6f_8abf_fdce753912"/>
          <w:p>
            <w:pPr>
              <w:spacing w:before="180" w:after="0" w:line="240" w:lineRule="auto"/>
              <w:jc w:val="center"/>
            </w:pPr>
            <w:r>
              <w:rPr>
                <w:rFonts w:ascii="Arial" w:hAnsi="Arial"/>
                <w:color w:val="000000"/>
                <w:sz w:val="18"/>
              </w:rPr>
              <w:t>Not allowed</w:t>
            </w:r>
          </w:p>
          <w:bookmarkEnd w:id="55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5" w:name="para_d706a72f_6c68_447f_ac33_c684e83911"/>
          <w:p>
            <w:pPr>
              <w:spacing w:before="180" w:after="0" w:line="240" w:lineRule="auto"/>
            </w:pPr>
            <w:r>
              <w:rPr>
                <w:rFonts w:ascii="Arial" w:hAnsi="Arial"/>
                <w:color w:val="000000"/>
                <w:sz w:val="18"/>
              </w:rPr>
              <w:t>&gt;&gt;Universal Entity ID</w:t>
            </w:r>
          </w:p>
          <w:bookmarkEnd w:id="5555"/>
        </w:tc>
        <w:tc>
          <w:tcPr>
            <w:tcBorders>
              <w:bottom w:val="single" w:sz="4" w:color="000000"/>
              <w:right w:val="single" w:sz="4" w:color="000000"/>
            </w:tcBorders>
            <w:tcMar>
              <w:top w:w="40" w:type="dxa"/>
              <w:left w:w="40" w:type="dxa"/>
              <w:bottom w:w="40" w:type="dxa"/>
              <w:right w:w="40" w:type="dxa"/>
            </w:tcMar>
            <w:vAlign w:val="top"/>
          </w:tcPr>
          <w:bookmarkStart w:id="5556" w:name="para_8660d223_c94e_42a6_93e2_c28de8fec0"/>
          <w:p>
            <w:pPr>
              <w:spacing w:before="180" w:after="0" w:line="240" w:lineRule="auto"/>
              <w:jc w:val="center"/>
            </w:pPr>
            <w:r>
              <w:rPr>
                <w:rFonts w:ascii="Arial" w:hAnsi="Arial"/>
                <w:color w:val="000000"/>
                <w:sz w:val="18"/>
              </w:rPr>
              <w:t>(0040,0032)</w:t>
            </w:r>
          </w:p>
          <w:bookmarkEnd w:id="5556"/>
        </w:tc>
        <w:tc>
          <w:tcPr>
            <w:tcBorders>
              <w:bottom w:val="single" w:sz="4" w:color="000000"/>
              <w:right w:val="single" w:sz="4" w:color="000000"/>
            </w:tcBorders>
            <w:tcMar>
              <w:top w:w="40" w:type="dxa"/>
              <w:left w:w="40" w:type="dxa"/>
              <w:bottom w:w="40" w:type="dxa"/>
              <w:right w:w="40" w:type="dxa"/>
            </w:tcMar>
            <w:vAlign w:val="top"/>
          </w:tcPr>
          <w:bookmarkStart w:id="5557" w:name="para_69de565d_7477_4185_82c1_f744e0f78c"/>
          <w:p>
            <w:pPr>
              <w:spacing w:before="180" w:after="0" w:line="240" w:lineRule="auto"/>
              <w:jc w:val="center"/>
            </w:pPr>
            <w:r>
              <w:rPr>
                <w:rFonts w:ascii="Arial" w:hAnsi="Arial"/>
                <w:color w:val="000000"/>
                <w:sz w:val="18"/>
              </w:rPr>
              <w:t>1C/1C</w:t>
            </w:r>
          </w:p>
          <w:bookmarkEnd w:id="5557"/>
          <w:bookmarkStart w:id="5558" w:name="para_99be2a87_042b_40c4_b4d3_e8075ee55d"/>
          <w:p>
            <w:pPr>
              <w:spacing w:before="180" w:after="0" w:line="240" w:lineRule="auto"/>
              <w:jc w:val="center"/>
            </w:pPr>
            <w:r>
              <w:rPr>
                <w:rFonts w:ascii="Arial" w:hAnsi="Arial"/>
                <w:color w:val="000000"/>
                <w:sz w:val="18"/>
              </w:rPr>
              <w:t>Required if Local Namespace Entity ID (0040,0031) is not present; may be present otherwise.</w:t>
            </w:r>
          </w:p>
          <w:bookmarkEnd w:id="5558"/>
        </w:tc>
        <w:tc>
          <w:tcPr>
            <w:tcBorders>
              <w:bottom w:val="single" w:sz="4" w:color="000000"/>
              <w:right w:val="single" w:sz="4" w:color="000000"/>
            </w:tcBorders>
            <w:tcMar>
              <w:top w:w="40" w:type="dxa"/>
              <w:left w:w="40" w:type="dxa"/>
              <w:bottom w:w="40" w:type="dxa"/>
              <w:right w:w="40" w:type="dxa"/>
            </w:tcMar>
            <w:vAlign w:val="top"/>
          </w:tcPr>
          <w:bookmarkStart w:id="5559" w:name="para_391500c1_b431_429e_b43e_9ba9a5de9e"/>
          <w:p>
            <w:pPr>
              <w:spacing w:before="180" w:after="0" w:line="240" w:lineRule="auto"/>
              <w:jc w:val="center"/>
            </w:pPr>
            <w:r>
              <w:rPr>
                <w:rFonts w:ascii="Arial" w:hAnsi="Arial"/>
                <w:color w:val="000000"/>
                <w:sz w:val="18"/>
              </w:rPr>
              <w:t>Not allowed</w:t>
            </w:r>
          </w:p>
          <w:bookmarkEnd w:id="55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0" w:name="para_bd7a75d1_193d_41e3_bd78_4f96d17168"/>
          <w:p>
            <w:pPr>
              <w:spacing w:before="180" w:after="0" w:line="240" w:lineRule="auto"/>
            </w:pPr>
            <w:r>
              <w:rPr>
                <w:rFonts w:ascii="Arial" w:hAnsi="Arial"/>
                <w:color w:val="000000"/>
                <w:sz w:val="18"/>
              </w:rPr>
              <w:t>&gt;&gt;Universal Entity ID Type</w:t>
            </w:r>
          </w:p>
          <w:bookmarkEnd w:id="5560"/>
        </w:tc>
        <w:tc>
          <w:tcPr>
            <w:tcBorders>
              <w:bottom w:val="single" w:sz="4" w:color="000000"/>
              <w:right w:val="single" w:sz="4" w:color="000000"/>
            </w:tcBorders>
            <w:tcMar>
              <w:top w:w="40" w:type="dxa"/>
              <w:left w:w="40" w:type="dxa"/>
              <w:bottom w:w="40" w:type="dxa"/>
              <w:right w:w="40" w:type="dxa"/>
            </w:tcMar>
            <w:vAlign w:val="top"/>
          </w:tcPr>
          <w:bookmarkStart w:id="5561" w:name="para_62819551_db08_432b_b0a5_66e1cc8506"/>
          <w:p>
            <w:pPr>
              <w:spacing w:before="180" w:after="0" w:line="240" w:lineRule="auto"/>
              <w:jc w:val="center"/>
            </w:pPr>
            <w:r>
              <w:rPr>
                <w:rFonts w:ascii="Arial" w:hAnsi="Arial"/>
                <w:color w:val="000000"/>
                <w:sz w:val="18"/>
              </w:rPr>
              <w:t>(0040,0033)</w:t>
            </w:r>
          </w:p>
          <w:bookmarkEnd w:id="5561"/>
        </w:tc>
        <w:tc>
          <w:tcPr>
            <w:tcBorders>
              <w:bottom w:val="single" w:sz="4" w:color="000000"/>
              <w:right w:val="single" w:sz="4" w:color="000000"/>
            </w:tcBorders>
            <w:tcMar>
              <w:top w:w="40" w:type="dxa"/>
              <w:left w:w="40" w:type="dxa"/>
              <w:bottom w:w="40" w:type="dxa"/>
              <w:right w:w="40" w:type="dxa"/>
            </w:tcMar>
            <w:vAlign w:val="top"/>
          </w:tcPr>
          <w:bookmarkStart w:id="5562" w:name="para_f529712e_f82d_431d_b2d3_cc643273f3"/>
          <w:p>
            <w:pPr>
              <w:spacing w:before="180" w:after="0" w:line="240" w:lineRule="auto"/>
              <w:jc w:val="center"/>
            </w:pPr>
            <w:r>
              <w:rPr>
                <w:rFonts w:ascii="Arial" w:hAnsi="Arial"/>
                <w:color w:val="000000"/>
                <w:sz w:val="18"/>
              </w:rPr>
              <w:t>1C/1C</w:t>
            </w:r>
          </w:p>
          <w:bookmarkEnd w:id="5562"/>
          <w:bookmarkStart w:id="5563" w:name="para_e65ba763_4ae6_41a5_bbbd_a004786dc0"/>
          <w:p>
            <w:pPr>
              <w:spacing w:before="180" w:after="0" w:line="240" w:lineRule="auto"/>
              <w:jc w:val="center"/>
            </w:pPr>
            <w:r>
              <w:rPr>
                <w:rFonts w:ascii="Arial" w:hAnsi="Arial"/>
                <w:color w:val="000000"/>
                <w:sz w:val="18"/>
              </w:rPr>
              <w:t>Required if Universal Entity ID (0040,0032) is present.</w:t>
            </w:r>
          </w:p>
          <w:bookmarkEnd w:id="5563"/>
        </w:tc>
        <w:tc>
          <w:tcPr>
            <w:tcBorders>
              <w:bottom w:val="single" w:sz="4" w:color="000000"/>
              <w:right w:val="single" w:sz="4" w:color="000000"/>
            </w:tcBorders>
            <w:tcMar>
              <w:top w:w="40" w:type="dxa"/>
              <w:left w:w="40" w:type="dxa"/>
              <w:bottom w:w="40" w:type="dxa"/>
              <w:right w:w="40" w:type="dxa"/>
            </w:tcMar>
            <w:vAlign w:val="top"/>
          </w:tcPr>
          <w:bookmarkStart w:id="5564" w:name="para_efa43ac1_f14c_4806_acf8_08cd234174"/>
          <w:p>
            <w:pPr>
              <w:spacing w:before="180" w:after="0" w:line="240" w:lineRule="auto"/>
              <w:jc w:val="center"/>
            </w:pPr>
            <w:r>
              <w:rPr>
                <w:rFonts w:ascii="Arial" w:hAnsi="Arial"/>
                <w:color w:val="000000"/>
                <w:sz w:val="18"/>
              </w:rPr>
              <w:t>Not allowed</w:t>
            </w:r>
          </w:p>
          <w:bookmarkEnd w:id="55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5" w:name="para_ec69626c_70c8_41d4_a36f_c8ec48c602"/>
          <w:p>
            <w:pPr>
              <w:spacing w:before="180" w:after="0" w:line="240" w:lineRule="auto"/>
            </w:pPr>
            <w:r>
              <w:rPr>
                <w:rFonts w:ascii="Arial" w:hAnsi="Arial"/>
                <w:color w:val="000000"/>
                <w:sz w:val="18"/>
              </w:rPr>
              <w:t>&gt;Requested Procedure ID</w:t>
            </w:r>
          </w:p>
          <w:bookmarkEnd w:id="5565"/>
        </w:tc>
        <w:tc>
          <w:tcPr>
            <w:tcBorders>
              <w:bottom w:val="single" w:sz="4" w:color="000000"/>
              <w:right w:val="single" w:sz="4" w:color="000000"/>
            </w:tcBorders>
            <w:tcMar>
              <w:top w:w="40" w:type="dxa"/>
              <w:left w:w="40" w:type="dxa"/>
              <w:bottom w:w="40" w:type="dxa"/>
              <w:right w:w="40" w:type="dxa"/>
            </w:tcMar>
            <w:vAlign w:val="top"/>
          </w:tcPr>
          <w:bookmarkStart w:id="5566" w:name="para_f0e65b53_3d68_472f_8220_211e07573e"/>
          <w:p>
            <w:pPr>
              <w:spacing w:before="180" w:after="0" w:line="240" w:lineRule="auto"/>
              <w:jc w:val="center"/>
            </w:pPr>
            <w:r>
              <w:rPr>
                <w:rFonts w:ascii="Arial" w:hAnsi="Arial"/>
                <w:color w:val="000000"/>
                <w:sz w:val="18"/>
              </w:rPr>
              <w:t>(0040,1001)</w:t>
            </w:r>
          </w:p>
          <w:bookmarkEnd w:id="5566"/>
        </w:tc>
        <w:tc>
          <w:tcPr>
            <w:tcBorders>
              <w:bottom w:val="single" w:sz="4" w:color="000000"/>
              <w:right w:val="single" w:sz="4" w:color="000000"/>
            </w:tcBorders>
            <w:tcMar>
              <w:top w:w="40" w:type="dxa"/>
              <w:left w:w="40" w:type="dxa"/>
              <w:bottom w:w="40" w:type="dxa"/>
              <w:right w:w="40" w:type="dxa"/>
            </w:tcMar>
            <w:vAlign w:val="top"/>
          </w:tcPr>
          <w:bookmarkStart w:id="5567" w:name="para_c253d838_f0ee_4ea0_b24b_0e051e8e01"/>
          <w:p>
            <w:pPr>
              <w:spacing w:before="180" w:after="0" w:line="240" w:lineRule="auto"/>
              <w:jc w:val="center"/>
            </w:pPr>
            <w:r>
              <w:rPr>
                <w:rFonts w:ascii="Arial" w:hAnsi="Arial"/>
                <w:color w:val="000000"/>
                <w:sz w:val="18"/>
              </w:rPr>
              <w:t>2/2</w:t>
            </w:r>
          </w:p>
          <w:bookmarkEnd w:id="5567"/>
        </w:tc>
        <w:tc>
          <w:tcPr>
            <w:tcBorders>
              <w:bottom w:val="single" w:sz="4" w:color="000000"/>
              <w:right w:val="single" w:sz="4" w:color="000000"/>
            </w:tcBorders>
            <w:tcMar>
              <w:top w:w="40" w:type="dxa"/>
              <w:left w:w="40" w:type="dxa"/>
              <w:bottom w:w="40" w:type="dxa"/>
              <w:right w:w="40" w:type="dxa"/>
            </w:tcMar>
            <w:vAlign w:val="top"/>
          </w:tcPr>
          <w:bookmarkStart w:id="5568" w:name="para_ab31a11c_bf4f_4d4d_8f1f_9148795440"/>
          <w:p>
            <w:pPr>
              <w:spacing w:before="180" w:after="0" w:line="240" w:lineRule="auto"/>
              <w:jc w:val="center"/>
            </w:pPr>
            <w:r>
              <w:rPr>
                <w:rFonts w:ascii="Arial" w:hAnsi="Arial"/>
                <w:color w:val="000000"/>
                <w:sz w:val="18"/>
              </w:rPr>
              <w:t>Not allowed</w:t>
            </w:r>
          </w:p>
          <w:bookmarkEnd w:id="55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9" w:name="para_3f99358b_7224_427a_a6a8_e522a2b5ba"/>
          <w:p>
            <w:pPr>
              <w:spacing w:before="180" w:after="0" w:line="240" w:lineRule="auto"/>
            </w:pPr>
            <w:r>
              <w:rPr>
                <w:rFonts w:ascii="Arial" w:hAnsi="Arial"/>
                <w:color w:val="000000"/>
                <w:sz w:val="18"/>
              </w:rPr>
              <w:t>&gt;Requested Procedure Code Sequence</w:t>
            </w:r>
          </w:p>
          <w:bookmarkEnd w:id="5569"/>
        </w:tc>
        <w:tc>
          <w:tcPr>
            <w:tcBorders>
              <w:bottom w:val="single" w:sz="4" w:color="000000"/>
              <w:right w:val="single" w:sz="4" w:color="000000"/>
            </w:tcBorders>
            <w:tcMar>
              <w:top w:w="40" w:type="dxa"/>
              <w:left w:w="40" w:type="dxa"/>
              <w:bottom w:w="40" w:type="dxa"/>
              <w:right w:w="40" w:type="dxa"/>
            </w:tcMar>
            <w:vAlign w:val="top"/>
          </w:tcPr>
          <w:bookmarkStart w:id="5570" w:name="para_77e90e9f_4b50_44a8_a6da_bb051fcf62"/>
          <w:p>
            <w:pPr>
              <w:spacing w:before="180" w:after="0" w:line="240" w:lineRule="auto"/>
              <w:jc w:val="center"/>
            </w:pPr>
            <w:r>
              <w:rPr>
                <w:rFonts w:ascii="Arial" w:hAnsi="Arial"/>
                <w:color w:val="000000"/>
                <w:sz w:val="18"/>
              </w:rPr>
              <w:t>(0032,1064)</w:t>
            </w:r>
          </w:p>
          <w:bookmarkEnd w:id="5570"/>
        </w:tc>
        <w:tc>
          <w:tcPr>
            <w:tcBorders>
              <w:bottom w:val="single" w:sz="4" w:color="000000"/>
              <w:right w:val="single" w:sz="4" w:color="000000"/>
            </w:tcBorders>
            <w:tcMar>
              <w:top w:w="40" w:type="dxa"/>
              <w:left w:w="40" w:type="dxa"/>
              <w:bottom w:w="40" w:type="dxa"/>
              <w:right w:w="40" w:type="dxa"/>
            </w:tcMar>
            <w:vAlign w:val="top"/>
          </w:tcPr>
          <w:bookmarkStart w:id="5571" w:name="para_574ae981_d560_40d0_90b2_472d632e69"/>
          <w:p>
            <w:pPr>
              <w:spacing w:before="180" w:after="0" w:line="240" w:lineRule="auto"/>
              <w:jc w:val="center"/>
            </w:pPr>
            <w:r>
              <w:rPr>
                <w:rFonts w:ascii="Arial" w:hAnsi="Arial"/>
                <w:color w:val="000000"/>
                <w:sz w:val="18"/>
              </w:rPr>
              <w:t>3/3</w:t>
            </w:r>
          </w:p>
          <w:bookmarkEnd w:id="5571"/>
        </w:tc>
        <w:tc>
          <w:tcPr>
            <w:tcBorders>
              <w:bottom w:val="single" w:sz="4" w:color="000000"/>
              <w:right w:val="single" w:sz="4" w:color="000000"/>
            </w:tcBorders>
            <w:tcMar>
              <w:top w:w="40" w:type="dxa"/>
              <w:left w:w="40" w:type="dxa"/>
              <w:bottom w:w="40" w:type="dxa"/>
              <w:right w:w="40" w:type="dxa"/>
            </w:tcMar>
            <w:vAlign w:val="top"/>
          </w:tcPr>
          <w:bookmarkStart w:id="5572" w:name="para_0bec6f49_b2a5_4dc8_9fe4_59644b5926"/>
          <w:p>
            <w:pPr>
              <w:spacing w:before="180" w:after="0" w:line="240" w:lineRule="auto"/>
              <w:jc w:val="center"/>
            </w:pPr>
            <w:r>
              <w:rPr>
                <w:rFonts w:ascii="Arial" w:hAnsi="Arial"/>
                <w:color w:val="000000"/>
                <w:sz w:val="18"/>
              </w:rPr>
              <w:t>Not allowed</w:t>
            </w:r>
          </w:p>
          <w:bookmarkEnd w:id="55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573" w:name="para_643cf844_3b91_4ecc_a2f4_dfd4eea294"/>
          <w:p>
            <w:pPr>
              <w:spacing w:before="180" w:after="0" w:line="240" w:lineRule="auto"/>
            </w:pPr>
            <w:r>
              <w:rPr>
                <w:rFonts w:ascii="Arial" w:hAnsi="Arial"/>
                <w:i/>
                <w:color w:val="000000"/>
                <w:sz w:val="18"/>
              </w:rPr>
              <w:t xml:space="preserve">&gt;&gt;Include </w:t>
            </w:r>
            <w:hyperlink w:anchor="table_F_7_2_1a">
              <w:r>
                <w:rPr>
                  <w:rFonts w:ascii="Arial" w:hAnsi="Arial"/>
                  <w:i/>
                  <w:color w:val="000000"/>
                  <w:sz w:val="18"/>
                </w:rPr>
                <w:t>Table F.7.2-1a “Modality Performed Procedure Step Enhanced Code Value Macro with no N-SET”</w:t>
              </w:r>
            </w:hyperlink>
          </w:p>
          <w:bookmarkEnd w:id="557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4" w:name="para_7371c73e_2eec_41ef_b448_3e30834ed2"/>
          <w:p>
            <w:pPr>
              <w:spacing w:before="180" w:after="0" w:line="240" w:lineRule="auto"/>
            </w:pPr>
            <w:r>
              <w:rPr>
                <w:rFonts w:ascii="Arial" w:hAnsi="Arial"/>
                <w:color w:val="000000"/>
                <w:sz w:val="18"/>
              </w:rPr>
              <w:t>&gt;Requested Procedure Description</w:t>
            </w:r>
          </w:p>
          <w:bookmarkEnd w:id="5574"/>
        </w:tc>
        <w:tc>
          <w:tcPr>
            <w:tcBorders>
              <w:bottom w:val="single" w:sz="4" w:color="000000"/>
              <w:right w:val="single" w:sz="4" w:color="000000"/>
            </w:tcBorders>
            <w:tcMar>
              <w:top w:w="40" w:type="dxa"/>
              <w:left w:w="40" w:type="dxa"/>
              <w:bottom w:w="40" w:type="dxa"/>
              <w:right w:w="40" w:type="dxa"/>
            </w:tcMar>
            <w:vAlign w:val="top"/>
          </w:tcPr>
          <w:bookmarkStart w:id="5575" w:name="para_8214927a_c51a_4b2d_bc15_5f9941be72"/>
          <w:p>
            <w:pPr>
              <w:spacing w:before="180" w:after="0" w:line="240" w:lineRule="auto"/>
              <w:jc w:val="center"/>
            </w:pPr>
            <w:r>
              <w:rPr>
                <w:rFonts w:ascii="Arial" w:hAnsi="Arial"/>
                <w:color w:val="000000"/>
                <w:sz w:val="18"/>
              </w:rPr>
              <w:t>(0032,1060)</w:t>
            </w:r>
          </w:p>
          <w:bookmarkEnd w:id="5575"/>
        </w:tc>
        <w:tc>
          <w:tcPr>
            <w:tcBorders>
              <w:bottom w:val="single" w:sz="4" w:color="000000"/>
              <w:right w:val="single" w:sz="4" w:color="000000"/>
            </w:tcBorders>
            <w:tcMar>
              <w:top w:w="40" w:type="dxa"/>
              <w:left w:w="40" w:type="dxa"/>
              <w:bottom w:w="40" w:type="dxa"/>
              <w:right w:w="40" w:type="dxa"/>
            </w:tcMar>
            <w:vAlign w:val="top"/>
          </w:tcPr>
          <w:bookmarkStart w:id="5576" w:name="para_ccc91a80_cb5d_43c7_ac96_ef5ee5e489"/>
          <w:p>
            <w:pPr>
              <w:spacing w:before="180" w:after="0" w:line="240" w:lineRule="auto"/>
              <w:jc w:val="center"/>
            </w:pPr>
            <w:r>
              <w:rPr>
                <w:rFonts w:ascii="Arial" w:hAnsi="Arial"/>
                <w:color w:val="000000"/>
                <w:sz w:val="18"/>
              </w:rPr>
              <w:t>2/2</w:t>
            </w:r>
          </w:p>
          <w:bookmarkEnd w:id="5576"/>
        </w:tc>
        <w:tc>
          <w:tcPr>
            <w:tcBorders>
              <w:bottom w:val="single" w:sz="4" w:color="000000"/>
              <w:right w:val="single" w:sz="4" w:color="000000"/>
            </w:tcBorders>
            <w:tcMar>
              <w:top w:w="40" w:type="dxa"/>
              <w:left w:w="40" w:type="dxa"/>
              <w:bottom w:w="40" w:type="dxa"/>
              <w:right w:w="40" w:type="dxa"/>
            </w:tcMar>
            <w:vAlign w:val="top"/>
          </w:tcPr>
          <w:bookmarkStart w:id="5577" w:name="para_bf0729b3_b50b_48d1_a21e_956eb5ac42"/>
          <w:p>
            <w:pPr>
              <w:spacing w:before="180" w:after="0" w:line="240" w:lineRule="auto"/>
              <w:jc w:val="center"/>
            </w:pPr>
            <w:r>
              <w:rPr>
                <w:rFonts w:ascii="Arial" w:hAnsi="Arial"/>
                <w:color w:val="000000"/>
                <w:sz w:val="18"/>
              </w:rPr>
              <w:t>Not allowed</w:t>
            </w:r>
          </w:p>
          <w:bookmarkEnd w:id="55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8" w:name="para_0060f37f_fc6f_4a9e_b774_3123cd9ae9"/>
          <w:p>
            <w:pPr>
              <w:spacing w:before="180" w:after="0" w:line="240" w:lineRule="auto"/>
            </w:pPr>
            <w:r>
              <w:rPr>
                <w:rFonts w:ascii="Arial" w:hAnsi="Arial"/>
                <w:color w:val="000000"/>
                <w:sz w:val="18"/>
              </w:rPr>
              <w:t>&gt;Scheduled Procedure Step ID</w:t>
            </w:r>
          </w:p>
          <w:bookmarkEnd w:id="5578"/>
        </w:tc>
        <w:tc>
          <w:tcPr>
            <w:tcBorders>
              <w:bottom w:val="single" w:sz="4" w:color="000000"/>
              <w:right w:val="single" w:sz="4" w:color="000000"/>
            </w:tcBorders>
            <w:tcMar>
              <w:top w:w="40" w:type="dxa"/>
              <w:left w:w="40" w:type="dxa"/>
              <w:bottom w:w="40" w:type="dxa"/>
              <w:right w:w="40" w:type="dxa"/>
            </w:tcMar>
            <w:vAlign w:val="top"/>
          </w:tcPr>
          <w:bookmarkStart w:id="5579" w:name="para_f78ed25c_ca4a_47b0_a73d_5c47df064f"/>
          <w:p>
            <w:pPr>
              <w:spacing w:before="180" w:after="0" w:line="240" w:lineRule="auto"/>
              <w:jc w:val="center"/>
            </w:pPr>
            <w:r>
              <w:rPr>
                <w:rFonts w:ascii="Arial" w:hAnsi="Arial"/>
                <w:color w:val="000000"/>
                <w:sz w:val="18"/>
              </w:rPr>
              <w:t>(0040,0009)</w:t>
            </w:r>
          </w:p>
          <w:bookmarkEnd w:id="5579"/>
        </w:tc>
        <w:tc>
          <w:tcPr>
            <w:tcBorders>
              <w:bottom w:val="single" w:sz="4" w:color="000000"/>
              <w:right w:val="single" w:sz="4" w:color="000000"/>
            </w:tcBorders>
            <w:tcMar>
              <w:top w:w="40" w:type="dxa"/>
              <w:left w:w="40" w:type="dxa"/>
              <w:bottom w:w="40" w:type="dxa"/>
              <w:right w:w="40" w:type="dxa"/>
            </w:tcMar>
            <w:vAlign w:val="top"/>
          </w:tcPr>
          <w:bookmarkStart w:id="5580" w:name="para_7821cf98_e961_49bb_9ff6_f12fef42a9"/>
          <w:p>
            <w:pPr>
              <w:spacing w:before="180" w:after="0" w:line="240" w:lineRule="auto"/>
              <w:jc w:val="center"/>
            </w:pPr>
            <w:r>
              <w:rPr>
                <w:rFonts w:ascii="Arial" w:hAnsi="Arial"/>
                <w:color w:val="000000"/>
                <w:sz w:val="18"/>
              </w:rPr>
              <w:t>2/2</w:t>
            </w:r>
          </w:p>
          <w:bookmarkEnd w:id="5580"/>
        </w:tc>
        <w:tc>
          <w:tcPr>
            <w:tcBorders>
              <w:bottom w:val="single" w:sz="4" w:color="000000"/>
              <w:right w:val="single" w:sz="4" w:color="000000"/>
            </w:tcBorders>
            <w:tcMar>
              <w:top w:w="40" w:type="dxa"/>
              <w:left w:w="40" w:type="dxa"/>
              <w:bottom w:w="40" w:type="dxa"/>
              <w:right w:w="40" w:type="dxa"/>
            </w:tcMar>
            <w:vAlign w:val="top"/>
          </w:tcPr>
          <w:bookmarkStart w:id="5581" w:name="para_39ea71a7_3aa5_46f4_a990_7a9287ea96"/>
          <w:p>
            <w:pPr>
              <w:spacing w:before="180" w:after="0" w:line="240" w:lineRule="auto"/>
              <w:jc w:val="center"/>
            </w:pPr>
            <w:r>
              <w:rPr>
                <w:rFonts w:ascii="Arial" w:hAnsi="Arial"/>
                <w:color w:val="000000"/>
                <w:sz w:val="18"/>
              </w:rPr>
              <w:t>Not allowed</w:t>
            </w:r>
          </w:p>
          <w:bookmarkEnd w:id="55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2" w:name="para_e882e053_a390_4a8a_a0b9_dd9dea9305"/>
          <w:p>
            <w:pPr>
              <w:spacing w:before="180" w:after="0" w:line="240" w:lineRule="auto"/>
            </w:pPr>
            <w:r>
              <w:rPr>
                <w:rFonts w:ascii="Arial" w:hAnsi="Arial"/>
                <w:color w:val="000000"/>
                <w:sz w:val="18"/>
              </w:rPr>
              <w:t>&gt;Scheduled Procedure Step Description</w:t>
            </w:r>
          </w:p>
          <w:bookmarkEnd w:id="5582"/>
        </w:tc>
        <w:tc>
          <w:tcPr>
            <w:tcBorders>
              <w:bottom w:val="single" w:sz="4" w:color="000000"/>
              <w:right w:val="single" w:sz="4" w:color="000000"/>
            </w:tcBorders>
            <w:tcMar>
              <w:top w:w="40" w:type="dxa"/>
              <w:left w:w="40" w:type="dxa"/>
              <w:bottom w:w="40" w:type="dxa"/>
              <w:right w:w="40" w:type="dxa"/>
            </w:tcMar>
            <w:vAlign w:val="top"/>
          </w:tcPr>
          <w:bookmarkStart w:id="5583" w:name="para_dc5c2ea8_038f_4df3_b11c_8e9e722efe"/>
          <w:p>
            <w:pPr>
              <w:spacing w:before="180" w:after="0" w:line="240" w:lineRule="auto"/>
              <w:jc w:val="center"/>
            </w:pPr>
            <w:r>
              <w:rPr>
                <w:rFonts w:ascii="Arial" w:hAnsi="Arial"/>
                <w:color w:val="000000"/>
                <w:sz w:val="18"/>
              </w:rPr>
              <w:t>(0040,0007)</w:t>
            </w:r>
          </w:p>
          <w:bookmarkEnd w:id="5583"/>
        </w:tc>
        <w:tc>
          <w:tcPr>
            <w:tcBorders>
              <w:bottom w:val="single" w:sz="4" w:color="000000"/>
              <w:right w:val="single" w:sz="4" w:color="000000"/>
            </w:tcBorders>
            <w:tcMar>
              <w:top w:w="40" w:type="dxa"/>
              <w:left w:w="40" w:type="dxa"/>
              <w:bottom w:w="40" w:type="dxa"/>
              <w:right w:w="40" w:type="dxa"/>
            </w:tcMar>
            <w:vAlign w:val="top"/>
          </w:tcPr>
          <w:bookmarkStart w:id="5584" w:name="para_149b07b2_5443_4597_bd89_ae76a7e229"/>
          <w:p>
            <w:pPr>
              <w:spacing w:before="180" w:after="0" w:line="240" w:lineRule="auto"/>
              <w:jc w:val="center"/>
            </w:pPr>
            <w:r>
              <w:rPr>
                <w:rFonts w:ascii="Arial" w:hAnsi="Arial"/>
                <w:color w:val="000000"/>
                <w:sz w:val="18"/>
              </w:rPr>
              <w:t>2/2</w:t>
            </w:r>
          </w:p>
          <w:bookmarkEnd w:id="5584"/>
        </w:tc>
        <w:tc>
          <w:tcPr>
            <w:tcBorders>
              <w:bottom w:val="single" w:sz="4" w:color="000000"/>
              <w:right w:val="single" w:sz="4" w:color="000000"/>
            </w:tcBorders>
            <w:tcMar>
              <w:top w:w="40" w:type="dxa"/>
              <w:left w:w="40" w:type="dxa"/>
              <w:bottom w:w="40" w:type="dxa"/>
              <w:right w:w="40" w:type="dxa"/>
            </w:tcMar>
            <w:vAlign w:val="top"/>
          </w:tcPr>
          <w:bookmarkStart w:id="5585" w:name="para_1d0f76d1_c071_41a5_b20e_7132ed594f"/>
          <w:p>
            <w:pPr>
              <w:spacing w:before="180" w:after="0" w:line="240" w:lineRule="auto"/>
              <w:jc w:val="center"/>
            </w:pPr>
            <w:r>
              <w:rPr>
                <w:rFonts w:ascii="Arial" w:hAnsi="Arial"/>
                <w:color w:val="000000"/>
                <w:sz w:val="18"/>
              </w:rPr>
              <w:t>Not allowed</w:t>
            </w:r>
          </w:p>
          <w:bookmarkEnd w:id="55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6" w:name="para_0399dd7d_0286_4313_b66b_24ed2b1b4a"/>
          <w:p>
            <w:pPr>
              <w:spacing w:before="180" w:after="0" w:line="240" w:lineRule="auto"/>
            </w:pPr>
            <w:r>
              <w:rPr>
                <w:rFonts w:ascii="Arial" w:hAnsi="Arial"/>
                <w:color w:val="000000"/>
                <w:sz w:val="18"/>
              </w:rPr>
              <w:t>&gt;Scheduled Protocol Code Sequence</w:t>
            </w:r>
          </w:p>
          <w:bookmarkEnd w:id="5586"/>
        </w:tc>
        <w:tc>
          <w:tcPr>
            <w:tcBorders>
              <w:bottom w:val="single" w:sz="4" w:color="000000"/>
              <w:right w:val="single" w:sz="4" w:color="000000"/>
            </w:tcBorders>
            <w:tcMar>
              <w:top w:w="40" w:type="dxa"/>
              <w:left w:w="40" w:type="dxa"/>
              <w:bottom w:w="40" w:type="dxa"/>
              <w:right w:w="40" w:type="dxa"/>
            </w:tcMar>
            <w:vAlign w:val="top"/>
          </w:tcPr>
          <w:bookmarkStart w:id="5587" w:name="para_57747f46_62f8_4979_90ca_8c9f7796f7"/>
          <w:p>
            <w:pPr>
              <w:spacing w:before="180" w:after="0" w:line="240" w:lineRule="auto"/>
              <w:jc w:val="center"/>
            </w:pPr>
            <w:r>
              <w:rPr>
                <w:rFonts w:ascii="Arial" w:hAnsi="Arial"/>
                <w:color w:val="000000"/>
                <w:sz w:val="18"/>
              </w:rPr>
              <w:t>(0040,0008)</w:t>
            </w:r>
          </w:p>
          <w:bookmarkEnd w:id="5587"/>
        </w:tc>
        <w:tc>
          <w:tcPr>
            <w:tcBorders>
              <w:bottom w:val="single" w:sz="4" w:color="000000"/>
              <w:right w:val="single" w:sz="4" w:color="000000"/>
            </w:tcBorders>
            <w:tcMar>
              <w:top w:w="40" w:type="dxa"/>
              <w:left w:w="40" w:type="dxa"/>
              <w:bottom w:w="40" w:type="dxa"/>
              <w:right w:w="40" w:type="dxa"/>
            </w:tcMar>
            <w:vAlign w:val="top"/>
          </w:tcPr>
          <w:bookmarkStart w:id="5588" w:name="para_f891788c_5d8c_4d41_a93b_84a88ea30d"/>
          <w:p>
            <w:pPr>
              <w:spacing w:before="180" w:after="0" w:line="240" w:lineRule="auto"/>
              <w:jc w:val="center"/>
            </w:pPr>
            <w:r>
              <w:rPr>
                <w:rFonts w:ascii="Arial" w:hAnsi="Arial"/>
                <w:color w:val="000000"/>
                <w:sz w:val="18"/>
              </w:rPr>
              <w:t>2/2</w:t>
            </w:r>
          </w:p>
          <w:bookmarkEnd w:id="5588"/>
        </w:tc>
        <w:tc>
          <w:tcPr>
            <w:tcBorders>
              <w:bottom w:val="single" w:sz="4" w:color="000000"/>
              <w:right w:val="single" w:sz="4" w:color="000000"/>
            </w:tcBorders>
            <w:tcMar>
              <w:top w:w="40" w:type="dxa"/>
              <w:left w:w="40" w:type="dxa"/>
              <w:bottom w:w="40" w:type="dxa"/>
              <w:right w:w="40" w:type="dxa"/>
            </w:tcMar>
            <w:vAlign w:val="top"/>
          </w:tcPr>
          <w:bookmarkStart w:id="5589" w:name="para_9e929f31_94d4_457b_b050_725ca6a3a9"/>
          <w:p>
            <w:pPr>
              <w:spacing w:before="180" w:after="0" w:line="240" w:lineRule="auto"/>
              <w:jc w:val="center"/>
            </w:pPr>
            <w:r>
              <w:rPr>
                <w:rFonts w:ascii="Arial" w:hAnsi="Arial"/>
                <w:color w:val="000000"/>
                <w:sz w:val="18"/>
              </w:rPr>
              <w:t>Not allowed</w:t>
            </w:r>
          </w:p>
          <w:bookmarkEnd w:id="55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590" w:name="para_c08ca46d_0b06_4829_bdf3_e2245e0eb0"/>
          <w:p>
            <w:pPr>
              <w:spacing w:before="180" w:after="0" w:line="240" w:lineRule="auto"/>
            </w:pPr>
            <w:r>
              <w:rPr>
                <w:rFonts w:ascii="Arial" w:hAnsi="Arial"/>
                <w:i/>
                <w:color w:val="000000"/>
                <w:sz w:val="18"/>
              </w:rPr>
              <w:t xml:space="preserve">&gt;&gt;Include </w:t>
            </w:r>
            <w:hyperlink w:anchor="table_F_7_2_1a">
              <w:r>
                <w:rPr>
                  <w:rFonts w:ascii="Arial" w:hAnsi="Arial"/>
                  <w:i/>
                  <w:color w:val="000000"/>
                  <w:sz w:val="18"/>
                </w:rPr>
                <w:t>Table F.7.2-1a “Modality Performed Procedure Step Enhanced Code Value Macro with no N-SET”</w:t>
              </w:r>
            </w:hyperlink>
          </w:p>
          <w:bookmarkEnd w:id="559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1" w:name="para_9a482f29_edd9_47f0_8867_bb26aa5b30"/>
          <w:p>
            <w:pPr>
              <w:spacing w:before="180" w:after="0" w:line="240" w:lineRule="auto"/>
            </w:pPr>
            <w:r>
              <w:rPr>
                <w:rFonts w:ascii="Arial" w:hAnsi="Arial"/>
                <w:color w:val="000000"/>
                <w:sz w:val="18"/>
              </w:rPr>
              <w:t>Patient's Name</w:t>
            </w:r>
          </w:p>
          <w:bookmarkEnd w:id="5591"/>
        </w:tc>
        <w:tc>
          <w:tcPr>
            <w:tcBorders>
              <w:bottom w:val="single" w:sz="4" w:color="000000"/>
              <w:right w:val="single" w:sz="4" w:color="000000"/>
            </w:tcBorders>
            <w:tcMar>
              <w:top w:w="40" w:type="dxa"/>
              <w:left w:w="40" w:type="dxa"/>
              <w:bottom w:w="40" w:type="dxa"/>
              <w:right w:w="40" w:type="dxa"/>
            </w:tcMar>
            <w:vAlign w:val="top"/>
          </w:tcPr>
          <w:bookmarkStart w:id="5592" w:name="para_5f18f61a_0de5_42ca_ad53_529c733d65"/>
          <w:p>
            <w:pPr>
              <w:spacing w:before="180" w:after="0" w:line="240" w:lineRule="auto"/>
              <w:jc w:val="center"/>
            </w:pPr>
            <w:r>
              <w:rPr>
                <w:rFonts w:ascii="Arial" w:hAnsi="Arial"/>
                <w:color w:val="000000"/>
                <w:sz w:val="18"/>
              </w:rPr>
              <w:t>(0010,0010)</w:t>
            </w:r>
          </w:p>
          <w:bookmarkEnd w:id="5592"/>
        </w:tc>
        <w:tc>
          <w:tcPr>
            <w:tcBorders>
              <w:bottom w:val="single" w:sz="4" w:color="000000"/>
              <w:right w:val="single" w:sz="4" w:color="000000"/>
            </w:tcBorders>
            <w:tcMar>
              <w:top w:w="40" w:type="dxa"/>
              <w:left w:w="40" w:type="dxa"/>
              <w:bottom w:w="40" w:type="dxa"/>
              <w:right w:w="40" w:type="dxa"/>
            </w:tcMar>
            <w:vAlign w:val="top"/>
          </w:tcPr>
          <w:bookmarkStart w:id="5593" w:name="para_4e853fe8_0a52_44b4_91b9_1222e22218"/>
          <w:p>
            <w:pPr>
              <w:spacing w:before="180" w:after="0" w:line="240" w:lineRule="auto"/>
              <w:jc w:val="center"/>
            </w:pPr>
            <w:r>
              <w:rPr>
                <w:rFonts w:ascii="Arial" w:hAnsi="Arial"/>
                <w:color w:val="000000"/>
                <w:sz w:val="18"/>
              </w:rPr>
              <w:t>2/2</w:t>
            </w:r>
          </w:p>
          <w:bookmarkEnd w:id="5593"/>
        </w:tc>
        <w:tc>
          <w:tcPr>
            <w:tcBorders>
              <w:bottom w:val="single" w:sz="4" w:color="000000"/>
              <w:right w:val="single" w:sz="4" w:color="000000"/>
            </w:tcBorders>
            <w:tcMar>
              <w:top w:w="40" w:type="dxa"/>
              <w:left w:w="40" w:type="dxa"/>
              <w:bottom w:w="40" w:type="dxa"/>
              <w:right w:w="40" w:type="dxa"/>
            </w:tcMar>
            <w:vAlign w:val="top"/>
          </w:tcPr>
          <w:bookmarkStart w:id="5594" w:name="para_35f56c49_885e_4054_9a8f_ba96821491"/>
          <w:p>
            <w:pPr>
              <w:spacing w:before="180" w:after="0" w:line="240" w:lineRule="auto"/>
              <w:jc w:val="center"/>
            </w:pPr>
            <w:r>
              <w:rPr>
                <w:rFonts w:ascii="Arial" w:hAnsi="Arial"/>
                <w:color w:val="000000"/>
                <w:sz w:val="18"/>
              </w:rPr>
              <w:t>Not allowed</w:t>
            </w:r>
          </w:p>
          <w:bookmarkEnd w:id="55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5" w:name="para_2eb3461b_746a_4c07_b9ac_74e34da0de"/>
          <w:p>
            <w:pPr>
              <w:spacing w:before="180" w:after="0" w:line="240" w:lineRule="auto"/>
            </w:pPr>
            <w:r>
              <w:rPr>
                <w:rFonts w:ascii="Arial" w:hAnsi="Arial"/>
                <w:color w:val="000000"/>
                <w:sz w:val="18"/>
              </w:rPr>
              <w:t>Patient ID</w:t>
            </w:r>
          </w:p>
          <w:bookmarkEnd w:id="5595"/>
        </w:tc>
        <w:tc>
          <w:tcPr>
            <w:tcBorders>
              <w:bottom w:val="single" w:sz="4" w:color="000000"/>
              <w:right w:val="single" w:sz="4" w:color="000000"/>
            </w:tcBorders>
            <w:tcMar>
              <w:top w:w="40" w:type="dxa"/>
              <w:left w:w="40" w:type="dxa"/>
              <w:bottom w:w="40" w:type="dxa"/>
              <w:right w:w="40" w:type="dxa"/>
            </w:tcMar>
            <w:vAlign w:val="top"/>
          </w:tcPr>
          <w:bookmarkStart w:id="5596" w:name="para_c642860d_c473_4822_b36c_024f428006"/>
          <w:p>
            <w:pPr>
              <w:spacing w:before="180" w:after="0" w:line="240" w:lineRule="auto"/>
              <w:jc w:val="center"/>
            </w:pPr>
            <w:r>
              <w:rPr>
                <w:rFonts w:ascii="Arial" w:hAnsi="Arial"/>
                <w:color w:val="000000"/>
                <w:sz w:val="18"/>
              </w:rPr>
              <w:t>(0010,0020)</w:t>
            </w:r>
          </w:p>
          <w:bookmarkEnd w:id="5596"/>
        </w:tc>
        <w:tc>
          <w:tcPr>
            <w:tcBorders>
              <w:bottom w:val="single" w:sz="4" w:color="000000"/>
              <w:right w:val="single" w:sz="4" w:color="000000"/>
            </w:tcBorders>
            <w:tcMar>
              <w:top w:w="40" w:type="dxa"/>
              <w:left w:w="40" w:type="dxa"/>
              <w:bottom w:w="40" w:type="dxa"/>
              <w:right w:w="40" w:type="dxa"/>
            </w:tcMar>
            <w:vAlign w:val="top"/>
          </w:tcPr>
          <w:bookmarkStart w:id="5597" w:name="para_6c4cac68_d6dc_4e3d_956c_0e92d49b0d"/>
          <w:p>
            <w:pPr>
              <w:spacing w:before="180" w:after="0" w:line="240" w:lineRule="auto"/>
              <w:jc w:val="center"/>
            </w:pPr>
            <w:r>
              <w:rPr>
                <w:rFonts w:ascii="Arial" w:hAnsi="Arial"/>
                <w:color w:val="000000"/>
                <w:sz w:val="18"/>
              </w:rPr>
              <w:t>2/2</w:t>
            </w:r>
          </w:p>
          <w:bookmarkEnd w:id="5597"/>
        </w:tc>
        <w:tc>
          <w:tcPr>
            <w:tcBorders>
              <w:bottom w:val="single" w:sz="4" w:color="000000"/>
              <w:right w:val="single" w:sz="4" w:color="000000"/>
            </w:tcBorders>
            <w:tcMar>
              <w:top w:w="40" w:type="dxa"/>
              <w:left w:w="40" w:type="dxa"/>
              <w:bottom w:w="40" w:type="dxa"/>
              <w:right w:w="40" w:type="dxa"/>
            </w:tcMar>
            <w:vAlign w:val="top"/>
          </w:tcPr>
          <w:bookmarkStart w:id="5598" w:name="para_d02b27ec_2c25_423a_a548_58134b2760"/>
          <w:p>
            <w:pPr>
              <w:spacing w:before="180" w:after="0" w:line="240" w:lineRule="auto"/>
              <w:jc w:val="center"/>
            </w:pPr>
            <w:r>
              <w:rPr>
                <w:rFonts w:ascii="Arial" w:hAnsi="Arial"/>
                <w:color w:val="000000"/>
                <w:sz w:val="18"/>
              </w:rPr>
              <w:t>Not allowed</w:t>
            </w:r>
          </w:p>
          <w:bookmarkEnd w:id="55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9" w:name="para_2ccc1e35_2ca9_4cb5_92aa_fbc0c7833f"/>
          <w:p>
            <w:pPr>
              <w:spacing w:before="180" w:after="0" w:line="240" w:lineRule="auto"/>
            </w:pPr>
            <w:r>
              <w:rPr>
                <w:rFonts w:ascii="Arial" w:hAnsi="Arial"/>
                <w:color w:val="000000"/>
                <w:sz w:val="18"/>
              </w:rPr>
              <w:t>Issuer of Patient ID</w:t>
            </w:r>
          </w:p>
          <w:bookmarkEnd w:id="5599"/>
        </w:tc>
        <w:tc>
          <w:tcPr>
            <w:tcBorders>
              <w:bottom w:val="single" w:sz="4" w:color="000000"/>
              <w:right w:val="single" w:sz="4" w:color="000000"/>
            </w:tcBorders>
            <w:tcMar>
              <w:top w:w="40" w:type="dxa"/>
              <w:left w:w="40" w:type="dxa"/>
              <w:bottom w:w="40" w:type="dxa"/>
              <w:right w:w="40" w:type="dxa"/>
            </w:tcMar>
            <w:vAlign w:val="top"/>
          </w:tcPr>
          <w:bookmarkStart w:id="5600" w:name="para_48c529f3_5a68_48ad_b84c_f5213bd2d8"/>
          <w:p>
            <w:pPr>
              <w:spacing w:before="180" w:after="0" w:line="240" w:lineRule="auto"/>
              <w:jc w:val="center"/>
            </w:pPr>
            <w:r>
              <w:rPr>
                <w:rFonts w:ascii="Arial" w:hAnsi="Arial"/>
                <w:color w:val="000000"/>
                <w:sz w:val="18"/>
              </w:rPr>
              <w:t>(0010,0021)</w:t>
            </w:r>
          </w:p>
          <w:bookmarkEnd w:id="5600"/>
        </w:tc>
        <w:tc>
          <w:tcPr>
            <w:tcBorders>
              <w:bottom w:val="single" w:sz="4" w:color="000000"/>
              <w:right w:val="single" w:sz="4" w:color="000000"/>
            </w:tcBorders>
            <w:tcMar>
              <w:top w:w="40" w:type="dxa"/>
              <w:left w:w="40" w:type="dxa"/>
              <w:bottom w:w="40" w:type="dxa"/>
              <w:right w:w="40" w:type="dxa"/>
            </w:tcMar>
            <w:vAlign w:val="top"/>
          </w:tcPr>
          <w:bookmarkStart w:id="5601" w:name="para_c1f28dc6_1667_4ff4_8461_cb22be0789"/>
          <w:p>
            <w:pPr>
              <w:spacing w:before="180" w:after="0" w:line="240" w:lineRule="auto"/>
              <w:jc w:val="center"/>
            </w:pPr>
            <w:r>
              <w:rPr>
                <w:rFonts w:ascii="Arial" w:hAnsi="Arial"/>
                <w:color w:val="000000"/>
                <w:sz w:val="18"/>
              </w:rPr>
              <w:t>3/3</w:t>
            </w:r>
          </w:p>
          <w:bookmarkEnd w:id="5601"/>
        </w:tc>
        <w:tc>
          <w:tcPr>
            <w:tcBorders>
              <w:bottom w:val="single" w:sz="4" w:color="000000"/>
              <w:right w:val="single" w:sz="4" w:color="000000"/>
            </w:tcBorders>
            <w:tcMar>
              <w:top w:w="40" w:type="dxa"/>
              <w:left w:w="40" w:type="dxa"/>
              <w:bottom w:w="40" w:type="dxa"/>
              <w:right w:w="40" w:type="dxa"/>
            </w:tcMar>
            <w:vAlign w:val="top"/>
          </w:tcPr>
          <w:bookmarkStart w:id="5602" w:name="para_b12c2645_598e_4ef9_b6c4_d945780c86"/>
          <w:p>
            <w:pPr>
              <w:spacing w:before="180" w:after="0" w:line="240" w:lineRule="auto"/>
              <w:jc w:val="center"/>
            </w:pPr>
            <w:r>
              <w:rPr>
                <w:rFonts w:ascii="Arial" w:hAnsi="Arial"/>
                <w:color w:val="000000"/>
                <w:sz w:val="18"/>
              </w:rPr>
              <w:t>Not allowed</w:t>
            </w:r>
          </w:p>
          <w:bookmarkEnd w:id="56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3" w:name="para_798e1fbe_9fd3_448b_b118_73d7acdab1"/>
          <w:p>
            <w:pPr>
              <w:spacing w:before="180" w:after="0" w:line="240" w:lineRule="auto"/>
            </w:pPr>
            <w:r>
              <w:rPr>
                <w:rFonts w:ascii="Arial" w:hAnsi="Arial"/>
                <w:color w:val="000000"/>
                <w:sz w:val="18"/>
              </w:rPr>
              <w:t>Issuer of Patient ID Qualifiers Sequence</w:t>
            </w:r>
          </w:p>
          <w:bookmarkEnd w:id="5603"/>
        </w:tc>
        <w:tc>
          <w:tcPr>
            <w:tcBorders>
              <w:bottom w:val="single" w:sz="4" w:color="000000"/>
              <w:right w:val="single" w:sz="4" w:color="000000"/>
            </w:tcBorders>
            <w:tcMar>
              <w:top w:w="40" w:type="dxa"/>
              <w:left w:w="40" w:type="dxa"/>
              <w:bottom w:w="40" w:type="dxa"/>
              <w:right w:w="40" w:type="dxa"/>
            </w:tcMar>
            <w:vAlign w:val="top"/>
          </w:tcPr>
          <w:bookmarkStart w:id="5604" w:name="para_42d2729b_a96f_452e_a974_b763db94fa"/>
          <w:p>
            <w:pPr>
              <w:spacing w:before="180" w:after="0" w:line="240" w:lineRule="auto"/>
              <w:jc w:val="center"/>
            </w:pPr>
            <w:r>
              <w:rPr>
                <w:rFonts w:ascii="Arial" w:hAnsi="Arial"/>
                <w:color w:val="000000"/>
                <w:sz w:val="18"/>
              </w:rPr>
              <w:t>(0010,0024)</w:t>
            </w:r>
          </w:p>
          <w:bookmarkEnd w:id="5604"/>
        </w:tc>
        <w:tc>
          <w:tcPr>
            <w:tcBorders>
              <w:bottom w:val="single" w:sz="4" w:color="000000"/>
              <w:right w:val="single" w:sz="4" w:color="000000"/>
            </w:tcBorders>
            <w:tcMar>
              <w:top w:w="40" w:type="dxa"/>
              <w:left w:w="40" w:type="dxa"/>
              <w:bottom w:w="40" w:type="dxa"/>
              <w:right w:w="40" w:type="dxa"/>
            </w:tcMar>
            <w:vAlign w:val="top"/>
          </w:tcPr>
          <w:bookmarkStart w:id="5605" w:name="para_1066637f_86cc_47c5_b049_d600311913"/>
          <w:p>
            <w:pPr>
              <w:spacing w:before="180" w:after="0" w:line="240" w:lineRule="auto"/>
              <w:jc w:val="center"/>
            </w:pPr>
            <w:r>
              <w:rPr>
                <w:rFonts w:ascii="Arial" w:hAnsi="Arial"/>
                <w:color w:val="000000"/>
                <w:sz w:val="18"/>
              </w:rPr>
              <w:t>3/3</w:t>
            </w:r>
          </w:p>
          <w:bookmarkEnd w:id="5605"/>
        </w:tc>
        <w:tc>
          <w:tcPr>
            <w:tcBorders>
              <w:bottom w:val="single" w:sz="4" w:color="000000"/>
              <w:right w:val="single" w:sz="4" w:color="000000"/>
            </w:tcBorders>
            <w:tcMar>
              <w:top w:w="40" w:type="dxa"/>
              <w:left w:w="40" w:type="dxa"/>
              <w:bottom w:w="40" w:type="dxa"/>
              <w:right w:w="40" w:type="dxa"/>
            </w:tcMar>
            <w:vAlign w:val="top"/>
          </w:tcPr>
          <w:bookmarkStart w:id="5606" w:name="para_31071213_cb6b_4b8b_984a_d7c1cb5b45"/>
          <w:p>
            <w:pPr>
              <w:spacing w:before="180" w:after="0" w:line="240" w:lineRule="auto"/>
              <w:jc w:val="center"/>
            </w:pPr>
            <w:r>
              <w:rPr>
                <w:rFonts w:ascii="Arial" w:hAnsi="Arial"/>
                <w:color w:val="000000"/>
                <w:sz w:val="18"/>
              </w:rPr>
              <w:t>Not allowed</w:t>
            </w:r>
          </w:p>
          <w:bookmarkEnd w:id="56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7" w:name="para_493a2a07_3d34_4542_9508_72acdd55c0"/>
          <w:p>
            <w:pPr>
              <w:spacing w:before="180" w:after="0" w:line="240" w:lineRule="auto"/>
            </w:pPr>
            <w:r>
              <w:rPr>
                <w:rFonts w:ascii="Arial" w:hAnsi="Arial"/>
                <w:color w:val="000000"/>
                <w:sz w:val="18"/>
              </w:rPr>
              <w:t>&gt;Universal Entity ID</w:t>
            </w:r>
          </w:p>
          <w:bookmarkEnd w:id="5607"/>
        </w:tc>
        <w:tc>
          <w:tcPr>
            <w:tcBorders>
              <w:bottom w:val="single" w:sz="4" w:color="000000"/>
              <w:right w:val="single" w:sz="4" w:color="000000"/>
            </w:tcBorders>
            <w:tcMar>
              <w:top w:w="40" w:type="dxa"/>
              <w:left w:w="40" w:type="dxa"/>
              <w:bottom w:w="40" w:type="dxa"/>
              <w:right w:w="40" w:type="dxa"/>
            </w:tcMar>
            <w:vAlign w:val="top"/>
          </w:tcPr>
          <w:bookmarkStart w:id="5608" w:name="para_d3a253bd_8562_4954_bddf_d035f261e2"/>
          <w:p>
            <w:pPr>
              <w:spacing w:before="180" w:after="0" w:line="240" w:lineRule="auto"/>
              <w:jc w:val="center"/>
            </w:pPr>
            <w:r>
              <w:rPr>
                <w:rFonts w:ascii="Arial" w:hAnsi="Arial"/>
                <w:color w:val="000000"/>
                <w:sz w:val="18"/>
              </w:rPr>
              <w:t>(0040,0032)</w:t>
            </w:r>
          </w:p>
          <w:bookmarkEnd w:id="5608"/>
        </w:tc>
        <w:tc>
          <w:tcPr>
            <w:tcBorders>
              <w:bottom w:val="single" w:sz="4" w:color="000000"/>
              <w:right w:val="single" w:sz="4" w:color="000000"/>
            </w:tcBorders>
            <w:tcMar>
              <w:top w:w="40" w:type="dxa"/>
              <w:left w:w="40" w:type="dxa"/>
              <w:bottom w:w="40" w:type="dxa"/>
              <w:right w:w="40" w:type="dxa"/>
            </w:tcMar>
            <w:vAlign w:val="top"/>
          </w:tcPr>
          <w:bookmarkStart w:id="5609" w:name="para_fb4067ef_0916_4415_a59f_ef2918841a"/>
          <w:p>
            <w:pPr>
              <w:spacing w:before="180" w:after="0" w:line="240" w:lineRule="auto"/>
              <w:jc w:val="center"/>
            </w:pPr>
            <w:r>
              <w:rPr>
                <w:rFonts w:ascii="Arial" w:hAnsi="Arial"/>
                <w:color w:val="000000"/>
                <w:sz w:val="18"/>
              </w:rPr>
              <w:t>3/3</w:t>
            </w:r>
          </w:p>
          <w:bookmarkEnd w:id="5609"/>
        </w:tc>
        <w:tc>
          <w:tcPr>
            <w:tcBorders>
              <w:bottom w:val="single" w:sz="4" w:color="000000"/>
              <w:right w:val="single" w:sz="4" w:color="000000"/>
            </w:tcBorders>
            <w:tcMar>
              <w:top w:w="40" w:type="dxa"/>
              <w:left w:w="40" w:type="dxa"/>
              <w:bottom w:w="40" w:type="dxa"/>
              <w:right w:w="40" w:type="dxa"/>
            </w:tcMar>
            <w:vAlign w:val="top"/>
          </w:tcPr>
          <w:bookmarkStart w:id="5610" w:name="para_836fe8e7_81c4_4a47_8f6c_4d4e21f132"/>
          <w:p>
            <w:pPr>
              <w:spacing w:before="180" w:after="0" w:line="240" w:lineRule="auto"/>
              <w:jc w:val="center"/>
            </w:pPr>
            <w:r>
              <w:rPr>
                <w:rFonts w:ascii="Arial" w:hAnsi="Arial"/>
                <w:color w:val="000000"/>
                <w:sz w:val="18"/>
              </w:rPr>
              <w:t>Not allowed</w:t>
            </w:r>
          </w:p>
          <w:bookmarkEnd w:id="56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1" w:name="para_ee192656_f785_4f38_9f67_ecdf44f5fd"/>
          <w:p>
            <w:pPr>
              <w:spacing w:before="180" w:after="0" w:line="240" w:lineRule="auto"/>
            </w:pPr>
            <w:r>
              <w:rPr>
                <w:rFonts w:ascii="Arial" w:hAnsi="Arial"/>
                <w:color w:val="000000"/>
                <w:sz w:val="18"/>
              </w:rPr>
              <w:t>&gt;Universal Entity ID Type</w:t>
            </w:r>
          </w:p>
          <w:bookmarkEnd w:id="5611"/>
        </w:tc>
        <w:tc>
          <w:tcPr>
            <w:tcBorders>
              <w:bottom w:val="single" w:sz="4" w:color="000000"/>
              <w:right w:val="single" w:sz="4" w:color="000000"/>
            </w:tcBorders>
            <w:tcMar>
              <w:top w:w="40" w:type="dxa"/>
              <w:left w:w="40" w:type="dxa"/>
              <w:bottom w:w="40" w:type="dxa"/>
              <w:right w:w="40" w:type="dxa"/>
            </w:tcMar>
            <w:vAlign w:val="top"/>
          </w:tcPr>
          <w:bookmarkStart w:id="5612" w:name="para_5a91bb48_dbcb_4de0_90c2_eabd801d86"/>
          <w:p>
            <w:pPr>
              <w:spacing w:before="180" w:after="0" w:line="240" w:lineRule="auto"/>
              <w:jc w:val="center"/>
            </w:pPr>
            <w:r>
              <w:rPr>
                <w:rFonts w:ascii="Arial" w:hAnsi="Arial"/>
                <w:color w:val="000000"/>
                <w:sz w:val="18"/>
              </w:rPr>
              <w:t>(0040,0033)</w:t>
            </w:r>
          </w:p>
          <w:bookmarkEnd w:id="5612"/>
        </w:tc>
        <w:tc>
          <w:tcPr>
            <w:tcBorders>
              <w:bottom w:val="single" w:sz="4" w:color="000000"/>
              <w:right w:val="single" w:sz="4" w:color="000000"/>
            </w:tcBorders>
            <w:tcMar>
              <w:top w:w="40" w:type="dxa"/>
              <w:left w:w="40" w:type="dxa"/>
              <w:bottom w:w="40" w:type="dxa"/>
              <w:right w:w="40" w:type="dxa"/>
            </w:tcMar>
            <w:vAlign w:val="top"/>
          </w:tcPr>
          <w:bookmarkStart w:id="5613" w:name="para_c221e7a8_b99e_4b3b_8abf_9c1215b4e2"/>
          <w:p>
            <w:pPr>
              <w:spacing w:before="180" w:after="0" w:line="240" w:lineRule="auto"/>
              <w:jc w:val="center"/>
            </w:pPr>
            <w:r>
              <w:rPr>
                <w:rFonts w:ascii="Arial" w:hAnsi="Arial"/>
                <w:color w:val="000000"/>
                <w:sz w:val="18"/>
              </w:rPr>
              <w:t>1C/1C</w:t>
            </w:r>
          </w:p>
          <w:bookmarkEnd w:id="5613"/>
          <w:bookmarkStart w:id="5614" w:name="para_63f82719_f69b_44de_8a68_8f0e1bf359"/>
          <w:p>
            <w:pPr>
              <w:spacing w:before="180" w:after="0" w:line="240" w:lineRule="auto"/>
              <w:jc w:val="center"/>
            </w:pPr>
            <w:r>
              <w:rPr>
                <w:rFonts w:ascii="Arial" w:hAnsi="Arial"/>
                <w:color w:val="000000"/>
                <w:sz w:val="18"/>
              </w:rPr>
              <w:t>Required if Universal Entity ID (0040,0032) is present.</w:t>
            </w:r>
          </w:p>
          <w:bookmarkEnd w:id="5614"/>
        </w:tc>
        <w:tc>
          <w:tcPr>
            <w:tcBorders>
              <w:bottom w:val="single" w:sz="4" w:color="000000"/>
              <w:right w:val="single" w:sz="4" w:color="000000"/>
            </w:tcBorders>
            <w:tcMar>
              <w:top w:w="40" w:type="dxa"/>
              <w:left w:w="40" w:type="dxa"/>
              <w:bottom w:w="40" w:type="dxa"/>
              <w:right w:w="40" w:type="dxa"/>
            </w:tcMar>
            <w:vAlign w:val="top"/>
          </w:tcPr>
          <w:bookmarkStart w:id="5615" w:name="para_bff57562_d3cf_4d40_983e_dc2ba48f79"/>
          <w:p>
            <w:pPr>
              <w:spacing w:before="180" w:after="0" w:line="240" w:lineRule="auto"/>
              <w:jc w:val="center"/>
            </w:pPr>
            <w:r>
              <w:rPr>
                <w:rFonts w:ascii="Arial" w:hAnsi="Arial"/>
                <w:color w:val="000000"/>
                <w:sz w:val="18"/>
              </w:rPr>
              <w:t>Not allowed</w:t>
            </w:r>
          </w:p>
          <w:bookmarkEnd w:id="56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6" w:name="para_31f4590a_a657_4d2c_aaeb_a820f3fc3c"/>
          <w:p>
            <w:pPr>
              <w:spacing w:before="180" w:after="0" w:line="240" w:lineRule="auto"/>
            </w:pPr>
            <w:r>
              <w:rPr>
                <w:rFonts w:ascii="Arial" w:hAnsi="Arial"/>
                <w:i/>
                <w:color w:val="000000"/>
                <w:sz w:val="18"/>
              </w:rPr>
              <w:t>&gt;All other Attributes of the Issuer of Patient ID Qualifiers Sequence</w:t>
            </w:r>
          </w:p>
          <w:bookmarkEnd w:id="56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617" w:name="para_2221436b_9153_4975_95cf_a20fd8e12a"/>
          <w:p>
            <w:pPr>
              <w:spacing w:before="180" w:after="0" w:line="240" w:lineRule="auto"/>
              <w:jc w:val="center"/>
            </w:pPr>
            <w:r>
              <w:rPr>
                <w:rFonts w:ascii="Arial" w:hAnsi="Arial"/>
                <w:color w:val="000000"/>
                <w:sz w:val="18"/>
              </w:rPr>
              <w:t>3/3</w:t>
            </w:r>
          </w:p>
          <w:bookmarkEnd w:id="5617"/>
        </w:tc>
        <w:tc>
          <w:tcPr>
            <w:tcBorders>
              <w:bottom w:val="single" w:sz="4" w:color="000000"/>
              <w:right w:val="single" w:sz="4" w:color="000000"/>
            </w:tcBorders>
            <w:tcMar>
              <w:top w:w="40" w:type="dxa"/>
              <w:left w:w="40" w:type="dxa"/>
              <w:bottom w:w="40" w:type="dxa"/>
              <w:right w:w="40" w:type="dxa"/>
            </w:tcMar>
            <w:vAlign w:val="top"/>
          </w:tcPr>
          <w:bookmarkStart w:id="5618" w:name="para_b20fcfa2_92f0_4135_9ba3_30f24dd3e3"/>
          <w:p>
            <w:pPr>
              <w:spacing w:before="180" w:after="0" w:line="240" w:lineRule="auto"/>
              <w:jc w:val="center"/>
            </w:pPr>
            <w:r>
              <w:rPr>
                <w:rFonts w:ascii="Arial" w:hAnsi="Arial"/>
                <w:color w:val="000000"/>
                <w:sz w:val="18"/>
              </w:rPr>
              <w:t>Not allowed</w:t>
            </w:r>
          </w:p>
          <w:bookmarkEnd w:id="56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9" w:name="para_88a6151b_83b8_4d1a_8f06_c0a9f31e98"/>
          <w:p>
            <w:pPr>
              <w:spacing w:before="180" w:after="0" w:line="240" w:lineRule="auto"/>
            </w:pPr>
            <w:r>
              <w:rPr>
                <w:rFonts w:ascii="Arial" w:hAnsi="Arial"/>
                <w:color w:val="000000"/>
                <w:sz w:val="18"/>
              </w:rPr>
              <w:t>Other Patient IDs Sequence</w:t>
            </w:r>
          </w:p>
          <w:bookmarkEnd w:id="5619"/>
        </w:tc>
        <w:tc>
          <w:tcPr>
            <w:tcBorders>
              <w:bottom w:val="single" w:sz="4" w:color="000000"/>
              <w:right w:val="single" w:sz="4" w:color="000000"/>
            </w:tcBorders>
            <w:tcMar>
              <w:top w:w="40" w:type="dxa"/>
              <w:left w:w="40" w:type="dxa"/>
              <w:bottom w:w="40" w:type="dxa"/>
              <w:right w:w="40" w:type="dxa"/>
            </w:tcMar>
            <w:vAlign w:val="top"/>
          </w:tcPr>
          <w:bookmarkStart w:id="5620" w:name="para_41d35328_af27_4033_8195_fa433d3067"/>
          <w:p>
            <w:pPr>
              <w:spacing w:before="180" w:after="0" w:line="240" w:lineRule="auto"/>
              <w:jc w:val="center"/>
            </w:pPr>
            <w:r>
              <w:rPr>
                <w:rFonts w:ascii="Arial" w:hAnsi="Arial"/>
                <w:color w:val="000000"/>
                <w:sz w:val="18"/>
              </w:rPr>
              <w:t>(0010,1002)</w:t>
            </w:r>
          </w:p>
          <w:bookmarkEnd w:id="5620"/>
        </w:tc>
        <w:tc>
          <w:tcPr>
            <w:tcBorders>
              <w:bottom w:val="single" w:sz="4" w:color="000000"/>
              <w:right w:val="single" w:sz="4" w:color="000000"/>
            </w:tcBorders>
            <w:tcMar>
              <w:top w:w="40" w:type="dxa"/>
              <w:left w:w="40" w:type="dxa"/>
              <w:bottom w:w="40" w:type="dxa"/>
              <w:right w:w="40" w:type="dxa"/>
            </w:tcMar>
            <w:vAlign w:val="top"/>
          </w:tcPr>
          <w:bookmarkStart w:id="5621" w:name="para_5e5549f1_4aa5_4c5a_bb8e_318e6e1e79"/>
          <w:p>
            <w:pPr>
              <w:spacing w:before="180" w:after="0" w:line="240" w:lineRule="auto"/>
              <w:jc w:val="center"/>
            </w:pPr>
            <w:r>
              <w:rPr>
                <w:rFonts w:ascii="Arial" w:hAnsi="Arial"/>
                <w:color w:val="000000"/>
                <w:sz w:val="18"/>
              </w:rPr>
              <w:t>3/3</w:t>
            </w:r>
          </w:p>
          <w:bookmarkEnd w:id="5621"/>
        </w:tc>
        <w:tc>
          <w:tcPr>
            <w:tcBorders>
              <w:bottom w:val="single" w:sz="4" w:color="000000"/>
              <w:right w:val="single" w:sz="4" w:color="000000"/>
            </w:tcBorders>
            <w:tcMar>
              <w:top w:w="40" w:type="dxa"/>
              <w:left w:w="40" w:type="dxa"/>
              <w:bottom w:w="40" w:type="dxa"/>
              <w:right w:w="40" w:type="dxa"/>
            </w:tcMar>
            <w:vAlign w:val="top"/>
          </w:tcPr>
          <w:bookmarkStart w:id="5622" w:name="para_ddc94083_8cdc_4001_ae75_e4c0f7a37b"/>
          <w:p>
            <w:pPr>
              <w:spacing w:before="180" w:after="0" w:line="240" w:lineRule="auto"/>
              <w:jc w:val="center"/>
            </w:pPr>
            <w:r>
              <w:rPr>
                <w:rFonts w:ascii="Arial" w:hAnsi="Arial"/>
                <w:color w:val="000000"/>
                <w:sz w:val="18"/>
              </w:rPr>
              <w:t>Not allowed</w:t>
            </w:r>
          </w:p>
          <w:bookmarkEnd w:id="56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3" w:name="para_2746fe46_a65c_4684_a812_fa17a52847"/>
          <w:p>
            <w:pPr>
              <w:spacing w:before="180" w:after="0" w:line="240" w:lineRule="auto"/>
            </w:pPr>
            <w:r>
              <w:rPr>
                <w:rFonts w:ascii="Arial" w:hAnsi="Arial"/>
                <w:color w:val="000000"/>
                <w:sz w:val="18"/>
              </w:rPr>
              <w:t>&gt;Patient ID</w:t>
            </w:r>
          </w:p>
          <w:bookmarkEnd w:id="5623"/>
        </w:tc>
        <w:tc>
          <w:tcPr>
            <w:tcBorders>
              <w:bottom w:val="single" w:sz="4" w:color="000000"/>
              <w:right w:val="single" w:sz="4" w:color="000000"/>
            </w:tcBorders>
            <w:tcMar>
              <w:top w:w="40" w:type="dxa"/>
              <w:left w:w="40" w:type="dxa"/>
              <w:bottom w:w="40" w:type="dxa"/>
              <w:right w:w="40" w:type="dxa"/>
            </w:tcMar>
            <w:vAlign w:val="top"/>
          </w:tcPr>
          <w:bookmarkStart w:id="5624" w:name="para_3a6de137_81db_4f2a_8e5c_9a1d08d13d"/>
          <w:p>
            <w:pPr>
              <w:spacing w:before="180" w:after="0" w:line="240" w:lineRule="auto"/>
              <w:jc w:val="center"/>
            </w:pPr>
            <w:r>
              <w:rPr>
                <w:rFonts w:ascii="Arial" w:hAnsi="Arial"/>
                <w:color w:val="000000"/>
                <w:sz w:val="18"/>
              </w:rPr>
              <w:t>(0010,0020)</w:t>
            </w:r>
          </w:p>
          <w:bookmarkEnd w:id="5624"/>
        </w:tc>
        <w:tc>
          <w:tcPr>
            <w:tcBorders>
              <w:bottom w:val="single" w:sz="4" w:color="000000"/>
              <w:right w:val="single" w:sz="4" w:color="000000"/>
            </w:tcBorders>
            <w:tcMar>
              <w:top w:w="40" w:type="dxa"/>
              <w:left w:w="40" w:type="dxa"/>
              <w:bottom w:w="40" w:type="dxa"/>
              <w:right w:w="40" w:type="dxa"/>
            </w:tcMar>
            <w:vAlign w:val="top"/>
          </w:tcPr>
          <w:bookmarkStart w:id="5625" w:name="para_6beaa2e6_a952_4434_9720_24e146b6ee"/>
          <w:p>
            <w:pPr>
              <w:spacing w:before="180" w:after="0" w:line="240" w:lineRule="auto"/>
              <w:jc w:val="center"/>
            </w:pPr>
            <w:r>
              <w:rPr>
                <w:rFonts w:ascii="Arial" w:hAnsi="Arial"/>
                <w:color w:val="000000"/>
                <w:sz w:val="18"/>
              </w:rPr>
              <w:t>3/3</w:t>
            </w:r>
          </w:p>
          <w:bookmarkEnd w:id="5625"/>
        </w:tc>
        <w:tc>
          <w:tcPr>
            <w:tcBorders>
              <w:bottom w:val="single" w:sz="4" w:color="000000"/>
              <w:right w:val="single" w:sz="4" w:color="000000"/>
            </w:tcBorders>
            <w:tcMar>
              <w:top w:w="40" w:type="dxa"/>
              <w:left w:w="40" w:type="dxa"/>
              <w:bottom w:w="40" w:type="dxa"/>
              <w:right w:w="40" w:type="dxa"/>
            </w:tcMar>
            <w:vAlign w:val="top"/>
          </w:tcPr>
          <w:bookmarkStart w:id="5626" w:name="para_8ad494de_8f37_45f3_a280_59c89a74e8"/>
          <w:p>
            <w:pPr>
              <w:spacing w:before="180" w:after="0" w:line="240" w:lineRule="auto"/>
              <w:jc w:val="center"/>
            </w:pPr>
            <w:r>
              <w:rPr>
                <w:rFonts w:ascii="Arial" w:hAnsi="Arial"/>
                <w:color w:val="000000"/>
                <w:sz w:val="18"/>
              </w:rPr>
              <w:t>Not allowed</w:t>
            </w:r>
          </w:p>
          <w:bookmarkEnd w:id="56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7" w:name="para_bf560136_1b3d_4b84_a34f_e1a9ba1030"/>
          <w:p>
            <w:pPr>
              <w:spacing w:before="180" w:after="0" w:line="240" w:lineRule="auto"/>
            </w:pPr>
            <w:r>
              <w:rPr>
                <w:rFonts w:ascii="Arial" w:hAnsi="Arial"/>
                <w:color w:val="000000"/>
                <w:sz w:val="18"/>
              </w:rPr>
              <w:t>&gt;Issuer of Patient ID</w:t>
            </w:r>
          </w:p>
          <w:bookmarkEnd w:id="5627"/>
        </w:tc>
        <w:tc>
          <w:tcPr>
            <w:tcBorders>
              <w:bottom w:val="single" w:sz="4" w:color="000000"/>
              <w:right w:val="single" w:sz="4" w:color="000000"/>
            </w:tcBorders>
            <w:tcMar>
              <w:top w:w="40" w:type="dxa"/>
              <w:left w:w="40" w:type="dxa"/>
              <w:bottom w:w="40" w:type="dxa"/>
              <w:right w:w="40" w:type="dxa"/>
            </w:tcMar>
            <w:vAlign w:val="top"/>
          </w:tcPr>
          <w:bookmarkStart w:id="5628" w:name="para_33cb732e_97d6_4f63_806c_1e9cdbb325"/>
          <w:p>
            <w:pPr>
              <w:spacing w:before="180" w:after="0" w:line="240" w:lineRule="auto"/>
              <w:jc w:val="center"/>
            </w:pPr>
            <w:r>
              <w:rPr>
                <w:rFonts w:ascii="Arial" w:hAnsi="Arial"/>
                <w:color w:val="000000"/>
                <w:sz w:val="18"/>
              </w:rPr>
              <w:t>(0010,0021)</w:t>
            </w:r>
          </w:p>
          <w:bookmarkEnd w:id="5628"/>
        </w:tc>
        <w:tc>
          <w:tcPr>
            <w:tcBorders>
              <w:bottom w:val="single" w:sz="4" w:color="000000"/>
              <w:right w:val="single" w:sz="4" w:color="000000"/>
            </w:tcBorders>
            <w:tcMar>
              <w:top w:w="40" w:type="dxa"/>
              <w:left w:w="40" w:type="dxa"/>
              <w:bottom w:w="40" w:type="dxa"/>
              <w:right w:w="40" w:type="dxa"/>
            </w:tcMar>
            <w:vAlign w:val="top"/>
          </w:tcPr>
          <w:bookmarkStart w:id="5629" w:name="para_50879ebc_33b1_4476_b1c0_7a87e292c4"/>
          <w:p>
            <w:pPr>
              <w:spacing w:before="180" w:after="0" w:line="240" w:lineRule="auto"/>
              <w:jc w:val="center"/>
            </w:pPr>
            <w:r>
              <w:rPr>
                <w:rFonts w:ascii="Arial" w:hAnsi="Arial"/>
                <w:color w:val="000000"/>
                <w:sz w:val="18"/>
              </w:rPr>
              <w:t>3/3</w:t>
            </w:r>
          </w:p>
          <w:bookmarkEnd w:id="5629"/>
        </w:tc>
        <w:tc>
          <w:tcPr>
            <w:tcBorders>
              <w:bottom w:val="single" w:sz="4" w:color="000000"/>
              <w:right w:val="single" w:sz="4" w:color="000000"/>
            </w:tcBorders>
            <w:tcMar>
              <w:top w:w="40" w:type="dxa"/>
              <w:left w:w="40" w:type="dxa"/>
              <w:bottom w:w="40" w:type="dxa"/>
              <w:right w:w="40" w:type="dxa"/>
            </w:tcMar>
            <w:vAlign w:val="top"/>
          </w:tcPr>
          <w:bookmarkStart w:id="5630" w:name="para_9a6f7214_8e89_46b0_9092_bc18b3fb3b"/>
          <w:p>
            <w:pPr>
              <w:spacing w:before="180" w:after="0" w:line="240" w:lineRule="auto"/>
              <w:jc w:val="center"/>
            </w:pPr>
            <w:r>
              <w:rPr>
                <w:rFonts w:ascii="Arial" w:hAnsi="Arial"/>
                <w:color w:val="000000"/>
                <w:sz w:val="18"/>
              </w:rPr>
              <w:t>Not allowed</w:t>
            </w:r>
          </w:p>
          <w:bookmarkEnd w:id="56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1" w:name="para_5fb09243_f896_4224_aef8_c10f160d3b"/>
          <w:p>
            <w:pPr>
              <w:spacing w:before="180" w:after="0" w:line="240" w:lineRule="auto"/>
            </w:pPr>
            <w:r>
              <w:rPr>
                <w:rFonts w:ascii="Arial" w:hAnsi="Arial"/>
                <w:color w:val="000000"/>
                <w:sz w:val="18"/>
              </w:rPr>
              <w:t>&gt;Issuer of Patient ID Qualifiers Sequence</w:t>
            </w:r>
          </w:p>
          <w:bookmarkEnd w:id="5631"/>
        </w:tc>
        <w:tc>
          <w:tcPr>
            <w:tcBorders>
              <w:bottom w:val="single" w:sz="4" w:color="000000"/>
              <w:right w:val="single" w:sz="4" w:color="000000"/>
            </w:tcBorders>
            <w:tcMar>
              <w:top w:w="40" w:type="dxa"/>
              <w:left w:w="40" w:type="dxa"/>
              <w:bottom w:w="40" w:type="dxa"/>
              <w:right w:w="40" w:type="dxa"/>
            </w:tcMar>
            <w:vAlign w:val="top"/>
          </w:tcPr>
          <w:bookmarkStart w:id="5632" w:name="para_c480749d_cf04_4130_94ef_467524dd59"/>
          <w:p>
            <w:pPr>
              <w:spacing w:before="180" w:after="0" w:line="240" w:lineRule="auto"/>
              <w:jc w:val="center"/>
            </w:pPr>
            <w:r>
              <w:rPr>
                <w:rFonts w:ascii="Arial" w:hAnsi="Arial"/>
                <w:color w:val="000000"/>
                <w:sz w:val="18"/>
              </w:rPr>
              <w:t>(0010,0024)</w:t>
            </w:r>
          </w:p>
          <w:bookmarkEnd w:id="5632"/>
        </w:tc>
        <w:tc>
          <w:tcPr>
            <w:tcBorders>
              <w:bottom w:val="single" w:sz="4" w:color="000000"/>
              <w:right w:val="single" w:sz="4" w:color="000000"/>
            </w:tcBorders>
            <w:tcMar>
              <w:top w:w="40" w:type="dxa"/>
              <w:left w:w="40" w:type="dxa"/>
              <w:bottom w:w="40" w:type="dxa"/>
              <w:right w:w="40" w:type="dxa"/>
            </w:tcMar>
            <w:vAlign w:val="top"/>
          </w:tcPr>
          <w:bookmarkStart w:id="5633" w:name="para_f676b5c6_434d_4055_a1cf_fd0c65b57b"/>
          <w:p>
            <w:pPr>
              <w:spacing w:before="180" w:after="0" w:line="240" w:lineRule="auto"/>
              <w:jc w:val="center"/>
            </w:pPr>
            <w:r>
              <w:rPr>
                <w:rFonts w:ascii="Arial" w:hAnsi="Arial"/>
                <w:color w:val="000000"/>
                <w:sz w:val="18"/>
              </w:rPr>
              <w:t>3/3</w:t>
            </w:r>
          </w:p>
          <w:bookmarkEnd w:id="5633"/>
        </w:tc>
        <w:tc>
          <w:tcPr>
            <w:tcBorders>
              <w:bottom w:val="single" w:sz="4" w:color="000000"/>
              <w:right w:val="single" w:sz="4" w:color="000000"/>
            </w:tcBorders>
            <w:tcMar>
              <w:top w:w="40" w:type="dxa"/>
              <w:left w:w="40" w:type="dxa"/>
              <w:bottom w:w="40" w:type="dxa"/>
              <w:right w:w="40" w:type="dxa"/>
            </w:tcMar>
            <w:vAlign w:val="top"/>
          </w:tcPr>
          <w:bookmarkStart w:id="5634" w:name="para_783fd7d5_6df0_4f5d_97dd_5308a2a4d7"/>
          <w:p>
            <w:pPr>
              <w:spacing w:before="180" w:after="0" w:line="240" w:lineRule="auto"/>
              <w:jc w:val="center"/>
            </w:pPr>
            <w:r>
              <w:rPr>
                <w:rFonts w:ascii="Arial" w:hAnsi="Arial"/>
                <w:color w:val="000000"/>
                <w:sz w:val="18"/>
              </w:rPr>
              <w:t>Not allowed</w:t>
            </w:r>
          </w:p>
          <w:bookmarkEnd w:id="56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5" w:name="para_3436073a_14c1_4451_888e_a13b4d6465"/>
          <w:p>
            <w:pPr>
              <w:spacing w:before="180" w:after="0" w:line="240" w:lineRule="auto"/>
            </w:pPr>
            <w:r>
              <w:rPr>
                <w:rFonts w:ascii="Arial" w:hAnsi="Arial"/>
                <w:i/>
                <w:color w:val="000000"/>
                <w:sz w:val="18"/>
              </w:rPr>
              <w:t>&gt;&gt;All other Attributes of the Issuer of Patient ID Qualifiers Sequence</w:t>
            </w:r>
          </w:p>
          <w:bookmarkEnd w:id="5635"/>
        </w:tc>
        <w:tc>
          <w:tcPr>
            <w:tcBorders>
              <w:bottom w:val="single" w:sz="4" w:color="000000"/>
              <w:right w:val="single" w:sz="4" w:color="000000"/>
            </w:tcBorders>
            <w:tcMar>
              <w:top w:w="40" w:type="dxa"/>
              <w:left w:w="40" w:type="dxa"/>
              <w:bottom w:w="40" w:type="dxa"/>
              <w:right w:w="40" w:type="dxa"/>
            </w:tcMar>
            <w:vAlign w:val="top"/>
          </w:tcPr>
          <w:bookmarkStart w:id="5636" w:name="para_2038462b_8e57_4f9f_ac33_1af5a4a068"/>
          <w:p>
            <w:pPr>
              <w:keepLines/>
              <w:spacing w:before="180" w:after="0" w:line="240" w:lineRule="auto"/>
              <w:jc w:val="center"/>
            </w:pPr>
          </w:p>
          <w:bookmarkEnd w:id="5636"/>
        </w:tc>
        <w:tc>
          <w:tcPr>
            <w:tcBorders>
              <w:bottom w:val="single" w:sz="4" w:color="000000"/>
              <w:right w:val="single" w:sz="4" w:color="000000"/>
            </w:tcBorders>
            <w:tcMar>
              <w:top w:w="40" w:type="dxa"/>
              <w:left w:w="40" w:type="dxa"/>
              <w:bottom w:w="40" w:type="dxa"/>
              <w:right w:w="40" w:type="dxa"/>
            </w:tcMar>
            <w:vAlign w:val="top"/>
          </w:tcPr>
          <w:bookmarkStart w:id="5637" w:name="para_1100d961_fca1_4916_a4cb_2abb619e2e"/>
          <w:p>
            <w:pPr>
              <w:spacing w:before="180" w:after="0" w:line="240" w:lineRule="auto"/>
              <w:jc w:val="center"/>
            </w:pPr>
            <w:r>
              <w:rPr>
                <w:rFonts w:ascii="Arial" w:hAnsi="Arial"/>
                <w:color w:val="000000"/>
                <w:sz w:val="18"/>
              </w:rPr>
              <w:t>3/3</w:t>
            </w:r>
          </w:p>
          <w:bookmarkEnd w:id="5637"/>
        </w:tc>
        <w:tc>
          <w:tcPr>
            <w:tcBorders>
              <w:bottom w:val="single" w:sz="4" w:color="000000"/>
              <w:right w:val="single" w:sz="4" w:color="000000"/>
            </w:tcBorders>
            <w:tcMar>
              <w:top w:w="40" w:type="dxa"/>
              <w:left w:w="40" w:type="dxa"/>
              <w:bottom w:w="40" w:type="dxa"/>
              <w:right w:w="40" w:type="dxa"/>
            </w:tcMar>
            <w:vAlign w:val="top"/>
          </w:tcPr>
          <w:bookmarkStart w:id="5638" w:name="para_259b613b_afeb_49a5_ae32_5b9a59a9c2"/>
          <w:p>
            <w:pPr>
              <w:spacing w:before="180" w:after="0" w:line="240" w:lineRule="auto"/>
              <w:jc w:val="center"/>
            </w:pPr>
            <w:r>
              <w:rPr>
                <w:rFonts w:ascii="Arial" w:hAnsi="Arial"/>
                <w:color w:val="000000"/>
                <w:sz w:val="18"/>
              </w:rPr>
              <w:t>Not allowed</w:t>
            </w:r>
          </w:p>
          <w:bookmarkEnd w:id="56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9" w:name="para_0ba0b912_eb4c_4f68_bd69_50fa4777d6"/>
          <w:p>
            <w:pPr>
              <w:spacing w:before="180" w:after="0" w:line="240" w:lineRule="auto"/>
            </w:pPr>
            <w:r>
              <w:rPr>
                <w:rFonts w:ascii="Arial" w:hAnsi="Arial"/>
                <w:color w:val="000000"/>
                <w:sz w:val="18"/>
              </w:rPr>
              <w:t>&gt;Type of Patient ID</w:t>
            </w:r>
          </w:p>
          <w:bookmarkEnd w:id="5639"/>
        </w:tc>
        <w:tc>
          <w:tcPr>
            <w:tcBorders>
              <w:bottom w:val="single" w:sz="4" w:color="000000"/>
              <w:right w:val="single" w:sz="4" w:color="000000"/>
            </w:tcBorders>
            <w:tcMar>
              <w:top w:w="40" w:type="dxa"/>
              <w:left w:w="40" w:type="dxa"/>
              <w:bottom w:w="40" w:type="dxa"/>
              <w:right w:w="40" w:type="dxa"/>
            </w:tcMar>
            <w:vAlign w:val="top"/>
          </w:tcPr>
          <w:bookmarkStart w:id="5640" w:name="para_c74b0375_c711_417a_94fa_7382f31b1d"/>
          <w:p>
            <w:pPr>
              <w:spacing w:before="180" w:after="0" w:line="240" w:lineRule="auto"/>
              <w:jc w:val="center"/>
            </w:pPr>
            <w:r>
              <w:rPr>
                <w:rFonts w:ascii="Arial" w:hAnsi="Arial"/>
                <w:color w:val="000000"/>
                <w:sz w:val="18"/>
              </w:rPr>
              <w:t>(0010,0022)</w:t>
            </w:r>
          </w:p>
          <w:bookmarkEnd w:id="5640"/>
        </w:tc>
        <w:tc>
          <w:tcPr>
            <w:tcBorders>
              <w:bottom w:val="single" w:sz="4" w:color="000000"/>
              <w:right w:val="single" w:sz="4" w:color="000000"/>
            </w:tcBorders>
            <w:tcMar>
              <w:top w:w="40" w:type="dxa"/>
              <w:left w:w="40" w:type="dxa"/>
              <w:bottom w:w="40" w:type="dxa"/>
              <w:right w:w="40" w:type="dxa"/>
            </w:tcMar>
            <w:vAlign w:val="top"/>
          </w:tcPr>
          <w:bookmarkStart w:id="5641" w:name="para_4e7f8d3d_1a7e_482a_ab99_25ff415e46"/>
          <w:p>
            <w:pPr>
              <w:spacing w:before="180" w:after="0" w:line="240" w:lineRule="auto"/>
              <w:jc w:val="center"/>
            </w:pPr>
            <w:r>
              <w:rPr>
                <w:rFonts w:ascii="Arial" w:hAnsi="Arial"/>
                <w:color w:val="000000"/>
                <w:sz w:val="18"/>
              </w:rPr>
              <w:t>3/3</w:t>
            </w:r>
          </w:p>
          <w:bookmarkEnd w:id="5641"/>
        </w:tc>
        <w:tc>
          <w:tcPr>
            <w:tcBorders>
              <w:bottom w:val="single" w:sz="4" w:color="000000"/>
              <w:right w:val="single" w:sz="4" w:color="000000"/>
            </w:tcBorders>
            <w:tcMar>
              <w:top w:w="40" w:type="dxa"/>
              <w:left w:w="40" w:type="dxa"/>
              <w:bottom w:w="40" w:type="dxa"/>
              <w:right w:w="40" w:type="dxa"/>
            </w:tcMar>
            <w:vAlign w:val="top"/>
          </w:tcPr>
          <w:bookmarkStart w:id="5642" w:name="para_f26d3c08_69fe_43d6_9b62_abb3039cb6"/>
          <w:p>
            <w:pPr>
              <w:spacing w:before="180" w:after="0" w:line="240" w:lineRule="auto"/>
              <w:jc w:val="center"/>
            </w:pPr>
            <w:r>
              <w:rPr>
                <w:rFonts w:ascii="Arial" w:hAnsi="Arial"/>
                <w:color w:val="000000"/>
                <w:sz w:val="18"/>
              </w:rPr>
              <w:t>Not allowed</w:t>
            </w:r>
          </w:p>
          <w:bookmarkEnd w:id="56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3" w:name="para_d4945ab3_127f_4e9e_a910_5e2b9e0a1f"/>
          <w:p>
            <w:pPr>
              <w:spacing w:before="180" w:after="0" w:line="240" w:lineRule="auto"/>
            </w:pPr>
            <w:r>
              <w:rPr>
                <w:rFonts w:ascii="Arial" w:hAnsi="Arial"/>
                <w:color w:val="000000"/>
                <w:sz w:val="18"/>
              </w:rPr>
              <w:t>Patient's Birth Date</w:t>
            </w:r>
          </w:p>
          <w:bookmarkEnd w:id="5643"/>
        </w:tc>
        <w:tc>
          <w:tcPr>
            <w:tcBorders>
              <w:bottom w:val="single" w:sz="4" w:color="000000"/>
              <w:right w:val="single" w:sz="4" w:color="000000"/>
            </w:tcBorders>
            <w:tcMar>
              <w:top w:w="40" w:type="dxa"/>
              <w:left w:w="40" w:type="dxa"/>
              <w:bottom w:w="40" w:type="dxa"/>
              <w:right w:w="40" w:type="dxa"/>
            </w:tcMar>
            <w:vAlign w:val="top"/>
          </w:tcPr>
          <w:bookmarkStart w:id="5644" w:name="para_423d4535_22db_46bc_a2b7_14fa3894a4"/>
          <w:p>
            <w:pPr>
              <w:spacing w:before="180" w:after="0" w:line="240" w:lineRule="auto"/>
              <w:jc w:val="center"/>
            </w:pPr>
            <w:r>
              <w:rPr>
                <w:rFonts w:ascii="Arial" w:hAnsi="Arial"/>
                <w:color w:val="000000"/>
                <w:sz w:val="18"/>
              </w:rPr>
              <w:t>(0010,0030)</w:t>
            </w:r>
          </w:p>
          <w:bookmarkEnd w:id="5644"/>
        </w:tc>
        <w:tc>
          <w:tcPr>
            <w:tcBorders>
              <w:bottom w:val="single" w:sz="4" w:color="000000"/>
              <w:right w:val="single" w:sz="4" w:color="000000"/>
            </w:tcBorders>
            <w:tcMar>
              <w:top w:w="40" w:type="dxa"/>
              <w:left w:w="40" w:type="dxa"/>
              <w:bottom w:w="40" w:type="dxa"/>
              <w:right w:w="40" w:type="dxa"/>
            </w:tcMar>
            <w:vAlign w:val="top"/>
          </w:tcPr>
          <w:bookmarkStart w:id="5645" w:name="para_849a2520_72ea_43da_858f_a6097dcc94"/>
          <w:p>
            <w:pPr>
              <w:spacing w:before="180" w:after="0" w:line="240" w:lineRule="auto"/>
              <w:jc w:val="center"/>
            </w:pPr>
            <w:r>
              <w:rPr>
                <w:rFonts w:ascii="Arial" w:hAnsi="Arial"/>
                <w:color w:val="000000"/>
                <w:sz w:val="18"/>
              </w:rPr>
              <w:t>2/2</w:t>
            </w:r>
          </w:p>
          <w:bookmarkEnd w:id="5645"/>
        </w:tc>
        <w:tc>
          <w:tcPr>
            <w:tcBorders>
              <w:bottom w:val="single" w:sz="4" w:color="000000"/>
              <w:right w:val="single" w:sz="4" w:color="000000"/>
            </w:tcBorders>
            <w:tcMar>
              <w:top w:w="40" w:type="dxa"/>
              <w:left w:w="40" w:type="dxa"/>
              <w:bottom w:w="40" w:type="dxa"/>
              <w:right w:w="40" w:type="dxa"/>
            </w:tcMar>
            <w:vAlign w:val="top"/>
          </w:tcPr>
          <w:bookmarkStart w:id="5646" w:name="para_82a78451_0236_417a_a3c8_8769e4cff8"/>
          <w:p>
            <w:pPr>
              <w:spacing w:before="180" w:after="0" w:line="240" w:lineRule="auto"/>
              <w:jc w:val="center"/>
            </w:pPr>
            <w:r>
              <w:rPr>
                <w:rFonts w:ascii="Arial" w:hAnsi="Arial"/>
                <w:color w:val="000000"/>
                <w:sz w:val="18"/>
              </w:rPr>
              <w:t>Not allowed</w:t>
            </w:r>
          </w:p>
          <w:bookmarkEnd w:id="56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7" w:name="para_ae6e281e_d2f2_4c75_a6a9_ae5c35036e"/>
          <w:p>
            <w:pPr>
              <w:spacing w:before="180" w:after="0" w:line="240" w:lineRule="auto"/>
            </w:pPr>
            <w:r>
              <w:rPr>
                <w:rFonts w:ascii="Arial" w:hAnsi="Arial"/>
                <w:color w:val="000000"/>
                <w:sz w:val="18"/>
              </w:rPr>
              <w:t>Patient's Sex</w:t>
            </w:r>
          </w:p>
          <w:bookmarkEnd w:id="5647"/>
        </w:tc>
        <w:tc>
          <w:tcPr>
            <w:tcBorders>
              <w:bottom w:val="single" w:sz="4" w:color="000000"/>
              <w:right w:val="single" w:sz="4" w:color="000000"/>
            </w:tcBorders>
            <w:tcMar>
              <w:top w:w="40" w:type="dxa"/>
              <w:left w:w="40" w:type="dxa"/>
              <w:bottom w:w="40" w:type="dxa"/>
              <w:right w:w="40" w:type="dxa"/>
            </w:tcMar>
            <w:vAlign w:val="top"/>
          </w:tcPr>
          <w:bookmarkStart w:id="5648" w:name="para_c946c090_5d63_4292_84e4_badcca18e1"/>
          <w:p>
            <w:pPr>
              <w:spacing w:before="180" w:after="0" w:line="240" w:lineRule="auto"/>
              <w:jc w:val="center"/>
            </w:pPr>
            <w:r>
              <w:rPr>
                <w:rFonts w:ascii="Arial" w:hAnsi="Arial"/>
                <w:color w:val="000000"/>
                <w:sz w:val="18"/>
              </w:rPr>
              <w:t>(0010,0040)</w:t>
            </w:r>
          </w:p>
          <w:bookmarkEnd w:id="5648"/>
        </w:tc>
        <w:tc>
          <w:tcPr>
            <w:tcBorders>
              <w:bottom w:val="single" w:sz="4" w:color="000000"/>
              <w:right w:val="single" w:sz="4" w:color="000000"/>
            </w:tcBorders>
            <w:tcMar>
              <w:top w:w="40" w:type="dxa"/>
              <w:left w:w="40" w:type="dxa"/>
              <w:bottom w:w="40" w:type="dxa"/>
              <w:right w:w="40" w:type="dxa"/>
            </w:tcMar>
            <w:vAlign w:val="top"/>
          </w:tcPr>
          <w:bookmarkStart w:id="5649" w:name="para_af039753_db6c_4c74_a652_9703783d44"/>
          <w:p>
            <w:pPr>
              <w:spacing w:before="180" w:after="0" w:line="240" w:lineRule="auto"/>
              <w:jc w:val="center"/>
            </w:pPr>
            <w:r>
              <w:rPr>
                <w:rFonts w:ascii="Arial" w:hAnsi="Arial"/>
                <w:color w:val="000000"/>
                <w:sz w:val="18"/>
              </w:rPr>
              <w:t>2/2</w:t>
            </w:r>
          </w:p>
          <w:bookmarkEnd w:id="5649"/>
        </w:tc>
        <w:tc>
          <w:tcPr>
            <w:tcBorders>
              <w:bottom w:val="single" w:sz="4" w:color="000000"/>
              <w:right w:val="single" w:sz="4" w:color="000000"/>
            </w:tcBorders>
            <w:tcMar>
              <w:top w:w="40" w:type="dxa"/>
              <w:left w:w="40" w:type="dxa"/>
              <w:bottom w:w="40" w:type="dxa"/>
              <w:right w:w="40" w:type="dxa"/>
            </w:tcMar>
            <w:vAlign w:val="top"/>
          </w:tcPr>
          <w:bookmarkStart w:id="5650" w:name="para_8387ed73_d62d_4cd0_9f3d_14c7d66648"/>
          <w:p>
            <w:pPr>
              <w:spacing w:before="180" w:after="0" w:line="240" w:lineRule="auto"/>
              <w:jc w:val="center"/>
            </w:pPr>
            <w:r>
              <w:rPr>
                <w:rFonts w:ascii="Arial" w:hAnsi="Arial"/>
                <w:color w:val="000000"/>
                <w:sz w:val="18"/>
              </w:rPr>
              <w:t>Not allowed</w:t>
            </w:r>
          </w:p>
          <w:bookmarkEnd w:id="56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1" w:name="para_037cd3aa_0ed6_42e1_a141_c663f8743a"/>
          <w:p>
            <w:pPr>
              <w:spacing w:before="180" w:after="0" w:line="240" w:lineRule="auto"/>
            </w:pPr>
            <w:r>
              <w:rPr>
                <w:rFonts w:ascii="Arial" w:hAnsi="Arial"/>
                <w:color w:val="000000"/>
                <w:sz w:val="18"/>
              </w:rPr>
              <w:t>Gender Identity Sequence</w:t>
            </w:r>
          </w:p>
          <w:bookmarkEnd w:id="5651"/>
        </w:tc>
        <w:tc>
          <w:tcPr>
            <w:tcBorders>
              <w:bottom w:val="single" w:sz="4" w:color="000000"/>
              <w:right w:val="single" w:sz="4" w:color="000000"/>
            </w:tcBorders>
            <w:tcMar>
              <w:top w:w="40" w:type="dxa"/>
              <w:left w:w="40" w:type="dxa"/>
              <w:bottom w:w="40" w:type="dxa"/>
              <w:right w:w="40" w:type="dxa"/>
            </w:tcMar>
            <w:vAlign w:val="top"/>
          </w:tcPr>
          <w:bookmarkStart w:id="5652" w:name="para_9c0cde44_2995_4fd3_8481_b739aba2ec"/>
          <w:p>
            <w:pPr>
              <w:spacing w:before="180" w:after="0" w:line="240" w:lineRule="auto"/>
              <w:jc w:val="center"/>
            </w:pPr>
            <w:r>
              <w:rPr>
                <w:rFonts w:ascii="Arial" w:hAnsi="Arial"/>
                <w:color w:val="000000"/>
                <w:sz w:val="18"/>
              </w:rPr>
              <w:t>(0010,0041)</w:t>
            </w:r>
          </w:p>
          <w:bookmarkEnd w:id="5652"/>
        </w:tc>
        <w:tc>
          <w:tcPr>
            <w:tcBorders>
              <w:bottom w:val="single" w:sz="4" w:color="000000"/>
              <w:right w:val="single" w:sz="4" w:color="000000"/>
            </w:tcBorders>
            <w:tcMar>
              <w:top w:w="40" w:type="dxa"/>
              <w:left w:w="40" w:type="dxa"/>
              <w:bottom w:w="40" w:type="dxa"/>
              <w:right w:w="40" w:type="dxa"/>
            </w:tcMar>
            <w:vAlign w:val="top"/>
          </w:tcPr>
          <w:bookmarkStart w:id="5653" w:name="para_0a8f8d8f_e6f5_40d0_a0c6_d33b146b2a"/>
          <w:p>
            <w:pPr>
              <w:spacing w:before="180" w:after="0" w:line="240" w:lineRule="auto"/>
              <w:jc w:val="center"/>
            </w:pPr>
            <w:r>
              <w:rPr>
                <w:rFonts w:ascii="Arial" w:hAnsi="Arial"/>
                <w:color w:val="000000"/>
                <w:sz w:val="18"/>
              </w:rPr>
              <w:t>3/3</w:t>
            </w:r>
          </w:p>
          <w:bookmarkEnd w:id="5653"/>
        </w:tc>
        <w:tc>
          <w:tcPr>
            <w:tcBorders>
              <w:bottom w:val="single" w:sz="4" w:color="000000"/>
              <w:right w:val="single" w:sz="4" w:color="000000"/>
            </w:tcBorders>
            <w:tcMar>
              <w:top w:w="40" w:type="dxa"/>
              <w:left w:w="40" w:type="dxa"/>
              <w:bottom w:w="40" w:type="dxa"/>
              <w:right w:w="40" w:type="dxa"/>
            </w:tcMar>
            <w:vAlign w:val="top"/>
          </w:tcPr>
          <w:bookmarkStart w:id="5654" w:name="para_798e3ccd_a73d_48d9_9164_fa616d1754"/>
          <w:p>
            <w:pPr>
              <w:spacing w:before="180" w:after="0" w:line="240" w:lineRule="auto"/>
              <w:jc w:val="center"/>
            </w:pPr>
            <w:r>
              <w:rPr>
                <w:rFonts w:ascii="Arial" w:hAnsi="Arial"/>
                <w:color w:val="000000"/>
                <w:sz w:val="18"/>
              </w:rPr>
              <w:t>-/-</w:t>
            </w:r>
          </w:p>
          <w:bookmarkEnd w:id="5654"/>
        </w:tc>
        <w:tc>
          <w:tcPr>
            <w:tcBorders>
              <w:bottom w:val="single" w:sz="4" w:color="000000"/>
              <w:right w:val="single" w:sz="4" w:color="000000"/>
            </w:tcBorders>
            <w:tcMar>
              <w:top w:w="40" w:type="dxa"/>
              <w:left w:w="40" w:type="dxa"/>
              <w:bottom w:w="40" w:type="dxa"/>
              <w:right w:w="40" w:type="dxa"/>
            </w:tcMar>
            <w:vAlign w:val="top"/>
          </w:tcPr>
          <w:bookmarkStart w:id="5655" w:name="para_fca8721d_f31f_46d2_8aa6_722667705d"/>
          <w:p>
            <w:pPr>
              <w:keepLines/>
              <w:spacing w:before="180" w:after="0" w:line="240" w:lineRule="auto"/>
            </w:pPr>
          </w:p>
          <w:bookmarkEnd w:id="5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6" w:name="para_75246a67_d483_4b06_a045_9c630a2a6c"/>
          <w:p>
            <w:pPr>
              <w:spacing w:before="180" w:after="0" w:line="240" w:lineRule="auto"/>
            </w:pPr>
            <w:r>
              <w:rPr>
                <w:rFonts w:ascii="Arial" w:hAnsi="Arial"/>
                <w:color w:val="000000"/>
                <w:sz w:val="18"/>
              </w:rPr>
              <w:t>&gt;Gender Identity Code Sequence</w:t>
            </w:r>
          </w:p>
          <w:bookmarkEnd w:id="5656"/>
        </w:tc>
        <w:tc>
          <w:tcPr>
            <w:tcBorders>
              <w:bottom w:val="single" w:sz="4" w:color="000000"/>
              <w:right w:val="single" w:sz="4" w:color="000000"/>
            </w:tcBorders>
            <w:tcMar>
              <w:top w:w="40" w:type="dxa"/>
              <w:left w:w="40" w:type="dxa"/>
              <w:bottom w:w="40" w:type="dxa"/>
              <w:right w:w="40" w:type="dxa"/>
            </w:tcMar>
            <w:vAlign w:val="top"/>
          </w:tcPr>
          <w:bookmarkStart w:id="5657" w:name="para_105fa4ad_04b8_4ce8_a35e_f8577295c6"/>
          <w:p>
            <w:pPr>
              <w:spacing w:before="180" w:after="0" w:line="240" w:lineRule="auto"/>
              <w:jc w:val="center"/>
            </w:pPr>
            <w:r>
              <w:rPr>
                <w:rFonts w:ascii="Arial" w:hAnsi="Arial"/>
                <w:color w:val="000000"/>
                <w:sz w:val="18"/>
              </w:rPr>
              <w:t>(0010,0044)</w:t>
            </w:r>
          </w:p>
          <w:bookmarkEnd w:id="5657"/>
        </w:tc>
        <w:tc>
          <w:tcPr>
            <w:tcBorders>
              <w:bottom w:val="single" w:sz="4" w:color="000000"/>
              <w:right w:val="single" w:sz="4" w:color="000000"/>
            </w:tcBorders>
            <w:tcMar>
              <w:top w:w="40" w:type="dxa"/>
              <w:left w:w="40" w:type="dxa"/>
              <w:bottom w:w="40" w:type="dxa"/>
              <w:right w:w="40" w:type="dxa"/>
            </w:tcMar>
            <w:vAlign w:val="top"/>
          </w:tcPr>
          <w:bookmarkStart w:id="5658" w:name="para_eebae86a_bcda_4786_b8e5_0ca18f58b1"/>
          <w:p>
            <w:pPr>
              <w:spacing w:before="180" w:after="0" w:line="240" w:lineRule="auto"/>
              <w:jc w:val="center"/>
            </w:pPr>
            <w:r>
              <w:rPr>
                <w:rFonts w:ascii="Arial" w:hAnsi="Arial"/>
                <w:color w:val="000000"/>
                <w:sz w:val="18"/>
              </w:rPr>
              <w:t>1/1</w:t>
            </w:r>
          </w:p>
          <w:bookmarkEnd w:id="5658"/>
        </w:tc>
        <w:tc>
          <w:tcPr>
            <w:tcBorders>
              <w:bottom w:val="single" w:sz="4" w:color="000000"/>
              <w:right w:val="single" w:sz="4" w:color="000000"/>
            </w:tcBorders>
            <w:tcMar>
              <w:top w:w="40" w:type="dxa"/>
              <w:left w:w="40" w:type="dxa"/>
              <w:bottom w:w="40" w:type="dxa"/>
              <w:right w:w="40" w:type="dxa"/>
            </w:tcMar>
            <w:vAlign w:val="top"/>
          </w:tcPr>
          <w:bookmarkStart w:id="5659" w:name="para_85db63e2_4137_4a1a_98cb_70b08164bc"/>
          <w:p>
            <w:pPr>
              <w:spacing w:before="180" w:after="0" w:line="240" w:lineRule="auto"/>
              <w:jc w:val="center"/>
            </w:pPr>
            <w:r>
              <w:rPr>
                <w:rFonts w:ascii="Arial" w:hAnsi="Arial"/>
                <w:color w:val="000000"/>
                <w:sz w:val="18"/>
              </w:rPr>
              <w:t>-/-</w:t>
            </w:r>
          </w:p>
          <w:bookmarkEnd w:id="5659"/>
        </w:tc>
        <w:tc>
          <w:tcPr>
            <w:tcBorders>
              <w:bottom w:val="single" w:sz="4" w:color="000000"/>
              <w:right w:val="single" w:sz="4" w:color="000000"/>
            </w:tcBorders>
            <w:tcMar>
              <w:top w:w="40" w:type="dxa"/>
              <w:left w:w="40" w:type="dxa"/>
              <w:bottom w:w="40" w:type="dxa"/>
              <w:right w:w="40" w:type="dxa"/>
            </w:tcMar>
            <w:vAlign w:val="top"/>
          </w:tcPr>
          <w:bookmarkStart w:id="5660" w:name="para_85ad1e95_3094_4fa5_b60d_7714258c04"/>
          <w:p>
            <w:pPr>
              <w:keepLines/>
              <w:spacing w:before="180" w:after="0" w:line="240" w:lineRule="auto"/>
            </w:pPr>
          </w:p>
          <w:bookmarkEnd w:id="5660"/>
        </w:tc>
      </w:tr>
      <w:tr>
        <w:tblPrEx/>
        <w:trPr/>
        <w:tc>
          <w:tcPr>
            <w:hMerge w:val="restart"/>
            <w:tcBorders>
              <w:left w:val="single" w:sz="4" w:color="000000"/>
              <w:bottom w:val="single" w:sz="4" w:color="000000"/>
            </w:tcBorders>
            <w:tcMar>
              <w:top w:w="40" w:type="dxa"/>
              <w:left w:w="40" w:type="dxa"/>
              <w:bottom w:w="40" w:type="dxa"/>
            </w:tcMar>
            <w:vAlign w:val="top"/>
          </w:tcPr>
          <w:bookmarkStart w:id="5661" w:name="para_dd6fd74c_852d_43d2_9bf3_64aa09d9b6"/>
          <w:p>
            <w:pPr>
              <w:spacing w:before="180" w:after="0" w:line="240" w:lineRule="auto"/>
            </w:pPr>
            <w:r>
              <w:rPr>
                <w:rFonts w:ascii="Arial" w:hAnsi="Arial"/>
                <w:i/>
                <w:color w:val="000000"/>
                <w:sz w:val="18"/>
              </w:rPr>
              <w:t xml:space="preserve">&gt;&gt;Include </w:t>
            </w:r>
            <w:hyperlink w:anchor="table_F_7_2_1a">
              <w:r>
                <w:rPr>
                  <w:rFonts w:ascii="Arial" w:hAnsi="Arial"/>
                  <w:i/>
                  <w:color w:val="000000"/>
                  <w:sz w:val="18"/>
                </w:rPr>
                <w:t>Table F.7.2-1a “Modality Performed Procedure Step Enhanced Code Value Macro with no N-SET”</w:t>
              </w:r>
            </w:hyperlink>
          </w:p>
          <w:bookmarkEnd w:id="566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2" w:name="para_5917b047_eb8e_4481_895b_179363f5d2"/>
          <w:p>
            <w:pPr>
              <w:spacing w:before="180" w:after="0" w:line="240" w:lineRule="auto"/>
            </w:pPr>
            <w:r>
              <w:rPr>
                <w:rFonts w:ascii="Arial" w:hAnsi="Arial"/>
                <w:color w:val="000000"/>
                <w:sz w:val="18"/>
              </w:rPr>
              <w:t>&gt;Effective Start DateTime</w:t>
            </w:r>
          </w:p>
          <w:bookmarkEnd w:id="5662"/>
        </w:tc>
        <w:tc>
          <w:tcPr>
            <w:tcBorders>
              <w:bottom w:val="single" w:sz="4" w:color="000000"/>
              <w:right w:val="single" w:sz="4" w:color="000000"/>
            </w:tcBorders>
            <w:tcMar>
              <w:top w:w="40" w:type="dxa"/>
              <w:left w:w="40" w:type="dxa"/>
              <w:bottom w:w="40" w:type="dxa"/>
              <w:right w:w="40" w:type="dxa"/>
            </w:tcMar>
            <w:vAlign w:val="top"/>
          </w:tcPr>
          <w:bookmarkStart w:id="5663" w:name="para_65917a39_29a5_4c20_85a0_78cd7a4648"/>
          <w:p>
            <w:pPr>
              <w:spacing w:before="180" w:after="0" w:line="240" w:lineRule="auto"/>
              <w:jc w:val="center"/>
            </w:pPr>
            <w:r>
              <w:rPr>
                <w:rFonts w:ascii="Arial" w:hAnsi="Arial"/>
                <w:color w:val="000000"/>
                <w:sz w:val="18"/>
              </w:rPr>
              <w:t>(0040,A034)</w:t>
            </w:r>
          </w:p>
          <w:bookmarkEnd w:id="5663"/>
        </w:tc>
        <w:tc>
          <w:tcPr>
            <w:tcBorders>
              <w:bottom w:val="single" w:sz="4" w:color="000000"/>
              <w:right w:val="single" w:sz="4" w:color="000000"/>
            </w:tcBorders>
            <w:tcMar>
              <w:top w:w="40" w:type="dxa"/>
              <w:left w:w="40" w:type="dxa"/>
              <w:bottom w:w="40" w:type="dxa"/>
              <w:right w:w="40" w:type="dxa"/>
            </w:tcMar>
            <w:vAlign w:val="top"/>
          </w:tcPr>
          <w:bookmarkStart w:id="5664" w:name="para_99e3178a_0c51_433a_8a12_562d62d851"/>
          <w:p>
            <w:pPr>
              <w:spacing w:before="180" w:after="0" w:line="240" w:lineRule="auto"/>
              <w:jc w:val="center"/>
            </w:pPr>
            <w:r>
              <w:rPr>
                <w:rFonts w:ascii="Arial" w:hAnsi="Arial"/>
                <w:color w:val="000000"/>
                <w:sz w:val="18"/>
              </w:rPr>
              <w:t>3/3</w:t>
            </w:r>
          </w:p>
          <w:bookmarkEnd w:id="5664"/>
        </w:tc>
        <w:tc>
          <w:tcPr>
            <w:tcBorders>
              <w:bottom w:val="single" w:sz="4" w:color="000000"/>
              <w:right w:val="single" w:sz="4" w:color="000000"/>
            </w:tcBorders>
            <w:tcMar>
              <w:top w:w="40" w:type="dxa"/>
              <w:left w:w="40" w:type="dxa"/>
              <w:bottom w:w="40" w:type="dxa"/>
              <w:right w:w="40" w:type="dxa"/>
            </w:tcMar>
            <w:vAlign w:val="top"/>
          </w:tcPr>
          <w:bookmarkStart w:id="5665" w:name="para_8ef4d020_046b_4ae8_99d5_e5195a6c02"/>
          <w:p>
            <w:pPr>
              <w:spacing w:before="180" w:after="0" w:line="240" w:lineRule="auto"/>
              <w:jc w:val="center"/>
            </w:pPr>
            <w:r>
              <w:rPr>
                <w:rFonts w:ascii="Arial" w:hAnsi="Arial"/>
                <w:color w:val="000000"/>
                <w:sz w:val="18"/>
              </w:rPr>
              <w:t>-/-</w:t>
            </w:r>
          </w:p>
          <w:bookmarkEnd w:id="5665"/>
        </w:tc>
        <w:tc>
          <w:tcPr>
            <w:tcBorders>
              <w:bottom w:val="single" w:sz="4" w:color="000000"/>
              <w:right w:val="single" w:sz="4" w:color="000000"/>
            </w:tcBorders>
            <w:tcMar>
              <w:top w:w="40" w:type="dxa"/>
              <w:left w:w="40" w:type="dxa"/>
              <w:bottom w:w="40" w:type="dxa"/>
              <w:right w:w="40" w:type="dxa"/>
            </w:tcMar>
            <w:vAlign w:val="top"/>
          </w:tcPr>
          <w:bookmarkStart w:id="5666" w:name="para_dc882ff9_4f88_4e0b_a1e2_009bd90473"/>
          <w:p>
            <w:pPr>
              <w:keepLines/>
              <w:spacing w:before="180" w:after="0" w:line="240" w:lineRule="auto"/>
            </w:pPr>
          </w:p>
          <w:bookmarkEnd w:id="5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7" w:name="para_e4ac7884_3cbd_4e59_92bb_7d9c66357b"/>
          <w:p>
            <w:pPr>
              <w:spacing w:before="180" w:after="0" w:line="240" w:lineRule="auto"/>
            </w:pPr>
            <w:r>
              <w:rPr>
                <w:rFonts w:ascii="Arial" w:hAnsi="Arial"/>
                <w:color w:val="000000"/>
                <w:sz w:val="18"/>
              </w:rPr>
              <w:t>&gt;Effective Stop DateTime</w:t>
            </w:r>
          </w:p>
          <w:bookmarkEnd w:id="5667"/>
        </w:tc>
        <w:tc>
          <w:tcPr>
            <w:tcBorders>
              <w:bottom w:val="single" w:sz="4" w:color="000000"/>
              <w:right w:val="single" w:sz="4" w:color="000000"/>
            </w:tcBorders>
            <w:tcMar>
              <w:top w:w="40" w:type="dxa"/>
              <w:left w:w="40" w:type="dxa"/>
              <w:bottom w:w="40" w:type="dxa"/>
              <w:right w:w="40" w:type="dxa"/>
            </w:tcMar>
            <w:vAlign w:val="top"/>
          </w:tcPr>
          <w:bookmarkStart w:id="5668" w:name="para_b93a4d48_1db2_45e1_a74a_848f9f0817"/>
          <w:p>
            <w:pPr>
              <w:spacing w:before="180" w:after="0" w:line="240" w:lineRule="auto"/>
              <w:jc w:val="center"/>
            </w:pPr>
            <w:r>
              <w:rPr>
                <w:rFonts w:ascii="Arial" w:hAnsi="Arial"/>
                <w:color w:val="000000"/>
                <w:sz w:val="18"/>
              </w:rPr>
              <w:t>(0040,A035)</w:t>
            </w:r>
          </w:p>
          <w:bookmarkEnd w:id="5668"/>
        </w:tc>
        <w:tc>
          <w:tcPr>
            <w:tcBorders>
              <w:bottom w:val="single" w:sz="4" w:color="000000"/>
              <w:right w:val="single" w:sz="4" w:color="000000"/>
            </w:tcBorders>
            <w:tcMar>
              <w:top w:w="40" w:type="dxa"/>
              <w:left w:w="40" w:type="dxa"/>
              <w:bottom w:w="40" w:type="dxa"/>
              <w:right w:w="40" w:type="dxa"/>
            </w:tcMar>
            <w:vAlign w:val="top"/>
          </w:tcPr>
          <w:bookmarkStart w:id="5669" w:name="para_8ec1f28c_73f7_4e9b_ac83_13fac2778c"/>
          <w:p>
            <w:pPr>
              <w:spacing w:before="180" w:after="0" w:line="240" w:lineRule="auto"/>
              <w:jc w:val="center"/>
            </w:pPr>
            <w:r>
              <w:rPr>
                <w:rFonts w:ascii="Arial" w:hAnsi="Arial"/>
                <w:color w:val="000000"/>
                <w:sz w:val="18"/>
              </w:rPr>
              <w:t>3/3</w:t>
            </w:r>
          </w:p>
          <w:bookmarkEnd w:id="5669"/>
        </w:tc>
        <w:tc>
          <w:tcPr>
            <w:tcBorders>
              <w:bottom w:val="single" w:sz="4" w:color="000000"/>
              <w:right w:val="single" w:sz="4" w:color="000000"/>
            </w:tcBorders>
            <w:tcMar>
              <w:top w:w="40" w:type="dxa"/>
              <w:left w:w="40" w:type="dxa"/>
              <w:bottom w:w="40" w:type="dxa"/>
              <w:right w:w="40" w:type="dxa"/>
            </w:tcMar>
            <w:vAlign w:val="top"/>
          </w:tcPr>
          <w:bookmarkStart w:id="5670" w:name="para_17d63ad6_5ad9_4ace_801c_c5629153c3"/>
          <w:p>
            <w:pPr>
              <w:spacing w:before="180" w:after="0" w:line="240" w:lineRule="auto"/>
              <w:jc w:val="center"/>
            </w:pPr>
            <w:r>
              <w:rPr>
                <w:rFonts w:ascii="Arial" w:hAnsi="Arial"/>
                <w:color w:val="000000"/>
                <w:sz w:val="18"/>
              </w:rPr>
              <w:t>-/-</w:t>
            </w:r>
          </w:p>
          <w:bookmarkEnd w:id="5670"/>
        </w:tc>
        <w:tc>
          <w:tcPr>
            <w:tcBorders>
              <w:bottom w:val="single" w:sz="4" w:color="000000"/>
              <w:right w:val="single" w:sz="4" w:color="000000"/>
            </w:tcBorders>
            <w:tcMar>
              <w:top w:w="40" w:type="dxa"/>
              <w:left w:w="40" w:type="dxa"/>
              <w:bottom w:w="40" w:type="dxa"/>
              <w:right w:w="40" w:type="dxa"/>
            </w:tcMar>
            <w:vAlign w:val="top"/>
          </w:tcPr>
          <w:bookmarkStart w:id="5671" w:name="para_50c25896_bcad_4ebd_a01f_14facc64a9"/>
          <w:p>
            <w:pPr>
              <w:keepLines/>
              <w:spacing w:before="180" w:after="0" w:line="240" w:lineRule="auto"/>
            </w:pPr>
          </w:p>
          <w:bookmarkEnd w:id="5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2" w:name="para_1537219d_d86f_4c52_b342_a91ed75d61"/>
          <w:p>
            <w:pPr>
              <w:spacing w:before="180" w:after="0" w:line="240" w:lineRule="auto"/>
            </w:pPr>
            <w:r>
              <w:rPr>
                <w:rFonts w:ascii="Arial" w:hAnsi="Arial"/>
                <w:color w:val="000000"/>
                <w:sz w:val="18"/>
              </w:rPr>
              <w:t>&gt;Gender Identity Comment</w:t>
            </w:r>
          </w:p>
          <w:bookmarkEnd w:id="5672"/>
        </w:tc>
        <w:tc>
          <w:tcPr>
            <w:tcBorders>
              <w:bottom w:val="single" w:sz="4" w:color="000000"/>
              <w:right w:val="single" w:sz="4" w:color="000000"/>
            </w:tcBorders>
            <w:tcMar>
              <w:top w:w="40" w:type="dxa"/>
              <w:left w:w="40" w:type="dxa"/>
              <w:bottom w:w="40" w:type="dxa"/>
              <w:right w:w="40" w:type="dxa"/>
            </w:tcMar>
            <w:vAlign w:val="top"/>
          </w:tcPr>
          <w:bookmarkStart w:id="5673" w:name="para_8098193b_97be_4be6_a95a_dc15f5285d"/>
          <w:p>
            <w:pPr>
              <w:spacing w:before="180" w:after="0" w:line="240" w:lineRule="auto"/>
              <w:jc w:val="center"/>
            </w:pPr>
            <w:r>
              <w:rPr>
                <w:rFonts w:ascii="Arial" w:hAnsi="Arial"/>
                <w:color w:val="000000"/>
                <w:sz w:val="18"/>
              </w:rPr>
              <w:t>(0010,0045)</w:t>
            </w:r>
          </w:p>
          <w:bookmarkEnd w:id="5673"/>
        </w:tc>
        <w:tc>
          <w:tcPr>
            <w:tcBorders>
              <w:bottom w:val="single" w:sz="4" w:color="000000"/>
              <w:right w:val="single" w:sz="4" w:color="000000"/>
            </w:tcBorders>
            <w:tcMar>
              <w:top w:w="40" w:type="dxa"/>
              <w:left w:w="40" w:type="dxa"/>
              <w:bottom w:w="40" w:type="dxa"/>
              <w:right w:w="40" w:type="dxa"/>
            </w:tcMar>
            <w:vAlign w:val="top"/>
          </w:tcPr>
          <w:bookmarkStart w:id="5674" w:name="para_cc40a1c1_f75e_41a5_969d_b4473994d1"/>
          <w:p>
            <w:pPr>
              <w:spacing w:before="180" w:after="0" w:line="240" w:lineRule="auto"/>
              <w:jc w:val="center"/>
            </w:pPr>
            <w:r>
              <w:rPr>
                <w:rFonts w:ascii="Arial" w:hAnsi="Arial"/>
                <w:color w:val="000000"/>
                <w:sz w:val="18"/>
              </w:rPr>
              <w:t>3/3</w:t>
            </w:r>
          </w:p>
          <w:bookmarkEnd w:id="5674"/>
        </w:tc>
        <w:tc>
          <w:tcPr>
            <w:tcBorders>
              <w:bottom w:val="single" w:sz="4" w:color="000000"/>
              <w:right w:val="single" w:sz="4" w:color="000000"/>
            </w:tcBorders>
            <w:tcMar>
              <w:top w:w="40" w:type="dxa"/>
              <w:left w:w="40" w:type="dxa"/>
              <w:bottom w:w="40" w:type="dxa"/>
              <w:right w:w="40" w:type="dxa"/>
            </w:tcMar>
            <w:vAlign w:val="top"/>
          </w:tcPr>
          <w:bookmarkStart w:id="5675" w:name="para_2af441a5_64bf_427a_8a06_b70788280f"/>
          <w:p>
            <w:pPr>
              <w:spacing w:before="180" w:after="0" w:line="240" w:lineRule="auto"/>
              <w:jc w:val="center"/>
            </w:pPr>
            <w:r>
              <w:rPr>
                <w:rFonts w:ascii="Arial" w:hAnsi="Arial"/>
                <w:color w:val="000000"/>
                <w:sz w:val="18"/>
              </w:rPr>
              <w:t>-/-</w:t>
            </w:r>
          </w:p>
          <w:bookmarkEnd w:id="5675"/>
        </w:tc>
        <w:tc>
          <w:tcPr>
            <w:tcBorders>
              <w:bottom w:val="single" w:sz="4" w:color="000000"/>
              <w:right w:val="single" w:sz="4" w:color="000000"/>
            </w:tcBorders>
            <w:tcMar>
              <w:top w:w="40" w:type="dxa"/>
              <w:left w:w="40" w:type="dxa"/>
              <w:bottom w:w="40" w:type="dxa"/>
              <w:right w:w="40" w:type="dxa"/>
            </w:tcMar>
            <w:vAlign w:val="top"/>
          </w:tcPr>
          <w:bookmarkStart w:id="5676" w:name="para_c98a7968_b7de_4b02_aa8c_91cac4b7db"/>
          <w:p>
            <w:pPr>
              <w:keepLines/>
              <w:spacing w:before="180" w:after="0" w:line="240" w:lineRule="auto"/>
            </w:pPr>
          </w:p>
          <w:bookmarkEnd w:id="5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7" w:name="para_3e331724_3576_4fba_8310_c9cc58e745"/>
          <w:p>
            <w:pPr>
              <w:spacing w:before="180" w:after="0" w:line="240" w:lineRule="auto"/>
            </w:pPr>
            <w:r>
              <w:rPr>
                <w:rFonts w:ascii="Arial" w:hAnsi="Arial"/>
                <w:color w:val="000000"/>
                <w:sz w:val="18"/>
              </w:rPr>
              <w:t>Sex Parameters for Clinical Use Category Sequence</w:t>
            </w:r>
          </w:p>
          <w:bookmarkEnd w:id="5677"/>
        </w:tc>
        <w:tc>
          <w:tcPr>
            <w:tcBorders>
              <w:bottom w:val="single" w:sz="4" w:color="000000"/>
              <w:right w:val="single" w:sz="4" w:color="000000"/>
            </w:tcBorders>
            <w:tcMar>
              <w:top w:w="40" w:type="dxa"/>
              <w:left w:w="40" w:type="dxa"/>
              <w:bottom w:w="40" w:type="dxa"/>
              <w:right w:w="40" w:type="dxa"/>
            </w:tcMar>
            <w:vAlign w:val="top"/>
          </w:tcPr>
          <w:bookmarkStart w:id="5678" w:name="para_a5fa8edb_0f05_4254_84ee_a64710b9ae"/>
          <w:p>
            <w:pPr>
              <w:spacing w:before="180" w:after="0" w:line="240" w:lineRule="auto"/>
              <w:jc w:val="center"/>
            </w:pPr>
            <w:r>
              <w:rPr>
                <w:rFonts w:ascii="Arial" w:hAnsi="Arial"/>
                <w:color w:val="000000"/>
                <w:sz w:val="18"/>
              </w:rPr>
              <w:t>(0010,0043)</w:t>
            </w:r>
          </w:p>
          <w:bookmarkEnd w:id="5678"/>
        </w:tc>
        <w:tc>
          <w:tcPr>
            <w:tcBorders>
              <w:bottom w:val="single" w:sz="4" w:color="000000"/>
              <w:right w:val="single" w:sz="4" w:color="000000"/>
            </w:tcBorders>
            <w:tcMar>
              <w:top w:w="40" w:type="dxa"/>
              <w:left w:w="40" w:type="dxa"/>
              <w:bottom w:w="40" w:type="dxa"/>
              <w:right w:w="40" w:type="dxa"/>
            </w:tcMar>
            <w:vAlign w:val="top"/>
          </w:tcPr>
          <w:bookmarkStart w:id="5679" w:name="para_0952cb69_f98a_4414_913d_b1371ae773"/>
          <w:p>
            <w:pPr>
              <w:spacing w:before="180" w:after="0" w:line="240" w:lineRule="auto"/>
              <w:jc w:val="center"/>
            </w:pPr>
            <w:r>
              <w:rPr>
                <w:rFonts w:ascii="Arial" w:hAnsi="Arial"/>
                <w:color w:val="000000"/>
                <w:sz w:val="18"/>
              </w:rPr>
              <w:t>3/3</w:t>
            </w:r>
          </w:p>
          <w:bookmarkEnd w:id="5679"/>
        </w:tc>
        <w:tc>
          <w:tcPr>
            <w:tcBorders>
              <w:bottom w:val="single" w:sz="4" w:color="000000"/>
              <w:right w:val="single" w:sz="4" w:color="000000"/>
            </w:tcBorders>
            <w:tcMar>
              <w:top w:w="40" w:type="dxa"/>
              <w:left w:w="40" w:type="dxa"/>
              <w:bottom w:w="40" w:type="dxa"/>
              <w:right w:w="40" w:type="dxa"/>
            </w:tcMar>
            <w:vAlign w:val="top"/>
          </w:tcPr>
          <w:bookmarkStart w:id="5680" w:name="para_f355fe5c_2667_41ec_932d_0e9f21788c"/>
          <w:p>
            <w:pPr>
              <w:spacing w:before="180" w:after="0" w:line="240" w:lineRule="auto"/>
              <w:jc w:val="center"/>
            </w:pPr>
            <w:r>
              <w:rPr>
                <w:rFonts w:ascii="Arial" w:hAnsi="Arial"/>
                <w:color w:val="000000"/>
                <w:sz w:val="18"/>
              </w:rPr>
              <w:t>-/-</w:t>
            </w:r>
          </w:p>
          <w:bookmarkEnd w:id="5680"/>
        </w:tc>
        <w:tc>
          <w:tcPr>
            <w:tcBorders>
              <w:bottom w:val="single" w:sz="4" w:color="000000"/>
              <w:right w:val="single" w:sz="4" w:color="000000"/>
            </w:tcBorders>
            <w:tcMar>
              <w:top w:w="40" w:type="dxa"/>
              <w:left w:w="40" w:type="dxa"/>
              <w:bottom w:w="40" w:type="dxa"/>
              <w:right w:w="40" w:type="dxa"/>
            </w:tcMar>
            <w:vAlign w:val="top"/>
          </w:tcPr>
          <w:bookmarkStart w:id="5681" w:name="para_d6e14444_e354_4937_ab73_1f882c08f9"/>
          <w:p>
            <w:pPr>
              <w:keepLines/>
              <w:spacing w:before="180" w:after="0" w:line="240" w:lineRule="auto"/>
            </w:pPr>
          </w:p>
          <w:bookmarkEnd w:id="5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2" w:name="para_04828a62_c9de_4efd_b621_f2a4350760"/>
          <w:p>
            <w:pPr>
              <w:spacing w:before="180" w:after="0" w:line="240" w:lineRule="auto"/>
            </w:pPr>
            <w:r>
              <w:rPr>
                <w:rFonts w:ascii="Arial" w:hAnsi="Arial"/>
                <w:color w:val="000000"/>
                <w:sz w:val="18"/>
              </w:rPr>
              <w:t>&gt;Sex Parameters for Clinical Use Category Code Sequence</w:t>
            </w:r>
          </w:p>
          <w:bookmarkEnd w:id="5682"/>
        </w:tc>
        <w:tc>
          <w:tcPr>
            <w:tcBorders>
              <w:bottom w:val="single" w:sz="4" w:color="000000"/>
              <w:right w:val="single" w:sz="4" w:color="000000"/>
            </w:tcBorders>
            <w:tcMar>
              <w:top w:w="40" w:type="dxa"/>
              <w:left w:w="40" w:type="dxa"/>
              <w:bottom w:w="40" w:type="dxa"/>
              <w:right w:w="40" w:type="dxa"/>
            </w:tcMar>
            <w:vAlign w:val="top"/>
          </w:tcPr>
          <w:bookmarkStart w:id="5683" w:name="para_27218259_0f1c_4b63_8945_d76e73e6e0"/>
          <w:p>
            <w:pPr>
              <w:spacing w:before="180" w:after="0" w:line="240" w:lineRule="auto"/>
              <w:jc w:val="center"/>
            </w:pPr>
            <w:r>
              <w:rPr>
                <w:rFonts w:ascii="Arial" w:hAnsi="Arial"/>
                <w:color w:val="000000"/>
                <w:sz w:val="18"/>
              </w:rPr>
              <w:t>(0010,0046)</w:t>
            </w:r>
          </w:p>
          <w:bookmarkEnd w:id="5683"/>
        </w:tc>
        <w:tc>
          <w:tcPr>
            <w:tcBorders>
              <w:bottom w:val="single" w:sz="4" w:color="000000"/>
              <w:right w:val="single" w:sz="4" w:color="000000"/>
            </w:tcBorders>
            <w:tcMar>
              <w:top w:w="40" w:type="dxa"/>
              <w:left w:w="40" w:type="dxa"/>
              <w:bottom w:w="40" w:type="dxa"/>
              <w:right w:w="40" w:type="dxa"/>
            </w:tcMar>
            <w:vAlign w:val="top"/>
          </w:tcPr>
          <w:bookmarkStart w:id="5684" w:name="para_cdb4e0d9_bed8_4a5f_9da2_d70a104947"/>
          <w:p>
            <w:pPr>
              <w:spacing w:before="180" w:after="0" w:line="240" w:lineRule="auto"/>
              <w:jc w:val="center"/>
            </w:pPr>
            <w:r>
              <w:rPr>
                <w:rFonts w:ascii="Arial" w:hAnsi="Arial"/>
                <w:color w:val="000000"/>
                <w:sz w:val="18"/>
              </w:rPr>
              <w:t>1/1</w:t>
            </w:r>
          </w:p>
          <w:bookmarkEnd w:id="5684"/>
        </w:tc>
        <w:tc>
          <w:tcPr>
            <w:tcBorders>
              <w:bottom w:val="single" w:sz="4" w:color="000000"/>
              <w:right w:val="single" w:sz="4" w:color="000000"/>
            </w:tcBorders>
            <w:tcMar>
              <w:top w:w="40" w:type="dxa"/>
              <w:left w:w="40" w:type="dxa"/>
              <w:bottom w:w="40" w:type="dxa"/>
              <w:right w:w="40" w:type="dxa"/>
            </w:tcMar>
            <w:vAlign w:val="top"/>
          </w:tcPr>
          <w:bookmarkStart w:id="5685" w:name="para_8684bb0c_8a75_4329_91ed_5c8b46d352"/>
          <w:p>
            <w:pPr>
              <w:spacing w:before="180" w:after="0" w:line="240" w:lineRule="auto"/>
              <w:jc w:val="center"/>
            </w:pPr>
            <w:r>
              <w:rPr>
                <w:rFonts w:ascii="Arial" w:hAnsi="Arial"/>
                <w:color w:val="000000"/>
                <w:sz w:val="18"/>
              </w:rPr>
              <w:t>-/-</w:t>
            </w:r>
          </w:p>
          <w:bookmarkEnd w:id="5685"/>
        </w:tc>
        <w:tc>
          <w:tcPr>
            <w:tcBorders>
              <w:bottom w:val="single" w:sz="4" w:color="000000"/>
              <w:right w:val="single" w:sz="4" w:color="000000"/>
            </w:tcBorders>
            <w:tcMar>
              <w:top w:w="40" w:type="dxa"/>
              <w:left w:w="40" w:type="dxa"/>
              <w:bottom w:w="40" w:type="dxa"/>
              <w:right w:w="40" w:type="dxa"/>
            </w:tcMar>
            <w:vAlign w:val="top"/>
          </w:tcPr>
          <w:bookmarkStart w:id="5686" w:name="para_9a27170e_1bd6_4e53_8f7b_d846cd7e76"/>
          <w:p>
            <w:pPr>
              <w:keepLines/>
              <w:spacing w:before="180" w:after="0" w:line="240" w:lineRule="auto"/>
            </w:pPr>
          </w:p>
          <w:bookmarkEnd w:id="5686"/>
        </w:tc>
      </w:tr>
      <w:tr>
        <w:tblPrEx/>
        <w:trPr/>
        <w:tc>
          <w:tcPr>
            <w:hMerge w:val="restart"/>
            <w:tcBorders>
              <w:left w:val="single" w:sz="4" w:color="000000"/>
              <w:bottom w:val="single" w:sz="4" w:color="000000"/>
            </w:tcBorders>
            <w:tcMar>
              <w:top w:w="40" w:type="dxa"/>
              <w:left w:w="40" w:type="dxa"/>
              <w:bottom w:w="40" w:type="dxa"/>
            </w:tcMar>
            <w:vAlign w:val="top"/>
          </w:tcPr>
          <w:bookmarkStart w:id="5687" w:name="para_73e6c044_7a07_47b0_b91d_2182e4206b"/>
          <w:p>
            <w:pPr>
              <w:spacing w:before="180" w:after="0" w:line="240" w:lineRule="auto"/>
            </w:pPr>
            <w:r>
              <w:rPr>
                <w:rFonts w:ascii="Arial" w:hAnsi="Arial"/>
                <w:i/>
                <w:color w:val="000000"/>
                <w:sz w:val="18"/>
              </w:rPr>
              <w:t xml:space="preserve">&gt;&gt;Include </w:t>
            </w:r>
            <w:hyperlink w:anchor="table_F_7_2_1a">
              <w:r>
                <w:rPr>
                  <w:rFonts w:ascii="Arial" w:hAnsi="Arial"/>
                  <w:i/>
                  <w:color w:val="000000"/>
                  <w:sz w:val="18"/>
                </w:rPr>
                <w:t>Table F.7.2-1a “Modality Performed Procedure Step Enhanced Code Value Macro with no N-SET”</w:t>
              </w:r>
            </w:hyperlink>
          </w:p>
          <w:bookmarkEnd w:id="56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8" w:name="para_df06f2ae_2ce2_4800_bae5_fcefa4ede0"/>
          <w:p>
            <w:pPr>
              <w:spacing w:before="180" w:after="0" w:line="240" w:lineRule="auto"/>
            </w:pPr>
            <w:r>
              <w:rPr>
                <w:rFonts w:ascii="Arial" w:hAnsi="Arial"/>
                <w:color w:val="000000"/>
                <w:sz w:val="18"/>
              </w:rPr>
              <w:t>&gt;Effective Start DateTime</w:t>
            </w:r>
          </w:p>
          <w:bookmarkEnd w:id="5688"/>
        </w:tc>
        <w:tc>
          <w:tcPr>
            <w:tcBorders>
              <w:bottom w:val="single" w:sz="4" w:color="000000"/>
              <w:right w:val="single" w:sz="4" w:color="000000"/>
            </w:tcBorders>
            <w:tcMar>
              <w:top w:w="40" w:type="dxa"/>
              <w:left w:w="40" w:type="dxa"/>
              <w:bottom w:w="40" w:type="dxa"/>
              <w:right w:w="40" w:type="dxa"/>
            </w:tcMar>
            <w:vAlign w:val="top"/>
          </w:tcPr>
          <w:bookmarkStart w:id="5689" w:name="para_d1827211_e4c5_469c_a753_6ef53ee77b"/>
          <w:p>
            <w:pPr>
              <w:spacing w:before="180" w:after="0" w:line="240" w:lineRule="auto"/>
              <w:jc w:val="center"/>
            </w:pPr>
            <w:r>
              <w:rPr>
                <w:rFonts w:ascii="Arial" w:hAnsi="Arial"/>
                <w:color w:val="000000"/>
                <w:sz w:val="18"/>
              </w:rPr>
              <w:t>(0040,A034)</w:t>
            </w:r>
          </w:p>
          <w:bookmarkEnd w:id="5689"/>
        </w:tc>
        <w:tc>
          <w:tcPr>
            <w:tcBorders>
              <w:bottom w:val="single" w:sz="4" w:color="000000"/>
              <w:right w:val="single" w:sz="4" w:color="000000"/>
            </w:tcBorders>
            <w:tcMar>
              <w:top w:w="40" w:type="dxa"/>
              <w:left w:w="40" w:type="dxa"/>
              <w:bottom w:w="40" w:type="dxa"/>
              <w:right w:w="40" w:type="dxa"/>
            </w:tcMar>
            <w:vAlign w:val="top"/>
          </w:tcPr>
          <w:bookmarkStart w:id="5690" w:name="para_b624319f_c9f2_409e_9cb9_53358bf04c"/>
          <w:p>
            <w:pPr>
              <w:spacing w:before="180" w:after="0" w:line="240" w:lineRule="auto"/>
              <w:jc w:val="center"/>
            </w:pPr>
            <w:r>
              <w:rPr>
                <w:rFonts w:ascii="Arial" w:hAnsi="Arial"/>
                <w:color w:val="000000"/>
                <w:sz w:val="18"/>
              </w:rPr>
              <w:t>3/3</w:t>
            </w:r>
          </w:p>
          <w:bookmarkEnd w:id="5690"/>
        </w:tc>
        <w:tc>
          <w:tcPr>
            <w:tcBorders>
              <w:bottom w:val="single" w:sz="4" w:color="000000"/>
              <w:right w:val="single" w:sz="4" w:color="000000"/>
            </w:tcBorders>
            <w:tcMar>
              <w:top w:w="40" w:type="dxa"/>
              <w:left w:w="40" w:type="dxa"/>
              <w:bottom w:w="40" w:type="dxa"/>
              <w:right w:w="40" w:type="dxa"/>
            </w:tcMar>
            <w:vAlign w:val="top"/>
          </w:tcPr>
          <w:bookmarkStart w:id="5691" w:name="para_89a3b04a_8dca_4682_93b7_cf0408d1cc"/>
          <w:p>
            <w:pPr>
              <w:spacing w:before="180" w:after="0" w:line="240" w:lineRule="auto"/>
              <w:jc w:val="center"/>
            </w:pPr>
            <w:r>
              <w:rPr>
                <w:rFonts w:ascii="Arial" w:hAnsi="Arial"/>
                <w:color w:val="000000"/>
                <w:sz w:val="18"/>
              </w:rPr>
              <w:t>-/-</w:t>
            </w:r>
          </w:p>
          <w:bookmarkEnd w:id="5691"/>
        </w:tc>
        <w:tc>
          <w:tcPr>
            <w:tcBorders>
              <w:bottom w:val="single" w:sz="4" w:color="000000"/>
              <w:right w:val="single" w:sz="4" w:color="000000"/>
            </w:tcBorders>
            <w:tcMar>
              <w:top w:w="40" w:type="dxa"/>
              <w:left w:w="40" w:type="dxa"/>
              <w:bottom w:w="40" w:type="dxa"/>
              <w:right w:w="40" w:type="dxa"/>
            </w:tcMar>
            <w:vAlign w:val="top"/>
          </w:tcPr>
          <w:bookmarkStart w:id="5692" w:name="para_caba4163_a587_4845_af7a_9efc008ecb"/>
          <w:p>
            <w:pPr>
              <w:keepLines/>
              <w:spacing w:before="180" w:after="0" w:line="240" w:lineRule="auto"/>
            </w:pPr>
          </w:p>
          <w:bookmarkEnd w:id="5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3" w:name="para_1c6e35cb_ca03_4c27_a190_d1db5d84f1"/>
          <w:p>
            <w:pPr>
              <w:spacing w:before="180" w:after="0" w:line="240" w:lineRule="auto"/>
            </w:pPr>
            <w:r>
              <w:rPr>
                <w:rFonts w:ascii="Arial" w:hAnsi="Arial"/>
                <w:color w:val="000000"/>
                <w:sz w:val="18"/>
              </w:rPr>
              <w:t>&gt;Effective Stop DateTime</w:t>
            </w:r>
          </w:p>
          <w:bookmarkEnd w:id="5693"/>
        </w:tc>
        <w:tc>
          <w:tcPr>
            <w:tcBorders>
              <w:bottom w:val="single" w:sz="4" w:color="000000"/>
              <w:right w:val="single" w:sz="4" w:color="000000"/>
            </w:tcBorders>
            <w:tcMar>
              <w:top w:w="40" w:type="dxa"/>
              <w:left w:w="40" w:type="dxa"/>
              <w:bottom w:w="40" w:type="dxa"/>
              <w:right w:w="40" w:type="dxa"/>
            </w:tcMar>
            <w:vAlign w:val="top"/>
          </w:tcPr>
          <w:bookmarkStart w:id="5694" w:name="para_444db8ad_5f8f_47be_8860_3116370749"/>
          <w:p>
            <w:pPr>
              <w:spacing w:before="180" w:after="0" w:line="240" w:lineRule="auto"/>
              <w:jc w:val="center"/>
            </w:pPr>
            <w:r>
              <w:rPr>
                <w:rFonts w:ascii="Arial" w:hAnsi="Arial"/>
                <w:color w:val="000000"/>
                <w:sz w:val="18"/>
              </w:rPr>
              <w:t>(0040,A035)</w:t>
            </w:r>
          </w:p>
          <w:bookmarkEnd w:id="5694"/>
        </w:tc>
        <w:tc>
          <w:tcPr>
            <w:tcBorders>
              <w:bottom w:val="single" w:sz="4" w:color="000000"/>
              <w:right w:val="single" w:sz="4" w:color="000000"/>
            </w:tcBorders>
            <w:tcMar>
              <w:top w:w="40" w:type="dxa"/>
              <w:left w:w="40" w:type="dxa"/>
              <w:bottom w:w="40" w:type="dxa"/>
              <w:right w:w="40" w:type="dxa"/>
            </w:tcMar>
            <w:vAlign w:val="top"/>
          </w:tcPr>
          <w:bookmarkStart w:id="5695" w:name="para_63fe81c0_3a31_4c3f_9576_510fab7e16"/>
          <w:p>
            <w:pPr>
              <w:spacing w:before="180" w:after="0" w:line="240" w:lineRule="auto"/>
              <w:jc w:val="center"/>
            </w:pPr>
            <w:r>
              <w:rPr>
                <w:rFonts w:ascii="Arial" w:hAnsi="Arial"/>
                <w:color w:val="000000"/>
                <w:sz w:val="18"/>
              </w:rPr>
              <w:t>3/3</w:t>
            </w:r>
          </w:p>
          <w:bookmarkEnd w:id="5695"/>
        </w:tc>
        <w:tc>
          <w:tcPr>
            <w:tcBorders>
              <w:bottom w:val="single" w:sz="4" w:color="000000"/>
              <w:right w:val="single" w:sz="4" w:color="000000"/>
            </w:tcBorders>
            <w:tcMar>
              <w:top w:w="40" w:type="dxa"/>
              <w:left w:w="40" w:type="dxa"/>
              <w:bottom w:w="40" w:type="dxa"/>
              <w:right w:w="40" w:type="dxa"/>
            </w:tcMar>
            <w:vAlign w:val="top"/>
          </w:tcPr>
          <w:bookmarkStart w:id="5696" w:name="para_c810687b_3907_4785_ac3c_989c8a6435"/>
          <w:p>
            <w:pPr>
              <w:spacing w:before="180" w:after="0" w:line="240" w:lineRule="auto"/>
              <w:jc w:val="center"/>
            </w:pPr>
            <w:r>
              <w:rPr>
                <w:rFonts w:ascii="Arial" w:hAnsi="Arial"/>
                <w:color w:val="000000"/>
                <w:sz w:val="18"/>
              </w:rPr>
              <w:t>-/-</w:t>
            </w:r>
          </w:p>
          <w:bookmarkEnd w:id="5696"/>
        </w:tc>
        <w:tc>
          <w:tcPr>
            <w:tcBorders>
              <w:bottom w:val="single" w:sz="4" w:color="000000"/>
              <w:right w:val="single" w:sz="4" w:color="000000"/>
            </w:tcBorders>
            <w:tcMar>
              <w:top w:w="40" w:type="dxa"/>
              <w:left w:w="40" w:type="dxa"/>
              <w:bottom w:w="40" w:type="dxa"/>
              <w:right w:w="40" w:type="dxa"/>
            </w:tcMar>
            <w:vAlign w:val="top"/>
          </w:tcPr>
          <w:bookmarkStart w:id="5697" w:name="para_9bd4bda8_ce61_4891_b324_a8d5e69a95"/>
          <w:p>
            <w:pPr>
              <w:keepLines/>
              <w:spacing w:before="180" w:after="0" w:line="240" w:lineRule="auto"/>
            </w:pPr>
          </w:p>
          <w:bookmarkEnd w:id="5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8" w:name="para_34c5546a_fdf1_4de2_84ea_486c9f1922"/>
          <w:p>
            <w:pPr>
              <w:spacing w:before="180" w:after="0" w:line="240" w:lineRule="auto"/>
            </w:pPr>
            <w:r>
              <w:rPr>
                <w:rFonts w:ascii="Arial" w:hAnsi="Arial"/>
                <w:color w:val="000000"/>
                <w:sz w:val="18"/>
              </w:rPr>
              <w:t>&gt;Sex Parameters for Clinical Use Category Comment</w:t>
            </w:r>
          </w:p>
          <w:bookmarkEnd w:id="5698"/>
        </w:tc>
        <w:tc>
          <w:tcPr>
            <w:tcBorders>
              <w:bottom w:val="single" w:sz="4" w:color="000000"/>
              <w:right w:val="single" w:sz="4" w:color="000000"/>
            </w:tcBorders>
            <w:tcMar>
              <w:top w:w="40" w:type="dxa"/>
              <w:left w:w="40" w:type="dxa"/>
              <w:bottom w:w="40" w:type="dxa"/>
              <w:right w:w="40" w:type="dxa"/>
            </w:tcMar>
            <w:vAlign w:val="top"/>
          </w:tcPr>
          <w:bookmarkStart w:id="5699" w:name="para_3644c048_807c_466e_acb7_414e962487"/>
          <w:p>
            <w:pPr>
              <w:spacing w:before="180" w:after="0" w:line="240" w:lineRule="auto"/>
              <w:jc w:val="center"/>
            </w:pPr>
            <w:r>
              <w:rPr>
                <w:rFonts w:ascii="Arial" w:hAnsi="Arial"/>
                <w:color w:val="000000"/>
                <w:sz w:val="18"/>
              </w:rPr>
              <w:t>(0010,0042)</w:t>
            </w:r>
          </w:p>
          <w:bookmarkEnd w:id="5699"/>
        </w:tc>
        <w:tc>
          <w:tcPr>
            <w:tcBorders>
              <w:bottom w:val="single" w:sz="4" w:color="000000"/>
              <w:right w:val="single" w:sz="4" w:color="000000"/>
            </w:tcBorders>
            <w:tcMar>
              <w:top w:w="40" w:type="dxa"/>
              <w:left w:w="40" w:type="dxa"/>
              <w:bottom w:w="40" w:type="dxa"/>
              <w:right w:w="40" w:type="dxa"/>
            </w:tcMar>
            <w:vAlign w:val="top"/>
          </w:tcPr>
          <w:bookmarkStart w:id="5700" w:name="para_9b25f4c6_5177_4581_a882_52a4fdb0a5"/>
          <w:p>
            <w:pPr>
              <w:spacing w:before="180" w:after="0" w:line="240" w:lineRule="auto"/>
              <w:jc w:val="center"/>
            </w:pPr>
            <w:r>
              <w:rPr>
                <w:rFonts w:ascii="Arial" w:hAnsi="Arial"/>
                <w:color w:val="000000"/>
                <w:sz w:val="18"/>
              </w:rPr>
              <w:t>2C/2C</w:t>
            </w:r>
          </w:p>
          <w:bookmarkEnd w:id="5700"/>
        </w:tc>
        <w:tc>
          <w:tcPr>
            <w:tcBorders>
              <w:bottom w:val="single" w:sz="4" w:color="000000"/>
              <w:right w:val="single" w:sz="4" w:color="000000"/>
            </w:tcBorders>
            <w:tcMar>
              <w:top w:w="40" w:type="dxa"/>
              <w:left w:w="40" w:type="dxa"/>
              <w:bottom w:w="40" w:type="dxa"/>
              <w:right w:w="40" w:type="dxa"/>
            </w:tcMar>
            <w:vAlign w:val="top"/>
          </w:tcPr>
          <w:bookmarkStart w:id="5701" w:name="para_6c3f464d_9377_4163_bb78_7403c700b8"/>
          <w:p>
            <w:pPr>
              <w:spacing w:before="180" w:after="0" w:line="240" w:lineRule="auto"/>
              <w:jc w:val="center"/>
            </w:pPr>
            <w:r>
              <w:rPr>
                <w:rFonts w:ascii="Arial" w:hAnsi="Arial"/>
                <w:color w:val="000000"/>
                <w:sz w:val="18"/>
              </w:rPr>
              <w:t>-/-</w:t>
            </w:r>
          </w:p>
          <w:bookmarkEnd w:id="5701"/>
        </w:tc>
        <w:tc>
          <w:tcPr>
            <w:tcBorders>
              <w:bottom w:val="single" w:sz="4" w:color="000000"/>
              <w:right w:val="single" w:sz="4" w:color="000000"/>
            </w:tcBorders>
            <w:tcMar>
              <w:top w:w="40" w:type="dxa"/>
              <w:left w:w="40" w:type="dxa"/>
              <w:bottom w:w="40" w:type="dxa"/>
              <w:right w:w="40" w:type="dxa"/>
            </w:tcMar>
            <w:vAlign w:val="top"/>
          </w:tcPr>
          <w:bookmarkStart w:id="5702" w:name="para_1a5a948d_789e_4f9b_948d_b05e53b822"/>
          <w:p>
            <w:pPr>
              <w:spacing w:before="180" w:after="0" w:line="240" w:lineRule="auto"/>
            </w:pPr>
            <w:r>
              <w:rPr>
                <w:rFonts w:ascii="Arial" w:hAnsi="Arial"/>
                <w:color w:val="000000"/>
                <w:sz w:val="18"/>
              </w:rPr>
              <w:t xml:space="preserve">Required if Sex Parameters for Clinical Use Category Code Sequence (0010,0046) is </w:t>
            </w:r>
            <w:hyperlink r:id="r475">
              <w:r>
                <w:rPr>
                  <w:rFonts w:ascii="Arial" w:hAnsi="Arial"/>
                  <w:color w:val="000000"/>
                  <w:sz w:val="18"/>
                </w:rPr>
                <w:t>(131232, DCM, "Specified")</w:t>
              </w:r>
            </w:hyperlink>
            <w:r>
              <w:rPr>
                <w:rFonts w:ascii="Arial" w:hAnsi="Arial"/>
                <w:color w:val="000000"/>
                <w:sz w:val="18"/>
              </w:rPr>
              <w:t>. May be present otherwise.</w:t>
            </w:r>
          </w:p>
          <w:bookmarkEnd w:id="5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3" w:name="para_379240ee_71f5_44e1_b63c_94cb147865"/>
          <w:p>
            <w:pPr>
              <w:spacing w:before="180" w:after="0" w:line="240" w:lineRule="auto"/>
            </w:pPr>
            <w:r>
              <w:rPr>
                <w:rFonts w:ascii="Arial" w:hAnsi="Arial"/>
                <w:color w:val="000000"/>
                <w:sz w:val="18"/>
              </w:rPr>
              <w:t>&gt;Sex Parameters for Clinical Use Category Reference</w:t>
            </w:r>
          </w:p>
          <w:bookmarkEnd w:id="5703"/>
        </w:tc>
        <w:tc>
          <w:tcPr>
            <w:tcBorders>
              <w:bottom w:val="single" w:sz="4" w:color="000000"/>
              <w:right w:val="single" w:sz="4" w:color="000000"/>
            </w:tcBorders>
            <w:tcMar>
              <w:top w:w="40" w:type="dxa"/>
              <w:left w:w="40" w:type="dxa"/>
              <w:bottom w:w="40" w:type="dxa"/>
              <w:right w:w="40" w:type="dxa"/>
            </w:tcMar>
            <w:vAlign w:val="top"/>
          </w:tcPr>
          <w:bookmarkStart w:id="5704" w:name="para_18dacb16_b388_4683_afda_f8a82dc0e6"/>
          <w:p>
            <w:pPr>
              <w:spacing w:before="180" w:after="0" w:line="240" w:lineRule="auto"/>
              <w:jc w:val="center"/>
            </w:pPr>
            <w:r>
              <w:rPr>
                <w:rFonts w:ascii="Arial" w:hAnsi="Arial"/>
                <w:color w:val="000000"/>
                <w:sz w:val="18"/>
              </w:rPr>
              <w:t>(0010,0047)</w:t>
            </w:r>
          </w:p>
          <w:bookmarkEnd w:id="5704"/>
        </w:tc>
        <w:tc>
          <w:tcPr>
            <w:tcBorders>
              <w:bottom w:val="single" w:sz="4" w:color="000000"/>
              <w:right w:val="single" w:sz="4" w:color="000000"/>
            </w:tcBorders>
            <w:tcMar>
              <w:top w:w="40" w:type="dxa"/>
              <w:left w:w="40" w:type="dxa"/>
              <w:bottom w:w="40" w:type="dxa"/>
              <w:right w:w="40" w:type="dxa"/>
            </w:tcMar>
            <w:vAlign w:val="top"/>
          </w:tcPr>
          <w:bookmarkStart w:id="5705" w:name="para_e6f721d2_3d94_47c9_95f5_cd7d776a74"/>
          <w:p>
            <w:pPr>
              <w:spacing w:before="180" w:after="0" w:line="240" w:lineRule="auto"/>
              <w:jc w:val="center"/>
            </w:pPr>
            <w:r>
              <w:rPr>
                <w:rFonts w:ascii="Arial" w:hAnsi="Arial"/>
                <w:color w:val="000000"/>
                <w:sz w:val="18"/>
              </w:rPr>
              <w:t>2C/2C</w:t>
            </w:r>
          </w:p>
          <w:bookmarkEnd w:id="5705"/>
        </w:tc>
        <w:tc>
          <w:tcPr>
            <w:tcBorders>
              <w:bottom w:val="single" w:sz="4" w:color="000000"/>
              <w:right w:val="single" w:sz="4" w:color="000000"/>
            </w:tcBorders>
            <w:tcMar>
              <w:top w:w="40" w:type="dxa"/>
              <w:left w:w="40" w:type="dxa"/>
              <w:bottom w:w="40" w:type="dxa"/>
              <w:right w:w="40" w:type="dxa"/>
            </w:tcMar>
            <w:vAlign w:val="top"/>
          </w:tcPr>
          <w:bookmarkStart w:id="5706" w:name="para_70d68ac7_e435_458f_80cc_0f06270fba"/>
          <w:p>
            <w:pPr>
              <w:spacing w:before="180" w:after="0" w:line="240" w:lineRule="auto"/>
              <w:jc w:val="center"/>
            </w:pPr>
            <w:r>
              <w:rPr>
                <w:rFonts w:ascii="Arial" w:hAnsi="Arial"/>
                <w:color w:val="000000"/>
                <w:sz w:val="18"/>
              </w:rPr>
              <w:t>-/-</w:t>
            </w:r>
          </w:p>
          <w:bookmarkEnd w:id="5706"/>
        </w:tc>
        <w:tc>
          <w:tcPr>
            <w:tcBorders>
              <w:bottom w:val="single" w:sz="4" w:color="000000"/>
              <w:right w:val="single" w:sz="4" w:color="000000"/>
            </w:tcBorders>
            <w:tcMar>
              <w:top w:w="40" w:type="dxa"/>
              <w:left w:w="40" w:type="dxa"/>
              <w:bottom w:w="40" w:type="dxa"/>
              <w:right w:w="40" w:type="dxa"/>
            </w:tcMar>
            <w:vAlign w:val="top"/>
          </w:tcPr>
          <w:bookmarkStart w:id="5707" w:name="para_aec82cf6_b6ca_4416_999e_3d6f43f52a"/>
          <w:p>
            <w:pPr>
              <w:spacing w:before="180" w:after="0" w:line="240" w:lineRule="auto"/>
            </w:pPr>
            <w:r>
              <w:rPr>
                <w:rFonts w:ascii="Arial" w:hAnsi="Arial"/>
                <w:color w:val="000000"/>
                <w:sz w:val="18"/>
              </w:rPr>
              <w:t xml:space="preserve">Required if Sex Parameters for Clinical Use Category Code Sequence (0010,0046) is </w:t>
            </w:r>
            <w:hyperlink r:id="r476">
              <w:r>
                <w:rPr>
                  <w:rFonts w:ascii="Arial" w:hAnsi="Arial"/>
                  <w:color w:val="000000"/>
                  <w:sz w:val="18"/>
                </w:rPr>
                <w:t>(131232, DCM, "Specified")</w:t>
              </w:r>
            </w:hyperlink>
            <w:r>
              <w:rPr>
                <w:rFonts w:ascii="Arial" w:hAnsi="Arial"/>
                <w:color w:val="000000"/>
                <w:sz w:val="18"/>
              </w:rPr>
              <w:t>. May be present otherwise.</w:t>
            </w:r>
          </w:p>
          <w:bookmarkEnd w:id="5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8" w:name="para_35371970_ba33_4eaa_b047_501ac3a441"/>
          <w:p>
            <w:pPr>
              <w:spacing w:before="180" w:after="0" w:line="240" w:lineRule="auto"/>
            </w:pPr>
            <w:r>
              <w:rPr>
                <w:rFonts w:ascii="Arial" w:hAnsi="Arial"/>
                <w:color w:val="000000"/>
                <w:sz w:val="18"/>
              </w:rPr>
              <w:t>Person Names to Use Sequence</w:t>
            </w:r>
          </w:p>
          <w:bookmarkEnd w:id="5708"/>
        </w:tc>
        <w:tc>
          <w:tcPr>
            <w:tcBorders>
              <w:bottom w:val="single" w:sz="4" w:color="000000"/>
              <w:right w:val="single" w:sz="4" w:color="000000"/>
            </w:tcBorders>
            <w:tcMar>
              <w:top w:w="40" w:type="dxa"/>
              <w:left w:w="40" w:type="dxa"/>
              <w:bottom w:w="40" w:type="dxa"/>
              <w:right w:w="40" w:type="dxa"/>
            </w:tcMar>
            <w:vAlign w:val="top"/>
          </w:tcPr>
          <w:bookmarkStart w:id="5709" w:name="para_eaf6ae9e_e7a8_485a_8024_09ae8943c6"/>
          <w:p>
            <w:pPr>
              <w:spacing w:before="180" w:after="0" w:line="240" w:lineRule="auto"/>
              <w:jc w:val="center"/>
            </w:pPr>
            <w:r>
              <w:rPr>
                <w:rFonts w:ascii="Arial" w:hAnsi="Arial"/>
                <w:color w:val="000000"/>
                <w:sz w:val="18"/>
              </w:rPr>
              <w:t>(0010,0011)</w:t>
            </w:r>
          </w:p>
          <w:bookmarkEnd w:id="5709"/>
        </w:tc>
        <w:tc>
          <w:tcPr>
            <w:tcBorders>
              <w:bottom w:val="single" w:sz="4" w:color="000000"/>
              <w:right w:val="single" w:sz="4" w:color="000000"/>
            </w:tcBorders>
            <w:tcMar>
              <w:top w:w="40" w:type="dxa"/>
              <w:left w:w="40" w:type="dxa"/>
              <w:bottom w:w="40" w:type="dxa"/>
              <w:right w:w="40" w:type="dxa"/>
            </w:tcMar>
            <w:vAlign w:val="top"/>
          </w:tcPr>
          <w:bookmarkStart w:id="5710" w:name="para_02a734e5_e809_4ea7_9d20_6d9bf0383f"/>
          <w:p>
            <w:pPr>
              <w:spacing w:before="180" w:after="0" w:line="240" w:lineRule="auto"/>
              <w:jc w:val="center"/>
            </w:pPr>
            <w:r>
              <w:rPr>
                <w:rFonts w:ascii="Arial" w:hAnsi="Arial"/>
                <w:color w:val="000000"/>
                <w:sz w:val="18"/>
              </w:rPr>
              <w:t>3/3</w:t>
            </w:r>
          </w:p>
          <w:bookmarkEnd w:id="5710"/>
        </w:tc>
        <w:tc>
          <w:tcPr>
            <w:tcBorders>
              <w:bottom w:val="single" w:sz="4" w:color="000000"/>
              <w:right w:val="single" w:sz="4" w:color="000000"/>
            </w:tcBorders>
            <w:tcMar>
              <w:top w:w="40" w:type="dxa"/>
              <w:left w:w="40" w:type="dxa"/>
              <w:bottom w:w="40" w:type="dxa"/>
              <w:right w:w="40" w:type="dxa"/>
            </w:tcMar>
            <w:vAlign w:val="top"/>
          </w:tcPr>
          <w:bookmarkStart w:id="5711" w:name="para_48a1abef_f437_4fcb_969a_fa85a14ca5"/>
          <w:p>
            <w:pPr>
              <w:spacing w:before="180" w:after="0" w:line="240" w:lineRule="auto"/>
              <w:jc w:val="center"/>
            </w:pPr>
            <w:r>
              <w:rPr>
                <w:rFonts w:ascii="Arial" w:hAnsi="Arial"/>
                <w:color w:val="000000"/>
                <w:sz w:val="18"/>
              </w:rPr>
              <w:t>-/-</w:t>
            </w:r>
          </w:p>
          <w:bookmarkEnd w:id="5711"/>
        </w:tc>
        <w:tc>
          <w:tcPr>
            <w:tcBorders>
              <w:bottom w:val="single" w:sz="4" w:color="000000"/>
              <w:right w:val="single" w:sz="4" w:color="000000"/>
            </w:tcBorders>
            <w:tcMar>
              <w:top w:w="40" w:type="dxa"/>
              <w:left w:w="40" w:type="dxa"/>
              <w:bottom w:w="40" w:type="dxa"/>
              <w:right w:w="40" w:type="dxa"/>
            </w:tcMar>
            <w:vAlign w:val="top"/>
          </w:tcPr>
          <w:bookmarkStart w:id="5712" w:name="para_c74efbc0_7d66_47f9_802a_4be7f5b0eb"/>
          <w:p>
            <w:pPr>
              <w:keepLines/>
              <w:spacing w:before="180" w:after="0" w:line="240" w:lineRule="auto"/>
            </w:pPr>
          </w:p>
          <w:bookmarkEnd w:id="5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3" w:name="para_bf2b51bf_ac89_4f2e_9dd2_518da52706"/>
          <w:p>
            <w:pPr>
              <w:spacing w:before="180" w:after="0" w:line="240" w:lineRule="auto"/>
            </w:pPr>
            <w:r>
              <w:rPr>
                <w:rFonts w:ascii="Arial" w:hAnsi="Arial"/>
                <w:color w:val="000000"/>
                <w:sz w:val="18"/>
              </w:rPr>
              <w:t>&gt;Name to Use</w:t>
            </w:r>
          </w:p>
          <w:bookmarkEnd w:id="5713"/>
        </w:tc>
        <w:tc>
          <w:tcPr>
            <w:tcBorders>
              <w:bottom w:val="single" w:sz="4" w:color="000000"/>
              <w:right w:val="single" w:sz="4" w:color="000000"/>
            </w:tcBorders>
            <w:tcMar>
              <w:top w:w="40" w:type="dxa"/>
              <w:left w:w="40" w:type="dxa"/>
              <w:bottom w:w="40" w:type="dxa"/>
              <w:right w:w="40" w:type="dxa"/>
            </w:tcMar>
            <w:vAlign w:val="top"/>
          </w:tcPr>
          <w:bookmarkStart w:id="5714" w:name="para_dfa8eb42_629f_47ef_8503_b16680eee4"/>
          <w:p>
            <w:pPr>
              <w:spacing w:before="180" w:after="0" w:line="240" w:lineRule="auto"/>
              <w:jc w:val="center"/>
            </w:pPr>
            <w:r>
              <w:rPr>
                <w:rFonts w:ascii="Arial" w:hAnsi="Arial"/>
                <w:color w:val="000000"/>
                <w:sz w:val="18"/>
              </w:rPr>
              <w:t>(0010,0012)</w:t>
            </w:r>
          </w:p>
          <w:bookmarkEnd w:id="5714"/>
        </w:tc>
        <w:tc>
          <w:tcPr>
            <w:tcBorders>
              <w:bottom w:val="single" w:sz="4" w:color="000000"/>
              <w:right w:val="single" w:sz="4" w:color="000000"/>
            </w:tcBorders>
            <w:tcMar>
              <w:top w:w="40" w:type="dxa"/>
              <w:left w:w="40" w:type="dxa"/>
              <w:bottom w:w="40" w:type="dxa"/>
              <w:right w:w="40" w:type="dxa"/>
            </w:tcMar>
            <w:vAlign w:val="top"/>
          </w:tcPr>
          <w:bookmarkStart w:id="5715" w:name="para_4be848be_781f_4baa_833f_6b6a1bd46b"/>
          <w:p>
            <w:pPr>
              <w:spacing w:before="180" w:after="0" w:line="240" w:lineRule="auto"/>
              <w:jc w:val="center"/>
            </w:pPr>
            <w:r>
              <w:rPr>
                <w:rFonts w:ascii="Arial" w:hAnsi="Arial"/>
                <w:color w:val="000000"/>
                <w:sz w:val="18"/>
              </w:rPr>
              <w:t>1/1</w:t>
            </w:r>
          </w:p>
          <w:bookmarkEnd w:id="5715"/>
        </w:tc>
        <w:tc>
          <w:tcPr>
            <w:tcBorders>
              <w:bottom w:val="single" w:sz="4" w:color="000000"/>
              <w:right w:val="single" w:sz="4" w:color="000000"/>
            </w:tcBorders>
            <w:tcMar>
              <w:top w:w="40" w:type="dxa"/>
              <w:left w:w="40" w:type="dxa"/>
              <w:bottom w:w="40" w:type="dxa"/>
              <w:right w:w="40" w:type="dxa"/>
            </w:tcMar>
            <w:vAlign w:val="top"/>
          </w:tcPr>
          <w:bookmarkStart w:id="5716" w:name="para_03375902_60ac_4bb1_8c10_d1ce80fed5"/>
          <w:p>
            <w:pPr>
              <w:spacing w:before="180" w:after="0" w:line="240" w:lineRule="auto"/>
              <w:jc w:val="center"/>
            </w:pPr>
            <w:r>
              <w:rPr>
                <w:rFonts w:ascii="Arial" w:hAnsi="Arial"/>
                <w:color w:val="000000"/>
                <w:sz w:val="18"/>
              </w:rPr>
              <w:t>-/-</w:t>
            </w:r>
          </w:p>
          <w:bookmarkEnd w:id="5716"/>
        </w:tc>
        <w:tc>
          <w:tcPr>
            <w:tcBorders>
              <w:bottom w:val="single" w:sz="4" w:color="000000"/>
              <w:right w:val="single" w:sz="4" w:color="000000"/>
            </w:tcBorders>
            <w:tcMar>
              <w:top w:w="40" w:type="dxa"/>
              <w:left w:w="40" w:type="dxa"/>
              <w:bottom w:w="40" w:type="dxa"/>
              <w:right w:w="40" w:type="dxa"/>
            </w:tcMar>
            <w:vAlign w:val="top"/>
          </w:tcPr>
          <w:bookmarkStart w:id="5717" w:name="para_766ed585_375b_443c_80bf_78b65a2ee0"/>
          <w:p>
            <w:pPr>
              <w:keepLines/>
              <w:spacing w:before="180" w:after="0" w:line="240" w:lineRule="auto"/>
            </w:pPr>
          </w:p>
          <w:bookmarkEnd w:id="5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8" w:name="para_976cd5f8_19e3_4298_b050_c0c227d2c9"/>
          <w:p>
            <w:pPr>
              <w:spacing w:before="180" w:after="0" w:line="240" w:lineRule="auto"/>
            </w:pPr>
            <w:r>
              <w:rPr>
                <w:rFonts w:ascii="Arial" w:hAnsi="Arial"/>
                <w:color w:val="000000"/>
                <w:sz w:val="18"/>
              </w:rPr>
              <w:t>&gt;Effective Start DateTime</w:t>
            </w:r>
          </w:p>
          <w:bookmarkEnd w:id="5718"/>
        </w:tc>
        <w:tc>
          <w:tcPr>
            <w:tcBorders>
              <w:bottom w:val="single" w:sz="4" w:color="000000"/>
              <w:right w:val="single" w:sz="4" w:color="000000"/>
            </w:tcBorders>
            <w:tcMar>
              <w:top w:w="40" w:type="dxa"/>
              <w:left w:w="40" w:type="dxa"/>
              <w:bottom w:w="40" w:type="dxa"/>
              <w:right w:w="40" w:type="dxa"/>
            </w:tcMar>
            <w:vAlign w:val="top"/>
          </w:tcPr>
          <w:bookmarkStart w:id="5719" w:name="para_ce02a217_b600_4a64_b158_aee43c1c11"/>
          <w:p>
            <w:pPr>
              <w:spacing w:before="180" w:after="0" w:line="240" w:lineRule="auto"/>
              <w:jc w:val="center"/>
            </w:pPr>
            <w:r>
              <w:rPr>
                <w:rFonts w:ascii="Arial" w:hAnsi="Arial"/>
                <w:color w:val="000000"/>
                <w:sz w:val="18"/>
              </w:rPr>
              <w:t>(0040,A034)</w:t>
            </w:r>
          </w:p>
          <w:bookmarkEnd w:id="5719"/>
        </w:tc>
        <w:tc>
          <w:tcPr>
            <w:tcBorders>
              <w:bottom w:val="single" w:sz="4" w:color="000000"/>
              <w:right w:val="single" w:sz="4" w:color="000000"/>
            </w:tcBorders>
            <w:tcMar>
              <w:top w:w="40" w:type="dxa"/>
              <w:left w:w="40" w:type="dxa"/>
              <w:bottom w:w="40" w:type="dxa"/>
              <w:right w:w="40" w:type="dxa"/>
            </w:tcMar>
            <w:vAlign w:val="top"/>
          </w:tcPr>
          <w:bookmarkStart w:id="5720" w:name="para_2fe95616_d6ce_4ff4_b40a_c1bb8161cb"/>
          <w:p>
            <w:pPr>
              <w:spacing w:before="180" w:after="0" w:line="240" w:lineRule="auto"/>
              <w:jc w:val="center"/>
            </w:pPr>
            <w:r>
              <w:rPr>
                <w:rFonts w:ascii="Arial" w:hAnsi="Arial"/>
                <w:color w:val="000000"/>
                <w:sz w:val="18"/>
              </w:rPr>
              <w:t>3/3</w:t>
            </w:r>
          </w:p>
          <w:bookmarkEnd w:id="5720"/>
        </w:tc>
        <w:tc>
          <w:tcPr>
            <w:tcBorders>
              <w:bottom w:val="single" w:sz="4" w:color="000000"/>
              <w:right w:val="single" w:sz="4" w:color="000000"/>
            </w:tcBorders>
            <w:tcMar>
              <w:top w:w="40" w:type="dxa"/>
              <w:left w:w="40" w:type="dxa"/>
              <w:bottom w:w="40" w:type="dxa"/>
              <w:right w:w="40" w:type="dxa"/>
            </w:tcMar>
            <w:vAlign w:val="top"/>
          </w:tcPr>
          <w:bookmarkStart w:id="5721" w:name="para_e163fc98_9ff8_43a9_af9d_d46b3ad482"/>
          <w:p>
            <w:pPr>
              <w:spacing w:before="180" w:after="0" w:line="240" w:lineRule="auto"/>
              <w:jc w:val="center"/>
            </w:pPr>
            <w:r>
              <w:rPr>
                <w:rFonts w:ascii="Arial" w:hAnsi="Arial"/>
                <w:color w:val="000000"/>
                <w:sz w:val="18"/>
              </w:rPr>
              <w:t>-/-</w:t>
            </w:r>
          </w:p>
          <w:bookmarkEnd w:id="5721"/>
        </w:tc>
        <w:tc>
          <w:tcPr>
            <w:tcBorders>
              <w:bottom w:val="single" w:sz="4" w:color="000000"/>
              <w:right w:val="single" w:sz="4" w:color="000000"/>
            </w:tcBorders>
            <w:tcMar>
              <w:top w:w="40" w:type="dxa"/>
              <w:left w:w="40" w:type="dxa"/>
              <w:bottom w:w="40" w:type="dxa"/>
              <w:right w:w="40" w:type="dxa"/>
            </w:tcMar>
            <w:vAlign w:val="top"/>
          </w:tcPr>
          <w:bookmarkStart w:id="5722" w:name="para_50db1de1_5876_4178_8552_c0b4b3382f"/>
          <w:p>
            <w:pPr>
              <w:keepLines/>
              <w:spacing w:before="180" w:after="0" w:line="240" w:lineRule="auto"/>
            </w:pPr>
          </w:p>
          <w:bookmarkEnd w:id="5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3" w:name="para_5dc74010_b692_4073_9585_aae2940022"/>
          <w:p>
            <w:pPr>
              <w:spacing w:before="180" w:after="0" w:line="240" w:lineRule="auto"/>
            </w:pPr>
            <w:r>
              <w:rPr>
                <w:rFonts w:ascii="Arial" w:hAnsi="Arial"/>
                <w:color w:val="000000"/>
                <w:sz w:val="18"/>
              </w:rPr>
              <w:t>&gt;Effective Stop DateTime</w:t>
            </w:r>
          </w:p>
          <w:bookmarkEnd w:id="5723"/>
        </w:tc>
        <w:tc>
          <w:tcPr>
            <w:tcBorders>
              <w:bottom w:val="single" w:sz="4" w:color="000000"/>
              <w:right w:val="single" w:sz="4" w:color="000000"/>
            </w:tcBorders>
            <w:tcMar>
              <w:top w:w="40" w:type="dxa"/>
              <w:left w:w="40" w:type="dxa"/>
              <w:bottom w:w="40" w:type="dxa"/>
              <w:right w:w="40" w:type="dxa"/>
            </w:tcMar>
            <w:vAlign w:val="top"/>
          </w:tcPr>
          <w:bookmarkStart w:id="5724" w:name="para_860dfad0_29bd_4bb3_9857_8f95ba6981"/>
          <w:p>
            <w:pPr>
              <w:spacing w:before="180" w:after="0" w:line="240" w:lineRule="auto"/>
              <w:jc w:val="center"/>
            </w:pPr>
            <w:r>
              <w:rPr>
                <w:rFonts w:ascii="Arial" w:hAnsi="Arial"/>
                <w:color w:val="000000"/>
                <w:sz w:val="18"/>
              </w:rPr>
              <w:t>(0040,A035)</w:t>
            </w:r>
          </w:p>
          <w:bookmarkEnd w:id="5724"/>
        </w:tc>
        <w:tc>
          <w:tcPr>
            <w:tcBorders>
              <w:bottom w:val="single" w:sz="4" w:color="000000"/>
              <w:right w:val="single" w:sz="4" w:color="000000"/>
            </w:tcBorders>
            <w:tcMar>
              <w:top w:w="40" w:type="dxa"/>
              <w:left w:w="40" w:type="dxa"/>
              <w:bottom w:w="40" w:type="dxa"/>
              <w:right w:w="40" w:type="dxa"/>
            </w:tcMar>
            <w:vAlign w:val="top"/>
          </w:tcPr>
          <w:bookmarkStart w:id="5725" w:name="para_07748b6d_50db_47f4_998e_6f21191a8a"/>
          <w:p>
            <w:pPr>
              <w:spacing w:before="180" w:after="0" w:line="240" w:lineRule="auto"/>
              <w:jc w:val="center"/>
            </w:pPr>
            <w:r>
              <w:rPr>
                <w:rFonts w:ascii="Arial" w:hAnsi="Arial"/>
                <w:color w:val="000000"/>
                <w:sz w:val="18"/>
              </w:rPr>
              <w:t>3/3</w:t>
            </w:r>
          </w:p>
          <w:bookmarkEnd w:id="5725"/>
        </w:tc>
        <w:tc>
          <w:tcPr>
            <w:tcBorders>
              <w:bottom w:val="single" w:sz="4" w:color="000000"/>
              <w:right w:val="single" w:sz="4" w:color="000000"/>
            </w:tcBorders>
            <w:tcMar>
              <w:top w:w="40" w:type="dxa"/>
              <w:left w:w="40" w:type="dxa"/>
              <w:bottom w:w="40" w:type="dxa"/>
              <w:right w:w="40" w:type="dxa"/>
            </w:tcMar>
            <w:vAlign w:val="top"/>
          </w:tcPr>
          <w:bookmarkStart w:id="5726" w:name="para_052ce019_7ebc_47f2_a2b0_23a5492fa3"/>
          <w:p>
            <w:pPr>
              <w:spacing w:before="180" w:after="0" w:line="240" w:lineRule="auto"/>
              <w:jc w:val="center"/>
            </w:pPr>
            <w:r>
              <w:rPr>
                <w:rFonts w:ascii="Arial" w:hAnsi="Arial"/>
                <w:color w:val="000000"/>
                <w:sz w:val="18"/>
              </w:rPr>
              <w:t>-/-</w:t>
            </w:r>
          </w:p>
          <w:bookmarkEnd w:id="5726"/>
        </w:tc>
        <w:tc>
          <w:tcPr>
            <w:tcBorders>
              <w:bottom w:val="single" w:sz="4" w:color="000000"/>
              <w:right w:val="single" w:sz="4" w:color="000000"/>
            </w:tcBorders>
            <w:tcMar>
              <w:top w:w="40" w:type="dxa"/>
              <w:left w:w="40" w:type="dxa"/>
              <w:bottom w:w="40" w:type="dxa"/>
              <w:right w:w="40" w:type="dxa"/>
            </w:tcMar>
            <w:vAlign w:val="top"/>
          </w:tcPr>
          <w:bookmarkStart w:id="5727" w:name="para_d5d8d056_2bd1_4cdc_a408_d49f279f5a"/>
          <w:p>
            <w:pPr>
              <w:keepLines/>
              <w:spacing w:before="180" w:after="0" w:line="240" w:lineRule="auto"/>
            </w:pPr>
          </w:p>
          <w:bookmarkEnd w:id="5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8" w:name="para_a0243fb3_4acd_4dd4_983d_9ea427fa9d"/>
          <w:p>
            <w:pPr>
              <w:spacing w:before="180" w:after="0" w:line="240" w:lineRule="auto"/>
            </w:pPr>
            <w:r>
              <w:rPr>
                <w:rFonts w:ascii="Arial" w:hAnsi="Arial"/>
                <w:color w:val="000000"/>
                <w:sz w:val="18"/>
              </w:rPr>
              <w:t>&gt;Name to Use Comment</w:t>
            </w:r>
          </w:p>
          <w:bookmarkEnd w:id="5728"/>
        </w:tc>
        <w:tc>
          <w:tcPr>
            <w:tcBorders>
              <w:bottom w:val="single" w:sz="4" w:color="000000"/>
              <w:right w:val="single" w:sz="4" w:color="000000"/>
            </w:tcBorders>
            <w:tcMar>
              <w:top w:w="40" w:type="dxa"/>
              <w:left w:w="40" w:type="dxa"/>
              <w:bottom w:w="40" w:type="dxa"/>
              <w:right w:w="40" w:type="dxa"/>
            </w:tcMar>
            <w:vAlign w:val="top"/>
          </w:tcPr>
          <w:bookmarkStart w:id="5729" w:name="para_ca866854_6d7e_43e2_9f0c_15417f4eb3"/>
          <w:p>
            <w:pPr>
              <w:spacing w:before="180" w:after="0" w:line="240" w:lineRule="auto"/>
              <w:jc w:val="center"/>
            </w:pPr>
            <w:r>
              <w:rPr>
                <w:rFonts w:ascii="Arial" w:hAnsi="Arial"/>
                <w:color w:val="000000"/>
                <w:sz w:val="18"/>
              </w:rPr>
              <w:t>(0010,0013)</w:t>
            </w:r>
          </w:p>
          <w:bookmarkEnd w:id="5729"/>
        </w:tc>
        <w:tc>
          <w:tcPr>
            <w:tcBorders>
              <w:bottom w:val="single" w:sz="4" w:color="000000"/>
              <w:right w:val="single" w:sz="4" w:color="000000"/>
            </w:tcBorders>
            <w:tcMar>
              <w:top w:w="40" w:type="dxa"/>
              <w:left w:w="40" w:type="dxa"/>
              <w:bottom w:w="40" w:type="dxa"/>
              <w:right w:w="40" w:type="dxa"/>
            </w:tcMar>
            <w:vAlign w:val="top"/>
          </w:tcPr>
          <w:bookmarkStart w:id="5730" w:name="para_51cb0971_964a_424e_8c09_e66b9824ae"/>
          <w:p>
            <w:pPr>
              <w:spacing w:before="180" w:after="0" w:line="240" w:lineRule="auto"/>
              <w:jc w:val="center"/>
            </w:pPr>
            <w:r>
              <w:rPr>
                <w:rFonts w:ascii="Arial" w:hAnsi="Arial"/>
                <w:color w:val="000000"/>
                <w:sz w:val="18"/>
              </w:rPr>
              <w:t>3/3</w:t>
            </w:r>
          </w:p>
          <w:bookmarkEnd w:id="5730"/>
        </w:tc>
        <w:tc>
          <w:tcPr>
            <w:tcBorders>
              <w:bottom w:val="single" w:sz="4" w:color="000000"/>
              <w:right w:val="single" w:sz="4" w:color="000000"/>
            </w:tcBorders>
            <w:tcMar>
              <w:top w:w="40" w:type="dxa"/>
              <w:left w:w="40" w:type="dxa"/>
              <w:bottom w:w="40" w:type="dxa"/>
              <w:right w:w="40" w:type="dxa"/>
            </w:tcMar>
            <w:vAlign w:val="top"/>
          </w:tcPr>
          <w:bookmarkStart w:id="5731" w:name="para_8b3f3a3d_bc6d_46b9_9b64_e863cc069c"/>
          <w:p>
            <w:pPr>
              <w:spacing w:before="180" w:after="0" w:line="240" w:lineRule="auto"/>
              <w:jc w:val="center"/>
            </w:pPr>
            <w:r>
              <w:rPr>
                <w:rFonts w:ascii="Arial" w:hAnsi="Arial"/>
                <w:color w:val="000000"/>
                <w:sz w:val="18"/>
              </w:rPr>
              <w:t>-/-</w:t>
            </w:r>
          </w:p>
          <w:bookmarkEnd w:id="5731"/>
        </w:tc>
        <w:tc>
          <w:tcPr>
            <w:tcBorders>
              <w:bottom w:val="single" w:sz="4" w:color="000000"/>
              <w:right w:val="single" w:sz="4" w:color="000000"/>
            </w:tcBorders>
            <w:tcMar>
              <w:top w:w="40" w:type="dxa"/>
              <w:left w:w="40" w:type="dxa"/>
              <w:bottom w:w="40" w:type="dxa"/>
              <w:right w:w="40" w:type="dxa"/>
            </w:tcMar>
            <w:vAlign w:val="top"/>
          </w:tcPr>
          <w:bookmarkStart w:id="5732" w:name="para_1fc92687_f4f8_409e_89e8_53edf99b3a"/>
          <w:p>
            <w:pPr>
              <w:keepLines/>
              <w:spacing w:before="180" w:after="0" w:line="240" w:lineRule="auto"/>
            </w:pPr>
          </w:p>
          <w:bookmarkEnd w:id="5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3" w:name="para_b46d9336_1a6e_4289_a16a_2191650ba9"/>
          <w:p>
            <w:pPr>
              <w:spacing w:before="180" w:after="0" w:line="240" w:lineRule="auto"/>
            </w:pPr>
            <w:r>
              <w:rPr>
                <w:rFonts w:ascii="Arial" w:hAnsi="Arial"/>
                <w:color w:val="000000"/>
                <w:sz w:val="18"/>
              </w:rPr>
              <w:t>Third Person Pronouns Sequence</w:t>
            </w:r>
          </w:p>
          <w:bookmarkEnd w:id="5733"/>
        </w:tc>
        <w:tc>
          <w:tcPr>
            <w:tcBorders>
              <w:bottom w:val="single" w:sz="4" w:color="000000"/>
              <w:right w:val="single" w:sz="4" w:color="000000"/>
            </w:tcBorders>
            <w:tcMar>
              <w:top w:w="40" w:type="dxa"/>
              <w:left w:w="40" w:type="dxa"/>
              <w:bottom w:w="40" w:type="dxa"/>
              <w:right w:w="40" w:type="dxa"/>
            </w:tcMar>
            <w:vAlign w:val="top"/>
          </w:tcPr>
          <w:bookmarkStart w:id="5734" w:name="para_a4c233a4_f2d5_49c4_95da_e027001c2f"/>
          <w:p>
            <w:pPr>
              <w:spacing w:before="180" w:after="0" w:line="240" w:lineRule="auto"/>
              <w:jc w:val="center"/>
            </w:pPr>
            <w:r>
              <w:rPr>
                <w:rFonts w:ascii="Arial" w:hAnsi="Arial"/>
                <w:color w:val="000000"/>
                <w:sz w:val="18"/>
              </w:rPr>
              <w:t>(0010,0014)</w:t>
            </w:r>
          </w:p>
          <w:bookmarkEnd w:id="5734"/>
        </w:tc>
        <w:tc>
          <w:tcPr>
            <w:tcBorders>
              <w:bottom w:val="single" w:sz="4" w:color="000000"/>
              <w:right w:val="single" w:sz="4" w:color="000000"/>
            </w:tcBorders>
            <w:tcMar>
              <w:top w:w="40" w:type="dxa"/>
              <w:left w:w="40" w:type="dxa"/>
              <w:bottom w:w="40" w:type="dxa"/>
              <w:right w:w="40" w:type="dxa"/>
            </w:tcMar>
            <w:vAlign w:val="top"/>
          </w:tcPr>
          <w:bookmarkStart w:id="5735" w:name="para_48b8eee4_fd87_4029_ac21_bce196a573"/>
          <w:p>
            <w:pPr>
              <w:spacing w:before="180" w:after="0" w:line="240" w:lineRule="auto"/>
              <w:jc w:val="center"/>
            </w:pPr>
            <w:r>
              <w:rPr>
                <w:rFonts w:ascii="Arial" w:hAnsi="Arial"/>
                <w:color w:val="000000"/>
                <w:sz w:val="18"/>
              </w:rPr>
              <w:t>3/3</w:t>
            </w:r>
          </w:p>
          <w:bookmarkEnd w:id="5735"/>
        </w:tc>
        <w:tc>
          <w:tcPr>
            <w:tcBorders>
              <w:bottom w:val="single" w:sz="4" w:color="000000"/>
              <w:right w:val="single" w:sz="4" w:color="000000"/>
            </w:tcBorders>
            <w:tcMar>
              <w:top w:w="40" w:type="dxa"/>
              <w:left w:w="40" w:type="dxa"/>
              <w:bottom w:w="40" w:type="dxa"/>
              <w:right w:w="40" w:type="dxa"/>
            </w:tcMar>
            <w:vAlign w:val="top"/>
          </w:tcPr>
          <w:bookmarkStart w:id="5736" w:name="para_959e7b86_4538_4f20_90f8_25b9ddb21b"/>
          <w:p>
            <w:pPr>
              <w:spacing w:before="180" w:after="0" w:line="240" w:lineRule="auto"/>
              <w:jc w:val="center"/>
            </w:pPr>
            <w:r>
              <w:rPr>
                <w:rFonts w:ascii="Arial" w:hAnsi="Arial"/>
                <w:color w:val="000000"/>
                <w:sz w:val="18"/>
              </w:rPr>
              <w:t>-/-</w:t>
            </w:r>
          </w:p>
          <w:bookmarkEnd w:id="5736"/>
        </w:tc>
        <w:tc>
          <w:tcPr>
            <w:tcBorders>
              <w:bottom w:val="single" w:sz="4" w:color="000000"/>
              <w:right w:val="single" w:sz="4" w:color="000000"/>
            </w:tcBorders>
            <w:tcMar>
              <w:top w:w="40" w:type="dxa"/>
              <w:left w:w="40" w:type="dxa"/>
              <w:bottom w:w="40" w:type="dxa"/>
              <w:right w:w="40" w:type="dxa"/>
            </w:tcMar>
            <w:vAlign w:val="top"/>
          </w:tcPr>
          <w:bookmarkStart w:id="5737" w:name="para_421afec6_9fc8_43ee_bcfb_e28180012c"/>
          <w:p>
            <w:pPr>
              <w:keepLines/>
              <w:spacing w:before="180" w:after="0" w:line="240" w:lineRule="auto"/>
            </w:pPr>
          </w:p>
          <w:bookmarkEnd w:id="5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8" w:name="para_0900492c_db40_4025_a2f1_1f9e5072a1"/>
          <w:p>
            <w:pPr>
              <w:spacing w:before="180" w:after="0" w:line="240" w:lineRule="auto"/>
            </w:pPr>
            <w:r>
              <w:rPr>
                <w:rFonts w:ascii="Arial" w:hAnsi="Arial"/>
                <w:color w:val="000000"/>
                <w:sz w:val="18"/>
              </w:rPr>
              <w:t>&gt;Pronoun Code Sequence</w:t>
            </w:r>
          </w:p>
          <w:bookmarkEnd w:id="5738"/>
        </w:tc>
        <w:tc>
          <w:tcPr>
            <w:tcBorders>
              <w:bottom w:val="single" w:sz="4" w:color="000000"/>
              <w:right w:val="single" w:sz="4" w:color="000000"/>
            </w:tcBorders>
            <w:tcMar>
              <w:top w:w="40" w:type="dxa"/>
              <w:left w:w="40" w:type="dxa"/>
              <w:bottom w:w="40" w:type="dxa"/>
              <w:right w:w="40" w:type="dxa"/>
            </w:tcMar>
            <w:vAlign w:val="top"/>
          </w:tcPr>
          <w:bookmarkStart w:id="5739" w:name="para_a63afcdd_cba3_40db_b356_026313e1dd"/>
          <w:p>
            <w:pPr>
              <w:spacing w:before="180" w:after="0" w:line="240" w:lineRule="auto"/>
              <w:jc w:val="center"/>
            </w:pPr>
            <w:r>
              <w:rPr>
                <w:rFonts w:ascii="Arial" w:hAnsi="Arial"/>
                <w:color w:val="000000"/>
                <w:sz w:val="18"/>
              </w:rPr>
              <w:t>(0010,0015)</w:t>
            </w:r>
          </w:p>
          <w:bookmarkEnd w:id="5739"/>
        </w:tc>
        <w:tc>
          <w:tcPr>
            <w:tcBorders>
              <w:bottom w:val="single" w:sz="4" w:color="000000"/>
              <w:right w:val="single" w:sz="4" w:color="000000"/>
            </w:tcBorders>
            <w:tcMar>
              <w:top w:w="40" w:type="dxa"/>
              <w:left w:w="40" w:type="dxa"/>
              <w:bottom w:w="40" w:type="dxa"/>
              <w:right w:w="40" w:type="dxa"/>
            </w:tcMar>
            <w:vAlign w:val="top"/>
          </w:tcPr>
          <w:bookmarkStart w:id="5740" w:name="para_084bb9f7_8f3d_4e87_b615_5fe33c792d"/>
          <w:p>
            <w:pPr>
              <w:spacing w:before="180" w:after="0" w:line="240" w:lineRule="auto"/>
              <w:jc w:val="center"/>
            </w:pPr>
            <w:r>
              <w:rPr>
                <w:rFonts w:ascii="Arial" w:hAnsi="Arial"/>
                <w:color w:val="000000"/>
                <w:sz w:val="18"/>
              </w:rPr>
              <w:t>1/1</w:t>
            </w:r>
          </w:p>
          <w:bookmarkEnd w:id="5740"/>
        </w:tc>
        <w:tc>
          <w:tcPr>
            <w:tcBorders>
              <w:bottom w:val="single" w:sz="4" w:color="000000"/>
              <w:right w:val="single" w:sz="4" w:color="000000"/>
            </w:tcBorders>
            <w:tcMar>
              <w:top w:w="40" w:type="dxa"/>
              <w:left w:w="40" w:type="dxa"/>
              <w:bottom w:w="40" w:type="dxa"/>
              <w:right w:w="40" w:type="dxa"/>
            </w:tcMar>
            <w:vAlign w:val="top"/>
          </w:tcPr>
          <w:bookmarkStart w:id="5741" w:name="para_fe84be64_53ca_42d6_9970_91bc533dbd"/>
          <w:p>
            <w:pPr>
              <w:spacing w:before="180" w:after="0" w:line="240" w:lineRule="auto"/>
              <w:jc w:val="center"/>
            </w:pPr>
            <w:r>
              <w:rPr>
                <w:rFonts w:ascii="Arial" w:hAnsi="Arial"/>
                <w:color w:val="000000"/>
                <w:sz w:val="18"/>
              </w:rPr>
              <w:t>-/-</w:t>
            </w:r>
          </w:p>
          <w:bookmarkEnd w:id="5741"/>
        </w:tc>
        <w:tc>
          <w:tcPr>
            <w:tcBorders>
              <w:bottom w:val="single" w:sz="4" w:color="000000"/>
              <w:right w:val="single" w:sz="4" w:color="000000"/>
            </w:tcBorders>
            <w:tcMar>
              <w:top w:w="40" w:type="dxa"/>
              <w:left w:w="40" w:type="dxa"/>
              <w:bottom w:w="40" w:type="dxa"/>
              <w:right w:w="40" w:type="dxa"/>
            </w:tcMar>
            <w:vAlign w:val="top"/>
          </w:tcPr>
          <w:bookmarkStart w:id="5742" w:name="para_ec38c6e5_ba7c_406e_9a5b_055713579a"/>
          <w:p>
            <w:pPr>
              <w:keepLines/>
              <w:spacing w:before="180" w:after="0" w:line="240" w:lineRule="auto"/>
            </w:pPr>
          </w:p>
          <w:bookmarkEnd w:id="5742"/>
        </w:tc>
      </w:tr>
      <w:tr>
        <w:tblPrEx/>
        <w:trPr/>
        <w:tc>
          <w:tcPr>
            <w:hMerge w:val="restart"/>
            <w:tcBorders>
              <w:left w:val="single" w:sz="4" w:color="000000"/>
              <w:bottom w:val="single" w:sz="4" w:color="000000"/>
            </w:tcBorders>
            <w:tcMar>
              <w:top w:w="40" w:type="dxa"/>
              <w:left w:w="40" w:type="dxa"/>
              <w:bottom w:w="40" w:type="dxa"/>
            </w:tcMar>
            <w:vAlign w:val="top"/>
          </w:tcPr>
          <w:bookmarkStart w:id="5743" w:name="para_9554153c_48a4_4d09_9b07_7f2ae93c4a"/>
          <w:p>
            <w:pPr>
              <w:spacing w:before="180" w:after="0" w:line="240" w:lineRule="auto"/>
            </w:pPr>
            <w:r>
              <w:rPr>
                <w:rFonts w:ascii="Arial" w:hAnsi="Arial"/>
                <w:i/>
                <w:color w:val="000000"/>
                <w:sz w:val="18"/>
              </w:rPr>
              <w:t xml:space="preserve">&gt;&gt;Include </w:t>
            </w:r>
            <w:hyperlink w:anchor="table_F_7_2_1a">
              <w:r>
                <w:rPr>
                  <w:rFonts w:ascii="Arial" w:hAnsi="Arial"/>
                  <w:i/>
                  <w:color w:val="000000"/>
                  <w:sz w:val="18"/>
                </w:rPr>
                <w:t>Table F.7.2-1a “Modality Performed Procedure Step Enhanced Code Value Macro with no N-SET”</w:t>
              </w:r>
            </w:hyperlink>
          </w:p>
          <w:bookmarkEnd w:id="57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4" w:name="para_b0f75da6_36fc_494b_9855_edcece2aef"/>
          <w:p>
            <w:pPr>
              <w:spacing w:before="180" w:after="0" w:line="240" w:lineRule="auto"/>
            </w:pPr>
            <w:r>
              <w:rPr>
                <w:rFonts w:ascii="Arial" w:hAnsi="Arial"/>
                <w:color w:val="000000"/>
                <w:sz w:val="18"/>
              </w:rPr>
              <w:t>&gt;Effective Start DateTime</w:t>
            </w:r>
          </w:p>
          <w:bookmarkEnd w:id="5744"/>
        </w:tc>
        <w:tc>
          <w:tcPr>
            <w:tcBorders>
              <w:bottom w:val="single" w:sz="4" w:color="000000"/>
              <w:right w:val="single" w:sz="4" w:color="000000"/>
            </w:tcBorders>
            <w:tcMar>
              <w:top w:w="40" w:type="dxa"/>
              <w:left w:w="40" w:type="dxa"/>
              <w:bottom w:w="40" w:type="dxa"/>
              <w:right w:w="40" w:type="dxa"/>
            </w:tcMar>
            <w:vAlign w:val="top"/>
          </w:tcPr>
          <w:bookmarkStart w:id="5745" w:name="para_b983d9e2_05a9_4491_8e89_a97be4c1fe"/>
          <w:p>
            <w:pPr>
              <w:spacing w:before="180" w:after="0" w:line="240" w:lineRule="auto"/>
              <w:jc w:val="center"/>
            </w:pPr>
            <w:r>
              <w:rPr>
                <w:rFonts w:ascii="Arial" w:hAnsi="Arial"/>
                <w:color w:val="000000"/>
                <w:sz w:val="18"/>
              </w:rPr>
              <w:t>(0040,A034)</w:t>
            </w:r>
          </w:p>
          <w:bookmarkEnd w:id="5745"/>
        </w:tc>
        <w:tc>
          <w:tcPr>
            <w:tcBorders>
              <w:bottom w:val="single" w:sz="4" w:color="000000"/>
              <w:right w:val="single" w:sz="4" w:color="000000"/>
            </w:tcBorders>
            <w:tcMar>
              <w:top w:w="40" w:type="dxa"/>
              <w:left w:w="40" w:type="dxa"/>
              <w:bottom w:w="40" w:type="dxa"/>
              <w:right w:w="40" w:type="dxa"/>
            </w:tcMar>
            <w:vAlign w:val="top"/>
          </w:tcPr>
          <w:bookmarkStart w:id="5746" w:name="para_e584f672_29b5_47ac_9d8e_1c6ac7ca5f"/>
          <w:p>
            <w:pPr>
              <w:spacing w:before="180" w:after="0" w:line="240" w:lineRule="auto"/>
              <w:jc w:val="center"/>
            </w:pPr>
            <w:r>
              <w:rPr>
                <w:rFonts w:ascii="Arial" w:hAnsi="Arial"/>
                <w:color w:val="000000"/>
                <w:sz w:val="18"/>
              </w:rPr>
              <w:t>3/3</w:t>
            </w:r>
          </w:p>
          <w:bookmarkEnd w:id="5746"/>
        </w:tc>
        <w:tc>
          <w:tcPr>
            <w:tcBorders>
              <w:bottom w:val="single" w:sz="4" w:color="000000"/>
              <w:right w:val="single" w:sz="4" w:color="000000"/>
            </w:tcBorders>
            <w:tcMar>
              <w:top w:w="40" w:type="dxa"/>
              <w:left w:w="40" w:type="dxa"/>
              <w:bottom w:w="40" w:type="dxa"/>
              <w:right w:w="40" w:type="dxa"/>
            </w:tcMar>
            <w:vAlign w:val="top"/>
          </w:tcPr>
          <w:bookmarkStart w:id="5747" w:name="para_d24d0e15_3fb6_4fd7_ab51_24f6cca6a0"/>
          <w:p>
            <w:pPr>
              <w:spacing w:before="180" w:after="0" w:line="240" w:lineRule="auto"/>
              <w:jc w:val="center"/>
            </w:pPr>
            <w:r>
              <w:rPr>
                <w:rFonts w:ascii="Arial" w:hAnsi="Arial"/>
                <w:color w:val="000000"/>
                <w:sz w:val="18"/>
              </w:rPr>
              <w:t>-/-</w:t>
            </w:r>
          </w:p>
          <w:bookmarkEnd w:id="5747"/>
        </w:tc>
        <w:tc>
          <w:tcPr>
            <w:tcBorders>
              <w:bottom w:val="single" w:sz="4" w:color="000000"/>
              <w:right w:val="single" w:sz="4" w:color="000000"/>
            </w:tcBorders>
            <w:tcMar>
              <w:top w:w="40" w:type="dxa"/>
              <w:left w:w="40" w:type="dxa"/>
              <w:bottom w:w="40" w:type="dxa"/>
              <w:right w:w="40" w:type="dxa"/>
            </w:tcMar>
            <w:vAlign w:val="top"/>
          </w:tcPr>
          <w:bookmarkStart w:id="5748" w:name="para_8eeec6cc_82cf_4fe0_86cf_d9092f6c1c"/>
          <w:p>
            <w:pPr>
              <w:keepLines/>
              <w:spacing w:before="180" w:after="0" w:line="240" w:lineRule="auto"/>
            </w:pPr>
          </w:p>
          <w:bookmarkEnd w:id="5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9" w:name="para_1c7bf9bc_f2d2_4b6a_b142_362c3b6341"/>
          <w:p>
            <w:pPr>
              <w:spacing w:before="180" w:after="0" w:line="240" w:lineRule="auto"/>
            </w:pPr>
            <w:r>
              <w:rPr>
                <w:rFonts w:ascii="Arial" w:hAnsi="Arial"/>
                <w:color w:val="000000"/>
                <w:sz w:val="18"/>
              </w:rPr>
              <w:t>&gt;Effective Stop DateTime</w:t>
            </w:r>
          </w:p>
          <w:bookmarkEnd w:id="5749"/>
        </w:tc>
        <w:tc>
          <w:tcPr>
            <w:tcBorders>
              <w:bottom w:val="single" w:sz="4" w:color="000000"/>
              <w:right w:val="single" w:sz="4" w:color="000000"/>
            </w:tcBorders>
            <w:tcMar>
              <w:top w:w="40" w:type="dxa"/>
              <w:left w:w="40" w:type="dxa"/>
              <w:bottom w:w="40" w:type="dxa"/>
              <w:right w:w="40" w:type="dxa"/>
            </w:tcMar>
            <w:vAlign w:val="top"/>
          </w:tcPr>
          <w:bookmarkStart w:id="5750" w:name="para_9e685f7f_f263_49cd_9989_ff0fe5a2f4"/>
          <w:p>
            <w:pPr>
              <w:spacing w:before="180" w:after="0" w:line="240" w:lineRule="auto"/>
              <w:jc w:val="center"/>
            </w:pPr>
            <w:r>
              <w:rPr>
                <w:rFonts w:ascii="Arial" w:hAnsi="Arial"/>
                <w:color w:val="000000"/>
                <w:sz w:val="18"/>
              </w:rPr>
              <w:t>(0040,A035)</w:t>
            </w:r>
          </w:p>
          <w:bookmarkEnd w:id="5750"/>
        </w:tc>
        <w:tc>
          <w:tcPr>
            <w:tcBorders>
              <w:bottom w:val="single" w:sz="4" w:color="000000"/>
              <w:right w:val="single" w:sz="4" w:color="000000"/>
            </w:tcBorders>
            <w:tcMar>
              <w:top w:w="40" w:type="dxa"/>
              <w:left w:w="40" w:type="dxa"/>
              <w:bottom w:w="40" w:type="dxa"/>
              <w:right w:w="40" w:type="dxa"/>
            </w:tcMar>
            <w:vAlign w:val="top"/>
          </w:tcPr>
          <w:bookmarkStart w:id="5751" w:name="para_280b82a0_02ea_4c2e_b95c_86d2907b82"/>
          <w:p>
            <w:pPr>
              <w:spacing w:before="180" w:after="0" w:line="240" w:lineRule="auto"/>
              <w:jc w:val="center"/>
            </w:pPr>
            <w:r>
              <w:rPr>
                <w:rFonts w:ascii="Arial" w:hAnsi="Arial"/>
                <w:color w:val="000000"/>
                <w:sz w:val="18"/>
              </w:rPr>
              <w:t>3/3</w:t>
            </w:r>
          </w:p>
          <w:bookmarkEnd w:id="5751"/>
        </w:tc>
        <w:tc>
          <w:tcPr>
            <w:tcBorders>
              <w:bottom w:val="single" w:sz="4" w:color="000000"/>
              <w:right w:val="single" w:sz="4" w:color="000000"/>
            </w:tcBorders>
            <w:tcMar>
              <w:top w:w="40" w:type="dxa"/>
              <w:left w:w="40" w:type="dxa"/>
              <w:bottom w:w="40" w:type="dxa"/>
              <w:right w:w="40" w:type="dxa"/>
            </w:tcMar>
            <w:vAlign w:val="top"/>
          </w:tcPr>
          <w:bookmarkStart w:id="5752" w:name="para_fefbe0f2_747f_4462_b866_5bf011fe12"/>
          <w:p>
            <w:pPr>
              <w:spacing w:before="180" w:after="0" w:line="240" w:lineRule="auto"/>
              <w:jc w:val="center"/>
            </w:pPr>
            <w:r>
              <w:rPr>
                <w:rFonts w:ascii="Arial" w:hAnsi="Arial"/>
                <w:color w:val="000000"/>
                <w:sz w:val="18"/>
              </w:rPr>
              <w:t>-/-</w:t>
            </w:r>
          </w:p>
          <w:bookmarkEnd w:id="5752"/>
        </w:tc>
        <w:tc>
          <w:tcPr>
            <w:tcBorders>
              <w:bottom w:val="single" w:sz="4" w:color="000000"/>
              <w:right w:val="single" w:sz="4" w:color="000000"/>
            </w:tcBorders>
            <w:tcMar>
              <w:top w:w="40" w:type="dxa"/>
              <w:left w:w="40" w:type="dxa"/>
              <w:bottom w:w="40" w:type="dxa"/>
              <w:right w:w="40" w:type="dxa"/>
            </w:tcMar>
            <w:vAlign w:val="top"/>
          </w:tcPr>
          <w:bookmarkStart w:id="5753" w:name="para_056991ff_5dc7_4d9e_a873_3833675de0"/>
          <w:p>
            <w:pPr>
              <w:keepLines/>
              <w:spacing w:before="180" w:after="0" w:line="240" w:lineRule="auto"/>
            </w:pPr>
          </w:p>
          <w:bookmarkEnd w:id="5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4" w:name="para_03018b93_67c5_4aa3_9487_57a272267b"/>
          <w:p>
            <w:pPr>
              <w:spacing w:before="180" w:after="0" w:line="240" w:lineRule="auto"/>
            </w:pPr>
            <w:r>
              <w:rPr>
                <w:rFonts w:ascii="Arial" w:hAnsi="Arial"/>
                <w:color w:val="000000"/>
                <w:sz w:val="18"/>
              </w:rPr>
              <w:t>&gt;Pronoun Comment</w:t>
            </w:r>
          </w:p>
          <w:bookmarkEnd w:id="5754"/>
        </w:tc>
        <w:tc>
          <w:tcPr>
            <w:tcBorders>
              <w:bottom w:val="single" w:sz="4" w:color="000000"/>
              <w:right w:val="single" w:sz="4" w:color="000000"/>
            </w:tcBorders>
            <w:tcMar>
              <w:top w:w="40" w:type="dxa"/>
              <w:left w:w="40" w:type="dxa"/>
              <w:bottom w:w="40" w:type="dxa"/>
              <w:right w:w="40" w:type="dxa"/>
            </w:tcMar>
            <w:vAlign w:val="top"/>
          </w:tcPr>
          <w:bookmarkStart w:id="5755" w:name="para_21c09800_ec54_423e_be2f_69140221bc"/>
          <w:p>
            <w:pPr>
              <w:spacing w:before="180" w:after="0" w:line="240" w:lineRule="auto"/>
              <w:jc w:val="center"/>
            </w:pPr>
            <w:r>
              <w:rPr>
                <w:rFonts w:ascii="Arial" w:hAnsi="Arial"/>
                <w:color w:val="000000"/>
                <w:sz w:val="18"/>
              </w:rPr>
              <w:t>(0010,0016)</w:t>
            </w:r>
          </w:p>
          <w:bookmarkEnd w:id="5755"/>
        </w:tc>
        <w:tc>
          <w:tcPr>
            <w:tcBorders>
              <w:bottom w:val="single" w:sz="4" w:color="000000"/>
              <w:right w:val="single" w:sz="4" w:color="000000"/>
            </w:tcBorders>
            <w:tcMar>
              <w:top w:w="40" w:type="dxa"/>
              <w:left w:w="40" w:type="dxa"/>
              <w:bottom w:w="40" w:type="dxa"/>
              <w:right w:w="40" w:type="dxa"/>
            </w:tcMar>
            <w:vAlign w:val="top"/>
          </w:tcPr>
          <w:bookmarkStart w:id="5756" w:name="para_0832d523_557d_4d86_889c_f821431d7e"/>
          <w:p>
            <w:pPr>
              <w:spacing w:before="180" w:after="0" w:line="240" w:lineRule="auto"/>
              <w:jc w:val="center"/>
            </w:pPr>
            <w:r>
              <w:rPr>
                <w:rFonts w:ascii="Arial" w:hAnsi="Arial"/>
                <w:color w:val="000000"/>
                <w:sz w:val="18"/>
              </w:rPr>
              <w:t>3/3</w:t>
            </w:r>
          </w:p>
          <w:bookmarkEnd w:id="5756"/>
        </w:tc>
        <w:tc>
          <w:tcPr>
            <w:tcBorders>
              <w:bottom w:val="single" w:sz="4" w:color="000000"/>
              <w:right w:val="single" w:sz="4" w:color="000000"/>
            </w:tcBorders>
            <w:tcMar>
              <w:top w:w="40" w:type="dxa"/>
              <w:left w:w="40" w:type="dxa"/>
              <w:bottom w:w="40" w:type="dxa"/>
              <w:right w:w="40" w:type="dxa"/>
            </w:tcMar>
            <w:vAlign w:val="top"/>
          </w:tcPr>
          <w:bookmarkStart w:id="5757" w:name="para_fcb8a17a_2011_456f_965b_53b8b3d720"/>
          <w:p>
            <w:pPr>
              <w:spacing w:before="180" w:after="0" w:line="240" w:lineRule="auto"/>
              <w:jc w:val="center"/>
            </w:pPr>
            <w:r>
              <w:rPr>
                <w:rFonts w:ascii="Arial" w:hAnsi="Arial"/>
                <w:color w:val="000000"/>
                <w:sz w:val="18"/>
              </w:rPr>
              <w:t>-/-</w:t>
            </w:r>
          </w:p>
          <w:bookmarkEnd w:id="5757"/>
        </w:tc>
        <w:tc>
          <w:tcPr>
            <w:tcBorders>
              <w:bottom w:val="single" w:sz="4" w:color="000000"/>
              <w:right w:val="single" w:sz="4" w:color="000000"/>
            </w:tcBorders>
            <w:tcMar>
              <w:top w:w="40" w:type="dxa"/>
              <w:left w:w="40" w:type="dxa"/>
              <w:bottom w:w="40" w:type="dxa"/>
              <w:right w:w="40" w:type="dxa"/>
            </w:tcMar>
            <w:vAlign w:val="top"/>
          </w:tcPr>
          <w:bookmarkStart w:id="5758" w:name="para_6651a510_301c_44e7_818f_7098573d0f"/>
          <w:p>
            <w:pPr>
              <w:keepLines/>
              <w:spacing w:before="180" w:after="0" w:line="240" w:lineRule="auto"/>
            </w:pPr>
          </w:p>
          <w:bookmarkEnd w:id="5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9" w:name="para_e16bb5e6_5495_4ef5_8cb4_660643dbd0"/>
          <w:p>
            <w:pPr>
              <w:spacing w:before="180" w:after="0" w:line="240" w:lineRule="auto"/>
            </w:pPr>
            <w:r>
              <w:rPr>
                <w:rFonts w:ascii="Arial" w:hAnsi="Arial"/>
                <w:color w:val="000000"/>
                <w:sz w:val="18"/>
              </w:rPr>
              <w:t>Referenced Patient Sequence</w:t>
            </w:r>
          </w:p>
          <w:bookmarkEnd w:id="5759"/>
        </w:tc>
        <w:tc>
          <w:tcPr>
            <w:tcBorders>
              <w:bottom w:val="single" w:sz="4" w:color="000000"/>
              <w:right w:val="single" w:sz="4" w:color="000000"/>
            </w:tcBorders>
            <w:tcMar>
              <w:top w:w="40" w:type="dxa"/>
              <w:left w:w="40" w:type="dxa"/>
              <w:bottom w:w="40" w:type="dxa"/>
              <w:right w:w="40" w:type="dxa"/>
            </w:tcMar>
            <w:vAlign w:val="top"/>
          </w:tcPr>
          <w:bookmarkStart w:id="5760" w:name="para_093b777d_7e37_44f4_b603_8b20643a49"/>
          <w:p>
            <w:pPr>
              <w:spacing w:before="180" w:after="0" w:line="240" w:lineRule="auto"/>
              <w:jc w:val="center"/>
            </w:pPr>
            <w:r>
              <w:rPr>
                <w:rFonts w:ascii="Arial" w:hAnsi="Arial"/>
                <w:color w:val="000000"/>
                <w:sz w:val="18"/>
              </w:rPr>
              <w:t>(0008,1120)</w:t>
            </w:r>
          </w:p>
          <w:bookmarkEnd w:id="5760"/>
        </w:tc>
        <w:tc>
          <w:tcPr>
            <w:tcBorders>
              <w:bottom w:val="single" w:sz="4" w:color="000000"/>
              <w:right w:val="single" w:sz="4" w:color="000000"/>
            </w:tcBorders>
            <w:tcMar>
              <w:top w:w="40" w:type="dxa"/>
              <w:left w:w="40" w:type="dxa"/>
              <w:bottom w:w="40" w:type="dxa"/>
              <w:right w:w="40" w:type="dxa"/>
            </w:tcMar>
            <w:vAlign w:val="top"/>
          </w:tcPr>
          <w:bookmarkStart w:id="5761" w:name="para_2dc6da11_afe0_4f65_8c75_fbf6438b99"/>
          <w:p>
            <w:pPr>
              <w:spacing w:before="180" w:after="0" w:line="240" w:lineRule="auto"/>
              <w:jc w:val="center"/>
            </w:pPr>
            <w:r>
              <w:rPr>
                <w:rFonts w:ascii="Arial" w:hAnsi="Arial"/>
                <w:color w:val="000000"/>
                <w:sz w:val="18"/>
              </w:rPr>
              <w:t>2/2</w:t>
            </w:r>
          </w:p>
          <w:bookmarkEnd w:id="5761"/>
        </w:tc>
        <w:tc>
          <w:tcPr>
            <w:tcBorders>
              <w:bottom w:val="single" w:sz="4" w:color="000000"/>
              <w:right w:val="single" w:sz="4" w:color="000000"/>
            </w:tcBorders>
            <w:tcMar>
              <w:top w:w="40" w:type="dxa"/>
              <w:left w:w="40" w:type="dxa"/>
              <w:bottom w:w="40" w:type="dxa"/>
              <w:right w:w="40" w:type="dxa"/>
            </w:tcMar>
            <w:vAlign w:val="top"/>
          </w:tcPr>
          <w:bookmarkStart w:id="5762" w:name="para_757400c7_6376_4c68_8911_5b6d5344c8"/>
          <w:p>
            <w:pPr>
              <w:spacing w:before="180" w:after="0" w:line="240" w:lineRule="auto"/>
              <w:jc w:val="center"/>
            </w:pPr>
            <w:r>
              <w:rPr>
                <w:rFonts w:ascii="Arial" w:hAnsi="Arial"/>
                <w:color w:val="000000"/>
                <w:sz w:val="18"/>
              </w:rPr>
              <w:t>Not allowed</w:t>
            </w:r>
          </w:p>
          <w:bookmarkEnd w:id="57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3" w:name="para_cd77500c_94ed_4bc8_b976_7112aac0d4"/>
          <w:p>
            <w:pPr>
              <w:spacing w:before="180" w:after="0" w:line="240" w:lineRule="auto"/>
            </w:pPr>
            <w:r>
              <w:rPr>
                <w:rFonts w:ascii="Arial" w:hAnsi="Arial"/>
                <w:color w:val="000000"/>
                <w:sz w:val="18"/>
              </w:rPr>
              <w:t>&gt;Referenced SOP Class UID</w:t>
            </w:r>
          </w:p>
          <w:bookmarkEnd w:id="5763"/>
        </w:tc>
        <w:tc>
          <w:tcPr>
            <w:tcBorders>
              <w:bottom w:val="single" w:sz="4" w:color="000000"/>
              <w:right w:val="single" w:sz="4" w:color="000000"/>
            </w:tcBorders>
            <w:tcMar>
              <w:top w:w="40" w:type="dxa"/>
              <w:left w:w="40" w:type="dxa"/>
              <w:bottom w:w="40" w:type="dxa"/>
              <w:right w:w="40" w:type="dxa"/>
            </w:tcMar>
            <w:vAlign w:val="top"/>
          </w:tcPr>
          <w:bookmarkStart w:id="5764" w:name="para_74ed8c94_65db_45bc_94ea_4dbf0cf3ef"/>
          <w:p>
            <w:pPr>
              <w:spacing w:before="180" w:after="0" w:line="240" w:lineRule="auto"/>
              <w:jc w:val="center"/>
            </w:pPr>
            <w:r>
              <w:rPr>
                <w:rFonts w:ascii="Arial" w:hAnsi="Arial"/>
                <w:color w:val="000000"/>
                <w:sz w:val="18"/>
              </w:rPr>
              <w:t>(0008,1150)</w:t>
            </w:r>
          </w:p>
          <w:bookmarkEnd w:id="5764"/>
        </w:tc>
        <w:tc>
          <w:tcPr>
            <w:tcBorders>
              <w:bottom w:val="single" w:sz="4" w:color="000000"/>
              <w:right w:val="single" w:sz="4" w:color="000000"/>
            </w:tcBorders>
            <w:tcMar>
              <w:top w:w="40" w:type="dxa"/>
              <w:left w:w="40" w:type="dxa"/>
              <w:bottom w:w="40" w:type="dxa"/>
              <w:right w:w="40" w:type="dxa"/>
            </w:tcMar>
            <w:vAlign w:val="top"/>
          </w:tcPr>
          <w:bookmarkStart w:id="5765" w:name="para_f53d2eb1_97e0_4334_ad13_3129e528f2"/>
          <w:p>
            <w:pPr>
              <w:spacing w:before="180" w:after="0" w:line="240" w:lineRule="auto"/>
              <w:jc w:val="center"/>
            </w:pPr>
            <w:r>
              <w:rPr>
                <w:rFonts w:ascii="Arial" w:hAnsi="Arial"/>
                <w:color w:val="000000"/>
                <w:sz w:val="18"/>
              </w:rPr>
              <w:t>1/1</w:t>
            </w:r>
          </w:p>
          <w:bookmarkEnd w:id="5765"/>
        </w:tc>
        <w:tc>
          <w:tcPr>
            <w:tcBorders>
              <w:bottom w:val="single" w:sz="4" w:color="000000"/>
              <w:right w:val="single" w:sz="4" w:color="000000"/>
            </w:tcBorders>
            <w:tcMar>
              <w:top w:w="40" w:type="dxa"/>
              <w:left w:w="40" w:type="dxa"/>
              <w:bottom w:w="40" w:type="dxa"/>
              <w:right w:w="40" w:type="dxa"/>
            </w:tcMar>
            <w:vAlign w:val="top"/>
          </w:tcPr>
          <w:bookmarkStart w:id="5766" w:name="para_5492e206_d89d_432a_ae56_0a03960f3f"/>
          <w:p>
            <w:pPr>
              <w:spacing w:before="180" w:after="0" w:line="240" w:lineRule="auto"/>
              <w:jc w:val="center"/>
            </w:pPr>
            <w:r>
              <w:rPr>
                <w:rFonts w:ascii="Arial" w:hAnsi="Arial"/>
                <w:color w:val="000000"/>
                <w:sz w:val="18"/>
              </w:rPr>
              <w:t>Not allowed</w:t>
            </w:r>
          </w:p>
          <w:bookmarkEnd w:id="57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7" w:name="para_f1ed32b5_966d_45e7_bb0a_11f4f8331e"/>
          <w:p>
            <w:pPr>
              <w:spacing w:before="180" w:after="0" w:line="240" w:lineRule="auto"/>
            </w:pPr>
            <w:r>
              <w:rPr>
                <w:rFonts w:ascii="Arial" w:hAnsi="Arial"/>
                <w:color w:val="000000"/>
                <w:sz w:val="18"/>
              </w:rPr>
              <w:t>&gt;Referenced Instance UID</w:t>
            </w:r>
          </w:p>
          <w:bookmarkEnd w:id="5767"/>
        </w:tc>
        <w:tc>
          <w:tcPr>
            <w:tcBorders>
              <w:bottom w:val="single" w:sz="4" w:color="000000"/>
              <w:right w:val="single" w:sz="4" w:color="000000"/>
            </w:tcBorders>
            <w:tcMar>
              <w:top w:w="40" w:type="dxa"/>
              <w:left w:w="40" w:type="dxa"/>
              <w:bottom w:w="40" w:type="dxa"/>
              <w:right w:w="40" w:type="dxa"/>
            </w:tcMar>
            <w:vAlign w:val="top"/>
          </w:tcPr>
          <w:bookmarkStart w:id="5768" w:name="para_15ae7f71_d27c_4948_9993_8e21428824"/>
          <w:p>
            <w:pPr>
              <w:spacing w:before="180" w:after="0" w:line="240" w:lineRule="auto"/>
              <w:jc w:val="center"/>
            </w:pPr>
            <w:r>
              <w:rPr>
                <w:rFonts w:ascii="Arial" w:hAnsi="Arial"/>
                <w:color w:val="000000"/>
                <w:sz w:val="18"/>
              </w:rPr>
              <w:t>(0008,1155)</w:t>
            </w:r>
          </w:p>
          <w:bookmarkEnd w:id="5768"/>
        </w:tc>
        <w:tc>
          <w:tcPr>
            <w:tcBorders>
              <w:bottom w:val="single" w:sz="4" w:color="000000"/>
              <w:right w:val="single" w:sz="4" w:color="000000"/>
            </w:tcBorders>
            <w:tcMar>
              <w:top w:w="40" w:type="dxa"/>
              <w:left w:w="40" w:type="dxa"/>
              <w:bottom w:w="40" w:type="dxa"/>
              <w:right w:w="40" w:type="dxa"/>
            </w:tcMar>
            <w:vAlign w:val="top"/>
          </w:tcPr>
          <w:bookmarkStart w:id="5769" w:name="para_ec551a79_869d_46b9_a40a_1f98566c6c"/>
          <w:p>
            <w:pPr>
              <w:spacing w:before="180" w:after="0" w:line="240" w:lineRule="auto"/>
              <w:jc w:val="center"/>
            </w:pPr>
            <w:r>
              <w:rPr>
                <w:rFonts w:ascii="Arial" w:hAnsi="Arial"/>
                <w:color w:val="000000"/>
                <w:sz w:val="18"/>
              </w:rPr>
              <w:t>1/1</w:t>
            </w:r>
          </w:p>
          <w:bookmarkEnd w:id="5769"/>
        </w:tc>
        <w:tc>
          <w:tcPr>
            <w:tcBorders>
              <w:bottom w:val="single" w:sz="4" w:color="000000"/>
              <w:right w:val="single" w:sz="4" w:color="000000"/>
            </w:tcBorders>
            <w:tcMar>
              <w:top w:w="40" w:type="dxa"/>
              <w:left w:w="40" w:type="dxa"/>
              <w:bottom w:w="40" w:type="dxa"/>
              <w:right w:w="40" w:type="dxa"/>
            </w:tcMar>
            <w:vAlign w:val="top"/>
          </w:tcPr>
          <w:bookmarkStart w:id="5770" w:name="para_54f8982a_adaa_407f_8078_2fccaef034"/>
          <w:p>
            <w:pPr>
              <w:spacing w:before="180" w:after="0" w:line="240" w:lineRule="auto"/>
              <w:jc w:val="center"/>
            </w:pPr>
            <w:r>
              <w:rPr>
                <w:rFonts w:ascii="Arial" w:hAnsi="Arial"/>
                <w:color w:val="000000"/>
                <w:sz w:val="18"/>
              </w:rPr>
              <w:t>Not allowed</w:t>
            </w:r>
          </w:p>
          <w:bookmarkEnd w:id="57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1" w:name="para_045cb478_9dc5_4c63_af07_247bc17804"/>
          <w:p>
            <w:pPr>
              <w:spacing w:before="180" w:after="0" w:line="240" w:lineRule="auto"/>
            </w:pPr>
            <w:r>
              <w:rPr>
                <w:rFonts w:ascii="Arial" w:hAnsi="Arial"/>
                <w:color w:val="000000"/>
                <w:sz w:val="18"/>
              </w:rPr>
              <w:t>Admission ID</w:t>
            </w:r>
          </w:p>
          <w:bookmarkEnd w:id="5771"/>
        </w:tc>
        <w:tc>
          <w:tcPr>
            <w:tcBorders>
              <w:bottom w:val="single" w:sz="4" w:color="000000"/>
              <w:right w:val="single" w:sz="4" w:color="000000"/>
            </w:tcBorders>
            <w:tcMar>
              <w:top w:w="40" w:type="dxa"/>
              <w:left w:w="40" w:type="dxa"/>
              <w:bottom w:w="40" w:type="dxa"/>
              <w:right w:w="40" w:type="dxa"/>
            </w:tcMar>
            <w:vAlign w:val="top"/>
          </w:tcPr>
          <w:bookmarkStart w:id="5772" w:name="para_3099701d_8b50_482e_8b66_d5cf27fe79"/>
          <w:p>
            <w:pPr>
              <w:spacing w:before="180" w:after="0" w:line="240" w:lineRule="auto"/>
              <w:jc w:val="center"/>
            </w:pPr>
            <w:r>
              <w:rPr>
                <w:rFonts w:ascii="Arial" w:hAnsi="Arial"/>
                <w:color w:val="000000"/>
                <w:sz w:val="18"/>
              </w:rPr>
              <w:t>(0038,0010)</w:t>
            </w:r>
          </w:p>
          <w:bookmarkEnd w:id="5772"/>
        </w:tc>
        <w:tc>
          <w:tcPr>
            <w:tcBorders>
              <w:bottom w:val="single" w:sz="4" w:color="000000"/>
              <w:right w:val="single" w:sz="4" w:color="000000"/>
            </w:tcBorders>
            <w:tcMar>
              <w:top w:w="40" w:type="dxa"/>
              <w:left w:w="40" w:type="dxa"/>
              <w:bottom w:w="40" w:type="dxa"/>
              <w:right w:w="40" w:type="dxa"/>
            </w:tcMar>
            <w:vAlign w:val="top"/>
          </w:tcPr>
          <w:bookmarkStart w:id="5773" w:name="para_3de2cfe9_c399_4f78_9221_9ea245e67d"/>
          <w:p>
            <w:pPr>
              <w:spacing w:before="180" w:after="0" w:line="240" w:lineRule="auto"/>
              <w:jc w:val="center"/>
            </w:pPr>
            <w:r>
              <w:rPr>
                <w:rFonts w:ascii="Arial" w:hAnsi="Arial"/>
                <w:color w:val="000000"/>
                <w:sz w:val="18"/>
              </w:rPr>
              <w:t>3/3</w:t>
            </w:r>
          </w:p>
          <w:bookmarkEnd w:id="5773"/>
        </w:tc>
        <w:tc>
          <w:tcPr>
            <w:tcBorders>
              <w:bottom w:val="single" w:sz="4" w:color="000000"/>
              <w:right w:val="single" w:sz="4" w:color="000000"/>
            </w:tcBorders>
            <w:tcMar>
              <w:top w:w="40" w:type="dxa"/>
              <w:left w:w="40" w:type="dxa"/>
              <w:bottom w:w="40" w:type="dxa"/>
              <w:right w:w="40" w:type="dxa"/>
            </w:tcMar>
            <w:vAlign w:val="top"/>
          </w:tcPr>
          <w:bookmarkStart w:id="5774" w:name="para_b909c407_cc4e_4241_8d0d_c82afc388b"/>
          <w:p>
            <w:pPr>
              <w:spacing w:before="180" w:after="0" w:line="240" w:lineRule="auto"/>
              <w:jc w:val="center"/>
            </w:pPr>
            <w:r>
              <w:rPr>
                <w:rFonts w:ascii="Arial" w:hAnsi="Arial"/>
                <w:color w:val="000000"/>
                <w:sz w:val="18"/>
              </w:rPr>
              <w:t>Not Allowed</w:t>
            </w:r>
          </w:p>
          <w:bookmarkEnd w:id="57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5" w:name="para_e6faf389_576e_4a4d_b00d_f2c5da9469"/>
          <w:p>
            <w:pPr>
              <w:spacing w:before="180" w:after="0" w:line="240" w:lineRule="auto"/>
            </w:pPr>
            <w:r>
              <w:rPr>
                <w:rFonts w:ascii="Arial" w:hAnsi="Arial"/>
                <w:color w:val="000000"/>
                <w:sz w:val="18"/>
              </w:rPr>
              <w:t>Issuer of Admission ID Sequence</w:t>
            </w:r>
          </w:p>
          <w:bookmarkEnd w:id="5775"/>
        </w:tc>
        <w:tc>
          <w:tcPr>
            <w:tcBorders>
              <w:bottom w:val="single" w:sz="4" w:color="000000"/>
              <w:right w:val="single" w:sz="4" w:color="000000"/>
            </w:tcBorders>
            <w:tcMar>
              <w:top w:w="40" w:type="dxa"/>
              <w:left w:w="40" w:type="dxa"/>
              <w:bottom w:w="40" w:type="dxa"/>
              <w:right w:w="40" w:type="dxa"/>
            </w:tcMar>
            <w:vAlign w:val="top"/>
          </w:tcPr>
          <w:bookmarkStart w:id="5776" w:name="para_4405afbb_63f9_4ab0_b29f_88790ec242"/>
          <w:p>
            <w:pPr>
              <w:spacing w:before="180" w:after="0" w:line="240" w:lineRule="auto"/>
              <w:jc w:val="center"/>
            </w:pPr>
            <w:r>
              <w:rPr>
                <w:rFonts w:ascii="Arial" w:hAnsi="Arial"/>
                <w:color w:val="000000"/>
                <w:sz w:val="18"/>
              </w:rPr>
              <w:t>(0038,0014)</w:t>
            </w:r>
          </w:p>
          <w:bookmarkEnd w:id="5776"/>
        </w:tc>
        <w:tc>
          <w:tcPr>
            <w:tcBorders>
              <w:bottom w:val="single" w:sz="4" w:color="000000"/>
              <w:right w:val="single" w:sz="4" w:color="000000"/>
            </w:tcBorders>
            <w:tcMar>
              <w:top w:w="40" w:type="dxa"/>
              <w:left w:w="40" w:type="dxa"/>
              <w:bottom w:w="40" w:type="dxa"/>
              <w:right w:w="40" w:type="dxa"/>
            </w:tcMar>
            <w:vAlign w:val="top"/>
          </w:tcPr>
          <w:bookmarkStart w:id="5777" w:name="para_5702c869_f59a_440e_a402_896bc53458"/>
          <w:p>
            <w:pPr>
              <w:spacing w:before="180" w:after="0" w:line="240" w:lineRule="auto"/>
              <w:jc w:val="center"/>
            </w:pPr>
            <w:r>
              <w:rPr>
                <w:rFonts w:ascii="Arial" w:hAnsi="Arial"/>
                <w:color w:val="000000"/>
                <w:sz w:val="18"/>
              </w:rPr>
              <w:t>3/3</w:t>
            </w:r>
          </w:p>
          <w:bookmarkEnd w:id="5777"/>
        </w:tc>
        <w:tc>
          <w:tcPr>
            <w:tcBorders>
              <w:bottom w:val="single" w:sz="4" w:color="000000"/>
              <w:right w:val="single" w:sz="4" w:color="000000"/>
            </w:tcBorders>
            <w:tcMar>
              <w:top w:w="40" w:type="dxa"/>
              <w:left w:w="40" w:type="dxa"/>
              <w:bottom w:w="40" w:type="dxa"/>
              <w:right w:w="40" w:type="dxa"/>
            </w:tcMar>
            <w:vAlign w:val="top"/>
          </w:tcPr>
          <w:bookmarkStart w:id="5778" w:name="para_58c64b60_d694_4336_928b_2efcf625a0"/>
          <w:p>
            <w:pPr>
              <w:spacing w:before="180" w:after="0" w:line="240" w:lineRule="auto"/>
              <w:jc w:val="center"/>
            </w:pPr>
            <w:r>
              <w:rPr>
                <w:rFonts w:ascii="Arial" w:hAnsi="Arial"/>
                <w:color w:val="000000"/>
                <w:sz w:val="18"/>
              </w:rPr>
              <w:t>Not allowed</w:t>
            </w:r>
          </w:p>
          <w:bookmarkEnd w:id="57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9" w:name="para_967edfb5_8d6f_4fd7_9f29_1a238b5782"/>
          <w:p>
            <w:pPr>
              <w:spacing w:before="180" w:after="0" w:line="240" w:lineRule="auto"/>
            </w:pPr>
            <w:r>
              <w:rPr>
                <w:rFonts w:ascii="Arial" w:hAnsi="Arial"/>
                <w:color w:val="000000"/>
                <w:sz w:val="18"/>
              </w:rPr>
              <w:t>&gt;Local Namespace Entity ID</w:t>
            </w:r>
          </w:p>
          <w:bookmarkEnd w:id="5779"/>
        </w:tc>
        <w:tc>
          <w:tcPr>
            <w:tcBorders>
              <w:bottom w:val="single" w:sz="4" w:color="000000"/>
              <w:right w:val="single" w:sz="4" w:color="000000"/>
            </w:tcBorders>
            <w:tcMar>
              <w:top w:w="40" w:type="dxa"/>
              <w:left w:w="40" w:type="dxa"/>
              <w:bottom w:w="40" w:type="dxa"/>
              <w:right w:w="40" w:type="dxa"/>
            </w:tcMar>
            <w:vAlign w:val="top"/>
          </w:tcPr>
          <w:bookmarkStart w:id="5780" w:name="para_0f699615_d5a0_4fe6_9e59_d27f9483a2"/>
          <w:p>
            <w:pPr>
              <w:spacing w:before="180" w:after="0" w:line="240" w:lineRule="auto"/>
              <w:jc w:val="center"/>
            </w:pPr>
            <w:r>
              <w:rPr>
                <w:rFonts w:ascii="Arial" w:hAnsi="Arial"/>
                <w:color w:val="000000"/>
                <w:sz w:val="18"/>
              </w:rPr>
              <w:t>(0040,0031)</w:t>
            </w:r>
          </w:p>
          <w:bookmarkEnd w:id="5780"/>
        </w:tc>
        <w:tc>
          <w:tcPr>
            <w:tcBorders>
              <w:bottom w:val="single" w:sz="4" w:color="000000"/>
              <w:right w:val="single" w:sz="4" w:color="000000"/>
            </w:tcBorders>
            <w:tcMar>
              <w:top w:w="40" w:type="dxa"/>
              <w:left w:w="40" w:type="dxa"/>
              <w:bottom w:w="40" w:type="dxa"/>
              <w:right w:w="40" w:type="dxa"/>
            </w:tcMar>
            <w:vAlign w:val="top"/>
          </w:tcPr>
          <w:bookmarkStart w:id="5781" w:name="para_9a0c4be3_dcc5_4bf2_a971_cb2e479802"/>
          <w:p>
            <w:pPr>
              <w:spacing w:before="180" w:after="0" w:line="240" w:lineRule="auto"/>
              <w:jc w:val="center"/>
            </w:pPr>
            <w:r>
              <w:rPr>
                <w:rFonts w:ascii="Arial" w:hAnsi="Arial"/>
                <w:color w:val="000000"/>
                <w:sz w:val="18"/>
              </w:rPr>
              <w:t>1C/1C</w:t>
            </w:r>
          </w:p>
          <w:bookmarkEnd w:id="5781"/>
          <w:bookmarkStart w:id="5782" w:name="para_b81d8cce_6072_4ee9_86a4_c00d58acae"/>
          <w:p>
            <w:pPr>
              <w:spacing w:before="180" w:after="0" w:line="240" w:lineRule="auto"/>
              <w:jc w:val="center"/>
            </w:pPr>
            <w:r>
              <w:rPr>
                <w:rFonts w:ascii="Arial" w:hAnsi="Arial"/>
                <w:color w:val="000000"/>
                <w:sz w:val="18"/>
              </w:rPr>
              <w:t>Required if Universal Entity ID (0040,0032) is not present; may be present otherwise</w:t>
            </w:r>
          </w:p>
          <w:bookmarkEnd w:id="5782"/>
        </w:tc>
        <w:tc>
          <w:tcPr>
            <w:tcBorders>
              <w:bottom w:val="single" w:sz="4" w:color="000000"/>
              <w:right w:val="single" w:sz="4" w:color="000000"/>
            </w:tcBorders>
            <w:tcMar>
              <w:top w:w="40" w:type="dxa"/>
              <w:left w:w="40" w:type="dxa"/>
              <w:bottom w:w="40" w:type="dxa"/>
              <w:right w:w="40" w:type="dxa"/>
            </w:tcMar>
            <w:vAlign w:val="top"/>
          </w:tcPr>
          <w:bookmarkStart w:id="5783" w:name="para_cee58327_d1d0_4c14_8105_c0d9daa7d5"/>
          <w:p>
            <w:pPr>
              <w:spacing w:before="180" w:after="0" w:line="240" w:lineRule="auto"/>
              <w:jc w:val="center"/>
            </w:pPr>
            <w:r>
              <w:rPr>
                <w:rFonts w:ascii="Arial" w:hAnsi="Arial"/>
                <w:color w:val="000000"/>
                <w:sz w:val="18"/>
              </w:rPr>
              <w:t>Not allowed</w:t>
            </w:r>
          </w:p>
          <w:bookmarkEnd w:id="57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4" w:name="para_5a6362d2_156b_4cf1_9175_505c6f954b"/>
          <w:p>
            <w:pPr>
              <w:spacing w:before="180" w:after="0" w:line="240" w:lineRule="auto"/>
            </w:pPr>
            <w:r>
              <w:rPr>
                <w:rFonts w:ascii="Arial" w:hAnsi="Arial"/>
                <w:color w:val="000000"/>
                <w:sz w:val="18"/>
              </w:rPr>
              <w:t>&gt;Universal Entity ID</w:t>
            </w:r>
          </w:p>
          <w:bookmarkEnd w:id="5784"/>
        </w:tc>
        <w:tc>
          <w:tcPr>
            <w:tcBorders>
              <w:bottom w:val="single" w:sz="4" w:color="000000"/>
              <w:right w:val="single" w:sz="4" w:color="000000"/>
            </w:tcBorders>
            <w:tcMar>
              <w:top w:w="40" w:type="dxa"/>
              <w:left w:w="40" w:type="dxa"/>
              <w:bottom w:w="40" w:type="dxa"/>
              <w:right w:w="40" w:type="dxa"/>
            </w:tcMar>
            <w:vAlign w:val="top"/>
          </w:tcPr>
          <w:bookmarkStart w:id="5785" w:name="para_3ce66443_c1aa_47db_b357_f7873740a8"/>
          <w:p>
            <w:pPr>
              <w:spacing w:before="180" w:after="0" w:line="240" w:lineRule="auto"/>
              <w:jc w:val="center"/>
            </w:pPr>
            <w:r>
              <w:rPr>
                <w:rFonts w:ascii="Arial" w:hAnsi="Arial"/>
                <w:color w:val="000000"/>
                <w:sz w:val="18"/>
              </w:rPr>
              <w:t>(0040,0032)</w:t>
            </w:r>
          </w:p>
          <w:bookmarkEnd w:id="5785"/>
        </w:tc>
        <w:tc>
          <w:tcPr>
            <w:tcBorders>
              <w:bottom w:val="single" w:sz="4" w:color="000000"/>
              <w:right w:val="single" w:sz="4" w:color="000000"/>
            </w:tcBorders>
            <w:tcMar>
              <w:top w:w="40" w:type="dxa"/>
              <w:left w:w="40" w:type="dxa"/>
              <w:bottom w:w="40" w:type="dxa"/>
              <w:right w:w="40" w:type="dxa"/>
            </w:tcMar>
            <w:vAlign w:val="top"/>
          </w:tcPr>
          <w:bookmarkStart w:id="5786" w:name="para_3b8a548b_bcec_4672_ab8e_655443c42e"/>
          <w:p>
            <w:pPr>
              <w:spacing w:before="180" w:after="0" w:line="240" w:lineRule="auto"/>
              <w:jc w:val="center"/>
            </w:pPr>
            <w:r>
              <w:rPr>
                <w:rFonts w:ascii="Arial" w:hAnsi="Arial"/>
                <w:color w:val="000000"/>
                <w:sz w:val="18"/>
              </w:rPr>
              <w:t>1C/1C</w:t>
            </w:r>
          </w:p>
          <w:bookmarkEnd w:id="5786"/>
          <w:bookmarkStart w:id="5787" w:name="para_c51d7b72_1944_42e9_a526_2c5648e257"/>
          <w:p>
            <w:pPr>
              <w:spacing w:before="180" w:after="0" w:line="240" w:lineRule="auto"/>
              <w:jc w:val="center"/>
            </w:pPr>
            <w:r>
              <w:rPr>
                <w:rFonts w:ascii="Arial" w:hAnsi="Arial"/>
                <w:color w:val="000000"/>
                <w:sz w:val="18"/>
              </w:rPr>
              <w:t>Required if Local Namespace Entity ID (0040,0031) is not present; may be present otherwise.</w:t>
            </w:r>
          </w:p>
          <w:bookmarkEnd w:id="5787"/>
        </w:tc>
        <w:tc>
          <w:tcPr>
            <w:tcBorders>
              <w:bottom w:val="single" w:sz="4" w:color="000000"/>
              <w:right w:val="single" w:sz="4" w:color="000000"/>
            </w:tcBorders>
            <w:tcMar>
              <w:top w:w="40" w:type="dxa"/>
              <w:left w:w="40" w:type="dxa"/>
              <w:bottom w:w="40" w:type="dxa"/>
              <w:right w:w="40" w:type="dxa"/>
            </w:tcMar>
            <w:vAlign w:val="top"/>
          </w:tcPr>
          <w:bookmarkStart w:id="5788" w:name="para_d6ddc6bf_ebb3_4f6a_9f2c_088643f96f"/>
          <w:p>
            <w:pPr>
              <w:spacing w:before="180" w:after="0" w:line="240" w:lineRule="auto"/>
              <w:jc w:val="center"/>
            </w:pPr>
            <w:r>
              <w:rPr>
                <w:rFonts w:ascii="Arial" w:hAnsi="Arial"/>
                <w:color w:val="000000"/>
                <w:sz w:val="18"/>
              </w:rPr>
              <w:t>Not allowed</w:t>
            </w:r>
          </w:p>
          <w:bookmarkEnd w:id="57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9" w:name="para_15384539_3fa7_40b5_810e_c6f4dca7d1"/>
          <w:p>
            <w:pPr>
              <w:spacing w:before="180" w:after="0" w:line="240" w:lineRule="auto"/>
            </w:pPr>
            <w:r>
              <w:rPr>
                <w:rFonts w:ascii="Arial" w:hAnsi="Arial"/>
                <w:color w:val="000000"/>
                <w:sz w:val="18"/>
              </w:rPr>
              <w:t>&gt;Universal Entity ID Type</w:t>
            </w:r>
          </w:p>
          <w:bookmarkEnd w:id="5789"/>
        </w:tc>
        <w:tc>
          <w:tcPr>
            <w:tcBorders>
              <w:bottom w:val="single" w:sz="4" w:color="000000"/>
              <w:right w:val="single" w:sz="4" w:color="000000"/>
            </w:tcBorders>
            <w:tcMar>
              <w:top w:w="40" w:type="dxa"/>
              <w:left w:w="40" w:type="dxa"/>
              <w:bottom w:w="40" w:type="dxa"/>
              <w:right w:w="40" w:type="dxa"/>
            </w:tcMar>
            <w:vAlign w:val="top"/>
          </w:tcPr>
          <w:bookmarkStart w:id="5790" w:name="para_cc6a681b_20ae_405a_b2fd_27b7e37f25"/>
          <w:p>
            <w:pPr>
              <w:spacing w:before="180" w:after="0" w:line="240" w:lineRule="auto"/>
              <w:jc w:val="center"/>
            </w:pPr>
            <w:r>
              <w:rPr>
                <w:rFonts w:ascii="Arial" w:hAnsi="Arial"/>
                <w:color w:val="000000"/>
                <w:sz w:val="18"/>
              </w:rPr>
              <w:t>(0040,0033)</w:t>
            </w:r>
          </w:p>
          <w:bookmarkEnd w:id="5790"/>
        </w:tc>
        <w:tc>
          <w:tcPr>
            <w:tcBorders>
              <w:bottom w:val="single" w:sz="4" w:color="000000"/>
              <w:right w:val="single" w:sz="4" w:color="000000"/>
            </w:tcBorders>
            <w:tcMar>
              <w:top w:w="40" w:type="dxa"/>
              <w:left w:w="40" w:type="dxa"/>
              <w:bottom w:w="40" w:type="dxa"/>
              <w:right w:w="40" w:type="dxa"/>
            </w:tcMar>
            <w:vAlign w:val="top"/>
          </w:tcPr>
          <w:bookmarkStart w:id="5791" w:name="para_745f0731_5136_4f6f_a556_b352866012"/>
          <w:p>
            <w:pPr>
              <w:spacing w:before="180" w:after="0" w:line="240" w:lineRule="auto"/>
              <w:jc w:val="center"/>
            </w:pPr>
            <w:r>
              <w:rPr>
                <w:rFonts w:ascii="Arial" w:hAnsi="Arial"/>
                <w:color w:val="000000"/>
                <w:sz w:val="18"/>
              </w:rPr>
              <w:t>1C/1C</w:t>
            </w:r>
          </w:p>
          <w:bookmarkEnd w:id="5791"/>
          <w:bookmarkStart w:id="5792" w:name="para_73372ab9_b347_454d_9ced_4c4de5628e"/>
          <w:p>
            <w:pPr>
              <w:spacing w:before="180" w:after="0" w:line="240" w:lineRule="auto"/>
              <w:jc w:val="center"/>
            </w:pPr>
            <w:r>
              <w:rPr>
                <w:rFonts w:ascii="Arial" w:hAnsi="Arial"/>
                <w:color w:val="000000"/>
                <w:sz w:val="18"/>
              </w:rPr>
              <w:t>Required if Universal Entity ID (0040,0032) is present.</w:t>
            </w:r>
          </w:p>
          <w:bookmarkEnd w:id="5792"/>
        </w:tc>
        <w:tc>
          <w:tcPr>
            <w:tcBorders>
              <w:bottom w:val="single" w:sz="4" w:color="000000"/>
              <w:right w:val="single" w:sz="4" w:color="000000"/>
            </w:tcBorders>
            <w:tcMar>
              <w:top w:w="40" w:type="dxa"/>
              <w:left w:w="40" w:type="dxa"/>
              <w:bottom w:w="40" w:type="dxa"/>
              <w:right w:w="40" w:type="dxa"/>
            </w:tcMar>
            <w:vAlign w:val="top"/>
          </w:tcPr>
          <w:bookmarkStart w:id="5793" w:name="para_32bdaf3b_3547_4a8e_9abe_f13fe849b1"/>
          <w:p>
            <w:pPr>
              <w:spacing w:before="180" w:after="0" w:line="240" w:lineRule="auto"/>
              <w:jc w:val="center"/>
            </w:pPr>
            <w:r>
              <w:rPr>
                <w:rFonts w:ascii="Arial" w:hAnsi="Arial"/>
                <w:color w:val="000000"/>
                <w:sz w:val="18"/>
              </w:rPr>
              <w:t>Not allowed</w:t>
            </w:r>
          </w:p>
          <w:bookmarkEnd w:id="57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4" w:name="para_402f0354_8e9a_4207_a803_96594b4228"/>
          <w:p>
            <w:pPr>
              <w:spacing w:before="180" w:after="0" w:line="240" w:lineRule="auto"/>
            </w:pPr>
            <w:r>
              <w:rPr>
                <w:rFonts w:ascii="Arial" w:hAnsi="Arial"/>
                <w:color w:val="000000"/>
                <w:sz w:val="18"/>
              </w:rPr>
              <w:t>Service Episode ID</w:t>
            </w:r>
          </w:p>
          <w:bookmarkEnd w:id="5794"/>
        </w:tc>
        <w:tc>
          <w:tcPr>
            <w:tcBorders>
              <w:bottom w:val="single" w:sz="4" w:color="000000"/>
              <w:right w:val="single" w:sz="4" w:color="000000"/>
            </w:tcBorders>
            <w:tcMar>
              <w:top w:w="40" w:type="dxa"/>
              <w:left w:w="40" w:type="dxa"/>
              <w:bottom w:w="40" w:type="dxa"/>
              <w:right w:w="40" w:type="dxa"/>
            </w:tcMar>
            <w:vAlign w:val="top"/>
          </w:tcPr>
          <w:bookmarkStart w:id="5795" w:name="para_a5a0bebf_88b8_4c13_b228_2537d074b8"/>
          <w:p>
            <w:pPr>
              <w:spacing w:before="180" w:after="0" w:line="240" w:lineRule="auto"/>
              <w:jc w:val="center"/>
            </w:pPr>
            <w:r>
              <w:rPr>
                <w:rFonts w:ascii="Arial" w:hAnsi="Arial"/>
                <w:color w:val="000000"/>
                <w:sz w:val="18"/>
              </w:rPr>
              <w:t>(0038,0060)</w:t>
            </w:r>
          </w:p>
          <w:bookmarkEnd w:id="5795"/>
        </w:tc>
        <w:tc>
          <w:tcPr>
            <w:tcBorders>
              <w:bottom w:val="single" w:sz="4" w:color="000000"/>
              <w:right w:val="single" w:sz="4" w:color="000000"/>
            </w:tcBorders>
            <w:tcMar>
              <w:top w:w="40" w:type="dxa"/>
              <w:left w:w="40" w:type="dxa"/>
              <w:bottom w:w="40" w:type="dxa"/>
              <w:right w:w="40" w:type="dxa"/>
            </w:tcMar>
            <w:vAlign w:val="top"/>
          </w:tcPr>
          <w:bookmarkStart w:id="5796" w:name="para_36ed195c_210c_4005_ae6e_f63a9012d1"/>
          <w:p>
            <w:pPr>
              <w:spacing w:before="180" w:after="0" w:line="240" w:lineRule="auto"/>
              <w:jc w:val="center"/>
            </w:pPr>
            <w:r>
              <w:rPr>
                <w:rFonts w:ascii="Arial" w:hAnsi="Arial"/>
                <w:color w:val="000000"/>
                <w:sz w:val="18"/>
              </w:rPr>
              <w:t>3/3</w:t>
            </w:r>
          </w:p>
          <w:bookmarkEnd w:id="5796"/>
        </w:tc>
        <w:tc>
          <w:tcPr>
            <w:tcBorders>
              <w:bottom w:val="single" w:sz="4" w:color="000000"/>
              <w:right w:val="single" w:sz="4" w:color="000000"/>
            </w:tcBorders>
            <w:tcMar>
              <w:top w:w="40" w:type="dxa"/>
              <w:left w:w="40" w:type="dxa"/>
              <w:bottom w:w="40" w:type="dxa"/>
              <w:right w:w="40" w:type="dxa"/>
            </w:tcMar>
            <w:vAlign w:val="top"/>
          </w:tcPr>
          <w:bookmarkStart w:id="5797" w:name="para_d19ab845_b428_4824_880e_3c5721251e"/>
          <w:p>
            <w:pPr>
              <w:spacing w:before="180" w:after="0" w:line="240" w:lineRule="auto"/>
              <w:jc w:val="center"/>
            </w:pPr>
            <w:r>
              <w:rPr>
                <w:rFonts w:ascii="Arial" w:hAnsi="Arial"/>
                <w:color w:val="000000"/>
                <w:sz w:val="18"/>
              </w:rPr>
              <w:t>Not allowed</w:t>
            </w:r>
          </w:p>
          <w:bookmarkEnd w:id="57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8" w:name="para_2098475c_a3b3_40c3_9f73_63359a5d5a"/>
          <w:p>
            <w:pPr>
              <w:spacing w:before="180" w:after="0" w:line="240" w:lineRule="auto"/>
            </w:pPr>
            <w:r>
              <w:rPr>
                <w:rFonts w:ascii="Arial" w:hAnsi="Arial"/>
                <w:color w:val="000000"/>
                <w:sz w:val="18"/>
              </w:rPr>
              <w:t>Issuer of Service Episode ID Sequence</w:t>
            </w:r>
          </w:p>
          <w:bookmarkEnd w:id="5798"/>
        </w:tc>
        <w:tc>
          <w:tcPr>
            <w:tcBorders>
              <w:bottom w:val="single" w:sz="4" w:color="000000"/>
              <w:right w:val="single" w:sz="4" w:color="000000"/>
            </w:tcBorders>
            <w:tcMar>
              <w:top w:w="40" w:type="dxa"/>
              <w:left w:w="40" w:type="dxa"/>
              <w:bottom w:w="40" w:type="dxa"/>
              <w:right w:w="40" w:type="dxa"/>
            </w:tcMar>
            <w:vAlign w:val="top"/>
          </w:tcPr>
          <w:bookmarkStart w:id="5799" w:name="para_70eaeca0_c4b9_4849_8db5_e3afa901a8"/>
          <w:p>
            <w:pPr>
              <w:spacing w:before="180" w:after="0" w:line="240" w:lineRule="auto"/>
              <w:jc w:val="center"/>
            </w:pPr>
            <w:r>
              <w:rPr>
                <w:rFonts w:ascii="Arial" w:hAnsi="Arial"/>
                <w:color w:val="000000"/>
                <w:sz w:val="18"/>
              </w:rPr>
              <w:t>(0038,0064)</w:t>
            </w:r>
          </w:p>
          <w:bookmarkEnd w:id="5799"/>
        </w:tc>
        <w:tc>
          <w:tcPr>
            <w:tcBorders>
              <w:bottom w:val="single" w:sz="4" w:color="000000"/>
              <w:right w:val="single" w:sz="4" w:color="000000"/>
            </w:tcBorders>
            <w:tcMar>
              <w:top w:w="40" w:type="dxa"/>
              <w:left w:w="40" w:type="dxa"/>
              <w:bottom w:w="40" w:type="dxa"/>
              <w:right w:w="40" w:type="dxa"/>
            </w:tcMar>
            <w:vAlign w:val="top"/>
          </w:tcPr>
          <w:bookmarkStart w:id="5800" w:name="para_7378ff9e_7b72_4d81_8260_7db61c9621"/>
          <w:p>
            <w:pPr>
              <w:spacing w:before="180" w:after="0" w:line="240" w:lineRule="auto"/>
              <w:jc w:val="center"/>
            </w:pPr>
            <w:r>
              <w:rPr>
                <w:rFonts w:ascii="Arial" w:hAnsi="Arial"/>
                <w:color w:val="000000"/>
                <w:sz w:val="18"/>
              </w:rPr>
              <w:t>3/3</w:t>
            </w:r>
          </w:p>
          <w:bookmarkEnd w:id="5800"/>
        </w:tc>
        <w:tc>
          <w:tcPr>
            <w:tcBorders>
              <w:bottom w:val="single" w:sz="4" w:color="000000"/>
              <w:right w:val="single" w:sz="4" w:color="000000"/>
            </w:tcBorders>
            <w:tcMar>
              <w:top w:w="40" w:type="dxa"/>
              <w:left w:w="40" w:type="dxa"/>
              <w:bottom w:w="40" w:type="dxa"/>
              <w:right w:w="40" w:type="dxa"/>
            </w:tcMar>
            <w:vAlign w:val="top"/>
          </w:tcPr>
          <w:bookmarkStart w:id="5801" w:name="para_2bbe0efc_a997_4a73_ad90_61377a8f1d"/>
          <w:p>
            <w:pPr>
              <w:spacing w:before="180" w:after="0" w:line="240" w:lineRule="auto"/>
              <w:jc w:val="center"/>
            </w:pPr>
            <w:r>
              <w:rPr>
                <w:rFonts w:ascii="Arial" w:hAnsi="Arial"/>
                <w:color w:val="000000"/>
                <w:sz w:val="18"/>
              </w:rPr>
              <w:t>Not allowed</w:t>
            </w:r>
          </w:p>
          <w:bookmarkEnd w:id="5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2" w:name="para_fbde1fce_fd0a_41af_8ccc_44bd03299b"/>
          <w:p>
            <w:pPr>
              <w:spacing w:before="180" w:after="0" w:line="240" w:lineRule="auto"/>
            </w:pPr>
            <w:r>
              <w:rPr>
                <w:rFonts w:ascii="Arial" w:hAnsi="Arial"/>
                <w:color w:val="000000"/>
                <w:sz w:val="18"/>
              </w:rPr>
              <w:t>&gt;Local Namespace Entity ID</w:t>
            </w:r>
          </w:p>
          <w:bookmarkEnd w:id="5802"/>
        </w:tc>
        <w:tc>
          <w:tcPr>
            <w:tcBorders>
              <w:bottom w:val="single" w:sz="4" w:color="000000"/>
              <w:right w:val="single" w:sz="4" w:color="000000"/>
            </w:tcBorders>
            <w:tcMar>
              <w:top w:w="40" w:type="dxa"/>
              <w:left w:w="40" w:type="dxa"/>
              <w:bottom w:w="40" w:type="dxa"/>
              <w:right w:w="40" w:type="dxa"/>
            </w:tcMar>
            <w:vAlign w:val="top"/>
          </w:tcPr>
          <w:bookmarkStart w:id="5803" w:name="para_55287232_c7d2_49d2_8488_17587caaf4"/>
          <w:p>
            <w:pPr>
              <w:spacing w:before="180" w:after="0" w:line="240" w:lineRule="auto"/>
              <w:jc w:val="center"/>
            </w:pPr>
            <w:r>
              <w:rPr>
                <w:rFonts w:ascii="Arial" w:hAnsi="Arial"/>
                <w:color w:val="000000"/>
                <w:sz w:val="18"/>
              </w:rPr>
              <w:t>(0040,0031)</w:t>
            </w:r>
          </w:p>
          <w:bookmarkEnd w:id="5803"/>
        </w:tc>
        <w:tc>
          <w:tcPr>
            <w:tcBorders>
              <w:bottom w:val="single" w:sz="4" w:color="000000"/>
              <w:right w:val="single" w:sz="4" w:color="000000"/>
            </w:tcBorders>
            <w:tcMar>
              <w:top w:w="40" w:type="dxa"/>
              <w:left w:w="40" w:type="dxa"/>
              <w:bottom w:w="40" w:type="dxa"/>
              <w:right w:w="40" w:type="dxa"/>
            </w:tcMar>
            <w:vAlign w:val="top"/>
          </w:tcPr>
          <w:bookmarkStart w:id="5804" w:name="para_f6088878_0c0f_400e_a416_717febbb73"/>
          <w:p>
            <w:pPr>
              <w:spacing w:before="180" w:after="0" w:line="240" w:lineRule="auto"/>
              <w:jc w:val="center"/>
            </w:pPr>
            <w:r>
              <w:rPr>
                <w:rFonts w:ascii="Arial" w:hAnsi="Arial"/>
                <w:color w:val="000000"/>
                <w:sz w:val="18"/>
              </w:rPr>
              <w:t>1C/1C</w:t>
            </w:r>
          </w:p>
          <w:bookmarkEnd w:id="5804"/>
          <w:bookmarkStart w:id="5805" w:name="para_22f4247e_e3cb_401f_8988_fa3dbec918"/>
          <w:p>
            <w:pPr>
              <w:spacing w:before="180" w:after="0" w:line="240" w:lineRule="auto"/>
              <w:jc w:val="center"/>
            </w:pPr>
            <w:r>
              <w:rPr>
                <w:rFonts w:ascii="Arial" w:hAnsi="Arial"/>
                <w:color w:val="000000"/>
                <w:sz w:val="18"/>
              </w:rPr>
              <w:t>Required if Universal Entity ID (0040,0032) is not present; may be present otherwise</w:t>
            </w:r>
          </w:p>
          <w:bookmarkEnd w:id="5805"/>
        </w:tc>
        <w:tc>
          <w:tcPr>
            <w:tcBorders>
              <w:bottom w:val="single" w:sz="4" w:color="000000"/>
              <w:right w:val="single" w:sz="4" w:color="000000"/>
            </w:tcBorders>
            <w:tcMar>
              <w:top w:w="40" w:type="dxa"/>
              <w:left w:w="40" w:type="dxa"/>
              <w:bottom w:w="40" w:type="dxa"/>
              <w:right w:w="40" w:type="dxa"/>
            </w:tcMar>
            <w:vAlign w:val="top"/>
          </w:tcPr>
          <w:bookmarkStart w:id="5806" w:name="para_78fe0449_9e86_40d6_af88_2fb9c106bb"/>
          <w:p>
            <w:pPr>
              <w:spacing w:before="180" w:after="0" w:line="240" w:lineRule="auto"/>
              <w:jc w:val="center"/>
            </w:pPr>
            <w:r>
              <w:rPr>
                <w:rFonts w:ascii="Arial" w:hAnsi="Arial"/>
                <w:color w:val="000000"/>
                <w:sz w:val="18"/>
              </w:rPr>
              <w:t>Not allowed</w:t>
            </w:r>
          </w:p>
          <w:bookmarkEnd w:id="58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7" w:name="para_8074465b_5c90_4018_91cc_46218ed60b"/>
          <w:p>
            <w:pPr>
              <w:spacing w:before="180" w:after="0" w:line="240" w:lineRule="auto"/>
            </w:pPr>
            <w:r>
              <w:rPr>
                <w:rFonts w:ascii="Arial" w:hAnsi="Arial"/>
                <w:color w:val="000000"/>
                <w:sz w:val="18"/>
              </w:rPr>
              <w:t>&gt;Universal Entity ID</w:t>
            </w:r>
          </w:p>
          <w:bookmarkEnd w:id="5807"/>
        </w:tc>
        <w:tc>
          <w:tcPr>
            <w:tcBorders>
              <w:bottom w:val="single" w:sz="4" w:color="000000"/>
              <w:right w:val="single" w:sz="4" w:color="000000"/>
            </w:tcBorders>
            <w:tcMar>
              <w:top w:w="40" w:type="dxa"/>
              <w:left w:w="40" w:type="dxa"/>
              <w:bottom w:w="40" w:type="dxa"/>
              <w:right w:w="40" w:type="dxa"/>
            </w:tcMar>
            <w:vAlign w:val="top"/>
          </w:tcPr>
          <w:bookmarkStart w:id="5808" w:name="para_3a7e6bf4_3ae6_4fbe_8738_5c27e0a341"/>
          <w:p>
            <w:pPr>
              <w:spacing w:before="180" w:after="0" w:line="240" w:lineRule="auto"/>
              <w:jc w:val="center"/>
            </w:pPr>
            <w:r>
              <w:rPr>
                <w:rFonts w:ascii="Arial" w:hAnsi="Arial"/>
                <w:color w:val="000000"/>
                <w:sz w:val="18"/>
              </w:rPr>
              <w:t>(0040,0032)</w:t>
            </w:r>
          </w:p>
          <w:bookmarkEnd w:id="5808"/>
        </w:tc>
        <w:tc>
          <w:tcPr>
            <w:tcBorders>
              <w:bottom w:val="single" w:sz="4" w:color="000000"/>
              <w:right w:val="single" w:sz="4" w:color="000000"/>
            </w:tcBorders>
            <w:tcMar>
              <w:top w:w="40" w:type="dxa"/>
              <w:left w:w="40" w:type="dxa"/>
              <w:bottom w:w="40" w:type="dxa"/>
              <w:right w:w="40" w:type="dxa"/>
            </w:tcMar>
            <w:vAlign w:val="top"/>
          </w:tcPr>
          <w:bookmarkStart w:id="5809" w:name="para_d311bb83_3241_40d0_980e_601d96463f"/>
          <w:p>
            <w:pPr>
              <w:spacing w:before="180" w:after="0" w:line="240" w:lineRule="auto"/>
              <w:jc w:val="center"/>
            </w:pPr>
            <w:r>
              <w:rPr>
                <w:rFonts w:ascii="Arial" w:hAnsi="Arial"/>
                <w:color w:val="000000"/>
                <w:sz w:val="18"/>
              </w:rPr>
              <w:t>1C/1C</w:t>
            </w:r>
          </w:p>
          <w:bookmarkEnd w:id="5809"/>
          <w:bookmarkStart w:id="5810" w:name="para_be05a80b_924b_4042_81df_d3882bc28e"/>
          <w:p>
            <w:pPr>
              <w:spacing w:before="180" w:after="0" w:line="240" w:lineRule="auto"/>
              <w:jc w:val="center"/>
            </w:pPr>
            <w:r>
              <w:rPr>
                <w:rFonts w:ascii="Arial" w:hAnsi="Arial"/>
                <w:color w:val="000000"/>
                <w:sz w:val="18"/>
              </w:rPr>
              <w:t>Required if Local Namespace Entity ID (0040,0031) is not present; may be present otherwise.</w:t>
            </w:r>
          </w:p>
          <w:bookmarkEnd w:id="5810"/>
        </w:tc>
        <w:tc>
          <w:tcPr>
            <w:tcBorders>
              <w:bottom w:val="single" w:sz="4" w:color="000000"/>
              <w:right w:val="single" w:sz="4" w:color="000000"/>
            </w:tcBorders>
            <w:tcMar>
              <w:top w:w="40" w:type="dxa"/>
              <w:left w:w="40" w:type="dxa"/>
              <w:bottom w:w="40" w:type="dxa"/>
              <w:right w:w="40" w:type="dxa"/>
            </w:tcMar>
            <w:vAlign w:val="top"/>
          </w:tcPr>
          <w:bookmarkStart w:id="5811" w:name="para_69463b54_7a8a_426e_a114_bacff8600f"/>
          <w:p>
            <w:pPr>
              <w:spacing w:before="180" w:after="0" w:line="240" w:lineRule="auto"/>
              <w:jc w:val="center"/>
            </w:pPr>
            <w:r>
              <w:rPr>
                <w:rFonts w:ascii="Arial" w:hAnsi="Arial"/>
                <w:color w:val="000000"/>
                <w:sz w:val="18"/>
              </w:rPr>
              <w:t>Not allowed</w:t>
            </w:r>
          </w:p>
          <w:bookmarkEnd w:id="58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2" w:name="para_2d9a4240_29b8_47cc_ad42_f23ea9e8d3"/>
          <w:p>
            <w:pPr>
              <w:spacing w:before="180" w:after="0" w:line="240" w:lineRule="auto"/>
            </w:pPr>
            <w:r>
              <w:rPr>
                <w:rFonts w:ascii="Arial" w:hAnsi="Arial"/>
                <w:color w:val="000000"/>
                <w:sz w:val="18"/>
              </w:rPr>
              <w:t>&gt;Universal Entity ID Type</w:t>
            </w:r>
          </w:p>
          <w:bookmarkEnd w:id="5812"/>
        </w:tc>
        <w:tc>
          <w:tcPr>
            <w:tcBorders>
              <w:bottom w:val="single" w:sz="4" w:color="000000"/>
              <w:right w:val="single" w:sz="4" w:color="000000"/>
            </w:tcBorders>
            <w:tcMar>
              <w:top w:w="40" w:type="dxa"/>
              <w:left w:w="40" w:type="dxa"/>
              <w:bottom w:w="40" w:type="dxa"/>
              <w:right w:w="40" w:type="dxa"/>
            </w:tcMar>
            <w:vAlign w:val="top"/>
          </w:tcPr>
          <w:bookmarkStart w:id="5813" w:name="para_1a1210f1_fc55_4b94_bd90_df0dc30bca"/>
          <w:p>
            <w:pPr>
              <w:spacing w:before="180" w:after="0" w:line="240" w:lineRule="auto"/>
              <w:jc w:val="center"/>
            </w:pPr>
            <w:r>
              <w:rPr>
                <w:rFonts w:ascii="Arial" w:hAnsi="Arial"/>
                <w:color w:val="000000"/>
                <w:sz w:val="18"/>
              </w:rPr>
              <w:t>(0040,0033)</w:t>
            </w:r>
          </w:p>
          <w:bookmarkEnd w:id="5813"/>
        </w:tc>
        <w:tc>
          <w:tcPr>
            <w:tcBorders>
              <w:bottom w:val="single" w:sz="4" w:color="000000"/>
              <w:right w:val="single" w:sz="4" w:color="000000"/>
            </w:tcBorders>
            <w:tcMar>
              <w:top w:w="40" w:type="dxa"/>
              <w:left w:w="40" w:type="dxa"/>
              <w:bottom w:w="40" w:type="dxa"/>
              <w:right w:w="40" w:type="dxa"/>
            </w:tcMar>
            <w:vAlign w:val="top"/>
          </w:tcPr>
          <w:bookmarkStart w:id="5814" w:name="para_b779a181_0047_4e92_99b3_e7f33cb545"/>
          <w:p>
            <w:pPr>
              <w:spacing w:before="180" w:after="0" w:line="240" w:lineRule="auto"/>
              <w:jc w:val="center"/>
            </w:pPr>
            <w:r>
              <w:rPr>
                <w:rFonts w:ascii="Arial" w:hAnsi="Arial"/>
                <w:color w:val="000000"/>
                <w:sz w:val="18"/>
              </w:rPr>
              <w:t>1C/1C</w:t>
            </w:r>
          </w:p>
          <w:bookmarkEnd w:id="5814"/>
          <w:bookmarkStart w:id="5815" w:name="para_81a12c54_bb56_4a50_965c_7a782a330c"/>
          <w:p>
            <w:pPr>
              <w:spacing w:before="180" w:after="0" w:line="240" w:lineRule="auto"/>
              <w:jc w:val="center"/>
            </w:pPr>
            <w:r>
              <w:rPr>
                <w:rFonts w:ascii="Arial" w:hAnsi="Arial"/>
                <w:color w:val="000000"/>
                <w:sz w:val="18"/>
              </w:rPr>
              <w:t>Required if Universal Entity ID (0040,0032) is present.</w:t>
            </w:r>
          </w:p>
          <w:bookmarkEnd w:id="5815"/>
        </w:tc>
        <w:tc>
          <w:tcPr>
            <w:tcBorders>
              <w:bottom w:val="single" w:sz="4" w:color="000000"/>
              <w:right w:val="single" w:sz="4" w:color="000000"/>
            </w:tcBorders>
            <w:tcMar>
              <w:top w:w="40" w:type="dxa"/>
              <w:left w:w="40" w:type="dxa"/>
              <w:bottom w:w="40" w:type="dxa"/>
              <w:right w:w="40" w:type="dxa"/>
            </w:tcMar>
            <w:vAlign w:val="top"/>
          </w:tcPr>
          <w:bookmarkStart w:id="5816" w:name="para_b4867260_67bc_442c_9053_8f5a1f1ab4"/>
          <w:p>
            <w:pPr>
              <w:spacing w:before="180" w:after="0" w:line="240" w:lineRule="auto"/>
              <w:jc w:val="center"/>
            </w:pPr>
            <w:r>
              <w:rPr>
                <w:rFonts w:ascii="Arial" w:hAnsi="Arial"/>
                <w:color w:val="000000"/>
                <w:sz w:val="18"/>
              </w:rPr>
              <w:t>Not allowed</w:t>
            </w:r>
          </w:p>
          <w:bookmarkEnd w:id="58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7" w:name="para_9371bfbf_1026_463c_b13e_7bd5e0cd89"/>
          <w:p>
            <w:pPr>
              <w:spacing w:before="180" w:after="0" w:line="240" w:lineRule="auto"/>
            </w:pPr>
            <w:r>
              <w:rPr>
                <w:rFonts w:ascii="Arial" w:hAnsi="Arial"/>
                <w:color w:val="000000"/>
                <w:sz w:val="18"/>
              </w:rPr>
              <w:t>Service Episode Description</w:t>
            </w:r>
          </w:p>
          <w:bookmarkEnd w:id="5817"/>
        </w:tc>
        <w:tc>
          <w:tcPr>
            <w:tcBorders>
              <w:bottom w:val="single" w:sz="4" w:color="000000"/>
              <w:right w:val="single" w:sz="4" w:color="000000"/>
            </w:tcBorders>
            <w:tcMar>
              <w:top w:w="40" w:type="dxa"/>
              <w:left w:w="40" w:type="dxa"/>
              <w:bottom w:w="40" w:type="dxa"/>
              <w:right w:w="40" w:type="dxa"/>
            </w:tcMar>
            <w:vAlign w:val="top"/>
          </w:tcPr>
          <w:bookmarkStart w:id="5818" w:name="para_5380ffc7_4009_4515_9312_851912f381"/>
          <w:p>
            <w:pPr>
              <w:spacing w:before="180" w:after="0" w:line="240" w:lineRule="auto"/>
              <w:jc w:val="center"/>
            </w:pPr>
            <w:r>
              <w:rPr>
                <w:rFonts w:ascii="Arial" w:hAnsi="Arial"/>
                <w:color w:val="000000"/>
                <w:sz w:val="18"/>
              </w:rPr>
              <w:t>(0038,0062)</w:t>
            </w:r>
          </w:p>
          <w:bookmarkEnd w:id="5818"/>
        </w:tc>
        <w:tc>
          <w:tcPr>
            <w:tcBorders>
              <w:bottom w:val="single" w:sz="4" w:color="000000"/>
              <w:right w:val="single" w:sz="4" w:color="000000"/>
            </w:tcBorders>
            <w:tcMar>
              <w:top w:w="40" w:type="dxa"/>
              <w:left w:w="40" w:type="dxa"/>
              <w:bottom w:w="40" w:type="dxa"/>
              <w:right w:w="40" w:type="dxa"/>
            </w:tcMar>
            <w:vAlign w:val="top"/>
          </w:tcPr>
          <w:bookmarkStart w:id="5819" w:name="para_10a708be_bc79_4948_b038_fbb55fa223"/>
          <w:p>
            <w:pPr>
              <w:spacing w:before="180" w:after="0" w:line="240" w:lineRule="auto"/>
              <w:jc w:val="center"/>
            </w:pPr>
            <w:r>
              <w:rPr>
                <w:rFonts w:ascii="Arial" w:hAnsi="Arial"/>
                <w:color w:val="000000"/>
                <w:sz w:val="18"/>
              </w:rPr>
              <w:t>3/3</w:t>
            </w:r>
          </w:p>
          <w:bookmarkEnd w:id="5819"/>
        </w:tc>
        <w:tc>
          <w:tcPr>
            <w:tcBorders>
              <w:bottom w:val="single" w:sz="4" w:color="000000"/>
              <w:right w:val="single" w:sz="4" w:color="000000"/>
            </w:tcBorders>
            <w:tcMar>
              <w:top w:w="40" w:type="dxa"/>
              <w:left w:w="40" w:type="dxa"/>
              <w:bottom w:w="40" w:type="dxa"/>
              <w:right w:w="40" w:type="dxa"/>
            </w:tcMar>
            <w:vAlign w:val="top"/>
          </w:tcPr>
          <w:bookmarkStart w:id="5820" w:name="para_d57f73ca_13ab_4032_983a_e03c5a760b"/>
          <w:p>
            <w:pPr>
              <w:spacing w:before="180" w:after="0" w:line="240" w:lineRule="auto"/>
              <w:jc w:val="center"/>
            </w:pPr>
            <w:r>
              <w:rPr>
                <w:rFonts w:ascii="Arial" w:hAnsi="Arial"/>
                <w:color w:val="000000"/>
                <w:sz w:val="18"/>
              </w:rPr>
              <w:t>Not allowed</w:t>
            </w:r>
          </w:p>
          <w:bookmarkEnd w:id="58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821" w:name="para_988d697d_1cb1_4d98_8251_b6207f4762"/>
          <w:p>
            <w:pPr>
              <w:spacing w:before="180" w:after="0" w:line="240" w:lineRule="auto"/>
            </w:pPr>
            <w:r>
              <w:rPr>
                <w:rFonts w:ascii="Arial" w:hAnsi="Arial"/>
                <w:b/>
                <w:color w:val="000000"/>
                <w:sz w:val="18"/>
              </w:rPr>
              <w:t>Performed Procedure Step Information</w:t>
            </w:r>
          </w:p>
          <w:bookmarkEnd w:id="58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2" w:name="para_f764eaec_732d_41c2_a72f_98828a78f4"/>
          <w:p>
            <w:pPr>
              <w:spacing w:before="180" w:after="0" w:line="240" w:lineRule="auto"/>
            </w:pPr>
            <w:r>
              <w:rPr>
                <w:rFonts w:ascii="Arial" w:hAnsi="Arial"/>
                <w:color w:val="000000"/>
                <w:sz w:val="18"/>
              </w:rPr>
              <w:t>Performed Procedure Step ID</w:t>
            </w:r>
          </w:p>
          <w:bookmarkEnd w:id="5822"/>
        </w:tc>
        <w:tc>
          <w:tcPr>
            <w:tcBorders>
              <w:bottom w:val="single" w:sz="4" w:color="000000"/>
              <w:right w:val="single" w:sz="4" w:color="000000"/>
            </w:tcBorders>
            <w:tcMar>
              <w:top w:w="40" w:type="dxa"/>
              <w:left w:w="40" w:type="dxa"/>
              <w:bottom w:w="40" w:type="dxa"/>
              <w:right w:w="40" w:type="dxa"/>
            </w:tcMar>
            <w:vAlign w:val="top"/>
          </w:tcPr>
          <w:bookmarkStart w:id="5823" w:name="para_ceb328b5_26d4_4321_8422_91647f3ac3"/>
          <w:p>
            <w:pPr>
              <w:spacing w:before="180" w:after="0" w:line="240" w:lineRule="auto"/>
              <w:jc w:val="center"/>
            </w:pPr>
            <w:r>
              <w:rPr>
                <w:rFonts w:ascii="Arial" w:hAnsi="Arial"/>
                <w:color w:val="000000"/>
                <w:sz w:val="18"/>
              </w:rPr>
              <w:t>(0040,0253)</w:t>
            </w:r>
          </w:p>
          <w:bookmarkEnd w:id="5823"/>
        </w:tc>
        <w:tc>
          <w:tcPr>
            <w:tcBorders>
              <w:bottom w:val="single" w:sz="4" w:color="000000"/>
              <w:right w:val="single" w:sz="4" w:color="000000"/>
            </w:tcBorders>
            <w:tcMar>
              <w:top w:w="40" w:type="dxa"/>
              <w:left w:w="40" w:type="dxa"/>
              <w:bottom w:w="40" w:type="dxa"/>
              <w:right w:w="40" w:type="dxa"/>
            </w:tcMar>
            <w:vAlign w:val="top"/>
          </w:tcPr>
          <w:bookmarkStart w:id="5824" w:name="para_cbb3f0e0_9cd5_489e_b2a1_e9599fc74f"/>
          <w:p>
            <w:pPr>
              <w:spacing w:before="180" w:after="0" w:line="240" w:lineRule="auto"/>
              <w:jc w:val="center"/>
            </w:pPr>
            <w:r>
              <w:rPr>
                <w:rFonts w:ascii="Arial" w:hAnsi="Arial"/>
                <w:color w:val="000000"/>
                <w:sz w:val="18"/>
              </w:rPr>
              <w:t>1/1</w:t>
            </w:r>
          </w:p>
          <w:bookmarkEnd w:id="5824"/>
        </w:tc>
        <w:tc>
          <w:tcPr>
            <w:tcBorders>
              <w:bottom w:val="single" w:sz="4" w:color="000000"/>
              <w:right w:val="single" w:sz="4" w:color="000000"/>
            </w:tcBorders>
            <w:tcMar>
              <w:top w:w="40" w:type="dxa"/>
              <w:left w:w="40" w:type="dxa"/>
              <w:bottom w:w="40" w:type="dxa"/>
              <w:right w:w="40" w:type="dxa"/>
            </w:tcMar>
            <w:vAlign w:val="top"/>
          </w:tcPr>
          <w:bookmarkStart w:id="5825" w:name="para_47478d8e_0d8f_4aef_9065_1daa53227c"/>
          <w:p>
            <w:pPr>
              <w:spacing w:before="180" w:after="0" w:line="240" w:lineRule="auto"/>
              <w:jc w:val="center"/>
            </w:pPr>
            <w:r>
              <w:rPr>
                <w:rFonts w:ascii="Arial" w:hAnsi="Arial"/>
                <w:color w:val="000000"/>
                <w:sz w:val="18"/>
              </w:rPr>
              <w:t>Not allowed</w:t>
            </w:r>
          </w:p>
          <w:bookmarkEnd w:id="58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6" w:name="para_48eaebcb_a628_40a4_858f_98e30cf8cc"/>
          <w:p>
            <w:pPr>
              <w:spacing w:before="180" w:after="0" w:line="240" w:lineRule="auto"/>
            </w:pPr>
            <w:r>
              <w:rPr>
                <w:rFonts w:ascii="Arial" w:hAnsi="Arial"/>
                <w:color w:val="000000"/>
                <w:sz w:val="18"/>
              </w:rPr>
              <w:t>Performed Station AE Title</w:t>
            </w:r>
          </w:p>
          <w:bookmarkEnd w:id="5826"/>
        </w:tc>
        <w:tc>
          <w:tcPr>
            <w:tcBorders>
              <w:bottom w:val="single" w:sz="4" w:color="000000"/>
              <w:right w:val="single" w:sz="4" w:color="000000"/>
            </w:tcBorders>
            <w:tcMar>
              <w:top w:w="40" w:type="dxa"/>
              <w:left w:w="40" w:type="dxa"/>
              <w:bottom w:w="40" w:type="dxa"/>
              <w:right w:w="40" w:type="dxa"/>
            </w:tcMar>
            <w:vAlign w:val="top"/>
          </w:tcPr>
          <w:bookmarkStart w:id="5827" w:name="para_69415a31_7e58_410c_a339_cdf5c71e96"/>
          <w:p>
            <w:pPr>
              <w:spacing w:before="180" w:after="0" w:line="240" w:lineRule="auto"/>
              <w:jc w:val="center"/>
            </w:pPr>
            <w:r>
              <w:rPr>
                <w:rFonts w:ascii="Arial" w:hAnsi="Arial"/>
                <w:color w:val="000000"/>
                <w:sz w:val="18"/>
              </w:rPr>
              <w:t>(0040,0241)</w:t>
            </w:r>
          </w:p>
          <w:bookmarkEnd w:id="5827"/>
        </w:tc>
        <w:tc>
          <w:tcPr>
            <w:tcBorders>
              <w:bottom w:val="single" w:sz="4" w:color="000000"/>
              <w:right w:val="single" w:sz="4" w:color="000000"/>
            </w:tcBorders>
            <w:tcMar>
              <w:top w:w="40" w:type="dxa"/>
              <w:left w:w="40" w:type="dxa"/>
              <w:bottom w:w="40" w:type="dxa"/>
              <w:right w:w="40" w:type="dxa"/>
            </w:tcMar>
            <w:vAlign w:val="top"/>
          </w:tcPr>
          <w:bookmarkStart w:id="5828" w:name="para_53a0baca_c34b_4e7b_af31_7855b0c7dd"/>
          <w:p>
            <w:pPr>
              <w:spacing w:before="180" w:after="0" w:line="240" w:lineRule="auto"/>
              <w:jc w:val="center"/>
            </w:pPr>
            <w:r>
              <w:rPr>
                <w:rFonts w:ascii="Arial" w:hAnsi="Arial"/>
                <w:color w:val="000000"/>
                <w:sz w:val="18"/>
              </w:rPr>
              <w:t>1/1</w:t>
            </w:r>
          </w:p>
          <w:bookmarkEnd w:id="5828"/>
        </w:tc>
        <w:tc>
          <w:tcPr>
            <w:tcBorders>
              <w:bottom w:val="single" w:sz="4" w:color="000000"/>
              <w:right w:val="single" w:sz="4" w:color="000000"/>
            </w:tcBorders>
            <w:tcMar>
              <w:top w:w="40" w:type="dxa"/>
              <w:left w:w="40" w:type="dxa"/>
              <w:bottom w:w="40" w:type="dxa"/>
              <w:right w:w="40" w:type="dxa"/>
            </w:tcMar>
            <w:vAlign w:val="top"/>
          </w:tcPr>
          <w:bookmarkStart w:id="5829" w:name="para_c0d35895_b37e_4154_af55_abb8a45b9a"/>
          <w:p>
            <w:pPr>
              <w:spacing w:before="180" w:after="0" w:line="240" w:lineRule="auto"/>
              <w:jc w:val="center"/>
            </w:pPr>
            <w:r>
              <w:rPr>
                <w:rFonts w:ascii="Arial" w:hAnsi="Arial"/>
                <w:color w:val="000000"/>
                <w:sz w:val="18"/>
              </w:rPr>
              <w:t>Not allowed</w:t>
            </w:r>
          </w:p>
          <w:bookmarkEnd w:id="58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0" w:name="para_63acee33_bc41_4016_9c05_838c59ea62"/>
          <w:p>
            <w:pPr>
              <w:spacing w:before="180" w:after="0" w:line="240" w:lineRule="auto"/>
            </w:pPr>
            <w:r>
              <w:rPr>
                <w:rFonts w:ascii="Arial" w:hAnsi="Arial"/>
                <w:color w:val="000000"/>
                <w:sz w:val="18"/>
              </w:rPr>
              <w:t>Performed Station Name</w:t>
            </w:r>
          </w:p>
          <w:bookmarkEnd w:id="5830"/>
        </w:tc>
        <w:tc>
          <w:tcPr>
            <w:tcBorders>
              <w:bottom w:val="single" w:sz="4" w:color="000000"/>
              <w:right w:val="single" w:sz="4" w:color="000000"/>
            </w:tcBorders>
            <w:tcMar>
              <w:top w:w="40" w:type="dxa"/>
              <w:left w:w="40" w:type="dxa"/>
              <w:bottom w:w="40" w:type="dxa"/>
              <w:right w:w="40" w:type="dxa"/>
            </w:tcMar>
            <w:vAlign w:val="top"/>
          </w:tcPr>
          <w:bookmarkStart w:id="5831" w:name="para_0e38d367_cf58_44ed_bbcd_8a4ad8f715"/>
          <w:p>
            <w:pPr>
              <w:spacing w:before="180" w:after="0" w:line="240" w:lineRule="auto"/>
              <w:jc w:val="center"/>
            </w:pPr>
            <w:r>
              <w:rPr>
                <w:rFonts w:ascii="Arial" w:hAnsi="Arial"/>
                <w:color w:val="000000"/>
                <w:sz w:val="18"/>
              </w:rPr>
              <w:t>(0040,0242)</w:t>
            </w:r>
          </w:p>
          <w:bookmarkEnd w:id="5831"/>
        </w:tc>
        <w:tc>
          <w:tcPr>
            <w:tcBorders>
              <w:bottom w:val="single" w:sz="4" w:color="000000"/>
              <w:right w:val="single" w:sz="4" w:color="000000"/>
            </w:tcBorders>
            <w:tcMar>
              <w:top w:w="40" w:type="dxa"/>
              <w:left w:w="40" w:type="dxa"/>
              <w:bottom w:w="40" w:type="dxa"/>
              <w:right w:w="40" w:type="dxa"/>
            </w:tcMar>
            <w:vAlign w:val="top"/>
          </w:tcPr>
          <w:bookmarkStart w:id="5832" w:name="para_7144a030_b78d_4f10_a582_6156020362"/>
          <w:p>
            <w:pPr>
              <w:spacing w:before="180" w:after="0" w:line="240" w:lineRule="auto"/>
              <w:jc w:val="center"/>
            </w:pPr>
            <w:r>
              <w:rPr>
                <w:rFonts w:ascii="Arial" w:hAnsi="Arial"/>
                <w:color w:val="000000"/>
                <w:sz w:val="18"/>
              </w:rPr>
              <w:t>2/2</w:t>
            </w:r>
          </w:p>
          <w:bookmarkEnd w:id="5832"/>
        </w:tc>
        <w:tc>
          <w:tcPr>
            <w:tcBorders>
              <w:bottom w:val="single" w:sz="4" w:color="000000"/>
              <w:right w:val="single" w:sz="4" w:color="000000"/>
            </w:tcBorders>
            <w:tcMar>
              <w:top w:w="40" w:type="dxa"/>
              <w:left w:w="40" w:type="dxa"/>
              <w:bottom w:w="40" w:type="dxa"/>
              <w:right w:w="40" w:type="dxa"/>
            </w:tcMar>
            <w:vAlign w:val="top"/>
          </w:tcPr>
          <w:bookmarkStart w:id="5833" w:name="para_6998b91d_1fbd_4b85_8111_9f5a6fc902"/>
          <w:p>
            <w:pPr>
              <w:spacing w:before="180" w:after="0" w:line="240" w:lineRule="auto"/>
              <w:jc w:val="center"/>
            </w:pPr>
            <w:r>
              <w:rPr>
                <w:rFonts w:ascii="Arial" w:hAnsi="Arial"/>
                <w:color w:val="000000"/>
                <w:sz w:val="18"/>
              </w:rPr>
              <w:t>Not allowed</w:t>
            </w:r>
          </w:p>
          <w:bookmarkEnd w:id="58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4" w:name="para_2e5cc20f_4dcf_4b81_95cc_53ec4be93b"/>
          <w:p>
            <w:pPr>
              <w:spacing w:before="180" w:after="0" w:line="240" w:lineRule="auto"/>
            </w:pPr>
            <w:r>
              <w:rPr>
                <w:rFonts w:ascii="Arial" w:hAnsi="Arial"/>
                <w:color w:val="000000"/>
                <w:sz w:val="18"/>
              </w:rPr>
              <w:t>Performed Location</w:t>
            </w:r>
          </w:p>
          <w:bookmarkEnd w:id="5834"/>
        </w:tc>
        <w:tc>
          <w:tcPr>
            <w:tcBorders>
              <w:bottom w:val="single" w:sz="4" w:color="000000"/>
              <w:right w:val="single" w:sz="4" w:color="000000"/>
            </w:tcBorders>
            <w:tcMar>
              <w:top w:w="40" w:type="dxa"/>
              <w:left w:w="40" w:type="dxa"/>
              <w:bottom w:w="40" w:type="dxa"/>
              <w:right w:w="40" w:type="dxa"/>
            </w:tcMar>
            <w:vAlign w:val="top"/>
          </w:tcPr>
          <w:bookmarkStart w:id="5835" w:name="para_5b964e00_7172_4dbc_b4a0_495a7bc395"/>
          <w:p>
            <w:pPr>
              <w:spacing w:before="180" w:after="0" w:line="240" w:lineRule="auto"/>
              <w:jc w:val="center"/>
            </w:pPr>
            <w:r>
              <w:rPr>
                <w:rFonts w:ascii="Arial" w:hAnsi="Arial"/>
                <w:color w:val="000000"/>
                <w:sz w:val="18"/>
              </w:rPr>
              <w:t>(0040,0243)</w:t>
            </w:r>
          </w:p>
          <w:bookmarkEnd w:id="5835"/>
        </w:tc>
        <w:tc>
          <w:tcPr>
            <w:tcBorders>
              <w:bottom w:val="single" w:sz="4" w:color="000000"/>
              <w:right w:val="single" w:sz="4" w:color="000000"/>
            </w:tcBorders>
            <w:tcMar>
              <w:top w:w="40" w:type="dxa"/>
              <w:left w:w="40" w:type="dxa"/>
              <w:bottom w:w="40" w:type="dxa"/>
              <w:right w:w="40" w:type="dxa"/>
            </w:tcMar>
            <w:vAlign w:val="top"/>
          </w:tcPr>
          <w:bookmarkStart w:id="5836" w:name="para_a56b1a4a_9f13_4cdb_82b5_504797b4d9"/>
          <w:p>
            <w:pPr>
              <w:spacing w:before="180" w:after="0" w:line="240" w:lineRule="auto"/>
              <w:jc w:val="center"/>
            </w:pPr>
            <w:r>
              <w:rPr>
                <w:rFonts w:ascii="Arial" w:hAnsi="Arial"/>
                <w:color w:val="000000"/>
                <w:sz w:val="18"/>
              </w:rPr>
              <w:t>2/2</w:t>
            </w:r>
          </w:p>
          <w:bookmarkEnd w:id="5836"/>
        </w:tc>
        <w:tc>
          <w:tcPr>
            <w:tcBorders>
              <w:bottom w:val="single" w:sz="4" w:color="000000"/>
              <w:right w:val="single" w:sz="4" w:color="000000"/>
            </w:tcBorders>
            <w:tcMar>
              <w:top w:w="40" w:type="dxa"/>
              <w:left w:w="40" w:type="dxa"/>
              <w:bottom w:w="40" w:type="dxa"/>
              <w:right w:w="40" w:type="dxa"/>
            </w:tcMar>
            <w:vAlign w:val="top"/>
          </w:tcPr>
          <w:bookmarkStart w:id="5837" w:name="para_2ef6a99d_ed28_4905_9191_3451a08c64"/>
          <w:p>
            <w:pPr>
              <w:spacing w:before="180" w:after="0" w:line="240" w:lineRule="auto"/>
              <w:jc w:val="center"/>
            </w:pPr>
            <w:r>
              <w:rPr>
                <w:rFonts w:ascii="Arial" w:hAnsi="Arial"/>
                <w:color w:val="000000"/>
                <w:sz w:val="18"/>
              </w:rPr>
              <w:t>Not allowed</w:t>
            </w:r>
          </w:p>
          <w:bookmarkEnd w:id="58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8" w:name="para_d35c279b_2402_48e7_8c3c_537ccdf2ea"/>
          <w:p>
            <w:pPr>
              <w:spacing w:before="180" w:after="0" w:line="240" w:lineRule="auto"/>
            </w:pPr>
            <w:r>
              <w:rPr>
                <w:rFonts w:ascii="Arial" w:hAnsi="Arial"/>
                <w:color w:val="000000"/>
                <w:sz w:val="18"/>
              </w:rPr>
              <w:t>Performed Procedure Step Start Date</w:t>
            </w:r>
          </w:p>
          <w:bookmarkEnd w:id="5838"/>
        </w:tc>
        <w:tc>
          <w:tcPr>
            <w:tcBorders>
              <w:bottom w:val="single" w:sz="4" w:color="000000"/>
              <w:right w:val="single" w:sz="4" w:color="000000"/>
            </w:tcBorders>
            <w:tcMar>
              <w:top w:w="40" w:type="dxa"/>
              <w:left w:w="40" w:type="dxa"/>
              <w:bottom w:w="40" w:type="dxa"/>
              <w:right w:w="40" w:type="dxa"/>
            </w:tcMar>
            <w:vAlign w:val="top"/>
          </w:tcPr>
          <w:bookmarkStart w:id="5839" w:name="para_5da822c5_e2ba_4fcb_b4d0_e148995c11"/>
          <w:p>
            <w:pPr>
              <w:spacing w:before="180" w:after="0" w:line="240" w:lineRule="auto"/>
              <w:jc w:val="center"/>
            </w:pPr>
            <w:r>
              <w:rPr>
                <w:rFonts w:ascii="Arial" w:hAnsi="Arial"/>
                <w:color w:val="000000"/>
                <w:sz w:val="18"/>
              </w:rPr>
              <w:t>(0040,0244)</w:t>
            </w:r>
          </w:p>
          <w:bookmarkEnd w:id="5839"/>
        </w:tc>
        <w:tc>
          <w:tcPr>
            <w:tcBorders>
              <w:bottom w:val="single" w:sz="4" w:color="000000"/>
              <w:right w:val="single" w:sz="4" w:color="000000"/>
            </w:tcBorders>
            <w:tcMar>
              <w:top w:w="40" w:type="dxa"/>
              <w:left w:w="40" w:type="dxa"/>
              <w:bottom w:w="40" w:type="dxa"/>
              <w:right w:w="40" w:type="dxa"/>
            </w:tcMar>
            <w:vAlign w:val="top"/>
          </w:tcPr>
          <w:bookmarkStart w:id="5840" w:name="para_b643ed8d_fae9_46a6_8d4b_e8c22e25c8"/>
          <w:p>
            <w:pPr>
              <w:spacing w:before="180" w:after="0" w:line="240" w:lineRule="auto"/>
              <w:jc w:val="center"/>
            </w:pPr>
            <w:r>
              <w:rPr>
                <w:rFonts w:ascii="Arial" w:hAnsi="Arial"/>
                <w:color w:val="000000"/>
                <w:sz w:val="18"/>
              </w:rPr>
              <w:t>1/1</w:t>
            </w:r>
          </w:p>
          <w:bookmarkEnd w:id="5840"/>
        </w:tc>
        <w:tc>
          <w:tcPr>
            <w:tcBorders>
              <w:bottom w:val="single" w:sz="4" w:color="000000"/>
              <w:right w:val="single" w:sz="4" w:color="000000"/>
            </w:tcBorders>
            <w:tcMar>
              <w:top w:w="40" w:type="dxa"/>
              <w:left w:w="40" w:type="dxa"/>
              <w:bottom w:w="40" w:type="dxa"/>
              <w:right w:w="40" w:type="dxa"/>
            </w:tcMar>
            <w:vAlign w:val="top"/>
          </w:tcPr>
          <w:bookmarkStart w:id="5841" w:name="para_45e09055_a497_4c5c_bef4_29ae2cd375"/>
          <w:p>
            <w:pPr>
              <w:spacing w:before="180" w:after="0" w:line="240" w:lineRule="auto"/>
              <w:jc w:val="center"/>
            </w:pPr>
            <w:r>
              <w:rPr>
                <w:rFonts w:ascii="Arial" w:hAnsi="Arial"/>
                <w:color w:val="000000"/>
                <w:sz w:val="18"/>
              </w:rPr>
              <w:t>Not allowed</w:t>
            </w:r>
          </w:p>
          <w:bookmarkEnd w:id="58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2" w:name="para_ad5016e3_2c5a_4b4c_a3bb_ba16f27c44"/>
          <w:p>
            <w:pPr>
              <w:spacing w:before="180" w:after="0" w:line="240" w:lineRule="auto"/>
            </w:pPr>
            <w:r>
              <w:rPr>
                <w:rFonts w:ascii="Arial" w:hAnsi="Arial"/>
                <w:color w:val="000000"/>
                <w:sz w:val="18"/>
              </w:rPr>
              <w:t>Performed Procedure Step Start Time</w:t>
            </w:r>
          </w:p>
          <w:bookmarkEnd w:id="5842"/>
        </w:tc>
        <w:tc>
          <w:tcPr>
            <w:tcBorders>
              <w:bottom w:val="single" w:sz="4" w:color="000000"/>
              <w:right w:val="single" w:sz="4" w:color="000000"/>
            </w:tcBorders>
            <w:tcMar>
              <w:top w:w="40" w:type="dxa"/>
              <w:left w:w="40" w:type="dxa"/>
              <w:bottom w:w="40" w:type="dxa"/>
              <w:right w:w="40" w:type="dxa"/>
            </w:tcMar>
            <w:vAlign w:val="top"/>
          </w:tcPr>
          <w:bookmarkStart w:id="5843" w:name="para_ebfa34ef_f5f4_472c_82ec_f6dd82cce8"/>
          <w:p>
            <w:pPr>
              <w:spacing w:before="180" w:after="0" w:line="240" w:lineRule="auto"/>
              <w:jc w:val="center"/>
            </w:pPr>
            <w:r>
              <w:rPr>
                <w:rFonts w:ascii="Arial" w:hAnsi="Arial"/>
                <w:color w:val="000000"/>
                <w:sz w:val="18"/>
              </w:rPr>
              <w:t>(0040,0245)</w:t>
            </w:r>
          </w:p>
          <w:bookmarkEnd w:id="5843"/>
        </w:tc>
        <w:tc>
          <w:tcPr>
            <w:tcBorders>
              <w:bottom w:val="single" w:sz="4" w:color="000000"/>
              <w:right w:val="single" w:sz="4" w:color="000000"/>
            </w:tcBorders>
            <w:tcMar>
              <w:top w:w="40" w:type="dxa"/>
              <w:left w:w="40" w:type="dxa"/>
              <w:bottom w:w="40" w:type="dxa"/>
              <w:right w:w="40" w:type="dxa"/>
            </w:tcMar>
            <w:vAlign w:val="top"/>
          </w:tcPr>
          <w:bookmarkStart w:id="5844" w:name="para_57e9c253_29a0_4aa3_86fd_0be5ccd195"/>
          <w:p>
            <w:pPr>
              <w:spacing w:before="180" w:after="0" w:line="240" w:lineRule="auto"/>
              <w:jc w:val="center"/>
            </w:pPr>
            <w:r>
              <w:rPr>
                <w:rFonts w:ascii="Arial" w:hAnsi="Arial"/>
                <w:color w:val="000000"/>
                <w:sz w:val="18"/>
              </w:rPr>
              <w:t>1/1</w:t>
            </w:r>
          </w:p>
          <w:bookmarkEnd w:id="5844"/>
        </w:tc>
        <w:tc>
          <w:tcPr>
            <w:tcBorders>
              <w:bottom w:val="single" w:sz="4" w:color="000000"/>
              <w:right w:val="single" w:sz="4" w:color="000000"/>
            </w:tcBorders>
            <w:tcMar>
              <w:top w:w="40" w:type="dxa"/>
              <w:left w:w="40" w:type="dxa"/>
              <w:bottom w:w="40" w:type="dxa"/>
              <w:right w:w="40" w:type="dxa"/>
            </w:tcMar>
            <w:vAlign w:val="top"/>
          </w:tcPr>
          <w:bookmarkStart w:id="5845" w:name="para_4bad9a08_dc6f_42b4_a194_bdabcf3562"/>
          <w:p>
            <w:pPr>
              <w:spacing w:before="180" w:after="0" w:line="240" w:lineRule="auto"/>
              <w:jc w:val="center"/>
            </w:pPr>
            <w:r>
              <w:rPr>
                <w:rFonts w:ascii="Arial" w:hAnsi="Arial"/>
                <w:color w:val="000000"/>
                <w:sz w:val="18"/>
              </w:rPr>
              <w:t>Not allowed</w:t>
            </w:r>
          </w:p>
          <w:bookmarkEnd w:id="58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6" w:name="para_b861f83e_6f08_45d0_926b_ed6e62a78d"/>
          <w:p>
            <w:pPr>
              <w:spacing w:before="180" w:after="0" w:line="240" w:lineRule="auto"/>
            </w:pPr>
            <w:r>
              <w:rPr>
                <w:rFonts w:ascii="Arial" w:hAnsi="Arial"/>
                <w:color w:val="000000"/>
                <w:sz w:val="18"/>
              </w:rPr>
              <w:t>Performed Procedure Step Status</w:t>
            </w:r>
          </w:p>
          <w:bookmarkEnd w:id="5846"/>
        </w:tc>
        <w:tc>
          <w:tcPr>
            <w:tcBorders>
              <w:bottom w:val="single" w:sz="4" w:color="000000"/>
              <w:right w:val="single" w:sz="4" w:color="000000"/>
            </w:tcBorders>
            <w:tcMar>
              <w:top w:w="40" w:type="dxa"/>
              <w:left w:w="40" w:type="dxa"/>
              <w:bottom w:w="40" w:type="dxa"/>
              <w:right w:w="40" w:type="dxa"/>
            </w:tcMar>
            <w:vAlign w:val="top"/>
          </w:tcPr>
          <w:bookmarkStart w:id="5847" w:name="para_869a2d26_5b0e_4741_94eb_4d3025f2bb"/>
          <w:p>
            <w:pPr>
              <w:spacing w:before="180" w:after="0" w:line="240" w:lineRule="auto"/>
              <w:jc w:val="center"/>
            </w:pPr>
            <w:r>
              <w:rPr>
                <w:rFonts w:ascii="Arial" w:hAnsi="Arial"/>
                <w:color w:val="000000"/>
                <w:sz w:val="18"/>
              </w:rPr>
              <w:t>(0040,0252)</w:t>
            </w:r>
          </w:p>
          <w:bookmarkEnd w:id="5847"/>
        </w:tc>
        <w:tc>
          <w:tcPr>
            <w:tcBorders>
              <w:bottom w:val="single" w:sz="4" w:color="000000"/>
              <w:right w:val="single" w:sz="4" w:color="000000"/>
            </w:tcBorders>
            <w:tcMar>
              <w:top w:w="40" w:type="dxa"/>
              <w:left w:w="40" w:type="dxa"/>
              <w:bottom w:w="40" w:type="dxa"/>
              <w:right w:w="40" w:type="dxa"/>
            </w:tcMar>
            <w:vAlign w:val="top"/>
          </w:tcPr>
          <w:bookmarkStart w:id="5848" w:name="para_29b492c4_1e6b_4515_bedc_e8506b9fd4"/>
          <w:p>
            <w:pPr>
              <w:spacing w:before="180" w:after="0" w:line="240" w:lineRule="auto"/>
              <w:jc w:val="center"/>
            </w:pPr>
            <w:r>
              <w:rPr>
                <w:rFonts w:ascii="Arial" w:hAnsi="Arial"/>
                <w:color w:val="000000"/>
                <w:sz w:val="18"/>
              </w:rPr>
              <w:t>1/1</w:t>
            </w:r>
          </w:p>
          <w:bookmarkEnd w:id="5848"/>
        </w:tc>
        <w:tc>
          <w:tcPr>
            <w:tcBorders>
              <w:bottom w:val="single" w:sz="4" w:color="000000"/>
              <w:right w:val="single" w:sz="4" w:color="000000"/>
            </w:tcBorders>
            <w:tcMar>
              <w:top w:w="40" w:type="dxa"/>
              <w:left w:w="40" w:type="dxa"/>
              <w:bottom w:w="40" w:type="dxa"/>
              <w:right w:w="40" w:type="dxa"/>
            </w:tcMar>
            <w:vAlign w:val="top"/>
          </w:tcPr>
          <w:bookmarkStart w:id="5849" w:name="para_ee4b596d_fb64_4ccc_8cbd_49770da241"/>
          <w:p>
            <w:pPr>
              <w:spacing w:before="180" w:after="0" w:line="240" w:lineRule="auto"/>
              <w:jc w:val="center"/>
            </w:pPr>
            <w:r>
              <w:rPr>
                <w:rFonts w:ascii="Arial" w:hAnsi="Arial"/>
                <w:color w:val="000000"/>
                <w:sz w:val="18"/>
              </w:rPr>
              <w:t>3/1</w:t>
            </w:r>
          </w:p>
          <w:bookmarkEnd w:id="58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0" w:name="para_e62a4c0e_199e_43dd_9375_738542bbae"/>
          <w:p>
            <w:pPr>
              <w:spacing w:before="180" w:after="0" w:line="240" w:lineRule="auto"/>
            </w:pPr>
            <w:r>
              <w:rPr>
                <w:rFonts w:ascii="Arial" w:hAnsi="Arial"/>
                <w:color w:val="000000"/>
                <w:sz w:val="18"/>
              </w:rPr>
              <w:t>Performed Procedure Step Description</w:t>
            </w:r>
          </w:p>
          <w:bookmarkEnd w:id="5850"/>
        </w:tc>
        <w:tc>
          <w:tcPr>
            <w:tcBorders>
              <w:bottom w:val="single" w:sz="4" w:color="000000"/>
              <w:right w:val="single" w:sz="4" w:color="000000"/>
            </w:tcBorders>
            <w:tcMar>
              <w:top w:w="40" w:type="dxa"/>
              <w:left w:w="40" w:type="dxa"/>
              <w:bottom w:w="40" w:type="dxa"/>
              <w:right w:w="40" w:type="dxa"/>
            </w:tcMar>
            <w:vAlign w:val="top"/>
          </w:tcPr>
          <w:bookmarkStart w:id="5851" w:name="para_c1d7c324_da8b_4ee1_8740_92befdc788"/>
          <w:p>
            <w:pPr>
              <w:spacing w:before="180" w:after="0" w:line="240" w:lineRule="auto"/>
              <w:jc w:val="center"/>
            </w:pPr>
            <w:r>
              <w:rPr>
                <w:rFonts w:ascii="Arial" w:hAnsi="Arial"/>
                <w:color w:val="000000"/>
                <w:sz w:val="18"/>
              </w:rPr>
              <w:t>(0040,0254)</w:t>
            </w:r>
          </w:p>
          <w:bookmarkEnd w:id="5851"/>
        </w:tc>
        <w:tc>
          <w:tcPr>
            <w:tcBorders>
              <w:bottom w:val="single" w:sz="4" w:color="000000"/>
              <w:right w:val="single" w:sz="4" w:color="000000"/>
            </w:tcBorders>
            <w:tcMar>
              <w:top w:w="40" w:type="dxa"/>
              <w:left w:w="40" w:type="dxa"/>
              <w:bottom w:w="40" w:type="dxa"/>
              <w:right w:w="40" w:type="dxa"/>
            </w:tcMar>
            <w:vAlign w:val="top"/>
          </w:tcPr>
          <w:bookmarkStart w:id="5852" w:name="para_0ecf33cd_e334_4e47_850a_68803d732e"/>
          <w:p>
            <w:pPr>
              <w:spacing w:before="180" w:after="0" w:line="240" w:lineRule="auto"/>
              <w:jc w:val="center"/>
            </w:pPr>
            <w:r>
              <w:rPr>
                <w:rFonts w:ascii="Arial" w:hAnsi="Arial"/>
                <w:color w:val="000000"/>
                <w:sz w:val="18"/>
              </w:rPr>
              <w:t>2/2</w:t>
            </w:r>
          </w:p>
          <w:bookmarkEnd w:id="5852"/>
        </w:tc>
        <w:tc>
          <w:tcPr>
            <w:tcBorders>
              <w:bottom w:val="single" w:sz="4" w:color="000000"/>
              <w:right w:val="single" w:sz="4" w:color="000000"/>
            </w:tcBorders>
            <w:tcMar>
              <w:top w:w="40" w:type="dxa"/>
              <w:left w:w="40" w:type="dxa"/>
              <w:bottom w:w="40" w:type="dxa"/>
              <w:right w:w="40" w:type="dxa"/>
            </w:tcMar>
            <w:vAlign w:val="top"/>
          </w:tcPr>
          <w:bookmarkStart w:id="5853" w:name="para_644ee015_6e96_47e4_b0e7_65fe6627e5"/>
          <w:p>
            <w:pPr>
              <w:spacing w:before="180" w:after="0" w:line="240" w:lineRule="auto"/>
              <w:jc w:val="center"/>
            </w:pPr>
            <w:r>
              <w:rPr>
                <w:rFonts w:ascii="Arial" w:hAnsi="Arial"/>
                <w:color w:val="000000"/>
                <w:sz w:val="18"/>
              </w:rPr>
              <w:t>3/2</w:t>
            </w:r>
          </w:p>
          <w:bookmarkEnd w:id="58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4" w:name="para_f8c41404_9707_4e40_b3a1_6b41d7019f"/>
          <w:p>
            <w:pPr>
              <w:spacing w:before="180" w:after="0" w:line="240" w:lineRule="auto"/>
            </w:pPr>
            <w:r>
              <w:rPr>
                <w:rFonts w:ascii="Arial" w:hAnsi="Arial"/>
                <w:color w:val="000000"/>
                <w:sz w:val="18"/>
              </w:rPr>
              <w:t>Performed Procedure Type Description</w:t>
            </w:r>
          </w:p>
          <w:bookmarkEnd w:id="5854"/>
        </w:tc>
        <w:tc>
          <w:tcPr>
            <w:tcBorders>
              <w:bottom w:val="single" w:sz="4" w:color="000000"/>
              <w:right w:val="single" w:sz="4" w:color="000000"/>
            </w:tcBorders>
            <w:tcMar>
              <w:top w:w="40" w:type="dxa"/>
              <w:left w:w="40" w:type="dxa"/>
              <w:bottom w:w="40" w:type="dxa"/>
              <w:right w:w="40" w:type="dxa"/>
            </w:tcMar>
            <w:vAlign w:val="top"/>
          </w:tcPr>
          <w:bookmarkStart w:id="5855" w:name="para_b3372774_1d26_4b07_8d9b_6dcd0082d3"/>
          <w:p>
            <w:pPr>
              <w:spacing w:before="180" w:after="0" w:line="240" w:lineRule="auto"/>
              <w:jc w:val="center"/>
            </w:pPr>
            <w:r>
              <w:rPr>
                <w:rFonts w:ascii="Arial" w:hAnsi="Arial"/>
                <w:color w:val="000000"/>
                <w:sz w:val="18"/>
              </w:rPr>
              <w:t>(0040,0255)</w:t>
            </w:r>
          </w:p>
          <w:bookmarkEnd w:id="5855"/>
        </w:tc>
        <w:tc>
          <w:tcPr>
            <w:tcBorders>
              <w:bottom w:val="single" w:sz="4" w:color="000000"/>
              <w:right w:val="single" w:sz="4" w:color="000000"/>
            </w:tcBorders>
            <w:tcMar>
              <w:top w:w="40" w:type="dxa"/>
              <w:left w:w="40" w:type="dxa"/>
              <w:bottom w:w="40" w:type="dxa"/>
              <w:right w:w="40" w:type="dxa"/>
            </w:tcMar>
            <w:vAlign w:val="top"/>
          </w:tcPr>
          <w:bookmarkStart w:id="5856" w:name="para_48b10f80_dd45_4256_bf58_1a17a7976d"/>
          <w:p>
            <w:pPr>
              <w:spacing w:before="180" w:after="0" w:line="240" w:lineRule="auto"/>
              <w:jc w:val="center"/>
            </w:pPr>
            <w:r>
              <w:rPr>
                <w:rFonts w:ascii="Arial" w:hAnsi="Arial"/>
                <w:color w:val="000000"/>
                <w:sz w:val="18"/>
              </w:rPr>
              <w:t>2/2</w:t>
            </w:r>
          </w:p>
          <w:bookmarkEnd w:id="5856"/>
        </w:tc>
        <w:tc>
          <w:tcPr>
            <w:tcBorders>
              <w:bottom w:val="single" w:sz="4" w:color="000000"/>
              <w:right w:val="single" w:sz="4" w:color="000000"/>
            </w:tcBorders>
            <w:tcMar>
              <w:top w:w="40" w:type="dxa"/>
              <w:left w:w="40" w:type="dxa"/>
              <w:bottom w:w="40" w:type="dxa"/>
              <w:right w:w="40" w:type="dxa"/>
            </w:tcMar>
            <w:vAlign w:val="top"/>
          </w:tcPr>
          <w:bookmarkStart w:id="5857" w:name="para_0edccb77_3231_484e_91a9_a2020cd74d"/>
          <w:p>
            <w:pPr>
              <w:spacing w:before="180" w:after="0" w:line="240" w:lineRule="auto"/>
              <w:jc w:val="center"/>
            </w:pPr>
            <w:r>
              <w:rPr>
                <w:rFonts w:ascii="Arial" w:hAnsi="Arial"/>
                <w:color w:val="000000"/>
                <w:sz w:val="18"/>
              </w:rPr>
              <w:t>3/2</w:t>
            </w:r>
          </w:p>
          <w:bookmarkEnd w:id="58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8" w:name="para_9f81f1a4_18a1_40a4_ae6f_8ec0df1545"/>
          <w:p>
            <w:pPr>
              <w:spacing w:before="180" w:after="0" w:line="240" w:lineRule="auto"/>
            </w:pPr>
            <w:r>
              <w:rPr>
                <w:rFonts w:ascii="Arial" w:hAnsi="Arial"/>
                <w:color w:val="000000"/>
                <w:sz w:val="18"/>
              </w:rPr>
              <w:t>Procedure Code Sequence</w:t>
            </w:r>
          </w:p>
          <w:bookmarkEnd w:id="5858"/>
        </w:tc>
        <w:tc>
          <w:tcPr>
            <w:tcBorders>
              <w:bottom w:val="single" w:sz="4" w:color="000000"/>
              <w:right w:val="single" w:sz="4" w:color="000000"/>
            </w:tcBorders>
            <w:tcMar>
              <w:top w:w="40" w:type="dxa"/>
              <w:left w:w="40" w:type="dxa"/>
              <w:bottom w:w="40" w:type="dxa"/>
              <w:right w:w="40" w:type="dxa"/>
            </w:tcMar>
            <w:vAlign w:val="top"/>
          </w:tcPr>
          <w:bookmarkStart w:id="5859" w:name="para_c14b2d1f_bb1a_4098_b05a_ca89a74b22"/>
          <w:p>
            <w:pPr>
              <w:spacing w:before="180" w:after="0" w:line="240" w:lineRule="auto"/>
              <w:jc w:val="center"/>
            </w:pPr>
            <w:r>
              <w:rPr>
                <w:rFonts w:ascii="Arial" w:hAnsi="Arial"/>
                <w:color w:val="000000"/>
                <w:sz w:val="18"/>
              </w:rPr>
              <w:t>(0008,1032)</w:t>
            </w:r>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5a3e9056_1ca0_41ce_9bb2_6e291e054f"/>
          <w:p>
            <w:pPr>
              <w:spacing w:before="180" w:after="0" w:line="240" w:lineRule="auto"/>
              <w:jc w:val="center"/>
            </w:pPr>
            <w:r>
              <w:rPr>
                <w:rFonts w:ascii="Arial" w:hAnsi="Arial"/>
                <w:color w:val="000000"/>
                <w:sz w:val="18"/>
              </w:rPr>
              <w:t>2/2</w:t>
            </w:r>
          </w:p>
          <w:bookmarkEnd w:id="5860"/>
        </w:tc>
        <w:tc>
          <w:tcPr>
            <w:tcBorders>
              <w:bottom w:val="single" w:sz="4" w:color="000000"/>
              <w:right w:val="single" w:sz="4" w:color="000000"/>
            </w:tcBorders>
            <w:tcMar>
              <w:top w:w="40" w:type="dxa"/>
              <w:left w:w="40" w:type="dxa"/>
              <w:bottom w:w="40" w:type="dxa"/>
              <w:right w:w="40" w:type="dxa"/>
            </w:tcMar>
            <w:vAlign w:val="top"/>
          </w:tcPr>
          <w:bookmarkStart w:id="5861" w:name="para_e318cd7b_428c_4f44_8179_965097f225"/>
          <w:p>
            <w:pPr>
              <w:spacing w:before="180" w:after="0" w:line="240" w:lineRule="auto"/>
              <w:jc w:val="center"/>
            </w:pPr>
            <w:r>
              <w:rPr>
                <w:rFonts w:ascii="Arial" w:hAnsi="Arial"/>
                <w:color w:val="000000"/>
                <w:sz w:val="18"/>
              </w:rPr>
              <w:t>3/2</w:t>
            </w:r>
          </w:p>
          <w:bookmarkEnd w:id="58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862" w:name="para_2bb9b1b1_76c3_4ed8_ab9d_d3e01e416a"/>
          <w:p>
            <w:pPr>
              <w:spacing w:before="180" w:after="0" w:line="240" w:lineRule="auto"/>
            </w:pPr>
            <w:r>
              <w:rPr>
                <w:rFonts w:ascii="Arial" w:hAnsi="Arial"/>
                <w:i/>
                <w:color w:val="000000"/>
                <w:sz w:val="18"/>
              </w:rPr>
              <w:t xml:space="preserve">&gt;Include </w:t>
            </w:r>
            <w:hyperlink w:anchor="table_F_7_2_1e">
              <w:r>
                <w:rPr>
                  <w:rFonts w:ascii="Arial" w:hAnsi="Arial"/>
                  <w:i/>
                  <w:color w:val="000000"/>
                  <w:sz w:val="18"/>
                </w:rPr>
                <w:t>Table F.7.2-1e “Modality Performed Procedure Step Enhanced Code Value Macro with N-SET, Optional Meaning”</w:t>
              </w:r>
            </w:hyperlink>
          </w:p>
          <w:bookmarkEnd w:id="58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3" w:name="para_9cf63624_676e_4d34_8062_6c3ee61304"/>
          <w:p>
            <w:pPr>
              <w:spacing w:before="180" w:after="0" w:line="240" w:lineRule="auto"/>
            </w:pPr>
            <w:r>
              <w:rPr>
                <w:rFonts w:ascii="Arial" w:hAnsi="Arial"/>
                <w:color w:val="000000"/>
                <w:sz w:val="18"/>
              </w:rPr>
              <w:t>Reason For Performed Procedure Code Sequence</w:t>
            </w:r>
          </w:p>
          <w:bookmarkEnd w:id="5863"/>
        </w:tc>
        <w:tc>
          <w:tcPr>
            <w:tcBorders>
              <w:bottom w:val="single" w:sz="4" w:color="000000"/>
              <w:right w:val="single" w:sz="4" w:color="000000"/>
            </w:tcBorders>
            <w:tcMar>
              <w:top w:w="40" w:type="dxa"/>
              <w:left w:w="40" w:type="dxa"/>
              <w:bottom w:w="40" w:type="dxa"/>
              <w:right w:w="40" w:type="dxa"/>
            </w:tcMar>
            <w:vAlign w:val="top"/>
          </w:tcPr>
          <w:bookmarkStart w:id="5864" w:name="para_e7040c50_538a_4306_8a3b_c87e8a3f8c"/>
          <w:p>
            <w:pPr>
              <w:spacing w:before="180" w:after="0" w:line="240" w:lineRule="auto"/>
              <w:jc w:val="center"/>
            </w:pPr>
            <w:r>
              <w:rPr>
                <w:rFonts w:ascii="Arial" w:hAnsi="Arial"/>
                <w:color w:val="000000"/>
                <w:sz w:val="18"/>
              </w:rPr>
              <w:t>(0040,1012)</w:t>
            </w:r>
          </w:p>
          <w:bookmarkEnd w:id="5864"/>
        </w:tc>
        <w:tc>
          <w:tcPr>
            <w:tcBorders>
              <w:bottom w:val="single" w:sz="4" w:color="000000"/>
              <w:right w:val="single" w:sz="4" w:color="000000"/>
            </w:tcBorders>
            <w:tcMar>
              <w:top w:w="40" w:type="dxa"/>
              <w:left w:w="40" w:type="dxa"/>
              <w:bottom w:w="40" w:type="dxa"/>
              <w:right w:w="40" w:type="dxa"/>
            </w:tcMar>
            <w:vAlign w:val="top"/>
          </w:tcPr>
          <w:bookmarkStart w:id="5865" w:name="para_7d7c5787_ea69_443f_a1ca_f8c4f73f86"/>
          <w:p>
            <w:pPr>
              <w:spacing w:before="180" w:after="0" w:line="240" w:lineRule="auto"/>
              <w:jc w:val="center"/>
            </w:pPr>
            <w:r>
              <w:rPr>
                <w:rFonts w:ascii="Arial" w:hAnsi="Arial"/>
                <w:color w:val="000000"/>
                <w:sz w:val="18"/>
              </w:rPr>
              <w:t>3/3</w:t>
            </w:r>
          </w:p>
          <w:bookmarkEnd w:id="5865"/>
        </w:tc>
        <w:tc>
          <w:tcPr>
            <w:tcBorders>
              <w:bottom w:val="single" w:sz="4" w:color="000000"/>
              <w:right w:val="single" w:sz="4" w:color="000000"/>
            </w:tcBorders>
            <w:tcMar>
              <w:top w:w="40" w:type="dxa"/>
              <w:left w:w="40" w:type="dxa"/>
              <w:bottom w:w="40" w:type="dxa"/>
              <w:right w:w="40" w:type="dxa"/>
            </w:tcMar>
            <w:vAlign w:val="top"/>
          </w:tcPr>
          <w:bookmarkStart w:id="5866" w:name="para_154519d3_62de_4cbe_94e0_64c3a1fb95"/>
          <w:p>
            <w:pPr>
              <w:spacing w:before="180" w:after="0" w:line="240" w:lineRule="auto"/>
              <w:jc w:val="center"/>
            </w:pPr>
            <w:r>
              <w:rPr>
                <w:rFonts w:ascii="Arial" w:hAnsi="Arial"/>
                <w:color w:val="000000"/>
                <w:sz w:val="18"/>
              </w:rPr>
              <w:t>3/3</w:t>
            </w:r>
          </w:p>
          <w:bookmarkEnd w:id="58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867" w:name="para_89789d90_de0c_4bd9_8efb_24d507c62a"/>
          <w:p>
            <w:pPr>
              <w:spacing w:before="180" w:after="0" w:line="240" w:lineRule="auto"/>
            </w:pPr>
            <w:r>
              <w:rPr>
                <w:rFonts w:ascii="Arial" w:hAnsi="Arial"/>
                <w:i/>
                <w:color w:val="000000"/>
                <w:sz w:val="18"/>
              </w:rPr>
              <w:t xml:space="preserve">&gt;Include </w:t>
            </w:r>
            <w:hyperlink w:anchor="table_F_7_2_1c">
              <w:r>
                <w:rPr>
                  <w:rFonts w:ascii="Arial" w:hAnsi="Arial"/>
                  <w:i/>
                  <w:color w:val="000000"/>
                  <w:sz w:val="18"/>
                </w:rPr>
                <w:t>Table F.7.2-1c “Modality Performed Procedure Step Enhanced Code Value Macro with N-SET, Mandatory Meaning”</w:t>
              </w:r>
            </w:hyperlink>
          </w:p>
          <w:bookmarkEnd w:id="58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8" w:name="para_2d66cdff_9d6c_4fd1_b1ab_7bcc5125da"/>
          <w:p>
            <w:pPr>
              <w:spacing w:before="180" w:after="0" w:line="240" w:lineRule="auto"/>
            </w:pPr>
            <w:r>
              <w:rPr>
                <w:rFonts w:ascii="Arial" w:hAnsi="Arial"/>
                <w:color w:val="000000"/>
                <w:sz w:val="18"/>
              </w:rPr>
              <w:t>Performed Procedure Step End Date</w:t>
            </w:r>
          </w:p>
          <w:bookmarkEnd w:id="5868"/>
        </w:tc>
        <w:tc>
          <w:tcPr>
            <w:tcBorders>
              <w:bottom w:val="single" w:sz="4" w:color="000000"/>
              <w:right w:val="single" w:sz="4" w:color="000000"/>
            </w:tcBorders>
            <w:tcMar>
              <w:top w:w="40" w:type="dxa"/>
              <w:left w:w="40" w:type="dxa"/>
              <w:bottom w:w="40" w:type="dxa"/>
              <w:right w:w="40" w:type="dxa"/>
            </w:tcMar>
            <w:vAlign w:val="top"/>
          </w:tcPr>
          <w:bookmarkStart w:id="5869" w:name="para_aa258163_ef51_404a_b4f9_e9955340cc"/>
          <w:p>
            <w:pPr>
              <w:spacing w:before="180" w:after="0" w:line="240" w:lineRule="auto"/>
              <w:jc w:val="center"/>
            </w:pPr>
            <w:r>
              <w:rPr>
                <w:rFonts w:ascii="Arial" w:hAnsi="Arial"/>
                <w:color w:val="000000"/>
                <w:sz w:val="18"/>
              </w:rPr>
              <w:t>(0040,0250)</w:t>
            </w:r>
          </w:p>
          <w:bookmarkEnd w:id="5869"/>
        </w:tc>
        <w:tc>
          <w:tcPr>
            <w:tcBorders>
              <w:bottom w:val="single" w:sz="4" w:color="000000"/>
              <w:right w:val="single" w:sz="4" w:color="000000"/>
            </w:tcBorders>
            <w:tcMar>
              <w:top w:w="40" w:type="dxa"/>
              <w:left w:w="40" w:type="dxa"/>
              <w:bottom w:w="40" w:type="dxa"/>
              <w:right w:w="40" w:type="dxa"/>
            </w:tcMar>
            <w:vAlign w:val="top"/>
          </w:tcPr>
          <w:bookmarkStart w:id="5870" w:name="para_dbfb5746_d73b_4101_9d1e_20dab6f638"/>
          <w:p>
            <w:pPr>
              <w:spacing w:before="180" w:after="0" w:line="240" w:lineRule="auto"/>
              <w:jc w:val="center"/>
            </w:pPr>
            <w:r>
              <w:rPr>
                <w:rFonts w:ascii="Arial" w:hAnsi="Arial"/>
                <w:color w:val="000000"/>
                <w:sz w:val="18"/>
              </w:rPr>
              <w:t>2/2</w:t>
            </w:r>
          </w:p>
          <w:bookmarkEnd w:id="5870"/>
        </w:tc>
        <w:tc>
          <w:tcPr>
            <w:tcBorders>
              <w:bottom w:val="single" w:sz="4" w:color="000000"/>
              <w:right w:val="single" w:sz="4" w:color="000000"/>
            </w:tcBorders>
            <w:tcMar>
              <w:top w:w="40" w:type="dxa"/>
              <w:left w:w="40" w:type="dxa"/>
              <w:bottom w:w="40" w:type="dxa"/>
              <w:right w:w="40" w:type="dxa"/>
            </w:tcMar>
            <w:vAlign w:val="top"/>
          </w:tcPr>
          <w:bookmarkStart w:id="5871" w:name="para_adaa1369_0ee4_4aca_9a81_d3d8ff24b0"/>
          <w:p>
            <w:pPr>
              <w:spacing w:before="180" w:after="0" w:line="240" w:lineRule="auto"/>
              <w:jc w:val="center"/>
            </w:pPr>
            <w:r>
              <w:rPr>
                <w:rFonts w:ascii="Arial" w:hAnsi="Arial"/>
                <w:color w:val="000000"/>
                <w:sz w:val="18"/>
              </w:rPr>
              <w:t>3/1</w:t>
            </w:r>
          </w:p>
          <w:bookmarkEnd w:id="5871"/>
        </w:tc>
        <w:tc>
          <w:tcPr>
            <w:tcBorders>
              <w:bottom w:val="single" w:sz="4" w:color="000000"/>
              <w:right w:val="single" w:sz="4" w:color="000000"/>
            </w:tcBorders>
            <w:tcMar>
              <w:top w:w="40" w:type="dxa"/>
              <w:left w:w="40" w:type="dxa"/>
              <w:bottom w:w="40" w:type="dxa"/>
              <w:right w:w="40" w:type="dxa"/>
            </w:tcMar>
            <w:vAlign w:val="top"/>
          </w:tcPr>
          <w:bookmarkStart w:id="5872" w:name="para_7dc900c2_9be1_41be_8e20_d740355b10"/>
          <w:p>
            <w:pPr>
              <w:spacing w:before="180" w:after="0" w:line="240" w:lineRule="auto"/>
              <w:jc w:val="center"/>
            </w:pPr>
            <w:r>
              <w:rPr>
                <w:rFonts w:ascii="Arial" w:hAnsi="Arial"/>
                <w:color w:val="000000"/>
                <w:sz w:val="18"/>
              </w:rPr>
              <w:t>1</w:t>
            </w:r>
          </w:p>
          <w:bookmarkEnd w:id="5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3" w:name="para_e5003203_af19_43c4_b251_30f3faccdf"/>
          <w:p>
            <w:pPr>
              <w:spacing w:before="180" w:after="0" w:line="240" w:lineRule="auto"/>
            </w:pPr>
            <w:r>
              <w:rPr>
                <w:rFonts w:ascii="Arial" w:hAnsi="Arial"/>
                <w:color w:val="000000"/>
                <w:sz w:val="18"/>
              </w:rPr>
              <w:t>Performed Procedure Step End Time</w:t>
            </w:r>
          </w:p>
          <w:bookmarkEnd w:id="5873"/>
        </w:tc>
        <w:tc>
          <w:tcPr>
            <w:tcBorders>
              <w:bottom w:val="single" w:sz="4" w:color="000000"/>
              <w:right w:val="single" w:sz="4" w:color="000000"/>
            </w:tcBorders>
            <w:tcMar>
              <w:top w:w="40" w:type="dxa"/>
              <w:left w:w="40" w:type="dxa"/>
              <w:bottom w:w="40" w:type="dxa"/>
              <w:right w:w="40" w:type="dxa"/>
            </w:tcMar>
            <w:vAlign w:val="top"/>
          </w:tcPr>
          <w:bookmarkStart w:id="5874" w:name="para_e6fe6375_4cd7_4ee6_adce_8e0458291b"/>
          <w:p>
            <w:pPr>
              <w:spacing w:before="180" w:after="0" w:line="240" w:lineRule="auto"/>
              <w:jc w:val="center"/>
            </w:pPr>
            <w:r>
              <w:rPr>
                <w:rFonts w:ascii="Arial" w:hAnsi="Arial"/>
                <w:color w:val="000000"/>
                <w:sz w:val="18"/>
              </w:rPr>
              <w:t>(0040,0251)</w:t>
            </w:r>
          </w:p>
          <w:bookmarkEnd w:id="5874"/>
        </w:tc>
        <w:tc>
          <w:tcPr>
            <w:tcBorders>
              <w:bottom w:val="single" w:sz="4" w:color="000000"/>
              <w:right w:val="single" w:sz="4" w:color="000000"/>
            </w:tcBorders>
            <w:tcMar>
              <w:top w:w="40" w:type="dxa"/>
              <w:left w:w="40" w:type="dxa"/>
              <w:bottom w:w="40" w:type="dxa"/>
              <w:right w:w="40" w:type="dxa"/>
            </w:tcMar>
            <w:vAlign w:val="top"/>
          </w:tcPr>
          <w:bookmarkStart w:id="5875" w:name="para_210835c4_a07e_4345_9f2a_51a420839b"/>
          <w:p>
            <w:pPr>
              <w:spacing w:before="180" w:after="0" w:line="240" w:lineRule="auto"/>
              <w:jc w:val="center"/>
            </w:pPr>
            <w:r>
              <w:rPr>
                <w:rFonts w:ascii="Arial" w:hAnsi="Arial"/>
                <w:color w:val="000000"/>
                <w:sz w:val="18"/>
              </w:rPr>
              <w:t>2/2</w:t>
            </w:r>
          </w:p>
          <w:bookmarkEnd w:id="5875"/>
        </w:tc>
        <w:tc>
          <w:tcPr>
            <w:tcBorders>
              <w:bottom w:val="single" w:sz="4" w:color="000000"/>
              <w:right w:val="single" w:sz="4" w:color="000000"/>
            </w:tcBorders>
            <w:tcMar>
              <w:top w:w="40" w:type="dxa"/>
              <w:left w:w="40" w:type="dxa"/>
              <w:bottom w:w="40" w:type="dxa"/>
              <w:right w:w="40" w:type="dxa"/>
            </w:tcMar>
            <w:vAlign w:val="top"/>
          </w:tcPr>
          <w:bookmarkStart w:id="5876" w:name="para_cbc67761_3ba6_4594_bc3c_0822863bab"/>
          <w:p>
            <w:pPr>
              <w:spacing w:before="180" w:after="0" w:line="240" w:lineRule="auto"/>
              <w:jc w:val="center"/>
            </w:pPr>
            <w:r>
              <w:rPr>
                <w:rFonts w:ascii="Arial" w:hAnsi="Arial"/>
                <w:color w:val="000000"/>
                <w:sz w:val="18"/>
              </w:rPr>
              <w:t>3/1</w:t>
            </w:r>
          </w:p>
          <w:bookmarkEnd w:id="5876"/>
        </w:tc>
        <w:tc>
          <w:tcPr>
            <w:tcBorders>
              <w:bottom w:val="single" w:sz="4" w:color="000000"/>
              <w:right w:val="single" w:sz="4" w:color="000000"/>
            </w:tcBorders>
            <w:tcMar>
              <w:top w:w="40" w:type="dxa"/>
              <w:left w:w="40" w:type="dxa"/>
              <w:bottom w:w="40" w:type="dxa"/>
              <w:right w:w="40" w:type="dxa"/>
            </w:tcMar>
            <w:vAlign w:val="top"/>
          </w:tcPr>
          <w:bookmarkStart w:id="5877" w:name="para_4655dccd_4098_4f31_a373_f1d742cbba"/>
          <w:p>
            <w:pPr>
              <w:spacing w:before="180" w:after="0" w:line="240" w:lineRule="auto"/>
              <w:jc w:val="center"/>
            </w:pPr>
            <w:r>
              <w:rPr>
                <w:rFonts w:ascii="Arial" w:hAnsi="Arial"/>
                <w:color w:val="000000"/>
                <w:sz w:val="18"/>
              </w:rPr>
              <w:t>1</w:t>
            </w:r>
          </w:p>
          <w:bookmarkEnd w:id="5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8" w:name="para_c6d36f4b_2ca9_40c0_a5a5_796dfd094c"/>
          <w:p>
            <w:pPr>
              <w:spacing w:before="180" w:after="0" w:line="240" w:lineRule="auto"/>
            </w:pPr>
            <w:r>
              <w:rPr>
                <w:rFonts w:ascii="Arial" w:hAnsi="Arial"/>
                <w:color w:val="000000"/>
                <w:sz w:val="18"/>
              </w:rPr>
              <w:t>Comments on the Performed Procedure Step</w:t>
            </w:r>
          </w:p>
          <w:bookmarkEnd w:id="5878"/>
        </w:tc>
        <w:tc>
          <w:tcPr>
            <w:tcBorders>
              <w:bottom w:val="single" w:sz="4" w:color="000000"/>
              <w:right w:val="single" w:sz="4" w:color="000000"/>
            </w:tcBorders>
            <w:tcMar>
              <w:top w:w="40" w:type="dxa"/>
              <w:left w:w="40" w:type="dxa"/>
              <w:bottom w:w="40" w:type="dxa"/>
              <w:right w:w="40" w:type="dxa"/>
            </w:tcMar>
            <w:vAlign w:val="top"/>
          </w:tcPr>
          <w:bookmarkStart w:id="5879" w:name="para_da00095e_1d7d_488f_815e_05569bc6db"/>
          <w:p>
            <w:pPr>
              <w:spacing w:before="180" w:after="0" w:line="240" w:lineRule="auto"/>
              <w:jc w:val="center"/>
            </w:pPr>
            <w:r>
              <w:rPr>
                <w:rFonts w:ascii="Arial" w:hAnsi="Arial"/>
                <w:color w:val="000000"/>
                <w:sz w:val="18"/>
              </w:rPr>
              <w:t>(0040,0280)</w:t>
            </w:r>
          </w:p>
          <w:bookmarkEnd w:id="5879"/>
        </w:tc>
        <w:tc>
          <w:tcPr>
            <w:tcBorders>
              <w:bottom w:val="single" w:sz="4" w:color="000000"/>
              <w:right w:val="single" w:sz="4" w:color="000000"/>
            </w:tcBorders>
            <w:tcMar>
              <w:top w:w="40" w:type="dxa"/>
              <w:left w:w="40" w:type="dxa"/>
              <w:bottom w:w="40" w:type="dxa"/>
              <w:right w:w="40" w:type="dxa"/>
            </w:tcMar>
            <w:vAlign w:val="top"/>
          </w:tcPr>
          <w:bookmarkStart w:id="5880" w:name="para_8c997f55_f306_4d43_8e1d_1d2076f887"/>
          <w:p>
            <w:pPr>
              <w:spacing w:before="180" w:after="0" w:line="240" w:lineRule="auto"/>
              <w:jc w:val="center"/>
            </w:pPr>
            <w:r>
              <w:rPr>
                <w:rFonts w:ascii="Arial" w:hAnsi="Arial"/>
                <w:color w:val="000000"/>
                <w:sz w:val="18"/>
              </w:rPr>
              <w:t>3/3</w:t>
            </w:r>
          </w:p>
          <w:bookmarkEnd w:id="5880"/>
        </w:tc>
        <w:tc>
          <w:tcPr>
            <w:tcBorders>
              <w:bottom w:val="single" w:sz="4" w:color="000000"/>
              <w:right w:val="single" w:sz="4" w:color="000000"/>
            </w:tcBorders>
            <w:tcMar>
              <w:top w:w="40" w:type="dxa"/>
              <w:left w:w="40" w:type="dxa"/>
              <w:bottom w:w="40" w:type="dxa"/>
              <w:right w:w="40" w:type="dxa"/>
            </w:tcMar>
            <w:vAlign w:val="top"/>
          </w:tcPr>
          <w:bookmarkStart w:id="5881" w:name="para_41125191_1b2c_4f3f_8f77_99604ac544"/>
          <w:p>
            <w:pPr>
              <w:spacing w:before="180" w:after="0" w:line="240" w:lineRule="auto"/>
              <w:jc w:val="center"/>
            </w:pPr>
            <w:r>
              <w:rPr>
                <w:rFonts w:ascii="Arial" w:hAnsi="Arial"/>
                <w:color w:val="000000"/>
                <w:sz w:val="18"/>
              </w:rPr>
              <w:t>3/3</w:t>
            </w:r>
          </w:p>
          <w:bookmarkEnd w:id="5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2" w:name="para_ff337625_65db_4ee3_95eb_714f940163"/>
          <w:p>
            <w:pPr>
              <w:spacing w:before="180" w:after="0" w:line="240" w:lineRule="auto"/>
            </w:pPr>
            <w:r>
              <w:rPr>
                <w:rFonts w:ascii="Arial" w:hAnsi="Arial"/>
                <w:color w:val="000000"/>
                <w:sz w:val="18"/>
              </w:rPr>
              <w:t>Performed Procedure Step Discontinuation Reason Code Sequence</w:t>
            </w:r>
          </w:p>
          <w:bookmarkEnd w:id="5882"/>
        </w:tc>
        <w:tc>
          <w:tcPr>
            <w:tcBorders>
              <w:bottom w:val="single" w:sz="4" w:color="000000"/>
              <w:right w:val="single" w:sz="4" w:color="000000"/>
            </w:tcBorders>
            <w:tcMar>
              <w:top w:w="40" w:type="dxa"/>
              <w:left w:w="40" w:type="dxa"/>
              <w:bottom w:w="40" w:type="dxa"/>
              <w:right w:w="40" w:type="dxa"/>
            </w:tcMar>
            <w:vAlign w:val="top"/>
          </w:tcPr>
          <w:bookmarkStart w:id="5883" w:name="para_807c7f5e_916e_47da_9f65_ad513aac94"/>
          <w:p>
            <w:pPr>
              <w:spacing w:before="180" w:after="0" w:line="240" w:lineRule="auto"/>
              <w:jc w:val="center"/>
            </w:pPr>
            <w:r>
              <w:rPr>
                <w:rFonts w:ascii="Arial" w:hAnsi="Arial"/>
                <w:color w:val="000000"/>
                <w:sz w:val="18"/>
              </w:rPr>
              <w:t>(0040,0281)</w:t>
            </w:r>
          </w:p>
          <w:bookmarkEnd w:id="5883"/>
        </w:tc>
        <w:tc>
          <w:tcPr>
            <w:tcBorders>
              <w:bottom w:val="single" w:sz="4" w:color="000000"/>
              <w:right w:val="single" w:sz="4" w:color="000000"/>
            </w:tcBorders>
            <w:tcMar>
              <w:top w:w="40" w:type="dxa"/>
              <w:left w:w="40" w:type="dxa"/>
              <w:bottom w:w="40" w:type="dxa"/>
              <w:right w:w="40" w:type="dxa"/>
            </w:tcMar>
            <w:vAlign w:val="top"/>
          </w:tcPr>
          <w:bookmarkStart w:id="5884" w:name="para_3d894c38_01bc_44bb_96fe_28199d5ca8"/>
          <w:p>
            <w:pPr>
              <w:spacing w:before="180" w:after="0" w:line="240" w:lineRule="auto"/>
              <w:jc w:val="center"/>
            </w:pPr>
            <w:r>
              <w:rPr>
                <w:rFonts w:ascii="Arial" w:hAnsi="Arial"/>
                <w:color w:val="000000"/>
                <w:sz w:val="18"/>
              </w:rPr>
              <w:t>3/3</w:t>
            </w:r>
          </w:p>
          <w:bookmarkEnd w:id="5884"/>
        </w:tc>
        <w:tc>
          <w:tcPr>
            <w:tcBorders>
              <w:bottom w:val="single" w:sz="4" w:color="000000"/>
              <w:right w:val="single" w:sz="4" w:color="000000"/>
            </w:tcBorders>
            <w:tcMar>
              <w:top w:w="40" w:type="dxa"/>
              <w:left w:w="40" w:type="dxa"/>
              <w:bottom w:w="40" w:type="dxa"/>
              <w:right w:w="40" w:type="dxa"/>
            </w:tcMar>
            <w:vAlign w:val="top"/>
          </w:tcPr>
          <w:bookmarkStart w:id="5885" w:name="para_c66a6c64_c1c3_4194_8060_09278571c2"/>
          <w:p>
            <w:pPr>
              <w:spacing w:before="180" w:after="0" w:line="240" w:lineRule="auto"/>
              <w:jc w:val="center"/>
            </w:pPr>
            <w:r>
              <w:rPr>
                <w:rFonts w:ascii="Arial" w:hAnsi="Arial"/>
                <w:color w:val="000000"/>
                <w:sz w:val="18"/>
              </w:rPr>
              <w:t>3/3</w:t>
            </w:r>
          </w:p>
          <w:bookmarkEnd w:id="5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886" w:name="para_df9fea98_90c7_4aa7_b82d_ecdf7174f4"/>
          <w:p>
            <w:pPr>
              <w:spacing w:before="180" w:after="0" w:line="240" w:lineRule="auto"/>
            </w:pPr>
            <w:r>
              <w:rPr>
                <w:rFonts w:ascii="Arial" w:hAnsi="Arial"/>
                <w:i/>
                <w:color w:val="000000"/>
                <w:sz w:val="18"/>
              </w:rPr>
              <w:t xml:space="preserve">&gt;Include </w:t>
            </w:r>
            <w:hyperlink w:anchor="table_F_7_2_1c">
              <w:r>
                <w:rPr>
                  <w:rFonts w:ascii="Arial" w:hAnsi="Arial"/>
                  <w:i/>
                  <w:color w:val="000000"/>
                  <w:sz w:val="18"/>
                </w:rPr>
                <w:t>Table F.7.2-1c “Modality Performed Procedure Step Enhanced Code Value Macro with N-SET, Mandatory Meaning”</w:t>
              </w:r>
            </w:hyperlink>
          </w:p>
          <w:bookmarkEnd w:id="588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887" w:name="para_ceefb217_4953_4faa_af37_c04451861a"/>
          <w:p>
            <w:pPr>
              <w:spacing w:before="180" w:after="0" w:line="240" w:lineRule="auto"/>
            </w:pPr>
            <w:r>
              <w:rPr>
                <w:rFonts w:ascii="Arial" w:hAnsi="Arial"/>
                <w:b/>
                <w:color w:val="000000"/>
                <w:sz w:val="18"/>
              </w:rPr>
              <w:t>Image Acquisition Results</w:t>
            </w:r>
          </w:p>
          <w:bookmarkEnd w:id="58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8" w:name="para_0cae8ec4_4c1b_4a10_88cd_3d74e95580"/>
          <w:p>
            <w:pPr>
              <w:spacing w:before="180" w:after="0" w:line="240" w:lineRule="auto"/>
            </w:pPr>
            <w:r>
              <w:rPr>
                <w:rFonts w:ascii="Arial" w:hAnsi="Arial"/>
                <w:color w:val="000000"/>
                <w:sz w:val="18"/>
              </w:rPr>
              <w:t>Modality</w:t>
            </w:r>
          </w:p>
          <w:bookmarkEnd w:id="5888"/>
        </w:tc>
        <w:tc>
          <w:tcPr>
            <w:tcBorders>
              <w:bottom w:val="single" w:sz="4" w:color="000000"/>
              <w:right w:val="single" w:sz="4" w:color="000000"/>
            </w:tcBorders>
            <w:tcMar>
              <w:top w:w="40" w:type="dxa"/>
              <w:left w:w="40" w:type="dxa"/>
              <w:bottom w:w="40" w:type="dxa"/>
              <w:right w:w="40" w:type="dxa"/>
            </w:tcMar>
            <w:vAlign w:val="top"/>
          </w:tcPr>
          <w:bookmarkStart w:id="5889" w:name="para_fb789c5c_87ae_410d_b85f_9b62125ea8"/>
          <w:p>
            <w:pPr>
              <w:spacing w:before="180" w:after="0" w:line="240" w:lineRule="auto"/>
              <w:jc w:val="center"/>
            </w:pPr>
            <w:r>
              <w:rPr>
                <w:rFonts w:ascii="Arial" w:hAnsi="Arial"/>
                <w:color w:val="000000"/>
                <w:sz w:val="18"/>
              </w:rPr>
              <w:t>(0008,0060)</w:t>
            </w:r>
          </w:p>
          <w:bookmarkEnd w:id="5889"/>
        </w:tc>
        <w:tc>
          <w:tcPr>
            <w:tcBorders>
              <w:bottom w:val="single" w:sz="4" w:color="000000"/>
              <w:right w:val="single" w:sz="4" w:color="000000"/>
            </w:tcBorders>
            <w:tcMar>
              <w:top w:w="40" w:type="dxa"/>
              <w:left w:w="40" w:type="dxa"/>
              <w:bottom w:w="40" w:type="dxa"/>
              <w:right w:w="40" w:type="dxa"/>
            </w:tcMar>
            <w:vAlign w:val="top"/>
          </w:tcPr>
          <w:bookmarkStart w:id="5890" w:name="para_442f9575_158c_4f9a_934f_089deeb59c"/>
          <w:p>
            <w:pPr>
              <w:spacing w:before="180" w:after="0" w:line="240" w:lineRule="auto"/>
              <w:jc w:val="center"/>
            </w:pPr>
            <w:r>
              <w:rPr>
                <w:rFonts w:ascii="Arial" w:hAnsi="Arial"/>
                <w:color w:val="000000"/>
                <w:sz w:val="18"/>
              </w:rPr>
              <w:t>1/1</w:t>
            </w:r>
          </w:p>
          <w:bookmarkEnd w:id="5890"/>
        </w:tc>
        <w:tc>
          <w:tcPr>
            <w:tcBorders>
              <w:bottom w:val="single" w:sz="4" w:color="000000"/>
              <w:right w:val="single" w:sz="4" w:color="000000"/>
            </w:tcBorders>
            <w:tcMar>
              <w:top w:w="40" w:type="dxa"/>
              <w:left w:w="40" w:type="dxa"/>
              <w:bottom w:w="40" w:type="dxa"/>
              <w:right w:w="40" w:type="dxa"/>
            </w:tcMar>
            <w:vAlign w:val="top"/>
          </w:tcPr>
          <w:bookmarkStart w:id="5891" w:name="para_4c821033_2f46_4e99_bfa6_e4fbf40b84"/>
          <w:p>
            <w:pPr>
              <w:spacing w:before="180" w:after="0" w:line="240" w:lineRule="auto"/>
              <w:jc w:val="center"/>
            </w:pPr>
            <w:r>
              <w:rPr>
                <w:rFonts w:ascii="Arial" w:hAnsi="Arial"/>
                <w:color w:val="000000"/>
                <w:sz w:val="18"/>
              </w:rPr>
              <w:t>Not allowed</w:t>
            </w:r>
          </w:p>
          <w:bookmarkEnd w:id="58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2" w:name="para_2f152c12_deb0_4980_beca_3d8873b2f5"/>
          <w:p>
            <w:pPr>
              <w:spacing w:before="180" w:after="0" w:line="240" w:lineRule="auto"/>
            </w:pPr>
            <w:r>
              <w:rPr>
                <w:rFonts w:ascii="Arial" w:hAnsi="Arial"/>
                <w:color w:val="000000"/>
                <w:sz w:val="18"/>
              </w:rPr>
              <w:t>Study ID</w:t>
            </w:r>
          </w:p>
          <w:bookmarkEnd w:id="5892"/>
        </w:tc>
        <w:tc>
          <w:tcPr>
            <w:tcBorders>
              <w:bottom w:val="single" w:sz="4" w:color="000000"/>
              <w:right w:val="single" w:sz="4" w:color="000000"/>
            </w:tcBorders>
            <w:tcMar>
              <w:top w:w="40" w:type="dxa"/>
              <w:left w:w="40" w:type="dxa"/>
              <w:bottom w:w="40" w:type="dxa"/>
              <w:right w:w="40" w:type="dxa"/>
            </w:tcMar>
            <w:vAlign w:val="top"/>
          </w:tcPr>
          <w:bookmarkStart w:id="5893" w:name="para_3499c3fc_1209_4e4e_b15c_2dc0244fce"/>
          <w:p>
            <w:pPr>
              <w:spacing w:before="180" w:after="0" w:line="240" w:lineRule="auto"/>
              <w:jc w:val="center"/>
            </w:pPr>
            <w:r>
              <w:rPr>
                <w:rFonts w:ascii="Arial" w:hAnsi="Arial"/>
                <w:color w:val="000000"/>
                <w:sz w:val="18"/>
              </w:rPr>
              <w:t>(0020,0010)</w:t>
            </w:r>
          </w:p>
          <w:bookmarkEnd w:id="5893"/>
        </w:tc>
        <w:tc>
          <w:tcPr>
            <w:tcBorders>
              <w:bottom w:val="single" w:sz="4" w:color="000000"/>
              <w:right w:val="single" w:sz="4" w:color="000000"/>
            </w:tcBorders>
            <w:tcMar>
              <w:top w:w="40" w:type="dxa"/>
              <w:left w:w="40" w:type="dxa"/>
              <w:bottom w:w="40" w:type="dxa"/>
              <w:right w:w="40" w:type="dxa"/>
            </w:tcMar>
            <w:vAlign w:val="top"/>
          </w:tcPr>
          <w:bookmarkStart w:id="5894" w:name="para_9353f073_820c_40d3_8a7d_c6869193a1"/>
          <w:p>
            <w:pPr>
              <w:spacing w:before="180" w:after="0" w:line="240" w:lineRule="auto"/>
              <w:jc w:val="center"/>
            </w:pPr>
            <w:r>
              <w:rPr>
                <w:rFonts w:ascii="Arial" w:hAnsi="Arial"/>
                <w:color w:val="000000"/>
                <w:sz w:val="18"/>
              </w:rPr>
              <w:t>2/2</w:t>
            </w:r>
          </w:p>
          <w:bookmarkEnd w:id="5894"/>
        </w:tc>
        <w:tc>
          <w:tcPr>
            <w:tcBorders>
              <w:bottom w:val="single" w:sz="4" w:color="000000"/>
              <w:right w:val="single" w:sz="4" w:color="000000"/>
            </w:tcBorders>
            <w:tcMar>
              <w:top w:w="40" w:type="dxa"/>
              <w:left w:w="40" w:type="dxa"/>
              <w:bottom w:w="40" w:type="dxa"/>
              <w:right w:w="40" w:type="dxa"/>
            </w:tcMar>
            <w:vAlign w:val="top"/>
          </w:tcPr>
          <w:bookmarkStart w:id="5895" w:name="para_a8837c93_4416_443d_91a3_3ac0f414c7"/>
          <w:p>
            <w:pPr>
              <w:spacing w:before="180" w:after="0" w:line="240" w:lineRule="auto"/>
              <w:jc w:val="center"/>
            </w:pPr>
            <w:r>
              <w:rPr>
                <w:rFonts w:ascii="Arial" w:hAnsi="Arial"/>
                <w:color w:val="000000"/>
                <w:sz w:val="18"/>
              </w:rPr>
              <w:t>Not allowed</w:t>
            </w:r>
          </w:p>
          <w:bookmarkEnd w:id="58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6" w:name="para_63081910_ce55_44c9_96a6_7683d6b911"/>
          <w:p>
            <w:pPr>
              <w:spacing w:before="180" w:after="0" w:line="240" w:lineRule="auto"/>
            </w:pPr>
            <w:r>
              <w:rPr>
                <w:rFonts w:ascii="Arial" w:hAnsi="Arial"/>
                <w:color w:val="000000"/>
                <w:sz w:val="18"/>
              </w:rPr>
              <w:t>Performed Protocol Code Sequence</w:t>
            </w:r>
          </w:p>
          <w:bookmarkEnd w:id="5896"/>
        </w:tc>
        <w:tc>
          <w:tcPr>
            <w:tcBorders>
              <w:bottom w:val="single" w:sz="4" w:color="000000"/>
              <w:right w:val="single" w:sz="4" w:color="000000"/>
            </w:tcBorders>
            <w:tcMar>
              <w:top w:w="40" w:type="dxa"/>
              <w:left w:w="40" w:type="dxa"/>
              <w:bottom w:w="40" w:type="dxa"/>
              <w:right w:w="40" w:type="dxa"/>
            </w:tcMar>
            <w:vAlign w:val="top"/>
          </w:tcPr>
          <w:bookmarkStart w:id="5897" w:name="para_554ac492_dc44_4a7c_b883_bbcd156692"/>
          <w:p>
            <w:pPr>
              <w:spacing w:before="180" w:after="0" w:line="240" w:lineRule="auto"/>
              <w:jc w:val="center"/>
            </w:pPr>
            <w:r>
              <w:rPr>
                <w:rFonts w:ascii="Arial" w:hAnsi="Arial"/>
                <w:color w:val="000000"/>
                <w:sz w:val="18"/>
              </w:rPr>
              <w:t>(0040,0260)</w:t>
            </w:r>
          </w:p>
          <w:bookmarkEnd w:id="5897"/>
        </w:tc>
        <w:tc>
          <w:tcPr>
            <w:tcBorders>
              <w:bottom w:val="single" w:sz="4" w:color="000000"/>
              <w:right w:val="single" w:sz="4" w:color="000000"/>
            </w:tcBorders>
            <w:tcMar>
              <w:top w:w="40" w:type="dxa"/>
              <w:left w:w="40" w:type="dxa"/>
              <w:bottom w:w="40" w:type="dxa"/>
              <w:right w:w="40" w:type="dxa"/>
            </w:tcMar>
            <w:vAlign w:val="top"/>
          </w:tcPr>
          <w:bookmarkStart w:id="5898" w:name="para_711af205_8567_48e3_b0cc_a27eeeeabb"/>
          <w:p>
            <w:pPr>
              <w:spacing w:before="180" w:after="0" w:line="240" w:lineRule="auto"/>
              <w:jc w:val="center"/>
            </w:pPr>
            <w:r>
              <w:rPr>
                <w:rFonts w:ascii="Arial" w:hAnsi="Arial"/>
                <w:color w:val="000000"/>
                <w:sz w:val="18"/>
              </w:rPr>
              <w:t>2/2</w:t>
            </w:r>
          </w:p>
          <w:bookmarkEnd w:id="5898"/>
        </w:tc>
        <w:tc>
          <w:tcPr>
            <w:tcBorders>
              <w:bottom w:val="single" w:sz="4" w:color="000000"/>
              <w:right w:val="single" w:sz="4" w:color="000000"/>
            </w:tcBorders>
            <w:tcMar>
              <w:top w:w="40" w:type="dxa"/>
              <w:left w:w="40" w:type="dxa"/>
              <w:bottom w:w="40" w:type="dxa"/>
              <w:right w:w="40" w:type="dxa"/>
            </w:tcMar>
            <w:vAlign w:val="top"/>
          </w:tcPr>
          <w:bookmarkStart w:id="5899" w:name="para_9c50e02c_4b60_4eaa_8245_ec6d68fe90"/>
          <w:p>
            <w:pPr>
              <w:spacing w:before="180" w:after="0" w:line="240" w:lineRule="auto"/>
              <w:jc w:val="center"/>
            </w:pPr>
            <w:r>
              <w:rPr>
                <w:rFonts w:ascii="Arial" w:hAnsi="Arial"/>
                <w:color w:val="000000"/>
                <w:sz w:val="18"/>
              </w:rPr>
              <w:t>3/2</w:t>
            </w:r>
          </w:p>
          <w:bookmarkEnd w:id="58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900" w:name="para_155e9190_7140_4d3a_a4d4_6a519bf6b2"/>
          <w:p>
            <w:pPr>
              <w:spacing w:before="180" w:after="0" w:line="240" w:lineRule="auto"/>
            </w:pPr>
            <w:r>
              <w:rPr>
                <w:rFonts w:ascii="Arial" w:hAnsi="Arial"/>
                <w:i/>
                <w:color w:val="000000"/>
                <w:sz w:val="18"/>
              </w:rPr>
              <w:t xml:space="preserve">&gt;Include </w:t>
            </w:r>
            <w:hyperlink w:anchor="table_F_7_2_1e">
              <w:r>
                <w:rPr>
                  <w:rFonts w:ascii="Arial" w:hAnsi="Arial"/>
                  <w:i/>
                  <w:color w:val="000000"/>
                  <w:sz w:val="18"/>
                </w:rPr>
                <w:t>Table F.7.2-1e “Modality Performed Procedure Step Enhanced Code Value Macro with N-SET, Optional Meaning”</w:t>
              </w:r>
            </w:hyperlink>
          </w:p>
          <w:bookmarkEnd w:id="59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1" w:name="para_09c24ea4_9bfe_4524_b894_8538f8cb90"/>
          <w:p>
            <w:pPr>
              <w:spacing w:before="180" w:after="0" w:line="240" w:lineRule="auto"/>
            </w:pPr>
            <w:r>
              <w:rPr>
                <w:rFonts w:ascii="Arial" w:hAnsi="Arial"/>
                <w:color w:val="000000"/>
                <w:sz w:val="18"/>
              </w:rPr>
              <w:t>Performed Series Sequence</w:t>
            </w:r>
          </w:p>
          <w:bookmarkEnd w:id="5901"/>
        </w:tc>
        <w:tc>
          <w:tcPr>
            <w:tcBorders>
              <w:bottom w:val="single" w:sz="4" w:color="000000"/>
              <w:right w:val="single" w:sz="4" w:color="000000"/>
            </w:tcBorders>
            <w:tcMar>
              <w:top w:w="40" w:type="dxa"/>
              <w:left w:w="40" w:type="dxa"/>
              <w:bottom w:w="40" w:type="dxa"/>
              <w:right w:w="40" w:type="dxa"/>
            </w:tcMar>
            <w:vAlign w:val="top"/>
          </w:tcPr>
          <w:bookmarkStart w:id="5902" w:name="para_f2e04d8d_e061_482a_81bb_36192f581a"/>
          <w:p>
            <w:pPr>
              <w:spacing w:before="180" w:after="0" w:line="240" w:lineRule="auto"/>
              <w:jc w:val="center"/>
            </w:pPr>
            <w:r>
              <w:rPr>
                <w:rFonts w:ascii="Arial" w:hAnsi="Arial"/>
                <w:color w:val="000000"/>
                <w:sz w:val="18"/>
              </w:rPr>
              <w:t>(0040,0340)</w:t>
            </w:r>
          </w:p>
          <w:bookmarkEnd w:id="5902"/>
        </w:tc>
        <w:tc>
          <w:tcPr>
            <w:tcBorders>
              <w:bottom w:val="single" w:sz="4" w:color="000000"/>
              <w:right w:val="single" w:sz="4" w:color="000000"/>
            </w:tcBorders>
            <w:tcMar>
              <w:top w:w="40" w:type="dxa"/>
              <w:left w:w="40" w:type="dxa"/>
              <w:bottom w:w="40" w:type="dxa"/>
              <w:right w:w="40" w:type="dxa"/>
            </w:tcMar>
            <w:vAlign w:val="top"/>
          </w:tcPr>
          <w:bookmarkStart w:id="5903" w:name="para_472e6c77_b215_45f9_9a1e_7774553591"/>
          <w:p>
            <w:pPr>
              <w:spacing w:before="180" w:after="0" w:line="240" w:lineRule="auto"/>
              <w:jc w:val="center"/>
            </w:pPr>
            <w:r>
              <w:rPr>
                <w:rFonts w:ascii="Arial" w:hAnsi="Arial"/>
                <w:color w:val="000000"/>
                <w:sz w:val="18"/>
              </w:rPr>
              <w:t>2/2</w:t>
            </w:r>
          </w:p>
          <w:bookmarkEnd w:id="5903"/>
        </w:tc>
        <w:tc>
          <w:tcPr>
            <w:tcBorders>
              <w:bottom w:val="single" w:sz="4" w:color="000000"/>
              <w:right w:val="single" w:sz="4" w:color="000000"/>
            </w:tcBorders>
            <w:tcMar>
              <w:top w:w="40" w:type="dxa"/>
              <w:left w:w="40" w:type="dxa"/>
              <w:bottom w:w="40" w:type="dxa"/>
              <w:right w:w="40" w:type="dxa"/>
            </w:tcMar>
            <w:vAlign w:val="top"/>
          </w:tcPr>
          <w:bookmarkStart w:id="5904" w:name="para_ec4f9bbc_1b3a_474b_9795_5454ab8ac3"/>
          <w:p>
            <w:pPr>
              <w:spacing w:before="180" w:after="0" w:line="240" w:lineRule="auto"/>
              <w:jc w:val="center"/>
            </w:pPr>
            <w:r>
              <w:rPr>
                <w:rFonts w:ascii="Arial" w:hAnsi="Arial"/>
                <w:color w:val="000000"/>
                <w:sz w:val="18"/>
              </w:rPr>
              <w:t>3/1</w:t>
            </w:r>
          </w:p>
          <w:bookmarkEnd w:id="5904"/>
        </w:tc>
        <w:tc>
          <w:tcPr>
            <w:tcBorders>
              <w:bottom w:val="single" w:sz="4" w:color="000000"/>
              <w:right w:val="single" w:sz="4" w:color="000000"/>
            </w:tcBorders>
            <w:tcMar>
              <w:top w:w="40" w:type="dxa"/>
              <w:left w:w="40" w:type="dxa"/>
              <w:bottom w:w="40" w:type="dxa"/>
              <w:right w:w="40" w:type="dxa"/>
            </w:tcMar>
            <w:vAlign w:val="top"/>
          </w:tcPr>
          <w:bookmarkStart w:id="5905" w:name="para_73880c93_46e8_4283_9c78_2b8eddf3e4"/>
          <w:p>
            <w:pPr>
              <w:spacing w:before="180" w:after="0" w:line="240" w:lineRule="auto"/>
              <w:jc w:val="center"/>
            </w:pPr>
            <w:r>
              <w:rPr>
                <w:rFonts w:ascii="Arial" w:hAnsi="Arial"/>
                <w:color w:val="000000"/>
                <w:sz w:val="18"/>
              </w:rPr>
              <w:t>1</w:t>
            </w:r>
          </w:p>
          <w:bookmarkEnd w:id="5905"/>
          <w:bookmarkStart w:id="5906" w:name="para_768dda63_80f8_45b5_811d_83ec80a1da"/>
          <w:p>
            <w:pPr>
              <w:spacing w:before="180" w:after="0" w:line="240" w:lineRule="auto"/>
              <w:jc w:val="center"/>
            </w:pPr>
            <w:r>
              <w:rPr>
                <w:rFonts w:ascii="Arial" w:hAnsi="Arial"/>
                <w:color w:val="000000"/>
                <w:sz w:val="18"/>
              </w:rPr>
              <w:t>(see note 2)</w:t>
            </w:r>
          </w:p>
          <w:bookmarkEnd w:id="5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7" w:name="para_f4e45253_07ed_45a0_835a_1ffa5b7bef"/>
          <w:p>
            <w:pPr>
              <w:spacing w:before="180" w:after="0" w:line="240" w:lineRule="auto"/>
            </w:pPr>
            <w:r>
              <w:rPr>
                <w:rFonts w:ascii="Arial" w:hAnsi="Arial"/>
                <w:color w:val="000000"/>
                <w:sz w:val="18"/>
              </w:rPr>
              <w:t>&gt;Performing Physician's Name</w:t>
            </w:r>
          </w:p>
          <w:bookmarkEnd w:id="5907"/>
        </w:tc>
        <w:tc>
          <w:tcPr>
            <w:tcBorders>
              <w:bottom w:val="single" w:sz="4" w:color="000000"/>
              <w:right w:val="single" w:sz="4" w:color="000000"/>
            </w:tcBorders>
            <w:tcMar>
              <w:top w:w="40" w:type="dxa"/>
              <w:left w:w="40" w:type="dxa"/>
              <w:bottom w:w="40" w:type="dxa"/>
              <w:right w:w="40" w:type="dxa"/>
            </w:tcMar>
            <w:vAlign w:val="top"/>
          </w:tcPr>
          <w:bookmarkStart w:id="5908" w:name="para_fbd0dd74_a951_459d_a762_0f5dc3e4ec"/>
          <w:p>
            <w:pPr>
              <w:spacing w:before="180" w:after="0" w:line="240" w:lineRule="auto"/>
              <w:jc w:val="center"/>
            </w:pPr>
            <w:r>
              <w:rPr>
                <w:rFonts w:ascii="Arial" w:hAnsi="Arial"/>
                <w:color w:val="000000"/>
                <w:sz w:val="18"/>
              </w:rPr>
              <w:t>(0008,1050)</w:t>
            </w:r>
          </w:p>
          <w:bookmarkEnd w:id="5908"/>
        </w:tc>
        <w:tc>
          <w:tcPr>
            <w:tcBorders>
              <w:bottom w:val="single" w:sz="4" w:color="000000"/>
              <w:right w:val="single" w:sz="4" w:color="000000"/>
            </w:tcBorders>
            <w:tcMar>
              <w:top w:w="40" w:type="dxa"/>
              <w:left w:w="40" w:type="dxa"/>
              <w:bottom w:w="40" w:type="dxa"/>
              <w:right w:w="40" w:type="dxa"/>
            </w:tcMar>
            <w:vAlign w:val="top"/>
          </w:tcPr>
          <w:bookmarkStart w:id="5909" w:name="para_9d4bf1c1_0315_4f87_a2fa_0eae4b13bb"/>
          <w:p>
            <w:pPr>
              <w:spacing w:before="180" w:after="0" w:line="240" w:lineRule="auto"/>
              <w:jc w:val="center"/>
            </w:pPr>
            <w:r>
              <w:rPr>
                <w:rFonts w:ascii="Arial" w:hAnsi="Arial"/>
                <w:color w:val="000000"/>
                <w:sz w:val="18"/>
              </w:rPr>
              <w:t>2/2</w:t>
            </w:r>
          </w:p>
          <w:bookmarkEnd w:id="5909"/>
        </w:tc>
        <w:tc>
          <w:tcPr>
            <w:tcBorders>
              <w:bottom w:val="single" w:sz="4" w:color="000000"/>
              <w:right w:val="single" w:sz="4" w:color="000000"/>
            </w:tcBorders>
            <w:tcMar>
              <w:top w:w="40" w:type="dxa"/>
              <w:left w:w="40" w:type="dxa"/>
              <w:bottom w:w="40" w:type="dxa"/>
              <w:right w:w="40" w:type="dxa"/>
            </w:tcMar>
            <w:vAlign w:val="top"/>
          </w:tcPr>
          <w:bookmarkStart w:id="5910" w:name="para_b0f74363_6f9b_40b1_9b91_3c41e79b40"/>
          <w:p>
            <w:pPr>
              <w:spacing w:before="180" w:after="0" w:line="240" w:lineRule="auto"/>
              <w:jc w:val="center"/>
            </w:pPr>
            <w:r>
              <w:rPr>
                <w:rFonts w:ascii="Arial" w:hAnsi="Arial"/>
                <w:color w:val="000000"/>
                <w:sz w:val="18"/>
              </w:rPr>
              <w:t>2/2</w:t>
            </w:r>
          </w:p>
          <w:bookmarkEnd w:id="5910"/>
        </w:tc>
        <w:tc>
          <w:tcPr>
            <w:tcBorders>
              <w:bottom w:val="single" w:sz="4" w:color="000000"/>
              <w:right w:val="single" w:sz="4" w:color="000000"/>
            </w:tcBorders>
            <w:tcMar>
              <w:top w:w="40" w:type="dxa"/>
              <w:left w:w="40" w:type="dxa"/>
              <w:bottom w:w="40" w:type="dxa"/>
              <w:right w:w="40" w:type="dxa"/>
            </w:tcMar>
            <w:vAlign w:val="top"/>
          </w:tcPr>
          <w:bookmarkStart w:id="5911" w:name="para_106698e1_b01b_4c5d_8c31_dba799a936"/>
          <w:p>
            <w:pPr>
              <w:spacing w:before="180" w:after="0" w:line="240" w:lineRule="auto"/>
              <w:jc w:val="center"/>
            </w:pPr>
            <w:r>
              <w:rPr>
                <w:rFonts w:ascii="Arial" w:hAnsi="Arial"/>
                <w:color w:val="000000"/>
                <w:sz w:val="18"/>
              </w:rPr>
              <w:t>2</w:t>
            </w:r>
          </w:p>
          <w:bookmarkEnd w:id="5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2" w:name="para_11f0fea4_e63e_4055_95e1_fdffa76415"/>
          <w:p>
            <w:pPr>
              <w:spacing w:before="180" w:after="0" w:line="240" w:lineRule="auto"/>
            </w:pPr>
            <w:r>
              <w:rPr>
                <w:rFonts w:ascii="Arial" w:hAnsi="Arial"/>
                <w:color w:val="000000"/>
                <w:sz w:val="18"/>
              </w:rPr>
              <w:t>&gt;Protocol Name</w:t>
            </w:r>
          </w:p>
          <w:bookmarkEnd w:id="5912"/>
        </w:tc>
        <w:tc>
          <w:tcPr>
            <w:tcBorders>
              <w:bottom w:val="single" w:sz="4" w:color="000000"/>
              <w:right w:val="single" w:sz="4" w:color="000000"/>
            </w:tcBorders>
            <w:tcMar>
              <w:top w:w="40" w:type="dxa"/>
              <w:left w:w="40" w:type="dxa"/>
              <w:bottom w:w="40" w:type="dxa"/>
              <w:right w:w="40" w:type="dxa"/>
            </w:tcMar>
            <w:vAlign w:val="top"/>
          </w:tcPr>
          <w:bookmarkStart w:id="5913" w:name="para_ae860bbe_280a_4e07_b507_52981584e9"/>
          <w:p>
            <w:pPr>
              <w:spacing w:before="180" w:after="0" w:line="240" w:lineRule="auto"/>
              <w:jc w:val="center"/>
            </w:pPr>
            <w:r>
              <w:rPr>
                <w:rFonts w:ascii="Arial" w:hAnsi="Arial"/>
                <w:color w:val="000000"/>
                <w:sz w:val="18"/>
              </w:rPr>
              <w:t>(0018,1030)</w:t>
            </w:r>
          </w:p>
          <w:bookmarkEnd w:id="5913"/>
        </w:tc>
        <w:tc>
          <w:tcPr>
            <w:tcBorders>
              <w:bottom w:val="single" w:sz="4" w:color="000000"/>
              <w:right w:val="single" w:sz="4" w:color="000000"/>
            </w:tcBorders>
            <w:tcMar>
              <w:top w:w="40" w:type="dxa"/>
              <w:left w:w="40" w:type="dxa"/>
              <w:bottom w:w="40" w:type="dxa"/>
              <w:right w:w="40" w:type="dxa"/>
            </w:tcMar>
            <w:vAlign w:val="top"/>
          </w:tcPr>
          <w:bookmarkStart w:id="5914" w:name="para_0da2f1ff_9cbf_4f67_9698_cfb6993fac"/>
          <w:p>
            <w:pPr>
              <w:spacing w:before="180" w:after="0" w:line="240" w:lineRule="auto"/>
              <w:jc w:val="center"/>
            </w:pPr>
            <w:r>
              <w:rPr>
                <w:rFonts w:ascii="Arial" w:hAnsi="Arial"/>
                <w:color w:val="000000"/>
                <w:sz w:val="18"/>
              </w:rPr>
              <w:t>1/1</w:t>
            </w:r>
          </w:p>
          <w:bookmarkEnd w:id="5914"/>
        </w:tc>
        <w:tc>
          <w:tcPr>
            <w:tcBorders>
              <w:bottom w:val="single" w:sz="4" w:color="000000"/>
              <w:right w:val="single" w:sz="4" w:color="000000"/>
            </w:tcBorders>
            <w:tcMar>
              <w:top w:w="40" w:type="dxa"/>
              <w:left w:w="40" w:type="dxa"/>
              <w:bottom w:w="40" w:type="dxa"/>
              <w:right w:w="40" w:type="dxa"/>
            </w:tcMar>
            <w:vAlign w:val="top"/>
          </w:tcPr>
          <w:bookmarkStart w:id="5915" w:name="para_f7d74f70_efc3_489c_a71c_a3d1a41090"/>
          <w:p>
            <w:pPr>
              <w:spacing w:before="180" w:after="0" w:line="240" w:lineRule="auto"/>
              <w:jc w:val="center"/>
            </w:pPr>
            <w:r>
              <w:rPr>
                <w:rFonts w:ascii="Arial" w:hAnsi="Arial"/>
                <w:color w:val="000000"/>
                <w:sz w:val="18"/>
              </w:rPr>
              <w:t>1/1</w:t>
            </w:r>
          </w:p>
          <w:bookmarkEnd w:id="5915"/>
        </w:tc>
        <w:tc>
          <w:tcPr>
            <w:tcBorders>
              <w:bottom w:val="single" w:sz="4" w:color="000000"/>
              <w:right w:val="single" w:sz="4" w:color="000000"/>
            </w:tcBorders>
            <w:tcMar>
              <w:top w:w="40" w:type="dxa"/>
              <w:left w:w="40" w:type="dxa"/>
              <w:bottom w:w="40" w:type="dxa"/>
              <w:right w:w="40" w:type="dxa"/>
            </w:tcMar>
            <w:vAlign w:val="top"/>
          </w:tcPr>
          <w:bookmarkStart w:id="5916" w:name="para_3188b84f_972b_4d27_ac40_2c4dcf3241"/>
          <w:p>
            <w:pPr>
              <w:spacing w:before="180" w:after="0" w:line="240" w:lineRule="auto"/>
              <w:jc w:val="center"/>
            </w:pPr>
            <w:r>
              <w:rPr>
                <w:rFonts w:ascii="Arial" w:hAnsi="Arial"/>
                <w:color w:val="000000"/>
                <w:sz w:val="18"/>
              </w:rPr>
              <w:t>1</w:t>
            </w:r>
          </w:p>
          <w:bookmarkEnd w:id="5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7" w:name="para_fb81d32c_6c06_4498_8945_799d333410"/>
          <w:p>
            <w:pPr>
              <w:spacing w:before="180" w:after="0" w:line="240" w:lineRule="auto"/>
            </w:pPr>
            <w:r>
              <w:rPr>
                <w:rFonts w:ascii="Arial" w:hAnsi="Arial"/>
                <w:color w:val="000000"/>
                <w:sz w:val="18"/>
              </w:rPr>
              <w:t>&gt;Operators' Name</w:t>
            </w:r>
          </w:p>
          <w:bookmarkEnd w:id="5917"/>
        </w:tc>
        <w:tc>
          <w:tcPr>
            <w:tcBorders>
              <w:bottom w:val="single" w:sz="4" w:color="000000"/>
              <w:right w:val="single" w:sz="4" w:color="000000"/>
            </w:tcBorders>
            <w:tcMar>
              <w:top w:w="40" w:type="dxa"/>
              <w:left w:w="40" w:type="dxa"/>
              <w:bottom w:w="40" w:type="dxa"/>
              <w:right w:w="40" w:type="dxa"/>
            </w:tcMar>
            <w:vAlign w:val="top"/>
          </w:tcPr>
          <w:bookmarkStart w:id="5918" w:name="para_634cd9f4_bf83_4ba6_b58f_e65bb2a7c3"/>
          <w:p>
            <w:pPr>
              <w:spacing w:before="180" w:after="0" w:line="240" w:lineRule="auto"/>
              <w:jc w:val="center"/>
            </w:pPr>
            <w:r>
              <w:rPr>
                <w:rFonts w:ascii="Arial" w:hAnsi="Arial"/>
                <w:color w:val="000000"/>
                <w:sz w:val="18"/>
              </w:rPr>
              <w:t>(0008,1070)</w:t>
            </w:r>
          </w:p>
          <w:bookmarkEnd w:id="5918"/>
        </w:tc>
        <w:tc>
          <w:tcPr>
            <w:tcBorders>
              <w:bottom w:val="single" w:sz="4" w:color="000000"/>
              <w:right w:val="single" w:sz="4" w:color="000000"/>
            </w:tcBorders>
            <w:tcMar>
              <w:top w:w="40" w:type="dxa"/>
              <w:left w:w="40" w:type="dxa"/>
              <w:bottom w:w="40" w:type="dxa"/>
              <w:right w:w="40" w:type="dxa"/>
            </w:tcMar>
            <w:vAlign w:val="top"/>
          </w:tcPr>
          <w:bookmarkStart w:id="5919" w:name="para_ba6687f7_756a_4fcd_a308_4486d4235a"/>
          <w:p>
            <w:pPr>
              <w:spacing w:before="180" w:after="0" w:line="240" w:lineRule="auto"/>
              <w:jc w:val="center"/>
            </w:pPr>
            <w:r>
              <w:rPr>
                <w:rFonts w:ascii="Arial" w:hAnsi="Arial"/>
                <w:color w:val="000000"/>
                <w:sz w:val="18"/>
              </w:rPr>
              <w:t>2/2</w:t>
            </w:r>
          </w:p>
          <w:bookmarkEnd w:id="5919"/>
        </w:tc>
        <w:tc>
          <w:tcPr>
            <w:tcBorders>
              <w:bottom w:val="single" w:sz="4" w:color="000000"/>
              <w:right w:val="single" w:sz="4" w:color="000000"/>
            </w:tcBorders>
            <w:tcMar>
              <w:top w:w="40" w:type="dxa"/>
              <w:left w:w="40" w:type="dxa"/>
              <w:bottom w:w="40" w:type="dxa"/>
              <w:right w:w="40" w:type="dxa"/>
            </w:tcMar>
            <w:vAlign w:val="top"/>
          </w:tcPr>
          <w:bookmarkStart w:id="5920" w:name="para_1c151849_916f_4377_9d56_8d117aa633"/>
          <w:p>
            <w:pPr>
              <w:spacing w:before="180" w:after="0" w:line="240" w:lineRule="auto"/>
              <w:jc w:val="center"/>
            </w:pPr>
            <w:r>
              <w:rPr>
                <w:rFonts w:ascii="Arial" w:hAnsi="Arial"/>
                <w:color w:val="000000"/>
                <w:sz w:val="18"/>
              </w:rPr>
              <w:t>2/2</w:t>
            </w:r>
          </w:p>
          <w:bookmarkEnd w:id="5920"/>
        </w:tc>
        <w:tc>
          <w:tcPr>
            <w:tcBorders>
              <w:bottom w:val="single" w:sz="4" w:color="000000"/>
              <w:right w:val="single" w:sz="4" w:color="000000"/>
            </w:tcBorders>
            <w:tcMar>
              <w:top w:w="40" w:type="dxa"/>
              <w:left w:w="40" w:type="dxa"/>
              <w:bottom w:w="40" w:type="dxa"/>
              <w:right w:w="40" w:type="dxa"/>
            </w:tcMar>
            <w:vAlign w:val="top"/>
          </w:tcPr>
          <w:bookmarkStart w:id="5921" w:name="para_7d7d39d2_64d9_45cf_a1f4_4054d2bd04"/>
          <w:p>
            <w:pPr>
              <w:spacing w:before="180" w:after="0" w:line="240" w:lineRule="auto"/>
              <w:jc w:val="center"/>
            </w:pPr>
            <w:r>
              <w:rPr>
                <w:rFonts w:ascii="Arial" w:hAnsi="Arial"/>
                <w:color w:val="000000"/>
                <w:sz w:val="18"/>
              </w:rPr>
              <w:t>2</w:t>
            </w:r>
          </w:p>
          <w:bookmarkEnd w:id="5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2" w:name="para_f62424d8_a277_45f3_a76d_d5afc7d273"/>
          <w:p>
            <w:pPr>
              <w:spacing w:before="180" w:after="0" w:line="240" w:lineRule="auto"/>
            </w:pPr>
            <w:r>
              <w:rPr>
                <w:rFonts w:ascii="Arial" w:hAnsi="Arial"/>
                <w:color w:val="000000"/>
                <w:sz w:val="18"/>
              </w:rPr>
              <w:t>&gt;Series Instance UID</w:t>
            </w:r>
          </w:p>
          <w:bookmarkEnd w:id="5922"/>
        </w:tc>
        <w:tc>
          <w:tcPr>
            <w:tcBorders>
              <w:bottom w:val="single" w:sz="4" w:color="000000"/>
              <w:right w:val="single" w:sz="4" w:color="000000"/>
            </w:tcBorders>
            <w:tcMar>
              <w:top w:w="40" w:type="dxa"/>
              <w:left w:w="40" w:type="dxa"/>
              <w:bottom w:w="40" w:type="dxa"/>
              <w:right w:w="40" w:type="dxa"/>
            </w:tcMar>
            <w:vAlign w:val="top"/>
          </w:tcPr>
          <w:bookmarkStart w:id="5923" w:name="para_446e3104_2b97_42ca_a938_656ed49be5"/>
          <w:p>
            <w:pPr>
              <w:spacing w:before="180" w:after="0" w:line="240" w:lineRule="auto"/>
              <w:jc w:val="center"/>
            </w:pPr>
            <w:r>
              <w:rPr>
                <w:rFonts w:ascii="Arial" w:hAnsi="Arial"/>
                <w:color w:val="000000"/>
                <w:sz w:val="18"/>
              </w:rPr>
              <w:t>(0020,000E)</w:t>
            </w:r>
          </w:p>
          <w:bookmarkEnd w:id="5923"/>
        </w:tc>
        <w:tc>
          <w:tcPr>
            <w:tcBorders>
              <w:bottom w:val="single" w:sz="4" w:color="000000"/>
              <w:right w:val="single" w:sz="4" w:color="000000"/>
            </w:tcBorders>
            <w:tcMar>
              <w:top w:w="40" w:type="dxa"/>
              <w:left w:w="40" w:type="dxa"/>
              <w:bottom w:w="40" w:type="dxa"/>
              <w:right w:w="40" w:type="dxa"/>
            </w:tcMar>
            <w:vAlign w:val="top"/>
          </w:tcPr>
          <w:bookmarkStart w:id="5924" w:name="para_fe71a54f_8d15_4968_b0ed_dfa235160b"/>
          <w:p>
            <w:pPr>
              <w:spacing w:before="180" w:after="0" w:line="240" w:lineRule="auto"/>
              <w:jc w:val="center"/>
            </w:pPr>
            <w:r>
              <w:rPr>
                <w:rFonts w:ascii="Arial" w:hAnsi="Arial"/>
                <w:color w:val="000000"/>
                <w:sz w:val="18"/>
              </w:rPr>
              <w:t>1/1</w:t>
            </w:r>
          </w:p>
          <w:bookmarkEnd w:id="5924"/>
        </w:tc>
        <w:tc>
          <w:tcPr>
            <w:tcBorders>
              <w:bottom w:val="single" w:sz="4" w:color="000000"/>
              <w:right w:val="single" w:sz="4" w:color="000000"/>
            </w:tcBorders>
            <w:tcMar>
              <w:top w:w="40" w:type="dxa"/>
              <w:left w:w="40" w:type="dxa"/>
              <w:bottom w:w="40" w:type="dxa"/>
              <w:right w:w="40" w:type="dxa"/>
            </w:tcMar>
            <w:vAlign w:val="top"/>
          </w:tcPr>
          <w:bookmarkStart w:id="5925" w:name="para_06c75cbb_1e9c_4336_988b_75c46c1fba"/>
          <w:p>
            <w:pPr>
              <w:spacing w:before="180" w:after="0" w:line="240" w:lineRule="auto"/>
              <w:jc w:val="center"/>
            </w:pPr>
            <w:r>
              <w:rPr>
                <w:rFonts w:ascii="Arial" w:hAnsi="Arial"/>
                <w:color w:val="000000"/>
                <w:sz w:val="18"/>
              </w:rPr>
              <w:t>1/1</w:t>
            </w:r>
          </w:p>
          <w:bookmarkEnd w:id="5925"/>
        </w:tc>
        <w:tc>
          <w:tcPr>
            <w:tcBorders>
              <w:bottom w:val="single" w:sz="4" w:color="000000"/>
              <w:right w:val="single" w:sz="4" w:color="000000"/>
            </w:tcBorders>
            <w:tcMar>
              <w:top w:w="40" w:type="dxa"/>
              <w:left w:w="40" w:type="dxa"/>
              <w:bottom w:w="40" w:type="dxa"/>
              <w:right w:w="40" w:type="dxa"/>
            </w:tcMar>
            <w:vAlign w:val="top"/>
          </w:tcPr>
          <w:bookmarkStart w:id="5926" w:name="para_ce8b87ab_d080_4d4f_a019_6bae4e3ecd"/>
          <w:p>
            <w:pPr>
              <w:spacing w:before="180" w:after="0" w:line="240" w:lineRule="auto"/>
              <w:jc w:val="center"/>
            </w:pPr>
            <w:r>
              <w:rPr>
                <w:rFonts w:ascii="Arial" w:hAnsi="Arial"/>
                <w:color w:val="000000"/>
                <w:sz w:val="18"/>
              </w:rPr>
              <w:t>1</w:t>
            </w:r>
          </w:p>
          <w:bookmarkEnd w:id="5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7" w:name="para_a1c6860d_330e_49df_ada7_eb21363aec"/>
          <w:p>
            <w:pPr>
              <w:spacing w:before="180" w:after="0" w:line="240" w:lineRule="auto"/>
            </w:pPr>
            <w:r>
              <w:rPr>
                <w:rFonts w:ascii="Arial" w:hAnsi="Arial"/>
                <w:color w:val="000000"/>
                <w:sz w:val="18"/>
              </w:rPr>
              <w:t>&gt;Series Description</w:t>
            </w:r>
          </w:p>
          <w:bookmarkEnd w:id="5927"/>
        </w:tc>
        <w:tc>
          <w:tcPr>
            <w:tcBorders>
              <w:bottom w:val="single" w:sz="4" w:color="000000"/>
              <w:right w:val="single" w:sz="4" w:color="000000"/>
            </w:tcBorders>
            <w:tcMar>
              <w:top w:w="40" w:type="dxa"/>
              <w:left w:w="40" w:type="dxa"/>
              <w:bottom w:w="40" w:type="dxa"/>
              <w:right w:w="40" w:type="dxa"/>
            </w:tcMar>
            <w:vAlign w:val="top"/>
          </w:tcPr>
          <w:bookmarkStart w:id="5928" w:name="para_ec9bd952_bfb2_4061_b7a4_d487dc93cb"/>
          <w:p>
            <w:pPr>
              <w:spacing w:before="180" w:after="0" w:line="240" w:lineRule="auto"/>
              <w:jc w:val="center"/>
            </w:pPr>
            <w:r>
              <w:rPr>
                <w:rFonts w:ascii="Arial" w:hAnsi="Arial"/>
                <w:color w:val="000000"/>
                <w:sz w:val="18"/>
              </w:rPr>
              <w:t>(0008,103E)</w:t>
            </w:r>
          </w:p>
          <w:bookmarkEnd w:id="5928"/>
        </w:tc>
        <w:tc>
          <w:tcPr>
            <w:tcBorders>
              <w:bottom w:val="single" w:sz="4" w:color="000000"/>
              <w:right w:val="single" w:sz="4" w:color="000000"/>
            </w:tcBorders>
            <w:tcMar>
              <w:top w:w="40" w:type="dxa"/>
              <w:left w:w="40" w:type="dxa"/>
              <w:bottom w:w="40" w:type="dxa"/>
              <w:right w:w="40" w:type="dxa"/>
            </w:tcMar>
            <w:vAlign w:val="top"/>
          </w:tcPr>
          <w:bookmarkStart w:id="5929" w:name="para_78bdd0f6_7ee8_497e_a377_06fdb666b8"/>
          <w:p>
            <w:pPr>
              <w:spacing w:before="180" w:after="0" w:line="240" w:lineRule="auto"/>
              <w:jc w:val="center"/>
            </w:pPr>
            <w:r>
              <w:rPr>
                <w:rFonts w:ascii="Arial" w:hAnsi="Arial"/>
                <w:color w:val="000000"/>
                <w:sz w:val="18"/>
              </w:rPr>
              <w:t>2/2</w:t>
            </w:r>
          </w:p>
          <w:bookmarkEnd w:id="5929"/>
        </w:tc>
        <w:tc>
          <w:tcPr>
            <w:tcBorders>
              <w:bottom w:val="single" w:sz="4" w:color="000000"/>
              <w:right w:val="single" w:sz="4" w:color="000000"/>
            </w:tcBorders>
            <w:tcMar>
              <w:top w:w="40" w:type="dxa"/>
              <w:left w:w="40" w:type="dxa"/>
              <w:bottom w:w="40" w:type="dxa"/>
              <w:right w:w="40" w:type="dxa"/>
            </w:tcMar>
            <w:vAlign w:val="top"/>
          </w:tcPr>
          <w:bookmarkStart w:id="5930" w:name="para_76f4e583_a7b0_4ea5_afcd_ab5f8a0d01"/>
          <w:p>
            <w:pPr>
              <w:spacing w:before="180" w:after="0" w:line="240" w:lineRule="auto"/>
              <w:jc w:val="center"/>
            </w:pPr>
            <w:r>
              <w:rPr>
                <w:rFonts w:ascii="Arial" w:hAnsi="Arial"/>
                <w:color w:val="000000"/>
                <w:sz w:val="18"/>
              </w:rPr>
              <w:t>2/2</w:t>
            </w:r>
          </w:p>
          <w:bookmarkEnd w:id="5930"/>
        </w:tc>
        <w:tc>
          <w:tcPr>
            <w:tcBorders>
              <w:bottom w:val="single" w:sz="4" w:color="000000"/>
              <w:right w:val="single" w:sz="4" w:color="000000"/>
            </w:tcBorders>
            <w:tcMar>
              <w:top w:w="40" w:type="dxa"/>
              <w:left w:w="40" w:type="dxa"/>
              <w:bottom w:w="40" w:type="dxa"/>
              <w:right w:w="40" w:type="dxa"/>
            </w:tcMar>
            <w:vAlign w:val="top"/>
          </w:tcPr>
          <w:bookmarkStart w:id="5931" w:name="para_80b17993_63cd_47e7_b07f_397f4a5c62"/>
          <w:p>
            <w:pPr>
              <w:spacing w:before="180" w:after="0" w:line="240" w:lineRule="auto"/>
              <w:jc w:val="center"/>
            </w:pPr>
            <w:r>
              <w:rPr>
                <w:rFonts w:ascii="Arial" w:hAnsi="Arial"/>
                <w:color w:val="000000"/>
                <w:sz w:val="18"/>
              </w:rPr>
              <w:t>2</w:t>
            </w:r>
          </w:p>
          <w:bookmarkEnd w:id="5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2" w:name="para_239d5987_ba61_4009_873f_d84197bc3f"/>
          <w:p>
            <w:pPr>
              <w:spacing w:before="180" w:after="0" w:line="240" w:lineRule="auto"/>
            </w:pPr>
            <w:r>
              <w:rPr>
                <w:rFonts w:ascii="Arial" w:hAnsi="Arial"/>
                <w:color w:val="000000"/>
                <w:sz w:val="18"/>
              </w:rPr>
              <w:t>&gt;Retrieve AE Title</w:t>
            </w:r>
          </w:p>
          <w:bookmarkEnd w:id="5932"/>
        </w:tc>
        <w:tc>
          <w:tcPr>
            <w:tcBorders>
              <w:bottom w:val="single" w:sz="4" w:color="000000"/>
              <w:right w:val="single" w:sz="4" w:color="000000"/>
            </w:tcBorders>
            <w:tcMar>
              <w:top w:w="40" w:type="dxa"/>
              <w:left w:w="40" w:type="dxa"/>
              <w:bottom w:w="40" w:type="dxa"/>
              <w:right w:w="40" w:type="dxa"/>
            </w:tcMar>
            <w:vAlign w:val="top"/>
          </w:tcPr>
          <w:bookmarkStart w:id="5933" w:name="para_196d1d6f_ab22_4ac9_8d69_f65ea50cbc"/>
          <w:p>
            <w:pPr>
              <w:spacing w:before="180" w:after="0" w:line="240" w:lineRule="auto"/>
              <w:jc w:val="center"/>
            </w:pPr>
            <w:r>
              <w:rPr>
                <w:rFonts w:ascii="Arial" w:hAnsi="Arial"/>
                <w:color w:val="000000"/>
                <w:sz w:val="18"/>
              </w:rPr>
              <w:t>(0008,0054)</w:t>
            </w:r>
          </w:p>
          <w:bookmarkEnd w:id="5933"/>
        </w:tc>
        <w:tc>
          <w:tcPr>
            <w:tcBorders>
              <w:bottom w:val="single" w:sz="4" w:color="000000"/>
              <w:right w:val="single" w:sz="4" w:color="000000"/>
            </w:tcBorders>
            <w:tcMar>
              <w:top w:w="40" w:type="dxa"/>
              <w:left w:w="40" w:type="dxa"/>
              <w:bottom w:w="40" w:type="dxa"/>
              <w:right w:w="40" w:type="dxa"/>
            </w:tcMar>
            <w:vAlign w:val="top"/>
          </w:tcPr>
          <w:bookmarkStart w:id="5934" w:name="para_d4da919a_c331_43db_8d64_57e4d7b991"/>
          <w:p>
            <w:pPr>
              <w:spacing w:before="180" w:after="0" w:line="240" w:lineRule="auto"/>
              <w:jc w:val="center"/>
            </w:pPr>
            <w:r>
              <w:rPr>
                <w:rFonts w:ascii="Arial" w:hAnsi="Arial"/>
                <w:color w:val="000000"/>
                <w:sz w:val="18"/>
              </w:rPr>
              <w:t>2/2</w:t>
            </w:r>
          </w:p>
          <w:bookmarkEnd w:id="5934"/>
        </w:tc>
        <w:tc>
          <w:tcPr>
            <w:tcBorders>
              <w:bottom w:val="single" w:sz="4" w:color="000000"/>
              <w:right w:val="single" w:sz="4" w:color="000000"/>
            </w:tcBorders>
            <w:tcMar>
              <w:top w:w="40" w:type="dxa"/>
              <w:left w:w="40" w:type="dxa"/>
              <w:bottom w:w="40" w:type="dxa"/>
              <w:right w:w="40" w:type="dxa"/>
            </w:tcMar>
            <w:vAlign w:val="top"/>
          </w:tcPr>
          <w:bookmarkStart w:id="5935" w:name="para_888a8f5b_fbc9_41e8_b81f_9a390ccae3"/>
          <w:p>
            <w:pPr>
              <w:spacing w:before="180" w:after="0" w:line="240" w:lineRule="auto"/>
              <w:jc w:val="center"/>
            </w:pPr>
            <w:r>
              <w:rPr>
                <w:rFonts w:ascii="Arial" w:hAnsi="Arial"/>
                <w:color w:val="000000"/>
                <w:sz w:val="18"/>
              </w:rPr>
              <w:t>2/2</w:t>
            </w:r>
          </w:p>
          <w:bookmarkEnd w:id="5935"/>
        </w:tc>
        <w:tc>
          <w:tcPr>
            <w:tcBorders>
              <w:bottom w:val="single" w:sz="4" w:color="000000"/>
              <w:right w:val="single" w:sz="4" w:color="000000"/>
            </w:tcBorders>
            <w:tcMar>
              <w:top w:w="40" w:type="dxa"/>
              <w:left w:w="40" w:type="dxa"/>
              <w:bottom w:w="40" w:type="dxa"/>
              <w:right w:w="40" w:type="dxa"/>
            </w:tcMar>
            <w:vAlign w:val="top"/>
          </w:tcPr>
          <w:bookmarkStart w:id="5936" w:name="para_9f9ec7fc_be29_4525_b847_3c49b0a9d1"/>
          <w:p>
            <w:pPr>
              <w:spacing w:before="180" w:after="0" w:line="240" w:lineRule="auto"/>
              <w:jc w:val="center"/>
            </w:pPr>
            <w:r>
              <w:rPr>
                <w:rFonts w:ascii="Arial" w:hAnsi="Arial"/>
                <w:color w:val="000000"/>
                <w:sz w:val="18"/>
              </w:rPr>
              <w:t>2</w:t>
            </w:r>
          </w:p>
          <w:bookmarkEnd w:id="5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7" w:name="para_5c413819_449e_4551_8840_e36c48be39"/>
          <w:p>
            <w:pPr>
              <w:spacing w:before="180" w:after="0" w:line="240" w:lineRule="auto"/>
            </w:pPr>
            <w:r>
              <w:rPr>
                <w:rFonts w:ascii="Arial" w:hAnsi="Arial"/>
                <w:color w:val="000000"/>
                <w:sz w:val="18"/>
              </w:rPr>
              <w:t>&gt;Archive Requested</w:t>
            </w:r>
          </w:p>
          <w:bookmarkEnd w:id="5937"/>
        </w:tc>
        <w:tc>
          <w:tcPr>
            <w:tcBorders>
              <w:bottom w:val="single" w:sz="4" w:color="000000"/>
              <w:right w:val="single" w:sz="4" w:color="000000"/>
            </w:tcBorders>
            <w:tcMar>
              <w:top w:w="40" w:type="dxa"/>
              <w:left w:w="40" w:type="dxa"/>
              <w:bottom w:w="40" w:type="dxa"/>
              <w:right w:w="40" w:type="dxa"/>
            </w:tcMar>
            <w:vAlign w:val="top"/>
          </w:tcPr>
          <w:bookmarkStart w:id="5938" w:name="para_4bd8e1b8_0779_44ed_a1bf_91a114c292"/>
          <w:p>
            <w:pPr>
              <w:spacing w:before="180" w:after="0" w:line="240" w:lineRule="auto"/>
              <w:jc w:val="center"/>
            </w:pPr>
            <w:r>
              <w:rPr>
                <w:rFonts w:ascii="Arial" w:hAnsi="Arial"/>
                <w:color w:val="000000"/>
                <w:sz w:val="18"/>
              </w:rPr>
              <w:t>(0040,A494)</w:t>
            </w:r>
          </w:p>
          <w:bookmarkEnd w:id="5938"/>
        </w:tc>
        <w:tc>
          <w:tcPr>
            <w:tcBorders>
              <w:bottom w:val="single" w:sz="4" w:color="000000"/>
              <w:right w:val="single" w:sz="4" w:color="000000"/>
            </w:tcBorders>
            <w:tcMar>
              <w:top w:w="40" w:type="dxa"/>
              <w:left w:w="40" w:type="dxa"/>
              <w:bottom w:w="40" w:type="dxa"/>
              <w:right w:w="40" w:type="dxa"/>
            </w:tcMar>
            <w:vAlign w:val="top"/>
          </w:tcPr>
          <w:bookmarkStart w:id="5939" w:name="para_5671057a_3233_48ad_ae69_ee2afceb5c"/>
          <w:p>
            <w:pPr>
              <w:spacing w:before="180" w:after="0" w:line="240" w:lineRule="auto"/>
              <w:jc w:val="center"/>
            </w:pPr>
            <w:r>
              <w:rPr>
                <w:rFonts w:ascii="Arial" w:hAnsi="Arial"/>
                <w:color w:val="000000"/>
                <w:sz w:val="18"/>
              </w:rPr>
              <w:t>3/3</w:t>
            </w:r>
          </w:p>
          <w:bookmarkEnd w:id="5939"/>
        </w:tc>
        <w:tc>
          <w:tcPr>
            <w:tcBorders>
              <w:bottom w:val="single" w:sz="4" w:color="000000"/>
              <w:right w:val="single" w:sz="4" w:color="000000"/>
            </w:tcBorders>
            <w:tcMar>
              <w:top w:w="40" w:type="dxa"/>
              <w:left w:w="40" w:type="dxa"/>
              <w:bottom w:w="40" w:type="dxa"/>
              <w:right w:w="40" w:type="dxa"/>
            </w:tcMar>
            <w:vAlign w:val="top"/>
          </w:tcPr>
          <w:bookmarkStart w:id="5940" w:name="para_5f4f85f8_d4e1_4a50_955f_fab70c7183"/>
          <w:p>
            <w:pPr>
              <w:spacing w:before="180" w:after="0" w:line="240" w:lineRule="auto"/>
              <w:jc w:val="center"/>
            </w:pPr>
            <w:r>
              <w:rPr>
                <w:rFonts w:ascii="Arial" w:hAnsi="Arial"/>
                <w:color w:val="000000"/>
                <w:sz w:val="18"/>
              </w:rPr>
              <w:t>3/3</w:t>
            </w:r>
          </w:p>
          <w:bookmarkEnd w:id="59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1" w:name="para_968a28d0_1c51_4293_a34e_b89e809607"/>
          <w:p>
            <w:pPr>
              <w:spacing w:before="180" w:after="0" w:line="240" w:lineRule="auto"/>
            </w:pPr>
            <w:r>
              <w:rPr>
                <w:rFonts w:ascii="Arial" w:hAnsi="Arial"/>
                <w:color w:val="000000"/>
                <w:sz w:val="18"/>
              </w:rPr>
              <w:t>&gt;Referenced Image Sequence</w:t>
            </w:r>
          </w:p>
          <w:bookmarkEnd w:id="5941"/>
        </w:tc>
        <w:tc>
          <w:tcPr>
            <w:tcBorders>
              <w:bottom w:val="single" w:sz="4" w:color="000000"/>
              <w:right w:val="single" w:sz="4" w:color="000000"/>
            </w:tcBorders>
            <w:tcMar>
              <w:top w:w="40" w:type="dxa"/>
              <w:left w:w="40" w:type="dxa"/>
              <w:bottom w:w="40" w:type="dxa"/>
              <w:right w:w="40" w:type="dxa"/>
            </w:tcMar>
            <w:vAlign w:val="top"/>
          </w:tcPr>
          <w:bookmarkStart w:id="5942" w:name="para_f70a8e6f_7513_4749_9af3_6e03f7c197"/>
          <w:p>
            <w:pPr>
              <w:spacing w:before="180" w:after="0" w:line="240" w:lineRule="auto"/>
              <w:jc w:val="center"/>
            </w:pPr>
            <w:r>
              <w:rPr>
                <w:rFonts w:ascii="Arial" w:hAnsi="Arial"/>
                <w:color w:val="000000"/>
                <w:sz w:val="18"/>
              </w:rPr>
              <w:t>(0008,1140)</w:t>
            </w:r>
          </w:p>
          <w:bookmarkEnd w:id="5942"/>
        </w:tc>
        <w:tc>
          <w:tcPr>
            <w:tcBorders>
              <w:bottom w:val="single" w:sz="4" w:color="000000"/>
              <w:right w:val="single" w:sz="4" w:color="000000"/>
            </w:tcBorders>
            <w:tcMar>
              <w:top w:w="40" w:type="dxa"/>
              <w:left w:w="40" w:type="dxa"/>
              <w:bottom w:w="40" w:type="dxa"/>
              <w:right w:w="40" w:type="dxa"/>
            </w:tcMar>
            <w:vAlign w:val="top"/>
          </w:tcPr>
          <w:bookmarkStart w:id="5943" w:name="para_a048018e_0633_4eeb_bd54_d34911242a"/>
          <w:p>
            <w:pPr>
              <w:spacing w:before="180" w:after="0" w:line="240" w:lineRule="auto"/>
              <w:jc w:val="center"/>
            </w:pPr>
            <w:r>
              <w:rPr>
                <w:rFonts w:ascii="Arial" w:hAnsi="Arial"/>
                <w:color w:val="000000"/>
                <w:sz w:val="18"/>
              </w:rPr>
              <w:t>2/2</w:t>
            </w:r>
          </w:p>
          <w:bookmarkEnd w:id="5943"/>
        </w:tc>
        <w:tc>
          <w:tcPr>
            <w:tcBorders>
              <w:bottom w:val="single" w:sz="4" w:color="000000"/>
              <w:right w:val="single" w:sz="4" w:color="000000"/>
            </w:tcBorders>
            <w:tcMar>
              <w:top w:w="40" w:type="dxa"/>
              <w:left w:w="40" w:type="dxa"/>
              <w:bottom w:w="40" w:type="dxa"/>
              <w:right w:w="40" w:type="dxa"/>
            </w:tcMar>
            <w:vAlign w:val="top"/>
          </w:tcPr>
          <w:bookmarkStart w:id="5944" w:name="para_acb70c01_6648_4040_b135_5dd8ec3b2b"/>
          <w:p>
            <w:pPr>
              <w:spacing w:before="180" w:after="0" w:line="240" w:lineRule="auto"/>
              <w:jc w:val="center"/>
            </w:pPr>
            <w:r>
              <w:rPr>
                <w:rFonts w:ascii="Arial" w:hAnsi="Arial"/>
                <w:color w:val="000000"/>
                <w:sz w:val="18"/>
              </w:rPr>
              <w:t>2/2</w:t>
            </w:r>
          </w:p>
          <w:bookmarkEnd w:id="5944"/>
        </w:tc>
        <w:tc>
          <w:tcPr>
            <w:tcBorders>
              <w:bottom w:val="single" w:sz="4" w:color="000000"/>
              <w:right w:val="single" w:sz="4" w:color="000000"/>
            </w:tcBorders>
            <w:tcMar>
              <w:top w:w="40" w:type="dxa"/>
              <w:left w:w="40" w:type="dxa"/>
              <w:bottom w:w="40" w:type="dxa"/>
              <w:right w:w="40" w:type="dxa"/>
            </w:tcMar>
            <w:vAlign w:val="top"/>
          </w:tcPr>
          <w:bookmarkStart w:id="5945" w:name="para_4d24776c_b4ac_49ec_84a4_1c582e6c7d"/>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5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6" w:name="para_e79df1cc_1b4d_4f79_9282_51f7771343"/>
          <w:p>
            <w:pPr>
              <w:spacing w:before="180" w:after="0" w:line="240" w:lineRule="auto"/>
            </w:pPr>
            <w:r>
              <w:rPr>
                <w:rFonts w:ascii="Arial" w:hAnsi="Arial"/>
                <w:color w:val="000000"/>
                <w:sz w:val="18"/>
              </w:rPr>
              <w:t>&gt;&gt;Referenced SOP Class UID</w:t>
            </w:r>
          </w:p>
          <w:bookmarkEnd w:id="5946"/>
        </w:tc>
        <w:tc>
          <w:tcPr>
            <w:tcBorders>
              <w:bottom w:val="single" w:sz="4" w:color="000000"/>
              <w:right w:val="single" w:sz="4" w:color="000000"/>
            </w:tcBorders>
            <w:tcMar>
              <w:top w:w="40" w:type="dxa"/>
              <w:left w:w="40" w:type="dxa"/>
              <w:bottom w:w="40" w:type="dxa"/>
              <w:right w:w="40" w:type="dxa"/>
            </w:tcMar>
            <w:vAlign w:val="top"/>
          </w:tcPr>
          <w:bookmarkStart w:id="5947" w:name="para_019f0c75_e678_427f_8464_72d87c6243"/>
          <w:p>
            <w:pPr>
              <w:spacing w:before="180" w:after="0" w:line="240" w:lineRule="auto"/>
              <w:jc w:val="center"/>
            </w:pPr>
            <w:r>
              <w:rPr>
                <w:rFonts w:ascii="Arial" w:hAnsi="Arial"/>
                <w:color w:val="000000"/>
                <w:sz w:val="18"/>
              </w:rPr>
              <w:t>(0008,1150)</w:t>
            </w:r>
          </w:p>
          <w:bookmarkEnd w:id="5947"/>
        </w:tc>
        <w:tc>
          <w:tcPr>
            <w:tcBorders>
              <w:bottom w:val="single" w:sz="4" w:color="000000"/>
              <w:right w:val="single" w:sz="4" w:color="000000"/>
            </w:tcBorders>
            <w:tcMar>
              <w:top w:w="40" w:type="dxa"/>
              <w:left w:w="40" w:type="dxa"/>
              <w:bottom w:w="40" w:type="dxa"/>
              <w:right w:w="40" w:type="dxa"/>
            </w:tcMar>
            <w:vAlign w:val="top"/>
          </w:tcPr>
          <w:bookmarkStart w:id="5948" w:name="para_a05369da_db26_4768_a618_ddc16a1747"/>
          <w:p>
            <w:pPr>
              <w:spacing w:before="180" w:after="0" w:line="240" w:lineRule="auto"/>
              <w:jc w:val="center"/>
            </w:pPr>
            <w:r>
              <w:rPr>
                <w:rFonts w:ascii="Arial" w:hAnsi="Arial"/>
                <w:color w:val="000000"/>
                <w:sz w:val="18"/>
              </w:rPr>
              <w:t>1/1</w:t>
            </w:r>
          </w:p>
          <w:bookmarkEnd w:id="5948"/>
        </w:tc>
        <w:tc>
          <w:tcPr>
            <w:tcBorders>
              <w:bottom w:val="single" w:sz="4" w:color="000000"/>
              <w:right w:val="single" w:sz="4" w:color="000000"/>
            </w:tcBorders>
            <w:tcMar>
              <w:top w:w="40" w:type="dxa"/>
              <w:left w:w="40" w:type="dxa"/>
              <w:bottom w:w="40" w:type="dxa"/>
              <w:right w:w="40" w:type="dxa"/>
            </w:tcMar>
            <w:vAlign w:val="top"/>
          </w:tcPr>
          <w:bookmarkStart w:id="5949" w:name="para_bc4e14c5_6d5c_4747_93f8_173b61972f"/>
          <w:p>
            <w:pPr>
              <w:spacing w:before="180" w:after="0" w:line="240" w:lineRule="auto"/>
              <w:jc w:val="center"/>
            </w:pPr>
            <w:r>
              <w:rPr>
                <w:rFonts w:ascii="Arial" w:hAnsi="Arial"/>
                <w:color w:val="000000"/>
                <w:sz w:val="18"/>
              </w:rPr>
              <w:t>1/1</w:t>
            </w:r>
          </w:p>
          <w:bookmarkEnd w:id="59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0" w:name="para_a449f991_186e_4182_9f9e_6eacaaa721"/>
          <w:p>
            <w:pPr>
              <w:spacing w:before="180" w:after="0" w:line="240" w:lineRule="auto"/>
            </w:pPr>
            <w:r>
              <w:rPr>
                <w:rFonts w:ascii="Arial" w:hAnsi="Arial"/>
                <w:color w:val="000000"/>
                <w:sz w:val="18"/>
              </w:rPr>
              <w:t>&gt;&gt;Referenced SOP Instance UID</w:t>
            </w:r>
          </w:p>
          <w:bookmarkEnd w:id="5950"/>
        </w:tc>
        <w:tc>
          <w:tcPr>
            <w:tcBorders>
              <w:bottom w:val="single" w:sz="4" w:color="000000"/>
              <w:right w:val="single" w:sz="4" w:color="000000"/>
            </w:tcBorders>
            <w:tcMar>
              <w:top w:w="40" w:type="dxa"/>
              <w:left w:w="40" w:type="dxa"/>
              <w:bottom w:w="40" w:type="dxa"/>
              <w:right w:w="40" w:type="dxa"/>
            </w:tcMar>
            <w:vAlign w:val="top"/>
          </w:tcPr>
          <w:bookmarkStart w:id="5951" w:name="para_838c8065_82f9_444c_9de8_538b8ef9b4"/>
          <w:p>
            <w:pPr>
              <w:spacing w:before="180" w:after="0" w:line="240" w:lineRule="auto"/>
              <w:jc w:val="center"/>
            </w:pPr>
            <w:r>
              <w:rPr>
                <w:rFonts w:ascii="Arial" w:hAnsi="Arial"/>
                <w:color w:val="000000"/>
                <w:sz w:val="18"/>
              </w:rPr>
              <w:t>(0008,1155)</w:t>
            </w:r>
          </w:p>
          <w:bookmarkEnd w:id="5951"/>
        </w:tc>
        <w:tc>
          <w:tcPr>
            <w:tcBorders>
              <w:bottom w:val="single" w:sz="4" w:color="000000"/>
              <w:right w:val="single" w:sz="4" w:color="000000"/>
            </w:tcBorders>
            <w:tcMar>
              <w:top w:w="40" w:type="dxa"/>
              <w:left w:w="40" w:type="dxa"/>
              <w:bottom w:w="40" w:type="dxa"/>
              <w:right w:w="40" w:type="dxa"/>
            </w:tcMar>
            <w:vAlign w:val="top"/>
          </w:tcPr>
          <w:bookmarkStart w:id="5952" w:name="para_5d7bcd36_da7b_4958_bbca_e1e5372d5c"/>
          <w:p>
            <w:pPr>
              <w:spacing w:before="180" w:after="0" w:line="240" w:lineRule="auto"/>
              <w:jc w:val="center"/>
            </w:pPr>
            <w:r>
              <w:rPr>
                <w:rFonts w:ascii="Arial" w:hAnsi="Arial"/>
                <w:color w:val="000000"/>
                <w:sz w:val="18"/>
              </w:rPr>
              <w:t>1/1</w:t>
            </w:r>
          </w:p>
          <w:bookmarkEnd w:id="5952"/>
        </w:tc>
        <w:tc>
          <w:tcPr>
            <w:tcBorders>
              <w:bottom w:val="single" w:sz="4" w:color="000000"/>
              <w:right w:val="single" w:sz="4" w:color="000000"/>
            </w:tcBorders>
            <w:tcMar>
              <w:top w:w="40" w:type="dxa"/>
              <w:left w:w="40" w:type="dxa"/>
              <w:bottom w:w="40" w:type="dxa"/>
              <w:right w:w="40" w:type="dxa"/>
            </w:tcMar>
            <w:vAlign w:val="top"/>
          </w:tcPr>
          <w:bookmarkStart w:id="5953" w:name="para_7ea2e11b_d8e3_4c68_a15f_b7d2e99bfc"/>
          <w:p>
            <w:pPr>
              <w:spacing w:before="180" w:after="0" w:line="240" w:lineRule="auto"/>
              <w:jc w:val="center"/>
            </w:pPr>
            <w:r>
              <w:rPr>
                <w:rFonts w:ascii="Arial" w:hAnsi="Arial"/>
                <w:color w:val="000000"/>
                <w:sz w:val="18"/>
              </w:rPr>
              <w:t>1/1</w:t>
            </w:r>
          </w:p>
          <w:bookmarkEnd w:id="59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4" w:name="para_5bdeca69_9a88_497f_900b_a982510352"/>
          <w:p>
            <w:pPr>
              <w:spacing w:before="180" w:after="0" w:line="240" w:lineRule="auto"/>
            </w:pPr>
            <w:r>
              <w:rPr>
                <w:rFonts w:ascii="Arial" w:hAnsi="Arial"/>
                <w:color w:val="000000"/>
                <w:sz w:val="18"/>
              </w:rPr>
              <w:t>&gt;&gt;Container Identifier</w:t>
            </w:r>
          </w:p>
          <w:bookmarkEnd w:id="5954"/>
        </w:tc>
        <w:tc>
          <w:tcPr>
            <w:tcBorders>
              <w:bottom w:val="single" w:sz="4" w:color="000000"/>
              <w:right w:val="single" w:sz="4" w:color="000000"/>
            </w:tcBorders>
            <w:tcMar>
              <w:top w:w="40" w:type="dxa"/>
              <w:left w:w="40" w:type="dxa"/>
              <w:bottom w:w="40" w:type="dxa"/>
              <w:right w:w="40" w:type="dxa"/>
            </w:tcMar>
            <w:vAlign w:val="top"/>
          </w:tcPr>
          <w:bookmarkStart w:id="5955" w:name="para_c4e56fcc_99ef_448c_8ce3_21c515adcf"/>
          <w:p>
            <w:pPr>
              <w:spacing w:before="180" w:after="0" w:line="240" w:lineRule="auto"/>
              <w:jc w:val="center"/>
            </w:pPr>
            <w:r>
              <w:rPr>
                <w:rFonts w:ascii="Arial" w:hAnsi="Arial"/>
                <w:color w:val="000000"/>
                <w:sz w:val="18"/>
              </w:rPr>
              <w:t>(0040,0512)</w:t>
            </w:r>
          </w:p>
          <w:bookmarkEnd w:id="5955"/>
        </w:tc>
        <w:tc>
          <w:tcPr>
            <w:tcBorders>
              <w:bottom w:val="single" w:sz="4" w:color="000000"/>
              <w:right w:val="single" w:sz="4" w:color="000000"/>
            </w:tcBorders>
            <w:tcMar>
              <w:top w:w="40" w:type="dxa"/>
              <w:left w:w="40" w:type="dxa"/>
              <w:bottom w:w="40" w:type="dxa"/>
              <w:right w:w="40" w:type="dxa"/>
            </w:tcMar>
            <w:vAlign w:val="top"/>
          </w:tcPr>
          <w:bookmarkStart w:id="5956" w:name="para_7c65ab45_35b9_48a2_b69b_2865995218"/>
          <w:p>
            <w:pPr>
              <w:spacing w:before="180" w:after="0" w:line="240" w:lineRule="auto"/>
              <w:jc w:val="center"/>
            </w:pPr>
            <w:r>
              <w:rPr>
                <w:rFonts w:ascii="Arial" w:hAnsi="Arial"/>
                <w:color w:val="000000"/>
                <w:sz w:val="18"/>
              </w:rPr>
              <w:t>3/3</w:t>
            </w:r>
          </w:p>
          <w:bookmarkEnd w:id="5956"/>
        </w:tc>
        <w:tc>
          <w:tcPr>
            <w:tcBorders>
              <w:bottom w:val="single" w:sz="4" w:color="000000"/>
              <w:right w:val="single" w:sz="4" w:color="000000"/>
            </w:tcBorders>
            <w:tcMar>
              <w:top w:w="40" w:type="dxa"/>
              <w:left w:w="40" w:type="dxa"/>
              <w:bottom w:w="40" w:type="dxa"/>
              <w:right w:w="40" w:type="dxa"/>
            </w:tcMar>
            <w:vAlign w:val="top"/>
          </w:tcPr>
          <w:bookmarkStart w:id="5957" w:name="para_decbda5d_14f4_488a_8a2f_98328c0bf7"/>
          <w:p>
            <w:pPr>
              <w:spacing w:before="180" w:after="0" w:line="240" w:lineRule="auto"/>
              <w:jc w:val="center"/>
            </w:pPr>
            <w:r>
              <w:rPr>
                <w:rFonts w:ascii="Arial" w:hAnsi="Arial"/>
                <w:color w:val="000000"/>
                <w:sz w:val="18"/>
              </w:rPr>
              <w:t>3/3</w:t>
            </w:r>
          </w:p>
          <w:bookmarkEnd w:id="59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8" w:name="para_d74dd3f4_759a_45fe_acec_038955f4d4"/>
          <w:p>
            <w:pPr>
              <w:spacing w:before="180" w:after="0" w:line="240" w:lineRule="auto"/>
            </w:pPr>
            <w:r>
              <w:rPr>
                <w:rFonts w:ascii="Arial" w:hAnsi="Arial"/>
                <w:color w:val="000000"/>
                <w:sz w:val="18"/>
              </w:rPr>
              <w:t>&gt;&gt;Specimen Description Sequence</w:t>
            </w:r>
          </w:p>
          <w:bookmarkEnd w:id="5958"/>
        </w:tc>
        <w:tc>
          <w:tcPr>
            <w:tcBorders>
              <w:bottom w:val="single" w:sz="4" w:color="000000"/>
              <w:right w:val="single" w:sz="4" w:color="000000"/>
            </w:tcBorders>
            <w:tcMar>
              <w:top w:w="40" w:type="dxa"/>
              <w:left w:w="40" w:type="dxa"/>
              <w:bottom w:w="40" w:type="dxa"/>
              <w:right w:w="40" w:type="dxa"/>
            </w:tcMar>
            <w:vAlign w:val="top"/>
          </w:tcPr>
          <w:bookmarkStart w:id="5959" w:name="para_f61b8a67_0cf3_4545_976a_b5e4f0eb9b"/>
          <w:p>
            <w:pPr>
              <w:spacing w:before="180" w:after="0" w:line="240" w:lineRule="auto"/>
              <w:jc w:val="center"/>
            </w:pPr>
            <w:r>
              <w:rPr>
                <w:rFonts w:ascii="Arial" w:hAnsi="Arial"/>
                <w:color w:val="000000"/>
                <w:sz w:val="18"/>
              </w:rPr>
              <w:t>(0040,0560)</w:t>
            </w:r>
          </w:p>
          <w:bookmarkEnd w:id="5959"/>
        </w:tc>
        <w:tc>
          <w:tcPr>
            <w:tcBorders>
              <w:bottom w:val="single" w:sz="4" w:color="000000"/>
              <w:right w:val="single" w:sz="4" w:color="000000"/>
            </w:tcBorders>
            <w:tcMar>
              <w:top w:w="40" w:type="dxa"/>
              <w:left w:w="40" w:type="dxa"/>
              <w:bottom w:w="40" w:type="dxa"/>
              <w:right w:w="40" w:type="dxa"/>
            </w:tcMar>
            <w:vAlign w:val="top"/>
          </w:tcPr>
          <w:bookmarkStart w:id="5960" w:name="para_ad0f629f_3aea_484e_8770_99a9f7c1b2"/>
          <w:p>
            <w:pPr>
              <w:spacing w:before="180" w:after="0" w:line="240" w:lineRule="auto"/>
              <w:jc w:val="center"/>
            </w:pPr>
            <w:r>
              <w:rPr>
                <w:rFonts w:ascii="Arial" w:hAnsi="Arial"/>
                <w:color w:val="000000"/>
                <w:sz w:val="18"/>
              </w:rPr>
              <w:t>3/3</w:t>
            </w:r>
          </w:p>
          <w:bookmarkEnd w:id="5960"/>
        </w:tc>
        <w:tc>
          <w:tcPr>
            <w:tcBorders>
              <w:bottom w:val="single" w:sz="4" w:color="000000"/>
              <w:right w:val="single" w:sz="4" w:color="000000"/>
            </w:tcBorders>
            <w:tcMar>
              <w:top w:w="40" w:type="dxa"/>
              <w:left w:w="40" w:type="dxa"/>
              <w:bottom w:w="40" w:type="dxa"/>
              <w:right w:w="40" w:type="dxa"/>
            </w:tcMar>
            <w:vAlign w:val="top"/>
          </w:tcPr>
          <w:bookmarkStart w:id="5961" w:name="para_c77eb92a_1eeb_48eb_bd87_87fb0a0ed3"/>
          <w:p>
            <w:pPr>
              <w:spacing w:before="180" w:after="0" w:line="240" w:lineRule="auto"/>
              <w:jc w:val="center"/>
            </w:pPr>
            <w:r>
              <w:rPr>
                <w:rFonts w:ascii="Arial" w:hAnsi="Arial"/>
                <w:color w:val="000000"/>
                <w:sz w:val="18"/>
              </w:rPr>
              <w:t>3/3</w:t>
            </w:r>
          </w:p>
          <w:bookmarkEnd w:id="59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2" w:name="para_1ab4098e_15ff_40d5_8623_610ea3789a"/>
          <w:p>
            <w:pPr>
              <w:spacing w:before="180" w:after="0" w:line="240" w:lineRule="auto"/>
            </w:pPr>
            <w:r>
              <w:rPr>
                <w:rFonts w:ascii="Arial" w:hAnsi="Arial"/>
                <w:color w:val="000000"/>
                <w:sz w:val="18"/>
              </w:rPr>
              <w:t>&gt;&gt;&gt;Specimen Identifier</w:t>
            </w:r>
          </w:p>
          <w:bookmarkEnd w:id="5962"/>
        </w:tc>
        <w:tc>
          <w:tcPr>
            <w:tcBorders>
              <w:bottom w:val="single" w:sz="4" w:color="000000"/>
              <w:right w:val="single" w:sz="4" w:color="000000"/>
            </w:tcBorders>
            <w:tcMar>
              <w:top w:w="40" w:type="dxa"/>
              <w:left w:w="40" w:type="dxa"/>
              <w:bottom w:w="40" w:type="dxa"/>
              <w:right w:w="40" w:type="dxa"/>
            </w:tcMar>
            <w:vAlign w:val="top"/>
          </w:tcPr>
          <w:bookmarkStart w:id="5963" w:name="para_3feaeee9_555a_4d1f_ad1e_4b8ce0fad8"/>
          <w:p>
            <w:pPr>
              <w:spacing w:before="180" w:after="0" w:line="240" w:lineRule="auto"/>
              <w:jc w:val="center"/>
            </w:pPr>
            <w:r>
              <w:rPr>
                <w:rFonts w:ascii="Arial" w:hAnsi="Arial"/>
                <w:color w:val="000000"/>
                <w:sz w:val="18"/>
              </w:rPr>
              <w:t>(0040,0551)</w:t>
            </w:r>
          </w:p>
          <w:bookmarkEnd w:id="5963"/>
        </w:tc>
        <w:tc>
          <w:tcPr>
            <w:tcBorders>
              <w:bottom w:val="single" w:sz="4" w:color="000000"/>
              <w:right w:val="single" w:sz="4" w:color="000000"/>
            </w:tcBorders>
            <w:tcMar>
              <w:top w:w="40" w:type="dxa"/>
              <w:left w:w="40" w:type="dxa"/>
              <w:bottom w:w="40" w:type="dxa"/>
              <w:right w:w="40" w:type="dxa"/>
            </w:tcMar>
            <w:vAlign w:val="top"/>
          </w:tcPr>
          <w:bookmarkStart w:id="5964" w:name="para_52135ac7_929d_4d4b_9c12_697a0ef9b5"/>
          <w:p>
            <w:pPr>
              <w:spacing w:before="180" w:after="0" w:line="240" w:lineRule="auto"/>
              <w:jc w:val="center"/>
            </w:pPr>
            <w:r>
              <w:rPr>
                <w:rFonts w:ascii="Arial" w:hAnsi="Arial"/>
                <w:color w:val="000000"/>
                <w:sz w:val="18"/>
              </w:rPr>
              <w:t>1/1</w:t>
            </w:r>
          </w:p>
          <w:bookmarkEnd w:id="5964"/>
        </w:tc>
        <w:tc>
          <w:tcPr>
            <w:tcBorders>
              <w:bottom w:val="single" w:sz="4" w:color="000000"/>
              <w:right w:val="single" w:sz="4" w:color="000000"/>
            </w:tcBorders>
            <w:tcMar>
              <w:top w:w="40" w:type="dxa"/>
              <w:left w:w="40" w:type="dxa"/>
              <w:bottom w:w="40" w:type="dxa"/>
              <w:right w:w="40" w:type="dxa"/>
            </w:tcMar>
            <w:vAlign w:val="top"/>
          </w:tcPr>
          <w:bookmarkStart w:id="5965" w:name="para_ea09071b_6473_4fea_8056_7c5baca669"/>
          <w:p>
            <w:pPr>
              <w:spacing w:before="180" w:after="0" w:line="240" w:lineRule="auto"/>
              <w:jc w:val="center"/>
            </w:pPr>
            <w:r>
              <w:rPr>
                <w:rFonts w:ascii="Arial" w:hAnsi="Arial"/>
                <w:color w:val="000000"/>
                <w:sz w:val="18"/>
              </w:rPr>
              <w:t>1/1</w:t>
            </w:r>
          </w:p>
          <w:bookmarkEnd w:id="59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6" w:name="para_47ead01e_ce73_4922_ae63_9397edea80"/>
          <w:p>
            <w:pPr>
              <w:spacing w:before="180" w:after="0" w:line="240" w:lineRule="auto"/>
            </w:pPr>
            <w:r>
              <w:rPr>
                <w:rFonts w:ascii="Arial" w:hAnsi="Arial"/>
                <w:color w:val="000000"/>
                <w:sz w:val="18"/>
              </w:rPr>
              <w:t>&gt;&gt;&gt;Specimen UID</w:t>
            </w:r>
          </w:p>
          <w:bookmarkEnd w:id="5966"/>
        </w:tc>
        <w:tc>
          <w:tcPr>
            <w:tcBorders>
              <w:bottom w:val="single" w:sz="4" w:color="000000"/>
              <w:right w:val="single" w:sz="4" w:color="000000"/>
            </w:tcBorders>
            <w:tcMar>
              <w:top w:w="40" w:type="dxa"/>
              <w:left w:w="40" w:type="dxa"/>
              <w:bottom w:w="40" w:type="dxa"/>
              <w:right w:w="40" w:type="dxa"/>
            </w:tcMar>
            <w:vAlign w:val="top"/>
          </w:tcPr>
          <w:bookmarkStart w:id="5967" w:name="para_0cbcd15f_41ff_4fd1_a45d_d3ca4c6329"/>
          <w:p>
            <w:pPr>
              <w:spacing w:before="180" w:after="0" w:line="240" w:lineRule="auto"/>
              <w:jc w:val="center"/>
            </w:pPr>
            <w:r>
              <w:rPr>
                <w:rFonts w:ascii="Arial" w:hAnsi="Arial"/>
                <w:color w:val="000000"/>
                <w:sz w:val="18"/>
              </w:rPr>
              <w:t>(0040,0554)</w:t>
            </w:r>
          </w:p>
          <w:bookmarkEnd w:id="5967"/>
        </w:tc>
        <w:tc>
          <w:tcPr>
            <w:tcBorders>
              <w:bottom w:val="single" w:sz="4" w:color="000000"/>
              <w:right w:val="single" w:sz="4" w:color="000000"/>
            </w:tcBorders>
            <w:tcMar>
              <w:top w:w="40" w:type="dxa"/>
              <w:left w:w="40" w:type="dxa"/>
              <w:bottom w:w="40" w:type="dxa"/>
              <w:right w:w="40" w:type="dxa"/>
            </w:tcMar>
            <w:vAlign w:val="top"/>
          </w:tcPr>
          <w:bookmarkStart w:id="5968" w:name="para_dd5c4e9e_ed95_4773_8170_0e070e7655"/>
          <w:p>
            <w:pPr>
              <w:spacing w:before="180" w:after="0" w:line="240" w:lineRule="auto"/>
              <w:jc w:val="center"/>
            </w:pPr>
            <w:r>
              <w:rPr>
                <w:rFonts w:ascii="Arial" w:hAnsi="Arial"/>
                <w:color w:val="000000"/>
                <w:sz w:val="18"/>
              </w:rPr>
              <w:t>1/1</w:t>
            </w:r>
          </w:p>
          <w:bookmarkEnd w:id="5968"/>
        </w:tc>
        <w:tc>
          <w:tcPr>
            <w:tcBorders>
              <w:bottom w:val="single" w:sz="4" w:color="000000"/>
              <w:right w:val="single" w:sz="4" w:color="000000"/>
            </w:tcBorders>
            <w:tcMar>
              <w:top w:w="40" w:type="dxa"/>
              <w:left w:w="40" w:type="dxa"/>
              <w:bottom w:w="40" w:type="dxa"/>
              <w:right w:w="40" w:type="dxa"/>
            </w:tcMar>
            <w:vAlign w:val="top"/>
          </w:tcPr>
          <w:bookmarkStart w:id="5969" w:name="para_367684d8_ed0f_4410_a49e_7cc93c578f"/>
          <w:p>
            <w:pPr>
              <w:spacing w:before="180" w:after="0" w:line="240" w:lineRule="auto"/>
              <w:jc w:val="center"/>
            </w:pPr>
            <w:r>
              <w:rPr>
                <w:rFonts w:ascii="Arial" w:hAnsi="Arial"/>
                <w:color w:val="000000"/>
                <w:sz w:val="18"/>
              </w:rPr>
              <w:t>1/1</w:t>
            </w:r>
          </w:p>
          <w:bookmarkEnd w:id="59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0" w:name="para_f7f81e90_c90f_4a47_adc4_370ca590f1"/>
          <w:p>
            <w:pPr>
              <w:spacing w:before="180" w:after="0" w:line="240" w:lineRule="auto"/>
            </w:pPr>
            <w:r>
              <w:rPr>
                <w:rFonts w:ascii="Arial" w:hAnsi="Arial"/>
                <w:color w:val="000000"/>
                <w:sz w:val="18"/>
              </w:rPr>
              <w:t>&gt;Referenced Non-Image Composite SOP Instance Sequence</w:t>
            </w:r>
          </w:p>
          <w:bookmarkEnd w:id="5970"/>
        </w:tc>
        <w:tc>
          <w:tcPr>
            <w:tcBorders>
              <w:bottom w:val="single" w:sz="4" w:color="000000"/>
              <w:right w:val="single" w:sz="4" w:color="000000"/>
            </w:tcBorders>
            <w:tcMar>
              <w:top w:w="40" w:type="dxa"/>
              <w:left w:w="40" w:type="dxa"/>
              <w:bottom w:w="40" w:type="dxa"/>
              <w:right w:w="40" w:type="dxa"/>
            </w:tcMar>
            <w:vAlign w:val="top"/>
          </w:tcPr>
          <w:bookmarkStart w:id="5971" w:name="para_f5276515_f266_41b7_9696_fb0282dfb6"/>
          <w:p>
            <w:pPr>
              <w:spacing w:before="180" w:after="0" w:line="240" w:lineRule="auto"/>
              <w:jc w:val="center"/>
            </w:pPr>
            <w:r>
              <w:rPr>
                <w:rFonts w:ascii="Arial" w:hAnsi="Arial"/>
                <w:color w:val="000000"/>
                <w:sz w:val="18"/>
              </w:rPr>
              <w:t>(0040,0220)</w:t>
            </w:r>
          </w:p>
          <w:bookmarkEnd w:id="5971"/>
        </w:tc>
        <w:tc>
          <w:tcPr>
            <w:tcBorders>
              <w:bottom w:val="single" w:sz="4" w:color="000000"/>
              <w:right w:val="single" w:sz="4" w:color="000000"/>
            </w:tcBorders>
            <w:tcMar>
              <w:top w:w="40" w:type="dxa"/>
              <w:left w:w="40" w:type="dxa"/>
              <w:bottom w:w="40" w:type="dxa"/>
              <w:right w:w="40" w:type="dxa"/>
            </w:tcMar>
            <w:vAlign w:val="top"/>
          </w:tcPr>
          <w:bookmarkStart w:id="5972" w:name="para_4b4132f5_18ef_4604_bbfe_78ece3b28b"/>
          <w:p>
            <w:pPr>
              <w:spacing w:before="180" w:after="0" w:line="240" w:lineRule="auto"/>
              <w:jc w:val="center"/>
            </w:pPr>
            <w:r>
              <w:rPr>
                <w:rFonts w:ascii="Arial" w:hAnsi="Arial"/>
                <w:color w:val="000000"/>
                <w:sz w:val="18"/>
              </w:rPr>
              <w:t>2/2</w:t>
            </w:r>
          </w:p>
          <w:bookmarkEnd w:id="5972"/>
        </w:tc>
        <w:tc>
          <w:tcPr>
            <w:tcBorders>
              <w:bottom w:val="single" w:sz="4" w:color="000000"/>
              <w:right w:val="single" w:sz="4" w:color="000000"/>
            </w:tcBorders>
            <w:tcMar>
              <w:top w:w="40" w:type="dxa"/>
              <w:left w:w="40" w:type="dxa"/>
              <w:bottom w:w="40" w:type="dxa"/>
              <w:right w:w="40" w:type="dxa"/>
            </w:tcMar>
            <w:vAlign w:val="top"/>
          </w:tcPr>
          <w:bookmarkStart w:id="5973" w:name="para_80239225_22f8_409a_881a_c44879f493"/>
          <w:p>
            <w:pPr>
              <w:spacing w:before="180" w:after="0" w:line="240" w:lineRule="auto"/>
              <w:jc w:val="center"/>
            </w:pPr>
            <w:r>
              <w:rPr>
                <w:rFonts w:ascii="Arial" w:hAnsi="Arial"/>
                <w:color w:val="000000"/>
                <w:sz w:val="18"/>
              </w:rPr>
              <w:t>2/2</w:t>
            </w:r>
          </w:p>
          <w:bookmarkEnd w:id="5973"/>
        </w:tc>
        <w:tc>
          <w:tcPr>
            <w:tcBorders>
              <w:bottom w:val="single" w:sz="4" w:color="000000"/>
              <w:right w:val="single" w:sz="4" w:color="000000"/>
            </w:tcBorders>
            <w:tcMar>
              <w:top w:w="40" w:type="dxa"/>
              <w:left w:w="40" w:type="dxa"/>
              <w:bottom w:w="40" w:type="dxa"/>
              <w:right w:w="40" w:type="dxa"/>
            </w:tcMar>
            <w:vAlign w:val="top"/>
          </w:tcPr>
          <w:bookmarkStart w:id="5974" w:name="para_3368c925_c666_42ee_942a_3191ce0d63"/>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5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5" w:name="para_cd86093b_4763_4e16_9139_c21b068b91"/>
          <w:p>
            <w:pPr>
              <w:spacing w:before="180" w:after="0" w:line="240" w:lineRule="auto"/>
            </w:pPr>
            <w:r>
              <w:rPr>
                <w:rFonts w:ascii="Arial" w:hAnsi="Arial"/>
                <w:color w:val="000000"/>
                <w:sz w:val="18"/>
              </w:rPr>
              <w:t>&gt;&gt;Referenced SOP Class UID</w:t>
            </w:r>
          </w:p>
          <w:bookmarkEnd w:id="5975"/>
        </w:tc>
        <w:tc>
          <w:tcPr>
            <w:tcBorders>
              <w:bottom w:val="single" w:sz="4" w:color="000000"/>
              <w:right w:val="single" w:sz="4" w:color="000000"/>
            </w:tcBorders>
            <w:tcMar>
              <w:top w:w="40" w:type="dxa"/>
              <w:left w:w="40" w:type="dxa"/>
              <w:bottom w:w="40" w:type="dxa"/>
              <w:right w:w="40" w:type="dxa"/>
            </w:tcMar>
            <w:vAlign w:val="top"/>
          </w:tcPr>
          <w:bookmarkStart w:id="5976" w:name="para_27d70f40_5cde_4868_ad11_f3f05ca7bf"/>
          <w:p>
            <w:pPr>
              <w:spacing w:before="180" w:after="0" w:line="240" w:lineRule="auto"/>
              <w:jc w:val="center"/>
            </w:pPr>
            <w:r>
              <w:rPr>
                <w:rFonts w:ascii="Arial" w:hAnsi="Arial"/>
                <w:color w:val="000000"/>
                <w:sz w:val="18"/>
              </w:rPr>
              <w:t>(0008,1150)</w:t>
            </w:r>
          </w:p>
          <w:bookmarkEnd w:id="5976"/>
        </w:tc>
        <w:tc>
          <w:tcPr>
            <w:tcBorders>
              <w:bottom w:val="single" w:sz="4" w:color="000000"/>
              <w:right w:val="single" w:sz="4" w:color="000000"/>
            </w:tcBorders>
            <w:tcMar>
              <w:top w:w="40" w:type="dxa"/>
              <w:left w:w="40" w:type="dxa"/>
              <w:bottom w:w="40" w:type="dxa"/>
              <w:right w:w="40" w:type="dxa"/>
            </w:tcMar>
            <w:vAlign w:val="top"/>
          </w:tcPr>
          <w:bookmarkStart w:id="5977" w:name="para_d53114d0_9182_4710_9a90_944bfa7400"/>
          <w:p>
            <w:pPr>
              <w:spacing w:before="180" w:after="0" w:line="240" w:lineRule="auto"/>
              <w:jc w:val="center"/>
            </w:pPr>
            <w:r>
              <w:rPr>
                <w:rFonts w:ascii="Arial" w:hAnsi="Arial"/>
                <w:color w:val="000000"/>
                <w:sz w:val="18"/>
              </w:rPr>
              <w:t>1/1</w:t>
            </w:r>
          </w:p>
          <w:bookmarkEnd w:id="5977"/>
        </w:tc>
        <w:tc>
          <w:tcPr>
            <w:tcBorders>
              <w:bottom w:val="single" w:sz="4" w:color="000000"/>
              <w:right w:val="single" w:sz="4" w:color="000000"/>
            </w:tcBorders>
            <w:tcMar>
              <w:top w:w="40" w:type="dxa"/>
              <w:left w:w="40" w:type="dxa"/>
              <w:bottom w:w="40" w:type="dxa"/>
              <w:right w:w="40" w:type="dxa"/>
            </w:tcMar>
            <w:vAlign w:val="top"/>
          </w:tcPr>
          <w:bookmarkStart w:id="5978" w:name="para_7e966cdb_3cef_48a2_8be9_3151956733"/>
          <w:p>
            <w:pPr>
              <w:spacing w:before="180" w:after="0" w:line="240" w:lineRule="auto"/>
              <w:jc w:val="center"/>
            </w:pPr>
            <w:r>
              <w:rPr>
                <w:rFonts w:ascii="Arial" w:hAnsi="Arial"/>
                <w:color w:val="000000"/>
                <w:sz w:val="18"/>
              </w:rPr>
              <w:t>1/1</w:t>
            </w:r>
          </w:p>
          <w:bookmarkEnd w:id="59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9" w:name="para_a4d4c767_9aaa_4e84_87f1_3f93869506"/>
          <w:p>
            <w:pPr>
              <w:spacing w:before="180" w:after="0" w:line="240" w:lineRule="auto"/>
            </w:pPr>
            <w:r>
              <w:rPr>
                <w:rFonts w:ascii="Arial" w:hAnsi="Arial"/>
                <w:color w:val="000000"/>
                <w:sz w:val="18"/>
              </w:rPr>
              <w:t>&gt;&gt;Referenced SOP Instance UID</w:t>
            </w:r>
          </w:p>
          <w:bookmarkEnd w:id="5979"/>
        </w:tc>
        <w:tc>
          <w:tcPr>
            <w:tcBorders>
              <w:bottom w:val="single" w:sz="4" w:color="000000"/>
              <w:right w:val="single" w:sz="4" w:color="000000"/>
            </w:tcBorders>
            <w:tcMar>
              <w:top w:w="40" w:type="dxa"/>
              <w:left w:w="40" w:type="dxa"/>
              <w:bottom w:w="40" w:type="dxa"/>
              <w:right w:w="40" w:type="dxa"/>
            </w:tcMar>
            <w:vAlign w:val="top"/>
          </w:tcPr>
          <w:bookmarkStart w:id="5980" w:name="para_29ea83ca_f40e_43f7_b9f8_48f9915eab"/>
          <w:p>
            <w:pPr>
              <w:spacing w:before="180" w:after="0" w:line="240" w:lineRule="auto"/>
              <w:jc w:val="center"/>
            </w:pPr>
            <w:r>
              <w:rPr>
                <w:rFonts w:ascii="Arial" w:hAnsi="Arial"/>
                <w:color w:val="000000"/>
                <w:sz w:val="18"/>
              </w:rPr>
              <w:t>(0008,1155)</w:t>
            </w:r>
          </w:p>
          <w:bookmarkEnd w:id="5980"/>
        </w:tc>
        <w:tc>
          <w:tcPr>
            <w:tcBorders>
              <w:bottom w:val="single" w:sz="4" w:color="000000"/>
              <w:right w:val="single" w:sz="4" w:color="000000"/>
            </w:tcBorders>
            <w:tcMar>
              <w:top w:w="40" w:type="dxa"/>
              <w:left w:w="40" w:type="dxa"/>
              <w:bottom w:w="40" w:type="dxa"/>
              <w:right w:w="40" w:type="dxa"/>
            </w:tcMar>
            <w:vAlign w:val="top"/>
          </w:tcPr>
          <w:bookmarkStart w:id="5981" w:name="para_e12b8146_7baf_400d_be29_ccfaa01e74"/>
          <w:p>
            <w:pPr>
              <w:spacing w:before="180" w:after="0" w:line="240" w:lineRule="auto"/>
              <w:jc w:val="center"/>
            </w:pPr>
            <w:r>
              <w:rPr>
                <w:rFonts w:ascii="Arial" w:hAnsi="Arial"/>
                <w:color w:val="000000"/>
                <w:sz w:val="18"/>
              </w:rPr>
              <w:t>1/1</w:t>
            </w:r>
          </w:p>
          <w:bookmarkEnd w:id="5981"/>
        </w:tc>
        <w:tc>
          <w:tcPr>
            <w:tcBorders>
              <w:bottom w:val="single" w:sz="4" w:color="000000"/>
              <w:right w:val="single" w:sz="4" w:color="000000"/>
            </w:tcBorders>
            <w:tcMar>
              <w:top w:w="40" w:type="dxa"/>
              <w:left w:w="40" w:type="dxa"/>
              <w:bottom w:w="40" w:type="dxa"/>
              <w:right w:w="40" w:type="dxa"/>
            </w:tcMar>
            <w:vAlign w:val="top"/>
          </w:tcPr>
          <w:bookmarkStart w:id="5982" w:name="para_d213eea8_725c_4fcf_9c4e_3629158ff0"/>
          <w:p>
            <w:pPr>
              <w:spacing w:before="180" w:after="0" w:line="240" w:lineRule="auto"/>
              <w:jc w:val="center"/>
            </w:pPr>
            <w:r>
              <w:rPr>
                <w:rFonts w:ascii="Arial" w:hAnsi="Arial"/>
                <w:color w:val="000000"/>
                <w:sz w:val="18"/>
              </w:rPr>
              <w:t>1/1</w:t>
            </w:r>
          </w:p>
          <w:bookmarkEnd w:id="59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3" w:name="para_5421a2dc_a335_477e_b9c4_ed7c616d9a"/>
          <w:p>
            <w:pPr>
              <w:spacing w:before="180" w:after="0" w:line="240" w:lineRule="auto"/>
            </w:pPr>
            <w:r>
              <w:rPr>
                <w:rFonts w:ascii="Arial" w:hAnsi="Arial"/>
                <w:i/>
                <w:color w:val="000000"/>
                <w:sz w:val="18"/>
              </w:rPr>
              <w:t>&gt;All other Attributes of the Performed Series Sequence</w:t>
            </w:r>
          </w:p>
          <w:bookmarkEnd w:id="5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984" w:name="para_8f6ea10d_6a42_4863_b699_82f67e65fb"/>
          <w:p>
            <w:pPr>
              <w:spacing w:before="180" w:after="0" w:line="240" w:lineRule="auto"/>
              <w:jc w:val="center"/>
            </w:pPr>
            <w:r>
              <w:rPr>
                <w:rFonts w:ascii="Arial" w:hAnsi="Arial"/>
                <w:color w:val="000000"/>
                <w:sz w:val="18"/>
              </w:rPr>
              <w:t>3/3</w:t>
            </w:r>
          </w:p>
          <w:bookmarkEnd w:id="5984"/>
        </w:tc>
        <w:tc>
          <w:tcPr>
            <w:tcBorders>
              <w:bottom w:val="single" w:sz="4" w:color="000000"/>
              <w:right w:val="single" w:sz="4" w:color="000000"/>
            </w:tcBorders>
            <w:tcMar>
              <w:top w:w="40" w:type="dxa"/>
              <w:left w:w="40" w:type="dxa"/>
              <w:bottom w:w="40" w:type="dxa"/>
              <w:right w:w="40" w:type="dxa"/>
            </w:tcMar>
            <w:vAlign w:val="top"/>
          </w:tcPr>
          <w:bookmarkStart w:id="5985" w:name="para_d81415e5_3a62_4eda_9325_d70e8aaafd"/>
          <w:p>
            <w:pPr>
              <w:spacing w:before="180" w:after="0" w:line="240" w:lineRule="auto"/>
              <w:jc w:val="center"/>
            </w:pPr>
            <w:r>
              <w:rPr>
                <w:rFonts w:ascii="Arial" w:hAnsi="Arial"/>
                <w:color w:val="000000"/>
                <w:sz w:val="18"/>
              </w:rPr>
              <w:t>3/3</w:t>
            </w:r>
          </w:p>
          <w:bookmarkEnd w:id="59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6" w:name="para_0f522284_153b_41b3_99ca_0b0918cc8f"/>
          <w:p>
            <w:pPr>
              <w:spacing w:before="180" w:after="0" w:line="240" w:lineRule="auto"/>
            </w:pPr>
            <w:r>
              <w:rPr>
                <w:rFonts w:ascii="Arial" w:hAnsi="Arial"/>
                <w:i/>
                <w:color w:val="000000"/>
                <w:sz w:val="18"/>
              </w:rPr>
              <w:t xml:space="preserve">All other Attributes of the </w:t>
            </w:r>
            <w:hyperlink r:id="r477">
              <w:r>
                <w:rPr>
                  <w:rFonts w:ascii="Arial" w:hAnsi="Arial"/>
                  <w:i/>
                  <w:color w:val="000000"/>
                  <w:sz w:val="18"/>
                </w:rPr>
                <w:t>Billing and Material Management Code Module</w:t>
              </w:r>
            </w:hyperlink>
          </w:p>
          <w:bookmarkEnd w:id="5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987" w:name="para_44decf17_697c_42be_9132_73dc47d7a2"/>
          <w:p>
            <w:pPr>
              <w:spacing w:before="180" w:after="0" w:line="240" w:lineRule="auto"/>
              <w:jc w:val="center"/>
            </w:pPr>
            <w:r>
              <w:rPr>
                <w:rFonts w:ascii="Arial" w:hAnsi="Arial"/>
                <w:color w:val="000000"/>
                <w:sz w:val="18"/>
              </w:rPr>
              <w:t>3/3</w:t>
            </w:r>
          </w:p>
          <w:bookmarkEnd w:id="5987"/>
        </w:tc>
        <w:tc>
          <w:tcPr>
            <w:tcBorders>
              <w:bottom w:val="single" w:sz="4" w:color="000000"/>
              <w:right w:val="single" w:sz="4" w:color="000000"/>
            </w:tcBorders>
            <w:tcMar>
              <w:top w:w="40" w:type="dxa"/>
              <w:left w:w="40" w:type="dxa"/>
              <w:bottom w:w="40" w:type="dxa"/>
              <w:right w:w="40" w:type="dxa"/>
            </w:tcMar>
            <w:vAlign w:val="top"/>
          </w:tcPr>
          <w:bookmarkStart w:id="5988" w:name="para_c1c53a40_dbcd_4955_9791_b98f7ad229"/>
          <w:p>
            <w:pPr>
              <w:spacing w:before="180" w:after="0" w:line="240" w:lineRule="auto"/>
              <w:jc w:val="center"/>
            </w:pPr>
            <w:r>
              <w:rPr>
                <w:rFonts w:ascii="Arial" w:hAnsi="Arial"/>
                <w:color w:val="000000"/>
                <w:sz w:val="18"/>
              </w:rPr>
              <w:t>3/3</w:t>
            </w:r>
          </w:p>
          <w:bookmarkEnd w:id="59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989" w:name="idp105553322722047"/>
    <w:p>
      <w:pPr>
        <w:keepNext/>
        <w:spacing w:before="180" w:after="0" w:line="240" w:lineRule="auto"/>
        <w:ind w:left="360" w:right="360" w:firstLine="0"/>
        <w:jc w:val="both"/>
      </w:pPr>
      <w:r>
        <w:rPr>
          <w:rFonts w:ascii="Arial" w:hAnsi="Arial"/>
          <w:color w:val="000000"/>
          <w:sz w:val="18"/>
        </w:rPr>
        <w:t>Note</w:t>
      </w:r>
    </w:p>
    <w:bookmarkEnd w:id="5989"/>
    <w:bookmarkStart w:id="5990" w:name="idp105553322722303"/>
    <w:bookmarkStart w:id="5991" w:name="idp105553322722687"/>
    <w:bookmarkStart w:id="5992" w:name="para_4879c763_d0e7_421a_a8a4_e5d501d3f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requirement for the final state is that which applies at the time that the Performed Procedure Step Status (0040,0252) is N-SET to a value of COMPLETED or DISCONTINUED, as described in </w:t>
      </w:r>
      <w:hyperlink w:anchor="sect_F_7_2_2_2">
        <w:r>
          <w:rPr>
            <w:rFonts w:ascii="Arial" w:hAnsi="Arial"/>
            <w:color w:val="000000"/>
            <w:sz w:val="18"/>
          </w:rPr>
          <w:t>Section F.7.2.2.2</w:t>
        </w:r>
      </w:hyperlink>
      <w:r>
        <w:rPr>
          <w:rFonts w:ascii="Arial" w:hAnsi="Arial"/>
          <w:color w:val="000000"/>
          <w:sz w:val="18"/>
        </w:rPr>
        <w:t>. It is only described if it is different from the SCP requirement for the N-CREATE.</w:t>
      </w:r>
    </w:p>
    <w:bookmarkEnd w:id="5992"/>
    <w:bookmarkEnd w:id="5991"/>
    <w:bookmarkEnd w:id="5990"/>
    <w:bookmarkStart w:id="5993" w:name="idp105553322724095"/>
    <w:bookmarkStart w:id="5994" w:name="para_0b0bec76_21aa_4b9d_8e58_ac893f763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The Performed Series Sequence (0040,0340) may not be empty (zero length) at the time that the Performed Procedure Step Status (0040,0252) is N-SET to a value of COMPLETED or DISCONTINUED. In other words a Series must exist for every Performed Procedure Step, though it may contain no Images or Non-Image Composite objects, if none were created, as described in </w:t>
      </w:r>
      <w:hyperlink w:anchor="sect_F_7_2_2_2">
        <w:r>
          <w:rPr>
            <w:rFonts w:ascii="Arial" w:hAnsi="Arial"/>
            <w:color w:val="000000"/>
            <w:sz w:val="18"/>
          </w:rPr>
          <w:t>Section F.7.2.2.2</w:t>
        </w:r>
      </w:hyperlink>
      <w:r>
        <w:rPr>
          <w:rFonts w:ascii="Arial" w:hAnsi="Arial"/>
          <w:color w:val="000000"/>
          <w:sz w:val="18"/>
        </w:rPr>
        <w:t>.</w:t>
      </w:r>
    </w:p>
    <w:bookmarkEnd w:id="5994"/>
    <w:bookmarkEnd w:id="5993"/>
    <w:bookmarkStart w:id="5995" w:name="idp105553322725503"/>
    <w:bookmarkStart w:id="5996" w:name="para_b37799e8_c862_474a_a35b_b51afa3394"/>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Attributes (0040,1006) Placer Order Number/Procedure and (0040,1007) Filler Order Number/Procedure were previously defined in DICOM. They are now retired (see PS3.3-1998).</w:t>
      </w:r>
    </w:p>
    <w:bookmarkEnd w:id="5996"/>
    <w:bookmarkEnd w:id="5995"/>
    <w:bookmarkStart w:id="5997" w:name="idp105553322726399"/>
    <w:bookmarkStart w:id="5998" w:name="para_a8a94640_ac78_41cd_8350_4105884b81"/>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Attributes (0040,2006) and (0040,2007) were previously defined in DICOM. They are now retired (see PS3.3-1998).</w:t>
      </w:r>
    </w:p>
    <w:bookmarkEnd w:id="5998"/>
    <w:bookmarkEnd w:id="5997"/>
    <w:bookmarkStart w:id="5999" w:name="idp105553322727295"/>
    <w:bookmarkStart w:id="6000" w:name="para_900335a8_3b3a_40f7_b1f6_829ff97746"/>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Only Attributes that are specified in a SOP Instance at N-CREATE may later be updated through the N-SET. If an SCU wishes to use the PPS Discontinuation Reason Code Sequence (0040,0281), it must create that Attribute (zero-length) during N-CREATE.</w:t>
      </w:r>
    </w:p>
    <w:bookmarkEnd w:id="6000"/>
    <w:bookmarkEnd w:id="5999"/>
    <w:bookmarkStart w:id="6001" w:name="idp105553322728191"/>
    <w:bookmarkStart w:id="6002" w:name="para_32c89c64_76ba_4651_b0d9_3eeebf6eab"/>
    <w:p>
      <w:pPr>
        <w:tabs>
          <w:tab w:val="left" w:pos="720"/>
        </w:tabs>
        <w:spacing w:before="180" w:after="0" w:line="240" w:lineRule="auto"/>
        <w:ind w:left="720" w:right="360" w:hanging="360"/>
        <w:jc w:val="both"/>
      </w:pPr>
      <w:r>
        <w:rPr>
          <w:rFonts w:ascii="Arial" w:hAnsi="Arial"/>
          <w:color w:val="000000"/>
          <w:sz w:val="18"/>
        </w:rPr>
        <w:t>6.</w:t>
      </w:r>
      <w:r>
        <w:rPr>
          <w:rFonts w:ascii="Arial" w:hAnsi="Arial"/>
          <w:color w:val="000000"/>
          <w:sz w:val="18"/>
        </w:rPr>
        <w:tab/>
      </w:r>
      <w:r>
        <w:rPr>
          <w:rFonts w:ascii="Arial" w:hAnsi="Arial"/>
          <w:color w:val="000000"/>
          <w:sz w:val="18"/>
        </w:rPr>
        <w:t>The Radiation Dose Module was previously defined in DICOM. This is now retired (see PS3.3-2017c).</w:t>
      </w:r>
    </w:p>
    <w:bookmarkEnd w:id="6002"/>
    <w:bookmarkEnd w:id="6001"/>
    <w:bookmarkStart w:id="6003" w:name="sect_F_7_2_1_2"/>
    <w:p>
      <w:pPr>
        <w:spacing w:before="180" w:after="0" w:line="240" w:lineRule="auto"/>
      </w:pPr>
      <w:r>
        <w:rPr>
          <w:rFonts w:ascii="Arial" w:hAnsi="Arial"/>
          <w:b/>
          <w:color w:val="000000"/>
          <w:sz w:val="22"/>
        </w:rPr>
        <w:t>F.7.2.1.2 Service Class User</w:t>
      </w:r>
    </w:p>
    <w:bookmarkEnd w:id="6003"/>
    <w:bookmarkStart w:id="6004" w:name="para_feb229ef_ba72_44ec_95e2_9b7fc87f3c"/>
    <w:p>
      <w:pPr>
        <w:spacing w:before="180" w:after="0" w:line="240" w:lineRule="auto"/>
        <w:jc w:val="both"/>
      </w:pPr>
      <w:r>
        <w:rPr>
          <w:rFonts w:ascii="Arial" w:hAnsi="Arial"/>
          <w:color w:val="000000"/>
          <w:sz w:val="18"/>
        </w:rPr>
        <w:t>The SCU shall specify in the N-CREATE request primitive the SOP Class and SOP Instance UIDs of the Modality Performed Procedure Step SOP Instance that is created and for which Attribute Values are to be provided.</w:t>
      </w:r>
    </w:p>
    <w:bookmarkEnd w:id="6004"/>
    <w:bookmarkStart w:id="6005" w:name="idp105553322731007"/>
    <w:p>
      <w:pPr>
        <w:keepNext/>
        <w:spacing w:before="180" w:after="0" w:line="240" w:lineRule="auto"/>
        <w:ind w:left="360" w:right="360" w:firstLine="0"/>
        <w:jc w:val="both"/>
      </w:pPr>
      <w:r>
        <w:rPr>
          <w:rFonts w:ascii="Arial" w:hAnsi="Arial"/>
          <w:color w:val="000000"/>
          <w:sz w:val="18"/>
        </w:rPr>
        <w:t>Note</w:t>
      </w:r>
    </w:p>
    <w:bookmarkEnd w:id="6005"/>
    <w:bookmarkStart w:id="6006" w:name="para_95b5862f_22dd_4a0b_be78_19e68105ae"/>
    <w:p>
      <w:pPr>
        <w:spacing w:before="180" w:after="0" w:line="240" w:lineRule="auto"/>
        <w:ind w:left="360" w:right="360" w:firstLine="0"/>
        <w:jc w:val="both"/>
      </w:pPr>
      <w:r>
        <w:rPr>
          <w:rFonts w:ascii="Arial" w:hAnsi="Arial"/>
          <w:color w:val="000000"/>
          <w:sz w:val="18"/>
        </w:rPr>
        <w:t>This requirement facilitates the inclusion of relevant Attributes in the Composite SOP Instances generated during the Performed Procedure Step.</w:t>
      </w:r>
    </w:p>
    <w:bookmarkEnd w:id="6006"/>
    <w:bookmarkStart w:id="6007" w:name="para_d855e545_0974_4ecb_9c99_67a6f43710"/>
    <w:p>
      <w:pPr>
        <w:spacing w:before="180" w:after="0" w:line="240" w:lineRule="auto"/>
        <w:jc w:val="both"/>
      </w:pPr>
      <w:r>
        <w:rPr>
          <w:rFonts w:ascii="Arial" w:hAnsi="Arial"/>
          <w:color w:val="000000"/>
          <w:sz w:val="18"/>
        </w:rPr>
        <w:t xml:space="preserve">The SCU shall provide Attribute Values for the Modality Performed Procedure Step SOP Class Attributes as specified in </w:t>
      </w:r>
      <w:hyperlink w:anchor="table_F_7_2_1">
        <w:r>
          <w:rPr>
            <w:rFonts w:ascii="Arial" w:hAnsi="Arial"/>
            <w:color w:val="000000"/>
            <w:sz w:val="18"/>
          </w:rPr>
          <w:t>Table F.7.2-1</w:t>
        </w:r>
      </w:hyperlink>
      <w:r>
        <w:rPr>
          <w:rFonts w:ascii="Arial" w:hAnsi="Arial"/>
          <w:color w:val="000000"/>
          <w:sz w:val="18"/>
        </w:rPr>
        <w:t xml:space="preserve">. Additionally, values may be provided for optional Modality Performed Procedure Step IOD Attributes that are supported by the SCP. The encoding rules for Modality Performed Procedure Step Attributes are specified in the N-CREATE request primitive specification in </w:t>
      </w:r>
      <w:hyperlink r:id="r478">
        <w:r>
          <w:rPr>
            <w:rFonts w:ascii="Arial" w:hAnsi="Arial"/>
            <w:color w:val="000000"/>
            <w:sz w:val="18"/>
          </w:rPr>
          <w:t>PS3.7</w:t>
        </w:r>
      </w:hyperlink>
      <w:r>
        <w:rPr>
          <w:rFonts w:ascii="Arial" w:hAnsi="Arial"/>
          <w:color w:val="000000"/>
          <w:sz w:val="18"/>
        </w:rPr>
        <w:t>.</w:t>
      </w:r>
    </w:p>
    <w:bookmarkEnd w:id="6007"/>
    <w:bookmarkStart w:id="6008" w:name="para_0d3596eb_49b7_4f79_bea8_b331d97d46"/>
    <w:p>
      <w:pPr>
        <w:spacing w:before="180" w:after="0" w:line="240" w:lineRule="auto"/>
        <w:jc w:val="both"/>
      </w:pPr>
      <w:r>
        <w:rPr>
          <w:rFonts w:ascii="Arial" w:hAnsi="Arial"/>
          <w:color w:val="000000"/>
          <w:sz w:val="18"/>
        </w:rPr>
        <w:t>The SCU shall be capable of providing all required Attribute Values to the SCP in the N-CREATE request primitive. The SCU may provide Attribute Values for optional Attributes that are not maintained by the SCP. In such case the SCU shall function properly regardless of whether the SCP accepts values for those Attributes or not.</w:t>
      </w:r>
    </w:p>
    <w:bookmarkEnd w:id="6008"/>
    <w:bookmarkStart w:id="6009" w:name="para_9cdd7f76_b387_4a8f_80e6_a74227f474"/>
    <w:p>
      <w:pPr>
        <w:spacing w:before="180" w:after="0" w:line="240" w:lineRule="auto"/>
        <w:jc w:val="both"/>
      </w:pPr>
      <w:r>
        <w:rPr>
          <w:rFonts w:ascii="Arial" w:hAnsi="Arial"/>
          <w:color w:val="000000"/>
          <w:sz w:val="18"/>
        </w:rPr>
        <w:t>All Attributes shall be created before they can be set. Sequence Attributes shall be created before they can be filled. Sequence Item Attributes shall not be created at zero length.</w:t>
      </w:r>
    </w:p>
    <w:bookmarkEnd w:id="6009"/>
    <w:bookmarkStart w:id="6010" w:name="idp105553322734719"/>
    <w:p>
      <w:pPr>
        <w:keepNext/>
        <w:spacing w:before="180" w:after="0" w:line="240" w:lineRule="auto"/>
        <w:ind w:left="360" w:right="360" w:firstLine="0"/>
        <w:jc w:val="both"/>
      </w:pPr>
      <w:r>
        <w:rPr>
          <w:rFonts w:ascii="Arial" w:hAnsi="Arial"/>
          <w:color w:val="000000"/>
          <w:sz w:val="18"/>
        </w:rPr>
        <w:t>Note</w:t>
      </w:r>
    </w:p>
    <w:bookmarkEnd w:id="6010"/>
    <w:bookmarkStart w:id="6011" w:name="para_fe557123_c6a5_4274_a0d4_582955fc0e"/>
    <w:p>
      <w:pPr>
        <w:spacing w:before="180" w:after="0" w:line="240" w:lineRule="auto"/>
        <w:ind w:left="360" w:right="360" w:firstLine="0"/>
        <w:jc w:val="both"/>
      </w:pPr>
      <w:r>
        <w:rPr>
          <w:rFonts w:ascii="Arial" w:hAnsi="Arial"/>
          <w:color w:val="000000"/>
          <w:sz w:val="18"/>
        </w:rPr>
        <w:t xml:space="preserve">Not all the Attributes that can be created can be set afterward (see </w:t>
      </w:r>
      <w:hyperlink w:anchor="table_F_7_2_1">
        <w:r>
          <w:rPr>
            <w:rFonts w:ascii="Arial" w:hAnsi="Arial"/>
            <w:color w:val="000000"/>
            <w:sz w:val="18"/>
          </w:rPr>
          <w:t>Table F.7.2-1</w:t>
        </w:r>
      </w:hyperlink>
      <w:r>
        <w:rPr>
          <w:rFonts w:ascii="Arial" w:hAnsi="Arial"/>
          <w:color w:val="000000"/>
          <w:sz w:val="18"/>
        </w:rPr>
        <w:t>).</w:t>
      </w:r>
    </w:p>
    <w:bookmarkEnd w:id="6011"/>
    <w:bookmarkStart w:id="6012" w:name="para_ee1ef407_66c3_46d0_96b4_b46a3a2d55"/>
    <w:p>
      <w:pPr>
        <w:spacing w:before="180" w:after="0" w:line="240" w:lineRule="auto"/>
        <w:jc w:val="both"/>
      </w:pPr>
      <w:r>
        <w:rPr>
          <w:rFonts w:ascii="Arial" w:hAnsi="Arial"/>
          <w:color w:val="000000"/>
          <w:sz w:val="18"/>
        </w:rPr>
        <w:t>The SCU shall only send the N-CREATE request primitive with the value for the Attribute "Performed Procedure Step Status" (0040,0252) set to "IN PROGRESS".</w:t>
      </w:r>
    </w:p>
    <w:bookmarkEnd w:id="6012"/>
    <w:bookmarkStart w:id="6013" w:name="idp105553322736639"/>
    <w:p>
      <w:pPr>
        <w:keepNext/>
        <w:spacing w:before="180" w:after="0" w:line="240" w:lineRule="auto"/>
        <w:ind w:left="360" w:right="360" w:firstLine="0"/>
        <w:jc w:val="both"/>
      </w:pPr>
      <w:r>
        <w:rPr>
          <w:rFonts w:ascii="Arial" w:hAnsi="Arial"/>
          <w:color w:val="000000"/>
          <w:sz w:val="18"/>
        </w:rPr>
        <w:t>Note</w:t>
      </w:r>
    </w:p>
    <w:bookmarkEnd w:id="6013"/>
    <w:bookmarkStart w:id="6014" w:name="idp105553322736895"/>
    <w:bookmarkStart w:id="6015" w:name="idp105553322737279"/>
    <w:bookmarkStart w:id="6016" w:name="para_aed36446_d6e7_42ad_b558_aa38cd07a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assumed but not required that the SCU (the modality) received the Study Instance UID within the scope of the Basic Worklist Management SOP Class.</w:t>
      </w:r>
    </w:p>
    <w:bookmarkEnd w:id="6016"/>
    <w:bookmarkEnd w:id="6015"/>
    <w:bookmarkEnd w:id="6014"/>
    <w:bookmarkStart w:id="6017" w:name="idp105553322705407"/>
    <w:bookmarkStart w:id="6018" w:name="para_11519594_bd6f_4adb_910a_e91a987ea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SCU has grouped multiple Requested Procedures into a single performed step the Study Instance UID (0020,000D) Attribute within the Scheduled Step Attributes Sequence (0040,0270) may be the Study Instance UID (0020,000D) for the study that contains all images and non-image composite instances created during performance of the current step. This value may be generated by the SCU and may be the same for all items of the sequence. In addition, the Referenced Study Sequence (0008,1110) may contain the Study Instance UIDs from the Requested Procedures being grouped. If Referenced Study Sequence (0008,1110) is present with an Item, the SOP Class UID of the Detached Study Management SOP Class (Retired) may be used in Referenced SOP Class UID (0008,1150).</w:t>
      </w:r>
    </w:p>
    <w:bookmarkEnd w:id="6018"/>
    <w:bookmarkEnd w:id="6017"/>
    <w:bookmarkStart w:id="6019" w:name="idp105553322706303"/>
    <w:bookmarkStart w:id="6020" w:name="para_4508e471_d9bc_4884_90b5_afaccc48c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If the SCU does not have available Scheduled Procedure Step data applicable to the current step, the SCU may generate a value for the Study Instance UID (0020,000D) Attribute within the Scheduled Step Attributes Sequence (0040,0270). This value of the Study Instance UID (0020,000D) may be stored in all images and non-image composite SOP instances created during performance of this step. All other Attributes within the Scheduled Step Attributes Sequence (0040,0270) may be set to zero length for 2/2 requirement types or absent for 3/3 requirement types (see </w:t>
      </w:r>
      <w:hyperlink w:anchor="table_F_7_2_1">
        <w:r>
          <w:rPr>
            <w:rFonts w:ascii="Arial" w:hAnsi="Arial"/>
            <w:color w:val="000000"/>
            <w:sz w:val="18"/>
          </w:rPr>
          <w:t>Table F.7.2-1</w:t>
        </w:r>
      </w:hyperlink>
      <w:r>
        <w:rPr>
          <w:rFonts w:ascii="Arial" w:hAnsi="Arial"/>
          <w:color w:val="000000"/>
          <w:sz w:val="18"/>
        </w:rPr>
        <w:t>).</w:t>
      </w:r>
    </w:p>
    <w:bookmarkEnd w:id="6020"/>
    <w:bookmarkEnd w:id="6019"/>
    <w:bookmarkStart w:id="6021" w:name="sect_F_7_2_1_3"/>
    <w:p>
      <w:pPr>
        <w:spacing w:before="180" w:after="0" w:line="240" w:lineRule="auto"/>
      </w:pPr>
      <w:r>
        <w:rPr>
          <w:rFonts w:ascii="Arial" w:hAnsi="Arial"/>
          <w:b/>
          <w:color w:val="000000"/>
          <w:sz w:val="22"/>
        </w:rPr>
        <w:t>F.7.2.1.3 Service Class Provider</w:t>
      </w:r>
    </w:p>
    <w:bookmarkEnd w:id="6021"/>
    <w:bookmarkStart w:id="6022" w:name="para_603f65e7_ef32_4778_b445_cda3866dd5"/>
    <w:p>
      <w:pPr>
        <w:spacing w:before="180" w:after="0" w:line="240" w:lineRule="auto"/>
        <w:jc w:val="both"/>
      </w:pPr>
      <w:r>
        <w:rPr>
          <w:rFonts w:ascii="Arial" w:hAnsi="Arial"/>
          <w:color w:val="000000"/>
          <w:sz w:val="18"/>
        </w:rPr>
        <w:t>The N-CREATE operation allows the SCU to provide to the SCP selected Attribute Values for a specific Modality Performed Procedure Step SOP Instance. This operation shall be invoked through the use of the DIMSE N-CREATE Service used in conjunction with the appropriate Modality Performed Procedure Step SOP Instance.</w:t>
      </w:r>
    </w:p>
    <w:bookmarkEnd w:id="6022"/>
    <w:bookmarkStart w:id="6023" w:name="para_ccbd5cf1_e2cb_4eee_9999_9722e65743"/>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6023"/>
    <w:bookmarkStart w:id="6024" w:name="para_f6f8b57e_a988_4a3f_a2f0_f490a25369"/>
    <w:p>
      <w:pPr>
        <w:spacing w:before="180" w:after="0" w:line="240" w:lineRule="auto"/>
        <w:jc w:val="both"/>
      </w:pPr>
      <w:r>
        <w:rPr>
          <w:rFonts w:ascii="Arial" w:hAnsi="Arial"/>
          <w:color w:val="000000"/>
          <w:sz w:val="18"/>
        </w:rPr>
        <w:t>The SCP shall accept N-CREATE request primitives only if the value of Performed Procedure Step Status (0040,0252) is "IN PROGRESS". If Performed Procedure Step Status (0040,0252) has another value, the SCP shall set a Failure Status Code of 0106H "Invalid Attribute Value" with an Attribute List.</w:t>
      </w:r>
    </w:p>
    <w:bookmarkEnd w:id="6024"/>
    <w:bookmarkStart w:id="6025" w:name="idp105553322710655"/>
    <w:p>
      <w:pPr>
        <w:keepNext/>
        <w:spacing w:before="180" w:after="0" w:line="240" w:lineRule="auto"/>
        <w:ind w:left="360" w:right="360" w:firstLine="0"/>
        <w:jc w:val="both"/>
      </w:pPr>
      <w:r>
        <w:rPr>
          <w:rFonts w:ascii="Arial" w:hAnsi="Arial"/>
          <w:color w:val="000000"/>
          <w:sz w:val="18"/>
        </w:rPr>
        <w:t>Note</w:t>
      </w:r>
    </w:p>
    <w:bookmarkEnd w:id="6025"/>
    <w:bookmarkStart w:id="6026" w:name="para_578bfcea_e433_423b_8482_7831226827"/>
    <w:p>
      <w:pPr>
        <w:spacing w:before="180" w:after="0" w:line="240" w:lineRule="auto"/>
        <w:ind w:left="360" w:right="360" w:firstLine="0"/>
        <w:jc w:val="both"/>
      </w:pPr>
      <w:r>
        <w:rPr>
          <w:rFonts w:ascii="Arial" w:hAnsi="Arial"/>
          <w:color w:val="000000"/>
          <w:sz w:val="18"/>
        </w:rPr>
        <w:t>The SCP may update the scheduling information on which the Modality Worklist is based, including the values of Study Date (0008,0020) and Study Time (0008,0030) using the earliest corresponding values of Performed Procedure Step Date (0040,0244) and Performed Procedure Step Time (0040,0245), in order to achieve consistency of Study level Attributes when multiple procedure steps are performed on different devices.</w:t>
      </w:r>
    </w:p>
    <w:bookmarkEnd w:id="6026"/>
    <w:bookmarkStart w:id="6027" w:name="sect_F_7_2_1_4"/>
    <w:p>
      <w:pPr>
        <w:spacing w:before="180" w:after="0" w:line="240" w:lineRule="auto"/>
      </w:pPr>
      <w:r>
        <w:rPr>
          <w:rFonts w:ascii="Arial" w:hAnsi="Arial"/>
          <w:b/>
          <w:color w:val="000000"/>
          <w:sz w:val="22"/>
        </w:rPr>
        <w:t>F.7.2.1.4 Status Codes</w:t>
      </w:r>
    </w:p>
    <w:bookmarkEnd w:id="6027"/>
    <w:bookmarkStart w:id="6028" w:name="para_071c19be_6167_4fe4_8e12_9f28b7fc76"/>
    <w:p>
      <w:pPr>
        <w:spacing w:before="180" w:after="0" w:line="240" w:lineRule="auto"/>
        <w:jc w:val="both"/>
      </w:pPr>
      <w:r>
        <w:rPr>
          <w:rFonts w:ascii="Arial" w:hAnsi="Arial"/>
          <w:color w:val="000000"/>
          <w:sz w:val="18"/>
        </w:rPr>
        <w:t xml:space="preserve">There are no specific Status Codes. See </w:t>
      </w:r>
      <w:hyperlink r:id="r479">
        <w:r>
          <w:rPr>
            <w:rFonts w:ascii="Arial" w:hAnsi="Arial"/>
            <w:color w:val="000000"/>
            <w:sz w:val="18"/>
          </w:rPr>
          <w:t>PS3.7</w:t>
        </w:r>
      </w:hyperlink>
      <w:r>
        <w:rPr>
          <w:rFonts w:ascii="Arial" w:hAnsi="Arial"/>
          <w:color w:val="000000"/>
          <w:sz w:val="18"/>
        </w:rPr>
        <w:t xml:space="preserve"> for response Status Codes.</w:t>
      </w:r>
    </w:p>
    <w:bookmarkEnd w:id="6028"/>
    <w:bookmarkStart w:id="6029" w:name="sect_F_7_2_2"/>
    <w:p>
      <w:pPr>
        <w:spacing w:before="180" w:after="0" w:line="240" w:lineRule="auto"/>
      </w:pPr>
      <w:r>
        <w:rPr>
          <w:rFonts w:ascii="Arial" w:hAnsi="Arial"/>
          <w:b/>
          <w:color w:val="000000"/>
          <w:sz w:val="26"/>
        </w:rPr>
        <w:t>F.7.2.2 Set Modality Performed Procedure Step Information</w:t>
      </w:r>
    </w:p>
    <w:bookmarkEnd w:id="6029"/>
    <w:bookmarkStart w:id="6030" w:name="para_875493f0_828b_4fa2_b517_1e98aefdfa"/>
    <w:p>
      <w:pPr>
        <w:spacing w:before="180" w:after="0" w:line="240" w:lineRule="auto"/>
        <w:jc w:val="both"/>
      </w:pPr>
      <w:r>
        <w:rPr>
          <w:rFonts w:ascii="Arial" w:hAnsi="Arial"/>
          <w:color w:val="000000"/>
          <w:sz w:val="18"/>
        </w:rPr>
        <w:t>This operation allows an SCU to set Attribute Values of an instance of the Modality Performed Procedure Step SOP Class and provide information about a specific real-world Modality Performed Procedure Step that is under control of the SCU. This operation shall be invoked through the DIMSE N-SET Service.</w:t>
      </w:r>
    </w:p>
    <w:bookmarkEnd w:id="6030"/>
    <w:bookmarkStart w:id="6031" w:name="sect_F_7_2_2_1"/>
    <w:p>
      <w:pPr>
        <w:spacing w:before="180" w:after="0" w:line="240" w:lineRule="auto"/>
      </w:pPr>
      <w:r>
        <w:rPr>
          <w:rFonts w:ascii="Arial" w:hAnsi="Arial"/>
          <w:b/>
          <w:color w:val="000000"/>
          <w:sz w:val="22"/>
        </w:rPr>
        <w:t>F.7.2.2.1 Modality Performed Procedure Step IOD Subset Specification</w:t>
      </w:r>
    </w:p>
    <w:bookmarkEnd w:id="6031"/>
    <w:bookmarkStart w:id="6032" w:name="para_f6f7d9e7_5703_41da_ac4e_8117bb5520"/>
    <w:p>
      <w:pPr>
        <w:spacing w:before="180" w:after="0" w:line="240" w:lineRule="auto"/>
        <w:jc w:val="both"/>
      </w:pPr>
      <w:r>
        <w:rPr>
          <w:rFonts w:ascii="Arial" w:hAnsi="Arial"/>
          <w:color w:val="000000"/>
          <w:sz w:val="18"/>
        </w:rPr>
        <w:t xml:space="preserve">The Application Entity that claims conformance to this SOP Class as an SCU may choose to modify a subset of the Attributes maintained by the SCP.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6032"/>
    <w:bookmarkStart w:id="6033" w:name="para_499a1c11_fa5c_4b3d_b85c_c105bf0036"/>
    <w:p>
      <w:pPr>
        <w:spacing w:before="180" w:after="0" w:line="240" w:lineRule="auto"/>
        <w:jc w:val="both"/>
      </w:pPr>
      <w:r>
        <w:rPr>
          <w:rFonts w:ascii="Arial" w:hAnsi="Arial"/>
          <w:color w:val="000000"/>
          <w:sz w:val="18"/>
        </w:rPr>
        <w:t>The character set used for Attribute Values updated using the N-SET shall be the same as that specified by the N-CREATE Request Primitive.</w:t>
      </w:r>
    </w:p>
    <w:bookmarkEnd w:id="6033"/>
    <w:bookmarkStart w:id="6034" w:name="sect_F_7_2_2_2"/>
    <w:p>
      <w:pPr>
        <w:spacing w:before="180" w:after="0" w:line="240" w:lineRule="auto"/>
      </w:pPr>
      <w:r>
        <w:rPr>
          <w:rFonts w:ascii="Arial" w:hAnsi="Arial"/>
          <w:b/>
          <w:color w:val="000000"/>
          <w:sz w:val="22"/>
        </w:rPr>
        <w:t>F.7.2.2.2 Service Class User</w:t>
      </w:r>
    </w:p>
    <w:bookmarkEnd w:id="6034"/>
    <w:bookmarkStart w:id="6035" w:name="para_026d76e9_3855_41c1_b153_ffeff6f481"/>
    <w:p>
      <w:pPr>
        <w:spacing w:before="180" w:after="0" w:line="240" w:lineRule="auto"/>
        <w:jc w:val="both"/>
      </w:pPr>
      <w:r>
        <w:rPr>
          <w:rFonts w:ascii="Arial" w:hAnsi="Arial"/>
          <w:color w:val="000000"/>
          <w:sz w:val="18"/>
        </w:rPr>
        <w:t>The SCU shall specify in the N-SET request primitive the UID of the Modality Performed Procedure Step SOP Instance for which it wants to set Attribute Values.</w:t>
      </w:r>
    </w:p>
    <w:bookmarkEnd w:id="6035"/>
    <w:bookmarkStart w:id="6036" w:name="para_d3954b72_a500_49e5_aad9_d52a7917d2"/>
    <w:p>
      <w:pPr>
        <w:spacing w:before="180" w:after="0" w:line="240" w:lineRule="auto"/>
        <w:jc w:val="both"/>
      </w:pPr>
      <w:r>
        <w:rPr>
          <w:rFonts w:ascii="Arial" w:hAnsi="Arial"/>
          <w:color w:val="000000"/>
          <w:sz w:val="18"/>
        </w:rPr>
        <w:t xml:space="preserve">The SCU shall be permitted to set Attribute Values for any Modality Performed Procedure Step SOP Class Attribute specified in </w:t>
      </w:r>
      <w:hyperlink w:anchor="table_F_7_2_1">
        <w:r>
          <w:rPr>
            <w:rFonts w:ascii="Arial" w:hAnsi="Arial"/>
            <w:color w:val="000000"/>
            <w:sz w:val="18"/>
          </w:rPr>
          <w:t>Table F.7.2-1</w:t>
        </w:r>
      </w:hyperlink>
      <w:r>
        <w:rPr>
          <w:rFonts w:ascii="Arial" w:hAnsi="Arial"/>
          <w:color w:val="000000"/>
          <w:sz w:val="18"/>
        </w:rPr>
        <w:t xml:space="preserve">. The SCU shall specify the list of Modality Performed Procedure Step SOP Class Attributes for which it wants to set the Attribute Values. The SCU shall provide, with one or more N-SET request primitives, the Attribute Values specified in </w:t>
      </w:r>
      <w:hyperlink w:anchor="table_F_7_2_1">
        <w:r>
          <w:rPr>
            <w:rFonts w:ascii="Arial" w:hAnsi="Arial"/>
            <w:color w:val="000000"/>
            <w:sz w:val="18"/>
          </w:rPr>
          <w:t>Table F.7.2-1</w:t>
        </w:r>
      </w:hyperlink>
      <w:r>
        <w:rPr>
          <w:rFonts w:ascii="Arial" w:hAnsi="Arial"/>
          <w:color w:val="000000"/>
          <w:sz w:val="18"/>
        </w:rPr>
        <w:t xml:space="preserve">. The encoding rules for Modality Performed Procedure Step Attributes are specified in the N-SET request primitive specification in </w:t>
      </w:r>
      <w:hyperlink r:id="r480">
        <w:r>
          <w:rPr>
            <w:rFonts w:ascii="Arial" w:hAnsi="Arial"/>
            <w:color w:val="000000"/>
            <w:sz w:val="18"/>
          </w:rPr>
          <w:t>PS3.7</w:t>
        </w:r>
      </w:hyperlink>
      <w:r>
        <w:rPr>
          <w:rFonts w:ascii="Arial" w:hAnsi="Arial"/>
          <w:color w:val="000000"/>
          <w:sz w:val="18"/>
        </w:rPr>
        <w:t>. The SCU shall only set Attribute Values that are already created with an N-CREATE request.</w:t>
      </w:r>
    </w:p>
    <w:bookmarkEnd w:id="6036"/>
    <w:bookmarkStart w:id="6037" w:name="para_3d7b28a5_2667_4f15_a6a4_4631803286"/>
    <w:p>
      <w:pPr>
        <w:spacing w:before="180" w:after="0" w:line="240" w:lineRule="auto"/>
        <w:jc w:val="both"/>
      </w:pPr>
      <w:r>
        <w:rPr>
          <w:rFonts w:ascii="Arial" w:hAnsi="Arial"/>
          <w:color w:val="000000"/>
          <w:sz w:val="18"/>
        </w:rPr>
        <w:t>The SCU shall not send N-SET request primitives for a Modality Performed Procedure Step SOP Instance after a N-SET request primitive with a value for the Attribute "Performed Procedure Step Status" (0040,0252) is "COMPLETED" or "DISCONTINUED" has been sent.</w:t>
      </w:r>
    </w:p>
    <w:bookmarkEnd w:id="6037"/>
    <w:bookmarkStart w:id="6038" w:name="para_eeabc5f2_7845_40a0_abb1_13b0ead358"/>
    <w:p>
      <w:pPr>
        <w:spacing w:before="180" w:after="0" w:line="240" w:lineRule="auto"/>
        <w:jc w:val="both"/>
      </w:pPr>
      <w:r>
        <w:rPr>
          <w:rFonts w:ascii="Arial" w:hAnsi="Arial"/>
          <w:color w:val="000000"/>
          <w:sz w:val="18"/>
        </w:rPr>
        <w:t>If Sequences are included in a N-SET command, all Items of a Sequence are to be included in the command and not only the Items to be updated.</w:t>
      </w:r>
    </w:p>
    <w:bookmarkEnd w:id="6038"/>
    <w:bookmarkStart w:id="6039" w:name="para_023d41ed_3402_418b_b47a_12750a106f"/>
    <w:p>
      <w:pPr>
        <w:spacing w:before="180" w:after="0" w:line="240" w:lineRule="auto"/>
        <w:jc w:val="both"/>
      </w:pPr>
      <w:r>
        <w:rPr>
          <w:rFonts w:ascii="Arial" w:hAnsi="Arial"/>
          <w:color w:val="000000"/>
          <w:sz w:val="18"/>
        </w:rPr>
        <w:t>Once the Modality Performed Procedure Step Status (0040,0252) has been set to "COMPLETED" or "DISCONTINUED" the SCU shall no longer modify the Modality Performed Procedure Step SOP Instance, and shall not create new Composite SOP Instances as part of the same Modality Performed Procedure Step SOP Instance.</w:t>
      </w:r>
    </w:p>
    <w:bookmarkEnd w:id="6039"/>
    <w:bookmarkStart w:id="6040" w:name="idp105553322428799"/>
    <w:p>
      <w:pPr>
        <w:keepNext/>
        <w:spacing w:before="180" w:after="0" w:line="240" w:lineRule="auto"/>
        <w:ind w:left="360" w:right="360" w:firstLine="0"/>
        <w:jc w:val="both"/>
      </w:pPr>
      <w:r>
        <w:rPr>
          <w:rFonts w:ascii="Arial" w:hAnsi="Arial"/>
          <w:color w:val="000000"/>
          <w:sz w:val="18"/>
        </w:rPr>
        <w:t>Note</w:t>
      </w:r>
    </w:p>
    <w:bookmarkEnd w:id="6040"/>
    <w:bookmarkStart w:id="6041" w:name="para_c6e1a046_e17d_40a6_97ba_c5b9d73d24"/>
    <w:p>
      <w:pPr>
        <w:spacing w:before="180" w:after="0" w:line="240" w:lineRule="auto"/>
        <w:ind w:left="360" w:right="360" w:firstLine="0"/>
        <w:jc w:val="both"/>
      </w:pPr>
      <w:r>
        <w:rPr>
          <w:rFonts w:ascii="Arial" w:hAnsi="Arial"/>
          <w:color w:val="000000"/>
          <w:sz w:val="18"/>
        </w:rPr>
        <w:t>A Modality that wishes to continue or resume creating Composite SOP Instances may create a new Modality Performed Procedure Step.</w:t>
      </w:r>
    </w:p>
    <w:bookmarkEnd w:id="6041"/>
    <w:bookmarkStart w:id="6042" w:name="para_646a06ec_305c_4209_85b1_ff38020a93"/>
    <w:p>
      <w:pPr>
        <w:spacing w:before="180" w:after="0" w:line="240" w:lineRule="auto"/>
        <w:jc w:val="both"/>
      </w:pPr>
      <w:r>
        <w:rPr>
          <w:rFonts w:ascii="Arial" w:hAnsi="Arial"/>
          <w:color w:val="000000"/>
          <w:sz w:val="18"/>
        </w:rPr>
        <w:t xml:space="preserve">Before or when Modality Performed Procedure Step Status (0040,0252) is set to "COMPLETED" or "DISCONTINUED" the SCU shall have created or set all the Attributes according to the requirements in the Final State column of </w:t>
      </w:r>
      <w:hyperlink w:anchor="table_F_7_2_1">
        <w:r>
          <w:rPr>
            <w:rFonts w:ascii="Arial" w:hAnsi="Arial"/>
            <w:color w:val="000000"/>
            <w:sz w:val="18"/>
          </w:rPr>
          <w:t>Table F.7.2-1</w:t>
        </w:r>
      </w:hyperlink>
      <w:r>
        <w:rPr>
          <w:rFonts w:ascii="Arial" w:hAnsi="Arial"/>
          <w:color w:val="000000"/>
          <w:sz w:val="18"/>
        </w:rPr>
        <w:t>.</w:t>
      </w:r>
    </w:p>
    <w:bookmarkEnd w:id="6042"/>
    <w:bookmarkStart w:id="6043" w:name="para_57b3928e_97ba_43f1_b0ca_c28d40af64"/>
    <w:p>
      <w:pPr>
        <w:spacing w:before="180" w:after="0" w:line="240" w:lineRule="auto"/>
        <w:jc w:val="both"/>
      </w:pPr>
      <w:r>
        <w:rPr>
          <w:rFonts w:ascii="Arial" w:hAnsi="Arial"/>
          <w:color w:val="000000"/>
          <w:sz w:val="18"/>
        </w:rPr>
        <w:t>Before or when Modality Performed Procedure Step Status (0040,0252) is set to "COMPLETED" or "DISCONTINUED" the SCU shall have sent to the SCP a list of all Image SOP Instances and all Non-Image Composite SOP Instances created during the Procedure Step in Referenced Image Sequence (0008,1140) and Referenced Non-Image Composite SOP Instance Sequence (0040,0220) respectively.</w:t>
      </w:r>
    </w:p>
    <w:bookmarkEnd w:id="6043"/>
    <w:bookmarkStart w:id="6044" w:name="idp105553322431231"/>
    <w:p>
      <w:pPr>
        <w:keepNext/>
        <w:spacing w:before="180" w:after="0" w:line="240" w:lineRule="auto"/>
        <w:ind w:left="360" w:right="360" w:firstLine="0"/>
        <w:jc w:val="both"/>
      </w:pPr>
      <w:r>
        <w:rPr>
          <w:rFonts w:ascii="Arial" w:hAnsi="Arial"/>
          <w:color w:val="000000"/>
          <w:sz w:val="18"/>
        </w:rPr>
        <w:t>Note</w:t>
      </w:r>
    </w:p>
    <w:bookmarkEnd w:id="6044"/>
    <w:bookmarkStart w:id="6045" w:name="idp105553322431487"/>
    <w:bookmarkStart w:id="6046" w:name="idp105553322431871"/>
    <w:bookmarkStart w:id="6047" w:name="para_7be96fb0_64b3_4ac7_addf_5d93ef459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intent is that a completed or discontinued Modality Performed Procedure Step entity will contain a complete list of all the Images and Non-Image Composite SOP Instances that were created.</w:t>
      </w:r>
    </w:p>
    <w:bookmarkEnd w:id="6047"/>
    <w:bookmarkEnd w:id="6046"/>
    <w:bookmarkEnd w:id="6045"/>
    <w:bookmarkStart w:id="6048" w:name="idp105553322432767"/>
    <w:bookmarkStart w:id="6049" w:name="para_26ee399b_f112_438c_8c1a_0cd70d6dc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distinction between the list of images and non-images is present for historic reasons only, and has no semantic significance.</w:t>
      </w:r>
    </w:p>
    <w:bookmarkEnd w:id="6049"/>
    <w:bookmarkEnd w:id="6048"/>
    <w:bookmarkStart w:id="6050" w:name="para_9bb39ade_672c_4724_a0ed_a3c3a29591"/>
    <w:p>
      <w:pPr>
        <w:spacing w:before="180" w:after="0" w:line="240" w:lineRule="auto"/>
        <w:jc w:val="both"/>
      </w:pPr>
      <w:r>
        <w:rPr>
          <w:rFonts w:ascii="Arial" w:hAnsi="Arial"/>
          <w:color w:val="000000"/>
          <w:sz w:val="18"/>
        </w:rPr>
        <w:t>The Modality Performed Procedure Step Status (0040,0252) shall not be set to "COMPLETED" or "DISCONTINUED" if the list contains neither Image references nor Non-Image Composite SOP Instance references, unless no such Instances were created.</w:t>
      </w:r>
    </w:p>
    <w:bookmarkEnd w:id="6050"/>
    <w:bookmarkStart w:id="6051" w:name="sect_F_7_2_2_3"/>
    <w:p>
      <w:pPr>
        <w:spacing w:before="180" w:after="0" w:line="240" w:lineRule="auto"/>
      </w:pPr>
      <w:r>
        <w:rPr>
          <w:rFonts w:ascii="Arial" w:hAnsi="Arial"/>
          <w:b/>
          <w:color w:val="000000"/>
          <w:sz w:val="22"/>
        </w:rPr>
        <w:t>F.7.2.2.3 Service Class Provider</w:t>
      </w:r>
    </w:p>
    <w:bookmarkEnd w:id="6051"/>
    <w:bookmarkStart w:id="6052" w:name="para_8de3b526_35fd_4b7c_9f70_9c73465524"/>
    <w:p>
      <w:pPr>
        <w:spacing w:before="180" w:after="0" w:line="240" w:lineRule="auto"/>
        <w:jc w:val="both"/>
      </w:pPr>
      <w:r>
        <w:rPr>
          <w:rFonts w:ascii="Arial" w:hAnsi="Arial"/>
          <w:color w:val="000000"/>
          <w:sz w:val="18"/>
        </w:rPr>
        <w:t>The N-SET operation allows the SCU to request that the SCP update selected Attribute Values for a specific Modality Performed Procedure Step SOP Instance. This operation shall be invoked through the use of the DIMSE N-SET Service used in conjunction with the appropriate Modality Performed Procedure Step SOP Instance. The N-SET value for Specific Character Set (0008,0005) does not replace the previous value. The SCP shall appropriately modify its internal representation so that subsequent operations reflect the combination of the character sets in use by the Attributes in this N-SET and those used by Attributes that have not been modified.</w:t>
      </w:r>
    </w:p>
    <w:bookmarkEnd w:id="6052"/>
    <w:bookmarkStart w:id="6053" w:name="idp105553322436095"/>
    <w:p>
      <w:pPr>
        <w:keepNext/>
        <w:spacing w:before="180" w:after="0" w:line="240" w:lineRule="auto"/>
        <w:ind w:left="360" w:right="360" w:firstLine="0"/>
        <w:jc w:val="both"/>
      </w:pPr>
      <w:r>
        <w:rPr>
          <w:rFonts w:ascii="Arial" w:hAnsi="Arial"/>
          <w:color w:val="000000"/>
          <w:sz w:val="18"/>
        </w:rPr>
        <w:t>Note</w:t>
      </w:r>
    </w:p>
    <w:bookmarkEnd w:id="6053"/>
    <w:bookmarkStart w:id="6054" w:name="para_0de97df5_b369_405b_ab1a_7bbe6443f3"/>
    <w:p>
      <w:pPr>
        <w:spacing w:before="180" w:after="0" w:line="240" w:lineRule="auto"/>
        <w:ind w:left="360" w:right="360" w:firstLine="0"/>
        <w:jc w:val="both"/>
      </w:pPr>
      <w:r>
        <w:rPr>
          <w:rFonts w:ascii="Arial" w:hAnsi="Arial"/>
          <w:color w:val="000000"/>
          <w:sz w:val="18"/>
        </w:rPr>
        <w:t>The SCP may need to convert the text for instance to the Unicode character set. If the SCP is not able to perform a necessary conversion it may return a Failure Status Code of 0106H Invalid Attribute Value.</w:t>
      </w:r>
    </w:p>
    <w:bookmarkEnd w:id="6054"/>
    <w:bookmarkStart w:id="6055" w:name="para_efbf62ea_dc1b_4332_b6a8_01d1b3f75a"/>
    <w:p>
      <w:pPr>
        <w:spacing w:before="180" w:after="0" w:line="240" w:lineRule="auto"/>
        <w:jc w:val="both"/>
      </w:pPr>
      <w:r>
        <w:rPr>
          <w:rFonts w:ascii="Arial" w:hAnsi="Arial"/>
          <w:color w:val="000000"/>
          <w:sz w:val="18"/>
        </w:rPr>
        <w:t>The SCP shall return, via the N-SET response primitive, the N-SET Response Status Code applicable to the associated request. Contingent on the N-SET Response Status, the SCP shall update the Referenced Performed Procedure Step Attributes.</w:t>
      </w:r>
    </w:p>
    <w:bookmarkEnd w:id="6055"/>
    <w:bookmarkStart w:id="6056" w:name="para_887f22a8_f5ad_49c1_a1fb_28f414166b"/>
    <w:p>
      <w:pPr>
        <w:spacing w:before="180" w:after="0" w:line="240" w:lineRule="auto"/>
        <w:jc w:val="both"/>
      </w:pPr>
      <w:r>
        <w:rPr>
          <w:rFonts w:ascii="Arial" w:hAnsi="Arial"/>
          <w:color w:val="000000"/>
          <w:sz w:val="18"/>
        </w:rPr>
        <w:t xml:space="preserve">The SCP shall accept N-SET request primitives only if the value of the already existing Performed Procedure Step Status (0040,0252) is "IN PROGRESS". If the already existing Performed Procedure Step Status (0040,0252) has another value, the SCP shall set a Failure Status Code of 0110H "Processing failure" with a Specific Error Comment (see </w:t>
      </w:r>
      <w:hyperlink w:anchor="sect_F_7_2_2_4">
        <w:r>
          <w:rPr>
            <w:rFonts w:ascii="Arial" w:hAnsi="Arial"/>
            <w:color w:val="000000"/>
            <w:sz w:val="18"/>
          </w:rPr>
          <w:t>Section F.7.2.2.4</w:t>
        </w:r>
      </w:hyperlink>
      <w:r>
        <w:rPr>
          <w:rFonts w:ascii="Arial" w:hAnsi="Arial"/>
          <w:color w:val="000000"/>
          <w:sz w:val="18"/>
        </w:rPr>
        <w:t>).</w:t>
      </w:r>
    </w:p>
    <w:bookmarkEnd w:id="6056"/>
    <w:bookmarkStart w:id="6057" w:name="para_8519673d_e7eb_4944_a6c8_8b49c0bea0"/>
    <w:p>
      <w:pPr>
        <w:spacing w:before="180" w:after="0" w:line="240" w:lineRule="auto"/>
        <w:jc w:val="both"/>
      </w:pPr>
      <w:r>
        <w:rPr>
          <w:rFonts w:ascii="Arial" w:hAnsi="Arial"/>
          <w:color w:val="000000"/>
          <w:sz w:val="18"/>
        </w:rPr>
        <w:t>The SCP may itself modify any Attributes of the Modality Performed Procedure Step SOP Instance only after Performed Procedure Step Status (0040,0252) has been set to a value of "COMPLETED" or "DISCONTINUED".</w:t>
      </w:r>
    </w:p>
    <w:bookmarkEnd w:id="6057"/>
    <w:bookmarkStart w:id="6058" w:name="idp105553322439039"/>
    <w:p>
      <w:pPr>
        <w:keepNext/>
        <w:spacing w:before="180" w:after="0" w:line="240" w:lineRule="auto"/>
        <w:ind w:left="360" w:right="360" w:firstLine="0"/>
        <w:jc w:val="both"/>
      </w:pPr>
      <w:r>
        <w:rPr>
          <w:rFonts w:ascii="Arial" w:hAnsi="Arial"/>
          <w:color w:val="000000"/>
          <w:sz w:val="18"/>
        </w:rPr>
        <w:t>Note</w:t>
      </w:r>
    </w:p>
    <w:bookmarkEnd w:id="6058"/>
    <w:bookmarkStart w:id="6059" w:name="idp105553322439295"/>
    <w:bookmarkStart w:id="6060" w:name="idp105553322439679"/>
    <w:bookmarkStart w:id="6061" w:name="para_503bb84d_0d69_48d3_a2b6_5bffb6910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Such coercion of Attributes by the SCP may be necessary to correct, for example, patient identification information or incorrectly selected scheduling information. Such an operation is not permitted to the SCU by the requirements described in </w:t>
      </w:r>
      <w:hyperlink w:anchor="table_F_7_2_1">
        <w:r>
          <w:rPr>
            <w:rFonts w:ascii="Arial" w:hAnsi="Arial"/>
            <w:color w:val="000000"/>
            <w:sz w:val="18"/>
          </w:rPr>
          <w:t>Table F.7.2-1</w:t>
        </w:r>
      </w:hyperlink>
      <w:r>
        <w:rPr>
          <w:rFonts w:ascii="Arial" w:hAnsi="Arial"/>
          <w:color w:val="000000"/>
          <w:sz w:val="18"/>
        </w:rPr>
        <w:t>, which might create a new Modality Performed Procedure Step SOP Instance to achieve the same objective.</w:t>
      </w:r>
    </w:p>
    <w:bookmarkEnd w:id="6061"/>
    <w:bookmarkEnd w:id="6060"/>
    <w:bookmarkEnd w:id="6059"/>
    <w:bookmarkStart w:id="6062" w:name="idp105553322441087"/>
    <w:bookmarkStart w:id="6063" w:name="para_2db2c3f1_59ef_46c9_80d3_2627b4e06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Under exceptional circumstances, it may be necessary for the SCP to itself set the Performed Procedure Step Status (0040,0252) to a value of COMPLETED or DISCONTINUED, for example if the Modality has failed. When the Modality recovers, subsequent N-SETs may fail.</w:t>
      </w:r>
    </w:p>
    <w:bookmarkEnd w:id="6063"/>
    <w:bookmarkEnd w:id="6062"/>
    <w:bookmarkStart w:id="6064" w:name="sect_F_7_2_2_4"/>
    <w:p>
      <w:pPr>
        <w:spacing w:before="180" w:after="0" w:line="240" w:lineRule="auto"/>
      </w:pPr>
      <w:r>
        <w:rPr>
          <w:rFonts w:ascii="Arial" w:hAnsi="Arial"/>
          <w:b/>
          <w:color w:val="000000"/>
          <w:sz w:val="22"/>
        </w:rPr>
        <w:t>F.7.2.2.4 Status Codes</w:t>
      </w:r>
    </w:p>
    <w:bookmarkEnd w:id="6064"/>
    <w:bookmarkStart w:id="6065" w:name="para_21b7bf01_08e8_434a_a7d0_8154e63b52"/>
    <w:p>
      <w:pPr>
        <w:spacing w:before="180" w:after="0" w:line="240" w:lineRule="auto"/>
        <w:jc w:val="both"/>
      </w:pPr>
      <w:r>
        <w:rPr>
          <w:rFonts w:ascii="Arial" w:hAnsi="Arial"/>
          <w:color w:val="000000"/>
          <w:sz w:val="18"/>
        </w:rPr>
        <w:t xml:space="preserve">There are no specific Status Codes. The specific Error Comment and Error ID that may be returned with a Status Code of Processsing Failure in a N-SET-RSP are defined in </w:t>
      </w:r>
      <w:hyperlink w:anchor="table_F_7_2_2">
        <w:r>
          <w:rPr>
            <w:rFonts w:ascii="Arial" w:hAnsi="Arial"/>
            <w:color w:val="000000"/>
            <w:sz w:val="18"/>
          </w:rPr>
          <w:t>Table F.7.2-2</w:t>
        </w:r>
      </w:hyperlink>
      <w:r>
        <w:rPr>
          <w:rFonts w:ascii="Arial" w:hAnsi="Arial"/>
          <w:color w:val="000000"/>
          <w:sz w:val="18"/>
        </w:rPr>
        <w:t xml:space="preserve">. See </w:t>
      </w:r>
      <w:hyperlink r:id="r481">
        <w:r>
          <w:rPr>
            <w:rFonts w:ascii="Arial" w:hAnsi="Arial"/>
            <w:color w:val="000000"/>
            <w:sz w:val="18"/>
          </w:rPr>
          <w:t>PS3.7</w:t>
        </w:r>
      </w:hyperlink>
      <w:r>
        <w:rPr>
          <w:rFonts w:ascii="Arial" w:hAnsi="Arial"/>
          <w:color w:val="000000"/>
          <w:sz w:val="18"/>
        </w:rPr>
        <w:t xml:space="preserve"> for additional response Status Codes.</w:t>
      </w:r>
    </w:p>
    <w:bookmarkEnd w:id="6065"/>
    <w:bookmarkStart w:id="6066" w:name="table_F_7_2_2"/>
    <w:p>
      <w:pPr>
        <w:keepNext/>
        <w:spacing w:before="216" w:after="0" w:line="240" w:lineRule="auto"/>
        <w:jc w:val="center"/>
      </w:pPr>
      <w:r>
        <w:rPr>
          <w:rFonts w:ascii="Arial" w:hAnsi="Arial"/>
          <w:b/>
          <w:color w:val="000000"/>
          <w:sz w:val="22"/>
        </w:rPr>
        <w:t>Table F.7.2-2. N-SET Response Status Values</w:t>
      </w:r>
    </w:p>
    <w:bookmarkEnd w:id="6066"/>
    <w:p>
      <w:pPr>
        <w:spacing w:before="0" w:after="0" w:line="240" w:lineRule="auto"/>
        <w:rPr>
          <w:sz w:val="13"/>
        </w:rPr>
      </w:pPr>
    </w:p>
    <w:tbl>
      <w:tblPr>
        <w:tblInd w:w="45" w:type="dxa"/>
        <w:tblLayout w:type="fixed"/>
      </w:tblPr>
      <w:tblGrid>
        <w:gridCol w:w="1366"/>
        <w:gridCol w:w="1610"/>
        <w:gridCol w:w="1170"/>
        <w:gridCol w:w="4478"/>
        <w:gridCol w:w="18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67" w:name="para_e64244c9_8fc3_47f1_80bc_6887908d39"/>
          <w:p>
            <w:pPr>
              <w:keepNext/>
              <w:spacing w:before="180" w:after="0" w:line="240" w:lineRule="auto"/>
              <w:jc w:val="center"/>
            </w:pPr>
            <w:r>
              <w:rPr>
                <w:rFonts w:ascii="Arial" w:hAnsi="Arial"/>
                <w:b/>
                <w:color w:val="000000"/>
                <w:sz w:val="18"/>
              </w:rPr>
              <w:t>Service Status</w:t>
            </w:r>
          </w:p>
          <w:bookmarkEnd w:id="60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68" w:name="para_a381c1b9_44ee_4e24_8367_65044e30a1"/>
          <w:p>
            <w:pPr>
              <w:spacing w:before="180" w:after="0" w:line="240" w:lineRule="auto"/>
              <w:jc w:val="center"/>
            </w:pPr>
            <w:r>
              <w:rPr>
                <w:rFonts w:ascii="Arial" w:hAnsi="Arial"/>
                <w:b/>
                <w:color w:val="000000"/>
                <w:sz w:val="18"/>
              </w:rPr>
              <w:t>Further Meaning</w:t>
            </w:r>
          </w:p>
          <w:bookmarkEnd w:id="60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69" w:name="para_9e7cc59f_8363_49bb_8702_6145bba689"/>
          <w:p>
            <w:pPr>
              <w:spacing w:before="180" w:after="0" w:line="240" w:lineRule="auto"/>
              <w:jc w:val="center"/>
            </w:pPr>
            <w:r>
              <w:rPr>
                <w:rFonts w:ascii="Arial" w:hAnsi="Arial"/>
                <w:b/>
                <w:color w:val="000000"/>
                <w:sz w:val="18"/>
              </w:rPr>
              <w:t>Status Code</w:t>
            </w:r>
          </w:p>
          <w:bookmarkEnd w:id="60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0" w:name="para_cf3dbcad_2b55_4def_98ea_627e89cff2"/>
          <w:p>
            <w:pPr>
              <w:spacing w:before="180" w:after="0" w:line="240" w:lineRule="auto"/>
              <w:jc w:val="center"/>
            </w:pPr>
            <w:r>
              <w:rPr>
                <w:rFonts w:ascii="Arial" w:hAnsi="Arial"/>
                <w:b/>
                <w:color w:val="000000"/>
                <w:sz w:val="18"/>
              </w:rPr>
              <w:t>Error Comment (0000,0902)</w:t>
            </w:r>
          </w:p>
          <w:bookmarkEnd w:id="60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1" w:name="para_30f4b258_6af8_478f_a741_9da189222d"/>
          <w:p>
            <w:pPr>
              <w:spacing w:before="180" w:after="0" w:line="240" w:lineRule="auto"/>
              <w:jc w:val="center"/>
            </w:pPr>
            <w:r>
              <w:rPr>
                <w:rFonts w:ascii="Arial" w:hAnsi="Arial"/>
                <w:b/>
                <w:color w:val="000000"/>
                <w:sz w:val="18"/>
              </w:rPr>
              <w:t>Error ID (0000,0903)</w:t>
            </w:r>
          </w:p>
          <w:bookmarkEnd w:id="6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2" w:name="para_518ca381_c50f_4f91_b755_11af312747"/>
          <w:p>
            <w:pPr>
              <w:spacing w:before="180" w:after="0" w:line="240" w:lineRule="auto"/>
            </w:pPr>
            <w:r>
              <w:rPr>
                <w:rFonts w:ascii="Arial" w:hAnsi="Arial"/>
                <w:color w:val="000000"/>
                <w:sz w:val="18"/>
              </w:rPr>
              <w:t>Failure</w:t>
            </w:r>
          </w:p>
          <w:bookmarkEnd w:id="6072"/>
        </w:tc>
        <w:tc>
          <w:tcPr>
            <w:tcBorders>
              <w:bottom w:val="single" w:sz="4" w:color="000000"/>
              <w:right w:val="single" w:sz="4" w:color="000000"/>
            </w:tcBorders>
            <w:tcMar>
              <w:top w:w="40" w:type="dxa"/>
              <w:left w:w="40" w:type="dxa"/>
              <w:bottom w:w="40" w:type="dxa"/>
              <w:right w:w="40" w:type="dxa"/>
            </w:tcMar>
            <w:vAlign w:val="top"/>
          </w:tcPr>
          <w:bookmarkStart w:id="6073" w:name="para_5aa97885_5e0a_4f2a_8e38_667bf3aed9"/>
          <w:p>
            <w:pPr>
              <w:spacing w:before="180" w:after="0" w:line="240" w:lineRule="auto"/>
            </w:pPr>
            <w:r>
              <w:rPr>
                <w:rFonts w:ascii="Arial" w:hAnsi="Arial"/>
                <w:color w:val="000000"/>
                <w:sz w:val="18"/>
              </w:rPr>
              <w:t>Processing Failure</w:t>
            </w:r>
          </w:p>
          <w:bookmarkEnd w:id="6073"/>
        </w:tc>
        <w:tc>
          <w:tcPr>
            <w:tcBorders>
              <w:bottom w:val="single" w:sz="4" w:color="000000"/>
              <w:right w:val="single" w:sz="4" w:color="000000"/>
            </w:tcBorders>
            <w:tcMar>
              <w:top w:w="40" w:type="dxa"/>
              <w:left w:w="40" w:type="dxa"/>
              <w:bottom w:w="40" w:type="dxa"/>
              <w:right w:w="40" w:type="dxa"/>
            </w:tcMar>
            <w:vAlign w:val="top"/>
          </w:tcPr>
          <w:bookmarkStart w:id="6074" w:name="para_441752f4_acd5_40c8_9599_e3c5baa596"/>
          <w:p>
            <w:pPr>
              <w:spacing w:before="180" w:after="0" w:line="240" w:lineRule="auto"/>
              <w:jc w:val="center"/>
            </w:pPr>
            <w:r>
              <w:rPr>
                <w:rFonts w:ascii="Arial" w:hAnsi="Arial"/>
                <w:color w:val="000000"/>
                <w:sz w:val="18"/>
              </w:rPr>
              <w:t>0110</w:t>
            </w:r>
          </w:p>
          <w:bookmarkEnd w:id="6074"/>
        </w:tc>
        <w:tc>
          <w:tcPr>
            <w:tcBorders>
              <w:bottom w:val="single" w:sz="4" w:color="000000"/>
              <w:right w:val="single" w:sz="4" w:color="000000"/>
            </w:tcBorders>
            <w:tcMar>
              <w:top w:w="40" w:type="dxa"/>
              <w:left w:w="40" w:type="dxa"/>
              <w:bottom w:w="40" w:type="dxa"/>
              <w:right w:w="40" w:type="dxa"/>
            </w:tcMar>
            <w:vAlign w:val="top"/>
          </w:tcPr>
          <w:bookmarkStart w:id="6075" w:name="para_7a663a43_aac3_4c39_b6f7_6be7bf1eda"/>
          <w:p>
            <w:pPr>
              <w:spacing w:before="180" w:after="0" w:line="240" w:lineRule="auto"/>
            </w:pPr>
            <w:r>
              <w:rPr>
                <w:rFonts w:ascii="Arial" w:hAnsi="Arial"/>
                <w:color w:val="000000"/>
                <w:sz w:val="18"/>
              </w:rPr>
              <w:t>Performed Procedure Step Object may no longer be updated</w:t>
            </w:r>
          </w:p>
          <w:bookmarkEnd w:id="6075"/>
        </w:tc>
        <w:tc>
          <w:tcPr>
            <w:tcBorders>
              <w:bottom w:val="single" w:sz="4" w:color="000000"/>
              <w:right w:val="single" w:sz="4" w:color="000000"/>
            </w:tcBorders>
            <w:tcMar>
              <w:top w:w="40" w:type="dxa"/>
              <w:left w:w="40" w:type="dxa"/>
              <w:bottom w:w="40" w:type="dxa"/>
              <w:right w:w="40" w:type="dxa"/>
            </w:tcMar>
            <w:vAlign w:val="top"/>
          </w:tcPr>
          <w:bookmarkStart w:id="6076" w:name="para_8a87adb1_1243_41d2_b172_fbc1eca495"/>
          <w:p>
            <w:pPr>
              <w:spacing w:before="180" w:after="0" w:line="240" w:lineRule="auto"/>
              <w:jc w:val="center"/>
            </w:pPr>
            <w:r>
              <w:rPr>
                <w:rFonts w:ascii="Arial" w:hAnsi="Arial"/>
                <w:color w:val="000000"/>
                <w:sz w:val="18"/>
              </w:rPr>
              <w:t>A710</w:t>
            </w:r>
          </w:p>
          <w:bookmarkEnd w:id="6076"/>
        </w:tc>
      </w:tr>
    </w:tbl>
    <w:bookmarkStart w:id="6077" w:name="sect_F_7_3"/>
    <w:p>
      <w:pPr>
        <w:spacing w:before="180" w:after="0" w:line="240" w:lineRule="auto"/>
      </w:pPr>
      <w:r>
        <w:rPr>
          <w:rFonts w:ascii="Arial" w:hAnsi="Arial"/>
          <w:b/>
          <w:color w:val="000000"/>
          <w:sz w:val="24"/>
        </w:rPr>
        <w:t>F.7.3 Modality Performed Procedure Step SOP Class UID</w:t>
      </w:r>
    </w:p>
    <w:bookmarkEnd w:id="6077"/>
    <w:bookmarkStart w:id="6078" w:name="para_9b65e6b0_6202_4f1d_a827_2d8bd9d275"/>
    <w:p>
      <w:pPr>
        <w:spacing w:before="180" w:after="0" w:line="240" w:lineRule="auto"/>
        <w:jc w:val="both"/>
      </w:pPr>
      <w:r>
        <w:rPr>
          <w:rFonts w:ascii="Arial" w:hAnsi="Arial"/>
          <w:color w:val="000000"/>
          <w:sz w:val="18"/>
        </w:rPr>
        <w:t>The Modality Performed Procedure Step SOP Class shall be uniquely identified by the Modality Performed Procedure Step SOP Class UID that shall have the value "1.2.840.10008.3.1.2.3.3".</w:t>
      </w:r>
    </w:p>
    <w:bookmarkEnd w:id="6078"/>
    <w:bookmarkStart w:id="6079" w:name="sect_F_7_4"/>
    <w:p>
      <w:pPr>
        <w:spacing w:before="180" w:after="0" w:line="240" w:lineRule="auto"/>
      </w:pPr>
      <w:r>
        <w:rPr>
          <w:rFonts w:ascii="Arial" w:hAnsi="Arial"/>
          <w:b/>
          <w:color w:val="000000"/>
          <w:sz w:val="24"/>
        </w:rPr>
        <w:t>F.7.4 Conformance Requirements</w:t>
      </w:r>
    </w:p>
    <w:bookmarkEnd w:id="6079"/>
    <w:bookmarkStart w:id="6080" w:name="para_4a0a7724_c377_40de_9d66_cc2893fe1a"/>
    <w:p>
      <w:pPr>
        <w:spacing w:before="180" w:after="0" w:line="240" w:lineRule="auto"/>
        <w:jc w:val="both"/>
      </w:pPr>
      <w:r>
        <w:rPr>
          <w:rFonts w:ascii="Arial" w:hAnsi="Arial"/>
          <w:color w:val="000000"/>
          <w:sz w:val="18"/>
        </w:rPr>
        <w:t>Implementations providing conformance to the Modality Performed Procedure Step SOP Class shall be conformant as described in the following sections and shall include within their Conformance Statement information as described below.</w:t>
      </w:r>
    </w:p>
    <w:bookmarkEnd w:id="6080"/>
    <w:bookmarkStart w:id="6081" w:name="para_38be8658_0265_4eb5_be0c_20321a025d"/>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482">
        <w:r>
          <w:rPr>
            <w:rFonts w:ascii="Arial" w:hAnsi="Arial"/>
            <w:color w:val="000000"/>
            <w:sz w:val="18"/>
          </w:rPr>
          <w:t>PS3.2</w:t>
        </w:r>
      </w:hyperlink>
      <w:r>
        <w:rPr>
          <w:rFonts w:ascii="Arial" w:hAnsi="Arial"/>
          <w:color w:val="000000"/>
          <w:sz w:val="18"/>
        </w:rPr>
        <w:t>.</w:t>
      </w:r>
    </w:p>
    <w:bookmarkEnd w:id="6081"/>
    <w:bookmarkStart w:id="6082" w:name="sect_F_7_4_1"/>
    <w:p>
      <w:pPr>
        <w:spacing w:before="180" w:after="0" w:line="240" w:lineRule="auto"/>
      </w:pPr>
      <w:r>
        <w:rPr>
          <w:rFonts w:ascii="Arial" w:hAnsi="Arial"/>
          <w:b/>
          <w:color w:val="000000"/>
          <w:sz w:val="26"/>
        </w:rPr>
        <w:t>F.7.4.1 SCU Conformance</w:t>
      </w:r>
    </w:p>
    <w:bookmarkEnd w:id="6082"/>
    <w:bookmarkStart w:id="6083" w:name="para_e6b3c5ca_5e09_40a9_b005_e0d78ddd6e"/>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6083"/>
    <w:bookmarkStart w:id="6084" w:name="sect_F_7_4_1_1"/>
    <w:p>
      <w:pPr>
        <w:spacing w:before="180" w:after="0" w:line="240" w:lineRule="auto"/>
      </w:pPr>
      <w:r>
        <w:rPr>
          <w:rFonts w:ascii="Arial" w:hAnsi="Arial"/>
          <w:b/>
          <w:color w:val="000000"/>
          <w:sz w:val="22"/>
        </w:rPr>
        <w:t>F.7.4.1.1 Operations</w:t>
      </w:r>
    </w:p>
    <w:bookmarkEnd w:id="6084"/>
    <w:bookmarkStart w:id="6085" w:name="para_df25290d_b6c9_47d4_b431_e7ac4a5b9d"/>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6085"/>
    <w:bookmarkStart w:id="6086" w:name="para_31403d47_0b20_426c_92e8_7aaefd2379"/>
    <w:p>
      <w:pPr>
        <w:spacing w:before="180" w:after="0" w:line="240" w:lineRule="auto"/>
        <w:jc w:val="both"/>
      </w:pPr>
      <w:r>
        <w:rPr>
          <w:rFonts w:ascii="Arial" w:hAnsi="Arial"/>
          <w:color w:val="000000"/>
          <w:sz w:val="18"/>
        </w:rPr>
        <w:t>Any Attributes for which Attribute Values may be provided (using the N-SET Service) by the SCU shall be enumerated in the Conformance Statement.</w:t>
      </w:r>
    </w:p>
    <w:bookmarkEnd w:id="6086"/>
    <w:bookmarkStart w:id="6087" w:name="para_afc824dd_de17_4971_93e8_76672f150c"/>
    <w:p>
      <w:pPr>
        <w:spacing w:before="180" w:after="0" w:line="240" w:lineRule="auto"/>
        <w:jc w:val="both"/>
      </w:pPr>
      <w:r>
        <w:rPr>
          <w:rFonts w:ascii="Arial" w:hAnsi="Arial"/>
          <w:color w:val="000000"/>
          <w:sz w:val="18"/>
        </w:rPr>
        <w:t>An implementation that conforms to this SOP Class as an SCU shall specify under which conditions during the performance of the real-world Performed Procedure Step it will create the SOP Class Instance and under which conditions it will set the status value to COMPLETED and DISCONTINUED.</w:t>
      </w:r>
    </w:p>
    <w:bookmarkEnd w:id="6087"/>
    <w:bookmarkStart w:id="6088" w:name="para_81c67278_09ba_408e_ac69_10410986b2"/>
    <w:p>
      <w:pPr>
        <w:spacing w:before="180" w:after="0" w:line="240" w:lineRule="auto"/>
        <w:jc w:val="both"/>
      </w:pPr>
      <w:r>
        <w:rPr>
          <w:rFonts w:ascii="Arial" w:hAnsi="Arial"/>
          <w:color w:val="000000"/>
          <w:sz w:val="18"/>
        </w:rPr>
        <w:t>An implementation that conforms to this SOP Class as an SCU shall specify what strategy it applies to group Storage SOP Class Instances referenced in a Performed Procedure Step.</w:t>
      </w:r>
    </w:p>
    <w:bookmarkEnd w:id="6088"/>
    <w:bookmarkStart w:id="6089" w:name="idp105553322404735"/>
    <w:p>
      <w:pPr>
        <w:keepNext/>
        <w:spacing w:before="180" w:after="0" w:line="240" w:lineRule="auto"/>
        <w:ind w:left="360" w:right="360" w:firstLine="0"/>
        <w:jc w:val="both"/>
      </w:pPr>
      <w:r>
        <w:rPr>
          <w:rFonts w:ascii="Arial" w:hAnsi="Arial"/>
          <w:color w:val="000000"/>
          <w:sz w:val="18"/>
        </w:rPr>
        <w:t>Note</w:t>
      </w:r>
    </w:p>
    <w:bookmarkEnd w:id="6089"/>
    <w:bookmarkStart w:id="6090" w:name="para_df558024_c046_4b66_addf_34ba1620ce"/>
    <w:p>
      <w:pPr>
        <w:spacing w:before="180" w:after="0" w:line="240" w:lineRule="auto"/>
        <w:ind w:left="360" w:right="360" w:firstLine="0"/>
        <w:jc w:val="both"/>
      </w:pPr>
      <w:r>
        <w:rPr>
          <w:rFonts w:ascii="Arial" w:hAnsi="Arial"/>
          <w:color w:val="000000"/>
          <w:sz w:val="18"/>
        </w:rPr>
        <w:t xml:space="preserve">For example, whether or not Radiation Dose SR instances are sent within the same Performed Procedure Step as the images to which it applies, or a different Performed Procedure Step. See the discussion of the Modality Performed Procedure Step in the DICOM Real-World Model in </w:t>
      </w:r>
      <w:hyperlink r:id="r483">
        <w:r>
          <w:rPr>
            <w:rFonts w:ascii="Arial" w:hAnsi="Arial"/>
            <w:color w:val="000000"/>
            <w:sz w:val="18"/>
          </w:rPr>
          <w:t>PS3.3</w:t>
        </w:r>
      </w:hyperlink>
      <w:r>
        <w:rPr>
          <w:rFonts w:ascii="Arial" w:hAnsi="Arial"/>
          <w:color w:val="000000"/>
          <w:sz w:val="18"/>
        </w:rPr>
        <w:t>.</w:t>
      </w:r>
    </w:p>
    <w:bookmarkEnd w:id="6090"/>
    <w:bookmarkStart w:id="6091" w:name="sect_F_7_4_2"/>
    <w:p>
      <w:pPr>
        <w:spacing w:before="180" w:after="0" w:line="240" w:lineRule="auto"/>
      </w:pPr>
      <w:r>
        <w:rPr>
          <w:rFonts w:ascii="Arial" w:hAnsi="Arial"/>
          <w:b/>
          <w:color w:val="000000"/>
          <w:sz w:val="26"/>
        </w:rPr>
        <w:t>F.7.4.2 SCP Conformance</w:t>
      </w:r>
    </w:p>
    <w:bookmarkEnd w:id="6091"/>
    <w:bookmarkStart w:id="6092" w:name="para_713d221e_1bcb_4fb9_ae95_a55456230a"/>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6092"/>
    <w:bookmarkStart w:id="6093" w:name="sect_F_7_4_2_1"/>
    <w:p>
      <w:pPr>
        <w:spacing w:before="180" w:after="0" w:line="240" w:lineRule="auto"/>
      </w:pPr>
      <w:r>
        <w:rPr>
          <w:rFonts w:ascii="Arial" w:hAnsi="Arial"/>
          <w:b/>
          <w:color w:val="000000"/>
          <w:sz w:val="22"/>
        </w:rPr>
        <w:t>F.7.4.2.1 Operations</w:t>
      </w:r>
    </w:p>
    <w:bookmarkEnd w:id="6093"/>
    <w:bookmarkStart w:id="6094" w:name="para_e14fd983_30f1_4b88_9c34_3ac86c2ee5"/>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6094"/>
    <w:bookmarkStart w:id="6095" w:name="para_f1e607f8_a909_4c2b_81c7_b549ed69b3"/>
    <w:p>
      <w:pPr>
        <w:spacing w:before="180" w:after="0" w:line="240" w:lineRule="auto"/>
        <w:jc w:val="both"/>
      </w:pPr>
      <w:r>
        <w:rPr>
          <w:rFonts w:ascii="Arial" w:hAnsi="Arial"/>
          <w:color w:val="000000"/>
          <w:sz w:val="18"/>
        </w:rPr>
        <w:t>Any Attributes for which Attribute Values may be updated (using the N-SET Service) by the SCU shall be enumerated in the Conformance Statement.</w:t>
      </w:r>
    </w:p>
    <w:bookmarkEnd w:id="6095"/>
    <w:bookmarkStart w:id="6096" w:name="para_243b2d73_8e1e_45be_8c76_b190d922b5"/>
    <w:p>
      <w:pPr>
        <w:spacing w:before="180" w:after="0" w:line="240" w:lineRule="auto"/>
        <w:jc w:val="both"/>
      </w:pPr>
      <w:r>
        <w:rPr>
          <w:rFonts w:ascii="Arial" w:hAnsi="Arial"/>
          <w:color w:val="000000"/>
          <w:sz w:val="18"/>
        </w:rPr>
        <w:t>The Conformance Statement shall also provide information on the behavior of the SCP at the following occurrences:</w:t>
      </w:r>
    </w:p>
    <w:bookmarkEnd w:id="6096"/>
    <w:bookmarkStart w:id="6097" w:name="idp105553322377983"/>
    <w:bookmarkStart w:id="6098" w:name="idp105553322378239"/>
    <w:bookmarkStart w:id="6099" w:name="para_6b51a082_5d1f_406f_bf9c_49ee9cd1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creation of a new Instance of the Modality Performed Procedure Step SOP Class with the status "IN PROGRESS". The result of that process on the scheduling information and on the Attributes values of the Modality Worklist SOP Class shall be specified.</w:t>
      </w:r>
    </w:p>
    <w:bookmarkEnd w:id="6099"/>
    <w:bookmarkEnd w:id="6098"/>
    <w:bookmarkEnd w:id="6097"/>
    <w:bookmarkStart w:id="6100" w:name="idp105553322379135"/>
    <w:bookmarkStart w:id="6101" w:name="para_b5c77cf6_39bc_494a_9f91_83660cf9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update of the Attribute "Performed Procedure Step Status", i.e., the change from the state "IN PROGRESS" to "DISCONTINUED" or to "COMPLETED".</w:t>
      </w:r>
    </w:p>
    <w:bookmarkEnd w:id="6101"/>
    <w:bookmarkEnd w:id="6100"/>
    <w:bookmarkStart w:id="6102" w:name="idp105553322380031"/>
    <w:bookmarkStart w:id="6103" w:name="para_a4fd1309_a20f_4ec7_a7ff_d251c447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Attributes the SCP may coerce after the state has been set to "IN PROGRESS" or "DISCONTINUED" or to "COMPLETED".</w:t>
      </w:r>
    </w:p>
    <w:bookmarkEnd w:id="6103"/>
    <w:bookmarkEnd w:id="6102"/>
    <w:bookmarkStart w:id="6104" w:name="idp105553322381055"/>
    <w:bookmarkStart w:id="6105" w:name="para_fb907ddd_b697_4970_b956_73755f72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how long the Modality Performed Procedure Step SOP Instance will persist on the SCP.</w:t>
      </w:r>
    </w:p>
    <w:bookmarkEnd w:id="6105"/>
    <w:bookmarkEnd w:id="6104"/>
    <w:bookmarkStart w:id="6106" w:name="sect_F_8"/>
    <w:p>
      <w:pPr>
        <w:spacing w:before="180" w:after="0" w:line="240" w:lineRule="auto"/>
      </w:pPr>
      <w:r>
        <w:rPr>
          <w:rFonts w:ascii="Arial" w:hAnsi="Arial"/>
          <w:b/>
          <w:color w:val="000000"/>
          <w:sz w:val="28"/>
        </w:rPr>
        <w:t>F.8 Modality Performed Procedure Step Retrieve SOP Class</w:t>
      </w:r>
    </w:p>
    <w:bookmarkEnd w:id="6106"/>
    <w:bookmarkStart w:id="6107" w:name="sect_F_8_1"/>
    <w:p>
      <w:pPr>
        <w:spacing w:before="180" w:after="0" w:line="240" w:lineRule="auto"/>
      </w:pPr>
      <w:r>
        <w:rPr>
          <w:rFonts w:ascii="Arial" w:hAnsi="Arial"/>
          <w:b/>
          <w:color w:val="000000"/>
          <w:sz w:val="24"/>
        </w:rPr>
        <w:t>F.8.1 DIMSE Service Group</w:t>
      </w:r>
    </w:p>
    <w:bookmarkEnd w:id="6107"/>
    <w:bookmarkStart w:id="6108" w:name="para_89aacbfd_82c4_4880_b796_09b6589f16"/>
    <w:p>
      <w:pPr>
        <w:spacing w:before="180" w:after="0" w:line="240" w:lineRule="auto"/>
        <w:jc w:val="both"/>
      </w:pPr>
      <w:r>
        <w:rPr>
          <w:rFonts w:ascii="Arial" w:hAnsi="Arial"/>
          <w:color w:val="000000"/>
          <w:sz w:val="18"/>
        </w:rPr>
        <w:t xml:space="preserve">The DIMSE Services shown in </w:t>
      </w:r>
      <w:hyperlink w:anchor="table_F_8_1_1">
        <w:r>
          <w:rPr>
            <w:rFonts w:ascii="Arial" w:hAnsi="Arial"/>
            <w:color w:val="000000"/>
            <w:sz w:val="18"/>
          </w:rPr>
          <w:t>Table F.8.1-1</w:t>
        </w:r>
      </w:hyperlink>
      <w:r>
        <w:rPr>
          <w:rFonts w:ascii="Arial" w:hAnsi="Arial"/>
          <w:color w:val="000000"/>
          <w:sz w:val="18"/>
        </w:rPr>
        <w:t xml:space="preserve"> are applicable to the Modality Performed Procedure Step IOD under the Modality Performed Procedure Step Retrieve SOP Class.</w:t>
      </w:r>
    </w:p>
    <w:bookmarkEnd w:id="6108"/>
    <w:bookmarkStart w:id="6109" w:name="table_F_8_1_1"/>
    <w:p>
      <w:pPr>
        <w:keepNext/>
        <w:spacing w:before="216" w:after="0" w:line="240" w:lineRule="auto"/>
        <w:jc w:val="center"/>
      </w:pPr>
      <w:r>
        <w:rPr>
          <w:rFonts w:ascii="Arial" w:hAnsi="Arial"/>
          <w:b/>
          <w:color w:val="000000"/>
          <w:sz w:val="22"/>
        </w:rPr>
        <w:t>Table F.8.1-1. DIMSE Service Group Applicable to Modality Performed Procedure Step Retrieve</w:t>
      </w:r>
    </w:p>
    <w:bookmarkEnd w:id="6109"/>
    <w:p>
      <w:pPr>
        <w:spacing w:before="0" w:after="0" w:line="240" w:lineRule="auto"/>
        <w:rPr>
          <w:sz w:val="13"/>
        </w:rPr>
      </w:pPr>
    </w:p>
    <w:tbl>
      <w:tblPr>
        <w:tblInd w:w="45" w:type="dxa"/>
        <w:tblLayout w:type="fixed"/>
      </w:tblPr>
      <w:tblGrid>
        <w:gridCol w:w="5891"/>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10" w:name="para_4aa4a1f7_070f_49d8_9459_19d954a39e"/>
          <w:p>
            <w:pPr>
              <w:keepNext/>
              <w:spacing w:before="180" w:after="0" w:line="240" w:lineRule="auto"/>
              <w:jc w:val="center"/>
            </w:pPr>
            <w:r>
              <w:rPr>
                <w:rFonts w:ascii="Arial" w:hAnsi="Arial"/>
                <w:b/>
                <w:color w:val="000000"/>
                <w:sz w:val="18"/>
              </w:rPr>
              <w:t>DICOM Message Service Element</w:t>
            </w:r>
          </w:p>
          <w:bookmarkEnd w:id="61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1" w:name="para_538e15cc_0754_4226_8de7_a691e67b8a"/>
          <w:p>
            <w:pPr>
              <w:spacing w:before="180" w:after="0" w:line="240" w:lineRule="auto"/>
              <w:jc w:val="center"/>
            </w:pPr>
            <w:r>
              <w:rPr>
                <w:rFonts w:ascii="Arial" w:hAnsi="Arial"/>
                <w:b/>
                <w:color w:val="000000"/>
                <w:sz w:val="18"/>
              </w:rPr>
              <w:t>Usage (SCU/SCP)</w:t>
            </w:r>
          </w:p>
          <w:bookmarkEnd w:id="6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2" w:name="para_ed0ae303_fb75_4df3_b565_cb94db6756"/>
          <w:p>
            <w:pPr>
              <w:spacing w:before="180" w:after="0" w:line="240" w:lineRule="auto"/>
            </w:pPr>
            <w:r>
              <w:rPr>
                <w:rFonts w:ascii="Arial" w:hAnsi="Arial"/>
                <w:color w:val="000000"/>
                <w:sz w:val="18"/>
              </w:rPr>
              <w:t>N-GET</w:t>
            </w:r>
          </w:p>
          <w:bookmarkEnd w:id="6112"/>
        </w:tc>
        <w:tc>
          <w:tcPr>
            <w:tcBorders>
              <w:bottom w:val="single" w:sz="4" w:color="000000"/>
              <w:right w:val="single" w:sz="4" w:color="000000"/>
            </w:tcBorders>
            <w:tcMar>
              <w:top w:w="40" w:type="dxa"/>
              <w:left w:w="40" w:type="dxa"/>
              <w:bottom w:w="40" w:type="dxa"/>
              <w:right w:w="40" w:type="dxa"/>
            </w:tcMar>
            <w:vAlign w:val="top"/>
          </w:tcPr>
          <w:bookmarkStart w:id="6113" w:name="para_27f48e87_86b3_4f3d_9de9_a4d3eed5dd"/>
          <w:p>
            <w:pPr>
              <w:spacing w:before="180" w:after="0" w:line="240" w:lineRule="auto"/>
              <w:jc w:val="center"/>
            </w:pPr>
            <w:r>
              <w:rPr>
                <w:rFonts w:ascii="Arial" w:hAnsi="Arial"/>
                <w:color w:val="000000"/>
                <w:sz w:val="18"/>
              </w:rPr>
              <w:t>M/M</w:t>
            </w:r>
          </w:p>
          <w:bookmarkEnd w:id="6113"/>
        </w:tc>
      </w:tr>
    </w:tbl>
    <w:bookmarkStart w:id="6114" w:name="para_553c2f02_8394_4f54_9d94_7d16ef515f"/>
    <w:p>
      <w:pPr>
        <w:spacing w:before="180" w:after="0" w:line="240" w:lineRule="auto"/>
        <w:jc w:val="both"/>
      </w:pPr>
      <w:r>
        <w:rPr>
          <w:rFonts w:ascii="Arial" w:hAnsi="Arial"/>
          <w:color w:val="000000"/>
          <w:sz w:val="18"/>
        </w:rPr>
        <w:t xml:space="preserve">The DIMSE Services and Protocols are specified in </w:t>
      </w:r>
      <w:hyperlink r:id="r484">
        <w:r>
          <w:rPr>
            <w:rFonts w:ascii="Arial" w:hAnsi="Arial"/>
            <w:color w:val="000000"/>
            <w:sz w:val="18"/>
          </w:rPr>
          <w:t>PS3.7</w:t>
        </w:r>
      </w:hyperlink>
      <w:r>
        <w:rPr>
          <w:rFonts w:ascii="Arial" w:hAnsi="Arial"/>
          <w:color w:val="000000"/>
          <w:sz w:val="18"/>
        </w:rPr>
        <w:t>. If the Modality Performed Procedure Step Object is no longer available the Request Primitive will be answered with a Failure Status Code of 0112H "No such SOP Instance".</w:t>
      </w:r>
    </w:p>
    <w:bookmarkEnd w:id="6114"/>
    <w:bookmarkStart w:id="6115" w:name="sect_F_8_2"/>
    <w:p>
      <w:pPr>
        <w:spacing w:before="180" w:after="0" w:line="240" w:lineRule="auto"/>
      </w:pPr>
      <w:r>
        <w:rPr>
          <w:rFonts w:ascii="Arial" w:hAnsi="Arial"/>
          <w:b/>
          <w:color w:val="000000"/>
          <w:sz w:val="24"/>
        </w:rPr>
        <w:t>F.8.2 Operations</w:t>
      </w:r>
    </w:p>
    <w:bookmarkEnd w:id="6115"/>
    <w:bookmarkStart w:id="6116" w:name="para_f69be20c_5155_4d6c_89de_4f8e0374b8"/>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6116"/>
    <w:bookmarkStart w:id="6117" w:name="sect_F_8_2_1"/>
    <w:p>
      <w:pPr>
        <w:spacing w:before="180" w:after="0" w:line="240" w:lineRule="auto"/>
      </w:pPr>
      <w:r>
        <w:rPr>
          <w:rFonts w:ascii="Arial" w:hAnsi="Arial"/>
          <w:b/>
          <w:color w:val="000000"/>
          <w:sz w:val="26"/>
        </w:rPr>
        <w:t>F.8.2.1 Get Performed Procedure Step Information</w:t>
      </w:r>
    </w:p>
    <w:bookmarkEnd w:id="6117"/>
    <w:bookmarkStart w:id="6118" w:name="para_fe118724_fd58_4e59_b60e_0df6da2db1"/>
    <w:p>
      <w:pPr>
        <w:spacing w:before="180" w:after="0" w:line="240" w:lineRule="auto"/>
        <w:jc w:val="both"/>
      </w:pPr>
      <w:r>
        <w:rPr>
          <w:rFonts w:ascii="Arial" w:hAnsi="Arial"/>
          <w:color w:val="000000"/>
          <w:sz w:val="18"/>
        </w:rPr>
        <w:t>This operation allows an SCU to get information about a specific real-world Performed Procedure Step that is represented as a Modality Performed Procedure Step Retrieve SOP Instance by a Modality Performed Procedure Step Retrieve SCP. The operation is performed on a Modality Performed Procedure Step IOD. This operation shall be invoked through the DIMSE N-GET Service used in conjunction with the appropriate Modality Performed Procedure Step Retrieve SOP Instance.</w:t>
      </w:r>
    </w:p>
    <w:bookmarkEnd w:id="6118"/>
    <w:bookmarkStart w:id="6119" w:name="para_7c516c49_ac3e_4fee_a724_4bcaad121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N-GET request primitive shall be the UID of the Modality Performed Procedure Step Retrieve SOP Class.</w:t>
      </w:r>
    </w:p>
    <w:bookmarkEnd w:id="6119"/>
    <w:bookmarkStart w:id="6120" w:name="idp105553322366079"/>
    <w:p>
      <w:pPr>
        <w:keepNext/>
        <w:spacing w:before="180" w:after="0" w:line="240" w:lineRule="auto"/>
        <w:ind w:left="360" w:right="360" w:firstLine="0"/>
        <w:jc w:val="both"/>
      </w:pPr>
      <w:r>
        <w:rPr>
          <w:rFonts w:ascii="Arial" w:hAnsi="Arial"/>
          <w:color w:val="000000"/>
          <w:sz w:val="18"/>
        </w:rPr>
        <w:t>Note</w:t>
      </w:r>
    </w:p>
    <w:bookmarkEnd w:id="6120"/>
    <w:bookmarkStart w:id="6121" w:name="para_ac65fffa_6aac_424d_9c24_f982aaa119"/>
    <w:p>
      <w:pPr>
        <w:spacing w:before="180" w:after="0" w:line="240" w:lineRule="auto"/>
        <w:ind w:left="360" w:right="360" w:firstLine="0"/>
        <w:jc w:val="both"/>
      </w:pPr>
      <w:r>
        <w:rPr>
          <w:rFonts w:ascii="Arial" w:hAnsi="Arial"/>
          <w:color w:val="000000"/>
          <w:sz w:val="18"/>
        </w:rPr>
        <w:t>An Application Entity may support the SCU role of the Modality Performed Procedure Step Retrieve SOP Class in order to obtain information about Performed Procedure Steps created by other Application Entities.</w:t>
      </w:r>
    </w:p>
    <w:bookmarkEnd w:id="6121"/>
    <w:bookmarkStart w:id="6122" w:name="sect_F_8_2_1_1"/>
    <w:p>
      <w:pPr>
        <w:spacing w:before="180" w:after="0" w:line="240" w:lineRule="auto"/>
      </w:pPr>
      <w:r>
        <w:rPr>
          <w:rFonts w:ascii="Arial" w:hAnsi="Arial"/>
          <w:b/>
          <w:color w:val="000000"/>
          <w:sz w:val="22"/>
        </w:rPr>
        <w:t>F.8.2.1.1 Modality Performed Procedure Step Retrieve IOD Subset Specifications</w:t>
      </w:r>
    </w:p>
    <w:bookmarkEnd w:id="6122"/>
    <w:bookmarkStart w:id="6123" w:name="para_b3f94ebf_8225_4ada_8320_4b32d17731"/>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 Values maintained by the SCP that the SCU receives via the operation of this SOP Class. The Application Entity that claims conformance as an SCP to this Modality Performed Procedure Step Retrieve SOP Class shall support the subset of the Modality Performed Procedure Step Retrieve Attributes specified in </w:t>
      </w:r>
      <w:hyperlink w:anchor="table_F_8_2_1">
        <w:r>
          <w:rPr>
            <w:rFonts w:ascii="Arial" w:hAnsi="Arial"/>
            <w:color w:val="000000"/>
            <w:sz w:val="18"/>
          </w:rPr>
          <w:t>Table F.8.2-1</w:t>
        </w:r>
      </w:hyperlink>
      <w:r>
        <w:rPr>
          <w:rFonts w:ascii="Arial" w:hAnsi="Arial"/>
          <w:color w:val="000000"/>
          <w:sz w:val="18"/>
        </w:rPr>
        <w:t>.</w:t>
      </w:r>
    </w:p>
    <w:bookmarkEnd w:id="6123"/>
    <w:bookmarkStart w:id="6124" w:name="table_F_8_2_1"/>
    <w:p>
      <w:pPr>
        <w:keepNext/>
        <w:spacing w:before="216" w:after="0" w:line="240" w:lineRule="auto"/>
        <w:jc w:val="center"/>
      </w:pPr>
      <w:r>
        <w:rPr>
          <w:rFonts w:ascii="Arial" w:hAnsi="Arial"/>
          <w:b/>
          <w:color w:val="000000"/>
          <w:sz w:val="22"/>
        </w:rPr>
        <w:t>Table F.8.2-1. Modality Performed Procedure Step Retrieve SOP Class N-GET Attributes</w:t>
      </w:r>
    </w:p>
    <w:bookmarkEnd w:id="6124"/>
    <w:p>
      <w:pPr>
        <w:spacing w:before="0" w:after="0" w:line="240" w:lineRule="auto"/>
        <w:rPr>
          <w:sz w:val="13"/>
        </w:rPr>
      </w:pPr>
    </w:p>
    <w:tbl>
      <w:tblPr>
        <w:tblInd w:w="45" w:type="dxa"/>
        <w:tblLayout w:type="fixed"/>
      </w:tblPr>
      <w:tblGrid>
        <w:gridCol w:w="4800"/>
        <w:gridCol w:w="1120"/>
        <w:gridCol w:w="4455"/>
        <w:gridCol w:w="35"/>
        <w:gridCol w:w="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25" w:name="para_ff4f326c_4b5c_426f_bc86_17fb609296"/>
          <w:p>
            <w:pPr>
              <w:keepNext/>
              <w:spacing w:before="180" w:after="0" w:line="240" w:lineRule="auto"/>
              <w:jc w:val="center"/>
            </w:pPr>
            <w:r>
              <w:rPr>
                <w:rFonts w:ascii="Arial" w:hAnsi="Arial"/>
                <w:b/>
                <w:color w:val="000000"/>
                <w:sz w:val="18"/>
              </w:rPr>
              <w:t>Attribute Name</w:t>
            </w:r>
          </w:p>
          <w:bookmarkEnd w:id="61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6" w:name="para_9668ed3d_6442_4bf5_95b1_a693aa439b"/>
          <w:p>
            <w:pPr>
              <w:spacing w:before="180" w:after="0" w:line="240" w:lineRule="auto"/>
              <w:jc w:val="center"/>
            </w:pPr>
            <w:r>
              <w:rPr>
                <w:rFonts w:ascii="Arial" w:hAnsi="Arial"/>
                <w:b/>
                <w:color w:val="000000"/>
                <w:sz w:val="18"/>
              </w:rPr>
              <w:t>Tag</w:t>
            </w:r>
          </w:p>
          <w:bookmarkEnd w:id="61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7" w:name="para_8a47739c_1a44_4a87_a0c4_f8828a4ba6"/>
          <w:p>
            <w:pPr>
              <w:spacing w:before="180" w:after="0" w:line="240" w:lineRule="auto"/>
              <w:jc w:val="center"/>
            </w:pPr>
            <w:r>
              <w:rPr>
                <w:rFonts w:ascii="Arial" w:hAnsi="Arial"/>
                <w:b/>
                <w:color w:val="000000"/>
                <w:sz w:val="18"/>
              </w:rPr>
              <w:t>Usage (SCU/SCP)</w:t>
            </w:r>
          </w:p>
          <w:bookmarkEnd w:id="6127"/>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8" w:name="para_08afcf1c_2bfd_4b59_bbd0_777caeba97"/>
          <w:p>
            <w:pPr>
              <w:spacing w:before="180" w:after="0" w:line="240" w:lineRule="auto"/>
            </w:pPr>
            <w:r>
              <w:rPr>
                <w:rFonts w:ascii="Arial" w:hAnsi="Arial"/>
                <w:color w:val="000000"/>
                <w:sz w:val="18"/>
              </w:rPr>
              <w:t>Specific Character Set</w:t>
            </w:r>
          </w:p>
          <w:bookmarkEnd w:id="6128"/>
        </w:tc>
        <w:tc>
          <w:tcPr>
            <w:tcBorders>
              <w:bottom w:val="single" w:sz="4" w:color="000000"/>
              <w:right w:val="single" w:sz="4" w:color="000000"/>
            </w:tcBorders>
            <w:tcMar>
              <w:top w:w="40" w:type="dxa"/>
              <w:left w:w="40" w:type="dxa"/>
              <w:bottom w:w="40" w:type="dxa"/>
              <w:right w:w="40" w:type="dxa"/>
            </w:tcMar>
            <w:vAlign w:val="top"/>
          </w:tcPr>
          <w:bookmarkStart w:id="6129" w:name="para_e046b25a_0192_4c2b_91f4_45460323f1"/>
          <w:p>
            <w:pPr>
              <w:spacing w:before="180" w:after="0" w:line="240" w:lineRule="auto"/>
              <w:jc w:val="center"/>
            </w:pPr>
            <w:r>
              <w:rPr>
                <w:rFonts w:ascii="Arial" w:hAnsi="Arial"/>
                <w:color w:val="000000"/>
                <w:sz w:val="18"/>
              </w:rPr>
              <w:t>(0008,0005)</w:t>
            </w:r>
          </w:p>
          <w:bookmarkEnd w:id="6129"/>
        </w:tc>
        <w:tc>
          <w:tcPr>
            <w:tcBorders>
              <w:bottom w:val="single" w:sz="4" w:color="000000"/>
              <w:right w:val="single" w:sz="4" w:color="000000"/>
            </w:tcBorders>
            <w:tcMar>
              <w:top w:w="40" w:type="dxa"/>
              <w:left w:w="40" w:type="dxa"/>
              <w:bottom w:w="40" w:type="dxa"/>
              <w:right w:w="40" w:type="dxa"/>
            </w:tcMar>
            <w:vAlign w:val="top"/>
          </w:tcPr>
          <w:bookmarkStart w:id="6130" w:name="para_d552913a_2e5d_463a_aa29_2d78ed8ca5"/>
          <w:p>
            <w:pPr>
              <w:spacing w:before="180" w:after="0" w:line="240" w:lineRule="auto"/>
              <w:jc w:val="center"/>
            </w:pPr>
            <w:r>
              <w:rPr>
                <w:rFonts w:ascii="Arial" w:hAnsi="Arial"/>
                <w:color w:val="000000"/>
                <w:sz w:val="18"/>
              </w:rPr>
              <w:t>3/1C</w:t>
            </w:r>
          </w:p>
          <w:bookmarkEnd w:id="6130"/>
          <w:bookmarkStart w:id="6131" w:name="para_32a3b429_cb2e_4c00_b4fa_fa54cf833e"/>
          <w:p>
            <w:pPr>
              <w:spacing w:before="180" w:after="0" w:line="240" w:lineRule="auto"/>
              <w:jc w:val="center"/>
            </w:pPr>
            <w:r>
              <w:rPr>
                <w:rFonts w:ascii="Arial" w:hAnsi="Arial"/>
                <w:color w:val="000000"/>
                <w:sz w:val="18"/>
              </w:rPr>
              <w:t>(Required if an extended or replacement character set is used)</w:t>
            </w:r>
          </w:p>
          <w:bookmarkEnd w:id="6131"/>
        </w:tc>
        <w:tc>
          <w:tcPr>
            <w:vAlign w:val="top"/>
          </w:tcPr>
          <w:p>
            <w:pPr>
              <w:spacing w:before="0" w:after="0" w:line="240" w:lineRule="auto"/>
            </w:pPr>
          </w:p>
        </w:tc>
        <w:tc>
          <w:tcP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132" w:name="para_0c36baee_4bd8_4afa_8ad7_4e2e46bd38"/>
          <w:p>
            <w:pPr>
              <w:spacing w:before="180" w:after="0" w:line="240" w:lineRule="auto"/>
            </w:pPr>
            <w:r>
              <w:rPr>
                <w:rFonts w:ascii="Arial" w:hAnsi="Arial"/>
                <w:b/>
                <w:color w:val="000000"/>
                <w:sz w:val="18"/>
              </w:rPr>
              <w:t>Performed Procedure Step Relationship</w:t>
            </w:r>
          </w:p>
          <w:bookmarkEnd w:id="61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3" w:name="para_d6425836_7737_46fb_90d1_0ae2ecd731"/>
          <w:p>
            <w:pPr>
              <w:spacing w:before="180" w:after="0" w:line="240" w:lineRule="auto"/>
            </w:pPr>
            <w:r>
              <w:rPr>
                <w:rFonts w:ascii="Arial" w:hAnsi="Arial"/>
                <w:color w:val="000000"/>
                <w:sz w:val="18"/>
              </w:rPr>
              <w:t>Scheduled Step Attributes Sequence</w:t>
            </w:r>
          </w:p>
          <w:bookmarkEnd w:id="6133"/>
        </w:tc>
        <w:tc>
          <w:tcPr>
            <w:tcBorders>
              <w:bottom w:val="single" w:sz="4" w:color="000000"/>
              <w:right w:val="single" w:sz="4" w:color="000000"/>
            </w:tcBorders>
            <w:tcMar>
              <w:top w:w="40" w:type="dxa"/>
              <w:left w:w="40" w:type="dxa"/>
              <w:bottom w:w="40" w:type="dxa"/>
              <w:right w:w="40" w:type="dxa"/>
            </w:tcMar>
            <w:vAlign w:val="top"/>
          </w:tcPr>
          <w:bookmarkStart w:id="6134" w:name="para_b9f244cd_c185_4703_be59_d843db4f6e"/>
          <w:p>
            <w:pPr>
              <w:spacing w:before="180" w:after="0" w:line="240" w:lineRule="auto"/>
              <w:jc w:val="center"/>
            </w:pPr>
            <w:r>
              <w:rPr>
                <w:rFonts w:ascii="Arial" w:hAnsi="Arial"/>
                <w:color w:val="000000"/>
                <w:sz w:val="18"/>
              </w:rPr>
              <w:t>(0040,0270)</w:t>
            </w:r>
          </w:p>
          <w:bookmarkEnd w:id="6134"/>
        </w:tc>
        <w:tc>
          <w:tcPr>
            <w:tcBorders>
              <w:bottom w:val="single" w:sz="4" w:color="000000"/>
              <w:right w:val="single" w:sz="4" w:color="000000"/>
            </w:tcBorders>
            <w:tcMar>
              <w:top w:w="40" w:type="dxa"/>
              <w:left w:w="40" w:type="dxa"/>
              <w:bottom w:w="40" w:type="dxa"/>
              <w:right w:w="40" w:type="dxa"/>
            </w:tcMar>
            <w:vAlign w:val="top"/>
          </w:tcPr>
          <w:bookmarkStart w:id="6135" w:name="para_57ee4738_51c3_4cdb_be5e_ad4e3fc1d9"/>
          <w:p>
            <w:pPr>
              <w:spacing w:before="180" w:after="0" w:line="240" w:lineRule="auto"/>
              <w:jc w:val="center"/>
            </w:pPr>
            <w:r>
              <w:rPr>
                <w:rFonts w:ascii="Arial" w:hAnsi="Arial"/>
                <w:color w:val="000000"/>
                <w:sz w:val="18"/>
              </w:rPr>
              <w:t>3/1</w:t>
            </w:r>
          </w:p>
          <w:bookmarkEnd w:id="6135"/>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6" w:name="para_d546ebf3_0a6a_4158_ba7a_8b802caa8f"/>
          <w:p>
            <w:pPr>
              <w:spacing w:before="180" w:after="0" w:line="240" w:lineRule="auto"/>
            </w:pPr>
            <w:r>
              <w:rPr>
                <w:rFonts w:ascii="Arial" w:hAnsi="Arial"/>
                <w:color w:val="000000"/>
                <w:sz w:val="18"/>
              </w:rPr>
              <w:t>&gt;Study Instance UID</w:t>
            </w:r>
          </w:p>
          <w:bookmarkEnd w:id="6136"/>
        </w:tc>
        <w:tc>
          <w:tcPr>
            <w:tcBorders>
              <w:bottom w:val="single" w:sz="4" w:color="000000"/>
              <w:right w:val="single" w:sz="4" w:color="000000"/>
            </w:tcBorders>
            <w:tcMar>
              <w:top w:w="40" w:type="dxa"/>
              <w:left w:w="40" w:type="dxa"/>
              <w:bottom w:w="40" w:type="dxa"/>
              <w:right w:w="40" w:type="dxa"/>
            </w:tcMar>
            <w:vAlign w:val="top"/>
          </w:tcPr>
          <w:bookmarkStart w:id="6137" w:name="para_453dbec6_0e3f_4dd8_903a_33844e358a"/>
          <w:p>
            <w:pPr>
              <w:spacing w:before="180" w:after="0" w:line="240" w:lineRule="auto"/>
              <w:jc w:val="center"/>
            </w:pPr>
            <w:r>
              <w:rPr>
                <w:rFonts w:ascii="Arial" w:hAnsi="Arial"/>
                <w:color w:val="000000"/>
                <w:sz w:val="18"/>
              </w:rPr>
              <w:t>(0020,000D)</w:t>
            </w:r>
          </w:p>
          <w:bookmarkEnd w:id="6137"/>
        </w:tc>
        <w:tc>
          <w:tcPr>
            <w:tcBorders>
              <w:bottom w:val="single" w:sz="4" w:color="000000"/>
              <w:right w:val="single" w:sz="4" w:color="000000"/>
            </w:tcBorders>
            <w:tcMar>
              <w:top w:w="40" w:type="dxa"/>
              <w:left w:w="40" w:type="dxa"/>
              <w:bottom w:w="40" w:type="dxa"/>
              <w:right w:w="40" w:type="dxa"/>
            </w:tcMar>
            <w:vAlign w:val="top"/>
          </w:tcPr>
          <w:bookmarkStart w:id="6138" w:name="para_471a22e7_7642_46cc_83c8_9ec34d4cfe"/>
          <w:p>
            <w:pPr>
              <w:spacing w:before="180" w:after="0" w:line="240" w:lineRule="auto"/>
              <w:jc w:val="center"/>
            </w:pPr>
            <w:r>
              <w:rPr>
                <w:rFonts w:ascii="Arial" w:hAnsi="Arial"/>
                <w:color w:val="000000"/>
                <w:sz w:val="18"/>
              </w:rPr>
              <w:t>-/1</w:t>
            </w:r>
          </w:p>
          <w:bookmarkEnd w:id="6138"/>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9" w:name="para_152a6759_474e_417e_9821_0b1d86fadb"/>
          <w:p>
            <w:pPr>
              <w:spacing w:before="180" w:after="0" w:line="240" w:lineRule="auto"/>
            </w:pPr>
            <w:r>
              <w:rPr>
                <w:rFonts w:ascii="Arial" w:hAnsi="Arial"/>
                <w:color w:val="000000"/>
                <w:sz w:val="18"/>
              </w:rPr>
              <w:t>&gt;Referenced Study Sequence</w:t>
            </w:r>
          </w:p>
          <w:bookmarkEnd w:id="6139"/>
        </w:tc>
        <w:tc>
          <w:tcPr>
            <w:tcBorders>
              <w:bottom w:val="single" w:sz="4" w:color="000000"/>
              <w:right w:val="single" w:sz="4" w:color="000000"/>
            </w:tcBorders>
            <w:tcMar>
              <w:top w:w="40" w:type="dxa"/>
              <w:left w:w="40" w:type="dxa"/>
              <w:bottom w:w="40" w:type="dxa"/>
              <w:right w:w="40" w:type="dxa"/>
            </w:tcMar>
            <w:vAlign w:val="top"/>
          </w:tcPr>
          <w:bookmarkStart w:id="6140" w:name="para_0de7ae93_30dc_4861_9e33_a49a40064e"/>
          <w:p>
            <w:pPr>
              <w:spacing w:before="180" w:after="0" w:line="240" w:lineRule="auto"/>
              <w:jc w:val="center"/>
            </w:pPr>
            <w:r>
              <w:rPr>
                <w:rFonts w:ascii="Arial" w:hAnsi="Arial"/>
                <w:color w:val="000000"/>
                <w:sz w:val="18"/>
              </w:rPr>
              <w:t>(0008,1110)</w:t>
            </w:r>
          </w:p>
          <w:bookmarkEnd w:id="6140"/>
        </w:tc>
        <w:tc>
          <w:tcPr>
            <w:tcBorders>
              <w:bottom w:val="single" w:sz="4" w:color="000000"/>
              <w:right w:val="single" w:sz="4" w:color="000000"/>
            </w:tcBorders>
            <w:tcMar>
              <w:top w:w="40" w:type="dxa"/>
              <w:left w:w="40" w:type="dxa"/>
              <w:bottom w:w="40" w:type="dxa"/>
              <w:right w:w="40" w:type="dxa"/>
            </w:tcMar>
            <w:vAlign w:val="top"/>
          </w:tcPr>
          <w:bookmarkStart w:id="6141" w:name="para_ee41d409_a858_45d1_b7ed_0906894a70"/>
          <w:p>
            <w:pPr>
              <w:spacing w:before="180" w:after="0" w:line="240" w:lineRule="auto"/>
              <w:jc w:val="center"/>
            </w:pPr>
            <w:r>
              <w:rPr>
                <w:rFonts w:ascii="Arial" w:hAnsi="Arial"/>
                <w:color w:val="000000"/>
                <w:sz w:val="18"/>
              </w:rPr>
              <w:t>-/2</w:t>
            </w:r>
          </w:p>
          <w:bookmarkEnd w:id="6141"/>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2" w:name="para_aeed2194_92ae_4120_a364_ad7edfed72"/>
          <w:p>
            <w:pPr>
              <w:spacing w:before="180" w:after="0" w:line="240" w:lineRule="auto"/>
            </w:pPr>
            <w:r>
              <w:rPr>
                <w:rFonts w:ascii="Arial" w:hAnsi="Arial"/>
                <w:color w:val="000000"/>
                <w:sz w:val="18"/>
              </w:rPr>
              <w:t>&gt;&gt;Referenced SOP Class UID</w:t>
            </w:r>
          </w:p>
          <w:bookmarkEnd w:id="6142"/>
        </w:tc>
        <w:tc>
          <w:tcPr>
            <w:tcBorders>
              <w:bottom w:val="single" w:sz="4" w:color="000000"/>
              <w:right w:val="single" w:sz="4" w:color="000000"/>
            </w:tcBorders>
            <w:tcMar>
              <w:top w:w="40" w:type="dxa"/>
              <w:left w:w="40" w:type="dxa"/>
              <w:bottom w:w="40" w:type="dxa"/>
              <w:right w:w="40" w:type="dxa"/>
            </w:tcMar>
            <w:vAlign w:val="top"/>
          </w:tcPr>
          <w:bookmarkStart w:id="6143" w:name="para_86eaa90b_39ee_4bb6_93f5_364aa736c3"/>
          <w:p>
            <w:pPr>
              <w:spacing w:before="180" w:after="0" w:line="240" w:lineRule="auto"/>
              <w:jc w:val="center"/>
            </w:pPr>
            <w:r>
              <w:rPr>
                <w:rFonts w:ascii="Arial" w:hAnsi="Arial"/>
                <w:color w:val="000000"/>
                <w:sz w:val="18"/>
              </w:rPr>
              <w:t>(0008,1150)</w:t>
            </w:r>
          </w:p>
          <w:bookmarkEnd w:id="6143"/>
        </w:tc>
        <w:tc>
          <w:tcPr>
            <w:tcBorders>
              <w:bottom w:val="single" w:sz="4" w:color="000000"/>
              <w:right w:val="single" w:sz="4" w:color="000000"/>
            </w:tcBorders>
            <w:tcMar>
              <w:top w:w="40" w:type="dxa"/>
              <w:left w:w="40" w:type="dxa"/>
              <w:bottom w:w="40" w:type="dxa"/>
              <w:right w:w="40" w:type="dxa"/>
            </w:tcMar>
            <w:vAlign w:val="top"/>
          </w:tcPr>
          <w:bookmarkStart w:id="6144" w:name="para_7ae75541_2336_452e_92ad_7913db914e"/>
          <w:p>
            <w:pPr>
              <w:spacing w:before="180" w:after="0" w:line="240" w:lineRule="auto"/>
              <w:jc w:val="center"/>
            </w:pPr>
            <w:r>
              <w:rPr>
                <w:rFonts w:ascii="Arial" w:hAnsi="Arial"/>
                <w:color w:val="000000"/>
                <w:sz w:val="18"/>
              </w:rPr>
              <w:t>-/1</w:t>
            </w:r>
          </w:p>
          <w:bookmarkEnd w:id="6144"/>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5" w:name="para_beb67c33_5484_4433_8b4d_dabedf92e3"/>
          <w:p>
            <w:pPr>
              <w:spacing w:before="180" w:after="0" w:line="240" w:lineRule="auto"/>
            </w:pPr>
            <w:r>
              <w:rPr>
                <w:rFonts w:ascii="Arial" w:hAnsi="Arial"/>
                <w:color w:val="000000"/>
                <w:sz w:val="18"/>
              </w:rPr>
              <w:t>&gt;&gt;Referenced SOP Instance UID</w:t>
            </w:r>
          </w:p>
          <w:bookmarkEnd w:id="6145"/>
        </w:tc>
        <w:tc>
          <w:tcPr>
            <w:tcBorders>
              <w:bottom w:val="single" w:sz="4" w:color="000000"/>
              <w:right w:val="single" w:sz="4" w:color="000000"/>
            </w:tcBorders>
            <w:tcMar>
              <w:top w:w="40" w:type="dxa"/>
              <w:left w:w="40" w:type="dxa"/>
              <w:bottom w:w="40" w:type="dxa"/>
              <w:right w:w="40" w:type="dxa"/>
            </w:tcMar>
            <w:vAlign w:val="top"/>
          </w:tcPr>
          <w:bookmarkStart w:id="6146" w:name="para_ed6c7ea6_47c2_470b_b513_fb69094bb3"/>
          <w:p>
            <w:pPr>
              <w:spacing w:before="180" w:after="0" w:line="240" w:lineRule="auto"/>
              <w:jc w:val="center"/>
            </w:pPr>
            <w:r>
              <w:rPr>
                <w:rFonts w:ascii="Arial" w:hAnsi="Arial"/>
                <w:color w:val="000000"/>
                <w:sz w:val="18"/>
              </w:rPr>
              <w:t>(0008,1155)</w:t>
            </w:r>
          </w:p>
          <w:bookmarkEnd w:id="6146"/>
        </w:tc>
        <w:tc>
          <w:tcPr>
            <w:tcBorders>
              <w:bottom w:val="single" w:sz="4" w:color="000000"/>
              <w:right w:val="single" w:sz="4" w:color="000000"/>
            </w:tcBorders>
            <w:tcMar>
              <w:top w:w="40" w:type="dxa"/>
              <w:left w:w="40" w:type="dxa"/>
              <w:bottom w:w="40" w:type="dxa"/>
              <w:right w:w="40" w:type="dxa"/>
            </w:tcMar>
            <w:vAlign w:val="top"/>
          </w:tcPr>
          <w:bookmarkStart w:id="6147" w:name="para_47d959f2_d485_48a2_a6d9_7af5add599"/>
          <w:p>
            <w:pPr>
              <w:spacing w:before="180" w:after="0" w:line="240" w:lineRule="auto"/>
              <w:jc w:val="center"/>
            </w:pPr>
            <w:r>
              <w:rPr>
                <w:rFonts w:ascii="Arial" w:hAnsi="Arial"/>
                <w:color w:val="000000"/>
                <w:sz w:val="18"/>
              </w:rPr>
              <w:t>-/1</w:t>
            </w:r>
          </w:p>
          <w:bookmarkEnd w:id="6147"/>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8" w:name="para_d4b7293c_3310_4af7_b1cd_14695a521a"/>
          <w:p>
            <w:pPr>
              <w:spacing w:before="180" w:after="0" w:line="240" w:lineRule="auto"/>
            </w:pPr>
            <w:r>
              <w:rPr>
                <w:rFonts w:ascii="Arial" w:hAnsi="Arial"/>
                <w:color w:val="000000"/>
                <w:sz w:val="18"/>
              </w:rPr>
              <w:t>&gt;Accession Number</w:t>
            </w:r>
          </w:p>
          <w:bookmarkEnd w:id="6148"/>
        </w:tc>
        <w:tc>
          <w:tcPr>
            <w:tcBorders>
              <w:bottom w:val="single" w:sz="4" w:color="000000"/>
              <w:right w:val="single" w:sz="4" w:color="000000"/>
            </w:tcBorders>
            <w:tcMar>
              <w:top w:w="40" w:type="dxa"/>
              <w:left w:w="40" w:type="dxa"/>
              <w:bottom w:w="40" w:type="dxa"/>
              <w:right w:w="40" w:type="dxa"/>
            </w:tcMar>
            <w:vAlign w:val="top"/>
          </w:tcPr>
          <w:bookmarkStart w:id="6149" w:name="para_52be22fc_6e03_4a17_9d47_e3fcd5e67f"/>
          <w:p>
            <w:pPr>
              <w:spacing w:before="180" w:after="0" w:line="240" w:lineRule="auto"/>
              <w:jc w:val="center"/>
            </w:pPr>
            <w:r>
              <w:rPr>
                <w:rFonts w:ascii="Arial" w:hAnsi="Arial"/>
                <w:color w:val="000000"/>
                <w:sz w:val="18"/>
              </w:rPr>
              <w:t>(0008,0050)</w:t>
            </w:r>
          </w:p>
          <w:bookmarkEnd w:id="6149"/>
        </w:tc>
        <w:tc>
          <w:tcPr>
            <w:tcBorders>
              <w:bottom w:val="single" w:sz="4" w:color="000000"/>
              <w:right w:val="single" w:sz="4" w:color="000000"/>
            </w:tcBorders>
            <w:tcMar>
              <w:top w:w="40" w:type="dxa"/>
              <w:left w:w="40" w:type="dxa"/>
              <w:bottom w:w="40" w:type="dxa"/>
              <w:right w:w="40" w:type="dxa"/>
            </w:tcMar>
            <w:vAlign w:val="top"/>
          </w:tcPr>
          <w:bookmarkStart w:id="6150" w:name="para_18d9c94f_1a93_4fc1_a150_52775a7941"/>
          <w:p>
            <w:pPr>
              <w:spacing w:before="180" w:after="0" w:line="240" w:lineRule="auto"/>
              <w:jc w:val="center"/>
            </w:pPr>
            <w:r>
              <w:rPr>
                <w:rFonts w:ascii="Arial" w:hAnsi="Arial"/>
                <w:color w:val="000000"/>
                <w:sz w:val="18"/>
              </w:rPr>
              <w:t>-/2</w:t>
            </w:r>
          </w:p>
          <w:bookmarkEnd w:id="6150"/>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1" w:name="para_dd84e9f0_2829_43d7_915b_0709ad5ceb"/>
          <w:p>
            <w:pPr>
              <w:spacing w:before="180" w:after="0" w:line="240" w:lineRule="auto"/>
            </w:pPr>
            <w:r>
              <w:rPr>
                <w:rFonts w:ascii="Arial" w:hAnsi="Arial"/>
                <w:color w:val="000000"/>
                <w:sz w:val="18"/>
              </w:rPr>
              <w:t>&gt;Issuer of Accession Number Sequence</w:t>
            </w:r>
          </w:p>
          <w:bookmarkEnd w:id="6151"/>
        </w:tc>
        <w:tc>
          <w:tcPr>
            <w:tcBorders>
              <w:bottom w:val="single" w:sz="4" w:color="000000"/>
              <w:right w:val="single" w:sz="4" w:color="000000"/>
            </w:tcBorders>
            <w:tcMar>
              <w:top w:w="40" w:type="dxa"/>
              <w:left w:w="40" w:type="dxa"/>
              <w:bottom w:w="40" w:type="dxa"/>
              <w:right w:w="40" w:type="dxa"/>
            </w:tcMar>
            <w:vAlign w:val="top"/>
          </w:tcPr>
          <w:bookmarkStart w:id="6152" w:name="para_917bcee2_f1d5_4a82_9816_cffa360bef"/>
          <w:p>
            <w:pPr>
              <w:spacing w:before="180" w:after="0" w:line="240" w:lineRule="auto"/>
              <w:jc w:val="center"/>
            </w:pPr>
            <w:r>
              <w:rPr>
                <w:rFonts w:ascii="Arial" w:hAnsi="Arial"/>
                <w:color w:val="000000"/>
                <w:sz w:val="18"/>
              </w:rPr>
              <w:t>(0008,0051)</w:t>
            </w:r>
          </w:p>
          <w:bookmarkEnd w:id="6152"/>
        </w:tc>
        <w:tc>
          <w:tcPr>
            <w:tcBorders>
              <w:bottom w:val="single" w:sz="4" w:color="000000"/>
              <w:right w:val="single" w:sz="4" w:color="000000"/>
            </w:tcBorders>
            <w:tcMar>
              <w:top w:w="40" w:type="dxa"/>
              <w:left w:w="40" w:type="dxa"/>
              <w:bottom w:w="40" w:type="dxa"/>
              <w:right w:w="40" w:type="dxa"/>
            </w:tcMar>
            <w:vAlign w:val="top"/>
          </w:tcPr>
          <w:bookmarkStart w:id="6153" w:name="para_e3b362ba_0c09_4913_8205_62634c1e21"/>
          <w:p>
            <w:pPr>
              <w:spacing w:before="180" w:after="0" w:line="240" w:lineRule="auto"/>
              <w:jc w:val="center"/>
            </w:pPr>
            <w:r>
              <w:rPr>
                <w:rFonts w:ascii="Arial" w:hAnsi="Arial"/>
                <w:color w:val="000000"/>
                <w:sz w:val="18"/>
              </w:rPr>
              <w:t>-/3</w:t>
            </w:r>
          </w:p>
          <w:bookmarkEnd w:id="6153"/>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4" w:name="para_67f1b844_34dc_4e2d_a92e_751e51c449"/>
          <w:p>
            <w:pPr>
              <w:spacing w:before="180" w:after="0" w:line="240" w:lineRule="auto"/>
            </w:pPr>
            <w:r>
              <w:rPr>
                <w:rFonts w:ascii="Arial" w:hAnsi="Arial"/>
                <w:color w:val="000000"/>
                <w:sz w:val="18"/>
              </w:rPr>
              <w:t>&gt;&gt;Local Namespace Entity ID</w:t>
            </w:r>
          </w:p>
          <w:bookmarkEnd w:id="6154"/>
        </w:tc>
        <w:tc>
          <w:tcPr>
            <w:tcBorders>
              <w:bottom w:val="single" w:sz="4" w:color="000000"/>
              <w:right w:val="single" w:sz="4" w:color="000000"/>
            </w:tcBorders>
            <w:tcMar>
              <w:top w:w="40" w:type="dxa"/>
              <w:left w:w="40" w:type="dxa"/>
              <w:bottom w:w="40" w:type="dxa"/>
              <w:right w:w="40" w:type="dxa"/>
            </w:tcMar>
            <w:vAlign w:val="top"/>
          </w:tcPr>
          <w:bookmarkStart w:id="6155" w:name="para_06944c80_6d69_4ed7_8519_a489dea3dc"/>
          <w:p>
            <w:pPr>
              <w:spacing w:before="180" w:after="0" w:line="240" w:lineRule="auto"/>
              <w:jc w:val="center"/>
            </w:pPr>
            <w:r>
              <w:rPr>
                <w:rFonts w:ascii="Arial" w:hAnsi="Arial"/>
                <w:color w:val="000000"/>
                <w:sz w:val="18"/>
              </w:rPr>
              <w:t>(0040,0031)</w:t>
            </w:r>
          </w:p>
          <w:bookmarkEnd w:id="6155"/>
        </w:tc>
        <w:tc>
          <w:tcPr>
            <w:tcBorders>
              <w:bottom w:val="single" w:sz="4" w:color="000000"/>
              <w:right w:val="single" w:sz="4" w:color="000000"/>
            </w:tcBorders>
            <w:tcMar>
              <w:top w:w="40" w:type="dxa"/>
              <w:left w:w="40" w:type="dxa"/>
              <w:bottom w:w="40" w:type="dxa"/>
              <w:right w:w="40" w:type="dxa"/>
            </w:tcMar>
            <w:vAlign w:val="top"/>
          </w:tcPr>
          <w:bookmarkStart w:id="6156" w:name="para_3b615fad_de87_40bf_b30c_f1f4c82771"/>
          <w:p>
            <w:pPr>
              <w:spacing w:before="180" w:after="0" w:line="240" w:lineRule="auto"/>
              <w:jc w:val="center"/>
            </w:pPr>
            <w:r>
              <w:rPr>
                <w:rFonts w:ascii="Arial" w:hAnsi="Arial"/>
                <w:color w:val="000000"/>
                <w:sz w:val="18"/>
              </w:rPr>
              <w:t>-/3</w:t>
            </w:r>
          </w:p>
          <w:bookmarkEnd w:id="6156"/>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7" w:name="para_afd7abcd_2e75_4891_b9a1_6a767c5f33"/>
          <w:p>
            <w:pPr>
              <w:spacing w:before="180" w:after="0" w:line="240" w:lineRule="auto"/>
            </w:pPr>
            <w:r>
              <w:rPr>
                <w:rFonts w:ascii="Arial" w:hAnsi="Arial"/>
                <w:color w:val="000000"/>
                <w:sz w:val="18"/>
              </w:rPr>
              <w:t>&gt;&gt;Universal Entity ID</w:t>
            </w:r>
          </w:p>
          <w:bookmarkEnd w:id="6157"/>
        </w:tc>
        <w:tc>
          <w:tcPr>
            <w:tcBorders>
              <w:bottom w:val="single" w:sz="4" w:color="000000"/>
              <w:right w:val="single" w:sz="4" w:color="000000"/>
            </w:tcBorders>
            <w:tcMar>
              <w:top w:w="40" w:type="dxa"/>
              <w:left w:w="40" w:type="dxa"/>
              <w:bottom w:w="40" w:type="dxa"/>
              <w:right w:w="40" w:type="dxa"/>
            </w:tcMar>
            <w:vAlign w:val="top"/>
          </w:tcPr>
          <w:bookmarkStart w:id="6158" w:name="para_4ea83ea1_a6aa_46ea_9cd4_984b611d57"/>
          <w:p>
            <w:pPr>
              <w:spacing w:before="180" w:after="0" w:line="240" w:lineRule="auto"/>
              <w:jc w:val="center"/>
            </w:pPr>
            <w:r>
              <w:rPr>
                <w:rFonts w:ascii="Arial" w:hAnsi="Arial"/>
                <w:color w:val="000000"/>
                <w:sz w:val="18"/>
              </w:rPr>
              <w:t>(0040,0032)</w:t>
            </w:r>
          </w:p>
          <w:bookmarkEnd w:id="6158"/>
        </w:tc>
        <w:tc>
          <w:tcPr>
            <w:tcBorders>
              <w:bottom w:val="single" w:sz="4" w:color="000000"/>
              <w:right w:val="single" w:sz="4" w:color="000000"/>
            </w:tcBorders>
            <w:tcMar>
              <w:top w:w="40" w:type="dxa"/>
              <w:left w:w="40" w:type="dxa"/>
              <w:bottom w:w="40" w:type="dxa"/>
              <w:right w:w="40" w:type="dxa"/>
            </w:tcMar>
            <w:vAlign w:val="top"/>
          </w:tcPr>
          <w:bookmarkStart w:id="6159" w:name="para_88e4ff68_e0f8_4dca_b569_e943586268"/>
          <w:p>
            <w:pPr>
              <w:spacing w:before="180" w:after="0" w:line="240" w:lineRule="auto"/>
              <w:jc w:val="center"/>
            </w:pPr>
            <w:r>
              <w:rPr>
                <w:rFonts w:ascii="Arial" w:hAnsi="Arial"/>
                <w:color w:val="000000"/>
                <w:sz w:val="18"/>
              </w:rPr>
              <w:t>-/3</w:t>
            </w:r>
          </w:p>
          <w:bookmarkEnd w:id="6159"/>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0" w:name="para_16d7310e_9214_46eb_959e_895e91685e"/>
          <w:p>
            <w:pPr>
              <w:spacing w:before="180" w:after="0" w:line="240" w:lineRule="auto"/>
            </w:pPr>
            <w:r>
              <w:rPr>
                <w:rFonts w:ascii="Arial" w:hAnsi="Arial"/>
                <w:color w:val="000000"/>
                <w:sz w:val="18"/>
              </w:rPr>
              <w:t>&gt;&gt;Universal Entity ID Type</w:t>
            </w:r>
          </w:p>
          <w:bookmarkEnd w:id="6160"/>
        </w:tc>
        <w:tc>
          <w:tcPr>
            <w:tcBorders>
              <w:bottom w:val="single" w:sz="4" w:color="000000"/>
              <w:right w:val="single" w:sz="4" w:color="000000"/>
            </w:tcBorders>
            <w:tcMar>
              <w:top w:w="40" w:type="dxa"/>
              <w:left w:w="40" w:type="dxa"/>
              <w:bottom w:w="40" w:type="dxa"/>
              <w:right w:w="40" w:type="dxa"/>
            </w:tcMar>
            <w:vAlign w:val="top"/>
          </w:tcPr>
          <w:bookmarkStart w:id="6161" w:name="para_892f9916_be3b_423f_934b_64dcf17a63"/>
          <w:p>
            <w:pPr>
              <w:spacing w:before="180" w:after="0" w:line="240" w:lineRule="auto"/>
              <w:jc w:val="center"/>
            </w:pPr>
            <w:r>
              <w:rPr>
                <w:rFonts w:ascii="Arial" w:hAnsi="Arial"/>
                <w:color w:val="000000"/>
                <w:sz w:val="18"/>
              </w:rPr>
              <w:t>(0040,0033)</w:t>
            </w:r>
          </w:p>
          <w:bookmarkEnd w:id="6161"/>
        </w:tc>
        <w:tc>
          <w:tcPr>
            <w:tcBorders>
              <w:bottom w:val="single" w:sz="4" w:color="000000"/>
              <w:right w:val="single" w:sz="4" w:color="000000"/>
            </w:tcBorders>
            <w:tcMar>
              <w:top w:w="40" w:type="dxa"/>
              <w:left w:w="40" w:type="dxa"/>
              <w:bottom w:w="40" w:type="dxa"/>
              <w:right w:w="40" w:type="dxa"/>
            </w:tcMar>
            <w:vAlign w:val="top"/>
          </w:tcPr>
          <w:bookmarkStart w:id="6162" w:name="para_a432f8a2_bd98_4b74_aad3_2e2ee18fa5"/>
          <w:p>
            <w:pPr>
              <w:spacing w:before="180" w:after="0" w:line="240" w:lineRule="auto"/>
              <w:jc w:val="center"/>
            </w:pPr>
            <w:r>
              <w:rPr>
                <w:rFonts w:ascii="Arial" w:hAnsi="Arial"/>
                <w:color w:val="000000"/>
                <w:sz w:val="18"/>
              </w:rPr>
              <w:t>-/3</w:t>
            </w:r>
          </w:p>
          <w:bookmarkEnd w:id="6162"/>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3" w:name="para_39945408_eb93_4406_8bce_a719dcaf0e"/>
          <w:p>
            <w:pPr>
              <w:spacing w:before="180" w:after="0" w:line="240" w:lineRule="auto"/>
            </w:pPr>
            <w:r>
              <w:rPr>
                <w:rFonts w:ascii="Arial" w:hAnsi="Arial"/>
                <w:color w:val="000000"/>
                <w:sz w:val="18"/>
              </w:rPr>
              <w:t>&gt;Placer Order Number/Imaging Service Request</w:t>
            </w:r>
          </w:p>
          <w:bookmarkEnd w:id="6163"/>
        </w:tc>
        <w:tc>
          <w:tcPr>
            <w:tcBorders>
              <w:bottom w:val="single" w:sz="4" w:color="000000"/>
              <w:right w:val="single" w:sz="4" w:color="000000"/>
            </w:tcBorders>
            <w:tcMar>
              <w:top w:w="40" w:type="dxa"/>
              <w:left w:w="40" w:type="dxa"/>
              <w:bottom w:w="40" w:type="dxa"/>
              <w:right w:w="40" w:type="dxa"/>
            </w:tcMar>
            <w:vAlign w:val="top"/>
          </w:tcPr>
          <w:bookmarkStart w:id="6164" w:name="para_63e3385f_a419_4179_b1b8_b2a6f7cc17"/>
          <w:p>
            <w:pPr>
              <w:spacing w:before="180" w:after="0" w:line="240" w:lineRule="auto"/>
              <w:jc w:val="center"/>
            </w:pPr>
            <w:r>
              <w:rPr>
                <w:rFonts w:ascii="Arial" w:hAnsi="Arial"/>
                <w:color w:val="000000"/>
                <w:sz w:val="18"/>
              </w:rPr>
              <w:t>(0040,2016)</w:t>
            </w:r>
          </w:p>
          <w:bookmarkEnd w:id="6164"/>
        </w:tc>
        <w:tc>
          <w:tcPr>
            <w:tcBorders>
              <w:bottom w:val="single" w:sz="4" w:color="000000"/>
              <w:right w:val="single" w:sz="4" w:color="000000"/>
            </w:tcBorders>
            <w:tcMar>
              <w:top w:w="40" w:type="dxa"/>
              <w:left w:w="40" w:type="dxa"/>
              <w:bottom w:w="40" w:type="dxa"/>
              <w:right w:w="40" w:type="dxa"/>
            </w:tcMar>
            <w:vAlign w:val="top"/>
          </w:tcPr>
          <w:bookmarkStart w:id="6165" w:name="para_0c610f9c_6a9e_4b25_af79_a0fbe53582"/>
          <w:p>
            <w:pPr>
              <w:spacing w:before="180" w:after="0" w:line="240" w:lineRule="auto"/>
              <w:jc w:val="center"/>
            </w:pPr>
            <w:r>
              <w:rPr>
                <w:rFonts w:ascii="Arial" w:hAnsi="Arial"/>
                <w:color w:val="000000"/>
                <w:sz w:val="18"/>
              </w:rPr>
              <w:t>-/3</w:t>
            </w:r>
          </w:p>
          <w:bookmarkEnd w:id="6165"/>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6" w:name="para_e3572062_5c0a_44d7_b675_51172a65c8"/>
          <w:p>
            <w:pPr>
              <w:spacing w:before="180" w:after="0" w:line="240" w:lineRule="auto"/>
            </w:pPr>
            <w:r>
              <w:rPr>
                <w:rFonts w:ascii="Arial" w:hAnsi="Arial"/>
                <w:color w:val="000000"/>
                <w:sz w:val="18"/>
              </w:rPr>
              <w:t>&gt;Order Placer Identifier Sequence</w:t>
            </w:r>
          </w:p>
          <w:bookmarkEnd w:id="6166"/>
        </w:tc>
        <w:tc>
          <w:tcPr>
            <w:tcBorders>
              <w:bottom w:val="single" w:sz="4" w:color="000000"/>
              <w:right w:val="single" w:sz="4" w:color="000000"/>
            </w:tcBorders>
            <w:tcMar>
              <w:top w:w="40" w:type="dxa"/>
              <w:left w:w="40" w:type="dxa"/>
              <w:bottom w:w="40" w:type="dxa"/>
              <w:right w:w="40" w:type="dxa"/>
            </w:tcMar>
            <w:vAlign w:val="top"/>
          </w:tcPr>
          <w:bookmarkStart w:id="6167" w:name="para_742d5eca_5b0c_478f_b9f8_7443e1d3ce"/>
          <w:p>
            <w:pPr>
              <w:spacing w:before="180" w:after="0" w:line="240" w:lineRule="auto"/>
              <w:jc w:val="center"/>
            </w:pPr>
            <w:r>
              <w:rPr>
                <w:rFonts w:ascii="Arial" w:hAnsi="Arial"/>
                <w:color w:val="000000"/>
                <w:sz w:val="18"/>
              </w:rPr>
              <w:t>(0040,0026)</w:t>
            </w:r>
          </w:p>
          <w:bookmarkEnd w:id="6167"/>
        </w:tc>
        <w:tc>
          <w:tcPr>
            <w:tcBorders>
              <w:bottom w:val="single" w:sz="4" w:color="000000"/>
              <w:right w:val="single" w:sz="4" w:color="000000"/>
            </w:tcBorders>
            <w:tcMar>
              <w:top w:w="40" w:type="dxa"/>
              <w:left w:w="40" w:type="dxa"/>
              <w:bottom w:w="40" w:type="dxa"/>
              <w:right w:w="40" w:type="dxa"/>
            </w:tcMar>
            <w:vAlign w:val="top"/>
          </w:tcPr>
          <w:bookmarkStart w:id="6168" w:name="para_52ad0657_49d4_43a9_ba90_c8fe7be86a"/>
          <w:p>
            <w:pPr>
              <w:spacing w:before="180" w:after="0" w:line="240" w:lineRule="auto"/>
              <w:jc w:val="center"/>
            </w:pPr>
            <w:r>
              <w:rPr>
                <w:rFonts w:ascii="Arial" w:hAnsi="Arial"/>
                <w:color w:val="000000"/>
                <w:sz w:val="18"/>
              </w:rPr>
              <w:t>-/3</w:t>
            </w:r>
          </w:p>
          <w:bookmarkEnd w:id="6168"/>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9" w:name="para_089b12de_4d1e_446b_be44_369febb940"/>
          <w:p>
            <w:pPr>
              <w:spacing w:before="180" w:after="0" w:line="240" w:lineRule="auto"/>
            </w:pPr>
            <w:r>
              <w:rPr>
                <w:rFonts w:ascii="Arial" w:hAnsi="Arial"/>
                <w:color w:val="000000"/>
                <w:sz w:val="18"/>
              </w:rPr>
              <w:t>&gt;&gt;Local Namespace Entity ID</w:t>
            </w:r>
          </w:p>
          <w:bookmarkEnd w:id="6169"/>
        </w:tc>
        <w:tc>
          <w:tcPr>
            <w:tcBorders>
              <w:bottom w:val="single" w:sz="4" w:color="000000"/>
              <w:right w:val="single" w:sz="4" w:color="000000"/>
            </w:tcBorders>
            <w:tcMar>
              <w:top w:w="40" w:type="dxa"/>
              <w:left w:w="40" w:type="dxa"/>
              <w:bottom w:w="40" w:type="dxa"/>
              <w:right w:w="40" w:type="dxa"/>
            </w:tcMar>
            <w:vAlign w:val="top"/>
          </w:tcPr>
          <w:bookmarkStart w:id="6170" w:name="para_4f187dda_baa4_4015_9e2b_c42731669f"/>
          <w:p>
            <w:pPr>
              <w:spacing w:before="180" w:after="0" w:line="240" w:lineRule="auto"/>
              <w:jc w:val="center"/>
            </w:pPr>
            <w:r>
              <w:rPr>
                <w:rFonts w:ascii="Arial" w:hAnsi="Arial"/>
                <w:color w:val="000000"/>
                <w:sz w:val="18"/>
              </w:rPr>
              <w:t>(0040,0031)</w:t>
            </w:r>
          </w:p>
          <w:bookmarkEnd w:id="6170"/>
        </w:tc>
        <w:tc>
          <w:tcPr>
            <w:tcBorders>
              <w:bottom w:val="single" w:sz="4" w:color="000000"/>
              <w:right w:val="single" w:sz="4" w:color="000000"/>
            </w:tcBorders>
            <w:tcMar>
              <w:top w:w="40" w:type="dxa"/>
              <w:left w:w="40" w:type="dxa"/>
              <w:bottom w:w="40" w:type="dxa"/>
              <w:right w:w="40" w:type="dxa"/>
            </w:tcMar>
            <w:vAlign w:val="top"/>
          </w:tcPr>
          <w:bookmarkStart w:id="6171" w:name="para_51c39724_5446_4837_a6d1_d8e8f40d3b"/>
          <w:p>
            <w:pPr>
              <w:spacing w:before="180" w:after="0" w:line="240" w:lineRule="auto"/>
              <w:jc w:val="center"/>
            </w:pPr>
            <w:r>
              <w:rPr>
                <w:rFonts w:ascii="Arial" w:hAnsi="Arial"/>
                <w:color w:val="000000"/>
                <w:sz w:val="18"/>
              </w:rPr>
              <w:t>-/3</w:t>
            </w:r>
          </w:p>
          <w:bookmarkEnd w:id="6171"/>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2" w:name="para_b8386af0_c13b_4869_ad40_2ec9e26834"/>
          <w:p>
            <w:pPr>
              <w:spacing w:before="180" w:after="0" w:line="240" w:lineRule="auto"/>
            </w:pPr>
            <w:r>
              <w:rPr>
                <w:rFonts w:ascii="Arial" w:hAnsi="Arial"/>
                <w:color w:val="000000"/>
                <w:sz w:val="18"/>
              </w:rPr>
              <w:t>&gt;&gt;Universal Entity ID</w:t>
            </w:r>
          </w:p>
          <w:bookmarkEnd w:id="6172"/>
        </w:tc>
        <w:tc>
          <w:tcPr>
            <w:tcBorders>
              <w:bottom w:val="single" w:sz="4" w:color="000000"/>
              <w:right w:val="single" w:sz="4" w:color="000000"/>
            </w:tcBorders>
            <w:tcMar>
              <w:top w:w="40" w:type="dxa"/>
              <w:left w:w="40" w:type="dxa"/>
              <w:bottom w:w="40" w:type="dxa"/>
              <w:right w:w="40" w:type="dxa"/>
            </w:tcMar>
            <w:vAlign w:val="top"/>
          </w:tcPr>
          <w:bookmarkStart w:id="6173" w:name="para_141814e0_acf3_4ee5_a66f_42b0eb4839"/>
          <w:p>
            <w:pPr>
              <w:spacing w:before="180" w:after="0" w:line="240" w:lineRule="auto"/>
              <w:jc w:val="center"/>
            </w:pPr>
            <w:r>
              <w:rPr>
                <w:rFonts w:ascii="Arial" w:hAnsi="Arial"/>
                <w:color w:val="000000"/>
                <w:sz w:val="18"/>
              </w:rPr>
              <w:t>(0040,0032)</w:t>
            </w:r>
          </w:p>
          <w:bookmarkEnd w:id="6173"/>
        </w:tc>
        <w:tc>
          <w:tcPr>
            <w:tcBorders>
              <w:bottom w:val="single" w:sz="4" w:color="000000"/>
              <w:right w:val="single" w:sz="4" w:color="000000"/>
            </w:tcBorders>
            <w:tcMar>
              <w:top w:w="40" w:type="dxa"/>
              <w:left w:w="40" w:type="dxa"/>
              <w:bottom w:w="40" w:type="dxa"/>
              <w:right w:w="40" w:type="dxa"/>
            </w:tcMar>
            <w:vAlign w:val="top"/>
          </w:tcPr>
          <w:bookmarkStart w:id="6174" w:name="para_e93505cd_d6f7_4981_932a_abd0b56827"/>
          <w:p>
            <w:pPr>
              <w:spacing w:before="180" w:after="0" w:line="240" w:lineRule="auto"/>
              <w:jc w:val="center"/>
            </w:pPr>
            <w:r>
              <w:rPr>
                <w:rFonts w:ascii="Arial" w:hAnsi="Arial"/>
                <w:color w:val="000000"/>
                <w:sz w:val="18"/>
              </w:rPr>
              <w:t>-/3</w:t>
            </w:r>
          </w:p>
          <w:bookmarkEnd w:id="6174"/>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5" w:name="para_700d4b7f_cd0a_46be_8604_cb9be92310"/>
          <w:p>
            <w:pPr>
              <w:spacing w:before="180" w:after="0" w:line="240" w:lineRule="auto"/>
            </w:pPr>
            <w:r>
              <w:rPr>
                <w:rFonts w:ascii="Arial" w:hAnsi="Arial"/>
                <w:color w:val="000000"/>
                <w:sz w:val="18"/>
              </w:rPr>
              <w:t>&gt;&gt;Universal Entity ID Type</w:t>
            </w:r>
          </w:p>
          <w:bookmarkEnd w:id="6175"/>
        </w:tc>
        <w:tc>
          <w:tcPr>
            <w:tcBorders>
              <w:bottom w:val="single" w:sz="4" w:color="000000"/>
              <w:right w:val="single" w:sz="4" w:color="000000"/>
            </w:tcBorders>
            <w:tcMar>
              <w:top w:w="40" w:type="dxa"/>
              <w:left w:w="40" w:type="dxa"/>
              <w:bottom w:w="40" w:type="dxa"/>
              <w:right w:w="40" w:type="dxa"/>
            </w:tcMar>
            <w:vAlign w:val="top"/>
          </w:tcPr>
          <w:bookmarkStart w:id="6176" w:name="para_d170c7eb_57af_4ece_b28d_5ded2fed6b"/>
          <w:p>
            <w:pPr>
              <w:spacing w:before="180" w:after="0" w:line="240" w:lineRule="auto"/>
              <w:jc w:val="center"/>
            </w:pPr>
            <w:r>
              <w:rPr>
                <w:rFonts w:ascii="Arial" w:hAnsi="Arial"/>
                <w:color w:val="000000"/>
                <w:sz w:val="18"/>
              </w:rPr>
              <w:t>(0040,0033)</w:t>
            </w:r>
          </w:p>
          <w:bookmarkEnd w:id="6176"/>
        </w:tc>
        <w:tc>
          <w:tcPr>
            <w:tcBorders>
              <w:bottom w:val="single" w:sz="4" w:color="000000"/>
              <w:right w:val="single" w:sz="4" w:color="000000"/>
            </w:tcBorders>
            <w:tcMar>
              <w:top w:w="40" w:type="dxa"/>
              <w:left w:w="40" w:type="dxa"/>
              <w:bottom w:w="40" w:type="dxa"/>
              <w:right w:w="40" w:type="dxa"/>
            </w:tcMar>
            <w:vAlign w:val="top"/>
          </w:tcPr>
          <w:bookmarkStart w:id="6177" w:name="para_e260859d_bd8f_4d15_aab7_f0625d7437"/>
          <w:p>
            <w:pPr>
              <w:spacing w:before="180" w:after="0" w:line="240" w:lineRule="auto"/>
              <w:jc w:val="center"/>
            </w:pPr>
            <w:r>
              <w:rPr>
                <w:rFonts w:ascii="Arial" w:hAnsi="Arial"/>
                <w:color w:val="000000"/>
                <w:sz w:val="18"/>
              </w:rPr>
              <w:t>-/3</w:t>
            </w:r>
          </w:p>
          <w:bookmarkEnd w:id="6177"/>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8" w:name="para_50d0e1ca_790c_45f9_99d3_76dd8495ae"/>
          <w:p>
            <w:pPr>
              <w:spacing w:before="180" w:after="0" w:line="240" w:lineRule="auto"/>
            </w:pPr>
            <w:r>
              <w:rPr>
                <w:rFonts w:ascii="Arial" w:hAnsi="Arial"/>
                <w:color w:val="000000"/>
                <w:sz w:val="18"/>
              </w:rPr>
              <w:t>&gt;Filler Order Number/Imaging Service Request</w:t>
            </w:r>
          </w:p>
          <w:bookmarkEnd w:id="6178"/>
        </w:tc>
        <w:tc>
          <w:tcPr>
            <w:tcBorders>
              <w:bottom w:val="single" w:sz="4" w:color="000000"/>
              <w:right w:val="single" w:sz="4" w:color="000000"/>
            </w:tcBorders>
            <w:tcMar>
              <w:top w:w="40" w:type="dxa"/>
              <w:left w:w="40" w:type="dxa"/>
              <w:bottom w:w="40" w:type="dxa"/>
              <w:right w:w="40" w:type="dxa"/>
            </w:tcMar>
            <w:vAlign w:val="top"/>
          </w:tcPr>
          <w:bookmarkStart w:id="6179" w:name="para_ecd366e0_b468_4ab3_9684_9f7355bad1"/>
          <w:p>
            <w:pPr>
              <w:spacing w:before="180" w:after="0" w:line="240" w:lineRule="auto"/>
              <w:jc w:val="center"/>
            </w:pPr>
            <w:r>
              <w:rPr>
                <w:rFonts w:ascii="Arial" w:hAnsi="Arial"/>
                <w:color w:val="000000"/>
                <w:sz w:val="18"/>
              </w:rPr>
              <w:t>(0040,2017)</w:t>
            </w:r>
          </w:p>
          <w:bookmarkEnd w:id="6179"/>
        </w:tc>
        <w:tc>
          <w:tcPr>
            <w:tcBorders>
              <w:bottom w:val="single" w:sz="4" w:color="000000"/>
              <w:right w:val="single" w:sz="4" w:color="000000"/>
            </w:tcBorders>
            <w:tcMar>
              <w:top w:w="40" w:type="dxa"/>
              <w:left w:w="40" w:type="dxa"/>
              <w:bottom w:w="40" w:type="dxa"/>
              <w:right w:w="40" w:type="dxa"/>
            </w:tcMar>
            <w:vAlign w:val="top"/>
          </w:tcPr>
          <w:bookmarkStart w:id="6180" w:name="para_06b81259_87a3_4d78_a994_10db7741b1"/>
          <w:p>
            <w:pPr>
              <w:spacing w:before="180" w:after="0" w:line="240" w:lineRule="auto"/>
              <w:jc w:val="center"/>
            </w:pPr>
            <w:r>
              <w:rPr>
                <w:rFonts w:ascii="Arial" w:hAnsi="Arial"/>
                <w:color w:val="000000"/>
                <w:sz w:val="18"/>
              </w:rPr>
              <w:t>-/3</w:t>
            </w:r>
          </w:p>
          <w:bookmarkEnd w:id="6180"/>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1" w:name="para_9df8ff76_67bb_4ca8_8793_12e99736d7"/>
          <w:p>
            <w:pPr>
              <w:spacing w:before="180" w:after="0" w:line="240" w:lineRule="auto"/>
            </w:pPr>
            <w:r>
              <w:rPr>
                <w:rFonts w:ascii="Arial" w:hAnsi="Arial"/>
                <w:color w:val="000000"/>
                <w:sz w:val="18"/>
              </w:rPr>
              <w:t>&gt;Order Filler Identifier Sequence</w:t>
            </w:r>
          </w:p>
          <w:bookmarkEnd w:id="6181"/>
        </w:tc>
        <w:tc>
          <w:tcPr>
            <w:tcBorders>
              <w:bottom w:val="single" w:sz="4" w:color="000000"/>
              <w:right w:val="single" w:sz="4" w:color="000000"/>
            </w:tcBorders>
            <w:tcMar>
              <w:top w:w="40" w:type="dxa"/>
              <w:left w:w="40" w:type="dxa"/>
              <w:bottom w:w="40" w:type="dxa"/>
              <w:right w:w="40" w:type="dxa"/>
            </w:tcMar>
            <w:vAlign w:val="top"/>
          </w:tcPr>
          <w:bookmarkStart w:id="6182" w:name="para_d1d55feb_5bc3_43ac_9d62_6c6dcac960"/>
          <w:p>
            <w:pPr>
              <w:spacing w:before="180" w:after="0" w:line="240" w:lineRule="auto"/>
              <w:jc w:val="center"/>
            </w:pPr>
            <w:r>
              <w:rPr>
                <w:rFonts w:ascii="Arial" w:hAnsi="Arial"/>
                <w:color w:val="000000"/>
                <w:sz w:val="18"/>
              </w:rPr>
              <w:t>(0040,0027)</w:t>
            </w:r>
          </w:p>
          <w:bookmarkEnd w:id="6182"/>
        </w:tc>
        <w:tc>
          <w:tcPr>
            <w:tcBorders>
              <w:bottom w:val="single" w:sz="4" w:color="000000"/>
              <w:right w:val="single" w:sz="4" w:color="000000"/>
            </w:tcBorders>
            <w:tcMar>
              <w:top w:w="40" w:type="dxa"/>
              <w:left w:w="40" w:type="dxa"/>
              <w:bottom w:w="40" w:type="dxa"/>
              <w:right w:w="40" w:type="dxa"/>
            </w:tcMar>
            <w:vAlign w:val="top"/>
          </w:tcPr>
          <w:bookmarkStart w:id="6183" w:name="para_44809224_e2b6_4d57_9a2b_8143cbedce"/>
          <w:p>
            <w:pPr>
              <w:spacing w:before="180" w:after="0" w:line="240" w:lineRule="auto"/>
              <w:jc w:val="center"/>
            </w:pPr>
            <w:r>
              <w:rPr>
                <w:rFonts w:ascii="Arial" w:hAnsi="Arial"/>
                <w:color w:val="000000"/>
                <w:sz w:val="18"/>
              </w:rPr>
              <w:t>-/3</w:t>
            </w:r>
          </w:p>
          <w:bookmarkEnd w:id="6183"/>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4" w:name="para_f4e82bae_682e_4244_8539_81d924acf6"/>
          <w:p>
            <w:pPr>
              <w:spacing w:before="180" w:after="0" w:line="240" w:lineRule="auto"/>
            </w:pPr>
            <w:r>
              <w:rPr>
                <w:rFonts w:ascii="Arial" w:hAnsi="Arial"/>
                <w:color w:val="000000"/>
                <w:sz w:val="18"/>
              </w:rPr>
              <w:t>&gt;&gt;Local Namespace Entity ID</w:t>
            </w:r>
          </w:p>
          <w:bookmarkEnd w:id="6184"/>
        </w:tc>
        <w:tc>
          <w:tcPr>
            <w:tcBorders>
              <w:bottom w:val="single" w:sz="4" w:color="000000"/>
              <w:right w:val="single" w:sz="4" w:color="000000"/>
            </w:tcBorders>
            <w:tcMar>
              <w:top w:w="40" w:type="dxa"/>
              <w:left w:w="40" w:type="dxa"/>
              <w:bottom w:w="40" w:type="dxa"/>
              <w:right w:w="40" w:type="dxa"/>
            </w:tcMar>
            <w:vAlign w:val="top"/>
          </w:tcPr>
          <w:bookmarkStart w:id="6185" w:name="para_31767c0e_38bd_46e0_aea0_2bb534b1f0"/>
          <w:p>
            <w:pPr>
              <w:spacing w:before="180" w:after="0" w:line="240" w:lineRule="auto"/>
              <w:jc w:val="center"/>
            </w:pPr>
            <w:r>
              <w:rPr>
                <w:rFonts w:ascii="Arial" w:hAnsi="Arial"/>
                <w:color w:val="000000"/>
                <w:sz w:val="18"/>
              </w:rPr>
              <w:t>(0040,0031)</w:t>
            </w:r>
          </w:p>
          <w:bookmarkEnd w:id="6185"/>
        </w:tc>
        <w:tc>
          <w:tcPr>
            <w:tcBorders>
              <w:bottom w:val="single" w:sz="4" w:color="000000"/>
              <w:right w:val="single" w:sz="4" w:color="000000"/>
            </w:tcBorders>
            <w:tcMar>
              <w:top w:w="40" w:type="dxa"/>
              <w:left w:w="40" w:type="dxa"/>
              <w:bottom w:w="40" w:type="dxa"/>
              <w:right w:w="40" w:type="dxa"/>
            </w:tcMar>
            <w:vAlign w:val="top"/>
          </w:tcPr>
          <w:bookmarkStart w:id="6186" w:name="para_f1cc5c4e_c8c1_4398_b02a_254a8a9a78"/>
          <w:p>
            <w:pPr>
              <w:spacing w:before="180" w:after="0" w:line="240" w:lineRule="auto"/>
              <w:jc w:val="center"/>
            </w:pPr>
            <w:r>
              <w:rPr>
                <w:rFonts w:ascii="Arial" w:hAnsi="Arial"/>
                <w:color w:val="000000"/>
                <w:sz w:val="18"/>
              </w:rPr>
              <w:t>-/3</w:t>
            </w:r>
          </w:p>
          <w:bookmarkEnd w:id="6186"/>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7" w:name="para_9a5dd01a_95ce_48c6_a3bd_6d50685c4f"/>
          <w:p>
            <w:pPr>
              <w:spacing w:before="180" w:after="0" w:line="240" w:lineRule="auto"/>
            </w:pPr>
            <w:r>
              <w:rPr>
                <w:rFonts w:ascii="Arial" w:hAnsi="Arial"/>
                <w:color w:val="000000"/>
                <w:sz w:val="18"/>
              </w:rPr>
              <w:t>&gt;&gt;Universal Entity ID</w:t>
            </w:r>
          </w:p>
          <w:bookmarkEnd w:id="6187"/>
        </w:tc>
        <w:tc>
          <w:tcPr>
            <w:tcBorders>
              <w:bottom w:val="single" w:sz="4" w:color="000000"/>
              <w:right w:val="single" w:sz="4" w:color="000000"/>
            </w:tcBorders>
            <w:tcMar>
              <w:top w:w="40" w:type="dxa"/>
              <w:left w:w="40" w:type="dxa"/>
              <w:bottom w:w="40" w:type="dxa"/>
              <w:right w:w="40" w:type="dxa"/>
            </w:tcMar>
            <w:vAlign w:val="top"/>
          </w:tcPr>
          <w:bookmarkStart w:id="6188" w:name="para_7ebc58fa_6376_436d_bc0f_1ee370c79f"/>
          <w:p>
            <w:pPr>
              <w:spacing w:before="180" w:after="0" w:line="240" w:lineRule="auto"/>
              <w:jc w:val="center"/>
            </w:pPr>
            <w:r>
              <w:rPr>
                <w:rFonts w:ascii="Arial" w:hAnsi="Arial"/>
                <w:color w:val="000000"/>
                <w:sz w:val="18"/>
              </w:rPr>
              <w:t>(0040,0032)</w:t>
            </w:r>
          </w:p>
          <w:bookmarkEnd w:id="6188"/>
        </w:tc>
        <w:tc>
          <w:tcPr>
            <w:tcBorders>
              <w:bottom w:val="single" w:sz="4" w:color="000000"/>
              <w:right w:val="single" w:sz="4" w:color="000000"/>
            </w:tcBorders>
            <w:tcMar>
              <w:top w:w="40" w:type="dxa"/>
              <w:left w:w="40" w:type="dxa"/>
              <w:bottom w:w="40" w:type="dxa"/>
              <w:right w:w="40" w:type="dxa"/>
            </w:tcMar>
            <w:vAlign w:val="top"/>
          </w:tcPr>
          <w:bookmarkStart w:id="6189" w:name="para_c7930dfa_fbce_457f_b4fd_f5d2bb2376"/>
          <w:p>
            <w:pPr>
              <w:spacing w:before="180" w:after="0" w:line="240" w:lineRule="auto"/>
              <w:jc w:val="center"/>
            </w:pPr>
            <w:r>
              <w:rPr>
                <w:rFonts w:ascii="Arial" w:hAnsi="Arial"/>
                <w:color w:val="000000"/>
                <w:sz w:val="18"/>
              </w:rPr>
              <w:t>-/3</w:t>
            </w:r>
          </w:p>
          <w:bookmarkEnd w:id="6189"/>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0" w:name="para_07712bdd_5563_4e75_8684_b8ba5f767c"/>
          <w:p>
            <w:pPr>
              <w:spacing w:before="180" w:after="0" w:line="240" w:lineRule="auto"/>
            </w:pPr>
            <w:r>
              <w:rPr>
                <w:rFonts w:ascii="Arial" w:hAnsi="Arial"/>
                <w:color w:val="000000"/>
                <w:sz w:val="18"/>
              </w:rPr>
              <w:t>&gt;&gt;Universal Entity ID Type</w:t>
            </w:r>
          </w:p>
          <w:bookmarkEnd w:id="6190"/>
        </w:tc>
        <w:tc>
          <w:tcPr>
            <w:tcBorders>
              <w:bottom w:val="single" w:sz="4" w:color="000000"/>
              <w:right w:val="single" w:sz="4" w:color="000000"/>
            </w:tcBorders>
            <w:tcMar>
              <w:top w:w="40" w:type="dxa"/>
              <w:left w:w="40" w:type="dxa"/>
              <w:bottom w:w="40" w:type="dxa"/>
              <w:right w:w="40" w:type="dxa"/>
            </w:tcMar>
            <w:vAlign w:val="top"/>
          </w:tcPr>
          <w:bookmarkStart w:id="6191" w:name="para_5e4e7b01_6c02_42b0_a7de_e3e692303c"/>
          <w:p>
            <w:pPr>
              <w:spacing w:before="180" w:after="0" w:line="240" w:lineRule="auto"/>
              <w:jc w:val="center"/>
            </w:pPr>
            <w:r>
              <w:rPr>
                <w:rFonts w:ascii="Arial" w:hAnsi="Arial"/>
                <w:color w:val="000000"/>
                <w:sz w:val="18"/>
              </w:rPr>
              <w:t>(0040,0033)</w:t>
            </w:r>
          </w:p>
          <w:bookmarkEnd w:id="6191"/>
        </w:tc>
        <w:tc>
          <w:tcPr>
            <w:tcBorders>
              <w:bottom w:val="single" w:sz="4" w:color="000000"/>
              <w:right w:val="single" w:sz="4" w:color="000000"/>
            </w:tcBorders>
            <w:tcMar>
              <w:top w:w="40" w:type="dxa"/>
              <w:left w:w="40" w:type="dxa"/>
              <w:bottom w:w="40" w:type="dxa"/>
              <w:right w:w="40" w:type="dxa"/>
            </w:tcMar>
            <w:vAlign w:val="top"/>
          </w:tcPr>
          <w:bookmarkStart w:id="6192" w:name="para_bb0a6e85_c0d0_40f3_8848_5160a33dbd"/>
          <w:p>
            <w:pPr>
              <w:spacing w:before="180" w:after="0" w:line="240" w:lineRule="auto"/>
              <w:jc w:val="center"/>
            </w:pPr>
            <w:r>
              <w:rPr>
                <w:rFonts w:ascii="Arial" w:hAnsi="Arial"/>
                <w:color w:val="000000"/>
                <w:sz w:val="18"/>
              </w:rPr>
              <w:t>-/3</w:t>
            </w:r>
          </w:p>
          <w:bookmarkEnd w:id="6192"/>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3" w:name="para_c59ee4a8_36b3_45c4_b9fe_42d6be3b73"/>
          <w:p>
            <w:pPr>
              <w:spacing w:before="180" w:after="0" w:line="240" w:lineRule="auto"/>
            </w:pPr>
            <w:r>
              <w:rPr>
                <w:rFonts w:ascii="Arial" w:hAnsi="Arial"/>
                <w:color w:val="000000"/>
                <w:sz w:val="18"/>
              </w:rPr>
              <w:t>&gt;Requested Procedure Code Sequence</w:t>
            </w:r>
          </w:p>
          <w:bookmarkEnd w:id="6193"/>
        </w:tc>
        <w:tc>
          <w:tcPr>
            <w:tcBorders>
              <w:bottom w:val="single" w:sz="4" w:color="000000"/>
              <w:right w:val="single" w:sz="4" w:color="000000"/>
            </w:tcBorders>
            <w:tcMar>
              <w:top w:w="40" w:type="dxa"/>
              <w:left w:w="40" w:type="dxa"/>
              <w:bottom w:w="40" w:type="dxa"/>
              <w:right w:w="40" w:type="dxa"/>
            </w:tcMar>
            <w:vAlign w:val="top"/>
          </w:tcPr>
          <w:bookmarkStart w:id="6194" w:name="para_35468a21_8311_4fa5_b7dd_9d009ebeed"/>
          <w:p>
            <w:pPr>
              <w:spacing w:before="180" w:after="0" w:line="240" w:lineRule="auto"/>
              <w:jc w:val="center"/>
            </w:pPr>
            <w:r>
              <w:rPr>
                <w:rFonts w:ascii="Arial" w:hAnsi="Arial"/>
                <w:color w:val="000000"/>
                <w:sz w:val="18"/>
              </w:rPr>
              <w:t>(0032,1064)</w:t>
            </w:r>
          </w:p>
          <w:bookmarkEnd w:id="6194"/>
        </w:tc>
        <w:tc>
          <w:tcPr>
            <w:tcBorders>
              <w:bottom w:val="single" w:sz="4" w:color="000000"/>
              <w:right w:val="single" w:sz="4" w:color="000000"/>
            </w:tcBorders>
            <w:tcMar>
              <w:top w:w="40" w:type="dxa"/>
              <w:left w:w="40" w:type="dxa"/>
              <w:bottom w:w="40" w:type="dxa"/>
              <w:right w:w="40" w:type="dxa"/>
            </w:tcMar>
            <w:vAlign w:val="top"/>
          </w:tcPr>
          <w:bookmarkStart w:id="6195" w:name="para_25c06462_d572_4b8d_9f10_c20b3f38ff"/>
          <w:p>
            <w:pPr>
              <w:spacing w:before="180" w:after="0" w:line="240" w:lineRule="auto"/>
              <w:jc w:val="center"/>
            </w:pPr>
            <w:r>
              <w:rPr>
                <w:rFonts w:ascii="Arial" w:hAnsi="Arial"/>
                <w:color w:val="000000"/>
                <w:sz w:val="18"/>
              </w:rPr>
              <w:t>-/3</w:t>
            </w:r>
          </w:p>
          <w:bookmarkEnd w:id="6195"/>
        </w:tc>
        <w:tc>
          <w:tcPr>
            <w:vAlign w:val="top"/>
          </w:tcPr>
          <w:p>
            <w:pPr>
              <w:spacing w:before="0" w:after="0" w:line="240" w:lineRule="auto"/>
            </w:pPr>
          </w:p>
        </w:tc>
        <w:tc>
          <w:tcP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196" w:name="para_5594a868_c95d_4143_b3d5_b3b547a427"/>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61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7" w:name="para_9efdc2e3_6b3f_44de_a75d_35dfc0ebbd"/>
          <w:p>
            <w:pPr>
              <w:spacing w:before="180" w:after="0" w:line="240" w:lineRule="auto"/>
            </w:pPr>
            <w:r>
              <w:rPr>
                <w:rFonts w:ascii="Arial" w:hAnsi="Arial"/>
                <w:color w:val="000000"/>
                <w:sz w:val="18"/>
              </w:rPr>
              <w:t>&gt;Requested Procedure Description</w:t>
            </w:r>
          </w:p>
          <w:bookmarkEnd w:id="6197"/>
        </w:tc>
        <w:tc>
          <w:tcPr>
            <w:tcBorders>
              <w:bottom w:val="single" w:sz="4" w:color="000000"/>
              <w:right w:val="single" w:sz="4" w:color="000000"/>
            </w:tcBorders>
            <w:tcMar>
              <w:top w:w="40" w:type="dxa"/>
              <w:left w:w="40" w:type="dxa"/>
              <w:bottom w:w="40" w:type="dxa"/>
              <w:right w:w="40" w:type="dxa"/>
            </w:tcMar>
            <w:vAlign w:val="top"/>
          </w:tcPr>
          <w:bookmarkStart w:id="6198" w:name="para_5b2e7a16_dfa4_4eb3_afbf_5e91fd1251"/>
          <w:p>
            <w:pPr>
              <w:spacing w:before="180" w:after="0" w:line="240" w:lineRule="auto"/>
              <w:jc w:val="center"/>
            </w:pPr>
            <w:r>
              <w:rPr>
                <w:rFonts w:ascii="Arial" w:hAnsi="Arial"/>
                <w:color w:val="000000"/>
                <w:sz w:val="18"/>
              </w:rPr>
              <w:t>(0032,1060)</w:t>
            </w:r>
          </w:p>
          <w:bookmarkEnd w:id="6198"/>
        </w:tc>
        <w:tc>
          <w:tcPr>
            <w:tcBorders>
              <w:bottom w:val="single" w:sz="4" w:color="000000"/>
              <w:right w:val="single" w:sz="4" w:color="000000"/>
            </w:tcBorders>
            <w:tcMar>
              <w:top w:w="40" w:type="dxa"/>
              <w:left w:w="40" w:type="dxa"/>
              <w:bottom w:w="40" w:type="dxa"/>
              <w:right w:w="40" w:type="dxa"/>
            </w:tcMar>
            <w:vAlign w:val="top"/>
          </w:tcPr>
          <w:bookmarkStart w:id="6199" w:name="para_ccd212b4_53fc_4e8b_a568_2855a5027f"/>
          <w:p>
            <w:pPr>
              <w:spacing w:before="180" w:after="0" w:line="240" w:lineRule="auto"/>
              <w:jc w:val="center"/>
            </w:pPr>
            <w:r>
              <w:rPr>
                <w:rFonts w:ascii="Arial" w:hAnsi="Arial"/>
                <w:color w:val="000000"/>
                <w:sz w:val="18"/>
              </w:rPr>
              <w:t>-/2</w:t>
            </w:r>
          </w:p>
          <w:bookmarkEnd w:id="6199"/>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0" w:name="para_cf18df80_cc42_448d_a52a_bfbf00c3a0"/>
          <w:p>
            <w:pPr>
              <w:spacing w:before="180" w:after="0" w:line="240" w:lineRule="auto"/>
            </w:pPr>
            <w:r>
              <w:rPr>
                <w:rFonts w:ascii="Arial" w:hAnsi="Arial"/>
                <w:color w:val="000000"/>
                <w:sz w:val="18"/>
              </w:rPr>
              <w:t>&gt;Requested Procedure ID</w:t>
            </w:r>
          </w:p>
          <w:bookmarkEnd w:id="6200"/>
        </w:tc>
        <w:tc>
          <w:tcPr>
            <w:tcBorders>
              <w:bottom w:val="single" w:sz="4" w:color="000000"/>
              <w:right w:val="single" w:sz="4" w:color="000000"/>
            </w:tcBorders>
            <w:tcMar>
              <w:top w:w="40" w:type="dxa"/>
              <w:left w:w="40" w:type="dxa"/>
              <w:bottom w:w="40" w:type="dxa"/>
              <w:right w:w="40" w:type="dxa"/>
            </w:tcMar>
            <w:vAlign w:val="top"/>
          </w:tcPr>
          <w:bookmarkStart w:id="6201" w:name="para_aba6a7ef_4fb1_435e_98d2_5a4688a6ff"/>
          <w:p>
            <w:pPr>
              <w:spacing w:before="180" w:after="0" w:line="240" w:lineRule="auto"/>
              <w:jc w:val="center"/>
            </w:pPr>
            <w:r>
              <w:rPr>
                <w:rFonts w:ascii="Arial" w:hAnsi="Arial"/>
                <w:color w:val="000000"/>
                <w:sz w:val="18"/>
              </w:rPr>
              <w:t>(0040,1001)</w:t>
            </w:r>
          </w:p>
          <w:bookmarkEnd w:id="6201"/>
        </w:tc>
        <w:tc>
          <w:tcPr>
            <w:tcBorders>
              <w:bottom w:val="single" w:sz="4" w:color="000000"/>
              <w:right w:val="single" w:sz="4" w:color="000000"/>
            </w:tcBorders>
            <w:tcMar>
              <w:top w:w="40" w:type="dxa"/>
              <w:left w:w="40" w:type="dxa"/>
              <w:bottom w:w="40" w:type="dxa"/>
              <w:right w:w="40" w:type="dxa"/>
            </w:tcMar>
            <w:vAlign w:val="top"/>
          </w:tcPr>
          <w:bookmarkStart w:id="6202" w:name="para_9a8d95c4_5aab_48ce_b94d_da16b8960d"/>
          <w:p>
            <w:pPr>
              <w:spacing w:before="180" w:after="0" w:line="240" w:lineRule="auto"/>
              <w:jc w:val="center"/>
            </w:pPr>
            <w:r>
              <w:rPr>
                <w:rFonts w:ascii="Arial" w:hAnsi="Arial"/>
                <w:color w:val="000000"/>
                <w:sz w:val="18"/>
              </w:rPr>
              <w:t>-/2</w:t>
            </w:r>
          </w:p>
          <w:bookmarkEnd w:id="6202"/>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3" w:name="para_dc24d68d_0582_4040_a345_cc6b4765b6"/>
          <w:p>
            <w:pPr>
              <w:spacing w:before="180" w:after="0" w:line="240" w:lineRule="auto"/>
            </w:pPr>
            <w:r>
              <w:rPr>
                <w:rFonts w:ascii="Arial" w:hAnsi="Arial"/>
                <w:color w:val="000000"/>
                <w:sz w:val="18"/>
              </w:rPr>
              <w:t>&gt;Scheduled Procedure Step ID</w:t>
            </w:r>
          </w:p>
          <w:bookmarkEnd w:id="6203"/>
        </w:tc>
        <w:tc>
          <w:tcPr>
            <w:tcBorders>
              <w:bottom w:val="single" w:sz="4" w:color="000000"/>
              <w:right w:val="single" w:sz="4" w:color="000000"/>
            </w:tcBorders>
            <w:tcMar>
              <w:top w:w="40" w:type="dxa"/>
              <w:left w:w="40" w:type="dxa"/>
              <w:bottom w:w="40" w:type="dxa"/>
              <w:right w:w="40" w:type="dxa"/>
            </w:tcMar>
            <w:vAlign w:val="top"/>
          </w:tcPr>
          <w:bookmarkStart w:id="6204" w:name="para_97b51c92_2e54_4d3b_8694_248b3ed0a3"/>
          <w:p>
            <w:pPr>
              <w:spacing w:before="180" w:after="0" w:line="240" w:lineRule="auto"/>
              <w:jc w:val="center"/>
            </w:pPr>
            <w:r>
              <w:rPr>
                <w:rFonts w:ascii="Arial" w:hAnsi="Arial"/>
                <w:color w:val="000000"/>
                <w:sz w:val="18"/>
              </w:rPr>
              <w:t>(0040,0009)</w:t>
            </w:r>
          </w:p>
          <w:bookmarkEnd w:id="6204"/>
        </w:tc>
        <w:tc>
          <w:tcPr>
            <w:tcBorders>
              <w:bottom w:val="single" w:sz="4" w:color="000000"/>
              <w:right w:val="single" w:sz="4" w:color="000000"/>
            </w:tcBorders>
            <w:tcMar>
              <w:top w:w="40" w:type="dxa"/>
              <w:left w:w="40" w:type="dxa"/>
              <w:bottom w:w="40" w:type="dxa"/>
              <w:right w:w="40" w:type="dxa"/>
            </w:tcMar>
            <w:vAlign w:val="top"/>
          </w:tcPr>
          <w:bookmarkStart w:id="6205" w:name="para_426eda96_04e1_42a3_9fb9_0ca5da2465"/>
          <w:p>
            <w:pPr>
              <w:spacing w:before="180" w:after="0" w:line="240" w:lineRule="auto"/>
              <w:jc w:val="center"/>
            </w:pPr>
            <w:r>
              <w:rPr>
                <w:rFonts w:ascii="Arial" w:hAnsi="Arial"/>
                <w:color w:val="000000"/>
                <w:sz w:val="18"/>
              </w:rPr>
              <w:t>-/2</w:t>
            </w:r>
          </w:p>
          <w:bookmarkEnd w:id="6205"/>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6" w:name="para_e25d425d_17ca_453f_9e43_1fbe4113dd"/>
          <w:p>
            <w:pPr>
              <w:spacing w:before="180" w:after="0" w:line="240" w:lineRule="auto"/>
            </w:pPr>
            <w:r>
              <w:rPr>
                <w:rFonts w:ascii="Arial" w:hAnsi="Arial"/>
                <w:color w:val="000000"/>
                <w:sz w:val="18"/>
              </w:rPr>
              <w:t>&gt;Scheduled Procedure Step Description</w:t>
            </w:r>
          </w:p>
          <w:bookmarkEnd w:id="6206"/>
        </w:tc>
        <w:tc>
          <w:tcPr>
            <w:tcBorders>
              <w:bottom w:val="single" w:sz="4" w:color="000000"/>
              <w:right w:val="single" w:sz="4" w:color="000000"/>
            </w:tcBorders>
            <w:tcMar>
              <w:top w:w="40" w:type="dxa"/>
              <w:left w:w="40" w:type="dxa"/>
              <w:bottom w:w="40" w:type="dxa"/>
              <w:right w:w="40" w:type="dxa"/>
            </w:tcMar>
            <w:vAlign w:val="top"/>
          </w:tcPr>
          <w:bookmarkStart w:id="6207" w:name="para_ece732e1_c1de_4782_9c78_104d7bc969"/>
          <w:p>
            <w:pPr>
              <w:spacing w:before="180" w:after="0" w:line="240" w:lineRule="auto"/>
              <w:jc w:val="center"/>
            </w:pPr>
            <w:r>
              <w:rPr>
                <w:rFonts w:ascii="Arial" w:hAnsi="Arial"/>
                <w:color w:val="000000"/>
                <w:sz w:val="18"/>
              </w:rPr>
              <w:t>(0040,0007)</w:t>
            </w:r>
          </w:p>
          <w:bookmarkEnd w:id="6207"/>
        </w:tc>
        <w:tc>
          <w:tcPr>
            <w:tcBorders>
              <w:bottom w:val="single" w:sz="4" w:color="000000"/>
              <w:right w:val="single" w:sz="4" w:color="000000"/>
            </w:tcBorders>
            <w:tcMar>
              <w:top w:w="40" w:type="dxa"/>
              <w:left w:w="40" w:type="dxa"/>
              <w:bottom w:w="40" w:type="dxa"/>
              <w:right w:w="40" w:type="dxa"/>
            </w:tcMar>
            <w:vAlign w:val="top"/>
          </w:tcPr>
          <w:bookmarkStart w:id="6208" w:name="para_fb6a1ff9_b597_431e_a7a4_d90e89b8c5"/>
          <w:p>
            <w:pPr>
              <w:spacing w:before="180" w:after="0" w:line="240" w:lineRule="auto"/>
              <w:jc w:val="center"/>
            </w:pPr>
            <w:r>
              <w:rPr>
                <w:rFonts w:ascii="Arial" w:hAnsi="Arial"/>
                <w:color w:val="000000"/>
                <w:sz w:val="18"/>
              </w:rPr>
              <w:t>-/2</w:t>
            </w:r>
          </w:p>
          <w:bookmarkEnd w:id="6208"/>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9" w:name="para_4b3edd21_94bf_4fee_a5e6_feed4b7be5"/>
          <w:p>
            <w:pPr>
              <w:spacing w:before="180" w:after="0" w:line="240" w:lineRule="auto"/>
            </w:pPr>
            <w:r>
              <w:rPr>
                <w:rFonts w:ascii="Arial" w:hAnsi="Arial"/>
                <w:color w:val="000000"/>
                <w:sz w:val="18"/>
              </w:rPr>
              <w:t>&gt;Scheduled Protocol Code Sequence</w:t>
            </w:r>
          </w:p>
          <w:bookmarkEnd w:id="6209"/>
        </w:tc>
        <w:tc>
          <w:tcPr>
            <w:tcBorders>
              <w:bottom w:val="single" w:sz="4" w:color="000000"/>
              <w:right w:val="single" w:sz="4" w:color="000000"/>
            </w:tcBorders>
            <w:tcMar>
              <w:top w:w="40" w:type="dxa"/>
              <w:left w:w="40" w:type="dxa"/>
              <w:bottom w:w="40" w:type="dxa"/>
              <w:right w:w="40" w:type="dxa"/>
            </w:tcMar>
            <w:vAlign w:val="top"/>
          </w:tcPr>
          <w:bookmarkStart w:id="6210" w:name="para_13d49dd0_a9cf_4922_8da3_9ef50469ea"/>
          <w:p>
            <w:pPr>
              <w:spacing w:before="180" w:after="0" w:line="240" w:lineRule="auto"/>
              <w:jc w:val="center"/>
            </w:pPr>
            <w:r>
              <w:rPr>
                <w:rFonts w:ascii="Arial" w:hAnsi="Arial"/>
                <w:color w:val="000000"/>
                <w:sz w:val="18"/>
              </w:rPr>
              <w:t>(0040,0008)</w:t>
            </w:r>
          </w:p>
          <w:bookmarkEnd w:id="6210"/>
        </w:tc>
        <w:tc>
          <w:tcPr>
            <w:tcBorders>
              <w:bottom w:val="single" w:sz="4" w:color="000000"/>
              <w:right w:val="single" w:sz="4" w:color="000000"/>
            </w:tcBorders>
            <w:tcMar>
              <w:top w:w="40" w:type="dxa"/>
              <w:left w:w="40" w:type="dxa"/>
              <w:bottom w:w="40" w:type="dxa"/>
              <w:right w:w="40" w:type="dxa"/>
            </w:tcMar>
            <w:vAlign w:val="top"/>
          </w:tcPr>
          <w:bookmarkStart w:id="6211" w:name="para_3e2b5b6f_7f61_493a_84a9_d292b2ef53"/>
          <w:p>
            <w:pPr>
              <w:spacing w:before="180" w:after="0" w:line="240" w:lineRule="auto"/>
              <w:jc w:val="center"/>
            </w:pPr>
            <w:r>
              <w:rPr>
                <w:rFonts w:ascii="Arial" w:hAnsi="Arial"/>
                <w:color w:val="000000"/>
                <w:sz w:val="18"/>
              </w:rPr>
              <w:t>-/2</w:t>
            </w:r>
          </w:p>
          <w:bookmarkEnd w:id="6211"/>
        </w:tc>
        <w:tc>
          <w:tcPr>
            <w:vAlign w:val="top"/>
          </w:tcPr>
          <w:p>
            <w:pPr>
              <w:spacing w:before="0" w:after="0" w:line="240" w:lineRule="auto"/>
            </w:pPr>
          </w:p>
        </w:tc>
        <w:tc>
          <w:tcP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212" w:name="para_c5f4d7cf_ef46_4caf_b758_270bae3317"/>
          <w:p>
            <w:pPr>
              <w:spacing w:before="180" w:after="0" w:line="240" w:lineRule="auto"/>
            </w:pPr>
            <w:r>
              <w:rPr>
                <w:rFonts w:ascii="Arial" w:hAnsi="Arial"/>
                <w:i/>
                <w:color w:val="000000"/>
                <w:sz w:val="18"/>
              </w:rPr>
              <w:t xml:space="preserve">&gt;&gt;Include </w:t>
            </w:r>
            <w:hyperlink w:anchor="table_8_5a">
              <w:r>
                <w:rPr>
                  <w:rFonts w:ascii="Arial" w:hAnsi="Arial"/>
                  <w:i/>
                  <w:color w:val="000000"/>
                  <w:sz w:val="18"/>
                </w:rPr>
                <w:t>Table 8-5a “Enhanced SCU/SCP Coded Entry Macro with no SCU Support and Optional Meaning for SCP”</w:t>
              </w:r>
            </w:hyperlink>
          </w:p>
          <w:bookmarkEnd w:id="621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3" w:name="para_a28d507a_4639_439e_ad80_68cff5b82c"/>
          <w:p>
            <w:pPr>
              <w:spacing w:before="180" w:after="0" w:line="240" w:lineRule="auto"/>
            </w:pPr>
            <w:r>
              <w:rPr>
                <w:rFonts w:ascii="Arial" w:hAnsi="Arial"/>
                <w:color w:val="000000"/>
                <w:sz w:val="18"/>
              </w:rPr>
              <w:t>Patient's Name</w:t>
            </w:r>
          </w:p>
          <w:bookmarkEnd w:id="6213"/>
        </w:tc>
        <w:tc>
          <w:tcPr>
            <w:tcBorders>
              <w:bottom w:val="single" w:sz="4" w:color="000000"/>
              <w:right w:val="single" w:sz="4" w:color="000000"/>
            </w:tcBorders>
            <w:tcMar>
              <w:top w:w="40" w:type="dxa"/>
              <w:left w:w="40" w:type="dxa"/>
              <w:bottom w:w="40" w:type="dxa"/>
              <w:right w:w="40" w:type="dxa"/>
            </w:tcMar>
            <w:vAlign w:val="top"/>
          </w:tcPr>
          <w:bookmarkStart w:id="6214" w:name="para_1ab72165_4eb2_405f_8b12_852fb2ff33"/>
          <w:p>
            <w:pPr>
              <w:spacing w:before="180" w:after="0" w:line="240" w:lineRule="auto"/>
              <w:jc w:val="center"/>
            </w:pPr>
            <w:r>
              <w:rPr>
                <w:rFonts w:ascii="Arial" w:hAnsi="Arial"/>
                <w:color w:val="000000"/>
                <w:sz w:val="18"/>
              </w:rPr>
              <w:t>(0010,0010)</w:t>
            </w:r>
          </w:p>
          <w:bookmarkEnd w:id="6214"/>
        </w:tc>
        <w:tc>
          <w:tcPr>
            <w:tcBorders>
              <w:bottom w:val="single" w:sz="4" w:color="000000"/>
              <w:right w:val="single" w:sz="4" w:color="000000"/>
            </w:tcBorders>
            <w:tcMar>
              <w:top w:w="40" w:type="dxa"/>
              <w:left w:w="40" w:type="dxa"/>
              <w:bottom w:w="40" w:type="dxa"/>
              <w:right w:w="40" w:type="dxa"/>
            </w:tcMar>
            <w:vAlign w:val="top"/>
          </w:tcPr>
          <w:bookmarkStart w:id="6215" w:name="para_849f4a07_4ac7_4f14_b8ea_ca8e23d8b8"/>
          <w:p>
            <w:pPr>
              <w:spacing w:before="180" w:after="0" w:line="240" w:lineRule="auto"/>
              <w:jc w:val="center"/>
            </w:pPr>
            <w:r>
              <w:rPr>
                <w:rFonts w:ascii="Arial" w:hAnsi="Arial"/>
                <w:color w:val="000000"/>
                <w:sz w:val="18"/>
              </w:rPr>
              <w:t>3/2</w:t>
            </w:r>
          </w:p>
          <w:bookmarkEnd w:id="6215"/>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6" w:name="para_f1d44620_a4d8_4133_8c61_e66a120bd1"/>
          <w:p>
            <w:pPr>
              <w:spacing w:before="180" w:after="0" w:line="240" w:lineRule="auto"/>
            </w:pPr>
            <w:r>
              <w:rPr>
                <w:rFonts w:ascii="Arial" w:hAnsi="Arial"/>
                <w:color w:val="000000"/>
                <w:sz w:val="18"/>
              </w:rPr>
              <w:t>Patient ID</w:t>
            </w:r>
          </w:p>
          <w:bookmarkEnd w:id="6216"/>
        </w:tc>
        <w:tc>
          <w:tcPr>
            <w:tcBorders>
              <w:bottom w:val="single" w:sz="4" w:color="000000"/>
              <w:right w:val="single" w:sz="4" w:color="000000"/>
            </w:tcBorders>
            <w:tcMar>
              <w:top w:w="40" w:type="dxa"/>
              <w:left w:w="40" w:type="dxa"/>
              <w:bottom w:w="40" w:type="dxa"/>
              <w:right w:w="40" w:type="dxa"/>
            </w:tcMar>
            <w:vAlign w:val="top"/>
          </w:tcPr>
          <w:bookmarkStart w:id="6217" w:name="para_7b03e95c_6ef6_4d08_9df1_d02229b9b0"/>
          <w:p>
            <w:pPr>
              <w:spacing w:before="180" w:after="0" w:line="240" w:lineRule="auto"/>
              <w:jc w:val="center"/>
            </w:pPr>
            <w:r>
              <w:rPr>
                <w:rFonts w:ascii="Arial" w:hAnsi="Arial"/>
                <w:color w:val="000000"/>
                <w:sz w:val="18"/>
              </w:rPr>
              <w:t>(0010,0020)</w:t>
            </w:r>
          </w:p>
          <w:bookmarkEnd w:id="6217"/>
        </w:tc>
        <w:tc>
          <w:tcPr>
            <w:tcBorders>
              <w:bottom w:val="single" w:sz="4" w:color="000000"/>
              <w:right w:val="single" w:sz="4" w:color="000000"/>
            </w:tcBorders>
            <w:tcMar>
              <w:top w:w="40" w:type="dxa"/>
              <w:left w:w="40" w:type="dxa"/>
              <w:bottom w:w="40" w:type="dxa"/>
              <w:right w:w="40" w:type="dxa"/>
            </w:tcMar>
            <w:vAlign w:val="top"/>
          </w:tcPr>
          <w:bookmarkStart w:id="6218" w:name="para_b830fed9_8ca9_47f7_b8c8_b92b736590"/>
          <w:p>
            <w:pPr>
              <w:spacing w:before="180" w:after="0" w:line="240" w:lineRule="auto"/>
              <w:jc w:val="center"/>
            </w:pPr>
            <w:r>
              <w:rPr>
                <w:rFonts w:ascii="Arial" w:hAnsi="Arial"/>
                <w:color w:val="000000"/>
                <w:sz w:val="18"/>
              </w:rPr>
              <w:t>3/2</w:t>
            </w:r>
          </w:p>
          <w:bookmarkEnd w:id="6218"/>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9" w:name="para_ea1cd2c4_cde5_4619_aa1b_aef5e21d4f"/>
          <w:p>
            <w:pPr>
              <w:spacing w:before="180" w:after="0" w:line="240" w:lineRule="auto"/>
            </w:pPr>
            <w:r>
              <w:rPr>
                <w:rFonts w:ascii="Arial" w:hAnsi="Arial"/>
                <w:color w:val="000000"/>
                <w:sz w:val="18"/>
              </w:rPr>
              <w:t>Issuer of Patient ID</w:t>
            </w:r>
          </w:p>
          <w:bookmarkEnd w:id="6219"/>
        </w:tc>
        <w:tc>
          <w:tcPr>
            <w:tcBorders>
              <w:bottom w:val="single" w:sz="4" w:color="000000"/>
              <w:right w:val="single" w:sz="4" w:color="000000"/>
            </w:tcBorders>
            <w:tcMar>
              <w:top w:w="40" w:type="dxa"/>
              <w:left w:w="40" w:type="dxa"/>
              <w:bottom w:w="40" w:type="dxa"/>
              <w:right w:w="40" w:type="dxa"/>
            </w:tcMar>
            <w:vAlign w:val="top"/>
          </w:tcPr>
          <w:bookmarkStart w:id="6220" w:name="para_3dafe1a4_f91e_4919_863d_6eac748a9a"/>
          <w:p>
            <w:pPr>
              <w:spacing w:before="180" w:after="0" w:line="240" w:lineRule="auto"/>
              <w:jc w:val="center"/>
            </w:pPr>
            <w:r>
              <w:rPr>
                <w:rFonts w:ascii="Arial" w:hAnsi="Arial"/>
                <w:color w:val="000000"/>
                <w:sz w:val="18"/>
              </w:rPr>
              <w:t>(0010,0021)</w:t>
            </w:r>
          </w:p>
          <w:bookmarkEnd w:id="6220"/>
        </w:tc>
        <w:tc>
          <w:tcPr>
            <w:tcBorders>
              <w:bottom w:val="single" w:sz="4" w:color="000000"/>
              <w:right w:val="single" w:sz="4" w:color="000000"/>
            </w:tcBorders>
            <w:tcMar>
              <w:top w:w="40" w:type="dxa"/>
              <w:left w:w="40" w:type="dxa"/>
              <w:bottom w:w="40" w:type="dxa"/>
              <w:right w:w="40" w:type="dxa"/>
            </w:tcMar>
            <w:vAlign w:val="top"/>
          </w:tcPr>
          <w:bookmarkStart w:id="6221" w:name="para_8e128006_9db0_44c6_8f91_a2c9633061"/>
          <w:p>
            <w:pPr>
              <w:spacing w:before="180" w:after="0" w:line="240" w:lineRule="auto"/>
              <w:jc w:val="center"/>
            </w:pPr>
            <w:r>
              <w:rPr>
                <w:rFonts w:ascii="Arial" w:hAnsi="Arial"/>
                <w:color w:val="000000"/>
                <w:sz w:val="18"/>
              </w:rPr>
              <w:t>3/3</w:t>
            </w:r>
          </w:p>
          <w:bookmarkEnd w:id="6221"/>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2" w:name="para_b30cf37d_de50_4f6e_a65e_03f152f6c1"/>
          <w:p>
            <w:pPr>
              <w:spacing w:before="180" w:after="0" w:line="240" w:lineRule="auto"/>
            </w:pPr>
            <w:r>
              <w:rPr>
                <w:rFonts w:ascii="Arial" w:hAnsi="Arial"/>
                <w:color w:val="000000"/>
                <w:sz w:val="18"/>
              </w:rPr>
              <w:t>Issuer of Patient ID Qualifiers Sequence</w:t>
            </w:r>
          </w:p>
          <w:bookmarkEnd w:id="6222"/>
        </w:tc>
        <w:tc>
          <w:tcPr>
            <w:tcBorders>
              <w:bottom w:val="single" w:sz="4" w:color="000000"/>
              <w:right w:val="single" w:sz="4" w:color="000000"/>
            </w:tcBorders>
            <w:tcMar>
              <w:top w:w="40" w:type="dxa"/>
              <w:left w:w="40" w:type="dxa"/>
              <w:bottom w:w="40" w:type="dxa"/>
              <w:right w:w="40" w:type="dxa"/>
            </w:tcMar>
            <w:vAlign w:val="top"/>
          </w:tcPr>
          <w:bookmarkStart w:id="6223" w:name="para_db024929_c4fa_4475_89e7_57900dd98d"/>
          <w:p>
            <w:pPr>
              <w:spacing w:before="180" w:after="0" w:line="240" w:lineRule="auto"/>
              <w:jc w:val="center"/>
            </w:pPr>
            <w:r>
              <w:rPr>
                <w:rFonts w:ascii="Arial" w:hAnsi="Arial"/>
                <w:color w:val="000000"/>
                <w:sz w:val="18"/>
              </w:rPr>
              <w:t>(0010,0024)</w:t>
            </w:r>
          </w:p>
          <w:bookmarkEnd w:id="6223"/>
        </w:tc>
        <w:tc>
          <w:tcPr>
            <w:tcBorders>
              <w:bottom w:val="single" w:sz="4" w:color="000000"/>
              <w:right w:val="single" w:sz="4" w:color="000000"/>
            </w:tcBorders>
            <w:tcMar>
              <w:top w:w="40" w:type="dxa"/>
              <w:left w:w="40" w:type="dxa"/>
              <w:bottom w:w="40" w:type="dxa"/>
              <w:right w:w="40" w:type="dxa"/>
            </w:tcMar>
            <w:vAlign w:val="top"/>
          </w:tcPr>
          <w:bookmarkStart w:id="6224" w:name="para_8fb6beea_c5ca_4da9_b2c6_9d63242ebb"/>
          <w:p>
            <w:pPr>
              <w:spacing w:before="180" w:after="0" w:line="240" w:lineRule="auto"/>
              <w:jc w:val="center"/>
            </w:pPr>
            <w:r>
              <w:rPr>
                <w:rFonts w:ascii="Arial" w:hAnsi="Arial"/>
                <w:color w:val="000000"/>
                <w:sz w:val="18"/>
              </w:rPr>
              <w:t>3/3</w:t>
            </w:r>
          </w:p>
          <w:bookmarkEnd w:id="6224"/>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5" w:name="para_514dffd0_6e43_46bd_a779_416814843f"/>
          <w:p>
            <w:pPr>
              <w:spacing w:before="180" w:after="0" w:line="240" w:lineRule="auto"/>
            </w:pPr>
            <w:r>
              <w:rPr>
                <w:rFonts w:ascii="Arial" w:hAnsi="Arial"/>
                <w:color w:val="000000"/>
                <w:sz w:val="18"/>
              </w:rPr>
              <w:t>&gt;Universal Entity ID</w:t>
            </w:r>
          </w:p>
          <w:bookmarkEnd w:id="6225"/>
        </w:tc>
        <w:tc>
          <w:tcPr>
            <w:tcBorders>
              <w:bottom w:val="single" w:sz="4" w:color="000000"/>
              <w:right w:val="single" w:sz="4" w:color="000000"/>
            </w:tcBorders>
            <w:tcMar>
              <w:top w:w="40" w:type="dxa"/>
              <w:left w:w="40" w:type="dxa"/>
              <w:bottom w:w="40" w:type="dxa"/>
              <w:right w:w="40" w:type="dxa"/>
            </w:tcMar>
            <w:vAlign w:val="top"/>
          </w:tcPr>
          <w:bookmarkStart w:id="6226" w:name="para_d7a1980b_8e07_4632_86fa_736ab07154"/>
          <w:p>
            <w:pPr>
              <w:spacing w:before="180" w:after="0" w:line="240" w:lineRule="auto"/>
              <w:jc w:val="center"/>
            </w:pPr>
            <w:r>
              <w:rPr>
                <w:rFonts w:ascii="Arial" w:hAnsi="Arial"/>
                <w:color w:val="000000"/>
                <w:sz w:val="18"/>
              </w:rPr>
              <w:t>(0040,0032)</w:t>
            </w:r>
          </w:p>
          <w:bookmarkEnd w:id="6226"/>
        </w:tc>
        <w:tc>
          <w:tcPr>
            <w:tcBorders>
              <w:bottom w:val="single" w:sz="4" w:color="000000"/>
              <w:right w:val="single" w:sz="4" w:color="000000"/>
            </w:tcBorders>
            <w:tcMar>
              <w:top w:w="40" w:type="dxa"/>
              <w:left w:w="40" w:type="dxa"/>
              <w:bottom w:w="40" w:type="dxa"/>
              <w:right w:w="40" w:type="dxa"/>
            </w:tcMar>
            <w:vAlign w:val="top"/>
          </w:tcPr>
          <w:bookmarkStart w:id="6227" w:name="para_e97db8dd_9faa_4e67_a54c_aaf9f8a293"/>
          <w:p>
            <w:pPr>
              <w:spacing w:before="180" w:after="0" w:line="240" w:lineRule="auto"/>
              <w:jc w:val="center"/>
            </w:pPr>
            <w:r>
              <w:rPr>
                <w:rFonts w:ascii="Arial" w:hAnsi="Arial"/>
                <w:color w:val="000000"/>
                <w:sz w:val="18"/>
              </w:rPr>
              <w:t>3/3</w:t>
            </w:r>
          </w:p>
          <w:bookmarkEnd w:id="6227"/>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8" w:name="para_aa4cf91a_0fb7_4df1_94f5_fbb9ac769a"/>
          <w:p>
            <w:pPr>
              <w:spacing w:before="180" w:after="0" w:line="240" w:lineRule="auto"/>
            </w:pPr>
            <w:r>
              <w:rPr>
                <w:rFonts w:ascii="Arial" w:hAnsi="Arial"/>
                <w:color w:val="000000"/>
                <w:sz w:val="18"/>
              </w:rPr>
              <w:t>&gt;Universal Entity ID Type</w:t>
            </w:r>
          </w:p>
          <w:bookmarkEnd w:id="6228"/>
        </w:tc>
        <w:tc>
          <w:tcPr>
            <w:tcBorders>
              <w:bottom w:val="single" w:sz="4" w:color="000000"/>
              <w:right w:val="single" w:sz="4" w:color="000000"/>
            </w:tcBorders>
            <w:tcMar>
              <w:top w:w="40" w:type="dxa"/>
              <w:left w:w="40" w:type="dxa"/>
              <w:bottom w:w="40" w:type="dxa"/>
              <w:right w:w="40" w:type="dxa"/>
            </w:tcMar>
            <w:vAlign w:val="top"/>
          </w:tcPr>
          <w:bookmarkStart w:id="6229" w:name="para_d7d3c453_2cfc_407f_87c8_2394c4ff05"/>
          <w:p>
            <w:pPr>
              <w:spacing w:before="180" w:after="0" w:line="240" w:lineRule="auto"/>
              <w:jc w:val="center"/>
            </w:pPr>
            <w:r>
              <w:rPr>
                <w:rFonts w:ascii="Arial" w:hAnsi="Arial"/>
                <w:color w:val="000000"/>
                <w:sz w:val="18"/>
              </w:rPr>
              <w:t>(0040,0033)</w:t>
            </w:r>
          </w:p>
          <w:bookmarkEnd w:id="6229"/>
        </w:tc>
        <w:tc>
          <w:tcPr>
            <w:tcBorders>
              <w:bottom w:val="single" w:sz="4" w:color="000000"/>
              <w:right w:val="single" w:sz="4" w:color="000000"/>
            </w:tcBorders>
            <w:tcMar>
              <w:top w:w="40" w:type="dxa"/>
              <w:left w:w="40" w:type="dxa"/>
              <w:bottom w:w="40" w:type="dxa"/>
              <w:right w:w="40" w:type="dxa"/>
            </w:tcMar>
            <w:vAlign w:val="top"/>
          </w:tcPr>
          <w:bookmarkStart w:id="6230" w:name="para_fb813497_67be_4e73_97dc_1cd5b07633"/>
          <w:p>
            <w:pPr>
              <w:spacing w:before="180" w:after="0" w:line="240" w:lineRule="auto"/>
              <w:jc w:val="center"/>
            </w:pPr>
            <w:r>
              <w:rPr>
                <w:rFonts w:ascii="Arial" w:hAnsi="Arial"/>
                <w:color w:val="000000"/>
                <w:sz w:val="18"/>
              </w:rPr>
              <w:t>1C/1C</w:t>
            </w:r>
          </w:p>
          <w:bookmarkEnd w:id="6230"/>
          <w:bookmarkStart w:id="6231" w:name="para_ad063f19_b8e4_422b_852e_e5da8f7e42"/>
          <w:p>
            <w:pPr>
              <w:spacing w:before="180" w:after="0" w:line="240" w:lineRule="auto"/>
              <w:jc w:val="center"/>
            </w:pPr>
            <w:r>
              <w:rPr>
                <w:rFonts w:ascii="Arial" w:hAnsi="Arial"/>
                <w:color w:val="000000"/>
                <w:sz w:val="18"/>
              </w:rPr>
              <w:t>Required if Universal Entity ID (0040,0032) is present.</w:t>
            </w:r>
          </w:p>
          <w:bookmarkEnd w:id="6231"/>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2" w:name="para_cf4b8845_7189_46e1_8e80_7ab7551469"/>
          <w:p>
            <w:pPr>
              <w:spacing w:before="180" w:after="0" w:line="240" w:lineRule="auto"/>
            </w:pPr>
            <w:r>
              <w:rPr>
                <w:rFonts w:ascii="Arial" w:hAnsi="Arial"/>
                <w:i/>
                <w:color w:val="000000"/>
                <w:sz w:val="18"/>
              </w:rPr>
              <w:t>&gt;All other Attributes of the Issuer of Patient ID Qualifiers Sequence</w:t>
            </w:r>
          </w:p>
          <w:bookmarkEnd w:id="62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233" w:name="para_5e047273_2859_412a_8325_2f49874ffe"/>
          <w:p>
            <w:pPr>
              <w:spacing w:before="180" w:after="0" w:line="240" w:lineRule="auto"/>
              <w:jc w:val="center"/>
            </w:pPr>
            <w:r>
              <w:rPr>
                <w:rFonts w:ascii="Arial" w:hAnsi="Arial"/>
                <w:color w:val="000000"/>
                <w:sz w:val="18"/>
              </w:rPr>
              <w:t>3/3</w:t>
            </w:r>
          </w:p>
          <w:bookmarkEnd w:id="6233"/>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4" w:name="para_5c60e73a_282c_46c7_ba98_8edfbb0308"/>
          <w:p>
            <w:pPr>
              <w:spacing w:before="180" w:after="0" w:line="240" w:lineRule="auto"/>
            </w:pPr>
            <w:r>
              <w:rPr>
                <w:rFonts w:ascii="Arial" w:hAnsi="Arial"/>
                <w:color w:val="000000"/>
                <w:sz w:val="18"/>
              </w:rPr>
              <w:t>Patient's Birth Date</w:t>
            </w:r>
          </w:p>
          <w:bookmarkEnd w:id="6234"/>
        </w:tc>
        <w:tc>
          <w:tcPr>
            <w:tcBorders>
              <w:bottom w:val="single" w:sz="4" w:color="000000"/>
              <w:right w:val="single" w:sz="4" w:color="000000"/>
            </w:tcBorders>
            <w:tcMar>
              <w:top w:w="40" w:type="dxa"/>
              <w:left w:w="40" w:type="dxa"/>
              <w:bottom w:w="40" w:type="dxa"/>
              <w:right w:w="40" w:type="dxa"/>
            </w:tcMar>
            <w:vAlign w:val="top"/>
          </w:tcPr>
          <w:bookmarkStart w:id="6235" w:name="para_ff85e2bd_54a6_4cc7_9c0b_114b55015e"/>
          <w:p>
            <w:pPr>
              <w:spacing w:before="180" w:after="0" w:line="240" w:lineRule="auto"/>
              <w:jc w:val="center"/>
            </w:pPr>
            <w:r>
              <w:rPr>
                <w:rFonts w:ascii="Arial" w:hAnsi="Arial"/>
                <w:color w:val="000000"/>
                <w:sz w:val="18"/>
              </w:rPr>
              <w:t>(0010,0030)</w:t>
            </w:r>
          </w:p>
          <w:bookmarkEnd w:id="6235"/>
        </w:tc>
        <w:tc>
          <w:tcPr>
            <w:tcBorders>
              <w:bottom w:val="single" w:sz="4" w:color="000000"/>
              <w:right w:val="single" w:sz="4" w:color="000000"/>
            </w:tcBorders>
            <w:tcMar>
              <w:top w:w="40" w:type="dxa"/>
              <w:left w:w="40" w:type="dxa"/>
              <w:bottom w:w="40" w:type="dxa"/>
              <w:right w:w="40" w:type="dxa"/>
            </w:tcMar>
            <w:vAlign w:val="top"/>
          </w:tcPr>
          <w:bookmarkStart w:id="6236" w:name="para_17f61cfe_540b_4090_8d80_b39e73a51d"/>
          <w:p>
            <w:pPr>
              <w:spacing w:before="180" w:after="0" w:line="240" w:lineRule="auto"/>
              <w:jc w:val="center"/>
            </w:pPr>
            <w:r>
              <w:rPr>
                <w:rFonts w:ascii="Arial" w:hAnsi="Arial"/>
                <w:color w:val="000000"/>
                <w:sz w:val="18"/>
              </w:rPr>
              <w:t>3/2</w:t>
            </w:r>
          </w:p>
          <w:bookmarkEnd w:id="6236"/>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7" w:name="para_376ba55e_6bef_4a0d_960e_34e20b5cdf"/>
          <w:p>
            <w:pPr>
              <w:spacing w:before="180" w:after="0" w:line="240" w:lineRule="auto"/>
            </w:pPr>
            <w:r>
              <w:rPr>
                <w:rFonts w:ascii="Arial" w:hAnsi="Arial"/>
                <w:color w:val="000000"/>
                <w:sz w:val="18"/>
              </w:rPr>
              <w:t>Patient's Sex</w:t>
            </w:r>
          </w:p>
          <w:bookmarkEnd w:id="6237"/>
        </w:tc>
        <w:tc>
          <w:tcPr>
            <w:tcBorders>
              <w:bottom w:val="single" w:sz="4" w:color="000000"/>
              <w:right w:val="single" w:sz="4" w:color="000000"/>
            </w:tcBorders>
            <w:tcMar>
              <w:top w:w="40" w:type="dxa"/>
              <w:left w:w="40" w:type="dxa"/>
              <w:bottom w:w="40" w:type="dxa"/>
              <w:right w:w="40" w:type="dxa"/>
            </w:tcMar>
            <w:vAlign w:val="top"/>
          </w:tcPr>
          <w:bookmarkStart w:id="6238" w:name="para_ac16bd69_f1e3_4212_b689_e06894fb04"/>
          <w:p>
            <w:pPr>
              <w:spacing w:before="180" w:after="0" w:line="240" w:lineRule="auto"/>
              <w:jc w:val="center"/>
            </w:pPr>
            <w:r>
              <w:rPr>
                <w:rFonts w:ascii="Arial" w:hAnsi="Arial"/>
                <w:color w:val="000000"/>
                <w:sz w:val="18"/>
              </w:rPr>
              <w:t>(0010,0040)</w:t>
            </w:r>
          </w:p>
          <w:bookmarkEnd w:id="6238"/>
        </w:tc>
        <w:tc>
          <w:tcPr>
            <w:tcBorders>
              <w:bottom w:val="single" w:sz="4" w:color="000000"/>
              <w:right w:val="single" w:sz="4" w:color="000000"/>
            </w:tcBorders>
            <w:tcMar>
              <w:top w:w="40" w:type="dxa"/>
              <w:left w:w="40" w:type="dxa"/>
              <w:bottom w:w="40" w:type="dxa"/>
              <w:right w:w="40" w:type="dxa"/>
            </w:tcMar>
            <w:vAlign w:val="top"/>
          </w:tcPr>
          <w:bookmarkStart w:id="6239" w:name="para_f4592de9_282c_417b_a33d_c3322dff0c"/>
          <w:p>
            <w:pPr>
              <w:spacing w:before="180" w:after="0" w:line="240" w:lineRule="auto"/>
              <w:jc w:val="center"/>
            </w:pPr>
            <w:r>
              <w:rPr>
                <w:rFonts w:ascii="Arial" w:hAnsi="Arial"/>
                <w:color w:val="000000"/>
                <w:sz w:val="18"/>
              </w:rPr>
              <w:t>3/2</w:t>
            </w:r>
          </w:p>
          <w:bookmarkEnd w:id="6239"/>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0" w:name="para_11dbb36b_7a39_4cc2_bc2a_c7723e2851"/>
          <w:p>
            <w:pPr>
              <w:spacing w:before="180" w:after="0" w:line="240" w:lineRule="auto"/>
            </w:pPr>
            <w:r>
              <w:rPr>
                <w:rFonts w:ascii="Arial" w:hAnsi="Arial"/>
                <w:color w:val="000000"/>
                <w:sz w:val="18"/>
              </w:rPr>
              <w:t>Gender Identity Sequence</w:t>
            </w:r>
          </w:p>
          <w:bookmarkEnd w:id="6240"/>
        </w:tc>
        <w:tc>
          <w:tcPr>
            <w:tcBorders>
              <w:bottom w:val="single" w:sz="4" w:color="000000"/>
              <w:right w:val="single" w:sz="4" w:color="000000"/>
            </w:tcBorders>
            <w:tcMar>
              <w:top w:w="40" w:type="dxa"/>
              <w:left w:w="40" w:type="dxa"/>
              <w:bottom w:w="40" w:type="dxa"/>
              <w:right w:w="40" w:type="dxa"/>
            </w:tcMar>
            <w:vAlign w:val="top"/>
          </w:tcPr>
          <w:bookmarkStart w:id="6241" w:name="para_aef091fb_ad0e_4aeb_a103_4ace241ccd"/>
          <w:p>
            <w:pPr>
              <w:spacing w:before="180" w:after="0" w:line="240" w:lineRule="auto"/>
              <w:jc w:val="center"/>
            </w:pPr>
            <w:r>
              <w:rPr>
                <w:rFonts w:ascii="Arial" w:hAnsi="Arial"/>
                <w:color w:val="000000"/>
                <w:sz w:val="18"/>
              </w:rPr>
              <w:t>(0010,0041)</w:t>
            </w:r>
          </w:p>
          <w:bookmarkEnd w:id="6241"/>
        </w:tc>
        <w:tc>
          <w:tcPr>
            <w:tcBorders>
              <w:bottom w:val="single" w:sz="4" w:color="000000"/>
              <w:right w:val="single" w:sz="4" w:color="000000"/>
            </w:tcBorders>
            <w:tcMar>
              <w:top w:w="40" w:type="dxa"/>
              <w:left w:w="40" w:type="dxa"/>
              <w:bottom w:w="40" w:type="dxa"/>
              <w:right w:w="40" w:type="dxa"/>
            </w:tcMar>
            <w:vAlign w:val="top"/>
          </w:tcPr>
          <w:bookmarkStart w:id="6242" w:name="para_56411c1a_83c1_4143_80c7_2ef50f10d5"/>
          <w:p>
            <w:pPr>
              <w:spacing w:before="180" w:after="0" w:line="240" w:lineRule="auto"/>
              <w:jc w:val="center"/>
            </w:pPr>
            <w:r>
              <w:rPr>
                <w:rFonts w:ascii="Arial" w:hAnsi="Arial"/>
                <w:color w:val="000000"/>
                <w:sz w:val="18"/>
              </w:rPr>
              <w:t>3/3</w:t>
            </w:r>
          </w:p>
          <w:bookmarkEnd w:id="6242"/>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3" w:name="para_f825654b_8dc1_4d7e_ae45_1dbd1ad4c2"/>
          <w:p>
            <w:pPr>
              <w:spacing w:before="180" w:after="0" w:line="240" w:lineRule="auto"/>
            </w:pPr>
            <w:r>
              <w:rPr>
                <w:rFonts w:ascii="Arial" w:hAnsi="Arial"/>
                <w:color w:val="000000"/>
                <w:sz w:val="18"/>
              </w:rPr>
              <w:t>&gt;Gender Identity Code Sequence</w:t>
            </w:r>
          </w:p>
          <w:bookmarkEnd w:id="6243"/>
        </w:tc>
        <w:tc>
          <w:tcPr>
            <w:tcBorders>
              <w:bottom w:val="single" w:sz="4" w:color="000000"/>
              <w:right w:val="single" w:sz="4" w:color="000000"/>
            </w:tcBorders>
            <w:tcMar>
              <w:top w:w="40" w:type="dxa"/>
              <w:left w:w="40" w:type="dxa"/>
              <w:bottom w:w="40" w:type="dxa"/>
              <w:right w:w="40" w:type="dxa"/>
            </w:tcMar>
            <w:vAlign w:val="top"/>
          </w:tcPr>
          <w:bookmarkStart w:id="6244" w:name="para_aeab1ab9_0d1f_4d08_8859_9725fc8c5b"/>
          <w:p>
            <w:pPr>
              <w:spacing w:before="180" w:after="0" w:line="240" w:lineRule="auto"/>
              <w:jc w:val="center"/>
            </w:pPr>
            <w:r>
              <w:rPr>
                <w:rFonts w:ascii="Arial" w:hAnsi="Arial"/>
                <w:color w:val="000000"/>
                <w:sz w:val="18"/>
              </w:rPr>
              <w:t>(0010,0044)</w:t>
            </w:r>
          </w:p>
          <w:bookmarkEnd w:id="6244"/>
        </w:tc>
        <w:tc>
          <w:tcPr>
            <w:tcBorders>
              <w:bottom w:val="single" w:sz="4" w:color="000000"/>
              <w:right w:val="single" w:sz="4" w:color="000000"/>
            </w:tcBorders>
            <w:tcMar>
              <w:top w:w="40" w:type="dxa"/>
              <w:left w:w="40" w:type="dxa"/>
              <w:bottom w:w="40" w:type="dxa"/>
              <w:right w:w="40" w:type="dxa"/>
            </w:tcMar>
            <w:vAlign w:val="top"/>
          </w:tcPr>
          <w:bookmarkStart w:id="6245" w:name="para_bbb04637_6b38_422d_bae6_88e54bb865"/>
          <w:p>
            <w:pPr>
              <w:spacing w:before="180" w:after="0" w:line="240" w:lineRule="auto"/>
              <w:jc w:val="center"/>
            </w:pPr>
            <w:r>
              <w:rPr>
                <w:rFonts w:ascii="Arial" w:hAnsi="Arial"/>
                <w:color w:val="000000"/>
                <w:sz w:val="18"/>
              </w:rPr>
              <w:t>-/1</w:t>
            </w:r>
          </w:p>
          <w:bookmarkEnd w:id="6245"/>
        </w:tc>
        <w:tc>
          <w:tcPr>
            <w:vAlign w:val="top"/>
          </w:tcPr>
          <w:p>
            <w:pPr>
              <w:spacing w:before="0" w:after="0" w:line="240" w:lineRule="auto"/>
            </w:pPr>
          </w:p>
        </w:tc>
        <w:tc>
          <w:tcP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246" w:name="para_79950982_3fa9_4be9_ae64_b4c825afa0"/>
          <w:p>
            <w:pPr>
              <w:spacing w:before="180" w:after="0" w:line="240" w:lineRule="auto"/>
            </w:pPr>
            <w:r>
              <w:rPr>
                <w:rFonts w:ascii="Arial" w:hAnsi="Arial"/>
                <w:i/>
                <w:color w:val="000000"/>
                <w:sz w:val="18"/>
              </w:rPr>
              <w:t xml:space="preserve">&gt;&gt;Include </w:t>
            </w:r>
            <w:hyperlink w:anchor="table_8_2a">
              <w:r>
                <w:rPr>
                  <w:rFonts w:ascii="Arial" w:hAnsi="Arial"/>
                  <w:i/>
                  <w:color w:val="000000"/>
                  <w:sz w:val="18"/>
                </w:rPr>
                <w:t>Table 8-2a “Enhanced Coded Entry Macro with Optional Matching Key Support and Optional Meaning”</w:t>
              </w:r>
            </w:hyperlink>
          </w:p>
          <w:bookmarkEnd w:id="624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7" w:name="para_4fb8826e_28e0_48dc_8e90_051d4d10ce"/>
          <w:p>
            <w:pPr>
              <w:spacing w:before="180" w:after="0" w:line="240" w:lineRule="auto"/>
            </w:pPr>
            <w:r>
              <w:rPr>
                <w:rFonts w:ascii="Arial" w:hAnsi="Arial"/>
                <w:color w:val="000000"/>
                <w:sz w:val="18"/>
              </w:rPr>
              <w:t>&gt;Effective Start DateTime</w:t>
            </w:r>
          </w:p>
          <w:bookmarkEnd w:id="6247"/>
        </w:tc>
        <w:tc>
          <w:tcPr>
            <w:tcBorders>
              <w:bottom w:val="single" w:sz="4" w:color="000000"/>
              <w:right w:val="single" w:sz="4" w:color="000000"/>
            </w:tcBorders>
            <w:tcMar>
              <w:top w:w="40" w:type="dxa"/>
              <w:left w:w="40" w:type="dxa"/>
              <w:bottom w:w="40" w:type="dxa"/>
              <w:right w:w="40" w:type="dxa"/>
            </w:tcMar>
            <w:vAlign w:val="top"/>
          </w:tcPr>
          <w:bookmarkStart w:id="6248" w:name="para_b16014be_3556_40f2_bf5d_f5f2a7452a"/>
          <w:p>
            <w:pPr>
              <w:spacing w:before="180" w:after="0" w:line="240" w:lineRule="auto"/>
              <w:jc w:val="center"/>
            </w:pPr>
            <w:r>
              <w:rPr>
                <w:rFonts w:ascii="Arial" w:hAnsi="Arial"/>
                <w:color w:val="000000"/>
                <w:sz w:val="18"/>
              </w:rPr>
              <w:t>(0040,A034)</w:t>
            </w:r>
          </w:p>
          <w:bookmarkEnd w:id="6248"/>
        </w:tc>
        <w:tc>
          <w:tcPr>
            <w:tcBorders>
              <w:bottom w:val="single" w:sz="4" w:color="000000"/>
              <w:right w:val="single" w:sz="4" w:color="000000"/>
            </w:tcBorders>
            <w:tcMar>
              <w:top w:w="40" w:type="dxa"/>
              <w:left w:w="40" w:type="dxa"/>
              <w:bottom w:w="40" w:type="dxa"/>
              <w:right w:w="40" w:type="dxa"/>
            </w:tcMar>
            <w:vAlign w:val="top"/>
          </w:tcPr>
          <w:bookmarkStart w:id="6249" w:name="para_dd29d9b1_60fc_4598_86d0_dd7298d9c9"/>
          <w:p>
            <w:pPr>
              <w:spacing w:before="180" w:after="0" w:line="240" w:lineRule="auto"/>
              <w:jc w:val="center"/>
            </w:pPr>
            <w:r>
              <w:rPr>
                <w:rFonts w:ascii="Arial" w:hAnsi="Arial"/>
                <w:color w:val="000000"/>
                <w:sz w:val="18"/>
              </w:rPr>
              <w:t>-/3</w:t>
            </w:r>
          </w:p>
          <w:bookmarkEnd w:id="6249"/>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0" w:name="para_7b650b97_7938_43a3_9574_e2b0809504"/>
          <w:p>
            <w:pPr>
              <w:spacing w:before="180" w:after="0" w:line="240" w:lineRule="auto"/>
            </w:pPr>
            <w:r>
              <w:rPr>
                <w:rFonts w:ascii="Arial" w:hAnsi="Arial"/>
                <w:color w:val="000000"/>
                <w:sz w:val="18"/>
              </w:rPr>
              <w:t>&gt;Effective Stop DateTime</w:t>
            </w:r>
          </w:p>
          <w:bookmarkEnd w:id="6250"/>
        </w:tc>
        <w:tc>
          <w:tcPr>
            <w:tcBorders>
              <w:bottom w:val="single" w:sz="4" w:color="000000"/>
              <w:right w:val="single" w:sz="4" w:color="000000"/>
            </w:tcBorders>
            <w:tcMar>
              <w:top w:w="40" w:type="dxa"/>
              <w:left w:w="40" w:type="dxa"/>
              <w:bottom w:w="40" w:type="dxa"/>
              <w:right w:w="40" w:type="dxa"/>
            </w:tcMar>
            <w:vAlign w:val="top"/>
          </w:tcPr>
          <w:bookmarkStart w:id="6251" w:name="para_7cba7745_950e_4da1_9c44_aa00258dfc"/>
          <w:p>
            <w:pPr>
              <w:spacing w:before="180" w:after="0" w:line="240" w:lineRule="auto"/>
              <w:jc w:val="center"/>
            </w:pPr>
            <w:r>
              <w:rPr>
                <w:rFonts w:ascii="Arial" w:hAnsi="Arial"/>
                <w:color w:val="000000"/>
                <w:sz w:val="18"/>
              </w:rPr>
              <w:t>(0040,A035)</w:t>
            </w:r>
          </w:p>
          <w:bookmarkEnd w:id="6251"/>
        </w:tc>
        <w:tc>
          <w:tcPr>
            <w:tcBorders>
              <w:bottom w:val="single" w:sz="4" w:color="000000"/>
              <w:right w:val="single" w:sz="4" w:color="000000"/>
            </w:tcBorders>
            <w:tcMar>
              <w:top w:w="40" w:type="dxa"/>
              <w:left w:w="40" w:type="dxa"/>
              <w:bottom w:w="40" w:type="dxa"/>
              <w:right w:w="40" w:type="dxa"/>
            </w:tcMar>
            <w:vAlign w:val="top"/>
          </w:tcPr>
          <w:bookmarkStart w:id="6252" w:name="para_0ed1dcf0_c55a_4318_a83a_5d4c8499c4"/>
          <w:p>
            <w:pPr>
              <w:spacing w:before="180" w:after="0" w:line="240" w:lineRule="auto"/>
              <w:jc w:val="center"/>
            </w:pPr>
            <w:r>
              <w:rPr>
                <w:rFonts w:ascii="Arial" w:hAnsi="Arial"/>
                <w:color w:val="000000"/>
                <w:sz w:val="18"/>
              </w:rPr>
              <w:t>-/3</w:t>
            </w:r>
          </w:p>
          <w:bookmarkEnd w:id="6252"/>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3" w:name="para_557c57fa_c36f_40a6_834a_e9d9ea8ea2"/>
          <w:p>
            <w:pPr>
              <w:spacing w:before="180" w:after="0" w:line="240" w:lineRule="auto"/>
            </w:pPr>
            <w:r>
              <w:rPr>
                <w:rFonts w:ascii="Arial" w:hAnsi="Arial"/>
                <w:color w:val="000000"/>
                <w:sz w:val="18"/>
              </w:rPr>
              <w:t>&gt;Gender Identity Comment</w:t>
            </w:r>
          </w:p>
          <w:bookmarkEnd w:id="6253"/>
        </w:tc>
        <w:tc>
          <w:tcPr>
            <w:tcBorders>
              <w:bottom w:val="single" w:sz="4" w:color="000000"/>
              <w:right w:val="single" w:sz="4" w:color="000000"/>
            </w:tcBorders>
            <w:tcMar>
              <w:top w:w="40" w:type="dxa"/>
              <w:left w:w="40" w:type="dxa"/>
              <w:bottom w:w="40" w:type="dxa"/>
              <w:right w:w="40" w:type="dxa"/>
            </w:tcMar>
            <w:vAlign w:val="top"/>
          </w:tcPr>
          <w:bookmarkStart w:id="6254" w:name="para_e71c4405_6f6a_4685_bfc0_e110c2a345"/>
          <w:p>
            <w:pPr>
              <w:spacing w:before="180" w:after="0" w:line="240" w:lineRule="auto"/>
              <w:jc w:val="center"/>
            </w:pPr>
            <w:r>
              <w:rPr>
                <w:rFonts w:ascii="Arial" w:hAnsi="Arial"/>
                <w:color w:val="000000"/>
                <w:sz w:val="18"/>
              </w:rPr>
              <w:t>(0010,0045)</w:t>
            </w:r>
          </w:p>
          <w:bookmarkEnd w:id="6254"/>
        </w:tc>
        <w:tc>
          <w:tcPr>
            <w:tcBorders>
              <w:bottom w:val="single" w:sz="4" w:color="000000"/>
              <w:right w:val="single" w:sz="4" w:color="000000"/>
            </w:tcBorders>
            <w:tcMar>
              <w:top w:w="40" w:type="dxa"/>
              <w:left w:w="40" w:type="dxa"/>
              <w:bottom w:w="40" w:type="dxa"/>
              <w:right w:w="40" w:type="dxa"/>
            </w:tcMar>
            <w:vAlign w:val="top"/>
          </w:tcPr>
          <w:bookmarkStart w:id="6255" w:name="para_7af8de66_6e10_458e_932a_ffabe94c46"/>
          <w:p>
            <w:pPr>
              <w:spacing w:before="180" w:after="0" w:line="240" w:lineRule="auto"/>
              <w:jc w:val="center"/>
            </w:pPr>
            <w:r>
              <w:rPr>
                <w:rFonts w:ascii="Arial" w:hAnsi="Arial"/>
                <w:color w:val="000000"/>
                <w:sz w:val="18"/>
              </w:rPr>
              <w:t>-/3</w:t>
            </w:r>
          </w:p>
          <w:bookmarkEnd w:id="6255"/>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6" w:name="para_f37c74ea_6b50_4e3c_bdc5_4764e251d8"/>
          <w:p>
            <w:pPr>
              <w:spacing w:before="180" w:after="0" w:line="240" w:lineRule="auto"/>
            </w:pPr>
            <w:r>
              <w:rPr>
                <w:rFonts w:ascii="Arial" w:hAnsi="Arial"/>
                <w:color w:val="000000"/>
                <w:sz w:val="18"/>
              </w:rPr>
              <w:t>Sex Parameters for Clinical Use Category Sequence</w:t>
            </w:r>
          </w:p>
          <w:bookmarkEnd w:id="6256"/>
        </w:tc>
        <w:tc>
          <w:tcPr>
            <w:tcBorders>
              <w:bottom w:val="single" w:sz="4" w:color="000000"/>
              <w:right w:val="single" w:sz="4" w:color="000000"/>
            </w:tcBorders>
            <w:tcMar>
              <w:top w:w="40" w:type="dxa"/>
              <w:left w:w="40" w:type="dxa"/>
              <w:bottom w:w="40" w:type="dxa"/>
              <w:right w:w="40" w:type="dxa"/>
            </w:tcMar>
            <w:vAlign w:val="top"/>
          </w:tcPr>
          <w:bookmarkStart w:id="6257" w:name="para_4805b779_b49f_4526_9d1c_c5d0c49ddb"/>
          <w:p>
            <w:pPr>
              <w:spacing w:before="180" w:after="0" w:line="240" w:lineRule="auto"/>
              <w:jc w:val="center"/>
            </w:pPr>
            <w:r>
              <w:rPr>
                <w:rFonts w:ascii="Arial" w:hAnsi="Arial"/>
                <w:color w:val="000000"/>
                <w:sz w:val="18"/>
              </w:rPr>
              <w:t>(0010,0043)</w:t>
            </w:r>
          </w:p>
          <w:bookmarkEnd w:id="6257"/>
        </w:tc>
        <w:tc>
          <w:tcPr>
            <w:tcBorders>
              <w:bottom w:val="single" w:sz="4" w:color="000000"/>
              <w:right w:val="single" w:sz="4" w:color="000000"/>
            </w:tcBorders>
            <w:tcMar>
              <w:top w:w="40" w:type="dxa"/>
              <w:left w:w="40" w:type="dxa"/>
              <w:bottom w:w="40" w:type="dxa"/>
              <w:right w:w="40" w:type="dxa"/>
            </w:tcMar>
            <w:vAlign w:val="top"/>
          </w:tcPr>
          <w:bookmarkStart w:id="6258" w:name="para_626dabee_4902_4b81_9a45_3af8f550de"/>
          <w:p>
            <w:pPr>
              <w:spacing w:before="180" w:after="0" w:line="240" w:lineRule="auto"/>
              <w:jc w:val="center"/>
            </w:pPr>
            <w:r>
              <w:rPr>
                <w:rFonts w:ascii="Arial" w:hAnsi="Arial"/>
                <w:color w:val="000000"/>
                <w:sz w:val="18"/>
              </w:rPr>
              <w:t>3/3</w:t>
            </w:r>
          </w:p>
          <w:bookmarkEnd w:id="6258"/>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9" w:name="para_4d83cfce_124d_4a77_ac41_7b62160e49"/>
          <w:p>
            <w:pPr>
              <w:spacing w:before="180" w:after="0" w:line="240" w:lineRule="auto"/>
            </w:pPr>
            <w:r>
              <w:rPr>
                <w:rFonts w:ascii="Arial" w:hAnsi="Arial"/>
                <w:color w:val="000000"/>
                <w:sz w:val="18"/>
              </w:rPr>
              <w:t>&gt;Sex Parameters for Clinical Use Category Code Sequence</w:t>
            </w:r>
          </w:p>
          <w:bookmarkEnd w:id="6259"/>
        </w:tc>
        <w:tc>
          <w:tcPr>
            <w:tcBorders>
              <w:bottom w:val="single" w:sz="4" w:color="000000"/>
              <w:right w:val="single" w:sz="4" w:color="000000"/>
            </w:tcBorders>
            <w:tcMar>
              <w:top w:w="40" w:type="dxa"/>
              <w:left w:w="40" w:type="dxa"/>
              <w:bottom w:w="40" w:type="dxa"/>
              <w:right w:w="40" w:type="dxa"/>
            </w:tcMar>
            <w:vAlign w:val="top"/>
          </w:tcPr>
          <w:bookmarkStart w:id="6260" w:name="para_dd5b2409_cac3_4542_9f48_3e6fdd6183"/>
          <w:p>
            <w:pPr>
              <w:spacing w:before="180" w:after="0" w:line="240" w:lineRule="auto"/>
              <w:jc w:val="center"/>
            </w:pPr>
            <w:r>
              <w:rPr>
                <w:rFonts w:ascii="Arial" w:hAnsi="Arial"/>
                <w:color w:val="000000"/>
                <w:sz w:val="18"/>
              </w:rPr>
              <w:t>(0010,0046)</w:t>
            </w:r>
          </w:p>
          <w:bookmarkEnd w:id="6260"/>
        </w:tc>
        <w:tc>
          <w:tcPr>
            <w:tcBorders>
              <w:bottom w:val="single" w:sz="4" w:color="000000"/>
              <w:right w:val="single" w:sz="4" w:color="000000"/>
            </w:tcBorders>
            <w:tcMar>
              <w:top w:w="40" w:type="dxa"/>
              <w:left w:w="40" w:type="dxa"/>
              <w:bottom w:w="40" w:type="dxa"/>
              <w:right w:w="40" w:type="dxa"/>
            </w:tcMar>
            <w:vAlign w:val="top"/>
          </w:tcPr>
          <w:bookmarkStart w:id="6261" w:name="para_cb8d354c_231f_459b_9e28_d76bae1429"/>
          <w:p>
            <w:pPr>
              <w:spacing w:before="180" w:after="0" w:line="240" w:lineRule="auto"/>
              <w:jc w:val="center"/>
            </w:pPr>
            <w:r>
              <w:rPr>
                <w:rFonts w:ascii="Arial" w:hAnsi="Arial"/>
                <w:color w:val="000000"/>
                <w:sz w:val="18"/>
              </w:rPr>
              <w:t>-/1</w:t>
            </w:r>
          </w:p>
          <w:bookmarkEnd w:id="6261"/>
        </w:tc>
        <w:tc>
          <w:tcPr>
            <w:vAlign w:val="top"/>
          </w:tcPr>
          <w:p>
            <w:pPr>
              <w:spacing w:before="0" w:after="0" w:line="240" w:lineRule="auto"/>
            </w:pPr>
          </w:p>
        </w:tc>
        <w:tc>
          <w:tcP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262" w:name="para_10ecd887_35e2_4c06_8f4a_a1503df3a0"/>
          <w:p>
            <w:pPr>
              <w:spacing w:before="180" w:after="0" w:line="240" w:lineRule="auto"/>
            </w:pPr>
            <w:r>
              <w:rPr>
                <w:rFonts w:ascii="Arial" w:hAnsi="Arial"/>
                <w:i/>
                <w:color w:val="000000"/>
                <w:sz w:val="18"/>
              </w:rPr>
              <w:t xml:space="preserve">&gt;&gt;Include </w:t>
            </w:r>
            <w:hyperlink w:anchor="table_8_2a">
              <w:r>
                <w:rPr>
                  <w:rFonts w:ascii="Arial" w:hAnsi="Arial"/>
                  <w:i/>
                  <w:color w:val="000000"/>
                  <w:sz w:val="18"/>
                </w:rPr>
                <w:t>Table 8-2a “Enhanced Coded Entry Macro with Optional Matching Key Support and Optional Meaning”</w:t>
              </w:r>
            </w:hyperlink>
          </w:p>
          <w:bookmarkEnd w:id="62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3" w:name="para_a5b5589b_1d09_40b7_99c8_a2ff947476"/>
          <w:p>
            <w:pPr>
              <w:spacing w:before="180" w:after="0" w:line="240" w:lineRule="auto"/>
            </w:pPr>
            <w:r>
              <w:rPr>
                <w:rFonts w:ascii="Arial" w:hAnsi="Arial"/>
                <w:color w:val="000000"/>
                <w:sz w:val="18"/>
              </w:rPr>
              <w:t>&gt;Effective Start DateTime</w:t>
            </w:r>
          </w:p>
          <w:bookmarkEnd w:id="6263"/>
        </w:tc>
        <w:tc>
          <w:tcPr>
            <w:tcBorders>
              <w:bottom w:val="single" w:sz="4" w:color="000000"/>
              <w:right w:val="single" w:sz="4" w:color="000000"/>
            </w:tcBorders>
            <w:tcMar>
              <w:top w:w="40" w:type="dxa"/>
              <w:left w:w="40" w:type="dxa"/>
              <w:bottom w:w="40" w:type="dxa"/>
              <w:right w:w="40" w:type="dxa"/>
            </w:tcMar>
            <w:vAlign w:val="top"/>
          </w:tcPr>
          <w:bookmarkStart w:id="6264" w:name="para_7cd278ec_d301_4926_9e1b_c7f70a53d9"/>
          <w:p>
            <w:pPr>
              <w:spacing w:before="180" w:after="0" w:line="240" w:lineRule="auto"/>
              <w:jc w:val="center"/>
            </w:pPr>
            <w:r>
              <w:rPr>
                <w:rFonts w:ascii="Arial" w:hAnsi="Arial"/>
                <w:color w:val="000000"/>
                <w:sz w:val="18"/>
              </w:rPr>
              <w:t>(0040,A034)</w:t>
            </w:r>
          </w:p>
          <w:bookmarkEnd w:id="6264"/>
        </w:tc>
        <w:tc>
          <w:tcPr>
            <w:tcBorders>
              <w:bottom w:val="single" w:sz="4" w:color="000000"/>
              <w:right w:val="single" w:sz="4" w:color="000000"/>
            </w:tcBorders>
            <w:tcMar>
              <w:top w:w="40" w:type="dxa"/>
              <w:left w:w="40" w:type="dxa"/>
              <w:bottom w:w="40" w:type="dxa"/>
              <w:right w:w="40" w:type="dxa"/>
            </w:tcMar>
            <w:vAlign w:val="top"/>
          </w:tcPr>
          <w:bookmarkStart w:id="6265" w:name="para_205ee52b_2373_45a0_909d_85db379074"/>
          <w:p>
            <w:pPr>
              <w:spacing w:before="180" w:after="0" w:line="240" w:lineRule="auto"/>
              <w:jc w:val="center"/>
            </w:pPr>
            <w:r>
              <w:rPr>
                <w:rFonts w:ascii="Arial" w:hAnsi="Arial"/>
                <w:color w:val="000000"/>
                <w:sz w:val="18"/>
              </w:rPr>
              <w:t>-/3</w:t>
            </w:r>
          </w:p>
          <w:bookmarkEnd w:id="6265"/>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6" w:name="para_6b832b56_9a07_454b_ab37_b7801f3f1d"/>
          <w:p>
            <w:pPr>
              <w:spacing w:before="180" w:after="0" w:line="240" w:lineRule="auto"/>
            </w:pPr>
            <w:r>
              <w:rPr>
                <w:rFonts w:ascii="Arial" w:hAnsi="Arial"/>
                <w:color w:val="000000"/>
                <w:sz w:val="18"/>
              </w:rPr>
              <w:t>&gt;Effective Stop DateTime</w:t>
            </w:r>
          </w:p>
          <w:bookmarkEnd w:id="6266"/>
        </w:tc>
        <w:tc>
          <w:tcPr>
            <w:tcBorders>
              <w:bottom w:val="single" w:sz="4" w:color="000000"/>
              <w:right w:val="single" w:sz="4" w:color="000000"/>
            </w:tcBorders>
            <w:tcMar>
              <w:top w:w="40" w:type="dxa"/>
              <w:left w:w="40" w:type="dxa"/>
              <w:bottom w:w="40" w:type="dxa"/>
              <w:right w:w="40" w:type="dxa"/>
            </w:tcMar>
            <w:vAlign w:val="top"/>
          </w:tcPr>
          <w:bookmarkStart w:id="6267" w:name="para_be5a4b2a_ab55_4ee4_9dc4_827a9b3c38"/>
          <w:p>
            <w:pPr>
              <w:spacing w:before="180" w:after="0" w:line="240" w:lineRule="auto"/>
              <w:jc w:val="center"/>
            </w:pPr>
            <w:r>
              <w:rPr>
                <w:rFonts w:ascii="Arial" w:hAnsi="Arial"/>
                <w:color w:val="000000"/>
                <w:sz w:val="18"/>
              </w:rPr>
              <w:t>(0040,A035)</w:t>
            </w:r>
          </w:p>
          <w:bookmarkEnd w:id="6267"/>
        </w:tc>
        <w:tc>
          <w:tcPr>
            <w:tcBorders>
              <w:bottom w:val="single" w:sz="4" w:color="000000"/>
              <w:right w:val="single" w:sz="4" w:color="000000"/>
            </w:tcBorders>
            <w:tcMar>
              <w:top w:w="40" w:type="dxa"/>
              <w:left w:w="40" w:type="dxa"/>
              <w:bottom w:w="40" w:type="dxa"/>
              <w:right w:w="40" w:type="dxa"/>
            </w:tcMar>
            <w:vAlign w:val="top"/>
          </w:tcPr>
          <w:bookmarkStart w:id="6268" w:name="para_fcc72c3b_2c2d_4202_aac5_45c1ed24ed"/>
          <w:p>
            <w:pPr>
              <w:spacing w:before="180" w:after="0" w:line="240" w:lineRule="auto"/>
              <w:jc w:val="center"/>
            </w:pPr>
            <w:r>
              <w:rPr>
                <w:rFonts w:ascii="Arial" w:hAnsi="Arial"/>
                <w:color w:val="000000"/>
                <w:sz w:val="18"/>
              </w:rPr>
              <w:t>-/3</w:t>
            </w:r>
          </w:p>
          <w:bookmarkEnd w:id="6268"/>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9" w:name="para_1d6afde4_0788_4c63_acfd_3b8db6b04a"/>
          <w:p>
            <w:pPr>
              <w:spacing w:before="180" w:after="0" w:line="240" w:lineRule="auto"/>
            </w:pPr>
            <w:r>
              <w:rPr>
                <w:rFonts w:ascii="Arial" w:hAnsi="Arial"/>
                <w:color w:val="000000"/>
                <w:sz w:val="18"/>
              </w:rPr>
              <w:t>&gt;Sex Parameters for Clinical Use Category Comment</w:t>
            </w:r>
          </w:p>
          <w:bookmarkEnd w:id="6269"/>
        </w:tc>
        <w:tc>
          <w:tcPr>
            <w:tcBorders>
              <w:bottom w:val="single" w:sz="4" w:color="000000"/>
              <w:right w:val="single" w:sz="4" w:color="000000"/>
            </w:tcBorders>
            <w:tcMar>
              <w:top w:w="40" w:type="dxa"/>
              <w:left w:w="40" w:type="dxa"/>
              <w:bottom w:w="40" w:type="dxa"/>
              <w:right w:w="40" w:type="dxa"/>
            </w:tcMar>
            <w:vAlign w:val="top"/>
          </w:tcPr>
          <w:bookmarkStart w:id="6270" w:name="para_a0709db7_a9bc_4037_b882_0568745080"/>
          <w:p>
            <w:pPr>
              <w:spacing w:before="180" w:after="0" w:line="240" w:lineRule="auto"/>
              <w:jc w:val="center"/>
            </w:pPr>
            <w:r>
              <w:rPr>
                <w:rFonts w:ascii="Arial" w:hAnsi="Arial"/>
                <w:color w:val="000000"/>
                <w:sz w:val="18"/>
              </w:rPr>
              <w:t>(0010,0042)</w:t>
            </w:r>
          </w:p>
          <w:bookmarkEnd w:id="6270"/>
        </w:tc>
        <w:tc>
          <w:tcPr>
            <w:tcBorders>
              <w:bottom w:val="single" w:sz="4" w:color="000000"/>
              <w:right w:val="single" w:sz="4" w:color="000000"/>
            </w:tcBorders>
            <w:tcMar>
              <w:top w:w="40" w:type="dxa"/>
              <w:left w:w="40" w:type="dxa"/>
              <w:bottom w:w="40" w:type="dxa"/>
              <w:right w:w="40" w:type="dxa"/>
            </w:tcMar>
            <w:vAlign w:val="top"/>
          </w:tcPr>
          <w:bookmarkStart w:id="6271" w:name="para_8551f903_3bc6_4b83_af69_29017f6e55"/>
          <w:p>
            <w:pPr>
              <w:spacing w:before="180" w:after="0" w:line="240" w:lineRule="auto"/>
              <w:jc w:val="center"/>
            </w:pPr>
            <w:r>
              <w:rPr>
                <w:rFonts w:ascii="Arial" w:hAnsi="Arial"/>
                <w:color w:val="000000"/>
                <w:sz w:val="18"/>
              </w:rPr>
              <w:t>-/3</w:t>
            </w:r>
          </w:p>
          <w:bookmarkEnd w:id="6271"/>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2" w:name="para_ee41a6aa_9dca_4022_bac8_a7b6b9588d"/>
          <w:p>
            <w:pPr>
              <w:spacing w:before="180" w:after="0" w:line="240" w:lineRule="auto"/>
            </w:pPr>
            <w:r>
              <w:rPr>
                <w:rFonts w:ascii="Arial" w:hAnsi="Arial"/>
                <w:color w:val="000000"/>
                <w:sz w:val="18"/>
              </w:rPr>
              <w:t>&gt;Sex Parameters for Clinical Use Category Reference</w:t>
            </w:r>
          </w:p>
          <w:bookmarkEnd w:id="6272"/>
        </w:tc>
        <w:tc>
          <w:tcPr>
            <w:tcBorders>
              <w:bottom w:val="single" w:sz="4" w:color="000000"/>
              <w:right w:val="single" w:sz="4" w:color="000000"/>
            </w:tcBorders>
            <w:tcMar>
              <w:top w:w="40" w:type="dxa"/>
              <w:left w:w="40" w:type="dxa"/>
              <w:bottom w:w="40" w:type="dxa"/>
              <w:right w:w="40" w:type="dxa"/>
            </w:tcMar>
            <w:vAlign w:val="top"/>
          </w:tcPr>
          <w:bookmarkStart w:id="6273" w:name="para_b01fc61d_dc45_4e6d_b2ee_d4c27ad616"/>
          <w:p>
            <w:pPr>
              <w:spacing w:before="180" w:after="0" w:line="240" w:lineRule="auto"/>
              <w:jc w:val="center"/>
            </w:pPr>
            <w:r>
              <w:rPr>
                <w:rFonts w:ascii="Arial" w:hAnsi="Arial"/>
                <w:color w:val="000000"/>
                <w:sz w:val="18"/>
              </w:rPr>
              <w:t>(0010,0047)</w:t>
            </w:r>
          </w:p>
          <w:bookmarkEnd w:id="6273"/>
        </w:tc>
        <w:tc>
          <w:tcPr>
            <w:tcBorders>
              <w:bottom w:val="single" w:sz="4" w:color="000000"/>
              <w:right w:val="single" w:sz="4" w:color="000000"/>
            </w:tcBorders>
            <w:tcMar>
              <w:top w:w="40" w:type="dxa"/>
              <w:left w:w="40" w:type="dxa"/>
              <w:bottom w:w="40" w:type="dxa"/>
              <w:right w:w="40" w:type="dxa"/>
            </w:tcMar>
            <w:vAlign w:val="top"/>
          </w:tcPr>
          <w:bookmarkStart w:id="6274" w:name="para_377b9e0e_759c_4f16_abba_951196124f"/>
          <w:p>
            <w:pPr>
              <w:spacing w:before="180" w:after="0" w:line="240" w:lineRule="auto"/>
              <w:jc w:val="center"/>
            </w:pPr>
            <w:r>
              <w:rPr>
                <w:rFonts w:ascii="Arial" w:hAnsi="Arial"/>
                <w:color w:val="000000"/>
                <w:sz w:val="18"/>
              </w:rPr>
              <w:t>-/3</w:t>
            </w:r>
          </w:p>
          <w:bookmarkEnd w:id="6274"/>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5" w:name="para_6d34073b_60b7_4e6a_8632_d37122eb9c"/>
          <w:p>
            <w:pPr>
              <w:spacing w:before="180" w:after="0" w:line="240" w:lineRule="auto"/>
            </w:pPr>
            <w:r>
              <w:rPr>
                <w:rFonts w:ascii="Arial" w:hAnsi="Arial"/>
                <w:color w:val="000000"/>
                <w:sz w:val="18"/>
              </w:rPr>
              <w:t>Person Names to Use Sequence</w:t>
            </w:r>
          </w:p>
          <w:bookmarkEnd w:id="6275"/>
        </w:tc>
        <w:tc>
          <w:tcPr>
            <w:tcBorders>
              <w:bottom w:val="single" w:sz="4" w:color="000000"/>
              <w:right w:val="single" w:sz="4" w:color="000000"/>
            </w:tcBorders>
            <w:tcMar>
              <w:top w:w="40" w:type="dxa"/>
              <w:left w:w="40" w:type="dxa"/>
              <w:bottom w:w="40" w:type="dxa"/>
              <w:right w:w="40" w:type="dxa"/>
            </w:tcMar>
            <w:vAlign w:val="top"/>
          </w:tcPr>
          <w:bookmarkStart w:id="6276" w:name="para_82da1b7e_0cba_450e_bf5b_4ab5717e63"/>
          <w:p>
            <w:pPr>
              <w:spacing w:before="180" w:after="0" w:line="240" w:lineRule="auto"/>
              <w:jc w:val="center"/>
            </w:pPr>
            <w:r>
              <w:rPr>
                <w:rFonts w:ascii="Arial" w:hAnsi="Arial"/>
                <w:color w:val="000000"/>
                <w:sz w:val="18"/>
              </w:rPr>
              <w:t>(0010,0011)</w:t>
            </w:r>
          </w:p>
          <w:bookmarkEnd w:id="6276"/>
        </w:tc>
        <w:tc>
          <w:tcPr>
            <w:tcBorders>
              <w:bottom w:val="single" w:sz="4" w:color="000000"/>
              <w:right w:val="single" w:sz="4" w:color="000000"/>
            </w:tcBorders>
            <w:tcMar>
              <w:top w:w="40" w:type="dxa"/>
              <w:left w:w="40" w:type="dxa"/>
              <w:bottom w:w="40" w:type="dxa"/>
              <w:right w:w="40" w:type="dxa"/>
            </w:tcMar>
            <w:vAlign w:val="top"/>
          </w:tcPr>
          <w:bookmarkStart w:id="6277" w:name="para_3cf09ec9_391d_4f45_8a61_8e146b680b"/>
          <w:p>
            <w:pPr>
              <w:spacing w:before="180" w:after="0" w:line="240" w:lineRule="auto"/>
              <w:jc w:val="center"/>
            </w:pPr>
            <w:r>
              <w:rPr>
                <w:rFonts w:ascii="Arial" w:hAnsi="Arial"/>
                <w:color w:val="000000"/>
                <w:sz w:val="18"/>
              </w:rPr>
              <w:t>3/3</w:t>
            </w:r>
          </w:p>
          <w:bookmarkEnd w:id="6277"/>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8" w:name="para_00f08fcf_31c6_4308_907b_e11f462d38"/>
          <w:p>
            <w:pPr>
              <w:spacing w:before="180" w:after="0" w:line="240" w:lineRule="auto"/>
            </w:pPr>
            <w:r>
              <w:rPr>
                <w:rFonts w:ascii="Arial" w:hAnsi="Arial"/>
                <w:color w:val="000000"/>
                <w:sz w:val="18"/>
              </w:rPr>
              <w:t>&gt;Name to Use</w:t>
            </w:r>
          </w:p>
          <w:bookmarkEnd w:id="6278"/>
        </w:tc>
        <w:tc>
          <w:tcPr>
            <w:tcBorders>
              <w:bottom w:val="single" w:sz="4" w:color="000000"/>
              <w:right w:val="single" w:sz="4" w:color="000000"/>
            </w:tcBorders>
            <w:tcMar>
              <w:top w:w="40" w:type="dxa"/>
              <w:left w:w="40" w:type="dxa"/>
              <w:bottom w:w="40" w:type="dxa"/>
              <w:right w:w="40" w:type="dxa"/>
            </w:tcMar>
            <w:vAlign w:val="top"/>
          </w:tcPr>
          <w:bookmarkStart w:id="6279" w:name="para_6cda15b0_bae0_425e_b181_3960406ae2"/>
          <w:p>
            <w:pPr>
              <w:spacing w:before="180" w:after="0" w:line="240" w:lineRule="auto"/>
              <w:jc w:val="center"/>
            </w:pPr>
            <w:r>
              <w:rPr>
                <w:rFonts w:ascii="Arial" w:hAnsi="Arial"/>
                <w:color w:val="000000"/>
                <w:sz w:val="18"/>
              </w:rPr>
              <w:t>(0010,0012)</w:t>
            </w:r>
          </w:p>
          <w:bookmarkEnd w:id="6279"/>
        </w:tc>
        <w:tc>
          <w:tcPr>
            <w:tcBorders>
              <w:bottom w:val="single" w:sz="4" w:color="000000"/>
              <w:right w:val="single" w:sz="4" w:color="000000"/>
            </w:tcBorders>
            <w:tcMar>
              <w:top w:w="40" w:type="dxa"/>
              <w:left w:w="40" w:type="dxa"/>
              <w:bottom w:w="40" w:type="dxa"/>
              <w:right w:w="40" w:type="dxa"/>
            </w:tcMar>
            <w:vAlign w:val="top"/>
          </w:tcPr>
          <w:bookmarkStart w:id="6280" w:name="para_056c6b34_62dc_4a01_9f12_ad8eeeb0e5"/>
          <w:p>
            <w:pPr>
              <w:spacing w:before="180" w:after="0" w:line="240" w:lineRule="auto"/>
              <w:jc w:val="center"/>
            </w:pPr>
            <w:r>
              <w:rPr>
                <w:rFonts w:ascii="Arial" w:hAnsi="Arial"/>
                <w:color w:val="000000"/>
                <w:sz w:val="18"/>
              </w:rPr>
              <w:t>-/1</w:t>
            </w:r>
          </w:p>
          <w:bookmarkEnd w:id="6280"/>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1" w:name="para_eaa54393_11f5_4558_a7fd_e9d4066a4c"/>
          <w:p>
            <w:pPr>
              <w:spacing w:before="180" w:after="0" w:line="240" w:lineRule="auto"/>
            </w:pPr>
            <w:r>
              <w:rPr>
                <w:rFonts w:ascii="Arial" w:hAnsi="Arial"/>
                <w:color w:val="000000"/>
                <w:sz w:val="18"/>
              </w:rPr>
              <w:t>&gt;Effective Start DateTime</w:t>
            </w:r>
          </w:p>
          <w:bookmarkEnd w:id="6281"/>
        </w:tc>
        <w:tc>
          <w:tcPr>
            <w:tcBorders>
              <w:bottom w:val="single" w:sz="4" w:color="000000"/>
              <w:right w:val="single" w:sz="4" w:color="000000"/>
            </w:tcBorders>
            <w:tcMar>
              <w:top w:w="40" w:type="dxa"/>
              <w:left w:w="40" w:type="dxa"/>
              <w:bottom w:w="40" w:type="dxa"/>
              <w:right w:w="40" w:type="dxa"/>
            </w:tcMar>
            <w:vAlign w:val="top"/>
          </w:tcPr>
          <w:bookmarkStart w:id="6282" w:name="para_76bc3ede_95d9_4ce0_ab45_552f971420"/>
          <w:p>
            <w:pPr>
              <w:spacing w:before="180" w:after="0" w:line="240" w:lineRule="auto"/>
              <w:jc w:val="center"/>
            </w:pPr>
            <w:r>
              <w:rPr>
                <w:rFonts w:ascii="Arial" w:hAnsi="Arial"/>
                <w:color w:val="000000"/>
                <w:sz w:val="18"/>
              </w:rPr>
              <w:t>(0040,A034)</w:t>
            </w:r>
          </w:p>
          <w:bookmarkEnd w:id="6282"/>
        </w:tc>
        <w:tc>
          <w:tcPr>
            <w:tcBorders>
              <w:bottom w:val="single" w:sz="4" w:color="000000"/>
              <w:right w:val="single" w:sz="4" w:color="000000"/>
            </w:tcBorders>
            <w:tcMar>
              <w:top w:w="40" w:type="dxa"/>
              <w:left w:w="40" w:type="dxa"/>
              <w:bottom w:w="40" w:type="dxa"/>
              <w:right w:w="40" w:type="dxa"/>
            </w:tcMar>
            <w:vAlign w:val="top"/>
          </w:tcPr>
          <w:bookmarkStart w:id="6283" w:name="para_59ac4a99_f741_4bb1_b0f7_327e71e8e8"/>
          <w:p>
            <w:pPr>
              <w:spacing w:before="180" w:after="0" w:line="240" w:lineRule="auto"/>
              <w:jc w:val="center"/>
            </w:pPr>
            <w:r>
              <w:rPr>
                <w:rFonts w:ascii="Arial" w:hAnsi="Arial"/>
                <w:color w:val="000000"/>
                <w:sz w:val="18"/>
              </w:rPr>
              <w:t>-/3</w:t>
            </w:r>
          </w:p>
          <w:bookmarkEnd w:id="6283"/>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4" w:name="para_23ecfab4_839f_4dcd_9bf9_54256a7065"/>
          <w:p>
            <w:pPr>
              <w:spacing w:before="180" w:after="0" w:line="240" w:lineRule="auto"/>
            </w:pPr>
            <w:r>
              <w:rPr>
                <w:rFonts w:ascii="Arial" w:hAnsi="Arial"/>
                <w:color w:val="000000"/>
                <w:sz w:val="18"/>
              </w:rPr>
              <w:t>&gt;Effective Stop DateTime</w:t>
            </w:r>
          </w:p>
          <w:bookmarkEnd w:id="6284"/>
        </w:tc>
        <w:tc>
          <w:tcPr>
            <w:tcBorders>
              <w:bottom w:val="single" w:sz="4" w:color="000000"/>
              <w:right w:val="single" w:sz="4" w:color="000000"/>
            </w:tcBorders>
            <w:tcMar>
              <w:top w:w="40" w:type="dxa"/>
              <w:left w:w="40" w:type="dxa"/>
              <w:bottom w:w="40" w:type="dxa"/>
              <w:right w:w="40" w:type="dxa"/>
            </w:tcMar>
            <w:vAlign w:val="top"/>
          </w:tcPr>
          <w:bookmarkStart w:id="6285" w:name="para_feaa2cb6_8b74_4f6d_8fc0_18159f6bb3"/>
          <w:p>
            <w:pPr>
              <w:spacing w:before="180" w:after="0" w:line="240" w:lineRule="auto"/>
              <w:jc w:val="center"/>
            </w:pPr>
            <w:r>
              <w:rPr>
                <w:rFonts w:ascii="Arial" w:hAnsi="Arial"/>
                <w:color w:val="000000"/>
                <w:sz w:val="18"/>
              </w:rPr>
              <w:t>(0040,A035)</w:t>
            </w:r>
          </w:p>
          <w:bookmarkEnd w:id="6285"/>
        </w:tc>
        <w:tc>
          <w:tcPr>
            <w:tcBorders>
              <w:bottom w:val="single" w:sz="4" w:color="000000"/>
              <w:right w:val="single" w:sz="4" w:color="000000"/>
            </w:tcBorders>
            <w:tcMar>
              <w:top w:w="40" w:type="dxa"/>
              <w:left w:w="40" w:type="dxa"/>
              <w:bottom w:w="40" w:type="dxa"/>
              <w:right w:w="40" w:type="dxa"/>
            </w:tcMar>
            <w:vAlign w:val="top"/>
          </w:tcPr>
          <w:bookmarkStart w:id="6286" w:name="para_c663c0df_24ec_4d84_85fc_eed97cce2e"/>
          <w:p>
            <w:pPr>
              <w:spacing w:before="180" w:after="0" w:line="240" w:lineRule="auto"/>
              <w:jc w:val="center"/>
            </w:pPr>
            <w:r>
              <w:rPr>
                <w:rFonts w:ascii="Arial" w:hAnsi="Arial"/>
                <w:color w:val="000000"/>
                <w:sz w:val="18"/>
              </w:rPr>
              <w:t>-/3</w:t>
            </w:r>
          </w:p>
          <w:bookmarkEnd w:id="6286"/>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7" w:name="para_93a8c5f4_c823_499e_9c1e_c4bf084060"/>
          <w:p>
            <w:pPr>
              <w:spacing w:before="180" w:after="0" w:line="240" w:lineRule="auto"/>
            </w:pPr>
            <w:r>
              <w:rPr>
                <w:rFonts w:ascii="Arial" w:hAnsi="Arial"/>
                <w:color w:val="000000"/>
                <w:sz w:val="18"/>
              </w:rPr>
              <w:t>&gt;Name to Use</w:t>
            </w:r>
          </w:p>
          <w:bookmarkEnd w:id="6287"/>
        </w:tc>
        <w:tc>
          <w:tcPr>
            <w:tcBorders>
              <w:bottom w:val="single" w:sz="4" w:color="000000"/>
              <w:right w:val="single" w:sz="4" w:color="000000"/>
            </w:tcBorders>
            <w:tcMar>
              <w:top w:w="40" w:type="dxa"/>
              <w:left w:w="40" w:type="dxa"/>
              <w:bottom w:w="40" w:type="dxa"/>
              <w:right w:w="40" w:type="dxa"/>
            </w:tcMar>
            <w:vAlign w:val="top"/>
          </w:tcPr>
          <w:bookmarkStart w:id="6288" w:name="para_848510ec_7396_4fce_8d54_414abbb697"/>
          <w:p>
            <w:pPr>
              <w:spacing w:before="180" w:after="0" w:line="240" w:lineRule="auto"/>
              <w:jc w:val="center"/>
            </w:pPr>
            <w:r>
              <w:rPr>
                <w:rFonts w:ascii="Arial" w:hAnsi="Arial"/>
                <w:color w:val="000000"/>
                <w:sz w:val="18"/>
              </w:rPr>
              <w:t>(0010,0012)</w:t>
            </w:r>
          </w:p>
          <w:bookmarkEnd w:id="6288"/>
        </w:tc>
        <w:tc>
          <w:tcPr>
            <w:tcBorders>
              <w:bottom w:val="single" w:sz="4" w:color="000000"/>
              <w:right w:val="single" w:sz="4" w:color="000000"/>
            </w:tcBorders>
            <w:tcMar>
              <w:top w:w="40" w:type="dxa"/>
              <w:left w:w="40" w:type="dxa"/>
              <w:bottom w:w="40" w:type="dxa"/>
              <w:right w:w="40" w:type="dxa"/>
            </w:tcMar>
            <w:vAlign w:val="top"/>
          </w:tcPr>
          <w:bookmarkStart w:id="6289" w:name="para_28e56295_84c6_408e_98d0_1f606f5970"/>
          <w:p>
            <w:pPr>
              <w:spacing w:before="180" w:after="0" w:line="240" w:lineRule="auto"/>
              <w:jc w:val="center"/>
            </w:pPr>
            <w:r>
              <w:rPr>
                <w:rFonts w:ascii="Arial" w:hAnsi="Arial"/>
                <w:color w:val="000000"/>
                <w:sz w:val="18"/>
              </w:rPr>
              <w:t>-/3</w:t>
            </w:r>
          </w:p>
          <w:bookmarkEnd w:id="6289"/>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0" w:name="para_db190b3e_c9f8_4c51_b2eb_dd2f6d0d45"/>
          <w:p>
            <w:pPr>
              <w:spacing w:before="180" w:after="0" w:line="240" w:lineRule="auto"/>
            </w:pPr>
            <w:r>
              <w:rPr>
                <w:rFonts w:ascii="Arial" w:hAnsi="Arial"/>
                <w:color w:val="000000"/>
                <w:sz w:val="18"/>
              </w:rPr>
              <w:t>Third Person Pronouns Sequence</w:t>
            </w:r>
          </w:p>
          <w:bookmarkEnd w:id="6290"/>
        </w:tc>
        <w:tc>
          <w:tcPr>
            <w:tcBorders>
              <w:bottom w:val="single" w:sz="4" w:color="000000"/>
              <w:right w:val="single" w:sz="4" w:color="000000"/>
            </w:tcBorders>
            <w:tcMar>
              <w:top w:w="40" w:type="dxa"/>
              <w:left w:w="40" w:type="dxa"/>
              <w:bottom w:w="40" w:type="dxa"/>
              <w:right w:w="40" w:type="dxa"/>
            </w:tcMar>
            <w:vAlign w:val="top"/>
          </w:tcPr>
          <w:bookmarkStart w:id="6291" w:name="para_c9161d79_9922_4545_b644_c8ca924f6d"/>
          <w:p>
            <w:pPr>
              <w:spacing w:before="180" w:after="0" w:line="240" w:lineRule="auto"/>
              <w:jc w:val="center"/>
            </w:pPr>
            <w:r>
              <w:rPr>
                <w:rFonts w:ascii="Arial" w:hAnsi="Arial"/>
                <w:color w:val="000000"/>
                <w:sz w:val="18"/>
              </w:rPr>
              <w:t>(0010,0014)</w:t>
            </w:r>
          </w:p>
          <w:bookmarkEnd w:id="6291"/>
        </w:tc>
        <w:tc>
          <w:tcPr>
            <w:tcBorders>
              <w:bottom w:val="single" w:sz="4" w:color="000000"/>
              <w:right w:val="single" w:sz="4" w:color="000000"/>
            </w:tcBorders>
            <w:tcMar>
              <w:top w:w="40" w:type="dxa"/>
              <w:left w:w="40" w:type="dxa"/>
              <w:bottom w:w="40" w:type="dxa"/>
              <w:right w:w="40" w:type="dxa"/>
            </w:tcMar>
            <w:vAlign w:val="top"/>
          </w:tcPr>
          <w:bookmarkStart w:id="6292" w:name="para_639cdde6_149a_4b52_9cab_6695398273"/>
          <w:p>
            <w:pPr>
              <w:spacing w:before="180" w:after="0" w:line="240" w:lineRule="auto"/>
              <w:jc w:val="center"/>
            </w:pPr>
            <w:r>
              <w:rPr>
                <w:rFonts w:ascii="Arial" w:hAnsi="Arial"/>
                <w:color w:val="000000"/>
                <w:sz w:val="18"/>
              </w:rPr>
              <w:t>3/3</w:t>
            </w:r>
          </w:p>
          <w:bookmarkEnd w:id="6292"/>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3" w:name="para_d96a4d4d_496c_467c_ab9e_5195d2c8c4"/>
          <w:p>
            <w:pPr>
              <w:spacing w:before="180" w:after="0" w:line="240" w:lineRule="auto"/>
            </w:pPr>
            <w:r>
              <w:rPr>
                <w:rFonts w:ascii="Arial" w:hAnsi="Arial"/>
                <w:color w:val="000000"/>
                <w:sz w:val="18"/>
              </w:rPr>
              <w:t>&gt;Pronoun Code Sequence</w:t>
            </w:r>
          </w:p>
          <w:bookmarkEnd w:id="6293"/>
        </w:tc>
        <w:tc>
          <w:tcPr>
            <w:tcBorders>
              <w:bottom w:val="single" w:sz="4" w:color="000000"/>
              <w:right w:val="single" w:sz="4" w:color="000000"/>
            </w:tcBorders>
            <w:tcMar>
              <w:top w:w="40" w:type="dxa"/>
              <w:left w:w="40" w:type="dxa"/>
              <w:bottom w:w="40" w:type="dxa"/>
              <w:right w:w="40" w:type="dxa"/>
            </w:tcMar>
            <w:vAlign w:val="top"/>
          </w:tcPr>
          <w:bookmarkStart w:id="6294" w:name="para_e58292e4_c500_414d_83d1_e0261f5969"/>
          <w:p>
            <w:pPr>
              <w:spacing w:before="180" w:after="0" w:line="240" w:lineRule="auto"/>
              <w:jc w:val="center"/>
            </w:pPr>
            <w:r>
              <w:rPr>
                <w:rFonts w:ascii="Arial" w:hAnsi="Arial"/>
                <w:color w:val="000000"/>
                <w:sz w:val="18"/>
              </w:rPr>
              <w:t>(0010,0015)</w:t>
            </w:r>
          </w:p>
          <w:bookmarkEnd w:id="6294"/>
        </w:tc>
        <w:tc>
          <w:tcPr>
            <w:tcBorders>
              <w:bottom w:val="single" w:sz="4" w:color="000000"/>
              <w:right w:val="single" w:sz="4" w:color="000000"/>
            </w:tcBorders>
            <w:tcMar>
              <w:top w:w="40" w:type="dxa"/>
              <w:left w:w="40" w:type="dxa"/>
              <w:bottom w:w="40" w:type="dxa"/>
              <w:right w:w="40" w:type="dxa"/>
            </w:tcMar>
            <w:vAlign w:val="top"/>
          </w:tcPr>
          <w:bookmarkStart w:id="6295" w:name="para_52a9063e_38fe_4aa0_bac6_9e23a61abb"/>
          <w:p>
            <w:pPr>
              <w:spacing w:before="180" w:after="0" w:line="240" w:lineRule="auto"/>
              <w:jc w:val="center"/>
            </w:pPr>
            <w:r>
              <w:rPr>
                <w:rFonts w:ascii="Arial" w:hAnsi="Arial"/>
                <w:color w:val="000000"/>
                <w:sz w:val="18"/>
              </w:rPr>
              <w:t>-/1</w:t>
            </w:r>
          </w:p>
          <w:bookmarkEnd w:id="6295"/>
        </w:tc>
        <w:tc>
          <w:tcPr>
            <w:vAlign w:val="top"/>
          </w:tcPr>
          <w:p>
            <w:pPr>
              <w:spacing w:before="0" w:after="0" w:line="240" w:lineRule="auto"/>
            </w:pPr>
          </w:p>
        </w:tc>
        <w:tc>
          <w:tcP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296" w:name="para_0ac3666f_d1d6_4ea7_af12_4c8d06fd86"/>
          <w:p>
            <w:pPr>
              <w:spacing w:before="180" w:after="0" w:line="240" w:lineRule="auto"/>
            </w:pPr>
            <w:r>
              <w:rPr>
                <w:rFonts w:ascii="Arial" w:hAnsi="Arial"/>
                <w:i/>
                <w:color w:val="000000"/>
                <w:sz w:val="18"/>
              </w:rPr>
              <w:t xml:space="preserve">&gt;&gt;Include </w:t>
            </w:r>
            <w:hyperlink w:anchor="table_8_2a">
              <w:r>
                <w:rPr>
                  <w:rFonts w:ascii="Arial" w:hAnsi="Arial"/>
                  <w:i/>
                  <w:color w:val="000000"/>
                  <w:sz w:val="18"/>
                </w:rPr>
                <w:t>Table 8-2a “Enhanced Coded Entry Macro with Optional Matching Key Support and Optional Meaning”</w:t>
              </w:r>
            </w:hyperlink>
          </w:p>
          <w:bookmarkEnd w:id="62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7" w:name="para_3996fde2_d386_4211_8416_fb514105c8"/>
          <w:p>
            <w:pPr>
              <w:spacing w:before="180" w:after="0" w:line="240" w:lineRule="auto"/>
            </w:pPr>
            <w:r>
              <w:rPr>
                <w:rFonts w:ascii="Arial" w:hAnsi="Arial"/>
                <w:color w:val="000000"/>
                <w:sz w:val="18"/>
              </w:rPr>
              <w:t>&gt;Effective Start DateTime</w:t>
            </w:r>
          </w:p>
          <w:bookmarkEnd w:id="6297"/>
        </w:tc>
        <w:tc>
          <w:tcPr>
            <w:tcBorders>
              <w:bottom w:val="single" w:sz="4" w:color="000000"/>
              <w:right w:val="single" w:sz="4" w:color="000000"/>
            </w:tcBorders>
            <w:tcMar>
              <w:top w:w="40" w:type="dxa"/>
              <w:left w:w="40" w:type="dxa"/>
              <w:bottom w:w="40" w:type="dxa"/>
              <w:right w:w="40" w:type="dxa"/>
            </w:tcMar>
            <w:vAlign w:val="top"/>
          </w:tcPr>
          <w:bookmarkStart w:id="6298" w:name="para_eb4be0f4_4f35_4a06_9001_0b254775b9"/>
          <w:p>
            <w:pPr>
              <w:spacing w:before="180" w:after="0" w:line="240" w:lineRule="auto"/>
              <w:jc w:val="center"/>
            </w:pPr>
            <w:r>
              <w:rPr>
                <w:rFonts w:ascii="Arial" w:hAnsi="Arial"/>
                <w:color w:val="000000"/>
                <w:sz w:val="18"/>
              </w:rPr>
              <w:t>(0040,A034)</w:t>
            </w:r>
          </w:p>
          <w:bookmarkEnd w:id="6298"/>
        </w:tc>
        <w:tc>
          <w:tcPr>
            <w:tcBorders>
              <w:bottom w:val="single" w:sz="4" w:color="000000"/>
              <w:right w:val="single" w:sz="4" w:color="000000"/>
            </w:tcBorders>
            <w:tcMar>
              <w:top w:w="40" w:type="dxa"/>
              <w:left w:w="40" w:type="dxa"/>
              <w:bottom w:w="40" w:type="dxa"/>
              <w:right w:w="40" w:type="dxa"/>
            </w:tcMar>
            <w:vAlign w:val="top"/>
          </w:tcPr>
          <w:bookmarkStart w:id="6299" w:name="para_76492d87_45d4_465f_9beb_1ee1cd09e5"/>
          <w:p>
            <w:pPr>
              <w:spacing w:before="180" w:after="0" w:line="240" w:lineRule="auto"/>
              <w:jc w:val="center"/>
            </w:pPr>
            <w:r>
              <w:rPr>
                <w:rFonts w:ascii="Arial" w:hAnsi="Arial"/>
                <w:color w:val="000000"/>
                <w:sz w:val="18"/>
              </w:rPr>
              <w:t>-/3</w:t>
            </w:r>
          </w:p>
          <w:bookmarkEnd w:id="6299"/>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0" w:name="para_7db422d0_a98c_49c0_bc71_2b320539ed"/>
          <w:p>
            <w:pPr>
              <w:spacing w:before="180" w:after="0" w:line="240" w:lineRule="auto"/>
            </w:pPr>
            <w:r>
              <w:rPr>
                <w:rFonts w:ascii="Arial" w:hAnsi="Arial"/>
                <w:color w:val="000000"/>
                <w:sz w:val="18"/>
              </w:rPr>
              <w:t>&gt;Effective Stop DateTime</w:t>
            </w:r>
          </w:p>
          <w:bookmarkEnd w:id="6300"/>
        </w:tc>
        <w:tc>
          <w:tcPr>
            <w:tcBorders>
              <w:bottom w:val="single" w:sz="4" w:color="000000"/>
              <w:right w:val="single" w:sz="4" w:color="000000"/>
            </w:tcBorders>
            <w:tcMar>
              <w:top w:w="40" w:type="dxa"/>
              <w:left w:w="40" w:type="dxa"/>
              <w:bottom w:w="40" w:type="dxa"/>
              <w:right w:w="40" w:type="dxa"/>
            </w:tcMar>
            <w:vAlign w:val="top"/>
          </w:tcPr>
          <w:bookmarkStart w:id="6301" w:name="para_3cef6c29_dc36_4b90_9165_df6224085e"/>
          <w:p>
            <w:pPr>
              <w:spacing w:before="180" w:after="0" w:line="240" w:lineRule="auto"/>
              <w:jc w:val="center"/>
            </w:pPr>
            <w:r>
              <w:rPr>
                <w:rFonts w:ascii="Arial" w:hAnsi="Arial"/>
                <w:color w:val="000000"/>
                <w:sz w:val="18"/>
              </w:rPr>
              <w:t>(0040,A035)</w:t>
            </w:r>
          </w:p>
          <w:bookmarkEnd w:id="6301"/>
        </w:tc>
        <w:tc>
          <w:tcPr>
            <w:tcBorders>
              <w:bottom w:val="single" w:sz="4" w:color="000000"/>
              <w:right w:val="single" w:sz="4" w:color="000000"/>
            </w:tcBorders>
            <w:tcMar>
              <w:top w:w="40" w:type="dxa"/>
              <w:left w:w="40" w:type="dxa"/>
              <w:bottom w:w="40" w:type="dxa"/>
              <w:right w:w="40" w:type="dxa"/>
            </w:tcMar>
            <w:vAlign w:val="top"/>
          </w:tcPr>
          <w:bookmarkStart w:id="6302" w:name="para_220e692f_0274_454e_a14d_92155c00b5"/>
          <w:p>
            <w:pPr>
              <w:spacing w:before="180" w:after="0" w:line="240" w:lineRule="auto"/>
              <w:jc w:val="center"/>
            </w:pPr>
            <w:r>
              <w:rPr>
                <w:rFonts w:ascii="Arial" w:hAnsi="Arial"/>
                <w:color w:val="000000"/>
                <w:sz w:val="18"/>
              </w:rPr>
              <w:t>-/3</w:t>
            </w:r>
          </w:p>
          <w:bookmarkEnd w:id="6302"/>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3" w:name="para_50f6312e_441f_4fb7_86ea_eb92ce8920"/>
          <w:p>
            <w:pPr>
              <w:spacing w:before="180" w:after="0" w:line="240" w:lineRule="auto"/>
            </w:pPr>
            <w:r>
              <w:rPr>
                <w:rFonts w:ascii="Arial" w:hAnsi="Arial"/>
                <w:color w:val="000000"/>
                <w:sz w:val="18"/>
              </w:rPr>
              <w:t>&gt;Pronoun Comment</w:t>
            </w:r>
          </w:p>
          <w:bookmarkEnd w:id="6303"/>
        </w:tc>
        <w:tc>
          <w:tcPr>
            <w:tcBorders>
              <w:bottom w:val="single" w:sz="4" w:color="000000"/>
              <w:right w:val="single" w:sz="4" w:color="000000"/>
            </w:tcBorders>
            <w:tcMar>
              <w:top w:w="40" w:type="dxa"/>
              <w:left w:w="40" w:type="dxa"/>
              <w:bottom w:w="40" w:type="dxa"/>
              <w:right w:w="40" w:type="dxa"/>
            </w:tcMar>
            <w:vAlign w:val="top"/>
          </w:tcPr>
          <w:bookmarkStart w:id="6304" w:name="para_58bd3619_0a1d_44dd_be6d_e505ac5296"/>
          <w:p>
            <w:pPr>
              <w:spacing w:before="180" w:after="0" w:line="240" w:lineRule="auto"/>
              <w:jc w:val="center"/>
            </w:pPr>
            <w:r>
              <w:rPr>
                <w:rFonts w:ascii="Arial" w:hAnsi="Arial"/>
                <w:color w:val="000000"/>
                <w:sz w:val="18"/>
              </w:rPr>
              <w:t>(0010,0016)</w:t>
            </w:r>
          </w:p>
          <w:bookmarkEnd w:id="6304"/>
        </w:tc>
        <w:tc>
          <w:tcPr>
            <w:tcBorders>
              <w:bottom w:val="single" w:sz="4" w:color="000000"/>
              <w:right w:val="single" w:sz="4" w:color="000000"/>
            </w:tcBorders>
            <w:tcMar>
              <w:top w:w="40" w:type="dxa"/>
              <w:left w:w="40" w:type="dxa"/>
              <w:bottom w:w="40" w:type="dxa"/>
              <w:right w:w="40" w:type="dxa"/>
            </w:tcMar>
            <w:vAlign w:val="top"/>
          </w:tcPr>
          <w:bookmarkStart w:id="6305" w:name="para_31d8d6fb_78fc_4d6e_bbca_384d9b2502"/>
          <w:p>
            <w:pPr>
              <w:spacing w:before="180" w:after="0" w:line="240" w:lineRule="auto"/>
              <w:jc w:val="center"/>
            </w:pPr>
            <w:r>
              <w:rPr>
                <w:rFonts w:ascii="Arial" w:hAnsi="Arial"/>
                <w:color w:val="000000"/>
                <w:sz w:val="18"/>
              </w:rPr>
              <w:t>-/3</w:t>
            </w:r>
          </w:p>
          <w:bookmarkEnd w:id="6305"/>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6" w:name="para_f70f974a_d06f_42f8_95fc_1fe868ec60"/>
          <w:p>
            <w:pPr>
              <w:spacing w:before="180" w:after="0" w:line="240" w:lineRule="auto"/>
            </w:pPr>
            <w:r>
              <w:rPr>
                <w:rFonts w:ascii="Arial" w:hAnsi="Arial"/>
                <w:color w:val="000000"/>
                <w:sz w:val="18"/>
              </w:rPr>
              <w:t>Referenced Patient Sequence</w:t>
            </w:r>
          </w:p>
          <w:bookmarkEnd w:id="6306"/>
        </w:tc>
        <w:tc>
          <w:tcPr>
            <w:tcBorders>
              <w:bottom w:val="single" w:sz="4" w:color="000000"/>
              <w:right w:val="single" w:sz="4" w:color="000000"/>
            </w:tcBorders>
            <w:tcMar>
              <w:top w:w="40" w:type="dxa"/>
              <w:left w:w="40" w:type="dxa"/>
              <w:bottom w:w="40" w:type="dxa"/>
              <w:right w:w="40" w:type="dxa"/>
            </w:tcMar>
            <w:vAlign w:val="top"/>
          </w:tcPr>
          <w:bookmarkStart w:id="6307" w:name="para_69fb73f5_a5c6_481f_a8a8_4efac2b3fc"/>
          <w:p>
            <w:pPr>
              <w:spacing w:before="180" w:after="0" w:line="240" w:lineRule="auto"/>
              <w:jc w:val="center"/>
            </w:pPr>
            <w:r>
              <w:rPr>
                <w:rFonts w:ascii="Arial" w:hAnsi="Arial"/>
                <w:color w:val="000000"/>
                <w:sz w:val="18"/>
              </w:rPr>
              <w:t>(0008,1120)</w:t>
            </w:r>
          </w:p>
          <w:bookmarkEnd w:id="6307"/>
        </w:tc>
        <w:tc>
          <w:tcPr>
            <w:tcBorders>
              <w:bottom w:val="single" w:sz="4" w:color="000000"/>
              <w:right w:val="single" w:sz="4" w:color="000000"/>
            </w:tcBorders>
            <w:tcMar>
              <w:top w:w="40" w:type="dxa"/>
              <w:left w:w="40" w:type="dxa"/>
              <w:bottom w:w="40" w:type="dxa"/>
              <w:right w:w="40" w:type="dxa"/>
            </w:tcMar>
            <w:vAlign w:val="top"/>
          </w:tcPr>
          <w:bookmarkStart w:id="6308" w:name="para_192b660f_39f3_4048_af0b_c2b17fd6d2"/>
          <w:p>
            <w:pPr>
              <w:spacing w:before="180" w:after="0" w:line="240" w:lineRule="auto"/>
              <w:jc w:val="center"/>
            </w:pPr>
            <w:r>
              <w:rPr>
                <w:rFonts w:ascii="Arial" w:hAnsi="Arial"/>
                <w:color w:val="000000"/>
                <w:sz w:val="18"/>
              </w:rPr>
              <w:t>3/2</w:t>
            </w:r>
          </w:p>
          <w:bookmarkEnd w:id="6308"/>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9" w:name="para_cba45cd1_ecc1_4dc9_834c_e3979fe91f"/>
          <w:p>
            <w:pPr>
              <w:spacing w:before="180" w:after="0" w:line="240" w:lineRule="auto"/>
            </w:pPr>
            <w:r>
              <w:rPr>
                <w:rFonts w:ascii="Arial" w:hAnsi="Arial"/>
                <w:color w:val="000000"/>
                <w:sz w:val="18"/>
              </w:rPr>
              <w:t>&gt;Referenced SOP Class UID</w:t>
            </w:r>
          </w:p>
          <w:bookmarkEnd w:id="6309"/>
        </w:tc>
        <w:tc>
          <w:tcPr>
            <w:tcBorders>
              <w:bottom w:val="single" w:sz="4" w:color="000000"/>
              <w:right w:val="single" w:sz="4" w:color="000000"/>
            </w:tcBorders>
            <w:tcMar>
              <w:top w:w="40" w:type="dxa"/>
              <w:left w:w="40" w:type="dxa"/>
              <w:bottom w:w="40" w:type="dxa"/>
              <w:right w:w="40" w:type="dxa"/>
            </w:tcMar>
            <w:vAlign w:val="top"/>
          </w:tcPr>
          <w:bookmarkStart w:id="6310" w:name="para_8e1e0836_01b9_4162_be76_3fc7f18e6b"/>
          <w:p>
            <w:pPr>
              <w:spacing w:before="180" w:after="0" w:line="240" w:lineRule="auto"/>
              <w:jc w:val="center"/>
            </w:pPr>
            <w:r>
              <w:rPr>
                <w:rFonts w:ascii="Arial" w:hAnsi="Arial"/>
                <w:color w:val="000000"/>
                <w:sz w:val="18"/>
              </w:rPr>
              <w:t>(0008,1150)</w:t>
            </w:r>
          </w:p>
          <w:bookmarkEnd w:id="6310"/>
        </w:tc>
        <w:tc>
          <w:tcPr>
            <w:tcBorders>
              <w:bottom w:val="single" w:sz="4" w:color="000000"/>
              <w:right w:val="single" w:sz="4" w:color="000000"/>
            </w:tcBorders>
            <w:tcMar>
              <w:top w:w="40" w:type="dxa"/>
              <w:left w:w="40" w:type="dxa"/>
              <w:bottom w:w="40" w:type="dxa"/>
              <w:right w:w="40" w:type="dxa"/>
            </w:tcMar>
            <w:vAlign w:val="top"/>
          </w:tcPr>
          <w:bookmarkStart w:id="6311" w:name="para_630813c7_0e52_49dd_aaec_4bb435acfa"/>
          <w:p>
            <w:pPr>
              <w:spacing w:before="180" w:after="0" w:line="240" w:lineRule="auto"/>
              <w:jc w:val="center"/>
            </w:pPr>
            <w:r>
              <w:rPr>
                <w:rFonts w:ascii="Arial" w:hAnsi="Arial"/>
                <w:color w:val="000000"/>
                <w:sz w:val="18"/>
              </w:rPr>
              <w:t>-/1</w:t>
            </w:r>
          </w:p>
          <w:bookmarkEnd w:id="6311"/>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2" w:name="para_f2b3639d_56e2_4789_8d5f_fb1cd65953"/>
          <w:p>
            <w:pPr>
              <w:spacing w:before="180" w:after="0" w:line="240" w:lineRule="auto"/>
            </w:pPr>
            <w:r>
              <w:rPr>
                <w:rFonts w:ascii="Arial" w:hAnsi="Arial"/>
                <w:color w:val="000000"/>
                <w:sz w:val="18"/>
              </w:rPr>
              <w:t>&gt;Referenced Instance UID</w:t>
            </w:r>
          </w:p>
          <w:bookmarkEnd w:id="6312"/>
        </w:tc>
        <w:tc>
          <w:tcPr>
            <w:tcBorders>
              <w:bottom w:val="single" w:sz="4" w:color="000000"/>
              <w:right w:val="single" w:sz="4" w:color="000000"/>
            </w:tcBorders>
            <w:tcMar>
              <w:top w:w="40" w:type="dxa"/>
              <w:left w:w="40" w:type="dxa"/>
              <w:bottom w:w="40" w:type="dxa"/>
              <w:right w:w="40" w:type="dxa"/>
            </w:tcMar>
            <w:vAlign w:val="top"/>
          </w:tcPr>
          <w:bookmarkStart w:id="6313" w:name="para_d777d386_c921_4bd4_8313_e31e1ef2b4"/>
          <w:p>
            <w:pPr>
              <w:spacing w:before="180" w:after="0" w:line="240" w:lineRule="auto"/>
              <w:jc w:val="center"/>
            </w:pPr>
            <w:r>
              <w:rPr>
                <w:rFonts w:ascii="Arial" w:hAnsi="Arial"/>
                <w:color w:val="000000"/>
                <w:sz w:val="18"/>
              </w:rPr>
              <w:t>(0008,1155)</w:t>
            </w:r>
          </w:p>
          <w:bookmarkEnd w:id="6313"/>
        </w:tc>
        <w:tc>
          <w:tcPr>
            <w:tcBorders>
              <w:bottom w:val="single" w:sz="4" w:color="000000"/>
              <w:right w:val="single" w:sz="4" w:color="000000"/>
            </w:tcBorders>
            <w:tcMar>
              <w:top w:w="40" w:type="dxa"/>
              <w:left w:w="40" w:type="dxa"/>
              <w:bottom w:w="40" w:type="dxa"/>
              <w:right w:w="40" w:type="dxa"/>
            </w:tcMar>
            <w:vAlign w:val="top"/>
          </w:tcPr>
          <w:bookmarkStart w:id="6314" w:name="para_e8cf8fb5_ec9f_48ef_862b_f443becb9d"/>
          <w:p>
            <w:pPr>
              <w:spacing w:before="180" w:after="0" w:line="240" w:lineRule="auto"/>
              <w:jc w:val="center"/>
            </w:pPr>
            <w:r>
              <w:rPr>
                <w:rFonts w:ascii="Arial" w:hAnsi="Arial"/>
                <w:color w:val="000000"/>
                <w:sz w:val="18"/>
              </w:rPr>
              <w:t>-/1</w:t>
            </w:r>
          </w:p>
          <w:bookmarkEnd w:id="6314"/>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5" w:name="para_90ba2ebc_3e18_494a_b8ae_15349011c7"/>
          <w:p>
            <w:pPr>
              <w:spacing w:before="180" w:after="0" w:line="240" w:lineRule="auto"/>
            </w:pPr>
            <w:r>
              <w:rPr>
                <w:rFonts w:ascii="Arial" w:hAnsi="Arial"/>
                <w:color w:val="000000"/>
                <w:sz w:val="18"/>
              </w:rPr>
              <w:t>Admission ID</w:t>
            </w:r>
          </w:p>
          <w:bookmarkEnd w:id="6315"/>
        </w:tc>
        <w:tc>
          <w:tcPr>
            <w:tcBorders>
              <w:bottom w:val="single" w:sz="4" w:color="000000"/>
              <w:right w:val="single" w:sz="4" w:color="000000"/>
            </w:tcBorders>
            <w:tcMar>
              <w:top w:w="40" w:type="dxa"/>
              <w:left w:w="40" w:type="dxa"/>
              <w:bottom w:w="40" w:type="dxa"/>
              <w:right w:w="40" w:type="dxa"/>
            </w:tcMar>
            <w:vAlign w:val="top"/>
          </w:tcPr>
          <w:bookmarkStart w:id="6316" w:name="para_f6b57eb8_9648_48e7_92c7_89688cc33f"/>
          <w:p>
            <w:pPr>
              <w:spacing w:before="180" w:after="0" w:line="240" w:lineRule="auto"/>
              <w:jc w:val="center"/>
            </w:pPr>
            <w:r>
              <w:rPr>
                <w:rFonts w:ascii="Arial" w:hAnsi="Arial"/>
                <w:color w:val="000000"/>
                <w:sz w:val="18"/>
              </w:rPr>
              <w:t>(0038,0010)</w:t>
            </w:r>
          </w:p>
          <w:bookmarkEnd w:id="6316"/>
        </w:tc>
        <w:tc>
          <w:tcPr>
            <w:tcBorders>
              <w:bottom w:val="single" w:sz="4" w:color="000000"/>
              <w:right w:val="single" w:sz="4" w:color="000000"/>
            </w:tcBorders>
            <w:tcMar>
              <w:top w:w="40" w:type="dxa"/>
              <w:left w:w="40" w:type="dxa"/>
              <w:bottom w:w="40" w:type="dxa"/>
              <w:right w:w="40" w:type="dxa"/>
            </w:tcMar>
            <w:vAlign w:val="top"/>
          </w:tcPr>
          <w:bookmarkStart w:id="6317" w:name="para_691f1d11_6906_4dc6_8231_9d8d81b3c5"/>
          <w:p>
            <w:pPr>
              <w:spacing w:before="180" w:after="0" w:line="240" w:lineRule="auto"/>
              <w:jc w:val="center"/>
            </w:pPr>
            <w:r>
              <w:rPr>
                <w:rFonts w:ascii="Arial" w:hAnsi="Arial"/>
                <w:color w:val="000000"/>
                <w:sz w:val="18"/>
              </w:rPr>
              <w:t>3/3</w:t>
            </w:r>
          </w:p>
          <w:bookmarkEnd w:id="6317"/>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8" w:name="para_b1114ff6_3312_4013_80a7_445723e069"/>
          <w:p>
            <w:pPr>
              <w:spacing w:before="180" w:after="0" w:line="240" w:lineRule="auto"/>
            </w:pPr>
            <w:r>
              <w:rPr>
                <w:rFonts w:ascii="Arial" w:hAnsi="Arial"/>
                <w:color w:val="000000"/>
                <w:sz w:val="18"/>
              </w:rPr>
              <w:t>Issuer of Admission ID Sequence</w:t>
            </w:r>
          </w:p>
          <w:bookmarkEnd w:id="6318"/>
        </w:tc>
        <w:tc>
          <w:tcPr>
            <w:tcBorders>
              <w:bottom w:val="single" w:sz="4" w:color="000000"/>
              <w:right w:val="single" w:sz="4" w:color="000000"/>
            </w:tcBorders>
            <w:tcMar>
              <w:top w:w="40" w:type="dxa"/>
              <w:left w:w="40" w:type="dxa"/>
              <w:bottom w:w="40" w:type="dxa"/>
              <w:right w:w="40" w:type="dxa"/>
            </w:tcMar>
            <w:vAlign w:val="top"/>
          </w:tcPr>
          <w:bookmarkStart w:id="6319" w:name="para_bc18de03_ff5c_4d7d_9c88_b62196bb89"/>
          <w:p>
            <w:pPr>
              <w:spacing w:before="180" w:after="0" w:line="240" w:lineRule="auto"/>
              <w:jc w:val="center"/>
            </w:pPr>
            <w:r>
              <w:rPr>
                <w:rFonts w:ascii="Arial" w:hAnsi="Arial"/>
                <w:color w:val="000000"/>
                <w:sz w:val="18"/>
              </w:rPr>
              <w:t>(0038,0014)</w:t>
            </w:r>
          </w:p>
          <w:bookmarkEnd w:id="6319"/>
        </w:tc>
        <w:tc>
          <w:tcPr>
            <w:tcBorders>
              <w:bottom w:val="single" w:sz="4" w:color="000000"/>
              <w:right w:val="single" w:sz="4" w:color="000000"/>
            </w:tcBorders>
            <w:tcMar>
              <w:top w:w="40" w:type="dxa"/>
              <w:left w:w="40" w:type="dxa"/>
              <w:bottom w:w="40" w:type="dxa"/>
              <w:right w:w="40" w:type="dxa"/>
            </w:tcMar>
            <w:vAlign w:val="top"/>
          </w:tcPr>
          <w:bookmarkStart w:id="6320" w:name="para_53fb2da6_ac16_412d_b473_662276d5a4"/>
          <w:p>
            <w:pPr>
              <w:spacing w:before="180" w:after="0" w:line="240" w:lineRule="auto"/>
              <w:jc w:val="center"/>
            </w:pPr>
            <w:r>
              <w:rPr>
                <w:rFonts w:ascii="Arial" w:hAnsi="Arial"/>
                <w:color w:val="000000"/>
                <w:sz w:val="18"/>
              </w:rPr>
              <w:t>3/3</w:t>
            </w:r>
          </w:p>
          <w:bookmarkEnd w:id="6320"/>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1" w:name="para_474c638f_8f25_4b85_b4c6_5ff600daa9"/>
          <w:p>
            <w:pPr>
              <w:spacing w:before="180" w:after="0" w:line="240" w:lineRule="auto"/>
            </w:pPr>
            <w:r>
              <w:rPr>
                <w:rFonts w:ascii="Arial" w:hAnsi="Arial"/>
                <w:color w:val="000000"/>
                <w:sz w:val="18"/>
              </w:rPr>
              <w:t>&gt;Local Namespace Entity ID</w:t>
            </w:r>
          </w:p>
          <w:bookmarkEnd w:id="6321"/>
        </w:tc>
        <w:tc>
          <w:tcPr>
            <w:tcBorders>
              <w:bottom w:val="single" w:sz="4" w:color="000000"/>
              <w:right w:val="single" w:sz="4" w:color="000000"/>
            </w:tcBorders>
            <w:tcMar>
              <w:top w:w="40" w:type="dxa"/>
              <w:left w:w="40" w:type="dxa"/>
              <w:bottom w:w="40" w:type="dxa"/>
              <w:right w:w="40" w:type="dxa"/>
            </w:tcMar>
            <w:vAlign w:val="top"/>
          </w:tcPr>
          <w:bookmarkStart w:id="6322" w:name="para_83c2d554_31d9_4792_a806_ebc1c8f857"/>
          <w:p>
            <w:pPr>
              <w:spacing w:before="180" w:after="0" w:line="240" w:lineRule="auto"/>
              <w:jc w:val="center"/>
            </w:pPr>
            <w:r>
              <w:rPr>
                <w:rFonts w:ascii="Arial" w:hAnsi="Arial"/>
                <w:color w:val="000000"/>
                <w:sz w:val="18"/>
              </w:rPr>
              <w:t>(0040,0031)</w:t>
            </w:r>
          </w:p>
          <w:bookmarkEnd w:id="6322"/>
        </w:tc>
        <w:tc>
          <w:tcPr>
            <w:tcBorders>
              <w:bottom w:val="single" w:sz="4" w:color="000000"/>
              <w:right w:val="single" w:sz="4" w:color="000000"/>
            </w:tcBorders>
            <w:tcMar>
              <w:top w:w="40" w:type="dxa"/>
              <w:left w:w="40" w:type="dxa"/>
              <w:bottom w:w="40" w:type="dxa"/>
              <w:right w:w="40" w:type="dxa"/>
            </w:tcMar>
            <w:vAlign w:val="top"/>
          </w:tcPr>
          <w:bookmarkStart w:id="6323" w:name="para_06b0dfa9_e26a_4deb_ac96_cb894eb113"/>
          <w:p>
            <w:pPr>
              <w:spacing w:before="180" w:after="0" w:line="240" w:lineRule="auto"/>
              <w:jc w:val="center"/>
            </w:pPr>
            <w:r>
              <w:rPr>
                <w:rFonts w:ascii="Arial" w:hAnsi="Arial"/>
                <w:color w:val="000000"/>
                <w:sz w:val="18"/>
              </w:rPr>
              <w:t>-/3</w:t>
            </w:r>
          </w:p>
          <w:bookmarkEnd w:id="6323"/>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4" w:name="para_d7833a2d_f0a7_4753_a81d_f7cbd4f267"/>
          <w:p>
            <w:pPr>
              <w:spacing w:before="180" w:after="0" w:line="240" w:lineRule="auto"/>
            </w:pPr>
            <w:r>
              <w:rPr>
                <w:rFonts w:ascii="Arial" w:hAnsi="Arial"/>
                <w:color w:val="000000"/>
                <w:sz w:val="18"/>
              </w:rPr>
              <w:t>&gt;Universal Entity ID</w:t>
            </w:r>
          </w:p>
          <w:bookmarkEnd w:id="6324"/>
        </w:tc>
        <w:tc>
          <w:tcPr>
            <w:tcBorders>
              <w:bottom w:val="single" w:sz="4" w:color="000000"/>
              <w:right w:val="single" w:sz="4" w:color="000000"/>
            </w:tcBorders>
            <w:tcMar>
              <w:top w:w="40" w:type="dxa"/>
              <w:left w:w="40" w:type="dxa"/>
              <w:bottom w:w="40" w:type="dxa"/>
              <w:right w:w="40" w:type="dxa"/>
            </w:tcMar>
            <w:vAlign w:val="top"/>
          </w:tcPr>
          <w:bookmarkStart w:id="6325" w:name="para_1db2959e_e166_4794_ba24_18788aae12"/>
          <w:p>
            <w:pPr>
              <w:spacing w:before="180" w:after="0" w:line="240" w:lineRule="auto"/>
              <w:jc w:val="center"/>
            </w:pPr>
            <w:r>
              <w:rPr>
                <w:rFonts w:ascii="Arial" w:hAnsi="Arial"/>
                <w:color w:val="000000"/>
                <w:sz w:val="18"/>
              </w:rPr>
              <w:t>(0040,0032)</w:t>
            </w:r>
          </w:p>
          <w:bookmarkEnd w:id="6325"/>
        </w:tc>
        <w:tc>
          <w:tcPr>
            <w:tcBorders>
              <w:bottom w:val="single" w:sz="4" w:color="000000"/>
              <w:right w:val="single" w:sz="4" w:color="000000"/>
            </w:tcBorders>
            <w:tcMar>
              <w:top w:w="40" w:type="dxa"/>
              <w:left w:w="40" w:type="dxa"/>
              <w:bottom w:w="40" w:type="dxa"/>
              <w:right w:w="40" w:type="dxa"/>
            </w:tcMar>
            <w:vAlign w:val="top"/>
          </w:tcPr>
          <w:bookmarkStart w:id="6326" w:name="para_944651a8_8b71_414e_8b8a_4da49c40fb"/>
          <w:p>
            <w:pPr>
              <w:spacing w:before="180" w:after="0" w:line="240" w:lineRule="auto"/>
              <w:jc w:val="center"/>
            </w:pPr>
            <w:r>
              <w:rPr>
                <w:rFonts w:ascii="Arial" w:hAnsi="Arial"/>
                <w:color w:val="000000"/>
                <w:sz w:val="18"/>
              </w:rPr>
              <w:t>-/3</w:t>
            </w:r>
          </w:p>
          <w:bookmarkEnd w:id="6326"/>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7" w:name="para_1f939efd_c4b9_4c66_b7e4_5c3057cc0b"/>
          <w:p>
            <w:pPr>
              <w:spacing w:before="180" w:after="0" w:line="240" w:lineRule="auto"/>
            </w:pPr>
            <w:r>
              <w:rPr>
                <w:rFonts w:ascii="Arial" w:hAnsi="Arial"/>
                <w:color w:val="000000"/>
                <w:sz w:val="18"/>
              </w:rPr>
              <w:t>&gt;Universal Entity ID Type</w:t>
            </w:r>
          </w:p>
          <w:bookmarkEnd w:id="6327"/>
        </w:tc>
        <w:tc>
          <w:tcPr>
            <w:tcBorders>
              <w:bottom w:val="single" w:sz="4" w:color="000000"/>
              <w:right w:val="single" w:sz="4" w:color="000000"/>
            </w:tcBorders>
            <w:tcMar>
              <w:top w:w="40" w:type="dxa"/>
              <w:left w:w="40" w:type="dxa"/>
              <w:bottom w:w="40" w:type="dxa"/>
              <w:right w:w="40" w:type="dxa"/>
            </w:tcMar>
            <w:vAlign w:val="top"/>
          </w:tcPr>
          <w:bookmarkStart w:id="6328" w:name="para_5b4415de_4006_4ef3_acd3_c5a495e5bd"/>
          <w:p>
            <w:pPr>
              <w:spacing w:before="180" w:after="0" w:line="240" w:lineRule="auto"/>
              <w:jc w:val="center"/>
            </w:pPr>
            <w:r>
              <w:rPr>
                <w:rFonts w:ascii="Arial" w:hAnsi="Arial"/>
                <w:color w:val="000000"/>
                <w:sz w:val="18"/>
              </w:rPr>
              <w:t>(0040,0033)</w:t>
            </w:r>
          </w:p>
          <w:bookmarkEnd w:id="6328"/>
        </w:tc>
        <w:tc>
          <w:tcPr>
            <w:tcBorders>
              <w:bottom w:val="single" w:sz="4" w:color="000000"/>
              <w:right w:val="single" w:sz="4" w:color="000000"/>
            </w:tcBorders>
            <w:tcMar>
              <w:top w:w="40" w:type="dxa"/>
              <w:left w:w="40" w:type="dxa"/>
              <w:bottom w:w="40" w:type="dxa"/>
              <w:right w:w="40" w:type="dxa"/>
            </w:tcMar>
            <w:vAlign w:val="top"/>
          </w:tcPr>
          <w:bookmarkStart w:id="6329" w:name="para_f97b0aad_2653_48e7_86d9_e5f1687023"/>
          <w:p>
            <w:pPr>
              <w:spacing w:before="180" w:after="0" w:line="240" w:lineRule="auto"/>
              <w:jc w:val="center"/>
            </w:pPr>
            <w:r>
              <w:rPr>
                <w:rFonts w:ascii="Arial" w:hAnsi="Arial"/>
                <w:color w:val="000000"/>
                <w:sz w:val="18"/>
              </w:rPr>
              <w:t>-/3</w:t>
            </w:r>
          </w:p>
          <w:bookmarkEnd w:id="6329"/>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0" w:name="para_bfb0340f_0f83_4c70_992f_cc0894b732"/>
          <w:p>
            <w:pPr>
              <w:spacing w:before="180" w:after="0" w:line="240" w:lineRule="auto"/>
            </w:pPr>
            <w:r>
              <w:rPr>
                <w:rFonts w:ascii="Arial" w:hAnsi="Arial"/>
                <w:color w:val="000000"/>
                <w:sz w:val="18"/>
              </w:rPr>
              <w:t>Service Episode ID</w:t>
            </w:r>
          </w:p>
          <w:bookmarkEnd w:id="6330"/>
        </w:tc>
        <w:tc>
          <w:tcPr>
            <w:tcBorders>
              <w:bottom w:val="single" w:sz="4" w:color="000000"/>
              <w:right w:val="single" w:sz="4" w:color="000000"/>
            </w:tcBorders>
            <w:tcMar>
              <w:top w:w="40" w:type="dxa"/>
              <w:left w:w="40" w:type="dxa"/>
              <w:bottom w:w="40" w:type="dxa"/>
              <w:right w:w="40" w:type="dxa"/>
            </w:tcMar>
            <w:vAlign w:val="top"/>
          </w:tcPr>
          <w:bookmarkStart w:id="6331" w:name="para_bf3a520f_270d_4269_9cbc_2b91252ec7"/>
          <w:p>
            <w:pPr>
              <w:spacing w:before="180" w:after="0" w:line="240" w:lineRule="auto"/>
              <w:jc w:val="center"/>
            </w:pPr>
            <w:r>
              <w:rPr>
                <w:rFonts w:ascii="Arial" w:hAnsi="Arial"/>
                <w:color w:val="000000"/>
                <w:sz w:val="18"/>
              </w:rPr>
              <w:t>(0038,0060)</w:t>
            </w:r>
          </w:p>
          <w:bookmarkEnd w:id="6331"/>
        </w:tc>
        <w:tc>
          <w:tcPr>
            <w:tcBorders>
              <w:bottom w:val="single" w:sz="4" w:color="000000"/>
              <w:right w:val="single" w:sz="4" w:color="000000"/>
            </w:tcBorders>
            <w:tcMar>
              <w:top w:w="40" w:type="dxa"/>
              <w:left w:w="40" w:type="dxa"/>
              <w:bottom w:w="40" w:type="dxa"/>
              <w:right w:w="40" w:type="dxa"/>
            </w:tcMar>
            <w:vAlign w:val="top"/>
          </w:tcPr>
          <w:bookmarkStart w:id="6332" w:name="para_5c1bd6fd_62dc_4066_9b13_7ccf956749"/>
          <w:p>
            <w:pPr>
              <w:spacing w:before="180" w:after="0" w:line="240" w:lineRule="auto"/>
              <w:jc w:val="center"/>
            </w:pPr>
            <w:r>
              <w:rPr>
                <w:rFonts w:ascii="Arial" w:hAnsi="Arial"/>
                <w:color w:val="000000"/>
                <w:sz w:val="18"/>
              </w:rPr>
              <w:t>3/3</w:t>
            </w:r>
          </w:p>
          <w:bookmarkEnd w:id="6332"/>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3" w:name="para_db8fe6e3_53ec_4037_9e0e_87bbf1261e"/>
          <w:p>
            <w:pPr>
              <w:spacing w:before="180" w:after="0" w:line="240" w:lineRule="auto"/>
            </w:pPr>
            <w:r>
              <w:rPr>
                <w:rFonts w:ascii="Arial" w:hAnsi="Arial"/>
                <w:color w:val="000000"/>
                <w:sz w:val="18"/>
              </w:rPr>
              <w:t>Issuer of Service Episode ID Sequence</w:t>
            </w:r>
          </w:p>
          <w:bookmarkEnd w:id="6333"/>
        </w:tc>
        <w:tc>
          <w:tcPr>
            <w:tcBorders>
              <w:bottom w:val="single" w:sz="4" w:color="000000"/>
              <w:right w:val="single" w:sz="4" w:color="000000"/>
            </w:tcBorders>
            <w:tcMar>
              <w:top w:w="40" w:type="dxa"/>
              <w:left w:w="40" w:type="dxa"/>
              <w:bottom w:w="40" w:type="dxa"/>
              <w:right w:w="40" w:type="dxa"/>
            </w:tcMar>
            <w:vAlign w:val="top"/>
          </w:tcPr>
          <w:bookmarkStart w:id="6334" w:name="para_7ad0a4b8_613d_4cc7_8f59_d2002b358e"/>
          <w:p>
            <w:pPr>
              <w:spacing w:before="180" w:after="0" w:line="240" w:lineRule="auto"/>
              <w:jc w:val="center"/>
            </w:pPr>
            <w:r>
              <w:rPr>
                <w:rFonts w:ascii="Arial" w:hAnsi="Arial"/>
                <w:color w:val="000000"/>
                <w:sz w:val="18"/>
              </w:rPr>
              <w:t>(0038,0064)</w:t>
            </w:r>
          </w:p>
          <w:bookmarkEnd w:id="6334"/>
        </w:tc>
        <w:tc>
          <w:tcPr>
            <w:tcBorders>
              <w:bottom w:val="single" w:sz="4" w:color="000000"/>
              <w:right w:val="single" w:sz="4" w:color="000000"/>
            </w:tcBorders>
            <w:tcMar>
              <w:top w:w="40" w:type="dxa"/>
              <w:left w:w="40" w:type="dxa"/>
              <w:bottom w:w="40" w:type="dxa"/>
              <w:right w:w="40" w:type="dxa"/>
            </w:tcMar>
            <w:vAlign w:val="top"/>
          </w:tcPr>
          <w:bookmarkStart w:id="6335" w:name="para_8b14508c_cec2_4c3c_951a_6244b58aac"/>
          <w:p>
            <w:pPr>
              <w:spacing w:before="180" w:after="0" w:line="240" w:lineRule="auto"/>
              <w:jc w:val="center"/>
            </w:pPr>
            <w:r>
              <w:rPr>
                <w:rFonts w:ascii="Arial" w:hAnsi="Arial"/>
                <w:color w:val="000000"/>
                <w:sz w:val="18"/>
              </w:rPr>
              <w:t>3/3</w:t>
            </w:r>
          </w:p>
          <w:bookmarkEnd w:id="6335"/>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6" w:name="para_b20f4f30_9bcf_4130_9d38_e06993e2df"/>
          <w:p>
            <w:pPr>
              <w:spacing w:before="180" w:after="0" w:line="240" w:lineRule="auto"/>
            </w:pPr>
            <w:r>
              <w:rPr>
                <w:rFonts w:ascii="Arial" w:hAnsi="Arial"/>
                <w:color w:val="000000"/>
                <w:sz w:val="18"/>
              </w:rPr>
              <w:t>&gt;Local Namespace Entity ID</w:t>
            </w:r>
          </w:p>
          <w:bookmarkEnd w:id="6336"/>
        </w:tc>
        <w:tc>
          <w:tcPr>
            <w:tcBorders>
              <w:bottom w:val="single" w:sz="4" w:color="000000"/>
              <w:right w:val="single" w:sz="4" w:color="000000"/>
            </w:tcBorders>
            <w:tcMar>
              <w:top w:w="40" w:type="dxa"/>
              <w:left w:w="40" w:type="dxa"/>
              <w:bottom w:w="40" w:type="dxa"/>
              <w:right w:w="40" w:type="dxa"/>
            </w:tcMar>
            <w:vAlign w:val="top"/>
          </w:tcPr>
          <w:bookmarkStart w:id="6337" w:name="para_00f15c71_360b_4376_9b1d_06ae5eb027"/>
          <w:p>
            <w:pPr>
              <w:spacing w:before="180" w:after="0" w:line="240" w:lineRule="auto"/>
              <w:jc w:val="center"/>
            </w:pPr>
            <w:r>
              <w:rPr>
                <w:rFonts w:ascii="Arial" w:hAnsi="Arial"/>
                <w:color w:val="000000"/>
                <w:sz w:val="18"/>
              </w:rPr>
              <w:t>(0040,0031)</w:t>
            </w:r>
          </w:p>
          <w:bookmarkEnd w:id="6337"/>
        </w:tc>
        <w:tc>
          <w:tcPr>
            <w:tcBorders>
              <w:bottom w:val="single" w:sz="4" w:color="000000"/>
              <w:right w:val="single" w:sz="4" w:color="000000"/>
            </w:tcBorders>
            <w:tcMar>
              <w:top w:w="40" w:type="dxa"/>
              <w:left w:w="40" w:type="dxa"/>
              <w:bottom w:w="40" w:type="dxa"/>
              <w:right w:w="40" w:type="dxa"/>
            </w:tcMar>
            <w:vAlign w:val="top"/>
          </w:tcPr>
          <w:bookmarkStart w:id="6338" w:name="para_62c26645_0a89_43ac_a70e_664ec27c8e"/>
          <w:p>
            <w:pPr>
              <w:spacing w:before="180" w:after="0" w:line="240" w:lineRule="auto"/>
              <w:jc w:val="center"/>
            </w:pPr>
            <w:r>
              <w:rPr>
                <w:rFonts w:ascii="Arial" w:hAnsi="Arial"/>
                <w:color w:val="000000"/>
                <w:sz w:val="18"/>
              </w:rPr>
              <w:t>-/3</w:t>
            </w:r>
          </w:p>
          <w:bookmarkEnd w:id="6338"/>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9" w:name="para_2d2e2fdd_5788_46db_baac_cea6ada85d"/>
          <w:p>
            <w:pPr>
              <w:spacing w:before="180" w:after="0" w:line="240" w:lineRule="auto"/>
            </w:pPr>
            <w:r>
              <w:rPr>
                <w:rFonts w:ascii="Arial" w:hAnsi="Arial"/>
                <w:color w:val="000000"/>
                <w:sz w:val="18"/>
              </w:rPr>
              <w:t>&gt;Universal Entity ID</w:t>
            </w:r>
          </w:p>
          <w:bookmarkEnd w:id="6339"/>
        </w:tc>
        <w:tc>
          <w:tcPr>
            <w:tcBorders>
              <w:bottom w:val="single" w:sz="4" w:color="000000"/>
              <w:right w:val="single" w:sz="4" w:color="000000"/>
            </w:tcBorders>
            <w:tcMar>
              <w:top w:w="40" w:type="dxa"/>
              <w:left w:w="40" w:type="dxa"/>
              <w:bottom w:w="40" w:type="dxa"/>
              <w:right w:w="40" w:type="dxa"/>
            </w:tcMar>
            <w:vAlign w:val="top"/>
          </w:tcPr>
          <w:bookmarkStart w:id="6340" w:name="para_de479329_2b42_4703_9710_659837669b"/>
          <w:p>
            <w:pPr>
              <w:spacing w:before="180" w:after="0" w:line="240" w:lineRule="auto"/>
              <w:jc w:val="center"/>
            </w:pPr>
            <w:r>
              <w:rPr>
                <w:rFonts w:ascii="Arial" w:hAnsi="Arial"/>
                <w:color w:val="000000"/>
                <w:sz w:val="18"/>
              </w:rPr>
              <w:t>(0040,0032)</w:t>
            </w:r>
          </w:p>
          <w:bookmarkEnd w:id="6340"/>
        </w:tc>
        <w:tc>
          <w:tcPr>
            <w:tcBorders>
              <w:bottom w:val="single" w:sz="4" w:color="000000"/>
              <w:right w:val="single" w:sz="4" w:color="000000"/>
            </w:tcBorders>
            <w:tcMar>
              <w:top w:w="40" w:type="dxa"/>
              <w:left w:w="40" w:type="dxa"/>
              <w:bottom w:w="40" w:type="dxa"/>
              <w:right w:w="40" w:type="dxa"/>
            </w:tcMar>
            <w:vAlign w:val="top"/>
          </w:tcPr>
          <w:bookmarkStart w:id="6341" w:name="para_11b28d93_d4be_45f9_8fa6_8ddf784fed"/>
          <w:p>
            <w:pPr>
              <w:spacing w:before="180" w:after="0" w:line="240" w:lineRule="auto"/>
              <w:jc w:val="center"/>
            </w:pPr>
            <w:r>
              <w:rPr>
                <w:rFonts w:ascii="Arial" w:hAnsi="Arial"/>
                <w:color w:val="000000"/>
                <w:sz w:val="18"/>
              </w:rPr>
              <w:t>-/3</w:t>
            </w:r>
          </w:p>
          <w:bookmarkEnd w:id="6341"/>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2" w:name="para_4762b135_9823_4ffb_bd54_06ad293c1e"/>
          <w:p>
            <w:pPr>
              <w:spacing w:before="180" w:after="0" w:line="240" w:lineRule="auto"/>
            </w:pPr>
            <w:r>
              <w:rPr>
                <w:rFonts w:ascii="Arial" w:hAnsi="Arial"/>
                <w:color w:val="000000"/>
                <w:sz w:val="18"/>
              </w:rPr>
              <w:t>&gt;Universal Entity ID Type</w:t>
            </w:r>
          </w:p>
          <w:bookmarkEnd w:id="6342"/>
        </w:tc>
        <w:tc>
          <w:tcPr>
            <w:tcBorders>
              <w:bottom w:val="single" w:sz="4" w:color="000000"/>
              <w:right w:val="single" w:sz="4" w:color="000000"/>
            </w:tcBorders>
            <w:tcMar>
              <w:top w:w="40" w:type="dxa"/>
              <w:left w:w="40" w:type="dxa"/>
              <w:bottom w:w="40" w:type="dxa"/>
              <w:right w:w="40" w:type="dxa"/>
            </w:tcMar>
            <w:vAlign w:val="top"/>
          </w:tcPr>
          <w:bookmarkStart w:id="6343" w:name="para_ccafe09e_87b9_4381_beff_430a686eee"/>
          <w:p>
            <w:pPr>
              <w:spacing w:before="180" w:after="0" w:line="240" w:lineRule="auto"/>
              <w:jc w:val="center"/>
            </w:pPr>
            <w:r>
              <w:rPr>
                <w:rFonts w:ascii="Arial" w:hAnsi="Arial"/>
                <w:color w:val="000000"/>
                <w:sz w:val="18"/>
              </w:rPr>
              <w:t>(0040,0033)</w:t>
            </w:r>
          </w:p>
          <w:bookmarkEnd w:id="6343"/>
        </w:tc>
        <w:tc>
          <w:tcPr>
            <w:tcBorders>
              <w:bottom w:val="single" w:sz="4" w:color="000000"/>
              <w:right w:val="single" w:sz="4" w:color="000000"/>
            </w:tcBorders>
            <w:tcMar>
              <w:top w:w="40" w:type="dxa"/>
              <w:left w:w="40" w:type="dxa"/>
              <w:bottom w:w="40" w:type="dxa"/>
              <w:right w:w="40" w:type="dxa"/>
            </w:tcMar>
            <w:vAlign w:val="top"/>
          </w:tcPr>
          <w:bookmarkStart w:id="6344" w:name="para_e9934f55_3398_4d54_9c68_750672de34"/>
          <w:p>
            <w:pPr>
              <w:spacing w:before="180" w:after="0" w:line="240" w:lineRule="auto"/>
              <w:jc w:val="center"/>
            </w:pPr>
            <w:r>
              <w:rPr>
                <w:rFonts w:ascii="Arial" w:hAnsi="Arial"/>
                <w:color w:val="000000"/>
                <w:sz w:val="18"/>
              </w:rPr>
              <w:t>-/3</w:t>
            </w:r>
          </w:p>
          <w:bookmarkEnd w:id="6344"/>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5" w:name="para_e2eb2690_849e_424b_8822_19d181cf20"/>
          <w:p>
            <w:pPr>
              <w:spacing w:before="180" w:after="0" w:line="240" w:lineRule="auto"/>
            </w:pPr>
            <w:r>
              <w:rPr>
                <w:rFonts w:ascii="Arial" w:hAnsi="Arial"/>
                <w:color w:val="000000"/>
                <w:sz w:val="18"/>
              </w:rPr>
              <w:t>Service Episode Description</w:t>
            </w:r>
          </w:p>
          <w:bookmarkEnd w:id="6345"/>
        </w:tc>
        <w:tc>
          <w:tcPr>
            <w:tcBorders>
              <w:bottom w:val="single" w:sz="4" w:color="000000"/>
              <w:right w:val="single" w:sz="4" w:color="000000"/>
            </w:tcBorders>
            <w:tcMar>
              <w:top w:w="40" w:type="dxa"/>
              <w:left w:w="40" w:type="dxa"/>
              <w:bottom w:w="40" w:type="dxa"/>
              <w:right w:w="40" w:type="dxa"/>
            </w:tcMar>
            <w:vAlign w:val="top"/>
          </w:tcPr>
          <w:bookmarkStart w:id="6346" w:name="para_ee188934_bb15_4c19_aa44_e09f4e4d79"/>
          <w:p>
            <w:pPr>
              <w:spacing w:before="180" w:after="0" w:line="240" w:lineRule="auto"/>
              <w:jc w:val="center"/>
            </w:pPr>
            <w:r>
              <w:rPr>
                <w:rFonts w:ascii="Arial" w:hAnsi="Arial"/>
                <w:color w:val="000000"/>
                <w:sz w:val="18"/>
              </w:rPr>
              <w:t>(0038,0062)</w:t>
            </w:r>
          </w:p>
          <w:bookmarkEnd w:id="6346"/>
        </w:tc>
        <w:tc>
          <w:tcPr>
            <w:tcBorders>
              <w:bottom w:val="single" w:sz="4" w:color="000000"/>
              <w:right w:val="single" w:sz="4" w:color="000000"/>
            </w:tcBorders>
            <w:tcMar>
              <w:top w:w="40" w:type="dxa"/>
              <w:left w:w="40" w:type="dxa"/>
              <w:bottom w:w="40" w:type="dxa"/>
              <w:right w:w="40" w:type="dxa"/>
            </w:tcMar>
            <w:vAlign w:val="top"/>
          </w:tcPr>
          <w:bookmarkStart w:id="6347" w:name="para_1ae433b3_66c3_45e8_ad87_1d20f7b90a"/>
          <w:p>
            <w:pPr>
              <w:spacing w:before="180" w:after="0" w:line="240" w:lineRule="auto"/>
              <w:jc w:val="center"/>
            </w:pPr>
            <w:r>
              <w:rPr>
                <w:rFonts w:ascii="Arial" w:hAnsi="Arial"/>
                <w:color w:val="000000"/>
                <w:sz w:val="18"/>
              </w:rPr>
              <w:t>3/3</w:t>
            </w:r>
          </w:p>
          <w:bookmarkEnd w:id="6347"/>
        </w:tc>
        <w:tc>
          <w:tcPr>
            <w:vAlign w:val="top"/>
          </w:tcPr>
          <w:p>
            <w:pPr>
              <w:spacing w:before="0" w:after="0" w:line="240" w:lineRule="auto"/>
            </w:pPr>
          </w:p>
        </w:tc>
        <w:tc>
          <w:tcP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348" w:name="para_8c8b3155_644e_4cd8_9ad8_b2c21c737f"/>
          <w:p>
            <w:pPr>
              <w:spacing w:before="180" w:after="0" w:line="240" w:lineRule="auto"/>
            </w:pPr>
            <w:r>
              <w:rPr>
                <w:rFonts w:ascii="Arial" w:hAnsi="Arial"/>
                <w:b/>
                <w:color w:val="000000"/>
                <w:sz w:val="18"/>
              </w:rPr>
              <w:t>Performed Procedure Step Information</w:t>
            </w:r>
          </w:p>
          <w:bookmarkEnd w:id="634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9" w:name="para_917afa0d_7af2_4c2c_9dbf_054195bf40"/>
          <w:p>
            <w:pPr>
              <w:spacing w:before="180" w:after="0" w:line="240" w:lineRule="auto"/>
            </w:pPr>
            <w:r>
              <w:rPr>
                <w:rFonts w:ascii="Arial" w:hAnsi="Arial"/>
                <w:color w:val="000000"/>
                <w:sz w:val="18"/>
              </w:rPr>
              <w:t>Performed Station AE Title</w:t>
            </w:r>
          </w:p>
          <w:bookmarkEnd w:id="6349"/>
        </w:tc>
        <w:tc>
          <w:tcPr>
            <w:tcBorders>
              <w:bottom w:val="single" w:sz="4" w:color="000000"/>
              <w:right w:val="single" w:sz="4" w:color="000000"/>
            </w:tcBorders>
            <w:tcMar>
              <w:top w:w="40" w:type="dxa"/>
              <w:left w:w="40" w:type="dxa"/>
              <w:bottom w:w="40" w:type="dxa"/>
              <w:right w:w="40" w:type="dxa"/>
            </w:tcMar>
            <w:vAlign w:val="top"/>
          </w:tcPr>
          <w:bookmarkStart w:id="6350" w:name="para_e22e9428_822e_419b_b6fc_b99553699e"/>
          <w:p>
            <w:pPr>
              <w:spacing w:before="180" w:after="0" w:line="240" w:lineRule="auto"/>
              <w:jc w:val="center"/>
            </w:pPr>
            <w:r>
              <w:rPr>
                <w:rFonts w:ascii="Arial" w:hAnsi="Arial"/>
                <w:color w:val="000000"/>
                <w:sz w:val="18"/>
              </w:rPr>
              <w:t>(0040,0241)</w:t>
            </w:r>
          </w:p>
          <w:bookmarkEnd w:id="6350"/>
        </w:tc>
        <w:tc>
          <w:tcPr>
            <w:tcBorders>
              <w:bottom w:val="single" w:sz="4" w:color="000000"/>
              <w:right w:val="single" w:sz="4" w:color="000000"/>
            </w:tcBorders>
            <w:tcMar>
              <w:top w:w="40" w:type="dxa"/>
              <w:left w:w="40" w:type="dxa"/>
              <w:bottom w:w="40" w:type="dxa"/>
              <w:right w:w="40" w:type="dxa"/>
            </w:tcMar>
            <w:vAlign w:val="top"/>
          </w:tcPr>
          <w:bookmarkStart w:id="6351" w:name="para_f95032e1_d0e4_4779_a02e_c89fcdff07"/>
          <w:p>
            <w:pPr>
              <w:spacing w:before="180" w:after="0" w:line="240" w:lineRule="auto"/>
              <w:jc w:val="center"/>
            </w:pPr>
            <w:r>
              <w:rPr>
                <w:rFonts w:ascii="Arial" w:hAnsi="Arial"/>
                <w:color w:val="000000"/>
                <w:sz w:val="18"/>
              </w:rPr>
              <w:t>3/1</w:t>
            </w:r>
          </w:p>
          <w:bookmarkEnd w:id="6351"/>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2" w:name="para_5f9f5663_49d6_4b05_bb0f_84798ec96a"/>
          <w:p>
            <w:pPr>
              <w:spacing w:before="180" w:after="0" w:line="240" w:lineRule="auto"/>
            </w:pPr>
            <w:r>
              <w:rPr>
                <w:rFonts w:ascii="Arial" w:hAnsi="Arial"/>
                <w:color w:val="000000"/>
                <w:sz w:val="18"/>
              </w:rPr>
              <w:t>Performed Station Name</w:t>
            </w:r>
          </w:p>
          <w:bookmarkEnd w:id="6352"/>
        </w:tc>
        <w:tc>
          <w:tcPr>
            <w:tcBorders>
              <w:bottom w:val="single" w:sz="4" w:color="000000"/>
              <w:right w:val="single" w:sz="4" w:color="000000"/>
            </w:tcBorders>
            <w:tcMar>
              <w:top w:w="40" w:type="dxa"/>
              <w:left w:w="40" w:type="dxa"/>
              <w:bottom w:w="40" w:type="dxa"/>
              <w:right w:w="40" w:type="dxa"/>
            </w:tcMar>
            <w:vAlign w:val="top"/>
          </w:tcPr>
          <w:bookmarkStart w:id="6353" w:name="para_84832b39_74d7_46eb_9cf1_d5a3bc3e9a"/>
          <w:p>
            <w:pPr>
              <w:spacing w:before="180" w:after="0" w:line="240" w:lineRule="auto"/>
              <w:jc w:val="center"/>
            </w:pPr>
            <w:r>
              <w:rPr>
                <w:rFonts w:ascii="Arial" w:hAnsi="Arial"/>
                <w:color w:val="000000"/>
                <w:sz w:val="18"/>
              </w:rPr>
              <w:t>(0040,0242)</w:t>
            </w:r>
          </w:p>
          <w:bookmarkEnd w:id="6353"/>
        </w:tc>
        <w:tc>
          <w:tcPr>
            <w:tcBorders>
              <w:bottom w:val="single" w:sz="4" w:color="000000"/>
              <w:right w:val="single" w:sz="4" w:color="000000"/>
            </w:tcBorders>
            <w:tcMar>
              <w:top w:w="40" w:type="dxa"/>
              <w:left w:w="40" w:type="dxa"/>
              <w:bottom w:w="40" w:type="dxa"/>
              <w:right w:w="40" w:type="dxa"/>
            </w:tcMar>
            <w:vAlign w:val="top"/>
          </w:tcPr>
          <w:bookmarkStart w:id="6354" w:name="para_4c368032_0413_49f3_ba6c_d374230a92"/>
          <w:p>
            <w:pPr>
              <w:spacing w:before="180" w:after="0" w:line="240" w:lineRule="auto"/>
              <w:jc w:val="center"/>
            </w:pPr>
            <w:r>
              <w:rPr>
                <w:rFonts w:ascii="Arial" w:hAnsi="Arial"/>
                <w:color w:val="000000"/>
                <w:sz w:val="18"/>
              </w:rPr>
              <w:t>3/2</w:t>
            </w:r>
          </w:p>
          <w:bookmarkEnd w:id="6354"/>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5" w:name="para_ef6068a6_260a_4240_bb28_e322e2ed0a"/>
          <w:p>
            <w:pPr>
              <w:spacing w:before="180" w:after="0" w:line="240" w:lineRule="auto"/>
            </w:pPr>
            <w:r>
              <w:rPr>
                <w:rFonts w:ascii="Arial" w:hAnsi="Arial"/>
                <w:color w:val="000000"/>
                <w:sz w:val="18"/>
              </w:rPr>
              <w:t>Performed Location</w:t>
            </w:r>
          </w:p>
          <w:bookmarkEnd w:id="6355"/>
        </w:tc>
        <w:tc>
          <w:tcPr>
            <w:tcBorders>
              <w:bottom w:val="single" w:sz="4" w:color="000000"/>
              <w:right w:val="single" w:sz="4" w:color="000000"/>
            </w:tcBorders>
            <w:tcMar>
              <w:top w:w="40" w:type="dxa"/>
              <w:left w:w="40" w:type="dxa"/>
              <w:bottom w:w="40" w:type="dxa"/>
              <w:right w:w="40" w:type="dxa"/>
            </w:tcMar>
            <w:vAlign w:val="top"/>
          </w:tcPr>
          <w:bookmarkStart w:id="6356" w:name="para_caa36dff_ae3b_4630_9918_85e35cace7"/>
          <w:p>
            <w:pPr>
              <w:spacing w:before="180" w:after="0" w:line="240" w:lineRule="auto"/>
              <w:jc w:val="center"/>
            </w:pPr>
            <w:r>
              <w:rPr>
                <w:rFonts w:ascii="Arial" w:hAnsi="Arial"/>
                <w:color w:val="000000"/>
                <w:sz w:val="18"/>
              </w:rPr>
              <w:t>(0040,0243)</w:t>
            </w:r>
          </w:p>
          <w:bookmarkEnd w:id="6356"/>
        </w:tc>
        <w:tc>
          <w:tcPr>
            <w:tcBorders>
              <w:bottom w:val="single" w:sz="4" w:color="000000"/>
              <w:right w:val="single" w:sz="4" w:color="000000"/>
            </w:tcBorders>
            <w:tcMar>
              <w:top w:w="40" w:type="dxa"/>
              <w:left w:w="40" w:type="dxa"/>
              <w:bottom w:w="40" w:type="dxa"/>
              <w:right w:w="40" w:type="dxa"/>
            </w:tcMar>
            <w:vAlign w:val="top"/>
          </w:tcPr>
          <w:bookmarkStart w:id="6357" w:name="para_9c195211_b702_4955_83cb_2b2880a73c"/>
          <w:p>
            <w:pPr>
              <w:spacing w:before="180" w:after="0" w:line="240" w:lineRule="auto"/>
              <w:jc w:val="center"/>
            </w:pPr>
            <w:r>
              <w:rPr>
                <w:rFonts w:ascii="Arial" w:hAnsi="Arial"/>
                <w:color w:val="000000"/>
                <w:sz w:val="18"/>
              </w:rPr>
              <w:t>3/2</w:t>
            </w:r>
          </w:p>
          <w:bookmarkEnd w:id="6357"/>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8" w:name="para_4b7f5d8f_5f47_4806_853d_fb99a3c1ea"/>
          <w:p>
            <w:pPr>
              <w:spacing w:before="180" w:after="0" w:line="240" w:lineRule="auto"/>
            </w:pPr>
            <w:r>
              <w:rPr>
                <w:rFonts w:ascii="Arial" w:hAnsi="Arial"/>
                <w:color w:val="000000"/>
                <w:sz w:val="18"/>
              </w:rPr>
              <w:t>Performed Procedure Step Start Date</w:t>
            </w:r>
          </w:p>
          <w:bookmarkEnd w:id="6358"/>
        </w:tc>
        <w:tc>
          <w:tcPr>
            <w:tcBorders>
              <w:bottom w:val="single" w:sz="4" w:color="000000"/>
              <w:right w:val="single" w:sz="4" w:color="000000"/>
            </w:tcBorders>
            <w:tcMar>
              <w:top w:w="40" w:type="dxa"/>
              <w:left w:w="40" w:type="dxa"/>
              <w:bottom w:w="40" w:type="dxa"/>
              <w:right w:w="40" w:type="dxa"/>
            </w:tcMar>
            <w:vAlign w:val="top"/>
          </w:tcPr>
          <w:bookmarkStart w:id="6359" w:name="para_357595db_bb58_4b15_846b_9de2ff4589"/>
          <w:p>
            <w:pPr>
              <w:spacing w:before="180" w:after="0" w:line="240" w:lineRule="auto"/>
              <w:jc w:val="center"/>
            </w:pPr>
            <w:r>
              <w:rPr>
                <w:rFonts w:ascii="Arial" w:hAnsi="Arial"/>
                <w:color w:val="000000"/>
                <w:sz w:val="18"/>
              </w:rPr>
              <w:t>(0040,0244)</w:t>
            </w:r>
          </w:p>
          <w:bookmarkEnd w:id="6359"/>
        </w:tc>
        <w:tc>
          <w:tcPr>
            <w:tcBorders>
              <w:bottom w:val="single" w:sz="4" w:color="000000"/>
              <w:right w:val="single" w:sz="4" w:color="000000"/>
            </w:tcBorders>
            <w:tcMar>
              <w:top w:w="40" w:type="dxa"/>
              <w:left w:w="40" w:type="dxa"/>
              <w:bottom w:w="40" w:type="dxa"/>
              <w:right w:w="40" w:type="dxa"/>
            </w:tcMar>
            <w:vAlign w:val="top"/>
          </w:tcPr>
          <w:bookmarkStart w:id="6360" w:name="para_cdf26774_7d46_4bc4_b36b_7b5558b1e9"/>
          <w:p>
            <w:pPr>
              <w:spacing w:before="180" w:after="0" w:line="240" w:lineRule="auto"/>
              <w:jc w:val="center"/>
            </w:pPr>
            <w:r>
              <w:rPr>
                <w:rFonts w:ascii="Arial" w:hAnsi="Arial"/>
                <w:color w:val="000000"/>
                <w:sz w:val="18"/>
              </w:rPr>
              <w:t>3/1</w:t>
            </w:r>
          </w:p>
          <w:bookmarkEnd w:id="6360"/>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1" w:name="para_2bd7ddd4_7a3d_4b63_8cc1_c6e399a62b"/>
          <w:p>
            <w:pPr>
              <w:spacing w:before="180" w:after="0" w:line="240" w:lineRule="auto"/>
            </w:pPr>
            <w:r>
              <w:rPr>
                <w:rFonts w:ascii="Arial" w:hAnsi="Arial"/>
                <w:color w:val="000000"/>
                <w:sz w:val="18"/>
              </w:rPr>
              <w:t>Performed Procedure Step Start Time</w:t>
            </w:r>
          </w:p>
          <w:bookmarkEnd w:id="6361"/>
        </w:tc>
        <w:tc>
          <w:tcPr>
            <w:tcBorders>
              <w:bottom w:val="single" w:sz="4" w:color="000000"/>
              <w:right w:val="single" w:sz="4" w:color="000000"/>
            </w:tcBorders>
            <w:tcMar>
              <w:top w:w="40" w:type="dxa"/>
              <w:left w:w="40" w:type="dxa"/>
              <w:bottom w:w="40" w:type="dxa"/>
              <w:right w:w="40" w:type="dxa"/>
            </w:tcMar>
            <w:vAlign w:val="top"/>
          </w:tcPr>
          <w:bookmarkStart w:id="6362" w:name="para_ca56271f_8a80_4d0b_bea9_6e2b99162c"/>
          <w:p>
            <w:pPr>
              <w:spacing w:before="180" w:after="0" w:line="240" w:lineRule="auto"/>
              <w:jc w:val="center"/>
            </w:pPr>
            <w:r>
              <w:rPr>
                <w:rFonts w:ascii="Arial" w:hAnsi="Arial"/>
                <w:color w:val="000000"/>
                <w:sz w:val="18"/>
              </w:rPr>
              <w:t>(0040,0245)</w:t>
            </w:r>
          </w:p>
          <w:bookmarkEnd w:id="6362"/>
        </w:tc>
        <w:tc>
          <w:tcPr>
            <w:tcBorders>
              <w:bottom w:val="single" w:sz="4" w:color="000000"/>
              <w:right w:val="single" w:sz="4" w:color="000000"/>
            </w:tcBorders>
            <w:tcMar>
              <w:top w:w="40" w:type="dxa"/>
              <w:left w:w="40" w:type="dxa"/>
              <w:bottom w:w="40" w:type="dxa"/>
              <w:right w:w="40" w:type="dxa"/>
            </w:tcMar>
            <w:vAlign w:val="top"/>
          </w:tcPr>
          <w:bookmarkStart w:id="6363" w:name="para_366639eb_4536_45b8_a84a_29d7a5521c"/>
          <w:p>
            <w:pPr>
              <w:spacing w:before="180" w:after="0" w:line="240" w:lineRule="auto"/>
              <w:jc w:val="center"/>
            </w:pPr>
            <w:r>
              <w:rPr>
                <w:rFonts w:ascii="Arial" w:hAnsi="Arial"/>
                <w:color w:val="000000"/>
                <w:sz w:val="18"/>
              </w:rPr>
              <w:t>3/1</w:t>
            </w:r>
          </w:p>
          <w:bookmarkEnd w:id="6363"/>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4" w:name="para_02b05be0_6855_4c58_a350_579659ff25"/>
          <w:p>
            <w:pPr>
              <w:spacing w:before="180" w:after="0" w:line="240" w:lineRule="auto"/>
            </w:pPr>
            <w:r>
              <w:rPr>
                <w:rFonts w:ascii="Arial" w:hAnsi="Arial"/>
                <w:color w:val="000000"/>
                <w:sz w:val="18"/>
              </w:rPr>
              <w:t>Performed Procedure Step ID</w:t>
            </w:r>
          </w:p>
          <w:bookmarkEnd w:id="6364"/>
        </w:tc>
        <w:tc>
          <w:tcPr>
            <w:tcBorders>
              <w:bottom w:val="single" w:sz="4" w:color="000000"/>
              <w:right w:val="single" w:sz="4" w:color="000000"/>
            </w:tcBorders>
            <w:tcMar>
              <w:top w:w="40" w:type="dxa"/>
              <w:left w:w="40" w:type="dxa"/>
              <w:bottom w:w="40" w:type="dxa"/>
              <w:right w:w="40" w:type="dxa"/>
            </w:tcMar>
            <w:vAlign w:val="top"/>
          </w:tcPr>
          <w:bookmarkStart w:id="6365" w:name="para_465a73cb_1252_4539_b4a6_c2741dd020"/>
          <w:p>
            <w:pPr>
              <w:spacing w:before="180" w:after="0" w:line="240" w:lineRule="auto"/>
              <w:jc w:val="center"/>
            </w:pPr>
            <w:r>
              <w:rPr>
                <w:rFonts w:ascii="Arial" w:hAnsi="Arial"/>
                <w:color w:val="000000"/>
                <w:sz w:val="18"/>
              </w:rPr>
              <w:t>(0040,0253)</w:t>
            </w:r>
          </w:p>
          <w:bookmarkEnd w:id="6365"/>
        </w:tc>
        <w:tc>
          <w:tcPr>
            <w:tcBorders>
              <w:bottom w:val="single" w:sz="4" w:color="000000"/>
              <w:right w:val="single" w:sz="4" w:color="000000"/>
            </w:tcBorders>
            <w:tcMar>
              <w:top w:w="40" w:type="dxa"/>
              <w:left w:w="40" w:type="dxa"/>
              <w:bottom w:w="40" w:type="dxa"/>
              <w:right w:w="40" w:type="dxa"/>
            </w:tcMar>
            <w:vAlign w:val="top"/>
          </w:tcPr>
          <w:bookmarkStart w:id="6366" w:name="para_4e042763_39c3_445f_8230_80554654e0"/>
          <w:p>
            <w:pPr>
              <w:spacing w:before="180" w:after="0" w:line="240" w:lineRule="auto"/>
              <w:jc w:val="center"/>
            </w:pPr>
            <w:r>
              <w:rPr>
                <w:rFonts w:ascii="Arial" w:hAnsi="Arial"/>
                <w:color w:val="000000"/>
                <w:sz w:val="18"/>
              </w:rPr>
              <w:t>3/1</w:t>
            </w:r>
          </w:p>
          <w:bookmarkEnd w:id="6366"/>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7" w:name="para_17199263_e84a_4a18_8fc8_26a3a93ad7"/>
          <w:p>
            <w:pPr>
              <w:spacing w:before="180" w:after="0" w:line="240" w:lineRule="auto"/>
            </w:pPr>
            <w:r>
              <w:rPr>
                <w:rFonts w:ascii="Arial" w:hAnsi="Arial"/>
                <w:color w:val="000000"/>
                <w:sz w:val="18"/>
              </w:rPr>
              <w:t>Performed Procedure Step Status</w:t>
            </w:r>
          </w:p>
          <w:bookmarkEnd w:id="6367"/>
        </w:tc>
        <w:tc>
          <w:tcPr>
            <w:tcBorders>
              <w:bottom w:val="single" w:sz="4" w:color="000000"/>
              <w:right w:val="single" w:sz="4" w:color="000000"/>
            </w:tcBorders>
            <w:tcMar>
              <w:top w:w="40" w:type="dxa"/>
              <w:left w:w="40" w:type="dxa"/>
              <w:bottom w:w="40" w:type="dxa"/>
              <w:right w:w="40" w:type="dxa"/>
            </w:tcMar>
            <w:vAlign w:val="top"/>
          </w:tcPr>
          <w:bookmarkStart w:id="6368" w:name="para_8f231c81_7b22_43ad_9daa_d947438ed5"/>
          <w:p>
            <w:pPr>
              <w:spacing w:before="180" w:after="0" w:line="240" w:lineRule="auto"/>
              <w:jc w:val="center"/>
            </w:pPr>
            <w:r>
              <w:rPr>
                <w:rFonts w:ascii="Arial" w:hAnsi="Arial"/>
                <w:color w:val="000000"/>
                <w:sz w:val="18"/>
              </w:rPr>
              <w:t>(0040,0252)</w:t>
            </w:r>
          </w:p>
          <w:bookmarkEnd w:id="6368"/>
        </w:tc>
        <w:tc>
          <w:tcPr>
            <w:tcBorders>
              <w:bottom w:val="single" w:sz="4" w:color="000000"/>
              <w:right w:val="single" w:sz="4" w:color="000000"/>
            </w:tcBorders>
            <w:tcMar>
              <w:top w:w="40" w:type="dxa"/>
              <w:left w:w="40" w:type="dxa"/>
              <w:bottom w:w="40" w:type="dxa"/>
              <w:right w:w="40" w:type="dxa"/>
            </w:tcMar>
            <w:vAlign w:val="top"/>
          </w:tcPr>
          <w:bookmarkStart w:id="6369" w:name="para_534dc3a4_7c4b_407f_be7d_c2ce8cee2f"/>
          <w:p>
            <w:pPr>
              <w:spacing w:before="180" w:after="0" w:line="240" w:lineRule="auto"/>
              <w:jc w:val="center"/>
            </w:pPr>
            <w:r>
              <w:rPr>
                <w:rFonts w:ascii="Arial" w:hAnsi="Arial"/>
                <w:color w:val="000000"/>
                <w:sz w:val="18"/>
              </w:rPr>
              <w:t>3/1</w:t>
            </w:r>
          </w:p>
          <w:bookmarkEnd w:id="6369"/>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0" w:name="para_e956f015_d10c_4834_986e_4193632c10"/>
          <w:p>
            <w:pPr>
              <w:spacing w:before="180" w:after="0" w:line="240" w:lineRule="auto"/>
            </w:pPr>
            <w:r>
              <w:rPr>
                <w:rFonts w:ascii="Arial" w:hAnsi="Arial"/>
                <w:color w:val="000000"/>
                <w:sz w:val="18"/>
              </w:rPr>
              <w:t>Performed Procedure Step End Date</w:t>
            </w:r>
          </w:p>
          <w:bookmarkEnd w:id="6370"/>
        </w:tc>
        <w:tc>
          <w:tcPr>
            <w:tcBorders>
              <w:bottom w:val="single" w:sz="4" w:color="000000"/>
              <w:right w:val="single" w:sz="4" w:color="000000"/>
            </w:tcBorders>
            <w:tcMar>
              <w:top w:w="40" w:type="dxa"/>
              <w:left w:w="40" w:type="dxa"/>
              <w:bottom w:w="40" w:type="dxa"/>
              <w:right w:w="40" w:type="dxa"/>
            </w:tcMar>
            <w:vAlign w:val="top"/>
          </w:tcPr>
          <w:bookmarkStart w:id="6371" w:name="para_03fe12e9_415b_4c8c_88fd_901a023edd"/>
          <w:p>
            <w:pPr>
              <w:spacing w:before="180" w:after="0" w:line="240" w:lineRule="auto"/>
              <w:jc w:val="center"/>
            </w:pPr>
            <w:r>
              <w:rPr>
                <w:rFonts w:ascii="Arial" w:hAnsi="Arial"/>
                <w:color w:val="000000"/>
                <w:sz w:val="18"/>
              </w:rPr>
              <w:t>(0040,0250)</w:t>
            </w:r>
          </w:p>
          <w:bookmarkEnd w:id="6371"/>
        </w:tc>
        <w:tc>
          <w:tcPr>
            <w:tcBorders>
              <w:bottom w:val="single" w:sz="4" w:color="000000"/>
              <w:right w:val="single" w:sz="4" w:color="000000"/>
            </w:tcBorders>
            <w:tcMar>
              <w:top w:w="40" w:type="dxa"/>
              <w:left w:w="40" w:type="dxa"/>
              <w:bottom w:w="40" w:type="dxa"/>
              <w:right w:w="40" w:type="dxa"/>
            </w:tcMar>
            <w:vAlign w:val="top"/>
          </w:tcPr>
          <w:bookmarkStart w:id="6372" w:name="para_d764edf1_dd74_4821_9870_42ad9782a1"/>
          <w:p>
            <w:pPr>
              <w:spacing w:before="180" w:after="0" w:line="240" w:lineRule="auto"/>
              <w:jc w:val="center"/>
            </w:pPr>
            <w:r>
              <w:rPr>
                <w:rFonts w:ascii="Arial" w:hAnsi="Arial"/>
                <w:color w:val="000000"/>
                <w:sz w:val="18"/>
              </w:rPr>
              <w:t>3/2</w:t>
            </w:r>
          </w:p>
          <w:bookmarkEnd w:id="6372"/>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3" w:name="para_929df9af_caaf_4f60_a2ae_495fb0f590"/>
          <w:p>
            <w:pPr>
              <w:spacing w:before="180" w:after="0" w:line="240" w:lineRule="auto"/>
            </w:pPr>
            <w:r>
              <w:rPr>
                <w:rFonts w:ascii="Arial" w:hAnsi="Arial"/>
                <w:color w:val="000000"/>
                <w:sz w:val="18"/>
              </w:rPr>
              <w:t>Performed Procedure Step End Time</w:t>
            </w:r>
          </w:p>
          <w:bookmarkEnd w:id="6373"/>
        </w:tc>
        <w:tc>
          <w:tcPr>
            <w:tcBorders>
              <w:bottom w:val="single" w:sz="4" w:color="000000"/>
              <w:right w:val="single" w:sz="4" w:color="000000"/>
            </w:tcBorders>
            <w:tcMar>
              <w:top w:w="40" w:type="dxa"/>
              <w:left w:w="40" w:type="dxa"/>
              <w:bottom w:w="40" w:type="dxa"/>
              <w:right w:w="40" w:type="dxa"/>
            </w:tcMar>
            <w:vAlign w:val="top"/>
          </w:tcPr>
          <w:bookmarkStart w:id="6374" w:name="para_d2831d10_0493_4996_8bce_0fd9c448d8"/>
          <w:p>
            <w:pPr>
              <w:spacing w:before="180" w:after="0" w:line="240" w:lineRule="auto"/>
              <w:jc w:val="center"/>
            </w:pPr>
            <w:r>
              <w:rPr>
                <w:rFonts w:ascii="Arial" w:hAnsi="Arial"/>
                <w:color w:val="000000"/>
                <w:sz w:val="18"/>
              </w:rPr>
              <w:t>(0040,0251)</w:t>
            </w:r>
          </w:p>
          <w:bookmarkEnd w:id="6374"/>
        </w:tc>
        <w:tc>
          <w:tcPr>
            <w:tcBorders>
              <w:bottom w:val="single" w:sz="4" w:color="000000"/>
              <w:right w:val="single" w:sz="4" w:color="000000"/>
            </w:tcBorders>
            <w:tcMar>
              <w:top w:w="40" w:type="dxa"/>
              <w:left w:w="40" w:type="dxa"/>
              <w:bottom w:w="40" w:type="dxa"/>
              <w:right w:w="40" w:type="dxa"/>
            </w:tcMar>
            <w:vAlign w:val="top"/>
          </w:tcPr>
          <w:bookmarkStart w:id="6375" w:name="para_c382f6e1_2883_4055_b648_76b4db5be8"/>
          <w:p>
            <w:pPr>
              <w:spacing w:before="180" w:after="0" w:line="240" w:lineRule="auto"/>
              <w:jc w:val="center"/>
            </w:pPr>
            <w:r>
              <w:rPr>
                <w:rFonts w:ascii="Arial" w:hAnsi="Arial"/>
                <w:color w:val="000000"/>
                <w:sz w:val="18"/>
              </w:rPr>
              <w:t>3/2</w:t>
            </w:r>
          </w:p>
          <w:bookmarkEnd w:id="6375"/>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6" w:name="para_18634a5c_2ff6_464d_b228_886d823aa6"/>
          <w:p>
            <w:pPr>
              <w:spacing w:before="180" w:after="0" w:line="240" w:lineRule="auto"/>
            </w:pPr>
            <w:r>
              <w:rPr>
                <w:rFonts w:ascii="Arial" w:hAnsi="Arial"/>
                <w:color w:val="000000"/>
                <w:sz w:val="18"/>
              </w:rPr>
              <w:t>Performed Procedure Step Description</w:t>
            </w:r>
          </w:p>
          <w:bookmarkEnd w:id="6376"/>
        </w:tc>
        <w:tc>
          <w:tcPr>
            <w:tcBorders>
              <w:bottom w:val="single" w:sz="4" w:color="000000"/>
              <w:right w:val="single" w:sz="4" w:color="000000"/>
            </w:tcBorders>
            <w:tcMar>
              <w:top w:w="40" w:type="dxa"/>
              <w:left w:w="40" w:type="dxa"/>
              <w:bottom w:w="40" w:type="dxa"/>
              <w:right w:w="40" w:type="dxa"/>
            </w:tcMar>
            <w:vAlign w:val="top"/>
          </w:tcPr>
          <w:bookmarkStart w:id="6377" w:name="para_507bbea2_48cc_4e97_a8ef_4cadd6d249"/>
          <w:p>
            <w:pPr>
              <w:spacing w:before="180" w:after="0" w:line="240" w:lineRule="auto"/>
              <w:jc w:val="center"/>
            </w:pPr>
            <w:r>
              <w:rPr>
                <w:rFonts w:ascii="Arial" w:hAnsi="Arial"/>
                <w:color w:val="000000"/>
                <w:sz w:val="18"/>
              </w:rPr>
              <w:t>(0040,0254)</w:t>
            </w:r>
          </w:p>
          <w:bookmarkEnd w:id="6377"/>
        </w:tc>
        <w:tc>
          <w:tcPr>
            <w:tcBorders>
              <w:bottom w:val="single" w:sz="4" w:color="000000"/>
              <w:right w:val="single" w:sz="4" w:color="000000"/>
            </w:tcBorders>
            <w:tcMar>
              <w:top w:w="40" w:type="dxa"/>
              <w:left w:w="40" w:type="dxa"/>
              <w:bottom w:w="40" w:type="dxa"/>
              <w:right w:w="40" w:type="dxa"/>
            </w:tcMar>
            <w:vAlign w:val="top"/>
          </w:tcPr>
          <w:bookmarkStart w:id="6378" w:name="para_40c93671_be9c_4974_8fed_b5d56c90c7"/>
          <w:p>
            <w:pPr>
              <w:spacing w:before="180" w:after="0" w:line="240" w:lineRule="auto"/>
              <w:jc w:val="center"/>
            </w:pPr>
            <w:r>
              <w:rPr>
                <w:rFonts w:ascii="Arial" w:hAnsi="Arial"/>
                <w:color w:val="000000"/>
                <w:sz w:val="18"/>
              </w:rPr>
              <w:t>3/2</w:t>
            </w:r>
          </w:p>
          <w:bookmarkEnd w:id="6378"/>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9" w:name="para_ab0a944f_28e6_4114_8313_ba556e01b9"/>
          <w:p>
            <w:pPr>
              <w:spacing w:before="180" w:after="0" w:line="240" w:lineRule="auto"/>
            </w:pPr>
            <w:r>
              <w:rPr>
                <w:rFonts w:ascii="Arial" w:hAnsi="Arial"/>
                <w:color w:val="000000"/>
                <w:sz w:val="18"/>
              </w:rPr>
              <w:t>Performed Procedure Type Description</w:t>
            </w:r>
          </w:p>
          <w:bookmarkEnd w:id="6379"/>
        </w:tc>
        <w:tc>
          <w:tcPr>
            <w:tcBorders>
              <w:bottom w:val="single" w:sz="4" w:color="000000"/>
              <w:right w:val="single" w:sz="4" w:color="000000"/>
            </w:tcBorders>
            <w:tcMar>
              <w:top w:w="40" w:type="dxa"/>
              <w:left w:w="40" w:type="dxa"/>
              <w:bottom w:w="40" w:type="dxa"/>
              <w:right w:w="40" w:type="dxa"/>
            </w:tcMar>
            <w:vAlign w:val="top"/>
          </w:tcPr>
          <w:bookmarkStart w:id="6380" w:name="para_aec5f02d_3c1b_400e_b4cc_315523aaa3"/>
          <w:p>
            <w:pPr>
              <w:spacing w:before="180" w:after="0" w:line="240" w:lineRule="auto"/>
              <w:jc w:val="center"/>
            </w:pPr>
            <w:r>
              <w:rPr>
                <w:rFonts w:ascii="Arial" w:hAnsi="Arial"/>
                <w:color w:val="000000"/>
                <w:sz w:val="18"/>
              </w:rPr>
              <w:t>(0040,0255)</w:t>
            </w:r>
          </w:p>
          <w:bookmarkEnd w:id="6380"/>
        </w:tc>
        <w:tc>
          <w:tcPr>
            <w:tcBorders>
              <w:bottom w:val="single" w:sz="4" w:color="000000"/>
              <w:right w:val="single" w:sz="4" w:color="000000"/>
            </w:tcBorders>
            <w:tcMar>
              <w:top w:w="40" w:type="dxa"/>
              <w:left w:w="40" w:type="dxa"/>
              <w:bottom w:w="40" w:type="dxa"/>
              <w:right w:w="40" w:type="dxa"/>
            </w:tcMar>
            <w:vAlign w:val="top"/>
          </w:tcPr>
          <w:bookmarkStart w:id="6381" w:name="para_2e49947a_bd45_4f78_a7eb_9030f388a5"/>
          <w:p>
            <w:pPr>
              <w:spacing w:before="180" w:after="0" w:line="240" w:lineRule="auto"/>
              <w:jc w:val="center"/>
            </w:pPr>
            <w:r>
              <w:rPr>
                <w:rFonts w:ascii="Arial" w:hAnsi="Arial"/>
                <w:color w:val="000000"/>
                <w:sz w:val="18"/>
              </w:rPr>
              <w:t>3/2</w:t>
            </w:r>
          </w:p>
          <w:bookmarkEnd w:id="6381"/>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2" w:name="para_91da3df0_0bb3_4bf2_945e_3b5858052a"/>
          <w:p>
            <w:pPr>
              <w:spacing w:before="180" w:after="0" w:line="240" w:lineRule="auto"/>
            </w:pPr>
            <w:r>
              <w:rPr>
                <w:rFonts w:ascii="Arial" w:hAnsi="Arial"/>
                <w:color w:val="000000"/>
                <w:sz w:val="18"/>
              </w:rPr>
              <w:t>Procedure Code Sequence</w:t>
            </w:r>
          </w:p>
          <w:bookmarkEnd w:id="6382"/>
        </w:tc>
        <w:tc>
          <w:tcPr>
            <w:tcBorders>
              <w:bottom w:val="single" w:sz="4" w:color="000000"/>
              <w:right w:val="single" w:sz="4" w:color="000000"/>
            </w:tcBorders>
            <w:tcMar>
              <w:top w:w="40" w:type="dxa"/>
              <w:left w:w="40" w:type="dxa"/>
              <w:bottom w:w="40" w:type="dxa"/>
              <w:right w:w="40" w:type="dxa"/>
            </w:tcMar>
            <w:vAlign w:val="top"/>
          </w:tcPr>
          <w:bookmarkStart w:id="6383" w:name="para_cedde8d4_7bfc_4166_bbbf_127701ca30"/>
          <w:p>
            <w:pPr>
              <w:spacing w:before="180" w:after="0" w:line="240" w:lineRule="auto"/>
              <w:jc w:val="center"/>
            </w:pPr>
            <w:r>
              <w:rPr>
                <w:rFonts w:ascii="Arial" w:hAnsi="Arial"/>
                <w:color w:val="000000"/>
                <w:sz w:val="18"/>
              </w:rPr>
              <w:t>(0008,1032)</w:t>
            </w:r>
          </w:p>
          <w:bookmarkEnd w:id="6383"/>
        </w:tc>
        <w:tc>
          <w:tcPr>
            <w:tcBorders>
              <w:bottom w:val="single" w:sz="4" w:color="000000"/>
              <w:right w:val="single" w:sz="4" w:color="000000"/>
            </w:tcBorders>
            <w:tcMar>
              <w:top w:w="40" w:type="dxa"/>
              <w:left w:w="40" w:type="dxa"/>
              <w:bottom w:w="40" w:type="dxa"/>
              <w:right w:w="40" w:type="dxa"/>
            </w:tcMar>
            <w:vAlign w:val="top"/>
          </w:tcPr>
          <w:bookmarkStart w:id="6384" w:name="para_a81143f3_eba3_4e93_ba42_72ab4f45b7"/>
          <w:p>
            <w:pPr>
              <w:spacing w:before="180" w:after="0" w:line="240" w:lineRule="auto"/>
              <w:jc w:val="center"/>
            </w:pPr>
            <w:r>
              <w:rPr>
                <w:rFonts w:ascii="Arial" w:hAnsi="Arial"/>
                <w:color w:val="000000"/>
                <w:sz w:val="18"/>
              </w:rPr>
              <w:t>3/2</w:t>
            </w:r>
          </w:p>
          <w:bookmarkEnd w:id="6384"/>
        </w:tc>
        <w:tc>
          <w:tcPr>
            <w:vAlign w:val="top"/>
          </w:tcPr>
          <w:p>
            <w:pPr>
              <w:spacing w:before="0" w:after="0" w:line="240" w:lineRule="auto"/>
            </w:pPr>
          </w:p>
        </w:tc>
        <w:tc>
          <w:tcP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385" w:name="para_0f3b2334_f6ee_4b08_8bad_8875e9bc04"/>
          <w:p>
            <w:pPr>
              <w:spacing w:before="180" w:after="0" w:line="240" w:lineRule="auto"/>
            </w:pPr>
            <w:r>
              <w:rPr>
                <w:rFonts w:ascii="Arial" w:hAnsi="Arial"/>
                <w:i/>
                <w:color w:val="000000"/>
                <w:sz w:val="18"/>
              </w:rPr>
              <w:t xml:space="preserve">&gt;Include </w:t>
            </w:r>
            <w:hyperlink w:anchor="table_8_5a">
              <w:r>
                <w:rPr>
                  <w:rFonts w:ascii="Arial" w:hAnsi="Arial"/>
                  <w:i/>
                  <w:color w:val="000000"/>
                  <w:sz w:val="18"/>
                </w:rPr>
                <w:t>Table 8-5a “Enhanced SCU/SCP Coded Entry Macro with no SCU Support and Optional Meaning for SCP”</w:t>
              </w:r>
            </w:hyperlink>
          </w:p>
          <w:bookmarkEnd w:id="638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6" w:name="para_13cb53d4_988a_4e5a_ac39_fedb52d692"/>
          <w:p>
            <w:pPr>
              <w:spacing w:before="180" w:after="0" w:line="240" w:lineRule="auto"/>
            </w:pPr>
            <w:r>
              <w:rPr>
                <w:rFonts w:ascii="Arial" w:hAnsi="Arial"/>
                <w:color w:val="000000"/>
                <w:sz w:val="18"/>
              </w:rPr>
              <w:t>Comments on the Performed Procedure Step</w:t>
            </w:r>
          </w:p>
          <w:bookmarkEnd w:id="6386"/>
        </w:tc>
        <w:tc>
          <w:tcPr>
            <w:tcBorders>
              <w:bottom w:val="single" w:sz="4" w:color="000000"/>
              <w:right w:val="single" w:sz="4" w:color="000000"/>
            </w:tcBorders>
            <w:tcMar>
              <w:top w:w="40" w:type="dxa"/>
              <w:left w:w="40" w:type="dxa"/>
              <w:bottom w:w="40" w:type="dxa"/>
              <w:right w:w="40" w:type="dxa"/>
            </w:tcMar>
            <w:vAlign w:val="top"/>
          </w:tcPr>
          <w:bookmarkStart w:id="6387" w:name="para_fe6bff89_fc2b_485f_a8b2_f434b365b2"/>
          <w:p>
            <w:pPr>
              <w:spacing w:before="180" w:after="0" w:line="240" w:lineRule="auto"/>
              <w:jc w:val="center"/>
            </w:pPr>
            <w:r>
              <w:rPr>
                <w:rFonts w:ascii="Arial" w:hAnsi="Arial"/>
                <w:color w:val="000000"/>
                <w:sz w:val="18"/>
              </w:rPr>
              <w:t>(0040,0280)</w:t>
            </w:r>
          </w:p>
          <w:bookmarkEnd w:id="6387"/>
        </w:tc>
        <w:tc>
          <w:tcPr>
            <w:tcBorders>
              <w:bottom w:val="single" w:sz="4" w:color="000000"/>
              <w:right w:val="single" w:sz="4" w:color="000000"/>
            </w:tcBorders>
            <w:tcMar>
              <w:top w:w="40" w:type="dxa"/>
              <w:left w:w="40" w:type="dxa"/>
              <w:bottom w:w="40" w:type="dxa"/>
              <w:right w:w="40" w:type="dxa"/>
            </w:tcMar>
            <w:vAlign w:val="top"/>
          </w:tcPr>
          <w:bookmarkStart w:id="6388" w:name="para_fa9c8407_65a9_4d1b_a15b_86b3812156"/>
          <w:p>
            <w:pPr>
              <w:spacing w:before="180" w:after="0" w:line="240" w:lineRule="auto"/>
              <w:jc w:val="center"/>
            </w:pPr>
            <w:r>
              <w:rPr>
                <w:rFonts w:ascii="Arial" w:hAnsi="Arial"/>
                <w:color w:val="000000"/>
                <w:sz w:val="18"/>
              </w:rPr>
              <w:t>3/3</w:t>
            </w:r>
          </w:p>
          <w:bookmarkEnd w:id="6388"/>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9" w:name="para_95e82619_2fa7_48b6_97b0_cbd307d35a"/>
          <w:p>
            <w:pPr>
              <w:spacing w:before="180" w:after="0" w:line="240" w:lineRule="auto"/>
            </w:pPr>
            <w:r>
              <w:rPr>
                <w:rFonts w:ascii="Arial" w:hAnsi="Arial"/>
                <w:color w:val="000000"/>
                <w:sz w:val="18"/>
              </w:rPr>
              <w:t>Performed Procedure Step Discontinuation Reason Code Sequence</w:t>
            </w:r>
          </w:p>
          <w:bookmarkEnd w:id="6389"/>
        </w:tc>
        <w:tc>
          <w:tcPr>
            <w:tcBorders>
              <w:bottom w:val="single" w:sz="4" w:color="000000"/>
              <w:right w:val="single" w:sz="4" w:color="000000"/>
            </w:tcBorders>
            <w:tcMar>
              <w:top w:w="40" w:type="dxa"/>
              <w:left w:w="40" w:type="dxa"/>
              <w:bottom w:w="40" w:type="dxa"/>
              <w:right w:w="40" w:type="dxa"/>
            </w:tcMar>
            <w:vAlign w:val="top"/>
          </w:tcPr>
          <w:bookmarkStart w:id="6390" w:name="para_5ac813c3_ed65_43cf_b866_f143ad93c8"/>
          <w:p>
            <w:pPr>
              <w:spacing w:before="180" w:after="0" w:line="240" w:lineRule="auto"/>
              <w:jc w:val="center"/>
            </w:pPr>
            <w:r>
              <w:rPr>
                <w:rFonts w:ascii="Arial" w:hAnsi="Arial"/>
                <w:color w:val="000000"/>
                <w:sz w:val="18"/>
              </w:rPr>
              <w:t>(0040,0281)</w:t>
            </w:r>
          </w:p>
          <w:bookmarkEnd w:id="6390"/>
        </w:tc>
        <w:tc>
          <w:tcPr>
            <w:tcBorders>
              <w:bottom w:val="single" w:sz="4" w:color="000000"/>
              <w:right w:val="single" w:sz="4" w:color="000000"/>
            </w:tcBorders>
            <w:tcMar>
              <w:top w:w="40" w:type="dxa"/>
              <w:left w:w="40" w:type="dxa"/>
              <w:bottom w:w="40" w:type="dxa"/>
              <w:right w:w="40" w:type="dxa"/>
            </w:tcMar>
            <w:vAlign w:val="top"/>
          </w:tcPr>
          <w:bookmarkStart w:id="6391" w:name="para_787d45b7_f0ea_4425_be52_4215c693f0"/>
          <w:p>
            <w:pPr>
              <w:spacing w:before="180" w:after="0" w:line="240" w:lineRule="auto"/>
              <w:jc w:val="center"/>
            </w:pPr>
            <w:r>
              <w:rPr>
                <w:rFonts w:ascii="Arial" w:hAnsi="Arial"/>
                <w:color w:val="000000"/>
                <w:sz w:val="18"/>
              </w:rPr>
              <w:t>3/2</w:t>
            </w:r>
          </w:p>
          <w:bookmarkEnd w:id="6391"/>
        </w:tc>
        <w:tc>
          <w:tcPr>
            <w:vAlign w:val="top"/>
          </w:tcPr>
          <w:p>
            <w:pPr>
              <w:spacing w:before="0" w:after="0" w:line="240" w:lineRule="auto"/>
            </w:pPr>
          </w:p>
        </w:tc>
        <w:tc>
          <w:tcP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392" w:name="para_972b258c_1d40_4488_a62f_c82564d2c4"/>
          <w:p>
            <w:pPr>
              <w:spacing w:before="180" w:after="0" w:line="240" w:lineRule="auto"/>
            </w:pPr>
            <w:r>
              <w:rPr>
                <w:rFonts w:ascii="Arial" w:hAnsi="Arial"/>
                <w:i/>
                <w:color w:val="000000"/>
                <w:sz w:val="18"/>
              </w:rPr>
              <w:t xml:space="preserve">&gt;Include </w:t>
            </w:r>
            <w:hyperlink w:anchor="table_8_5a">
              <w:r>
                <w:rPr>
                  <w:rFonts w:ascii="Arial" w:hAnsi="Arial"/>
                  <w:i/>
                  <w:color w:val="000000"/>
                  <w:sz w:val="18"/>
                </w:rPr>
                <w:t>Table 8-5a “Enhanced SCU/SCP Coded Entry Macro with no SCU Support and Optional Meaning for SCP”</w:t>
              </w:r>
            </w:hyperlink>
          </w:p>
          <w:bookmarkEnd w:id="639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393" w:name="para_c7a7776b_9315_4efd_a576_54a91c41c2"/>
          <w:p>
            <w:pPr>
              <w:spacing w:before="180" w:after="0" w:line="240" w:lineRule="auto"/>
            </w:pPr>
            <w:r>
              <w:rPr>
                <w:rFonts w:ascii="Arial" w:hAnsi="Arial"/>
                <w:b/>
                <w:color w:val="000000"/>
                <w:sz w:val="18"/>
              </w:rPr>
              <w:t>Image Acquisition Results</w:t>
            </w:r>
          </w:p>
          <w:bookmarkEnd w:id="639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4" w:name="para_22fe7b39_1fed_4a43_9f6e_29ab7ff92d"/>
          <w:p>
            <w:pPr>
              <w:spacing w:before="180" w:after="0" w:line="240" w:lineRule="auto"/>
            </w:pPr>
            <w:r>
              <w:rPr>
                <w:rFonts w:ascii="Arial" w:hAnsi="Arial"/>
                <w:color w:val="000000"/>
                <w:sz w:val="18"/>
              </w:rPr>
              <w:t>Performed Series Sequence</w:t>
            </w:r>
          </w:p>
          <w:bookmarkEnd w:id="6394"/>
        </w:tc>
        <w:tc>
          <w:tcPr>
            <w:tcBorders>
              <w:bottom w:val="single" w:sz="4" w:color="000000"/>
              <w:right w:val="single" w:sz="4" w:color="000000"/>
            </w:tcBorders>
            <w:tcMar>
              <w:top w:w="40" w:type="dxa"/>
              <w:left w:w="40" w:type="dxa"/>
              <w:bottom w:w="40" w:type="dxa"/>
              <w:right w:w="40" w:type="dxa"/>
            </w:tcMar>
            <w:vAlign w:val="top"/>
          </w:tcPr>
          <w:bookmarkStart w:id="6395" w:name="para_f65b4a79_d9f6_4649_b8b1_8c848cccb2"/>
          <w:p>
            <w:pPr>
              <w:spacing w:before="180" w:after="0" w:line="240" w:lineRule="auto"/>
              <w:jc w:val="center"/>
            </w:pPr>
            <w:r>
              <w:rPr>
                <w:rFonts w:ascii="Arial" w:hAnsi="Arial"/>
                <w:color w:val="000000"/>
                <w:sz w:val="18"/>
              </w:rPr>
              <w:t>(0040,0340)</w:t>
            </w:r>
          </w:p>
          <w:bookmarkEnd w:id="6395"/>
        </w:tc>
        <w:tc>
          <w:tcPr>
            <w:tcBorders>
              <w:bottom w:val="single" w:sz="4" w:color="000000"/>
              <w:right w:val="single" w:sz="4" w:color="000000"/>
            </w:tcBorders>
            <w:tcMar>
              <w:top w:w="40" w:type="dxa"/>
              <w:left w:w="40" w:type="dxa"/>
              <w:bottom w:w="40" w:type="dxa"/>
              <w:right w:w="40" w:type="dxa"/>
            </w:tcMar>
            <w:vAlign w:val="top"/>
          </w:tcPr>
          <w:bookmarkStart w:id="6396" w:name="para_8b07bfdc_8c50_4bc8_9fa1_631dab3b80"/>
          <w:p>
            <w:pPr>
              <w:spacing w:before="180" w:after="0" w:line="240" w:lineRule="auto"/>
              <w:jc w:val="center"/>
            </w:pPr>
            <w:r>
              <w:rPr>
                <w:rFonts w:ascii="Arial" w:hAnsi="Arial"/>
                <w:color w:val="000000"/>
                <w:sz w:val="18"/>
              </w:rPr>
              <w:t>3/2</w:t>
            </w:r>
          </w:p>
          <w:bookmarkEnd w:id="6396"/>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7" w:name="para_6968c970_8a4b_487e_9f34_23ae77dd6d"/>
          <w:p>
            <w:pPr>
              <w:spacing w:before="180" w:after="0" w:line="240" w:lineRule="auto"/>
            </w:pPr>
            <w:r>
              <w:rPr>
                <w:rFonts w:ascii="Arial" w:hAnsi="Arial"/>
                <w:color w:val="000000"/>
                <w:sz w:val="18"/>
              </w:rPr>
              <w:t>&gt;Performing Physician's Name</w:t>
            </w:r>
          </w:p>
          <w:bookmarkEnd w:id="6397"/>
        </w:tc>
        <w:tc>
          <w:tcPr>
            <w:tcBorders>
              <w:bottom w:val="single" w:sz="4" w:color="000000"/>
              <w:right w:val="single" w:sz="4" w:color="000000"/>
            </w:tcBorders>
            <w:tcMar>
              <w:top w:w="40" w:type="dxa"/>
              <w:left w:w="40" w:type="dxa"/>
              <w:bottom w:w="40" w:type="dxa"/>
              <w:right w:w="40" w:type="dxa"/>
            </w:tcMar>
            <w:vAlign w:val="top"/>
          </w:tcPr>
          <w:bookmarkStart w:id="6398" w:name="para_b0768610_c0dc_48e5_b6da_b94c73a3cd"/>
          <w:p>
            <w:pPr>
              <w:spacing w:before="180" w:after="0" w:line="240" w:lineRule="auto"/>
              <w:jc w:val="center"/>
            </w:pPr>
            <w:r>
              <w:rPr>
                <w:rFonts w:ascii="Arial" w:hAnsi="Arial"/>
                <w:color w:val="000000"/>
                <w:sz w:val="18"/>
              </w:rPr>
              <w:t>(0008,1050)</w:t>
            </w:r>
          </w:p>
          <w:bookmarkEnd w:id="6398"/>
        </w:tc>
        <w:tc>
          <w:tcPr>
            <w:tcBorders>
              <w:bottom w:val="single" w:sz="4" w:color="000000"/>
              <w:right w:val="single" w:sz="4" w:color="000000"/>
            </w:tcBorders>
            <w:tcMar>
              <w:top w:w="40" w:type="dxa"/>
              <w:left w:w="40" w:type="dxa"/>
              <w:bottom w:w="40" w:type="dxa"/>
              <w:right w:w="40" w:type="dxa"/>
            </w:tcMar>
            <w:vAlign w:val="top"/>
          </w:tcPr>
          <w:bookmarkStart w:id="6399" w:name="para_0c5ccc57_9f1f_451d_9a75_7a622f2a5d"/>
          <w:p>
            <w:pPr>
              <w:spacing w:before="180" w:after="0" w:line="240" w:lineRule="auto"/>
              <w:jc w:val="center"/>
            </w:pPr>
            <w:r>
              <w:rPr>
                <w:rFonts w:ascii="Arial" w:hAnsi="Arial"/>
                <w:color w:val="000000"/>
                <w:sz w:val="18"/>
              </w:rPr>
              <w:t>-/2</w:t>
            </w:r>
          </w:p>
          <w:bookmarkEnd w:id="6399"/>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0" w:name="para_2292cf31_1a1f_4040_a7e9_ed218689a5"/>
          <w:p>
            <w:pPr>
              <w:spacing w:before="180" w:after="0" w:line="240" w:lineRule="auto"/>
            </w:pPr>
            <w:r>
              <w:rPr>
                <w:rFonts w:ascii="Arial" w:hAnsi="Arial"/>
                <w:color w:val="000000"/>
                <w:sz w:val="18"/>
              </w:rPr>
              <w:t>&gt;Protocol Name</w:t>
            </w:r>
          </w:p>
          <w:bookmarkEnd w:id="6400"/>
        </w:tc>
        <w:tc>
          <w:tcPr>
            <w:tcBorders>
              <w:bottom w:val="single" w:sz="4" w:color="000000"/>
              <w:right w:val="single" w:sz="4" w:color="000000"/>
            </w:tcBorders>
            <w:tcMar>
              <w:top w:w="40" w:type="dxa"/>
              <w:left w:w="40" w:type="dxa"/>
              <w:bottom w:w="40" w:type="dxa"/>
              <w:right w:w="40" w:type="dxa"/>
            </w:tcMar>
            <w:vAlign w:val="top"/>
          </w:tcPr>
          <w:bookmarkStart w:id="6401" w:name="para_d8dc9cc5_3ff2_465e_94f5_d6646db80f"/>
          <w:p>
            <w:pPr>
              <w:spacing w:before="180" w:after="0" w:line="240" w:lineRule="auto"/>
              <w:jc w:val="center"/>
            </w:pPr>
            <w:r>
              <w:rPr>
                <w:rFonts w:ascii="Arial" w:hAnsi="Arial"/>
                <w:color w:val="000000"/>
                <w:sz w:val="18"/>
              </w:rPr>
              <w:t>(0018,1030)</w:t>
            </w:r>
          </w:p>
          <w:bookmarkEnd w:id="6401"/>
        </w:tc>
        <w:tc>
          <w:tcPr>
            <w:tcBorders>
              <w:bottom w:val="single" w:sz="4" w:color="000000"/>
              <w:right w:val="single" w:sz="4" w:color="000000"/>
            </w:tcBorders>
            <w:tcMar>
              <w:top w:w="40" w:type="dxa"/>
              <w:left w:w="40" w:type="dxa"/>
              <w:bottom w:w="40" w:type="dxa"/>
              <w:right w:w="40" w:type="dxa"/>
            </w:tcMar>
            <w:vAlign w:val="top"/>
          </w:tcPr>
          <w:bookmarkStart w:id="6402" w:name="para_049f000f_8cd8_4197_a804_3d184089a7"/>
          <w:p>
            <w:pPr>
              <w:spacing w:before="180" w:after="0" w:line="240" w:lineRule="auto"/>
              <w:jc w:val="center"/>
            </w:pPr>
            <w:r>
              <w:rPr>
                <w:rFonts w:ascii="Arial" w:hAnsi="Arial"/>
                <w:color w:val="000000"/>
                <w:sz w:val="18"/>
              </w:rPr>
              <w:t>-/1</w:t>
            </w:r>
          </w:p>
          <w:bookmarkEnd w:id="6402"/>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3" w:name="para_2ef15bf8_d94a_470d_830e_993f0b12bd"/>
          <w:p>
            <w:pPr>
              <w:spacing w:before="180" w:after="0" w:line="240" w:lineRule="auto"/>
            </w:pPr>
            <w:r>
              <w:rPr>
                <w:rFonts w:ascii="Arial" w:hAnsi="Arial"/>
                <w:color w:val="000000"/>
                <w:sz w:val="18"/>
              </w:rPr>
              <w:t>&gt;Operators' Name</w:t>
            </w:r>
          </w:p>
          <w:bookmarkEnd w:id="6403"/>
        </w:tc>
        <w:tc>
          <w:tcPr>
            <w:tcBorders>
              <w:bottom w:val="single" w:sz="4" w:color="000000"/>
              <w:right w:val="single" w:sz="4" w:color="000000"/>
            </w:tcBorders>
            <w:tcMar>
              <w:top w:w="40" w:type="dxa"/>
              <w:left w:w="40" w:type="dxa"/>
              <w:bottom w:w="40" w:type="dxa"/>
              <w:right w:w="40" w:type="dxa"/>
            </w:tcMar>
            <w:vAlign w:val="top"/>
          </w:tcPr>
          <w:bookmarkStart w:id="6404" w:name="para_de70252b_76ca_4127_b5c3_5f79376e1e"/>
          <w:p>
            <w:pPr>
              <w:spacing w:before="180" w:after="0" w:line="240" w:lineRule="auto"/>
              <w:jc w:val="center"/>
            </w:pPr>
            <w:r>
              <w:rPr>
                <w:rFonts w:ascii="Arial" w:hAnsi="Arial"/>
                <w:color w:val="000000"/>
                <w:sz w:val="18"/>
              </w:rPr>
              <w:t>(0008,1070)</w:t>
            </w:r>
          </w:p>
          <w:bookmarkEnd w:id="6404"/>
        </w:tc>
        <w:tc>
          <w:tcPr>
            <w:tcBorders>
              <w:bottom w:val="single" w:sz="4" w:color="000000"/>
              <w:right w:val="single" w:sz="4" w:color="000000"/>
            </w:tcBorders>
            <w:tcMar>
              <w:top w:w="40" w:type="dxa"/>
              <w:left w:w="40" w:type="dxa"/>
              <w:bottom w:w="40" w:type="dxa"/>
              <w:right w:w="40" w:type="dxa"/>
            </w:tcMar>
            <w:vAlign w:val="top"/>
          </w:tcPr>
          <w:bookmarkStart w:id="6405" w:name="para_26a29760_4ca5_44a0_a9ee_af1504235c"/>
          <w:p>
            <w:pPr>
              <w:spacing w:before="180" w:after="0" w:line="240" w:lineRule="auto"/>
              <w:jc w:val="center"/>
            </w:pPr>
            <w:r>
              <w:rPr>
                <w:rFonts w:ascii="Arial" w:hAnsi="Arial"/>
                <w:color w:val="000000"/>
                <w:sz w:val="18"/>
              </w:rPr>
              <w:t>-/2</w:t>
            </w:r>
          </w:p>
          <w:bookmarkEnd w:id="6405"/>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6" w:name="para_ade0a87b_ad25_4ca8_9615_e7b8c37d28"/>
          <w:p>
            <w:pPr>
              <w:spacing w:before="180" w:after="0" w:line="240" w:lineRule="auto"/>
            </w:pPr>
            <w:r>
              <w:rPr>
                <w:rFonts w:ascii="Arial" w:hAnsi="Arial"/>
                <w:color w:val="000000"/>
                <w:sz w:val="18"/>
              </w:rPr>
              <w:t>&gt;Series Instance UID</w:t>
            </w:r>
          </w:p>
          <w:bookmarkEnd w:id="6406"/>
        </w:tc>
        <w:tc>
          <w:tcPr>
            <w:tcBorders>
              <w:bottom w:val="single" w:sz="4" w:color="000000"/>
              <w:right w:val="single" w:sz="4" w:color="000000"/>
            </w:tcBorders>
            <w:tcMar>
              <w:top w:w="40" w:type="dxa"/>
              <w:left w:w="40" w:type="dxa"/>
              <w:bottom w:w="40" w:type="dxa"/>
              <w:right w:w="40" w:type="dxa"/>
            </w:tcMar>
            <w:vAlign w:val="top"/>
          </w:tcPr>
          <w:bookmarkStart w:id="6407" w:name="para_592756b5_65d8_4795_a29c_68f3fed469"/>
          <w:p>
            <w:pPr>
              <w:spacing w:before="180" w:after="0" w:line="240" w:lineRule="auto"/>
              <w:jc w:val="center"/>
            </w:pPr>
            <w:r>
              <w:rPr>
                <w:rFonts w:ascii="Arial" w:hAnsi="Arial"/>
                <w:color w:val="000000"/>
                <w:sz w:val="18"/>
              </w:rPr>
              <w:t>(0020,000E)</w:t>
            </w:r>
          </w:p>
          <w:bookmarkEnd w:id="6407"/>
        </w:tc>
        <w:tc>
          <w:tcPr>
            <w:tcBorders>
              <w:bottom w:val="single" w:sz="4" w:color="000000"/>
              <w:right w:val="single" w:sz="4" w:color="000000"/>
            </w:tcBorders>
            <w:tcMar>
              <w:top w:w="40" w:type="dxa"/>
              <w:left w:w="40" w:type="dxa"/>
              <w:bottom w:w="40" w:type="dxa"/>
              <w:right w:w="40" w:type="dxa"/>
            </w:tcMar>
            <w:vAlign w:val="top"/>
          </w:tcPr>
          <w:bookmarkStart w:id="6408" w:name="para_b4845767_1b86_46df_a1f0_a462ef52a6"/>
          <w:p>
            <w:pPr>
              <w:spacing w:before="180" w:after="0" w:line="240" w:lineRule="auto"/>
              <w:jc w:val="center"/>
            </w:pPr>
            <w:r>
              <w:rPr>
                <w:rFonts w:ascii="Arial" w:hAnsi="Arial"/>
                <w:color w:val="000000"/>
                <w:sz w:val="18"/>
              </w:rPr>
              <w:t>-/1</w:t>
            </w:r>
          </w:p>
          <w:bookmarkEnd w:id="6408"/>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9" w:name="para_f46665ea_75ae_4009_905f_22521fd059"/>
          <w:p>
            <w:pPr>
              <w:spacing w:before="180" w:after="0" w:line="240" w:lineRule="auto"/>
            </w:pPr>
            <w:r>
              <w:rPr>
                <w:rFonts w:ascii="Arial" w:hAnsi="Arial"/>
                <w:color w:val="000000"/>
                <w:sz w:val="18"/>
              </w:rPr>
              <w:t>&gt;Series Description</w:t>
            </w:r>
          </w:p>
          <w:bookmarkEnd w:id="6409"/>
        </w:tc>
        <w:tc>
          <w:tcPr>
            <w:tcBorders>
              <w:bottom w:val="single" w:sz="4" w:color="000000"/>
              <w:right w:val="single" w:sz="4" w:color="000000"/>
            </w:tcBorders>
            <w:tcMar>
              <w:top w:w="40" w:type="dxa"/>
              <w:left w:w="40" w:type="dxa"/>
              <w:bottom w:w="40" w:type="dxa"/>
              <w:right w:w="40" w:type="dxa"/>
            </w:tcMar>
            <w:vAlign w:val="top"/>
          </w:tcPr>
          <w:bookmarkStart w:id="6410" w:name="para_2138ae29_ea2f_46e6_a0f6_14927e9f1f"/>
          <w:p>
            <w:pPr>
              <w:spacing w:before="180" w:after="0" w:line="240" w:lineRule="auto"/>
              <w:jc w:val="center"/>
            </w:pPr>
            <w:r>
              <w:rPr>
                <w:rFonts w:ascii="Arial" w:hAnsi="Arial"/>
                <w:color w:val="000000"/>
                <w:sz w:val="18"/>
              </w:rPr>
              <w:t>(0008,103E)</w:t>
            </w:r>
          </w:p>
          <w:bookmarkEnd w:id="6410"/>
        </w:tc>
        <w:tc>
          <w:tcPr>
            <w:tcBorders>
              <w:bottom w:val="single" w:sz="4" w:color="000000"/>
              <w:right w:val="single" w:sz="4" w:color="000000"/>
            </w:tcBorders>
            <w:tcMar>
              <w:top w:w="40" w:type="dxa"/>
              <w:left w:w="40" w:type="dxa"/>
              <w:bottom w:w="40" w:type="dxa"/>
              <w:right w:w="40" w:type="dxa"/>
            </w:tcMar>
            <w:vAlign w:val="top"/>
          </w:tcPr>
          <w:bookmarkStart w:id="6411" w:name="para_264acf94_c2aa_4d47_afc8_79d9d2ccfb"/>
          <w:p>
            <w:pPr>
              <w:spacing w:before="180" w:after="0" w:line="240" w:lineRule="auto"/>
              <w:jc w:val="center"/>
            </w:pPr>
            <w:r>
              <w:rPr>
                <w:rFonts w:ascii="Arial" w:hAnsi="Arial"/>
                <w:color w:val="000000"/>
                <w:sz w:val="18"/>
              </w:rPr>
              <w:t>-/2</w:t>
            </w:r>
          </w:p>
          <w:bookmarkEnd w:id="6411"/>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2" w:name="para_9e6e0669_1c02_4acd_96e8_a2610ff53f"/>
          <w:p>
            <w:pPr>
              <w:spacing w:before="180" w:after="0" w:line="240" w:lineRule="auto"/>
            </w:pPr>
            <w:r>
              <w:rPr>
                <w:rFonts w:ascii="Arial" w:hAnsi="Arial"/>
                <w:color w:val="000000"/>
                <w:sz w:val="18"/>
              </w:rPr>
              <w:t>&gt;Retrieve AE Title</w:t>
            </w:r>
          </w:p>
          <w:bookmarkEnd w:id="6412"/>
        </w:tc>
        <w:tc>
          <w:tcPr>
            <w:tcBorders>
              <w:bottom w:val="single" w:sz="4" w:color="000000"/>
              <w:right w:val="single" w:sz="4" w:color="000000"/>
            </w:tcBorders>
            <w:tcMar>
              <w:top w:w="40" w:type="dxa"/>
              <w:left w:w="40" w:type="dxa"/>
              <w:bottom w:w="40" w:type="dxa"/>
              <w:right w:w="40" w:type="dxa"/>
            </w:tcMar>
            <w:vAlign w:val="top"/>
          </w:tcPr>
          <w:bookmarkStart w:id="6413" w:name="para_cfb36c0a_1e26_4a92_b0c7_6967ef866e"/>
          <w:p>
            <w:pPr>
              <w:spacing w:before="180" w:after="0" w:line="240" w:lineRule="auto"/>
              <w:jc w:val="center"/>
            </w:pPr>
            <w:r>
              <w:rPr>
                <w:rFonts w:ascii="Arial" w:hAnsi="Arial"/>
                <w:color w:val="000000"/>
                <w:sz w:val="18"/>
              </w:rPr>
              <w:t>(0008,0054)</w:t>
            </w:r>
          </w:p>
          <w:bookmarkEnd w:id="6413"/>
        </w:tc>
        <w:tc>
          <w:tcPr>
            <w:tcBorders>
              <w:bottom w:val="single" w:sz="4" w:color="000000"/>
              <w:right w:val="single" w:sz="4" w:color="000000"/>
            </w:tcBorders>
            <w:tcMar>
              <w:top w:w="40" w:type="dxa"/>
              <w:left w:w="40" w:type="dxa"/>
              <w:bottom w:w="40" w:type="dxa"/>
              <w:right w:w="40" w:type="dxa"/>
            </w:tcMar>
            <w:vAlign w:val="top"/>
          </w:tcPr>
          <w:bookmarkStart w:id="6414" w:name="para_53cb8c29_96c2_4f0d_99d3_ec831036dd"/>
          <w:p>
            <w:pPr>
              <w:spacing w:before="180" w:after="0" w:line="240" w:lineRule="auto"/>
              <w:jc w:val="center"/>
            </w:pPr>
            <w:r>
              <w:rPr>
                <w:rFonts w:ascii="Arial" w:hAnsi="Arial"/>
                <w:color w:val="000000"/>
                <w:sz w:val="18"/>
              </w:rPr>
              <w:t>-/2</w:t>
            </w:r>
          </w:p>
          <w:bookmarkEnd w:id="6414"/>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5" w:name="para_44630c33_87b3_48f5_a8e9_c923967643"/>
          <w:p>
            <w:pPr>
              <w:spacing w:before="180" w:after="0" w:line="240" w:lineRule="auto"/>
            </w:pPr>
            <w:r>
              <w:rPr>
                <w:rFonts w:ascii="Arial" w:hAnsi="Arial"/>
                <w:color w:val="000000"/>
                <w:sz w:val="18"/>
              </w:rPr>
              <w:t>&gt;Referenced Image Sequence</w:t>
            </w:r>
          </w:p>
          <w:bookmarkEnd w:id="6415"/>
        </w:tc>
        <w:tc>
          <w:tcPr>
            <w:tcBorders>
              <w:bottom w:val="single" w:sz="4" w:color="000000"/>
              <w:right w:val="single" w:sz="4" w:color="000000"/>
            </w:tcBorders>
            <w:tcMar>
              <w:top w:w="40" w:type="dxa"/>
              <w:left w:w="40" w:type="dxa"/>
              <w:bottom w:w="40" w:type="dxa"/>
              <w:right w:w="40" w:type="dxa"/>
            </w:tcMar>
            <w:vAlign w:val="top"/>
          </w:tcPr>
          <w:bookmarkStart w:id="6416" w:name="para_340d179c_92bc_44ff_af8b_5dc674a17a"/>
          <w:p>
            <w:pPr>
              <w:spacing w:before="180" w:after="0" w:line="240" w:lineRule="auto"/>
              <w:jc w:val="center"/>
            </w:pPr>
            <w:r>
              <w:rPr>
                <w:rFonts w:ascii="Arial" w:hAnsi="Arial"/>
                <w:color w:val="000000"/>
                <w:sz w:val="18"/>
              </w:rPr>
              <w:t>(0008,1140)</w:t>
            </w:r>
          </w:p>
          <w:bookmarkEnd w:id="6416"/>
        </w:tc>
        <w:tc>
          <w:tcPr>
            <w:tcBorders>
              <w:bottom w:val="single" w:sz="4" w:color="000000"/>
              <w:right w:val="single" w:sz="4" w:color="000000"/>
            </w:tcBorders>
            <w:tcMar>
              <w:top w:w="40" w:type="dxa"/>
              <w:left w:w="40" w:type="dxa"/>
              <w:bottom w:w="40" w:type="dxa"/>
              <w:right w:w="40" w:type="dxa"/>
            </w:tcMar>
            <w:vAlign w:val="top"/>
          </w:tcPr>
          <w:bookmarkStart w:id="6417" w:name="para_41d1170c_1587_4a4c_8f7e_f8978bd236"/>
          <w:p>
            <w:pPr>
              <w:spacing w:before="180" w:after="0" w:line="240" w:lineRule="auto"/>
              <w:jc w:val="center"/>
            </w:pPr>
            <w:r>
              <w:rPr>
                <w:rFonts w:ascii="Arial" w:hAnsi="Arial"/>
                <w:color w:val="000000"/>
                <w:sz w:val="18"/>
              </w:rPr>
              <w:t>-/2</w:t>
            </w:r>
          </w:p>
          <w:bookmarkEnd w:id="6417"/>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8" w:name="para_b8997e69_b27a_43b0_ba15_571a41a350"/>
          <w:p>
            <w:pPr>
              <w:spacing w:before="180" w:after="0" w:line="240" w:lineRule="auto"/>
            </w:pPr>
            <w:r>
              <w:rPr>
                <w:rFonts w:ascii="Arial" w:hAnsi="Arial"/>
                <w:color w:val="000000"/>
                <w:sz w:val="18"/>
              </w:rPr>
              <w:t>&gt;&gt;Referenced SOP Class UID</w:t>
            </w:r>
          </w:p>
          <w:bookmarkEnd w:id="6418"/>
        </w:tc>
        <w:tc>
          <w:tcPr>
            <w:tcBorders>
              <w:bottom w:val="single" w:sz="4" w:color="000000"/>
              <w:right w:val="single" w:sz="4" w:color="000000"/>
            </w:tcBorders>
            <w:tcMar>
              <w:top w:w="40" w:type="dxa"/>
              <w:left w:w="40" w:type="dxa"/>
              <w:bottom w:w="40" w:type="dxa"/>
              <w:right w:w="40" w:type="dxa"/>
            </w:tcMar>
            <w:vAlign w:val="top"/>
          </w:tcPr>
          <w:bookmarkStart w:id="6419" w:name="para_eb384d64_bdf7_4af7_8632_2967f22472"/>
          <w:p>
            <w:pPr>
              <w:spacing w:before="180" w:after="0" w:line="240" w:lineRule="auto"/>
              <w:jc w:val="center"/>
            </w:pPr>
            <w:r>
              <w:rPr>
                <w:rFonts w:ascii="Arial" w:hAnsi="Arial"/>
                <w:color w:val="000000"/>
                <w:sz w:val="18"/>
              </w:rPr>
              <w:t>(0008,1150)</w:t>
            </w:r>
          </w:p>
          <w:bookmarkEnd w:id="6419"/>
        </w:tc>
        <w:tc>
          <w:tcPr>
            <w:tcBorders>
              <w:bottom w:val="single" w:sz="4" w:color="000000"/>
              <w:right w:val="single" w:sz="4" w:color="000000"/>
            </w:tcBorders>
            <w:tcMar>
              <w:top w:w="40" w:type="dxa"/>
              <w:left w:w="40" w:type="dxa"/>
              <w:bottom w:w="40" w:type="dxa"/>
              <w:right w:w="40" w:type="dxa"/>
            </w:tcMar>
            <w:vAlign w:val="top"/>
          </w:tcPr>
          <w:bookmarkStart w:id="6420" w:name="para_ec72bf2f_5927_48e2_971f_d1dbd0fe0d"/>
          <w:p>
            <w:pPr>
              <w:spacing w:before="180" w:after="0" w:line="240" w:lineRule="auto"/>
              <w:jc w:val="center"/>
            </w:pPr>
            <w:r>
              <w:rPr>
                <w:rFonts w:ascii="Arial" w:hAnsi="Arial"/>
                <w:color w:val="000000"/>
                <w:sz w:val="18"/>
              </w:rPr>
              <w:t>-/1</w:t>
            </w:r>
          </w:p>
          <w:bookmarkEnd w:id="6420"/>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1" w:name="para_6cf376e8_e6e0_4e0f_82ba_4a3c1ee4d1"/>
          <w:p>
            <w:pPr>
              <w:spacing w:before="180" w:after="0" w:line="240" w:lineRule="auto"/>
            </w:pPr>
            <w:r>
              <w:rPr>
                <w:rFonts w:ascii="Arial" w:hAnsi="Arial"/>
                <w:color w:val="000000"/>
                <w:sz w:val="18"/>
              </w:rPr>
              <w:t>&gt;&gt;Referenced SOP Instance UID</w:t>
            </w:r>
          </w:p>
          <w:bookmarkEnd w:id="6421"/>
        </w:tc>
        <w:tc>
          <w:tcPr>
            <w:tcBorders>
              <w:bottom w:val="single" w:sz="4" w:color="000000"/>
              <w:right w:val="single" w:sz="4" w:color="000000"/>
            </w:tcBorders>
            <w:tcMar>
              <w:top w:w="40" w:type="dxa"/>
              <w:left w:w="40" w:type="dxa"/>
              <w:bottom w:w="40" w:type="dxa"/>
              <w:right w:w="40" w:type="dxa"/>
            </w:tcMar>
            <w:vAlign w:val="top"/>
          </w:tcPr>
          <w:bookmarkStart w:id="6422" w:name="para_b3635dac_7943_481f_ad31_5e075b8a9f"/>
          <w:p>
            <w:pPr>
              <w:spacing w:before="180" w:after="0" w:line="240" w:lineRule="auto"/>
              <w:jc w:val="center"/>
            </w:pPr>
            <w:r>
              <w:rPr>
                <w:rFonts w:ascii="Arial" w:hAnsi="Arial"/>
                <w:color w:val="000000"/>
                <w:sz w:val="18"/>
              </w:rPr>
              <w:t>(0008,1155)</w:t>
            </w:r>
          </w:p>
          <w:bookmarkEnd w:id="6422"/>
        </w:tc>
        <w:tc>
          <w:tcPr>
            <w:tcBorders>
              <w:bottom w:val="single" w:sz="4" w:color="000000"/>
              <w:right w:val="single" w:sz="4" w:color="000000"/>
            </w:tcBorders>
            <w:tcMar>
              <w:top w:w="40" w:type="dxa"/>
              <w:left w:w="40" w:type="dxa"/>
              <w:bottom w:w="40" w:type="dxa"/>
              <w:right w:w="40" w:type="dxa"/>
            </w:tcMar>
            <w:vAlign w:val="top"/>
          </w:tcPr>
          <w:bookmarkStart w:id="6423" w:name="para_b22188fa_a7a7_4d8c_bb00_29315c2363"/>
          <w:p>
            <w:pPr>
              <w:spacing w:before="180" w:after="0" w:line="240" w:lineRule="auto"/>
              <w:jc w:val="center"/>
            </w:pPr>
            <w:r>
              <w:rPr>
                <w:rFonts w:ascii="Arial" w:hAnsi="Arial"/>
                <w:color w:val="000000"/>
                <w:sz w:val="18"/>
              </w:rPr>
              <w:t>-/1</w:t>
            </w:r>
          </w:p>
          <w:bookmarkEnd w:id="6423"/>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4" w:name="para_99884bd6_0ef5_4619_917e_4f7a3626b3"/>
          <w:p>
            <w:pPr>
              <w:spacing w:before="180" w:after="0" w:line="240" w:lineRule="auto"/>
            </w:pPr>
            <w:r>
              <w:rPr>
                <w:rFonts w:ascii="Arial" w:hAnsi="Arial"/>
                <w:color w:val="000000"/>
                <w:sz w:val="18"/>
              </w:rPr>
              <w:t>&gt;Referenced Non-Image Composite SOP Instance Sequence</w:t>
            </w:r>
          </w:p>
          <w:bookmarkEnd w:id="6424"/>
        </w:tc>
        <w:tc>
          <w:tcPr>
            <w:tcBorders>
              <w:bottom w:val="single" w:sz="4" w:color="000000"/>
              <w:right w:val="single" w:sz="4" w:color="000000"/>
            </w:tcBorders>
            <w:tcMar>
              <w:top w:w="40" w:type="dxa"/>
              <w:left w:w="40" w:type="dxa"/>
              <w:bottom w:w="40" w:type="dxa"/>
              <w:right w:w="40" w:type="dxa"/>
            </w:tcMar>
            <w:vAlign w:val="top"/>
          </w:tcPr>
          <w:bookmarkStart w:id="6425" w:name="para_71d97b31_e6ec_426c_aff5_98c1d2cb62"/>
          <w:p>
            <w:pPr>
              <w:spacing w:before="180" w:after="0" w:line="240" w:lineRule="auto"/>
              <w:jc w:val="center"/>
            </w:pPr>
            <w:r>
              <w:rPr>
                <w:rFonts w:ascii="Arial" w:hAnsi="Arial"/>
                <w:color w:val="000000"/>
                <w:sz w:val="18"/>
              </w:rPr>
              <w:t>(0040,0220)</w:t>
            </w:r>
          </w:p>
          <w:bookmarkEnd w:id="6425"/>
        </w:tc>
        <w:tc>
          <w:tcPr>
            <w:tcBorders>
              <w:bottom w:val="single" w:sz="4" w:color="000000"/>
              <w:right w:val="single" w:sz="4" w:color="000000"/>
            </w:tcBorders>
            <w:tcMar>
              <w:top w:w="40" w:type="dxa"/>
              <w:left w:w="40" w:type="dxa"/>
              <w:bottom w:w="40" w:type="dxa"/>
              <w:right w:w="40" w:type="dxa"/>
            </w:tcMar>
            <w:vAlign w:val="top"/>
          </w:tcPr>
          <w:bookmarkStart w:id="6426" w:name="para_323a1414_4ef2_4d20_8121_479ff29368"/>
          <w:p>
            <w:pPr>
              <w:spacing w:before="180" w:after="0" w:line="240" w:lineRule="auto"/>
              <w:jc w:val="center"/>
            </w:pPr>
            <w:r>
              <w:rPr>
                <w:rFonts w:ascii="Arial" w:hAnsi="Arial"/>
                <w:color w:val="000000"/>
                <w:sz w:val="18"/>
              </w:rPr>
              <w:t>-/2</w:t>
            </w:r>
          </w:p>
          <w:bookmarkEnd w:id="6426"/>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7" w:name="para_1b7e8ce6_0f7b_44fc_90a3_f30007f76c"/>
          <w:p>
            <w:pPr>
              <w:spacing w:before="180" w:after="0" w:line="240" w:lineRule="auto"/>
            </w:pPr>
            <w:r>
              <w:rPr>
                <w:rFonts w:ascii="Arial" w:hAnsi="Arial"/>
                <w:color w:val="000000"/>
                <w:sz w:val="18"/>
              </w:rPr>
              <w:t>&gt;&gt;Referenced SOP Class UID</w:t>
            </w:r>
          </w:p>
          <w:bookmarkEnd w:id="6427"/>
        </w:tc>
        <w:tc>
          <w:tcPr>
            <w:tcBorders>
              <w:bottom w:val="single" w:sz="4" w:color="000000"/>
              <w:right w:val="single" w:sz="4" w:color="000000"/>
            </w:tcBorders>
            <w:tcMar>
              <w:top w:w="40" w:type="dxa"/>
              <w:left w:w="40" w:type="dxa"/>
              <w:bottom w:w="40" w:type="dxa"/>
              <w:right w:w="40" w:type="dxa"/>
            </w:tcMar>
            <w:vAlign w:val="top"/>
          </w:tcPr>
          <w:bookmarkStart w:id="6428" w:name="para_09c30d61_a04b_4874_8f90_4c55878fc7"/>
          <w:p>
            <w:pPr>
              <w:spacing w:before="180" w:after="0" w:line="240" w:lineRule="auto"/>
              <w:jc w:val="center"/>
            </w:pPr>
            <w:r>
              <w:rPr>
                <w:rFonts w:ascii="Arial" w:hAnsi="Arial"/>
                <w:color w:val="000000"/>
                <w:sz w:val="18"/>
              </w:rPr>
              <w:t>(0008,1150)</w:t>
            </w:r>
          </w:p>
          <w:bookmarkEnd w:id="6428"/>
        </w:tc>
        <w:tc>
          <w:tcPr>
            <w:tcBorders>
              <w:bottom w:val="single" w:sz="4" w:color="000000"/>
              <w:right w:val="single" w:sz="4" w:color="000000"/>
            </w:tcBorders>
            <w:tcMar>
              <w:top w:w="40" w:type="dxa"/>
              <w:left w:w="40" w:type="dxa"/>
              <w:bottom w:w="40" w:type="dxa"/>
              <w:right w:w="40" w:type="dxa"/>
            </w:tcMar>
            <w:vAlign w:val="top"/>
          </w:tcPr>
          <w:bookmarkStart w:id="6429" w:name="para_c6321e0a_a668_4ea6_a9a2_43de9136d6"/>
          <w:p>
            <w:pPr>
              <w:spacing w:before="180" w:after="0" w:line="240" w:lineRule="auto"/>
              <w:jc w:val="center"/>
            </w:pPr>
            <w:r>
              <w:rPr>
                <w:rFonts w:ascii="Arial" w:hAnsi="Arial"/>
                <w:color w:val="000000"/>
                <w:sz w:val="18"/>
              </w:rPr>
              <w:t>-/1</w:t>
            </w:r>
          </w:p>
          <w:bookmarkEnd w:id="6429"/>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0" w:name="para_ef96ee2a_7744_4553_98f1_3eaaaef211"/>
          <w:p>
            <w:pPr>
              <w:spacing w:before="180" w:after="0" w:line="240" w:lineRule="auto"/>
            </w:pPr>
            <w:r>
              <w:rPr>
                <w:rFonts w:ascii="Arial" w:hAnsi="Arial"/>
                <w:color w:val="000000"/>
                <w:sz w:val="18"/>
              </w:rPr>
              <w:t>&gt;&gt;Referenced SOP Instance UID</w:t>
            </w:r>
          </w:p>
          <w:bookmarkEnd w:id="6430"/>
        </w:tc>
        <w:tc>
          <w:tcPr>
            <w:tcBorders>
              <w:bottom w:val="single" w:sz="4" w:color="000000"/>
              <w:right w:val="single" w:sz="4" w:color="000000"/>
            </w:tcBorders>
            <w:tcMar>
              <w:top w:w="40" w:type="dxa"/>
              <w:left w:w="40" w:type="dxa"/>
              <w:bottom w:w="40" w:type="dxa"/>
              <w:right w:w="40" w:type="dxa"/>
            </w:tcMar>
            <w:vAlign w:val="top"/>
          </w:tcPr>
          <w:bookmarkStart w:id="6431" w:name="para_4a265a7f_d4e8_4a93_9571_6ff6c41564"/>
          <w:p>
            <w:pPr>
              <w:spacing w:before="180" w:after="0" w:line="240" w:lineRule="auto"/>
              <w:jc w:val="center"/>
            </w:pPr>
            <w:r>
              <w:rPr>
                <w:rFonts w:ascii="Arial" w:hAnsi="Arial"/>
                <w:color w:val="000000"/>
                <w:sz w:val="18"/>
              </w:rPr>
              <w:t>(0008,1155)</w:t>
            </w:r>
          </w:p>
          <w:bookmarkEnd w:id="6431"/>
        </w:tc>
        <w:tc>
          <w:tcPr>
            <w:tcBorders>
              <w:bottom w:val="single" w:sz="4" w:color="000000"/>
              <w:right w:val="single" w:sz="4" w:color="000000"/>
            </w:tcBorders>
            <w:tcMar>
              <w:top w:w="40" w:type="dxa"/>
              <w:left w:w="40" w:type="dxa"/>
              <w:bottom w:w="40" w:type="dxa"/>
              <w:right w:w="40" w:type="dxa"/>
            </w:tcMar>
            <w:vAlign w:val="top"/>
          </w:tcPr>
          <w:bookmarkStart w:id="6432" w:name="para_9c82cf68_4f82_4531_b59f_f5188c2684"/>
          <w:p>
            <w:pPr>
              <w:spacing w:before="180" w:after="0" w:line="240" w:lineRule="auto"/>
              <w:jc w:val="center"/>
            </w:pPr>
            <w:r>
              <w:rPr>
                <w:rFonts w:ascii="Arial" w:hAnsi="Arial"/>
                <w:color w:val="000000"/>
                <w:sz w:val="18"/>
              </w:rPr>
              <w:t>-/1</w:t>
            </w:r>
          </w:p>
          <w:bookmarkEnd w:id="6432"/>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3" w:name="para_27859d51_cbb9_4e52_8d69_649d12bab1"/>
          <w:p>
            <w:pPr>
              <w:spacing w:before="180" w:after="0" w:line="240" w:lineRule="auto"/>
            </w:pPr>
            <w:r>
              <w:rPr>
                <w:rFonts w:ascii="Arial" w:hAnsi="Arial"/>
                <w:i/>
                <w:color w:val="000000"/>
                <w:sz w:val="18"/>
              </w:rPr>
              <w:t>&gt;All other Attributes of the Performed Series Sequence</w:t>
            </w:r>
          </w:p>
          <w:bookmarkEnd w:id="64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34" w:name="para_a759b22b_23ef_48fc_8d94_f3874c5c65"/>
          <w:p>
            <w:pPr>
              <w:spacing w:before="180" w:after="0" w:line="240" w:lineRule="auto"/>
              <w:jc w:val="center"/>
            </w:pPr>
            <w:r>
              <w:rPr>
                <w:rFonts w:ascii="Arial" w:hAnsi="Arial"/>
                <w:color w:val="000000"/>
                <w:sz w:val="18"/>
              </w:rPr>
              <w:t>-/3</w:t>
            </w:r>
          </w:p>
          <w:bookmarkEnd w:id="6434"/>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5" w:name="para_74ceab9b_5bfe_43a0_8a7c_caae7803de"/>
          <w:p>
            <w:pPr>
              <w:spacing w:before="180" w:after="0" w:line="240" w:lineRule="auto"/>
            </w:pPr>
            <w:r>
              <w:rPr>
                <w:rFonts w:ascii="Arial" w:hAnsi="Arial"/>
                <w:color w:val="000000"/>
                <w:sz w:val="18"/>
              </w:rPr>
              <w:t>Modality</w:t>
            </w:r>
          </w:p>
          <w:bookmarkEnd w:id="6435"/>
        </w:tc>
        <w:tc>
          <w:tcPr>
            <w:tcBorders>
              <w:bottom w:val="single" w:sz="4" w:color="000000"/>
              <w:right w:val="single" w:sz="4" w:color="000000"/>
            </w:tcBorders>
            <w:tcMar>
              <w:top w:w="40" w:type="dxa"/>
              <w:left w:w="40" w:type="dxa"/>
              <w:bottom w:w="40" w:type="dxa"/>
              <w:right w:w="40" w:type="dxa"/>
            </w:tcMar>
            <w:vAlign w:val="top"/>
          </w:tcPr>
          <w:bookmarkStart w:id="6436" w:name="para_39b5295e_e958_43a9_8331_3596755ead"/>
          <w:p>
            <w:pPr>
              <w:spacing w:before="180" w:after="0" w:line="240" w:lineRule="auto"/>
              <w:jc w:val="center"/>
            </w:pPr>
            <w:r>
              <w:rPr>
                <w:rFonts w:ascii="Arial" w:hAnsi="Arial"/>
                <w:color w:val="000000"/>
                <w:sz w:val="18"/>
              </w:rPr>
              <w:t>(0008,0060)</w:t>
            </w:r>
          </w:p>
          <w:bookmarkEnd w:id="6436"/>
        </w:tc>
        <w:tc>
          <w:tcPr>
            <w:tcBorders>
              <w:bottom w:val="single" w:sz="4" w:color="000000"/>
              <w:right w:val="single" w:sz="4" w:color="000000"/>
            </w:tcBorders>
            <w:tcMar>
              <w:top w:w="40" w:type="dxa"/>
              <w:left w:w="40" w:type="dxa"/>
              <w:bottom w:w="40" w:type="dxa"/>
              <w:right w:w="40" w:type="dxa"/>
            </w:tcMar>
            <w:vAlign w:val="top"/>
          </w:tcPr>
          <w:bookmarkStart w:id="6437" w:name="para_74936306_b6da_4d18_b8cb_0b7db23344"/>
          <w:p>
            <w:pPr>
              <w:spacing w:before="180" w:after="0" w:line="240" w:lineRule="auto"/>
              <w:jc w:val="center"/>
            </w:pPr>
            <w:r>
              <w:rPr>
                <w:rFonts w:ascii="Arial" w:hAnsi="Arial"/>
                <w:color w:val="000000"/>
                <w:sz w:val="18"/>
              </w:rPr>
              <w:t>3/1</w:t>
            </w:r>
          </w:p>
          <w:bookmarkEnd w:id="6437"/>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8" w:name="para_aca58515_94d5_4d77_840b_542506e637"/>
          <w:p>
            <w:pPr>
              <w:spacing w:before="180" w:after="0" w:line="240" w:lineRule="auto"/>
            </w:pPr>
            <w:r>
              <w:rPr>
                <w:rFonts w:ascii="Arial" w:hAnsi="Arial"/>
                <w:color w:val="000000"/>
                <w:sz w:val="18"/>
              </w:rPr>
              <w:t>Study ID</w:t>
            </w:r>
          </w:p>
          <w:bookmarkEnd w:id="6438"/>
        </w:tc>
        <w:tc>
          <w:tcPr>
            <w:tcBorders>
              <w:bottom w:val="single" w:sz="4" w:color="000000"/>
              <w:right w:val="single" w:sz="4" w:color="000000"/>
            </w:tcBorders>
            <w:tcMar>
              <w:top w:w="40" w:type="dxa"/>
              <w:left w:w="40" w:type="dxa"/>
              <w:bottom w:w="40" w:type="dxa"/>
              <w:right w:w="40" w:type="dxa"/>
            </w:tcMar>
            <w:vAlign w:val="top"/>
          </w:tcPr>
          <w:bookmarkStart w:id="6439" w:name="para_f2619270_407c_4314_91f1_3aaac9c596"/>
          <w:p>
            <w:pPr>
              <w:spacing w:before="180" w:after="0" w:line="240" w:lineRule="auto"/>
              <w:jc w:val="center"/>
            </w:pPr>
            <w:r>
              <w:rPr>
                <w:rFonts w:ascii="Arial" w:hAnsi="Arial"/>
                <w:color w:val="000000"/>
                <w:sz w:val="18"/>
              </w:rPr>
              <w:t>(0020,0010)</w:t>
            </w:r>
          </w:p>
          <w:bookmarkEnd w:id="6439"/>
        </w:tc>
        <w:tc>
          <w:tcPr>
            <w:tcBorders>
              <w:bottom w:val="single" w:sz="4" w:color="000000"/>
              <w:right w:val="single" w:sz="4" w:color="000000"/>
            </w:tcBorders>
            <w:tcMar>
              <w:top w:w="40" w:type="dxa"/>
              <w:left w:w="40" w:type="dxa"/>
              <w:bottom w:w="40" w:type="dxa"/>
              <w:right w:w="40" w:type="dxa"/>
            </w:tcMar>
            <w:vAlign w:val="top"/>
          </w:tcPr>
          <w:bookmarkStart w:id="6440" w:name="para_478183ff_b5e4_4ade_a6fd_f6b6b28883"/>
          <w:p>
            <w:pPr>
              <w:spacing w:before="180" w:after="0" w:line="240" w:lineRule="auto"/>
              <w:jc w:val="center"/>
            </w:pPr>
            <w:r>
              <w:rPr>
                <w:rFonts w:ascii="Arial" w:hAnsi="Arial"/>
                <w:color w:val="000000"/>
                <w:sz w:val="18"/>
              </w:rPr>
              <w:t>3/2</w:t>
            </w:r>
          </w:p>
          <w:bookmarkEnd w:id="6440"/>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1" w:name="para_1c0e4f22_5fe8_47c2_92bc_ecefee7b8a"/>
          <w:p>
            <w:pPr>
              <w:spacing w:before="180" w:after="0" w:line="240" w:lineRule="auto"/>
            </w:pPr>
            <w:r>
              <w:rPr>
                <w:rFonts w:ascii="Arial" w:hAnsi="Arial"/>
                <w:color w:val="000000"/>
                <w:sz w:val="18"/>
              </w:rPr>
              <w:t>Performed Protocol Code Sequence</w:t>
            </w:r>
          </w:p>
          <w:bookmarkEnd w:id="6441"/>
        </w:tc>
        <w:tc>
          <w:tcPr>
            <w:tcBorders>
              <w:bottom w:val="single" w:sz="4" w:color="000000"/>
              <w:right w:val="single" w:sz="4" w:color="000000"/>
            </w:tcBorders>
            <w:tcMar>
              <w:top w:w="40" w:type="dxa"/>
              <w:left w:w="40" w:type="dxa"/>
              <w:bottom w:w="40" w:type="dxa"/>
              <w:right w:w="40" w:type="dxa"/>
            </w:tcMar>
            <w:vAlign w:val="top"/>
          </w:tcPr>
          <w:bookmarkStart w:id="6442" w:name="para_ca271ce3_38e7_4815_9c79_819168b37c"/>
          <w:p>
            <w:pPr>
              <w:spacing w:before="180" w:after="0" w:line="240" w:lineRule="auto"/>
              <w:jc w:val="center"/>
            </w:pPr>
            <w:r>
              <w:rPr>
                <w:rFonts w:ascii="Arial" w:hAnsi="Arial"/>
                <w:color w:val="000000"/>
                <w:sz w:val="18"/>
              </w:rPr>
              <w:t>(0040,0260)</w:t>
            </w:r>
          </w:p>
          <w:bookmarkEnd w:id="6442"/>
        </w:tc>
        <w:tc>
          <w:tcPr>
            <w:tcBorders>
              <w:bottom w:val="single" w:sz="4" w:color="000000"/>
              <w:right w:val="single" w:sz="4" w:color="000000"/>
            </w:tcBorders>
            <w:tcMar>
              <w:top w:w="40" w:type="dxa"/>
              <w:left w:w="40" w:type="dxa"/>
              <w:bottom w:w="40" w:type="dxa"/>
              <w:right w:w="40" w:type="dxa"/>
            </w:tcMar>
            <w:vAlign w:val="top"/>
          </w:tcPr>
          <w:bookmarkStart w:id="6443" w:name="para_9b6113c1_a276_47ad_84bb_0ee0899f03"/>
          <w:p>
            <w:pPr>
              <w:spacing w:before="180" w:after="0" w:line="240" w:lineRule="auto"/>
              <w:jc w:val="center"/>
            </w:pPr>
            <w:r>
              <w:rPr>
                <w:rFonts w:ascii="Arial" w:hAnsi="Arial"/>
                <w:color w:val="000000"/>
                <w:sz w:val="18"/>
              </w:rPr>
              <w:t>3/2</w:t>
            </w:r>
          </w:p>
          <w:bookmarkEnd w:id="6443"/>
        </w:tc>
        <w:tc>
          <w:tcPr>
            <w:vAlign w:val="top"/>
          </w:tcPr>
          <w:p>
            <w:pPr>
              <w:spacing w:before="0" w:after="0" w:line="240" w:lineRule="auto"/>
            </w:pPr>
          </w:p>
        </w:tc>
        <w:tc>
          <w:tcP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444" w:name="para_d4330bf0_94ea_4b9f_9450_1ea59d596d"/>
          <w:p>
            <w:pPr>
              <w:spacing w:before="180" w:after="0" w:line="240" w:lineRule="auto"/>
            </w:pPr>
            <w:r>
              <w:rPr>
                <w:rFonts w:ascii="Arial" w:hAnsi="Arial"/>
                <w:i/>
                <w:color w:val="000000"/>
                <w:sz w:val="18"/>
              </w:rPr>
              <w:t xml:space="preserve">&gt;Include </w:t>
            </w:r>
            <w:hyperlink w:anchor="table_8_5a">
              <w:r>
                <w:rPr>
                  <w:rFonts w:ascii="Arial" w:hAnsi="Arial"/>
                  <w:i/>
                  <w:color w:val="000000"/>
                  <w:sz w:val="18"/>
                </w:rPr>
                <w:t>Table 8-5a “Enhanced SCU/SCP Coded Entry Macro with no SCU Support and Optional Meaning for SCP”</w:t>
              </w:r>
            </w:hyperlink>
          </w:p>
          <w:bookmarkEnd w:id="64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5" w:name="para_dff8bfd9_d4e3_419d_8046_c501999bbb"/>
          <w:p>
            <w:pPr>
              <w:spacing w:before="180" w:after="0" w:line="240" w:lineRule="auto"/>
            </w:pPr>
            <w:r>
              <w:rPr>
                <w:rFonts w:ascii="Arial" w:hAnsi="Arial"/>
                <w:i/>
                <w:color w:val="000000"/>
                <w:sz w:val="18"/>
              </w:rPr>
              <w:t xml:space="preserve">All other Attributes of the </w:t>
            </w:r>
            <w:hyperlink r:id="r485">
              <w:r>
                <w:rPr>
                  <w:rFonts w:ascii="Arial" w:hAnsi="Arial"/>
                  <w:i/>
                  <w:color w:val="000000"/>
                  <w:sz w:val="18"/>
                </w:rPr>
                <w:t>Billing and Material Management Code Module</w:t>
              </w:r>
            </w:hyperlink>
          </w:p>
          <w:bookmarkEnd w:id="64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46" w:name="para_3062c894_f238_4ed3_93b0_0c4f65a32c"/>
          <w:p>
            <w:pPr>
              <w:spacing w:before="180" w:after="0" w:line="240" w:lineRule="auto"/>
              <w:jc w:val="center"/>
            </w:pPr>
            <w:r>
              <w:rPr>
                <w:rFonts w:ascii="Arial" w:hAnsi="Arial"/>
                <w:color w:val="000000"/>
                <w:sz w:val="18"/>
              </w:rPr>
              <w:t>3/3</w:t>
            </w:r>
          </w:p>
          <w:bookmarkEnd w:id="6446"/>
        </w:tc>
        <w:tc>
          <w:tcPr>
            <w:vAlign w:val="top"/>
          </w:tcPr>
          <w:p>
            <w:pPr>
              <w:spacing w:before="0" w:after="0" w:line="240" w:lineRule="auto"/>
            </w:pPr>
          </w:p>
        </w:tc>
        <w:tc>
          <w:tcPr>
            <w:vAlign w:val="top"/>
          </w:tcPr>
          <w:p>
            <w:pPr>
              <w:spacing w:before="0" w:after="0" w:line="240" w:lineRule="auto"/>
            </w:pPr>
          </w:p>
        </w:tc>
      </w:tr>
    </w:tbl>
    <w:bookmarkStart w:id="6447" w:name="idp105553321871487"/>
    <w:p>
      <w:pPr>
        <w:keepNext/>
        <w:spacing w:before="180" w:after="0" w:line="240" w:lineRule="auto"/>
        <w:ind w:left="360" w:right="360" w:firstLine="0"/>
        <w:jc w:val="both"/>
      </w:pPr>
      <w:r>
        <w:rPr>
          <w:rFonts w:ascii="Arial" w:hAnsi="Arial"/>
          <w:color w:val="000000"/>
          <w:sz w:val="18"/>
        </w:rPr>
        <w:t>Note</w:t>
      </w:r>
    </w:p>
    <w:bookmarkEnd w:id="6447"/>
    <w:bookmarkStart w:id="6448" w:name="idp105553321871743"/>
    <w:bookmarkStart w:id="6449" w:name="idp105553321872127"/>
    <w:bookmarkStart w:id="6450" w:name="para_25d44b0a_1db5_499b_8265_ca0d66934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Attributes (0040,1006) Placer Order Number/Procedure and (0040,1007) Filler Order Number/Procedure were previously defined in DICOM. They are now retired (see PS3.3-1998).</w:t>
      </w:r>
    </w:p>
    <w:bookmarkEnd w:id="6450"/>
    <w:bookmarkEnd w:id="6449"/>
    <w:bookmarkEnd w:id="6448"/>
    <w:bookmarkStart w:id="6451" w:name="idp105553321873023"/>
    <w:bookmarkStart w:id="6452" w:name="para_1c1b4abd_5a51_400a_9920_f07e15155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Attributes (0040,2006) and (0040,2007) were previously defined in DICOM. They are now retired (see PS3.3-1998).</w:t>
      </w:r>
    </w:p>
    <w:bookmarkEnd w:id="6452"/>
    <w:bookmarkEnd w:id="6451"/>
    <w:bookmarkStart w:id="6453" w:name="idp105553321873919"/>
    <w:bookmarkStart w:id="6454" w:name="para_2c49ac40_7dd2_45aa_a939_f9f2ef9c7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Radiation Dose Module was previously defined in DICOM. This is now retired (see PS3.3-2017c).</w:t>
      </w:r>
    </w:p>
    <w:bookmarkEnd w:id="6454"/>
    <w:bookmarkEnd w:id="6453"/>
    <w:bookmarkStart w:id="6455" w:name="sect_F_8_2_1_2"/>
    <w:p>
      <w:pPr>
        <w:spacing w:before="180" w:after="0" w:line="240" w:lineRule="auto"/>
      </w:pPr>
      <w:r>
        <w:rPr>
          <w:rFonts w:ascii="Arial" w:hAnsi="Arial"/>
          <w:b/>
          <w:color w:val="000000"/>
          <w:sz w:val="22"/>
        </w:rPr>
        <w:t>F.8.2.1.2 Service Class User</w:t>
      </w:r>
    </w:p>
    <w:bookmarkEnd w:id="6455"/>
    <w:bookmarkStart w:id="6456" w:name="para_0b082fed_8000_4d91_96ab_a9ece33cf3"/>
    <w:p>
      <w:pPr>
        <w:spacing w:before="180" w:after="0" w:line="240" w:lineRule="auto"/>
        <w:jc w:val="both"/>
      </w:pPr>
      <w:r>
        <w:rPr>
          <w:rFonts w:ascii="Arial" w:hAnsi="Arial"/>
          <w:color w:val="000000"/>
          <w:sz w:val="18"/>
        </w:rPr>
        <w:t xml:space="preserve">The SCU uses the N-GET Service Element to request the SCP to get a Modality Performed Procedure Step Retrieve SOP Instance. The SCU shall specify in the N-GET request primitive the UID of the SOP Instance to be retrieved, which is a UID of a Modality Performed Procedure Step SOP Instance. The SCU shall be permitted to request that Attribute Values be returned for any Modality Performed Procedure Step Retrieve SOP Class Attribute specified in </w:t>
      </w:r>
      <w:hyperlink w:anchor="table_F_8_2_1">
        <w:r>
          <w:rPr>
            <w:rFonts w:ascii="Arial" w:hAnsi="Arial"/>
            <w:color w:val="000000"/>
            <w:sz w:val="18"/>
          </w:rPr>
          <w:t>Table F.8.2-1</w:t>
        </w:r>
      </w:hyperlink>
      <w:r>
        <w:rPr>
          <w:rFonts w:ascii="Arial" w:hAnsi="Arial"/>
          <w:color w:val="000000"/>
          <w:sz w:val="18"/>
        </w:rPr>
        <w:t>. Additionally values may be requested for optional Modality Performed Procedure Step IOD Attributes.</w:t>
      </w:r>
    </w:p>
    <w:bookmarkEnd w:id="6456"/>
    <w:bookmarkStart w:id="6457" w:name="para_3c393326_25d8_45f5_a6c8_0bf838eaec"/>
    <w:p>
      <w:pPr>
        <w:spacing w:before="180" w:after="0" w:line="240" w:lineRule="auto"/>
        <w:jc w:val="both"/>
      </w:pPr>
      <w:r>
        <w:rPr>
          <w:rFonts w:ascii="Arial" w:hAnsi="Arial"/>
          <w:color w:val="000000"/>
          <w:sz w:val="18"/>
        </w:rPr>
        <w:t xml:space="preserve">The SCU shall specify the list of Modality Performed Procedure Step Retrieve SOP Class Attributes for which values are to be returned. The encoding rules for Modality Performed Procedure Step Attributes are specified in the N-GET request primitive specification in </w:t>
      </w:r>
      <w:hyperlink r:id="r486">
        <w:r>
          <w:rPr>
            <w:rFonts w:ascii="Arial" w:hAnsi="Arial"/>
            <w:color w:val="000000"/>
            <w:sz w:val="18"/>
          </w:rPr>
          <w:t>PS3.7</w:t>
        </w:r>
      </w:hyperlink>
      <w:r>
        <w:rPr>
          <w:rFonts w:ascii="Arial" w:hAnsi="Arial"/>
          <w:color w:val="000000"/>
          <w:sz w:val="18"/>
        </w:rPr>
        <w:t>.</w:t>
      </w:r>
    </w:p>
    <w:bookmarkEnd w:id="6457"/>
    <w:bookmarkStart w:id="6458" w:name="para_f764dcad_c683_4400_a3b9_8929330dbc"/>
    <w:p>
      <w:pPr>
        <w:spacing w:before="180" w:after="0" w:line="240" w:lineRule="auto"/>
        <w:jc w:val="both"/>
      </w:pPr>
      <w:r>
        <w:rPr>
          <w:rFonts w:ascii="Arial" w:hAnsi="Arial"/>
          <w:color w:val="000000"/>
          <w:sz w:val="18"/>
        </w:rPr>
        <w:t>In an N-GET operation, the values of Attributes that are defined within a Sequence of Items shall not be requested by an SCU.</w:t>
      </w:r>
    </w:p>
    <w:bookmarkEnd w:id="6458"/>
    <w:bookmarkStart w:id="6459" w:name="para_2d3a051e_89d9_4ff5_b43e_74d168381e"/>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6459"/>
    <w:bookmarkStart w:id="6460" w:name="idp105553321879551"/>
    <w:p>
      <w:pPr>
        <w:keepNext/>
        <w:spacing w:before="180" w:after="0" w:line="240" w:lineRule="auto"/>
        <w:ind w:left="360" w:right="360" w:firstLine="0"/>
        <w:jc w:val="both"/>
      </w:pPr>
      <w:r>
        <w:rPr>
          <w:rFonts w:ascii="Arial" w:hAnsi="Arial"/>
          <w:color w:val="000000"/>
          <w:sz w:val="18"/>
        </w:rPr>
        <w:t>Note</w:t>
      </w:r>
    </w:p>
    <w:bookmarkEnd w:id="6460"/>
    <w:bookmarkStart w:id="6461" w:name="para_2bcd549a_0856_4cfe_9252_18e417e93f"/>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6461"/>
    <w:bookmarkStart w:id="6462" w:name="sect_F_8_2_1_3"/>
    <w:p>
      <w:pPr>
        <w:spacing w:before="180" w:after="0" w:line="240" w:lineRule="auto"/>
      </w:pPr>
      <w:r>
        <w:rPr>
          <w:rFonts w:ascii="Arial" w:hAnsi="Arial"/>
          <w:b/>
          <w:color w:val="000000"/>
          <w:sz w:val="22"/>
        </w:rPr>
        <w:t>F.8.2.1.3 Service Class Provider</w:t>
      </w:r>
    </w:p>
    <w:bookmarkEnd w:id="6462"/>
    <w:bookmarkStart w:id="6463" w:name="para_6cf69af6_3243_4e8a_a888_5ed1bd6d8c"/>
    <w:p>
      <w:pPr>
        <w:spacing w:before="180" w:after="0" w:line="240" w:lineRule="auto"/>
        <w:jc w:val="both"/>
      </w:pPr>
      <w:r>
        <w:rPr>
          <w:rFonts w:ascii="Arial" w:hAnsi="Arial"/>
          <w:color w:val="000000"/>
          <w:sz w:val="18"/>
        </w:rPr>
        <w:t>The N-GET operation allows the SCU to request from the SCP selected Attribute Values for a specific Modality Performed Procedure Step SOP Instance via a Modality Performed Procedure Step Retrieve SOP Instance. This operation shall be invoked through the use of the DIMSE N-GET Service used in conjunction with the appropriate Modality Performed Procedure Step Retrieve SOP Instance that equals the Modality Performed Procedure SOP Instance. The SCP shall retrieve the selected Attribute Values from the indicated Modality Performed Procedure Step SOP Instance.</w:t>
      </w:r>
    </w:p>
    <w:bookmarkEnd w:id="6463"/>
    <w:bookmarkStart w:id="6464" w:name="para_e76ccb27_543f_47d7_bbb5_b48744d53f"/>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status shall indicate that the SCP has not retrieved the SOP Instance. Contingent on the N-GET Response Status, the SCP shall return, via the N-GET response primitive, Attribute Values for all requested Attributes maintained by the SCP.</w:t>
      </w:r>
    </w:p>
    <w:bookmarkEnd w:id="6464"/>
    <w:bookmarkStart w:id="6465" w:name="sect_F_8_2_1_4"/>
    <w:p>
      <w:pPr>
        <w:spacing w:before="180" w:after="0" w:line="240" w:lineRule="auto"/>
      </w:pPr>
      <w:r>
        <w:rPr>
          <w:rFonts w:ascii="Arial" w:hAnsi="Arial"/>
          <w:b/>
          <w:color w:val="000000"/>
          <w:sz w:val="22"/>
        </w:rPr>
        <w:t>F.8.2.1.4 Status Codes</w:t>
      </w:r>
    </w:p>
    <w:bookmarkEnd w:id="6465"/>
    <w:bookmarkStart w:id="6466" w:name="para_0dd8186e_f179_4f89_9675_281efacd23"/>
    <w:p>
      <w:pPr>
        <w:spacing w:before="180" w:after="0" w:line="240" w:lineRule="auto"/>
        <w:jc w:val="both"/>
      </w:pPr>
      <w:hyperlink w:anchor="table_F_8_2_2">
        <w:r>
          <w:rPr>
            <w:rFonts w:ascii="Arial" w:hAnsi="Arial"/>
            <w:color w:val="000000"/>
            <w:sz w:val="18"/>
          </w:rPr>
          <w:t>Table F.8.2-2</w:t>
        </w:r>
      </w:hyperlink>
      <w:r>
        <w:rPr>
          <w:rFonts w:ascii="Arial" w:hAnsi="Arial"/>
          <w:color w:val="000000"/>
          <w:sz w:val="18"/>
        </w:rPr>
        <w:t xml:space="preserve"> defines the specific Status Code values that might be returned in a N-GET response. See </w:t>
      </w:r>
      <w:hyperlink r:id="r487">
        <w:r>
          <w:rPr>
            <w:rFonts w:ascii="Arial" w:hAnsi="Arial"/>
            <w:color w:val="000000"/>
            <w:sz w:val="18"/>
          </w:rPr>
          <w:t>PS3.7</w:t>
        </w:r>
      </w:hyperlink>
      <w:r>
        <w:rPr>
          <w:rFonts w:ascii="Arial" w:hAnsi="Arial"/>
          <w:color w:val="000000"/>
          <w:sz w:val="18"/>
        </w:rPr>
        <w:t xml:space="preserve"> for additional response Status Codes.</w:t>
      </w:r>
    </w:p>
    <w:bookmarkEnd w:id="6466"/>
    <w:bookmarkStart w:id="6467" w:name="table_F_8_2_2"/>
    <w:p>
      <w:pPr>
        <w:keepNext/>
        <w:spacing w:before="216" w:after="0" w:line="240" w:lineRule="auto"/>
        <w:jc w:val="center"/>
      </w:pPr>
      <w:r>
        <w:rPr>
          <w:rFonts w:ascii="Arial" w:hAnsi="Arial"/>
          <w:b/>
          <w:color w:val="000000"/>
          <w:sz w:val="22"/>
        </w:rPr>
        <w:t>Table F.8.2-2. N-GET Response Status Values</w:t>
      </w:r>
    </w:p>
    <w:bookmarkEnd w:id="6467"/>
    <w:p>
      <w:pPr>
        <w:spacing w:before="0" w:after="0" w:line="240" w:lineRule="auto"/>
        <w:rPr>
          <w:sz w:val="13"/>
        </w:rPr>
      </w:pPr>
    </w:p>
    <w:tbl>
      <w:tblPr>
        <w:tblInd w:w="45" w:type="dxa"/>
        <w:tblLayout w:type="fixed"/>
      </w:tblPr>
      <w:tblGrid>
        <w:gridCol w:w="2685"/>
        <w:gridCol w:w="5261"/>
        <w:gridCol w:w="24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68" w:name="para_dfb99c18_86da_4f88_ba89_56d6e14ecf"/>
          <w:p>
            <w:pPr>
              <w:keepNext/>
              <w:spacing w:before="180" w:after="0" w:line="240" w:lineRule="auto"/>
              <w:jc w:val="center"/>
            </w:pPr>
            <w:r>
              <w:rPr>
                <w:rFonts w:ascii="Arial" w:hAnsi="Arial"/>
                <w:b/>
                <w:color w:val="000000"/>
                <w:sz w:val="18"/>
              </w:rPr>
              <w:t>Service Status</w:t>
            </w:r>
          </w:p>
          <w:bookmarkEnd w:id="64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69" w:name="para_04bef39b_fa6e_4514_b0db_650ba96117"/>
          <w:p>
            <w:pPr>
              <w:spacing w:before="180" w:after="0" w:line="240" w:lineRule="auto"/>
              <w:jc w:val="center"/>
            </w:pPr>
            <w:r>
              <w:rPr>
                <w:rFonts w:ascii="Arial" w:hAnsi="Arial"/>
                <w:b/>
                <w:color w:val="000000"/>
                <w:sz w:val="18"/>
              </w:rPr>
              <w:t>Further Meaning</w:t>
            </w:r>
          </w:p>
          <w:bookmarkEnd w:id="64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70" w:name="para_cb54dcb6_135e_4ec7_8e97_81041d524c"/>
          <w:p>
            <w:pPr>
              <w:spacing w:before="180" w:after="0" w:line="240" w:lineRule="auto"/>
              <w:jc w:val="center"/>
            </w:pPr>
            <w:r>
              <w:rPr>
                <w:rFonts w:ascii="Arial" w:hAnsi="Arial"/>
                <w:b/>
                <w:color w:val="000000"/>
                <w:sz w:val="18"/>
              </w:rPr>
              <w:t>Status Code</w:t>
            </w:r>
          </w:p>
          <w:bookmarkEnd w:id="6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1" w:name="para_d12b0dc3_6081_4553_93f0_e988a0f8b1"/>
          <w:p>
            <w:pPr>
              <w:spacing w:before="180" w:after="0" w:line="240" w:lineRule="auto"/>
            </w:pPr>
            <w:r>
              <w:rPr>
                <w:rFonts w:ascii="Arial" w:hAnsi="Arial"/>
                <w:color w:val="000000"/>
                <w:sz w:val="18"/>
              </w:rPr>
              <w:t>Warning</w:t>
            </w:r>
          </w:p>
          <w:bookmarkEnd w:id="6471"/>
        </w:tc>
        <w:tc>
          <w:tcPr>
            <w:tcBorders>
              <w:bottom w:val="single" w:sz="4" w:color="000000"/>
              <w:right w:val="single" w:sz="4" w:color="000000"/>
            </w:tcBorders>
            <w:tcMar>
              <w:top w:w="40" w:type="dxa"/>
              <w:left w:w="40" w:type="dxa"/>
              <w:bottom w:w="40" w:type="dxa"/>
              <w:right w:w="40" w:type="dxa"/>
            </w:tcMar>
            <w:vAlign w:val="top"/>
          </w:tcPr>
          <w:bookmarkStart w:id="6472" w:name="para_6b7cb41d_e69f_471a_93a0_41a15ed57c"/>
          <w:p>
            <w:pPr>
              <w:spacing w:before="180" w:after="0" w:line="240" w:lineRule="auto"/>
            </w:pPr>
            <w:r>
              <w:rPr>
                <w:rFonts w:ascii="Arial" w:hAnsi="Arial"/>
                <w:color w:val="000000"/>
                <w:sz w:val="18"/>
              </w:rPr>
              <w:t>Requested optional Attributes are not supported</w:t>
            </w:r>
          </w:p>
          <w:bookmarkEnd w:id="6472"/>
        </w:tc>
        <w:tc>
          <w:tcPr>
            <w:tcBorders>
              <w:bottom w:val="single" w:sz="4" w:color="000000"/>
              <w:right w:val="single" w:sz="4" w:color="000000"/>
            </w:tcBorders>
            <w:tcMar>
              <w:top w:w="40" w:type="dxa"/>
              <w:left w:w="40" w:type="dxa"/>
              <w:bottom w:w="40" w:type="dxa"/>
              <w:right w:w="40" w:type="dxa"/>
            </w:tcMar>
            <w:vAlign w:val="top"/>
          </w:tcPr>
          <w:bookmarkStart w:id="6473" w:name="para_e70cbc67_b72b_43f5_91aa_207ba594df"/>
          <w:p>
            <w:pPr>
              <w:spacing w:before="180" w:after="0" w:line="240" w:lineRule="auto"/>
              <w:jc w:val="center"/>
            </w:pPr>
            <w:r>
              <w:rPr>
                <w:rFonts w:ascii="Arial" w:hAnsi="Arial"/>
                <w:color w:val="000000"/>
                <w:sz w:val="18"/>
              </w:rPr>
              <w:t>0001</w:t>
            </w:r>
          </w:p>
          <w:bookmarkEnd w:id="6473"/>
        </w:tc>
      </w:tr>
    </w:tbl>
    <w:bookmarkStart w:id="6474" w:name="sect_F_8_3"/>
    <w:p>
      <w:pPr>
        <w:spacing w:before="180" w:after="0" w:line="240" w:lineRule="auto"/>
      </w:pPr>
      <w:r>
        <w:rPr>
          <w:rFonts w:ascii="Arial" w:hAnsi="Arial"/>
          <w:b/>
          <w:color w:val="000000"/>
          <w:sz w:val="24"/>
        </w:rPr>
        <w:t>F.8.3 Modality Performed Procedure Step Retrieve SOP Class UID</w:t>
      </w:r>
    </w:p>
    <w:bookmarkEnd w:id="6474"/>
    <w:bookmarkStart w:id="6475" w:name="para_12c1c627_6591_4712_871d_d72aa61c6d"/>
    <w:p>
      <w:pPr>
        <w:spacing w:before="180" w:after="0" w:line="240" w:lineRule="auto"/>
        <w:jc w:val="both"/>
      </w:pPr>
      <w:r>
        <w:rPr>
          <w:rFonts w:ascii="Arial" w:hAnsi="Arial"/>
          <w:color w:val="000000"/>
          <w:sz w:val="18"/>
        </w:rPr>
        <w:t>The Modality Performed Procedure Step Retrieve SOP Class shall be uniquely identified by the Modality Performed Procedure Step Retrieve SOP Class UID that shall have the value "1.2.840.10008.3.1.2.3.4".</w:t>
      </w:r>
    </w:p>
    <w:bookmarkEnd w:id="6475"/>
    <w:bookmarkStart w:id="6476" w:name="sect_F_8_4"/>
    <w:p>
      <w:pPr>
        <w:spacing w:before="180" w:after="0" w:line="240" w:lineRule="auto"/>
      </w:pPr>
      <w:r>
        <w:rPr>
          <w:rFonts w:ascii="Arial" w:hAnsi="Arial"/>
          <w:b/>
          <w:color w:val="000000"/>
          <w:sz w:val="24"/>
        </w:rPr>
        <w:t>F.8.4 Conformance Requirements</w:t>
      </w:r>
    </w:p>
    <w:bookmarkEnd w:id="6476"/>
    <w:bookmarkStart w:id="6477" w:name="para_e019f922_d5b1_4d31_a0dd_1fb59ba23d"/>
    <w:p>
      <w:pPr>
        <w:spacing w:before="180" w:after="0" w:line="240" w:lineRule="auto"/>
        <w:jc w:val="both"/>
      </w:pPr>
      <w:r>
        <w:rPr>
          <w:rFonts w:ascii="Arial" w:hAnsi="Arial"/>
          <w:color w:val="000000"/>
          <w:sz w:val="18"/>
        </w:rPr>
        <w:t>Implementations providing conformance to the Modality Performed Procedure Step Retrieve SOP Class shall be conformant as described in the following sections and shall include within their Conformance Statement information as described below.</w:t>
      </w:r>
    </w:p>
    <w:bookmarkEnd w:id="6477"/>
    <w:bookmarkStart w:id="6478" w:name="para_0771e551_f1bf_4470_8e7d_822d6dc16f"/>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488">
        <w:r>
          <w:rPr>
            <w:rFonts w:ascii="Arial" w:hAnsi="Arial"/>
            <w:color w:val="000000"/>
            <w:sz w:val="18"/>
          </w:rPr>
          <w:t>PS3.2</w:t>
        </w:r>
      </w:hyperlink>
      <w:r>
        <w:rPr>
          <w:rFonts w:ascii="Arial" w:hAnsi="Arial"/>
          <w:color w:val="000000"/>
          <w:sz w:val="18"/>
        </w:rPr>
        <w:t>.</w:t>
      </w:r>
    </w:p>
    <w:bookmarkEnd w:id="6478"/>
    <w:bookmarkStart w:id="6479" w:name="sect_F_8_4_1"/>
    <w:p>
      <w:pPr>
        <w:spacing w:before="180" w:after="0" w:line="240" w:lineRule="auto"/>
      </w:pPr>
      <w:r>
        <w:rPr>
          <w:rFonts w:ascii="Arial" w:hAnsi="Arial"/>
          <w:b/>
          <w:color w:val="000000"/>
          <w:sz w:val="26"/>
        </w:rPr>
        <w:t>F.8.4.1 SCU Conformance</w:t>
      </w:r>
    </w:p>
    <w:bookmarkEnd w:id="6479"/>
    <w:bookmarkStart w:id="6480" w:name="para_f004dada_8169_4d97_a883_fab0abd473"/>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6480"/>
    <w:bookmarkStart w:id="6481" w:name="sect_F_8_4_1_1"/>
    <w:p>
      <w:pPr>
        <w:spacing w:before="180" w:after="0" w:line="240" w:lineRule="auto"/>
      </w:pPr>
      <w:r>
        <w:rPr>
          <w:rFonts w:ascii="Arial" w:hAnsi="Arial"/>
          <w:b/>
          <w:color w:val="000000"/>
          <w:sz w:val="22"/>
        </w:rPr>
        <w:t>F.8.4.1.1 Operations</w:t>
      </w:r>
    </w:p>
    <w:bookmarkEnd w:id="6481"/>
    <w:bookmarkStart w:id="6482" w:name="para_0313bf0b_80f9_474e_970a_4954a2bce1"/>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Conformance Statement. The Conformance Statement shall be in the format defined in </w:t>
      </w:r>
      <w:hyperlink r:id="r489">
        <w:r>
          <w:rPr>
            <w:rFonts w:ascii="Arial" w:hAnsi="Arial"/>
            <w:color w:val="000000"/>
            <w:sz w:val="18"/>
          </w:rPr>
          <w:t>PS3.2</w:t>
        </w:r>
      </w:hyperlink>
      <w:r>
        <w:rPr>
          <w:rFonts w:ascii="Arial" w:hAnsi="Arial"/>
          <w:color w:val="000000"/>
          <w:sz w:val="18"/>
        </w:rPr>
        <w:t>.</w:t>
      </w:r>
    </w:p>
    <w:bookmarkEnd w:id="6482"/>
    <w:bookmarkStart w:id="6483" w:name="sect_F_8_4_2"/>
    <w:p>
      <w:pPr>
        <w:spacing w:before="180" w:after="0" w:line="240" w:lineRule="auto"/>
      </w:pPr>
      <w:r>
        <w:rPr>
          <w:rFonts w:ascii="Arial" w:hAnsi="Arial"/>
          <w:b/>
          <w:color w:val="000000"/>
          <w:sz w:val="26"/>
        </w:rPr>
        <w:t>F.8.4.2 SCP Conformance</w:t>
      </w:r>
    </w:p>
    <w:bookmarkEnd w:id="6483"/>
    <w:bookmarkStart w:id="6484" w:name="para_b0379e84_ff7f_45c6_8837_27b01b86b8"/>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6484"/>
    <w:bookmarkStart w:id="6485" w:name="sect_F_8_4_2_1"/>
    <w:p>
      <w:pPr>
        <w:spacing w:before="180" w:after="0" w:line="240" w:lineRule="auto"/>
      </w:pPr>
      <w:r>
        <w:rPr>
          <w:rFonts w:ascii="Arial" w:hAnsi="Arial"/>
          <w:b/>
          <w:color w:val="000000"/>
          <w:sz w:val="22"/>
        </w:rPr>
        <w:t>F.8.4.2.1 Operations</w:t>
      </w:r>
    </w:p>
    <w:bookmarkEnd w:id="6485"/>
    <w:bookmarkStart w:id="6486" w:name="para_4ac7c034_e9d2_48d7_b796_221ffffee3"/>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Conformance Statement. The Conformance Statement shall be in the format defined in </w:t>
      </w:r>
      <w:hyperlink r:id="r490">
        <w:r>
          <w:rPr>
            <w:rFonts w:ascii="Arial" w:hAnsi="Arial"/>
            <w:color w:val="000000"/>
            <w:sz w:val="18"/>
          </w:rPr>
          <w:t>PS3.2</w:t>
        </w:r>
      </w:hyperlink>
      <w:r>
        <w:rPr>
          <w:rFonts w:ascii="Arial" w:hAnsi="Arial"/>
          <w:color w:val="000000"/>
          <w:sz w:val="18"/>
        </w:rPr>
        <w:t>.</w:t>
      </w:r>
    </w:p>
    <w:bookmarkEnd w:id="6486"/>
    <w:bookmarkStart w:id="6487" w:name="sect_F_9"/>
    <w:p>
      <w:pPr>
        <w:spacing w:before="180" w:after="0" w:line="240" w:lineRule="auto"/>
      </w:pPr>
      <w:r>
        <w:rPr>
          <w:rFonts w:ascii="Arial" w:hAnsi="Arial"/>
          <w:b/>
          <w:color w:val="000000"/>
          <w:sz w:val="28"/>
        </w:rPr>
        <w:t>F.9 Modality Performed Procedure Step Notification SOP Class</w:t>
      </w:r>
    </w:p>
    <w:bookmarkEnd w:id="6487"/>
    <w:bookmarkStart w:id="6488" w:name="para_6addbb8a_b782_48f2_acfa_d693d8577a"/>
    <w:p>
      <w:pPr>
        <w:spacing w:before="180" w:after="0" w:line="240" w:lineRule="auto"/>
        <w:jc w:val="both"/>
      </w:pPr>
      <w:r>
        <w:rPr>
          <w:rFonts w:ascii="Arial" w:hAnsi="Arial"/>
          <w:color w:val="000000"/>
          <w:sz w:val="18"/>
        </w:rPr>
        <w:t>The Modality Performed Procedure Step Notification SOP Class is intended for those Application Entities requiring notifications of Modality Performed Procedure Step's changes in state.</w:t>
      </w:r>
    </w:p>
    <w:bookmarkEnd w:id="6488"/>
    <w:bookmarkStart w:id="6489" w:name="para_8e3c55fb_cfcc_4bcb_8022_3e2f275df2"/>
    <w:p>
      <w:pPr>
        <w:spacing w:before="180" w:after="0" w:line="240" w:lineRule="auto"/>
        <w:jc w:val="both"/>
      </w:pPr>
      <w:r>
        <w:rPr>
          <w:rFonts w:ascii="Arial" w:hAnsi="Arial"/>
          <w:color w:val="000000"/>
          <w:sz w:val="18"/>
        </w:rPr>
        <w:t>An Application Entity may choose to take some actions based upon a notification or request for information but is in no way required to do so.</w:t>
      </w:r>
    </w:p>
    <w:bookmarkEnd w:id="6489"/>
    <w:bookmarkStart w:id="6490" w:name="idp105553321845631"/>
    <w:p>
      <w:pPr>
        <w:keepNext/>
        <w:spacing w:before="180" w:after="0" w:line="240" w:lineRule="auto"/>
        <w:ind w:left="360" w:right="360" w:firstLine="0"/>
        <w:jc w:val="both"/>
      </w:pPr>
      <w:r>
        <w:rPr>
          <w:rFonts w:ascii="Arial" w:hAnsi="Arial"/>
          <w:color w:val="000000"/>
          <w:sz w:val="18"/>
        </w:rPr>
        <w:t>Note</w:t>
      </w:r>
    </w:p>
    <w:bookmarkEnd w:id="6490"/>
    <w:bookmarkStart w:id="6491" w:name="idp105553321845887"/>
    <w:bookmarkStart w:id="6492" w:name="idp105553321846271"/>
    <w:bookmarkStart w:id="6493" w:name="para_5f67a9ed_916f_41ab_b80a_df108ac24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in one configuration, an IS could be responsible for maintaining data related to performed procedure steps. A PACS reviewing workstation may need to display the images for any study viewed. In order for the PACS to link the images to the study, a PACS may receive a notification whenever a procedure step has been performed. In such a configuration the IS is the SCP and the PACS is the SCU. When the PACS receives this notification, it may link the images and the performed procedure step to the study within its internal database or may choose to take no action.</w:t>
      </w:r>
    </w:p>
    <w:bookmarkEnd w:id="6493"/>
    <w:bookmarkEnd w:id="6492"/>
    <w:bookmarkEnd w:id="6491"/>
    <w:bookmarkStart w:id="6494" w:name="idp105553321847167"/>
    <w:bookmarkStart w:id="6495" w:name="para_4a4db393_bc73_42dd_8176_534cb845a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terms IS and PACS used in the previous example are provided for clarification purposes only. This document does not define nor constrain the purpose or role of any IS, PACS or acquisition Application Entity conforming to this Service Class Specification.</w:t>
      </w:r>
    </w:p>
    <w:bookmarkEnd w:id="6495"/>
    <w:bookmarkEnd w:id="6494"/>
    <w:bookmarkStart w:id="6496" w:name="sect_F_9_1"/>
    <w:p>
      <w:pPr>
        <w:spacing w:before="180" w:after="0" w:line="240" w:lineRule="auto"/>
      </w:pPr>
      <w:r>
        <w:rPr>
          <w:rFonts w:ascii="Arial" w:hAnsi="Arial"/>
          <w:b/>
          <w:color w:val="000000"/>
          <w:sz w:val="24"/>
        </w:rPr>
        <w:t>F.9.1 DIMSE Service Group</w:t>
      </w:r>
    </w:p>
    <w:bookmarkEnd w:id="6496"/>
    <w:bookmarkStart w:id="6497" w:name="para_cedfea01_3b25_4b75_912d_76c41909a0"/>
    <w:p>
      <w:pPr>
        <w:spacing w:before="180" w:after="0" w:line="240" w:lineRule="auto"/>
        <w:jc w:val="both"/>
      </w:pPr>
      <w:hyperlink w:anchor="table_F_9_1_1">
        <w:r>
          <w:rPr>
            <w:rFonts w:ascii="Arial" w:hAnsi="Arial"/>
            <w:color w:val="000000"/>
            <w:sz w:val="18"/>
          </w:rPr>
          <w:t>Table F.9.1-1</w:t>
        </w:r>
      </w:hyperlink>
      <w:r>
        <w:rPr>
          <w:rFonts w:ascii="Arial" w:hAnsi="Arial"/>
          <w:color w:val="000000"/>
          <w:sz w:val="18"/>
        </w:rPr>
        <w:t xml:space="preserve"> shows the DIMSE-N Services applicable to the Modality Performed Procedure Step IOD under the Modality Performed Procedure Step Notification SOP Class.</w:t>
      </w:r>
    </w:p>
    <w:bookmarkEnd w:id="6497"/>
    <w:bookmarkStart w:id="6498" w:name="para_a8c18f7d_114b_4396_91d4_154d7933df"/>
    <w:p>
      <w:pPr>
        <w:spacing w:before="180" w:after="0" w:line="240" w:lineRule="auto"/>
        <w:jc w:val="both"/>
      </w:pPr>
      <w:r>
        <w:rPr>
          <w:rFonts w:ascii="Arial" w:hAnsi="Arial"/>
          <w:color w:val="000000"/>
          <w:sz w:val="18"/>
        </w:rPr>
        <w:t xml:space="preserve">The DIMSE-N Services and Protocol are specified in </w:t>
      </w:r>
      <w:hyperlink r:id="r491">
        <w:r>
          <w:rPr>
            <w:rFonts w:ascii="Arial" w:hAnsi="Arial"/>
            <w:color w:val="000000"/>
            <w:sz w:val="18"/>
          </w:rPr>
          <w:t>PS3.7</w:t>
        </w:r>
      </w:hyperlink>
      <w:r>
        <w:rPr>
          <w:rFonts w:ascii="Arial" w:hAnsi="Arial"/>
          <w:color w:val="000000"/>
          <w:sz w:val="18"/>
        </w:rPr>
        <w:t>.</w:t>
      </w:r>
    </w:p>
    <w:bookmarkEnd w:id="6498"/>
    <w:bookmarkStart w:id="6499" w:name="table_F_9_1_1"/>
    <w:p>
      <w:pPr>
        <w:keepNext/>
        <w:spacing w:before="216" w:after="0" w:line="240" w:lineRule="auto"/>
        <w:jc w:val="center"/>
      </w:pPr>
      <w:r>
        <w:rPr>
          <w:rFonts w:ascii="Arial" w:hAnsi="Arial"/>
          <w:b/>
          <w:color w:val="000000"/>
          <w:sz w:val="22"/>
        </w:rPr>
        <w:t>Table F.9.1-1. DIMSE Service Group Applicable to Modality Performed Procedure Step Notification</w:t>
      </w:r>
    </w:p>
    <w:bookmarkEnd w:id="6499"/>
    <w:p>
      <w:pPr>
        <w:spacing w:before="0" w:after="0" w:line="240" w:lineRule="auto"/>
        <w:rPr>
          <w:sz w:val="13"/>
        </w:rPr>
      </w:pPr>
    </w:p>
    <w:tbl>
      <w:tblPr>
        <w:tblInd w:w="45" w:type="dxa"/>
        <w:tblLayout w:type="fixed"/>
      </w:tblPr>
      <w:tblGrid>
        <w:gridCol w:w="5891"/>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00" w:name="para_2169f2d2_a222_45eb_b7e5_773c149343"/>
          <w:p>
            <w:pPr>
              <w:keepNext/>
              <w:spacing w:before="180" w:after="0" w:line="240" w:lineRule="auto"/>
              <w:jc w:val="center"/>
            </w:pPr>
            <w:r>
              <w:rPr>
                <w:rFonts w:ascii="Arial" w:hAnsi="Arial"/>
                <w:b/>
                <w:color w:val="000000"/>
                <w:sz w:val="18"/>
              </w:rPr>
              <w:t>DICOM Message Service Element</w:t>
            </w:r>
          </w:p>
          <w:bookmarkEnd w:id="65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01" w:name="para_e0802662_6258_42eb_b231_d8ebbdca96"/>
          <w:p>
            <w:pPr>
              <w:spacing w:before="180" w:after="0" w:line="240" w:lineRule="auto"/>
              <w:jc w:val="center"/>
            </w:pPr>
            <w:r>
              <w:rPr>
                <w:rFonts w:ascii="Arial" w:hAnsi="Arial"/>
                <w:b/>
                <w:color w:val="000000"/>
                <w:sz w:val="18"/>
              </w:rPr>
              <w:t>Usage (SCU/SCP)</w:t>
            </w:r>
          </w:p>
          <w:bookmarkEnd w:id="6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2" w:name="para_e7a4670d_247d_44bf_9a58_f1bdc42dce"/>
          <w:p>
            <w:pPr>
              <w:spacing w:before="180" w:after="0" w:line="240" w:lineRule="auto"/>
            </w:pPr>
            <w:r>
              <w:rPr>
                <w:rFonts w:ascii="Arial" w:hAnsi="Arial"/>
                <w:color w:val="000000"/>
                <w:sz w:val="18"/>
              </w:rPr>
              <w:t>N-EVENT-REPORT</w:t>
            </w:r>
          </w:p>
          <w:bookmarkEnd w:id="6502"/>
        </w:tc>
        <w:tc>
          <w:tcPr>
            <w:tcBorders>
              <w:bottom w:val="single" w:sz="4" w:color="000000"/>
              <w:right w:val="single" w:sz="4" w:color="000000"/>
            </w:tcBorders>
            <w:tcMar>
              <w:top w:w="40" w:type="dxa"/>
              <w:left w:w="40" w:type="dxa"/>
              <w:bottom w:w="40" w:type="dxa"/>
              <w:right w:w="40" w:type="dxa"/>
            </w:tcMar>
            <w:vAlign w:val="top"/>
          </w:tcPr>
          <w:bookmarkStart w:id="6503" w:name="para_ec5e1c55_6ead_4a84_8312_ce2933bbaa"/>
          <w:p>
            <w:pPr>
              <w:spacing w:before="180" w:after="0" w:line="240" w:lineRule="auto"/>
              <w:jc w:val="center"/>
            </w:pPr>
            <w:r>
              <w:rPr>
                <w:rFonts w:ascii="Arial" w:hAnsi="Arial"/>
                <w:color w:val="000000"/>
                <w:sz w:val="18"/>
              </w:rPr>
              <w:t>M/M</w:t>
            </w:r>
          </w:p>
          <w:bookmarkEnd w:id="6503"/>
        </w:tc>
      </w:tr>
    </w:tbl>
    <w:bookmarkStart w:id="6504" w:name="sect_F_9_2"/>
    <w:p>
      <w:pPr>
        <w:spacing w:before="180" w:after="0" w:line="240" w:lineRule="auto"/>
      </w:pPr>
      <w:r>
        <w:rPr>
          <w:rFonts w:ascii="Arial" w:hAnsi="Arial"/>
          <w:b/>
          <w:color w:val="000000"/>
          <w:sz w:val="24"/>
        </w:rPr>
        <w:t>F.9.2 Notifications</w:t>
      </w:r>
    </w:p>
    <w:bookmarkEnd w:id="6504"/>
    <w:bookmarkStart w:id="6505" w:name="para_4da62be0_6adf_4c16_8fbc_45d0cab344"/>
    <w:p>
      <w:pPr>
        <w:spacing w:before="180" w:after="0" w:line="240" w:lineRule="auto"/>
        <w:jc w:val="both"/>
      </w:pPr>
      <w:r>
        <w:rPr>
          <w:rFonts w:ascii="Arial" w:hAnsi="Arial"/>
          <w:color w:val="000000"/>
          <w:sz w:val="18"/>
        </w:rPr>
        <w:t xml:space="preserve">The Application Entity that claims conformance as an SCU to this SOP Class shall be permitted to receive the following notification. The Application Entity that claims conformance as an SCP to this SOP Class shall be capable of providing the notifications defined in </w:t>
      </w:r>
      <w:hyperlink w:anchor="table_F_9_2_1">
        <w:r>
          <w:rPr>
            <w:rFonts w:ascii="Arial" w:hAnsi="Arial"/>
            <w:color w:val="000000"/>
            <w:sz w:val="18"/>
          </w:rPr>
          <w:t>Table F.9.2-1</w:t>
        </w:r>
      </w:hyperlink>
      <w:r>
        <w:rPr>
          <w:rFonts w:ascii="Arial" w:hAnsi="Arial"/>
          <w:color w:val="000000"/>
          <w:sz w:val="18"/>
        </w:rPr>
        <w:t>.</w:t>
      </w:r>
    </w:p>
    <w:bookmarkEnd w:id="6505"/>
    <w:bookmarkStart w:id="6506" w:name="table_F_9_2_1"/>
    <w:p>
      <w:pPr>
        <w:keepNext/>
        <w:spacing w:before="216" w:after="0" w:line="240" w:lineRule="auto"/>
        <w:jc w:val="center"/>
      </w:pPr>
      <w:r>
        <w:rPr>
          <w:rFonts w:ascii="Arial" w:hAnsi="Arial"/>
          <w:b/>
          <w:color w:val="000000"/>
          <w:sz w:val="22"/>
        </w:rPr>
        <w:t>Table F.9.2-1. Performed Procedure Step Notification Event Information</w:t>
      </w:r>
    </w:p>
    <w:bookmarkEnd w:id="6506"/>
    <w:p>
      <w:pPr>
        <w:spacing w:before="0" w:after="0" w:line="240" w:lineRule="auto"/>
        <w:rPr>
          <w:sz w:val="13"/>
        </w:rPr>
      </w:pPr>
    </w:p>
    <w:tbl>
      <w:tblPr>
        <w:tblInd w:w="45" w:type="dxa"/>
        <w:tblLayout w:type="fixed"/>
      </w:tblPr>
      <w:tblGrid>
        <w:gridCol w:w="3356"/>
        <w:gridCol w:w="1310"/>
        <w:gridCol w:w="1410"/>
        <w:gridCol w:w="440"/>
        <w:gridCol w:w="39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07" w:name="para_452a7ffb_2fc2_435a_80f4_39ba2a53e1"/>
          <w:p>
            <w:pPr>
              <w:keepNext/>
              <w:spacing w:before="180" w:after="0" w:line="240" w:lineRule="auto"/>
              <w:jc w:val="center"/>
            </w:pPr>
            <w:r>
              <w:rPr>
                <w:rFonts w:ascii="Arial" w:hAnsi="Arial"/>
                <w:b/>
                <w:color w:val="000000"/>
                <w:sz w:val="18"/>
              </w:rPr>
              <w:t>Event Type Name</w:t>
            </w:r>
          </w:p>
          <w:bookmarkEnd w:id="65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08" w:name="para_5b074a15_5e17_43fe_823c_ea545b0b52"/>
          <w:p>
            <w:pPr>
              <w:spacing w:before="180" w:after="0" w:line="240" w:lineRule="auto"/>
              <w:jc w:val="center"/>
            </w:pPr>
            <w:r>
              <w:rPr>
                <w:rFonts w:ascii="Arial" w:hAnsi="Arial"/>
                <w:b/>
                <w:color w:val="000000"/>
                <w:sz w:val="18"/>
              </w:rPr>
              <w:t>Event Type ID</w:t>
            </w:r>
          </w:p>
          <w:bookmarkEnd w:id="65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09" w:name="para_ee623e1c_b5a5_4657_8f85_cbddcf3682"/>
          <w:p>
            <w:pPr>
              <w:spacing w:before="180" w:after="0" w:line="240" w:lineRule="auto"/>
              <w:jc w:val="center"/>
            </w:pPr>
            <w:r>
              <w:rPr>
                <w:rFonts w:ascii="Arial" w:hAnsi="Arial"/>
                <w:b/>
                <w:color w:val="000000"/>
                <w:sz w:val="18"/>
              </w:rPr>
              <w:t>Attribute Name</w:t>
            </w:r>
          </w:p>
          <w:bookmarkEnd w:id="65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10" w:name="para_0d179d18_0380_4270_a449_15b67c3528"/>
          <w:p>
            <w:pPr>
              <w:spacing w:before="180" w:after="0" w:line="240" w:lineRule="auto"/>
              <w:jc w:val="center"/>
            </w:pPr>
            <w:r>
              <w:rPr>
                <w:rFonts w:ascii="Arial" w:hAnsi="Arial"/>
                <w:b/>
                <w:color w:val="000000"/>
                <w:sz w:val="18"/>
              </w:rPr>
              <w:t>Tag</w:t>
            </w:r>
          </w:p>
          <w:bookmarkEnd w:id="65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11" w:name="para_6e8dd584_b1d2_4b01_ae96_2688145e73"/>
          <w:p>
            <w:pPr>
              <w:spacing w:before="180" w:after="0" w:line="240" w:lineRule="auto"/>
              <w:jc w:val="center"/>
            </w:pPr>
            <w:r>
              <w:rPr>
                <w:rFonts w:ascii="Arial" w:hAnsi="Arial"/>
                <w:b/>
                <w:color w:val="000000"/>
                <w:sz w:val="18"/>
              </w:rPr>
              <w:t>Usage (SCU/SCP)</w:t>
            </w:r>
          </w:p>
          <w:bookmarkEnd w:id="6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2" w:name="para_97bfe0ba_f538_4948_88a4_5f26e906b5"/>
          <w:p>
            <w:pPr>
              <w:spacing w:before="180" w:after="0" w:line="240" w:lineRule="auto"/>
            </w:pPr>
            <w:r>
              <w:rPr>
                <w:rFonts w:ascii="Arial" w:hAnsi="Arial"/>
                <w:color w:val="000000"/>
                <w:sz w:val="18"/>
              </w:rPr>
              <w:t>Performed Procedure Step In Progress</w:t>
            </w:r>
          </w:p>
          <w:bookmarkEnd w:id="6512"/>
        </w:tc>
        <w:tc>
          <w:tcPr>
            <w:tcBorders>
              <w:bottom w:val="single" w:sz="4" w:color="000000"/>
              <w:right w:val="single" w:sz="4" w:color="000000"/>
            </w:tcBorders>
            <w:tcMar>
              <w:top w:w="40" w:type="dxa"/>
              <w:left w:w="40" w:type="dxa"/>
              <w:bottom w:w="40" w:type="dxa"/>
              <w:right w:w="40" w:type="dxa"/>
            </w:tcMar>
            <w:vAlign w:val="top"/>
          </w:tcPr>
          <w:bookmarkStart w:id="6513" w:name="para_3256d229_1ffb_4c35_8dde_60cba1a0b2"/>
          <w:p>
            <w:pPr>
              <w:spacing w:before="180" w:after="0" w:line="240" w:lineRule="auto"/>
              <w:jc w:val="center"/>
            </w:pPr>
            <w:r>
              <w:rPr>
                <w:rFonts w:ascii="Arial" w:hAnsi="Arial"/>
                <w:color w:val="000000"/>
                <w:sz w:val="18"/>
              </w:rPr>
              <w:t>1</w:t>
            </w:r>
          </w:p>
          <w:bookmarkEnd w:id="65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4" w:name="para_69f279e9_14d7_4f79_b1e8_7d54b93ffd"/>
          <w:p>
            <w:pPr>
              <w:spacing w:before="180" w:after="0" w:line="240" w:lineRule="auto"/>
            </w:pPr>
            <w:r>
              <w:rPr>
                <w:rFonts w:ascii="Arial" w:hAnsi="Arial"/>
                <w:color w:val="000000"/>
                <w:sz w:val="18"/>
              </w:rPr>
              <w:t>Performed Procedure Step Completed</w:t>
            </w:r>
          </w:p>
          <w:bookmarkEnd w:id="6514"/>
        </w:tc>
        <w:tc>
          <w:tcPr>
            <w:tcBorders>
              <w:bottom w:val="single" w:sz="4" w:color="000000"/>
              <w:right w:val="single" w:sz="4" w:color="000000"/>
            </w:tcBorders>
            <w:tcMar>
              <w:top w:w="40" w:type="dxa"/>
              <w:left w:w="40" w:type="dxa"/>
              <w:bottom w:w="40" w:type="dxa"/>
              <w:right w:w="40" w:type="dxa"/>
            </w:tcMar>
            <w:vAlign w:val="top"/>
          </w:tcPr>
          <w:bookmarkStart w:id="6515" w:name="para_ec8123d0_d8b0_4bba_92a4_44ddf7fea3"/>
          <w:p>
            <w:pPr>
              <w:spacing w:before="180" w:after="0" w:line="240" w:lineRule="auto"/>
              <w:jc w:val="center"/>
            </w:pPr>
            <w:r>
              <w:rPr>
                <w:rFonts w:ascii="Arial" w:hAnsi="Arial"/>
                <w:color w:val="000000"/>
                <w:sz w:val="18"/>
              </w:rPr>
              <w:t>2</w:t>
            </w:r>
          </w:p>
          <w:bookmarkEnd w:id="65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6" w:name="para_01c9f798_a405_4b0e_917a_27ddccccfd"/>
          <w:p>
            <w:pPr>
              <w:spacing w:before="180" w:after="0" w:line="240" w:lineRule="auto"/>
            </w:pPr>
            <w:r>
              <w:rPr>
                <w:rFonts w:ascii="Arial" w:hAnsi="Arial"/>
                <w:color w:val="000000"/>
                <w:sz w:val="18"/>
              </w:rPr>
              <w:t>Performed Procedure Step Discontinued</w:t>
            </w:r>
          </w:p>
          <w:bookmarkEnd w:id="6516"/>
        </w:tc>
        <w:tc>
          <w:tcPr>
            <w:tcBorders>
              <w:bottom w:val="single" w:sz="4" w:color="000000"/>
              <w:right w:val="single" w:sz="4" w:color="000000"/>
            </w:tcBorders>
            <w:tcMar>
              <w:top w:w="40" w:type="dxa"/>
              <w:left w:w="40" w:type="dxa"/>
              <w:bottom w:w="40" w:type="dxa"/>
              <w:right w:w="40" w:type="dxa"/>
            </w:tcMar>
            <w:vAlign w:val="top"/>
          </w:tcPr>
          <w:bookmarkStart w:id="6517" w:name="para_1f6e669d_1f97_4254_92c8_af71a6b273"/>
          <w:p>
            <w:pPr>
              <w:spacing w:before="180" w:after="0" w:line="240" w:lineRule="auto"/>
              <w:jc w:val="center"/>
            </w:pPr>
            <w:r>
              <w:rPr>
                <w:rFonts w:ascii="Arial" w:hAnsi="Arial"/>
                <w:color w:val="000000"/>
                <w:sz w:val="18"/>
              </w:rPr>
              <w:t>3</w:t>
            </w:r>
          </w:p>
          <w:bookmarkEnd w:id="65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8" w:name="para_6ff94516_37c2_4ddb_ab51_94e2ee2c89"/>
          <w:p>
            <w:pPr>
              <w:spacing w:before="180" w:after="0" w:line="240" w:lineRule="auto"/>
            </w:pPr>
            <w:r>
              <w:rPr>
                <w:rFonts w:ascii="Arial" w:hAnsi="Arial"/>
                <w:color w:val="000000"/>
                <w:sz w:val="18"/>
              </w:rPr>
              <w:t>Performed Procedure Step Updated</w:t>
            </w:r>
          </w:p>
          <w:bookmarkEnd w:id="6518"/>
        </w:tc>
        <w:tc>
          <w:tcPr>
            <w:tcBorders>
              <w:bottom w:val="single" w:sz="4" w:color="000000"/>
              <w:right w:val="single" w:sz="4" w:color="000000"/>
            </w:tcBorders>
            <w:tcMar>
              <w:top w:w="40" w:type="dxa"/>
              <w:left w:w="40" w:type="dxa"/>
              <w:bottom w:w="40" w:type="dxa"/>
              <w:right w:w="40" w:type="dxa"/>
            </w:tcMar>
            <w:vAlign w:val="top"/>
          </w:tcPr>
          <w:bookmarkStart w:id="6519" w:name="para_708ced2b_3573_4ae6_9382_7bdc4a9d07"/>
          <w:p>
            <w:pPr>
              <w:spacing w:before="180" w:after="0" w:line="240" w:lineRule="auto"/>
              <w:jc w:val="center"/>
            </w:pPr>
            <w:r>
              <w:rPr>
                <w:rFonts w:ascii="Arial" w:hAnsi="Arial"/>
                <w:color w:val="000000"/>
                <w:sz w:val="18"/>
              </w:rPr>
              <w:t>4</w:t>
            </w:r>
          </w:p>
          <w:bookmarkEnd w:id="65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520" w:name="para_e75c4635_188f_404e_925b_066e5fba6f"/>
          <w:p>
            <w:pPr>
              <w:spacing w:before="180" w:after="0" w:line="240" w:lineRule="auto"/>
            </w:pPr>
            <w:r>
              <w:rPr>
                <w:rFonts w:ascii="Arial" w:hAnsi="Arial"/>
                <w:color w:val="000000"/>
                <w:sz w:val="18"/>
              </w:rPr>
              <w:t>An Update event shall not be used to notify changes in Performed Procedure Step Status (0040,0252).</w:t>
            </w:r>
          </w:p>
          <w:bookmarkEnd w:id="6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1" w:name="para_ec52873f_1274_4f18_932e_e0491a7a32"/>
          <w:p>
            <w:pPr>
              <w:spacing w:before="180" w:after="0" w:line="240" w:lineRule="auto"/>
            </w:pPr>
            <w:r>
              <w:rPr>
                <w:rFonts w:ascii="Arial" w:hAnsi="Arial"/>
                <w:color w:val="000000"/>
                <w:sz w:val="18"/>
              </w:rPr>
              <w:t>Performed Procedure Step Deleted</w:t>
            </w:r>
          </w:p>
          <w:bookmarkEnd w:id="6521"/>
        </w:tc>
        <w:tc>
          <w:tcPr>
            <w:tcBorders>
              <w:bottom w:val="single" w:sz="4" w:color="000000"/>
              <w:right w:val="single" w:sz="4" w:color="000000"/>
            </w:tcBorders>
            <w:tcMar>
              <w:top w:w="40" w:type="dxa"/>
              <w:left w:w="40" w:type="dxa"/>
              <w:bottom w:w="40" w:type="dxa"/>
              <w:right w:w="40" w:type="dxa"/>
            </w:tcMar>
            <w:vAlign w:val="top"/>
          </w:tcPr>
          <w:bookmarkStart w:id="6522" w:name="para_a2ec1c6f_9d88_4c74_83ba_2285d88b95"/>
          <w:p>
            <w:pPr>
              <w:spacing w:before="180" w:after="0" w:line="240" w:lineRule="auto"/>
              <w:jc w:val="center"/>
            </w:pPr>
            <w:r>
              <w:rPr>
                <w:rFonts w:ascii="Arial" w:hAnsi="Arial"/>
                <w:color w:val="000000"/>
                <w:sz w:val="18"/>
              </w:rPr>
              <w:t>5</w:t>
            </w:r>
          </w:p>
          <w:bookmarkEnd w:id="65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6523" w:name="idp105553321798143"/>
    <w:p>
      <w:pPr>
        <w:keepNext/>
        <w:spacing w:before="180" w:after="0" w:line="240" w:lineRule="auto"/>
        <w:ind w:left="360" w:right="360" w:firstLine="0"/>
        <w:jc w:val="both"/>
      </w:pPr>
      <w:r>
        <w:rPr>
          <w:rFonts w:ascii="Arial" w:hAnsi="Arial"/>
          <w:color w:val="000000"/>
          <w:sz w:val="18"/>
        </w:rPr>
        <w:t>Note</w:t>
      </w:r>
    </w:p>
    <w:bookmarkEnd w:id="6523"/>
    <w:bookmarkStart w:id="6524" w:name="para_75c73dae_4345_4400_a38b_b4575f72e1"/>
    <w:p>
      <w:pPr>
        <w:spacing w:before="180" w:after="0" w:line="240" w:lineRule="auto"/>
        <w:ind w:left="360" w:right="360" w:firstLine="0"/>
        <w:jc w:val="both"/>
      </w:pPr>
      <w:r>
        <w:rPr>
          <w:rFonts w:ascii="Arial" w:hAnsi="Arial"/>
          <w:color w:val="000000"/>
          <w:sz w:val="18"/>
        </w:rPr>
        <w:t xml:space="preserve">The Notification Event Information contains no Attributes, beyond those defined in </w:t>
      </w:r>
      <w:hyperlink r:id="r492">
        <w:r>
          <w:rPr>
            <w:rFonts w:ascii="Arial" w:hAnsi="Arial"/>
            <w:color w:val="000000"/>
            <w:sz w:val="18"/>
          </w:rPr>
          <w:t>PS3.7</w:t>
        </w:r>
      </w:hyperlink>
      <w:r>
        <w:rPr>
          <w:rFonts w:ascii="Arial" w:hAnsi="Arial"/>
          <w:color w:val="000000"/>
          <w:sz w:val="18"/>
        </w:rPr>
        <w:t>. An SCU receiving a Notification and requiring further information may also be an SCU of the Modality Performed Procedure Step Retrieval SOP Class and may use the Affected SOP Instance UID (0000,1000) to perform an N-GET of the Modality Performed Procedure Step SOP Instance.</w:t>
      </w:r>
    </w:p>
    <w:bookmarkEnd w:id="6524"/>
    <w:bookmarkStart w:id="6525" w:name="sect_F_9_2_1"/>
    <w:p>
      <w:pPr>
        <w:spacing w:before="180" w:after="0" w:line="240" w:lineRule="auto"/>
      </w:pPr>
      <w:r>
        <w:rPr>
          <w:rFonts w:ascii="Arial" w:hAnsi="Arial"/>
          <w:b/>
          <w:color w:val="000000"/>
          <w:sz w:val="26"/>
        </w:rPr>
        <w:t>F.9.2.1 Receive Modality Performed Procedure Step Event Notification</w:t>
      </w:r>
    </w:p>
    <w:bookmarkEnd w:id="6525"/>
    <w:bookmarkStart w:id="6526" w:name="para_42036e20_bf6b_4f3e_999b_caf7c3678b"/>
    <w:p>
      <w:pPr>
        <w:spacing w:before="180" w:after="0" w:line="240" w:lineRule="auto"/>
        <w:jc w:val="both"/>
      </w:pPr>
      <w:r>
        <w:rPr>
          <w:rFonts w:ascii="Arial" w:hAnsi="Arial"/>
          <w:color w:val="000000"/>
          <w:sz w:val="18"/>
        </w:rPr>
        <w:t>This notification allows an SCU to receive from the SCP an unsolicited notification of a change in a Modality Performed Procedure Step SOP Instance. These notifications shall be invoked by the SCP through the use of the DIMSE N-EVENT-REPORT Service used in conjunction with the related Modality Performed Procedure Step SOP Instance.</w:t>
      </w:r>
    </w:p>
    <w:bookmarkEnd w:id="6526"/>
    <w:bookmarkStart w:id="6527" w:name="para_e8c210a0_5bd9_4288_9397_d1b4c7d63d"/>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SCU shall accept all Attributes included in any notification. This Service Class Specification places no requirements on what the SCU shall do as a result of receiving this information.</w:t>
      </w:r>
    </w:p>
    <w:bookmarkEnd w:id="6527"/>
    <w:bookmarkStart w:id="6528" w:name="para_9b5f6ec9_ae3a_40d5_b641_a48bd2c356"/>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request primitive of the Modality Performed Procedure Step Notification SOP Class.</w:t>
      </w:r>
    </w:p>
    <w:bookmarkEnd w:id="6528"/>
    <w:bookmarkStart w:id="6529" w:name="sect_F_9_2_2"/>
    <w:p>
      <w:pPr>
        <w:spacing w:before="180" w:after="0" w:line="240" w:lineRule="auto"/>
      </w:pPr>
      <w:r>
        <w:rPr>
          <w:rFonts w:ascii="Arial" w:hAnsi="Arial"/>
          <w:b/>
          <w:color w:val="000000"/>
          <w:sz w:val="26"/>
        </w:rPr>
        <w:t>F.9.2.2 Provide Modality Performed Procedure Step Event Notification</w:t>
      </w:r>
    </w:p>
    <w:bookmarkEnd w:id="6529"/>
    <w:bookmarkStart w:id="6530" w:name="para_03b4c9b0_586f_4afa_a923_a66a8f7e0f"/>
    <w:p>
      <w:pPr>
        <w:spacing w:before="180" w:after="0" w:line="240" w:lineRule="auto"/>
        <w:jc w:val="both"/>
      </w:pPr>
      <w:r>
        <w:rPr>
          <w:rFonts w:ascii="Arial" w:hAnsi="Arial"/>
          <w:color w:val="000000"/>
          <w:sz w:val="18"/>
        </w:rPr>
        <w:t>These notifications allow an SCU to receive from the SCP an unsolicited notification of a change in the state of a real-world performed procedure step. This notification shall be invoked by the SCP through the use of the DIMSE N-EVENT-REPORT Service used in conjunction with the related Modality Performed Procedure Step SOP Instance.</w:t>
      </w:r>
    </w:p>
    <w:bookmarkEnd w:id="6530"/>
    <w:bookmarkStart w:id="6531" w:name="para_5287fbd5_25aa_4199_9e38_6b92d0b240"/>
    <w:p>
      <w:pPr>
        <w:spacing w:before="180" w:after="0" w:line="240" w:lineRule="auto"/>
        <w:jc w:val="both"/>
      </w:pPr>
      <w:r>
        <w:rPr>
          <w:rFonts w:ascii="Arial" w:hAnsi="Arial"/>
          <w:color w:val="000000"/>
          <w:sz w:val="18"/>
        </w:rPr>
        <w:t>The SCP shall specify in the N-EVENT-REPORT request primitive the UID of the Modality Performed Procedure Step SOP Instance with which the event is associated and the Event Type ID. The Affected SOP Class UID specified in the DIMSE N-EVENT-REPORT request primitive shall be the UID of the Modality Performed Procedure Step Notification SOP Class.</w:t>
      </w:r>
    </w:p>
    <w:bookmarkEnd w:id="6531"/>
    <w:bookmarkStart w:id="6532" w:name="idp105553322033791"/>
    <w:p>
      <w:pPr>
        <w:keepNext/>
        <w:spacing w:before="180" w:after="0" w:line="240" w:lineRule="auto"/>
        <w:ind w:left="360" w:right="360" w:firstLine="0"/>
        <w:jc w:val="both"/>
      </w:pPr>
      <w:r>
        <w:rPr>
          <w:rFonts w:ascii="Arial" w:hAnsi="Arial"/>
          <w:color w:val="000000"/>
          <w:sz w:val="18"/>
        </w:rPr>
        <w:t>Note</w:t>
      </w:r>
    </w:p>
    <w:bookmarkEnd w:id="6532"/>
    <w:bookmarkStart w:id="6533" w:name="para_62b29b38_d6af_4d41_b9f2_de97c9ffa0"/>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93">
        <w:r>
          <w:rPr>
            <w:rFonts w:ascii="Arial" w:hAnsi="Arial"/>
            <w:color w:val="000000"/>
            <w:sz w:val="18"/>
          </w:rPr>
          <w:t>PS3.7</w:t>
        </w:r>
      </w:hyperlink>
      <w:r>
        <w:rPr>
          <w:rFonts w:ascii="Arial" w:hAnsi="Arial"/>
          <w:color w:val="000000"/>
          <w:sz w:val="18"/>
        </w:rPr>
        <w:t>.</w:t>
      </w:r>
    </w:p>
    <w:bookmarkEnd w:id="6533"/>
    <w:bookmarkStart w:id="6534" w:name="sect_F_9_2_3"/>
    <w:p>
      <w:pPr>
        <w:spacing w:before="180" w:after="0" w:line="240" w:lineRule="auto"/>
      </w:pPr>
      <w:r>
        <w:rPr>
          <w:rFonts w:ascii="Arial" w:hAnsi="Arial"/>
          <w:b/>
          <w:color w:val="000000"/>
          <w:sz w:val="26"/>
        </w:rPr>
        <w:t>F.9.2.3 Status Codes</w:t>
      </w:r>
    </w:p>
    <w:bookmarkEnd w:id="6534"/>
    <w:bookmarkStart w:id="6535" w:name="para_61e6f4be_9fd4_4efc_b41e_53a7972f62"/>
    <w:p>
      <w:pPr>
        <w:spacing w:before="180" w:after="0" w:line="240" w:lineRule="auto"/>
        <w:jc w:val="both"/>
      </w:pPr>
      <w:r>
        <w:rPr>
          <w:rFonts w:ascii="Arial" w:hAnsi="Arial"/>
          <w:color w:val="000000"/>
          <w:sz w:val="18"/>
        </w:rPr>
        <w:t xml:space="preserve">There are no specific Status Codes. See </w:t>
      </w:r>
      <w:hyperlink r:id="r494">
        <w:r>
          <w:rPr>
            <w:rFonts w:ascii="Arial" w:hAnsi="Arial"/>
            <w:color w:val="000000"/>
            <w:sz w:val="18"/>
          </w:rPr>
          <w:t>PS3.7</w:t>
        </w:r>
      </w:hyperlink>
      <w:r>
        <w:rPr>
          <w:rFonts w:ascii="Arial" w:hAnsi="Arial"/>
          <w:color w:val="000000"/>
          <w:sz w:val="18"/>
        </w:rPr>
        <w:t xml:space="preserve"> for response Status Codes.</w:t>
      </w:r>
    </w:p>
    <w:bookmarkEnd w:id="6535"/>
    <w:bookmarkStart w:id="6536" w:name="sect_F_9_3"/>
    <w:p>
      <w:pPr>
        <w:spacing w:before="180" w:after="0" w:line="240" w:lineRule="auto"/>
      </w:pPr>
      <w:r>
        <w:rPr>
          <w:rFonts w:ascii="Arial" w:hAnsi="Arial"/>
          <w:b/>
          <w:color w:val="000000"/>
          <w:sz w:val="24"/>
        </w:rPr>
        <w:t>F.9.3 Modality Performed Procedure Step Notification SOP Class UID</w:t>
      </w:r>
    </w:p>
    <w:bookmarkEnd w:id="6536"/>
    <w:bookmarkStart w:id="6537" w:name="para_efa122ba_5a10_410c_ac11_a205275cda"/>
    <w:p>
      <w:pPr>
        <w:spacing w:before="180" w:after="0" w:line="240" w:lineRule="auto"/>
        <w:jc w:val="both"/>
      </w:pPr>
      <w:r>
        <w:rPr>
          <w:rFonts w:ascii="Arial" w:hAnsi="Arial"/>
          <w:color w:val="000000"/>
          <w:sz w:val="18"/>
        </w:rPr>
        <w:t>The Modality Performed Procedure Step Notification SOP Class shall be uniquely identified by the Modality Performed Procedure Step Notification SOP Class UID that shall have the value "1.2.840.10008.3.1.2.3.5".</w:t>
      </w:r>
    </w:p>
    <w:bookmarkEnd w:id="6537"/>
    <w:bookmarkStart w:id="6538" w:name="sect_F_9_4"/>
    <w:p>
      <w:pPr>
        <w:spacing w:before="180" w:after="0" w:line="240" w:lineRule="auto"/>
      </w:pPr>
      <w:r>
        <w:rPr>
          <w:rFonts w:ascii="Arial" w:hAnsi="Arial"/>
          <w:b/>
          <w:color w:val="000000"/>
          <w:sz w:val="24"/>
        </w:rPr>
        <w:t>F.9.4 Conformance Requirements</w:t>
      </w:r>
    </w:p>
    <w:bookmarkEnd w:id="6538"/>
    <w:bookmarkStart w:id="6539" w:name="para_3ff0bd21_8017_442e_926a_3f7ec12a2d"/>
    <w:p>
      <w:pPr>
        <w:spacing w:before="180" w:after="0" w:line="240" w:lineRule="auto"/>
        <w:jc w:val="both"/>
      </w:pPr>
      <w:r>
        <w:rPr>
          <w:rFonts w:ascii="Arial" w:hAnsi="Arial"/>
          <w:color w:val="000000"/>
          <w:sz w:val="18"/>
        </w:rPr>
        <w:t>Implementations providing Standard SOP Class Conformance to the Modality Performed Procedure Step Notification SOP Class shall be conformant as described in the following sections and shall include within their Conformance Statement information as described in the following sections.</w:t>
      </w:r>
    </w:p>
    <w:bookmarkEnd w:id="6539"/>
    <w:bookmarkStart w:id="6540" w:name="para_3532dfd3_e093_4b84_bd22_fa65e44b19"/>
    <w:p>
      <w:pPr>
        <w:spacing w:before="180" w:after="0" w:line="240" w:lineRule="auto"/>
        <w:jc w:val="both"/>
      </w:pPr>
      <w:r>
        <w:rPr>
          <w:rFonts w:ascii="Arial" w:hAnsi="Arial"/>
          <w:color w:val="000000"/>
          <w:sz w:val="18"/>
        </w:rPr>
        <w:t xml:space="preserve">An implementation may conform to this SOP Class as an SCU, SCP or both. The Conformance Statement shall be in the format defined in </w:t>
      </w:r>
      <w:hyperlink r:id="r495">
        <w:r>
          <w:rPr>
            <w:rFonts w:ascii="Arial" w:hAnsi="Arial"/>
            <w:color w:val="000000"/>
            <w:sz w:val="18"/>
          </w:rPr>
          <w:t>PS3.2</w:t>
        </w:r>
      </w:hyperlink>
      <w:r>
        <w:rPr>
          <w:rFonts w:ascii="Arial" w:hAnsi="Arial"/>
          <w:color w:val="000000"/>
          <w:sz w:val="18"/>
        </w:rPr>
        <w:t>.</w:t>
      </w:r>
    </w:p>
    <w:bookmarkEnd w:id="6540"/>
    <w:bookmarkStart w:id="6541" w:name="sect_F_9_4_1"/>
    <w:p>
      <w:pPr>
        <w:spacing w:before="180" w:after="0" w:line="240" w:lineRule="auto"/>
      </w:pPr>
      <w:r>
        <w:rPr>
          <w:rFonts w:ascii="Arial" w:hAnsi="Arial"/>
          <w:b/>
          <w:color w:val="000000"/>
          <w:sz w:val="26"/>
        </w:rPr>
        <w:t>F.9.4.1 SCU Conformance</w:t>
      </w:r>
    </w:p>
    <w:bookmarkEnd w:id="6541"/>
    <w:bookmarkStart w:id="6542" w:name="para_7f3d8fe8_b481_47de_bf13_1f42a0ac2c"/>
    <w:p>
      <w:pPr>
        <w:spacing w:before="180" w:after="0" w:line="240" w:lineRule="auto"/>
        <w:jc w:val="both"/>
      </w:pPr>
      <w:r>
        <w:rPr>
          <w:rFonts w:ascii="Arial" w:hAnsi="Arial"/>
          <w:color w:val="000000"/>
          <w:sz w:val="18"/>
        </w:rPr>
        <w:t>An implementation that is conformant to this SOP Class as an SCU shall meet conformance requirements for the:</w:t>
      </w:r>
    </w:p>
    <w:bookmarkEnd w:id="6542"/>
    <w:bookmarkStart w:id="6543" w:name="idp105553322043775"/>
    <w:bookmarkStart w:id="6544" w:name="idp105553322044031"/>
    <w:bookmarkStart w:id="6545" w:name="para_75b95732_4f46_4b63_a703_8f80eed5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notifications that it receives</w:t>
      </w:r>
    </w:p>
    <w:bookmarkEnd w:id="6545"/>
    <w:bookmarkEnd w:id="6544"/>
    <w:bookmarkEnd w:id="6543"/>
    <w:bookmarkStart w:id="6546" w:name="sect_F_9_4_1_1"/>
    <w:p>
      <w:pPr>
        <w:spacing w:before="180" w:after="0" w:line="240" w:lineRule="auto"/>
      </w:pPr>
      <w:r>
        <w:rPr>
          <w:rFonts w:ascii="Arial" w:hAnsi="Arial"/>
          <w:b/>
          <w:color w:val="000000"/>
          <w:sz w:val="22"/>
        </w:rPr>
        <w:t>F.9.4.1.1 Notifications</w:t>
      </w:r>
    </w:p>
    <w:bookmarkEnd w:id="6546"/>
    <w:bookmarkStart w:id="6547" w:name="para_7e217df3_0aa1_4367_b19e_be03b312d4"/>
    <w:p>
      <w:pPr>
        <w:spacing w:before="180" w:after="0" w:line="240" w:lineRule="auto"/>
        <w:jc w:val="both"/>
      </w:pPr>
      <w:r>
        <w:rPr>
          <w:rFonts w:ascii="Arial" w:hAnsi="Arial"/>
          <w:color w:val="000000"/>
          <w:sz w:val="18"/>
        </w:rPr>
        <w:t>All standard event types for which notifications may be requested by the SCU shall be enumerated in the Conformance Statement. The Conformance Statement shall include an enumerated list of the event types supported:</w:t>
      </w:r>
    </w:p>
    <w:bookmarkEnd w:id="6547"/>
    <w:bookmarkStart w:id="6548" w:name="idp105553322046591"/>
    <w:bookmarkStart w:id="6549" w:name="idp105553322046847"/>
    <w:bookmarkStart w:id="6550" w:name="para_dba94071_3eca_4846_8c39_87719765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In Progress</w:t>
      </w:r>
    </w:p>
    <w:bookmarkEnd w:id="6550"/>
    <w:bookmarkEnd w:id="6549"/>
    <w:bookmarkEnd w:id="6548"/>
    <w:bookmarkStart w:id="6551" w:name="idp105553322047743"/>
    <w:bookmarkStart w:id="6552" w:name="para_4837154b_e81a_4142_bd09_5874d74c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Completed</w:t>
      </w:r>
    </w:p>
    <w:bookmarkEnd w:id="6552"/>
    <w:bookmarkEnd w:id="6551"/>
    <w:bookmarkStart w:id="6553" w:name="idp105553322048639"/>
    <w:bookmarkStart w:id="6554" w:name="para_9ea8c759_e5cd_4e79_b782_35095380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Discontinued</w:t>
      </w:r>
    </w:p>
    <w:bookmarkEnd w:id="6554"/>
    <w:bookmarkEnd w:id="6553"/>
    <w:bookmarkStart w:id="6555" w:name="idp105553322016767"/>
    <w:bookmarkStart w:id="6556" w:name="para_ea26ec20_6d50_441c_8a45_9c451876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Updated</w:t>
      </w:r>
    </w:p>
    <w:bookmarkEnd w:id="6556"/>
    <w:bookmarkEnd w:id="6555"/>
    <w:bookmarkStart w:id="6557" w:name="idp105553322017663"/>
    <w:bookmarkStart w:id="6558" w:name="para_fa0692b6_e4a2_4092_a4dc_be5e92e0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Deleted</w:t>
      </w:r>
    </w:p>
    <w:bookmarkEnd w:id="6558"/>
    <w:bookmarkEnd w:id="6557"/>
    <w:bookmarkStart w:id="6559" w:name="sect_F_9_4_2"/>
    <w:p>
      <w:pPr>
        <w:spacing w:before="180" w:after="0" w:line="240" w:lineRule="auto"/>
      </w:pPr>
      <w:r>
        <w:rPr>
          <w:rFonts w:ascii="Arial" w:hAnsi="Arial"/>
          <w:b/>
          <w:color w:val="000000"/>
          <w:sz w:val="26"/>
        </w:rPr>
        <w:t>F.9.4.2 SCP Conformance</w:t>
      </w:r>
    </w:p>
    <w:bookmarkEnd w:id="6559"/>
    <w:bookmarkStart w:id="6560" w:name="para_6f1723e0_015f_40f7_8c7b_68392f30a8"/>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6560"/>
    <w:bookmarkStart w:id="6561" w:name="idp105553322020479"/>
    <w:bookmarkStart w:id="6562" w:name="idp105553322020735"/>
    <w:bookmarkStart w:id="6563" w:name="para_25583af2_7bc4_43d7_91a6_ecfa3471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notifications that it invokes</w:t>
      </w:r>
    </w:p>
    <w:bookmarkEnd w:id="6563"/>
    <w:bookmarkEnd w:id="6562"/>
    <w:bookmarkEnd w:id="6561"/>
    <w:bookmarkStart w:id="6564" w:name="sect_F_9_4_2_1"/>
    <w:p>
      <w:pPr>
        <w:spacing w:before="180" w:after="0" w:line="240" w:lineRule="auto"/>
      </w:pPr>
      <w:r>
        <w:rPr>
          <w:rFonts w:ascii="Arial" w:hAnsi="Arial"/>
          <w:b/>
          <w:color w:val="000000"/>
          <w:sz w:val="22"/>
        </w:rPr>
        <w:t>F.9.4.2.1 Notifications</w:t>
      </w:r>
    </w:p>
    <w:bookmarkEnd w:id="6564"/>
    <w:bookmarkStart w:id="6565" w:name="para_698e16c5_e508_4331_bc04_81b38621ee"/>
    <w:p>
      <w:pPr>
        <w:spacing w:before="180" w:after="0" w:line="240" w:lineRule="auto"/>
        <w:jc w:val="both"/>
      </w:pPr>
      <w:r>
        <w:rPr>
          <w:rFonts w:ascii="Arial" w:hAnsi="Arial"/>
          <w:color w:val="000000"/>
          <w:sz w:val="18"/>
        </w:rPr>
        <w:t xml:space="preserve">Any optional Attributes that may be included in Standard notifications to the SCU shall be enumerated in the Conformance Statement. The Conformance Statement shall be formatted as defined in </w:t>
      </w:r>
      <w:hyperlink r:id="r496">
        <w:r>
          <w:rPr>
            <w:rFonts w:ascii="Arial" w:hAnsi="Arial"/>
            <w:color w:val="000000"/>
            <w:sz w:val="18"/>
          </w:rPr>
          <w:t>PS3.2</w:t>
        </w:r>
      </w:hyperlink>
      <w:r>
        <w:rPr>
          <w:rFonts w:ascii="Arial" w:hAnsi="Arial"/>
          <w:color w:val="000000"/>
          <w:sz w:val="18"/>
        </w:rPr>
        <w:t>. Following this statement shall be the list of event types and optional Attributes.</w:t>
      </w:r>
    </w:p>
    <w:bookmarkEnd w:id="6565"/>
    <w:bookmarkStart w:id="6566" w:name="sect_F_10"/>
    <w:p>
      <w:pPr>
        <w:spacing w:before="180" w:after="0" w:line="240" w:lineRule="auto"/>
      </w:pPr>
      <w:r>
        <w:rPr>
          <w:rFonts w:ascii="Arial" w:hAnsi="Arial"/>
          <w:b/>
          <w:color w:val="000000"/>
          <w:sz w:val="28"/>
        </w:rPr>
        <w:t>F.10 General Purpose Scheduled Procedure Step SOP Class (Retired)</w:t>
      </w:r>
    </w:p>
    <w:bookmarkEnd w:id="6566"/>
    <w:bookmarkStart w:id="6567" w:name="para_8367b367_aa6a_4de0_9010_401a27d622"/>
    <w:p>
      <w:pPr>
        <w:spacing w:before="180" w:after="0" w:line="240" w:lineRule="auto"/>
        <w:jc w:val="both"/>
      </w:pPr>
      <w:r>
        <w:rPr>
          <w:rFonts w:ascii="Arial" w:hAnsi="Arial"/>
          <w:color w:val="000000"/>
          <w:sz w:val="18"/>
        </w:rPr>
        <w:t>Retired. See PS3.4-2011.</w:t>
      </w:r>
    </w:p>
    <w:bookmarkEnd w:id="6567"/>
    <w:bookmarkStart w:id="6568" w:name="sect_F_11"/>
    <w:p>
      <w:pPr>
        <w:spacing w:before="180" w:after="0" w:line="240" w:lineRule="auto"/>
      </w:pPr>
      <w:r>
        <w:rPr>
          <w:rFonts w:ascii="Arial" w:hAnsi="Arial"/>
          <w:b/>
          <w:color w:val="000000"/>
          <w:sz w:val="28"/>
        </w:rPr>
        <w:t>F.11 General Purpose Performed Procedure Step SOP Class (Retired)</w:t>
      </w:r>
    </w:p>
    <w:bookmarkEnd w:id="6568"/>
    <w:bookmarkStart w:id="6569" w:name="para_5b6ce3ec_3e0f_4e01_b407_07eb4dc4e1"/>
    <w:p>
      <w:pPr>
        <w:spacing w:before="180" w:after="0" w:line="240" w:lineRule="auto"/>
        <w:jc w:val="both"/>
      </w:pPr>
      <w:r>
        <w:rPr>
          <w:rFonts w:ascii="Arial" w:hAnsi="Arial"/>
          <w:color w:val="000000"/>
          <w:sz w:val="18"/>
        </w:rPr>
        <w:t>Retired. See PS3.4-2011.</w:t>
      </w:r>
    </w:p>
    <w:bookmarkEnd w:id="6569"/>
    <w:p>
      <w:pPr>
        <w:sectPr>
          <w:headerReference w:type="default" r:id="r468"/>
          <w:headerReference w:type="even" r:id="r469"/>
          <w:headerReference w:type="first" r:id="r467"/>
          <w:footerReference w:type="default" r:id="r471"/>
          <w:footerReference w:type="even" r:id="r472"/>
          <w:footerReference w:type="first" r:id="r470"/>
          <w:pgSz w:w="12240" w:h="15840"/>
          <w:pgMar w:top="1440" w:bottom="1440" w:left="1080" w:right="720" w:header="720" w:footer="720" w:gutter="0"/>
          <w:pgNumType w:fmt="decimal"/>
          <w:titlePg/>
        </w:sectPr>
      </w:pPr>
    </w:p>
    <w:bookmarkStart w:id="6570" w:name="chapter_G"/>
    <w:p>
      <w:pPr>
        <w:keepNext/>
        <w:spacing w:before="180" w:after="0" w:line="240" w:lineRule="auto"/>
      </w:pPr>
      <w:r>
        <w:rPr>
          <w:rFonts w:ascii="Arial" w:hAnsi="Arial"/>
          <w:b/>
          <w:color w:val="000000"/>
          <w:sz w:val="50"/>
        </w:rPr>
        <w:t>G Results Management Service Class (Normative)</w:t>
      </w:r>
    </w:p>
    <w:bookmarkEnd w:id="6570"/>
    <w:bookmarkStart w:id="6571" w:name="para_05a99a94_6ce5_4b75_8efc_f4662c1b79"/>
    <w:p>
      <w:pPr>
        <w:spacing w:before="180" w:after="0" w:line="240" w:lineRule="auto"/>
        <w:jc w:val="both"/>
      </w:pPr>
      <w:r>
        <w:rPr>
          <w:rFonts w:ascii="Arial" w:hAnsi="Arial"/>
          <w:color w:val="000000"/>
          <w:sz w:val="18"/>
        </w:rPr>
        <w:t>Retired. See PS3.4-2004.</w:t>
      </w:r>
    </w:p>
    <w:bookmarkEnd w:id="6571"/>
    <w:p>
      <w:pPr>
        <w:sectPr>
          <w:headerReference w:type="default" r:id="r498"/>
          <w:headerReference w:type="even" r:id="r499"/>
          <w:headerReference w:type="first" r:id="r497"/>
          <w:footerReference w:type="default" r:id="r501"/>
          <w:footerReference w:type="even" r:id="r502"/>
          <w:footerReference w:type="first" r:id="r500"/>
          <w:pgSz w:w="12240" w:h="15840"/>
          <w:pgMar w:top="1440" w:bottom="1440" w:left="1080" w:right="720" w:header="720" w:footer="720" w:gutter="0"/>
          <w:pgNumType w:fmt="decimal"/>
          <w:titlePg/>
        </w:sectPr>
      </w:pPr>
    </w:p>
    <w:bookmarkStart w:id="6572" w:name="chapter_H"/>
    <w:p>
      <w:pPr>
        <w:keepNext/>
        <w:spacing w:before="180" w:after="0" w:line="240" w:lineRule="auto"/>
      </w:pPr>
      <w:r>
        <w:rPr>
          <w:rFonts w:ascii="Arial" w:hAnsi="Arial"/>
          <w:b/>
          <w:color w:val="000000"/>
          <w:sz w:val="50"/>
        </w:rPr>
        <w:t>H Print Management Service Class (Normative)</w:t>
      </w:r>
    </w:p>
    <w:bookmarkEnd w:id="6572"/>
    <w:bookmarkStart w:id="6573" w:name="sect_H_1"/>
    <w:p>
      <w:pPr>
        <w:spacing w:before="180" w:after="0" w:line="240" w:lineRule="auto"/>
      </w:pPr>
      <w:r>
        <w:rPr>
          <w:rFonts w:ascii="Arial" w:hAnsi="Arial"/>
          <w:b/>
          <w:color w:val="000000"/>
          <w:sz w:val="28"/>
        </w:rPr>
        <w:t>H.1 Scope</w:t>
      </w:r>
    </w:p>
    <w:bookmarkEnd w:id="6573"/>
    <w:bookmarkStart w:id="6574" w:name="para_d6375daf_d906_4f54_a5a5_1347f2d1f1"/>
    <w:p>
      <w:pPr>
        <w:spacing w:before="180" w:after="0" w:line="240" w:lineRule="auto"/>
        <w:jc w:val="both"/>
      </w:pPr>
      <w:r>
        <w:rPr>
          <w:rFonts w:ascii="Arial" w:hAnsi="Arial"/>
          <w:color w:val="000000"/>
          <w:sz w:val="18"/>
        </w:rPr>
        <w:t>The Print Management Service Class defines an application-level class-of-service that facilitates the printing of images and image related data on a hard copy medium.</w:t>
      </w:r>
    </w:p>
    <w:bookmarkEnd w:id="6574"/>
    <w:bookmarkStart w:id="6575" w:name="idp105553322032127"/>
    <w:p>
      <w:pPr>
        <w:keepNext/>
        <w:spacing w:before="180" w:after="0" w:line="240" w:lineRule="auto"/>
        <w:ind w:left="360" w:right="360" w:firstLine="0"/>
        <w:jc w:val="both"/>
      </w:pPr>
      <w:r>
        <w:rPr>
          <w:rFonts w:ascii="Arial" w:hAnsi="Arial"/>
          <w:color w:val="000000"/>
          <w:sz w:val="18"/>
        </w:rPr>
        <w:t>Note</w:t>
      </w:r>
    </w:p>
    <w:bookmarkEnd w:id="6575"/>
    <w:bookmarkStart w:id="6576" w:name="para_36adc19c_e16b_49f5_9468_9b3d24d616"/>
    <w:p>
      <w:pPr>
        <w:spacing w:before="180" w:after="0" w:line="240" w:lineRule="auto"/>
        <w:ind w:left="360" w:right="360" w:firstLine="0"/>
        <w:jc w:val="both"/>
      </w:pPr>
      <w:r>
        <w:rPr>
          <w:rFonts w:ascii="Arial" w:hAnsi="Arial"/>
          <w:color w:val="000000"/>
          <w:sz w:val="18"/>
        </w:rPr>
        <w:t>The DICOM Print Management Service Class covers the general cases of printing medical images in standardized layouts. An application can obtain more flexible layout, annotation, and formatting either by direct manipulation of the pixel matrices used in DICOM Print Management, or by utilizing page descriptions written in a page description language (such as Postscript or PDF) that are communicated to the printing system using commonly available protocols. These other page descriptions languages are not communicated using DICOM protocols and their use is outside the scope of the DICOM Standard.</w:t>
      </w:r>
    </w:p>
    <w:bookmarkEnd w:id="6576"/>
    <w:bookmarkStart w:id="6577" w:name="sect_H_2"/>
    <w:p>
      <w:pPr>
        <w:spacing w:before="180" w:after="0" w:line="240" w:lineRule="auto"/>
      </w:pPr>
      <w:r>
        <w:rPr>
          <w:rFonts w:ascii="Arial" w:hAnsi="Arial"/>
          <w:b/>
          <w:color w:val="000000"/>
          <w:sz w:val="28"/>
        </w:rPr>
        <w:t>H.2 Print Management Model</w:t>
      </w:r>
    </w:p>
    <w:bookmarkEnd w:id="6577"/>
    <w:bookmarkStart w:id="6578" w:name="sect_H_2_1"/>
    <w:p>
      <w:pPr>
        <w:spacing w:before="180" w:after="0" w:line="240" w:lineRule="auto"/>
      </w:pPr>
      <w:r>
        <w:rPr>
          <w:rFonts w:ascii="Arial" w:hAnsi="Arial"/>
          <w:b/>
          <w:color w:val="000000"/>
          <w:sz w:val="24"/>
        </w:rPr>
        <w:t>H.2.1 Print Management Data Flow Model</w:t>
      </w:r>
    </w:p>
    <w:bookmarkEnd w:id="6578"/>
    <w:bookmarkStart w:id="6579" w:name="sect_H_2_1_1"/>
    <w:p>
      <w:pPr>
        <w:spacing w:before="180" w:after="0" w:line="240" w:lineRule="auto"/>
      </w:pPr>
      <w:r>
        <w:rPr>
          <w:rFonts w:ascii="Arial" w:hAnsi="Arial"/>
          <w:b/>
          <w:color w:val="000000"/>
          <w:sz w:val="26"/>
        </w:rPr>
        <w:t>H.2.1.1 Global Data Flow Model</w:t>
      </w:r>
    </w:p>
    <w:bookmarkEnd w:id="6579"/>
    <w:bookmarkStart w:id="6580" w:name="para_218f0854_826d_4537_9f4e_84c98a7af8"/>
    <w:p>
      <w:pPr>
        <w:spacing w:before="180" w:after="0" w:line="240" w:lineRule="auto"/>
        <w:jc w:val="both"/>
      </w:pPr>
      <w:r>
        <w:rPr>
          <w:rFonts w:ascii="Arial" w:hAnsi="Arial"/>
          <w:color w:val="000000"/>
          <w:sz w:val="18"/>
        </w:rPr>
        <w:t>The Print Management Data Flow Model (</w:t>
      </w:r>
      <w:hyperlink w:anchor="figure_H_2_1">
        <w:r>
          <w:rPr>
            <w:rFonts w:ascii="Arial" w:hAnsi="Arial"/>
            <w:color w:val="000000"/>
            <w:sz w:val="18"/>
          </w:rPr>
          <w:t>Figure H.2-1</w:t>
        </w:r>
      </w:hyperlink>
      <w:r>
        <w:rPr>
          <w:rFonts w:ascii="Arial" w:hAnsi="Arial"/>
          <w:color w:val="000000"/>
          <w:sz w:val="18"/>
        </w:rPr>
        <w:t>) consists of three main processes:</w:t>
      </w:r>
    </w:p>
    <w:bookmarkEnd w:id="6580"/>
    <w:bookmarkStart w:id="6581" w:name="idp105553322004479"/>
    <w:bookmarkStart w:id="6582" w:name="idp105553322004735"/>
    <w:bookmarkStart w:id="6583" w:name="para_3b8bc81b_a2b5_4624_b517_94531560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Film Session Management process</w:t>
      </w:r>
    </w:p>
    <w:bookmarkEnd w:id="6583"/>
    <w:bookmarkEnd w:id="6582"/>
    <w:bookmarkEnd w:id="6581"/>
    <w:bookmarkStart w:id="6584" w:name="idp105553322005631"/>
    <w:bookmarkStart w:id="6585" w:name="para_afd88499_aa47_4701_8542_8db96c6d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process</w:t>
      </w:r>
    </w:p>
    <w:bookmarkEnd w:id="6585"/>
    <w:bookmarkEnd w:id="6584"/>
    <w:bookmarkStart w:id="6586" w:name="idp105553322006655"/>
    <w:p>
      <w:pPr>
        <w:keepNext/>
        <w:spacing w:before="180" w:after="0" w:line="240" w:lineRule="auto"/>
        <w:ind w:left="360" w:right="360" w:firstLine="0"/>
        <w:jc w:val="both"/>
      </w:pPr>
      <w:r>
        <w:rPr>
          <w:rFonts w:ascii="Arial" w:hAnsi="Arial"/>
          <w:color w:val="000000"/>
          <w:sz w:val="18"/>
        </w:rPr>
        <w:t>Note</w:t>
      </w:r>
    </w:p>
    <w:bookmarkEnd w:id="6586"/>
    <w:bookmarkStart w:id="6587" w:name="para_13e315d7_7a5a_46d0_8153_261f70b8c7"/>
    <w:p>
      <w:pPr>
        <w:spacing w:before="180" w:after="0" w:line="240" w:lineRule="auto"/>
        <w:ind w:left="360" w:right="360" w:firstLine="0"/>
        <w:jc w:val="both"/>
      </w:pPr>
      <w:r>
        <w:rPr>
          <w:rFonts w:ascii="Arial" w:hAnsi="Arial"/>
          <w:color w:val="000000"/>
          <w:sz w:val="18"/>
        </w:rPr>
        <w:t>The Standard uses the word film as a general name for different types of hard copy media (e.g., photographic film, paper).</w:t>
      </w:r>
    </w:p>
    <w:bookmarkEnd w:id="6587"/>
    <w:bookmarkStart w:id="6588" w:name="para_2312240d_a1cc_4c1e_90aa_43293507a7"/>
    <w:p>
      <w:pPr>
        <w:spacing w:before="180" w:after="0" w:line="240" w:lineRule="auto"/>
        <w:jc w:val="both"/>
      </w:pPr>
    </w:p>
    <w:bookmarkEnd w:id="6588"/>
    <w:bookmarkStart w:id="6589" w:name="figure_H_2_1"/>
    <w:bookmarkStart w:id="6590" w:name="idp105553322009087"/>
    <w:p>
      <w:pPr>
        <w:spacing w:before="180" w:after="0" w:line="240" w:lineRule="auto"/>
        <w:jc w:val="center"/>
      </w:pPr>
      <w:r>
        <w:rPr>
          <w:rFonts w:ascii="Arial" w:hAnsi="Arial"/>
          <w:color w:val="000000"/>
          <w:sz w:val="18"/>
        </w:rPr>
        <w:drawing>
          <wp:inline>
            <wp:extent cx="4781550" cy="1447800"/>
            <wp:docPr id="15" name="Picture 7"/>
            <a:graphic>
              <a:graphicData uri="http://schemas.openxmlformats.org/drawingml/2006/picture">
                <p:pic>
                  <p:nvPicPr>
                    <p:cNvPr id="16" name="Picture 7"/>
                    <p:cNvPicPr/>
                  </p:nvPicPr>
                  <p:blipFill>
                    <a:blip r:embed="r509"/>
                    <a:srcRect/>
                    <a:stretch>
                      <a:fillRect/>
                    </a:stretch>
                  </p:blipFill>
                  <p:spPr>
                    <a:xfrm>
                      <a:off x="0" y="0"/>
                      <a:ext cx="4781550" cy="1447800"/>
                    </a:xfrm>
                    <a:prstGeom prst="rect"/>
                  </p:spPr>
                </p:pic>
              </a:graphicData>
            </a:graphic>
          </wp:inline>
        </w:drawing>
      </w:r>
    </w:p>
    <w:bookmarkEnd w:id="6590"/>
    <w:bookmarkEnd w:id="6589"/>
    <w:p>
      <w:pPr>
        <w:spacing w:before="216" w:after="0" w:line="240" w:lineRule="auto"/>
        <w:jc w:val="center"/>
      </w:pPr>
      <w:r>
        <w:rPr>
          <w:rFonts w:ascii="Arial" w:hAnsi="Arial"/>
          <w:b/>
          <w:color w:val="000000"/>
          <w:sz w:val="22"/>
        </w:rPr>
        <w:t>Figure H.2-1. Print Management Data Flow Model</w:t>
      </w:r>
    </w:p>
    <w:bookmarkStart w:id="6591" w:name="para_2ed6d6fb_5542_4502_9587_5fadbb3378"/>
    <w:p>
      <w:pPr>
        <w:spacing w:before="180" w:after="0" w:line="240" w:lineRule="auto"/>
        <w:jc w:val="both"/>
      </w:pPr>
      <w:r>
        <w:rPr>
          <w:rFonts w:ascii="Arial" w:hAnsi="Arial"/>
          <w:color w:val="000000"/>
          <w:sz w:val="18"/>
        </w:rPr>
        <w:t>The Film Session Management process is responsible for acquiring all the information that is required to print the film session. The film session is the atomic work package of the Print Management Application and contains one or more films related in a user defined way (e.g., belonging to the same exam, patient) that are originated from one host (e.g., workstation, diagnostic modality) and that are printed on one hard copy printer.</w:t>
      </w:r>
    </w:p>
    <w:bookmarkEnd w:id="6591"/>
    <w:bookmarkStart w:id="6592" w:name="para_ad7860e9_4578_4fdb_aca8_fb13facb39"/>
    <w:p>
      <w:pPr>
        <w:spacing w:before="180" w:after="0" w:line="240" w:lineRule="auto"/>
        <w:jc w:val="both"/>
      </w:pPr>
      <w:r>
        <w:rPr>
          <w:rFonts w:ascii="Arial" w:hAnsi="Arial"/>
          <w:color w:val="000000"/>
          <w:sz w:val="18"/>
        </w:rPr>
        <w:t>Each film consists of one or more images and zero or more film related annotations. An annotation consists of one or more lines of text.</w:t>
      </w:r>
    </w:p>
    <w:bookmarkEnd w:id="6592"/>
    <w:bookmarkStart w:id="6593" w:name="para_691a7bcc_ed57_4c34_89b1_9401b8133c"/>
    <w:p>
      <w:pPr>
        <w:spacing w:before="180" w:after="0" w:line="240" w:lineRule="auto"/>
        <w:jc w:val="both"/>
      </w:pPr>
      <w:r>
        <w:rPr>
          <w:rFonts w:ascii="Arial" w:hAnsi="Arial"/>
          <w:color w:val="000000"/>
          <w:sz w:val="18"/>
        </w:rPr>
        <w:t>Each image consists of pixel data and zero or more overlay planes. The user controls the look of the film by assigning values to print parameters.</w:t>
      </w:r>
    </w:p>
    <w:bookmarkEnd w:id="6593"/>
    <w:bookmarkStart w:id="6594" w:name="para_f51c1e46_d03d_420b_bb72_2b49535c67"/>
    <w:p>
      <w:pPr>
        <w:spacing w:before="180" w:after="0" w:line="240" w:lineRule="auto"/>
        <w:jc w:val="both"/>
      </w:pPr>
      <w:r>
        <w:rPr>
          <w:rFonts w:ascii="Arial" w:hAnsi="Arial"/>
          <w:color w:val="000000"/>
          <w:sz w:val="18"/>
        </w:rPr>
        <w:t>Print parameters are defined at film session, film, image and annotation levels. The parameter level determines the scope of operation of the print parameters (e.g., print parameters of the image level are valid for the corresponding image).</w:t>
      </w:r>
    </w:p>
    <w:bookmarkEnd w:id="6594"/>
    <w:bookmarkStart w:id="6595" w:name="para_261e1a70_0674_4c69_9ff2_9d03141b5c"/>
    <w:p>
      <w:pPr>
        <w:spacing w:before="180" w:after="0" w:line="240" w:lineRule="auto"/>
        <w:jc w:val="both"/>
      </w:pPr>
      <w:r>
        <w:rPr>
          <w:rFonts w:ascii="Arial" w:hAnsi="Arial"/>
          <w:color w:val="000000"/>
          <w:sz w:val="18"/>
        </w:rPr>
        <w:t>The inputs of the Film Session Management process are:</w:t>
      </w:r>
    </w:p>
    <w:bookmarkEnd w:id="6595"/>
    <w:bookmarkStart w:id="6596" w:name="idp105553322013311"/>
    <w:bookmarkStart w:id="6597" w:name="idp105553322013567"/>
    <w:bookmarkStart w:id="6598" w:name="para_7b7c25a5_ef9b_4461_af03_37b7867e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set of images and image related data</w:t>
      </w:r>
    </w:p>
    <w:bookmarkEnd w:id="6598"/>
    <w:bookmarkEnd w:id="6597"/>
    <w:bookmarkEnd w:id="6596"/>
    <w:bookmarkStart w:id="6599" w:name="idp105553322014463"/>
    <w:bookmarkStart w:id="6600" w:name="para_084c1d97_2fc3_4b66_b995_38dbe072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data that describes the visual look of the films</w:t>
      </w:r>
    </w:p>
    <w:bookmarkEnd w:id="6600"/>
    <w:bookmarkEnd w:id="6599"/>
    <w:bookmarkStart w:id="6601" w:name="para_69229951_4136_4e39_a4d9_7fa697b822"/>
    <w:p>
      <w:pPr>
        <w:spacing w:before="180" w:after="0" w:line="240" w:lineRule="auto"/>
        <w:jc w:val="both"/>
      </w:pPr>
      <w:r>
        <w:rPr>
          <w:rFonts w:ascii="Arial" w:hAnsi="Arial"/>
          <w:color w:val="000000"/>
          <w:sz w:val="18"/>
        </w:rPr>
        <w:t>The output of the Film Session Management process is the Print Job, which contains all the information to print the film session.</w:t>
      </w:r>
    </w:p>
    <w:bookmarkEnd w:id="6601"/>
    <w:bookmarkStart w:id="6602" w:name="para_8e79a8b0_35f2_4df3_9fb2_d727b87794"/>
    <w:p>
      <w:pPr>
        <w:spacing w:before="180" w:after="0" w:line="240" w:lineRule="auto"/>
        <w:jc w:val="both"/>
      </w:pPr>
      <w:r>
        <w:rPr>
          <w:rFonts w:ascii="Arial" w:hAnsi="Arial"/>
          <w:color w:val="000000"/>
          <w:sz w:val="18"/>
        </w:rPr>
        <w:t>The Print process prints a set of films, based on the information in the Print Job. The Print process is implementation specific and its management is beyond the scope of the DICOM Standard.</w:t>
      </w:r>
    </w:p>
    <w:bookmarkEnd w:id="6602"/>
    <w:bookmarkStart w:id="6603" w:name="sect_H_2_1_2"/>
    <w:p>
      <w:pPr>
        <w:spacing w:before="180" w:after="0" w:line="240" w:lineRule="auto"/>
      </w:pPr>
      <w:r>
        <w:rPr>
          <w:rFonts w:ascii="Arial" w:hAnsi="Arial"/>
          <w:b/>
          <w:color w:val="000000"/>
          <w:sz w:val="26"/>
        </w:rPr>
        <w:t>H.2.1.2 Grayscale Transformations</w:t>
      </w:r>
    </w:p>
    <w:bookmarkEnd w:id="6603"/>
    <w:bookmarkStart w:id="6604" w:name="para_7e650fd4_2c91_4484_8d52_dbf30f763f"/>
    <w:p>
      <w:pPr>
        <w:spacing w:before="180" w:after="0" w:line="240" w:lineRule="auto"/>
        <w:jc w:val="both"/>
      </w:pPr>
      <w:r>
        <w:rPr>
          <w:rFonts w:ascii="Arial" w:hAnsi="Arial"/>
          <w:color w:val="000000"/>
          <w:sz w:val="18"/>
        </w:rPr>
        <w:t>The Print Management Service Class supports two grayscale transformations and spatial transformations that converts an original image into a printed image.</w:t>
      </w:r>
    </w:p>
    <w:bookmarkEnd w:id="6604"/>
    <w:bookmarkStart w:id="6605" w:name="para_81da021d_0f02_4be5_a05f_ed6b2745b4"/>
    <w:p>
      <w:pPr>
        <w:spacing w:before="180" w:after="0" w:line="240" w:lineRule="auto"/>
        <w:jc w:val="both"/>
      </w:pPr>
      <w:r>
        <w:rPr>
          <w:rFonts w:ascii="Arial" w:hAnsi="Arial"/>
          <w:color w:val="000000"/>
          <w:sz w:val="18"/>
        </w:rPr>
        <w:t>The sequence of spatial transformations (e.g., magnification and merging of annotation with images) and their relationships with the grayscale transformations are implementation specific and fall beyond the scope of the DICOM Standard.</w:t>
      </w:r>
    </w:p>
    <w:bookmarkEnd w:id="6605"/>
    <w:bookmarkStart w:id="6606" w:name="para_e5ce6bb4_6de8_4d74_8daf_37a66957c9"/>
    <w:p>
      <w:pPr>
        <w:spacing w:before="180" w:after="0" w:line="240" w:lineRule="auto"/>
        <w:jc w:val="both"/>
      </w:pPr>
      <w:r>
        <w:rPr>
          <w:rFonts w:ascii="Arial" w:hAnsi="Arial"/>
          <w:color w:val="000000"/>
          <w:sz w:val="18"/>
        </w:rPr>
        <w:t xml:space="preserve">The sequence of grayscale transformations is important for achieving consistent image quality because of the non-orthogonal nature of the different transformations. </w:t>
      </w:r>
      <w:hyperlink w:anchor="figure_H_2_2">
        <w:r>
          <w:rPr>
            <w:rFonts w:ascii="Arial" w:hAnsi="Arial"/>
            <w:color w:val="000000"/>
            <w:sz w:val="18"/>
          </w:rPr>
          <w:t>Figure H.2-2</w:t>
        </w:r>
      </w:hyperlink>
      <w:r>
        <w:rPr>
          <w:rFonts w:ascii="Arial" w:hAnsi="Arial"/>
          <w:color w:val="000000"/>
          <w:sz w:val="18"/>
        </w:rPr>
        <w:t xml:space="preserve"> describes the sequence of grayscale transformations.</w:t>
      </w:r>
    </w:p>
    <w:bookmarkEnd w:id="6606"/>
    <w:bookmarkStart w:id="6607" w:name="idp105553321986943"/>
    <w:p>
      <w:pPr>
        <w:keepNext/>
        <w:spacing w:before="180" w:after="0" w:line="240" w:lineRule="auto"/>
        <w:ind w:left="360" w:right="360" w:firstLine="0"/>
        <w:jc w:val="both"/>
      </w:pPr>
      <w:r>
        <w:rPr>
          <w:rFonts w:ascii="Arial" w:hAnsi="Arial"/>
          <w:color w:val="000000"/>
          <w:sz w:val="18"/>
        </w:rPr>
        <w:t>Note</w:t>
      </w:r>
    </w:p>
    <w:bookmarkEnd w:id="6607"/>
    <w:bookmarkStart w:id="6608" w:name="para_bec27e81_1ae2_414f_a0cf_c320cc77a9"/>
    <w:p>
      <w:pPr>
        <w:spacing w:before="180" w:after="0" w:line="240" w:lineRule="auto"/>
        <w:ind w:left="360" w:right="360" w:firstLine="0"/>
        <w:jc w:val="both"/>
      </w:pPr>
      <w:r>
        <w:rPr>
          <w:rFonts w:ascii="Arial" w:hAnsi="Arial"/>
          <w:color w:val="000000"/>
          <w:sz w:val="18"/>
        </w:rPr>
        <w:t>This section previously described Modality LUT and VOI LUT transformations in more detail. Since Referenced Print SOP Classes have been retired, these descriptions no longer apply to the Print Management Service Class. See PS 3.4-1998.</w:t>
      </w:r>
    </w:p>
    <w:bookmarkEnd w:id="6608"/>
    <w:bookmarkStart w:id="6609" w:name="para_fcc7c8cd_021d_4360_8b93_dbec2622e6"/>
    <w:p>
      <w:pPr>
        <w:spacing w:before="180" w:after="0" w:line="240" w:lineRule="auto"/>
        <w:jc w:val="both"/>
      </w:pPr>
    </w:p>
    <w:bookmarkEnd w:id="6609"/>
    <w:bookmarkStart w:id="6610" w:name="figure_H_2_2"/>
    <w:bookmarkStart w:id="6611" w:name="idp105553321989247"/>
    <w:p>
      <w:pPr>
        <w:spacing w:before="180" w:after="0" w:line="240" w:lineRule="auto"/>
        <w:jc w:val="center"/>
      </w:pPr>
      <w:r>
        <w:rPr>
          <w:rFonts w:ascii="Arial" w:hAnsi="Arial"/>
          <w:color w:val="000000"/>
          <w:sz w:val="18"/>
        </w:rPr>
        <w:drawing>
          <wp:inline>
            <wp:extent cx="4781550" cy="1257300"/>
            <wp:docPr id="17" name="Picture 8"/>
            <a:graphic>
              <a:graphicData uri="http://schemas.openxmlformats.org/drawingml/2006/picture">
                <p:pic>
                  <p:nvPicPr>
                    <p:cNvPr id="18" name="Picture 8"/>
                    <p:cNvPicPr/>
                  </p:nvPicPr>
                  <p:blipFill>
                    <a:blip r:embed="r510"/>
                    <a:srcRect/>
                    <a:stretch>
                      <a:fillRect/>
                    </a:stretch>
                  </p:blipFill>
                  <p:spPr>
                    <a:xfrm>
                      <a:off x="0" y="0"/>
                      <a:ext cx="4781550" cy="1257300"/>
                    </a:xfrm>
                    <a:prstGeom prst="rect"/>
                  </p:spPr>
                </p:pic>
              </a:graphicData>
            </a:graphic>
          </wp:inline>
        </w:drawing>
      </w:r>
    </w:p>
    <w:bookmarkEnd w:id="6611"/>
    <w:bookmarkEnd w:id="6610"/>
    <w:p>
      <w:pPr>
        <w:spacing w:before="216" w:after="0" w:line="240" w:lineRule="auto"/>
        <w:jc w:val="center"/>
      </w:pPr>
      <w:r>
        <w:rPr>
          <w:rFonts w:ascii="Arial" w:hAnsi="Arial"/>
          <w:b/>
          <w:color w:val="000000"/>
          <w:sz w:val="22"/>
        </w:rPr>
        <w:t>Figure H.2-2. Print Management Data Flow Model</w:t>
      </w:r>
    </w:p>
    <w:bookmarkStart w:id="6612" w:name="sect_H_2_1_2_1"/>
    <w:p>
      <w:pPr>
        <w:spacing w:before="180" w:after="0" w:line="240" w:lineRule="auto"/>
      </w:pPr>
      <w:r>
        <w:rPr>
          <w:rFonts w:ascii="Arial" w:hAnsi="Arial"/>
          <w:b/>
          <w:color w:val="000000"/>
          <w:sz w:val="22"/>
        </w:rPr>
        <w:t>H.2.1.2.1 Modality and User Specific Transformations</w:t>
      </w:r>
    </w:p>
    <w:bookmarkEnd w:id="6612"/>
    <w:bookmarkStart w:id="6613" w:name="para_ebf806fa_c5dd_4fa2_bbe1_bd22154fc2"/>
    <w:p>
      <w:pPr>
        <w:spacing w:before="180" w:after="0" w:line="240" w:lineRule="auto"/>
        <w:jc w:val="both"/>
      </w:pPr>
      <w:r>
        <w:rPr>
          <w:rFonts w:ascii="Arial" w:hAnsi="Arial"/>
          <w:color w:val="000000"/>
          <w:sz w:val="18"/>
        </w:rPr>
        <w:t>Examples of these transformations are Modality LUT, Mask Subtraction, and VOI LUT.</w:t>
      </w:r>
    </w:p>
    <w:bookmarkEnd w:id="6613"/>
    <w:bookmarkStart w:id="6614" w:name="para_ef9a43e0_cc81_4bd8_9f7e_44a2565050"/>
    <w:p>
      <w:pPr>
        <w:spacing w:before="180" w:after="0" w:line="240" w:lineRule="auto"/>
        <w:jc w:val="both"/>
      </w:pPr>
      <w:r>
        <w:rPr>
          <w:rFonts w:ascii="Arial" w:hAnsi="Arial"/>
          <w:color w:val="000000"/>
          <w:sz w:val="18"/>
        </w:rPr>
        <w:t>The Modality LUT transforms manufacturer dependent pixel values into pixel values that are meaningful for the modality and are manufacturer independent.</w:t>
      </w:r>
    </w:p>
    <w:bookmarkEnd w:id="6614"/>
    <w:bookmarkStart w:id="6615" w:name="para_f79a5580_be6f_49e9_8f42_072d51ccd1"/>
    <w:p>
      <w:pPr>
        <w:spacing w:before="180" w:after="0" w:line="240" w:lineRule="auto"/>
        <w:jc w:val="both"/>
      </w:pPr>
      <w:r>
        <w:rPr>
          <w:rFonts w:ascii="Arial" w:hAnsi="Arial"/>
          <w:color w:val="000000"/>
          <w:sz w:val="18"/>
        </w:rPr>
        <w:t>The VOI LUT transforms the modality pixel values into pixel values that are meaningful for the user or the application. For example it selects of a range of pixel values to be optimized for display, such as soft tissue or bone windows in a CT image.</w:t>
      </w:r>
    </w:p>
    <w:bookmarkEnd w:id="6615"/>
    <w:bookmarkStart w:id="6616" w:name="sect_H_2_1_2_2"/>
    <w:p>
      <w:pPr>
        <w:spacing w:before="180" w:after="0" w:line="240" w:lineRule="auto"/>
      </w:pPr>
      <w:r>
        <w:rPr>
          <w:rFonts w:ascii="Arial" w:hAnsi="Arial"/>
          <w:b/>
          <w:color w:val="000000"/>
          <w:sz w:val="22"/>
        </w:rPr>
        <w:t>H.2.1.2.2 Polarity</w:t>
      </w:r>
    </w:p>
    <w:bookmarkEnd w:id="6616"/>
    <w:bookmarkStart w:id="6617" w:name="para_a66e62a0_a813_4e48_a5f5_32e3b8f987"/>
    <w:p>
      <w:pPr>
        <w:spacing w:before="180" w:after="0" w:line="240" w:lineRule="auto"/>
        <w:jc w:val="both"/>
      </w:pPr>
      <w:r>
        <w:rPr>
          <w:rFonts w:ascii="Arial" w:hAnsi="Arial"/>
          <w:color w:val="000000"/>
          <w:sz w:val="18"/>
        </w:rPr>
        <w:t>Polarity specifies whether minimum input pixel values shall be displayed as black or white. If Polarity (2020,0020) is NORMAL then the pixels will be displayed as specified by Photometric Interpretation; if Polarity is REVERSE then the pixels will be displayed with the opposite polarity as specified by Photometric Interpretation.</w:t>
      </w:r>
    </w:p>
    <w:bookmarkEnd w:id="6617"/>
    <w:bookmarkStart w:id="6618" w:name="para_bbae313f_fe4d_4107_86bd_9f6b10e8c5"/>
    <w:p>
      <w:pPr>
        <w:spacing w:before="180" w:after="0" w:line="240" w:lineRule="auto"/>
        <w:jc w:val="both"/>
      </w:pPr>
      <w:r>
        <w:rPr>
          <w:rFonts w:ascii="Arial" w:hAnsi="Arial"/>
          <w:color w:val="000000"/>
          <w:sz w:val="18"/>
        </w:rPr>
        <w:t>Polarity (2020,0020) is an Attribute of the Image Box IOD.</w:t>
      </w:r>
    </w:p>
    <w:bookmarkEnd w:id="6618"/>
    <w:bookmarkStart w:id="6619" w:name="sect_H_2_1_2_3"/>
    <w:p>
      <w:pPr>
        <w:spacing w:before="180" w:after="0" w:line="240" w:lineRule="auto"/>
      </w:pPr>
      <w:r>
        <w:rPr>
          <w:rFonts w:ascii="Arial" w:hAnsi="Arial"/>
          <w:b/>
          <w:color w:val="000000"/>
          <w:sz w:val="22"/>
        </w:rPr>
        <w:t>H.2.1.2.3 Presentation LUT</w:t>
      </w:r>
    </w:p>
    <w:bookmarkEnd w:id="6619"/>
    <w:bookmarkStart w:id="6620" w:name="para_e7a96714_92a6_4309_9527_6f4454a48c"/>
    <w:p>
      <w:pPr>
        <w:spacing w:before="180" w:after="0" w:line="240" w:lineRule="auto"/>
        <w:jc w:val="both"/>
      </w:pPr>
      <w:r>
        <w:rPr>
          <w:rFonts w:ascii="Arial" w:hAnsi="Arial"/>
          <w:color w:val="000000"/>
          <w:sz w:val="18"/>
        </w:rPr>
        <w:t>The Presentation LUT transforms the polarity pixel values into Presentation Values (P-Values), which are meaningful for display of the images. P-Values are approximately related to human perceptual response. They are intended to facilitate consistent display with common input for both hardcopy and softcopy display devices and be independent of the specific class or characteristics of the display device. It is used to realize image display tailored for specific modalities, applications, and user preferences</w:t>
      </w:r>
    </w:p>
    <w:bookmarkEnd w:id="6620"/>
    <w:bookmarkStart w:id="6621" w:name="para_0defbfee_fc7c_410f_a344_97126d18d1"/>
    <w:p>
      <w:pPr>
        <w:spacing w:before="180" w:after="0" w:line="240" w:lineRule="auto"/>
        <w:jc w:val="both"/>
      </w:pPr>
      <w:r>
        <w:rPr>
          <w:rFonts w:ascii="Arial" w:hAnsi="Arial"/>
          <w:color w:val="000000"/>
          <w:sz w:val="18"/>
        </w:rPr>
        <w:t>In the Print Management Service Class, the Presentation LUT is part of the Presentation LUT IOD.</w:t>
      </w:r>
    </w:p>
    <w:bookmarkEnd w:id="6621"/>
    <w:bookmarkStart w:id="6622" w:name="para_e7062a3a_9d12_4dc9_a64b_f3436f5c58"/>
    <w:p>
      <w:pPr>
        <w:spacing w:before="180" w:after="0" w:line="240" w:lineRule="auto"/>
        <w:jc w:val="both"/>
      </w:pPr>
      <w:r>
        <w:rPr>
          <w:rFonts w:ascii="Arial" w:hAnsi="Arial"/>
          <w:color w:val="000000"/>
          <w:sz w:val="18"/>
        </w:rPr>
        <w:t>Hardcopy devices convert P-Values into optical density for printing. This conversion depends on desired image D-max and D-min. It also depends on expected viewing conditions such as lightbox intensity for transparency films. The conversion to printed density is specified in the Presentation LUT SOP Class.</w:t>
      </w:r>
    </w:p>
    <w:bookmarkEnd w:id="6622"/>
    <w:bookmarkStart w:id="6623" w:name="para_98371c7f_aa41_41e0_a218_6d9e33af4a"/>
    <w:p>
      <w:pPr>
        <w:spacing w:before="180" w:after="0" w:line="240" w:lineRule="auto"/>
        <w:jc w:val="both"/>
      </w:pPr>
      <w:r>
        <w:rPr>
          <w:rFonts w:ascii="Arial" w:hAnsi="Arial"/>
          <w:color w:val="000000"/>
          <w:sz w:val="18"/>
        </w:rPr>
        <w:t>If the modality desires to natively specify P-Values as its output, it can negotiate for support of the Presentation LUT, but specify a LUT that is an identity function. The identity function informs the display device that no further translation is necessary.</w:t>
      </w:r>
    </w:p>
    <w:bookmarkEnd w:id="6623"/>
    <w:bookmarkStart w:id="6624" w:name="idp105553321998847"/>
    <w:p>
      <w:pPr>
        <w:keepNext/>
        <w:spacing w:before="180" w:after="0" w:line="240" w:lineRule="auto"/>
        <w:ind w:left="360" w:right="360" w:firstLine="0"/>
        <w:jc w:val="both"/>
      </w:pPr>
      <w:r>
        <w:rPr>
          <w:rFonts w:ascii="Arial" w:hAnsi="Arial"/>
          <w:color w:val="000000"/>
          <w:sz w:val="18"/>
        </w:rPr>
        <w:t>Note</w:t>
      </w:r>
    </w:p>
    <w:bookmarkEnd w:id="6624"/>
    <w:bookmarkStart w:id="6625" w:name="para_e59f1f42_fa7d_4a0a_8f45_0de86f0dbe"/>
    <w:p>
      <w:pPr>
        <w:spacing w:before="180" w:after="0" w:line="240" w:lineRule="auto"/>
        <w:ind w:left="360" w:right="360" w:firstLine="0"/>
        <w:jc w:val="both"/>
      </w:pPr>
      <w:r>
        <w:rPr>
          <w:rFonts w:ascii="Arial" w:hAnsi="Arial"/>
          <w:color w:val="000000"/>
          <w:sz w:val="18"/>
        </w:rPr>
        <w:t>Performing this translation in the printer prevents potential loss of precision (detail) that would occur if this translation were to be performed on many of the existing 8-bit modalities.</w:t>
      </w:r>
    </w:p>
    <w:bookmarkEnd w:id="6625"/>
    <w:bookmarkStart w:id="6626" w:name="sect_H_2_2"/>
    <w:p>
      <w:pPr>
        <w:spacing w:before="180" w:after="0" w:line="240" w:lineRule="auto"/>
      </w:pPr>
      <w:r>
        <w:rPr>
          <w:rFonts w:ascii="Arial" w:hAnsi="Arial"/>
          <w:b/>
          <w:color w:val="000000"/>
          <w:sz w:val="24"/>
        </w:rPr>
        <w:t>H.2.2 Print Management Service Class Structure</w:t>
      </w:r>
    </w:p>
    <w:bookmarkEnd w:id="6626"/>
    <w:bookmarkStart w:id="6627" w:name="para_1c959cea_c0fe_4a3f_b65c_320f89eb6e"/>
    <w:p>
      <w:pPr>
        <w:spacing w:before="180" w:after="0" w:line="240" w:lineRule="auto"/>
        <w:jc w:val="both"/>
      </w:pPr>
      <w:r>
        <w:rPr>
          <w:rFonts w:ascii="Arial" w:hAnsi="Arial"/>
          <w:color w:val="000000"/>
          <w:sz w:val="18"/>
        </w:rPr>
        <w:t xml:space="preserve">The Print Management Service Class Structure is shown in </w:t>
      </w:r>
      <w:hyperlink w:anchor="figure_H_2_3">
        <w:r>
          <w:rPr>
            <w:rFonts w:ascii="Arial" w:hAnsi="Arial"/>
            <w:color w:val="000000"/>
            <w:sz w:val="18"/>
          </w:rPr>
          <w:t>Figure H.2-3</w:t>
        </w:r>
      </w:hyperlink>
      <w:r>
        <w:rPr>
          <w:rFonts w:ascii="Arial" w:hAnsi="Arial"/>
          <w:color w:val="000000"/>
          <w:sz w:val="18"/>
        </w:rPr>
        <w:t>.</w:t>
      </w:r>
    </w:p>
    <w:bookmarkEnd w:id="6627"/>
    <w:bookmarkStart w:id="6628" w:name="para_0b5bbe55_50dc_4299_b999_0c094ba95c"/>
    <w:p>
      <w:pPr>
        <w:spacing w:before="180" w:after="0" w:line="240" w:lineRule="auto"/>
        <w:jc w:val="both"/>
      </w:pPr>
      <w:r>
        <w:rPr>
          <w:rFonts w:ascii="Arial" w:hAnsi="Arial"/>
          <w:color w:val="000000"/>
          <w:sz w:val="18"/>
        </w:rPr>
        <w:t>The Print Management SCU and Print Management SCP are peer DICOM Print Management Application Entities. The Application Entity of the Print Management SCP corresponds with one or more hard copy printers. If the SCP Application Entity corresponds with multiple printers then the SCP Application Entity selects for each Print Job the printer where the Print Job will be printed.</w:t>
      </w:r>
    </w:p>
    <w:bookmarkEnd w:id="6628"/>
    <w:bookmarkStart w:id="6629" w:name="para_5455141c_8283_4bb8_bba4_2f48953376"/>
    <w:p>
      <w:pPr>
        <w:spacing w:before="180" w:after="0" w:line="240" w:lineRule="auto"/>
        <w:jc w:val="both"/>
      </w:pPr>
    </w:p>
    <w:bookmarkEnd w:id="6629"/>
    <w:bookmarkStart w:id="6630" w:name="figure_H_2_3"/>
    <w:bookmarkStart w:id="6631" w:name="idp105553321971327"/>
    <w:p>
      <w:pPr>
        <w:spacing w:before="180" w:after="0" w:line="240" w:lineRule="auto"/>
        <w:jc w:val="center"/>
      </w:pPr>
      <w:r>
        <w:rPr>
          <w:rFonts w:ascii="Arial" w:hAnsi="Arial"/>
          <w:color w:val="000000"/>
          <w:sz w:val="18"/>
        </w:rPr>
        <w:drawing>
          <wp:inline>
            <wp:extent cx="4781550" cy="3305175"/>
            <wp:docPr id="19" name="Picture 9"/>
            <a:graphic>
              <a:graphicData uri="http://schemas.openxmlformats.org/drawingml/2006/picture">
                <p:pic>
                  <p:nvPicPr>
                    <p:cNvPr id="20" name="Picture 9"/>
                    <p:cNvPicPr/>
                  </p:nvPicPr>
                  <p:blipFill>
                    <a:blip r:embed="r511"/>
                    <a:srcRect/>
                    <a:stretch>
                      <a:fillRect/>
                    </a:stretch>
                  </p:blipFill>
                  <p:spPr>
                    <a:xfrm>
                      <a:off x="0" y="0"/>
                      <a:ext cx="4781550" cy="3305175"/>
                    </a:xfrm>
                    <a:prstGeom prst="rect"/>
                  </p:spPr>
                </p:pic>
              </a:graphicData>
            </a:graphic>
          </wp:inline>
        </w:drawing>
      </w:r>
    </w:p>
    <w:bookmarkEnd w:id="6631"/>
    <w:bookmarkEnd w:id="6630"/>
    <w:p>
      <w:pPr>
        <w:spacing w:before="216" w:after="0" w:line="240" w:lineRule="auto"/>
        <w:jc w:val="center"/>
      </w:pPr>
      <w:r>
        <w:rPr>
          <w:rFonts w:ascii="Arial" w:hAnsi="Arial"/>
          <w:b/>
          <w:color w:val="000000"/>
          <w:sz w:val="22"/>
        </w:rPr>
        <w:t>Figure H.2-3. Print Management Service Class Structure</w:t>
      </w:r>
    </w:p>
    <w:bookmarkStart w:id="6632" w:name="para_e1153520_cb52_477d_8924_de076ba0a8"/>
    <w:p>
      <w:pPr>
        <w:spacing w:before="180" w:after="0" w:line="240" w:lineRule="auto"/>
        <w:jc w:val="both"/>
      </w:pPr>
      <w:r>
        <w:rPr>
          <w:rFonts w:ascii="Arial" w:hAnsi="Arial"/>
          <w:color w:val="000000"/>
          <w:sz w:val="18"/>
        </w:rPr>
        <w:t xml:space="preserve">The Print Management SCU and Print Management SCP establish an Association by using the Association Services of the OSI Upper Layer Service. During Association establishment, the DICOM Print Management Application Entities negotiate the supported SOP Classes. The negotiation procedure is defined in </w:t>
      </w:r>
      <w:hyperlink w:anchor="sect_H_5">
        <w:r>
          <w:rPr>
            <w:rFonts w:ascii="Arial" w:hAnsi="Arial"/>
            <w:color w:val="000000"/>
            <w:sz w:val="18"/>
          </w:rPr>
          <w:t>Section H.5</w:t>
        </w:r>
      </w:hyperlink>
      <w:r>
        <w:rPr>
          <w:rFonts w:ascii="Arial" w:hAnsi="Arial"/>
          <w:color w:val="000000"/>
          <w:sz w:val="18"/>
        </w:rPr>
        <w:t>.</w:t>
      </w:r>
    </w:p>
    <w:bookmarkEnd w:id="6632"/>
    <w:bookmarkStart w:id="6633" w:name="para_d41a709d_5782_456d_92a3_f1b3405914"/>
    <w:p>
      <w:pPr>
        <w:spacing w:before="180" w:after="0" w:line="240" w:lineRule="auto"/>
        <w:jc w:val="both"/>
      </w:pPr>
      <w:hyperlink w:anchor="figure_H_2_4">
        <w:r>
          <w:rPr>
            <w:rFonts w:ascii="Arial" w:hAnsi="Arial"/>
            <w:color w:val="000000"/>
            <w:sz w:val="18"/>
          </w:rPr>
          <w:t>Figure H.2-4</w:t>
        </w:r>
      </w:hyperlink>
      <w:r>
        <w:rPr>
          <w:rFonts w:ascii="Arial" w:hAnsi="Arial"/>
          <w:color w:val="000000"/>
          <w:sz w:val="18"/>
        </w:rPr>
        <w:t xml:space="preserve"> shows alternative configurations for printing images and image related data from one host to multiple printers.</w:t>
      </w:r>
    </w:p>
    <w:bookmarkEnd w:id="6633"/>
    <w:bookmarkStart w:id="6634" w:name="idp105553321975167"/>
    <w:bookmarkStart w:id="6635" w:name="idp105553321975423"/>
    <w:bookmarkStart w:id="6636" w:name="para_4d7c79ce_a6ed_417d_89f3_c60dbfed0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Configuration 1: one SCU Application Entity corresponds with the host and one SCP Application Entity corresponds with multiple printers. The SCU has no control over the print parameters of each printer and over the print destination of the Print Job.</w:t>
      </w:r>
    </w:p>
    <w:bookmarkEnd w:id="6636"/>
    <w:bookmarkEnd w:id="6635"/>
    <w:bookmarkEnd w:id="6634"/>
    <w:bookmarkStart w:id="6637" w:name="idp105553321976319"/>
    <w:bookmarkStart w:id="6638" w:name="para_a137fe94_9cf2_4224_aa2d_f6ad88a4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Configuration 2: one SCU Application Entity corresponds with the host and one Application Entity SCP corresponds with each printer. The SCU has explicit control over the print parameters of each printer and over the print destination of the Print Job. Each SCP Application Entity has one Association with the SCU Application Entity and is identified by its Application Entity title.</w:t>
      </w:r>
    </w:p>
    <w:bookmarkEnd w:id="6638"/>
    <w:bookmarkEnd w:id="6637"/>
    <w:bookmarkStart w:id="6639" w:name="para_64578bab_7867_43e9_b2cc_517349b90d"/>
    <w:p>
      <w:pPr>
        <w:spacing w:before="180" w:after="0" w:line="240" w:lineRule="auto"/>
        <w:jc w:val="both"/>
      </w:pPr>
    </w:p>
    <w:bookmarkEnd w:id="6639"/>
    <w:bookmarkStart w:id="6640" w:name="figure_H_2_4"/>
    <w:bookmarkStart w:id="6641" w:name="idp105553321978751"/>
    <w:p>
      <w:pPr>
        <w:spacing w:before="180" w:after="0" w:line="240" w:lineRule="auto"/>
        <w:jc w:val="center"/>
      </w:pPr>
      <w:r>
        <w:rPr>
          <w:rFonts w:ascii="Arial" w:hAnsi="Arial"/>
          <w:color w:val="000000"/>
          <w:sz w:val="18"/>
        </w:rPr>
        <w:drawing>
          <wp:inline>
            <wp:extent cx="4781550" cy="2971800"/>
            <wp:docPr id="21" name="Picture 10"/>
            <a:graphic>
              <a:graphicData uri="http://schemas.openxmlformats.org/drawingml/2006/picture">
                <p:pic>
                  <p:nvPicPr>
                    <p:cNvPr id="22" name="Picture 10"/>
                    <p:cNvPicPr/>
                  </p:nvPicPr>
                  <p:blipFill>
                    <a:blip r:embed="r512"/>
                    <a:srcRect/>
                    <a:stretch>
                      <a:fillRect/>
                    </a:stretch>
                  </p:blipFill>
                  <p:spPr>
                    <a:xfrm>
                      <a:off x="0" y="0"/>
                      <a:ext cx="4781550" cy="2971800"/>
                    </a:xfrm>
                    <a:prstGeom prst="rect"/>
                  </p:spPr>
                </p:pic>
              </a:graphicData>
            </a:graphic>
          </wp:inline>
        </w:drawing>
      </w:r>
    </w:p>
    <w:bookmarkEnd w:id="6641"/>
    <w:bookmarkEnd w:id="6640"/>
    <w:p>
      <w:pPr>
        <w:spacing w:before="216" w:after="0" w:line="240" w:lineRule="auto"/>
        <w:jc w:val="center"/>
      </w:pPr>
      <w:r>
        <w:rPr>
          <w:rFonts w:ascii="Arial" w:hAnsi="Arial"/>
          <w:b/>
          <w:color w:val="000000"/>
          <w:sz w:val="22"/>
        </w:rPr>
        <w:t>Figure H.2-4. Configurations for Printing On Multiple Printers</w:t>
      </w:r>
    </w:p>
    <w:bookmarkStart w:id="6642" w:name="sect_H_2_3"/>
    <w:p>
      <w:pPr>
        <w:spacing w:before="180" w:after="0" w:line="240" w:lineRule="auto"/>
      </w:pPr>
      <w:r>
        <w:rPr>
          <w:rFonts w:ascii="Arial" w:hAnsi="Arial"/>
          <w:b/>
          <w:color w:val="000000"/>
          <w:sz w:val="24"/>
        </w:rPr>
        <w:t>H.2.3 Print Management SOP Classes</w:t>
      </w:r>
    </w:p>
    <w:bookmarkEnd w:id="6642"/>
    <w:bookmarkStart w:id="6643" w:name="para_01167d50_9b6b_4ffa_b175_4df06bbfc1"/>
    <w:p>
      <w:pPr>
        <w:spacing w:before="180" w:after="0" w:line="240" w:lineRule="auto"/>
        <w:jc w:val="both"/>
      </w:pPr>
      <w:r>
        <w:rPr>
          <w:rFonts w:ascii="Arial" w:hAnsi="Arial"/>
          <w:color w:val="000000"/>
          <w:sz w:val="18"/>
        </w:rPr>
        <w:t>The Print Management SCU controls the Print Process by manipulating the Print Management SOP Classes by means of the DIMSE Services. The Print Management SOP Classes are managed by the Print Management SCP.</w:t>
      </w:r>
    </w:p>
    <w:bookmarkEnd w:id="6643"/>
    <w:bookmarkStart w:id="6644" w:name="para_ed522f40_c906_45e9_b735_435398f9d3"/>
    <w:p>
      <w:pPr>
        <w:spacing w:before="180" w:after="0" w:line="240" w:lineRule="auto"/>
        <w:jc w:val="both"/>
      </w:pPr>
      <w:r>
        <w:rPr>
          <w:rFonts w:ascii="Arial" w:hAnsi="Arial"/>
          <w:color w:val="000000"/>
          <w:sz w:val="18"/>
        </w:rPr>
        <w:t>The Print Management SOP Classes are classified as follows:</w:t>
      </w:r>
    </w:p>
    <w:bookmarkEnd w:id="6644"/>
    <w:bookmarkStart w:id="6645" w:name="idp105553321982591"/>
    <w:bookmarkStart w:id="6646" w:name="idp105553321982847"/>
    <w:bookmarkStart w:id="6647" w:name="para_27043afa_4314_4493_aaf0_fb1cad26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Content related SOP Classes: these SOP Classes are an abstraction of the contents of a film (e.g., pixel data, text string). The content related SOP Classes correspond with the Image related SOP Classes, which are described in </w:t>
      </w:r>
      <w:hyperlink w:anchor="sect_H_4">
        <w:r>
          <w:rPr>
            <w:rFonts w:ascii="Arial" w:hAnsi="Arial"/>
            <w:color w:val="000000"/>
            <w:sz w:val="18"/>
          </w:rPr>
          <w:t>Section H.4</w:t>
        </w:r>
      </w:hyperlink>
      <w:r>
        <w:rPr>
          <w:rFonts w:ascii="Arial" w:hAnsi="Arial"/>
          <w:color w:val="000000"/>
          <w:sz w:val="18"/>
        </w:rPr>
        <w:t xml:space="preserve"> of this Part.</w:t>
      </w:r>
    </w:p>
    <w:bookmarkEnd w:id="6647"/>
    <w:bookmarkEnd w:id="6646"/>
    <w:bookmarkEnd w:id="6645"/>
    <w:bookmarkStart w:id="6648" w:name="idp105553321951487"/>
    <w:bookmarkStart w:id="6649" w:name="para_7e491cbe_5de4_44b7_adb3_5bb167fd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Presentation related SOP Classes: these SOP Classes are an abstraction of the presentation of a film (e.g., layout information) and are defined by Normalized IODs and Normalized DIMSE-N Services. The presentation related SOP Classes are defined in </w:t>
      </w:r>
      <w:hyperlink w:anchor="sect_H_4">
        <w:r>
          <w:rPr>
            <w:rFonts w:ascii="Arial" w:hAnsi="Arial"/>
            <w:color w:val="000000"/>
            <w:sz w:val="18"/>
          </w:rPr>
          <w:t>Section H.4</w:t>
        </w:r>
      </w:hyperlink>
      <w:r>
        <w:rPr>
          <w:rFonts w:ascii="Arial" w:hAnsi="Arial"/>
          <w:color w:val="000000"/>
          <w:sz w:val="18"/>
        </w:rPr>
        <w:t xml:space="preserve"> of this Part.</w:t>
      </w:r>
    </w:p>
    <w:bookmarkEnd w:id="6649"/>
    <w:bookmarkEnd w:id="6648"/>
    <w:bookmarkStart w:id="6650" w:name="idp105553321952895"/>
    <w:bookmarkStart w:id="6651" w:name="para_9ca1e490_ded2_4e0d_be16_29c28c94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Printer related SOP Classes: these SOP Classes are an abstraction of the printer configuration and status and are defined by Normalized IODs. The Printer SOP Class is defined in </w:t>
      </w:r>
      <w:hyperlink w:anchor="sect_H_4">
        <w:r>
          <w:rPr>
            <w:rFonts w:ascii="Arial" w:hAnsi="Arial"/>
            <w:color w:val="000000"/>
            <w:sz w:val="18"/>
          </w:rPr>
          <w:t>Section H.4</w:t>
        </w:r>
      </w:hyperlink>
      <w:r>
        <w:rPr>
          <w:rFonts w:ascii="Arial" w:hAnsi="Arial"/>
          <w:color w:val="000000"/>
          <w:sz w:val="18"/>
        </w:rPr>
        <w:t xml:space="preserve"> of this Part.</w:t>
      </w:r>
    </w:p>
    <w:bookmarkEnd w:id="6651"/>
    <w:bookmarkEnd w:id="6650"/>
    <w:bookmarkStart w:id="6652" w:name="sect_H_2_4"/>
    <w:p>
      <w:pPr>
        <w:spacing w:before="180" w:after="0" w:line="240" w:lineRule="auto"/>
      </w:pPr>
      <w:r>
        <w:rPr>
          <w:rFonts w:ascii="Arial" w:hAnsi="Arial"/>
          <w:b/>
          <w:color w:val="000000"/>
          <w:sz w:val="24"/>
        </w:rPr>
        <w:t>H.2.4 Usage Specifications</w:t>
      </w:r>
    </w:p>
    <w:bookmarkEnd w:id="6652"/>
    <w:bookmarkStart w:id="6653" w:name="para_afa65590_f50d_4c2c_afaf_8a11bab178"/>
    <w:p>
      <w:pPr>
        <w:spacing w:before="180" w:after="0" w:line="240" w:lineRule="auto"/>
        <w:jc w:val="both"/>
      </w:pPr>
      <w:r>
        <w:rPr>
          <w:rFonts w:ascii="Arial" w:hAnsi="Arial"/>
          <w:color w:val="000000"/>
          <w:sz w:val="18"/>
        </w:rPr>
        <w:t>The building blocks of SOP Classes are Modules and DIMSE Services. The Modules contain related Attributes, which are Mandatory(M) or Optional (U). The usage may be different for the SCU and SCP. The usage is specified as a pair of letters: the former indicating the SCU usage, the latter indicating the SCP usage.</w:t>
      </w:r>
    </w:p>
    <w:bookmarkEnd w:id="6653"/>
    <w:bookmarkStart w:id="6654" w:name="para_19074cc8_2f01_430b_8af4_c46f53bda8"/>
    <w:p>
      <w:pPr>
        <w:spacing w:before="180" w:after="0" w:line="240" w:lineRule="auto"/>
        <w:jc w:val="both"/>
      </w:pPr>
      <w:r>
        <w:rPr>
          <w:rFonts w:ascii="Arial" w:hAnsi="Arial"/>
          <w:color w:val="000000"/>
          <w:sz w:val="18"/>
        </w:rPr>
        <w:t>DIMSE Service Group may be Mandatory (M) or Optional (U) as specified in Section 5.4 of this Part.</w:t>
      </w:r>
    </w:p>
    <w:bookmarkEnd w:id="6654"/>
    <w:bookmarkStart w:id="6655" w:name="para_858fa6a6_e8a6_40b7_844e_6a12e69c82"/>
    <w:p>
      <w:pPr>
        <w:spacing w:before="180" w:after="0" w:line="240" w:lineRule="auto"/>
        <w:jc w:val="both"/>
      </w:pPr>
      <w:r>
        <w:rPr>
          <w:rFonts w:ascii="Arial" w:hAnsi="Arial"/>
          <w:color w:val="000000"/>
          <w:sz w:val="18"/>
        </w:rPr>
        <w:t>The meaning and behavior of the usage specification for Attributes for the Print Management Service Class are:</w:t>
      </w:r>
    </w:p>
    <w:bookmarkEnd w:id="6655"/>
    <w:bookmarkStart w:id="6656" w:name="idp105553321957119"/>
    <w:bookmarkStart w:id="6657" w:name="idp105553321957375"/>
    <w:bookmarkStart w:id="6658" w:name="para_308f2d81_97c9_47bb_9256_0ba8c0c9ef"/>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provide a value for the Attribute. If the SCU does not supply a value, the SCP shall return a Failure Status Code 0120H "Missing Attribute". The SCP shall support at least one value of the Attribute. If the SCP does not support the value specified by the SCU, it shall return a Failure Status Code 0106H "Invalid Attribute Value".</w:t>
      </w:r>
    </w:p>
    <w:bookmarkEnd w:id="6658"/>
    <w:bookmarkEnd w:id="6657"/>
    <w:bookmarkEnd w:id="6656"/>
    <w:bookmarkStart w:id="6659" w:name="idp105553321959039"/>
    <w:bookmarkStart w:id="6660" w:name="para_f257c12b_379d_4d9b_a284_f51315eda1"/>
    <w:p>
      <w:pPr>
        <w:tabs>
          <w:tab w:val="left" w:pos="504"/>
        </w:tabs>
        <w:spacing w:before="180" w:after="0" w:line="240" w:lineRule="auto"/>
        <w:ind w:left="504" w:right="0" w:hanging="504"/>
        <w:jc w:val="both"/>
      </w:pPr>
      <w:r>
        <w:rPr>
          <w:rFonts w:ascii="Arial" w:hAnsi="Arial"/>
          <w:b/>
          <w:color w:val="000000"/>
          <w:sz w:val="18"/>
        </w:rPr>
        <w:t>-/M</w:t>
      </w:r>
      <w:r>
        <w:rPr>
          <w:rFonts w:ascii="Arial" w:hAnsi="Arial"/>
          <w:b/>
          <w:color w:val="000000"/>
          <w:sz w:val="18"/>
        </w:rPr>
        <w:tab/>
      </w:r>
      <w:r>
        <w:rPr>
          <w:rFonts w:ascii="Arial" w:hAnsi="Arial"/>
          <w:color w:val="000000"/>
          <w:sz w:val="18"/>
        </w:rPr>
        <w:t>The SCU's usage of the Attribute is undefined. The SCP shall support at least one value of the Attribute.</w:t>
      </w:r>
    </w:p>
    <w:bookmarkEnd w:id="6660"/>
    <w:bookmarkEnd w:id="6659"/>
    <w:bookmarkStart w:id="6661" w:name="idp105553321960703"/>
    <w:bookmarkStart w:id="6662" w:name="para_3c9b308b_ba32_40ed_9d69_09086ba2a1"/>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provide a value for the Attribute. If the SCP does not support the value specified by the SCU, it shall return either a Failure Status Code 0106H "Invalid Attribute Value" or return a Warning Status Code 0116H "Attribute Value out of range". In the case of Warning status, the SCP will apply the default value as defined in the SCP Conformance Statement.</w:t>
      </w:r>
    </w:p>
    <w:bookmarkEnd w:id="6662"/>
    <w:bookmarkEnd w:id="6661"/>
    <w:bookmarkStart w:id="6663" w:name="idp105553321962367"/>
    <w:bookmarkStart w:id="6664" w:name="para_0dfa5cd6_d246_48f9_adf5_ebd43acefc"/>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provide a value for the Attribute. If the SCP does not support the value specified by the SCU, but does support the Attribute, it shall return either a Failure Status Code 0106H "Invalid Attribute Value" or a Warning Status Code 0116H "Attribute Value out of range". In the case of Warning status, the SCP will apply the default value as defined in the SCP Conformance Statement.</w:t>
      </w:r>
    </w:p>
    <w:bookmarkEnd w:id="6664"/>
    <w:bookmarkEnd w:id="6663"/>
    <w:bookmarkStart w:id="6665" w:name="para_f4e4ac2f_b7e4_4d5c_b765_1819b1dfe2"/>
    <w:p>
      <w:pPr>
        <w:spacing w:before="180" w:after="0" w:line="240" w:lineRule="auto"/>
        <w:ind w:left="504" w:right="0" w:firstLine="0"/>
        <w:jc w:val="both"/>
      </w:pPr>
      <w:r>
        <w:rPr>
          <w:rFonts w:ascii="Arial" w:hAnsi="Arial"/>
          <w:color w:val="000000"/>
          <w:sz w:val="18"/>
        </w:rPr>
        <w:t>If the SCP does not support the Attribute specified by the SCU, it shall return either a Failure Status Code 0105H "No such Attribute" or return a Warning Status Code 0107H "Attribute List warning". In the case of Warning status, the behavior of the SCP is defined in the SCP Conformance Statement.</w:t>
      </w:r>
    </w:p>
    <w:bookmarkEnd w:id="6665"/>
    <w:bookmarkStart w:id="6666" w:name="para_1f678782_ee86_4927_9a56_5d0783e4ce"/>
    <w:p>
      <w:pPr>
        <w:spacing w:before="180" w:after="0" w:line="240" w:lineRule="auto"/>
        <w:jc w:val="both"/>
      </w:pPr>
      <w:r>
        <w:rPr>
          <w:rFonts w:ascii="Arial" w:hAnsi="Arial"/>
          <w:color w:val="000000"/>
          <w:sz w:val="18"/>
        </w:rPr>
        <w:t>If the usage type designation is modified by a "C" (e.g., MC/M) the specification stated above shall be modified to include the requirement that the Attribute shall be supported if the specified condition is met.</w:t>
      </w:r>
    </w:p>
    <w:bookmarkEnd w:id="6666"/>
    <w:bookmarkStart w:id="6667" w:name="sect_H_2_5"/>
    <w:p>
      <w:pPr>
        <w:spacing w:before="180" w:after="0" w:line="240" w:lineRule="auto"/>
      </w:pPr>
      <w:r>
        <w:rPr>
          <w:rFonts w:ascii="Arial" w:hAnsi="Arial"/>
          <w:b/>
          <w:color w:val="000000"/>
          <w:sz w:val="24"/>
        </w:rPr>
        <w:t>H.2.5 Status Code Categories</w:t>
      </w:r>
    </w:p>
    <w:bookmarkEnd w:id="6667"/>
    <w:bookmarkStart w:id="6668" w:name="para_c82863ec_d25c_4d9c_ad74_7c057b4fa7"/>
    <w:p>
      <w:pPr>
        <w:spacing w:before="180" w:after="0" w:line="240" w:lineRule="auto"/>
        <w:jc w:val="both"/>
      </w:pPr>
      <w:r>
        <w:rPr>
          <w:rFonts w:ascii="Arial" w:hAnsi="Arial"/>
          <w:color w:val="000000"/>
          <w:sz w:val="18"/>
        </w:rPr>
        <w:t>For every operation requested on a SOP Class of the print management service class, a Status Code will be returned. These Status Codes are grouped into success, warning or failure categories.</w:t>
      </w:r>
    </w:p>
    <w:bookmarkEnd w:id="6668"/>
    <w:bookmarkStart w:id="6669" w:name="idp105553321966847"/>
    <w:p>
      <w:pPr>
        <w:keepNext/>
        <w:spacing w:before="180" w:after="0" w:line="240" w:lineRule="auto"/>
        <w:ind w:left="360" w:right="360" w:firstLine="0"/>
        <w:jc w:val="both"/>
      </w:pPr>
      <w:r>
        <w:rPr>
          <w:rFonts w:ascii="Arial" w:hAnsi="Arial"/>
          <w:color w:val="000000"/>
          <w:sz w:val="18"/>
        </w:rPr>
        <w:t>Note</w:t>
      </w:r>
    </w:p>
    <w:bookmarkEnd w:id="6669"/>
    <w:bookmarkStart w:id="6670" w:name="para_ea27fb95_e652_482b_9fa0_83b7ec3bf1"/>
    <w:p>
      <w:pPr>
        <w:spacing w:before="180" w:after="0" w:line="240" w:lineRule="auto"/>
        <w:ind w:left="360" w:right="360" w:firstLine="0"/>
        <w:jc w:val="both"/>
      </w:pPr>
      <w:r>
        <w:rPr>
          <w:rFonts w:ascii="Arial" w:hAnsi="Arial"/>
          <w:color w:val="000000"/>
          <w:sz w:val="18"/>
        </w:rPr>
        <w:t xml:space="preserve">These Status Codes categories are defined in </w:t>
      </w:r>
      <w:hyperlink r:id="r513">
        <w:r>
          <w:rPr>
            <w:rFonts w:ascii="Arial" w:hAnsi="Arial"/>
            <w:color w:val="000000"/>
            <w:sz w:val="18"/>
          </w:rPr>
          <w:t>PS3.7</w:t>
        </w:r>
      </w:hyperlink>
      <w:r>
        <w:rPr>
          <w:rFonts w:ascii="Arial" w:hAnsi="Arial"/>
          <w:color w:val="000000"/>
          <w:sz w:val="18"/>
        </w:rPr>
        <w:t>:</w:t>
      </w:r>
    </w:p>
    <w:bookmarkEnd w:id="6670"/>
    <w:bookmarkStart w:id="6671" w:name="idp105553321935487"/>
    <w:bookmarkStart w:id="6672" w:name="idp105553321935871"/>
    <w:bookmarkStart w:id="6673" w:name="para_8d21b2ed_b98f_4ca7_8504_70c1441680"/>
    <w:p>
      <w:pPr>
        <w:tabs>
          <w:tab w:val="left" w:pos="540"/>
        </w:tabs>
        <w:spacing w:before="180" w:after="0" w:line="240" w:lineRule="auto"/>
        <w:ind w:left="540" w:right="360" w:firstLine="0"/>
        <w:jc w:val="both"/>
      </w:pPr>
      <w:r>
        <w:rPr>
          <w:rFonts w:ascii="Arial" w:hAnsi="Arial"/>
          <w:color w:val="000000"/>
          <w:sz w:val="18"/>
        </w:rPr>
        <w:t>Success - indicates that the SCP performed the requested operation as requested.</w:t>
      </w:r>
    </w:p>
    <w:bookmarkEnd w:id="6673"/>
    <w:bookmarkEnd w:id="6672"/>
    <w:bookmarkEnd w:id="6671"/>
    <w:bookmarkStart w:id="6674" w:name="idp105553321936767"/>
    <w:bookmarkStart w:id="6675" w:name="para_77b13358_d0e6_4cf2_a1e8_a3beda42ca"/>
    <w:p>
      <w:pPr>
        <w:tabs>
          <w:tab w:val="left" w:pos="540"/>
        </w:tabs>
        <w:spacing w:before="180" w:after="0" w:line="240" w:lineRule="auto"/>
        <w:ind w:left="540" w:right="360" w:firstLine="0"/>
        <w:jc w:val="both"/>
      </w:pPr>
      <w:r>
        <w:rPr>
          <w:rFonts w:ascii="Arial" w:hAnsi="Arial"/>
          <w:color w:val="000000"/>
          <w:sz w:val="18"/>
        </w:rPr>
        <w:t>Warning - indicates that the SCP has received the request and will process it. However, immediate processing of the request, or processing in the way specified by the SCU, may not be possible. The SCP expects to be able to complete the request without further action by the SCU across the DICOM interface. The exact behavior of the SCP is described in the Conformance Statement.</w:t>
      </w:r>
    </w:p>
    <w:bookmarkEnd w:id="6675"/>
    <w:bookmarkEnd w:id="6674"/>
    <w:bookmarkStart w:id="6676" w:name="idp105553321937663"/>
    <w:bookmarkStart w:id="6677" w:name="para_f1a84d0a_5533_4a03_9aeb_3a73d29563"/>
    <w:p>
      <w:pPr>
        <w:tabs>
          <w:tab w:val="left" w:pos="540"/>
        </w:tabs>
        <w:spacing w:before="180" w:after="0" w:line="240" w:lineRule="auto"/>
        <w:ind w:left="540" w:right="360" w:firstLine="0"/>
        <w:jc w:val="both"/>
      </w:pPr>
      <w:r>
        <w:rPr>
          <w:rFonts w:ascii="Arial" w:hAnsi="Arial"/>
          <w:color w:val="000000"/>
          <w:sz w:val="18"/>
        </w:rPr>
        <w:t>Failure - indicates that the SCP is unable to perform the request. The request will not be processed unless it is repeated by the SCU at a later time. The exact behavior of the SCP is described in the Conformance Statement.</w:t>
      </w:r>
    </w:p>
    <w:bookmarkEnd w:id="6677"/>
    <w:bookmarkEnd w:id="6676"/>
    <w:bookmarkStart w:id="6678" w:name="sect_H_3"/>
    <w:p>
      <w:pPr>
        <w:spacing w:before="180" w:after="0" w:line="240" w:lineRule="auto"/>
      </w:pPr>
      <w:r>
        <w:rPr>
          <w:rFonts w:ascii="Arial" w:hAnsi="Arial"/>
          <w:b/>
          <w:color w:val="000000"/>
          <w:sz w:val="28"/>
        </w:rPr>
        <w:t>H.3 Print Management Conformance</w:t>
      </w:r>
    </w:p>
    <w:bookmarkEnd w:id="6678"/>
    <w:bookmarkStart w:id="6679" w:name="sect_H_3_1"/>
    <w:p>
      <w:pPr>
        <w:spacing w:before="180" w:after="0" w:line="240" w:lineRule="auto"/>
      </w:pPr>
      <w:r>
        <w:rPr>
          <w:rFonts w:ascii="Arial" w:hAnsi="Arial"/>
          <w:b/>
          <w:color w:val="000000"/>
          <w:sz w:val="24"/>
        </w:rPr>
        <w:t>H.3.1 Scope</w:t>
      </w:r>
    </w:p>
    <w:bookmarkEnd w:id="6679"/>
    <w:bookmarkStart w:id="6680" w:name="para_11dd4d9c_08ac_44b3_94f5_1fbc7d2f89"/>
    <w:p>
      <w:pPr>
        <w:spacing w:before="180" w:after="0" w:line="240" w:lineRule="auto"/>
        <w:jc w:val="both"/>
      </w:pPr>
      <w:r>
        <w:rPr>
          <w:rFonts w:ascii="Arial" w:hAnsi="Arial"/>
          <w:color w:val="000000"/>
          <w:sz w:val="18"/>
        </w:rPr>
        <w:t>Print Management conformance is defined in terms of supported Meta SOP Classes, which correspond with the mandatory functionality, and of supported optional SOP Classes, which correspond with additional functionality.</w:t>
      </w:r>
    </w:p>
    <w:bookmarkEnd w:id="6680"/>
    <w:bookmarkStart w:id="6681" w:name="para_8cb9d127_1578_46c8_ad1a_96c41af4a8"/>
    <w:p>
      <w:pPr>
        <w:spacing w:before="180" w:after="0" w:line="240" w:lineRule="auto"/>
        <w:jc w:val="both"/>
      </w:pPr>
      <w:r>
        <w:rPr>
          <w:rFonts w:ascii="Arial" w:hAnsi="Arial"/>
          <w:color w:val="000000"/>
          <w:sz w:val="18"/>
        </w:rPr>
        <w:t>A Meta SOP Class corresponds with a pre-defined group of SOP Classes. The following Print Management Meta SOP Classes are defined:</w:t>
      </w:r>
    </w:p>
    <w:bookmarkEnd w:id="6681"/>
    <w:bookmarkStart w:id="6682" w:name="idp105553321942143"/>
    <w:bookmarkStart w:id="6683" w:name="idp105553321942399"/>
    <w:bookmarkStart w:id="6684" w:name="para_6cc3dabc_859f_4951_a131_1e4c2179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Grayscale Print Management Meta SOP Class</w:t>
      </w:r>
    </w:p>
    <w:bookmarkEnd w:id="6684"/>
    <w:bookmarkEnd w:id="6683"/>
    <w:bookmarkEnd w:id="6682"/>
    <w:bookmarkStart w:id="6685" w:name="idp105553321943295"/>
    <w:bookmarkStart w:id="6686" w:name="para_f5d7727f_a402_464a_8817_9ac50e80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Color Print Management Meta SOP Class</w:t>
      </w:r>
    </w:p>
    <w:bookmarkEnd w:id="6686"/>
    <w:bookmarkEnd w:id="6685"/>
    <w:bookmarkStart w:id="6687" w:name="para_26f85184_ef0a_4754_8fb9_dc0b5ee60a"/>
    <w:p>
      <w:pPr>
        <w:spacing w:before="180" w:after="0" w:line="240" w:lineRule="auto"/>
        <w:jc w:val="both"/>
      </w:pPr>
      <w:r>
        <w:rPr>
          <w:rFonts w:ascii="Arial" w:hAnsi="Arial"/>
          <w:color w:val="000000"/>
          <w:sz w:val="18"/>
        </w:rPr>
        <w:t>All SCUs and SCPs of the Print Management Service Class shall support at least one of the Basic Print Management Meta SOP Classes.</w:t>
      </w:r>
    </w:p>
    <w:bookmarkEnd w:id="6687"/>
    <w:bookmarkStart w:id="6688" w:name="para_8144498d_74f7_4e68_8b01_fddcaad962"/>
    <w:p>
      <w:pPr>
        <w:spacing w:before="180" w:after="0" w:line="240" w:lineRule="auto"/>
        <w:jc w:val="both"/>
      </w:pPr>
      <w:r>
        <w:rPr>
          <w:rFonts w:ascii="Arial" w:hAnsi="Arial"/>
          <w:color w:val="000000"/>
          <w:sz w:val="18"/>
        </w:rPr>
        <w:t>In addition the other Meta SOP Classes or optional SOP Classes may be supported.</w:t>
      </w:r>
    </w:p>
    <w:bookmarkEnd w:id="6688"/>
    <w:bookmarkStart w:id="6689" w:name="para_ad7faab5_27ce_49bc_9dd6_dc0858613c"/>
    <w:p>
      <w:pPr>
        <w:spacing w:before="180" w:after="0" w:line="240" w:lineRule="auto"/>
        <w:jc w:val="both"/>
      </w:pPr>
      <w:r>
        <w:rPr>
          <w:rFonts w:ascii="Arial" w:hAnsi="Arial"/>
          <w:color w:val="000000"/>
          <w:sz w:val="18"/>
        </w:rPr>
        <w:t>The Meta SOP Class level negotiation is used to define a minimum set of print functions; the SOP Class level negotiation is used to define additional functions.</w:t>
      </w:r>
    </w:p>
    <w:bookmarkEnd w:id="6689"/>
    <w:bookmarkStart w:id="6690" w:name="para_23a7a021_eca7_42d6_b075_cf005b4268"/>
    <w:p>
      <w:pPr>
        <w:spacing w:before="180" w:after="0" w:line="240" w:lineRule="auto"/>
        <w:jc w:val="both"/>
      </w:pPr>
      <w:r>
        <w:rPr>
          <w:rFonts w:ascii="Arial" w:hAnsi="Arial"/>
          <w:color w:val="000000"/>
          <w:sz w:val="18"/>
        </w:rPr>
        <w:t>If multiple Meta SOP Classes and one or more optional SOP Classes are negotiated, the SCP shall support all the optional SOP Classes in conjunction with all the Meta SOP Classes.</w:t>
      </w:r>
    </w:p>
    <w:bookmarkEnd w:id="6690"/>
    <w:bookmarkStart w:id="6691" w:name="para_d102188e_1c47_4bfe_95b6_8ab05f8574"/>
    <w:p>
      <w:pPr>
        <w:spacing w:before="180" w:after="0" w:line="240" w:lineRule="auto"/>
        <w:jc w:val="both"/>
      </w:pPr>
      <w:r>
        <w:rPr>
          <w:rFonts w:ascii="Arial" w:hAnsi="Arial"/>
          <w:color w:val="000000"/>
          <w:sz w:val="18"/>
        </w:rPr>
        <w:t>At association setup, the negotiation process between the Print Management SCU and SCP shall occur for</w:t>
      </w:r>
    </w:p>
    <w:bookmarkEnd w:id="6691"/>
    <w:bookmarkStart w:id="6692" w:name="idp105553321946879"/>
    <w:bookmarkStart w:id="6693" w:name="idp105553321947135"/>
    <w:bookmarkStart w:id="6694" w:name="para_07ad1edd_3826_4adc_9773_6bdbbbb1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one or more of the Meta SOP Classes and zero or more of the optional SOP Classes specified in </w:t>
      </w:r>
      <w:hyperlink w:anchor="sect_H_3_3_2">
        <w:r>
          <w:rPr>
            <w:rFonts w:ascii="Arial" w:hAnsi="Arial"/>
            <w:color w:val="000000"/>
            <w:sz w:val="18"/>
          </w:rPr>
          <w:t>Section H.3.3.2</w:t>
        </w:r>
      </w:hyperlink>
      <w:r>
        <w:rPr>
          <w:rFonts w:ascii="Arial" w:hAnsi="Arial"/>
          <w:color w:val="000000"/>
          <w:sz w:val="18"/>
        </w:rPr>
        <w:t>; or</w:t>
      </w:r>
    </w:p>
    <w:bookmarkEnd w:id="6694"/>
    <w:bookmarkEnd w:id="6693"/>
    <w:bookmarkEnd w:id="6692"/>
    <w:bookmarkStart w:id="6695" w:name="idp105553321948543"/>
    <w:bookmarkStart w:id="6696" w:name="para_ecffe6e7_7603_4fff_824c_2a21936ac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or more of the Printer, Print Job, and Printer Configuration Retrieval SOP Classes.</w:t>
      </w:r>
    </w:p>
    <w:bookmarkEnd w:id="6696"/>
    <w:bookmarkEnd w:id="6695"/>
    <w:bookmarkStart w:id="6697" w:name="idp105553321949567"/>
    <w:p>
      <w:pPr>
        <w:keepNext/>
        <w:spacing w:before="180" w:after="0" w:line="240" w:lineRule="auto"/>
        <w:ind w:left="360" w:right="360" w:firstLine="0"/>
        <w:jc w:val="both"/>
      </w:pPr>
      <w:r>
        <w:rPr>
          <w:rFonts w:ascii="Arial" w:hAnsi="Arial"/>
          <w:color w:val="000000"/>
          <w:sz w:val="18"/>
        </w:rPr>
        <w:t>Note</w:t>
      </w:r>
    </w:p>
    <w:bookmarkEnd w:id="6697"/>
    <w:bookmarkStart w:id="6698" w:name="para_cedab5d4_aed2_4fb9_b5c9_95fb16861d"/>
    <w:p>
      <w:pPr>
        <w:spacing w:before="180" w:after="0" w:line="240" w:lineRule="auto"/>
        <w:ind w:left="360" w:right="360" w:firstLine="0"/>
        <w:jc w:val="both"/>
      </w:pPr>
      <w:r>
        <w:rPr>
          <w:rFonts w:ascii="Arial" w:hAnsi="Arial"/>
          <w:color w:val="000000"/>
          <w:sz w:val="18"/>
        </w:rPr>
        <w:t>It is possible for an SCP to support Associations for printing and to also support additional Associations for the sole purpose of exchanging status information about the printer.</w:t>
      </w:r>
    </w:p>
    <w:bookmarkEnd w:id="6698"/>
    <w:bookmarkStart w:id="6699" w:name="sect_H_3_2"/>
    <w:p>
      <w:pPr>
        <w:spacing w:before="180" w:after="0" w:line="240" w:lineRule="auto"/>
      </w:pPr>
      <w:r>
        <w:rPr>
          <w:rFonts w:ascii="Arial" w:hAnsi="Arial"/>
          <w:b/>
          <w:color w:val="000000"/>
          <w:sz w:val="24"/>
        </w:rPr>
        <w:t>H.3.2 Print Management Meta SOP Classes</w:t>
      </w:r>
    </w:p>
    <w:bookmarkEnd w:id="6699"/>
    <w:bookmarkStart w:id="6700" w:name="sect_H_3_2_1"/>
    <w:p>
      <w:pPr>
        <w:spacing w:before="180" w:after="0" w:line="240" w:lineRule="auto"/>
      </w:pPr>
      <w:r>
        <w:rPr>
          <w:rFonts w:ascii="Arial" w:hAnsi="Arial"/>
          <w:b/>
          <w:color w:val="000000"/>
          <w:sz w:val="26"/>
        </w:rPr>
        <w:t>H.3.2.1 Description</w:t>
      </w:r>
    </w:p>
    <w:bookmarkEnd w:id="6700"/>
    <w:bookmarkStart w:id="6701" w:name="para_f099435e_7945_44c9_8f9a_bc0fd9ddda"/>
    <w:p>
      <w:pPr>
        <w:spacing w:before="180" w:after="0" w:line="240" w:lineRule="auto"/>
        <w:jc w:val="both"/>
      </w:pPr>
      <w:r>
        <w:rPr>
          <w:rFonts w:ascii="Arial" w:hAnsi="Arial"/>
          <w:color w:val="000000"/>
          <w:sz w:val="18"/>
        </w:rPr>
        <w:t>The Basic Print Management Meta SOP Classes correspond with the minimum functionality that an implementation of the Print Management Service Class shall support. The Basic Print Management Meta SOP Classes support the following mandatory features:</w:t>
      </w:r>
    </w:p>
    <w:bookmarkEnd w:id="6701"/>
    <w:bookmarkStart w:id="6702" w:name="idp105553321920383"/>
    <w:bookmarkStart w:id="6703" w:name="idp105553321920639"/>
    <w:bookmarkStart w:id="6704" w:name="para_d9cc4e92_a3ec_481d_a866_543d9017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preformatted grayscale images or preformatted color images; preformatted images are images where annotation, graphics, overlays are burned in</w:t>
      </w:r>
    </w:p>
    <w:bookmarkEnd w:id="6704"/>
    <w:bookmarkEnd w:id="6703"/>
    <w:bookmarkEnd w:id="6702"/>
    <w:bookmarkStart w:id="6705" w:name="idp105553321921535"/>
    <w:bookmarkStart w:id="6706" w:name="para_7943a99a_51c6_4577_923e_5a8d6c4d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pre-defined film layouts (image display formats)</w:t>
      </w:r>
    </w:p>
    <w:bookmarkEnd w:id="6706"/>
    <w:bookmarkEnd w:id="6705"/>
    <w:bookmarkStart w:id="6707" w:name="idp105553321922431"/>
    <w:bookmarkStart w:id="6708" w:name="para_c7fe898c_7cc8_461b_acfc_0c88d70a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presentation parameters on film session, film box and image box level</w:t>
      </w:r>
    </w:p>
    <w:bookmarkEnd w:id="6708"/>
    <w:bookmarkEnd w:id="6707"/>
    <w:bookmarkStart w:id="6709" w:name="idp105553321923327"/>
    <w:bookmarkStart w:id="6710" w:name="para_ee539ad2_01a8_425d_a467_2781f344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device management</w:t>
      </w:r>
    </w:p>
    <w:bookmarkEnd w:id="6710"/>
    <w:bookmarkEnd w:id="6709"/>
    <w:bookmarkStart w:id="6711" w:name="para_03d7ac91_9231_421b_990a_3b666d448f"/>
    <w:p>
      <w:pPr>
        <w:spacing w:before="180" w:after="0" w:line="240" w:lineRule="auto"/>
        <w:jc w:val="both"/>
      </w:pPr>
      <w:r>
        <w:rPr>
          <w:rFonts w:ascii="Arial" w:hAnsi="Arial"/>
          <w:color w:val="000000"/>
          <w:sz w:val="18"/>
        </w:rPr>
        <w:t xml:space="preserve">The optional SOP Classes described in </w:t>
      </w:r>
      <w:hyperlink w:anchor="sect_H_3_3">
        <w:r>
          <w:rPr>
            <w:rFonts w:ascii="Arial" w:hAnsi="Arial"/>
            <w:color w:val="000000"/>
            <w:sz w:val="18"/>
          </w:rPr>
          <w:t>Section H.3.3</w:t>
        </w:r>
      </w:hyperlink>
      <w:r>
        <w:rPr>
          <w:rFonts w:ascii="Arial" w:hAnsi="Arial"/>
          <w:color w:val="000000"/>
          <w:sz w:val="18"/>
        </w:rPr>
        <w:t xml:space="preserve"> may be used with the Basic Print Management Meta SOP Classes.</w:t>
      </w:r>
    </w:p>
    <w:bookmarkEnd w:id="6711"/>
    <w:bookmarkStart w:id="6712" w:name="para_3383bebb_678c_47c4_9169_fffe0156c3"/>
    <w:p>
      <w:pPr>
        <w:spacing w:before="180" w:after="0" w:line="240" w:lineRule="auto"/>
        <w:jc w:val="both"/>
      </w:pPr>
      <w:r>
        <w:rPr>
          <w:rFonts w:ascii="Arial" w:hAnsi="Arial"/>
          <w:color w:val="000000"/>
          <w:sz w:val="18"/>
        </w:rPr>
        <w:t>The following features are optional for SCUs and SCPs:</w:t>
      </w:r>
    </w:p>
    <w:bookmarkEnd w:id="6712"/>
    <w:bookmarkStart w:id="6713" w:name="idp105553321925887"/>
    <w:bookmarkStart w:id="6714" w:name="idp105553321926143"/>
    <w:bookmarkStart w:id="6715" w:name="para_b944e64e_3129_414b_8eab_90e64173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Film box annotation</w:t>
      </w:r>
    </w:p>
    <w:bookmarkEnd w:id="6715"/>
    <w:bookmarkEnd w:id="6714"/>
    <w:bookmarkEnd w:id="6713"/>
    <w:bookmarkStart w:id="6716" w:name="idp105553321927039"/>
    <w:bookmarkStart w:id="6717" w:name="para_3c7f3263_c5d4_4c60_bf32_1fad9788a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LUT</w:t>
      </w:r>
    </w:p>
    <w:bookmarkEnd w:id="6717"/>
    <w:bookmarkEnd w:id="6716"/>
    <w:bookmarkStart w:id="6718" w:name="sect_H_3_2_2"/>
    <w:p>
      <w:pPr>
        <w:spacing w:before="180" w:after="0" w:line="240" w:lineRule="auto"/>
      </w:pPr>
      <w:r>
        <w:rPr>
          <w:rFonts w:ascii="Arial" w:hAnsi="Arial"/>
          <w:b/>
          <w:color w:val="000000"/>
          <w:sz w:val="26"/>
        </w:rPr>
        <w:t>H.3.2.2 Meta SOP Class Definitions</w:t>
      </w:r>
    </w:p>
    <w:bookmarkEnd w:id="6718"/>
    <w:bookmarkStart w:id="6719" w:name="sect_H_3_2_2_1"/>
    <w:p>
      <w:pPr>
        <w:spacing w:before="180" w:after="0" w:line="240" w:lineRule="auto"/>
      </w:pPr>
      <w:r>
        <w:rPr>
          <w:rFonts w:ascii="Arial" w:hAnsi="Arial"/>
          <w:b/>
          <w:color w:val="000000"/>
          <w:sz w:val="22"/>
        </w:rPr>
        <w:t>H.3.2.2.1 Basic Grayscale Print Management Meta SOP Class</w:t>
      </w:r>
    </w:p>
    <w:bookmarkEnd w:id="6719"/>
    <w:bookmarkStart w:id="6720" w:name="para_e98e5233_0d0c_4957_8ca7_9cc13577e8"/>
    <w:p>
      <w:pPr>
        <w:spacing w:before="180" w:after="0" w:line="240" w:lineRule="auto"/>
        <w:jc w:val="both"/>
      </w:pPr>
      <w:r>
        <w:rPr>
          <w:rFonts w:ascii="Arial" w:hAnsi="Arial"/>
          <w:color w:val="000000"/>
          <w:sz w:val="18"/>
        </w:rPr>
        <w:t>The Meta SOP Class is defined by the following set of supported SOP Classes.</w:t>
      </w:r>
    </w:p>
    <w:bookmarkEnd w:id="6720"/>
    <w:bookmarkStart w:id="6721" w:name="table_H_3_2_2_1_1"/>
    <w:p>
      <w:pPr>
        <w:keepNext/>
        <w:spacing w:before="216" w:after="0" w:line="240" w:lineRule="auto"/>
        <w:jc w:val="center"/>
      </w:pPr>
      <w:r>
        <w:rPr>
          <w:rFonts w:ascii="Arial" w:hAnsi="Arial"/>
          <w:b/>
          <w:color w:val="000000"/>
          <w:sz w:val="22"/>
        </w:rPr>
        <w:t>Table H.3.2.2.1-1. SOP Classes of Basic Grayscale Print Management Meta SOP Class</w:t>
      </w:r>
    </w:p>
    <w:bookmarkEnd w:id="6721"/>
    <w:p>
      <w:pPr>
        <w:spacing w:before="0" w:after="0" w:line="240" w:lineRule="auto"/>
        <w:rPr>
          <w:sz w:val="13"/>
        </w:rPr>
      </w:pPr>
    </w:p>
    <w:tbl>
      <w:tblPr>
        <w:tblInd w:w="45" w:type="dxa"/>
        <w:tblLayout w:type="fixed"/>
      </w:tblPr>
      <w:tblGrid>
        <w:gridCol w:w="4782"/>
        <w:gridCol w:w="2506"/>
        <w:gridCol w:w="31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22" w:name="para_8c2c117c_8df6_499f_a8a6_b3b53ea801"/>
          <w:p>
            <w:pPr>
              <w:keepNext/>
              <w:spacing w:before="180" w:after="0" w:line="240" w:lineRule="auto"/>
              <w:jc w:val="center"/>
            </w:pPr>
            <w:r>
              <w:rPr>
                <w:rFonts w:ascii="Arial" w:hAnsi="Arial"/>
                <w:b/>
                <w:color w:val="000000"/>
                <w:sz w:val="18"/>
              </w:rPr>
              <w:t>SOP Class Name</w:t>
            </w:r>
          </w:p>
          <w:bookmarkEnd w:id="67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23" w:name="para_4dba3a89_0697_44c0_ac03_84a639f990"/>
          <w:p>
            <w:pPr>
              <w:spacing w:before="180" w:after="0" w:line="240" w:lineRule="auto"/>
              <w:jc w:val="center"/>
            </w:pPr>
            <w:r>
              <w:rPr>
                <w:rFonts w:ascii="Arial" w:hAnsi="Arial"/>
                <w:b/>
                <w:color w:val="000000"/>
                <w:sz w:val="18"/>
              </w:rPr>
              <w:t>Reference</w:t>
            </w:r>
          </w:p>
          <w:bookmarkEnd w:id="67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24" w:name="para_dfab33cb_1d80_4fb0_9cf7_85f88d9754"/>
          <w:p>
            <w:pPr>
              <w:spacing w:before="180" w:after="0" w:line="240" w:lineRule="auto"/>
              <w:jc w:val="center"/>
            </w:pPr>
            <w:r>
              <w:rPr>
                <w:rFonts w:ascii="Arial" w:hAnsi="Arial"/>
                <w:b/>
                <w:color w:val="000000"/>
                <w:sz w:val="18"/>
              </w:rPr>
              <w:t>Usage (SCU/SCP)</w:t>
            </w:r>
          </w:p>
          <w:bookmarkEnd w:id="6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5" w:name="para_9fd63875_de75_4c6b_b4ad_9799f96329"/>
          <w:p>
            <w:pPr>
              <w:spacing w:before="180" w:after="0" w:line="240" w:lineRule="auto"/>
            </w:pPr>
            <w:r>
              <w:rPr>
                <w:rFonts w:ascii="Arial" w:hAnsi="Arial"/>
                <w:color w:val="000000"/>
                <w:sz w:val="18"/>
              </w:rPr>
              <w:t>Basic Film Session SOP Class</w:t>
            </w:r>
          </w:p>
          <w:bookmarkEnd w:id="6725"/>
        </w:tc>
        <w:tc>
          <w:tcPr>
            <w:tcBorders>
              <w:bottom w:val="single" w:sz="4" w:color="000000"/>
              <w:right w:val="single" w:sz="4" w:color="000000"/>
            </w:tcBorders>
            <w:tcMar>
              <w:top w:w="40" w:type="dxa"/>
              <w:left w:w="40" w:type="dxa"/>
              <w:bottom w:w="40" w:type="dxa"/>
              <w:right w:w="40" w:type="dxa"/>
            </w:tcMar>
            <w:vAlign w:val="top"/>
          </w:tcPr>
          <w:bookmarkStart w:id="6726" w:name="para_f9607c05_6024_44fa_ad1a_813147a818"/>
          <w:p>
            <w:pPr>
              <w:spacing w:before="180" w:after="0" w:line="240" w:lineRule="auto"/>
              <w:jc w:val="center"/>
            </w:pPr>
            <w:hyperlink w:anchor="sect_H_4_1">
              <w:r>
                <w:rPr>
                  <w:rFonts w:ascii="Arial" w:hAnsi="Arial"/>
                  <w:color w:val="000000"/>
                  <w:sz w:val="18"/>
                </w:rPr>
                <w:t>H.4.1</w:t>
              </w:r>
            </w:hyperlink>
          </w:p>
          <w:bookmarkEnd w:id="6726"/>
        </w:tc>
        <w:tc>
          <w:tcPr>
            <w:tcBorders>
              <w:bottom w:val="single" w:sz="4" w:color="000000"/>
              <w:right w:val="single" w:sz="4" w:color="000000"/>
            </w:tcBorders>
            <w:tcMar>
              <w:top w:w="40" w:type="dxa"/>
              <w:left w:w="40" w:type="dxa"/>
              <w:bottom w:w="40" w:type="dxa"/>
              <w:right w:w="40" w:type="dxa"/>
            </w:tcMar>
            <w:vAlign w:val="top"/>
          </w:tcPr>
          <w:bookmarkStart w:id="6727" w:name="para_eac4eb19_2f05_4d49_9085_8f7b092438"/>
          <w:p>
            <w:pPr>
              <w:spacing w:before="180" w:after="0" w:line="240" w:lineRule="auto"/>
              <w:jc w:val="center"/>
            </w:pPr>
            <w:r>
              <w:rPr>
                <w:rFonts w:ascii="Arial" w:hAnsi="Arial"/>
                <w:color w:val="000000"/>
                <w:sz w:val="18"/>
              </w:rPr>
              <w:t>M/M</w:t>
            </w:r>
          </w:p>
          <w:bookmarkEnd w:id="6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8" w:name="para_d55401cf_5f04_4a59_820e_e0ed6f2064"/>
          <w:p>
            <w:pPr>
              <w:spacing w:before="180" w:after="0" w:line="240" w:lineRule="auto"/>
            </w:pPr>
            <w:r>
              <w:rPr>
                <w:rFonts w:ascii="Arial" w:hAnsi="Arial"/>
                <w:color w:val="000000"/>
                <w:sz w:val="18"/>
              </w:rPr>
              <w:t>Basic Film Box SOP Class</w:t>
            </w:r>
          </w:p>
          <w:bookmarkEnd w:id="6728"/>
        </w:tc>
        <w:tc>
          <w:tcPr>
            <w:tcBorders>
              <w:bottom w:val="single" w:sz="4" w:color="000000"/>
              <w:right w:val="single" w:sz="4" w:color="000000"/>
            </w:tcBorders>
            <w:tcMar>
              <w:top w:w="40" w:type="dxa"/>
              <w:left w:w="40" w:type="dxa"/>
              <w:bottom w:w="40" w:type="dxa"/>
              <w:right w:w="40" w:type="dxa"/>
            </w:tcMar>
            <w:vAlign w:val="top"/>
          </w:tcPr>
          <w:bookmarkStart w:id="6729" w:name="para_9e871dd6_29a0_4903_949e_63ecad5a39"/>
          <w:p>
            <w:pPr>
              <w:spacing w:before="180" w:after="0" w:line="240" w:lineRule="auto"/>
              <w:jc w:val="center"/>
            </w:pPr>
            <w:hyperlink w:anchor="sect_H_4_2">
              <w:r>
                <w:rPr>
                  <w:rFonts w:ascii="Arial" w:hAnsi="Arial"/>
                  <w:color w:val="000000"/>
                  <w:sz w:val="18"/>
                </w:rPr>
                <w:t>H.4.2</w:t>
              </w:r>
            </w:hyperlink>
          </w:p>
          <w:bookmarkEnd w:id="6729"/>
        </w:tc>
        <w:tc>
          <w:tcPr>
            <w:tcBorders>
              <w:bottom w:val="single" w:sz="4" w:color="000000"/>
              <w:right w:val="single" w:sz="4" w:color="000000"/>
            </w:tcBorders>
            <w:tcMar>
              <w:top w:w="40" w:type="dxa"/>
              <w:left w:w="40" w:type="dxa"/>
              <w:bottom w:w="40" w:type="dxa"/>
              <w:right w:w="40" w:type="dxa"/>
            </w:tcMar>
            <w:vAlign w:val="top"/>
          </w:tcPr>
          <w:bookmarkStart w:id="6730" w:name="para_f62f3000_88b3_4af9_828a_a815a92b1e"/>
          <w:p>
            <w:pPr>
              <w:spacing w:before="180" w:after="0" w:line="240" w:lineRule="auto"/>
              <w:jc w:val="center"/>
            </w:pPr>
            <w:r>
              <w:rPr>
                <w:rFonts w:ascii="Arial" w:hAnsi="Arial"/>
                <w:color w:val="000000"/>
                <w:sz w:val="18"/>
              </w:rPr>
              <w:t>M/M</w:t>
            </w:r>
          </w:p>
          <w:bookmarkEnd w:id="6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1" w:name="para_bf8c454f_dee9_412d_9fc6_3015de37af"/>
          <w:p>
            <w:pPr>
              <w:spacing w:before="180" w:after="0" w:line="240" w:lineRule="auto"/>
            </w:pPr>
            <w:r>
              <w:rPr>
                <w:rFonts w:ascii="Arial" w:hAnsi="Arial"/>
                <w:color w:val="000000"/>
                <w:sz w:val="18"/>
              </w:rPr>
              <w:t>Basic Grayscale Image Box SOP Class</w:t>
            </w:r>
          </w:p>
          <w:bookmarkEnd w:id="6731"/>
        </w:tc>
        <w:tc>
          <w:tcPr>
            <w:tcBorders>
              <w:bottom w:val="single" w:sz="4" w:color="000000"/>
              <w:right w:val="single" w:sz="4" w:color="000000"/>
            </w:tcBorders>
            <w:tcMar>
              <w:top w:w="40" w:type="dxa"/>
              <w:left w:w="40" w:type="dxa"/>
              <w:bottom w:w="40" w:type="dxa"/>
              <w:right w:w="40" w:type="dxa"/>
            </w:tcMar>
            <w:vAlign w:val="top"/>
          </w:tcPr>
          <w:bookmarkStart w:id="6732" w:name="para_c912add6_ee64_48f1_8ec7_7cf429a2fc"/>
          <w:p>
            <w:pPr>
              <w:spacing w:before="180" w:after="0" w:line="240" w:lineRule="auto"/>
              <w:jc w:val="center"/>
            </w:pPr>
            <w:hyperlink w:anchor="sect_H_4_3_1">
              <w:r>
                <w:rPr>
                  <w:rFonts w:ascii="Arial" w:hAnsi="Arial"/>
                  <w:color w:val="000000"/>
                  <w:sz w:val="18"/>
                </w:rPr>
                <w:t>H.4.3.1</w:t>
              </w:r>
            </w:hyperlink>
          </w:p>
          <w:bookmarkEnd w:id="6732"/>
        </w:tc>
        <w:tc>
          <w:tcPr>
            <w:tcBorders>
              <w:bottom w:val="single" w:sz="4" w:color="000000"/>
              <w:right w:val="single" w:sz="4" w:color="000000"/>
            </w:tcBorders>
            <w:tcMar>
              <w:top w:w="40" w:type="dxa"/>
              <w:left w:w="40" w:type="dxa"/>
              <w:bottom w:w="40" w:type="dxa"/>
              <w:right w:w="40" w:type="dxa"/>
            </w:tcMar>
            <w:vAlign w:val="top"/>
          </w:tcPr>
          <w:bookmarkStart w:id="6733" w:name="para_7b9293d4_3b6a_4cc1_9fd6_7de022569b"/>
          <w:p>
            <w:pPr>
              <w:spacing w:before="180" w:after="0" w:line="240" w:lineRule="auto"/>
              <w:jc w:val="center"/>
            </w:pPr>
            <w:r>
              <w:rPr>
                <w:rFonts w:ascii="Arial" w:hAnsi="Arial"/>
                <w:color w:val="000000"/>
                <w:sz w:val="18"/>
              </w:rPr>
              <w:t>M/M</w:t>
            </w:r>
          </w:p>
          <w:bookmarkEnd w:id="6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4" w:name="para_0585f144_d86a_418f_b24b_641becb660"/>
          <w:p>
            <w:pPr>
              <w:spacing w:before="180" w:after="0" w:line="240" w:lineRule="auto"/>
            </w:pPr>
            <w:r>
              <w:rPr>
                <w:rFonts w:ascii="Arial" w:hAnsi="Arial"/>
                <w:color w:val="000000"/>
                <w:sz w:val="18"/>
              </w:rPr>
              <w:t>Printer SOP Class</w:t>
            </w:r>
          </w:p>
          <w:bookmarkEnd w:id="6734"/>
        </w:tc>
        <w:tc>
          <w:tcPr>
            <w:tcBorders>
              <w:bottom w:val="single" w:sz="4" w:color="000000"/>
              <w:right w:val="single" w:sz="4" w:color="000000"/>
            </w:tcBorders>
            <w:tcMar>
              <w:top w:w="40" w:type="dxa"/>
              <w:left w:w="40" w:type="dxa"/>
              <w:bottom w:w="40" w:type="dxa"/>
              <w:right w:w="40" w:type="dxa"/>
            </w:tcMar>
            <w:vAlign w:val="top"/>
          </w:tcPr>
          <w:bookmarkStart w:id="6735" w:name="para_8a25a093_7dae_43c7_8506_50eca7e623"/>
          <w:p>
            <w:pPr>
              <w:spacing w:before="180" w:after="0" w:line="240" w:lineRule="auto"/>
              <w:jc w:val="center"/>
            </w:pPr>
            <w:hyperlink w:anchor="sect_H_4_6">
              <w:r>
                <w:rPr>
                  <w:rFonts w:ascii="Arial" w:hAnsi="Arial"/>
                  <w:color w:val="000000"/>
                  <w:sz w:val="18"/>
                </w:rPr>
                <w:t>H.4.6</w:t>
              </w:r>
            </w:hyperlink>
          </w:p>
          <w:bookmarkEnd w:id="6735"/>
        </w:tc>
        <w:tc>
          <w:tcPr>
            <w:tcBorders>
              <w:bottom w:val="single" w:sz="4" w:color="000000"/>
              <w:right w:val="single" w:sz="4" w:color="000000"/>
            </w:tcBorders>
            <w:tcMar>
              <w:top w:w="40" w:type="dxa"/>
              <w:left w:w="40" w:type="dxa"/>
              <w:bottom w:w="40" w:type="dxa"/>
              <w:right w:w="40" w:type="dxa"/>
            </w:tcMar>
            <w:vAlign w:val="top"/>
          </w:tcPr>
          <w:bookmarkStart w:id="6736" w:name="para_8eb6e916_a999_4d29_8a37_9f9947f502"/>
          <w:p>
            <w:pPr>
              <w:spacing w:before="180" w:after="0" w:line="240" w:lineRule="auto"/>
              <w:jc w:val="center"/>
            </w:pPr>
            <w:r>
              <w:rPr>
                <w:rFonts w:ascii="Arial" w:hAnsi="Arial"/>
                <w:color w:val="000000"/>
                <w:sz w:val="18"/>
              </w:rPr>
              <w:t>M/M</w:t>
            </w:r>
          </w:p>
          <w:bookmarkEnd w:id="6736"/>
        </w:tc>
      </w:tr>
    </w:tbl>
    <w:bookmarkStart w:id="6737" w:name="idp105553323726079"/>
    <w:p>
      <w:pPr>
        <w:keepNext/>
        <w:spacing w:before="180" w:after="0" w:line="240" w:lineRule="auto"/>
        <w:ind w:left="360" w:right="360" w:firstLine="0"/>
        <w:jc w:val="both"/>
      </w:pPr>
      <w:r>
        <w:rPr>
          <w:rFonts w:ascii="Arial" w:hAnsi="Arial"/>
          <w:color w:val="000000"/>
          <w:sz w:val="18"/>
        </w:rPr>
        <w:t>Note</w:t>
      </w:r>
    </w:p>
    <w:bookmarkEnd w:id="6737"/>
    <w:bookmarkStart w:id="6738" w:name="para_0f5eada4_439f_44a3_8b98_b76f009834"/>
    <w:p>
      <w:pPr>
        <w:spacing w:before="180" w:after="0" w:line="240" w:lineRule="auto"/>
        <w:ind w:left="360" w:right="360" w:firstLine="0"/>
        <w:jc w:val="both"/>
      </w:pPr>
      <w:r>
        <w:rPr>
          <w:rFonts w:ascii="Arial" w:hAnsi="Arial"/>
          <w:color w:val="000000"/>
          <w:sz w:val="18"/>
        </w:rPr>
        <w:t>The image pixel data are part of the Basic Grayscale Image Box SOP Class</w:t>
      </w:r>
    </w:p>
    <w:bookmarkEnd w:id="6738"/>
    <w:bookmarkStart w:id="6739" w:name="para_5d865f7f_0e2e_4fa0_96ff_6b8d750d3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739"/>
    <w:bookmarkStart w:id="6740" w:name="para_bdb68bfe_0b79_4c7e_a3c3_b644ac54d1"/>
    <w:p>
      <w:pPr>
        <w:spacing w:before="180" w:after="0" w:line="240" w:lineRule="auto"/>
        <w:jc w:val="both"/>
      </w:pPr>
      <w:r>
        <w:rPr>
          <w:rFonts w:ascii="Arial" w:hAnsi="Arial"/>
          <w:color w:val="000000"/>
          <w:sz w:val="18"/>
        </w:rPr>
        <w:t>The Basic Grayscale Print Management Meta SOP Class UID has the value "1.2.840.10008.5.1.1.9".</w:t>
      </w:r>
    </w:p>
    <w:bookmarkEnd w:id="6740"/>
    <w:bookmarkStart w:id="6741" w:name="sect_H_3_2_2_2"/>
    <w:p>
      <w:pPr>
        <w:spacing w:before="180" w:after="0" w:line="240" w:lineRule="auto"/>
      </w:pPr>
      <w:r>
        <w:rPr>
          <w:rFonts w:ascii="Arial" w:hAnsi="Arial"/>
          <w:b/>
          <w:color w:val="000000"/>
          <w:sz w:val="22"/>
        </w:rPr>
        <w:t>H.3.2.2.2 Basic Color Print Management Meta SOP Class</w:t>
      </w:r>
    </w:p>
    <w:bookmarkEnd w:id="6741"/>
    <w:bookmarkStart w:id="6742" w:name="para_fba3e002_964d_49d0_b86b_fbbf787951"/>
    <w:p>
      <w:pPr>
        <w:spacing w:before="180" w:after="0" w:line="240" w:lineRule="auto"/>
        <w:jc w:val="both"/>
      </w:pPr>
      <w:r>
        <w:rPr>
          <w:rFonts w:ascii="Arial" w:hAnsi="Arial"/>
          <w:color w:val="000000"/>
          <w:sz w:val="18"/>
        </w:rPr>
        <w:t>The Meta SOP Class is defined by the following set of supported SOP Classes.</w:t>
      </w:r>
    </w:p>
    <w:bookmarkEnd w:id="6742"/>
    <w:bookmarkStart w:id="6743" w:name="table_H_3_2_2_2_1"/>
    <w:p>
      <w:pPr>
        <w:keepNext/>
        <w:spacing w:before="216" w:after="0" w:line="240" w:lineRule="auto"/>
        <w:jc w:val="center"/>
      </w:pPr>
      <w:r>
        <w:rPr>
          <w:rFonts w:ascii="Arial" w:hAnsi="Arial"/>
          <w:b/>
          <w:color w:val="000000"/>
          <w:sz w:val="22"/>
        </w:rPr>
        <w:t>Table H.3.2.2.2-1. SOP Classes of Basic Color Print Management Meta SOP Class</w:t>
      </w:r>
    </w:p>
    <w:bookmarkEnd w:id="6743"/>
    <w:p>
      <w:pPr>
        <w:spacing w:before="0" w:after="0" w:line="240" w:lineRule="auto"/>
        <w:rPr>
          <w:sz w:val="13"/>
        </w:rPr>
      </w:pPr>
    </w:p>
    <w:tbl>
      <w:tblPr>
        <w:tblInd w:w="45" w:type="dxa"/>
        <w:tblLayout w:type="fixed"/>
      </w:tblPr>
      <w:tblGrid>
        <w:gridCol w:w="4529"/>
        <w:gridCol w:w="2633"/>
        <w:gridCol w:w="327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44" w:name="para_7c5107be_f047_4cb4_8013_91db2e1f37"/>
          <w:p>
            <w:pPr>
              <w:keepNext/>
              <w:spacing w:before="180" w:after="0" w:line="240" w:lineRule="auto"/>
              <w:jc w:val="center"/>
            </w:pPr>
            <w:r>
              <w:rPr>
                <w:rFonts w:ascii="Arial" w:hAnsi="Arial"/>
                <w:b/>
                <w:color w:val="000000"/>
                <w:sz w:val="18"/>
              </w:rPr>
              <w:t>SOP Class Name</w:t>
            </w:r>
          </w:p>
          <w:bookmarkEnd w:id="67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45" w:name="para_5829104c_0c97_4081_abf6_e6dc5d694b"/>
          <w:p>
            <w:pPr>
              <w:spacing w:before="180" w:after="0" w:line="240" w:lineRule="auto"/>
              <w:jc w:val="center"/>
            </w:pPr>
            <w:r>
              <w:rPr>
                <w:rFonts w:ascii="Arial" w:hAnsi="Arial"/>
                <w:b/>
                <w:color w:val="000000"/>
                <w:sz w:val="18"/>
              </w:rPr>
              <w:t>Reference</w:t>
            </w:r>
          </w:p>
          <w:bookmarkEnd w:id="67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46" w:name="para_7be4ebeb_ee15_4f01_9a00_20d379ca88"/>
          <w:p>
            <w:pPr>
              <w:spacing w:before="180" w:after="0" w:line="240" w:lineRule="auto"/>
              <w:jc w:val="center"/>
            </w:pPr>
            <w:r>
              <w:rPr>
                <w:rFonts w:ascii="Arial" w:hAnsi="Arial"/>
                <w:b/>
                <w:color w:val="000000"/>
                <w:sz w:val="18"/>
              </w:rPr>
              <w:t>Usage (SCU/SCP)</w:t>
            </w:r>
          </w:p>
          <w:bookmarkEnd w:id="6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7" w:name="para_8a20b238_b381_4656_9d38_5c79ddc263"/>
          <w:p>
            <w:pPr>
              <w:spacing w:before="180" w:after="0" w:line="240" w:lineRule="auto"/>
            </w:pPr>
            <w:r>
              <w:rPr>
                <w:rFonts w:ascii="Arial" w:hAnsi="Arial"/>
                <w:color w:val="000000"/>
                <w:sz w:val="18"/>
              </w:rPr>
              <w:t>Basic Film Session SOP Class</w:t>
            </w:r>
          </w:p>
          <w:bookmarkEnd w:id="6747"/>
        </w:tc>
        <w:tc>
          <w:tcPr>
            <w:tcBorders>
              <w:bottom w:val="single" w:sz="4" w:color="000000"/>
              <w:right w:val="single" w:sz="4" w:color="000000"/>
            </w:tcBorders>
            <w:tcMar>
              <w:top w:w="40" w:type="dxa"/>
              <w:left w:w="40" w:type="dxa"/>
              <w:bottom w:w="40" w:type="dxa"/>
              <w:right w:w="40" w:type="dxa"/>
            </w:tcMar>
            <w:vAlign w:val="top"/>
          </w:tcPr>
          <w:bookmarkStart w:id="6748" w:name="para_3912c4bc_7a7b_4fa0_9036_86a2a7b3f4"/>
          <w:p>
            <w:pPr>
              <w:spacing w:before="180" w:after="0" w:line="240" w:lineRule="auto"/>
              <w:jc w:val="center"/>
            </w:pPr>
            <w:hyperlink w:anchor="sect_H_4_1">
              <w:r>
                <w:rPr>
                  <w:rFonts w:ascii="Arial" w:hAnsi="Arial"/>
                  <w:color w:val="000000"/>
                  <w:sz w:val="18"/>
                </w:rPr>
                <w:t>H.4.1</w:t>
              </w:r>
            </w:hyperlink>
          </w:p>
          <w:bookmarkEnd w:id="6748"/>
        </w:tc>
        <w:tc>
          <w:tcPr>
            <w:tcBorders>
              <w:bottom w:val="single" w:sz="4" w:color="000000"/>
              <w:right w:val="single" w:sz="4" w:color="000000"/>
            </w:tcBorders>
            <w:tcMar>
              <w:top w:w="40" w:type="dxa"/>
              <w:left w:w="40" w:type="dxa"/>
              <w:bottom w:w="40" w:type="dxa"/>
              <w:right w:w="40" w:type="dxa"/>
            </w:tcMar>
            <w:vAlign w:val="top"/>
          </w:tcPr>
          <w:bookmarkStart w:id="6749" w:name="para_e8c56cd8_cd60_4fec_b1bf_3c78e93d57"/>
          <w:p>
            <w:pPr>
              <w:spacing w:before="180" w:after="0" w:line="240" w:lineRule="auto"/>
              <w:jc w:val="center"/>
            </w:pPr>
            <w:r>
              <w:rPr>
                <w:rFonts w:ascii="Arial" w:hAnsi="Arial"/>
                <w:color w:val="000000"/>
                <w:sz w:val="18"/>
              </w:rPr>
              <w:t>M/M</w:t>
            </w:r>
          </w:p>
          <w:bookmarkEnd w:id="6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0" w:name="para_e4d1b225_720c_42d0_8cc1_77d152cfcf"/>
          <w:p>
            <w:pPr>
              <w:spacing w:before="180" w:after="0" w:line="240" w:lineRule="auto"/>
            </w:pPr>
            <w:r>
              <w:rPr>
                <w:rFonts w:ascii="Arial" w:hAnsi="Arial"/>
                <w:color w:val="000000"/>
                <w:sz w:val="18"/>
              </w:rPr>
              <w:t>Basic Film Box SOP Class</w:t>
            </w:r>
          </w:p>
          <w:bookmarkEnd w:id="6750"/>
        </w:tc>
        <w:tc>
          <w:tcPr>
            <w:tcBorders>
              <w:bottom w:val="single" w:sz="4" w:color="000000"/>
              <w:right w:val="single" w:sz="4" w:color="000000"/>
            </w:tcBorders>
            <w:tcMar>
              <w:top w:w="40" w:type="dxa"/>
              <w:left w:w="40" w:type="dxa"/>
              <w:bottom w:w="40" w:type="dxa"/>
              <w:right w:w="40" w:type="dxa"/>
            </w:tcMar>
            <w:vAlign w:val="top"/>
          </w:tcPr>
          <w:bookmarkStart w:id="6751" w:name="para_fa1d4ef0_0510_494e_9fe2_695f262c3a"/>
          <w:p>
            <w:pPr>
              <w:spacing w:before="180" w:after="0" w:line="240" w:lineRule="auto"/>
              <w:jc w:val="center"/>
            </w:pPr>
            <w:hyperlink w:anchor="sect_H_4_2">
              <w:r>
                <w:rPr>
                  <w:rFonts w:ascii="Arial" w:hAnsi="Arial"/>
                  <w:color w:val="000000"/>
                  <w:sz w:val="18"/>
                </w:rPr>
                <w:t>H.4.2</w:t>
              </w:r>
            </w:hyperlink>
          </w:p>
          <w:bookmarkEnd w:id="6751"/>
        </w:tc>
        <w:tc>
          <w:tcPr>
            <w:tcBorders>
              <w:bottom w:val="single" w:sz="4" w:color="000000"/>
              <w:right w:val="single" w:sz="4" w:color="000000"/>
            </w:tcBorders>
            <w:tcMar>
              <w:top w:w="40" w:type="dxa"/>
              <w:left w:w="40" w:type="dxa"/>
              <w:bottom w:w="40" w:type="dxa"/>
              <w:right w:w="40" w:type="dxa"/>
            </w:tcMar>
            <w:vAlign w:val="top"/>
          </w:tcPr>
          <w:bookmarkStart w:id="6752" w:name="para_04beebf5_c8c7_49ef_8ef4_b96fab03a8"/>
          <w:p>
            <w:pPr>
              <w:spacing w:before="180" w:after="0" w:line="240" w:lineRule="auto"/>
              <w:jc w:val="center"/>
            </w:pPr>
            <w:r>
              <w:rPr>
                <w:rFonts w:ascii="Arial" w:hAnsi="Arial"/>
                <w:color w:val="000000"/>
                <w:sz w:val="18"/>
              </w:rPr>
              <w:t>M/M</w:t>
            </w:r>
          </w:p>
          <w:bookmarkEnd w:id="6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3" w:name="para_a02a95a6_e80e_4276_b731_ad7b56117c"/>
          <w:p>
            <w:pPr>
              <w:spacing w:before="180" w:after="0" w:line="240" w:lineRule="auto"/>
            </w:pPr>
            <w:r>
              <w:rPr>
                <w:rFonts w:ascii="Arial" w:hAnsi="Arial"/>
                <w:color w:val="000000"/>
                <w:sz w:val="18"/>
              </w:rPr>
              <w:t>Basic Color Image Box SOP Class</w:t>
            </w:r>
          </w:p>
          <w:bookmarkEnd w:id="6753"/>
        </w:tc>
        <w:tc>
          <w:tcPr>
            <w:tcBorders>
              <w:bottom w:val="single" w:sz="4" w:color="000000"/>
              <w:right w:val="single" w:sz="4" w:color="000000"/>
            </w:tcBorders>
            <w:tcMar>
              <w:top w:w="40" w:type="dxa"/>
              <w:left w:w="40" w:type="dxa"/>
              <w:bottom w:w="40" w:type="dxa"/>
              <w:right w:w="40" w:type="dxa"/>
            </w:tcMar>
            <w:vAlign w:val="top"/>
          </w:tcPr>
          <w:bookmarkStart w:id="6754" w:name="para_80c39528_eba1_4570_b513_1cbddf22b8"/>
          <w:p>
            <w:pPr>
              <w:spacing w:before="180" w:after="0" w:line="240" w:lineRule="auto"/>
              <w:jc w:val="center"/>
            </w:pPr>
            <w:hyperlink w:anchor="sect_H_4_3_2">
              <w:r>
                <w:rPr>
                  <w:rFonts w:ascii="Arial" w:hAnsi="Arial"/>
                  <w:color w:val="000000"/>
                  <w:sz w:val="18"/>
                </w:rPr>
                <w:t>H.4.3.2</w:t>
              </w:r>
            </w:hyperlink>
          </w:p>
          <w:bookmarkEnd w:id="6754"/>
        </w:tc>
        <w:tc>
          <w:tcPr>
            <w:tcBorders>
              <w:bottom w:val="single" w:sz="4" w:color="000000"/>
              <w:right w:val="single" w:sz="4" w:color="000000"/>
            </w:tcBorders>
            <w:tcMar>
              <w:top w:w="40" w:type="dxa"/>
              <w:left w:w="40" w:type="dxa"/>
              <w:bottom w:w="40" w:type="dxa"/>
              <w:right w:w="40" w:type="dxa"/>
            </w:tcMar>
            <w:vAlign w:val="top"/>
          </w:tcPr>
          <w:bookmarkStart w:id="6755" w:name="para_6e170f69_9f67_423a_a785_a37fba8594"/>
          <w:p>
            <w:pPr>
              <w:spacing w:before="180" w:after="0" w:line="240" w:lineRule="auto"/>
              <w:jc w:val="center"/>
            </w:pPr>
            <w:r>
              <w:rPr>
                <w:rFonts w:ascii="Arial" w:hAnsi="Arial"/>
                <w:color w:val="000000"/>
                <w:sz w:val="18"/>
              </w:rPr>
              <w:t>M/M</w:t>
            </w:r>
          </w:p>
          <w:bookmarkEnd w:id="6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6" w:name="para_1f5a239f_d893_4c2e_924c_065ed86585"/>
          <w:p>
            <w:pPr>
              <w:spacing w:before="180" w:after="0" w:line="240" w:lineRule="auto"/>
            </w:pPr>
            <w:r>
              <w:rPr>
                <w:rFonts w:ascii="Arial" w:hAnsi="Arial"/>
                <w:color w:val="000000"/>
                <w:sz w:val="18"/>
              </w:rPr>
              <w:t>Printer SOP Class</w:t>
            </w:r>
          </w:p>
          <w:bookmarkEnd w:id="6756"/>
        </w:tc>
        <w:tc>
          <w:tcPr>
            <w:tcBorders>
              <w:bottom w:val="single" w:sz="4" w:color="000000"/>
              <w:right w:val="single" w:sz="4" w:color="000000"/>
            </w:tcBorders>
            <w:tcMar>
              <w:top w:w="40" w:type="dxa"/>
              <w:left w:w="40" w:type="dxa"/>
              <w:bottom w:w="40" w:type="dxa"/>
              <w:right w:w="40" w:type="dxa"/>
            </w:tcMar>
            <w:vAlign w:val="top"/>
          </w:tcPr>
          <w:bookmarkStart w:id="6757" w:name="para_2a13caa7_8a61_4d97_9001_162cabc6a5"/>
          <w:p>
            <w:pPr>
              <w:spacing w:before="180" w:after="0" w:line="240" w:lineRule="auto"/>
              <w:jc w:val="center"/>
            </w:pPr>
            <w:hyperlink w:anchor="sect_H_4_6">
              <w:r>
                <w:rPr>
                  <w:rFonts w:ascii="Arial" w:hAnsi="Arial"/>
                  <w:color w:val="000000"/>
                  <w:sz w:val="18"/>
                </w:rPr>
                <w:t>H.4.6</w:t>
              </w:r>
            </w:hyperlink>
          </w:p>
          <w:bookmarkEnd w:id="6757"/>
        </w:tc>
        <w:tc>
          <w:tcPr>
            <w:tcBorders>
              <w:bottom w:val="single" w:sz="4" w:color="000000"/>
              <w:right w:val="single" w:sz="4" w:color="000000"/>
            </w:tcBorders>
            <w:tcMar>
              <w:top w:w="40" w:type="dxa"/>
              <w:left w:w="40" w:type="dxa"/>
              <w:bottom w:w="40" w:type="dxa"/>
              <w:right w:w="40" w:type="dxa"/>
            </w:tcMar>
            <w:vAlign w:val="top"/>
          </w:tcPr>
          <w:bookmarkStart w:id="6758" w:name="para_43c3408e_ba64_4a6b_a54f_aea7b78766"/>
          <w:p>
            <w:pPr>
              <w:spacing w:before="180" w:after="0" w:line="240" w:lineRule="auto"/>
              <w:jc w:val="center"/>
            </w:pPr>
            <w:r>
              <w:rPr>
                <w:rFonts w:ascii="Arial" w:hAnsi="Arial"/>
                <w:color w:val="000000"/>
                <w:sz w:val="18"/>
              </w:rPr>
              <w:t>M/M</w:t>
            </w:r>
          </w:p>
          <w:bookmarkEnd w:id="6758"/>
        </w:tc>
      </w:tr>
    </w:tbl>
    <w:bookmarkStart w:id="6759" w:name="idp105553323690495"/>
    <w:p>
      <w:pPr>
        <w:keepNext/>
        <w:spacing w:before="180" w:after="0" w:line="240" w:lineRule="auto"/>
        <w:ind w:left="360" w:right="360" w:firstLine="0"/>
        <w:jc w:val="both"/>
      </w:pPr>
      <w:r>
        <w:rPr>
          <w:rFonts w:ascii="Arial" w:hAnsi="Arial"/>
          <w:color w:val="000000"/>
          <w:sz w:val="18"/>
        </w:rPr>
        <w:t>Note</w:t>
      </w:r>
    </w:p>
    <w:bookmarkEnd w:id="6759"/>
    <w:bookmarkStart w:id="6760" w:name="para_826e5d73_7ade_42d8_af93_e0d2ef1cb5"/>
    <w:p>
      <w:pPr>
        <w:spacing w:before="180" w:after="0" w:line="240" w:lineRule="auto"/>
        <w:ind w:left="360" w:right="360" w:firstLine="0"/>
        <w:jc w:val="both"/>
      </w:pPr>
      <w:r>
        <w:rPr>
          <w:rFonts w:ascii="Arial" w:hAnsi="Arial"/>
          <w:color w:val="000000"/>
          <w:sz w:val="18"/>
        </w:rPr>
        <w:t>The image pixel data are part of the Basic Color Image Box SOP Class</w:t>
      </w:r>
    </w:p>
    <w:bookmarkEnd w:id="6760"/>
    <w:bookmarkStart w:id="6761" w:name="para_f9b592a6_7bed_48ee_9843_378c017c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761"/>
    <w:bookmarkStart w:id="6762" w:name="para_782d5a3c_37b5_49fc_acdc_517c6591a8"/>
    <w:p>
      <w:pPr>
        <w:spacing w:before="180" w:after="0" w:line="240" w:lineRule="auto"/>
        <w:jc w:val="both"/>
      </w:pPr>
      <w:r>
        <w:rPr>
          <w:rFonts w:ascii="Arial" w:hAnsi="Arial"/>
          <w:color w:val="000000"/>
          <w:sz w:val="18"/>
        </w:rPr>
        <w:t>The Basic Color Print Management Meta SOP Class UID has the value "1.2.840.10008.5.1.1.18".</w:t>
      </w:r>
    </w:p>
    <w:bookmarkEnd w:id="6762"/>
    <w:bookmarkStart w:id="6763" w:name="sect_H_3_2_2_3"/>
    <w:p>
      <w:pPr>
        <w:spacing w:before="180" w:after="0" w:line="240" w:lineRule="auto"/>
      </w:pPr>
      <w:r>
        <w:rPr>
          <w:rFonts w:ascii="Arial" w:hAnsi="Arial"/>
          <w:b/>
          <w:color w:val="000000"/>
          <w:sz w:val="22"/>
        </w:rPr>
        <w:t>H.3.2.2.3 Referenced Grayscale Print Management Meta SOP Class (Retired)</w:t>
      </w:r>
    </w:p>
    <w:bookmarkEnd w:id="6763"/>
    <w:bookmarkStart w:id="6764" w:name="para_00dbc5ee_04db_4431_8132_ac668ca699"/>
    <w:p>
      <w:pPr>
        <w:spacing w:before="180" w:after="0" w:line="240" w:lineRule="auto"/>
        <w:jc w:val="both"/>
      </w:pPr>
      <w:r>
        <w:rPr>
          <w:rFonts w:ascii="Arial" w:hAnsi="Arial"/>
          <w:color w:val="000000"/>
          <w:sz w:val="18"/>
        </w:rPr>
        <w:t>This section was previously defined in DICOM. It is now retired. See PS 3.4-1998.</w:t>
      </w:r>
    </w:p>
    <w:bookmarkEnd w:id="6764"/>
    <w:bookmarkStart w:id="6765" w:name="sect_H_3_2_2_4"/>
    <w:p>
      <w:pPr>
        <w:spacing w:before="180" w:after="0" w:line="240" w:lineRule="auto"/>
      </w:pPr>
      <w:r>
        <w:rPr>
          <w:rFonts w:ascii="Arial" w:hAnsi="Arial"/>
          <w:b/>
          <w:color w:val="000000"/>
          <w:sz w:val="22"/>
        </w:rPr>
        <w:t>H.3.2.2.4 Referenced Color Print Management Meta SOP Class (Retired)</w:t>
      </w:r>
    </w:p>
    <w:bookmarkEnd w:id="6765"/>
    <w:bookmarkStart w:id="6766" w:name="para_1d83188a_5972_40d5_b4f7_1312ba320e"/>
    <w:p>
      <w:pPr>
        <w:spacing w:before="180" w:after="0" w:line="240" w:lineRule="auto"/>
        <w:jc w:val="both"/>
      </w:pPr>
      <w:r>
        <w:rPr>
          <w:rFonts w:ascii="Arial" w:hAnsi="Arial"/>
          <w:color w:val="000000"/>
          <w:sz w:val="18"/>
        </w:rPr>
        <w:t>This section was previously defined in DICOM. It is now retired. See PS 3.4-1998.</w:t>
      </w:r>
    </w:p>
    <w:bookmarkEnd w:id="6766"/>
    <w:bookmarkStart w:id="6767" w:name="sect_H_3_2_2_5"/>
    <w:p>
      <w:pPr>
        <w:spacing w:before="180" w:after="0" w:line="240" w:lineRule="auto"/>
      </w:pPr>
      <w:r>
        <w:rPr>
          <w:rFonts w:ascii="Arial" w:hAnsi="Arial"/>
          <w:b/>
          <w:color w:val="000000"/>
          <w:sz w:val="22"/>
        </w:rPr>
        <w:t>H.3.2.2.5 Pull Stored Print Management Meta SOP Class (Retired)</w:t>
      </w:r>
    </w:p>
    <w:bookmarkEnd w:id="6767"/>
    <w:bookmarkStart w:id="6768" w:name="para_cf4f7914_8d0d_4828_a493_e0a236400a"/>
    <w:p>
      <w:pPr>
        <w:spacing w:before="180" w:after="0" w:line="240" w:lineRule="auto"/>
        <w:jc w:val="both"/>
      </w:pPr>
      <w:r>
        <w:rPr>
          <w:rFonts w:ascii="Arial" w:hAnsi="Arial"/>
          <w:color w:val="000000"/>
          <w:sz w:val="18"/>
        </w:rPr>
        <w:t>This section was previously defined in DICOM. It is now retired. See PS 3.4-2004.</w:t>
      </w:r>
    </w:p>
    <w:bookmarkEnd w:id="6768"/>
    <w:bookmarkStart w:id="6769" w:name="sect_H_3_3"/>
    <w:p>
      <w:pPr>
        <w:spacing w:before="180" w:after="0" w:line="240" w:lineRule="auto"/>
      </w:pPr>
      <w:r>
        <w:rPr>
          <w:rFonts w:ascii="Arial" w:hAnsi="Arial"/>
          <w:b/>
          <w:color w:val="000000"/>
          <w:sz w:val="24"/>
        </w:rPr>
        <w:t>H.3.3 Optional SOP Classes</w:t>
      </w:r>
    </w:p>
    <w:bookmarkEnd w:id="6769"/>
    <w:bookmarkStart w:id="6770" w:name="sect_H_3_3_1"/>
    <w:p>
      <w:pPr>
        <w:spacing w:before="180" w:after="0" w:line="240" w:lineRule="auto"/>
      </w:pPr>
      <w:r>
        <w:rPr>
          <w:rFonts w:ascii="Arial" w:hAnsi="Arial"/>
          <w:b/>
          <w:color w:val="000000"/>
          <w:sz w:val="26"/>
        </w:rPr>
        <w:t>H.3.3.1 Description</w:t>
      </w:r>
    </w:p>
    <w:bookmarkEnd w:id="6770"/>
    <w:bookmarkStart w:id="6771" w:name="para_2bd19abc_6d94_4772_a804_a4c5c6fae8"/>
    <w:p>
      <w:pPr>
        <w:spacing w:before="180" w:after="0" w:line="240" w:lineRule="auto"/>
        <w:jc w:val="both"/>
      </w:pPr>
      <w:r>
        <w:rPr>
          <w:rFonts w:ascii="Arial" w:hAnsi="Arial"/>
          <w:color w:val="000000"/>
          <w:sz w:val="18"/>
        </w:rPr>
        <w:t>The optional SOP Classes address functionality beyond that of the Print Management Meta SOP Classes. One or more optional SOP Classes may be used in addition to the Print Management Meta SOP Classes.</w:t>
      </w:r>
    </w:p>
    <w:bookmarkEnd w:id="6771"/>
    <w:bookmarkStart w:id="6772" w:name="para_f4c38573_cdae_4ad5_9d34_283017edf1"/>
    <w:p>
      <w:pPr>
        <w:spacing w:before="180" w:after="0" w:line="240" w:lineRule="auto"/>
        <w:jc w:val="both"/>
      </w:pPr>
      <w:r>
        <w:rPr>
          <w:rFonts w:ascii="Arial" w:hAnsi="Arial"/>
          <w:color w:val="000000"/>
          <w:sz w:val="18"/>
        </w:rPr>
        <w:t>The following functionality is supported by the optional SOP Classes:</w:t>
      </w:r>
    </w:p>
    <w:bookmarkEnd w:id="6772"/>
    <w:bookmarkStart w:id="6773" w:name="idp105553323701375"/>
    <w:bookmarkStart w:id="6774" w:name="idp105553323701631"/>
    <w:bookmarkStart w:id="6775" w:name="para_1715ff60_1651_4bff_90c7_dd3c3e41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annotation (text associated with a sheet of film)</w:t>
      </w:r>
    </w:p>
    <w:bookmarkEnd w:id="6775"/>
    <w:bookmarkEnd w:id="6774"/>
    <w:bookmarkEnd w:id="6773"/>
    <w:bookmarkStart w:id="6776" w:name="idp105553323702527"/>
    <w:bookmarkStart w:id="6777" w:name="para_e58c97c4_5a70_47b1_b887_ae8289a0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tracking the printing of the print session</w:t>
      </w:r>
    </w:p>
    <w:bookmarkEnd w:id="6777"/>
    <w:bookmarkEnd w:id="6776"/>
    <w:bookmarkStart w:id="6778" w:name="idp105553323703423"/>
    <w:bookmarkStart w:id="6779" w:name="para_33eb1736_9493_496b_9032_8fbc82e1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retrieval of printer configuration information</w:t>
      </w:r>
    </w:p>
    <w:bookmarkEnd w:id="6779"/>
    <w:bookmarkEnd w:id="6778"/>
    <w:bookmarkStart w:id="6780" w:name="idp105553323671551"/>
    <w:bookmarkStart w:id="6781" w:name="para_f98f0695_142d_4d9b_97da_99a7881d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LUTs</w:t>
      </w:r>
    </w:p>
    <w:bookmarkEnd w:id="6781"/>
    <w:bookmarkEnd w:id="6780"/>
    <w:bookmarkStart w:id="6782" w:name="para_96f4aef0_a121_4eb7_b828_64a42f5fd6"/>
    <w:p>
      <w:pPr>
        <w:spacing w:before="180" w:after="0" w:line="240" w:lineRule="auto"/>
        <w:jc w:val="both"/>
      </w:pPr>
      <w:r>
        <w:rPr>
          <w:rFonts w:ascii="Arial" w:hAnsi="Arial"/>
          <w:color w:val="000000"/>
          <w:sz w:val="18"/>
        </w:rPr>
        <w:t>Use of these optional SOP Classes allows an SCU to provide information to be printed with or on an image without burning the information into the image pixels. If these optional SOP Classes are not supported by both the SCU and SCP, then only the information burnt in to the image pixels before they are sent to the SCP will be printed. If the optional SOP Classes are not supported, the SCU is responsible for burning all expected text or graphics into the image pixels.</w:t>
      </w:r>
    </w:p>
    <w:bookmarkEnd w:id="6782"/>
    <w:bookmarkStart w:id="6783" w:name="sect_H_3_3_2"/>
    <w:p>
      <w:pPr>
        <w:spacing w:before="180" w:after="0" w:line="240" w:lineRule="auto"/>
      </w:pPr>
      <w:r>
        <w:rPr>
          <w:rFonts w:ascii="Arial" w:hAnsi="Arial"/>
          <w:b/>
          <w:color w:val="000000"/>
          <w:sz w:val="26"/>
        </w:rPr>
        <w:t>H.3.3.2 List of Optional SOP Classes</w:t>
      </w:r>
    </w:p>
    <w:bookmarkEnd w:id="6783"/>
    <w:bookmarkStart w:id="6784" w:name="para_96b9c3a0_a677_4636_a296_6e775cec79"/>
    <w:p>
      <w:pPr>
        <w:spacing w:before="180" w:after="0" w:line="240" w:lineRule="auto"/>
        <w:jc w:val="both"/>
      </w:pPr>
      <w:r>
        <w:rPr>
          <w:rFonts w:ascii="Arial" w:hAnsi="Arial"/>
          <w:color w:val="000000"/>
          <w:sz w:val="18"/>
        </w:rPr>
        <w:t xml:space="preserve">The following optional SOP Classes may be used in conjunction with the Basic Print Management Meta SOP Classes specified in </w:t>
      </w:r>
      <w:hyperlink w:anchor="sect_H_3_2_2">
        <w:r>
          <w:rPr>
            <w:rFonts w:ascii="Arial" w:hAnsi="Arial"/>
            <w:color w:val="000000"/>
            <w:sz w:val="18"/>
          </w:rPr>
          <w:t>Section H.3.2.2</w:t>
        </w:r>
      </w:hyperlink>
      <w:r>
        <w:rPr>
          <w:rFonts w:ascii="Arial" w:hAnsi="Arial"/>
          <w:color w:val="000000"/>
          <w:sz w:val="18"/>
        </w:rPr>
        <w:t>.</w:t>
      </w:r>
    </w:p>
    <w:bookmarkEnd w:id="6784"/>
    <w:bookmarkStart w:id="6785" w:name="table_H_3_3_2_1"/>
    <w:p>
      <w:pPr>
        <w:keepNext/>
        <w:spacing w:before="216" w:after="0" w:line="240" w:lineRule="auto"/>
        <w:jc w:val="center"/>
      </w:pPr>
      <w:r>
        <w:rPr>
          <w:rFonts w:ascii="Arial" w:hAnsi="Arial"/>
          <w:b/>
          <w:color w:val="000000"/>
          <w:sz w:val="22"/>
        </w:rPr>
        <w:t>Table H.3.3.2-1. List of Optional SOP Classes for Basic Print Management Meta SOP Classes</w:t>
      </w:r>
    </w:p>
    <w:bookmarkEnd w:id="6785"/>
    <w:p>
      <w:pPr>
        <w:spacing w:before="0" w:after="0" w:line="240" w:lineRule="auto"/>
        <w:rPr>
          <w:sz w:val="13"/>
        </w:rPr>
      </w:pPr>
    </w:p>
    <w:tbl>
      <w:tblPr>
        <w:tblInd w:w="45" w:type="dxa"/>
        <w:tblLayout w:type="fixed"/>
      </w:tblPr>
      <w:tblGrid>
        <w:gridCol w:w="4916"/>
        <w:gridCol w:w="2440"/>
        <w:gridCol w:w="30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86" w:name="para_35a04859_68c9_4414_91a1_b4ed862b07"/>
          <w:p>
            <w:pPr>
              <w:keepNext/>
              <w:spacing w:before="180" w:after="0" w:line="240" w:lineRule="auto"/>
              <w:jc w:val="center"/>
            </w:pPr>
            <w:r>
              <w:rPr>
                <w:rFonts w:ascii="Arial" w:hAnsi="Arial"/>
                <w:b/>
                <w:color w:val="000000"/>
                <w:sz w:val="18"/>
              </w:rPr>
              <w:t>SOP Class Name</w:t>
            </w:r>
          </w:p>
          <w:bookmarkEnd w:id="67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87" w:name="para_81bd9082_5181_4343_80bb_c100110e81"/>
          <w:p>
            <w:pPr>
              <w:spacing w:before="180" w:after="0" w:line="240" w:lineRule="auto"/>
              <w:jc w:val="center"/>
            </w:pPr>
            <w:r>
              <w:rPr>
                <w:rFonts w:ascii="Arial" w:hAnsi="Arial"/>
                <w:b/>
                <w:color w:val="000000"/>
                <w:sz w:val="18"/>
              </w:rPr>
              <w:t>Reference</w:t>
            </w:r>
          </w:p>
          <w:bookmarkEnd w:id="67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88" w:name="para_106a1bf4_6979_45fd_bfce_dc97580b58"/>
          <w:p>
            <w:pPr>
              <w:spacing w:before="180" w:after="0" w:line="240" w:lineRule="auto"/>
              <w:jc w:val="center"/>
            </w:pPr>
            <w:r>
              <w:rPr>
                <w:rFonts w:ascii="Arial" w:hAnsi="Arial"/>
                <w:b/>
                <w:color w:val="000000"/>
                <w:sz w:val="18"/>
              </w:rPr>
              <w:t>Usage (SCU/SCP)</w:t>
            </w:r>
          </w:p>
          <w:bookmarkEnd w:id="6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9" w:name="para_e5f278ed_baec_4e70_848c_97e299ff62"/>
          <w:p>
            <w:pPr>
              <w:spacing w:before="180" w:after="0" w:line="240" w:lineRule="auto"/>
            </w:pPr>
            <w:r>
              <w:rPr>
                <w:rFonts w:ascii="Arial" w:hAnsi="Arial"/>
                <w:color w:val="000000"/>
                <w:sz w:val="18"/>
              </w:rPr>
              <w:t>Basic Annotation Box SOP Class</w:t>
            </w:r>
          </w:p>
          <w:bookmarkEnd w:id="6789"/>
        </w:tc>
        <w:tc>
          <w:tcPr>
            <w:tcBorders>
              <w:bottom w:val="single" w:sz="4" w:color="000000"/>
              <w:right w:val="single" w:sz="4" w:color="000000"/>
            </w:tcBorders>
            <w:tcMar>
              <w:top w:w="40" w:type="dxa"/>
              <w:left w:w="40" w:type="dxa"/>
              <w:bottom w:w="40" w:type="dxa"/>
              <w:right w:w="40" w:type="dxa"/>
            </w:tcMar>
            <w:vAlign w:val="top"/>
          </w:tcPr>
          <w:bookmarkStart w:id="6790" w:name="para_829732ec_b66d_420b_b99a_e146042a90"/>
          <w:p>
            <w:pPr>
              <w:spacing w:before="180" w:after="0" w:line="240" w:lineRule="auto"/>
              <w:jc w:val="center"/>
            </w:pPr>
            <w:hyperlink w:anchor="sect_H_4_4">
              <w:r>
                <w:rPr>
                  <w:rFonts w:ascii="Arial" w:hAnsi="Arial"/>
                  <w:color w:val="000000"/>
                  <w:sz w:val="18"/>
                </w:rPr>
                <w:t>H.4.4</w:t>
              </w:r>
            </w:hyperlink>
          </w:p>
          <w:bookmarkEnd w:id="6790"/>
        </w:tc>
        <w:tc>
          <w:tcPr>
            <w:tcBorders>
              <w:bottom w:val="single" w:sz="4" w:color="000000"/>
              <w:right w:val="single" w:sz="4" w:color="000000"/>
            </w:tcBorders>
            <w:tcMar>
              <w:top w:w="40" w:type="dxa"/>
              <w:left w:w="40" w:type="dxa"/>
              <w:bottom w:w="40" w:type="dxa"/>
              <w:right w:w="40" w:type="dxa"/>
            </w:tcMar>
            <w:vAlign w:val="top"/>
          </w:tcPr>
          <w:bookmarkStart w:id="6791" w:name="para_08099766_7f4a_470d_8a63_4aeba7f2ef"/>
          <w:p>
            <w:pPr>
              <w:spacing w:before="180" w:after="0" w:line="240" w:lineRule="auto"/>
              <w:jc w:val="center"/>
            </w:pPr>
            <w:r>
              <w:rPr>
                <w:rFonts w:ascii="Arial" w:hAnsi="Arial"/>
                <w:color w:val="000000"/>
                <w:sz w:val="18"/>
              </w:rPr>
              <w:t>U/U</w:t>
            </w:r>
          </w:p>
          <w:bookmarkEnd w:id="6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2" w:name="para_5c740ca2_ac9f_4dcd_8bb9_9ec37c145f"/>
          <w:p>
            <w:pPr>
              <w:spacing w:before="180" w:after="0" w:line="240" w:lineRule="auto"/>
            </w:pPr>
            <w:r>
              <w:rPr>
                <w:rFonts w:ascii="Arial" w:hAnsi="Arial"/>
                <w:color w:val="000000"/>
                <w:sz w:val="18"/>
              </w:rPr>
              <w:t>Print Job SOP Class</w:t>
            </w:r>
          </w:p>
          <w:bookmarkEnd w:id="6792"/>
        </w:tc>
        <w:tc>
          <w:tcPr>
            <w:tcBorders>
              <w:bottom w:val="single" w:sz="4" w:color="000000"/>
              <w:right w:val="single" w:sz="4" w:color="000000"/>
            </w:tcBorders>
            <w:tcMar>
              <w:top w:w="40" w:type="dxa"/>
              <w:left w:w="40" w:type="dxa"/>
              <w:bottom w:w="40" w:type="dxa"/>
              <w:right w:w="40" w:type="dxa"/>
            </w:tcMar>
            <w:vAlign w:val="top"/>
          </w:tcPr>
          <w:bookmarkStart w:id="6793" w:name="para_868dd233_bffc_4c65_9f76_6727aa6cc2"/>
          <w:p>
            <w:pPr>
              <w:spacing w:before="180" w:after="0" w:line="240" w:lineRule="auto"/>
              <w:jc w:val="center"/>
            </w:pPr>
            <w:hyperlink w:anchor="sect_H_4_5">
              <w:r>
                <w:rPr>
                  <w:rFonts w:ascii="Arial" w:hAnsi="Arial"/>
                  <w:color w:val="000000"/>
                  <w:sz w:val="18"/>
                </w:rPr>
                <w:t>H.4.5</w:t>
              </w:r>
            </w:hyperlink>
          </w:p>
          <w:bookmarkEnd w:id="6793"/>
        </w:tc>
        <w:tc>
          <w:tcPr>
            <w:tcBorders>
              <w:bottom w:val="single" w:sz="4" w:color="000000"/>
              <w:right w:val="single" w:sz="4" w:color="000000"/>
            </w:tcBorders>
            <w:tcMar>
              <w:top w:w="40" w:type="dxa"/>
              <w:left w:w="40" w:type="dxa"/>
              <w:bottom w:w="40" w:type="dxa"/>
              <w:right w:w="40" w:type="dxa"/>
            </w:tcMar>
            <w:vAlign w:val="top"/>
          </w:tcPr>
          <w:bookmarkStart w:id="6794" w:name="para_c65afe3e_bcb5_4626_94a8_6ccd4255d7"/>
          <w:p>
            <w:pPr>
              <w:spacing w:before="180" w:after="0" w:line="240" w:lineRule="auto"/>
              <w:jc w:val="center"/>
            </w:pPr>
            <w:r>
              <w:rPr>
                <w:rFonts w:ascii="Arial" w:hAnsi="Arial"/>
                <w:color w:val="000000"/>
                <w:sz w:val="18"/>
              </w:rPr>
              <w:t>U/U</w:t>
            </w:r>
          </w:p>
          <w:bookmarkEnd w:id="6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5" w:name="para_f5a5bb96_e3da_45cd_97f3_7917fe5c34"/>
          <w:p>
            <w:pPr>
              <w:spacing w:before="180" w:after="0" w:line="240" w:lineRule="auto"/>
            </w:pPr>
            <w:r>
              <w:rPr>
                <w:rFonts w:ascii="Arial" w:hAnsi="Arial"/>
                <w:color w:val="000000"/>
                <w:sz w:val="18"/>
              </w:rPr>
              <w:t>Presentation LUT SOP Class</w:t>
            </w:r>
          </w:p>
          <w:bookmarkEnd w:id="6795"/>
        </w:tc>
        <w:tc>
          <w:tcPr>
            <w:tcBorders>
              <w:bottom w:val="single" w:sz="4" w:color="000000"/>
              <w:right w:val="single" w:sz="4" w:color="000000"/>
            </w:tcBorders>
            <w:tcMar>
              <w:top w:w="40" w:type="dxa"/>
              <w:left w:w="40" w:type="dxa"/>
              <w:bottom w:w="40" w:type="dxa"/>
              <w:right w:w="40" w:type="dxa"/>
            </w:tcMar>
            <w:vAlign w:val="top"/>
          </w:tcPr>
          <w:bookmarkStart w:id="6796" w:name="para_0604c4f1_9535_4352_8e62_d82fc1b692"/>
          <w:p>
            <w:pPr>
              <w:spacing w:before="180" w:after="0" w:line="240" w:lineRule="auto"/>
              <w:jc w:val="center"/>
            </w:pPr>
            <w:hyperlink w:anchor="sect_H_4_9">
              <w:r>
                <w:rPr>
                  <w:rFonts w:ascii="Arial" w:hAnsi="Arial"/>
                  <w:color w:val="000000"/>
                  <w:sz w:val="18"/>
                </w:rPr>
                <w:t>H.4.9</w:t>
              </w:r>
            </w:hyperlink>
          </w:p>
          <w:bookmarkEnd w:id="6796"/>
        </w:tc>
        <w:tc>
          <w:tcPr>
            <w:tcBorders>
              <w:bottom w:val="single" w:sz="4" w:color="000000"/>
              <w:right w:val="single" w:sz="4" w:color="000000"/>
            </w:tcBorders>
            <w:tcMar>
              <w:top w:w="40" w:type="dxa"/>
              <w:left w:w="40" w:type="dxa"/>
              <w:bottom w:w="40" w:type="dxa"/>
              <w:right w:w="40" w:type="dxa"/>
            </w:tcMar>
            <w:vAlign w:val="top"/>
          </w:tcPr>
          <w:bookmarkStart w:id="6797" w:name="para_1c61f08e_eb36_4994_894f_3e07d02159"/>
          <w:p>
            <w:pPr>
              <w:spacing w:before="180" w:after="0" w:line="240" w:lineRule="auto"/>
              <w:jc w:val="center"/>
            </w:pPr>
            <w:r>
              <w:rPr>
                <w:rFonts w:ascii="Arial" w:hAnsi="Arial"/>
                <w:color w:val="000000"/>
                <w:sz w:val="18"/>
              </w:rPr>
              <w:t>U/U</w:t>
            </w:r>
          </w:p>
          <w:bookmarkEnd w:id="6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8" w:name="para_7e0b3f63_fff5_4666_bdd1_7681e19a40"/>
          <w:p>
            <w:pPr>
              <w:spacing w:before="180" w:after="0" w:line="240" w:lineRule="auto"/>
            </w:pPr>
            <w:r>
              <w:rPr>
                <w:rFonts w:ascii="Arial" w:hAnsi="Arial"/>
                <w:color w:val="000000"/>
                <w:sz w:val="18"/>
              </w:rPr>
              <w:t>Printer Configuration Retrieval SOP Class</w:t>
            </w:r>
          </w:p>
          <w:bookmarkEnd w:id="6798"/>
        </w:tc>
        <w:tc>
          <w:tcPr>
            <w:tcBorders>
              <w:bottom w:val="single" w:sz="4" w:color="000000"/>
              <w:right w:val="single" w:sz="4" w:color="000000"/>
            </w:tcBorders>
            <w:tcMar>
              <w:top w:w="40" w:type="dxa"/>
              <w:left w:w="40" w:type="dxa"/>
              <w:bottom w:w="40" w:type="dxa"/>
              <w:right w:w="40" w:type="dxa"/>
            </w:tcMar>
            <w:vAlign w:val="top"/>
          </w:tcPr>
          <w:bookmarkStart w:id="6799" w:name="para_75a2864c_f519_42fb_884e_3c447825d8"/>
          <w:p>
            <w:pPr>
              <w:spacing w:before="180" w:after="0" w:line="240" w:lineRule="auto"/>
              <w:jc w:val="center"/>
            </w:pPr>
            <w:hyperlink w:anchor="sect_H_4_11">
              <w:r>
                <w:rPr>
                  <w:rFonts w:ascii="Arial" w:hAnsi="Arial"/>
                  <w:color w:val="000000"/>
                  <w:sz w:val="18"/>
                </w:rPr>
                <w:t>H.4.11</w:t>
              </w:r>
            </w:hyperlink>
          </w:p>
          <w:bookmarkEnd w:id="6799"/>
        </w:tc>
        <w:tc>
          <w:tcPr>
            <w:tcBorders>
              <w:bottom w:val="single" w:sz="4" w:color="000000"/>
              <w:right w:val="single" w:sz="4" w:color="000000"/>
            </w:tcBorders>
            <w:tcMar>
              <w:top w:w="40" w:type="dxa"/>
              <w:left w:w="40" w:type="dxa"/>
              <w:bottom w:w="40" w:type="dxa"/>
              <w:right w:w="40" w:type="dxa"/>
            </w:tcMar>
            <w:vAlign w:val="top"/>
          </w:tcPr>
          <w:bookmarkStart w:id="6800" w:name="para_0ac3b140_4511_4ccc_a9f8_9c154aeb39"/>
          <w:p>
            <w:pPr>
              <w:spacing w:before="180" w:after="0" w:line="240" w:lineRule="auto"/>
              <w:jc w:val="center"/>
            </w:pPr>
            <w:r>
              <w:rPr>
                <w:rFonts w:ascii="Arial" w:hAnsi="Arial"/>
                <w:color w:val="000000"/>
                <w:sz w:val="18"/>
              </w:rPr>
              <w:t>U/U</w:t>
            </w:r>
          </w:p>
          <w:bookmarkEnd w:id="6800"/>
        </w:tc>
      </w:tr>
    </w:tbl>
    <w:bookmarkStart w:id="6801" w:name="idp105553323668479"/>
    <w:p>
      <w:pPr>
        <w:keepNext/>
        <w:spacing w:before="180" w:after="0" w:line="240" w:lineRule="auto"/>
        <w:ind w:left="360" w:right="360" w:firstLine="0"/>
        <w:jc w:val="both"/>
      </w:pPr>
      <w:r>
        <w:rPr>
          <w:rFonts w:ascii="Arial" w:hAnsi="Arial"/>
          <w:color w:val="000000"/>
          <w:sz w:val="18"/>
        </w:rPr>
        <w:t>Note</w:t>
      </w:r>
    </w:p>
    <w:bookmarkEnd w:id="6801"/>
    <w:bookmarkStart w:id="6802" w:name="para_376f64c9_dd70_4b54_b355_579f263d50"/>
    <w:p>
      <w:pPr>
        <w:spacing w:before="180" w:after="0" w:line="240" w:lineRule="auto"/>
        <w:ind w:left="360" w:right="360" w:firstLine="0"/>
        <w:jc w:val="both"/>
      </w:pPr>
      <w:r>
        <w:rPr>
          <w:rFonts w:ascii="Arial" w:hAnsi="Arial"/>
          <w:color w:val="000000"/>
          <w:sz w:val="18"/>
        </w:rPr>
        <w:t>Negotiation of the Presentation LUT SOP Class does not imply any behavior in the SCP. Behavior is explicit when the Presentation LUT SOP Class is created and referenced at either the Film Session, Film Box, or Image Box levels.</w:t>
      </w:r>
    </w:p>
    <w:bookmarkEnd w:id="6802"/>
    <w:bookmarkStart w:id="6803" w:name="sect_H_3_4"/>
    <w:p>
      <w:pPr>
        <w:spacing w:before="180" w:after="0" w:line="240" w:lineRule="auto"/>
      </w:pPr>
      <w:r>
        <w:rPr>
          <w:rFonts w:ascii="Arial" w:hAnsi="Arial"/>
          <w:b/>
          <w:color w:val="000000"/>
          <w:sz w:val="24"/>
        </w:rPr>
        <w:t>H.3.4 Conformance Statement</w:t>
      </w:r>
    </w:p>
    <w:bookmarkEnd w:id="6803"/>
    <w:bookmarkStart w:id="6804" w:name="para_a3f8a348_acdd_4566_b63b_424af90269"/>
    <w:p>
      <w:pPr>
        <w:spacing w:before="180" w:after="0" w:line="240" w:lineRule="auto"/>
        <w:jc w:val="both"/>
      </w:pPr>
      <w:r>
        <w:rPr>
          <w:rFonts w:ascii="Arial" w:hAnsi="Arial"/>
          <w:color w:val="000000"/>
          <w:sz w:val="18"/>
        </w:rPr>
        <w:t xml:space="preserve">The implementation Conformance Statement of these SOP Classes shall follow </w:t>
      </w:r>
      <w:hyperlink r:id="r514">
        <w:r>
          <w:rPr>
            <w:rFonts w:ascii="Arial" w:hAnsi="Arial"/>
            <w:color w:val="000000"/>
            <w:sz w:val="18"/>
          </w:rPr>
          <w:t>PS3.2</w:t>
        </w:r>
      </w:hyperlink>
      <w:r>
        <w:rPr>
          <w:rFonts w:ascii="Arial" w:hAnsi="Arial"/>
          <w:color w:val="000000"/>
          <w:sz w:val="18"/>
        </w:rPr>
        <w:t>.</w:t>
      </w:r>
    </w:p>
    <w:bookmarkEnd w:id="6804"/>
    <w:bookmarkStart w:id="6805" w:name="para_c0140ad6_0690_4a73_97b4_2a1a911632"/>
    <w:p>
      <w:pPr>
        <w:spacing w:before="180" w:after="0" w:line="240" w:lineRule="auto"/>
        <w:jc w:val="both"/>
      </w:pPr>
      <w:r>
        <w:rPr>
          <w:rFonts w:ascii="Arial" w:hAnsi="Arial"/>
          <w:color w:val="000000"/>
          <w:sz w:val="18"/>
        </w:rPr>
        <w:t>The SCU Conformance Statement shall specify the following items:</w:t>
      </w:r>
    </w:p>
    <w:bookmarkEnd w:id="6805"/>
    <w:bookmarkStart w:id="6806" w:name="idp105553323639551"/>
    <w:bookmarkStart w:id="6807" w:name="idp105553323639807"/>
    <w:bookmarkStart w:id="6808" w:name="para_ea710c67_f600_487f_a582_11442e34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supported Associations at the same time</w:t>
      </w:r>
    </w:p>
    <w:bookmarkEnd w:id="6808"/>
    <w:bookmarkEnd w:id="6807"/>
    <w:bookmarkEnd w:id="6806"/>
    <w:bookmarkStart w:id="6809" w:name="idp105553323640703"/>
    <w:bookmarkStart w:id="6810" w:name="para_709025d0_87af_418f_9f5d_35d7a808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Classes and Meta SOP Classes</w:t>
      </w:r>
    </w:p>
    <w:bookmarkEnd w:id="6810"/>
    <w:bookmarkEnd w:id="6809"/>
    <w:bookmarkStart w:id="6811" w:name="idp105553323641599"/>
    <w:bookmarkStart w:id="6812" w:name="para_a6c12dfa_5bcf_4831_8514_678d7836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and Meta SOP Classes:</w:t>
      </w:r>
    </w:p>
    <w:bookmarkEnd w:id="6812"/>
    <w:bookmarkEnd w:id="6811"/>
    <w:bookmarkStart w:id="6813" w:name="idp105553323642367"/>
    <w:bookmarkStart w:id="6814" w:name="idp105553323642623"/>
    <w:bookmarkStart w:id="6815" w:name="para_21795154_f932_4a10_86ec_afaffdc74f"/>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optional SOP Class Attributes and DICOM Message Service Elements</w:t>
      </w:r>
    </w:p>
    <w:bookmarkEnd w:id="6815"/>
    <w:bookmarkEnd w:id="6814"/>
    <w:bookmarkEnd w:id="6813"/>
    <w:bookmarkStart w:id="6816" w:name="idp105553323643775"/>
    <w:bookmarkStart w:id="6817" w:name="para_455449c1_6be9_4b8c_93e5_4404d120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 Attribute), the valid range of values</w:t>
      </w:r>
    </w:p>
    <w:bookmarkEnd w:id="6817"/>
    <w:bookmarkEnd w:id="6816"/>
    <w:bookmarkStart w:id="6818" w:name="para_a72bc042_4253_46f1_9d15_9879648805"/>
    <w:p>
      <w:pPr>
        <w:spacing w:before="180" w:after="0" w:line="240" w:lineRule="auto"/>
        <w:jc w:val="both"/>
      </w:pPr>
      <w:r>
        <w:rPr>
          <w:rFonts w:ascii="Arial" w:hAnsi="Arial"/>
          <w:color w:val="000000"/>
          <w:sz w:val="18"/>
        </w:rPr>
        <w:t>The SCP Conformance Statement shall specify the following items:</w:t>
      </w:r>
    </w:p>
    <w:bookmarkEnd w:id="6818"/>
    <w:bookmarkStart w:id="6819" w:name="idp105553323645311"/>
    <w:bookmarkStart w:id="6820" w:name="idp105553323645567"/>
    <w:bookmarkStart w:id="6821" w:name="para_61c99d89_98c8_43cb_9969_0d6ebbbe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supported Associations at the same time</w:t>
      </w:r>
    </w:p>
    <w:bookmarkEnd w:id="6821"/>
    <w:bookmarkEnd w:id="6820"/>
    <w:bookmarkEnd w:id="6819"/>
    <w:bookmarkStart w:id="6822" w:name="idp105553323646463"/>
    <w:bookmarkStart w:id="6823" w:name="para_0128df19_6d73_42f0_97dd_bcf5f6a77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Classes and Meta SOP Classes</w:t>
      </w:r>
    </w:p>
    <w:bookmarkEnd w:id="6823"/>
    <w:bookmarkEnd w:id="6822"/>
    <w:bookmarkStart w:id="6824" w:name="idp105553323647359"/>
    <w:bookmarkStart w:id="6825" w:name="para_46eec5cf_1a46_4020_95ed_78f86f09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minimum and maximum number of printable pixel matrix per supported film size</w:t>
      </w:r>
    </w:p>
    <w:bookmarkEnd w:id="6825"/>
    <w:bookmarkEnd w:id="6824"/>
    <w:bookmarkStart w:id="6826" w:name="idp105553323648255"/>
    <w:bookmarkStart w:id="6827" w:name="para_480f0c0e_78f0_43c0_a065_d19dd362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Classes:</w:t>
      </w:r>
    </w:p>
    <w:bookmarkEnd w:id="6827"/>
    <w:bookmarkEnd w:id="6826"/>
    <w:bookmarkStart w:id="6828" w:name="idp105553323649023"/>
    <w:bookmarkStart w:id="6829" w:name="idp105553323649279"/>
    <w:bookmarkStart w:id="6830" w:name="para_ce3bddfe_5ad1_49f5_b053_b5774e134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optional SOP Class Attributes and DICOM Message Service Elements</w:t>
      </w:r>
    </w:p>
    <w:bookmarkEnd w:id="6830"/>
    <w:bookmarkEnd w:id="6829"/>
    <w:bookmarkEnd w:id="6828"/>
    <w:bookmarkStart w:id="6831" w:name="idp105553323650431"/>
    <w:bookmarkStart w:id="6832" w:name="para_3ad248aa_2d71_41c8_9398_1be1dfc5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 Attribute):</w:t>
      </w:r>
    </w:p>
    <w:bookmarkEnd w:id="6832"/>
    <w:bookmarkEnd w:id="6831"/>
    <w:bookmarkStart w:id="6833" w:name="idp105553323651199"/>
    <w:bookmarkStart w:id="6834" w:name="idp105553323651455"/>
    <w:bookmarkStart w:id="6835" w:name="para_55124a3e_dd4d_4b37_b600_3cf5aa008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valid range of values</w:t>
      </w:r>
    </w:p>
    <w:bookmarkEnd w:id="6835"/>
    <w:bookmarkEnd w:id="6834"/>
    <w:bookmarkEnd w:id="6833"/>
    <w:bookmarkStart w:id="6836" w:name="idp105553323652351"/>
    <w:bookmarkStart w:id="6837" w:name="para_1a386ee1_5ae2_4d15_8eed_586f41427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default value if no value is supplied by the SCU</w:t>
      </w:r>
    </w:p>
    <w:bookmarkEnd w:id="6837"/>
    <w:bookmarkEnd w:id="6836"/>
    <w:bookmarkStart w:id="6838" w:name="idp105553323653247"/>
    <w:bookmarkStart w:id="6839" w:name="para_cca33e93_3ea4_40f4_8354_863edd2f09"/>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Status Code (Failure or Warning) if SCU supplies a value that is out of range</w:t>
      </w:r>
    </w:p>
    <w:bookmarkEnd w:id="6839"/>
    <w:bookmarkEnd w:id="6838"/>
    <w:bookmarkStart w:id="6840" w:name="idp105553323654399"/>
    <w:bookmarkStart w:id="6841" w:name="para_b7d72df1_3eb7_4fdb_b034_1b81732e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DIMSE Service, the SCP behavior for all specific Status Codes</w:t>
      </w:r>
    </w:p>
    <w:bookmarkEnd w:id="6841"/>
    <w:bookmarkEnd w:id="6840"/>
    <w:bookmarkStart w:id="6842" w:name="idp105553323622527"/>
    <w:bookmarkStart w:id="6843" w:name="para_bd9fe08d_cf1c_47a4_a7f9_8ebaf58e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each supported custom Image Display Format (2010,0010) e.g., position and dimensions of each composing image box, numbering scheme of the image positions</w:t>
      </w:r>
    </w:p>
    <w:bookmarkEnd w:id="6843"/>
    <w:bookmarkEnd w:id="6842"/>
    <w:bookmarkStart w:id="6844" w:name="idp105553323623423"/>
    <w:bookmarkStart w:id="6845" w:name="para_d1cb11f0_aac1_4c78_af70_c2aa6d3e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each supported Annotation Display Format ID (2010,0030) e.g., position and dimensions of annotation box, font, number of characters</w:t>
      </w:r>
    </w:p>
    <w:bookmarkEnd w:id="6845"/>
    <w:bookmarkEnd w:id="6844"/>
    <w:bookmarkStart w:id="6846" w:name="idp105553323624319"/>
    <w:bookmarkStart w:id="6847" w:name="para_4439ef1e_8b74_4a43_ac5b_cb986c9f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each supported configuration table (e.g., identification, content)</w:t>
      </w:r>
    </w:p>
    <w:bookmarkEnd w:id="6847"/>
    <w:bookmarkEnd w:id="6846"/>
    <w:bookmarkStart w:id="6848" w:name="idp105553323625215"/>
    <w:bookmarkStart w:id="6849" w:name="para_1ef08adf_73ec_4a73_8966_586a6ebe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supports N-ACTION for the Film Session SOP Class then the SCP shall specify the maximum number of collated films</w:t>
      </w:r>
    </w:p>
    <w:bookmarkEnd w:id="6849"/>
    <w:bookmarkEnd w:id="6848"/>
    <w:bookmarkStart w:id="6850" w:name="idp105553323626239"/>
    <w:bookmarkStart w:id="6851" w:name="para_0f683d4e_0e22_4422_bb7e_d27db3b0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the case of grayscale printers that print color images, the behavior of printing color images</w:t>
      </w:r>
    </w:p>
    <w:bookmarkEnd w:id="6851"/>
    <w:bookmarkEnd w:id="6850"/>
    <w:bookmarkStart w:id="6852" w:name="idp105553323627135"/>
    <w:bookmarkStart w:id="6853" w:name="para_9eb5ed88_7008_4a2b_b8f9_66917a5c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cropping of images is supported, the algorithm for removing rows and columns from the image</w:t>
      </w:r>
    </w:p>
    <w:bookmarkEnd w:id="6853"/>
    <w:bookmarkEnd w:id="6852"/>
    <w:bookmarkStart w:id="6854" w:name="sect_H_4"/>
    <w:p>
      <w:pPr>
        <w:spacing w:before="180" w:after="0" w:line="240" w:lineRule="auto"/>
      </w:pPr>
      <w:r>
        <w:rPr>
          <w:rFonts w:ascii="Arial" w:hAnsi="Arial"/>
          <w:b/>
          <w:color w:val="000000"/>
          <w:sz w:val="28"/>
        </w:rPr>
        <w:t>H.4 Print Management SOP Class Definitions</w:t>
      </w:r>
    </w:p>
    <w:bookmarkEnd w:id="6854"/>
    <w:bookmarkStart w:id="6855" w:name="sect_H_4_1"/>
    <w:p>
      <w:pPr>
        <w:spacing w:before="180" w:after="0" w:line="240" w:lineRule="auto"/>
      </w:pPr>
      <w:r>
        <w:rPr>
          <w:rFonts w:ascii="Arial" w:hAnsi="Arial"/>
          <w:b/>
          <w:color w:val="000000"/>
          <w:sz w:val="24"/>
        </w:rPr>
        <w:t>H.4.1 Basic Film Session SOP Class</w:t>
      </w:r>
    </w:p>
    <w:bookmarkEnd w:id="6855"/>
    <w:bookmarkStart w:id="6856" w:name="sect_H_4_1_1"/>
    <w:p>
      <w:pPr>
        <w:spacing w:before="180" w:after="0" w:line="240" w:lineRule="auto"/>
      </w:pPr>
      <w:r>
        <w:rPr>
          <w:rFonts w:ascii="Arial" w:hAnsi="Arial"/>
          <w:b/>
          <w:color w:val="000000"/>
          <w:sz w:val="26"/>
        </w:rPr>
        <w:t>H.4.1.1 IOD Description</w:t>
      </w:r>
    </w:p>
    <w:bookmarkEnd w:id="6856"/>
    <w:bookmarkStart w:id="6857" w:name="para_21c085f3_2ca9_44cf_9ffb_949c740154"/>
    <w:p>
      <w:pPr>
        <w:spacing w:before="180" w:after="0" w:line="240" w:lineRule="auto"/>
        <w:jc w:val="both"/>
      </w:pPr>
      <w:r>
        <w:rPr>
          <w:rFonts w:ascii="Arial" w:hAnsi="Arial"/>
          <w:color w:val="000000"/>
          <w:sz w:val="18"/>
        </w:rPr>
        <w:t>The Basic Film Session IOD describes the presentation parameters that are common for all the films of a film session (e.g., number of films, film destination)</w:t>
      </w:r>
    </w:p>
    <w:bookmarkEnd w:id="6857"/>
    <w:bookmarkStart w:id="6858" w:name="para_62e8a4ad_87b1_4d94_aa16_b0452a4e1e"/>
    <w:p>
      <w:pPr>
        <w:spacing w:before="180" w:after="0" w:line="240" w:lineRule="auto"/>
        <w:jc w:val="both"/>
      </w:pPr>
      <w:r>
        <w:rPr>
          <w:rFonts w:ascii="Arial" w:hAnsi="Arial"/>
          <w:color w:val="000000"/>
          <w:sz w:val="18"/>
        </w:rPr>
        <w:t>The Basic Film Session SOP Instance refers to one or more Basic Film Box SOP Instances.</w:t>
      </w:r>
    </w:p>
    <w:bookmarkEnd w:id="6858"/>
    <w:bookmarkStart w:id="6859" w:name="sect_H_4_1_2"/>
    <w:p>
      <w:pPr>
        <w:spacing w:before="180" w:after="0" w:line="240" w:lineRule="auto"/>
      </w:pPr>
      <w:r>
        <w:rPr>
          <w:rFonts w:ascii="Arial" w:hAnsi="Arial"/>
          <w:b/>
          <w:color w:val="000000"/>
          <w:sz w:val="26"/>
        </w:rPr>
        <w:t>H.4.1.2 DIMSE Service Group</w:t>
      </w:r>
    </w:p>
    <w:bookmarkEnd w:id="6859"/>
    <w:bookmarkStart w:id="6860" w:name="para_9dc76f32_3fa2_424e_bd64_510d5c7312"/>
    <w:p>
      <w:pPr>
        <w:spacing w:before="180" w:after="0" w:line="240" w:lineRule="auto"/>
        <w:jc w:val="both"/>
      </w:pPr>
      <w:r>
        <w:rPr>
          <w:rFonts w:ascii="Arial" w:hAnsi="Arial"/>
          <w:color w:val="000000"/>
          <w:sz w:val="18"/>
        </w:rPr>
        <w:t xml:space="preserve">The DIMSE Services applicable to the IOD are shown in </w:t>
      </w:r>
      <w:hyperlink w:anchor="table_H_4_1">
        <w:r>
          <w:rPr>
            <w:rFonts w:ascii="Arial" w:hAnsi="Arial"/>
            <w:color w:val="000000"/>
            <w:sz w:val="18"/>
          </w:rPr>
          <w:t>Table H.4-1</w:t>
        </w:r>
      </w:hyperlink>
      <w:r>
        <w:rPr>
          <w:rFonts w:ascii="Arial" w:hAnsi="Arial"/>
          <w:color w:val="000000"/>
          <w:sz w:val="18"/>
        </w:rPr>
        <w:t>.</w:t>
      </w:r>
    </w:p>
    <w:bookmarkEnd w:id="6860"/>
    <w:bookmarkStart w:id="6861" w:name="table_H_4_1"/>
    <w:p>
      <w:pPr>
        <w:keepNext/>
        <w:spacing w:before="216" w:after="0" w:line="240" w:lineRule="auto"/>
        <w:jc w:val="center"/>
      </w:pPr>
      <w:r>
        <w:rPr>
          <w:rFonts w:ascii="Arial" w:hAnsi="Arial"/>
          <w:b/>
          <w:color w:val="000000"/>
          <w:sz w:val="22"/>
        </w:rPr>
        <w:t>Table H.4-1. DIMSE Service Group Applicable to Basic Film Session</w:t>
      </w:r>
    </w:p>
    <w:bookmarkEnd w:id="6861"/>
    <w:p>
      <w:pPr>
        <w:spacing w:before="0" w:after="0" w:line="240" w:lineRule="auto"/>
        <w:rPr>
          <w:sz w:val="13"/>
        </w:rPr>
      </w:pPr>
    </w:p>
    <w:tbl>
      <w:tblPr>
        <w:tblInd w:w="45" w:type="dxa"/>
        <w:tblLayout w:type="fixed"/>
      </w:tblPr>
      <w:tblGrid>
        <w:gridCol w:w="5891"/>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62" w:name="para_51e72ad8_bd0c_401f_83c2_5dbc2a5bf4"/>
          <w:p>
            <w:pPr>
              <w:keepNext/>
              <w:spacing w:before="180" w:after="0" w:line="240" w:lineRule="auto"/>
              <w:jc w:val="center"/>
            </w:pPr>
            <w:r>
              <w:rPr>
                <w:rFonts w:ascii="Arial" w:hAnsi="Arial"/>
                <w:b/>
                <w:color w:val="000000"/>
                <w:sz w:val="18"/>
              </w:rPr>
              <w:t>DICOM Message Service Element</w:t>
            </w:r>
          </w:p>
          <w:bookmarkEnd w:id="68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63" w:name="para_d2d98157_3405_43c7_a541_19e317c53a"/>
          <w:p>
            <w:pPr>
              <w:spacing w:before="180" w:after="0" w:line="240" w:lineRule="auto"/>
              <w:jc w:val="center"/>
            </w:pPr>
            <w:r>
              <w:rPr>
                <w:rFonts w:ascii="Arial" w:hAnsi="Arial"/>
                <w:b/>
                <w:color w:val="000000"/>
                <w:sz w:val="18"/>
              </w:rPr>
              <w:t>Usage (SCU/SCP)</w:t>
            </w:r>
          </w:p>
          <w:bookmarkEnd w:id="6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4" w:name="para_573278e8_6898_44fe_901d_6d8e9aa4b2"/>
          <w:p>
            <w:pPr>
              <w:spacing w:before="180" w:after="0" w:line="240" w:lineRule="auto"/>
            </w:pPr>
            <w:r>
              <w:rPr>
                <w:rFonts w:ascii="Arial" w:hAnsi="Arial"/>
                <w:color w:val="000000"/>
                <w:sz w:val="18"/>
              </w:rPr>
              <w:t>N-CREATE</w:t>
            </w:r>
          </w:p>
          <w:bookmarkEnd w:id="6864"/>
        </w:tc>
        <w:tc>
          <w:tcPr>
            <w:tcBorders>
              <w:bottom w:val="single" w:sz="4" w:color="000000"/>
              <w:right w:val="single" w:sz="4" w:color="000000"/>
            </w:tcBorders>
            <w:tcMar>
              <w:top w:w="40" w:type="dxa"/>
              <w:left w:w="40" w:type="dxa"/>
              <w:bottom w:w="40" w:type="dxa"/>
              <w:right w:w="40" w:type="dxa"/>
            </w:tcMar>
            <w:vAlign w:val="top"/>
          </w:tcPr>
          <w:bookmarkStart w:id="6865" w:name="para_18e8daf7_f740_44c6_b66a_def66ae613"/>
          <w:p>
            <w:pPr>
              <w:spacing w:before="180" w:after="0" w:line="240" w:lineRule="auto"/>
              <w:jc w:val="center"/>
            </w:pPr>
            <w:r>
              <w:rPr>
                <w:rFonts w:ascii="Arial" w:hAnsi="Arial"/>
                <w:color w:val="000000"/>
                <w:sz w:val="18"/>
              </w:rPr>
              <w:t>M/M</w:t>
            </w:r>
          </w:p>
          <w:bookmarkEnd w:id="6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6" w:name="para_6d246849_d7e4_44eb_baa8_f4216cc14f"/>
          <w:p>
            <w:pPr>
              <w:spacing w:before="180" w:after="0" w:line="240" w:lineRule="auto"/>
            </w:pPr>
            <w:r>
              <w:rPr>
                <w:rFonts w:ascii="Arial" w:hAnsi="Arial"/>
                <w:color w:val="000000"/>
                <w:sz w:val="18"/>
              </w:rPr>
              <w:t>N-SET</w:t>
            </w:r>
          </w:p>
          <w:bookmarkEnd w:id="6866"/>
        </w:tc>
        <w:tc>
          <w:tcPr>
            <w:tcBorders>
              <w:bottom w:val="single" w:sz="4" w:color="000000"/>
              <w:right w:val="single" w:sz="4" w:color="000000"/>
            </w:tcBorders>
            <w:tcMar>
              <w:top w:w="40" w:type="dxa"/>
              <w:left w:w="40" w:type="dxa"/>
              <w:bottom w:w="40" w:type="dxa"/>
              <w:right w:w="40" w:type="dxa"/>
            </w:tcMar>
            <w:vAlign w:val="top"/>
          </w:tcPr>
          <w:bookmarkStart w:id="6867" w:name="para_7839d387_ff38_482b_80dc_978bcf6c3f"/>
          <w:p>
            <w:pPr>
              <w:spacing w:before="180" w:after="0" w:line="240" w:lineRule="auto"/>
              <w:jc w:val="center"/>
            </w:pPr>
            <w:r>
              <w:rPr>
                <w:rFonts w:ascii="Arial" w:hAnsi="Arial"/>
                <w:color w:val="000000"/>
                <w:sz w:val="18"/>
              </w:rPr>
              <w:t>U/M</w:t>
            </w:r>
          </w:p>
          <w:bookmarkEnd w:id="6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8" w:name="para_b8c781aa_d957_417d_aa35_0f05a02520"/>
          <w:p>
            <w:pPr>
              <w:spacing w:before="180" w:after="0" w:line="240" w:lineRule="auto"/>
            </w:pPr>
            <w:r>
              <w:rPr>
                <w:rFonts w:ascii="Arial" w:hAnsi="Arial"/>
                <w:color w:val="000000"/>
                <w:sz w:val="18"/>
              </w:rPr>
              <w:t>N-DELETE</w:t>
            </w:r>
          </w:p>
          <w:bookmarkEnd w:id="6868"/>
        </w:tc>
        <w:tc>
          <w:tcPr>
            <w:tcBorders>
              <w:bottom w:val="single" w:sz="4" w:color="000000"/>
              <w:right w:val="single" w:sz="4" w:color="000000"/>
            </w:tcBorders>
            <w:tcMar>
              <w:top w:w="40" w:type="dxa"/>
              <w:left w:w="40" w:type="dxa"/>
              <w:bottom w:w="40" w:type="dxa"/>
              <w:right w:w="40" w:type="dxa"/>
            </w:tcMar>
            <w:vAlign w:val="top"/>
          </w:tcPr>
          <w:bookmarkStart w:id="6869" w:name="para_4a647455_9420_4832_a55a_42da5c5fdf"/>
          <w:p>
            <w:pPr>
              <w:spacing w:before="180" w:after="0" w:line="240" w:lineRule="auto"/>
              <w:jc w:val="center"/>
            </w:pPr>
            <w:r>
              <w:rPr>
                <w:rFonts w:ascii="Arial" w:hAnsi="Arial"/>
                <w:color w:val="000000"/>
                <w:sz w:val="18"/>
              </w:rPr>
              <w:t>U/M</w:t>
            </w:r>
          </w:p>
          <w:bookmarkEnd w:id="6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0" w:name="para_8212e5d7_95fc_4a2d_bea3_dcc7cefbfe"/>
          <w:p>
            <w:pPr>
              <w:spacing w:before="180" w:after="0" w:line="240" w:lineRule="auto"/>
            </w:pPr>
            <w:r>
              <w:rPr>
                <w:rFonts w:ascii="Arial" w:hAnsi="Arial"/>
                <w:color w:val="000000"/>
                <w:sz w:val="18"/>
              </w:rPr>
              <w:t>N-ACTION</w:t>
            </w:r>
          </w:p>
          <w:bookmarkEnd w:id="6870"/>
        </w:tc>
        <w:tc>
          <w:tcPr>
            <w:tcBorders>
              <w:bottom w:val="single" w:sz="4" w:color="000000"/>
              <w:right w:val="single" w:sz="4" w:color="000000"/>
            </w:tcBorders>
            <w:tcMar>
              <w:top w:w="40" w:type="dxa"/>
              <w:left w:w="40" w:type="dxa"/>
              <w:bottom w:w="40" w:type="dxa"/>
              <w:right w:w="40" w:type="dxa"/>
            </w:tcMar>
            <w:vAlign w:val="top"/>
          </w:tcPr>
          <w:bookmarkStart w:id="6871" w:name="para_c746e386_ec7b_4661_8789_74e4ae5855"/>
          <w:p>
            <w:pPr>
              <w:spacing w:before="180" w:after="0" w:line="240" w:lineRule="auto"/>
              <w:jc w:val="center"/>
            </w:pPr>
            <w:r>
              <w:rPr>
                <w:rFonts w:ascii="Arial" w:hAnsi="Arial"/>
                <w:color w:val="000000"/>
                <w:sz w:val="18"/>
              </w:rPr>
              <w:t>U/U</w:t>
            </w:r>
          </w:p>
          <w:bookmarkEnd w:id="6871"/>
        </w:tc>
      </w:tr>
    </w:tbl>
    <w:bookmarkStart w:id="6872" w:name="para_2a904d01_bffa_4c17_8538_d8b65817f6"/>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872"/>
    <w:bookmarkStart w:id="6873" w:name="para_87eff593_2f43_4cc6_8099_a1803adfcd"/>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515">
        <w:r>
          <w:rPr>
            <w:rFonts w:ascii="Arial" w:hAnsi="Arial"/>
            <w:color w:val="000000"/>
            <w:sz w:val="18"/>
          </w:rPr>
          <w:t>PS3.7</w:t>
        </w:r>
      </w:hyperlink>
      <w:r>
        <w:rPr>
          <w:rFonts w:ascii="Arial" w:hAnsi="Arial"/>
          <w:color w:val="000000"/>
          <w:sz w:val="18"/>
        </w:rPr>
        <w:t>.</w:t>
      </w:r>
    </w:p>
    <w:bookmarkEnd w:id="6873"/>
    <w:bookmarkStart w:id="6874" w:name="sect_H_4_1_2_1"/>
    <w:p>
      <w:pPr>
        <w:spacing w:before="180" w:after="0" w:line="240" w:lineRule="auto"/>
      </w:pPr>
      <w:r>
        <w:rPr>
          <w:rFonts w:ascii="Arial" w:hAnsi="Arial"/>
          <w:b/>
          <w:color w:val="000000"/>
          <w:sz w:val="22"/>
        </w:rPr>
        <w:t>H.4.1.2.1 N-CREATE</w:t>
      </w:r>
    </w:p>
    <w:bookmarkEnd w:id="6874"/>
    <w:bookmarkStart w:id="6875" w:name="para_460279f7_b9ca_4057_bb41_7c552297db"/>
    <w:p>
      <w:pPr>
        <w:spacing w:before="180" w:after="0" w:line="240" w:lineRule="auto"/>
        <w:jc w:val="both"/>
      </w:pPr>
      <w:r>
        <w:rPr>
          <w:rFonts w:ascii="Arial" w:hAnsi="Arial"/>
          <w:color w:val="000000"/>
          <w:sz w:val="18"/>
        </w:rPr>
        <w:t>The N-CREATE is used to create an instance of the Basic Film Session SOP Class.</w:t>
      </w:r>
    </w:p>
    <w:bookmarkEnd w:id="6875"/>
    <w:bookmarkStart w:id="6876" w:name="sect_H_4_1_2_1_1"/>
    <w:p>
      <w:pPr>
        <w:spacing w:before="180" w:after="0" w:line="240" w:lineRule="auto"/>
      </w:pPr>
      <w:r>
        <w:rPr>
          <w:rFonts w:ascii="Arial" w:hAnsi="Arial"/>
          <w:b/>
          <w:color w:val="000000"/>
          <w:sz w:val="18"/>
        </w:rPr>
        <w:t>H.4.1.2.1.1 Attributes</w:t>
      </w:r>
    </w:p>
    <w:bookmarkEnd w:id="6876"/>
    <w:bookmarkStart w:id="6877" w:name="para_c23b56e5_0252_48dd_b8cc_3777583847"/>
    <w:p>
      <w:pPr>
        <w:spacing w:before="180" w:after="0" w:line="240" w:lineRule="auto"/>
        <w:jc w:val="both"/>
      </w:pPr>
      <w:r>
        <w:rPr>
          <w:rFonts w:ascii="Arial" w:hAnsi="Arial"/>
          <w:color w:val="000000"/>
          <w:sz w:val="18"/>
        </w:rPr>
        <w:t xml:space="preserve">The Attribute list of the N-CREATE is defined as shown in </w:t>
      </w:r>
      <w:hyperlink w:anchor="table_H_4_2">
        <w:r>
          <w:rPr>
            <w:rFonts w:ascii="Arial" w:hAnsi="Arial"/>
            <w:color w:val="000000"/>
            <w:sz w:val="18"/>
          </w:rPr>
          <w:t>Table H.4-2</w:t>
        </w:r>
      </w:hyperlink>
      <w:r>
        <w:rPr>
          <w:rFonts w:ascii="Arial" w:hAnsi="Arial"/>
          <w:color w:val="000000"/>
          <w:sz w:val="18"/>
        </w:rPr>
        <w:t>.</w:t>
      </w:r>
    </w:p>
    <w:bookmarkEnd w:id="6877"/>
    <w:bookmarkStart w:id="6878" w:name="table_H_4_2"/>
    <w:p>
      <w:pPr>
        <w:keepNext/>
        <w:spacing w:before="216" w:after="0" w:line="240" w:lineRule="auto"/>
        <w:jc w:val="center"/>
      </w:pPr>
      <w:r>
        <w:rPr>
          <w:rFonts w:ascii="Arial" w:hAnsi="Arial"/>
          <w:b/>
          <w:color w:val="000000"/>
          <w:sz w:val="22"/>
        </w:rPr>
        <w:t>Table H.4-2. N-CREATE Attribute List</w:t>
      </w:r>
    </w:p>
    <w:bookmarkEnd w:id="6878"/>
    <w:p>
      <w:pPr>
        <w:spacing w:before="0" w:after="0" w:line="240" w:lineRule="auto"/>
        <w:rPr>
          <w:sz w:val="13"/>
        </w:rPr>
      </w:pPr>
    </w:p>
    <w:tbl>
      <w:tblPr>
        <w:tblInd w:w="45" w:type="dxa"/>
        <w:tblLayout w:type="fixed"/>
      </w:tblPr>
      <w:tblGrid>
        <w:gridCol w:w="4676"/>
        <w:gridCol w:w="2625"/>
        <w:gridCol w:w="31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79" w:name="para_10850766_9abd_42c6_89d9_a5e61d00df"/>
          <w:p>
            <w:pPr>
              <w:keepNext/>
              <w:spacing w:before="180" w:after="0" w:line="240" w:lineRule="auto"/>
              <w:jc w:val="center"/>
            </w:pPr>
            <w:r>
              <w:rPr>
                <w:rFonts w:ascii="Arial" w:hAnsi="Arial"/>
                <w:b/>
                <w:color w:val="000000"/>
                <w:sz w:val="18"/>
              </w:rPr>
              <w:t>Attribute Name</w:t>
            </w:r>
          </w:p>
          <w:bookmarkEnd w:id="6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80" w:name="para_2052e9a8_13ce_4ed6_97b9_01b9185756"/>
          <w:p>
            <w:pPr>
              <w:spacing w:before="180" w:after="0" w:line="240" w:lineRule="auto"/>
              <w:jc w:val="center"/>
            </w:pPr>
            <w:r>
              <w:rPr>
                <w:rFonts w:ascii="Arial" w:hAnsi="Arial"/>
                <w:b/>
                <w:color w:val="000000"/>
                <w:sz w:val="18"/>
              </w:rPr>
              <w:t>Tag</w:t>
            </w:r>
          </w:p>
          <w:bookmarkEnd w:id="68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81" w:name="para_4027b8cb_85fc_4947_8c70_d6527d4207"/>
          <w:p>
            <w:pPr>
              <w:spacing w:before="180" w:after="0" w:line="240" w:lineRule="auto"/>
              <w:jc w:val="center"/>
            </w:pPr>
            <w:r>
              <w:rPr>
                <w:rFonts w:ascii="Arial" w:hAnsi="Arial"/>
                <w:b/>
                <w:color w:val="000000"/>
                <w:sz w:val="18"/>
              </w:rPr>
              <w:t>Usage (SCU/SCP)</w:t>
            </w:r>
          </w:p>
          <w:bookmarkEnd w:id="6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2" w:name="para_290d7548_ec50_4886_8b73_f41bed0dcb"/>
          <w:p>
            <w:pPr>
              <w:spacing w:before="180" w:after="0" w:line="240" w:lineRule="auto"/>
            </w:pPr>
            <w:r>
              <w:rPr>
                <w:rFonts w:ascii="Arial" w:hAnsi="Arial"/>
                <w:color w:val="000000"/>
                <w:sz w:val="18"/>
              </w:rPr>
              <w:t>Specific Character Set</w:t>
            </w:r>
          </w:p>
          <w:bookmarkEnd w:id="6882"/>
        </w:tc>
        <w:tc>
          <w:tcPr>
            <w:tcBorders>
              <w:bottom w:val="single" w:sz="4" w:color="000000"/>
              <w:right w:val="single" w:sz="4" w:color="000000"/>
            </w:tcBorders>
            <w:tcMar>
              <w:top w:w="40" w:type="dxa"/>
              <w:left w:w="40" w:type="dxa"/>
              <w:bottom w:w="40" w:type="dxa"/>
              <w:right w:w="40" w:type="dxa"/>
            </w:tcMar>
            <w:vAlign w:val="top"/>
          </w:tcPr>
          <w:bookmarkStart w:id="6883" w:name="para_e42c26c9_e98e_4b51_a675_1f9303c144"/>
          <w:p>
            <w:pPr>
              <w:spacing w:before="180" w:after="0" w:line="240" w:lineRule="auto"/>
              <w:jc w:val="center"/>
            </w:pPr>
            <w:r>
              <w:rPr>
                <w:rFonts w:ascii="Arial" w:hAnsi="Arial"/>
                <w:color w:val="000000"/>
                <w:sz w:val="18"/>
              </w:rPr>
              <w:t>(0008,0005)</w:t>
            </w:r>
          </w:p>
          <w:bookmarkEnd w:id="6883"/>
        </w:tc>
        <w:tc>
          <w:tcPr>
            <w:tcBorders>
              <w:bottom w:val="single" w:sz="4" w:color="000000"/>
              <w:right w:val="single" w:sz="4" w:color="000000"/>
            </w:tcBorders>
            <w:tcMar>
              <w:top w:w="40" w:type="dxa"/>
              <w:left w:w="40" w:type="dxa"/>
              <w:bottom w:w="40" w:type="dxa"/>
              <w:right w:w="40" w:type="dxa"/>
            </w:tcMar>
            <w:vAlign w:val="top"/>
          </w:tcPr>
          <w:bookmarkStart w:id="6884" w:name="para_f5042cca_5705_462d_b243_603af85d73"/>
          <w:p>
            <w:pPr>
              <w:spacing w:before="180" w:after="0" w:line="240" w:lineRule="auto"/>
              <w:jc w:val="center"/>
            </w:pPr>
            <w:r>
              <w:rPr>
                <w:rFonts w:ascii="Arial" w:hAnsi="Arial"/>
                <w:color w:val="000000"/>
                <w:sz w:val="18"/>
              </w:rPr>
              <w:t>U/U</w:t>
            </w:r>
          </w:p>
          <w:bookmarkEnd w:id="6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5" w:name="para_2f753390_e397_4d0b_8c89_68a869c301"/>
          <w:p>
            <w:pPr>
              <w:spacing w:before="180" w:after="0" w:line="240" w:lineRule="auto"/>
            </w:pPr>
            <w:r>
              <w:rPr>
                <w:rFonts w:ascii="Arial" w:hAnsi="Arial"/>
                <w:color w:val="000000"/>
                <w:sz w:val="18"/>
              </w:rPr>
              <w:t>Number of Copies</w:t>
            </w:r>
          </w:p>
          <w:bookmarkEnd w:id="6885"/>
        </w:tc>
        <w:tc>
          <w:tcPr>
            <w:tcBorders>
              <w:bottom w:val="single" w:sz="4" w:color="000000"/>
              <w:right w:val="single" w:sz="4" w:color="000000"/>
            </w:tcBorders>
            <w:tcMar>
              <w:top w:w="40" w:type="dxa"/>
              <w:left w:w="40" w:type="dxa"/>
              <w:bottom w:w="40" w:type="dxa"/>
              <w:right w:w="40" w:type="dxa"/>
            </w:tcMar>
            <w:vAlign w:val="top"/>
          </w:tcPr>
          <w:bookmarkStart w:id="6886" w:name="para_573ab352_d67f_422b_82fb_7d26383ea6"/>
          <w:p>
            <w:pPr>
              <w:spacing w:before="180" w:after="0" w:line="240" w:lineRule="auto"/>
              <w:jc w:val="center"/>
            </w:pPr>
            <w:r>
              <w:rPr>
                <w:rFonts w:ascii="Arial" w:hAnsi="Arial"/>
                <w:color w:val="000000"/>
                <w:sz w:val="18"/>
              </w:rPr>
              <w:t>(2000,0010)</w:t>
            </w:r>
          </w:p>
          <w:bookmarkEnd w:id="6886"/>
        </w:tc>
        <w:tc>
          <w:tcPr>
            <w:tcBorders>
              <w:bottom w:val="single" w:sz="4" w:color="000000"/>
              <w:right w:val="single" w:sz="4" w:color="000000"/>
            </w:tcBorders>
            <w:tcMar>
              <w:top w:w="40" w:type="dxa"/>
              <w:left w:w="40" w:type="dxa"/>
              <w:bottom w:w="40" w:type="dxa"/>
              <w:right w:w="40" w:type="dxa"/>
            </w:tcMar>
            <w:vAlign w:val="top"/>
          </w:tcPr>
          <w:bookmarkStart w:id="6887" w:name="para_41b2475b_dd78_409c_b1dd_6ad57ce14f"/>
          <w:p>
            <w:pPr>
              <w:spacing w:before="180" w:after="0" w:line="240" w:lineRule="auto"/>
              <w:jc w:val="center"/>
            </w:pPr>
            <w:r>
              <w:rPr>
                <w:rFonts w:ascii="Arial" w:hAnsi="Arial"/>
                <w:color w:val="000000"/>
                <w:sz w:val="18"/>
              </w:rPr>
              <w:t>U/M</w:t>
            </w:r>
          </w:p>
          <w:bookmarkEnd w:id="6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8" w:name="para_fd8b7c4f_43ea_4b2a_b424_c517017b4c"/>
          <w:p>
            <w:pPr>
              <w:spacing w:before="180" w:after="0" w:line="240" w:lineRule="auto"/>
            </w:pPr>
            <w:r>
              <w:rPr>
                <w:rFonts w:ascii="Arial" w:hAnsi="Arial"/>
                <w:color w:val="000000"/>
                <w:sz w:val="18"/>
              </w:rPr>
              <w:t>Print Priority</w:t>
            </w:r>
          </w:p>
          <w:bookmarkEnd w:id="6888"/>
        </w:tc>
        <w:tc>
          <w:tcPr>
            <w:tcBorders>
              <w:bottom w:val="single" w:sz="4" w:color="000000"/>
              <w:right w:val="single" w:sz="4" w:color="000000"/>
            </w:tcBorders>
            <w:tcMar>
              <w:top w:w="40" w:type="dxa"/>
              <w:left w:w="40" w:type="dxa"/>
              <w:bottom w:w="40" w:type="dxa"/>
              <w:right w:w="40" w:type="dxa"/>
            </w:tcMar>
            <w:vAlign w:val="top"/>
          </w:tcPr>
          <w:bookmarkStart w:id="6889" w:name="para_a873cc64_566c_4b04_9ab0_5a2872b764"/>
          <w:p>
            <w:pPr>
              <w:spacing w:before="180" w:after="0" w:line="240" w:lineRule="auto"/>
              <w:jc w:val="center"/>
            </w:pPr>
            <w:r>
              <w:rPr>
                <w:rFonts w:ascii="Arial" w:hAnsi="Arial"/>
                <w:color w:val="000000"/>
                <w:sz w:val="18"/>
              </w:rPr>
              <w:t>(2000,0020)</w:t>
            </w:r>
          </w:p>
          <w:bookmarkEnd w:id="6889"/>
        </w:tc>
        <w:tc>
          <w:tcPr>
            <w:tcBorders>
              <w:bottom w:val="single" w:sz="4" w:color="000000"/>
              <w:right w:val="single" w:sz="4" w:color="000000"/>
            </w:tcBorders>
            <w:tcMar>
              <w:top w:w="40" w:type="dxa"/>
              <w:left w:w="40" w:type="dxa"/>
              <w:bottom w:w="40" w:type="dxa"/>
              <w:right w:w="40" w:type="dxa"/>
            </w:tcMar>
            <w:vAlign w:val="top"/>
          </w:tcPr>
          <w:bookmarkStart w:id="6890" w:name="para_43587ce2_5f04_4f15_bd6e_a0ef6096f7"/>
          <w:p>
            <w:pPr>
              <w:spacing w:before="180" w:after="0" w:line="240" w:lineRule="auto"/>
              <w:jc w:val="center"/>
            </w:pPr>
            <w:r>
              <w:rPr>
                <w:rFonts w:ascii="Arial" w:hAnsi="Arial"/>
                <w:color w:val="000000"/>
                <w:sz w:val="18"/>
              </w:rPr>
              <w:t>U/M</w:t>
            </w:r>
          </w:p>
          <w:bookmarkEnd w:id="6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1" w:name="para_b51e7e95_729e_490d_b34e_a92fb4ea2c"/>
          <w:p>
            <w:pPr>
              <w:spacing w:before="180" w:after="0" w:line="240" w:lineRule="auto"/>
            </w:pPr>
            <w:r>
              <w:rPr>
                <w:rFonts w:ascii="Arial" w:hAnsi="Arial"/>
                <w:color w:val="000000"/>
                <w:sz w:val="18"/>
              </w:rPr>
              <w:t>Medium Type</w:t>
            </w:r>
          </w:p>
          <w:bookmarkEnd w:id="6891"/>
        </w:tc>
        <w:tc>
          <w:tcPr>
            <w:tcBorders>
              <w:bottom w:val="single" w:sz="4" w:color="000000"/>
              <w:right w:val="single" w:sz="4" w:color="000000"/>
            </w:tcBorders>
            <w:tcMar>
              <w:top w:w="40" w:type="dxa"/>
              <w:left w:w="40" w:type="dxa"/>
              <w:bottom w:w="40" w:type="dxa"/>
              <w:right w:w="40" w:type="dxa"/>
            </w:tcMar>
            <w:vAlign w:val="top"/>
          </w:tcPr>
          <w:bookmarkStart w:id="6892" w:name="para_65d2677b_9e82_43b0_9738_61dfffef03"/>
          <w:p>
            <w:pPr>
              <w:spacing w:before="180" w:after="0" w:line="240" w:lineRule="auto"/>
              <w:jc w:val="center"/>
            </w:pPr>
            <w:r>
              <w:rPr>
                <w:rFonts w:ascii="Arial" w:hAnsi="Arial"/>
                <w:color w:val="000000"/>
                <w:sz w:val="18"/>
              </w:rPr>
              <w:t>(2000,0030)</w:t>
            </w:r>
          </w:p>
          <w:bookmarkEnd w:id="6892"/>
        </w:tc>
        <w:tc>
          <w:tcPr>
            <w:tcBorders>
              <w:bottom w:val="single" w:sz="4" w:color="000000"/>
              <w:right w:val="single" w:sz="4" w:color="000000"/>
            </w:tcBorders>
            <w:tcMar>
              <w:top w:w="40" w:type="dxa"/>
              <w:left w:w="40" w:type="dxa"/>
              <w:bottom w:w="40" w:type="dxa"/>
              <w:right w:w="40" w:type="dxa"/>
            </w:tcMar>
            <w:vAlign w:val="top"/>
          </w:tcPr>
          <w:bookmarkStart w:id="6893" w:name="para_ee2123ca_61fd_4a99_8ae3_6e7ed5cb03"/>
          <w:p>
            <w:pPr>
              <w:spacing w:before="180" w:after="0" w:line="240" w:lineRule="auto"/>
              <w:jc w:val="center"/>
            </w:pPr>
            <w:r>
              <w:rPr>
                <w:rFonts w:ascii="Arial" w:hAnsi="Arial"/>
                <w:color w:val="000000"/>
                <w:sz w:val="18"/>
              </w:rPr>
              <w:t>U/M</w:t>
            </w:r>
          </w:p>
          <w:bookmarkEnd w:id="6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4" w:name="para_a5fcf52f_548a_46e6_9d17_7edd4bf2b1"/>
          <w:p>
            <w:pPr>
              <w:spacing w:before="180" w:after="0" w:line="240" w:lineRule="auto"/>
            </w:pPr>
            <w:r>
              <w:rPr>
                <w:rFonts w:ascii="Arial" w:hAnsi="Arial"/>
                <w:color w:val="000000"/>
                <w:sz w:val="18"/>
              </w:rPr>
              <w:t>Film Destination</w:t>
            </w:r>
          </w:p>
          <w:bookmarkEnd w:id="6894"/>
        </w:tc>
        <w:tc>
          <w:tcPr>
            <w:tcBorders>
              <w:bottom w:val="single" w:sz="4" w:color="000000"/>
              <w:right w:val="single" w:sz="4" w:color="000000"/>
            </w:tcBorders>
            <w:tcMar>
              <w:top w:w="40" w:type="dxa"/>
              <w:left w:w="40" w:type="dxa"/>
              <w:bottom w:w="40" w:type="dxa"/>
              <w:right w:w="40" w:type="dxa"/>
            </w:tcMar>
            <w:vAlign w:val="top"/>
          </w:tcPr>
          <w:bookmarkStart w:id="6895" w:name="para_75652060_3569_4925_8516_835ea7ffa9"/>
          <w:p>
            <w:pPr>
              <w:spacing w:before="180" w:after="0" w:line="240" w:lineRule="auto"/>
              <w:jc w:val="center"/>
            </w:pPr>
            <w:r>
              <w:rPr>
                <w:rFonts w:ascii="Arial" w:hAnsi="Arial"/>
                <w:color w:val="000000"/>
                <w:sz w:val="18"/>
              </w:rPr>
              <w:t>(2000,0040)</w:t>
            </w:r>
          </w:p>
          <w:bookmarkEnd w:id="6895"/>
        </w:tc>
        <w:tc>
          <w:tcPr>
            <w:tcBorders>
              <w:bottom w:val="single" w:sz="4" w:color="000000"/>
              <w:right w:val="single" w:sz="4" w:color="000000"/>
            </w:tcBorders>
            <w:tcMar>
              <w:top w:w="40" w:type="dxa"/>
              <w:left w:w="40" w:type="dxa"/>
              <w:bottom w:w="40" w:type="dxa"/>
              <w:right w:w="40" w:type="dxa"/>
            </w:tcMar>
            <w:vAlign w:val="top"/>
          </w:tcPr>
          <w:bookmarkStart w:id="6896" w:name="para_b1dc1ffc_68be_4174_8226_ede9b97983"/>
          <w:p>
            <w:pPr>
              <w:spacing w:before="180" w:after="0" w:line="240" w:lineRule="auto"/>
              <w:jc w:val="center"/>
            </w:pPr>
            <w:r>
              <w:rPr>
                <w:rFonts w:ascii="Arial" w:hAnsi="Arial"/>
                <w:color w:val="000000"/>
                <w:sz w:val="18"/>
              </w:rPr>
              <w:t>U/M</w:t>
            </w:r>
          </w:p>
          <w:bookmarkEnd w:id="6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7" w:name="para_64c1a0de_ff40_49fc_b24f_464c9ef667"/>
          <w:p>
            <w:pPr>
              <w:spacing w:before="180" w:after="0" w:line="240" w:lineRule="auto"/>
            </w:pPr>
            <w:r>
              <w:rPr>
                <w:rFonts w:ascii="Arial" w:hAnsi="Arial"/>
                <w:color w:val="000000"/>
                <w:sz w:val="18"/>
              </w:rPr>
              <w:t>Film Session Label</w:t>
            </w:r>
          </w:p>
          <w:bookmarkEnd w:id="6897"/>
        </w:tc>
        <w:tc>
          <w:tcPr>
            <w:tcBorders>
              <w:bottom w:val="single" w:sz="4" w:color="000000"/>
              <w:right w:val="single" w:sz="4" w:color="000000"/>
            </w:tcBorders>
            <w:tcMar>
              <w:top w:w="40" w:type="dxa"/>
              <w:left w:w="40" w:type="dxa"/>
              <w:bottom w:w="40" w:type="dxa"/>
              <w:right w:w="40" w:type="dxa"/>
            </w:tcMar>
            <w:vAlign w:val="top"/>
          </w:tcPr>
          <w:bookmarkStart w:id="6898" w:name="para_f24e9404_9595_4cef_bfb7_d59cca01a0"/>
          <w:p>
            <w:pPr>
              <w:spacing w:before="180" w:after="0" w:line="240" w:lineRule="auto"/>
              <w:jc w:val="center"/>
            </w:pPr>
            <w:r>
              <w:rPr>
                <w:rFonts w:ascii="Arial" w:hAnsi="Arial"/>
                <w:color w:val="000000"/>
                <w:sz w:val="18"/>
              </w:rPr>
              <w:t>(2000,0050)</w:t>
            </w:r>
          </w:p>
          <w:bookmarkEnd w:id="6898"/>
        </w:tc>
        <w:tc>
          <w:tcPr>
            <w:tcBorders>
              <w:bottom w:val="single" w:sz="4" w:color="000000"/>
              <w:right w:val="single" w:sz="4" w:color="000000"/>
            </w:tcBorders>
            <w:tcMar>
              <w:top w:w="40" w:type="dxa"/>
              <w:left w:w="40" w:type="dxa"/>
              <w:bottom w:w="40" w:type="dxa"/>
              <w:right w:w="40" w:type="dxa"/>
            </w:tcMar>
            <w:vAlign w:val="top"/>
          </w:tcPr>
          <w:bookmarkStart w:id="6899" w:name="para_5a8b2f6c_e55f_453f_9c73_28524ec32c"/>
          <w:p>
            <w:pPr>
              <w:spacing w:before="180" w:after="0" w:line="240" w:lineRule="auto"/>
              <w:jc w:val="center"/>
            </w:pPr>
            <w:r>
              <w:rPr>
                <w:rFonts w:ascii="Arial" w:hAnsi="Arial"/>
                <w:color w:val="000000"/>
                <w:sz w:val="18"/>
              </w:rPr>
              <w:t>U/U</w:t>
            </w:r>
          </w:p>
          <w:bookmarkEnd w:id="6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0" w:name="para_8d85f057_9a1d_46b2_b88b_a73e0f36ed"/>
          <w:p>
            <w:pPr>
              <w:spacing w:before="180" w:after="0" w:line="240" w:lineRule="auto"/>
            </w:pPr>
            <w:r>
              <w:rPr>
                <w:rFonts w:ascii="Arial" w:hAnsi="Arial"/>
                <w:color w:val="000000"/>
                <w:sz w:val="18"/>
              </w:rPr>
              <w:t>Memory Allocation</w:t>
            </w:r>
          </w:p>
          <w:bookmarkEnd w:id="6900"/>
        </w:tc>
        <w:tc>
          <w:tcPr>
            <w:tcBorders>
              <w:bottom w:val="single" w:sz="4" w:color="000000"/>
              <w:right w:val="single" w:sz="4" w:color="000000"/>
            </w:tcBorders>
            <w:tcMar>
              <w:top w:w="40" w:type="dxa"/>
              <w:left w:w="40" w:type="dxa"/>
              <w:bottom w:w="40" w:type="dxa"/>
              <w:right w:w="40" w:type="dxa"/>
            </w:tcMar>
            <w:vAlign w:val="top"/>
          </w:tcPr>
          <w:bookmarkStart w:id="6901" w:name="para_79d26b36_a0e0_48e8_bd7d_38035fa539"/>
          <w:p>
            <w:pPr>
              <w:spacing w:before="180" w:after="0" w:line="240" w:lineRule="auto"/>
              <w:jc w:val="center"/>
            </w:pPr>
            <w:r>
              <w:rPr>
                <w:rFonts w:ascii="Arial" w:hAnsi="Arial"/>
                <w:color w:val="000000"/>
                <w:sz w:val="18"/>
              </w:rPr>
              <w:t>(2000,0060)</w:t>
            </w:r>
          </w:p>
          <w:bookmarkEnd w:id="6901"/>
        </w:tc>
        <w:tc>
          <w:tcPr>
            <w:tcBorders>
              <w:bottom w:val="single" w:sz="4" w:color="000000"/>
              <w:right w:val="single" w:sz="4" w:color="000000"/>
            </w:tcBorders>
            <w:tcMar>
              <w:top w:w="40" w:type="dxa"/>
              <w:left w:w="40" w:type="dxa"/>
              <w:bottom w:w="40" w:type="dxa"/>
              <w:right w:w="40" w:type="dxa"/>
            </w:tcMar>
            <w:vAlign w:val="top"/>
          </w:tcPr>
          <w:bookmarkStart w:id="6902" w:name="para_0cecc232_2142_42ab_872d_4e59884813"/>
          <w:p>
            <w:pPr>
              <w:spacing w:before="180" w:after="0" w:line="240" w:lineRule="auto"/>
              <w:jc w:val="center"/>
            </w:pPr>
            <w:r>
              <w:rPr>
                <w:rFonts w:ascii="Arial" w:hAnsi="Arial"/>
                <w:color w:val="000000"/>
                <w:sz w:val="18"/>
              </w:rPr>
              <w:t>U/U</w:t>
            </w:r>
          </w:p>
          <w:bookmarkEnd w:id="6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3" w:name="para_6dfe57ba_c7d7_4628_9a2a_5323b5e765"/>
          <w:p>
            <w:pPr>
              <w:spacing w:before="180" w:after="0" w:line="240" w:lineRule="auto"/>
            </w:pPr>
            <w:r>
              <w:rPr>
                <w:rFonts w:ascii="Arial" w:hAnsi="Arial"/>
                <w:color w:val="000000"/>
                <w:sz w:val="18"/>
              </w:rPr>
              <w:t>Owner ID</w:t>
            </w:r>
          </w:p>
          <w:bookmarkEnd w:id="6903"/>
        </w:tc>
        <w:tc>
          <w:tcPr>
            <w:tcBorders>
              <w:bottom w:val="single" w:sz="4" w:color="000000"/>
              <w:right w:val="single" w:sz="4" w:color="000000"/>
            </w:tcBorders>
            <w:tcMar>
              <w:top w:w="40" w:type="dxa"/>
              <w:left w:w="40" w:type="dxa"/>
              <w:bottom w:w="40" w:type="dxa"/>
              <w:right w:w="40" w:type="dxa"/>
            </w:tcMar>
            <w:vAlign w:val="top"/>
          </w:tcPr>
          <w:bookmarkStart w:id="6904" w:name="para_19abd313_94ba_49f3_907d_46a34b2ffe"/>
          <w:p>
            <w:pPr>
              <w:spacing w:before="180" w:after="0" w:line="240" w:lineRule="auto"/>
              <w:jc w:val="center"/>
            </w:pPr>
            <w:r>
              <w:rPr>
                <w:rFonts w:ascii="Arial" w:hAnsi="Arial"/>
                <w:color w:val="000000"/>
                <w:sz w:val="18"/>
              </w:rPr>
              <w:t>(2100,0160)</w:t>
            </w:r>
          </w:p>
          <w:bookmarkEnd w:id="6904"/>
        </w:tc>
        <w:tc>
          <w:tcPr>
            <w:tcBorders>
              <w:bottom w:val="single" w:sz="4" w:color="000000"/>
              <w:right w:val="single" w:sz="4" w:color="000000"/>
            </w:tcBorders>
            <w:tcMar>
              <w:top w:w="40" w:type="dxa"/>
              <w:left w:w="40" w:type="dxa"/>
              <w:bottom w:w="40" w:type="dxa"/>
              <w:right w:w="40" w:type="dxa"/>
            </w:tcMar>
            <w:vAlign w:val="top"/>
          </w:tcPr>
          <w:bookmarkStart w:id="6905" w:name="para_1fd1b7c1_3816_4422_af0d_379def11bf"/>
          <w:p>
            <w:pPr>
              <w:spacing w:before="180" w:after="0" w:line="240" w:lineRule="auto"/>
              <w:jc w:val="center"/>
            </w:pPr>
            <w:r>
              <w:rPr>
                <w:rFonts w:ascii="Arial" w:hAnsi="Arial"/>
                <w:color w:val="000000"/>
                <w:sz w:val="18"/>
              </w:rPr>
              <w:t>U/U</w:t>
            </w:r>
          </w:p>
          <w:bookmarkEnd w:id="6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6" w:name="para_309a8cf9_76c8_452b_9e2d_60614e0edf"/>
          <w:p>
            <w:pPr>
              <w:spacing w:before="180" w:after="0" w:line="240" w:lineRule="auto"/>
            </w:pPr>
            <w:r>
              <w:rPr>
                <w:rFonts w:ascii="Arial" w:hAnsi="Arial"/>
                <w:color w:val="000000"/>
                <w:sz w:val="18"/>
              </w:rPr>
              <w:t>Proposed Study Sequence</w:t>
            </w:r>
          </w:p>
          <w:bookmarkEnd w:id="6906"/>
        </w:tc>
        <w:tc>
          <w:tcPr>
            <w:tcBorders>
              <w:bottom w:val="single" w:sz="4" w:color="000000"/>
              <w:right w:val="single" w:sz="4" w:color="000000"/>
            </w:tcBorders>
            <w:tcMar>
              <w:top w:w="40" w:type="dxa"/>
              <w:left w:w="40" w:type="dxa"/>
              <w:bottom w:w="40" w:type="dxa"/>
              <w:right w:w="40" w:type="dxa"/>
            </w:tcMar>
            <w:vAlign w:val="top"/>
          </w:tcPr>
          <w:bookmarkStart w:id="6907" w:name="para_9763fa87_691a_4211_aa92_bc79f4aa63"/>
          <w:p>
            <w:pPr>
              <w:spacing w:before="180" w:after="0" w:line="240" w:lineRule="auto"/>
              <w:jc w:val="center"/>
            </w:pPr>
            <w:r>
              <w:rPr>
                <w:rFonts w:ascii="Arial" w:hAnsi="Arial"/>
                <w:color w:val="000000"/>
                <w:sz w:val="18"/>
              </w:rPr>
              <w:t>(2130,00A0)</w:t>
            </w:r>
          </w:p>
          <w:bookmarkEnd w:id="6907"/>
        </w:tc>
        <w:tc>
          <w:tcPr>
            <w:tcBorders>
              <w:bottom w:val="single" w:sz="4" w:color="000000"/>
              <w:right w:val="single" w:sz="4" w:color="000000"/>
            </w:tcBorders>
            <w:tcMar>
              <w:top w:w="40" w:type="dxa"/>
              <w:left w:w="40" w:type="dxa"/>
              <w:bottom w:w="40" w:type="dxa"/>
              <w:right w:w="40" w:type="dxa"/>
            </w:tcMar>
            <w:vAlign w:val="top"/>
          </w:tcPr>
          <w:bookmarkStart w:id="6908" w:name="para_6776b451_903e_4e1c_9cef_40bf9ab3c3"/>
          <w:p>
            <w:pPr>
              <w:spacing w:before="180" w:after="0" w:line="240" w:lineRule="auto"/>
              <w:jc w:val="center"/>
            </w:pPr>
            <w:r>
              <w:rPr>
                <w:rFonts w:ascii="Arial" w:hAnsi="Arial"/>
                <w:color w:val="000000"/>
                <w:sz w:val="18"/>
              </w:rPr>
              <w:t>U/U</w:t>
            </w:r>
          </w:p>
          <w:bookmarkEnd w:id="6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9" w:name="para_8df8d98c_f9e0_44a1_a3c6_38aa52a285"/>
          <w:p>
            <w:pPr>
              <w:spacing w:before="180" w:after="0" w:line="240" w:lineRule="auto"/>
            </w:pPr>
            <w:r>
              <w:rPr>
                <w:rFonts w:ascii="Arial" w:hAnsi="Arial"/>
                <w:color w:val="000000"/>
                <w:sz w:val="18"/>
              </w:rPr>
              <w:t>&gt;Patient's Name</w:t>
            </w:r>
          </w:p>
          <w:bookmarkEnd w:id="6909"/>
        </w:tc>
        <w:tc>
          <w:tcPr>
            <w:tcBorders>
              <w:bottom w:val="single" w:sz="4" w:color="000000"/>
              <w:right w:val="single" w:sz="4" w:color="000000"/>
            </w:tcBorders>
            <w:tcMar>
              <w:top w:w="40" w:type="dxa"/>
              <w:left w:w="40" w:type="dxa"/>
              <w:bottom w:w="40" w:type="dxa"/>
              <w:right w:w="40" w:type="dxa"/>
            </w:tcMar>
            <w:vAlign w:val="top"/>
          </w:tcPr>
          <w:bookmarkStart w:id="6910" w:name="para_b39ff170_045b_40a2_9df6_f938e836d9"/>
          <w:p>
            <w:pPr>
              <w:spacing w:before="180" w:after="0" w:line="240" w:lineRule="auto"/>
              <w:jc w:val="center"/>
            </w:pPr>
            <w:r>
              <w:rPr>
                <w:rFonts w:ascii="Arial" w:hAnsi="Arial"/>
                <w:color w:val="000000"/>
                <w:sz w:val="18"/>
              </w:rPr>
              <w:t>(0010,0010)</w:t>
            </w:r>
          </w:p>
          <w:bookmarkEnd w:id="6910"/>
        </w:tc>
        <w:tc>
          <w:tcPr>
            <w:tcBorders>
              <w:bottom w:val="single" w:sz="4" w:color="000000"/>
              <w:right w:val="single" w:sz="4" w:color="000000"/>
            </w:tcBorders>
            <w:tcMar>
              <w:top w:w="40" w:type="dxa"/>
              <w:left w:w="40" w:type="dxa"/>
              <w:bottom w:w="40" w:type="dxa"/>
              <w:right w:w="40" w:type="dxa"/>
            </w:tcMar>
            <w:vAlign w:val="top"/>
          </w:tcPr>
          <w:bookmarkStart w:id="6911" w:name="para_92f24d09_d6fd_4180_b17e_7b1a4adccb"/>
          <w:p>
            <w:pPr>
              <w:spacing w:before="180" w:after="0" w:line="240" w:lineRule="auto"/>
              <w:jc w:val="center"/>
            </w:pPr>
            <w:r>
              <w:rPr>
                <w:rFonts w:ascii="Arial" w:hAnsi="Arial"/>
                <w:color w:val="000000"/>
                <w:sz w:val="18"/>
              </w:rPr>
              <w:t>U/U</w:t>
            </w:r>
          </w:p>
          <w:bookmarkEnd w:id="6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2" w:name="para_26f69aa9_cb0b_4c6d_875c_8610212bf6"/>
          <w:p>
            <w:pPr>
              <w:spacing w:before="180" w:after="0" w:line="240" w:lineRule="auto"/>
            </w:pPr>
            <w:r>
              <w:rPr>
                <w:rFonts w:ascii="Arial" w:hAnsi="Arial"/>
                <w:color w:val="000000"/>
                <w:sz w:val="18"/>
              </w:rPr>
              <w:t>&gt;Patient ID</w:t>
            </w:r>
          </w:p>
          <w:bookmarkEnd w:id="6912"/>
        </w:tc>
        <w:tc>
          <w:tcPr>
            <w:tcBorders>
              <w:bottom w:val="single" w:sz="4" w:color="000000"/>
              <w:right w:val="single" w:sz="4" w:color="000000"/>
            </w:tcBorders>
            <w:tcMar>
              <w:top w:w="40" w:type="dxa"/>
              <w:left w:w="40" w:type="dxa"/>
              <w:bottom w:w="40" w:type="dxa"/>
              <w:right w:w="40" w:type="dxa"/>
            </w:tcMar>
            <w:vAlign w:val="top"/>
          </w:tcPr>
          <w:bookmarkStart w:id="6913" w:name="para_9948137a_9910_4ba7_b60f_34524c436d"/>
          <w:p>
            <w:pPr>
              <w:spacing w:before="180" w:after="0" w:line="240" w:lineRule="auto"/>
              <w:jc w:val="center"/>
            </w:pPr>
            <w:r>
              <w:rPr>
                <w:rFonts w:ascii="Arial" w:hAnsi="Arial"/>
                <w:color w:val="000000"/>
                <w:sz w:val="18"/>
              </w:rPr>
              <w:t>(0010,0020)</w:t>
            </w:r>
          </w:p>
          <w:bookmarkEnd w:id="6913"/>
        </w:tc>
        <w:tc>
          <w:tcPr>
            <w:tcBorders>
              <w:bottom w:val="single" w:sz="4" w:color="000000"/>
              <w:right w:val="single" w:sz="4" w:color="000000"/>
            </w:tcBorders>
            <w:tcMar>
              <w:top w:w="40" w:type="dxa"/>
              <w:left w:w="40" w:type="dxa"/>
              <w:bottom w:w="40" w:type="dxa"/>
              <w:right w:w="40" w:type="dxa"/>
            </w:tcMar>
            <w:vAlign w:val="top"/>
          </w:tcPr>
          <w:bookmarkStart w:id="6914" w:name="para_a358b739_ad1b_4971_85b7_8f019de358"/>
          <w:p>
            <w:pPr>
              <w:spacing w:before="180" w:after="0" w:line="240" w:lineRule="auto"/>
              <w:jc w:val="center"/>
            </w:pPr>
            <w:r>
              <w:rPr>
                <w:rFonts w:ascii="Arial" w:hAnsi="Arial"/>
                <w:color w:val="000000"/>
                <w:sz w:val="18"/>
              </w:rPr>
              <w:t>U/U</w:t>
            </w:r>
          </w:p>
          <w:bookmarkEnd w:id="6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5" w:name="para_c1df61f2_8f72_4cf5_be2d_f090cda103"/>
          <w:p>
            <w:pPr>
              <w:spacing w:before="180" w:after="0" w:line="240" w:lineRule="auto"/>
            </w:pPr>
            <w:r>
              <w:rPr>
                <w:rFonts w:ascii="Arial" w:hAnsi="Arial"/>
                <w:color w:val="000000"/>
                <w:sz w:val="18"/>
              </w:rPr>
              <w:t>&gt;Patient's Birth Date</w:t>
            </w:r>
          </w:p>
          <w:bookmarkEnd w:id="6915"/>
        </w:tc>
        <w:tc>
          <w:tcPr>
            <w:tcBorders>
              <w:bottom w:val="single" w:sz="4" w:color="000000"/>
              <w:right w:val="single" w:sz="4" w:color="000000"/>
            </w:tcBorders>
            <w:tcMar>
              <w:top w:w="40" w:type="dxa"/>
              <w:left w:w="40" w:type="dxa"/>
              <w:bottom w:w="40" w:type="dxa"/>
              <w:right w:w="40" w:type="dxa"/>
            </w:tcMar>
            <w:vAlign w:val="top"/>
          </w:tcPr>
          <w:bookmarkStart w:id="6916" w:name="para_0849d338_82a2_4570_ad3a_63b641bfb5"/>
          <w:p>
            <w:pPr>
              <w:spacing w:before="180" w:after="0" w:line="240" w:lineRule="auto"/>
              <w:jc w:val="center"/>
            </w:pPr>
            <w:r>
              <w:rPr>
                <w:rFonts w:ascii="Arial" w:hAnsi="Arial"/>
                <w:color w:val="000000"/>
                <w:sz w:val="18"/>
              </w:rPr>
              <w:t>(0010,0030)</w:t>
            </w:r>
          </w:p>
          <w:bookmarkEnd w:id="6916"/>
        </w:tc>
        <w:tc>
          <w:tcPr>
            <w:tcBorders>
              <w:bottom w:val="single" w:sz="4" w:color="000000"/>
              <w:right w:val="single" w:sz="4" w:color="000000"/>
            </w:tcBorders>
            <w:tcMar>
              <w:top w:w="40" w:type="dxa"/>
              <w:left w:w="40" w:type="dxa"/>
              <w:bottom w:w="40" w:type="dxa"/>
              <w:right w:w="40" w:type="dxa"/>
            </w:tcMar>
            <w:vAlign w:val="top"/>
          </w:tcPr>
          <w:bookmarkStart w:id="6917" w:name="para_40659452_6b89_4fe0_928c_f3eaa90abf"/>
          <w:p>
            <w:pPr>
              <w:spacing w:before="180" w:after="0" w:line="240" w:lineRule="auto"/>
              <w:jc w:val="center"/>
            </w:pPr>
            <w:r>
              <w:rPr>
                <w:rFonts w:ascii="Arial" w:hAnsi="Arial"/>
                <w:color w:val="000000"/>
                <w:sz w:val="18"/>
              </w:rPr>
              <w:t>U/U</w:t>
            </w:r>
          </w:p>
          <w:bookmarkEnd w:id="6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8" w:name="para_09dc0551_a1b3_48a5_81ff_4b7f60d068"/>
          <w:p>
            <w:pPr>
              <w:spacing w:before="180" w:after="0" w:line="240" w:lineRule="auto"/>
            </w:pPr>
            <w:r>
              <w:rPr>
                <w:rFonts w:ascii="Arial" w:hAnsi="Arial"/>
                <w:color w:val="000000"/>
                <w:sz w:val="18"/>
              </w:rPr>
              <w:t>&gt;Patient's Birth Time</w:t>
            </w:r>
          </w:p>
          <w:bookmarkEnd w:id="6918"/>
        </w:tc>
        <w:tc>
          <w:tcPr>
            <w:tcBorders>
              <w:bottom w:val="single" w:sz="4" w:color="000000"/>
              <w:right w:val="single" w:sz="4" w:color="000000"/>
            </w:tcBorders>
            <w:tcMar>
              <w:top w:w="40" w:type="dxa"/>
              <w:left w:w="40" w:type="dxa"/>
              <w:bottom w:w="40" w:type="dxa"/>
              <w:right w:w="40" w:type="dxa"/>
            </w:tcMar>
            <w:vAlign w:val="top"/>
          </w:tcPr>
          <w:bookmarkStart w:id="6919" w:name="para_eaa3964e_3923_4fd0_8d7e_97e6e62f4b"/>
          <w:p>
            <w:pPr>
              <w:spacing w:before="180" w:after="0" w:line="240" w:lineRule="auto"/>
              <w:jc w:val="center"/>
            </w:pPr>
            <w:r>
              <w:rPr>
                <w:rFonts w:ascii="Arial" w:hAnsi="Arial"/>
                <w:color w:val="000000"/>
                <w:sz w:val="18"/>
              </w:rPr>
              <w:t>(0010,0032)</w:t>
            </w:r>
          </w:p>
          <w:bookmarkEnd w:id="6919"/>
        </w:tc>
        <w:tc>
          <w:tcPr>
            <w:tcBorders>
              <w:bottom w:val="single" w:sz="4" w:color="000000"/>
              <w:right w:val="single" w:sz="4" w:color="000000"/>
            </w:tcBorders>
            <w:tcMar>
              <w:top w:w="40" w:type="dxa"/>
              <w:left w:w="40" w:type="dxa"/>
              <w:bottom w:w="40" w:type="dxa"/>
              <w:right w:w="40" w:type="dxa"/>
            </w:tcMar>
            <w:vAlign w:val="top"/>
          </w:tcPr>
          <w:bookmarkStart w:id="6920" w:name="para_2e3c4aa6_e13b_4e7e_a79b_19036b1bab"/>
          <w:p>
            <w:pPr>
              <w:spacing w:before="180" w:after="0" w:line="240" w:lineRule="auto"/>
              <w:jc w:val="center"/>
            </w:pPr>
            <w:r>
              <w:rPr>
                <w:rFonts w:ascii="Arial" w:hAnsi="Arial"/>
                <w:color w:val="000000"/>
                <w:sz w:val="18"/>
              </w:rPr>
              <w:t>U/U</w:t>
            </w:r>
          </w:p>
          <w:bookmarkEnd w:id="6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1" w:name="para_30b17841_dde9_4dcd_b1d2_1970fdc001"/>
          <w:p>
            <w:pPr>
              <w:spacing w:before="180" w:after="0" w:line="240" w:lineRule="auto"/>
            </w:pPr>
            <w:r>
              <w:rPr>
                <w:rFonts w:ascii="Arial" w:hAnsi="Arial"/>
                <w:color w:val="000000"/>
                <w:sz w:val="18"/>
              </w:rPr>
              <w:t>&gt;Patient's Sex</w:t>
            </w:r>
          </w:p>
          <w:bookmarkEnd w:id="6921"/>
        </w:tc>
        <w:tc>
          <w:tcPr>
            <w:tcBorders>
              <w:bottom w:val="single" w:sz="4" w:color="000000"/>
              <w:right w:val="single" w:sz="4" w:color="000000"/>
            </w:tcBorders>
            <w:tcMar>
              <w:top w:w="40" w:type="dxa"/>
              <w:left w:w="40" w:type="dxa"/>
              <w:bottom w:w="40" w:type="dxa"/>
              <w:right w:w="40" w:type="dxa"/>
            </w:tcMar>
            <w:vAlign w:val="top"/>
          </w:tcPr>
          <w:bookmarkStart w:id="6922" w:name="para_b36bbcf4_d59f_4588_a01f_586183f05d"/>
          <w:p>
            <w:pPr>
              <w:spacing w:before="180" w:after="0" w:line="240" w:lineRule="auto"/>
              <w:jc w:val="center"/>
            </w:pPr>
            <w:r>
              <w:rPr>
                <w:rFonts w:ascii="Arial" w:hAnsi="Arial"/>
                <w:color w:val="000000"/>
                <w:sz w:val="18"/>
              </w:rPr>
              <w:t>(0010,0040)</w:t>
            </w:r>
          </w:p>
          <w:bookmarkEnd w:id="6922"/>
        </w:tc>
        <w:tc>
          <w:tcPr>
            <w:tcBorders>
              <w:bottom w:val="single" w:sz="4" w:color="000000"/>
              <w:right w:val="single" w:sz="4" w:color="000000"/>
            </w:tcBorders>
            <w:tcMar>
              <w:top w:w="40" w:type="dxa"/>
              <w:left w:w="40" w:type="dxa"/>
              <w:bottom w:w="40" w:type="dxa"/>
              <w:right w:w="40" w:type="dxa"/>
            </w:tcMar>
            <w:vAlign w:val="top"/>
          </w:tcPr>
          <w:bookmarkStart w:id="6923" w:name="para_faf81aab_6ddc_40a9_b491_5e5b322fc4"/>
          <w:p>
            <w:pPr>
              <w:spacing w:before="180" w:after="0" w:line="240" w:lineRule="auto"/>
              <w:jc w:val="center"/>
            </w:pPr>
            <w:r>
              <w:rPr>
                <w:rFonts w:ascii="Arial" w:hAnsi="Arial"/>
                <w:color w:val="000000"/>
                <w:sz w:val="18"/>
              </w:rPr>
              <w:t>U/U</w:t>
            </w:r>
          </w:p>
          <w:bookmarkEnd w:id="6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4" w:name="para_0994d496_8b64_4219_a6b5_e5a3ed79da"/>
          <w:p>
            <w:pPr>
              <w:spacing w:before="180" w:after="0" w:line="240" w:lineRule="auto"/>
            </w:pPr>
            <w:r>
              <w:rPr>
                <w:rFonts w:ascii="Arial" w:hAnsi="Arial"/>
                <w:color w:val="000000"/>
                <w:sz w:val="18"/>
              </w:rPr>
              <w:t>&gt;Patient's Age</w:t>
            </w:r>
          </w:p>
          <w:bookmarkEnd w:id="6924"/>
        </w:tc>
        <w:tc>
          <w:tcPr>
            <w:tcBorders>
              <w:bottom w:val="single" w:sz="4" w:color="000000"/>
              <w:right w:val="single" w:sz="4" w:color="000000"/>
            </w:tcBorders>
            <w:tcMar>
              <w:top w:w="40" w:type="dxa"/>
              <w:left w:w="40" w:type="dxa"/>
              <w:bottom w:w="40" w:type="dxa"/>
              <w:right w:w="40" w:type="dxa"/>
            </w:tcMar>
            <w:vAlign w:val="top"/>
          </w:tcPr>
          <w:bookmarkStart w:id="6925" w:name="para_e6d047b3_d074_42af_bdc0_cbeb1580e9"/>
          <w:p>
            <w:pPr>
              <w:spacing w:before="180" w:after="0" w:line="240" w:lineRule="auto"/>
              <w:jc w:val="center"/>
            </w:pPr>
            <w:r>
              <w:rPr>
                <w:rFonts w:ascii="Arial" w:hAnsi="Arial"/>
                <w:color w:val="000000"/>
                <w:sz w:val="18"/>
              </w:rPr>
              <w:t>(0010,1010)</w:t>
            </w:r>
          </w:p>
          <w:bookmarkEnd w:id="6925"/>
        </w:tc>
        <w:tc>
          <w:tcPr>
            <w:tcBorders>
              <w:bottom w:val="single" w:sz="4" w:color="000000"/>
              <w:right w:val="single" w:sz="4" w:color="000000"/>
            </w:tcBorders>
            <w:tcMar>
              <w:top w:w="40" w:type="dxa"/>
              <w:left w:w="40" w:type="dxa"/>
              <w:bottom w:w="40" w:type="dxa"/>
              <w:right w:w="40" w:type="dxa"/>
            </w:tcMar>
            <w:vAlign w:val="top"/>
          </w:tcPr>
          <w:bookmarkStart w:id="6926" w:name="para_32234873_7ea6_4a57_923e_b4954acd0d"/>
          <w:p>
            <w:pPr>
              <w:spacing w:before="180" w:after="0" w:line="240" w:lineRule="auto"/>
              <w:jc w:val="center"/>
            </w:pPr>
            <w:r>
              <w:rPr>
                <w:rFonts w:ascii="Arial" w:hAnsi="Arial"/>
                <w:color w:val="000000"/>
                <w:sz w:val="18"/>
              </w:rPr>
              <w:t>U/U</w:t>
            </w:r>
          </w:p>
          <w:bookmarkEnd w:id="6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7" w:name="para_8e6ece57_b6e2_4634_895f_339a0d9246"/>
          <w:p>
            <w:pPr>
              <w:spacing w:before="180" w:after="0" w:line="240" w:lineRule="auto"/>
            </w:pPr>
            <w:r>
              <w:rPr>
                <w:rFonts w:ascii="Arial" w:hAnsi="Arial"/>
                <w:color w:val="000000"/>
                <w:sz w:val="18"/>
              </w:rPr>
              <w:t>&gt;Ethnic Group</w:t>
            </w:r>
          </w:p>
          <w:bookmarkEnd w:id="6927"/>
        </w:tc>
        <w:tc>
          <w:tcPr>
            <w:tcBorders>
              <w:bottom w:val="single" w:sz="4" w:color="000000"/>
              <w:right w:val="single" w:sz="4" w:color="000000"/>
            </w:tcBorders>
            <w:tcMar>
              <w:top w:w="40" w:type="dxa"/>
              <w:left w:w="40" w:type="dxa"/>
              <w:bottom w:w="40" w:type="dxa"/>
              <w:right w:w="40" w:type="dxa"/>
            </w:tcMar>
            <w:vAlign w:val="top"/>
          </w:tcPr>
          <w:bookmarkStart w:id="6928" w:name="para_303d1184_65da_4c7c_8dca_639036fd32"/>
          <w:p>
            <w:pPr>
              <w:spacing w:before="180" w:after="0" w:line="240" w:lineRule="auto"/>
              <w:jc w:val="center"/>
            </w:pPr>
            <w:r>
              <w:rPr>
                <w:rFonts w:ascii="Arial" w:hAnsi="Arial"/>
                <w:color w:val="000000"/>
                <w:sz w:val="18"/>
              </w:rPr>
              <w:t>(0010,2160)</w:t>
            </w:r>
          </w:p>
          <w:bookmarkEnd w:id="6928"/>
        </w:tc>
        <w:tc>
          <w:tcPr>
            <w:tcBorders>
              <w:bottom w:val="single" w:sz="4" w:color="000000"/>
              <w:right w:val="single" w:sz="4" w:color="000000"/>
            </w:tcBorders>
            <w:tcMar>
              <w:top w:w="40" w:type="dxa"/>
              <w:left w:w="40" w:type="dxa"/>
              <w:bottom w:w="40" w:type="dxa"/>
              <w:right w:w="40" w:type="dxa"/>
            </w:tcMar>
            <w:vAlign w:val="top"/>
          </w:tcPr>
          <w:bookmarkStart w:id="6929" w:name="para_94e58287_8fac_4aa0_8368_d211ed9da8"/>
          <w:p>
            <w:pPr>
              <w:spacing w:before="180" w:after="0" w:line="240" w:lineRule="auto"/>
              <w:jc w:val="center"/>
            </w:pPr>
            <w:r>
              <w:rPr>
                <w:rFonts w:ascii="Arial" w:hAnsi="Arial"/>
                <w:color w:val="000000"/>
                <w:sz w:val="18"/>
              </w:rPr>
              <w:t>U/U</w:t>
            </w:r>
          </w:p>
          <w:bookmarkEnd w:id="6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0" w:name="para_4ba36100_3a5a_45ce_88f8_305022f5cb"/>
          <w:p>
            <w:pPr>
              <w:spacing w:before="180" w:after="0" w:line="240" w:lineRule="auto"/>
            </w:pPr>
            <w:r>
              <w:rPr>
                <w:rFonts w:ascii="Arial" w:hAnsi="Arial"/>
                <w:color w:val="000000"/>
                <w:sz w:val="18"/>
              </w:rPr>
              <w:t>&gt;Patient Comments</w:t>
            </w:r>
          </w:p>
          <w:bookmarkEnd w:id="6930"/>
        </w:tc>
        <w:tc>
          <w:tcPr>
            <w:tcBorders>
              <w:bottom w:val="single" w:sz="4" w:color="000000"/>
              <w:right w:val="single" w:sz="4" w:color="000000"/>
            </w:tcBorders>
            <w:tcMar>
              <w:top w:w="40" w:type="dxa"/>
              <w:left w:w="40" w:type="dxa"/>
              <w:bottom w:w="40" w:type="dxa"/>
              <w:right w:w="40" w:type="dxa"/>
            </w:tcMar>
            <w:vAlign w:val="top"/>
          </w:tcPr>
          <w:bookmarkStart w:id="6931" w:name="para_b8ed179b_4a5b_4b16_bd0d_e4e4833ba0"/>
          <w:p>
            <w:pPr>
              <w:spacing w:before="180" w:after="0" w:line="240" w:lineRule="auto"/>
              <w:jc w:val="center"/>
            </w:pPr>
            <w:r>
              <w:rPr>
                <w:rFonts w:ascii="Arial" w:hAnsi="Arial"/>
                <w:color w:val="000000"/>
                <w:sz w:val="18"/>
              </w:rPr>
              <w:t>(0010,4000)</w:t>
            </w:r>
          </w:p>
          <w:bookmarkEnd w:id="6931"/>
        </w:tc>
        <w:tc>
          <w:tcPr>
            <w:tcBorders>
              <w:bottom w:val="single" w:sz="4" w:color="000000"/>
              <w:right w:val="single" w:sz="4" w:color="000000"/>
            </w:tcBorders>
            <w:tcMar>
              <w:top w:w="40" w:type="dxa"/>
              <w:left w:w="40" w:type="dxa"/>
              <w:bottom w:w="40" w:type="dxa"/>
              <w:right w:w="40" w:type="dxa"/>
            </w:tcMar>
            <w:vAlign w:val="top"/>
          </w:tcPr>
          <w:bookmarkStart w:id="6932" w:name="para_faa823e0_a1f6_4a11_bb31_b0d53be635"/>
          <w:p>
            <w:pPr>
              <w:spacing w:before="180" w:after="0" w:line="240" w:lineRule="auto"/>
              <w:jc w:val="center"/>
            </w:pPr>
            <w:r>
              <w:rPr>
                <w:rFonts w:ascii="Arial" w:hAnsi="Arial"/>
                <w:color w:val="000000"/>
                <w:sz w:val="18"/>
              </w:rPr>
              <w:t>U/U</w:t>
            </w:r>
          </w:p>
          <w:bookmarkEnd w:id="6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3" w:name="para_88794a7c_95be_441c_ad46_d28ae46353"/>
          <w:p>
            <w:pPr>
              <w:spacing w:before="180" w:after="0" w:line="240" w:lineRule="auto"/>
            </w:pPr>
            <w:r>
              <w:rPr>
                <w:rFonts w:ascii="Arial" w:hAnsi="Arial"/>
                <w:color w:val="000000"/>
                <w:sz w:val="18"/>
              </w:rPr>
              <w:t>&gt;Study Instance UID</w:t>
            </w:r>
          </w:p>
          <w:bookmarkEnd w:id="6933"/>
        </w:tc>
        <w:tc>
          <w:tcPr>
            <w:tcBorders>
              <w:bottom w:val="single" w:sz="4" w:color="000000"/>
              <w:right w:val="single" w:sz="4" w:color="000000"/>
            </w:tcBorders>
            <w:tcMar>
              <w:top w:w="40" w:type="dxa"/>
              <w:left w:w="40" w:type="dxa"/>
              <w:bottom w:w="40" w:type="dxa"/>
              <w:right w:w="40" w:type="dxa"/>
            </w:tcMar>
            <w:vAlign w:val="top"/>
          </w:tcPr>
          <w:bookmarkStart w:id="6934" w:name="para_e69606ff_c1dc_4a05_80ed_e27878d6bb"/>
          <w:p>
            <w:pPr>
              <w:spacing w:before="180" w:after="0" w:line="240" w:lineRule="auto"/>
              <w:jc w:val="center"/>
            </w:pPr>
            <w:r>
              <w:rPr>
                <w:rFonts w:ascii="Arial" w:hAnsi="Arial"/>
                <w:color w:val="000000"/>
                <w:sz w:val="18"/>
              </w:rPr>
              <w:t>(0020,000D)</w:t>
            </w:r>
          </w:p>
          <w:bookmarkEnd w:id="6934"/>
        </w:tc>
        <w:tc>
          <w:tcPr>
            <w:tcBorders>
              <w:bottom w:val="single" w:sz="4" w:color="000000"/>
              <w:right w:val="single" w:sz="4" w:color="000000"/>
            </w:tcBorders>
            <w:tcMar>
              <w:top w:w="40" w:type="dxa"/>
              <w:left w:w="40" w:type="dxa"/>
              <w:bottom w:w="40" w:type="dxa"/>
              <w:right w:w="40" w:type="dxa"/>
            </w:tcMar>
            <w:vAlign w:val="top"/>
          </w:tcPr>
          <w:bookmarkStart w:id="6935" w:name="para_67515751_7469_483d_af70_2cbf97ca3b"/>
          <w:p>
            <w:pPr>
              <w:spacing w:before="180" w:after="0" w:line="240" w:lineRule="auto"/>
              <w:jc w:val="center"/>
            </w:pPr>
            <w:r>
              <w:rPr>
                <w:rFonts w:ascii="Arial" w:hAnsi="Arial"/>
                <w:color w:val="000000"/>
                <w:sz w:val="18"/>
              </w:rPr>
              <w:t>U/U</w:t>
            </w:r>
          </w:p>
          <w:bookmarkEnd w:id="6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6" w:name="para_78a21e0c_e7ad_4375_9cab_49818edfda"/>
          <w:p>
            <w:pPr>
              <w:spacing w:before="180" w:after="0" w:line="240" w:lineRule="auto"/>
            </w:pPr>
            <w:r>
              <w:rPr>
                <w:rFonts w:ascii="Arial" w:hAnsi="Arial"/>
                <w:color w:val="000000"/>
                <w:sz w:val="18"/>
              </w:rPr>
              <w:t>&gt;Study Date</w:t>
            </w:r>
          </w:p>
          <w:bookmarkEnd w:id="6936"/>
        </w:tc>
        <w:tc>
          <w:tcPr>
            <w:tcBorders>
              <w:bottom w:val="single" w:sz="4" w:color="000000"/>
              <w:right w:val="single" w:sz="4" w:color="000000"/>
            </w:tcBorders>
            <w:tcMar>
              <w:top w:w="40" w:type="dxa"/>
              <w:left w:w="40" w:type="dxa"/>
              <w:bottom w:w="40" w:type="dxa"/>
              <w:right w:w="40" w:type="dxa"/>
            </w:tcMar>
            <w:vAlign w:val="top"/>
          </w:tcPr>
          <w:bookmarkStart w:id="6937" w:name="para_6ddd7897_2477_45cc_b992_9b50fa5293"/>
          <w:p>
            <w:pPr>
              <w:spacing w:before="180" w:after="0" w:line="240" w:lineRule="auto"/>
              <w:jc w:val="center"/>
            </w:pPr>
            <w:r>
              <w:rPr>
                <w:rFonts w:ascii="Arial" w:hAnsi="Arial"/>
                <w:color w:val="000000"/>
                <w:sz w:val="18"/>
              </w:rPr>
              <w:t>(0008,0020)</w:t>
            </w:r>
          </w:p>
          <w:bookmarkEnd w:id="6937"/>
        </w:tc>
        <w:tc>
          <w:tcPr>
            <w:tcBorders>
              <w:bottom w:val="single" w:sz="4" w:color="000000"/>
              <w:right w:val="single" w:sz="4" w:color="000000"/>
            </w:tcBorders>
            <w:tcMar>
              <w:top w:w="40" w:type="dxa"/>
              <w:left w:w="40" w:type="dxa"/>
              <w:bottom w:w="40" w:type="dxa"/>
              <w:right w:w="40" w:type="dxa"/>
            </w:tcMar>
            <w:vAlign w:val="top"/>
          </w:tcPr>
          <w:bookmarkStart w:id="6938" w:name="para_472dd6cc_8e24_4968_843a_cd59243959"/>
          <w:p>
            <w:pPr>
              <w:spacing w:before="180" w:after="0" w:line="240" w:lineRule="auto"/>
              <w:jc w:val="center"/>
            </w:pPr>
            <w:r>
              <w:rPr>
                <w:rFonts w:ascii="Arial" w:hAnsi="Arial"/>
                <w:color w:val="000000"/>
                <w:sz w:val="18"/>
              </w:rPr>
              <w:t>U/U</w:t>
            </w:r>
          </w:p>
          <w:bookmarkEnd w:id="6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9" w:name="para_9222634a_4f46_4a32_abdb_a41f3ebd29"/>
          <w:p>
            <w:pPr>
              <w:spacing w:before="180" w:after="0" w:line="240" w:lineRule="auto"/>
            </w:pPr>
            <w:r>
              <w:rPr>
                <w:rFonts w:ascii="Arial" w:hAnsi="Arial"/>
                <w:color w:val="000000"/>
                <w:sz w:val="18"/>
              </w:rPr>
              <w:t>&gt;Study Time</w:t>
            </w:r>
          </w:p>
          <w:bookmarkEnd w:id="6939"/>
        </w:tc>
        <w:tc>
          <w:tcPr>
            <w:tcBorders>
              <w:bottom w:val="single" w:sz="4" w:color="000000"/>
              <w:right w:val="single" w:sz="4" w:color="000000"/>
            </w:tcBorders>
            <w:tcMar>
              <w:top w:w="40" w:type="dxa"/>
              <w:left w:w="40" w:type="dxa"/>
              <w:bottom w:w="40" w:type="dxa"/>
              <w:right w:w="40" w:type="dxa"/>
            </w:tcMar>
            <w:vAlign w:val="top"/>
          </w:tcPr>
          <w:bookmarkStart w:id="6940" w:name="para_079c9b4b_e7c9_4bfc_a1b1_af18737558"/>
          <w:p>
            <w:pPr>
              <w:spacing w:before="180" w:after="0" w:line="240" w:lineRule="auto"/>
              <w:jc w:val="center"/>
            </w:pPr>
            <w:r>
              <w:rPr>
                <w:rFonts w:ascii="Arial" w:hAnsi="Arial"/>
                <w:color w:val="000000"/>
                <w:sz w:val="18"/>
              </w:rPr>
              <w:t>(0008,0030)</w:t>
            </w:r>
          </w:p>
          <w:bookmarkEnd w:id="6940"/>
        </w:tc>
        <w:tc>
          <w:tcPr>
            <w:tcBorders>
              <w:bottom w:val="single" w:sz="4" w:color="000000"/>
              <w:right w:val="single" w:sz="4" w:color="000000"/>
            </w:tcBorders>
            <w:tcMar>
              <w:top w:w="40" w:type="dxa"/>
              <w:left w:w="40" w:type="dxa"/>
              <w:bottom w:w="40" w:type="dxa"/>
              <w:right w:w="40" w:type="dxa"/>
            </w:tcMar>
            <w:vAlign w:val="top"/>
          </w:tcPr>
          <w:bookmarkStart w:id="6941" w:name="para_2e2bce83_413d_48fe_9f47_6083a54838"/>
          <w:p>
            <w:pPr>
              <w:spacing w:before="180" w:after="0" w:line="240" w:lineRule="auto"/>
              <w:jc w:val="center"/>
            </w:pPr>
            <w:r>
              <w:rPr>
                <w:rFonts w:ascii="Arial" w:hAnsi="Arial"/>
                <w:color w:val="000000"/>
                <w:sz w:val="18"/>
              </w:rPr>
              <w:t>U/U</w:t>
            </w:r>
          </w:p>
          <w:bookmarkEnd w:id="6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2" w:name="para_e33e72e0_21ac_4ddd_8e93_0043f427ca"/>
          <w:p>
            <w:pPr>
              <w:spacing w:before="180" w:after="0" w:line="240" w:lineRule="auto"/>
            </w:pPr>
            <w:r>
              <w:rPr>
                <w:rFonts w:ascii="Arial" w:hAnsi="Arial"/>
                <w:color w:val="000000"/>
                <w:sz w:val="18"/>
              </w:rPr>
              <w:t>&gt;Study ID</w:t>
            </w:r>
          </w:p>
          <w:bookmarkEnd w:id="6942"/>
        </w:tc>
        <w:tc>
          <w:tcPr>
            <w:tcBorders>
              <w:bottom w:val="single" w:sz="4" w:color="000000"/>
              <w:right w:val="single" w:sz="4" w:color="000000"/>
            </w:tcBorders>
            <w:tcMar>
              <w:top w:w="40" w:type="dxa"/>
              <w:left w:w="40" w:type="dxa"/>
              <w:bottom w:w="40" w:type="dxa"/>
              <w:right w:w="40" w:type="dxa"/>
            </w:tcMar>
            <w:vAlign w:val="top"/>
          </w:tcPr>
          <w:bookmarkStart w:id="6943" w:name="para_1a7b19b3_db7d_4edc_b402_918eb3342a"/>
          <w:p>
            <w:pPr>
              <w:spacing w:before="180" w:after="0" w:line="240" w:lineRule="auto"/>
              <w:jc w:val="center"/>
            </w:pPr>
            <w:r>
              <w:rPr>
                <w:rFonts w:ascii="Arial" w:hAnsi="Arial"/>
                <w:color w:val="000000"/>
                <w:sz w:val="18"/>
              </w:rPr>
              <w:t>(0020,0010)</w:t>
            </w:r>
          </w:p>
          <w:bookmarkEnd w:id="6943"/>
        </w:tc>
        <w:tc>
          <w:tcPr>
            <w:tcBorders>
              <w:bottom w:val="single" w:sz="4" w:color="000000"/>
              <w:right w:val="single" w:sz="4" w:color="000000"/>
            </w:tcBorders>
            <w:tcMar>
              <w:top w:w="40" w:type="dxa"/>
              <w:left w:w="40" w:type="dxa"/>
              <w:bottom w:w="40" w:type="dxa"/>
              <w:right w:w="40" w:type="dxa"/>
            </w:tcMar>
            <w:vAlign w:val="top"/>
          </w:tcPr>
          <w:bookmarkStart w:id="6944" w:name="para_e857c44b_2587_46b1_bb67_cfb0ff34aa"/>
          <w:p>
            <w:pPr>
              <w:spacing w:before="180" w:after="0" w:line="240" w:lineRule="auto"/>
              <w:jc w:val="center"/>
            </w:pPr>
            <w:r>
              <w:rPr>
                <w:rFonts w:ascii="Arial" w:hAnsi="Arial"/>
                <w:color w:val="000000"/>
                <w:sz w:val="18"/>
              </w:rPr>
              <w:t>U/U</w:t>
            </w:r>
          </w:p>
          <w:bookmarkEnd w:id="6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5" w:name="para_095ede4b_250c_4fda_a6c7_a3a1f318a6"/>
          <w:p>
            <w:pPr>
              <w:spacing w:before="180" w:after="0" w:line="240" w:lineRule="auto"/>
            </w:pPr>
            <w:r>
              <w:rPr>
                <w:rFonts w:ascii="Arial" w:hAnsi="Arial"/>
                <w:color w:val="000000"/>
                <w:sz w:val="18"/>
              </w:rPr>
              <w:t>&gt;Study Description</w:t>
            </w:r>
          </w:p>
          <w:bookmarkEnd w:id="6945"/>
        </w:tc>
        <w:tc>
          <w:tcPr>
            <w:tcBorders>
              <w:bottom w:val="single" w:sz="4" w:color="000000"/>
              <w:right w:val="single" w:sz="4" w:color="000000"/>
            </w:tcBorders>
            <w:tcMar>
              <w:top w:w="40" w:type="dxa"/>
              <w:left w:w="40" w:type="dxa"/>
              <w:bottom w:w="40" w:type="dxa"/>
              <w:right w:w="40" w:type="dxa"/>
            </w:tcMar>
            <w:vAlign w:val="top"/>
          </w:tcPr>
          <w:bookmarkStart w:id="6946" w:name="para_5a1ed41c_c781_488a_a12b_6f93685ccb"/>
          <w:p>
            <w:pPr>
              <w:spacing w:before="180" w:after="0" w:line="240" w:lineRule="auto"/>
              <w:jc w:val="center"/>
            </w:pPr>
            <w:r>
              <w:rPr>
                <w:rFonts w:ascii="Arial" w:hAnsi="Arial"/>
                <w:color w:val="000000"/>
                <w:sz w:val="18"/>
              </w:rPr>
              <w:t>(0008,1030)</w:t>
            </w:r>
          </w:p>
          <w:bookmarkEnd w:id="6946"/>
        </w:tc>
        <w:tc>
          <w:tcPr>
            <w:tcBorders>
              <w:bottom w:val="single" w:sz="4" w:color="000000"/>
              <w:right w:val="single" w:sz="4" w:color="000000"/>
            </w:tcBorders>
            <w:tcMar>
              <w:top w:w="40" w:type="dxa"/>
              <w:left w:w="40" w:type="dxa"/>
              <w:bottom w:w="40" w:type="dxa"/>
              <w:right w:w="40" w:type="dxa"/>
            </w:tcMar>
            <w:vAlign w:val="top"/>
          </w:tcPr>
          <w:bookmarkStart w:id="6947" w:name="para_06f196af_0568_4f37_824b_2a0f69a176"/>
          <w:p>
            <w:pPr>
              <w:spacing w:before="180" w:after="0" w:line="240" w:lineRule="auto"/>
              <w:jc w:val="center"/>
            </w:pPr>
            <w:r>
              <w:rPr>
                <w:rFonts w:ascii="Arial" w:hAnsi="Arial"/>
                <w:color w:val="000000"/>
                <w:sz w:val="18"/>
              </w:rPr>
              <w:t>U/U</w:t>
            </w:r>
          </w:p>
          <w:bookmarkEnd w:id="6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8" w:name="para_90427fbf_0072_42a8_b86c_8e2b536600"/>
          <w:p>
            <w:pPr>
              <w:spacing w:before="180" w:after="0" w:line="240" w:lineRule="auto"/>
            </w:pPr>
            <w:r>
              <w:rPr>
                <w:rFonts w:ascii="Arial" w:hAnsi="Arial"/>
                <w:color w:val="000000"/>
                <w:sz w:val="18"/>
              </w:rPr>
              <w:t>&gt;Accession Number</w:t>
            </w:r>
          </w:p>
          <w:bookmarkEnd w:id="6948"/>
        </w:tc>
        <w:tc>
          <w:tcPr>
            <w:tcBorders>
              <w:bottom w:val="single" w:sz="4" w:color="000000"/>
              <w:right w:val="single" w:sz="4" w:color="000000"/>
            </w:tcBorders>
            <w:tcMar>
              <w:top w:w="40" w:type="dxa"/>
              <w:left w:w="40" w:type="dxa"/>
              <w:bottom w:w="40" w:type="dxa"/>
              <w:right w:w="40" w:type="dxa"/>
            </w:tcMar>
            <w:vAlign w:val="top"/>
          </w:tcPr>
          <w:bookmarkStart w:id="6949" w:name="para_93c095c8_b982_4213_8760_57a61dabff"/>
          <w:p>
            <w:pPr>
              <w:spacing w:before="180" w:after="0" w:line="240" w:lineRule="auto"/>
              <w:jc w:val="center"/>
            </w:pPr>
            <w:r>
              <w:rPr>
                <w:rFonts w:ascii="Arial" w:hAnsi="Arial"/>
                <w:color w:val="000000"/>
                <w:sz w:val="18"/>
              </w:rPr>
              <w:t>(0008,0050)</w:t>
            </w:r>
          </w:p>
          <w:bookmarkEnd w:id="6949"/>
        </w:tc>
        <w:tc>
          <w:tcPr>
            <w:tcBorders>
              <w:bottom w:val="single" w:sz="4" w:color="000000"/>
              <w:right w:val="single" w:sz="4" w:color="000000"/>
            </w:tcBorders>
            <w:tcMar>
              <w:top w:w="40" w:type="dxa"/>
              <w:left w:w="40" w:type="dxa"/>
              <w:bottom w:w="40" w:type="dxa"/>
              <w:right w:w="40" w:type="dxa"/>
            </w:tcMar>
            <w:vAlign w:val="top"/>
          </w:tcPr>
          <w:bookmarkStart w:id="6950" w:name="para_db1275c0_4ad9_4600_aec5_90b2ebaa61"/>
          <w:p>
            <w:pPr>
              <w:spacing w:before="180" w:after="0" w:line="240" w:lineRule="auto"/>
              <w:jc w:val="center"/>
            </w:pPr>
            <w:r>
              <w:rPr>
                <w:rFonts w:ascii="Arial" w:hAnsi="Arial"/>
                <w:color w:val="000000"/>
                <w:sz w:val="18"/>
              </w:rPr>
              <w:t>U/U</w:t>
            </w:r>
          </w:p>
          <w:bookmarkEnd w:id="6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1" w:name="para_98a22898_87a0_452d_984b_57897d87e3"/>
          <w:p>
            <w:pPr>
              <w:spacing w:before="180" w:after="0" w:line="240" w:lineRule="auto"/>
            </w:pPr>
            <w:r>
              <w:rPr>
                <w:rFonts w:ascii="Arial" w:hAnsi="Arial"/>
                <w:color w:val="000000"/>
                <w:sz w:val="18"/>
              </w:rPr>
              <w:t>&gt;Referring Physician’s Name</w:t>
            </w:r>
          </w:p>
          <w:bookmarkEnd w:id="6951"/>
        </w:tc>
        <w:tc>
          <w:tcPr>
            <w:tcBorders>
              <w:bottom w:val="single" w:sz="4" w:color="000000"/>
              <w:right w:val="single" w:sz="4" w:color="000000"/>
            </w:tcBorders>
            <w:tcMar>
              <w:top w:w="40" w:type="dxa"/>
              <w:left w:w="40" w:type="dxa"/>
              <w:bottom w:w="40" w:type="dxa"/>
              <w:right w:w="40" w:type="dxa"/>
            </w:tcMar>
            <w:vAlign w:val="top"/>
          </w:tcPr>
          <w:bookmarkStart w:id="6952" w:name="para_b5114a02_49b5_4030_b410_5744d25373"/>
          <w:p>
            <w:pPr>
              <w:spacing w:before="180" w:after="0" w:line="240" w:lineRule="auto"/>
              <w:jc w:val="center"/>
            </w:pPr>
            <w:r>
              <w:rPr>
                <w:rFonts w:ascii="Arial" w:hAnsi="Arial"/>
                <w:color w:val="000000"/>
                <w:sz w:val="18"/>
              </w:rPr>
              <w:t>(0008,0090)</w:t>
            </w:r>
          </w:p>
          <w:bookmarkEnd w:id="6952"/>
        </w:tc>
        <w:tc>
          <w:tcPr>
            <w:tcBorders>
              <w:bottom w:val="single" w:sz="4" w:color="000000"/>
              <w:right w:val="single" w:sz="4" w:color="000000"/>
            </w:tcBorders>
            <w:tcMar>
              <w:top w:w="40" w:type="dxa"/>
              <w:left w:w="40" w:type="dxa"/>
              <w:bottom w:w="40" w:type="dxa"/>
              <w:right w:w="40" w:type="dxa"/>
            </w:tcMar>
            <w:vAlign w:val="top"/>
          </w:tcPr>
          <w:bookmarkStart w:id="6953" w:name="para_d42a9dca_3be0_4151_95b4_bf64b187b4"/>
          <w:p>
            <w:pPr>
              <w:spacing w:before="180" w:after="0" w:line="240" w:lineRule="auto"/>
              <w:jc w:val="center"/>
            </w:pPr>
            <w:r>
              <w:rPr>
                <w:rFonts w:ascii="Arial" w:hAnsi="Arial"/>
                <w:color w:val="000000"/>
                <w:sz w:val="18"/>
              </w:rPr>
              <w:t>U/U</w:t>
            </w:r>
          </w:p>
          <w:bookmarkEnd w:id="6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4" w:name="para_c206f82e_a170_4cc0_9b4f_bb7ae3416f"/>
          <w:p>
            <w:pPr>
              <w:spacing w:before="180" w:after="0" w:line="240" w:lineRule="auto"/>
            </w:pPr>
            <w:r>
              <w:rPr>
                <w:rFonts w:ascii="Arial" w:hAnsi="Arial"/>
                <w:color w:val="000000"/>
                <w:sz w:val="18"/>
              </w:rPr>
              <w:t>&gt;Name of Physician(s) Reading Study</w:t>
            </w:r>
          </w:p>
          <w:bookmarkEnd w:id="6954"/>
        </w:tc>
        <w:tc>
          <w:tcPr>
            <w:tcBorders>
              <w:bottom w:val="single" w:sz="4" w:color="000000"/>
              <w:right w:val="single" w:sz="4" w:color="000000"/>
            </w:tcBorders>
            <w:tcMar>
              <w:top w:w="40" w:type="dxa"/>
              <w:left w:w="40" w:type="dxa"/>
              <w:bottom w:w="40" w:type="dxa"/>
              <w:right w:w="40" w:type="dxa"/>
            </w:tcMar>
            <w:vAlign w:val="top"/>
          </w:tcPr>
          <w:bookmarkStart w:id="6955" w:name="para_8bd154fc_b13d_4d51_986c_07bd66e40e"/>
          <w:p>
            <w:pPr>
              <w:spacing w:before="180" w:after="0" w:line="240" w:lineRule="auto"/>
              <w:jc w:val="center"/>
            </w:pPr>
            <w:r>
              <w:rPr>
                <w:rFonts w:ascii="Arial" w:hAnsi="Arial"/>
                <w:color w:val="000000"/>
                <w:sz w:val="18"/>
              </w:rPr>
              <w:t>(0008,1060)</w:t>
            </w:r>
          </w:p>
          <w:bookmarkEnd w:id="6955"/>
        </w:tc>
        <w:tc>
          <w:tcPr>
            <w:tcBorders>
              <w:bottom w:val="single" w:sz="4" w:color="000000"/>
              <w:right w:val="single" w:sz="4" w:color="000000"/>
            </w:tcBorders>
            <w:tcMar>
              <w:top w:w="40" w:type="dxa"/>
              <w:left w:w="40" w:type="dxa"/>
              <w:bottom w:w="40" w:type="dxa"/>
              <w:right w:w="40" w:type="dxa"/>
            </w:tcMar>
            <w:vAlign w:val="top"/>
          </w:tcPr>
          <w:bookmarkStart w:id="6956" w:name="para_7218672c_d007_4250_ad3b_2527f51add"/>
          <w:p>
            <w:pPr>
              <w:spacing w:before="180" w:after="0" w:line="240" w:lineRule="auto"/>
              <w:jc w:val="center"/>
            </w:pPr>
            <w:r>
              <w:rPr>
                <w:rFonts w:ascii="Arial" w:hAnsi="Arial"/>
                <w:color w:val="000000"/>
                <w:sz w:val="18"/>
              </w:rPr>
              <w:t>U/U</w:t>
            </w:r>
          </w:p>
          <w:bookmarkEnd w:id="6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7" w:name="para_805904ef_89de_4457_8973_3cfb097c1c"/>
          <w:p>
            <w:pPr>
              <w:spacing w:before="180" w:after="0" w:line="240" w:lineRule="auto"/>
            </w:pPr>
            <w:r>
              <w:rPr>
                <w:rFonts w:ascii="Arial" w:hAnsi="Arial"/>
                <w:color w:val="000000"/>
                <w:sz w:val="18"/>
              </w:rPr>
              <w:t>&gt;Admitting Diagnoses Description</w:t>
            </w:r>
          </w:p>
          <w:bookmarkEnd w:id="6957"/>
        </w:tc>
        <w:tc>
          <w:tcPr>
            <w:tcBorders>
              <w:bottom w:val="single" w:sz="4" w:color="000000"/>
              <w:right w:val="single" w:sz="4" w:color="000000"/>
            </w:tcBorders>
            <w:tcMar>
              <w:top w:w="40" w:type="dxa"/>
              <w:left w:w="40" w:type="dxa"/>
              <w:bottom w:w="40" w:type="dxa"/>
              <w:right w:w="40" w:type="dxa"/>
            </w:tcMar>
            <w:vAlign w:val="top"/>
          </w:tcPr>
          <w:bookmarkStart w:id="6958" w:name="para_26a446e5_ccda_46d8_9d5c_e3a298b53c"/>
          <w:p>
            <w:pPr>
              <w:spacing w:before="180" w:after="0" w:line="240" w:lineRule="auto"/>
              <w:jc w:val="center"/>
            </w:pPr>
            <w:r>
              <w:rPr>
                <w:rFonts w:ascii="Arial" w:hAnsi="Arial"/>
                <w:color w:val="000000"/>
                <w:sz w:val="18"/>
              </w:rPr>
              <w:t>(0008,1080)</w:t>
            </w:r>
          </w:p>
          <w:bookmarkEnd w:id="6958"/>
        </w:tc>
        <w:tc>
          <w:tcPr>
            <w:tcBorders>
              <w:bottom w:val="single" w:sz="4" w:color="000000"/>
              <w:right w:val="single" w:sz="4" w:color="000000"/>
            </w:tcBorders>
            <w:tcMar>
              <w:top w:w="40" w:type="dxa"/>
              <w:left w:w="40" w:type="dxa"/>
              <w:bottom w:w="40" w:type="dxa"/>
              <w:right w:w="40" w:type="dxa"/>
            </w:tcMar>
            <w:vAlign w:val="top"/>
          </w:tcPr>
          <w:bookmarkStart w:id="6959" w:name="para_2912167e_cdfa_4513_b567_3e712f413a"/>
          <w:p>
            <w:pPr>
              <w:spacing w:before="180" w:after="0" w:line="240" w:lineRule="auto"/>
              <w:jc w:val="center"/>
            </w:pPr>
            <w:r>
              <w:rPr>
                <w:rFonts w:ascii="Arial" w:hAnsi="Arial"/>
                <w:color w:val="000000"/>
                <w:sz w:val="18"/>
              </w:rPr>
              <w:t>U/U</w:t>
            </w:r>
          </w:p>
          <w:bookmarkEnd w:id="6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0" w:name="para_2e3b4205_fd82_4369_b3c8_1e32f29848"/>
          <w:p>
            <w:pPr>
              <w:spacing w:before="180" w:after="0" w:line="240" w:lineRule="auto"/>
            </w:pPr>
            <w:r>
              <w:rPr>
                <w:rFonts w:ascii="Arial" w:hAnsi="Arial"/>
                <w:color w:val="000000"/>
                <w:sz w:val="18"/>
              </w:rPr>
              <w:t>&gt;Series Number</w:t>
            </w:r>
          </w:p>
          <w:bookmarkEnd w:id="6960"/>
        </w:tc>
        <w:tc>
          <w:tcPr>
            <w:tcBorders>
              <w:bottom w:val="single" w:sz="4" w:color="000000"/>
              <w:right w:val="single" w:sz="4" w:color="000000"/>
            </w:tcBorders>
            <w:tcMar>
              <w:top w:w="40" w:type="dxa"/>
              <w:left w:w="40" w:type="dxa"/>
              <w:bottom w:w="40" w:type="dxa"/>
              <w:right w:w="40" w:type="dxa"/>
            </w:tcMar>
            <w:vAlign w:val="top"/>
          </w:tcPr>
          <w:bookmarkStart w:id="6961" w:name="para_70739cbd_20f4_408a_9363_082c4f82ba"/>
          <w:p>
            <w:pPr>
              <w:spacing w:before="180" w:after="0" w:line="240" w:lineRule="auto"/>
              <w:jc w:val="center"/>
            </w:pPr>
            <w:r>
              <w:rPr>
                <w:rFonts w:ascii="Arial" w:hAnsi="Arial"/>
                <w:color w:val="000000"/>
                <w:sz w:val="18"/>
              </w:rPr>
              <w:t>(0020,0011)</w:t>
            </w:r>
          </w:p>
          <w:bookmarkEnd w:id="6961"/>
        </w:tc>
        <w:tc>
          <w:tcPr>
            <w:tcBorders>
              <w:bottom w:val="single" w:sz="4" w:color="000000"/>
              <w:right w:val="single" w:sz="4" w:color="000000"/>
            </w:tcBorders>
            <w:tcMar>
              <w:top w:w="40" w:type="dxa"/>
              <w:left w:w="40" w:type="dxa"/>
              <w:bottom w:w="40" w:type="dxa"/>
              <w:right w:w="40" w:type="dxa"/>
            </w:tcMar>
            <w:vAlign w:val="top"/>
          </w:tcPr>
          <w:bookmarkStart w:id="6962" w:name="para_441195b4_4ad0_499c_bd96_34179b78ca"/>
          <w:p>
            <w:pPr>
              <w:spacing w:before="180" w:after="0" w:line="240" w:lineRule="auto"/>
              <w:jc w:val="center"/>
            </w:pPr>
            <w:r>
              <w:rPr>
                <w:rFonts w:ascii="Arial" w:hAnsi="Arial"/>
                <w:color w:val="000000"/>
                <w:sz w:val="18"/>
              </w:rPr>
              <w:t>U/U</w:t>
            </w:r>
          </w:p>
          <w:bookmarkEnd w:id="6962"/>
        </w:tc>
      </w:tr>
    </w:tbl>
    <w:bookmarkStart w:id="6963" w:name="idp105553323486847"/>
    <w:p>
      <w:pPr>
        <w:keepNext/>
        <w:spacing w:before="180" w:after="0" w:line="240" w:lineRule="auto"/>
        <w:ind w:left="360" w:right="360" w:firstLine="0"/>
        <w:jc w:val="both"/>
      </w:pPr>
      <w:r>
        <w:rPr>
          <w:rFonts w:ascii="Arial" w:hAnsi="Arial"/>
          <w:color w:val="000000"/>
          <w:sz w:val="18"/>
        </w:rPr>
        <w:t>Note</w:t>
      </w:r>
    </w:p>
    <w:bookmarkEnd w:id="6963"/>
    <w:bookmarkStart w:id="6964" w:name="idp105553323487103"/>
    <w:bookmarkStart w:id="6965" w:name="idp105553323487487"/>
    <w:bookmarkStart w:id="6966" w:name="para_2aa2cc33_7160_4697_92c1_174c2212c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memory allocation Attribute allows the SCU to reserve sufficient memory to store the "working" film session hierarchy as well the "copied" film session hierarchy in the Print Job in order to prevent deadlock situations.</w:t>
      </w:r>
    </w:p>
    <w:bookmarkEnd w:id="6966"/>
    <w:bookmarkEnd w:id="6965"/>
    <w:bookmarkEnd w:id="6964"/>
    <w:bookmarkStart w:id="6967" w:name="idp105553323488383"/>
    <w:bookmarkStart w:id="6968" w:name="para_81564ccf_45bb_4bec_a867_bffa887ec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Owner ID (2100,0160) is a user option for the Basic Film Session.</w:t>
      </w:r>
    </w:p>
    <w:bookmarkEnd w:id="6968"/>
    <w:bookmarkEnd w:id="6967"/>
    <w:bookmarkStart w:id="6969" w:name="para_3a87214a_892e_4041_9dad_daaa3b065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969"/>
    <w:bookmarkStart w:id="6970" w:name="para_731143fd_5b90_4de6_ae58_7f2bf686db"/>
    <w:p>
      <w:pPr>
        <w:spacing w:before="180" w:after="0" w:line="240" w:lineRule="auto"/>
        <w:jc w:val="both"/>
      </w:pPr>
      <w:r>
        <w:rPr>
          <w:rFonts w:ascii="Arial" w:hAnsi="Arial"/>
          <w:color w:val="000000"/>
          <w:sz w:val="18"/>
        </w:rPr>
        <w:t>Within the film session, the allocated memory is consumed as SOP Instances are created and is freed for reuse as SOP Instances are deleted. All the allocated memory shall be released following termination of the Association or deletion of the Film Session SOP Instance.</w:t>
      </w:r>
    </w:p>
    <w:bookmarkEnd w:id="6970"/>
    <w:bookmarkStart w:id="6971" w:name="sect_H_4_1_2_1_2"/>
    <w:p>
      <w:pPr>
        <w:spacing w:before="180" w:after="0" w:line="240" w:lineRule="auto"/>
      </w:pPr>
      <w:r>
        <w:rPr>
          <w:rFonts w:ascii="Arial" w:hAnsi="Arial"/>
          <w:b/>
          <w:color w:val="000000"/>
          <w:sz w:val="18"/>
        </w:rPr>
        <w:t>H.4.1.2.1.2 Status</w:t>
      </w:r>
    </w:p>
    <w:bookmarkEnd w:id="6971"/>
    <w:bookmarkStart w:id="6972" w:name="para_c0597174_e88a_4f8e_bac5_21b5d9f21e"/>
    <w:p>
      <w:pPr>
        <w:spacing w:before="180" w:after="0" w:line="240" w:lineRule="auto"/>
        <w:jc w:val="both"/>
      </w:pPr>
      <w:hyperlink w:anchor="table_H_4_1_2_1_2_1">
        <w:r>
          <w:rPr>
            <w:rFonts w:ascii="Arial" w:hAnsi="Arial"/>
            <w:color w:val="000000"/>
            <w:sz w:val="18"/>
          </w:rPr>
          <w:t>Table H.4.1.2.1.2-1</w:t>
        </w:r>
      </w:hyperlink>
      <w:r>
        <w:rPr>
          <w:rFonts w:ascii="Arial" w:hAnsi="Arial"/>
          <w:color w:val="000000"/>
          <w:sz w:val="18"/>
        </w:rPr>
        <w:t xml:space="preserve"> defines the specific Status Code values that may be returned in a N-CREATE or N-SET response for this SOP Class. See </w:t>
      </w:r>
      <w:hyperlink r:id="r516">
        <w:r>
          <w:rPr>
            <w:rFonts w:ascii="Arial" w:hAnsi="Arial"/>
            <w:color w:val="000000"/>
            <w:sz w:val="18"/>
          </w:rPr>
          <w:t>PS3.7</w:t>
        </w:r>
      </w:hyperlink>
      <w:r>
        <w:rPr>
          <w:rFonts w:ascii="Arial" w:hAnsi="Arial"/>
          <w:color w:val="000000"/>
          <w:sz w:val="18"/>
        </w:rPr>
        <w:t xml:space="preserve"> for additional response Status Codes of N-CREATE and N-SET DIMSE Services.</w:t>
      </w:r>
    </w:p>
    <w:bookmarkEnd w:id="6972"/>
    <w:bookmarkStart w:id="6973" w:name="table_H_4_1_2_1_2_1"/>
    <w:p>
      <w:pPr>
        <w:keepNext/>
        <w:spacing w:before="216" w:after="0" w:line="240" w:lineRule="auto"/>
        <w:jc w:val="center"/>
      </w:pPr>
      <w:r>
        <w:rPr>
          <w:rFonts w:ascii="Arial" w:hAnsi="Arial"/>
          <w:b/>
          <w:color w:val="000000"/>
          <w:sz w:val="22"/>
        </w:rPr>
        <w:t>Table H.4.1.2.1.2-1. Status Values for Basic Film Session SOP Class</w:t>
      </w:r>
    </w:p>
    <w:bookmarkEnd w:id="6973"/>
    <w:p>
      <w:pPr>
        <w:spacing w:before="0" w:after="0" w:line="240" w:lineRule="auto"/>
        <w:rPr>
          <w:sz w:val="13"/>
        </w:rPr>
      </w:pPr>
    </w:p>
    <w:tbl>
      <w:tblPr>
        <w:tblInd w:w="45" w:type="dxa"/>
        <w:tblLayout w:type="fixed"/>
      </w:tblPr>
      <w:tblGrid>
        <w:gridCol w:w="3069"/>
        <w:gridCol w:w="4494"/>
        <w:gridCol w:w="287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974" w:name="para_1ef9d931_142f_469c_bc89_5bb95d743d"/>
          <w:p>
            <w:pPr>
              <w:keepNext/>
              <w:spacing w:before="180" w:after="0" w:line="240" w:lineRule="auto"/>
              <w:jc w:val="center"/>
            </w:pPr>
            <w:r>
              <w:rPr>
                <w:rFonts w:ascii="Arial" w:hAnsi="Arial"/>
                <w:b/>
                <w:color w:val="000000"/>
                <w:sz w:val="18"/>
              </w:rPr>
              <w:t>Service Status</w:t>
            </w:r>
          </w:p>
          <w:bookmarkEnd w:id="69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75" w:name="para_b49e456d_da61_4c04_acb7_e01a10d307"/>
          <w:p>
            <w:pPr>
              <w:spacing w:before="180" w:after="0" w:line="240" w:lineRule="auto"/>
              <w:jc w:val="center"/>
            </w:pPr>
            <w:r>
              <w:rPr>
                <w:rFonts w:ascii="Arial" w:hAnsi="Arial"/>
                <w:b/>
                <w:color w:val="000000"/>
                <w:sz w:val="18"/>
              </w:rPr>
              <w:t>Further Meaning</w:t>
            </w:r>
          </w:p>
          <w:bookmarkEnd w:id="69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76" w:name="para_d5d78f52_8edf_46b9_bb09_2d8a3c53f9"/>
          <w:p>
            <w:pPr>
              <w:spacing w:before="180" w:after="0" w:line="240" w:lineRule="auto"/>
              <w:jc w:val="center"/>
            </w:pPr>
            <w:r>
              <w:rPr>
                <w:rFonts w:ascii="Arial" w:hAnsi="Arial"/>
                <w:b/>
                <w:color w:val="000000"/>
                <w:sz w:val="18"/>
              </w:rPr>
              <w:t>Status Code</w:t>
            </w:r>
          </w:p>
          <w:bookmarkEnd w:id="6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7" w:name="para_d3bbdaa7_855b_4997_ad61_aead36f149"/>
          <w:p>
            <w:pPr>
              <w:spacing w:before="180" w:after="0" w:line="240" w:lineRule="auto"/>
            </w:pPr>
            <w:r>
              <w:rPr>
                <w:rFonts w:ascii="Arial" w:hAnsi="Arial"/>
                <w:color w:val="000000"/>
                <w:sz w:val="18"/>
              </w:rPr>
              <w:t>Success</w:t>
            </w:r>
          </w:p>
          <w:bookmarkEnd w:id="6977"/>
        </w:tc>
        <w:tc>
          <w:tcPr>
            <w:tcBorders>
              <w:bottom w:val="single" w:sz="4" w:color="000000"/>
              <w:right w:val="single" w:sz="4" w:color="000000"/>
            </w:tcBorders>
            <w:tcMar>
              <w:top w:w="40" w:type="dxa"/>
              <w:left w:w="40" w:type="dxa"/>
              <w:bottom w:w="40" w:type="dxa"/>
              <w:right w:w="40" w:type="dxa"/>
            </w:tcMar>
            <w:vAlign w:val="top"/>
          </w:tcPr>
          <w:bookmarkStart w:id="6978" w:name="para_8e9341f1_3a45_4f29_9f08_b5048d8e91"/>
          <w:p>
            <w:pPr>
              <w:spacing w:before="180" w:after="0" w:line="240" w:lineRule="auto"/>
            </w:pPr>
            <w:r>
              <w:rPr>
                <w:rFonts w:ascii="Arial" w:hAnsi="Arial"/>
                <w:color w:val="000000"/>
                <w:sz w:val="18"/>
              </w:rPr>
              <w:t>Film session successfully created</w:t>
            </w:r>
          </w:p>
          <w:bookmarkEnd w:id="6978"/>
        </w:tc>
        <w:tc>
          <w:tcPr>
            <w:tcBorders>
              <w:bottom w:val="single" w:sz="4" w:color="000000"/>
              <w:right w:val="single" w:sz="4" w:color="000000"/>
            </w:tcBorders>
            <w:tcMar>
              <w:top w:w="40" w:type="dxa"/>
              <w:left w:w="40" w:type="dxa"/>
              <w:bottom w:w="40" w:type="dxa"/>
              <w:right w:w="40" w:type="dxa"/>
            </w:tcMar>
            <w:vAlign w:val="top"/>
          </w:tcPr>
          <w:bookmarkStart w:id="6979" w:name="para_6e66159b_a6ab_4b08_8433_ea888b09ee"/>
          <w:p>
            <w:pPr>
              <w:spacing w:before="180" w:after="0" w:line="240" w:lineRule="auto"/>
              <w:jc w:val="center"/>
            </w:pPr>
            <w:r>
              <w:rPr>
                <w:rFonts w:ascii="Arial" w:hAnsi="Arial"/>
                <w:color w:val="000000"/>
                <w:sz w:val="18"/>
              </w:rPr>
              <w:t>0000</w:t>
            </w:r>
          </w:p>
          <w:bookmarkEnd w:id="6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0" w:name="para_f8b48187_f0f9_4a53_9555_edffcd26c1"/>
          <w:p>
            <w:pPr>
              <w:spacing w:before="180" w:after="0" w:line="240" w:lineRule="auto"/>
            </w:pPr>
            <w:r>
              <w:rPr>
                <w:rFonts w:ascii="Arial" w:hAnsi="Arial"/>
                <w:color w:val="000000"/>
                <w:sz w:val="18"/>
              </w:rPr>
              <w:t>Warning</w:t>
            </w:r>
          </w:p>
          <w:bookmarkEnd w:id="6980"/>
        </w:tc>
        <w:tc>
          <w:tcPr>
            <w:tcBorders>
              <w:bottom w:val="single" w:sz="4" w:color="000000"/>
              <w:right w:val="single" w:sz="4" w:color="000000"/>
            </w:tcBorders>
            <w:tcMar>
              <w:top w:w="40" w:type="dxa"/>
              <w:left w:w="40" w:type="dxa"/>
              <w:bottom w:w="40" w:type="dxa"/>
              <w:right w:w="40" w:type="dxa"/>
            </w:tcMar>
            <w:vAlign w:val="top"/>
          </w:tcPr>
          <w:bookmarkStart w:id="6981" w:name="para_9d9ec2bc_4211_412c_b4b5_ca14d7f5fe"/>
          <w:p>
            <w:pPr>
              <w:spacing w:before="180" w:after="0" w:line="240" w:lineRule="auto"/>
            </w:pPr>
            <w:r>
              <w:rPr>
                <w:rFonts w:ascii="Arial" w:hAnsi="Arial"/>
                <w:color w:val="000000"/>
                <w:sz w:val="18"/>
              </w:rPr>
              <w:t>Memory allocation not supported</w:t>
            </w:r>
          </w:p>
          <w:bookmarkEnd w:id="6981"/>
        </w:tc>
        <w:tc>
          <w:tcPr>
            <w:tcBorders>
              <w:bottom w:val="single" w:sz="4" w:color="000000"/>
              <w:right w:val="single" w:sz="4" w:color="000000"/>
            </w:tcBorders>
            <w:tcMar>
              <w:top w:w="40" w:type="dxa"/>
              <w:left w:w="40" w:type="dxa"/>
              <w:bottom w:w="40" w:type="dxa"/>
              <w:right w:w="40" w:type="dxa"/>
            </w:tcMar>
            <w:vAlign w:val="top"/>
          </w:tcPr>
          <w:bookmarkStart w:id="6982" w:name="para_bd17cfc2_2a94_4b8d_a0e0_fd1e7b208f"/>
          <w:p>
            <w:pPr>
              <w:spacing w:before="180" w:after="0" w:line="240" w:lineRule="auto"/>
              <w:jc w:val="center"/>
            </w:pPr>
            <w:r>
              <w:rPr>
                <w:rFonts w:ascii="Arial" w:hAnsi="Arial"/>
                <w:color w:val="000000"/>
                <w:sz w:val="18"/>
              </w:rPr>
              <w:t>B600</w:t>
            </w:r>
          </w:p>
          <w:bookmarkEnd w:id="6982"/>
        </w:tc>
      </w:tr>
    </w:tbl>
    <w:bookmarkStart w:id="6983" w:name="idp105553323443583"/>
    <w:p>
      <w:pPr>
        <w:keepNext/>
        <w:spacing w:before="180" w:after="0" w:line="240" w:lineRule="auto"/>
        <w:ind w:left="360" w:right="360" w:firstLine="0"/>
        <w:jc w:val="both"/>
      </w:pPr>
      <w:r>
        <w:rPr>
          <w:rFonts w:ascii="Arial" w:hAnsi="Arial"/>
          <w:color w:val="000000"/>
          <w:sz w:val="18"/>
        </w:rPr>
        <w:t>Note</w:t>
      </w:r>
    </w:p>
    <w:bookmarkEnd w:id="6983"/>
    <w:bookmarkStart w:id="6984" w:name="para_c87e5772_699c_4d76_b18b_ca9db4293d"/>
    <w:p>
      <w:pPr>
        <w:spacing w:before="180" w:after="0" w:line="240" w:lineRule="auto"/>
        <w:ind w:left="360" w:right="360" w:firstLine="0"/>
        <w:jc w:val="both"/>
      </w:pPr>
      <w:r>
        <w:rPr>
          <w:rFonts w:ascii="Arial" w:hAnsi="Arial"/>
          <w:color w:val="000000"/>
          <w:sz w:val="18"/>
        </w:rPr>
        <w:t>The Status Code "0106H" (Invalid Attribute Value) indicates that the requested memory allocation can not be provided; the Status Code "0213H" (Resource limitation) indicates that the requested allocation can temporarily not be provided.</w:t>
      </w:r>
    </w:p>
    <w:bookmarkEnd w:id="6984"/>
    <w:bookmarkStart w:id="6985" w:name="sect_H_4_1_2_1_3"/>
    <w:p>
      <w:pPr>
        <w:spacing w:before="180" w:after="0" w:line="240" w:lineRule="auto"/>
      </w:pPr>
      <w:r>
        <w:rPr>
          <w:rFonts w:ascii="Arial" w:hAnsi="Arial"/>
          <w:b/>
          <w:color w:val="000000"/>
          <w:sz w:val="18"/>
        </w:rPr>
        <w:t>H.4.1.2.1.3 Behavior</w:t>
      </w:r>
    </w:p>
    <w:bookmarkEnd w:id="6985"/>
    <w:bookmarkStart w:id="6986" w:name="para_afbff3ea_8745_4acb_8b18_95ec4641e9"/>
    <w:p>
      <w:pPr>
        <w:spacing w:before="180" w:after="0" w:line="240" w:lineRule="auto"/>
        <w:jc w:val="both"/>
      </w:pPr>
      <w:r>
        <w:rPr>
          <w:rFonts w:ascii="Arial" w:hAnsi="Arial"/>
          <w:color w:val="000000"/>
          <w:sz w:val="18"/>
        </w:rPr>
        <w:t xml:space="preserve">The SCU uses the N-CREATE to request the SCP to create a Basic Film Session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6986"/>
    <w:bookmarkStart w:id="6987" w:name="para_26b49284_8cea_43f5_9c18_70b1d1b049"/>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6987"/>
    <w:bookmarkStart w:id="6988" w:name="para_48da98a8_6e1f_4383_97fb_87de368f80"/>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988"/>
    <w:bookmarkStart w:id="6989" w:name="para_7ee1a746_b801_4238_9ca1_fd7a161d72"/>
    <w:p>
      <w:pPr>
        <w:spacing w:before="180" w:after="0" w:line="240" w:lineRule="auto"/>
        <w:jc w:val="both"/>
      </w:pPr>
      <w:r>
        <w:rPr>
          <w:rFonts w:ascii="Arial" w:hAnsi="Arial"/>
          <w:color w:val="000000"/>
          <w:sz w:val="18"/>
        </w:rPr>
        <w:t>The Basic Film Session SOP Instances shall be created before the Film Box SOP Instances are created.</w:t>
      </w:r>
    </w:p>
    <w:bookmarkEnd w:id="6989"/>
    <w:bookmarkStart w:id="6990" w:name="para_d9e4e281_93be_4c33_8462_047180249e"/>
    <w:p>
      <w:pPr>
        <w:spacing w:before="180" w:after="0" w:line="240" w:lineRule="auto"/>
        <w:jc w:val="both"/>
      </w:pPr>
      <w:r>
        <w:rPr>
          <w:rFonts w:ascii="Arial" w:hAnsi="Arial"/>
          <w:color w:val="000000"/>
          <w:sz w:val="18"/>
        </w:rPr>
        <w:t>At any time the SCU/SCP shall only support one Basic Film Session SOP Instance on an Association.</w:t>
      </w:r>
    </w:p>
    <w:bookmarkEnd w:id="6990"/>
    <w:bookmarkStart w:id="6991" w:name="idp105553323449727"/>
    <w:p>
      <w:pPr>
        <w:keepNext/>
        <w:spacing w:before="180" w:after="0" w:line="240" w:lineRule="auto"/>
        <w:ind w:left="360" w:right="360" w:firstLine="0"/>
        <w:jc w:val="both"/>
      </w:pPr>
      <w:r>
        <w:rPr>
          <w:rFonts w:ascii="Arial" w:hAnsi="Arial"/>
          <w:color w:val="000000"/>
          <w:sz w:val="18"/>
        </w:rPr>
        <w:t>Note</w:t>
      </w:r>
    </w:p>
    <w:bookmarkEnd w:id="6991"/>
    <w:bookmarkStart w:id="6992" w:name="para_e0d654f0_bb5c_4e3d_bc4c_75cd343bd5"/>
    <w:p>
      <w:pPr>
        <w:spacing w:before="180" w:after="0" w:line="240" w:lineRule="auto"/>
        <w:ind w:left="360" w:right="360" w:firstLine="0"/>
        <w:jc w:val="both"/>
      </w:pPr>
      <w:r>
        <w:rPr>
          <w:rFonts w:ascii="Arial" w:hAnsi="Arial"/>
          <w:color w:val="000000"/>
          <w:sz w:val="18"/>
        </w:rPr>
        <w:t>Multiple film sessions may be handled by establishing multiple Associations.</w:t>
      </w:r>
    </w:p>
    <w:bookmarkEnd w:id="6992"/>
    <w:bookmarkStart w:id="6993" w:name="para_90c311f1_cf56_4e03_ad96_2e49bb6108"/>
    <w:p>
      <w:pPr>
        <w:spacing w:before="180" w:after="0" w:line="240" w:lineRule="auto"/>
        <w:jc w:val="both"/>
      </w:pPr>
      <w:r>
        <w:rPr>
          <w:rFonts w:ascii="Arial" w:hAnsi="Arial"/>
          <w:color w:val="000000"/>
          <w:sz w:val="18"/>
        </w:rPr>
        <w:t xml:space="preserve">Terminating the Association will effectively perform an N-DELETE on an opened film session. See Note in </w:t>
      </w:r>
      <w:hyperlink w:anchor="sect_H_4_1_2_3_2">
        <w:r>
          <w:rPr>
            <w:rFonts w:ascii="Arial" w:hAnsi="Arial"/>
            <w:color w:val="000000"/>
            <w:sz w:val="18"/>
          </w:rPr>
          <w:t>Section H.4.1.2.3.2</w:t>
        </w:r>
      </w:hyperlink>
      <w:r>
        <w:rPr>
          <w:rFonts w:ascii="Arial" w:hAnsi="Arial"/>
          <w:color w:val="000000"/>
          <w:sz w:val="18"/>
        </w:rPr>
        <w:t>.</w:t>
      </w:r>
    </w:p>
    <w:bookmarkEnd w:id="6993"/>
    <w:bookmarkStart w:id="6994" w:name="sect_H_4_1_2_2"/>
    <w:p>
      <w:pPr>
        <w:spacing w:before="180" w:after="0" w:line="240" w:lineRule="auto"/>
      </w:pPr>
      <w:r>
        <w:rPr>
          <w:rFonts w:ascii="Arial" w:hAnsi="Arial"/>
          <w:b/>
          <w:color w:val="000000"/>
          <w:sz w:val="22"/>
        </w:rPr>
        <w:t>H.4.1.2.2 N-SET</w:t>
      </w:r>
    </w:p>
    <w:bookmarkEnd w:id="6994"/>
    <w:bookmarkStart w:id="6995" w:name="para_1cf01b88_fd88_4daf_ba71_968f590cb1"/>
    <w:p>
      <w:pPr>
        <w:spacing w:before="180" w:after="0" w:line="240" w:lineRule="auto"/>
        <w:jc w:val="both"/>
      </w:pPr>
      <w:r>
        <w:rPr>
          <w:rFonts w:ascii="Arial" w:hAnsi="Arial"/>
          <w:color w:val="000000"/>
          <w:sz w:val="18"/>
        </w:rPr>
        <w:t>The N-SET may be used to update an instance of the Basic Film Session SOP Class.</w:t>
      </w:r>
    </w:p>
    <w:bookmarkEnd w:id="6995"/>
    <w:bookmarkStart w:id="6996" w:name="sect_H_4_1_2_2_1"/>
    <w:p>
      <w:pPr>
        <w:spacing w:before="180" w:after="0" w:line="240" w:lineRule="auto"/>
      </w:pPr>
      <w:r>
        <w:rPr>
          <w:rFonts w:ascii="Arial" w:hAnsi="Arial"/>
          <w:b/>
          <w:color w:val="000000"/>
          <w:sz w:val="18"/>
        </w:rPr>
        <w:t>H.4.1.2.2.1 Attributes</w:t>
      </w:r>
    </w:p>
    <w:bookmarkEnd w:id="6996"/>
    <w:bookmarkStart w:id="6997" w:name="para_ff86ee12_8adc_4160_b96b_30a85fb3a8"/>
    <w:p>
      <w:pPr>
        <w:spacing w:before="180" w:after="0" w:line="240" w:lineRule="auto"/>
        <w:jc w:val="both"/>
      </w:pPr>
      <w:r>
        <w:rPr>
          <w:rFonts w:ascii="Arial" w:hAnsi="Arial"/>
          <w:color w:val="000000"/>
          <w:sz w:val="18"/>
        </w:rPr>
        <w:t xml:space="preserve">All Attributes and usage in </w:t>
      </w:r>
      <w:hyperlink w:anchor="table_H_4_2">
        <w:r>
          <w:rPr>
            <w:rFonts w:ascii="Arial" w:hAnsi="Arial"/>
            <w:color w:val="000000"/>
            <w:sz w:val="18"/>
          </w:rPr>
          <w:t>Table H.4-2</w:t>
        </w:r>
      </w:hyperlink>
      <w:r>
        <w:rPr>
          <w:rFonts w:ascii="Arial" w:hAnsi="Arial"/>
          <w:color w:val="000000"/>
          <w:sz w:val="18"/>
        </w:rPr>
        <w:t xml:space="preserve"> apply to N-SET.</w:t>
      </w:r>
    </w:p>
    <w:bookmarkEnd w:id="6997"/>
    <w:bookmarkStart w:id="6998" w:name="sect_H_4_1_2_2_2"/>
    <w:p>
      <w:pPr>
        <w:spacing w:before="180" w:after="0" w:line="240" w:lineRule="auto"/>
      </w:pPr>
      <w:r>
        <w:rPr>
          <w:rFonts w:ascii="Arial" w:hAnsi="Arial"/>
          <w:b/>
          <w:color w:val="000000"/>
          <w:sz w:val="18"/>
        </w:rPr>
        <w:t>H.4.1.2.2.2 Status</w:t>
      </w:r>
    </w:p>
    <w:bookmarkEnd w:id="6998"/>
    <w:bookmarkStart w:id="6999" w:name="para_0bc479cc_43e3_49f0_8151_e77e681d5b"/>
    <w:p>
      <w:pPr>
        <w:spacing w:before="180" w:after="0" w:line="240" w:lineRule="auto"/>
        <w:jc w:val="both"/>
      </w:pPr>
      <w:r>
        <w:rPr>
          <w:rFonts w:ascii="Arial" w:hAnsi="Arial"/>
          <w:color w:val="000000"/>
          <w:sz w:val="18"/>
        </w:rPr>
        <w:t xml:space="preserve">The status values that are specific for this SOP Class are defined in </w:t>
      </w:r>
      <w:hyperlink w:anchor="sect_H_4_1_2_1_2">
        <w:r>
          <w:rPr>
            <w:rFonts w:ascii="Arial" w:hAnsi="Arial"/>
            <w:color w:val="000000"/>
            <w:sz w:val="18"/>
          </w:rPr>
          <w:t>Section H.4.1.2.1.2</w:t>
        </w:r>
      </w:hyperlink>
      <w:r>
        <w:rPr>
          <w:rFonts w:ascii="Arial" w:hAnsi="Arial"/>
          <w:color w:val="000000"/>
          <w:sz w:val="18"/>
        </w:rPr>
        <w:t>.</w:t>
      </w:r>
    </w:p>
    <w:bookmarkEnd w:id="6999"/>
    <w:bookmarkStart w:id="7000" w:name="sect_H_4_1_2_2_3"/>
    <w:p>
      <w:pPr>
        <w:spacing w:before="180" w:after="0" w:line="240" w:lineRule="auto"/>
      </w:pPr>
      <w:r>
        <w:rPr>
          <w:rFonts w:ascii="Arial" w:hAnsi="Arial"/>
          <w:b/>
          <w:color w:val="000000"/>
          <w:sz w:val="18"/>
        </w:rPr>
        <w:t>H.4.1.2.2.3 Behavior</w:t>
      </w:r>
    </w:p>
    <w:bookmarkEnd w:id="7000"/>
    <w:bookmarkStart w:id="7001" w:name="para_d46127d9_9261_4879_b5e9_9c6841d3f5"/>
    <w:p>
      <w:pPr>
        <w:spacing w:before="180" w:after="0" w:line="240" w:lineRule="auto"/>
        <w:jc w:val="both"/>
      </w:pPr>
      <w:r>
        <w:rPr>
          <w:rFonts w:ascii="Arial" w:hAnsi="Arial"/>
          <w:color w:val="000000"/>
          <w:sz w:val="18"/>
        </w:rPr>
        <w:t>The SCU uses the N-SET to request the SCP to update a Basic Film Session SOP Instance. The SCU shall specify the SOP Instance UID to be updated and shall specify the list of Attributes for which the Attribute Values are to be set.</w:t>
      </w:r>
    </w:p>
    <w:bookmarkEnd w:id="7001"/>
    <w:bookmarkStart w:id="7002" w:name="para_32d55529_f922_4e81_9af6_941d85f66f"/>
    <w:p>
      <w:pPr>
        <w:spacing w:before="180" w:after="0" w:line="240" w:lineRule="auto"/>
        <w:jc w:val="both"/>
      </w:pPr>
      <w:r>
        <w:rPr>
          <w:rFonts w:ascii="Arial" w:hAnsi="Arial"/>
          <w:color w:val="000000"/>
          <w:sz w:val="18"/>
        </w:rPr>
        <w:t>The SCP shall set new values for the specified Attributes of the specified SOP Instance.</w:t>
      </w:r>
    </w:p>
    <w:bookmarkEnd w:id="7002"/>
    <w:bookmarkStart w:id="7003" w:name="para_da2dc3e0_e356_407f_aab8_865cb8ce0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p>
    <w:bookmarkEnd w:id="7003"/>
    <w:bookmarkStart w:id="7004" w:name="sect_H_4_1_2_3"/>
    <w:p>
      <w:pPr>
        <w:spacing w:before="180" w:after="0" w:line="240" w:lineRule="auto"/>
      </w:pPr>
      <w:r>
        <w:rPr>
          <w:rFonts w:ascii="Arial" w:hAnsi="Arial"/>
          <w:b/>
          <w:color w:val="000000"/>
          <w:sz w:val="22"/>
        </w:rPr>
        <w:t>H.4.1.2.3 N-DELETE</w:t>
      </w:r>
    </w:p>
    <w:bookmarkEnd w:id="7004"/>
    <w:bookmarkStart w:id="7005" w:name="para_72303467_9ba9_4e4c_a397_6c54631ce1"/>
    <w:p>
      <w:pPr>
        <w:spacing w:before="180" w:after="0" w:line="240" w:lineRule="auto"/>
        <w:jc w:val="both"/>
      </w:pPr>
      <w:r>
        <w:rPr>
          <w:rFonts w:ascii="Arial" w:hAnsi="Arial"/>
          <w:color w:val="000000"/>
          <w:sz w:val="18"/>
        </w:rPr>
        <w:t>The N-DELETE is used to delete the complete Basic Film Session SOP Instance hierarchy. As a result, all references to Image SOP Instances within the film session are deleted.</w:t>
      </w:r>
    </w:p>
    <w:bookmarkEnd w:id="7005"/>
    <w:bookmarkStart w:id="7006" w:name="para_bf7c479b_3ca4_4dd3_b119_80765f4e50"/>
    <w:p>
      <w:pPr>
        <w:spacing w:before="180" w:after="0" w:line="240" w:lineRule="auto"/>
        <w:jc w:val="both"/>
      </w:pPr>
      <w:r>
        <w:rPr>
          <w:rFonts w:ascii="Arial" w:hAnsi="Arial"/>
          <w:color w:val="000000"/>
          <w:sz w:val="18"/>
        </w:rPr>
        <w:t>The Basic Film Session SOP Instance hierarchy consists of one Basic Film Session SOP Instance, one or more Basic Film Box SOP Instances, one or more Image Box SOP Instances, zero or more Basic Annotation Box SOP Instances, zero or more Presentation LUT SOP Instances, and zero or more Basic Print Image Overlay Box SOP instances.</w:t>
      </w:r>
    </w:p>
    <w:bookmarkEnd w:id="7006"/>
    <w:bookmarkStart w:id="7007" w:name="idp105553323430399"/>
    <w:p>
      <w:pPr>
        <w:keepNext/>
        <w:spacing w:before="180" w:after="0" w:line="240" w:lineRule="auto"/>
        <w:ind w:left="360" w:right="360" w:firstLine="0"/>
        <w:jc w:val="both"/>
      </w:pPr>
      <w:r>
        <w:rPr>
          <w:rFonts w:ascii="Arial" w:hAnsi="Arial"/>
          <w:color w:val="000000"/>
          <w:sz w:val="18"/>
        </w:rPr>
        <w:t>Note</w:t>
      </w:r>
    </w:p>
    <w:bookmarkEnd w:id="7007"/>
    <w:bookmarkStart w:id="7008" w:name="para_a25874e0_cde4_4063_88d4_501abb0006"/>
    <w:p>
      <w:pPr>
        <w:spacing w:before="180" w:after="0" w:line="240" w:lineRule="auto"/>
        <w:ind w:left="360" w:right="360" w:firstLine="0"/>
        <w:jc w:val="both"/>
      </w:pPr>
      <w:r>
        <w:rPr>
          <w:rFonts w:ascii="Arial" w:hAnsi="Arial"/>
          <w:color w:val="000000"/>
          <w:sz w:val="18"/>
        </w:rPr>
        <w:t>The Basic Film Session SOP Instance hierarchy can be visualized as a reversed tree with the Basic Film Session SOP Instance as the root and the Image Box SOP Instances as the leaves.</w:t>
      </w:r>
    </w:p>
    <w:bookmarkEnd w:id="7008"/>
    <w:bookmarkStart w:id="7009" w:name="sect_H_4_1_2_3_1"/>
    <w:p>
      <w:pPr>
        <w:spacing w:before="180" w:after="0" w:line="240" w:lineRule="auto"/>
      </w:pPr>
      <w:r>
        <w:rPr>
          <w:rFonts w:ascii="Arial" w:hAnsi="Arial"/>
          <w:b/>
          <w:color w:val="000000"/>
          <w:sz w:val="18"/>
        </w:rPr>
        <w:t>H.4.1.2.3.1 Status</w:t>
      </w:r>
    </w:p>
    <w:bookmarkEnd w:id="7009"/>
    <w:bookmarkStart w:id="7010" w:name="para_68efc742_ba07_4941_821b_ca1089e68d"/>
    <w:p>
      <w:pPr>
        <w:spacing w:before="180" w:after="0" w:line="240" w:lineRule="auto"/>
        <w:jc w:val="both"/>
      </w:pPr>
      <w:r>
        <w:rPr>
          <w:rFonts w:ascii="Arial" w:hAnsi="Arial"/>
          <w:color w:val="000000"/>
          <w:sz w:val="18"/>
        </w:rPr>
        <w:t xml:space="preserve">There are no specific Status Codes. See </w:t>
      </w:r>
      <w:hyperlink r:id="r517">
        <w:r>
          <w:rPr>
            <w:rFonts w:ascii="Arial" w:hAnsi="Arial"/>
            <w:color w:val="000000"/>
            <w:sz w:val="18"/>
          </w:rPr>
          <w:t>PS3.7</w:t>
        </w:r>
      </w:hyperlink>
      <w:r>
        <w:rPr>
          <w:rFonts w:ascii="Arial" w:hAnsi="Arial"/>
          <w:color w:val="000000"/>
          <w:sz w:val="18"/>
        </w:rPr>
        <w:t xml:space="preserve"> for response Status Codes.</w:t>
      </w:r>
    </w:p>
    <w:bookmarkEnd w:id="7010"/>
    <w:bookmarkStart w:id="7011" w:name="sect_H_4_1_2_3_2"/>
    <w:p>
      <w:pPr>
        <w:spacing w:before="180" w:after="0" w:line="240" w:lineRule="auto"/>
      </w:pPr>
      <w:r>
        <w:rPr>
          <w:rFonts w:ascii="Arial" w:hAnsi="Arial"/>
          <w:b/>
          <w:color w:val="000000"/>
          <w:sz w:val="18"/>
        </w:rPr>
        <w:t>H.4.1.2.3.2 Behavior</w:t>
      </w:r>
    </w:p>
    <w:bookmarkEnd w:id="7011"/>
    <w:bookmarkStart w:id="7012" w:name="para_20729f13_6c83_492d_bdcf_8fefe581f2"/>
    <w:p>
      <w:pPr>
        <w:spacing w:before="180" w:after="0" w:line="240" w:lineRule="auto"/>
        <w:jc w:val="both"/>
      </w:pPr>
      <w:r>
        <w:rPr>
          <w:rFonts w:ascii="Arial" w:hAnsi="Arial"/>
          <w:color w:val="000000"/>
          <w:sz w:val="18"/>
        </w:rPr>
        <w:t>The SCU uses the N-DELETE to request the SCP to delete the Basic Film Session SOP Instance hierarchy. The SCU shall specify in the N-DELETE request primitive of the SOP Instance UID of the Basic Film Session (root).</w:t>
      </w:r>
    </w:p>
    <w:bookmarkEnd w:id="7012"/>
    <w:bookmarkStart w:id="7013" w:name="para_b28b82d1_2b1f_42bc_aaed_a7acb2c47a"/>
    <w:p>
      <w:pPr>
        <w:spacing w:before="180" w:after="0" w:line="240" w:lineRule="auto"/>
        <w:jc w:val="both"/>
      </w:pPr>
      <w:r>
        <w:rPr>
          <w:rFonts w:ascii="Arial" w:hAnsi="Arial"/>
          <w:color w:val="000000"/>
          <w:sz w:val="18"/>
        </w:rPr>
        <w:t>The SCP shall delete the specified SOP Instance hierarchy.</w:t>
      </w:r>
    </w:p>
    <w:bookmarkEnd w:id="7013"/>
    <w:bookmarkStart w:id="7014" w:name="para_684611e1_794a_4a2e_b4dc_775e3c136e"/>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7014"/>
    <w:bookmarkStart w:id="7015" w:name="idp105553323436287"/>
    <w:p>
      <w:pPr>
        <w:keepNext/>
        <w:spacing w:before="180" w:after="0" w:line="240" w:lineRule="auto"/>
        <w:ind w:left="360" w:right="360" w:firstLine="0"/>
        <w:jc w:val="both"/>
      </w:pPr>
      <w:r>
        <w:rPr>
          <w:rFonts w:ascii="Arial" w:hAnsi="Arial"/>
          <w:color w:val="000000"/>
          <w:sz w:val="18"/>
        </w:rPr>
        <w:t>Note</w:t>
      </w:r>
    </w:p>
    <w:bookmarkEnd w:id="7015"/>
    <w:bookmarkStart w:id="7016" w:name="para_34bff913_81df_49da_8e8b_50d3051530"/>
    <w:p>
      <w:pPr>
        <w:spacing w:before="180" w:after="0" w:line="240" w:lineRule="auto"/>
        <w:ind w:left="360" w:right="360" w:firstLine="0"/>
        <w:jc w:val="both"/>
      </w:pPr>
      <w:r>
        <w:rPr>
          <w:rFonts w:ascii="Arial" w:hAnsi="Arial"/>
          <w:color w:val="000000"/>
          <w:sz w:val="18"/>
        </w:rPr>
        <w:t>It is beyond the scope of the Standard to specify when the SCP actually deletes SOP Instances with outstanding references.</w:t>
      </w:r>
    </w:p>
    <w:bookmarkEnd w:id="7016"/>
    <w:bookmarkStart w:id="7017" w:name="para_7342dc7d_b6c7_455f_958e_cece1b7a98"/>
    <w:p>
      <w:pPr>
        <w:spacing w:before="180" w:after="0" w:line="240" w:lineRule="auto"/>
        <w:jc w:val="both"/>
      </w:pPr>
      <w:r>
        <w:rPr>
          <w:rFonts w:ascii="Arial" w:hAnsi="Arial"/>
          <w:color w:val="000000"/>
          <w:sz w:val="18"/>
        </w:rPr>
        <w:t xml:space="preserve">The SCP shall return the Status Code of the requested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7017"/>
    <w:bookmarkStart w:id="7018" w:name="sect_H_4_1_2_4"/>
    <w:p>
      <w:pPr>
        <w:spacing w:before="180" w:after="0" w:line="240" w:lineRule="auto"/>
      </w:pPr>
      <w:r>
        <w:rPr>
          <w:rFonts w:ascii="Arial" w:hAnsi="Arial"/>
          <w:b/>
          <w:color w:val="000000"/>
          <w:sz w:val="22"/>
        </w:rPr>
        <w:t>H.4.1.2.4 N-ACTION</w:t>
      </w:r>
    </w:p>
    <w:bookmarkEnd w:id="7018"/>
    <w:bookmarkStart w:id="7019" w:name="para_928bb2ec_12ad_4feb_bd51_4a52d6da1d"/>
    <w:p>
      <w:pPr>
        <w:spacing w:before="180" w:after="0" w:line="240" w:lineRule="auto"/>
        <w:jc w:val="both"/>
      </w:pPr>
      <w:r>
        <w:rPr>
          <w:rFonts w:ascii="Arial" w:hAnsi="Arial"/>
          <w:color w:val="000000"/>
          <w:sz w:val="18"/>
        </w:rPr>
        <w:t>The N-ACTION is used to print the film session; i.e., to print all the films that belong to the film session.</w:t>
      </w:r>
    </w:p>
    <w:bookmarkEnd w:id="7019"/>
    <w:bookmarkStart w:id="7020" w:name="para_ccc7f946_3d49_4da8_9c16_c9071e9cd5"/>
    <w:p>
      <w:pPr>
        <w:spacing w:before="180" w:after="0" w:line="240" w:lineRule="auto"/>
        <w:jc w:val="both"/>
      </w:pPr>
      <w:r>
        <w:rPr>
          <w:rFonts w:ascii="Arial" w:hAnsi="Arial"/>
          <w:color w:val="000000"/>
          <w:sz w:val="18"/>
        </w:rPr>
        <w:t>If multiple copies of the film session have been requested, the SCP shall collate the copies. This means that if two copies of four films has been specified, the printed sequence is 12341234.</w:t>
      </w:r>
    </w:p>
    <w:bookmarkEnd w:id="7020"/>
    <w:bookmarkStart w:id="7021" w:name="sect_H_4_1_2_4_1"/>
    <w:p>
      <w:pPr>
        <w:spacing w:before="180" w:after="0" w:line="240" w:lineRule="auto"/>
      </w:pPr>
      <w:r>
        <w:rPr>
          <w:rFonts w:ascii="Arial" w:hAnsi="Arial"/>
          <w:b/>
          <w:color w:val="000000"/>
          <w:sz w:val="18"/>
        </w:rPr>
        <w:t>H.4.1.2.4.1 Attributes</w:t>
      </w:r>
    </w:p>
    <w:bookmarkEnd w:id="7021"/>
    <w:bookmarkStart w:id="7022" w:name="para_d1e8c44c_2fae_4a5b_9ef3_a1a892d11c"/>
    <w:p>
      <w:pPr>
        <w:spacing w:before="180" w:after="0" w:line="240" w:lineRule="auto"/>
        <w:jc w:val="both"/>
      </w:pPr>
      <w:r>
        <w:rPr>
          <w:rFonts w:ascii="Arial" w:hAnsi="Arial"/>
          <w:color w:val="000000"/>
          <w:sz w:val="18"/>
        </w:rPr>
        <w:t xml:space="preserve">The arguments of the N-ACTION are defined in </w:t>
      </w:r>
      <w:hyperlink w:anchor="table_H_4_3">
        <w:r>
          <w:rPr>
            <w:rFonts w:ascii="Arial" w:hAnsi="Arial"/>
            <w:color w:val="000000"/>
            <w:sz w:val="18"/>
          </w:rPr>
          <w:t>Table H.4-3</w:t>
        </w:r>
      </w:hyperlink>
      <w:r>
        <w:rPr>
          <w:rFonts w:ascii="Arial" w:hAnsi="Arial"/>
          <w:color w:val="000000"/>
          <w:sz w:val="18"/>
        </w:rPr>
        <w:t>.</w:t>
      </w:r>
    </w:p>
    <w:bookmarkEnd w:id="7022"/>
    <w:bookmarkStart w:id="7023" w:name="para_6a86158c_d0dc_44a6_80bb_82fe6f37ac"/>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7023"/>
    <w:bookmarkStart w:id="7024" w:name="para_97981e2f_6b7c_4094_927a_af5871d069"/>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7024"/>
    <w:bookmarkStart w:id="7025" w:name="table_H_4_3"/>
    <w:p>
      <w:pPr>
        <w:keepNext/>
        <w:spacing w:before="216" w:after="0" w:line="240" w:lineRule="auto"/>
        <w:jc w:val="center"/>
      </w:pPr>
      <w:r>
        <w:rPr>
          <w:rFonts w:ascii="Arial" w:hAnsi="Arial"/>
          <w:b/>
          <w:color w:val="000000"/>
          <w:sz w:val="22"/>
        </w:rPr>
        <w:t>Table H.4-3. N-ACTION Arguments</w:t>
      </w:r>
    </w:p>
    <w:bookmarkEnd w:id="7025"/>
    <w:p>
      <w:pPr>
        <w:spacing w:before="0" w:after="0" w:line="240" w:lineRule="auto"/>
        <w:rPr>
          <w:sz w:val="13"/>
        </w:rPr>
      </w:pPr>
    </w:p>
    <w:tbl>
      <w:tblPr>
        <w:tblInd w:w="45" w:type="dxa"/>
        <w:tblLayout w:type="fixed"/>
      </w:tblPr>
      <w:tblGrid>
        <w:gridCol w:w="1695"/>
        <w:gridCol w:w="1380"/>
        <w:gridCol w:w="2676"/>
        <w:gridCol w:w="1091"/>
        <w:gridCol w:w="35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26" w:name="para_cde5d053_95b1_4085_b81c_65d9acdcd5"/>
          <w:p>
            <w:pPr>
              <w:keepNext/>
              <w:spacing w:before="180" w:after="0" w:line="240" w:lineRule="auto"/>
              <w:jc w:val="center"/>
            </w:pPr>
            <w:r>
              <w:rPr>
                <w:rFonts w:ascii="Arial" w:hAnsi="Arial"/>
                <w:b/>
                <w:color w:val="000000"/>
                <w:sz w:val="18"/>
              </w:rPr>
              <w:t>Action Type Name</w:t>
            </w:r>
          </w:p>
          <w:bookmarkEnd w:id="70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27" w:name="para_272b09fd_16fc_4f06_ab59_1abe5283ff"/>
          <w:p>
            <w:pPr>
              <w:spacing w:before="180" w:after="0" w:line="240" w:lineRule="auto"/>
              <w:jc w:val="center"/>
            </w:pPr>
            <w:r>
              <w:rPr>
                <w:rFonts w:ascii="Arial" w:hAnsi="Arial"/>
                <w:b/>
                <w:color w:val="000000"/>
                <w:sz w:val="18"/>
              </w:rPr>
              <w:t>Action Type ID</w:t>
            </w:r>
          </w:p>
          <w:bookmarkEnd w:id="7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28" w:name="para_aa63e993_56ad_4df8_9815_23ef576526"/>
          <w:p>
            <w:pPr>
              <w:spacing w:before="180" w:after="0" w:line="240" w:lineRule="auto"/>
              <w:jc w:val="center"/>
            </w:pPr>
            <w:r>
              <w:rPr>
                <w:rFonts w:ascii="Arial" w:hAnsi="Arial"/>
                <w:b/>
                <w:color w:val="000000"/>
                <w:sz w:val="18"/>
              </w:rPr>
              <w:t>Attribute Name</w:t>
            </w:r>
          </w:p>
          <w:bookmarkEnd w:id="7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29" w:name="para_c521cc96_12d7_42b9_a617_0e848a53ed"/>
          <w:p>
            <w:pPr>
              <w:spacing w:before="180" w:after="0" w:line="240" w:lineRule="auto"/>
              <w:jc w:val="center"/>
            </w:pPr>
            <w:r>
              <w:rPr>
                <w:rFonts w:ascii="Arial" w:hAnsi="Arial"/>
                <w:b/>
                <w:color w:val="000000"/>
                <w:sz w:val="18"/>
              </w:rPr>
              <w:t>Tag</w:t>
            </w:r>
          </w:p>
          <w:bookmarkEnd w:id="7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30" w:name="para_15bfa207_d580_458c_9918_fa8ee17b8f"/>
          <w:p>
            <w:pPr>
              <w:spacing w:before="180" w:after="0" w:line="240" w:lineRule="auto"/>
              <w:jc w:val="center"/>
            </w:pPr>
            <w:r>
              <w:rPr>
                <w:rFonts w:ascii="Arial" w:hAnsi="Arial"/>
                <w:b/>
                <w:color w:val="000000"/>
                <w:sz w:val="18"/>
              </w:rPr>
              <w:t>Usage (SCU/SCP)</w:t>
            </w:r>
          </w:p>
          <w:bookmarkEnd w:id="7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1" w:name="para_0c53d28b_bc31_4c01_b41a_a009cb9c5d"/>
          <w:p>
            <w:pPr>
              <w:spacing w:before="180" w:after="0" w:line="240" w:lineRule="auto"/>
            </w:pPr>
            <w:r>
              <w:rPr>
                <w:rFonts w:ascii="Arial" w:hAnsi="Arial"/>
                <w:color w:val="000000"/>
                <w:sz w:val="18"/>
              </w:rPr>
              <w:t>Print</w:t>
            </w:r>
          </w:p>
          <w:bookmarkEnd w:id="7031"/>
        </w:tc>
        <w:tc>
          <w:tcPr>
            <w:tcBorders>
              <w:bottom w:val="single" w:sz="4" w:color="000000"/>
              <w:right w:val="single" w:sz="4" w:color="000000"/>
            </w:tcBorders>
            <w:tcMar>
              <w:top w:w="40" w:type="dxa"/>
              <w:left w:w="40" w:type="dxa"/>
              <w:bottom w:w="40" w:type="dxa"/>
              <w:right w:w="40" w:type="dxa"/>
            </w:tcMar>
            <w:vAlign w:val="top"/>
          </w:tcPr>
          <w:bookmarkStart w:id="7032" w:name="para_4b2933ce_91c7_48db_9378_85986e8c80"/>
          <w:p>
            <w:pPr>
              <w:spacing w:before="180" w:after="0" w:line="240" w:lineRule="auto"/>
              <w:jc w:val="center"/>
            </w:pPr>
            <w:r>
              <w:rPr>
                <w:rFonts w:ascii="Arial" w:hAnsi="Arial"/>
                <w:color w:val="000000"/>
                <w:sz w:val="18"/>
              </w:rPr>
              <w:t>1</w:t>
            </w:r>
          </w:p>
          <w:bookmarkEnd w:id="7032"/>
        </w:tc>
        <w:tc>
          <w:tcPr>
            <w:tcBorders>
              <w:bottom w:val="single" w:sz="4" w:color="000000"/>
              <w:right w:val="single" w:sz="4" w:color="000000"/>
            </w:tcBorders>
            <w:tcMar>
              <w:top w:w="40" w:type="dxa"/>
              <w:left w:w="40" w:type="dxa"/>
              <w:bottom w:w="40" w:type="dxa"/>
              <w:right w:w="40" w:type="dxa"/>
            </w:tcMar>
            <w:vAlign w:val="top"/>
          </w:tcPr>
          <w:bookmarkStart w:id="7033" w:name="para_a759df40_aae8_43fd_a2c1_39c0154d21"/>
          <w:p>
            <w:pPr>
              <w:spacing w:before="180" w:after="0" w:line="240" w:lineRule="auto"/>
            </w:pPr>
            <w:r>
              <w:rPr>
                <w:rFonts w:ascii="Arial" w:hAnsi="Arial"/>
                <w:color w:val="000000"/>
                <w:sz w:val="18"/>
              </w:rPr>
              <w:t>Referenced Print Job Sequence</w:t>
            </w:r>
          </w:p>
          <w:bookmarkEnd w:id="7033"/>
        </w:tc>
        <w:tc>
          <w:tcPr>
            <w:tcBorders>
              <w:bottom w:val="single" w:sz="4" w:color="000000"/>
              <w:right w:val="single" w:sz="4" w:color="000000"/>
            </w:tcBorders>
            <w:tcMar>
              <w:top w:w="40" w:type="dxa"/>
              <w:left w:w="40" w:type="dxa"/>
              <w:bottom w:w="40" w:type="dxa"/>
              <w:right w:w="40" w:type="dxa"/>
            </w:tcMar>
            <w:vAlign w:val="top"/>
          </w:tcPr>
          <w:bookmarkStart w:id="7034" w:name="para_44937ce9_0cec_4e05_a80f_5a10acba7c"/>
          <w:p>
            <w:pPr>
              <w:spacing w:before="180" w:after="0" w:line="240" w:lineRule="auto"/>
              <w:jc w:val="center"/>
            </w:pPr>
            <w:r>
              <w:rPr>
                <w:rFonts w:ascii="Arial" w:hAnsi="Arial"/>
                <w:color w:val="000000"/>
                <w:sz w:val="18"/>
              </w:rPr>
              <w:t>(2100,0500)</w:t>
            </w:r>
          </w:p>
          <w:bookmarkEnd w:id="7034"/>
        </w:tc>
        <w:tc>
          <w:tcPr>
            <w:tcBorders>
              <w:bottom w:val="single" w:sz="4" w:color="000000"/>
              <w:right w:val="single" w:sz="4" w:color="000000"/>
            </w:tcBorders>
            <w:tcMar>
              <w:top w:w="40" w:type="dxa"/>
              <w:left w:w="40" w:type="dxa"/>
              <w:bottom w:w="40" w:type="dxa"/>
              <w:right w:w="40" w:type="dxa"/>
            </w:tcMar>
            <w:vAlign w:val="top"/>
          </w:tcPr>
          <w:bookmarkStart w:id="7035" w:name="para_6c73d959_396d_4697_b0ba_aa2f05c60a"/>
          <w:p>
            <w:pPr>
              <w:spacing w:before="180" w:after="0" w:line="240" w:lineRule="auto"/>
              <w:jc w:val="center"/>
            </w:pPr>
            <w:r>
              <w:rPr>
                <w:rFonts w:ascii="Arial" w:hAnsi="Arial"/>
                <w:color w:val="000000"/>
                <w:sz w:val="18"/>
              </w:rPr>
              <w:t>-/MC</w:t>
            </w:r>
          </w:p>
          <w:bookmarkEnd w:id="7035"/>
          <w:bookmarkStart w:id="7036" w:name="para_4312b5f6_b79f_4ed8_bb1e_99efb245fd"/>
          <w:p>
            <w:pPr>
              <w:spacing w:before="180" w:after="0" w:line="240" w:lineRule="auto"/>
              <w:jc w:val="center"/>
            </w:pPr>
            <w:r>
              <w:rPr>
                <w:rFonts w:ascii="Arial" w:hAnsi="Arial"/>
                <w:color w:val="000000"/>
                <w:sz w:val="18"/>
              </w:rPr>
              <w:t>Required if Print Job SOP is supported</w:t>
            </w:r>
          </w:p>
          <w:bookmarkEnd w:id="7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037" w:name="para_d3699fac_fb93_4444_8046_c3020f67af"/>
          <w:p>
            <w:pPr>
              <w:spacing w:before="180" w:after="0" w:line="240" w:lineRule="auto"/>
            </w:pPr>
            <w:r>
              <w:rPr>
                <w:rFonts w:ascii="Arial" w:hAnsi="Arial"/>
                <w:color w:val="000000"/>
                <w:sz w:val="18"/>
              </w:rPr>
              <w:t>&gt;Referenced SOP Class UID</w:t>
            </w:r>
          </w:p>
          <w:bookmarkEnd w:id="7037"/>
        </w:tc>
        <w:tc>
          <w:tcPr>
            <w:tcBorders>
              <w:bottom w:val="single" w:sz="4" w:color="000000"/>
              <w:right w:val="single" w:sz="4" w:color="000000"/>
            </w:tcBorders>
            <w:tcMar>
              <w:top w:w="40" w:type="dxa"/>
              <w:left w:w="40" w:type="dxa"/>
              <w:bottom w:w="40" w:type="dxa"/>
              <w:right w:w="40" w:type="dxa"/>
            </w:tcMar>
            <w:vAlign w:val="top"/>
          </w:tcPr>
          <w:bookmarkStart w:id="7038" w:name="para_de990a4d_7892_4258_baf8_121c94e774"/>
          <w:p>
            <w:pPr>
              <w:spacing w:before="180" w:after="0" w:line="240" w:lineRule="auto"/>
              <w:jc w:val="center"/>
            </w:pPr>
            <w:r>
              <w:rPr>
                <w:rFonts w:ascii="Arial" w:hAnsi="Arial"/>
                <w:color w:val="000000"/>
                <w:sz w:val="18"/>
              </w:rPr>
              <w:t>(0008,1150)</w:t>
            </w:r>
          </w:p>
          <w:bookmarkEnd w:id="7038"/>
        </w:tc>
        <w:tc>
          <w:tcPr>
            <w:tcBorders>
              <w:bottom w:val="single" w:sz="4" w:color="000000"/>
              <w:right w:val="single" w:sz="4" w:color="000000"/>
            </w:tcBorders>
            <w:tcMar>
              <w:top w:w="40" w:type="dxa"/>
              <w:left w:w="40" w:type="dxa"/>
              <w:bottom w:w="40" w:type="dxa"/>
              <w:right w:w="40" w:type="dxa"/>
            </w:tcMar>
            <w:vAlign w:val="top"/>
          </w:tcPr>
          <w:bookmarkStart w:id="7039" w:name="para_56f6800c_2dd7_4d87_84bd_977b0a86d9"/>
          <w:p>
            <w:pPr>
              <w:spacing w:before="180" w:after="0" w:line="240" w:lineRule="auto"/>
              <w:jc w:val="center"/>
            </w:pPr>
            <w:r>
              <w:rPr>
                <w:rFonts w:ascii="Arial" w:hAnsi="Arial"/>
                <w:color w:val="000000"/>
                <w:sz w:val="18"/>
              </w:rPr>
              <w:t>-/MC</w:t>
            </w:r>
          </w:p>
          <w:bookmarkEnd w:id="7039"/>
          <w:bookmarkStart w:id="7040" w:name="para_6f6c6136_5fb0_4cf1_a10b_2c3da96199"/>
          <w:p>
            <w:pPr>
              <w:spacing w:before="180" w:after="0" w:line="240" w:lineRule="auto"/>
              <w:jc w:val="center"/>
            </w:pPr>
            <w:r>
              <w:rPr>
                <w:rFonts w:ascii="Arial" w:hAnsi="Arial"/>
                <w:color w:val="000000"/>
                <w:sz w:val="18"/>
              </w:rPr>
              <w:t>Required if Referenced Print Job Sequence (2100,0500) is present</w:t>
            </w:r>
          </w:p>
          <w:bookmarkEnd w:id="7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041" w:name="para_e8a40ccb_61f4_4129_9c0c_1cc6427991"/>
          <w:p>
            <w:pPr>
              <w:spacing w:before="180" w:after="0" w:line="240" w:lineRule="auto"/>
            </w:pPr>
            <w:r>
              <w:rPr>
                <w:rFonts w:ascii="Arial" w:hAnsi="Arial"/>
                <w:color w:val="000000"/>
                <w:sz w:val="18"/>
              </w:rPr>
              <w:t>&gt;Referenced SOP Instance UID</w:t>
            </w:r>
          </w:p>
          <w:bookmarkEnd w:id="7041"/>
        </w:tc>
        <w:tc>
          <w:tcPr>
            <w:tcBorders>
              <w:bottom w:val="single" w:sz="4" w:color="000000"/>
              <w:right w:val="single" w:sz="4" w:color="000000"/>
            </w:tcBorders>
            <w:tcMar>
              <w:top w:w="40" w:type="dxa"/>
              <w:left w:w="40" w:type="dxa"/>
              <w:bottom w:w="40" w:type="dxa"/>
              <w:right w:w="40" w:type="dxa"/>
            </w:tcMar>
            <w:vAlign w:val="top"/>
          </w:tcPr>
          <w:bookmarkStart w:id="7042" w:name="para_9ccc476d_aca8_4587_9ee5_8ae93d3eed"/>
          <w:p>
            <w:pPr>
              <w:spacing w:before="180" w:after="0" w:line="240" w:lineRule="auto"/>
              <w:jc w:val="center"/>
            </w:pPr>
            <w:r>
              <w:rPr>
                <w:rFonts w:ascii="Arial" w:hAnsi="Arial"/>
                <w:color w:val="000000"/>
                <w:sz w:val="18"/>
              </w:rPr>
              <w:t>(0008,1155)</w:t>
            </w:r>
          </w:p>
          <w:bookmarkEnd w:id="7042"/>
        </w:tc>
        <w:tc>
          <w:tcPr>
            <w:tcBorders>
              <w:bottom w:val="single" w:sz="4" w:color="000000"/>
              <w:right w:val="single" w:sz="4" w:color="000000"/>
            </w:tcBorders>
            <w:tcMar>
              <w:top w:w="40" w:type="dxa"/>
              <w:left w:w="40" w:type="dxa"/>
              <w:bottom w:w="40" w:type="dxa"/>
              <w:right w:w="40" w:type="dxa"/>
            </w:tcMar>
            <w:vAlign w:val="top"/>
          </w:tcPr>
          <w:bookmarkStart w:id="7043" w:name="para_9bf1f9eb_92e6_457b_8ae1_6c9fd67c5d"/>
          <w:p>
            <w:pPr>
              <w:spacing w:before="180" w:after="0" w:line="240" w:lineRule="auto"/>
              <w:jc w:val="center"/>
            </w:pPr>
            <w:r>
              <w:rPr>
                <w:rFonts w:ascii="Arial" w:hAnsi="Arial"/>
                <w:color w:val="000000"/>
                <w:sz w:val="18"/>
              </w:rPr>
              <w:t>-/MC</w:t>
            </w:r>
          </w:p>
          <w:bookmarkEnd w:id="7043"/>
          <w:bookmarkStart w:id="7044" w:name="para_280b5c47_8838_424b_9bd5_5d3814ba01"/>
          <w:p>
            <w:pPr>
              <w:spacing w:before="180" w:after="0" w:line="240" w:lineRule="auto"/>
              <w:jc w:val="center"/>
            </w:pPr>
            <w:r>
              <w:rPr>
                <w:rFonts w:ascii="Arial" w:hAnsi="Arial"/>
                <w:color w:val="000000"/>
                <w:sz w:val="18"/>
              </w:rPr>
              <w:t>Required if Referenced Print Job Sequence (2100,0500) is present</w:t>
            </w:r>
          </w:p>
          <w:bookmarkEnd w:id="7044"/>
        </w:tc>
      </w:tr>
    </w:tbl>
    <w:bookmarkStart w:id="7045" w:name="sect_H_4_1_2_4_2"/>
    <w:p>
      <w:pPr>
        <w:spacing w:before="180" w:after="0" w:line="240" w:lineRule="auto"/>
      </w:pPr>
      <w:r>
        <w:rPr>
          <w:rFonts w:ascii="Arial" w:hAnsi="Arial"/>
          <w:b/>
          <w:color w:val="000000"/>
          <w:sz w:val="18"/>
        </w:rPr>
        <w:t>H.4.1.2.4.2 Status</w:t>
      </w:r>
    </w:p>
    <w:bookmarkEnd w:id="7045"/>
    <w:bookmarkStart w:id="7046" w:name="para_db11ff8f_725b_4f27_bfd4_a9e84d670a"/>
    <w:p>
      <w:pPr>
        <w:spacing w:before="180" w:after="0" w:line="240" w:lineRule="auto"/>
        <w:jc w:val="both"/>
      </w:pPr>
      <w:hyperlink w:anchor="table_H_4_4">
        <w:r>
          <w:rPr>
            <w:rFonts w:ascii="Arial" w:hAnsi="Arial"/>
            <w:color w:val="000000"/>
            <w:sz w:val="18"/>
          </w:rPr>
          <w:t>Table H.4-4</w:t>
        </w:r>
      </w:hyperlink>
      <w:r>
        <w:rPr>
          <w:rFonts w:ascii="Arial" w:hAnsi="Arial"/>
          <w:color w:val="000000"/>
          <w:sz w:val="18"/>
        </w:rPr>
        <w:t xml:space="preserve">defines the specific Status Code values that may be returned in a N-ACTION response. See </w:t>
      </w:r>
      <w:hyperlink r:id="r518">
        <w:r>
          <w:rPr>
            <w:rFonts w:ascii="Arial" w:hAnsi="Arial"/>
            <w:color w:val="000000"/>
            <w:sz w:val="18"/>
          </w:rPr>
          <w:t>PS3.7</w:t>
        </w:r>
      </w:hyperlink>
      <w:r>
        <w:rPr>
          <w:rFonts w:ascii="Arial" w:hAnsi="Arial"/>
          <w:color w:val="000000"/>
          <w:sz w:val="18"/>
        </w:rPr>
        <w:t xml:space="preserve"> for additional response Status Codes.</w:t>
      </w:r>
    </w:p>
    <w:bookmarkEnd w:id="7046"/>
    <w:bookmarkStart w:id="7047" w:name="table_H_4_4"/>
    <w:p>
      <w:pPr>
        <w:keepNext/>
        <w:spacing w:before="216" w:after="0" w:line="240" w:lineRule="auto"/>
        <w:jc w:val="center"/>
      </w:pPr>
      <w:r>
        <w:rPr>
          <w:rFonts w:ascii="Arial" w:hAnsi="Arial"/>
          <w:b/>
          <w:color w:val="000000"/>
          <w:sz w:val="22"/>
        </w:rPr>
        <w:t>Table H.4-4. SOP Class Status Values</w:t>
      </w:r>
    </w:p>
    <w:bookmarkEnd w:id="7047"/>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48" w:name="para_436a7428_c76c_4ba6_9343_afd17d3049"/>
          <w:p>
            <w:pPr>
              <w:keepNext/>
              <w:spacing w:before="180" w:after="0" w:line="240" w:lineRule="auto"/>
              <w:jc w:val="center"/>
            </w:pPr>
            <w:r>
              <w:rPr>
                <w:rFonts w:ascii="Arial" w:hAnsi="Arial"/>
                <w:b/>
                <w:color w:val="000000"/>
                <w:sz w:val="18"/>
              </w:rPr>
              <w:t>Service Status</w:t>
            </w:r>
          </w:p>
          <w:bookmarkEnd w:id="70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49" w:name="para_c84c3f07_8d15_428e_9c0c_90d4dfae86"/>
          <w:p>
            <w:pPr>
              <w:spacing w:before="180" w:after="0" w:line="240" w:lineRule="auto"/>
              <w:jc w:val="center"/>
            </w:pPr>
            <w:r>
              <w:rPr>
                <w:rFonts w:ascii="Arial" w:hAnsi="Arial"/>
                <w:b/>
                <w:color w:val="000000"/>
                <w:sz w:val="18"/>
              </w:rPr>
              <w:t>Further Meaning</w:t>
            </w:r>
          </w:p>
          <w:bookmarkEnd w:id="70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50" w:name="para_ec8fc4dd_6074_4e91_835d_e9cbdd377a"/>
          <w:p>
            <w:pPr>
              <w:spacing w:before="180" w:after="0" w:line="240" w:lineRule="auto"/>
              <w:jc w:val="center"/>
            </w:pPr>
            <w:r>
              <w:rPr>
                <w:rFonts w:ascii="Arial" w:hAnsi="Arial"/>
                <w:b/>
                <w:color w:val="000000"/>
                <w:sz w:val="18"/>
              </w:rPr>
              <w:t>Status Code</w:t>
            </w:r>
          </w:p>
          <w:bookmarkEnd w:id="7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1" w:name="para_cd812bd9_645d_4911_82b6_908cf53ad0"/>
          <w:p>
            <w:pPr>
              <w:spacing w:before="180" w:after="0" w:line="240" w:lineRule="auto"/>
            </w:pPr>
            <w:r>
              <w:rPr>
                <w:rFonts w:ascii="Arial" w:hAnsi="Arial"/>
                <w:color w:val="000000"/>
                <w:sz w:val="18"/>
              </w:rPr>
              <w:t>Success</w:t>
            </w:r>
          </w:p>
          <w:bookmarkEnd w:id="7051"/>
        </w:tc>
        <w:tc>
          <w:tcPr>
            <w:tcBorders>
              <w:bottom w:val="single" w:sz="4" w:color="000000"/>
              <w:right w:val="single" w:sz="4" w:color="000000"/>
            </w:tcBorders>
            <w:tcMar>
              <w:top w:w="40" w:type="dxa"/>
              <w:left w:w="40" w:type="dxa"/>
              <w:bottom w:w="40" w:type="dxa"/>
              <w:right w:w="40" w:type="dxa"/>
            </w:tcMar>
            <w:vAlign w:val="top"/>
          </w:tcPr>
          <w:bookmarkStart w:id="7052" w:name="para_8f89ff12_439e_40f6_a119_27fd151849"/>
          <w:p>
            <w:pPr>
              <w:spacing w:before="180" w:after="0" w:line="240" w:lineRule="auto"/>
            </w:pPr>
            <w:r>
              <w:rPr>
                <w:rFonts w:ascii="Arial" w:hAnsi="Arial"/>
                <w:color w:val="000000"/>
                <w:sz w:val="18"/>
              </w:rPr>
              <w:t>Film belonging to the film session are accepted for printing; if supported, the Print Job SOP Instance is created</w:t>
            </w:r>
          </w:p>
          <w:bookmarkEnd w:id="7052"/>
        </w:tc>
        <w:tc>
          <w:tcPr>
            <w:tcBorders>
              <w:bottom w:val="single" w:sz="4" w:color="000000"/>
              <w:right w:val="single" w:sz="4" w:color="000000"/>
            </w:tcBorders>
            <w:tcMar>
              <w:top w:w="40" w:type="dxa"/>
              <w:left w:w="40" w:type="dxa"/>
              <w:bottom w:w="40" w:type="dxa"/>
              <w:right w:w="40" w:type="dxa"/>
            </w:tcMar>
            <w:vAlign w:val="top"/>
          </w:tcPr>
          <w:bookmarkStart w:id="7053" w:name="para_9e719c2b_12c8_47d8_a6a6_7c0597f4a9"/>
          <w:p>
            <w:pPr>
              <w:spacing w:before="180" w:after="0" w:line="240" w:lineRule="auto"/>
              <w:jc w:val="center"/>
            </w:pPr>
            <w:r>
              <w:rPr>
                <w:rFonts w:ascii="Arial" w:hAnsi="Arial"/>
                <w:color w:val="000000"/>
                <w:sz w:val="18"/>
              </w:rPr>
              <w:t>0000</w:t>
            </w:r>
          </w:p>
          <w:bookmarkEnd w:id="7053"/>
        </w:tc>
      </w:tr>
      <w:tr>
        <w:tblPrEx/>
        <w:trPr/>
        <w:tc>
          <w:tcPr>
            <w:vMerge w:val="restart"/>
            <w:tcBorders>
              <w:left w:val="single" w:sz="4" w:color="000000"/>
              <w:right w:val="single" w:sz="4" w:color="000000"/>
            </w:tcBorders>
            <w:tcMar>
              <w:top w:w="40" w:type="dxa"/>
              <w:left w:w="40" w:type="dxa"/>
              <w:right w:w="40" w:type="dxa"/>
            </w:tcMar>
            <w:vAlign w:val="top"/>
          </w:tcPr>
          <w:bookmarkStart w:id="7054" w:name="para_43aadfa9_38d1_4b55_a57e_4a17aaca5d"/>
          <w:p>
            <w:pPr>
              <w:spacing w:before="180" w:after="0" w:line="240" w:lineRule="auto"/>
            </w:pPr>
            <w:r>
              <w:rPr>
                <w:rFonts w:ascii="Arial" w:hAnsi="Arial"/>
                <w:color w:val="000000"/>
                <w:sz w:val="18"/>
              </w:rPr>
              <w:t>Warning</w:t>
            </w:r>
          </w:p>
          <w:bookmarkEnd w:id="7054"/>
        </w:tc>
        <w:tc>
          <w:tcPr>
            <w:tcBorders>
              <w:bottom w:val="single" w:sz="4" w:color="000000"/>
              <w:right w:val="single" w:sz="4" w:color="000000"/>
            </w:tcBorders>
            <w:tcMar>
              <w:top w:w="40" w:type="dxa"/>
              <w:left w:w="40" w:type="dxa"/>
              <w:bottom w:w="40" w:type="dxa"/>
              <w:right w:w="40" w:type="dxa"/>
            </w:tcMar>
            <w:vAlign w:val="top"/>
          </w:tcPr>
          <w:bookmarkStart w:id="7055" w:name="para_144d3fa1_cbc7_4590_b8ae_77014c70b5"/>
          <w:p>
            <w:pPr>
              <w:spacing w:before="180" w:after="0" w:line="240" w:lineRule="auto"/>
            </w:pPr>
            <w:r>
              <w:rPr>
                <w:rFonts w:ascii="Arial" w:hAnsi="Arial"/>
                <w:color w:val="000000"/>
                <w:sz w:val="18"/>
              </w:rPr>
              <w:t>Film session printing (collation) is not supported</w:t>
            </w:r>
          </w:p>
          <w:bookmarkEnd w:id="7055"/>
        </w:tc>
        <w:tc>
          <w:tcPr>
            <w:tcBorders>
              <w:bottom w:val="single" w:sz="4" w:color="000000"/>
              <w:right w:val="single" w:sz="4" w:color="000000"/>
            </w:tcBorders>
            <w:tcMar>
              <w:top w:w="40" w:type="dxa"/>
              <w:left w:w="40" w:type="dxa"/>
              <w:bottom w:w="40" w:type="dxa"/>
              <w:right w:w="40" w:type="dxa"/>
            </w:tcMar>
            <w:vAlign w:val="top"/>
          </w:tcPr>
          <w:bookmarkStart w:id="7056" w:name="para_5a91e3db_5098_4bdb_81e4_a86d0f7940"/>
          <w:p>
            <w:pPr>
              <w:spacing w:before="180" w:after="0" w:line="240" w:lineRule="auto"/>
              <w:jc w:val="center"/>
            </w:pPr>
            <w:r>
              <w:rPr>
                <w:rFonts w:ascii="Arial" w:hAnsi="Arial"/>
                <w:color w:val="000000"/>
                <w:sz w:val="18"/>
              </w:rPr>
              <w:t>B601</w:t>
            </w:r>
          </w:p>
          <w:bookmarkEnd w:id="705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057" w:name="para_e8869748_0643_4119_8b71_13db761e69"/>
          <w:p>
            <w:pPr>
              <w:spacing w:before="180" w:after="0" w:line="240" w:lineRule="auto"/>
            </w:pPr>
            <w:r>
              <w:rPr>
                <w:rFonts w:ascii="Arial" w:hAnsi="Arial"/>
                <w:color w:val="000000"/>
                <w:sz w:val="18"/>
              </w:rPr>
              <w:t>Film Session SOP Instance hierarchy does not contain Image Box SOP Instances (empty page)</w:t>
            </w:r>
          </w:p>
          <w:bookmarkEnd w:id="7057"/>
        </w:tc>
        <w:tc>
          <w:tcPr>
            <w:tcBorders>
              <w:bottom w:val="single" w:sz="4" w:color="000000"/>
              <w:right w:val="single" w:sz="4" w:color="000000"/>
            </w:tcBorders>
            <w:tcMar>
              <w:top w:w="40" w:type="dxa"/>
              <w:left w:w="40" w:type="dxa"/>
              <w:bottom w:w="40" w:type="dxa"/>
              <w:right w:w="40" w:type="dxa"/>
            </w:tcMar>
            <w:vAlign w:val="top"/>
          </w:tcPr>
          <w:bookmarkStart w:id="7058" w:name="para_f887a4fa_a266_4858_9027_634f9bb1c2"/>
          <w:p>
            <w:pPr>
              <w:spacing w:before="180" w:after="0" w:line="240" w:lineRule="auto"/>
              <w:jc w:val="center"/>
            </w:pPr>
            <w:r>
              <w:rPr>
                <w:rFonts w:ascii="Arial" w:hAnsi="Arial"/>
                <w:color w:val="000000"/>
                <w:sz w:val="18"/>
              </w:rPr>
              <w:t>B602</w:t>
            </w:r>
          </w:p>
          <w:bookmarkEnd w:id="70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059" w:name="para_d532ae5e_608e_4339_8d86_7555e734ac"/>
          <w:p>
            <w:pPr>
              <w:spacing w:before="180" w:after="0" w:line="240" w:lineRule="auto"/>
            </w:pPr>
            <w:r>
              <w:rPr>
                <w:rFonts w:ascii="Arial" w:hAnsi="Arial"/>
                <w:color w:val="000000"/>
                <w:sz w:val="18"/>
              </w:rPr>
              <w:t>Image size is larger than image box size, the image has been demagnified.</w:t>
            </w:r>
          </w:p>
          <w:bookmarkEnd w:id="7059"/>
        </w:tc>
        <w:tc>
          <w:tcPr>
            <w:tcBorders>
              <w:bottom w:val="single" w:sz="4" w:color="000000"/>
              <w:right w:val="single" w:sz="4" w:color="000000"/>
            </w:tcBorders>
            <w:tcMar>
              <w:top w:w="40" w:type="dxa"/>
              <w:left w:w="40" w:type="dxa"/>
              <w:bottom w:w="40" w:type="dxa"/>
              <w:right w:w="40" w:type="dxa"/>
            </w:tcMar>
            <w:vAlign w:val="top"/>
          </w:tcPr>
          <w:bookmarkStart w:id="7060" w:name="para_1480d5ed_ff59_4b2f_9ec9_2074965471"/>
          <w:p>
            <w:pPr>
              <w:spacing w:before="180" w:after="0" w:line="240" w:lineRule="auto"/>
              <w:jc w:val="center"/>
            </w:pPr>
            <w:r>
              <w:rPr>
                <w:rFonts w:ascii="Arial" w:hAnsi="Arial"/>
                <w:color w:val="000000"/>
                <w:sz w:val="18"/>
              </w:rPr>
              <w:t>B604</w:t>
            </w:r>
          </w:p>
          <w:bookmarkEnd w:id="706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061" w:name="para_5cd9bc08_d1a4_4fcf_bc3d_df5f73ea86"/>
          <w:p>
            <w:pPr>
              <w:spacing w:before="180" w:after="0" w:line="240" w:lineRule="auto"/>
            </w:pPr>
            <w:r>
              <w:rPr>
                <w:rFonts w:ascii="Arial" w:hAnsi="Arial"/>
                <w:color w:val="000000"/>
                <w:sz w:val="18"/>
              </w:rPr>
              <w:t>Image size is larger than the Image Box size. The Image has been cropped to fit.</w:t>
            </w:r>
          </w:p>
          <w:bookmarkEnd w:id="7061"/>
        </w:tc>
        <w:tc>
          <w:tcPr>
            <w:tcBorders>
              <w:bottom w:val="single" w:sz="4" w:color="000000"/>
              <w:right w:val="single" w:sz="4" w:color="000000"/>
            </w:tcBorders>
            <w:tcMar>
              <w:top w:w="40" w:type="dxa"/>
              <w:left w:w="40" w:type="dxa"/>
              <w:bottom w:w="40" w:type="dxa"/>
              <w:right w:w="40" w:type="dxa"/>
            </w:tcMar>
            <w:vAlign w:val="top"/>
          </w:tcPr>
          <w:bookmarkStart w:id="7062" w:name="para_ffc4aa38_1e25_4191_ba39_4b6bdc2fa1"/>
          <w:p>
            <w:pPr>
              <w:spacing w:before="180" w:after="0" w:line="240" w:lineRule="auto"/>
              <w:jc w:val="center"/>
            </w:pPr>
            <w:r>
              <w:rPr>
                <w:rFonts w:ascii="Arial" w:hAnsi="Arial"/>
                <w:color w:val="000000"/>
                <w:sz w:val="18"/>
              </w:rPr>
              <w:t>B609</w:t>
            </w:r>
          </w:p>
          <w:bookmarkEnd w:id="706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063" w:name="para_957d8b4f_e1b5_4e68_9084_fa21c6570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7063"/>
        </w:tc>
        <w:tc>
          <w:tcPr>
            <w:tcBorders>
              <w:bottom w:val="single" w:sz="4" w:color="000000"/>
              <w:right w:val="single" w:sz="4" w:color="000000"/>
            </w:tcBorders>
            <w:tcMar>
              <w:top w:w="40" w:type="dxa"/>
              <w:left w:w="40" w:type="dxa"/>
              <w:bottom w:w="40" w:type="dxa"/>
              <w:right w:w="40" w:type="dxa"/>
            </w:tcMar>
            <w:vAlign w:val="top"/>
          </w:tcPr>
          <w:bookmarkStart w:id="7064" w:name="para_60a1bc0f_3a9c_4fda_a5a8_ccc69303bf"/>
          <w:p>
            <w:pPr>
              <w:spacing w:before="180" w:after="0" w:line="240" w:lineRule="auto"/>
              <w:jc w:val="center"/>
            </w:pPr>
            <w:r>
              <w:rPr>
                <w:rFonts w:ascii="Arial" w:hAnsi="Arial"/>
                <w:color w:val="000000"/>
                <w:sz w:val="18"/>
              </w:rPr>
              <w:t>B60A</w:t>
            </w:r>
          </w:p>
          <w:bookmarkEnd w:id="7064"/>
        </w:tc>
      </w:tr>
      <w:tr>
        <w:tblPrEx/>
        <w:trPr/>
        <w:tc>
          <w:tcPr>
            <w:vMerge w:val="restart"/>
            <w:tcBorders>
              <w:left w:val="single" w:sz="4" w:color="000000"/>
              <w:right w:val="single" w:sz="4" w:color="000000"/>
            </w:tcBorders>
            <w:tcMar>
              <w:top w:w="40" w:type="dxa"/>
              <w:left w:w="40" w:type="dxa"/>
              <w:right w:w="40" w:type="dxa"/>
            </w:tcMar>
            <w:vAlign w:val="top"/>
          </w:tcPr>
          <w:bookmarkStart w:id="7065" w:name="para_90f8063e_1f16_439e_9e0d_4acf016ab8"/>
          <w:p>
            <w:pPr>
              <w:spacing w:before="180" w:after="0" w:line="240" w:lineRule="auto"/>
            </w:pPr>
            <w:r>
              <w:rPr>
                <w:rFonts w:ascii="Arial" w:hAnsi="Arial"/>
                <w:color w:val="000000"/>
                <w:sz w:val="18"/>
              </w:rPr>
              <w:t>Failure</w:t>
            </w:r>
          </w:p>
          <w:bookmarkEnd w:id="7065"/>
        </w:tc>
        <w:tc>
          <w:tcPr>
            <w:tcBorders>
              <w:bottom w:val="single" w:sz="4" w:color="000000"/>
              <w:right w:val="single" w:sz="4" w:color="000000"/>
            </w:tcBorders>
            <w:tcMar>
              <w:top w:w="40" w:type="dxa"/>
              <w:left w:w="40" w:type="dxa"/>
              <w:bottom w:w="40" w:type="dxa"/>
              <w:right w:w="40" w:type="dxa"/>
            </w:tcMar>
            <w:vAlign w:val="top"/>
          </w:tcPr>
          <w:bookmarkStart w:id="7066" w:name="para_3546d03a_9ff0_4176_a9ee_ceac1ea71f"/>
          <w:p>
            <w:pPr>
              <w:spacing w:before="180" w:after="0" w:line="240" w:lineRule="auto"/>
            </w:pPr>
            <w:r>
              <w:rPr>
                <w:rFonts w:ascii="Arial" w:hAnsi="Arial"/>
                <w:color w:val="000000"/>
                <w:sz w:val="18"/>
              </w:rPr>
              <w:t>Failed: Film Session SOP Instance hierarchy does not contain Film Box SOP Instances</w:t>
            </w:r>
          </w:p>
          <w:bookmarkEnd w:id="7066"/>
        </w:tc>
        <w:tc>
          <w:tcPr>
            <w:tcBorders>
              <w:bottom w:val="single" w:sz="4" w:color="000000"/>
              <w:right w:val="single" w:sz="4" w:color="000000"/>
            </w:tcBorders>
            <w:tcMar>
              <w:top w:w="40" w:type="dxa"/>
              <w:left w:w="40" w:type="dxa"/>
              <w:bottom w:w="40" w:type="dxa"/>
              <w:right w:w="40" w:type="dxa"/>
            </w:tcMar>
            <w:vAlign w:val="top"/>
          </w:tcPr>
          <w:bookmarkStart w:id="7067" w:name="para_06c0b9d4_02e2_40ac_ab43_f7c089248a"/>
          <w:p>
            <w:pPr>
              <w:spacing w:before="180" w:after="0" w:line="240" w:lineRule="auto"/>
              <w:jc w:val="center"/>
            </w:pPr>
            <w:r>
              <w:rPr>
                <w:rFonts w:ascii="Arial" w:hAnsi="Arial"/>
                <w:color w:val="000000"/>
                <w:sz w:val="18"/>
              </w:rPr>
              <w:t>C600</w:t>
            </w:r>
          </w:p>
          <w:bookmarkEnd w:id="70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068" w:name="para_a339c4f9_693c_4278_9292_e34c08fdb4"/>
          <w:p>
            <w:pPr>
              <w:spacing w:before="180" w:after="0" w:line="240" w:lineRule="auto"/>
            </w:pPr>
            <w:r>
              <w:rPr>
                <w:rFonts w:ascii="Arial" w:hAnsi="Arial"/>
                <w:color w:val="000000"/>
                <w:sz w:val="18"/>
              </w:rPr>
              <w:t>Failed: Unable to create Print Job SOP Instance; print queue is full</w:t>
            </w:r>
          </w:p>
          <w:bookmarkEnd w:id="7068"/>
        </w:tc>
        <w:tc>
          <w:tcPr>
            <w:tcBorders>
              <w:bottom w:val="single" w:sz="4" w:color="000000"/>
              <w:right w:val="single" w:sz="4" w:color="000000"/>
            </w:tcBorders>
            <w:tcMar>
              <w:top w:w="40" w:type="dxa"/>
              <w:left w:w="40" w:type="dxa"/>
              <w:bottom w:w="40" w:type="dxa"/>
              <w:right w:w="40" w:type="dxa"/>
            </w:tcMar>
            <w:vAlign w:val="top"/>
          </w:tcPr>
          <w:bookmarkStart w:id="7069" w:name="para_49b5eb44_5f88_4f13_ba97_bee5d3c626"/>
          <w:p>
            <w:pPr>
              <w:spacing w:before="180" w:after="0" w:line="240" w:lineRule="auto"/>
              <w:jc w:val="center"/>
            </w:pPr>
            <w:r>
              <w:rPr>
                <w:rFonts w:ascii="Arial" w:hAnsi="Arial"/>
                <w:color w:val="000000"/>
                <w:sz w:val="18"/>
              </w:rPr>
              <w:t>C601</w:t>
            </w:r>
          </w:p>
          <w:bookmarkEnd w:id="706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070" w:name="para_520bbae6_2035_4581_8a53_718a3f5038"/>
          <w:p>
            <w:pPr>
              <w:spacing w:before="180" w:after="0" w:line="240" w:lineRule="auto"/>
            </w:pPr>
            <w:r>
              <w:rPr>
                <w:rFonts w:ascii="Arial" w:hAnsi="Arial"/>
                <w:color w:val="000000"/>
                <w:sz w:val="18"/>
              </w:rPr>
              <w:t>Failed: Image size is larger than image box size</w:t>
            </w:r>
          </w:p>
          <w:bookmarkEnd w:id="7070"/>
        </w:tc>
        <w:tc>
          <w:tcPr>
            <w:tcBorders>
              <w:bottom w:val="single" w:sz="4" w:color="000000"/>
              <w:right w:val="single" w:sz="4" w:color="000000"/>
            </w:tcBorders>
            <w:tcMar>
              <w:top w:w="40" w:type="dxa"/>
              <w:left w:w="40" w:type="dxa"/>
              <w:bottom w:w="40" w:type="dxa"/>
              <w:right w:w="40" w:type="dxa"/>
            </w:tcMar>
            <w:vAlign w:val="top"/>
          </w:tcPr>
          <w:bookmarkStart w:id="7071" w:name="para_dc771d7a_80a8_430d_9eac_1ee4069b19"/>
          <w:p>
            <w:pPr>
              <w:spacing w:before="180" w:after="0" w:line="240" w:lineRule="auto"/>
              <w:jc w:val="center"/>
            </w:pPr>
            <w:r>
              <w:rPr>
                <w:rFonts w:ascii="Arial" w:hAnsi="Arial"/>
                <w:color w:val="000000"/>
                <w:sz w:val="18"/>
              </w:rPr>
              <w:t>C603</w:t>
            </w:r>
          </w:p>
          <w:bookmarkEnd w:id="707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072" w:name="para_a1074374_4e6a_4c15_bac5_4cf0fbab9f"/>
          <w:p>
            <w:pPr>
              <w:spacing w:before="180" w:after="0" w:line="240" w:lineRule="auto"/>
            </w:pPr>
            <w:r>
              <w:rPr>
                <w:rFonts w:ascii="Arial" w:hAnsi="Arial"/>
                <w:color w:val="000000"/>
                <w:sz w:val="18"/>
              </w:rPr>
              <w:t>Failed: Combined Print Image size is larger than the Image Box size</w:t>
            </w:r>
          </w:p>
          <w:bookmarkEnd w:id="7072"/>
        </w:tc>
        <w:tc>
          <w:tcPr>
            <w:tcBorders>
              <w:bottom w:val="single" w:sz="4" w:color="000000"/>
              <w:right w:val="single" w:sz="4" w:color="000000"/>
            </w:tcBorders>
            <w:tcMar>
              <w:top w:w="40" w:type="dxa"/>
              <w:left w:w="40" w:type="dxa"/>
              <w:bottom w:w="40" w:type="dxa"/>
              <w:right w:w="40" w:type="dxa"/>
            </w:tcMar>
            <w:vAlign w:val="top"/>
          </w:tcPr>
          <w:bookmarkStart w:id="7073" w:name="para_e13891f8_f3b5_40cc_84a0_3d54ddb4ad"/>
          <w:p>
            <w:pPr>
              <w:spacing w:before="180" w:after="0" w:line="240" w:lineRule="auto"/>
              <w:jc w:val="center"/>
            </w:pPr>
            <w:r>
              <w:rPr>
                <w:rFonts w:ascii="Arial" w:hAnsi="Arial"/>
                <w:color w:val="000000"/>
                <w:sz w:val="18"/>
              </w:rPr>
              <w:t>C613</w:t>
            </w:r>
          </w:p>
          <w:bookmarkEnd w:id="7073"/>
        </w:tc>
      </w:tr>
    </w:tbl>
    <w:bookmarkStart w:id="7074" w:name="idp105553323614591"/>
    <w:p>
      <w:pPr>
        <w:keepNext/>
        <w:spacing w:before="180" w:after="0" w:line="240" w:lineRule="auto"/>
        <w:ind w:left="360" w:right="360" w:firstLine="0"/>
        <w:jc w:val="both"/>
      </w:pPr>
      <w:r>
        <w:rPr>
          <w:rFonts w:ascii="Arial" w:hAnsi="Arial"/>
          <w:color w:val="000000"/>
          <w:sz w:val="18"/>
        </w:rPr>
        <w:t>Note</w:t>
      </w:r>
    </w:p>
    <w:bookmarkEnd w:id="7074"/>
    <w:bookmarkStart w:id="7075" w:name="para_475d0466_0e21_4e9e_b904_979ff1161a"/>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7075"/>
    <w:bookmarkStart w:id="7076" w:name="sect_H_4_1_2_4_3"/>
    <w:p>
      <w:pPr>
        <w:spacing w:before="180" w:after="0" w:line="240" w:lineRule="auto"/>
      </w:pPr>
      <w:r>
        <w:rPr>
          <w:rFonts w:ascii="Arial" w:hAnsi="Arial"/>
          <w:b/>
          <w:color w:val="000000"/>
          <w:sz w:val="18"/>
        </w:rPr>
        <w:t>H.4.1.2.4.3 Behavior</w:t>
      </w:r>
    </w:p>
    <w:bookmarkEnd w:id="7076"/>
    <w:bookmarkStart w:id="7077" w:name="para_bbb464ca_17ed_4a30_a5be_3786371d38"/>
    <w:p>
      <w:pPr>
        <w:spacing w:before="180" w:after="0" w:line="240" w:lineRule="auto"/>
        <w:jc w:val="both"/>
      </w:pPr>
      <w:r>
        <w:rPr>
          <w:rFonts w:ascii="Arial" w:hAnsi="Arial"/>
          <w:color w:val="000000"/>
          <w:sz w:val="18"/>
        </w:rPr>
        <w:t>The SCU uses the N-ACTION to request the SCP to print all the films belonging to the identified film session.</w:t>
      </w:r>
    </w:p>
    <w:bookmarkEnd w:id="7077"/>
    <w:bookmarkStart w:id="7078" w:name="para_182b5bd6_8ea9_4e67_b0c2_1a93935c63"/>
    <w:p>
      <w:pPr>
        <w:spacing w:before="180" w:after="0" w:line="240" w:lineRule="auto"/>
        <w:jc w:val="both"/>
      </w:pPr>
      <w:r>
        <w:rPr>
          <w:rFonts w:ascii="Arial" w:hAnsi="Arial"/>
          <w:color w:val="000000"/>
          <w:sz w:val="18"/>
        </w:rPr>
        <w:t>The SCP shall make a copy of the "working" Basic Film Session SOP Instance hierarchy, which contains all the information to control the Print Process. Hence the SCU may further update the "working" SOP Instance hierarchy without affecting the result of previous print requests. The execution of the Print Process is monitored by the Print Job SOP Instance (if supported by the SCP) and the Printer SOP Class.</w:t>
      </w:r>
    </w:p>
    <w:bookmarkEnd w:id="7078"/>
    <w:bookmarkStart w:id="7079" w:name="para_7041447e_d3df_4cb4_8829_b4abf18984"/>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7079"/>
    <w:bookmarkStart w:id="7080" w:name="idp105553323618175"/>
    <w:p>
      <w:pPr>
        <w:keepNext/>
        <w:spacing w:before="180" w:after="0" w:line="240" w:lineRule="auto"/>
        <w:ind w:left="360" w:right="360" w:firstLine="0"/>
        <w:jc w:val="both"/>
      </w:pPr>
      <w:r>
        <w:rPr>
          <w:rFonts w:ascii="Arial" w:hAnsi="Arial"/>
          <w:color w:val="000000"/>
          <w:sz w:val="18"/>
        </w:rPr>
        <w:t>Note</w:t>
      </w:r>
    </w:p>
    <w:bookmarkEnd w:id="7080"/>
    <w:bookmarkStart w:id="7081" w:name="para_ecf6b335_6458_4684_aa12_5e0f658159"/>
    <w:p>
      <w:pPr>
        <w:spacing w:before="180" w:after="0" w:line="240" w:lineRule="auto"/>
        <w:ind w:left="360" w:right="360" w:firstLine="0"/>
        <w:jc w:val="both"/>
      </w:pPr>
      <w:r>
        <w:rPr>
          <w:rFonts w:ascii="Arial" w:hAnsi="Arial"/>
          <w:color w:val="000000"/>
          <w:sz w:val="18"/>
        </w:rPr>
        <w:t>If the SCP supports the Print Job SOP Class, it creates a single Print Job for all the films of the film session.</w:t>
      </w:r>
    </w:p>
    <w:bookmarkEnd w:id="7081"/>
    <w:bookmarkStart w:id="7082" w:name="para_043cfe07_21f9_4236_9d94_eb4188d538"/>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7082"/>
    <w:bookmarkStart w:id="7083" w:name="para_e06e6da6_79ee_410e_916b_406edb68ad"/>
    <w:p>
      <w:pPr>
        <w:spacing w:before="180" w:after="0" w:line="240" w:lineRule="auto"/>
        <w:jc w:val="both"/>
      </w:pPr>
      <w:r>
        <w:rPr>
          <w:rFonts w:ascii="Arial" w:hAnsi="Arial"/>
          <w:color w:val="000000"/>
          <w:sz w:val="18"/>
        </w:rPr>
        <w:t>The N-ACTION shall be issued only if the Basic Film Session SOP Instance hierarchy contains at least one Film Box SOP Instance.</w:t>
      </w:r>
    </w:p>
    <w:bookmarkEnd w:id="7083"/>
    <w:bookmarkStart w:id="7084" w:name="sect_H_4_1_3"/>
    <w:p>
      <w:pPr>
        <w:spacing w:before="180" w:after="0" w:line="240" w:lineRule="auto"/>
      </w:pPr>
      <w:r>
        <w:rPr>
          <w:rFonts w:ascii="Arial" w:hAnsi="Arial"/>
          <w:b/>
          <w:color w:val="000000"/>
          <w:sz w:val="26"/>
        </w:rPr>
        <w:t>H.4.1.3 SOP Class Definition and UID</w:t>
      </w:r>
    </w:p>
    <w:bookmarkEnd w:id="7084"/>
    <w:bookmarkStart w:id="7085" w:name="para_b6dda13b_df7c_4e91_9b84_728a7d4d6b"/>
    <w:p>
      <w:pPr>
        <w:spacing w:before="180" w:after="0" w:line="240" w:lineRule="auto"/>
        <w:jc w:val="both"/>
      </w:pPr>
      <w:r>
        <w:rPr>
          <w:rFonts w:ascii="Arial" w:hAnsi="Arial"/>
          <w:color w:val="000000"/>
          <w:sz w:val="18"/>
        </w:rPr>
        <w:t>The Basic Film Session SOP Class UID shall have the value "1.2.840.10008.5.1.1.1".</w:t>
      </w:r>
    </w:p>
    <w:bookmarkEnd w:id="7085"/>
    <w:bookmarkStart w:id="7086" w:name="sect_H_4_2"/>
    <w:p>
      <w:pPr>
        <w:spacing w:before="180" w:after="0" w:line="240" w:lineRule="auto"/>
      </w:pPr>
      <w:r>
        <w:rPr>
          <w:rFonts w:ascii="Arial" w:hAnsi="Arial"/>
          <w:b/>
          <w:color w:val="000000"/>
          <w:sz w:val="24"/>
        </w:rPr>
        <w:t>H.4.2 Basic Film Box SOP Class</w:t>
      </w:r>
    </w:p>
    <w:bookmarkEnd w:id="7086"/>
    <w:bookmarkStart w:id="7087" w:name="sect_H_4_2_1"/>
    <w:p>
      <w:pPr>
        <w:spacing w:before="180" w:after="0" w:line="240" w:lineRule="auto"/>
      </w:pPr>
      <w:r>
        <w:rPr>
          <w:rFonts w:ascii="Arial" w:hAnsi="Arial"/>
          <w:b/>
          <w:color w:val="000000"/>
          <w:sz w:val="26"/>
        </w:rPr>
        <w:t>H.4.2.1 IOD Description</w:t>
      </w:r>
    </w:p>
    <w:bookmarkEnd w:id="7087"/>
    <w:bookmarkStart w:id="7088" w:name="para_bbd7a993_5518_4838_8423_8a8327de37"/>
    <w:p>
      <w:pPr>
        <w:spacing w:before="180" w:after="0" w:line="240" w:lineRule="auto"/>
        <w:jc w:val="both"/>
      </w:pPr>
      <w:r>
        <w:rPr>
          <w:rFonts w:ascii="Arial" w:hAnsi="Arial"/>
          <w:color w:val="000000"/>
          <w:sz w:val="18"/>
        </w:rPr>
        <w:t>The Basic Film Box IOD is an abstraction of the presentation of one film of the film session. The Basic Film Box IOD describes the presentation parameters that are common for all images on a given sheet of film.</w:t>
      </w:r>
    </w:p>
    <w:bookmarkEnd w:id="7088"/>
    <w:bookmarkStart w:id="7089" w:name="para_5a04cd63_f7f5_46ab_b25e_c3b14da99a"/>
    <w:p>
      <w:pPr>
        <w:spacing w:before="180" w:after="0" w:line="240" w:lineRule="auto"/>
        <w:jc w:val="both"/>
      </w:pPr>
      <w:r>
        <w:rPr>
          <w:rFonts w:ascii="Arial" w:hAnsi="Arial"/>
          <w:color w:val="000000"/>
          <w:sz w:val="18"/>
        </w:rPr>
        <w:t>The Basic Film Box SOP Instance refers to one or more Image Box SOP Instances, zero or more film related Annotation Box SOP Instances, and zero or one Presentation LUT SOP Instance.</w:t>
      </w:r>
    </w:p>
    <w:bookmarkEnd w:id="7089"/>
    <w:bookmarkStart w:id="7090" w:name="sect_H_4_2_2"/>
    <w:p>
      <w:pPr>
        <w:spacing w:before="180" w:after="0" w:line="240" w:lineRule="auto"/>
      </w:pPr>
      <w:r>
        <w:rPr>
          <w:rFonts w:ascii="Arial" w:hAnsi="Arial"/>
          <w:b/>
          <w:color w:val="000000"/>
          <w:sz w:val="26"/>
        </w:rPr>
        <w:t>H.4.2.2 DIMSE Service Group</w:t>
      </w:r>
    </w:p>
    <w:bookmarkEnd w:id="7090"/>
    <w:bookmarkStart w:id="7091" w:name="para_4aabbe56_4065_4700_94c4_2fd2936b58"/>
    <w:p>
      <w:pPr>
        <w:spacing w:before="180" w:after="0" w:line="240" w:lineRule="auto"/>
        <w:jc w:val="both"/>
      </w:pPr>
      <w:hyperlink w:anchor="table_H_4_5">
        <w:r>
          <w:rPr>
            <w:rFonts w:ascii="Arial" w:hAnsi="Arial"/>
            <w:color w:val="000000"/>
            <w:sz w:val="18"/>
          </w:rPr>
          <w:t>Table H.4-5</w:t>
        </w:r>
      </w:hyperlink>
      <w:r>
        <w:rPr>
          <w:rFonts w:ascii="Arial" w:hAnsi="Arial"/>
          <w:color w:val="000000"/>
          <w:sz w:val="18"/>
        </w:rPr>
        <w:t xml:space="preserve"> shows DIMSE Services applicable to the IOD.</w:t>
      </w:r>
    </w:p>
    <w:bookmarkEnd w:id="7091"/>
    <w:bookmarkStart w:id="7092" w:name="table_H_4_5"/>
    <w:p>
      <w:pPr>
        <w:keepNext/>
        <w:spacing w:before="216" w:after="0" w:line="240" w:lineRule="auto"/>
        <w:jc w:val="center"/>
      </w:pPr>
      <w:r>
        <w:rPr>
          <w:rFonts w:ascii="Arial" w:hAnsi="Arial"/>
          <w:b/>
          <w:color w:val="000000"/>
          <w:sz w:val="22"/>
        </w:rPr>
        <w:t>Table H.4-5. DIMSE Service Group Applicable to Basic Film Box</w:t>
      </w:r>
    </w:p>
    <w:bookmarkEnd w:id="7092"/>
    <w:p>
      <w:pPr>
        <w:spacing w:before="0" w:after="0" w:line="240" w:lineRule="auto"/>
        <w:rPr>
          <w:sz w:val="13"/>
        </w:rPr>
      </w:pPr>
    </w:p>
    <w:tbl>
      <w:tblPr>
        <w:tblInd w:w="45" w:type="dxa"/>
        <w:tblLayout w:type="fixed"/>
      </w:tblPr>
      <w:tblGrid>
        <w:gridCol w:w="5891"/>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93" w:name="para_48f4c2f4_0660_472f_bd2a_8562dc13fe"/>
          <w:p>
            <w:pPr>
              <w:keepNext/>
              <w:spacing w:before="180" w:after="0" w:line="240" w:lineRule="auto"/>
              <w:jc w:val="center"/>
            </w:pPr>
            <w:r>
              <w:rPr>
                <w:rFonts w:ascii="Arial" w:hAnsi="Arial"/>
                <w:b/>
                <w:color w:val="000000"/>
                <w:sz w:val="18"/>
              </w:rPr>
              <w:t>DICOM Message Service Element</w:t>
            </w:r>
          </w:p>
          <w:bookmarkEnd w:id="70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94" w:name="para_22e0d2ca_3d67_482f_8757_6a582ebd74"/>
          <w:p>
            <w:pPr>
              <w:spacing w:before="180" w:after="0" w:line="240" w:lineRule="auto"/>
              <w:jc w:val="center"/>
            </w:pPr>
            <w:r>
              <w:rPr>
                <w:rFonts w:ascii="Arial" w:hAnsi="Arial"/>
                <w:b/>
                <w:color w:val="000000"/>
                <w:sz w:val="18"/>
              </w:rPr>
              <w:t>Usage (SCU/SCP)</w:t>
            </w:r>
          </w:p>
          <w:bookmarkEnd w:id="7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5" w:name="para_a343a6bb_6ee4_4435_ae73_41829a3cef"/>
          <w:p>
            <w:pPr>
              <w:spacing w:before="180" w:after="0" w:line="240" w:lineRule="auto"/>
            </w:pPr>
            <w:r>
              <w:rPr>
                <w:rFonts w:ascii="Arial" w:hAnsi="Arial"/>
                <w:color w:val="000000"/>
                <w:sz w:val="18"/>
              </w:rPr>
              <w:t>N-CREATE</w:t>
            </w:r>
          </w:p>
          <w:bookmarkEnd w:id="7095"/>
        </w:tc>
        <w:tc>
          <w:tcPr>
            <w:tcBorders>
              <w:bottom w:val="single" w:sz="4" w:color="000000"/>
              <w:right w:val="single" w:sz="4" w:color="000000"/>
            </w:tcBorders>
            <w:tcMar>
              <w:top w:w="40" w:type="dxa"/>
              <w:left w:w="40" w:type="dxa"/>
              <w:bottom w:w="40" w:type="dxa"/>
              <w:right w:w="40" w:type="dxa"/>
            </w:tcMar>
            <w:vAlign w:val="top"/>
          </w:tcPr>
          <w:bookmarkStart w:id="7096" w:name="para_9fce5971_8c7f_417f_912b_4b01ca6360"/>
          <w:p>
            <w:pPr>
              <w:spacing w:before="180" w:after="0" w:line="240" w:lineRule="auto"/>
              <w:jc w:val="center"/>
            </w:pPr>
            <w:r>
              <w:rPr>
                <w:rFonts w:ascii="Arial" w:hAnsi="Arial"/>
                <w:color w:val="000000"/>
                <w:sz w:val="18"/>
              </w:rPr>
              <w:t>M/M</w:t>
            </w:r>
          </w:p>
          <w:bookmarkEnd w:id="7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7" w:name="para_3d6984d1_0598_4eea_9845_e092ab85f6"/>
          <w:p>
            <w:pPr>
              <w:spacing w:before="180" w:after="0" w:line="240" w:lineRule="auto"/>
            </w:pPr>
            <w:r>
              <w:rPr>
                <w:rFonts w:ascii="Arial" w:hAnsi="Arial"/>
                <w:color w:val="000000"/>
                <w:sz w:val="18"/>
              </w:rPr>
              <w:t>N-ACTION</w:t>
            </w:r>
          </w:p>
          <w:bookmarkEnd w:id="7097"/>
        </w:tc>
        <w:tc>
          <w:tcPr>
            <w:tcBorders>
              <w:bottom w:val="single" w:sz="4" w:color="000000"/>
              <w:right w:val="single" w:sz="4" w:color="000000"/>
            </w:tcBorders>
            <w:tcMar>
              <w:top w:w="40" w:type="dxa"/>
              <w:left w:w="40" w:type="dxa"/>
              <w:bottom w:w="40" w:type="dxa"/>
              <w:right w:w="40" w:type="dxa"/>
            </w:tcMar>
            <w:vAlign w:val="top"/>
          </w:tcPr>
          <w:bookmarkStart w:id="7098" w:name="para_8e6091e9_6201_44c0_969c_30e4db51d5"/>
          <w:p>
            <w:pPr>
              <w:spacing w:before="180" w:after="0" w:line="240" w:lineRule="auto"/>
              <w:jc w:val="center"/>
            </w:pPr>
            <w:r>
              <w:rPr>
                <w:rFonts w:ascii="Arial" w:hAnsi="Arial"/>
                <w:color w:val="000000"/>
                <w:sz w:val="18"/>
              </w:rPr>
              <w:t>M/M</w:t>
            </w:r>
          </w:p>
          <w:bookmarkEnd w:id="7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9" w:name="para_fbc9c9cf_63bf_4d4d_ad7c_489a049663"/>
          <w:p>
            <w:pPr>
              <w:spacing w:before="180" w:after="0" w:line="240" w:lineRule="auto"/>
            </w:pPr>
            <w:r>
              <w:rPr>
                <w:rFonts w:ascii="Arial" w:hAnsi="Arial"/>
                <w:color w:val="000000"/>
                <w:sz w:val="18"/>
              </w:rPr>
              <w:t>N-DELETE</w:t>
            </w:r>
          </w:p>
          <w:bookmarkEnd w:id="7099"/>
        </w:tc>
        <w:tc>
          <w:tcPr>
            <w:tcBorders>
              <w:bottom w:val="single" w:sz="4" w:color="000000"/>
              <w:right w:val="single" w:sz="4" w:color="000000"/>
            </w:tcBorders>
            <w:tcMar>
              <w:top w:w="40" w:type="dxa"/>
              <w:left w:w="40" w:type="dxa"/>
              <w:bottom w:w="40" w:type="dxa"/>
              <w:right w:w="40" w:type="dxa"/>
            </w:tcMar>
            <w:vAlign w:val="top"/>
          </w:tcPr>
          <w:bookmarkStart w:id="7100" w:name="para_90db02aa_b67f_449e_9785_9acca60eed"/>
          <w:p>
            <w:pPr>
              <w:spacing w:before="180" w:after="0" w:line="240" w:lineRule="auto"/>
              <w:jc w:val="center"/>
            </w:pPr>
            <w:r>
              <w:rPr>
                <w:rFonts w:ascii="Arial" w:hAnsi="Arial"/>
                <w:color w:val="000000"/>
                <w:sz w:val="18"/>
              </w:rPr>
              <w:t>U/M</w:t>
            </w:r>
          </w:p>
          <w:bookmarkEnd w:id="7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1" w:name="para_5d2dce4b_7b40_4b7e_a3da_f0e42e7f55"/>
          <w:p>
            <w:pPr>
              <w:spacing w:before="180" w:after="0" w:line="240" w:lineRule="auto"/>
            </w:pPr>
            <w:r>
              <w:rPr>
                <w:rFonts w:ascii="Arial" w:hAnsi="Arial"/>
                <w:color w:val="000000"/>
                <w:sz w:val="18"/>
              </w:rPr>
              <w:t>N-SET</w:t>
            </w:r>
          </w:p>
          <w:bookmarkEnd w:id="7101"/>
        </w:tc>
        <w:tc>
          <w:tcPr>
            <w:tcBorders>
              <w:bottom w:val="single" w:sz="4" w:color="000000"/>
              <w:right w:val="single" w:sz="4" w:color="000000"/>
            </w:tcBorders>
            <w:tcMar>
              <w:top w:w="40" w:type="dxa"/>
              <w:left w:w="40" w:type="dxa"/>
              <w:bottom w:w="40" w:type="dxa"/>
              <w:right w:w="40" w:type="dxa"/>
            </w:tcMar>
            <w:vAlign w:val="top"/>
          </w:tcPr>
          <w:bookmarkStart w:id="7102" w:name="para_34b4ccd1_2ae0_4d35_995c_887f3e1569"/>
          <w:p>
            <w:pPr>
              <w:spacing w:before="180" w:after="0" w:line="240" w:lineRule="auto"/>
              <w:jc w:val="center"/>
            </w:pPr>
            <w:r>
              <w:rPr>
                <w:rFonts w:ascii="Arial" w:hAnsi="Arial"/>
                <w:color w:val="000000"/>
                <w:sz w:val="18"/>
              </w:rPr>
              <w:t>U/U</w:t>
            </w:r>
          </w:p>
          <w:bookmarkEnd w:id="7102"/>
        </w:tc>
      </w:tr>
    </w:tbl>
    <w:bookmarkStart w:id="7103" w:name="para_5f3e6f88_57cd_494f_9483_a3db851e8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7103"/>
    <w:bookmarkStart w:id="7104" w:name="para_ceb0c63f_1d08_4bd0_a2eb_d603805fa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519">
        <w:r>
          <w:rPr>
            <w:rFonts w:ascii="Arial" w:hAnsi="Arial"/>
            <w:color w:val="000000"/>
            <w:sz w:val="18"/>
          </w:rPr>
          <w:t>PS3.7</w:t>
        </w:r>
      </w:hyperlink>
      <w:r>
        <w:rPr>
          <w:rFonts w:ascii="Arial" w:hAnsi="Arial"/>
          <w:color w:val="000000"/>
          <w:sz w:val="18"/>
        </w:rPr>
        <w:t>.</w:t>
      </w:r>
    </w:p>
    <w:bookmarkEnd w:id="7104"/>
    <w:bookmarkStart w:id="7105" w:name="sect_H_4_2_2_1"/>
    <w:p>
      <w:pPr>
        <w:spacing w:before="180" w:after="0" w:line="240" w:lineRule="auto"/>
      </w:pPr>
      <w:r>
        <w:rPr>
          <w:rFonts w:ascii="Arial" w:hAnsi="Arial"/>
          <w:b/>
          <w:color w:val="000000"/>
          <w:sz w:val="22"/>
        </w:rPr>
        <w:t>H.4.2.2.1 N-CREATE</w:t>
      </w:r>
    </w:p>
    <w:bookmarkEnd w:id="7105"/>
    <w:bookmarkStart w:id="7106" w:name="para_a3393a6b_eec9_4976_be8d_7fd045a901"/>
    <w:p>
      <w:pPr>
        <w:spacing w:before="180" w:after="0" w:line="240" w:lineRule="auto"/>
        <w:jc w:val="both"/>
      </w:pPr>
      <w:r>
        <w:rPr>
          <w:rFonts w:ascii="Arial" w:hAnsi="Arial"/>
          <w:color w:val="000000"/>
          <w:sz w:val="18"/>
        </w:rPr>
        <w:t>The N-CREATE is used to create an instance of the Basic Film Box SOP Class.</w:t>
      </w:r>
    </w:p>
    <w:bookmarkEnd w:id="7106"/>
    <w:bookmarkStart w:id="7107" w:name="sect_H_4_2_2_1_1"/>
    <w:p>
      <w:pPr>
        <w:spacing w:before="180" w:after="0" w:line="240" w:lineRule="auto"/>
      </w:pPr>
      <w:r>
        <w:rPr>
          <w:rFonts w:ascii="Arial" w:hAnsi="Arial"/>
          <w:b/>
          <w:color w:val="000000"/>
          <w:sz w:val="18"/>
        </w:rPr>
        <w:t>H.4.2.2.1.1 Attributes</w:t>
      </w:r>
    </w:p>
    <w:bookmarkEnd w:id="7107"/>
    <w:bookmarkStart w:id="7108" w:name="para_76a19fae_278c_44f2_8456_719e423232"/>
    <w:p>
      <w:pPr>
        <w:spacing w:before="180" w:after="0" w:line="240" w:lineRule="auto"/>
        <w:jc w:val="both"/>
      </w:pPr>
      <w:r>
        <w:rPr>
          <w:rFonts w:ascii="Arial" w:hAnsi="Arial"/>
          <w:color w:val="000000"/>
          <w:sz w:val="18"/>
        </w:rPr>
        <w:t xml:space="preserve">The Attribute list of the N-CREATE is shown in </w:t>
      </w:r>
      <w:hyperlink w:anchor="table_H_4_6">
        <w:r>
          <w:rPr>
            <w:rFonts w:ascii="Arial" w:hAnsi="Arial"/>
            <w:color w:val="000000"/>
            <w:sz w:val="18"/>
          </w:rPr>
          <w:t>Table H.4-6</w:t>
        </w:r>
      </w:hyperlink>
      <w:r>
        <w:rPr>
          <w:rFonts w:ascii="Arial" w:hAnsi="Arial"/>
          <w:color w:val="000000"/>
          <w:sz w:val="18"/>
        </w:rPr>
        <w:t>.</w:t>
      </w:r>
    </w:p>
    <w:bookmarkEnd w:id="7108"/>
    <w:bookmarkStart w:id="7109" w:name="table_H_4_6"/>
    <w:p>
      <w:pPr>
        <w:keepNext/>
        <w:spacing w:before="216" w:after="0" w:line="240" w:lineRule="auto"/>
        <w:jc w:val="center"/>
      </w:pPr>
      <w:r>
        <w:rPr>
          <w:rFonts w:ascii="Arial" w:hAnsi="Arial"/>
          <w:b/>
          <w:color w:val="000000"/>
          <w:sz w:val="22"/>
        </w:rPr>
        <w:t>Table H.4-6. N-CREATE Attribute List</w:t>
      </w:r>
    </w:p>
    <w:bookmarkEnd w:id="7109"/>
    <w:p>
      <w:pPr>
        <w:spacing w:before="0" w:after="0" w:line="240" w:lineRule="auto"/>
        <w:rPr>
          <w:sz w:val="13"/>
        </w:rPr>
      </w:pPr>
    </w:p>
    <w:tbl>
      <w:tblPr>
        <w:tblInd w:w="45" w:type="dxa"/>
        <w:tblLayout w:type="fixed"/>
      </w:tblPr>
      <w:tblGrid>
        <w:gridCol w:w="4095"/>
        <w:gridCol w:w="1529"/>
        <w:gridCol w:w="4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10" w:name="para_112a3995_0e09_4fc8_81da_aa7042d0b3"/>
          <w:p>
            <w:pPr>
              <w:keepNext/>
              <w:spacing w:before="180" w:after="0" w:line="240" w:lineRule="auto"/>
              <w:jc w:val="center"/>
            </w:pPr>
            <w:r>
              <w:rPr>
                <w:rFonts w:ascii="Arial" w:hAnsi="Arial"/>
                <w:b/>
                <w:color w:val="000000"/>
                <w:sz w:val="18"/>
              </w:rPr>
              <w:t>Attribute Name</w:t>
            </w:r>
          </w:p>
          <w:bookmarkEnd w:id="71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11" w:name="para_4cc08e9a_b79d_4ab2_8eff_56fd417b82"/>
          <w:p>
            <w:pPr>
              <w:spacing w:before="180" w:after="0" w:line="240" w:lineRule="auto"/>
              <w:jc w:val="center"/>
            </w:pPr>
            <w:r>
              <w:rPr>
                <w:rFonts w:ascii="Arial" w:hAnsi="Arial"/>
                <w:b/>
                <w:color w:val="000000"/>
                <w:sz w:val="18"/>
              </w:rPr>
              <w:t>Tag</w:t>
            </w:r>
          </w:p>
          <w:bookmarkEnd w:id="71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12" w:name="para_e1760ae4_acdf_4494_8d2e_dcefcaa881"/>
          <w:p>
            <w:pPr>
              <w:spacing w:before="180" w:after="0" w:line="240" w:lineRule="auto"/>
              <w:jc w:val="center"/>
            </w:pPr>
            <w:r>
              <w:rPr>
                <w:rFonts w:ascii="Arial" w:hAnsi="Arial"/>
                <w:b/>
                <w:color w:val="000000"/>
                <w:sz w:val="18"/>
              </w:rPr>
              <w:t>Usage (SCU/SCP)</w:t>
            </w:r>
          </w:p>
          <w:bookmarkEnd w:id="7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3" w:name="para_e24074a2_8ce6_469c_825e_a18f650276"/>
          <w:p>
            <w:pPr>
              <w:spacing w:before="180" w:after="0" w:line="240" w:lineRule="auto"/>
            </w:pPr>
            <w:r>
              <w:rPr>
                <w:rFonts w:ascii="Arial" w:hAnsi="Arial"/>
                <w:color w:val="000000"/>
                <w:sz w:val="18"/>
              </w:rPr>
              <w:t>Image Display Format</w:t>
            </w:r>
          </w:p>
          <w:bookmarkEnd w:id="7113"/>
        </w:tc>
        <w:tc>
          <w:tcPr>
            <w:tcBorders>
              <w:bottom w:val="single" w:sz="4" w:color="000000"/>
              <w:right w:val="single" w:sz="4" w:color="000000"/>
            </w:tcBorders>
            <w:tcMar>
              <w:top w:w="40" w:type="dxa"/>
              <w:left w:w="40" w:type="dxa"/>
              <w:bottom w:w="40" w:type="dxa"/>
              <w:right w:w="40" w:type="dxa"/>
            </w:tcMar>
            <w:vAlign w:val="top"/>
          </w:tcPr>
          <w:bookmarkStart w:id="7114" w:name="para_ef2e4aa9_c6eb_48ef_95e3_d44da03085"/>
          <w:p>
            <w:pPr>
              <w:spacing w:before="180" w:after="0" w:line="240" w:lineRule="auto"/>
              <w:jc w:val="center"/>
            </w:pPr>
            <w:r>
              <w:rPr>
                <w:rFonts w:ascii="Arial" w:hAnsi="Arial"/>
                <w:color w:val="000000"/>
                <w:sz w:val="18"/>
              </w:rPr>
              <w:t>(2010,0010)</w:t>
            </w:r>
          </w:p>
          <w:bookmarkEnd w:id="7114"/>
        </w:tc>
        <w:tc>
          <w:tcPr>
            <w:tcBorders>
              <w:bottom w:val="single" w:sz="4" w:color="000000"/>
              <w:right w:val="single" w:sz="4" w:color="000000"/>
            </w:tcBorders>
            <w:tcMar>
              <w:top w:w="40" w:type="dxa"/>
              <w:left w:w="40" w:type="dxa"/>
              <w:bottom w:w="40" w:type="dxa"/>
              <w:right w:w="40" w:type="dxa"/>
            </w:tcMar>
            <w:vAlign w:val="top"/>
          </w:tcPr>
          <w:bookmarkStart w:id="7115" w:name="para_ba7970d2_1943_4396_a6e2_c93b88250d"/>
          <w:p>
            <w:pPr>
              <w:spacing w:before="180" w:after="0" w:line="240" w:lineRule="auto"/>
              <w:jc w:val="center"/>
            </w:pPr>
            <w:r>
              <w:rPr>
                <w:rFonts w:ascii="Arial" w:hAnsi="Arial"/>
                <w:color w:val="000000"/>
                <w:sz w:val="18"/>
              </w:rPr>
              <w:t>M/M</w:t>
            </w:r>
          </w:p>
          <w:bookmarkEnd w:id="7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6" w:name="para_3ba4c536_a111_441b_8843_4f0974aee2"/>
          <w:p>
            <w:pPr>
              <w:spacing w:before="180" w:after="0" w:line="240" w:lineRule="auto"/>
            </w:pPr>
            <w:r>
              <w:rPr>
                <w:rFonts w:ascii="Arial" w:hAnsi="Arial"/>
                <w:color w:val="000000"/>
                <w:sz w:val="18"/>
              </w:rPr>
              <w:t>Referenced Film Session Sequence</w:t>
            </w:r>
          </w:p>
          <w:bookmarkEnd w:id="7116"/>
        </w:tc>
        <w:tc>
          <w:tcPr>
            <w:tcBorders>
              <w:bottom w:val="single" w:sz="4" w:color="000000"/>
              <w:right w:val="single" w:sz="4" w:color="000000"/>
            </w:tcBorders>
            <w:tcMar>
              <w:top w:w="40" w:type="dxa"/>
              <w:left w:w="40" w:type="dxa"/>
              <w:bottom w:w="40" w:type="dxa"/>
              <w:right w:w="40" w:type="dxa"/>
            </w:tcMar>
            <w:vAlign w:val="top"/>
          </w:tcPr>
          <w:bookmarkStart w:id="7117" w:name="para_7cbd4617_c6fc_4ec8_a1b8_9268ef5f17"/>
          <w:p>
            <w:pPr>
              <w:spacing w:before="180" w:after="0" w:line="240" w:lineRule="auto"/>
              <w:jc w:val="center"/>
            </w:pPr>
            <w:r>
              <w:rPr>
                <w:rFonts w:ascii="Arial" w:hAnsi="Arial"/>
                <w:color w:val="000000"/>
                <w:sz w:val="18"/>
              </w:rPr>
              <w:t>(2010,0500)</w:t>
            </w:r>
          </w:p>
          <w:bookmarkEnd w:id="7117"/>
        </w:tc>
        <w:tc>
          <w:tcPr>
            <w:tcBorders>
              <w:bottom w:val="single" w:sz="4" w:color="000000"/>
              <w:right w:val="single" w:sz="4" w:color="000000"/>
            </w:tcBorders>
            <w:tcMar>
              <w:top w:w="40" w:type="dxa"/>
              <w:left w:w="40" w:type="dxa"/>
              <w:bottom w:w="40" w:type="dxa"/>
              <w:right w:w="40" w:type="dxa"/>
            </w:tcMar>
            <w:vAlign w:val="top"/>
          </w:tcPr>
          <w:bookmarkStart w:id="7118" w:name="para_4eeb5209_01f9_4e63_bcea_ea63e5561e"/>
          <w:p>
            <w:pPr>
              <w:spacing w:before="180" w:after="0" w:line="240" w:lineRule="auto"/>
              <w:jc w:val="center"/>
            </w:pPr>
            <w:r>
              <w:rPr>
                <w:rFonts w:ascii="Arial" w:hAnsi="Arial"/>
                <w:color w:val="000000"/>
                <w:sz w:val="18"/>
              </w:rPr>
              <w:t>M/M</w:t>
            </w:r>
          </w:p>
          <w:bookmarkEnd w:id="7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9" w:name="para_c138c979_6aa2_47e1_922b_c6494742ff"/>
          <w:p>
            <w:pPr>
              <w:spacing w:before="180" w:after="0" w:line="240" w:lineRule="auto"/>
            </w:pPr>
            <w:r>
              <w:rPr>
                <w:rFonts w:ascii="Arial" w:hAnsi="Arial"/>
                <w:color w:val="000000"/>
                <w:sz w:val="18"/>
              </w:rPr>
              <w:t>&gt;Referenced SOP Class UID</w:t>
            </w:r>
          </w:p>
          <w:bookmarkEnd w:id="7119"/>
        </w:tc>
        <w:tc>
          <w:tcPr>
            <w:tcBorders>
              <w:bottom w:val="single" w:sz="4" w:color="000000"/>
              <w:right w:val="single" w:sz="4" w:color="000000"/>
            </w:tcBorders>
            <w:tcMar>
              <w:top w:w="40" w:type="dxa"/>
              <w:left w:w="40" w:type="dxa"/>
              <w:bottom w:w="40" w:type="dxa"/>
              <w:right w:w="40" w:type="dxa"/>
            </w:tcMar>
            <w:vAlign w:val="top"/>
          </w:tcPr>
          <w:bookmarkStart w:id="7120" w:name="para_84b1c2f2_341e_4b51_a92d_9bff692fa3"/>
          <w:p>
            <w:pPr>
              <w:spacing w:before="180" w:after="0" w:line="240" w:lineRule="auto"/>
              <w:jc w:val="center"/>
            </w:pPr>
            <w:r>
              <w:rPr>
                <w:rFonts w:ascii="Arial" w:hAnsi="Arial"/>
                <w:color w:val="000000"/>
                <w:sz w:val="18"/>
              </w:rPr>
              <w:t>(0008,1150)</w:t>
            </w:r>
          </w:p>
          <w:bookmarkEnd w:id="7120"/>
        </w:tc>
        <w:tc>
          <w:tcPr>
            <w:tcBorders>
              <w:bottom w:val="single" w:sz="4" w:color="000000"/>
              <w:right w:val="single" w:sz="4" w:color="000000"/>
            </w:tcBorders>
            <w:tcMar>
              <w:top w:w="40" w:type="dxa"/>
              <w:left w:w="40" w:type="dxa"/>
              <w:bottom w:w="40" w:type="dxa"/>
              <w:right w:w="40" w:type="dxa"/>
            </w:tcMar>
            <w:vAlign w:val="top"/>
          </w:tcPr>
          <w:bookmarkStart w:id="7121" w:name="para_402b2eee_1fad_41db_a03f_2bf2d91c3e"/>
          <w:p>
            <w:pPr>
              <w:spacing w:before="180" w:after="0" w:line="240" w:lineRule="auto"/>
              <w:jc w:val="center"/>
            </w:pPr>
            <w:r>
              <w:rPr>
                <w:rFonts w:ascii="Arial" w:hAnsi="Arial"/>
                <w:color w:val="000000"/>
                <w:sz w:val="18"/>
              </w:rPr>
              <w:t>M/M</w:t>
            </w:r>
          </w:p>
          <w:bookmarkEnd w:id="7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2" w:name="para_543e6b9a_f0ed_4aed_9a58_f5930d54d4"/>
          <w:p>
            <w:pPr>
              <w:spacing w:before="180" w:after="0" w:line="240" w:lineRule="auto"/>
            </w:pPr>
            <w:r>
              <w:rPr>
                <w:rFonts w:ascii="Arial" w:hAnsi="Arial"/>
                <w:color w:val="000000"/>
                <w:sz w:val="18"/>
              </w:rPr>
              <w:t>&gt;Referenced SOP Instance UID</w:t>
            </w:r>
          </w:p>
          <w:bookmarkEnd w:id="7122"/>
        </w:tc>
        <w:tc>
          <w:tcPr>
            <w:tcBorders>
              <w:bottom w:val="single" w:sz="4" w:color="000000"/>
              <w:right w:val="single" w:sz="4" w:color="000000"/>
            </w:tcBorders>
            <w:tcMar>
              <w:top w:w="40" w:type="dxa"/>
              <w:left w:w="40" w:type="dxa"/>
              <w:bottom w:w="40" w:type="dxa"/>
              <w:right w:w="40" w:type="dxa"/>
            </w:tcMar>
            <w:vAlign w:val="top"/>
          </w:tcPr>
          <w:bookmarkStart w:id="7123" w:name="para_8f9599e5_21bd_46b3_888e_9e91e1bb59"/>
          <w:p>
            <w:pPr>
              <w:spacing w:before="180" w:after="0" w:line="240" w:lineRule="auto"/>
              <w:jc w:val="center"/>
            </w:pPr>
            <w:r>
              <w:rPr>
                <w:rFonts w:ascii="Arial" w:hAnsi="Arial"/>
                <w:color w:val="000000"/>
                <w:sz w:val="18"/>
              </w:rPr>
              <w:t>(0008,1155)</w:t>
            </w:r>
          </w:p>
          <w:bookmarkEnd w:id="7123"/>
        </w:tc>
        <w:tc>
          <w:tcPr>
            <w:tcBorders>
              <w:bottom w:val="single" w:sz="4" w:color="000000"/>
              <w:right w:val="single" w:sz="4" w:color="000000"/>
            </w:tcBorders>
            <w:tcMar>
              <w:top w:w="40" w:type="dxa"/>
              <w:left w:w="40" w:type="dxa"/>
              <w:bottom w:w="40" w:type="dxa"/>
              <w:right w:w="40" w:type="dxa"/>
            </w:tcMar>
            <w:vAlign w:val="top"/>
          </w:tcPr>
          <w:bookmarkStart w:id="7124" w:name="para_073ad599_36ef_446c_a0c6_3137d5576e"/>
          <w:p>
            <w:pPr>
              <w:spacing w:before="180" w:after="0" w:line="240" w:lineRule="auto"/>
              <w:jc w:val="center"/>
            </w:pPr>
            <w:r>
              <w:rPr>
                <w:rFonts w:ascii="Arial" w:hAnsi="Arial"/>
                <w:color w:val="000000"/>
                <w:sz w:val="18"/>
              </w:rPr>
              <w:t>M/M</w:t>
            </w:r>
          </w:p>
          <w:bookmarkEnd w:id="7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5" w:name="para_780026db_77ca_4532_8954_aed7501405"/>
          <w:p>
            <w:pPr>
              <w:spacing w:before="180" w:after="0" w:line="240" w:lineRule="auto"/>
            </w:pPr>
            <w:r>
              <w:rPr>
                <w:rFonts w:ascii="Arial" w:hAnsi="Arial"/>
                <w:color w:val="000000"/>
                <w:sz w:val="18"/>
              </w:rPr>
              <w:t>Referenced Image Box Sequence</w:t>
            </w:r>
          </w:p>
          <w:bookmarkEnd w:id="7125"/>
        </w:tc>
        <w:tc>
          <w:tcPr>
            <w:tcBorders>
              <w:bottom w:val="single" w:sz="4" w:color="000000"/>
              <w:right w:val="single" w:sz="4" w:color="000000"/>
            </w:tcBorders>
            <w:tcMar>
              <w:top w:w="40" w:type="dxa"/>
              <w:left w:w="40" w:type="dxa"/>
              <w:bottom w:w="40" w:type="dxa"/>
              <w:right w:w="40" w:type="dxa"/>
            </w:tcMar>
            <w:vAlign w:val="top"/>
          </w:tcPr>
          <w:bookmarkStart w:id="7126" w:name="para_a9420476_c341_4373_bc00_398e9b6bc1"/>
          <w:p>
            <w:pPr>
              <w:spacing w:before="180" w:after="0" w:line="240" w:lineRule="auto"/>
              <w:jc w:val="center"/>
            </w:pPr>
            <w:r>
              <w:rPr>
                <w:rFonts w:ascii="Arial" w:hAnsi="Arial"/>
                <w:color w:val="000000"/>
                <w:sz w:val="18"/>
              </w:rPr>
              <w:t>(2010,0510)</w:t>
            </w:r>
          </w:p>
          <w:bookmarkEnd w:id="7126"/>
        </w:tc>
        <w:tc>
          <w:tcPr>
            <w:tcBorders>
              <w:bottom w:val="single" w:sz="4" w:color="000000"/>
              <w:right w:val="single" w:sz="4" w:color="000000"/>
            </w:tcBorders>
            <w:tcMar>
              <w:top w:w="40" w:type="dxa"/>
              <w:left w:w="40" w:type="dxa"/>
              <w:bottom w:w="40" w:type="dxa"/>
              <w:right w:w="40" w:type="dxa"/>
            </w:tcMar>
            <w:vAlign w:val="top"/>
          </w:tcPr>
          <w:bookmarkStart w:id="7127" w:name="para_fad086c7_0e66_42ce_8afe_c2d6442628"/>
          <w:p>
            <w:pPr>
              <w:spacing w:before="180" w:after="0" w:line="240" w:lineRule="auto"/>
              <w:jc w:val="center"/>
            </w:pPr>
            <w:r>
              <w:rPr>
                <w:rFonts w:ascii="Arial" w:hAnsi="Arial"/>
                <w:color w:val="000000"/>
                <w:sz w:val="18"/>
              </w:rPr>
              <w:t>-/M</w:t>
            </w:r>
          </w:p>
          <w:bookmarkEnd w:id="7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8" w:name="para_4cdb6548_6d9b_4623_aadb_8c1190e508"/>
          <w:p>
            <w:pPr>
              <w:spacing w:before="180" w:after="0" w:line="240" w:lineRule="auto"/>
            </w:pPr>
            <w:r>
              <w:rPr>
                <w:rFonts w:ascii="Arial" w:hAnsi="Arial"/>
                <w:color w:val="000000"/>
                <w:sz w:val="18"/>
              </w:rPr>
              <w:t>&gt;Referenced SOP Class UID</w:t>
            </w:r>
          </w:p>
          <w:bookmarkEnd w:id="7128"/>
        </w:tc>
        <w:tc>
          <w:tcPr>
            <w:tcBorders>
              <w:bottom w:val="single" w:sz="4" w:color="000000"/>
              <w:right w:val="single" w:sz="4" w:color="000000"/>
            </w:tcBorders>
            <w:tcMar>
              <w:top w:w="40" w:type="dxa"/>
              <w:left w:w="40" w:type="dxa"/>
              <w:bottom w:w="40" w:type="dxa"/>
              <w:right w:w="40" w:type="dxa"/>
            </w:tcMar>
            <w:vAlign w:val="top"/>
          </w:tcPr>
          <w:bookmarkStart w:id="7129" w:name="para_a3180fae_0ca3_49a2_ba7f_f895b6a0ec"/>
          <w:p>
            <w:pPr>
              <w:spacing w:before="180" w:after="0" w:line="240" w:lineRule="auto"/>
              <w:jc w:val="center"/>
            </w:pPr>
            <w:r>
              <w:rPr>
                <w:rFonts w:ascii="Arial" w:hAnsi="Arial"/>
                <w:color w:val="000000"/>
                <w:sz w:val="18"/>
              </w:rPr>
              <w:t>(0008,1150)</w:t>
            </w:r>
          </w:p>
          <w:bookmarkEnd w:id="7129"/>
        </w:tc>
        <w:tc>
          <w:tcPr>
            <w:tcBorders>
              <w:bottom w:val="single" w:sz="4" w:color="000000"/>
              <w:right w:val="single" w:sz="4" w:color="000000"/>
            </w:tcBorders>
            <w:tcMar>
              <w:top w:w="40" w:type="dxa"/>
              <w:left w:w="40" w:type="dxa"/>
              <w:bottom w:w="40" w:type="dxa"/>
              <w:right w:w="40" w:type="dxa"/>
            </w:tcMar>
            <w:vAlign w:val="top"/>
          </w:tcPr>
          <w:bookmarkStart w:id="7130" w:name="para_fdc24206_6261_4a37_81f6_d1e81b3b5a"/>
          <w:p>
            <w:pPr>
              <w:spacing w:before="180" w:after="0" w:line="240" w:lineRule="auto"/>
              <w:jc w:val="center"/>
            </w:pPr>
            <w:r>
              <w:rPr>
                <w:rFonts w:ascii="Arial" w:hAnsi="Arial"/>
                <w:color w:val="000000"/>
                <w:sz w:val="18"/>
              </w:rPr>
              <w:t>-/M</w:t>
            </w:r>
          </w:p>
          <w:bookmarkEnd w:id="7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1" w:name="para_bc03a8f5_f02e_4d6b_ab6c_ca69692fe3"/>
          <w:p>
            <w:pPr>
              <w:spacing w:before="180" w:after="0" w:line="240" w:lineRule="auto"/>
            </w:pPr>
            <w:r>
              <w:rPr>
                <w:rFonts w:ascii="Arial" w:hAnsi="Arial"/>
                <w:color w:val="000000"/>
                <w:sz w:val="18"/>
              </w:rPr>
              <w:t>&gt;Referenced SOP Instance UID</w:t>
            </w:r>
          </w:p>
          <w:bookmarkEnd w:id="7131"/>
        </w:tc>
        <w:tc>
          <w:tcPr>
            <w:tcBorders>
              <w:bottom w:val="single" w:sz="4" w:color="000000"/>
              <w:right w:val="single" w:sz="4" w:color="000000"/>
            </w:tcBorders>
            <w:tcMar>
              <w:top w:w="40" w:type="dxa"/>
              <w:left w:w="40" w:type="dxa"/>
              <w:bottom w:w="40" w:type="dxa"/>
              <w:right w:w="40" w:type="dxa"/>
            </w:tcMar>
            <w:vAlign w:val="top"/>
          </w:tcPr>
          <w:bookmarkStart w:id="7132" w:name="para_7753bf91_ecfb_4c0c_9cc8_3bcbf1d1b2"/>
          <w:p>
            <w:pPr>
              <w:spacing w:before="180" w:after="0" w:line="240" w:lineRule="auto"/>
              <w:jc w:val="center"/>
            </w:pPr>
            <w:r>
              <w:rPr>
                <w:rFonts w:ascii="Arial" w:hAnsi="Arial"/>
                <w:color w:val="000000"/>
                <w:sz w:val="18"/>
              </w:rPr>
              <w:t>(0008,1155)</w:t>
            </w:r>
          </w:p>
          <w:bookmarkEnd w:id="7132"/>
        </w:tc>
        <w:tc>
          <w:tcPr>
            <w:tcBorders>
              <w:bottom w:val="single" w:sz="4" w:color="000000"/>
              <w:right w:val="single" w:sz="4" w:color="000000"/>
            </w:tcBorders>
            <w:tcMar>
              <w:top w:w="40" w:type="dxa"/>
              <w:left w:w="40" w:type="dxa"/>
              <w:bottom w:w="40" w:type="dxa"/>
              <w:right w:w="40" w:type="dxa"/>
            </w:tcMar>
            <w:vAlign w:val="top"/>
          </w:tcPr>
          <w:bookmarkStart w:id="7133" w:name="para_8cf5cf55_d71e_4f13_9a21_78d2ad67a0"/>
          <w:p>
            <w:pPr>
              <w:spacing w:before="180" w:after="0" w:line="240" w:lineRule="auto"/>
              <w:jc w:val="center"/>
            </w:pPr>
            <w:r>
              <w:rPr>
                <w:rFonts w:ascii="Arial" w:hAnsi="Arial"/>
                <w:color w:val="000000"/>
                <w:sz w:val="18"/>
              </w:rPr>
              <w:t>-/M</w:t>
            </w:r>
          </w:p>
          <w:bookmarkEnd w:id="7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4" w:name="para_25fb7a14_b94a_40fd_8a26_82ebc09135"/>
          <w:p>
            <w:pPr>
              <w:spacing w:before="180" w:after="0" w:line="240" w:lineRule="auto"/>
            </w:pPr>
            <w:r>
              <w:rPr>
                <w:rFonts w:ascii="Arial" w:hAnsi="Arial"/>
                <w:color w:val="000000"/>
                <w:sz w:val="18"/>
              </w:rPr>
              <w:t>Referenced Basic Annotation Box Sequence</w:t>
            </w:r>
          </w:p>
          <w:bookmarkEnd w:id="7134"/>
        </w:tc>
        <w:tc>
          <w:tcPr>
            <w:tcBorders>
              <w:bottom w:val="single" w:sz="4" w:color="000000"/>
              <w:right w:val="single" w:sz="4" w:color="000000"/>
            </w:tcBorders>
            <w:tcMar>
              <w:top w:w="40" w:type="dxa"/>
              <w:left w:w="40" w:type="dxa"/>
              <w:bottom w:w="40" w:type="dxa"/>
              <w:right w:w="40" w:type="dxa"/>
            </w:tcMar>
            <w:vAlign w:val="top"/>
          </w:tcPr>
          <w:bookmarkStart w:id="7135" w:name="para_4a81ad06_e5d9_4527_902a_25a0b09904"/>
          <w:p>
            <w:pPr>
              <w:spacing w:before="180" w:after="0" w:line="240" w:lineRule="auto"/>
              <w:jc w:val="center"/>
            </w:pPr>
            <w:r>
              <w:rPr>
                <w:rFonts w:ascii="Arial" w:hAnsi="Arial"/>
                <w:color w:val="000000"/>
                <w:sz w:val="18"/>
              </w:rPr>
              <w:t>(2010,0520)</w:t>
            </w:r>
          </w:p>
          <w:bookmarkEnd w:id="7135"/>
        </w:tc>
        <w:tc>
          <w:tcPr>
            <w:tcBorders>
              <w:bottom w:val="single" w:sz="4" w:color="000000"/>
              <w:right w:val="single" w:sz="4" w:color="000000"/>
            </w:tcBorders>
            <w:tcMar>
              <w:top w:w="40" w:type="dxa"/>
              <w:left w:w="40" w:type="dxa"/>
              <w:bottom w:w="40" w:type="dxa"/>
              <w:right w:w="40" w:type="dxa"/>
            </w:tcMar>
            <w:vAlign w:val="top"/>
          </w:tcPr>
          <w:bookmarkStart w:id="7136" w:name="para_b94beabd_d4a1_486d_aa5e_a0e92f40a2"/>
          <w:p>
            <w:pPr>
              <w:spacing w:before="180" w:after="0" w:line="240" w:lineRule="auto"/>
              <w:jc w:val="center"/>
            </w:pPr>
            <w:r>
              <w:rPr>
                <w:rFonts w:ascii="Arial" w:hAnsi="Arial"/>
                <w:color w:val="000000"/>
                <w:sz w:val="18"/>
              </w:rPr>
              <w:t>-/MC</w:t>
            </w:r>
          </w:p>
          <w:bookmarkEnd w:id="7136"/>
          <w:bookmarkStart w:id="7137" w:name="para_04c75b81_1f9f_4181_8023_81883d83ef"/>
          <w:p>
            <w:pPr>
              <w:spacing w:before="180" w:after="0" w:line="240" w:lineRule="auto"/>
              <w:jc w:val="center"/>
            </w:pPr>
            <w:r>
              <w:rPr>
                <w:rFonts w:ascii="Arial" w:hAnsi="Arial"/>
                <w:color w:val="000000"/>
                <w:sz w:val="18"/>
              </w:rPr>
              <w:t>(Required if optional Annotation SOP was negotiated)</w:t>
            </w:r>
          </w:p>
          <w:bookmarkEnd w:id="7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8" w:name="para_44479db1_21d4_4e3b_9949_a2a2fbcf79"/>
          <w:p>
            <w:pPr>
              <w:spacing w:before="180" w:after="0" w:line="240" w:lineRule="auto"/>
            </w:pPr>
            <w:r>
              <w:rPr>
                <w:rFonts w:ascii="Arial" w:hAnsi="Arial"/>
                <w:color w:val="000000"/>
                <w:sz w:val="18"/>
              </w:rPr>
              <w:t>&gt;Referenced SOP Class UID</w:t>
            </w:r>
          </w:p>
          <w:bookmarkEnd w:id="7138"/>
        </w:tc>
        <w:tc>
          <w:tcPr>
            <w:tcBorders>
              <w:bottom w:val="single" w:sz="4" w:color="000000"/>
              <w:right w:val="single" w:sz="4" w:color="000000"/>
            </w:tcBorders>
            <w:tcMar>
              <w:top w:w="40" w:type="dxa"/>
              <w:left w:w="40" w:type="dxa"/>
              <w:bottom w:w="40" w:type="dxa"/>
              <w:right w:w="40" w:type="dxa"/>
            </w:tcMar>
            <w:vAlign w:val="top"/>
          </w:tcPr>
          <w:bookmarkStart w:id="7139" w:name="para_4634714d_13dc_4f50_925f_5868ea6905"/>
          <w:p>
            <w:pPr>
              <w:spacing w:before="180" w:after="0" w:line="240" w:lineRule="auto"/>
              <w:jc w:val="center"/>
            </w:pPr>
            <w:r>
              <w:rPr>
                <w:rFonts w:ascii="Arial" w:hAnsi="Arial"/>
                <w:color w:val="000000"/>
                <w:sz w:val="18"/>
              </w:rPr>
              <w:t>(0008,1150)</w:t>
            </w:r>
          </w:p>
          <w:bookmarkEnd w:id="7139"/>
        </w:tc>
        <w:tc>
          <w:tcPr>
            <w:tcBorders>
              <w:bottom w:val="single" w:sz="4" w:color="000000"/>
              <w:right w:val="single" w:sz="4" w:color="000000"/>
            </w:tcBorders>
            <w:tcMar>
              <w:top w:w="40" w:type="dxa"/>
              <w:left w:w="40" w:type="dxa"/>
              <w:bottom w:w="40" w:type="dxa"/>
              <w:right w:w="40" w:type="dxa"/>
            </w:tcMar>
            <w:vAlign w:val="top"/>
          </w:tcPr>
          <w:bookmarkStart w:id="7140" w:name="para_e5894885_4b90_4de4_9e8c_af02064746"/>
          <w:p>
            <w:pPr>
              <w:spacing w:before="180" w:after="0" w:line="240" w:lineRule="auto"/>
              <w:jc w:val="center"/>
            </w:pPr>
            <w:r>
              <w:rPr>
                <w:rFonts w:ascii="Arial" w:hAnsi="Arial"/>
                <w:color w:val="000000"/>
                <w:sz w:val="18"/>
              </w:rPr>
              <w:t>-/MC</w:t>
            </w:r>
          </w:p>
          <w:bookmarkEnd w:id="7140"/>
          <w:bookmarkStart w:id="7141" w:name="para_d8921edc_da24_40ba_946d_4ea2fd7739"/>
          <w:p>
            <w:pPr>
              <w:spacing w:before="180" w:after="0" w:line="240" w:lineRule="auto"/>
              <w:jc w:val="center"/>
            </w:pPr>
            <w:r>
              <w:rPr>
                <w:rFonts w:ascii="Arial" w:hAnsi="Arial"/>
                <w:color w:val="000000"/>
                <w:sz w:val="18"/>
              </w:rPr>
              <w:t>(Required if sequence is present)</w:t>
            </w:r>
          </w:p>
          <w:bookmarkEnd w:id="7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2" w:name="para_dc7e50cc_a43b_41d0_b3f2_1a7f8577dc"/>
          <w:p>
            <w:pPr>
              <w:spacing w:before="180" w:after="0" w:line="240" w:lineRule="auto"/>
            </w:pPr>
            <w:r>
              <w:rPr>
                <w:rFonts w:ascii="Arial" w:hAnsi="Arial"/>
                <w:color w:val="000000"/>
                <w:sz w:val="18"/>
              </w:rPr>
              <w:t>&gt;Referenced SOP Instance UID</w:t>
            </w:r>
          </w:p>
          <w:bookmarkEnd w:id="7142"/>
        </w:tc>
        <w:tc>
          <w:tcPr>
            <w:tcBorders>
              <w:bottom w:val="single" w:sz="4" w:color="000000"/>
              <w:right w:val="single" w:sz="4" w:color="000000"/>
            </w:tcBorders>
            <w:tcMar>
              <w:top w:w="40" w:type="dxa"/>
              <w:left w:w="40" w:type="dxa"/>
              <w:bottom w:w="40" w:type="dxa"/>
              <w:right w:w="40" w:type="dxa"/>
            </w:tcMar>
            <w:vAlign w:val="top"/>
          </w:tcPr>
          <w:bookmarkStart w:id="7143" w:name="para_25116168_bc4a_4b63_8ab2_ba5213ed3e"/>
          <w:p>
            <w:pPr>
              <w:spacing w:before="180" w:after="0" w:line="240" w:lineRule="auto"/>
              <w:jc w:val="center"/>
            </w:pPr>
            <w:r>
              <w:rPr>
                <w:rFonts w:ascii="Arial" w:hAnsi="Arial"/>
                <w:color w:val="000000"/>
                <w:sz w:val="18"/>
              </w:rPr>
              <w:t>(0008,1155)</w:t>
            </w:r>
          </w:p>
          <w:bookmarkEnd w:id="7143"/>
        </w:tc>
        <w:tc>
          <w:tcPr>
            <w:tcBorders>
              <w:bottom w:val="single" w:sz="4" w:color="000000"/>
              <w:right w:val="single" w:sz="4" w:color="000000"/>
            </w:tcBorders>
            <w:tcMar>
              <w:top w:w="40" w:type="dxa"/>
              <w:left w:w="40" w:type="dxa"/>
              <w:bottom w:w="40" w:type="dxa"/>
              <w:right w:w="40" w:type="dxa"/>
            </w:tcMar>
            <w:vAlign w:val="top"/>
          </w:tcPr>
          <w:bookmarkStart w:id="7144" w:name="para_7242c639_e76e_49e1_83a8_e292bda5ad"/>
          <w:p>
            <w:pPr>
              <w:spacing w:before="180" w:after="0" w:line="240" w:lineRule="auto"/>
              <w:jc w:val="center"/>
            </w:pPr>
            <w:r>
              <w:rPr>
                <w:rFonts w:ascii="Arial" w:hAnsi="Arial"/>
                <w:color w:val="000000"/>
                <w:sz w:val="18"/>
              </w:rPr>
              <w:t>-/MC</w:t>
            </w:r>
          </w:p>
          <w:bookmarkEnd w:id="7144"/>
          <w:bookmarkStart w:id="7145" w:name="para_1e3f5ad8_2942_472b_baca_374f1fbf5d"/>
          <w:p>
            <w:pPr>
              <w:spacing w:before="180" w:after="0" w:line="240" w:lineRule="auto"/>
              <w:jc w:val="center"/>
            </w:pPr>
            <w:r>
              <w:rPr>
                <w:rFonts w:ascii="Arial" w:hAnsi="Arial"/>
                <w:color w:val="000000"/>
                <w:sz w:val="18"/>
              </w:rPr>
              <w:t>(Required if sequence is present)</w:t>
            </w:r>
          </w:p>
          <w:bookmarkEnd w:id="7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6" w:name="para_4483720d_d1b9_48df_9154_d12dc2dcb1"/>
          <w:p>
            <w:pPr>
              <w:spacing w:before="180" w:after="0" w:line="240" w:lineRule="auto"/>
            </w:pPr>
            <w:r>
              <w:rPr>
                <w:rFonts w:ascii="Arial" w:hAnsi="Arial"/>
                <w:color w:val="000000"/>
                <w:sz w:val="18"/>
              </w:rPr>
              <w:t>Film Orientation</w:t>
            </w:r>
          </w:p>
          <w:bookmarkEnd w:id="7146"/>
        </w:tc>
        <w:tc>
          <w:tcPr>
            <w:tcBorders>
              <w:bottom w:val="single" w:sz="4" w:color="000000"/>
              <w:right w:val="single" w:sz="4" w:color="000000"/>
            </w:tcBorders>
            <w:tcMar>
              <w:top w:w="40" w:type="dxa"/>
              <w:left w:w="40" w:type="dxa"/>
              <w:bottom w:w="40" w:type="dxa"/>
              <w:right w:w="40" w:type="dxa"/>
            </w:tcMar>
            <w:vAlign w:val="top"/>
          </w:tcPr>
          <w:bookmarkStart w:id="7147" w:name="para_9eae6326_c1f6_4ad7_8df6_58c091b083"/>
          <w:p>
            <w:pPr>
              <w:spacing w:before="180" w:after="0" w:line="240" w:lineRule="auto"/>
              <w:jc w:val="center"/>
            </w:pPr>
            <w:r>
              <w:rPr>
                <w:rFonts w:ascii="Arial" w:hAnsi="Arial"/>
                <w:color w:val="000000"/>
                <w:sz w:val="18"/>
              </w:rPr>
              <w:t>(2010,0040)</w:t>
            </w:r>
          </w:p>
          <w:bookmarkEnd w:id="7147"/>
        </w:tc>
        <w:tc>
          <w:tcPr>
            <w:tcBorders>
              <w:bottom w:val="single" w:sz="4" w:color="000000"/>
              <w:right w:val="single" w:sz="4" w:color="000000"/>
            </w:tcBorders>
            <w:tcMar>
              <w:top w:w="40" w:type="dxa"/>
              <w:left w:w="40" w:type="dxa"/>
              <w:bottom w:w="40" w:type="dxa"/>
              <w:right w:w="40" w:type="dxa"/>
            </w:tcMar>
            <w:vAlign w:val="top"/>
          </w:tcPr>
          <w:bookmarkStart w:id="7148" w:name="para_06b9eeab_a263_461b_9d8a_e921272336"/>
          <w:p>
            <w:pPr>
              <w:spacing w:before="180" w:after="0" w:line="240" w:lineRule="auto"/>
              <w:jc w:val="center"/>
            </w:pPr>
            <w:r>
              <w:rPr>
                <w:rFonts w:ascii="Arial" w:hAnsi="Arial"/>
                <w:color w:val="000000"/>
                <w:sz w:val="18"/>
              </w:rPr>
              <w:t>U/M</w:t>
            </w:r>
          </w:p>
          <w:bookmarkEnd w:id="7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9" w:name="para_798ccc42_d6c4_4749_99a2_1c764ae1ce"/>
          <w:p>
            <w:pPr>
              <w:spacing w:before="180" w:after="0" w:line="240" w:lineRule="auto"/>
            </w:pPr>
            <w:r>
              <w:rPr>
                <w:rFonts w:ascii="Arial" w:hAnsi="Arial"/>
                <w:color w:val="000000"/>
                <w:sz w:val="18"/>
              </w:rPr>
              <w:t>Film Size ID</w:t>
            </w:r>
          </w:p>
          <w:bookmarkEnd w:id="7149"/>
        </w:tc>
        <w:tc>
          <w:tcPr>
            <w:tcBorders>
              <w:bottom w:val="single" w:sz="4" w:color="000000"/>
              <w:right w:val="single" w:sz="4" w:color="000000"/>
            </w:tcBorders>
            <w:tcMar>
              <w:top w:w="40" w:type="dxa"/>
              <w:left w:w="40" w:type="dxa"/>
              <w:bottom w:w="40" w:type="dxa"/>
              <w:right w:w="40" w:type="dxa"/>
            </w:tcMar>
            <w:vAlign w:val="top"/>
          </w:tcPr>
          <w:bookmarkStart w:id="7150" w:name="para_5a606005_0351_4bae_9fdd_8276fba9e9"/>
          <w:p>
            <w:pPr>
              <w:spacing w:before="180" w:after="0" w:line="240" w:lineRule="auto"/>
              <w:jc w:val="center"/>
            </w:pPr>
            <w:r>
              <w:rPr>
                <w:rFonts w:ascii="Arial" w:hAnsi="Arial"/>
                <w:color w:val="000000"/>
                <w:sz w:val="18"/>
              </w:rPr>
              <w:t>(2010,0050)</w:t>
            </w:r>
          </w:p>
          <w:bookmarkEnd w:id="7150"/>
        </w:tc>
        <w:tc>
          <w:tcPr>
            <w:tcBorders>
              <w:bottom w:val="single" w:sz="4" w:color="000000"/>
              <w:right w:val="single" w:sz="4" w:color="000000"/>
            </w:tcBorders>
            <w:tcMar>
              <w:top w:w="40" w:type="dxa"/>
              <w:left w:w="40" w:type="dxa"/>
              <w:bottom w:w="40" w:type="dxa"/>
              <w:right w:w="40" w:type="dxa"/>
            </w:tcMar>
            <w:vAlign w:val="top"/>
          </w:tcPr>
          <w:bookmarkStart w:id="7151" w:name="para_d32a0e8b_36dd_48b8_ae28_94f676823f"/>
          <w:p>
            <w:pPr>
              <w:spacing w:before="180" w:after="0" w:line="240" w:lineRule="auto"/>
              <w:jc w:val="center"/>
            </w:pPr>
            <w:r>
              <w:rPr>
                <w:rFonts w:ascii="Arial" w:hAnsi="Arial"/>
                <w:color w:val="000000"/>
                <w:sz w:val="18"/>
              </w:rPr>
              <w:t>U/M</w:t>
            </w:r>
          </w:p>
          <w:bookmarkEnd w:id="7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2" w:name="para_60f2e18b_deb4_491a_8181_601e8e14bf"/>
          <w:p>
            <w:pPr>
              <w:spacing w:before="180" w:after="0" w:line="240" w:lineRule="auto"/>
            </w:pPr>
            <w:r>
              <w:rPr>
                <w:rFonts w:ascii="Arial" w:hAnsi="Arial"/>
                <w:color w:val="000000"/>
                <w:sz w:val="18"/>
              </w:rPr>
              <w:t>Magnification Type</w:t>
            </w:r>
          </w:p>
          <w:bookmarkEnd w:id="7152"/>
        </w:tc>
        <w:tc>
          <w:tcPr>
            <w:tcBorders>
              <w:bottom w:val="single" w:sz="4" w:color="000000"/>
              <w:right w:val="single" w:sz="4" w:color="000000"/>
            </w:tcBorders>
            <w:tcMar>
              <w:top w:w="40" w:type="dxa"/>
              <w:left w:w="40" w:type="dxa"/>
              <w:bottom w:w="40" w:type="dxa"/>
              <w:right w:w="40" w:type="dxa"/>
            </w:tcMar>
            <w:vAlign w:val="top"/>
          </w:tcPr>
          <w:bookmarkStart w:id="7153" w:name="para_2c49842c_e0ee_4373_95f8_8ef106a608"/>
          <w:p>
            <w:pPr>
              <w:spacing w:before="180" w:after="0" w:line="240" w:lineRule="auto"/>
              <w:jc w:val="center"/>
            </w:pPr>
            <w:r>
              <w:rPr>
                <w:rFonts w:ascii="Arial" w:hAnsi="Arial"/>
                <w:color w:val="000000"/>
                <w:sz w:val="18"/>
              </w:rPr>
              <w:t>(2010,0060)</w:t>
            </w:r>
          </w:p>
          <w:bookmarkEnd w:id="7153"/>
        </w:tc>
        <w:tc>
          <w:tcPr>
            <w:tcBorders>
              <w:bottom w:val="single" w:sz="4" w:color="000000"/>
              <w:right w:val="single" w:sz="4" w:color="000000"/>
            </w:tcBorders>
            <w:tcMar>
              <w:top w:w="40" w:type="dxa"/>
              <w:left w:w="40" w:type="dxa"/>
              <w:bottom w:w="40" w:type="dxa"/>
              <w:right w:w="40" w:type="dxa"/>
            </w:tcMar>
            <w:vAlign w:val="top"/>
          </w:tcPr>
          <w:bookmarkStart w:id="7154" w:name="para_686f4f27_7dc8_4885_ae0e_aa9575b8b7"/>
          <w:p>
            <w:pPr>
              <w:spacing w:before="180" w:after="0" w:line="240" w:lineRule="auto"/>
              <w:jc w:val="center"/>
            </w:pPr>
            <w:r>
              <w:rPr>
                <w:rFonts w:ascii="Arial" w:hAnsi="Arial"/>
                <w:color w:val="000000"/>
                <w:sz w:val="18"/>
              </w:rPr>
              <w:t>U/M</w:t>
            </w:r>
          </w:p>
          <w:bookmarkEnd w:id="7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5" w:name="para_be3ced0d_6745_48f9_b6b8_b84d53ee8b"/>
          <w:p>
            <w:pPr>
              <w:spacing w:before="180" w:after="0" w:line="240" w:lineRule="auto"/>
            </w:pPr>
            <w:r>
              <w:rPr>
                <w:rFonts w:ascii="Arial" w:hAnsi="Arial"/>
                <w:color w:val="000000"/>
                <w:sz w:val="18"/>
              </w:rPr>
              <w:t>Max Density</w:t>
            </w:r>
          </w:p>
          <w:bookmarkEnd w:id="7155"/>
        </w:tc>
        <w:tc>
          <w:tcPr>
            <w:tcBorders>
              <w:bottom w:val="single" w:sz="4" w:color="000000"/>
              <w:right w:val="single" w:sz="4" w:color="000000"/>
            </w:tcBorders>
            <w:tcMar>
              <w:top w:w="40" w:type="dxa"/>
              <w:left w:w="40" w:type="dxa"/>
              <w:bottom w:w="40" w:type="dxa"/>
              <w:right w:w="40" w:type="dxa"/>
            </w:tcMar>
            <w:vAlign w:val="top"/>
          </w:tcPr>
          <w:bookmarkStart w:id="7156" w:name="para_c0c8551a_742f_4252_ac54_4aedd736d2"/>
          <w:p>
            <w:pPr>
              <w:spacing w:before="180" w:after="0" w:line="240" w:lineRule="auto"/>
              <w:jc w:val="center"/>
            </w:pPr>
            <w:r>
              <w:rPr>
                <w:rFonts w:ascii="Arial" w:hAnsi="Arial"/>
                <w:color w:val="000000"/>
                <w:sz w:val="18"/>
              </w:rPr>
              <w:t>(2010,0130)</w:t>
            </w:r>
          </w:p>
          <w:bookmarkEnd w:id="7156"/>
        </w:tc>
        <w:tc>
          <w:tcPr>
            <w:tcBorders>
              <w:bottom w:val="single" w:sz="4" w:color="000000"/>
              <w:right w:val="single" w:sz="4" w:color="000000"/>
            </w:tcBorders>
            <w:tcMar>
              <w:top w:w="40" w:type="dxa"/>
              <w:left w:w="40" w:type="dxa"/>
              <w:bottom w:w="40" w:type="dxa"/>
              <w:right w:w="40" w:type="dxa"/>
            </w:tcMar>
            <w:vAlign w:val="top"/>
          </w:tcPr>
          <w:bookmarkStart w:id="7157" w:name="para_8df6edaa_2847_480b_abea_e4beb3bcb2"/>
          <w:p>
            <w:pPr>
              <w:spacing w:before="180" w:after="0" w:line="240" w:lineRule="auto"/>
              <w:jc w:val="center"/>
            </w:pPr>
            <w:r>
              <w:rPr>
                <w:rFonts w:ascii="Arial" w:hAnsi="Arial"/>
                <w:color w:val="000000"/>
                <w:sz w:val="18"/>
              </w:rPr>
              <w:t>U/M</w:t>
            </w:r>
          </w:p>
          <w:bookmarkEnd w:id="7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8" w:name="para_3d8361f6_5b9f_4cc9_a1af_e6de508a8b"/>
          <w:p>
            <w:pPr>
              <w:spacing w:before="180" w:after="0" w:line="240" w:lineRule="auto"/>
            </w:pPr>
            <w:r>
              <w:rPr>
                <w:rFonts w:ascii="Arial" w:hAnsi="Arial"/>
                <w:color w:val="000000"/>
                <w:sz w:val="18"/>
              </w:rPr>
              <w:t>Configuration Information</w:t>
            </w:r>
          </w:p>
          <w:bookmarkEnd w:id="7158"/>
        </w:tc>
        <w:tc>
          <w:tcPr>
            <w:tcBorders>
              <w:bottom w:val="single" w:sz="4" w:color="000000"/>
              <w:right w:val="single" w:sz="4" w:color="000000"/>
            </w:tcBorders>
            <w:tcMar>
              <w:top w:w="40" w:type="dxa"/>
              <w:left w:w="40" w:type="dxa"/>
              <w:bottom w:w="40" w:type="dxa"/>
              <w:right w:w="40" w:type="dxa"/>
            </w:tcMar>
            <w:vAlign w:val="top"/>
          </w:tcPr>
          <w:bookmarkStart w:id="7159" w:name="para_fc576ebc_df84_414f_894f_7d5a17f850"/>
          <w:p>
            <w:pPr>
              <w:spacing w:before="180" w:after="0" w:line="240" w:lineRule="auto"/>
              <w:jc w:val="center"/>
            </w:pPr>
            <w:r>
              <w:rPr>
                <w:rFonts w:ascii="Arial" w:hAnsi="Arial"/>
                <w:color w:val="000000"/>
                <w:sz w:val="18"/>
              </w:rPr>
              <w:t>(2010,0150)</w:t>
            </w:r>
          </w:p>
          <w:bookmarkEnd w:id="7159"/>
        </w:tc>
        <w:tc>
          <w:tcPr>
            <w:tcBorders>
              <w:bottom w:val="single" w:sz="4" w:color="000000"/>
              <w:right w:val="single" w:sz="4" w:color="000000"/>
            </w:tcBorders>
            <w:tcMar>
              <w:top w:w="40" w:type="dxa"/>
              <w:left w:w="40" w:type="dxa"/>
              <w:bottom w:w="40" w:type="dxa"/>
              <w:right w:w="40" w:type="dxa"/>
            </w:tcMar>
            <w:vAlign w:val="top"/>
          </w:tcPr>
          <w:bookmarkStart w:id="7160" w:name="para_d65e18a5_24d2_4eec_80f5_58cf92fe8f"/>
          <w:p>
            <w:pPr>
              <w:spacing w:before="180" w:after="0" w:line="240" w:lineRule="auto"/>
              <w:jc w:val="center"/>
            </w:pPr>
            <w:r>
              <w:rPr>
                <w:rFonts w:ascii="Arial" w:hAnsi="Arial"/>
                <w:color w:val="000000"/>
                <w:sz w:val="18"/>
              </w:rPr>
              <w:t>U/M</w:t>
            </w:r>
          </w:p>
          <w:bookmarkEnd w:id="7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1" w:name="para_ba8d6900_a29a_4d14_a368_ff5b95745a"/>
          <w:p>
            <w:pPr>
              <w:spacing w:before="180" w:after="0" w:line="240" w:lineRule="auto"/>
            </w:pPr>
            <w:r>
              <w:rPr>
                <w:rFonts w:ascii="Arial" w:hAnsi="Arial"/>
                <w:color w:val="000000"/>
                <w:sz w:val="18"/>
              </w:rPr>
              <w:t>Referenced Presentation LUT Sequence</w:t>
            </w:r>
          </w:p>
          <w:bookmarkEnd w:id="7161"/>
        </w:tc>
        <w:tc>
          <w:tcPr>
            <w:tcBorders>
              <w:bottom w:val="single" w:sz="4" w:color="000000"/>
              <w:right w:val="single" w:sz="4" w:color="000000"/>
            </w:tcBorders>
            <w:tcMar>
              <w:top w:w="40" w:type="dxa"/>
              <w:left w:w="40" w:type="dxa"/>
              <w:bottom w:w="40" w:type="dxa"/>
              <w:right w:w="40" w:type="dxa"/>
            </w:tcMar>
            <w:vAlign w:val="top"/>
          </w:tcPr>
          <w:bookmarkStart w:id="7162" w:name="para_9f5793b6_6f5e_42bd_a1ee_41e8c8b1da"/>
          <w:p>
            <w:pPr>
              <w:spacing w:before="180" w:after="0" w:line="240" w:lineRule="auto"/>
              <w:jc w:val="center"/>
            </w:pPr>
            <w:r>
              <w:rPr>
                <w:rFonts w:ascii="Arial" w:hAnsi="Arial"/>
                <w:color w:val="000000"/>
                <w:sz w:val="18"/>
              </w:rPr>
              <w:t>(2050,0500)</w:t>
            </w:r>
          </w:p>
          <w:bookmarkEnd w:id="7162"/>
        </w:tc>
        <w:tc>
          <w:tcPr>
            <w:tcBorders>
              <w:bottom w:val="single" w:sz="4" w:color="000000"/>
              <w:right w:val="single" w:sz="4" w:color="000000"/>
            </w:tcBorders>
            <w:tcMar>
              <w:top w:w="40" w:type="dxa"/>
              <w:left w:w="40" w:type="dxa"/>
              <w:bottom w:w="40" w:type="dxa"/>
              <w:right w:w="40" w:type="dxa"/>
            </w:tcMar>
            <w:vAlign w:val="top"/>
          </w:tcPr>
          <w:bookmarkStart w:id="7163" w:name="para_62a1d1d0_6db7_468d_a28d_d0861ae3c9"/>
          <w:p>
            <w:pPr>
              <w:spacing w:before="180" w:after="0" w:line="240" w:lineRule="auto"/>
              <w:jc w:val="center"/>
            </w:pPr>
            <w:r>
              <w:rPr>
                <w:rFonts w:ascii="Arial" w:hAnsi="Arial"/>
                <w:color w:val="000000"/>
                <w:sz w:val="18"/>
              </w:rPr>
              <w:t>U/MC</w:t>
            </w:r>
          </w:p>
          <w:bookmarkEnd w:id="7163"/>
          <w:bookmarkStart w:id="7164" w:name="para_d977e80e_4aeb_4908_8a5a_7e463708ba"/>
          <w:p>
            <w:pPr>
              <w:spacing w:before="180" w:after="0" w:line="240" w:lineRule="auto"/>
              <w:jc w:val="center"/>
            </w:pPr>
            <w:r>
              <w:rPr>
                <w:rFonts w:ascii="Arial" w:hAnsi="Arial"/>
                <w:color w:val="000000"/>
                <w:sz w:val="18"/>
              </w:rPr>
              <w:t>(Required if Presentation LUT is supported)</w:t>
            </w:r>
          </w:p>
          <w:bookmarkEnd w:id="7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5" w:name="para_e79afca3_6c88_4bdf_a6b6_faac648c82"/>
          <w:p>
            <w:pPr>
              <w:spacing w:before="180" w:after="0" w:line="240" w:lineRule="auto"/>
            </w:pPr>
            <w:r>
              <w:rPr>
                <w:rFonts w:ascii="Arial" w:hAnsi="Arial"/>
                <w:color w:val="000000"/>
                <w:sz w:val="18"/>
              </w:rPr>
              <w:t>&gt;Referenced SOP Class UID</w:t>
            </w:r>
          </w:p>
          <w:bookmarkEnd w:id="7165"/>
        </w:tc>
        <w:tc>
          <w:tcPr>
            <w:tcBorders>
              <w:bottom w:val="single" w:sz="4" w:color="000000"/>
              <w:right w:val="single" w:sz="4" w:color="000000"/>
            </w:tcBorders>
            <w:tcMar>
              <w:top w:w="40" w:type="dxa"/>
              <w:left w:w="40" w:type="dxa"/>
              <w:bottom w:w="40" w:type="dxa"/>
              <w:right w:w="40" w:type="dxa"/>
            </w:tcMar>
            <w:vAlign w:val="top"/>
          </w:tcPr>
          <w:bookmarkStart w:id="7166" w:name="para_374d86e2_bd90_4025_94e9_04bd31e54a"/>
          <w:p>
            <w:pPr>
              <w:spacing w:before="180" w:after="0" w:line="240" w:lineRule="auto"/>
              <w:jc w:val="center"/>
            </w:pPr>
            <w:r>
              <w:rPr>
                <w:rFonts w:ascii="Arial" w:hAnsi="Arial"/>
                <w:color w:val="000000"/>
                <w:sz w:val="18"/>
              </w:rPr>
              <w:t>(0008,1150)</w:t>
            </w:r>
          </w:p>
          <w:bookmarkEnd w:id="7166"/>
        </w:tc>
        <w:tc>
          <w:tcPr>
            <w:tcBorders>
              <w:bottom w:val="single" w:sz="4" w:color="000000"/>
              <w:right w:val="single" w:sz="4" w:color="000000"/>
            </w:tcBorders>
            <w:tcMar>
              <w:top w:w="40" w:type="dxa"/>
              <w:left w:w="40" w:type="dxa"/>
              <w:bottom w:w="40" w:type="dxa"/>
              <w:right w:w="40" w:type="dxa"/>
            </w:tcMar>
            <w:vAlign w:val="top"/>
          </w:tcPr>
          <w:bookmarkStart w:id="7167" w:name="para_be4aa0da_51fe_4589_a271_db7a95675a"/>
          <w:p>
            <w:pPr>
              <w:spacing w:before="180" w:after="0" w:line="240" w:lineRule="auto"/>
              <w:jc w:val="center"/>
            </w:pPr>
            <w:r>
              <w:rPr>
                <w:rFonts w:ascii="Arial" w:hAnsi="Arial"/>
                <w:color w:val="000000"/>
                <w:sz w:val="18"/>
              </w:rPr>
              <w:t>U/MC</w:t>
            </w:r>
          </w:p>
          <w:bookmarkEnd w:id="7167"/>
          <w:bookmarkStart w:id="7168" w:name="para_aec1a2bc_d685_4bed_852d_ee5025e71c"/>
          <w:p>
            <w:pPr>
              <w:spacing w:before="180" w:after="0" w:line="240" w:lineRule="auto"/>
              <w:jc w:val="center"/>
            </w:pPr>
            <w:r>
              <w:rPr>
                <w:rFonts w:ascii="Arial" w:hAnsi="Arial"/>
                <w:color w:val="000000"/>
                <w:sz w:val="18"/>
              </w:rPr>
              <w:t>(Required if sequence is present)</w:t>
            </w:r>
          </w:p>
          <w:bookmarkEnd w:id="7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9" w:name="para_580bcc3a_ac10_4d00_b729_536d3558a9"/>
          <w:p>
            <w:pPr>
              <w:spacing w:before="180" w:after="0" w:line="240" w:lineRule="auto"/>
            </w:pPr>
            <w:r>
              <w:rPr>
                <w:rFonts w:ascii="Arial" w:hAnsi="Arial"/>
                <w:color w:val="000000"/>
                <w:sz w:val="18"/>
              </w:rPr>
              <w:t>&gt;Referenced SOP Instance UID</w:t>
            </w:r>
          </w:p>
          <w:bookmarkEnd w:id="7169"/>
        </w:tc>
        <w:tc>
          <w:tcPr>
            <w:tcBorders>
              <w:bottom w:val="single" w:sz="4" w:color="000000"/>
              <w:right w:val="single" w:sz="4" w:color="000000"/>
            </w:tcBorders>
            <w:tcMar>
              <w:top w:w="40" w:type="dxa"/>
              <w:left w:w="40" w:type="dxa"/>
              <w:bottom w:w="40" w:type="dxa"/>
              <w:right w:w="40" w:type="dxa"/>
            </w:tcMar>
            <w:vAlign w:val="top"/>
          </w:tcPr>
          <w:bookmarkStart w:id="7170" w:name="para_295172a0_5e20_48e3_9101_8cb698869b"/>
          <w:p>
            <w:pPr>
              <w:spacing w:before="180" w:after="0" w:line="240" w:lineRule="auto"/>
              <w:jc w:val="center"/>
            </w:pPr>
            <w:r>
              <w:rPr>
                <w:rFonts w:ascii="Arial" w:hAnsi="Arial"/>
                <w:color w:val="000000"/>
                <w:sz w:val="18"/>
              </w:rPr>
              <w:t>(0008,1155)</w:t>
            </w:r>
          </w:p>
          <w:bookmarkEnd w:id="7170"/>
        </w:tc>
        <w:tc>
          <w:tcPr>
            <w:tcBorders>
              <w:bottom w:val="single" w:sz="4" w:color="000000"/>
              <w:right w:val="single" w:sz="4" w:color="000000"/>
            </w:tcBorders>
            <w:tcMar>
              <w:top w:w="40" w:type="dxa"/>
              <w:left w:w="40" w:type="dxa"/>
              <w:bottom w:w="40" w:type="dxa"/>
              <w:right w:w="40" w:type="dxa"/>
            </w:tcMar>
            <w:vAlign w:val="top"/>
          </w:tcPr>
          <w:bookmarkStart w:id="7171" w:name="para_c6004a76_191c_4aa3_a556_7512602c69"/>
          <w:p>
            <w:pPr>
              <w:spacing w:before="180" w:after="0" w:line="240" w:lineRule="auto"/>
              <w:jc w:val="center"/>
            </w:pPr>
            <w:r>
              <w:rPr>
                <w:rFonts w:ascii="Arial" w:hAnsi="Arial"/>
                <w:color w:val="000000"/>
                <w:sz w:val="18"/>
              </w:rPr>
              <w:t>U/MC</w:t>
            </w:r>
          </w:p>
          <w:bookmarkEnd w:id="7171"/>
          <w:bookmarkStart w:id="7172" w:name="para_a15c5e10_89a9_48bb_95bb_5b00fb683f"/>
          <w:p>
            <w:pPr>
              <w:spacing w:before="180" w:after="0" w:line="240" w:lineRule="auto"/>
              <w:jc w:val="center"/>
            </w:pPr>
            <w:r>
              <w:rPr>
                <w:rFonts w:ascii="Arial" w:hAnsi="Arial"/>
                <w:color w:val="000000"/>
                <w:sz w:val="18"/>
              </w:rPr>
              <w:t>(Required if sequence is present)</w:t>
            </w:r>
          </w:p>
          <w:bookmarkEnd w:id="7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3" w:name="para_c0a292c8_13d4_49fa_ba95_d05bf3a15d"/>
          <w:p>
            <w:pPr>
              <w:spacing w:before="180" w:after="0" w:line="240" w:lineRule="auto"/>
            </w:pPr>
            <w:r>
              <w:rPr>
                <w:rFonts w:ascii="Arial" w:hAnsi="Arial"/>
                <w:color w:val="000000"/>
                <w:sz w:val="18"/>
              </w:rPr>
              <w:t>Annotation Display Format ID</w:t>
            </w:r>
          </w:p>
          <w:bookmarkEnd w:id="7173"/>
        </w:tc>
        <w:tc>
          <w:tcPr>
            <w:tcBorders>
              <w:bottom w:val="single" w:sz="4" w:color="000000"/>
              <w:right w:val="single" w:sz="4" w:color="000000"/>
            </w:tcBorders>
            <w:tcMar>
              <w:top w:w="40" w:type="dxa"/>
              <w:left w:w="40" w:type="dxa"/>
              <w:bottom w:w="40" w:type="dxa"/>
              <w:right w:w="40" w:type="dxa"/>
            </w:tcMar>
            <w:vAlign w:val="top"/>
          </w:tcPr>
          <w:bookmarkStart w:id="7174" w:name="para_57492f5a_7ca4_4cd6_933b_89d41f8ffc"/>
          <w:p>
            <w:pPr>
              <w:spacing w:before="180" w:after="0" w:line="240" w:lineRule="auto"/>
              <w:jc w:val="center"/>
            </w:pPr>
            <w:r>
              <w:rPr>
                <w:rFonts w:ascii="Arial" w:hAnsi="Arial"/>
                <w:color w:val="000000"/>
                <w:sz w:val="18"/>
              </w:rPr>
              <w:t>(2010,0030)</w:t>
            </w:r>
          </w:p>
          <w:bookmarkEnd w:id="7174"/>
        </w:tc>
        <w:tc>
          <w:tcPr>
            <w:tcBorders>
              <w:bottom w:val="single" w:sz="4" w:color="000000"/>
              <w:right w:val="single" w:sz="4" w:color="000000"/>
            </w:tcBorders>
            <w:tcMar>
              <w:top w:w="40" w:type="dxa"/>
              <w:left w:w="40" w:type="dxa"/>
              <w:bottom w:w="40" w:type="dxa"/>
              <w:right w:w="40" w:type="dxa"/>
            </w:tcMar>
            <w:vAlign w:val="top"/>
          </w:tcPr>
          <w:bookmarkStart w:id="7175" w:name="para_888df9a5_3e05_467a_bbe3_e018c5b897"/>
          <w:p>
            <w:pPr>
              <w:spacing w:before="180" w:after="0" w:line="240" w:lineRule="auto"/>
              <w:jc w:val="center"/>
            </w:pPr>
            <w:r>
              <w:rPr>
                <w:rFonts w:ascii="Arial" w:hAnsi="Arial"/>
                <w:color w:val="000000"/>
                <w:sz w:val="18"/>
              </w:rPr>
              <w:t>U/U</w:t>
            </w:r>
          </w:p>
          <w:bookmarkEnd w:id="7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6" w:name="para_472f0536_e4da_42ec_91ed_13aefdc71e"/>
          <w:p>
            <w:pPr>
              <w:spacing w:before="180" w:after="0" w:line="240" w:lineRule="auto"/>
            </w:pPr>
            <w:r>
              <w:rPr>
                <w:rFonts w:ascii="Arial" w:hAnsi="Arial"/>
                <w:color w:val="000000"/>
                <w:sz w:val="18"/>
              </w:rPr>
              <w:t>Smoothing Type</w:t>
            </w:r>
          </w:p>
          <w:bookmarkEnd w:id="7176"/>
        </w:tc>
        <w:tc>
          <w:tcPr>
            <w:tcBorders>
              <w:bottom w:val="single" w:sz="4" w:color="000000"/>
              <w:right w:val="single" w:sz="4" w:color="000000"/>
            </w:tcBorders>
            <w:tcMar>
              <w:top w:w="40" w:type="dxa"/>
              <w:left w:w="40" w:type="dxa"/>
              <w:bottom w:w="40" w:type="dxa"/>
              <w:right w:w="40" w:type="dxa"/>
            </w:tcMar>
            <w:vAlign w:val="top"/>
          </w:tcPr>
          <w:bookmarkStart w:id="7177" w:name="para_19aa1827_1222_4f39_822c_4eb2d68980"/>
          <w:p>
            <w:pPr>
              <w:spacing w:before="180" w:after="0" w:line="240" w:lineRule="auto"/>
              <w:jc w:val="center"/>
            </w:pPr>
            <w:r>
              <w:rPr>
                <w:rFonts w:ascii="Arial" w:hAnsi="Arial"/>
                <w:color w:val="000000"/>
                <w:sz w:val="18"/>
              </w:rPr>
              <w:t>(2010,0080)</w:t>
            </w:r>
          </w:p>
          <w:bookmarkEnd w:id="7177"/>
        </w:tc>
        <w:tc>
          <w:tcPr>
            <w:tcBorders>
              <w:bottom w:val="single" w:sz="4" w:color="000000"/>
              <w:right w:val="single" w:sz="4" w:color="000000"/>
            </w:tcBorders>
            <w:tcMar>
              <w:top w:w="40" w:type="dxa"/>
              <w:left w:w="40" w:type="dxa"/>
              <w:bottom w:w="40" w:type="dxa"/>
              <w:right w:w="40" w:type="dxa"/>
            </w:tcMar>
            <w:vAlign w:val="top"/>
          </w:tcPr>
          <w:bookmarkStart w:id="7178" w:name="para_8cd5b625_338b_4361_a100_08e07cada1"/>
          <w:p>
            <w:pPr>
              <w:spacing w:before="180" w:after="0" w:line="240" w:lineRule="auto"/>
              <w:jc w:val="center"/>
            </w:pPr>
            <w:r>
              <w:rPr>
                <w:rFonts w:ascii="Arial" w:hAnsi="Arial"/>
                <w:color w:val="000000"/>
                <w:sz w:val="18"/>
              </w:rPr>
              <w:t>U/U</w:t>
            </w:r>
          </w:p>
          <w:bookmarkEnd w:id="7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9" w:name="para_6b59a90f_9b93_4ef9_9328_aaa79dad0a"/>
          <w:p>
            <w:pPr>
              <w:spacing w:before="180" w:after="0" w:line="240" w:lineRule="auto"/>
            </w:pPr>
            <w:r>
              <w:rPr>
                <w:rFonts w:ascii="Arial" w:hAnsi="Arial"/>
                <w:color w:val="000000"/>
                <w:sz w:val="18"/>
              </w:rPr>
              <w:t>Border Density</w:t>
            </w:r>
          </w:p>
          <w:bookmarkEnd w:id="7179"/>
        </w:tc>
        <w:tc>
          <w:tcPr>
            <w:tcBorders>
              <w:bottom w:val="single" w:sz="4" w:color="000000"/>
              <w:right w:val="single" w:sz="4" w:color="000000"/>
            </w:tcBorders>
            <w:tcMar>
              <w:top w:w="40" w:type="dxa"/>
              <w:left w:w="40" w:type="dxa"/>
              <w:bottom w:w="40" w:type="dxa"/>
              <w:right w:w="40" w:type="dxa"/>
            </w:tcMar>
            <w:vAlign w:val="top"/>
          </w:tcPr>
          <w:bookmarkStart w:id="7180" w:name="para_a4908ba8_5bd1_44d1_b7ce_51793a177c"/>
          <w:p>
            <w:pPr>
              <w:spacing w:before="180" w:after="0" w:line="240" w:lineRule="auto"/>
              <w:jc w:val="center"/>
            </w:pPr>
            <w:r>
              <w:rPr>
                <w:rFonts w:ascii="Arial" w:hAnsi="Arial"/>
                <w:color w:val="000000"/>
                <w:sz w:val="18"/>
              </w:rPr>
              <w:t>(2010,0100)</w:t>
            </w:r>
          </w:p>
          <w:bookmarkEnd w:id="7180"/>
        </w:tc>
        <w:tc>
          <w:tcPr>
            <w:tcBorders>
              <w:bottom w:val="single" w:sz="4" w:color="000000"/>
              <w:right w:val="single" w:sz="4" w:color="000000"/>
            </w:tcBorders>
            <w:tcMar>
              <w:top w:w="40" w:type="dxa"/>
              <w:left w:w="40" w:type="dxa"/>
              <w:bottom w:w="40" w:type="dxa"/>
              <w:right w:w="40" w:type="dxa"/>
            </w:tcMar>
            <w:vAlign w:val="top"/>
          </w:tcPr>
          <w:bookmarkStart w:id="7181" w:name="para_83763de2_5bfc_460b_8e36_634d6b3f6b"/>
          <w:p>
            <w:pPr>
              <w:spacing w:before="180" w:after="0" w:line="240" w:lineRule="auto"/>
              <w:jc w:val="center"/>
            </w:pPr>
            <w:r>
              <w:rPr>
                <w:rFonts w:ascii="Arial" w:hAnsi="Arial"/>
                <w:color w:val="000000"/>
                <w:sz w:val="18"/>
              </w:rPr>
              <w:t>U/U</w:t>
            </w:r>
          </w:p>
          <w:bookmarkEnd w:id="7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2" w:name="para_572ff359_c195_4852_ad3c_4ea6243a0a"/>
          <w:p>
            <w:pPr>
              <w:spacing w:before="180" w:after="0" w:line="240" w:lineRule="auto"/>
            </w:pPr>
            <w:r>
              <w:rPr>
                <w:rFonts w:ascii="Arial" w:hAnsi="Arial"/>
                <w:color w:val="000000"/>
                <w:sz w:val="18"/>
              </w:rPr>
              <w:t>Empty Image Density</w:t>
            </w:r>
          </w:p>
          <w:bookmarkEnd w:id="7182"/>
        </w:tc>
        <w:tc>
          <w:tcPr>
            <w:tcBorders>
              <w:bottom w:val="single" w:sz="4" w:color="000000"/>
              <w:right w:val="single" w:sz="4" w:color="000000"/>
            </w:tcBorders>
            <w:tcMar>
              <w:top w:w="40" w:type="dxa"/>
              <w:left w:w="40" w:type="dxa"/>
              <w:bottom w:w="40" w:type="dxa"/>
              <w:right w:w="40" w:type="dxa"/>
            </w:tcMar>
            <w:vAlign w:val="top"/>
          </w:tcPr>
          <w:bookmarkStart w:id="7183" w:name="para_0f8813ef_cddd_4a55_9b4f_457709a87b"/>
          <w:p>
            <w:pPr>
              <w:spacing w:before="180" w:after="0" w:line="240" w:lineRule="auto"/>
              <w:jc w:val="center"/>
            </w:pPr>
            <w:r>
              <w:rPr>
                <w:rFonts w:ascii="Arial" w:hAnsi="Arial"/>
                <w:color w:val="000000"/>
                <w:sz w:val="18"/>
              </w:rPr>
              <w:t>(2010,0110)</w:t>
            </w:r>
          </w:p>
          <w:bookmarkEnd w:id="7183"/>
        </w:tc>
        <w:tc>
          <w:tcPr>
            <w:tcBorders>
              <w:bottom w:val="single" w:sz="4" w:color="000000"/>
              <w:right w:val="single" w:sz="4" w:color="000000"/>
            </w:tcBorders>
            <w:tcMar>
              <w:top w:w="40" w:type="dxa"/>
              <w:left w:w="40" w:type="dxa"/>
              <w:bottom w:w="40" w:type="dxa"/>
              <w:right w:w="40" w:type="dxa"/>
            </w:tcMar>
            <w:vAlign w:val="top"/>
          </w:tcPr>
          <w:bookmarkStart w:id="7184" w:name="para_c051c29b_9c5b_46a2_80e4_23e49a6db3"/>
          <w:p>
            <w:pPr>
              <w:spacing w:before="180" w:after="0" w:line="240" w:lineRule="auto"/>
              <w:jc w:val="center"/>
            </w:pPr>
            <w:r>
              <w:rPr>
                <w:rFonts w:ascii="Arial" w:hAnsi="Arial"/>
                <w:color w:val="000000"/>
                <w:sz w:val="18"/>
              </w:rPr>
              <w:t>U/U</w:t>
            </w:r>
          </w:p>
          <w:bookmarkEnd w:id="7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5" w:name="para_46941d71_1a6f_4c61_bed0_a0915a6572"/>
          <w:p>
            <w:pPr>
              <w:spacing w:before="180" w:after="0" w:line="240" w:lineRule="auto"/>
            </w:pPr>
            <w:r>
              <w:rPr>
                <w:rFonts w:ascii="Arial" w:hAnsi="Arial"/>
                <w:color w:val="000000"/>
                <w:sz w:val="18"/>
              </w:rPr>
              <w:t>Min Density</w:t>
            </w:r>
          </w:p>
          <w:bookmarkEnd w:id="7185"/>
        </w:tc>
        <w:tc>
          <w:tcPr>
            <w:tcBorders>
              <w:bottom w:val="single" w:sz="4" w:color="000000"/>
              <w:right w:val="single" w:sz="4" w:color="000000"/>
            </w:tcBorders>
            <w:tcMar>
              <w:top w:w="40" w:type="dxa"/>
              <w:left w:w="40" w:type="dxa"/>
              <w:bottom w:w="40" w:type="dxa"/>
              <w:right w:w="40" w:type="dxa"/>
            </w:tcMar>
            <w:vAlign w:val="top"/>
          </w:tcPr>
          <w:bookmarkStart w:id="7186" w:name="para_01fc90db_673e_41cd_ba1a_71f7662ef1"/>
          <w:p>
            <w:pPr>
              <w:spacing w:before="180" w:after="0" w:line="240" w:lineRule="auto"/>
              <w:jc w:val="center"/>
            </w:pPr>
            <w:r>
              <w:rPr>
                <w:rFonts w:ascii="Arial" w:hAnsi="Arial"/>
                <w:color w:val="000000"/>
                <w:sz w:val="18"/>
              </w:rPr>
              <w:t>(2010,0120)</w:t>
            </w:r>
          </w:p>
          <w:bookmarkEnd w:id="7186"/>
        </w:tc>
        <w:tc>
          <w:tcPr>
            <w:tcBorders>
              <w:bottom w:val="single" w:sz="4" w:color="000000"/>
              <w:right w:val="single" w:sz="4" w:color="000000"/>
            </w:tcBorders>
            <w:tcMar>
              <w:top w:w="40" w:type="dxa"/>
              <w:left w:w="40" w:type="dxa"/>
              <w:bottom w:w="40" w:type="dxa"/>
              <w:right w:w="40" w:type="dxa"/>
            </w:tcMar>
            <w:vAlign w:val="top"/>
          </w:tcPr>
          <w:bookmarkStart w:id="7187" w:name="para_8f0ac7f4_d1aa_4745_a500_632478f7b0"/>
          <w:p>
            <w:pPr>
              <w:spacing w:before="180" w:after="0" w:line="240" w:lineRule="auto"/>
              <w:jc w:val="center"/>
            </w:pPr>
            <w:r>
              <w:rPr>
                <w:rFonts w:ascii="Arial" w:hAnsi="Arial"/>
                <w:color w:val="000000"/>
                <w:sz w:val="18"/>
              </w:rPr>
              <w:t>U/U</w:t>
            </w:r>
          </w:p>
          <w:bookmarkEnd w:id="7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8" w:name="para_1fd0349e_b3f1_4f31_9536_0371b82ae8"/>
          <w:p>
            <w:pPr>
              <w:spacing w:before="180" w:after="0" w:line="240" w:lineRule="auto"/>
            </w:pPr>
            <w:r>
              <w:rPr>
                <w:rFonts w:ascii="Arial" w:hAnsi="Arial"/>
                <w:color w:val="000000"/>
                <w:sz w:val="18"/>
              </w:rPr>
              <w:t>Trim</w:t>
            </w:r>
          </w:p>
          <w:bookmarkEnd w:id="7188"/>
        </w:tc>
        <w:tc>
          <w:tcPr>
            <w:tcBorders>
              <w:bottom w:val="single" w:sz="4" w:color="000000"/>
              <w:right w:val="single" w:sz="4" w:color="000000"/>
            </w:tcBorders>
            <w:tcMar>
              <w:top w:w="40" w:type="dxa"/>
              <w:left w:w="40" w:type="dxa"/>
              <w:bottom w:w="40" w:type="dxa"/>
              <w:right w:w="40" w:type="dxa"/>
            </w:tcMar>
            <w:vAlign w:val="top"/>
          </w:tcPr>
          <w:bookmarkStart w:id="7189" w:name="para_fabe0340_ddee_462a_8811_3363be7de0"/>
          <w:p>
            <w:pPr>
              <w:spacing w:before="180" w:after="0" w:line="240" w:lineRule="auto"/>
              <w:jc w:val="center"/>
            </w:pPr>
            <w:r>
              <w:rPr>
                <w:rFonts w:ascii="Arial" w:hAnsi="Arial"/>
                <w:color w:val="000000"/>
                <w:sz w:val="18"/>
              </w:rPr>
              <w:t>(2010,0140)</w:t>
            </w:r>
          </w:p>
          <w:bookmarkEnd w:id="7189"/>
        </w:tc>
        <w:tc>
          <w:tcPr>
            <w:tcBorders>
              <w:bottom w:val="single" w:sz="4" w:color="000000"/>
              <w:right w:val="single" w:sz="4" w:color="000000"/>
            </w:tcBorders>
            <w:tcMar>
              <w:top w:w="40" w:type="dxa"/>
              <w:left w:w="40" w:type="dxa"/>
              <w:bottom w:w="40" w:type="dxa"/>
              <w:right w:w="40" w:type="dxa"/>
            </w:tcMar>
            <w:vAlign w:val="top"/>
          </w:tcPr>
          <w:bookmarkStart w:id="7190" w:name="para_59c3ebe4_55df_4df0_af83_c9ca05aa40"/>
          <w:p>
            <w:pPr>
              <w:spacing w:before="180" w:after="0" w:line="240" w:lineRule="auto"/>
              <w:jc w:val="center"/>
            </w:pPr>
            <w:r>
              <w:rPr>
                <w:rFonts w:ascii="Arial" w:hAnsi="Arial"/>
                <w:color w:val="000000"/>
                <w:sz w:val="18"/>
              </w:rPr>
              <w:t>U/U</w:t>
            </w:r>
          </w:p>
          <w:bookmarkEnd w:id="7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1" w:name="para_a2f95893_97a8_4f55_ab71_9ceb2b9d5b"/>
          <w:p>
            <w:pPr>
              <w:spacing w:before="180" w:after="0" w:line="240" w:lineRule="auto"/>
            </w:pPr>
            <w:r>
              <w:rPr>
                <w:rFonts w:ascii="Arial" w:hAnsi="Arial"/>
                <w:color w:val="000000"/>
                <w:sz w:val="18"/>
              </w:rPr>
              <w:t>Illumination</w:t>
            </w:r>
          </w:p>
          <w:bookmarkEnd w:id="7191"/>
        </w:tc>
        <w:tc>
          <w:tcPr>
            <w:tcBorders>
              <w:bottom w:val="single" w:sz="4" w:color="000000"/>
              <w:right w:val="single" w:sz="4" w:color="000000"/>
            </w:tcBorders>
            <w:tcMar>
              <w:top w:w="40" w:type="dxa"/>
              <w:left w:w="40" w:type="dxa"/>
              <w:bottom w:w="40" w:type="dxa"/>
              <w:right w:w="40" w:type="dxa"/>
            </w:tcMar>
            <w:vAlign w:val="top"/>
          </w:tcPr>
          <w:bookmarkStart w:id="7192" w:name="para_3328fc23_3406_4dcb_a5fe_6525c3c6dd"/>
          <w:p>
            <w:pPr>
              <w:spacing w:before="180" w:after="0" w:line="240" w:lineRule="auto"/>
              <w:jc w:val="center"/>
            </w:pPr>
            <w:r>
              <w:rPr>
                <w:rFonts w:ascii="Arial" w:hAnsi="Arial"/>
                <w:color w:val="000000"/>
                <w:sz w:val="18"/>
              </w:rPr>
              <w:t>(2010,015E)</w:t>
            </w:r>
          </w:p>
          <w:bookmarkEnd w:id="7192"/>
        </w:tc>
        <w:tc>
          <w:tcPr>
            <w:tcBorders>
              <w:bottom w:val="single" w:sz="4" w:color="000000"/>
              <w:right w:val="single" w:sz="4" w:color="000000"/>
            </w:tcBorders>
            <w:tcMar>
              <w:top w:w="40" w:type="dxa"/>
              <w:left w:w="40" w:type="dxa"/>
              <w:bottom w:w="40" w:type="dxa"/>
              <w:right w:w="40" w:type="dxa"/>
            </w:tcMar>
            <w:vAlign w:val="top"/>
          </w:tcPr>
          <w:bookmarkStart w:id="7193" w:name="para_fc7d7b3f_9733_460f_aa9b_53500cb277"/>
          <w:p>
            <w:pPr>
              <w:spacing w:before="180" w:after="0" w:line="240" w:lineRule="auto"/>
              <w:jc w:val="center"/>
            </w:pPr>
            <w:r>
              <w:rPr>
                <w:rFonts w:ascii="Arial" w:hAnsi="Arial"/>
                <w:color w:val="000000"/>
                <w:sz w:val="18"/>
              </w:rPr>
              <w:t>U/MC</w:t>
            </w:r>
          </w:p>
          <w:bookmarkEnd w:id="7193"/>
          <w:bookmarkStart w:id="7194" w:name="para_8d262687_8ce2_4c42_b879_ad85894c61"/>
          <w:p>
            <w:pPr>
              <w:spacing w:before="180" w:after="0" w:line="240" w:lineRule="auto"/>
              <w:jc w:val="center"/>
            </w:pPr>
            <w:r>
              <w:rPr>
                <w:rFonts w:ascii="Arial" w:hAnsi="Arial"/>
                <w:color w:val="000000"/>
                <w:sz w:val="18"/>
              </w:rPr>
              <w:t>(Required if Presentation LUT is supported)</w:t>
            </w:r>
          </w:p>
          <w:bookmarkEnd w:id="7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5" w:name="para_dfd6cd05_e00d_4370_8c38_c5b28a7b9e"/>
          <w:p>
            <w:pPr>
              <w:spacing w:before="180" w:after="0" w:line="240" w:lineRule="auto"/>
            </w:pPr>
            <w:r>
              <w:rPr>
                <w:rFonts w:ascii="Arial" w:hAnsi="Arial"/>
                <w:color w:val="000000"/>
                <w:sz w:val="18"/>
              </w:rPr>
              <w:t>Reflected Ambient Light</w:t>
            </w:r>
          </w:p>
          <w:bookmarkEnd w:id="7195"/>
        </w:tc>
        <w:tc>
          <w:tcPr>
            <w:tcBorders>
              <w:bottom w:val="single" w:sz="4" w:color="000000"/>
              <w:right w:val="single" w:sz="4" w:color="000000"/>
            </w:tcBorders>
            <w:tcMar>
              <w:top w:w="40" w:type="dxa"/>
              <w:left w:w="40" w:type="dxa"/>
              <w:bottom w:w="40" w:type="dxa"/>
              <w:right w:w="40" w:type="dxa"/>
            </w:tcMar>
            <w:vAlign w:val="top"/>
          </w:tcPr>
          <w:bookmarkStart w:id="7196" w:name="para_374e3208_619f_4655_b211_7a947aba15"/>
          <w:p>
            <w:pPr>
              <w:spacing w:before="180" w:after="0" w:line="240" w:lineRule="auto"/>
              <w:jc w:val="center"/>
            </w:pPr>
            <w:r>
              <w:rPr>
                <w:rFonts w:ascii="Arial" w:hAnsi="Arial"/>
                <w:color w:val="000000"/>
                <w:sz w:val="18"/>
              </w:rPr>
              <w:t>(2010,0160)</w:t>
            </w:r>
          </w:p>
          <w:bookmarkEnd w:id="7196"/>
        </w:tc>
        <w:tc>
          <w:tcPr>
            <w:tcBorders>
              <w:bottom w:val="single" w:sz="4" w:color="000000"/>
              <w:right w:val="single" w:sz="4" w:color="000000"/>
            </w:tcBorders>
            <w:tcMar>
              <w:top w:w="40" w:type="dxa"/>
              <w:left w:w="40" w:type="dxa"/>
              <w:bottom w:w="40" w:type="dxa"/>
              <w:right w:w="40" w:type="dxa"/>
            </w:tcMar>
            <w:vAlign w:val="top"/>
          </w:tcPr>
          <w:bookmarkStart w:id="7197" w:name="para_40fc0012_cb1a_4d76_9c2d_5cb7a9b029"/>
          <w:p>
            <w:pPr>
              <w:spacing w:before="180" w:after="0" w:line="240" w:lineRule="auto"/>
              <w:jc w:val="center"/>
            </w:pPr>
            <w:r>
              <w:rPr>
                <w:rFonts w:ascii="Arial" w:hAnsi="Arial"/>
                <w:color w:val="000000"/>
                <w:sz w:val="18"/>
              </w:rPr>
              <w:t>U/MC</w:t>
            </w:r>
          </w:p>
          <w:bookmarkEnd w:id="7197"/>
          <w:bookmarkStart w:id="7198" w:name="para_592ce9bb_e7b1_48ac_a131_c4d72ea1f9"/>
          <w:p>
            <w:pPr>
              <w:spacing w:before="180" w:after="0" w:line="240" w:lineRule="auto"/>
              <w:jc w:val="center"/>
            </w:pPr>
            <w:r>
              <w:rPr>
                <w:rFonts w:ascii="Arial" w:hAnsi="Arial"/>
                <w:color w:val="000000"/>
                <w:sz w:val="18"/>
              </w:rPr>
              <w:t>(Required if Presentation LUT is supported)</w:t>
            </w:r>
          </w:p>
          <w:bookmarkEnd w:id="7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9" w:name="para_b677ba34_1c19_458e_8885_d078000bd2"/>
          <w:p>
            <w:pPr>
              <w:spacing w:before="180" w:after="0" w:line="240" w:lineRule="auto"/>
            </w:pPr>
            <w:r>
              <w:rPr>
                <w:rFonts w:ascii="Arial" w:hAnsi="Arial"/>
                <w:color w:val="000000"/>
                <w:sz w:val="18"/>
              </w:rPr>
              <w:t>Requested Resolution ID</w:t>
            </w:r>
          </w:p>
          <w:bookmarkEnd w:id="7199"/>
        </w:tc>
        <w:tc>
          <w:tcPr>
            <w:tcBorders>
              <w:bottom w:val="single" w:sz="4" w:color="000000"/>
              <w:right w:val="single" w:sz="4" w:color="000000"/>
            </w:tcBorders>
            <w:tcMar>
              <w:top w:w="40" w:type="dxa"/>
              <w:left w:w="40" w:type="dxa"/>
              <w:bottom w:w="40" w:type="dxa"/>
              <w:right w:w="40" w:type="dxa"/>
            </w:tcMar>
            <w:vAlign w:val="top"/>
          </w:tcPr>
          <w:bookmarkStart w:id="7200" w:name="para_bd106b3f_4f2a_4792_be3a_91440407b1"/>
          <w:p>
            <w:pPr>
              <w:spacing w:before="180" w:after="0" w:line="240" w:lineRule="auto"/>
              <w:jc w:val="center"/>
            </w:pPr>
            <w:r>
              <w:rPr>
                <w:rFonts w:ascii="Arial" w:hAnsi="Arial"/>
                <w:color w:val="000000"/>
                <w:sz w:val="18"/>
              </w:rPr>
              <w:t>(2020,0050)</w:t>
            </w:r>
          </w:p>
          <w:bookmarkEnd w:id="7200"/>
        </w:tc>
        <w:tc>
          <w:tcPr>
            <w:tcBorders>
              <w:bottom w:val="single" w:sz="4" w:color="000000"/>
              <w:right w:val="single" w:sz="4" w:color="000000"/>
            </w:tcBorders>
            <w:tcMar>
              <w:top w:w="40" w:type="dxa"/>
              <w:left w:w="40" w:type="dxa"/>
              <w:bottom w:w="40" w:type="dxa"/>
              <w:right w:w="40" w:type="dxa"/>
            </w:tcMar>
            <w:vAlign w:val="top"/>
          </w:tcPr>
          <w:bookmarkStart w:id="7201" w:name="para_60ece4e9_5f88_4b8d_bcc8_f3ca275401"/>
          <w:p>
            <w:pPr>
              <w:spacing w:before="180" w:after="0" w:line="240" w:lineRule="auto"/>
              <w:jc w:val="center"/>
            </w:pPr>
            <w:r>
              <w:rPr>
                <w:rFonts w:ascii="Arial" w:hAnsi="Arial"/>
                <w:color w:val="000000"/>
                <w:sz w:val="18"/>
              </w:rPr>
              <w:t>U/U</w:t>
            </w:r>
          </w:p>
          <w:bookmarkEnd w:id="7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2" w:name="para_4b3ec8cd_cea4_4e97_8d69_29d25630a0"/>
          <w:p>
            <w:pPr>
              <w:spacing w:before="180" w:after="0" w:line="240" w:lineRule="auto"/>
            </w:pPr>
            <w:r>
              <w:rPr>
                <w:rFonts w:ascii="Arial" w:hAnsi="Arial"/>
                <w:color w:val="000000"/>
                <w:sz w:val="18"/>
              </w:rPr>
              <w:t>ICC Profile</w:t>
            </w:r>
          </w:p>
          <w:bookmarkEnd w:id="7202"/>
        </w:tc>
        <w:tc>
          <w:tcPr>
            <w:tcBorders>
              <w:bottom w:val="single" w:sz="4" w:color="000000"/>
              <w:right w:val="single" w:sz="4" w:color="000000"/>
            </w:tcBorders>
            <w:tcMar>
              <w:top w:w="40" w:type="dxa"/>
              <w:left w:w="40" w:type="dxa"/>
              <w:bottom w:w="40" w:type="dxa"/>
              <w:right w:w="40" w:type="dxa"/>
            </w:tcMar>
            <w:vAlign w:val="top"/>
          </w:tcPr>
          <w:bookmarkStart w:id="7203" w:name="para_743f9502_48f0_4071_854c_6970ba1799"/>
          <w:p>
            <w:pPr>
              <w:spacing w:before="180" w:after="0" w:line="240" w:lineRule="auto"/>
              <w:jc w:val="center"/>
            </w:pPr>
            <w:r>
              <w:rPr>
                <w:rFonts w:ascii="Arial" w:hAnsi="Arial"/>
                <w:color w:val="000000"/>
                <w:sz w:val="18"/>
              </w:rPr>
              <w:t>(0028,2000)</w:t>
            </w:r>
          </w:p>
          <w:bookmarkEnd w:id="7203"/>
        </w:tc>
        <w:tc>
          <w:tcPr>
            <w:tcBorders>
              <w:bottom w:val="single" w:sz="4" w:color="000000"/>
              <w:right w:val="single" w:sz="4" w:color="000000"/>
            </w:tcBorders>
            <w:tcMar>
              <w:top w:w="40" w:type="dxa"/>
              <w:left w:w="40" w:type="dxa"/>
              <w:bottom w:w="40" w:type="dxa"/>
              <w:right w:w="40" w:type="dxa"/>
            </w:tcMar>
            <w:vAlign w:val="top"/>
          </w:tcPr>
          <w:bookmarkStart w:id="7204" w:name="para_ef0377e9_3ccd_4447_9a42_672dc88cd2"/>
          <w:p>
            <w:pPr>
              <w:spacing w:before="180" w:after="0" w:line="240" w:lineRule="auto"/>
              <w:jc w:val="center"/>
            </w:pPr>
            <w:r>
              <w:rPr>
                <w:rFonts w:ascii="Arial" w:hAnsi="Arial"/>
                <w:color w:val="000000"/>
                <w:sz w:val="18"/>
              </w:rPr>
              <w:t>U/U</w:t>
            </w:r>
          </w:p>
          <w:bookmarkEnd w:id="7204"/>
        </w:tc>
      </w:tr>
    </w:tbl>
    <w:bookmarkStart w:id="7205" w:name="para_2d5f2a9c_97fc_4840_9a5c_4d14c26a5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7205"/>
    <w:bookmarkStart w:id="7206" w:name="para_accbb76b_8634_4770_8c47_b9c969a703"/>
    <w:p>
      <w:pPr>
        <w:spacing w:before="180" w:after="0" w:line="240" w:lineRule="auto"/>
        <w:jc w:val="both"/>
      </w:pPr>
      <w:r>
        <w:rPr>
          <w:rFonts w:ascii="Arial" w:hAnsi="Arial"/>
          <w:color w:val="000000"/>
          <w:sz w:val="18"/>
        </w:rPr>
        <w:t>If the Illumination (2010,015E) and Reflected Ambient Light (2010,0160) values, respectively termed L0 and La, are not created, the following default values are recommended for grayscale printing:</w:t>
      </w:r>
    </w:p>
    <w:bookmarkEnd w:id="7206"/>
    <w:bookmarkStart w:id="7207" w:name="idp105553323195519"/>
    <w:bookmarkStart w:id="7208" w:name="idp105553323195903"/>
    <w:bookmarkStart w:id="7209" w:name="para_607cc201_d6ea_4b49_aa6c_8b19bf126c"/>
    <w:p>
      <w:pPr>
        <w:tabs>
          <w:tab w:val="left" w:pos="180"/>
        </w:tabs>
        <w:spacing w:before="180" w:after="0" w:line="240" w:lineRule="auto"/>
        <w:ind w:left="180" w:right="0" w:firstLine="0"/>
        <w:jc w:val="both"/>
      </w:pPr>
      <w:r>
        <w:rPr>
          <w:rFonts w:ascii="Arial" w:hAnsi="Arial"/>
          <w:color w:val="000000"/>
          <w:sz w:val="18"/>
        </w:rPr>
        <w:t>For transmissive film: L0 = 2000 cd/m</w:t>
      </w:r>
      <w:r>
        <w:rPr>
          <w:rFonts w:ascii="Arial" w:hAnsi="Arial"/>
          <w:color w:val="000000"/>
          <w:sz w:val="14"/>
          <w:vertAlign w:val="superscript"/>
        </w:rPr>
        <w:t>2</w:t>
      </w:r>
      <w:r>
        <w:rPr>
          <w:rFonts w:ascii="Arial" w:hAnsi="Arial"/>
          <w:color w:val="000000"/>
          <w:sz w:val="18"/>
        </w:rPr>
        <w:t>. La = 10 cd/m</w:t>
      </w:r>
      <w:r>
        <w:rPr>
          <w:rFonts w:ascii="Arial" w:hAnsi="Arial"/>
          <w:color w:val="000000"/>
          <w:sz w:val="14"/>
          <w:vertAlign w:val="superscript"/>
        </w:rPr>
        <w:t>2</w:t>
      </w:r>
      <w:r>
        <w:rPr>
          <w:rFonts w:ascii="Arial" w:hAnsi="Arial"/>
          <w:color w:val="000000"/>
          <w:sz w:val="18"/>
        </w:rPr>
        <w:t>.</w:t>
      </w:r>
    </w:p>
    <w:bookmarkEnd w:id="7209"/>
    <w:bookmarkEnd w:id="7208"/>
    <w:bookmarkEnd w:id="7207"/>
    <w:bookmarkStart w:id="7210" w:name="idp105553323164799"/>
    <w:bookmarkStart w:id="7211" w:name="para_763df5e1_2164_464a_a236_f34e66c7e3"/>
    <w:p>
      <w:pPr>
        <w:tabs>
          <w:tab w:val="left" w:pos="180"/>
        </w:tabs>
        <w:spacing w:before="180" w:after="0" w:line="240" w:lineRule="auto"/>
        <w:ind w:left="180" w:right="0" w:firstLine="0"/>
        <w:jc w:val="both"/>
      </w:pPr>
      <w:r>
        <w:rPr>
          <w:rFonts w:ascii="Arial" w:hAnsi="Arial"/>
          <w:color w:val="000000"/>
          <w:sz w:val="18"/>
        </w:rPr>
        <w:t>For reflective media: L0 = 150 cd/m</w:t>
      </w:r>
      <w:r>
        <w:rPr>
          <w:rFonts w:ascii="Arial" w:hAnsi="Arial"/>
          <w:color w:val="000000"/>
          <w:sz w:val="14"/>
          <w:vertAlign w:val="superscript"/>
        </w:rPr>
        <w:t>2</w:t>
      </w:r>
      <w:r>
        <w:rPr>
          <w:rFonts w:ascii="Arial" w:hAnsi="Arial"/>
          <w:color w:val="000000"/>
          <w:sz w:val="18"/>
        </w:rPr>
        <w:t>.</w:t>
      </w:r>
    </w:p>
    <w:bookmarkEnd w:id="7211"/>
    <w:bookmarkEnd w:id="7210"/>
    <w:bookmarkStart w:id="7212" w:name="para_fac4e87c_ba06_4c05_a0d7_678b481517"/>
    <w:p>
      <w:pPr>
        <w:spacing w:before="180" w:after="0" w:line="240" w:lineRule="auto"/>
        <w:jc w:val="both"/>
      </w:pPr>
      <w:r>
        <w:rPr>
          <w:rFonts w:ascii="Arial" w:hAnsi="Arial"/>
          <w:color w:val="000000"/>
          <w:sz w:val="18"/>
        </w:rPr>
        <w:t>The ICC Profile (0028,2000) Attribute shall only be used to describe the color space of images for color printing, i.e., in conjunction with the Basic Color Image Box SOP Class. It shall not be used with the Basic Grayscale Image Box SOP Class.</w:t>
      </w:r>
    </w:p>
    <w:bookmarkEnd w:id="7212"/>
    <w:bookmarkStart w:id="7213" w:name="sect_H_4_2_2_1_2"/>
    <w:p>
      <w:pPr>
        <w:spacing w:before="180" w:after="0" w:line="240" w:lineRule="auto"/>
      </w:pPr>
      <w:r>
        <w:rPr>
          <w:rFonts w:ascii="Arial" w:hAnsi="Arial"/>
          <w:b/>
          <w:color w:val="000000"/>
          <w:sz w:val="18"/>
        </w:rPr>
        <w:t>H.4.2.2.1.2 Status</w:t>
      </w:r>
    </w:p>
    <w:bookmarkEnd w:id="7213"/>
    <w:bookmarkStart w:id="7214" w:name="para_f19c2aac_c508_4b6c_a106_9f7e4de40a"/>
    <w:p>
      <w:pPr>
        <w:spacing w:before="180" w:after="0" w:line="240" w:lineRule="auto"/>
        <w:jc w:val="both"/>
      </w:pPr>
      <w:hyperlink w:anchor="table_H_4_2_2_1_2_1">
        <w:r>
          <w:rPr>
            <w:rFonts w:ascii="Arial" w:hAnsi="Arial"/>
            <w:color w:val="000000"/>
            <w:sz w:val="18"/>
          </w:rPr>
          <w:t>Table H.4.2.2.1.2-1</w:t>
        </w:r>
      </w:hyperlink>
      <w:r>
        <w:rPr>
          <w:rFonts w:ascii="Arial" w:hAnsi="Arial"/>
          <w:color w:val="000000"/>
          <w:sz w:val="18"/>
        </w:rPr>
        <w:t xml:space="preserve"> defines the specific Status Code values that may be returned in a N-CREATE or N-SET response for this SOP Class. See </w:t>
      </w:r>
      <w:hyperlink r:id="r520">
        <w:r>
          <w:rPr>
            <w:rFonts w:ascii="Arial" w:hAnsi="Arial"/>
            <w:color w:val="000000"/>
            <w:sz w:val="18"/>
          </w:rPr>
          <w:t>PS3.7</w:t>
        </w:r>
      </w:hyperlink>
      <w:r>
        <w:rPr>
          <w:rFonts w:ascii="Arial" w:hAnsi="Arial"/>
          <w:color w:val="000000"/>
          <w:sz w:val="18"/>
        </w:rPr>
        <w:t xml:space="preserve"> for additional response Status Codes of N-CREATE and N-SET DIMSE Services.</w:t>
      </w:r>
    </w:p>
    <w:bookmarkEnd w:id="7214"/>
    <w:bookmarkStart w:id="7215" w:name="table_H_4_2_2_1_2_1"/>
    <w:p>
      <w:pPr>
        <w:keepNext/>
        <w:spacing w:before="216" w:after="0" w:line="240" w:lineRule="auto"/>
        <w:jc w:val="center"/>
      </w:pPr>
      <w:r>
        <w:rPr>
          <w:rFonts w:ascii="Arial" w:hAnsi="Arial"/>
          <w:b/>
          <w:color w:val="000000"/>
          <w:sz w:val="22"/>
        </w:rPr>
        <w:t>Table H.4.2.2.1.2-1. Status Values for Basic Film Box SOP Class</w:t>
      </w:r>
    </w:p>
    <w:bookmarkEnd w:id="7215"/>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16" w:name="para_2fe093ac_d2bd_49f7_b6b4_76d84f235d"/>
          <w:p>
            <w:pPr>
              <w:keepNext/>
              <w:spacing w:before="180" w:after="0" w:line="240" w:lineRule="auto"/>
              <w:jc w:val="center"/>
            </w:pPr>
            <w:r>
              <w:rPr>
                <w:rFonts w:ascii="Arial" w:hAnsi="Arial"/>
                <w:b/>
                <w:color w:val="000000"/>
                <w:sz w:val="18"/>
              </w:rPr>
              <w:t>Service Status</w:t>
            </w:r>
          </w:p>
          <w:bookmarkEnd w:id="72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17" w:name="para_c9a47155_59eb_45cc_bac4_cbeccebd06"/>
          <w:p>
            <w:pPr>
              <w:spacing w:before="180" w:after="0" w:line="240" w:lineRule="auto"/>
              <w:jc w:val="center"/>
            </w:pPr>
            <w:r>
              <w:rPr>
                <w:rFonts w:ascii="Arial" w:hAnsi="Arial"/>
                <w:b/>
                <w:color w:val="000000"/>
                <w:sz w:val="18"/>
              </w:rPr>
              <w:t>Further Meaning</w:t>
            </w:r>
          </w:p>
          <w:bookmarkEnd w:id="72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18" w:name="para_e2945e5d_e2aa_49df_b4b0_085deea7db"/>
          <w:p>
            <w:pPr>
              <w:spacing w:before="180" w:after="0" w:line="240" w:lineRule="auto"/>
              <w:jc w:val="center"/>
            </w:pPr>
            <w:r>
              <w:rPr>
                <w:rFonts w:ascii="Arial" w:hAnsi="Arial"/>
                <w:b/>
                <w:color w:val="000000"/>
                <w:sz w:val="18"/>
              </w:rPr>
              <w:t>Status Code</w:t>
            </w:r>
          </w:p>
          <w:bookmarkEnd w:id="7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9" w:name="para_309a7b75_344e_4ab1_99a7_2b69ed7897"/>
          <w:p>
            <w:pPr>
              <w:spacing w:before="180" w:after="0" w:line="240" w:lineRule="auto"/>
            </w:pPr>
            <w:r>
              <w:rPr>
                <w:rFonts w:ascii="Arial" w:hAnsi="Arial"/>
                <w:color w:val="000000"/>
                <w:sz w:val="18"/>
              </w:rPr>
              <w:t>Success</w:t>
            </w:r>
          </w:p>
          <w:bookmarkEnd w:id="7219"/>
        </w:tc>
        <w:tc>
          <w:tcPr>
            <w:tcBorders>
              <w:bottom w:val="single" w:sz="4" w:color="000000"/>
              <w:right w:val="single" w:sz="4" w:color="000000"/>
            </w:tcBorders>
            <w:tcMar>
              <w:top w:w="40" w:type="dxa"/>
              <w:left w:w="40" w:type="dxa"/>
              <w:bottom w:w="40" w:type="dxa"/>
              <w:right w:w="40" w:type="dxa"/>
            </w:tcMar>
            <w:vAlign w:val="top"/>
          </w:tcPr>
          <w:bookmarkStart w:id="7220" w:name="para_47d9216b_fd11_444f_bd47_8ffb95c7ba"/>
          <w:p>
            <w:pPr>
              <w:spacing w:before="180" w:after="0" w:line="240" w:lineRule="auto"/>
            </w:pPr>
            <w:r>
              <w:rPr>
                <w:rFonts w:ascii="Arial" w:hAnsi="Arial"/>
                <w:color w:val="000000"/>
                <w:sz w:val="18"/>
              </w:rPr>
              <w:t>Film Box successfully created</w:t>
            </w:r>
          </w:p>
          <w:bookmarkEnd w:id="7220"/>
        </w:tc>
        <w:tc>
          <w:tcPr>
            <w:tcBorders>
              <w:bottom w:val="single" w:sz="4" w:color="000000"/>
              <w:right w:val="single" w:sz="4" w:color="000000"/>
            </w:tcBorders>
            <w:tcMar>
              <w:top w:w="40" w:type="dxa"/>
              <w:left w:w="40" w:type="dxa"/>
              <w:bottom w:w="40" w:type="dxa"/>
              <w:right w:w="40" w:type="dxa"/>
            </w:tcMar>
            <w:vAlign w:val="top"/>
          </w:tcPr>
          <w:bookmarkStart w:id="7221" w:name="para_f9514df7_48f9_4f6f_887c_b13eeed810"/>
          <w:p>
            <w:pPr>
              <w:spacing w:before="180" w:after="0" w:line="240" w:lineRule="auto"/>
              <w:jc w:val="center"/>
            </w:pPr>
            <w:r>
              <w:rPr>
                <w:rFonts w:ascii="Arial" w:hAnsi="Arial"/>
                <w:color w:val="000000"/>
                <w:sz w:val="18"/>
              </w:rPr>
              <w:t>0000</w:t>
            </w:r>
          </w:p>
          <w:bookmarkEnd w:id="7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2" w:name="para_e5be6758_f14d_4719_83d1_efb14b51e0"/>
          <w:p>
            <w:pPr>
              <w:spacing w:before="180" w:after="0" w:line="240" w:lineRule="auto"/>
            </w:pPr>
            <w:r>
              <w:rPr>
                <w:rFonts w:ascii="Arial" w:hAnsi="Arial"/>
                <w:color w:val="000000"/>
                <w:sz w:val="18"/>
              </w:rPr>
              <w:t>Warning</w:t>
            </w:r>
          </w:p>
          <w:bookmarkEnd w:id="7222"/>
        </w:tc>
        <w:tc>
          <w:tcPr>
            <w:tcBorders>
              <w:bottom w:val="single" w:sz="4" w:color="000000"/>
              <w:right w:val="single" w:sz="4" w:color="000000"/>
            </w:tcBorders>
            <w:tcMar>
              <w:top w:w="40" w:type="dxa"/>
              <w:left w:w="40" w:type="dxa"/>
              <w:bottom w:w="40" w:type="dxa"/>
              <w:right w:w="40" w:type="dxa"/>
            </w:tcMar>
            <w:vAlign w:val="top"/>
          </w:tcPr>
          <w:bookmarkStart w:id="7223" w:name="para_39ad932e_9940_4f8f_9aa8_c47451fdb1"/>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7223"/>
        </w:tc>
        <w:tc>
          <w:tcPr>
            <w:tcBorders>
              <w:bottom w:val="single" w:sz="4" w:color="000000"/>
              <w:right w:val="single" w:sz="4" w:color="000000"/>
            </w:tcBorders>
            <w:tcMar>
              <w:top w:w="40" w:type="dxa"/>
              <w:left w:w="40" w:type="dxa"/>
              <w:bottom w:w="40" w:type="dxa"/>
              <w:right w:w="40" w:type="dxa"/>
            </w:tcMar>
            <w:vAlign w:val="top"/>
          </w:tcPr>
          <w:bookmarkStart w:id="7224" w:name="para_53b2ace0_97d3_475c_ac2b_d89778d112"/>
          <w:p>
            <w:pPr>
              <w:spacing w:before="180" w:after="0" w:line="240" w:lineRule="auto"/>
              <w:jc w:val="center"/>
            </w:pPr>
            <w:r>
              <w:rPr>
                <w:rFonts w:ascii="Arial" w:hAnsi="Arial"/>
                <w:color w:val="000000"/>
                <w:sz w:val="18"/>
              </w:rPr>
              <w:t>B605</w:t>
            </w:r>
          </w:p>
          <w:bookmarkEnd w:id="7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5" w:name="para_7b67caa9_9a55_4fa4_8ef7_e864dbc6b9"/>
          <w:p>
            <w:pPr>
              <w:spacing w:before="180" w:after="0" w:line="240" w:lineRule="auto"/>
            </w:pPr>
            <w:r>
              <w:rPr>
                <w:rFonts w:ascii="Arial" w:hAnsi="Arial"/>
                <w:color w:val="000000"/>
                <w:sz w:val="18"/>
              </w:rPr>
              <w:t>Failure</w:t>
            </w:r>
          </w:p>
          <w:bookmarkEnd w:id="7225"/>
        </w:tc>
        <w:tc>
          <w:tcPr>
            <w:tcBorders>
              <w:bottom w:val="single" w:sz="4" w:color="000000"/>
              <w:right w:val="single" w:sz="4" w:color="000000"/>
            </w:tcBorders>
            <w:tcMar>
              <w:top w:w="40" w:type="dxa"/>
              <w:left w:w="40" w:type="dxa"/>
              <w:bottom w:w="40" w:type="dxa"/>
              <w:right w:w="40" w:type="dxa"/>
            </w:tcMar>
            <w:vAlign w:val="top"/>
          </w:tcPr>
          <w:bookmarkStart w:id="7226" w:name="para_9310165c_82a6_4a63_b0ce_09feef218c"/>
          <w:p>
            <w:pPr>
              <w:spacing w:before="180" w:after="0" w:line="240" w:lineRule="auto"/>
            </w:pPr>
            <w:r>
              <w:rPr>
                <w:rFonts w:ascii="Arial" w:hAnsi="Arial"/>
                <w:color w:val="000000"/>
                <w:sz w:val="18"/>
              </w:rPr>
              <w:t>Failed: There is an existing Film Box that has not been printed and N-ACTION at the Film Session level is not supported. A new Film Box will not be created when a previous Film Box has not been printed.</w:t>
            </w:r>
          </w:p>
          <w:bookmarkEnd w:id="7226"/>
        </w:tc>
        <w:tc>
          <w:tcPr>
            <w:tcBorders>
              <w:bottom w:val="single" w:sz="4" w:color="000000"/>
              <w:right w:val="single" w:sz="4" w:color="000000"/>
            </w:tcBorders>
            <w:tcMar>
              <w:top w:w="40" w:type="dxa"/>
              <w:left w:w="40" w:type="dxa"/>
              <w:bottom w:w="40" w:type="dxa"/>
              <w:right w:w="40" w:type="dxa"/>
            </w:tcMar>
            <w:vAlign w:val="top"/>
          </w:tcPr>
          <w:bookmarkStart w:id="7227" w:name="para_1179c542_c4af_4b2b_a53a_1d3982d2ce"/>
          <w:p>
            <w:pPr>
              <w:spacing w:before="180" w:after="0" w:line="240" w:lineRule="auto"/>
              <w:jc w:val="center"/>
            </w:pPr>
            <w:r>
              <w:rPr>
                <w:rFonts w:ascii="Arial" w:hAnsi="Arial"/>
                <w:color w:val="000000"/>
                <w:sz w:val="18"/>
              </w:rPr>
              <w:t>C616</w:t>
            </w:r>
          </w:p>
          <w:bookmarkEnd w:id="7227"/>
        </w:tc>
      </w:tr>
    </w:tbl>
    <w:bookmarkStart w:id="7228" w:name="sect_H_4_2_2_1_3"/>
    <w:p>
      <w:pPr>
        <w:spacing w:before="180" w:after="0" w:line="240" w:lineRule="auto"/>
      </w:pPr>
      <w:r>
        <w:rPr>
          <w:rFonts w:ascii="Arial" w:hAnsi="Arial"/>
          <w:b/>
          <w:color w:val="000000"/>
          <w:sz w:val="18"/>
        </w:rPr>
        <w:t>H.4.2.2.1.3 Behavior</w:t>
      </w:r>
    </w:p>
    <w:bookmarkEnd w:id="7228"/>
    <w:bookmarkStart w:id="7229" w:name="para_8c946e37_973b_42d0_b008_da4217435b"/>
    <w:p>
      <w:pPr>
        <w:spacing w:before="180" w:after="0" w:line="240" w:lineRule="auto"/>
        <w:jc w:val="both"/>
      </w:pPr>
      <w:r>
        <w:rPr>
          <w:rFonts w:ascii="Arial" w:hAnsi="Arial"/>
          <w:color w:val="000000"/>
          <w:sz w:val="18"/>
        </w:rPr>
        <w:t xml:space="preserve">The SCU uses the N-CREATE to request the SCP to create a Basic Film Box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7229"/>
    <w:bookmarkStart w:id="7230" w:name="para_a47f58d4_9090_40d3_a918_07c9c09014"/>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7230"/>
    <w:bookmarkStart w:id="7231" w:name="idp105553323159551"/>
    <w:p>
      <w:pPr>
        <w:keepNext/>
        <w:spacing w:before="180" w:after="0" w:line="240" w:lineRule="auto"/>
        <w:ind w:left="360" w:right="360" w:firstLine="0"/>
        <w:jc w:val="both"/>
      </w:pPr>
      <w:r>
        <w:rPr>
          <w:rFonts w:ascii="Arial" w:hAnsi="Arial"/>
          <w:color w:val="000000"/>
          <w:sz w:val="18"/>
        </w:rPr>
        <w:t>Note</w:t>
      </w:r>
    </w:p>
    <w:bookmarkEnd w:id="7231"/>
    <w:bookmarkStart w:id="7232" w:name="para_d90ce5da_f6da_4c50_ad65_f56d9513fd"/>
    <w:p>
      <w:pPr>
        <w:spacing w:before="180" w:after="0" w:line="240" w:lineRule="auto"/>
        <w:ind w:left="360" w:right="360" w:firstLine="0"/>
        <w:jc w:val="both"/>
      </w:pPr>
      <w:r>
        <w:rPr>
          <w:rFonts w:ascii="Arial" w:hAnsi="Arial"/>
          <w:color w:val="000000"/>
          <w:sz w:val="18"/>
        </w:rPr>
        <w:t>If there exists a Film Box SOP Instance that has not been printed and the SCP does not support N-ACTION on the Film Session, then the SCP should fail the N-CREATE of the new SOP Instance.</w:t>
      </w:r>
    </w:p>
    <w:bookmarkEnd w:id="7232"/>
    <w:bookmarkStart w:id="7233" w:name="para_814d582b_bb2e_4353_acc6_b8adf45c2d"/>
    <w:p>
      <w:pPr>
        <w:spacing w:before="180" w:after="0" w:line="240" w:lineRule="auto"/>
        <w:jc w:val="both"/>
      </w:pPr>
      <w:r>
        <w:rPr>
          <w:rFonts w:ascii="Arial" w:hAnsi="Arial"/>
          <w:color w:val="000000"/>
          <w:sz w:val="18"/>
        </w:rPr>
        <w:t>Upon the creation of the Basic Film Box SOP Instance, the SCP shall append the SOP Class/Instance UID pair of the created Basic Film Box SOP Instance to the Attribute Referenced Film Box Sequence (2000,0500) of the parent Basic Film Session SOP Instance to link the Basic Film Box SOP Instance to the Basic Film Session SOP Instance.</w:t>
      </w:r>
    </w:p>
    <w:bookmarkEnd w:id="7233"/>
    <w:bookmarkStart w:id="7234" w:name="para_214c1447_537d_43f4_a3d9_38b05a4425"/>
    <w:p>
      <w:pPr>
        <w:spacing w:before="180" w:after="0" w:line="240" w:lineRule="auto"/>
        <w:jc w:val="both"/>
      </w:pPr>
      <w:r>
        <w:rPr>
          <w:rFonts w:ascii="Arial" w:hAnsi="Arial"/>
          <w:color w:val="000000"/>
          <w:sz w:val="18"/>
        </w:rPr>
        <w:t>The SCP shall create Image Box SOP Instances of the appropriate Image Box SOP Class for each image box as defined by the Attribute Image Display Format (2010,0010). The SOP Class of the created Image Box SOP Instance depends on the Meta SOP Class context. For example the Grayscale Image Box SOP Class is related to the Basic Grayscale Print Management Meta SOP Class. The Meta SOP Class context is conveyed by the Presentation Context ID that corresponds with the Meta SOP Class and is defined at Association setup.</w:t>
      </w:r>
    </w:p>
    <w:bookmarkEnd w:id="7234"/>
    <w:bookmarkStart w:id="7235" w:name="para_2f56d557_fb90_48a1_b7d5_63ba3ad80d"/>
    <w:p>
      <w:pPr>
        <w:spacing w:before="180" w:after="0" w:line="240" w:lineRule="auto"/>
        <w:jc w:val="both"/>
      </w:pPr>
      <w:r>
        <w:rPr>
          <w:rFonts w:ascii="Arial" w:hAnsi="Arial"/>
          <w:color w:val="000000"/>
          <w:sz w:val="18"/>
        </w:rPr>
        <w:t>The SCP shall append the SOP Class/Instance UID pair of the created Image Box SOP Instance to the Referenced Image Box Sequence Attribute of the parent Basic Film Box SOP Instance to link each Image Box SOP Instance to the Basic Film Box SOP Instance. The SCP returns the list of Image Box SOP Class/Instance UID pairs in the Attribute Referenced Image Box Sequence (2010,0510) of the N-CREATE response message.</w:t>
      </w:r>
    </w:p>
    <w:bookmarkEnd w:id="7235"/>
    <w:bookmarkStart w:id="7236" w:name="para_545d72fa_df61_438b_9cbd_3deaf31875"/>
    <w:p>
      <w:pPr>
        <w:spacing w:before="180" w:after="0" w:line="240" w:lineRule="auto"/>
        <w:jc w:val="both"/>
      </w:pPr>
      <w:r>
        <w:rPr>
          <w:rFonts w:ascii="Arial" w:hAnsi="Arial"/>
          <w:color w:val="000000"/>
          <w:sz w:val="18"/>
        </w:rPr>
        <w:t>If supported, the SCP shall create Basic Annotation Box SOP Instances for each Annotation Box defined by the Attribute Annotation Display Format ID and shall append the SOP Class/Instance UID pair of the created Basic Annotation Box SOP Instance to the Referenced Annotation Box Sequence Attribute of the parent Basic Film Box SOP Instance to link each Basic Annotation Box SOP Instance to the Basic Film Box SOP Instance. The SCP returns the list of Basic Annotation Box SOP Class/Instance UID pairs in the Attribute Referenced Annotation Box Sequence of the N-CREATE response message. The Annotation Boxes shall support the same character sets as the Basic Film Box.</w:t>
      </w:r>
    </w:p>
    <w:bookmarkEnd w:id="7236"/>
    <w:bookmarkStart w:id="7237" w:name="para_baa485ed_5568_4fc2_ba0e_1eb5b4416b"/>
    <w:p>
      <w:pPr>
        <w:spacing w:before="180" w:after="0" w:line="240" w:lineRule="auto"/>
        <w:jc w:val="both"/>
      </w:pPr>
      <w:r>
        <w:rPr>
          <w:rFonts w:ascii="Arial" w:hAnsi="Arial"/>
          <w:color w:val="000000"/>
          <w:sz w:val="18"/>
        </w:rPr>
        <w:t>The character set supported by the Film Box shall be the same as the character set of the Basic Film Session.</w:t>
      </w:r>
    </w:p>
    <w:bookmarkEnd w:id="7237"/>
    <w:bookmarkStart w:id="7238" w:name="para_9f370cb3_fe9f_4145_aae5_1db5e92346"/>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7238"/>
    <w:bookmarkStart w:id="7239" w:name="sect_H_4_2_2_2"/>
    <w:p>
      <w:pPr>
        <w:spacing w:before="180" w:after="0" w:line="240" w:lineRule="auto"/>
      </w:pPr>
      <w:r>
        <w:rPr>
          <w:rFonts w:ascii="Arial" w:hAnsi="Arial"/>
          <w:b/>
          <w:color w:val="000000"/>
          <w:sz w:val="22"/>
        </w:rPr>
        <w:t>H.4.2.2.2 N-SET</w:t>
      </w:r>
    </w:p>
    <w:bookmarkEnd w:id="7239"/>
    <w:bookmarkStart w:id="7240" w:name="para_7fd0bb6d_8eb3_40f0_90ed_89dadc383f"/>
    <w:p>
      <w:pPr>
        <w:spacing w:before="180" w:after="0" w:line="240" w:lineRule="auto"/>
        <w:jc w:val="both"/>
      </w:pPr>
      <w:r>
        <w:rPr>
          <w:rFonts w:ascii="Arial" w:hAnsi="Arial"/>
          <w:color w:val="000000"/>
          <w:sz w:val="18"/>
        </w:rPr>
        <w:t>The N-SET may be used to update the last created instance of the Basic Film Box SOP Class.</w:t>
      </w:r>
    </w:p>
    <w:bookmarkEnd w:id="7240"/>
    <w:bookmarkStart w:id="7241" w:name="sect_H_4_2_2_2_1"/>
    <w:p>
      <w:pPr>
        <w:spacing w:before="180" w:after="0" w:line="240" w:lineRule="auto"/>
      </w:pPr>
      <w:r>
        <w:rPr>
          <w:rFonts w:ascii="Arial" w:hAnsi="Arial"/>
          <w:b/>
          <w:color w:val="000000"/>
          <w:sz w:val="18"/>
        </w:rPr>
        <w:t>H.4.2.2.2.1 Attributes</w:t>
      </w:r>
    </w:p>
    <w:bookmarkEnd w:id="7241"/>
    <w:bookmarkStart w:id="7242" w:name="para_ebdcf901_f866_4927_9f54_ef4712be00"/>
    <w:p>
      <w:pPr>
        <w:spacing w:before="180" w:after="0" w:line="240" w:lineRule="auto"/>
        <w:jc w:val="both"/>
      </w:pPr>
      <w:r>
        <w:rPr>
          <w:rFonts w:ascii="Arial" w:hAnsi="Arial"/>
          <w:color w:val="000000"/>
          <w:sz w:val="18"/>
        </w:rPr>
        <w:t xml:space="preserve">The Attributes that may be updated are shown in </w:t>
      </w:r>
      <w:hyperlink w:anchor="table_H_4_7">
        <w:r>
          <w:rPr>
            <w:rFonts w:ascii="Arial" w:hAnsi="Arial"/>
            <w:color w:val="000000"/>
            <w:sz w:val="18"/>
          </w:rPr>
          <w:t>Table H.4-7</w:t>
        </w:r>
      </w:hyperlink>
      <w:r>
        <w:rPr>
          <w:rFonts w:ascii="Arial" w:hAnsi="Arial"/>
          <w:color w:val="000000"/>
          <w:sz w:val="18"/>
        </w:rPr>
        <w:t>.</w:t>
      </w:r>
    </w:p>
    <w:bookmarkEnd w:id="7242"/>
    <w:bookmarkStart w:id="7243" w:name="table_H_4_7"/>
    <w:p>
      <w:pPr>
        <w:keepNext/>
        <w:spacing w:before="216" w:after="0" w:line="240" w:lineRule="auto"/>
        <w:jc w:val="center"/>
      </w:pPr>
      <w:r>
        <w:rPr>
          <w:rFonts w:ascii="Arial" w:hAnsi="Arial"/>
          <w:b/>
          <w:color w:val="000000"/>
          <w:sz w:val="22"/>
        </w:rPr>
        <w:t>Table H.4-7. N-SET Attributes</w:t>
      </w:r>
    </w:p>
    <w:bookmarkEnd w:id="7243"/>
    <w:p>
      <w:pPr>
        <w:spacing w:before="0" w:after="0" w:line="240" w:lineRule="auto"/>
        <w:rPr>
          <w:sz w:val="13"/>
        </w:rPr>
      </w:pPr>
    </w:p>
    <w:tbl>
      <w:tblPr>
        <w:tblInd w:w="45" w:type="dxa"/>
        <w:tblLayout w:type="fixed"/>
      </w:tblPr>
      <w:tblGrid>
        <w:gridCol w:w="4156"/>
        <w:gridCol w:w="1900"/>
        <w:gridCol w:w="43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44" w:name="para_55441adf_c893_4b65_b2e7_8604835f99"/>
          <w:p>
            <w:pPr>
              <w:keepNext/>
              <w:spacing w:before="180" w:after="0" w:line="240" w:lineRule="auto"/>
              <w:jc w:val="center"/>
            </w:pPr>
            <w:r>
              <w:rPr>
                <w:rFonts w:ascii="Arial" w:hAnsi="Arial"/>
                <w:b/>
                <w:color w:val="000000"/>
                <w:sz w:val="18"/>
              </w:rPr>
              <w:t>Attribute Name</w:t>
            </w:r>
          </w:p>
          <w:bookmarkEnd w:id="72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45" w:name="para_b8731b74_da6d_4ded_bfc4_2335a67a73"/>
          <w:p>
            <w:pPr>
              <w:spacing w:before="180" w:after="0" w:line="240" w:lineRule="auto"/>
              <w:jc w:val="center"/>
            </w:pPr>
            <w:r>
              <w:rPr>
                <w:rFonts w:ascii="Arial" w:hAnsi="Arial"/>
                <w:b/>
                <w:color w:val="000000"/>
                <w:sz w:val="18"/>
              </w:rPr>
              <w:t>Tag</w:t>
            </w:r>
          </w:p>
          <w:bookmarkEnd w:id="72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46" w:name="para_ff1b67ea_6699_4f40_b920_e715bfef05"/>
          <w:p>
            <w:pPr>
              <w:spacing w:before="180" w:after="0" w:line="240" w:lineRule="auto"/>
              <w:jc w:val="center"/>
            </w:pPr>
            <w:r>
              <w:rPr>
                <w:rFonts w:ascii="Arial" w:hAnsi="Arial"/>
                <w:b/>
                <w:color w:val="000000"/>
                <w:sz w:val="18"/>
              </w:rPr>
              <w:t>Usage (SCU/SCP)</w:t>
            </w:r>
          </w:p>
          <w:bookmarkEnd w:id="7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7" w:name="para_db419b2b_de8d_4d73_a6a8_4eeadc11b4"/>
          <w:p>
            <w:pPr>
              <w:spacing w:before="180" w:after="0" w:line="240" w:lineRule="auto"/>
            </w:pPr>
            <w:r>
              <w:rPr>
                <w:rFonts w:ascii="Arial" w:hAnsi="Arial"/>
                <w:color w:val="000000"/>
                <w:sz w:val="18"/>
              </w:rPr>
              <w:t>Magnification Type</w:t>
            </w:r>
          </w:p>
          <w:bookmarkEnd w:id="7247"/>
        </w:tc>
        <w:tc>
          <w:tcPr>
            <w:tcBorders>
              <w:bottom w:val="single" w:sz="4" w:color="000000"/>
              <w:right w:val="single" w:sz="4" w:color="000000"/>
            </w:tcBorders>
            <w:tcMar>
              <w:top w:w="40" w:type="dxa"/>
              <w:left w:w="40" w:type="dxa"/>
              <w:bottom w:w="40" w:type="dxa"/>
              <w:right w:w="40" w:type="dxa"/>
            </w:tcMar>
            <w:vAlign w:val="top"/>
          </w:tcPr>
          <w:bookmarkStart w:id="7248" w:name="para_286d286e_9a13_4230_9280_4b1c331afe"/>
          <w:p>
            <w:pPr>
              <w:spacing w:before="180" w:after="0" w:line="240" w:lineRule="auto"/>
              <w:jc w:val="center"/>
            </w:pPr>
            <w:r>
              <w:rPr>
                <w:rFonts w:ascii="Arial" w:hAnsi="Arial"/>
                <w:color w:val="000000"/>
                <w:sz w:val="18"/>
              </w:rPr>
              <w:t>(2010,0060)</w:t>
            </w:r>
          </w:p>
          <w:bookmarkEnd w:id="7248"/>
        </w:tc>
        <w:tc>
          <w:tcPr>
            <w:tcBorders>
              <w:bottom w:val="single" w:sz="4" w:color="000000"/>
              <w:right w:val="single" w:sz="4" w:color="000000"/>
            </w:tcBorders>
            <w:tcMar>
              <w:top w:w="40" w:type="dxa"/>
              <w:left w:w="40" w:type="dxa"/>
              <w:bottom w:w="40" w:type="dxa"/>
              <w:right w:w="40" w:type="dxa"/>
            </w:tcMar>
            <w:vAlign w:val="top"/>
          </w:tcPr>
          <w:bookmarkStart w:id="7249" w:name="para_eee4f613_abf6_49de_a686_cdc03f59d5"/>
          <w:p>
            <w:pPr>
              <w:spacing w:before="180" w:after="0" w:line="240" w:lineRule="auto"/>
              <w:jc w:val="center"/>
            </w:pPr>
            <w:r>
              <w:rPr>
                <w:rFonts w:ascii="Arial" w:hAnsi="Arial"/>
                <w:color w:val="000000"/>
                <w:sz w:val="18"/>
              </w:rPr>
              <w:t>U/M</w:t>
            </w:r>
          </w:p>
          <w:bookmarkEnd w:id="7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0" w:name="para_fec1e1dd_fc91_41a5_89df_43bf33282c"/>
          <w:p>
            <w:pPr>
              <w:spacing w:before="180" w:after="0" w:line="240" w:lineRule="auto"/>
            </w:pPr>
            <w:r>
              <w:rPr>
                <w:rFonts w:ascii="Arial" w:hAnsi="Arial"/>
                <w:color w:val="000000"/>
                <w:sz w:val="18"/>
              </w:rPr>
              <w:t>Max Density</w:t>
            </w:r>
          </w:p>
          <w:bookmarkEnd w:id="7250"/>
        </w:tc>
        <w:tc>
          <w:tcPr>
            <w:tcBorders>
              <w:bottom w:val="single" w:sz="4" w:color="000000"/>
              <w:right w:val="single" w:sz="4" w:color="000000"/>
            </w:tcBorders>
            <w:tcMar>
              <w:top w:w="40" w:type="dxa"/>
              <w:left w:w="40" w:type="dxa"/>
              <w:bottom w:w="40" w:type="dxa"/>
              <w:right w:w="40" w:type="dxa"/>
            </w:tcMar>
            <w:vAlign w:val="top"/>
          </w:tcPr>
          <w:bookmarkStart w:id="7251" w:name="para_0cfd034c_242e_44b8_b1ba_d65fa48a7c"/>
          <w:p>
            <w:pPr>
              <w:spacing w:before="180" w:after="0" w:line="240" w:lineRule="auto"/>
              <w:jc w:val="center"/>
            </w:pPr>
            <w:r>
              <w:rPr>
                <w:rFonts w:ascii="Arial" w:hAnsi="Arial"/>
                <w:color w:val="000000"/>
                <w:sz w:val="18"/>
              </w:rPr>
              <w:t>(2010,0130)</w:t>
            </w:r>
          </w:p>
          <w:bookmarkEnd w:id="7251"/>
        </w:tc>
        <w:tc>
          <w:tcPr>
            <w:tcBorders>
              <w:bottom w:val="single" w:sz="4" w:color="000000"/>
              <w:right w:val="single" w:sz="4" w:color="000000"/>
            </w:tcBorders>
            <w:tcMar>
              <w:top w:w="40" w:type="dxa"/>
              <w:left w:w="40" w:type="dxa"/>
              <w:bottom w:w="40" w:type="dxa"/>
              <w:right w:w="40" w:type="dxa"/>
            </w:tcMar>
            <w:vAlign w:val="top"/>
          </w:tcPr>
          <w:bookmarkStart w:id="7252" w:name="para_d48bc9cb_c99d_466b_afca_4c544d833f"/>
          <w:p>
            <w:pPr>
              <w:spacing w:before="180" w:after="0" w:line="240" w:lineRule="auto"/>
              <w:jc w:val="center"/>
            </w:pPr>
            <w:r>
              <w:rPr>
                <w:rFonts w:ascii="Arial" w:hAnsi="Arial"/>
                <w:color w:val="000000"/>
                <w:sz w:val="18"/>
              </w:rPr>
              <w:t>U/M</w:t>
            </w:r>
          </w:p>
          <w:bookmarkEnd w:id="7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3" w:name="para_5a00eb57_09c8_43c4_a209_b29b155523"/>
          <w:p>
            <w:pPr>
              <w:spacing w:before="180" w:after="0" w:line="240" w:lineRule="auto"/>
            </w:pPr>
            <w:r>
              <w:rPr>
                <w:rFonts w:ascii="Arial" w:hAnsi="Arial"/>
                <w:color w:val="000000"/>
                <w:sz w:val="18"/>
              </w:rPr>
              <w:t>Configuration Information</w:t>
            </w:r>
          </w:p>
          <w:bookmarkEnd w:id="7253"/>
        </w:tc>
        <w:tc>
          <w:tcPr>
            <w:tcBorders>
              <w:bottom w:val="single" w:sz="4" w:color="000000"/>
              <w:right w:val="single" w:sz="4" w:color="000000"/>
            </w:tcBorders>
            <w:tcMar>
              <w:top w:w="40" w:type="dxa"/>
              <w:left w:w="40" w:type="dxa"/>
              <w:bottom w:w="40" w:type="dxa"/>
              <w:right w:w="40" w:type="dxa"/>
            </w:tcMar>
            <w:vAlign w:val="top"/>
          </w:tcPr>
          <w:bookmarkStart w:id="7254" w:name="para_87a6c32c_552b_46c6_bf74_dbdb7ba3cc"/>
          <w:p>
            <w:pPr>
              <w:spacing w:before="180" w:after="0" w:line="240" w:lineRule="auto"/>
              <w:jc w:val="center"/>
            </w:pPr>
            <w:r>
              <w:rPr>
                <w:rFonts w:ascii="Arial" w:hAnsi="Arial"/>
                <w:color w:val="000000"/>
                <w:sz w:val="18"/>
              </w:rPr>
              <w:t>(2010,0150)</w:t>
            </w:r>
          </w:p>
          <w:bookmarkEnd w:id="7254"/>
        </w:tc>
        <w:tc>
          <w:tcPr>
            <w:tcBorders>
              <w:bottom w:val="single" w:sz="4" w:color="000000"/>
              <w:right w:val="single" w:sz="4" w:color="000000"/>
            </w:tcBorders>
            <w:tcMar>
              <w:top w:w="40" w:type="dxa"/>
              <w:left w:w="40" w:type="dxa"/>
              <w:bottom w:w="40" w:type="dxa"/>
              <w:right w:w="40" w:type="dxa"/>
            </w:tcMar>
            <w:vAlign w:val="top"/>
          </w:tcPr>
          <w:bookmarkStart w:id="7255" w:name="para_11550f58_8121_485e_8235_ee6e50c761"/>
          <w:p>
            <w:pPr>
              <w:spacing w:before="180" w:after="0" w:line="240" w:lineRule="auto"/>
              <w:jc w:val="center"/>
            </w:pPr>
            <w:r>
              <w:rPr>
                <w:rFonts w:ascii="Arial" w:hAnsi="Arial"/>
                <w:color w:val="000000"/>
                <w:sz w:val="18"/>
              </w:rPr>
              <w:t>U/M</w:t>
            </w:r>
          </w:p>
          <w:bookmarkEnd w:id="7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6" w:name="para_195c3fe3_4a3a_4d97_89a2_8e2d5a89c9"/>
          <w:p>
            <w:pPr>
              <w:spacing w:before="180" w:after="0" w:line="240" w:lineRule="auto"/>
            </w:pPr>
            <w:r>
              <w:rPr>
                <w:rFonts w:ascii="Arial" w:hAnsi="Arial"/>
                <w:color w:val="000000"/>
                <w:sz w:val="18"/>
              </w:rPr>
              <w:t>Referenced Presentation LUT Sequence</w:t>
            </w:r>
          </w:p>
          <w:bookmarkEnd w:id="7256"/>
        </w:tc>
        <w:tc>
          <w:tcPr>
            <w:tcBorders>
              <w:bottom w:val="single" w:sz="4" w:color="000000"/>
              <w:right w:val="single" w:sz="4" w:color="000000"/>
            </w:tcBorders>
            <w:tcMar>
              <w:top w:w="40" w:type="dxa"/>
              <w:left w:w="40" w:type="dxa"/>
              <w:bottom w:w="40" w:type="dxa"/>
              <w:right w:w="40" w:type="dxa"/>
            </w:tcMar>
            <w:vAlign w:val="top"/>
          </w:tcPr>
          <w:bookmarkStart w:id="7257" w:name="para_295de9aa_9858_41ed_8ab3_cc19668dc6"/>
          <w:p>
            <w:pPr>
              <w:spacing w:before="180" w:after="0" w:line="240" w:lineRule="auto"/>
              <w:jc w:val="center"/>
            </w:pPr>
            <w:r>
              <w:rPr>
                <w:rFonts w:ascii="Arial" w:hAnsi="Arial"/>
                <w:color w:val="000000"/>
                <w:sz w:val="18"/>
              </w:rPr>
              <w:t>(2050,0500)</w:t>
            </w:r>
          </w:p>
          <w:bookmarkEnd w:id="7257"/>
        </w:tc>
        <w:tc>
          <w:tcPr>
            <w:tcBorders>
              <w:bottom w:val="single" w:sz="4" w:color="000000"/>
              <w:right w:val="single" w:sz="4" w:color="000000"/>
            </w:tcBorders>
            <w:tcMar>
              <w:top w:w="40" w:type="dxa"/>
              <w:left w:w="40" w:type="dxa"/>
              <w:bottom w:w="40" w:type="dxa"/>
              <w:right w:w="40" w:type="dxa"/>
            </w:tcMar>
            <w:vAlign w:val="top"/>
          </w:tcPr>
          <w:bookmarkStart w:id="7258" w:name="para_419f5382_eb4b_4a28_80fa_e257495463"/>
          <w:p>
            <w:pPr>
              <w:spacing w:before="180" w:after="0" w:line="240" w:lineRule="auto"/>
              <w:jc w:val="center"/>
            </w:pPr>
            <w:r>
              <w:rPr>
                <w:rFonts w:ascii="Arial" w:hAnsi="Arial"/>
                <w:color w:val="000000"/>
                <w:sz w:val="18"/>
              </w:rPr>
              <w:t>U/MC</w:t>
            </w:r>
          </w:p>
          <w:bookmarkEnd w:id="7258"/>
          <w:bookmarkStart w:id="7259" w:name="para_c865730f_7eda_40fe_aa7f_a562c800c3"/>
          <w:p>
            <w:pPr>
              <w:spacing w:before="180" w:after="0" w:line="240" w:lineRule="auto"/>
              <w:jc w:val="center"/>
            </w:pPr>
            <w:r>
              <w:rPr>
                <w:rFonts w:ascii="Arial" w:hAnsi="Arial"/>
                <w:color w:val="000000"/>
                <w:sz w:val="18"/>
              </w:rPr>
              <w:t>(Required if Presentation LUT is supported)</w:t>
            </w:r>
          </w:p>
          <w:bookmarkEnd w:id="7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0" w:name="para_889ab9d6_1d57_4571_8e23_d81aca82b6"/>
          <w:p>
            <w:pPr>
              <w:spacing w:before="180" w:after="0" w:line="240" w:lineRule="auto"/>
            </w:pPr>
            <w:r>
              <w:rPr>
                <w:rFonts w:ascii="Arial" w:hAnsi="Arial"/>
                <w:color w:val="000000"/>
                <w:sz w:val="18"/>
              </w:rPr>
              <w:t>&gt;Referenced SOP Class UID</w:t>
            </w:r>
          </w:p>
          <w:bookmarkEnd w:id="7260"/>
        </w:tc>
        <w:tc>
          <w:tcPr>
            <w:tcBorders>
              <w:bottom w:val="single" w:sz="4" w:color="000000"/>
              <w:right w:val="single" w:sz="4" w:color="000000"/>
            </w:tcBorders>
            <w:tcMar>
              <w:top w:w="40" w:type="dxa"/>
              <w:left w:w="40" w:type="dxa"/>
              <w:bottom w:w="40" w:type="dxa"/>
              <w:right w:w="40" w:type="dxa"/>
            </w:tcMar>
            <w:vAlign w:val="top"/>
          </w:tcPr>
          <w:bookmarkStart w:id="7261" w:name="para_4249abd9_277a_4237_9307_fe3b1694a9"/>
          <w:p>
            <w:pPr>
              <w:spacing w:before="180" w:after="0" w:line="240" w:lineRule="auto"/>
              <w:jc w:val="center"/>
            </w:pPr>
            <w:r>
              <w:rPr>
                <w:rFonts w:ascii="Arial" w:hAnsi="Arial"/>
                <w:color w:val="000000"/>
                <w:sz w:val="18"/>
              </w:rPr>
              <w:t>(0008,1150)</w:t>
            </w:r>
          </w:p>
          <w:bookmarkEnd w:id="7261"/>
        </w:tc>
        <w:tc>
          <w:tcPr>
            <w:tcBorders>
              <w:bottom w:val="single" w:sz="4" w:color="000000"/>
              <w:right w:val="single" w:sz="4" w:color="000000"/>
            </w:tcBorders>
            <w:tcMar>
              <w:top w:w="40" w:type="dxa"/>
              <w:left w:w="40" w:type="dxa"/>
              <w:bottom w:w="40" w:type="dxa"/>
              <w:right w:w="40" w:type="dxa"/>
            </w:tcMar>
            <w:vAlign w:val="top"/>
          </w:tcPr>
          <w:bookmarkStart w:id="7262" w:name="para_50fccc71_1093_41d4_8095_c05e7d8daf"/>
          <w:p>
            <w:pPr>
              <w:spacing w:before="180" w:after="0" w:line="240" w:lineRule="auto"/>
              <w:jc w:val="center"/>
            </w:pPr>
            <w:r>
              <w:rPr>
                <w:rFonts w:ascii="Arial" w:hAnsi="Arial"/>
                <w:color w:val="000000"/>
                <w:sz w:val="18"/>
              </w:rPr>
              <w:t>U/MC</w:t>
            </w:r>
          </w:p>
          <w:bookmarkEnd w:id="7262"/>
          <w:bookmarkStart w:id="7263" w:name="para_e8107972_cbe6_4b6a_99e2_00ee033bb3"/>
          <w:p>
            <w:pPr>
              <w:spacing w:before="180" w:after="0" w:line="240" w:lineRule="auto"/>
              <w:jc w:val="center"/>
            </w:pPr>
            <w:r>
              <w:rPr>
                <w:rFonts w:ascii="Arial" w:hAnsi="Arial"/>
                <w:color w:val="000000"/>
                <w:sz w:val="18"/>
              </w:rPr>
              <w:t>(Required if sequence is present)</w:t>
            </w:r>
          </w:p>
          <w:bookmarkEnd w:id="7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4" w:name="para_5be74038_f206_4944_be09_e4d12e1a72"/>
          <w:p>
            <w:pPr>
              <w:spacing w:before="180" w:after="0" w:line="240" w:lineRule="auto"/>
            </w:pPr>
            <w:r>
              <w:rPr>
                <w:rFonts w:ascii="Arial" w:hAnsi="Arial"/>
                <w:color w:val="000000"/>
                <w:sz w:val="18"/>
              </w:rPr>
              <w:t>&gt;Referenced SOP Instance UID</w:t>
            </w:r>
          </w:p>
          <w:bookmarkEnd w:id="7264"/>
        </w:tc>
        <w:tc>
          <w:tcPr>
            <w:tcBorders>
              <w:bottom w:val="single" w:sz="4" w:color="000000"/>
              <w:right w:val="single" w:sz="4" w:color="000000"/>
            </w:tcBorders>
            <w:tcMar>
              <w:top w:w="40" w:type="dxa"/>
              <w:left w:w="40" w:type="dxa"/>
              <w:bottom w:w="40" w:type="dxa"/>
              <w:right w:w="40" w:type="dxa"/>
            </w:tcMar>
            <w:vAlign w:val="top"/>
          </w:tcPr>
          <w:bookmarkStart w:id="7265" w:name="para_81ee4796_5dfe_4632_b69a_de80c06f3b"/>
          <w:p>
            <w:pPr>
              <w:spacing w:before="180" w:after="0" w:line="240" w:lineRule="auto"/>
              <w:jc w:val="center"/>
            </w:pPr>
            <w:r>
              <w:rPr>
                <w:rFonts w:ascii="Arial" w:hAnsi="Arial"/>
                <w:color w:val="000000"/>
                <w:sz w:val="18"/>
              </w:rPr>
              <w:t>(0008,1155)</w:t>
            </w:r>
          </w:p>
          <w:bookmarkEnd w:id="7265"/>
        </w:tc>
        <w:tc>
          <w:tcPr>
            <w:tcBorders>
              <w:bottom w:val="single" w:sz="4" w:color="000000"/>
              <w:right w:val="single" w:sz="4" w:color="000000"/>
            </w:tcBorders>
            <w:tcMar>
              <w:top w:w="40" w:type="dxa"/>
              <w:left w:w="40" w:type="dxa"/>
              <w:bottom w:w="40" w:type="dxa"/>
              <w:right w:w="40" w:type="dxa"/>
            </w:tcMar>
            <w:vAlign w:val="top"/>
          </w:tcPr>
          <w:bookmarkStart w:id="7266" w:name="para_b51bd1f7_f356_4bf3_acb0_db2667966b"/>
          <w:p>
            <w:pPr>
              <w:spacing w:before="180" w:after="0" w:line="240" w:lineRule="auto"/>
              <w:jc w:val="center"/>
            </w:pPr>
            <w:r>
              <w:rPr>
                <w:rFonts w:ascii="Arial" w:hAnsi="Arial"/>
                <w:color w:val="000000"/>
                <w:sz w:val="18"/>
              </w:rPr>
              <w:t>U/MC</w:t>
            </w:r>
          </w:p>
          <w:bookmarkEnd w:id="7266"/>
          <w:bookmarkStart w:id="7267" w:name="para_ad4cff59_0532_41e9_8443_2b76e3666d"/>
          <w:p>
            <w:pPr>
              <w:spacing w:before="180" w:after="0" w:line="240" w:lineRule="auto"/>
              <w:jc w:val="center"/>
            </w:pPr>
            <w:r>
              <w:rPr>
                <w:rFonts w:ascii="Arial" w:hAnsi="Arial"/>
                <w:color w:val="000000"/>
                <w:sz w:val="18"/>
              </w:rPr>
              <w:t>(Required if sequence is present)</w:t>
            </w:r>
          </w:p>
          <w:bookmarkEnd w:id="7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8" w:name="para_96183ea5_a3fb_4c56_b4a0_78420c77bc"/>
          <w:p>
            <w:pPr>
              <w:spacing w:before="180" w:after="0" w:line="240" w:lineRule="auto"/>
            </w:pPr>
            <w:r>
              <w:rPr>
                <w:rFonts w:ascii="Arial" w:hAnsi="Arial"/>
                <w:color w:val="000000"/>
                <w:sz w:val="18"/>
              </w:rPr>
              <w:t>Smoothing Type</w:t>
            </w:r>
          </w:p>
          <w:bookmarkEnd w:id="7268"/>
        </w:tc>
        <w:tc>
          <w:tcPr>
            <w:tcBorders>
              <w:bottom w:val="single" w:sz="4" w:color="000000"/>
              <w:right w:val="single" w:sz="4" w:color="000000"/>
            </w:tcBorders>
            <w:tcMar>
              <w:top w:w="40" w:type="dxa"/>
              <w:left w:w="40" w:type="dxa"/>
              <w:bottom w:w="40" w:type="dxa"/>
              <w:right w:w="40" w:type="dxa"/>
            </w:tcMar>
            <w:vAlign w:val="top"/>
          </w:tcPr>
          <w:bookmarkStart w:id="7269" w:name="para_90f073b5_6195_4613_a135_1b376d66ac"/>
          <w:p>
            <w:pPr>
              <w:spacing w:before="180" w:after="0" w:line="240" w:lineRule="auto"/>
              <w:jc w:val="center"/>
            </w:pPr>
            <w:r>
              <w:rPr>
                <w:rFonts w:ascii="Arial" w:hAnsi="Arial"/>
                <w:color w:val="000000"/>
                <w:sz w:val="18"/>
              </w:rPr>
              <w:t>(2010,0080)</w:t>
            </w:r>
          </w:p>
          <w:bookmarkEnd w:id="7269"/>
        </w:tc>
        <w:tc>
          <w:tcPr>
            <w:tcBorders>
              <w:bottom w:val="single" w:sz="4" w:color="000000"/>
              <w:right w:val="single" w:sz="4" w:color="000000"/>
            </w:tcBorders>
            <w:tcMar>
              <w:top w:w="40" w:type="dxa"/>
              <w:left w:w="40" w:type="dxa"/>
              <w:bottom w:w="40" w:type="dxa"/>
              <w:right w:w="40" w:type="dxa"/>
            </w:tcMar>
            <w:vAlign w:val="top"/>
          </w:tcPr>
          <w:bookmarkStart w:id="7270" w:name="para_2b4eabfd_75a6_4e40_83a8_5257fa1b58"/>
          <w:p>
            <w:pPr>
              <w:spacing w:before="180" w:after="0" w:line="240" w:lineRule="auto"/>
              <w:jc w:val="center"/>
            </w:pPr>
            <w:r>
              <w:rPr>
                <w:rFonts w:ascii="Arial" w:hAnsi="Arial"/>
                <w:color w:val="000000"/>
                <w:sz w:val="18"/>
              </w:rPr>
              <w:t>U/U</w:t>
            </w:r>
          </w:p>
          <w:bookmarkEnd w:id="7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1" w:name="para_c0236d8f_841b_48fa_822b_6ad007865c"/>
          <w:p>
            <w:pPr>
              <w:spacing w:before="180" w:after="0" w:line="240" w:lineRule="auto"/>
            </w:pPr>
            <w:r>
              <w:rPr>
                <w:rFonts w:ascii="Arial" w:hAnsi="Arial"/>
                <w:color w:val="000000"/>
                <w:sz w:val="18"/>
              </w:rPr>
              <w:t>Border Density</w:t>
            </w:r>
          </w:p>
          <w:bookmarkEnd w:id="7271"/>
        </w:tc>
        <w:tc>
          <w:tcPr>
            <w:tcBorders>
              <w:bottom w:val="single" w:sz="4" w:color="000000"/>
              <w:right w:val="single" w:sz="4" w:color="000000"/>
            </w:tcBorders>
            <w:tcMar>
              <w:top w:w="40" w:type="dxa"/>
              <w:left w:w="40" w:type="dxa"/>
              <w:bottom w:w="40" w:type="dxa"/>
              <w:right w:w="40" w:type="dxa"/>
            </w:tcMar>
            <w:vAlign w:val="top"/>
          </w:tcPr>
          <w:bookmarkStart w:id="7272" w:name="para_0ee4ba62_3aaf_4d92_806a_82983ef57f"/>
          <w:p>
            <w:pPr>
              <w:spacing w:before="180" w:after="0" w:line="240" w:lineRule="auto"/>
              <w:jc w:val="center"/>
            </w:pPr>
            <w:r>
              <w:rPr>
                <w:rFonts w:ascii="Arial" w:hAnsi="Arial"/>
                <w:color w:val="000000"/>
                <w:sz w:val="18"/>
              </w:rPr>
              <w:t>(2010,0100)</w:t>
            </w:r>
          </w:p>
          <w:bookmarkEnd w:id="7272"/>
        </w:tc>
        <w:tc>
          <w:tcPr>
            <w:tcBorders>
              <w:bottom w:val="single" w:sz="4" w:color="000000"/>
              <w:right w:val="single" w:sz="4" w:color="000000"/>
            </w:tcBorders>
            <w:tcMar>
              <w:top w:w="40" w:type="dxa"/>
              <w:left w:w="40" w:type="dxa"/>
              <w:bottom w:w="40" w:type="dxa"/>
              <w:right w:w="40" w:type="dxa"/>
            </w:tcMar>
            <w:vAlign w:val="top"/>
          </w:tcPr>
          <w:bookmarkStart w:id="7273" w:name="para_c391d569_5b3f_46b2_8ec4_3004276ce7"/>
          <w:p>
            <w:pPr>
              <w:spacing w:before="180" w:after="0" w:line="240" w:lineRule="auto"/>
              <w:jc w:val="center"/>
            </w:pPr>
            <w:r>
              <w:rPr>
                <w:rFonts w:ascii="Arial" w:hAnsi="Arial"/>
                <w:color w:val="000000"/>
                <w:sz w:val="18"/>
              </w:rPr>
              <w:t>U/U</w:t>
            </w:r>
          </w:p>
          <w:bookmarkEnd w:id="7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4" w:name="para_ed1688ad_0380_47e9_b2b7_da1af28996"/>
          <w:p>
            <w:pPr>
              <w:spacing w:before="180" w:after="0" w:line="240" w:lineRule="auto"/>
            </w:pPr>
            <w:r>
              <w:rPr>
                <w:rFonts w:ascii="Arial" w:hAnsi="Arial"/>
                <w:color w:val="000000"/>
                <w:sz w:val="18"/>
              </w:rPr>
              <w:t>Empty Image Density</w:t>
            </w:r>
          </w:p>
          <w:bookmarkEnd w:id="7274"/>
        </w:tc>
        <w:tc>
          <w:tcPr>
            <w:tcBorders>
              <w:bottom w:val="single" w:sz="4" w:color="000000"/>
              <w:right w:val="single" w:sz="4" w:color="000000"/>
            </w:tcBorders>
            <w:tcMar>
              <w:top w:w="40" w:type="dxa"/>
              <w:left w:w="40" w:type="dxa"/>
              <w:bottom w:w="40" w:type="dxa"/>
              <w:right w:w="40" w:type="dxa"/>
            </w:tcMar>
            <w:vAlign w:val="top"/>
          </w:tcPr>
          <w:bookmarkStart w:id="7275" w:name="para_70f74d49_3076_4a37_9ef4_ec7f024d4c"/>
          <w:p>
            <w:pPr>
              <w:spacing w:before="180" w:after="0" w:line="240" w:lineRule="auto"/>
              <w:jc w:val="center"/>
            </w:pPr>
            <w:r>
              <w:rPr>
                <w:rFonts w:ascii="Arial" w:hAnsi="Arial"/>
                <w:color w:val="000000"/>
                <w:sz w:val="18"/>
              </w:rPr>
              <w:t>(2010,0110)</w:t>
            </w:r>
          </w:p>
          <w:bookmarkEnd w:id="7275"/>
        </w:tc>
        <w:tc>
          <w:tcPr>
            <w:tcBorders>
              <w:bottom w:val="single" w:sz="4" w:color="000000"/>
              <w:right w:val="single" w:sz="4" w:color="000000"/>
            </w:tcBorders>
            <w:tcMar>
              <w:top w:w="40" w:type="dxa"/>
              <w:left w:w="40" w:type="dxa"/>
              <w:bottom w:w="40" w:type="dxa"/>
              <w:right w:w="40" w:type="dxa"/>
            </w:tcMar>
            <w:vAlign w:val="top"/>
          </w:tcPr>
          <w:bookmarkStart w:id="7276" w:name="para_61df2420_07f2_4fc9_a0a0_021bdf1c71"/>
          <w:p>
            <w:pPr>
              <w:spacing w:before="180" w:after="0" w:line="240" w:lineRule="auto"/>
              <w:jc w:val="center"/>
            </w:pPr>
            <w:r>
              <w:rPr>
                <w:rFonts w:ascii="Arial" w:hAnsi="Arial"/>
                <w:color w:val="000000"/>
                <w:sz w:val="18"/>
              </w:rPr>
              <w:t>U/U</w:t>
            </w:r>
          </w:p>
          <w:bookmarkEnd w:id="7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7" w:name="para_ad0b46af_a322_4348_a9d2_82b0ce6910"/>
          <w:p>
            <w:pPr>
              <w:spacing w:before="180" w:after="0" w:line="240" w:lineRule="auto"/>
            </w:pPr>
            <w:r>
              <w:rPr>
                <w:rFonts w:ascii="Arial" w:hAnsi="Arial"/>
                <w:color w:val="000000"/>
                <w:sz w:val="18"/>
              </w:rPr>
              <w:t>Min Density</w:t>
            </w:r>
          </w:p>
          <w:bookmarkEnd w:id="7277"/>
        </w:tc>
        <w:tc>
          <w:tcPr>
            <w:tcBorders>
              <w:bottom w:val="single" w:sz="4" w:color="000000"/>
              <w:right w:val="single" w:sz="4" w:color="000000"/>
            </w:tcBorders>
            <w:tcMar>
              <w:top w:w="40" w:type="dxa"/>
              <w:left w:w="40" w:type="dxa"/>
              <w:bottom w:w="40" w:type="dxa"/>
              <w:right w:w="40" w:type="dxa"/>
            </w:tcMar>
            <w:vAlign w:val="top"/>
          </w:tcPr>
          <w:bookmarkStart w:id="7278" w:name="para_54644c38_6335_4ff3_ba08_f98487b7bb"/>
          <w:p>
            <w:pPr>
              <w:spacing w:before="180" w:after="0" w:line="240" w:lineRule="auto"/>
              <w:jc w:val="center"/>
            </w:pPr>
            <w:r>
              <w:rPr>
                <w:rFonts w:ascii="Arial" w:hAnsi="Arial"/>
                <w:color w:val="000000"/>
                <w:sz w:val="18"/>
              </w:rPr>
              <w:t>(2010,0120)</w:t>
            </w:r>
          </w:p>
          <w:bookmarkEnd w:id="7278"/>
        </w:tc>
        <w:tc>
          <w:tcPr>
            <w:tcBorders>
              <w:bottom w:val="single" w:sz="4" w:color="000000"/>
              <w:right w:val="single" w:sz="4" w:color="000000"/>
            </w:tcBorders>
            <w:tcMar>
              <w:top w:w="40" w:type="dxa"/>
              <w:left w:w="40" w:type="dxa"/>
              <w:bottom w:w="40" w:type="dxa"/>
              <w:right w:w="40" w:type="dxa"/>
            </w:tcMar>
            <w:vAlign w:val="top"/>
          </w:tcPr>
          <w:bookmarkStart w:id="7279" w:name="para_6c7be572_cfb2_4f12_880b_8baa409ec2"/>
          <w:p>
            <w:pPr>
              <w:spacing w:before="180" w:after="0" w:line="240" w:lineRule="auto"/>
              <w:jc w:val="center"/>
            </w:pPr>
            <w:r>
              <w:rPr>
                <w:rFonts w:ascii="Arial" w:hAnsi="Arial"/>
                <w:color w:val="000000"/>
                <w:sz w:val="18"/>
              </w:rPr>
              <w:t>U/U</w:t>
            </w:r>
          </w:p>
          <w:bookmarkEnd w:id="7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0" w:name="para_7c151fae_2e21_4664_a9cd_f2a0df9e6a"/>
          <w:p>
            <w:pPr>
              <w:spacing w:before="180" w:after="0" w:line="240" w:lineRule="auto"/>
            </w:pPr>
            <w:r>
              <w:rPr>
                <w:rFonts w:ascii="Arial" w:hAnsi="Arial"/>
                <w:color w:val="000000"/>
                <w:sz w:val="18"/>
              </w:rPr>
              <w:t>Trim</w:t>
            </w:r>
          </w:p>
          <w:bookmarkEnd w:id="7280"/>
        </w:tc>
        <w:tc>
          <w:tcPr>
            <w:tcBorders>
              <w:bottom w:val="single" w:sz="4" w:color="000000"/>
              <w:right w:val="single" w:sz="4" w:color="000000"/>
            </w:tcBorders>
            <w:tcMar>
              <w:top w:w="40" w:type="dxa"/>
              <w:left w:w="40" w:type="dxa"/>
              <w:bottom w:w="40" w:type="dxa"/>
              <w:right w:w="40" w:type="dxa"/>
            </w:tcMar>
            <w:vAlign w:val="top"/>
          </w:tcPr>
          <w:bookmarkStart w:id="7281" w:name="para_e975c739_1735_4fc1_9f0c_8c6df1179a"/>
          <w:p>
            <w:pPr>
              <w:spacing w:before="180" w:after="0" w:line="240" w:lineRule="auto"/>
              <w:jc w:val="center"/>
            </w:pPr>
            <w:r>
              <w:rPr>
                <w:rFonts w:ascii="Arial" w:hAnsi="Arial"/>
                <w:color w:val="000000"/>
                <w:sz w:val="18"/>
              </w:rPr>
              <w:t>(2010,0140)</w:t>
            </w:r>
          </w:p>
          <w:bookmarkEnd w:id="7281"/>
        </w:tc>
        <w:tc>
          <w:tcPr>
            <w:tcBorders>
              <w:bottom w:val="single" w:sz="4" w:color="000000"/>
              <w:right w:val="single" w:sz="4" w:color="000000"/>
            </w:tcBorders>
            <w:tcMar>
              <w:top w:w="40" w:type="dxa"/>
              <w:left w:w="40" w:type="dxa"/>
              <w:bottom w:w="40" w:type="dxa"/>
              <w:right w:w="40" w:type="dxa"/>
            </w:tcMar>
            <w:vAlign w:val="top"/>
          </w:tcPr>
          <w:bookmarkStart w:id="7282" w:name="para_ee7a2cbb_bc8d_4d06_b670_0ec77443bb"/>
          <w:p>
            <w:pPr>
              <w:spacing w:before="180" w:after="0" w:line="240" w:lineRule="auto"/>
              <w:jc w:val="center"/>
            </w:pPr>
            <w:r>
              <w:rPr>
                <w:rFonts w:ascii="Arial" w:hAnsi="Arial"/>
                <w:color w:val="000000"/>
                <w:sz w:val="18"/>
              </w:rPr>
              <w:t>U/U</w:t>
            </w:r>
          </w:p>
          <w:bookmarkEnd w:id="7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3" w:name="para_f3bffe33_4eb6_4105_a04a_b92007fa89"/>
          <w:p>
            <w:pPr>
              <w:spacing w:before="180" w:after="0" w:line="240" w:lineRule="auto"/>
            </w:pPr>
            <w:r>
              <w:rPr>
                <w:rFonts w:ascii="Arial" w:hAnsi="Arial"/>
                <w:color w:val="000000"/>
                <w:sz w:val="18"/>
              </w:rPr>
              <w:t>Illumination</w:t>
            </w:r>
          </w:p>
          <w:bookmarkEnd w:id="7283"/>
        </w:tc>
        <w:tc>
          <w:tcPr>
            <w:tcBorders>
              <w:bottom w:val="single" w:sz="4" w:color="000000"/>
              <w:right w:val="single" w:sz="4" w:color="000000"/>
            </w:tcBorders>
            <w:tcMar>
              <w:top w:w="40" w:type="dxa"/>
              <w:left w:w="40" w:type="dxa"/>
              <w:bottom w:w="40" w:type="dxa"/>
              <w:right w:w="40" w:type="dxa"/>
            </w:tcMar>
            <w:vAlign w:val="top"/>
          </w:tcPr>
          <w:bookmarkStart w:id="7284" w:name="para_2976c82a_3c24_474f_95c8_5e7b95d548"/>
          <w:p>
            <w:pPr>
              <w:spacing w:before="180" w:after="0" w:line="240" w:lineRule="auto"/>
              <w:jc w:val="center"/>
            </w:pPr>
            <w:r>
              <w:rPr>
                <w:rFonts w:ascii="Arial" w:hAnsi="Arial"/>
                <w:color w:val="000000"/>
                <w:sz w:val="18"/>
              </w:rPr>
              <w:t>(2010,015E)</w:t>
            </w:r>
          </w:p>
          <w:bookmarkEnd w:id="7284"/>
        </w:tc>
        <w:tc>
          <w:tcPr>
            <w:tcBorders>
              <w:bottom w:val="single" w:sz="4" w:color="000000"/>
              <w:right w:val="single" w:sz="4" w:color="000000"/>
            </w:tcBorders>
            <w:tcMar>
              <w:top w:w="40" w:type="dxa"/>
              <w:left w:w="40" w:type="dxa"/>
              <w:bottom w:w="40" w:type="dxa"/>
              <w:right w:w="40" w:type="dxa"/>
            </w:tcMar>
            <w:vAlign w:val="top"/>
          </w:tcPr>
          <w:bookmarkStart w:id="7285" w:name="para_90e582ee_1dbb_4fc1_be7d_550719427f"/>
          <w:p>
            <w:pPr>
              <w:spacing w:before="180" w:after="0" w:line="240" w:lineRule="auto"/>
              <w:jc w:val="center"/>
            </w:pPr>
            <w:r>
              <w:rPr>
                <w:rFonts w:ascii="Arial" w:hAnsi="Arial"/>
                <w:color w:val="000000"/>
                <w:sz w:val="18"/>
              </w:rPr>
              <w:t>U/MC</w:t>
            </w:r>
          </w:p>
          <w:bookmarkEnd w:id="7285"/>
          <w:bookmarkStart w:id="7286" w:name="para_0faf7e81_b526_4c46_9a09_1a882d2dab"/>
          <w:p>
            <w:pPr>
              <w:spacing w:before="180" w:after="0" w:line="240" w:lineRule="auto"/>
              <w:jc w:val="center"/>
            </w:pPr>
            <w:r>
              <w:rPr>
                <w:rFonts w:ascii="Arial" w:hAnsi="Arial"/>
                <w:color w:val="000000"/>
                <w:sz w:val="18"/>
              </w:rPr>
              <w:t>(Required if Presentation LUT is supported)</w:t>
            </w:r>
          </w:p>
          <w:bookmarkEnd w:id="7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7" w:name="para_57092bcc_89b3_4cd0_84f4_2fdbb9679d"/>
          <w:p>
            <w:pPr>
              <w:spacing w:before="180" w:after="0" w:line="240" w:lineRule="auto"/>
            </w:pPr>
            <w:r>
              <w:rPr>
                <w:rFonts w:ascii="Arial" w:hAnsi="Arial"/>
                <w:color w:val="000000"/>
                <w:sz w:val="18"/>
              </w:rPr>
              <w:t>Reflected Ambient Light</w:t>
            </w:r>
          </w:p>
          <w:bookmarkEnd w:id="7287"/>
        </w:tc>
        <w:tc>
          <w:tcPr>
            <w:tcBorders>
              <w:bottom w:val="single" w:sz="4" w:color="000000"/>
              <w:right w:val="single" w:sz="4" w:color="000000"/>
            </w:tcBorders>
            <w:tcMar>
              <w:top w:w="40" w:type="dxa"/>
              <w:left w:w="40" w:type="dxa"/>
              <w:bottom w:w="40" w:type="dxa"/>
              <w:right w:w="40" w:type="dxa"/>
            </w:tcMar>
            <w:vAlign w:val="top"/>
          </w:tcPr>
          <w:bookmarkStart w:id="7288" w:name="para_1c5fc93a_a61c_4c55_8ccd_e7da6cec28"/>
          <w:p>
            <w:pPr>
              <w:spacing w:before="180" w:after="0" w:line="240" w:lineRule="auto"/>
              <w:jc w:val="center"/>
            </w:pPr>
            <w:r>
              <w:rPr>
                <w:rFonts w:ascii="Arial" w:hAnsi="Arial"/>
                <w:color w:val="000000"/>
                <w:sz w:val="18"/>
              </w:rPr>
              <w:t>(2010,0160)</w:t>
            </w:r>
          </w:p>
          <w:bookmarkEnd w:id="7288"/>
        </w:tc>
        <w:tc>
          <w:tcPr>
            <w:tcBorders>
              <w:bottom w:val="single" w:sz="4" w:color="000000"/>
              <w:right w:val="single" w:sz="4" w:color="000000"/>
            </w:tcBorders>
            <w:tcMar>
              <w:top w:w="40" w:type="dxa"/>
              <w:left w:w="40" w:type="dxa"/>
              <w:bottom w:w="40" w:type="dxa"/>
              <w:right w:w="40" w:type="dxa"/>
            </w:tcMar>
            <w:vAlign w:val="top"/>
          </w:tcPr>
          <w:bookmarkStart w:id="7289" w:name="para_97899843_2620_4c88_a917_113d4dbbd6"/>
          <w:p>
            <w:pPr>
              <w:spacing w:before="180" w:after="0" w:line="240" w:lineRule="auto"/>
              <w:jc w:val="center"/>
            </w:pPr>
            <w:r>
              <w:rPr>
                <w:rFonts w:ascii="Arial" w:hAnsi="Arial"/>
                <w:color w:val="000000"/>
                <w:sz w:val="18"/>
              </w:rPr>
              <w:t>U/MC</w:t>
            </w:r>
          </w:p>
          <w:bookmarkEnd w:id="7289"/>
          <w:bookmarkStart w:id="7290" w:name="para_cf62968c_248e_48c4_b266_a2bc15c02e"/>
          <w:p>
            <w:pPr>
              <w:spacing w:before="180" w:after="0" w:line="240" w:lineRule="auto"/>
              <w:jc w:val="center"/>
            </w:pPr>
            <w:r>
              <w:rPr>
                <w:rFonts w:ascii="Arial" w:hAnsi="Arial"/>
                <w:color w:val="000000"/>
                <w:sz w:val="18"/>
              </w:rPr>
              <w:t>(Required if Presentation LUT is supported)</w:t>
            </w:r>
          </w:p>
          <w:bookmarkEnd w:id="7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1" w:name="para_79c83be0_bdce_4688_a7bc_1c04160fa0"/>
          <w:p>
            <w:pPr>
              <w:spacing w:before="180" w:after="0" w:line="240" w:lineRule="auto"/>
            </w:pPr>
            <w:r>
              <w:rPr>
                <w:rFonts w:ascii="Arial" w:hAnsi="Arial"/>
                <w:color w:val="000000"/>
                <w:sz w:val="18"/>
              </w:rPr>
              <w:t>ICC Profile</w:t>
            </w:r>
          </w:p>
          <w:bookmarkEnd w:id="7291"/>
        </w:tc>
        <w:tc>
          <w:tcPr>
            <w:tcBorders>
              <w:bottom w:val="single" w:sz="4" w:color="000000"/>
              <w:right w:val="single" w:sz="4" w:color="000000"/>
            </w:tcBorders>
            <w:tcMar>
              <w:top w:w="40" w:type="dxa"/>
              <w:left w:w="40" w:type="dxa"/>
              <w:bottom w:w="40" w:type="dxa"/>
              <w:right w:w="40" w:type="dxa"/>
            </w:tcMar>
            <w:vAlign w:val="top"/>
          </w:tcPr>
          <w:bookmarkStart w:id="7292" w:name="para_9e9d7a42_3ba8_4b4f_9131_e1fde1a118"/>
          <w:p>
            <w:pPr>
              <w:spacing w:before="180" w:after="0" w:line="240" w:lineRule="auto"/>
              <w:jc w:val="center"/>
            </w:pPr>
            <w:r>
              <w:rPr>
                <w:rFonts w:ascii="Arial" w:hAnsi="Arial"/>
                <w:color w:val="000000"/>
                <w:sz w:val="18"/>
              </w:rPr>
              <w:t>(0028,2000)</w:t>
            </w:r>
          </w:p>
          <w:bookmarkEnd w:id="7292"/>
        </w:tc>
        <w:tc>
          <w:tcPr>
            <w:tcBorders>
              <w:bottom w:val="single" w:sz="4" w:color="000000"/>
              <w:right w:val="single" w:sz="4" w:color="000000"/>
            </w:tcBorders>
            <w:tcMar>
              <w:top w:w="40" w:type="dxa"/>
              <w:left w:w="40" w:type="dxa"/>
              <w:bottom w:w="40" w:type="dxa"/>
              <w:right w:w="40" w:type="dxa"/>
            </w:tcMar>
            <w:vAlign w:val="top"/>
          </w:tcPr>
          <w:bookmarkStart w:id="7293" w:name="para_e19c12f2_575f_4e3b_9bfa_a24514852f"/>
          <w:p>
            <w:pPr>
              <w:spacing w:before="180" w:after="0" w:line="240" w:lineRule="auto"/>
              <w:jc w:val="center"/>
            </w:pPr>
            <w:r>
              <w:rPr>
                <w:rFonts w:ascii="Arial" w:hAnsi="Arial"/>
                <w:color w:val="000000"/>
                <w:sz w:val="18"/>
              </w:rPr>
              <w:t>U/U</w:t>
            </w:r>
          </w:p>
          <w:bookmarkEnd w:id="7293"/>
        </w:tc>
      </w:tr>
    </w:tbl>
    <w:bookmarkStart w:id="7294" w:name="para_6a4ef326_abe6_4811_832e_c1b7c79e2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7294"/>
    <w:bookmarkStart w:id="7295" w:name="sect_H_4_2_2_2_2"/>
    <w:p>
      <w:pPr>
        <w:spacing w:before="180" w:after="0" w:line="240" w:lineRule="auto"/>
      </w:pPr>
      <w:r>
        <w:rPr>
          <w:rFonts w:ascii="Arial" w:hAnsi="Arial"/>
          <w:b/>
          <w:color w:val="000000"/>
          <w:sz w:val="18"/>
        </w:rPr>
        <w:t>H.4.2.2.2.2 Status</w:t>
      </w:r>
    </w:p>
    <w:bookmarkEnd w:id="7295"/>
    <w:bookmarkStart w:id="7296" w:name="para_d2eb7d3f_89e7_4a23_b270_7891a5a247"/>
    <w:p>
      <w:pPr>
        <w:spacing w:before="180" w:after="0" w:line="240" w:lineRule="auto"/>
        <w:jc w:val="both"/>
      </w:pPr>
      <w:r>
        <w:rPr>
          <w:rFonts w:ascii="Arial" w:hAnsi="Arial"/>
          <w:color w:val="000000"/>
          <w:sz w:val="18"/>
        </w:rPr>
        <w:t xml:space="preserve">The status values that are specific for this SOP Class are defined in </w:t>
      </w:r>
      <w:hyperlink w:anchor="sect_H_4_2_2_1_2">
        <w:r>
          <w:rPr>
            <w:rFonts w:ascii="Arial" w:hAnsi="Arial"/>
            <w:color w:val="000000"/>
            <w:sz w:val="18"/>
          </w:rPr>
          <w:t>Section H.4.2.2.1.2</w:t>
        </w:r>
      </w:hyperlink>
      <w:r>
        <w:rPr>
          <w:rFonts w:ascii="Arial" w:hAnsi="Arial"/>
          <w:color w:val="000000"/>
          <w:sz w:val="18"/>
        </w:rPr>
        <w:t>.</w:t>
      </w:r>
    </w:p>
    <w:bookmarkEnd w:id="7296"/>
    <w:bookmarkStart w:id="7297" w:name="sect_H_4_2_2_2_3"/>
    <w:p>
      <w:pPr>
        <w:spacing w:before="180" w:after="0" w:line="240" w:lineRule="auto"/>
      </w:pPr>
      <w:r>
        <w:rPr>
          <w:rFonts w:ascii="Arial" w:hAnsi="Arial"/>
          <w:b/>
          <w:color w:val="000000"/>
          <w:sz w:val="18"/>
        </w:rPr>
        <w:t>H.4.2.2.2.3 Behavior</w:t>
      </w:r>
    </w:p>
    <w:bookmarkEnd w:id="7297"/>
    <w:bookmarkStart w:id="7298" w:name="para_badf08f9_bd14_4846_8a4e_1a40f8b656"/>
    <w:p>
      <w:pPr>
        <w:spacing w:before="180" w:after="0" w:line="240" w:lineRule="auto"/>
        <w:jc w:val="both"/>
      </w:pPr>
      <w:r>
        <w:rPr>
          <w:rFonts w:ascii="Arial" w:hAnsi="Arial"/>
          <w:color w:val="000000"/>
          <w:sz w:val="18"/>
        </w:rPr>
        <w:t>The SCU uses the N-SET to request the SCP to update a Basic Film Box SOP Instance. The SCU shall only specify the SOP Instance UID of the last created Basic Film Box SOP Instance in the N-SET request primitive, and shall specify the list of Attributes for which the Attribute Values are to be set.</w:t>
      </w:r>
    </w:p>
    <w:bookmarkEnd w:id="7298"/>
    <w:bookmarkStart w:id="7299" w:name="para_2bf4ae14_7e5c_4a7e_ade7_e41e920b0f"/>
    <w:p>
      <w:pPr>
        <w:spacing w:before="180" w:after="0" w:line="240" w:lineRule="auto"/>
        <w:jc w:val="both"/>
      </w:pPr>
      <w:r>
        <w:rPr>
          <w:rFonts w:ascii="Arial" w:hAnsi="Arial"/>
          <w:color w:val="000000"/>
          <w:sz w:val="18"/>
        </w:rPr>
        <w:t>The SCP shall set new values for the specified Attributes of the specified SOP Instance.</w:t>
      </w:r>
    </w:p>
    <w:bookmarkEnd w:id="7299"/>
    <w:bookmarkStart w:id="7300" w:name="para_702737ee_aca6_44ad_99b0_6edad64ab6"/>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7300"/>
    <w:bookmarkStart w:id="7301" w:name="sect_H_4_2_2_3"/>
    <w:p>
      <w:pPr>
        <w:spacing w:before="180" w:after="0" w:line="240" w:lineRule="auto"/>
      </w:pPr>
      <w:r>
        <w:rPr>
          <w:rFonts w:ascii="Arial" w:hAnsi="Arial"/>
          <w:b/>
          <w:color w:val="000000"/>
          <w:sz w:val="22"/>
        </w:rPr>
        <w:t>H.4.2.2.3 N-DELETE</w:t>
      </w:r>
    </w:p>
    <w:bookmarkEnd w:id="7301"/>
    <w:bookmarkStart w:id="7302" w:name="para_67f975ed_7e42_49ca_8959_0553756e97"/>
    <w:p>
      <w:pPr>
        <w:spacing w:before="180" w:after="0" w:line="240" w:lineRule="auto"/>
        <w:jc w:val="both"/>
      </w:pPr>
      <w:r>
        <w:rPr>
          <w:rFonts w:ascii="Arial" w:hAnsi="Arial"/>
          <w:color w:val="000000"/>
          <w:sz w:val="18"/>
        </w:rPr>
        <w:t>The N-DELETE is used to delete the last created Basic Film Box SOP Instance hierarchy. As a result all the information describing the last film is deleted.</w:t>
      </w:r>
    </w:p>
    <w:bookmarkEnd w:id="7302"/>
    <w:bookmarkStart w:id="7303" w:name="para_5916cfe2_ebae_4735_a1ba_52b0b1d5a6"/>
    <w:p>
      <w:pPr>
        <w:spacing w:before="180" w:after="0" w:line="240" w:lineRule="auto"/>
        <w:jc w:val="both"/>
      </w:pPr>
      <w:r>
        <w:rPr>
          <w:rFonts w:ascii="Arial" w:hAnsi="Arial"/>
          <w:color w:val="000000"/>
          <w:sz w:val="18"/>
        </w:rPr>
        <w:t>The Basic Film Box SOP Instance hierarchy consists of one Basic Film Box SOP Instance, one or more Image Box SOP Instances, zero or more Basic Annotation Box SOP Instances, zero or more Presentation LUT SOP Instances, and zero or more Basic Print Image Overlay Box SOP instances.</w:t>
      </w:r>
    </w:p>
    <w:bookmarkEnd w:id="7303"/>
    <w:bookmarkStart w:id="7304" w:name="idp105553323311999"/>
    <w:p>
      <w:pPr>
        <w:keepNext/>
        <w:spacing w:before="180" w:after="0" w:line="240" w:lineRule="auto"/>
        <w:ind w:left="360" w:right="360" w:firstLine="0"/>
        <w:jc w:val="both"/>
      </w:pPr>
      <w:r>
        <w:rPr>
          <w:rFonts w:ascii="Arial" w:hAnsi="Arial"/>
          <w:color w:val="000000"/>
          <w:sz w:val="18"/>
        </w:rPr>
        <w:t>Note</w:t>
      </w:r>
    </w:p>
    <w:bookmarkEnd w:id="7304"/>
    <w:bookmarkStart w:id="7305" w:name="para_fd195ce8_c01f_49cf_9205_581d79f39f"/>
    <w:p>
      <w:pPr>
        <w:spacing w:before="180" w:after="0" w:line="240" w:lineRule="auto"/>
        <w:ind w:left="360" w:right="360" w:firstLine="0"/>
        <w:jc w:val="both"/>
      </w:pPr>
      <w:r>
        <w:rPr>
          <w:rFonts w:ascii="Arial" w:hAnsi="Arial"/>
          <w:color w:val="000000"/>
          <w:sz w:val="18"/>
        </w:rPr>
        <w:t>There is no provision in the DICOM Standard to delete previously created Film Box SOP Instances.</w:t>
      </w:r>
    </w:p>
    <w:bookmarkEnd w:id="7305"/>
    <w:bookmarkStart w:id="7306" w:name="sect_H_4_2_2_3_1"/>
    <w:p>
      <w:pPr>
        <w:spacing w:before="180" w:after="0" w:line="240" w:lineRule="auto"/>
      </w:pPr>
      <w:r>
        <w:rPr>
          <w:rFonts w:ascii="Arial" w:hAnsi="Arial"/>
          <w:b/>
          <w:color w:val="000000"/>
          <w:sz w:val="18"/>
        </w:rPr>
        <w:t>H.4.2.2.3.1 Behavior</w:t>
      </w:r>
    </w:p>
    <w:bookmarkEnd w:id="7306"/>
    <w:bookmarkStart w:id="7307" w:name="para_12a99b3f_575c_4573_b14e_d8bf55ad4d"/>
    <w:p>
      <w:pPr>
        <w:spacing w:before="180" w:after="0" w:line="240" w:lineRule="auto"/>
        <w:jc w:val="both"/>
      </w:pPr>
      <w:r>
        <w:rPr>
          <w:rFonts w:ascii="Arial" w:hAnsi="Arial"/>
          <w:color w:val="000000"/>
          <w:sz w:val="18"/>
        </w:rPr>
        <w:t>The SCU uses the N-DELETE to request the SCP to delete the Basic Film Box SOP Instance hierarchy. The SCU shall specify in the N-DELETE request primitive the SOP Instance UID of the last created Basic Film Box (root).</w:t>
      </w:r>
    </w:p>
    <w:bookmarkEnd w:id="7307"/>
    <w:bookmarkStart w:id="7308" w:name="para_ff003361_a476_4883_bc8d_4a31df9ca1"/>
    <w:p>
      <w:pPr>
        <w:spacing w:before="180" w:after="0" w:line="240" w:lineRule="auto"/>
        <w:jc w:val="both"/>
      </w:pPr>
      <w:r>
        <w:rPr>
          <w:rFonts w:ascii="Arial" w:hAnsi="Arial"/>
          <w:color w:val="000000"/>
          <w:sz w:val="18"/>
        </w:rPr>
        <w:t>The SCP shall delete the specified SOP Instance hierarchy and shall remove the UID of the deleted Basic Film Box SOP Instance from the list of SOP Instance UIDs of the Film Box UIDs Attribute of the parent Basic Film Session SOP Instance.</w:t>
      </w:r>
    </w:p>
    <w:bookmarkEnd w:id="7308"/>
    <w:bookmarkStart w:id="7309" w:name="para_0eeda1ff_b722_4557_a1d2_c1f583d896"/>
    <w:p>
      <w:pPr>
        <w:spacing w:before="180" w:after="0" w:line="240" w:lineRule="auto"/>
        <w:jc w:val="both"/>
      </w:pPr>
      <w:r>
        <w:rPr>
          <w:rFonts w:ascii="Arial" w:hAnsi="Arial"/>
          <w:color w:val="000000"/>
          <w:sz w:val="18"/>
        </w:rPr>
        <w:t xml:space="preserve">The SCP shall return the Status Code of the requested SOP Instance hierarchy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7309"/>
    <w:bookmarkStart w:id="7310" w:name="para_31adad3b_d02a_4d60_8430_272cf1007d"/>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7310"/>
    <w:bookmarkStart w:id="7311" w:name="idp105553323316607"/>
    <w:p>
      <w:pPr>
        <w:keepNext/>
        <w:spacing w:before="180" w:after="0" w:line="240" w:lineRule="auto"/>
        <w:ind w:left="360" w:right="360" w:firstLine="0"/>
        <w:jc w:val="both"/>
      </w:pPr>
      <w:r>
        <w:rPr>
          <w:rFonts w:ascii="Arial" w:hAnsi="Arial"/>
          <w:color w:val="000000"/>
          <w:sz w:val="18"/>
        </w:rPr>
        <w:t>Note</w:t>
      </w:r>
    </w:p>
    <w:bookmarkEnd w:id="7311"/>
    <w:bookmarkStart w:id="7312" w:name="para_8e262b29_c939_4a82_ace9_7c5036ebc7"/>
    <w:p>
      <w:pPr>
        <w:spacing w:before="180" w:after="0" w:line="240" w:lineRule="auto"/>
        <w:ind w:left="360" w:right="360" w:firstLine="0"/>
        <w:jc w:val="both"/>
      </w:pPr>
      <w:r>
        <w:rPr>
          <w:rFonts w:ascii="Arial" w:hAnsi="Arial"/>
          <w:color w:val="000000"/>
          <w:sz w:val="18"/>
        </w:rPr>
        <w:t>It is beyond the scope of the Standard to specify when the SCP actually deletes the Image SOP Instances with outstanding references.</w:t>
      </w:r>
    </w:p>
    <w:bookmarkEnd w:id="7312"/>
    <w:bookmarkStart w:id="7313" w:name="sect_H_4_2_2_3_2"/>
    <w:p>
      <w:pPr>
        <w:spacing w:before="180" w:after="0" w:line="240" w:lineRule="auto"/>
      </w:pPr>
      <w:r>
        <w:rPr>
          <w:rFonts w:ascii="Arial" w:hAnsi="Arial"/>
          <w:b/>
          <w:color w:val="000000"/>
          <w:sz w:val="18"/>
        </w:rPr>
        <w:t>H.4.2.2.3.2 Status</w:t>
      </w:r>
    </w:p>
    <w:bookmarkEnd w:id="7313"/>
    <w:bookmarkStart w:id="7314" w:name="para_5dbe9332_4142_408d_aad6_db5a6e1e69"/>
    <w:p>
      <w:pPr>
        <w:spacing w:before="180" w:after="0" w:line="240" w:lineRule="auto"/>
        <w:jc w:val="both"/>
      </w:pPr>
      <w:r>
        <w:rPr>
          <w:rFonts w:ascii="Arial" w:hAnsi="Arial"/>
          <w:color w:val="000000"/>
          <w:sz w:val="18"/>
        </w:rPr>
        <w:t xml:space="preserve">There are no specific Status Codes. See </w:t>
      </w:r>
      <w:hyperlink r:id="r521">
        <w:r>
          <w:rPr>
            <w:rFonts w:ascii="Arial" w:hAnsi="Arial"/>
            <w:color w:val="000000"/>
            <w:sz w:val="18"/>
          </w:rPr>
          <w:t>PS3.7</w:t>
        </w:r>
      </w:hyperlink>
      <w:r>
        <w:rPr>
          <w:rFonts w:ascii="Arial" w:hAnsi="Arial"/>
          <w:color w:val="000000"/>
          <w:sz w:val="18"/>
        </w:rPr>
        <w:t xml:space="preserve"> for response Status Codes.</w:t>
      </w:r>
    </w:p>
    <w:bookmarkEnd w:id="7314"/>
    <w:bookmarkStart w:id="7315" w:name="sect_H_4_2_2_4"/>
    <w:p>
      <w:pPr>
        <w:spacing w:before="180" w:after="0" w:line="240" w:lineRule="auto"/>
      </w:pPr>
      <w:r>
        <w:rPr>
          <w:rFonts w:ascii="Arial" w:hAnsi="Arial"/>
          <w:b/>
          <w:color w:val="000000"/>
          <w:sz w:val="22"/>
        </w:rPr>
        <w:t>H.4.2.2.4 N-ACTION</w:t>
      </w:r>
    </w:p>
    <w:bookmarkEnd w:id="7315"/>
    <w:bookmarkStart w:id="7316" w:name="para_f79fdbcd_e849_4924_824e_2c365d0bc6"/>
    <w:p>
      <w:pPr>
        <w:spacing w:before="180" w:after="0" w:line="240" w:lineRule="auto"/>
        <w:jc w:val="both"/>
      </w:pPr>
      <w:r>
        <w:rPr>
          <w:rFonts w:ascii="Arial" w:hAnsi="Arial"/>
          <w:color w:val="000000"/>
          <w:sz w:val="18"/>
        </w:rPr>
        <w:t>The N-ACTION is used to print one or more copies of the last created instance of the Film Box.</w:t>
      </w:r>
    </w:p>
    <w:bookmarkEnd w:id="7316"/>
    <w:bookmarkStart w:id="7317" w:name="sect_H_4_2_2_4_1"/>
    <w:p>
      <w:pPr>
        <w:spacing w:before="180" w:after="0" w:line="240" w:lineRule="auto"/>
      </w:pPr>
      <w:r>
        <w:rPr>
          <w:rFonts w:ascii="Arial" w:hAnsi="Arial"/>
          <w:b/>
          <w:color w:val="000000"/>
          <w:sz w:val="18"/>
        </w:rPr>
        <w:t>H.4.2.2.4.1 Attributes</w:t>
      </w:r>
    </w:p>
    <w:bookmarkEnd w:id="7317"/>
    <w:bookmarkStart w:id="7318" w:name="para_a85c9c7c_487c_4757_8887_ca6a7523ea"/>
    <w:p>
      <w:pPr>
        <w:spacing w:before="180" w:after="0" w:line="240" w:lineRule="auto"/>
        <w:jc w:val="both"/>
      </w:pPr>
      <w:r>
        <w:rPr>
          <w:rFonts w:ascii="Arial" w:hAnsi="Arial"/>
          <w:color w:val="000000"/>
          <w:sz w:val="18"/>
        </w:rPr>
        <w:t xml:space="preserve">The arguments of the N-ACTION are defined as shown in </w:t>
      </w:r>
      <w:hyperlink w:anchor="table_H_4_8">
        <w:r>
          <w:rPr>
            <w:rFonts w:ascii="Arial" w:hAnsi="Arial"/>
            <w:color w:val="000000"/>
            <w:sz w:val="18"/>
          </w:rPr>
          <w:t>Table H.4-8</w:t>
        </w:r>
      </w:hyperlink>
      <w:r>
        <w:rPr>
          <w:rFonts w:ascii="Arial" w:hAnsi="Arial"/>
          <w:color w:val="000000"/>
          <w:sz w:val="18"/>
        </w:rPr>
        <w:t>.</w:t>
      </w:r>
    </w:p>
    <w:bookmarkEnd w:id="7318"/>
    <w:bookmarkStart w:id="7319" w:name="para_e8cfc1d7_af99_4a14_afee_67e5045e93"/>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7319"/>
    <w:bookmarkStart w:id="7320" w:name="para_f5c983bb_8ee1_46b2_b4e7_7e9bd4f811"/>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7320"/>
    <w:bookmarkStart w:id="7321" w:name="table_H_4_8"/>
    <w:p>
      <w:pPr>
        <w:keepNext/>
        <w:spacing w:before="216" w:after="0" w:line="240" w:lineRule="auto"/>
        <w:jc w:val="center"/>
      </w:pPr>
      <w:r>
        <w:rPr>
          <w:rFonts w:ascii="Arial" w:hAnsi="Arial"/>
          <w:b/>
          <w:color w:val="000000"/>
          <w:sz w:val="22"/>
        </w:rPr>
        <w:t>Table H.4-8. N-ACTION Arguments</w:t>
      </w:r>
    </w:p>
    <w:bookmarkEnd w:id="7321"/>
    <w:p>
      <w:pPr>
        <w:spacing w:before="0" w:after="0" w:line="240" w:lineRule="auto"/>
        <w:rPr>
          <w:sz w:val="13"/>
        </w:rPr>
      </w:pPr>
    </w:p>
    <w:tbl>
      <w:tblPr>
        <w:tblInd w:w="45" w:type="dxa"/>
        <w:tblLayout w:type="fixed"/>
      </w:tblPr>
      <w:tblGrid>
        <w:gridCol w:w="1695"/>
        <w:gridCol w:w="1380"/>
        <w:gridCol w:w="2676"/>
        <w:gridCol w:w="1091"/>
        <w:gridCol w:w="35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22" w:name="para_d5a1fbc9_32cd_407c_a945_e3cd9526c8"/>
          <w:p>
            <w:pPr>
              <w:keepNext/>
              <w:spacing w:before="180" w:after="0" w:line="240" w:lineRule="auto"/>
              <w:jc w:val="center"/>
            </w:pPr>
            <w:r>
              <w:rPr>
                <w:rFonts w:ascii="Arial" w:hAnsi="Arial"/>
                <w:b/>
                <w:color w:val="000000"/>
                <w:sz w:val="18"/>
              </w:rPr>
              <w:t>Action Type Name</w:t>
            </w:r>
          </w:p>
          <w:bookmarkEnd w:id="73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23" w:name="para_ee787606_4cd6_4e1d_9b81_90c03fad84"/>
          <w:p>
            <w:pPr>
              <w:spacing w:before="180" w:after="0" w:line="240" w:lineRule="auto"/>
              <w:jc w:val="center"/>
            </w:pPr>
            <w:r>
              <w:rPr>
                <w:rFonts w:ascii="Arial" w:hAnsi="Arial"/>
                <w:b/>
                <w:color w:val="000000"/>
                <w:sz w:val="18"/>
              </w:rPr>
              <w:t>Action Type ID</w:t>
            </w:r>
          </w:p>
          <w:bookmarkEnd w:id="73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24" w:name="para_34076952_9218_4598_8d2e_2020c280a5"/>
          <w:p>
            <w:pPr>
              <w:spacing w:before="180" w:after="0" w:line="240" w:lineRule="auto"/>
              <w:jc w:val="center"/>
            </w:pPr>
            <w:r>
              <w:rPr>
                <w:rFonts w:ascii="Arial" w:hAnsi="Arial"/>
                <w:b/>
                <w:color w:val="000000"/>
                <w:sz w:val="18"/>
              </w:rPr>
              <w:t>Attribute Name</w:t>
            </w:r>
          </w:p>
          <w:bookmarkEnd w:id="73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25" w:name="para_0b7aaf13_9834_4479_9541_bb99bf484d"/>
          <w:p>
            <w:pPr>
              <w:spacing w:before="180" w:after="0" w:line="240" w:lineRule="auto"/>
              <w:jc w:val="center"/>
            </w:pPr>
            <w:r>
              <w:rPr>
                <w:rFonts w:ascii="Arial" w:hAnsi="Arial"/>
                <w:b/>
                <w:color w:val="000000"/>
                <w:sz w:val="18"/>
              </w:rPr>
              <w:t>Tag</w:t>
            </w:r>
          </w:p>
          <w:bookmarkEnd w:id="73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26" w:name="para_749a4194_318a_46e8_8f1b_d9420aef66"/>
          <w:p>
            <w:pPr>
              <w:spacing w:before="180" w:after="0" w:line="240" w:lineRule="auto"/>
              <w:jc w:val="center"/>
            </w:pPr>
            <w:r>
              <w:rPr>
                <w:rFonts w:ascii="Arial" w:hAnsi="Arial"/>
                <w:b/>
                <w:color w:val="000000"/>
                <w:sz w:val="18"/>
              </w:rPr>
              <w:t>Usage (SCU/SCP)</w:t>
            </w:r>
          </w:p>
          <w:bookmarkEnd w:id="7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7" w:name="para_b0bd7517_cd49_4768_b94c_6293d6de57"/>
          <w:p>
            <w:pPr>
              <w:spacing w:before="180" w:after="0" w:line="240" w:lineRule="auto"/>
            </w:pPr>
            <w:r>
              <w:rPr>
                <w:rFonts w:ascii="Arial" w:hAnsi="Arial"/>
                <w:color w:val="000000"/>
                <w:sz w:val="18"/>
              </w:rPr>
              <w:t>Print</w:t>
            </w:r>
          </w:p>
          <w:bookmarkEnd w:id="7327"/>
        </w:tc>
        <w:tc>
          <w:tcPr>
            <w:tcBorders>
              <w:bottom w:val="single" w:sz="4" w:color="000000"/>
              <w:right w:val="single" w:sz="4" w:color="000000"/>
            </w:tcBorders>
            <w:tcMar>
              <w:top w:w="40" w:type="dxa"/>
              <w:left w:w="40" w:type="dxa"/>
              <w:bottom w:w="40" w:type="dxa"/>
              <w:right w:w="40" w:type="dxa"/>
            </w:tcMar>
            <w:vAlign w:val="top"/>
          </w:tcPr>
          <w:bookmarkStart w:id="7328" w:name="para_91446989_92d9_441a_a64a_468c8882e8"/>
          <w:p>
            <w:pPr>
              <w:spacing w:before="180" w:after="0" w:line="240" w:lineRule="auto"/>
              <w:jc w:val="center"/>
            </w:pPr>
            <w:r>
              <w:rPr>
                <w:rFonts w:ascii="Arial" w:hAnsi="Arial"/>
                <w:color w:val="000000"/>
                <w:sz w:val="18"/>
              </w:rPr>
              <w:t>1</w:t>
            </w:r>
          </w:p>
          <w:bookmarkEnd w:id="7328"/>
        </w:tc>
        <w:tc>
          <w:tcPr>
            <w:tcBorders>
              <w:bottom w:val="single" w:sz="4" w:color="000000"/>
              <w:right w:val="single" w:sz="4" w:color="000000"/>
            </w:tcBorders>
            <w:tcMar>
              <w:top w:w="40" w:type="dxa"/>
              <w:left w:w="40" w:type="dxa"/>
              <w:bottom w:w="40" w:type="dxa"/>
              <w:right w:w="40" w:type="dxa"/>
            </w:tcMar>
            <w:vAlign w:val="top"/>
          </w:tcPr>
          <w:bookmarkStart w:id="7329" w:name="para_9c646a3c_ba17_44a0_be33_30e896d616"/>
          <w:p>
            <w:pPr>
              <w:spacing w:before="180" w:after="0" w:line="240" w:lineRule="auto"/>
            </w:pPr>
            <w:r>
              <w:rPr>
                <w:rFonts w:ascii="Arial" w:hAnsi="Arial"/>
                <w:color w:val="000000"/>
                <w:sz w:val="18"/>
              </w:rPr>
              <w:t>Referenced Print Job Sequence</w:t>
            </w:r>
          </w:p>
          <w:bookmarkEnd w:id="7329"/>
        </w:tc>
        <w:tc>
          <w:tcPr>
            <w:tcBorders>
              <w:bottom w:val="single" w:sz="4" w:color="000000"/>
              <w:right w:val="single" w:sz="4" w:color="000000"/>
            </w:tcBorders>
            <w:tcMar>
              <w:top w:w="40" w:type="dxa"/>
              <w:left w:w="40" w:type="dxa"/>
              <w:bottom w:w="40" w:type="dxa"/>
              <w:right w:w="40" w:type="dxa"/>
            </w:tcMar>
            <w:vAlign w:val="top"/>
          </w:tcPr>
          <w:bookmarkStart w:id="7330" w:name="para_b401fa39_3298_4a28_80cd_4db7a99495"/>
          <w:p>
            <w:pPr>
              <w:spacing w:before="180" w:after="0" w:line="240" w:lineRule="auto"/>
              <w:jc w:val="center"/>
            </w:pPr>
            <w:r>
              <w:rPr>
                <w:rFonts w:ascii="Arial" w:hAnsi="Arial"/>
                <w:color w:val="000000"/>
                <w:sz w:val="18"/>
              </w:rPr>
              <w:t>(2100,0500)</w:t>
            </w:r>
          </w:p>
          <w:bookmarkEnd w:id="7330"/>
        </w:tc>
        <w:tc>
          <w:tcPr>
            <w:tcBorders>
              <w:bottom w:val="single" w:sz="4" w:color="000000"/>
              <w:right w:val="single" w:sz="4" w:color="000000"/>
            </w:tcBorders>
            <w:tcMar>
              <w:top w:w="40" w:type="dxa"/>
              <w:left w:w="40" w:type="dxa"/>
              <w:bottom w:w="40" w:type="dxa"/>
              <w:right w:w="40" w:type="dxa"/>
            </w:tcMar>
            <w:vAlign w:val="top"/>
          </w:tcPr>
          <w:bookmarkStart w:id="7331" w:name="para_0f5f7aad_3825_471b_9bb1_abfc108a89"/>
          <w:p>
            <w:pPr>
              <w:spacing w:before="180" w:after="0" w:line="240" w:lineRule="auto"/>
              <w:jc w:val="center"/>
            </w:pPr>
            <w:r>
              <w:rPr>
                <w:rFonts w:ascii="Arial" w:hAnsi="Arial"/>
                <w:color w:val="000000"/>
                <w:sz w:val="18"/>
              </w:rPr>
              <w:t>-/MC</w:t>
            </w:r>
          </w:p>
          <w:bookmarkEnd w:id="7331"/>
          <w:bookmarkStart w:id="7332" w:name="para_ec5d9129_1857_4882_b95c_1f460ed93e"/>
          <w:p>
            <w:pPr>
              <w:spacing w:before="180" w:after="0" w:line="240" w:lineRule="auto"/>
              <w:jc w:val="center"/>
            </w:pPr>
            <w:r>
              <w:rPr>
                <w:rFonts w:ascii="Arial" w:hAnsi="Arial"/>
                <w:color w:val="000000"/>
                <w:sz w:val="18"/>
              </w:rPr>
              <w:t>Required if Print Job SOP is supported</w:t>
            </w:r>
          </w:p>
          <w:bookmarkEnd w:id="7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33" w:name="para_c1c5d965_05e0_4ae2_b54a_bad2656f3f"/>
          <w:p>
            <w:pPr>
              <w:spacing w:before="180" w:after="0" w:line="240" w:lineRule="auto"/>
            </w:pPr>
            <w:r>
              <w:rPr>
                <w:rFonts w:ascii="Arial" w:hAnsi="Arial"/>
                <w:color w:val="000000"/>
                <w:sz w:val="18"/>
              </w:rPr>
              <w:t>&gt;Referenced SOP Class UID</w:t>
            </w:r>
          </w:p>
          <w:bookmarkEnd w:id="7333"/>
        </w:tc>
        <w:tc>
          <w:tcPr>
            <w:tcBorders>
              <w:bottom w:val="single" w:sz="4" w:color="000000"/>
              <w:right w:val="single" w:sz="4" w:color="000000"/>
            </w:tcBorders>
            <w:tcMar>
              <w:top w:w="40" w:type="dxa"/>
              <w:left w:w="40" w:type="dxa"/>
              <w:bottom w:w="40" w:type="dxa"/>
              <w:right w:w="40" w:type="dxa"/>
            </w:tcMar>
            <w:vAlign w:val="top"/>
          </w:tcPr>
          <w:bookmarkStart w:id="7334" w:name="para_7da39539_5ca4_402c_85d5_8057e5c76b"/>
          <w:p>
            <w:pPr>
              <w:spacing w:before="180" w:after="0" w:line="240" w:lineRule="auto"/>
              <w:jc w:val="center"/>
            </w:pPr>
            <w:r>
              <w:rPr>
                <w:rFonts w:ascii="Arial" w:hAnsi="Arial"/>
                <w:color w:val="000000"/>
                <w:sz w:val="18"/>
              </w:rPr>
              <w:t>(0008,1150)</w:t>
            </w:r>
          </w:p>
          <w:bookmarkEnd w:id="7334"/>
        </w:tc>
        <w:tc>
          <w:tcPr>
            <w:tcBorders>
              <w:bottom w:val="single" w:sz="4" w:color="000000"/>
              <w:right w:val="single" w:sz="4" w:color="000000"/>
            </w:tcBorders>
            <w:tcMar>
              <w:top w:w="40" w:type="dxa"/>
              <w:left w:w="40" w:type="dxa"/>
              <w:bottom w:w="40" w:type="dxa"/>
              <w:right w:w="40" w:type="dxa"/>
            </w:tcMar>
            <w:vAlign w:val="top"/>
          </w:tcPr>
          <w:bookmarkStart w:id="7335" w:name="para_a2138171_659e_4ed3_9abf_9269b7b5b6"/>
          <w:p>
            <w:pPr>
              <w:spacing w:before="180" w:after="0" w:line="240" w:lineRule="auto"/>
              <w:jc w:val="center"/>
            </w:pPr>
            <w:r>
              <w:rPr>
                <w:rFonts w:ascii="Arial" w:hAnsi="Arial"/>
                <w:color w:val="000000"/>
                <w:sz w:val="18"/>
              </w:rPr>
              <w:t>-/MC</w:t>
            </w:r>
          </w:p>
          <w:bookmarkEnd w:id="7335"/>
          <w:bookmarkStart w:id="7336" w:name="para_e599001b_41ab_4c0c_b3fa_8de6f85761"/>
          <w:p>
            <w:pPr>
              <w:spacing w:before="180" w:after="0" w:line="240" w:lineRule="auto"/>
              <w:jc w:val="center"/>
            </w:pPr>
            <w:r>
              <w:rPr>
                <w:rFonts w:ascii="Arial" w:hAnsi="Arial"/>
                <w:color w:val="000000"/>
                <w:sz w:val="18"/>
              </w:rPr>
              <w:t>Required if Referenced Print Job Sequence (2100,0500) is present</w:t>
            </w:r>
          </w:p>
          <w:bookmarkEnd w:id="7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37" w:name="para_fb174303_d22f_4853_8494_eb6b90011f"/>
          <w:p>
            <w:pPr>
              <w:spacing w:before="180" w:after="0" w:line="240" w:lineRule="auto"/>
            </w:pPr>
            <w:r>
              <w:rPr>
                <w:rFonts w:ascii="Arial" w:hAnsi="Arial"/>
                <w:color w:val="000000"/>
                <w:sz w:val="18"/>
              </w:rPr>
              <w:t>&gt;Referenced SOP Instance UID</w:t>
            </w:r>
          </w:p>
          <w:bookmarkEnd w:id="7337"/>
        </w:tc>
        <w:tc>
          <w:tcPr>
            <w:tcBorders>
              <w:bottom w:val="single" w:sz="4" w:color="000000"/>
              <w:right w:val="single" w:sz="4" w:color="000000"/>
            </w:tcBorders>
            <w:tcMar>
              <w:top w:w="40" w:type="dxa"/>
              <w:left w:w="40" w:type="dxa"/>
              <w:bottom w:w="40" w:type="dxa"/>
              <w:right w:w="40" w:type="dxa"/>
            </w:tcMar>
            <w:vAlign w:val="top"/>
          </w:tcPr>
          <w:bookmarkStart w:id="7338" w:name="para_766be2b5_89c7_4ae2_85b2_7c2f4c5ba2"/>
          <w:p>
            <w:pPr>
              <w:spacing w:before="180" w:after="0" w:line="240" w:lineRule="auto"/>
              <w:jc w:val="center"/>
            </w:pPr>
            <w:r>
              <w:rPr>
                <w:rFonts w:ascii="Arial" w:hAnsi="Arial"/>
                <w:color w:val="000000"/>
                <w:sz w:val="18"/>
              </w:rPr>
              <w:t>(0008,1155)</w:t>
            </w:r>
          </w:p>
          <w:bookmarkEnd w:id="7338"/>
        </w:tc>
        <w:tc>
          <w:tcPr>
            <w:tcBorders>
              <w:bottom w:val="single" w:sz="4" w:color="000000"/>
              <w:right w:val="single" w:sz="4" w:color="000000"/>
            </w:tcBorders>
            <w:tcMar>
              <w:top w:w="40" w:type="dxa"/>
              <w:left w:w="40" w:type="dxa"/>
              <w:bottom w:w="40" w:type="dxa"/>
              <w:right w:w="40" w:type="dxa"/>
            </w:tcMar>
            <w:vAlign w:val="top"/>
          </w:tcPr>
          <w:bookmarkStart w:id="7339" w:name="para_716c679f_5940_41d6_b576_c802cd2a23"/>
          <w:p>
            <w:pPr>
              <w:spacing w:before="180" w:after="0" w:line="240" w:lineRule="auto"/>
              <w:jc w:val="center"/>
            </w:pPr>
            <w:r>
              <w:rPr>
                <w:rFonts w:ascii="Arial" w:hAnsi="Arial"/>
                <w:color w:val="000000"/>
                <w:sz w:val="18"/>
              </w:rPr>
              <w:t>-/MC</w:t>
            </w:r>
          </w:p>
          <w:bookmarkEnd w:id="7339"/>
          <w:bookmarkStart w:id="7340" w:name="para_feb17b47_e1a1_4210_9074_2c2b650545"/>
          <w:p>
            <w:pPr>
              <w:spacing w:before="180" w:after="0" w:line="240" w:lineRule="auto"/>
              <w:jc w:val="center"/>
            </w:pPr>
            <w:r>
              <w:rPr>
                <w:rFonts w:ascii="Arial" w:hAnsi="Arial"/>
                <w:color w:val="000000"/>
                <w:sz w:val="18"/>
              </w:rPr>
              <w:t>Required if Referenced Print Job Sequence (2100,0500) is present</w:t>
            </w:r>
          </w:p>
          <w:bookmarkEnd w:id="7340"/>
        </w:tc>
      </w:tr>
    </w:tbl>
    <w:bookmarkStart w:id="7341" w:name="sect_H_4_2_2_4_2"/>
    <w:p>
      <w:pPr>
        <w:spacing w:before="180" w:after="0" w:line="240" w:lineRule="auto"/>
      </w:pPr>
      <w:r>
        <w:rPr>
          <w:rFonts w:ascii="Arial" w:hAnsi="Arial"/>
          <w:b/>
          <w:color w:val="000000"/>
          <w:sz w:val="18"/>
        </w:rPr>
        <w:t>H.4.2.2.4.2 Status</w:t>
      </w:r>
    </w:p>
    <w:bookmarkEnd w:id="7341"/>
    <w:bookmarkStart w:id="7342" w:name="para_a7486d19_4727_41e2_aca0_7ce4594b33"/>
    <w:p>
      <w:pPr>
        <w:spacing w:before="180" w:after="0" w:line="240" w:lineRule="auto"/>
        <w:jc w:val="both"/>
      </w:pPr>
      <w:hyperlink w:anchor="table_H_4_9">
        <w:r>
          <w:rPr>
            <w:rFonts w:ascii="Arial" w:hAnsi="Arial"/>
            <w:color w:val="000000"/>
            <w:sz w:val="18"/>
          </w:rPr>
          <w:t>Table H.4-9</w:t>
        </w:r>
      </w:hyperlink>
      <w:r>
        <w:rPr>
          <w:rFonts w:ascii="Arial" w:hAnsi="Arial"/>
          <w:color w:val="000000"/>
          <w:sz w:val="18"/>
        </w:rPr>
        <w:t xml:space="preserve"> defines the specific Status Code values that may be returned in a N-ACTION response. See </w:t>
      </w:r>
      <w:hyperlink r:id="r522">
        <w:r>
          <w:rPr>
            <w:rFonts w:ascii="Arial" w:hAnsi="Arial"/>
            <w:color w:val="000000"/>
            <w:sz w:val="18"/>
          </w:rPr>
          <w:t>PS3.7</w:t>
        </w:r>
      </w:hyperlink>
      <w:r>
        <w:rPr>
          <w:rFonts w:ascii="Arial" w:hAnsi="Arial"/>
          <w:color w:val="000000"/>
          <w:sz w:val="18"/>
        </w:rPr>
        <w:t xml:space="preserve"> for additional response Status Codes.</w:t>
      </w:r>
    </w:p>
    <w:bookmarkEnd w:id="7342"/>
    <w:bookmarkStart w:id="7343" w:name="table_H_4_9"/>
    <w:p>
      <w:pPr>
        <w:keepNext/>
        <w:spacing w:before="216" w:after="0" w:line="240" w:lineRule="auto"/>
        <w:jc w:val="center"/>
      </w:pPr>
      <w:r>
        <w:rPr>
          <w:rFonts w:ascii="Arial" w:hAnsi="Arial"/>
          <w:b/>
          <w:color w:val="000000"/>
          <w:sz w:val="22"/>
        </w:rPr>
        <w:t>Table H.4-9. Status Values</w:t>
      </w:r>
    </w:p>
    <w:bookmarkEnd w:id="7343"/>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44" w:name="para_9a8fab22_fec0_45fc_aa80_a4a494a0ea"/>
          <w:p>
            <w:pPr>
              <w:keepNext/>
              <w:spacing w:before="180" w:after="0" w:line="240" w:lineRule="auto"/>
              <w:jc w:val="center"/>
            </w:pPr>
            <w:r>
              <w:rPr>
                <w:rFonts w:ascii="Arial" w:hAnsi="Arial"/>
                <w:b/>
                <w:color w:val="000000"/>
                <w:sz w:val="18"/>
              </w:rPr>
              <w:t>Service Status</w:t>
            </w:r>
          </w:p>
          <w:bookmarkEnd w:id="73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45" w:name="para_1ea3fe8d_52ef_4e5a_bd35_99bdfd6a10"/>
          <w:p>
            <w:pPr>
              <w:spacing w:before="180" w:after="0" w:line="240" w:lineRule="auto"/>
              <w:jc w:val="center"/>
            </w:pPr>
            <w:r>
              <w:rPr>
                <w:rFonts w:ascii="Arial" w:hAnsi="Arial"/>
                <w:b/>
                <w:color w:val="000000"/>
                <w:sz w:val="18"/>
              </w:rPr>
              <w:t>Further Meaning</w:t>
            </w:r>
          </w:p>
          <w:bookmarkEnd w:id="73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46" w:name="para_89c31fea_ad5c_42de_abfc_96ddba9b08"/>
          <w:p>
            <w:pPr>
              <w:spacing w:before="180" w:after="0" w:line="240" w:lineRule="auto"/>
              <w:jc w:val="center"/>
            </w:pPr>
            <w:r>
              <w:rPr>
                <w:rFonts w:ascii="Arial" w:hAnsi="Arial"/>
                <w:b/>
                <w:color w:val="000000"/>
                <w:sz w:val="18"/>
              </w:rPr>
              <w:t>Status Code</w:t>
            </w:r>
          </w:p>
          <w:bookmarkEnd w:id="7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7" w:name="para_1fbe9232_c698_4fcd_bd0e_746bde0d2e"/>
          <w:p>
            <w:pPr>
              <w:spacing w:before="180" w:after="0" w:line="240" w:lineRule="auto"/>
            </w:pPr>
            <w:r>
              <w:rPr>
                <w:rFonts w:ascii="Arial" w:hAnsi="Arial"/>
                <w:color w:val="000000"/>
                <w:sz w:val="18"/>
              </w:rPr>
              <w:t>Success</w:t>
            </w:r>
          </w:p>
          <w:bookmarkEnd w:id="7347"/>
        </w:tc>
        <w:tc>
          <w:tcPr>
            <w:tcBorders>
              <w:bottom w:val="single" w:sz="4" w:color="000000"/>
              <w:right w:val="single" w:sz="4" w:color="000000"/>
            </w:tcBorders>
            <w:tcMar>
              <w:top w:w="40" w:type="dxa"/>
              <w:left w:w="40" w:type="dxa"/>
              <w:bottom w:w="40" w:type="dxa"/>
              <w:right w:w="40" w:type="dxa"/>
            </w:tcMar>
            <w:vAlign w:val="top"/>
          </w:tcPr>
          <w:bookmarkStart w:id="7348" w:name="para_bf3aaad6_8587_4810_9110_33d76e2605"/>
          <w:p>
            <w:pPr>
              <w:spacing w:before="180" w:after="0" w:line="240" w:lineRule="auto"/>
            </w:pPr>
            <w:r>
              <w:rPr>
                <w:rFonts w:ascii="Arial" w:hAnsi="Arial"/>
                <w:color w:val="000000"/>
                <w:sz w:val="18"/>
              </w:rPr>
              <w:t>Film accepted for printing; if supported, the Print Job SOP Instance is created</w:t>
            </w:r>
          </w:p>
          <w:bookmarkEnd w:id="7348"/>
        </w:tc>
        <w:tc>
          <w:tcPr>
            <w:tcBorders>
              <w:bottom w:val="single" w:sz="4" w:color="000000"/>
              <w:right w:val="single" w:sz="4" w:color="000000"/>
            </w:tcBorders>
            <w:tcMar>
              <w:top w:w="40" w:type="dxa"/>
              <w:left w:w="40" w:type="dxa"/>
              <w:bottom w:w="40" w:type="dxa"/>
              <w:right w:w="40" w:type="dxa"/>
            </w:tcMar>
            <w:vAlign w:val="top"/>
          </w:tcPr>
          <w:bookmarkStart w:id="7349" w:name="para_b8f8d90e_e28d_4994_98ce_0c31082743"/>
          <w:p>
            <w:pPr>
              <w:spacing w:before="180" w:after="0" w:line="240" w:lineRule="auto"/>
              <w:jc w:val="center"/>
            </w:pPr>
            <w:r>
              <w:rPr>
                <w:rFonts w:ascii="Arial" w:hAnsi="Arial"/>
                <w:color w:val="000000"/>
                <w:sz w:val="18"/>
              </w:rPr>
              <w:t>0000</w:t>
            </w:r>
          </w:p>
          <w:bookmarkEnd w:id="7349"/>
        </w:tc>
      </w:tr>
      <w:tr>
        <w:tblPrEx/>
        <w:trPr/>
        <w:tc>
          <w:tcPr>
            <w:vMerge w:val="restart"/>
            <w:tcBorders>
              <w:left w:val="single" w:sz="4" w:color="000000"/>
              <w:right w:val="single" w:sz="4" w:color="000000"/>
            </w:tcBorders>
            <w:tcMar>
              <w:top w:w="40" w:type="dxa"/>
              <w:left w:w="40" w:type="dxa"/>
              <w:right w:w="40" w:type="dxa"/>
            </w:tcMar>
            <w:vAlign w:val="top"/>
          </w:tcPr>
          <w:bookmarkStart w:id="7350" w:name="para_5e129891_d965_492d_9806_17d5b610eb"/>
          <w:p>
            <w:pPr>
              <w:spacing w:before="180" w:after="0" w:line="240" w:lineRule="auto"/>
            </w:pPr>
            <w:r>
              <w:rPr>
                <w:rFonts w:ascii="Arial" w:hAnsi="Arial"/>
                <w:color w:val="000000"/>
                <w:sz w:val="18"/>
              </w:rPr>
              <w:t>Warning</w:t>
            </w:r>
          </w:p>
          <w:bookmarkEnd w:id="7350"/>
        </w:tc>
        <w:tc>
          <w:tcPr>
            <w:tcBorders>
              <w:bottom w:val="single" w:sz="4" w:color="000000"/>
              <w:right w:val="single" w:sz="4" w:color="000000"/>
            </w:tcBorders>
            <w:tcMar>
              <w:top w:w="40" w:type="dxa"/>
              <w:left w:w="40" w:type="dxa"/>
              <w:bottom w:w="40" w:type="dxa"/>
              <w:right w:w="40" w:type="dxa"/>
            </w:tcMar>
            <w:vAlign w:val="top"/>
          </w:tcPr>
          <w:bookmarkStart w:id="7351" w:name="para_ef6f0e60_a435_4393_947d_e3d7ae3208"/>
          <w:p>
            <w:pPr>
              <w:spacing w:before="180" w:after="0" w:line="240" w:lineRule="auto"/>
            </w:pPr>
            <w:r>
              <w:rPr>
                <w:rFonts w:ascii="Arial" w:hAnsi="Arial"/>
                <w:color w:val="000000"/>
                <w:sz w:val="18"/>
              </w:rPr>
              <w:t>Film Box SOP Instance hierarchy does not contain Image Box SOP Instances (empty page)</w:t>
            </w:r>
          </w:p>
          <w:bookmarkEnd w:id="7351"/>
        </w:tc>
        <w:tc>
          <w:tcPr>
            <w:tcBorders>
              <w:bottom w:val="single" w:sz="4" w:color="000000"/>
              <w:right w:val="single" w:sz="4" w:color="000000"/>
            </w:tcBorders>
            <w:tcMar>
              <w:top w:w="40" w:type="dxa"/>
              <w:left w:w="40" w:type="dxa"/>
              <w:bottom w:w="40" w:type="dxa"/>
              <w:right w:w="40" w:type="dxa"/>
            </w:tcMar>
            <w:vAlign w:val="top"/>
          </w:tcPr>
          <w:bookmarkStart w:id="7352" w:name="para_7cefbcf0_0404_4ea2_8d01_0831b0b6a7"/>
          <w:p>
            <w:pPr>
              <w:spacing w:before="180" w:after="0" w:line="240" w:lineRule="auto"/>
              <w:jc w:val="center"/>
            </w:pPr>
            <w:r>
              <w:rPr>
                <w:rFonts w:ascii="Arial" w:hAnsi="Arial"/>
                <w:color w:val="000000"/>
                <w:sz w:val="18"/>
              </w:rPr>
              <w:t>B603</w:t>
            </w:r>
          </w:p>
          <w:bookmarkEnd w:id="73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53" w:name="para_f6767871_2923_45ea_95d8_5600ea31db"/>
          <w:p>
            <w:pPr>
              <w:spacing w:before="180" w:after="0" w:line="240" w:lineRule="auto"/>
            </w:pPr>
            <w:r>
              <w:rPr>
                <w:rFonts w:ascii="Arial" w:hAnsi="Arial"/>
                <w:color w:val="000000"/>
                <w:sz w:val="18"/>
              </w:rPr>
              <w:t>Image size is larger than image box size, the image has been demagnified.</w:t>
            </w:r>
          </w:p>
          <w:bookmarkEnd w:id="7353"/>
        </w:tc>
        <w:tc>
          <w:tcPr>
            <w:tcBorders>
              <w:bottom w:val="single" w:sz="4" w:color="000000"/>
              <w:right w:val="single" w:sz="4" w:color="000000"/>
            </w:tcBorders>
            <w:tcMar>
              <w:top w:w="40" w:type="dxa"/>
              <w:left w:w="40" w:type="dxa"/>
              <w:bottom w:w="40" w:type="dxa"/>
              <w:right w:w="40" w:type="dxa"/>
            </w:tcMar>
            <w:vAlign w:val="top"/>
          </w:tcPr>
          <w:bookmarkStart w:id="7354" w:name="para_6d8b1b5f_32af_46d0_ad45_d9e066679b"/>
          <w:p>
            <w:pPr>
              <w:spacing w:before="180" w:after="0" w:line="240" w:lineRule="auto"/>
              <w:jc w:val="center"/>
            </w:pPr>
            <w:r>
              <w:rPr>
                <w:rFonts w:ascii="Arial" w:hAnsi="Arial"/>
                <w:color w:val="000000"/>
                <w:sz w:val="18"/>
              </w:rPr>
              <w:t>B604</w:t>
            </w:r>
          </w:p>
          <w:bookmarkEnd w:id="73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55" w:name="para_e5eabb4b_a1e8_47f2_b17d_650eb1b8b4"/>
          <w:p>
            <w:pPr>
              <w:spacing w:before="180" w:after="0" w:line="240" w:lineRule="auto"/>
            </w:pPr>
            <w:r>
              <w:rPr>
                <w:rFonts w:ascii="Arial" w:hAnsi="Arial"/>
                <w:color w:val="000000"/>
                <w:sz w:val="18"/>
              </w:rPr>
              <w:t>Image size is larger than the Image Box size. The Image has been cropped to fit.</w:t>
            </w:r>
          </w:p>
          <w:bookmarkEnd w:id="7355"/>
        </w:tc>
        <w:tc>
          <w:tcPr>
            <w:tcBorders>
              <w:bottom w:val="single" w:sz="4" w:color="000000"/>
              <w:right w:val="single" w:sz="4" w:color="000000"/>
            </w:tcBorders>
            <w:tcMar>
              <w:top w:w="40" w:type="dxa"/>
              <w:left w:w="40" w:type="dxa"/>
              <w:bottom w:w="40" w:type="dxa"/>
              <w:right w:w="40" w:type="dxa"/>
            </w:tcMar>
            <w:vAlign w:val="top"/>
          </w:tcPr>
          <w:bookmarkStart w:id="7356" w:name="para_f590f17a_78c7_487b_87d4_fef1e253c3"/>
          <w:p>
            <w:pPr>
              <w:spacing w:before="180" w:after="0" w:line="240" w:lineRule="auto"/>
              <w:jc w:val="center"/>
            </w:pPr>
            <w:r>
              <w:rPr>
                <w:rFonts w:ascii="Arial" w:hAnsi="Arial"/>
                <w:color w:val="000000"/>
                <w:sz w:val="18"/>
              </w:rPr>
              <w:t>B609</w:t>
            </w:r>
          </w:p>
          <w:bookmarkEnd w:id="735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57" w:name="para_4634d071_faef_4240_9010_12457a468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7357"/>
        </w:tc>
        <w:tc>
          <w:tcPr>
            <w:tcBorders>
              <w:bottom w:val="single" w:sz="4" w:color="000000"/>
              <w:right w:val="single" w:sz="4" w:color="000000"/>
            </w:tcBorders>
            <w:tcMar>
              <w:top w:w="40" w:type="dxa"/>
              <w:left w:w="40" w:type="dxa"/>
              <w:bottom w:w="40" w:type="dxa"/>
              <w:right w:w="40" w:type="dxa"/>
            </w:tcMar>
            <w:vAlign w:val="top"/>
          </w:tcPr>
          <w:bookmarkStart w:id="7358" w:name="para_57f80404_e2d0_47bf_8a77_b5bb29cc05"/>
          <w:p>
            <w:pPr>
              <w:spacing w:before="180" w:after="0" w:line="240" w:lineRule="auto"/>
              <w:jc w:val="center"/>
            </w:pPr>
            <w:r>
              <w:rPr>
                <w:rFonts w:ascii="Arial" w:hAnsi="Arial"/>
                <w:color w:val="000000"/>
                <w:sz w:val="18"/>
              </w:rPr>
              <w:t>B60A</w:t>
            </w:r>
          </w:p>
          <w:bookmarkEnd w:id="7358"/>
        </w:tc>
      </w:tr>
      <w:tr>
        <w:tblPrEx/>
        <w:trPr/>
        <w:tc>
          <w:tcPr>
            <w:vMerge w:val="restart"/>
            <w:tcBorders>
              <w:left w:val="single" w:sz="4" w:color="000000"/>
              <w:right w:val="single" w:sz="4" w:color="000000"/>
            </w:tcBorders>
            <w:tcMar>
              <w:top w:w="40" w:type="dxa"/>
              <w:left w:w="40" w:type="dxa"/>
              <w:right w:w="40" w:type="dxa"/>
            </w:tcMar>
            <w:vAlign w:val="top"/>
          </w:tcPr>
          <w:bookmarkStart w:id="7359" w:name="para_349e69e4_73f4_4e4c_88fb_3692c871dc"/>
          <w:p>
            <w:pPr>
              <w:spacing w:before="180" w:after="0" w:line="240" w:lineRule="auto"/>
            </w:pPr>
            <w:r>
              <w:rPr>
                <w:rFonts w:ascii="Arial" w:hAnsi="Arial"/>
                <w:color w:val="000000"/>
                <w:sz w:val="18"/>
              </w:rPr>
              <w:t>Failure</w:t>
            </w:r>
          </w:p>
          <w:bookmarkEnd w:id="7359"/>
        </w:tc>
        <w:tc>
          <w:tcPr>
            <w:tcBorders>
              <w:bottom w:val="single" w:sz="4" w:color="000000"/>
              <w:right w:val="single" w:sz="4" w:color="000000"/>
            </w:tcBorders>
            <w:tcMar>
              <w:top w:w="40" w:type="dxa"/>
              <w:left w:w="40" w:type="dxa"/>
              <w:bottom w:w="40" w:type="dxa"/>
              <w:right w:w="40" w:type="dxa"/>
            </w:tcMar>
            <w:vAlign w:val="top"/>
          </w:tcPr>
          <w:bookmarkStart w:id="7360" w:name="para_dcdadd30_778b_49d3_8c2f_4598dfcb5e"/>
          <w:p>
            <w:pPr>
              <w:spacing w:before="180" w:after="0" w:line="240" w:lineRule="auto"/>
            </w:pPr>
            <w:r>
              <w:rPr>
                <w:rFonts w:ascii="Arial" w:hAnsi="Arial"/>
                <w:color w:val="000000"/>
                <w:sz w:val="18"/>
              </w:rPr>
              <w:t>Failed: Unable to create Print Job SOP Instance; print queue is full</w:t>
            </w:r>
          </w:p>
          <w:bookmarkEnd w:id="7360"/>
        </w:tc>
        <w:tc>
          <w:tcPr>
            <w:tcBorders>
              <w:bottom w:val="single" w:sz="4" w:color="000000"/>
              <w:right w:val="single" w:sz="4" w:color="000000"/>
            </w:tcBorders>
            <w:tcMar>
              <w:top w:w="40" w:type="dxa"/>
              <w:left w:w="40" w:type="dxa"/>
              <w:bottom w:w="40" w:type="dxa"/>
              <w:right w:w="40" w:type="dxa"/>
            </w:tcMar>
            <w:vAlign w:val="top"/>
          </w:tcPr>
          <w:bookmarkStart w:id="7361" w:name="para_46cd05e1_3d3e_4026_bcc9_a3b268db86"/>
          <w:p>
            <w:pPr>
              <w:spacing w:before="180" w:after="0" w:line="240" w:lineRule="auto"/>
              <w:jc w:val="center"/>
            </w:pPr>
            <w:r>
              <w:rPr>
                <w:rFonts w:ascii="Arial" w:hAnsi="Arial"/>
                <w:color w:val="000000"/>
                <w:sz w:val="18"/>
              </w:rPr>
              <w:t>C602</w:t>
            </w:r>
          </w:p>
          <w:bookmarkEnd w:id="73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62" w:name="para_b5f3bb88_5a28_4093_9fa6_0c2a0a0208"/>
          <w:p>
            <w:pPr>
              <w:spacing w:before="180" w:after="0" w:line="240" w:lineRule="auto"/>
            </w:pPr>
            <w:r>
              <w:rPr>
                <w:rFonts w:ascii="Arial" w:hAnsi="Arial"/>
                <w:color w:val="000000"/>
                <w:sz w:val="18"/>
              </w:rPr>
              <w:t>Failed: Image size is larger than image box size</w:t>
            </w:r>
          </w:p>
          <w:bookmarkEnd w:id="7362"/>
        </w:tc>
        <w:tc>
          <w:tcPr>
            <w:tcBorders>
              <w:bottom w:val="single" w:sz="4" w:color="000000"/>
              <w:right w:val="single" w:sz="4" w:color="000000"/>
            </w:tcBorders>
            <w:tcMar>
              <w:top w:w="40" w:type="dxa"/>
              <w:left w:w="40" w:type="dxa"/>
              <w:bottom w:w="40" w:type="dxa"/>
              <w:right w:w="40" w:type="dxa"/>
            </w:tcMar>
            <w:vAlign w:val="top"/>
          </w:tcPr>
          <w:bookmarkStart w:id="7363" w:name="para_5478bb04_adef_4851_9d25_c3dd45d91e"/>
          <w:p>
            <w:pPr>
              <w:spacing w:before="180" w:after="0" w:line="240" w:lineRule="auto"/>
              <w:jc w:val="center"/>
            </w:pPr>
            <w:r>
              <w:rPr>
                <w:rFonts w:ascii="Arial" w:hAnsi="Arial"/>
                <w:color w:val="000000"/>
                <w:sz w:val="18"/>
              </w:rPr>
              <w:t>C603</w:t>
            </w:r>
          </w:p>
          <w:bookmarkEnd w:id="736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64" w:name="para_9d6215bd_2f8a_4f63_87b4_10c1fb14a8"/>
          <w:p>
            <w:pPr>
              <w:spacing w:before="180" w:after="0" w:line="240" w:lineRule="auto"/>
            </w:pPr>
            <w:r>
              <w:rPr>
                <w:rFonts w:ascii="Arial" w:hAnsi="Arial"/>
                <w:color w:val="000000"/>
                <w:sz w:val="18"/>
              </w:rPr>
              <w:t>Failed: Combined Print Image size is larger than the Image Box size</w:t>
            </w:r>
          </w:p>
          <w:bookmarkEnd w:id="7364"/>
        </w:tc>
        <w:tc>
          <w:tcPr>
            <w:tcBorders>
              <w:bottom w:val="single" w:sz="4" w:color="000000"/>
              <w:right w:val="single" w:sz="4" w:color="000000"/>
            </w:tcBorders>
            <w:tcMar>
              <w:top w:w="40" w:type="dxa"/>
              <w:left w:w="40" w:type="dxa"/>
              <w:bottom w:w="40" w:type="dxa"/>
              <w:right w:w="40" w:type="dxa"/>
            </w:tcMar>
            <w:vAlign w:val="top"/>
          </w:tcPr>
          <w:bookmarkStart w:id="7365" w:name="para_f18296b3_bfdd_4707_918d_3f9f2bac50"/>
          <w:p>
            <w:pPr>
              <w:spacing w:before="180" w:after="0" w:line="240" w:lineRule="auto"/>
              <w:jc w:val="center"/>
            </w:pPr>
            <w:r>
              <w:rPr>
                <w:rFonts w:ascii="Arial" w:hAnsi="Arial"/>
                <w:color w:val="000000"/>
                <w:sz w:val="18"/>
              </w:rPr>
              <w:t>C613</w:t>
            </w:r>
          </w:p>
          <w:bookmarkEnd w:id="7365"/>
        </w:tc>
      </w:tr>
    </w:tbl>
    <w:bookmarkStart w:id="7366" w:name="idp105553323259903"/>
    <w:p>
      <w:pPr>
        <w:keepNext/>
        <w:spacing w:before="180" w:after="0" w:line="240" w:lineRule="auto"/>
        <w:ind w:left="360" w:right="360" w:firstLine="0"/>
        <w:jc w:val="both"/>
      </w:pPr>
      <w:r>
        <w:rPr>
          <w:rFonts w:ascii="Arial" w:hAnsi="Arial"/>
          <w:color w:val="000000"/>
          <w:sz w:val="18"/>
        </w:rPr>
        <w:t>Note</w:t>
      </w:r>
    </w:p>
    <w:bookmarkEnd w:id="7366"/>
    <w:bookmarkStart w:id="7367" w:name="para_971ece2f_e2a1_46be_9420_da03273ea9"/>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7367"/>
    <w:bookmarkStart w:id="7368" w:name="sect_H_4_2_2_4_3"/>
    <w:p>
      <w:pPr>
        <w:spacing w:before="180" w:after="0" w:line="240" w:lineRule="auto"/>
      </w:pPr>
      <w:r>
        <w:rPr>
          <w:rFonts w:ascii="Arial" w:hAnsi="Arial"/>
          <w:b/>
          <w:color w:val="000000"/>
          <w:sz w:val="18"/>
        </w:rPr>
        <w:t>H.4.2.2.4.3 Behavior</w:t>
      </w:r>
    </w:p>
    <w:bookmarkEnd w:id="7368"/>
    <w:bookmarkStart w:id="7369" w:name="para_52ebd192_b745_45c2_a34b_7e45001155"/>
    <w:p>
      <w:pPr>
        <w:spacing w:before="180" w:after="0" w:line="240" w:lineRule="auto"/>
        <w:jc w:val="both"/>
      </w:pPr>
      <w:r>
        <w:rPr>
          <w:rFonts w:ascii="Arial" w:hAnsi="Arial"/>
          <w:color w:val="000000"/>
          <w:sz w:val="18"/>
        </w:rPr>
        <w:t>The SCU uses the N-ACTION to request the SCP to print one or more copies of a single film of the film session. The SCU shall only specify the SOP Instance UID of the last created Basic Film Box SOP Instance in the N-ACTION request primitive.</w:t>
      </w:r>
    </w:p>
    <w:bookmarkEnd w:id="7369"/>
    <w:bookmarkStart w:id="7370" w:name="para_146d84c5_24ff_4206_a528_3f902529a9"/>
    <w:p>
      <w:pPr>
        <w:spacing w:before="180" w:after="0" w:line="240" w:lineRule="auto"/>
        <w:jc w:val="both"/>
      </w:pPr>
      <w:r>
        <w:rPr>
          <w:rFonts w:ascii="Arial" w:hAnsi="Arial"/>
          <w:color w:val="000000"/>
          <w:sz w:val="18"/>
        </w:rPr>
        <w:t>The SCP shall make a copy of the "working" Basic Film Session SOP Instance and the "working" Basic Film Box SOP Instance hierarchy, which contains all the information to control the Print Process. Hence the SCU may further update the "working" SOP Instances without affecting the result of previous print requests. The execution of the Print Process is monitored by the Print Job SOP Class (if supported by the SCP) and the Printer SOP Class.</w:t>
      </w:r>
    </w:p>
    <w:bookmarkEnd w:id="7370"/>
    <w:bookmarkStart w:id="7371" w:name="para_dc3185e7_980f_4fae_8faa_7d273159c3"/>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7371"/>
    <w:bookmarkStart w:id="7372" w:name="para_f8864087_f9ec_43af_b4ab_f3c143d67f"/>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7372"/>
    <w:bookmarkStart w:id="7373" w:name="sect_H_4_2_3"/>
    <w:p>
      <w:pPr>
        <w:spacing w:before="180" w:after="0" w:line="240" w:lineRule="auto"/>
      </w:pPr>
      <w:r>
        <w:rPr>
          <w:rFonts w:ascii="Arial" w:hAnsi="Arial"/>
          <w:b/>
          <w:color w:val="000000"/>
          <w:sz w:val="26"/>
        </w:rPr>
        <w:t>H.4.2.3 SOP Class Definition and UID</w:t>
      </w:r>
    </w:p>
    <w:bookmarkEnd w:id="7373"/>
    <w:bookmarkStart w:id="7374" w:name="para_3bf95238_b515_48ec_ade2_a87a665a4f"/>
    <w:p>
      <w:pPr>
        <w:spacing w:before="180" w:after="0" w:line="240" w:lineRule="auto"/>
        <w:jc w:val="both"/>
      </w:pPr>
      <w:r>
        <w:rPr>
          <w:rFonts w:ascii="Arial" w:hAnsi="Arial"/>
          <w:color w:val="000000"/>
          <w:sz w:val="18"/>
        </w:rPr>
        <w:t>The Basic Film Box SOP Class UID shall have the value "1.2.840.10008.5.1.1.2".</w:t>
      </w:r>
    </w:p>
    <w:bookmarkEnd w:id="7374"/>
    <w:bookmarkStart w:id="7375" w:name="sect_H_4_3"/>
    <w:p>
      <w:pPr>
        <w:spacing w:before="180" w:after="0" w:line="240" w:lineRule="auto"/>
      </w:pPr>
      <w:r>
        <w:rPr>
          <w:rFonts w:ascii="Arial" w:hAnsi="Arial"/>
          <w:b/>
          <w:color w:val="000000"/>
          <w:sz w:val="24"/>
        </w:rPr>
        <w:t>H.4.3 Image Box SOP Classes</w:t>
      </w:r>
    </w:p>
    <w:bookmarkEnd w:id="7375"/>
    <w:bookmarkStart w:id="7376" w:name="sect_H_4_3_1"/>
    <w:p>
      <w:pPr>
        <w:spacing w:before="180" w:after="0" w:line="240" w:lineRule="auto"/>
      </w:pPr>
      <w:r>
        <w:rPr>
          <w:rFonts w:ascii="Arial" w:hAnsi="Arial"/>
          <w:b/>
          <w:color w:val="000000"/>
          <w:sz w:val="26"/>
        </w:rPr>
        <w:t>H.4.3.1 Basic Grayscale Image Box SOP Class</w:t>
      </w:r>
    </w:p>
    <w:bookmarkEnd w:id="7376"/>
    <w:bookmarkStart w:id="7377" w:name="sect_H_4_3_1_1"/>
    <w:p>
      <w:pPr>
        <w:spacing w:before="180" w:after="0" w:line="240" w:lineRule="auto"/>
      </w:pPr>
      <w:r>
        <w:rPr>
          <w:rFonts w:ascii="Arial" w:hAnsi="Arial"/>
          <w:b/>
          <w:color w:val="000000"/>
          <w:sz w:val="22"/>
        </w:rPr>
        <w:t>H.4.3.1.1 IOD Description</w:t>
      </w:r>
    </w:p>
    <w:bookmarkEnd w:id="7377"/>
    <w:bookmarkStart w:id="7378" w:name="para_8ffd1751_74d5_41e6_8966_4f04a6f71c"/>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7378"/>
    <w:bookmarkStart w:id="7379" w:name="para_d29d58b8_f736_48d1_b4b5_6d404c46eb"/>
    <w:p>
      <w:pPr>
        <w:spacing w:before="180" w:after="0" w:line="240" w:lineRule="auto"/>
        <w:jc w:val="both"/>
      </w:pPr>
      <w:r>
        <w:rPr>
          <w:rFonts w:ascii="Arial" w:hAnsi="Arial"/>
          <w:color w:val="000000"/>
          <w:sz w:val="18"/>
        </w:rPr>
        <w:t>The Basic Grayscale Image Box SOP Instance is created by the SCP at the time the Basic Film Box SOP Instance is created, based on the value of the Basic Film Box Attribute Image Display Format (2010,0010).</w:t>
      </w:r>
    </w:p>
    <w:bookmarkEnd w:id="7379"/>
    <w:bookmarkStart w:id="7380" w:name="para_5c6d714e_7bea_43a3_b4de_cadd7a78f0"/>
    <w:p>
      <w:pPr>
        <w:spacing w:before="180" w:after="0" w:line="240" w:lineRule="auto"/>
        <w:jc w:val="both"/>
      </w:pPr>
      <w:r>
        <w:rPr>
          <w:rFonts w:ascii="Arial" w:hAnsi="Arial"/>
          <w:color w:val="000000"/>
          <w:sz w:val="18"/>
        </w:rPr>
        <w:t>The Basic Grayscale Image Box SOP Instance refers to zero or one Image Overlay Box SOP Instance and zero or one Presentation LUT SOP Instance.</w:t>
      </w:r>
    </w:p>
    <w:bookmarkEnd w:id="7380"/>
    <w:bookmarkStart w:id="7381" w:name="sect_H_4_3_1_2"/>
    <w:p>
      <w:pPr>
        <w:spacing w:before="180" w:after="0" w:line="240" w:lineRule="auto"/>
      </w:pPr>
      <w:r>
        <w:rPr>
          <w:rFonts w:ascii="Arial" w:hAnsi="Arial"/>
          <w:b/>
          <w:color w:val="000000"/>
          <w:sz w:val="22"/>
        </w:rPr>
        <w:t>H.4.3.1.2 DIMSE Service Group</w:t>
      </w:r>
    </w:p>
    <w:bookmarkEnd w:id="7381"/>
    <w:bookmarkStart w:id="7382" w:name="para_b6a6a9d2_d10b_4bc6_a2aa_6594af3b4d"/>
    <w:p>
      <w:pPr>
        <w:spacing w:before="180" w:after="0" w:line="240" w:lineRule="auto"/>
        <w:jc w:val="both"/>
      </w:pPr>
      <w:r>
        <w:rPr>
          <w:rFonts w:ascii="Arial" w:hAnsi="Arial"/>
          <w:color w:val="000000"/>
          <w:sz w:val="18"/>
        </w:rPr>
        <w:t>The DIMSE Services applicable to the IOD are shown below.</w:t>
      </w:r>
    </w:p>
    <w:bookmarkEnd w:id="7382"/>
    <w:bookmarkStart w:id="7383" w:name="table_H_4_3_1_2_1"/>
    <w:p>
      <w:pPr>
        <w:keepNext/>
        <w:spacing w:before="216" w:after="0" w:line="240" w:lineRule="auto"/>
        <w:jc w:val="center"/>
      </w:pPr>
      <w:r>
        <w:rPr>
          <w:rFonts w:ascii="Arial" w:hAnsi="Arial"/>
          <w:b/>
          <w:color w:val="000000"/>
          <w:sz w:val="22"/>
        </w:rPr>
        <w:t>Table H.4.3.1.2-1. DIMSE Service Group Applicable to Basic Grayscale Image Box</w:t>
      </w:r>
    </w:p>
    <w:bookmarkEnd w:id="7383"/>
    <w:p>
      <w:pPr>
        <w:spacing w:before="0" w:after="0" w:line="240" w:lineRule="auto"/>
        <w:rPr>
          <w:sz w:val="13"/>
        </w:rPr>
      </w:pPr>
    </w:p>
    <w:tbl>
      <w:tblPr>
        <w:tblInd w:w="45" w:type="dxa"/>
        <w:tblLayout w:type="fixed"/>
      </w:tblPr>
      <w:tblGrid>
        <w:gridCol w:w="5891"/>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84" w:name="para_b378ef5f_06be_441f_86cd_871fe5e1f6"/>
          <w:p>
            <w:pPr>
              <w:keepNext/>
              <w:spacing w:before="180" w:after="0" w:line="240" w:lineRule="auto"/>
              <w:jc w:val="center"/>
            </w:pPr>
            <w:r>
              <w:rPr>
                <w:rFonts w:ascii="Arial" w:hAnsi="Arial"/>
                <w:b/>
                <w:color w:val="000000"/>
                <w:sz w:val="18"/>
              </w:rPr>
              <w:t>DICOM Message Service Element</w:t>
            </w:r>
          </w:p>
          <w:bookmarkEnd w:id="73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85" w:name="para_11d9c54f_a00b_487c_bd06_20f2dc4e75"/>
          <w:p>
            <w:pPr>
              <w:spacing w:before="180" w:after="0" w:line="240" w:lineRule="auto"/>
              <w:jc w:val="center"/>
            </w:pPr>
            <w:r>
              <w:rPr>
                <w:rFonts w:ascii="Arial" w:hAnsi="Arial"/>
                <w:b/>
                <w:color w:val="000000"/>
                <w:sz w:val="18"/>
              </w:rPr>
              <w:t>Usage (SCU/SCP)</w:t>
            </w:r>
          </w:p>
          <w:bookmarkEnd w:id="7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6" w:name="para_f9143b92_2141_4408_bd31_3258047c30"/>
          <w:p>
            <w:pPr>
              <w:spacing w:before="180" w:after="0" w:line="240" w:lineRule="auto"/>
            </w:pPr>
            <w:r>
              <w:rPr>
                <w:rFonts w:ascii="Arial" w:hAnsi="Arial"/>
                <w:color w:val="000000"/>
                <w:sz w:val="18"/>
              </w:rPr>
              <w:t>N-SET</w:t>
            </w:r>
          </w:p>
          <w:bookmarkEnd w:id="7386"/>
        </w:tc>
        <w:tc>
          <w:tcPr>
            <w:tcBorders>
              <w:bottom w:val="single" w:sz="4" w:color="000000"/>
              <w:right w:val="single" w:sz="4" w:color="000000"/>
            </w:tcBorders>
            <w:tcMar>
              <w:top w:w="40" w:type="dxa"/>
              <w:left w:w="40" w:type="dxa"/>
              <w:bottom w:w="40" w:type="dxa"/>
              <w:right w:w="40" w:type="dxa"/>
            </w:tcMar>
            <w:vAlign w:val="top"/>
          </w:tcPr>
          <w:bookmarkStart w:id="7387" w:name="para_1853b57d_201c_4bfb_89db_c0885873ac"/>
          <w:p>
            <w:pPr>
              <w:spacing w:before="180" w:after="0" w:line="240" w:lineRule="auto"/>
              <w:jc w:val="center"/>
            </w:pPr>
            <w:r>
              <w:rPr>
                <w:rFonts w:ascii="Arial" w:hAnsi="Arial"/>
                <w:color w:val="000000"/>
                <w:sz w:val="18"/>
              </w:rPr>
              <w:t>M/M</w:t>
            </w:r>
          </w:p>
          <w:bookmarkEnd w:id="7387"/>
        </w:tc>
      </w:tr>
    </w:tbl>
    <w:bookmarkStart w:id="7388" w:name="para_fca061b2_e485_4e99_bc12_1ac6c5c3d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7388"/>
    <w:bookmarkStart w:id="7389" w:name="idp105553322954495"/>
    <w:p>
      <w:pPr>
        <w:keepNext/>
        <w:spacing w:before="180" w:after="0" w:line="240" w:lineRule="auto"/>
        <w:ind w:left="360" w:right="360" w:firstLine="0"/>
        <w:jc w:val="both"/>
      </w:pPr>
      <w:r>
        <w:rPr>
          <w:rFonts w:ascii="Arial" w:hAnsi="Arial"/>
          <w:color w:val="000000"/>
          <w:sz w:val="18"/>
        </w:rPr>
        <w:t>Note</w:t>
      </w:r>
    </w:p>
    <w:bookmarkEnd w:id="7389"/>
    <w:bookmarkStart w:id="7390" w:name="para_756d4c85_b285_4793_a798_435e2a8850"/>
    <w:p>
      <w:pPr>
        <w:spacing w:before="180" w:after="0" w:line="240" w:lineRule="auto"/>
        <w:ind w:left="360" w:right="360" w:firstLine="0"/>
        <w:jc w:val="both"/>
      </w:pPr>
      <w:r>
        <w:rPr>
          <w:rFonts w:ascii="Arial" w:hAnsi="Arial"/>
          <w:color w:val="000000"/>
          <w:sz w:val="18"/>
        </w:rPr>
        <w:t>There is no N-CREATE because Instances of the Basic Grayscale Image Box SOP Class are created by the SCP as a result of the N-CREATE of the Film Box SOP Instance.</w:t>
      </w:r>
    </w:p>
    <w:bookmarkEnd w:id="7390"/>
    <w:bookmarkStart w:id="7391" w:name="para_3cb8e43e_5a33_422a_bab2_104ccd402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523">
        <w:r>
          <w:rPr>
            <w:rFonts w:ascii="Arial" w:hAnsi="Arial"/>
            <w:color w:val="000000"/>
            <w:sz w:val="18"/>
          </w:rPr>
          <w:t>PS3.7</w:t>
        </w:r>
      </w:hyperlink>
      <w:r>
        <w:rPr>
          <w:rFonts w:ascii="Arial" w:hAnsi="Arial"/>
          <w:color w:val="000000"/>
          <w:sz w:val="18"/>
        </w:rPr>
        <w:t>.</w:t>
      </w:r>
    </w:p>
    <w:bookmarkEnd w:id="7391"/>
    <w:bookmarkStart w:id="7392" w:name="sect_H_4_3_1_2_1"/>
    <w:p>
      <w:pPr>
        <w:spacing w:before="180" w:after="0" w:line="240" w:lineRule="auto"/>
      </w:pPr>
      <w:r>
        <w:rPr>
          <w:rFonts w:ascii="Arial" w:hAnsi="Arial"/>
          <w:b/>
          <w:color w:val="000000"/>
          <w:sz w:val="18"/>
        </w:rPr>
        <w:t>H.4.3.1.2.1 N-SET</w:t>
      </w:r>
    </w:p>
    <w:bookmarkEnd w:id="7392"/>
    <w:bookmarkStart w:id="7393" w:name="para_fb153fa5_5e44_4907_b30f_28de5e5a26"/>
    <w:p>
      <w:pPr>
        <w:spacing w:before="180" w:after="0" w:line="240" w:lineRule="auto"/>
        <w:jc w:val="both"/>
      </w:pPr>
      <w:r>
        <w:rPr>
          <w:rFonts w:ascii="Arial" w:hAnsi="Arial"/>
          <w:color w:val="000000"/>
          <w:sz w:val="18"/>
        </w:rPr>
        <w:t>The N-SET may be used to update an instance of the Basic Grayscale Image Box SOP Class.</w:t>
      </w:r>
    </w:p>
    <w:bookmarkEnd w:id="7393"/>
    <w:bookmarkStart w:id="7394" w:name="sect_H_4_3_1_2_1_1"/>
    <w:p>
      <w:pPr>
        <w:spacing w:before="180" w:after="0" w:line="240" w:lineRule="auto"/>
      </w:pPr>
      <w:r>
        <w:rPr>
          <w:rFonts w:ascii="Arial" w:hAnsi="Arial"/>
          <w:b/>
          <w:color w:val="000000"/>
          <w:sz w:val="18"/>
        </w:rPr>
        <w:t>H.4.3.1.2.1.1 Attributes</w:t>
      </w:r>
    </w:p>
    <w:bookmarkEnd w:id="7394"/>
    <w:bookmarkStart w:id="7395" w:name="para_999b21f4_2501_45b0_b6ab_acca56af61"/>
    <w:p>
      <w:pPr>
        <w:spacing w:before="180" w:after="0" w:line="240" w:lineRule="auto"/>
        <w:jc w:val="both"/>
      </w:pPr>
      <w:r>
        <w:rPr>
          <w:rFonts w:ascii="Arial" w:hAnsi="Arial"/>
          <w:color w:val="000000"/>
          <w:sz w:val="18"/>
        </w:rPr>
        <w:t xml:space="preserve">The Attributes that may be updated are shown in </w:t>
      </w:r>
      <w:hyperlink w:anchor="table_H_4_10">
        <w:r>
          <w:rPr>
            <w:rFonts w:ascii="Arial" w:hAnsi="Arial"/>
            <w:color w:val="000000"/>
            <w:sz w:val="18"/>
          </w:rPr>
          <w:t>Table H.4-10</w:t>
        </w:r>
      </w:hyperlink>
      <w:r>
        <w:rPr>
          <w:rFonts w:ascii="Arial" w:hAnsi="Arial"/>
          <w:color w:val="000000"/>
          <w:sz w:val="18"/>
        </w:rPr>
        <w:t>.</w:t>
      </w:r>
    </w:p>
    <w:bookmarkEnd w:id="7395"/>
    <w:bookmarkStart w:id="7396" w:name="table_H_4_10"/>
    <w:p>
      <w:pPr>
        <w:keepNext/>
        <w:spacing w:before="216" w:after="0" w:line="240" w:lineRule="auto"/>
        <w:jc w:val="center"/>
      </w:pPr>
      <w:r>
        <w:rPr>
          <w:rFonts w:ascii="Arial" w:hAnsi="Arial"/>
          <w:b/>
          <w:color w:val="000000"/>
          <w:sz w:val="22"/>
        </w:rPr>
        <w:t>Table H.4-10. N-SET Attributes</w:t>
      </w:r>
    </w:p>
    <w:bookmarkEnd w:id="7396"/>
    <w:p>
      <w:pPr>
        <w:spacing w:before="0" w:after="0" w:line="240" w:lineRule="auto"/>
        <w:rPr>
          <w:sz w:val="13"/>
        </w:rPr>
      </w:pPr>
    </w:p>
    <w:tbl>
      <w:tblPr>
        <w:tblInd w:w="45" w:type="dxa"/>
        <w:tblLayout w:type="fixed"/>
      </w:tblPr>
      <w:tblGrid>
        <w:gridCol w:w="4293"/>
        <w:gridCol w:w="2046"/>
        <w:gridCol w:w="41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97" w:name="para_b06ee53a_2410_474c_86e4_89375166bc"/>
          <w:p>
            <w:pPr>
              <w:keepNext/>
              <w:spacing w:before="180" w:after="0" w:line="240" w:lineRule="auto"/>
              <w:jc w:val="center"/>
            </w:pPr>
            <w:r>
              <w:rPr>
                <w:rFonts w:ascii="Arial" w:hAnsi="Arial"/>
                <w:b/>
                <w:color w:val="000000"/>
                <w:sz w:val="18"/>
              </w:rPr>
              <w:t>Attribute Name</w:t>
            </w:r>
          </w:p>
          <w:bookmarkEnd w:id="73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98" w:name="para_502745b7_e34e_4e4f_9d35_a1effd1b65"/>
          <w:p>
            <w:pPr>
              <w:spacing w:before="180" w:after="0" w:line="240" w:lineRule="auto"/>
              <w:jc w:val="center"/>
            </w:pPr>
            <w:r>
              <w:rPr>
                <w:rFonts w:ascii="Arial" w:hAnsi="Arial"/>
                <w:b/>
                <w:color w:val="000000"/>
                <w:sz w:val="18"/>
              </w:rPr>
              <w:t>Tag</w:t>
            </w:r>
          </w:p>
          <w:bookmarkEnd w:id="73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99" w:name="para_497988e4_d666_4feb_b41b_9237f77648"/>
          <w:p>
            <w:pPr>
              <w:spacing w:before="180" w:after="0" w:line="240" w:lineRule="auto"/>
              <w:jc w:val="center"/>
            </w:pPr>
            <w:r>
              <w:rPr>
                <w:rFonts w:ascii="Arial" w:hAnsi="Arial"/>
                <w:b/>
                <w:color w:val="000000"/>
                <w:sz w:val="18"/>
              </w:rPr>
              <w:t>Usage (SCU/SCP)</w:t>
            </w:r>
          </w:p>
          <w:bookmarkEnd w:id="7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0" w:name="para_8f7ca252_8faa_42f6_b8ae_e528e5e463"/>
          <w:p>
            <w:pPr>
              <w:spacing w:before="180" w:after="0" w:line="240" w:lineRule="auto"/>
            </w:pPr>
            <w:r>
              <w:rPr>
                <w:rFonts w:ascii="Arial" w:hAnsi="Arial"/>
                <w:color w:val="000000"/>
                <w:sz w:val="18"/>
              </w:rPr>
              <w:t>Image Box Position</w:t>
            </w:r>
          </w:p>
          <w:bookmarkEnd w:id="7400"/>
        </w:tc>
        <w:tc>
          <w:tcPr>
            <w:tcBorders>
              <w:bottom w:val="single" w:sz="4" w:color="000000"/>
              <w:right w:val="single" w:sz="4" w:color="000000"/>
            </w:tcBorders>
            <w:tcMar>
              <w:top w:w="40" w:type="dxa"/>
              <w:left w:w="40" w:type="dxa"/>
              <w:bottom w:w="40" w:type="dxa"/>
              <w:right w:w="40" w:type="dxa"/>
            </w:tcMar>
            <w:vAlign w:val="top"/>
          </w:tcPr>
          <w:bookmarkStart w:id="7401" w:name="para_34467061_b1b1_4759_9b83_ee92b67116"/>
          <w:p>
            <w:pPr>
              <w:spacing w:before="180" w:after="0" w:line="240" w:lineRule="auto"/>
              <w:jc w:val="center"/>
            </w:pPr>
            <w:r>
              <w:rPr>
                <w:rFonts w:ascii="Arial" w:hAnsi="Arial"/>
                <w:color w:val="000000"/>
                <w:sz w:val="18"/>
              </w:rPr>
              <w:t>(2020,0010)</w:t>
            </w:r>
          </w:p>
          <w:bookmarkEnd w:id="7401"/>
        </w:tc>
        <w:tc>
          <w:tcPr>
            <w:tcBorders>
              <w:bottom w:val="single" w:sz="4" w:color="000000"/>
              <w:right w:val="single" w:sz="4" w:color="000000"/>
            </w:tcBorders>
            <w:tcMar>
              <w:top w:w="40" w:type="dxa"/>
              <w:left w:w="40" w:type="dxa"/>
              <w:bottom w:w="40" w:type="dxa"/>
              <w:right w:w="40" w:type="dxa"/>
            </w:tcMar>
            <w:vAlign w:val="top"/>
          </w:tcPr>
          <w:bookmarkStart w:id="7402" w:name="para_e86d6a80_5049_4e4f_9369_fd16009ce0"/>
          <w:p>
            <w:pPr>
              <w:spacing w:before="180" w:after="0" w:line="240" w:lineRule="auto"/>
              <w:jc w:val="center"/>
            </w:pPr>
            <w:r>
              <w:rPr>
                <w:rFonts w:ascii="Arial" w:hAnsi="Arial"/>
                <w:color w:val="000000"/>
                <w:sz w:val="18"/>
              </w:rPr>
              <w:t>M/M</w:t>
            </w:r>
          </w:p>
          <w:bookmarkEnd w:id="7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3" w:name="para_ef1356df_f5f6_4898_9a28_93203a5499"/>
          <w:p>
            <w:pPr>
              <w:spacing w:before="180" w:after="0" w:line="240" w:lineRule="auto"/>
            </w:pPr>
            <w:r>
              <w:rPr>
                <w:rFonts w:ascii="Arial" w:hAnsi="Arial"/>
                <w:color w:val="000000"/>
                <w:sz w:val="18"/>
              </w:rPr>
              <w:t>Basic Grayscale Image Sequence</w:t>
            </w:r>
          </w:p>
          <w:bookmarkEnd w:id="7403"/>
        </w:tc>
        <w:tc>
          <w:tcPr>
            <w:tcBorders>
              <w:bottom w:val="single" w:sz="4" w:color="000000"/>
              <w:right w:val="single" w:sz="4" w:color="000000"/>
            </w:tcBorders>
            <w:tcMar>
              <w:top w:w="40" w:type="dxa"/>
              <w:left w:w="40" w:type="dxa"/>
              <w:bottom w:w="40" w:type="dxa"/>
              <w:right w:w="40" w:type="dxa"/>
            </w:tcMar>
            <w:vAlign w:val="top"/>
          </w:tcPr>
          <w:bookmarkStart w:id="7404" w:name="para_228b0eac_49ec_4c84_9650_2a3c6c3e89"/>
          <w:p>
            <w:pPr>
              <w:spacing w:before="180" w:after="0" w:line="240" w:lineRule="auto"/>
              <w:jc w:val="center"/>
            </w:pPr>
            <w:r>
              <w:rPr>
                <w:rFonts w:ascii="Arial" w:hAnsi="Arial"/>
                <w:color w:val="000000"/>
                <w:sz w:val="18"/>
              </w:rPr>
              <w:t>(2020,0110)</w:t>
            </w:r>
          </w:p>
          <w:bookmarkEnd w:id="7404"/>
        </w:tc>
        <w:tc>
          <w:tcPr>
            <w:tcBorders>
              <w:bottom w:val="single" w:sz="4" w:color="000000"/>
              <w:right w:val="single" w:sz="4" w:color="000000"/>
            </w:tcBorders>
            <w:tcMar>
              <w:top w:w="40" w:type="dxa"/>
              <w:left w:w="40" w:type="dxa"/>
              <w:bottom w:w="40" w:type="dxa"/>
              <w:right w:w="40" w:type="dxa"/>
            </w:tcMar>
            <w:vAlign w:val="top"/>
          </w:tcPr>
          <w:bookmarkStart w:id="7405" w:name="para_05ee90c0_df6e_41d1_a418_a2a7af2469"/>
          <w:p>
            <w:pPr>
              <w:spacing w:before="180" w:after="0" w:line="240" w:lineRule="auto"/>
              <w:jc w:val="center"/>
            </w:pPr>
            <w:r>
              <w:rPr>
                <w:rFonts w:ascii="Arial" w:hAnsi="Arial"/>
                <w:color w:val="000000"/>
                <w:sz w:val="18"/>
              </w:rPr>
              <w:t>M/M</w:t>
            </w:r>
          </w:p>
          <w:bookmarkEnd w:id="7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6" w:name="para_7a9656d1_5a64_4c02_9324_e4b7902c4d"/>
          <w:p>
            <w:pPr>
              <w:spacing w:before="180" w:after="0" w:line="240" w:lineRule="auto"/>
            </w:pPr>
            <w:r>
              <w:rPr>
                <w:rFonts w:ascii="Arial" w:hAnsi="Arial"/>
                <w:color w:val="000000"/>
                <w:sz w:val="18"/>
              </w:rPr>
              <w:t>&gt;Samples Per Pixel</w:t>
            </w:r>
          </w:p>
          <w:bookmarkEnd w:id="7406"/>
        </w:tc>
        <w:tc>
          <w:tcPr>
            <w:tcBorders>
              <w:bottom w:val="single" w:sz="4" w:color="000000"/>
              <w:right w:val="single" w:sz="4" w:color="000000"/>
            </w:tcBorders>
            <w:tcMar>
              <w:top w:w="40" w:type="dxa"/>
              <w:left w:w="40" w:type="dxa"/>
              <w:bottom w:w="40" w:type="dxa"/>
              <w:right w:w="40" w:type="dxa"/>
            </w:tcMar>
            <w:vAlign w:val="top"/>
          </w:tcPr>
          <w:bookmarkStart w:id="7407" w:name="para_d625d94e_b6e5_44dc_816e_afcf84bab1"/>
          <w:p>
            <w:pPr>
              <w:spacing w:before="180" w:after="0" w:line="240" w:lineRule="auto"/>
              <w:jc w:val="center"/>
            </w:pPr>
            <w:r>
              <w:rPr>
                <w:rFonts w:ascii="Arial" w:hAnsi="Arial"/>
                <w:color w:val="000000"/>
                <w:sz w:val="18"/>
              </w:rPr>
              <w:t>(0028,0002)</w:t>
            </w:r>
          </w:p>
          <w:bookmarkEnd w:id="7407"/>
        </w:tc>
        <w:tc>
          <w:tcPr>
            <w:tcBorders>
              <w:bottom w:val="single" w:sz="4" w:color="000000"/>
              <w:right w:val="single" w:sz="4" w:color="000000"/>
            </w:tcBorders>
            <w:tcMar>
              <w:top w:w="40" w:type="dxa"/>
              <w:left w:w="40" w:type="dxa"/>
              <w:bottom w:w="40" w:type="dxa"/>
              <w:right w:w="40" w:type="dxa"/>
            </w:tcMar>
            <w:vAlign w:val="top"/>
          </w:tcPr>
          <w:bookmarkStart w:id="7408" w:name="para_eb6dbf46_e121_48f7_8082_610007012b"/>
          <w:p>
            <w:pPr>
              <w:spacing w:before="180" w:after="0" w:line="240" w:lineRule="auto"/>
              <w:jc w:val="center"/>
            </w:pPr>
            <w:r>
              <w:rPr>
                <w:rFonts w:ascii="Arial" w:hAnsi="Arial"/>
                <w:color w:val="000000"/>
                <w:sz w:val="18"/>
              </w:rPr>
              <w:t>M/M</w:t>
            </w:r>
          </w:p>
          <w:bookmarkEnd w:id="7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9" w:name="para_b44dc64c_012d_4902_a1dc_a6580db9a2"/>
          <w:p>
            <w:pPr>
              <w:spacing w:before="180" w:after="0" w:line="240" w:lineRule="auto"/>
            </w:pPr>
            <w:r>
              <w:rPr>
                <w:rFonts w:ascii="Arial" w:hAnsi="Arial"/>
                <w:color w:val="000000"/>
                <w:sz w:val="18"/>
              </w:rPr>
              <w:t>&gt;Photometric Interpretation</w:t>
            </w:r>
          </w:p>
          <w:bookmarkEnd w:id="7409"/>
        </w:tc>
        <w:tc>
          <w:tcPr>
            <w:tcBorders>
              <w:bottom w:val="single" w:sz="4" w:color="000000"/>
              <w:right w:val="single" w:sz="4" w:color="000000"/>
            </w:tcBorders>
            <w:tcMar>
              <w:top w:w="40" w:type="dxa"/>
              <w:left w:w="40" w:type="dxa"/>
              <w:bottom w:w="40" w:type="dxa"/>
              <w:right w:w="40" w:type="dxa"/>
            </w:tcMar>
            <w:vAlign w:val="top"/>
          </w:tcPr>
          <w:bookmarkStart w:id="7410" w:name="para_a1d072f0_3c2a_4a55_9ed9_babf324a6d"/>
          <w:p>
            <w:pPr>
              <w:spacing w:before="180" w:after="0" w:line="240" w:lineRule="auto"/>
              <w:jc w:val="center"/>
            </w:pPr>
            <w:r>
              <w:rPr>
                <w:rFonts w:ascii="Arial" w:hAnsi="Arial"/>
                <w:color w:val="000000"/>
                <w:sz w:val="18"/>
              </w:rPr>
              <w:t>(0028,0004)</w:t>
            </w:r>
          </w:p>
          <w:bookmarkEnd w:id="7410"/>
        </w:tc>
        <w:tc>
          <w:tcPr>
            <w:tcBorders>
              <w:bottom w:val="single" w:sz="4" w:color="000000"/>
              <w:right w:val="single" w:sz="4" w:color="000000"/>
            </w:tcBorders>
            <w:tcMar>
              <w:top w:w="40" w:type="dxa"/>
              <w:left w:w="40" w:type="dxa"/>
              <w:bottom w:w="40" w:type="dxa"/>
              <w:right w:w="40" w:type="dxa"/>
            </w:tcMar>
            <w:vAlign w:val="top"/>
          </w:tcPr>
          <w:bookmarkStart w:id="7411" w:name="para_4458ea99_c697_4801_b735_8001c8db8b"/>
          <w:p>
            <w:pPr>
              <w:spacing w:before="180" w:after="0" w:line="240" w:lineRule="auto"/>
              <w:jc w:val="center"/>
            </w:pPr>
            <w:r>
              <w:rPr>
                <w:rFonts w:ascii="Arial" w:hAnsi="Arial"/>
                <w:color w:val="000000"/>
                <w:sz w:val="18"/>
              </w:rPr>
              <w:t>M/M</w:t>
            </w:r>
          </w:p>
          <w:bookmarkEnd w:id="7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2" w:name="para_ed73d261_fa50_4334_8162_3959b6b566"/>
          <w:p>
            <w:pPr>
              <w:spacing w:before="180" w:after="0" w:line="240" w:lineRule="auto"/>
            </w:pPr>
            <w:r>
              <w:rPr>
                <w:rFonts w:ascii="Arial" w:hAnsi="Arial"/>
                <w:color w:val="000000"/>
                <w:sz w:val="18"/>
              </w:rPr>
              <w:t>&gt;Rows</w:t>
            </w:r>
          </w:p>
          <w:bookmarkEnd w:id="7412"/>
        </w:tc>
        <w:tc>
          <w:tcPr>
            <w:tcBorders>
              <w:bottom w:val="single" w:sz="4" w:color="000000"/>
              <w:right w:val="single" w:sz="4" w:color="000000"/>
            </w:tcBorders>
            <w:tcMar>
              <w:top w:w="40" w:type="dxa"/>
              <w:left w:w="40" w:type="dxa"/>
              <w:bottom w:w="40" w:type="dxa"/>
              <w:right w:w="40" w:type="dxa"/>
            </w:tcMar>
            <w:vAlign w:val="top"/>
          </w:tcPr>
          <w:bookmarkStart w:id="7413" w:name="para_8329bb29_157a_41d9_ad57_743d20db67"/>
          <w:p>
            <w:pPr>
              <w:spacing w:before="180" w:after="0" w:line="240" w:lineRule="auto"/>
              <w:jc w:val="center"/>
            </w:pPr>
            <w:r>
              <w:rPr>
                <w:rFonts w:ascii="Arial" w:hAnsi="Arial"/>
                <w:color w:val="000000"/>
                <w:sz w:val="18"/>
              </w:rPr>
              <w:t>(0028,0010)</w:t>
            </w:r>
          </w:p>
          <w:bookmarkEnd w:id="7413"/>
        </w:tc>
        <w:tc>
          <w:tcPr>
            <w:tcBorders>
              <w:bottom w:val="single" w:sz="4" w:color="000000"/>
              <w:right w:val="single" w:sz="4" w:color="000000"/>
            </w:tcBorders>
            <w:tcMar>
              <w:top w:w="40" w:type="dxa"/>
              <w:left w:w="40" w:type="dxa"/>
              <w:bottom w:w="40" w:type="dxa"/>
              <w:right w:w="40" w:type="dxa"/>
            </w:tcMar>
            <w:vAlign w:val="top"/>
          </w:tcPr>
          <w:bookmarkStart w:id="7414" w:name="para_f01b1f62_bcb5_4c01_b997_864a55977c"/>
          <w:p>
            <w:pPr>
              <w:spacing w:before="180" w:after="0" w:line="240" w:lineRule="auto"/>
              <w:jc w:val="center"/>
            </w:pPr>
            <w:r>
              <w:rPr>
                <w:rFonts w:ascii="Arial" w:hAnsi="Arial"/>
                <w:color w:val="000000"/>
                <w:sz w:val="18"/>
              </w:rPr>
              <w:t>M/M</w:t>
            </w:r>
          </w:p>
          <w:bookmarkEnd w:id="7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5" w:name="para_26d7c6e2_484f_4ca6_a04a_b91d1fb988"/>
          <w:p>
            <w:pPr>
              <w:spacing w:before="180" w:after="0" w:line="240" w:lineRule="auto"/>
            </w:pPr>
            <w:r>
              <w:rPr>
                <w:rFonts w:ascii="Arial" w:hAnsi="Arial"/>
                <w:color w:val="000000"/>
                <w:sz w:val="18"/>
              </w:rPr>
              <w:t>&gt;Columns</w:t>
            </w:r>
          </w:p>
          <w:bookmarkEnd w:id="7415"/>
        </w:tc>
        <w:tc>
          <w:tcPr>
            <w:tcBorders>
              <w:bottom w:val="single" w:sz="4" w:color="000000"/>
              <w:right w:val="single" w:sz="4" w:color="000000"/>
            </w:tcBorders>
            <w:tcMar>
              <w:top w:w="40" w:type="dxa"/>
              <w:left w:w="40" w:type="dxa"/>
              <w:bottom w:w="40" w:type="dxa"/>
              <w:right w:w="40" w:type="dxa"/>
            </w:tcMar>
            <w:vAlign w:val="top"/>
          </w:tcPr>
          <w:bookmarkStart w:id="7416" w:name="para_d2f17468_2775_45d1_8244_75781de0e3"/>
          <w:p>
            <w:pPr>
              <w:spacing w:before="180" w:after="0" w:line="240" w:lineRule="auto"/>
              <w:jc w:val="center"/>
            </w:pPr>
            <w:r>
              <w:rPr>
                <w:rFonts w:ascii="Arial" w:hAnsi="Arial"/>
                <w:color w:val="000000"/>
                <w:sz w:val="18"/>
              </w:rPr>
              <w:t>(0028,0011)</w:t>
            </w:r>
          </w:p>
          <w:bookmarkEnd w:id="7416"/>
        </w:tc>
        <w:tc>
          <w:tcPr>
            <w:tcBorders>
              <w:bottom w:val="single" w:sz="4" w:color="000000"/>
              <w:right w:val="single" w:sz="4" w:color="000000"/>
            </w:tcBorders>
            <w:tcMar>
              <w:top w:w="40" w:type="dxa"/>
              <w:left w:w="40" w:type="dxa"/>
              <w:bottom w:w="40" w:type="dxa"/>
              <w:right w:w="40" w:type="dxa"/>
            </w:tcMar>
            <w:vAlign w:val="top"/>
          </w:tcPr>
          <w:bookmarkStart w:id="7417" w:name="para_66c1e1f8_39f8_4194_8a4c_fd9ba191db"/>
          <w:p>
            <w:pPr>
              <w:spacing w:before="180" w:after="0" w:line="240" w:lineRule="auto"/>
              <w:jc w:val="center"/>
            </w:pPr>
            <w:r>
              <w:rPr>
                <w:rFonts w:ascii="Arial" w:hAnsi="Arial"/>
                <w:color w:val="000000"/>
                <w:sz w:val="18"/>
              </w:rPr>
              <w:t>M/M</w:t>
            </w:r>
          </w:p>
          <w:bookmarkEnd w:id="7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8" w:name="para_83719b58_d574_43dd_bd76_7d786ef22c"/>
          <w:p>
            <w:pPr>
              <w:spacing w:before="180" w:after="0" w:line="240" w:lineRule="auto"/>
            </w:pPr>
            <w:r>
              <w:rPr>
                <w:rFonts w:ascii="Arial" w:hAnsi="Arial"/>
                <w:color w:val="000000"/>
                <w:sz w:val="18"/>
              </w:rPr>
              <w:t>&gt;Pixel Aspect Ratio</w:t>
            </w:r>
          </w:p>
          <w:bookmarkEnd w:id="7418"/>
        </w:tc>
        <w:tc>
          <w:tcPr>
            <w:tcBorders>
              <w:bottom w:val="single" w:sz="4" w:color="000000"/>
              <w:right w:val="single" w:sz="4" w:color="000000"/>
            </w:tcBorders>
            <w:tcMar>
              <w:top w:w="40" w:type="dxa"/>
              <w:left w:w="40" w:type="dxa"/>
              <w:bottom w:w="40" w:type="dxa"/>
              <w:right w:w="40" w:type="dxa"/>
            </w:tcMar>
            <w:vAlign w:val="top"/>
          </w:tcPr>
          <w:bookmarkStart w:id="7419" w:name="para_51390ad0_ffc8_4d83_a0f3_035c5d8cfc"/>
          <w:p>
            <w:pPr>
              <w:spacing w:before="180" w:after="0" w:line="240" w:lineRule="auto"/>
              <w:jc w:val="center"/>
            </w:pPr>
            <w:r>
              <w:rPr>
                <w:rFonts w:ascii="Arial" w:hAnsi="Arial"/>
                <w:color w:val="000000"/>
                <w:sz w:val="18"/>
              </w:rPr>
              <w:t>(0028,0034)</w:t>
            </w:r>
          </w:p>
          <w:bookmarkEnd w:id="7419"/>
        </w:tc>
        <w:tc>
          <w:tcPr>
            <w:tcBorders>
              <w:bottom w:val="single" w:sz="4" w:color="000000"/>
              <w:right w:val="single" w:sz="4" w:color="000000"/>
            </w:tcBorders>
            <w:tcMar>
              <w:top w:w="40" w:type="dxa"/>
              <w:left w:w="40" w:type="dxa"/>
              <w:bottom w:w="40" w:type="dxa"/>
              <w:right w:w="40" w:type="dxa"/>
            </w:tcMar>
            <w:vAlign w:val="top"/>
          </w:tcPr>
          <w:bookmarkStart w:id="7420" w:name="para_8b89521f_8a6d_4740_8b30_eabdec4dca"/>
          <w:p>
            <w:pPr>
              <w:spacing w:before="180" w:after="0" w:line="240" w:lineRule="auto"/>
              <w:jc w:val="center"/>
            </w:pPr>
            <w:r>
              <w:rPr>
                <w:rFonts w:ascii="Arial" w:hAnsi="Arial"/>
                <w:color w:val="000000"/>
                <w:sz w:val="18"/>
              </w:rPr>
              <w:t>MC/M</w:t>
            </w:r>
          </w:p>
          <w:bookmarkEnd w:id="7420"/>
          <w:bookmarkStart w:id="7421" w:name="para_9d45a3a2_7cb8_4f3b_b021_c2523c8082"/>
          <w:p>
            <w:pPr>
              <w:spacing w:before="180" w:after="0" w:line="240" w:lineRule="auto"/>
              <w:jc w:val="center"/>
            </w:pPr>
            <w:r>
              <w:rPr>
                <w:rFonts w:ascii="Arial" w:hAnsi="Arial"/>
                <w:color w:val="000000"/>
                <w:sz w:val="18"/>
              </w:rPr>
              <w:t>(Required if the aspect ratio is not 1\1)</w:t>
            </w:r>
          </w:p>
          <w:bookmarkEnd w:id="7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2" w:name="para_ab922adc_2f57_4117_a2b4_a280f3c8f1"/>
          <w:p>
            <w:pPr>
              <w:spacing w:before="180" w:after="0" w:line="240" w:lineRule="auto"/>
            </w:pPr>
            <w:r>
              <w:rPr>
                <w:rFonts w:ascii="Arial" w:hAnsi="Arial"/>
                <w:color w:val="000000"/>
                <w:sz w:val="18"/>
              </w:rPr>
              <w:t>&gt;Bits Allocated</w:t>
            </w:r>
          </w:p>
          <w:bookmarkEnd w:id="7422"/>
        </w:tc>
        <w:tc>
          <w:tcPr>
            <w:tcBorders>
              <w:bottom w:val="single" w:sz="4" w:color="000000"/>
              <w:right w:val="single" w:sz="4" w:color="000000"/>
            </w:tcBorders>
            <w:tcMar>
              <w:top w:w="40" w:type="dxa"/>
              <w:left w:w="40" w:type="dxa"/>
              <w:bottom w:w="40" w:type="dxa"/>
              <w:right w:w="40" w:type="dxa"/>
            </w:tcMar>
            <w:vAlign w:val="top"/>
          </w:tcPr>
          <w:bookmarkStart w:id="7423" w:name="para_aabe5bb2_7542_44df_95b0_3bb208fe50"/>
          <w:p>
            <w:pPr>
              <w:spacing w:before="180" w:after="0" w:line="240" w:lineRule="auto"/>
              <w:jc w:val="center"/>
            </w:pPr>
            <w:r>
              <w:rPr>
                <w:rFonts w:ascii="Arial" w:hAnsi="Arial"/>
                <w:color w:val="000000"/>
                <w:sz w:val="18"/>
              </w:rPr>
              <w:t>(0028,0100)</w:t>
            </w:r>
          </w:p>
          <w:bookmarkEnd w:id="7423"/>
        </w:tc>
        <w:tc>
          <w:tcPr>
            <w:tcBorders>
              <w:bottom w:val="single" w:sz="4" w:color="000000"/>
              <w:right w:val="single" w:sz="4" w:color="000000"/>
            </w:tcBorders>
            <w:tcMar>
              <w:top w:w="40" w:type="dxa"/>
              <w:left w:w="40" w:type="dxa"/>
              <w:bottom w:w="40" w:type="dxa"/>
              <w:right w:w="40" w:type="dxa"/>
            </w:tcMar>
            <w:vAlign w:val="top"/>
          </w:tcPr>
          <w:bookmarkStart w:id="7424" w:name="para_0e8ae6e4_670b_442f_ba16_b6622a292c"/>
          <w:p>
            <w:pPr>
              <w:spacing w:before="180" w:after="0" w:line="240" w:lineRule="auto"/>
              <w:jc w:val="center"/>
            </w:pPr>
            <w:r>
              <w:rPr>
                <w:rFonts w:ascii="Arial" w:hAnsi="Arial"/>
                <w:color w:val="000000"/>
                <w:sz w:val="18"/>
              </w:rPr>
              <w:t>M/M</w:t>
            </w:r>
          </w:p>
          <w:bookmarkEnd w:id="7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5" w:name="para_419189c2_a71c_4993_9114_3da29ea751"/>
          <w:p>
            <w:pPr>
              <w:spacing w:before="180" w:after="0" w:line="240" w:lineRule="auto"/>
            </w:pPr>
            <w:r>
              <w:rPr>
                <w:rFonts w:ascii="Arial" w:hAnsi="Arial"/>
                <w:color w:val="000000"/>
                <w:sz w:val="18"/>
              </w:rPr>
              <w:t>&gt;Bits Stored</w:t>
            </w:r>
          </w:p>
          <w:bookmarkEnd w:id="7425"/>
        </w:tc>
        <w:tc>
          <w:tcPr>
            <w:tcBorders>
              <w:bottom w:val="single" w:sz="4" w:color="000000"/>
              <w:right w:val="single" w:sz="4" w:color="000000"/>
            </w:tcBorders>
            <w:tcMar>
              <w:top w:w="40" w:type="dxa"/>
              <w:left w:w="40" w:type="dxa"/>
              <w:bottom w:w="40" w:type="dxa"/>
              <w:right w:w="40" w:type="dxa"/>
            </w:tcMar>
            <w:vAlign w:val="top"/>
          </w:tcPr>
          <w:bookmarkStart w:id="7426" w:name="para_3f617b23_5116_46b7_abb0_0e61f3b42f"/>
          <w:p>
            <w:pPr>
              <w:spacing w:before="180" w:after="0" w:line="240" w:lineRule="auto"/>
              <w:jc w:val="center"/>
            </w:pPr>
            <w:r>
              <w:rPr>
                <w:rFonts w:ascii="Arial" w:hAnsi="Arial"/>
                <w:color w:val="000000"/>
                <w:sz w:val="18"/>
              </w:rPr>
              <w:t>(0028,0101)</w:t>
            </w:r>
          </w:p>
          <w:bookmarkEnd w:id="7426"/>
        </w:tc>
        <w:tc>
          <w:tcPr>
            <w:tcBorders>
              <w:bottom w:val="single" w:sz="4" w:color="000000"/>
              <w:right w:val="single" w:sz="4" w:color="000000"/>
            </w:tcBorders>
            <w:tcMar>
              <w:top w:w="40" w:type="dxa"/>
              <w:left w:w="40" w:type="dxa"/>
              <w:bottom w:w="40" w:type="dxa"/>
              <w:right w:w="40" w:type="dxa"/>
            </w:tcMar>
            <w:vAlign w:val="top"/>
          </w:tcPr>
          <w:bookmarkStart w:id="7427" w:name="para_70cf0d50_e308_4305_a384_3693e7f1b9"/>
          <w:p>
            <w:pPr>
              <w:spacing w:before="180" w:after="0" w:line="240" w:lineRule="auto"/>
              <w:jc w:val="center"/>
            </w:pPr>
            <w:r>
              <w:rPr>
                <w:rFonts w:ascii="Arial" w:hAnsi="Arial"/>
                <w:color w:val="000000"/>
                <w:sz w:val="18"/>
              </w:rPr>
              <w:t>M/M</w:t>
            </w:r>
          </w:p>
          <w:bookmarkEnd w:id="7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8" w:name="para_c4f41188_772c_4bc0_b42e_060ffecee9"/>
          <w:p>
            <w:pPr>
              <w:spacing w:before="180" w:after="0" w:line="240" w:lineRule="auto"/>
            </w:pPr>
            <w:r>
              <w:rPr>
                <w:rFonts w:ascii="Arial" w:hAnsi="Arial"/>
                <w:color w:val="000000"/>
                <w:sz w:val="18"/>
              </w:rPr>
              <w:t>&gt;High Bit</w:t>
            </w:r>
          </w:p>
          <w:bookmarkEnd w:id="7428"/>
        </w:tc>
        <w:tc>
          <w:tcPr>
            <w:tcBorders>
              <w:bottom w:val="single" w:sz="4" w:color="000000"/>
              <w:right w:val="single" w:sz="4" w:color="000000"/>
            </w:tcBorders>
            <w:tcMar>
              <w:top w:w="40" w:type="dxa"/>
              <w:left w:w="40" w:type="dxa"/>
              <w:bottom w:w="40" w:type="dxa"/>
              <w:right w:w="40" w:type="dxa"/>
            </w:tcMar>
            <w:vAlign w:val="top"/>
          </w:tcPr>
          <w:bookmarkStart w:id="7429" w:name="para_45b83146_4833_44f0_97e0_a59f5b0134"/>
          <w:p>
            <w:pPr>
              <w:spacing w:before="180" w:after="0" w:line="240" w:lineRule="auto"/>
              <w:jc w:val="center"/>
            </w:pPr>
            <w:r>
              <w:rPr>
                <w:rFonts w:ascii="Arial" w:hAnsi="Arial"/>
                <w:color w:val="000000"/>
                <w:sz w:val="18"/>
              </w:rPr>
              <w:t>(0028,0102)</w:t>
            </w:r>
          </w:p>
          <w:bookmarkEnd w:id="7429"/>
        </w:tc>
        <w:tc>
          <w:tcPr>
            <w:tcBorders>
              <w:bottom w:val="single" w:sz="4" w:color="000000"/>
              <w:right w:val="single" w:sz="4" w:color="000000"/>
            </w:tcBorders>
            <w:tcMar>
              <w:top w:w="40" w:type="dxa"/>
              <w:left w:w="40" w:type="dxa"/>
              <w:bottom w:w="40" w:type="dxa"/>
              <w:right w:w="40" w:type="dxa"/>
            </w:tcMar>
            <w:vAlign w:val="top"/>
          </w:tcPr>
          <w:bookmarkStart w:id="7430" w:name="para_5eaac522_05e7_4a9b_b96a_3d44b24b0a"/>
          <w:p>
            <w:pPr>
              <w:spacing w:before="180" w:after="0" w:line="240" w:lineRule="auto"/>
              <w:jc w:val="center"/>
            </w:pPr>
            <w:r>
              <w:rPr>
                <w:rFonts w:ascii="Arial" w:hAnsi="Arial"/>
                <w:color w:val="000000"/>
                <w:sz w:val="18"/>
              </w:rPr>
              <w:t>M/M</w:t>
            </w:r>
          </w:p>
          <w:bookmarkEnd w:id="7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1" w:name="para_58eda3dd_b80e_48da_a0e4_60a485c84e"/>
          <w:p>
            <w:pPr>
              <w:spacing w:before="180" w:after="0" w:line="240" w:lineRule="auto"/>
            </w:pPr>
            <w:r>
              <w:rPr>
                <w:rFonts w:ascii="Arial" w:hAnsi="Arial"/>
                <w:color w:val="000000"/>
                <w:sz w:val="18"/>
              </w:rPr>
              <w:t>&gt;Pixel Representation</w:t>
            </w:r>
          </w:p>
          <w:bookmarkEnd w:id="7431"/>
        </w:tc>
        <w:tc>
          <w:tcPr>
            <w:tcBorders>
              <w:bottom w:val="single" w:sz="4" w:color="000000"/>
              <w:right w:val="single" w:sz="4" w:color="000000"/>
            </w:tcBorders>
            <w:tcMar>
              <w:top w:w="40" w:type="dxa"/>
              <w:left w:w="40" w:type="dxa"/>
              <w:bottom w:w="40" w:type="dxa"/>
              <w:right w:w="40" w:type="dxa"/>
            </w:tcMar>
            <w:vAlign w:val="top"/>
          </w:tcPr>
          <w:bookmarkStart w:id="7432" w:name="para_a528a736_3de9_4f65_b69e_a641db03d8"/>
          <w:p>
            <w:pPr>
              <w:spacing w:before="180" w:after="0" w:line="240" w:lineRule="auto"/>
              <w:jc w:val="center"/>
            </w:pPr>
            <w:r>
              <w:rPr>
                <w:rFonts w:ascii="Arial" w:hAnsi="Arial"/>
                <w:color w:val="000000"/>
                <w:sz w:val="18"/>
              </w:rPr>
              <w:t>(0028,0103)</w:t>
            </w:r>
          </w:p>
          <w:bookmarkEnd w:id="7432"/>
        </w:tc>
        <w:tc>
          <w:tcPr>
            <w:tcBorders>
              <w:bottom w:val="single" w:sz="4" w:color="000000"/>
              <w:right w:val="single" w:sz="4" w:color="000000"/>
            </w:tcBorders>
            <w:tcMar>
              <w:top w:w="40" w:type="dxa"/>
              <w:left w:w="40" w:type="dxa"/>
              <w:bottom w:w="40" w:type="dxa"/>
              <w:right w:w="40" w:type="dxa"/>
            </w:tcMar>
            <w:vAlign w:val="top"/>
          </w:tcPr>
          <w:bookmarkStart w:id="7433" w:name="para_14d8cf77_e401_480a_9007_9db13ad901"/>
          <w:p>
            <w:pPr>
              <w:spacing w:before="180" w:after="0" w:line="240" w:lineRule="auto"/>
              <w:jc w:val="center"/>
            </w:pPr>
            <w:r>
              <w:rPr>
                <w:rFonts w:ascii="Arial" w:hAnsi="Arial"/>
                <w:color w:val="000000"/>
                <w:sz w:val="18"/>
              </w:rPr>
              <w:t>M/M</w:t>
            </w:r>
          </w:p>
          <w:bookmarkEnd w:id="7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4" w:name="para_5a7ae924_8cfb_4f4c_a39e_9f118b0344"/>
          <w:p>
            <w:pPr>
              <w:spacing w:before="180" w:after="0" w:line="240" w:lineRule="auto"/>
            </w:pPr>
            <w:r>
              <w:rPr>
                <w:rFonts w:ascii="Arial" w:hAnsi="Arial"/>
                <w:color w:val="000000"/>
                <w:sz w:val="18"/>
              </w:rPr>
              <w:t>&gt;Pixel Data</w:t>
            </w:r>
          </w:p>
          <w:bookmarkEnd w:id="7434"/>
        </w:tc>
        <w:tc>
          <w:tcPr>
            <w:tcBorders>
              <w:bottom w:val="single" w:sz="4" w:color="000000"/>
              <w:right w:val="single" w:sz="4" w:color="000000"/>
            </w:tcBorders>
            <w:tcMar>
              <w:top w:w="40" w:type="dxa"/>
              <w:left w:w="40" w:type="dxa"/>
              <w:bottom w:w="40" w:type="dxa"/>
              <w:right w:w="40" w:type="dxa"/>
            </w:tcMar>
            <w:vAlign w:val="top"/>
          </w:tcPr>
          <w:bookmarkStart w:id="7435" w:name="para_219dc7c8_d345_42e8_92c3_19c5fea3a7"/>
          <w:p>
            <w:pPr>
              <w:spacing w:before="180" w:after="0" w:line="240" w:lineRule="auto"/>
              <w:jc w:val="center"/>
            </w:pPr>
            <w:r>
              <w:rPr>
                <w:rFonts w:ascii="Arial" w:hAnsi="Arial"/>
                <w:color w:val="000000"/>
                <w:sz w:val="18"/>
              </w:rPr>
              <w:t>(7FE0,0010)</w:t>
            </w:r>
          </w:p>
          <w:bookmarkEnd w:id="7435"/>
        </w:tc>
        <w:tc>
          <w:tcPr>
            <w:tcBorders>
              <w:bottom w:val="single" w:sz="4" w:color="000000"/>
              <w:right w:val="single" w:sz="4" w:color="000000"/>
            </w:tcBorders>
            <w:tcMar>
              <w:top w:w="40" w:type="dxa"/>
              <w:left w:w="40" w:type="dxa"/>
              <w:bottom w:w="40" w:type="dxa"/>
              <w:right w:w="40" w:type="dxa"/>
            </w:tcMar>
            <w:vAlign w:val="top"/>
          </w:tcPr>
          <w:bookmarkStart w:id="7436" w:name="para_5e158ab3_2fb0_4bf1_a0ce_73aa1057fb"/>
          <w:p>
            <w:pPr>
              <w:spacing w:before="180" w:after="0" w:line="240" w:lineRule="auto"/>
              <w:jc w:val="center"/>
            </w:pPr>
            <w:r>
              <w:rPr>
                <w:rFonts w:ascii="Arial" w:hAnsi="Arial"/>
                <w:color w:val="000000"/>
                <w:sz w:val="18"/>
              </w:rPr>
              <w:t>M/M</w:t>
            </w:r>
          </w:p>
          <w:bookmarkEnd w:id="7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7" w:name="para_62fc1983_7f73_4bd7_b137_c99a40ded0"/>
          <w:p>
            <w:pPr>
              <w:spacing w:before="180" w:after="0" w:line="240" w:lineRule="auto"/>
            </w:pPr>
            <w:r>
              <w:rPr>
                <w:rFonts w:ascii="Arial" w:hAnsi="Arial"/>
                <w:color w:val="000000"/>
                <w:sz w:val="18"/>
              </w:rPr>
              <w:t>Polarity</w:t>
            </w:r>
          </w:p>
          <w:bookmarkEnd w:id="7437"/>
        </w:tc>
        <w:tc>
          <w:tcPr>
            <w:tcBorders>
              <w:bottom w:val="single" w:sz="4" w:color="000000"/>
              <w:right w:val="single" w:sz="4" w:color="000000"/>
            </w:tcBorders>
            <w:tcMar>
              <w:top w:w="40" w:type="dxa"/>
              <w:left w:w="40" w:type="dxa"/>
              <w:bottom w:w="40" w:type="dxa"/>
              <w:right w:w="40" w:type="dxa"/>
            </w:tcMar>
            <w:vAlign w:val="top"/>
          </w:tcPr>
          <w:bookmarkStart w:id="7438" w:name="para_a5975c96_9641_4b43_b6d6_16e7d5a20f"/>
          <w:p>
            <w:pPr>
              <w:spacing w:before="180" w:after="0" w:line="240" w:lineRule="auto"/>
              <w:jc w:val="center"/>
            </w:pPr>
            <w:r>
              <w:rPr>
                <w:rFonts w:ascii="Arial" w:hAnsi="Arial"/>
                <w:color w:val="000000"/>
                <w:sz w:val="18"/>
              </w:rPr>
              <w:t>(2020,0020)</w:t>
            </w:r>
          </w:p>
          <w:bookmarkEnd w:id="7438"/>
        </w:tc>
        <w:tc>
          <w:tcPr>
            <w:tcBorders>
              <w:bottom w:val="single" w:sz="4" w:color="000000"/>
              <w:right w:val="single" w:sz="4" w:color="000000"/>
            </w:tcBorders>
            <w:tcMar>
              <w:top w:w="40" w:type="dxa"/>
              <w:left w:w="40" w:type="dxa"/>
              <w:bottom w:w="40" w:type="dxa"/>
              <w:right w:w="40" w:type="dxa"/>
            </w:tcMar>
            <w:vAlign w:val="top"/>
          </w:tcPr>
          <w:bookmarkStart w:id="7439" w:name="para_e8d338cf_3aca_43aa_bece_230258ad6f"/>
          <w:p>
            <w:pPr>
              <w:spacing w:before="180" w:after="0" w:line="240" w:lineRule="auto"/>
              <w:jc w:val="center"/>
            </w:pPr>
            <w:r>
              <w:rPr>
                <w:rFonts w:ascii="Arial" w:hAnsi="Arial"/>
                <w:color w:val="000000"/>
                <w:sz w:val="18"/>
              </w:rPr>
              <w:t>U/M</w:t>
            </w:r>
          </w:p>
          <w:bookmarkEnd w:id="7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0" w:name="para_98eb8713_9c96_4b09_90c4_afb84e7214"/>
          <w:p>
            <w:pPr>
              <w:spacing w:before="180" w:after="0" w:line="240" w:lineRule="auto"/>
            </w:pPr>
            <w:r>
              <w:rPr>
                <w:rFonts w:ascii="Arial" w:hAnsi="Arial"/>
                <w:color w:val="000000"/>
                <w:sz w:val="18"/>
              </w:rPr>
              <w:t>Magnification Type</w:t>
            </w:r>
          </w:p>
          <w:bookmarkEnd w:id="7440"/>
        </w:tc>
        <w:tc>
          <w:tcPr>
            <w:tcBorders>
              <w:bottom w:val="single" w:sz="4" w:color="000000"/>
              <w:right w:val="single" w:sz="4" w:color="000000"/>
            </w:tcBorders>
            <w:tcMar>
              <w:top w:w="40" w:type="dxa"/>
              <w:left w:w="40" w:type="dxa"/>
              <w:bottom w:w="40" w:type="dxa"/>
              <w:right w:w="40" w:type="dxa"/>
            </w:tcMar>
            <w:vAlign w:val="top"/>
          </w:tcPr>
          <w:bookmarkStart w:id="7441" w:name="para_7f21e128_003a_4c03_a3d1_b81a186d2f"/>
          <w:p>
            <w:pPr>
              <w:spacing w:before="180" w:after="0" w:line="240" w:lineRule="auto"/>
              <w:jc w:val="center"/>
            </w:pPr>
            <w:r>
              <w:rPr>
                <w:rFonts w:ascii="Arial" w:hAnsi="Arial"/>
                <w:color w:val="000000"/>
                <w:sz w:val="18"/>
              </w:rPr>
              <w:t>(2010,0060)</w:t>
            </w:r>
          </w:p>
          <w:bookmarkEnd w:id="7441"/>
        </w:tc>
        <w:tc>
          <w:tcPr>
            <w:tcBorders>
              <w:bottom w:val="single" w:sz="4" w:color="000000"/>
              <w:right w:val="single" w:sz="4" w:color="000000"/>
            </w:tcBorders>
            <w:tcMar>
              <w:top w:w="40" w:type="dxa"/>
              <w:left w:w="40" w:type="dxa"/>
              <w:bottom w:w="40" w:type="dxa"/>
              <w:right w:w="40" w:type="dxa"/>
            </w:tcMar>
            <w:vAlign w:val="top"/>
          </w:tcPr>
          <w:bookmarkStart w:id="7442" w:name="para_95329363_30c4_45fb_88fa_d3ac214fac"/>
          <w:p>
            <w:pPr>
              <w:spacing w:before="180" w:after="0" w:line="240" w:lineRule="auto"/>
              <w:jc w:val="center"/>
            </w:pPr>
            <w:r>
              <w:rPr>
                <w:rFonts w:ascii="Arial" w:hAnsi="Arial"/>
                <w:color w:val="000000"/>
                <w:sz w:val="18"/>
              </w:rPr>
              <w:t>U/U</w:t>
            </w:r>
          </w:p>
          <w:bookmarkEnd w:id="7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3" w:name="para_bdcdbfa9_25d8_42bc_bbe6_d455a2ec29"/>
          <w:p>
            <w:pPr>
              <w:spacing w:before="180" w:after="0" w:line="240" w:lineRule="auto"/>
            </w:pPr>
            <w:r>
              <w:rPr>
                <w:rFonts w:ascii="Arial" w:hAnsi="Arial"/>
                <w:color w:val="000000"/>
                <w:sz w:val="18"/>
              </w:rPr>
              <w:t>Smoothing Type</w:t>
            </w:r>
          </w:p>
          <w:bookmarkEnd w:id="7443"/>
        </w:tc>
        <w:tc>
          <w:tcPr>
            <w:tcBorders>
              <w:bottom w:val="single" w:sz="4" w:color="000000"/>
              <w:right w:val="single" w:sz="4" w:color="000000"/>
            </w:tcBorders>
            <w:tcMar>
              <w:top w:w="40" w:type="dxa"/>
              <w:left w:w="40" w:type="dxa"/>
              <w:bottom w:w="40" w:type="dxa"/>
              <w:right w:w="40" w:type="dxa"/>
            </w:tcMar>
            <w:vAlign w:val="top"/>
          </w:tcPr>
          <w:bookmarkStart w:id="7444" w:name="para_aaf7bb95_b2ea_4fbb_9578_87f00982fc"/>
          <w:p>
            <w:pPr>
              <w:spacing w:before="180" w:after="0" w:line="240" w:lineRule="auto"/>
              <w:jc w:val="center"/>
            </w:pPr>
            <w:r>
              <w:rPr>
                <w:rFonts w:ascii="Arial" w:hAnsi="Arial"/>
                <w:color w:val="000000"/>
                <w:sz w:val="18"/>
              </w:rPr>
              <w:t>(2010,0080)</w:t>
            </w:r>
          </w:p>
          <w:bookmarkEnd w:id="7444"/>
        </w:tc>
        <w:tc>
          <w:tcPr>
            <w:tcBorders>
              <w:bottom w:val="single" w:sz="4" w:color="000000"/>
              <w:right w:val="single" w:sz="4" w:color="000000"/>
            </w:tcBorders>
            <w:tcMar>
              <w:top w:w="40" w:type="dxa"/>
              <w:left w:w="40" w:type="dxa"/>
              <w:bottom w:w="40" w:type="dxa"/>
              <w:right w:w="40" w:type="dxa"/>
            </w:tcMar>
            <w:vAlign w:val="top"/>
          </w:tcPr>
          <w:bookmarkStart w:id="7445" w:name="para_3bfdf9bc_ddb4_4642_96dc_4e44a9db6d"/>
          <w:p>
            <w:pPr>
              <w:spacing w:before="180" w:after="0" w:line="240" w:lineRule="auto"/>
              <w:jc w:val="center"/>
            </w:pPr>
            <w:r>
              <w:rPr>
                <w:rFonts w:ascii="Arial" w:hAnsi="Arial"/>
                <w:color w:val="000000"/>
                <w:sz w:val="18"/>
              </w:rPr>
              <w:t>U/U</w:t>
            </w:r>
          </w:p>
          <w:bookmarkEnd w:id="7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6" w:name="para_4a2d73b6_062c_415c_980a_354b26719e"/>
          <w:p>
            <w:pPr>
              <w:spacing w:before="180" w:after="0" w:line="240" w:lineRule="auto"/>
            </w:pPr>
            <w:r>
              <w:rPr>
                <w:rFonts w:ascii="Arial" w:hAnsi="Arial"/>
                <w:color w:val="000000"/>
                <w:sz w:val="18"/>
              </w:rPr>
              <w:t>Min Density</w:t>
            </w:r>
          </w:p>
          <w:bookmarkEnd w:id="7446"/>
        </w:tc>
        <w:tc>
          <w:tcPr>
            <w:tcBorders>
              <w:bottom w:val="single" w:sz="4" w:color="000000"/>
              <w:right w:val="single" w:sz="4" w:color="000000"/>
            </w:tcBorders>
            <w:tcMar>
              <w:top w:w="40" w:type="dxa"/>
              <w:left w:w="40" w:type="dxa"/>
              <w:bottom w:w="40" w:type="dxa"/>
              <w:right w:w="40" w:type="dxa"/>
            </w:tcMar>
            <w:vAlign w:val="top"/>
          </w:tcPr>
          <w:bookmarkStart w:id="7447" w:name="para_e11d12c7_c32f_40ea_b1ac_76371ee52a"/>
          <w:p>
            <w:pPr>
              <w:spacing w:before="180" w:after="0" w:line="240" w:lineRule="auto"/>
              <w:jc w:val="center"/>
            </w:pPr>
            <w:r>
              <w:rPr>
                <w:rFonts w:ascii="Arial" w:hAnsi="Arial"/>
                <w:color w:val="000000"/>
                <w:sz w:val="18"/>
              </w:rPr>
              <w:t>(2010,0120)</w:t>
            </w:r>
          </w:p>
          <w:bookmarkEnd w:id="7447"/>
        </w:tc>
        <w:tc>
          <w:tcPr>
            <w:tcBorders>
              <w:bottom w:val="single" w:sz="4" w:color="000000"/>
              <w:right w:val="single" w:sz="4" w:color="000000"/>
            </w:tcBorders>
            <w:tcMar>
              <w:top w:w="40" w:type="dxa"/>
              <w:left w:w="40" w:type="dxa"/>
              <w:bottom w:w="40" w:type="dxa"/>
              <w:right w:w="40" w:type="dxa"/>
            </w:tcMar>
            <w:vAlign w:val="top"/>
          </w:tcPr>
          <w:bookmarkStart w:id="7448" w:name="para_b78d9cbe_3c21_4fb9_8aff_6c4422dcab"/>
          <w:p>
            <w:pPr>
              <w:spacing w:before="180" w:after="0" w:line="240" w:lineRule="auto"/>
              <w:jc w:val="center"/>
            </w:pPr>
            <w:r>
              <w:rPr>
                <w:rFonts w:ascii="Arial" w:hAnsi="Arial"/>
                <w:color w:val="000000"/>
                <w:sz w:val="18"/>
              </w:rPr>
              <w:t>U/U</w:t>
            </w:r>
          </w:p>
          <w:bookmarkEnd w:id="7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9" w:name="para_ec0e0829_ccd6_4cdd_9762_89bd7a2439"/>
          <w:p>
            <w:pPr>
              <w:spacing w:before="180" w:after="0" w:line="240" w:lineRule="auto"/>
            </w:pPr>
            <w:r>
              <w:rPr>
                <w:rFonts w:ascii="Arial" w:hAnsi="Arial"/>
                <w:color w:val="000000"/>
                <w:sz w:val="18"/>
              </w:rPr>
              <w:t>Max Density</w:t>
            </w:r>
          </w:p>
          <w:bookmarkEnd w:id="7449"/>
        </w:tc>
        <w:tc>
          <w:tcPr>
            <w:tcBorders>
              <w:bottom w:val="single" w:sz="4" w:color="000000"/>
              <w:right w:val="single" w:sz="4" w:color="000000"/>
            </w:tcBorders>
            <w:tcMar>
              <w:top w:w="40" w:type="dxa"/>
              <w:left w:w="40" w:type="dxa"/>
              <w:bottom w:w="40" w:type="dxa"/>
              <w:right w:w="40" w:type="dxa"/>
            </w:tcMar>
            <w:vAlign w:val="top"/>
          </w:tcPr>
          <w:bookmarkStart w:id="7450" w:name="para_af68175e_2d7a_47fa_87cb_30bf6abf26"/>
          <w:p>
            <w:pPr>
              <w:spacing w:before="180" w:after="0" w:line="240" w:lineRule="auto"/>
              <w:jc w:val="center"/>
            </w:pPr>
            <w:r>
              <w:rPr>
                <w:rFonts w:ascii="Arial" w:hAnsi="Arial"/>
                <w:color w:val="000000"/>
                <w:sz w:val="18"/>
              </w:rPr>
              <w:t>(2010,0130)</w:t>
            </w:r>
          </w:p>
          <w:bookmarkEnd w:id="7450"/>
        </w:tc>
        <w:tc>
          <w:tcPr>
            <w:tcBorders>
              <w:bottom w:val="single" w:sz="4" w:color="000000"/>
              <w:right w:val="single" w:sz="4" w:color="000000"/>
            </w:tcBorders>
            <w:tcMar>
              <w:top w:w="40" w:type="dxa"/>
              <w:left w:w="40" w:type="dxa"/>
              <w:bottom w:w="40" w:type="dxa"/>
              <w:right w:w="40" w:type="dxa"/>
            </w:tcMar>
            <w:vAlign w:val="top"/>
          </w:tcPr>
          <w:bookmarkStart w:id="7451" w:name="para_d2b79aa2_255c_44d0_8a49_7c2f2d18c2"/>
          <w:p>
            <w:pPr>
              <w:spacing w:before="180" w:after="0" w:line="240" w:lineRule="auto"/>
              <w:jc w:val="center"/>
            </w:pPr>
            <w:r>
              <w:rPr>
                <w:rFonts w:ascii="Arial" w:hAnsi="Arial"/>
                <w:color w:val="000000"/>
                <w:sz w:val="18"/>
              </w:rPr>
              <w:t>U/U</w:t>
            </w:r>
          </w:p>
          <w:bookmarkEnd w:id="7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2" w:name="para_63f5f8ac_a2ab_466f_ab0b_2232e6b84d"/>
          <w:p>
            <w:pPr>
              <w:spacing w:before="180" w:after="0" w:line="240" w:lineRule="auto"/>
            </w:pPr>
            <w:r>
              <w:rPr>
                <w:rFonts w:ascii="Arial" w:hAnsi="Arial"/>
                <w:color w:val="000000"/>
                <w:sz w:val="18"/>
              </w:rPr>
              <w:t>Configuration Information</w:t>
            </w:r>
          </w:p>
          <w:bookmarkEnd w:id="7452"/>
        </w:tc>
        <w:tc>
          <w:tcPr>
            <w:tcBorders>
              <w:bottom w:val="single" w:sz="4" w:color="000000"/>
              <w:right w:val="single" w:sz="4" w:color="000000"/>
            </w:tcBorders>
            <w:tcMar>
              <w:top w:w="40" w:type="dxa"/>
              <w:left w:w="40" w:type="dxa"/>
              <w:bottom w:w="40" w:type="dxa"/>
              <w:right w:w="40" w:type="dxa"/>
            </w:tcMar>
            <w:vAlign w:val="top"/>
          </w:tcPr>
          <w:bookmarkStart w:id="7453" w:name="para_c41feba0_443d_4929_93b5_9399f7ef9c"/>
          <w:p>
            <w:pPr>
              <w:spacing w:before="180" w:after="0" w:line="240" w:lineRule="auto"/>
              <w:jc w:val="center"/>
            </w:pPr>
            <w:r>
              <w:rPr>
                <w:rFonts w:ascii="Arial" w:hAnsi="Arial"/>
                <w:color w:val="000000"/>
                <w:sz w:val="18"/>
              </w:rPr>
              <w:t>(2010,0150)</w:t>
            </w:r>
          </w:p>
          <w:bookmarkEnd w:id="7453"/>
        </w:tc>
        <w:tc>
          <w:tcPr>
            <w:tcBorders>
              <w:bottom w:val="single" w:sz="4" w:color="000000"/>
              <w:right w:val="single" w:sz="4" w:color="000000"/>
            </w:tcBorders>
            <w:tcMar>
              <w:top w:w="40" w:type="dxa"/>
              <w:left w:w="40" w:type="dxa"/>
              <w:bottom w:w="40" w:type="dxa"/>
              <w:right w:w="40" w:type="dxa"/>
            </w:tcMar>
            <w:vAlign w:val="top"/>
          </w:tcPr>
          <w:bookmarkStart w:id="7454" w:name="para_79940338_624b_4aed_a8b9_36c3f137f4"/>
          <w:p>
            <w:pPr>
              <w:spacing w:before="180" w:after="0" w:line="240" w:lineRule="auto"/>
              <w:jc w:val="center"/>
            </w:pPr>
            <w:r>
              <w:rPr>
                <w:rFonts w:ascii="Arial" w:hAnsi="Arial"/>
                <w:color w:val="000000"/>
                <w:sz w:val="18"/>
              </w:rPr>
              <w:t>U/U</w:t>
            </w:r>
          </w:p>
          <w:bookmarkEnd w:id="7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5" w:name="para_8a5ed1f0_8f64_44cc_8e2c_96e8a7a01b"/>
          <w:p>
            <w:pPr>
              <w:spacing w:before="180" w:after="0" w:line="240" w:lineRule="auto"/>
            </w:pPr>
            <w:r>
              <w:rPr>
                <w:rFonts w:ascii="Arial" w:hAnsi="Arial"/>
                <w:color w:val="000000"/>
                <w:sz w:val="18"/>
              </w:rPr>
              <w:t>Requested Image Size</w:t>
            </w:r>
          </w:p>
          <w:bookmarkEnd w:id="7455"/>
        </w:tc>
        <w:tc>
          <w:tcPr>
            <w:tcBorders>
              <w:bottom w:val="single" w:sz="4" w:color="000000"/>
              <w:right w:val="single" w:sz="4" w:color="000000"/>
            </w:tcBorders>
            <w:tcMar>
              <w:top w:w="40" w:type="dxa"/>
              <w:left w:w="40" w:type="dxa"/>
              <w:bottom w:w="40" w:type="dxa"/>
              <w:right w:w="40" w:type="dxa"/>
            </w:tcMar>
            <w:vAlign w:val="top"/>
          </w:tcPr>
          <w:bookmarkStart w:id="7456" w:name="para_90798779_9915_4208_acdf_f40dc504b8"/>
          <w:p>
            <w:pPr>
              <w:spacing w:before="180" w:after="0" w:line="240" w:lineRule="auto"/>
              <w:jc w:val="center"/>
            </w:pPr>
            <w:r>
              <w:rPr>
                <w:rFonts w:ascii="Arial" w:hAnsi="Arial"/>
                <w:color w:val="000000"/>
                <w:sz w:val="18"/>
              </w:rPr>
              <w:t>(2020,0030)</w:t>
            </w:r>
          </w:p>
          <w:bookmarkEnd w:id="7456"/>
        </w:tc>
        <w:tc>
          <w:tcPr>
            <w:tcBorders>
              <w:bottom w:val="single" w:sz="4" w:color="000000"/>
              <w:right w:val="single" w:sz="4" w:color="000000"/>
            </w:tcBorders>
            <w:tcMar>
              <w:top w:w="40" w:type="dxa"/>
              <w:left w:w="40" w:type="dxa"/>
              <w:bottom w:w="40" w:type="dxa"/>
              <w:right w:w="40" w:type="dxa"/>
            </w:tcMar>
            <w:vAlign w:val="top"/>
          </w:tcPr>
          <w:bookmarkStart w:id="7457" w:name="para_8dd548f2_fcd4_44d1_878d_91a37e90d2"/>
          <w:p>
            <w:pPr>
              <w:spacing w:before="180" w:after="0" w:line="240" w:lineRule="auto"/>
              <w:jc w:val="center"/>
            </w:pPr>
            <w:r>
              <w:rPr>
                <w:rFonts w:ascii="Arial" w:hAnsi="Arial"/>
                <w:color w:val="000000"/>
                <w:sz w:val="18"/>
              </w:rPr>
              <w:t>U/U</w:t>
            </w:r>
          </w:p>
          <w:bookmarkEnd w:id="7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8" w:name="para_a9e2586e_3930_4e28_a6eb_f15b00cf50"/>
          <w:p>
            <w:pPr>
              <w:spacing w:before="180" w:after="0" w:line="240" w:lineRule="auto"/>
            </w:pPr>
            <w:r>
              <w:rPr>
                <w:rFonts w:ascii="Arial" w:hAnsi="Arial"/>
                <w:color w:val="000000"/>
                <w:sz w:val="18"/>
              </w:rPr>
              <w:t>Requested Decimate/Crop Behavior</w:t>
            </w:r>
          </w:p>
          <w:bookmarkEnd w:id="7458"/>
        </w:tc>
        <w:tc>
          <w:tcPr>
            <w:tcBorders>
              <w:bottom w:val="single" w:sz="4" w:color="000000"/>
              <w:right w:val="single" w:sz="4" w:color="000000"/>
            </w:tcBorders>
            <w:tcMar>
              <w:top w:w="40" w:type="dxa"/>
              <w:left w:w="40" w:type="dxa"/>
              <w:bottom w:w="40" w:type="dxa"/>
              <w:right w:w="40" w:type="dxa"/>
            </w:tcMar>
            <w:vAlign w:val="top"/>
          </w:tcPr>
          <w:bookmarkStart w:id="7459" w:name="para_1efbd514_654a_4a12_ab43_aee0dd86bc"/>
          <w:p>
            <w:pPr>
              <w:spacing w:before="180" w:after="0" w:line="240" w:lineRule="auto"/>
              <w:jc w:val="center"/>
            </w:pPr>
            <w:r>
              <w:rPr>
                <w:rFonts w:ascii="Arial" w:hAnsi="Arial"/>
                <w:color w:val="000000"/>
                <w:sz w:val="18"/>
              </w:rPr>
              <w:t>(2020,0040)</w:t>
            </w:r>
          </w:p>
          <w:bookmarkEnd w:id="7459"/>
        </w:tc>
        <w:tc>
          <w:tcPr>
            <w:tcBorders>
              <w:bottom w:val="single" w:sz="4" w:color="000000"/>
              <w:right w:val="single" w:sz="4" w:color="000000"/>
            </w:tcBorders>
            <w:tcMar>
              <w:top w:w="40" w:type="dxa"/>
              <w:left w:w="40" w:type="dxa"/>
              <w:bottom w:w="40" w:type="dxa"/>
              <w:right w:w="40" w:type="dxa"/>
            </w:tcMar>
            <w:vAlign w:val="top"/>
          </w:tcPr>
          <w:bookmarkStart w:id="7460" w:name="para_2aa0c9c4_5dc5_4979_b6ae_bf88932012"/>
          <w:p>
            <w:pPr>
              <w:spacing w:before="180" w:after="0" w:line="240" w:lineRule="auto"/>
              <w:jc w:val="center"/>
            </w:pPr>
            <w:r>
              <w:rPr>
                <w:rFonts w:ascii="Arial" w:hAnsi="Arial"/>
                <w:color w:val="000000"/>
                <w:sz w:val="18"/>
              </w:rPr>
              <w:t>U/U</w:t>
            </w:r>
          </w:p>
          <w:bookmarkEnd w:id="7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1" w:name="para_4be27c92_92b0_42e4_ab1e_f3ed26a00f"/>
          <w:p>
            <w:pPr>
              <w:spacing w:before="180" w:after="0" w:line="240" w:lineRule="auto"/>
            </w:pPr>
            <w:r>
              <w:rPr>
                <w:rFonts w:ascii="Arial" w:hAnsi="Arial"/>
                <w:color w:val="000000"/>
                <w:sz w:val="18"/>
              </w:rPr>
              <w:t>Referenced Presentation LUT Sequence</w:t>
            </w:r>
          </w:p>
          <w:bookmarkEnd w:id="7461"/>
        </w:tc>
        <w:tc>
          <w:tcPr>
            <w:tcBorders>
              <w:bottom w:val="single" w:sz="4" w:color="000000"/>
              <w:right w:val="single" w:sz="4" w:color="000000"/>
            </w:tcBorders>
            <w:tcMar>
              <w:top w:w="40" w:type="dxa"/>
              <w:left w:w="40" w:type="dxa"/>
              <w:bottom w:w="40" w:type="dxa"/>
              <w:right w:w="40" w:type="dxa"/>
            </w:tcMar>
            <w:vAlign w:val="top"/>
          </w:tcPr>
          <w:bookmarkStart w:id="7462" w:name="para_13dbb948_27e7_4a64_b985_fd6408d99e"/>
          <w:p>
            <w:pPr>
              <w:spacing w:before="180" w:after="0" w:line="240" w:lineRule="auto"/>
              <w:jc w:val="center"/>
            </w:pPr>
            <w:r>
              <w:rPr>
                <w:rFonts w:ascii="Arial" w:hAnsi="Arial"/>
                <w:color w:val="000000"/>
                <w:sz w:val="18"/>
              </w:rPr>
              <w:t>(2050,0500)</w:t>
            </w:r>
          </w:p>
          <w:bookmarkEnd w:id="7462"/>
        </w:tc>
        <w:tc>
          <w:tcPr>
            <w:tcBorders>
              <w:bottom w:val="single" w:sz="4" w:color="000000"/>
              <w:right w:val="single" w:sz="4" w:color="000000"/>
            </w:tcBorders>
            <w:tcMar>
              <w:top w:w="40" w:type="dxa"/>
              <w:left w:w="40" w:type="dxa"/>
              <w:bottom w:w="40" w:type="dxa"/>
              <w:right w:w="40" w:type="dxa"/>
            </w:tcMar>
            <w:vAlign w:val="top"/>
          </w:tcPr>
          <w:bookmarkStart w:id="7463" w:name="para_907227bb_3551_4bec_9209_4b51ca00cd"/>
          <w:p>
            <w:pPr>
              <w:spacing w:before="180" w:after="0" w:line="240" w:lineRule="auto"/>
              <w:jc w:val="center"/>
            </w:pPr>
            <w:r>
              <w:rPr>
                <w:rFonts w:ascii="Arial" w:hAnsi="Arial"/>
                <w:color w:val="000000"/>
                <w:sz w:val="18"/>
              </w:rPr>
              <w:t>U/U</w:t>
            </w:r>
          </w:p>
          <w:bookmarkEnd w:id="7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4" w:name="para_d45814fe_55b2_4676_a57d_b8037ba193"/>
          <w:p>
            <w:pPr>
              <w:spacing w:before="180" w:after="0" w:line="240" w:lineRule="auto"/>
            </w:pPr>
            <w:r>
              <w:rPr>
                <w:rFonts w:ascii="Arial" w:hAnsi="Arial"/>
                <w:color w:val="000000"/>
                <w:sz w:val="18"/>
              </w:rPr>
              <w:t>&gt;Referenced SOP Class UID</w:t>
            </w:r>
          </w:p>
          <w:bookmarkEnd w:id="7464"/>
        </w:tc>
        <w:tc>
          <w:tcPr>
            <w:tcBorders>
              <w:bottom w:val="single" w:sz="4" w:color="000000"/>
              <w:right w:val="single" w:sz="4" w:color="000000"/>
            </w:tcBorders>
            <w:tcMar>
              <w:top w:w="40" w:type="dxa"/>
              <w:left w:w="40" w:type="dxa"/>
              <w:bottom w:w="40" w:type="dxa"/>
              <w:right w:w="40" w:type="dxa"/>
            </w:tcMar>
            <w:vAlign w:val="top"/>
          </w:tcPr>
          <w:bookmarkStart w:id="7465" w:name="para_2195020c_05ea_42c7_973d_2a4828cb1d"/>
          <w:p>
            <w:pPr>
              <w:spacing w:before="180" w:after="0" w:line="240" w:lineRule="auto"/>
              <w:jc w:val="center"/>
            </w:pPr>
            <w:r>
              <w:rPr>
                <w:rFonts w:ascii="Arial" w:hAnsi="Arial"/>
                <w:color w:val="000000"/>
                <w:sz w:val="18"/>
              </w:rPr>
              <w:t>(0008,1150)</w:t>
            </w:r>
          </w:p>
          <w:bookmarkEnd w:id="7465"/>
        </w:tc>
        <w:tc>
          <w:tcPr>
            <w:tcBorders>
              <w:bottom w:val="single" w:sz="4" w:color="000000"/>
              <w:right w:val="single" w:sz="4" w:color="000000"/>
            </w:tcBorders>
            <w:tcMar>
              <w:top w:w="40" w:type="dxa"/>
              <w:left w:w="40" w:type="dxa"/>
              <w:bottom w:w="40" w:type="dxa"/>
              <w:right w:w="40" w:type="dxa"/>
            </w:tcMar>
            <w:vAlign w:val="top"/>
          </w:tcPr>
          <w:bookmarkStart w:id="7466" w:name="para_63aed1e6_1805_4c9d_bce1_f582df2913"/>
          <w:p>
            <w:pPr>
              <w:spacing w:before="180" w:after="0" w:line="240" w:lineRule="auto"/>
              <w:jc w:val="center"/>
            </w:pPr>
            <w:r>
              <w:rPr>
                <w:rFonts w:ascii="Arial" w:hAnsi="Arial"/>
                <w:color w:val="000000"/>
                <w:sz w:val="18"/>
              </w:rPr>
              <w:t>U/U</w:t>
            </w:r>
          </w:p>
          <w:bookmarkEnd w:id="7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7" w:name="para_95c1d7a4_100a_4edd_8188_6624e08d5a"/>
          <w:p>
            <w:pPr>
              <w:spacing w:before="180" w:after="0" w:line="240" w:lineRule="auto"/>
            </w:pPr>
            <w:r>
              <w:rPr>
                <w:rFonts w:ascii="Arial" w:hAnsi="Arial"/>
                <w:color w:val="000000"/>
                <w:sz w:val="18"/>
              </w:rPr>
              <w:t>&gt;Referenced SOP Instance UID</w:t>
            </w:r>
          </w:p>
          <w:bookmarkEnd w:id="7467"/>
        </w:tc>
        <w:tc>
          <w:tcPr>
            <w:tcBorders>
              <w:bottom w:val="single" w:sz="4" w:color="000000"/>
              <w:right w:val="single" w:sz="4" w:color="000000"/>
            </w:tcBorders>
            <w:tcMar>
              <w:top w:w="40" w:type="dxa"/>
              <w:left w:w="40" w:type="dxa"/>
              <w:bottom w:w="40" w:type="dxa"/>
              <w:right w:w="40" w:type="dxa"/>
            </w:tcMar>
            <w:vAlign w:val="top"/>
          </w:tcPr>
          <w:bookmarkStart w:id="7468" w:name="para_67a68951_5fa7_4a66_b53e_0c55985302"/>
          <w:p>
            <w:pPr>
              <w:spacing w:before="180" w:after="0" w:line="240" w:lineRule="auto"/>
              <w:jc w:val="center"/>
            </w:pPr>
            <w:r>
              <w:rPr>
                <w:rFonts w:ascii="Arial" w:hAnsi="Arial"/>
                <w:color w:val="000000"/>
                <w:sz w:val="18"/>
              </w:rPr>
              <w:t>(0008,1155)</w:t>
            </w:r>
          </w:p>
          <w:bookmarkEnd w:id="7468"/>
        </w:tc>
        <w:tc>
          <w:tcPr>
            <w:tcBorders>
              <w:bottom w:val="single" w:sz="4" w:color="000000"/>
              <w:right w:val="single" w:sz="4" w:color="000000"/>
            </w:tcBorders>
            <w:tcMar>
              <w:top w:w="40" w:type="dxa"/>
              <w:left w:w="40" w:type="dxa"/>
              <w:bottom w:w="40" w:type="dxa"/>
              <w:right w:w="40" w:type="dxa"/>
            </w:tcMar>
            <w:vAlign w:val="top"/>
          </w:tcPr>
          <w:bookmarkStart w:id="7469" w:name="para_5b50bcbb_d61e_4aa7_969e_65483d0a07"/>
          <w:p>
            <w:pPr>
              <w:spacing w:before="180" w:after="0" w:line="240" w:lineRule="auto"/>
              <w:jc w:val="center"/>
            </w:pPr>
            <w:r>
              <w:rPr>
                <w:rFonts w:ascii="Arial" w:hAnsi="Arial"/>
                <w:color w:val="000000"/>
                <w:sz w:val="18"/>
              </w:rPr>
              <w:t>U/U</w:t>
            </w:r>
          </w:p>
          <w:bookmarkEnd w:id="7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0" w:name="para_e26a3954_5a0d_4d45_9371_adddc60351"/>
          <w:p>
            <w:pPr>
              <w:spacing w:before="180" w:after="0" w:line="240" w:lineRule="auto"/>
            </w:pPr>
            <w:r>
              <w:rPr>
                <w:rFonts w:ascii="Arial" w:hAnsi="Arial"/>
                <w:color w:val="000000"/>
                <w:sz w:val="18"/>
              </w:rPr>
              <w:t>Original Image Sequence</w:t>
            </w:r>
          </w:p>
          <w:bookmarkEnd w:id="7470"/>
        </w:tc>
        <w:tc>
          <w:tcPr>
            <w:tcBorders>
              <w:bottom w:val="single" w:sz="4" w:color="000000"/>
              <w:right w:val="single" w:sz="4" w:color="000000"/>
            </w:tcBorders>
            <w:tcMar>
              <w:top w:w="40" w:type="dxa"/>
              <w:left w:w="40" w:type="dxa"/>
              <w:bottom w:w="40" w:type="dxa"/>
              <w:right w:w="40" w:type="dxa"/>
            </w:tcMar>
            <w:vAlign w:val="top"/>
          </w:tcPr>
          <w:bookmarkStart w:id="7471" w:name="para_5ddb7b65_c0e2_4183_a710_5cd4546b9c"/>
          <w:p>
            <w:pPr>
              <w:spacing w:before="180" w:after="0" w:line="240" w:lineRule="auto"/>
              <w:jc w:val="center"/>
            </w:pPr>
            <w:r>
              <w:rPr>
                <w:rFonts w:ascii="Arial" w:hAnsi="Arial"/>
                <w:color w:val="000000"/>
                <w:sz w:val="18"/>
              </w:rPr>
              <w:t>(2130,00C0)</w:t>
            </w:r>
          </w:p>
          <w:bookmarkEnd w:id="7471"/>
        </w:tc>
        <w:tc>
          <w:tcPr>
            <w:tcBorders>
              <w:bottom w:val="single" w:sz="4" w:color="000000"/>
              <w:right w:val="single" w:sz="4" w:color="000000"/>
            </w:tcBorders>
            <w:tcMar>
              <w:top w:w="40" w:type="dxa"/>
              <w:left w:w="40" w:type="dxa"/>
              <w:bottom w:w="40" w:type="dxa"/>
              <w:right w:w="40" w:type="dxa"/>
            </w:tcMar>
            <w:vAlign w:val="top"/>
          </w:tcPr>
          <w:bookmarkStart w:id="7472" w:name="para_1a6283d2_90b5_48fc_90c4_d26b3bad93"/>
          <w:p>
            <w:pPr>
              <w:spacing w:before="180" w:after="0" w:line="240" w:lineRule="auto"/>
              <w:jc w:val="center"/>
            </w:pPr>
            <w:r>
              <w:rPr>
                <w:rFonts w:ascii="Arial" w:hAnsi="Arial"/>
                <w:color w:val="000000"/>
                <w:sz w:val="18"/>
              </w:rPr>
              <w:t>U/U</w:t>
            </w:r>
          </w:p>
          <w:bookmarkEnd w:id="7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3" w:name="para_5c9bcb20_e003_4726_aebf_1ead95f46c"/>
          <w:p>
            <w:pPr>
              <w:spacing w:before="180" w:after="0" w:line="240" w:lineRule="auto"/>
            </w:pPr>
            <w:r>
              <w:rPr>
                <w:rFonts w:ascii="Arial" w:hAnsi="Arial"/>
                <w:color w:val="000000"/>
                <w:sz w:val="18"/>
              </w:rPr>
              <w:t>&gt;Study Instance UID</w:t>
            </w:r>
          </w:p>
          <w:bookmarkEnd w:id="7473"/>
        </w:tc>
        <w:tc>
          <w:tcPr>
            <w:tcBorders>
              <w:bottom w:val="single" w:sz="4" w:color="000000"/>
              <w:right w:val="single" w:sz="4" w:color="000000"/>
            </w:tcBorders>
            <w:tcMar>
              <w:top w:w="40" w:type="dxa"/>
              <w:left w:w="40" w:type="dxa"/>
              <w:bottom w:w="40" w:type="dxa"/>
              <w:right w:w="40" w:type="dxa"/>
            </w:tcMar>
            <w:vAlign w:val="top"/>
          </w:tcPr>
          <w:bookmarkStart w:id="7474" w:name="para_2a6284e8_a223_4592_b8cf_f2560c3d12"/>
          <w:p>
            <w:pPr>
              <w:spacing w:before="180" w:after="0" w:line="240" w:lineRule="auto"/>
              <w:jc w:val="center"/>
            </w:pPr>
            <w:r>
              <w:rPr>
                <w:rFonts w:ascii="Arial" w:hAnsi="Arial"/>
                <w:color w:val="000000"/>
                <w:sz w:val="18"/>
              </w:rPr>
              <w:t>(0020,000D)</w:t>
            </w:r>
          </w:p>
          <w:bookmarkEnd w:id="7474"/>
        </w:tc>
        <w:tc>
          <w:tcPr>
            <w:tcBorders>
              <w:bottom w:val="single" w:sz="4" w:color="000000"/>
              <w:right w:val="single" w:sz="4" w:color="000000"/>
            </w:tcBorders>
            <w:tcMar>
              <w:top w:w="40" w:type="dxa"/>
              <w:left w:w="40" w:type="dxa"/>
              <w:bottom w:w="40" w:type="dxa"/>
              <w:right w:w="40" w:type="dxa"/>
            </w:tcMar>
            <w:vAlign w:val="top"/>
          </w:tcPr>
          <w:bookmarkStart w:id="7475" w:name="para_6c9f88bc_ac57_454b_bfac_e4c4200d4c"/>
          <w:p>
            <w:pPr>
              <w:spacing w:before="180" w:after="0" w:line="240" w:lineRule="auto"/>
              <w:jc w:val="center"/>
            </w:pPr>
            <w:r>
              <w:rPr>
                <w:rFonts w:ascii="Arial" w:hAnsi="Arial"/>
                <w:color w:val="000000"/>
                <w:sz w:val="18"/>
              </w:rPr>
              <w:t>M/M</w:t>
            </w:r>
          </w:p>
          <w:bookmarkEnd w:id="7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6" w:name="para_55cfdbaf_5d2f_4f8f_8559_6ce6441fa3"/>
          <w:p>
            <w:pPr>
              <w:spacing w:before="180" w:after="0" w:line="240" w:lineRule="auto"/>
            </w:pPr>
            <w:r>
              <w:rPr>
                <w:rFonts w:ascii="Arial" w:hAnsi="Arial"/>
                <w:color w:val="000000"/>
                <w:sz w:val="18"/>
              </w:rPr>
              <w:t>&gt;Series Instance UID</w:t>
            </w:r>
          </w:p>
          <w:bookmarkEnd w:id="7476"/>
        </w:tc>
        <w:tc>
          <w:tcPr>
            <w:tcBorders>
              <w:bottom w:val="single" w:sz="4" w:color="000000"/>
              <w:right w:val="single" w:sz="4" w:color="000000"/>
            </w:tcBorders>
            <w:tcMar>
              <w:top w:w="40" w:type="dxa"/>
              <w:left w:w="40" w:type="dxa"/>
              <w:bottom w:w="40" w:type="dxa"/>
              <w:right w:w="40" w:type="dxa"/>
            </w:tcMar>
            <w:vAlign w:val="top"/>
          </w:tcPr>
          <w:bookmarkStart w:id="7477" w:name="para_cbadcc8b_9676_4bf7_bc9b_9ffcafc477"/>
          <w:p>
            <w:pPr>
              <w:spacing w:before="180" w:after="0" w:line="240" w:lineRule="auto"/>
              <w:jc w:val="center"/>
            </w:pPr>
            <w:r>
              <w:rPr>
                <w:rFonts w:ascii="Arial" w:hAnsi="Arial"/>
                <w:color w:val="000000"/>
                <w:sz w:val="18"/>
              </w:rPr>
              <w:t>(0020,000E)</w:t>
            </w:r>
          </w:p>
          <w:bookmarkEnd w:id="7477"/>
        </w:tc>
        <w:tc>
          <w:tcPr>
            <w:tcBorders>
              <w:bottom w:val="single" w:sz="4" w:color="000000"/>
              <w:right w:val="single" w:sz="4" w:color="000000"/>
            </w:tcBorders>
            <w:tcMar>
              <w:top w:w="40" w:type="dxa"/>
              <w:left w:w="40" w:type="dxa"/>
              <w:bottom w:w="40" w:type="dxa"/>
              <w:right w:w="40" w:type="dxa"/>
            </w:tcMar>
            <w:vAlign w:val="top"/>
          </w:tcPr>
          <w:bookmarkStart w:id="7478" w:name="para_b18964dd_160b_4197_8cf5_0c62544904"/>
          <w:p>
            <w:pPr>
              <w:spacing w:before="180" w:after="0" w:line="240" w:lineRule="auto"/>
              <w:jc w:val="center"/>
            </w:pPr>
            <w:r>
              <w:rPr>
                <w:rFonts w:ascii="Arial" w:hAnsi="Arial"/>
                <w:color w:val="000000"/>
                <w:sz w:val="18"/>
              </w:rPr>
              <w:t>M/M</w:t>
            </w:r>
          </w:p>
          <w:bookmarkEnd w:id="7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9" w:name="para_52cf98ba_10ab_4054_9434_c3f439c0b8"/>
          <w:p>
            <w:pPr>
              <w:spacing w:before="180" w:after="0" w:line="240" w:lineRule="auto"/>
            </w:pPr>
            <w:r>
              <w:rPr>
                <w:rFonts w:ascii="Arial" w:hAnsi="Arial"/>
                <w:color w:val="000000"/>
                <w:sz w:val="18"/>
              </w:rPr>
              <w:t>&gt;Patient ID</w:t>
            </w:r>
          </w:p>
          <w:bookmarkEnd w:id="7479"/>
        </w:tc>
        <w:tc>
          <w:tcPr>
            <w:tcBorders>
              <w:bottom w:val="single" w:sz="4" w:color="000000"/>
              <w:right w:val="single" w:sz="4" w:color="000000"/>
            </w:tcBorders>
            <w:tcMar>
              <w:top w:w="40" w:type="dxa"/>
              <w:left w:w="40" w:type="dxa"/>
              <w:bottom w:w="40" w:type="dxa"/>
              <w:right w:w="40" w:type="dxa"/>
            </w:tcMar>
            <w:vAlign w:val="top"/>
          </w:tcPr>
          <w:bookmarkStart w:id="7480" w:name="para_229443ad_f11b_408c_96a6_6073713dbf"/>
          <w:p>
            <w:pPr>
              <w:spacing w:before="180" w:after="0" w:line="240" w:lineRule="auto"/>
              <w:jc w:val="center"/>
            </w:pPr>
            <w:r>
              <w:rPr>
                <w:rFonts w:ascii="Arial" w:hAnsi="Arial"/>
                <w:color w:val="000000"/>
                <w:sz w:val="18"/>
              </w:rPr>
              <w:t>(0010,0020)</w:t>
            </w:r>
          </w:p>
          <w:bookmarkEnd w:id="7480"/>
        </w:tc>
        <w:tc>
          <w:tcPr>
            <w:tcBorders>
              <w:bottom w:val="single" w:sz="4" w:color="000000"/>
              <w:right w:val="single" w:sz="4" w:color="000000"/>
            </w:tcBorders>
            <w:tcMar>
              <w:top w:w="40" w:type="dxa"/>
              <w:left w:w="40" w:type="dxa"/>
              <w:bottom w:w="40" w:type="dxa"/>
              <w:right w:w="40" w:type="dxa"/>
            </w:tcMar>
            <w:vAlign w:val="top"/>
          </w:tcPr>
          <w:bookmarkStart w:id="7481" w:name="para_5f0a19d3_0ca9_4a63_874b_fe49647188"/>
          <w:p>
            <w:pPr>
              <w:spacing w:before="180" w:after="0" w:line="240" w:lineRule="auto"/>
              <w:jc w:val="center"/>
            </w:pPr>
            <w:r>
              <w:rPr>
                <w:rFonts w:ascii="Arial" w:hAnsi="Arial"/>
                <w:color w:val="000000"/>
                <w:sz w:val="18"/>
              </w:rPr>
              <w:t>M/M</w:t>
            </w:r>
          </w:p>
          <w:bookmarkEnd w:id="7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2" w:name="para_1e098608_dd77_44cb_9f8b_133e9cea6c"/>
          <w:p>
            <w:pPr>
              <w:spacing w:before="180" w:after="0" w:line="240" w:lineRule="auto"/>
            </w:pPr>
            <w:r>
              <w:rPr>
                <w:rFonts w:ascii="Arial" w:hAnsi="Arial"/>
                <w:color w:val="000000"/>
                <w:sz w:val="18"/>
              </w:rPr>
              <w:t>&gt;Referenced SOP Class UID</w:t>
            </w:r>
          </w:p>
          <w:bookmarkEnd w:id="7482"/>
        </w:tc>
        <w:tc>
          <w:tcPr>
            <w:tcBorders>
              <w:bottom w:val="single" w:sz="4" w:color="000000"/>
              <w:right w:val="single" w:sz="4" w:color="000000"/>
            </w:tcBorders>
            <w:tcMar>
              <w:top w:w="40" w:type="dxa"/>
              <w:left w:w="40" w:type="dxa"/>
              <w:bottom w:w="40" w:type="dxa"/>
              <w:right w:w="40" w:type="dxa"/>
            </w:tcMar>
            <w:vAlign w:val="top"/>
          </w:tcPr>
          <w:bookmarkStart w:id="7483" w:name="para_652c9598_52f7_4800_a734_48205ea47c"/>
          <w:p>
            <w:pPr>
              <w:spacing w:before="180" w:after="0" w:line="240" w:lineRule="auto"/>
              <w:jc w:val="center"/>
            </w:pPr>
            <w:r>
              <w:rPr>
                <w:rFonts w:ascii="Arial" w:hAnsi="Arial"/>
                <w:color w:val="000000"/>
                <w:sz w:val="18"/>
              </w:rPr>
              <w:t>(0008,1150)</w:t>
            </w:r>
          </w:p>
          <w:bookmarkEnd w:id="7483"/>
        </w:tc>
        <w:tc>
          <w:tcPr>
            <w:tcBorders>
              <w:bottom w:val="single" w:sz="4" w:color="000000"/>
              <w:right w:val="single" w:sz="4" w:color="000000"/>
            </w:tcBorders>
            <w:tcMar>
              <w:top w:w="40" w:type="dxa"/>
              <w:left w:w="40" w:type="dxa"/>
              <w:bottom w:w="40" w:type="dxa"/>
              <w:right w:w="40" w:type="dxa"/>
            </w:tcMar>
            <w:vAlign w:val="top"/>
          </w:tcPr>
          <w:bookmarkStart w:id="7484" w:name="para_6562dcc1_8f99_41e8_8333_183f5ef72f"/>
          <w:p>
            <w:pPr>
              <w:spacing w:before="180" w:after="0" w:line="240" w:lineRule="auto"/>
              <w:jc w:val="center"/>
            </w:pPr>
            <w:r>
              <w:rPr>
                <w:rFonts w:ascii="Arial" w:hAnsi="Arial"/>
                <w:color w:val="000000"/>
                <w:sz w:val="18"/>
              </w:rPr>
              <w:t>M/M</w:t>
            </w:r>
          </w:p>
          <w:bookmarkEnd w:id="7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5" w:name="para_aa0b03ed_d93e_46c4_89f4_593f3e33f9"/>
          <w:p>
            <w:pPr>
              <w:spacing w:before="180" w:after="0" w:line="240" w:lineRule="auto"/>
            </w:pPr>
            <w:r>
              <w:rPr>
                <w:rFonts w:ascii="Arial" w:hAnsi="Arial"/>
                <w:color w:val="000000"/>
                <w:sz w:val="18"/>
              </w:rPr>
              <w:t>&gt;Referenced SOP Instance UID</w:t>
            </w:r>
          </w:p>
          <w:bookmarkEnd w:id="7485"/>
        </w:tc>
        <w:tc>
          <w:tcPr>
            <w:tcBorders>
              <w:bottom w:val="single" w:sz="4" w:color="000000"/>
              <w:right w:val="single" w:sz="4" w:color="000000"/>
            </w:tcBorders>
            <w:tcMar>
              <w:top w:w="40" w:type="dxa"/>
              <w:left w:w="40" w:type="dxa"/>
              <w:bottom w:w="40" w:type="dxa"/>
              <w:right w:w="40" w:type="dxa"/>
            </w:tcMar>
            <w:vAlign w:val="top"/>
          </w:tcPr>
          <w:bookmarkStart w:id="7486" w:name="para_859b645a_807b_4326_b5f3_19f9654b09"/>
          <w:p>
            <w:pPr>
              <w:spacing w:before="180" w:after="0" w:line="240" w:lineRule="auto"/>
              <w:jc w:val="center"/>
            </w:pPr>
            <w:r>
              <w:rPr>
                <w:rFonts w:ascii="Arial" w:hAnsi="Arial"/>
                <w:color w:val="000000"/>
                <w:sz w:val="18"/>
              </w:rPr>
              <w:t>(0008,1155)</w:t>
            </w:r>
          </w:p>
          <w:bookmarkEnd w:id="7486"/>
        </w:tc>
        <w:tc>
          <w:tcPr>
            <w:tcBorders>
              <w:bottom w:val="single" w:sz="4" w:color="000000"/>
              <w:right w:val="single" w:sz="4" w:color="000000"/>
            </w:tcBorders>
            <w:tcMar>
              <w:top w:w="40" w:type="dxa"/>
              <w:left w:w="40" w:type="dxa"/>
              <w:bottom w:w="40" w:type="dxa"/>
              <w:right w:w="40" w:type="dxa"/>
            </w:tcMar>
            <w:vAlign w:val="top"/>
          </w:tcPr>
          <w:bookmarkStart w:id="7487" w:name="para_234bb6a2_4bb6_4de6_baf5_c6c8acecd5"/>
          <w:p>
            <w:pPr>
              <w:spacing w:before="180" w:after="0" w:line="240" w:lineRule="auto"/>
              <w:jc w:val="center"/>
            </w:pPr>
            <w:r>
              <w:rPr>
                <w:rFonts w:ascii="Arial" w:hAnsi="Arial"/>
                <w:color w:val="000000"/>
                <w:sz w:val="18"/>
              </w:rPr>
              <w:t>M/M</w:t>
            </w:r>
          </w:p>
          <w:bookmarkEnd w:id="7487"/>
        </w:tc>
      </w:tr>
    </w:tbl>
    <w:bookmarkStart w:id="7488" w:name="para_2ba6b3da_1f7b_45d9_8440_d01b51529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7488"/>
    <w:bookmarkStart w:id="7489" w:name="para_52383ace_0661_49fb_a824_0a86ffbbdd"/>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7489"/>
    <w:bookmarkStart w:id="7490" w:name="para_0caae6b2_f39f_4987_acc5_8b9aae7173"/>
    <w:p>
      <w:pPr>
        <w:spacing w:before="180" w:after="0" w:line="240" w:lineRule="auto"/>
        <w:jc w:val="both"/>
      </w:pPr>
      <w:r>
        <w:rPr>
          <w:rFonts w:ascii="Arial" w:hAnsi="Arial"/>
          <w:color w:val="000000"/>
          <w:sz w:val="18"/>
        </w:rPr>
        <w:t>Values for Referenced Presentation LUT Sequence override any Presentation LUT that may have been set at the Basic Film Box. Values for Min/Max Density override any Density values that may have been set at the Basic Film Box.</w:t>
      </w:r>
    </w:p>
    <w:bookmarkEnd w:id="7490"/>
    <w:bookmarkStart w:id="7491" w:name="sect_H_4_3_1_2_1_2"/>
    <w:p>
      <w:pPr>
        <w:spacing w:before="180" w:after="0" w:line="240" w:lineRule="auto"/>
      </w:pPr>
      <w:r>
        <w:rPr>
          <w:rFonts w:ascii="Arial" w:hAnsi="Arial"/>
          <w:b/>
          <w:color w:val="000000"/>
          <w:sz w:val="18"/>
        </w:rPr>
        <w:t>H.4.3.1.2.1.2 Status</w:t>
      </w:r>
    </w:p>
    <w:bookmarkEnd w:id="7491"/>
    <w:bookmarkStart w:id="7492" w:name="para_3c4764af_48ce_4612_97d7_9771a5a055"/>
    <w:p>
      <w:pPr>
        <w:spacing w:before="180" w:after="0" w:line="240" w:lineRule="auto"/>
        <w:jc w:val="both"/>
      </w:pPr>
      <w:hyperlink w:anchor="table_H_4_3_1_2_1_2_1">
        <w:r>
          <w:rPr>
            <w:rFonts w:ascii="Arial" w:hAnsi="Arial"/>
            <w:color w:val="000000"/>
            <w:sz w:val="18"/>
          </w:rPr>
          <w:t>Table H.4.3.1.2.1.2-1</w:t>
        </w:r>
      </w:hyperlink>
      <w:r>
        <w:rPr>
          <w:rFonts w:ascii="Arial" w:hAnsi="Arial"/>
          <w:color w:val="000000"/>
          <w:sz w:val="18"/>
        </w:rPr>
        <w:t xml:space="preserve"> defines the specific Status Code values that may be returned in a N-SET response. See </w:t>
      </w:r>
      <w:hyperlink r:id="r524">
        <w:r>
          <w:rPr>
            <w:rFonts w:ascii="Arial" w:hAnsi="Arial"/>
            <w:color w:val="000000"/>
            <w:sz w:val="18"/>
          </w:rPr>
          <w:t>PS3.7</w:t>
        </w:r>
      </w:hyperlink>
      <w:r>
        <w:rPr>
          <w:rFonts w:ascii="Arial" w:hAnsi="Arial"/>
          <w:color w:val="000000"/>
          <w:sz w:val="18"/>
        </w:rPr>
        <w:t xml:space="preserve"> for additional response Status Codes.</w:t>
      </w:r>
    </w:p>
    <w:bookmarkEnd w:id="7492"/>
    <w:bookmarkStart w:id="7493" w:name="table_H_4_3_1_2_1_2_1"/>
    <w:p>
      <w:pPr>
        <w:keepNext/>
        <w:spacing w:before="216" w:after="0" w:line="240" w:lineRule="auto"/>
        <w:jc w:val="center"/>
      </w:pPr>
      <w:r>
        <w:rPr>
          <w:rFonts w:ascii="Arial" w:hAnsi="Arial"/>
          <w:b/>
          <w:color w:val="000000"/>
          <w:sz w:val="22"/>
        </w:rPr>
        <w:t>Table H.4.3.1.2.1.2-1. Status Values for Basic Grayscale Image Box SOP Class</w:t>
      </w:r>
    </w:p>
    <w:bookmarkEnd w:id="7493"/>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94" w:name="para_e1a1de1f_b481_4abc_a6ec_664420ca4f"/>
          <w:p>
            <w:pPr>
              <w:keepNext/>
              <w:spacing w:before="180" w:after="0" w:line="240" w:lineRule="auto"/>
              <w:jc w:val="center"/>
            </w:pPr>
            <w:r>
              <w:rPr>
                <w:rFonts w:ascii="Arial" w:hAnsi="Arial"/>
                <w:b/>
                <w:color w:val="000000"/>
                <w:sz w:val="18"/>
              </w:rPr>
              <w:t>Service Status</w:t>
            </w:r>
          </w:p>
          <w:bookmarkEnd w:id="74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95" w:name="para_ac4d5750_5942_41b1_a51c_e3b93f36a5"/>
          <w:p>
            <w:pPr>
              <w:spacing w:before="180" w:after="0" w:line="240" w:lineRule="auto"/>
              <w:jc w:val="center"/>
            </w:pPr>
            <w:r>
              <w:rPr>
                <w:rFonts w:ascii="Arial" w:hAnsi="Arial"/>
                <w:b/>
                <w:color w:val="000000"/>
                <w:sz w:val="18"/>
              </w:rPr>
              <w:t>Further Meaning</w:t>
            </w:r>
          </w:p>
          <w:bookmarkEnd w:id="74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96" w:name="para_d95e3dc9_5a62_40b3_b94f_e76cd36a44"/>
          <w:p>
            <w:pPr>
              <w:spacing w:before="180" w:after="0" w:line="240" w:lineRule="auto"/>
              <w:jc w:val="center"/>
            </w:pPr>
            <w:r>
              <w:rPr>
                <w:rFonts w:ascii="Arial" w:hAnsi="Arial"/>
                <w:b/>
                <w:color w:val="000000"/>
                <w:sz w:val="18"/>
              </w:rPr>
              <w:t>Status Code</w:t>
            </w:r>
          </w:p>
          <w:bookmarkEnd w:id="7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7" w:name="para_81360466_3038_4830_92bb_ba6d66f4b8"/>
          <w:p>
            <w:pPr>
              <w:spacing w:before="180" w:after="0" w:line="240" w:lineRule="auto"/>
            </w:pPr>
            <w:r>
              <w:rPr>
                <w:rFonts w:ascii="Arial" w:hAnsi="Arial"/>
                <w:color w:val="000000"/>
                <w:sz w:val="18"/>
              </w:rPr>
              <w:t>Success</w:t>
            </w:r>
          </w:p>
          <w:bookmarkEnd w:id="7497"/>
        </w:tc>
        <w:tc>
          <w:tcPr>
            <w:tcBorders>
              <w:bottom w:val="single" w:sz="4" w:color="000000"/>
              <w:right w:val="single" w:sz="4" w:color="000000"/>
            </w:tcBorders>
            <w:tcMar>
              <w:top w:w="40" w:type="dxa"/>
              <w:left w:w="40" w:type="dxa"/>
              <w:bottom w:w="40" w:type="dxa"/>
              <w:right w:w="40" w:type="dxa"/>
            </w:tcMar>
            <w:vAlign w:val="top"/>
          </w:tcPr>
          <w:bookmarkStart w:id="7498" w:name="para_52c712bb_e032_49d5_89cd_f2defa7d84"/>
          <w:p>
            <w:pPr>
              <w:spacing w:before="180" w:after="0" w:line="240" w:lineRule="auto"/>
            </w:pPr>
            <w:r>
              <w:rPr>
                <w:rFonts w:ascii="Arial" w:hAnsi="Arial"/>
                <w:color w:val="000000"/>
                <w:sz w:val="18"/>
              </w:rPr>
              <w:t>Image successfully stored in Image Box</w:t>
            </w:r>
          </w:p>
          <w:bookmarkEnd w:id="7498"/>
        </w:tc>
        <w:tc>
          <w:tcPr>
            <w:tcBorders>
              <w:bottom w:val="single" w:sz="4" w:color="000000"/>
              <w:right w:val="single" w:sz="4" w:color="000000"/>
            </w:tcBorders>
            <w:tcMar>
              <w:top w:w="40" w:type="dxa"/>
              <w:left w:w="40" w:type="dxa"/>
              <w:bottom w:w="40" w:type="dxa"/>
              <w:right w:w="40" w:type="dxa"/>
            </w:tcMar>
            <w:vAlign w:val="top"/>
          </w:tcPr>
          <w:bookmarkStart w:id="7499" w:name="para_6b40dc5c_a2e0_4310_9d78_08a7a3aa93"/>
          <w:p>
            <w:pPr>
              <w:spacing w:before="180" w:after="0" w:line="240" w:lineRule="auto"/>
              <w:jc w:val="center"/>
            </w:pPr>
            <w:r>
              <w:rPr>
                <w:rFonts w:ascii="Arial" w:hAnsi="Arial"/>
                <w:color w:val="000000"/>
                <w:sz w:val="18"/>
              </w:rPr>
              <w:t>0000</w:t>
            </w:r>
          </w:p>
          <w:bookmarkEnd w:id="7499"/>
        </w:tc>
      </w:tr>
      <w:tr>
        <w:tblPrEx/>
        <w:trPr/>
        <w:tc>
          <w:tcPr>
            <w:vMerge w:val="restart"/>
            <w:tcBorders>
              <w:left w:val="single" w:sz="4" w:color="000000"/>
              <w:right w:val="single" w:sz="4" w:color="000000"/>
            </w:tcBorders>
            <w:tcMar>
              <w:top w:w="40" w:type="dxa"/>
              <w:left w:w="40" w:type="dxa"/>
              <w:right w:w="40" w:type="dxa"/>
            </w:tcMar>
            <w:vAlign w:val="top"/>
          </w:tcPr>
          <w:bookmarkStart w:id="7500" w:name="para_bb12591b_5e4d_41a8_a217_2b4c5b7e30"/>
          <w:p>
            <w:pPr>
              <w:spacing w:before="180" w:after="0" w:line="240" w:lineRule="auto"/>
            </w:pPr>
            <w:r>
              <w:rPr>
                <w:rFonts w:ascii="Arial" w:hAnsi="Arial"/>
                <w:color w:val="000000"/>
                <w:sz w:val="18"/>
              </w:rPr>
              <w:t>Warning</w:t>
            </w:r>
          </w:p>
          <w:bookmarkEnd w:id="7500"/>
        </w:tc>
        <w:tc>
          <w:tcPr>
            <w:tcBorders>
              <w:bottom w:val="single" w:sz="4" w:color="000000"/>
              <w:right w:val="single" w:sz="4" w:color="000000"/>
            </w:tcBorders>
            <w:tcMar>
              <w:top w:w="40" w:type="dxa"/>
              <w:left w:w="40" w:type="dxa"/>
              <w:bottom w:w="40" w:type="dxa"/>
              <w:right w:w="40" w:type="dxa"/>
            </w:tcMar>
            <w:vAlign w:val="top"/>
          </w:tcPr>
          <w:bookmarkStart w:id="7501" w:name="para_748935df_0585_4987_8dd8_e54401aad4"/>
          <w:p>
            <w:pPr>
              <w:spacing w:before="180" w:after="0" w:line="240" w:lineRule="auto"/>
            </w:pPr>
            <w:r>
              <w:rPr>
                <w:rFonts w:ascii="Arial" w:hAnsi="Arial"/>
                <w:color w:val="000000"/>
                <w:sz w:val="18"/>
              </w:rPr>
              <w:t>Image size larger than image box size, the image has been demagnified.</w:t>
            </w:r>
          </w:p>
          <w:bookmarkEnd w:id="7501"/>
        </w:tc>
        <w:tc>
          <w:tcPr>
            <w:tcBorders>
              <w:bottom w:val="single" w:sz="4" w:color="000000"/>
              <w:right w:val="single" w:sz="4" w:color="000000"/>
            </w:tcBorders>
            <w:tcMar>
              <w:top w:w="40" w:type="dxa"/>
              <w:left w:w="40" w:type="dxa"/>
              <w:bottom w:w="40" w:type="dxa"/>
              <w:right w:w="40" w:type="dxa"/>
            </w:tcMar>
            <w:vAlign w:val="top"/>
          </w:tcPr>
          <w:bookmarkStart w:id="7502" w:name="para_5d93bffb_aa03_4d66_a880_c29dee210b"/>
          <w:p>
            <w:pPr>
              <w:spacing w:before="180" w:after="0" w:line="240" w:lineRule="auto"/>
              <w:jc w:val="center"/>
            </w:pPr>
            <w:r>
              <w:rPr>
                <w:rFonts w:ascii="Arial" w:hAnsi="Arial"/>
                <w:color w:val="000000"/>
                <w:sz w:val="18"/>
              </w:rPr>
              <w:t>B604</w:t>
            </w:r>
          </w:p>
          <w:bookmarkEnd w:id="75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03" w:name="para_b1c8395e_dafb_4f7d_99dc_fab00d84a2"/>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7503"/>
        </w:tc>
        <w:tc>
          <w:tcPr>
            <w:tcBorders>
              <w:bottom w:val="single" w:sz="4" w:color="000000"/>
              <w:right w:val="single" w:sz="4" w:color="000000"/>
            </w:tcBorders>
            <w:tcMar>
              <w:top w:w="40" w:type="dxa"/>
              <w:left w:w="40" w:type="dxa"/>
              <w:bottom w:w="40" w:type="dxa"/>
              <w:right w:w="40" w:type="dxa"/>
            </w:tcMar>
            <w:vAlign w:val="top"/>
          </w:tcPr>
          <w:bookmarkStart w:id="7504" w:name="para_847ce6ee_cc7b_4835_b115_1a9ce429fb"/>
          <w:p>
            <w:pPr>
              <w:spacing w:before="180" w:after="0" w:line="240" w:lineRule="auto"/>
              <w:jc w:val="center"/>
            </w:pPr>
            <w:r>
              <w:rPr>
                <w:rFonts w:ascii="Arial" w:hAnsi="Arial"/>
                <w:color w:val="000000"/>
                <w:sz w:val="18"/>
              </w:rPr>
              <w:t>B605</w:t>
            </w:r>
          </w:p>
          <w:bookmarkEnd w:id="75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05" w:name="para_46183c21_3e05_4f03_a5cb_7e5acc5843"/>
          <w:p>
            <w:pPr>
              <w:spacing w:before="180" w:after="0" w:line="240" w:lineRule="auto"/>
            </w:pPr>
            <w:r>
              <w:rPr>
                <w:rFonts w:ascii="Arial" w:hAnsi="Arial"/>
                <w:color w:val="000000"/>
                <w:sz w:val="18"/>
              </w:rPr>
              <w:t>Image size is larger than the Image Box size. The Image has been cropped to fit.</w:t>
            </w:r>
          </w:p>
          <w:bookmarkEnd w:id="7505"/>
        </w:tc>
        <w:tc>
          <w:tcPr>
            <w:tcBorders>
              <w:bottom w:val="single" w:sz="4" w:color="000000"/>
              <w:right w:val="single" w:sz="4" w:color="000000"/>
            </w:tcBorders>
            <w:tcMar>
              <w:top w:w="40" w:type="dxa"/>
              <w:left w:w="40" w:type="dxa"/>
              <w:bottom w:w="40" w:type="dxa"/>
              <w:right w:w="40" w:type="dxa"/>
            </w:tcMar>
            <w:vAlign w:val="top"/>
          </w:tcPr>
          <w:bookmarkStart w:id="7506" w:name="para_68036225_04e6_44ff_b12e_d37de834c2"/>
          <w:p>
            <w:pPr>
              <w:spacing w:before="180" w:after="0" w:line="240" w:lineRule="auto"/>
              <w:jc w:val="center"/>
            </w:pPr>
            <w:r>
              <w:rPr>
                <w:rFonts w:ascii="Arial" w:hAnsi="Arial"/>
                <w:color w:val="000000"/>
                <w:sz w:val="18"/>
              </w:rPr>
              <w:t>B609</w:t>
            </w:r>
          </w:p>
          <w:bookmarkEnd w:id="750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07" w:name="para_1f173458_dc46_486f_b1d6_0ffd43c283"/>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7507"/>
        </w:tc>
        <w:tc>
          <w:tcPr>
            <w:tcBorders>
              <w:bottom w:val="single" w:sz="4" w:color="000000"/>
              <w:right w:val="single" w:sz="4" w:color="000000"/>
            </w:tcBorders>
            <w:tcMar>
              <w:top w:w="40" w:type="dxa"/>
              <w:left w:w="40" w:type="dxa"/>
              <w:bottom w:w="40" w:type="dxa"/>
              <w:right w:w="40" w:type="dxa"/>
            </w:tcMar>
            <w:vAlign w:val="top"/>
          </w:tcPr>
          <w:bookmarkStart w:id="7508" w:name="para_41d06fbd_7f85_4723_a0c8_486fcb596d"/>
          <w:p>
            <w:pPr>
              <w:spacing w:before="180" w:after="0" w:line="240" w:lineRule="auto"/>
              <w:jc w:val="center"/>
            </w:pPr>
            <w:r>
              <w:rPr>
                <w:rFonts w:ascii="Arial" w:hAnsi="Arial"/>
                <w:color w:val="000000"/>
                <w:sz w:val="18"/>
              </w:rPr>
              <w:t>B60A</w:t>
            </w:r>
          </w:p>
          <w:bookmarkEnd w:id="7508"/>
        </w:tc>
      </w:tr>
      <w:tr>
        <w:tblPrEx/>
        <w:trPr/>
        <w:tc>
          <w:tcPr>
            <w:vMerge w:val="restart"/>
            <w:tcBorders>
              <w:left w:val="single" w:sz="4" w:color="000000"/>
              <w:right w:val="single" w:sz="4" w:color="000000"/>
            </w:tcBorders>
            <w:tcMar>
              <w:top w:w="40" w:type="dxa"/>
              <w:left w:w="40" w:type="dxa"/>
              <w:right w:w="40" w:type="dxa"/>
            </w:tcMar>
            <w:vAlign w:val="top"/>
          </w:tcPr>
          <w:bookmarkStart w:id="7509" w:name="para_9b8369d4_c463_49db_859b_bff6bcb117"/>
          <w:p>
            <w:pPr>
              <w:spacing w:before="180" w:after="0" w:line="240" w:lineRule="auto"/>
            </w:pPr>
            <w:r>
              <w:rPr>
                <w:rFonts w:ascii="Arial" w:hAnsi="Arial"/>
                <w:color w:val="000000"/>
                <w:sz w:val="18"/>
              </w:rPr>
              <w:t>Failure</w:t>
            </w:r>
          </w:p>
          <w:bookmarkEnd w:id="7509"/>
        </w:tc>
        <w:tc>
          <w:tcPr>
            <w:tcBorders>
              <w:bottom w:val="single" w:sz="4" w:color="000000"/>
              <w:right w:val="single" w:sz="4" w:color="000000"/>
            </w:tcBorders>
            <w:tcMar>
              <w:top w:w="40" w:type="dxa"/>
              <w:left w:w="40" w:type="dxa"/>
              <w:bottom w:w="40" w:type="dxa"/>
              <w:right w:w="40" w:type="dxa"/>
            </w:tcMar>
            <w:vAlign w:val="top"/>
          </w:tcPr>
          <w:bookmarkStart w:id="7510" w:name="para_d8429ba7_a915_41e3_bd79_15ae2b9dc6"/>
          <w:p>
            <w:pPr>
              <w:spacing w:before="180" w:after="0" w:line="240" w:lineRule="auto"/>
            </w:pPr>
            <w:r>
              <w:rPr>
                <w:rFonts w:ascii="Arial" w:hAnsi="Arial"/>
                <w:color w:val="000000"/>
                <w:sz w:val="18"/>
              </w:rPr>
              <w:t>Failed: Image size is larger than image box size</w:t>
            </w:r>
          </w:p>
          <w:bookmarkEnd w:id="7510"/>
        </w:tc>
        <w:tc>
          <w:tcPr>
            <w:tcBorders>
              <w:bottom w:val="single" w:sz="4" w:color="000000"/>
              <w:right w:val="single" w:sz="4" w:color="000000"/>
            </w:tcBorders>
            <w:tcMar>
              <w:top w:w="40" w:type="dxa"/>
              <w:left w:w="40" w:type="dxa"/>
              <w:bottom w:w="40" w:type="dxa"/>
              <w:right w:w="40" w:type="dxa"/>
            </w:tcMar>
            <w:vAlign w:val="top"/>
          </w:tcPr>
          <w:bookmarkStart w:id="7511" w:name="para_77d8ed6b_c830_4c8f_84ac_86ff499c10"/>
          <w:p>
            <w:pPr>
              <w:spacing w:before="180" w:after="0" w:line="240" w:lineRule="auto"/>
              <w:jc w:val="center"/>
            </w:pPr>
            <w:r>
              <w:rPr>
                <w:rFonts w:ascii="Arial" w:hAnsi="Arial"/>
                <w:color w:val="000000"/>
                <w:sz w:val="18"/>
              </w:rPr>
              <w:t>C603</w:t>
            </w:r>
          </w:p>
          <w:bookmarkEnd w:id="751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2" w:name="para_722a849a_79c5_4d82_b694_f1ceaa5f85"/>
          <w:p>
            <w:pPr>
              <w:spacing w:before="180" w:after="0" w:line="240" w:lineRule="auto"/>
            </w:pPr>
            <w:r>
              <w:rPr>
                <w:rFonts w:ascii="Arial" w:hAnsi="Arial"/>
                <w:color w:val="000000"/>
                <w:sz w:val="18"/>
              </w:rPr>
              <w:t>Failed: Insufficient memory in printer to store the image</w:t>
            </w:r>
          </w:p>
          <w:bookmarkEnd w:id="7512"/>
        </w:tc>
        <w:tc>
          <w:tcPr>
            <w:tcBorders>
              <w:bottom w:val="single" w:sz="4" w:color="000000"/>
              <w:right w:val="single" w:sz="4" w:color="000000"/>
            </w:tcBorders>
            <w:tcMar>
              <w:top w:w="40" w:type="dxa"/>
              <w:left w:w="40" w:type="dxa"/>
              <w:bottom w:w="40" w:type="dxa"/>
              <w:right w:w="40" w:type="dxa"/>
            </w:tcMar>
            <w:vAlign w:val="top"/>
          </w:tcPr>
          <w:bookmarkStart w:id="7513" w:name="para_8817eb84_5dc8_470a_9515_f453cf1a6d"/>
          <w:p>
            <w:pPr>
              <w:spacing w:before="180" w:after="0" w:line="240" w:lineRule="auto"/>
              <w:jc w:val="center"/>
            </w:pPr>
            <w:r>
              <w:rPr>
                <w:rFonts w:ascii="Arial" w:hAnsi="Arial"/>
                <w:color w:val="000000"/>
                <w:sz w:val="18"/>
              </w:rPr>
              <w:t>C605</w:t>
            </w:r>
          </w:p>
          <w:bookmarkEnd w:id="751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4" w:name="para_b42c3367_4326_43af_bbf1_b95466217c"/>
          <w:p>
            <w:pPr>
              <w:spacing w:before="180" w:after="0" w:line="240" w:lineRule="auto"/>
            </w:pPr>
            <w:r>
              <w:rPr>
                <w:rFonts w:ascii="Arial" w:hAnsi="Arial"/>
                <w:color w:val="000000"/>
                <w:sz w:val="18"/>
              </w:rPr>
              <w:t>Failed: Combined Print Image size is larger than the Image Box size</w:t>
            </w:r>
          </w:p>
          <w:bookmarkEnd w:id="7514"/>
        </w:tc>
        <w:tc>
          <w:tcPr>
            <w:tcBorders>
              <w:bottom w:val="single" w:sz="4" w:color="000000"/>
              <w:right w:val="single" w:sz="4" w:color="000000"/>
            </w:tcBorders>
            <w:tcMar>
              <w:top w:w="40" w:type="dxa"/>
              <w:left w:w="40" w:type="dxa"/>
              <w:bottom w:w="40" w:type="dxa"/>
              <w:right w:w="40" w:type="dxa"/>
            </w:tcMar>
            <w:vAlign w:val="top"/>
          </w:tcPr>
          <w:bookmarkStart w:id="7515" w:name="para_35ed7ca3_341e_4663_ab07_764fa95967"/>
          <w:p>
            <w:pPr>
              <w:spacing w:before="180" w:after="0" w:line="240" w:lineRule="auto"/>
              <w:jc w:val="center"/>
            </w:pPr>
            <w:r>
              <w:rPr>
                <w:rFonts w:ascii="Arial" w:hAnsi="Arial"/>
                <w:color w:val="000000"/>
                <w:sz w:val="18"/>
              </w:rPr>
              <w:t>C613</w:t>
            </w:r>
          </w:p>
          <w:bookmarkEnd w:id="7515"/>
        </w:tc>
      </w:tr>
    </w:tbl>
    <w:bookmarkStart w:id="7516" w:name="sect_H_4_3_1_2_1_3"/>
    <w:p>
      <w:pPr>
        <w:spacing w:before="180" w:after="0" w:line="240" w:lineRule="auto"/>
      </w:pPr>
      <w:r>
        <w:rPr>
          <w:rFonts w:ascii="Arial" w:hAnsi="Arial"/>
          <w:b/>
          <w:color w:val="000000"/>
          <w:sz w:val="18"/>
        </w:rPr>
        <w:t>H.4.3.1.2.1.3 Behavior</w:t>
      </w:r>
    </w:p>
    <w:bookmarkEnd w:id="7516"/>
    <w:bookmarkStart w:id="7517" w:name="para_7b51e58d_1d0b_4e02_854c_1d05df36ec"/>
    <w:p>
      <w:pPr>
        <w:spacing w:before="180" w:after="0" w:line="240" w:lineRule="auto"/>
        <w:jc w:val="both"/>
      </w:pPr>
      <w:r>
        <w:rPr>
          <w:rFonts w:ascii="Arial" w:hAnsi="Arial"/>
          <w:color w:val="000000"/>
          <w:sz w:val="18"/>
        </w:rPr>
        <w:t>The SCU uses the N-SET to request the SCP to update a Basic Grayscale Image Box SOP Instance. The SCU shall only specify the SOP Instance UID of a Basic Grayscale Image Box belonging to the last created Film Box SOP Instance and shall specify the list of Attributes for which the Attribute Values are to be set.</w:t>
      </w:r>
    </w:p>
    <w:bookmarkEnd w:id="7517"/>
    <w:bookmarkStart w:id="7518" w:name="para_8bfc8067_a975_4c5d_84c1_f54b8fb56f"/>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Grayscale Image Sequence (2020,0110).</w:t>
      </w:r>
    </w:p>
    <w:bookmarkEnd w:id="7518"/>
    <w:bookmarkStart w:id="7519" w:name="para_ddbc3c3b_ba19_449b_8d5a_9e39bdfa88"/>
    <w:p>
      <w:pPr>
        <w:spacing w:before="180" w:after="0" w:line="240" w:lineRule="auto"/>
        <w:jc w:val="both"/>
      </w:pPr>
      <w:r>
        <w:rPr>
          <w:rFonts w:ascii="Arial" w:hAnsi="Arial"/>
          <w:color w:val="000000"/>
          <w:sz w:val="18"/>
        </w:rPr>
        <w:t>The SCP shall set new values for the specified Attributes of the specified SOP Instance.</w:t>
      </w:r>
    </w:p>
    <w:bookmarkEnd w:id="7519"/>
    <w:bookmarkStart w:id="7520" w:name="idp105553323037311"/>
    <w:p>
      <w:pPr>
        <w:keepNext/>
        <w:spacing w:before="180" w:after="0" w:line="240" w:lineRule="auto"/>
        <w:ind w:left="360" w:right="360" w:firstLine="0"/>
        <w:jc w:val="both"/>
      </w:pPr>
      <w:r>
        <w:rPr>
          <w:rFonts w:ascii="Arial" w:hAnsi="Arial"/>
          <w:color w:val="000000"/>
          <w:sz w:val="18"/>
        </w:rPr>
        <w:t>Note</w:t>
      </w:r>
    </w:p>
    <w:bookmarkEnd w:id="7520"/>
    <w:bookmarkStart w:id="7521" w:name="para_48bb7d66_d703_4f00_8f3c_5e3f5dcdae"/>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7521"/>
    <w:bookmarkStart w:id="7522" w:name="para_4691b4fc_d6e3_41cb_93a4_8031b47ec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7522"/>
    <w:bookmarkStart w:id="7523" w:name="para_e20c72c9_bea4_4185_a792_b769e9a292"/>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7523"/>
    <w:bookmarkStart w:id="7524" w:name="sect_H_4_3_1_3"/>
    <w:p>
      <w:pPr>
        <w:spacing w:before="180" w:after="0" w:line="240" w:lineRule="auto"/>
      </w:pPr>
      <w:r>
        <w:rPr>
          <w:rFonts w:ascii="Arial" w:hAnsi="Arial"/>
          <w:b/>
          <w:color w:val="000000"/>
          <w:sz w:val="22"/>
        </w:rPr>
        <w:t>H.4.3.1.3 SOP Class Definition and UID</w:t>
      </w:r>
    </w:p>
    <w:bookmarkEnd w:id="7524"/>
    <w:bookmarkStart w:id="7525" w:name="para_149f3514_9965_42a5_9d60_e6e1e252d2"/>
    <w:p>
      <w:pPr>
        <w:spacing w:before="180" w:after="0" w:line="240" w:lineRule="auto"/>
        <w:jc w:val="both"/>
      </w:pPr>
      <w:r>
        <w:rPr>
          <w:rFonts w:ascii="Arial" w:hAnsi="Arial"/>
          <w:color w:val="000000"/>
          <w:sz w:val="18"/>
        </w:rPr>
        <w:t>The Basic Grayscale Image Box SOP Class UID shall have the value "1.2.840.10008.5.1.1.4".</w:t>
      </w:r>
    </w:p>
    <w:bookmarkEnd w:id="7525"/>
    <w:bookmarkStart w:id="7526" w:name="sect_H_4_3_2"/>
    <w:p>
      <w:pPr>
        <w:spacing w:before="180" w:after="0" w:line="240" w:lineRule="auto"/>
      </w:pPr>
      <w:r>
        <w:rPr>
          <w:rFonts w:ascii="Arial" w:hAnsi="Arial"/>
          <w:b/>
          <w:color w:val="000000"/>
          <w:sz w:val="26"/>
        </w:rPr>
        <w:t>H.4.3.2 Basic Color Image Box SOP Class</w:t>
      </w:r>
    </w:p>
    <w:bookmarkEnd w:id="7526"/>
    <w:bookmarkStart w:id="7527" w:name="sect_H_4_3_2_1"/>
    <w:p>
      <w:pPr>
        <w:spacing w:before="180" w:after="0" w:line="240" w:lineRule="auto"/>
      </w:pPr>
      <w:r>
        <w:rPr>
          <w:rFonts w:ascii="Arial" w:hAnsi="Arial"/>
          <w:b/>
          <w:color w:val="000000"/>
          <w:sz w:val="22"/>
        </w:rPr>
        <w:t>H.4.3.2.1 IOD Description</w:t>
      </w:r>
    </w:p>
    <w:bookmarkEnd w:id="7527"/>
    <w:bookmarkStart w:id="7528" w:name="para_ad3499b4_a78f_4fd8_b5b1_00538c1562"/>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7528"/>
    <w:bookmarkStart w:id="7529" w:name="para_9d954b91_9c97_49e4_9971_384ed89c9e"/>
    <w:p>
      <w:pPr>
        <w:spacing w:before="180" w:after="0" w:line="240" w:lineRule="auto"/>
        <w:jc w:val="both"/>
      </w:pPr>
      <w:r>
        <w:rPr>
          <w:rFonts w:ascii="Arial" w:hAnsi="Arial"/>
          <w:color w:val="000000"/>
          <w:sz w:val="18"/>
        </w:rPr>
        <w:t>The Basic Color Image Box SOP Instance is created by the SCP at the time the Basic Film Box SOP Instance is created, based on the value of the Basic Film Box Attribute Image Display Format (2010,0010).</w:t>
      </w:r>
    </w:p>
    <w:bookmarkEnd w:id="7529"/>
    <w:bookmarkStart w:id="7530" w:name="para_235a4a54_3ed4_44ae_bd0a_4a4cca9e38"/>
    <w:p>
      <w:pPr>
        <w:spacing w:before="180" w:after="0" w:line="240" w:lineRule="auto"/>
        <w:jc w:val="both"/>
      </w:pPr>
      <w:r>
        <w:rPr>
          <w:rFonts w:ascii="Arial" w:hAnsi="Arial"/>
          <w:color w:val="000000"/>
          <w:sz w:val="18"/>
        </w:rPr>
        <w:t>The Basic Color Image Box SOP Instance refers to zero or one Image Overlay Box SOP Instance.</w:t>
      </w:r>
    </w:p>
    <w:bookmarkEnd w:id="7530"/>
    <w:bookmarkStart w:id="7531" w:name="sect_H_4_3_2_2"/>
    <w:p>
      <w:pPr>
        <w:spacing w:before="180" w:after="0" w:line="240" w:lineRule="auto"/>
      </w:pPr>
      <w:r>
        <w:rPr>
          <w:rFonts w:ascii="Arial" w:hAnsi="Arial"/>
          <w:b/>
          <w:color w:val="000000"/>
          <w:sz w:val="22"/>
        </w:rPr>
        <w:t>H.4.3.2.2 DIMSE Service Group</w:t>
      </w:r>
    </w:p>
    <w:bookmarkEnd w:id="7531"/>
    <w:bookmarkStart w:id="7532" w:name="para_fd2a1aab_de93_47f0_a6d1_bf212a27b8"/>
    <w:p>
      <w:pPr>
        <w:spacing w:before="180" w:after="0" w:line="240" w:lineRule="auto"/>
        <w:jc w:val="both"/>
      </w:pPr>
      <w:r>
        <w:rPr>
          <w:rFonts w:ascii="Arial" w:hAnsi="Arial"/>
          <w:color w:val="000000"/>
          <w:sz w:val="18"/>
        </w:rPr>
        <w:t>The following DIMSE Services are applicable to the IOD.</w:t>
      </w:r>
    </w:p>
    <w:bookmarkEnd w:id="7532"/>
    <w:bookmarkStart w:id="7533" w:name="table_H_4_3_2_2_1"/>
    <w:p>
      <w:pPr>
        <w:keepNext/>
        <w:spacing w:before="216" w:after="0" w:line="240" w:lineRule="auto"/>
        <w:jc w:val="center"/>
      </w:pPr>
      <w:r>
        <w:rPr>
          <w:rFonts w:ascii="Arial" w:hAnsi="Arial"/>
          <w:b/>
          <w:color w:val="000000"/>
          <w:sz w:val="22"/>
        </w:rPr>
        <w:t>Table H.4.3.2.2-1. DIMSE Service Group Applicable to Basic Color Image Box</w:t>
      </w:r>
    </w:p>
    <w:bookmarkEnd w:id="7533"/>
    <w:p>
      <w:pPr>
        <w:spacing w:before="0" w:after="0" w:line="240" w:lineRule="auto"/>
        <w:rPr>
          <w:sz w:val="13"/>
        </w:rPr>
      </w:pPr>
    </w:p>
    <w:tbl>
      <w:tblPr>
        <w:tblInd w:w="45" w:type="dxa"/>
        <w:tblLayout w:type="fixed"/>
      </w:tblPr>
      <w:tblGrid>
        <w:gridCol w:w="5461"/>
        <w:gridCol w:w="49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534" w:name="para_b6efdeae_07d0_4177_8a7b_580cdfd382"/>
          <w:p>
            <w:pPr>
              <w:keepNext/>
              <w:spacing w:before="180" w:after="0" w:line="240" w:lineRule="auto"/>
              <w:jc w:val="center"/>
            </w:pPr>
            <w:r>
              <w:rPr>
                <w:rFonts w:ascii="Arial" w:hAnsi="Arial"/>
                <w:b/>
                <w:color w:val="000000"/>
                <w:sz w:val="18"/>
              </w:rPr>
              <w:t>DIMSE Service element</w:t>
            </w:r>
          </w:p>
          <w:bookmarkEnd w:id="75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35" w:name="para_110f171e_af15_4a78_a6a1_578ee921ee"/>
          <w:p>
            <w:pPr>
              <w:spacing w:before="180" w:after="0" w:line="240" w:lineRule="auto"/>
              <w:jc w:val="center"/>
            </w:pPr>
            <w:r>
              <w:rPr>
                <w:rFonts w:ascii="Arial" w:hAnsi="Arial"/>
                <w:b/>
                <w:color w:val="000000"/>
                <w:sz w:val="18"/>
              </w:rPr>
              <w:t>Usage (SCU/SCP)</w:t>
            </w:r>
          </w:p>
          <w:bookmarkEnd w:id="7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6" w:name="para_c1c0e87c_bc42_447a_970f_3987fbba96"/>
          <w:p>
            <w:pPr>
              <w:spacing w:before="180" w:after="0" w:line="240" w:lineRule="auto"/>
            </w:pPr>
            <w:r>
              <w:rPr>
                <w:rFonts w:ascii="Arial" w:hAnsi="Arial"/>
                <w:color w:val="000000"/>
                <w:sz w:val="18"/>
              </w:rPr>
              <w:t>N-SET</w:t>
            </w:r>
          </w:p>
          <w:bookmarkEnd w:id="7536"/>
        </w:tc>
        <w:tc>
          <w:tcPr>
            <w:tcBorders>
              <w:bottom w:val="single" w:sz="4" w:color="000000"/>
              <w:right w:val="single" w:sz="4" w:color="000000"/>
            </w:tcBorders>
            <w:tcMar>
              <w:top w:w="40" w:type="dxa"/>
              <w:left w:w="40" w:type="dxa"/>
              <w:bottom w:w="40" w:type="dxa"/>
              <w:right w:w="40" w:type="dxa"/>
            </w:tcMar>
            <w:vAlign w:val="top"/>
          </w:tcPr>
          <w:bookmarkStart w:id="7537" w:name="para_b5170d24_13a6_4ce7_b606_8e5d5807e4"/>
          <w:p>
            <w:pPr>
              <w:spacing w:before="180" w:after="0" w:line="240" w:lineRule="auto"/>
              <w:jc w:val="center"/>
            </w:pPr>
            <w:r>
              <w:rPr>
                <w:rFonts w:ascii="Arial" w:hAnsi="Arial"/>
                <w:color w:val="000000"/>
                <w:sz w:val="18"/>
              </w:rPr>
              <w:t>M/M</w:t>
            </w:r>
          </w:p>
          <w:bookmarkEnd w:id="7537"/>
        </w:tc>
      </w:tr>
    </w:tbl>
    <w:bookmarkStart w:id="7538" w:name="para_a4ca4637_652b_4504_937d_657c92a70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7538"/>
    <w:bookmarkStart w:id="7539" w:name="idp105553323023615"/>
    <w:p>
      <w:pPr>
        <w:keepNext/>
        <w:spacing w:before="180" w:after="0" w:line="240" w:lineRule="auto"/>
        <w:ind w:left="360" w:right="360" w:firstLine="0"/>
        <w:jc w:val="both"/>
      </w:pPr>
      <w:r>
        <w:rPr>
          <w:rFonts w:ascii="Arial" w:hAnsi="Arial"/>
          <w:color w:val="000000"/>
          <w:sz w:val="18"/>
        </w:rPr>
        <w:t>Note</w:t>
      </w:r>
    </w:p>
    <w:bookmarkEnd w:id="7539"/>
    <w:bookmarkStart w:id="7540" w:name="para_7d87ac66_6f79_426b_9753_8110bd99c5"/>
    <w:p>
      <w:pPr>
        <w:spacing w:before="180" w:after="0" w:line="240" w:lineRule="auto"/>
        <w:ind w:left="360" w:right="360" w:firstLine="0"/>
        <w:jc w:val="both"/>
      </w:pPr>
      <w:r>
        <w:rPr>
          <w:rFonts w:ascii="Arial" w:hAnsi="Arial"/>
          <w:color w:val="000000"/>
          <w:sz w:val="18"/>
        </w:rPr>
        <w:t>There is no N-CREATE because Instances of the Basic Color Image Box SOP Class are created by the SCP as a result of the N-CREATE of the Film Box SOP Instance.</w:t>
      </w:r>
    </w:p>
    <w:bookmarkEnd w:id="7540"/>
    <w:bookmarkStart w:id="7541" w:name="para_2d759b42_cc8e_4b4b_967c_fa2e9e6ea3"/>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525">
        <w:r>
          <w:rPr>
            <w:rFonts w:ascii="Arial" w:hAnsi="Arial"/>
            <w:color w:val="000000"/>
            <w:sz w:val="18"/>
          </w:rPr>
          <w:t>PS3.7</w:t>
        </w:r>
      </w:hyperlink>
      <w:r>
        <w:rPr>
          <w:rFonts w:ascii="Arial" w:hAnsi="Arial"/>
          <w:color w:val="000000"/>
          <w:sz w:val="18"/>
        </w:rPr>
        <w:t>.</w:t>
      </w:r>
    </w:p>
    <w:bookmarkEnd w:id="7541"/>
    <w:bookmarkStart w:id="7542" w:name="sect_H_4_3_2_2_1"/>
    <w:p>
      <w:pPr>
        <w:spacing w:before="180" w:after="0" w:line="240" w:lineRule="auto"/>
      </w:pPr>
      <w:r>
        <w:rPr>
          <w:rFonts w:ascii="Arial" w:hAnsi="Arial"/>
          <w:b/>
          <w:color w:val="000000"/>
          <w:sz w:val="18"/>
        </w:rPr>
        <w:t>H.4.3.2.2.1 N-SET</w:t>
      </w:r>
    </w:p>
    <w:bookmarkEnd w:id="7542"/>
    <w:bookmarkStart w:id="7543" w:name="para_b91efae8_c09b_42d5_9489_b506e4a7e8"/>
    <w:p>
      <w:pPr>
        <w:spacing w:before="180" w:after="0" w:line="240" w:lineRule="auto"/>
        <w:jc w:val="both"/>
      </w:pPr>
      <w:r>
        <w:rPr>
          <w:rFonts w:ascii="Arial" w:hAnsi="Arial"/>
          <w:color w:val="000000"/>
          <w:sz w:val="18"/>
        </w:rPr>
        <w:t>The N-SET may be used to update an instance of the Basic Color Image Box SOP Class.</w:t>
      </w:r>
    </w:p>
    <w:bookmarkEnd w:id="7543"/>
    <w:bookmarkStart w:id="7544" w:name="sect_H_4_3_2_2_1_1"/>
    <w:p>
      <w:pPr>
        <w:spacing w:before="180" w:after="0" w:line="240" w:lineRule="auto"/>
      </w:pPr>
      <w:r>
        <w:rPr>
          <w:rFonts w:ascii="Arial" w:hAnsi="Arial"/>
          <w:b/>
          <w:color w:val="000000"/>
          <w:sz w:val="18"/>
        </w:rPr>
        <w:t>H.4.3.2.2.1.1 Attributes</w:t>
      </w:r>
    </w:p>
    <w:bookmarkEnd w:id="7544"/>
    <w:bookmarkStart w:id="7545" w:name="para_ec899f58_5fd4_457a_bce8_27184ecec4"/>
    <w:p>
      <w:pPr>
        <w:spacing w:before="180" w:after="0" w:line="240" w:lineRule="auto"/>
        <w:jc w:val="both"/>
      </w:pPr>
      <w:r>
        <w:rPr>
          <w:rFonts w:ascii="Arial" w:hAnsi="Arial"/>
          <w:color w:val="000000"/>
          <w:sz w:val="18"/>
        </w:rPr>
        <w:t xml:space="preserve">The Attributes that may be updated are shown in </w:t>
      </w:r>
      <w:hyperlink w:anchor="table_H_4_11">
        <w:r>
          <w:rPr>
            <w:rFonts w:ascii="Arial" w:hAnsi="Arial"/>
            <w:color w:val="000000"/>
            <w:sz w:val="18"/>
          </w:rPr>
          <w:t>Table H.4-11</w:t>
        </w:r>
      </w:hyperlink>
      <w:r>
        <w:rPr>
          <w:rFonts w:ascii="Arial" w:hAnsi="Arial"/>
          <w:color w:val="000000"/>
          <w:sz w:val="18"/>
        </w:rPr>
        <w:t>.</w:t>
      </w:r>
    </w:p>
    <w:bookmarkEnd w:id="7545"/>
    <w:bookmarkStart w:id="7546" w:name="para_8a8d3d5c_962b_4ccf_b088_6442a19c0f"/>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7546"/>
    <w:bookmarkStart w:id="7547" w:name="para_ba65bb1e_33ee_4978_a75d_8f64e43317"/>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7547"/>
    <w:bookmarkStart w:id="7548" w:name="table_H_4_11"/>
    <w:p>
      <w:pPr>
        <w:keepNext/>
        <w:spacing w:before="216" w:after="0" w:line="240" w:lineRule="auto"/>
        <w:jc w:val="center"/>
      </w:pPr>
      <w:r>
        <w:rPr>
          <w:rFonts w:ascii="Arial" w:hAnsi="Arial"/>
          <w:b/>
          <w:color w:val="000000"/>
          <w:sz w:val="22"/>
        </w:rPr>
        <w:t>Table H.4-11. N-SET Attributes</w:t>
      </w:r>
    </w:p>
    <w:bookmarkEnd w:id="7548"/>
    <w:p>
      <w:pPr>
        <w:spacing w:before="0" w:after="0" w:line="240" w:lineRule="auto"/>
        <w:rPr>
          <w:sz w:val="13"/>
        </w:rPr>
      </w:pPr>
    </w:p>
    <w:tbl>
      <w:tblPr>
        <w:tblInd w:w="45" w:type="dxa"/>
        <w:tblLayout w:type="fixed"/>
      </w:tblPr>
      <w:tblGrid>
        <w:gridCol w:w="4052"/>
        <w:gridCol w:w="2166"/>
        <w:gridCol w:w="42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549" w:name="para_7d96839a_cde2_44e3_842f_c90c71687c"/>
          <w:p>
            <w:pPr>
              <w:keepNext/>
              <w:spacing w:before="180" w:after="0" w:line="240" w:lineRule="auto"/>
              <w:jc w:val="center"/>
            </w:pPr>
            <w:r>
              <w:rPr>
                <w:rFonts w:ascii="Arial" w:hAnsi="Arial"/>
                <w:b/>
                <w:color w:val="000000"/>
                <w:sz w:val="18"/>
              </w:rPr>
              <w:t>Attribute Name</w:t>
            </w:r>
          </w:p>
          <w:bookmarkEnd w:id="7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50" w:name="para_d0db787e_fd83_4079_a7cb_5875045ee8"/>
          <w:p>
            <w:pPr>
              <w:spacing w:before="180" w:after="0" w:line="240" w:lineRule="auto"/>
              <w:jc w:val="center"/>
            </w:pPr>
            <w:r>
              <w:rPr>
                <w:rFonts w:ascii="Arial" w:hAnsi="Arial"/>
                <w:b/>
                <w:color w:val="000000"/>
                <w:sz w:val="18"/>
              </w:rPr>
              <w:t>Tag</w:t>
            </w:r>
          </w:p>
          <w:bookmarkEnd w:id="75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51" w:name="para_92623137_b840_40e1_8ba3_e1f8a070ae"/>
          <w:p>
            <w:pPr>
              <w:spacing w:before="180" w:after="0" w:line="240" w:lineRule="auto"/>
              <w:jc w:val="center"/>
            </w:pPr>
            <w:r>
              <w:rPr>
                <w:rFonts w:ascii="Arial" w:hAnsi="Arial"/>
                <w:b/>
                <w:color w:val="000000"/>
                <w:sz w:val="18"/>
              </w:rPr>
              <w:t>Usage (SCU/SCP)</w:t>
            </w:r>
          </w:p>
          <w:bookmarkEnd w:id="7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2" w:name="para_b6f47fd6_0915_4d4a_bf6f_b6edcb1050"/>
          <w:p>
            <w:pPr>
              <w:spacing w:before="180" w:after="0" w:line="240" w:lineRule="auto"/>
            </w:pPr>
            <w:r>
              <w:rPr>
                <w:rFonts w:ascii="Arial" w:hAnsi="Arial"/>
                <w:color w:val="000000"/>
                <w:sz w:val="18"/>
              </w:rPr>
              <w:t>Image Box Position</w:t>
            </w:r>
          </w:p>
          <w:bookmarkEnd w:id="7552"/>
        </w:tc>
        <w:tc>
          <w:tcPr>
            <w:tcBorders>
              <w:bottom w:val="single" w:sz="4" w:color="000000"/>
              <w:right w:val="single" w:sz="4" w:color="000000"/>
            </w:tcBorders>
            <w:tcMar>
              <w:top w:w="40" w:type="dxa"/>
              <w:left w:w="40" w:type="dxa"/>
              <w:bottom w:w="40" w:type="dxa"/>
              <w:right w:w="40" w:type="dxa"/>
            </w:tcMar>
            <w:vAlign w:val="top"/>
          </w:tcPr>
          <w:bookmarkStart w:id="7553" w:name="para_24f62b91_7813_44f8_9feb_ea794b3351"/>
          <w:p>
            <w:pPr>
              <w:spacing w:before="180" w:after="0" w:line="240" w:lineRule="auto"/>
              <w:jc w:val="center"/>
            </w:pPr>
            <w:r>
              <w:rPr>
                <w:rFonts w:ascii="Arial" w:hAnsi="Arial"/>
                <w:color w:val="000000"/>
                <w:sz w:val="18"/>
              </w:rPr>
              <w:t>(2020,0010)</w:t>
            </w:r>
          </w:p>
          <w:bookmarkEnd w:id="7553"/>
        </w:tc>
        <w:tc>
          <w:tcPr>
            <w:tcBorders>
              <w:bottom w:val="single" w:sz="4" w:color="000000"/>
              <w:right w:val="single" w:sz="4" w:color="000000"/>
            </w:tcBorders>
            <w:tcMar>
              <w:top w:w="40" w:type="dxa"/>
              <w:left w:w="40" w:type="dxa"/>
              <w:bottom w:w="40" w:type="dxa"/>
              <w:right w:w="40" w:type="dxa"/>
            </w:tcMar>
            <w:vAlign w:val="top"/>
          </w:tcPr>
          <w:bookmarkStart w:id="7554" w:name="para_57d5a86f_e87b_4fc4_8d59_cb6165c006"/>
          <w:p>
            <w:pPr>
              <w:spacing w:before="180" w:after="0" w:line="240" w:lineRule="auto"/>
              <w:jc w:val="center"/>
            </w:pPr>
            <w:r>
              <w:rPr>
                <w:rFonts w:ascii="Arial" w:hAnsi="Arial"/>
                <w:color w:val="000000"/>
                <w:sz w:val="18"/>
              </w:rPr>
              <w:t>M/M</w:t>
            </w:r>
          </w:p>
          <w:bookmarkEnd w:id="7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5" w:name="para_5a37dad5_d075_47c6_a6da_961820ec5a"/>
          <w:p>
            <w:pPr>
              <w:spacing w:before="180" w:after="0" w:line="240" w:lineRule="auto"/>
            </w:pPr>
            <w:r>
              <w:rPr>
                <w:rFonts w:ascii="Arial" w:hAnsi="Arial"/>
                <w:color w:val="000000"/>
                <w:sz w:val="18"/>
              </w:rPr>
              <w:t>Basic Color Image Sequence</w:t>
            </w:r>
          </w:p>
          <w:bookmarkEnd w:id="7555"/>
        </w:tc>
        <w:tc>
          <w:tcPr>
            <w:tcBorders>
              <w:bottom w:val="single" w:sz="4" w:color="000000"/>
              <w:right w:val="single" w:sz="4" w:color="000000"/>
            </w:tcBorders>
            <w:tcMar>
              <w:top w:w="40" w:type="dxa"/>
              <w:left w:w="40" w:type="dxa"/>
              <w:bottom w:w="40" w:type="dxa"/>
              <w:right w:w="40" w:type="dxa"/>
            </w:tcMar>
            <w:vAlign w:val="top"/>
          </w:tcPr>
          <w:bookmarkStart w:id="7556" w:name="para_ab2493dd_3347_4da8_ad5d_9a99a9deb4"/>
          <w:p>
            <w:pPr>
              <w:spacing w:before="180" w:after="0" w:line="240" w:lineRule="auto"/>
              <w:jc w:val="center"/>
            </w:pPr>
            <w:r>
              <w:rPr>
                <w:rFonts w:ascii="Arial" w:hAnsi="Arial"/>
                <w:color w:val="000000"/>
                <w:sz w:val="18"/>
              </w:rPr>
              <w:t>(2020,0111)</w:t>
            </w:r>
          </w:p>
          <w:bookmarkEnd w:id="7556"/>
        </w:tc>
        <w:tc>
          <w:tcPr>
            <w:tcBorders>
              <w:bottom w:val="single" w:sz="4" w:color="000000"/>
              <w:right w:val="single" w:sz="4" w:color="000000"/>
            </w:tcBorders>
            <w:tcMar>
              <w:top w:w="40" w:type="dxa"/>
              <w:left w:w="40" w:type="dxa"/>
              <w:bottom w:w="40" w:type="dxa"/>
              <w:right w:w="40" w:type="dxa"/>
            </w:tcMar>
            <w:vAlign w:val="top"/>
          </w:tcPr>
          <w:bookmarkStart w:id="7557" w:name="para_812af50e_6e3a_4150_981e_b43e7a59e8"/>
          <w:p>
            <w:pPr>
              <w:spacing w:before="180" w:after="0" w:line="240" w:lineRule="auto"/>
              <w:jc w:val="center"/>
            </w:pPr>
            <w:r>
              <w:rPr>
                <w:rFonts w:ascii="Arial" w:hAnsi="Arial"/>
                <w:color w:val="000000"/>
                <w:sz w:val="18"/>
              </w:rPr>
              <w:t>M/M</w:t>
            </w:r>
          </w:p>
          <w:bookmarkEnd w:id="7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8" w:name="para_14238bdd_f74c_4aee_b593_f61f4831d3"/>
          <w:p>
            <w:pPr>
              <w:spacing w:before="180" w:after="0" w:line="240" w:lineRule="auto"/>
            </w:pPr>
            <w:r>
              <w:rPr>
                <w:rFonts w:ascii="Arial" w:hAnsi="Arial"/>
                <w:color w:val="000000"/>
                <w:sz w:val="18"/>
              </w:rPr>
              <w:t>&gt;Samples Per Pixel</w:t>
            </w:r>
          </w:p>
          <w:bookmarkEnd w:id="7558"/>
        </w:tc>
        <w:tc>
          <w:tcPr>
            <w:tcBorders>
              <w:bottom w:val="single" w:sz="4" w:color="000000"/>
              <w:right w:val="single" w:sz="4" w:color="000000"/>
            </w:tcBorders>
            <w:tcMar>
              <w:top w:w="40" w:type="dxa"/>
              <w:left w:w="40" w:type="dxa"/>
              <w:bottom w:w="40" w:type="dxa"/>
              <w:right w:w="40" w:type="dxa"/>
            </w:tcMar>
            <w:vAlign w:val="top"/>
          </w:tcPr>
          <w:bookmarkStart w:id="7559" w:name="para_cfcb6f63_e82d_4ee1_b4a0_91238a6493"/>
          <w:p>
            <w:pPr>
              <w:spacing w:before="180" w:after="0" w:line="240" w:lineRule="auto"/>
              <w:jc w:val="center"/>
            </w:pPr>
            <w:r>
              <w:rPr>
                <w:rFonts w:ascii="Arial" w:hAnsi="Arial"/>
                <w:color w:val="000000"/>
                <w:sz w:val="18"/>
              </w:rPr>
              <w:t>(0028,0002)</w:t>
            </w:r>
          </w:p>
          <w:bookmarkEnd w:id="7559"/>
        </w:tc>
        <w:tc>
          <w:tcPr>
            <w:tcBorders>
              <w:bottom w:val="single" w:sz="4" w:color="000000"/>
              <w:right w:val="single" w:sz="4" w:color="000000"/>
            </w:tcBorders>
            <w:tcMar>
              <w:top w:w="40" w:type="dxa"/>
              <w:left w:w="40" w:type="dxa"/>
              <w:bottom w:w="40" w:type="dxa"/>
              <w:right w:w="40" w:type="dxa"/>
            </w:tcMar>
            <w:vAlign w:val="top"/>
          </w:tcPr>
          <w:bookmarkStart w:id="7560" w:name="para_9efcd08a_0124_4367_845e_77416476cd"/>
          <w:p>
            <w:pPr>
              <w:spacing w:before="180" w:after="0" w:line="240" w:lineRule="auto"/>
              <w:jc w:val="center"/>
            </w:pPr>
            <w:r>
              <w:rPr>
                <w:rFonts w:ascii="Arial" w:hAnsi="Arial"/>
                <w:color w:val="000000"/>
                <w:sz w:val="18"/>
              </w:rPr>
              <w:t>M/M</w:t>
            </w:r>
          </w:p>
          <w:bookmarkEnd w:id="7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1" w:name="para_21b9456e_ab4e_4233_92e1_76594fad53"/>
          <w:p>
            <w:pPr>
              <w:spacing w:before="180" w:after="0" w:line="240" w:lineRule="auto"/>
            </w:pPr>
            <w:r>
              <w:rPr>
                <w:rFonts w:ascii="Arial" w:hAnsi="Arial"/>
                <w:color w:val="000000"/>
                <w:sz w:val="18"/>
              </w:rPr>
              <w:t>&gt;Photometric Interpretation</w:t>
            </w:r>
          </w:p>
          <w:bookmarkEnd w:id="7561"/>
        </w:tc>
        <w:tc>
          <w:tcPr>
            <w:tcBorders>
              <w:bottom w:val="single" w:sz="4" w:color="000000"/>
              <w:right w:val="single" w:sz="4" w:color="000000"/>
            </w:tcBorders>
            <w:tcMar>
              <w:top w:w="40" w:type="dxa"/>
              <w:left w:w="40" w:type="dxa"/>
              <w:bottom w:w="40" w:type="dxa"/>
              <w:right w:w="40" w:type="dxa"/>
            </w:tcMar>
            <w:vAlign w:val="top"/>
          </w:tcPr>
          <w:bookmarkStart w:id="7562" w:name="para_3961c02b_6d07_4e22_9c61_8f8cd7c256"/>
          <w:p>
            <w:pPr>
              <w:spacing w:before="180" w:after="0" w:line="240" w:lineRule="auto"/>
              <w:jc w:val="center"/>
            </w:pPr>
            <w:r>
              <w:rPr>
                <w:rFonts w:ascii="Arial" w:hAnsi="Arial"/>
                <w:color w:val="000000"/>
                <w:sz w:val="18"/>
              </w:rPr>
              <w:t>(0028,0004)</w:t>
            </w:r>
          </w:p>
          <w:bookmarkEnd w:id="7562"/>
        </w:tc>
        <w:tc>
          <w:tcPr>
            <w:tcBorders>
              <w:bottom w:val="single" w:sz="4" w:color="000000"/>
              <w:right w:val="single" w:sz="4" w:color="000000"/>
            </w:tcBorders>
            <w:tcMar>
              <w:top w:w="40" w:type="dxa"/>
              <w:left w:w="40" w:type="dxa"/>
              <w:bottom w:w="40" w:type="dxa"/>
              <w:right w:w="40" w:type="dxa"/>
            </w:tcMar>
            <w:vAlign w:val="top"/>
          </w:tcPr>
          <w:bookmarkStart w:id="7563" w:name="para_c9db02b0_00cc_4059_975b_a9c7b30bd2"/>
          <w:p>
            <w:pPr>
              <w:spacing w:before="180" w:after="0" w:line="240" w:lineRule="auto"/>
              <w:jc w:val="center"/>
            </w:pPr>
            <w:r>
              <w:rPr>
                <w:rFonts w:ascii="Arial" w:hAnsi="Arial"/>
                <w:color w:val="000000"/>
                <w:sz w:val="18"/>
              </w:rPr>
              <w:t>M/M</w:t>
            </w:r>
          </w:p>
          <w:bookmarkEnd w:id="7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4" w:name="para_8b6ed028_77b7_4871_a80e_ba52aaab2f"/>
          <w:p>
            <w:pPr>
              <w:spacing w:before="180" w:after="0" w:line="240" w:lineRule="auto"/>
            </w:pPr>
            <w:r>
              <w:rPr>
                <w:rFonts w:ascii="Arial" w:hAnsi="Arial"/>
                <w:color w:val="000000"/>
                <w:sz w:val="18"/>
              </w:rPr>
              <w:t>&gt;Planar Configuration</w:t>
            </w:r>
          </w:p>
          <w:bookmarkEnd w:id="7564"/>
        </w:tc>
        <w:tc>
          <w:tcPr>
            <w:tcBorders>
              <w:bottom w:val="single" w:sz="4" w:color="000000"/>
              <w:right w:val="single" w:sz="4" w:color="000000"/>
            </w:tcBorders>
            <w:tcMar>
              <w:top w:w="40" w:type="dxa"/>
              <w:left w:w="40" w:type="dxa"/>
              <w:bottom w:w="40" w:type="dxa"/>
              <w:right w:w="40" w:type="dxa"/>
            </w:tcMar>
            <w:vAlign w:val="top"/>
          </w:tcPr>
          <w:bookmarkStart w:id="7565" w:name="para_0ab2c3a8_1d0f_402a_9a3e_7876633908"/>
          <w:p>
            <w:pPr>
              <w:spacing w:before="180" w:after="0" w:line="240" w:lineRule="auto"/>
              <w:jc w:val="center"/>
            </w:pPr>
            <w:r>
              <w:rPr>
                <w:rFonts w:ascii="Arial" w:hAnsi="Arial"/>
                <w:color w:val="000000"/>
                <w:sz w:val="18"/>
              </w:rPr>
              <w:t>(0028,0006)</w:t>
            </w:r>
          </w:p>
          <w:bookmarkEnd w:id="7565"/>
        </w:tc>
        <w:tc>
          <w:tcPr>
            <w:tcBorders>
              <w:bottom w:val="single" w:sz="4" w:color="000000"/>
              <w:right w:val="single" w:sz="4" w:color="000000"/>
            </w:tcBorders>
            <w:tcMar>
              <w:top w:w="40" w:type="dxa"/>
              <w:left w:w="40" w:type="dxa"/>
              <w:bottom w:w="40" w:type="dxa"/>
              <w:right w:w="40" w:type="dxa"/>
            </w:tcMar>
            <w:vAlign w:val="top"/>
          </w:tcPr>
          <w:bookmarkStart w:id="7566" w:name="para_32938e8e_2202_40dd_846c_e80a9ef5bb"/>
          <w:p>
            <w:pPr>
              <w:spacing w:before="180" w:after="0" w:line="240" w:lineRule="auto"/>
              <w:jc w:val="center"/>
            </w:pPr>
            <w:r>
              <w:rPr>
                <w:rFonts w:ascii="Arial" w:hAnsi="Arial"/>
                <w:color w:val="000000"/>
                <w:sz w:val="18"/>
              </w:rPr>
              <w:t>M/M</w:t>
            </w:r>
          </w:p>
          <w:bookmarkEnd w:id="7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7" w:name="para_42aee180_8607_4426_8e8b_caf25c1a94"/>
          <w:p>
            <w:pPr>
              <w:spacing w:before="180" w:after="0" w:line="240" w:lineRule="auto"/>
            </w:pPr>
            <w:r>
              <w:rPr>
                <w:rFonts w:ascii="Arial" w:hAnsi="Arial"/>
                <w:color w:val="000000"/>
                <w:sz w:val="18"/>
              </w:rPr>
              <w:t>&gt;Rows</w:t>
            </w:r>
          </w:p>
          <w:bookmarkEnd w:id="7567"/>
        </w:tc>
        <w:tc>
          <w:tcPr>
            <w:tcBorders>
              <w:bottom w:val="single" w:sz="4" w:color="000000"/>
              <w:right w:val="single" w:sz="4" w:color="000000"/>
            </w:tcBorders>
            <w:tcMar>
              <w:top w:w="40" w:type="dxa"/>
              <w:left w:w="40" w:type="dxa"/>
              <w:bottom w:w="40" w:type="dxa"/>
              <w:right w:w="40" w:type="dxa"/>
            </w:tcMar>
            <w:vAlign w:val="top"/>
          </w:tcPr>
          <w:bookmarkStart w:id="7568" w:name="para_41bddce6_47ba_4b97_b673_0802d4e702"/>
          <w:p>
            <w:pPr>
              <w:spacing w:before="180" w:after="0" w:line="240" w:lineRule="auto"/>
              <w:jc w:val="center"/>
            </w:pPr>
            <w:r>
              <w:rPr>
                <w:rFonts w:ascii="Arial" w:hAnsi="Arial"/>
                <w:color w:val="000000"/>
                <w:sz w:val="18"/>
              </w:rPr>
              <w:t>(0028,0010)</w:t>
            </w:r>
          </w:p>
          <w:bookmarkEnd w:id="7568"/>
        </w:tc>
        <w:tc>
          <w:tcPr>
            <w:tcBorders>
              <w:bottom w:val="single" w:sz="4" w:color="000000"/>
              <w:right w:val="single" w:sz="4" w:color="000000"/>
            </w:tcBorders>
            <w:tcMar>
              <w:top w:w="40" w:type="dxa"/>
              <w:left w:w="40" w:type="dxa"/>
              <w:bottom w:w="40" w:type="dxa"/>
              <w:right w:w="40" w:type="dxa"/>
            </w:tcMar>
            <w:vAlign w:val="top"/>
          </w:tcPr>
          <w:bookmarkStart w:id="7569" w:name="para_686164ce_61ac_40bf_8224_bbbf7928bf"/>
          <w:p>
            <w:pPr>
              <w:spacing w:before="180" w:after="0" w:line="240" w:lineRule="auto"/>
              <w:jc w:val="center"/>
            </w:pPr>
            <w:r>
              <w:rPr>
                <w:rFonts w:ascii="Arial" w:hAnsi="Arial"/>
                <w:color w:val="000000"/>
                <w:sz w:val="18"/>
              </w:rPr>
              <w:t>M/M</w:t>
            </w:r>
          </w:p>
          <w:bookmarkEnd w:id="7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0" w:name="para_c28e99d3_cc9f_45c6_bcae_a927e3be2d"/>
          <w:p>
            <w:pPr>
              <w:spacing w:before="180" w:after="0" w:line="240" w:lineRule="auto"/>
            </w:pPr>
            <w:r>
              <w:rPr>
                <w:rFonts w:ascii="Arial" w:hAnsi="Arial"/>
                <w:color w:val="000000"/>
                <w:sz w:val="18"/>
              </w:rPr>
              <w:t>&gt;Columns</w:t>
            </w:r>
          </w:p>
          <w:bookmarkEnd w:id="7570"/>
        </w:tc>
        <w:tc>
          <w:tcPr>
            <w:tcBorders>
              <w:bottom w:val="single" w:sz="4" w:color="000000"/>
              <w:right w:val="single" w:sz="4" w:color="000000"/>
            </w:tcBorders>
            <w:tcMar>
              <w:top w:w="40" w:type="dxa"/>
              <w:left w:w="40" w:type="dxa"/>
              <w:bottom w:w="40" w:type="dxa"/>
              <w:right w:w="40" w:type="dxa"/>
            </w:tcMar>
            <w:vAlign w:val="top"/>
          </w:tcPr>
          <w:bookmarkStart w:id="7571" w:name="para_f5a6464f_73b7_42e9_8530_853aae0fd5"/>
          <w:p>
            <w:pPr>
              <w:spacing w:before="180" w:after="0" w:line="240" w:lineRule="auto"/>
              <w:jc w:val="center"/>
            </w:pPr>
            <w:r>
              <w:rPr>
                <w:rFonts w:ascii="Arial" w:hAnsi="Arial"/>
                <w:color w:val="000000"/>
                <w:sz w:val="18"/>
              </w:rPr>
              <w:t>(0028,0011)</w:t>
            </w:r>
          </w:p>
          <w:bookmarkEnd w:id="7571"/>
        </w:tc>
        <w:tc>
          <w:tcPr>
            <w:tcBorders>
              <w:bottom w:val="single" w:sz="4" w:color="000000"/>
              <w:right w:val="single" w:sz="4" w:color="000000"/>
            </w:tcBorders>
            <w:tcMar>
              <w:top w:w="40" w:type="dxa"/>
              <w:left w:w="40" w:type="dxa"/>
              <w:bottom w:w="40" w:type="dxa"/>
              <w:right w:w="40" w:type="dxa"/>
            </w:tcMar>
            <w:vAlign w:val="top"/>
          </w:tcPr>
          <w:bookmarkStart w:id="7572" w:name="para_f3621f43_544a_497d_8986_1b4f596443"/>
          <w:p>
            <w:pPr>
              <w:spacing w:before="180" w:after="0" w:line="240" w:lineRule="auto"/>
              <w:jc w:val="center"/>
            </w:pPr>
            <w:r>
              <w:rPr>
                <w:rFonts w:ascii="Arial" w:hAnsi="Arial"/>
                <w:color w:val="000000"/>
                <w:sz w:val="18"/>
              </w:rPr>
              <w:t>M/M</w:t>
            </w:r>
          </w:p>
          <w:bookmarkEnd w:id="7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3" w:name="para_0c582175_cc08_4293_931b_fe2987b45f"/>
          <w:p>
            <w:pPr>
              <w:spacing w:before="180" w:after="0" w:line="240" w:lineRule="auto"/>
            </w:pPr>
            <w:r>
              <w:rPr>
                <w:rFonts w:ascii="Arial" w:hAnsi="Arial"/>
                <w:color w:val="000000"/>
                <w:sz w:val="18"/>
              </w:rPr>
              <w:t>&gt;Pixel Aspect Ratio</w:t>
            </w:r>
          </w:p>
          <w:bookmarkEnd w:id="7573"/>
        </w:tc>
        <w:tc>
          <w:tcPr>
            <w:tcBorders>
              <w:bottom w:val="single" w:sz="4" w:color="000000"/>
              <w:right w:val="single" w:sz="4" w:color="000000"/>
            </w:tcBorders>
            <w:tcMar>
              <w:top w:w="40" w:type="dxa"/>
              <w:left w:w="40" w:type="dxa"/>
              <w:bottom w:w="40" w:type="dxa"/>
              <w:right w:w="40" w:type="dxa"/>
            </w:tcMar>
            <w:vAlign w:val="top"/>
          </w:tcPr>
          <w:bookmarkStart w:id="7574" w:name="para_ea10738c_50ad_4104_9bbb_8248706e2c"/>
          <w:p>
            <w:pPr>
              <w:spacing w:before="180" w:after="0" w:line="240" w:lineRule="auto"/>
              <w:jc w:val="center"/>
            </w:pPr>
            <w:r>
              <w:rPr>
                <w:rFonts w:ascii="Arial" w:hAnsi="Arial"/>
                <w:color w:val="000000"/>
                <w:sz w:val="18"/>
              </w:rPr>
              <w:t>(0028,0034)</w:t>
            </w:r>
          </w:p>
          <w:bookmarkEnd w:id="7574"/>
        </w:tc>
        <w:tc>
          <w:tcPr>
            <w:tcBorders>
              <w:bottom w:val="single" w:sz="4" w:color="000000"/>
              <w:right w:val="single" w:sz="4" w:color="000000"/>
            </w:tcBorders>
            <w:tcMar>
              <w:top w:w="40" w:type="dxa"/>
              <w:left w:w="40" w:type="dxa"/>
              <w:bottom w:w="40" w:type="dxa"/>
              <w:right w:w="40" w:type="dxa"/>
            </w:tcMar>
            <w:vAlign w:val="top"/>
          </w:tcPr>
          <w:bookmarkStart w:id="7575" w:name="para_6fa239ae_2a6f_403f_80ef_a9982a5d1a"/>
          <w:p>
            <w:pPr>
              <w:spacing w:before="180" w:after="0" w:line="240" w:lineRule="auto"/>
              <w:jc w:val="center"/>
            </w:pPr>
            <w:r>
              <w:rPr>
                <w:rFonts w:ascii="Arial" w:hAnsi="Arial"/>
                <w:color w:val="000000"/>
                <w:sz w:val="18"/>
              </w:rPr>
              <w:t>MC/M</w:t>
            </w:r>
          </w:p>
          <w:bookmarkEnd w:id="7575"/>
          <w:bookmarkStart w:id="7576" w:name="para_d58286f0_2ba8_49d8_9a5f_bf79bb1291"/>
          <w:p>
            <w:pPr>
              <w:spacing w:before="180" w:after="0" w:line="240" w:lineRule="auto"/>
              <w:jc w:val="center"/>
            </w:pPr>
            <w:r>
              <w:rPr>
                <w:rFonts w:ascii="Arial" w:hAnsi="Arial"/>
                <w:color w:val="000000"/>
                <w:sz w:val="18"/>
              </w:rPr>
              <w:t>(Required if the aspect ratio is not 1\1)</w:t>
            </w:r>
          </w:p>
          <w:bookmarkEnd w:id="7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7" w:name="para_dd3a0b90_ebbe_44b9_822f_81c4eec685"/>
          <w:p>
            <w:pPr>
              <w:spacing w:before="180" w:after="0" w:line="240" w:lineRule="auto"/>
            </w:pPr>
            <w:r>
              <w:rPr>
                <w:rFonts w:ascii="Arial" w:hAnsi="Arial"/>
                <w:color w:val="000000"/>
                <w:sz w:val="18"/>
              </w:rPr>
              <w:t>&gt;Bits Allocated</w:t>
            </w:r>
          </w:p>
          <w:bookmarkEnd w:id="7577"/>
        </w:tc>
        <w:tc>
          <w:tcPr>
            <w:tcBorders>
              <w:bottom w:val="single" w:sz="4" w:color="000000"/>
              <w:right w:val="single" w:sz="4" w:color="000000"/>
            </w:tcBorders>
            <w:tcMar>
              <w:top w:w="40" w:type="dxa"/>
              <w:left w:w="40" w:type="dxa"/>
              <w:bottom w:w="40" w:type="dxa"/>
              <w:right w:w="40" w:type="dxa"/>
            </w:tcMar>
            <w:vAlign w:val="top"/>
          </w:tcPr>
          <w:bookmarkStart w:id="7578" w:name="para_87e4a2d6_4b4f_41a9_bf5b_7cebb311e6"/>
          <w:p>
            <w:pPr>
              <w:spacing w:before="180" w:after="0" w:line="240" w:lineRule="auto"/>
              <w:jc w:val="center"/>
            </w:pPr>
            <w:r>
              <w:rPr>
                <w:rFonts w:ascii="Arial" w:hAnsi="Arial"/>
                <w:color w:val="000000"/>
                <w:sz w:val="18"/>
              </w:rPr>
              <w:t>(0028,0100)</w:t>
            </w:r>
          </w:p>
          <w:bookmarkEnd w:id="7578"/>
        </w:tc>
        <w:tc>
          <w:tcPr>
            <w:tcBorders>
              <w:bottom w:val="single" w:sz="4" w:color="000000"/>
              <w:right w:val="single" w:sz="4" w:color="000000"/>
            </w:tcBorders>
            <w:tcMar>
              <w:top w:w="40" w:type="dxa"/>
              <w:left w:w="40" w:type="dxa"/>
              <w:bottom w:w="40" w:type="dxa"/>
              <w:right w:w="40" w:type="dxa"/>
            </w:tcMar>
            <w:vAlign w:val="top"/>
          </w:tcPr>
          <w:bookmarkStart w:id="7579" w:name="para_b0927145_b629_4e38_9c1d_81f10f4795"/>
          <w:p>
            <w:pPr>
              <w:spacing w:before="180" w:after="0" w:line="240" w:lineRule="auto"/>
              <w:jc w:val="center"/>
            </w:pPr>
            <w:r>
              <w:rPr>
                <w:rFonts w:ascii="Arial" w:hAnsi="Arial"/>
                <w:color w:val="000000"/>
                <w:sz w:val="18"/>
              </w:rPr>
              <w:t>M/M</w:t>
            </w:r>
          </w:p>
          <w:bookmarkEnd w:id="7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0" w:name="para_1355aa00_096c_49cf_897e_9d174158bd"/>
          <w:p>
            <w:pPr>
              <w:spacing w:before="180" w:after="0" w:line="240" w:lineRule="auto"/>
            </w:pPr>
            <w:r>
              <w:rPr>
                <w:rFonts w:ascii="Arial" w:hAnsi="Arial"/>
                <w:color w:val="000000"/>
                <w:sz w:val="18"/>
              </w:rPr>
              <w:t>&gt;Bits Stored</w:t>
            </w:r>
          </w:p>
          <w:bookmarkEnd w:id="7580"/>
        </w:tc>
        <w:tc>
          <w:tcPr>
            <w:tcBorders>
              <w:bottom w:val="single" w:sz="4" w:color="000000"/>
              <w:right w:val="single" w:sz="4" w:color="000000"/>
            </w:tcBorders>
            <w:tcMar>
              <w:top w:w="40" w:type="dxa"/>
              <w:left w:w="40" w:type="dxa"/>
              <w:bottom w:w="40" w:type="dxa"/>
              <w:right w:w="40" w:type="dxa"/>
            </w:tcMar>
            <w:vAlign w:val="top"/>
          </w:tcPr>
          <w:bookmarkStart w:id="7581" w:name="para_dcb47d6a_d4bd_412b_a5d3_a53796ce88"/>
          <w:p>
            <w:pPr>
              <w:spacing w:before="180" w:after="0" w:line="240" w:lineRule="auto"/>
              <w:jc w:val="center"/>
            </w:pPr>
            <w:r>
              <w:rPr>
                <w:rFonts w:ascii="Arial" w:hAnsi="Arial"/>
                <w:color w:val="000000"/>
                <w:sz w:val="18"/>
              </w:rPr>
              <w:t>(0028,0101)</w:t>
            </w:r>
          </w:p>
          <w:bookmarkEnd w:id="7581"/>
        </w:tc>
        <w:tc>
          <w:tcPr>
            <w:tcBorders>
              <w:bottom w:val="single" w:sz="4" w:color="000000"/>
              <w:right w:val="single" w:sz="4" w:color="000000"/>
            </w:tcBorders>
            <w:tcMar>
              <w:top w:w="40" w:type="dxa"/>
              <w:left w:w="40" w:type="dxa"/>
              <w:bottom w:w="40" w:type="dxa"/>
              <w:right w:w="40" w:type="dxa"/>
            </w:tcMar>
            <w:vAlign w:val="top"/>
          </w:tcPr>
          <w:bookmarkStart w:id="7582" w:name="para_d17cf010_2d9d_4b2b_84ee_e4aafa601c"/>
          <w:p>
            <w:pPr>
              <w:spacing w:before="180" w:after="0" w:line="240" w:lineRule="auto"/>
              <w:jc w:val="center"/>
            </w:pPr>
            <w:r>
              <w:rPr>
                <w:rFonts w:ascii="Arial" w:hAnsi="Arial"/>
                <w:color w:val="000000"/>
                <w:sz w:val="18"/>
              </w:rPr>
              <w:t>M/M</w:t>
            </w:r>
          </w:p>
          <w:bookmarkEnd w:id="7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3" w:name="para_ad9f3bee_9a13_4592_8c3f_22c26e4b09"/>
          <w:p>
            <w:pPr>
              <w:spacing w:before="180" w:after="0" w:line="240" w:lineRule="auto"/>
            </w:pPr>
            <w:r>
              <w:rPr>
                <w:rFonts w:ascii="Arial" w:hAnsi="Arial"/>
                <w:color w:val="000000"/>
                <w:sz w:val="18"/>
              </w:rPr>
              <w:t>&gt;High Bit</w:t>
            </w:r>
          </w:p>
          <w:bookmarkEnd w:id="7583"/>
        </w:tc>
        <w:tc>
          <w:tcPr>
            <w:tcBorders>
              <w:bottom w:val="single" w:sz="4" w:color="000000"/>
              <w:right w:val="single" w:sz="4" w:color="000000"/>
            </w:tcBorders>
            <w:tcMar>
              <w:top w:w="40" w:type="dxa"/>
              <w:left w:w="40" w:type="dxa"/>
              <w:bottom w:w="40" w:type="dxa"/>
              <w:right w:w="40" w:type="dxa"/>
            </w:tcMar>
            <w:vAlign w:val="top"/>
          </w:tcPr>
          <w:bookmarkStart w:id="7584" w:name="para_69fd599b_9248_49d3_9f5d_a47b7d1958"/>
          <w:p>
            <w:pPr>
              <w:spacing w:before="180" w:after="0" w:line="240" w:lineRule="auto"/>
              <w:jc w:val="center"/>
            </w:pPr>
            <w:r>
              <w:rPr>
                <w:rFonts w:ascii="Arial" w:hAnsi="Arial"/>
                <w:color w:val="000000"/>
                <w:sz w:val="18"/>
              </w:rPr>
              <w:t>(0028,0102)</w:t>
            </w:r>
          </w:p>
          <w:bookmarkEnd w:id="7584"/>
        </w:tc>
        <w:tc>
          <w:tcPr>
            <w:tcBorders>
              <w:bottom w:val="single" w:sz="4" w:color="000000"/>
              <w:right w:val="single" w:sz="4" w:color="000000"/>
            </w:tcBorders>
            <w:tcMar>
              <w:top w:w="40" w:type="dxa"/>
              <w:left w:w="40" w:type="dxa"/>
              <w:bottom w:w="40" w:type="dxa"/>
              <w:right w:w="40" w:type="dxa"/>
            </w:tcMar>
            <w:vAlign w:val="top"/>
          </w:tcPr>
          <w:bookmarkStart w:id="7585" w:name="para_439e35fa_e4be_4a52_ad2b_fe337aa854"/>
          <w:p>
            <w:pPr>
              <w:spacing w:before="180" w:after="0" w:line="240" w:lineRule="auto"/>
              <w:jc w:val="center"/>
            </w:pPr>
            <w:r>
              <w:rPr>
                <w:rFonts w:ascii="Arial" w:hAnsi="Arial"/>
                <w:color w:val="000000"/>
                <w:sz w:val="18"/>
              </w:rPr>
              <w:t>M/M</w:t>
            </w:r>
          </w:p>
          <w:bookmarkEnd w:id="7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6" w:name="para_d563883a_e203_489e_99a5_c845ae3353"/>
          <w:p>
            <w:pPr>
              <w:spacing w:before="180" w:after="0" w:line="240" w:lineRule="auto"/>
            </w:pPr>
            <w:r>
              <w:rPr>
                <w:rFonts w:ascii="Arial" w:hAnsi="Arial"/>
                <w:color w:val="000000"/>
                <w:sz w:val="18"/>
              </w:rPr>
              <w:t>&gt;Pixel Representation</w:t>
            </w:r>
          </w:p>
          <w:bookmarkEnd w:id="7586"/>
        </w:tc>
        <w:tc>
          <w:tcPr>
            <w:tcBorders>
              <w:bottom w:val="single" w:sz="4" w:color="000000"/>
              <w:right w:val="single" w:sz="4" w:color="000000"/>
            </w:tcBorders>
            <w:tcMar>
              <w:top w:w="40" w:type="dxa"/>
              <w:left w:w="40" w:type="dxa"/>
              <w:bottom w:w="40" w:type="dxa"/>
              <w:right w:w="40" w:type="dxa"/>
            </w:tcMar>
            <w:vAlign w:val="top"/>
          </w:tcPr>
          <w:bookmarkStart w:id="7587" w:name="para_99854d0a_ce4e_4bde_82c0_60a33697f0"/>
          <w:p>
            <w:pPr>
              <w:spacing w:before="180" w:after="0" w:line="240" w:lineRule="auto"/>
              <w:jc w:val="center"/>
            </w:pPr>
            <w:r>
              <w:rPr>
                <w:rFonts w:ascii="Arial" w:hAnsi="Arial"/>
                <w:color w:val="000000"/>
                <w:sz w:val="18"/>
              </w:rPr>
              <w:t>(0028,0103)</w:t>
            </w:r>
          </w:p>
          <w:bookmarkEnd w:id="7587"/>
        </w:tc>
        <w:tc>
          <w:tcPr>
            <w:tcBorders>
              <w:bottom w:val="single" w:sz="4" w:color="000000"/>
              <w:right w:val="single" w:sz="4" w:color="000000"/>
            </w:tcBorders>
            <w:tcMar>
              <w:top w:w="40" w:type="dxa"/>
              <w:left w:w="40" w:type="dxa"/>
              <w:bottom w:w="40" w:type="dxa"/>
              <w:right w:w="40" w:type="dxa"/>
            </w:tcMar>
            <w:vAlign w:val="top"/>
          </w:tcPr>
          <w:bookmarkStart w:id="7588" w:name="para_0d6063af_b208_4e6a_b590_d6449527c4"/>
          <w:p>
            <w:pPr>
              <w:spacing w:before="180" w:after="0" w:line="240" w:lineRule="auto"/>
              <w:jc w:val="center"/>
            </w:pPr>
            <w:r>
              <w:rPr>
                <w:rFonts w:ascii="Arial" w:hAnsi="Arial"/>
                <w:color w:val="000000"/>
                <w:sz w:val="18"/>
              </w:rPr>
              <w:t>M/M</w:t>
            </w:r>
          </w:p>
          <w:bookmarkEnd w:id="7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9" w:name="para_cd5246e0_7ff8_40c7_947b_fa38970868"/>
          <w:p>
            <w:pPr>
              <w:spacing w:before="180" w:after="0" w:line="240" w:lineRule="auto"/>
            </w:pPr>
            <w:r>
              <w:rPr>
                <w:rFonts w:ascii="Arial" w:hAnsi="Arial"/>
                <w:color w:val="000000"/>
                <w:sz w:val="18"/>
              </w:rPr>
              <w:t>&gt;Pixel Data</w:t>
            </w:r>
          </w:p>
          <w:bookmarkEnd w:id="7589"/>
        </w:tc>
        <w:tc>
          <w:tcPr>
            <w:tcBorders>
              <w:bottom w:val="single" w:sz="4" w:color="000000"/>
              <w:right w:val="single" w:sz="4" w:color="000000"/>
            </w:tcBorders>
            <w:tcMar>
              <w:top w:w="40" w:type="dxa"/>
              <w:left w:w="40" w:type="dxa"/>
              <w:bottom w:w="40" w:type="dxa"/>
              <w:right w:w="40" w:type="dxa"/>
            </w:tcMar>
            <w:vAlign w:val="top"/>
          </w:tcPr>
          <w:bookmarkStart w:id="7590" w:name="para_57c550fb_21af_4945_ae3f_eebd545454"/>
          <w:p>
            <w:pPr>
              <w:spacing w:before="180" w:after="0" w:line="240" w:lineRule="auto"/>
              <w:jc w:val="center"/>
            </w:pPr>
            <w:r>
              <w:rPr>
                <w:rFonts w:ascii="Arial" w:hAnsi="Arial"/>
                <w:color w:val="000000"/>
                <w:sz w:val="18"/>
              </w:rPr>
              <w:t>(7FE0,0010)</w:t>
            </w:r>
          </w:p>
          <w:bookmarkEnd w:id="7590"/>
        </w:tc>
        <w:tc>
          <w:tcPr>
            <w:tcBorders>
              <w:bottom w:val="single" w:sz="4" w:color="000000"/>
              <w:right w:val="single" w:sz="4" w:color="000000"/>
            </w:tcBorders>
            <w:tcMar>
              <w:top w:w="40" w:type="dxa"/>
              <w:left w:w="40" w:type="dxa"/>
              <w:bottom w:w="40" w:type="dxa"/>
              <w:right w:w="40" w:type="dxa"/>
            </w:tcMar>
            <w:vAlign w:val="top"/>
          </w:tcPr>
          <w:bookmarkStart w:id="7591" w:name="para_5ef4d788_ba46_4e7f_9550_6350fe5def"/>
          <w:p>
            <w:pPr>
              <w:spacing w:before="180" w:after="0" w:line="240" w:lineRule="auto"/>
              <w:jc w:val="center"/>
            </w:pPr>
            <w:r>
              <w:rPr>
                <w:rFonts w:ascii="Arial" w:hAnsi="Arial"/>
                <w:color w:val="000000"/>
                <w:sz w:val="18"/>
              </w:rPr>
              <w:t>M/M</w:t>
            </w:r>
          </w:p>
          <w:bookmarkEnd w:id="7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2" w:name="para_e7dfb565_472d_46a7_bdba_6e17243b9c"/>
          <w:p>
            <w:pPr>
              <w:spacing w:before="180" w:after="0" w:line="240" w:lineRule="auto"/>
            </w:pPr>
            <w:r>
              <w:rPr>
                <w:rFonts w:ascii="Arial" w:hAnsi="Arial"/>
                <w:color w:val="000000"/>
                <w:sz w:val="18"/>
              </w:rPr>
              <w:t>Polarity</w:t>
            </w:r>
          </w:p>
          <w:bookmarkEnd w:id="7592"/>
        </w:tc>
        <w:tc>
          <w:tcPr>
            <w:tcBorders>
              <w:bottom w:val="single" w:sz="4" w:color="000000"/>
              <w:right w:val="single" w:sz="4" w:color="000000"/>
            </w:tcBorders>
            <w:tcMar>
              <w:top w:w="40" w:type="dxa"/>
              <w:left w:w="40" w:type="dxa"/>
              <w:bottom w:w="40" w:type="dxa"/>
              <w:right w:w="40" w:type="dxa"/>
            </w:tcMar>
            <w:vAlign w:val="top"/>
          </w:tcPr>
          <w:bookmarkStart w:id="7593" w:name="para_eeeba26b_a24d_4752_82c0_180af4bbec"/>
          <w:p>
            <w:pPr>
              <w:spacing w:before="180" w:after="0" w:line="240" w:lineRule="auto"/>
              <w:jc w:val="center"/>
            </w:pPr>
            <w:r>
              <w:rPr>
                <w:rFonts w:ascii="Arial" w:hAnsi="Arial"/>
                <w:color w:val="000000"/>
                <w:sz w:val="18"/>
              </w:rPr>
              <w:t>(2020,0020)</w:t>
            </w:r>
          </w:p>
          <w:bookmarkEnd w:id="7593"/>
        </w:tc>
        <w:tc>
          <w:tcPr>
            <w:tcBorders>
              <w:bottom w:val="single" w:sz="4" w:color="000000"/>
              <w:right w:val="single" w:sz="4" w:color="000000"/>
            </w:tcBorders>
            <w:tcMar>
              <w:top w:w="40" w:type="dxa"/>
              <w:left w:w="40" w:type="dxa"/>
              <w:bottom w:w="40" w:type="dxa"/>
              <w:right w:w="40" w:type="dxa"/>
            </w:tcMar>
            <w:vAlign w:val="top"/>
          </w:tcPr>
          <w:bookmarkStart w:id="7594" w:name="para_978f6195_fcda_4ce5_8562_5bbd95e782"/>
          <w:p>
            <w:pPr>
              <w:spacing w:before="180" w:after="0" w:line="240" w:lineRule="auto"/>
              <w:jc w:val="center"/>
            </w:pPr>
            <w:r>
              <w:rPr>
                <w:rFonts w:ascii="Arial" w:hAnsi="Arial"/>
                <w:color w:val="000000"/>
                <w:sz w:val="18"/>
              </w:rPr>
              <w:t>U/M</w:t>
            </w:r>
          </w:p>
          <w:bookmarkEnd w:id="7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5" w:name="para_6bf4cf3b_e12a_4ca1_ad50_3b1b7d02e0"/>
          <w:p>
            <w:pPr>
              <w:spacing w:before="180" w:after="0" w:line="240" w:lineRule="auto"/>
            </w:pPr>
            <w:r>
              <w:rPr>
                <w:rFonts w:ascii="Arial" w:hAnsi="Arial"/>
                <w:color w:val="000000"/>
                <w:sz w:val="18"/>
              </w:rPr>
              <w:t>Magnification Type</w:t>
            </w:r>
          </w:p>
          <w:bookmarkEnd w:id="7595"/>
        </w:tc>
        <w:tc>
          <w:tcPr>
            <w:tcBorders>
              <w:bottom w:val="single" w:sz="4" w:color="000000"/>
              <w:right w:val="single" w:sz="4" w:color="000000"/>
            </w:tcBorders>
            <w:tcMar>
              <w:top w:w="40" w:type="dxa"/>
              <w:left w:w="40" w:type="dxa"/>
              <w:bottom w:w="40" w:type="dxa"/>
              <w:right w:w="40" w:type="dxa"/>
            </w:tcMar>
            <w:vAlign w:val="top"/>
          </w:tcPr>
          <w:bookmarkStart w:id="7596" w:name="para_f527901b_2533_4923_9516_68d8fb41e4"/>
          <w:p>
            <w:pPr>
              <w:spacing w:before="180" w:after="0" w:line="240" w:lineRule="auto"/>
              <w:jc w:val="center"/>
            </w:pPr>
            <w:r>
              <w:rPr>
                <w:rFonts w:ascii="Arial" w:hAnsi="Arial"/>
                <w:color w:val="000000"/>
                <w:sz w:val="18"/>
              </w:rPr>
              <w:t>(2010,0060)</w:t>
            </w:r>
          </w:p>
          <w:bookmarkEnd w:id="7596"/>
        </w:tc>
        <w:tc>
          <w:tcPr>
            <w:tcBorders>
              <w:bottom w:val="single" w:sz="4" w:color="000000"/>
              <w:right w:val="single" w:sz="4" w:color="000000"/>
            </w:tcBorders>
            <w:tcMar>
              <w:top w:w="40" w:type="dxa"/>
              <w:left w:w="40" w:type="dxa"/>
              <w:bottom w:w="40" w:type="dxa"/>
              <w:right w:w="40" w:type="dxa"/>
            </w:tcMar>
            <w:vAlign w:val="top"/>
          </w:tcPr>
          <w:bookmarkStart w:id="7597" w:name="para_2fe603a5_e4d3_49e3_a22a_efa1313290"/>
          <w:p>
            <w:pPr>
              <w:spacing w:before="180" w:after="0" w:line="240" w:lineRule="auto"/>
              <w:jc w:val="center"/>
            </w:pPr>
            <w:r>
              <w:rPr>
                <w:rFonts w:ascii="Arial" w:hAnsi="Arial"/>
                <w:color w:val="000000"/>
                <w:sz w:val="18"/>
              </w:rPr>
              <w:t>U/U</w:t>
            </w:r>
          </w:p>
          <w:bookmarkEnd w:id="7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8" w:name="para_bf57781f_9f82_48d9_9d4f_b326a8d6d5"/>
          <w:p>
            <w:pPr>
              <w:spacing w:before="180" w:after="0" w:line="240" w:lineRule="auto"/>
            </w:pPr>
            <w:r>
              <w:rPr>
                <w:rFonts w:ascii="Arial" w:hAnsi="Arial"/>
                <w:color w:val="000000"/>
                <w:sz w:val="18"/>
              </w:rPr>
              <w:t>Smoothing Type</w:t>
            </w:r>
          </w:p>
          <w:bookmarkEnd w:id="7598"/>
        </w:tc>
        <w:tc>
          <w:tcPr>
            <w:tcBorders>
              <w:bottom w:val="single" w:sz="4" w:color="000000"/>
              <w:right w:val="single" w:sz="4" w:color="000000"/>
            </w:tcBorders>
            <w:tcMar>
              <w:top w:w="40" w:type="dxa"/>
              <w:left w:w="40" w:type="dxa"/>
              <w:bottom w:w="40" w:type="dxa"/>
              <w:right w:w="40" w:type="dxa"/>
            </w:tcMar>
            <w:vAlign w:val="top"/>
          </w:tcPr>
          <w:bookmarkStart w:id="7599" w:name="para_d554b2ff_1ba0_4436_94db_993ec8a93b"/>
          <w:p>
            <w:pPr>
              <w:spacing w:before="180" w:after="0" w:line="240" w:lineRule="auto"/>
              <w:jc w:val="center"/>
            </w:pPr>
            <w:r>
              <w:rPr>
                <w:rFonts w:ascii="Arial" w:hAnsi="Arial"/>
                <w:color w:val="000000"/>
                <w:sz w:val="18"/>
              </w:rPr>
              <w:t>(2010,0080)</w:t>
            </w:r>
          </w:p>
          <w:bookmarkEnd w:id="7599"/>
        </w:tc>
        <w:tc>
          <w:tcPr>
            <w:tcBorders>
              <w:bottom w:val="single" w:sz="4" w:color="000000"/>
              <w:right w:val="single" w:sz="4" w:color="000000"/>
            </w:tcBorders>
            <w:tcMar>
              <w:top w:w="40" w:type="dxa"/>
              <w:left w:w="40" w:type="dxa"/>
              <w:bottom w:w="40" w:type="dxa"/>
              <w:right w:w="40" w:type="dxa"/>
            </w:tcMar>
            <w:vAlign w:val="top"/>
          </w:tcPr>
          <w:bookmarkStart w:id="7600" w:name="para_6986a638_e75c_4399_8f27_8c11eb1f1e"/>
          <w:p>
            <w:pPr>
              <w:spacing w:before="180" w:after="0" w:line="240" w:lineRule="auto"/>
              <w:jc w:val="center"/>
            </w:pPr>
            <w:r>
              <w:rPr>
                <w:rFonts w:ascii="Arial" w:hAnsi="Arial"/>
                <w:color w:val="000000"/>
                <w:sz w:val="18"/>
              </w:rPr>
              <w:t>U/U</w:t>
            </w:r>
          </w:p>
          <w:bookmarkEnd w:id="7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1" w:name="para_a9c21432_9634_4d22_ad45_33b9bbca79"/>
          <w:p>
            <w:pPr>
              <w:spacing w:before="180" w:after="0" w:line="240" w:lineRule="auto"/>
            </w:pPr>
            <w:r>
              <w:rPr>
                <w:rFonts w:ascii="Arial" w:hAnsi="Arial"/>
                <w:color w:val="000000"/>
                <w:sz w:val="18"/>
              </w:rPr>
              <w:t>Requested Image Size</w:t>
            </w:r>
          </w:p>
          <w:bookmarkEnd w:id="7601"/>
        </w:tc>
        <w:tc>
          <w:tcPr>
            <w:tcBorders>
              <w:bottom w:val="single" w:sz="4" w:color="000000"/>
              <w:right w:val="single" w:sz="4" w:color="000000"/>
            </w:tcBorders>
            <w:tcMar>
              <w:top w:w="40" w:type="dxa"/>
              <w:left w:w="40" w:type="dxa"/>
              <w:bottom w:w="40" w:type="dxa"/>
              <w:right w:w="40" w:type="dxa"/>
            </w:tcMar>
            <w:vAlign w:val="top"/>
          </w:tcPr>
          <w:bookmarkStart w:id="7602" w:name="para_42dbafaa_a3dc_4d82_b3f1_990bd5f371"/>
          <w:p>
            <w:pPr>
              <w:spacing w:before="180" w:after="0" w:line="240" w:lineRule="auto"/>
              <w:jc w:val="center"/>
            </w:pPr>
            <w:r>
              <w:rPr>
                <w:rFonts w:ascii="Arial" w:hAnsi="Arial"/>
                <w:color w:val="000000"/>
                <w:sz w:val="18"/>
              </w:rPr>
              <w:t>(2020,0030)</w:t>
            </w:r>
          </w:p>
          <w:bookmarkEnd w:id="7602"/>
        </w:tc>
        <w:tc>
          <w:tcPr>
            <w:tcBorders>
              <w:bottom w:val="single" w:sz="4" w:color="000000"/>
              <w:right w:val="single" w:sz="4" w:color="000000"/>
            </w:tcBorders>
            <w:tcMar>
              <w:top w:w="40" w:type="dxa"/>
              <w:left w:w="40" w:type="dxa"/>
              <w:bottom w:w="40" w:type="dxa"/>
              <w:right w:w="40" w:type="dxa"/>
            </w:tcMar>
            <w:vAlign w:val="top"/>
          </w:tcPr>
          <w:bookmarkStart w:id="7603" w:name="para_758d50ec_c15d_4a81_8aa9_c8ed4e811f"/>
          <w:p>
            <w:pPr>
              <w:spacing w:before="180" w:after="0" w:line="240" w:lineRule="auto"/>
              <w:jc w:val="center"/>
            </w:pPr>
            <w:r>
              <w:rPr>
                <w:rFonts w:ascii="Arial" w:hAnsi="Arial"/>
                <w:color w:val="000000"/>
                <w:sz w:val="18"/>
              </w:rPr>
              <w:t>U/U</w:t>
            </w:r>
          </w:p>
          <w:bookmarkEnd w:id="7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4" w:name="para_512506fa_eafc_46c0_8af2_75323d2e75"/>
          <w:p>
            <w:pPr>
              <w:spacing w:before="180" w:after="0" w:line="240" w:lineRule="auto"/>
            </w:pPr>
            <w:r>
              <w:rPr>
                <w:rFonts w:ascii="Arial" w:hAnsi="Arial"/>
                <w:color w:val="000000"/>
                <w:sz w:val="18"/>
              </w:rPr>
              <w:t>Requested Decimate/Crop Behavior</w:t>
            </w:r>
          </w:p>
          <w:bookmarkEnd w:id="7604"/>
        </w:tc>
        <w:tc>
          <w:tcPr>
            <w:tcBorders>
              <w:bottom w:val="single" w:sz="4" w:color="000000"/>
              <w:right w:val="single" w:sz="4" w:color="000000"/>
            </w:tcBorders>
            <w:tcMar>
              <w:top w:w="40" w:type="dxa"/>
              <w:left w:w="40" w:type="dxa"/>
              <w:bottom w:w="40" w:type="dxa"/>
              <w:right w:w="40" w:type="dxa"/>
            </w:tcMar>
            <w:vAlign w:val="top"/>
          </w:tcPr>
          <w:bookmarkStart w:id="7605" w:name="para_ccc8b91f_b2a2_4468_ba64_ab8c201ddb"/>
          <w:p>
            <w:pPr>
              <w:spacing w:before="180" w:after="0" w:line="240" w:lineRule="auto"/>
              <w:jc w:val="center"/>
            </w:pPr>
            <w:r>
              <w:rPr>
                <w:rFonts w:ascii="Arial" w:hAnsi="Arial"/>
                <w:color w:val="000000"/>
                <w:sz w:val="18"/>
              </w:rPr>
              <w:t>(2020,0040)</w:t>
            </w:r>
          </w:p>
          <w:bookmarkEnd w:id="7605"/>
        </w:tc>
        <w:tc>
          <w:tcPr>
            <w:tcBorders>
              <w:bottom w:val="single" w:sz="4" w:color="000000"/>
              <w:right w:val="single" w:sz="4" w:color="000000"/>
            </w:tcBorders>
            <w:tcMar>
              <w:top w:w="40" w:type="dxa"/>
              <w:left w:w="40" w:type="dxa"/>
              <w:bottom w:w="40" w:type="dxa"/>
              <w:right w:w="40" w:type="dxa"/>
            </w:tcMar>
            <w:vAlign w:val="top"/>
          </w:tcPr>
          <w:bookmarkStart w:id="7606" w:name="para_c50d463e_349f_4422_9e68_70708f0d31"/>
          <w:p>
            <w:pPr>
              <w:spacing w:before="180" w:after="0" w:line="240" w:lineRule="auto"/>
              <w:jc w:val="center"/>
            </w:pPr>
            <w:r>
              <w:rPr>
                <w:rFonts w:ascii="Arial" w:hAnsi="Arial"/>
                <w:color w:val="000000"/>
                <w:sz w:val="18"/>
              </w:rPr>
              <w:t>U/U</w:t>
            </w:r>
          </w:p>
          <w:bookmarkEnd w:id="7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7" w:name="para_b15f8fdf_7103_4db2_97cc_dd3635d07f"/>
          <w:p>
            <w:pPr>
              <w:spacing w:before="180" w:after="0" w:line="240" w:lineRule="auto"/>
            </w:pPr>
            <w:r>
              <w:rPr>
                <w:rFonts w:ascii="Arial" w:hAnsi="Arial"/>
                <w:color w:val="000000"/>
                <w:sz w:val="18"/>
              </w:rPr>
              <w:t>Original Image Sequence</w:t>
            </w:r>
          </w:p>
          <w:bookmarkEnd w:id="7607"/>
        </w:tc>
        <w:tc>
          <w:tcPr>
            <w:tcBorders>
              <w:bottom w:val="single" w:sz="4" w:color="000000"/>
              <w:right w:val="single" w:sz="4" w:color="000000"/>
            </w:tcBorders>
            <w:tcMar>
              <w:top w:w="40" w:type="dxa"/>
              <w:left w:w="40" w:type="dxa"/>
              <w:bottom w:w="40" w:type="dxa"/>
              <w:right w:w="40" w:type="dxa"/>
            </w:tcMar>
            <w:vAlign w:val="top"/>
          </w:tcPr>
          <w:bookmarkStart w:id="7608" w:name="para_01ae6100_9c6b_4990_bbcd_6f932fe8b1"/>
          <w:p>
            <w:pPr>
              <w:spacing w:before="180" w:after="0" w:line="240" w:lineRule="auto"/>
              <w:jc w:val="center"/>
            </w:pPr>
            <w:r>
              <w:rPr>
                <w:rFonts w:ascii="Arial" w:hAnsi="Arial"/>
                <w:color w:val="000000"/>
                <w:sz w:val="18"/>
              </w:rPr>
              <w:t>(2130,00C0)</w:t>
            </w:r>
          </w:p>
          <w:bookmarkEnd w:id="7608"/>
        </w:tc>
        <w:tc>
          <w:tcPr>
            <w:tcBorders>
              <w:bottom w:val="single" w:sz="4" w:color="000000"/>
              <w:right w:val="single" w:sz="4" w:color="000000"/>
            </w:tcBorders>
            <w:tcMar>
              <w:top w:w="40" w:type="dxa"/>
              <w:left w:w="40" w:type="dxa"/>
              <w:bottom w:w="40" w:type="dxa"/>
              <w:right w:w="40" w:type="dxa"/>
            </w:tcMar>
            <w:vAlign w:val="top"/>
          </w:tcPr>
          <w:bookmarkStart w:id="7609" w:name="para_6cbdae91_f08a_4dc3_a64e_80308ffa34"/>
          <w:p>
            <w:pPr>
              <w:spacing w:before="180" w:after="0" w:line="240" w:lineRule="auto"/>
              <w:jc w:val="center"/>
            </w:pPr>
            <w:r>
              <w:rPr>
                <w:rFonts w:ascii="Arial" w:hAnsi="Arial"/>
                <w:color w:val="000000"/>
                <w:sz w:val="18"/>
              </w:rPr>
              <w:t>U/U</w:t>
            </w:r>
          </w:p>
          <w:bookmarkEnd w:id="7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0" w:name="para_3adc9959_f60b_4296_9ce0_c6f7be344d"/>
          <w:p>
            <w:pPr>
              <w:spacing w:before="180" w:after="0" w:line="240" w:lineRule="auto"/>
            </w:pPr>
            <w:r>
              <w:rPr>
                <w:rFonts w:ascii="Arial" w:hAnsi="Arial"/>
                <w:color w:val="000000"/>
                <w:sz w:val="18"/>
              </w:rPr>
              <w:t>&gt;Study Instance UID</w:t>
            </w:r>
          </w:p>
          <w:bookmarkEnd w:id="7610"/>
        </w:tc>
        <w:tc>
          <w:tcPr>
            <w:tcBorders>
              <w:bottom w:val="single" w:sz="4" w:color="000000"/>
              <w:right w:val="single" w:sz="4" w:color="000000"/>
            </w:tcBorders>
            <w:tcMar>
              <w:top w:w="40" w:type="dxa"/>
              <w:left w:w="40" w:type="dxa"/>
              <w:bottom w:w="40" w:type="dxa"/>
              <w:right w:w="40" w:type="dxa"/>
            </w:tcMar>
            <w:vAlign w:val="top"/>
          </w:tcPr>
          <w:bookmarkStart w:id="7611" w:name="para_162fccca_2bba_4ac0_bd5b_08115abed5"/>
          <w:p>
            <w:pPr>
              <w:spacing w:before="180" w:after="0" w:line="240" w:lineRule="auto"/>
              <w:jc w:val="center"/>
            </w:pPr>
            <w:r>
              <w:rPr>
                <w:rFonts w:ascii="Arial" w:hAnsi="Arial"/>
                <w:color w:val="000000"/>
                <w:sz w:val="18"/>
              </w:rPr>
              <w:t>(0020,000D)</w:t>
            </w:r>
          </w:p>
          <w:bookmarkEnd w:id="7611"/>
        </w:tc>
        <w:tc>
          <w:tcPr>
            <w:tcBorders>
              <w:bottom w:val="single" w:sz="4" w:color="000000"/>
              <w:right w:val="single" w:sz="4" w:color="000000"/>
            </w:tcBorders>
            <w:tcMar>
              <w:top w:w="40" w:type="dxa"/>
              <w:left w:w="40" w:type="dxa"/>
              <w:bottom w:w="40" w:type="dxa"/>
              <w:right w:w="40" w:type="dxa"/>
            </w:tcMar>
            <w:vAlign w:val="top"/>
          </w:tcPr>
          <w:bookmarkStart w:id="7612" w:name="para_7ca4781c_cab7_4f12_a82d_a3a8416bed"/>
          <w:p>
            <w:pPr>
              <w:spacing w:before="180" w:after="0" w:line="240" w:lineRule="auto"/>
              <w:jc w:val="center"/>
            </w:pPr>
            <w:r>
              <w:rPr>
                <w:rFonts w:ascii="Arial" w:hAnsi="Arial"/>
                <w:color w:val="000000"/>
                <w:sz w:val="18"/>
              </w:rPr>
              <w:t>M/M</w:t>
            </w:r>
          </w:p>
          <w:bookmarkEnd w:id="7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3" w:name="para_e840a4b3_2b32_4985_82fd_ed651daa8f"/>
          <w:p>
            <w:pPr>
              <w:spacing w:before="180" w:after="0" w:line="240" w:lineRule="auto"/>
            </w:pPr>
            <w:r>
              <w:rPr>
                <w:rFonts w:ascii="Arial" w:hAnsi="Arial"/>
                <w:color w:val="000000"/>
                <w:sz w:val="18"/>
              </w:rPr>
              <w:t>&gt;Series Instance UID</w:t>
            </w:r>
          </w:p>
          <w:bookmarkEnd w:id="7613"/>
        </w:tc>
        <w:tc>
          <w:tcPr>
            <w:tcBorders>
              <w:bottom w:val="single" w:sz="4" w:color="000000"/>
              <w:right w:val="single" w:sz="4" w:color="000000"/>
            </w:tcBorders>
            <w:tcMar>
              <w:top w:w="40" w:type="dxa"/>
              <w:left w:w="40" w:type="dxa"/>
              <w:bottom w:w="40" w:type="dxa"/>
              <w:right w:w="40" w:type="dxa"/>
            </w:tcMar>
            <w:vAlign w:val="top"/>
          </w:tcPr>
          <w:bookmarkStart w:id="7614" w:name="para_fabc8e62_b10d_4f48_9fc2_590451ab1e"/>
          <w:p>
            <w:pPr>
              <w:spacing w:before="180" w:after="0" w:line="240" w:lineRule="auto"/>
              <w:jc w:val="center"/>
            </w:pPr>
            <w:r>
              <w:rPr>
                <w:rFonts w:ascii="Arial" w:hAnsi="Arial"/>
                <w:color w:val="000000"/>
                <w:sz w:val="18"/>
              </w:rPr>
              <w:t>(0020,000E)</w:t>
            </w:r>
          </w:p>
          <w:bookmarkEnd w:id="7614"/>
        </w:tc>
        <w:tc>
          <w:tcPr>
            <w:tcBorders>
              <w:bottom w:val="single" w:sz="4" w:color="000000"/>
              <w:right w:val="single" w:sz="4" w:color="000000"/>
            </w:tcBorders>
            <w:tcMar>
              <w:top w:w="40" w:type="dxa"/>
              <w:left w:w="40" w:type="dxa"/>
              <w:bottom w:w="40" w:type="dxa"/>
              <w:right w:w="40" w:type="dxa"/>
            </w:tcMar>
            <w:vAlign w:val="top"/>
          </w:tcPr>
          <w:bookmarkStart w:id="7615" w:name="para_79a89f05_a371_4378_87da_d97e9200ba"/>
          <w:p>
            <w:pPr>
              <w:spacing w:before="180" w:after="0" w:line="240" w:lineRule="auto"/>
              <w:jc w:val="center"/>
            </w:pPr>
            <w:r>
              <w:rPr>
                <w:rFonts w:ascii="Arial" w:hAnsi="Arial"/>
                <w:color w:val="000000"/>
                <w:sz w:val="18"/>
              </w:rPr>
              <w:t>M/M</w:t>
            </w:r>
          </w:p>
          <w:bookmarkEnd w:id="7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6" w:name="para_f612575a_079a_4665_88d5_7efbf74eb4"/>
          <w:p>
            <w:pPr>
              <w:spacing w:before="180" w:after="0" w:line="240" w:lineRule="auto"/>
            </w:pPr>
            <w:r>
              <w:rPr>
                <w:rFonts w:ascii="Arial" w:hAnsi="Arial"/>
                <w:color w:val="000000"/>
                <w:sz w:val="18"/>
              </w:rPr>
              <w:t>&gt;Patient ID</w:t>
            </w:r>
          </w:p>
          <w:bookmarkEnd w:id="7616"/>
        </w:tc>
        <w:tc>
          <w:tcPr>
            <w:tcBorders>
              <w:bottom w:val="single" w:sz="4" w:color="000000"/>
              <w:right w:val="single" w:sz="4" w:color="000000"/>
            </w:tcBorders>
            <w:tcMar>
              <w:top w:w="40" w:type="dxa"/>
              <w:left w:w="40" w:type="dxa"/>
              <w:bottom w:w="40" w:type="dxa"/>
              <w:right w:w="40" w:type="dxa"/>
            </w:tcMar>
            <w:vAlign w:val="top"/>
          </w:tcPr>
          <w:bookmarkStart w:id="7617" w:name="para_934f253c_2a80_4878_8919_a5eab98fe0"/>
          <w:p>
            <w:pPr>
              <w:spacing w:before="180" w:after="0" w:line="240" w:lineRule="auto"/>
              <w:jc w:val="center"/>
            </w:pPr>
            <w:r>
              <w:rPr>
                <w:rFonts w:ascii="Arial" w:hAnsi="Arial"/>
                <w:color w:val="000000"/>
                <w:sz w:val="18"/>
              </w:rPr>
              <w:t>(0010,0020)</w:t>
            </w:r>
          </w:p>
          <w:bookmarkEnd w:id="7617"/>
        </w:tc>
        <w:tc>
          <w:tcPr>
            <w:tcBorders>
              <w:bottom w:val="single" w:sz="4" w:color="000000"/>
              <w:right w:val="single" w:sz="4" w:color="000000"/>
            </w:tcBorders>
            <w:tcMar>
              <w:top w:w="40" w:type="dxa"/>
              <w:left w:w="40" w:type="dxa"/>
              <w:bottom w:w="40" w:type="dxa"/>
              <w:right w:w="40" w:type="dxa"/>
            </w:tcMar>
            <w:vAlign w:val="top"/>
          </w:tcPr>
          <w:bookmarkStart w:id="7618" w:name="para_4a890c84_4347_477c_8086_3bcfd18227"/>
          <w:p>
            <w:pPr>
              <w:spacing w:before="180" w:after="0" w:line="240" w:lineRule="auto"/>
              <w:jc w:val="center"/>
            </w:pPr>
            <w:r>
              <w:rPr>
                <w:rFonts w:ascii="Arial" w:hAnsi="Arial"/>
                <w:color w:val="000000"/>
                <w:sz w:val="18"/>
              </w:rPr>
              <w:t>M/M</w:t>
            </w:r>
          </w:p>
          <w:bookmarkEnd w:id="7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9" w:name="para_c1225637_36f1_491e_8f92_ac5a76c61f"/>
          <w:p>
            <w:pPr>
              <w:spacing w:before="180" w:after="0" w:line="240" w:lineRule="auto"/>
            </w:pPr>
            <w:r>
              <w:rPr>
                <w:rFonts w:ascii="Arial" w:hAnsi="Arial"/>
                <w:color w:val="000000"/>
                <w:sz w:val="18"/>
              </w:rPr>
              <w:t>&gt;Referenced SOP Class UID</w:t>
            </w:r>
          </w:p>
          <w:bookmarkEnd w:id="7619"/>
        </w:tc>
        <w:tc>
          <w:tcPr>
            <w:tcBorders>
              <w:bottom w:val="single" w:sz="4" w:color="000000"/>
              <w:right w:val="single" w:sz="4" w:color="000000"/>
            </w:tcBorders>
            <w:tcMar>
              <w:top w:w="40" w:type="dxa"/>
              <w:left w:w="40" w:type="dxa"/>
              <w:bottom w:w="40" w:type="dxa"/>
              <w:right w:w="40" w:type="dxa"/>
            </w:tcMar>
            <w:vAlign w:val="top"/>
          </w:tcPr>
          <w:bookmarkStart w:id="7620" w:name="para_6dbe485d_42e3_4c29_8394_1010f88e36"/>
          <w:p>
            <w:pPr>
              <w:spacing w:before="180" w:after="0" w:line="240" w:lineRule="auto"/>
              <w:jc w:val="center"/>
            </w:pPr>
            <w:r>
              <w:rPr>
                <w:rFonts w:ascii="Arial" w:hAnsi="Arial"/>
                <w:color w:val="000000"/>
                <w:sz w:val="18"/>
              </w:rPr>
              <w:t>(0008,1150)</w:t>
            </w:r>
          </w:p>
          <w:bookmarkEnd w:id="7620"/>
        </w:tc>
        <w:tc>
          <w:tcPr>
            <w:tcBorders>
              <w:bottom w:val="single" w:sz="4" w:color="000000"/>
              <w:right w:val="single" w:sz="4" w:color="000000"/>
            </w:tcBorders>
            <w:tcMar>
              <w:top w:w="40" w:type="dxa"/>
              <w:left w:w="40" w:type="dxa"/>
              <w:bottom w:w="40" w:type="dxa"/>
              <w:right w:w="40" w:type="dxa"/>
            </w:tcMar>
            <w:vAlign w:val="top"/>
          </w:tcPr>
          <w:bookmarkStart w:id="7621" w:name="para_6f89efa7_702f_46cc_9782_db2787398b"/>
          <w:p>
            <w:pPr>
              <w:spacing w:before="180" w:after="0" w:line="240" w:lineRule="auto"/>
              <w:jc w:val="center"/>
            </w:pPr>
            <w:r>
              <w:rPr>
                <w:rFonts w:ascii="Arial" w:hAnsi="Arial"/>
                <w:color w:val="000000"/>
                <w:sz w:val="18"/>
              </w:rPr>
              <w:t>M/M</w:t>
            </w:r>
          </w:p>
          <w:bookmarkEnd w:id="7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2" w:name="para_d505edb2_5953_4daf_b30a_2522f267bf"/>
          <w:p>
            <w:pPr>
              <w:spacing w:before="180" w:after="0" w:line="240" w:lineRule="auto"/>
            </w:pPr>
            <w:r>
              <w:rPr>
                <w:rFonts w:ascii="Arial" w:hAnsi="Arial"/>
                <w:color w:val="000000"/>
                <w:sz w:val="18"/>
              </w:rPr>
              <w:t>&gt;Referenced SOP Instance UID</w:t>
            </w:r>
          </w:p>
          <w:bookmarkEnd w:id="7622"/>
        </w:tc>
        <w:tc>
          <w:tcPr>
            <w:tcBorders>
              <w:bottom w:val="single" w:sz="4" w:color="000000"/>
              <w:right w:val="single" w:sz="4" w:color="000000"/>
            </w:tcBorders>
            <w:tcMar>
              <w:top w:w="40" w:type="dxa"/>
              <w:left w:w="40" w:type="dxa"/>
              <w:bottom w:w="40" w:type="dxa"/>
              <w:right w:w="40" w:type="dxa"/>
            </w:tcMar>
            <w:vAlign w:val="top"/>
          </w:tcPr>
          <w:bookmarkStart w:id="7623" w:name="para_7f4fce20_f65a_44d4_8ef2_fcd3716d37"/>
          <w:p>
            <w:pPr>
              <w:spacing w:before="180" w:after="0" w:line="240" w:lineRule="auto"/>
              <w:jc w:val="center"/>
            </w:pPr>
            <w:r>
              <w:rPr>
                <w:rFonts w:ascii="Arial" w:hAnsi="Arial"/>
                <w:color w:val="000000"/>
                <w:sz w:val="18"/>
              </w:rPr>
              <w:t>(0008,1155)</w:t>
            </w:r>
          </w:p>
          <w:bookmarkEnd w:id="7623"/>
        </w:tc>
        <w:tc>
          <w:tcPr>
            <w:tcBorders>
              <w:bottom w:val="single" w:sz="4" w:color="000000"/>
              <w:right w:val="single" w:sz="4" w:color="000000"/>
            </w:tcBorders>
            <w:tcMar>
              <w:top w:w="40" w:type="dxa"/>
              <w:left w:w="40" w:type="dxa"/>
              <w:bottom w:w="40" w:type="dxa"/>
              <w:right w:w="40" w:type="dxa"/>
            </w:tcMar>
            <w:vAlign w:val="top"/>
          </w:tcPr>
          <w:bookmarkStart w:id="7624" w:name="para_b57dc740_618e_4626_87ae_483a790ab7"/>
          <w:p>
            <w:pPr>
              <w:spacing w:before="180" w:after="0" w:line="240" w:lineRule="auto"/>
              <w:jc w:val="center"/>
            </w:pPr>
            <w:r>
              <w:rPr>
                <w:rFonts w:ascii="Arial" w:hAnsi="Arial"/>
                <w:color w:val="000000"/>
                <w:sz w:val="18"/>
              </w:rPr>
              <w:t>M/M</w:t>
            </w:r>
          </w:p>
          <w:bookmarkEnd w:id="7624"/>
        </w:tc>
      </w:tr>
    </w:tbl>
    <w:bookmarkStart w:id="7625" w:name="sect_H_4_3_2_2_1_2"/>
    <w:p>
      <w:pPr>
        <w:spacing w:before="180" w:after="0" w:line="240" w:lineRule="auto"/>
      </w:pPr>
      <w:r>
        <w:rPr>
          <w:rFonts w:ascii="Arial" w:hAnsi="Arial"/>
          <w:b/>
          <w:color w:val="000000"/>
          <w:sz w:val="18"/>
        </w:rPr>
        <w:t>H.4.3.2.2.1.2 Status</w:t>
      </w:r>
    </w:p>
    <w:bookmarkEnd w:id="7625"/>
    <w:bookmarkStart w:id="7626" w:name="para_784fdaac_ffab_471e_8b78_ef371672a2"/>
    <w:p>
      <w:pPr>
        <w:spacing w:before="180" w:after="0" w:line="240" w:lineRule="auto"/>
        <w:jc w:val="both"/>
      </w:pPr>
      <w:hyperlink w:anchor="table_H_4_3_1_2_1_2_1">
        <w:r>
          <w:rPr>
            <w:rFonts w:ascii="Arial" w:hAnsi="Arial"/>
            <w:color w:val="000000"/>
            <w:sz w:val="18"/>
          </w:rPr>
          <w:t>Table H.4.3.1.2.1.2-1</w:t>
        </w:r>
      </w:hyperlink>
      <w:r>
        <w:rPr>
          <w:rFonts w:ascii="Arial" w:hAnsi="Arial"/>
          <w:color w:val="000000"/>
          <w:sz w:val="18"/>
        </w:rPr>
        <w:t xml:space="preserve"> defines the specific Status Code values that may be returned in a N-SET response. See </w:t>
      </w:r>
      <w:hyperlink r:id="r526">
        <w:r>
          <w:rPr>
            <w:rFonts w:ascii="Arial" w:hAnsi="Arial"/>
            <w:color w:val="000000"/>
            <w:sz w:val="18"/>
          </w:rPr>
          <w:t>PS3.7</w:t>
        </w:r>
      </w:hyperlink>
      <w:r>
        <w:rPr>
          <w:rFonts w:ascii="Arial" w:hAnsi="Arial"/>
          <w:color w:val="000000"/>
          <w:sz w:val="18"/>
        </w:rPr>
        <w:t xml:space="preserve"> for additional response Status Codes.</w:t>
      </w:r>
    </w:p>
    <w:bookmarkEnd w:id="7626"/>
    <w:bookmarkStart w:id="7627" w:name="table_H_4_3_2_2_1_2_1"/>
    <w:p>
      <w:pPr>
        <w:keepNext/>
        <w:spacing w:before="216" w:after="0" w:line="240" w:lineRule="auto"/>
        <w:jc w:val="center"/>
      </w:pPr>
      <w:r>
        <w:rPr>
          <w:rFonts w:ascii="Arial" w:hAnsi="Arial"/>
          <w:b/>
          <w:color w:val="000000"/>
          <w:sz w:val="22"/>
        </w:rPr>
        <w:t>Table H.4.3.2.2.1.2-1. Status Values for Basic Color Image Box SOP Class</w:t>
      </w:r>
    </w:p>
    <w:bookmarkEnd w:id="7627"/>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28" w:name="para_bd88fe51_6ef0_4419_8a65_61c20c4e5b"/>
          <w:p>
            <w:pPr>
              <w:keepNext/>
              <w:spacing w:before="180" w:after="0" w:line="240" w:lineRule="auto"/>
              <w:jc w:val="center"/>
            </w:pPr>
            <w:r>
              <w:rPr>
                <w:rFonts w:ascii="Arial" w:hAnsi="Arial"/>
                <w:b/>
                <w:color w:val="000000"/>
                <w:sz w:val="18"/>
              </w:rPr>
              <w:t>Service Status</w:t>
            </w:r>
          </w:p>
          <w:bookmarkEnd w:id="76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29" w:name="para_e76f8d02_c5e0_4a2a_a271_544c3863d4"/>
          <w:p>
            <w:pPr>
              <w:spacing w:before="180" w:after="0" w:line="240" w:lineRule="auto"/>
              <w:jc w:val="center"/>
            </w:pPr>
            <w:r>
              <w:rPr>
                <w:rFonts w:ascii="Arial" w:hAnsi="Arial"/>
                <w:b/>
                <w:color w:val="000000"/>
                <w:sz w:val="18"/>
              </w:rPr>
              <w:t>Further Meaning</w:t>
            </w:r>
          </w:p>
          <w:bookmarkEnd w:id="76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30" w:name="para_0f800fd4_60e9_465c_b137_a85d863407"/>
          <w:p>
            <w:pPr>
              <w:spacing w:before="180" w:after="0" w:line="240" w:lineRule="auto"/>
              <w:jc w:val="center"/>
            </w:pPr>
            <w:r>
              <w:rPr>
                <w:rFonts w:ascii="Arial" w:hAnsi="Arial"/>
                <w:b/>
                <w:color w:val="000000"/>
                <w:sz w:val="18"/>
              </w:rPr>
              <w:t>Status Code</w:t>
            </w:r>
          </w:p>
          <w:bookmarkEnd w:id="7630"/>
        </w:tc>
      </w:tr>
      <w:tr>
        <w:tblPrEx/>
        <w:trPr/>
        <w:tc>
          <w:tcPr>
            <w:vMerge w:val="restart"/>
            <w:tcBorders>
              <w:left w:val="single" w:sz="4" w:color="000000"/>
              <w:right w:val="single" w:sz="4" w:color="000000"/>
            </w:tcBorders>
            <w:tcMar>
              <w:top w:w="40" w:type="dxa"/>
              <w:left w:w="40" w:type="dxa"/>
              <w:right w:w="40" w:type="dxa"/>
            </w:tcMar>
            <w:vAlign w:val="top"/>
          </w:tcPr>
          <w:bookmarkStart w:id="7631" w:name="para_318fbc43_dcdf_42f2_9236_bee1dca5fa"/>
          <w:p>
            <w:pPr>
              <w:spacing w:before="180" w:after="0" w:line="240" w:lineRule="auto"/>
            </w:pPr>
            <w:r>
              <w:rPr>
                <w:rFonts w:ascii="Arial" w:hAnsi="Arial"/>
                <w:color w:val="000000"/>
                <w:sz w:val="18"/>
              </w:rPr>
              <w:t>Warning</w:t>
            </w:r>
          </w:p>
          <w:bookmarkEnd w:id="7631"/>
        </w:tc>
        <w:tc>
          <w:tcPr>
            <w:tcBorders>
              <w:bottom w:val="single" w:sz="4" w:color="000000"/>
              <w:right w:val="single" w:sz="4" w:color="000000"/>
            </w:tcBorders>
            <w:tcMar>
              <w:top w:w="40" w:type="dxa"/>
              <w:left w:w="40" w:type="dxa"/>
              <w:bottom w:w="40" w:type="dxa"/>
              <w:right w:w="40" w:type="dxa"/>
            </w:tcMar>
            <w:vAlign w:val="top"/>
          </w:tcPr>
          <w:bookmarkStart w:id="7632" w:name="para_2a8011d3_6da5_4312_b3b6_dee3b6d8c8"/>
          <w:p>
            <w:pPr>
              <w:spacing w:before="180" w:after="0" w:line="240" w:lineRule="auto"/>
            </w:pPr>
            <w:r>
              <w:rPr>
                <w:rFonts w:ascii="Arial" w:hAnsi="Arial"/>
                <w:color w:val="000000"/>
                <w:sz w:val="18"/>
              </w:rPr>
              <w:t>Image size larger than image box size, the image has been demagnified.</w:t>
            </w:r>
          </w:p>
          <w:bookmarkEnd w:id="7632"/>
        </w:tc>
        <w:tc>
          <w:tcPr>
            <w:tcBorders>
              <w:bottom w:val="single" w:sz="4" w:color="000000"/>
              <w:right w:val="single" w:sz="4" w:color="000000"/>
            </w:tcBorders>
            <w:tcMar>
              <w:top w:w="40" w:type="dxa"/>
              <w:left w:w="40" w:type="dxa"/>
              <w:bottom w:w="40" w:type="dxa"/>
              <w:right w:w="40" w:type="dxa"/>
            </w:tcMar>
            <w:vAlign w:val="top"/>
          </w:tcPr>
          <w:bookmarkStart w:id="7633" w:name="para_e95fa4c8_4ddd_4d4d_a44b_00f04d01ce"/>
          <w:p>
            <w:pPr>
              <w:spacing w:before="180" w:after="0" w:line="240" w:lineRule="auto"/>
              <w:jc w:val="center"/>
            </w:pPr>
            <w:r>
              <w:rPr>
                <w:rFonts w:ascii="Arial" w:hAnsi="Arial"/>
                <w:color w:val="000000"/>
                <w:sz w:val="18"/>
              </w:rPr>
              <w:t>B604</w:t>
            </w:r>
          </w:p>
          <w:bookmarkEnd w:id="76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34" w:name="para_e928be19_a8f8_4579_980c_925e501b64"/>
          <w:p>
            <w:pPr>
              <w:spacing w:before="180" w:after="0" w:line="240" w:lineRule="auto"/>
            </w:pPr>
            <w:r>
              <w:rPr>
                <w:rFonts w:ascii="Arial" w:hAnsi="Arial"/>
                <w:color w:val="000000"/>
                <w:sz w:val="18"/>
              </w:rPr>
              <w:t>Image size is larger than the Image Box size. The Image has been cropped to fit.</w:t>
            </w:r>
          </w:p>
          <w:bookmarkEnd w:id="7634"/>
        </w:tc>
        <w:tc>
          <w:tcPr>
            <w:tcBorders>
              <w:bottom w:val="single" w:sz="4" w:color="000000"/>
              <w:right w:val="single" w:sz="4" w:color="000000"/>
            </w:tcBorders>
            <w:tcMar>
              <w:top w:w="40" w:type="dxa"/>
              <w:left w:w="40" w:type="dxa"/>
              <w:bottom w:w="40" w:type="dxa"/>
              <w:right w:w="40" w:type="dxa"/>
            </w:tcMar>
            <w:vAlign w:val="top"/>
          </w:tcPr>
          <w:bookmarkStart w:id="7635" w:name="para_4b8dd032_50ce_4fc0_866f_809d66d447"/>
          <w:p>
            <w:pPr>
              <w:spacing w:before="180" w:after="0" w:line="240" w:lineRule="auto"/>
              <w:jc w:val="center"/>
            </w:pPr>
            <w:r>
              <w:rPr>
                <w:rFonts w:ascii="Arial" w:hAnsi="Arial"/>
                <w:color w:val="000000"/>
                <w:sz w:val="18"/>
              </w:rPr>
              <w:t>B609</w:t>
            </w:r>
          </w:p>
          <w:bookmarkEnd w:id="763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36" w:name="para_494fe8e8_d350_4376_9fe2_d35f5c3bee"/>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7636"/>
        </w:tc>
        <w:tc>
          <w:tcPr>
            <w:tcBorders>
              <w:bottom w:val="single" w:sz="4" w:color="000000"/>
              <w:right w:val="single" w:sz="4" w:color="000000"/>
            </w:tcBorders>
            <w:tcMar>
              <w:top w:w="40" w:type="dxa"/>
              <w:left w:w="40" w:type="dxa"/>
              <w:bottom w:w="40" w:type="dxa"/>
              <w:right w:w="40" w:type="dxa"/>
            </w:tcMar>
            <w:vAlign w:val="top"/>
          </w:tcPr>
          <w:bookmarkStart w:id="7637" w:name="para_9d6a6a2e_b2e0_493c_bdbc_6fa4f41da7"/>
          <w:p>
            <w:pPr>
              <w:spacing w:before="180" w:after="0" w:line="240" w:lineRule="auto"/>
              <w:jc w:val="center"/>
            </w:pPr>
            <w:r>
              <w:rPr>
                <w:rFonts w:ascii="Arial" w:hAnsi="Arial"/>
                <w:color w:val="000000"/>
                <w:sz w:val="18"/>
              </w:rPr>
              <w:t>B60A</w:t>
            </w:r>
          </w:p>
          <w:bookmarkEnd w:id="7637"/>
        </w:tc>
      </w:tr>
      <w:tr>
        <w:tblPrEx/>
        <w:trPr/>
        <w:tc>
          <w:tcPr>
            <w:vMerge w:val="restart"/>
            <w:tcBorders>
              <w:left w:val="single" w:sz="4" w:color="000000"/>
              <w:right w:val="single" w:sz="4" w:color="000000"/>
            </w:tcBorders>
            <w:tcMar>
              <w:top w:w="40" w:type="dxa"/>
              <w:left w:w="40" w:type="dxa"/>
              <w:right w:w="40" w:type="dxa"/>
            </w:tcMar>
            <w:vAlign w:val="top"/>
          </w:tcPr>
          <w:bookmarkStart w:id="7638" w:name="para_2ecd9833_0ea1_4746_84e2_17ea053fd4"/>
          <w:p>
            <w:pPr>
              <w:spacing w:before="180" w:after="0" w:line="240" w:lineRule="auto"/>
            </w:pPr>
            <w:r>
              <w:rPr>
                <w:rFonts w:ascii="Arial" w:hAnsi="Arial"/>
                <w:color w:val="000000"/>
                <w:sz w:val="18"/>
              </w:rPr>
              <w:t>Failure</w:t>
            </w:r>
          </w:p>
          <w:bookmarkEnd w:id="7638"/>
        </w:tc>
        <w:tc>
          <w:tcPr>
            <w:tcBorders>
              <w:bottom w:val="single" w:sz="4" w:color="000000"/>
              <w:right w:val="single" w:sz="4" w:color="000000"/>
            </w:tcBorders>
            <w:tcMar>
              <w:top w:w="40" w:type="dxa"/>
              <w:left w:w="40" w:type="dxa"/>
              <w:bottom w:w="40" w:type="dxa"/>
              <w:right w:w="40" w:type="dxa"/>
            </w:tcMar>
            <w:vAlign w:val="top"/>
          </w:tcPr>
          <w:bookmarkStart w:id="7639" w:name="para_9090f4c9_3436_4a5b_a155_1093fc817a"/>
          <w:p>
            <w:pPr>
              <w:spacing w:before="180" w:after="0" w:line="240" w:lineRule="auto"/>
            </w:pPr>
            <w:r>
              <w:rPr>
                <w:rFonts w:ascii="Arial" w:hAnsi="Arial"/>
                <w:color w:val="000000"/>
                <w:sz w:val="18"/>
              </w:rPr>
              <w:t>Failed: Image size is larger than image box size</w:t>
            </w:r>
          </w:p>
          <w:bookmarkEnd w:id="7639"/>
        </w:tc>
        <w:tc>
          <w:tcPr>
            <w:tcBorders>
              <w:bottom w:val="single" w:sz="4" w:color="000000"/>
              <w:right w:val="single" w:sz="4" w:color="000000"/>
            </w:tcBorders>
            <w:tcMar>
              <w:top w:w="40" w:type="dxa"/>
              <w:left w:w="40" w:type="dxa"/>
              <w:bottom w:w="40" w:type="dxa"/>
              <w:right w:w="40" w:type="dxa"/>
            </w:tcMar>
            <w:vAlign w:val="top"/>
          </w:tcPr>
          <w:bookmarkStart w:id="7640" w:name="para_491a2551_ebde_4c03_9a64_457409e4df"/>
          <w:p>
            <w:pPr>
              <w:spacing w:before="180" w:after="0" w:line="240" w:lineRule="auto"/>
              <w:jc w:val="center"/>
            </w:pPr>
            <w:r>
              <w:rPr>
                <w:rFonts w:ascii="Arial" w:hAnsi="Arial"/>
                <w:color w:val="000000"/>
                <w:sz w:val="18"/>
              </w:rPr>
              <w:t>C603</w:t>
            </w:r>
          </w:p>
          <w:bookmarkEnd w:id="76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41" w:name="para_6dc5f294_4b6b_4930_9304_ef809451f3"/>
          <w:p>
            <w:pPr>
              <w:spacing w:before="180" w:after="0" w:line="240" w:lineRule="auto"/>
            </w:pPr>
            <w:r>
              <w:rPr>
                <w:rFonts w:ascii="Arial" w:hAnsi="Arial"/>
                <w:color w:val="000000"/>
                <w:sz w:val="18"/>
              </w:rPr>
              <w:t>Failed: Insufficient memory in printer to store the image</w:t>
            </w:r>
          </w:p>
          <w:bookmarkEnd w:id="7641"/>
        </w:tc>
        <w:tc>
          <w:tcPr>
            <w:tcBorders>
              <w:bottom w:val="single" w:sz="4" w:color="000000"/>
              <w:right w:val="single" w:sz="4" w:color="000000"/>
            </w:tcBorders>
            <w:tcMar>
              <w:top w:w="40" w:type="dxa"/>
              <w:left w:w="40" w:type="dxa"/>
              <w:bottom w:w="40" w:type="dxa"/>
              <w:right w:w="40" w:type="dxa"/>
            </w:tcMar>
            <w:vAlign w:val="top"/>
          </w:tcPr>
          <w:bookmarkStart w:id="7642" w:name="para_689c91fe_340f_4a6a_a862_576f3a5998"/>
          <w:p>
            <w:pPr>
              <w:spacing w:before="180" w:after="0" w:line="240" w:lineRule="auto"/>
              <w:jc w:val="center"/>
            </w:pPr>
            <w:r>
              <w:rPr>
                <w:rFonts w:ascii="Arial" w:hAnsi="Arial"/>
                <w:color w:val="000000"/>
                <w:sz w:val="18"/>
              </w:rPr>
              <w:t>C605</w:t>
            </w:r>
          </w:p>
          <w:bookmarkEnd w:id="764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43" w:name="para_66daf847_359b_4391_bc20_17bbb84cc1"/>
          <w:p>
            <w:pPr>
              <w:spacing w:before="180" w:after="0" w:line="240" w:lineRule="auto"/>
            </w:pPr>
            <w:r>
              <w:rPr>
                <w:rFonts w:ascii="Arial" w:hAnsi="Arial"/>
                <w:color w:val="000000"/>
                <w:sz w:val="18"/>
              </w:rPr>
              <w:t>Failed: Combined Print Image size is larger than the Image Box size</w:t>
            </w:r>
          </w:p>
          <w:bookmarkEnd w:id="7643"/>
        </w:tc>
        <w:tc>
          <w:tcPr>
            <w:tcBorders>
              <w:bottom w:val="single" w:sz="4" w:color="000000"/>
              <w:right w:val="single" w:sz="4" w:color="000000"/>
            </w:tcBorders>
            <w:tcMar>
              <w:top w:w="40" w:type="dxa"/>
              <w:left w:w="40" w:type="dxa"/>
              <w:bottom w:w="40" w:type="dxa"/>
              <w:right w:w="40" w:type="dxa"/>
            </w:tcMar>
            <w:vAlign w:val="top"/>
          </w:tcPr>
          <w:bookmarkStart w:id="7644" w:name="para_deeaf6b9_9d1a_4a4e_983e_722b468474"/>
          <w:p>
            <w:pPr>
              <w:spacing w:before="180" w:after="0" w:line="240" w:lineRule="auto"/>
              <w:jc w:val="center"/>
            </w:pPr>
            <w:r>
              <w:rPr>
                <w:rFonts w:ascii="Arial" w:hAnsi="Arial"/>
                <w:color w:val="000000"/>
                <w:sz w:val="18"/>
              </w:rPr>
              <w:t>C613</w:t>
            </w:r>
          </w:p>
          <w:bookmarkEnd w:id="7644"/>
        </w:tc>
      </w:tr>
    </w:tbl>
    <w:bookmarkStart w:id="7645" w:name="sect_H_4_3_2_2_1_3"/>
    <w:p>
      <w:pPr>
        <w:spacing w:before="180" w:after="0" w:line="240" w:lineRule="auto"/>
      </w:pPr>
      <w:r>
        <w:rPr>
          <w:rFonts w:ascii="Arial" w:hAnsi="Arial"/>
          <w:b/>
          <w:color w:val="000000"/>
          <w:sz w:val="18"/>
        </w:rPr>
        <w:t>H.4.3.2.2.1.3 Behavior</w:t>
      </w:r>
    </w:p>
    <w:bookmarkEnd w:id="7645"/>
    <w:bookmarkStart w:id="7646" w:name="para_7a602459_01c3_4349_ad2c_b68e3d2015"/>
    <w:p>
      <w:pPr>
        <w:spacing w:before="180" w:after="0" w:line="240" w:lineRule="auto"/>
        <w:jc w:val="both"/>
      </w:pPr>
      <w:r>
        <w:rPr>
          <w:rFonts w:ascii="Arial" w:hAnsi="Arial"/>
          <w:color w:val="000000"/>
          <w:sz w:val="18"/>
        </w:rPr>
        <w:t>The SCU uses the N-SET to request the SCP to update a Basic Color Image Box SOP Instance. The SCU shall only specify the SOP Instance UID of a Basic Color Image Box belonging to the last created Film Box SOP Instance and shall specify the list of Attributes for which the Attribute Values are to be set.</w:t>
      </w:r>
    </w:p>
    <w:bookmarkEnd w:id="7646"/>
    <w:bookmarkStart w:id="7647" w:name="para_cc156195_cba7_4fe7_8898_e32fe7c403"/>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Color Image Sequence (2020,0111).</w:t>
      </w:r>
    </w:p>
    <w:bookmarkEnd w:id="7647"/>
    <w:bookmarkStart w:id="7648" w:name="para_784d0484_b461_48c0_beda_a29d870f4c"/>
    <w:p>
      <w:pPr>
        <w:spacing w:before="180" w:after="0" w:line="240" w:lineRule="auto"/>
        <w:jc w:val="both"/>
      </w:pPr>
      <w:r>
        <w:rPr>
          <w:rFonts w:ascii="Arial" w:hAnsi="Arial"/>
          <w:color w:val="000000"/>
          <w:sz w:val="18"/>
        </w:rPr>
        <w:t>The SCP shall set new values for the specified Attributes of the specified SOP Instance.</w:t>
      </w:r>
    </w:p>
    <w:bookmarkEnd w:id="7648"/>
    <w:bookmarkStart w:id="7649" w:name="idp105553391823999"/>
    <w:p>
      <w:pPr>
        <w:keepNext/>
        <w:spacing w:before="180" w:after="0" w:line="240" w:lineRule="auto"/>
        <w:ind w:left="360" w:right="360" w:firstLine="0"/>
        <w:jc w:val="both"/>
      </w:pPr>
      <w:r>
        <w:rPr>
          <w:rFonts w:ascii="Arial" w:hAnsi="Arial"/>
          <w:color w:val="000000"/>
          <w:sz w:val="18"/>
        </w:rPr>
        <w:t>Note</w:t>
      </w:r>
    </w:p>
    <w:bookmarkEnd w:id="7649"/>
    <w:bookmarkStart w:id="7650" w:name="para_e01b117c_de0f_4db1_af90_8dd8849ddf"/>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7650"/>
    <w:bookmarkStart w:id="7651" w:name="para_242551fd_5eb4_49e8_9ce7_015a1d5ecd"/>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7651"/>
    <w:bookmarkStart w:id="7652" w:name="para_d9ad702d_9cf7_4edc_bb5d_9a5516a6a0"/>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7652"/>
    <w:bookmarkStart w:id="7653" w:name="para_b4dbf9c5_c9da_4e19_864a_eebfcf03e7"/>
    <w:p>
      <w:pPr>
        <w:spacing w:before="180" w:after="0" w:line="240" w:lineRule="auto"/>
        <w:jc w:val="both"/>
      </w:pPr>
      <w:r>
        <w:rPr>
          <w:rFonts w:ascii="Arial" w:hAnsi="Arial"/>
          <w:color w:val="000000"/>
          <w:sz w:val="18"/>
        </w:rPr>
        <w:t xml:space="preserve">The color characteristics of the Pixel Data (7FE0,0010) in the Basic Color Image Box may be described by an ICC Input Device Profile specified in the Film Box, in which case the same profile shall apply to all the Image Boxes in the same Film Box. See </w:t>
      </w:r>
      <w:hyperlink w:anchor="sect_H_4_2_2_1">
        <w:r>
          <w:rPr>
            <w:rFonts w:ascii="Arial" w:hAnsi="Arial"/>
            <w:color w:val="000000"/>
            <w:sz w:val="18"/>
          </w:rPr>
          <w:t>Section H.4.2.2.1</w:t>
        </w:r>
      </w:hyperlink>
      <w:r>
        <w:rPr>
          <w:rFonts w:ascii="Arial" w:hAnsi="Arial"/>
          <w:color w:val="000000"/>
          <w:sz w:val="18"/>
        </w:rPr>
        <w:t xml:space="preserve"> and </w:t>
      </w:r>
      <w:hyperlink w:anchor="sect_H_4_2_2_2">
        <w:r>
          <w:rPr>
            <w:rFonts w:ascii="Arial" w:hAnsi="Arial"/>
            <w:color w:val="000000"/>
            <w:sz w:val="18"/>
          </w:rPr>
          <w:t>Section H.4.2.2.2</w:t>
        </w:r>
      </w:hyperlink>
      <w:r>
        <w:rPr>
          <w:rFonts w:ascii="Arial" w:hAnsi="Arial"/>
          <w:color w:val="000000"/>
          <w:sz w:val="18"/>
        </w:rPr>
        <w:t>.</w:t>
      </w:r>
    </w:p>
    <w:bookmarkEnd w:id="7653"/>
    <w:bookmarkStart w:id="7654" w:name="sect_H_4_3_2_3"/>
    <w:p>
      <w:pPr>
        <w:spacing w:before="180" w:after="0" w:line="240" w:lineRule="auto"/>
      </w:pPr>
      <w:r>
        <w:rPr>
          <w:rFonts w:ascii="Arial" w:hAnsi="Arial"/>
          <w:b/>
          <w:color w:val="000000"/>
          <w:sz w:val="22"/>
        </w:rPr>
        <w:t>H.4.3.2.3 SOP Class Definition and UID</w:t>
      </w:r>
    </w:p>
    <w:bookmarkEnd w:id="7654"/>
    <w:bookmarkStart w:id="7655" w:name="para_3e7626e3_0e45_4200_b3d8_1fad096d44"/>
    <w:p>
      <w:pPr>
        <w:spacing w:before="180" w:after="0" w:line="240" w:lineRule="auto"/>
        <w:jc w:val="both"/>
      </w:pPr>
      <w:r>
        <w:rPr>
          <w:rFonts w:ascii="Arial" w:hAnsi="Arial"/>
          <w:color w:val="000000"/>
          <w:sz w:val="18"/>
        </w:rPr>
        <w:t>The Basic Color Image Box SOP Class UID shall have the value "1.2.840.10008.5.1.1.4.1".</w:t>
      </w:r>
    </w:p>
    <w:bookmarkEnd w:id="7655"/>
    <w:bookmarkStart w:id="7656" w:name="sect_H_4_3_3"/>
    <w:p>
      <w:pPr>
        <w:spacing w:before="180" w:after="0" w:line="240" w:lineRule="auto"/>
      </w:pPr>
      <w:r>
        <w:rPr>
          <w:rFonts w:ascii="Arial" w:hAnsi="Arial"/>
          <w:b/>
          <w:color w:val="000000"/>
          <w:sz w:val="26"/>
        </w:rPr>
        <w:t>H.4.3.3 Referenced Image Box SOP Class (Retired)</w:t>
      </w:r>
    </w:p>
    <w:bookmarkEnd w:id="7656"/>
    <w:bookmarkStart w:id="7657" w:name="para_87172c76_8646_4c8c_b8f4_552c91f2c8"/>
    <w:p>
      <w:pPr>
        <w:spacing w:before="180" w:after="0" w:line="240" w:lineRule="auto"/>
        <w:jc w:val="both"/>
      </w:pPr>
      <w:r>
        <w:rPr>
          <w:rFonts w:ascii="Arial" w:hAnsi="Arial"/>
          <w:color w:val="000000"/>
          <w:sz w:val="18"/>
        </w:rPr>
        <w:t>This section was previously defined in DICOM. It is now retired. See PS 3.4-1998.</w:t>
      </w:r>
    </w:p>
    <w:bookmarkEnd w:id="7657"/>
    <w:bookmarkStart w:id="7658" w:name="sect_H_4_4"/>
    <w:p>
      <w:pPr>
        <w:spacing w:before="180" w:after="0" w:line="240" w:lineRule="auto"/>
      </w:pPr>
      <w:r>
        <w:rPr>
          <w:rFonts w:ascii="Arial" w:hAnsi="Arial"/>
          <w:b/>
          <w:color w:val="000000"/>
          <w:sz w:val="24"/>
        </w:rPr>
        <w:t>H.4.4 Basic Annotation Box SOP Class</w:t>
      </w:r>
    </w:p>
    <w:bookmarkEnd w:id="7658"/>
    <w:bookmarkStart w:id="7659" w:name="sect_H_4_4_1"/>
    <w:p>
      <w:pPr>
        <w:spacing w:before="180" w:after="0" w:line="240" w:lineRule="auto"/>
      </w:pPr>
      <w:r>
        <w:rPr>
          <w:rFonts w:ascii="Arial" w:hAnsi="Arial"/>
          <w:b/>
          <w:color w:val="000000"/>
          <w:sz w:val="26"/>
        </w:rPr>
        <w:t>H.4.4.1 IOD Description</w:t>
      </w:r>
    </w:p>
    <w:bookmarkEnd w:id="7659"/>
    <w:bookmarkStart w:id="7660" w:name="para_fea4a3c6_9399_47b4_a45d_26d0a30032"/>
    <w:p>
      <w:pPr>
        <w:spacing w:before="180" w:after="0" w:line="240" w:lineRule="auto"/>
        <w:jc w:val="both"/>
      </w:pPr>
      <w:r>
        <w:rPr>
          <w:rFonts w:ascii="Arial" w:hAnsi="Arial"/>
          <w:color w:val="000000"/>
          <w:sz w:val="18"/>
        </w:rPr>
        <w:t>The Basic Annotation Box IOD is an abstraction of the presentation of an annotation (e.g., text string) on a film. The Basic Annotation Box IOD describes the most used text related presentation parameters.</w:t>
      </w:r>
    </w:p>
    <w:bookmarkEnd w:id="7660"/>
    <w:bookmarkStart w:id="7661" w:name="para_4bd63ca1_6588_48ec_a83f_8162cff34c"/>
    <w:p>
      <w:pPr>
        <w:spacing w:before="180" w:after="0" w:line="240" w:lineRule="auto"/>
        <w:jc w:val="both"/>
      </w:pPr>
      <w:r>
        <w:rPr>
          <w:rFonts w:ascii="Arial" w:hAnsi="Arial"/>
          <w:color w:val="000000"/>
          <w:sz w:val="18"/>
        </w:rPr>
        <w:t>The Basic Annotation Box SOP Instance is created by the SCP at the time the Basic Film Box SOP Instance is created, based on the value of the Attribute Annotation Display Format ID (2010,0030) of the Basic Film Box.</w:t>
      </w:r>
    </w:p>
    <w:bookmarkEnd w:id="7661"/>
    <w:bookmarkStart w:id="7662" w:name="sect_H_4_4_2"/>
    <w:p>
      <w:pPr>
        <w:spacing w:before="180" w:after="0" w:line="240" w:lineRule="auto"/>
      </w:pPr>
      <w:r>
        <w:rPr>
          <w:rFonts w:ascii="Arial" w:hAnsi="Arial"/>
          <w:b/>
          <w:color w:val="000000"/>
          <w:sz w:val="26"/>
        </w:rPr>
        <w:t>H.4.4.2 DIMSE Service Group</w:t>
      </w:r>
    </w:p>
    <w:bookmarkEnd w:id="7662"/>
    <w:bookmarkStart w:id="7663" w:name="para_11751e09_4ad2_46e6_b140_bcf6d0529b"/>
    <w:p>
      <w:pPr>
        <w:spacing w:before="180" w:after="0" w:line="240" w:lineRule="auto"/>
        <w:jc w:val="both"/>
      </w:pPr>
      <w:r>
        <w:rPr>
          <w:rFonts w:ascii="Arial" w:hAnsi="Arial"/>
          <w:color w:val="000000"/>
          <w:sz w:val="18"/>
        </w:rPr>
        <w:t>The DIMSE Services that are applicable to the IOD are shown below.</w:t>
      </w:r>
    </w:p>
    <w:bookmarkEnd w:id="7663"/>
    <w:bookmarkStart w:id="7664" w:name="table_H_4_4_2"/>
    <w:p>
      <w:pPr>
        <w:keepNext/>
        <w:spacing w:before="216" w:after="0" w:line="240" w:lineRule="auto"/>
        <w:jc w:val="center"/>
      </w:pPr>
      <w:r>
        <w:rPr>
          <w:rFonts w:ascii="Arial" w:hAnsi="Arial"/>
          <w:b/>
          <w:color w:val="000000"/>
          <w:sz w:val="22"/>
        </w:rPr>
        <w:t>Table H.4.4.2-1. DIMSE Service Group Applicable to Basic Annotation Box</w:t>
      </w:r>
    </w:p>
    <w:bookmarkEnd w:id="7664"/>
    <w:p>
      <w:pPr>
        <w:spacing w:before="0" w:after="0" w:line="240" w:lineRule="auto"/>
        <w:rPr>
          <w:sz w:val="13"/>
        </w:rPr>
      </w:pPr>
    </w:p>
    <w:tbl>
      <w:tblPr>
        <w:tblInd w:w="45" w:type="dxa"/>
        <w:tblLayout w:type="fixed"/>
      </w:tblPr>
      <w:tblGrid>
        <w:gridCol w:w="5891"/>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65" w:name="para_806f9e2c_4e77_44d0_8f5f_0957910a42"/>
          <w:p>
            <w:pPr>
              <w:keepNext/>
              <w:spacing w:before="180" w:after="0" w:line="240" w:lineRule="auto"/>
              <w:jc w:val="center"/>
            </w:pPr>
            <w:r>
              <w:rPr>
                <w:rFonts w:ascii="Arial" w:hAnsi="Arial"/>
                <w:b/>
                <w:color w:val="000000"/>
                <w:sz w:val="18"/>
              </w:rPr>
              <w:t>DICOM Message Service Element</w:t>
            </w:r>
          </w:p>
          <w:bookmarkEnd w:id="76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66" w:name="para_04a065de_5093_4420_9e14_979766d80f"/>
          <w:p>
            <w:pPr>
              <w:spacing w:before="180" w:after="0" w:line="240" w:lineRule="auto"/>
              <w:jc w:val="center"/>
            </w:pPr>
            <w:r>
              <w:rPr>
                <w:rFonts w:ascii="Arial" w:hAnsi="Arial"/>
                <w:b/>
                <w:color w:val="000000"/>
                <w:sz w:val="18"/>
              </w:rPr>
              <w:t>Usage (SCU/SCP)</w:t>
            </w:r>
          </w:p>
          <w:bookmarkEnd w:id="7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7" w:name="para_09579a2c_8c85_4ce9_b4d2_0002ccf649"/>
          <w:p>
            <w:pPr>
              <w:spacing w:before="180" w:after="0" w:line="240" w:lineRule="auto"/>
            </w:pPr>
            <w:r>
              <w:rPr>
                <w:rFonts w:ascii="Arial" w:hAnsi="Arial"/>
                <w:color w:val="000000"/>
                <w:sz w:val="18"/>
              </w:rPr>
              <w:t>N-SET</w:t>
            </w:r>
          </w:p>
          <w:bookmarkEnd w:id="7667"/>
        </w:tc>
        <w:tc>
          <w:tcPr>
            <w:tcBorders>
              <w:bottom w:val="single" w:sz="4" w:color="000000"/>
              <w:right w:val="single" w:sz="4" w:color="000000"/>
            </w:tcBorders>
            <w:tcMar>
              <w:top w:w="40" w:type="dxa"/>
              <w:left w:w="40" w:type="dxa"/>
              <w:bottom w:w="40" w:type="dxa"/>
              <w:right w:w="40" w:type="dxa"/>
            </w:tcMar>
            <w:vAlign w:val="top"/>
          </w:tcPr>
          <w:bookmarkStart w:id="7668" w:name="para_e415c977_3272_4ba0_85be_ecfc4e2d01"/>
          <w:p>
            <w:pPr>
              <w:spacing w:before="180" w:after="0" w:line="240" w:lineRule="auto"/>
              <w:jc w:val="center"/>
            </w:pPr>
            <w:r>
              <w:rPr>
                <w:rFonts w:ascii="Arial" w:hAnsi="Arial"/>
                <w:color w:val="000000"/>
                <w:sz w:val="18"/>
              </w:rPr>
              <w:t>U/M</w:t>
            </w:r>
          </w:p>
          <w:bookmarkEnd w:id="7668"/>
        </w:tc>
      </w:tr>
    </w:tbl>
    <w:bookmarkStart w:id="7669" w:name="para_b0b7522a_6414_49b4_b507_8de682cf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7669"/>
    <w:bookmarkStart w:id="7670" w:name="idp105553391780351"/>
    <w:p>
      <w:pPr>
        <w:keepNext/>
        <w:spacing w:before="180" w:after="0" w:line="240" w:lineRule="auto"/>
        <w:ind w:left="360" w:right="360" w:firstLine="0"/>
        <w:jc w:val="both"/>
      </w:pPr>
      <w:r>
        <w:rPr>
          <w:rFonts w:ascii="Arial" w:hAnsi="Arial"/>
          <w:color w:val="000000"/>
          <w:sz w:val="18"/>
        </w:rPr>
        <w:t>Note</w:t>
      </w:r>
    </w:p>
    <w:bookmarkEnd w:id="7670"/>
    <w:bookmarkStart w:id="7671" w:name="para_3c5cc8b6_3548_4bef_b7c0_e2e6e61dcb"/>
    <w:p>
      <w:pPr>
        <w:spacing w:before="180" w:after="0" w:line="240" w:lineRule="auto"/>
        <w:ind w:left="360" w:right="360" w:firstLine="0"/>
        <w:jc w:val="both"/>
      </w:pPr>
      <w:r>
        <w:rPr>
          <w:rFonts w:ascii="Arial" w:hAnsi="Arial"/>
          <w:color w:val="000000"/>
          <w:sz w:val="18"/>
        </w:rPr>
        <w:t>There is no N-CREATE because the Instances of the Basic Annotation Box SOP Class are created by the Film Box SOP Instance.</w:t>
      </w:r>
    </w:p>
    <w:bookmarkEnd w:id="7671"/>
    <w:bookmarkStart w:id="7672" w:name="para_bf571bfe_1b7a_45c4_8555_8432a0efe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527">
        <w:r>
          <w:rPr>
            <w:rFonts w:ascii="Arial" w:hAnsi="Arial"/>
            <w:color w:val="000000"/>
            <w:sz w:val="18"/>
          </w:rPr>
          <w:t>PS3.7</w:t>
        </w:r>
      </w:hyperlink>
      <w:r>
        <w:rPr>
          <w:rFonts w:ascii="Arial" w:hAnsi="Arial"/>
          <w:color w:val="000000"/>
          <w:sz w:val="18"/>
        </w:rPr>
        <w:t>.</w:t>
      </w:r>
    </w:p>
    <w:bookmarkEnd w:id="7672"/>
    <w:bookmarkStart w:id="7673" w:name="sect_H_4_4_2_1"/>
    <w:p>
      <w:pPr>
        <w:spacing w:before="180" w:after="0" w:line="240" w:lineRule="auto"/>
      </w:pPr>
      <w:r>
        <w:rPr>
          <w:rFonts w:ascii="Arial" w:hAnsi="Arial"/>
          <w:b/>
          <w:color w:val="000000"/>
          <w:sz w:val="22"/>
        </w:rPr>
        <w:t>H.4.4.2.1 N-SET</w:t>
      </w:r>
    </w:p>
    <w:bookmarkEnd w:id="7673"/>
    <w:bookmarkStart w:id="7674" w:name="para_1f7750ce_e4c5_4ded_9911_4530acd575"/>
    <w:p>
      <w:pPr>
        <w:spacing w:before="180" w:after="0" w:line="240" w:lineRule="auto"/>
        <w:jc w:val="both"/>
      </w:pPr>
      <w:r>
        <w:rPr>
          <w:rFonts w:ascii="Arial" w:hAnsi="Arial"/>
          <w:color w:val="000000"/>
          <w:sz w:val="18"/>
        </w:rPr>
        <w:t>The N-SET is used to update the Basic Annotation Box SOP Instance.</w:t>
      </w:r>
    </w:p>
    <w:bookmarkEnd w:id="7674"/>
    <w:bookmarkStart w:id="7675" w:name="sect_H_4_4_2_1_1"/>
    <w:p>
      <w:pPr>
        <w:spacing w:before="180" w:after="0" w:line="240" w:lineRule="auto"/>
      </w:pPr>
      <w:r>
        <w:rPr>
          <w:rFonts w:ascii="Arial" w:hAnsi="Arial"/>
          <w:b/>
          <w:color w:val="000000"/>
          <w:sz w:val="18"/>
        </w:rPr>
        <w:t>H.4.4.2.1.1 Attributes</w:t>
      </w:r>
    </w:p>
    <w:bookmarkEnd w:id="7675"/>
    <w:bookmarkStart w:id="7676" w:name="para_56f9626e_1efc_411d_b6c2_04348d64c5"/>
    <w:p>
      <w:pPr>
        <w:spacing w:before="180" w:after="0" w:line="240" w:lineRule="auto"/>
        <w:jc w:val="both"/>
      </w:pPr>
      <w:r>
        <w:rPr>
          <w:rFonts w:ascii="Arial" w:hAnsi="Arial"/>
          <w:color w:val="000000"/>
          <w:sz w:val="18"/>
        </w:rPr>
        <w:t xml:space="preserve">The Attributes that may be updated are shown in </w:t>
      </w:r>
      <w:hyperlink w:anchor="table_H_4_13">
        <w:r>
          <w:rPr>
            <w:rFonts w:ascii="Arial" w:hAnsi="Arial"/>
            <w:color w:val="000000"/>
            <w:sz w:val="18"/>
          </w:rPr>
          <w:t>Table H.4-13</w:t>
        </w:r>
      </w:hyperlink>
      <w:r>
        <w:rPr>
          <w:rFonts w:ascii="Arial" w:hAnsi="Arial"/>
          <w:color w:val="000000"/>
          <w:sz w:val="18"/>
        </w:rPr>
        <w:t>.</w:t>
      </w:r>
    </w:p>
    <w:bookmarkEnd w:id="7676"/>
    <w:bookmarkStart w:id="7677" w:name="table_H_4_13"/>
    <w:p>
      <w:pPr>
        <w:keepNext/>
        <w:spacing w:before="216" w:after="0" w:line="240" w:lineRule="auto"/>
        <w:jc w:val="center"/>
      </w:pPr>
      <w:r>
        <w:rPr>
          <w:rFonts w:ascii="Arial" w:hAnsi="Arial"/>
          <w:b/>
          <w:color w:val="000000"/>
          <w:sz w:val="22"/>
        </w:rPr>
        <w:t>Table H.4-13. N-SET Attributes</w:t>
      </w:r>
    </w:p>
    <w:bookmarkEnd w:id="7677"/>
    <w:p>
      <w:pPr>
        <w:spacing w:before="0" w:after="0" w:line="240" w:lineRule="auto"/>
        <w:rPr>
          <w:sz w:val="13"/>
        </w:rPr>
      </w:pPr>
    </w:p>
    <w:tbl>
      <w:tblPr>
        <w:tblInd w:w="45" w:type="dxa"/>
        <w:tblLayout w:type="fixed"/>
      </w:tblPr>
      <w:tblGrid>
        <w:gridCol w:w="3675"/>
        <w:gridCol w:w="3110"/>
        <w:gridCol w:w="36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78" w:name="para_ce8ac37c_a5a7_4112_960c_3d5fb01d1f"/>
          <w:p>
            <w:pPr>
              <w:keepNext/>
              <w:spacing w:before="180" w:after="0" w:line="240" w:lineRule="auto"/>
              <w:jc w:val="center"/>
            </w:pPr>
            <w:r>
              <w:rPr>
                <w:rFonts w:ascii="Arial" w:hAnsi="Arial"/>
                <w:b/>
                <w:color w:val="000000"/>
                <w:sz w:val="18"/>
              </w:rPr>
              <w:t>Attribute Name</w:t>
            </w:r>
          </w:p>
          <w:bookmarkEnd w:id="76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79" w:name="para_090b0c46_b888_4656_ae2f_871a490e02"/>
          <w:p>
            <w:pPr>
              <w:spacing w:before="180" w:after="0" w:line="240" w:lineRule="auto"/>
              <w:jc w:val="center"/>
            </w:pPr>
            <w:r>
              <w:rPr>
                <w:rFonts w:ascii="Arial" w:hAnsi="Arial"/>
                <w:b/>
                <w:color w:val="000000"/>
                <w:sz w:val="18"/>
              </w:rPr>
              <w:t>Tag</w:t>
            </w:r>
          </w:p>
          <w:bookmarkEnd w:id="76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80" w:name="para_537a8767_7011_46ab_8e3c_8ef95532fa"/>
          <w:p>
            <w:pPr>
              <w:spacing w:before="180" w:after="0" w:line="240" w:lineRule="auto"/>
              <w:jc w:val="center"/>
            </w:pPr>
            <w:r>
              <w:rPr>
                <w:rFonts w:ascii="Arial" w:hAnsi="Arial"/>
                <w:b/>
                <w:color w:val="000000"/>
                <w:sz w:val="18"/>
              </w:rPr>
              <w:t>Usage (SCU/SCP)</w:t>
            </w:r>
          </w:p>
          <w:bookmarkEnd w:id="7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1" w:name="para_b20988a0_9a48_4b16_a825_3459a3174e"/>
          <w:p>
            <w:pPr>
              <w:spacing w:before="180" w:after="0" w:line="240" w:lineRule="auto"/>
            </w:pPr>
            <w:r>
              <w:rPr>
                <w:rFonts w:ascii="Arial" w:hAnsi="Arial"/>
                <w:color w:val="000000"/>
                <w:sz w:val="18"/>
              </w:rPr>
              <w:t>Annotation position</w:t>
            </w:r>
          </w:p>
          <w:bookmarkEnd w:id="7681"/>
        </w:tc>
        <w:tc>
          <w:tcPr>
            <w:tcBorders>
              <w:bottom w:val="single" w:sz="4" w:color="000000"/>
              <w:right w:val="single" w:sz="4" w:color="000000"/>
            </w:tcBorders>
            <w:tcMar>
              <w:top w:w="40" w:type="dxa"/>
              <w:left w:w="40" w:type="dxa"/>
              <w:bottom w:w="40" w:type="dxa"/>
              <w:right w:w="40" w:type="dxa"/>
            </w:tcMar>
            <w:vAlign w:val="top"/>
          </w:tcPr>
          <w:bookmarkStart w:id="7682" w:name="para_a74de458_8f85_4ba1_9562_3b0a30419e"/>
          <w:p>
            <w:pPr>
              <w:spacing w:before="180" w:after="0" w:line="240" w:lineRule="auto"/>
              <w:jc w:val="center"/>
            </w:pPr>
            <w:r>
              <w:rPr>
                <w:rFonts w:ascii="Arial" w:hAnsi="Arial"/>
                <w:color w:val="000000"/>
                <w:sz w:val="18"/>
              </w:rPr>
              <w:t>(2030,0010)</w:t>
            </w:r>
          </w:p>
          <w:bookmarkEnd w:id="7682"/>
        </w:tc>
        <w:tc>
          <w:tcPr>
            <w:tcBorders>
              <w:bottom w:val="single" w:sz="4" w:color="000000"/>
              <w:right w:val="single" w:sz="4" w:color="000000"/>
            </w:tcBorders>
            <w:tcMar>
              <w:top w:w="40" w:type="dxa"/>
              <w:left w:w="40" w:type="dxa"/>
              <w:bottom w:w="40" w:type="dxa"/>
              <w:right w:w="40" w:type="dxa"/>
            </w:tcMar>
            <w:vAlign w:val="top"/>
          </w:tcPr>
          <w:bookmarkStart w:id="7683" w:name="para_7ccc2dad_800c_4b19_866e_283167bb28"/>
          <w:p>
            <w:pPr>
              <w:spacing w:before="180" w:after="0" w:line="240" w:lineRule="auto"/>
              <w:jc w:val="center"/>
            </w:pPr>
            <w:r>
              <w:rPr>
                <w:rFonts w:ascii="Arial" w:hAnsi="Arial"/>
                <w:color w:val="000000"/>
                <w:sz w:val="18"/>
              </w:rPr>
              <w:t>M/M</w:t>
            </w:r>
          </w:p>
          <w:bookmarkEnd w:id="7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4" w:name="para_2cde74c1_fa2f_443d_9719_9142e2ffa8"/>
          <w:p>
            <w:pPr>
              <w:spacing w:before="180" w:after="0" w:line="240" w:lineRule="auto"/>
            </w:pPr>
            <w:r>
              <w:rPr>
                <w:rFonts w:ascii="Arial" w:hAnsi="Arial"/>
                <w:color w:val="000000"/>
                <w:sz w:val="18"/>
              </w:rPr>
              <w:t>Text String</w:t>
            </w:r>
          </w:p>
          <w:bookmarkEnd w:id="7684"/>
        </w:tc>
        <w:tc>
          <w:tcPr>
            <w:tcBorders>
              <w:bottom w:val="single" w:sz="4" w:color="000000"/>
              <w:right w:val="single" w:sz="4" w:color="000000"/>
            </w:tcBorders>
            <w:tcMar>
              <w:top w:w="40" w:type="dxa"/>
              <w:left w:w="40" w:type="dxa"/>
              <w:bottom w:w="40" w:type="dxa"/>
              <w:right w:w="40" w:type="dxa"/>
            </w:tcMar>
            <w:vAlign w:val="top"/>
          </w:tcPr>
          <w:bookmarkStart w:id="7685" w:name="para_2c97313b_35fd_4f46_96f1_4e7f302c61"/>
          <w:p>
            <w:pPr>
              <w:spacing w:before="180" w:after="0" w:line="240" w:lineRule="auto"/>
              <w:jc w:val="center"/>
            </w:pPr>
            <w:r>
              <w:rPr>
                <w:rFonts w:ascii="Arial" w:hAnsi="Arial"/>
                <w:color w:val="000000"/>
                <w:sz w:val="18"/>
              </w:rPr>
              <w:t>(2030,0020)</w:t>
            </w:r>
          </w:p>
          <w:bookmarkEnd w:id="7685"/>
        </w:tc>
        <w:tc>
          <w:tcPr>
            <w:tcBorders>
              <w:bottom w:val="single" w:sz="4" w:color="000000"/>
              <w:right w:val="single" w:sz="4" w:color="000000"/>
            </w:tcBorders>
            <w:tcMar>
              <w:top w:w="40" w:type="dxa"/>
              <w:left w:w="40" w:type="dxa"/>
              <w:bottom w:w="40" w:type="dxa"/>
              <w:right w:w="40" w:type="dxa"/>
            </w:tcMar>
            <w:vAlign w:val="top"/>
          </w:tcPr>
          <w:bookmarkStart w:id="7686" w:name="para_fbd48fd1_f01f_4d72_bcfa_831eb47307"/>
          <w:p>
            <w:pPr>
              <w:spacing w:before="180" w:after="0" w:line="240" w:lineRule="auto"/>
              <w:jc w:val="center"/>
            </w:pPr>
            <w:r>
              <w:rPr>
                <w:rFonts w:ascii="Arial" w:hAnsi="Arial"/>
                <w:color w:val="000000"/>
                <w:sz w:val="18"/>
              </w:rPr>
              <w:t>U/M</w:t>
            </w:r>
          </w:p>
          <w:bookmarkEnd w:id="7686"/>
        </w:tc>
      </w:tr>
    </w:tbl>
    <w:bookmarkStart w:id="7687" w:name="para_2730dc8e_2a19_4a21_a367_476ea7636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7687"/>
    <w:bookmarkStart w:id="7688" w:name="sect_H_4_4_2_1_2"/>
    <w:p>
      <w:pPr>
        <w:spacing w:before="180" w:after="0" w:line="240" w:lineRule="auto"/>
      </w:pPr>
      <w:r>
        <w:rPr>
          <w:rFonts w:ascii="Arial" w:hAnsi="Arial"/>
          <w:b/>
          <w:color w:val="000000"/>
          <w:sz w:val="18"/>
        </w:rPr>
        <w:t>H.4.4.2.1.2 Status</w:t>
      </w:r>
    </w:p>
    <w:bookmarkEnd w:id="7688"/>
    <w:bookmarkStart w:id="7689" w:name="para_d1a64e48_c3b8_4fb0_91c8_0beb74392a"/>
    <w:p>
      <w:pPr>
        <w:spacing w:before="180" w:after="0" w:line="240" w:lineRule="auto"/>
        <w:jc w:val="both"/>
      </w:pPr>
      <w:r>
        <w:rPr>
          <w:rFonts w:ascii="Arial" w:hAnsi="Arial"/>
          <w:color w:val="000000"/>
          <w:sz w:val="18"/>
        </w:rPr>
        <w:t xml:space="preserve">There are no specific Status Codes. See </w:t>
      </w:r>
      <w:hyperlink r:id="r528">
        <w:r>
          <w:rPr>
            <w:rFonts w:ascii="Arial" w:hAnsi="Arial"/>
            <w:color w:val="000000"/>
            <w:sz w:val="18"/>
          </w:rPr>
          <w:t>PS3.7</w:t>
        </w:r>
      </w:hyperlink>
      <w:r>
        <w:rPr>
          <w:rFonts w:ascii="Arial" w:hAnsi="Arial"/>
          <w:color w:val="000000"/>
          <w:sz w:val="18"/>
        </w:rPr>
        <w:t xml:space="preserve"> for response Status Codes.</w:t>
      </w:r>
    </w:p>
    <w:bookmarkEnd w:id="7689"/>
    <w:bookmarkStart w:id="7690" w:name="sect_H_4_4_2_1_3"/>
    <w:p>
      <w:pPr>
        <w:spacing w:before="180" w:after="0" w:line="240" w:lineRule="auto"/>
      </w:pPr>
      <w:r>
        <w:rPr>
          <w:rFonts w:ascii="Arial" w:hAnsi="Arial"/>
          <w:b/>
          <w:color w:val="000000"/>
          <w:sz w:val="18"/>
        </w:rPr>
        <w:t>H.4.4.2.1.3 Behavior</w:t>
      </w:r>
    </w:p>
    <w:bookmarkEnd w:id="7690"/>
    <w:bookmarkStart w:id="7691" w:name="para_e7c8617d_0208_44a9_9246_097b5c99bc"/>
    <w:p>
      <w:pPr>
        <w:spacing w:before="180" w:after="0" w:line="240" w:lineRule="auto"/>
        <w:jc w:val="both"/>
      </w:pPr>
      <w:r>
        <w:rPr>
          <w:rFonts w:ascii="Arial" w:hAnsi="Arial"/>
          <w:color w:val="000000"/>
          <w:sz w:val="18"/>
        </w:rPr>
        <w:t>The SCU uses the N-SET to request the SCP to update a Basic Annotation Box SOP Instance. The SCU shall only specify the SOP Instance UID of the Basic Annotation Box belonging to the last created Film Box SOP Instance in the N-SET request primitive, and shall specify the list of Attributes for which the Attribute Values are to be set. The SCU may erase the text string by setting a zero length value in the Attribute Text String (2030,0020).</w:t>
      </w:r>
    </w:p>
    <w:bookmarkEnd w:id="7691"/>
    <w:bookmarkStart w:id="7692" w:name="para_db66b467_1b87_4463_9ab5_1ff72bd147"/>
    <w:p>
      <w:pPr>
        <w:spacing w:before="180" w:after="0" w:line="240" w:lineRule="auto"/>
        <w:jc w:val="both"/>
      </w:pPr>
      <w:r>
        <w:rPr>
          <w:rFonts w:ascii="Arial" w:hAnsi="Arial"/>
          <w:color w:val="000000"/>
          <w:sz w:val="18"/>
        </w:rPr>
        <w:t>The SCP shall set new values for the specified Attributes of the specified SOP Instance.</w:t>
      </w:r>
    </w:p>
    <w:bookmarkEnd w:id="7692"/>
    <w:bookmarkStart w:id="7693" w:name="para_f3917cb5_3e28_4745_80c0_b5a845086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7693"/>
    <w:bookmarkStart w:id="7694" w:name="sect_H_4_4_3"/>
    <w:p>
      <w:pPr>
        <w:spacing w:before="180" w:after="0" w:line="240" w:lineRule="auto"/>
      </w:pPr>
      <w:r>
        <w:rPr>
          <w:rFonts w:ascii="Arial" w:hAnsi="Arial"/>
          <w:b/>
          <w:color w:val="000000"/>
          <w:sz w:val="26"/>
        </w:rPr>
        <w:t>H.4.4.3 SOP Class Definition and UID</w:t>
      </w:r>
    </w:p>
    <w:bookmarkEnd w:id="7694"/>
    <w:bookmarkStart w:id="7695" w:name="para_8a1cefc4_d23a_49c5_b550_c43929a721"/>
    <w:p>
      <w:pPr>
        <w:spacing w:before="180" w:after="0" w:line="240" w:lineRule="auto"/>
        <w:jc w:val="both"/>
      </w:pPr>
      <w:r>
        <w:rPr>
          <w:rFonts w:ascii="Arial" w:hAnsi="Arial"/>
          <w:color w:val="000000"/>
          <w:sz w:val="18"/>
        </w:rPr>
        <w:t>The Basic Annotation Box SOP Class UID shall have the value "1.2.840.10008.5.1.1.15".</w:t>
      </w:r>
    </w:p>
    <w:bookmarkEnd w:id="7695"/>
    <w:bookmarkStart w:id="7696" w:name="sect_H_4_5"/>
    <w:p>
      <w:pPr>
        <w:spacing w:before="180" w:after="0" w:line="240" w:lineRule="auto"/>
      </w:pPr>
      <w:r>
        <w:rPr>
          <w:rFonts w:ascii="Arial" w:hAnsi="Arial"/>
          <w:b/>
          <w:color w:val="000000"/>
          <w:sz w:val="24"/>
        </w:rPr>
        <w:t>H.4.5 Print Job SOP Class</w:t>
      </w:r>
    </w:p>
    <w:bookmarkEnd w:id="7696"/>
    <w:bookmarkStart w:id="7697" w:name="sect_H_4_5_1"/>
    <w:p>
      <w:pPr>
        <w:spacing w:before="180" w:after="0" w:line="240" w:lineRule="auto"/>
      </w:pPr>
      <w:r>
        <w:rPr>
          <w:rFonts w:ascii="Arial" w:hAnsi="Arial"/>
          <w:b/>
          <w:color w:val="000000"/>
          <w:sz w:val="26"/>
        </w:rPr>
        <w:t>H.4.5.1 IOD Description</w:t>
      </w:r>
    </w:p>
    <w:bookmarkEnd w:id="7697"/>
    <w:bookmarkStart w:id="7698" w:name="para_e5e78811_26e6_44c5_bbbd_0a8de91992"/>
    <w:p>
      <w:pPr>
        <w:spacing w:before="180" w:after="0" w:line="240" w:lineRule="auto"/>
        <w:jc w:val="both"/>
      </w:pPr>
      <w:r>
        <w:rPr>
          <w:rFonts w:ascii="Arial" w:hAnsi="Arial"/>
          <w:color w:val="000000"/>
          <w:sz w:val="18"/>
        </w:rPr>
        <w:t>The Print Job IOD is an abstraction of the Print Job transaction and is the basic information entity to monitor the execution of the Print Process. A Print Job contains one film or multiple films, all belonging to the same film session.</w:t>
      </w:r>
    </w:p>
    <w:bookmarkEnd w:id="7698"/>
    <w:bookmarkStart w:id="7699" w:name="para_a5e81c13_6a2e_479b_b7e3_6d7f6b3cad"/>
    <w:p>
      <w:pPr>
        <w:spacing w:before="180" w:after="0" w:line="240" w:lineRule="auto"/>
        <w:jc w:val="both"/>
      </w:pPr>
      <w:r>
        <w:rPr>
          <w:rFonts w:ascii="Arial" w:hAnsi="Arial"/>
          <w:color w:val="000000"/>
          <w:sz w:val="18"/>
        </w:rPr>
        <w:t>The Print Job SOP Class is created by N-ACTION operation of the Film Session SOP Class, Film Box SOP Class, or Pull Print Request SOP Class. The Print Job SOP Instance is deleted after the films are printed or after a failure condition.</w:t>
      </w:r>
    </w:p>
    <w:bookmarkEnd w:id="7699"/>
    <w:bookmarkStart w:id="7700" w:name="sect_H_4_5_2"/>
    <w:p>
      <w:pPr>
        <w:spacing w:before="180" w:after="0" w:line="240" w:lineRule="auto"/>
      </w:pPr>
      <w:r>
        <w:rPr>
          <w:rFonts w:ascii="Arial" w:hAnsi="Arial"/>
          <w:b/>
          <w:color w:val="000000"/>
          <w:sz w:val="26"/>
        </w:rPr>
        <w:t>H.4.5.2 DIMSE Service Group</w:t>
      </w:r>
    </w:p>
    <w:bookmarkEnd w:id="7700"/>
    <w:bookmarkStart w:id="7701" w:name="para_c7088c4a_10ab_4238_9fc4_7080dfc902"/>
    <w:p>
      <w:pPr>
        <w:spacing w:before="180" w:after="0" w:line="240" w:lineRule="auto"/>
        <w:jc w:val="both"/>
      </w:pPr>
      <w:r>
        <w:rPr>
          <w:rFonts w:ascii="Arial" w:hAnsi="Arial"/>
          <w:color w:val="000000"/>
          <w:sz w:val="18"/>
        </w:rPr>
        <w:t>The DIMSE Services that are applicable to the IOD are shown below.</w:t>
      </w:r>
    </w:p>
    <w:bookmarkEnd w:id="7701"/>
    <w:bookmarkStart w:id="7702" w:name="table_H_4_5_2_1"/>
    <w:p>
      <w:pPr>
        <w:keepNext/>
        <w:spacing w:before="216" w:after="0" w:line="240" w:lineRule="auto"/>
        <w:jc w:val="center"/>
      </w:pPr>
      <w:r>
        <w:rPr>
          <w:rFonts w:ascii="Arial" w:hAnsi="Arial"/>
          <w:b/>
          <w:color w:val="000000"/>
          <w:sz w:val="22"/>
        </w:rPr>
        <w:t>Table H.4.5.2-1. DIMSE Service Group Applicable to Print Job</w:t>
      </w:r>
    </w:p>
    <w:bookmarkEnd w:id="7702"/>
    <w:p>
      <w:pPr>
        <w:spacing w:before="0" w:after="0" w:line="240" w:lineRule="auto"/>
        <w:rPr>
          <w:sz w:val="13"/>
        </w:rPr>
      </w:pPr>
    </w:p>
    <w:tbl>
      <w:tblPr>
        <w:tblInd w:w="45" w:type="dxa"/>
        <w:tblLayout w:type="fixed"/>
      </w:tblPr>
      <w:tblGrid>
        <w:gridCol w:w="5891"/>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03" w:name="para_8e33142a_b559_442e_a1f8_64b9eb496a"/>
          <w:p>
            <w:pPr>
              <w:keepNext/>
              <w:spacing w:before="180" w:after="0" w:line="240" w:lineRule="auto"/>
              <w:jc w:val="center"/>
            </w:pPr>
            <w:r>
              <w:rPr>
                <w:rFonts w:ascii="Arial" w:hAnsi="Arial"/>
                <w:b/>
                <w:color w:val="000000"/>
                <w:sz w:val="18"/>
              </w:rPr>
              <w:t>DICOM Message Service Element</w:t>
            </w:r>
          </w:p>
          <w:bookmarkEnd w:id="77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04" w:name="para_b1c63800_2ab5_426b_b98e_c4d9e2e89e"/>
          <w:p>
            <w:pPr>
              <w:spacing w:before="180" w:after="0" w:line="240" w:lineRule="auto"/>
              <w:jc w:val="center"/>
            </w:pPr>
            <w:r>
              <w:rPr>
                <w:rFonts w:ascii="Arial" w:hAnsi="Arial"/>
                <w:b/>
                <w:color w:val="000000"/>
                <w:sz w:val="18"/>
              </w:rPr>
              <w:t>Usage (SCU/SCP)</w:t>
            </w:r>
          </w:p>
          <w:bookmarkEnd w:id="7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5" w:name="para_5d73c8f2_993a_4785_9a7b_7ea3c80b46"/>
          <w:p>
            <w:pPr>
              <w:spacing w:before="180" w:after="0" w:line="240" w:lineRule="auto"/>
            </w:pPr>
            <w:r>
              <w:rPr>
                <w:rFonts w:ascii="Arial" w:hAnsi="Arial"/>
                <w:color w:val="000000"/>
                <w:sz w:val="18"/>
              </w:rPr>
              <w:t>N-EVENT-REPORT</w:t>
            </w:r>
          </w:p>
          <w:bookmarkEnd w:id="7705"/>
        </w:tc>
        <w:tc>
          <w:tcPr>
            <w:tcBorders>
              <w:bottom w:val="single" w:sz="4" w:color="000000"/>
              <w:right w:val="single" w:sz="4" w:color="000000"/>
            </w:tcBorders>
            <w:tcMar>
              <w:top w:w="40" w:type="dxa"/>
              <w:left w:w="40" w:type="dxa"/>
              <w:bottom w:w="40" w:type="dxa"/>
              <w:right w:w="40" w:type="dxa"/>
            </w:tcMar>
            <w:vAlign w:val="top"/>
          </w:tcPr>
          <w:bookmarkStart w:id="7706" w:name="para_ea5a1705_ce4b_480d_a6d7_8be3e5f02d"/>
          <w:p>
            <w:pPr>
              <w:spacing w:before="180" w:after="0" w:line="240" w:lineRule="auto"/>
              <w:jc w:val="center"/>
            </w:pPr>
            <w:r>
              <w:rPr>
                <w:rFonts w:ascii="Arial" w:hAnsi="Arial"/>
                <w:color w:val="000000"/>
                <w:sz w:val="18"/>
              </w:rPr>
              <w:t>M/M</w:t>
            </w:r>
          </w:p>
          <w:bookmarkEnd w:id="7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7" w:name="para_960526e7_9a83_4906_9e6d_2ae87ddf3d"/>
          <w:p>
            <w:pPr>
              <w:spacing w:before="180" w:after="0" w:line="240" w:lineRule="auto"/>
            </w:pPr>
            <w:r>
              <w:rPr>
                <w:rFonts w:ascii="Arial" w:hAnsi="Arial"/>
                <w:color w:val="000000"/>
                <w:sz w:val="18"/>
              </w:rPr>
              <w:t>N-GET</w:t>
            </w:r>
          </w:p>
          <w:bookmarkEnd w:id="7707"/>
        </w:tc>
        <w:tc>
          <w:tcPr>
            <w:tcBorders>
              <w:bottom w:val="single" w:sz="4" w:color="000000"/>
              <w:right w:val="single" w:sz="4" w:color="000000"/>
            </w:tcBorders>
            <w:tcMar>
              <w:top w:w="40" w:type="dxa"/>
              <w:left w:w="40" w:type="dxa"/>
              <w:bottom w:w="40" w:type="dxa"/>
              <w:right w:w="40" w:type="dxa"/>
            </w:tcMar>
            <w:vAlign w:val="top"/>
          </w:tcPr>
          <w:bookmarkStart w:id="7708" w:name="para_dbf79c3d_f3ad_4805_a55f_9938f2e7bb"/>
          <w:p>
            <w:pPr>
              <w:spacing w:before="180" w:after="0" w:line="240" w:lineRule="auto"/>
              <w:jc w:val="center"/>
            </w:pPr>
            <w:r>
              <w:rPr>
                <w:rFonts w:ascii="Arial" w:hAnsi="Arial"/>
                <w:color w:val="000000"/>
                <w:sz w:val="18"/>
              </w:rPr>
              <w:t>U/M</w:t>
            </w:r>
          </w:p>
          <w:bookmarkEnd w:id="7708"/>
        </w:tc>
      </w:tr>
    </w:tbl>
    <w:bookmarkStart w:id="7709" w:name="para_7ce45cb1_079d_4c3d_a3f8_0985178b6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7709"/>
    <w:bookmarkStart w:id="7710" w:name="para_5dcd91e4_80de_4341_97f2_9f0634e36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529">
        <w:r>
          <w:rPr>
            <w:rFonts w:ascii="Arial" w:hAnsi="Arial"/>
            <w:color w:val="000000"/>
            <w:sz w:val="18"/>
          </w:rPr>
          <w:t>PS3.7</w:t>
        </w:r>
      </w:hyperlink>
      <w:r>
        <w:rPr>
          <w:rFonts w:ascii="Arial" w:hAnsi="Arial"/>
          <w:color w:val="000000"/>
          <w:sz w:val="18"/>
        </w:rPr>
        <w:t>.</w:t>
      </w:r>
    </w:p>
    <w:bookmarkEnd w:id="7710"/>
    <w:bookmarkStart w:id="7711" w:name="sect_H_4_5_2_1"/>
    <w:p>
      <w:pPr>
        <w:spacing w:before="180" w:after="0" w:line="240" w:lineRule="auto"/>
      </w:pPr>
      <w:r>
        <w:rPr>
          <w:rFonts w:ascii="Arial" w:hAnsi="Arial"/>
          <w:b/>
          <w:color w:val="000000"/>
          <w:sz w:val="22"/>
        </w:rPr>
        <w:t>H.4.5.2.1 N-EVENT-REPORT</w:t>
      </w:r>
    </w:p>
    <w:bookmarkEnd w:id="7711"/>
    <w:bookmarkStart w:id="7712" w:name="para_8b0d22c6_b577_444c_8d12_c92d8f1df9"/>
    <w:p>
      <w:pPr>
        <w:spacing w:before="180" w:after="0" w:line="240" w:lineRule="auto"/>
        <w:jc w:val="both"/>
      </w:pPr>
      <w:r>
        <w:rPr>
          <w:rFonts w:ascii="Arial" w:hAnsi="Arial"/>
          <w:color w:val="000000"/>
          <w:sz w:val="18"/>
        </w:rPr>
        <w:t>The N-EVENT-REPORT is used to report execution status changes to the SCU in an asynchronous way.</w:t>
      </w:r>
    </w:p>
    <w:bookmarkEnd w:id="7712"/>
    <w:bookmarkStart w:id="7713" w:name="sect_H_4_5_2_1_1"/>
    <w:p>
      <w:pPr>
        <w:spacing w:before="180" w:after="0" w:line="240" w:lineRule="auto"/>
      </w:pPr>
      <w:r>
        <w:rPr>
          <w:rFonts w:ascii="Arial" w:hAnsi="Arial"/>
          <w:b/>
          <w:color w:val="000000"/>
          <w:sz w:val="18"/>
        </w:rPr>
        <w:t>H.4.5.2.1.1 Attributes</w:t>
      </w:r>
    </w:p>
    <w:bookmarkEnd w:id="7713"/>
    <w:bookmarkStart w:id="7714" w:name="para_9fb2dac0_390d_4b02_95cf_e713297340"/>
    <w:p>
      <w:pPr>
        <w:spacing w:before="180" w:after="0" w:line="240" w:lineRule="auto"/>
        <w:jc w:val="both"/>
      </w:pPr>
      <w:r>
        <w:rPr>
          <w:rFonts w:ascii="Arial" w:hAnsi="Arial"/>
          <w:color w:val="000000"/>
          <w:sz w:val="18"/>
        </w:rPr>
        <w:t xml:space="preserve">The arguments of the N-EVENT-REPORT are defined as shown in </w:t>
      </w:r>
      <w:hyperlink w:anchor="table_H_4_14">
        <w:r>
          <w:rPr>
            <w:rFonts w:ascii="Arial" w:hAnsi="Arial"/>
            <w:color w:val="000000"/>
            <w:sz w:val="18"/>
          </w:rPr>
          <w:t>Table H.4-14</w:t>
        </w:r>
      </w:hyperlink>
      <w:r>
        <w:rPr>
          <w:rFonts w:ascii="Arial" w:hAnsi="Arial"/>
          <w:color w:val="000000"/>
          <w:sz w:val="18"/>
        </w:rPr>
        <w:t>.</w:t>
      </w:r>
    </w:p>
    <w:bookmarkEnd w:id="7714"/>
    <w:bookmarkStart w:id="7715" w:name="idp105553391995519"/>
    <w:p>
      <w:pPr>
        <w:keepNext/>
        <w:spacing w:before="180" w:after="0" w:line="240" w:lineRule="auto"/>
        <w:ind w:left="360" w:right="360" w:firstLine="0"/>
        <w:jc w:val="both"/>
      </w:pPr>
      <w:r>
        <w:rPr>
          <w:rFonts w:ascii="Arial" w:hAnsi="Arial"/>
          <w:color w:val="000000"/>
          <w:sz w:val="18"/>
        </w:rPr>
        <w:t>Note</w:t>
      </w:r>
    </w:p>
    <w:bookmarkEnd w:id="7715"/>
    <w:bookmarkStart w:id="7716" w:name="para_6e79bfe2_ba09_4114_9c7d_bcff98227b"/>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530">
        <w:r>
          <w:rPr>
            <w:rFonts w:ascii="Arial" w:hAnsi="Arial"/>
            <w:color w:val="000000"/>
            <w:sz w:val="18"/>
          </w:rPr>
          <w:t>PS3.7</w:t>
        </w:r>
      </w:hyperlink>
      <w:r>
        <w:rPr>
          <w:rFonts w:ascii="Arial" w:hAnsi="Arial"/>
          <w:color w:val="000000"/>
          <w:sz w:val="18"/>
        </w:rPr>
        <w:t>.</w:t>
      </w:r>
    </w:p>
    <w:bookmarkEnd w:id="7716"/>
    <w:bookmarkStart w:id="7717" w:name="table_H_4_14"/>
    <w:p>
      <w:pPr>
        <w:keepNext/>
        <w:spacing w:before="216" w:after="0" w:line="240" w:lineRule="auto"/>
        <w:jc w:val="center"/>
      </w:pPr>
      <w:r>
        <w:rPr>
          <w:rFonts w:ascii="Arial" w:hAnsi="Arial"/>
          <w:b/>
          <w:color w:val="000000"/>
          <w:sz w:val="22"/>
        </w:rPr>
        <w:t>Table H.4-14. Notification Event Information</w:t>
      </w:r>
    </w:p>
    <w:bookmarkEnd w:id="7717"/>
    <w:p>
      <w:pPr>
        <w:spacing w:before="0" w:after="0" w:line="240" w:lineRule="auto"/>
        <w:rPr>
          <w:sz w:val="13"/>
        </w:rPr>
      </w:pPr>
    </w:p>
    <w:tbl>
      <w:tblPr>
        <w:tblInd w:w="45" w:type="dxa"/>
        <w:tblLayout w:type="fixed"/>
      </w:tblPr>
      <w:tblGrid>
        <w:gridCol w:w="2217"/>
        <w:gridCol w:w="1902"/>
        <w:gridCol w:w="2413"/>
        <w:gridCol w:w="1683"/>
        <w:gridCol w:w="222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18" w:name="para_e25a5b5b_7562_49ce_9916_f69b63ea48"/>
          <w:p>
            <w:pPr>
              <w:keepNext/>
              <w:spacing w:before="180" w:after="0" w:line="240" w:lineRule="auto"/>
              <w:jc w:val="center"/>
            </w:pPr>
            <w:r>
              <w:rPr>
                <w:rFonts w:ascii="Arial" w:hAnsi="Arial"/>
                <w:b/>
                <w:color w:val="000000"/>
                <w:sz w:val="18"/>
              </w:rPr>
              <w:t>Event Type Name</w:t>
            </w:r>
          </w:p>
          <w:bookmarkEnd w:id="77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19" w:name="para_34a167e2_5824_4e7c_93d5_7f04509b5e"/>
          <w:p>
            <w:pPr>
              <w:spacing w:before="180" w:after="0" w:line="240" w:lineRule="auto"/>
              <w:jc w:val="center"/>
            </w:pPr>
            <w:r>
              <w:rPr>
                <w:rFonts w:ascii="Arial" w:hAnsi="Arial"/>
                <w:b/>
                <w:color w:val="000000"/>
                <w:sz w:val="18"/>
              </w:rPr>
              <w:t>Event Type ID</w:t>
            </w:r>
          </w:p>
          <w:bookmarkEnd w:id="77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20" w:name="para_5bb35d76_1769_4d91_9087_230dd05e88"/>
          <w:p>
            <w:pPr>
              <w:spacing w:before="180" w:after="0" w:line="240" w:lineRule="auto"/>
              <w:jc w:val="center"/>
            </w:pPr>
            <w:r>
              <w:rPr>
                <w:rFonts w:ascii="Arial" w:hAnsi="Arial"/>
                <w:b/>
                <w:color w:val="000000"/>
                <w:sz w:val="18"/>
              </w:rPr>
              <w:t>Attribute Name</w:t>
            </w:r>
          </w:p>
          <w:bookmarkEnd w:id="77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21" w:name="para_3b791d3a_e1fb_417e_bd0c_3e9532a9e7"/>
          <w:p>
            <w:pPr>
              <w:spacing w:before="180" w:after="0" w:line="240" w:lineRule="auto"/>
              <w:jc w:val="center"/>
            </w:pPr>
            <w:r>
              <w:rPr>
                <w:rFonts w:ascii="Arial" w:hAnsi="Arial"/>
                <w:b/>
                <w:color w:val="000000"/>
                <w:sz w:val="18"/>
              </w:rPr>
              <w:t>Tag</w:t>
            </w:r>
          </w:p>
          <w:bookmarkEnd w:id="77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22" w:name="para_0f61e3ca_b007_4e0d_a19d_c79710bb0d"/>
          <w:p>
            <w:pPr>
              <w:spacing w:before="180" w:after="0" w:line="240" w:lineRule="auto"/>
              <w:jc w:val="center"/>
            </w:pPr>
            <w:r>
              <w:rPr>
                <w:rFonts w:ascii="Arial" w:hAnsi="Arial"/>
                <w:b/>
                <w:color w:val="000000"/>
                <w:sz w:val="18"/>
              </w:rPr>
              <w:t>Usage (SCU/SCP)</w:t>
            </w:r>
          </w:p>
          <w:bookmarkEnd w:id="7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3" w:name="para_aff31930_82cc_4b25_8ff8_00eb9abe06"/>
          <w:p>
            <w:pPr>
              <w:spacing w:before="180" w:after="0" w:line="240" w:lineRule="auto"/>
            </w:pPr>
            <w:r>
              <w:rPr>
                <w:rFonts w:ascii="Arial" w:hAnsi="Arial"/>
                <w:color w:val="000000"/>
                <w:sz w:val="18"/>
              </w:rPr>
              <w:t>Pending</w:t>
            </w:r>
          </w:p>
          <w:bookmarkEnd w:id="7723"/>
        </w:tc>
        <w:tc>
          <w:tcPr>
            <w:tcBorders>
              <w:bottom w:val="single" w:sz="4" w:color="000000"/>
              <w:right w:val="single" w:sz="4" w:color="000000"/>
            </w:tcBorders>
            <w:tcMar>
              <w:top w:w="40" w:type="dxa"/>
              <w:left w:w="40" w:type="dxa"/>
              <w:bottom w:w="40" w:type="dxa"/>
              <w:right w:w="40" w:type="dxa"/>
            </w:tcMar>
            <w:vAlign w:val="top"/>
          </w:tcPr>
          <w:bookmarkStart w:id="7724" w:name="para_e1ee78ac_d8b4_4f1b_99f5_ef4f46c97d"/>
          <w:p>
            <w:pPr>
              <w:spacing w:before="180" w:after="0" w:line="240" w:lineRule="auto"/>
              <w:jc w:val="center"/>
            </w:pPr>
            <w:r>
              <w:rPr>
                <w:rFonts w:ascii="Arial" w:hAnsi="Arial"/>
                <w:color w:val="000000"/>
                <w:sz w:val="18"/>
              </w:rPr>
              <w:t>1</w:t>
            </w:r>
          </w:p>
          <w:bookmarkEnd w:id="7724"/>
        </w:tc>
        <w:tc>
          <w:tcPr>
            <w:tcBorders>
              <w:bottom w:val="single" w:sz="4" w:color="000000"/>
              <w:right w:val="single" w:sz="4" w:color="000000"/>
            </w:tcBorders>
            <w:tcMar>
              <w:top w:w="40" w:type="dxa"/>
              <w:left w:w="40" w:type="dxa"/>
              <w:bottom w:w="40" w:type="dxa"/>
              <w:right w:w="40" w:type="dxa"/>
            </w:tcMar>
            <w:vAlign w:val="top"/>
          </w:tcPr>
          <w:bookmarkStart w:id="7725" w:name="para_e08b4e07_3a5e_41dd_849f_a19a84c76e"/>
          <w:p>
            <w:pPr>
              <w:spacing w:before="180" w:after="0" w:line="240" w:lineRule="auto"/>
            </w:pPr>
            <w:r>
              <w:rPr>
                <w:rFonts w:ascii="Arial" w:hAnsi="Arial"/>
                <w:color w:val="000000"/>
                <w:sz w:val="18"/>
              </w:rPr>
              <w:t>Execution Status Info</w:t>
            </w:r>
          </w:p>
          <w:bookmarkEnd w:id="7725"/>
        </w:tc>
        <w:tc>
          <w:tcPr>
            <w:tcBorders>
              <w:bottom w:val="single" w:sz="4" w:color="000000"/>
              <w:right w:val="single" w:sz="4" w:color="000000"/>
            </w:tcBorders>
            <w:tcMar>
              <w:top w:w="40" w:type="dxa"/>
              <w:left w:w="40" w:type="dxa"/>
              <w:bottom w:w="40" w:type="dxa"/>
              <w:right w:w="40" w:type="dxa"/>
            </w:tcMar>
            <w:vAlign w:val="top"/>
          </w:tcPr>
          <w:bookmarkStart w:id="7726" w:name="para_6e6d1b9a_acc7_453f_be06_47edd54731"/>
          <w:p>
            <w:pPr>
              <w:spacing w:before="180" w:after="0" w:line="240" w:lineRule="auto"/>
              <w:jc w:val="center"/>
            </w:pPr>
            <w:r>
              <w:rPr>
                <w:rFonts w:ascii="Arial" w:hAnsi="Arial"/>
                <w:color w:val="000000"/>
                <w:sz w:val="18"/>
              </w:rPr>
              <w:t>(2100,0030)</w:t>
            </w:r>
          </w:p>
          <w:bookmarkEnd w:id="7726"/>
        </w:tc>
        <w:tc>
          <w:tcPr>
            <w:tcBorders>
              <w:bottom w:val="single" w:sz="4" w:color="000000"/>
              <w:right w:val="single" w:sz="4" w:color="000000"/>
            </w:tcBorders>
            <w:tcMar>
              <w:top w:w="40" w:type="dxa"/>
              <w:left w:w="40" w:type="dxa"/>
              <w:bottom w:w="40" w:type="dxa"/>
              <w:right w:w="40" w:type="dxa"/>
            </w:tcMar>
            <w:vAlign w:val="top"/>
          </w:tcPr>
          <w:bookmarkStart w:id="7727" w:name="para_38c1b48a_271e_4172_8313_2c0e1db6a3"/>
          <w:p>
            <w:pPr>
              <w:spacing w:before="180" w:after="0" w:line="240" w:lineRule="auto"/>
              <w:jc w:val="center"/>
            </w:pPr>
            <w:r>
              <w:rPr>
                <w:rFonts w:ascii="Arial" w:hAnsi="Arial"/>
                <w:color w:val="000000"/>
                <w:sz w:val="18"/>
              </w:rPr>
              <w:t>U/M</w:t>
            </w:r>
          </w:p>
          <w:bookmarkEnd w:id="7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28" w:name="para_6963db4d_879a_4a0b_a4a9_b0d160c0b2"/>
          <w:p>
            <w:pPr>
              <w:spacing w:before="180" w:after="0" w:line="240" w:lineRule="auto"/>
            </w:pPr>
            <w:r>
              <w:rPr>
                <w:rFonts w:ascii="Arial" w:hAnsi="Arial"/>
                <w:color w:val="000000"/>
                <w:sz w:val="18"/>
              </w:rPr>
              <w:t>Film Session Label</w:t>
            </w:r>
          </w:p>
          <w:bookmarkEnd w:id="7728"/>
        </w:tc>
        <w:tc>
          <w:tcPr>
            <w:tcBorders>
              <w:bottom w:val="single" w:sz="4" w:color="000000"/>
              <w:right w:val="single" w:sz="4" w:color="000000"/>
            </w:tcBorders>
            <w:tcMar>
              <w:top w:w="40" w:type="dxa"/>
              <w:left w:w="40" w:type="dxa"/>
              <w:bottom w:w="40" w:type="dxa"/>
              <w:right w:w="40" w:type="dxa"/>
            </w:tcMar>
            <w:vAlign w:val="top"/>
          </w:tcPr>
          <w:bookmarkStart w:id="7729" w:name="para_aa261c64_6dc3_4230_97e9_5571dec323"/>
          <w:p>
            <w:pPr>
              <w:spacing w:before="180" w:after="0" w:line="240" w:lineRule="auto"/>
              <w:jc w:val="center"/>
            </w:pPr>
            <w:r>
              <w:rPr>
                <w:rFonts w:ascii="Arial" w:hAnsi="Arial"/>
                <w:color w:val="000000"/>
                <w:sz w:val="18"/>
              </w:rPr>
              <w:t>(2000,0050)</w:t>
            </w:r>
          </w:p>
          <w:bookmarkEnd w:id="7729"/>
        </w:tc>
        <w:tc>
          <w:tcPr>
            <w:tcBorders>
              <w:bottom w:val="single" w:sz="4" w:color="000000"/>
              <w:right w:val="single" w:sz="4" w:color="000000"/>
            </w:tcBorders>
            <w:tcMar>
              <w:top w:w="40" w:type="dxa"/>
              <w:left w:w="40" w:type="dxa"/>
              <w:bottom w:w="40" w:type="dxa"/>
              <w:right w:w="40" w:type="dxa"/>
            </w:tcMar>
            <w:vAlign w:val="top"/>
          </w:tcPr>
          <w:bookmarkStart w:id="7730" w:name="para_92266e75_c720_4fe2_97f1_5912c01294"/>
          <w:p>
            <w:pPr>
              <w:spacing w:before="180" w:after="0" w:line="240" w:lineRule="auto"/>
              <w:jc w:val="center"/>
            </w:pPr>
            <w:r>
              <w:rPr>
                <w:rFonts w:ascii="Arial" w:hAnsi="Arial"/>
                <w:color w:val="000000"/>
                <w:sz w:val="18"/>
              </w:rPr>
              <w:t>U/U</w:t>
            </w:r>
          </w:p>
          <w:bookmarkEnd w:id="7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31" w:name="para_9e61d56e_f799_40b3_995d_2925bb8644"/>
          <w:p>
            <w:pPr>
              <w:spacing w:before="180" w:after="0" w:line="240" w:lineRule="auto"/>
            </w:pPr>
            <w:r>
              <w:rPr>
                <w:rFonts w:ascii="Arial" w:hAnsi="Arial"/>
                <w:color w:val="000000"/>
                <w:sz w:val="18"/>
              </w:rPr>
              <w:t>Printer Name</w:t>
            </w:r>
          </w:p>
          <w:bookmarkEnd w:id="7731"/>
        </w:tc>
        <w:tc>
          <w:tcPr>
            <w:tcBorders>
              <w:bottom w:val="single" w:sz="4" w:color="000000"/>
              <w:right w:val="single" w:sz="4" w:color="000000"/>
            </w:tcBorders>
            <w:tcMar>
              <w:top w:w="40" w:type="dxa"/>
              <w:left w:w="40" w:type="dxa"/>
              <w:bottom w:w="40" w:type="dxa"/>
              <w:right w:w="40" w:type="dxa"/>
            </w:tcMar>
            <w:vAlign w:val="top"/>
          </w:tcPr>
          <w:bookmarkStart w:id="7732" w:name="para_d28eb15d_bf4b_427d_bf6a_f4755384f7"/>
          <w:p>
            <w:pPr>
              <w:spacing w:before="180" w:after="0" w:line="240" w:lineRule="auto"/>
              <w:jc w:val="center"/>
            </w:pPr>
            <w:r>
              <w:rPr>
                <w:rFonts w:ascii="Arial" w:hAnsi="Arial"/>
                <w:color w:val="000000"/>
                <w:sz w:val="18"/>
              </w:rPr>
              <w:t>(2110,0030)</w:t>
            </w:r>
          </w:p>
          <w:bookmarkEnd w:id="7732"/>
        </w:tc>
        <w:tc>
          <w:tcPr>
            <w:tcBorders>
              <w:bottom w:val="single" w:sz="4" w:color="000000"/>
              <w:right w:val="single" w:sz="4" w:color="000000"/>
            </w:tcBorders>
            <w:tcMar>
              <w:top w:w="40" w:type="dxa"/>
              <w:left w:w="40" w:type="dxa"/>
              <w:bottom w:w="40" w:type="dxa"/>
              <w:right w:w="40" w:type="dxa"/>
            </w:tcMar>
            <w:vAlign w:val="top"/>
          </w:tcPr>
          <w:bookmarkStart w:id="7733" w:name="para_b2f2c93e_f32d_4e3a_8b6b_594aa1f0c2"/>
          <w:p>
            <w:pPr>
              <w:spacing w:before="180" w:after="0" w:line="240" w:lineRule="auto"/>
              <w:jc w:val="center"/>
            </w:pPr>
            <w:r>
              <w:rPr>
                <w:rFonts w:ascii="Arial" w:hAnsi="Arial"/>
                <w:color w:val="000000"/>
                <w:sz w:val="18"/>
              </w:rPr>
              <w:t>U/U</w:t>
            </w:r>
          </w:p>
          <w:bookmarkEnd w:id="7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4" w:name="para_129ab621_7325_46a4_b0ec_f644297688"/>
          <w:p>
            <w:pPr>
              <w:spacing w:before="180" w:after="0" w:line="240" w:lineRule="auto"/>
            </w:pPr>
            <w:r>
              <w:rPr>
                <w:rFonts w:ascii="Arial" w:hAnsi="Arial"/>
                <w:color w:val="000000"/>
                <w:sz w:val="18"/>
              </w:rPr>
              <w:t>Printing</w:t>
            </w:r>
          </w:p>
          <w:bookmarkEnd w:id="7734"/>
        </w:tc>
        <w:tc>
          <w:tcPr>
            <w:tcBorders>
              <w:bottom w:val="single" w:sz="4" w:color="000000"/>
              <w:right w:val="single" w:sz="4" w:color="000000"/>
            </w:tcBorders>
            <w:tcMar>
              <w:top w:w="40" w:type="dxa"/>
              <w:left w:w="40" w:type="dxa"/>
              <w:bottom w:w="40" w:type="dxa"/>
              <w:right w:w="40" w:type="dxa"/>
            </w:tcMar>
            <w:vAlign w:val="top"/>
          </w:tcPr>
          <w:bookmarkStart w:id="7735" w:name="para_f5ba5f8c_e2aa_4aba_93b4_25386a665f"/>
          <w:p>
            <w:pPr>
              <w:spacing w:before="180" w:after="0" w:line="240" w:lineRule="auto"/>
              <w:jc w:val="center"/>
            </w:pPr>
            <w:r>
              <w:rPr>
                <w:rFonts w:ascii="Arial" w:hAnsi="Arial"/>
                <w:color w:val="000000"/>
                <w:sz w:val="18"/>
              </w:rPr>
              <w:t>2</w:t>
            </w:r>
          </w:p>
          <w:bookmarkEnd w:id="7735"/>
        </w:tc>
        <w:tc>
          <w:tcPr>
            <w:tcBorders>
              <w:bottom w:val="single" w:sz="4" w:color="000000"/>
              <w:right w:val="single" w:sz="4" w:color="000000"/>
            </w:tcBorders>
            <w:tcMar>
              <w:top w:w="40" w:type="dxa"/>
              <w:left w:w="40" w:type="dxa"/>
              <w:bottom w:w="40" w:type="dxa"/>
              <w:right w:w="40" w:type="dxa"/>
            </w:tcMar>
            <w:vAlign w:val="top"/>
          </w:tcPr>
          <w:bookmarkStart w:id="7736" w:name="para_f2d46975_b23a_4052_9cd4_a09e052241"/>
          <w:p>
            <w:pPr>
              <w:spacing w:before="180" w:after="0" w:line="240" w:lineRule="auto"/>
            </w:pPr>
            <w:r>
              <w:rPr>
                <w:rFonts w:ascii="Arial" w:hAnsi="Arial"/>
                <w:color w:val="000000"/>
                <w:sz w:val="18"/>
              </w:rPr>
              <w:t>Execution Status Info</w:t>
            </w:r>
          </w:p>
          <w:bookmarkEnd w:id="7736"/>
        </w:tc>
        <w:tc>
          <w:tcPr>
            <w:tcBorders>
              <w:bottom w:val="single" w:sz="4" w:color="000000"/>
              <w:right w:val="single" w:sz="4" w:color="000000"/>
            </w:tcBorders>
            <w:tcMar>
              <w:top w:w="40" w:type="dxa"/>
              <w:left w:w="40" w:type="dxa"/>
              <w:bottom w:w="40" w:type="dxa"/>
              <w:right w:w="40" w:type="dxa"/>
            </w:tcMar>
            <w:vAlign w:val="top"/>
          </w:tcPr>
          <w:bookmarkStart w:id="7737" w:name="para_fd53053e_dc9d_4565_a436_4d7aca4977"/>
          <w:p>
            <w:pPr>
              <w:spacing w:before="180" w:after="0" w:line="240" w:lineRule="auto"/>
              <w:jc w:val="center"/>
            </w:pPr>
            <w:r>
              <w:rPr>
                <w:rFonts w:ascii="Arial" w:hAnsi="Arial"/>
                <w:color w:val="000000"/>
                <w:sz w:val="18"/>
              </w:rPr>
              <w:t>(2100,0030)</w:t>
            </w:r>
          </w:p>
          <w:bookmarkEnd w:id="7737"/>
        </w:tc>
        <w:tc>
          <w:tcPr>
            <w:tcBorders>
              <w:bottom w:val="single" w:sz="4" w:color="000000"/>
              <w:right w:val="single" w:sz="4" w:color="000000"/>
            </w:tcBorders>
            <w:tcMar>
              <w:top w:w="40" w:type="dxa"/>
              <w:left w:w="40" w:type="dxa"/>
              <w:bottom w:w="40" w:type="dxa"/>
              <w:right w:w="40" w:type="dxa"/>
            </w:tcMar>
            <w:vAlign w:val="top"/>
          </w:tcPr>
          <w:bookmarkStart w:id="7738" w:name="para_cf3ae6c3_697c_4462_be11_133d098fa7"/>
          <w:p>
            <w:pPr>
              <w:spacing w:before="180" w:after="0" w:line="240" w:lineRule="auto"/>
              <w:jc w:val="center"/>
            </w:pPr>
            <w:r>
              <w:rPr>
                <w:rFonts w:ascii="Arial" w:hAnsi="Arial"/>
                <w:color w:val="000000"/>
                <w:sz w:val="18"/>
              </w:rPr>
              <w:t>U/M</w:t>
            </w:r>
          </w:p>
          <w:bookmarkEnd w:id="7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39" w:name="para_1e7db61f_1cbb_4625_b5ea_ff6e349df5"/>
          <w:p>
            <w:pPr>
              <w:spacing w:before="180" w:after="0" w:line="240" w:lineRule="auto"/>
            </w:pPr>
            <w:r>
              <w:rPr>
                <w:rFonts w:ascii="Arial" w:hAnsi="Arial"/>
                <w:color w:val="000000"/>
                <w:sz w:val="18"/>
              </w:rPr>
              <w:t>Film Session Label</w:t>
            </w:r>
          </w:p>
          <w:bookmarkEnd w:id="7739"/>
        </w:tc>
        <w:tc>
          <w:tcPr>
            <w:tcBorders>
              <w:bottom w:val="single" w:sz="4" w:color="000000"/>
              <w:right w:val="single" w:sz="4" w:color="000000"/>
            </w:tcBorders>
            <w:tcMar>
              <w:top w:w="40" w:type="dxa"/>
              <w:left w:w="40" w:type="dxa"/>
              <w:bottom w:w="40" w:type="dxa"/>
              <w:right w:w="40" w:type="dxa"/>
            </w:tcMar>
            <w:vAlign w:val="top"/>
          </w:tcPr>
          <w:bookmarkStart w:id="7740" w:name="para_c1537c6e_115a_46ce_9897_90bb6a52b7"/>
          <w:p>
            <w:pPr>
              <w:spacing w:before="180" w:after="0" w:line="240" w:lineRule="auto"/>
              <w:jc w:val="center"/>
            </w:pPr>
            <w:r>
              <w:rPr>
                <w:rFonts w:ascii="Arial" w:hAnsi="Arial"/>
                <w:color w:val="000000"/>
                <w:sz w:val="18"/>
              </w:rPr>
              <w:t>(2000,0050)</w:t>
            </w:r>
          </w:p>
          <w:bookmarkEnd w:id="7740"/>
        </w:tc>
        <w:tc>
          <w:tcPr>
            <w:tcBorders>
              <w:bottom w:val="single" w:sz="4" w:color="000000"/>
              <w:right w:val="single" w:sz="4" w:color="000000"/>
            </w:tcBorders>
            <w:tcMar>
              <w:top w:w="40" w:type="dxa"/>
              <w:left w:w="40" w:type="dxa"/>
              <w:bottom w:w="40" w:type="dxa"/>
              <w:right w:w="40" w:type="dxa"/>
            </w:tcMar>
            <w:vAlign w:val="top"/>
          </w:tcPr>
          <w:bookmarkStart w:id="7741" w:name="para_ba1e8c99_857e_4866_b655_a82613b375"/>
          <w:p>
            <w:pPr>
              <w:spacing w:before="180" w:after="0" w:line="240" w:lineRule="auto"/>
              <w:jc w:val="center"/>
            </w:pPr>
            <w:r>
              <w:rPr>
                <w:rFonts w:ascii="Arial" w:hAnsi="Arial"/>
                <w:color w:val="000000"/>
                <w:sz w:val="18"/>
              </w:rPr>
              <w:t>U/U</w:t>
            </w:r>
          </w:p>
          <w:bookmarkEnd w:id="7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42" w:name="para_d69dff3f_c55b_438b_805d_6d5e37366c"/>
          <w:p>
            <w:pPr>
              <w:spacing w:before="180" w:after="0" w:line="240" w:lineRule="auto"/>
            </w:pPr>
            <w:r>
              <w:rPr>
                <w:rFonts w:ascii="Arial" w:hAnsi="Arial"/>
                <w:color w:val="000000"/>
                <w:sz w:val="18"/>
              </w:rPr>
              <w:t>Printer Name</w:t>
            </w:r>
          </w:p>
          <w:bookmarkEnd w:id="7742"/>
        </w:tc>
        <w:tc>
          <w:tcPr>
            <w:tcBorders>
              <w:bottom w:val="single" w:sz="4" w:color="000000"/>
              <w:right w:val="single" w:sz="4" w:color="000000"/>
            </w:tcBorders>
            <w:tcMar>
              <w:top w:w="40" w:type="dxa"/>
              <w:left w:w="40" w:type="dxa"/>
              <w:bottom w:w="40" w:type="dxa"/>
              <w:right w:w="40" w:type="dxa"/>
            </w:tcMar>
            <w:vAlign w:val="top"/>
          </w:tcPr>
          <w:bookmarkStart w:id="7743" w:name="para_eb3477d0_6d8d_4b68_bfb0_36f2928858"/>
          <w:p>
            <w:pPr>
              <w:spacing w:before="180" w:after="0" w:line="240" w:lineRule="auto"/>
              <w:jc w:val="center"/>
            </w:pPr>
            <w:r>
              <w:rPr>
                <w:rFonts w:ascii="Arial" w:hAnsi="Arial"/>
                <w:color w:val="000000"/>
                <w:sz w:val="18"/>
              </w:rPr>
              <w:t>(2110,0030)</w:t>
            </w:r>
          </w:p>
          <w:bookmarkEnd w:id="7743"/>
        </w:tc>
        <w:tc>
          <w:tcPr>
            <w:tcBorders>
              <w:bottom w:val="single" w:sz="4" w:color="000000"/>
              <w:right w:val="single" w:sz="4" w:color="000000"/>
            </w:tcBorders>
            <w:tcMar>
              <w:top w:w="40" w:type="dxa"/>
              <w:left w:w="40" w:type="dxa"/>
              <w:bottom w:w="40" w:type="dxa"/>
              <w:right w:w="40" w:type="dxa"/>
            </w:tcMar>
            <w:vAlign w:val="top"/>
          </w:tcPr>
          <w:bookmarkStart w:id="7744" w:name="para_de1966a9_8baf_47bc_9fb1_d2d27b39ff"/>
          <w:p>
            <w:pPr>
              <w:spacing w:before="180" w:after="0" w:line="240" w:lineRule="auto"/>
              <w:jc w:val="center"/>
            </w:pPr>
            <w:r>
              <w:rPr>
                <w:rFonts w:ascii="Arial" w:hAnsi="Arial"/>
                <w:color w:val="000000"/>
                <w:sz w:val="18"/>
              </w:rPr>
              <w:t>U/U</w:t>
            </w:r>
          </w:p>
          <w:bookmarkEnd w:id="7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5" w:name="para_462fdc90_ebf4_4bba_87d3_b9205410ad"/>
          <w:p>
            <w:pPr>
              <w:spacing w:before="180" w:after="0" w:line="240" w:lineRule="auto"/>
            </w:pPr>
            <w:r>
              <w:rPr>
                <w:rFonts w:ascii="Arial" w:hAnsi="Arial"/>
                <w:color w:val="000000"/>
                <w:sz w:val="18"/>
              </w:rPr>
              <w:t>Done</w:t>
            </w:r>
          </w:p>
          <w:bookmarkEnd w:id="7745"/>
        </w:tc>
        <w:tc>
          <w:tcPr>
            <w:tcBorders>
              <w:bottom w:val="single" w:sz="4" w:color="000000"/>
              <w:right w:val="single" w:sz="4" w:color="000000"/>
            </w:tcBorders>
            <w:tcMar>
              <w:top w:w="40" w:type="dxa"/>
              <w:left w:w="40" w:type="dxa"/>
              <w:bottom w:w="40" w:type="dxa"/>
              <w:right w:w="40" w:type="dxa"/>
            </w:tcMar>
            <w:vAlign w:val="top"/>
          </w:tcPr>
          <w:bookmarkStart w:id="7746" w:name="para_daeeebf5_01e0_457e_826e_78c9cb522c"/>
          <w:p>
            <w:pPr>
              <w:spacing w:before="180" w:after="0" w:line="240" w:lineRule="auto"/>
              <w:jc w:val="center"/>
            </w:pPr>
            <w:r>
              <w:rPr>
                <w:rFonts w:ascii="Arial" w:hAnsi="Arial"/>
                <w:color w:val="000000"/>
                <w:sz w:val="18"/>
              </w:rPr>
              <w:t>3</w:t>
            </w:r>
          </w:p>
          <w:bookmarkEnd w:id="7746"/>
        </w:tc>
        <w:tc>
          <w:tcPr>
            <w:tcBorders>
              <w:bottom w:val="single" w:sz="4" w:color="000000"/>
              <w:right w:val="single" w:sz="4" w:color="000000"/>
            </w:tcBorders>
            <w:tcMar>
              <w:top w:w="40" w:type="dxa"/>
              <w:left w:w="40" w:type="dxa"/>
              <w:bottom w:w="40" w:type="dxa"/>
              <w:right w:w="40" w:type="dxa"/>
            </w:tcMar>
            <w:vAlign w:val="top"/>
          </w:tcPr>
          <w:bookmarkStart w:id="7747" w:name="para_c5252ed5_0abd_42b1_a209_86e0cae03e"/>
          <w:p>
            <w:pPr>
              <w:spacing w:before="180" w:after="0" w:line="240" w:lineRule="auto"/>
            </w:pPr>
            <w:r>
              <w:rPr>
                <w:rFonts w:ascii="Arial" w:hAnsi="Arial"/>
                <w:color w:val="000000"/>
                <w:sz w:val="18"/>
              </w:rPr>
              <w:t>Execution Status Info</w:t>
            </w:r>
          </w:p>
          <w:bookmarkEnd w:id="7747"/>
        </w:tc>
        <w:tc>
          <w:tcPr>
            <w:tcBorders>
              <w:bottom w:val="single" w:sz="4" w:color="000000"/>
              <w:right w:val="single" w:sz="4" w:color="000000"/>
            </w:tcBorders>
            <w:tcMar>
              <w:top w:w="40" w:type="dxa"/>
              <w:left w:w="40" w:type="dxa"/>
              <w:bottom w:w="40" w:type="dxa"/>
              <w:right w:w="40" w:type="dxa"/>
            </w:tcMar>
            <w:vAlign w:val="top"/>
          </w:tcPr>
          <w:bookmarkStart w:id="7748" w:name="para_9c94a740_50da_41c1_8584_c8c8831141"/>
          <w:p>
            <w:pPr>
              <w:spacing w:before="180" w:after="0" w:line="240" w:lineRule="auto"/>
              <w:jc w:val="center"/>
            </w:pPr>
            <w:r>
              <w:rPr>
                <w:rFonts w:ascii="Arial" w:hAnsi="Arial"/>
                <w:color w:val="000000"/>
                <w:sz w:val="18"/>
              </w:rPr>
              <w:t>(2100,0030)</w:t>
            </w:r>
          </w:p>
          <w:bookmarkEnd w:id="7748"/>
        </w:tc>
        <w:tc>
          <w:tcPr>
            <w:tcBorders>
              <w:bottom w:val="single" w:sz="4" w:color="000000"/>
              <w:right w:val="single" w:sz="4" w:color="000000"/>
            </w:tcBorders>
            <w:tcMar>
              <w:top w:w="40" w:type="dxa"/>
              <w:left w:w="40" w:type="dxa"/>
              <w:bottom w:w="40" w:type="dxa"/>
              <w:right w:w="40" w:type="dxa"/>
            </w:tcMar>
            <w:vAlign w:val="top"/>
          </w:tcPr>
          <w:bookmarkStart w:id="7749" w:name="para_328339d0_42ae_4193_9bc6_0d4b3c8a0c"/>
          <w:p>
            <w:pPr>
              <w:spacing w:before="180" w:after="0" w:line="240" w:lineRule="auto"/>
              <w:jc w:val="center"/>
            </w:pPr>
            <w:r>
              <w:rPr>
                <w:rFonts w:ascii="Arial" w:hAnsi="Arial"/>
                <w:color w:val="000000"/>
                <w:sz w:val="18"/>
              </w:rPr>
              <w:t>U/M</w:t>
            </w:r>
          </w:p>
          <w:bookmarkEnd w:id="7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50" w:name="para_837840e9_61c4_4282_a1f1_1861940a78"/>
          <w:p>
            <w:pPr>
              <w:spacing w:before="180" w:after="0" w:line="240" w:lineRule="auto"/>
            </w:pPr>
            <w:r>
              <w:rPr>
                <w:rFonts w:ascii="Arial" w:hAnsi="Arial"/>
                <w:color w:val="000000"/>
                <w:sz w:val="18"/>
              </w:rPr>
              <w:t>Film Session Label</w:t>
            </w:r>
          </w:p>
          <w:bookmarkEnd w:id="7750"/>
        </w:tc>
        <w:tc>
          <w:tcPr>
            <w:tcBorders>
              <w:bottom w:val="single" w:sz="4" w:color="000000"/>
              <w:right w:val="single" w:sz="4" w:color="000000"/>
            </w:tcBorders>
            <w:tcMar>
              <w:top w:w="40" w:type="dxa"/>
              <w:left w:w="40" w:type="dxa"/>
              <w:bottom w:w="40" w:type="dxa"/>
              <w:right w:w="40" w:type="dxa"/>
            </w:tcMar>
            <w:vAlign w:val="top"/>
          </w:tcPr>
          <w:bookmarkStart w:id="7751" w:name="para_40378971_59fe_499f_b369_75c4d6f21e"/>
          <w:p>
            <w:pPr>
              <w:spacing w:before="180" w:after="0" w:line="240" w:lineRule="auto"/>
              <w:jc w:val="center"/>
            </w:pPr>
            <w:r>
              <w:rPr>
                <w:rFonts w:ascii="Arial" w:hAnsi="Arial"/>
                <w:color w:val="000000"/>
                <w:sz w:val="18"/>
              </w:rPr>
              <w:t>(2000,0050)</w:t>
            </w:r>
          </w:p>
          <w:bookmarkEnd w:id="7751"/>
        </w:tc>
        <w:tc>
          <w:tcPr>
            <w:tcBorders>
              <w:bottom w:val="single" w:sz="4" w:color="000000"/>
              <w:right w:val="single" w:sz="4" w:color="000000"/>
            </w:tcBorders>
            <w:tcMar>
              <w:top w:w="40" w:type="dxa"/>
              <w:left w:w="40" w:type="dxa"/>
              <w:bottom w:w="40" w:type="dxa"/>
              <w:right w:w="40" w:type="dxa"/>
            </w:tcMar>
            <w:vAlign w:val="top"/>
          </w:tcPr>
          <w:bookmarkStart w:id="7752" w:name="para_c4c7ebd6_7139_4268_97f2_7809369092"/>
          <w:p>
            <w:pPr>
              <w:spacing w:before="180" w:after="0" w:line="240" w:lineRule="auto"/>
              <w:jc w:val="center"/>
            </w:pPr>
            <w:r>
              <w:rPr>
                <w:rFonts w:ascii="Arial" w:hAnsi="Arial"/>
                <w:color w:val="000000"/>
                <w:sz w:val="18"/>
              </w:rPr>
              <w:t>U/U</w:t>
            </w:r>
          </w:p>
          <w:bookmarkEnd w:id="7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53" w:name="para_6c62690a_4ce8_4a8e_9e10_f6b20110a3"/>
          <w:p>
            <w:pPr>
              <w:spacing w:before="180" w:after="0" w:line="240" w:lineRule="auto"/>
            </w:pPr>
            <w:r>
              <w:rPr>
                <w:rFonts w:ascii="Arial" w:hAnsi="Arial"/>
                <w:color w:val="000000"/>
                <w:sz w:val="18"/>
              </w:rPr>
              <w:t>Printer Name</w:t>
            </w:r>
          </w:p>
          <w:bookmarkEnd w:id="7753"/>
        </w:tc>
        <w:tc>
          <w:tcPr>
            <w:tcBorders>
              <w:bottom w:val="single" w:sz="4" w:color="000000"/>
              <w:right w:val="single" w:sz="4" w:color="000000"/>
            </w:tcBorders>
            <w:tcMar>
              <w:top w:w="40" w:type="dxa"/>
              <w:left w:w="40" w:type="dxa"/>
              <w:bottom w:w="40" w:type="dxa"/>
              <w:right w:w="40" w:type="dxa"/>
            </w:tcMar>
            <w:vAlign w:val="top"/>
          </w:tcPr>
          <w:bookmarkStart w:id="7754" w:name="para_4001a415_b17e_497a_b2af_43a22555b5"/>
          <w:p>
            <w:pPr>
              <w:spacing w:before="180" w:after="0" w:line="240" w:lineRule="auto"/>
              <w:jc w:val="center"/>
            </w:pPr>
            <w:r>
              <w:rPr>
                <w:rFonts w:ascii="Arial" w:hAnsi="Arial"/>
                <w:color w:val="000000"/>
                <w:sz w:val="18"/>
              </w:rPr>
              <w:t>(2110,0030)</w:t>
            </w:r>
          </w:p>
          <w:bookmarkEnd w:id="7754"/>
        </w:tc>
        <w:tc>
          <w:tcPr>
            <w:tcBorders>
              <w:bottom w:val="single" w:sz="4" w:color="000000"/>
              <w:right w:val="single" w:sz="4" w:color="000000"/>
            </w:tcBorders>
            <w:tcMar>
              <w:top w:w="40" w:type="dxa"/>
              <w:left w:w="40" w:type="dxa"/>
              <w:bottom w:w="40" w:type="dxa"/>
              <w:right w:w="40" w:type="dxa"/>
            </w:tcMar>
            <w:vAlign w:val="top"/>
          </w:tcPr>
          <w:bookmarkStart w:id="7755" w:name="para_ab240140_5834_463e_923c_5c6a3944c2"/>
          <w:p>
            <w:pPr>
              <w:spacing w:before="180" w:after="0" w:line="240" w:lineRule="auto"/>
              <w:jc w:val="center"/>
            </w:pPr>
            <w:r>
              <w:rPr>
                <w:rFonts w:ascii="Arial" w:hAnsi="Arial"/>
                <w:color w:val="000000"/>
                <w:sz w:val="18"/>
              </w:rPr>
              <w:t>U/U</w:t>
            </w:r>
          </w:p>
          <w:bookmarkEnd w:id="7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6" w:name="para_1698fef6_0fc9_4eb7_a81e_d8e08823f3"/>
          <w:p>
            <w:pPr>
              <w:spacing w:before="180" w:after="0" w:line="240" w:lineRule="auto"/>
            </w:pPr>
            <w:r>
              <w:rPr>
                <w:rFonts w:ascii="Arial" w:hAnsi="Arial"/>
                <w:color w:val="000000"/>
                <w:sz w:val="18"/>
              </w:rPr>
              <w:t>Failure</w:t>
            </w:r>
          </w:p>
          <w:bookmarkEnd w:id="7756"/>
        </w:tc>
        <w:tc>
          <w:tcPr>
            <w:tcBorders>
              <w:bottom w:val="single" w:sz="4" w:color="000000"/>
              <w:right w:val="single" w:sz="4" w:color="000000"/>
            </w:tcBorders>
            <w:tcMar>
              <w:top w:w="40" w:type="dxa"/>
              <w:left w:w="40" w:type="dxa"/>
              <w:bottom w:w="40" w:type="dxa"/>
              <w:right w:w="40" w:type="dxa"/>
            </w:tcMar>
            <w:vAlign w:val="top"/>
          </w:tcPr>
          <w:bookmarkStart w:id="7757" w:name="para_fe690220_7406_4e28_a9d9_6563abdcf0"/>
          <w:p>
            <w:pPr>
              <w:spacing w:before="180" w:after="0" w:line="240" w:lineRule="auto"/>
              <w:jc w:val="center"/>
            </w:pPr>
            <w:r>
              <w:rPr>
                <w:rFonts w:ascii="Arial" w:hAnsi="Arial"/>
                <w:color w:val="000000"/>
                <w:sz w:val="18"/>
              </w:rPr>
              <w:t>4</w:t>
            </w:r>
          </w:p>
          <w:bookmarkEnd w:id="7757"/>
        </w:tc>
        <w:tc>
          <w:tcPr>
            <w:tcBorders>
              <w:bottom w:val="single" w:sz="4" w:color="000000"/>
              <w:right w:val="single" w:sz="4" w:color="000000"/>
            </w:tcBorders>
            <w:tcMar>
              <w:top w:w="40" w:type="dxa"/>
              <w:left w:w="40" w:type="dxa"/>
              <w:bottom w:w="40" w:type="dxa"/>
              <w:right w:w="40" w:type="dxa"/>
            </w:tcMar>
            <w:vAlign w:val="top"/>
          </w:tcPr>
          <w:bookmarkStart w:id="7758" w:name="para_bfd01b75_a113_4efe_8d8b_f7677bff23"/>
          <w:p>
            <w:pPr>
              <w:spacing w:before="180" w:after="0" w:line="240" w:lineRule="auto"/>
            </w:pPr>
            <w:r>
              <w:rPr>
                <w:rFonts w:ascii="Arial" w:hAnsi="Arial"/>
                <w:color w:val="000000"/>
                <w:sz w:val="18"/>
              </w:rPr>
              <w:t>Execution Status Info</w:t>
            </w:r>
          </w:p>
          <w:bookmarkEnd w:id="7758"/>
        </w:tc>
        <w:tc>
          <w:tcPr>
            <w:tcBorders>
              <w:bottom w:val="single" w:sz="4" w:color="000000"/>
              <w:right w:val="single" w:sz="4" w:color="000000"/>
            </w:tcBorders>
            <w:tcMar>
              <w:top w:w="40" w:type="dxa"/>
              <w:left w:w="40" w:type="dxa"/>
              <w:bottom w:w="40" w:type="dxa"/>
              <w:right w:w="40" w:type="dxa"/>
            </w:tcMar>
            <w:vAlign w:val="top"/>
          </w:tcPr>
          <w:bookmarkStart w:id="7759" w:name="para_405a268c_dfc1_4227_8bb8_cea8f03da8"/>
          <w:p>
            <w:pPr>
              <w:spacing w:before="180" w:after="0" w:line="240" w:lineRule="auto"/>
              <w:jc w:val="center"/>
            </w:pPr>
            <w:r>
              <w:rPr>
                <w:rFonts w:ascii="Arial" w:hAnsi="Arial"/>
                <w:color w:val="000000"/>
                <w:sz w:val="18"/>
              </w:rPr>
              <w:t>(2100,0030)</w:t>
            </w:r>
          </w:p>
          <w:bookmarkEnd w:id="7759"/>
        </w:tc>
        <w:tc>
          <w:tcPr>
            <w:tcBorders>
              <w:bottom w:val="single" w:sz="4" w:color="000000"/>
              <w:right w:val="single" w:sz="4" w:color="000000"/>
            </w:tcBorders>
            <w:tcMar>
              <w:top w:w="40" w:type="dxa"/>
              <w:left w:w="40" w:type="dxa"/>
              <w:bottom w:w="40" w:type="dxa"/>
              <w:right w:w="40" w:type="dxa"/>
            </w:tcMar>
            <w:vAlign w:val="top"/>
          </w:tcPr>
          <w:bookmarkStart w:id="7760" w:name="para_6323fd03_1862_4c1b_becf_1f1e32edcd"/>
          <w:p>
            <w:pPr>
              <w:spacing w:before="180" w:after="0" w:line="240" w:lineRule="auto"/>
              <w:jc w:val="center"/>
            </w:pPr>
            <w:r>
              <w:rPr>
                <w:rFonts w:ascii="Arial" w:hAnsi="Arial"/>
                <w:color w:val="000000"/>
                <w:sz w:val="18"/>
              </w:rPr>
              <w:t>U/M</w:t>
            </w:r>
          </w:p>
          <w:bookmarkEnd w:id="7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61" w:name="para_3c8f9be1_936e_49f7_a1f4_cef57af6a1"/>
          <w:p>
            <w:pPr>
              <w:spacing w:before="180" w:after="0" w:line="240" w:lineRule="auto"/>
            </w:pPr>
            <w:r>
              <w:rPr>
                <w:rFonts w:ascii="Arial" w:hAnsi="Arial"/>
                <w:color w:val="000000"/>
                <w:sz w:val="18"/>
              </w:rPr>
              <w:t>Film Session Label</w:t>
            </w:r>
          </w:p>
          <w:bookmarkEnd w:id="7761"/>
        </w:tc>
        <w:tc>
          <w:tcPr>
            <w:tcBorders>
              <w:bottom w:val="single" w:sz="4" w:color="000000"/>
              <w:right w:val="single" w:sz="4" w:color="000000"/>
            </w:tcBorders>
            <w:tcMar>
              <w:top w:w="40" w:type="dxa"/>
              <w:left w:w="40" w:type="dxa"/>
              <w:bottom w:w="40" w:type="dxa"/>
              <w:right w:w="40" w:type="dxa"/>
            </w:tcMar>
            <w:vAlign w:val="top"/>
          </w:tcPr>
          <w:bookmarkStart w:id="7762" w:name="para_aad6658c_d695_4266_9a20_e030421413"/>
          <w:p>
            <w:pPr>
              <w:spacing w:before="180" w:after="0" w:line="240" w:lineRule="auto"/>
              <w:jc w:val="center"/>
            </w:pPr>
            <w:r>
              <w:rPr>
                <w:rFonts w:ascii="Arial" w:hAnsi="Arial"/>
                <w:color w:val="000000"/>
                <w:sz w:val="18"/>
              </w:rPr>
              <w:t>(2000,0050)</w:t>
            </w:r>
          </w:p>
          <w:bookmarkEnd w:id="7762"/>
        </w:tc>
        <w:tc>
          <w:tcPr>
            <w:tcBorders>
              <w:bottom w:val="single" w:sz="4" w:color="000000"/>
              <w:right w:val="single" w:sz="4" w:color="000000"/>
            </w:tcBorders>
            <w:tcMar>
              <w:top w:w="40" w:type="dxa"/>
              <w:left w:w="40" w:type="dxa"/>
              <w:bottom w:w="40" w:type="dxa"/>
              <w:right w:w="40" w:type="dxa"/>
            </w:tcMar>
            <w:vAlign w:val="top"/>
          </w:tcPr>
          <w:bookmarkStart w:id="7763" w:name="para_6d2cd09e_e65d_496c_a624_a01eef1b40"/>
          <w:p>
            <w:pPr>
              <w:spacing w:before="180" w:after="0" w:line="240" w:lineRule="auto"/>
              <w:jc w:val="center"/>
            </w:pPr>
            <w:r>
              <w:rPr>
                <w:rFonts w:ascii="Arial" w:hAnsi="Arial"/>
                <w:color w:val="000000"/>
                <w:sz w:val="18"/>
              </w:rPr>
              <w:t>U/U</w:t>
            </w:r>
          </w:p>
          <w:bookmarkEnd w:id="7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64" w:name="para_59b88bd8_be81_46eb_8cec_c28e8567ba"/>
          <w:p>
            <w:pPr>
              <w:spacing w:before="180" w:after="0" w:line="240" w:lineRule="auto"/>
            </w:pPr>
            <w:r>
              <w:rPr>
                <w:rFonts w:ascii="Arial" w:hAnsi="Arial"/>
                <w:color w:val="000000"/>
                <w:sz w:val="18"/>
              </w:rPr>
              <w:t>Printer Name</w:t>
            </w:r>
          </w:p>
          <w:bookmarkEnd w:id="7764"/>
        </w:tc>
        <w:tc>
          <w:tcPr>
            <w:tcBorders>
              <w:bottom w:val="single" w:sz="4" w:color="000000"/>
              <w:right w:val="single" w:sz="4" w:color="000000"/>
            </w:tcBorders>
            <w:tcMar>
              <w:top w:w="40" w:type="dxa"/>
              <w:left w:w="40" w:type="dxa"/>
              <w:bottom w:w="40" w:type="dxa"/>
              <w:right w:w="40" w:type="dxa"/>
            </w:tcMar>
            <w:vAlign w:val="top"/>
          </w:tcPr>
          <w:bookmarkStart w:id="7765" w:name="para_796b4809_6da9_49d1_acb0_a7a48bc70b"/>
          <w:p>
            <w:pPr>
              <w:spacing w:before="180" w:after="0" w:line="240" w:lineRule="auto"/>
              <w:jc w:val="center"/>
            </w:pPr>
            <w:r>
              <w:rPr>
                <w:rFonts w:ascii="Arial" w:hAnsi="Arial"/>
                <w:color w:val="000000"/>
                <w:sz w:val="18"/>
              </w:rPr>
              <w:t>(2110,0030)</w:t>
            </w:r>
          </w:p>
          <w:bookmarkEnd w:id="7765"/>
        </w:tc>
        <w:tc>
          <w:tcPr>
            <w:tcBorders>
              <w:bottom w:val="single" w:sz="4" w:color="000000"/>
              <w:right w:val="single" w:sz="4" w:color="000000"/>
            </w:tcBorders>
            <w:tcMar>
              <w:top w:w="40" w:type="dxa"/>
              <w:left w:w="40" w:type="dxa"/>
              <w:bottom w:w="40" w:type="dxa"/>
              <w:right w:w="40" w:type="dxa"/>
            </w:tcMar>
            <w:vAlign w:val="top"/>
          </w:tcPr>
          <w:bookmarkStart w:id="7766" w:name="para_d58084ab_3d03_4b1f_9580_ea6784c5ff"/>
          <w:p>
            <w:pPr>
              <w:spacing w:before="180" w:after="0" w:line="240" w:lineRule="auto"/>
              <w:jc w:val="center"/>
            </w:pPr>
            <w:r>
              <w:rPr>
                <w:rFonts w:ascii="Arial" w:hAnsi="Arial"/>
                <w:color w:val="000000"/>
                <w:sz w:val="18"/>
              </w:rPr>
              <w:t>U/U</w:t>
            </w:r>
          </w:p>
          <w:bookmarkEnd w:id="7766"/>
        </w:tc>
      </w:tr>
    </w:tbl>
    <w:bookmarkStart w:id="7767" w:name="sect_H_4_5_2_1_2"/>
    <w:p>
      <w:pPr>
        <w:spacing w:before="180" w:after="0" w:line="240" w:lineRule="auto"/>
      </w:pPr>
      <w:r>
        <w:rPr>
          <w:rFonts w:ascii="Arial" w:hAnsi="Arial"/>
          <w:b/>
          <w:color w:val="000000"/>
          <w:sz w:val="18"/>
        </w:rPr>
        <w:t>H.4.5.2.1.2 Behavior</w:t>
      </w:r>
    </w:p>
    <w:bookmarkEnd w:id="7767"/>
    <w:bookmarkStart w:id="7768" w:name="para_78a14e95_e547_4ad3_96f2_1b0bfc91dc"/>
    <w:p>
      <w:pPr>
        <w:spacing w:before="180" w:after="0" w:line="240" w:lineRule="auto"/>
        <w:jc w:val="both"/>
      </w:pPr>
      <w:r>
        <w:rPr>
          <w:rFonts w:ascii="Arial" w:hAnsi="Arial"/>
          <w:color w:val="000000"/>
          <w:sz w:val="18"/>
        </w:rPr>
        <w:t>The SCP uses the N-EVENT-REPORT to inform the SCU about each execution change. The SCP shall only use the N-EVENT-REPORT within the context of the Association in which the Print Job SOP Instance was created.</w:t>
      </w:r>
    </w:p>
    <w:bookmarkEnd w:id="7768"/>
    <w:bookmarkStart w:id="7769" w:name="idp105553391916543"/>
    <w:p>
      <w:pPr>
        <w:keepNext/>
        <w:spacing w:before="180" w:after="0" w:line="240" w:lineRule="auto"/>
        <w:ind w:left="360" w:right="360" w:firstLine="0"/>
        <w:jc w:val="both"/>
      </w:pPr>
      <w:r>
        <w:rPr>
          <w:rFonts w:ascii="Arial" w:hAnsi="Arial"/>
          <w:color w:val="000000"/>
          <w:sz w:val="18"/>
        </w:rPr>
        <w:t>Note</w:t>
      </w:r>
    </w:p>
    <w:bookmarkEnd w:id="7769"/>
    <w:bookmarkStart w:id="7770" w:name="para_ac9532e0_38c4_4450_ae65_dd542e1d3c"/>
    <w:p>
      <w:pPr>
        <w:spacing w:before="180" w:after="0" w:line="240" w:lineRule="auto"/>
        <w:ind w:left="360" w:right="360" w:firstLine="0"/>
        <w:jc w:val="both"/>
      </w:pPr>
      <w:r>
        <w:rPr>
          <w:rFonts w:ascii="Arial" w:hAnsi="Arial"/>
          <w:color w:val="000000"/>
          <w:sz w:val="18"/>
        </w:rPr>
        <w:t>If SCU wants to monitor the complete execution process of a Print Job, then the SCU should only release the Association after the receipt of the event type Done or Failure.</w:t>
      </w:r>
    </w:p>
    <w:bookmarkEnd w:id="7770"/>
    <w:bookmarkStart w:id="7771" w:name="para_04de3e56_709b_4cc8_9cd9_0b406ba334"/>
    <w:p>
      <w:pPr>
        <w:spacing w:before="180" w:after="0" w:line="240" w:lineRule="auto"/>
        <w:jc w:val="both"/>
      </w:pPr>
      <w:r>
        <w:rPr>
          <w:rFonts w:ascii="Arial" w:hAnsi="Arial"/>
          <w:color w:val="000000"/>
          <w:sz w:val="18"/>
        </w:rPr>
        <w:t>The SCU shall return the confirmation from the N-EVENT-REPORT operation.</w:t>
      </w:r>
    </w:p>
    <w:bookmarkEnd w:id="7771"/>
    <w:bookmarkStart w:id="7772" w:name="para_b05c2a43_c896_4374_9c05_9f95d48bd0"/>
    <w:p>
      <w:pPr>
        <w:spacing w:before="180" w:after="0" w:line="240" w:lineRule="auto"/>
        <w:jc w:val="both"/>
      </w:pPr>
      <w:r>
        <w:rPr>
          <w:rFonts w:ascii="Arial" w:hAnsi="Arial"/>
          <w:color w:val="000000"/>
          <w:sz w:val="18"/>
        </w:rPr>
        <w:t xml:space="preserve">If the Event Type Name = Failure or Pending then the error/pending condition is stored in the Execution Status Info argument. The possible values of the Execution Status Info argument are defined in </w:t>
      </w:r>
      <w:hyperlink w:anchor="sect_H_4_5_3">
        <w:r>
          <w:rPr>
            <w:rFonts w:ascii="Arial" w:hAnsi="Arial"/>
            <w:color w:val="000000"/>
            <w:sz w:val="18"/>
          </w:rPr>
          <w:t>Section H.4.5.3</w:t>
        </w:r>
      </w:hyperlink>
      <w:r>
        <w:rPr>
          <w:rFonts w:ascii="Arial" w:hAnsi="Arial"/>
          <w:color w:val="000000"/>
          <w:sz w:val="18"/>
        </w:rPr>
        <w:t>.</w:t>
      </w:r>
    </w:p>
    <w:bookmarkEnd w:id="7772"/>
    <w:bookmarkStart w:id="7773" w:name="para_f064a9dc_2b7f_4e18_b727_9980071797"/>
    <w:p>
      <w:pPr>
        <w:spacing w:before="180" w:after="0" w:line="240" w:lineRule="auto"/>
        <w:jc w:val="both"/>
      </w:pPr>
      <w:r>
        <w:rPr>
          <w:rFonts w:ascii="Arial" w:hAnsi="Arial"/>
          <w:color w:val="000000"/>
          <w:sz w:val="18"/>
        </w:rPr>
        <w:t>If the Event Type Name = Failure or Done then the SCP shall delete the Print Job SOP Instance after receiving a confirmation from the SCU.</w:t>
      </w:r>
    </w:p>
    <w:bookmarkEnd w:id="7773"/>
    <w:bookmarkStart w:id="7774" w:name="sect_H_4_5_2_1_3"/>
    <w:p>
      <w:pPr>
        <w:spacing w:before="180" w:after="0" w:line="240" w:lineRule="auto"/>
      </w:pPr>
      <w:r>
        <w:rPr>
          <w:rFonts w:ascii="Arial" w:hAnsi="Arial"/>
          <w:b/>
          <w:color w:val="000000"/>
          <w:sz w:val="18"/>
        </w:rPr>
        <w:t>H.4.5.2.1.3 Status</w:t>
      </w:r>
    </w:p>
    <w:bookmarkEnd w:id="7774"/>
    <w:bookmarkStart w:id="7775" w:name="para_6b3edb28_eddc_4858_88fe_094a7ee2de"/>
    <w:p>
      <w:pPr>
        <w:spacing w:before="180" w:after="0" w:line="240" w:lineRule="auto"/>
        <w:jc w:val="both"/>
      </w:pPr>
      <w:r>
        <w:rPr>
          <w:rFonts w:ascii="Arial" w:hAnsi="Arial"/>
          <w:color w:val="000000"/>
          <w:sz w:val="18"/>
        </w:rPr>
        <w:t xml:space="preserve">There are no specific Status Codes. See </w:t>
      </w:r>
      <w:hyperlink r:id="r531">
        <w:r>
          <w:rPr>
            <w:rFonts w:ascii="Arial" w:hAnsi="Arial"/>
            <w:color w:val="000000"/>
            <w:sz w:val="18"/>
          </w:rPr>
          <w:t>PS3.7</w:t>
        </w:r>
      </w:hyperlink>
      <w:r>
        <w:rPr>
          <w:rFonts w:ascii="Arial" w:hAnsi="Arial"/>
          <w:color w:val="000000"/>
          <w:sz w:val="18"/>
        </w:rPr>
        <w:t xml:space="preserve"> for response Status Codes.</w:t>
      </w:r>
    </w:p>
    <w:bookmarkEnd w:id="7775"/>
    <w:bookmarkStart w:id="7776" w:name="sect_H_4_5_2_2"/>
    <w:p>
      <w:pPr>
        <w:spacing w:before="180" w:after="0" w:line="240" w:lineRule="auto"/>
      </w:pPr>
      <w:r>
        <w:rPr>
          <w:rFonts w:ascii="Arial" w:hAnsi="Arial"/>
          <w:b/>
          <w:color w:val="000000"/>
          <w:sz w:val="22"/>
        </w:rPr>
        <w:t>H.4.5.2.2 N-GET</w:t>
      </w:r>
    </w:p>
    <w:bookmarkEnd w:id="7776"/>
    <w:bookmarkStart w:id="7777" w:name="para_3f6eaca1_4b96_4072_bcd3_7ec6c81e72"/>
    <w:p>
      <w:pPr>
        <w:spacing w:before="180" w:after="0" w:line="240" w:lineRule="auto"/>
        <w:jc w:val="both"/>
      </w:pPr>
      <w:r>
        <w:rPr>
          <w:rFonts w:ascii="Arial" w:hAnsi="Arial"/>
          <w:color w:val="000000"/>
          <w:sz w:val="18"/>
        </w:rPr>
        <w:t>The N-GET is used to retrieve an instance of the Print Job SOP Class.</w:t>
      </w:r>
    </w:p>
    <w:bookmarkEnd w:id="7777"/>
    <w:bookmarkStart w:id="7778" w:name="sect_H_4_5_2_2_1"/>
    <w:p>
      <w:pPr>
        <w:spacing w:before="180" w:after="0" w:line="240" w:lineRule="auto"/>
      </w:pPr>
      <w:r>
        <w:rPr>
          <w:rFonts w:ascii="Arial" w:hAnsi="Arial"/>
          <w:b/>
          <w:color w:val="000000"/>
          <w:sz w:val="18"/>
        </w:rPr>
        <w:t>H.4.5.2.2.1 Attributes</w:t>
      </w:r>
    </w:p>
    <w:bookmarkEnd w:id="7778"/>
    <w:bookmarkStart w:id="7779" w:name="para_8530d335_0b73_4f53_a557_827e25bede"/>
    <w:p>
      <w:pPr>
        <w:spacing w:before="180" w:after="0" w:line="240" w:lineRule="auto"/>
        <w:jc w:val="both"/>
      </w:pPr>
      <w:r>
        <w:rPr>
          <w:rFonts w:ascii="Arial" w:hAnsi="Arial"/>
          <w:color w:val="000000"/>
          <w:sz w:val="18"/>
        </w:rPr>
        <w:t xml:space="preserve">The Attributes that may be retrieved are shown in </w:t>
      </w:r>
      <w:hyperlink w:anchor="table_H_4_15">
        <w:r>
          <w:rPr>
            <w:rFonts w:ascii="Arial" w:hAnsi="Arial"/>
            <w:color w:val="000000"/>
            <w:sz w:val="18"/>
          </w:rPr>
          <w:t>Table H.4-15</w:t>
        </w:r>
      </w:hyperlink>
      <w:r>
        <w:rPr>
          <w:rFonts w:ascii="Arial" w:hAnsi="Arial"/>
          <w:color w:val="000000"/>
          <w:sz w:val="18"/>
        </w:rPr>
        <w:t>.</w:t>
      </w:r>
    </w:p>
    <w:bookmarkEnd w:id="7779"/>
    <w:bookmarkStart w:id="7780" w:name="table_H_4_15"/>
    <w:p>
      <w:pPr>
        <w:keepNext/>
        <w:spacing w:before="216" w:after="0" w:line="240" w:lineRule="auto"/>
        <w:jc w:val="center"/>
      </w:pPr>
      <w:r>
        <w:rPr>
          <w:rFonts w:ascii="Arial" w:hAnsi="Arial"/>
          <w:b/>
          <w:color w:val="000000"/>
          <w:sz w:val="22"/>
        </w:rPr>
        <w:t>Table H.4-15. N-GET Attributes</w:t>
      </w:r>
    </w:p>
    <w:bookmarkEnd w:id="7780"/>
    <w:p>
      <w:pPr>
        <w:spacing w:before="0" w:after="0" w:line="240" w:lineRule="auto"/>
        <w:rPr>
          <w:sz w:val="13"/>
        </w:rPr>
      </w:pPr>
    </w:p>
    <w:tbl>
      <w:tblPr>
        <w:tblInd w:w="45" w:type="dxa"/>
        <w:tblLayout w:type="fixed"/>
      </w:tblPr>
      <w:tblGrid>
        <w:gridCol w:w="3789"/>
        <w:gridCol w:w="3054"/>
        <w:gridCol w:w="35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81" w:name="para_730eddb7_ae85_4258_b2b6_733b974461"/>
          <w:p>
            <w:pPr>
              <w:keepNext/>
              <w:spacing w:before="180" w:after="0" w:line="240" w:lineRule="auto"/>
              <w:jc w:val="center"/>
            </w:pPr>
            <w:r>
              <w:rPr>
                <w:rFonts w:ascii="Arial" w:hAnsi="Arial"/>
                <w:b/>
                <w:color w:val="000000"/>
                <w:sz w:val="18"/>
              </w:rPr>
              <w:t>Attribute Name</w:t>
            </w:r>
          </w:p>
          <w:bookmarkEnd w:id="77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82" w:name="para_0a657e84_8363_484b_b1ee_dfa14c2e24"/>
          <w:p>
            <w:pPr>
              <w:spacing w:before="180" w:after="0" w:line="240" w:lineRule="auto"/>
              <w:jc w:val="center"/>
            </w:pPr>
            <w:r>
              <w:rPr>
                <w:rFonts w:ascii="Arial" w:hAnsi="Arial"/>
                <w:b/>
                <w:color w:val="000000"/>
                <w:sz w:val="18"/>
              </w:rPr>
              <w:t>Tag</w:t>
            </w:r>
          </w:p>
          <w:bookmarkEnd w:id="77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83" w:name="para_141b7d25_4810_4501_8d74_628ef790d3"/>
          <w:p>
            <w:pPr>
              <w:spacing w:before="180" w:after="0" w:line="240" w:lineRule="auto"/>
              <w:jc w:val="center"/>
            </w:pPr>
            <w:r>
              <w:rPr>
                <w:rFonts w:ascii="Arial" w:hAnsi="Arial"/>
                <w:b/>
                <w:color w:val="000000"/>
                <w:sz w:val="18"/>
              </w:rPr>
              <w:t>Usage (SCU/SCP)</w:t>
            </w:r>
          </w:p>
          <w:bookmarkEnd w:id="7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4" w:name="para_0232dcdc_3569_4137_bff3_ae5e451518"/>
          <w:p>
            <w:pPr>
              <w:spacing w:before="180" w:after="0" w:line="240" w:lineRule="auto"/>
            </w:pPr>
            <w:r>
              <w:rPr>
                <w:rFonts w:ascii="Arial" w:hAnsi="Arial"/>
                <w:color w:val="000000"/>
                <w:sz w:val="18"/>
              </w:rPr>
              <w:t>Execution Status</w:t>
            </w:r>
          </w:p>
          <w:bookmarkEnd w:id="7784"/>
        </w:tc>
        <w:tc>
          <w:tcPr>
            <w:tcBorders>
              <w:bottom w:val="single" w:sz="4" w:color="000000"/>
              <w:right w:val="single" w:sz="4" w:color="000000"/>
            </w:tcBorders>
            <w:tcMar>
              <w:top w:w="40" w:type="dxa"/>
              <w:left w:w="40" w:type="dxa"/>
              <w:bottom w:w="40" w:type="dxa"/>
              <w:right w:w="40" w:type="dxa"/>
            </w:tcMar>
            <w:vAlign w:val="top"/>
          </w:tcPr>
          <w:bookmarkStart w:id="7785" w:name="para_10579e3a_b8f4_488e_a1d5_4d538be5fe"/>
          <w:p>
            <w:pPr>
              <w:spacing w:before="180" w:after="0" w:line="240" w:lineRule="auto"/>
              <w:jc w:val="center"/>
            </w:pPr>
            <w:r>
              <w:rPr>
                <w:rFonts w:ascii="Arial" w:hAnsi="Arial"/>
                <w:color w:val="000000"/>
                <w:sz w:val="18"/>
              </w:rPr>
              <w:t>(2100,0020)</w:t>
            </w:r>
          </w:p>
          <w:bookmarkEnd w:id="7785"/>
        </w:tc>
        <w:tc>
          <w:tcPr>
            <w:tcBorders>
              <w:bottom w:val="single" w:sz="4" w:color="000000"/>
              <w:right w:val="single" w:sz="4" w:color="000000"/>
            </w:tcBorders>
            <w:tcMar>
              <w:top w:w="40" w:type="dxa"/>
              <w:left w:w="40" w:type="dxa"/>
              <w:bottom w:w="40" w:type="dxa"/>
              <w:right w:w="40" w:type="dxa"/>
            </w:tcMar>
            <w:vAlign w:val="top"/>
          </w:tcPr>
          <w:bookmarkStart w:id="7786" w:name="para_aa1ecd06_2719_4c7f_96db_75e65050a1"/>
          <w:p>
            <w:pPr>
              <w:spacing w:before="180" w:after="0" w:line="240" w:lineRule="auto"/>
              <w:jc w:val="center"/>
            </w:pPr>
            <w:r>
              <w:rPr>
                <w:rFonts w:ascii="Arial" w:hAnsi="Arial"/>
                <w:color w:val="000000"/>
                <w:sz w:val="18"/>
              </w:rPr>
              <w:t>U/M</w:t>
            </w:r>
          </w:p>
          <w:bookmarkEnd w:id="7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7" w:name="para_886dbe42_13dd_4fb7_a3d6_7a77dbffc4"/>
          <w:p>
            <w:pPr>
              <w:spacing w:before="180" w:after="0" w:line="240" w:lineRule="auto"/>
            </w:pPr>
            <w:r>
              <w:rPr>
                <w:rFonts w:ascii="Arial" w:hAnsi="Arial"/>
                <w:color w:val="000000"/>
                <w:sz w:val="18"/>
              </w:rPr>
              <w:t>Execution Status Info</w:t>
            </w:r>
          </w:p>
          <w:bookmarkEnd w:id="7787"/>
        </w:tc>
        <w:tc>
          <w:tcPr>
            <w:tcBorders>
              <w:bottom w:val="single" w:sz="4" w:color="000000"/>
              <w:right w:val="single" w:sz="4" w:color="000000"/>
            </w:tcBorders>
            <w:tcMar>
              <w:top w:w="40" w:type="dxa"/>
              <w:left w:w="40" w:type="dxa"/>
              <w:bottom w:w="40" w:type="dxa"/>
              <w:right w:w="40" w:type="dxa"/>
            </w:tcMar>
            <w:vAlign w:val="top"/>
          </w:tcPr>
          <w:bookmarkStart w:id="7788" w:name="para_58bd7365_0ad8_4209_89ae_ac15a95b32"/>
          <w:p>
            <w:pPr>
              <w:spacing w:before="180" w:after="0" w:line="240" w:lineRule="auto"/>
              <w:jc w:val="center"/>
            </w:pPr>
            <w:r>
              <w:rPr>
                <w:rFonts w:ascii="Arial" w:hAnsi="Arial"/>
                <w:color w:val="000000"/>
                <w:sz w:val="18"/>
              </w:rPr>
              <w:t>(2100,0030)</w:t>
            </w:r>
          </w:p>
          <w:bookmarkEnd w:id="7788"/>
        </w:tc>
        <w:tc>
          <w:tcPr>
            <w:tcBorders>
              <w:bottom w:val="single" w:sz="4" w:color="000000"/>
              <w:right w:val="single" w:sz="4" w:color="000000"/>
            </w:tcBorders>
            <w:tcMar>
              <w:top w:w="40" w:type="dxa"/>
              <w:left w:w="40" w:type="dxa"/>
              <w:bottom w:w="40" w:type="dxa"/>
              <w:right w:w="40" w:type="dxa"/>
            </w:tcMar>
            <w:vAlign w:val="top"/>
          </w:tcPr>
          <w:bookmarkStart w:id="7789" w:name="para_1e841ec5_e5d3_4c70_a3d4_36530d75ab"/>
          <w:p>
            <w:pPr>
              <w:spacing w:before="180" w:after="0" w:line="240" w:lineRule="auto"/>
              <w:jc w:val="center"/>
            </w:pPr>
            <w:r>
              <w:rPr>
                <w:rFonts w:ascii="Arial" w:hAnsi="Arial"/>
                <w:color w:val="000000"/>
                <w:sz w:val="18"/>
              </w:rPr>
              <w:t>U/M</w:t>
            </w:r>
          </w:p>
          <w:bookmarkEnd w:id="7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0" w:name="para_7a1969e0_e38e_4818_ab1f_f83299b008"/>
          <w:p>
            <w:pPr>
              <w:spacing w:before="180" w:after="0" w:line="240" w:lineRule="auto"/>
            </w:pPr>
            <w:r>
              <w:rPr>
                <w:rFonts w:ascii="Arial" w:hAnsi="Arial"/>
                <w:color w:val="000000"/>
                <w:sz w:val="18"/>
              </w:rPr>
              <w:t>Print Priority</w:t>
            </w:r>
          </w:p>
          <w:bookmarkEnd w:id="7790"/>
        </w:tc>
        <w:tc>
          <w:tcPr>
            <w:tcBorders>
              <w:bottom w:val="single" w:sz="4" w:color="000000"/>
              <w:right w:val="single" w:sz="4" w:color="000000"/>
            </w:tcBorders>
            <w:tcMar>
              <w:top w:w="40" w:type="dxa"/>
              <w:left w:w="40" w:type="dxa"/>
              <w:bottom w:w="40" w:type="dxa"/>
              <w:right w:w="40" w:type="dxa"/>
            </w:tcMar>
            <w:vAlign w:val="top"/>
          </w:tcPr>
          <w:bookmarkStart w:id="7791" w:name="para_393db954_dd86_4faa_8ef7_b9a9a0d870"/>
          <w:p>
            <w:pPr>
              <w:spacing w:before="180" w:after="0" w:line="240" w:lineRule="auto"/>
              <w:jc w:val="center"/>
            </w:pPr>
            <w:r>
              <w:rPr>
                <w:rFonts w:ascii="Arial" w:hAnsi="Arial"/>
                <w:color w:val="000000"/>
                <w:sz w:val="18"/>
              </w:rPr>
              <w:t>(2000,0020)</w:t>
            </w:r>
          </w:p>
          <w:bookmarkEnd w:id="7791"/>
        </w:tc>
        <w:tc>
          <w:tcPr>
            <w:tcBorders>
              <w:bottom w:val="single" w:sz="4" w:color="000000"/>
              <w:right w:val="single" w:sz="4" w:color="000000"/>
            </w:tcBorders>
            <w:tcMar>
              <w:top w:w="40" w:type="dxa"/>
              <w:left w:w="40" w:type="dxa"/>
              <w:bottom w:w="40" w:type="dxa"/>
              <w:right w:w="40" w:type="dxa"/>
            </w:tcMar>
            <w:vAlign w:val="top"/>
          </w:tcPr>
          <w:bookmarkStart w:id="7792" w:name="para_27fb6fe6_24b1_485e_9345_898df532c2"/>
          <w:p>
            <w:pPr>
              <w:spacing w:before="180" w:after="0" w:line="240" w:lineRule="auto"/>
              <w:jc w:val="center"/>
            </w:pPr>
            <w:r>
              <w:rPr>
                <w:rFonts w:ascii="Arial" w:hAnsi="Arial"/>
                <w:color w:val="000000"/>
                <w:sz w:val="18"/>
              </w:rPr>
              <w:t>U/M</w:t>
            </w:r>
          </w:p>
          <w:bookmarkEnd w:id="7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3" w:name="para_70552064_c622_427c_a329_d3470eadf4"/>
          <w:p>
            <w:pPr>
              <w:spacing w:before="180" w:after="0" w:line="240" w:lineRule="auto"/>
            </w:pPr>
            <w:r>
              <w:rPr>
                <w:rFonts w:ascii="Arial" w:hAnsi="Arial"/>
                <w:color w:val="000000"/>
                <w:sz w:val="18"/>
              </w:rPr>
              <w:t>Creation Date</w:t>
            </w:r>
          </w:p>
          <w:bookmarkEnd w:id="7793"/>
        </w:tc>
        <w:tc>
          <w:tcPr>
            <w:tcBorders>
              <w:bottom w:val="single" w:sz="4" w:color="000000"/>
              <w:right w:val="single" w:sz="4" w:color="000000"/>
            </w:tcBorders>
            <w:tcMar>
              <w:top w:w="40" w:type="dxa"/>
              <w:left w:w="40" w:type="dxa"/>
              <w:bottom w:w="40" w:type="dxa"/>
              <w:right w:w="40" w:type="dxa"/>
            </w:tcMar>
            <w:vAlign w:val="top"/>
          </w:tcPr>
          <w:bookmarkStart w:id="7794" w:name="para_cd520617_bb87_4bc3_bb9e_126b6bc61d"/>
          <w:p>
            <w:pPr>
              <w:spacing w:before="180" w:after="0" w:line="240" w:lineRule="auto"/>
              <w:jc w:val="center"/>
            </w:pPr>
            <w:r>
              <w:rPr>
                <w:rFonts w:ascii="Arial" w:hAnsi="Arial"/>
                <w:color w:val="000000"/>
                <w:sz w:val="18"/>
              </w:rPr>
              <w:t>(2100,0040)</w:t>
            </w:r>
          </w:p>
          <w:bookmarkEnd w:id="7794"/>
        </w:tc>
        <w:tc>
          <w:tcPr>
            <w:tcBorders>
              <w:bottom w:val="single" w:sz="4" w:color="000000"/>
              <w:right w:val="single" w:sz="4" w:color="000000"/>
            </w:tcBorders>
            <w:tcMar>
              <w:top w:w="40" w:type="dxa"/>
              <w:left w:w="40" w:type="dxa"/>
              <w:bottom w:w="40" w:type="dxa"/>
              <w:right w:w="40" w:type="dxa"/>
            </w:tcMar>
            <w:vAlign w:val="top"/>
          </w:tcPr>
          <w:bookmarkStart w:id="7795" w:name="para_eab5af57_b138_4321_be60_1cbc9ec6f6"/>
          <w:p>
            <w:pPr>
              <w:spacing w:before="180" w:after="0" w:line="240" w:lineRule="auto"/>
              <w:jc w:val="center"/>
            </w:pPr>
            <w:r>
              <w:rPr>
                <w:rFonts w:ascii="Arial" w:hAnsi="Arial"/>
                <w:color w:val="000000"/>
                <w:sz w:val="18"/>
              </w:rPr>
              <w:t>U/U</w:t>
            </w:r>
          </w:p>
          <w:bookmarkEnd w:id="7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6" w:name="para_94229c25_de2e_442f_aa15_5f3faedf1f"/>
          <w:p>
            <w:pPr>
              <w:spacing w:before="180" w:after="0" w:line="240" w:lineRule="auto"/>
            </w:pPr>
            <w:r>
              <w:rPr>
                <w:rFonts w:ascii="Arial" w:hAnsi="Arial"/>
                <w:color w:val="000000"/>
                <w:sz w:val="18"/>
              </w:rPr>
              <w:t>Creation Time</w:t>
            </w:r>
          </w:p>
          <w:bookmarkEnd w:id="7796"/>
        </w:tc>
        <w:tc>
          <w:tcPr>
            <w:tcBorders>
              <w:bottom w:val="single" w:sz="4" w:color="000000"/>
              <w:right w:val="single" w:sz="4" w:color="000000"/>
            </w:tcBorders>
            <w:tcMar>
              <w:top w:w="40" w:type="dxa"/>
              <w:left w:w="40" w:type="dxa"/>
              <w:bottom w:w="40" w:type="dxa"/>
              <w:right w:w="40" w:type="dxa"/>
            </w:tcMar>
            <w:vAlign w:val="top"/>
          </w:tcPr>
          <w:bookmarkStart w:id="7797" w:name="para_8678947d_c11b_4e1c_8982_c965839d2e"/>
          <w:p>
            <w:pPr>
              <w:spacing w:before="180" w:after="0" w:line="240" w:lineRule="auto"/>
              <w:jc w:val="center"/>
            </w:pPr>
            <w:r>
              <w:rPr>
                <w:rFonts w:ascii="Arial" w:hAnsi="Arial"/>
                <w:color w:val="000000"/>
                <w:sz w:val="18"/>
              </w:rPr>
              <w:t>(2100,0050)</w:t>
            </w:r>
          </w:p>
          <w:bookmarkEnd w:id="7797"/>
        </w:tc>
        <w:tc>
          <w:tcPr>
            <w:tcBorders>
              <w:bottom w:val="single" w:sz="4" w:color="000000"/>
              <w:right w:val="single" w:sz="4" w:color="000000"/>
            </w:tcBorders>
            <w:tcMar>
              <w:top w:w="40" w:type="dxa"/>
              <w:left w:w="40" w:type="dxa"/>
              <w:bottom w:w="40" w:type="dxa"/>
              <w:right w:w="40" w:type="dxa"/>
            </w:tcMar>
            <w:vAlign w:val="top"/>
          </w:tcPr>
          <w:bookmarkStart w:id="7798" w:name="para_92640513_2837_4703_a1c6_7829c8c902"/>
          <w:p>
            <w:pPr>
              <w:spacing w:before="180" w:after="0" w:line="240" w:lineRule="auto"/>
              <w:jc w:val="center"/>
            </w:pPr>
            <w:r>
              <w:rPr>
                <w:rFonts w:ascii="Arial" w:hAnsi="Arial"/>
                <w:color w:val="000000"/>
                <w:sz w:val="18"/>
              </w:rPr>
              <w:t>U/U</w:t>
            </w:r>
          </w:p>
          <w:bookmarkEnd w:id="7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9" w:name="para_c01d53b0_667d_42ef_8d58_c0ad00eae8"/>
          <w:p>
            <w:pPr>
              <w:spacing w:before="180" w:after="0" w:line="240" w:lineRule="auto"/>
            </w:pPr>
            <w:r>
              <w:rPr>
                <w:rFonts w:ascii="Arial" w:hAnsi="Arial"/>
                <w:color w:val="000000"/>
                <w:sz w:val="18"/>
              </w:rPr>
              <w:t>Printer Name</w:t>
            </w:r>
          </w:p>
          <w:bookmarkEnd w:id="7799"/>
        </w:tc>
        <w:tc>
          <w:tcPr>
            <w:tcBorders>
              <w:bottom w:val="single" w:sz="4" w:color="000000"/>
              <w:right w:val="single" w:sz="4" w:color="000000"/>
            </w:tcBorders>
            <w:tcMar>
              <w:top w:w="40" w:type="dxa"/>
              <w:left w:w="40" w:type="dxa"/>
              <w:bottom w:w="40" w:type="dxa"/>
              <w:right w:w="40" w:type="dxa"/>
            </w:tcMar>
            <w:vAlign w:val="top"/>
          </w:tcPr>
          <w:bookmarkStart w:id="7800" w:name="para_236bb6d6_fdf4_4f09_aa66_04e7502149"/>
          <w:p>
            <w:pPr>
              <w:spacing w:before="180" w:after="0" w:line="240" w:lineRule="auto"/>
              <w:jc w:val="center"/>
            </w:pPr>
            <w:r>
              <w:rPr>
                <w:rFonts w:ascii="Arial" w:hAnsi="Arial"/>
                <w:color w:val="000000"/>
                <w:sz w:val="18"/>
              </w:rPr>
              <w:t>(2110,0030)</w:t>
            </w:r>
          </w:p>
          <w:bookmarkEnd w:id="7800"/>
        </w:tc>
        <w:tc>
          <w:tcPr>
            <w:tcBorders>
              <w:bottom w:val="single" w:sz="4" w:color="000000"/>
              <w:right w:val="single" w:sz="4" w:color="000000"/>
            </w:tcBorders>
            <w:tcMar>
              <w:top w:w="40" w:type="dxa"/>
              <w:left w:w="40" w:type="dxa"/>
              <w:bottom w:w="40" w:type="dxa"/>
              <w:right w:w="40" w:type="dxa"/>
            </w:tcMar>
            <w:vAlign w:val="top"/>
          </w:tcPr>
          <w:bookmarkStart w:id="7801" w:name="para_671bce03_c97e_4de2_b24c_418d60ea77"/>
          <w:p>
            <w:pPr>
              <w:spacing w:before="180" w:after="0" w:line="240" w:lineRule="auto"/>
              <w:jc w:val="center"/>
            </w:pPr>
            <w:r>
              <w:rPr>
                <w:rFonts w:ascii="Arial" w:hAnsi="Arial"/>
                <w:color w:val="000000"/>
                <w:sz w:val="18"/>
              </w:rPr>
              <w:t>U/U</w:t>
            </w:r>
          </w:p>
          <w:bookmarkEnd w:id="7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2" w:name="para_16630637_073a_48e2_a884_3d00476b94"/>
          <w:p>
            <w:pPr>
              <w:spacing w:before="180" w:after="0" w:line="240" w:lineRule="auto"/>
            </w:pPr>
            <w:r>
              <w:rPr>
                <w:rFonts w:ascii="Arial" w:hAnsi="Arial"/>
                <w:color w:val="000000"/>
                <w:sz w:val="18"/>
              </w:rPr>
              <w:t>Originator</w:t>
            </w:r>
          </w:p>
          <w:bookmarkEnd w:id="7802"/>
        </w:tc>
        <w:tc>
          <w:tcPr>
            <w:tcBorders>
              <w:bottom w:val="single" w:sz="4" w:color="000000"/>
              <w:right w:val="single" w:sz="4" w:color="000000"/>
            </w:tcBorders>
            <w:tcMar>
              <w:top w:w="40" w:type="dxa"/>
              <w:left w:w="40" w:type="dxa"/>
              <w:bottom w:w="40" w:type="dxa"/>
              <w:right w:w="40" w:type="dxa"/>
            </w:tcMar>
            <w:vAlign w:val="top"/>
          </w:tcPr>
          <w:bookmarkStart w:id="7803" w:name="para_b5b026df_3787_4db3_b5a4_0bdc23e5cb"/>
          <w:p>
            <w:pPr>
              <w:spacing w:before="180" w:after="0" w:line="240" w:lineRule="auto"/>
              <w:jc w:val="center"/>
            </w:pPr>
            <w:r>
              <w:rPr>
                <w:rFonts w:ascii="Arial" w:hAnsi="Arial"/>
                <w:color w:val="000000"/>
                <w:sz w:val="18"/>
              </w:rPr>
              <w:t>(2100,0070)</w:t>
            </w:r>
          </w:p>
          <w:bookmarkEnd w:id="7803"/>
        </w:tc>
        <w:tc>
          <w:tcPr>
            <w:tcBorders>
              <w:bottom w:val="single" w:sz="4" w:color="000000"/>
              <w:right w:val="single" w:sz="4" w:color="000000"/>
            </w:tcBorders>
            <w:tcMar>
              <w:top w:w="40" w:type="dxa"/>
              <w:left w:w="40" w:type="dxa"/>
              <w:bottom w:w="40" w:type="dxa"/>
              <w:right w:w="40" w:type="dxa"/>
            </w:tcMar>
            <w:vAlign w:val="top"/>
          </w:tcPr>
          <w:bookmarkStart w:id="7804" w:name="para_433d6033_48f2_443f_ac0d_ec0e189a5c"/>
          <w:p>
            <w:pPr>
              <w:spacing w:before="180" w:after="0" w:line="240" w:lineRule="auto"/>
              <w:jc w:val="center"/>
            </w:pPr>
            <w:r>
              <w:rPr>
                <w:rFonts w:ascii="Arial" w:hAnsi="Arial"/>
                <w:color w:val="000000"/>
                <w:sz w:val="18"/>
              </w:rPr>
              <w:t>U/U</w:t>
            </w:r>
          </w:p>
          <w:bookmarkEnd w:id="7804"/>
        </w:tc>
      </w:tr>
    </w:tbl>
    <w:bookmarkStart w:id="7805" w:name="para_e7837314_0970_4c68_a5e4_7cd5e656ae"/>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7805"/>
    <w:bookmarkStart w:id="7806" w:name="sect_H_4_5_2_2_2"/>
    <w:p>
      <w:pPr>
        <w:spacing w:before="180" w:after="0" w:line="240" w:lineRule="auto"/>
      </w:pPr>
      <w:r>
        <w:rPr>
          <w:rFonts w:ascii="Arial" w:hAnsi="Arial"/>
          <w:b/>
          <w:color w:val="000000"/>
          <w:sz w:val="18"/>
        </w:rPr>
        <w:t>H.4.5.2.2.2 Behavior</w:t>
      </w:r>
    </w:p>
    <w:bookmarkEnd w:id="7806"/>
    <w:bookmarkStart w:id="7807" w:name="para_ea2ecf3f_7299_44c2_af67_7886d06736"/>
    <w:p>
      <w:pPr>
        <w:spacing w:before="180" w:after="0" w:line="240" w:lineRule="auto"/>
        <w:jc w:val="both"/>
      </w:pPr>
      <w:r>
        <w:rPr>
          <w:rFonts w:ascii="Arial" w:hAnsi="Arial"/>
          <w:color w:val="000000"/>
          <w:sz w:val="18"/>
        </w:rPr>
        <w:t>The SCU uses the N-GET to request the SCP to get a Print Job SOP Instance. The SCU shall specify in the N-GET request primitive the UID of the SOP Instance to be retrieved.</w:t>
      </w:r>
    </w:p>
    <w:bookmarkEnd w:id="7807"/>
    <w:bookmarkStart w:id="7808" w:name="para_0fb659b0_4bae_4133_9f3a_7bda41f345"/>
    <w:p>
      <w:pPr>
        <w:spacing w:before="180" w:after="0" w:line="240" w:lineRule="auto"/>
        <w:jc w:val="both"/>
      </w:pPr>
      <w:r>
        <w:rPr>
          <w:rFonts w:ascii="Arial" w:hAnsi="Arial"/>
          <w:color w:val="000000"/>
          <w:sz w:val="18"/>
        </w:rPr>
        <w:t>The SCP shall return the values for the specified Attributes of the specified SOP Instance.</w:t>
      </w:r>
    </w:p>
    <w:bookmarkEnd w:id="7808"/>
    <w:bookmarkStart w:id="7809" w:name="para_8cc8b123_21ac_43b3_9d51_4dc6fe4071"/>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7809"/>
    <w:bookmarkStart w:id="7810" w:name="sect_H_4_5_2_2_3"/>
    <w:p>
      <w:pPr>
        <w:spacing w:before="180" w:after="0" w:line="240" w:lineRule="auto"/>
      </w:pPr>
      <w:r>
        <w:rPr>
          <w:rFonts w:ascii="Arial" w:hAnsi="Arial"/>
          <w:b/>
          <w:color w:val="000000"/>
          <w:sz w:val="18"/>
        </w:rPr>
        <w:t>H.4.5.2.2.3 Status</w:t>
      </w:r>
    </w:p>
    <w:bookmarkEnd w:id="7810"/>
    <w:bookmarkStart w:id="7811" w:name="para_4c95def5_9db4_4d6e_829e_3b0a302a2a"/>
    <w:p>
      <w:pPr>
        <w:spacing w:before="180" w:after="0" w:line="240" w:lineRule="auto"/>
        <w:jc w:val="both"/>
      </w:pPr>
      <w:r>
        <w:rPr>
          <w:rFonts w:ascii="Arial" w:hAnsi="Arial"/>
          <w:color w:val="000000"/>
          <w:sz w:val="18"/>
        </w:rPr>
        <w:t xml:space="preserve">There are no specific Status Codes. See </w:t>
      </w:r>
      <w:hyperlink r:id="r532">
        <w:r>
          <w:rPr>
            <w:rFonts w:ascii="Arial" w:hAnsi="Arial"/>
            <w:color w:val="000000"/>
            <w:sz w:val="18"/>
          </w:rPr>
          <w:t>PS3.7</w:t>
        </w:r>
      </w:hyperlink>
      <w:r>
        <w:rPr>
          <w:rFonts w:ascii="Arial" w:hAnsi="Arial"/>
          <w:color w:val="000000"/>
          <w:sz w:val="18"/>
        </w:rPr>
        <w:t xml:space="preserve"> for response Status Codes.</w:t>
      </w:r>
    </w:p>
    <w:bookmarkEnd w:id="7811"/>
    <w:bookmarkStart w:id="7812" w:name="sect_H_4_5_3"/>
    <w:p>
      <w:pPr>
        <w:spacing w:before="180" w:after="0" w:line="240" w:lineRule="auto"/>
      </w:pPr>
      <w:r>
        <w:rPr>
          <w:rFonts w:ascii="Arial" w:hAnsi="Arial"/>
          <w:b/>
          <w:color w:val="000000"/>
          <w:sz w:val="26"/>
        </w:rPr>
        <w:t>H.4.5.3 Execution Status Information</w:t>
      </w:r>
    </w:p>
    <w:bookmarkEnd w:id="7812"/>
    <w:bookmarkStart w:id="7813" w:name="para_85790713_64a1_4ec0_8f1c_8da3076e9e"/>
    <w:p>
      <w:pPr>
        <w:spacing w:before="180" w:after="0" w:line="240" w:lineRule="auto"/>
        <w:jc w:val="both"/>
      </w:pPr>
      <w:r>
        <w:rPr>
          <w:rFonts w:ascii="Arial" w:hAnsi="Arial"/>
          <w:color w:val="000000"/>
          <w:sz w:val="18"/>
        </w:rPr>
        <w:t xml:space="preserve">Status Information is defined in </w:t>
      </w:r>
      <w:hyperlink r:id="r533">
        <w:r>
          <w:rPr>
            <w:rFonts w:ascii="Arial" w:hAnsi="Arial"/>
            <w:color w:val="000000"/>
            <w:sz w:val="18"/>
          </w:rPr>
          <w:t>PS3.3</w:t>
        </w:r>
      </w:hyperlink>
      <w:r>
        <w:rPr>
          <w:rFonts w:ascii="Arial" w:hAnsi="Arial"/>
          <w:color w:val="000000"/>
          <w:sz w:val="18"/>
        </w:rPr>
        <w:t>. Implementation specific Warning and Failure Status Codes shall be defined in the Conformance Statement.</w:t>
      </w:r>
    </w:p>
    <w:bookmarkEnd w:id="7813"/>
    <w:bookmarkStart w:id="7814" w:name="sect_H_4_5_4"/>
    <w:p>
      <w:pPr>
        <w:spacing w:before="180" w:after="0" w:line="240" w:lineRule="auto"/>
      </w:pPr>
      <w:r>
        <w:rPr>
          <w:rFonts w:ascii="Arial" w:hAnsi="Arial"/>
          <w:b/>
          <w:color w:val="000000"/>
          <w:sz w:val="26"/>
        </w:rPr>
        <w:t>H.4.5.4 SOP Class Definition and UID</w:t>
      </w:r>
    </w:p>
    <w:bookmarkEnd w:id="7814"/>
    <w:bookmarkStart w:id="7815" w:name="para_9ba882d7_ec39_40f1_9842_47b6248d71"/>
    <w:p>
      <w:pPr>
        <w:spacing w:before="180" w:after="0" w:line="240" w:lineRule="auto"/>
        <w:jc w:val="both"/>
      </w:pPr>
      <w:r>
        <w:rPr>
          <w:rFonts w:ascii="Arial" w:hAnsi="Arial"/>
          <w:color w:val="000000"/>
          <w:sz w:val="18"/>
        </w:rPr>
        <w:t>The Print Job SOP Class UID shall have the value "1.2.840.10008.5.1.1.14".</w:t>
      </w:r>
    </w:p>
    <w:bookmarkEnd w:id="7815"/>
    <w:bookmarkStart w:id="7816" w:name="sect_H_4_6"/>
    <w:p>
      <w:pPr>
        <w:spacing w:before="180" w:after="0" w:line="240" w:lineRule="auto"/>
      </w:pPr>
      <w:r>
        <w:rPr>
          <w:rFonts w:ascii="Arial" w:hAnsi="Arial"/>
          <w:b/>
          <w:color w:val="000000"/>
          <w:sz w:val="24"/>
        </w:rPr>
        <w:t>H.4.6 Printer SOP Class</w:t>
      </w:r>
    </w:p>
    <w:bookmarkEnd w:id="7816"/>
    <w:bookmarkStart w:id="7817" w:name="sect_H_4_6_1"/>
    <w:p>
      <w:pPr>
        <w:spacing w:before="180" w:after="0" w:line="240" w:lineRule="auto"/>
      </w:pPr>
      <w:r>
        <w:rPr>
          <w:rFonts w:ascii="Arial" w:hAnsi="Arial"/>
          <w:b/>
          <w:color w:val="000000"/>
          <w:sz w:val="26"/>
        </w:rPr>
        <w:t>H.4.6.1 IOD Description</w:t>
      </w:r>
    </w:p>
    <w:bookmarkEnd w:id="7817"/>
    <w:bookmarkStart w:id="7818" w:name="para_dfb8588e_3bd2_4df5_ac83_c666e61e41"/>
    <w:p>
      <w:pPr>
        <w:spacing w:before="180" w:after="0" w:line="240" w:lineRule="auto"/>
        <w:jc w:val="both"/>
      </w:pPr>
      <w:r>
        <w:rPr>
          <w:rFonts w:ascii="Arial" w:hAnsi="Arial"/>
          <w:color w:val="000000"/>
          <w:sz w:val="18"/>
        </w:rPr>
        <w:t>The Printer IOD is an abstraction of the hard copy printer and is the basic Information Entity to monitor the status of the printer.</w:t>
      </w:r>
    </w:p>
    <w:bookmarkEnd w:id="7818"/>
    <w:bookmarkStart w:id="7819" w:name="para_59d32d66_def5_4258_bfe3_e8b8c794a6"/>
    <w:p>
      <w:pPr>
        <w:spacing w:before="180" w:after="0" w:line="240" w:lineRule="auto"/>
        <w:jc w:val="both"/>
      </w:pPr>
      <w:r>
        <w:rPr>
          <w:rFonts w:ascii="Arial" w:hAnsi="Arial"/>
          <w:color w:val="000000"/>
          <w:sz w:val="18"/>
        </w:rPr>
        <w:t>The Printer SOP Instance is created by the SCP during start-up of the hard copy printer and has a well-known SOP Instance UID.</w:t>
      </w:r>
    </w:p>
    <w:bookmarkEnd w:id="7819"/>
    <w:bookmarkStart w:id="7820" w:name="sect_H_4_6_2"/>
    <w:p>
      <w:pPr>
        <w:spacing w:before="180" w:after="0" w:line="240" w:lineRule="auto"/>
      </w:pPr>
      <w:r>
        <w:rPr>
          <w:rFonts w:ascii="Arial" w:hAnsi="Arial"/>
          <w:b/>
          <w:color w:val="000000"/>
          <w:sz w:val="26"/>
        </w:rPr>
        <w:t>H.4.6.2 DIMSE Service Group</w:t>
      </w:r>
    </w:p>
    <w:bookmarkEnd w:id="7820"/>
    <w:bookmarkStart w:id="7821" w:name="para_cb6930cb_10c4_4d61_a8c2_3c768af802"/>
    <w:p>
      <w:pPr>
        <w:spacing w:before="180" w:after="0" w:line="240" w:lineRule="auto"/>
        <w:jc w:val="both"/>
      </w:pPr>
      <w:r>
        <w:rPr>
          <w:rFonts w:ascii="Arial" w:hAnsi="Arial"/>
          <w:color w:val="000000"/>
          <w:sz w:val="18"/>
        </w:rPr>
        <w:t>The DIMSE Services that are applicable to the IOD are shown below.</w:t>
      </w:r>
    </w:p>
    <w:bookmarkEnd w:id="7821"/>
    <w:bookmarkStart w:id="7822" w:name="table_H_4_6_2_1"/>
    <w:p>
      <w:pPr>
        <w:keepNext/>
        <w:spacing w:before="216" w:after="0" w:line="240" w:lineRule="auto"/>
        <w:jc w:val="center"/>
      </w:pPr>
      <w:r>
        <w:rPr>
          <w:rFonts w:ascii="Arial" w:hAnsi="Arial"/>
          <w:b/>
          <w:color w:val="000000"/>
          <w:sz w:val="22"/>
        </w:rPr>
        <w:t>Table H.4.6.2-1. DIMSE Service Group Applicable to Printer</w:t>
      </w:r>
    </w:p>
    <w:bookmarkEnd w:id="7822"/>
    <w:p>
      <w:pPr>
        <w:spacing w:before="0" w:after="0" w:line="240" w:lineRule="auto"/>
        <w:rPr>
          <w:sz w:val="13"/>
        </w:rPr>
      </w:pPr>
    </w:p>
    <w:tbl>
      <w:tblPr>
        <w:tblInd w:w="45" w:type="dxa"/>
        <w:tblLayout w:type="fixed"/>
      </w:tblPr>
      <w:tblGrid>
        <w:gridCol w:w="5891"/>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23" w:name="para_f5523942_5480_45fe_a4ef_b350f3bdca"/>
          <w:p>
            <w:pPr>
              <w:keepNext/>
              <w:spacing w:before="180" w:after="0" w:line="240" w:lineRule="auto"/>
              <w:jc w:val="center"/>
            </w:pPr>
            <w:r>
              <w:rPr>
                <w:rFonts w:ascii="Arial" w:hAnsi="Arial"/>
                <w:b/>
                <w:color w:val="000000"/>
                <w:sz w:val="18"/>
              </w:rPr>
              <w:t>DICOM Message Service Element</w:t>
            </w:r>
          </w:p>
          <w:bookmarkEnd w:id="78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24" w:name="para_ce63d810_dc3e_4165_9e50_dcb6d443c1"/>
          <w:p>
            <w:pPr>
              <w:spacing w:before="180" w:after="0" w:line="240" w:lineRule="auto"/>
              <w:jc w:val="center"/>
            </w:pPr>
            <w:r>
              <w:rPr>
                <w:rFonts w:ascii="Arial" w:hAnsi="Arial"/>
                <w:b/>
                <w:color w:val="000000"/>
                <w:sz w:val="18"/>
              </w:rPr>
              <w:t>Usage (SCU/SCP)</w:t>
            </w:r>
          </w:p>
          <w:bookmarkEnd w:id="7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5" w:name="para_3e591c93_bb15_416a_8cbb_b527a2812c"/>
          <w:p>
            <w:pPr>
              <w:spacing w:before="180" w:after="0" w:line="240" w:lineRule="auto"/>
            </w:pPr>
            <w:r>
              <w:rPr>
                <w:rFonts w:ascii="Arial" w:hAnsi="Arial"/>
                <w:color w:val="000000"/>
                <w:sz w:val="18"/>
              </w:rPr>
              <w:t>N-EVENT-REPORT</w:t>
            </w:r>
          </w:p>
          <w:bookmarkEnd w:id="7825"/>
        </w:tc>
        <w:tc>
          <w:tcPr>
            <w:tcBorders>
              <w:bottom w:val="single" w:sz="4" w:color="000000"/>
              <w:right w:val="single" w:sz="4" w:color="000000"/>
            </w:tcBorders>
            <w:tcMar>
              <w:top w:w="40" w:type="dxa"/>
              <w:left w:w="40" w:type="dxa"/>
              <w:bottom w:w="40" w:type="dxa"/>
              <w:right w:w="40" w:type="dxa"/>
            </w:tcMar>
            <w:vAlign w:val="top"/>
          </w:tcPr>
          <w:bookmarkStart w:id="7826" w:name="para_d940090f_08e1_4c1d_abd4_94b7b439da"/>
          <w:p>
            <w:pPr>
              <w:spacing w:before="180" w:after="0" w:line="240" w:lineRule="auto"/>
              <w:jc w:val="center"/>
            </w:pPr>
            <w:r>
              <w:rPr>
                <w:rFonts w:ascii="Arial" w:hAnsi="Arial"/>
                <w:color w:val="000000"/>
                <w:sz w:val="18"/>
              </w:rPr>
              <w:t>M/M</w:t>
            </w:r>
          </w:p>
          <w:bookmarkEnd w:id="7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7" w:name="para_9d0efab2_f5ab_411a_9faa_236f45a125"/>
          <w:p>
            <w:pPr>
              <w:spacing w:before="180" w:after="0" w:line="240" w:lineRule="auto"/>
            </w:pPr>
            <w:r>
              <w:rPr>
                <w:rFonts w:ascii="Arial" w:hAnsi="Arial"/>
                <w:color w:val="000000"/>
                <w:sz w:val="18"/>
              </w:rPr>
              <w:t>N-GET</w:t>
            </w:r>
          </w:p>
          <w:bookmarkEnd w:id="7827"/>
        </w:tc>
        <w:tc>
          <w:tcPr>
            <w:tcBorders>
              <w:bottom w:val="single" w:sz="4" w:color="000000"/>
              <w:right w:val="single" w:sz="4" w:color="000000"/>
            </w:tcBorders>
            <w:tcMar>
              <w:top w:w="40" w:type="dxa"/>
              <w:left w:w="40" w:type="dxa"/>
              <w:bottom w:w="40" w:type="dxa"/>
              <w:right w:w="40" w:type="dxa"/>
            </w:tcMar>
            <w:vAlign w:val="top"/>
          </w:tcPr>
          <w:bookmarkStart w:id="7828" w:name="para_c4ab2904_b0f4_4453_92b2_715fd65dd2"/>
          <w:p>
            <w:pPr>
              <w:spacing w:before="180" w:after="0" w:line="240" w:lineRule="auto"/>
              <w:jc w:val="center"/>
            </w:pPr>
            <w:r>
              <w:rPr>
                <w:rFonts w:ascii="Arial" w:hAnsi="Arial"/>
                <w:color w:val="000000"/>
                <w:sz w:val="18"/>
              </w:rPr>
              <w:t>U/M</w:t>
            </w:r>
          </w:p>
          <w:bookmarkEnd w:id="7828"/>
        </w:tc>
      </w:tr>
    </w:tbl>
    <w:bookmarkStart w:id="7829" w:name="para_ba99f76f_51d4_4c64_a96b_175641faa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7829"/>
    <w:bookmarkStart w:id="7830" w:name="para_2ddcdb23_d1e1_4ad0_ba25_1298c81097"/>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534">
        <w:r>
          <w:rPr>
            <w:rFonts w:ascii="Arial" w:hAnsi="Arial"/>
            <w:color w:val="000000"/>
            <w:sz w:val="18"/>
          </w:rPr>
          <w:t>PS3.7</w:t>
        </w:r>
      </w:hyperlink>
      <w:r>
        <w:rPr>
          <w:rFonts w:ascii="Arial" w:hAnsi="Arial"/>
          <w:color w:val="000000"/>
          <w:sz w:val="18"/>
        </w:rPr>
        <w:t>.</w:t>
      </w:r>
    </w:p>
    <w:bookmarkEnd w:id="7830"/>
    <w:bookmarkStart w:id="7831" w:name="sect_H_4_6_2_1"/>
    <w:p>
      <w:pPr>
        <w:spacing w:before="180" w:after="0" w:line="240" w:lineRule="auto"/>
      </w:pPr>
      <w:r>
        <w:rPr>
          <w:rFonts w:ascii="Arial" w:hAnsi="Arial"/>
          <w:b/>
          <w:color w:val="000000"/>
          <w:sz w:val="22"/>
        </w:rPr>
        <w:t>H.4.6.2.1 N-EVENT-REPORT</w:t>
      </w:r>
    </w:p>
    <w:bookmarkEnd w:id="7831"/>
    <w:bookmarkStart w:id="7832" w:name="para_f5d6e66d_e200_4a1c_9749_3094a44f79"/>
    <w:p>
      <w:pPr>
        <w:spacing w:before="180" w:after="0" w:line="240" w:lineRule="auto"/>
        <w:jc w:val="both"/>
      </w:pPr>
      <w:r>
        <w:rPr>
          <w:rFonts w:ascii="Arial" w:hAnsi="Arial"/>
          <w:color w:val="000000"/>
          <w:sz w:val="18"/>
        </w:rPr>
        <w:t>The N-EVENT-REPORT is used to report the changes of the printer status in an asynchronous way.</w:t>
      </w:r>
    </w:p>
    <w:bookmarkEnd w:id="7832"/>
    <w:bookmarkStart w:id="7833" w:name="sect_H_4_6_2_1_1"/>
    <w:p>
      <w:pPr>
        <w:spacing w:before="180" w:after="0" w:line="240" w:lineRule="auto"/>
      </w:pPr>
      <w:r>
        <w:rPr>
          <w:rFonts w:ascii="Arial" w:hAnsi="Arial"/>
          <w:b/>
          <w:color w:val="000000"/>
          <w:sz w:val="18"/>
        </w:rPr>
        <w:t>H.4.6.2.1.1 Attributes</w:t>
      </w:r>
    </w:p>
    <w:bookmarkEnd w:id="7833"/>
    <w:bookmarkStart w:id="7834" w:name="para_45f2547c_d4ef_4823_91c8_bff1fae637"/>
    <w:p>
      <w:pPr>
        <w:spacing w:before="180" w:after="0" w:line="240" w:lineRule="auto"/>
        <w:jc w:val="both"/>
      </w:pPr>
      <w:r>
        <w:rPr>
          <w:rFonts w:ascii="Arial" w:hAnsi="Arial"/>
          <w:color w:val="000000"/>
          <w:sz w:val="18"/>
        </w:rPr>
        <w:t xml:space="preserve">The arguments of the N-EVENT-REPORT are defined as shown in </w:t>
      </w:r>
      <w:hyperlink w:anchor="table_H_4_16">
        <w:r>
          <w:rPr>
            <w:rFonts w:ascii="Arial" w:hAnsi="Arial"/>
            <w:color w:val="000000"/>
            <w:sz w:val="18"/>
          </w:rPr>
          <w:t>Table H.4-16</w:t>
        </w:r>
      </w:hyperlink>
      <w:r>
        <w:rPr>
          <w:rFonts w:ascii="Arial" w:hAnsi="Arial"/>
          <w:color w:val="000000"/>
          <w:sz w:val="18"/>
        </w:rPr>
        <w:t>.</w:t>
      </w:r>
    </w:p>
    <w:bookmarkEnd w:id="7834"/>
    <w:bookmarkStart w:id="7835" w:name="idp105553391569407"/>
    <w:p>
      <w:pPr>
        <w:keepNext/>
        <w:spacing w:before="180" w:after="0" w:line="240" w:lineRule="auto"/>
        <w:ind w:left="360" w:right="360" w:firstLine="0"/>
        <w:jc w:val="both"/>
      </w:pPr>
      <w:r>
        <w:rPr>
          <w:rFonts w:ascii="Arial" w:hAnsi="Arial"/>
          <w:color w:val="000000"/>
          <w:sz w:val="18"/>
        </w:rPr>
        <w:t>Note</w:t>
      </w:r>
    </w:p>
    <w:bookmarkEnd w:id="7835"/>
    <w:bookmarkStart w:id="7836" w:name="para_b4f50d33_f63a_4b90_897b_ef7651cb66"/>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535">
        <w:r>
          <w:rPr>
            <w:rFonts w:ascii="Arial" w:hAnsi="Arial"/>
            <w:color w:val="000000"/>
            <w:sz w:val="18"/>
          </w:rPr>
          <w:t>PS3.7</w:t>
        </w:r>
      </w:hyperlink>
      <w:r>
        <w:rPr>
          <w:rFonts w:ascii="Arial" w:hAnsi="Arial"/>
          <w:color w:val="000000"/>
          <w:sz w:val="18"/>
        </w:rPr>
        <w:t>.</w:t>
      </w:r>
    </w:p>
    <w:bookmarkEnd w:id="7836"/>
    <w:bookmarkStart w:id="7837" w:name="table_H_4_16"/>
    <w:p>
      <w:pPr>
        <w:keepNext/>
        <w:spacing w:before="216" w:after="0" w:line="240" w:lineRule="auto"/>
        <w:jc w:val="center"/>
      </w:pPr>
      <w:r>
        <w:rPr>
          <w:rFonts w:ascii="Arial" w:hAnsi="Arial"/>
          <w:b/>
          <w:color w:val="000000"/>
          <w:sz w:val="22"/>
        </w:rPr>
        <w:t>Table H.4-16. Notification Event Information</w:t>
      </w:r>
    </w:p>
    <w:bookmarkEnd w:id="7837"/>
    <w:p>
      <w:pPr>
        <w:spacing w:before="0" w:after="0" w:line="240" w:lineRule="auto"/>
        <w:rPr>
          <w:sz w:val="13"/>
        </w:rPr>
      </w:pPr>
    </w:p>
    <w:tbl>
      <w:tblPr>
        <w:tblInd w:w="45" w:type="dxa"/>
        <w:tblLayout w:type="fixed"/>
      </w:tblPr>
      <w:tblGrid>
        <w:gridCol w:w="2269"/>
        <w:gridCol w:w="1954"/>
        <w:gridCol w:w="2205"/>
        <w:gridCol w:w="1735"/>
        <w:gridCol w:w="22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38" w:name="para_3f92d7a9_f529_41c5_945d_20be3a7f7f"/>
          <w:p>
            <w:pPr>
              <w:keepNext/>
              <w:spacing w:before="180" w:after="0" w:line="240" w:lineRule="auto"/>
              <w:jc w:val="center"/>
            </w:pPr>
            <w:r>
              <w:rPr>
                <w:rFonts w:ascii="Arial" w:hAnsi="Arial"/>
                <w:b/>
                <w:color w:val="000000"/>
                <w:sz w:val="18"/>
              </w:rPr>
              <w:t>Event Type Name</w:t>
            </w:r>
          </w:p>
          <w:bookmarkEnd w:id="7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39" w:name="para_b91c10f7_da62_4e31_9864_0f3a16639c"/>
          <w:p>
            <w:pPr>
              <w:spacing w:before="180" w:after="0" w:line="240" w:lineRule="auto"/>
              <w:jc w:val="center"/>
            </w:pPr>
            <w:r>
              <w:rPr>
                <w:rFonts w:ascii="Arial" w:hAnsi="Arial"/>
                <w:b/>
                <w:color w:val="000000"/>
                <w:sz w:val="18"/>
              </w:rPr>
              <w:t>Event Type ID</w:t>
            </w:r>
          </w:p>
          <w:bookmarkEnd w:id="7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40" w:name="para_a6c41ed2_271a_48ae_ac49_d810353a2c"/>
          <w:p>
            <w:pPr>
              <w:spacing w:before="180" w:after="0" w:line="240" w:lineRule="auto"/>
              <w:jc w:val="center"/>
            </w:pPr>
            <w:r>
              <w:rPr>
                <w:rFonts w:ascii="Arial" w:hAnsi="Arial"/>
                <w:b/>
                <w:color w:val="000000"/>
                <w:sz w:val="18"/>
              </w:rPr>
              <w:t>Attribute Name</w:t>
            </w:r>
          </w:p>
          <w:bookmarkEnd w:id="78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41" w:name="para_2f3f54ef_b5e0_4010_9f08_1801b8a32b"/>
          <w:p>
            <w:pPr>
              <w:spacing w:before="180" w:after="0" w:line="240" w:lineRule="auto"/>
              <w:jc w:val="center"/>
            </w:pPr>
            <w:r>
              <w:rPr>
                <w:rFonts w:ascii="Arial" w:hAnsi="Arial"/>
                <w:b/>
                <w:color w:val="000000"/>
                <w:sz w:val="18"/>
              </w:rPr>
              <w:t>Tag</w:t>
            </w:r>
          </w:p>
          <w:bookmarkEnd w:id="78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42" w:name="para_5ecd45e1_2061_4c04_b4be_268f084d5d"/>
          <w:p>
            <w:pPr>
              <w:spacing w:before="180" w:after="0" w:line="240" w:lineRule="auto"/>
              <w:jc w:val="center"/>
            </w:pPr>
            <w:r>
              <w:rPr>
                <w:rFonts w:ascii="Arial" w:hAnsi="Arial"/>
                <w:b/>
                <w:color w:val="000000"/>
                <w:sz w:val="18"/>
              </w:rPr>
              <w:t>Usage (SCU/SCP)</w:t>
            </w:r>
          </w:p>
          <w:bookmarkEnd w:id="7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3" w:name="para_17495eb7_7bd2_42e6_8e68_e971bc5032"/>
          <w:p>
            <w:pPr>
              <w:spacing w:before="180" w:after="0" w:line="240" w:lineRule="auto"/>
            </w:pPr>
            <w:r>
              <w:rPr>
                <w:rFonts w:ascii="Arial" w:hAnsi="Arial"/>
                <w:color w:val="000000"/>
                <w:sz w:val="18"/>
              </w:rPr>
              <w:t>Normal</w:t>
            </w:r>
          </w:p>
          <w:bookmarkEnd w:id="7843"/>
        </w:tc>
        <w:tc>
          <w:tcPr>
            <w:tcBorders>
              <w:bottom w:val="single" w:sz="4" w:color="000000"/>
              <w:right w:val="single" w:sz="4" w:color="000000"/>
            </w:tcBorders>
            <w:tcMar>
              <w:top w:w="40" w:type="dxa"/>
              <w:left w:w="40" w:type="dxa"/>
              <w:bottom w:w="40" w:type="dxa"/>
              <w:right w:w="40" w:type="dxa"/>
            </w:tcMar>
            <w:vAlign w:val="top"/>
          </w:tcPr>
          <w:bookmarkStart w:id="7844" w:name="para_0765bd5a_7a1f_4147_a56a_1179248df1"/>
          <w:p>
            <w:pPr>
              <w:spacing w:before="180" w:after="0" w:line="240" w:lineRule="auto"/>
              <w:jc w:val="center"/>
            </w:pPr>
            <w:r>
              <w:rPr>
                <w:rFonts w:ascii="Arial" w:hAnsi="Arial"/>
                <w:color w:val="000000"/>
                <w:sz w:val="18"/>
              </w:rPr>
              <w:t>1</w:t>
            </w:r>
          </w:p>
          <w:bookmarkEnd w:id="78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5" w:name="para_1424a8d3_571e_4509_bcd3_704b39ef2e"/>
          <w:p>
            <w:pPr>
              <w:spacing w:before="180" w:after="0" w:line="240" w:lineRule="auto"/>
            </w:pPr>
            <w:r>
              <w:rPr>
                <w:rFonts w:ascii="Arial" w:hAnsi="Arial"/>
                <w:color w:val="000000"/>
                <w:sz w:val="18"/>
              </w:rPr>
              <w:t>Warning</w:t>
            </w:r>
          </w:p>
          <w:bookmarkEnd w:id="7845"/>
        </w:tc>
        <w:tc>
          <w:tcPr>
            <w:tcBorders>
              <w:bottom w:val="single" w:sz="4" w:color="000000"/>
              <w:right w:val="single" w:sz="4" w:color="000000"/>
            </w:tcBorders>
            <w:tcMar>
              <w:top w:w="40" w:type="dxa"/>
              <w:left w:w="40" w:type="dxa"/>
              <w:bottom w:w="40" w:type="dxa"/>
              <w:right w:w="40" w:type="dxa"/>
            </w:tcMar>
            <w:vAlign w:val="top"/>
          </w:tcPr>
          <w:bookmarkStart w:id="7846" w:name="para_56cd1573_deae_4dac_80dc_8a8018ee6d"/>
          <w:p>
            <w:pPr>
              <w:spacing w:before="180" w:after="0" w:line="240" w:lineRule="auto"/>
              <w:jc w:val="center"/>
            </w:pPr>
            <w:r>
              <w:rPr>
                <w:rFonts w:ascii="Arial" w:hAnsi="Arial"/>
                <w:color w:val="000000"/>
                <w:sz w:val="18"/>
              </w:rPr>
              <w:t>2</w:t>
            </w:r>
          </w:p>
          <w:bookmarkEnd w:id="7846"/>
        </w:tc>
        <w:tc>
          <w:tcPr>
            <w:tcBorders>
              <w:bottom w:val="single" w:sz="4" w:color="000000"/>
              <w:right w:val="single" w:sz="4" w:color="000000"/>
            </w:tcBorders>
            <w:tcMar>
              <w:top w:w="40" w:type="dxa"/>
              <w:left w:w="40" w:type="dxa"/>
              <w:bottom w:w="40" w:type="dxa"/>
              <w:right w:w="40" w:type="dxa"/>
            </w:tcMar>
            <w:vAlign w:val="top"/>
          </w:tcPr>
          <w:bookmarkStart w:id="7847" w:name="para_ca3951a8_c438_4897_ac51_e77f2eecd0"/>
          <w:p>
            <w:pPr>
              <w:spacing w:before="180" w:after="0" w:line="240" w:lineRule="auto"/>
            </w:pPr>
            <w:r>
              <w:rPr>
                <w:rFonts w:ascii="Arial" w:hAnsi="Arial"/>
                <w:color w:val="000000"/>
                <w:sz w:val="18"/>
              </w:rPr>
              <w:t>Printer Status Info</w:t>
            </w:r>
          </w:p>
          <w:bookmarkEnd w:id="7847"/>
        </w:tc>
        <w:tc>
          <w:tcPr>
            <w:tcBorders>
              <w:bottom w:val="single" w:sz="4" w:color="000000"/>
              <w:right w:val="single" w:sz="4" w:color="000000"/>
            </w:tcBorders>
            <w:tcMar>
              <w:top w:w="40" w:type="dxa"/>
              <w:left w:w="40" w:type="dxa"/>
              <w:bottom w:w="40" w:type="dxa"/>
              <w:right w:w="40" w:type="dxa"/>
            </w:tcMar>
            <w:vAlign w:val="top"/>
          </w:tcPr>
          <w:bookmarkStart w:id="7848" w:name="para_38638ab9_efe3_4d33_bee5_74151363d1"/>
          <w:p>
            <w:pPr>
              <w:spacing w:before="180" w:after="0" w:line="240" w:lineRule="auto"/>
              <w:jc w:val="center"/>
            </w:pPr>
            <w:r>
              <w:rPr>
                <w:rFonts w:ascii="Arial" w:hAnsi="Arial"/>
                <w:color w:val="000000"/>
                <w:sz w:val="18"/>
              </w:rPr>
              <w:t>(2110,0020)</w:t>
            </w:r>
          </w:p>
          <w:bookmarkEnd w:id="7848"/>
        </w:tc>
        <w:tc>
          <w:tcPr>
            <w:tcBorders>
              <w:bottom w:val="single" w:sz="4" w:color="000000"/>
              <w:right w:val="single" w:sz="4" w:color="000000"/>
            </w:tcBorders>
            <w:tcMar>
              <w:top w:w="40" w:type="dxa"/>
              <w:left w:w="40" w:type="dxa"/>
              <w:bottom w:w="40" w:type="dxa"/>
              <w:right w:w="40" w:type="dxa"/>
            </w:tcMar>
            <w:vAlign w:val="top"/>
          </w:tcPr>
          <w:bookmarkStart w:id="7849" w:name="para_4667cfbb_02c7_41b0_9aa4_46ea9658d7"/>
          <w:p>
            <w:pPr>
              <w:spacing w:before="180" w:after="0" w:line="240" w:lineRule="auto"/>
              <w:jc w:val="center"/>
            </w:pPr>
            <w:r>
              <w:rPr>
                <w:rFonts w:ascii="Arial" w:hAnsi="Arial"/>
                <w:color w:val="000000"/>
                <w:sz w:val="18"/>
              </w:rPr>
              <w:t>U/M</w:t>
            </w:r>
          </w:p>
          <w:bookmarkEnd w:id="7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50" w:name="para_c77735cd_acd0_4e1e_a6ea_7488488d3a"/>
          <w:p>
            <w:pPr>
              <w:spacing w:before="180" w:after="0" w:line="240" w:lineRule="auto"/>
            </w:pPr>
            <w:r>
              <w:rPr>
                <w:rFonts w:ascii="Arial" w:hAnsi="Arial"/>
                <w:color w:val="000000"/>
                <w:sz w:val="18"/>
              </w:rPr>
              <w:t>Film Destination</w:t>
            </w:r>
          </w:p>
          <w:bookmarkEnd w:id="7850"/>
        </w:tc>
        <w:tc>
          <w:tcPr>
            <w:tcBorders>
              <w:bottom w:val="single" w:sz="4" w:color="000000"/>
              <w:right w:val="single" w:sz="4" w:color="000000"/>
            </w:tcBorders>
            <w:tcMar>
              <w:top w:w="40" w:type="dxa"/>
              <w:left w:w="40" w:type="dxa"/>
              <w:bottom w:w="40" w:type="dxa"/>
              <w:right w:w="40" w:type="dxa"/>
            </w:tcMar>
            <w:vAlign w:val="top"/>
          </w:tcPr>
          <w:bookmarkStart w:id="7851" w:name="para_7ee7673e_1b1b_41e6_aabe_791a398659"/>
          <w:p>
            <w:pPr>
              <w:spacing w:before="180" w:after="0" w:line="240" w:lineRule="auto"/>
              <w:jc w:val="center"/>
            </w:pPr>
            <w:r>
              <w:rPr>
                <w:rFonts w:ascii="Arial" w:hAnsi="Arial"/>
                <w:color w:val="000000"/>
                <w:sz w:val="18"/>
              </w:rPr>
              <w:t>(2000,0040)</w:t>
            </w:r>
          </w:p>
          <w:bookmarkEnd w:id="7851"/>
        </w:tc>
        <w:tc>
          <w:tcPr>
            <w:tcBorders>
              <w:bottom w:val="single" w:sz="4" w:color="000000"/>
              <w:right w:val="single" w:sz="4" w:color="000000"/>
            </w:tcBorders>
            <w:tcMar>
              <w:top w:w="40" w:type="dxa"/>
              <w:left w:w="40" w:type="dxa"/>
              <w:bottom w:w="40" w:type="dxa"/>
              <w:right w:w="40" w:type="dxa"/>
            </w:tcMar>
            <w:vAlign w:val="top"/>
          </w:tcPr>
          <w:bookmarkStart w:id="7852" w:name="para_fe5f1b12_1d73_4159_ad7b_49dc49cf0a"/>
          <w:p>
            <w:pPr>
              <w:spacing w:before="180" w:after="0" w:line="240" w:lineRule="auto"/>
              <w:jc w:val="center"/>
            </w:pPr>
            <w:r>
              <w:rPr>
                <w:rFonts w:ascii="Arial" w:hAnsi="Arial"/>
                <w:color w:val="000000"/>
                <w:sz w:val="18"/>
              </w:rPr>
              <w:t>U/U</w:t>
            </w:r>
          </w:p>
          <w:bookmarkEnd w:id="7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53" w:name="para_8d09fcf7_d212_45ed_a224_4f0ade7a62"/>
          <w:p>
            <w:pPr>
              <w:spacing w:before="180" w:after="0" w:line="240" w:lineRule="auto"/>
            </w:pPr>
            <w:r>
              <w:rPr>
                <w:rFonts w:ascii="Arial" w:hAnsi="Arial"/>
                <w:color w:val="000000"/>
                <w:sz w:val="18"/>
              </w:rPr>
              <w:t>Printer Name</w:t>
            </w:r>
          </w:p>
          <w:bookmarkEnd w:id="7853"/>
        </w:tc>
        <w:tc>
          <w:tcPr>
            <w:tcBorders>
              <w:bottom w:val="single" w:sz="4" w:color="000000"/>
              <w:right w:val="single" w:sz="4" w:color="000000"/>
            </w:tcBorders>
            <w:tcMar>
              <w:top w:w="40" w:type="dxa"/>
              <w:left w:w="40" w:type="dxa"/>
              <w:bottom w:w="40" w:type="dxa"/>
              <w:right w:w="40" w:type="dxa"/>
            </w:tcMar>
            <w:vAlign w:val="top"/>
          </w:tcPr>
          <w:bookmarkStart w:id="7854" w:name="para_8f1260b4_093f_4172_bc0e_2215e1b1a9"/>
          <w:p>
            <w:pPr>
              <w:spacing w:before="180" w:after="0" w:line="240" w:lineRule="auto"/>
              <w:jc w:val="center"/>
            </w:pPr>
            <w:r>
              <w:rPr>
                <w:rFonts w:ascii="Arial" w:hAnsi="Arial"/>
                <w:color w:val="000000"/>
                <w:sz w:val="18"/>
              </w:rPr>
              <w:t>(2110,0030)</w:t>
            </w:r>
          </w:p>
          <w:bookmarkEnd w:id="7854"/>
        </w:tc>
        <w:tc>
          <w:tcPr>
            <w:tcBorders>
              <w:bottom w:val="single" w:sz="4" w:color="000000"/>
              <w:right w:val="single" w:sz="4" w:color="000000"/>
            </w:tcBorders>
            <w:tcMar>
              <w:top w:w="40" w:type="dxa"/>
              <w:left w:w="40" w:type="dxa"/>
              <w:bottom w:w="40" w:type="dxa"/>
              <w:right w:w="40" w:type="dxa"/>
            </w:tcMar>
            <w:vAlign w:val="top"/>
          </w:tcPr>
          <w:bookmarkStart w:id="7855" w:name="para_8bdf9d1e_e652_46b1_8fe1_ea86487bee"/>
          <w:p>
            <w:pPr>
              <w:spacing w:before="180" w:after="0" w:line="240" w:lineRule="auto"/>
              <w:jc w:val="center"/>
            </w:pPr>
            <w:r>
              <w:rPr>
                <w:rFonts w:ascii="Arial" w:hAnsi="Arial"/>
                <w:color w:val="000000"/>
                <w:sz w:val="18"/>
              </w:rPr>
              <w:t>U/U</w:t>
            </w:r>
          </w:p>
          <w:bookmarkEnd w:id="7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6" w:name="para_479c7db4_ff3d_434c_805b_d831eac834"/>
          <w:p>
            <w:pPr>
              <w:spacing w:before="180" w:after="0" w:line="240" w:lineRule="auto"/>
            </w:pPr>
            <w:r>
              <w:rPr>
                <w:rFonts w:ascii="Arial" w:hAnsi="Arial"/>
                <w:color w:val="000000"/>
                <w:sz w:val="18"/>
              </w:rPr>
              <w:t>Failure</w:t>
            </w:r>
          </w:p>
          <w:bookmarkEnd w:id="7856"/>
        </w:tc>
        <w:tc>
          <w:tcPr>
            <w:tcBorders>
              <w:bottom w:val="single" w:sz="4" w:color="000000"/>
              <w:right w:val="single" w:sz="4" w:color="000000"/>
            </w:tcBorders>
            <w:tcMar>
              <w:top w:w="40" w:type="dxa"/>
              <w:left w:w="40" w:type="dxa"/>
              <w:bottom w:w="40" w:type="dxa"/>
              <w:right w:w="40" w:type="dxa"/>
            </w:tcMar>
            <w:vAlign w:val="top"/>
          </w:tcPr>
          <w:bookmarkStart w:id="7857" w:name="para_63a3e49e_0db8_4c13_ab62_5ba9bd2063"/>
          <w:p>
            <w:pPr>
              <w:spacing w:before="180" w:after="0" w:line="240" w:lineRule="auto"/>
              <w:jc w:val="center"/>
            </w:pPr>
            <w:r>
              <w:rPr>
                <w:rFonts w:ascii="Arial" w:hAnsi="Arial"/>
                <w:color w:val="000000"/>
                <w:sz w:val="18"/>
              </w:rPr>
              <w:t>3</w:t>
            </w:r>
          </w:p>
          <w:bookmarkEnd w:id="7857"/>
        </w:tc>
        <w:tc>
          <w:tcPr>
            <w:tcBorders>
              <w:bottom w:val="single" w:sz="4" w:color="000000"/>
              <w:right w:val="single" w:sz="4" w:color="000000"/>
            </w:tcBorders>
            <w:tcMar>
              <w:top w:w="40" w:type="dxa"/>
              <w:left w:w="40" w:type="dxa"/>
              <w:bottom w:w="40" w:type="dxa"/>
              <w:right w:w="40" w:type="dxa"/>
            </w:tcMar>
            <w:vAlign w:val="top"/>
          </w:tcPr>
          <w:bookmarkStart w:id="7858" w:name="para_bdb2cb97_f140_4410_8eb1_c7853423c9"/>
          <w:p>
            <w:pPr>
              <w:spacing w:before="180" w:after="0" w:line="240" w:lineRule="auto"/>
            </w:pPr>
            <w:r>
              <w:rPr>
                <w:rFonts w:ascii="Arial" w:hAnsi="Arial"/>
                <w:color w:val="000000"/>
                <w:sz w:val="18"/>
              </w:rPr>
              <w:t>Printer Status Info</w:t>
            </w:r>
          </w:p>
          <w:bookmarkEnd w:id="7858"/>
        </w:tc>
        <w:tc>
          <w:tcPr>
            <w:tcBorders>
              <w:bottom w:val="single" w:sz="4" w:color="000000"/>
              <w:right w:val="single" w:sz="4" w:color="000000"/>
            </w:tcBorders>
            <w:tcMar>
              <w:top w:w="40" w:type="dxa"/>
              <w:left w:w="40" w:type="dxa"/>
              <w:bottom w:w="40" w:type="dxa"/>
              <w:right w:w="40" w:type="dxa"/>
            </w:tcMar>
            <w:vAlign w:val="top"/>
          </w:tcPr>
          <w:bookmarkStart w:id="7859" w:name="para_b2f61a45_6589_4bf5_9035_adc6e4e631"/>
          <w:p>
            <w:pPr>
              <w:spacing w:before="180" w:after="0" w:line="240" w:lineRule="auto"/>
              <w:jc w:val="center"/>
            </w:pPr>
            <w:r>
              <w:rPr>
                <w:rFonts w:ascii="Arial" w:hAnsi="Arial"/>
                <w:color w:val="000000"/>
                <w:sz w:val="18"/>
              </w:rPr>
              <w:t>(2110,0020)</w:t>
            </w:r>
          </w:p>
          <w:bookmarkEnd w:id="7859"/>
        </w:tc>
        <w:tc>
          <w:tcPr>
            <w:tcBorders>
              <w:bottom w:val="single" w:sz="4" w:color="000000"/>
              <w:right w:val="single" w:sz="4" w:color="000000"/>
            </w:tcBorders>
            <w:tcMar>
              <w:top w:w="40" w:type="dxa"/>
              <w:left w:w="40" w:type="dxa"/>
              <w:bottom w:w="40" w:type="dxa"/>
              <w:right w:w="40" w:type="dxa"/>
            </w:tcMar>
            <w:vAlign w:val="top"/>
          </w:tcPr>
          <w:bookmarkStart w:id="7860" w:name="para_558876ee_c7ea_400a_baa6_200c6c1908"/>
          <w:p>
            <w:pPr>
              <w:spacing w:before="180" w:after="0" w:line="240" w:lineRule="auto"/>
              <w:jc w:val="center"/>
            </w:pPr>
            <w:r>
              <w:rPr>
                <w:rFonts w:ascii="Arial" w:hAnsi="Arial"/>
                <w:color w:val="000000"/>
                <w:sz w:val="18"/>
              </w:rPr>
              <w:t>U/M</w:t>
            </w:r>
          </w:p>
          <w:bookmarkEnd w:id="7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61" w:name="para_f367c90b_b85b_40f1_9980_1990f09330"/>
          <w:p>
            <w:pPr>
              <w:spacing w:before="180" w:after="0" w:line="240" w:lineRule="auto"/>
            </w:pPr>
            <w:r>
              <w:rPr>
                <w:rFonts w:ascii="Arial" w:hAnsi="Arial"/>
                <w:color w:val="000000"/>
                <w:sz w:val="18"/>
              </w:rPr>
              <w:t>Film Destination</w:t>
            </w:r>
          </w:p>
          <w:bookmarkEnd w:id="7861"/>
        </w:tc>
        <w:tc>
          <w:tcPr>
            <w:tcBorders>
              <w:bottom w:val="single" w:sz="4" w:color="000000"/>
              <w:right w:val="single" w:sz="4" w:color="000000"/>
            </w:tcBorders>
            <w:tcMar>
              <w:top w:w="40" w:type="dxa"/>
              <w:left w:w="40" w:type="dxa"/>
              <w:bottom w:w="40" w:type="dxa"/>
              <w:right w:w="40" w:type="dxa"/>
            </w:tcMar>
            <w:vAlign w:val="top"/>
          </w:tcPr>
          <w:bookmarkStart w:id="7862" w:name="para_0b9cabd9_43ac_425b_9971_1c6bf41533"/>
          <w:p>
            <w:pPr>
              <w:spacing w:before="180" w:after="0" w:line="240" w:lineRule="auto"/>
              <w:jc w:val="center"/>
            </w:pPr>
            <w:r>
              <w:rPr>
                <w:rFonts w:ascii="Arial" w:hAnsi="Arial"/>
                <w:color w:val="000000"/>
                <w:sz w:val="18"/>
              </w:rPr>
              <w:t>(2000,0040)</w:t>
            </w:r>
          </w:p>
          <w:bookmarkEnd w:id="7862"/>
        </w:tc>
        <w:tc>
          <w:tcPr>
            <w:tcBorders>
              <w:bottom w:val="single" w:sz="4" w:color="000000"/>
              <w:right w:val="single" w:sz="4" w:color="000000"/>
            </w:tcBorders>
            <w:tcMar>
              <w:top w:w="40" w:type="dxa"/>
              <w:left w:w="40" w:type="dxa"/>
              <w:bottom w:w="40" w:type="dxa"/>
              <w:right w:w="40" w:type="dxa"/>
            </w:tcMar>
            <w:vAlign w:val="top"/>
          </w:tcPr>
          <w:bookmarkStart w:id="7863" w:name="para_ba8097fa_8508_445f_89b7_59df377b99"/>
          <w:p>
            <w:pPr>
              <w:spacing w:before="180" w:after="0" w:line="240" w:lineRule="auto"/>
              <w:jc w:val="center"/>
            </w:pPr>
            <w:r>
              <w:rPr>
                <w:rFonts w:ascii="Arial" w:hAnsi="Arial"/>
                <w:color w:val="000000"/>
                <w:sz w:val="18"/>
              </w:rPr>
              <w:t>U/U</w:t>
            </w:r>
          </w:p>
          <w:bookmarkEnd w:id="7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64" w:name="para_2b6a2090_fe13_417c_9722_8d70a94209"/>
          <w:p>
            <w:pPr>
              <w:spacing w:before="180" w:after="0" w:line="240" w:lineRule="auto"/>
            </w:pPr>
            <w:r>
              <w:rPr>
                <w:rFonts w:ascii="Arial" w:hAnsi="Arial"/>
                <w:color w:val="000000"/>
                <w:sz w:val="18"/>
              </w:rPr>
              <w:t>Printer Name</w:t>
            </w:r>
          </w:p>
          <w:bookmarkEnd w:id="7864"/>
        </w:tc>
        <w:tc>
          <w:tcPr>
            <w:tcBorders>
              <w:bottom w:val="single" w:sz="4" w:color="000000"/>
              <w:right w:val="single" w:sz="4" w:color="000000"/>
            </w:tcBorders>
            <w:tcMar>
              <w:top w:w="40" w:type="dxa"/>
              <w:left w:w="40" w:type="dxa"/>
              <w:bottom w:w="40" w:type="dxa"/>
              <w:right w:w="40" w:type="dxa"/>
            </w:tcMar>
            <w:vAlign w:val="top"/>
          </w:tcPr>
          <w:bookmarkStart w:id="7865" w:name="para_20b36e85_d298_4f6e_9f55_18624a3cf5"/>
          <w:p>
            <w:pPr>
              <w:spacing w:before="180" w:after="0" w:line="240" w:lineRule="auto"/>
              <w:jc w:val="center"/>
            </w:pPr>
            <w:r>
              <w:rPr>
                <w:rFonts w:ascii="Arial" w:hAnsi="Arial"/>
                <w:color w:val="000000"/>
                <w:sz w:val="18"/>
              </w:rPr>
              <w:t>(2110,0030)</w:t>
            </w:r>
          </w:p>
          <w:bookmarkEnd w:id="7865"/>
        </w:tc>
        <w:tc>
          <w:tcPr>
            <w:tcBorders>
              <w:bottom w:val="single" w:sz="4" w:color="000000"/>
              <w:right w:val="single" w:sz="4" w:color="000000"/>
            </w:tcBorders>
            <w:tcMar>
              <w:top w:w="40" w:type="dxa"/>
              <w:left w:w="40" w:type="dxa"/>
              <w:bottom w:w="40" w:type="dxa"/>
              <w:right w:w="40" w:type="dxa"/>
            </w:tcMar>
            <w:vAlign w:val="top"/>
          </w:tcPr>
          <w:bookmarkStart w:id="7866" w:name="para_ff6f1288_fd18_4143_8538_e4f54eb5cc"/>
          <w:p>
            <w:pPr>
              <w:spacing w:before="180" w:after="0" w:line="240" w:lineRule="auto"/>
              <w:jc w:val="center"/>
            </w:pPr>
            <w:r>
              <w:rPr>
                <w:rFonts w:ascii="Arial" w:hAnsi="Arial"/>
                <w:color w:val="000000"/>
                <w:sz w:val="18"/>
              </w:rPr>
              <w:t>U/U</w:t>
            </w:r>
          </w:p>
          <w:bookmarkEnd w:id="7866"/>
        </w:tc>
      </w:tr>
    </w:tbl>
    <w:bookmarkStart w:id="7867" w:name="sect_H_4_6_2_1_2"/>
    <w:p>
      <w:pPr>
        <w:spacing w:before="180" w:after="0" w:line="240" w:lineRule="auto"/>
      </w:pPr>
      <w:r>
        <w:rPr>
          <w:rFonts w:ascii="Arial" w:hAnsi="Arial"/>
          <w:b/>
          <w:color w:val="000000"/>
          <w:sz w:val="18"/>
        </w:rPr>
        <w:t>H.4.6.2.1.2 Behavior</w:t>
      </w:r>
    </w:p>
    <w:bookmarkEnd w:id="7867"/>
    <w:bookmarkStart w:id="7868" w:name="para_cc217791_4eed_4d76_937b_3e1d32230e"/>
    <w:p>
      <w:pPr>
        <w:spacing w:before="180" w:after="0" w:line="240" w:lineRule="auto"/>
        <w:jc w:val="both"/>
      </w:pPr>
      <w:r>
        <w:rPr>
          <w:rFonts w:ascii="Arial" w:hAnsi="Arial"/>
          <w:color w:val="000000"/>
          <w:sz w:val="18"/>
        </w:rPr>
        <w:t>The SCP shall use the N-EVENT-REPORT to inform the SCU about each execution change. The SCP shall send the events to all SCUs with which the SCP has an Association that is using the printer for which the status changes.</w:t>
      </w:r>
    </w:p>
    <w:bookmarkEnd w:id="7868"/>
    <w:bookmarkStart w:id="7869" w:name="para_614dda91_3dee_490d_bf5e_2210d0d6c4"/>
    <w:p>
      <w:pPr>
        <w:spacing w:before="180" w:after="0" w:line="240" w:lineRule="auto"/>
        <w:jc w:val="both"/>
      </w:pPr>
      <w:r>
        <w:rPr>
          <w:rFonts w:ascii="Arial" w:hAnsi="Arial"/>
          <w:color w:val="000000"/>
          <w:sz w:val="18"/>
        </w:rPr>
        <w:t>The SCU shall return the confirmation of the N-EVENT-REPORT operation.</w:t>
      </w:r>
    </w:p>
    <w:bookmarkEnd w:id="7869"/>
    <w:bookmarkStart w:id="7870" w:name="para_9511e73c_173e_4aa7_865a_4239f31eef"/>
    <w:p>
      <w:pPr>
        <w:spacing w:before="180" w:after="0" w:line="240" w:lineRule="auto"/>
        <w:jc w:val="both"/>
      </w:pPr>
      <w:r>
        <w:rPr>
          <w:rFonts w:ascii="Arial" w:hAnsi="Arial"/>
          <w:color w:val="000000"/>
          <w:sz w:val="18"/>
        </w:rPr>
        <w:t xml:space="preserve">If the Event Type Name = Warning or Failure then the warning/failure condition is stored in the Printer Status Info argument. The possible values the Printer Status Info argument are defined in </w:t>
      </w:r>
      <w:hyperlink w:anchor="sect_H_4_6_3">
        <w:r>
          <w:rPr>
            <w:rFonts w:ascii="Arial" w:hAnsi="Arial"/>
            <w:color w:val="000000"/>
            <w:sz w:val="18"/>
          </w:rPr>
          <w:t>Section H.4.6.3</w:t>
        </w:r>
      </w:hyperlink>
      <w:r>
        <w:rPr>
          <w:rFonts w:ascii="Arial" w:hAnsi="Arial"/>
          <w:color w:val="000000"/>
          <w:sz w:val="18"/>
        </w:rPr>
        <w:t>.</w:t>
      </w:r>
    </w:p>
    <w:bookmarkEnd w:id="7870"/>
    <w:bookmarkStart w:id="7871" w:name="sect_H_4_6_2_1_3"/>
    <w:p>
      <w:pPr>
        <w:spacing w:before="180" w:after="0" w:line="240" w:lineRule="auto"/>
      </w:pPr>
      <w:r>
        <w:rPr>
          <w:rFonts w:ascii="Arial" w:hAnsi="Arial"/>
          <w:b/>
          <w:color w:val="000000"/>
          <w:sz w:val="18"/>
        </w:rPr>
        <w:t>H.4.6.2.1.3 Status</w:t>
      </w:r>
    </w:p>
    <w:bookmarkEnd w:id="7871"/>
    <w:bookmarkStart w:id="7872" w:name="para_37917cda_643a_4251_8f50_b10e3b3778"/>
    <w:p>
      <w:pPr>
        <w:spacing w:before="180" w:after="0" w:line="240" w:lineRule="auto"/>
        <w:jc w:val="both"/>
      </w:pPr>
      <w:r>
        <w:rPr>
          <w:rFonts w:ascii="Arial" w:hAnsi="Arial"/>
          <w:color w:val="000000"/>
          <w:sz w:val="18"/>
        </w:rPr>
        <w:t xml:space="preserve">There are no specific Status Codes. See </w:t>
      </w:r>
      <w:hyperlink r:id="r536">
        <w:r>
          <w:rPr>
            <w:rFonts w:ascii="Arial" w:hAnsi="Arial"/>
            <w:color w:val="000000"/>
            <w:sz w:val="18"/>
          </w:rPr>
          <w:t>PS3.7</w:t>
        </w:r>
      </w:hyperlink>
      <w:r>
        <w:rPr>
          <w:rFonts w:ascii="Arial" w:hAnsi="Arial"/>
          <w:color w:val="000000"/>
          <w:sz w:val="18"/>
        </w:rPr>
        <w:t xml:space="preserve"> for response Status Codes.</w:t>
      </w:r>
    </w:p>
    <w:bookmarkEnd w:id="7872"/>
    <w:bookmarkStart w:id="7873" w:name="sect_H_4_6_2_2"/>
    <w:p>
      <w:pPr>
        <w:spacing w:before="180" w:after="0" w:line="240" w:lineRule="auto"/>
      </w:pPr>
      <w:r>
        <w:rPr>
          <w:rFonts w:ascii="Arial" w:hAnsi="Arial"/>
          <w:b/>
          <w:color w:val="000000"/>
          <w:sz w:val="22"/>
        </w:rPr>
        <w:t>H.4.6.2.2 N-GET</w:t>
      </w:r>
    </w:p>
    <w:bookmarkEnd w:id="7873"/>
    <w:bookmarkStart w:id="7874" w:name="para_18b6ab71_daa5_45be_831b_85b4e8266b"/>
    <w:p>
      <w:pPr>
        <w:spacing w:before="180" w:after="0" w:line="240" w:lineRule="auto"/>
        <w:jc w:val="both"/>
      </w:pPr>
      <w:r>
        <w:rPr>
          <w:rFonts w:ascii="Arial" w:hAnsi="Arial"/>
          <w:color w:val="000000"/>
          <w:sz w:val="18"/>
        </w:rPr>
        <w:t>The N-GET is used to retrieve an instance of the Printer SOP Class.</w:t>
      </w:r>
    </w:p>
    <w:bookmarkEnd w:id="7874"/>
    <w:bookmarkStart w:id="7875" w:name="sect_H_4_6_2_2_1"/>
    <w:p>
      <w:pPr>
        <w:spacing w:before="180" w:after="0" w:line="240" w:lineRule="auto"/>
      </w:pPr>
      <w:r>
        <w:rPr>
          <w:rFonts w:ascii="Arial" w:hAnsi="Arial"/>
          <w:b/>
          <w:color w:val="000000"/>
          <w:sz w:val="18"/>
        </w:rPr>
        <w:t>H.4.6.2.2.1 Attributes</w:t>
      </w:r>
    </w:p>
    <w:bookmarkEnd w:id="7875"/>
    <w:bookmarkStart w:id="7876" w:name="para_36f22136_e36b_42fa_af04_6c67e1068a"/>
    <w:p>
      <w:pPr>
        <w:spacing w:before="180" w:after="0" w:line="240" w:lineRule="auto"/>
        <w:jc w:val="both"/>
      </w:pPr>
      <w:r>
        <w:rPr>
          <w:rFonts w:ascii="Arial" w:hAnsi="Arial"/>
          <w:color w:val="000000"/>
          <w:sz w:val="18"/>
        </w:rPr>
        <w:t xml:space="preserve">The Attributes that may be retrieved are shown in </w:t>
      </w:r>
      <w:hyperlink w:anchor="table_H_4_17">
        <w:r>
          <w:rPr>
            <w:rFonts w:ascii="Arial" w:hAnsi="Arial"/>
            <w:color w:val="000000"/>
            <w:sz w:val="18"/>
          </w:rPr>
          <w:t>Table H.4-17</w:t>
        </w:r>
      </w:hyperlink>
      <w:r>
        <w:rPr>
          <w:rFonts w:ascii="Arial" w:hAnsi="Arial"/>
          <w:color w:val="000000"/>
          <w:sz w:val="18"/>
        </w:rPr>
        <w:t>.</w:t>
      </w:r>
    </w:p>
    <w:bookmarkEnd w:id="7876"/>
    <w:bookmarkStart w:id="7877" w:name="table_H_4_17"/>
    <w:p>
      <w:pPr>
        <w:keepNext/>
        <w:spacing w:before="216" w:after="0" w:line="240" w:lineRule="auto"/>
        <w:jc w:val="center"/>
      </w:pPr>
      <w:r>
        <w:rPr>
          <w:rFonts w:ascii="Arial" w:hAnsi="Arial"/>
          <w:b/>
          <w:color w:val="000000"/>
          <w:sz w:val="22"/>
        </w:rPr>
        <w:t>Table H.4-17. N-GET Attributes</w:t>
      </w:r>
    </w:p>
    <w:bookmarkEnd w:id="7877"/>
    <w:p>
      <w:pPr>
        <w:spacing w:before="0" w:after="0" w:line="240" w:lineRule="auto"/>
        <w:rPr>
          <w:sz w:val="13"/>
        </w:rPr>
      </w:pPr>
    </w:p>
    <w:tbl>
      <w:tblPr>
        <w:tblInd w:w="45" w:type="dxa"/>
        <w:tblLayout w:type="fixed"/>
      </w:tblPr>
      <w:tblGrid>
        <w:gridCol w:w="4075"/>
        <w:gridCol w:w="2910"/>
        <w:gridCol w:w="34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78" w:name="para_76917ae5_47a3_4169_a7e9_5eac6be0b3"/>
          <w:p>
            <w:pPr>
              <w:keepNext/>
              <w:spacing w:before="180" w:after="0" w:line="240" w:lineRule="auto"/>
              <w:jc w:val="center"/>
            </w:pPr>
            <w:r>
              <w:rPr>
                <w:rFonts w:ascii="Arial" w:hAnsi="Arial"/>
                <w:b/>
                <w:color w:val="000000"/>
                <w:sz w:val="18"/>
              </w:rPr>
              <w:t>Attribute Name</w:t>
            </w:r>
          </w:p>
          <w:bookmarkEnd w:id="78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79" w:name="para_52af2d4a_0809_463e_8ee6_3ef0ae02bf"/>
          <w:p>
            <w:pPr>
              <w:spacing w:before="180" w:after="0" w:line="240" w:lineRule="auto"/>
              <w:jc w:val="center"/>
            </w:pPr>
            <w:r>
              <w:rPr>
                <w:rFonts w:ascii="Arial" w:hAnsi="Arial"/>
                <w:b/>
                <w:color w:val="000000"/>
                <w:sz w:val="18"/>
              </w:rPr>
              <w:t>Tag</w:t>
            </w:r>
          </w:p>
          <w:bookmarkEnd w:id="7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80" w:name="para_6dd8c17a_ca09_45da_904f_271400e61d"/>
          <w:p>
            <w:pPr>
              <w:spacing w:before="180" w:after="0" w:line="240" w:lineRule="auto"/>
              <w:jc w:val="center"/>
            </w:pPr>
            <w:r>
              <w:rPr>
                <w:rFonts w:ascii="Arial" w:hAnsi="Arial"/>
                <w:b/>
                <w:color w:val="000000"/>
                <w:sz w:val="18"/>
              </w:rPr>
              <w:t>Usage (SCU/SCP)</w:t>
            </w:r>
          </w:p>
          <w:bookmarkEnd w:id="7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1" w:name="para_42b758fe_ff25_4d65_9b10_4fb05a4547"/>
          <w:p>
            <w:pPr>
              <w:spacing w:before="180" w:after="0" w:line="240" w:lineRule="auto"/>
            </w:pPr>
            <w:r>
              <w:rPr>
                <w:rFonts w:ascii="Arial" w:hAnsi="Arial"/>
                <w:color w:val="000000"/>
                <w:sz w:val="18"/>
              </w:rPr>
              <w:t>Printer Status</w:t>
            </w:r>
          </w:p>
          <w:bookmarkEnd w:id="7881"/>
        </w:tc>
        <w:tc>
          <w:tcPr>
            <w:tcBorders>
              <w:bottom w:val="single" w:sz="4" w:color="000000"/>
              <w:right w:val="single" w:sz="4" w:color="000000"/>
            </w:tcBorders>
            <w:tcMar>
              <w:top w:w="40" w:type="dxa"/>
              <w:left w:w="40" w:type="dxa"/>
              <w:bottom w:w="40" w:type="dxa"/>
              <w:right w:w="40" w:type="dxa"/>
            </w:tcMar>
            <w:vAlign w:val="top"/>
          </w:tcPr>
          <w:bookmarkStart w:id="7882" w:name="para_e9494bcc_60a8_4c09_ae90_0f193d3576"/>
          <w:p>
            <w:pPr>
              <w:spacing w:before="180" w:after="0" w:line="240" w:lineRule="auto"/>
              <w:jc w:val="center"/>
            </w:pPr>
            <w:r>
              <w:rPr>
                <w:rFonts w:ascii="Arial" w:hAnsi="Arial"/>
                <w:color w:val="000000"/>
                <w:sz w:val="18"/>
              </w:rPr>
              <w:t>(2110,0010)</w:t>
            </w:r>
          </w:p>
          <w:bookmarkEnd w:id="7882"/>
        </w:tc>
        <w:tc>
          <w:tcPr>
            <w:tcBorders>
              <w:bottom w:val="single" w:sz="4" w:color="000000"/>
              <w:right w:val="single" w:sz="4" w:color="000000"/>
            </w:tcBorders>
            <w:tcMar>
              <w:top w:w="40" w:type="dxa"/>
              <w:left w:w="40" w:type="dxa"/>
              <w:bottom w:w="40" w:type="dxa"/>
              <w:right w:w="40" w:type="dxa"/>
            </w:tcMar>
            <w:vAlign w:val="top"/>
          </w:tcPr>
          <w:bookmarkStart w:id="7883" w:name="para_f3d6ed68_e949_4c5a_b6ee_885d74a911"/>
          <w:p>
            <w:pPr>
              <w:spacing w:before="180" w:after="0" w:line="240" w:lineRule="auto"/>
              <w:jc w:val="center"/>
            </w:pPr>
            <w:r>
              <w:rPr>
                <w:rFonts w:ascii="Arial" w:hAnsi="Arial"/>
                <w:color w:val="000000"/>
                <w:sz w:val="18"/>
              </w:rPr>
              <w:t>U/M</w:t>
            </w:r>
          </w:p>
          <w:bookmarkEnd w:id="7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4" w:name="para_4e2d9e44_de5b_45a8_8231_f242c9ffcd"/>
          <w:p>
            <w:pPr>
              <w:spacing w:before="180" w:after="0" w:line="240" w:lineRule="auto"/>
            </w:pPr>
            <w:r>
              <w:rPr>
                <w:rFonts w:ascii="Arial" w:hAnsi="Arial"/>
                <w:color w:val="000000"/>
                <w:sz w:val="18"/>
              </w:rPr>
              <w:t>Printer Status Info</w:t>
            </w:r>
          </w:p>
          <w:bookmarkEnd w:id="7884"/>
        </w:tc>
        <w:tc>
          <w:tcPr>
            <w:tcBorders>
              <w:bottom w:val="single" w:sz="4" w:color="000000"/>
              <w:right w:val="single" w:sz="4" w:color="000000"/>
            </w:tcBorders>
            <w:tcMar>
              <w:top w:w="40" w:type="dxa"/>
              <w:left w:w="40" w:type="dxa"/>
              <w:bottom w:w="40" w:type="dxa"/>
              <w:right w:w="40" w:type="dxa"/>
            </w:tcMar>
            <w:vAlign w:val="top"/>
          </w:tcPr>
          <w:bookmarkStart w:id="7885" w:name="para_82278dc1_6f98_4a82_beea_dd5b09953b"/>
          <w:p>
            <w:pPr>
              <w:spacing w:before="180" w:after="0" w:line="240" w:lineRule="auto"/>
              <w:jc w:val="center"/>
            </w:pPr>
            <w:r>
              <w:rPr>
                <w:rFonts w:ascii="Arial" w:hAnsi="Arial"/>
                <w:color w:val="000000"/>
                <w:sz w:val="18"/>
              </w:rPr>
              <w:t>(2110,0020)</w:t>
            </w:r>
          </w:p>
          <w:bookmarkEnd w:id="7885"/>
        </w:tc>
        <w:tc>
          <w:tcPr>
            <w:tcBorders>
              <w:bottom w:val="single" w:sz="4" w:color="000000"/>
              <w:right w:val="single" w:sz="4" w:color="000000"/>
            </w:tcBorders>
            <w:tcMar>
              <w:top w:w="40" w:type="dxa"/>
              <w:left w:w="40" w:type="dxa"/>
              <w:bottom w:w="40" w:type="dxa"/>
              <w:right w:w="40" w:type="dxa"/>
            </w:tcMar>
            <w:vAlign w:val="top"/>
          </w:tcPr>
          <w:bookmarkStart w:id="7886" w:name="para_8442d565_9cb1_4689_ba43_6e5c1993ee"/>
          <w:p>
            <w:pPr>
              <w:spacing w:before="180" w:after="0" w:line="240" w:lineRule="auto"/>
              <w:jc w:val="center"/>
            </w:pPr>
            <w:r>
              <w:rPr>
                <w:rFonts w:ascii="Arial" w:hAnsi="Arial"/>
                <w:color w:val="000000"/>
                <w:sz w:val="18"/>
              </w:rPr>
              <w:t>U/M</w:t>
            </w:r>
          </w:p>
          <w:bookmarkEnd w:id="7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7" w:name="para_9963eee8_11a5_40ea_88d4_8b94d9b285"/>
          <w:p>
            <w:pPr>
              <w:spacing w:before="180" w:after="0" w:line="240" w:lineRule="auto"/>
            </w:pPr>
            <w:r>
              <w:rPr>
                <w:rFonts w:ascii="Arial" w:hAnsi="Arial"/>
                <w:color w:val="000000"/>
                <w:sz w:val="18"/>
              </w:rPr>
              <w:t>Printer Name</w:t>
            </w:r>
          </w:p>
          <w:bookmarkEnd w:id="7887"/>
        </w:tc>
        <w:tc>
          <w:tcPr>
            <w:tcBorders>
              <w:bottom w:val="single" w:sz="4" w:color="000000"/>
              <w:right w:val="single" w:sz="4" w:color="000000"/>
            </w:tcBorders>
            <w:tcMar>
              <w:top w:w="40" w:type="dxa"/>
              <w:left w:w="40" w:type="dxa"/>
              <w:bottom w:w="40" w:type="dxa"/>
              <w:right w:w="40" w:type="dxa"/>
            </w:tcMar>
            <w:vAlign w:val="top"/>
          </w:tcPr>
          <w:bookmarkStart w:id="7888" w:name="para_feea071b_877c_4802_9079_40ba3dfd3f"/>
          <w:p>
            <w:pPr>
              <w:spacing w:before="180" w:after="0" w:line="240" w:lineRule="auto"/>
              <w:jc w:val="center"/>
            </w:pPr>
            <w:r>
              <w:rPr>
                <w:rFonts w:ascii="Arial" w:hAnsi="Arial"/>
                <w:color w:val="000000"/>
                <w:sz w:val="18"/>
              </w:rPr>
              <w:t>(2110,0030)</w:t>
            </w:r>
          </w:p>
          <w:bookmarkEnd w:id="7888"/>
        </w:tc>
        <w:tc>
          <w:tcPr>
            <w:tcBorders>
              <w:bottom w:val="single" w:sz="4" w:color="000000"/>
              <w:right w:val="single" w:sz="4" w:color="000000"/>
            </w:tcBorders>
            <w:tcMar>
              <w:top w:w="40" w:type="dxa"/>
              <w:left w:w="40" w:type="dxa"/>
              <w:bottom w:w="40" w:type="dxa"/>
              <w:right w:w="40" w:type="dxa"/>
            </w:tcMar>
            <w:vAlign w:val="top"/>
          </w:tcPr>
          <w:bookmarkStart w:id="7889" w:name="para_bf226a04_ded1_4c6e_9c12_b903eaef78"/>
          <w:p>
            <w:pPr>
              <w:spacing w:before="180" w:after="0" w:line="240" w:lineRule="auto"/>
              <w:jc w:val="center"/>
            </w:pPr>
            <w:r>
              <w:rPr>
                <w:rFonts w:ascii="Arial" w:hAnsi="Arial"/>
                <w:color w:val="000000"/>
                <w:sz w:val="18"/>
              </w:rPr>
              <w:t>U/U</w:t>
            </w:r>
          </w:p>
          <w:bookmarkEnd w:id="7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0" w:name="para_325227f3_20c8_4b8a_9560_c4ffd5b479"/>
          <w:p>
            <w:pPr>
              <w:spacing w:before="180" w:after="0" w:line="240" w:lineRule="auto"/>
            </w:pPr>
            <w:r>
              <w:rPr>
                <w:rFonts w:ascii="Arial" w:hAnsi="Arial"/>
                <w:color w:val="000000"/>
                <w:sz w:val="18"/>
              </w:rPr>
              <w:t>Manufacturer</w:t>
            </w:r>
          </w:p>
          <w:bookmarkEnd w:id="7890"/>
        </w:tc>
        <w:tc>
          <w:tcPr>
            <w:tcBorders>
              <w:bottom w:val="single" w:sz="4" w:color="000000"/>
              <w:right w:val="single" w:sz="4" w:color="000000"/>
            </w:tcBorders>
            <w:tcMar>
              <w:top w:w="40" w:type="dxa"/>
              <w:left w:w="40" w:type="dxa"/>
              <w:bottom w:w="40" w:type="dxa"/>
              <w:right w:w="40" w:type="dxa"/>
            </w:tcMar>
            <w:vAlign w:val="top"/>
          </w:tcPr>
          <w:bookmarkStart w:id="7891" w:name="para_23024691_297f_44b7_bb70_b28295eeaa"/>
          <w:p>
            <w:pPr>
              <w:spacing w:before="180" w:after="0" w:line="240" w:lineRule="auto"/>
              <w:jc w:val="center"/>
            </w:pPr>
            <w:r>
              <w:rPr>
                <w:rFonts w:ascii="Arial" w:hAnsi="Arial"/>
                <w:color w:val="000000"/>
                <w:sz w:val="18"/>
              </w:rPr>
              <w:t>(0008,0070)</w:t>
            </w:r>
          </w:p>
          <w:bookmarkEnd w:id="7891"/>
        </w:tc>
        <w:tc>
          <w:tcPr>
            <w:tcBorders>
              <w:bottom w:val="single" w:sz="4" w:color="000000"/>
              <w:right w:val="single" w:sz="4" w:color="000000"/>
            </w:tcBorders>
            <w:tcMar>
              <w:top w:w="40" w:type="dxa"/>
              <w:left w:w="40" w:type="dxa"/>
              <w:bottom w:w="40" w:type="dxa"/>
              <w:right w:w="40" w:type="dxa"/>
            </w:tcMar>
            <w:vAlign w:val="top"/>
          </w:tcPr>
          <w:bookmarkStart w:id="7892" w:name="para_cef78044_64ba_4a36_a097_914923d8a7"/>
          <w:p>
            <w:pPr>
              <w:spacing w:before="180" w:after="0" w:line="240" w:lineRule="auto"/>
              <w:jc w:val="center"/>
            </w:pPr>
            <w:r>
              <w:rPr>
                <w:rFonts w:ascii="Arial" w:hAnsi="Arial"/>
                <w:color w:val="000000"/>
                <w:sz w:val="18"/>
              </w:rPr>
              <w:t>U/U</w:t>
            </w:r>
          </w:p>
          <w:bookmarkEnd w:id="7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3" w:name="para_e8aa5981_a92f_46d2_b37b_42d85abac4"/>
          <w:p>
            <w:pPr>
              <w:spacing w:before="180" w:after="0" w:line="240" w:lineRule="auto"/>
            </w:pPr>
            <w:r>
              <w:rPr>
                <w:rFonts w:ascii="Arial" w:hAnsi="Arial"/>
                <w:color w:val="000000"/>
                <w:sz w:val="18"/>
              </w:rPr>
              <w:t>Manufacturer Model Name</w:t>
            </w:r>
          </w:p>
          <w:bookmarkEnd w:id="7893"/>
        </w:tc>
        <w:tc>
          <w:tcPr>
            <w:tcBorders>
              <w:bottom w:val="single" w:sz="4" w:color="000000"/>
              <w:right w:val="single" w:sz="4" w:color="000000"/>
            </w:tcBorders>
            <w:tcMar>
              <w:top w:w="40" w:type="dxa"/>
              <w:left w:w="40" w:type="dxa"/>
              <w:bottom w:w="40" w:type="dxa"/>
              <w:right w:w="40" w:type="dxa"/>
            </w:tcMar>
            <w:vAlign w:val="top"/>
          </w:tcPr>
          <w:bookmarkStart w:id="7894" w:name="para_6b6e7415_4c15_4a9b_a43a_84323da74b"/>
          <w:p>
            <w:pPr>
              <w:spacing w:before="180" w:after="0" w:line="240" w:lineRule="auto"/>
              <w:jc w:val="center"/>
            </w:pPr>
            <w:r>
              <w:rPr>
                <w:rFonts w:ascii="Arial" w:hAnsi="Arial"/>
                <w:color w:val="000000"/>
                <w:sz w:val="18"/>
              </w:rPr>
              <w:t>(0008,1090)</w:t>
            </w:r>
          </w:p>
          <w:bookmarkEnd w:id="7894"/>
        </w:tc>
        <w:tc>
          <w:tcPr>
            <w:tcBorders>
              <w:bottom w:val="single" w:sz="4" w:color="000000"/>
              <w:right w:val="single" w:sz="4" w:color="000000"/>
            </w:tcBorders>
            <w:tcMar>
              <w:top w:w="40" w:type="dxa"/>
              <w:left w:w="40" w:type="dxa"/>
              <w:bottom w:w="40" w:type="dxa"/>
              <w:right w:w="40" w:type="dxa"/>
            </w:tcMar>
            <w:vAlign w:val="top"/>
          </w:tcPr>
          <w:bookmarkStart w:id="7895" w:name="para_84d58724_dfdf_4e36_9a9a_55253b66de"/>
          <w:p>
            <w:pPr>
              <w:spacing w:before="180" w:after="0" w:line="240" w:lineRule="auto"/>
              <w:jc w:val="center"/>
            </w:pPr>
            <w:r>
              <w:rPr>
                <w:rFonts w:ascii="Arial" w:hAnsi="Arial"/>
                <w:color w:val="000000"/>
                <w:sz w:val="18"/>
              </w:rPr>
              <w:t>U/U</w:t>
            </w:r>
          </w:p>
          <w:bookmarkEnd w:id="7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6" w:name="para_d36c2a28_ad67_4c6b_8844_c231bdb7ac"/>
          <w:p>
            <w:pPr>
              <w:spacing w:before="180" w:after="0" w:line="240" w:lineRule="auto"/>
            </w:pPr>
            <w:r>
              <w:rPr>
                <w:rFonts w:ascii="Arial" w:hAnsi="Arial"/>
                <w:color w:val="000000"/>
                <w:sz w:val="18"/>
              </w:rPr>
              <w:t>Device Serial Number</w:t>
            </w:r>
          </w:p>
          <w:bookmarkEnd w:id="7896"/>
        </w:tc>
        <w:tc>
          <w:tcPr>
            <w:tcBorders>
              <w:bottom w:val="single" w:sz="4" w:color="000000"/>
              <w:right w:val="single" w:sz="4" w:color="000000"/>
            </w:tcBorders>
            <w:tcMar>
              <w:top w:w="40" w:type="dxa"/>
              <w:left w:w="40" w:type="dxa"/>
              <w:bottom w:w="40" w:type="dxa"/>
              <w:right w:w="40" w:type="dxa"/>
            </w:tcMar>
            <w:vAlign w:val="top"/>
          </w:tcPr>
          <w:bookmarkStart w:id="7897" w:name="para_9f1f718b_46a6_48a6_8a4f_32862f591a"/>
          <w:p>
            <w:pPr>
              <w:spacing w:before="180" w:after="0" w:line="240" w:lineRule="auto"/>
              <w:jc w:val="center"/>
            </w:pPr>
            <w:r>
              <w:rPr>
                <w:rFonts w:ascii="Arial" w:hAnsi="Arial"/>
                <w:color w:val="000000"/>
                <w:sz w:val="18"/>
              </w:rPr>
              <w:t>(0018,1000)</w:t>
            </w:r>
          </w:p>
          <w:bookmarkEnd w:id="7897"/>
        </w:tc>
        <w:tc>
          <w:tcPr>
            <w:tcBorders>
              <w:bottom w:val="single" w:sz="4" w:color="000000"/>
              <w:right w:val="single" w:sz="4" w:color="000000"/>
            </w:tcBorders>
            <w:tcMar>
              <w:top w:w="40" w:type="dxa"/>
              <w:left w:w="40" w:type="dxa"/>
              <w:bottom w:w="40" w:type="dxa"/>
              <w:right w:w="40" w:type="dxa"/>
            </w:tcMar>
            <w:vAlign w:val="top"/>
          </w:tcPr>
          <w:bookmarkStart w:id="7898" w:name="para_105dc7e6_ee39_417e_b741_38be036dce"/>
          <w:p>
            <w:pPr>
              <w:spacing w:before="180" w:after="0" w:line="240" w:lineRule="auto"/>
              <w:jc w:val="center"/>
            </w:pPr>
            <w:r>
              <w:rPr>
                <w:rFonts w:ascii="Arial" w:hAnsi="Arial"/>
                <w:color w:val="000000"/>
                <w:sz w:val="18"/>
              </w:rPr>
              <w:t>U/U</w:t>
            </w:r>
          </w:p>
          <w:bookmarkEnd w:id="7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9" w:name="para_d60091a6_70a3_479b_a20c_129f63b70f"/>
          <w:p>
            <w:pPr>
              <w:spacing w:before="180" w:after="0" w:line="240" w:lineRule="auto"/>
            </w:pPr>
            <w:r>
              <w:rPr>
                <w:rFonts w:ascii="Arial" w:hAnsi="Arial"/>
                <w:color w:val="000000"/>
                <w:sz w:val="18"/>
              </w:rPr>
              <w:t>Software Versions</w:t>
            </w:r>
          </w:p>
          <w:bookmarkEnd w:id="7899"/>
        </w:tc>
        <w:tc>
          <w:tcPr>
            <w:tcBorders>
              <w:bottom w:val="single" w:sz="4" w:color="000000"/>
              <w:right w:val="single" w:sz="4" w:color="000000"/>
            </w:tcBorders>
            <w:tcMar>
              <w:top w:w="40" w:type="dxa"/>
              <w:left w:w="40" w:type="dxa"/>
              <w:bottom w:w="40" w:type="dxa"/>
              <w:right w:w="40" w:type="dxa"/>
            </w:tcMar>
            <w:vAlign w:val="top"/>
          </w:tcPr>
          <w:bookmarkStart w:id="7900" w:name="para_44ff0807_09a1_43c8_8d4b_eda9c2ef79"/>
          <w:p>
            <w:pPr>
              <w:spacing w:before="180" w:after="0" w:line="240" w:lineRule="auto"/>
              <w:jc w:val="center"/>
            </w:pPr>
            <w:r>
              <w:rPr>
                <w:rFonts w:ascii="Arial" w:hAnsi="Arial"/>
                <w:color w:val="000000"/>
                <w:sz w:val="18"/>
              </w:rPr>
              <w:t>(0018,1020)</w:t>
            </w:r>
          </w:p>
          <w:bookmarkEnd w:id="7900"/>
        </w:tc>
        <w:tc>
          <w:tcPr>
            <w:tcBorders>
              <w:bottom w:val="single" w:sz="4" w:color="000000"/>
              <w:right w:val="single" w:sz="4" w:color="000000"/>
            </w:tcBorders>
            <w:tcMar>
              <w:top w:w="40" w:type="dxa"/>
              <w:left w:w="40" w:type="dxa"/>
              <w:bottom w:w="40" w:type="dxa"/>
              <w:right w:w="40" w:type="dxa"/>
            </w:tcMar>
            <w:vAlign w:val="top"/>
          </w:tcPr>
          <w:bookmarkStart w:id="7901" w:name="para_77eb1a09_8202_49be_a9d4_b28ddaeee7"/>
          <w:p>
            <w:pPr>
              <w:spacing w:before="180" w:after="0" w:line="240" w:lineRule="auto"/>
              <w:jc w:val="center"/>
            </w:pPr>
            <w:r>
              <w:rPr>
                <w:rFonts w:ascii="Arial" w:hAnsi="Arial"/>
                <w:color w:val="000000"/>
                <w:sz w:val="18"/>
              </w:rPr>
              <w:t>U/U</w:t>
            </w:r>
          </w:p>
          <w:bookmarkEnd w:id="7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2" w:name="para_4bed9578_a9f3_483c_8c38_02c27a36ba"/>
          <w:p>
            <w:pPr>
              <w:spacing w:before="180" w:after="0" w:line="240" w:lineRule="auto"/>
            </w:pPr>
            <w:r>
              <w:rPr>
                <w:rFonts w:ascii="Arial" w:hAnsi="Arial"/>
                <w:color w:val="000000"/>
                <w:sz w:val="18"/>
              </w:rPr>
              <w:t>Date Last Calibration</w:t>
            </w:r>
          </w:p>
          <w:bookmarkEnd w:id="7902"/>
        </w:tc>
        <w:tc>
          <w:tcPr>
            <w:tcBorders>
              <w:bottom w:val="single" w:sz="4" w:color="000000"/>
              <w:right w:val="single" w:sz="4" w:color="000000"/>
            </w:tcBorders>
            <w:tcMar>
              <w:top w:w="40" w:type="dxa"/>
              <w:left w:w="40" w:type="dxa"/>
              <w:bottom w:w="40" w:type="dxa"/>
              <w:right w:w="40" w:type="dxa"/>
            </w:tcMar>
            <w:vAlign w:val="top"/>
          </w:tcPr>
          <w:bookmarkStart w:id="7903" w:name="para_a83f4d1a_c80e_4d3d_abef_f6961bbf5c"/>
          <w:p>
            <w:pPr>
              <w:spacing w:before="180" w:after="0" w:line="240" w:lineRule="auto"/>
              <w:jc w:val="center"/>
            </w:pPr>
            <w:r>
              <w:rPr>
                <w:rFonts w:ascii="Arial" w:hAnsi="Arial"/>
                <w:color w:val="000000"/>
                <w:sz w:val="18"/>
              </w:rPr>
              <w:t>(0018,1200)</w:t>
            </w:r>
          </w:p>
          <w:bookmarkEnd w:id="7903"/>
        </w:tc>
        <w:tc>
          <w:tcPr>
            <w:tcBorders>
              <w:bottom w:val="single" w:sz="4" w:color="000000"/>
              <w:right w:val="single" w:sz="4" w:color="000000"/>
            </w:tcBorders>
            <w:tcMar>
              <w:top w:w="40" w:type="dxa"/>
              <w:left w:w="40" w:type="dxa"/>
              <w:bottom w:w="40" w:type="dxa"/>
              <w:right w:w="40" w:type="dxa"/>
            </w:tcMar>
            <w:vAlign w:val="top"/>
          </w:tcPr>
          <w:bookmarkStart w:id="7904" w:name="para_ff4e96ab_d232_42c9_9f35_4e2678d8db"/>
          <w:p>
            <w:pPr>
              <w:spacing w:before="180" w:after="0" w:line="240" w:lineRule="auto"/>
              <w:jc w:val="center"/>
            </w:pPr>
            <w:r>
              <w:rPr>
                <w:rFonts w:ascii="Arial" w:hAnsi="Arial"/>
                <w:color w:val="000000"/>
                <w:sz w:val="18"/>
              </w:rPr>
              <w:t>U/U</w:t>
            </w:r>
          </w:p>
          <w:bookmarkEnd w:id="7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5" w:name="para_27eea2f7_817d_4de0_a9a6_d6c387c674"/>
          <w:p>
            <w:pPr>
              <w:spacing w:before="180" w:after="0" w:line="240" w:lineRule="auto"/>
            </w:pPr>
            <w:r>
              <w:rPr>
                <w:rFonts w:ascii="Arial" w:hAnsi="Arial"/>
                <w:color w:val="000000"/>
                <w:sz w:val="18"/>
              </w:rPr>
              <w:t>Last Calibration</w:t>
            </w:r>
          </w:p>
          <w:bookmarkEnd w:id="7905"/>
        </w:tc>
        <w:tc>
          <w:tcPr>
            <w:tcBorders>
              <w:bottom w:val="single" w:sz="4" w:color="000000"/>
              <w:right w:val="single" w:sz="4" w:color="000000"/>
            </w:tcBorders>
            <w:tcMar>
              <w:top w:w="40" w:type="dxa"/>
              <w:left w:w="40" w:type="dxa"/>
              <w:bottom w:w="40" w:type="dxa"/>
              <w:right w:w="40" w:type="dxa"/>
            </w:tcMar>
            <w:vAlign w:val="top"/>
          </w:tcPr>
          <w:bookmarkStart w:id="7906" w:name="para_94b54c3b_1438_47f6_a1fe_587641ec0c"/>
          <w:p>
            <w:pPr>
              <w:spacing w:before="180" w:after="0" w:line="240" w:lineRule="auto"/>
              <w:jc w:val="center"/>
            </w:pPr>
            <w:r>
              <w:rPr>
                <w:rFonts w:ascii="Arial" w:hAnsi="Arial"/>
                <w:color w:val="000000"/>
                <w:sz w:val="18"/>
              </w:rPr>
              <w:t>(0018,1201)</w:t>
            </w:r>
          </w:p>
          <w:bookmarkEnd w:id="7906"/>
        </w:tc>
        <w:tc>
          <w:tcPr>
            <w:tcBorders>
              <w:bottom w:val="single" w:sz="4" w:color="000000"/>
              <w:right w:val="single" w:sz="4" w:color="000000"/>
            </w:tcBorders>
            <w:tcMar>
              <w:top w:w="40" w:type="dxa"/>
              <w:left w:w="40" w:type="dxa"/>
              <w:bottom w:w="40" w:type="dxa"/>
              <w:right w:w="40" w:type="dxa"/>
            </w:tcMar>
            <w:vAlign w:val="top"/>
          </w:tcPr>
          <w:bookmarkStart w:id="7907" w:name="para_233b328a_1b32_4c35_a344_139b983353"/>
          <w:p>
            <w:pPr>
              <w:spacing w:before="180" w:after="0" w:line="240" w:lineRule="auto"/>
              <w:jc w:val="center"/>
            </w:pPr>
            <w:r>
              <w:rPr>
                <w:rFonts w:ascii="Arial" w:hAnsi="Arial"/>
                <w:color w:val="000000"/>
                <w:sz w:val="18"/>
              </w:rPr>
              <w:t>U/U</w:t>
            </w:r>
          </w:p>
          <w:bookmarkEnd w:id="7907"/>
        </w:tc>
      </w:tr>
    </w:tbl>
    <w:bookmarkStart w:id="7908" w:name="para_0e2c9bb4_ba07_473f_bd3a_b79e25898d"/>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7908"/>
    <w:bookmarkStart w:id="7909" w:name="sect_H_4_6_2_2_2"/>
    <w:p>
      <w:pPr>
        <w:spacing w:before="180" w:after="0" w:line="240" w:lineRule="auto"/>
      </w:pPr>
      <w:r>
        <w:rPr>
          <w:rFonts w:ascii="Arial" w:hAnsi="Arial"/>
          <w:b/>
          <w:color w:val="000000"/>
          <w:sz w:val="18"/>
        </w:rPr>
        <w:t>H.4.6.2.2.2 Behavior</w:t>
      </w:r>
    </w:p>
    <w:bookmarkEnd w:id="7909"/>
    <w:bookmarkStart w:id="7910" w:name="para_f0b19059_94d0_4117_8deb_e312d864ce"/>
    <w:p>
      <w:pPr>
        <w:spacing w:before="180" w:after="0" w:line="240" w:lineRule="auto"/>
        <w:jc w:val="both"/>
      </w:pPr>
      <w:r>
        <w:rPr>
          <w:rFonts w:ascii="Arial" w:hAnsi="Arial"/>
          <w:color w:val="000000"/>
          <w:sz w:val="18"/>
        </w:rPr>
        <w:t>The SCU uses the N-GET to request the SCP to get a Printer SOP Instance. The SCU shall specify in the N-GET request primitive the UID of the SOP Instance to be retrieved.</w:t>
      </w:r>
    </w:p>
    <w:bookmarkEnd w:id="7910"/>
    <w:bookmarkStart w:id="7911" w:name="para_10404fe0_8df2_4409_bd12_e332f2dfea"/>
    <w:p>
      <w:pPr>
        <w:spacing w:before="180" w:after="0" w:line="240" w:lineRule="auto"/>
        <w:jc w:val="both"/>
      </w:pPr>
      <w:r>
        <w:rPr>
          <w:rFonts w:ascii="Arial" w:hAnsi="Arial"/>
          <w:color w:val="000000"/>
          <w:sz w:val="18"/>
        </w:rPr>
        <w:t>The SCP shall return the values for the specified Attributes of the specified SOP Instance.</w:t>
      </w:r>
    </w:p>
    <w:bookmarkEnd w:id="7911"/>
    <w:bookmarkStart w:id="7912" w:name="para_cf02889a_232a_44f8_b6a7_738984fcfd"/>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7912"/>
    <w:bookmarkStart w:id="7913" w:name="sect_H_4_6_2_2_3"/>
    <w:p>
      <w:pPr>
        <w:spacing w:before="180" w:after="0" w:line="240" w:lineRule="auto"/>
      </w:pPr>
      <w:r>
        <w:rPr>
          <w:rFonts w:ascii="Arial" w:hAnsi="Arial"/>
          <w:b/>
          <w:color w:val="000000"/>
          <w:sz w:val="18"/>
        </w:rPr>
        <w:t>H.4.6.2.2.3 Status</w:t>
      </w:r>
    </w:p>
    <w:bookmarkEnd w:id="7913"/>
    <w:bookmarkStart w:id="7914" w:name="para_020c3e23_2719_4afe_b44d_ce665f4bdb"/>
    <w:p>
      <w:pPr>
        <w:spacing w:before="180" w:after="0" w:line="240" w:lineRule="auto"/>
        <w:jc w:val="both"/>
      </w:pPr>
      <w:r>
        <w:rPr>
          <w:rFonts w:ascii="Arial" w:hAnsi="Arial"/>
          <w:color w:val="000000"/>
          <w:sz w:val="18"/>
        </w:rPr>
        <w:t xml:space="preserve">There are no specific Status Codes. See </w:t>
      </w:r>
      <w:hyperlink r:id="r537">
        <w:r>
          <w:rPr>
            <w:rFonts w:ascii="Arial" w:hAnsi="Arial"/>
            <w:color w:val="000000"/>
            <w:sz w:val="18"/>
          </w:rPr>
          <w:t>PS3.7</w:t>
        </w:r>
      </w:hyperlink>
      <w:r>
        <w:rPr>
          <w:rFonts w:ascii="Arial" w:hAnsi="Arial"/>
          <w:color w:val="000000"/>
          <w:sz w:val="18"/>
        </w:rPr>
        <w:t xml:space="preserve"> for response Status Codes.</w:t>
      </w:r>
    </w:p>
    <w:bookmarkEnd w:id="7914"/>
    <w:bookmarkStart w:id="7915" w:name="sect_H_4_6_3"/>
    <w:p>
      <w:pPr>
        <w:spacing w:before="180" w:after="0" w:line="240" w:lineRule="auto"/>
      </w:pPr>
      <w:r>
        <w:rPr>
          <w:rFonts w:ascii="Arial" w:hAnsi="Arial"/>
          <w:b/>
          <w:color w:val="000000"/>
          <w:sz w:val="26"/>
        </w:rPr>
        <w:t>H.4.6.3 Printer Status Information</w:t>
      </w:r>
    </w:p>
    <w:bookmarkEnd w:id="7915"/>
    <w:bookmarkStart w:id="7916" w:name="para_fd839ef9_d8e9_4440_b7ab_4d841d2275"/>
    <w:p>
      <w:pPr>
        <w:spacing w:before="180" w:after="0" w:line="240" w:lineRule="auto"/>
        <w:jc w:val="both"/>
      </w:pPr>
      <w:r>
        <w:rPr>
          <w:rFonts w:ascii="Arial" w:hAnsi="Arial"/>
          <w:color w:val="000000"/>
          <w:sz w:val="18"/>
        </w:rPr>
        <w:t xml:space="preserve">Status Information is defined in </w:t>
      </w:r>
      <w:hyperlink r:id="r538">
        <w:r>
          <w:rPr>
            <w:rFonts w:ascii="Arial" w:hAnsi="Arial"/>
            <w:color w:val="000000"/>
            <w:sz w:val="18"/>
          </w:rPr>
          <w:t>PS3.3</w:t>
        </w:r>
      </w:hyperlink>
      <w:r>
        <w:rPr>
          <w:rFonts w:ascii="Arial" w:hAnsi="Arial"/>
          <w:color w:val="000000"/>
          <w:sz w:val="18"/>
        </w:rPr>
        <w:t>. Implementation specific Warning and Failure Status Codes shall be defined in the Conformance Statement.</w:t>
      </w:r>
    </w:p>
    <w:bookmarkEnd w:id="7916"/>
    <w:bookmarkStart w:id="7917" w:name="sect_H_4_6_4"/>
    <w:p>
      <w:pPr>
        <w:spacing w:before="180" w:after="0" w:line="240" w:lineRule="auto"/>
      </w:pPr>
      <w:r>
        <w:rPr>
          <w:rFonts w:ascii="Arial" w:hAnsi="Arial"/>
          <w:b/>
          <w:color w:val="000000"/>
          <w:sz w:val="26"/>
        </w:rPr>
        <w:t>H.4.6.4 SOP Class Definition and UID</w:t>
      </w:r>
    </w:p>
    <w:bookmarkEnd w:id="7917"/>
    <w:bookmarkStart w:id="7918" w:name="para_d2ba0819_b874_434a_a728_05ee1f39ab"/>
    <w:p>
      <w:pPr>
        <w:spacing w:before="180" w:after="0" w:line="240" w:lineRule="auto"/>
        <w:jc w:val="both"/>
      </w:pPr>
      <w:r>
        <w:rPr>
          <w:rFonts w:ascii="Arial" w:hAnsi="Arial"/>
          <w:color w:val="000000"/>
          <w:sz w:val="18"/>
        </w:rPr>
        <w:t>The Printer SOP Class UID shall have the value "1.2.840.10008.5.1.1.16".</w:t>
      </w:r>
    </w:p>
    <w:bookmarkEnd w:id="7918"/>
    <w:bookmarkStart w:id="7919" w:name="sect_H_4_6_5"/>
    <w:p>
      <w:pPr>
        <w:spacing w:before="180" w:after="0" w:line="240" w:lineRule="auto"/>
      </w:pPr>
      <w:r>
        <w:rPr>
          <w:rFonts w:ascii="Arial" w:hAnsi="Arial"/>
          <w:b/>
          <w:color w:val="000000"/>
          <w:sz w:val="26"/>
        </w:rPr>
        <w:t>H.4.6.5 Reserved Identifications</w:t>
      </w:r>
    </w:p>
    <w:bookmarkEnd w:id="7919"/>
    <w:bookmarkStart w:id="7920" w:name="para_a98addf3_8909_48a9_a550_10a41ac8b3"/>
    <w:p>
      <w:pPr>
        <w:spacing w:before="180" w:after="0" w:line="240" w:lineRule="auto"/>
        <w:jc w:val="both"/>
      </w:pPr>
      <w:r>
        <w:rPr>
          <w:rFonts w:ascii="Arial" w:hAnsi="Arial"/>
          <w:color w:val="000000"/>
          <w:sz w:val="18"/>
        </w:rPr>
        <w:t>The well-known UID of the Printer SOP Instance shall have the value "1.2.840.10008.5.1.1.17".</w:t>
      </w:r>
    </w:p>
    <w:bookmarkEnd w:id="7920"/>
    <w:bookmarkStart w:id="7921" w:name="sect_H_4_7"/>
    <w:p>
      <w:pPr>
        <w:spacing w:before="180" w:after="0" w:line="240" w:lineRule="auto"/>
      </w:pPr>
      <w:r>
        <w:rPr>
          <w:rFonts w:ascii="Arial" w:hAnsi="Arial"/>
          <w:b/>
          <w:color w:val="000000"/>
          <w:sz w:val="24"/>
        </w:rPr>
        <w:t>H.4.7 VOI LUT Box SOP Class (Retired)</w:t>
      </w:r>
    </w:p>
    <w:bookmarkEnd w:id="7921"/>
    <w:bookmarkStart w:id="7922" w:name="para_b2f3fe67_f13b_43ce_b786_be573c302d"/>
    <w:p>
      <w:pPr>
        <w:spacing w:before="180" w:after="0" w:line="240" w:lineRule="auto"/>
        <w:jc w:val="both"/>
      </w:pPr>
      <w:r>
        <w:rPr>
          <w:rFonts w:ascii="Arial" w:hAnsi="Arial"/>
          <w:color w:val="000000"/>
          <w:sz w:val="18"/>
        </w:rPr>
        <w:t>This section was previously defined in DICOM. It is now retired. See PS 3.4-1998.</w:t>
      </w:r>
    </w:p>
    <w:bookmarkEnd w:id="7922"/>
    <w:bookmarkStart w:id="7923" w:name="sect_H_4_8"/>
    <w:p>
      <w:pPr>
        <w:spacing w:before="180" w:after="0" w:line="240" w:lineRule="auto"/>
      </w:pPr>
      <w:r>
        <w:rPr>
          <w:rFonts w:ascii="Arial" w:hAnsi="Arial"/>
          <w:b/>
          <w:color w:val="000000"/>
          <w:sz w:val="24"/>
        </w:rPr>
        <w:t>H.4.8 Image Overlay Box SOP Class (Retired)</w:t>
      </w:r>
    </w:p>
    <w:bookmarkEnd w:id="7923"/>
    <w:bookmarkStart w:id="7924" w:name="para_7fb4df49_57e8_466b_af3b_03d73ceeaa"/>
    <w:p>
      <w:pPr>
        <w:spacing w:before="180" w:after="0" w:line="240" w:lineRule="auto"/>
        <w:jc w:val="both"/>
      </w:pPr>
      <w:r>
        <w:rPr>
          <w:rFonts w:ascii="Arial" w:hAnsi="Arial"/>
          <w:color w:val="000000"/>
          <w:sz w:val="18"/>
        </w:rPr>
        <w:t>This section was previously defined in DICOM. It is now retired. See PS 3.4-1998.</w:t>
      </w:r>
    </w:p>
    <w:bookmarkEnd w:id="7924"/>
    <w:bookmarkStart w:id="7925" w:name="sect_H_4_9"/>
    <w:p>
      <w:pPr>
        <w:spacing w:before="180" w:after="0" w:line="240" w:lineRule="auto"/>
      </w:pPr>
      <w:r>
        <w:rPr>
          <w:rFonts w:ascii="Arial" w:hAnsi="Arial"/>
          <w:b/>
          <w:color w:val="000000"/>
          <w:sz w:val="24"/>
        </w:rPr>
        <w:t>H.4.9 Presentation LUT SOP Class</w:t>
      </w:r>
    </w:p>
    <w:bookmarkEnd w:id="7925"/>
    <w:bookmarkStart w:id="7926" w:name="sect_H_4_9_1"/>
    <w:p>
      <w:pPr>
        <w:spacing w:before="180" w:after="0" w:line="240" w:lineRule="auto"/>
      </w:pPr>
      <w:r>
        <w:rPr>
          <w:rFonts w:ascii="Arial" w:hAnsi="Arial"/>
          <w:b/>
          <w:color w:val="000000"/>
          <w:sz w:val="26"/>
        </w:rPr>
        <w:t>H.4.9.1 Information Object Description</w:t>
      </w:r>
    </w:p>
    <w:bookmarkEnd w:id="7926"/>
    <w:bookmarkStart w:id="7927" w:name="para_221c2496_8191_48b7_8a07_d244977d4f"/>
    <w:p>
      <w:pPr>
        <w:spacing w:before="180" w:after="0" w:line="240" w:lineRule="auto"/>
        <w:jc w:val="both"/>
      </w:pPr>
      <w:r>
        <w:rPr>
          <w:rFonts w:ascii="Arial" w:hAnsi="Arial"/>
          <w:color w:val="000000"/>
          <w:sz w:val="18"/>
        </w:rPr>
        <w:t xml:space="preserve">The Presentation LUT Information Object is an abstraction of a Presentation LUT (see </w:t>
      </w:r>
      <w:hyperlink w:anchor="sect_H_2_1_1">
        <w:r>
          <w:rPr>
            <w:rFonts w:ascii="Arial" w:hAnsi="Arial"/>
            <w:color w:val="000000"/>
            <w:sz w:val="18"/>
          </w:rPr>
          <w:t>Section H.2.1.1</w:t>
        </w:r>
      </w:hyperlink>
      <w:r>
        <w:rPr>
          <w:rFonts w:ascii="Arial" w:hAnsi="Arial"/>
          <w:color w:val="000000"/>
          <w:sz w:val="18"/>
        </w:rPr>
        <w:t xml:space="preserve">). The objective of the Presentation LUT is to realize image display tailored for specific modalities, applications, and user preferences. It is used to prepare image pixel data for display on devices that conform to the Grayscale Standard Display Function defined in </w:t>
      </w:r>
      <w:hyperlink r:id="r539">
        <w:r>
          <w:rPr>
            <w:rFonts w:ascii="Arial" w:hAnsi="Arial"/>
            <w:color w:val="000000"/>
            <w:sz w:val="18"/>
          </w:rPr>
          <w:t>PS3.14 Grayscale Standard Display Function</w:t>
        </w:r>
      </w:hyperlink>
      <w:r>
        <w:rPr>
          <w:rFonts w:ascii="Arial" w:hAnsi="Arial"/>
          <w:color w:val="000000"/>
          <w:sz w:val="18"/>
        </w:rPr>
        <w:t>.</w:t>
      </w:r>
    </w:p>
    <w:bookmarkEnd w:id="7927"/>
    <w:bookmarkStart w:id="7928" w:name="idp105553391717119"/>
    <w:p>
      <w:pPr>
        <w:keepNext/>
        <w:spacing w:before="180" w:after="0" w:line="240" w:lineRule="auto"/>
        <w:ind w:left="360" w:right="360" w:firstLine="0"/>
        <w:jc w:val="both"/>
      </w:pPr>
      <w:r>
        <w:rPr>
          <w:rFonts w:ascii="Arial" w:hAnsi="Arial"/>
          <w:color w:val="000000"/>
          <w:sz w:val="18"/>
        </w:rPr>
        <w:t>Note</w:t>
      </w:r>
    </w:p>
    <w:bookmarkEnd w:id="7928"/>
    <w:bookmarkStart w:id="7929" w:name="para_8ced1bfc_47af_4a8b_97bd_b3485902fb"/>
    <w:p>
      <w:pPr>
        <w:spacing w:before="180" w:after="0" w:line="240" w:lineRule="auto"/>
        <w:ind w:left="360" w:right="360" w:firstLine="0"/>
        <w:jc w:val="both"/>
      </w:pPr>
      <w:r>
        <w:rPr>
          <w:rFonts w:ascii="Arial" w:hAnsi="Arial"/>
          <w:color w:val="000000"/>
          <w:sz w:val="18"/>
        </w:rPr>
        <w:t xml:space="preserve">The density range to be printed, Min Density to Max Density, is specified at either the Film Box or the Image Box. As follows from the definition for Min Density and Max Density in </w:t>
      </w:r>
      <w:hyperlink r:id="r540">
        <w:r>
          <w:rPr>
            <w:rFonts w:ascii="Arial" w:hAnsi="Arial"/>
            <w:color w:val="000000"/>
            <w:sz w:val="18"/>
          </w:rPr>
          <w:t>PS3.3</w:t>
        </w:r>
      </w:hyperlink>
      <w:r>
        <w:rPr>
          <w:rFonts w:ascii="Arial" w:hAnsi="Arial"/>
          <w:color w:val="000000"/>
          <w:sz w:val="18"/>
        </w:rPr>
        <w:t>, if the requested minimum density is lower than the minimum printer density, or the requested maximum density is greater than the maximum printer density, the printer will use its minimum or maximum density, respectively, when computing the standard response.</w:t>
      </w:r>
    </w:p>
    <w:bookmarkEnd w:id="7929"/>
    <w:bookmarkStart w:id="7930" w:name="para_375614a9_a873_4381_9859_522cc2cb43"/>
    <w:p>
      <w:pPr>
        <w:spacing w:before="180" w:after="0" w:line="240" w:lineRule="auto"/>
        <w:jc w:val="both"/>
      </w:pPr>
      <w:r>
        <w:rPr>
          <w:rFonts w:ascii="Arial" w:hAnsi="Arial"/>
          <w:color w:val="000000"/>
          <w:sz w:val="18"/>
        </w:rPr>
        <w:t>The output of the Presentation LUT is Presentation Values (P-Values). P-Values are approximately related to human perceptual response. They are intended to facilitate common input for both hardcopy and softcopy display devices. P-Values are intended to be independent of the specific class or characteristics of the display device.</w:t>
      </w:r>
    </w:p>
    <w:bookmarkEnd w:id="7930"/>
    <w:bookmarkStart w:id="7931" w:name="para_994fa558_a369_4173_bc76_0b498ea6dd"/>
    <w:p>
      <w:pPr>
        <w:spacing w:before="180" w:after="0" w:line="240" w:lineRule="auto"/>
        <w:jc w:val="both"/>
      </w:pPr>
      <w:r>
        <w:rPr>
          <w:rFonts w:ascii="Arial" w:hAnsi="Arial"/>
          <w:color w:val="000000"/>
          <w:sz w:val="18"/>
        </w:rPr>
        <w:t>The Presentation LUT is not intended to alter the appearance of the pixel values, as specified as specified by the Photometric Interpretation (0028,0004) and Polarity (2020,0020).</w:t>
      </w:r>
    </w:p>
    <w:bookmarkEnd w:id="7931"/>
    <w:bookmarkStart w:id="7932" w:name="para_34a3ee24_1176_44fd_b8d9_03622f4e7a"/>
    <w:p>
      <w:pPr>
        <w:spacing w:before="180" w:after="0" w:line="240" w:lineRule="auto"/>
        <w:jc w:val="both"/>
      </w:pPr>
      <w:r>
        <w:rPr>
          <w:rFonts w:ascii="Arial" w:hAnsi="Arial"/>
          <w:color w:val="000000"/>
          <w:sz w:val="18"/>
        </w:rPr>
        <w:t>The Basic Film Box Information Object, the Basic Image Box Information Object and the Referenced Image Box Object reference the Presentation LUT.</w:t>
      </w:r>
    </w:p>
    <w:bookmarkEnd w:id="7932"/>
    <w:bookmarkStart w:id="7933" w:name="para_90bb8571_0295_4beb_8798_72cb4f251a"/>
    <w:p>
      <w:pPr>
        <w:spacing w:before="180" w:after="0" w:line="240" w:lineRule="auto"/>
        <w:jc w:val="both"/>
      </w:pPr>
      <w:r>
        <w:rPr>
          <w:rFonts w:ascii="Arial" w:hAnsi="Arial"/>
          <w:color w:val="000000"/>
          <w:sz w:val="18"/>
        </w:rPr>
        <w:t>If the Configuration Information (2010,0150) Attribute of the Basic Film Box IOD contains information similar to the Presentation LUT, then the Presentation LUT Attributes shall take precedence.</w:t>
      </w:r>
    </w:p>
    <w:bookmarkEnd w:id="7933"/>
    <w:bookmarkStart w:id="7934" w:name="sect_H_4_9_1_1"/>
    <w:p>
      <w:pPr>
        <w:spacing w:before="180" w:after="0" w:line="240" w:lineRule="auto"/>
      </w:pPr>
      <w:r>
        <w:rPr>
          <w:rFonts w:ascii="Arial" w:hAnsi="Arial"/>
          <w:b/>
          <w:color w:val="000000"/>
          <w:sz w:val="22"/>
        </w:rPr>
        <w:t>H.4.9.1.1 Mapping of P-Values to Optical Density</w:t>
      </w:r>
    </w:p>
    <w:bookmarkEnd w:id="7934"/>
    <w:bookmarkStart w:id="7935" w:name="para_68b8d358_7e6c_446b_8b21_0f006378d9"/>
    <w:p>
      <w:pPr>
        <w:spacing w:before="180" w:after="0" w:line="240" w:lineRule="auto"/>
        <w:jc w:val="both"/>
      </w:pPr>
      <w:r>
        <w:rPr>
          <w:rFonts w:ascii="Arial" w:hAnsi="Arial"/>
          <w:color w:val="000000"/>
          <w:sz w:val="18"/>
        </w:rPr>
        <w:t xml:space="preserve">The mathematical definition of the Grayscale Standard Display Function and mapping of P-Values to optical density for reflective and transmissive printers is contained in </w:t>
      </w:r>
      <w:hyperlink r:id="r541">
        <w:r>
          <w:rPr>
            <w:rFonts w:ascii="Arial" w:hAnsi="Arial"/>
            <w:color w:val="000000"/>
            <w:sz w:val="18"/>
          </w:rPr>
          <w:t>PS3.14 Grayscale Standard Display Function</w:t>
        </w:r>
      </w:hyperlink>
      <w:r>
        <w:rPr>
          <w:rFonts w:ascii="Arial" w:hAnsi="Arial"/>
          <w:color w:val="000000"/>
          <w:sz w:val="18"/>
        </w:rPr>
        <w:t>.</w:t>
      </w:r>
    </w:p>
    <w:bookmarkEnd w:id="7935"/>
    <w:bookmarkStart w:id="7936" w:name="sect_H_4_9_2"/>
    <w:p>
      <w:pPr>
        <w:spacing w:before="180" w:after="0" w:line="240" w:lineRule="auto"/>
      </w:pPr>
      <w:r>
        <w:rPr>
          <w:rFonts w:ascii="Arial" w:hAnsi="Arial"/>
          <w:b/>
          <w:color w:val="000000"/>
          <w:sz w:val="26"/>
        </w:rPr>
        <w:t>H.4.9.2 DIMSE Service Group</w:t>
      </w:r>
    </w:p>
    <w:bookmarkEnd w:id="7936"/>
    <w:bookmarkStart w:id="7937" w:name="para_9a4e226b_9c9f_419d_b987_7c037e2dda"/>
    <w:p>
      <w:pPr>
        <w:spacing w:before="180" w:after="0" w:line="240" w:lineRule="auto"/>
        <w:jc w:val="both"/>
      </w:pPr>
      <w:r>
        <w:rPr>
          <w:rFonts w:ascii="Arial" w:hAnsi="Arial"/>
          <w:color w:val="000000"/>
          <w:sz w:val="18"/>
        </w:rPr>
        <w:t>The following DIMSE Services are applicable to the association related Presentation LUT Information Object:</w:t>
      </w:r>
    </w:p>
    <w:bookmarkEnd w:id="7937"/>
    <w:bookmarkStart w:id="7938" w:name="table_H_4_9_2_1"/>
    <w:p>
      <w:pPr>
        <w:keepNext/>
        <w:spacing w:before="216" w:after="0" w:line="240" w:lineRule="auto"/>
        <w:jc w:val="center"/>
      </w:pPr>
      <w:r>
        <w:rPr>
          <w:rFonts w:ascii="Arial" w:hAnsi="Arial"/>
          <w:b/>
          <w:color w:val="000000"/>
          <w:sz w:val="22"/>
        </w:rPr>
        <w:t>Table H.4.9.2-1. DIMSE Service Group Applicable to Presentation LUT</w:t>
      </w:r>
    </w:p>
    <w:bookmarkEnd w:id="7938"/>
    <w:p>
      <w:pPr>
        <w:spacing w:before="0" w:after="0" w:line="240" w:lineRule="auto"/>
        <w:rPr>
          <w:sz w:val="13"/>
        </w:rPr>
      </w:pPr>
    </w:p>
    <w:tbl>
      <w:tblPr>
        <w:tblInd w:w="45" w:type="dxa"/>
        <w:tblLayout w:type="fixed"/>
      </w:tblPr>
      <w:tblGrid>
        <w:gridCol w:w="5891"/>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39" w:name="para_2d069c26_9068_485c_a481_2cc0dfd461"/>
          <w:p>
            <w:pPr>
              <w:keepNext/>
              <w:spacing w:before="180" w:after="0" w:line="240" w:lineRule="auto"/>
              <w:jc w:val="center"/>
            </w:pPr>
            <w:r>
              <w:rPr>
                <w:rFonts w:ascii="Arial" w:hAnsi="Arial"/>
                <w:b/>
                <w:color w:val="000000"/>
                <w:sz w:val="18"/>
              </w:rPr>
              <w:t>DICOM Message Service Element</w:t>
            </w:r>
          </w:p>
          <w:bookmarkEnd w:id="79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0" w:name="para_9b2d414b_85c1_483c_9cfd_c2ce96bc43"/>
          <w:p>
            <w:pPr>
              <w:spacing w:before="180" w:after="0" w:line="240" w:lineRule="auto"/>
              <w:jc w:val="center"/>
            </w:pPr>
            <w:r>
              <w:rPr>
                <w:rFonts w:ascii="Arial" w:hAnsi="Arial"/>
                <w:b/>
                <w:color w:val="000000"/>
                <w:sz w:val="18"/>
              </w:rPr>
              <w:t>Usage (SCU/SCP)</w:t>
            </w:r>
          </w:p>
          <w:bookmarkEnd w:id="7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1" w:name="para_769b2514_b448_42ce_a641_67626e0c3d"/>
          <w:p>
            <w:pPr>
              <w:spacing w:before="180" w:after="0" w:line="240" w:lineRule="auto"/>
            </w:pPr>
            <w:r>
              <w:rPr>
                <w:rFonts w:ascii="Arial" w:hAnsi="Arial"/>
                <w:color w:val="000000"/>
                <w:sz w:val="18"/>
              </w:rPr>
              <w:t>N-CREATE</w:t>
            </w:r>
          </w:p>
          <w:bookmarkEnd w:id="7941"/>
        </w:tc>
        <w:tc>
          <w:tcPr>
            <w:tcBorders>
              <w:bottom w:val="single" w:sz="4" w:color="000000"/>
              <w:right w:val="single" w:sz="4" w:color="000000"/>
            </w:tcBorders>
            <w:tcMar>
              <w:top w:w="40" w:type="dxa"/>
              <w:left w:w="40" w:type="dxa"/>
              <w:bottom w:w="40" w:type="dxa"/>
              <w:right w:w="40" w:type="dxa"/>
            </w:tcMar>
            <w:vAlign w:val="top"/>
          </w:tcPr>
          <w:bookmarkStart w:id="7942" w:name="para_3c81d625_6652_4a2b_8b35_8ab1f500f0"/>
          <w:p>
            <w:pPr>
              <w:spacing w:before="180" w:after="0" w:line="240" w:lineRule="auto"/>
              <w:jc w:val="center"/>
            </w:pPr>
            <w:r>
              <w:rPr>
                <w:rFonts w:ascii="Arial" w:hAnsi="Arial"/>
                <w:color w:val="000000"/>
                <w:sz w:val="18"/>
              </w:rPr>
              <w:t>M/M</w:t>
            </w:r>
          </w:p>
          <w:bookmarkEnd w:id="7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3" w:name="para_93b06f96_9493_4cf6_8cb9_de9d8fada1"/>
          <w:p>
            <w:pPr>
              <w:spacing w:before="180" w:after="0" w:line="240" w:lineRule="auto"/>
            </w:pPr>
            <w:r>
              <w:rPr>
                <w:rFonts w:ascii="Arial" w:hAnsi="Arial"/>
                <w:color w:val="000000"/>
                <w:sz w:val="18"/>
              </w:rPr>
              <w:t>N-DELETE</w:t>
            </w:r>
          </w:p>
          <w:bookmarkEnd w:id="7943"/>
        </w:tc>
        <w:tc>
          <w:tcPr>
            <w:tcBorders>
              <w:bottom w:val="single" w:sz="4" w:color="000000"/>
              <w:right w:val="single" w:sz="4" w:color="000000"/>
            </w:tcBorders>
            <w:tcMar>
              <w:top w:w="40" w:type="dxa"/>
              <w:left w:w="40" w:type="dxa"/>
              <w:bottom w:w="40" w:type="dxa"/>
              <w:right w:w="40" w:type="dxa"/>
            </w:tcMar>
            <w:vAlign w:val="top"/>
          </w:tcPr>
          <w:bookmarkStart w:id="7944" w:name="para_19bfaa5d_ccdf_4895_931b_adff31289f"/>
          <w:p>
            <w:pPr>
              <w:spacing w:before="180" w:after="0" w:line="240" w:lineRule="auto"/>
              <w:jc w:val="center"/>
            </w:pPr>
            <w:r>
              <w:rPr>
                <w:rFonts w:ascii="Arial" w:hAnsi="Arial"/>
                <w:color w:val="000000"/>
                <w:sz w:val="18"/>
              </w:rPr>
              <w:t>U/M</w:t>
            </w:r>
          </w:p>
          <w:bookmarkEnd w:id="7944"/>
        </w:tc>
      </w:tr>
    </w:tbl>
    <w:bookmarkStart w:id="7945" w:name="para_f6e56499_217b_4d67_ab24_72c35a93d6"/>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7945"/>
    <w:bookmarkStart w:id="7946" w:name="para_1850f316_e9f2_42e1_93e9_fff4e12f14"/>
    <w:p>
      <w:pPr>
        <w:spacing w:before="180" w:after="0" w:line="240" w:lineRule="auto"/>
        <w:jc w:val="both"/>
      </w:pPr>
      <w:r>
        <w:rPr>
          <w:rFonts w:ascii="Arial" w:hAnsi="Arial"/>
          <w:color w:val="000000"/>
          <w:sz w:val="18"/>
        </w:rPr>
        <w:t xml:space="preserve">This section describes the behavior of the DIMSE Services, which are specific for this Information Object. The general behavior of the DIMSE Services is specified in </w:t>
      </w:r>
      <w:hyperlink r:id="r542">
        <w:r>
          <w:rPr>
            <w:rFonts w:ascii="Arial" w:hAnsi="Arial"/>
            <w:color w:val="000000"/>
            <w:sz w:val="18"/>
          </w:rPr>
          <w:t>PS3.7</w:t>
        </w:r>
      </w:hyperlink>
      <w:r>
        <w:rPr>
          <w:rFonts w:ascii="Arial" w:hAnsi="Arial"/>
          <w:color w:val="000000"/>
          <w:sz w:val="18"/>
        </w:rPr>
        <w:t>.</w:t>
      </w:r>
    </w:p>
    <w:bookmarkEnd w:id="7946"/>
    <w:bookmarkStart w:id="7947" w:name="sect_H_4_9_2_1"/>
    <w:p>
      <w:pPr>
        <w:spacing w:before="180" w:after="0" w:line="240" w:lineRule="auto"/>
      </w:pPr>
      <w:r>
        <w:rPr>
          <w:rFonts w:ascii="Arial" w:hAnsi="Arial"/>
          <w:b/>
          <w:color w:val="000000"/>
          <w:sz w:val="22"/>
        </w:rPr>
        <w:t>H.4.9.2.1 N-CREATE</w:t>
      </w:r>
    </w:p>
    <w:bookmarkEnd w:id="7947"/>
    <w:bookmarkStart w:id="7948" w:name="para_d41c7815_9eda_481a_82a2_e3aeade062"/>
    <w:p>
      <w:pPr>
        <w:spacing w:before="180" w:after="0" w:line="240" w:lineRule="auto"/>
        <w:jc w:val="both"/>
      </w:pPr>
      <w:r>
        <w:rPr>
          <w:rFonts w:ascii="Arial" w:hAnsi="Arial"/>
          <w:color w:val="000000"/>
          <w:sz w:val="18"/>
        </w:rPr>
        <w:t>The N-CREATE Service Element is used to create an instance of the Presentation LUT SOP Class.</w:t>
      </w:r>
    </w:p>
    <w:bookmarkEnd w:id="7948"/>
    <w:bookmarkStart w:id="7949" w:name="sect_H_4_9_2_1_1"/>
    <w:p>
      <w:pPr>
        <w:spacing w:before="180" w:after="0" w:line="240" w:lineRule="auto"/>
      </w:pPr>
      <w:r>
        <w:rPr>
          <w:rFonts w:ascii="Arial" w:hAnsi="Arial"/>
          <w:b/>
          <w:color w:val="000000"/>
          <w:sz w:val="18"/>
        </w:rPr>
        <w:t>H.4.9.2.1.1 Attributes</w:t>
      </w:r>
    </w:p>
    <w:bookmarkEnd w:id="7949"/>
    <w:bookmarkStart w:id="7950" w:name="para_79112ea6_f450_439e_a928_d75dc4a9c5"/>
    <w:p>
      <w:pPr>
        <w:spacing w:before="180" w:after="0" w:line="240" w:lineRule="auto"/>
        <w:jc w:val="both"/>
      </w:pPr>
      <w:r>
        <w:rPr>
          <w:rFonts w:ascii="Arial" w:hAnsi="Arial"/>
          <w:color w:val="000000"/>
          <w:sz w:val="18"/>
        </w:rPr>
        <w:t xml:space="preserve">The Attribute list of the N-CREATE Service Element is defined as shown in </w:t>
      </w:r>
      <w:hyperlink w:anchor="table_H_4_23">
        <w:r>
          <w:rPr>
            <w:rFonts w:ascii="Arial" w:hAnsi="Arial"/>
            <w:color w:val="000000"/>
            <w:sz w:val="18"/>
          </w:rPr>
          <w:t>Table H.4-23</w:t>
        </w:r>
      </w:hyperlink>
      <w:r>
        <w:rPr>
          <w:rFonts w:ascii="Arial" w:hAnsi="Arial"/>
          <w:color w:val="000000"/>
          <w:sz w:val="18"/>
        </w:rPr>
        <w:t>.</w:t>
      </w:r>
    </w:p>
    <w:bookmarkEnd w:id="7950"/>
    <w:bookmarkStart w:id="7951" w:name="table_H_4_23"/>
    <w:p>
      <w:pPr>
        <w:keepNext/>
        <w:spacing w:before="216" w:after="0" w:line="240" w:lineRule="auto"/>
        <w:jc w:val="center"/>
      </w:pPr>
      <w:r>
        <w:rPr>
          <w:rFonts w:ascii="Arial" w:hAnsi="Arial"/>
          <w:b/>
          <w:color w:val="000000"/>
          <w:sz w:val="22"/>
        </w:rPr>
        <w:t>Table H.4-23. N-CREATE Attribute List</w:t>
      </w:r>
    </w:p>
    <w:bookmarkEnd w:id="7951"/>
    <w:p>
      <w:pPr>
        <w:spacing w:before="0" w:after="0" w:line="240" w:lineRule="auto"/>
        <w:rPr>
          <w:sz w:val="13"/>
        </w:rPr>
      </w:pPr>
    </w:p>
    <w:tbl>
      <w:tblPr>
        <w:tblInd w:w="45" w:type="dxa"/>
        <w:tblLayout w:type="fixed"/>
      </w:tblPr>
      <w:tblGrid>
        <w:gridCol w:w="2386"/>
        <w:gridCol w:w="1091"/>
        <w:gridCol w:w="6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52" w:name="para_c52c5c0c_f1a4_4b5a_87bd_c3083e2e4b"/>
          <w:p>
            <w:pPr>
              <w:keepNext/>
              <w:spacing w:before="180" w:after="0" w:line="240" w:lineRule="auto"/>
              <w:jc w:val="center"/>
            </w:pPr>
            <w:r>
              <w:rPr>
                <w:rFonts w:ascii="Arial" w:hAnsi="Arial"/>
                <w:b/>
                <w:color w:val="000000"/>
                <w:sz w:val="18"/>
              </w:rPr>
              <w:t>Attribute Name</w:t>
            </w:r>
          </w:p>
          <w:bookmarkEnd w:id="79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3" w:name="para_d14d1ee2_1111_411e_910c_d7a69be220"/>
          <w:p>
            <w:pPr>
              <w:spacing w:before="180" w:after="0" w:line="240" w:lineRule="auto"/>
              <w:jc w:val="center"/>
            </w:pPr>
            <w:r>
              <w:rPr>
                <w:rFonts w:ascii="Arial" w:hAnsi="Arial"/>
                <w:b/>
                <w:color w:val="000000"/>
                <w:sz w:val="18"/>
              </w:rPr>
              <w:t>Tag</w:t>
            </w:r>
          </w:p>
          <w:bookmarkEnd w:id="79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4" w:name="para_3f7b9749_e406_4493_b66a_f275ee9562"/>
          <w:p>
            <w:pPr>
              <w:spacing w:before="180" w:after="0" w:line="240" w:lineRule="auto"/>
              <w:jc w:val="center"/>
            </w:pPr>
            <w:r>
              <w:rPr>
                <w:rFonts w:ascii="Arial" w:hAnsi="Arial"/>
                <w:b/>
                <w:color w:val="000000"/>
                <w:sz w:val="18"/>
              </w:rPr>
              <w:t>Usage (SCU/SCP)</w:t>
            </w:r>
          </w:p>
          <w:bookmarkEnd w:id="7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5" w:name="para_58c5a501_cc36_4fbc_8c46_208ac78647"/>
          <w:p>
            <w:pPr>
              <w:spacing w:before="180" w:after="0" w:line="240" w:lineRule="auto"/>
            </w:pPr>
            <w:r>
              <w:rPr>
                <w:rFonts w:ascii="Arial" w:hAnsi="Arial"/>
                <w:color w:val="000000"/>
                <w:sz w:val="18"/>
              </w:rPr>
              <w:t>Presentation LUT Sequence</w:t>
            </w:r>
          </w:p>
          <w:bookmarkEnd w:id="7955"/>
        </w:tc>
        <w:tc>
          <w:tcPr>
            <w:tcBorders>
              <w:bottom w:val="single" w:sz="4" w:color="000000"/>
              <w:right w:val="single" w:sz="4" w:color="000000"/>
            </w:tcBorders>
            <w:tcMar>
              <w:top w:w="40" w:type="dxa"/>
              <w:left w:w="40" w:type="dxa"/>
              <w:bottom w:w="40" w:type="dxa"/>
              <w:right w:w="40" w:type="dxa"/>
            </w:tcMar>
            <w:vAlign w:val="top"/>
          </w:tcPr>
          <w:bookmarkStart w:id="7956" w:name="para_f1879118_db00_448a_8426_ade7eb9e1a"/>
          <w:p>
            <w:pPr>
              <w:spacing w:before="180" w:after="0" w:line="240" w:lineRule="auto"/>
              <w:jc w:val="center"/>
            </w:pPr>
            <w:r>
              <w:rPr>
                <w:rFonts w:ascii="Arial" w:hAnsi="Arial"/>
                <w:color w:val="000000"/>
                <w:sz w:val="18"/>
              </w:rPr>
              <w:t>(2050,0010)</w:t>
            </w:r>
          </w:p>
          <w:bookmarkEnd w:id="7956"/>
        </w:tc>
        <w:tc>
          <w:tcPr>
            <w:tcBorders>
              <w:bottom w:val="single" w:sz="4" w:color="000000"/>
              <w:right w:val="single" w:sz="4" w:color="000000"/>
            </w:tcBorders>
            <w:tcMar>
              <w:top w:w="40" w:type="dxa"/>
              <w:left w:w="40" w:type="dxa"/>
              <w:bottom w:w="40" w:type="dxa"/>
              <w:right w:w="40" w:type="dxa"/>
            </w:tcMar>
            <w:vAlign w:val="top"/>
          </w:tcPr>
          <w:bookmarkStart w:id="7957" w:name="para_82d33abe_c9a5_4d6c_9c61_7fd62403f6"/>
          <w:p>
            <w:pPr>
              <w:spacing w:before="180" w:after="0" w:line="240" w:lineRule="auto"/>
              <w:jc w:val="center"/>
            </w:pPr>
            <w:r>
              <w:rPr>
                <w:rFonts w:ascii="Arial" w:hAnsi="Arial"/>
                <w:color w:val="000000"/>
                <w:sz w:val="18"/>
              </w:rPr>
              <w:t>MC/M</w:t>
            </w:r>
          </w:p>
          <w:bookmarkEnd w:id="7957"/>
          <w:bookmarkStart w:id="7958" w:name="para_fe539f65_c3df_40f4_9294_86b7e4671a"/>
          <w:p>
            <w:pPr>
              <w:spacing w:before="180" w:after="0" w:line="240" w:lineRule="auto"/>
              <w:jc w:val="center"/>
            </w:pPr>
            <w:r>
              <w:rPr>
                <w:rFonts w:ascii="Arial" w:hAnsi="Arial"/>
                <w:color w:val="000000"/>
                <w:sz w:val="18"/>
              </w:rPr>
              <w:t>(Required if Presentation LUT Shape (2050,0020) is not present. Not allowed otherwise.)</w:t>
            </w:r>
          </w:p>
          <w:bookmarkEnd w:id="7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9" w:name="para_1b82fffa_bed2_4569_aedf_1684f4d7a1"/>
          <w:p>
            <w:pPr>
              <w:spacing w:before="180" w:after="0" w:line="240" w:lineRule="auto"/>
            </w:pPr>
            <w:r>
              <w:rPr>
                <w:rFonts w:ascii="Arial" w:hAnsi="Arial"/>
                <w:color w:val="000000"/>
                <w:sz w:val="18"/>
              </w:rPr>
              <w:t>&gt;LUT Descriptor</w:t>
            </w:r>
          </w:p>
          <w:bookmarkEnd w:id="7959"/>
        </w:tc>
        <w:tc>
          <w:tcPr>
            <w:tcBorders>
              <w:bottom w:val="single" w:sz="4" w:color="000000"/>
              <w:right w:val="single" w:sz="4" w:color="000000"/>
            </w:tcBorders>
            <w:tcMar>
              <w:top w:w="40" w:type="dxa"/>
              <w:left w:w="40" w:type="dxa"/>
              <w:bottom w:w="40" w:type="dxa"/>
              <w:right w:w="40" w:type="dxa"/>
            </w:tcMar>
            <w:vAlign w:val="top"/>
          </w:tcPr>
          <w:bookmarkStart w:id="7960" w:name="para_bf53083f_82f2_4f3b_998a_dbd69c0a39"/>
          <w:p>
            <w:pPr>
              <w:spacing w:before="180" w:after="0" w:line="240" w:lineRule="auto"/>
              <w:jc w:val="center"/>
            </w:pPr>
            <w:r>
              <w:rPr>
                <w:rFonts w:ascii="Arial" w:hAnsi="Arial"/>
                <w:color w:val="000000"/>
                <w:sz w:val="18"/>
              </w:rPr>
              <w:t>(0028,3002)</w:t>
            </w:r>
          </w:p>
          <w:bookmarkEnd w:id="7960"/>
        </w:tc>
        <w:tc>
          <w:tcPr>
            <w:tcBorders>
              <w:bottom w:val="single" w:sz="4" w:color="000000"/>
              <w:right w:val="single" w:sz="4" w:color="000000"/>
            </w:tcBorders>
            <w:tcMar>
              <w:top w:w="40" w:type="dxa"/>
              <w:left w:w="40" w:type="dxa"/>
              <w:bottom w:w="40" w:type="dxa"/>
              <w:right w:w="40" w:type="dxa"/>
            </w:tcMar>
            <w:vAlign w:val="top"/>
          </w:tcPr>
          <w:bookmarkStart w:id="7961" w:name="para_58fcef46_a13a_4644_91ea_afed3dada7"/>
          <w:p>
            <w:pPr>
              <w:spacing w:before="180" w:after="0" w:line="240" w:lineRule="auto"/>
              <w:jc w:val="center"/>
            </w:pPr>
            <w:r>
              <w:rPr>
                <w:rFonts w:ascii="Arial" w:hAnsi="Arial"/>
                <w:color w:val="000000"/>
                <w:sz w:val="18"/>
              </w:rPr>
              <w:t>MC/M</w:t>
            </w:r>
          </w:p>
          <w:bookmarkEnd w:id="7961"/>
          <w:bookmarkStart w:id="7962" w:name="para_e14595a8_9595_4445_974b_f1a2129675"/>
          <w:p>
            <w:pPr>
              <w:spacing w:before="180" w:after="0" w:line="240" w:lineRule="auto"/>
              <w:jc w:val="center"/>
            </w:pPr>
            <w:r>
              <w:rPr>
                <w:rFonts w:ascii="Arial" w:hAnsi="Arial"/>
                <w:color w:val="000000"/>
                <w:sz w:val="18"/>
              </w:rPr>
              <w:t>(Required if sequence is present).</w:t>
            </w:r>
          </w:p>
          <w:bookmarkEnd w:id="7962"/>
          <w:bookmarkStart w:id="7963" w:name="para_16976d16_0641_40e0_a0f5_24f7387772"/>
          <w:p>
            <w:pPr>
              <w:spacing w:before="180" w:after="0" w:line="240" w:lineRule="auto"/>
              <w:jc w:val="center"/>
            </w:pPr>
            <w:r>
              <w:rPr>
                <w:rFonts w:ascii="Arial" w:hAnsi="Arial"/>
                <w:color w:val="000000"/>
                <w:sz w:val="18"/>
              </w:rPr>
              <w:t xml:space="preserve">See </w:t>
            </w:r>
            <w:hyperlink w:anchor="sect_H_4_9_2_1_1_1">
              <w:r>
                <w:rPr>
                  <w:rFonts w:ascii="Arial" w:hAnsi="Arial"/>
                  <w:color w:val="000000"/>
                  <w:sz w:val="18"/>
                </w:rPr>
                <w:t>Section H.4.9.2.1.1.1</w:t>
              </w:r>
            </w:hyperlink>
            <w:r>
              <w:rPr>
                <w:rFonts w:ascii="Arial" w:hAnsi="Arial"/>
                <w:color w:val="000000"/>
                <w:sz w:val="18"/>
              </w:rPr>
              <w:t>.</w:t>
            </w:r>
          </w:p>
          <w:bookmarkEnd w:id="7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4" w:name="para_a855a0be_035c_43de_882d_d8224ae710"/>
          <w:p>
            <w:pPr>
              <w:spacing w:before="180" w:after="0" w:line="240" w:lineRule="auto"/>
            </w:pPr>
            <w:r>
              <w:rPr>
                <w:rFonts w:ascii="Arial" w:hAnsi="Arial"/>
                <w:color w:val="000000"/>
                <w:sz w:val="18"/>
              </w:rPr>
              <w:t>&gt;LUT Explanation</w:t>
            </w:r>
          </w:p>
          <w:bookmarkEnd w:id="7964"/>
        </w:tc>
        <w:tc>
          <w:tcPr>
            <w:tcBorders>
              <w:bottom w:val="single" w:sz="4" w:color="000000"/>
              <w:right w:val="single" w:sz="4" w:color="000000"/>
            </w:tcBorders>
            <w:tcMar>
              <w:top w:w="40" w:type="dxa"/>
              <w:left w:w="40" w:type="dxa"/>
              <w:bottom w:w="40" w:type="dxa"/>
              <w:right w:w="40" w:type="dxa"/>
            </w:tcMar>
            <w:vAlign w:val="top"/>
          </w:tcPr>
          <w:bookmarkStart w:id="7965" w:name="para_56389399_f50c_4c2f_b940_af2614b0e2"/>
          <w:p>
            <w:pPr>
              <w:spacing w:before="180" w:after="0" w:line="240" w:lineRule="auto"/>
              <w:jc w:val="center"/>
            </w:pPr>
            <w:r>
              <w:rPr>
                <w:rFonts w:ascii="Arial" w:hAnsi="Arial"/>
                <w:color w:val="000000"/>
                <w:sz w:val="18"/>
              </w:rPr>
              <w:t>(0028,3003)</w:t>
            </w:r>
          </w:p>
          <w:bookmarkEnd w:id="7965"/>
        </w:tc>
        <w:tc>
          <w:tcPr>
            <w:tcBorders>
              <w:bottom w:val="single" w:sz="4" w:color="000000"/>
              <w:right w:val="single" w:sz="4" w:color="000000"/>
            </w:tcBorders>
            <w:tcMar>
              <w:top w:w="40" w:type="dxa"/>
              <w:left w:w="40" w:type="dxa"/>
              <w:bottom w:w="40" w:type="dxa"/>
              <w:right w:w="40" w:type="dxa"/>
            </w:tcMar>
            <w:vAlign w:val="top"/>
          </w:tcPr>
          <w:bookmarkStart w:id="7966" w:name="para_87ef86f4_8b30_438d_9e1f_f81d17afef"/>
          <w:p>
            <w:pPr>
              <w:spacing w:before="180" w:after="0" w:line="240" w:lineRule="auto"/>
              <w:jc w:val="center"/>
            </w:pPr>
            <w:r>
              <w:rPr>
                <w:rFonts w:ascii="Arial" w:hAnsi="Arial"/>
                <w:color w:val="000000"/>
                <w:sz w:val="18"/>
              </w:rPr>
              <w:t>U/U</w:t>
            </w:r>
          </w:p>
          <w:bookmarkEnd w:id="7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7" w:name="para_65fe90c9_e2da_41a3_a2ce_94e77abec7"/>
          <w:p>
            <w:pPr>
              <w:spacing w:before="180" w:after="0" w:line="240" w:lineRule="auto"/>
            </w:pPr>
            <w:r>
              <w:rPr>
                <w:rFonts w:ascii="Arial" w:hAnsi="Arial"/>
                <w:color w:val="000000"/>
                <w:sz w:val="18"/>
              </w:rPr>
              <w:t>&gt;LUT Data</w:t>
            </w:r>
          </w:p>
          <w:bookmarkEnd w:id="7967"/>
        </w:tc>
        <w:tc>
          <w:tcPr>
            <w:tcBorders>
              <w:bottom w:val="single" w:sz="4" w:color="000000"/>
              <w:right w:val="single" w:sz="4" w:color="000000"/>
            </w:tcBorders>
            <w:tcMar>
              <w:top w:w="40" w:type="dxa"/>
              <w:left w:w="40" w:type="dxa"/>
              <w:bottom w:w="40" w:type="dxa"/>
              <w:right w:w="40" w:type="dxa"/>
            </w:tcMar>
            <w:vAlign w:val="top"/>
          </w:tcPr>
          <w:bookmarkStart w:id="7968" w:name="para_2f723366_17ca_4e26_82b1_0697d2f7c1"/>
          <w:p>
            <w:pPr>
              <w:spacing w:before="180" w:after="0" w:line="240" w:lineRule="auto"/>
              <w:jc w:val="center"/>
            </w:pPr>
            <w:r>
              <w:rPr>
                <w:rFonts w:ascii="Arial" w:hAnsi="Arial"/>
                <w:color w:val="000000"/>
                <w:sz w:val="18"/>
              </w:rPr>
              <w:t>(0028,3006)</w:t>
            </w:r>
          </w:p>
          <w:bookmarkEnd w:id="7968"/>
        </w:tc>
        <w:tc>
          <w:tcPr>
            <w:tcBorders>
              <w:bottom w:val="single" w:sz="4" w:color="000000"/>
              <w:right w:val="single" w:sz="4" w:color="000000"/>
            </w:tcBorders>
            <w:tcMar>
              <w:top w:w="40" w:type="dxa"/>
              <w:left w:w="40" w:type="dxa"/>
              <w:bottom w:w="40" w:type="dxa"/>
              <w:right w:w="40" w:type="dxa"/>
            </w:tcMar>
            <w:vAlign w:val="top"/>
          </w:tcPr>
          <w:bookmarkStart w:id="7969" w:name="para_c39f2004_98a2_430a_be85_af363da20c"/>
          <w:p>
            <w:pPr>
              <w:spacing w:before="180" w:after="0" w:line="240" w:lineRule="auto"/>
              <w:jc w:val="center"/>
            </w:pPr>
            <w:r>
              <w:rPr>
                <w:rFonts w:ascii="Arial" w:hAnsi="Arial"/>
                <w:color w:val="000000"/>
                <w:sz w:val="18"/>
              </w:rPr>
              <w:t>MC/M</w:t>
            </w:r>
          </w:p>
          <w:bookmarkEnd w:id="7969"/>
          <w:bookmarkStart w:id="7970" w:name="para_6df7a4b8_1147_44ad_8b04_065f0d7c9c"/>
          <w:p>
            <w:pPr>
              <w:spacing w:before="180" w:after="0" w:line="240" w:lineRule="auto"/>
              <w:jc w:val="center"/>
            </w:pPr>
            <w:r>
              <w:rPr>
                <w:rFonts w:ascii="Arial" w:hAnsi="Arial"/>
                <w:color w:val="000000"/>
                <w:sz w:val="18"/>
              </w:rPr>
              <w:t>(Required if sequence is present)</w:t>
            </w:r>
          </w:p>
          <w:bookmarkEnd w:id="7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1" w:name="para_4d8cb466_dd9f_4d67_bd4b_1f7d0100b1"/>
          <w:p>
            <w:pPr>
              <w:spacing w:before="180" w:after="0" w:line="240" w:lineRule="auto"/>
            </w:pPr>
            <w:r>
              <w:rPr>
                <w:rFonts w:ascii="Arial" w:hAnsi="Arial"/>
                <w:color w:val="000000"/>
                <w:sz w:val="18"/>
              </w:rPr>
              <w:t>Presentation LUT Shape</w:t>
            </w:r>
          </w:p>
          <w:bookmarkEnd w:id="7971"/>
        </w:tc>
        <w:tc>
          <w:tcPr>
            <w:tcBorders>
              <w:bottom w:val="single" w:sz="4" w:color="000000"/>
              <w:right w:val="single" w:sz="4" w:color="000000"/>
            </w:tcBorders>
            <w:tcMar>
              <w:top w:w="40" w:type="dxa"/>
              <w:left w:w="40" w:type="dxa"/>
              <w:bottom w:w="40" w:type="dxa"/>
              <w:right w:w="40" w:type="dxa"/>
            </w:tcMar>
            <w:vAlign w:val="top"/>
          </w:tcPr>
          <w:bookmarkStart w:id="7972" w:name="para_84d101dd_49b2_43c7_8e26_6782f42846"/>
          <w:p>
            <w:pPr>
              <w:spacing w:before="180" w:after="0" w:line="240" w:lineRule="auto"/>
              <w:jc w:val="center"/>
            </w:pPr>
            <w:r>
              <w:rPr>
                <w:rFonts w:ascii="Arial" w:hAnsi="Arial"/>
                <w:color w:val="000000"/>
                <w:sz w:val="18"/>
              </w:rPr>
              <w:t>(2050,0020)</w:t>
            </w:r>
          </w:p>
          <w:bookmarkEnd w:id="7972"/>
        </w:tc>
        <w:tc>
          <w:tcPr>
            <w:tcBorders>
              <w:bottom w:val="single" w:sz="4" w:color="000000"/>
              <w:right w:val="single" w:sz="4" w:color="000000"/>
            </w:tcBorders>
            <w:tcMar>
              <w:top w:w="40" w:type="dxa"/>
              <w:left w:w="40" w:type="dxa"/>
              <w:bottom w:w="40" w:type="dxa"/>
              <w:right w:w="40" w:type="dxa"/>
            </w:tcMar>
            <w:vAlign w:val="top"/>
          </w:tcPr>
          <w:bookmarkStart w:id="7973" w:name="para_82f1bb69_c93d_4acc_af83_235c18676c"/>
          <w:p>
            <w:pPr>
              <w:spacing w:before="180" w:after="0" w:line="240" w:lineRule="auto"/>
              <w:jc w:val="center"/>
            </w:pPr>
            <w:r>
              <w:rPr>
                <w:rFonts w:ascii="Arial" w:hAnsi="Arial"/>
                <w:color w:val="000000"/>
                <w:sz w:val="18"/>
              </w:rPr>
              <w:t>MC/M</w:t>
            </w:r>
          </w:p>
          <w:bookmarkEnd w:id="7973"/>
          <w:bookmarkStart w:id="7974" w:name="para_23454f89_3c46_487e_aaf5_7ebb93db02"/>
          <w:p>
            <w:pPr>
              <w:spacing w:before="180" w:after="0" w:line="240" w:lineRule="auto"/>
              <w:jc w:val="center"/>
            </w:pPr>
            <w:r>
              <w:rPr>
                <w:rFonts w:ascii="Arial" w:hAnsi="Arial"/>
                <w:color w:val="000000"/>
                <w:sz w:val="18"/>
              </w:rPr>
              <w:t>(Required if Presentation LUT Sequence (2050,0010) is not present. Not allowed otherwise.)</w:t>
            </w:r>
          </w:p>
          <w:bookmarkEnd w:id="7974"/>
          <w:bookmarkStart w:id="7975" w:name="para_dc3cb428_3960_436c_b0a6_e470b88ade"/>
          <w:p>
            <w:pPr>
              <w:spacing w:before="180" w:after="0" w:line="240" w:lineRule="auto"/>
              <w:jc w:val="center"/>
            </w:pPr>
            <w:r>
              <w:rPr>
                <w:rFonts w:ascii="Arial" w:hAnsi="Arial"/>
                <w:color w:val="000000"/>
                <w:sz w:val="18"/>
              </w:rPr>
              <w:t>SCPs shall support the Enumerated Values IDENTITY and LIN OD</w:t>
            </w:r>
          </w:p>
          <w:bookmarkEnd w:id="7975"/>
        </w:tc>
      </w:tr>
    </w:tbl>
    <w:bookmarkStart w:id="7976" w:name="sect_H_4_9_2_1_1_1"/>
    <w:p>
      <w:pPr>
        <w:spacing w:before="180" w:after="0" w:line="240" w:lineRule="auto"/>
      </w:pPr>
      <w:r>
        <w:rPr>
          <w:rFonts w:ascii="Arial" w:hAnsi="Arial"/>
          <w:b/>
          <w:color w:val="000000"/>
          <w:sz w:val="18"/>
        </w:rPr>
        <w:t>H.4.9.2.1.1.1 LUT Descriptor</w:t>
      </w:r>
    </w:p>
    <w:bookmarkEnd w:id="7976"/>
    <w:bookmarkStart w:id="7977" w:name="para_c0b9bac2_2017_4955_9504_419f4d8cde"/>
    <w:p>
      <w:pPr>
        <w:spacing w:before="180" w:after="0" w:line="240" w:lineRule="auto"/>
        <w:jc w:val="both"/>
      </w:pPr>
      <w:r>
        <w:rPr>
          <w:rFonts w:ascii="Arial" w:hAnsi="Arial"/>
          <w:color w:val="000000"/>
          <w:sz w:val="18"/>
        </w:rPr>
        <w:t>The first value (number of entries in the LUT) shall be equal to:</w:t>
      </w:r>
    </w:p>
    <w:bookmarkEnd w:id="7977"/>
    <w:bookmarkStart w:id="7978" w:name="idp105553391676799"/>
    <w:bookmarkStart w:id="7979" w:name="idp105553391677183"/>
    <w:bookmarkStart w:id="7980" w:name="para_f8d4a002_0e98_4db5_b8e4_0bd8b12eef"/>
    <w:p>
      <w:pPr>
        <w:tabs>
          <w:tab w:val="left" w:pos="180"/>
        </w:tabs>
        <w:spacing w:before="180" w:after="0" w:line="240" w:lineRule="auto"/>
        <w:ind w:left="180" w:right="0" w:firstLine="0"/>
        <w:jc w:val="both"/>
      </w:pPr>
      <w:r>
        <w:rPr>
          <w:rFonts w:ascii="Arial" w:hAnsi="Arial"/>
          <w:color w:val="000000"/>
          <w:sz w:val="18"/>
        </w:rPr>
        <w:t>256 if Bits Stored = 8,</w:t>
      </w:r>
    </w:p>
    <w:bookmarkEnd w:id="7980"/>
    <w:bookmarkEnd w:id="7979"/>
    <w:bookmarkEnd w:id="7978"/>
    <w:bookmarkStart w:id="7981" w:name="idp105553391678079"/>
    <w:bookmarkStart w:id="7982" w:name="para_31c6b29d_55ad_4ed1_a161_31c2bca271"/>
    <w:p>
      <w:pPr>
        <w:tabs>
          <w:tab w:val="left" w:pos="180"/>
        </w:tabs>
        <w:spacing w:before="180" w:after="0" w:line="240" w:lineRule="auto"/>
        <w:ind w:left="180" w:right="0" w:firstLine="0"/>
        <w:jc w:val="both"/>
      </w:pPr>
      <w:r>
        <w:rPr>
          <w:rFonts w:ascii="Arial" w:hAnsi="Arial"/>
          <w:color w:val="000000"/>
          <w:sz w:val="18"/>
        </w:rPr>
        <w:t>4096 if Bits Stored = 12.</w:t>
      </w:r>
    </w:p>
    <w:bookmarkEnd w:id="7982"/>
    <w:bookmarkEnd w:id="7981"/>
    <w:bookmarkStart w:id="7983" w:name="para_c45be8b6_7cf3_4a70_a520_f5e370fb82"/>
    <w:p>
      <w:pPr>
        <w:spacing w:before="180" w:after="0" w:line="240" w:lineRule="auto"/>
        <w:jc w:val="both"/>
      </w:pPr>
      <w:r>
        <w:rPr>
          <w:rFonts w:ascii="Arial" w:hAnsi="Arial"/>
          <w:color w:val="000000"/>
          <w:sz w:val="18"/>
        </w:rPr>
        <w:t>The second value shall be equal to 0.</w:t>
      </w:r>
    </w:p>
    <w:bookmarkEnd w:id="7983"/>
    <w:bookmarkStart w:id="7984" w:name="para_1e6346d2_089f_4453_aa0a_6bd5c07ee7"/>
    <w:p>
      <w:pPr>
        <w:spacing w:before="180" w:after="0" w:line="240" w:lineRule="auto"/>
        <w:jc w:val="both"/>
      </w:pPr>
      <w:r>
        <w:rPr>
          <w:rFonts w:ascii="Arial" w:hAnsi="Arial"/>
          <w:color w:val="000000"/>
          <w:sz w:val="18"/>
        </w:rPr>
        <w:t>The third value (number of bits for each LUT entry) shall be 10-16.</w:t>
      </w:r>
    </w:p>
    <w:bookmarkEnd w:id="7984"/>
    <w:bookmarkStart w:id="7985" w:name="para_2b3a738f_7716_434c_8c14_3ba3950aff"/>
    <w:p>
      <w:pPr>
        <w:spacing w:before="180" w:after="0" w:line="240" w:lineRule="auto"/>
        <w:jc w:val="both"/>
      </w:pPr>
      <w:r>
        <w:rPr>
          <w:rFonts w:ascii="Arial" w:hAnsi="Arial"/>
          <w:color w:val="000000"/>
          <w:sz w:val="18"/>
        </w:rPr>
        <w:t xml:space="preserve">See the definition in </w:t>
      </w:r>
      <w:hyperlink r:id="r543">
        <w:r>
          <w:rPr>
            <w:rFonts w:ascii="Arial" w:hAnsi="Arial"/>
            <w:color w:val="000000"/>
            <w:sz w:val="18"/>
          </w:rPr>
          <w:t>PS3.3</w:t>
        </w:r>
      </w:hyperlink>
      <w:r>
        <w:rPr>
          <w:rFonts w:ascii="Arial" w:hAnsi="Arial"/>
          <w:color w:val="000000"/>
          <w:sz w:val="18"/>
        </w:rPr>
        <w:t xml:space="preserve"> for further explanation.</w:t>
      </w:r>
    </w:p>
    <w:bookmarkEnd w:id="7985"/>
    <w:bookmarkStart w:id="7986" w:name="sect_H_4_9_2_1_2"/>
    <w:p>
      <w:pPr>
        <w:spacing w:before="180" w:after="0" w:line="240" w:lineRule="auto"/>
      </w:pPr>
      <w:r>
        <w:rPr>
          <w:rFonts w:ascii="Arial" w:hAnsi="Arial"/>
          <w:b/>
          <w:color w:val="000000"/>
          <w:sz w:val="18"/>
        </w:rPr>
        <w:t>H.4.9.2.1.2 Status</w:t>
      </w:r>
    </w:p>
    <w:bookmarkEnd w:id="7986"/>
    <w:bookmarkStart w:id="7987" w:name="para_903bdc89_e9d7_488c_a577_f1e90dd3e5"/>
    <w:p>
      <w:pPr>
        <w:spacing w:before="180" w:after="0" w:line="240" w:lineRule="auto"/>
        <w:jc w:val="both"/>
      </w:pPr>
      <w:hyperlink w:anchor="table_H_4_9_2_1_2_1">
        <w:r>
          <w:rPr>
            <w:rFonts w:ascii="Arial" w:hAnsi="Arial"/>
            <w:color w:val="000000"/>
            <w:sz w:val="18"/>
          </w:rPr>
          <w:t>Table H.4.9.2.1.2-1</w:t>
        </w:r>
      </w:hyperlink>
      <w:r>
        <w:rPr>
          <w:rFonts w:ascii="Arial" w:hAnsi="Arial"/>
          <w:color w:val="000000"/>
          <w:sz w:val="18"/>
        </w:rPr>
        <w:t xml:space="preserve"> defines the specific Status Code values that may be returned in a N-CREATE response. See </w:t>
      </w:r>
      <w:hyperlink r:id="r544">
        <w:r>
          <w:rPr>
            <w:rFonts w:ascii="Arial" w:hAnsi="Arial"/>
            <w:color w:val="000000"/>
            <w:sz w:val="18"/>
          </w:rPr>
          <w:t>PS3.7</w:t>
        </w:r>
      </w:hyperlink>
      <w:r>
        <w:rPr>
          <w:rFonts w:ascii="Arial" w:hAnsi="Arial"/>
          <w:color w:val="000000"/>
          <w:sz w:val="18"/>
        </w:rPr>
        <w:t xml:space="preserve"> for additional response Status Codes</w:t>
      </w:r>
    </w:p>
    <w:bookmarkEnd w:id="7987"/>
    <w:bookmarkStart w:id="7988" w:name="table_H_4_9_2_1_2_1"/>
    <w:p>
      <w:pPr>
        <w:keepNext/>
        <w:spacing w:before="216" w:after="0" w:line="240" w:lineRule="auto"/>
        <w:jc w:val="center"/>
      </w:pPr>
      <w:r>
        <w:rPr>
          <w:rFonts w:ascii="Arial" w:hAnsi="Arial"/>
          <w:b/>
          <w:color w:val="000000"/>
          <w:sz w:val="22"/>
        </w:rPr>
        <w:t>Table H.4.9.2.1.2-1. Status Values for Presentation LUT SOP Class</w:t>
      </w:r>
    </w:p>
    <w:bookmarkEnd w:id="7988"/>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89" w:name="para_bde930ad_7414_45c4_9c39_340f27c645"/>
          <w:p>
            <w:pPr>
              <w:keepNext/>
              <w:spacing w:before="180" w:after="0" w:line="240" w:lineRule="auto"/>
              <w:jc w:val="center"/>
            </w:pPr>
            <w:r>
              <w:rPr>
                <w:rFonts w:ascii="Arial" w:hAnsi="Arial"/>
                <w:b/>
                <w:color w:val="000000"/>
                <w:sz w:val="18"/>
              </w:rPr>
              <w:t>Service Status</w:t>
            </w:r>
          </w:p>
          <w:bookmarkEnd w:id="79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90" w:name="para_8676742f_183d_493d_9f49_8d6cf68bd6"/>
          <w:p>
            <w:pPr>
              <w:spacing w:before="180" w:after="0" w:line="240" w:lineRule="auto"/>
              <w:jc w:val="center"/>
            </w:pPr>
            <w:r>
              <w:rPr>
                <w:rFonts w:ascii="Arial" w:hAnsi="Arial"/>
                <w:b/>
                <w:color w:val="000000"/>
                <w:sz w:val="18"/>
              </w:rPr>
              <w:t>Further Meaning</w:t>
            </w:r>
          </w:p>
          <w:bookmarkEnd w:id="79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91" w:name="para_ec315081_a3b1_48d8_a900_54bd184097"/>
          <w:p>
            <w:pPr>
              <w:spacing w:before="180" w:after="0" w:line="240" w:lineRule="auto"/>
              <w:jc w:val="center"/>
            </w:pPr>
            <w:r>
              <w:rPr>
                <w:rFonts w:ascii="Arial" w:hAnsi="Arial"/>
                <w:b/>
                <w:color w:val="000000"/>
                <w:sz w:val="18"/>
              </w:rPr>
              <w:t>Status Code</w:t>
            </w:r>
          </w:p>
          <w:bookmarkEnd w:id="7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2" w:name="para_22d9be20_6f7c_45fd_8c23_564ce923b9"/>
          <w:p>
            <w:pPr>
              <w:spacing w:before="180" w:after="0" w:line="240" w:lineRule="auto"/>
            </w:pPr>
            <w:r>
              <w:rPr>
                <w:rFonts w:ascii="Arial" w:hAnsi="Arial"/>
                <w:color w:val="000000"/>
                <w:sz w:val="18"/>
              </w:rPr>
              <w:t>Success</w:t>
            </w:r>
          </w:p>
          <w:bookmarkEnd w:id="7992"/>
        </w:tc>
        <w:tc>
          <w:tcPr>
            <w:tcBorders>
              <w:bottom w:val="single" w:sz="4" w:color="000000"/>
              <w:right w:val="single" w:sz="4" w:color="000000"/>
            </w:tcBorders>
            <w:tcMar>
              <w:top w:w="40" w:type="dxa"/>
              <w:left w:w="40" w:type="dxa"/>
              <w:bottom w:w="40" w:type="dxa"/>
              <w:right w:w="40" w:type="dxa"/>
            </w:tcMar>
            <w:vAlign w:val="top"/>
          </w:tcPr>
          <w:bookmarkStart w:id="7993" w:name="para_22c2d765_61d4_4aaa_9a93_b42d36f15a"/>
          <w:p>
            <w:pPr>
              <w:spacing w:before="180" w:after="0" w:line="240" w:lineRule="auto"/>
            </w:pPr>
            <w:r>
              <w:rPr>
                <w:rFonts w:ascii="Arial" w:hAnsi="Arial"/>
                <w:color w:val="000000"/>
                <w:sz w:val="18"/>
              </w:rPr>
              <w:t>Presentation LUT successfully created</w:t>
            </w:r>
          </w:p>
          <w:bookmarkEnd w:id="7993"/>
        </w:tc>
        <w:tc>
          <w:tcPr>
            <w:tcBorders>
              <w:bottom w:val="single" w:sz="4" w:color="000000"/>
              <w:right w:val="single" w:sz="4" w:color="000000"/>
            </w:tcBorders>
            <w:tcMar>
              <w:top w:w="40" w:type="dxa"/>
              <w:left w:w="40" w:type="dxa"/>
              <w:bottom w:w="40" w:type="dxa"/>
              <w:right w:w="40" w:type="dxa"/>
            </w:tcMar>
            <w:vAlign w:val="top"/>
          </w:tcPr>
          <w:bookmarkStart w:id="7994" w:name="para_ae77ead0_b7f5_4bd6_81a7_34c184e72f"/>
          <w:p>
            <w:pPr>
              <w:spacing w:before="180" w:after="0" w:line="240" w:lineRule="auto"/>
              <w:jc w:val="center"/>
            </w:pPr>
            <w:r>
              <w:rPr>
                <w:rFonts w:ascii="Arial" w:hAnsi="Arial"/>
                <w:color w:val="000000"/>
                <w:sz w:val="18"/>
              </w:rPr>
              <w:t>0000</w:t>
            </w:r>
          </w:p>
          <w:bookmarkEnd w:id="7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5" w:name="para_13fcbc1c_a7f2_4c62_8c3f_f132d01743"/>
          <w:p>
            <w:pPr>
              <w:spacing w:before="180" w:after="0" w:line="240" w:lineRule="auto"/>
            </w:pPr>
            <w:r>
              <w:rPr>
                <w:rFonts w:ascii="Arial" w:hAnsi="Arial"/>
                <w:color w:val="000000"/>
                <w:sz w:val="18"/>
              </w:rPr>
              <w:t>Warning</w:t>
            </w:r>
          </w:p>
          <w:bookmarkEnd w:id="7995"/>
        </w:tc>
        <w:tc>
          <w:tcPr>
            <w:tcBorders>
              <w:bottom w:val="single" w:sz="4" w:color="000000"/>
              <w:right w:val="single" w:sz="4" w:color="000000"/>
            </w:tcBorders>
            <w:tcMar>
              <w:top w:w="40" w:type="dxa"/>
              <w:left w:w="40" w:type="dxa"/>
              <w:bottom w:w="40" w:type="dxa"/>
              <w:right w:w="40" w:type="dxa"/>
            </w:tcMar>
            <w:vAlign w:val="top"/>
          </w:tcPr>
          <w:bookmarkStart w:id="7996" w:name="para_b331b4dc_8117_4a3c_8a8b_2580d0a404"/>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7996"/>
        </w:tc>
        <w:tc>
          <w:tcPr>
            <w:tcBorders>
              <w:bottom w:val="single" w:sz="4" w:color="000000"/>
              <w:right w:val="single" w:sz="4" w:color="000000"/>
            </w:tcBorders>
            <w:tcMar>
              <w:top w:w="40" w:type="dxa"/>
              <w:left w:w="40" w:type="dxa"/>
              <w:bottom w:w="40" w:type="dxa"/>
              <w:right w:w="40" w:type="dxa"/>
            </w:tcMar>
            <w:vAlign w:val="top"/>
          </w:tcPr>
          <w:bookmarkStart w:id="7997" w:name="para_c4232f87_a429_4ebe_b170_357a808883"/>
          <w:p>
            <w:pPr>
              <w:spacing w:before="180" w:after="0" w:line="240" w:lineRule="auto"/>
              <w:jc w:val="center"/>
            </w:pPr>
            <w:r>
              <w:rPr>
                <w:rFonts w:ascii="Arial" w:hAnsi="Arial"/>
                <w:color w:val="000000"/>
                <w:sz w:val="18"/>
              </w:rPr>
              <w:t>B605</w:t>
            </w:r>
          </w:p>
          <w:bookmarkEnd w:id="7997"/>
        </w:tc>
      </w:tr>
    </w:tbl>
    <w:bookmarkStart w:id="7998" w:name="sect_H_4_9_2_1_3"/>
    <w:p>
      <w:pPr>
        <w:spacing w:before="180" w:after="0" w:line="240" w:lineRule="auto"/>
      </w:pPr>
      <w:r>
        <w:rPr>
          <w:rFonts w:ascii="Arial" w:hAnsi="Arial"/>
          <w:b/>
          <w:color w:val="000000"/>
          <w:sz w:val="18"/>
        </w:rPr>
        <w:t>H.4.9.2.1.3 Behavior</w:t>
      </w:r>
    </w:p>
    <w:bookmarkEnd w:id="7998"/>
    <w:bookmarkStart w:id="7999" w:name="para_a42477cf_434d_4a72_b73d_62e4a3ec1b"/>
    <w:p>
      <w:pPr>
        <w:spacing w:before="180" w:after="0" w:line="240" w:lineRule="auto"/>
        <w:jc w:val="both"/>
      </w:pPr>
      <w:r>
        <w:rPr>
          <w:rFonts w:ascii="Arial" w:hAnsi="Arial"/>
          <w:color w:val="000000"/>
          <w:sz w:val="18"/>
        </w:rPr>
        <w:t xml:space="preserve">The SCU uses the N-CREATE Service Element to request the SCP to create a Presentation LUT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7999"/>
    <w:bookmarkStart w:id="8000" w:name="para_e99a0899_c884_4b2d_adc6_943a1b8c74"/>
    <w:p>
      <w:pPr>
        <w:spacing w:before="180" w:after="0" w:line="240" w:lineRule="auto"/>
        <w:jc w:val="both"/>
      </w:pPr>
      <w:r>
        <w:rPr>
          <w:rFonts w:ascii="Arial" w:hAnsi="Arial"/>
          <w:color w:val="000000"/>
          <w:sz w:val="18"/>
        </w:rPr>
        <w:t>The SCU shall create the Presentation LUT prior to referencing it from the Film Box or the Image Box.</w:t>
      </w:r>
    </w:p>
    <w:bookmarkEnd w:id="8000"/>
    <w:bookmarkStart w:id="8001" w:name="para_bafa0723_a5fe_4fa6_9dfe_a8f7d0dce4"/>
    <w:p>
      <w:pPr>
        <w:spacing w:before="180" w:after="0" w:line="240" w:lineRule="auto"/>
        <w:jc w:val="both"/>
      </w:pPr>
      <w:r>
        <w:rPr>
          <w:rFonts w:ascii="Arial" w:hAnsi="Arial"/>
          <w:color w:val="000000"/>
          <w:sz w:val="18"/>
        </w:rPr>
        <w:t>The Presentation LUT persists in the SCP as long as the Association in which it was created is open or an explicit N-DELETE is issued by the SCU.</w:t>
      </w:r>
    </w:p>
    <w:bookmarkEnd w:id="8001"/>
    <w:bookmarkStart w:id="8002" w:name="para_28955e25_e41e_4a99_9064_a200d9a6d9"/>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8002"/>
    <w:bookmarkStart w:id="8003" w:name="para_05a9870c_07e6_49d1_b135_105ef18b8b"/>
    <w:p>
      <w:pPr>
        <w:spacing w:before="180" w:after="0" w:line="240" w:lineRule="auto"/>
        <w:jc w:val="both"/>
      </w:pPr>
      <w:r>
        <w:rPr>
          <w:rFonts w:ascii="Arial" w:hAnsi="Arial"/>
          <w:color w:val="000000"/>
          <w:sz w:val="18"/>
        </w:rPr>
        <w:t xml:space="preserve">The SCP shall use the Grayscale Standard Display Function as specified in </w:t>
      </w:r>
      <w:hyperlink r:id="r545">
        <w:r>
          <w:rPr>
            <w:rFonts w:ascii="Arial" w:hAnsi="Arial"/>
            <w:color w:val="000000"/>
            <w:sz w:val="18"/>
          </w:rPr>
          <w:t>PS3.14 Grayscale Standard Display Function</w:t>
        </w:r>
      </w:hyperlink>
      <w:r>
        <w:rPr>
          <w:rFonts w:ascii="Arial" w:hAnsi="Arial"/>
          <w:color w:val="000000"/>
          <w:sz w:val="18"/>
        </w:rPr>
        <w:t xml:space="preserve"> to convert the output of the Presentation LUT to density for printing. If the SCU specifies values for Illumination (2010,015E) and/or Reflected Ambient Light (2010,0160), these values shall be used instead of the default or configured values of the SCP. If these values are not supplied, the SCP shall use its default or configured values. (see </w:t>
      </w:r>
      <w:hyperlink w:anchor="sect_H_4_2_2_1_1">
        <w:r>
          <w:rPr>
            <w:rFonts w:ascii="Arial" w:hAnsi="Arial"/>
            <w:color w:val="000000"/>
            <w:sz w:val="18"/>
          </w:rPr>
          <w:t>Section H.4.2.2.1.1</w:t>
        </w:r>
      </w:hyperlink>
      <w:r>
        <w:rPr>
          <w:rFonts w:ascii="Arial" w:hAnsi="Arial"/>
          <w:color w:val="000000"/>
          <w:sz w:val="18"/>
        </w:rPr>
        <w:t xml:space="preserve"> for suggested defaults).</w:t>
      </w:r>
    </w:p>
    <w:bookmarkEnd w:id="8003"/>
    <w:bookmarkStart w:id="8004" w:name="sect_H_4_9_2_2"/>
    <w:p>
      <w:pPr>
        <w:spacing w:before="180" w:after="0" w:line="240" w:lineRule="auto"/>
      </w:pPr>
      <w:r>
        <w:rPr>
          <w:rFonts w:ascii="Arial" w:hAnsi="Arial"/>
          <w:b/>
          <w:color w:val="000000"/>
          <w:sz w:val="22"/>
        </w:rPr>
        <w:t>H.4.9.2.2 N-DELETE</w:t>
      </w:r>
    </w:p>
    <w:bookmarkEnd w:id="8004"/>
    <w:bookmarkStart w:id="8005" w:name="para_1dc11aa0_4dd0_44d4_96db_d57dd270b6"/>
    <w:p>
      <w:pPr>
        <w:spacing w:before="180" w:after="0" w:line="240" w:lineRule="auto"/>
        <w:jc w:val="both"/>
      </w:pPr>
      <w:r>
        <w:rPr>
          <w:rFonts w:ascii="Arial" w:hAnsi="Arial"/>
          <w:color w:val="000000"/>
          <w:sz w:val="18"/>
        </w:rPr>
        <w:t>The N-DELETE Service Element is used to delete the Presentation LUT SOP Instance.</w:t>
      </w:r>
    </w:p>
    <w:bookmarkEnd w:id="8005"/>
    <w:bookmarkStart w:id="8006" w:name="sect_H_4_9_2_2_1"/>
    <w:p>
      <w:pPr>
        <w:spacing w:before="180" w:after="0" w:line="240" w:lineRule="auto"/>
      </w:pPr>
      <w:r>
        <w:rPr>
          <w:rFonts w:ascii="Arial" w:hAnsi="Arial"/>
          <w:b/>
          <w:color w:val="000000"/>
          <w:sz w:val="18"/>
        </w:rPr>
        <w:t>H.4.9.2.2.1 Status</w:t>
      </w:r>
    </w:p>
    <w:bookmarkEnd w:id="8006"/>
    <w:bookmarkStart w:id="8007" w:name="para_2b2d91c0_8699_408e_95d4_7f08cf0730"/>
    <w:p>
      <w:pPr>
        <w:spacing w:before="180" w:after="0" w:line="240" w:lineRule="auto"/>
        <w:jc w:val="both"/>
      </w:pPr>
      <w:r>
        <w:rPr>
          <w:rFonts w:ascii="Arial" w:hAnsi="Arial"/>
          <w:color w:val="000000"/>
          <w:sz w:val="18"/>
        </w:rPr>
        <w:t xml:space="preserve">There are no specific Status Codes. See </w:t>
      </w:r>
      <w:hyperlink r:id="r546">
        <w:r>
          <w:rPr>
            <w:rFonts w:ascii="Arial" w:hAnsi="Arial"/>
            <w:color w:val="000000"/>
            <w:sz w:val="18"/>
          </w:rPr>
          <w:t>PS3.7</w:t>
        </w:r>
      </w:hyperlink>
      <w:r>
        <w:rPr>
          <w:rFonts w:ascii="Arial" w:hAnsi="Arial"/>
          <w:color w:val="000000"/>
          <w:sz w:val="18"/>
        </w:rPr>
        <w:t xml:space="preserve"> for response Status Codes.</w:t>
      </w:r>
    </w:p>
    <w:bookmarkEnd w:id="8007"/>
    <w:bookmarkStart w:id="8008" w:name="sect_H_4_9_2_2_2"/>
    <w:p>
      <w:pPr>
        <w:spacing w:before="180" w:after="0" w:line="240" w:lineRule="auto"/>
      </w:pPr>
      <w:r>
        <w:rPr>
          <w:rFonts w:ascii="Arial" w:hAnsi="Arial"/>
          <w:b/>
          <w:color w:val="000000"/>
          <w:sz w:val="18"/>
        </w:rPr>
        <w:t>H.4.9.2.2.2 Behavior</w:t>
      </w:r>
    </w:p>
    <w:bookmarkEnd w:id="8008"/>
    <w:bookmarkStart w:id="8009" w:name="para_7d950be2_c12d_41c5_8566_51c2d58325"/>
    <w:p>
      <w:pPr>
        <w:spacing w:before="180" w:after="0" w:line="240" w:lineRule="auto"/>
        <w:jc w:val="both"/>
      </w:pPr>
      <w:r>
        <w:rPr>
          <w:rFonts w:ascii="Arial" w:hAnsi="Arial"/>
          <w:color w:val="000000"/>
          <w:sz w:val="18"/>
        </w:rPr>
        <w:t>The SCU uses the N-DELETE Service Element to request the SCP to delete the Presentation LUT SOP Instance. The SCU shall specify the Presentation LUT SOP Instance UID.</w:t>
      </w:r>
    </w:p>
    <w:bookmarkEnd w:id="8009"/>
    <w:bookmarkStart w:id="8010" w:name="para_bee98dfd_1a69_416c_af57_0b750c37ad"/>
    <w:p>
      <w:pPr>
        <w:spacing w:before="180" w:after="0" w:line="240" w:lineRule="auto"/>
        <w:jc w:val="both"/>
      </w:pPr>
      <w:r>
        <w:rPr>
          <w:rFonts w:ascii="Arial" w:hAnsi="Arial"/>
          <w:color w:val="000000"/>
          <w:sz w:val="18"/>
        </w:rPr>
        <w:t xml:space="preserve">The SCP shall not delete a Presentation LUT SOP Instance as long as there are outstanding references to it. Otherwise, it shall delete the specified Presentation LUT SOP Instance. The N-DELETE of a Presentation LUT will prevent the SCU from further referencing it. The SCU shall not reference a previously deleted Presentation LUT. The SCP shall return the Status Code of the requested Presentation LUT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8010"/>
    <w:bookmarkStart w:id="8011" w:name="sect_H_4_9_2_4"/>
    <w:p>
      <w:pPr>
        <w:spacing w:before="180" w:after="0" w:line="240" w:lineRule="auto"/>
      </w:pPr>
      <w:r>
        <w:rPr>
          <w:rFonts w:ascii="Arial" w:hAnsi="Arial"/>
          <w:b/>
          <w:color w:val="000000"/>
          <w:sz w:val="22"/>
        </w:rPr>
        <w:t>H.4.9.2.4 SOP Class Definition and UID</w:t>
      </w:r>
    </w:p>
    <w:bookmarkEnd w:id="8011"/>
    <w:bookmarkStart w:id="8012" w:name="para_186a73b5_3f3c_40be_919c_1ec46eb561"/>
    <w:p>
      <w:pPr>
        <w:spacing w:before="180" w:after="0" w:line="240" w:lineRule="auto"/>
        <w:jc w:val="both"/>
      </w:pPr>
      <w:r>
        <w:rPr>
          <w:rFonts w:ascii="Arial" w:hAnsi="Arial"/>
          <w:color w:val="000000"/>
          <w:sz w:val="18"/>
        </w:rPr>
        <w:t>The Presentation LUT SOP Class UID is "1.2.840.10008.5.1.1.23".</w:t>
      </w:r>
    </w:p>
    <w:bookmarkEnd w:id="8012"/>
    <w:bookmarkStart w:id="8013" w:name="sect_H_4_10"/>
    <w:p>
      <w:pPr>
        <w:spacing w:before="180" w:after="0" w:line="240" w:lineRule="auto"/>
      </w:pPr>
      <w:r>
        <w:rPr>
          <w:rFonts w:ascii="Arial" w:hAnsi="Arial"/>
          <w:b/>
          <w:color w:val="000000"/>
          <w:sz w:val="24"/>
        </w:rPr>
        <w:t>H.4.10 Pull Print Request SOP Class (Retired)</w:t>
      </w:r>
    </w:p>
    <w:bookmarkEnd w:id="8013"/>
    <w:bookmarkStart w:id="8014" w:name="para_c9f97de7_e26a_459e_8141_13451d680e"/>
    <w:p>
      <w:pPr>
        <w:spacing w:before="180" w:after="0" w:line="240" w:lineRule="auto"/>
        <w:jc w:val="both"/>
      </w:pPr>
      <w:r>
        <w:rPr>
          <w:rFonts w:ascii="Arial" w:hAnsi="Arial"/>
          <w:color w:val="000000"/>
          <w:sz w:val="18"/>
        </w:rPr>
        <w:t>This section was previously defined in DICOM. It is now retired. See PS 3.4-2004.</w:t>
      </w:r>
    </w:p>
    <w:bookmarkEnd w:id="8014"/>
    <w:bookmarkStart w:id="8015" w:name="sect_H_4_11"/>
    <w:p>
      <w:pPr>
        <w:spacing w:before="180" w:after="0" w:line="240" w:lineRule="auto"/>
      </w:pPr>
      <w:r>
        <w:rPr>
          <w:rFonts w:ascii="Arial" w:hAnsi="Arial"/>
          <w:b/>
          <w:color w:val="000000"/>
          <w:sz w:val="24"/>
        </w:rPr>
        <w:t>H.4.11 Printer Configuration Retrieval SOP Class</w:t>
      </w:r>
    </w:p>
    <w:bookmarkEnd w:id="8015"/>
    <w:bookmarkStart w:id="8016" w:name="sect_H_4_11_1"/>
    <w:p>
      <w:pPr>
        <w:spacing w:before="180" w:after="0" w:line="240" w:lineRule="auto"/>
      </w:pPr>
      <w:r>
        <w:rPr>
          <w:rFonts w:ascii="Arial" w:hAnsi="Arial"/>
          <w:b/>
          <w:color w:val="000000"/>
          <w:sz w:val="26"/>
        </w:rPr>
        <w:t>H.4.11.1 IOD Description</w:t>
      </w:r>
    </w:p>
    <w:bookmarkEnd w:id="8016"/>
    <w:bookmarkStart w:id="8017" w:name="para_3009c392_e8cd_4e23_babc_334f3a2e1b"/>
    <w:p>
      <w:pPr>
        <w:spacing w:before="180" w:after="0" w:line="240" w:lineRule="auto"/>
        <w:jc w:val="both"/>
      </w:pPr>
      <w:r>
        <w:rPr>
          <w:rFonts w:ascii="Arial" w:hAnsi="Arial"/>
          <w:color w:val="000000"/>
          <w:sz w:val="18"/>
        </w:rPr>
        <w:t>The Printer Configuration IOD is an abstraction of the hard copy printer and is the basic Information Entity to retrieve key imaging characteristics of the printer</w:t>
      </w:r>
    </w:p>
    <w:bookmarkEnd w:id="8017"/>
    <w:bookmarkStart w:id="8018" w:name="para_3c2a885e_4371_4fb5_a490_0e81d6244e"/>
    <w:p>
      <w:pPr>
        <w:spacing w:before="180" w:after="0" w:line="240" w:lineRule="auto"/>
        <w:jc w:val="both"/>
      </w:pPr>
      <w:r>
        <w:rPr>
          <w:rFonts w:ascii="Arial" w:hAnsi="Arial"/>
          <w:color w:val="000000"/>
          <w:sz w:val="18"/>
        </w:rPr>
        <w:t>The Printer Configuration Retrieval SOP Instance is created by the SCP during start-up of the hard copy printer and has a well-known SOP Instance UID.</w:t>
      </w:r>
    </w:p>
    <w:bookmarkEnd w:id="8018"/>
    <w:bookmarkStart w:id="8019" w:name="sect_H_4_11_2"/>
    <w:p>
      <w:pPr>
        <w:spacing w:before="180" w:after="0" w:line="240" w:lineRule="auto"/>
      </w:pPr>
      <w:r>
        <w:rPr>
          <w:rFonts w:ascii="Arial" w:hAnsi="Arial"/>
          <w:b/>
          <w:color w:val="000000"/>
          <w:sz w:val="26"/>
        </w:rPr>
        <w:t>H.4.11.2 DIMSE Service Group</w:t>
      </w:r>
    </w:p>
    <w:bookmarkEnd w:id="8019"/>
    <w:bookmarkStart w:id="8020" w:name="para_b12f1ddd_6bf5_4040_bd9e_9a6683505e"/>
    <w:p>
      <w:pPr>
        <w:spacing w:before="180" w:after="0" w:line="240" w:lineRule="auto"/>
        <w:jc w:val="both"/>
      </w:pPr>
      <w:r>
        <w:rPr>
          <w:rFonts w:ascii="Arial" w:hAnsi="Arial"/>
          <w:color w:val="000000"/>
          <w:sz w:val="18"/>
        </w:rPr>
        <w:t xml:space="preserve">The DIMSE Services that are applicable to the IOD are shown in </w:t>
      </w:r>
      <w:hyperlink w:anchor="table_H_4_11_2_1">
        <w:r>
          <w:rPr>
            <w:rFonts w:ascii="Arial" w:hAnsi="Arial"/>
            <w:color w:val="000000"/>
            <w:sz w:val="18"/>
          </w:rPr>
          <w:t>Table H.4.11.2-1</w:t>
        </w:r>
      </w:hyperlink>
      <w:r>
        <w:rPr>
          <w:rFonts w:ascii="Arial" w:hAnsi="Arial"/>
          <w:color w:val="000000"/>
          <w:sz w:val="18"/>
        </w:rPr>
        <w:t>.</w:t>
      </w:r>
    </w:p>
    <w:bookmarkEnd w:id="8020"/>
    <w:bookmarkStart w:id="8021" w:name="table_H_4_11_2_1"/>
    <w:p>
      <w:pPr>
        <w:keepNext/>
        <w:spacing w:before="216" w:after="0" w:line="240" w:lineRule="auto"/>
        <w:jc w:val="center"/>
      </w:pPr>
      <w:r>
        <w:rPr>
          <w:rFonts w:ascii="Arial" w:hAnsi="Arial"/>
          <w:b/>
          <w:color w:val="000000"/>
          <w:sz w:val="22"/>
        </w:rPr>
        <w:t>Table H.4.11.2-1. DIMSE Service Group Applicable to Printer Configuration Retrieval</w:t>
      </w:r>
    </w:p>
    <w:bookmarkEnd w:id="8021"/>
    <w:p>
      <w:pPr>
        <w:spacing w:before="0" w:after="0" w:line="240" w:lineRule="auto"/>
        <w:rPr>
          <w:sz w:val="13"/>
        </w:rPr>
      </w:pPr>
    </w:p>
    <w:tbl>
      <w:tblPr>
        <w:tblInd w:w="45" w:type="dxa"/>
        <w:tblLayout w:type="fixed"/>
      </w:tblPr>
      <w:tblGrid>
        <w:gridCol w:w="5891"/>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22" w:name="para_3c049ca7_9663_4b62_a278_b5e84b80f7"/>
          <w:p>
            <w:pPr>
              <w:keepNext/>
              <w:spacing w:before="180" w:after="0" w:line="240" w:lineRule="auto"/>
              <w:jc w:val="center"/>
            </w:pPr>
            <w:r>
              <w:rPr>
                <w:rFonts w:ascii="Arial" w:hAnsi="Arial"/>
                <w:b/>
                <w:color w:val="000000"/>
                <w:sz w:val="18"/>
              </w:rPr>
              <w:t>DICOM Message Service Element</w:t>
            </w:r>
          </w:p>
          <w:bookmarkEnd w:id="80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23" w:name="para_d2dd99ba_b851_481b_b0b8_f7f28dbdcb"/>
          <w:p>
            <w:pPr>
              <w:spacing w:before="180" w:after="0" w:line="240" w:lineRule="auto"/>
              <w:jc w:val="center"/>
            </w:pPr>
            <w:r>
              <w:rPr>
                <w:rFonts w:ascii="Arial" w:hAnsi="Arial"/>
                <w:b/>
                <w:color w:val="000000"/>
                <w:sz w:val="18"/>
              </w:rPr>
              <w:t>Usage (SCU/SCP)</w:t>
            </w:r>
          </w:p>
          <w:bookmarkEnd w:id="8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4" w:name="para_21b096b6_83d2_4bdd_90dc_7244fdbed3"/>
          <w:p>
            <w:pPr>
              <w:spacing w:before="180" w:after="0" w:line="240" w:lineRule="auto"/>
            </w:pPr>
            <w:r>
              <w:rPr>
                <w:rFonts w:ascii="Arial" w:hAnsi="Arial"/>
                <w:color w:val="000000"/>
                <w:sz w:val="18"/>
              </w:rPr>
              <w:t>N-GET</w:t>
            </w:r>
          </w:p>
          <w:bookmarkEnd w:id="8024"/>
        </w:tc>
        <w:tc>
          <w:tcPr>
            <w:tcBorders>
              <w:bottom w:val="single" w:sz="4" w:color="000000"/>
              <w:right w:val="single" w:sz="4" w:color="000000"/>
            </w:tcBorders>
            <w:tcMar>
              <w:top w:w="40" w:type="dxa"/>
              <w:left w:w="40" w:type="dxa"/>
              <w:bottom w:w="40" w:type="dxa"/>
              <w:right w:w="40" w:type="dxa"/>
            </w:tcMar>
            <w:vAlign w:val="top"/>
          </w:tcPr>
          <w:bookmarkStart w:id="8025" w:name="para_efc109e5_11ea_4230_909b_b193cf6126"/>
          <w:p>
            <w:pPr>
              <w:spacing w:before="180" w:after="0" w:line="240" w:lineRule="auto"/>
              <w:jc w:val="center"/>
            </w:pPr>
            <w:r>
              <w:rPr>
                <w:rFonts w:ascii="Arial" w:hAnsi="Arial"/>
                <w:color w:val="000000"/>
                <w:sz w:val="18"/>
              </w:rPr>
              <w:t>M/M</w:t>
            </w:r>
          </w:p>
          <w:bookmarkEnd w:id="8025"/>
        </w:tc>
      </w:tr>
    </w:tbl>
    <w:bookmarkStart w:id="8026" w:name="para_14ec8c03_7346_4da7_a0ed_e2a80d1fc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8026"/>
    <w:bookmarkStart w:id="8027" w:name="para_82053de6_0b69_434e_9a9a_6e6acd487e"/>
    <w:p>
      <w:pPr>
        <w:spacing w:before="180" w:after="0" w:line="240" w:lineRule="auto"/>
        <w:jc w:val="both"/>
      </w:pPr>
      <w:r>
        <w:rPr>
          <w:rFonts w:ascii="Arial" w:hAnsi="Arial"/>
          <w:color w:val="000000"/>
          <w:sz w:val="18"/>
        </w:rPr>
        <w:t xml:space="preserve">This Section describes the behavior of the DIMSE Service that are specific for this IOD. The general behavior of the DIMSE Services is specified in </w:t>
      </w:r>
      <w:hyperlink r:id="r547">
        <w:r>
          <w:rPr>
            <w:rFonts w:ascii="Arial" w:hAnsi="Arial"/>
            <w:color w:val="000000"/>
            <w:sz w:val="18"/>
          </w:rPr>
          <w:t>PS3.7</w:t>
        </w:r>
      </w:hyperlink>
      <w:r>
        <w:rPr>
          <w:rFonts w:ascii="Arial" w:hAnsi="Arial"/>
          <w:color w:val="000000"/>
          <w:sz w:val="18"/>
        </w:rPr>
        <w:t>.</w:t>
      </w:r>
    </w:p>
    <w:bookmarkEnd w:id="8027"/>
    <w:bookmarkStart w:id="8028" w:name="sect_H_4_11_2_2"/>
    <w:p>
      <w:pPr>
        <w:spacing w:before="180" w:after="0" w:line="240" w:lineRule="auto"/>
      </w:pPr>
      <w:r>
        <w:rPr>
          <w:rFonts w:ascii="Arial" w:hAnsi="Arial"/>
          <w:b/>
          <w:color w:val="000000"/>
          <w:sz w:val="22"/>
        </w:rPr>
        <w:t>H.4.11.2.2 N-GET</w:t>
      </w:r>
    </w:p>
    <w:bookmarkEnd w:id="8028"/>
    <w:bookmarkStart w:id="8029" w:name="para_233bf57c_96b9_4fe8_9e48_42a5251d38"/>
    <w:p>
      <w:pPr>
        <w:spacing w:before="180" w:after="0" w:line="240" w:lineRule="auto"/>
        <w:jc w:val="both"/>
      </w:pPr>
      <w:r>
        <w:rPr>
          <w:rFonts w:ascii="Arial" w:hAnsi="Arial"/>
          <w:color w:val="000000"/>
          <w:sz w:val="18"/>
        </w:rPr>
        <w:t>The N-GET is used to retrieve an instance of the Printer Configuration Retrieval SOP Class.</w:t>
      </w:r>
    </w:p>
    <w:bookmarkEnd w:id="8029"/>
    <w:bookmarkStart w:id="8030" w:name="sect_H_4_11_2_2_1"/>
    <w:p>
      <w:pPr>
        <w:spacing w:before="180" w:after="0" w:line="240" w:lineRule="auto"/>
      </w:pPr>
      <w:r>
        <w:rPr>
          <w:rFonts w:ascii="Arial" w:hAnsi="Arial"/>
          <w:b/>
          <w:color w:val="000000"/>
          <w:sz w:val="18"/>
        </w:rPr>
        <w:t>H.4.11.2.2.1 Attributes</w:t>
      </w:r>
    </w:p>
    <w:bookmarkEnd w:id="8030"/>
    <w:bookmarkStart w:id="8031" w:name="para_0da3d2fc_5282_4d17_8457_7911bf4d39"/>
    <w:p>
      <w:pPr>
        <w:spacing w:before="180" w:after="0" w:line="240" w:lineRule="auto"/>
        <w:jc w:val="both"/>
      </w:pPr>
      <w:r>
        <w:rPr>
          <w:rFonts w:ascii="Arial" w:hAnsi="Arial"/>
          <w:color w:val="000000"/>
          <w:sz w:val="18"/>
        </w:rPr>
        <w:t xml:space="preserve">The Attributes that are retrieved are shown in </w:t>
      </w:r>
      <w:hyperlink w:anchor="table_H_4_26">
        <w:r>
          <w:rPr>
            <w:rFonts w:ascii="Arial" w:hAnsi="Arial"/>
            <w:color w:val="000000"/>
            <w:sz w:val="18"/>
          </w:rPr>
          <w:t>Table H.4-26</w:t>
        </w:r>
      </w:hyperlink>
      <w:r>
        <w:rPr>
          <w:rFonts w:ascii="Arial" w:hAnsi="Arial"/>
          <w:color w:val="000000"/>
          <w:sz w:val="18"/>
        </w:rPr>
        <w:t>.</w:t>
      </w:r>
    </w:p>
    <w:bookmarkEnd w:id="8031"/>
    <w:bookmarkStart w:id="8032" w:name="table_H_4_26"/>
    <w:p>
      <w:pPr>
        <w:keepNext/>
        <w:spacing w:before="216" w:after="0" w:line="240" w:lineRule="auto"/>
        <w:jc w:val="center"/>
      </w:pPr>
      <w:r>
        <w:rPr>
          <w:rFonts w:ascii="Arial" w:hAnsi="Arial"/>
          <w:b/>
          <w:color w:val="000000"/>
          <w:sz w:val="22"/>
        </w:rPr>
        <w:t>Table H.4-26. N-GET Attributes</w:t>
      </w:r>
    </w:p>
    <w:bookmarkEnd w:id="8032"/>
    <w:p>
      <w:pPr>
        <w:spacing w:before="0" w:after="0" w:line="240" w:lineRule="auto"/>
        <w:rPr>
          <w:sz w:val="13"/>
        </w:rPr>
      </w:pPr>
    </w:p>
    <w:tbl>
      <w:tblPr>
        <w:tblInd w:w="45" w:type="dxa"/>
        <w:tblLayout w:type="fixed"/>
      </w:tblPr>
      <w:tblGrid>
        <w:gridCol w:w="3822"/>
        <w:gridCol w:w="1111"/>
        <w:gridCol w:w="55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33" w:name="para_f226c818_5232_4b82_8714_04b2d2a3bb"/>
          <w:p>
            <w:pPr>
              <w:keepNext/>
              <w:spacing w:before="180" w:after="0" w:line="240" w:lineRule="auto"/>
              <w:jc w:val="center"/>
            </w:pPr>
            <w:r>
              <w:rPr>
                <w:rFonts w:ascii="Arial" w:hAnsi="Arial"/>
                <w:b/>
                <w:color w:val="000000"/>
                <w:sz w:val="18"/>
              </w:rPr>
              <w:t>Attribute Name</w:t>
            </w:r>
          </w:p>
          <w:bookmarkEnd w:id="80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34" w:name="para_2e489321_3e7c_4945_bafe_ba08b482d4"/>
          <w:p>
            <w:pPr>
              <w:spacing w:before="180" w:after="0" w:line="240" w:lineRule="auto"/>
              <w:jc w:val="center"/>
            </w:pPr>
            <w:r>
              <w:rPr>
                <w:rFonts w:ascii="Arial" w:hAnsi="Arial"/>
                <w:b/>
                <w:color w:val="000000"/>
                <w:sz w:val="18"/>
              </w:rPr>
              <w:t>Tag</w:t>
            </w:r>
          </w:p>
          <w:bookmarkEnd w:id="80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35" w:name="para_aa31e675_160e_4ba4_abe3_03debaf02d"/>
          <w:p>
            <w:pPr>
              <w:spacing w:before="180" w:after="0" w:line="240" w:lineRule="auto"/>
              <w:jc w:val="center"/>
            </w:pPr>
            <w:r>
              <w:rPr>
                <w:rFonts w:ascii="Arial" w:hAnsi="Arial"/>
                <w:b/>
                <w:color w:val="000000"/>
                <w:sz w:val="18"/>
              </w:rPr>
              <w:t>Usage (SCU/SCP)</w:t>
            </w:r>
          </w:p>
          <w:bookmarkEnd w:id="8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6" w:name="para_3ca5a456_80c2_481a_b660_84782441c4"/>
          <w:p>
            <w:pPr>
              <w:spacing w:before="180" w:after="0" w:line="240" w:lineRule="auto"/>
            </w:pPr>
            <w:r>
              <w:rPr>
                <w:rFonts w:ascii="Arial" w:hAnsi="Arial"/>
                <w:color w:val="000000"/>
                <w:sz w:val="18"/>
              </w:rPr>
              <w:t>Printer Configuration Sequence</w:t>
            </w:r>
          </w:p>
          <w:bookmarkEnd w:id="8036"/>
        </w:tc>
        <w:tc>
          <w:tcPr>
            <w:tcBorders>
              <w:bottom w:val="single" w:sz="4" w:color="000000"/>
              <w:right w:val="single" w:sz="4" w:color="000000"/>
            </w:tcBorders>
            <w:tcMar>
              <w:top w:w="40" w:type="dxa"/>
              <w:left w:w="40" w:type="dxa"/>
              <w:bottom w:w="40" w:type="dxa"/>
              <w:right w:w="40" w:type="dxa"/>
            </w:tcMar>
            <w:vAlign w:val="top"/>
          </w:tcPr>
          <w:bookmarkStart w:id="8037" w:name="para_d75ef3fe_95de_4902_80f5_95faa9cdf4"/>
          <w:p>
            <w:pPr>
              <w:spacing w:before="180" w:after="0" w:line="240" w:lineRule="auto"/>
              <w:jc w:val="center"/>
            </w:pPr>
            <w:r>
              <w:rPr>
                <w:rFonts w:ascii="Arial" w:hAnsi="Arial"/>
                <w:color w:val="000000"/>
                <w:sz w:val="18"/>
              </w:rPr>
              <w:t>(2000,001E)</w:t>
            </w:r>
          </w:p>
          <w:bookmarkEnd w:id="8037"/>
        </w:tc>
        <w:tc>
          <w:tcPr>
            <w:tcBorders>
              <w:bottom w:val="single" w:sz="4" w:color="000000"/>
              <w:right w:val="single" w:sz="4" w:color="000000"/>
            </w:tcBorders>
            <w:tcMar>
              <w:top w:w="40" w:type="dxa"/>
              <w:left w:w="40" w:type="dxa"/>
              <w:bottom w:w="40" w:type="dxa"/>
              <w:right w:w="40" w:type="dxa"/>
            </w:tcMar>
            <w:vAlign w:val="top"/>
          </w:tcPr>
          <w:bookmarkStart w:id="8038" w:name="para_1500fd36_a568_4d7a_9266_faff1d5366"/>
          <w:p>
            <w:pPr>
              <w:spacing w:before="180" w:after="0" w:line="240" w:lineRule="auto"/>
              <w:jc w:val="center"/>
            </w:pPr>
            <w:r>
              <w:rPr>
                <w:rFonts w:ascii="Arial" w:hAnsi="Arial"/>
                <w:color w:val="000000"/>
                <w:sz w:val="18"/>
              </w:rPr>
              <w:t>U/M</w:t>
            </w:r>
          </w:p>
          <w:bookmarkEnd w:id="8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9" w:name="para_c2ec4c3c_2cff_4c7e_a5d9_936a66cadd"/>
          <w:p>
            <w:pPr>
              <w:spacing w:before="180" w:after="0" w:line="240" w:lineRule="auto"/>
            </w:pPr>
            <w:r>
              <w:rPr>
                <w:rFonts w:ascii="Arial" w:hAnsi="Arial"/>
                <w:color w:val="000000"/>
                <w:sz w:val="18"/>
              </w:rPr>
              <w:t>&gt;SOP Classes Supported</w:t>
            </w:r>
          </w:p>
          <w:bookmarkEnd w:id="8039"/>
        </w:tc>
        <w:tc>
          <w:tcPr>
            <w:tcBorders>
              <w:bottom w:val="single" w:sz="4" w:color="000000"/>
              <w:right w:val="single" w:sz="4" w:color="000000"/>
            </w:tcBorders>
            <w:tcMar>
              <w:top w:w="40" w:type="dxa"/>
              <w:left w:w="40" w:type="dxa"/>
              <w:bottom w:w="40" w:type="dxa"/>
              <w:right w:w="40" w:type="dxa"/>
            </w:tcMar>
            <w:vAlign w:val="top"/>
          </w:tcPr>
          <w:bookmarkStart w:id="8040" w:name="para_8f6f1ef7_aefe_4e40_9a3e_9ce158e01b"/>
          <w:p>
            <w:pPr>
              <w:spacing w:before="180" w:after="0" w:line="240" w:lineRule="auto"/>
              <w:jc w:val="center"/>
            </w:pPr>
            <w:r>
              <w:rPr>
                <w:rFonts w:ascii="Arial" w:hAnsi="Arial"/>
                <w:color w:val="000000"/>
                <w:sz w:val="18"/>
              </w:rPr>
              <w:t>(0008,115A)</w:t>
            </w:r>
          </w:p>
          <w:bookmarkEnd w:id="8040"/>
        </w:tc>
        <w:tc>
          <w:tcPr>
            <w:tcBorders>
              <w:bottom w:val="single" w:sz="4" w:color="000000"/>
              <w:right w:val="single" w:sz="4" w:color="000000"/>
            </w:tcBorders>
            <w:tcMar>
              <w:top w:w="40" w:type="dxa"/>
              <w:left w:w="40" w:type="dxa"/>
              <w:bottom w:w="40" w:type="dxa"/>
              <w:right w:w="40" w:type="dxa"/>
            </w:tcMar>
            <w:vAlign w:val="top"/>
          </w:tcPr>
          <w:bookmarkStart w:id="8041" w:name="para_a377a603_daa1_47c6_a7de_fe6f6374e5"/>
          <w:p>
            <w:pPr>
              <w:spacing w:before="180" w:after="0" w:line="240" w:lineRule="auto"/>
              <w:jc w:val="center"/>
            </w:pPr>
            <w:r>
              <w:rPr>
                <w:rFonts w:ascii="Arial" w:hAnsi="Arial"/>
                <w:color w:val="000000"/>
                <w:sz w:val="18"/>
              </w:rPr>
              <w:t>-/M</w:t>
            </w:r>
          </w:p>
          <w:bookmarkEnd w:id="8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2" w:name="para_0eb0ac54_35d1_4ed8_bfcd_2ae71d2b22"/>
          <w:p>
            <w:pPr>
              <w:spacing w:before="180" w:after="0" w:line="240" w:lineRule="auto"/>
            </w:pPr>
            <w:r>
              <w:rPr>
                <w:rFonts w:ascii="Arial" w:hAnsi="Arial"/>
                <w:color w:val="000000"/>
                <w:sz w:val="18"/>
              </w:rPr>
              <w:t>&gt;Maximum Memory Allocation</w:t>
            </w:r>
          </w:p>
          <w:bookmarkEnd w:id="8042"/>
        </w:tc>
        <w:tc>
          <w:tcPr>
            <w:tcBorders>
              <w:bottom w:val="single" w:sz="4" w:color="000000"/>
              <w:right w:val="single" w:sz="4" w:color="000000"/>
            </w:tcBorders>
            <w:tcMar>
              <w:top w:w="40" w:type="dxa"/>
              <w:left w:w="40" w:type="dxa"/>
              <w:bottom w:w="40" w:type="dxa"/>
              <w:right w:w="40" w:type="dxa"/>
            </w:tcMar>
            <w:vAlign w:val="top"/>
          </w:tcPr>
          <w:bookmarkStart w:id="8043" w:name="para_9764a7d1_35c9_4e8f_b5ff_1857ac4e5c"/>
          <w:p>
            <w:pPr>
              <w:spacing w:before="180" w:after="0" w:line="240" w:lineRule="auto"/>
              <w:jc w:val="center"/>
            </w:pPr>
            <w:r>
              <w:rPr>
                <w:rFonts w:ascii="Arial" w:hAnsi="Arial"/>
                <w:color w:val="000000"/>
                <w:sz w:val="18"/>
              </w:rPr>
              <w:t>(2000,0061)</w:t>
            </w:r>
          </w:p>
          <w:bookmarkEnd w:id="8043"/>
        </w:tc>
        <w:tc>
          <w:tcPr>
            <w:tcBorders>
              <w:bottom w:val="single" w:sz="4" w:color="000000"/>
              <w:right w:val="single" w:sz="4" w:color="000000"/>
            </w:tcBorders>
            <w:tcMar>
              <w:top w:w="40" w:type="dxa"/>
              <w:left w:w="40" w:type="dxa"/>
              <w:bottom w:w="40" w:type="dxa"/>
              <w:right w:w="40" w:type="dxa"/>
            </w:tcMar>
            <w:vAlign w:val="top"/>
          </w:tcPr>
          <w:bookmarkStart w:id="8044" w:name="para_0cec938a_d5e2_4551_abfe_af45364ca4"/>
          <w:p>
            <w:pPr>
              <w:spacing w:before="180" w:after="0" w:line="240" w:lineRule="auto"/>
              <w:jc w:val="center"/>
            </w:pPr>
            <w:r>
              <w:rPr>
                <w:rFonts w:ascii="Arial" w:hAnsi="Arial"/>
                <w:color w:val="000000"/>
                <w:sz w:val="18"/>
              </w:rPr>
              <w:t>-/M</w:t>
            </w:r>
          </w:p>
          <w:bookmarkEnd w:id="8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5" w:name="para_8567af31_8f59_4079_846f_7773e9151d"/>
          <w:p>
            <w:pPr>
              <w:spacing w:before="180" w:after="0" w:line="240" w:lineRule="auto"/>
            </w:pPr>
            <w:r>
              <w:rPr>
                <w:rFonts w:ascii="Arial" w:hAnsi="Arial"/>
                <w:color w:val="000000"/>
                <w:sz w:val="18"/>
              </w:rPr>
              <w:t>&gt;Memory Bit Depth</w:t>
            </w:r>
          </w:p>
          <w:bookmarkEnd w:id="8045"/>
        </w:tc>
        <w:tc>
          <w:tcPr>
            <w:tcBorders>
              <w:bottom w:val="single" w:sz="4" w:color="000000"/>
              <w:right w:val="single" w:sz="4" w:color="000000"/>
            </w:tcBorders>
            <w:tcMar>
              <w:top w:w="40" w:type="dxa"/>
              <w:left w:w="40" w:type="dxa"/>
              <w:bottom w:w="40" w:type="dxa"/>
              <w:right w:w="40" w:type="dxa"/>
            </w:tcMar>
            <w:vAlign w:val="top"/>
          </w:tcPr>
          <w:bookmarkStart w:id="8046" w:name="para_0b5e3565_fc36_4c0b_919a_186b9add5f"/>
          <w:p>
            <w:pPr>
              <w:spacing w:before="180" w:after="0" w:line="240" w:lineRule="auto"/>
              <w:jc w:val="center"/>
            </w:pPr>
            <w:r>
              <w:rPr>
                <w:rFonts w:ascii="Arial" w:hAnsi="Arial"/>
                <w:color w:val="000000"/>
                <w:sz w:val="18"/>
              </w:rPr>
              <w:t>(2000,00A0)</w:t>
            </w:r>
          </w:p>
          <w:bookmarkEnd w:id="8046"/>
        </w:tc>
        <w:tc>
          <w:tcPr>
            <w:tcBorders>
              <w:bottom w:val="single" w:sz="4" w:color="000000"/>
              <w:right w:val="single" w:sz="4" w:color="000000"/>
            </w:tcBorders>
            <w:tcMar>
              <w:top w:w="40" w:type="dxa"/>
              <w:left w:w="40" w:type="dxa"/>
              <w:bottom w:w="40" w:type="dxa"/>
              <w:right w:w="40" w:type="dxa"/>
            </w:tcMar>
            <w:vAlign w:val="top"/>
          </w:tcPr>
          <w:bookmarkStart w:id="8047" w:name="para_62323a60_6175_41c0_b0c9_baf3a757d6"/>
          <w:p>
            <w:pPr>
              <w:spacing w:before="180" w:after="0" w:line="240" w:lineRule="auto"/>
              <w:jc w:val="center"/>
            </w:pPr>
            <w:r>
              <w:rPr>
                <w:rFonts w:ascii="Arial" w:hAnsi="Arial"/>
                <w:color w:val="000000"/>
                <w:sz w:val="18"/>
              </w:rPr>
              <w:t>-/M</w:t>
            </w:r>
          </w:p>
          <w:bookmarkEnd w:id="8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8" w:name="para_13755d9a_fd29_46a1_8c62_5047ccbf0f"/>
          <w:p>
            <w:pPr>
              <w:spacing w:before="180" w:after="0" w:line="240" w:lineRule="auto"/>
            </w:pPr>
            <w:r>
              <w:rPr>
                <w:rFonts w:ascii="Arial" w:hAnsi="Arial"/>
                <w:color w:val="000000"/>
                <w:sz w:val="18"/>
              </w:rPr>
              <w:t>&gt;Printing Bit Depth</w:t>
            </w:r>
          </w:p>
          <w:bookmarkEnd w:id="8048"/>
        </w:tc>
        <w:tc>
          <w:tcPr>
            <w:tcBorders>
              <w:bottom w:val="single" w:sz="4" w:color="000000"/>
              <w:right w:val="single" w:sz="4" w:color="000000"/>
            </w:tcBorders>
            <w:tcMar>
              <w:top w:w="40" w:type="dxa"/>
              <w:left w:w="40" w:type="dxa"/>
              <w:bottom w:w="40" w:type="dxa"/>
              <w:right w:w="40" w:type="dxa"/>
            </w:tcMar>
            <w:vAlign w:val="top"/>
          </w:tcPr>
          <w:bookmarkStart w:id="8049" w:name="para_ea029225_c8ac_4043_879c_2d5932ce7c"/>
          <w:p>
            <w:pPr>
              <w:spacing w:before="180" w:after="0" w:line="240" w:lineRule="auto"/>
              <w:jc w:val="center"/>
            </w:pPr>
            <w:r>
              <w:rPr>
                <w:rFonts w:ascii="Arial" w:hAnsi="Arial"/>
                <w:color w:val="000000"/>
                <w:sz w:val="18"/>
              </w:rPr>
              <w:t>(2000,00A1)</w:t>
            </w:r>
          </w:p>
          <w:bookmarkEnd w:id="8049"/>
        </w:tc>
        <w:tc>
          <w:tcPr>
            <w:tcBorders>
              <w:bottom w:val="single" w:sz="4" w:color="000000"/>
              <w:right w:val="single" w:sz="4" w:color="000000"/>
            </w:tcBorders>
            <w:tcMar>
              <w:top w:w="40" w:type="dxa"/>
              <w:left w:w="40" w:type="dxa"/>
              <w:bottom w:w="40" w:type="dxa"/>
              <w:right w:w="40" w:type="dxa"/>
            </w:tcMar>
            <w:vAlign w:val="top"/>
          </w:tcPr>
          <w:bookmarkStart w:id="8050" w:name="para_bbeb0e0c_fb78_496b_9957_9530dd94f8"/>
          <w:p>
            <w:pPr>
              <w:spacing w:before="180" w:after="0" w:line="240" w:lineRule="auto"/>
              <w:jc w:val="center"/>
            </w:pPr>
            <w:r>
              <w:rPr>
                <w:rFonts w:ascii="Arial" w:hAnsi="Arial"/>
                <w:color w:val="000000"/>
                <w:sz w:val="18"/>
              </w:rPr>
              <w:t>-/M</w:t>
            </w:r>
          </w:p>
          <w:bookmarkEnd w:id="8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1" w:name="para_1215b8d0_604f_4a7d_992b_67b784b246"/>
          <w:p>
            <w:pPr>
              <w:spacing w:before="180" w:after="0" w:line="240" w:lineRule="auto"/>
            </w:pPr>
            <w:r>
              <w:rPr>
                <w:rFonts w:ascii="Arial" w:hAnsi="Arial"/>
                <w:color w:val="000000"/>
                <w:sz w:val="18"/>
              </w:rPr>
              <w:t>&gt;Media Installed Sequence</w:t>
            </w:r>
          </w:p>
          <w:bookmarkEnd w:id="8051"/>
        </w:tc>
        <w:tc>
          <w:tcPr>
            <w:tcBorders>
              <w:bottom w:val="single" w:sz="4" w:color="000000"/>
              <w:right w:val="single" w:sz="4" w:color="000000"/>
            </w:tcBorders>
            <w:tcMar>
              <w:top w:w="40" w:type="dxa"/>
              <w:left w:w="40" w:type="dxa"/>
              <w:bottom w:w="40" w:type="dxa"/>
              <w:right w:w="40" w:type="dxa"/>
            </w:tcMar>
            <w:vAlign w:val="top"/>
          </w:tcPr>
          <w:bookmarkStart w:id="8052" w:name="para_1bcb0c8f_881f_4a2a_bc77_29035c6a0a"/>
          <w:p>
            <w:pPr>
              <w:spacing w:before="180" w:after="0" w:line="240" w:lineRule="auto"/>
              <w:jc w:val="center"/>
            </w:pPr>
            <w:r>
              <w:rPr>
                <w:rFonts w:ascii="Arial" w:hAnsi="Arial"/>
                <w:color w:val="000000"/>
                <w:sz w:val="18"/>
              </w:rPr>
              <w:t>(2000,00A2)</w:t>
            </w:r>
          </w:p>
          <w:bookmarkEnd w:id="8052"/>
        </w:tc>
        <w:tc>
          <w:tcPr>
            <w:tcBorders>
              <w:bottom w:val="single" w:sz="4" w:color="000000"/>
              <w:right w:val="single" w:sz="4" w:color="000000"/>
            </w:tcBorders>
            <w:tcMar>
              <w:top w:w="40" w:type="dxa"/>
              <w:left w:w="40" w:type="dxa"/>
              <w:bottom w:w="40" w:type="dxa"/>
              <w:right w:w="40" w:type="dxa"/>
            </w:tcMar>
            <w:vAlign w:val="top"/>
          </w:tcPr>
          <w:bookmarkStart w:id="8053" w:name="para_9129a936_b41d_416a_8248_f7aa796d36"/>
          <w:p>
            <w:pPr>
              <w:spacing w:before="180" w:after="0" w:line="240" w:lineRule="auto"/>
              <w:jc w:val="center"/>
            </w:pPr>
            <w:r>
              <w:rPr>
                <w:rFonts w:ascii="Arial" w:hAnsi="Arial"/>
                <w:color w:val="000000"/>
                <w:sz w:val="18"/>
              </w:rPr>
              <w:t>-/M</w:t>
            </w:r>
          </w:p>
          <w:bookmarkEnd w:id="8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4" w:name="para_48927a72_e3d6_4edb_b76a_a3d6bee033"/>
          <w:p>
            <w:pPr>
              <w:spacing w:before="180" w:after="0" w:line="240" w:lineRule="auto"/>
            </w:pPr>
            <w:r>
              <w:rPr>
                <w:rFonts w:ascii="Arial" w:hAnsi="Arial"/>
                <w:color w:val="000000"/>
                <w:sz w:val="18"/>
              </w:rPr>
              <w:t>&gt;&gt;Item Number</w:t>
            </w:r>
          </w:p>
          <w:bookmarkEnd w:id="8054"/>
        </w:tc>
        <w:tc>
          <w:tcPr>
            <w:tcBorders>
              <w:bottom w:val="single" w:sz="4" w:color="000000"/>
              <w:right w:val="single" w:sz="4" w:color="000000"/>
            </w:tcBorders>
            <w:tcMar>
              <w:top w:w="40" w:type="dxa"/>
              <w:left w:w="40" w:type="dxa"/>
              <w:bottom w:w="40" w:type="dxa"/>
              <w:right w:w="40" w:type="dxa"/>
            </w:tcMar>
            <w:vAlign w:val="top"/>
          </w:tcPr>
          <w:bookmarkStart w:id="8055" w:name="para_238df73e_f28f_465c_886c_a212567552"/>
          <w:p>
            <w:pPr>
              <w:spacing w:before="180" w:after="0" w:line="240" w:lineRule="auto"/>
              <w:jc w:val="center"/>
            </w:pPr>
            <w:r>
              <w:rPr>
                <w:rFonts w:ascii="Arial" w:hAnsi="Arial"/>
                <w:color w:val="000000"/>
                <w:sz w:val="18"/>
              </w:rPr>
              <w:t>(0020,0019)</w:t>
            </w:r>
          </w:p>
          <w:bookmarkEnd w:id="8055"/>
        </w:tc>
        <w:tc>
          <w:tcPr>
            <w:tcBorders>
              <w:bottom w:val="single" w:sz="4" w:color="000000"/>
              <w:right w:val="single" w:sz="4" w:color="000000"/>
            </w:tcBorders>
            <w:tcMar>
              <w:top w:w="40" w:type="dxa"/>
              <w:left w:w="40" w:type="dxa"/>
              <w:bottom w:w="40" w:type="dxa"/>
              <w:right w:w="40" w:type="dxa"/>
            </w:tcMar>
            <w:vAlign w:val="top"/>
          </w:tcPr>
          <w:bookmarkStart w:id="8056" w:name="para_340d9c81_2aa8_445e_b02e_e2ab4482ac"/>
          <w:p>
            <w:pPr>
              <w:spacing w:before="180" w:after="0" w:line="240" w:lineRule="auto"/>
              <w:jc w:val="center"/>
            </w:pPr>
            <w:r>
              <w:rPr>
                <w:rFonts w:ascii="Arial" w:hAnsi="Arial"/>
                <w:color w:val="000000"/>
                <w:sz w:val="18"/>
              </w:rPr>
              <w:t>-/M</w:t>
            </w:r>
          </w:p>
          <w:bookmarkEnd w:id="8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7" w:name="para_06cbdcf7_da2c_403c_9bbf_5263ec12e4"/>
          <w:p>
            <w:pPr>
              <w:spacing w:before="180" w:after="0" w:line="240" w:lineRule="auto"/>
            </w:pPr>
            <w:r>
              <w:rPr>
                <w:rFonts w:ascii="Arial" w:hAnsi="Arial"/>
                <w:color w:val="000000"/>
                <w:sz w:val="18"/>
              </w:rPr>
              <w:t>&gt;&gt;Medium Type</w:t>
            </w:r>
          </w:p>
          <w:bookmarkEnd w:id="8057"/>
        </w:tc>
        <w:tc>
          <w:tcPr>
            <w:tcBorders>
              <w:bottom w:val="single" w:sz="4" w:color="000000"/>
              <w:right w:val="single" w:sz="4" w:color="000000"/>
            </w:tcBorders>
            <w:tcMar>
              <w:top w:w="40" w:type="dxa"/>
              <w:left w:w="40" w:type="dxa"/>
              <w:bottom w:w="40" w:type="dxa"/>
              <w:right w:w="40" w:type="dxa"/>
            </w:tcMar>
            <w:vAlign w:val="top"/>
          </w:tcPr>
          <w:bookmarkStart w:id="8058" w:name="para_d0932b11_0ba4_4362_826a_d3a3b5aca1"/>
          <w:p>
            <w:pPr>
              <w:spacing w:before="180" w:after="0" w:line="240" w:lineRule="auto"/>
              <w:jc w:val="center"/>
            </w:pPr>
            <w:r>
              <w:rPr>
                <w:rFonts w:ascii="Arial" w:hAnsi="Arial"/>
                <w:color w:val="000000"/>
                <w:sz w:val="18"/>
              </w:rPr>
              <w:t>(2000,0030)</w:t>
            </w:r>
          </w:p>
          <w:bookmarkEnd w:id="8058"/>
        </w:tc>
        <w:tc>
          <w:tcPr>
            <w:tcBorders>
              <w:bottom w:val="single" w:sz="4" w:color="000000"/>
              <w:right w:val="single" w:sz="4" w:color="000000"/>
            </w:tcBorders>
            <w:tcMar>
              <w:top w:w="40" w:type="dxa"/>
              <w:left w:w="40" w:type="dxa"/>
              <w:bottom w:w="40" w:type="dxa"/>
              <w:right w:w="40" w:type="dxa"/>
            </w:tcMar>
            <w:vAlign w:val="top"/>
          </w:tcPr>
          <w:bookmarkStart w:id="8059" w:name="para_ca13e756_220b_4409_b51b_cd201c334d"/>
          <w:p>
            <w:pPr>
              <w:spacing w:before="180" w:after="0" w:line="240" w:lineRule="auto"/>
              <w:jc w:val="center"/>
            </w:pPr>
            <w:r>
              <w:rPr>
                <w:rFonts w:ascii="Arial" w:hAnsi="Arial"/>
                <w:color w:val="000000"/>
                <w:sz w:val="18"/>
              </w:rPr>
              <w:t>-/M</w:t>
            </w:r>
          </w:p>
          <w:bookmarkEnd w:id="8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0" w:name="para_6e2e3745_6e5c_438c_9292_94f94fc2c5"/>
          <w:p>
            <w:pPr>
              <w:spacing w:before="180" w:after="0" w:line="240" w:lineRule="auto"/>
            </w:pPr>
            <w:r>
              <w:rPr>
                <w:rFonts w:ascii="Arial" w:hAnsi="Arial"/>
                <w:color w:val="000000"/>
                <w:sz w:val="18"/>
              </w:rPr>
              <w:t>&gt;&gt;Film Size ID</w:t>
            </w:r>
          </w:p>
          <w:bookmarkEnd w:id="8060"/>
        </w:tc>
        <w:tc>
          <w:tcPr>
            <w:tcBorders>
              <w:bottom w:val="single" w:sz="4" w:color="000000"/>
              <w:right w:val="single" w:sz="4" w:color="000000"/>
            </w:tcBorders>
            <w:tcMar>
              <w:top w:w="40" w:type="dxa"/>
              <w:left w:w="40" w:type="dxa"/>
              <w:bottom w:w="40" w:type="dxa"/>
              <w:right w:w="40" w:type="dxa"/>
            </w:tcMar>
            <w:vAlign w:val="top"/>
          </w:tcPr>
          <w:bookmarkStart w:id="8061" w:name="para_1d0bbc88_6ea4_43f4_bed3_c0b259825c"/>
          <w:p>
            <w:pPr>
              <w:spacing w:before="180" w:after="0" w:line="240" w:lineRule="auto"/>
              <w:jc w:val="center"/>
            </w:pPr>
            <w:r>
              <w:rPr>
                <w:rFonts w:ascii="Arial" w:hAnsi="Arial"/>
                <w:color w:val="000000"/>
                <w:sz w:val="18"/>
              </w:rPr>
              <w:t>(2010,0050)</w:t>
            </w:r>
          </w:p>
          <w:bookmarkEnd w:id="8061"/>
        </w:tc>
        <w:tc>
          <w:tcPr>
            <w:tcBorders>
              <w:bottom w:val="single" w:sz="4" w:color="000000"/>
              <w:right w:val="single" w:sz="4" w:color="000000"/>
            </w:tcBorders>
            <w:tcMar>
              <w:top w:w="40" w:type="dxa"/>
              <w:left w:w="40" w:type="dxa"/>
              <w:bottom w:w="40" w:type="dxa"/>
              <w:right w:w="40" w:type="dxa"/>
            </w:tcMar>
            <w:vAlign w:val="top"/>
          </w:tcPr>
          <w:bookmarkStart w:id="8062" w:name="para_0284ba75_6c9d_4718_9a98_5cd5702bee"/>
          <w:p>
            <w:pPr>
              <w:spacing w:before="180" w:after="0" w:line="240" w:lineRule="auto"/>
              <w:jc w:val="center"/>
            </w:pPr>
            <w:r>
              <w:rPr>
                <w:rFonts w:ascii="Arial" w:hAnsi="Arial"/>
                <w:color w:val="000000"/>
                <w:sz w:val="18"/>
              </w:rPr>
              <w:t>-/M</w:t>
            </w:r>
          </w:p>
          <w:bookmarkEnd w:id="8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3" w:name="para_2bfa1f32_6fe3_4165_b6c9_a7e38ad0a5"/>
          <w:p>
            <w:pPr>
              <w:spacing w:before="180" w:after="0" w:line="240" w:lineRule="auto"/>
            </w:pPr>
            <w:r>
              <w:rPr>
                <w:rFonts w:ascii="Arial" w:hAnsi="Arial"/>
                <w:color w:val="000000"/>
                <w:sz w:val="18"/>
              </w:rPr>
              <w:t>&gt;&gt;Min Density</w:t>
            </w:r>
          </w:p>
          <w:bookmarkEnd w:id="8063"/>
        </w:tc>
        <w:tc>
          <w:tcPr>
            <w:tcBorders>
              <w:bottom w:val="single" w:sz="4" w:color="000000"/>
              <w:right w:val="single" w:sz="4" w:color="000000"/>
            </w:tcBorders>
            <w:tcMar>
              <w:top w:w="40" w:type="dxa"/>
              <w:left w:w="40" w:type="dxa"/>
              <w:bottom w:w="40" w:type="dxa"/>
              <w:right w:w="40" w:type="dxa"/>
            </w:tcMar>
            <w:vAlign w:val="top"/>
          </w:tcPr>
          <w:bookmarkStart w:id="8064" w:name="para_4ba11838_324d_4031_a122_f0cea677fb"/>
          <w:p>
            <w:pPr>
              <w:spacing w:before="180" w:after="0" w:line="240" w:lineRule="auto"/>
              <w:jc w:val="center"/>
            </w:pPr>
            <w:r>
              <w:rPr>
                <w:rFonts w:ascii="Arial" w:hAnsi="Arial"/>
                <w:color w:val="000000"/>
                <w:sz w:val="18"/>
              </w:rPr>
              <w:t>(2010,0120)</w:t>
            </w:r>
          </w:p>
          <w:bookmarkEnd w:id="8064"/>
        </w:tc>
        <w:tc>
          <w:tcPr>
            <w:tcBorders>
              <w:bottom w:val="single" w:sz="4" w:color="000000"/>
              <w:right w:val="single" w:sz="4" w:color="000000"/>
            </w:tcBorders>
            <w:tcMar>
              <w:top w:w="40" w:type="dxa"/>
              <w:left w:w="40" w:type="dxa"/>
              <w:bottom w:w="40" w:type="dxa"/>
              <w:right w:w="40" w:type="dxa"/>
            </w:tcMar>
            <w:vAlign w:val="top"/>
          </w:tcPr>
          <w:bookmarkStart w:id="8065" w:name="para_54002c6f_9057_4e05_8efa_3c7c160e49"/>
          <w:p>
            <w:pPr>
              <w:spacing w:before="180" w:after="0" w:line="240" w:lineRule="auto"/>
              <w:jc w:val="center"/>
            </w:pPr>
            <w:r>
              <w:rPr>
                <w:rFonts w:ascii="Arial" w:hAnsi="Arial"/>
                <w:color w:val="000000"/>
                <w:sz w:val="18"/>
              </w:rPr>
              <w:t>-/MC</w:t>
            </w:r>
          </w:p>
          <w:bookmarkEnd w:id="8065"/>
          <w:bookmarkStart w:id="8066" w:name="para_1799a6d3_5529_4cf6_a7d0_c31f91295c"/>
          <w:p>
            <w:pPr>
              <w:spacing w:before="180" w:after="0" w:line="240" w:lineRule="auto"/>
              <w:jc w:val="center"/>
            </w:pPr>
            <w:r>
              <w:rPr>
                <w:rFonts w:ascii="Arial" w:hAnsi="Arial"/>
                <w:color w:val="000000"/>
                <w:sz w:val="18"/>
              </w:rPr>
              <w:t>Required if Sequence is Present and Min Density is known</w:t>
            </w:r>
          </w:p>
          <w:bookmarkEnd w:id="8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7" w:name="para_27a0ba3d_0e78_4749_87ff_e7ea135291"/>
          <w:p>
            <w:pPr>
              <w:spacing w:before="180" w:after="0" w:line="240" w:lineRule="auto"/>
            </w:pPr>
            <w:r>
              <w:rPr>
                <w:rFonts w:ascii="Arial" w:hAnsi="Arial"/>
                <w:color w:val="000000"/>
                <w:sz w:val="18"/>
              </w:rPr>
              <w:t>&gt;&gt;Max Density</w:t>
            </w:r>
          </w:p>
          <w:bookmarkEnd w:id="8067"/>
        </w:tc>
        <w:tc>
          <w:tcPr>
            <w:tcBorders>
              <w:bottom w:val="single" w:sz="4" w:color="000000"/>
              <w:right w:val="single" w:sz="4" w:color="000000"/>
            </w:tcBorders>
            <w:tcMar>
              <w:top w:w="40" w:type="dxa"/>
              <w:left w:w="40" w:type="dxa"/>
              <w:bottom w:w="40" w:type="dxa"/>
              <w:right w:w="40" w:type="dxa"/>
            </w:tcMar>
            <w:vAlign w:val="top"/>
          </w:tcPr>
          <w:bookmarkStart w:id="8068" w:name="para_eda49188_68ab_42ba_8adb_75a67f2db3"/>
          <w:p>
            <w:pPr>
              <w:spacing w:before="180" w:after="0" w:line="240" w:lineRule="auto"/>
              <w:jc w:val="center"/>
            </w:pPr>
            <w:r>
              <w:rPr>
                <w:rFonts w:ascii="Arial" w:hAnsi="Arial"/>
                <w:color w:val="000000"/>
                <w:sz w:val="18"/>
              </w:rPr>
              <w:t>(2010,0130)</w:t>
            </w:r>
          </w:p>
          <w:bookmarkEnd w:id="8068"/>
        </w:tc>
        <w:tc>
          <w:tcPr>
            <w:tcBorders>
              <w:bottom w:val="single" w:sz="4" w:color="000000"/>
              <w:right w:val="single" w:sz="4" w:color="000000"/>
            </w:tcBorders>
            <w:tcMar>
              <w:top w:w="40" w:type="dxa"/>
              <w:left w:w="40" w:type="dxa"/>
              <w:bottom w:w="40" w:type="dxa"/>
              <w:right w:w="40" w:type="dxa"/>
            </w:tcMar>
            <w:vAlign w:val="top"/>
          </w:tcPr>
          <w:bookmarkStart w:id="8069" w:name="para_f689cfca_20b0_471a_8451_13ef176472"/>
          <w:p>
            <w:pPr>
              <w:spacing w:before="180" w:after="0" w:line="240" w:lineRule="auto"/>
              <w:jc w:val="center"/>
            </w:pPr>
            <w:r>
              <w:rPr>
                <w:rFonts w:ascii="Arial" w:hAnsi="Arial"/>
                <w:color w:val="000000"/>
                <w:sz w:val="18"/>
              </w:rPr>
              <w:t>-/M</w:t>
            </w:r>
          </w:p>
          <w:bookmarkEnd w:id="8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0" w:name="para_fda63d45_fc69_48e3_b38c_4983effb7f"/>
          <w:p>
            <w:pPr>
              <w:spacing w:before="180" w:after="0" w:line="240" w:lineRule="auto"/>
            </w:pPr>
            <w:r>
              <w:rPr>
                <w:rFonts w:ascii="Arial" w:hAnsi="Arial"/>
                <w:color w:val="000000"/>
                <w:sz w:val="18"/>
              </w:rPr>
              <w:t>&gt;Other Media Available Sequence</w:t>
            </w:r>
          </w:p>
          <w:bookmarkEnd w:id="8070"/>
        </w:tc>
        <w:tc>
          <w:tcPr>
            <w:tcBorders>
              <w:bottom w:val="single" w:sz="4" w:color="000000"/>
              <w:right w:val="single" w:sz="4" w:color="000000"/>
            </w:tcBorders>
            <w:tcMar>
              <w:top w:w="40" w:type="dxa"/>
              <w:left w:w="40" w:type="dxa"/>
              <w:bottom w:w="40" w:type="dxa"/>
              <w:right w:w="40" w:type="dxa"/>
            </w:tcMar>
            <w:vAlign w:val="top"/>
          </w:tcPr>
          <w:bookmarkStart w:id="8071" w:name="para_841a19af_4e63_4a0d_9988_34f73bc8c3"/>
          <w:p>
            <w:pPr>
              <w:spacing w:before="180" w:after="0" w:line="240" w:lineRule="auto"/>
              <w:jc w:val="center"/>
            </w:pPr>
            <w:r>
              <w:rPr>
                <w:rFonts w:ascii="Arial" w:hAnsi="Arial"/>
                <w:color w:val="000000"/>
                <w:sz w:val="18"/>
              </w:rPr>
              <w:t>(2000,00A4)</w:t>
            </w:r>
          </w:p>
          <w:bookmarkEnd w:id="8071"/>
        </w:tc>
        <w:tc>
          <w:tcPr>
            <w:tcBorders>
              <w:bottom w:val="single" w:sz="4" w:color="000000"/>
              <w:right w:val="single" w:sz="4" w:color="000000"/>
            </w:tcBorders>
            <w:tcMar>
              <w:top w:w="40" w:type="dxa"/>
              <w:left w:w="40" w:type="dxa"/>
              <w:bottom w:w="40" w:type="dxa"/>
              <w:right w:w="40" w:type="dxa"/>
            </w:tcMar>
            <w:vAlign w:val="top"/>
          </w:tcPr>
          <w:bookmarkStart w:id="8072" w:name="para_432d05f4_2783_4e50_887c_9ed0621bed"/>
          <w:p>
            <w:pPr>
              <w:spacing w:before="180" w:after="0" w:line="240" w:lineRule="auto"/>
              <w:jc w:val="center"/>
            </w:pPr>
            <w:r>
              <w:rPr>
                <w:rFonts w:ascii="Arial" w:hAnsi="Arial"/>
                <w:color w:val="000000"/>
                <w:sz w:val="18"/>
              </w:rPr>
              <w:t>-/M</w:t>
            </w:r>
          </w:p>
          <w:bookmarkEnd w:id="8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3" w:name="para_a5e43bb0_5c58_456a_b74c_401c0318e0"/>
          <w:p>
            <w:pPr>
              <w:spacing w:before="180" w:after="0" w:line="240" w:lineRule="auto"/>
            </w:pPr>
            <w:r>
              <w:rPr>
                <w:rFonts w:ascii="Arial" w:hAnsi="Arial"/>
                <w:color w:val="000000"/>
                <w:sz w:val="18"/>
              </w:rPr>
              <w:t>&gt;&gt;Medium Type</w:t>
            </w:r>
          </w:p>
          <w:bookmarkEnd w:id="8073"/>
        </w:tc>
        <w:tc>
          <w:tcPr>
            <w:tcBorders>
              <w:bottom w:val="single" w:sz="4" w:color="000000"/>
              <w:right w:val="single" w:sz="4" w:color="000000"/>
            </w:tcBorders>
            <w:tcMar>
              <w:top w:w="40" w:type="dxa"/>
              <w:left w:w="40" w:type="dxa"/>
              <w:bottom w:w="40" w:type="dxa"/>
              <w:right w:w="40" w:type="dxa"/>
            </w:tcMar>
            <w:vAlign w:val="top"/>
          </w:tcPr>
          <w:bookmarkStart w:id="8074" w:name="para_96de3f03_3479_4194_b068_8a76c1a8c2"/>
          <w:p>
            <w:pPr>
              <w:spacing w:before="180" w:after="0" w:line="240" w:lineRule="auto"/>
              <w:jc w:val="center"/>
            </w:pPr>
            <w:r>
              <w:rPr>
                <w:rFonts w:ascii="Arial" w:hAnsi="Arial"/>
                <w:color w:val="000000"/>
                <w:sz w:val="18"/>
              </w:rPr>
              <w:t>(2000,0030)</w:t>
            </w:r>
          </w:p>
          <w:bookmarkEnd w:id="8074"/>
        </w:tc>
        <w:tc>
          <w:tcPr>
            <w:tcBorders>
              <w:bottom w:val="single" w:sz="4" w:color="000000"/>
              <w:right w:val="single" w:sz="4" w:color="000000"/>
            </w:tcBorders>
            <w:tcMar>
              <w:top w:w="40" w:type="dxa"/>
              <w:left w:w="40" w:type="dxa"/>
              <w:bottom w:w="40" w:type="dxa"/>
              <w:right w:w="40" w:type="dxa"/>
            </w:tcMar>
            <w:vAlign w:val="top"/>
          </w:tcPr>
          <w:bookmarkStart w:id="8075" w:name="para_e36d52d5_c5bf_4f56_99c6_f07ffc14fe"/>
          <w:p>
            <w:pPr>
              <w:spacing w:before="180" w:after="0" w:line="240" w:lineRule="auto"/>
              <w:jc w:val="center"/>
            </w:pPr>
            <w:r>
              <w:rPr>
                <w:rFonts w:ascii="Arial" w:hAnsi="Arial"/>
                <w:color w:val="000000"/>
                <w:sz w:val="18"/>
              </w:rPr>
              <w:t>-/M</w:t>
            </w:r>
          </w:p>
          <w:bookmarkEnd w:id="8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6" w:name="para_bff4c152_ed61_4762_bdbb_757ec62799"/>
          <w:p>
            <w:pPr>
              <w:spacing w:before="180" w:after="0" w:line="240" w:lineRule="auto"/>
            </w:pPr>
            <w:r>
              <w:rPr>
                <w:rFonts w:ascii="Arial" w:hAnsi="Arial"/>
                <w:color w:val="000000"/>
                <w:sz w:val="18"/>
              </w:rPr>
              <w:t>&gt;&gt;Film Size ID</w:t>
            </w:r>
          </w:p>
          <w:bookmarkEnd w:id="8076"/>
        </w:tc>
        <w:tc>
          <w:tcPr>
            <w:tcBorders>
              <w:bottom w:val="single" w:sz="4" w:color="000000"/>
              <w:right w:val="single" w:sz="4" w:color="000000"/>
            </w:tcBorders>
            <w:tcMar>
              <w:top w:w="40" w:type="dxa"/>
              <w:left w:w="40" w:type="dxa"/>
              <w:bottom w:w="40" w:type="dxa"/>
              <w:right w:w="40" w:type="dxa"/>
            </w:tcMar>
            <w:vAlign w:val="top"/>
          </w:tcPr>
          <w:bookmarkStart w:id="8077" w:name="para_921c4aa6_8d47_4299_ac57_766e1a3e2e"/>
          <w:p>
            <w:pPr>
              <w:spacing w:before="180" w:after="0" w:line="240" w:lineRule="auto"/>
              <w:jc w:val="center"/>
            </w:pPr>
            <w:r>
              <w:rPr>
                <w:rFonts w:ascii="Arial" w:hAnsi="Arial"/>
                <w:color w:val="000000"/>
                <w:sz w:val="18"/>
              </w:rPr>
              <w:t>(2010,0050)</w:t>
            </w:r>
          </w:p>
          <w:bookmarkEnd w:id="8077"/>
        </w:tc>
        <w:tc>
          <w:tcPr>
            <w:tcBorders>
              <w:bottom w:val="single" w:sz="4" w:color="000000"/>
              <w:right w:val="single" w:sz="4" w:color="000000"/>
            </w:tcBorders>
            <w:tcMar>
              <w:top w:w="40" w:type="dxa"/>
              <w:left w:w="40" w:type="dxa"/>
              <w:bottom w:w="40" w:type="dxa"/>
              <w:right w:w="40" w:type="dxa"/>
            </w:tcMar>
            <w:vAlign w:val="top"/>
          </w:tcPr>
          <w:bookmarkStart w:id="8078" w:name="para_f75622ee_172c_471c_8a4b_28b9192e76"/>
          <w:p>
            <w:pPr>
              <w:spacing w:before="180" w:after="0" w:line="240" w:lineRule="auto"/>
              <w:jc w:val="center"/>
            </w:pPr>
            <w:r>
              <w:rPr>
                <w:rFonts w:ascii="Arial" w:hAnsi="Arial"/>
                <w:color w:val="000000"/>
                <w:sz w:val="18"/>
              </w:rPr>
              <w:t>-/M</w:t>
            </w:r>
          </w:p>
          <w:bookmarkEnd w:id="8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9" w:name="para_24d355e4_d3a3_48e2_a536_802039fca7"/>
          <w:p>
            <w:pPr>
              <w:spacing w:before="180" w:after="0" w:line="240" w:lineRule="auto"/>
            </w:pPr>
            <w:r>
              <w:rPr>
                <w:rFonts w:ascii="Arial" w:hAnsi="Arial"/>
                <w:color w:val="000000"/>
                <w:sz w:val="18"/>
              </w:rPr>
              <w:t>&gt;&gt;Min Density</w:t>
            </w:r>
          </w:p>
          <w:bookmarkEnd w:id="8079"/>
        </w:tc>
        <w:tc>
          <w:tcPr>
            <w:tcBorders>
              <w:bottom w:val="single" w:sz="4" w:color="000000"/>
              <w:right w:val="single" w:sz="4" w:color="000000"/>
            </w:tcBorders>
            <w:tcMar>
              <w:top w:w="40" w:type="dxa"/>
              <w:left w:w="40" w:type="dxa"/>
              <w:bottom w:w="40" w:type="dxa"/>
              <w:right w:w="40" w:type="dxa"/>
            </w:tcMar>
            <w:vAlign w:val="top"/>
          </w:tcPr>
          <w:bookmarkStart w:id="8080" w:name="para_8c5f552d_23f0_428c_9993_34e9bac7f2"/>
          <w:p>
            <w:pPr>
              <w:spacing w:before="180" w:after="0" w:line="240" w:lineRule="auto"/>
              <w:jc w:val="center"/>
            </w:pPr>
            <w:r>
              <w:rPr>
                <w:rFonts w:ascii="Arial" w:hAnsi="Arial"/>
                <w:color w:val="000000"/>
                <w:sz w:val="18"/>
              </w:rPr>
              <w:t>(2010,0120)</w:t>
            </w:r>
          </w:p>
          <w:bookmarkEnd w:id="8080"/>
        </w:tc>
        <w:tc>
          <w:tcPr>
            <w:tcBorders>
              <w:bottom w:val="single" w:sz="4" w:color="000000"/>
              <w:right w:val="single" w:sz="4" w:color="000000"/>
            </w:tcBorders>
            <w:tcMar>
              <w:top w:w="40" w:type="dxa"/>
              <w:left w:w="40" w:type="dxa"/>
              <w:bottom w:w="40" w:type="dxa"/>
              <w:right w:w="40" w:type="dxa"/>
            </w:tcMar>
            <w:vAlign w:val="top"/>
          </w:tcPr>
          <w:bookmarkStart w:id="8081" w:name="para_e17908dc_4435_4189_9847_bfd46ed88d"/>
          <w:p>
            <w:pPr>
              <w:spacing w:before="180" w:after="0" w:line="240" w:lineRule="auto"/>
              <w:jc w:val="center"/>
            </w:pPr>
            <w:r>
              <w:rPr>
                <w:rFonts w:ascii="Arial" w:hAnsi="Arial"/>
                <w:color w:val="000000"/>
                <w:sz w:val="18"/>
              </w:rPr>
              <w:t>-/MC</w:t>
            </w:r>
          </w:p>
          <w:bookmarkEnd w:id="8081"/>
          <w:bookmarkStart w:id="8082" w:name="para_26c8db81_09a7_432b_9a24_020be21a67"/>
          <w:p>
            <w:pPr>
              <w:spacing w:before="180" w:after="0" w:line="240" w:lineRule="auto"/>
              <w:jc w:val="center"/>
            </w:pPr>
            <w:r>
              <w:rPr>
                <w:rFonts w:ascii="Arial" w:hAnsi="Arial"/>
                <w:color w:val="000000"/>
                <w:sz w:val="18"/>
              </w:rPr>
              <w:t>Required if Sequence is Present and Min Density is known</w:t>
            </w:r>
          </w:p>
          <w:bookmarkEnd w:id="8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3" w:name="para_00f53043_443e_4076_b3f2_dcc9b6c4c7"/>
          <w:p>
            <w:pPr>
              <w:spacing w:before="180" w:after="0" w:line="240" w:lineRule="auto"/>
            </w:pPr>
            <w:r>
              <w:rPr>
                <w:rFonts w:ascii="Arial" w:hAnsi="Arial"/>
                <w:color w:val="000000"/>
                <w:sz w:val="18"/>
              </w:rPr>
              <w:t>&gt;&gt;Max Density</w:t>
            </w:r>
          </w:p>
          <w:bookmarkEnd w:id="8083"/>
        </w:tc>
        <w:tc>
          <w:tcPr>
            <w:tcBorders>
              <w:bottom w:val="single" w:sz="4" w:color="000000"/>
              <w:right w:val="single" w:sz="4" w:color="000000"/>
            </w:tcBorders>
            <w:tcMar>
              <w:top w:w="40" w:type="dxa"/>
              <w:left w:w="40" w:type="dxa"/>
              <w:bottom w:w="40" w:type="dxa"/>
              <w:right w:w="40" w:type="dxa"/>
            </w:tcMar>
            <w:vAlign w:val="top"/>
          </w:tcPr>
          <w:bookmarkStart w:id="8084" w:name="para_ea4f661a_852c_4eb9_9486_e01d5c09ff"/>
          <w:p>
            <w:pPr>
              <w:spacing w:before="180" w:after="0" w:line="240" w:lineRule="auto"/>
              <w:jc w:val="center"/>
            </w:pPr>
            <w:r>
              <w:rPr>
                <w:rFonts w:ascii="Arial" w:hAnsi="Arial"/>
                <w:color w:val="000000"/>
                <w:sz w:val="18"/>
              </w:rPr>
              <w:t>(2010,0130)</w:t>
            </w:r>
          </w:p>
          <w:bookmarkEnd w:id="8084"/>
        </w:tc>
        <w:tc>
          <w:tcPr>
            <w:tcBorders>
              <w:bottom w:val="single" w:sz="4" w:color="000000"/>
              <w:right w:val="single" w:sz="4" w:color="000000"/>
            </w:tcBorders>
            <w:tcMar>
              <w:top w:w="40" w:type="dxa"/>
              <w:left w:w="40" w:type="dxa"/>
              <w:bottom w:w="40" w:type="dxa"/>
              <w:right w:w="40" w:type="dxa"/>
            </w:tcMar>
            <w:vAlign w:val="top"/>
          </w:tcPr>
          <w:bookmarkStart w:id="8085" w:name="para_c6851c5f_17c7_4267_82f0_0571c1f036"/>
          <w:p>
            <w:pPr>
              <w:spacing w:before="180" w:after="0" w:line="240" w:lineRule="auto"/>
              <w:jc w:val="center"/>
            </w:pPr>
            <w:r>
              <w:rPr>
                <w:rFonts w:ascii="Arial" w:hAnsi="Arial"/>
                <w:color w:val="000000"/>
                <w:sz w:val="18"/>
              </w:rPr>
              <w:t>-/M</w:t>
            </w:r>
          </w:p>
          <w:bookmarkEnd w:id="8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6" w:name="para_477ddf52_8476_40d4_b304_026ac8a355"/>
          <w:p>
            <w:pPr>
              <w:spacing w:before="180" w:after="0" w:line="240" w:lineRule="auto"/>
            </w:pPr>
            <w:r>
              <w:rPr>
                <w:rFonts w:ascii="Arial" w:hAnsi="Arial"/>
                <w:color w:val="000000"/>
                <w:sz w:val="18"/>
              </w:rPr>
              <w:t>&gt;Supported Image Display Formats Sequence</w:t>
            </w:r>
          </w:p>
          <w:bookmarkEnd w:id="8086"/>
        </w:tc>
        <w:tc>
          <w:tcPr>
            <w:tcBorders>
              <w:bottom w:val="single" w:sz="4" w:color="000000"/>
              <w:right w:val="single" w:sz="4" w:color="000000"/>
            </w:tcBorders>
            <w:tcMar>
              <w:top w:w="40" w:type="dxa"/>
              <w:left w:w="40" w:type="dxa"/>
              <w:bottom w:w="40" w:type="dxa"/>
              <w:right w:w="40" w:type="dxa"/>
            </w:tcMar>
            <w:vAlign w:val="top"/>
          </w:tcPr>
          <w:bookmarkStart w:id="8087" w:name="para_c8c355d5_18ce_4676_a832_7e9cc0e165"/>
          <w:p>
            <w:pPr>
              <w:spacing w:before="180" w:after="0" w:line="240" w:lineRule="auto"/>
              <w:jc w:val="center"/>
            </w:pPr>
            <w:r>
              <w:rPr>
                <w:rFonts w:ascii="Arial" w:hAnsi="Arial"/>
                <w:color w:val="000000"/>
                <w:sz w:val="18"/>
              </w:rPr>
              <w:t>(2000,00A8)</w:t>
            </w:r>
          </w:p>
          <w:bookmarkEnd w:id="8087"/>
        </w:tc>
        <w:tc>
          <w:tcPr>
            <w:tcBorders>
              <w:bottom w:val="single" w:sz="4" w:color="000000"/>
              <w:right w:val="single" w:sz="4" w:color="000000"/>
            </w:tcBorders>
            <w:tcMar>
              <w:top w:w="40" w:type="dxa"/>
              <w:left w:w="40" w:type="dxa"/>
              <w:bottom w:w="40" w:type="dxa"/>
              <w:right w:w="40" w:type="dxa"/>
            </w:tcMar>
            <w:vAlign w:val="top"/>
          </w:tcPr>
          <w:bookmarkStart w:id="8088" w:name="para_92fe27f9_8bda_46ce_bc98_0ab3afb4cf"/>
          <w:p>
            <w:pPr>
              <w:spacing w:before="180" w:after="0" w:line="240" w:lineRule="auto"/>
              <w:jc w:val="center"/>
            </w:pPr>
            <w:r>
              <w:rPr>
                <w:rFonts w:ascii="Arial" w:hAnsi="Arial"/>
                <w:color w:val="000000"/>
                <w:sz w:val="18"/>
              </w:rPr>
              <w:t>-/M</w:t>
            </w:r>
          </w:p>
          <w:bookmarkEnd w:id="8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9" w:name="para_cdd748ec_fbce_4284_bb89_323317d355"/>
          <w:p>
            <w:pPr>
              <w:spacing w:before="180" w:after="0" w:line="240" w:lineRule="auto"/>
            </w:pPr>
            <w:r>
              <w:rPr>
                <w:rFonts w:ascii="Arial" w:hAnsi="Arial"/>
                <w:color w:val="000000"/>
                <w:sz w:val="18"/>
              </w:rPr>
              <w:t>&gt;&gt;Rows</w:t>
            </w:r>
          </w:p>
          <w:bookmarkEnd w:id="8089"/>
        </w:tc>
        <w:tc>
          <w:tcPr>
            <w:tcBorders>
              <w:bottom w:val="single" w:sz="4" w:color="000000"/>
              <w:right w:val="single" w:sz="4" w:color="000000"/>
            </w:tcBorders>
            <w:tcMar>
              <w:top w:w="40" w:type="dxa"/>
              <w:left w:w="40" w:type="dxa"/>
              <w:bottom w:w="40" w:type="dxa"/>
              <w:right w:w="40" w:type="dxa"/>
            </w:tcMar>
            <w:vAlign w:val="top"/>
          </w:tcPr>
          <w:bookmarkStart w:id="8090" w:name="para_7a6284d6_616a_47f8_9aaf_06c12b3539"/>
          <w:p>
            <w:pPr>
              <w:spacing w:before="180" w:after="0" w:line="240" w:lineRule="auto"/>
              <w:jc w:val="center"/>
            </w:pPr>
            <w:r>
              <w:rPr>
                <w:rFonts w:ascii="Arial" w:hAnsi="Arial"/>
                <w:color w:val="000000"/>
                <w:sz w:val="18"/>
              </w:rPr>
              <w:t>(0028,0010)</w:t>
            </w:r>
          </w:p>
          <w:bookmarkEnd w:id="8090"/>
        </w:tc>
        <w:tc>
          <w:tcPr>
            <w:tcBorders>
              <w:bottom w:val="single" w:sz="4" w:color="000000"/>
              <w:right w:val="single" w:sz="4" w:color="000000"/>
            </w:tcBorders>
            <w:tcMar>
              <w:top w:w="40" w:type="dxa"/>
              <w:left w:w="40" w:type="dxa"/>
              <w:bottom w:w="40" w:type="dxa"/>
              <w:right w:w="40" w:type="dxa"/>
            </w:tcMar>
            <w:vAlign w:val="top"/>
          </w:tcPr>
          <w:bookmarkStart w:id="8091" w:name="para_c02af976_0eb4_4ea6_92b6_cbe024e9c6"/>
          <w:p>
            <w:pPr>
              <w:spacing w:before="180" w:after="0" w:line="240" w:lineRule="auto"/>
              <w:jc w:val="center"/>
            </w:pPr>
            <w:r>
              <w:rPr>
                <w:rFonts w:ascii="Arial" w:hAnsi="Arial"/>
                <w:color w:val="000000"/>
                <w:sz w:val="18"/>
              </w:rPr>
              <w:t>-/MC</w:t>
            </w:r>
          </w:p>
          <w:bookmarkEnd w:id="8091"/>
          <w:bookmarkStart w:id="8092" w:name="para_00b70c4f_908b_41e2_bd19_86f49de9a1"/>
          <w:p>
            <w:pPr>
              <w:spacing w:before="180" w:after="0" w:line="240" w:lineRule="auto"/>
              <w:jc w:val="center"/>
            </w:pPr>
            <w:r>
              <w:rPr>
                <w:rFonts w:ascii="Arial" w:hAnsi="Arial"/>
                <w:color w:val="000000"/>
                <w:sz w:val="18"/>
              </w:rPr>
              <w:t>Required if all Image Boxes in the Display Format have the same number of rows and columns</w:t>
            </w:r>
          </w:p>
          <w:bookmarkEnd w:id="8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3" w:name="para_e2b5783a_23f5_4503_8127_731486f5d9"/>
          <w:p>
            <w:pPr>
              <w:spacing w:before="180" w:after="0" w:line="240" w:lineRule="auto"/>
            </w:pPr>
            <w:r>
              <w:rPr>
                <w:rFonts w:ascii="Arial" w:hAnsi="Arial"/>
                <w:color w:val="000000"/>
                <w:sz w:val="18"/>
              </w:rPr>
              <w:t>&gt;&gt;Columns</w:t>
            </w:r>
          </w:p>
          <w:bookmarkEnd w:id="8093"/>
        </w:tc>
        <w:tc>
          <w:tcPr>
            <w:tcBorders>
              <w:bottom w:val="single" w:sz="4" w:color="000000"/>
              <w:right w:val="single" w:sz="4" w:color="000000"/>
            </w:tcBorders>
            <w:tcMar>
              <w:top w:w="40" w:type="dxa"/>
              <w:left w:w="40" w:type="dxa"/>
              <w:bottom w:w="40" w:type="dxa"/>
              <w:right w:w="40" w:type="dxa"/>
            </w:tcMar>
            <w:vAlign w:val="top"/>
          </w:tcPr>
          <w:bookmarkStart w:id="8094" w:name="para_b6499487_8bb9_4856_b7b7_3b01ee0a05"/>
          <w:p>
            <w:pPr>
              <w:spacing w:before="180" w:after="0" w:line="240" w:lineRule="auto"/>
              <w:jc w:val="center"/>
            </w:pPr>
            <w:r>
              <w:rPr>
                <w:rFonts w:ascii="Arial" w:hAnsi="Arial"/>
                <w:color w:val="000000"/>
                <w:sz w:val="18"/>
              </w:rPr>
              <w:t>(0028,0011)</w:t>
            </w:r>
          </w:p>
          <w:bookmarkEnd w:id="8094"/>
        </w:tc>
        <w:tc>
          <w:tcPr>
            <w:tcBorders>
              <w:bottom w:val="single" w:sz="4" w:color="000000"/>
              <w:right w:val="single" w:sz="4" w:color="000000"/>
            </w:tcBorders>
            <w:tcMar>
              <w:top w:w="40" w:type="dxa"/>
              <w:left w:w="40" w:type="dxa"/>
              <w:bottom w:w="40" w:type="dxa"/>
              <w:right w:w="40" w:type="dxa"/>
            </w:tcMar>
            <w:vAlign w:val="top"/>
          </w:tcPr>
          <w:bookmarkStart w:id="8095" w:name="para_eec5ba90_763a_46bd_943d_4c00003ee0"/>
          <w:p>
            <w:pPr>
              <w:spacing w:before="180" w:after="0" w:line="240" w:lineRule="auto"/>
              <w:jc w:val="center"/>
            </w:pPr>
            <w:r>
              <w:rPr>
                <w:rFonts w:ascii="Arial" w:hAnsi="Arial"/>
                <w:color w:val="000000"/>
                <w:sz w:val="18"/>
              </w:rPr>
              <w:t>-/MC</w:t>
            </w:r>
          </w:p>
          <w:bookmarkEnd w:id="8095"/>
          <w:bookmarkStart w:id="8096" w:name="para_dd18b965_93b8_426d_9585_1e6dfee67d"/>
          <w:p>
            <w:pPr>
              <w:spacing w:before="180" w:after="0" w:line="240" w:lineRule="auto"/>
              <w:jc w:val="center"/>
            </w:pPr>
            <w:r>
              <w:rPr>
                <w:rFonts w:ascii="Arial" w:hAnsi="Arial"/>
                <w:color w:val="000000"/>
                <w:sz w:val="18"/>
              </w:rPr>
              <w:t>Required if all Image Boxes in the Display Format have the same number of rows and columns</w:t>
            </w:r>
          </w:p>
          <w:bookmarkEnd w:id="8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7" w:name="para_a2719e42_8864_4229_ac25_19292b47f9"/>
          <w:p>
            <w:pPr>
              <w:spacing w:before="180" w:after="0" w:line="240" w:lineRule="auto"/>
            </w:pPr>
            <w:r>
              <w:rPr>
                <w:rFonts w:ascii="Arial" w:hAnsi="Arial"/>
                <w:color w:val="000000"/>
                <w:sz w:val="18"/>
              </w:rPr>
              <w:t>&gt;&gt;Image Display Format</w:t>
            </w:r>
          </w:p>
          <w:bookmarkEnd w:id="8097"/>
        </w:tc>
        <w:tc>
          <w:tcPr>
            <w:tcBorders>
              <w:bottom w:val="single" w:sz="4" w:color="000000"/>
              <w:right w:val="single" w:sz="4" w:color="000000"/>
            </w:tcBorders>
            <w:tcMar>
              <w:top w:w="40" w:type="dxa"/>
              <w:left w:w="40" w:type="dxa"/>
              <w:bottom w:w="40" w:type="dxa"/>
              <w:right w:w="40" w:type="dxa"/>
            </w:tcMar>
            <w:vAlign w:val="top"/>
          </w:tcPr>
          <w:bookmarkStart w:id="8098" w:name="para_10ed479e_4d1f_4cbc_884d_a8dd046706"/>
          <w:p>
            <w:pPr>
              <w:spacing w:before="180" w:after="0" w:line="240" w:lineRule="auto"/>
              <w:jc w:val="center"/>
            </w:pPr>
            <w:r>
              <w:rPr>
                <w:rFonts w:ascii="Arial" w:hAnsi="Arial"/>
                <w:color w:val="000000"/>
                <w:sz w:val="18"/>
              </w:rPr>
              <w:t>(2010,0010)</w:t>
            </w:r>
          </w:p>
          <w:bookmarkEnd w:id="8098"/>
        </w:tc>
        <w:tc>
          <w:tcPr>
            <w:tcBorders>
              <w:bottom w:val="single" w:sz="4" w:color="000000"/>
              <w:right w:val="single" w:sz="4" w:color="000000"/>
            </w:tcBorders>
            <w:tcMar>
              <w:top w:w="40" w:type="dxa"/>
              <w:left w:w="40" w:type="dxa"/>
              <w:bottom w:w="40" w:type="dxa"/>
              <w:right w:w="40" w:type="dxa"/>
            </w:tcMar>
            <w:vAlign w:val="top"/>
          </w:tcPr>
          <w:bookmarkStart w:id="8099" w:name="para_31598e22_38b6_4fce_ae70_a3f3cbc7e1"/>
          <w:p>
            <w:pPr>
              <w:spacing w:before="180" w:after="0" w:line="240" w:lineRule="auto"/>
              <w:jc w:val="center"/>
            </w:pPr>
            <w:r>
              <w:rPr>
                <w:rFonts w:ascii="Arial" w:hAnsi="Arial"/>
                <w:color w:val="000000"/>
                <w:sz w:val="18"/>
              </w:rPr>
              <w:t>-/M</w:t>
            </w:r>
          </w:p>
          <w:bookmarkEnd w:id="8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0" w:name="para_e5832e1b_3b59_41f0_98a5_455c5f3af4"/>
          <w:p>
            <w:pPr>
              <w:spacing w:before="180" w:after="0" w:line="240" w:lineRule="auto"/>
            </w:pPr>
            <w:r>
              <w:rPr>
                <w:rFonts w:ascii="Arial" w:hAnsi="Arial"/>
                <w:color w:val="000000"/>
                <w:sz w:val="18"/>
              </w:rPr>
              <w:t>&gt;&gt;Film Orientation</w:t>
            </w:r>
          </w:p>
          <w:bookmarkEnd w:id="8100"/>
        </w:tc>
        <w:tc>
          <w:tcPr>
            <w:tcBorders>
              <w:bottom w:val="single" w:sz="4" w:color="000000"/>
              <w:right w:val="single" w:sz="4" w:color="000000"/>
            </w:tcBorders>
            <w:tcMar>
              <w:top w:w="40" w:type="dxa"/>
              <w:left w:w="40" w:type="dxa"/>
              <w:bottom w:w="40" w:type="dxa"/>
              <w:right w:w="40" w:type="dxa"/>
            </w:tcMar>
            <w:vAlign w:val="top"/>
          </w:tcPr>
          <w:bookmarkStart w:id="8101" w:name="para_74748edd_6dfe_4679_9d7a_89874b8401"/>
          <w:p>
            <w:pPr>
              <w:spacing w:before="180" w:after="0" w:line="240" w:lineRule="auto"/>
              <w:jc w:val="center"/>
            </w:pPr>
            <w:r>
              <w:rPr>
                <w:rFonts w:ascii="Arial" w:hAnsi="Arial"/>
                <w:color w:val="000000"/>
                <w:sz w:val="18"/>
              </w:rPr>
              <w:t>(2010,0040)</w:t>
            </w:r>
          </w:p>
          <w:bookmarkEnd w:id="8101"/>
        </w:tc>
        <w:tc>
          <w:tcPr>
            <w:tcBorders>
              <w:bottom w:val="single" w:sz="4" w:color="000000"/>
              <w:right w:val="single" w:sz="4" w:color="000000"/>
            </w:tcBorders>
            <w:tcMar>
              <w:top w:w="40" w:type="dxa"/>
              <w:left w:w="40" w:type="dxa"/>
              <w:bottom w:w="40" w:type="dxa"/>
              <w:right w:w="40" w:type="dxa"/>
            </w:tcMar>
            <w:vAlign w:val="top"/>
          </w:tcPr>
          <w:bookmarkStart w:id="8102" w:name="para_8f85a5d6_1a80_4c23_abd0_97a3030a03"/>
          <w:p>
            <w:pPr>
              <w:spacing w:before="180" w:after="0" w:line="240" w:lineRule="auto"/>
              <w:jc w:val="center"/>
            </w:pPr>
            <w:r>
              <w:rPr>
                <w:rFonts w:ascii="Arial" w:hAnsi="Arial"/>
                <w:color w:val="000000"/>
                <w:sz w:val="18"/>
              </w:rPr>
              <w:t>-/M</w:t>
            </w:r>
          </w:p>
          <w:bookmarkEnd w:id="8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3" w:name="para_bf06ad94_9420_4546_8e28_1d41799c8d"/>
          <w:p>
            <w:pPr>
              <w:spacing w:before="180" w:after="0" w:line="240" w:lineRule="auto"/>
            </w:pPr>
            <w:r>
              <w:rPr>
                <w:rFonts w:ascii="Arial" w:hAnsi="Arial"/>
                <w:color w:val="000000"/>
                <w:sz w:val="18"/>
              </w:rPr>
              <w:t>&gt;&gt;Film Size ID</w:t>
            </w:r>
          </w:p>
          <w:bookmarkEnd w:id="8103"/>
        </w:tc>
        <w:tc>
          <w:tcPr>
            <w:tcBorders>
              <w:bottom w:val="single" w:sz="4" w:color="000000"/>
              <w:right w:val="single" w:sz="4" w:color="000000"/>
            </w:tcBorders>
            <w:tcMar>
              <w:top w:w="40" w:type="dxa"/>
              <w:left w:w="40" w:type="dxa"/>
              <w:bottom w:w="40" w:type="dxa"/>
              <w:right w:w="40" w:type="dxa"/>
            </w:tcMar>
            <w:vAlign w:val="top"/>
          </w:tcPr>
          <w:bookmarkStart w:id="8104" w:name="para_48ca661a_b7d3_4410_999f_aab3349aa5"/>
          <w:p>
            <w:pPr>
              <w:spacing w:before="180" w:after="0" w:line="240" w:lineRule="auto"/>
              <w:jc w:val="center"/>
            </w:pPr>
            <w:r>
              <w:rPr>
                <w:rFonts w:ascii="Arial" w:hAnsi="Arial"/>
                <w:color w:val="000000"/>
                <w:sz w:val="18"/>
              </w:rPr>
              <w:t>(2010,0050)</w:t>
            </w:r>
          </w:p>
          <w:bookmarkEnd w:id="8104"/>
        </w:tc>
        <w:tc>
          <w:tcPr>
            <w:tcBorders>
              <w:bottom w:val="single" w:sz="4" w:color="000000"/>
              <w:right w:val="single" w:sz="4" w:color="000000"/>
            </w:tcBorders>
            <w:tcMar>
              <w:top w:w="40" w:type="dxa"/>
              <w:left w:w="40" w:type="dxa"/>
              <w:bottom w:w="40" w:type="dxa"/>
              <w:right w:w="40" w:type="dxa"/>
            </w:tcMar>
            <w:vAlign w:val="top"/>
          </w:tcPr>
          <w:bookmarkStart w:id="8105" w:name="para_cf45b122_52e6_4965_be11_705d35fb17"/>
          <w:p>
            <w:pPr>
              <w:spacing w:before="180" w:after="0" w:line="240" w:lineRule="auto"/>
              <w:jc w:val="center"/>
            </w:pPr>
            <w:r>
              <w:rPr>
                <w:rFonts w:ascii="Arial" w:hAnsi="Arial"/>
                <w:color w:val="000000"/>
                <w:sz w:val="18"/>
              </w:rPr>
              <w:t>-/M</w:t>
            </w:r>
          </w:p>
          <w:bookmarkEnd w:id="8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6" w:name="para_36ac86a7_9569_46fc_acff_941d636fbe"/>
          <w:p>
            <w:pPr>
              <w:spacing w:before="180" w:after="0" w:line="240" w:lineRule="auto"/>
            </w:pPr>
            <w:r>
              <w:rPr>
                <w:rFonts w:ascii="Arial" w:hAnsi="Arial"/>
                <w:color w:val="000000"/>
                <w:sz w:val="18"/>
              </w:rPr>
              <w:t>&gt;&gt;Printer Resolution ID</w:t>
            </w:r>
          </w:p>
          <w:bookmarkEnd w:id="8106"/>
        </w:tc>
        <w:tc>
          <w:tcPr>
            <w:tcBorders>
              <w:bottom w:val="single" w:sz="4" w:color="000000"/>
              <w:right w:val="single" w:sz="4" w:color="000000"/>
            </w:tcBorders>
            <w:tcMar>
              <w:top w:w="40" w:type="dxa"/>
              <w:left w:w="40" w:type="dxa"/>
              <w:bottom w:w="40" w:type="dxa"/>
              <w:right w:w="40" w:type="dxa"/>
            </w:tcMar>
            <w:vAlign w:val="top"/>
          </w:tcPr>
          <w:bookmarkStart w:id="8107" w:name="para_7ea292ba_3c45_447e_976d_18cd0dfdb3"/>
          <w:p>
            <w:pPr>
              <w:spacing w:before="180" w:after="0" w:line="240" w:lineRule="auto"/>
              <w:jc w:val="center"/>
            </w:pPr>
            <w:r>
              <w:rPr>
                <w:rFonts w:ascii="Arial" w:hAnsi="Arial"/>
                <w:color w:val="000000"/>
                <w:sz w:val="18"/>
              </w:rPr>
              <w:t>(2010,0052)</w:t>
            </w:r>
          </w:p>
          <w:bookmarkEnd w:id="8107"/>
        </w:tc>
        <w:tc>
          <w:tcPr>
            <w:tcBorders>
              <w:bottom w:val="single" w:sz="4" w:color="000000"/>
              <w:right w:val="single" w:sz="4" w:color="000000"/>
            </w:tcBorders>
            <w:tcMar>
              <w:top w:w="40" w:type="dxa"/>
              <w:left w:w="40" w:type="dxa"/>
              <w:bottom w:w="40" w:type="dxa"/>
              <w:right w:w="40" w:type="dxa"/>
            </w:tcMar>
            <w:vAlign w:val="top"/>
          </w:tcPr>
          <w:bookmarkStart w:id="8108" w:name="para_564e5eb8_2a0e_4448_8883_a334d1b167"/>
          <w:p>
            <w:pPr>
              <w:spacing w:before="180" w:after="0" w:line="240" w:lineRule="auto"/>
              <w:jc w:val="center"/>
            </w:pPr>
            <w:r>
              <w:rPr>
                <w:rFonts w:ascii="Arial" w:hAnsi="Arial"/>
                <w:color w:val="000000"/>
                <w:sz w:val="18"/>
              </w:rPr>
              <w:t>-/M</w:t>
            </w:r>
          </w:p>
          <w:bookmarkEnd w:id="8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9" w:name="para_dc31d6c6_777c_493d_ad41_c002dacc55"/>
          <w:p>
            <w:pPr>
              <w:spacing w:before="180" w:after="0" w:line="240" w:lineRule="auto"/>
            </w:pPr>
            <w:r>
              <w:rPr>
                <w:rFonts w:ascii="Arial" w:hAnsi="Arial"/>
                <w:color w:val="000000"/>
                <w:sz w:val="18"/>
              </w:rPr>
              <w:t>&gt;&gt;Printer Pixel Spacing</w:t>
            </w:r>
          </w:p>
          <w:bookmarkEnd w:id="8109"/>
        </w:tc>
        <w:tc>
          <w:tcPr>
            <w:tcBorders>
              <w:bottom w:val="single" w:sz="4" w:color="000000"/>
              <w:right w:val="single" w:sz="4" w:color="000000"/>
            </w:tcBorders>
            <w:tcMar>
              <w:top w:w="40" w:type="dxa"/>
              <w:left w:w="40" w:type="dxa"/>
              <w:bottom w:w="40" w:type="dxa"/>
              <w:right w:w="40" w:type="dxa"/>
            </w:tcMar>
            <w:vAlign w:val="top"/>
          </w:tcPr>
          <w:bookmarkStart w:id="8110" w:name="para_be02dc5c_40c9_42e0_b8e9_0d4fa5d9f4"/>
          <w:p>
            <w:pPr>
              <w:spacing w:before="180" w:after="0" w:line="240" w:lineRule="auto"/>
              <w:jc w:val="center"/>
            </w:pPr>
            <w:r>
              <w:rPr>
                <w:rFonts w:ascii="Arial" w:hAnsi="Arial"/>
                <w:color w:val="000000"/>
                <w:sz w:val="18"/>
              </w:rPr>
              <w:t>(2010,0376)</w:t>
            </w:r>
          </w:p>
          <w:bookmarkEnd w:id="8110"/>
        </w:tc>
        <w:tc>
          <w:tcPr>
            <w:tcBorders>
              <w:bottom w:val="single" w:sz="4" w:color="000000"/>
              <w:right w:val="single" w:sz="4" w:color="000000"/>
            </w:tcBorders>
            <w:tcMar>
              <w:top w:w="40" w:type="dxa"/>
              <w:left w:w="40" w:type="dxa"/>
              <w:bottom w:w="40" w:type="dxa"/>
              <w:right w:w="40" w:type="dxa"/>
            </w:tcMar>
            <w:vAlign w:val="top"/>
          </w:tcPr>
          <w:bookmarkStart w:id="8111" w:name="para_5e9e1d2e_4f24_408c_b08f_4ac6120dd6"/>
          <w:p>
            <w:pPr>
              <w:spacing w:before="180" w:after="0" w:line="240" w:lineRule="auto"/>
              <w:jc w:val="center"/>
            </w:pPr>
            <w:r>
              <w:rPr>
                <w:rFonts w:ascii="Arial" w:hAnsi="Arial"/>
                <w:color w:val="000000"/>
                <w:sz w:val="18"/>
              </w:rPr>
              <w:t>-/M</w:t>
            </w:r>
          </w:p>
          <w:bookmarkEnd w:id="8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2" w:name="para_62add222_a815_4999_8e55_ce8fafc2c6"/>
          <w:p>
            <w:pPr>
              <w:spacing w:before="180" w:after="0" w:line="240" w:lineRule="auto"/>
            </w:pPr>
            <w:r>
              <w:rPr>
                <w:rFonts w:ascii="Arial" w:hAnsi="Arial"/>
                <w:color w:val="000000"/>
                <w:sz w:val="18"/>
              </w:rPr>
              <w:t>&gt;&gt;Requested Image Size Flag</w:t>
            </w:r>
          </w:p>
          <w:bookmarkEnd w:id="8112"/>
        </w:tc>
        <w:tc>
          <w:tcPr>
            <w:tcBorders>
              <w:bottom w:val="single" w:sz="4" w:color="000000"/>
              <w:right w:val="single" w:sz="4" w:color="000000"/>
            </w:tcBorders>
            <w:tcMar>
              <w:top w:w="40" w:type="dxa"/>
              <w:left w:w="40" w:type="dxa"/>
              <w:bottom w:w="40" w:type="dxa"/>
              <w:right w:w="40" w:type="dxa"/>
            </w:tcMar>
            <w:vAlign w:val="top"/>
          </w:tcPr>
          <w:bookmarkStart w:id="8113" w:name="para_e0ef0507_df05_4dab_9f16_8703bcf1a3"/>
          <w:p>
            <w:pPr>
              <w:spacing w:before="180" w:after="0" w:line="240" w:lineRule="auto"/>
              <w:jc w:val="center"/>
            </w:pPr>
            <w:r>
              <w:rPr>
                <w:rFonts w:ascii="Arial" w:hAnsi="Arial"/>
                <w:color w:val="000000"/>
                <w:sz w:val="18"/>
              </w:rPr>
              <w:t>(2020,00A0)</w:t>
            </w:r>
          </w:p>
          <w:bookmarkEnd w:id="8113"/>
        </w:tc>
        <w:tc>
          <w:tcPr>
            <w:tcBorders>
              <w:bottom w:val="single" w:sz="4" w:color="000000"/>
              <w:right w:val="single" w:sz="4" w:color="000000"/>
            </w:tcBorders>
            <w:tcMar>
              <w:top w:w="40" w:type="dxa"/>
              <w:left w:w="40" w:type="dxa"/>
              <w:bottom w:w="40" w:type="dxa"/>
              <w:right w:w="40" w:type="dxa"/>
            </w:tcMar>
            <w:vAlign w:val="top"/>
          </w:tcPr>
          <w:bookmarkStart w:id="8114" w:name="para_5c5e065b_1b64_4b39_af01_703dc456e7"/>
          <w:p>
            <w:pPr>
              <w:spacing w:before="180" w:after="0" w:line="240" w:lineRule="auto"/>
              <w:jc w:val="center"/>
            </w:pPr>
            <w:r>
              <w:rPr>
                <w:rFonts w:ascii="Arial" w:hAnsi="Arial"/>
                <w:color w:val="000000"/>
                <w:sz w:val="18"/>
              </w:rPr>
              <w:t>-/M</w:t>
            </w:r>
          </w:p>
          <w:bookmarkEnd w:id="8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5" w:name="para_b31c4f79_feeb_45ef_be6f_eab580c5bc"/>
          <w:p>
            <w:pPr>
              <w:spacing w:before="180" w:after="0" w:line="240" w:lineRule="auto"/>
            </w:pPr>
            <w:r>
              <w:rPr>
                <w:rFonts w:ascii="Arial" w:hAnsi="Arial"/>
                <w:color w:val="000000"/>
                <w:sz w:val="18"/>
              </w:rPr>
              <w:t>&gt;Default Printer Resolution ID</w:t>
            </w:r>
          </w:p>
          <w:bookmarkEnd w:id="8115"/>
        </w:tc>
        <w:tc>
          <w:tcPr>
            <w:tcBorders>
              <w:bottom w:val="single" w:sz="4" w:color="000000"/>
              <w:right w:val="single" w:sz="4" w:color="000000"/>
            </w:tcBorders>
            <w:tcMar>
              <w:top w:w="40" w:type="dxa"/>
              <w:left w:w="40" w:type="dxa"/>
              <w:bottom w:w="40" w:type="dxa"/>
              <w:right w:w="40" w:type="dxa"/>
            </w:tcMar>
            <w:vAlign w:val="top"/>
          </w:tcPr>
          <w:bookmarkStart w:id="8116" w:name="para_f7742d82_c39b_40d6_ad0c_0e17668352"/>
          <w:p>
            <w:pPr>
              <w:spacing w:before="180" w:after="0" w:line="240" w:lineRule="auto"/>
              <w:jc w:val="center"/>
            </w:pPr>
            <w:r>
              <w:rPr>
                <w:rFonts w:ascii="Arial" w:hAnsi="Arial"/>
                <w:color w:val="000000"/>
                <w:sz w:val="18"/>
              </w:rPr>
              <w:t>(2010,0054)</w:t>
            </w:r>
          </w:p>
          <w:bookmarkEnd w:id="8116"/>
        </w:tc>
        <w:tc>
          <w:tcPr>
            <w:tcBorders>
              <w:bottom w:val="single" w:sz="4" w:color="000000"/>
              <w:right w:val="single" w:sz="4" w:color="000000"/>
            </w:tcBorders>
            <w:tcMar>
              <w:top w:w="40" w:type="dxa"/>
              <w:left w:w="40" w:type="dxa"/>
              <w:bottom w:w="40" w:type="dxa"/>
              <w:right w:w="40" w:type="dxa"/>
            </w:tcMar>
            <w:vAlign w:val="top"/>
          </w:tcPr>
          <w:bookmarkStart w:id="8117" w:name="para_06a7394f_a43d_4c1e_bc9e_f77dcff20a"/>
          <w:p>
            <w:pPr>
              <w:spacing w:before="180" w:after="0" w:line="240" w:lineRule="auto"/>
              <w:jc w:val="center"/>
            </w:pPr>
            <w:r>
              <w:rPr>
                <w:rFonts w:ascii="Arial" w:hAnsi="Arial"/>
                <w:color w:val="000000"/>
                <w:sz w:val="18"/>
              </w:rPr>
              <w:t>-/M</w:t>
            </w:r>
          </w:p>
          <w:bookmarkEnd w:id="8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8" w:name="para_2725c4a7_ff08_439c_ad22_e4711879cd"/>
          <w:p>
            <w:pPr>
              <w:spacing w:before="180" w:after="0" w:line="240" w:lineRule="auto"/>
            </w:pPr>
            <w:r>
              <w:rPr>
                <w:rFonts w:ascii="Arial" w:hAnsi="Arial"/>
                <w:color w:val="000000"/>
                <w:sz w:val="18"/>
              </w:rPr>
              <w:t>&gt;Default Magnification Type</w:t>
            </w:r>
          </w:p>
          <w:bookmarkEnd w:id="8118"/>
        </w:tc>
        <w:tc>
          <w:tcPr>
            <w:tcBorders>
              <w:bottom w:val="single" w:sz="4" w:color="000000"/>
              <w:right w:val="single" w:sz="4" w:color="000000"/>
            </w:tcBorders>
            <w:tcMar>
              <w:top w:w="40" w:type="dxa"/>
              <w:left w:w="40" w:type="dxa"/>
              <w:bottom w:w="40" w:type="dxa"/>
              <w:right w:w="40" w:type="dxa"/>
            </w:tcMar>
            <w:vAlign w:val="top"/>
          </w:tcPr>
          <w:bookmarkStart w:id="8119" w:name="para_285ff4d8_3b91_4fb6_a52c_ec8beb42a0"/>
          <w:p>
            <w:pPr>
              <w:spacing w:before="180" w:after="0" w:line="240" w:lineRule="auto"/>
              <w:jc w:val="center"/>
            </w:pPr>
            <w:r>
              <w:rPr>
                <w:rFonts w:ascii="Arial" w:hAnsi="Arial"/>
                <w:color w:val="000000"/>
                <w:sz w:val="18"/>
              </w:rPr>
              <w:t>(2010,00A6)</w:t>
            </w:r>
          </w:p>
          <w:bookmarkEnd w:id="8119"/>
        </w:tc>
        <w:tc>
          <w:tcPr>
            <w:tcBorders>
              <w:bottom w:val="single" w:sz="4" w:color="000000"/>
              <w:right w:val="single" w:sz="4" w:color="000000"/>
            </w:tcBorders>
            <w:tcMar>
              <w:top w:w="40" w:type="dxa"/>
              <w:left w:w="40" w:type="dxa"/>
              <w:bottom w:w="40" w:type="dxa"/>
              <w:right w:w="40" w:type="dxa"/>
            </w:tcMar>
            <w:vAlign w:val="top"/>
          </w:tcPr>
          <w:bookmarkStart w:id="8120" w:name="para_fbd45ea9_8d84_41b4_89a0_261594818f"/>
          <w:p>
            <w:pPr>
              <w:spacing w:before="180" w:after="0" w:line="240" w:lineRule="auto"/>
              <w:jc w:val="center"/>
            </w:pPr>
            <w:r>
              <w:rPr>
                <w:rFonts w:ascii="Arial" w:hAnsi="Arial"/>
                <w:color w:val="000000"/>
                <w:sz w:val="18"/>
              </w:rPr>
              <w:t>-/M</w:t>
            </w:r>
          </w:p>
          <w:bookmarkEnd w:id="8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1" w:name="para_58a5231d_a540_45fb_8411_35ccddc4e4"/>
          <w:p>
            <w:pPr>
              <w:spacing w:before="180" w:after="0" w:line="240" w:lineRule="auto"/>
            </w:pPr>
            <w:r>
              <w:rPr>
                <w:rFonts w:ascii="Arial" w:hAnsi="Arial"/>
                <w:color w:val="000000"/>
                <w:sz w:val="18"/>
              </w:rPr>
              <w:t>&gt;Other Magnification Types Available</w:t>
            </w:r>
          </w:p>
          <w:bookmarkEnd w:id="8121"/>
        </w:tc>
        <w:tc>
          <w:tcPr>
            <w:tcBorders>
              <w:bottom w:val="single" w:sz="4" w:color="000000"/>
              <w:right w:val="single" w:sz="4" w:color="000000"/>
            </w:tcBorders>
            <w:tcMar>
              <w:top w:w="40" w:type="dxa"/>
              <w:left w:w="40" w:type="dxa"/>
              <w:bottom w:w="40" w:type="dxa"/>
              <w:right w:w="40" w:type="dxa"/>
            </w:tcMar>
            <w:vAlign w:val="top"/>
          </w:tcPr>
          <w:bookmarkStart w:id="8122" w:name="para_9b0ef098_92c2_44b2_8e82_793792b5d5"/>
          <w:p>
            <w:pPr>
              <w:spacing w:before="180" w:after="0" w:line="240" w:lineRule="auto"/>
              <w:jc w:val="center"/>
            </w:pPr>
            <w:r>
              <w:rPr>
                <w:rFonts w:ascii="Arial" w:hAnsi="Arial"/>
                <w:color w:val="000000"/>
                <w:sz w:val="18"/>
              </w:rPr>
              <w:t>(2010,00A7)</w:t>
            </w:r>
          </w:p>
          <w:bookmarkEnd w:id="8122"/>
        </w:tc>
        <w:tc>
          <w:tcPr>
            <w:tcBorders>
              <w:bottom w:val="single" w:sz="4" w:color="000000"/>
              <w:right w:val="single" w:sz="4" w:color="000000"/>
            </w:tcBorders>
            <w:tcMar>
              <w:top w:w="40" w:type="dxa"/>
              <w:left w:w="40" w:type="dxa"/>
              <w:bottom w:w="40" w:type="dxa"/>
              <w:right w:w="40" w:type="dxa"/>
            </w:tcMar>
            <w:vAlign w:val="top"/>
          </w:tcPr>
          <w:bookmarkStart w:id="8123" w:name="para_06038192_e8df_44a1_9f99_0023796b17"/>
          <w:p>
            <w:pPr>
              <w:spacing w:before="180" w:after="0" w:line="240" w:lineRule="auto"/>
              <w:jc w:val="center"/>
            </w:pPr>
            <w:r>
              <w:rPr>
                <w:rFonts w:ascii="Arial" w:hAnsi="Arial"/>
                <w:color w:val="000000"/>
                <w:sz w:val="18"/>
              </w:rPr>
              <w:t>-/M</w:t>
            </w:r>
          </w:p>
          <w:bookmarkEnd w:id="8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4" w:name="para_50f302eb_0944_4c40_98ee_fdf53f6502"/>
          <w:p>
            <w:pPr>
              <w:spacing w:before="180" w:after="0" w:line="240" w:lineRule="auto"/>
            </w:pPr>
            <w:r>
              <w:rPr>
                <w:rFonts w:ascii="Arial" w:hAnsi="Arial"/>
                <w:color w:val="000000"/>
                <w:sz w:val="18"/>
              </w:rPr>
              <w:t>&gt;Default Smoothing Type</w:t>
            </w:r>
          </w:p>
          <w:bookmarkEnd w:id="8124"/>
        </w:tc>
        <w:tc>
          <w:tcPr>
            <w:tcBorders>
              <w:bottom w:val="single" w:sz="4" w:color="000000"/>
              <w:right w:val="single" w:sz="4" w:color="000000"/>
            </w:tcBorders>
            <w:tcMar>
              <w:top w:w="40" w:type="dxa"/>
              <w:left w:w="40" w:type="dxa"/>
              <w:bottom w:w="40" w:type="dxa"/>
              <w:right w:w="40" w:type="dxa"/>
            </w:tcMar>
            <w:vAlign w:val="top"/>
          </w:tcPr>
          <w:bookmarkStart w:id="8125" w:name="para_14c5fe8c_784c_4ae7_888b_bfcc2cd367"/>
          <w:p>
            <w:pPr>
              <w:spacing w:before="180" w:after="0" w:line="240" w:lineRule="auto"/>
              <w:jc w:val="center"/>
            </w:pPr>
            <w:r>
              <w:rPr>
                <w:rFonts w:ascii="Arial" w:hAnsi="Arial"/>
                <w:color w:val="000000"/>
                <w:sz w:val="18"/>
              </w:rPr>
              <w:t>(2010,00A8)</w:t>
            </w:r>
          </w:p>
          <w:bookmarkEnd w:id="8125"/>
        </w:tc>
        <w:tc>
          <w:tcPr>
            <w:tcBorders>
              <w:bottom w:val="single" w:sz="4" w:color="000000"/>
              <w:right w:val="single" w:sz="4" w:color="000000"/>
            </w:tcBorders>
            <w:tcMar>
              <w:top w:w="40" w:type="dxa"/>
              <w:left w:w="40" w:type="dxa"/>
              <w:bottom w:w="40" w:type="dxa"/>
              <w:right w:w="40" w:type="dxa"/>
            </w:tcMar>
            <w:vAlign w:val="top"/>
          </w:tcPr>
          <w:bookmarkStart w:id="8126" w:name="para_731322d6_e654_4457_ae10_4d067aee43"/>
          <w:p>
            <w:pPr>
              <w:spacing w:before="180" w:after="0" w:line="240" w:lineRule="auto"/>
              <w:jc w:val="center"/>
            </w:pPr>
            <w:r>
              <w:rPr>
                <w:rFonts w:ascii="Arial" w:hAnsi="Arial"/>
                <w:color w:val="000000"/>
                <w:sz w:val="18"/>
              </w:rPr>
              <w:t>-/M</w:t>
            </w:r>
          </w:p>
          <w:bookmarkEnd w:id="8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7" w:name="para_94282b7d_0ca9_4b9e_b3a9_bf12476138"/>
          <w:p>
            <w:pPr>
              <w:spacing w:before="180" w:after="0" w:line="240" w:lineRule="auto"/>
            </w:pPr>
            <w:r>
              <w:rPr>
                <w:rFonts w:ascii="Arial" w:hAnsi="Arial"/>
                <w:color w:val="000000"/>
                <w:sz w:val="18"/>
              </w:rPr>
              <w:t>&gt;Other Smoothing Types Available</w:t>
            </w:r>
          </w:p>
          <w:bookmarkEnd w:id="8127"/>
        </w:tc>
        <w:tc>
          <w:tcPr>
            <w:tcBorders>
              <w:bottom w:val="single" w:sz="4" w:color="000000"/>
              <w:right w:val="single" w:sz="4" w:color="000000"/>
            </w:tcBorders>
            <w:tcMar>
              <w:top w:w="40" w:type="dxa"/>
              <w:left w:w="40" w:type="dxa"/>
              <w:bottom w:w="40" w:type="dxa"/>
              <w:right w:w="40" w:type="dxa"/>
            </w:tcMar>
            <w:vAlign w:val="top"/>
          </w:tcPr>
          <w:bookmarkStart w:id="8128" w:name="para_6cafc404_2d9a_4e6e_9f6a_e960443290"/>
          <w:p>
            <w:pPr>
              <w:spacing w:before="180" w:after="0" w:line="240" w:lineRule="auto"/>
              <w:jc w:val="center"/>
            </w:pPr>
            <w:r>
              <w:rPr>
                <w:rFonts w:ascii="Arial" w:hAnsi="Arial"/>
                <w:color w:val="000000"/>
                <w:sz w:val="18"/>
              </w:rPr>
              <w:t>(2010,00A9)</w:t>
            </w:r>
          </w:p>
          <w:bookmarkEnd w:id="8128"/>
        </w:tc>
        <w:tc>
          <w:tcPr>
            <w:tcBorders>
              <w:bottom w:val="single" w:sz="4" w:color="000000"/>
              <w:right w:val="single" w:sz="4" w:color="000000"/>
            </w:tcBorders>
            <w:tcMar>
              <w:top w:w="40" w:type="dxa"/>
              <w:left w:w="40" w:type="dxa"/>
              <w:bottom w:w="40" w:type="dxa"/>
              <w:right w:w="40" w:type="dxa"/>
            </w:tcMar>
            <w:vAlign w:val="top"/>
          </w:tcPr>
          <w:bookmarkStart w:id="8129" w:name="para_1c4852a2_637f_4805_93ba_c1c9ee37b0"/>
          <w:p>
            <w:pPr>
              <w:spacing w:before="180" w:after="0" w:line="240" w:lineRule="auto"/>
              <w:jc w:val="center"/>
            </w:pPr>
            <w:r>
              <w:rPr>
                <w:rFonts w:ascii="Arial" w:hAnsi="Arial"/>
                <w:color w:val="000000"/>
                <w:sz w:val="18"/>
              </w:rPr>
              <w:t>-/M</w:t>
            </w:r>
          </w:p>
          <w:bookmarkEnd w:id="8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0" w:name="para_2f28b30e_ca5f_42ec_828a_1c82eb315d"/>
          <w:p>
            <w:pPr>
              <w:spacing w:before="180" w:after="0" w:line="240" w:lineRule="auto"/>
            </w:pPr>
            <w:r>
              <w:rPr>
                <w:rFonts w:ascii="Arial" w:hAnsi="Arial"/>
                <w:color w:val="000000"/>
                <w:sz w:val="18"/>
              </w:rPr>
              <w:t>&gt;Configuration Information Description</w:t>
            </w:r>
          </w:p>
          <w:bookmarkEnd w:id="8130"/>
        </w:tc>
        <w:tc>
          <w:tcPr>
            <w:tcBorders>
              <w:bottom w:val="single" w:sz="4" w:color="000000"/>
              <w:right w:val="single" w:sz="4" w:color="000000"/>
            </w:tcBorders>
            <w:tcMar>
              <w:top w:w="40" w:type="dxa"/>
              <w:left w:w="40" w:type="dxa"/>
              <w:bottom w:w="40" w:type="dxa"/>
              <w:right w:w="40" w:type="dxa"/>
            </w:tcMar>
            <w:vAlign w:val="top"/>
          </w:tcPr>
          <w:bookmarkStart w:id="8131" w:name="para_955c1b24_e33f_451c_99ce_0bf5430cdd"/>
          <w:p>
            <w:pPr>
              <w:spacing w:before="180" w:after="0" w:line="240" w:lineRule="auto"/>
              <w:jc w:val="center"/>
            </w:pPr>
            <w:r>
              <w:rPr>
                <w:rFonts w:ascii="Arial" w:hAnsi="Arial"/>
                <w:color w:val="000000"/>
                <w:sz w:val="18"/>
              </w:rPr>
              <w:t>(2010,0152)</w:t>
            </w:r>
          </w:p>
          <w:bookmarkEnd w:id="8131"/>
        </w:tc>
        <w:tc>
          <w:tcPr>
            <w:tcBorders>
              <w:bottom w:val="single" w:sz="4" w:color="000000"/>
              <w:right w:val="single" w:sz="4" w:color="000000"/>
            </w:tcBorders>
            <w:tcMar>
              <w:top w:w="40" w:type="dxa"/>
              <w:left w:w="40" w:type="dxa"/>
              <w:bottom w:w="40" w:type="dxa"/>
              <w:right w:w="40" w:type="dxa"/>
            </w:tcMar>
            <w:vAlign w:val="top"/>
          </w:tcPr>
          <w:bookmarkStart w:id="8132" w:name="para_72a06306_3d2f_4d92_920d_6d7966a7de"/>
          <w:p>
            <w:pPr>
              <w:spacing w:before="180" w:after="0" w:line="240" w:lineRule="auto"/>
              <w:jc w:val="center"/>
            </w:pPr>
            <w:r>
              <w:rPr>
                <w:rFonts w:ascii="Arial" w:hAnsi="Arial"/>
                <w:color w:val="000000"/>
                <w:sz w:val="18"/>
              </w:rPr>
              <w:t>-/M</w:t>
            </w:r>
          </w:p>
          <w:bookmarkEnd w:id="8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3" w:name="para_be4e4dda_aa64_43aa_ba69_6564d6636f"/>
          <w:p>
            <w:pPr>
              <w:spacing w:before="180" w:after="0" w:line="240" w:lineRule="auto"/>
            </w:pPr>
            <w:r>
              <w:rPr>
                <w:rFonts w:ascii="Arial" w:hAnsi="Arial"/>
                <w:color w:val="000000"/>
                <w:sz w:val="18"/>
              </w:rPr>
              <w:t>&gt;Maximum Collated Films</w:t>
            </w:r>
          </w:p>
          <w:bookmarkEnd w:id="8133"/>
        </w:tc>
        <w:tc>
          <w:tcPr>
            <w:tcBorders>
              <w:bottom w:val="single" w:sz="4" w:color="000000"/>
              <w:right w:val="single" w:sz="4" w:color="000000"/>
            </w:tcBorders>
            <w:tcMar>
              <w:top w:w="40" w:type="dxa"/>
              <w:left w:w="40" w:type="dxa"/>
              <w:bottom w:w="40" w:type="dxa"/>
              <w:right w:w="40" w:type="dxa"/>
            </w:tcMar>
            <w:vAlign w:val="top"/>
          </w:tcPr>
          <w:bookmarkStart w:id="8134" w:name="para_7f8f3447_d81e_479d_9ec3_225ab529d5"/>
          <w:p>
            <w:pPr>
              <w:spacing w:before="180" w:after="0" w:line="240" w:lineRule="auto"/>
              <w:jc w:val="center"/>
            </w:pPr>
            <w:r>
              <w:rPr>
                <w:rFonts w:ascii="Arial" w:hAnsi="Arial"/>
                <w:color w:val="000000"/>
                <w:sz w:val="18"/>
              </w:rPr>
              <w:t>(2010,0154)</w:t>
            </w:r>
          </w:p>
          <w:bookmarkEnd w:id="8134"/>
        </w:tc>
        <w:tc>
          <w:tcPr>
            <w:tcBorders>
              <w:bottom w:val="single" w:sz="4" w:color="000000"/>
              <w:right w:val="single" w:sz="4" w:color="000000"/>
            </w:tcBorders>
            <w:tcMar>
              <w:top w:w="40" w:type="dxa"/>
              <w:left w:w="40" w:type="dxa"/>
              <w:bottom w:w="40" w:type="dxa"/>
              <w:right w:w="40" w:type="dxa"/>
            </w:tcMar>
            <w:vAlign w:val="top"/>
          </w:tcPr>
          <w:bookmarkStart w:id="8135" w:name="para_15f5bf06_05a0_45aa_abff_60e556b594"/>
          <w:p>
            <w:pPr>
              <w:spacing w:before="180" w:after="0" w:line="240" w:lineRule="auto"/>
              <w:jc w:val="center"/>
            </w:pPr>
            <w:r>
              <w:rPr>
                <w:rFonts w:ascii="Arial" w:hAnsi="Arial"/>
                <w:color w:val="000000"/>
                <w:sz w:val="18"/>
              </w:rPr>
              <w:t>-/M</w:t>
            </w:r>
          </w:p>
          <w:bookmarkEnd w:id="8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6" w:name="para_da90acc5_3fc1_46d5_afab_5276a830a0"/>
          <w:p>
            <w:pPr>
              <w:spacing w:before="180" w:after="0" w:line="240" w:lineRule="auto"/>
            </w:pPr>
            <w:r>
              <w:rPr>
                <w:rFonts w:ascii="Arial" w:hAnsi="Arial"/>
                <w:color w:val="000000"/>
                <w:sz w:val="18"/>
              </w:rPr>
              <w:t>&gt;Decimate/Crop Result</w:t>
            </w:r>
          </w:p>
          <w:bookmarkEnd w:id="8136"/>
        </w:tc>
        <w:tc>
          <w:tcPr>
            <w:tcBorders>
              <w:bottom w:val="single" w:sz="4" w:color="000000"/>
              <w:right w:val="single" w:sz="4" w:color="000000"/>
            </w:tcBorders>
            <w:tcMar>
              <w:top w:w="40" w:type="dxa"/>
              <w:left w:w="40" w:type="dxa"/>
              <w:bottom w:w="40" w:type="dxa"/>
              <w:right w:w="40" w:type="dxa"/>
            </w:tcMar>
            <w:vAlign w:val="top"/>
          </w:tcPr>
          <w:bookmarkStart w:id="8137" w:name="para_67052be1_8640_400c_adfe_fdc7669ad8"/>
          <w:p>
            <w:pPr>
              <w:spacing w:before="180" w:after="0" w:line="240" w:lineRule="auto"/>
              <w:jc w:val="center"/>
            </w:pPr>
            <w:r>
              <w:rPr>
                <w:rFonts w:ascii="Arial" w:hAnsi="Arial"/>
                <w:color w:val="000000"/>
                <w:sz w:val="18"/>
              </w:rPr>
              <w:t>(2020,00A2)</w:t>
            </w:r>
          </w:p>
          <w:bookmarkEnd w:id="8137"/>
        </w:tc>
        <w:tc>
          <w:tcPr>
            <w:tcBorders>
              <w:bottom w:val="single" w:sz="4" w:color="000000"/>
              <w:right w:val="single" w:sz="4" w:color="000000"/>
            </w:tcBorders>
            <w:tcMar>
              <w:top w:w="40" w:type="dxa"/>
              <w:left w:w="40" w:type="dxa"/>
              <w:bottom w:w="40" w:type="dxa"/>
              <w:right w:w="40" w:type="dxa"/>
            </w:tcMar>
            <w:vAlign w:val="top"/>
          </w:tcPr>
          <w:bookmarkStart w:id="8138" w:name="para_b592e7b6_1feb_4726_b679_90bb3cc854"/>
          <w:p>
            <w:pPr>
              <w:spacing w:before="180" w:after="0" w:line="240" w:lineRule="auto"/>
              <w:jc w:val="center"/>
            </w:pPr>
            <w:r>
              <w:rPr>
                <w:rFonts w:ascii="Arial" w:hAnsi="Arial"/>
                <w:color w:val="000000"/>
                <w:sz w:val="18"/>
              </w:rPr>
              <w:t>-/M</w:t>
            </w:r>
          </w:p>
          <w:bookmarkEnd w:id="8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9" w:name="para_dd18b2be_3113_4a8d_b102_469c322b86"/>
          <w:p>
            <w:pPr>
              <w:spacing w:before="180" w:after="0" w:line="240" w:lineRule="auto"/>
            </w:pPr>
            <w:r>
              <w:rPr>
                <w:rFonts w:ascii="Arial" w:hAnsi="Arial"/>
                <w:color w:val="000000"/>
                <w:sz w:val="18"/>
              </w:rPr>
              <w:t>&gt;Manufacturer</w:t>
            </w:r>
          </w:p>
          <w:bookmarkEnd w:id="8139"/>
        </w:tc>
        <w:tc>
          <w:tcPr>
            <w:tcBorders>
              <w:bottom w:val="single" w:sz="4" w:color="000000"/>
              <w:right w:val="single" w:sz="4" w:color="000000"/>
            </w:tcBorders>
            <w:tcMar>
              <w:top w:w="40" w:type="dxa"/>
              <w:left w:w="40" w:type="dxa"/>
              <w:bottom w:w="40" w:type="dxa"/>
              <w:right w:w="40" w:type="dxa"/>
            </w:tcMar>
            <w:vAlign w:val="top"/>
          </w:tcPr>
          <w:bookmarkStart w:id="8140" w:name="para_5ae9a2a9_72b4_401d_beb8_23abdffd37"/>
          <w:p>
            <w:pPr>
              <w:spacing w:before="180" w:after="0" w:line="240" w:lineRule="auto"/>
              <w:jc w:val="center"/>
            </w:pPr>
            <w:r>
              <w:rPr>
                <w:rFonts w:ascii="Arial" w:hAnsi="Arial"/>
                <w:color w:val="000000"/>
                <w:sz w:val="18"/>
              </w:rPr>
              <w:t>(0008,0070)</w:t>
            </w:r>
          </w:p>
          <w:bookmarkEnd w:id="8140"/>
        </w:tc>
        <w:tc>
          <w:tcPr>
            <w:tcBorders>
              <w:bottom w:val="single" w:sz="4" w:color="000000"/>
              <w:right w:val="single" w:sz="4" w:color="000000"/>
            </w:tcBorders>
            <w:tcMar>
              <w:top w:w="40" w:type="dxa"/>
              <w:left w:w="40" w:type="dxa"/>
              <w:bottom w:w="40" w:type="dxa"/>
              <w:right w:w="40" w:type="dxa"/>
            </w:tcMar>
            <w:vAlign w:val="top"/>
          </w:tcPr>
          <w:bookmarkStart w:id="8141" w:name="para_e398936a_bd16_4502_866c_13be7734fc"/>
          <w:p>
            <w:pPr>
              <w:spacing w:before="180" w:after="0" w:line="240" w:lineRule="auto"/>
              <w:jc w:val="center"/>
            </w:pPr>
            <w:r>
              <w:rPr>
                <w:rFonts w:ascii="Arial" w:hAnsi="Arial"/>
                <w:color w:val="000000"/>
                <w:sz w:val="18"/>
              </w:rPr>
              <w:t>-/M</w:t>
            </w:r>
          </w:p>
          <w:bookmarkEnd w:id="8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2" w:name="para_ec9bc9e8_c694_42fb_b406_e885f6cf5a"/>
          <w:p>
            <w:pPr>
              <w:spacing w:before="180" w:after="0" w:line="240" w:lineRule="auto"/>
            </w:pPr>
            <w:r>
              <w:rPr>
                <w:rFonts w:ascii="Arial" w:hAnsi="Arial"/>
                <w:color w:val="000000"/>
                <w:sz w:val="18"/>
              </w:rPr>
              <w:t>&gt;Manufacturer Model Name</w:t>
            </w:r>
          </w:p>
          <w:bookmarkEnd w:id="8142"/>
        </w:tc>
        <w:tc>
          <w:tcPr>
            <w:tcBorders>
              <w:bottom w:val="single" w:sz="4" w:color="000000"/>
              <w:right w:val="single" w:sz="4" w:color="000000"/>
            </w:tcBorders>
            <w:tcMar>
              <w:top w:w="40" w:type="dxa"/>
              <w:left w:w="40" w:type="dxa"/>
              <w:bottom w:w="40" w:type="dxa"/>
              <w:right w:w="40" w:type="dxa"/>
            </w:tcMar>
            <w:vAlign w:val="top"/>
          </w:tcPr>
          <w:bookmarkStart w:id="8143" w:name="para_9fc4cb0f_f6e1_4cd1_872c_382ffa8975"/>
          <w:p>
            <w:pPr>
              <w:spacing w:before="180" w:after="0" w:line="240" w:lineRule="auto"/>
              <w:jc w:val="center"/>
            </w:pPr>
            <w:r>
              <w:rPr>
                <w:rFonts w:ascii="Arial" w:hAnsi="Arial"/>
                <w:color w:val="000000"/>
                <w:sz w:val="18"/>
              </w:rPr>
              <w:t>(0008,1090)</w:t>
            </w:r>
          </w:p>
          <w:bookmarkEnd w:id="8143"/>
        </w:tc>
        <w:tc>
          <w:tcPr>
            <w:tcBorders>
              <w:bottom w:val="single" w:sz="4" w:color="000000"/>
              <w:right w:val="single" w:sz="4" w:color="000000"/>
            </w:tcBorders>
            <w:tcMar>
              <w:top w:w="40" w:type="dxa"/>
              <w:left w:w="40" w:type="dxa"/>
              <w:bottom w:w="40" w:type="dxa"/>
              <w:right w:w="40" w:type="dxa"/>
            </w:tcMar>
            <w:vAlign w:val="top"/>
          </w:tcPr>
          <w:bookmarkStart w:id="8144" w:name="para_590ee5a4_568a_4740_8fea_b8ea340dac"/>
          <w:p>
            <w:pPr>
              <w:spacing w:before="180" w:after="0" w:line="240" w:lineRule="auto"/>
              <w:jc w:val="center"/>
            </w:pPr>
            <w:r>
              <w:rPr>
                <w:rFonts w:ascii="Arial" w:hAnsi="Arial"/>
                <w:color w:val="000000"/>
                <w:sz w:val="18"/>
              </w:rPr>
              <w:t>-/M</w:t>
            </w:r>
          </w:p>
          <w:bookmarkEnd w:id="8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5" w:name="para_e5b54e43_3dcc_4cf6_81ca_2d01fae120"/>
          <w:p>
            <w:pPr>
              <w:spacing w:before="180" w:after="0" w:line="240" w:lineRule="auto"/>
            </w:pPr>
            <w:r>
              <w:rPr>
                <w:rFonts w:ascii="Arial" w:hAnsi="Arial"/>
                <w:color w:val="000000"/>
                <w:sz w:val="18"/>
              </w:rPr>
              <w:t>&gt;Printer Name</w:t>
            </w:r>
          </w:p>
          <w:bookmarkEnd w:id="8145"/>
        </w:tc>
        <w:tc>
          <w:tcPr>
            <w:tcBorders>
              <w:bottom w:val="single" w:sz="4" w:color="000000"/>
              <w:right w:val="single" w:sz="4" w:color="000000"/>
            </w:tcBorders>
            <w:tcMar>
              <w:top w:w="40" w:type="dxa"/>
              <w:left w:w="40" w:type="dxa"/>
              <w:bottom w:w="40" w:type="dxa"/>
              <w:right w:w="40" w:type="dxa"/>
            </w:tcMar>
            <w:vAlign w:val="top"/>
          </w:tcPr>
          <w:bookmarkStart w:id="8146" w:name="para_98130624_9bb0_4182_9cb9_80d8c7db1c"/>
          <w:p>
            <w:pPr>
              <w:spacing w:before="180" w:after="0" w:line="240" w:lineRule="auto"/>
              <w:jc w:val="center"/>
            </w:pPr>
            <w:r>
              <w:rPr>
                <w:rFonts w:ascii="Arial" w:hAnsi="Arial"/>
                <w:color w:val="000000"/>
                <w:sz w:val="18"/>
              </w:rPr>
              <w:t>(2110,0030)</w:t>
            </w:r>
          </w:p>
          <w:bookmarkEnd w:id="8146"/>
        </w:tc>
        <w:tc>
          <w:tcPr>
            <w:tcBorders>
              <w:bottom w:val="single" w:sz="4" w:color="000000"/>
              <w:right w:val="single" w:sz="4" w:color="000000"/>
            </w:tcBorders>
            <w:tcMar>
              <w:top w:w="40" w:type="dxa"/>
              <w:left w:w="40" w:type="dxa"/>
              <w:bottom w:w="40" w:type="dxa"/>
              <w:right w:w="40" w:type="dxa"/>
            </w:tcMar>
            <w:vAlign w:val="top"/>
          </w:tcPr>
          <w:bookmarkStart w:id="8147" w:name="para_f41ee668_d114_48d6_88c0_d84caa5abc"/>
          <w:p>
            <w:pPr>
              <w:spacing w:before="180" w:after="0" w:line="240" w:lineRule="auto"/>
              <w:jc w:val="center"/>
            </w:pPr>
            <w:r>
              <w:rPr>
                <w:rFonts w:ascii="Arial" w:hAnsi="Arial"/>
                <w:color w:val="000000"/>
                <w:sz w:val="18"/>
              </w:rPr>
              <w:t>-/M</w:t>
            </w:r>
          </w:p>
          <w:bookmarkEnd w:id="8147"/>
        </w:tc>
      </w:tr>
    </w:tbl>
    <w:bookmarkStart w:id="8148" w:name="para_8d5ca830_0d88_4f4f_ac68_218e059892"/>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8148"/>
    <w:bookmarkStart w:id="8149" w:name="sect_H_4_11_2_2_2"/>
    <w:p>
      <w:pPr>
        <w:spacing w:before="180" w:after="0" w:line="240" w:lineRule="auto"/>
      </w:pPr>
      <w:r>
        <w:rPr>
          <w:rFonts w:ascii="Arial" w:hAnsi="Arial"/>
          <w:b/>
          <w:color w:val="000000"/>
          <w:sz w:val="18"/>
        </w:rPr>
        <w:t>H.4.11.2.2.2 Behavior</w:t>
      </w:r>
    </w:p>
    <w:bookmarkEnd w:id="8149"/>
    <w:bookmarkStart w:id="8150" w:name="para_ce93a43e_6fa5_498a_9a45_3a1502ba80"/>
    <w:p>
      <w:pPr>
        <w:spacing w:before="180" w:after="0" w:line="240" w:lineRule="auto"/>
        <w:jc w:val="both"/>
      </w:pPr>
      <w:r>
        <w:rPr>
          <w:rFonts w:ascii="Arial" w:hAnsi="Arial"/>
          <w:color w:val="000000"/>
          <w:sz w:val="18"/>
        </w:rPr>
        <w:t>The SCU uses the N-GET to request the SCP to get a Printer Configuration Retrieval SOP Instance. The SCU shall specify in the N-GET request primitive the UID of the SOP Instance to be retrieved.</w:t>
      </w:r>
    </w:p>
    <w:bookmarkEnd w:id="8150"/>
    <w:bookmarkStart w:id="8151" w:name="para_7c67abb7_6383_4320_863b_c787f81329"/>
    <w:p>
      <w:pPr>
        <w:spacing w:before="180" w:after="0" w:line="240" w:lineRule="auto"/>
        <w:jc w:val="both"/>
      </w:pPr>
      <w:r>
        <w:rPr>
          <w:rFonts w:ascii="Arial" w:hAnsi="Arial"/>
          <w:color w:val="000000"/>
          <w:sz w:val="18"/>
        </w:rPr>
        <w:t>The SCP shall return the values for the specified Attributes of the specified SOP Instance.</w:t>
      </w:r>
    </w:p>
    <w:bookmarkEnd w:id="8151"/>
    <w:bookmarkStart w:id="8152" w:name="para_b7598d8d_f5ed_480d_b6ac_7ddc009450"/>
    <w:p>
      <w:pPr>
        <w:spacing w:before="180" w:after="0" w:line="240" w:lineRule="auto"/>
        <w:jc w:val="both"/>
      </w:pPr>
      <w:r>
        <w:rPr>
          <w:rFonts w:ascii="Arial" w:hAnsi="Arial"/>
          <w:color w:val="000000"/>
          <w:sz w:val="18"/>
        </w:rPr>
        <w:t>The SCP shall return the Status Code of the requested SOP Instance retrieval.</w:t>
      </w:r>
    </w:p>
    <w:bookmarkEnd w:id="8152"/>
    <w:bookmarkStart w:id="8153" w:name="para_e876da38_e477_4bfa_987d_ec433c55e9"/>
    <w:p>
      <w:pPr>
        <w:spacing w:before="180" w:after="0" w:line="240" w:lineRule="auto"/>
        <w:jc w:val="both"/>
      </w:pPr>
      <w:r>
        <w:rPr>
          <w:rFonts w:ascii="Arial" w:hAnsi="Arial"/>
          <w:color w:val="000000"/>
          <w:sz w:val="18"/>
        </w:rPr>
        <w:t>A Failure Status Code shall indicate that the SCP has not retrieved the SOP Instance.</w:t>
      </w:r>
    </w:p>
    <w:bookmarkEnd w:id="8153"/>
    <w:bookmarkStart w:id="8154" w:name="sect_H_4_11_2_2_3"/>
    <w:p>
      <w:pPr>
        <w:spacing w:before="180" w:after="0" w:line="240" w:lineRule="auto"/>
      </w:pPr>
      <w:r>
        <w:rPr>
          <w:rFonts w:ascii="Arial" w:hAnsi="Arial"/>
          <w:b/>
          <w:color w:val="000000"/>
          <w:sz w:val="18"/>
        </w:rPr>
        <w:t>H.4.11.2.2.3 Status</w:t>
      </w:r>
    </w:p>
    <w:bookmarkEnd w:id="8154"/>
    <w:bookmarkStart w:id="8155" w:name="para_d731bbe5_3cfa_43a1_a7b2_0f58f78ad0"/>
    <w:p>
      <w:pPr>
        <w:spacing w:before="180" w:after="0" w:line="240" w:lineRule="auto"/>
        <w:jc w:val="both"/>
      </w:pPr>
      <w:r>
        <w:rPr>
          <w:rFonts w:ascii="Arial" w:hAnsi="Arial"/>
          <w:color w:val="000000"/>
          <w:sz w:val="18"/>
        </w:rPr>
        <w:t xml:space="preserve">There are no specific Status Codes. See </w:t>
      </w:r>
      <w:hyperlink r:id="r548">
        <w:r>
          <w:rPr>
            <w:rFonts w:ascii="Arial" w:hAnsi="Arial"/>
            <w:color w:val="000000"/>
            <w:sz w:val="18"/>
          </w:rPr>
          <w:t>PS3.7</w:t>
        </w:r>
      </w:hyperlink>
      <w:r>
        <w:rPr>
          <w:rFonts w:ascii="Arial" w:hAnsi="Arial"/>
          <w:color w:val="000000"/>
          <w:sz w:val="18"/>
        </w:rPr>
        <w:t xml:space="preserve"> for response Status Codes.</w:t>
      </w:r>
    </w:p>
    <w:bookmarkEnd w:id="8155"/>
    <w:bookmarkStart w:id="8156" w:name="sect_H_4_11_3"/>
    <w:p>
      <w:pPr>
        <w:spacing w:before="180" w:after="0" w:line="240" w:lineRule="auto"/>
      </w:pPr>
      <w:r>
        <w:rPr>
          <w:rFonts w:ascii="Arial" w:hAnsi="Arial"/>
          <w:b/>
          <w:color w:val="000000"/>
          <w:sz w:val="26"/>
        </w:rPr>
        <w:t>H.4.11.3 SOP Class Definition and UID</w:t>
      </w:r>
    </w:p>
    <w:bookmarkEnd w:id="8156"/>
    <w:bookmarkStart w:id="8157" w:name="para_88eb847a_a3ea_474b_b97d_936c347733"/>
    <w:p>
      <w:pPr>
        <w:spacing w:before="180" w:after="0" w:line="240" w:lineRule="auto"/>
        <w:jc w:val="both"/>
      </w:pPr>
      <w:r>
        <w:rPr>
          <w:rFonts w:ascii="Arial" w:hAnsi="Arial"/>
          <w:color w:val="000000"/>
          <w:sz w:val="18"/>
        </w:rPr>
        <w:t>The Printer Configuration Retrieval SOP Class UID is "1.2.840.10008.5.1.1.16.376".</w:t>
      </w:r>
    </w:p>
    <w:bookmarkEnd w:id="8157"/>
    <w:bookmarkStart w:id="8158" w:name="sect_H_4_11_4"/>
    <w:p>
      <w:pPr>
        <w:spacing w:before="180" w:after="0" w:line="240" w:lineRule="auto"/>
      </w:pPr>
      <w:r>
        <w:rPr>
          <w:rFonts w:ascii="Arial" w:hAnsi="Arial"/>
          <w:b/>
          <w:color w:val="000000"/>
          <w:sz w:val="26"/>
        </w:rPr>
        <w:t>H.4.11.4 Reserved Identifications</w:t>
      </w:r>
    </w:p>
    <w:bookmarkEnd w:id="8158"/>
    <w:bookmarkStart w:id="8159" w:name="para_11f5d2fa_a885_4036_8b58_44642c5036"/>
    <w:p>
      <w:pPr>
        <w:spacing w:before="180" w:after="0" w:line="240" w:lineRule="auto"/>
        <w:jc w:val="both"/>
      </w:pPr>
      <w:r>
        <w:rPr>
          <w:rFonts w:ascii="Arial" w:hAnsi="Arial"/>
          <w:color w:val="000000"/>
          <w:sz w:val="18"/>
        </w:rPr>
        <w:t>The well-known UID of the Printer Configuration Retrieval SOP Instance is "1.2.840.10008.5.1.1.17.376".</w:t>
      </w:r>
    </w:p>
    <w:bookmarkEnd w:id="8159"/>
    <w:bookmarkStart w:id="8160" w:name="sect_H_4_12"/>
    <w:p>
      <w:pPr>
        <w:spacing w:before="180" w:after="0" w:line="240" w:lineRule="auto"/>
      </w:pPr>
      <w:r>
        <w:rPr>
          <w:rFonts w:ascii="Arial" w:hAnsi="Arial"/>
          <w:b/>
          <w:color w:val="000000"/>
          <w:sz w:val="24"/>
        </w:rPr>
        <w:t>H.4.12 Basic Print Image Overlay Box SOP Class (Retired)</w:t>
      </w:r>
    </w:p>
    <w:bookmarkEnd w:id="8160"/>
    <w:bookmarkStart w:id="8161" w:name="para_c0988831_3cff_4d01_80ba_6b04c72561"/>
    <w:p>
      <w:pPr>
        <w:spacing w:before="180" w:after="0" w:line="240" w:lineRule="auto"/>
        <w:jc w:val="both"/>
      </w:pPr>
      <w:r>
        <w:rPr>
          <w:rFonts w:ascii="Arial" w:hAnsi="Arial"/>
          <w:color w:val="000000"/>
          <w:sz w:val="18"/>
        </w:rPr>
        <w:t>This section was previously defined in DICOM. It is now retired. See PS 3.4-2004.</w:t>
      </w:r>
    </w:p>
    <w:bookmarkEnd w:id="8161"/>
    <w:bookmarkStart w:id="8162" w:name="sect_H_5"/>
    <w:p>
      <w:pPr>
        <w:spacing w:before="180" w:after="0" w:line="240" w:lineRule="auto"/>
      </w:pPr>
      <w:r>
        <w:rPr>
          <w:rFonts w:ascii="Arial" w:hAnsi="Arial"/>
          <w:b/>
          <w:color w:val="000000"/>
          <w:sz w:val="28"/>
        </w:rPr>
        <w:t>H.5 Association Negotiation</w:t>
      </w:r>
    </w:p>
    <w:bookmarkEnd w:id="8162"/>
    <w:bookmarkStart w:id="8163" w:name="para_3d14484d_47c3_4fee_9dd0_044916d24c"/>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is used to negotiate the supported SOP Classes or Meta SOP Classes. </w:t>
      </w:r>
      <w:hyperlink r:id="r549">
        <w:r>
          <w:rPr>
            <w:rFonts w:ascii="Arial" w:hAnsi="Arial"/>
            <w:color w:val="000000"/>
            <w:sz w:val="18"/>
          </w:rPr>
          <w:t>PS3.7</w:t>
        </w:r>
      </w:hyperlink>
      <w:r>
        <w:rPr>
          <w:rFonts w:ascii="Arial" w:hAnsi="Arial"/>
          <w:color w:val="000000"/>
          <w:sz w:val="18"/>
        </w:rPr>
        <w:t xml:space="preserve"> specifies the Association procedures.</w:t>
      </w:r>
    </w:p>
    <w:bookmarkEnd w:id="8163"/>
    <w:bookmarkStart w:id="8164" w:name="para_df3e1cd4_75e0_4dff_b457_537d6c06e4"/>
    <w:p>
      <w:pPr>
        <w:spacing w:before="180" w:after="0" w:line="240" w:lineRule="auto"/>
        <w:jc w:val="both"/>
      </w:pPr>
      <w:r>
        <w:rPr>
          <w:rFonts w:ascii="Arial" w:hAnsi="Arial"/>
          <w:color w:val="000000"/>
          <w:sz w:val="18"/>
        </w:rPr>
        <w:t>The negotiation procedure is used to negotiate the supported Meta SOP Classes and the supported optional SOP Classes. The SCU and SCP shall support at least one Meta SOP Class UID (e.g., Basic Grayscale Print Management Meta SOP Class) and may support additional optional SOP Classes.</w:t>
      </w:r>
    </w:p>
    <w:bookmarkEnd w:id="8164"/>
    <w:bookmarkStart w:id="8165" w:name="para_11b7cb0e_0404_48ff_802d_04cbc6a25e"/>
    <w:p>
      <w:pPr>
        <w:spacing w:before="180" w:after="0" w:line="240" w:lineRule="auto"/>
        <w:jc w:val="both"/>
      </w:pPr>
      <w:r>
        <w:rPr>
          <w:rFonts w:ascii="Arial" w:hAnsi="Arial"/>
          <w:color w:val="000000"/>
          <w:sz w:val="18"/>
        </w:rPr>
        <w:t>The Print Management Service Class does not support Extended Negotiation.</w:t>
      </w:r>
    </w:p>
    <w:bookmarkEnd w:id="8165"/>
    <w:bookmarkStart w:id="8166" w:name="para_26ffc13c_e31f_4dd8_a28b_1623fde68d"/>
    <w:p>
      <w:pPr>
        <w:spacing w:before="180" w:after="0" w:line="240" w:lineRule="auto"/>
        <w:jc w:val="both"/>
      </w:pPr>
      <w:r>
        <w:rPr>
          <w:rFonts w:ascii="Arial" w:hAnsi="Arial"/>
          <w:color w:val="000000"/>
          <w:sz w:val="18"/>
        </w:rPr>
        <w:t>The SCU shall specify in the A-ASSOCIATE request one Abstract Syntax, in a Presentation Context, for each supported SOP Class or Meta SOP Class.</w:t>
      </w:r>
    </w:p>
    <w:bookmarkEnd w:id="8166"/>
    <w:bookmarkStart w:id="8167" w:name="para_b3571265_2686_4e52_824b_6a5c6e178b"/>
    <w:p>
      <w:pPr>
        <w:spacing w:before="180" w:after="0" w:line="240" w:lineRule="auto"/>
        <w:jc w:val="both"/>
      </w:pPr>
      <w:r>
        <w:rPr>
          <w:rFonts w:ascii="Arial" w:hAnsi="Arial"/>
          <w:color w:val="000000"/>
          <w:sz w:val="18"/>
        </w:rPr>
        <w:t>If the Association is released or aborted then all the SOP Instances except the Print Job SOP Instance and the Printer SOP Instance are deleted.</w:t>
      </w:r>
    </w:p>
    <w:bookmarkEnd w:id="8167"/>
    <w:bookmarkStart w:id="8168" w:name="idp105553391424895"/>
    <w:p>
      <w:pPr>
        <w:keepNext/>
        <w:spacing w:before="180" w:after="0" w:line="240" w:lineRule="auto"/>
        <w:ind w:left="360" w:right="360" w:firstLine="0"/>
        <w:jc w:val="both"/>
      </w:pPr>
      <w:r>
        <w:rPr>
          <w:rFonts w:ascii="Arial" w:hAnsi="Arial"/>
          <w:color w:val="000000"/>
          <w:sz w:val="18"/>
        </w:rPr>
        <w:t>Note</w:t>
      </w:r>
    </w:p>
    <w:bookmarkEnd w:id="8168"/>
    <w:bookmarkStart w:id="8169" w:name="para_8355fe61_1d3b_4ebf_932a_d5b861f2c4"/>
    <w:p>
      <w:pPr>
        <w:spacing w:before="180" w:after="0" w:line="240" w:lineRule="auto"/>
        <w:ind w:left="360" w:right="360" w:firstLine="0"/>
        <w:jc w:val="both"/>
      </w:pPr>
      <w:r>
        <w:rPr>
          <w:rFonts w:ascii="Arial" w:hAnsi="Arial"/>
          <w:color w:val="000000"/>
          <w:sz w:val="18"/>
        </w:rPr>
        <w:t>Pending Print Jobs will still be printed after the release or abortion of the Association.</w:t>
      </w:r>
    </w:p>
    <w:bookmarkEnd w:id="8169"/>
    <w:bookmarkStart w:id="8170" w:name="sect_H_6"/>
    <w:p>
      <w:pPr>
        <w:spacing w:before="180" w:after="0" w:line="240" w:lineRule="auto"/>
      </w:pPr>
      <w:r>
        <w:rPr>
          <w:rFonts w:ascii="Arial" w:hAnsi="Arial"/>
          <w:b/>
          <w:color w:val="000000"/>
          <w:sz w:val="28"/>
        </w:rPr>
        <w:t>H.6 Example of Print Management SCU Session (Informative)</w:t>
      </w:r>
    </w:p>
    <w:bookmarkEnd w:id="8170"/>
    <w:bookmarkStart w:id="8171" w:name="sect_H_6_1"/>
    <w:p>
      <w:pPr>
        <w:spacing w:before="180" w:after="0" w:line="240" w:lineRule="auto"/>
      </w:pPr>
      <w:r>
        <w:rPr>
          <w:rFonts w:ascii="Arial" w:hAnsi="Arial"/>
          <w:b/>
          <w:color w:val="000000"/>
          <w:sz w:val="24"/>
        </w:rPr>
        <w:t>H.6.1 Simple Example</w:t>
      </w:r>
    </w:p>
    <w:bookmarkEnd w:id="8171"/>
    <w:bookmarkStart w:id="8172" w:name="para_b73af70a_e85b_446e_931d_05f414a646"/>
    <w:p>
      <w:pPr>
        <w:spacing w:before="180" w:after="0" w:line="240" w:lineRule="auto"/>
        <w:jc w:val="both"/>
      </w:pPr>
      <w:r>
        <w:rPr>
          <w:rFonts w:ascii="Arial" w:hAnsi="Arial"/>
          <w:color w:val="000000"/>
          <w:sz w:val="18"/>
        </w:rPr>
        <w:t xml:space="preserve">Moved to </w:t>
      </w:r>
      <w:hyperlink r:id="r550">
        <w:r>
          <w:rPr>
            <w:rFonts w:ascii="Arial" w:hAnsi="Arial"/>
            <w:color w:val="000000"/>
            <w:sz w:val="18"/>
          </w:rPr>
          <w:t>PS3.17</w:t>
        </w:r>
      </w:hyperlink>
      <w:r>
        <w:rPr>
          <w:rFonts w:ascii="Arial" w:hAnsi="Arial"/>
          <w:color w:val="000000"/>
          <w:sz w:val="18"/>
        </w:rPr>
        <w:t>.</w:t>
      </w:r>
    </w:p>
    <w:bookmarkEnd w:id="8172"/>
    <w:bookmarkStart w:id="8173" w:name="sect_H_6_2"/>
    <w:p>
      <w:pPr>
        <w:spacing w:before="180" w:after="0" w:line="240" w:lineRule="auto"/>
      </w:pPr>
      <w:r>
        <w:rPr>
          <w:rFonts w:ascii="Arial" w:hAnsi="Arial"/>
          <w:b/>
          <w:color w:val="000000"/>
          <w:sz w:val="24"/>
        </w:rPr>
        <w:t>H.6.2 Advanced Example (Retired)</w:t>
      </w:r>
    </w:p>
    <w:bookmarkEnd w:id="8173"/>
    <w:bookmarkStart w:id="8174" w:name="para_3be23e09_8eba_47a3_a358_16c000f0f8"/>
    <w:p>
      <w:pPr>
        <w:spacing w:before="180" w:after="0" w:line="240" w:lineRule="auto"/>
        <w:jc w:val="both"/>
      </w:pPr>
      <w:r>
        <w:rPr>
          <w:rFonts w:ascii="Arial" w:hAnsi="Arial"/>
          <w:color w:val="000000"/>
          <w:sz w:val="18"/>
        </w:rPr>
        <w:t>This section was previously defined in DICOM. It is now retired. See PS 3.4-1998.</w:t>
      </w:r>
    </w:p>
    <w:bookmarkEnd w:id="8174"/>
    <w:bookmarkStart w:id="8175" w:name="sect_H_7"/>
    <w:p>
      <w:pPr>
        <w:spacing w:before="180" w:after="0" w:line="240" w:lineRule="auto"/>
      </w:pPr>
      <w:r>
        <w:rPr>
          <w:rFonts w:ascii="Arial" w:hAnsi="Arial"/>
          <w:b/>
          <w:color w:val="000000"/>
          <w:sz w:val="28"/>
        </w:rPr>
        <w:t>H.7 Example of the Pull Print Request Meta SOP Class (Informative)</w:t>
      </w:r>
    </w:p>
    <w:bookmarkEnd w:id="8175"/>
    <w:bookmarkStart w:id="8176" w:name="para_b8a29704_3d69_45ea_9b74_bb47e61af6"/>
    <w:p>
      <w:pPr>
        <w:spacing w:before="180" w:after="0" w:line="240" w:lineRule="auto"/>
        <w:jc w:val="both"/>
      </w:pPr>
      <w:r>
        <w:rPr>
          <w:rFonts w:ascii="Arial" w:hAnsi="Arial"/>
          <w:color w:val="000000"/>
          <w:sz w:val="18"/>
        </w:rPr>
        <w:t>This section was previously defined in DICOM. It is now retired. See PS 3.4-2004.</w:t>
      </w:r>
    </w:p>
    <w:bookmarkEnd w:id="8176"/>
    <w:bookmarkStart w:id="8177" w:name="sect_H_8"/>
    <w:p>
      <w:pPr>
        <w:spacing w:before="180" w:after="0" w:line="240" w:lineRule="auto"/>
      </w:pPr>
      <w:r>
        <w:rPr>
          <w:rFonts w:ascii="Arial" w:hAnsi="Arial"/>
          <w:b/>
          <w:color w:val="000000"/>
          <w:sz w:val="28"/>
        </w:rPr>
        <w:t>H.8 Overlay Examples (Informative)</w:t>
      </w:r>
    </w:p>
    <w:bookmarkEnd w:id="8177"/>
    <w:bookmarkStart w:id="8178" w:name="para_52c8fb17_bb5b_4e81_98d1_5974689065"/>
    <w:p>
      <w:pPr>
        <w:spacing w:before="180" w:after="0" w:line="240" w:lineRule="auto"/>
        <w:jc w:val="both"/>
      </w:pPr>
      <w:r>
        <w:rPr>
          <w:rFonts w:ascii="Arial" w:hAnsi="Arial"/>
          <w:color w:val="000000"/>
          <w:sz w:val="18"/>
        </w:rPr>
        <w:t>This section was previously defined in DICOM. It is now retired. See PS 3.4-2004.</w:t>
      </w:r>
    </w:p>
    <w:bookmarkEnd w:id="8178"/>
    <w:p>
      <w:pPr>
        <w:sectPr>
          <w:headerReference w:type="default" r:id="r504"/>
          <w:headerReference w:type="even" r:id="r505"/>
          <w:headerReference w:type="first" r:id="r503"/>
          <w:footerReference w:type="default" r:id="r507"/>
          <w:footerReference w:type="even" r:id="r508"/>
          <w:footerReference w:type="first" r:id="r506"/>
          <w:pgSz w:w="12240" w:h="15840"/>
          <w:pgMar w:top="1440" w:bottom="1440" w:left="1080" w:right="720" w:header="720" w:footer="720" w:gutter="0"/>
          <w:pgNumType w:fmt="decimal"/>
          <w:titlePg/>
        </w:sectPr>
      </w:pPr>
    </w:p>
    <w:bookmarkStart w:id="8179" w:name="chapter_I"/>
    <w:p>
      <w:pPr>
        <w:keepNext/>
        <w:spacing w:before="180" w:after="0" w:line="240" w:lineRule="auto"/>
      </w:pPr>
      <w:r>
        <w:rPr>
          <w:rFonts w:ascii="Arial" w:hAnsi="Arial"/>
          <w:b/>
          <w:color w:val="000000"/>
          <w:sz w:val="50"/>
        </w:rPr>
        <w:t>I Media Storage Service Class (Normative)</w:t>
      </w:r>
    </w:p>
    <w:bookmarkEnd w:id="8179"/>
    <w:bookmarkStart w:id="8180" w:name="sect_I_1"/>
    <w:p>
      <w:pPr>
        <w:spacing w:before="180" w:after="0" w:line="240" w:lineRule="auto"/>
      </w:pPr>
      <w:r>
        <w:rPr>
          <w:rFonts w:ascii="Arial" w:hAnsi="Arial"/>
          <w:b/>
          <w:color w:val="000000"/>
          <w:sz w:val="28"/>
        </w:rPr>
        <w:t>I.1 Overview</w:t>
      </w:r>
    </w:p>
    <w:bookmarkEnd w:id="8180"/>
    <w:bookmarkStart w:id="8181" w:name="sect_I_1_1"/>
    <w:p>
      <w:pPr>
        <w:spacing w:before="180" w:after="0" w:line="240" w:lineRule="auto"/>
      </w:pPr>
      <w:r>
        <w:rPr>
          <w:rFonts w:ascii="Arial" w:hAnsi="Arial"/>
          <w:b/>
          <w:color w:val="000000"/>
          <w:sz w:val="24"/>
        </w:rPr>
        <w:t>I.1.1 Scope</w:t>
      </w:r>
    </w:p>
    <w:bookmarkEnd w:id="8181"/>
    <w:bookmarkStart w:id="8182" w:name="para_ecdcf806_1356_4806_8720_61f090490d"/>
    <w:p>
      <w:pPr>
        <w:spacing w:before="180" w:after="0" w:line="240" w:lineRule="auto"/>
        <w:jc w:val="both"/>
      </w:pPr>
      <w:r>
        <w:rPr>
          <w:rFonts w:ascii="Arial" w:hAnsi="Arial"/>
          <w:color w:val="000000"/>
          <w:sz w:val="18"/>
        </w:rPr>
        <w:t>The Media Storage Service Class defines an application-level class-of-service that facilitates the simple transfer of images and associated information between DICOM AEs by means of Storage Media. It supports:</w:t>
      </w:r>
    </w:p>
    <w:bookmarkEnd w:id="8182"/>
    <w:bookmarkStart w:id="8183" w:name="idp105553391405311"/>
    <w:bookmarkStart w:id="8184" w:name="idp105553391405695"/>
    <w:bookmarkStart w:id="8185" w:name="para_b0ab6cc4_18de_43d0_ac0a_d2e06e026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Interchange of images and a wide range of associated information.</w:t>
      </w:r>
    </w:p>
    <w:bookmarkEnd w:id="8185"/>
    <w:bookmarkEnd w:id="8184"/>
    <w:bookmarkEnd w:id="8183"/>
    <w:bookmarkStart w:id="8186" w:name="sect_I_1_2"/>
    <w:p>
      <w:pPr>
        <w:spacing w:before="180" w:after="0" w:line="240" w:lineRule="auto"/>
      </w:pPr>
      <w:r>
        <w:rPr>
          <w:rFonts w:ascii="Arial" w:hAnsi="Arial"/>
          <w:b/>
          <w:color w:val="000000"/>
          <w:sz w:val="24"/>
        </w:rPr>
        <w:t>I.1.2 Service Definition</w:t>
      </w:r>
    </w:p>
    <w:bookmarkEnd w:id="8186"/>
    <w:bookmarkStart w:id="8187" w:name="para_4326fe1e_060f_45ec_8d42_f38027aef8"/>
    <w:p>
      <w:pPr>
        <w:spacing w:before="180" w:after="0" w:line="240" w:lineRule="auto"/>
        <w:jc w:val="both"/>
      </w:pPr>
      <w:r>
        <w:rPr>
          <w:rFonts w:ascii="Arial" w:hAnsi="Arial"/>
          <w:color w:val="000000"/>
          <w:sz w:val="18"/>
        </w:rPr>
        <w:t xml:space="preserve">DICOM AEs support a SOP Class of the Media Storage Service Class by performing one or more roles among the three roles FSC, FSR or FSU. SOP Classes of the Media Storage Service Class use the Media Storage Services (M-WRITE, M-READ, M-DELETE, M-INQUIRE FILE-SET and M-INQUIRE FILE). These Services are defined in </w:t>
      </w:r>
      <w:hyperlink r:id="r557">
        <w:r>
          <w:rPr>
            <w:rFonts w:ascii="Arial" w:hAnsi="Arial"/>
            <w:color w:val="000000"/>
            <w:sz w:val="18"/>
          </w:rPr>
          <w:t>PS3.10</w:t>
        </w:r>
      </w:hyperlink>
      <w:r>
        <w:rPr>
          <w:rFonts w:ascii="Arial" w:hAnsi="Arial"/>
          <w:color w:val="000000"/>
          <w:sz w:val="18"/>
        </w:rPr>
        <w:t>.</w:t>
      </w:r>
    </w:p>
    <w:bookmarkEnd w:id="8187"/>
    <w:bookmarkStart w:id="8188" w:name="sect_I_2"/>
    <w:p>
      <w:pPr>
        <w:spacing w:before="180" w:after="0" w:line="240" w:lineRule="auto"/>
      </w:pPr>
      <w:r>
        <w:rPr>
          <w:rFonts w:ascii="Arial" w:hAnsi="Arial"/>
          <w:b/>
          <w:color w:val="000000"/>
          <w:sz w:val="28"/>
        </w:rPr>
        <w:t>I.2 Behavior</w:t>
      </w:r>
    </w:p>
    <w:bookmarkEnd w:id="8188"/>
    <w:bookmarkStart w:id="8189" w:name="para_05df7af1_c346_49e4_b6fb_236e646c3c"/>
    <w:p>
      <w:pPr>
        <w:spacing w:before="180" w:after="0" w:line="240" w:lineRule="auto"/>
        <w:jc w:val="both"/>
      </w:pPr>
      <w:r>
        <w:rPr>
          <w:rFonts w:ascii="Arial" w:hAnsi="Arial"/>
          <w:color w:val="000000"/>
          <w:sz w:val="18"/>
        </w:rPr>
        <w:t>This Section discusses the FSC, FSR and FSU behavior for SOP Classes of the Media Storage Service Class.</w:t>
      </w:r>
    </w:p>
    <w:bookmarkEnd w:id="8189"/>
    <w:bookmarkStart w:id="8190" w:name="sect_I_2_1"/>
    <w:p>
      <w:pPr>
        <w:spacing w:before="180" w:after="0" w:line="240" w:lineRule="auto"/>
      </w:pPr>
      <w:r>
        <w:rPr>
          <w:rFonts w:ascii="Arial" w:hAnsi="Arial"/>
          <w:b/>
          <w:color w:val="000000"/>
          <w:sz w:val="24"/>
        </w:rPr>
        <w:t>I.2.1 Behavior of an FSC</w:t>
      </w:r>
    </w:p>
    <w:bookmarkEnd w:id="8190"/>
    <w:bookmarkStart w:id="8191" w:name="para_c0ad733c_9e6f_4901_beae_cfad488436"/>
    <w:p>
      <w:pPr>
        <w:spacing w:before="180" w:after="0" w:line="240" w:lineRule="auto"/>
        <w:jc w:val="both"/>
      </w:pPr>
      <w:r>
        <w:rPr>
          <w:rFonts w:ascii="Arial" w:hAnsi="Arial"/>
          <w:color w:val="000000"/>
          <w:sz w:val="18"/>
        </w:rPr>
        <w:t>The FSC shall be able to create a DICOMDIR File containing the Media Storage Directory SOP Class for the created File-set and create zero or more Files belonging to the File-set by invoking M-WRITE Operations with SOP Instances that meet the requirements of the corresponding IOD. It is the responsibility of the FSC to ensure that the M-WRITE results in the creation of a correctly formatted DICOM File. The manner in which this is achieved is beyond the scope of the DICOM Standard.</w:t>
      </w:r>
    </w:p>
    <w:bookmarkEnd w:id="8191"/>
    <w:bookmarkStart w:id="8192" w:name="para_d6d20a40_59ed_4c1a_9f95_b56a6fc5f0"/>
    <w:p>
      <w:pPr>
        <w:spacing w:before="180" w:after="0" w:line="240" w:lineRule="auto"/>
        <w:jc w:val="both"/>
      </w:pPr>
      <w:r>
        <w:rPr>
          <w:rFonts w:ascii="Arial" w:hAnsi="Arial"/>
          <w:color w:val="000000"/>
          <w:sz w:val="18"/>
        </w:rPr>
        <w:t>The FSC shall support the Media Storage Operation M-INQUIRE FILE-SET and may optionally support the M-INQUIRE FILE.</w:t>
      </w:r>
    </w:p>
    <w:bookmarkEnd w:id="8192"/>
    <w:bookmarkStart w:id="8193" w:name="sect_I_2_2"/>
    <w:p>
      <w:pPr>
        <w:spacing w:before="180" w:after="0" w:line="240" w:lineRule="auto"/>
      </w:pPr>
      <w:r>
        <w:rPr>
          <w:rFonts w:ascii="Arial" w:hAnsi="Arial"/>
          <w:b/>
          <w:color w:val="000000"/>
          <w:sz w:val="24"/>
        </w:rPr>
        <w:t>I.2.2 Behavior of an FSR</w:t>
      </w:r>
    </w:p>
    <w:bookmarkEnd w:id="8193"/>
    <w:bookmarkStart w:id="8194" w:name="para_1a107337_b7b7_43ef_b8d5_55b656ff18"/>
    <w:p>
      <w:pPr>
        <w:spacing w:before="180" w:after="0" w:line="240" w:lineRule="auto"/>
        <w:jc w:val="both"/>
      </w:pPr>
      <w:r>
        <w:rPr>
          <w:rFonts w:ascii="Arial" w:hAnsi="Arial"/>
          <w:color w:val="000000"/>
          <w:sz w:val="18"/>
        </w:rPr>
        <w:t>The FSR shall be able to recognize a File-set and the corresponding DICOMDIR containing the Media Storage Directory SOP Class. A valid File-set may contain only a DICOMDIR and no other files. If a File-set contains other files with stored SOP Instance, the FSR shall be capable of invoking M-READ Operations to access the content of the Files of the File-set. The manner in which this is achieved is beyond the scope of the DICOM Standard.</w:t>
      </w:r>
    </w:p>
    <w:bookmarkEnd w:id="8194"/>
    <w:bookmarkStart w:id="8195" w:name="para_611e1a03_8e98_4c1d_8154_84d2fb18c9"/>
    <w:p>
      <w:pPr>
        <w:spacing w:before="180" w:after="0" w:line="240" w:lineRule="auto"/>
        <w:jc w:val="both"/>
      </w:pPr>
      <w:r>
        <w:rPr>
          <w:rFonts w:ascii="Arial" w:hAnsi="Arial"/>
          <w:color w:val="000000"/>
          <w:sz w:val="18"/>
        </w:rPr>
        <w:t>The FSR shall support the Media Storage Operation M-INQUIRE FILE and may optionally support the M-INQUIRE FILE-SET.</w:t>
      </w:r>
    </w:p>
    <w:bookmarkEnd w:id="8195"/>
    <w:bookmarkStart w:id="8196" w:name="sect_I_2_3"/>
    <w:p>
      <w:pPr>
        <w:spacing w:before="180" w:after="0" w:line="240" w:lineRule="auto"/>
      </w:pPr>
      <w:r>
        <w:rPr>
          <w:rFonts w:ascii="Arial" w:hAnsi="Arial"/>
          <w:b/>
          <w:color w:val="000000"/>
          <w:sz w:val="24"/>
        </w:rPr>
        <w:t>I.2.3 Behavior of an FSU</w:t>
      </w:r>
    </w:p>
    <w:bookmarkEnd w:id="8196"/>
    <w:bookmarkStart w:id="8197" w:name="para_b9a7857f_cb1b_4d12_92f5_ffc83877fa"/>
    <w:p>
      <w:pPr>
        <w:spacing w:before="180" w:after="0" w:line="240" w:lineRule="auto"/>
        <w:jc w:val="both"/>
      </w:pPr>
      <w:r>
        <w:rPr>
          <w:rFonts w:ascii="Arial" w:hAnsi="Arial"/>
          <w:color w:val="000000"/>
          <w:sz w:val="18"/>
        </w:rPr>
        <w:t>The FSU shall be able to recognize a File-set and the corresponding DICOMDIR containing the Media Storage Directory SOP Class. A valid File-set may contain only a DICOMDIR and no other files. If a File-set contains other files with stored SOP Instances, the FSU shall be capable of invoking M-READ Operations to access the content of the Files of the File-set. The manner in which this is achieved is beyond the scope of the DICOM Standard.</w:t>
      </w:r>
    </w:p>
    <w:bookmarkEnd w:id="8197"/>
    <w:bookmarkStart w:id="8198" w:name="para_db4ef5e6_af84_492b_86d8_543b5694ae"/>
    <w:p>
      <w:pPr>
        <w:spacing w:before="180" w:after="0" w:line="240" w:lineRule="auto"/>
        <w:jc w:val="both"/>
      </w:pPr>
      <w:r>
        <w:rPr>
          <w:rFonts w:ascii="Arial" w:hAnsi="Arial"/>
          <w:color w:val="000000"/>
          <w:sz w:val="18"/>
        </w:rPr>
        <w:t>The FSU shall support the Media Storage Operation M-INQUIRE FILE and the M-INQUIRE FILE-SET.</w:t>
      </w:r>
    </w:p>
    <w:bookmarkEnd w:id="8198"/>
    <w:bookmarkStart w:id="8199" w:name="para_c38557de_c225_4292_addd_c0d52791d9"/>
    <w:p>
      <w:pPr>
        <w:spacing w:before="180" w:after="0" w:line="240" w:lineRule="auto"/>
        <w:jc w:val="both"/>
      </w:pPr>
      <w:r>
        <w:rPr>
          <w:rFonts w:ascii="Arial" w:hAnsi="Arial"/>
          <w:color w:val="000000"/>
          <w:sz w:val="18"/>
        </w:rPr>
        <w:t>The FSU shall be able to create one or more new Files belonging to the File-set by invoking M-WRITE Operations with SOP Instances that meet the requirements of the corresponding IOD. It is the responsibility of the FSU to ensure that the M-WRITE results in the creation of a correctly formatted DICOM File. The manner in which this is achieved is beyond the scope of the DICOM Standard. The FSU shall be able to update the contents of the DICOMDIR File by using M-DELETE and or M-WRITE Operations.</w:t>
      </w:r>
    </w:p>
    <w:bookmarkEnd w:id="8199"/>
    <w:bookmarkStart w:id="8200" w:name="sect_I_3"/>
    <w:p>
      <w:pPr>
        <w:spacing w:before="180" w:after="0" w:line="240" w:lineRule="auto"/>
      </w:pPr>
      <w:r>
        <w:rPr>
          <w:rFonts w:ascii="Arial" w:hAnsi="Arial"/>
          <w:b/>
          <w:color w:val="000000"/>
          <w:sz w:val="28"/>
        </w:rPr>
        <w:t>I.3 Conformance</w:t>
      </w:r>
    </w:p>
    <w:bookmarkEnd w:id="8200"/>
    <w:bookmarkStart w:id="8201" w:name="sect_I_3_1"/>
    <w:p>
      <w:pPr>
        <w:spacing w:before="180" w:after="0" w:line="240" w:lineRule="auto"/>
      </w:pPr>
      <w:r>
        <w:rPr>
          <w:rFonts w:ascii="Arial" w:hAnsi="Arial"/>
          <w:b/>
          <w:color w:val="000000"/>
          <w:sz w:val="24"/>
        </w:rPr>
        <w:t>I.3.1 Conformance as an FSC</w:t>
      </w:r>
    </w:p>
    <w:bookmarkEnd w:id="8201"/>
    <w:bookmarkStart w:id="8202" w:name="para_a77034b8_7991_4a21_a632_6d2ce50f74"/>
    <w:p>
      <w:pPr>
        <w:spacing w:before="180" w:after="0" w:line="240" w:lineRule="auto"/>
        <w:jc w:val="both"/>
      </w:pPr>
      <w:r>
        <w:rPr>
          <w:rFonts w:ascii="Arial" w:hAnsi="Arial"/>
          <w:color w:val="000000"/>
          <w:sz w:val="18"/>
        </w:rPr>
        <w:t>An implementation that conforms to one of the SOP Classes of the Media Storage Service Class:</w:t>
      </w:r>
    </w:p>
    <w:bookmarkEnd w:id="8202"/>
    <w:bookmarkStart w:id="8203" w:name="idp105553391388031"/>
    <w:bookmarkStart w:id="8204" w:name="idp105553391388415"/>
    <w:bookmarkStart w:id="8205" w:name="para_87fbf57d_aca6_404c_aac7_7f7536afb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shall meet the requirements specified in </w:t>
      </w:r>
      <w:hyperlink w:anchor="sect_I_2_1">
        <w:r>
          <w:rPr>
            <w:rFonts w:ascii="Arial" w:hAnsi="Arial"/>
            <w:color w:val="000000"/>
            <w:sz w:val="18"/>
          </w:rPr>
          <w:t>Section I.2.1</w:t>
        </w:r>
      </w:hyperlink>
      <w:r>
        <w:rPr>
          <w:rFonts w:ascii="Arial" w:hAnsi="Arial"/>
          <w:color w:val="000000"/>
          <w:sz w:val="18"/>
        </w:rPr>
        <w:t>;</w:t>
      </w:r>
    </w:p>
    <w:bookmarkEnd w:id="8205"/>
    <w:bookmarkEnd w:id="8204"/>
    <w:bookmarkEnd w:id="8203"/>
    <w:bookmarkStart w:id="8206" w:name="idp105553391389823"/>
    <w:bookmarkStart w:id="8207" w:name="para_79a0f865_d5dd_40d5_95c8_deb16d8303"/>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shall meet the requirements specified in </w:t>
      </w:r>
      <w:hyperlink r:id="r558">
        <w:r>
          <w:rPr>
            <w:rFonts w:ascii="Arial" w:hAnsi="Arial"/>
            <w:color w:val="000000"/>
            <w:sz w:val="18"/>
          </w:rPr>
          <w:t>PS3.10</w:t>
        </w:r>
      </w:hyperlink>
      <w:r>
        <w:rPr>
          <w:rFonts w:ascii="Arial" w:hAnsi="Arial"/>
          <w:color w:val="000000"/>
          <w:sz w:val="18"/>
        </w:rPr>
        <w:t>;</w:t>
      </w:r>
    </w:p>
    <w:bookmarkEnd w:id="8207"/>
    <w:bookmarkEnd w:id="8206"/>
    <w:bookmarkStart w:id="8208" w:name="idp105553391391359"/>
    <w:bookmarkStart w:id="8209" w:name="para_fce6343a_d3ea_4749_8085_17ff98f3b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shall perform M-WRITE Operations according to the SOP Class specification identified by the SOP Class UID in the Meta File Information;</w:t>
      </w:r>
    </w:p>
    <w:bookmarkEnd w:id="8209"/>
    <w:bookmarkEnd w:id="8208"/>
    <w:bookmarkStart w:id="8210" w:name="idp105553391392255"/>
    <w:bookmarkStart w:id="8211" w:name="para_bfd90c6b_d581_4206_8f42_097dccb8fd"/>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shall support the Media Storage Directory SOP Class (stored in the DICOMDIR File).</w:t>
      </w:r>
    </w:p>
    <w:bookmarkEnd w:id="8211"/>
    <w:bookmarkEnd w:id="8210"/>
    <w:bookmarkStart w:id="8212" w:name="sect_I_3_2"/>
    <w:p>
      <w:pPr>
        <w:spacing w:before="180" w:after="0" w:line="240" w:lineRule="auto"/>
      </w:pPr>
      <w:r>
        <w:rPr>
          <w:rFonts w:ascii="Arial" w:hAnsi="Arial"/>
          <w:b/>
          <w:color w:val="000000"/>
          <w:sz w:val="24"/>
        </w:rPr>
        <w:t>I.3.2 Conformance as an FSR</w:t>
      </w:r>
    </w:p>
    <w:bookmarkEnd w:id="8212"/>
    <w:bookmarkStart w:id="8213" w:name="para_a5a618a7_5785_4095_8c29_77cd062447"/>
    <w:p>
      <w:pPr>
        <w:spacing w:before="180" w:after="0" w:line="240" w:lineRule="auto"/>
        <w:jc w:val="both"/>
      </w:pPr>
      <w:r>
        <w:rPr>
          <w:rFonts w:ascii="Arial" w:hAnsi="Arial"/>
          <w:color w:val="000000"/>
          <w:sz w:val="18"/>
        </w:rPr>
        <w:t>An implementation that conforms to one of the SOP Classes of the Media Storage Service Class:</w:t>
      </w:r>
    </w:p>
    <w:bookmarkEnd w:id="8213"/>
    <w:bookmarkStart w:id="8214" w:name="idp105553391394943"/>
    <w:bookmarkStart w:id="8215" w:name="idp105553391395327"/>
    <w:bookmarkStart w:id="8216" w:name="para_524eb07b_088f_48d2_8a9e_1d97444e3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shall meet the requirements specified in </w:t>
      </w:r>
      <w:hyperlink w:anchor="sect_I_2_2">
        <w:r>
          <w:rPr>
            <w:rFonts w:ascii="Arial" w:hAnsi="Arial"/>
            <w:color w:val="000000"/>
            <w:sz w:val="18"/>
          </w:rPr>
          <w:t>Section I.2.2</w:t>
        </w:r>
      </w:hyperlink>
      <w:r>
        <w:rPr>
          <w:rFonts w:ascii="Arial" w:hAnsi="Arial"/>
          <w:color w:val="000000"/>
          <w:sz w:val="18"/>
        </w:rPr>
        <w:t>;</w:t>
      </w:r>
    </w:p>
    <w:bookmarkEnd w:id="8216"/>
    <w:bookmarkEnd w:id="8215"/>
    <w:bookmarkEnd w:id="8214"/>
    <w:bookmarkStart w:id="8217" w:name="idp105553391396735"/>
    <w:bookmarkStart w:id="8218" w:name="para_2cb89bb8_f4ac_4dff_9571_b84df4fd1c"/>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shall meet the requirements specified in </w:t>
      </w:r>
      <w:hyperlink r:id="r559">
        <w:r>
          <w:rPr>
            <w:rFonts w:ascii="Arial" w:hAnsi="Arial"/>
            <w:color w:val="000000"/>
            <w:sz w:val="18"/>
          </w:rPr>
          <w:t>PS3.10</w:t>
        </w:r>
      </w:hyperlink>
      <w:r>
        <w:rPr>
          <w:rFonts w:ascii="Arial" w:hAnsi="Arial"/>
          <w:color w:val="000000"/>
          <w:sz w:val="18"/>
        </w:rPr>
        <w:t>;</w:t>
      </w:r>
    </w:p>
    <w:bookmarkEnd w:id="8218"/>
    <w:bookmarkEnd w:id="8217"/>
    <w:bookmarkStart w:id="8219" w:name="idp105553391398271"/>
    <w:bookmarkStart w:id="8220" w:name="para_477be1bb_c104_4aea_99e2_1181b92b82"/>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shall perform M-READ Operations according to the SOP Class specification identified by the SOP Class UID in the Meta File Information. M-READ of non-supported SOP Classes shall simply result in ignoring such stored Data Sets;</w:t>
      </w:r>
    </w:p>
    <w:bookmarkEnd w:id="8220"/>
    <w:bookmarkEnd w:id="8219"/>
    <w:bookmarkStart w:id="8221" w:name="idp105553391399167"/>
    <w:bookmarkStart w:id="8222" w:name="para_f02d217d_7c3b_4056_83ab_06611c546a"/>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8222"/>
    <w:bookmarkEnd w:id="8221"/>
    <w:bookmarkStart w:id="8223" w:name="sect_I_3_3"/>
    <w:p>
      <w:pPr>
        <w:spacing w:before="180" w:after="0" w:line="240" w:lineRule="auto"/>
      </w:pPr>
      <w:r>
        <w:rPr>
          <w:rFonts w:ascii="Arial" w:hAnsi="Arial"/>
          <w:b/>
          <w:color w:val="000000"/>
          <w:sz w:val="24"/>
        </w:rPr>
        <w:t>I.3.3 Conformance as an FSU</w:t>
      </w:r>
    </w:p>
    <w:bookmarkEnd w:id="8223"/>
    <w:bookmarkStart w:id="8224" w:name="para_187651dd_f208_4d45_8ab3_04e2115c61"/>
    <w:p>
      <w:pPr>
        <w:spacing w:before="180" w:after="0" w:line="240" w:lineRule="auto"/>
        <w:jc w:val="both"/>
      </w:pPr>
      <w:r>
        <w:rPr>
          <w:rFonts w:ascii="Arial" w:hAnsi="Arial"/>
          <w:color w:val="000000"/>
          <w:sz w:val="18"/>
        </w:rPr>
        <w:t>An implementation that conforms to one of the SOP Classes of the Media Storage Service Class:</w:t>
      </w:r>
    </w:p>
    <w:bookmarkEnd w:id="8224"/>
    <w:bookmarkStart w:id="8225" w:name="idp105553391401855"/>
    <w:bookmarkStart w:id="8226" w:name="idp105553391402239"/>
    <w:bookmarkStart w:id="8227" w:name="para_ba81bd4d_7d15_4798_9f58_165ee896f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shall meet the requirements specified in </w:t>
      </w:r>
      <w:hyperlink w:anchor="sect_I_2_3">
        <w:r>
          <w:rPr>
            <w:rFonts w:ascii="Arial" w:hAnsi="Arial"/>
            <w:color w:val="000000"/>
            <w:sz w:val="18"/>
          </w:rPr>
          <w:t>Section I.2.3</w:t>
        </w:r>
      </w:hyperlink>
      <w:r>
        <w:rPr>
          <w:rFonts w:ascii="Arial" w:hAnsi="Arial"/>
          <w:color w:val="000000"/>
          <w:sz w:val="18"/>
        </w:rPr>
        <w:t>;</w:t>
      </w:r>
    </w:p>
    <w:bookmarkEnd w:id="8227"/>
    <w:bookmarkEnd w:id="8226"/>
    <w:bookmarkEnd w:id="8225"/>
    <w:bookmarkStart w:id="8228" w:name="idp105553391108735"/>
    <w:bookmarkStart w:id="8229" w:name="para_b08f364e_bc2b_44ae_b96d_1d84ac2d4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shall meet the requirements specified in </w:t>
      </w:r>
      <w:hyperlink r:id="r560">
        <w:r>
          <w:rPr>
            <w:rFonts w:ascii="Arial" w:hAnsi="Arial"/>
            <w:color w:val="000000"/>
            <w:sz w:val="18"/>
          </w:rPr>
          <w:t>PS3.10</w:t>
        </w:r>
      </w:hyperlink>
      <w:r>
        <w:rPr>
          <w:rFonts w:ascii="Arial" w:hAnsi="Arial"/>
          <w:color w:val="000000"/>
          <w:sz w:val="18"/>
        </w:rPr>
        <w:t>;</w:t>
      </w:r>
    </w:p>
    <w:bookmarkEnd w:id="8229"/>
    <w:bookmarkEnd w:id="8228"/>
    <w:bookmarkStart w:id="8230" w:name="idp105553391110271"/>
    <w:bookmarkStart w:id="8231" w:name="para_c50baa05_ee5a_46b7_b588_607bc9d502"/>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shall perform M-READ Operations according to the SOP Class specification identified by the SOP Class UID in the Meta File Information. M-READ of unsupported SOP Classes shall simply result in ignoring such stored Data Sets;</w:t>
      </w:r>
    </w:p>
    <w:bookmarkEnd w:id="8231"/>
    <w:bookmarkEnd w:id="8230"/>
    <w:bookmarkStart w:id="8232" w:name="idp105553391111167"/>
    <w:bookmarkStart w:id="8233" w:name="para_9010f826_c91f_4e2b_8ead_80985c5f2f"/>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shall perform M-WRITE Operations according to the SOP Class specification identified by the SOP Class UID in the Meta File Information;</w:t>
      </w:r>
    </w:p>
    <w:bookmarkEnd w:id="8233"/>
    <w:bookmarkEnd w:id="8232"/>
    <w:bookmarkStart w:id="8234" w:name="idp105553391112063"/>
    <w:bookmarkStart w:id="8235" w:name="para_f7931426_debb_4c60_bfd5_e236f0f4e0"/>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shall support the Media Storage Directory SOP Class (stored in the DICOMDIR File). Directories containing a Directory Information Module shall be updated by an FSU. Directories containing no Directory Information Module shall not be updated by an FSU;</w:t>
      </w:r>
    </w:p>
    <w:bookmarkEnd w:id="8235"/>
    <w:bookmarkEnd w:id="8234"/>
    <w:bookmarkStart w:id="8236" w:name="idp105553391112959"/>
    <w:bookmarkStart w:id="8237" w:name="para_1574ef56_3122_4813_93ba_f33e216067"/>
    <w:p>
      <w:pPr>
        <w:tabs>
          <w:tab w:val="left" w:pos="360"/>
        </w:tabs>
        <w:spacing w:before="180" w:after="0" w:line="240" w:lineRule="auto"/>
        <w:ind w:left="360" w:right="0" w:hanging="360"/>
        <w:jc w:val="both"/>
      </w:pPr>
      <w:r>
        <w:rPr>
          <w:rFonts w:ascii="Arial" w:hAnsi="Arial"/>
          <w:color w:val="000000"/>
          <w:sz w:val="18"/>
        </w:rPr>
        <w:t>f.</w:t>
      </w:r>
      <w:r>
        <w:rPr>
          <w:rFonts w:ascii="Arial" w:hAnsi="Arial"/>
          <w:color w:val="000000"/>
          <w:sz w:val="18"/>
        </w:rPr>
        <w:tab/>
      </w: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8237"/>
    <w:bookmarkEnd w:id="8236"/>
    <w:bookmarkStart w:id="8238" w:name="sect_I_3_4"/>
    <w:p>
      <w:pPr>
        <w:spacing w:before="180" w:after="0" w:line="240" w:lineRule="auto"/>
      </w:pPr>
      <w:r>
        <w:rPr>
          <w:rFonts w:ascii="Arial" w:hAnsi="Arial"/>
          <w:b/>
          <w:color w:val="000000"/>
          <w:sz w:val="24"/>
        </w:rPr>
        <w:t>I.3.4 Conformance Statement Requirements</w:t>
      </w:r>
    </w:p>
    <w:bookmarkEnd w:id="8238"/>
    <w:bookmarkStart w:id="8239" w:name="para_c28e06b7_3ae5_4931_b3de_45133fff02"/>
    <w:p>
      <w:pPr>
        <w:spacing w:before="180" w:after="0" w:line="240" w:lineRule="auto"/>
        <w:jc w:val="both"/>
      </w:pPr>
      <w:r>
        <w:rPr>
          <w:rFonts w:ascii="Arial" w:hAnsi="Arial"/>
          <w:color w:val="000000"/>
          <w:sz w:val="18"/>
        </w:rPr>
        <w:t xml:space="preserve">An implementation of the Media Storage Service Class may support one or more Roles as specified in </w:t>
      </w:r>
      <w:hyperlink w:anchor="table_I_3_1">
        <w:r>
          <w:rPr>
            <w:rFonts w:ascii="Arial" w:hAnsi="Arial"/>
            <w:color w:val="000000"/>
            <w:sz w:val="18"/>
          </w:rPr>
          <w:t>Table I.3-1</w:t>
        </w:r>
      </w:hyperlink>
      <w:r>
        <w:rPr>
          <w:rFonts w:ascii="Arial" w:hAnsi="Arial"/>
          <w:color w:val="000000"/>
          <w:sz w:val="18"/>
        </w:rPr>
        <w:t xml:space="preserve">. In addition, the implementation may conform to one or more of the SOP Classes of the Media Storage Service Class defined in </w:t>
      </w:r>
      <w:hyperlink w:anchor="sect_I_4">
        <w:r>
          <w:rPr>
            <w:rFonts w:ascii="Arial" w:hAnsi="Arial"/>
            <w:color w:val="000000"/>
            <w:sz w:val="18"/>
          </w:rPr>
          <w:t>Section I.4</w:t>
        </w:r>
      </w:hyperlink>
      <w:r>
        <w:rPr>
          <w:rFonts w:ascii="Arial" w:hAnsi="Arial"/>
          <w:color w:val="000000"/>
          <w:sz w:val="18"/>
        </w:rPr>
        <w:t xml:space="preserve">. The Conformance Statement shall be in the format defined by </w:t>
      </w:r>
      <w:hyperlink r:id="r561">
        <w:r>
          <w:rPr>
            <w:rFonts w:ascii="Arial" w:hAnsi="Arial"/>
            <w:color w:val="000000"/>
            <w:sz w:val="18"/>
          </w:rPr>
          <w:t>PS3.2</w:t>
        </w:r>
      </w:hyperlink>
      <w:r>
        <w:rPr>
          <w:rFonts w:ascii="Arial" w:hAnsi="Arial"/>
          <w:color w:val="000000"/>
          <w:sz w:val="18"/>
        </w:rPr>
        <w:t>.</w:t>
      </w:r>
    </w:p>
    <w:bookmarkEnd w:id="8239"/>
    <w:bookmarkStart w:id="8240" w:name="table_I_3_1"/>
    <w:p>
      <w:pPr>
        <w:keepNext/>
        <w:spacing w:before="216" w:after="0" w:line="240" w:lineRule="auto"/>
        <w:jc w:val="center"/>
      </w:pPr>
      <w:r>
        <w:rPr>
          <w:rFonts w:ascii="Arial" w:hAnsi="Arial"/>
          <w:b/>
          <w:color w:val="000000"/>
          <w:sz w:val="22"/>
        </w:rPr>
        <w:t>Table I.3-1. Allowed Combinations of Roles</w:t>
      </w:r>
    </w:p>
    <w:bookmarkEnd w:id="8240"/>
    <w:p>
      <w:pPr>
        <w:spacing w:before="0" w:after="0" w:line="240" w:lineRule="auto"/>
        <w:rPr>
          <w:sz w:val="13"/>
        </w:rPr>
      </w:pPr>
    </w:p>
    <w:tbl>
      <w:tblPr>
        <w:tblInd w:w="45" w:type="dxa"/>
        <w:tblLayout w:type="fixed"/>
      </w:tblPr>
      <w:tblGrid>
        <w:gridCol w:w="3758"/>
        <w:gridCol w:w="1412"/>
        <w:gridCol w:w="1412"/>
        <w:gridCol w:w="38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41" w:name="para_d473e78e_87ee_4e0a_849f_c73cff984b"/>
          <w:p>
            <w:pPr>
              <w:keepNext/>
              <w:spacing w:before="180" w:after="0" w:line="240" w:lineRule="auto"/>
              <w:jc w:val="center"/>
            </w:pPr>
            <w:r>
              <w:rPr>
                <w:rFonts w:ascii="Arial" w:hAnsi="Arial"/>
                <w:b/>
                <w:color w:val="000000"/>
                <w:sz w:val="18"/>
              </w:rPr>
              <w:t>Roles</w:t>
            </w:r>
          </w:p>
          <w:bookmarkEnd w:id="82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42" w:name="para_8a3081d8_6e8c_4b63_856b_4f287bb9a2"/>
          <w:p>
            <w:pPr>
              <w:spacing w:before="180" w:after="0" w:line="240" w:lineRule="auto"/>
              <w:jc w:val="center"/>
            </w:pPr>
            <w:r>
              <w:rPr>
                <w:rFonts w:ascii="Arial" w:hAnsi="Arial"/>
                <w:b/>
                <w:color w:val="000000"/>
                <w:sz w:val="18"/>
              </w:rPr>
              <w:t>FSR</w:t>
            </w:r>
          </w:p>
          <w:bookmarkEnd w:id="82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43" w:name="para_104c6b04_a172_4a81_8ec1_d288319703"/>
          <w:p>
            <w:pPr>
              <w:spacing w:before="180" w:after="0" w:line="240" w:lineRule="auto"/>
              <w:jc w:val="center"/>
            </w:pPr>
            <w:r>
              <w:rPr>
                <w:rFonts w:ascii="Arial" w:hAnsi="Arial"/>
                <w:b/>
                <w:color w:val="000000"/>
                <w:sz w:val="18"/>
              </w:rPr>
              <w:t>FSC</w:t>
            </w:r>
          </w:p>
          <w:bookmarkEnd w:id="82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44" w:name="para_916d35dc_1888_4fcf_8e55_d27072a280"/>
          <w:p>
            <w:pPr>
              <w:spacing w:before="180" w:after="0" w:line="240" w:lineRule="auto"/>
              <w:jc w:val="center"/>
            </w:pPr>
            <w:r>
              <w:rPr>
                <w:rFonts w:ascii="Arial" w:hAnsi="Arial"/>
                <w:b/>
                <w:color w:val="000000"/>
                <w:sz w:val="18"/>
              </w:rPr>
              <w:t>FSU</w:t>
            </w:r>
          </w:p>
          <w:bookmarkEnd w:id="8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5" w:name="para_7ada7406_64ed_4686_9d75_124250cb20"/>
          <w:p>
            <w:pPr>
              <w:spacing w:before="180" w:after="0" w:line="240" w:lineRule="auto"/>
            </w:pPr>
            <w:r>
              <w:rPr>
                <w:rFonts w:ascii="Arial" w:hAnsi="Arial"/>
                <w:color w:val="000000"/>
                <w:sz w:val="18"/>
              </w:rPr>
              <w:t>With a Directory Information Module</w:t>
            </w:r>
          </w:p>
          <w:bookmarkEnd w:id="8245"/>
        </w:tc>
        <w:tc>
          <w:tcPr>
            <w:tcBorders>
              <w:bottom w:val="single" w:sz="4" w:color="000000"/>
              <w:right w:val="single" w:sz="4" w:color="000000"/>
            </w:tcBorders>
            <w:tcMar>
              <w:top w:w="40" w:type="dxa"/>
              <w:left w:w="40" w:type="dxa"/>
              <w:bottom w:w="40" w:type="dxa"/>
              <w:right w:w="40" w:type="dxa"/>
            </w:tcMar>
            <w:vAlign w:val="top"/>
          </w:tcPr>
          <w:bookmarkStart w:id="8246" w:name="para_eff6c7bc_dc7c_43dc_90a0_ecc5bbe952"/>
          <w:p>
            <w:pPr>
              <w:spacing w:before="180" w:after="0" w:line="240" w:lineRule="auto"/>
            </w:pPr>
            <w:r>
              <w:rPr>
                <w:rFonts w:ascii="Arial" w:hAnsi="Arial"/>
                <w:color w:val="000000"/>
                <w:sz w:val="18"/>
              </w:rPr>
              <w:t>Allowed</w:t>
            </w:r>
          </w:p>
          <w:bookmarkEnd w:id="8246"/>
        </w:tc>
        <w:tc>
          <w:tcPr>
            <w:tcBorders>
              <w:bottom w:val="single" w:sz="4" w:color="000000"/>
              <w:right w:val="single" w:sz="4" w:color="000000"/>
            </w:tcBorders>
            <w:tcMar>
              <w:top w:w="40" w:type="dxa"/>
              <w:left w:w="40" w:type="dxa"/>
              <w:bottom w:w="40" w:type="dxa"/>
              <w:right w:w="40" w:type="dxa"/>
            </w:tcMar>
            <w:vAlign w:val="top"/>
          </w:tcPr>
          <w:bookmarkStart w:id="8247" w:name="para_bfb6fae8_0cc7_4beb_8b0b_043189d3ca"/>
          <w:p>
            <w:pPr>
              <w:spacing w:before="180" w:after="0" w:line="240" w:lineRule="auto"/>
            </w:pPr>
            <w:r>
              <w:rPr>
                <w:rFonts w:ascii="Arial" w:hAnsi="Arial"/>
                <w:color w:val="000000"/>
                <w:sz w:val="18"/>
              </w:rPr>
              <w:t>Allowed</w:t>
            </w:r>
          </w:p>
          <w:bookmarkEnd w:id="8247"/>
        </w:tc>
        <w:tc>
          <w:tcPr>
            <w:tcBorders>
              <w:bottom w:val="single" w:sz="4" w:color="000000"/>
              <w:right w:val="single" w:sz="4" w:color="000000"/>
            </w:tcBorders>
            <w:tcMar>
              <w:top w:w="40" w:type="dxa"/>
              <w:left w:w="40" w:type="dxa"/>
              <w:bottom w:w="40" w:type="dxa"/>
              <w:right w:w="40" w:type="dxa"/>
            </w:tcMar>
            <w:vAlign w:val="top"/>
          </w:tcPr>
          <w:bookmarkStart w:id="8248" w:name="para_1a84d7f3_99e3_49d8_a965_f6dcfe69cc"/>
          <w:p>
            <w:pPr>
              <w:spacing w:before="180" w:after="0" w:line="240" w:lineRule="auto"/>
            </w:pPr>
            <w:r>
              <w:rPr>
                <w:rFonts w:ascii="Arial" w:hAnsi="Arial"/>
                <w:color w:val="000000"/>
                <w:sz w:val="18"/>
              </w:rPr>
              <w:t>Allowed Directory shall be updated</w:t>
            </w:r>
          </w:p>
          <w:bookmarkEnd w:id="8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9" w:name="para_cf96bc95_9b52_4536_93c5_b81786398a"/>
          <w:p>
            <w:pPr>
              <w:spacing w:before="180" w:after="0" w:line="240" w:lineRule="auto"/>
            </w:pPr>
            <w:r>
              <w:rPr>
                <w:rFonts w:ascii="Arial" w:hAnsi="Arial"/>
                <w:color w:val="000000"/>
                <w:sz w:val="18"/>
              </w:rPr>
              <w:t>With no Directory Information Module</w:t>
            </w:r>
          </w:p>
          <w:bookmarkEnd w:id="8249"/>
        </w:tc>
        <w:tc>
          <w:tcPr>
            <w:tcBorders>
              <w:bottom w:val="single" w:sz="4" w:color="000000"/>
              <w:right w:val="single" w:sz="4" w:color="000000"/>
            </w:tcBorders>
            <w:tcMar>
              <w:top w:w="40" w:type="dxa"/>
              <w:left w:w="40" w:type="dxa"/>
              <w:bottom w:w="40" w:type="dxa"/>
              <w:right w:w="40" w:type="dxa"/>
            </w:tcMar>
            <w:vAlign w:val="top"/>
          </w:tcPr>
          <w:bookmarkStart w:id="8250" w:name="para_60d26df3_876c_468d_b60f_e6eafb869c"/>
          <w:p>
            <w:pPr>
              <w:spacing w:before="180" w:after="0" w:line="240" w:lineRule="auto"/>
            </w:pPr>
            <w:r>
              <w:rPr>
                <w:rFonts w:ascii="Arial" w:hAnsi="Arial"/>
                <w:color w:val="000000"/>
                <w:sz w:val="18"/>
              </w:rPr>
              <w:t>Allowed</w:t>
            </w:r>
          </w:p>
          <w:bookmarkEnd w:id="8250"/>
        </w:tc>
        <w:tc>
          <w:tcPr>
            <w:tcBorders>
              <w:bottom w:val="single" w:sz="4" w:color="000000"/>
              <w:right w:val="single" w:sz="4" w:color="000000"/>
            </w:tcBorders>
            <w:tcMar>
              <w:top w:w="40" w:type="dxa"/>
              <w:left w:w="40" w:type="dxa"/>
              <w:bottom w:w="40" w:type="dxa"/>
              <w:right w:w="40" w:type="dxa"/>
            </w:tcMar>
            <w:vAlign w:val="top"/>
          </w:tcPr>
          <w:bookmarkStart w:id="8251" w:name="para_55293c70_9ca8_4010_8611_e9bc39bbd5"/>
          <w:p>
            <w:pPr>
              <w:spacing w:before="180" w:after="0" w:line="240" w:lineRule="auto"/>
            </w:pPr>
            <w:r>
              <w:rPr>
                <w:rFonts w:ascii="Arial" w:hAnsi="Arial"/>
                <w:color w:val="000000"/>
                <w:sz w:val="18"/>
              </w:rPr>
              <w:t>Allowed</w:t>
            </w:r>
          </w:p>
          <w:bookmarkEnd w:id="8251"/>
        </w:tc>
        <w:tc>
          <w:tcPr>
            <w:tcBorders>
              <w:bottom w:val="single" w:sz="4" w:color="000000"/>
              <w:right w:val="single" w:sz="4" w:color="000000"/>
            </w:tcBorders>
            <w:tcMar>
              <w:top w:w="40" w:type="dxa"/>
              <w:left w:w="40" w:type="dxa"/>
              <w:bottom w:w="40" w:type="dxa"/>
              <w:right w:w="40" w:type="dxa"/>
            </w:tcMar>
            <w:vAlign w:val="top"/>
          </w:tcPr>
          <w:bookmarkStart w:id="8252" w:name="para_62e5ecd6_d8e8_46e1_afee_b4707ed696"/>
          <w:p>
            <w:pPr>
              <w:spacing w:before="180" w:after="0" w:line="240" w:lineRule="auto"/>
            </w:pPr>
            <w:r>
              <w:rPr>
                <w:rFonts w:ascii="Arial" w:hAnsi="Arial"/>
                <w:color w:val="000000"/>
                <w:sz w:val="18"/>
              </w:rPr>
              <w:t>Allowed Directory shall not be updated</w:t>
            </w:r>
          </w:p>
          <w:bookmarkEnd w:id="8252"/>
        </w:tc>
      </w:tr>
    </w:tbl>
    <w:bookmarkStart w:id="8253" w:name="para_df606527_fe28_4822_be47_ccc30fa95d"/>
    <w:p>
      <w:pPr>
        <w:spacing w:before="180" w:after="0" w:line="240" w:lineRule="auto"/>
        <w:jc w:val="both"/>
      </w:pPr>
      <w:r>
        <w:rPr>
          <w:rFonts w:ascii="Arial" w:hAnsi="Arial"/>
          <w:color w:val="000000"/>
          <w:sz w:val="18"/>
        </w:rPr>
        <w:t>The following aspects shall be documented in the Conformance Statement of any implementation claiming conformance to one of the Media Storage SOP Classes:</w:t>
      </w:r>
    </w:p>
    <w:bookmarkEnd w:id="8253"/>
    <w:bookmarkStart w:id="8254" w:name="idp105553391104127"/>
    <w:bookmarkStart w:id="8255" w:name="idp105553391104383"/>
    <w:bookmarkStart w:id="8256" w:name="para_0b8228ff_e3e8_4975_942d_bd71ba8b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subset of the Basic Directory Information Object Model supported;</w:t>
      </w:r>
    </w:p>
    <w:bookmarkEnd w:id="8256"/>
    <w:bookmarkEnd w:id="8255"/>
    <w:bookmarkEnd w:id="8254"/>
    <w:bookmarkStart w:id="8257" w:name="idp105553391105279"/>
    <w:bookmarkStart w:id="8258" w:name="para_66101c49_6562_49c9_a26e_b87b5f97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Directory Information Module is created or updated (Directory Information Module supported), the optional standard keys that may be included in Directory Records shall be documented. Private Keys and Private Records may also be documented;</w:t>
      </w:r>
    </w:p>
    <w:bookmarkEnd w:id="8258"/>
    <w:bookmarkEnd w:id="8257"/>
    <w:bookmarkStart w:id="8259" w:name="sect_I_3_5"/>
    <w:p>
      <w:pPr>
        <w:spacing w:before="180" w:after="0" w:line="240" w:lineRule="auto"/>
      </w:pPr>
      <w:r>
        <w:rPr>
          <w:rFonts w:ascii="Arial" w:hAnsi="Arial"/>
          <w:b/>
          <w:color w:val="000000"/>
          <w:sz w:val="24"/>
        </w:rPr>
        <w:t>I.3.5 Standard Extended, Specialized, and Private Conformance</w:t>
      </w:r>
    </w:p>
    <w:bookmarkEnd w:id="8259"/>
    <w:bookmarkStart w:id="8260" w:name="para_470c2174_cce3_4cb9_b037_30032e02c6"/>
    <w:p>
      <w:pPr>
        <w:spacing w:before="180" w:after="0" w:line="240" w:lineRule="auto"/>
        <w:jc w:val="both"/>
      </w:pPr>
      <w:r>
        <w:rPr>
          <w:rFonts w:ascii="Arial" w:hAnsi="Arial"/>
          <w:color w:val="000000"/>
          <w:sz w:val="18"/>
        </w:rPr>
        <w:t xml:space="preserve">In addition to Standard Media Storage SOP Classes, implementations may support Standard Extended, Specialized and/or Private SOP Classes as defined by </w:t>
      </w:r>
      <w:hyperlink r:id="r562">
        <w:r>
          <w:rPr>
            <w:rFonts w:ascii="Arial" w:hAnsi="Arial"/>
            <w:color w:val="000000"/>
            <w:sz w:val="18"/>
          </w:rPr>
          <w:t>PS3.2</w:t>
        </w:r>
      </w:hyperlink>
      <w:r>
        <w:rPr>
          <w:rFonts w:ascii="Arial" w:hAnsi="Arial"/>
          <w:color w:val="000000"/>
          <w:sz w:val="18"/>
        </w:rPr>
        <w:t>.</w:t>
      </w:r>
    </w:p>
    <w:bookmarkEnd w:id="8260"/>
    <w:bookmarkStart w:id="8261" w:name="para_726d584e_f83d_40f9_bc92_2ddf60a067"/>
    <w:p>
      <w:pPr>
        <w:spacing w:before="180" w:after="0" w:line="240" w:lineRule="auto"/>
        <w:jc w:val="both"/>
      </w:pPr>
      <w:r>
        <w:rPr>
          <w:rFonts w:ascii="Arial" w:hAnsi="Arial"/>
          <w:color w:val="000000"/>
          <w:sz w:val="18"/>
        </w:rPr>
        <w:t xml:space="preserve">For all three types of SOP Classes, implementations shall be permitted to conform as an FSC, FSR, both or as an FSU. The Conformance Statement shall be in the format defined in </w:t>
      </w:r>
      <w:hyperlink r:id="r563">
        <w:r>
          <w:rPr>
            <w:rFonts w:ascii="Arial" w:hAnsi="Arial"/>
            <w:color w:val="000000"/>
            <w:sz w:val="18"/>
          </w:rPr>
          <w:t>PS3.2</w:t>
        </w:r>
      </w:hyperlink>
      <w:r>
        <w:rPr>
          <w:rFonts w:ascii="Arial" w:hAnsi="Arial"/>
          <w:color w:val="000000"/>
          <w:sz w:val="18"/>
        </w:rPr>
        <w:t>.</w:t>
      </w:r>
    </w:p>
    <w:bookmarkEnd w:id="8261"/>
    <w:bookmarkStart w:id="8262" w:name="sect_I_4"/>
    <w:p>
      <w:pPr>
        <w:spacing w:before="180" w:after="0" w:line="240" w:lineRule="auto"/>
      </w:pPr>
      <w:r>
        <w:rPr>
          <w:rFonts w:ascii="Arial" w:hAnsi="Arial"/>
          <w:b/>
          <w:color w:val="000000"/>
          <w:sz w:val="28"/>
        </w:rPr>
        <w:t>I.4 Media Storage SOP Classes</w:t>
      </w:r>
    </w:p>
    <w:bookmarkEnd w:id="8262"/>
    <w:bookmarkStart w:id="8263" w:name="para_2aec48d3_e23c_44e0_a56a_d20b80cab7"/>
    <w:p>
      <w:pPr>
        <w:spacing w:before="180" w:after="0" w:line="240" w:lineRule="auto"/>
        <w:jc w:val="both"/>
      </w:pPr>
      <w:r>
        <w:rPr>
          <w:rFonts w:ascii="Arial" w:hAnsi="Arial"/>
          <w:color w:val="000000"/>
          <w:sz w:val="18"/>
        </w:rPr>
        <w:t>The SOP Classes in the Media Storage Service Class identify the Composite IODs to be stored. The IODs of the following SOP Classes can be stored:</w:t>
      </w:r>
    </w:p>
    <w:bookmarkEnd w:id="8263"/>
    <w:bookmarkStart w:id="8264" w:name="idp105553391078783"/>
    <w:bookmarkStart w:id="8265" w:name="idp105553391079039"/>
    <w:bookmarkStart w:id="8266" w:name="para_9f4c3910_d8d5_4336_b6cb_5b664fd3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all IODs of the SOP Classes specified for the DIMSE C-STORE based Storage Service Class identified in </w:t>
      </w:r>
      <w:hyperlink w:anchor="table_B_5_1">
        <w:r>
          <w:rPr>
            <w:rFonts w:ascii="Arial" w:hAnsi="Arial"/>
            <w:color w:val="000000"/>
            <w:sz w:val="18"/>
          </w:rPr>
          <w:t>Table B.5-1</w:t>
        </w:r>
      </w:hyperlink>
    </w:p>
    <w:bookmarkEnd w:id="8266"/>
    <w:bookmarkEnd w:id="8265"/>
    <w:bookmarkEnd w:id="8264"/>
    <w:bookmarkStart w:id="8267" w:name="idp105553391080447"/>
    <w:bookmarkStart w:id="8268" w:name="para_7dcc32de_e896_4c7d_9372_fc78a6cf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all IODs of the SOP Classes specified for the DIMSE C-STORE based Non-Patient Object Storage Service Class identified in </w:t>
      </w:r>
      <w:hyperlink w:anchor="table_GG_3_1">
        <w:r>
          <w:rPr>
            <w:rFonts w:ascii="Arial" w:hAnsi="Arial"/>
            <w:color w:val="000000"/>
            <w:sz w:val="18"/>
          </w:rPr>
          <w:t>Table GG.3-1</w:t>
        </w:r>
      </w:hyperlink>
    </w:p>
    <w:bookmarkEnd w:id="8268"/>
    <w:bookmarkEnd w:id="8267"/>
    <w:bookmarkStart w:id="8269" w:name="idp105553391081983"/>
    <w:bookmarkStart w:id="8270" w:name="para_2e89db0a_9072_4e2b_9140_142483166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IOD of the media directory SOP Class identified in </w:t>
      </w:r>
      <w:hyperlink w:anchor="table_I_4_1">
        <w:r>
          <w:rPr>
            <w:rFonts w:ascii="Arial" w:hAnsi="Arial"/>
            <w:color w:val="000000"/>
            <w:sz w:val="18"/>
          </w:rPr>
          <w:t>Table I.4-1</w:t>
        </w:r>
      </w:hyperlink>
    </w:p>
    <w:bookmarkEnd w:id="8270"/>
    <w:bookmarkEnd w:id="8269"/>
    <w:bookmarkStart w:id="8271" w:name="table_I_4_1"/>
    <w:p>
      <w:pPr>
        <w:keepNext/>
        <w:spacing w:before="216" w:after="0" w:line="240" w:lineRule="auto"/>
        <w:jc w:val="center"/>
      </w:pPr>
      <w:r>
        <w:rPr>
          <w:rFonts w:ascii="Arial" w:hAnsi="Arial"/>
          <w:b/>
          <w:color w:val="000000"/>
          <w:sz w:val="22"/>
        </w:rPr>
        <w:t>Table I.4-1. Media Storage Standard SOP Classes</w:t>
      </w:r>
    </w:p>
    <w:bookmarkEnd w:id="8271"/>
    <w:p>
      <w:pPr>
        <w:spacing w:before="0" w:after="0" w:line="240" w:lineRule="auto"/>
        <w:rPr>
          <w:sz w:val="13"/>
        </w:rPr>
      </w:pPr>
    </w:p>
    <w:tbl>
      <w:tblPr>
        <w:tblInd w:w="45" w:type="dxa"/>
        <w:tblLayout w:type="fixed"/>
      </w:tblPr>
      <w:tblGrid>
        <w:gridCol w:w="3612"/>
        <w:gridCol w:w="2687"/>
        <w:gridCol w:w="41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72" w:name="para_3bb7644e_a5d5_4a0c_af28_056e9d4937"/>
          <w:p>
            <w:pPr>
              <w:keepNext/>
              <w:spacing w:before="180" w:after="0" w:line="240" w:lineRule="auto"/>
              <w:jc w:val="center"/>
            </w:pPr>
            <w:r>
              <w:rPr>
                <w:rFonts w:ascii="Arial" w:hAnsi="Arial"/>
                <w:b/>
                <w:color w:val="000000"/>
                <w:sz w:val="18"/>
              </w:rPr>
              <w:t>SOP Class Name</w:t>
            </w:r>
          </w:p>
          <w:bookmarkEnd w:id="82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73" w:name="para_4e662467_73a8_46ef_8e21_4efacd875e"/>
          <w:p>
            <w:pPr>
              <w:spacing w:before="180" w:after="0" w:line="240" w:lineRule="auto"/>
              <w:jc w:val="center"/>
            </w:pPr>
            <w:r>
              <w:rPr>
                <w:rFonts w:ascii="Arial" w:hAnsi="Arial"/>
                <w:b/>
                <w:color w:val="000000"/>
                <w:sz w:val="18"/>
              </w:rPr>
              <w:t>SOP Class UID</w:t>
            </w:r>
          </w:p>
          <w:bookmarkEnd w:id="82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74" w:name="para_8509c2bb_d0e7_4f06_8570_a95ed7a7b1"/>
          <w:p>
            <w:pPr>
              <w:spacing w:before="180" w:after="0" w:line="240" w:lineRule="auto"/>
              <w:jc w:val="center"/>
            </w:pPr>
            <w:r>
              <w:rPr>
                <w:rFonts w:ascii="Arial" w:hAnsi="Arial"/>
                <w:b/>
                <w:color w:val="000000"/>
                <w:sz w:val="18"/>
              </w:rPr>
              <w:t xml:space="preserve">IOD Specification (defined in </w:t>
            </w:r>
            <w:hyperlink r:id="r564">
              <w:r>
                <w:rPr>
                  <w:rFonts w:ascii="Arial" w:hAnsi="Arial"/>
                  <w:b/>
                  <w:color w:val="000000"/>
                  <w:sz w:val="18"/>
                </w:rPr>
                <w:t>PS3.3</w:t>
              </w:r>
            </w:hyperlink>
            <w:r>
              <w:rPr>
                <w:rFonts w:ascii="Arial" w:hAnsi="Arial"/>
                <w:b/>
                <w:color w:val="000000"/>
                <w:sz w:val="18"/>
              </w:rPr>
              <w:t>)</w:t>
            </w:r>
          </w:p>
          <w:bookmarkEnd w:id="8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5" w:name="para_8237ecb9_36e0_4c83_9b5c_e4f6f547f2"/>
          <w:p>
            <w:pPr>
              <w:spacing w:before="180" w:after="0" w:line="240" w:lineRule="auto"/>
            </w:pPr>
            <w:r>
              <w:rPr>
                <w:rFonts w:ascii="Arial" w:hAnsi="Arial"/>
                <w:color w:val="000000"/>
                <w:sz w:val="18"/>
              </w:rPr>
              <w:t>Media Storage Directory Storage</w:t>
            </w:r>
          </w:p>
          <w:bookmarkEnd w:id="8275"/>
        </w:tc>
        <w:tc>
          <w:tcPr>
            <w:tcBorders>
              <w:bottom w:val="single" w:sz="4" w:color="000000"/>
              <w:right w:val="single" w:sz="4" w:color="000000"/>
            </w:tcBorders>
            <w:tcMar>
              <w:top w:w="40" w:type="dxa"/>
              <w:left w:w="40" w:type="dxa"/>
              <w:bottom w:w="40" w:type="dxa"/>
              <w:right w:w="40" w:type="dxa"/>
            </w:tcMar>
            <w:vAlign w:val="top"/>
          </w:tcPr>
          <w:bookmarkStart w:id="8276" w:name="para_ef9524c5_966b_4ec0_b594_2a9c7160d9"/>
          <w:p>
            <w:pPr>
              <w:spacing w:before="180" w:after="0" w:line="240" w:lineRule="auto"/>
            </w:pPr>
            <w:r>
              <w:rPr>
                <w:rFonts w:ascii="Arial" w:hAnsi="Arial"/>
                <w:color w:val="000000"/>
                <w:sz w:val="18"/>
              </w:rPr>
              <w:t>1.2.840.10008.1.3.10</w:t>
            </w:r>
          </w:p>
          <w:bookmarkEnd w:id="8276"/>
        </w:tc>
        <w:tc>
          <w:tcPr>
            <w:tcBorders>
              <w:bottom w:val="single" w:sz="4" w:color="000000"/>
              <w:right w:val="single" w:sz="4" w:color="000000"/>
            </w:tcBorders>
            <w:tcMar>
              <w:top w:w="40" w:type="dxa"/>
              <w:left w:w="40" w:type="dxa"/>
              <w:bottom w:w="40" w:type="dxa"/>
              <w:right w:w="40" w:type="dxa"/>
            </w:tcMar>
            <w:vAlign w:val="top"/>
          </w:tcPr>
          <w:bookmarkStart w:id="8277" w:name="para_d3c84cb4_c711_40cf_a986_3fca920f10"/>
          <w:p>
            <w:pPr>
              <w:spacing w:before="180" w:after="0" w:line="240" w:lineRule="auto"/>
            </w:pPr>
            <w:hyperlink r:id="r565">
              <w:r>
                <w:rPr>
                  <w:rFonts w:ascii="Arial" w:hAnsi="Arial"/>
                  <w:color w:val="000000"/>
                  <w:sz w:val="18"/>
                </w:rPr>
                <w:t>Basic Directory IOD</w:t>
              </w:r>
            </w:hyperlink>
          </w:p>
          <w:bookmarkEnd w:id="8277"/>
        </w:tc>
      </w:tr>
    </w:tbl>
    <w:bookmarkStart w:id="8278" w:name="idp105553391063295"/>
    <w:p>
      <w:pPr>
        <w:keepNext/>
        <w:spacing w:before="180" w:after="0" w:line="240" w:lineRule="auto"/>
        <w:ind w:left="360" w:right="360" w:firstLine="0"/>
        <w:jc w:val="both"/>
      </w:pPr>
      <w:r>
        <w:rPr>
          <w:rFonts w:ascii="Arial" w:hAnsi="Arial"/>
          <w:color w:val="000000"/>
          <w:sz w:val="18"/>
        </w:rPr>
        <w:t>Note</w:t>
      </w:r>
    </w:p>
    <w:bookmarkEnd w:id="8278"/>
    <w:bookmarkStart w:id="8279" w:name="idp105553391063551"/>
    <w:bookmarkStart w:id="8280" w:name="idp105553391063935"/>
    <w:bookmarkStart w:id="8281" w:name="para_fb9fcfcc_ce69_4a4d_9060_596e76ed9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Except for the Media Storage Directory SOP Class, all the SOP Classes in the Media Storage Service Class are assigned the same UID Value as the corresponding network communication SOP Classes. This was done to simplify UID assignment. Although these SOP Classes are based on different Services, the context of their usage should unambiguously distinguish a SOP Class used for Media Storage from a network communication SOP Class.</w:t>
      </w:r>
    </w:p>
    <w:bookmarkEnd w:id="8281"/>
    <w:bookmarkEnd w:id="8280"/>
    <w:bookmarkEnd w:id="8279"/>
    <w:bookmarkStart w:id="8282" w:name="idp105553391064831"/>
    <w:bookmarkStart w:id="8283" w:name="para_f9568b1c_9c15_4932_8519_237d662c0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storage of Normalized Print SOP Instances on media was previously defined in DICOM. They have been retired. See PS 3.4-1998.</w:t>
      </w:r>
    </w:p>
    <w:bookmarkEnd w:id="8283"/>
    <w:bookmarkEnd w:id="8282"/>
    <w:bookmarkStart w:id="8284" w:name="idp105553391065727"/>
    <w:bookmarkStart w:id="8285" w:name="para_7c867a9a_81fb_43c0_b59d_fc6da5c24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storage of Detached and Standalone SOP Instances on media was previously defined in DICOM. They have been retired. See PS 3.4-2004</w:t>
      </w:r>
    </w:p>
    <w:bookmarkEnd w:id="8285"/>
    <w:bookmarkEnd w:id="8284"/>
    <w:bookmarkStart w:id="8286" w:name="sect_I_4_1"/>
    <w:p>
      <w:pPr>
        <w:spacing w:before="180" w:after="0" w:line="240" w:lineRule="auto"/>
      </w:pPr>
      <w:r>
        <w:rPr>
          <w:rFonts w:ascii="Arial" w:hAnsi="Arial"/>
          <w:b/>
          <w:color w:val="000000"/>
          <w:sz w:val="24"/>
        </w:rPr>
        <w:t>I.4.1 Specialization for Standard SOP Classes (Retired)</w:t>
      </w:r>
    </w:p>
    <w:bookmarkEnd w:id="8286"/>
    <w:bookmarkStart w:id="8287" w:name="para_01546978_5895_4ddd_9c29_e9c191f1be"/>
    <w:p>
      <w:pPr>
        <w:spacing w:before="180" w:after="0" w:line="240" w:lineRule="auto"/>
        <w:jc w:val="both"/>
      </w:pPr>
      <w:r>
        <w:rPr>
          <w:rFonts w:ascii="Arial" w:hAnsi="Arial"/>
          <w:color w:val="000000"/>
          <w:sz w:val="18"/>
        </w:rPr>
        <w:t xml:space="preserve">See </w:t>
      </w:r>
      <w:hyperlink w:anchor="sect_B_5_1">
        <w:r>
          <w:rPr>
            <w:rFonts w:ascii="Arial" w:hAnsi="Arial"/>
            <w:color w:val="000000"/>
            <w:sz w:val="18"/>
          </w:rPr>
          <w:t>Section B.5.1 Specialization for Standard SOP Classes</w:t>
        </w:r>
      </w:hyperlink>
      <w:r>
        <w:rPr>
          <w:rFonts w:ascii="Arial" w:hAnsi="Arial"/>
          <w:color w:val="000000"/>
          <w:sz w:val="18"/>
        </w:rPr>
        <w:t>.</w:t>
      </w:r>
    </w:p>
    <w:bookmarkEnd w:id="8287"/>
    <w:bookmarkStart w:id="8288" w:name="sect_I_5"/>
    <w:p>
      <w:pPr>
        <w:spacing w:before="180" w:after="0" w:line="240" w:lineRule="auto"/>
      </w:pPr>
      <w:r>
        <w:rPr>
          <w:rFonts w:ascii="Arial" w:hAnsi="Arial"/>
          <w:b/>
          <w:color w:val="000000"/>
          <w:sz w:val="28"/>
        </w:rPr>
        <w:t>I.5 Retired Standard SOP Classes</w:t>
      </w:r>
    </w:p>
    <w:bookmarkEnd w:id="8288"/>
    <w:bookmarkStart w:id="8289" w:name="para_f52e162f_655a_4348_9f2e_9d7c6ff66f"/>
    <w:p>
      <w:pPr>
        <w:spacing w:before="180" w:after="0" w:line="240" w:lineRule="auto"/>
        <w:jc w:val="both"/>
      </w:pPr>
      <w:r>
        <w:rPr>
          <w:rFonts w:ascii="Arial" w:hAnsi="Arial"/>
          <w:color w:val="000000"/>
          <w:sz w:val="18"/>
        </w:rPr>
        <w:t xml:space="preserve">See </w:t>
      </w:r>
      <w:hyperlink w:anchor="sect_B_6">
        <w:r>
          <w:rPr>
            <w:rFonts w:ascii="Arial" w:hAnsi="Arial"/>
            <w:color w:val="000000"/>
            <w:sz w:val="18"/>
          </w:rPr>
          <w:t>Section B.6</w:t>
        </w:r>
      </w:hyperlink>
      <w:r>
        <w:rPr>
          <w:rFonts w:ascii="Arial" w:hAnsi="Arial"/>
          <w:color w:val="000000"/>
          <w:sz w:val="18"/>
        </w:rPr>
        <w:t>.</w:t>
      </w:r>
    </w:p>
    <w:bookmarkEnd w:id="8289"/>
    <w:p>
      <w:pPr>
        <w:sectPr>
          <w:headerReference w:type="default" r:id="r552"/>
          <w:headerReference w:type="even" r:id="r553"/>
          <w:headerReference w:type="first" r:id="r551"/>
          <w:footerReference w:type="default" r:id="r555"/>
          <w:footerReference w:type="even" r:id="r556"/>
          <w:footerReference w:type="first" r:id="r554"/>
          <w:pgSz w:w="12240" w:h="15840"/>
          <w:pgMar w:top="1440" w:bottom="1440" w:left="1080" w:right="720" w:header="720" w:footer="720" w:gutter="0"/>
          <w:pgNumType w:fmt="decimal"/>
          <w:titlePg/>
        </w:sectPr>
      </w:pPr>
    </w:p>
    <w:bookmarkStart w:id="8290" w:name="chapter_J"/>
    <w:p>
      <w:pPr>
        <w:keepNext/>
        <w:spacing w:before="180" w:after="0" w:line="240" w:lineRule="auto"/>
      </w:pPr>
      <w:r>
        <w:rPr>
          <w:rFonts w:ascii="Arial" w:hAnsi="Arial"/>
          <w:b/>
          <w:color w:val="000000"/>
          <w:sz w:val="50"/>
        </w:rPr>
        <w:t>J Storage Commitment Service Class (Normative)</w:t>
      </w:r>
    </w:p>
    <w:bookmarkEnd w:id="8290"/>
    <w:bookmarkStart w:id="8291" w:name="sect_J_1"/>
    <w:p>
      <w:pPr>
        <w:spacing w:before="180" w:after="0" w:line="240" w:lineRule="auto"/>
      </w:pPr>
      <w:r>
        <w:rPr>
          <w:rFonts w:ascii="Arial" w:hAnsi="Arial"/>
          <w:b/>
          <w:color w:val="000000"/>
          <w:sz w:val="28"/>
        </w:rPr>
        <w:t>J.1 Overview</w:t>
      </w:r>
    </w:p>
    <w:bookmarkEnd w:id="8291"/>
    <w:bookmarkStart w:id="8292" w:name="sect_J_1_1"/>
    <w:p>
      <w:pPr>
        <w:spacing w:before="180" w:after="0" w:line="240" w:lineRule="auto"/>
      </w:pPr>
      <w:r>
        <w:rPr>
          <w:rFonts w:ascii="Arial" w:hAnsi="Arial"/>
          <w:b/>
          <w:color w:val="000000"/>
          <w:sz w:val="24"/>
        </w:rPr>
        <w:t>J.1.1 Scope</w:t>
      </w:r>
    </w:p>
    <w:bookmarkEnd w:id="8292"/>
    <w:bookmarkStart w:id="8293" w:name="para_c182d29f_362f_4fc3_a733_f1a2022c30"/>
    <w:p>
      <w:pPr>
        <w:spacing w:before="180" w:after="0" w:line="240" w:lineRule="auto"/>
        <w:jc w:val="both"/>
      </w:pPr>
      <w:r>
        <w:rPr>
          <w:rFonts w:ascii="Arial" w:hAnsi="Arial"/>
          <w:color w:val="000000"/>
          <w:sz w:val="18"/>
        </w:rPr>
        <w:t>The mechanism currently defined in DICOM for network based storage of SOP Instances, the Storage Service Class, allows a Service Class User (SCU) to transmit images and other Composite SOP Instances to a Service Class Provider (SCP). However, the Storage Service Class does not specify that the SCP explicitly take responsibility for the safekeeping of data into account. That is, there is no commitment that the SCP will do more than accept the transmitted SOP Instances. In order to have medical image management in addition to medical image communication, there is a need for a Service Class within DICOM that ensures that there is an explicitly defined commitment to store the SOP Instances.</w:t>
      </w:r>
    </w:p>
    <w:bookmarkEnd w:id="8293"/>
    <w:bookmarkStart w:id="8294" w:name="para_98f9d62e_4c28_4510_a266_cafc5e9bcd"/>
    <w:p>
      <w:pPr>
        <w:spacing w:before="180" w:after="0" w:line="240" w:lineRule="auto"/>
        <w:jc w:val="both"/>
      </w:pPr>
      <w:r>
        <w:rPr>
          <w:rFonts w:ascii="Arial" w:hAnsi="Arial"/>
          <w:color w:val="000000"/>
          <w:sz w:val="18"/>
        </w:rPr>
        <w:t>The Storage Commitment Service Class defines an application-level class-of-service that facilitates this commitment to storage. The Storage Commitment Service Class enables an Application Entity (AE) acting as an SCU to request another Application Entity (AE) acting as an SCP to make the commitment for the safekeeping of the SOP Instances (i.e., that the SOP Instances will be kept for an implementation specific period of time and can be retrieved). The AE where such SOP Instances can later be retrieved may be the SCP where storage commitment was accepted or it may be distinct from that SCP.</w:t>
      </w:r>
    </w:p>
    <w:bookmarkEnd w:id="8294"/>
    <w:bookmarkStart w:id="8295" w:name="para_1ed3972f_0fe4_49c8_969e_ba04061e93"/>
    <w:p>
      <w:pPr>
        <w:spacing w:before="180" w:after="0" w:line="240" w:lineRule="auto"/>
        <w:jc w:val="both"/>
      </w:pPr>
      <w:r>
        <w:rPr>
          <w:rFonts w:ascii="Arial" w:hAnsi="Arial"/>
          <w:color w:val="000000"/>
          <w:sz w:val="18"/>
        </w:rPr>
        <w:t>The SCP implementation defines how it provides its commitment to storage. Certain SCPs may commit to permanently store the SOP Instances (e.g., an archive system) while other SCPs may commit to provide storage of the SOP Instances for a limited amount of time. The SCP is required to document in its Conformance Statement the nature of its commitment to storage (e.g., duration of storage, retrieve capabilities and latency, capacity).</w:t>
      </w:r>
    </w:p>
    <w:bookmarkEnd w:id="8295"/>
    <w:bookmarkStart w:id="8296" w:name="para_fa6c8423_e423_4350_aa9b_b13bc4ca07"/>
    <w:p>
      <w:pPr>
        <w:spacing w:before="180" w:after="0" w:line="240" w:lineRule="auto"/>
        <w:jc w:val="both"/>
      </w:pPr>
      <w:r>
        <w:rPr>
          <w:rFonts w:ascii="Arial" w:hAnsi="Arial"/>
          <w:color w:val="000000"/>
          <w:sz w:val="18"/>
        </w:rPr>
        <w:t>The possession of a link to access pixel data shall not be sufficient for the SCP to commit to storage. A copy of the entire pixel data is required.</w:t>
      </w:r>
    </w:p>
    <w:bookmarkEnd w:id="8296"/>
    <w:bookmarkStart w:id="8297" w:name="idp105553391043839"/>
    <w:p>
      <w:pPr>
        <w:keepNext/>
        <w:spacing w:before="180" w:after="0" w:line="240" w:lineRule="auto"/>
        <w:ind w:left="360" w:right="360" w:firstLine="0"/>
        <w:jc w:val="both"/>
      </w:pPr>
      <w:r>
        <w:rPr>
          <w:rFonts w:ascii="Arial" w:hAnsi="Arial"/>
          <w:color w:val="000000"/>
          <w:sz w:val="18"/>
        </w:rPr>
        <w:t>Note</w:t>
      </w:r>
    </w:p>
    <w:bookmarkEnd w:id="8297"/>
    <w:bookmarkStart w:id="8298" w:name="para_c46bdf60_49ca_4c0f_ba1a_c39af05fac"/>
    <w:p>
      <w:pPr>
        <w:spacing w:before="180" w:after="0" w:line="240" w:lineRule="auto"/>
        <w:ind w:left="360" w:right="360" w:firstLine="0"/>
        <w:jc w:val="both"/>
      </w:pPr>
      <w:r>
        <w:rPr>
          <w:rFonts w:ascii="Arial" w:hAnsi="Arial"/>
          <w:color w:val="000000"/>
          <w:sz w:val="18"/>
        </w:rPr>
        <w:t>This situation may arise in the context of a JPIP Referenced Pixel Data Transfer Syntax.</w:t>
      </w:r>
    </w:p>
    <w:bookmarkEnd w:id="8298"/>
    <w:bookmarkStart w:id="8299" w:name="para_1f970dd8_4a31_4eb0_853b_29554f26d5"/>
    <w:p>
      <w:pPr>
        <w:spacing w:before="180" w:after="0" w:line="240" w:lineRule="auto"/>
        <w:jc w:val="both"/>
      </w:pPr>
      <w:r>
        <w:rPr>
          <w:rFonts w:ascii="Arial" w:hAnsi="Arial"/>
          <w:color w:val="000000"/>
          <w:sz w:val="18"/>
        </w:rPr>
        <w:t>Once the SCP has committed to store the SOP Instances, the SCU may decide that it is appropriate to delete its copies of the SOP Instances. These types of behaviors are outside the scope of this Standard, however, the SCU is required to document these behaviors in its Conformance Statement.</w:t>
      </w:r>
    </w:p>
    <w:bookmarkEnd w:id="8299"/>
    <w:bookmarkStart w:id="8300" w:name="sect_J_1_2"/>
    <w:p>
      <w:pPr>
        <w:spacing w:before="180" w:after="0" w:line="240" w:lineRule="auto"/>
      </w:pPr>
      <w:r>
        <w:rPr>
          <w:rFonts w:ascii="Arial" w:hAnsi="Arial"/>
          <w:b/>
          <w:color w:val="000000"/>
          <w:sz w:val="24"/>
        </w:rPr>
        <w:t>J.1.2 Models Overview</w:t>
      </w:r>
    </w:p>
    <w:bookmarkEnd w:id="8300"/>
    <w:bookmarkStart w:id="8301" w:name="para_203ccac5_49d1_4bcf_bac6_7697030ee6"/>
    <w:p>
      <w:pPr>
        <w:spacing w:before="180" w:after="0" w:line="240" w:lineRule="auto"/>
        <w:jc w:val="both"/>
      </w:pPr>
      <w:r>
        <w:rPr>
          <w:rFonts w:ascii="Arial" w:hAnsi="Arial"/>
          <w:color w:val="000000"/>
          <w:sz w:val="18"/>
        </w:rPr>
        <w:t>The request for storage commitment can be accomplished using the Push Model.</w:t>
      </w:r>
    </w:p>
    <w:bookmarkEnd w:id="8301"/>
    <w:bookmarkStart w:id="8302" w:name="para_7506d0aa_04c1_47d4_b738_79ff4195a1"/>
    <w:p>
      <w:pPr>
        <w:spacing w:before="180" w:after="0" w:line="240" w:lineRule="auto"/>
        <w:jc w:val="both"/>
      </w:pPr>
      <w:r>
        <w:rPr>
          <w:rFonts w:ascii="Arial" w:hAnsi="Arial"/>
          <w:color w:val="000000"/>
          <w:sz w:val="18"/>
        </w:rPr>
        <w:t>The Push model expects an SCU to transmit SOP Instances to an SCP using an appropriate mechanism outside the scope of this Service Class. Storage commitment is then initiated by transmitting a Storage Commitment request containing references to a set of one or more SOP Instances. Success or failure of storage commitment is subsequently indicated via a notification from the SCP to the SCU.</w:t>
      </w:r>
    </w:p>
    <w:bookmarkEnd w:id="8302"/>
    <w:bookmarkStart w:id="8303" w:name="idp105553391047423"/>
    <w:p>
      <w:pPr>
        <w:keepNext/>
        <w:spacing w:before="180" w:after="0" w:line="240" w:lineRule="auto"/>
        <w:ind w:left="360" w:right="360" w:firstLine="0"/>
        <w:jc w:val="both"/>
      </w:pPr>
      <w:r>
        <w:rPr>
          <w:rFonts w:ascii="Arial" w:hAnsi="Arial"/>
          <w:color w:val="000000"/>
          <w:sz w:val="18"/>
        </w:rPr>
        <w:t>Note</w:t>
      </w:r>
    </w:p>
    <w:bookmarkEnd w:id="8303"/>
    <w:bookmarkStart w:id="8304" w:name="idp105553391047679"/>
    <w:bookmarkStart w:id="8305" w:name="idp105553391048063"/>
    <w:bookmarkStart w:id="8306" w:name="para_bcfe7f2c_2b45_42df_abde_ae2d44b60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 Pull Model was defined in earlier versions, but has been retired. See PS 3.4-2001.</w:t>
      </w:r>
    </w:p>
    <w:bookmarkEnd w:id="8306"/>
    <w:bookmarkEnd w:id="8305"/>
    <w:bookmarkEnd w:id="8304"/>
    <w:bookmarkStart w:id="8307" w:name="idp105553391048959"/>
    <w:bookmarkStart w:id="8308" w:name="para_0ee15d94_36a8_4fc3_b241_d7df04c08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As indicated, the mechanisms used to transfer SOP Instances from an SCU to an SCP are outside the scope of this Service Class. However, typical mechanisms are found in the Storage Service Class, the Query/Retrieve Service Class, or Media Exchange.</w:t>
      </w:r>
    </w:p>
    <w:bookmarkEnd w:id="8308"/>
    <w:bookmarkEnd w:id="8307"/>
    <w:bookmarkStart w:id="8309" w:name="sect_J_2"/>
    <w:p>
      <w:pPr>
        <w:spacing w:before="180" w:after="0" w:line="240" w:lineRule="auto"/>
      </w:pPr>
      <w:r>
        <w:rPr>
          <w:rFonts w:ascii="Arial" w:hAnsi="Arial"/>
          <w:b/>
          <w:color w:val="000000"/>
          <w:sz w:val="28"/>
        </w:rPr>
        <w:t>J.2 Conformance Overview</w:t>
      </w:r>
    </w:p>
    <w:bookmarkEnd w:id="8309"/>
    <w:bookmarkStart w:id="8310" w:name="para_2cef5585_3f87_47fd_8ca3_1b41b80599"/>
    <w:p>
      <w:pPr>
        <w:spacing w:before="180" w:after="0" w:line="240" w:lineRule="auto"/>
        <w:jc w:val="both"/>
      </w:pPr>
      <w:r>
        <w:rPr>
          <w:rFonts w:ascii="Arial" w:hAnsi="Arial"/>
          <w:color w:val="000000"/>
          <w:sz w:val="18"/>
        </w:rPr>
        <w:t>The application-level services addressed by this Service Class are specified via the Storage Commitment Push Model SOP Class.:</w:t>
      </w:r>
    </w:p>
    <w:bookmarkEnd w:id="8310"/>
    <w:bookmarkStart w:id="8311" w:name="para_51f057c9_7f06_45ca_9392_37bf517fe2"/>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8311"/>
    <w:bookmarkStart w:id="8312" w:name="para_30bfd6cd_b448_4ae3_bacd_4c7e32a4b1"/>
    <w:p>
      <w:pPr>
        <w:spacing w:before="180" w:after="0" w:line="240" w:lineRule="auto"/>
        <w:jc w:val="both"/>
      </w:pPr>
      <w:r>
        <w:rPr>
          <w:rFonts w:ascii="Arial" w:hAnsi="Arial"/>
          <w:color w:val="000000"/>
          <w:sz w:val="18"/>
        </w:rPr>
        <w:t>The SOP Class specifies Attributes, operations, notifications, and behavior applicable to the SOP Class. The conformance requirements shall be specified in terms of the Service Class Provider (SCP) and the Service Class User (SCU).</w:t>
      </w:r>
    </w:p>
    <w:bookmarkEnd w:id="8312"/>
    <w:bookmarkStart w:id="8313" w:name="para_908ca246_4df3_4afe_83c2_8af437b7d6"/>
    <w:p>
      <w:pPr>
        <w:spacing w:before="180" w:after="0" w:line="240" w:lineRule="auto"/>
        <w:jc w:val="both"/>
      </w:pPr>
      <w:r>
        <w:rPr>
          <w:rFonts w:ascii="Arial" w:hAnsi="Arial"/>
          <w:color w:val="000000"/>
          <w:sz w:val="18"/>
        </w:rPr>
        <w:t xml:space="preserve">The Storage Commitment Service Class uses the Storage Commitment IOD as defined in </w:t>
      </w:r>
      <w:hyperlink r:id="r572">
        <w:r>
          <w:rPr>
            <w:rFonts w:ascii="Arial" w:hAnsi="Arial"/>
            <w:color w:val="000000"/>
            <w:sz w:val="18"/>
          </w:rPr>
          <w:t>PS3.3</w:t>
        </w:r>
      </w:hyperlink>
      <w:r>
        <w:rPr>
          <w:rFonts w:ascii="Arial" w:hAnsi="Arial"/>
          <w:color w:val="000000"/>
          <w:sz w:val="18"/>
        </w:rPr>
        <w:t xml:space="preserve"> and the N-ACTION and N-EVENT-REPORT DIMSE Services specified in </w:t>
      </w:r>
      <w:hyperlink r:id="r573">
        <w:r>
          <w:rPr>
            <w:rFonts w:ascii="Arial" w:hAnsi="Arial"/>
            <w:color w:val="000000"/>
            <w:sz w:val="18"/>
          </w:rPr>
          <w:t>PS3.7</w:t>
        </w:r>
      </w:hyperlink>
      <w:r>
        <w:rPr>
          <w:rFonts w:ascii="Arial" w:hAnsi="Arial"/>
          <w:color w:val="000000"/>
          <w:sz w:val="18"/>
        </w:rPr>
        <w:t>.</w:t>
      </w:r>
    </w:p>
    <w:bookmarkEnd w:id="8313"/>
    <w:bookmarkStart w:id="8314" w:name="sect_J_2_1"/>
    <w:p>
      <w:pPr>
        <w:spacing w:before="180" w:after="0" w:line="240" w:lineRule="auto"/>
      </w:pPr>
      <w:r>
        <w:rPr>
          <w:rFonts w:ascii="Arial" w:hAnsi="Arial"/>
          <w:b/>
          <w:color w:val="000000"/>
          <w:sz w:val="24"/>
        </w:rPr>
        <w:t>J.2.1 Association Negotiation</w:t>
      </w:r>
    </w:p>
    <w:bookmarkEnd w:id="8314"/>
    <w:bookmarkStart w:id="8315" w:name="para_abf4d4f3_7483_441d_819f_9ac1b4bf31"/>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574">
        <w:r>
          <w:rPr>
            <w:rFonts w:ascii="Arial" w:hAnsi="Arial"/>
            <w:color w:val="000000"/>
            <w:sz w:val="18"/>
          </w:rPr>
          <w:t>PS3.7</w:t>
        </w:r>
      </w:hyperlink>
      <w:r>
        <w:rPr>
          <w:rFonts w:ascii="Arial" w:hAnsi="Arial"/>
          <w:color w:val="000000"/>
          <w:sz w:val="18"/>
        </w:rPr>
        <w:t xml:space="preserve"> shall be used to negotiate the supported SOP Classes.</w:t>
      </w:r>
    </w:p>
    <w:bookmarkEnd w:id="8315"/>
    <w:bookmarkStart w:id="8316" w:name="para_3ba36ca8_4173_4b48_a6d0_f4a77f320f"/>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8316"/>
    <w:bookmarkStart w:id="8317" w:name="para_3cbeb47a_59bd_48c4_85e5_04cd3f8be9"/>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8317"/>
    <w:bookmarkStart w:id="8318" w:name="sect_J_3"/>
    <w:p>
      <w:pPr>
        <w:spacing w:before="180" w:after="0" w:line="240" w:lineRule="auto"/>
      </w:pPr>
      <w:r>
        <w:rPr>
          <w:rFonts w:ascii="Arial" w:hAnsi="Arial"/>
          <w:b/>
          <w:color w:val="000000"/>
          <w:sz w:val="28"/>
        </w:rPr>
        <w:t>J.3 Storage Commitment Push Model SOP Class</w:t>
      </w:r>
    </w:p>
    <w:bookmarkEnd w:id="8318"/>
    <w:bookmarkStart w:id="8319" w:name="para_c9bce81b_0f9f_4739_9f7e_d7e82f585c"/>
    <w:p>
      <w:pPr>
        <w:spacing w:before="180" w:after="0" w:line="240" w:lineRule="auto"/>
        <w:jc w:val="both"/>
      </w:pPr>
      <w:r>
        <w:rPr>
          <w:rFonts w:ascii="Arial" w:hAnsi="Arial"/>
          <w:color w:val="000000"/>
          <w:sz w:val="18"/>
        </w:rPr>
        <w:t>The Storage Commitment Push Model SOP Class is intended for those Application Entities requiring storage commitment where the SCU determines the time at which the SOP Instances are transmitted. The SCU transmits the SOP Instances to the SCP using an appropriate mechanism. The request for storage commitment is transmitted to the SCP together with a list of references to one or more SOP Instances. Success or failure of storage commitment is subsequently indicated by a notification from the SCP to the SCU.</w:t>
      </w:r>
    </w:p>
    <w:bookmarkEnd w:id="8319"/>
    <w:bookmarkStart w:id="8320" w:name="sect_J_3_1"/>
    <w:p>
      <w:pPr>
        <w:spacing w:before="180" w:after="0" w:line="240" w:lineRule="auto"/>
      </w:pPr>
      <w:r>
        <w:rPr>
          <w:rFonts w:ascii="Arial" w:hAnsi="Arial"/>
          <w:b/>
          <w:color w:val="000000"/>
          <w:sz w:val="24"/>
        </w:rPr>
        <w:t>J.3.1 DIMSE Service Group</w:t>
      </w:r>
    </w:p>
    <w:bookmarkEnd w:id="8320"/>
    <w:bookmarkStart w:id="8321" w:name="para_7b919672_edf8_41dd_a704_c4b6741190"/>
    <w:p>
      <w:pPr>
        <w:spacing w:before="180" w:after="0" w:line="240" w:lineRule="auto"/>
        <w:jc w:val="both"/>
      </w:pPr>
      <w:r>
        <w:rPr>
          <w:rFonts w:ascii="Arial" w:hAnsi="Arial"/>
          <w:color w:val="000000"/>
          <w:sz w:val="18"/>
        </w:rPr>
        <w:t xml:space="preserve">The DIMSE-N Services applicable to the Storage Commitment Push Model SOP Class are shown in </w:t>
      </w:r>
      <w:hyperlink w:anchor="table_J_3_1_1">
        <w:r>
          <w:rPr>
            <w:rFonts w:ascii="Arial" w:hAnsi="Arial"/>
            <w:color w:val="000000"/>
            <w:sz w:val="18"/>
          </w:rPr>
          <w:t>Table J.3.1-1</w:t>
        </w:r>
      </w:hyperlink>
      <w:r>
        <w:rPr>
          <w:rFonts w:ascii="Arial" w:hAnsi="Arial"/>
          <w:color w:val="000000"/>
          <w:sz w:val="18"/>
        </w:rPr>
        <w:t>.</w:t>
      </w:r>
    </w:p>
    <w:bookmarkEnd w:id="8321"/>
    <w:bookmarkStart w:id="8322" w:name="table_J_3_1_1"/>
    <w:p>
      <w:pPr>
        <w:keepNext/>
        <w:spacing w:before="216" w:after="0" w:line="240" w:lineRule="auto"/>
        <w:jc w:val="center"/>
      </w:pPr>
      <w:r>
        <w:rPr>
          <w:rFonts w:ascii="Arial" w:hAnsi="Arial"/>
          <w:b/>
          <w:color w:val="000000"/>
          <w:sz w:val="22"/>
        </w:rPr>
        <w:t>Table J.3.1-1. DIMSE Service Group Applicable to Storage Commitment Push Model</w:t>
      </w:r>
    </w:p>
    <w:bookmarkEnd w:id="8322"/>
    <w:p>
      <w:pPr>
        <w:spacing w:before="0" w:after="0" w:line="240" w:lineRule="auto"/>
        <w:rPr>
          <w:sz w:val="13"/>
        </w:rPr>
      </w:pPr>
    </w:p>
    <w:tbl>
      <w:tblPr>
        <w:tblInd w:w="45" w:type="dxa"/>
        <w:tblLayout w:type="fixed"/>
      </w:tblPr>
      <w:tblGrid>
        <w:gridCol w:w="5891"/>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23" w:name="para_a81126ce_0adf_47b4_9166_846b7e21e9"/>
          <w:p>
            <w:pPr>
              <w:keepNext/>
              <w:spacing w:before="180" w:after="0" w:line="240" w:lineRule="auto"/>
              <w:jc w:val="center"/>
            </w:pPr>
            <w:r>
              <w:rPr>
                <w:rFonts w:ascii="Arial" w:hAnsi="Arial"/>
                <w:b/>
                <w:color w:val="000000"/>
                <w:sz w:val="18"/>
              </w:rPr>
              <w:t>DICOM Message Service Element</w:t>
            </w:r>
          </w:p>
          <w:bookmarkEnd w:id="83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24" w:name="para_8599d365_089b_40ec_8c0c_54e0861fb6"/>
          <w:p>
            <w:pPr>
              <w:spacing w:before="180" w:after="0" w:line="240" w:lineRule="auto"/>
              <w:jc w:val="center"/>
            </w:pPr>
            <w:r>
              <w:rPr>
                <w:rFonts w:ascii="Arial" w:hAnsi="Arial"/>
                <w:b/>
                <w:color w:val="000000"/>
                <w:sz w:val="18"/>
              </w:rPr>
              <w:t>Usage (SCU/SCP)</w:t>
            </w:r>
          </w:p>
          <w:bookmarkEnd w:id="8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5" w:name="para_d2e4dd7b_5367_494e_a296_8f2e517775"/>
          <w:p>
            <w:pPr>
              <w:spacing w:before="180" w:after="0" w:line="240" w:lineRule="auto"/>
            </w:pPr>
            <w:r>
              <w:rPr>
                <w:rFonts w:ascii="Arial" w:hAnsi="Arial"/>
                <w:color w:val="000000"/>
                <w:sz w:val="18"/>
              </w:rPr>
              <w:t>N-EVENT-REPORT</w:t>
            </w:r>
          </w:p>
          <w:bookmarkEnd w:id="8325"/>
        </w:tc>
        <w:tc>
          <w:tcPr>
            <w:tcBorders>
              <w:bottom w:val="single" w:sz="4" w:color="000000"/>
              <w:right w:val="single" w:sz="4" w:color="000000"/>
            </w:tcBorders>
            <w:tcMar>
              <w:top w:w="40" w:type="dxa"/>
              <w:left w:w="40" w:type="dxa"/>
              <w:bottom w:w="40" w:type="dxa"/>
              <w:right w:w="40" w:type="dxa"/>
            </w:tcMar>
            <w:vAlign w:val="top"/>
          </w:tcPr>
          <w:bookmarkStart w:id="8326" w:name="para_2a734b80_5d53_48dc_94ef_92c44b2a0d"/>
          <w:p>
            <w:pPr>
              <w:spacing w:before="180" w:after="0" w:line="240" w:lineRule="auto"/>
              <w:jc w:val="center"/>
            </w:pPr>
            <w:r>
              <w:rPr>
                <w:rFonts w:ascii="Arial" w:hAnsi="Arial"/>
                <w:color w:val="000000"/>
                <w:sz w:val="18"/>
              </w:rPr>
              <w:t>M/M</w:t>
            </w:r>
          </w:p>
          <w:bookmarkEnd w:id="8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7" w:name="para_cfa87ee2_42bb_438b_b1b2_e0998214f6"/>
          <w:p>
            <w:pPr>
              <w:spacing w:before="180" w:after="0" w:line="240" w:lineRule="auto"/>
            </w:pPr>
            <w:r>
              <w:rPr>
                <w:rFonts w:ascii="Arial" w:hAnsi="Arial"/>
                <w:color w:val="000000"/>
                <w:sz w:val="18"/>
              </w:rPr>
              <w:t>N-ACTION</w:t>
            </w:r>
          </w:p>
          <w:bookmarkEnd w:id="8327"/>
        </w:tc>
        <w:tc>
          <w:tcPr>
            <w:tcBorders>
              <w:bottom w:val="single" w:sz="4" w:color="000000"/>
              <w:right w:val="single" w:sz="4" w:color="000000"/>
            </w:tcBorders>
            <w:tcMar>
              <w:top w:w="40" w:type="dxa"/>
              <w:left w:w="40" w:type="dxa"/>
              <w:bottom w:w="40" w:type="dxa"/>
              <w:right w:w="40" w:type="dxa"/>
            </w:tcMar>
            <w:vAlign w:val="top"/>
          </w:tcPr>
          <w:bookmarkStart w:id="8328" w:name="para_d4351a0a_50ed_4542_a8ad_86a8a097d0"/>
          <w:p>
            <w:pPr>
              <w:spacing w:before="180" w:after="0" w:line="240" w:lineRule="auto"/>
              <w:jc w:val="center"/>
            </w:pPr>
            <w:r>
              <w:rPr>
                <w:rFonts w:ascii="Arial" w:hAnsi="Arial"/>
                <w:color w:val="000000"/>
                <w:sz w:val="18"/>
              </w:rPr>
              <w:t>M/M</w:t>
            </w:r>
          </w:p>
          <w:bookmarkEnd w:id="8328"/>
        </w:tc>
      </w:tr>
    </w:tbl>
    <w:bookmarkStart w:id="8329" w:name="para_a9380380_7020_4bf5_9890_272decfa2c"/>
    <w:p>
      <w:pPr>
        <w:spacing w:before="180" w:after="0" w:line="240" w:lineRule="auto"/>
        <w:jc w:val="both"/>
      </w:pPr>
      <w:r>
        <w:rPr>
          <w:rFonts w:ascii="Arial" w:hAnsi="Arial"/>
          <w:color w:val="000000"/>
          <w:sz w:val="18"/>
        </w:rPr>
        <w:t xml:space="preserve">The DIMSE-N Services and Protocol are specified in </w:t>
      </w:r>
      <w:hyperlink r:id="r575">
        <w:r>
          <w:rPr>
            <w:rFonts w:ascii="Arial" w:hAnsi="Arial"/>
            <w:color w:val="000000"/>
            <w:sz w:val="18"/>
          </w:rPr>
          <w:t>PS3.7</w:t>
        </w:r>
      </w:hyperlink>
      <w:r>
        <w:rPr>
          <w:rFonts w:ascii="Arial" w:hAnsi="Arial"/>
          <w:color w:val="000000"/>
          <w:sz w:val="18"/>
        </w:rPr>
        <w:t>.</w:t>
      </w:r>
    </w:p>
    <w:bookmarkEnd w:id="8329"/>
    <w:bookmarkStart w:id="8330" w:name="sect_J_3_2"/>
    <w:p>
      <w:pPr>
        <w:spacing w:before="180" w:after="0" w:line="240" w:lineRule="auto"/>
      </w:pPr>
      <w:r>
        <w:rPr>
          <w:rFonts w:ascii="Arial" w:hAnsi="Arial"/>
          <w:b/>
          <w:color w:val="000000"/>
          <w:sz w:val="24"/>
        </w:rPr>
        <w:t>J.3.2 Operations</w:t>
      </w:r>
    </w:p>
    <w:bookmarkEnd w:id="8330"/>
    <w:bookmarkStart w:id="8331" w:name="para_de0db811_9229_4c3c_91f3_4b507e2b36"/>
    <w:p>
      <w:pPr>
        <w:spacing w:before="180" w:after="0" w:line="240" w:lineRule="auto"/>
        <w:jc w:val="both"/>
      </w:pPr>
      <w:r>
        <w:rPr>
          <w:rFonts w:ascii="Arial" w:hAnsi="Arial"/>
          <w:color w:val="000000"/>
          <w:sz w:val="18"/>
        </w:rPr>
        <w:t>The DICOM AEs that claim conformance to this SOP Class as an SCU shall invoke the N-ACTION operation. The DICOM AEs that claim conformance to this SOP Class as an SCP shall support the N-ACTION operation.</w:t>
      </w:r>
    </w:p>
    <w:bookmarkEnd w:id="8331"/>
    <w:bookmarkStart w:id="8332" w:name="sect_J_3_2_1"/>
    <w:p>
      <w:pPr>
        <w:spacing w:before="180" w:after="0" w:line="240" w:lineRule="auto"/>
      </w:pPr>
      <w:r>
        <w:rPr>
          <w:rFonts w:ascii="Arial" w:hAnsi="Arial"/>
          <w:b/>
          <w:color w:val="000000"/>
          <w:sz w:val="26"/>
        </w:rPr>
        <w:t>J.3.2.1 Storage Commitment Request</w:t>
      </w:r>
    </w:p>
    <w:bookmarkEnd w:id="8332"/>
    <w:bookmarkStart w:id="8333" w:name="para_0f2421e3_ae73_4477_a316_40faa0149c"/>
    <w:p>
      <w:pPr>
        <w:spacing w:before="180" w:after="0" w:line="240" w:lineRule="auto"/>
        <w:jc w:val="both"/>
      </w:pPr>
      <w:r>
        <w:rPr>
          <w:rFonts w:ascii="Arial" w:hAnsi="Arial"/>
          <w:color w:val="000000"/>
          <w:sz w:val="18"/>
        </w:rPr>
        <w:t>The Storage Commitment request operation allows an SCU to request an SCP to commit to the safekeeping of a set of SOP Instances. This operation shall be invoked through the N-ACTION primitive.</w:t>
      </w:r>
    </w:p>
    <w:bookmarkEnd w:id="8333"/>
    <w:bookmarkStart w:id="8334" w:name="sect_J_3_2_1_1"/>
    <w:p>
      <w:pPr>
        <w:spacing w:before="180" w:after="0" w:line="240" w:lineRule="auto"/>
      </w:pPr>
      <w:r>
        <w:rPr>
          <w:rFonts w:ascii="Arial" w:hAnsi="Arial"/>
          <w:b/>
          <w:color w:val="000000"/>
          <w:sz w:val="22"/>
        </w:rPr>
        <w:t>J.3.2.1.1 Action Information</w:t>
      </w:r>
    </w:p>
    <w:bookmarkEnd w:id="8334"/>
    <w:bookmarkStart w:id="8335" w:name="para_b943ff8c_6aa9_4025_8e01_f3c8052219"/>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J_3_1">
        <w:r>
          <w:rPr>
            <w:rFonts w:ascii="Arial" w:hAnsi="Arial"/>
            <w:color w:val="000000"/>
            <w:sz w:val="18"/>
          </w:rPr>
          <w:t>Table J.3-1</w:t>
        </w:r>
      </w:hyperlink>
      <w:r>
        <w:rPr>
          <w:rFonts w:ascii="Arial" w:hAnsi="Arial"/>
          <w:color w:val="000000"/>
          <w:sz w:val="18"/>
        </w:rPr>
        <w:t>.</w:t>
      </w:r>
    </w:p>
    <w:bookmarkEnd w:id="8335"/>
    <w:bookmarkStart w:id="8336" w:name="table_J_3_1"/>
    <w:p>
      <w:pPr>
        <w:keepNext/>
        <w:spacing w:before="216" w:after="0" w:line="240" w:lineRule="auto"/>
        <w:jc w:val="center"/>
      </w:pPr>
      <w:r>
        <w:rPr>
          <w:rFonts w:ascii="Arial" w:hAnsi="Arial"/>
          <w:b/>
          <w:color w:val="000000"/>
          <w:sz w:val="22"/>
        </w:rPr>
        <w:t>Table J.3-1. Storage Commitment Request - Action Information</w:t>
      </w:r>
    </w:p>
    <w:bookmarkEnd w:id="8336"/>
    <w:p>
      <w:pPr>
        <w:spacing w:before="0" w:after="0" w:line="240" w:lineRule="auto"/>
        <w:rPr>
          <w:sz w:val="13"/>
        </w:rPr>
      </w:pPr>
    </w:p>
    <w:tbl>
      <w:tblPr>
        <w:tblInd w:w="45" w:type="dxa"/>
        <w:tblLayout w:type="fixed"/>
      </w:tblPr>
      <w:tblGrid>
        <w:gridCol w:w="2688"/>
        <w:gridCol w:w="1522"/>
        <w:gridCol w:w="2818"/>
        <w:gridCol w:w="1233"/>
        <w:gridCol w:w="217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37" w:name="para_b019b787_e915_47dc_85cc_276c7370af"/>
          <w:p>
            <w:pPr>
              <w:keepNext/>
              <w:spacing w:before="180" w:after="0" w:line="240" w:lineRule="auto"/>
              <w:jc w:val="center"/>
            </w:pPr>
            <w:r>
              <w:rPr>
                <w:rFonts w:ascii="Arial" w:hAnsi="Arial"/>
                <w:b/>
                <w:color w:val="000000"/>
                <w:sz w:val="18"/>
              </w:rPr>
              <w:t>Action Type Name</w:t>
            </w:r>
          </w:p>
          <w:bookmarkEnd w:id="83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38" w:name="para_ddf530aa_d2da_46bd_8831_cc6e5e8900"/>
          <w:p>
            <w:pPr>
              <w:spacing w:before="180" w:after="0" w:line="240" w:lineRule="auto"/>
              <w:jc w:val="center"/>
            </w:pPr>
            <w:r>
              <w:rPr>
                <w:rFonts w:ascii="Arial" w:hAnsi="Arial"/>
                <w:b/>
                <w:color w:val="000000"/>
                <w:sz w:val="18"/>
              </w:rPr>
              <w:t>Action Type ID</w:t>
            </w:r>
          </w:p>
          <w:bookmarkEnd w:id="83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39" w:name="para_a712dcec_77f6_403d_8883_2ae1ac0893"/>
          <w:p>
            <w:pPr>
              <w:spacing w:before="180" w:after="0" w:line="240" w:lineRule="auto"/>
              <w:jc w:val="center"/>
            </w:pPr>
            <w:r>
              <w:rPr>
                <w:rFonts w:ascii="Arial" w:hAnsi="Arial"/>
                <w:b/>
                <w:color w:val="000000"/>
                <w:sz w:val="18"/>
              </w:rPr>
              <w:t>Attribute Name</w:t>
            </w:r>
          </w:p>
          <w:bookmarkEnd w:id="83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40" w:name="para_eb39b2c4_2f3a_42da_8bbb_daa5b756a1"/>
          <w:p>
            <w:pPr>
              <w:spacing w:before="180" w:after="0" w:line="240" w:lineRule="auto"/>
              <w:jc w:val="center"/>
            </w:pPr>
            <w:r>
              <w:rPr>
                <w:rFonts w:ascii="Arial" w:hAnsi="Arial"/>
                <w:b/>
                <w:color w:val="000000"/>
                <w:sz w:val="18"/>
              </w:rPr>
              <w:t>Tag</w:t>
            </w:r>
          </w:p>
          <w:bookmarkEnd w:id="83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41" w:name="para_e4ed3e24_24cf_418a_8ffa_83416888fa"/>
          <w:p>
            <w:pPr>
              <w:spacing w:before="180" w:after="0" w:line="240" w:lineRule="auto"/>
              <w:jc w:val="center"/>
            </w:pPr>
            <w:r>
              <w:rPr>
                <w:rFonts w:ascii="Arial" w:hAnsi="Arial"/>
                <w:b/>
                <w:color w:val="000000"/>
                <w:sz w:val="18"/>
              </w:rPr>
              <w:t>Usage (SCU/SCP)</w:t>
            </w:r>
          </w:p>
          <w:bookmarkEnd w:id="8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2" w:name="para_c127a8ad_a3e1_4490_8106_9f6c90648e"/>
          <w:p>
            <w:pPr>
              <w:spacing w:before="180" w:after="0" w:line="240" w:lineRule="auto"/>
            </w:pPr>
            <w:r>
              <w:rPr>
                <w:rFonts w:ascii="Arial" w:hAnsi="Arial"/>
                <w:color w:val="000000"/>
                <w:sz w:val="18"/>
              </w:rPr>
              <w:t>Request Storage Commitment</w:t>
            </w:r>
          </w:p>
          <w:bookmarkEnd w:id="8342"/>
        </w:tc>
        <w:tc>
          <w:tcPr>
            <w:tcBorders>
              <w:bottom w:val="single" w:sz="4" w:color="000000"/>
              <w:right w:val="single" w:sz="4" w:color="000000"/>
            </w:tcBorders>
            <w:tcMar>
              <w:top w:w="40" w:type="dxa"/>
              <w:left w:w="40" w:type="dxa"/>
              <w:bottom w:w="40" w:type="dxa"/>
              <w:right w:w="40" w:type="dxa"/>
            </w:tcMar>
            <w:vAlign w:val="top"/>
          </w:tcPr>
          <w:bookmarkStart w:id="8343" w:name="para_8082ecf9_1d5d_400b_84a4_08649bc48d"/>
          <w:p>
            <w:pPr>
              <w:spacing w:before="180" w:after="0" w:line="240" w:lineRule="auto"/>
              <w:jc w:val="center"/>
            </w:pPr>
            <w:r>
              <w:rPr>
                <w:rFonts w:ascii="Arial" w:hAnsi="Arial"/>
                <w:color w:val="000000"/>
                <w:sz w:val="18"/>
              </w:rPr>
              <w:t>1</w:t>
            </w:r>
          </w:p>
          <w:bookmarkEnd w:id="8343"/>
        </w:tc>
        <w:tc>
          <w:tcPr>
            <w:tcBorders>
              <w:bottom w:val="single" w:sz="4" w:color="000000"/>
              <w:right w:val="single" w:sz="4" w:color="000000"/>
            </w:tcBorders>
            <w:tcMar>
              <w:top w:w="40" w:type="dxa"/>
              <w:left w:w="40" w:type="dxa"/>
              <w:bottom w:w="40" w:type="dxa"/>
              <w:right w:w="40" w:type="dxa"/>
            </w:tcMar>
            <w:vAlign w:val="top"/>
          </w:tcPr>
          <w:bookmarkStart w:id="8344" w:name="para_4471f739_ff06_4844_9727_560252ac05"/>
          <w:p>
            <w:pPr>
              <w:spacing w:before="180" w:after="0" w:line="240" w:lineRule="auto"/>
            </w:pPr>
            <w:r>
              <w:rPr>
                <w:rFonts w:ascii="Arial" w:hAnsi="Arial"/>
                <w:color w:val="000000"/>
                <w:sz w:val="18"/>
              </w:rPr>
              <w:t>Transaction UID</w:t>
            </w:r>
          </w:p>
          <w:bookmarkEnd w:id="8344"/>
        </w:tc>
        <w:tc>
          <w:tcPr>
            <w:tcBorders>
              <w:bottom w:val="single" w:sz="4" w:color="000000"/>
              <w:right w:val="single" w:sz="4" w:color="000000"/>
            </w:tcBorders>
            <w:tcMar>
              <w:top w:w="40" w:type="dxa"/>
              <w:left w:w="40" w:type="dxa"/>
              <w:bottom w:w="40" w:type="dxa"/>
              <w:right w:w="40" w:type="dxa"/>
            </w:tcMar>
            <w:vAlign w:val="top"/>
          </w:tcPr>
          <w:bookmarkStart w:id="8345" w:name="para_113c9b43_782a_4be1_9708_8103de7f2c"/>
          <w:p>
            <w:pPr>
              <w:spacing w:before="180" w:after="0" w:line="240" w:lineRule="auto"/>
              <w:jc w:val="center"/>
            </w:pPr>
            <w:r>
              <w:rPr>
                <w:rFonts w:ascii="Arial" w:hAnsi="Arial"/>
                <w:color w:val="000000"/>
                <w:sz w:val="18"/>
              </w:rPr>
              <w:t>(0008,1195)</w:t>
            </w:r>
          </w:p>
          <w:bookmarkEnd w:id="8345"/>
        </w:tc>
        <w:tc>
          <w:tcPr>
            <w:tcBorders>
              <w:bottom w:val="single" w:sz="4" w:color="000000"/>
              <w:right w:val="single" w:sz="4" w:color="000000"/>
            </w:tcBorders>
            <w:tcMar>
              <w:top w:w="40" w:type="dxa"/>
              <w:left w:w="40" w:type="dxa"/>
              <w:bottom w:w="40" w:type="dxa"/>
              <w:right w:w="40" w:type="dxa"/>
            </w:tcMar>
            <w:vAlign w:val="top"/>
          </w:tcPr>
          <w:bookmarkStart w:id="8346" w:name="para_319b6325_2a79_45ef_918d_c73ad68b2a"/>
          <w:p>
            <w:pPr>
              <w:spacing w:before="180" w:after="0" w:line="240" w:lineRule="auto"/>
              <w:jc w:val="center"/>
            </w:pPr>
            <w:r>
              <w:rPr>
                <w:rFonts w:ascii="Arial" w:hAnsi="Arial"/>
                <w:color w:val="000000"/>
                <w:sz w:val="18"/>
              </w:rPr>
              <w:t>1/1</w:t>
            </w:r>
          </w:p>
          <w:bookmarkEnd w:id="8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47" w:name="para_6c6fcacd_7944_4e2b_9dd8_6b37cabba4"/>
          <w:p>
            <w:pPr>
              <w:spacing w:before="180" w:after="0" w:line="240" w:lineRule="auto"/>
            </w:pPr>
            <w:r>
              <w:rPr>
                <w:rFonts w:ascii="Arial" w:hAnsi="Arial"/>
                <w:color w:val="000000"/>
                <w:sz w:val="18"/>
              </w:rPr>
              <w:t>Storage Media File-Set ID</w:t>
            </w:r>
          </w:p>
          <w:bookmarkEnd w:id="8347"/>
        </w:tc>
        <w:tc>
          <w:tcPr>
            <w:tcBorders>
              <w:bottom w:val="single" w:sz="4" w:color="000000"/>
              <w:right w:val="single" w:sz="4" w:color="000000"/>
            </w:tcBorders>
            <w:tcMar>
              <w:top w:w="40" w:type="dxa"/>
              <w:left w:w="40" w:type="dxa"/>
              <w:bottom w:w="40" w:type="dxa"/>
              <w:right w:w="40" w:type="dxa"/>
            </w:tcMar>
            <w:vAlign w:val="top"/>
          </w:tcPr>
          <w:bookmarkStart w:id="8348" w:name="para_37b3f933_698d_4cf6_8fe7_5d021f2504"/>
          <w:p>
            <w:pPr>
              <w:spacing w:before="180" w:after="0" w:line="240" w:lineRule="auto"/>
              <w:jc w:val="center"/>
            </w:pPr>
            <w:r>
              <w:rPr>
                <w:rFonts w:ascii="Arial" w:hAnsi="Arial"/>
                <w:color w:val="000000"/>
                <w:sz w:val="18"/>
              </w:rPr>
              <w:t>(0088,0130)</w:t>
            </w:r>
          </w:p>
          <w:bookmarkEnd w:id="8348"/>
        </w:tc>
        <w:tc>
          <w:tcPr>
            <w:tcBorders>
              <w:bottom w:val="single" w:sz="4" w:color="000000"/>
              <w:right w:val="single" w:sz="4" w:color="000000"/>
            </w:tcBorders>
            <w:tcMar>
              <w:top w:w="40" w:type="dxa"/>
              <w:left w:w="40" w:type="dxa"/>
              <w:bottom w:w="40" w:type="dxa"/>
              <w:right w:w="40" w:type="dxa"/>
            </w:tcMar>
            <w:vAlign w:val="top"/>
          </w:tcPr>
          <w:bookmarkStart w:id="8349" w:name="para_18b2c801_1473_4a73_9dc5_59396f4efa"/>
          <w:p>
            <w:pPr>
              <w:spacing w:before="180" w:after="0" w:line="240" w:lineRule="auto"/>
              <w:jc w:val="center"/>
            </w:pPr>
            <w:r>
              <w:rPr>
                <w:rFonts w:ascii="Arial" w:hAnsi="Arial"/>
                <w:color w:val="000000"/>
                <w:sz w:val="18"/>
              </w:rPr>
              <w:t>3/3</w:t>
            </w:r>
          </w:p>
          <w:bookmarkEnd w:id="8349"/>
          <w:bookmarkStart w:id="8350" w:name="para_1979b729_3c03_4558_8999_8f81946d36"/>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8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51" w:name="para_967ece72_04dd_49ba_acfb_bbfb5f6b0e"/>
          <w:p>
            <w:pPr>
              <w:spacing w:before="180" w:after="0" w:line="240" w:lineRule="auto"/>
            </w:pPr>
            <w:r>
              <w:rPr>
                <w:rFonts w:ascii="Arial" w:hAnsi="Arial"/>
                <w:color w:val="000000"/>
                <w:sz w:val="18"/>
              </w:rPr>
              <w:t>Storage Media File-Set UID</w:t>
            </w:r>
          </w:p>
          <w:bookmarkEnd w:id="8351"/>
        </w:tc>
        <w:tc>
          <w:tcPr>
            <w:tcBorders>
              <w:bottom w:val="single" w:sz="4" w:color="000000"/>
              <w:right w:val="single" w:sz="4" w:color="000000"/>
            </w:tcBorders>
            <w:tcMar>
              <w:top w:w="40" w:type="dxa"/>
              <w:left w:w="40" w:type="dxa"/>
              <w:bottom w:w="40" w:type="dxa"/>
              <w:right w:w="40" w:type="dxa"/>
            </w:tcMar>
            <w:vAlign w:val="top"/>
          </w:tcPr>
          <w:bookmarkStart w:id="8352" w:name="para_2b33c2a5_9c41_473d_a7c4_d6bf9c6014"/>
          <w:p>
            <w:pPr>
              <w:spacing w:before="180" w:after="0" w:line="240" w:lineRule="auto"/>
              <w:jc w:val="center"/>
            </w:pPr>
            <w:r>
              <w:rPr>
                <w:rFonts w:ascii="Arial" w:hAnsi="Arial"/>
                <w:color w:val="000000"/>
                <w:sz w:val="18"/>
              </w:rPr>
              <w:t>(0088,0140)</w:t>
            </w:r>
          </w:p>
          <w:bookmarkEnd w:id="8352"/>
        </w:tc>
        <w:tc>
          <w:tcPr>
            <w:tcBorders>
              <w:bottom w:val="single" w:sz="4" w:color="000000"/>
              <w:right w:val="single" w:sz="4" w:color="000000"/>
            </w:tcBorders>
            <w:tcMar>
              <w:top w:w="40" w:type="dxa"/>
              <w:left w:w="40" w:type="dxa"/>
              <w:bottom w:w="40" w:type="dxa"/>
              <w:right w:w="40" w:type="dxa"/>
            </w:tcMar>
            <w:vAlign w:val="top"/>
          </w:tcPr>
          <w:bookmarkStart w:id="8353" w:name="para_32e75aaa_ebf9_47c2_a6a6_d58f5e3516"/>
          <w:p>
            <w:pPr>
              <w:spacing w:before="180" w:after="0" w:line="240" w:lineRule="auto"/>
              <w:jc w:val="center"/>
            </w:pPr>
            <w:r>
              <w:rPr>
                <w:rFonts w:ascii="Arial" w:hAnsi="Arial"/>
                <w:color w:val="000000"/>
                <w:sz w:val="18"/>
              </w:rPr>
              <w:t>3/3</w:t>
            </w:r>
          </w:p>
          <w:bookmarkEnd w:id="8353"/>
          <w:bookmarkStart w:id="8354" w:name="para_950878ea_d554_4a5b_afea_3c3b0de95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8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55" w:name="para_f0c65fcf_6f20_42aa_a02f_72dfa28a2e"/>
          <w:p>
            <w:pPr>
              <w:spacing w:before="180" w:after="0" w:line="240" w:lineRule="auto"/>
            </w:pPr>
            <w:r>
              <w:rPr>
                <w:rFonts w:ascii="Arial" w:hAnsi="Arial"/>
                <w:color w:val="000000"/>
                <w:sz w:val="18"/>
              </w:rPr>
              <w:t>Referenced SOP Sequence</w:t>
            </w:r>
          </w:p>
          <w:bookmarkEnd w:id="8355"/>
        </w:tc>
        <w:tc>
          <w:tcPr>
            <w:tcBorders>
              <w:bottom w:val="single" w:sz="4" w:color="000000"/>
              <w:right w:val="single" w:sz="4" w:color="000000"/>
            </w:tcBorders>
            <w:tcMar>
              <w:top w:w="40" w:type="dxa"/>
              <w:left w:w="40" w:type="dxa"/>
              <w:bottom w:w="40" w:type="dxa"/>
              <w:right w:w="40" w:type="dxa"/>
            </w:tcMar>
            <w:vAlign w:val="top"/>
          </w:tcPr>
          <w:bookmarkStart w:id="8356" w:name="para_0be4467c_7391_41c4_a754_553c792814"/>
          <w:p>
            <w:pPr>
              <w:spacing w:before="180" w:after="0" w:line="240" w:lineRule="auto"/>
              <w:jc w:val="center"/>
            </w:pPr>
            <w:r>
              <w:rPr>
                <w:rFonts w:ascii="Arial" w:hAnsi="Arial"/>
                <w:color w:val="000000"/>
                <w:sz w:val="18"/>
              </w:rPr>
              <w:t>(0008,1199)</w:t>
            </w:r>
          </w:p>
          <w:bookmarkEnd w:id="8356"/>
        </w:tc>
        <w:tc>
          <w:tcPr>
            <w:tcBorders>
              <w:bottom w:val="single" w:sz="4" w:color="000000"/>
              <w:right w:val="single" w:sz="4" w:color="000000"/>
            </w:tcBorders>
            <w:tcMar>
              <w:top w:w="40" w:type="dxa"/>
              <w:left w:w="40" w:type="dxa"/>
              <w:bottom w:w="40" w:type="dxa"/>
              <w:right w:w="40" w:type="dxa"/>
            </w:tcMar>
            <w:vAlign w:val="top"/>
          </w:tcPr>
          <w:bookmarkStart w:id="8357" w:name="para_7dc8a17e_dce6_4b66_986a_d5bc091ea1"/>
          <w:p>
            <w:pPr>
              <w:spacing w:before="180" w:after="0" w:line="240" w:lineRule="auto"/>
              <w:jc w:val="center"/>
            </w:pPr>
            <w:r>
              <w:rPr>
                <w:rFonts w:ascii="Arial" w:hAnsi="Arial"/>
                <w:color w:val="000000"/>
                <w:sz w:val="18"/>
              </w:rPr>
              <w:t>1/1</w:t>
            </w:r>
          </w:p>
          <w:bookmarkEnd w:id="8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58" w:name="para_a9f23f96_ced6_40a5_9977_064ac3bcc4"/>
          <w:p>
            <w:pPr>
              <w:spacing w:before="180" w:after="0" w:line="240" w:lineRule="auto"/>
            </w:pPr>
            <w:r>
              <w:rPr>
                <w:rFonts w:ascii="Arial" w:hAnsi="Arial"/>
                <w:color w:val="000000"/>
                <w:sz w:val="18"/>
              </w:rPr>
              <w:t>&gt;Referenced SOP Class UID</w:t>
            </w:r>
          </w:p>
          <w:bookmarkEnd w:id="8358"/>
        </w:tc>
        <w:tc>
          <w:tcPr>
            <w:tcBorders>
              <w:bottom w:val="single" w:sz="4" w:color="000000"/>
              <w:right w:val="single" w:sz="4" w:color="000000"/>
            </w:tcBorders>
            <w:tcMar>
              <w:top w:w="40" w:type="dxa"/>
              <w:left w:w="40" w:type="dxa"/>
              <w:bottom w:w="40" w:type="dxa"/>
              <w:right w:w="40" w:type="dxa"/>
            </w:tcMar>
            <w:vAlign w:val="top"/>
          </w:tcPr>
          <w:bookmarkStart w:id="8359" w:name="para_63b1ca9e_e3c7_4fa9_9b62_c9d832193e"/>
          <w:p>
            <w:pPr>
              <w:spacing w:before="180" w:after="0" w:line="240" w:lineRule="auto"/>
              <w:jc w:val="center"/>
            </w:pPr>
            <w:r>
              <w:rPr>
                <w:rFonts w:ascii="Arial" w:hAnsi="Arial"/>
                <w:color w:val="000000"/>
                <w:sz w:val="18"/>
              </w:rPr>
              <w:t>(0008,1150)</w:t>
            </w:r>
          </w:p>
          <w:bookmarkEnd w:id="8359"/>
        </w:tc>
        <w:tc>
          <w:tcPr>
            <w:tcBorders>
              <w:bottom w:val="single" w:sz="4" w:color="000000"/>
              <w:right w:val="single" w:sz="4" w:color="000000"/>
            </w:tcBorders>
            <w:tcMar>
              <w:top w:w="40" w:type="dxa"/>
              <w:left w:w="40" w:type="dxa"/>
              <w:bottom w:w="40" w:type="dxa"/>
              <w:right w:w="40" w:type="dxa"/>
            </w:tcMar>
            <w:vAlign w:val="top"/>
          </w:tcPr>
          <w:bookmarkStart w:id="8360" w:name="para_29f40aa0_ebca_413c_9a33_b80ce1e31c"/>
          <w:p>
            <w:pPr>
              <w:spacing w:before="180" w:after="0" w:line="240" w:lineRule="auto"/>
              <w:jc w:val="center"/>
            </w:pPr>
            <w:r>
              <w:rPr>
                <w:rFonts w:ascii="Arial" w:hAnsi="Arial"/>
                <w:color w:val="000000"/>
                <w:sz w:val="18"/>
              </w:rPr>
              <w:t>1/1</w:t>
            </w:r>
          </w:p>
          <w:bookmarkEnd w:id="8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61" w:name="para_50bbcfaa_5a9c_4b20_a9fb_fa0010971c"/>
          <w:p>
            <w:pPr>
              <w:spacing w:before="180" w:after="0" w:line="240" w:lineRule="auto"/>
            </w:pPr>
            <w:r>
              <w:rPr>
                <w:rFonts w:ascii="Arial" w:hAnsi="Arial"/>
                <w:color w:val="000000"/>
                <w:sz w:val="18"/>
              </w:rPr>
              <w:t>&gt;Referenced SOP Instance UID</w:t>
            </w:r>
          </w:p>
          <w:bookmarkEnd w:id="8361"/>
        </w:tc>
        <w:tc>
          <w:tcPr>
            <w:tcBorders>
              <w:bottom w:val="single" w:sz="4" w:color="000000"/>
              <w:right w:val="single" w:sz="4" w:color="000000"/>
            </w:tcBorders>
            <w:tcMar>
              <w:top w:w="40" w:type="dxa"/>
              <w:left w:w="40" w:type="dxa"/>
              <w:bottom w:w="40" w:type="dxa"/>
              <w:right w:w="40" w:type="dxa"/>
            </w:tcMar>
            <w:vAlign w:val="top"/>
          </w:tcPr>
          <w:bookmarkStart w:id="8362" w:name="para_ed0c0229_55a8_4e03_9251_9ed07f3009"/>
          <w:p>
            <w:pPr>
              <w:spacing w:before="180" w:after="0" w:line="240" w:lineRule="auto"/>
              <w:jc w:val="center"/>
            </w:pPr>
            <w:r>
              <w:rPr>
                <w:rFonts w:ascii="Arial" w:hAnsi="Arial"/>
                <w:color w:val="000000"/>
                <w:sz w:val="18"/>
              </w:rPr>
              <w:t>(0008,1155)</w:t>
            </w:r>
          </w:p>
          <w:bookmarkEnd w:id="8362"/>
        </w:tc>
        <w:tc>
          <w:tcPr>
            <w:tcBorders>
              <w:bottom w:val="single" w:sz="4" w:color="000000"/>
              <w:right w:val="single" w:sz="4" w:color="000000"/>
            </w:tcBorders>
            <w:tcMar>
              <w:top w:w="40" w:type="dxa"/>
              <w:left w:w="40" w:type="dxa"/>
              <w:bottom w:w="40" w:type="dxa"/>
              <w:right w:w="40" w:type="dxa"/>
            </w:tcMar>
            <w:vAlign w:val="top"/>
          </w:tcPr>
          <w:bookmarkStart w:id="8363" w:name="para_4b4b597d_9ea5_461a_8efe_22883aa803"/>
          <w:p>
            <w:pPr>
              <w:spacing w:before="180" w:after="0" w:line="240" w:lineRule="auto"/>
              <w:jc w:val="center"/>
            </w:pPr>
            <w:r>
              <w:rPr>
                <w:rFonts w:ascii="Arial" w:hAnsi="Arial"/>
                <w:color w:val="000000"/>
                <w:sz w:val="18"/>
              </w:rPr>
              <w:t>1/1</w:t>
            </w:r>
          </w:p>
          <w:bookmarkEnd w:id="8363"/>
          <w:bookmarkStart w:id="8364" w:name="para_211ec816_23d6_4f46_b001_3fe408cb68"/>
          <w:p>
            <w:pPr>
              <w:spacing w:before="180" w:after="0" w:line="240" w:lineRule="auto"/>
              <w:jc w:val="center"/>
            </w:pPr>
            <w:r>
              <w:rPr>
                <w:rFonts w:ascii="Arial" w:hAnsi="Arial"/>
                <w:color w:val="000000"/>
                <w:sz w:val="18"/>
              </w:rPr>
              <w:t xml:space="preserve">See </w:t>
            </w:r>
            <w:hyperlink w:anchor="sect_J_3_2_1_1_3">
              <w:r>
                <w:rPr>
                  <w:rFonts w:ascii="Arial" w:hAnsi="Arial"/>
                  <w:color w:val="000000"/>
                  <w:sz w:val="18"/>
                </w:rPr>
                <w:t>Section J.3.2.1.1.3</w:t>
              </w:r>
            </w:hyperlink>
            <w:r>
              <w:rPr>
                <w:rFonts w:ascii="Arial" w:hAnsi="Arial"/>
                <w:color w:val="000000"/>
                <w:sz w:val="18"/>
              </w:rPr>
              <w:t>.</w:t>
            </w:r>
          </w:p>
          <w:bookmarkEnd w:id="8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65" w:name="para_8812bec6_6760_4b8a_9d96_85c5abfce5"/>
          <w:p>
            <w:pPr>
              <w:spacing w:before="180" w:after="0" w:line="240" w:lineRule="auto"/>
            </w:pPr>
            <w:r>
              <w:rPr>
                <w:rFonts w:ascii="Arial" w:hAnsi="Arial"/>
                <w:color w:val="000000"/>
                <w:sz w:val="18"/>
              </w:rPr>
              <w:t>&gt;Storage Media File-Set ID</w:t>
            </w:r>
          </w:p>
          <w:bookmarkEnd w:id="8365"/>
        </w:tc>
        <w:tc>
          <w:tcPr>
            <w:tcBorders>
              <w:bottom w:val="single" w:sz="4" w:color="000000"/>
              <w:right w:val="single" w:sz="4" w:color="000000"/>
            </w:tcBorders>
            <w:tcMar>
              <w:top w:w="40" w:type="dxa"/>
              <w:left w:w="40" w:type="dxa"/>
              <w:bottom w:w="40" w:type="dxa"/>
              <w:right w:w="40" w:type="dxa"/>
            </w:tcMar>
            <w:vAlign w:val="top"/>
          </w:tcPr>
          <w:bookmarkStart w:id="8366" w:name="para_8de1039b_dc7e_4194_bf5a_6594c2c1be"/>
          <w:p>
            <w:pPr>
              <w:spacing w:before="180" w:after="0" w:line="240" w:lineRule="auto"/>
              <w:jc w:val="center"/>
            </w:pPr>
            <w:r>
              <w:rPr>
                <w:rFonts w:ascii="Arial" w:hAnsi="Arial"/>
                <w:color w:val="000000"/>
                <w:sz w:val="18"/>
              </w:rPr>
              <w:t>(0088,0130)</w:t>
            </w:r>
          </w:p>
          <w:bookmarkEnd w:id="8366"/>
        </w:tc>
        <w:tc>
          <w:tcPr>
            <w:tcBorders>
              <w:bottom w:val="single" w:sz="4" w:color="000000"/>
              <w:right w:val="single" w:sz="4" w:color="000000"/>
            </w:tcBorders>
            <w:tcMar>
              <w:top w:w="40" w:type="dxa"/>
              <w:left w:w="40" w:type="dxa"/>
              <w:bottom w:w="40" w:type="dxa"/>
              <w:right w:w="40" w:type="dxa"/>
            </w:tcMar>
            <w:vAlign w:val="top"/>
          </w:tcPr>
          <w:bookmarkStart w:id="8367" w:name="para_c0de511e_e42d_46c3_8872_09353d7dac"/>
          <w:p>
            <w:pPr>
              <w:spacing w:before="180" w:after="0" w:line="240" w:lineRule="auto"/>
              <w:jc w:val="center"/>
            </w:pPr>
            <w:r>
              <w:rPr>
                <w:rFonts w:ascii="Arial" w:hAnsi="Arial"/>
                <w:color w:val="000000"/>
                <w:sz w:val="18"/>
              </w:rPr>
              <w:t>3/3</w:t>
            </w:r>
          </w:p>
          <w:bookmarkEnd w:id="8367"/>
          <w:bookmarkStart w:id="8368" w:name="para_16c961ba_de5d_44a1_9923_f85960f8df"/>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8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69" w:name="para_088fcee3_7b42_47c3_9b03_29ddaa38f3"/>
          <w:p>
            <w:pPr>
              <w:spacing w:before="180" w:after="0" w:line="240" w:lineRule="auto"/>
            </w:pPr>
            <w:r>
              <w:rPr>
                <w:rFonts w:ascii="Arial" w:hAnsi="Arial"/>
                <w:color w:val="000000"/>
                <w:sz w:val="18"/>
              </w:rPr>
              <w:t>&gt;Storage Media File-Set UID</w:t>
            </w:r>
          </w:p>
          <w:bookmarkEnd w:id="8369"/>
        </w:tc>
        <w:tc>
          <w:tcPr>
            <w:tcBorders>
              <w:bottom w:val="single" w:sz="4" w:color="000000"/>
              <w:right w:val="single" w:sz="4" w:color="000000"/>
            </w:tcBorders>
            <w:tcMar>
              <w:top w:w="40" w:type="dxa"/>
              <w:left w:w="40" w:type="dxa"/>
              <w:bottom w:w="40" w:type="dxa"/>
              <w:right w:w="40" w:type="dxa"/>
            </w:tcMar>
            <w:vAlign w:val="top"/>
          </w:tcPr>
          <w:bookmarkStart w:id="8370" w:name="para_1860240d_bf9f_413e_94b2_9e97681503"/>
          <w:p>
            <w:pPr>
              <w:spacing w:before="180" w:after="0" w:line="240" w:lineRule="auto"/>
              <w:jc w:val="center"/>
            </w:pPr>
            <w:r>
              <w:rPr>
                <w:rFonts w:ascii="Arial" w:hAnsi="Arial"/>
                <w:color w:val="000000"/>
                <w:sz w:val="18"/>
              </w:rPr>
              <w:t>(0088,0140)</w:t>
            </w:r>
          </w:p>
          <w:bookmarkEnd w:id="8370"/>
        </w:tc>
        <w:tc>
          <w:tcPr>
            <w:tcBorders>
              <w:bottom w:val="single" w:sz="4" w:color="000000"/>
              <w:right w:val="single" w:sz="4" w:color="000000"/>
            </w:tcBorders>
            <w:tcMar>
              <w:top w:w="40" w:type="dxa"/>
              <w:left w:w="40" w:type="dxa"/>
              <w:bottom w:w="40" w:type="dxa"/>
              <w:right w:w="40" w:type="dxa"/>
            </w:tcMar>
            <w:vAlign w:val="top"/>
          </w:tcPr>
          <w:bookmarkStart w:id="8371" w:name="para_ade58ca8_917f_49e9_bf96_8a232ed9f3"/>
          <w:p>
            <w:pPr>
              <w:spacing w:before="180" w:after="0" w:line="240" w:lineRule="auto"/>
              <w:jc w:val="center"/>
            </w:pPr>
            <w:r>
              <w:rPr>
                <w:rFonts w:ascii="Arial" w:hAnsi="Arial"/>
                <w:color w:val="000000"/>
                <w:sz w:val="18"/>
              </w:rPr>
              <w:t>3/3</w:t>
            </w:r>
          </w:p>
          <w:bookmarkEnd w:id="8371"/>
          <w:bookmarkStart w:id="8372" w:name="para_b173f741_fd80_4194_8bd6_012e3c808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8372"/>
        </w:tc>
      </w:tr>
    </w:tbl>
    <w:bookmarkStart w:id="8373" w:name="sect_J_3_2_1_1_1"/>
    <w:p>
      <w:pPr>
        <w:spacing w:before="180" w:after="0" w:line="240" w:lineRule="auto"/>
      </w:pPr>
      <w:r>
        <w:rPr>
          <w:rFonts w:ascii="Arial" w:hAnsi="Arial"/>
          <w:b/>
          <w:color w:val="000000"/>
          <w:sz w:val="18"/>
        </w:rPr>
        <w:t>J.3.2.1.1.1 Storage Media File Set ID Attributes</w:t>
      </w:r>
    </w:p>
    <w:bookmarkEnd w:id="8373"/>
    <w:bookmarkStart w:id="8374" w:name="para_7f19c889_8758_46b9_90d3_7c080ca686"/>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8374"/>
    <w:bookmarkStart w:id="8375" w:name="sect_J_3_2_1_1_2"/>
    <w:p>
      <w:pPr>
        <w:spacing w:before="180" w:after="0" w:line="240" w:lineRule="auto"/>
      </w:pPr>
      <w:r>
        <w:rPr>
          <w:rFonts w:ascii="Arial" w:hAnsi="Arial"/>
          <w:b/>
          <w:color w:val="000000"/>
          <w:sz w:val="18"/>
        </w:rPr>
        <w:t>J.3.2.1.1.2 Referenced Performed Procedure Step Sequence Attribute (Retired)</w:t>
      </w:r>
    </w:p>
    <w:bookmarkEnd w:id="8375"/>
    <w:bookmarkStart w:id="8376" w:name="para_cddaf9af_ef85_4fed_8cd3_90d3baa4a3"/>
    <w:p>
      <w:pPr>
        <w:spacing w:before="180" w:after="0" w:line="240" w:lineRule="auto"/>
        <w:jc w:val="both"/>
      </w:pPr>
      <w:r>
        <w:rPr>
          <w:rFonts w:ascii="Arial" w:hAnsi="Arial"/>
          <w:color w:val="000000"/>
          <w:sz w:val="18"/>
        </w:rPr>
        <w:t>Referenced Performed Procedure Step Sequence (0008,1111) was included in earlier versions, but its use here has been retired. See PS 3.4-2001, in which the Attribute was formerly known as Referenced Study Component Sequence.</w:t>
      </w:r>
    </w:p>
    <w:bookmarkEnd w:id="8376"/>
    <w:bookmarkStart w:id="8377" w:name="idp105553391209087"/>
    <w:p>
      <w:pPr>
        <w:keepNext/>
        <w:spacing w:before="180" w:after="0" w:line="240" w:lineRule="auto"/>
        <w:ind w:left="360" w:right="360" w:firstLine="0"/>
        <w:jc w:val="both"/>
      </w:pPr>
      <w:r>
        <w:rPr>
          <w:rFonts w:ascii="Arial" w:hAnsi="Arial"/>
          <w:color w:val="000000"/>
          <w:sz w:val="18"/>
        </w:rPr>
        <w:t>Note</w:t>
      </w:r>
    </w:p>
    <w:bookmarkEnd w:id="8377"/>
    <w:bookmarkStart w:id="8378" w:name="para_0a60d617_4835_4d13_a0d6_da8b1e2883"/>
    <w:p>
      <w:pPr>
        <w:spacing w:before="180" w:after="0" w:line="240" w:lineRule="auto"/>
        <w:ind w:left="360" w:right="360" w:firstLine="0"/>
        <w:jc w:val="both"/>
      </w:pPr>
      <w:r>
        <w:rPr>
          <w:rFonts w:ascii="Arial" w:hAnsi="Arial"/>
          <w:color w:val="000000"/>
          <w:sz w:val="18"/>
        </w:rPr>
        <w:t>This section formerly specified a means of referencing a Study Component that has been completed and semantics that the list of images in the commitment request represented a complete set. This section has been retired since the Modality Performed Procedure Step SOP Classes provide the same facility in a more appropriate service.</w:t>
      </w:r>
    </w:p>
    <w:bookmarkEnd w:id="8378"/>
    <w:bookmarkStart w:id="8379" w:name="sect_J_3_2_1_1_3"/>
    <w:p>
      <w:pPr>
        <w:spacing w:before="180" w:after="0" w:line="240" w:lineRule="auto"/>
      </w:pPr>
      <w:r>
        <w:rPr>
          <w:rFonts w:ascii="Arial" w:hAnsi="Arial"/>
          <w:b/>
          <w:color w:val="000000"/>
          <w:sz w:val="18"/>
        </w:rPr>
        <w:t>J.3.2.1.1.3 SOP Instance Reference</w:t>
      </w:r>
    </w:p>
    <w:bookmarkEnd w:id="8379"/>
    <w:bookmarkStart w:id="8380" w:name="para_598897b7_b33e_4185_89c1_c5ef71846b"/>
    <w:p>
      <w:pPr>
        <w:spacing w:before="180" w:after="0" w:line="240" w:lineRule="auto"/>
        <w:jc w:val="both"/>
      </w:pPr>
      <w:r>
        <w:rPr>
          <w:rFonts w:ascii="Arial" w:hAnsi="Arial"/>
          <w:color w:val="000000"/>
          <w:sz w:val="18"/>
        </w:rPr>
        <w:t>A SOP Instance may be referenced only once within the Referenced SOP Sequence (0008,1199).</w:t>
      </w:r>
    </w:p>
    <w:bookmarkEnd w:id="8380"/>
    <w:bookmarkStart w:id="8381" w:name="sect_J_3_2_1_2"/>
    <w:p>
      <w:pPr>
        <w:spacing w:before="180" w:after="0" w:line="240" w:lineRule="auto"/>
      </w:pPr>
      <w:r>
        <w:rPr>
          <w:rFonts w:ascii="Arial" w:hAnsi="Arial"/>
          <w:b/>
          <w:color w:val="000000"/>
          <w:sz w:val="22"/>
        </w:rPr>
        <w:t>J.3.2.1.2 Service Class User Behavior</w:t>
      </w:r>
    </w:p>
    <w:bookmarkEnd w:id="8381"/>
    <w:bookmarkStart w:id="8382" w:name="para_02d38e00_374d_4627_a200_b90bc0dfeb"/>
    <w:p>
      <w:pPr>
        <w:spacing w:before="180" w:after="0" w:line="240" w:lineRule="auto"/>
        <w:jc w:val="both"/>
      </w:pPr>
      <w:r>
        <w:rPr>
          <w:rFonts w:ascii="Arial" w:hAnsi="Arial"/>
          <w:color w:val="000000"/>
          <w:sz w:val="18"/>
        </w:rPr>
        <w:t xml:space="preserve">The SCU shall use the N-ACTION primitive to request the SCP the safekeeping of a set of SOP Instances. The SOP Instances are referenced in the Action Information as specified in </w:t>
      </w:r>
      <w:hyperlink w:anchor="table_J_3_1">
        <w:r>
          <w:rPr>
            <w:rFonts w:ascii="Arial" w:hAnsi="Arial"/>
            <w:color w:val="000000"/>
            <w:sz w:val="18"/>
          </w:rPr>
          <w:t>Table J.3-1</w:t>
        </w:r>
      </w:hyperlink>
      <w:r>
        <w:rPr>
          <w:rFonts w:ascii="Arial" w:hAnsi="Arial"/>
          <w:color w:val="000000"/>
          <w:sz w:val="18"/>
        </w:rPr>
        <w:t>. The Action Type ID shall be set to 1 specifying the request for storage commitment.</w:t>
      </w:r>
    </w:p>
    <w:bookmarkEnd w:id="8382"/>
    <w:bookmarkStart w:id="8383" w:name="para_ffd41cc9_a152_423b_97c5_b6e9b71891"/>
    <w:p>
      <w:pPr>
        <w:spacing w:before="180" w:after="0" w:line="240" w:lineRule="auto"/>
        <w:jc w:val="both"/>
      </w:pPr>
      <w:r>
        <w:rPr>
          <w:rFonts w:ascii="Arial" w:hAnsi="Arial"/>
          <w:color w:val="000000"/>
          <w:sz w:val="18"/>
        </w:rPr>
        <w:t xml:space="preserve">The SCU shall supply the Transaction UID (0008,1195) Attribute to uniquely identify each Storage Commitment request. The value of the Transaction UID Attribute will be included by the SCP in the Storage Commitment Result (see </w:t>
      </w:r>
      <w:hyperlink w:anchor="sect_J_3_3_1">
        <w:r>
          <w:rPr>
            <w:rFonts w:ascii="Arial" w:hAnsi="Arial"/>
            <w:color w:val="000000"/>
            <w:sz w:val="18"/>
          </w:rPr>
          <w:t>Section J.3.3.1</w:t>
        </w:r>
      </w:hyperlink>
      <w:r>
        <w:rPr>
          <w:rFonts w:ascii="Arial" w:hAnsi="Arial"/>
          <w:color w:val="000000"/>
          <w:sz w:val="18"/>
        </w:rPr>
        <w:t>). Use of the Transaction UID Attribute allows the SCU to match requests and results that may occur over the same or different Associations.</w:t>
      </w:r>
    </w:p>
    <w:bookmarkEnd w:id="8383"/>
    <w:bookmarkStart w:id="8384" w:name="para_49b2b633_e36b_4fc9_8a0b_3165c87326"/>
    <w:p>
      <w:pPr>
        <w:spacing w:before="180" w:after="0" w:line="240" w:lineRule="auto"/>
        <w:jc w:val="both"/>
      </w:pPr>
      <w:r>
        <w:rPr>
          <w:rFonts w:ascii="Arial" w:hAnsi="Arial"/>
          <w:color w:val="000000"/>
          <w:sz w:val="18"/>
        </w:rPr>
        <w:t xml:space="preserve">The N-ACTION primitive shall contain the well-known Storage Commitment Push Model SOP Instance UID (defined in </w:t>
      </w:r>
      <w:hyperlink w:anchor="sect_J_3_5">
        <w:r>
          <w:rPr>
            <w:rFonts w:ascii="Arial" w:hAnsi="Arial"/>
            <w:color w:val="000000"/>
            <w:sz w:val="18"/>
          </w:rPr>
          <w:t>Section J.3.5</w:t>
        </w:r>
      </w:hyperlink>
      <w:r>
        <w:rPr>
          <w:rFonts w:ascii="Arial" w:hAnsi="Arial"/>
          <w:color w:val="000000"/>
          <w:sz w:val="18"/>
        </w:rPr>
        <w:t>) in its Requested SOP Instance UID parameter.</w:t>
      </w:r>
    </w:p>
    <w:bookmarkEnd w:id="8384"/>
    <w:bookmarkStart w:id="8385" w:name="idp105553391215999"/>
    <w:p>
      <w:pPr>
        <w:keepNext/>
        <w:spacing w:before="180" w:after="0" w:line="240" w:lineRule="auto"/>
        <w:ind w:left="360" w:right="360" w:firstLine="0"/>
        <w:jc w:val="both"/>
      </w:pPr>
      <w:r>
        <w:rPr>
          <w:rFonts w:ascii="Arial" w:hAnsi="Arial"/>
          <w:color w:val="000000"/>
          <w:sz w:val="18"/>
        </w:rPr>
        <w:t>Note</w:t>
      </w:r>
    </w:p>
    <w:bookmarkEnd w:id="8385"/>
    <w:bookmarkStart w:id="8386" w:name="para_cbdf6b2b_3580_4c77_94e5_30be85b9dd"/>
    <w:p>
      <w:pPr>
        <w:spacing w:before="180" w:after="0" w:line="240" w:lineRule="auto"/>
        <w:ind w:left="360" w:right="360" w:firstLine="0"/>
        <w:jc w:val="both"/>
      </w:pPr>
      <w:r>
        <w:rPr>
          <w:rFonts w:ascii="Arial" w:hAnsi="Arial"/>
          <w:color w:val="000000"/>
          <w:sz w:val="18"/>
        </w:rPr>
        <w:t>In the usage described here, there is no explicit creation of a SOP Instance upon which an N-ACTION primitive may operate. Instead, the N-ACTION primitive operates upon a constant well-known SOP Instance. This SOP Instance is conceptually created during start up of each Storage Commitment Service Class SCP Application.</w:t>
      </w:r>
    </w:p>
    <w:bookmarkEnd w:id="8386"/>
    <w:bookmarkStart w:id="8387" w:name="para_9a32efb6_29c3_48b3_a816_d683ab968c"/>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request. Upon receipt of any other N-ACTION Response Status Code from the SCP, the SCU now knows that the SCP will not process the request and therefore will not commit to the storage of the SOP Instances referenced by the Storage Commitment request. The actions taken by the SCU upon receiving the status is beyond the scope of this Standard. Upon receipt of a failure status, the Transaction UID is no longer active and shall not be reused for other transactions.</w:t>
      </w:r>
    </w:p>
    <w:bookmarkEnd w:id="8387"/>
    <w:bookmarkStart w:id="8388" w:name="para_b752c8e1_8145_4d6a_8b9b_b0d3d251d1"/>
    <w:p>
      <w:pPr>
        <w:spacing w:before="180" w:after="0" w:line="240" w:lineRule="auto"/>
        <w:jc w:val="both"/>
      </w:pPr>
      <w:r>
        <w:rPr>
          <w:rFonts w:ascii="Arial" w:hAnsi="Arial"/>
          <w:color w:val="000000"/>
          <w:sz w:val="18"/>
        </w:rPr>
        <w:t>At any time after receipt of the N-ACTION response, the SCU may release the association on which it sent the N-ACTION request.</w:t>
      </w:r>
    </w:p>
    <w:bookmarkEnd w:id="8388"/>
    <w:bookmarkStart w:id="8389" w:name="idp105553391218047"/>
    <w:p>
      <w:pPr>
        <w:keepNext/>
        <w:spacing w:before="180" w:after="0" w:line="240" w:lineRule="auto"/>
        <w:ind w:left="360" w:right="360" w:firstLine="0"/>
        <w:jc w:val="both"/>
      </w:pPr>
      <w:r>
        <w:rPr>
          <w:rFonts w:ascii="Arial" w:hAnsi="Arial"/>
          <w:color w:val="000000"/>
          <w:sz w:val="18"/>
        </w:rPr>
        <w:t>Note</w:t>
      </w:r>
    </w:p>
    <w:bookmarkEnd w:id="8389"/>
    <w:bookmarkStart w:id="8390" w:name="idp105553391218303"/>
    <w:bookmarkStart w:id="8391" w:name="idp105553391218687"/>
    <w:bookmarkStart w:id="8392" w:name="para_c844318f_1be0_467d_aaec_d0ce75cd8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Failure of storage commitment will be signaled via the N-EVENT-REPORT primitive.</w:t>
      </w:r>
    </w:p>
    <w:bookmarkEnd w:id="8392"/>
    <w:bookmarkEnd w:id="8391"/>
    <w:bookmarkEnd w:id="8390"/>
    <w:bookmarkStart w:id="8393" w:name="idp105553391219583"/>
    <w:bookmarkStart w:id="8394" w:name="para_eae28c30_2951_481a_9fd1_9d88a1b12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In situations where the SOP Instance(s) are transferred via Media Interchange, the Storage Commitment request may fail because the piece of Media containing the referenced SOP Instance(s) may not yet have been read. Attributes (0088,0130) File-Set ID and (0088,0140) File-Set UID may or may not be present in the case of Media Interchange. They may be provided to facilitate identification of the media containing the transferred SOP Instance(s) by the Storage Commitment SCP.</w:t>
      </w:r>
    </w:p>
    <w:bookmarkEnd w:id="8394"/>
    <w:bookmarkEnd w:id="8393"/>
    <w:bookmarkStart w:id="8395" w:name="sect_J_3_2_1_3"/>
    <w:p>
      <w:pPr>
        <w:spacing w:before="180" w:after="0" w:line="240" w:lineRule="auto"/>
      </w:pPr>
      <w:r>
        <w:rPr>
          <w:rFonts w:ascii="Arial" w:hAnsi="Arial"/>
          <w:b/>
          <w:color w:val="000000"/>
          <w:sz w:val="22"/>
        </w:rPr>
        <w:t>J.3.2.1.3 Service Class Provider Behavior</w:t>
      </w:r>
    </w:p>
    <w:bookmarkEnd w:id="8395"/>
    <w:bookmarkStart w:id="8396" w:name="para_9dfe991b_53ef_4644_a2ba_e627a56faf"/>
    <w:p>
      <w:pPr>
        <w:spacing w:before="180" w:after="0" w:line="240" w:lineRule="auto"/>
        <w:jc w:val="both"/>
      </w:pPr>
      <w:r>
        <w:rPr>
          <w:rFonts w:ascii="Arial" w:hAnsi="Arial"/>
          <w:color w:val="000000"/>
          <w:sz w:val="18"/>
        </w:rPr>
        <w:t>Upon receipt of the N-ACTION request, the SCP shall return, via the N-ACTION response primitive, the N-ACTION Response Status Code applicable to the associated request. A success status conveys that the SCP has successfully received the request. A failure status conveys that the SCP is not processing the request.</w:t>
      </w:r>
    </w:p>
    <w:bookmarkEnd w:id="8396"/>
    <w:bookmarkStart w:id="8397" w:name="idp105553391222399"/>
    <w:p>
      <w:pPr>
        <w:keepNext/>
        <w:spacing w:before="180" w:after="0" w:line="240" w:lineRule="auto"/>
        <w:ind w:left="360" w:right="360" w:firstLine="0"/>
        <w:jc w:val="both"/>
      </w:pPr>
      <w:r>
        <w:rPr>
          <w:rFonts w:ascii="Arial" w:hAnsi="Arial"/>
          <w:color w:val="000000"/>
          <w:sz w:val="18"/>
        </w:rPr>
        <w:t>Note</w:t>
      </w:r>
    </w:p>
    <w:bookmarkEnd w:id="8397"/>
    <w:bookmarkStart w:id="8398" w:name="idp105553391222655"/>
    <w:bookmarkStart w:id="8399" w:name="idp105553391190271"/>
    <w:bookmarkStart w:id="8400" w:name="para_8dfd5062_8250_482f_bdff_327a1b209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Failure of storage commitment will be signaled via the N-EVENT-REPORT primitive.</w:t>
      </w:r>
    </w:p>
    <w:bookmarkEnd w:id="8400"/>
    <w:bookmarkEnd w:id="8399"/>
    <w:bookmarkEnd w:id="8398"/>
    <w:bookmarkStart w:id="8401" w:name="idp105553391191167"/>
    <w:bookmarkStart w:id="8402" w:name="para_165781f1_1989_4e65_8650_c22f81b17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a Storage Commitment request is received by an SCP it may immediately assess the list of references for which Storage Commitment is requested and return an N-EVENT-REPORT. In situations where the SOP Instance(s) are transferred via Media Interchange, the N-EVENT-REPORT may fail because the piece of Media containing the referenced SOP Instance(s) may not yet have been read. Attributes (0088,0130) File-Set ID and (0088,0140) File-Set UID may or may not be present in the case of Media Interchange. They may be used to facilitate identification of the media containing the transferred SOP Instance(s) by the Storage Commitment SCP.</w:t>
      </w:r>
    </w:p>
    <w:bookmarkEnd w:id="8402"/>
    <w:bookmarkEnd w:id="8401"/>
    <w:bookmarkStart w:id="8403" w:name="sect_J_3_2_1_4"/>
    <w:p>
      <w:pPr>
        <w:spacing w:before="180" w:after="0" w:line="240" w:lineRule="auto"/>
      </w:pPr>
      <w:r>
        <w:rPr>
          <w:rFonts w:ascii="Arial" w:hAnsi="Arial"/>
          <w:b/>
          <w:color w:val="000000"/>
          <w:sz w:val="22"/>
        </w:rPr>
        <w:t>J.3.2.1.4 Status Codes</w:t>
      </w:r>
    </w:p>
    <w:bookmarkEnd w:id="8403"/>
    <w:bookmarkStart w:id="8404" w:name="para_be681df9_3114_45a1_9343_12c30ba9db"/>
    <w:p>
      <w:pPr>
        <w:spacing w:before="180" w:after="0" w:line="240" w:lineRule="auto"/>
        <w:jc w:val="both"/>
      </w:pPr>
      <w:r>
        <w:rPr>
          <w:rFonts w:ascii="Arial" w:hAnsi="Arial"/>
          <w:color w:val="000000"/>
          <w:sz w:val="18"/>
        </w:rPr>
        <w:t xml:space="preserve">No Service Class specific status values are defined for the N-ACTION Service. See </w:t>
      </w:r>
      <w:hyperlink r:id="r576">
        <w:r>
          <w:rPr>
            <w:rFonts w:ascii="Arial" w:hAnsi="Arial"/>
            <w:color w:val="000000"/>
            <w:sz w:val="18"/>
          </w:rPr>
          <w:t>PS3.7</w:t>
        </w:r>
      </w:hyperlink>
      <w:r>
        <w:rPr>
          <w:rFonts w:ascii="Arial" w:hAnsi="Arial"/>
          <w:color w:val="000000"/>
          <w:sz w:val="18"/>
        </w:rPr>
        <w:t xml:space="preserve"> for general response Status Codes.</w:t>
      </w:r>
    </w:p>
    <w:bookmarkEnd w:id="8404"/>
    <w:bookmarkStart w:id="8405" w:name="sect_J_3_3"/>
    <w:p>
      <w:pPr>
        <w:spacing w:before="180" w:after="0" w:line="240" w:lineRule="auto"/>
      </w:pPr>
      <w:r>
        <w:rPr>
          <w:rFonts w:ascii="Arial" w:hAnsi="Arial"/>
          <w:b/>
          <w:color w:val="000000"/>
          <w:sz w:val="24"/>
        </w:rPr>
        <w:t>J.3.3 Notifications</w:t>
      </w:r>
    </w:p>
    <w:bookmarkEnd w:id="8405"/>
    <w:bookmarkStart w:id="8406" w:name="para_3388f836_44ae_446e_b22a_7304de41bf"/>
    <w:p>
      <w:pPr>
        <w:spacing w:before="180" w:after="0" w:line="240" w:lineRule="auto"/>
        <w:jc w:val="both"/>
      </w:pPr>
      <w:r>
        <w:rPr>
          <w:rFonts w:ascii="Arial" w:hAnsi="Arial"/>
          <w:color w:val="000000"/>
          <w:sz w:val="18"/>
        </w:rPr>
        <w:t>The DICOM AEs that claim conformance to this SOP Class as an SCP shall invoke the N-EVENT-REPORT request. The DICOM AEs that claim conformance to this SOP Class as an SCU shall be capable of receiving the N-EVENT-REPORT request.</w:t>
      </w:r>
    </w:p>
    <w:bookmarkEnd w:id="8406"/>
    <w:bookmarkStart w:id="8407" w:name="sect_J_3_3_1"/>
    <w:p>
      <w:pPr>
        <w:spacing w:before="180" w:after="0" w:line="240" w:lineRule="auto"/>
      </w:pPr>
      <w:r>
        <w:rPr>
          <w:rFonts w:ascii="Arial" w:hAnsi="Arial"/>
          <w:b/>
          <w:color w:val="000000"/>
          <w:sz w:val="26"/>
        </w:rPr>
        <w:t>J.3.3.1 Storage Commitment Result</w:t>
      </w:r>
    </w:p>
    <w:bookmarkEnd w:id="8407"/>
    <w:bookmarkStart w:id="8408" w:name="para_d30d6d8d_ba61_4ee5_8242_3f67bb1be5"/>
    <w:p>
      <w:pPr>
        <w:spacing w:before="180" w:after="0" w:line="240" w:lineRule="auto"/>
        <w:jc w:val="both"/>
      </w:pPr>
      <w:r>
        <w:rPr>
          <w:rFonts w:ascii="Arial" w:hAnsi="Arial"/>
          <w:color w:val="000000"/>
          <w:sz w:val="18"/>
        </w:rPr>
        <w:t>The Storage Commitment Result notification allows an SCP to inform the SCU whether or not it has accepted storage commitment responsibility for the SOP Instances referenced by a Storage Commitment request. This notification is also used to convey error information (i.e., storage commitment could not be achieved for one or more of the referenced SOP Instances). This notification shall be invoked through the N-EVENT-REPORT primitive.</w:t>
      </w:r>
    </w:p>
    <w:bookmarkEnd w:id="8408"/>
    <w:bookmarkStart w:id="8409" w:name="sect_J_3_3_1_1"/>
    <w:p>
      <w:pPr>
        <w:spacing w:before="180" w:after="0" w:line="240" w:lineRule="auto"/>
      </w:pPr>
      <w:r>
        <w:rPr>
          <w:rFonts w:ascii="Arial" w:hAnsi="Arial"/>
          <w:b/>
          <w:color w:val="000000"/>
          <w:sz w:val="22"/>
        </w:rPr>
        <w:t>J.3.3.1.1 Event Information</w:t>
      </w:r>
    </w:p>
    <w:bookmarkEnd w:id="8409"/>
    <w:bookmarkStart w:id="8410" w:name="para_adc55ca5_ec3f_4ac9_bb8a_856f82cd46"/>
    <w:p>
      <w:pPr>
        <w:spacing w:before="180" w:after="0" w:line="240" w:lineRule="auto"/>
        <w:jc w:val="both"/>
      </w:pPr>
      <w:r>
        <w:rPr>
          <w:rFonts w:ascii="Arial" w:hAnsi="Arial"/>
          <w:color w:val="000000"/>
          <w:sz w:val="18"/>
        </w:rPr>
        <w:t xml:space="preserve">The DICOM AEs that claim conformance to this SOP Class as an SCU and/or an SCP shall support the Event Types and Event Information as specified in </w:t>
      </w:r>
      <w:hyperlink w:anchor="table_J_3_2">
        <w:r>
          <w:rPr>
            <w:rFonts w:ascii="Arial" w:hAnsi="Arial"/>
            <w:color w:val="000000"/>
            <w:sz w:val="18"/>
          </w:rPr>
          <w:t>Table J.3-2</w:t>
        </w:r>
      </w:hyperlink>
      <w:r>
        <w:rPr>
          <w:rFonts w:ascii="Arial" w:hAnsi="Arial"/>
          <w:color w:val="000000"/>
          <w:sz w:val="18"/>
        </w:rPr>
        <w:t>.</w:t>
      </w:r>
    </w:p>
    <w:bookmarkEnd w:id="8410"/>
    <w:bookmarkStart w:id="8411" w:name="table_J_3_2"/>
    <w:p>
      <w:pPr>
        <w:keepNext/>
        <w:spacing w:before="216" w:after="0" w:line="240" w:lineRule="auto"/>
        <w:jc w:val="center"/>
      </w:pPr>
      <w:r>
        <w:rPr>
          <w:rFonts w:ascii="Arial" w:hAnsi="Arial"/>
          <w:b/>
          <w:color w:val="000000"/>
          <w:sz w:val="22"/>
        </w:rPr>
        <w:t>Table J.3-2. Storage Commitment Result - Event Information</w:t>
      </w:r>
    </w:p>
    <w:bookmarkEnd w:id="8411"/>
    <w:p>
      <w:pPr>
        <w:spacing w:before="0" w:after="0" w:line="240" w:lineRule="auto"/>
        <w:rPr>
          <w:sz w:val="13"/>
        </w:rPr>
      </w:pPr>
    </w:p>
    <w:tbl>
      <w:tblPr>
        <w:tblInd w:w="45" w:type="dxa"/>
        <w:tblLayout w:type="fixed"/>
      </w:tblPr>
      <w:tblGrid>
        <w:gridCol w:w="2519"/>
        <w:gridCol w:w="1310"/>
        <w:gridCol w:w="2530"/>
        <w:gridCol w:w="1091"/>
        <w:gridCol w:w="29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12" w:name="para_5be71409_ef0a_4e66_9d40_52352c3cdd"/>
          <w:p>
            <w:pPr>
              <w:keepNext/>
              <w:spacing w:before="180" w:after="0" w:line="240" w:lineRule="auto"/>
              <w:jc w:val="center"/>
            </w:pPr>
            <w:r>
              <w:rPr>
                <w:rFonts w:ascii="Arial" w:hAnsi="Arial"/>
                <w:b/>
                <w:color w:val="000000"/>
                <w:sz w:val="18"/>
              </w:rPr>
              <w:t>Event Type Name</w:t>
            </w:r>
          </w:p>
          <w:bookmarkEnd w:id="84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13" w:name="para_be6a2b4c_5c88_48fb_ac1a_4ae0fde05f"/>
          <w:p>
            <w:pPr>
              <w:spacing w:before="180" w:after="0" w:line="240" w:lineRule="auto"/>
              <w:jc w:val="center"/>
            </w:pPr>
            <w:r>
              <w:rPr>
                <w:rFonts w:ascii="Arial" w:hAnsi="Arial"/>
                <w:b/>
                <w:color w:val="000000"/>
                <w:sz w:val="18"/>
              </w:rPr>
              <w:t>Event Type ID</w:t>
            </w:r>
          </w:p>
          <w:bookmarkEnd w:id="84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14" w:name="para_5afe9067_4cb4_45bb_a448_50b622fcaa"/>
          <w:p>
            <w:pPr>
              <w:spacing w:before="180" w:after="0" w:line="240" w:lineRule="auto"/>
              <w:jc w:val="center"/>
            </w:pPr>
            <w:r>
              <w:rPr>
                <w:rFonts w:ascii="Arial" w:hAnsi="Arial"/>
                <w:b/>
                <w:color w:val="000000"/>
                <w:sz w:val="18"/>
              </w:rPr>
              <w:t>Attribute Name</w:t>
            </w:r>
          </w:p>
          <w:bookmarkEnd w:id="8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15" w:name="para_598a64c8_17a8_464d_9a01_7a11cd2608"/>
          <w:p>
            <w:pPr>
              <w:spacing w:before="180" w:after="0" w:line="240" w:lineRule="auto"/>
              <w:jc w:val="center"/>
            </w:pPr>
            <w:r>
              <w:rPr>
                <w:rFonts w:ascii="Arial" w:hAnsi="Arial"/>
                <w:b/>
                <w:color w:val="000000"/>
                <w:sz w:val="18"/>
              </w:rPr>
              <w:t>Tag</w:t>
            </w:r>
          </w:p>
          <w:bookmarkEnd w:id="8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16" w:name="para_b6cc7405_2823_4434_b3c1_67da1078dc"/>
          <w:p>
            <w:pPr>
              <w:spacing w:before="180" w:after="0" w:line="240" w:lineRule="auto"/>
              <w:jc w:val="center"/>
            </w:pPr>
            <w:r>
              <w:rPr>
                <w:rFonts w:ascii="Arial" w:hAnsi="Arial"/>
                <w:b/>
                <w:color w:val="000000"/>
                <w:sz w:val="18"/>
              </w:rPr>
              <w:t>Usage (SCU/SCP)</w:t>
            </w:r>
          </w:p>
          <w:bookmarkEnd w:id="8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7" w:name="para_84c41fd9_6f3f_4b9b_bfe9_c38d343d3e"/>
          <w:p>
            <w:pPr>
              <w:spacing w:before="180" w:after="0" w:line="240" w:lineRule="auto"/>
            </w:pPr>
            <w:r>
              <w:rPr>
                <w:rFonts w:ascii="Arial" w:hAnsi="Arial"/>
                <w:color w:val="000000"/>
                <w:sz w:val="18"/>
              </w:rPr>
              <w:t>Storage Commitment Request Successful</w:t>
            </w:r>
          </w:p>
          <w:bookmarkEnd w:id="8417"/>
        </w:tc>
        <w:tc>
          <w:tcPr>
            <w:tcBorders>
              <w:bottom w:val="single" w:sz="4" w:color="000000"/>
              <w:right w:val="single" w:sz="4" w:color="000000"/>
            </w:tcBorders>
            <w:tcMar>
              <w:top w:w="40" w:type="dxa"/>
              <w:left w:w="40" w:type="dxa"/>
              <w:bottom w:w="40" w:type="dxa"/>
              <w:right w:w="40" w:type="dxa"/>
            </w:tcMar>
            <w:vAlign w:val="top"/>
          </w:tcPr>
          <w:bookmarkStart w:id="8418" w:name="para_af8c6005_7415_480a_ac3c_b99d1763d3"/>
          <w:p>
            <w:pPr>
              <w:spacing w:before="180" w:after="0" w:line="240" w:lineRule="auto"/>
              <w:jc w:val="center"/>
            </w:pPr>
            <w:r>
              <w:rPr>
                <w:rFonts w:ascii="Arial" w:hAnsi="Arial"/>
                <w:color w:val="000000"/>
                <w:sz w:val="18"/>
              </w:rPr>
              <w:t>1</w:t>
            </w:r>
          </w:p>
          <w:bookmarkEnd w:id="8418"/>
        </w:tc>
        <w:tc>
          <w:tcPr>
            <w:tcBorders>
              <w:bottom w:val="single" w:sz="4" w:color="000000"/>
              <w:right w:val="single" w:sz="4" w:color="000000"/>
            </w:tcBorders>
            <w:tcMar>
              <w:top w:w="40" w:type="dxa"/>
              <w:left w:w="40" w:type="dxa"/>
              <w:bottom w:w="40" w:type="dxa"/>
              <w:right w:w="40" w:type="dxa"/>
            </w:tcMar>
            <w:vAlign w:val="top"/>
          </w:tcPr>
          <w:bookmarkStart w:id="8419" w:name="para_7b1cf584_f9fa_490e_84e9_1ca70e0f5a"/>
          <w:p>
            <w:pPr>
              <w:spacing w:before="180" w:after="0" w:line="240" w:lineRule="auto"/>
            </w:pPr>
            <w:r>
              <w:rPr>
                <w:rFonts w:ascii="Arial" w:hAnsi="Arial"/>
                <w:color w:val="000000"/>
                <w:sz w:val="18"/>
              </w:rPr>
              <w:t>Transaction UID</w:t>
            </w:r>
          </w:p>
          <w:bookmarkEnd w:id="8419"/>
        </w:tc>
        <w:tc>
          <w:tcPr>
            <w:tcBorders>
              <w:bottom w:val="single" w:sz="4" w:color="000000"/>
              <w:right w:val="single" w:sz="4" w:color="000000"/>
            </w:tcBorders>
            <w:tcMar>
              <w:top w:w="40" w:type="dxa"/>
              <w:left w:w="40" w:type="dxa"/>
              <w:bottom w:w="40" w:type="dxa"/>
              <w:right w:w="40" w:type="dxa"/>
            </w:tcMar>
            <w:vAlign w:val="top"/>
          </w:tcPr>
          <w:bookmarkStart w:id="8420" w:name="para_c2b53221_0f8a_4978_89d0_d76aabd0e1"/>
          <w:p>
            <w:pPr>
              <w:spacing w:before="180" w:after="0" w:line="240" w:lineRule="auto"/>
              <w:jc w:val="center"/>
            </w:pPr>
            <w:r>
              <w:rPr>
                <w:rFonts w:ascii="Arial" w:hAnsi="Arial"/>
                <w:color w:val="000000"/>
                <w:sz w:val="18"/>
              </w:rPr>
              <w:t>(0008,1195)</w:t>
            </w:r>
          </w:p>
          <w:bookmarkEnd w:id="8420"/>
        </w:tc>
        <w:tc>
          <w:tcPr>
            <w:tcBorders>
              <w:bottom w:val="single" w:sz="4" w:color="000000"/>
              <w:right w:val="single" w:sz="4" w:color="000000"/>
            </w:tcBorders>
            <w:tcMar>
              <w:top w:w="40" w:type="dxa"/>
              <w:left w:w="40" w:type="dxa"/>
              <w:bottom w:w="40" w:type="dxa"/>
              <w:right w:w="40" w:type="dxa"/>
            </w:tcMar>
            <w:vAlign w:val="top"/>
          </w:tcPr>
          <w:bookmarkStart w:id="8421" w:name="para_fd2ff014_3a49_41dd_9878_44256ae903"/>
          <w:p>
            <w:pPr>
              <w:spacing w:before="180" w:after="0" w:line="240" w:lineRule="auto"/>
              <w:jc w:val="center"/>
            </w:pPr>
            <w:r>
              <w:rPr>
                <w:rFonts w:ascii="Arial" w:hAnsi="Arial"/>
                <w:color w:val="000000"/>
                <w:sz w:val="18"/>
              </w:rPr>
              <w:t>-/1</w:t>
            </w:r>
          </w:p>
          <w:bookmarkEnd w:id="8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22" w:name="para_65e4c1de_6c68_41a2_b315_50760fcace"/>
          <w:p>
            <w:pPr>
              <w:spacing w:before="180" w:after="0" w:line="240" w:lineRule="auto"/>
            </w:pPr>
            <w:r>
              <w:rPr>
                <w:rFonts w:ascii="Arial" w:hAnsi="Arial"/>
                <w:color w:val="000000"/>
                <w:sz w:val="18"/>
              </w:rPr>
              <w:t>Retrieve AE Title</w:t>
            </w:r>
          </w:p>
          <w:bookmarkEnd w:id="8422"/>
        </w:tc>
        <w:tc>
          <w:tcPr>
            <w:tcBorders>
              <w:bottom w:val="single" w:sz="4" w:color="000000"/>
              <w:right w:val="single" w:sz="4" w:color="000000"/>
            </w:tcBorders>
            <w:tcMar>
              <w:top w:w="40" w:type="dxa"/>
              <w:left w:w="40" w:type="dxa"/>
              <w:bottom w:w="40" w:type="dxa"/>
              <w:right w:w="40" w:type="dxa"/>
            </w:tcMar>
            <w:vAlign w:val="top"/>
          </w:tcPr>
          <w:bookmarkStart w:id="8423" w:name="para_d890a992_5236_44ce_a4fd_f88432becd"/>
          <w:p>
            <w:pPr>
              <w:spacing w:before="180" w:after="0" w:line="240" w:lineRule="auto"/>
              <w:jc w:val="center"/>
            </w:pPr>
            <w:r>
              <w:rPr>
                <w:rFonts w:ascii="Arial" w:hAnsi="Arial"/>
                <w:color w:val="000000"/>
                <w:sz w:val="18"/>
              </w:rPr>
              <w:t>(0008,0054)</w:t>
            </w:r>
          </w:p>
          <w:bookmarkEnd w:id="8423"/>
        </w:tc>
        <w:tc>
          <w:tcPr>
            <w:tcBorders>
              <w:bottom w:val="single" w:sz="4" w:color="000000"/>
              <w:right w:val="single" w:sz="4" w:color="000000"/>
            </w:tcBorders>
            <w:tcMar>
              <w:top w:w="40" w:type="dxa"/>
              <w:left w:w="40" w:type="dxa"/>
              <w:bottom w:w="40" w:type="dxa"/>
              <w:right w:w="40" w:type="dxa"/>
            </w:tcMar>
            <w:vAlign w:val="top"/>
          </w:tcPr>
          <w:bookmarkStart w:id="8424" w:name="para_606733e3_f1fc_45b1_971e_9cb444fbae"/>
          <w:p>
            <w:pPr>
              <w:spacing w:before="180" w:after="0" w:line="240" w:lineRule="auto"/>
              <w:jc w:val="center"/>
            </w:pPr>
            <w:r>
              <w:rPr>
                <w:rFonts w:ascii="Arial" w:hAnsi="Arial"/>
                <w:color w:val="000000"/>
                <w:sz w:val="18"/>
              </w:rPr>
              <w:t>-/3</w:t>
            </w:r>
          </w:p>
          <w:bookmarkEnd w:id="8424"/>
          <w:bookmarkStart w:id="8425" w:name="para_9346b30c_8f60_4604_a8eb_f3f033f767"/>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8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26" w:name="para_9de1fe3e_e106_40b9_99bc_67ff1576f1"/>
          <w:p>
            <w:pPr>
              <w:spacing w:before="180" w:after="0" w:line="240" w:lineRule="auto"/>
            </w:pPr>
            <w:r>
              <w:rPr>
                <w:rFonts w:ascii="Arial" w:hAnsi="Arial"/>
                <w:color w:val="000000"/>
                <w:sz w:val="18"/>
              </w:rPr>
              <w:t>Storage Media File-Set ID</w:t>
            </w:r>
          </w:p>
          <w:bookmarkEnd w:id="8426"/>
        </w:tc>
        <w:tc>
          <w:tcPr>
            <w:tcBorders>
              <w:bottom w:val="single" w:sz="4" w:color="000000"/>
              <w:right w:val="single" w:sz="4" w:color="000000"/>
            </w:tcBorders>
            <w:tcMar>
              <w:top w:w="40" w:type="dxa"/>
              <w:left w:w="40" w:type="dxa"/>
              <w:bottom w:w="40" w:type="dxa"/>
              <w:right w:w="40" w:type="dxa"/>
            </w:tcMar>
            <w:vAlign w:val="top"/>
          </w:tcPr>
          <w:bookmarkStart w:id="8427" w:name="para_30a8139b_9035_4003_b638_ae137a06f7"/>
          <w:p>
            <w:pPr>
              <w:spacing w:before="180" w:after="0" w:line="240" w:lineRule="auto"/>
              <w:jc w:val="center"/>
            </w:pPr>
            <w:r>
              <w:rPr>
                <w:rFonts w:ascii="Arial" w:hAnsi="Arial"/>
                <w:color w:val="000000"/>
                <w:sz w:val="18"/>
              </w:rPr>
              <w:t>(0088,0130)</w:t>
            </w:r>
          </w:p>
          <w:bookmarkEnd w:id="8427"/>
        </w:tc>
        <w:tc>
          <w:tcPr>
            <w:tcBorders>
              <w:bottom w:val="single" w:sz="4" w:color="000000"/>
              <w:right w:val="single" w:sz="4" w:color="000000"/>
            </w:tcBorders>
            <w:tcMar>
              <w:top w:w="40" w:type="dxa"/>
              <w:left w:w="40" w:type="dxa"/>
              <w:bottom w:w="40" w:type="dxa"/>
              <w:right w:w="40" w:type="dxa"/>
            </w:tcMar>
            <w:vAlign w:val="top"/>
          </w:tcPr>
          <w:bookmarkStart w:id="8428" w:name="para_579ac862_0000_46f8_b135_9fbd5fe793"/>
          <w:p>
            <w:pPr>
              <w:spacing w:before="180" w:after="0" w:line="240" w:lineRule="auto"/>
              <w:jc w:val="center"/>
            </w:pPr>
            <w:r>
              <w:rPr>
                <w:rFonts w:ascii="Arial" w:hAnsi="Arial"/>
                <w:color w:val="000000"/>
                <w:sz w:val="18"/>
              </w:rPr>
              <w:t>-/3</w:t>
            </w:r>
          </w:p>
          <w:bookmarkEnd w:id="8428"/>
          <w:bookmarkStart w:id="8429" w:name="para_7b7af544_9edf_4f80_a42a_1035103a3f"/>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8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30" w:name="para_0eb65505_dbe4_4945_a51f_3b30a0ef4e"/>
          <w:p>
            <w:pPr>
              <w:spacing w:before="180" w:after="0" w:line="240" w:lineRule="auto"/>
            </w:pPr>
            <w:r>
              <w:rPr>
                <w:rFonts w:ascii="Arial" w:hAnsi="Arial"/>
                <w:color w:val="000000"/>
                <w:sz w:val="18"/>
              </w:rPr>
              <w:t>Storage Media File-Set UID</w:t>
            </w:r>
          </w:p>
          <w:bookmarkEnd w:id="8430"/>
        </w:tc>
        <w:tc>
          <w:tcPr>
            <w:tcBorders>
              <w:bottom w:val="single" w:sz="4" w:color="000000"/>
              <w:right w:val="single" w:sz="4" w:color="000000"/>
            </w:tcBorders>
            <w:tcMar>
              <w:top w:w="40" w:type="dxa"/>
              <w:left w:w="40" w:type="dxa"/>
              <w:bottom w:w="40" w:type="dxa"/>
              <w:right w:w="40" w:type="dxa"/>
            </w:tcMar>
            <w:vAlign w:val="top"/>
          </w:tcPr>
          <w:bookmarkStart w:id="8431" w:name="para_176bdbad_126f_4def_bdf4_aad9f0fced"/>
          <w:p>
            <w:pPr>
              <w:spacing w:before="180" w:after="0" w:line="240" w:lineRule="auto"/>
              <w:jc w:val="center"/>
            </w:pPr>
            <w:r>
              <w:rPr>
                <w:rFonts w:ascii="Arial" w:hAnsi="Arial"/>
                <w:color w:val="000000"/>
                <w:sz w:val="18"/>
              </w:rPr>
              <w:t>(0088,0140)</w:t>
            </w:r>
          </w:p>
          <w:bookmarkEnd w:id="8431"/>
        </w:tc>
        <w:tc>
          <w:tcPr>
            <w:tcBorders>
              <w:bottom w:val="single" w:sz="4" w:color="000000"/>
              <w:right w:val="single" w:sz="4" w:color="000000"/>
            </w:tcBorders>
            <w:tcMar>
              <w:top w:w="40" w:type="dxa"/>
              <w:left w:w="40" w:type="dxa"/>
              <w:bottom w:w="40" w:type="dxa"/>
              <w:right w:w="40" w:type="dxa"/>
            </w:tcMar>
            <w:vAlign w:val="top"/>
          </w:tcPr>
          <w:bookmarkStart w:id="8432" w:name="para_518d3c4c_3717_4cfa_87b4_bf348e1f3a"/>
          <w:p>
            <w:pPr>
              <w:spacing w:before="180" w:after="0" w:line="240" w:lineRule="auto"/>
              <w:jc w:val="center"/>
            </w:pPr>
            <w:r>
              <w:rPr>
                <w:rFonts w:ascii="Arial" w:hAnsi="Arial"/>
                <w:color w:val="000000"/>
                <w:sz w:val="18"/>
              </w:rPr>
              <w:t>-/3</w:t>
            </w:r>
          </w:p>
          <w:bookmarkEnd w:id="8432"/>
          <w:bookmarkStart w:id="8433" w:name="para_a8321787_a3b2_48bf_b930_384cc33172"/>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8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34" w:name="para_9e8c2518_100c_45df_bbd7_d83d49a71b"/>
          <w:p>
            <w:pPr>
              <w:spacing w:before="180" w:after="0" w:line="240" w:lineRule="auto"/>
            </w:pPr>
            <w:r>
              <w:rPr>
                <w:rFonts w:ascii="Arial" w:hAnsi="Arial"/>
                <w:color w:val="000000"/>
                <w:sz w:val="18"/>
              </w:rPr>
              <w:t>Referenced SOP Sequence</w:t>
            </w:r>
          </w:p>
          <w:bookmarkEnd w:id="8434"/>
        </w:tc>
        <w:tc>
          <w:tcPr>
            <w:tcBorders>
              <w:bottom w:val="single" w:sz="4" w:color="000000"/>
              <w:right w:val="single" w:sz="4" w:color="000000"/>
            </w:tcBorders>
            <w:tcMar>
              <w:top w:w="40" w:type="dxa"/>
              <w:left w:w="40" w:type="dxa"/>
              <w:bottom w:w="40" w:type="dxa"/>
              <w:right w:w="40" w:type="dxa"/>
            </w:tcMar>
            <w:vAlign w:val="top"/>
          </w:tcPr>
          <w:bookmarkStart w:id="8435" w:name="para_dfe25a0a_8918_46a2_9941_1b37286cc8"/>
          <w:p>
            <w:pPr>
              <w:spacing w:before="180" w:after="0" w:line="240" w:lineRule="auto"/>
              <w:jc w:val="center"/>
            </w:pPr>
            <w:r>
              <w:rPr>
                <w:rFonts w:ascii="Arial" w:hAnsi="Arial"/>
                <w:color w:val="000000"/>
                <w:sz w:val="18"/>
              </w:rPr>
              <w:t>(0008,1199)</w:t>
            </w:r>
          </w:p>
          <w:bookmarkEnd w:id="8435"/>
        </w:tc>
        <w:tc>
          <w:tcPr>
            <w:tcBorders>
              <w:bottom w:val="single" w:sz="4" w:color="000000"/>
              <w:right w:val="single" w:sz="4" w:color="000000"/>
            </w:tcBorders>
            <w:tcMar>
              <w:top w:w="40" w:type="dxa"/>
              <w:left w:w="40" w:type="dxa"/>
              <w:bottom w:w="40" w:type="dxa"/>
              <w:right w:w="40" w:type="dxa"/>
            </w:tcMar>
            <w:vAlign w:val="top"/>
          </w:tcPr>
          <w:bookmarkStart w:id="8436" w:name="para_f00580bb_04ba_466b_8516_b43a97f942"/>
          <w:p>
            <w:pPr>
              <w:spacing w:before="180" w:after="0" w:line="240" w:lineRule="auto"/>
              <w:jc w:val="center"/>
            </w:pPr>
            <w:r>
              <w:rPr>
                <w:rFonts w:ascii="Arial" w:hAnsi="Arial"/>
                <w:color w:val="000000"/>
                <w:sz w:val="18"/>
              </w:rPr>
              <w:t>-/1</w:t>
            </w:r>
          </w:p>
          <w:bookmarkEnd w:id="8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37" w:name="para_2d2aded8_0240_4967_8cd8_008ffa9e1d"/>
          <w:p>
            <w:pPr>
              <w:spacing w:before="180" w:after="0" w:line="240" w:lineRule="auto"/>
            </w:pPr>
            <w:r>
              <w:rPr>
                <w:rFonts w:ascii="Arial" w:hAnsi="Arial"/>
                <w:color w:val="000000"/>
                <w:sz w:val="18"/>
              </w:rPr>
              <w:t>&gt;Referenced SOP Class UID</w:t>
            </w:r>
          </w:p>
          <w:bookmarkEnd w:id="8437"/>
        </w:tc>
        <w:tc>
          <w:tcPr>
            <w:tcBorders>
              <w:bottom w:val="single" w:sz="4" w:color="000000"/>
              <w:right w:val="single" w:sz="4" w:color="000000"/>
            </w:tcBorders>
            <w:tcMar>
              <w:top w:w="40" w:type="dxa"/>
              <w:left w:w="40" w:type="dxa"/>
              <w:bottom w:w="40" w:type="dxa"/>
              <w:right w:w="40" w:type="dxa"/>
            </w:tcMar>
            <w:vAlign w:val="top"/>
          </w:tcPr>
          <w:bookmarkStart w:id="8438" w:name="para_7b11a233_0e3b_4ef4_806f_dbfda28c17"/>
          <w:p>
            <w:pPr>
              <w:spacing w:before="180" w:after="0" w:line="240" w:lineRule="auto"/>
              <w:jc w:val="center"/>
            </w:pPr>
            <w:r>
              <w:rPr>
                <w:rFonts w:ascii="Arial" w:hAnsi="Arial"/>
                <w:color w:val="000000"/>
                <w:sz w:val="18"/>
              </w:rPr>
              <w:t>(0008,1150)</w:t>
            </w:r>
          </w:p>
          <w:bookmarkEnd w:id="8438"/>
        </w:tc>
        <w:tc>
          <w:tcPr>
            <w:tcBorders>
              <w:bottom w:val="single" w:sz="4" w:color="000000"/>
              <w:right w:val="single" w:sz="4" w:color="000000"/>
            </w:tcBorders>
            <w:tcMar>
              <w:top w:w="40" w:type="dxa"/>
              <w:left w:w="40" w:type="dxa"/>
              <w:bottom w:w="40" w:type="dxa"/>
              <w:right w:w="40" w:type="dxa"/>
            </w:tcMar>
            <w:vAlign w:val="top"/>
          </w:tcPr>
          <w:bookmarkStart w:id="8439" w:name="para_269e01e6_3574_4304_b3e0_794950ef40"/>
          <w:p>
            <w:pPr>
              <w:spacing w:before="180" w:after="0" w:line="240" w:lineRule="auto"/>
              <w:jc w:val="center"/>
            </w:pPr>
            <w:r>
              <w:rPr>
                <w:rFonts w:ascii="Arial" w:hAnsi="Arial"/>
                <w:color w:val="000000"/>
                <w:sz w:val="18"/>
              </w:rPr>
              <w:t>-/1</w:t>
            </w:r>
          </w:p>
          <w:bookmarkEnd w:id="8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40" w:name="para_32dc8233_fcb5_4822_a50c_b8c605394b"/>
          <w:p>
            <w:pPr>
              <w:spacing w:before="180" w:after="0" w:line="240" w:lineRule="auto"/>
            </w:pPr>
            <w:r>
              <w:rPr>
                <w:rFonts w:ascii="Arial" w:hAnsi="Arial"/>
                <w:color w:val="000000"/>
                <w:sz w:val="18"/>
              </w:rPr>
              <w:t>&gt;Referenced SOP Instance UID</w:t>
            </w:r>
          </w:p>
          <w:bookmarkEnd w:id="8440"/>
        </w:tc>
        <w:tc>
          <w:tcPr>
            <w:tcBorders>
              <w:bottom w:val="single" w:sz="4" w:color="000000"/>
              <w:right w:val="single" w:sz="4" w:color="000000"/>
            </w:tcBorders>
            <w:tcMar>
              <w:top w:w="40" w:type="dxa"/>
              <w:left w:w="40" w:type="dxa"/>
              <w:bottom w:w="40" w:type="dxa"/>
              <w:right w:w="40" w:type="dxa"/>
            </w:tcMar>
            <w:vAlign w:val="top"/>
          </w:tcPr>
          <w:bookmarkStart w:id="8441" w:name="para_61dcabcc_33c9_47ce_ab41_87c7dba0b1"/>
          <w:p>
            <w:pPr>
              <w:spacing w:before="180" w:after="0" w:line="240" w:lineRule="auto"/>
              <w:jc w:val="center"/>
            </w:pPr>
            <w:r>
              <w:rPr>
                <w:rFonts w:ascii="Arial" w:hAnsi="Arial"/>
                <w:color w:val="000000"/>
                <w:sz w:val="18"/>
              </w:rPr>
              <w:t>(0008,1155)</w:t>
            </w:r>
          </w:p>
          <w:bookmarkEnd w:id="8441"/>
        </w:tc>
        <w:tc>
          <w:tcPr>
            <w:tcBorders>
              <w:bottom w:val="single" w:sz="4" w:color="000000"/>
              <w:right w:val="single" w:sz="4" w:color="000000"/>
            </w:tcBorders>
            <w:tcMar>
              <w:top w:w="40" w:type="dxa"/>
              <w:left w:w="40" w:type="dxa"/>
              <w:bottom w:w="40" w:type="dxa"/>
              <w:right w:w="40" w:type="dxa"/>
            </w:tcMar>
            <w:vAlign w:val="top"/>
          </w:tcPr>
          <w:bookmarkStart w:id="8442" w:name="para_ab4f7831_0a1d_4759_b2e2_d416c87548"/>
          <w:p>
            <w:pPr>
              <w:spacing w:before="180" w:after="0" w:line="240" w:lineRule="auto"/>
              <w:jc w:val="center"/>
            </w:pPr>
            <w:r>
              <w:rPr>
                <w:rFonts w:ascii="Arial" w:hAnsi="Arial"/>
                <w:color w:val="000000"/>
                <w:sz w:val="18"/>
              </w:rPr>
              <w:t>-/1</w:t>
            </w:r>
          </w:p>
          <w:bookmarkEnd w:id="8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43" w:name="para_7df1170c_fe9f_43fd_aabe_3d59d26375"/>
          <w:p>
            <w:pPr>
              <w:spacing w:before="180" w:after="0" w:line="240" w:lineRule="auto"/>
            </w:pPr>
            <w:r>
              <w:rPr>
                <w:rFonts w:ascii="Arial" w:hAnsi="Arial"/>
                <w:color w:val="000000"/>
                <w:sz w:val="18"/>
              </w:rPr>
              <w:t>&gt;Retrieve AE Title</w:t>
            </w:r>
          </w:p>
          <w:bookmarkEnd w:id="8443"/>
        </w:tc>
        <w:tc>
          <w:tcPr>
            <w:tcBorders>
              <w:bottom w:val="single" w:sz="4" w:color="000000"/>
              <w:right w:val="single" w:sz="4" w:color="000000"/>
            </w:tcBorders>
            <w:tcMar>
              <w:top w:w="40" w:type="dxa"/>
              <w:left w:w="40" w:type="dxa"/>
              <w:bottom w:w="40" w:type="dxa"/>
              <w:right w:w="40" w:type="dxa"/>
            </w:tcMar>
            <w:vAlign w:val="top"/>
          </w:tcPr>
          <w:bookmarkStart w:id="8444" w:name="para_15a9734b_0cd0_44ef_86d8_8fa6cffca2"/>
          <w:p>
            <w:pPr>
              <w:spacing w:before="180" w:after="0" w:line="240" w:lineRule="auto"/>
              <w:jc w:val="center"/>
            </w:pPr>
            <w:r>
              <w:rPr>
                <w:rFonts w:ascii="Arial" w:hAnsi="Arial"/>
                <w:color w:val="000000"/>
                <w:sz w:val="18"/>
              </w:rPr>
              <w:t>(0008,0054)</w:t>
            </w:r>
          </w:p>
          <w:bookmarkEnd w:id="8444"/>
        </w:tc>
        <w:tc>
          <w:tcPr>
            <w:tcBorders>
              <w:bottom w:val="single" w:sz="4" w:color="000000"/>
              <w:right w:val="single" w:sz="4" w:color="000000"/>
            </w:tcBorders>
            <w:tcMar>
              <w:top w:w="40" w:type="dxa"/>
              <w:left w:w="40" w:type="dxa"/>
              <w:bottom w:w="40" w:type="dxa"/>
              <w:right w:w="40" w:type="dxa"/>
            </w:tcMar>
            <w:vAlign w:val="top"/>
          </w:tcPr>
          <w:bookmarkStart w:id="8445" w:name="para_2a85a1b8_ad55_4bc7_af2b_1f4651098f"/>
          <w:p>
            <w:pPr>
              <w:spacing w:before="180" w:after="0" w:line="240" w:lineRule="auto"/>
              <w:jc w:val="center"/>
            </w:pPr>
            <w:r>
              <w:rPr>
                <w:rFonts w:ascii="Arial" w:hAnsi="Arial"/>
                <w:color w:val="000000"/>
                <w:sz w:val="18"/>
              </w:rPr>
              <w:t>-/3</w:t>
            </w:r>
          </w:p>
          <w:bookmarkEnd w:id="8445"/>
          <w:bookmarkStart w:id="8446" w:name="para_2e93f70f_5181_4ca4_94ca_b4a4c5f0cf"/>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8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47" w:name="para_98430a09_a6eb_4a10_b4a6_656ff62a44"/>
          <w:p>
            <w:pPr>
              <w:spacing w:before="180" w:after="0" w:line="240" w:lineRule="auto"/>
            </w:pPr>
            <w:r>
              <w:rPr>
                <w:rFonts w:ascii="Arial" w:hAnsi="Arial"/>
                <w:color w:val="000000"/>
                <w:sz w:val="18"/>
              </w:rPr>
              <w:t>&gt;Storage Media File-Set ID</w:t>
            </w:r>
          </w:p>
          <w:bookmarkEnd w:id="8447"/>
        </w:tc>
        <w:tc>
          <w:tcPr>
            <w:tcBorders>
              <w:bottom w:val="single" w:sz="4" w:color="000000"/>
              <w:right w:val="single" w:sz="4" w:color="000000"/>
            </w:tcBorders>
            <w:tcMar>
              <w:top w:w="40" w:type="dxa"/>
              <w:left w:w="40" w:type="dxa"/>
              <w:bottom w:w="40" w:type="dxa"/>
              <w:right w:w="40" w:type="dxa"/>
            </w:tcMar>
            <w:vAlign w:val="top"/>
          </w:tcPr>
          <w:bookmarkStart w:id="8448" w:name="para_31efaf12_c817_45d3_80ed_24ba36200f"/>
          <w:p>
            <w:pPr>
              <w:spacing w:before="180" w:after="0" w:line="240" w:lineRule="auto"/>
              <w:jc w:val="center"/>
            </w:pPr>
            <w:r>
              <w:rPr>
                <w:rFonts w:ascii="Arial" w:hAnsi="Arial"/>
                <w:color w:val="000000"/>
                <w:sz w:val="18"/>
              </w:rPr>
              <w:t>(0088,0130)</w:t>
            </w:r>
          </w:p>
          <w:bookmarkEnd w:id="8448"/>
        </w:tc>
        <w:tc>
          <w:tcPr>
            <w:tcBorders>
              <w:bottom w:val="single" w:sz="4" w:color="000000"/>
              <w:right w:val="single" w:sz="4" w:color="000000"/>
            </w:tcBorders>
            <w:tcMar>
              <w:top w:w="40" w:type="dxa"/>
              <w:left w:w="40" w:type="dxa"/>
              <w:bottom w:w="40" w:type="dxa"/>
              <w:right w:w="40" w:type="dxa"/>
            </w:tcMar>
            <w:vAlign w:val="top"/>
          </w:tcPr>
          <w:bookmarkStart w:id="8449" w:name="para_ec94b561_b8cc_43d0_98c5_500976310e"/>
          <w:p>
            <w:pPr>
              <w:spacing w:before="180" w:after="0" w:line="240" w:lineRule="auto"/>
              <w:jc w:val="center"/>
            </w:pPr>
            <w:r>
              <w:rPr>
                <w:rFonts w:ascii="Arial" w:hAnsi="Arial"/>
                <w:color w:val="000000"/>
                <w:sz w:val="18"/>
              </w:rPr>
              <w:t>-/3</w:t>
            </w:r>
          </w:p>
          <w:bookmarkEnd w:id="8449"/>
          <w:bookmarkStart w:id="8450" w:name="para_18a4847a_a6a9_439b_a6b8_1a40006d3e"/>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8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51" w:name="para_9fcca67b_fbc1_4f49_8e54_cc87c19fbb"/>
          <w:p>
            <w:pPr>
              <w:spacing w:before="180" w:after="0" w:line="240" w:lineRule="auto"/>
            </w:pPr>
            <w:r>
              <w:rPr>
                <w:rFonts w:ascii="Arial" w:hAnsi="Arial"/>
                <w:color w:val="000000"/>
                <w:sz w:val="18"/>
              </w:rPr>
              <w:t>&gt;Storage Media File-Set UID</w:t>
            </w:r>
          </w:p>
          <w:bookmarkEnd w:id="8451"/>
        </w:tc>
        <w:tc>
          <w:tcPr>
            <w:tcBorders>
              <w:bottom w:val="single" w:sz="4" w:color="000000"/>
              <w:right w:val="single" w:sz="4" w:color="000000"/>
            </w:tcBorders>
            <w:tcMar>
              <w:top w:w="40" w:type="dxa"/>
              <w:left w:w="40" w:type="dxa"/>
              <w:bottom w:w="40" w:type="dxa"/>
              <w:right w:w="40" w:type="dxa"/>
            </w:tcMar>
            <w:vAlign w:val="top"/>
          </w:tcPr>
          <w:bookmarkStart w:id="8452" w:name="para_800782a8_45df_4cd6_8062_03a13de179"/>
          <w:p>
            <w:pPr>
              <w:spacing w:before="180" w:after="0" w:line="240" w:lineRule="auto"/>
              <w:jc w:val="center"/>
            </w:pPr>
            <w:r>
              <w:rPr>
                <w:rFonts w:ascii="Arial" w:hAnsi="Arial"/>
                <w:color w:val="000000"/>
                <w:sz w:val="18"/>
              </w:rPr>
              <w:t>(0088,0140)</w:t>
            </w:r>
          </w:p>
          <w:bookmarkEnd w:id="8452"/>
        </w:tc>
        <w:tc>
          <w:tcPr>
            <w:tcBorders>
              <w:bottom w:val="single" w:sz="4" w:color="000000"/>
              <w:right w:val="single" w:sz="4" w:color="000000"/>
            </w:tcBorders>
            <w:tcMar>
              <w:top w:w="40" w:type="dxa"/>
              <w:left w:w="40" w:type="dxa"/>
              <w:bottom w:w="40" w:type="dxa"/>
              <w:right w:w="40" w:type="dxa"/>
            </w:tcMar>
            <w:vAlign w:val="top"/>
          </w:tcPr>
          <w:bookmarkStart w:id="8453" w:name="para_2db7954d_5a57_4144_9b15_255e2c55ad"/>
          <w:p>
            <w:pPr>
              <w:spacing w:before="180" w:after="0" w:line="240" w:lineRule="auto"/>
              <w:jc w:val="center"/>
            </w:pPr>
            <w:r>
              <w:rPr>
                <w:rFonts w:ascii="Arial" w:hAnsi="Arial"/>
                <w:color w:val="000000"/>
                <w:sz w:val="18"/>
              </w:rPr>
              <w:t>-/3</w:t>
            </w:r>
          </w:p>
          <w:bookmarkEnd w:id="8453"/>
          <w:bookmarkStart w:id="8454" w:name="para_08a43c5e_ab1a_46a4_abda_4935a14c3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8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5" w:name="para_ac8d48ba_9bbb_4ba5_a997_59a5058279"/>
          <w:p>
            <w:pPr>
              <w:spacing w:before="180" w:after="0" w:line="240" w:lineRule="auto"/>
            </w:pPr>
            <w:r>
              <w:rPr>
                <w:rFonts w:ascii="Arial" w:hAnsi="Arial"/>
                <w:color w:val="000000"/>
                <w:sz w:val="18"/>
              </w:rPr>
              <w:t>Storage Commitment Request Complete - Failures Exist</w:t>
            </w:r>
          </w:p>
          <w:bookmarkEnd w:id="8455"/>
        </w:tc>
        <w:tc>
          <w:tcPr>
            <w:tcBorders>
              <w:bottom w:val="single" w:sz="4" w:color="000000"/>
              <w:right w:val="single" w:sz="4" w:color="000000"/>
            </w:tcBorders>
            <w:tcMar>
              <w:top w:w="40" w:type="dxa"/>
              <w:left w:w="40" w:type="dxa"/>
              <w:bottom w:w="40" w:type="dxa"/>
              <w:right w:w="40" w:type="dxa"/>
            </w:tcMar>
            <w:vAlign w:val="top"/>
          </w:tcPr>
          <w:bookmarkStart w:id="8456" w:name="para_1d63d119_3cd0_442d_9c88_ec7f1ee3f4"/>
          <w:p>
            <w:pPr>
              <w:spacing w:before="180" w:after="0" w:line="240" w:lineRule="auto"/>
              <w:jc w:val="center"/>
            </w:pPr>
            <w:r>
              <w:rPr>
                <w:rFonts w:ascii="Arial" w:hAnsi="Arial"/>
                <w:color w:val="000000"/>
                <w:sz w:val="18"/>
              </w:rPr>
              <w:t>2</w:t>
            </w:r>
          </w:p>
          <w:bookmarkEnd w:id="8456"/>
        </w:tc>
        <w:tc>
          <w:tcPr>
            <w:tcBorders>
              <w:bottom w:val="single" w:sz="4" w:color="000000"/>
              <w:right w:val="single" w:sz="4" w:color="000000"/>
            </w:tcBorders>
            <w:tcMar>
              <w:top w:w="40" w:type="dxa"/>
              <w:left w:w="40" w:type="dxa"/>
              <w:bottom w:w="40" w:type="dxa"/>
              <w:right w:w="40" w:type="dxa"/>
            </w:tcMar>
            <w:vAlign w:val="top"/>
          </w:tcPr>
          <w:bookmarkStart w:id="8457" w:name="para_c9e67522_4c05_431c_a1e8_7349f6ace9"/>
          <w:p>
            <w:pPr>
              <w:spacing w:before="180" w:after="0" w:line="240" w:lineRule="auto"/>
            </w:pPr>
            <w:r>
              <w:rPr>
                <w:rFonts w:ascii="Arial" w:hAnsi="Arial"/>
                <w:color w:val="000000"/>
                <w:sz w:val="18"/>
              </w:rPr>
              <w:t>Transaction UID</w:t>
            </w:r>
          </w:p>
          <w:bookmarkEnd w:id="8457"/>
        </w:tc>
        <w:tc>
          <w:tcPr>
            <w:tcBorders>
              <w:bottom w:val="single" w:sz="4" w:color="000000"/>
              <w:right w:val="single" w:sz="4" w:color="000000"/>
            </w:tcBorders>
            <w:tcMar>
              <w:top w:w="40" w:type="dxa"/>
              <w:left w:w="40" w:type="dxa"/>
              <w:bottom w:w="40" w:type="dxa"/>
              <w:right w:w="40" w:type="dxa"/>
            </w:tcMar>
            <w:vAlign w:val="top"/>
          </w:tcPr>
          <w:bookmarkStart w:id="8458" w:name="para_1be71bca_493d_4ef2_a6d9_08c0dbfba2"/>
          <w:p>
            <w:pPr>
              <w:spacing w:before="180" w:after="0" w:line="240" w:lineRule="auto"/>
              <w:jc w:val="center"/>
            </w:pPr>
            <w:r>
              <w:rPr>
                <w:rFonts w:ascii="Arial" w:hAnsi="Arial"/>
                <w:color w:val="000000"/>
                <w:sz w:val="18"/>
              </w:rPr>
              <w:t>(0008,1195)</w:t>
            </w:r>
          </w:p>
          <w:bookmarkEnd w:id="8458"/>
        </w:tc>
        <w:tc>
          <w:tcPr>
            <w:tcBorders>
              <w:bottom w:val="single" w:sz="4" w:color="000000"/>
              <w:right w:val="single" w:sz="4" w:color="000000"/>
            </w:tcBorders>
            <w:tcMar>
              <w:top w:w="40" w:type="dxa"/>
              <w:left w:w="40" w:type="dxa"/>
              <w:bottom w:w="40" w:type="dxa"/>
              <w:right w:w="40" w:type="dxa"/>
            </w:tcMar>
            <w:vAlign w:val="top"/>
          </w:tcPr>
          <w:bookmarkStart w:id="8459" w:name="para_64338db7_8ebe_40e5_95ae_6786add71c"/>
          <w:p>
            <w:pPr>
              <w:spacing w:before="180" w:after="0" w:line="240" w:lineRule="auto"/>
              <w:jc w:val="center"/>
            </w:pPr>
            <w:r>
              <w:rPr>
                <w:rFonts w:ascii="Arial" w:hAnsi="Arial"/>
                <w:color w:val="000000"/>
                <w:sz w:val="18"/>
              </w:rPr>
              <w:t>-/1</w:t>
            </w:r>
          </w:p>
          <w:bookmarkEnd w:id="8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60" w:name="para_16b67358_cbce_44c8_ba12_9d5963dfd6"/>
          <w:p>
            <w:pPr>
              <w:spacing w:before="180" w:after="0" w:line="240" w:lineRule="auto"/>
            </w:pPr>
            <w:r>
              <w:rPr>
                <w:rFonts w:ascii="Arial" w:hAnsi="Arial"/>
                <w:color w:val="000000"/>
                <w:sz w:val="18"/>
              </w:rPr>
              <w:t>Retrieve AE Title</w:t>
            </w:r>
          </w:p>
          <w:bookmarkEnd w:id="8460"/>
        </w:tc>
        <w:tc>
          <w:tcPr>
            <w:tcBorders>
              <w:bottom w:val="single" w:sz="4" w:color="000000"/>
              <w:right w:val="single" w:sz="4" w:color="000000"/>
            </w:tcBorders>
            <w:tcMar>
              <w:top w:w="40" w:type="dxa"/>
              <w:left w:w="40" w:type="dxa"/>
              <w:bottom w:w="40" w:type="dxa"/>
              <w:right w:w="40" w:type="dxa"/>
            </w:tcMar>
            <w:vAlign w:val="top"/>
          </w:tcPr>
          <w:bookmarkStart w:id="8461" w:name="para_b867c43f_ad87_461e_837c_0eaa0a54b6"/>
          <w:p>
            <w:pPr>
              <w:spacing w:before="180" w:after="0" w:line="240" w:lineRule="auto"/>
              <w:jc w:val="center"/>
            </w:pPr>
            <w:r>
              <w:rPr>
                <w:rFonts w:ascii="Arial" w:hAnsi="Arial"/>
                <w:color w:val="000000"/>
                <w:sz w:val="18"/>
              </w:rPr>
              <w:t>(0008,0054)</w:t>
            </w:r>
          </w:p>
          <w:bookmarkEnd w:id="8461"/>
        </w:tc>
        <w:tc>
          <w:tcPr>
            <w:tcBorders>
              <w:bottom w:val="single" w:sz="4" w:color="000000"/>
              <w:right w:val="single" w:sz="4" w:color="000000"/>
            </w:tcBorders>
            <w:tcMar>
              <w:top w:w="40" w:type="dxa"/>
              <w:left w:w="40" w:type="dxa"/>
              <w:bottom w:w="40" w:type="dxa"/>
              <w:right w:w="40" w:type="dxa"/>
            </w:tcMar>
            <w:vAlign w:val="top"/>
          </w:tcPr>
          <w:bookmarkStart w:id="8462" w:name="para_8416d3ca_5757_42b4_9aaa_ba6ee34571"/>
          <w:p>
            <w:pPr>
              <w:spacing w:before="180" w:after="0" w:line="240" w:lineRule="auto"/>
              <w:jc w:val="center"/>
            </w:pPr>
            <w:r>
              <w:rPr>
                <w:rFonts w:ascii="Arial" w:hAnsi="Arial"/>
                <w:color w:val="000000"/>
                <w:sz w:val="18"/>
              </w:rPr>
              <w:t>-/3</w:t>
            </w:r>
          </w:p>
          <w:bookmarkEnd w:id="8462"/>
          <w:bookmarkStart w:id="8463" w:name="para_1fb2eba4_b695_47ae_9385_be2bb0d745"/>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8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64" w:name="para_7b89ba1c_b9b5_49d1_9821_fcb07e1f79"/>
          <w:p>
            <w:pPr>
              <w:spacing w:before="180" w:after="0" w:line="240" w:lineRule="auto"/>
            </w:pPr>
            <w:r>
              <w:rPr>
                <w:rFonts w:ascii="Arial" w:hAnsi="Arial"/>
                <w:color w:val="000000"/>
                <w:sz w:val="18"/>
              </w:rPr>
              <w:t>Storage Media File-Set ID</w:t>
            </w:r>
          </w:p>
          <w:bookmarkEnd w:id="8464"/>
        </w:tc>
        <w:tc>
          <w:tcPr>
            <w:tcBorders>
              <w:bottom w:val="single" w:sz="4" w:color="000000"/>
              <w:right w:val="single" w:sz="4" w:color="000000"/>
            </w:tcBorders>
            <w:tcMar>
              <w:top w:w="40" w:type="dxa"/>
              <w:left w:w="40" w:type="dxa"/>
              <w:bottom w:w="40" w:type="dxa"/>
              <w:right w:w="40" w:type="dxa"/>
            </w:tcMar>
            <w:vAlign w:val="top"/>
          </w:tcPr>
          <w:bookmarkStart w:id="8465" w:name="para_df77f6d2_7b78_4839_9ac4_8292a53739"/>
          <w:p>
            <w:pPr>
              <w:spacing w:before="180" w:after="0" w:line="240" w:lineRule="auto"/>
              <w:jc w:val="center"/>
            </w:pPr>
            <w:r>
              <w:rPr>
                <w:rFonts w:ascii="Arial" w:hAnsi="Arial"/>
                <w:color w:val="000000"/>
                <w:sz w:val="18"/>
              </w:rPr>
              <w:t>(0088,0130)</w:t>
            </w:r>
          </w:p>
          <w:bookmarkEnd w:id="8465"/>
        </w:tc>
        <w:tc>
          <w:tcPr>
            <w:tcBorders>
              <w:bottom w:val="single" w:sz="4" w:color="000000"/>
              <w:right w:val="single" w:sz="4" w:color="000000"/>
            </w:tcBorders>
            <w:tcMar>
              <w:top w:w="40" w:type="dxa"/>
              <w:left w:w="40" w:type="dxa"/>
              <w:bottom w:w="40" w:type="dxa"/>
              <w:right w:w="40" w:type="dxa"/>
            </w:tcMar>
            <w:vAlign w:val="top"/>
          </w:tcPr>
          <w:bookmarkStart w:id="8466" w:name="para_c9d41658_26b7_4078_b120_c58a39fbc6"/>
          <w:p>
            <w:pPr>
              <w:spacing w:before="180" w:after="0" w:line="240" w:lineRule="auto"/>
              <w:jc w:val="center"/>
            </w:pPr>
            <w:r>
              <w:rPr>
                <w:rFonts w:ascii="Arial" w:hAnsi="Arial"/>
                <w:color w:val="000000"/>
                <w:sz w:val="18"/>
              </w:rPr>
              <w:t>-/3</w:t>
            </w:r>
          </w:p>
          <w:bookmarkEnd w:id="8466"/>
          <w:bookmarkStart w:id="8467" w:name="para_1bdc7bc8_3cf5_46a2_b661_a840783dbc"/>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8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68" w:name="para_c86a46f6_26c8_4c20_9d7b_c1de1f6d25"/>
          <w:p>
            <w:pPr>
              <w:spacing w:before="180" w:after="0" w:line="240" w:lineRule="auto"/>
            </w:pPr>
            <w:r>
              <w:rPr>
                <w:rFonts w:ascii="Arial" w:hAnsi="Arial"/>
                <w:color w:val="000000"/>
                <w:sz w:val="18"/>
              </w:rPr>
              <w:t>Storage Media File-Set UID</w:t>
            </w:r>
          </w:p>
          <w:bookmarkEnd w:id="8468"/>
        </w:tc>
        <w:tc>
          <w:tcPr>
            <w:tcBorders>
              <w:bottom w:val="single" w:sz="4" w:color="000000"/>
              <w:right w:val="single" w:sz="4" w:color="000000"/>
            </w:tcBorders>
            <w:tcMar>
              <w:top w:w="40" w:type="dxa"/>
              <w:left w:w="40" w:type="dxa"/>
              <w:bottom w:w="40" w:type="dxa"/>
              <w:right w:w="40" w:type="dxa"/>
            </w:tcMar>
            <w:vAlign w:val="top"/>
          </w:tcPr>
          <w:bookmarkStart w:id="8469" w:name="para_19e84324_cdb7_466f_bd53_a45ef24c4c"/>
          <w:p>
            <w:pPr>
              <w:spacing w:before="180" w:after="0" w:line="240" w:lineRule="auto"/>
              <w:jc w:val="center"/>
            </w:pPr>
            <w:r>
              <w:rPr>
                <w:rFonts w:ascii="Arial" w:hAnsi="Arial"/>
                <w:color w:val="000000"/>
                <w:sz w:val="18"/>
              </w:rPr>
              <w:t>(0088,0140)</w:t>
            </w:r>
          </w:p>
          <w:bookmarkEnd w:id="8469"/>
        </w:tc>
        <w:tc>
          <w:tcPr>
            <w:tcBorders>
              <w:bottom w:val="single" w:sz="4" w:color="000000"/>
              <w:right w:val="single" w:sz="4" w:color="000000"/>
            </w:tcBorders>
            <w:tcMar>
              <w:top w:w="40" w:type="dxa"/>
              <w:left w:w="40" w:type="dxa"/>
              <w:bottom w:w="40" w:type="dxa"/>
              <w:right w:w="40" w:type="dxa"/>
            </w:tcMar>
            <w:vAlign w:val="top"/>
          </w:tcPr>
          <w:bookmarkStart w:id="8470" w:name="para_acaa5a40_7832_4bc3_83df_522e1b364a"/>
          <w:p>
            <w:pPr>
              <w:spacing w:before="180" w:after="0" w:line="240" w:lineRule="auto"/>
              <w:jc w:val="center"/>
            </w:pPr>
            <w:r>
              <w:rPr>
                <w:rFonts w:ascii="Arial" w:hAnsi="Arial"/>
                <w:color w:val="000000"/>
                <w:sz w:val="18"/>
              </w:rPr>
              <w:t>-/3</w:t>
            </w:r>
          </w:p>
          <w:bookmarkEnd w:id="8470"/>
          <w:bookmarkStart w:id="8471" w:name="para_fe6bebd9_9f69_4dac_ae75_34c7325d5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8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72" w:name="para_83f4145b_94ec_41fa_9622_95f1eb87dd"/>
          <w:p>
            <w:pPr>
              <w:spacing w:before="180" w:after="0" w:line="240" w:lineRule="auto"/>
            </w:pPr>
            <w:r>
              <w:rPr>
                <w:rFonts w:ascii="Arial" w:hAnsi="Arial"/>
                <w:color w:val="000000"/>
                <w:sz w:val="18"/>
              </w:rPr>
              <w:t>Referenced SOP Sequence</w:t>
            </w:r>
          </w:p>
          <w:bookmarkEnd w:id="8472"/>
        </w:tc>
        <w:tc>
          <w:tcPr>
            <w:tcBorders>
              <w:bottom w:val="single" w:sz="4" w:color="000000"/>
              <w:right w:val="single" w:sz="4" w:color="000000"/>
            </w:tcBorders>
            <w:tcMar>
              <w:top w:w="40" w:type="dxa"/>
              <w:left w:w="40" w:type="dxa"/>
              <w:bottom w:w="40" w:type="dxa"/>
              <w:right w:w="40" w:type="dxa"/>
            </w:tcMar>
            <w:vAlign w:val="top"/>
          </w:tcPr>
          <w:bookmarkStart w:id="8473" w:name="para_a99c9787_a513_413e_9b11_fd35902332"/>
          <w:p>
            <w:pPr>
              <w:spacing w:before="180" w:after="0" w:line="240" w:lineRule="auto"/>
              <w:jc w:val="center"/>
            </w:pPr>
            <w:r>
              <w:rPr>
                <w:rFonts w:ascii="Arial" w:hAnsi="Arial"/>
                <w:color w:val="000000"/>
                <w:sz w:val="18"/>
              </w:rPr>
              <w:t>(0008,1199)</w:t>
            </w:r>
          </w:p>
          <w:bookmarkEnd w:id="8473"/>
        </w:tc>
        <w:tc>
          <w:tcPr>
            <w:tcBorders>
              <w:bottom w:val="single" w:sz="4" w:color="000000"/>
              <w:right w:val="single" w:sz="4" w:color="000000"/>
            </w:tcBorders>
            <w:tcMar>
              <w:top w:w="40" w:type="dxa"/>
              <w:left w:w="40" w:type="dxa"/>
              <w:bottom w:w="40" w:type="dxa"/>
              <w:right w:w="40" w:type="dxa"/>
            </w:tcMar>
            <w:vAlign w:val="top"/>
          </w:tcPr>
          <w:bookmarkStart w:id="8474" w:name="para_3ca9b188_f39d_456b_b45c_ffeb90b92f"/>
          <w:p>
            <w:pPr>
              <w:spacing w:before="180" w:after="0" w:line="240" w:lineRule="auto"/>
              <w:jc w:val="center"/>
            </w:pPr>
            <w:r>
              <w:rPr>
                <w:rFonts w:ascii="Arial" w:hAnsi="Arial"/>
                <w:color w:val="000000"/>
                <w:sz w:val="18"/>
              </w:rPr>
              <w:t>-/1C</w:t>
            </w:r>
          </w:p>
          <w:bookmarkEnd w:id="8474"/>
          <w:bookmarkStart w:id="8475" w:name="para_96804c28_e873_47d1_bbf7_c47b3320be"/>
          <w:p>
            <w:pPr>
              <w:spacing w:before="180" w:after="0" w:line="240" w:lineRule="auto"/>
              <w:jc w:val="center"/>
            </w:pPr>
            <w:r>
              <w:rPr>
                <w:rFonts w:ascii="Arial" w:hAnsi="Arial"/>
                <w:color w:val="000000"/>
                <w:sz w:val="18"/>
              </w:rPr>
              <w:t>This Attribute shall be provided if storage commitment for one or more SOP Instances has been successful</w:t>
            </w:r>
          </w:p>
          <w:bookmarkEnd w:id="8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76" w:name="para_a8d0583e_b215_4737_84f8_51bd568576"/>
          <w:p>
            <w:pPr>
              <w:spacing w:before="180" w:after="0" w:line="240" w:lineRule="auto"/>
            </w:pPr>
            <w:r>
              <w:rPr>
                <w:rFonts w:ascii="Arial" w:hAnsi="Arial"/>
                <w:color w:val="000000"/>
                <w:sz w:val="18"/>
              </w:rPr>
              <w:t>&gt;Referenced SOP Class UID</w:t>
            </w:r>
          </w:p>
          <w:bookmarkEnd w:id="8476"/>
        </w:tc>
        <w:tc>
          <w:tcPr>
            <w:tcBorders>
              <w:bottom w:val="single" w:sz="4" w:color="000000"/>
              <w:right w:val="single" w:sz="4" w:color="000000"/>
            </w:tcBorders>
            <w:tcMar>
              <w:top w:w="40" w:type="dxa"/>
              <w:left w:w="40" w:type="dxa"/>
              <w:bottom w:w="40" w:type="dxa"/>
              <w:right w:w="40" w:type="dxa"/>
            </w:tcMar>
            <w:vAlign w:val="top"/>
          </w:tcPr>
          <w:bookmarkStart w:id="8477" w:name="para_7301bc01_06f4_4386_8471_2cb8b6b60b"/>
          <w:p>
            <w:pPr>
              <w:spacing w:before="180" w:after="0" w:line="240" w:lineRule="auto"/>
              <w:jc w:val="center"/>
            </w:pPr>
            <w:r>
              <w:rPr>
                <w:rFonts w:ascii="Arial" w:hAnsi="Arial"/>
                <w:color w:val="000000"/>
                <w:sz w:val="18"/>
              </w:rPr>
              <w:t>(0008,1150)</w:t>
            </w:r>
          </w:p>
          <w:bookmarkEnd w:id="8477"/>
        </w:tc>
        <w:tc>
          <w:tcPr>
            <w:tcBorders>
              <w:bottom w:val="single" w:sz="4" w:color="000000"/>
              <w:right w:val="single" w:sz="4" w:color="000000"/>
            </w:tcBorders>
            <w:tcMar>
              <w:top w:w="40" w:type="dxa"/>
              <w:left w:w="40" w:type="dxa"/>
              <w:bottom w:w="40" w:type="dxa"/>
              <w:right w:w="40" w:type="dxa"/>
            </w:tcMar>
            <w:vAlign w:val="top"/>
          </w:tcPr>
          <w:bookmarkStart w:id="8478" w:name="para_52fecaf2_bdce_4dcb_8354_9578e22efb"/>
          <w:p>
            <w:pPr>
              <w:spacing w:before="180" w:after="0" w:line="240" w:lineRule="auto"/>
              <w:jc w:val="center"/>
            </w:pPr>
            <w:r>
              <w:rPr>
                <w:rFonts w:ascii="Arial" w:hAnsi="Arial"/>
                <w:color w:val="000000"/>
                <w:sz w:val="18"/>
              </w:rPr>
              <w:t>-/1</w:t>
            </w:r>
          </w:p>
          <w:bookmarkEnd w:id="8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79" w:name="para_baaea8f4_dad1_4e5b_8954_c6863f10d7"/>
          <w:p>
            <w:pPr>
              <w:spacing w:before="180" w:after="0" w:line="240" w:lineRule="auto"/>
            </w:pPr>
            <w:r>
              <w:rPr>
                <w:rFonts w:ascii="Arial" w:hAnsi="Arial"/>
                <w:color w:val="000000"/>
                <w:sz w:val="18"/>
              </w:rPr>
              <w:t>&gt;Referenced SOP Instance UID</w:t>
            </w:r>
          </w:p>
          <w:bookmarkEnd w:id="8479"/>
        </w:tc>
        <w:tc>
          <w:tcPr>
            <w:tcBorders>
              <w:bottom w:val="single" w:sz="4" w:color="000000"/>
              <w:right w:val="single" w:sz="4" w:color="000000"/>
            </w:tcBorders>
            <w:tcMar>
              <w:top w:w="40" w:type="dxa"/>
              <w:left w:w="40" w:type="dxa"/>
              <w:bottom w:w="40" w:type="dxa"/>
              <w:right w:w="40" w:type="dxa"/>
            </w:tcMar>
            <w:vAlign w:val="top"/>
          </w:tcPr>
          <w:bookmarkStart w:id="8480" w:name="para_1569112c_6547_4001_a6f5_f99c42911b"/>
          <w:p>
            <w:pPr>
              <w:spacing w:before="180" w:after="0" w:line="240" w:lineRule="auto"/>
              <w:jc w:val="center"/>
            </w:pPr>
            <w:r>
              <w:rPr>
                <w:rFonts w:ascii="Arial" w:hAnsi="Arial"/>
                <w:color w:val="000000"/>
                <w:sz w:val="18"/>
              </w:rPr>
              <w:t>(0008,1155)</w:t>
            </w:r>
          </w:p>
          <w:bookmarkEnd w:id="8480"/>
        </w:tc>
        <w:tc>
          <w:tcPr>
            <w:tcBorders>
              <w:bottom w:val="single" w:sz="4" w:color="000000"/>
              <w:right w:val="single" w:sz="4" w:color="000000"/>
            </w:tcBorders>
            <w:tcMar>
              <w:top w:w="40" w:type="dxa"/>
              <w:left w:w="40" w:type="dxa"/>
              <w:bottom w:w="40" w:type="dxa"/>
              <w:right w:w="40" w:type="dxa"/>
            </w:tcMar>
            <w:vAlign w:val="top"/>
          </w:tcPr>
          <w:bookmarkStart w:id="8481" w:name="para_c4243c8b_a8c7_423a_b5ff_a5ba5af71f"/>
          <w:p>
            <w:pPr>
              <w:spacing w:before="180" w:after="0" w:line="240" w:lineRule="auto"/>
              <w:jc w:val="center"/>
            </w:pPr>
            <w:r>
              <w:rPr>
                <w:rFonts w:ascii="Arial" w:hAnsi="Arial"/>
                <w:color w:val="000000"/>
                <w:sz w:val="18"/>
              </w:rPr>
              <w:t>-/1</w:t>
            </w:r>
          </w:p>
          <w:bookmarkEnd w:id="8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82" w:name="para_bf1649bb_0007_4b9b_b5fb_d31989a23b"/>
          <w:p>
            <w:pPr>
              <w:spacing w:before="180" w:after="0" w:line="240" w:lineRule="auto"/>
            </w:pPr>
            <w:r>
              <w:rPr>
                <w:rFonts w:ascii="Arial" w:hAnsi="Arial"/>
                <w:color w:val="000000"/>
                <w:sz w:val="18"/>
              </w:rPr>
              <w:t>&gt;Retrieve AE Title</w:t>
            </w:r>
          </w:p>
          <w:bookmarkEnd w:id="8482"/>
        </w:tc>
        <w:tc>
          <w:tcPr>
            <w:tcBorders>
              <w:bottom w:val="single" w:sz="4" w:color="000000"/>
              <w:right w:val="single" w:sz="4" w:color="000000"/>
            </w:tcBorders>
            <w:tcMar>
              <w:top w:w="40" w:type="dxa"/>
              <w:left w:w="40" w:type="dxa"/>
              <w:bottom w:w="40" w:type="dxa"/>
              <w:right w:w="40" w:type="dxa"/>
            </w:tcMar>
            <w:vAlign w:val="top"/>
          </w:tcPr>
          <w:bookmarkStart w:id="8483" w:name="para_ba2a7ade_fe4d_418d_9385_7d06e0105b"/>
          <w:p>
            <w:pPr>
              <w:spacing w:before="180" w:after="0" w:line="240" w:lineRule="auto"/>
              <w:jc w:val="center"/>
            </w:pPr>
            <w:r>
              <w:rPr>
                <w:rFonts w:ascii="Arial" w:hAnsi="Arial"/>
                <w:color w:val="000000"/>
                <w:sz w:val="18"/>
              </w:rPr>
              <w:t>(0008,0054)</w:t>
            </w:r>
          </w:p>
          <w:bookmarkEnd w:id="8483"/>
        </w:tc>
        <w:tc>
          <w:tcPr>
            <w:tcBorders>
              <w:bottom w:val="single" w:sz="4" w:color="000000"/>
              <w:right w:val="single" w:sz="4" w:color="000000"/>
            </w:tcBorders>
            <w:tcMar>
              <w:top w:w="40" w:type="dxa"/>
              <w:left w:w="40" w:type="dxa"/>
              <w:bottom w:w="40" w:type="dxa"/>
              <w:right w:w="40" w:type="dxa"/>
            </w:tcMar>
            <w:vAlign w:val="top"/>
          </w:tcPr>
          <w:bookmarkStart w:id="8484" w:name="para_c7c4505b_4f90_4119_8de2_5cd04ba029"/>
          <w:p>
            <w:pPr>
              <w:spacing w:before="180" w:after="0" w:line="240" w:lineRule="auto"/>
              <w:jc w:val="center"/>
            </w:pPr>
            <w:r>
              <w:rPr>
                <w:rFonts w:ascii="Arial" w:hAnsi="Arial"/>
                <w:color w:val="000000"/>
                <w:sz w:val="18"/>
              </w:rPr>
              <w:t>-/3</w:t>
            </w:r>
          </w:p>
          <w:bookmarkEnd w:id="8484"/>
          <w:bookmarkStart w:id="8485" w:name="para_7c3b240c_3d8e_4247_b867_75b96ca028"/>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8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86" w:name="para_99da654f_4b24_4eae_97e5_9c40093e20"/>
          <w:p>
            <w:pPr>
              <w:spacing w:before="180" w:after="0" w:line="240" w:lineRule="auto"/>
            </w:pPr>
            <w:r>
              <w:rPr>
                <w:rFonts w:ascii="Arial" w:hAnsi="Arial"/>
                <w:color w:val="000000"/>
                <w:sz w:val="18"/>
              </w:rPr>
              <w:t>&gt;Storage Media File-Set ID</w:t>
            </w:r>
          </w:p>
          <w:bookmarkEnd w:id="8486"/>
        </w:tc>
        <w:tc>
          <w:tcPr>
            <w:tcBorders>
              <w:bottom w:val="single" w:sz="4" w:color="000000"/>
              <w:right w:val="single" w:sz="4" w:color="000000"/>
            </w:tcBorders>
            <w:tcMar>
              <w:top w:w="40" w:type="dxa"/>
              <w:left w:w="40" w:type="dxa"/>
              <w:bottom w:w="40" w:type="dxa"/>
              <w:right w:w="40" w:type="dxa"/>
            </w:tcMar>
            <w:vAlign w:val="top"/>
          </w:tcPr>
          <w:bookmarkStart w:id="8487" w:name="para_be7bcab4_664a_41d5_a6f5_a49ebe9239"/>
          <w:p>
            <w:pPr>
              <w:spacing w:before="180" w:after="0" w:line="240" w:lineRule="auto"/>
              <w:jc w:val="center"/>
            </w:pPr>
            <w:r>
              <w:rPr>
                <w:rFonts w:ascii="Arial" w:hAnsi="Arial"/>
                <w:color w:val="000000"/>
                <w:sz w:val="18"/>
              </w:rPr>
              <w:t>(0088,0130)</w:t>
            </w:r>
          </w:p>
          <w:bookmarkEnd w:id="8487"/>
        </w:tc>
        <w:tc>
          <w:tcPr>
            <w:tcBorders>
              <w:bottom w:val="single" w:sz="4" w:color="000000"/>
              <w:right w:val="single" w:sz="4" w:color="000000"/>
            </w:tcBorders>
            <w:tcMar>
              <w:top w:w="40" w:type="dxa"/>
              <w:left w:w="40" w:type="dxa"/>
              <w:bottom w:w="40" w:type="dxa"/>
              <w:right w:w="40" w:type="dxa"/>
            </w:tcMar>
            <w:vAlign w:val="top"/>
          </w:tcPr>
          <w:bookmarkStart w:id="8488" w:name="para_327b2024_39d1_4ea0_9b87_6ff2895d3d"/>
          <w:p>
            <w:pPr>
              <w:spacing w:before="180" w:after="0" w:line="240" w:lineRule="auto"/>
              <w:jc w:val="center"/>
            </w:pPr>
            <w:r>
              <w:rPr>
                <w:rFonts w:ascii="Arial" w:hAnsi="Arial"/>
                <w:color w:val="000000"/>
                <w:sz w:val="18"/>
              </w:rPr>
              <w:t>-/3</w:t>
            </w:r>
          </w:p>
          <w:bookmarkEnd w:id="8488"/>
          <w:bookmarkStart w:id="8489" w:name="para_6f0e4e82_d8a6_44a1_8a72_a2a6160ea6"/>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8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90" w:name="para_62229e82_5880_4091_ad19_247987a13c"/>
          <w:p>
            <w:pPr>
              <w:spacing w:before="180" w:after="0" w:line="240" w:lineRule="auto"/>
            </w:pPr>
            <w:r>
              <w:rPr>
                <w:rFonts w:ascii="Arial" w:hAnsi="Arial"/>
                <w:color w:val="000000"/>
                <w:sz w:val="18"/>
              </w:rPr>
              <w:t>&gt;Storage Media File-Set UID</w:t>
            </w:r>
          </w:p>
          <w:bookmarkEnd w:id="8490"/>
        </w:tc>
        <w:tc>
          <w:tcPr>
            <w:tcBorders>
              <w:bottom w:val="single" w:sz="4" w:color="000000"/>
              <w:right w:val="single" w:sz="4" w:color="000000"/>
            </w:tcBorders>
            <w:tcMar>
              <w:top w:w="40" w:type="dxa"/>
              <w:left w:w="40" w:type="dxa"/>
              <w:bottom w:w="40" w:type="dxa"/>
              <w:right w:w="40" w:type="dxa"/>
            </w:tcMar>
            <w:vAlign w:val="top"/>
          </w:tcPr>
          <w:bookmarkStart w:id="8491" w:name="para_58b9c225_ae25_437d_add0_562c86a938"/>
          <w:p>
            <w:pPr>
              <w:spacing w:before="180" w:after="0" w:line="240" w:lineRule="auto"/>
              <w:jc w:val="center"/>
            </w:pPr>
            <w:r>
              <w:rPr>
                <w:rFonts w:ascii="Arial" w:hAnsi="Arial"/>
                <w:color w:val="000000"/>
                <w:sz w:val="18"/>
              </w:rPr>
              <w:t>(0088,0140)</w:t>
            </w:r>
          </w:p>
          <w:bookmarkEnd w:id="8491"/>
        </w:tc>
        <w:tc>
          <w:tcPr>
            <w:tcBorders>
              <w:bottom w:val="single" w:sz="4" w:color="000000"/>
              <w:right w:val="single" w:sz="4" w:color="000000"/>
            </w:tcBorders>
            <w:tcMar>
              <w:top w:w="40" w:type="dxa"/>
              <w:left w:w="40" w:type="dxa"/>
              <w:bottom w:w="40" w:type="dxa"/>
              <w:right w:w="40" w:type="dxa"/>
            </w:tcMar>
            <w:vAlign w:val="top"/>
          </w:tcPr>
          <w:bookmarkStart w:id="8492" w:name="para_fe75b4df_4f3b_4bb3_b402_37551d443e"/>
          <w:p>
            <w:pPr>
              <w:spacing w:before="180" w:after="0" w:line="240" w:lineRule="auto"/>
              <w:jc w:val="center"/>
            </w:pPr>
            <w:r>
              <w:rPr>
                <w:rFonts w:ascii="Arial" w:hAnsi="Arial"/>
                <w:color w:val="000000"/>
                <w:sz w:val="18"/>
              </w:rPr>
              <w:t>-/3</w:t>
            </w:r>
          </w:p>
          <w:bookmarkEnd w:id="8492"/>
          <w:bookmarkStart w:id="8493" w:name="para_03805a60_3d22_4fbc_9ecc_f59e1dfd1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8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94" w:name="para_2b26e336_df86_4d7a_8f5f_0bec8cd3e6"/>
          <w:p>
            <w:pPr>
              <w:spacing w:before="180" w:after="0" w:line="240" w:lineRule="auto"/>
            </w:pPr>
            <w:r>
              <w:rPr>
                <w:rFonts w:ascii="Arial" w:hAnsi="Arial"/>
                <w:color w:val="000000"/>
                <w:sz w:val="18"/>
              </w:rPr>
              <w:t>Failed SOP Sequence</w:t>
            </w:r>
          </w:p>
          <w:bookmarkEnd w:id="8494"/>
        </w:tc>
        <w:tc>
          <w:tcPr>
            <w:tcBorders>
              <w:bottom w:val="single" w:sz="4" w:color="000000"/>
              <w:right w:val="single" w:sz="4" w:color="000000"/>
            </w:tcBorders>
            <w:tcMar>
              <w:top w:w="40" w:type="dxa"/>
              <w:left w:w="40" w:type="dxa"/>
              <w:bottom w:w="40" w:type="dxa"/>
              <w:right w:w="40" w:type="dxa"/>
            </w:tcMar>
            <w:vAlign w:val="top"/>
          </w:tcPr>
          <w:bookmarkStart w:id="8495" w:name="para_aa661c5b_e9cb_4aa1_82f3_a60c826900"/>
          <w:p>
            <w:pPr>
              <w:spacing w:before="180" w:after="0" w:line="240" w:lineRule="auto"/>
              <w:jc w:val="center"/>
            </w:pPr>
            <w:r>
              <w:rPr>
                <w:rFonts w:ascii="Arial" w:hAnsi="Arial"/>
                <w:color w:val="000000"/>
                <w:sz w:val="18"/>
              </w:rPr>
              <w:t>(0008,1198)</w:t>
            </w:r>
          </w:p>
          <w:bookmarkEnd w:id="8495"/>
        </w:tc>
        <w:tc>
          <w:tcPr>
            <w:tcBorders>
              <w:bottom w:val="single" w:sz="4" w:color="000000"/>
              <w:right w:val="single" w:sz="4" w:color="000000"/>
            </w:tcBorders>
            <w:tcMar>
              <w:top w:w="40" w:type="dxa"/>
              <w:left w:w="40" w:type="dxa"/>
              <w:bottom w:w="40" w:type="dxa"/>
              <w:right w:w="40" w:type="dxa"/>
            </w:tcMar>
            <w:vAlign w:val="top"/>
          </w:tcPr>
          <w:bookmarkStart w:id="8496" w:name="para_06a70154_58c0_4034_9196_9399d49182"/>
          <w:p>
            <w:pPr>
              <w:spacing w:before="180" w:after="0" w:line="240" w:lineRule="auto"/>
              <w:jc w:val="center"/>
            </w:pPr>
            <w:r>
              <w:rPr>
                <w:rFonts w:ascii="Arial" w:hAnsi="Arial"/>
                <w:color w:val="000000"/>
                <w:sz w:val="18"/>
              </w:rPr>
              <w:t>-/1</w:t>
            </w:r>
          </w:p>
          <w:bookmarkEnd w:id="8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97" w:name="para_cdeccddf_3006_4b19_9e31_63b2d0a150"/>
          <w:p>
            <w:pPr>
              <w:spacing w:before="180" w:after="0" w:line="240" w:lineRule="auto"/>
            </w:pPr>
            <w:r>
              <w:rPr>
                <w:rFonts w:ascii="Arial" w:hAnsi="Arial"/>
                <w:color w:val="000000"/>
                <w:sz w:val="18"/>
              </w:rPr>
              <w:t>&gt;Referenced SOP Class UID</w:t>
            </w:r>
          </w:p>
          <w:bookmarkEnd w:id="8497"/>
        </w:tc>
        <w:tc>
          <w:tcPr>
            <w:tcBorders>
              <w:bottom w:val="single" w:sz="4" w:color="000000"/>
              <w:right w:val="single" w:sz="4" w:color="000000"/>
            </w:tcBorders>
            <w:tcMar>
              <w:top w:w="40" w:type="dxa"/>
              <w:left w:w="40" w:type="dxa"/>
              <w:bottom w:w="40" w:type="dxa"/>
              <w:right w:w="40" w:type="dxa"/>
            </w:tcMar>
            <w:vAlign w:val="top"/>
          </w:tcPr>
          <w:bookmarkStart w:id="8498" w:name="para_45a637a7_0732_41ce_b124_4f76ba3ae0"/>
          <w:p>
            <w:pPr>
              <w:spacing w:before="180" w:after="0" w:line="240" w:lineRule="auto"/>
              <w:jc w:val="center"/>
            </w:pPr>
            <w:r>
              <w:rPr>
                <w:rFonts w:ascii="Arial" w:hAnsi="Arial"/>
                <w:color w:val="000000"/>
                <w:sz w:val="18"/>
              </w:rPr>
              <w:t>(0008,1150)</w:t>
            </w:r>
          </w:p>
          <w:bookmarkEnd w:id="8498"/>
        </w:tc>
        <w:tc>
          <w:tcPr>
            <w:tcBorders>
              <w:bottom w:val="single" w:sz="4" w:color="000000"/>
              <w:right w:val="single" w:sz="4" w:color="000000"/>
            </w:tcBorders>
            <w:tcMar>
              <w:top w:w="40" w:type="dxa"/>
              <w:left w:w="40" w:type="dxa"/>
              <w:bottom w:w="40" w:type="dxa"/>
              <w:right w:w="40" w:type="dxa"/>
            </w:tcMar>
            <w:vAlign w:val="top"/>
          </w:tcPr>
          <w:bookmarkStart w:id="8499" w:name="para_7ba7aba6_daaa_4941_bbc7_aa57964e3c"/>
          <w:p>
            <w:pPr>
              <w:spacing w:before="180" w:after="0" w:line="240" w:lineRule="auto"/>
              <w:jc w:val="center"/>
            </w:pPr>
            <w:r>
              <w:rPr>
                <w:rFonts w:ascii="Arial" w:hAnsi="Arial"/>
                <w:color w:val="000000"/>
                <w:sz w:val="18"/>
              </w:rPr>
              <w:t>-/1</w:t>
            </w:r>
          </w:p>
          <w:bookmarkEnd w:id="8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00" w:name="para_d77c775f_09d7_4199_93c7_0672e31edc"/>
          <w:p>
            <w:pPr>
              <w:spacing w:before="180" w:after="0" w:line="240" w:lineRule="auto"/>
            </w:pPr>
            <w:r>
              <w:rPr>
                <w:rFonts w:ascii="Arial" w:hAnsi="Arial"/>
                <w:color w:val="000000"/>
                <w:sz w:val="18"/>
              </w:rPr>
              <w:t>&gt;Referenced SOP Instance UID</w:t>
            </w:r>
          </w:p>
          <w:bookmarkEnd w:id="8500"/>
        </w:tc>
        <w:tc>
          <w:tcPr>
            <w:tcBorders>
              <w:bottom w:val="single" w:sz="4" w:color="000000"/>
              <w:right w:val="single" w:sz="4" w:color="000000"/>
            </w:tcBorders>
            <w:tcMar>
              <w:top w:w="40" w:type="dxa"/>
              <w:left w:w="40" w:type="dxa"/>
              <w:bottom w:w="40" w:type="dxa"/>
              <w:right w:w="40" w:type="dxa"/>
            </w:tcMar>
            <w:vAlign w:val="top"/>
          </w:tcPr>
          <w:bookmarkStart w:id="8501" w:name="para_ca91d1a1_3f5f_46bb_933c_de07a49c94"/>
          <w:p>
            <w:pPr>
              <w:spacing w:before="180" w:after="0" w:line="240" w:lineRule="auto"/>
              <w:jc w:val="center"/>
            </w:pPr>
            <w:r>
              <w:rPr>
                <w:rFonts w:ascii="Arial" w:hAnsi="Arial"/>
                <w:color w:val="000000"/>
                <w:sz w:val="18"/>
              </w:rPr>
              <w:t>(0008,1155)</w:t>
            </w:r>
          </w:p>
          <w:bookmarkEnd w:id="8501"/>
        </w:tc>
        <w:tc>
          <w:tcPr>
            <w:tcBorders>
              <w:bottom w:val="single" w:sz="4" w:color="000000"/>
              <w:right w:val="single" w:sz="4" w:color="000000"/>
            </w:tcBorders>
            <w:tcMar>
              <w:top w:w="40" w:type="dxa"/>
              <w:left w:w="40" w:type="dxa"/>
              <w:bottom w:w="40" w:type="dxa"/>
              <w:right w:w="40" w:type="dxa"/>
            </w:tcMar>
            <w:vAlign w:val="top"/>
          </w:tcPr>
          <w:bookmarkStart w:id="8502" w:name="para_a59de456_b81d_4265_b552_8749f88ebe"/>
          <w:p>
            <w:pPr>
              <w:spacing w:before="180" w:after="0" w:line="240" w:lineRule="auto"/>
              <w:jc w:val="center"/>
            </w:pPr>
            <w:r>
              <w:rPr>
                <w:rFonts w:ascii="Arial" w:hAnsi="Arial"/>
                <w:color w:val="000000"/>
                <w:sz w:val="18"/>
              </w:rPr>
              <w:t>-/1</w:t>
            </w:r>
          </w:p>
          <w:bookmarkEnd w:id="8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03" w:name="para_5152627a_a70d_4db2_a397_39b86c5a79"/>
          <w:p>
            <w:pPr>
              <w:spacing w:before="180" w:after="0" w:line="240" w:lineRule="auto"/>
            </w:pPr>
            <w:r>
              <w:rPr>
                <w:rFonts w:ascii="Arial" w:hAnsi="Arial"/>
                <w:color w:val="000000"/>
                <w:sz w:val="18"/>
              </w:rPr>
              <w:t>&gt;Failure Reason</w:t>
            </w:r>
          </w:p>
          <w:bookmarkEnd w:id="8503"/>
        </w:tc>
        <w:tc>
          <w:tcPr>
            <w:tcBorders>
              <w:bottom w:val="single" w:sz="4" w:color="000000"/>
              <w:right w:val="single" w:sz="4" w:color="000000"/>
            </w:tcBorders>
            <w:tcMar>
              <w:top w:w="40" w:type="dxa"/>
              <w:left w:w="40" w:type="dxa"/>
              <w:bottom w:w="40" w:type="dxa"/>
              <w:right w:w="40" w:type="dxa"/>
            </w:tcMar>
            <w:vAlign w:val="top"/>
          </w:tcPr>
          <w:bookmarkStart w:id="8504" w:name="para_9a0732a0_cc07_4e63_9488_8b3c564916"/>
          <w:p>
            <w:pPr>
              <w:spacing w:before="180" w:after="0" w:line="240" w:lineRule="auto"/>
              <w:jc w:val="center"/>
            </w:pPr>
            <w:r>
              <w:rPr>
                <w:rFonts w:ascii="Arial" w:hAnsi="Arial"/>
                <w:color w:val="000000"/>
                <w:sz w:val="18"/>
              </w:rPr>
              <w:t>(0008,1197)</w:t>
            </w:r>
          </w:p>
          <w:bookmarkEnd w:id="8504"/>
        </w:tc>
        <w:tc>
          <w:tcPr>
            <w:tcBorders>
              <w:bottom w:val="single" w:sz="4" w:color="000000"/>
              <w:right w:val="single" w:sz="4" w:color="000000"/>
            </w:tcBorders>
            <w:tcMar>
              <w:top w:w="40" w:type="dxa"/>
              <w:left w:w="40" w:type="dxa"/>
              <w:bottom w:w="40" w:type="dxa"/>
              <w:right w:w="40" w:type="dxa"/>
            </w:tcMar>
            <w:vAlign w:val="top"/>
          </w:tcPr>
          <w:bookmarkStart w:id="8505" w:name="para_a6fcbd26_783d_4ee2_9ee7_594c9c733a"/>
          <w:p>
            <w:pPr>
              <w:spacing w:before="180" w:after="0" w:line="240" w:lineRule="auto"/>
              <w:jc w:val="center"/>
            </w:pPr>
            <w:r>
              <w:rPr>
                <w:rFonts w:ascii="Arial" w:hAnsi="Arial"/>
                <w:color w:val="000000"/>
                <w:sz w:val="18"/>
              </w:rPr>
              <w:t>-/1</w:t>
            </w:r>
          </w:p>
          <w:bookmarkEnd w:id="8505"/>
        </w:tc>
      </w:tr>
    </w:tbl>
    <w:bookmarkStart w:id="8506" w:name="sect_J_3_3_1_1_1"/>
    <w:p>
      <w:pPr>
        <w:spacing w:before="180" w:after="0" w:line="240" w:lineRule="auto"/>
      </w:pPr>
      <w:r>
        <w:rPr>
          <w:rFonts w:ascii="Arial" w:hAnsi="Arial"/>
          <w:b/>
          <w:color w:val="000000"/>
          <w:sz w:val="18"/>
        </w:rPr>
        <w:t>J.3.3.1.1.1 Retrieve AE Title Attribute</w:t>
      </w:r>
    </w:p>
    <w:bookmarkEnd w:id="8506"/>
    <w:bookmarkStart w:id="8507" w:name="para_116878d1_5c77_4923_844e_0cbaf04296"/>
    <w:p>
      <w:pPr>
        <w:spacing w:before="180" w:after="0" w:line="240" w:lineRule="auto"/>
        <w:jc w:val="both"/>
      </w:pPr>
      <w:r>
        <w:rPr>
          <w:rFonts w:ascii="Arial" w:hAnsi="Arial"/>
          <w:color w:val="000000"/>
          <w:sz w:val="18"/>
        </w:rPr>
        <w:t>If present, the Retrieve AE Title (0008,0054) shall appear either outside the Referenced SOP Sequence (0008,1199), or within one or more Items within that sequence, but not both. If they appear outside of the sequence, then all of the SOP Instances within the sequence shall be retrievable from the specified Retrieve AE Title. If they appear within an Item of that sequence, then the SOP Instance referenced to by that Item shall be retrievable from the specified Retrieve AE Title.</w:t>
      </w:r>
    </w:p>
    <w:bookmarkEnd w:id="8507"/>
    <w:bookmarkStart w:id="8508" w:name="sect_J_3_3_1_1_2"/>
    <w:p>
      <w:pPr>
        <w:spacing w:before="180" w:after="0" w:line="240" w:lineRule="auto"/>
      </w:pPr>
      <w:r>
        <w:rPr>
          <w:rFonts w:ascii="Arial" w:hAnsi="Arial"/>
          <w:b/>
          <w:color w:val="000000"/>
          <w:sz w:val="18"/>
        </w:rPr>
        <w:t>J.3.3.1.1.2 Storage Media File Set ID Attributes</w:t>
      </w:r>
    </w:p>
    <w:bookmarkEnd w:id="8508"/>
    <w:bookmarkStart w:id="8509" w:name="para_2089b5c5_ae32_4a02_8edf_99df4cf5a7"/>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8509"/>
    <w:bookmarkStart w:id="8510" w:name="sect_J_3_3_1_2"/>
    <w:p>
      <w:pPr>
        <w:spacing w:before="180" w:after="0" w:line="240" w:lineRule="auto"/>
      </w:pPr>
      <w:r>
        <w:rPr>
          <w:rFonts w:ascii="Arial" w:hAnsi="Arial"/>
          <w:b/>
          <w:color w:val="000000"/>
          <w:sz w:val="22"/>
        </w:rPr>
        <w:t>J.3.3.1.2 Service Class Provider Behavior</w:t>
      </w:r>
    </w:p>
    <w:bookmarkEnd w:id="8510"/>
    <w:bookmarkStart w:id="8511" w:name="para_8f3bc150_b284_422c_a4f9_1313ff2d70"/>
    <w:p>
      <w:pPr>
        <w:spacing w:before="180" w:after="0" w:line="240" w:lineRule="auto"/>
        <w:jc w:val="both"/>
      </w:pPr>
      <w:r>
        <w:rPr>
          <w:rFonts w:ascii="Arial" w:hAnsi="Arial"/>
          <w:color w:val="000000"/>
          <w:sz w:val="18"/>
        </w:rPr>
        <w:t xml:space="preserve">If the SCP determines that it has successfully completed storage commitment for all the SOP Instances referenced by a Storage Commitment request, the SCP shall issue an N-EVENT-REPORT with the Event Type ID set to 1 (Storage Commitment Request Successful). This event shall include references to the successfully stored SOP Instances. The SCP shall store the referenced SOP Instances in accordance with Storage Level 2 (Full) as defined in the Storage Service Class (i.e., shall store all Attributes, including Private Attributes). The Storage Service Class is defined in </w:t>
      </w:r>
      <w:hyperlink w:anchor="PS3_4">
        <w:r>
          <w:rPr>
            <w:rFonts w:ascii="Arial" w:hAnsi="Arial"/>
            <w:color w:val="000000"/>
            <w:sz w:val="18"/>
          </w:rPr>
          <w:t>PS3.4</w:t>
        </w:r>
      </w:hyperlink>
      <w:r>
        <w:rPr>
          <w:rFonts w:ascii="Arial" w:hAnsi="Arial"/>
          <w:color w:val="000000"/>
          <w:sz w:val="18"/>
        </w:rPr>
        <w:t>. After the N-EVENT-REPORT has been sent, the Transaction UID is no longer active and shall not be reused for other transactions.</w:t>
      </w:r>
    </w:p>
    <w:bookmarkEnd w:id="8511"/>
    <w:bookmarkStart w:id="8512" w:name="para_3787ae39_ace9_4dff_a1cb_c3bcf90fa3"/>
    <w:p>
      <w:pPr>
        <w:spacing w:before="180" w:after="0" w:line="240" w:lineRule="auto"/>
        <w:jc w:val="both"/>
      </w:pPr>
      <w:r>
        <w:rPr>
          <w:rFonts w:ascii="Arial" w:hAnsi="Arial"/>
          <w:color w:val="000000"/>
          <w:sz w:val="18"/>
        </w:rPr>
        <w:t>If it is determined that storage commitment could not be achieved for one or more referenced SOP Instances, the SCP shall issue an N-EVENT-REPORT with the Event Type ID set to 2 (Storage Commitment Request Complete - failure exists) conveying that the SCP does not commit to store all SOP Instances. This event shall include references to the failed SOP Instances together with references to those SOP Instances that have been successfully stored. For each failed SOP Instance the reason for failure shall be described by the Failure Reason Attribute. After the N-EVENT-REPORT has been sent, the Transaction UID is no longer active and shall not be reused for other transactions.</w:t>
      </w:r>
    </w:p>
    <w:bookmarkEnd w:id="8512"/>
    <w:bookmarkStart w:id="8513" w:name="para_acc67773_1a1a_49eb_a122_be9fefd7fa"/>
    <w:p>
      <w:pPr>
        <w:spacing w:before="180" w:after="0" w:line="240" w:lineRule="auto"/>
        <w:jc w:val="both"/>
      </w:pPr>
      <w:r>
        <w:rPr>
          <w:rFonts w:ascii="Arial" w:hAnsi="Arial"/>
          <w:color w:val="000000"/>
          <w:sz w:val="18"/>
        </w:rPr>
        <w:t>The complete set of SOP Instances referenced by the Referenced SOP Sequence (0008,1199) Attribute, in the initiating N-ACTION, shall be present in both Event Types either in the Referenced SOP Sequence (0008,1199) or in the Failed SOP Sequence (0008,1198).</w:t>
      </w:r>
    </w:p>
    <w:bookmarkEnd w:id="8513"/>
    <w:bookmarkStart w:id="8514" w:name="para_bae6a916_67b6_42fd_b340_1e9e0ecdd6"/>
    <w:p>
      <w:pPr>
        <w:spacing w:before="180" w:after="0" w:line="240" w:lineRule="auto"/>
        <w:jc w:val="both"/>
      </w:pPr>
      <w:r>
        <w:rPr>
          <w:rFonts w:ascii="Arial" w:hAnsi="Arial"/>
          <w:color w:val="000000"/>
          <w:sz w:val="18"/>
        </w:rPr>
        <w:t>The N-EVENT-REPORT shall include the same Transaction UID (0008,1195) Attribute Value as contained in the initiating N-ACTION.</w:t>
      </w:r>
    </w:p>
    <w:bookmarkEnd w:id="8514"/>
    <w:bookmarkStart w:id="8515" w:name="para_2b64a541_0419_4b5b_9e91_8e5e8d62c9"/>
    <w:p>
      <w:pPr>
        <w:spacing w:before="180" w:after="0" w:line="240" w:lineRule="auto"/>
        <w:jc w:val="both"/>
      </w:pPr>
      <w:r>
        <w:rPr>
          <w:rFonts w:ascii="Arial" w:hAnsi="Arial"/>
          <w:color w:val="000000"/>
          <w:sz w:val="18"/>
        </w:rPr>
        <w:t>An SCP shall be capable of issuing the N-EVENT-REPORT on a different association than the one on which the N-ACTION operation was performed.</w:t>
      </w:r>
    </w:p>
    <w:bookmarkEnd w:id="8515"/>
    <w:bookmarkStart w:id="8516" w:name="idp105553392854399"/>
    <w:p>
      <w:pPr>
        <w:keepNext/>
        <w:spacing w:before="180" w:after="0" w:line="240" w:lineRule="auto"/>
        <w:ind w:left="360" w:right="360" w:firstLine="0"/>
        <w:jc w:val="both"/>
      </w:pPr>
      <w:r>
        <w:rPr>
          <w:rFonts w:ascii="Arial" w:hAnsi="Arial"/>
          <w:color w:val="000000"/>
          <w:sz w:val="18"/>
        </w:rPr>
        <w:t>Note</w:t>
      </w:r>
    </w:p>
    <w:bookmarkEnd w:id="8516"/>
    <w:bookmarkStart w:id="8517" w:name="idp105553392854655"/>
    <w:bookmarkStart w:id="8518" w:name="idp105553392855039"/>
    <w:bookmarkStart w:id="8519" w:name="para_bf756025_bc45_4d26_85ae_bae0cf658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SCP may attempt to issue the N-EVENT-REPORT on the same Association, but this operation may fail because the SCU is free to release at any time the Association on which it sent the N-ACTION request. As DICOM defaults the association requestor to the SCU role, the SCP (i.e., the association requestor) negotiates an SCP role using the SCU/SCP Role Selection Negotiation (see </w:t>
      </w:r>
      <w:hyperlink r:id="r577">
        <w:r>
          <w:rPr>
            <w:rFonts w:ascii="Arial" w:hAnsi="Arial"/>
            <w:color w:val="000000"/>
            <w:sz w:val="18"/>
          </w:rPr>
          <w:t>PS3.7</w:t>
        </w:r>
      </w:hyperlink>
      <w:r>
        <w:rPr>
          <w:rFonts w:ascii="Arial" w:hAnsi="Arial"/>
          <w:color w:val="000000"/>
          <w:sz w:val="18"/>
        </w:rPr>
        <w:t>).</w:t>
      </w:r>
    </w:p>
    <w:bookmarkEnd w:id="8519"/>
    <w:bookmarkEnd w:id="8518"/>
    <w:bookmarkEnd w:id="8517"/>
    <w:bookmarkStart w:id="8520" w:name="idp105553392856575"/>
    <w:bookmarkStart w:id="8521" w:name="para_383622cd_f8d7_492b_a9f9_7d6619938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responding on a different Association, the SCP must use the same AE Title as it used on the original Association, because the DICOM Standard defines a Service between two peer applications, each identified by an AE Title. Thus the SCP should be consistently identified for all Associations in the particular instance of the Storage Commitment Service.</w:t>
      </w:r>
    </w:p>
    <w:bookmarkEnd w:id="8521"/>
    <w:bookmarkEnd w:id="8520"/>
    <w:bookmarkStart w:id="8522" w:name="idp105553392857471"/>
    <w:bookmarkStart w:id="8523" w:name="para_e3b5314c_45d2_4527_a2ac_70255ac9c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optional Attributes Retrieve AE Title (0008,0054), Storage Media File-Set ID (0088,0130) and Storage Media File-Set UID (0088,0140) within the Event Information allows an SCP to indicate the location where it has stored SOP Instances for safekeeping. For example, the SCP could relay SOP Instances to a third Application Entity using this Service Class, in which case it can use the Retrieve AE Title Attribute to indicate the real location of the data. Another example is if the SCP stores data on media, it can indicate this using the Storage Media File-Set ID and UID Attributes.</w:t>
      </w:r>
    </w:p>
    <w:bookmarkEnd w:id="8523"/>
    <w:bookmarkEnd w:id="8522"/>
    <w:bookmarkStart w:id="8524" w:name="sect_J_3_3_1_3"/>
    <w:p>
      <w:pPr>
        <w:spacing w:before="180" w:after="0" w:line="240" w:lineRule="auto"/>
      </w:pPr>
      <w:r>
        <w:rPr>
          <w:rFonts w:ascii="Arial" w:hAnsi="Arial"/>
          <w:b/>
          <w:color w:val="000000"/>
          <w:sz w:val="22"/>
        </w:rPr>
        <w:t>J.3.3.1.3 Service Class User Behavior</w:t>
      </w:r>
    </w:p>
    <w:bookmarkEnd w:id="8524"/>
    <w:bookmarkStart w:id="8525" w:name="para_61f9cdea_fcbe_4e2b_bfa3_f3d62f1411"/>
    <w:p>
      <w:pPr>
        <w:spacing w:before="180" w:after="0" w:line="240" w:lineRule="auto"/>
        <w:jc w:val="both"/>
      </w:pPr>
      <w:r>
        <w:rPr>
          <w:rFonts w:ascii="Arial" w:hAnsi="Arial"/>
          <w:color w:val="000000"/>
          <w:sz w:val="18"/>
        </w:rPr>
        <w:t>An SCU shall be capable of receiving an N-EVENT-REPORT on a different association than the one on which the N-ACTION operation was performed.</w:t>
      </w:r>
    </w:p>
    <w:bookmarkEnd w:id="8525"/>
    <w:bookmarkStart w:id="8526" w:name="idp105553392860287"/>
    <w:p>
      <w:pPr>
        <w:keepNext/>
        <w:spacing w:before="180" w:after="0" w:line="240" w:lineRule="auto"/>
        <w:ind w:left="360" w:right="360" w:firstLine="0"/>
        <w:jc w:val="both"/>
      </w:pPr>
      <w:r>
        <w:rPr>
          <w:rFonts w:ascii="Arial" w:hAnsi="Arial"/>
          <w:color w:val="000000"/>
          <w:sz w:val="18"/>
        </w:rPr>
        <w:t>Note</w:t>
      </w:r>
    </w:p>
    <w:bookmarkEnd w:id="8526"/>
    <w:bookmarkStart w:id="8527" w:name="para_a6d7c675_4ad9_40c8_90d8_1b52bb003f"/>
    <w:p>
      <w:pPr>
        <w:spacing w:before="180" w:after="0" w:line="240" w:lineRule="auto"/>
        <w:ind w:left="360" w:right="360" w:firstLine="0"/>
        <w:jc w:val="both"/>
      </w:pPr>
      <w:r>
        <w:rPr>
          <w:rFonts w:ascii="Arial" w:hAnsi="Arial"/>
          <w:color w:val="000000"/>
          <w:sz w:val="18"/>
        </w:rPr>
        <w:t>To receive this N-EVENT-REPORT, the SCU accepts an association where the SCP role is proposed by the Storage Commitment SCP acting as an association requestor.</w:t>
      </w:r>
    </w:p>
    <w:bookmarkEnd w:id="8527"/>
    <w:bookmarkStart w:id="8528" w:name="para_ddd0496d_dea0_4848_817a_70d35e3bf5"/>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actions taken by the SCU upon receiving the N-EVENT-REPORT are beyond the scope of this Standard but are stated in its Conformance Statement.</w:t>
      </w:r>
    </w:p>
    <w:bookmarkEnd w:id="8528"/>
    <w:bookmarkStart w:id="8529" w:name="idp105553392828927"/>
    <w:p>
      <w:pPr>
        <w:keepNext/>
        <w:spacing w:before="180" w:after="0" w:line="240" w:lineRule="auto"/>
        <w:ind w:left="360" w:right="360" w:firstLine="0"/>
        <w:jc w:val="both"/>
      </w:pPr>
      <w:r>
        <w:rPr>
          <w:rFonts w:ascii="Arial" w:hAnsi="Arial"/>
          <w:color w:val="000000"/>
          <w:sz w:val="18"/>
        </w:rPr>
        <w:t>Note</w:t>
      </w:r>
    </w:p>
    <w:bookmarkEnd w:id="8529"/>
    <w:bookmarkStart w:id="8530" w:name="para_9abf471d_577c_452c_81bf_51a7618706"/>
    <w:p>
      <w:pPr>
        <w:spacing w:before="180" w:after="0" w:line="240" w:lineRule="auto"/>
        <w:ind w:left="360" w:right="360" w:firstLine="0"/>
        <w:jc w:val="both"/>
      </w:pPr>
      <w:r>
        <w:rPr>
          <w:rFonts w:ascii="Arial" w:hAnsi="Arial"/>
          <w:color w:val="000000"/>
          <w:sz w:val="18"/>
        </w:rPr>
        <w:t>In the case where the SCP indicates that it cannot achieve storage commitment for some SOP Instances, the SCU might, for example, re-send the failed SOP Instances to the SCP (via the Storage Service Class) and then re-transmit the N-ACTION request. However, this behavior is beyond the scope of this Standard.</w:t>
      </w:r>
    </w:p>
    <w:bookmarkEnd w:id="8530"/>
    <w:bookmarkStart w:id="8531" w:name="sect_J_3_3_1_4"/>
    <w:p>
      <w:pPr>
        <w:spacing w:before="180" w:after="0" w:line="240" w:lineRule="auto"/>
      </w:pPr>
      <w:r>
        <w:rPr>
          <w:rFonts w:ascii="Arial" w:hAnsi="Arial"/>
          <w:b/>
          <w:color w:val="000000"/>
          <w:sz w:val="22"/>
        </w:rPr>
        <w:t>J.3.3.1.4 Status Codes</w:t>
      </w:r>
    </w:p>
    <w:bookmarkEnd w:id="8531"/>
    <w:bookmarkStart w:id="8532" w:name="para_d1131574_32b7_4a55_8224_b94e573b08"/>
    <w:p>
      <w:pPr>
        <w:spacing w:before="180" w:after="0" w:line="240" w:lineRule="auto"/>
        <w:jc w:val="both"/>
      </w:pPr>
      <w:r>
        <w:rPr>
          <w:rFonts w:ascii="Arial" w:hAnsi="Arial"/>
          <w:color w:val="000000"/>
          <w:sz w:val="18"/>
        </w:rPr>
        <w:t xml:space="preserve">No Service Class specific status values are defined for the N-EVENT-REPORT Service. See </w:t>
      </w:r>
      <w:hyperlink r:id="r578">
        <w:r>
          <w:rPr>
            <w:rFonts w:ascii="Arial" w:hAnsi="Arial"/>
            <w:color w:val="000000"/>
            <w:sz w:val="18"/>
          </w:rPr>
          <w:t>PS3.7</w:t>
        </w:r>
      </w:hyperlink>
      <w:r>
        <w:rPr>
          <w:rFonts w:ascii="Arial" w:hAnsi="Arial"/>
          <w:color w:val="000000"/>
          <w:sz w:val="18"/>
        </w:rPr>
        <w:t xml:space="preserve"> for general response Status Codes.</w:t>
      </w:r>
    </w:p>
    <w:bookmarkEnd w:id="8532"/>
    <w:bookmarkStart w:id="8533" w:name="idp105553392832127"/>
    <w:p>
      <w:pPr>
        <w:keepNext/>
        <w:spacing w:before="180" w:after="0" w:line="240" w:lineRule="auto"/>
        <w:ind w:left="360" w:right="360" w:firstLine="0"/>
        <w:jc w:val="both"/>
      </w:pPr>
      <w:r>
        <w:rPr>
          <w:rFonts w:ascii="Arial" w:hAnsi="Arial"/>
          <w:color w:val="000000"/>
          <w:sz w:val="18"/>
        </w:rPr>
        <w:t>Note</w:t>
      </w:r>
    </w:p>
    <w:bookmarkEnd w:id="8533"/>
    <w:bookmarkStart w:id="8534" w:name="para_12a670ec_e97e_4018_aedc_05fef0da02"/>
    <w:p>
      <w:pPr>
        <w:spacing w:before="180" w:after="0" w:line="240" w:lineRule="auto"/>
        <w:ind w:left="360" w:right="360" w:firstLine="0"/>
        <w:jc w:val="both"/>
      </w:pPr>
      <w:r>
        <w:rPr>
          <w:rFonts w:ascii="Arial" w:hAnsi="Arial"/>
          <w:color w:val="000000"/>
          <w:sz w:val="18"/>
        </w:rPr>
        <w:t xml:space="preserve">This Section refers to Status Codes returned by the N-EVENT-REPORT response primitive. The Failure Reason Attribute returned in the Storage Commitment Result - Event Information (see </w:t>
      </w:r>
      <w:hyperlink r:id="r579">
        <w:r>
          <w:rPr>
            <w:rFonts w:ascii="Arial" w:hAnsi="Arial"/>
            <w:color w:val="000000"/>
            <w:sz w:val="18"/>
          </w:rPr>
          <w:t>PS3.3</w:t>
        </w:r>
      </w:hyperlink>
      <w:r>
        <w:rPr>
          <w:rFonts w:ascii="Arial" w:hAnsi="Arial"/>
          <w:color w:val="000000"/>
          <w:sz w:val="18"/>
        </w:rPr>
        <w:t>) are described in the Storage Commitment IOD.</w:t>
      </w:r>
    </w:p>
    <w:bookmarkEnd w:id="8534"/>
    <w:bookmarkStart w:id="8535" w:name="sect_J_3_4"/>
    <w:p>
      <w:pPr>
        <w:spacing w:before="180" w:after="0" w:line="240" w:lineRule="auto"/>
      </w:pPr>
      <w:r>
        <w:rPr>
          <w:rFonts w:ascii="Arial" w:hAnsi="Arial"/>
          <w:b/>
          <w:color w:val="000000"/>
          <w:sz w:val="24"/>
        </w:rPr>
        <w:t>J.3.4 Storage Commitment Push Model SOP Class UID</w:t>
      </w:r>
    </w:p>
    <w:bookmarkEnd w:id="8535"/>
    <w:bookmarkStart w:id="8536" w:name="para_adca0c63_b7ba_497c_ad0e_e34594bccd"/>
    <w:p>
      <w:pPr>
        <w:spacing w:before="180" w:after="0" w:line="240" w:lineRule="auto"/>
        <w:jc w:val="both"/>
      </w:pPr>
      <w:r>
        <w:rPr>
          <w:rFonts w:ascii="Arial" w:hAnsi="Arial"/>
          <w:color w:val="000000"/>
          <w:sz w:val="18"/>
        </w:rPr>
        <w:t>The Storage Commitment Push Model SOP Class shall be uniquely identified by the Storage Commitment Push Model SOP Class UID, which shall have the value "1.2.840.10008.1.20.1".</w:t>
      </w:r>
    </w:p>
    <w:bookmarkEnd w:id="8536"/>
    <w:bookmarkStart w:id="8537" w:name="sect_J_3_5"/>
    <w:p>
      <w:pPr>
        <w:spacing w:before="180" w:after="0" w:line="240" w:lineRule="auto"/>
      </w:pPr>
      <w:r>
        <w:rPr>
          <w:rFonts w:ascii="Arial" w:hAnsi="Arial"/>
          <w:b/>
          <w:color w:val="000000"/>
          <w:sz w:val="24"/>
        </w:rPr>
        <w:t>J.3.5 Storage Commitment Push Model Reserved Identification</w:t>
      </w:r>
    </w:p>
    <w:bookmarkEnd w:id="8537"/>
    <w:bookmarkStart w:id="8538" w:name="para_59c2a130_73f2_46c1_b7dc_701d0333ba"/>
    <w:p>
      <w:pPr>
        <w:spacing w:before="180" w:after="0" w:line="240" w:lineRule="auto"/>
        <w:jc w:val="both"/>
      </w:pPr>
      <w:r>
        <w:rPr>
          <w:rFonts w:ascii="Arial" w:hAnsi="Arial"/>
          <w:color w:val="000000"/>
          <w:sz w:val="18"/>
        </w:rPr>
        <w:t>The well-known UID of the Storage Commitment Push Model SOP Instance shall have the value "1.2.840.10008.1.20.1.1".</w:t>
      </w:r>
    </w:p>
    <w:bookmarkEnd w:id="8538"/>
    <w:bookmarkStart w:id="8539" w:name="sect_J_3_6"/>
    <w:p>
      <w:pPr>
        <w:spacing w:before="180" w:after="0" w:line="240" w:lineRule="auto"/>
      </w:pPr>
      <w:r>
        <w:rPr>
          <w:rFonts w:ascii="Arial" w:hAnsi="Arial"/>
          <w:b/>
          <w:color w:val="000000"/>
          <w:sz w:val="24"/>
        </w:rPr>
        <w:t>J.3.6 Conformance Requirements</w:t>
      </w:r>
    </w:p>
    <w:bookmarkEnd w:id="8539"/>
    <w:bookmarkStart w:id="8540" w:name="para_48f57030_47d7_44ed_9fb5_804293d407"/>
    <w:p>
      <w:pPr>
        <w:spacing w:before="180" w:after="0" w:line="240" w:lineRule="auto"/>
        <w:jc w:val="both"/>
      </w:pPr>
      <w:r>
        <w:rPr>
          <w:rFonts w:ascii="Arial" w:hAnsi="Arial"/>
          <w:color w:val="000000"/>
          <w:sz w:val="18"/>
        </w:rPr>
        <w:t>Implementations claiming Standard SOP Class Conformance to the Storage Commitment Push Model SOP Class shall be conformant as described in this Section and shall include within their Conformance Statement information as described in this Section and sub-Sections.</w:t>
      </w:r>
    </w:p>
    <w:bookmarkEnd w:id="8540"/>
    <w:bookmarkStart w:id="8541" w:name="para_03efe663_261a_4c87_b2e1_5dbdb8fb12"/>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580">
        <w:r>
          <w:rPr>
            <w:rFonts w:ascii="Arial" w:hAnsi="Arial"/>
            <w:color w:val="000000"/>
            <w:sz w:val="18"/>
          </w:rPr>
          <w:t>PS3.2</w:t>
        </w:r>
      </w:hyperlink>
      <w:r>
        <w:rPr>
          <w:rFonts w:ascii="Arial" w:hAnsi="Arial"/>
          <w:color w:val="000000"/>
          <w:sz w:val="18"/>
        </w:rPr>
        <w:t>.</w:t>
      </w:r>
    </w:p>
    <w:bookmarkEnd w:id="8541"/>
    <w:bookmarkStart w:id="8542" w:name="sect_J_3_6_1"/>
    <w:p>
      <w:pPr>
        <w:spacing w:before="180" w:after="0" w:line="240" w:lineRule="auto"/>
      </w:pPr>
      <w:r>
        <w:rPr>
          <w:rFonts w:ascii="Arial" w:hAnsi="Arial"/>
          <w:b/>
          <w:color w:val="000000"/>
          <w:sz w:val="26"/>
        </w:rPr>
        <w:t>J.3.6.1 SCU Conformance</w:t>
      </w:r>
    </w:p>
    <w:bookmarkEnd w:id="8542"/>
    <w:bookmarkStart w:id="8543" w:name="para_61085f02_709c_40c9_84b8_5005f6acf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8543"/>
    <w:bookmarkStart w:id="8544" w:name="idp105553392841727"/>
    <w:bookmarkStart w:id="8545" w:name="idp105553392841983"/>
    <w:bookmarkStart w:id="8546" w:name="para_0eacb02f_fcb0_4f13_a4af_66148eea3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invokes</w:t>
      </w:r>
    </w:p>
    <w:bookmarkEnd w:id="8546"/>
    <w:bookmarkEnd w:id="8545"/>
    <w:bookmarkEnd w:id="8544"/>
    <w:bookmarkStart w:id="8547" w:name="idp105553392842879"/>
    <w:bookmarkStart w:id="8548" w:name="para_8339c1d8_c98d_458a_ae4b_84f5ae41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notifications that it receives.</w:t>
      </w:r>
    </w:p>
    <w:bookmarkEnd w:id="8548"/>
    <w:bookmarkEnd w:id="8547"/>
    <w:bookmarkStart w:id="8549" w:name="para_623f02b0_9bad_48ad_91c8_b1a46a7d39"/>
    <w:p>
      <w:pPr>
        <w:spacing w:before="180" w:after="0" w:line="240" w:lineRule="auto"/>
        <w:jc w:val="both"/>
      </w:pPr>
      <w:r>
        <w:rPr>
          <w:rFonts w:ascii="Arial" w:hAnsi="Arial"/>
          <w:color w:val="000000"/>
          <w:sz w:val="18"/>
        </w:rPr>
        <w:t>The mechanisms used by the SCU to transfer SOP Instances to the SCP shall be documented.</w:t>
      </w:r>
    </w:p>
    <w:bookmarkEnd w:id="8549"/>
    <w:bookmarkStart w:id="8550" w:name="sect_J_3_6_1_1"/>
    <w:p>
      <w:pPr>
        <w:spacing w:before="180" w:after="0" w:line="240" w:lineRule="auto"/>
      </w:pPr>
      <w:r>
        <w:rPr>
          <w:rFonts w:ascii="Arial" w:hAnsi="Arial"/>
          <w:b/>
          <w:color w:val="000000"/>
          <w:sz w:val="22"/>
        </w:rPr>
        <w:t>J.3.6.1.1 Operations</w:t>
      </w:r>
    </w:p>
    <w:bookmarkEnd w:id="8550"/>
    <w:bookmarkStart w:id="8551" w:name="para_9feaffb6_97dc_4ee8_9ba6_e7decabe0b"/>
    <w:p>
      <w:pPr>
        <w:spacing w:before="180" w:after="0" w:line="240" w:lineRule="auto"/>
        <w:jc w:val="both"/>
      </w:pPr>
      <w:r>
        <w:rPr>
          <w:rFonts w:ascii="Arial" w:hAnsi="Arial"/>
          <w:color w:val="000000"/>
          <w:sz w:val="18"/>
        </w:rPr>
        <w:t>The SCU shall document in the Conformance Statement the actions and behavior that cause the SCU to generate an N-ACTION primitive (Storage Commitment request).</w:t>
      </w:r>
    </w:p>
    <w:bookmarkEnd w:id="8551"/>
    <w:bookmarkStart w:id="8552" w:name="para_4b6c922a_e1a1_40b8_ab2b_36b1115ca3"/>
    <w:p>
      <w:pPr>
        <w:spacing w:before="180" w:after="0" w:line="240" w:lineRule="auto"/>
        <w:jc w:val="both"/>
      </w:pPr>
      <w:r>
        <w:rPr>
          <w:rFonts w:ascii="Arial" w:hAnsi="Arial"/>
          <w:color w:val="000000"/>
          <w:sz w:val="18"/>
        </w:rPr>
        <w:t>The SCU shall specify the SOP Class UIDs for which it may request storage commitment.</w:t>
      </w:r>
    </w:p>
    <w:bookmarkEnd w:id="8552"/>
    <w:bookmarkStart w:id="8553" w:name="para_86057be6_8fe6_4909_b1fa_4ccd301f1a"/>
    <w:p>
      <w:pPr>
        <w:spacing w:before="180" w:after="0" w:line="240" w:lineRule="auto"/>
        <w:jc w:val="both"/>
      </w:pPr>
      <w:r>
        <w:rPr>
          <w:rFonts w:ascii="Arial" w:hAnsi="Arial"/>
          <w:color w:val="000000"/>
          <w:sz w:val="18"/>
        </w:rPr>
        <w:t>The SCU shall specify the duration of applicability of the Transaction UID. This may be specified as a time limit or a policy that defines the end of a transaction (e.g., how long will the SCU wait for a N-EVENT-REPORT).</w:t>
      </w:r>
    </w:p>
    <w:bookmarkEnd w:id="8553"/>
    <w:bookmarkStart w:id="8554" w:name="para_9b98f351_168b_45a3_a802_01c43a5d67"/>
    <w:p>
      <w:pPr>
        <w:spacing w:before="180" w:after="0" w:line="240" w:lineRule="auto"/>
        <w:jc w:val="both"/>
      </w:pPr>
      <w:r>
        <w:rPr>
          <w:rFonts w:ascii="Arial" w:hAnsi="Arial"/>
          <w:color w:val="000000"/>
          <w:sz w:val="18"/>
        </w:rPr>
        <w:t>The SCU shall specify if it supports the optional Storage Media File-Set ID &amp; UID Attributes in the N-ACTION. If these Attributes are supported, the SCU shall also specify which Media Storage Application Profile are supported.</w:t>
      </w:r>
    </w:p>
    <w:bookmarkEnd w:id="8554"/>
    <w:bookmarkStart w:id="8555" w:name="para_44a92c11_bff8_4c62_95df_d67e00deb8"/>
    <w:p>
      <w:pPr>
        <w:spacing w:before="180" w:after="0" w:line="240" w:lineRule="auto"/>
        <w:jc w:val="both"/>
      </w:pPr>
      <w:r>
        <w:rPr>
          <w:rFonts w:ascii="Arial" w:hAnsi="Arial"/>
          <w:color w:val="000000"/>
          <w:sz w:val="18"/>
        </w:rPr>
        <w:t xml:space="preserve">The Conformance Statement shall be formatted as defined in </w:t>
      </w:r>
      <w:hyperlink r:id="r581">
        <w:r>
          <w:rPr>
            <w:rFonts w:ascii="Arial" w:hAnsi="Arial"/>
            <w:color w:val="000000"/>
            <w:sz w:val="18"/>
          </w:rPr>
          <w:t>PS3.2</w:t>
        </w:r>
      </w:hyperlink>
    </w:p>
    <w:bookmarkEnd w:id="8555"/>
    <w:bookmarkStart w:id="8556" w:name="sect_J_3_6_1_2"/>
    <w:p>
      <w:pPr>
        <w:spacing w:before="180" w:after="0" w:line="240" w:lineRule="auto"/>
      </w:pPr>
      <w:r>
        <w:rPr>
          <w:rFonts w:ascii="Arial" w:hAnsi="Arial"/>
          <w:b/>
          <w:color w:val="000000"/>
          <w:sz w:val="22"/>
        </w:rPr>
        <w:t>J.3.6.1.2 Notifications</w:t>
      </w:r>
    </w:p>
    <w:bookmarkEnd w:id="8556"/>
    <w:bookmarkStart w:id="8557" w:name="para_390c5017_e7ea_457d_b356_265b5c9e1b"/>
    <w:p>
      <w:pPr>
        <w:spacing w:before="180" w:after="0" w:line="240" w:lineRule="auto"/>
        <w:jc w:val="both"/>
      </w:pPr>
      <w:r>
        <w:rPr>
          <w:rFonts w:ascii="Arial" w:hAnsi="Arial"/>
          <w:color w:val="000000"/>
          <w:sz w:val="18"/>
        </w:rPr>
        <w:t>The SCU shall document in the Conformance Statement the behavior and actions taken by the SCU upon receiving an N-EVENT-REPORT primitive (Storage Commitment Result).</w:t>
      </w:r>
    </w:p>
    <w:bookmarkEnd w:id="8557"/>
    <w:bookmarkStart w:id="8558" w:name="para_33fb0245_07cd_4bb4_9c94_4ed2094159"/>
    <w:p>
      <w:pPr>
        <w:spacing w:before="180" w:after="0" w:line="240" w:lineRule="auto"/>
        <w:jc w:val="both"/>
      </w:pPr>
      <w:r>
        <w:rPr>
          <w:rFonts w:ascii="Arial" w:hAnsi="Arial"/>
          <w:color w:val="000000"/>
          <w:sz w:val="18"/>
        </w:rPr>
        <w:t>The SCU shall specify the behavior and actions performed when a success status is received (i.e., if and when local SOP Instances copies are deleted).</w:t>
      </w:r>
    </w:p>
    <w:bookmarkEnd w:id="8558"/>
    <w:bookmarkStart w:id="8559" w:name="para_3723891d_0a8a_4244_9329_e8cd69b851"/>
    <w:p>
      <w:pPr>
        <w:spacing w:before="180" w:after="0" w:line="240" w:lineRule="auto"/>
        <w:jc w:val="both"/>
      </w:pPr>
      <w:r>
        <w:rPr>
          <w:rFonts w:ascii="Arial" w:hAnsi="Arial"/>
          <w:color w:val="000000"/>
          <w:sz w:val="18"/>
        </w:rPr>
        <w:t>The SCU shall specify the behavior and actions performed when a failure status is received (i.e., recovery mechanisms, etc.).</w:t>
      </w:r>
    </w:p>
    <w:bookmarkEnd w:id="8559"/>
    <w:bookmarkStart w:id="8560" w:name="para_8a9f4838_5f30_4cfc_b867_125c16e1cd"/>
    <w:p>
      <w:pPr>
        <w:spacing w:before="180" w:after="0" w:line="240" w:lineRule="auto"/>
        <w:jc w:val="both"/>
      </w:pPr>
      <w:r>
        <w:rPr>
          <w:rFonts w:ascii="Arial" w:hAnsi="Arial"/>
          <w:color w:val="000000"/>
          <w:sz w:val="18"/>
        </w:rPr>
        <w:t xml:space="preserve">The Conformance Statement shall be formatted as defined in </w:t>
      </w:r>
      <w:hyperlink r:id="r582">
        <w:r>
          <w:rPr>
            <w:rFonts w:ascii="Arial" w:hAnsi="Arial"/>
            <w:color w:val="000000"/>
            <w:sz w:val="18"/>
          </w:rPr>
          <w:t>PS3.2</w:t>
        </w:r>
      </w:hyperlink>
    </w:p>
    <w:bookmarkEnd w:id="8560"/>
    <w:bookmarkStart w:id="8561" w:name="sect_J_3_6_2"/>
    <w:p>
      <w:pPr>
        <w:spacing w:before="180" w:after="0" w:line="240" w:lineRule="auto"/>
      </w:pPr>
      <w:r>
        <w:rPr>
          <w:rFonts w:ascii="Arial" w:hAnsi="Arial"/>
          <w:b/>
          <w:color w:val="000000"/>
          <w:sz w:val="26"/>
        </w:rPr>
        <w:t>J.3.6.2 SCP Conformance</w:t>
      </w:r>
    </w:p>
    <w:bookmarkEnd w:id="8561"/>
    <w:bookmarkStart w:id="8562" w:name="para_be7d1201_5117_46b6_a1ef_09ec807fb9"/>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8562"/>
    <w:bookmarkStart w:id="8563" w:name="idp105553393083775"/>
    <w:bookmarkStart w:id="8564" w:name="idp105553393084031"/>
    <w:bookmarkStart w:id="8565" w:name="para_c817e930_efe6_4e84_9b0c_31c815f8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performs</w:t>
      </w:r>
    </w:p>
    <w:bookmarkEnd w:id="8565"/>
    <w:bookmarkEnd w:id="8564"/>
    <w:bookmarkEnd w:id="8563"/>
    <w:bookmarkStart w:id="8566" w:name="idp105553393084927"/>
    <w:bookmarkStart w:id="8567" w:name="para_0ad62adc_54df_4e46_af3b_be74b0f7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notifications that it generates.</w:t>
      </w:r>
    </w:p>
    <w:bookmarkEnd w:id="8567"/>
    <w:bookmarkEnd w:id="8566"/>
    <w:bookmarkStart w:id="8568" w:name="sect_J_3_6_2_1"/>
    <w:p>
      <w:pPr>
        <w:spacing w:before="180" w:after="0" w:line="240" w:lineRule="auto"/>
      </w:pPr>
      <w:r>
        <w:rPr>
          <w:rFonts w:ascii="Arial" w:hAnsi="Arial"/>
          <w:b/>
          <w:color w:val="000000"/>
          <w:sz w:val="22"/>
        </w:rPr>
        <w:t>J.3.6.2.1 Operations</w:t>
      </w:r>
    </w:p>
    <w:bookmarkEnd w:id="8568"/>
    <w:bookmarkStart w:id="8569" w:name="para_f4a3c298_8e1c_47ec_a17c_c382c0dfc4"/>
    <w:p>
      <w:pPr>
        <w:spacing w:before="180" w:after="0" w:line="240" w:lineRule="auto"/>
        <w:jc w:val="both"/>
      </w:pPr>
      <w:r>
        <w:rPr>
          <w:rFonts w:ascii="Arial" w:hAnsi="Arial"/>
          <w:color w:val="000000"/>
          <w:sz w:val="18"/>
        </w:rPr>
        <w:t>The SCP shall document in the Conformance Statement the behavior and actions of the SCP upon receiving the N-ACTION primitive (Storage Commitment request).</w:t>
      </w:r>
    </w:p>
    <w:bookmarkEnd w:id="8569"/>
    <w:bookmarkStart w:id="8570" w:name="para_0f7bb536_082e_4f89_99eb_5ed527601a"/>
    <w:p>
      <w:pPr>
        <w:spacing w:before="180" w:after="0" w:line="240" w:lineRule="auto"/>
        <w:jc w:val="both"/>
      </w:pPr>
      <w:r>
        <w:rPr>
          <w:rFonts w:ascii="Arial" w:hAnsi="Arial"/>
          <w:color w:val="000000"/>
          <w:sz w:val="18"/>
        </w:rPr>
        <w:t>The SCP shall specify parameters indicating the level of storage commitment, such as:</w:t>
      </w:r>
    </w:p>
    <w:bookmarkEnd w:id="8570"/>
    <w:bookmarkStart w:id="8571" w:name="idp105553393087999"/>
    <w:bookmarkStart w:id="8572" w:name="idp105553393088255"/>
    <w:bookmarkStart w:id="8573" w:name="para_585f558f_dacf_4db3_8fc2_bad0f035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under what conditions the SCP would delete SOP Instances</w:t>
      </w:r>
    </w:p>
    <w:bookmarkEnd w:id="8573"/>
    <w:bookmarkEnd w:id="8572"/>
    <w:bookmarkEnd w:id="8571"/>
    <w:bookmarkStart w:id="8574" w:name="idp105553393089151"/>
    <w:bookmarkStart w:id="8575" w:name="para_b466c1cb_c4a2_4ec8_9376_a7a2952db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persistence of storage</w:t>
      </w:r>
    </w:p>
    <w:bookmarkEnd w:id="8575"/>
    <w:bookmarkEnd w:id="8574"/>
    <w:bookmarkStart w:id="8576" w:name="idp105553393090047"/>
    <w:bookmarkStart w:id="8577" w:name="para_91cfeef6_7978_4178_af46_a6ba3227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capacity</w:t>
      </w:r>
    </w:p>
    <w:bookmarkEnd w:id="8577"/>
    <w:bookmarkEnd w:id="8576"/>
    <w:bookmarkStart w:id="8578" w:name="idp105553393058175"/>
    <w:bookmarkStart w:id="8579" w:name="para_04b51220_1cac_4e2e_ae22_2194ec28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volatility</w:t>
      </w:r>
    </w:p>
    <w:bookmarkEnd w:id="8579"/>
    <w:bookmarkEnd w:id="8578"/>
    <w:bookmarkStart w:id="8580" w:name="idp105553393059071"/>
    <w:bookmarkStart w:id="8581" w:name="para_3256004e_f2f4_4523_9649_7b4f7f37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pertinent information</w:t>
      </w:r>
    </w:p>
    <w:bookmarkEnd w:id="8581"/>
    <w:bookmarkEnd w:id="8580"/>
    <w:bookmarkStart w:id="8582" w:name="para_926fa21b_7a27_4344_a194_14bf511148"/>
    <w:p>
      <w:pPr>
        <w:spacing w:before="180" w:after="0" w:line="240" w:lineRule="auto"/>
        <w:jc w:val="both"/>
      </w:pPr>
      <w:r>
        <w:rPr>
          <w:rFonts w:ascii="Arial" w:hAnsi="Arial"/>
          <w:color w:val="000000"/>
          <w:sz w:val="18"/>
        </w:rPr>
        <w:t>The SCP shall specify the mechanisms and characteristics of retrieval of stored SOP Instances, such as:</w:t>
      </w:r>
    </w:p>
    <w:bookmarkEnd w:id="8582"/>
    <w:bookmarkStart w:id="8583" w:name="idp105553393060607"/>
    <w:bookmarkStart w:id="8584" w:name="idp105553393060863"/>
    <w:bookmarkStart w:id="8585" w:name="para_dd3f83a0_50cd_4b4f_94a1_b9f123bf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supported query/retrieve services</w:t>
      </w:r>
    </w:p>
    <w:bookmarkEnd w:id="8585"/>
    <w:bookmarkEnd w:id="8584"/>
    <w:bookmarkEnd w:id="8583"/>
    <w:bookmarkStart w:id="8586" w:name="idp105553393061759"/>
    <w:bookmarkStart w:id="8587" w:name="para_f0740c03_4ebd_4f67_b3c4_c76bd182c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latency</w:t>
      </w:r>
    </w:p>
    <w:bookmarkEnd w:id="8587"/>
    <w:bookmarkEnd w:id="8586"/>
    <w:bookmarkStart w:id="8588" w:name="idp105553393062655"/>
    <w:bookmarkStart w:id="8589" w:name="para_7340d869_e1bf_49dd_8023_2c3e481b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pertinent information</w:t>
      </w:r>
    </w:p>
    <w:bookmarkEnd w:id="8589"/>
    <w:bookmarkEnd w:id="8588"/>
    <w:bookmarkStart w:id="8590" w:name="para_e4f0d0ea_245a_4128_a6b9_7c4b71f0f9"/>
    <w:p>
      <w:pPr>
        <w:spacing w:before="180" w:after="0" w:line="240" w:lineRule="auto"/>
        <w:jc w:val="both"/>
      </w:pPr>
      <w:r>
        <w:rPr>
          <w:rFonts w:ascii="Arial" w:hAnsi="Arial"/>
          <w:color w:val="000000"/>
          <w:sz w:val="18"/>
        </w:rPr>
        <w:t>The SCP shall specify if it supports the optional Storage Media File-Set ID &amp; UID Attributes in the N-ACTION. If these Attributes are supported, the SCP shall also specify which Media Storage Application Profile are supported.</w:t>
      </w:r>
    </w:p>
    <w:bookmarkEnd w:id="8590"/>
    <w:bookmarkStart w:id="8591" w:name="para_2a003fcd_a679_40f9_8434_fd23d6ef87"/>
    <w:p>
      <w:pPr>
        <w:spacing w:before="180" w:after="0" w:line="240" w:lineRule="auto"/>
        <w:jc w:val="both"/>
      </w:pPr>
      <w:r>
        <w:rPr>
          <w:rFonts w:ascii="Arial" w:hAnsi="Arial"/>
          <w:color w:val="000000"/>
          <w:sz w:val="18"/>
        </w:rPr>
        <w:t xml:space="preserve">The Conformance Statement shall be formatted as defined in </w:t>
      </w:r>
      <w:hyperlink r:id="r583">
        <w:r>
          <w:rPr>
            <w:rFonts w:ascii="Arial" w:hAnsi="Arial"/>
            <w:color w:val="000000"/>
            <w:sz w:val="18"/>
          </w:rPr>
          <w:t>PS3.2</w:t>
        </w:r>
      </w:hyperlink>
      <w:r>
        <w:rPr>
          <w:rFonts w:ascii="Arial" w:hAnsi="Arial"/>
          <w:color w:val="000000"/>
          <w:sz w:val="18"/>
        </w:rPr>
        <w:t>.</w:t>
      </w:r>
    </w:p>
    <w:bookmarkEnd w:id="8591"/>
    <w:bookmarkStart w:id="8592" w:name="sect_J_3_6_2_2"/>
    <w:p>
      <w:pPr>
        <w:spacing w:before="180" w:after="0" w:line="240" w:lineRule="auto"/>
      </w:pPr>
      <w:r>
        <w:rPr>
          <w:rFonts w:ascii="Arial" w:hAnsi="Arial"/>
          <w:b/>
          <w:color w:val="000000"/>
          <w:sz w:val="22"/>
        </w:rPr>
        <w:t>J.3.6.2.2 Notifications</w:t>
      </w:r>
    </w:p>
    <w:bookmarkEnd w:id="8592"/>
    <w:bookmarkStart w:id="8593" w:name="para_c5f48aec_7063_4439_9dd6_3c8fb889e9"/>
    <w:p>
      <w:pPr>
        <w:spacing w:before="180" w:after="0" w:line="240" w:lineRule="auto"/>
        <w:jc w:val="both"/>
      </w:pPr>
      <w:r>
        <w:rPr>
          <w:rFonts w:ascii="Arial" w:hAnsi="Arial"/>
          <w:color w:val="000000"/>
          <w:sz w:val="18"/>
        </w:rPr>
        <w:t>The SCP shall document in the Conformance Statement the behavior and actions that cause the SCP to generate an N-EVENT-REPORT primitive (Storage Commitment Result).</w:t>
      </w:r>
    </w:p>
    <w:bookmarkEnd w:id="8593"/>
    <w:bookmarkStart w:id="8594" w:name="para_3f82d506_4268_4508_bebd_c23892c613"/>
    <w:p>
      <w:pPr>
        <w:spacing w:before="180" w:after="0" w:line="240" w:lineRule="auto"/>
        <w:jc w:val="both"/>
      </w:pPr>
      <w:r>
        <w:rPr>
          <w:rFonts w:ascii="Arial" w:hAnsi="Arial"/>
          <w:color w:val="000000"/>
          <w:sz w:val="18"/>
        </w:rPr>
        <w:t>The SCP shall specify if it supports the optional Storage Media File-Set ID &amp; UID Attributes in the N-EVENT-REPORT and describe the policies for how the Media is used. The SCP shall also specify which Media Storage Application Profile are supported.</w:t>
      </w:r>
    </w:p>
    <w:bookmarkEnd w:id="8594"/>
    <w:bookmarkStart w:id="8595" w:name="para_f0b0ebc8_5bca_4730_b41b_ebef038e2a"/>
    <w:p>
      <w:pPr>
        <w:spacing w:before="180" w:after="0" w:line="240" w:lineRule="auto"/>
        <w:jc w:val="both"/>
      </w:pPr>
      <w:r>
        <w:rPr>
          <w:rFonts w:ascii="Arial" w:hAnsi="Arial"/>
          <w:color w:val="000000"/>
          <w:sz w:val="18"/>
        </w:rPr>
        <w:t>The SCP shall specify if it supports the optional Retrieve AE Title (0008,0054) Attribute in the N-EVENT-REPORT and describe the policies for how it is used.</w:t>
      </w:r>
    </w:p>
    <w:bookmarkEnd w:id="8595"/>
    <w:bookmarkStart w:id="8596" w:name="para_45802d4a_431e_4f90_9f50_432c8aac29"/>
    <w:p>
      <w:pPr>
        <w:spacing w:before="180" w:after="0" w:line="240" w:lineRule="auto"/>
        <w:jc w:val="both"/>
      </w:pPr>
      <w:r>
        <w:rPr>
          <w:rFonts w:ascii="Arial" w:hAnsi="Arial"/>
          <w:color w:val="000000"/>
          <w:sz w:val="18"/>
        </w:rPr>
        <w:t xml:space="preserve">The Conformance Statement shall be formatted as defined in </w:t>
      </w:r>
      <w:hyperlink r:id="r584">
        <w:r>
          <w:rPr>
            <w:rFonts w:ascii="Arial" w:hAnsi="Arial"/>
            <w:color w:val="000000"/>
            <w:sz w:val="18"/>
          </w:rPr>
          <w:t>PS3.2</w:t>
        </w:r>
      </w:hyperlink>
      <w:r>
        <w:rPr>
          <w:rFonts w:ascii="Arial" w:hAnsi="Arial"/>
          <w:color w:val="000000"/>
          <w:sz w:val="18"/>
        </w:rPr>
        <w:t>.</w:t>
      </w:r>
    </w:p>
    <w:bookmarkEnd w:id="8596"/>
    <w:bookmarkStart w:id="8597" w:name="sect_J_4"/>
    <w:p>
      <w:pPr>
        <w:spacing w:before="180" w:after="0" w:line="240" w:lineRule="auto"/>
      </w:pPr>
      <w:r>
        <w:rPr>
          <w:rFonts w:ascii="Arial" w:hAnsi="Arial"/>
          <w:b/>
          <w:color w:val="000000"/>
          <w:sz w:val="28"/>
        </w:rPr>
        <w:t>J.4 Storage Commitment Pull Model SOP Class (Retired)</w:t>
      </w:r>
    </w:p>
    <w:bookmarkEnd w:id="8597"/>
    <w:bookmarkStart w:id="8598" w:name="para_2152e6f1_2c54_4b06_bf9e_03afdd5615"/>
    <w:p>
      <w:pPr>
        <w:spacing w:before="180" w:after="0" w:line="240" w:lineRule="auto"/>
        <w:jc w:val="both"/>
      </w:pPr>
      <w:r>
        <w:rPr>
          <w:rFonts w:ascii="Arial" w:hAnsi="Arial"/>
          <w:color w:val="000000"/>
          <w:sz w:val="18"/>
        </w:rPr>
        <w:t>A Pull Model was defined in earlier versions, but has been retired. See PS 3.4-2001.</w:t>
      </w:r>
    </w:p>
    <w:bookmarkEnd w:id="8598"/>
    <w:bookmarkStart w:id="8599" w:name="sect_J_5"/>
    <w:p>
      <w:pPr>
        <w:spacing w:before="180" w:after="0" w:line="240" w:lineRule="auto"/>
      </w:pPr>
      <w:r>
        <w:rPr>
          <w:rFonts w:ascii="Arial" w:hAnsi="Arial"/>
          <w:b/>
          <w:color w:val="000000"/>
          <w:sz w:val="28"/>
        </w:rPr>
        <w:t>J.5 Storage Commitment Examples (Informative)</w:t>
      </w:r>
    </w:p>
    <w:bookmarkEnd w:id="8599"/>
    <w:bookmarkStart w:id="8600" w:name="para_3680a929_5719_4288_82e6_aa7ca945cf"/>
    <w:p>
      <w:pPr>
        <w:spacing w:before="180" w:after="0" w:line="240" w:lineRule="auto"/>
        <w:jc w:val="both"/>
      </w:pPr>
      <w:r>
        <w:rPr>
          <w:rFonts w:ascii="Arial" w:hAnsi="Arial"/>
          <w:color w:val="000000"/>
          <w:sz w:val="18"/>
        </w:rPr>
        <w:t xml:space="preserve">Moved to </w:t>
      </w:r>
      <w:hyperlink r:id="r585">
        <w:r>
          <w:rPr>
            <w:rFonts w:ascii="Arial" w:hAnsi="Arial"/>
            <w:color w:val="000000"/>
            <w:sz w:val="18"/>
          </w:rPr>
          <w:t>PS3.17</w:t>
        </w:r>
      </w:hyperlink>
    </w:p>
    <w:bookmarkEnd w:id="8600"/>
    <w:p>
      <w:pPr>
        <w:sectPr>
          <w:headerReference w:type="default" r:id="r567"/>
          <w:headerReference w:type="even" r:id="r568"/>
          <w:headerReference w:type="first" r:id="r566"/>
          <w:footerReference w:type="default" r:id="r570"/>
          <w:footerReference w:type="even" r:id="r571"/>
          <w:footerReference w:type="first" r:id="r569"/>
          <w:pgSz w:w="12240" w:h="15840"/>
          <w:pgMar w:top="1440" w:bottom="1440" w:left="1080" w:right="720" w:header="720" w:footer="720" w:gutter="0"/>
          <w:pgNumType w:fmt="decimal"/>
          <w:titlePg/>
        </w:sectPr>
      </w:pPr>
    </w:p>
    <w:bookmarkStart w:id="8601" w:name="chapter_K"/>
    <w:p>
      <w:pPr>
        <w:keepNext/>
        <w:spacing w:before="180" w:after="0" w:line="240" w:lineRule="auto"/>
      </w:pPr>
      <w:r>
        <w:rPr>
          <w:rFonts w:ascii="Arial" w:hAnsi="Arial"/>
          <w:b/>
          <w:color w:val="000000"/>
          <w:sz w:val="50"/>
        </w:rPr>
        <w:t>K Basic Worklist Management Service Class (Normative)</w:t>
      </w:r>
    </w:p>
    <w:bookmarkEnd w:id="8601"/>
    <w:bookmarkStart w:id="8602" w:name="sect_K_1"/>
    <w:p>
      <w:pPr>
        <w:spacing w:before="180" w:after="0" w:line="240" w:lineRule="auto"/>
      </w:pPr>
      <w:r>
        <w:rPr>
          <w:rFonts w:ascii="Arial" w:hAnsi="Arial"/>
          <w:b/>
          <w:color w:val="000000"/>
          <w:sz w:val="28"/>
        </w:rPr>
        <w:t>K.1 Overview</w:t>
      </w:r>
    </w:p>
    <w:bookmarkEnd w:id="8602"/>
    <w:bookmarkStart w:id="8603" w:name="sect_K_1_1"/>
    <w:p>
      <w:pPr>
        <w:spacing w:before="180" w:after="0" w:line="240" w:lineRule="auto"/>
      </w:pPr>
      <w:r>
        <w:rPr>
          <w:rFonts w:ascii="Arial" w:hAnsi="Arial"/>
          <w:b/>
          <w:color w:val="000000"/>
          <w:sz w:val="24"/>
        </w:rPr>
        <w:t>K.1.1 Scope</w:t>
      </w:r>
    </w:p>
    <w:bookmarkEnd w:id="8603"/>
    <w:bookmarkStart w:id="8604" w:name="para_dfb6c81a_2ba3_4d95_bfc5_3334cbaebd"/>
    <w:p>
      <w:pPr>
        <w:spacing w:before="180" w:after="0" w:line="240" w:lineRule="auto"/>
        <w:jc w:val="both"/>
      </w:pPr>
      <w:r>
        <w:rPr>
          <w:rFonts w:ascii="Arial" w:hAnsi="Arial"/>
          <w:color w:val="000000"/>
          <w:sz w:val="18"/>
        </w:rPr>
        <w:t>The Basic Worklist Management Service Class defines an application-level class-of-service that facilitates the access to worklists.</w:t>
      </w:r>
    </w:p>
    <w:bookmarkEnd w:id="8604"/>
    <w:bookmarkStart w:id="8605" w:name="para_ab299e71_f752_4784_afe6_6d660a68cb"/>
    <w:p>
      <w:pPr>
        <w:spacing w:before="180" w:after="0" w:line="240" w:lineRule="auto"/>
        <w:jc w:val="both"/>
      </w:pPr>
      <w:r>
        <w:rPr>
          <w:rFonts w:ascii="Arial" w:hAnsi="Arial"/>
          <w:color w:val="000000"/>
          <w:sz w:val="18"/>
        </w:rPr>
        <w:t>A worklist is the structure to present information related to a particular set of tasks. It specifies particular details for each task. The information supports the selection of the task to be performed first, and supports the performance of that task.</w:t>
      </w:r>
    </w:p>
    <w:bookmarkEnd w:id="8605"/>
    <w:bookmarkStart w:id="8606" w:name="idp105553393045119"/>
    <w:p>
      <w:pPr>
        <w:keepNext/>
        <w:spacing w:before="180" w:after="0" w:line="240" w:lineRule="auto"/>
        <w:ind w:left="360" w:right="360" w:firstLine="0"/>
        <w:jc w:val="both"/>
      </w:pPr>
      <w:r>
        <w:rPr>
          <w:rFonts w:ascii="Arial" w:hAnsi="Arial"/>
          <w:color w:val="000000"/>
          <w:sz w:val="18"/>
        </w:rPr>
        <w:t>Note</w:t>
      </w:r>
    </w:p>
    <w:bookmarkEnd w:id="8606"/>
    <w:bookmarkStart w:id="8607" w:name="para_a6f2bd66_cbb3_411e_8da1_a3fe635a20"/>
    <w:p>
      <w:pPr>
        <w:spacing w:before="180" w:after="0" w:line="240" w:lineRule="auto"/>
        <w:ind w:left="360" w:right="360" w:firstLine="0"/>
        <w:jc w:val="both"/>
      </w:pPr>
      <w:r>
        <w:rPr>
          <w:rFonts w:ascii="Arial" w:hAnsi="Arial"/>
          <w:color w:val="000000"/>
          <w:sz w:val="18"/>
        </w:rPr>
        <w:t>One example is the worklist used to present information about scheduled imaging procedures at an imaging modality and to the operator of that modality. Another example is the worklist presented at a radiological reporting station to indicate which studies have been performed and are waiting to be reported.</w:t>
      </w:r>
    </w:p>
    <w:bookmarkEnd w:id="8607"/>
    <w:bookmarkStart w:id="8608" w:name="para_e3495334_cb9f_4b78_93a2_df3b6eda80"/>
    <w:p>
      <w:pPr>
        <w:spacing w:before="180" w:after="0" w:line="240" w:lineRule="auto"/>
        <w:jc w:val="both"/>
      </w:pPr>
      <w:r>
        <w:rPr>
          <w:rFonts w:ascii="Arial" w:hAnsi="Arial"/>
          <w:color w:val="000000"/>
          <w:sz w:val="18"/>
        </w:rPr>
        <w:t>This annex defines a service for communicating such worklists. The following are characteristics for this Service Class:</w:t>
      </w:r>
    </w:p>
    <w:bookmarkEnd w:id="8608"/>
    <w:bookmarkStart w:id="8609" w:name="idp105553393046655"/>
    <w:bookmarkStart w:id="8610" w:name="idp105553393046911"/>
    <w:bookmarkStart w:id="8611" w:name="para_8d42ada8_d533_41fa_b1d1_66ccfd9c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worklist has to be queried by the Application Entity (AE) associated with the application on which, or by which, the tasks included in the worklist have to be performed. In this query, a number of search keys can be used, defined for each particular worklist SOP Class.</w:t>
      </w:r>
    </w:p>
    <w:bookmarkEnd w:id="8611"/>
    <w:bookmarkEnd w:id="8610"/>
    <w:bookmarkEnd w:id="8609"/>
    <w:bookmarkStart w:id="8612" w:name="idp105553393047807"/>
    <w:bookmarkStart w:id="8613" w:name="para_bf82a443_0b5e_4800_b748_2f8fff3c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worklist consists of worklist items, each item is related to one task. A worklist item contains Attributes from different objects related to the task.</w:t>
      </w:r>
    </w:p>
    <w:bookmarkEnd w:id="8613"/>
    <w:bookmarkEnd w:id="8612"/>
    <w:bookmarkStart w:id="8614" w:name="idp105553393048831"/>
    <w:p>
      <w:pPr>
        <w:keepNext/>
        <w:spacing w:before="180" w:after="0" w:line="240" w:lineRule="auto"/>
        <w:ind w:left="360" w:right="360" w:firstLine="0"/>
        <w:jc w:val="both"/>
      </w:pPr>
      <w:r>
        <w:rPr>
          <w:rFonts w:ascii="Arial" w:hAnsi="Arial"/>
          <w:color w:val="000000"/>
          <w:sz w:val="18"/>
        </w:rPr>
        <w:t>Note</w:t>
      </w:r>
    </w:p>
    <w:bookmarkEnd w:id="8614"/>
    <w:bookmarkStart w:id="8615" w:name="idp105553393049087"/>
    <w:bookmarkStart w:id="8616" w:name="idp105553393049471"/>
    <w:bookmarkStart w:id="8617" w:name="para_1b9d9775_4bff_4f37_aa6c_c5e6efc1a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This Service Class is not intended to provide a comprehensive generalized database query mechanism such as SQL. Instead, the Basic Worklist Management Service Class is focused towards basic queries using a small set of common Key Attributes used as Matching Keys or Return Attributes. Basic Worklist Information Models are not hierarchical.</w:t>
      </w:r>
    </w:p>
    <w:bookmarkEnd w:id="8617"/>
    <w:bookmarkEnd w:id="8616"/>
    <w:bookmarkEnd w:id="8615"/>
    <w:bookmarkStart w:id="8618" w:name="idp105553393050367"/>
    <w:bookmarkStart w:id="8619" w:name="para_51504989_2d86_4ab2_97a6_bde37cc9a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Basic Worklist Information Models always consist of one query level, which may consist of one or more entities. There is no distinction between hierarchical and relational use of C-Find in the Basic Worklist Management Service Class.</w:t>
      </w:r>
    </w:p>
    <w:bookmarkEnd w:id="8619"/>
    <w:bookmarkEnd w:id="8618"/>
    <w:bookmarkStart w:id="8620" w:name="sect_K_1_2"/>
    <w:p>
      <w:pPr>
        <w:spacing w:before="180" w:after="0" w:line="240" w:lineRule="auto"/>
      </w:pPr>
      <w:r>
        <w:rPr>
          <w:rFonts w:ascii="Arial" w:hAnsi="Arial"/>
          <w:b/>
          <w:color w:val="000000"/>
          <w:sz w:val="24"/>
        </w:rPr>
        <w:t>K.1.2 Conventions</w:t>
      </w:r>
    </w:p>
    <w:bookmarkEnd w:id="8620"/>
    <w:bookmarkStart w:id="8621" w:name="para_2aed0a3c_3b99_4e7a_b818_f267c4db49"/>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8621"/>
    <w:bookmarkStart w:id="8622" w:name="idp105553393053183"/>
    <w:p>
      <w:pPr>
        <w:keepNext/>
        <w:spacing w:before="180" w:after="0" w:line="240" w:lineRule="auto"/>
        <w:ind w:left="360" w:right="360" w:firstLine="0"/>
        <w:jc w:val="both"/>
      </w:pPr>
      <w:r>
        <w:rPr>
          <w:rFonts w:ascii="Arial" w:hAnsi="Arial"/>
          <w:color w:val="000000"/>
          <w:sz w:val="18"/>
        </w:rPr>
        <w:t>Note</w:t>
      </w:r>
    </w:p>
    <w:bookmarkEnd w:id="8622"/>
    <w:bookmarkStart w:id="8623" w:name="para_08c7b67b_31e1_4740_9028_03473cfbae"/>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8623"/>
    <w:bookmarkStart w:id="8624" w:name="para_c7176ea8_b082_4789_a648_ec0ef65505"/>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592">
        <w:r>
          <w:rPr>
            <w:rFonts w:ascii="Arial" w:hAnsi="Arial"/>
            <w:color w:val="000000"/>
            <w:sz w:val="18"/>
          </w:rPr>
          <w:t>PS3.5</w:t>
        </w:r>
      </w:hyperlink>
      <w:r>
        <w:rPr>
          <w:rFonts w:ascii="Arial" w:hAnsi="Arial"/>
          <w:color w:val="000000"/>
          <w:sz w:val="18"/>
        </w:rPr>
        <w:t>.</w:t>
      </w:r>
    </w:p>
    <w:bookmarkEnd w:id="8624"/>
    <w:bookmarkStart w:id="8625" w:name="sect_K_1_3"/>
    <w:p>
      <w:pPr>
        <w:spacing w:before="180" w:after="0" w:line="240" w:lineRule="auto"/>
      </w:pPr>
      <w:r>
        <w:rPr>
          <w:rFonts w:ascii="Arial" w:hAnsi="Arial"/>
          <w:b/>
          <w:color w:val="000000"/>
          <w:sz w:val="24"/>
        </w:rPr>
        <w:t>K.1.3 Worklist Information Model</w:t>
      </w:r>
    </w:p>
    <w:bookmarkEnd w:id="8625"/>
    <w:bookmarkStart w:id="8626" w:name="para_d5d4fd45_8f4e_484d_a9d4_8d6dd0359e"/>
    <w:p>
      <w:pPr>
        <w:spacing w:before="180" w:after="0" w:line="240" w:lineRule="auto"/>
        <w:jc w:val="both"/>
      </w:pPr>
      <w:r>
        <w:rPr>
          <w:rFonts w:ascii="Arial" w:hAnsi="Arial"/>
          <w:color w:val="000000"/>
          <w:sz w:val="18"/>
        </w:rPr>
        <w:t>In order to serve as a Service Class Provider (SCP) of the Basic Worklist Management Service Class, a DICOM Application Entity (AE) possesses information about the Attributes of a number of managed worklist entries. This information is organized into Worklist Information Models.</w:t>
      </w:r>
    </w:p>
    <w:bookmarkEnd w:id="8626"/>
    <w:bookmarkStart w:id="8627" w:name="para_912779ce_d069_422e_83ed_7f84871671"/>
    <w:p>
      <w:pPr>
        <w:spacing w:before="180" w:after="0" w:line="240" w:lineRule="auto"/>
        <w:jc w:val="both"/>
      </w:pPr>
      <w:r>
        <w:rPr>
          <w:rFonts w:ascii="Arial" w:hAnsi="Arial"/>
          <w:color w:val="000000"/>
          <w:sz w:val="18"/>
        </w:rPr>
        <w:t>Worklists are implemented against well defined Information Models. A specific SOP Class of the Basic Worklist Management Service Class consists of an informative Overview, an Information Model Definition and a DIMSE-C Service Group. In this Service Class, the Information Model plays a role similar to an Information Object Definition (IOD) of most other DICOM Service Classes.</w:t>
      </w:r>
    </w:p>
    <w:bookmarkEnd w:id="8627"/>
    <w:bookmarkStart w:id="8628" w:name="sect_K_1_4"/>
    <w:p>
      <w:pPr>
        <w:spacing w:before="180" w:after="0" w:line="240" w:lineRule="auto"/>
      </w:pPr>
      <w:r>
        <w:rPr>
          <w:rFonts w:ascii="Arial" w:hAnsi="Arial"/>
          <w:b/>
          <w:color w:val="000000"/>
          <w:sz w:val="24"/>
        </w:rPr>
        <w:t>K.1.4 Service Definition</w:t>
      </w:r>
    </w:p>
    <w:bookmarkEnd w:id="8628"/>
    <w:bookmarkStart w:id="8629" w:name="para_b18d409b_4e32_46e1_bd57_6960eeaf1e"/>
    <w:p>
      <w:pPr>
        <w:spacing w:before="180" w:after="0" w:line="240" w:lineRule="auto"/>
        <w:jc w:val="both"/>
      </w:pPr>
      <w:r>
        <w:rPr>
          <w:rFonts w:ascii="Arial" w:hAnsi="Arial"/>
          <w:color w:val="000000"/>
          <w:sz w:val="18"/>
        </w:rPr>
        <w:t xml:space="preserve">Two peer DICOM AEs implement a SOP Class of the Basic Worklist Management Service Class with one serving in the SCU role and one serving in the SCP role. SOP Classes of the Basic Worklist Management Service Class are implemented using the DIMSE-C C-FIND service as defined in </w:t>
      </w:r>
      <w:hyperlink r:id="r593">
        <w:r>
          <w:rPr>
            <w:rFonts w:ascii="Arial" w:hAnsi="Arial"/>
            <w:color w:val="000000"/>
            <w:sz w:val="18"/>
          </w:rPr>
          <w:t>PS3.7</w:t>
        </w:r>
      </w:hyperlink>
      <w:r>
        <w:rPr>
          <w:rFonts w:ascii="Arial" w:hAnsi="Arial"/>
          <w:color w:val="000000"/>
          <w:sz w:val="18"/>
        </w:rPr>
        <w:t>.</w:t>
      </w:r>
    </w:p>
    <w:bookmarkEnd w:id="8629"/>
    <w:bookmarkStart w:id="8630" w:name="para_95d5589e_3238_48c1_b5b5_42cbcb8f13"/>
    <w:p>
      <w:pPr>
        <w:spacing w:before="180" w:after="0" w:line="240" w:lineRule="auto"/>
        <w:jc w:val="both"/>
      </w:pPr>
      <w:r>
        <w:rPr>
          <w:rFonts w:ascii="Arial" w:hAnsi="Arial"/>
          <w:color w:val="000000"/>
          <w:sz w:val="18"/>
        </w:rPr>
        <w:t>Both a baseline and extended behavior are defined for the DIMSE-C C-FIND.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8630"/>
    <w:bookmarkStart w:id="8631" w:name="para_9a2983c1_3896_48df_b8da_b84571bbaf"/>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8631"/>
    <w:bookmarkStart w:id="8632" w:name="para_f5fb0085_6720_41fe_9aa4_476a94d964"/>
    <w:p>
      <w:pPr>
        <w:spacing w:before="180" w:after="0" w:line="240" w:lineRule="auto"/>
        <w:jc w:val="both"/>
      </w:pPr>
      <w:r>
        <w:rPr>
          <w:rFonts w:ascii="Arial" w:hAnsi="Arial"/>
          <w:color w:val="000000"/>
          <w:sz w:val="18"/>
        </w:rPr>
        <w:t>A C-FIND service conveys the following semantics:</w:t>
      </w:r>
    </w:p>
    <w:bookmarkEnd w:id="8632"/>
    <w:bookmarkStart w:id="8633" w:name="idp105553393028479"/>
    <w:bookmarkStart w:id="8634" w:name="idp105553393028735"/>
    <w:bookmarkStart w:id="8635" w:name="para_0b02e9d9_aeec_4ce6_8ca4_db88677f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to the objects specified in the SOP Class.</w:t>
      </w:r>
    </w:p>
    <w:bookmarkEnd w:id="8635"/>
    <w:bookmarkEnd w:id="8634"/>
    <w:bookmarkEnd w:id="8633"/>
    <w:bookmarkStart w:id="8636" w:name="idp105553393029503"/>
    <w:p>
      <w:pPr>
        <w:keepNext/>
        <w:spacing w:before="180" w:after="0" w:line="240" w:lineRule="auto"/>
        <w:ind w:left="540" w:right="360" w:firstLine="0"/>
        <w:jc w:val="both"/>
      </w:pPr>
      <w:r>
        <w:rPr>
          <w:rFonts w:ascii="Arial" w:hAnsi="Arial"/>
          <w:color w:val="000000"/>
          <w:sz w:val="18"/>
        </w:rPr>
        <w:t>Note</w:t>
      </w:r>
    </w:p>
    <w:bookmarkEnd w:id="8636"/>
    <w:bookmarkStart w:id="8637" w:name="para_b3fd6409_c6c1_412b_8b72_6f01902135"/>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594">
        <w:r>
          <w:rPr>
            <w:rFonts w:ascii="Arial" w:hAnsi="Arial"/>
            <w:color w:val="000000"/>
            <w:sz w:val="18"/>
          </w:rPr>
          <w:t>PS3.7</w:t>
        </w:r>
      </w:hyperlink>
      <w:r>
        <w:rPr>
          <w:rFonts w:ascii="Arial" w:hAnsi="Arial"/>
          <w:color w:val="000000"/>
          <w:sz w:val="18"/>
        </w:rPr>
        <w:t>.</w:t>
      </w:r>
    </w:p>
    <w:bookmarkEnd w:id="8637"/>
    <w:bookmarkStart w:id="8638" w:name="idp105553393031295"/>
    <w:bookmarkStart w:id="8639" w:name="para_b4aa9a67_3527_4a8c_821a_7c7b3b51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with an Identifier containing the values of all Matching Key Attributes and all known Return Key Attributes requested. Each response contains one worklist item. All such responses will contain a status of Pending. A status of Pending indicates that the process of matching is not complete.</w:t>
      </w:r>
    </w:p>
    <w:bookmarkEnd w:id="8639"/>
    <w:bookmarkEnd w:id="8638"/>
    <w:bookmarkStart w:id="8640" w:name="idp105553393032191"/>
    <w:bookmarkStart w:id="8641" w:name="para_5310a103_c6d9_4a53_8ace_618fde48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a C-FIND response is sent with a status of Success and no Identifier.</w:t>
      </w:r>
    </w:p>
    <w:bookmarkEnd w:id="8641"/>
    <w:bookmarkEnd w:id="8640"/>
    <w:bookmarkStart w:id="8642" w:name="idp105553393033087"/>
    <w:bookmarkStart w:id="8643" w:name="para_5a465439_b595_49d1_9de5_fd6b81bc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Refused or Failed response to a C-FIND request indicates that the SCP is unable to process the request.</w:t>
      </w:r>
    </w:p>
    <w:bookmarkEnd w:id="8643"/>
    <w:bookmarkEnd w:id="8642"/>
    <w:bookmarkStart w:id="8644" w:name="idp105553393033983"/>
    <w:bookmarkStart w:id="8645" w:name="para_b65bec95_cf3d_4dad_bbbb_6136030f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8645"/>
    <w:bookmarkEnd w:id="8644"/>
    <w:bookmarkStart w:id="8646" w:name="idp105553393034751"/>
    <w:p>
      <w:pPr>
        <w:keepNext/>
        <w:spacing w:before="180" w:after="0" w:line="240" w:lineRule="auto"/>
        <w:ind w:left="540" w:right="360" w:firstLine="0"/>
        <w:jc w:val="both"/>
      </w:pPr>
      <w:r>
        <w:rPr>
          <w:rFonts w:ascii="Arial" w:hAnsi="Arial"/>
          <w:color w:val="000000"/>
          <w:sz w:val="18"/>
        </w:rPr>
        <w:t>Note</w:t>
      </w:r>
    </w:p>
    <w:bookmarkEnd w:id="8646"/>
    <w:bookmarkStart w:id="8647" w:name="para_8541fd90_f643_47ae_8657_f84e50884f"/>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processed the C-CANCEL-FIND request.</w:t>
      </w:r>
    </w:p>
    <w:bookmarkEnd w:id="8647"/>
    <w:bookmarkStart w:id="8648" w:name="sect_K_2"/>
    <w:p>
      <w:pPr>
        <w:spacing w:before="180" w:after="0" w:line="240" w:lineRule="auto"/>
      </w:pPr>
      <w:r>
        <w:rPr>
          <w:rFonts w:ascii="Arial" w:hAnsi="Arial"/>
          <w:b/>
          <w:color w:val="000000"/>
          <w:sz w:val="28"/>
        </w:rPr>
        <w:t>K.2 Worklist Information Model Definition</w:t>
      </w:r>
    </w:p>
    <w:bookmarkEnd w:id="8648"/>
    <w:bookmarkStart w:id="8649" w:name="para_1c2db0b6_d98a_45e6_9d6f_8b3fb40198"/>
    <w:p>
      <w:pPr>
        <w:spacing w:before="180" w:after="0" w:line="240" w:lineRule="auto"/>
        <w:jc w:val="both"/>
      </w:pPr>
      <w:r>
        <w:rPr>
          <w:rFonts w:ascii="Arial" w:hAnsi="Arial"/>
          <w:color w:val="000000"/>
          <w:sz w:val="18"/>
        </w:rPr>
        <w:t>The Worklist Information Model is identified by the SOP Class negotiated at Association establishment time. The SOP Class is composed of both an Information Model and a DIMSE-C Service Group.</w:t>
      </w:r>
    </w:p>
    <w:bookmarkEnd w:id="8649"/>
    <w:bookmarkStart w:id="8650" w:name="para_26a27c02_b3d1_422d_ad3e_1dab0da548"/>
    <w:p>
      <w:pPr>
        <w:spacing w:before="180" w:after="0" w:line="240" w:lineRule="auto"/>
        <w:jc w:val="both"/>
      </w:pPr>
      <w:r>
        <w:rPr>
          <w:rFonts w:ascii="Arial" w:hAnsi="Arial"/>
          <w:color w:val="000000"/>
          <w:sz w:val="18"/>
        </w:rPr>
        <w:t>Information Model Definitions for Standard SOP Classes of the Basic Worklist Management Service Class are defined in this Annex. A Worklist Information Model Definition contains:</w:t>
      </w:r>
    </w:p>
    <w:bookmarkEnd w:id="8650"/>
    <w:bookmarkStart w:id="8651" w:name="idp105553393038207"/>
    <w:bookmarkStart w:id="8652" w:name="idp105553393038463"/>
    <w:bookmarkStart w:id="8653" w:name="para_243d94c8_3c21_4d8f_9a79_61039514d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Entity-Relationship Model Definition</w:t>
      </w:r>
    </w:p>
    <w:bookmarkEnd w:id="8653"/>
    <w:bookmarkEnd w:id="8652"/>
    <w:bookmarkEnd w:id="8651"/>
    <w:bookmarkStart w:id="8654" w:name="idp105553393039359"/>
    <w:bookmarkStart w:id="8655" w:name="para_0a0198d7_9f44_4ea8_b506_1427b244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Key Attributes Definition;</w:t>
      </w:r>
    </w:p>
    <w:bookmarkEnd w:id="8655"/>
    <w:bookmarkEnd w:id="8654"/>
    <w:bookmarkStart w:id="8656" w:name="sect_K_2_1"/>
    <w:p>
      <w:pPr>
        <w:spacing w:before="180" w:after="0" w:line="240" w:lineRule="auto"/>
      </w:pPr>
      <w:r>
        <w:rPr>
          <w:rFonts w:ascii="Arial" w:hAnsi="Arial"/>
          <w:b/>
          <w:color w:val="000000"/>
          <w:sz w:val="24"/>
        </w:rPr>
        <w:t>K.2.1 Entity-Relationship Model Definition</w:t>
      </w:r>
    </w:p>
    <w:bookmarkEnd w:id="8656"/>
    <w:bookmarkStart w:id="8657" w:name="para_36631ea8_08a7_4ba2_9fe3_8c91b8d8e3"/>
    <w:p>
      <w:pPr>
        <w:spacing w:before="180" w:after="0" w:line="240" w:lineRule="auto"/>
        <w:jc w:val="both"/>
      </w:pPr>
      <w:r>
        <w:rPr>
          <w:rFonts w:ascii="Arial" w:hAnsi="Arial"/>
          <w:color w:val="000000"/>
          <w:sz w:val="18"/>
        </w:rPr>
        <w:t>Basic Worklist Information Models consist of a single level, that includes all Matching Key Attributes and all Return Key Attributes, which may be sent from the SCU to the SCP in the request and whose values are expected to be returned from the SCP to the SCU in each of the responses (or worklist items). The Matching Key Attribute Values in the request specify the worklist items that are to be returned in the responses. All Key Attributes (the Matching Key Attributes and the Return Key Attributes) in the request determine which Attribute Values are returned in the responses for that worklist.</w:t>
      </w:r>
    </w:p>
    <w:bookmarkEnd w:id="8657"/>
    <w:bookmarkStart w:id="8658" w:name="para_ef7cf8a8_35aa_4660_b1c4_cb3bed4b9c"/>
    <w:p>
      <w:pPr>
        <w:spacing w:before="180" w:after="0" w:line="240" w:lineRule="auto"/>
        <w:jc w:val="both"/>
      </w:pPr>
      <w:r>
        <w:rPr>
          <w:rFonts w:ascii="Arial" w:hAnsi="Arial"/>
          <w:color w:val="000000"/>
          <w:sz w:val="18"/>
        </w:rPr>
        <w:t>A Worklist Item has a one-to-one relationship with the real-world object defining the root for the Basic Worklist Information Model. In addition the worklist item is related to a number of other objects from the real-world model. Each of these real-world objects is represented by a hierarchy of entities organized in an (internal) Entity-Relationship Model.</w:t>
      </w:r>
    </w:p>
    <w:bookmarkEnd w:id="8658"/>
    <w:bookmarkStart w:id="8659" w:name="sect_K_2_2"/>
    <w:p>
      <w:pPr>
        <w:spacing w:before="180" w:after="0" w:line="240" w:lineRule="auto"/>
      </w:pPr>
      <w:r>
        <w:rPr>
          <w:rFonts w:ascii="Arial" w:hAnsi="Arial"/>
          <w:b/>
          <w:color w:val="000000"/>
          <w:sz w:val="24"/>
        </w:rPr>
        <w:t>K.2.2 Attributes Definition</w:t>
      </w:r>
    </w:p>
    <w:bookmarkEnd w:id="8659"/>
    <w:bookmarkStart w:id="8660" w:name="para_d07891e2_ec03_46e5_b9cd_adc4e3a73d"/>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Worklist Information Model. For any worklist request, the set of entities for which Attributes are returned, shall be determined by the set of Matching and Return Key Attributes specified in the Identifier.</w:t>
      </w:r>
    </w:p>
    <w:bookmarkEnd w:id="8660"/>
    <w:bookmarkStart w:id="8661" w:name="sect_K_2_2_1"/>
    <w:p>
      <w:pPr>
        <w:spacing w:before="180" w:after="0" w:line="240" w:lineRule="auto"/>
      </w:pPr>
      <w:r>
        <w:rPr>
          <w:rFonts w:ascii="Arial" w:hAnsi="Arial"/>
          <w:b/>
          <w:color w:val="000000"/>
          <w:sz w:val="26"/>
        </w:rPr>
        <w:t>K.2.2.1 Attribute Types</w:t>
      </w:r>
    </w:p>
    <w:bookmarkEnd w:id="8661"/>
    <w:bookmarkStart w:id="8662" w:name="para_9a173feb_1cb6_476c_af90_6ce593cdf4"/>
    <w:p>
      <w:pPr>
        <w:spacing w:before="180" w:after="0" w:line="240" w:lineRule="auto"/>
        <w:jc w:val="both"/>
      </w:pPr>
      <w:r>
        <w:rPr>
          <w:rFonts w:ascii="Arial" w:hAnsi="Arial"/>
          <w:color w:val="000000"/>
          <w:sz w:val="18"/>
        </w:rPr>
        <w:t>All Attributes of entities in a Worklist Information Model shall be specified both as a Matching Key Attribute (either required or optional) and as a Return Key Attribute.</w:t>
      </w:r>
    </w:p>
    <w:bookmarkEnd w:id="8662"/>
    <w:bookmarkStart w:id="8663" w:name="sect_K_2_2_1_1"/>
    <w:p>
      <w:pPr>
        <w:spacing w:before="180" w:after="0" w:line="240" w:lineRule="auto"/>
      </w:pPr>
      <w:r>
        <w:rPr>
          <w:rFonts w:ascii="Arial" w:hAnsi="Arial"/>
          <w:b/>
          <w:color w:val="000000"/>
          <w:sz w:val="22"/>
        </w:rPr>
        <w:t>K.2.2.1.1 Matching Key Attributes</w:t>
      </w:r>
    </w:p>
    <w:bookmarkEnd w:id="8663"/>
    <w:bookmarkStart w:id="8664" w:name="para_f7c1f81c_9adf_4626_baeb_ee3813dcf2"/>
    <w:p>
      <w:pPr>
        <w:spacing w:before="180" w:after="0" w:line="240" w:lineRule="auto"/>
        <w:jc w:val="both"/>
      </w:pPr>
      <w:r>
        <w:rPr>
          <w:rFonts w:ascii="Arial" w:hAnsi="Arial"/>
          <w:color w:val="000000"/>
          <w:sz w:val="18"/>
        </w:rPr>
        <w:t>The Matching Key Attributes are Keys, which select worklist items to be included in a requested Worklist.</w:t>
      </w:r>
    </w:p>
    <w:bookmarkEnd w:id="8664"/>
    <w:bookmarkStart w:id="8665" w:name="sect_K_2_2_1_1_1"/>
    <w:p>
      <w:pPr>
        <w:spacing w:before="180" w:after="0" w:line="240" w:lineRule="auto"/>
      </w:pPr>
      <w:r>
        <w:rPr>
          <w:rFonts w:ascii="Arial" w:hAnsi="Arial"/>
          <w:b/>
          <w:color w:val="000000"/>
          <w:sz w:val="18"/>
        </w:rPr>
        <w:t>K.2.2.1.1.1 Required Matching Key Attributes</w:t>
      </w:r>
    </w:p>
    <w:bookmarkEnd w:id="8665"/>
    <w:bookmarkStart w:id="8666" w:name="para_23953a8b_90bc_4fe9_a6e4_2d0daa7578"/>
    <w:p>
      <w:pPr>
        <w:spacing w:before="180" w:after="0" w:line="240" w:lineRule="auto"/>
        <w:jc w:val="both"/>
      </w:pPr>
      <w:r>
        <w:rPr>
          <w:rFonts w:ascii="Arial" w:hAnsi="Arial"/>
          <w:color w:val="000000"/>
          <w:sz w:val="18"/>
        </w:rPr>
        <w:t>An SCP of one of the SOP Classes of the Basic Worklist Management Service Class shall support matching based on values of all Required Matching Key Attributes of the C-FIND request. Multiple entities may match a given value for a Required Key.</w:t>
      </w:r>
    </w:p>
    <w:bookmarkEnd w:id="8666"/>
    <w:bookmarkStart w:id="8667" w:name="para_d410ff42_74f5_4469_93d9_2e915dee76"/>
    <w:p>
      <w:pPr>
        <w:spacing w:before="180" w:after="0" w:line="240" w:lineRule="auto"/>
        <w:jc w:val="both"/>
      </w:pPr>
      <w:r>
        <w:rPr>
          <w:rFonts w:ascii="Arial" w:hAnsi="Arial"/>
          <w:color w:val="000000"/>
          <w:sz w:val="18"/>
        </w:rPr>
        <w:t>If an SCP manages an entity with an unknown Attribute Value (i.e., zero length), the unknown value shall fail to match any Matching Key value.</w:t>
      </w:r>
    </w:p>
    <w:bookmarkEnd w:id="8667"/>
    <w:bookmarkStart w:id="8668" w:name="idp105553393016447"/>
    <w:p>
      <w:pPr>
        <w:keepNext/>
        <w:spacing w:before="180" w:after="0" w:line="240" w:lineRule="auto"/>
        <w:ind w:left="360" w:right="360" w:firstLine="0"/>
        <w:jc w:val="both"/>
      </w:pPr>
      <w:r>
        <w:rPr>
          <w:rFonts w:ascii="Arial" w:hAnsi="Arial"/>
          <w:color w:val="000000"/>
          <w:sz w:val="18"/>
        </w:rPr>
        <w:t>Note</w:t>
      </w:r>
    </w:p>
    <w:bookmarkEnd w:id="8668"/>
    <w:bookmarkStart w:id="8669" w:name="idp105553393016703"/>
    <w:bookmarkStart w:id="8670" w:name="idp105553393017087"/>
    <w:bookmarkStart w:id="8671" w:name="para_0bf08ebf_360b_4859_b46a_bcc230d22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Even though there is no means to perform matching on such entities, they may be queried as a Return Key Attribute using a C-FIND request with a zero length value (Universal Matching) or by a single wild card (Wild Card Matching).</w:t>
      </w:r>
    </w:p>
    <w:bookmarkEnd w:id="8671"/>
    <w:bookmarkEnd w:id="8670"/>
    <w:bookmarkEnd w:id="8669"/>
    <w:bookmarkStart w:id="8672" w:name="idp105553393017983"/>
    <w:bookmarkStart w:id="8673" w:name="para_2eb0a1ce_21e9_4f61_87db_5e11bedfb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may choose to supply any subset of Required Matching Key Attributes.</w:t>
      </w:r>
    </w:p>
    <w:bookmarkEnd w:id="8673"/>
    <w:bookmarkEnd w:id="8672"/>
    <w:bookmarkStart w:id="8674" w:name="sect_K_2_2_1_1_2"/>
    <w:p>
      <w:pPr>
        <w:spacing w:before="180" w:after="0" w:line="240" w:lineRule="auto"/>
      </w:pPr>
      <w:r>
        <w:rPr>
          <w:rFonts w:ascii="Arial" w:hAnsi="Arial"/>
          <w:b/>
          <w:color w:val="000000"/>
          <w:sz w:val="18"/>
        </w:rPr>
        <w:t>K.2.2.1.1.2 Optional Matching Key Attributes</w:t>
      </w:r>
    </w:p>
    <w:bookmarkEnd w:id="8674"/>
    <w:bookmarkStart w:id="8675" w:name="para_a6368d4f_37ac_4276_b61d_7479a53cb0"/>
    <w:p>
      <w:pPr>
        <w:spacing w:before="180" w:after="0" w:line="240" w:lineRule="auto"/>
        <w:jc w:val="both"/>
      </w:pPr>
      <w:r>
        <w:rPr>
          <w:rFonts w:ascii="Arial" w:hAnsi="Arial"/>
          <w:color w:val="000000"/>
          <w:sz w:val="18"/>
        </w:rPr>
        <w:t>In the Worklist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8675"/>
    <w:bookmarkStart w:id="8676" w:name="idp105553393020799"/>
    <w:bookmarkStart w:id="8677" w:name="idp105553393021055"/>
    <w:bookmarkStart w:id="8678" w:name="para_6a9e3162_7878_48bf_aa8b_752922f6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8678"/>
    <w:bookmarkEnd w:id="8677"/>
    <w:bookmarkEnd w:id="8676"/>
    <w:bookmarkStart w:id="8679" w:name="idp105553393021951"/>
    <w:bookmarkStart w:id="8680" w:name="para_dd6b7ab6_b1b5_4287_a9ad_30bf139c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matching of the Optional Matching Key Attribute, then the Optional Matching Key Attribute shall be processed in the same manner as a Required Matching Key.</w:t>
      </w:r>
    </w:p>
    <w:bookmarkEnd w:id="8680"/>
    <w:bookmarkEnd w:id="8679"/>
    <w:bookmarkStart w:id="8681" w:name="idp105553393022975"/>
    <w:p>
      <w:pPr>
        <w:keepNext/>
        <w:spacing w:before="180" w:after="0" w:line="240" w:lineRule="auto"/>
        <w:ind w:left="360" w:right="360" w:firstLine="0"/>
        <w:jc w:val="both"/>
      </w:pPr>
      <w:r>
        <w:rPr>
          <w:rFonts w:ascii="Arial" w:hAnsi="Arial"/>
          <w:color w:val="000000"/>
          <w:sz w:val="18"/>
        </w:rPr>
        <w:t>Note</w:t>
      </w:r>
    </w:p>
    <w:bookmarkEnd w:id="8681"/>
    <w:bookmarkStart w:id="8682" w:name="idp105553393023231"/>
    <w:bookmarkStart w:id="8683" w:name="idp105553393023615"/>
    <w:bookmarkStart w:id="8684" w:name="para_40e68aae_ea57_4a71_9937_ecbc5523d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Optional Matching Key Attributes that are supported for matching.</w:t>
      </w:r>
    </w:p>
    <w:bookmarkEnd w:id="8684"/>
    <w:bookmarkEnd w:id="8683"/>
    <w:bookmarkEnd w:id="8682"/>
    <w:bookmarkStart w:id="8685" w:name="idp105553393024639"/>
    <w:bookmarkStart w:id="8686" w:name="para_43cfc341_ef28_4bd5_b678_271f5f4ab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cannot expect the SCP to support a match on an Optional Matching Key.</w:t>
      </w:r>
    </w:p>
    <w:bookmarkEnd w:id="8686"/>
    <w:bookmarkEnd w:id="8685"/>
    <w:bookmarkStart w:id="8687" w:name="sect_K_2_2_1_2"/>
    <w:p>
      <w:pPr>
        <w:spacing w:before="180" w:after="0" w:line="240" w:lineRule="auto"/>
      </w:pPr>
      <w:r>
        <w:rPr>
          <w:rFonts w:ascii="Arial" w:hAnsi="Arial"/>
          <w:b/>
          <w:color w:val="000000"/>
          <w:sz w:val="22"/>
        </w:rPr>
        <w:t>K.2.2.1.2 Return Key Attributes</w:t>
      </w:r>
    </w:p>
    <w:bookmarkEnd w:id="8687"/>
    <w:bookmarkStart w:id="8688" w:name="para_a4a62d91_5631_49e3_96ba_779368ebea"/>
    <w:p>
      <w:pPr>
        <w:spacing w:before="180" w:after="0" w:line="240" w:lineRule="auto"/>
        <w:jc w:val="both"/>
      </w:pPr>
      <w:r>
        <w:rPr>
          <w:rFonts w:ascii="Arial" w:hAnsi="Arial"/>
          <w:color w:val="000000"/>
          <w:sz w:val="18"/>
        </w:rPr>
        <w:t xml:space="preserve">The values of Return Key Attributes to be retrieved with the Worklist are specified with zero-length (Universal Matching) in the C-FIND request. SCPs shall support Return Key Attributes defined by a Worklist Information Model according to the Data Element Type (1, 1C, 2, 2C, 3) as defined in </w:t>
      </w:r>
      <w:hyperlink r:id="r595">
        <w:r>
          <w:rPr>
            <w:rFonts w:ascii="Arial" w:hAnsi="Arial"/>
            <w:color w:val="000000"/>
            <w:sz w:val="18"/>
          </w:rPr>
          <w:t>PS3.5</w:t>
        </w:r>
      </w:hyperlink>
      <w:r>
        <w:rPr>
          <w:rFonts w:ascii="Arial" w:hAnsi="Arial"/>
          <w:color w:val="000000"/>
          <w:sz w:val="18"/>
        </w:rPr>
        <w:t>.</w:t>
      </w:r>
    </w:p>
    <w:bookmarkEnd w:id="8688"/>
    <w:bookmarkStart w:id="8689" w:name="para_84cf61e3_79dd_4cdb_9eec_0ff7a97a5e"/>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8689"/>
    <w:bookmarkStart w:id="8690" w:name="idp105553392995967"/>
    <w:p>
      <w:pPr>
        <w:keepNext/>
        <w:spacing w:before="180" w:after="0" w:line="240" w:lineRule="auto"/>
        <w:ind w:left="360" w:right="360" w:firstLine="0"/>
        <w:jc w:val="both"/>
      </w:pPr>
      <w:r>
        <w:rPr>
          <w:rFonts w:ascii="Arial" w:hAnsi="Arial"/>
          <w:color w:val="000000"/>
          <w:sz w:val="18"/>
        </w:rPr>
        <w:t>Note</w:t>
      </w:r>
    </w:p>
    <w:bookmarkEnd w:id="8690"/>
    <w:bookmarkStart w:id="8691" w:name="idp105553392996223"/>
    <w:bookmarkStart w:id="8692" w:name="idp105553392996479"/>
    <w:bookmarkStart w:id="8693" w:name="para_e28d6b38_29bb_407b_a873_a523ebbab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Return Key Attributes of Type 3, which are supported.</w:t>
      </w:r>
    </w:p>
    <w:bookmarkEnd w:id="8693"/>
    <w:bookmarkEnd w:id="8692"/>
    <w:bookmarkEnd w:id="8691"/>
    <w:bookmarkStart w:id="8694" w:name="idp105553392997375"/>
    <w:bookmarkStart w:id="8695" w:name="para_33b2ee57_d5fa_40df_904d_987cbb18b3"/>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may choose to supply any subset of Return Key Attributes.</w:t>
      </w:r>
    </w:p>
    <w:bookmarkEnd w:id="8695"/>
    <w:bookmarkEnd w:id="8694"/>
    <w:bookmarkStart w:id="8696" w:name="idp105553392998271"/>
    <w:bookmarkStart w:id="8697" w:name="para_42197c43_b763_495f_bccf_43a7271cb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An SCU can not expect to receive any Type 3 Return Key Attributes.</w:t>
      </w:r>
    </w:p>
    <w:bookmarkEnd w:id="8697"/>
    <w:bookmarkEnd w:id="8696"/>
    <w:bookmarkStart w:id="8698" w:name="idp105553392999167"/>
    <w:bookmarkStart w:id="8699" w:name="para_b1440a8f_fa98_4cdf_90d9_0ffb257a30"/>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Return Key Attributes with VR of SQ may be specified either with zero-length or with the zero-length item in the sequence.</w:t>
      </w:r>
    </w:p>
    <w:bookmarkEnd w:id="8699"/>
    <w:bookmarkEnd w:id="8698"/>
    <w:bookmarkStart w:id="8700" w:name="sect_K_2_2_2"/>
    <w:p>
      <w:pPr>
        <w:spacing w:before="180" w:after="0" w:line="240" w:lineRule="auto"/>
      </w:pPr>
      <w:r>
        <w:rPr>
          <w:rFonts w:ascii="Arial" w:hAnsi="Arial"/>
          <w:b/>
          <w:color w:val="000000"/>
          <w:sz w:val="26"/>
        </w:rPr>
        <w:t>K.2.2.2 Attribute Matching</w:t>
      </w:r>
    </w:p>
    <w:bookmarkEnd w:id="8700"/>
    <w:bookmarkStart w:id="8701" w:name="para_4a018e2f_f01c_490b_8391_38e753406f"/>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xml:space="preserve"> may be performed on Matching Key Attributes in the Basic Worklist Management Service Class. Different Matching Key Attributes may be subject for different matching types. The Worklist Information Model defines the type of matching for each Required Matching Key Attribute. The Conformance Statement of the SCP shall define the type of matching for each Optional Matching Key Attribute. The types of matching are:</w:t>
      </w:r>
    </w:p>
    <w:bookmarkEnd w:id="8701"/>
    <w:bookmarkStart w:id="8702" w:name="idp105553393002751"/>
    <w:bookmarkStart w:id="8703" w:name="idp105553393003007"/>
    <w:bookmarkStart w:id="8704" w:name="para_12fcc8ff_3645_4bc7_b8be_9734b682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 Value Matching</w:t>
      </w:r>
    </w:p>
    <w:bookmarkEnd w:id="8704"/>
    <w:bookmarkEnd w:id="8703"/>
    <w:bookmarkEnd w:id="8702"/>
    <w:bookmarkStart w:id="8705" w:name="idp105553393003903"/>
    <w:bookmarkStart w:id="8706" w:name="para_0706e3d7_d298_4d55_828a_e7d9c818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UID Matching</w:t>
      </w:r>
    </w:p>
    <w:bookmarkEnd w:id="8706"/>
    <w:bookmarkEnd w:id="8705"/>
    <w:bookmarkStart w:id="8707" w:name="idp105553393004799"/>
    <w:bookmarkStart w:id="8708" w:name="para_76a7874a_7bce_417b_a396_df575930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Wild Card Matching</w:t>
      </w:r>
    </w:p>
    <w:bookmarkEnd w:id="8708"/>
    <w:bookmarkEnd w:id="8707"/>
    <w:bookmarkStart w:id="8709" w:name="idp105553393005695"/>
    <w:bookmarkStart w:id="8710" w:name="para_750bda9f_1c1c_436c_b007_45ef4281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Range Matching</w:t>
      </w:r>
    </w:p>
    <w:bookmarkEnd w:id="8710"/>
    <w:bookmarkEnd w:id="8709"/>
    <w:bookmarkStart w:id="8711" w:name="idp105553393006591"/>
    <w:bookmarkStart w:id="8712" w:name="para_49275149_cfe7_4425_87e2_b39d623f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Matching</w:t>
      </w:r>
    </w:p>
    <w:bookmarkEnd w:id="8712"/>
    <w:bookmarkEnd w:id="8711"/>
    <w:bookmarkStart w:id="8713" w:name="para_947859b5_3b20_4785_bf45_dd11dede62"/>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Basic Worklist Management Service Class.</w:t>
      </w:r>
    </w:p>
    <w:bookmarkEnd w:id="8713"/>
    <w:bookmarkStart w:id="8714" w:name="idp105553392975871"/>
    <w:bookmarkStart w:id="8715" w:name="idp105553392976127"/>
    <w:bookmarkStart w:id="8716" w:name="para_4707f61e_98ec_4860_a4b0_3c4807b2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Matching</w:t>
      </w:r>
    </w:p>
    <w:bookmarkEnd w:id="8716"/>
    <w:bookmarkEnd w:id="8715"/>
    <w:bookmarkEnd w:id="8714"/>
    <w:bookmarkStart w:id="8717" w:name="para_9de3e0ed_0375_44ad_b018_698373e382"/>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8717"/>
    <w:bookmarkStart w:id="8718" w:name="para_78202202_89d0_4fe2_84d5_19ab05d245"/>
    <w:p>
      <w:pPr>
        <w:spacing w:before="180" w:after="0" w:line="240" w:lineRule="auto"/>
        <w:jc w:val="both"/>
      </w:pPr>
      <w:r>
        <w:rPr>
          <w:rFonts w:ascii="Arial" w:hAnsi="Arial"/>
          <w:color w:val="000000"/>
          <w:sz w:val="18"/>
        </w:rPr>
        <w:t xml:space="preserve">The Specific Character Set (0008,0005) Attribute and/or the Timezone Offset From UTC (0008,0201) Attribute may be present in the Identifier but are never matched, i.e., they are not considered Matching Key Attributes. See </w:t>
      </w:r>
      <w:hyperlink w:anchor="sect_C_2_2_2">
        <w:r>
          <w:rPr>
            <w:rFonts w:ascii="Arial" w:hAnsi="Arial"/>
            <w:color w:val="000000"/>
            <w:sz w:val="18"/>
          </w:rPr>
          <w:t>Section C.2.2.2</w:t>
        </w:r>
      </w:hyperlink>
      <w:r>
        <w:rPr>
          <w:rFonts w:ascii="Arial" w:hAnsi="Arial"/>
          <w:color w:val="000000"/>
          <w:sz w:val="18"/>
        </w:rPr>
        <w:t xml:space="preserve"> for details.</w:t>
      </w:r>
    </w:p>
    <w:bookmarkEnd w:id="8718"/>
    <w:bookmarkStart w:id="8719" w:name="para_7cb3e330_9c6b_47c8_ae08_fa39bcc9a7"/>
    <w:p>
      <w:pPr>
        <w:spacing w:before="180" w:after="0" w:line="240" w:lineRule="auto"/>
        <w:jc w:val="both"/>
      </w:pPr>
      <w:r>
        <w:rPr>
          <w:rFonts w:ascii="Arial" w:hAnsi="Arial"/>
          <w:color w:val="000000"/>
          <w:sz w:val="18"/>
        </w:rPr>
        <w:t>Single Value Matching of Attributes with a VR of PN may be affected by Extended Negotiation of fuzzy semantic matching of person names.</w:t>
      </w:r>
    </w:p>
    <w:bookmarkEnd w:id="8719"/>
    <w:bookmarkStart w:id="8720" w:name="sect_K_2_2_3"/>
    <w:p>
      <w:pPr>
        <w:spacing w:before="180" w:after="0" w:line="240" w:lineRule="auto"/>
      </w:pPr>
      <w:r>
        <w:rPr>
          <w:rFonts w:ascii="Arial" w:hAnsi="Arial"/>
          <w:b/>
          <w:color w:val="000000"/>
          <w:sz w:val="26"/>
        </w:rPr>
        <w:t>K.2.2.3 Matching Multiple Values</w:t>
      </w:r>
    </w:p>
    <w:bookmarkEnd w:id="8720"/>
    <w:bookmarkStart w:id="8721" w:name="para_564c72dd_5db9_4cb9_8b79_3002f01d04"/>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8721"/>
    <w:bookmarkStart w:id="8722" w:name="sect_K_3"/>
    <w:p>
      <w:pPr>
        <w:spacing w:before="180" w:after="0" w:line="240" w:lineRule="auto"/>
      </w:pPr>
      <w:r>
        <w:rPr>
          <w:rFonts w:ascii="Arial" w:hAnsi="Arial"/>
          <w:b/>
          <w:color w:val="000000"/>
          <w:sz w:val="28"/>
        </w:rPr>
        <w:t>K.3 Worklist Information Model</w:t>
      </w:r>
    </w:p>
    <w:bookmarkEnd w:id="8722"/>
    <w:bookmarkStart w:id="8723" w:name="para_69fb256b_6748_479b_8149_140cccd88d"/>
    <w:p>
      <w:pPr>
        <w:spacing w:before="180" w:after="0" w:line="240" w:lineRule="auto"/>
        <w:jc w:val="both"/>
      </w:pPr>
      <w:r>
        <w:rPr>
          <w:rFonts w:ascii="Arial" w:hAnsi="Arial"/>
          <w:color w:val="000000"/>
          <w:sz w:val="18"/>
        </w:rPr>
        <w:t>Each Worklist Information Model is associated with one SOP Class. The following Worklist Information Model is defined:</w:t>
      </w:r>
    </w:p>
    <w:bookmarkEnd w:id="8723"/>
    <w:bookmarkStart w:id="8724" w:name="idp105553392983423"/>
    <w:bookmarkStart w:id="8725" w:name="idp105553392983679"/>
    <w:bookmarkStart w:id="8726" w:name="para_3ab73c54_0c71_4fb9_a805_1920fcd1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Modality Worklist Information Model</w:t>
      </w:r>
    </w:p>
    <w:bookmarkEnd w:id="8726"/>
    <w:bookmarkEnd w:id="8725"/>
    <w:bookmarkEnd w:id="8724"/>
    <w:bookmarkStart w:id="8727" w:name="sect_K_4"/>
    <w:p>
      <w:pPr>
        <w:spacing w:before="180" w:after="0" w:line="240" w:lineRule="auto"/>
      </w:pPr>
      <w:r>
        <w:rPr>
          <w:rFonts w:ascii="Arial" w:hAnsi="Arial"/>
          <w:b/>
          <w:color w:val="000000"/>
          <w:sz w:val="28"/>
        </w:rPr>
        <w:t>K.4 DIMSE-C Service Group</w:t>
      </w:r>
    </w:p>
    <w:bookmarkEnd w:id="8727"/>
    <w:bookmarkStart w:id="8728" w:name="para_98f3d5a0_2ba4_47f6_8afb_b9beef5b81"/>
    <w:p>
      <w:pPr>
        <w:spacing w:before="180" w:after="0" w:line="240" w:lineRule="auto"/>
        <w:jc w:val="both"/>
      </w:pPr>
      <w:r>
        <w:rPr>
          <w:rFonts w:ascii="Arial" w:hAnsi="Arial"/>
          <w:color w:val="000000"/>
          <w:sz w:val="18"/>
        </w:rPr>
        <w:t>One DIMSE-C Service is used in the construction of SOP Classes of the Basic Worklist Management Service Class. The following DIMSE-C operation is used.</w:t>
      </w:r>
    </w:p>
    <w:bookmarkEnd w:id="8728"/>
    <w:bookmarkStart w:id="8729" w:name="idp105553392986367"/>
    <w:bookmarkStart w:id="8730" w:name="idp105553392986623"/>
    <w:bookmarkStart w:id="8731" w:name="para_7d87867d_27a7_4606_8634_53a37d06d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8731"/>
    <w:bookmarkEnd w:id="8730"/>
    <w:bookmarkEnd w:id="8729"/>
    <w:bookmarkStart w:id="8732" w:name="sect_K_4_1"/>
    <w:p>
      <w:pPr>
        <w:spacing w:before="180" w:after="0" w:line="240" w:lineRule="auto"/>
      </w:pPr>
      <w:r>
        <w:rPr>
          <w:rFonts w:ascii="Arial" w:hAnsi="Arial"/>
          <w:b/>
          <w:color w:val="000000"/>
          <w:sz w:val="24"/>
        </w:rPr>
        <w:t>K.4.1 C-FIND Operation</w:t>
      </w:r>
    </w:p>
    <w:bookmarkEnd w:id="8732"/>
    <w:bookmarkStart w:id="8733" w:name="para_2a6174f0_4d61_4649_8954_92bd755ea9"/>
    <w:p>
      <w:pPr>
        <w:spacing w:before="180" w:after="0" w:line="240" w:lineRule="auto"/>
        <w:jc w:val="both"/>
      </w:pPr>
      <w:r>
        <w:rPr>
          <w:rFonts w:ascii="Arial" w:hAnsi="Arial"/>
          <w:color w:val="000000"/>
          <w:sz w:val="18"/>
        </w:rPr>
        <w:t xml:space="preserve">SCPs of some SOP Classes of the Basic Worklist Management Service Class are capable of processing queries using the C-FIND operation as described in </w:t>
      </w:r>
      <w:hyperlink r:id="r596">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8733"/>
    <w:bookmarkStart w:id="8734" w:name="sect_K_4_1_1"/>
    <w:p>
      <w:pPr>
        <w:spacing w:before="180" w:after="0" w:line="240" w:lineRule="auto"/>
      </w:pPr>
      <w:r>
        <w:rPr>
          <w:rFonts w:ascii="Arial" w:hAnsi="Arial"/>
          <w:b/>
          <w:color w:val="000000"/>
          <w:sz w:val="26"/>
        </w:rPr>
        <w:t>K.4.1.1 C-FIND Service Parameters</w:t>
      </w:r>
    </w:p>
    <w:bookmarkEnd w:id="8734"/>
    <w:bookmarkStart w:id="8735" w:name="sect_K_4_1_1_1"/>
    <w:p>
      <w:pPr>
        <w:spacing w:before="180" w:after="0" w:line="240" w:lineRule="auto"/>
      </w:pPr>
      <w:r>
        <w:rPr>
          <w:rFonts w:ascii="Arial" w:hAnsi="Arial"/>
          <w:b/>
          <w:color w:val="000000"/>
          <w:sz w:val="22"/>
        </w:rPr>
        <w:t>K.4.1.1.1 SOP Class UID</w:t>
      </w:r>
    </w:p>
    <w:bookmarkEnd w:id="8735"/>
    <w:bookmarkStart w:id="8736" w:name="para_0c4c500f_6aa1_48c8_8b84_1cf84274cd"/>
    <w:p>
      <w:pPr>
        <w:spacing w:before="180" w:after="0" w:line="240" w:lineRule="auto"/>
        <w:jc w:val="both"/>
      </w:pPr>
      <w:r>
        <w:rPr>
          <w:rFonts w:ascii="Arial" w:hAnsi="Arial"/>
          <w:color w:val="000000"/>
          <w:sz w:val="18"/>
        </w:rPr>
        <w:t>The SOP Class UID identifies the Worklist Information Model against which the C-FIND is to be performed. Support for the SOP Class UID is implied by the Abstract Syntax UID of the Presentation Context used by this C-FIND operation.</w:t>
      </w:r>
    </w:p>
    <w:bookmarkEnd w:id="8736"/>
    <w:bookmarkStart w:id="8737" w:name="sect_K_4_1_1_2"/>
    <w:p>
      <w:pPr>
        <w:spacing w:before="180" w:after="0" w:line="240" w:lineRule="auto"/>
      </w:pPr>
      <w:r>
        <w:rPr>
          <w:rFonts w:ascii="Arial" w:hAnsi="Arial"/>
          <w:b/>
          <w:color w:val="000000"/>
          <w:sz w:val="22"/>
        </w:rPr>
        <w:t>K.4.1.1.2 Priority</w:t>
      </w:r>
    </w:p>
    <w:bookmarkEnd w:id="8737"/>
    <w:bookmarkStart w:id="8738" w:name="para_98c1baae_be0f_4762_a6fd_de8ce52715"/>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8738"/>
    <w:bookmarkStart w:id="8739" w:name="para_1a4dee3c_5362_465b_924d_981ff917db"/>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8739"/>
    <w:bookmarkStart w:id="8740" w:name="sect_K_4_1_1_3"/>
    <w:p>
      <w:pPr>
        <w:spacing w:before="180" w:after="0" w:line="240" w:lineRule="auto"/>
      </w:pPr>
      <w:r>
        <w:rPr>
          <w:rFonts w:ascii="Arial" w:hAnsi="Arial"/>
          <w:b/>
          <w:color w:val="000000"/>
          <w:sz w:val="22"/>
        </w:rPr>
        <w:t>K.4.1.1.3 Identifier</w:t>
      </w:r>
    </w:p>
    <w:bookmarkEnd w:id="8740"/>
    <w:bookmarkStart w:id="8741" w:name="para_cacc0d93_08e4_4860_820c_5fa36b608e"/>
    <w:p>
      <w:pPr>
        <w:spacing w:before="180" w:after="0" w:line="240" w:lineRule="auto"/>
        <w:jc w:val="both"/>
      </w:pPr>
      <w:r>
        <w:rPr>
          <w:rFonts w:ascii="Arial" w:hAnsi="Arial"/>
          <w:color w:val="000000"/>
          <w:sz w:val="18"/>
        </w:rPr>
        <w:t xml:space="preserve">Both the C-FIND request and response contain an Identifier encoded as a Data Set (see </w:t>
      </w:r>
      <w:hyperlink r:id="r597">
        <w:r>
          <w:rPr>
            <w:rFonts w:ascii="Arial" w:hAnsi="Arial"/>
            <w:color w:val="000000"/>
            <w:sz w:val="18"/>
          </w:rPr>
          <w:t>PS3.5</w:t>
        </w:r>
      </w:hyperlink>
      <w:r>
        <w:rPr>
          <w:rFonts w:ascii="Arial" w:hAnsi="Arial"/>
          <w:color w:val="000000"/>
          <w:sz w:val="18"/>
        </w:rPr>
        <w:t>).</w:t>
      </w:r>
    </w:p>
    <w:bookmarkEnd w:id="8741"/>
    <w:bookmarkStart w:id="8742" w:name="sect_K_4_1_1_3_1"/>
    <w:p>
      <w:pPr>
        <w:spacing w:before="180" w:after="0" w:line="240" w:lineRule="auto"/>
      </w:pPr>
      <w:r>
        <w:rPr>
          <w:rFonts w:ascii="Arial" w:hAnsi="Arial"/>
          <w:b/>
          <w:color w:val="000000"/>
          <w:sz w:val="18"/>
        </w:rPr>
        <w:t>K.4.1.1.3.1 Request Identifier Structure</w:t>
      </w:r>
    </w:p>
    <w:bookmarkEnd w:id="8742"/>
    <w:bookmarkStart w:id="8743" w:name="para_51bf30ff_0a79_4442_8e4f_11ff55dde2"/>
    <w:p>
      <w:pPr>
        <w:spacing w:before="180" w:after="0" w:line="240" w:lineRule="auto"/>
        <w:jc w:val="both"/>
      </w:pPr>
      <w:r>
        <w:rPr>
          <w:rFonts w:ascii="Arial" w:hAnsi="Arial"/>
          <w:color w:val="000000"/>
          <w:sz w:val="18"/>
        </w:rPr>
        <w:t>An Identifier in a C-FIND request shall contain</w:t>
      </w:r>
    </w:p>
    <w:bookmarkEnd w:id="8743"/>
    <w:bookmarkStart w:id="8744" w:name="idp105553392965631"/>
    <w:bookmarkStart w:id="8745" w:name="idp105553392965887"/>
    <w:bookmarkStart w:id="8746" w:name="para_c35a0b29_a090_45eb_a076_5e0e2ef1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Attributes specified in that SOP Class.</w:t>
      </w:r>
    </w:p>
    <w:bookmarkEnd w:id="8746"/>
    <w:bookmarkEnd w:id="8745"/>
    <w:bookmarkEnd w:id="8744"/>
    <w:bookmarkStart w:id="8747" w:name="idp105553392966783"/>
    <w:bookmarkStart w:id="8748" w:name="para_0857887d_151a_47cb_abe2_5c43c2897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8748"/>
    <w:bookmarkEnd w:id="8747"/>
    <w:bookmarkStart w:id="8749" w:name="idp105553392967551"/>
    <w:p>
      <w:pPr>
        <w:keepNext/>
        <w:spacing w:before="180" w:after="0" w:line="240" w:lineRule="auto"/>
        <w:ind w:left="540" w:right="360" w:firstLine="0"/>
        <w:jc w:val="both"/>
      </w:pPr>
      <w:r>
        <w:rPr>
          <w:rFonts w:ascii="Arial" w:hAnsi="Arial"/>
          <w:color w:val="000000"/>
          <w:sz w:val="18"/>
        </w:rPr>
        <w:t>Note</w:t>
      </w:r>
    </w:p>
    <w:bookmarkEnd w:id="8749"/>
    <w:bookmarkStart w:id="8750" w:name="para_9fd9431f_9b96_4683_99e8_63357fa267"/>
    <w:p>
      <w:pPr>
        <w:spacing w:before="180" w:after="0" w:line="240" w:lineRule="auto"/>
        <w:ind w:left="54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8750"/>
    <w:bookmarkStart w:id="8751" w:name="idp105553392968575"/>
    <w:bookmarkStart w:id="8752" w:name="para_19dc5f6c_e3e8_47fa_b829_8ab5de0ad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8752"/>
    <w:bookmarkEnd w:id="8751"/>
    <w:bookmarkStart w:id="8753" w:name="para_2580c377_1385_4baa_9a68_53c7242074"/>
    <w:p>
      <w:pPr>
        <w:spacing w:before="180" w:after="0" w:line="240" w:lineRule="auto"/>
        <w:jc w:val="both"/>
      </w:pPr>
      <w:r>
        <w:rPr>
          <w:rFonts w:ascii="Arial" w:hAnsi="Arial"/>
          <w:color w:val="000000"/>
          <w:sz w:val="18"/>
        </w:rPr>
        <w:t>The Key Attributes and values allowable for the query shall be defined in the SOP Class definition for the corresponding Worklist Information Model.</w:t>
      </w:r>
    </w:p>
    <w:bookmarkEnd w:id="8753"/>
    <w:bookmarkStart w:id="8754" w:name="sect_K_4_1_1_3_2"/>
    <w:p>
      <w:pPr>
        <w:spacing w:before="180" w:after="0" w:line="240" w:lineRule="auto"/>
      </w:pPr>
      <w:r>
        <w:rPr>
          <w:rFonts w:ascii="Arial" w:hAnsi="Arial"/>
          <w:b/>
          <w:color w:val="000000"/>
          <w:sz w:val="18"/>
        </w:rPr>
        <w:t>K.4.1.1.3.2 Response Identifier Structure</w:t>
      </w:r>
    </w:p>
    <w:bookmarkEnd w:id="8754"/>
    <w:bookmarkStart w:id="8755" w:name="para_f13425a9_8fa0_4ddf_9e56_03835c9f0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8755"/>
    <w:bookmarkStart w:id="8756" w:name="para_7582c0a5_27e2_4e9f_bd4e_86305ccf59"/>
    <w:p>
      <w:pPr>
        <w:spacing w:before="180" w:after="0" w:line="240" w:lineRule="auto"/>
        <w:jc w:val="both"/>
      </w:pPr>
      <w:r>
        <w:rPr>
          <w:rFonts w:ascii="Arial" w:hAnsi="Arial"/>
          <w:color w:val="000000"/>
          <w:sz w:val="18"/>
        </w:rPr>
        <w:t>An Identifier in a C-FIND response shall contain:</w:t>
      </w:r>
    </w:p>
    <w:bookmarkEnd w:id="8756"/>
    <w:bookmarkStart w:id="8757" w:name="idp105553392972287"/>
    <w:bookmarkStart w:id="8758" w:name="idp105553392972543"/>
    <w:bookmarkStart w:id="8759" w:name="para_b91e9988_e09e_4edb_ac54_9c7f7ecb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Key Attributes with values corresponding to Key Attributes contained in the Identifier of the request (Key Attributes as defined in </w:t>
      </w:r>
      <w:hyperlink w:anchor="sect_K_2_2_1">
        <w:r>
          <w:rPr>
            <w:rFonts w:ascii="Arial" w:hAnsi="Arial"/>
            <w:color w:val="000000"/>
            <w:sz w:val="18"/>
          </w:rPr>
          <w:t>Section K.2.2.1</w:t>
        </w:r>
      </w:hyperlink>
      <w:r>
        <w:rPr>
          <w:rFonts w:ascii="Arial" w:hAnsi="Arial"/>
          <w:color w:val="000000"/>
          <w:sz w:val="18"/>
        </w:rPr>
        <w:t>.)</w:t>
      </w:r>
    </w:p>
    <w:bookmarkEnd w:id="8759"/>
    <w:bookmarkEnd w:id="8758"/>
    <w:bookmarkEnd w:id="8757"/>
    <w:bookmarkStart w:id="8760" w:name="idp105553392973951"/>
    <w:bookmarkStart w:id="8761" w:name="para_a1b5714c_9328_4175_b89c_c41e71b8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8761"/>
    <w:bookmarkEnd w:id="8760"/>
    <w:bookmarkStart w:id="8762" w:name="idp105553392974719"/>
    <w:p>
      <w:pPr>
        <w:keepNext/>
        <w:spacing w:before="180" w:after="0" w:line="240" w:lineRule="auto"/>
        <w:ind w:left="540" w:right="360" w:firstLine="0"/>
        <w:jc w:val="both"/>
      </w:pPr>
      <w:r>
        <w:rPr>
          <w:rFonts w:ascii="Arial" w:hAnsi="Arial"/>
          <w:color w:val="000000"/>
          <w:sz w:val="18"/>
        </w:rPr>
        <w:t>Note</w:t>
      </w:r>
    </w:p>
    <w:bookmarkEnd w:id="8762"/>
    <w:bookmarkStart w:id="8763" w:name="para_25dc4b79_80d8_4fed_adad_6fc078a18e"/>
    <w:p>
      <w:pPr>
        <w:spacing w:before="180" w:after="0" w:line="240" w:lineRule="auto"/>
        <w:ind w:left="54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8763"/>
    <w:bookmarkStart w:id="8764" w:name="idp105553392975743"/>
    <w:bookmarkStart w:id="8765" w:name="para_a2018ba8_601a_4da4_b01c_8a6e9783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8765"/>
    <w:bookmarkEnd w:id="8764"/>
    <w:bookmarkStart w:id="8766" w:name="idp105553392681727"/>
    <w:bookmarkStart w:id="8767" w:name="para_2e1333d3_e8ee_4be1_8c2d_cd6a8b35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HL7 Structured Document Reference Sequence (0040,A390) and its subsidiary Sequence Items. This Attribute shall be included if HL7 Structured Documents are referenced within the Identifier, e.g., in the Pertinent Documents Sequence (0038,0100).</w:t>
      </w:r>
    </w:p>
    <w:bookmarkEnd w:id="8767"/>
    <w:bookmarkEnd w:id="8766"/>
    <w:bookmarkStart w:id="8768" w:name="sect_K_4_1_1_4"/>
    <w:p>
      <w:pPr>
        <w:spacing w:before="180" w:after="0" w:line="240" w:lineRule="auto"/>
      </w:pPr>
      <w:r>
        <w:rPr>
          <w:rFonts w:ascii="Arial" w:hAnsi="Arial"/>
          <w:b/>
          <w:color w:val="000000"/>
          <w:sz w:val="22"/>
        </w:rPr>
        <w:t>K.4.1.1.4 Status</w:t>
      </w:r>
    </w:p>
    <w:bookmarkEnd w:id="8768"/>
    <w:bookmarkStart w:id="8769" w:name="para_727e7050_e6fd_48df_84cb_865ba44b8d"/>
    <w:p>
      <w:pPr>
        <w:spacing w:before="180" w:after="0" w:line="240" w:lineRule="auto"/>
        <w:jc w:val="both"/>
      </w:pPr>
      <w:hyperlink w:anchor="table_K_4_1">
        <w:r>
          <w:rPr>
            <w:rFonts w:ascii="Arial" w:hAnsi="Arial"/>
            <w:color w:val="000000"/>
            <w:sz w:val="18"/>
          </w:rPr>
          <w:t>Table K.4-1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598">
        <w:r>
          <w:rPr>
            <w:rFonts w:ascii="Arial" w:hAnsi="Arial"/>
            <w:color w:val="000000"/>
            <w:sz w:val="18"/>
          </w:rPr>
          <w:t>PS3.7</w:t>
        </w:r>
      </w:hyperlink>
      <w:r>
        <w:rPr>
          <w:rFonts w:ascii="Arial" w:hAnsi="Arial"/>
          <w:color w:val="000000"/>
          <w:sz w:val="18"/>
        </w:rPr>
        <w:t>.</w:t>
      </w:r>
    </w:p>
    <w:bookmarkEnd w:id="8769"/>
    <w:bookmarkStart w:id="8770" w:name="table_K_4_1"/>
    <w:p>
      <w:pPr>
        <w:keepNext/>
        <w:spacing w:before="216" w:after="0" w:line="240" w:lineRule="auto"/>
        <w:jc w:val="center"/>
      </w:pPr>
      <w:r>
        <w:rPr>
          <w:rFonts w:ascii="Arial" w:hAnsi="Arial"/>
          <w:b/>
          <w:color w:val="000000"/>
          <w:sz w:val="22"/>
        </w:rPr>
        <w:t>Table K.4-1. C-FIND Response Status Values</w:t>
      </w:r>
    </w:p>
    <w:bookmarkEnd w:id="8770"/>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71" w:name="para_bb42f907_f848_4684_a19d_ebff8d89fe"/>
          <w:p>
            <w:pPr>
              <w:keepNext/>
              <w:spacing w:before="180" w:after="0" w:line="240" w:lineRule="auto"/>
              <w:jc w:val="center"/>
            </w:pPr>
            <w:r>
              <w:rPr>
                <w:rFonts w:ascii="Arial" w:hAnsi="Arial"/>
                <w:b/>
                <w:color w:val="000000"/>
                <w:sz w:val="18"/>
              </w:rPr>
              <w:t>Service Status</w:t>
            </w:r>
          </w:p>
          <w:bookmarkEnd w:id="8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72" w:name="para_6c1c08f8_f870_441e_9322_470f2748cd"/>
          <w:p>
            <w:pPr>
              <w:spacing w:before="180" w:after="0" w:line="240" w:lineRule="auto"/>
              <w:jc w:val="center"/>
            </w:pPr>
            <w:r>
              <w:rPr>
                <w:rFonts w:ascii="Arial" w:hAnsi="Arial"/>
                <w:b/>
                <w:color w:val="000000"/>
                <w:sz w:val="18"/>
              </w:rPr>
              <w:t>Further Meaning</w:t>
            </w:r>
          </w:p>
          <w:bookmarkEnd w:id="8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73" w:name="para_f5f8340c_a1d3_4785_bb3a_a7136aa239"/>
          <w:p>
            <w:pPr>
              <w:spacing w:before="180" w:after="0" w:line="240" w:lineRule="auto"/>
              <w:jc w:val="center"/>
            </w:pPr>
            <w:r>
              <w:rPr>
                <w:rFonts w:ascii="Arial" w:hAnsi="Arial"/>
                <w:b/>
                <w:color w:val="000000"/>
                <w:sz w:val="18"/>
              </w:rPr>
              <w:t>Status Codes</w:t>
            </w:r>
          </w:p>
          <w:bookmarkEnd w:id="8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74" w:name="para_0ecd593f_5bc5_453c_abb4_2b7c97c2f7"/>
          <w:p>
            <w:pPr>
              <w:spacing w:before="180" w:after="0" w:line="240" w:lineRule="auto"/>
              <w:jc w:val="center"/>
            </w:pPr>
            <w:r>
              <w:rPr>
                <w:rFonts w:ascii="Arial" w:hAnsi="Arial"/>
                <w:b/>
                <w:color w:val="000000"/>
                <w:sz w:val="18"/>
              </w:rPr>
              <w:t>Related Fields</w:t>
            </w:r>
          </w:p>
          <w:bookmarkEnd w:id="8774"/>
        </w:tc>
      </w:tr>
      <w:tr>
        <w:tblPrEx/>
        <w:trPr/>
        <w:tc>
          <w:tcPr>
            <w:vMerge w:val="restart"/>
            <w:tcBorders>
              <w:left w:val="single" w:sz="4" w:color="000000"/>
              <w:right w:val="single" w:sz="4" w:color="000000"/>
            </w:tcBorders>
            <w:tcMar>
              <w:top w:w="40" w:type="dxa"/>
              <w:left w:w="40" w:type="dxa"/>
              <w:right w:w="40" w:type="dxa"/>
            </w:tcMar>
            <w:vAlign w:val="top"/>
          </w:tcPr>
          <w:bookmarkStart w:id="8775" w:name="para_b3993844_3f96_410d_bedb_224bb7a903"/>
          <w:p>
            <w:pPr>
              <w:spacing w:before="180" w:after="0" w:line="240" w:lineRule="auto"/>
            </w:pPr>
            <w:r>
              <w:rPr>
                <w:rFonts w:ascii="Arial" w:hAnsi="Arial"/>
                <w:color w:val="000000"/>
                <w:sz w:val="18"/>
              </w:rPr>
              <w:t>Failure</w:t>
            </w:r>
          </w:p>
          <w:bookmarkEnd w:id="8775"/>
        </w:tc>
        <w:tc>
          <w:tcPr>
            <w:tcBorders>
              <w:bottom w:val="single" w:sz="4" w:color="000000"/>
              <w:right w:val="single" w:sz="4" w:color="000000"/>
            </w:tcBorders>
            <w:tcMar>
              <w:top w:w="40" w:type="dxa"/>
              <w:left w:w="40" w:type="dxa"/>
              <w:bottom w:w="40" w:type="dxa"/>
              <w:right w:w="40" w:type="dxa"/>
            </w:tcMar>
            <w:vAlign w:val="top"/>
          </w:tcPr>
          <w:bookmarkStart w:id="8776" w:name="para_7c72878f_4f47_4e1c_8475_4768d489e9"/>
          <w:p>
            <w:pPr>
              <w:spacing w:before="180" w:after="0" w:line="240" w:lineRule="auto"/>
            </w:pPr>
            <w:r>
              <w:rPr>
                <w:rFonts w:ascii="Arial" w:hAnsi="Arial"/>
                <w:color w:val="000000"/>
                <w:sz w:val="18"/>
              </w:rPr>
              <w:t>Refused: Out of resources</w:t>
            </w:r>
          </w:p>
          <w:bookmarkEnd w:id="8776"/>
        </w:tc>
        <w:tc>
          <w:tcPr>
            <w:tcBorders>
              <w:bottom w:val="single" w:sz="4" w:color="000000"/>
              <w:right w:val="single" w:sz="4" w:color="000000"/>
            </w:tcBorders>
            <w:tcMar>
              <w:top w:w="40" w:type="dxa"/>
              <w:left w:w="40" w:type="dxa"/>
              <w:bottom w:w="40" w:type="dxa"/>
              <w:right w:w="40" w:type="dxa"/>
            </w:tcMar>
            <w:vAlign w:val="top"/>
          </w:tcPr>
          <w:bookmarkStart w:id="8777" w:name="para_5916e67d_54e8_4c02_97a9_667f2d0f4f"/>
          <w:p>
            <w:pPr>
              <w:spacing w:before="180" w:after="0" w:line="240" w:lineRule="auto"/>
              <w:jc w:val="center"/>
            </w:pPr>
            <w:r>
              <w:rPr>
                <w:rFonts w:ascii="Arial" w:hAnsi="Arial"/>
                <w:color w:val="000000"/>
                <w:sz w:val="18"/>
              </w:rPr>
              <w:t>A700</w:t>
            </w:r>
          </w:p>
          <w:bookmarkEnd w:id="8777"/>
        </w:tc>
        <w:tc>
          <w:tcPr>
            <w:tcBorders>
              <w:bottom w:val="single" w:sz="4" w:color="000000"/>
              <w:right w:val="single" w:sz="4" w:color="000000"/>
            </w:tcBorders>
            <w:tcMar>
              <w:top w:w="40" w:type="dxa"/>
              <w:left w:w="40" w:type="dxa"/>
              <w:bottom w:w="40" w:type="dxa"/>
              <w:right w:w="40" w:type="dxa"/>
            </w:tcMar>
            <w:vAlign w:val="top"/>
          </w:tcPr>
          <w:bookmarkStart w:id="8778" w:name="para_7251f698_4c1b_495c_8d43_5c7693103c"/>
          <w:p>
            <w:pPr>
              <w:spacing w:before="180" w:after="0" w:line="240" w:lineRule="auto"/>
              <w:jc w:val="center"/>
            </w:pPr>
            <w:r>
              <w:rPr>
                <w:rFonts w:ascii="Arial" w:hAnsi="Arial"/>
                <w:color w:val="000000"/>
                <w:sz w:val="18"/>
              </w:rPr>
              <w:t>(0000,0902)</w:t>
            </w:r>
          </w:p>
          <w:bookmarkEnd w:id="87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79" w:name="para_149035d5_e224_4e83_b9fc_875349e1fa"/>
          <w:p>
            <w:pPr>
              <w:spacing w:before="180" w:after="0" w:line="240" w:lineRule="auto"/>
            </w:pPr>
            <w:r>
              <w:rPr>
                <w:rFonts w:ascii="Arial" w:hAnsi="Arial"/>
                <w:color w:val="000000"/>
                <w:sz w:val="18"/>
              </w:rPr>
              <w:t>Error: Data Set does not match SOP Class</w:t>
            </w:r>
          </w:p>
          <w:bookmarkEnd w:id="8779"/>
        </w:tc>
        <w:tc>
          <w:tcPr>
            <w:tcBorders>
              <w:bottom w:val="single" w:sz="4" w:color="000000"/>
              <w:right w:val="single" w:sz="4" w:color="000000"/>
            </w:tcBorders>
            <w:tcMar>
              <w:top w:w="40" w:type="dxa"/>
              <w:left w:w="40" w:type="dxa"/>
              <w:bottom w:w="40" w:type="dxa"/>
              <w:right w:w="40" w:type="dxa"/>
            </w:tcMar>
            <w:vAlign w:val="top"/>
          </w:tcPr>
          <w:bookmarkStart w:id="8780" w:name="para_ccd9824b_60ca_4390_b899_0a26f9dc8c"/>
          <w:p>
            <w:pPr>
              <w:spacing w:before="180" w:after="0" w:line="240" w:lineRule="auto"/>
              <w:jc w:val="center"/>
            </w:pPr>
            <w:r>
              <w:rPr>
                <w:rFonts w:ascii="Arial" w:hAnsi="Arial"/>
                <w:color w:val="000000"/>
                <w:sz w:val="18"/>
              </w:rPr>
              <w:t>A900</w:t>
            </w:r>
          </w:p>
          <w:bookmarkEnd w:id="8780"/>
        </w:tc>
        <w:tc>
          <w:tcPr>
            <w:tcBorders>
              <w:bottom w:val="single" w:sz="4" w:color="000000"/>
              <w:right w:val="single" w:sz="4" w:color="000000"/>
            </w:tcBorders>
            <w:tcMar>
              <w:top w:w="40" w:type="dxa"/>
              <w:left w:w="40" w:type="dxa"/>
              <w:bottom w:w="40" w:type="dxa"/>
              <w:right w:w="40" w:type="dxa"/>
            </w:tcMar>
            <w:vAlign w:val="top"/>
          </w:tcPr>
          <w:bookmarkStart w:id="8781" w:name="para_837a0bb5_2dd3_49ea_9669_ed30880947"/>
          <w:p>
            <w:pPr>
              <w:spacing w:before="180" w:after="0" w:line="240" w:lineRule="auto"/>
              <w:jc w:val="center"/>
            </w:pPr>
            <w:r>
              <w:rPr>
                <w:rFonts w:ascii="Arial" w:hAnsi="Arial"/>
                <w:color w:val="000000"/>
                <w:sz w:val="18"/>
              </w:rPr>
              <w:t>(0000,0901)</w:t>
            </w:r>
          </w:p>
          <w:bookmarkEnd w:id="8781"/>
          <w:bookmarkStart w:id="8782" w:name="para_f7fce3a8_3438_443c_af95_550c58c2fa"/>
          <w:p>
            <w:pPr>
              <w:spacing w:before="180" w:after="0" w:line="240" w:lineRule="auto"/>
              <w:jc w:val="center"/>
            </w:pPr>
            <w:r>
              <w:rPr>
                <w:rFonts w:ascii="Arial" w:hAnsi="Arial"/>
                <w:color w:val="000000"/>
                <w:sz w:val="18"/>
              </w:rPr>
              <w:t>(0000,0902)</w:t>
            </w:r>
          </w:p>
          <w:bookmarkEnd w:id="878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83" w:name="para_96d13876_b5b2_4044_9d9c_4177696f5d"/>
          <w:p>
            <w:pPr>
              <w:spacing w:before="180" w:after="0" w:line="240" w:lineRule="auto"/>
            </w:pPr>
            <w:r>
              <w:rPr>
                <w:rFonts w:ascii="Arial" w:hAnsi="Arial"/>
                <w:color w:val="000000"/>
                <w:sz w:val="18"/>
              </w:rPr>
              <w:t>Failed: Unable to process</w:t>
            </w:r>
          </w:p>
          <w:bookmarkEnd w:id="8783"/>
        </w:tc>
        <w:tc>
          <w:tcPr>
            <w:tcBorders>
              <w:bottom w:val="single" w:sz="4" w:color="000000"/>
              <w:right w:val="single" w:sz="4" w:color="000000"/>
            </w:tcBorders>
            <w:tcMar>
              <w:top w:w="40" w:type="dxa"/>
              <w:left w:w="40" w:type="dxa"/>
              <w:bottom w:w="40" w:type="dxa"/>
              <w:right w:w="40" w:type="dxa"/>
            </w:tcMar>
            <w:vAlign w:val="top"/>
          </w:tcPr>
          <w:bookmarkStart w:id="8784" w:name="para_6976e1b0_9867_4ba2_b621_c23bc269f1"/>
          <w:p>
            <w:pPr>
              <w:spacing w:before="180" w:after="0" w:line="240" w:lineRule="auto"/>
              <w:jc w:val="center"/>
            </w:pPr>
            <w:r>
              <w:rPr>
                <w:rFonts w:ascii="Arial" w:hAnsi="Arial"/>
                <w:color w:val="000000"/>
                <w:sz w:val="18"/>
              </w:rPr>
              <w:t>Cxxx</w:t>
            </w:r>
          </w:p>
          <w:bookmarkEnd w:id="8784"/>
        </w:tc>
        <w:tc>
          <w:tcPr>
            <w:tcBorders>
              <w:bottom w:val="single" w:sz="4" w:color="000000"/>
              <w:right w:val="single" w:sz="4" w:color="000000"/>
            </w:tcBorders>
            <w:tcMar>
              <w:top w:w="40" w:type="dxa"/>
              <w:left w:w="40" w:type="dxa"/>
              <w:bottom w:w="40" w:type="dxa"/>
              <w:right w:w="40" w:type="dxa"/>
            </w:tcMar>
            <w:vAlign w:val="top"/>
          </w:tcPr>
          <w:bookmarkStart w:id="8785" w:name="para_ad8e19a6_69f5_4b08_8fcf_07e1b6633e"/>
          <w:p>
            <w:pPr>
              <w:spacing w:before="180" w:after="0" w:line="240" w:lineRule="auto"/>
              <w:jc w:val="center"/>
            </w:pPr>
            <w:r>
              <w:rPr>
                <w:rFonts w:ascii="Arial" w:hAnsi="Arial"/>
                <w:color w:val="000000"/>
                <w:sz w:val="18"/>
              </w:rPr>
              <w:t>(0000,0901)</w:t>
            </w:r>
          </w:p>
          <w:bookmarkEnd w:id="8785"/>
          <w:bookmarkStart w:id="8786" w:name="para_b26de57b_a496_4cd9_a61f_826fdacddf"/>
          <w:p>
            <w:pPr>
              <w:spacing w:before="180" w:after="0" w:line="240" w:lineRule="auto"/>
              <w:jc w:val="center"/>
            </w:pPr>
            <w:r>
              <w:rPr>
                <w:rFonts w:ascii="Arial" w:hAnsi="Arial"/>
                <w:color w:val="000000"/>
                <w:sz w:val="18"/>
              </w:rPr>
              <w:t>(0000,0902)</w:t>
            </w:r>
          </w:p>
          <w:bookmarkEnd w:id="8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7" w:name="para_b9d5a395_377d_42bf_8326_69e255d2b6"/>
          <w:p>
            <w:pPr>
              <w:spacing w:before="180" w:after="0" w:line="240" w:lineRule="auto"/>
            </w:pPr>
            <w:r>
              <w:rPr>
                <w:rFonts w:ascii="Arial" w:hAnsi="Arial"/>
                <w:color w:val="000000"/>
                <w:sz w:val="18"/>
              </w:rPr>
              <w:t>Cancel</w:t>
            </w:r>
          </w:p>
          <w:bookmarkEnd w:id="8787"/>
        </w:tc>
        <w:tc>
          <w:tcPr>
            <w:tcBorders>
              <w:bottom w:val="single" w:sz="4" w:color="000000"/>
              <w:right w:val="single" w:sz="4" w:color="000000"/>
            </w:tcBorders>
            <w:tcMar>
              <w:top w:w="40" w:type="dxa"/>
              <w:left w:w="40" w:type="dxa"/>
              <w:bottom w:w="40" w:type="dxa"/>
              <w:right w:w="40" w:type="dxa"/>
            </w:tcMar>
            <w:vAlign w:val="top"/>
          </w:tcPr>
          <w:bookmarkStart w:id="8788" w:name="para_025cfcf0_239a_4b29_97c2_a0103442f5"/>
          <w:p>
            <w:pPr>
              <w:spacing w:before="180" w:after="0" w:line="240" w:lineRule="auto"/>
            </w:pPr>
            <w:r>
              <w:rPr>
                <w:rFonts w:ascii="Arial" w:hAnsi="Arial"/>
                <w:color w:val="000000"/>
                <w:sz w:val="18"/>
              </w:rPr>
              <w:t>Matching terminated due to Cancel request</w:t>
            </w:r>
          </w:p>
          <w:bookmarkEnd w:id="8788"/>
        </w:tc>
        <w:tc>
          <w:tcPr>
            <w:tcBorders>
              <w:bottom w:val="single" w:sz="4" w:color="000000"/>
              <w:right w:val="single" w:sz="4" w:color="000000"/>
            </w:tcBorders>
            <w:tcMar>
              <w:top w:w="40" w:type="dxa"/>
              <w:left w:w="40" w:type="dxa"/>
              <w:bottom w:w="40" w:type="dxa"/>
              <w:right w:w="40" w:type="dxa"/>
            </w:tcMar>
            <w:vAlign w:val="top"/>
          </w:tcPr>
          <w:bookmarkStart w:id="8789" w:name="para_bdc01b9c_29e8_4a80_8172_926e46d77e"/>
          <w:p>
            <w:pPr>
              <w:spacing w:before="180" w:after="0" w:line="240" w:lineRule="auto"/>
              <w:jc w:val="center"/>
            </w:pPr>
            <w:r>
              <w:rPr>
                <w:rFonts w:ascii="Arial" w:hAnsi="Arial"/>
                <w:color w:val="000000"/>
                <w:sz w:val="18"/>
              </w:rPr>
              <w:t>FE00</w:t>
            </w:r>
          </w:p>
          <w:bookmarkEnd w:id="8789"/>
        </w:tc>
        <w:tc>
          <w:tcPr>
            <w:tcBorders>
              <w:bottom w:val="single" w:sz="4" w:color="000000"/>
              <w:right w:val="single" w:sz="4" w:color="000000"/>
            </w:tcBorders>
            <w:tcMar>
              <w:top w:w="40" w:type="dxa"/>
              <w:left w:w="40" w:type="dxa"/>
              <w:bottom w:w="40" w:type="dxa"/>
              <w:right w:w="40" w:type="dxa"/>
            </w:tcMar>
            <w:vAlign w:val="top"/>
          </w:tcPr>
          <w:bookmarkStart w:id="8790" w:name="para_946d8e3d_c13a_4e0f_97e8_aebaa29f80"/>
          <w:p>
            <w:pPr>
              <w:spacing w:before="180" w:after="0" w:line="240" w:lineRule="auto"/>
              <w:jc w:val="center"/>
            </w:pPr>
            <w:r>
              <w:rPr>
                <w:rFonts w:ascii="Arial" w:hAnsi="Arial"/>
                <w:color w:val="000000"/>
                <w:sz w:val="18"/>
              </w:rPr>
              <w:t>None</w:t>
            </w:r>
          </w:p>
          <w:bookmarkEnd w:id="8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1" w:name="para_ab52f8dd_e512_4117_92d5_9396a82094"/>
          <w:p>
            <w:pPr>
              <w:spacing w:before="180" w:after="0" w:line="240" w:lineRule="auto"/>
            </w:pPr>
            <w:r>
              <w:rPr>
                <w:rFonts w:ascii="Arial" w:hAnsi="Arial"/>
                <w:color w:val="000000"/>
                <w:sz w:val="18"/>
              </w:rPr>
              <w:t>Success</w:t>
            </w:r>
          </w:p>
          <w:bookmarkEnd w:id="8791"/>
        </w:tc>
        <w:tc>
          <w:tcPr>
            <w:tcBorders>
              <w:bottom w:val="single" w:sz="4" w:color="000000"/>
              <w:right w:val="single" w:sz="4" w:color="000000"/>
            </w:tcBorders>
            <w:tcMar>
              <w:top w:w="40" w:type="dxa"/>
              <w:left w:w="40" w:type="dxa"/>
              <w:bottom w:w="40" w:type="dxa"/>
              <w:right w:w="40" w:type="dxa"/>
            </w:tcMar>
            <w:vAlign w:val="top"/>
          </w:tcPr>
          <w:bookmarkStart w:id="8792" w:name="para_f398b502_50b3_4477_b53d_1bbb98f309"/>
          <w:p>
            <w:pPr>
              <w:spacing w:before="180" w:after="0" w:line="240" w:lineRule="auto"/>
            </w:pPr>
            <w:r>
              <w:rPr>
                <w:rFonts w:ascii="Arial" w:hAnsi="Arial"/>
                <w:color w:val="000000"/>
                <w:sz w:val="18"/>
              </w:rPr>
              <w:t>Matching is complete - No final Identifier is supplied.</w:t>
            </w:r>
          </w:p>
          <w:bookmarkEnd w:id="8792"/>
        </w:tc>
        <w:tc>
          <w:tcPr>
            <w:tcBorders>
              <w:bottom w:val="single" w:sz="4" w:color="000000"/>
              <w:right w:val="single" w:sz="4" w:color="000000"/>
            </w:tcBorders>
            <w:tcMar>
              <w:top w:w="40" w:type="dxa"/>
              <w:left w:w="40" w:type="dxa"/>
              <w:bottom w:w="40" w:type="dxa"/>
              <w:right w:w="40" w:type="dxa"/>
            </w:tcMar>
            <w:vAlign w:val="top"/>
          </w:tcPr>
          <w:bookmarkStart w:id="8793" w:name="para_d8912058_f764_4f2d_937c_8e87762164"/>
          <w:p>
            <w:pPr>
              <w:spacing w:before="180" w:after="0" w:line="240" w:lineRule="auto"/>
              <w:jc w:val="center"/>
            </w:pPr>
            <w:r>
              <w:rPr>
                <w:rFonts w:ascii="Arial" w:hAnsi="Arial"/>
                <w:color w:val="000000"/>
                <w:sz w:val="18"/>
              </w:rPr>
              <w:t>0000</w:t>
            </w:r>
          </w:p>
          <w:bookmarkEnd w:id="8793"/>
        </w:tc>
        <w:tc>
          <w:tcPr>
            <w:tcBorders>
              <w:bottom w:val="single" w:sz="4" w:color="000000"/>
              <w:right w:val="single" w:sz="4" w:color="000000"/>
            </w:tcBorders>
            <w:tcMar>
              <w:top w:w="40" w:type="dxa"/>
              <w:left w:w="40" w:type="dxa"/>
              <w:bottom w:w="40" w:type="dxa"/>
              <w:right w:w="40" w:type="dxa"/>
            </w:tcMar>
            <w:vAlign w:val="top"/>
          </w:tcPr>
          <w:bookmarkStart w:id="8794" w:name="para_07d68219_99ce_4794_8574_b8546e9bc9"/>
          <w:p>
            <w:pPr>
              <w:spacing w:before="180" w:after="0" w:line="240" w:lineRule="auto"/>
              <w:jc w:val="center"/>
            </w:pPr>
            <w:r>
              <w:rPr>
                <w:rFonts w:ascii="Arial" w:hAnsi="Arial"/>
                <w:color w:val="000000"/>
                <w:sz w:val="18"/>
              </w:rPr>
              <w:t>None</w:t>
            </w:r>
          </w:p>
          <w:bookmarkEnd w:id="8794"/>
        </w:tc>
      </w:tr>
      <w:tr>
        <w:tblPrEx/>
        <w:trPr/>
        <w:tc>
          <w:tcPr>
            <w:vMerge w:val="restart"/>
            <w:tcBorders>
              <w:left w:val="single" w:sz="4" w:color="000000"/>
              <w:right w:val="single" w:sz="4" w:color="000000"/>
            </w:tcBorders>
            <w:tcMar>
              <w:top w:w="40" w:type="dxa"/>
              <w:left w:w="40" w:type="dxa"/>
              <w:right w:w="40" w:type="dxa"/>
            </w:tcMar>
            <w:vAlign w:val="top"/>
          </w:tcPr>
          <w:bookmarkStart w:id="8795" w:name="para_709da2f4_b836_4117_88cb_f7d6f02d2c"/>
          <w:p>
            <w:pPr>
              <w:spacing w:before="180" w:after="0" w:line="240" w:lineRule="auto"/>
            </w:pPr>
            <w:r>
              <w:rPr>
                <w:rFonts w:ascii="Arial" w:hAnsi="Arial"/>
                <w:color w:val="000000"/>
                <w:sz w:val="18"/>
              </w:rPr>
              <w:t>Pending</w:t>
            </w:r>
          </w:p>
          <w:bookmarkEnd w:id="8795"/>
        </w:tc>
        <w:tc>
          <w:tcPr>
            <w:tcBorders>
              <w:bottom w:val="single" w:sz="4" w:color="000000"/>
              <w:right w:val="single" w:sz="4" w:color="000000"/>
            </w:tcBorders>
            <w:tcMar>
              <w:top w:w="40" w:type="dxa"/>
              <w:left w:w="40" w:type="dxa"/>
              <w:bottom w:w="40" w:type="dxa"/>
              <w:right w:w="40" w:type="dxa"/>
            </w:tcMar>
            <w:vAlign w:val="top"/>
          </w:tcPr>
          <w:bookmarkStart w:id="8796" w:name="para_e49bf360_9d46_4755_9f45_73111fba9a"/>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8796"/>
        </w:tc>
        <w:tc>
          <w:tcPr>
            <w:tcBorders>
              <w:bottom w:val="single" w:sz="4" w:color="000000"/>
              <w:right w:val="single" w:sz="4" w:color="000000"/>
            </w:tcBorders>
            <w:tcMar>
              <w:top w:w="40" w:type="dxa"/>
              <w:left w:w="40" w:type="dxa"/>
              <w:bottom w:w="40" w:type="dxa"/>
              <w:right w:w="40" w:type="dxa"/>
            </w:tcMar>
            <w:vAlign w:val="top"/>
          </w:tcPr>
          <w:bookmarkStart w:id="8797" w:name="para_d2290e46_4ae9_4c27_9fcc_5e95c0e60a"/>
          <w:p>
            <w:pPr>
              <w:spacing w:before="180" w:after="0" w:line="240" w:lineRule="auto"/>
              <w:jc w:val="center"/>
            </w:pPr>
            <w:r>
              <w:rPr>
                <w:rFonts w:ascii="Arial" w:hAnsi="Arial"/>
                <w:color w:val="000000"/>
                <w:sz w:val="18"/>
              </w:rPr>
              <w:t>FF00</w:t>
            </w:r>
          </w:p>
          <w:bookmarkEnd w:id="8797"/>
        </w:tc>
        <w:tc>
          <w:tcPr>
            <w:tcBorders>
              <w:bottom w:val="single" w:sz="4" w:color="000000"/>
              <w:right w:val="single" w:sz="4" w:color="000000"/>
            </w:tcBorders>
            <w:tcMar>
              <w:top w:w="40" w:type="dxa"/>
              <w:left w:w="40" w:type="dxa"/>
              <w:bottom w:w="40" w:type="dxa"/>
              <w:right w:w="40" w:type="dxa"/>
            </w:tcMar>
            <w:vAlign w:val="top"/>
          </w:tcPr>
          <w:bookmarkStart w:id="8798" w:name="para_3521057e_a2ec_4d34_b4fd_22d6fb94c7"/>
          <w:p>
            <w:pPr>
              <w:spacing w:before="180" w:after="0" w:line="240" w:lineRule="auto"/>
              <w:jc w:val="center"/>
            </w:pPr>
            <w:r>
              <w:rPr>
                <w:rFonts w:ascii="Arial" w:hAnsi="Arial"/>
                <w:color w:val="000000"/>
                <w:sz w:val="18"/>
              </w:rPr>
              <w:t>Identifier</w:t>
            </w:r>
          </w:p>
          <w:bookmarkEnd w:id="879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99" w:name="para_2d84e3c5_3ef1_4958_bea2_968be5450d"/>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8799"/>
        </w:tc>
        <w:tc>
          <w:tcPr>
            <w:tcBorders>
              <w:bottom w:val="single" w:sz="4" w:color="000000"/>
              <w:right w:val="single" w:sz="4" w:color="000000"/>
            </w:tcBorders>
            <w:tcMar>
              <w:top w:w="40" w:type="dxa"/>
              <w:left w:w="40" w:type="dxa"/>
              <w:bottom w:w="40" w:type="dxa"/>
              <w:right w:w="40" w:type="dxa"/>
            </w:tcMar>
            <w:vAlign w:val="top"/>
          </w:tcPr>
          <w:bookmarkStart w:id="8800" w:name="para_16a78713_e747_42ea_9966_1ec5fabe4a"/>
          <w:p>
            <w:pPr>
              <w:spacing w:before="180" w:after="0" w:line="240" w:lineRule="auto"/>
              <w:jc w:val="center"/>
            </w:pPr>
            <w:r>
              <w:rPr>
                <w:rFonts w:ascii="Arial" w:hAnsi="Arial"/>
                <w:color w:val="000000"/>
                <w:sz w:val="18"/>
              </w:rPr>
              <w:t>FF01</w:t>
            </w:r>
          </w:p>
          <w:bookmarkEnd w:id="8800"/>
        </w:tc>
        <w:tc>
          <w:tcPr>
            <w:tcBorders>
              <w:bottom w:val="single" w:sz="4" w:color="000000"/>
              <w:right w:val="single" w:sz="4" w:color="000000"/>
            </w:tcBorders>
            <w:tcMar>
              <w:top w:w="40" w:type="dxa"/>
              <w:left w:w="40" w:type="dxa"/>
              <w:bottom w:w="40" w:type="dxa"/>
              <w:right w:w="40" w:type="dxa"/>
            </w:tcMar>
            <w:vAlign w:val="top"/>
          </w:tcPr>
          <w:bookmarkStart w:id="8801" w:name="para_83724366_b1a0_4984_a552_6932825952"/>
          <w:p>
            <w:pPr>
              <w:spacing w:before="180" w:after="0" w:line="240" w:lineRule="auto"/>
              <w:jc w:val="center"/>
            </w:pPr>
            <w:r>
              <w:rPr>
                <w:rFonts w:ascii="Arial" w:hAnsi="Arial"/>
                <w:color w:val="000000"/>
                <w:sz w:val="18"/>
              </w:rPr>
              <w:t>Identifier</w:t>
            </w:r>
          </w:p>
          <w:bookmarkEnd w:id="8801"/>
        </w:tc>
      </w:tr>
    </w:tbl>
    <w:bookmarkStart w:id="8802" w:name="idp105553392631935"/>
    <w:p>
      <w:pPr>
        <w:keepNext/>
        <w:spacing w:before="180" w:after="0" w:line="240" w:lineRule="auto"/>
        <w:ind w:left="360" w:right="360" w:firstLine="0"/>
        <w:jc w:val="both"/>
      </w:pPr>
      <w:r>
        <w:rPr>
          <w:rFonts w:ascii="Arial" w:hAnsi="Arial"/>
          <w:color w:val="000000"/>
          <w:sz w:val="18"/>
        </w:rPr>
        <w:t>Note</w:t>
      </w:r>
    </w:p>
    <w:bookmarkEnd w:id="8802"/>
    <w:bookmarkStart w:id="8803" w:name="para_21febdd6_9315_4b10_8905_1cd0da1cc7"/>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599">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8803"/>
    <w:bookmarkStart w:id="8804" w:name="para_49d4e972_bda8_4970_826b_43f740e0cd"/>
    <w:p>
      <w:pPr>
        <w:spacing w:before="180" w:after="0" w:line="240" w:lineRule="auto"/>
        <w:jc w:val="both"/>
      </w:pPr>
      <w:r>
        <w:rPr>
          <w:rFonts w:ascii="Arial" w:hAnsi="Arial"/>
          <w:color w:val="000000"/>
          <w:sz w:val="18"/>
        </w:rPr>
        <w:t>Some Failure Status Codes are implementation specific.</w:t>
      </w:r>
    </w:p>
    <w:bookmarkEnd w:id="8804"/>
    <w:bookmarkStart w:id="8805" w:name="para_537c07b5_a617_47cb_a830_0a15db169c"/>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K_4_1">
        <w:r>
          <w:rPr>
            <w:rFonts w:ascii="Arial" w:hAnsi="Arial"/>
            <w:color w:val="000000"/>
            <w:sz w:val="18"/>
          </w:rPr>
          <w:t>Table K.4-1</w:t>
        </w:r>
      </w:hyperlink>
      <w:r>
        <w:rPr>
          <w:rFonts w:ascii="Arial" w:hAnsi="Arial"/>
          <w:color w:val="000000"/>
          <w:sz w:val="18"/>
        </w:rPr>
        <w:t>.</w:t>
      </w:r>
    </w:p>
    <w:bookmarkEnd w:id="8805"/>
    <w:bookmarkStart w:id="8806" w:name="para_055b955e_04c2_4798_8708_e5ad58f88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K_4_1">
        <w:r>
          <w:rPr>
            <w:rFonts w:ascii="Arial" w:hAnsi="Arial"/>
            <w:color w:val="000000"/>
            <w:sz w:val="18"/>
          </w:rPr>
          <w:t>Table K.4-1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8806"/>
    <w:bookmarkStart w:id="8807" w:name="sect_K_4_1_2"/>
    <w:p>
      <w:pPr>
        <w:spacing w:before="180" w:after="0" w:line="240" w:lineRule="auto"/>
      </w:pPr>
      <w:r>
        <w:rPr>
          <w:rFonts w:ascii="Arial" w:hAnsi="Arial"/>
          <w:b/>
          <w:color w:val="000000"/>
          <w:sz w:val="26"/>
        </w:rPr>
        <w:t>K.4.1.2 C-FIND SCU Behavior</w:t>
      </w:r>
    </w:p>
    <w:bookmarkEnd w:id="8807"/>
    <w:bookmarkStart w:id="8808" w:name="para_ac2cea88_4d59_457d_b4af_ec43b87631"/>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K_4_1_3_1">
        <w:r>
          <w:rPr>
            <w:rFonts w:ascii="Arial" w:hAnsi="Arial"/>
            <w:color w:val="000000"/>
            <w:sz w:val="18"/>
          </w:rPr>
          <w:t>Section K.4.1.3.1</w:t>
        </w:r>
      </w:hyperlink>
      <w:r>
        <w:rPr>
          <w:rFonts w:ascii="Arial" w:hAnsi="Arial"/>
          <w:color w:val="000000"/>
          <w:sz w:val="18"/>
        </w:rPr>
        <w:t>).</w:t>
      </w:r>
    </w:p>
    <w:bookmarkEnd w:id="8808"/>
    <w:bookmarkStart w:id="8809" w:name="para_245a7289_c10e_42e1_9efb_21382d2922"/>
    <w:p>
      <w:pPr>
        <w:spacing w:before="180" w:after="0" w:line="240" w:lineRule="auto"/>
        <w:jc w:val="both"/>
      </w:pPr>
      <w:r>
        <w:rPr>
          <w:rFonts w:ascii="Arial" w:hAnsi="Arial"/>
          <w:color w:val="000000"/>
          <w:sz w:val="18"/>
        </w:rPr>
        <w:t>Required Keys, and Optional Keys associated with the Worklist may be contained in the Identifier.</w:t>
      </w:r>
    </w:p>
    <w:bookmarkEnd w:id="8809"/>
    <w:bookmarkStart w:id="8810" w:name="para_db8b37f3_b35e_4fb4_b4c4_2d629618ab"/>
    <w:p>
      <w:pPr>
        <w:spacing w:before="180" w:after="0" w:line="240" w:lineRule="auto"/>
        <w:jc w:val="both"/>
      </w:pPr>
      <w:r>
        <w:rPr>
          <w:rFonts w:ascii="Arial" w:hAnsi="Arial"/>
          <w:color w:val="000000"/>
          <w:sz w:val="18"/>
        </w:rPr>
        <w:t>An SCU conveys the following semantics using the C-FIND requests and responses:</w:t>
      </w:r>
    </w:p>
    <w:bookmarkEnd w:id="8810"/>
    <w:bookmarkStart w:id="8811" w:name="idp105553392639487"/>
    <w:bookmarkStart w:id="8812" w:name="idp105553392639743"/>
    <w:bookmarkStart w:id="8813" w:name="para_1df309fd_794a_4ec2_91b3_0ea72a68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of the Worklist specified in the request.</w:t>
      </w:r>
    </w:p>
    <w:bookmarkEnd w:id="8813"/>
    <w:bookmarkEnd w:id="8812"/>
    <w:bookmarkEnd w:id="8811"/>
    <w:bookmarkStart w:id="8814" w:name="idp105553392640639"/>
    <w:bookmarkStart w:id="8815" w:name="para_9a036a95_d8d5_4f51_80f3_1176df3a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Entity.</w:t>
      </w:r>
    </w:p>
    <w:bookmarkEnd w:id="8815"/>
    <w:bookmarkEnd w:id="8814"/>
    <w:bookmarkStart w:id="8816" w:name="idp105553392641535"/>
    <w:bookmarkStart w:id="8817" w:name="para_b270cfd5_e6ba_45ad_ac6d_d279fcedc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Failed, Refused or Cancel to convey the end of Pending responses.</w:t>
      </w:r>
    </w:p>
    <w:bookmarkEnd w:id="8817"/>
    <w:bookmarkEnd w:id="8816"/>
    <w:bookmarkStart w:id="8818" w:name="idp105553392642431"/>
    <w:bookmarkStart w:id="8819" w:name="para_351e1110_71e4_453c_8307_9a952bb2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Refused or Failed response to a C-FIND request as an indication that the SCP is unable to process the request.</w:t>
      </w:r>
    </w:p>
    <w:bookmarkEnd w:id="8819"/>
    <w:bookmarkEnd w:id="8818"/>
    <w:bookmarkStart w:id="8820" w:name="idp105553392643327"/>
    <w:bookmarkStart w:id="8821" w:name="para_e7709e23_2c75_470e_86dc_b69f51ac8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C-CANCEL-FIND request at any time during the processing of the C-FIND. The SCU shall recognize a status of Cancel to indicate that the C-CANCEL-FIND was successful.</w:t>
      </w:r>
    </w:p>
    <w:bookmarkEnd w:id="8821"/>
    <w:bookmarkEnd w:id="8820"/>
    <w:bookmarkStart w:id="8822" w:name="idp105553392644095"/>
    <w:p>
      <w:pPr>
        <w:keepNext/>
        <w:spacing w:before="180" w:after="0" w:line="240" w:lineRule="auto"/>
        <w:ind w:left="540" w:right="360" w:firstLine="0"/>
        <w:jc w:val="both"/>
      </w:pPr>
      <w:r>
        <w:rPr>
          <w:rFonts w:ascii="Arial" w:hAnsi="Arial"/>
          <w:color w:val="000000"/>
          <w:sz w:val="18"/>
        </w:rPr>
        <w:t>Note</w:t>
      </w:r>
    </w:p>
    <w:bookmarkEnd w:id="8822"/>
    <w:bookmarkStart w:id="8823" w:name="para_36168b5f_c361_48bd_adb2_b76b341d08"/>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processed the C-CANCEL-FIND request.</w:t>
      </w:r>
    </w:p>
    <w:bookmarkEnd w:id="8823"/>
    <w:bookmarkStart w:id="8824" w:name="sect_K_4_1_3"/>
    <w:p>
      <w:pPr>
        <w:spacing w:before="180" w:after="0" w:line="240" w:lineRule="auto"/>
      </w:pPr>
      <w:r>
        <w:rPr>
          <w:rFonts w:ascii="Arial" w:hAnsi="Arial"/>
          <w:b/>
          <w:color w:val="000000"/>
          <w:sz w:val="26"/>
        </w:rPr>
        <w:t>K.4.1.3 C-FIND SCP Behavior</w:t>
      </w:r>
    </w:p>
    <w:bookmarkEnd w:id="8824"/>
    <w:bookmarkStart w:id="8825" w:name="para_b5fe0d75_9328_4bbe_86b4_1607921397"/>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K_4_1_3_1">
        <w:r>
          <w:rPr>
            <w:rFonts w:ascii="Arial" w:hAnsi="Arial"/>
            <w:color w:val="000000"/>
            <w:sz w:val="18"/>
          </w:rPr>
          <w:t>Section K.4.1.3.1</w:t>
        </w:r>
      </w:hyperlink>
      <w:r>
        <w:rPr>
          <w:rFonts w:ascii="Arial" w:hAnsi="Arial"/>
          <w:color w:val="000000"/>
          <w:sz w:val="18"/>
        </w:rPr>
        <w:t>).</w:t>
      </w:r>
    </w:p>
    <w:bookmarkEnd w:id="8825"/>
    <w:bookmarkStart w:id="8826" w:name="para_89a55c52_586b_4b03_8338_3a97c9d89f"/>
    <w:p>
      <w:pPr>
        <w:spacing w:before="180" w:after="0" w:line="240" w:lineRule="auto"/>
        <w:jc w:val="both"/>
      </w:pPr>
      <w:r>
        <w:rPr>
          <w:rFonts w:ascii="Arial" w:hAnsi="Arial"/>
          <w:color w:val="000000"/>
          <w:sz w:val="18"/>
        </w:rPr>
        <w:t>An SCP conveys the following semantics using the C-FIND requests and responses:</w:t>
      </w:r>
    </w:p>
    <w:bookmarkEnd w:id="8826"/>
    <w:bookmarkStart w:id="8827" w:name="idp105553392648063"/>
    <w:bookmarkStart w:id="8828" w:name="idp105553392615551"/>
    <w:bookmarkStart w:id="8829" w:name="para_a6aabc26_4740_4fda_80bc_aed24dc2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K_2">
        <w:r>
          <w:rPr>
            <w:rFonts w:ascii="Arial" w:hAnsi="Arial"/>
            <w:color w:val="000000"/>
            <w:sz w:val="18"/>
          </w:rPr>
          <w:t>Section K.2</w:t>
        </w:r>
      </w:hyperlink>
      <w:r>
        <w:rPr>
          <w:rFonts w:ascii="Arial" w:hAnsi="Arial"/>
          <w:color w:val="000000"/>
          <w:sz w:val="18"/>
        </w:rPr>
        <w:t>.</w:t>
      </w:r>
    </w:p>
    <w:bookmarkEnd w:id="8829"/>
    <w:bookmarkEnd w:id="8828"/>
    <w:bookmarkEnd w:id="8827"/>
    <w:bookmarkStart w:id="8830" w:name="idp105553392616959"/>
    <w:bookmarkStart w:id="8831" w:name="para_f331a569_301f_4ed6_bd9b_a3e70a06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8831"/>
    <w:bookmarkEnd w:id="8830"/>
    <w:bookmarkStart w:id="8832" w:name="idp105553392617855"/>
    <w:bookmarkStart w:id="8833" w:name="para_98cd4e94_3c69_4ad8_b354_2147e171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8833"/>
    <w:bookmarkEnd w:id="8832"/>
    <w:bookmarkStart w:id="8834" w:name="idp105553392618623"/>
    <w:p>
      <w:pPr>
        <w:keepNext/>
        <w:spacing w:before="180" w:after="0" w:line="240" w:lineRule="auto"/>
        <w:ind w:left="540" w:right="360" w:firstLine="0"/>
        <w:jc w:val="both"/>
      </w:pPr>
      <w:r>
        <w:rPr>
          <w:rFonts w:ascii="Arial" w:hAnsi="Arial"/>
          <w:color w:val="000000"/>
          <w:sz w:val="18"/>
        </w:rPr>
        <w:t>Note</w:t>
      </w:r>
    </w:p>
    <w:bookmarkEnd w:id="8834"/>
    <w:bookmarkStart w:id="8835" w:name="idp105553392618879"/>
    <w:bookmarkStart w:id="8836" w:name="idp105553392619263"/>
    <w:bookmarkStart w:id="8837" w:name="para_650b146d_cc6a_4501_8142_2f8ad7b681"/>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No ID is contained in a response with a status of Success. For a complete definition, see </w:t>
      </w:r>
      <w:hyperlink r:id="r600">
        <w:r>
          <w:rPr>
            <w:rFonts w:ascii="Arial" w:hAnsi="Arial"/>
            <w:color w:val="000000"/>
            <w:sz w:val="18"/>
          </w:rPr>
          <w:t>PS3.7</w:t>
        </w:r>
      </w:hyperlink>
      <w:r>
        <w:rPr>
          <w:rFonts w:ascii="Arial" w:hAnsi="Arial"/>
          <w:color w:val="000000"/>
          <w:sz w:val="18"/>
        </w:rPr>
        <w:t>.</w:t>
      </w:r>
    </w:p>
    <w:bookmarkEnd w:id="8837"/>
    <w:bookmarkEnd w:id="8836"/>
    <w:bookmarkEnd w:id="8835"/>
    <w:bookmarkStart w:id="8838" w:name="idp105553392620799"/>
    <w:bookmarkStart w:id="8839" w:name="para_251449c9_4876_4be8_bf85_aff4a3d3ac"/>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there are no matches, then no responses with a status of Pending are sent, only a single response with a status of Success.</w:t>
      </w:r>
    </w:p>
    <w:bookmarkEnd w:id="8839"/>
    <w:bookmarkEnd w:id="8838"/>
    <w:bookmarkStart w:id="8840" w:name="idp105553392622079"/>
    <w:bookmarkStart w:id="8841" w:name="para_de5b0bdf_ed2d_4acf_8f28_d829e420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Refused or Failed if it is unable to process the request. A Refused or Failed response shall contain no Identifier.</w:t>
      </w:r>
    </w:p>
    <w:bookmarkEnd w:id="8841"/>
    <w:bookmarkEnd w:id="8840"/>
    <w:bookmarkStart w:id="8842" w:name="idp105553392622975"/>
    <w:bookmarkStart w:id="8843" w:name="para_06ae2174_fb51_49c4_a029_5c343874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C-CANCEL-FIND indication before it has completed the processing of the matches it shall interrupt the matching process and return a status of Cancel.</w:t>
      </w:r>
    </w:p>
    <w:bookmarkEnd w:id="8843"/>
    <w:bookmarkEnd w:id="8842"/>
    <w:bookmarkStart w:id="8844" w:name="sect_K_4_1_3_1"/>
    <w:p>
      <w:pPr>
        <w:spacing w:before="180" w:after="0" w:line="240" w:lineRule="auto"/>
      </w:pPr>
      <w:r>
        <w:rPr>
          <w:rFonts w:ascii="Arial" w:hAnsi="Arial"/>
          <w:b/>
          <w:color w:val="000000"/>
          <w:sz w:val="22"/>
        </w:rPr>
        <w:t>K.4.1.3.1 "Worklist" Search Method</w:t>
      </w:r>
    </w:p>
    <w:bookmarkEnd w:id="8844"/>
    <w:bookmarkStart w:id="8845" w:name="para_c43db925_4422_4fe4_935c_125bd4b993"/>
    <w:p>
      <w:pPr>
        <w:spacing w:before="180" w:after="0" w:line="240" w:lineRule="auto"/>
        <w:jc w:val="both"/>
      </w:pPr>
      <w:r>
        <w:rPr>
          <w:rFonts w:ascii="Arial" w:hAnsi="Arial"/>
          <w:color w:val="000000"/>
          <w:sz w:val="18"/>
        </w:rPr>
        <w:t>The following procedure is used to generate matches.</w:t>
      </w:r>
    </w:p>
    <w:bookmarkEnd w:id="8845"/>
    <w:bookmarkStart w:id="8846" w:name="para_02f5aafd_5d55_4d09_b81c_5df921e7f2"/>
    <w:p>
      <w:pPr>
        <w:spacing w:before="180" w:after="0" w:line="240" w:lineRule="auto"/>
        <w:jc w:val="both"/>
      </w:pPr>
      <w:r>
        <w:rPr>
          <w:rFonts w:ascii="Arial" w:hAnsi="Arial"/>
          <w:color w:val="000000"/>
          <w:sz w:val="18"/>
        </w:rPr>
        <w:t>The key match strings contained in the Identifier of the C-FIND request are matched against the values of the Key Attributes for each worklist entity. For each entity for which the Attributes match all of the specified match strings,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8846"/>
    <w:bookmarkStart w:id="8847" w:name="sect_K_5"/>
    <w:p>
      <w:pPr>
        <w:spacing w:before="180" w:after="0" w:line="240" w:lineRule="auto"/>
      </w:pPr>
      <w:r>
        <w:rPr>
          <w:rFonts w:ascii="Arial" w:hAnsi="Arial"/>
          <w:b/>
          <w:color w:val="000000"/>
          <w:sz w:val="28"/>
        </w:rPr>
        <w:t>K.5 Association Negotiation</w:t>
      </w:r>
    </w:p>
    <w:bookmarkEnd w:id="8847"/>
    <w:bookmarkStart w:id="8848" w:name="para_800b99a8_4460_42ac_99f6_03671c6950"/>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601">
        <w:r>
          <w:rPr>
            <w:rFonts w:ascii="Arial" w:hAnsi="Arial"/>
            <w:color w:val="000000"/>
            <w:sz w:val="18"/>
          </w:rPr>
          <w:t>PS3.7</w:t>
        </w:r>
      </w:hyperlink>
      <w:r>
        <w:rPr>
          <w:rFonts w:ascii="Arial" w:hAnsi="Arial"/>
          <w:color w:val="000000"/>
          <w:sz w:val="18"/>
        </w:rPr>
        <w:t xml:space="preserve"> shall be used to negotiate the supported SOP Classes or Meta SOP Classes.</w:t>
      </w:r>
    </w:p>
    <w:bookmarkEnd w:id="8848"/>
    <w:bookmarkStart w:id="8849" w:name="para_318e584f_b070_4daf_9090_25a9a7499c"/>
    <w:p>
      <w:pPr>
        <w:spacing w:before="180" w:after="0" w:line="240" w:lineRule="auto"/>
        <w:jc w:val="both"/>
      </w:pPr>
      <w:r>
        <w:rPr>
          <w:rFonts w:ascii="Arial" w:hAnsi="Arial"/>
          <w:color w:val="000000"/>
          <w:sz w:val="18"/>
        </w:rPr>
        <w:t>Support for the SCP/SCU Role Selection Negotiation is optional. The SOP Class Extended Negotiation is optional.</w:t>
      </w:r>
    </w:p>
    <w:bookmarkEnd w:id="8849"/>
    <w:bookmarkStart w:id="8850" w:name="sect_K_5_1"/>
    <w:p>
      <w:pPr>
        <w:spacing w:before="180" w:after="0" w:line="240" w:lineRule="auto"/>
      </w:pPr>
      <w:r>
        <w:rPr>
          <w:rFonts w:ascii="Arial" w:hAnsi="Arial"/>
          <w:b/>
          <w:color w:val="000000"/>
          <w:sz w:val="24"/>
        </w:rPr>
        <w:t>K.5.1 SOP Class Extended Negotiation</w:t>
      </w:r>
    </w:p>
    <w:bookmarkEnd w:id="8850"/>
    <w:bookmarkStart w:id="8851" w:name="para_b96c5b9a_2ce0_4c94_8c99_0893678131"/>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fuzzy semantic matching of person names.</w:t>
      </w:r>
    </w:p>
    <w:bookmarkEnd w:id="8851"/>
    <w:bookmarkStart w:id="8852" w:name="para_a95eafd2_78ac_42bf_94f6_fe028095fe"/>
    <w:p>
      <w:pPr>
        <w:spacing w:before="180" w:after="0" w:line="240" w:lineRule="auto"/>
        <w:jc w:val="both"/>
      </w:pPr>
      <w:r>
        <w:rPr>
          <w:rFonts w:ascii="Arial" w:hAnsi="Arial"/>
          <w:color w:val="000000"/>
          <w:sz w:val="18"/>
        </w:rPr>
        <w:t>This negotiation is optional. If absent, the default conditions shall be:</w:t>
      </w:r>
    </w:p>
    <w:bookmarkEnd w:id="8852"/>
    <w:bookmarkStart w:id="8853" w:name="idp105553392631295"/>
    <w:bookmarkStart w:id="8854" w:name="idp105553392631551"/>
    <w:bookmarkStart w:id="8855" w:name="para_65278a08_854d_49cb_90ef_9344a7b1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matching of person names with case sensitivity unspecified</w:t>
      </w:r>
    </w:p>
    <w:bookmarkEnd w:id="8855"/>
    <w:bookmarkEnd w:id="8854"/>
    <w:bookmarkEnd w:id="8853"/>
    <w:bookmarkStart w:id="8856" w:name="idp105553392599679"/>
    <w:bookmarkStart w:id="8857" w:name="para_d48a89f2_ea66_47a9_8e22_aa26e9ca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unspecified</w:t>
      </w:r>
    </w:p>
    <w:bookmarkEnd w:id="8857"/>
    <w:bookmarkEnd w:id="8856"/>
    <w:bookmarkStart w:id="8858" w:name="para_ed86d22f_1666_4d7d_b77a_1461581fbc"/>
    <w:p>
      <w:pPr>
        <w:spacing w:before="180" w:after="0" w:line="240" w:lineRule="auto"/>
        <w:jc w:val="both"/>
      </w:pPr>
      <w:r>
        <w:rPr>
          <w:rFonts w:ascii="Arial" w:hAnsi="Arial"/>
          <w:color w:val="000000"/>
          <w:sz w:val="18"/>
        </w:rPr>
        <w:t xml:space="preserve">The Association-requestor, for each SOP Class, may use one SOP Class Extended Negotiation Sub-Item. The SOP Class is identified by the corresponding Abstract Syntax Name (as defined by </w:t>
      </w:r>
      <w:hyperlink r:id="r602">
        <w:r>
          <w:rPr>
            <w:rFonts w:ascii="Arial" w:hAnsi="Arial"/>
            <w:color w:val="000000"/>
            <w:sz w:val="18"/>
          </w:rPr>
          <w:t>PS3.7</w:t>
        </w:r>
      </w:hyperlink>
      <w:r>
        <w:rPr>
          <w:rFonts w:ascii="Arial" w:hAnsi="Arial"/>
          <w:color w:val="000000"/>
          <w:sz w:val="18"/>
        </w:rPr>
        <w:t>) followed by the Service-class-application-information field. This field defines three or more sub-fields:</w:t>
      </w:r>
    </w:p>
    <w:bookmarkEnd w:id="8858"/>
    <w:bookmarkStart w:id="8859" w:name="idp105553392601855"/>
    <w:bookmarkStart w:id="8860" w:name="idp105553392602111"/>
    <w:bookmarkStart w:id="8861" w:name="para_972228f8_76fd_425b_b1c9_1d7f712a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reserved; shall always be 1</w:t>
      </w:r>
    </w:p>
    <w:bookmarkEnd w:id="8861"/>
    <w:bookmarkEnd w:id="8860"/>
    <w:bookmarkEnd w:id="8859"/>
    <w:bookmarkStart w:id="8862" w:name="idp105553392603007"/>
    <w:bookmarkStart w:id="8863" w:name="para_0f3a6ad4_12bb_45a1_a3e4_7a32d6c7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reserved; shall always be 1</w:t>
      </w:r>
    </w:p>
    <w:bookmarkEnd w:id="8863"/>
    <w:bookmarkEnd w:id="8862"/>
    <w:bookmarkStart w:id="8864" w:name="idp105553392603903"/>
    <w:bookmarkStart w:id="8865" w:name="para_ca8f2aa5_3fe3_4ee7_9f9d_7eb39795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or fuzzy semantic matching of person names by the Association-requestor</w:t>
      </w:r>
    </w:p>
    <w:bookmarkEnd w:id="8865"/>
    <w:bookmarkEnd w:id="8864"/>
    <w:bookmarkStart w:id="8866" w:name="idp105553392604799"/>
    <w:bookmarkStart w:id="8867" w:name="para_08e2c526_94ba_4385_b44f_49b00481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by the Association-requestor</w:t>
      </w:r>
    </w:p>
    <w:bookmarkEnd w:id="8867"/>
    <w:bookmarkEnd w:id="8866"/>
    <w:bookmarkStart w:id="8868" w:name="para_9ab8be3a_08f1_46f1_9e48_11458d78b8"/>
    <w:p>
      <w:pPr>
        <w:spacing w:before="180" w:after="0" w:line="240" w:lineRule="auto"/>
        <w:jc w:val="both"/>
      </w:pPr>
      <w:r>
        <w:rPr>
          <w:rFonts w:ascii="Arial" w:hAnsi="Arial"/>
          <w:color w:val="000000"/>
          <w:sz w:val="18"/>
        </w:rPr>
        <w:t xml:space="preserve">The meaning of fuzzy semantic person name matching and of timezone query adjustment is as defined in </w:t>
      </w:r>
      <w:hyperlink w:anchor="sect_K_2_2_2">
        <w:r>
          <w:rPr>
            <w:rFonts w:ascii="Arial" w:hAnsi="Arial"/>
            <w:color w:val="000000"/>
            <w:sz w:val="18"/>
          </w:rPr>
          <w:t>Section K.2.2.2</w:t>
        </w:r>
      </w:hyperlink>
      <w:r>
        <w:rPr>
          <w:rFonts w:ascii="Arial" w:hAnsi="Arial"/>
          <w:color w:val="000000"/>
          <w:sz w:val="18"/>
        </w:rPr>
        <w:t xml:space="preserve"> and </w:t>
      </w:r>
      <w:hyperlink w:anchor="sect_C_2_2_2_1">
        <w:r>
          <w:rPr>
            <w:rFonts w:ascii="Arial" w:hAnsi="Arial"/>
            <w:color w:val="000000"/>
            <w:sz w:val="18"/>
          </w:rPr>
          <w:t>Section C.2.2.2.1</w:t>
        </w:r>
      </w:hyperlink>
      <w:r>
        <w:rPr>
          <w:rFonts w:ascii="Arial" w:hAnsi="Arial"/>
          <w:color w:val="000000"/>
          <w:sz w:val="18"/>
        </w:rPr>
        <w:t>.</w:t>
      </w:r>
    </w:p>
    <w:bookmarkEnd w:id="8868"/>
    <w:bookmarkStart w:id="8869" w:name="para_6f751bf8_04de_4039_9e2e_afcaf02ec0"/>
    <w:p>
      <w:pPr>
        <w:spacing w:before="180" w:after="0" w:line="240" w:lineRule="auto"/>
        <w:jc w:val="both"/>
      </w:pPr>
      <w:r>
        <w:rPr>
          <w:rFonts w:ascii="Arial" w:hAnsi="Arial"/>
          <w:color w:val="000000"/>
          <w:sz w:val="18"/>
        </w:rPr>
        <w:t>The Association-acceptor shall return a three byte field (three sub-fields) if offered a three byte field (three sub-fields) by the Association-requestor. The Association-acceptor may return more than three bytes if offered more than three bytes by the Association-requestor. A three byte response to a more than three byte request means that the missing sub-field shall be treated as 0 values.</w:t>
      </w:r>
    </w:p>
    <w:bookmarkEnd w:id="8869"/>
    <w:bookmarkStart w:id="8870" w:name="para_229f0722_b430_4819_bbca_9b537c584a"/>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Association-requestor proposal by returning the same value (1) or turns down the proposal by returning the value (0).</w:t>
      </w:r>
    </w:p>
    <w:bookmarkEnd w:id="8870"/>
    <w:bookmarkStart w:id="8871" w:name="para_85e29371_c536_447f_99f1_c688b8ad4e"/>
    <w:p>
      <w:pPr>
        <w:spacing w:before="180" w:after="0" w:line="240" w:lineRule="auto"/>
        <w:jc w:val="both"/>
      </w:pPr>
      <w:r>
        <w:rPr>
          <w:rFonts w:ascii="Arial" w:hAnsi="Arial"/>
          <w:color w:val="000000"/>
          <w:sz w:val="18"/>
        </w:rPr>
        <w:t>If the SOP Class Extended Negotiation Sub-Item is not returned by the Association-acceptor then fuzzy semantic matching of person names is not supported and timezone query adjustment is unspecified over the Association (default condition).</w:t>
      </w:r>
    </w:p>
    <w:bookmarkEnd w:id="8871"/>
    <w:bookmarkStart w:id="8872" w:name="para_d7389f9b_eb4d_432a_92f3_55f32328fc"/>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8872"/>
    <w:bookmarkStart w:id="8873" w:name="sect_K_5_1_1"/>
    <w:p>
      <w:pPr>
        <w:spacing w:before="180" w:after="0" w:line="240" w:lineRule="auto"/>
      </w:pPr>
      <w:r>
        <w:rPr>
          <w:rFonts w:ascii="Arial" w:hAnsi="Arial"/>
          <w:b/>
          <w:color w:val="000000"/>
          <w:sz w:val="26"/>
        </w:rPr>
        <w:t>K.5.1.1 SOP Class Extended Negotiation Sub-Item Structure (A-ASSOCIATE-RQ)</w:t>
      </w:r>
    </w:p>
    <w:bookmarkEnd w:id="8873"/>
    <w:bookmarkStart w:id="8874" w:name="para_3627a370_7284_44c7_8cf8_c9fa07d395"/>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603">
        <w:r>
          <w:rPr>
            <w:rFonts w:ascii="Arial" w:hAnsi="Arial"/>
            <w:color w:val="000000"/>
            <w:sz w:val="18"/>
          </w:rPr>
          <w:t>PS3.7</w:t>
        </w:r>
      </w:hyperlink>
      <w:r>
        <w:rPr>
          <w:rFonts w:ascii="Arial" w:hAnsi="Arial"/>
          <w:color w:val="000000"/>
          <w:sz w:val="18"/>
        </w:rPr>
        <w:t>. This field shall be three or four bytes in length.</w:t>
      </w:r>
    </w:p>
    <w:bookmarkEnd w:id="8874"/>
    <w:bookmarkStart w:id="8875" w:name="table_K_5_1_1"/>
    <w:p>
      <w:pPr>
        <w:keepNext/>
        <w:spacing w:before="216" w:after="0" w:line="240" w:lineRule="auto"/>
        <w:jc w:val="center"/>
      </w:pPr>
      <w:r>
        <w:rPr>
          <w:rFonts w:ascii="Arial" w:hAnsi="Arial"/>
          <w:b/>
          <w:color w:val="000000"/>
          <w:sz w:val="22"/>
        </w:rPr>
        <w:t>Table K.5.1-1. SOP Class Extended Negotiation Sub-Item (Service-Class-Application-Information Field) - A-ASSOCIATE-RQ</w:t>
      </w:r>
    </w:p>
    <w:bookmarkEnd w:id="8875"/>
    <w:p>
      <w:pPr>
        <w:spacing w:before="0" w:after="0" w:line="240" w:lineRule="auto"/>
        <w:rPr>
          <w:sz w:val="13"/>
        </w:rPr>
      </w:pPr>
    </w:p>
    <w:tbl>
      <w:tblPr>
        <w:tblInd w:w="45" w:type="dxa"/>
        <w:tblLayout w:type="fixed"/>
      </w:tblPr>
      <w:tblGrid>
        <w:gridCol w:w="1035"/>
        <w:gridCol w:w="3541"/>
        <w:gridCol w:w="5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76" w:name="para_6a16a147_3bba_446a_a659_a2c9989512"/>
          <w:p>
            <w:pPr>
              <w:keepNext/>
              <w:spacing w:before="180" w:after="0" w:line="240" w:lineRule="auto"/>
              <w:jc w:val="center"/>
            </w:pPr>
            <w:r>
              <w:rPr>
                <w:rFonts w:ascii="Arial" w:hAnsi="Arial"/>
                <w:b/>
                <w:color w:val="000000"/>
                <w:sz w:val="18"/>
              </w:rPr>
              <w:t>Item Bytes</w:t>
            </w:r>
          </w:p>
          <w:bookmarkEnd w:id="88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7" w:name="para_e7ce482e_4fd9_4f02_9a37_feba2b57be"/>
          <w:p>
            <w:pPr>
              <w:spacing w:before="180" w:after="0" w:line="240" w:lineRule="auto"/>
              <w:jc w:val="center"/>
            </w:pPr>
            <w:r>
              <w:rPr>
                <w:rFonts w:ascii="Arial" w:hAnsi="Arial"/>
                <w:b/>
                <w:color w:val="000000"/>
                <w:sz w:val="18"/>
              </w:rPr>
              <w:t>Field Name</w:t>
            </w:r>
          </w:p>
          <w:bookmarkEnd w:id="88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8" w:name="para_eff2ae63_b346_455f_84ff_1fbe69f6a1"/>
          <w:p>
            <w:pPr>
              <w:spacing w:before="180" w:after="0" w:line="240" w:lineRule="auto"/>
              <w:jc w:val="center"/>
            </w:pPr>
            <w:r>
              <w:rPr>
                <w:rFonts w:ascii="Arial" w:hAnsi="Arial"/>
                <w:b/>
                <w:color w:val="000000"/>
                <w:sz w:val="18"/>
              </w:rPr>
              <w:t>Description of Field</w:t>
            </w:r>
          </w:p>
          <w:bookmarkEnd w:id="8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9" w:name="para_561a7019_91fc_4008_9da4_40f252a485"/>
          <w:p>
            <w:pPr>
              <w:spacing w:before="180" w:after="0" w:line="240" w:lineRule="auto"/>
              <w:jc w:val="center"/>
            </w:pPr>
            <w:r>
              <w:rPr>
                <w:rFonts w:ascii="Arial" w:hAnsi="Arial"/>
                <w:color w:val="000000"/>
                <w:sz w:val="18"/>
              </w:rPr>
              <w:t>1</w:t>
            </w:r>
          </w:p>
          <w:bookmarkEnd w:id="8879"/>
        </w:tc>
        <w:tc>
          <w:tcPr>
            <w:tcBorders>
              <w:bottom w:val="single" w:sz="4" w:color="000000"/>
              <w:right w:val="single" w:sz="4" w:color="000000"/>
            </w:tcBorders>
            <w:tcMar>
              <w:top w:w="40" w:type="dxa"/>
              <w:left w:w="40" w:type="dxa"/>
              <w:bottom w:w="40" w:type="dxa"/>
              <w:right w:w="40" w:type="dxa"/>
            </w:tcMar>
            <w:vAlign w:val="top"/>
          </w:tcPr>
          <w:bookmarkStart w:id="8880" w:name="para_8ddf3daa_c5f5_44fa_a7e7_e960717c8e"/>
          <w:p>
            <w:pPr>
              <w:spacing w:before="180" w:after="0" w:line="240" w:lineRule="auto"/>
            </w:pPr>
            <w:r>
              <w:rPr>
                <w:rFonts w:ascii="Arial" w:hAnsi="Arial"/>
                <w:color w:val="000000"/>
                <w:sz w:val="18"/>
              </w:rPr>
              <w:t>reserved</w:t>
            </w:r>
          </w:p>
          <w:bookmarkEnd w:id="8880"/>
        </w:tc>
        <w:tc>
          <w:tcPr>
            <w:tcBorders>
              <w:bottom w:val="single" w:sz="4" w:color="000000"/>
              <w:right w:val="single" w:sz="4" w:color="000000"/>
            </w:tcBorders>
            <w:tcMar>
              <w:top w:w="40" w:type="dxa"/>
              <w:left w:w="40" w:type="dxa"/>
              <w:bottom w:w="40" w:type="dxa"/>
              <w:right w:w="40" w:type="dxa"/>
            </w:tcMar>
            <w:vAlign w:val="top"/>
          </w:tcPr>
          <w:bookmarkStart w:id="8881" w:name="para_7d4e55cd_864a_414a_a878_738aadd902"/>
          <w:p>
            <w:pPr>
              <w:spacing w:before="180" w:after="0" w:line="240" w:lineRule="auto"/>
            </w:pPr>
            <w:r>
              <w:rPr>
                <w:rFonts w:ascii="Arial" w:hAnsi="Arial"/>
                <w:color w:val="000000"/>
                <w:sz w:val="18"/>
              </w:rPr>
              <w:t>This byte field shall always be 1</w:t>
            </w:r>
          </w:p>
          <w:bookmarkEnd w:id="8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2" w:name="para_8cd40407_8c92_4a6c_9417_f4f1c968f7"/>
          <w:p>
            <w:pPr>
              <w:spacing w:before="180" w:after="0" w:line="240" w:lineRule="auto"/>
              <w:jc w:val="center"/>
            </w:pPr>
            <w:r>
              <w:rPr>
                <w:rFonts w:ascii="Arial" w:hAnsi="Arial"/>
                <w:color w:val="000000"/>
                <w:sz w:val="18"/>
              </w:rPr>
              <w:t>2</w:t>
            </w:r>
          </w:p>
          <w:bookmarkEnd w:id="8882"/>
        </w:tc>
        <w:tc>
          <w:tcPr>
            <w:tcBorders>
              <w:bottom w:val="single" w:sz="4" w:color="000000"/>
              <w:right w:val="single" w:sz="4" w:color="000000"/>
            </w:tcBorders>
            <w:tcMar>
              <w:top w:w="40" w:type="dxa"/>
              <w:left w:w="40" w:type="dxa"/>
              <w:bottom w:w="40" w:type="dxa"/>
              <w:right w:w="40" w:type="dxa"/>
            </w:tcMar>
            <w:vAlign w:val="top"/>
          </w:tcPr>
          <w:bookmarkStart w:id="8883" w:name="para_4e4bf0d8_cf79_477b_8810_ef255bcf4d"/>
          <w:p>
            <w:pPr>
              <w:spacing w:before="180" w:after="0" w:line="240" w:lineRule="auto"/>
            </w:pPr>
            <w:r>
              <w:rPr>
                <w:rFonts w:ascii="Arial" w:hAnsi="Arial"/>
                <w:color w:val="000000"/>
                <w:sz w:val="18"/>
              </w:rPr>
              <w:t>reserved</w:t>
            </w:r>
          </w:p>
          <w:bookmarkEnd w:id="8883"/>
        </w:tc>
        <w:tc>
          <w:tcPr>
            <w:tcBorders>
              <w:bottom w:val="single" w:sz="4" w:color="000000"/>
              <w:right w:val="single" w:sz="4" w:color="000000"/>
            </w:tcBorders>
            <w:tcMar>
              <w:top w:w="40" w:type="dxa"/>
              <w:left w:w="40" w:type="dxa"/>
              <w:bottom w:w="40" w:type="dxa"/>
              <w:right w:w="40" w:type="dxa"/>
            </w:tcMar>
            <w:vAlign w:val="top"/>
          </w:tcPr>
          <w:bookmarkStart w:id="8884" w:name="para_f021bc51_70e0_43c6_9623_2f456f0d8e"/>
          <w:p>
            <w:pPr>
              <w:spacing w:before="180" w:after="0" w:line="240" w:lineRule="auto"/>
            </w:pPr>
            <w:r>
              <w:rPr>
                <w:rFonts w:ascii="Arial" w:hAnsi="Arial"/>
                <w:color w:val="000000"/>
                <w:sz w:val="18"/>
              </w:rPr>
              <w:t>This byte field shall always be 1</w:t>
            </w:r>
          </w:p>
          <w:bookmarkEnd w:id="8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5" w:name="para_763b342c_3ab2_4fb6_bc6a_c7fb5c28f5"/>
          <w:p>
            <w:pPr>
              <w:spacing w:before="180" w:after="0" w:line="240" w:lineRule="auto"/>
              <w:jc w:val="center"/>
            </w:pPr>
            <w:r>
              <w:rPr>
                <w:rFonts w:ascii="Arial" w:hAnsi="Arial"/>
                <w:color w:val="000000"/>
                <w:sz w:val="18"/>
              </w:rPr>
              <w:t>3</w:t>
            </w:r>
          </w:p>
          <w:bookmarkEnd w:id="8885"/>
        </w:tc>
        <w:tc>
          <w:tcPr>
            <w:tcBorders>
              <w:bottom w:val="single" w:sz="4" w:color="000000"/>
              <w:right w:val="single" w:sz="4" w:color="000000"/>
            </w:tcBorders>
            <w:tcMar>
              <w:top w:w="40" w:type="dxa"/>
              <w:left w:w="40" w:type="dxa"/>
              <w:bottom w:w="40" w:type="dxa"/>
              <w:right w:w="40" w:type="dxa"/>
            </w:tcMar>
            <w:vAlign w:val="top"/>
          </w:tcPr>
          <w:bookmarkStart w:id="8886" w:name="para_c2455324_4a73_4f2c_b496_b34946a9df"/>
          <w:p>
            <w:pPr>
              <w:spacing w:before="180" w:after="0" w:line="240" w:lineRule="auto"/>
            </w:pPr>
            <w:r>
              <w:rPr>
                <w:rFonts w:ascii="Arial" w:hAnsi="Arial"/>
                <w:color w:val="000000"/>
                <w:sz w:val="18"/>
              </w:rPr>
              <w:t>Fuzzy semantic matching of person names</w:t>
            </w:r>
          </w:p>
          <w:bookmarkEnd w:id="8886"/>
        </w:tc>
        <w:tc>
          <w:tcPr>
            <w:tcBorders>
              <w:bottom w:val="single" w:sz="4" w:color="000000"/>
              <w:right w:val="single" w:sz="4" w:color="000000"/>
            </w:tcBorders>
            <w:tcMar>
              <w:top w:w="40" w:type="dxa"/>
              <w:left w:w="40" w:type="dxa"/>
              <w:bottom w:w="40" w:type="dxa"/>
              <w:right w:w="40" w:type="dxa"/>
            </w:tcMar>
            <w:vAlign w:val="top"/>
          </w:tcPr>
          <w:bookmarkStart w:id="8887" w:name="para_3b9634ec_8b58_44e6_82a6_b1cbdfcc15"/>
          <w:p>
            <w:pPr>
              <w:spacing w:before="180" w:after="0" w:line="240" w:lineRule="auto"/>
            </w:pPr>
            <w:r>
              <w:rPr>
                <w:rFonts w:ascii="Arial" w:hAnsi="Arial"/>
                <w:color w:val="000000"/>
                <w:sz w:val="18"/>
              </w:rPr>
              <w:t>This byte field defines whether or not fuzzy semantic person name Attribute is requested by the Association-requestor. It shall be encoded as an unsigned binary integer and shall use one of the following values</w:t>
            </w:r>
          </w:p>
          <w:bookmarkEnd w:id="8887"/>
          <w:bookmarkStart w:id="8888" w:name="para_53230bcf_2691_4f83_b7f9_bde54a2df1"/>
          <w:p>
            <w:pPr>
              <w:spacing w:before="180" w:after="0" w:line="240" w:lineRule="auto"/>
            </w:pPr>
            <w:r>
              <w:rPr>
                <w:rFonts w:ascii="Arial" w:hAnsi="Arial"/>
                <w:color w:val="000000"/>
                <w:sz w:val="18"/>
              </w:rPr>
              <w:t>0 - fuzzy semantic matching not requested</w:t>
            </w:r>
          </w:p>
          <w:bookmarkEnd w:id="8888"/>
          <w:bookmarkStart w:id="8889" w:name="para_69c25cb3_dd6d_4fb8_b4d2_86b136d3a4"/>
          <w:p>
            <w:pPr>
              <w:spacing w:before="180" w:after="0" w:line="240" w:lineRule="auto"/>
            </w:pPr>
            <w:r>
              <w:rPr>
                <w:rFonts w:ascii="Arial" w:hAnsi="Arial"/>
                <w:color w:val="000000"/>
                <w:sz w:val="18"/>
              </w:rPr>
              <w:t>1 - fuzzy semantic matching requested</w:t>
            </w:r>
          </w:p>
          <w:bookmarkEnd w:id="8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0" w:name="para_ec7ebaf3_fb33_405c_878c_ad3b13126b"/>
          <w:p>
            <w:pPr>
              <w:spacing w:before="180" w:after="0" w:line="240" w:lineRule="auto"/>
              <w:jc w:val="center"/>
            </w:pPr>
            <w:r>
              <w:rPr>
                <w:rFonts w:ascii="Arial" w:hAnsi="Arial"/>
                <w:color w:val="000000"/>
                <w:sz w:val="18"/>
              </w:rPr>
              <w:t>4</w:t>
            </w:r>
          </w:p>
          <w:bookmarkEnd w:id="8890"/>
        </w:tc>
        <w:tc>
          <w:tcPr>
            <w:tcBorders>
              <w:bottom w:val="single" w:sz="4" w:color="000000"/>
              <w:right w:val="single" w:sz="4" w:color="000000"/>
            </w:tcBorders>
            <w:tcMar>
              <w:top w:w="40" w:type="dxa"/>
              <w:left w:w="40" w:type="dxa"/>
              <w:bottom w:w="40" w:type="dxa"/>
              <w:right w:w="40" w:type="dxa"/>
            </w:tcMar>
            <w:vAlign w:val="top"/>
          </w:tcPr>
          <w:bookmarkStart w:id="8891" w:name="para_46e87f38_79cc_4f14_ac18_ac8131a357"/>
          <w:p>
            <w:pPr>
              <w:spacing w:before="180" w:after="0" w:line="240" w:lineRule="auto"/>
            </w:pPr>
            <w:r>
              <w:rPr>
                <w:rFonts w:ascii="Arial" w:hAnsi="Arial"/>
                <w:color w:val="000000"/>
                <w:sz w:val="18"/>
              </w:rPr>
              <w:t>Timezone query adjustment</w:t>
            </w:r>
          </w:p>
          <w:bookmarkEnd w:id="8891"/>
        </w:tc>
        <w:tc>
          <w:tcPr>
            <w:tcBorders>
              <w:bottom w:val="single" w:sz="4" w:color="000000"/>
              <w:right w:val="single" w:sz="4" w:color="000000"/>
            </w:tcBorders>
            <w:tcMar>
              <w:top w:w="40" w:type="dxa"/>
              <w:left w:w="40" w:type="dxa"/>
              <w:bottom w:w="40" w:type="dxa"/>
              <w:right w:w="40" w:type="dxa"/>
            </w:tcMar>
            <w:vAlign w:val="top"/>
          </w:tcPr>
          <w:bookmarkStart w:id="8892" w:name="para_cfb71f3c_94b5_4e22_8f41_f73e340d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8892"/>
          <w:bookmarkStart w:id="8893" w:name="para_c5e02888_cd9e_49b0_acf9_cc0c725325"/>
          <w:p>
            <w:pPr>
              <w:spacing w:before="180" w:after="0" w:line="240" w:lineRule="auto"/>
            </w:pPr>
            <w:r>
              <w:rPr>
                <w:rFonts w:ascii="Arial" w:hAnsi="Arial"/>
                <w:color w:val="000000"/>
                <w:sz w:val="18"/>
              </w:rPr>
              <w:t>0 - Timezone query adjustment not requested</w:t>
            </w:r>
          </w:p>
          <w:bookmarkEnd w:id="8893"/>
          <w:bookmarkStart w:id="8894" w:name="para_429bc0ec_6ffc_4c1c_8e51_28d0b24227"/>
          <w:p>
            <w:pPr>
              <w:spacing w:before="180" w:after="0" w:line="240" w:lineRule="auto"/>
            </w:pPr>
            <w:r>
              <w:rPr>
                <w:rFonts w:ascii="Arial" w:hAnsi="Arial"/>
                <w:color w:val="000000"/>
                <w:sz w:val="18"/>
              </w:rPr>
              <w:t>1 - Timezone query adjustment requested</w:t>
            </w:r>
          </w:p>
          <w:bookmarkEnd w:id="8894"/>
        </w:tc>
      </w:tr>
    </w:tbl>
    <w:bookmarkStart w:id="8895" w:name="idp105553392571903"/>
    <w:p>
      <w:pPr>
        <w:keepNext/>
        <w:spacing w:before="180" w:after="0" w:line="240" w:lineRule="auto"/>
        <w:ind w:left="360" w:right="360" w:firstLine="0"/>
        <w:jc w:val="both"/>
      </w:pPr>
      <w:r>
        <w:rPr>
          <w:rFonts w:ascii="Arial" w:hAnsi="Arial"/>
          <w:color w:val="000000"/>
          <w:sz w:val="18"/>
        </w:rPr>
        <w:t>Note</w:t>
      </w:r>
    </w:p>
    <w:bookmarkEnd w:id="8895"/>
    <w:bookmarkStart w:id="8896" w:name="para_0cb8be1f_a09d_4b9f_a0e1_02e6549747"/>
    <w:p>
      <w:pPr>
        <w:spacing w:before="180" w:after="0" w:line="240" w:lineRule="auto"/>
        <w:ind w:left="360" w:right="360" w:firstLine="0"/>
        <w:jc w:val="both"/>
      </w:pPr>
      <w:r>
        <w:rPr>
          <w:rFonts w:ascii="Arial" w:hAnsi="Arial"/>
          <w:color w:val="000000"/>
          <w:sz w:val="18"/>
        </w:rPr>
        <w:t>This Sub-Item is identical to Extended Negotiation Sub-Items as used by the Query/Retrieve SOP Classes. However, relational-queries (Byte 1) are not relevant since the worklist information models are single level, and date-time matching (Byte 2) is already required by the worklist information models and Enhanced Multi-Frame Image Conversion support is not applicable (Byte 5).</w:t>
      </w:r>
    </w:p>
    <w:bookmarkEnd w:id="8896"/>
    <w:bookmarkStart w:id="8897" w:name="sect_K_5_1_2"/>
    <w:p>
      <w:pPr>
        <w:spacing w:before="180" w:after="0" w:line="240" w:lineRule="auto"/>
      </w:pPr>
      <w:r>
        <w:rPr>
          <w:rFonts w:ascii="Arial" w:hAnsi="Arial"/>
          <w:b/>
          <w:color w:val="000000"/>
          <w:sz w:val="26"/>
        </w:rPr>
        <w:t>K.5.1.2 SOP Class Extended Negotiation Sub-Item Structure (A-ASSOCIATE-AC)</w:t>
      </w:r>
    </w:p>
    <w:bookmarkEnd w:id="8897"/>
    <w:bookmarkStart w:id="8898" w:name="para_632cb391_edbf_452a_ad8a_29337967e3"/>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604">
        <w:r>
          <w:rPr>
            <w:rFonts w:ascii="Arial" w:hAnsi="Arial"/>
            <w:color w:val="000000"/>
            <w:sz w:val="18"/>
          </w:rPr>
          <w:t>PS3.7</w:t>
        </w:r>
      </w:hyperlink>
      <w:r>
        <w:rPr>
          <w:rFonts w:ascii="Arial" w:hAnsi="Arial"/>
          <w:color w:val="000000"/>
          <w:sz w:val="18"/>
        </w:rPr>
        <w:t>. This field shall be three or four bytes in length.</w:t>
      </w:r>
    </w:p>
    <w:bookmarkEnd w:id="8898"/>
    <w:bookmarkStart w:id="8899" w:name="table_K_5_1_2"/>
    <w:p>
      <w:pPr>
        <w:keepNext/>
        <w:spacing w:before="216" w:after="0" w:line="240" w:lineRule="auto"/>
        <w:jc w:val="center"/>
      </w:pPr>
      <w:r>
        <w:rPr>
          <w:rFonts w:ascii="Arial" w:hAnsi="Arial"/>
          <w:b/>
          <w:color w:val="000000"/>
          <w:sz w:val="22"/>
        </w:rPr>
        <w:t>Table K.5.1-2. SOP Class Extended Negotiation Sub-Item (Service-Class-Application-Information Field) - A-ASSOCIATE-AC</w:t>
      </w:r>
    </w:p>
    <w:bookmarkEnd w:id="8899"/>
    <w:p>
      <w:pPr>
        <w:spacing w:before="0" w:after="0" w:line="240" w:lineRule="auto"/>
        <w:rPr>
          <w:sz w:val="13"/>
        </w:rPr>
      </w:pPr>
    </w:p>
    <w:tbl>
      <w:tblPr>
        <w:tblInd w:w="45" w:type="dxa"/>
        <w:tblLayout w:type="fixed"/>
      </w:tblPr>
      <w:tblGrid>
        <w:gridCol w:w="1035"/>
        <w:gridCol w:w="3541"/>
        <w:gridCol w:w="5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00" w:name="para_c33278d2_d265_43c9_b805_0e9ba1cece"/>
          <w:p>
            <w:pPr>
              <w:keepNext/>
              <w:spacing w:before="180" w:after="0" w:line="240" w:lineRule="auto"/>
              <w:jc w:val="center"/>
            </w:pPr>
            <w:r>
              <w:rPr>
                <w:rFonts w:ascii="Arial" w:hAnsi="Arial"/>
                <w:b/>
                <w:color w:val="000000"/>
                <w:sz w:val="18"/>
              </w:rPr>
              <w:t>Item Bytes</w:t>
            </w:r>
          </w:p>
          <w:bookmarkEnd w:id="8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01" w:name="para_9aca8da9_5a60_4e32_b84a_bab9fcffea"/>
          <w:p>
            <w:pPr>
              <w:spacing w:before="180" w:after="0" w:line="240" w:lineRule="auto"/>
              <w:jc w:val="center"/>
            </w:pPr>
            <w:r>
              <w:rPr>
                <w:rFonts w:ascii="Arial" w:hAnsi="Arial"/>
                <w:b/>
                <w:color w:val="000000"/>
                <w:sz w:val="18"/>
              </w:rPr>
              <w:t>Field Name</w:t>
            </w:r>
          </w:p>
          <w:bookmarkEnd w:id="89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02" w:name="para_d48cc3a7_5b0a_40ac_95fd_791f1a2424"/>
          <w:p>
            <w:pPr>
              <w:spacing w:before="180" w:after="0" w:line="240" w:lineRule="auto"/>
              <w:jc w:val="center"/>
            </w:pPr>
            <w:r>
              <w:rPr>
                <w:rFonts w:ascii="Arial" w:hAnsi="Arial"/>
                <w:b/>
                <w:color w:val="000000"/>
                <w:sz w:val="18"/>
              </w:rPr>
              <w:t>Description of Field</w:t>
            </w:r>
          </w:p>
          <w:bookmarkEnd w:id="8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3" w:name="para_02342cb5_3758_41ee_855f_fb85564b14"/>
          <w:p>
            <w:pPr>
              <w:spacing w:before="180" w:after="0" w:line="240" w:lineRule="auto"/>
              <w:jc w:val="center"/>
            </w:pPr>
            <w:r>
              <w:rPr>
                <w:rFonts w:ascii="Arial" w:hAnsi="Arial"/>
                <w:color w:val="000000"/>
                <w:sz w:val="18"/>
              </w:rPr>
              <w:t>1</w:t>
            </w:r>
          </w:p>
          <w:bookmarkEnd w:id="8903"/>
        </w:tc>
        <w:tc>
          <w:tcPr>
            <w:tcBorders>
              <w:bottom w:val="single" w:sz="4" w:color="000000"/>
              <w:right w:val="single" w:sz="4" w:color="000000"/>
            </w:tcBorders>
            <w:tcMar>
              <w:top w:w="40" w:type="dxa"/>
              <w:left w:w="40" w:type="dxa"/>
              <w:bottom w:w="40" w:type="dxa"/>
              <w:right w:w="40" w:type="dxa"/>
            </w:tcMar>
            <w:vAlign w:val="top"/>
          </w:tcPr>
          <w:bookmarkStart w:id="8904" w:name="para_746419c8_74f3_4942_8746_1c64d5fc0a"/>
          <w:p>
            <w:pPr>
              <w:spacing w:before="180" w:after="0" w:line="240" w:lineRule="auto"/>
            </w:pPr>
            <w:r>
              <w:rPr>
                <w:rFonts w:ascii="Arial" w:hAnsi="Arial"/>
                <w:color w:val="000000"/>
                <w:sz w:val="18"/>
              </w:rPr>
              <w:t>reserved</w:t>
            </w:r>
          </w:p>
          <w:bookmarkEnd w:id="8904"/>
        </w:tc>
        <w:tc>
          <w:tcPr>
            <w:tcBorders>
              <w:bottom w:val="single" w:sz="4" w:color="000000"/>
              <w:right w:val="single" w:sz="4" w:color="000000"/>
            </w:tcBorders>
            <w:tcMar>
              <w:top w:w="40" w:type="dxa"/>
              <w:left w:w="40" w:type="dxa"/>
              <w:bottom w:w="40" w:type="dxa"/>
              <w:right w:w="40" w:type="dxa"/>
            </w:tcMar>
            <w:vAlign w:val="top"/>
          </w:tcPr>
          <w:bookmarkStart w:id="8905" w:name="para_b3a01695_e157_42a9_915e_f747a0e7dc"/>
          <w:p>
            <w:pPr>
              <w:spacing w:before="180" w:after="0" w:line="240" w:lineRule="auto"/>
            </w:pPr>
            <w:r>
              <w:rPr>
                <w:rFonts w:ascii="Arial" w:hAnsi="Arial"/>
                <w:color w:val="000000"/>
                <w:sz w:val="18"/>
              </w:rPr>
              <w:t>This byte field shall always be 1</w:t>
            </w:r>
          </w:p>
          <w:bookmarkEnd w:id="8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6" w:name="para_a4569f62_a08a_4f9b_aca3_5eae8278fe"/>
          <w:p>
            <w:pPr>
              <w:spacing w:before="180" w:after="0" w:line="240" w:lineRule="auto"/>
              <w:jc w:val="center"/>
            </w:pPr>
            <w:r>
              <w:rPr>
                <w:rFonts w:ascii="Arial" w:hAnsi="Arial"/>
                <w:color w:val="000000"/>
                <w:sz w:val="18"/>
              </w:rPr>
              <w:t>2</w:t>
            </w:r>
          </w:p>
          <w:bookmarkEnd w:id="8906"/>
        </w:tc>
        <w:tc>
          <w:tcPr>
            <w:tcBorders>
              <w:bottom w:val="single" w:sz="4" w:color="000000"/>
              <w:right w:val="single" w:sz="4" w:color="000000"/>
            </w:tcBorders>
            <w:tcMar>
              <w:top w:w="40" w:type="dxa"/>
              <w:left w:w="40" w:type="dxa"/>
              <w:bottom w:w="40" w:type="dxa"/>
              <w:right w:w="40" w:type="dxa"/>
            </w:tcMar>
            <w:vAlign w:val="top"/>
          </w:tcPr>
          <w:bookmarkStart w:id="8907" w:name="para_ab863817_fc41_4772_96e9_c5ceb7eaf1"/>
          <w:p>
            <w:pPr>
              <w:spacing w:before="180" w:after="0" w:line="240" w:lineRule="auto"/>
            </w:pPr>
            <w:r>
              <w:rPr>
                <w:rFonts w:ascii="Arial" w:hAnsi="Arial"/>
                <w:color w:val="000000"/>
                <w:sz w:val="18"/>
              </w:rPr>
              <w:t>reserved</w:t>
            </w:r>
          </w:p>
          <w:bookmarkEnd w:id="8907"/>
        </w:tc>
        <w:tc>
          <w:tcPr>
            <w:tcBorders>
              <w:bottom w:val="single" w:sz="4" w:color="000000"/>
              <w:right w:val="single" w:sz="4" w:color="000000"/>
            </w:tcBorders>
            <w:tcMar>
              <w:top w:w="40" w:type="dxa"/>
              <w:left w:w="40" w:type="dxa"/>
              <w:bottom w:w="40" w:type="dxa"/>
              <w:right w:w="40" w:type="dxa"/>
            </w:tcMar>
            <w:vAlign w:val="top"/>
          </w:tcPr>
          <w:bookmarkStart w:id="8908" w:name="para_73017256_5742_413a_9ba3_b631e81882"/>
          <w:p>
            <w:pPr>
              <w:spacing w:before="180" w:after="0" w:line="240" w:lineRule="auto"/>
            </w:pPr>
            <w:r>
              <w:rPr>
                <w:rFonts w:ascii="Arial" w:hAnsi="Arial"/>
                <w:color w:val="000000"/>
                <w:sz w:val="18"/>
              </w:rPr>
              <w:t>This byte field shall always be 1</w:t>
            </w:r>
          </w:p>
          <w:bookmarkEnd w:id="8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9" w:name="para_d9a4a252_58fa_4d6d_a1ec_727bd5441d"/>
          <w:p>
            <w:pPr>
              <w:spacing w:before="180" w:after="0" w:line="240" w:lineRule="auto"/>
              <w:jc w:val="center"/>
            </w:pPr>
            <w:r>
              <w:rPr>
                <w:rFonts w:ascii="Arial" w:hAnsi="Arial"/>
                <w:color w:val="000000"/>
                <w:sz w:val="18"/>
              </w:rPr>
              <w:t>3</w:t>
            </w:r>
          </w:p>
          <w:bookmarkEnd w:id="8909"/>
        </w:tc>
        <w:tc>
          <w:tcPr>
            <w:tcBorders>
              <w:bottom w:val="single" w:sz="4" w:color="000000"/>
              <w:right w:val="single" w:sz="4" w:color="000000"/>
            </w:tcBorders>
            <w:tcMar>
              <w:top w:w="40" w:type="dxa"/>
              <w:left w:w="40" w:type="dxa"/>
              <w:bottom w:w="40" w:type="dxa"/>
              <w:right w:w="40" w:type="dxa"/>
            </w:tcMar>
            <w:vAlign w:val="top"/>
          </w:tcPr>
          <w:bookmarkStart w:id="8910" w:name="para_493a0ed2_5e5d_418f_9695_d1239199ba"/>
          <w:p>
            <w:pPr>
              <w:spacing w:before="180" w:after="0" w:line="240" w:lineRule="auto"/>
            </w:pPr>
            <w:r>
              <w:rPr>
                <w:rFonts w:ascii="Arial" w:hAnsi="Arial"/>
                <w:color w:val="000000"/>
                <w:sz w:val="18"/>
              </w:rPr>
              <w:t>Fuzzy semantic matching of person names</w:t>
            </w:r>
          </w:p>
          <w:bookmarkEnd w:id="8910"/>
        </w:tc>
        <w:tc>
          <w:tcPr>
            <w:tcBorders>
              <w:bottom w:val="single" w:sz="4" w:color="000000"/>
              <w:right w:val="single" w:sz="4" w:color="000000"/>
            </w:tcBorders>
            <w:tcMar>
              <w:top w:w="40" w:type="dxa"/>
              <w:left w:w="40" w:type="dxa"/>
              <w:bottom w:w="40" w:type="dxa"/>
              <w:right w:w="40" w:type="dxa"/>
            </w:tcMar>
            <w:vAlign w:val="top"/>
          </w:tcPr>
          <w:bookmarkStart w:id="8911" w:name="para_c41b7233_2e2d_4794_a68c_fc6d2818ed"/>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8911"/>
          <w:bookmarkStart w:id="8912" w:name="para_9b27a2a5_0a25_435f_adc5_33764d29b4"/>
          <w:p>
            <w:pPr>
              <w:spacing w:before="180" w:after="0" w:line="240" w:lineRule="auto"/>
            </w:pPr>
            <w:r>
              <w:rPr>
                <w:rFonts w:ascii="Arial" w:hAnsi="Arial"/>
                <w:color w:val="000000"/>
                <w:sz w:val="18"/>
              </w:rPr>
              <w:t>0 - fuzzy semantic matching not performed</w:t>
            </w:r>
          </w:p>
          <w:bookmarkEnd w:id="8912"/>
          <w:bookmarkStart w:id="8913" w:name="para_55d9f84e_0bd9_4732_8e4a_caa1f2a2ce"/>
          <w:p>
            <w:pPr>
              <w:spacing w:before="180" w:after="0" w:line="240" w:lineRule="auto"/>
            </w:pPr>
            <w:r>
              <w:rPr>
                <w:rFonts w:ascii="Arial" w:hAnsi="Arial"/>
                <w:color w:val="000000"/>
                <w:sz w:val="18"/>
              </w:rPr>
              <w:t>1 - fuzzy semantic matching performed</w:t>
            </w:r>
          </w:p>
          <w:bookmarkEnd w:id="8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4" w:name="para_ea71d06e_cc64_48d3_bd1d_48334f337e"/>
          <w:p>
            <w:pPr>
              <w:spacing w:before="180" w:after="0" w:line="240" w:lineRule="auto"/>
              <w:jc w:val="center"/>
            </w:pPr>
            <w:r>
              <w:rPr>
                <w:rFonts w:ascii="Arial" w:hAnsi="Arial"/>
                <w:color w:val="000000"/>
                <w:sz w:val="18"/>
              </w:rPr>
              <w:t>4</w:t>
            </w:r>
          </w:p>
          <w:bookmarkEnd w:id="8914"/>
        </w:tc>
        <w:tc>
          <w:tcPr>
            <w:tcBorders>
              <w:bottom w:val="single" w:sz="4" w:color="000000"/>
              <w:right w:val="single" w:sz="4" w:color="000000"/>
            </w:tcBorders>
            <w:tcMar>
              <w:top w:w="40" w:type="dxa"/>
              <w:left w:w="40" w:type="dxa"/>
              <w:bottom w:w="40" w:type="dxa"/>
              <w:right w:w="40" w:type="dxa"/>
            </w:tcMar>
            <w:vAlign w:val="top"/>
          </w:tcPr>
          <w:bookmarkStart w:id="8915" w:name="para_0df9aec1_9039_4948_9854_f3c59b24ef"/>
          <w:p>
            <w:pPr>
              <w:spacing w:before="180" w:after="0" w:line="240" w:lineRule="auto"/>
            </w:pPr>
            <w:r>
              <w:rPr>
                <w:rFonts w:ascii="Arial" w:hAnsi="Arial"/>
                <w:color w:val="000000"/>
                <w:sz w:val="18"/>
              </w:rPr>
              <w:t>Timezone query adjustment</w:t>
            </w:r>
          </w:p>
          <w:bookmarkEnd w:id="8915"/>
        </w:tc>
        <w:tc>
          <w:tcPr>
            <w:tcBorders>
              <w:bottom w:val="single" w:sz="4" w:color="000000"/>
              <w:right w:val="single" w:sz="4" w:color="000000"/>
            </w:tcBorders>
            <w:tcMar>
              <w:top w:w="40" w:type="dxa"/>
              <w:left w:w="40" w:type="dxa"/>
              <w:bottom w:w="40" w:type="dxa"/>
              <w:right w:w="40" w:type="dxa"/>
            </w:tcMar>
            <w:vAlign w:val="top"/>
          </w:tcPr>
          <w:bookmarkStart w:id="8916" w:name="para_0d127fce_f6f0_4127_a7c0_e4cbdbc8d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8916"/>
          <w:bookmarkStart w:id="8917" w:name="para_df5050fd_6833_41bc_a936_7e2f17220b"/>
          <w:p>
            <w:pPr>
              <w:spacing w:before="180" w:after="0" w:line="240" w:lineRule="auto"/>
            </w:pPr>
            <w:r>
              <w:rPr>
                <w:rFonts w:ascii="Arial" w:hAnsi="Arial"/>
                <w:color w:val="000000"/>
                <w:sz w:val="18"/>
              </w:rPr>
              <w:t>0 - Timezone adjustment of queries not performed</w:t>
            </w:r>
          </w:p>
          <w:bookmarkEnd w:id="8917"/>
          <w:bookmarkStart w:id="8918" w:name="para_32711e22_bf01_4781_bd50_7a3becdb0d"/>
          <w:p>
            <w:pPr>
              <w:spacing w:before="180" w:after="0" w:line="240" w:lineRule="auto"/>
            </w:pPr>
            <w:r>
              <w:rPr>
                <w:rFonts w:ascii="Arial" w:hAnsi="Arial"/>
                <w:color w:val="000000"/>
                <w:sz w:val="18"/>
              </w:rPr>
              <w:t>1 - Timezone adjustment of queries performed</w:t>
            </w:r>
          </w:p>
          <w:bookmarkEnd w:id="8918"/>
        </w:tc>
      </w:tr>
    </w:tbl>
    <w:bookmarkStart w:id="8919" w:name="sect_K_6"/>
    <w:p>
      <w:pPr>
        <w:spacing w:before="180" w:after="0" w:line="240" w:lineRule="auto"/>
      </w:pPr>
      <w:r>
        <w:rPr>
          <w:rFonts w:ascii="Arial" w:hAnsi="Arial"/>
          <w:b/>
          <w:color w:val="000000"/>
          <w:sz w:val="28"/>
        </w:rPr>
        <w:t>K.6 SOP Class Definitions</w:t>
      </w:r>
    </w:p>
    <w:bookmarkEnd w:id="8919"/>
    <w:bookmarkStart w:id="8920" w:name="sect_K_6_1"/>
    <w:p>
      <w:pPr>
        <w:spacing w:before="180" w:after="0" w:line="240" w:lineRule="auto"/>
      </w:pPr>
      <w:r>
        <w:rPr>
          <w:rFonts w:ascii="Arial" w:hAnsi="Arial"/>
          <w:b/>
          <w:color w:val="000000"/>
          <w:sz w:val="24"/>
        </w:rPr>
        <w:t>K.6.1 Modality Worklist SOP Class</w:t>
      </w:r>
    </w:p>
    <w:bookmarkEnd w:id="8920"/>
    <w:bookmarkStart w:id="8921" w:name="sect_K_6_1_1"/>
    <w:p>
      <w:pPr>
        <w:spacing w:before="180" w:after="0" w:line="240" w:lineRule="auto"/>
      </w:pPr>
      <w:r>
        <w:rPr>
          <w:rFonts w:ascii="Arial" w:hAnsi="Arial"/>
          <w:b/>
          <w:color w:val="000000"/>
          <w:sz w:val="26"/>
        </w:rPr>
        <w:t>K.6.1.1 Modality Worklist SOP Class Overview</w:t>
      </w:r>
    </w:p>
    <w:bookmarkEnd w:id="8921"/>
    <w:bookmarkStart w:id="8922" w:name="para_8989f1bc_b000_434a_8673_dc5cf86f39"/>
    <w:p>
      <w:pPr>
        <w:spacing w:before="180" w:after="0" w:line="240" w:lineRule="auto"/>
        <w:jc w:val="both"/>
      </w:pPr>
      <w:r>
        <w:rPr>
          <w:rFonts w:ascii="Arial" w:hAnsi="Arial"/>
          <w:color w:val="000000"/>
          <w:sz w:val="18"/>
        </w:rPr>
        <w:t>The Modality Worklist SOP Class defined within the Basic Worklist Management Service Class defines an application-level class of service that facilitates the communication of information to the imaging modality about Scheduled Procedure Steps, and entities related to the Scheduled Procedure Steps. As will be detailed below, part of the information carried by the worklist mechanism is intended to be used by the imaging modality itself, but much of the information is intended to be presented to the modality operator.</w:t>
      </w:r>
    </w:p>
    <w:bookmarkEnd w:id="8922"/>
    <w:bookmarkStart w:id="8923" w:name="para_e402eb5b_432b_4f01_bb03_86fa4be83a"/>
    <w:p>
      <w:pPr>
        <w:spacing w:before="180" w:after="0" w:line="240" w:lineRule="auto"/>
        <w:jc w:val="both"/>
      </w:pPr>
      <w:r>
        <w:rPr>
          <w:rFonts w:ascii="Arial" w:hAnsi="Arial"/>
          <w:color w:val="000000"/>
          <w:sz w:val="18"/>
        </w:rPr>
        <w:t>This worklist is structured according to Scheduled Procedure Steps. A procedure step is a unit of service in the context of a requested imaging procedure.</w:t>
      </w:r>
    </w:p>
    <w:bookmarkEnd w:id="8923"/>
    <w:bookmarkStart w:id="8924" w:name="para_fc51c498_e79d_471a_b335_c147796c97"/>
    <w:p>
      <w:pPr>
        <w:spacing w:before="180" w:after="0" w:line="240" w:lineRule="auto"/>
        <w:jc w:val="both"/>
      </w:pPr>
      <w:r>
        <w:rPr>
          <w:rFonts w:ascii="Arial" w:hAnsi="Arial"/>
          <w:color w:val="000000"/>
          <w:sz w:val="18"/>
        </w:rPr>
        <w:t>The Modality Worklist SOP Class supports the following requirements:</w:t>
      </w:r>
    </w:p>
    <w:bookmarkEnd w:id="8924"/>
    <w:bookmarkStart w:id="8925" w:name="idp105553392802559"/>
    <w:bookmarkStart w:id="8926" w:name="idp105553392802815"/>
    <w:bookmarkStart w:id="8927" w:name="para_08b99cdd_1f46_4d58_b23d_4d14abd6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Verify patient (e.g., download patient demographic information from IS to Modality, to verify that the person to be examined is the intended subject).</w:t>
      </w:r>
    </w:p>
    <w:bookmarkEnd w:id="8927"/>
    <w:bookmarkEnd w:id="8926"/>
    <w:bookmarkEnd w:id="8925"/>
    <w:bookmarkStart w:id="8928" w:name="idp105553392803711"/>
    <w:bookmarkStart w:id="8929" w:name="para_ee33a914_d104_4d7b_a13a_6fa0f7a1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Select a Scheduled Procedure Step from the IS (e.g., download procedure step information from the IS to the Modality). The Modality Worklist SOP Class supports two alternatives for the realization of this requirement, supporting different organization methods of the department:</w:t>
      </w:r>
    </w:p>
    <w:bookmarkEnd w:id="8929"/>
    <w:bookmarkEnd w:id="8928"/>
    <w:bookmarkStart w:id="8930" w:name="idp105553392804479"/>
    <w:bookmarkStart w:id="8931" w:name="idp105553392804735"/>
    <w:bookmarkStart w:id="8932" w:name="para_49f59e0b_f874_4fc8_88bf_7216d013a9"/>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Modality may obtain the list of Scheduled Procedure Steps from the IS. Display of the list and selection from the list is done at the Modality.</w:t>
      </w:r>
    </w:p>
    <w:bookmarkEnd w:id="8932"/>
    <w:bookmarkEnd w:id="8931"/>
    <w:bookmarkEnd w:id="8930"/>
    <w:bookmarkStart w:id="8933" w:name="idp105553392805631"/>
    <w:bookmarkStart w:id="8934" w:name="para_c3161ec5_86a8_4c33_9594_cfc214af1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list is displayed and selection is performed on the IS. This implies, that the information is obtained by the Modality just before the Scheduled Procedure Step starts.</w:t>
      </w:r>
    </w:p>
    <w:bookmarkEnd w:id="8934"/>
    <w:bookmarkEnd w:id="8933"/>
    <w:bookmarkStart w:id="8935" w:name="idp105553392806783"/>
    <w:bookmarkStart w:id="8936" w:name="para_4db05ac8_5476_410d_999e_9d995bb3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Prepare the performance of a Scheduled Procedure Step.</w:t>
      </w:r>
    </w:p>
    <w:bookmarkEnd w:id="8936"/>
    <w:bookmarkEnd w:id="8935"/>
    <w:bookmarkStart w:id="8937" w:name="idp105553392807679"/>
    <w:bookmarkStart w:id="8938" w:name="para_d303182d_2d25_485f_b0e7_b63f3d5b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Couple DICOM images unambiguously with related information from the IS (e.g., patient demographics, procedure description, ID data structure from the IS, contextual IS information).</w:t>
      </w:r>
    </w:p>
    <w:bookmarkEnd w:id="8938"/>
    <w:bookmarkEnd w:id="8937"/>
    <w:bookmarkStart w:id="8939" w:name="idp105553392808575"/>
    <w:bookmarkStart w:id="8940" w:name="para_04551c0d_dab7_4fbe_94d9_5c444cac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Capture all the Attributes from the IS, that are mandatory to be inserted into the DICOM Image Object</w:t>
      </w:r>
    </w:p>
    <w:bookmarkEnd w:id="8940"/>
    <w:bookmarkEnd w:id="8939"/>
    <w:bookmarkStart w:id="8941" w:name="para_1b6d93c5_8b75_4bd3_bab3_91b04a9c8c"/>
    <w:p>
      <w:pPr>
        <w:spacing w:before="180" w:after="0" w:line="240" w:lineRule="auto"/>
        <w:jc w:val="both"/>
      </w:pPr>
      <w:r>
        <w:rPr>
          <w:rFonts w:ascii="Arial" w:hAnsi="Arial"/>
          <w:color w:val="000000"/>
          <w:sz w:val="18"/>
        </w:rPr>
        <w:t>The Modality Worklist SOP Class is not intended to provide access to all IS information and services that may be of interest to a Modality operator or attending physician. Its primary focus is the efficient operation of the image acquisition equipment. DICOM SOP Classes such as the Relevant Patient Information Query SOP Class and non-DICOM Services that fall beyond the scope of the Modality Worklist SOP Class may be needed.</w:t>
      </w:r>
    </w:p>
    <w:bookmarkEnd w:id="8941"/>
    <w:bookmarkStart w:id="8942" w:name="para_c63ad824_5d30_4eec_8437_2980ec7bd8"/>
    <w:p>
      <w:pPr>
        <w:spacing w:before="180" w:after="0" w:line="240" w:lineRule="auto"/>
        <w:jc w:val="both"/>
      </w:pPr>
      <w:r>
        <w:rPr>
          <w:rFonts w:ascii="Arial" w:hAnsi="Arial"/>
          <w:color w:val="000000"/>
          <w:sz w:val="18"/>
        </w:rPr>
        <w:t>The Modality Worklist SOP Class does not support the transmission of information from the Modality to the information system.</w:t>
      </w:r>
    </w:p>
    <w:bookmarkEnd w:id="8942"/>
    <w:bookmarkStart w:id="8943" w:name="sect_K_6_1_2"/>
    <w:p>
      <w:pPr>
        <w:spacing w:before="180" w:after="0" w:line="240" w:lineRule="auto"/>
      </w:pPr>
      <w:r>
        <w:rPr>
          <w:rFonts w:ascii="Arial" w:hAnsi="Arial"/>
          <w:b/>
          <w:color w:val="000000"/>
          <w:sz w:val="26"/>
        </w:rPr>
        <w:t>K.6.1.2 Modality Worklist Information Model</w:t>
      </w:r>
    </w:p>
    <w:bookmarkEnd w:id="8943"/>
    <w:bookmarkStart w:id="8944" w:name="sect_K_6_1_2_1"/>
    <w:p>
      <w:pPr>
        <w:spacing w:before="180" w:after="0" w:line="240" w:lineRule="auto"/>
      </w:pPr>
      <w:r>
        <w:rPr>
          <w:rFonts w:ascii="Arial" w:hAnsi="Arial"/>
          <w:b/>
          <w:color w:val="000000"/>
          <w:sz w:val="22"/>
        </w:rPr>
        <w:t>K.6.1.2.1 E/R Model</w:t>
      </w:r>
    </w:p>
    <w:bookmarkEnd w:id="8944"/>
    <w:bookmarkStart w:id="8945" w:name="para_19af2822_968b_43ad_ae83_8f503515e5"/>
    <w:p>
      <w:pPr>
        <w:spacing w:before="180" w:after="0" w:line="240" w:lineRule="auto"/>
        <w:jc w:val="both"/>
      </w:pPr>
      <w:r>
        <w:rPr>
          <w:rFonts w:ascii="Arial" w:hAnsi="Arial"/>
          <w:color w:val="000000"/>
          <w:sz w:val="18"/>
        </w:rPr>
        <w:t xml:space="preserve">In response to a given C-FIND request, the SCP might have to send several C-FIND responses, (i.e., one C-FIND response per matching worklist item). Each worklist item focuses on one Scheduled Procedure Step and the related information. The E-R diagram presented in </w:t>
      </w:r>
      <w:hyperlink w:anchor="figure_K_6_1">
        <w:r>
          <w:rPr>
            <w:rFonts w:ascii="Arial" w:hAnsi="Arial"/>
            <w:color w:val="000000"/>
            <w:sz w:val="18"/>
          </w:rPr>
          <w:t>Figure K.6-1</w:t>
        </w:r>
      </w:hyperlink>
      <w:r>
        <w:rPr>
          <w:rFonts w:ascii="Arial" w:hAnsi="Arial"/>
          <w:color w:val="000000"/>
          <w:sz w:val="18"/>
        </w:rPr>
        <w:t xml:space="preserve"> depicts the content of one C-FIND request, that is:</w:t>
      </w:r>
    </w:p>
    <w:bookmarkEnd w:id="8945"/>
    <w:bookmarkStart w:id="8946" w:name="idp105553392781183"/>
    <w:bookmarkStart w:id="8947" w:name="idp105553392781439"/>
    <w:bookmarkStart w:id="8948" w:name="para_381a634f_9e93_40ed_bc34_2673b95c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matching Scheduled Procedure Step, the Requested Procedure to which the Scheduled Procedure Step contributes, the Imaging Service Request in which the associated Requested Procedure is ordered, any associated Visit, and the Patient who is to be the subject of the Procedure.</w:t>
      </w:r>
    </w:p>
    <w:bookmarkEnd w:id="8948"/>
    <w:bookmarkEnd w:id="8947"/>
    <w:bookmarkEnd w:id="8946"/>
    <w:bookmarkStart w:id="8949" w:name="para_0cb798f6_d68f_4e82_9639_79641b9197"/>
    <w:p>
      <w:pPr>
        <w:spacing w:before="180" w:after="0" w:line="240" w:lineRule="auto"/>
        <w:jc w:val="both"/>
      </w:pPr>
      <w:r>
        <w:rPr>
          <w:rFonts w:ascii="Arial" w:hAnsi="Arial"/>
          <w:color w:val="000000"/>
          <w:sz w:val="18"/>
        </w:rPr>
        <w:t>Therefore, for a given C-FIND request, a given Scheduled Procedure Step will appear in only one of the resulting C-FIND responses. Obviously, information about the Requested Procedure, Imaging Service Request, Visit and Patient may be mentioned in several of these C-FIND responses.</w:t>
      </w:r>
    </w:p>
    <w:bookmarkEnd w:id="8949"/>
    <w:bookmarkStart w:id="8950" w:name="para_85deae0d_47e5_4793_b065_5609720c07"/>
    <w:p>
      <w:pPr>
        <w:spacing w:before="180" w:after="0" w:line="240" w:lineRule="auto"/>
        <w:jc w:val="both"/>
      </w:pPr>
      <w:r>
        <w:rPr>
          <w:rFonts w:ascii="Arial" w:hAnsi="Arial"/>
          <w:color w:val="000000"/>
          <w:sz w:val="18"/>
        </w:rPr>
        <w:t xml:space="preserve">The Modality Worklist Information Model is represented by the Entity Relationship diagram shown in figure </w:t>
      </w:r>
      <w:hyperlink w:anchor="sect_K_6">
        <w:r>
          <w:rPr>
            <w:rFonts w:ascii="Arial" w:hAnsi="Arial"/>
            <w:color w:val="000000"/>
            <w:sz w:val="18"/>
          </w:rPr>
          <w:t>Section K.6</w:t>
        </w:r>
      </w:hyperlink>
      <w:r>
        <w:rPr>
          <w:rFonts w:ascii="Arial" w:hAnsi="Arial"/>
          <w:color w:val="000000"/>
          <w:sz w:val="18"/>
        </w:rPr>
        <w:t xml:space="preserve"> -1.</w:t>
      </w:r>
    </w:p>
    <w:bookmarkEnd w:id="8950"/>
    <w:bookmarkStart w:id="8951" w:name="idp105553392783999"/>
    <w:p>
      <w:pPr>
        <w:keepNext/>
        <w:spacing w:before="180" w:after="0" w:line="240" w:lineRule="auto"/>
        <w:ind w:left="360" w:right="360" w:firstLine="0"/>
        <w:jc w:val="both"/>
      </w:pPr>
      <w:r>
        <w:rPr>
          <w:rFonts w:ascii="Arial" w:hAnsi="Arial"/>
          <w:color w:val="000000"/>
          <w:sz w:val="18"/>
        </w:rPr>
        <w:t>Note</w:t>
      </w:r>
    </w:p>
    <w:bookmarkEnd w:id="8951"/>
    <w:bookmarkStart w:id="8952" w:name="para_aea2a54e_8416_4614_8340_1e42a37d8d"/>
    <w:p>
      <w:pPr>
        <w:spacing w:before="180" w:after="0" w:line="240" w:lineRule="auto"/>
        <w:ind w:left="360" w:right="360" w:firstLine="0"/>
        <w:jc w:val="both"/>
      </w:pPr>
      <w:r>
        <w:rPr>
          <w:rFonts w:ascii="Arial" w:hAnsi="Arial"/>
          <w:color w:val="000000"/>
          <w:sz w:val="18"/>
        </w:rPr>
        <w:t>The entities appearing in messages related to the Modality Worklist SOP Class are required to comply to the Modality Worklist model. However, DICOM does not define the internal structure of the database.</w:t>
      </w:r>
    </w:p>
    <w:bookmarkEnd w:id="8952"/>
    <w:bookmarkStart w:id="8953" w:name="para_8e01bfad_fddc_42d6_af4d_7d6edb0487"/>
    <w:p>
      <w:pPr>
        <w:spacing w:before="180" w:after="0" w:line="240" w:lineRule="auto"/>
        <w:jc w:val="both"/>
      </w:pPr>
      <w:r>
        <w:rPr>
          <w:rFonts w:ascii="Arial" w:hAnsi="Arial"/>
          <w:color w:val="000000"/>
          <w:sz w:val="18"/>
        </w:rPr>
        <w:t>The entry point of the Modality Worklist is the Scheduled Procedure Step entity.</w:t>
      </w:r>
    </w:p>
    <w:bookmarkEnd w:id="8953"/>
    <w:bookmarkStart w:id="8954" w:name="para_a0d40102_a790_42b3_bd83_7fceb138ed"/>
    <w:p>
      <w:pPr>
        <w:spacing w:before="180" w:after="0" w:line="240" w:lineRule="auto"/>
        <w:jc w:val="both"/>
      </w:pPr>
      <w:r>
        <w:rPr>
          <w:rFonts w:ascii="Arial" w:hAnsi="Arial"/>
          <w:color w:val="000000"/>
          <w:sz w:val="18"/>
        </w:rPr>
        <w:t xml:space="preserve">The Attributes of a Scheduled Procedure Step Worklist can be found in the following Modules in </w:t>
      </w:r>
      <w:hyperlink r:id="r605">
        <w:r>
          <w:rPr>
            <w:rFonts w:ascii="Arial" w:hAnsi="Arial"/>
            <w:color w:val="000000"/>
            <w:sz w:val="18"/>
          </w:rPr>
          <w:t>PS3.3</w:t>
        </w:r>
      </w:hyperlink>
      <w:r>
        <w:rPr>
          <w:rFonts w:ascii="Arial" w:hAnsi="Arial"/>
          <w:color w:val="000000"/>
          <w:sz w:val="18"/>
        </w:rPr>
        <w:t>.</w:t>
      </w:r>
    </w:p>
    <w:bookmarkEnd w:id="8954"/>
    <w:bookmarkStart w:id="8955" w:name="idp105553392786559"/>
    <w:bookmarkStart w:id="8956" w:name="idp105553392786815"/>
    <w:bookmarkStart w:id="8957" w:name="para_4559495d_ef9d_4ac0_a9c7_22e4a13b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Relationship Module</w:t>
      </w:r>
    </w:p>
    <w:bookmarkEnd w:id="8957"/>
    <w:bookmarkEnd w:id="8956"/>
    <w:bookmarkEnd w:id="8955"/>
    <w:bookmarkStart w:id="8958" w:name="idp105553392787711"/>
    <w:bookmarkStart w:id="8959" w:name="para_c4322dfe_fb04_4f2d_b275_038d6850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Identification Module</w:t>
      </w:r>
    </w:p>
    <w:bookmarkEnd w:id="8959"/>
    <w:bookmarkEnd w:id="8958"/>
    <w:bookmarkStart w:id="8960" w:name="idp105553392788607"/>
    <w:bookmarkStart w:id="8961" w:name="para_5529d159_2a24_4f6d_82a8_2b6588ab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Demographic Module</w:t>
      </w:r>
    </w:p>
    <w:bookmarkEnd w:id="8961"/>
    <w:bookmarkEnd w:id="8960"/>
    <w:bookmarkStart w:id="8962" w:name="idp105553392789503"/>
    <w:bookmarkStart w:id="8963" w:name="para_708ecf14_c5ee_45f2_a262_cb438d35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Medical Module</w:t>
      </w:r>
    </w:p>
    <w:bookmarkEnd w:id="8963"/>
    <w:bookmarkEnd w:id="8962"/>
    <w:bookmarkStart w:id="8964" w:name="idp105553392790399"/>
    <w:bookmarkStart w:id="8965" w:name="para_a374f2f0_0283_4fbf_8ee6_52359153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Relationship Module</w:t>
      </w:r>
    </w:p>
    <w:bookmarkEnd w:id="8965"/>
    <w:bookmarkEnd w:id="8964"/>
    <w:bookmarkStart w:id="8966" w:name="idp105553392791295"/>
    <w:bookmarkStart w:id="8967" w:name="para_923ee733_f29f_4627_8feb_67f197b73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Identification Module</w:t>
      </w:r>
    </w:p>
    <w:bookmarkEnd w:id="8967"/>
    <w:bookmarkEnd w:id="8966"/>
    <w:bookmarkStart w:id="8968" w:name="idp105553392792191"/>
    <w:bookmarkStart w:id="8969" w:name="para_cbd25a9f_c91d_4feb_b8a5_17216846a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Status Module</w:t>
      </w:r>
    </w:p>
    <w:bookmarkEnd w:id="8969"/>
    <w:bookmarkEnd w:id="8968"/>
    <w:bookmarkStart w:id="8970" w:name="idp105553392793087"/>
    <w:bookmarkStart w:id="8971" w:name="para_91158a6f_3ad8_4253_b8b3_e4e742c4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Admission Module</w:t>
      </w:r>
    </w:p>
    <w:bookmarkEnd w:id="8971"/>
    <w:bookmarkEnd w:id="8970"/>
    <w:bookmarkStart w:id="8972" w:name="idp105553392793983"/>
    <w:bookmarkStart w:id="8973" w:name="para_7fdb3134_a9e6_44eb_8193_7febaa644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Scheduled Procedure Step Module</w:t>
      </w:r>
    </w:p>
    <w:bookmarkEnd w:id="8973"/>
    <w:bookmarkEnd w:id="8972"/>
    <w:bookmarkStart w:id="8974" w:name="idp105553392794879"/>
    <w:bookmarkStart w:id="8975" w:name="para_cd0178f1_49f2_4f6c_8cf2_a05dee31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Requested Procedure Module</w:t>
      </w:r>
    </w:p>
    <w:bookmarkEnd w:id="8975"/>
    <w:bookmarkEnd w:id="8974"/>
    <w:bookmarkStart w:id="8976" w:name="idp105553392763007"/>
    <w:bookmarkStart w:id="8977" w:name="para_fadedb2e_f033_4a0a_bcae_56b55bdb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Imaging Service Request Module</w:t>
      </w:r>
    </w:p>
    <w:bookmarkEnd w:id="8977"/>
    <w:bookmarkEnd w:id="8976"/>
    <w:bookmarkStart w:id="8978" w:name="para_71d193e7_1b23_425f_8d54_02019aea72"/>
    <w:p>
      <w:pPr>
        <w:spacing w:before="180" w:after="0" w:line="240" w:lineRule="auto"/>
        <w:jc w:val="both"/>
      </w:pPr>
    </w:p>
    <w:bookmarkEnd w:id="8978"/>
    <w:bookmarkStart w:id="8979" w:name="figure_K_6_1"/>
    <w:bookmarkStart w:id="8980" w:name="idp105553392765439"/>
    <w:p>
      <w:pPr>
        <w:spacing w:before="180" w:after="0" w:line="240" w:lineRule="auto"/>
        <w:jc w:val="center"/>
      </w:pPr>
      <w:r>
        <w:rPr>
          <w:rFonts w:ascii="Arial" w:hAnsi="Arial"/>
          <w:color w:val="000000"/>
          <w:sz w:val="18"/>
        </w:rPr>
        <w:drawing>
          <wp:inline>
            <wp:extent cx="4781550" cy="4067175"/>
            <wp:docPr id="23" name="Picture 11"/>
            <a:graphic>
              <a:graphicData uri="http://schemas.openxmlformats.org/drawingml/2006/picture">
                <p:pic>
                  <p:nvPicPr>
                    <p:cNvPr id="24" name="Picture 11"/>
                    <p:cNvPicPr/>
                  </p:nvPicPr>
                  <p:blipFill>
                    <a:blip r:embed="r606"/>
                    <a:srcRect/>
                    <a:stretch>
                      <a:fillRect/>
                    </a:stretch>
                  </p:blipFill>
                  <p:spPr>
                    <a:xfrm>
                      <a:off x="0" y="0"/>
                      <a:ext cx="4781550" cy="4067175"/>
                    </a:xfrm>
                    <a:prstGeom prst="rect"/>
                  </p:spPr>
                </p:pic>
              </a:graphicData>
            </a:graphic>
          </wp:inline>
        </w:drawing>
      </w:r>
    </w:p>
    <w:bookmarkEnd w:id="8980"/>
    <w:bookmarkEnd w:id="8979"/>
    <w:p>
      <w:pPr>
        <w:spacing w:before="216" w:after="0" w:line="240" w:lineRule="auto"/>
        <w:jc w:val="center"/>
      </w:pPr>
      <w:r>
        <w:rPr>
          <w:rFonts w:ascii="Arial" w:hAnsi="Arial"/>
          <w:b/>
          <w:color w:val="000000"/>
          <w:sz w:val="22"/>
        </w:rPr>
        <w:t>Figure K.6-1. Modality Worklist Information Model E-R Diagram</w:t>
      </w:r>
    </w:p>
    <w:bookmarkStart w:id="8981" w:name="sect_K_6_1_2_2"/>
    <w:p>
      <w:pPr>
        <w:spacing w:before="180" w:after="0" w:line="240" w:lineRule="auto"/>
      </w:pPr>
      <w:r>
        <w:rPr>
          <w:rFonts w:ascii="Arial" w:hAnsi="Arial"/>
          <w:b/>
          <w:color w:val="000000"/>
          <w:sz w:val="22"/>
        </w:rPr>
        <w:t>K.6.1.2.2 Modality Worklist Attributes</w:t>
      </w:r>
    </w:p>
    <w:bookmarkEnd w:id="8981"/>
    <w:bookmarkStart w:id="8982" w:name="para_9d041dd9_1856_47bb_ab1c_ba9c55a86d"/>
    <w:p>
      <w:pPr>
        <w:spacing w:before="180" w:after="0" w:line="240" w:lineRule="auto"/>
        <w:jc w:val="both"/>
      </w:pPr>
      <w:hyperlink w:anchor="table_K_6_1">
        <w:r>
          <w:rPr>
            <w:rFonts w:ascii="Arial" w:hAnsi="Arial"/>
            <w:color w:val="000000"/>
            <w:sz w:val="18"/>
          </w:rPr>
          <w:t>Table K.6-1</w:t>
        </w:r>
      </w:hyperlink>
      <w:r>
        <w:rPr>
          <w:rFonts w:ascii="Arial" w:hAnsi="Arial"/>
          <w:color w:val="000000"/>
          <w:sz w:val="18"/>
        </w:rPr>
        <w:t xml:space="preserve"> defines the Attributes of the Modality Worklist Information Model:</w:t>
      </w:r>
    </w:p>
    <w:bookmarkEnd w:id="8982"/>
    <w:bookmarkStart w:id="8983" w:name="table_K_6_1"/>
    <w:p>
      <w:pPr>
        <w:keepNext/>
        <w:spacing w:before="216" w:after="0" w:line="240" w:lineRule="auto"/>
        <w:jc w:val="center"/>
      </w:pPr>
      <w:r>
        <w:rPr>
          <w:rFonts w:ascii="Arial" w:hAnsi="Arial"/>
          <w:b/>
          <w:color w:val="000000"/>
          <w:sz w:val="22"/>
        </w:rPr>
        <w:t>Table K.6-1. Attributes for the Modality Worklist Information Model</w:t>
      </w:r>
    </w:p>
    <w:bookmarkEnd w:id="8983"/>
    <w:p>
      <w:pPr>
        <w:spacing w:before="0" w:after="0" w:line="240" w:lineRule="auto"/>
        <w:rPr>
          <w:sz w:val="13"/>
        </w:rPr>
      </w:pPr>
    </w:p>
    <w:tbl>
      <w:tblPr>
        <w:tblInd w:w="45" w:type="dxa"/>
        <w:tblLayout w:type="fixed"/>
      </w:tblPr>
      <w:tblGrid>
        <w:gridCol w:w="2887"/>
        <w:gridCol w:w="1131"/>
        <w:gridCol w:w="1760"/>
        <w:gridCol w:w="1550"/>
        <w:gridCol w:w="311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84" w:name="para_d873e2c1_f696_4606_b9b7_fc2c378055"/>
          <w:p>
            <w:pPr>
              <w:keepNext/>
              <w:spacing w:before="180" w:after="0" w:line="240" w:lineRule="auto"/>
              <w:jc w:val="center"/>
            </w:pPr>
            <w:r>
              <w:rPr>
                <w:rFonts w:ascii="Arial" w:hAnsi="Arial"/>
                <w:b/>
                <w:color w:val="000000"/>
                <w:sz w:val="18"/>
              </w:rPr>
              <w:t>Description / Module</w:t>
            </w:r>
          </w:p>
          <w:bookmarkEnd w:id="89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85" w:name="para_f3dcf5c6_1eca_44cd_9aa4_236e71f586"/>
          <w:p>
            <w:pPr>
              <w:spacing w:before="180" w:after="0" w:line="240" w:lineRule="auto"/>
              <w:jc w:val="center"/>
            </w:pPr>
            <w:r>
              <w:rPr>
                <w:rFonts w:ascii="Arial" w:hAnsi="Arial"/>
                <w:b/>
                <w:color w:val="000000"/>
                <w:sz w:val="18"/>
              </w:rPr>
              <w:t>Tag</w:t>
            </w:r>
          </w:p>
          <w:bookmarkEnd w:id="89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86" w:name="para_5077506c_2a86_498d_b977_155049c4cc"/>
          <w:p>
            <w:pPr>
              <w:spacing w:before="180" w:after="0" w:line="240" w:lineRule="auto"/>
              <w:jc w:val="center"/>
            </w:pPr>
            <w:r>
              <w:rPr>
                <w:rFonts w:ascii="Arial" w:hAnsi="Arial"/>
                <w:b/>
                <w:color w:val="000000"/>
                <w:sz w:val="18"/>
              </w:rPr>
              <w:t>Matching Key Type</w:t>
            </w:r>
          </w:p>
          <w:bookmarkEnd w:id="89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87" w:name="para_f8ce7d5f_f789_4fd3_8d2e_9ac9f03779"/>
          <w:p>
            <w:pPr>
              <w:spacing w:before="180" w:after="0" w:line="240" w:lineRule="auto"/>
              <w:jc w:val="center"/>
            </w:pPr>
            <w:r>
              <w:rPr>
                <w:rFonts w:ascii="Arial" w:hAnsi="Arial"/>
                <w:b/>
                <w:color w:val="000000"/>
                <w:sz w:val="18"/>
              </w:rPr>
              <w:t>Return Key Type</w:t>
            </w:r>
          </w:p>
          <w:bookmarkEnd w:id="89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88" w:name="para_b5cf387f_6e33_43a4_abe5_f56524a664"/>
          <w:p>
            <w:pPr>
              <w:spacing w:before="180" w:after="0" w:line="240" w:lineRule="auto"/>
              <w:jc w:val="center"/>
            </w:pPr>
            <w:r>
              <w:rPr>
                <w:rFonts w:ascii="Arial" w:hAnsi="Arial"/>
                <w:b/>
                <w:color w:val="000000"/>
                <w:sz w:val="18"/>
              </w:rPr>
              <w:t>Remark / Matching Type</w:t>
            </w:r>
          </w:p>
          <w:bookmarkEnd w:id="8988"/>
        </w:tc>
      </w:tr>
      <w:tr>
        <w:tblPrEx/>
        <w:trPr/>
        <w:tc>
          <w:tcPr>
            <w:hMerge w:val="restart"/>
            <w:tcBorders>
              <w:left w:val="single" w:sz="4" w:color="000000"/>
              <w:bottom w:val="single" w:sz="4" w:color="000000"/>
            </w:tcBorders>
            <w:tcMar>
              <w:top w:w="40" w:type="dxa"/>
              <w:left w:w="40" w:type="dxa"/>
              <w:bottom w:w="40" w:type="dxa"/>
            </w:tcMar>
            <w:vAlign w:val="top"/>
          </w:tcPr>
          <w:bookmarkStart w:id="8989" w:name="para_1cbdb186_35ef_409c_9d15_9a9c262c73"/>
          <w:p>
            <w:pPr>
              <w:spacing w:before="180" w:after="0" w:line="240" w:lineRule="auto"/>
            </w:pPr>
            <w:r>
              <w:rPr>
                <w:rFonts w:ascii="Arial" w:hAnsi="Arial"/>
                <w:b/>
                <w:color w:val="000000"/>
                <w:sz w:val="18"/>
              </w:rPr>
              <w:t>Scheduled Procedure Step</w:t>
            </w:r>
          </w:p>
          <w:bookmarkEnd w:id="89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0" w:name="para_da9d6d2a_ec25_42aa_81a2_17034af99b"/>
          <w:p>
            <w:pPr>
              <w:spacing w:before="180" w:after="0" w:line="240" w:lineRule="auto"/>
            </w:pPr>
            <w:r>
              <w:rPr>
                <w:rFonts w:ascii="Arial" w:hAnsi="Arial"/>
                <w:color w:val="000000"/>
                <w:sz w:val="18"/>
              </w:rPr>
              <w:t>Scheduled Procedure Step Sequence</w:t>
            </w:r>
          </w:p>
          <w:bookmarkEnd w:id="8990"/>
        </w:tc>
        <w:tc>
          <w:tcPr>
            <w:tcBorders>
              <w:bottom w:val="single" w:sz="4" w:color="000000"/>
              <w:right w:val="single" w:sz="4" w:color="000000"/>
            </w:tcBorders>
            <w:tcMar>
              <w:top w:w="40" w:type="dxa"/>
              <w:left w:w="40" w:type="dxa"/>
              <w:bottom w:w="40" w:type="dxa"/>
              <w:right w:w="40" w:type="dxa"/>
            </w:tcMar>
            <w:vAlign w:val="top"/>
          </w:tcPr>
          <w:bookmarkStart w:id="8991" w:name="para_58ee3f0b_5339_4ed2_9c20_4a21a6306e"/>
          <w:p>
            <w:pPr>
              <w:spacing w:before="180" w:after="0" w:line="240" w:lineRule="auto"/>
              <w:jc w:val="center"/>
            </w:pPr>
            <w:r>
              <w:rPr>
                <w:rFonts w:ascii="Arial" w:hAnsi="Arial"/>
                <w:color w:val="000000"/>
                <w:sz w:val="18"/>
              </w:rPr>
              <w:t>(0040,0100)</w:t>
            </w:r>
          </w:p>
          <w:bookmarkEnd w:id="8991"/>
        </w:tc>
        <w:tc>
          <w:tcPr>
            <w:tcBorders>
              <w:bottom w:val="single" w:sz="4" w:color="000000"/>
              <w:right w:val="single" w:sz="4" w:color="000000"/>
            </w:tcBorders>
            <w:tcMar>
              <w:top w:w="40" w:type="dxa"/>
              <w:left w:w="40" w:type="dxa"/>
              <w:bottom w:w="40" w:type="dxa"/>
              <w:right w:w="40" w:type="dxa"/>
            </w:tcMar>
            <w:vAlign w:val="top"/>
          </w:tcPr>
          <w:bookmarkStart w:id="8992" w:name="para_1ab8464d_2af6_4a78_918c_c30d9b966f"/>
          <w:p>
            <w:pPr>
              <w:spacing w:before="180" w:after="0" w:line="240" w:lineRule="auto"/>
              <w:jc w:val="center"/>
            </w:pPr>
            <w:r>
              <w:rPr>
                <w:rFonts w:ascii="Arial" w:hAnsi="Arial"/>
                <w:color w:val="000000"/>
                <w:sz w:val="18"/>
              </w:rPr>
              <w:t>R</w:t>
            </w:r>
          </w:p>
          <w:bookmarkEnd w:id="8992"/>
        </w:tc>
        <w:tc>
          <w:tcPr>
            <w:tcBorders>
              <w:bottom w:val="single" w:sz="4" w:color="000000"/>
              <w:right w:val="single" w:sz="4" w:color="000000"/>
            </w:tcBorders>
            <w:tcMar>
              <w:top w:w="40" w:type="dxa"/>
              <w:left w:w="40" w:type="dxa"/>
              <w:bottom w:w="40" w:type="dxa"/>
              <w:right w:w="40" w:type="dxa"/>
            </w:tcMar>
            <w:vAlign w:val="top"/>
          </w:tcPr>
          <w:bookmarkStart w:id="8993" w:name="para_6d682a80_bff3_4527_ab93_2d765952e3"/>
          <w:p>
            <w:pPr>
              <w:spacing w:before="180" w:after="0" w:line="240" w:lineRule="auto"/>
              <w:jc w:val="center"/>
            </w:pPr>
            <w:r>
              <w:rPr>
                <w:rFonts w:ascii="Arial" w:hAnsi="Arial"/>
                <w:color w:val="000000"/>
                <w:sz w:val="18"/>
              </w:rPr>
              <w:t>1</w:t>
            </w:r>
          </w:p>
          <w:bookmarkEnd w:id="8993"/>
        </w:tc>
        <w:tc>
          <w:tcPr>
            <w:tcBorders>
              <w:bottom w:val="single" w:sz="4" w:color="000000"/>
              <w:right w:val="single" w:sz="4" w:color="000000"/>
            </w:tcBorders>
            <w:tcMar>
              <w:top w:w="40" w:type="dxa"/>
              <w:left w:w="40" w:type="dxa"/>
              <w:bottom w:w="40" w:type="dxa"/>
              <w:right w:w="40" w:type="dxa"/>
            </w:tcMar>
            <w:vAlign w:val="top"/>
          </w:tcPr>
          <w:bookmarkStart w:id="8994" w:name="para_63c8a441_ff06_4252_8196_15d33ad154"/>
          <w:p>
            <w:pPr>
              <w:spacing w:before="180" w:after="0" w:line="240" w:lineRule="auto"/>
            </w:pPr>
            <w:r>
              <w:rPr>
                <w:rFonts w:ascii="Arial" w:hAnsi="Arial"/>
                <w:color w:val="000000"/>
                <w:sz w:val="18"/>
              </w:rPr>
              <w:t>The Attributes of the Scheduled Procedure Step shall only be retrieved with Sequence Matching.</w:t>
            </w:r>
          </w:p>
          <w:bookmarkEnd w:id="8994"/>
          <w:bookmarkStart w:id="8995" w:name="para_7ca2421f_2a24_40b3_9be6_18c1fef280"/>
          <w:p>
            <w:pPr>
              <w:spacing w:before="180" w:after="0" w:line="240" w:lineRule="auto"/>
            </w:pPr>
            <w:r>
              <w:rPr>
                <w:rFonts w:ascii="Arial" w:hAnsi="Arial"/>
                <w:color w:val="000000"/>
                <w:sz w:val="18"/>
              </w:rPr>
              <w:t>The Scheduled Procedure Step Sequence shall contain only a single Item.</w:t>
            </w:r>
          </w:p>
          <w:bookmarkEnd w:id="8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6" w:name="para_5ddb048a_3f66_41e7_bbe5_a1abd66c91"/>
          <w:p>
            <w:pPr>
              <w:spacing w:before="180" w:after="0" w:line="240" w:lineRule="auto"/>
            </w:pPr>
            <w:r>
              <w:rPr>
                <w:rFonts w:ascii="Arial" w:hAnsi="Arial"/>
                <w:color w:val="000000"/>
                <w:sz w:val="18"/>
              </w:rPr>
              <w:t>&gt;Scheduled Station AE Title</w:t>
            </w:r>
          </w:p>
          <w:bookmarkEnd w:id="8996"/>
        </w:tc>
        <w:tc>
          <w:tcPr>
            <w:tcBorders>
              <w:bottom w:val="single" w:sz="4" w:color="000000"/>
              <w:right w:val="single" w:sz="4" w:color="000000"/>
            </w:tcBorders>
            <w:tcMar>
              <w:top w:w="40" w:type="dxa"/>
              <w:left w:w="40" w:type="dxa"/>
              <w:bottom w:w="40" w:type="dxa"/>
              <w:right w:w="40" w:type="dxa"/>
            </w:tcMar>
            <w:vAlign w:val="top"/>
          </w:tcPr>
          <w:bookmarkStart w:id="8997" w:name="para_6ce9d587_32cc_434f_90d3_f3fa2956a7"/>
          <w:p>
            <w:pPr>
              <w:spacing w:before="180" w:after="0" w:line="240" w:lineRule="auto"/>
              <w:jc w:val="center"/>
            </w:pPr>
            <w:r>
              <w:rPr>
                <w:rFonts w:ascii="Arial" w:hAnsi="Arial"/>
                <w:color w:val="000000"/>
                <w:sz w:val="18"/>
              </w:rPr>
              <w:t>(0040,0001)</w:t>
            </w:r>
          </w:p>
          <w:bookmarkEnd w:id="8997"/>
        </w:tc>
        <w:tc>
          <w:tcPr>
            <w:tcBorders>
              <w:bottom w:val="single" w:sz="4" w:color="000000"/>
              <w:right w:val="single" w:sz="4" w:color="000000"/>
            </w:tcBorders>
            <w:tcMar>
              <w:top w:w="40" w:type="dxa"/>
              <w:left w:w="40" w:type="dxa"/>
              <w:bottom w:w="40" w:type="dxa"/>
              <w:right w:w="40" w:type="dxa"/>
            </w:tcMar>
            <w:vAlign w:val="top"/>
          </w:tcPr>
          <w:bookmarkStart w:id="8998" w:name="para_d3646a25_860e_4bd8_9126_94f7d63273"/>
          <w:p>
            <w:pPr>
              <w:spacing w:before="180" w:after="0" w:line="240" w:lineRule="auto"/>
              <w:jc w:val="center"/>
            </w:pPr>
            <w:r>
              <w:rPr>
                <w:rFonts w:ascii="Arial" w:hAnsi="Arial"/>
                <w:color w:val="000000"/>
                <w:sz w:val="18"/>
              </w:rPr>
              <w:t>R</w:t>
            </w:r>
          </w:p>
          <w:bookmarkEnd w:id="8998"/>
        </w:tc>
        <w:tc>
          <w:tcPr>
            <w:tcBorders>
              <w:bottom w:val="single" w:sz="4" w:color="000000"/>
              <w:right w:val="single" w:sz="4" w:color="000000"/>
            </w:tcBorders>
            <w:tcMar>
              <w:top w:w="40" w:type="dxa"/>
              <w:left w:w="40" w:type="dxa"/>
              <w:bottom w:w="40" w:type="dxa"/>
              <w:right w:w="40" w:type="dxa"/>
            </w:tcMar>
            <w:vAlign w:val="top"/>
          </w:tcPr>
          <w:bookmarkStart w:id="8999" w:name="para_a123c160_7a76_4552_8d0b_207bc9d741"/>
          <w:p>
            <w:pPr>
              <w:spacing w:before="180" w:after="0" w:line="240" w:lineRule="auto"/>
              <w:jc w:val="center"/>
            </w:pPr>
            <w:r>
              <w:rPr>
                <w:rFonts w:ascii="Arial" w:hAnsi="Arial"/>
                <w:color w:val="000000"/>
                <w:sz w:val="18"/>
              </w:rPr>
              <w:t>1</w:t>
            </w:r>
          </w:p>
          <w:bookmarkEnd w:id="8999"/>
        </w:tc>
        <w:tc>
          <w:tcPr>
            <w:tcBorders>
              <w:bottom w:val="single" w:sz="4" w:color="000000"/>
              <w:right w:val="single" w:sz="4" w:color="000000"/>
            </w:tcBorders>
            <w:tcMar>
              <w:top w:w="40" w:type="dxa"/>
              <w:left w:w="40" w:type="dxa"/>
              <w:bottom w:w="40" w:type="dxa"/>
              <w:right w:w="40" w:type="dxa"/>
            </w:tcMar>
            <w:vAlign w:val="top"/>
          </w:tcPr>
          <w:bookmarkStart w:id="9000" w:name="para_6843b14d_ebd8_40bf_82e0_953b5afed8"/>
          <w:p>
            <w:pPr>
              <w:spacing w:before="180" w:after="0" w:line="240" w:lineRule="auto"/>
            </w:pPr>
            <w:r>
              <w:rPr>
                <w:rFonts w:ascii="Arial" w:hAnsi="Arial"/>
                <w:color w:val="000000"/>
                <w:sz w:val="18"/>
              </w:rPr>
              <w:t>Scheduled Station AE Title shall be retrieved with Single Value Matching only.</w:t>
            </w:r>
          </w:p>
          <w:bookmarkEnd w:id="9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1" w:name="para_746e4073_7207_45e2_b28e_58c48e7289"/>
          <w:p>
            <w:pPr>
              <w:spacing w:before="180" w:after="0" w:line="240" w:lineRule="auto"/>
            </w:pPr>
            <w:r>
              <w:rPr>
                <w:rFonts w:ascii="Arial" w:hAnsi="Arial"/>
                <w:color w:val="000000"/>
                <w:sz w:val="18"/>
              </w:rPr>
              <w:t>&gt;Scheduled Procedure Step Start Date</w:t>
            </w:r>
          </w:p>
          <w:bookmarkEnd w:id="9001"/>
        </w:tc>
        <w:tc>
          <w:tcPr>
            <w:tcBorders>
              <w:bottom w:val="single" w:sz="4" w:color="000000"/>
              <w:right w:val="single" w:sz="4" w:color="000000"/>
            </w:tcBorders>
            <w:tcMar>
              <w:top w:w="40" w:type="dxa"/>
              <w:left w:w="40" w:type="dxa"/>
              <w:bottom w:w="40" w:type="dxa"/>
              <w:right w:w="40" w:type="dxa"/>
            </w:tcMar>
            <w:vAlign w:val="top"/>
          </w:tcPr>
          <w:bookmarkStart w:id="9002" w:name="para_7f2e36ed_d300_43cd_9a00_5ce6c50d0a"/>
          <w:p>
            <w:pPr>
              <w:spacing w:before="180" w:after="0" w:line="240" w:lineRule="auto"/>
              <w:jc w:val="center"/>
            </w:pPr>
            <w:r>
              <w:rPr>
                <w:rFonts w:ascii="Arial" w:hAnsi="Arial"/>
                <w:color w:val="000000"/>
                <w:sz w:val="18"/>
              </w:rPr>
              <w:t>(0040,0002)</w:t>
            </w:r>
          </w:p>
          <w:bookmarkEnd w:id="9002"/>
        </w:tc>
        <w:tc>
          <w:tcPr>
            <w:tcBorders>
              <w:bottom w:val="single" w:sz="4" w:color="000000"/>
              <w:right w:val="single" w:sz="4" w:color="000000"/>
            </w:tcBorders>
            <w:tcMar>
              <w:top w:w="40" w:type="dxa"/>
              <w:left w:w="40" w:type="dxa"/>
              <w:bottom w:w="40" w:type="dxa"/>
              <w:right w:w="40" w:type="dxa"/>
            </w:tcMar>
            <w:vAlign w:val="top"/>
          </w:tcPr>
          <w:bookmarkStart w:id="9003" w:name="para_54352011_d555_457d_8f1c_304683b4ab"/>
          <w:p>
            <w:pPr>
              <w:spacing w:before="180" w:after="0" w:line="240" w:lineRule="auto"/>
              <w:jc w:val="center"/>
            </w:pPr>
            <w:r>
              <w:rPr>
                <w:rFonts w:ascii="Arial" w:hAnsi="Arial"/>
                <w:color w:val="000000"/>
                <w:sz w:val="18"/>
              </w:rPr>
              <w:t>R</w:t>
            </w:r>
          </w:p>
          <w:bookmarkEnd w:id="9003"/>
        </w:tc>
        <w:tc>
          <w:tcPr>
            <w:tcBorders>
              <w:bottom w:val="single" w:sz="4" w:color="000000"/>
              <w:right w:val="single" w:sz="4" w:color="000000"/>
            </w:tcBorders>
            <w:tcMar>
              <w:top w:w="40" w:type="dxa"/>
              <w:left w:w="40" w:type="dxa"/>
              <w:bottom w:w="40" w:type="dxa"/>
              <w:right w:w="40" w:type="dxa"/>
            </w:tcMar>
            <w:vAlign w:val="top"/>
          </w:tcPr>
          <w:bookmarkStart w:id="9004" w:name="para_3b75227f_4464_4425_b59a_2e2e9b82bf"/>
          <w:p>
            <w:pPr>
              <w:spacing w:before="180" w:after="0" w:line="240" w:lineRule="auto"/>
              <w:jc w:val="center"/>
            </w:pPr>
            <w:r>
              <w:rPr>
                <w:rFonts w:ascii="Arial" w:hAnsi="Arial"/>
                <w:color w:val="000000"/>
                <w:sz w:val="18"/>
              </w:rPr>
              <w:t>1</w:t>
            </w:r>
          </w:p>
          <w:bookmarkEnd w:id="9004"/>
        </w:tc>
        <w:tc>
          <w:tcPr>
            <w:tcBorders>
              <w:bottom w:val="single" w:sz="4" w:color="000000"/>
              <w:right w:val="single" w:sz="4" w:color="000000"/>
            </w:tcBorders>
            <w:tcMar>
              <w:top w:w="40" w:type="dxa"/>
              <w:left w:w="40" w:type="dxa"/>
              <w:bottom w:w="40" w:type="dxa"/>
              <w:right w:w="40" w:type="dxa"/>
            </w:tcMar>
            <w:vAlign w:val="top"/>
          </w:tcPr>
          <w:bookmarkStart w:id="9005" w:name="para_df99ac7e_c979_4887_bee6_4752cdb4cb"/>
          <w:p>
            <w:pPr>
              <w:spacing w:before="180" w:after="0" w:line="240" w:lineRule="auto"/>
            </w:pPr>
            <w:r>
              <w:rPr>
                <w:rFonts w:ascii="Arial" w:hAnsi="Arial"/>
                <w:color w:val="000000"/>
                <w:sz w:val="18"/>
              </w:rPr>
              <w:t>Scheduled Procedure Step Start Date (0040,0002) shall be retrieved with Single Value Matching or Range Matching.</w:t>
            </w:r>
          </w:p>
          <w:bookmarkEnd w:id="9005"/>
          <w:bookmarkStart w:id="9006" w:name="para_017ee031_0247_4679_8b3c_dd6f9b84b3"/>
          <w:p>
            <w:pPr>
              <w:spacing w:before="180" w:after="0" w:line="240" w:lineRule="auto"/>
            </w:pPr>
            <w:r>
              <w:rPr>
                <w:rFonts w:ascii="Arial" w:hAnsi="Arial"/>
                <w:color w:val="000000"/>
                <w:sz w:val="18"/>
              </w:rPr>
              <w:t>See remark under Scheduled Procedure Step Start Time (0040,0003).</w:t>
            </w:r>
          </w:p>
          <w:bookmarkEnd w:id="9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7" w:name="para_8f21bc79_0bc7_41d0_b2b0_a24f4f6daa"/>
          <w:p>
            <w:pPr>
              <w:spacing w:before="180" w:after="0" w:line="240" w:lineRule="auto"/>
            </w:pPr>
            <w:r>
              <w:rPr>
                <w:rFonts w:ascii="Arial" w:hAnsi="Arial"/>
                <w:color w:val="000000"/>
                <w:sz w:val="18"/>
              </w:rPr>
              <w:t>&gt;Scheduled Procedure Step Start Time</w:t>
            </w:r>
          </w:p>
          <w:bookmarkEnd w:id="9007"/>
        </w:tc>
        <w:tc>
          <w:tcPr>
            <w:tcBorders>
              <w:bottom w:val="single" w:sz="4" w:color="000000"/>
              <w:right w:val="single" w:sz="4" w:color="000000"/>
            </w:tcBorders>
            <w:tcMar>
              <w:top w:w="40" w:type="dxa"/>
              <w:left w:w="40" w:type="dxa"/>
              <w:bottom w:w="40" w:type="dxa"/>
              <w:right w:w="40" w:type="dxa"/>
            </w:tcMar>
            <w:vAlign w:val="top"/>
          </w:tcPr>
          <w:bookmarkStart w:id="9008" w:name="para_403105f7_6dc1_4977_94a2_86c8db817c"/>
          <w:p>
            <w:pPr>
              <w:spacing w:before="180" w:after="0" w:line="240" w:lineRule="auto"/>
              <w:jc w:val="center"/>
            </w:pPr>
            <w:r>
              <w:rPr>
                <w:rFonts w:ascii="Arial" w:hAnsi="Arial"/>
                <w:color w:val="000000"/>
                <w:sz w:val="18"/>
              </w:rPr>
              <w:t>(0040,0003)</w:t>
            </w:r>
          </w:p>
          <w:bookmarkEnd w:id="9008"/>
        </w:tc>
        <w:tc>
          <w:tcPr>
            <w:tcBorders>
              <w:bottom w:val="single" w:sz="4" w:color="000000"/>
              <w:right w:val="single" w:sz="4" w:color="000000"/>
            </w:tcBorders>
            <w:tcMar>
              <w:top w:w="40" w:type="dxa"/>
              <w:left w:w="40" w:type="dxa"/>
              <w:bottom w:w="40" w:type="dxa"/>
              <w:right w:w="40" w:type="dxa"/>
            </w:tcMar>
            <w:vAlign w:val="top"/>
          </w:tcPr>
          <w:bookmarkStart w:id="9009" w:name="para_f99a2279_dd31_4445_83b5_330538fe72"/>
          <w:p>
            <w:pPr>
              <w:spacing w:before="180" w:after="0" w:line="240" w:lineRule="auto"/>
              <w:jc w:val="center"/>
            </w:pPr>
            <w:r>
              <w:rPr>
                <w:rFonts w:ascii="Arial" w:hAnsi="Arial"/>
                <w:color w:val="000000"/>
                <w:sz w:val="18"/>
              </w:rPr>
              <w:t>R</w:t>
            </w:r>
          </w:p>
          <w:bookmarkEnd w:id="9009"/>
        </w:tc>
        <w:tc>
          <w:tcPr>
            <w:tcBorders>
              <w:bottom w:val="single" w:sz="4" w:color="000000"/>
              <w:right w:val="single" w:sz="4" w:color="000000"/>
            </w:tcBorders>
            <w:tcMar>
              <w:top w:w="40" w:type="dxa"/>
              <w:left w:w="40" w:type="dxa"/>
              <w:bottom w:w="40" w:type="dxa"/>
              <w:right w:w="40" w:type="dxa"/>
            </w:tcMar>
            <w:vAlign w:val="top"/>
          </w:tcPr>
          <w:bookmarkStart w:id="9010" w:name="para_be978a2b_0201_42bc_9c5a_8c8810f53d"/>
          <w:p>
            <w:pPr>
              <w:spacing w:before="180" w:after="0" w:line="240" w:lineRule="auto"/>
              <w:jc w:val="center"/>
            </w:pPr>
            <w:r>
              <w:rPr>
                <w:rFonts w:ascii="Arial" w:hAnsi="Arial"/>
                <w:color w:val="000000"/>
                <w:sz w:val="18"/>
              </w:rPr>
              <w:t>1</w:t>
            </w:r>
          </w:p>
          <w:bookmarkEnd w:id="9010"/>
        </w:tc>
        <w:tc>
          <w:tcPr>
            <w:tcBorders>
              <w:bottom w:val="single" w:sz="4" w:color="000000"/>
              <w:right w:val="single" w:sz="4" w:color="000000"/>
            </w:tcBorders>
            <w:tcMar>
              <w:top w:w="40" w:type="dxa"/>
              <w:left w:w="40" w:type="dxa"/>
              <w:bottom w:w="40" w:type="dxa"/>
              <w:right w:w="40" w:type="dxa"/>
            </w:tcMar>
            <w:vAlign w:val="top"/>
          </w:tcPr>
          <w:bookmarkStart w:id="9011" w:name="para_e37a4603_60b5_4545_8835_e534b52c67"/>
          <w:p>
            <w:pPr>
              <w:spacing w:before="180" w:after="0" w:line="240" w:lineRule="auto"/>
            </w:pPr>
            <w:r>
              <w:rPr>
                <w:rFonts w:ascii="Arial" w:hAnsi="Arial"/>
                <w:color w:val="000000"/>
                <w:sz w:val="18"/>
              </w:rPr>
              <w:t>Scheduled Procedure Step Start Time (0040,0003) shall be retrieved with Single Value Matching or Range Matching. Scheduled Procedure Step Start Date (0040,0002) and Scheduled Procedure Step Start Time (0040,0003) are subject to Range Matching. If both keys are specified for Range Matching, e.g., the date range July 5 to July 7 and the time range 10am to 6pm specifies the time period starting on July 5, 10am until July 7, 6pm.</w:t>
            </w:r>
          </w:p>
          <w:bookmarkEnd w:id="9011"/>
          <w:bookmarkStart w:id="9012" w:name="idp105553392743295"/>
          <w:p>
            <w:pPr>
              <w:keepNext/>
              <w:spacing w:before="180" w:after="0" w:line="240" w:lineRule="auto"/>
              <w:ind w:left="360" w:right="360" w:firstLine="0"/>
            </w:pPr>
            <w:r>
              <w:rPr>
                <w:rFonts w:ascii="Arial" w:hAnsi="Arial"/>
                <w:color w:val="000000"/>
                <w:sz w:val="18"/>
              </w:rPr>
              <w:t>Note</w:t>
            </w:r>
          </w:p>
          <w:bookmarkEnd w:id="9012"/>
          <w:bookmarkStart w:id="9013" w:name="para_bf2cc1fb_2de8_482d_881e_b2306b5b83"/>
          <w:p>
            <w:pPr>
              <w:spacing w:before="180" w:after="0" w:line="240" w:lineRule="auto"/>
              <w:ind w:left="360" w:right="360" w:firstLine="0"/>
            </w:pPr>
            <w:r>
              <w:rPr>
                <w:rFonts w:ascii="Arial" w:hAnsi="Arial"/>
                <w:color w:val="000000"/>
                <w:sz w:val="18"/>
              </w:rPr>
              <w:t>If the Information System does not provide scheduling for individual Procedure Steps, it may use the closest scheduling information it possesses (e.g., Procedures are subject to scheduling instead of Procedure Steps).</w:t>
            </w:r>
          </w:p>
          <w:bookmarkEnd w:id="9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4" w:name="para_ee4d451e_a8da_46e7_ae5a_3030a6c5e4"/>
          <w:p>
            <w:pPr>
              <w:spacing w:before="180" w:after="0" w:line="240" w:lineRule="auto"/>
            </w:pPr>
            <w:r>
              <w:rPr>
                <w:rFonts w:ascii="Arial" w:hAnsi="Arial"/>
                <w:color w:val="000000"/>
                <w:sz w:val="18"/>
              </w:rPr>
              <w:t>&gt;Modality</w:t>
            </w:r>
          </w:p>
          <w:bookmarkEnd w:id="9014"/>
        </w:tc>
        <w:tc>
          <w:tcPr>
            <w:tcBorders>
              <w:bottom w:val="single" w:sz="4" w:color="000000"/>
              <w:right w:val="single" w:sz="4" w:color="000000"/>
            </w:tcBorders>
            <w:tcMar>
              <w:top w:w="40" w:type="dxa"/>
              <w:left w:w="40" w:type="dxa"/>
              <w:bottom w:w="40" w:type="dxa"/>
              <w:right w:w="40" w:type="dxa"/>
            </w:tcMar>
            <w:vAlign w:val="top"/>
          </w:tcPr>
          <w:bookmarkStart w:id="9015" w:name="para_ea35e814_4a0e_49ab_86b9_4de8560003"/>
          <w:p>
            <w:pPr>
              <w:spacing w:before="180" w:after="0" w:line="240" w:lineRule="auto"/>
              <w:jc w:val="center"/>
            </w:pPr>
            <w:r>
              <w:rPr>
                <w:rFonts w:ascii="Arial" w:hAnsi="Arial"/>
                <w:color w:val="000000"/>
                <w:sz w:val="18"/>
              </w:rPr>
              <w:t>(0008,0060)</w:t>
            </w:r>
          </w:p>
          <w:bookmarkEnd w:id="9015"/>
        </w:tc>
        <w:tc>
          <w:tcPr>
            <w:tcBorders>
              <w:bottom w:val="single" w:sz="4" w:color="000000"/>
              <w:right w:val="single" w:sz="4" w:color="000000"/>
            </w:tcBorders>
            <w:tcMar>
              <w:top w:w="40" w:type="dxa"/>
              <w:left w:w="40" w:type="dxa"/>
              <w:bottom w:w="40" w:type="dxa"/>
              <w:right w:w="40" w:type="dxa"/>
            </w:tcMar>
            <w:vAlign w:val="top"/>
          </w:tcPr>
          <w:bookmarkStart w:id="9016" w:name="para_0630979a_ef6c_4070_b6ec_3d2dad4f7e"/>
          <w:p>
            <w:pPr>
              <w:spacing w:before="180" w:after="0" w:line="240" w:lineRule="auto"/>
              <w:jc w:val="center"/>
            </w:pPr>
            <w:r>
              <w:rPr>
                <w:rFonts w:ascii="Arial" w:hAnsi="Arial"/>
                <w:color w:val="000000"/>
                <w:sz w:val="18"/>
              </w:rPr>
              <w:t>R</w:t>
            </w:r>
          </w:p>
          <w:bookmarkEnd w:id="9016"/>
        </w:tc>
        <w:tc>
          <w:tcPr>
            <w:tcBorders>
              <w:bottom w:val="single" w:sz="4" w:color="000000"/>
              <w:right w:val="single" w:sz="4" w:color="000000"/>
            </w:tcBorders>
            <w:tcMar>
              <w:top w:w="40" w:type="dxa"/>
              <w:left w:w="40" w:type="dxa"/>
              <w:bottom w:w="40" w:type="dxa"/>
              <w:right w:w="40" w:type="dxa"/>
            </w:tcMar>
            <w:vAlign w:val="top"/>
          </w:tcPr>
          <w:bookmarkStart w:id="9017" w:name="para_7934cebb_e010_449f_9a22_01f895ccab"/>
          <w:p>
            <w:pPr>
              <w:spacing w:before="180" w:after="0" w:line="240" w:lineRule="auto"/>
              <w:jc w:val="center"/>
            </w:pPr>
            <w:r>
              <w:rPr>
                <w:rFonts w:ascii="Arial" w:hAnsi="Arial"/>
                <w:color w:val="000000"/>
                <w:sz w:val="18"/>
              </w:rPr>
              <w:t>1</w:t>
            </w:r>
          </w:p>
          <w:bookmarkEnd w:id="9017"/>
        </w:tc>
        <w:tc>
          <w:tcPr>
            <w:tcBorders>
              <w:bottom w:val="single" w:sz="4" w:color="000000"/>
              <w:right w:val="single" w:sz="4" w:color="000000"/>
            </w:tcBorders>
            <w:tcMar>
              <w:top w:w="40" w:type="dxa"/>
              <w:left w:w="40" w:type="dxa"/>
              <w:bottom w:w="40" w:type="dxa"/>
              <w:right w:w="40" w:type="dxa"/>
            </w:tcMar>
            <w:vAlign w:val="top"/>
          </w:tcPr>
          <w:bookmarkStart w:id="9018" w:name="para_252c3978_b288_4dbf_8f33_434d6546d8"/>
          <w:p>
            <w:pPr>
              <w:spacing w:before="180" w:after="0" w:line="240" w:lineRule="auto"/>
            </w:pPr>
            <w:r>
              <w:rPr>
                <w:rFonts w:ascii="Arial" w:hAnsi="Arial"/>
                <w:color w:val="000000"/>
                <w:sz w:val="18"/>
              </w:rPr>
              <w:t>The Modality shall be retrieved with Single Value Matching.</w:t>
            </w:r>
          </w:p>
          <w:bookmarkEnd w:id="9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9" w:name="para_8c4e3d7b_9ef2_4bac_9ff2_05bc90d19b"/>
          <w:p>
            <w:pPr>
              <w:spacing w:before="180" w:after="0" w:line="240" w:lineRule="auto"/>
            </w:pPr>
            <w:r>
              <w:rPr>
                <w:rFonts w:ascii="Arial" w:hAnsi="Arial"/>
                <w:color w:val="000000"/>
                <w:sz w:val="18"/>
              </w:rPr>
              <w:t>&gt;Scheduled Performing Physician's Name</w:t>
            </w:r>
          </w:p>
          <w:bookmarkEnd w:id="9019"/>
        </w:tc>
        <w:tc>
          <w:tcPr>
            <w:tcBorders>
              <w:bottom w:val="single" w:sz="4" w:color="000000"/>
              <w:right w:val="single" w:sz="4" w:color="000000"/>
            </w:tcBorders>
            <w:tcMar>
              <w:top w:w="40" w:type="dxa"/>
              <w:left w:w="40" w:type="dxa"/>
              <w:bottom w:w="40" w:type="dxa"/>
              <w:right w:w="40" w:type="dxa"/>
            </w:tcMar>
            <w:vAlign w:val="top"/>
          </w:tcPr>
          <w:bookmarkStart w:id="9020" w:name="para_a54d85e4_0915_42d3_8315_33d7f16262"/>
          <w:p>
            <w:pPr>
              <w:spacing w:before="180" w:after="0" w:line="240" w:lineRule="auto"/>
              <w:jc w:val="center"/>
            </w:pPr>
            <w:r>
              <w:rPr>
                <w:rFonts w:ascii="Arial" w:hAnsi="Arial"/>
                <w:color w:val="000000"/>
                <w:sz w:val="18"/>
              </w:rPr>
              <w:t>(0040,0006)</w:t>
            </w:r>
          </w:p>
          <w:bookmarkEnd w:id="9020"/>
        </w:tc>
        <w:tc>
          <w:tcPr>
            <w:tcBorders>
              <w:bottom w:val="single" w:sz="4" w:color="000000"/>
              <w:right w:val="single" w:sz="4" w:color="000000"/>
            </w:tcBorders>
            <w:tcMar>
              <w:top w:w="40" w:type="dxa"/>
              <w:left w:w="40" w:type="dxa"/>
              <w:bottom w:w="40" w:type="dxa"/>
              <w:right w:w="40" w:type="dxa"/>
            </w:tcMar>
            <w:vAlign w:val="top"/>
          </w:tcPr>
          <w:bookmarkStart w:id="9021" w:name="para_0c8542a4_e6d4_41cc_af35_bea30c6ef9"/>
          <w:p>
            <w:pPr>
              <w:spacing w:before="180" w:after="0" w:line="240" w:lineRule="auto"/>
              <w:jc w:val="center"/>
            </w:pPr>
            <w:r>
              <w:rPr>
                <w:rFonts w:ascii="Arial" w:hAnsi="Arial"/>
                <w:color w:val="000000"/>
                <w:sz w:val="18"/>
              </w:rPr>
              <w:t>R</w:t>
            </w:r>
          </w:p>
          <w:bookmarkEnd w:id="9021"/>
        </w:tc>
        <w:tc>
          <w:tcPr>
            <w:tcBorders>
              <w:bottom w:val="single" w:sz="4" w:color="000000"/>
              <w:right w:val="single" w:sz="4" w:color="000000"/>
            </w:tcBorders>
            <w:tcMar>
              <w:top w:w="40" w:type="dxa"/>
              <w:left w:w="40" w:type="dxa"/>
              <w:bottom w:w="40" w:type="dxa"/>
              <w:right w:w="40" w:type="dxa"/>
            </w:tcMar>
            <w:vAlign w:val="top"/>
          </w:tcPr>
          <w:bookmarkStart w:id="9022" w:name="para_164c1a07_2221_4887_bc8c_9fc3a3245e"/>
          <w:p>
            <w:pPr>
              <w:spacing w:before="180" w:after="0" w:line="240" w:lineRule="auto"/>
              <w:jc w:val="center"/>
            </w:pPr>
            <w:r>
              <w:rPr>
                <w:rFonts w:ascii="Arial" w:hAnsi="Arial"/>
                <w:color w:val="000000"/>
                <w:sz w:val="18"/>
              </w:rPr>
              <w:t>2</w:t>
            </w:r>
          </w:p>
          <w:bookmarkEnd w:id="9022"/>
        </w:tc>
        <w:tc>
          <w:tcPr>
            <w:tcBorders>
              <w:bottom w:val="single" w:sz="4" w:color="000000"/>
              <w:right w:val="single" w:sz="4" w:color="000000"/>
            </w:tcBorders>
            <w:tcMar>
              <w:top w:w="40" w:type="dxa"/>
              <w:left w:w="40" w:type="dxa"/>
              <w:bottom w:w="40" w:type="dxa"/>
              <w:right w:w="40" w:type="dxa"/>
            </w:tcMar>
            <w:vAlign w:val="top"/>
          </w:tcPr>
          <w:bookmarkStart w:id="9023" w:name="para_cdb6f1ff_25ce_444c_ac15_8f6f6c4924"/>
          <w:p>
            <w:pPr>
              <w:spacing w:before="180" w:after="0" w:line="240" w:lineRule="auto"/>
            </w:pPr>
            <w:r>
              <w:rPr>
                <w:rFonts w:ascii="Arial" w:hAnsi="Arial"/>
                <w:color w:val="000000"/>
                <w:sz w:val="18"/>
              </w:rPr>
              <w:t>Scheduled Performing Physician's Name shall be retrieved with Single Value Matching or Wild Card Matching.</w:t>
            </w:r>
          </w:p>
          <w:bookmarkEnd w:id="9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4" w:name="para_c94d21f0_2aa2_47cf_851f_ef950e80ad"/>
          <w:p>
            <w:pPr>
              <w:spacing w:before="180" w:after="0" w:line="240" w:lineRule="auto"/>
            </w:pPr>
            <w:r>
              <w:rPr>
                <w:rFonts w:ascii="Arial" w:hAnsi="Arial"/>
                <w:color w:val="000000"/>
                <w:sz w:val="18"/>
              </w:rPr>
              <w:t>&gt;Scheduled Procedure Step Description</w:t>
            </w:r>
          </w:p>
          <w:bookmarkEnd w:id="9024"/>
        </w:tc>
        <w:tc>
          <w:tcPr>
            <w:tcBorders>
              <w:bottom w:val="single" w:sz="4" w:color="000000"/>
              <w:right w:val="single" w:sz="4" w:color="000000"/>
            </w:tcBorders>
            <w:tcMar>
              <w:top w:w="40" w:type="dxa"/>
              <w:left w:w="40" w:type="dxa"/>
              <w:bottom w:w="40" w:type="dxa"/>
              <w:right w:w="40" w:type="dxa"/>
            </w:tcMar>
            <w:vAlign w:val="top"/>
          </w:tcPr>
          <w:bookmarkStart w:id="9025" w:name="para_657e1f85_8738_468a_a884_0e6bfe406a"/>
          <w:p>
            <w:pPr>
              <w:spacing w:before="180" w:after="0" w:line="240" w:lineRule="auto"/>
              <w:jc w:val="center"/>
            </w:pPr>
            <w:r>
              <w:rPr>
                <w:rFonts w:ascii="Arial" w:hAnsi="Arial"/>
                <w:color w:val="000000"/>
                <w:sz w:val="18"/>
              </w:rPr>
              <w:t>(0040,0007)</w:t>
            </w:r>
          </w:p>
          <w:bookmarkEnd w:id="9025"/>
        </w:tc>
        <w:tc>
          <w:tcPr>
            <w:tcBorders>
              <w:bottom w:val="single" w:sz="4" w:color="000000"/>
              <w:right w:val="single" w:sz="4" w:color="000000"/>
            </w:tcBorders>
            <w:tcMar>
              <w:top w:w="40" w:type="dxa"/>
              <w:left w:w="40" w:type="dxa"/>
              <w:bottom w:w="40" w:type="dxa"/>
              <w:right w:w="40" w:type="dxa"/>
            </w:tcMar>
            <w:vAlign w:val="top"/>
          </w:tcPr>
          <w:bookmarkStart w:id="9026" w:name="para_eae6bcb5_ca7e_41e4_92e2_cccab0d59a"/>
          <w:p>
            <w:pPr>
              <w:spacing w:before="180" w:after="0" w:line="240" w:lineRule="auto"/>
              <w:jc w:val="center"/>
            </w:pPr>
            <w:r>
              <w:rPr>
                <w:rFonts w:ascii="Arial" w:hAnsi="Arial"/>
                <w:color w:val="000000"/>
                <w:sz w:val="18"/>
              </w:rPr>
              <w:t>O</w:t>
            </w:r>
          </w:p>
          <w:bookmarkEnd w:id="9026"/>
        </w:tc>
        <w:tc>
          <w:tcPr>
            <w:tcBorders>
              <w:bottom w:val="single" w:sz="4" w:color="000000"/>
              <w:right w:val="single" w:sz="4" w:color="000000"/>
            </w:tcBorders>
            <w:tcMar>
              <w:top w:w="40" w:type="dxa"/>
              <w:left w:w="40" w:type="dxa"/>
              <w:bottom w:w="40" w:type="dxa"/>
              <w:right w:w="40" w:type="dxa"/>
            </w:tcMar>
            <w:vAlign w:val="top"/>
          </w:tcPr>
          <w:bookmarkStart w:id="9027" w:name="para_7f7be9a7_3c3f_4256_a05c_98e7b7c602"/>
          <w:p>
            <w:pPr>
              <w:spacing w:before="180" w:after="0" w:line="240" w:lineRule="auto"/>
              <w:jc w:val="center"/>
            </w:pPr>
            <w:r>
              <w:rPr>
                <w:rFonts w:ascii="Arial" w:hAnsi="Arial"/>
                <w:color w:val="000000"/>
                <w:sz w:val="18"/>
              </w:rPr>
              <w:t>1C</w:t>
            </w:r>
          </w:p>
          <w:bookmarkEnd w:id="9027"/>
        </w:tc>
        <w:tc>
          <w:tcPr>
            <w:tcBorders>
              <w:bottom w:val="single" w:sz="4" w:color="000000"/>
              <w:right w:val="single" w:sz="4" w:color="000000"/>
            </w:tcBorders>
            <w:tcMar>
              <w:top w:w="40" w:type="dxa"/>
              <w:left w:w="40" w:type="dxa"/>
              <w:bottom w:w="40" w:type="dxa"/>
              <w:right w:w="40" w:type="dxa"/>
            </w:tcMar>
            <w:vAlign w:val="top"/>
          </w:tcPr>
          <w:bookmarkStart w:id="9028" w:name="para_89a717ad_19d0_4cd4_9f30_dddcbb90e3"/>
          <w:p>
            <w:pPr>
              <w:spacing w:before="180" w:after="0" w:line="240" w:lineRule="auto"/>
            </w:pPr>
            <w:r>
              <w:rPr>
                <w:rFonts w:ascii="Arial" w:hAnsi="Arial"/>
                <w:color w:val="000000"/>
                <w:sz w:val="18"/>
              </w:rPr>
              <w:t>The Scheduled Procedure Step Description (0040,0007) and/or the Scheduled Protocol Code Sequence (0040,0008) shall be supported by the SCP.</w:t>
            </w:r>
          </w:p>
          <w:bookmarkEnd w:id="9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9" w:name="para_93b82791_683e_4087_a5f0_edd1e7fe00"/>
          <w:p>
            <w:pPr>
              <w:spacing w:before="180" w:after="0" w:line="240" w:lineRule="auto"/>
            </w:pPr>
            <w:r>
              <w:rPr>
                <w:rFonts w:ascii="Arial" w:hAnsi="Arial"/>
                <w:color w:val="000000"/>
                <w:sz w:val="18"/>
              </w:rPr>
              <w:t>&gt;Scheduled Station Name</w:t>
            </w:r>
          </w:p>
          <w:bookmarkEnd w:id="9029"/>
        </w:tc>
        <w:tc>
          <w:tcPr>
            <w:tcBorders>
              <w:bottom w:val="single" w:sz="4" w:color="000000"/>
              <w:right w:val="single" w:sz="4" w:color="000000"/>
            </w:tcBorders>
            <w:tcMar>
              <w:top w:w="40" w:type="dxa"/>
              <w:left w:w="40" w:type="dxa"/>
              <w:bottom w:w="40" w:type="dxa"/>
              <w:right w:w="40" w:type="dxa"/>
            </w:tcMar>
            <w:vAlign w:val="top"/>
          </w:tcPr>
          <w:bookmarkStart w:id="9030" w:name="para_7ce987f5_8e14_4e10_9565_8e4f0b7f6b"/>
          <w:p>
            <w:pPr>
              <w:spacing w:before="180" w:after="0" w:line="240" w:lineRule="auto"/>
              <w:jc w:val="center"/>
            </w:pPr>
            <w:r>
              <w:rPr>
                <w:rFonts w:ascii="Arial" w:hAnsi="Arial"/>
                <w:color w:val="000000"/>
                <w:sz w:val="18"/>
              </w:rPr>
              <w:t>(0040,0010)</w:t>
            </w:r>
          </w:p>
          <w:bookmarkEnd w:id="9030"/>
        </w:tc>
        <w:tc>
          <w:tcPr>
            <w:tcBorders>
              <w:bottom w:val="single" w:sz="4" w:color="000000"/>
              <w:right w:val="single" w:sz="4" w:color="000000"/>
            </w:tcBorders>
            <w:tcMar>
              <w:top w:w="40" w:type="dxa"/>
              <w:left w:w="40" w:type="dxa"/>
              <w:bottom w:w="40" w:type="dxa"/>
              <w:right w:w="40" w:type="dxa"/>
            </w:tcMar>
            <w:vAlign w:val="top"/>
          </w:tcPr>
          <w:bookmarkStart w:id="9031" w:name="para_054c5493_9bb0_4cf6_86bf_0ca53b0d6b"/>
          <w:p>
            <w:pPr>
              <w:spacing w:before="180" w:after="0" w:line="240" w:lineRule="auto"/>
              <w:jc w:val="center"/>
            </w:pPr>
            <w:r>
              <w:rPr>
                <w:rFonts w:ascii="Arial" w:hAnsi="Arial"/>
                <w:color w:val="000000"/>
                <w:sz w:val="18"/>
              </w:rPr>
              <w:t>O</w:t>
            </w:r>
          </w:p>
          <w:bookmarkEnd w:id="9031"/>
        </w:tc>
        <w:tc>
          <w:tcPr>
            <w:tcBorders>
              <w:bottom w:val="single" w:sz="4" w:color="000000"/>
              <w:right w:val="single" w:sz="4" w:color="000000"/>
            </w:tcBorders>
            <w:tcMar>
              <w:top w:w="40" w:type="dxa"/>
              <w:left w:w="40" w:type="dxa"/>
              <w:bottom w:w="40" w:type="dxa"/>
              <w:right w:w="40" w:type="dxa"/>
            </w:tcMar>
            <w:vAlign w:val="top"/>
          </w:tcPr>
          <w:bookmarkStart w:id="9032" w:name="para_b84d2c7a_e9cd_4256_a8dd_920d70d8ec"/>
          <w:p>
            <w:pPr>
              <w:spacing w:before="180" w:after="0" w:line="240" w:lineRule="auto"/>
              <w:jc w:val="center"/>
            </w:pPr>
            <w:r>
              <w:rPr>
                <w:rFonts w:ascii="Arial" w:hAnsi="Arial"/>
                <w:color w:val="000000"/>
                <w:sz w:val="18"/>
              </w:rPr>
              <w:t>2</w:t>
            </w:r>
          </w:p>
          <w:bookmarkEnd w:id="90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3" w:name="para_586a8911_55a0_4bfb_9638_bab4402eaf"/>
          <w:p>
            <w:pPr>
              <w:spacing w:before="180" w:after="0" w:line="240" w:lineRule="auto"/>
            </w:pPr>
            <w:r>
              <w:rPr>
                <w:rFonts w:ascii="Arial" w:hAnsi="Arial"/>
                <w:color w:val="000000"/>
                <w:sz w:val="18"/>
              </w:rPr>
              <w:t>&gt;Scheduled Procedure Step Location</w:t>
            </w:r>
          </w:p>
          <w:bookmarkEnd w:id="9033"/>
        </w:tc>
        <w:tc>
          <w:tcPr>
            <w:tcBorders>
              <w:bottom w:val="single" w:sz="4" w:color="000000"/>
              <w:right w:val="single" w:sz="4" w:color="000000"/>
            </w:tcBorders>
            <w:tcMar>
              <w:top w:w="40" w:type="dxa"/>
              <w:left w:w="40" w:type="dxa"/>
              <w:bottom w:w="40" w:type="dxa"/>
              <w:right w:w="40" w:type="dxa"/>
            </w:tcMar>
            <w:vAlign w:val="top"/>
          </w:tcPr>
          <w:bookmarkStart w:id="9034" w:name="para_0c753cf0_e254_4ab1_859c_640ab7cd5c"/>
          <w:p>
            <w:pPr>
              <w:spacing w:before="180" w:after="0" w:line="240" w:lineRule="auto"/>
              <w:jc w:val="center"/>
            </w:pPr>
            <w:r>
              <w:rPr>
                <w:rFonts w:ascii="Arial" w:hAnsi="Arial"/>
                <w:color w:val="000000"/>
                <w:sz w:val="18"/>
              </w:rPr>
              <w:t>(0040,0011)</w:t>
            </w:r>
          </w:p>
          <w:bookmarkEnd w:id="9034"/>
        </w:tc>
        <w:tc>
          <w:tcPr>
            <w:tcBorders>
              <w:bottom w:val="single" w:sz="4" w:color="000000"/>
              <w:right w:val="single" w:sz="4" w:color="000000"/>
            </w:tcBorders>
            <w:tcMar>
              <w:top w:w="40" w:type="dxa"/>
              <w:left w:w="40" w:type="dxa"/>
              <w:bottom w:w="40" w:type="dxa"/>
              <w:right w:w="40" w:type="dxa"/>
            </w:tcMar>
            <w:vAlign w:val="top"/>
          </w:tcPr>
          <w:bookmarkStart w:id="9035" w:name="para_768aa262_8794_417b_a1c8_4eb053924b"/>
          <w:p>
            <w:pPr>
              <w:spacing w:before="180" w:after="0" w:line="240" w:lineRule="auto"/>
              <w:jc w:val="center"/>
            </w:pPr>
            <w:r>
              <w:rPr>
                <w:rFonts w:ascii="Arial" w:hAnsi="Arial"/>
                <w:color w:val="000000"/>
                <w:sz w:val="18"/>
              </w:rPr>
              <w:t>O</w:t>
            </w:r>
          </w:p>
          <w:bookmarkEnd w:id="9035"/>
        </w:tc>
        <w:tc>
          <w:tcPr>
            <w:tcBorders>
              <w:bottom w:val="single" w:sz="4" w:color="000000"/>
              <w:right w:val="single" w:sz="4" w:color="000000"/>
            </w:tcBorders>
            <w:tcMar>
              <w:top w:w="40" w:type="dxa"/>
              <w:left w:w="40" w:type="dxa"/>
              <w:bottom w:w="40" w:type="dxa"/>
              <w:right w:w="40" w:type="dxa"/>
            </w:tcMar>
            <w:vAlign w:val="top"/>
          </w:tcPr>
          <w:bookmarkStart w:id="9036" w:name="para_5d03c258_745b_4aa2_8f90_f4411fa7c4"/>
          <w:p>
            <w:pPr>
              <w:spacing w:before="180" w:after="0" w:line="240" w:lineRule="auto"/>
              <w:jc w:val="center"/>
            </w:pPr>
            <w:r>
              <w:rPr>
                <w:rFonts w:ascii="Arial" w:hAnsi="Arial"/>
                <w:color w:val="000000"/>
                <w:sz w:val="18"/>
              </w:rPr>
              <w:t>2</w:t>
            </w:r>
          </w:p>
          <w:bookmarkEnd w:id="9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7" w:name="para_c097dfc6_a42d_4eae_9e89_5a53b6b692"/>
          <w:p>
            <w:pPr>
              <w:spacing w:before="180" w:after="0" w:line="240" w:lineRule="auto"/>
            </w:pPr>
            <w:r>
              <w:rPr>
                <w:rFonts w:ascii="Arial" w:hAnsi="Arial"/>
                <w:color w:val="000000"/>
                <w:sz w:val="18"/>
              </w:rPr>
              <w:t>&gt;Referenced Defined Protocol Sequence</w:t>
            </w:r>
          </w:p>
          <w:bookmarkEnd w:id="9037"/>
        </w:tc>
        <w:tc>
          <w:tcPr>
            <w:tcBorders>
              <w:bottom w:val="single" w:sz="4" w:color="000000"/>
              <w:right w:val="single" w:sz="4" w:color="000000"/>
            </w:tcBorders>
            <w:tcMar>
              <w:top w:w="40" w:type="dxa"/>
              <w:left w:w="40" w:type="dxa"/>
              <w:bottom w:w="40" w:type="dxa"/>
              <w:right w:w="40" w:type="dxa"/>
            </w:tcMar>
            <w:vAlign w:val="top"/>
          </w:tcPr>
          <w:bookmarkStart w:id="9038" w:name="para_6d60ad34_28da_4baa_839b_4f0ddb49e3"/>
          <w:p>
            <w:pPr>
              <w:spacing w:before="180" w:after="0" w:line="240" w:lineRule="auto"/>
              <w:jc w:val="center"/>
            </w:pPr>
            <w:r>
              <w:rPr>
                <w:rFonts w:ascii="Arial" w:hAnsi="Arial"/>
                <w:color w:val="000000"/>
                <w:sz w:val="18"/>
              </w:rPr>
              <w:t>(0018,990C)</w:t>
            </w:r>
          </w:p>
          <w:bookmarkEnd w:id="9038"/>
        </w:tc>
        <w:tc>
          <w:tcPr>
            <w:tcBorders>
              <w:bottom w:val="single" w:sz="4" w:color="000000"/>
              <w:right w:val="single" w:sz="4" w:color="000000"/>
            </w:tcBorders>
            <w:tcMar>
              <w:top w:w="40" w:type="dxa"/>
              <w:left w:w="40" w:type="dxa"/>
              <w:bottom w:w="40" w:type="dxa"/>
              <w:right w:w="40" w:type="dxa"/>
            </w:tcMar>
            <w:vAlign w:val="top"/>
          </w:tcPr>
          <w:bookmarkStart w:id="9039" w:name="para_54d5face_6ec3_4bf0_b3db_e1b77443b8"/>
          <w:p>
            <w:pPr>
              <w:spacing w:before="180" w:after="0" w:line="240" w:lineRule="auto"/>
              <w:jc w:val="center"/>
            </w:pPr>
            <w:r>
              <w:rPr>
                <w:rFonts w:ascii="Arial" w:hAnsi="Arial"/>
                <w:color w:val="000000"/>
                <w:sz w:val="18"/>
              </w:rPr>
              <w:t>O</w:t>
            </w:r>
          </w:p>
          <w:bookmarkEnd w:id="9039"/>
        </w:tc>
        <w:tc>
          <w:tcPr>
            <w:tcBorders>
              <w:bottom w:val="single" w:sz="4" w:color="000000"/>
              <w:right w:val="single" w:sz="4" w:color="000000"/>
            </w:tcBorders>
            <w:tcMar>
              <w:top w:w="40" w:type="dxa"/>
              <w:left w:w="40" w:type="dxa"/>
              <w:bottom w:w="40" w:type="dxa"/>
              <w:right w:w="40" w:type="dxa"/>
            </w:tcMar>
            <w:vAlign w:val="top"/>
          </w:tcPr>
          <w:bookmarkStart w:id="9040" w:name="para_061287b0_19ab_42a8_ac99_ef4a4d72cc"/>
          <w:p>
            <w:pPr>
              <w:spacing w:before="180" w:after="0" w:line="240" w:lineRule="auto"/>
              <w:jc w:val="center"/>
            </w:pPr>
            <w:r>
              <w:rPr>
                <w:rFonts w:ascii="Arial" w:hAnsi="Arial"/>
                <w:color w:val="000000"/>
                <w:sz w:val="18"/>
              </w:rPr>
              <w:t>3</w:t>
            </w:r>
          </w:p>
          <w:bookmarkEnd w:id="9040"/>
        </w:tc>
        <w:tc>
          <w:tcPr>
            <w:tcBorders>
              <w:bottom w:val="single" w:sz="4" w:color="000000"/>
              <w:right w:val="single" w:sz="4" w:color="000000"/>
            </w:tcBorders>
            <w:tcMar>
              <w:top w:w="40" w:type="dxa"/>
              <w:left w:w="40" w:type="dxa"/>
              <w:bottom w:w="40" w:type="dxa"/>
              <w:right w:w="40" w:type="dxa"/>
            </w:tcMar>
            <w:vAlign w:val="top"/>
          </w:tcPr>
          <w:bookmarkStart w:id="9041" w:name="para_44589e70_317f_47bb_a4a4_dcd1c1e9a6"/>
          <w:p>
            <w:pPr>
              <w:keepLines/>
              <w:spacing w:before="180" w:after="0" w:line="240" w:lineRule="auto"/>
            </w:pPr>
          </w:p>
          <w:bookmarkEnd w:id="9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2" w:name="para_54c54b20_c81f_4e8a_8bce_fac41482c7"/>
          <w:p>
            <w:pPr>
              <w:spacing w:before="180" w:after="0" w:line="240" w:lineRule="auto"/>
            </w:pPr>
            <w:r>
              <w:rPr>
                <w:rFonts w:ascii="Arial" w:hAnsi="Arial"/>
                <w:color w:val="000000"/>
                <w:sz w:val="18"/>
              </w:rPr>
              <w:t>&gt;&gt;Referenced SOP Class UID</w:t>
            </w:r>
          </w:p>
          <w:bookmarkEnd w:id="9042"/>
        </w:tc>
        <w:tc>
          <w:tcPr>
            <w:tcBorders>
              <w:bottom w:val="single" w:sz="4" w:color="000000"/>
              <w:right w:val="single" w:sz="4" w:color="000000"/>
            </w:tcBorders>
            <w:tcMar>
              <w:top w:w="40" w:type="dxa"/>
              <w:left w:w="40" w:type="dxa"/>
              <w:bottom w:w="40" w:type="dxa"/>
              <w:right w:w="40" w:type="dxa"/>
            </w:tcMar>
            <w:vAlign w:val="top"/>
          </w:tcPr>
          <w:bookmarkStart w:id="9043" w:name="para_bf2c0b5e_8502_4b91_964e_37b17488fc"/>
          <w:p>
            <w:pPr>
              <w:spacing w:before="180" w:after="0" w:line="240" w:lineRule="auto"/>
              <w:jc w:val="center"/>
            </w:pPr>
            <w:r>
              <w:rPr>
                <w:rFonts w:ascii="Arial" w:hAnsi="Arial"/>
                <w:color w:val="000000"/>
                <w:sz w:val="18"/>
              </w:rPr>
              <w:t>(0008,1150)</w:t>
            </w:r>
          </w:p>
          <w:bookmarkEnd w:id="9043"/>
        </w:tc>
        <w:tc>
          <w:tcPr>
            <w:tcBorders>
              <w:bottom w:val="single" w:sz="4" w:color="000000"/>
              <w:right w:val="single" w:sz="4" w:color="000000"/>
            </w:tcBorders>
            <w:tcMar>
              <w:top w:w="40" w:type="dxa"/>
              <w:left w:w="40" w:type="dxa"/>
              <w:bottom w:w="40" w:type="dxa"/>
              <w:right w:w="40" w:type="dxa"/>
            </w:tcMar>
            <w:vAlign w:val="top"/>
          </w:tcPr>
          <w:bookmarkStart w:id="9044" w:name="para_30f437e2_5122_41df_aa1f_ffaf9299cb"/>
          <w:p>
            <w:pPr>
              <w:spacing w:before="180" w:after="0" w:line="240" w:lineRule="auto"/>
              <w:jc w:val="center"/>
            </w:pPr>
            <w:r>
              <w:rPr>
                <w:rFonts w:ascii="Arial" w:hAnsi="Arial"/>
                <w:color w:val="000000"/>
                <w:sz w:val="18"/>
              </w:rPr>
              <w:t>O</w:t>
            </w:r>
          </w:p>
          <w:bookmarkEnd w:id="9044"/>
        </w:tc>
        <w:tc>
          <w:tcPr>
            <w:tcBorders>
              <w:bottom w:val="single" w:sz="4" w:color="000000"/>
              <w:right w:val="single" w:sz="4" w:color="000000"/>
            </w:tcBorders>
            <w:tcMar>
              <w:top w:w="40" w:type="dxa"/>
              <w:left w:w="40" w:type="dxa"/>
              <w:bottom w:w="40" w:type="dxa"/>
              <w:right w:w="40" w:type="dxa"/>
            </w:tcMar>
            <w:vAlign w:val="top"/>
          </w:tcPr>
          <w:bookmarkStart w:id="9045" w:name="para_d19b9d58_c70e_41fd_8b02_21e562a710"/>
          <w:p>
            <w:pPr>
              <w:spacing w:before="180" w:after="0" w:line="240" w:lineRule="auto"/>
              <w:jc w:val="center"/>
            </w:pPr>
            <w:r>
              <w:rPr>
                <w:rFonts w:ascii="Arial" w:hAnsi="Arial"/>
                <w:color w:val="000000"/>
                <w:sz w:val="18"/>
              </w:rPr>
              <w:t>1</w:t>
            </w:r>
          </w:p>
          <w:bookmarkEnd w:id="9045"/>
        </w:tc>
        <w:tc>
          <w:tcPr>
            <w:tcBorders>
              <w:bottom w:val="single" w:sz="4" w:color="000000"/>
              <w:right w:val="single" w:sz="4" w:color="000000"/>
            </w:tcBorders>
            <w:tcMar>
              <w:top w:w="40" w:type="dxa"/>
              <w:left w:w="40" w:type="dxa"/>
              <w:bottom w:w="40" w:type="dxa"/>
              <w:right w:w="40" w:type="dxa"/>
            </w:tcMar>
            <w:vAlign w:val="top"/>
          </w:tcPr>
          <w:bookmarkStart w:id="9046" w:name="para_8f2c596a_76a4_44e4_adcc_cd5cd222f6"/>
          <w:p>
            <w:pPr>
              <w:keepLines/>
              <w:spacing w:before="180" w:after="0" w:line="240" w:lineRule="auto"/>
            </w:pPr>
          </w:p>
          <w:bookmarkEnd w:id="9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7" w:name="para_32f83656_efda_4b4b_aa39_bdb284ff2f"/>
          <w:p>
            <w:pPr>
              <w:spacing w:before="180" w:after="0" w:line="240" w:lineRule="auto"/>
            </w:pPr>
            <w:r>
              <w:rPr>
                <w:rFonts w:ascii="Arial" w:hAnsi="Arial"/>
                <w:color w:val="000000"/>
                <w:sz w:val="18"/>
              </w:rPr>
              <w:t>&gt;&gt;Referenced SOP Instance UID</w:t>
            </w:r>
          </w:p>
          <w:bookmarkEnd w:id="9047"/>
        </w:tc>
        <w:tc>
          <w:tcPr>
            <w:tcBorders>
              <w:bottom w:val="single" w:sz="4" w:color="000000"/>
              <w:right w:val="single" w:sz="4" w:color="000000"/>
            </w:tcBorders>
            <w:tcMar>
              <w:top w:w="40" w:type="dxa"/>
              <w:left w:w="40" w:type="dxa"/>
              <w:bottom w:w="40" w:type="dxa"/>
              <w:right w:w="40" w:type="dxa"/>
            </w:tcMar>
            <w:vAlign w:val="top"/>
          </w:tcPr>
          <w:bookmarkStart w:id="9048" w:name="para_c1e90ec5_de13_49e6_b2f1_9ef54e00aa"/>
          <w:p>
            <w:pPr>
              <w:spacing w:before="180" w:after="0" w:line="240" w:lineRule="auto"/>
              <w:jc w:val="center"/>
            </w:pPr>
            <w:r>
              <w:rPr>
                <w:rFonts w:ascii="Arial" w:hAnsi="Arial"/>
                <w:color w:val="000000"/>
                <w:sz w:val="18"/>
              </w:rPr>
              <w:t>(0008,1155)</w:t>
            </w:r>
          </w:p>
          <w:bookmarkEnd w:id="9048"/>
        </w:tc>
        <w:tc>
          <w:tcPr>
            <w:tcBorders>
              <w:bottom w:val="single" w:sz="4" w:color="000000"/>
              <w:right w:val="single" w:sz="4" w:color="000000"/>
            </w:tcBorders>
            <w:tcMar>
              <w:top w:w="40" w:type="dxa"/>
              <w:left w:w="40" w:type="dxa"/>
              <w:bottom w:w="40" w:type="dxa"/>
              <w:right w:w="40" w:type="dxa"/>
            </w:tcMar>
            <w:vAlign w:val="top"/>
          </w:tcPr>
          <w:bookmarkStart w:id="9049" w:name="para_3acd5216_5e10_44d5_873d_e9ca337913"/>
          <w:p>
            <w:pPr>
              <w:spacing w:before="180" w:after="0" w:line="240" w:lineRule="auto"/>
              <w:jc w:val="center"/>
            </w:pPr>
            <w:r>
              <w:rPr>
                <w:rFonts w:ascii="Arial" w:hAnsi="Arial"/>
                <w:color w:val="000000"/>
                <w:sz w:val="18"/>
              </w:rPr>
              <w:t>O</w:t>
            </w:r>
          </w:p>
          <w:bookmarkEnd w:id="9049"/>
        </w:tc>
        <w:tc>
          <w:tcPr>
            <w:tcBorders>
              <w:bottom w:val="single" w:sz="4" w:color="000000"/>
              <w:right w:val="single" w:sz="4" w:color="000000"/>
            </w:tcBorders>
            <w:tcMar>
              <w:top w:w="40" w:type="dxa"/>
              <w:left w:w="40" w:type="dxa"/>
              <w:bottom w:w="40" w:type="dxa"/>
              <w:right w:w="40" w:type="dxa"/>
            </w:tcMar>
            <w:vAlign w:val="top"/>
          </w:tcPr>
          <w:bookmarkStart w:id="9050" w:name="para_4af09f26_c0f7_456b_bb61_238992b6b8"/>
          <w:p>
            <w:pPr>
              <w:spacing w:before="180" w:after="0" w:line="240" w:lineRule="auto"/>
              <w:jc w:val="center"/>
            </w:pPr>
            <w:r>
              <w:rPr>
                <w:rFonts w:ascii="Arial" w:hAnsi="Arial"/>
                <w:color w:val="000000"/>
                <w:sz w:val="18"/>
              </w:rPr>
              <w:t>1</w:t>
            </w:r>
          </w:p>
          <w:bookmarkEnd w:id="9050"/>
        </w:tc>
        <w:tc>
          <w:tcPr>
            <w:tcBorders>
              <w:bottom w:val="single" w:sz="4" w:color="000000"/>
              <w:right w:val="single" w:sz="4" w:color="000000"/>
            </w:tcBorders>
            <w:tcMar>
              <w:top w:w="40" w:type="dxa"/>
              <w:left w:w="40" w:type="dxa"/>
              <w:bottom w:w="40" w:type="dxa"/>
              <w:right w:w="40" w:type="dxa"/>
            </w:tcMar>
            <w:vAlign w:val="top"/>
          </w:tcPr>
          <w:bookmarkStart w:id="9051" w:name="para_81ee4fe7_360b_44bc_8a1f_a57862d59f"/>
          <w:p>
            <w:pPr>
              <w:keepLines/>
              <w:spacing w:before="180" w:after="0" w:line="240" w:lineRule="auto"/>
            </w:pPr>
          </w:p>
          <w:bookmarkEnd w:id="9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2" w:name="para_9a7db1a6_3b54_462c_ba40_34fc3b77ed"/>
          <w:p>
            <w:pPr>
              <w:spacing w:before="180" w:after="0" w:line="240" w:lineRule="auto"/>
            </w:pPr>
            <w:r>
              <w:rPr>
                <w:rFonts w:ascii="Arial" w:hAnsi="Arial"/>
                <w:color w:val="000000"/>
                <w:sz w:val="18"/>
              </w:rPr>
              <w:t>&gt;Referenced Performed Protocol Sequence</w:t>
            </w:r>
          </w:p>
          <w:bookmarkEnd w:id="9052"/>
        </w:tc>
        <w:tc>
          <w:tcPr>
            <w:tcBorders>
              <w:bottom w:val="single" w:sz="4" w:color="000000"/>
              <w:right w:val="single" w:sz="4" w:color="000000"/>
            </w:tcBorders>
            <w:tcMar>
              <w:top w:w="40" w:type="dxa"/>
              <w:left w:w="40" w:type="dxa"/>
              <w:bottom w:w="40" w:type="dxa"/>
              <w:right w:w="40" w:type="dxa"/>
            </w:tcMar>
            <w:vAlign w:val="top"/>
          </w:tcPr>
          <w:bookmarkStart w:id="9053" w:name="para_4c4d7ecc_2de4_42a9_8f48_d9f97b10cd"/>
          <w:p>
            <w:pPr>
              <w:spacing w:before="180" w:after="0" w:line="240" w:lineRule="auto"/>
              <w:jc w:val="center"/>
            </w:pPr>
            <w:r>
              <w:rPr>
                <w:rFonts w:ascii="Arial" w:hAnsi="Arial"/>
                <w:color w:val="000000"/>
                <w:sz w:val="18"/>
              </w:rPr>
              <w:t>(0018,990D)</w:t>
            </w:r>
          </w:p>
          <w:bookmarkEnd w:id="9053"/>
        </w:tc>
        <w:tc>
          <w:tcPr>
            <w:tcBorders>
              <w:bottom w:val="single" w:sz="4" w:color="000000"/>
              <w:right w:val="single" w:sz="4" w:color="000000"/>
            </w:tcBorders>
            <w:tcMar>
              <w:top w:w="40" w:type="dxa"/>
              <w:left w:w="40" w:type="dxa"/>
              <w:bottom w:w="40" w:type="dxa"/>
              <w:right w:w="40" w:type="dxa"/>
            </w:tcMar>
            <w:vAlign w:val="top"/>
          </w:tcPr>
          <w:bookmarkStart w:id="9054" w:name="para_2186b658_ce63_403b_b4db_e57ddc6a89"/>
          <w:p>
            <w:pPr>
              <w:spacing w:before="180" w:after="0" w:line="240" w:lineRule="auto"/>
              <w:jc w:val="center"/>
            </w:pPr>
            <w:r>
              <w:rPr>
                <w:rFonts w:ascii="Arial" w:hAnsi="Arial"/>
                <w:color w:val="000000"/>
                <w:sz w:val="18"/>
              </w:rPr>
              <w:t>O</w:t>
            </w:r>
          </w:p>
          <w:bookmarkEnd w:id="9054"/>
        </w:tc>
        <w:tc>
          <w:tcPr>
            <w:tcBorders>
              <w:bottom w:val="single" w:sz="4" w:color="000000"/>
              <w:right w:val="single" w:sz="4" w:color="000000"/>
            </w:tcBorders>
            <w:tcMar>
              <w:top w:w="40" w:type="dxa"/>
              <w:left w:w="40" w:type="dxa"/>
              <w:bottom w:w="40" w:type="dxa"/>
              <w:right w:w="40" w:type="dxa"/>
            </w:tcMar>
            <w:vAlign w:val="top"/>
          </w:tcPr>
          <w:bookmarkStart w:id="9055" w:name="para_474bab44_93af_41ff_98f2_d8481bcc3f"/>
          <w:p>
            <w:pPr>
              <w:spacing w:before="180" w:after="0" w:line="240" w:lineRule="auto"/>
              <w:jc w:val="center"/>
            </w:pPr>
            <w:r>
              <w:rPr>
                <w:rFonts w:ascii="Arial" w:hAnsi="Arial"/>
                <w:color w:val="000000"/>
                <w:sz w:val="18"/>
              </w:rPr>
              <w:t>3</w:t>
            </w:r>
          </w:p>
          <w:bookmarkEnd w:id="9055"/>
        </w:tc>
        <w:tc>
          <w:tcPr>
            <w:tcBorders>
              <w:bottom w:val="single" w:sz="4" w:color="000000"/>
              <w:right w:val="single" w:sz="4" w:color="000000"/>
            </w:tcBorders>
            <w:tcMar>
              <w:top w:w="40" w:type="dxa"/>
              <w:left w:w="40" w:type="dxa"/>
              <w:bottom w:w="40" w:type="dxa"/>
              <w:right w:w="40" w:type="dxa"/>
            </w:tcMar>
            <w:vAlign w:val="top"/>
          </w:tcPr>
          <w:bookmarkStart w:id="9056" w:name="para_5bac0a20_d13c_459a_985e_c33bac6dec"/>
          <w:p>
            <w:pPr>
              <w:keepLines/>
              <w:spacing w:before="180" w:after="0" w:line="240" w:lineRule="auto"/>
            </w:pPr>
          </w:p>
          <w:bookmarkEnd w:id="9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7" w:name="para_59a52d12_d1d1_4594_b776_4f5c930d8b"/>
          <w:p>
            <w:pPr>
              <w:spacing w:before="180" w:after="0" w:line="240" w:lineRule="auto"/>
            </w:pPr>
            <w:r>
              <w:rPr>
                <w:rFonts w:ascii="Arial" w:hAnsi="Arial"/>
                <w:color w:val="000000"/>
                <w:sz w:val="18"/>
              </w:rPr>
              <w:t>&gt;&gt;Referenced SOP Class UID</w:t>
            </w:r>
          </w:p>
          <w:bookmarkEnd w:id="9057"/>
        </w:tc>
        <w:tc>
          <w:tcPr>
            <w:tcBorders>
              <w:bottom w:val="single" w:sz="4" w:color="000000"/>
              <w:right w:val="single" w:sz="4" w:color="000000"/>
            </w:tcBorders>
            <w:tcMar>
              <w:top w:w="40" w:type="dxa"/>
              <w:left w:w="40" w:type="dxa"/>
              <w:bottom w:w="40" w:type="dxa"/>
              <w:right w:w="40" w:type="dxa"/>
            </w:tcMar>
            <w:vAlign w:val="top"/>
          </w:tcPr>
          <w:bookmarkStart w:id="9058" w:name="para_876a0f92_7af6_4b52_a030_7205e9cd3d"/>
          <w:p>
            <w:pPr>
              <w:spacing w:before="180" w:after="0" w:line="240" w:lineRule="auto"/>
              <w:jc w:val="center"/>
            </w:pPr>
            <w:r>
              <w:rPr>
                <w:rFonts w:ascii="Arial" w:hAnsi="Arial"/>
                <w:color w:val="000000"/>
                <w:sz w:val="18"/>
              </w:rPr>
              <w:t>(0008,1150)</w:t>
            </w:r>
          </w:p>
          <w:bookmarkEnd w:id="9058"/>
        </w:tc>
        <w:tc>
          <w:tcPr>
            <w:tcBorders>
              <w:bottom w:val="single" w:sz="4" w:color="000000"/>
              <w:right w:val="single" w:sz="4" w:color="000000"/>
            </w:tcBorders>
            <w:tcMar>
              <w:top w:w="40" w:type="dxa"/>
              <w:left w:w="40" w:type="dxa"/>
              <w:bottom w:w="40" w:type="dxa"/>
              <w:right w:w="40" w:type="dxa"/>
            </w:tcMar>
            <w:vAlign w:val="top"/>
          </w:tcPr>
          <w:bookmarkStart w:id="9059" w:name="para_fb4879d0_643a_4002_854f_f2c663f155"/>
          <w:p>
            <w:pPr>
              <w:spacing w:before="180" w:after="0" w:line="240" w:lineRule="auto"/>
              <w:jc w:val="center"/>
            </w:pPr>
            <w:r>
              <w:rPr>
                <w:rFonts w:ascii="Arial" w:hAnsi="Arial"/>
                <w:color w:val="000000"/>
                <w:sz w:val="18"/>
              </w:rPr>
              <w:t>O</w:t>
            </w:r>
          </w:p>
          <w:bookmarkEnd w:id="9059"/>
        </w:tc>
        <w:tc>
          <w:tcPr>
            <w:tcBorders>
              <w:bottom w:val="single" w:sz="4" w:color="000000"/>
              <w:right w:val="single" w:sz="4" w:color="000000"/>
            </w:tcBorders>
            <w:tcMar>
              <w:top w:w="40" w:type="dxa"/>
              <w:left w:w="40" w:type="dxa"/>
              <w:bottom w:w="40" w:type="dxa"/>
              <w:right w:w="40" w:type="dxa"/>
            </w:tcMar>
            <w:vAlign w:val="top"/>
          </w:tcPr>
          <w:bookmarkStart w:id="9060" w:name="para_c6c97a31_ba93_4a25_87d7_8152b18ea2"/>
          <w:p>
            <w:pPr>
              <w:spacing w:before="180" w:after="0" w:line="240" w:lineRule="auto"/>
              <w:jc w:val="center"/>
            </w:pPr>
            <w:r>
              <w:rPr>
                <w:rFonts w:ascii="Arial" w:hAnsi="Arial"/>
                <w:color w:val="000000"/>
                <w:sz w:val="18"/>
              </w:rPr>
              <w:t>1</w:t>
            </w:r>
          </w:p>
          <w:bookmarkEnd w:id="9060"/>
        </w:tc>
        <w:tc>
          <w:tcPr>
            <w:tcBorders>
              <w:bottom w:val="single" w:sz="4" w:color="000000"/>
              <w:right w:val="single" w:sz="4" w:color="000000"/>
            </w:tcBorders>
            <w:tcMar>
              <w:top w:w="40" w:type="dxa"/>
              <w:left w:w="40" w:type="dxa"/>
              <w:bottom w:w="40" w:type="dxa"/>
              <w:right w:w="40" w:type="dxa"/>
            </w:tcMar>
            <w:vAlign w:val="top"/>
          </w:tcPr>
          <w:bookmarkStart w:id="9061" w:name="para_de58a87a_70b9_4bc6_b9bb_7dfc156228"/>
          <w:p>
            <w:pPr>
              <w:keepLines/>
              <w:spacing w:before="180" w:after="0" w:line="240" w:lineRule="auto"/>
            </w:pPr>
          </w:p>
          <w:bookmarkEnd w:id="9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2" w:name="para_0a7d0f2a_3a51_4408_9eaa_bab0d55ea7"/>
          <w:p>
            <w:pPr>
              <w:spacing w:before="180" w:after="0" w:line="240" w:lineRule="auto"/>
            </w:pPr>
            <w:r>
              <w:rPr>
                <w:rFonts w:ascii="Arial" w:hAnsi="Arial"/>
                <w:color w:val="000000"/>
                <w:sz w:val="18"/>
              </w:rPr>
              <w:t>&gt;&gt;Referenced SOP Instance UID</w:t>
            </w:r>
          </w:p>
          <w:bookmarkEnd w:id="9062"/>
        </w:tc>
        <w:tc>
          <w:tcPr>
            <w:tcBorders>
              <w:bottom w:val="single" w:sz="4" w:color="000000"/>
              <w:right w:val="single" w:sz="4" w:color="000000"/>
            </w:tcBorders>
            <w:tcMar>
              <w:top w:w="40" w:type="dxa"/>
              <w:left w:w="40" w:type="dxa"/>
              <w:bottom w:w="40" w:type="dxa"/>
              <w:right w:w="40" w:type="dxa"/>
            </w:tcMar>
            <w:vAlign w:val="top"/>
          </w:tcPr>
          <w:bookmarkStart w:id="9063" w:name="para_72416cf0_f1e8_42ad_b1d7_3455202046"/>
          <w:p>
            <w:pPr>
              <w:spacing w:before="180" w:after="0" w:line="240" w:lineRule="auto"/>
              <w:jc w:val="center"/>
            </w:pPr>
            <w:r>
              <w:rPr>
                <w:rFonts w:ascii="Arial" w:hAnsi="Arial"/>
                <w:color w:val="000000"/>
                <w:sz w:val="18"/>
              </w:rPr>
              <w:t>(0008,1155)</w:t>
            </w:r>
          </w:p>
          <w:bookmarkEnd w:id="9063"/>
        </w:tc>
        <w:tc>
          <w:tcPr>
            <w:tcBorders>
              <w:bottom w:val="single" w:sz="4" w:color="000000"/>
              <w:right w:val="single" w:sz="4" w:color="000000"/>
            </w:tcBorders>
            <w:tcMar>
              <w:top w:w="40" w:type="dxa"/>
              <w:left w:w="40" w:type="dxa"/>
              <w:bottom w:w="40" w:type="dxa"/>
              <w:right w:w="40" w:type="dxa"/>
            </w:tcMar>
            <w:vAlign w:val="top"/>
          </w:tcPr>
          <w:bookmarkStart w:id="9064" w:name="para_7f6ba79e_9119_43c6_aa06_095171bea3"/>
          <w:p>
            <w:pPr>
              <w:spacing w:before="180" w:after="0" w:line="240" w:lineRule="auto"/>
              <w:jc w:val="center"/>
            </w:pPr>
            <w:r>
              <w:rPr>
                <w:rFonts w:ascii="Arial" w:hAnsi="Arial"/>
                <w:color w:val="000000"/>
                <w:sz w:val="18"/>
              </w:rPr>
              <w:t>O</w:t>
            </w:r>
          </w:p>
          <w:bookmarkEnd w:id="9064"/>
        </w:tc>
        <w:tc>
          <w:tcPr>
            <w:tcBorders>
              <w:bottom w:val="single" w:sz="4" w:color="000000"/>
              <w:right w:val="single" w:sz="4" w:color="000000"/>
            </w:tcBorders>
            <w:tcMar>
              <w:top w:w="40" w:type="dxa"/>
              <w:left w:w="40" w:type="dxa"/>
              <w:bottom w:w="40" w:type="dxa"/>
              <w:right w:w="40" w:type="dxa"/>
            </w:tcMar>
            <w:vAlign w:val="top"/>
          </w:tcPr>
          <w:bookmarkStart w:id="9065" w:name="para_378a2a78_aadf_4f16_a5b9_5f91cead22"/>
          <w:p>
            <w:pPr>
              <w:spacing w:before="180" w:after="0" w:line="240" w:lineRule="auto"/>
              <w:jc w:val="center"/>
            </w:pPr>
            <w:r>
              <w:rPr>
                <w:rFonts w:ascii="Arial" w:hAnsi="Arial"/>
                <w:color w:val="000000"/>
                <w:sz w:val="18"/>
              </w:rPr>
              <w:t>1</w:t>
            </w:r>
          </w:p>
          <w:bookmarkEnd w:id="9065"/>
        </w:tc>
        <w:tc>
          <w:tcPr>
            <w:tcBorders>
              <w:bottom w:val="single" w:sz="4" w:color="000000"/>
              <w:right w:val="single" w:sz="4" w:color="000000"/>
            </w:tcBorders>
            <w:tcMar>
              <w:top w:w="40" w:type="dxa"/>
              <w:left w:w="40" w:type="dxa"/>
              <w:bottom w:w="40" w:type="dxa"/>
              <w:right w:w="40" w:type="dxa"/>
            </w:tcMar>
            <w:vAlign w:val="top"/>
          </w:tcPr>
          <w:bookmarkStart w:id="9066" w:name="para_474313e3_6f67_4370_b299_64ca182924"/>
          <w:p>
            <w:pPr>
              <w:keepLines/>
              <w:spacing w:before="180" w:after="0" w:line="240" w:lineRule="auto"/>
            </w:pPr>
          </w:p>
          <w:bookmarkEnd w:id="9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7" w:name="para_b6ec37f4_c6ce_467b_afbd_d24b28ba0c"/>
          <w:p>
            <w:pPr>
              <w:spacing w:before="180" w:after="0" w:line="240" w:lineRule="auto"/>
            </w:pPr>
            <w:r>
              <w:rPr>
                <w:rFonts w:ascii="Arial" w:hAnsi="Arial"/>
                <w:color w:val="000000"/>
                <w:sz w:val="18"/>
              </w:rPr>
              <w:t>&gt;Scheduled Protocol Code Sequence</w:t>
            </w:r>
          </w:p>
          <w:bookmarkEnd w:id="9067"/>
        </w:tc>
        <w:tc>
          <w:tcPr>
            <w:tcBorders>
              <w:bottom w:val="single" w:sz="4" w:color="000000"/>
              <w:right w:val="single" w:sz="4" w:color="000000"/>
            </w:tcBorders>
            <w:tcMar>
              <w:top w:w="40" w:type="dxa"/>
              <w:left w:w="40" w:type="dxa"/>
              <w:bottom w:w="40" w:type="dxa"/>
              <w:right w:w="40" w:type="dxa"/>
            </w:tcMar>
            <w:vAlign w:val="top"/>
          </w:tcPr>
          <w:bookmarkStart w:id="9068" w:name="para_5bb6ad5b_697f_496f_984c_2bce4ebd19"/>
          <w:p>
            <w:pPr>
              <w:spacing w:before="180" w:after="0" w:line="240" w:lineRule="auto"/>
              <w:jc w:val="center"/>
            </w:pPr>
            <w:r>
              <w:rPr>
                <w:rFonts w:ascii="Arial" w:hAnsi="Arial"/>
                <w:color w:val="000000"/>
                <w:sz w:val="18"/>
              </w:rPr>
              <w:t>(0040,0008)</w:t>
            </w:r>
          </w:p>
          <w:bookmarkEnd w:id="9068"/>
        </w:tc>
        <w:tc>
          <w:tcPr>
            <w:tcBorders>
              <w:bottom w:val="single" w:sz="4" w:color="000000"/>
              <w:right w:val="single" w:sz="4" w:color="000000"/>
            </w:tcBorders>
            <w:tcMar>
              <w:top w:w="40" w:type="dxa"/>
              <w:left w:w="40" w:type="dxa"/>
              <w:bottom w:w="40" w:type="dxa"/>
              <w:right w:w="40" w:type="dxa"/>
            </w:tcMar>
            <w:vAlign w:val="top"/>
          </w:tcPr>
          <w:bookmarkStart w:id="9069" w:name="para_c8cecbbe_2f0f_47ef_a3a6_03d3e5811b"/>
          <w:p>
            <w:pPr>
              <w:spacing w:before="180" w:after="0" w:line="240" w:lineRule="auto"/>
              <w:jc w:val="center"/>
            </w:pPr>
            <w:r>
              <w:rPr>
                <w:rFonts w:ascii="Arial" w:hAnsi="Arial"/>
                <w:color w:val="000000"/>
                <w:sz w:val="18"/>
              </w:rPr>
              <w:t>O</w:t>
            </w:r>
          </w:p>
          <w:bookmarkEnd w:id="9069"/>
        </w:tc>
        <w:tc>
          <w:tcPr>
            <w:tcBorders>
              <w:bottom w:val="single" w:sz="4" w:color="000000"/>
              <w:right w:val="single" w:sz="4" w:color="000000"/>
            </w:tcBorders>
            <w:tcMar>
              <w:top w:w="40" w:type="dxa"/>
              <w:left w:w="40" w:type="dxa"/>
              <w:bottom w:w="40" w:type="dxa"/>
              <w:right w:w="40" w:type="dxa"/>
            </w:tcMar>
            <w:vAlign w:val="top"/>
          </w:tcPr>
          <w:bookmarkStart w:id="9070" w:name="para_a296037c_54b1_42e3_8e5e_ce445599ce"/>
          <w:p>
            <w:pPr>
              <w:spacing w:before="180" w:after="0" w:line="240" w:lineRule="auto"/>
              <w:jc w:val="center"/>
            </w:pPr>
            <w:r>
              <w:rPr>
                <w:rFonts w:ascii="Arial" w:hAnsi="Arial"/>
                <w:color w:val="000000"/>
                <w:sz w:val="18"/>
              </w:rPr>
              <w:t>1C</w:t>
            </w:r>
          </w:p>
          <w:bookmarkEnd w:id="9070"/>
        </w:tc>
        <w:tc>
          <w:tcPr>
            <w:tcBorders>
              <w:bottom w:val="single" w:sz="4" w:color="000000"/>
              <w:right w:val="single" w:sz="4" w:color="000000"/>
            </w:tcBorders>
            <w:tcMar>
              <w:top w:w="40" w:type="dxa"/>
              <w:left w:w="40" w:type="dxa"/>
              <w:bottom w:w="40" w:type="dxa"/>
              <w:right w:w="40" w:type="dxa"/>
            </w:tcMar>
            <w:vAlign w:val="top"/>
          </w:tcPr>
          <w:bookmarkStart w:id="9071" w:name="para_d679cf3d_0f4c_4914_8957_3c417e385c"/>
          <w:p>
            <w:pPr>
              <w:spacing w:before="180" w:after="0" w:line="240" w:lineRule="auto"/>
            </w:pPr>
            <w:r>
              <w:rPr>
                <w:rFonts w:ascii="Arial" w:hAnsi="Arial"/>
                <w:color w:val="000000"/>
                <w:sz w:val="18"/>
              </w:rPr>
              <w:t>The Scheduled Procedure Step Description (0040,0007) and/or the Scheduled Protocol Code Sequence (0040,0008) shall be supported by the SCP.</w:t>
            </w:r>
          </w:p>
          <w:bookmarkEnd w:id="9071"/>
          <w:bookmarkStart w:id="9072" w:name="para_f38647f1_fcd0_4310_932b_33a4e1f126"/>
          <w:p>
            <w:pPr>
              <w:spacing w:before="180" w:after="0" w:line="240" w:lineRule="auto"/>
            </w:pPr>
            <w:r>
              <w:rPr>
                <w:rFonts w:ascii="Arial" w:hAnsi="Arial"/>
                <w:color w:val="000000"/>
                <w:sz w:val="18"/>
              </w:rPr>
              <w:t>The Scheduled Protocol Code Sequence contains one or more Items.</w:t>
            </w:r>
          </w:p>
          <w:bookmarkEnd w:id="9072"/>
        </w:tc>
      </w:tr>
      <w:tr>
        <w:tblPrEx/>
        <w:trPr/>
        <w:tc>
          <w:tcPr>
            <w:hMerge w:val="restart"/>
            <w:tcBorders>
              <w:left w:val="single" w:sz="4" w:color="000000"/>
              <w:bottom w:val="single" w:sz="4" w:color="000000"/>
            </w:tcBorders>
            <w:tcMar>
              <w:top w:w="40" w:type="dxa"/>
              <w:left w:w="40" w:type="dxa"/>
              <w:bottom w:w="40" w:type="dxa"/>
            </w:tcMar>
            <w:vAlign w:val="top"/>
          </w:tcPr>
          <w:bookmarkStart w:id="9073" w:name="para_8010863d_08e4_4daf_ba99_922b934a4a"/>
          <w:p>
            <w:pPr>
              <w:spacing w:before="180" w:after="0" w:line="240" w:lineRule="auto"/>
            </w:pPr>
            <w:r>
              <w:rPr>
                <w:rFonts w:ascii="Arial" w:hAnsi="Arial"/>
                <w:i/>
                <w:color w:val="000000"/>
                <w:sz w:val="18"/>
              </w:rPr>
              <w:t xml:space="preserve">&gt;&gt;Include </w:t>
            </w:r>
            <w:hyperlink w:anchor="table_8_2a">
              <w:r>
                <w:rPr>
                  <w:rFonts w:ascii="Arial" w:hAnsi="Arial"/>
                  <w:i/>
                  <w:color w:val="000000"/>
                  <w:sz w:val="18"/>
                </w:rPr>
                <w:t>Table 8-2a “Enhanced Coded Entry Macro with Optional Matching Key Support and Optional Meaning”</w:t>
              </w:r>
            </w:hyperlink>
          </w:p>
          <w:bookmarkEnd w:id="907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4" w:name="para_65ce496e_41bd_4a7f_b19a_50916e6646"/>
          <w:p>
            <w:pPr>
              <w:spacing w:before="180" w:after="0" w:line="240" w:lineRule="auto"/>
            </w:pPr>
            <w:r>
              <w:rPr>
                <w:rFonts w:ascii="Arial" w:hAnsi="Arial"/>
                <w:color w:val="000000"/>
                <w:sz w:val="18"/>
              </w:rPr>
              <w:t>&gt;&gt;Protocol Context Sequence</w:t>
            </w:r>
          </w:p>
          <w:bookmarkEnd w:id="9074"/>
        </w:tc>
        <w:tc>
          <w:tcPr>
            <w:tcBorders>
              <w:bottom w:val="single" w:sz="4" w:color="000000"/>
              <w:right w:val="single" w:sz="4" w:color="000000"/>
            </w:tcBorders>
            <w:tcMar>
              <w:top w:w="40" w:type="dxa"/>
              <w:left w:w="40" w:type="dxa"/>
              <w:bottom w:w="40" w:type="dxa"/>
              <w:right w:w="40" w:type="dxa"/>
            </w:tcMar>
            <w:vAlign w:val="top"/>
          </w:tcPr>
          <w:bookmarkStart w:id="9075" w:name="para_a871564b_c381_4e5a_a953_8b5d145acc"/>
          <w:p>
            <w:pPr>
              <w:spacing w:before="180" w:after="0" w:line="240" w:lineRule="auto"/>
              <w:jc w:val="center"/>
            </w:pPr>
            <w:r>
              <w:rPr>
                <w:rFonts w:ascii="Arial" w:hAnsi="Arial"/>
                <w:color w:val="000000"/>
                <w:sz w:val="18"/>
              </w:rPr>
              <w:t>(0040,0440)</w:t>
            </w:r>
          </w:p>
          <w:bookmarkEnd w:id="9075"/>
        </w:tc>
        <w:tc>
          <w:tcPr>
            <w:tcBorders>
              <w:bottom w:val="single" w:sz="4" w:color="000000"/>
              <w:right w:val="single" w:sz="4" w:color="000000"/>
            </w:tcBorders>
            <w:tcMar>
              <w:top w:w="40" w:type="dxa"/>
              <w:left w:w="40" w:type="dxa"/>
              <w:bottom w:w="40" w:type="dxa"/>
              <w:right w:w="40" w:type="dxa"/>
            </w:tcMar>
            <w:vAlign w:val="top"/>
          </w:tcPr>
          <w:bookmarkStart w:id="9076" w:name="para_96375366_471f_416c_a459_2bedf59542"/>
          <w:p>
            <w:pPr>
              <w:spacing w:before="180" w:after="0" w:line="240" w:lineRule="auto"/>
              <w:jc w:val="center"/>
            </w:pPr>
            <w:r>
              <w:rPr>
                <w:rFonts w:ascii="Arial" w:hAnsi="Arial"/>
                <w:color w:val="000000"/>
                <w:sz w:val="18"/>
              </w:rPr>
              <w:t>-</w:t>
            </w:r>
          </w:p>
          <w:bookmarkEnd w:id="9076"/>
        </w:tc>
        <w:tc>
          <w:tcPr>
            <w:tcBorders>
              <w:bottom w:val="single" w:sz="4" w:color="000000"/>
              <w:right w:val="single" w:sz="4" w:color="000000"/>
            </w:tcBorders>
            <w:tcMar>
              <w:top w:w="40" w:type="dxa"/>
              <w:left w:w="40" w:type="dxa"/>
              <w:bottom w:w="40" w:type="dxa"/>
              <w:right w:w="40" w:type="dxa"/>
            </w:tcMar>
            <w:vAlign w:val="top"/>
          </w:tcPr>
          <w:bookmarkStart w:id="9077" w:name="para_f419720a_9830_4625_b45e_486f1f36c0"/>
          <w:p>
            <w:pPr>
              <w:spacing w:before="180" w:after="0" w:line="240" w:lineRule="auto"/>
              <w:jc w:val="center"/>
            </w:pPr>
            <w:r>
              <w:rPr>
                <w:rFonts w:ascii="Arial" w:hAnsi="Arial"/>
                <w:color w:val="000000"/>
                <w:sz w:val="18"/>
              </w:rPr>
              <w:t>3</w:t>
            </w:r>
          </w:p>
          <w:bookmarkEnd w:id="9077"/>
        </w:tc>
        <w:tc>
          <w:tcPr>
            <w:tcBorders>
              <w:bottom w:val="single" w:sz="4" w:color="000000"/>
              <w:right w:val="single" w:sz="4" w:color="000000"/>
            </w:tcBorders>
            <w:tcMar>
              <w:top w:w="40" w:type="dxa"/>
              <w:left w:w="40" w:type="dxa"/>
              <w:bottom w:w="40" w:type="dxa"/>
              <w:right w:w="40" w:type="dxa"/>
            </w:tcMar>
            <w:vAlign w:val="top"/>
          </w:tcPr>
          <w:bookmarkStart w:id="9078" w:name="para_120e5a86_c108_4c7b_8546_bb69ce9eea"/>
          <w:p>
            <w:pPr>
              <w:spacing w:before="180" w:after="0" w:line="240" w:lineRule="auto"/>
            </w:pPr>
            <w:r>
              <w:rPr>
                <w:rFonts w:ascii="Arial" w:hAnsi="Arial"/>
                <w:color w:val="000000"/>
                <w:sz w:val="18"/>
              </w:rPr>
              <w:t>The Protocol Context Sequence and its Items shall not be used for matching</w:t>
            </w:r>
          </w:p>
          <w:bookmarkEnd w:id="9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9" w:name="para_a4b68954_a0b2_4a55_83cc_a52c9b5516"/>
          <w:p>
            <w:pPr>
              <w:spacing w:before="180" w:after="0" w:line="240" w:lineRule="auto"/>
            </w:pPr>
            <w:r>
              <w:rPr>
                <w:rFonts w:ascii="Arial" w:hAnsi="Arial"/>
                <w:color w:val="000000"/>
                <w:sz w:val="18"/>
              </w:rPr>
              <w:t>&gt;&gt;&gt;Value Type</w:t>
            </w:r>
          </w:p>
          <w:bookmarkEnd w:id="9079"/>
        </w:tc>
        <w:tc>
          <w:tcPr>
            <w:tcBorders>
              <w:bottom w:val="single" w:sz="4" w:color="000000"/>
              <w:right w:val="single" w:sz="4" w:color="000000"/>
            </w:tcBorders>
            <w:tcMar>
              <w:top w:w="40" w:type="dxa"/>
              <w:left w:w="40" w:type="dxa"/>
              <w:bottom w:w="40" w:type="dxa"/>
              <w:right w:w="40" w:type="dxa"/>
            </w:tcMar>
            <w:vAlign w:val="top"/>
          </w:tcPr>
          <w:bookmarkStart w:id="9080" w:name="para_167e4bef_251d_457f_8c32_26297daa46"/>
          <w:p>
            <w:pPr>
              <w:spacing w:before="180" w:after="0" w:line="240" w:lineRule="auto"/>
              <w:jc w:val="center"/>
            </w:pPr>
            <w:r>
              <w:rPr>
                <w:rFonts w:ascii="Arial" w:hAnsi="Arial"/>
                <w:color w:val="000000"/>
                <w:sz w:val="18"/>
              </w:rPr>
              <w:t>(0040,A040)</w:t>
            </w:r>
          </w:p>
          <w:bookmarkEnd w:id="9080"/>
        </w:tc>
        <w:tc>
          <w:tcPr>
            <w:tcBorders>
              <w:bottom w:val="single" w:sz="4" w:color="000000"/>
              <w:right w:val="single" w:sz="4" w:color="000000"/>
            </w:tcBorders>
            <w:tcMar>
              <w:top w:w="40" w:type="dxa"/>
              <w:left w:w="40" w:type="dxa"/>
              <w:bottom w:w="40" w:type="dxa"/>
              <w:right w:w="40" w:type="dxa"/>
            </w:tcMar>
            <w:vAlign w:val="top"/>
          </w:tcPr>
          <w:bookmarkStart w:id="9081" w:name="para_cbd8b23a_f2ef_4274_a2e5_2aac804f5d"/>
          <w:p>
            <w:pPr>
              <w:spacing w:before="180" w:after="0" w:line="240" w:lineRule="auto"/>
              <w:jc w:val="center"/>
            </w:pPr>
            <w:r>
              <w:rPr>
                <w:rFonts w:ascii="Arial" w:hAnsi="Arial"/>
                <w:color w:val="000000"/>
                <w:sz w:val="18"/>
              </w:rPr>
              <w:t>-</w:t>
            </w:r>
          </w:p>
          <w:bookmarkEnd w:id="9081"/>
        </w:tc>
        <w:tc>
          <w:tcPr>
            <w:tcBorders>
              <w:bottom w:val="single" w:sz="4" w:color="000000"/>
              <w:right w:val="single" w:sz="4" w:color="000000"/>
            </w:tcBorders>
            <w:tcMar>
              <w:top w:w="40" w:type="dxa"/>
              <w:left w:w="40" w:type="dxa"/>
              <w:bottom w:w="40" w:type="dxa"/>
              <w:right w:w="40" w:type="dxa"/>
            </w:tcMar>
            <w:vAlign w:val="top"/>
          </w:tcPr>
          <w:bookmarkStart w:id="9082" w:name="para_ea553df2_a97d_4208_9b82_550fef2f18"/>
          <w:p>
            <w:pPr>
              <w:spacing w:before="180" w:after="0" w:line="240" w:lineRule="auto"/>
              <w:jc w:val="center"/>
            </w:pPr>
            <w:r>
              <w:rPr>
                <w:rFonts w:ascii="Arial" w:hAnsi="Arial"/>
                <w:color w:val="000000"/>
                <w:sz w:val="18"/>
              </w:rPr>
              <w:t>1</w:t>
            </w:r>
          </w:p>
          <w:bookmarkEnd w:id="90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3" w:name="para_7830c29b_b799_487b_83fc_8c278f4bff"/>
          <w:p>
            <w:pPr>
              <w:spacing w:before="180" w:after="0" w:line="240" w:lineRule="auto"/>
            </w:pPr>
            <w:r>
              <w:rPr>
                <w:rFonts w:ascii="Arial" w:hAnsi="Arial"/>
                <w:color w:val="000000"/>
                <w:sz w:val="18"/>
              </w:rPr>
              <w:t>&gt;&gt;&gt;Concept Name Code Sequence</w:t>
            </w:r>
          </w:p>
          <w:bookmarkEnd w:id="9083"/>
        </w:tc>
        <w:tc>
          <w:tcPr>
            <w:tcBorders>
              <w:bottom w:val="single" w:sz="4" w:color="000000"/>
              <w:right w:val="single" w:sz="4" w:color="000000"/>
            </w:tcBorders>
            <w:tcMar>
              <w:top w:w="40" w:type="dxa"/>
              <w:left w:w="40" w:type="dxa"/>
              <w:bottom w:w="40" w:type="dxa"/>
              <w:right w:w="40" w:type="dxa"/>
            </w:tcMar>
            <w:vAlign w:val="top"/>
          </w:tcPr>
          <w:bookmarkStart w:id="9084" w:name="para_0789a6c3_7690_48f6_901e_ededd52add"/>
          <w:p>
            <w:pPr>
              <w:spacing w:before="180" w:after="0" w:line="240" w:lineRule="auto"/>
              <w:jc w:val="center"/>
            </w:pPr>
            <w:r>
              <w:rPr>
                <w:rFonts w:ascii="Arial" w:hAnsi="Arial"/>
                <w:color w:val="000000"/>
                <w:sz w:val="18"/>
              </w:rPr>
              <w:t>(0040,A043)</w:t>
            </w:r>
          </w:p>
          <w:bookmarkEnd w:id="9084"/>
        </w:tc>
        <w:tc>
          <w:tcPr>
            <w:tcBorders>
              <w:bottom w:val="single" w:sz="4" w:color="000000"/>
              <w:right w:val="single" w:sz="4" w:color="000000"/>
            </w:tcBorders>
            <w:tcMar>
              <w:top w:w="40" w:type="dxa"/>
              <w:left w:w="40" w:type="dxa"/>
              <w:bottom w:w="40" w:type="dxa"/>
              <w:right w:w="40" w:type="dxa"/>
            </w:tcMar>
            <w:vAlign w:val="top"/>
          </w:tcPr>
          <w:bookmarkStart w:id="9085" w:name="para_9e842be8_6f95_4b46_b44a_4d5f038962"/>
          <w:p>
            <w:pPr>
              <w:spacing w:before="180" w:after="0" w:line="240" w:lineRule="auto"/>
              <w:jc w:val="center"/>
            </w:pPr>
            <w:r>
              <w:rPr>
                <w:rFonts w:ascii="Arial" w:hAnsi="Arial"/>
                <w:color w:val="000000"/>
                <w:sz w:val="18"/>
              </w:rPr>
              <w:t>-</w:t>
            </w:r>
          </w:p>
          <w:bookmarkEnd w:id="9085"/>
        </w:tc>
        <w:tc>
          <w:tcPr>
            <w:tcBorders>
              <w:bottom w:val="single" w:sz="4" w:color="000000"/>
              <w:right w:val="single" w:sz="4" w:color="000000"/>
            </w:tcBorders>
            <w:tcMar>
              <w:top w:w="40" w:type="dxa"/>
              <w:left w:w="40" w:type="dxa"/>
              <w:bottom w:w="40" w:type="dxa"/>
              <w:right w:w="40" w:type="dxa"/>
            </w:tcMar>
            <w:vAlign w:val="top"/>
          </w:tcPr>
          <w:bookmarkStart w:id="9086" w:name="para_0904befb_be67_434e_be0d_6fe8821c41"/>
          <w:p>
            <w:pPr>
              <w:spacing w:before="180" w:after="0" w:line="240" w:lineRule="auto"/>
              <w:jc w:val="center"/>
            </w:pPr>
            <w:r>
              <w:rPr>
                <w:rFonts w:ascii="Arial" w:hAnsi="Arial"/>
                <w:color w:val="000000"/>
                <w:sz w:val="18"/>
              </w:rPr>
              <w:t>1</w:t>
            </w:r>
          </w:p>
          <w:bookmarkEnd w:id="90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087" w:name="para_a7090aa8_dc85_4c2a_9109_ba1ac62efc"/>
          <w:p>
            <w:pPr>
              <w:spacing w:before="180" w:after="0" w:line="240" w:lineRule="auto"/>
            </w:pPr>
            <w:r>
              <w:rPr>
                <w:rFonts w:ascii="Arial" w:hAnsi="Arial"/>
                <w:i/>
                <w:color w:val="000000"/>
                <w:sz w:val="18"/>
              </w:rPr>
              <w:t xml:space="preserve">&gt;&gt;&gt;&gt;Include </w:t>
            </w:r>
            <w:hyperlink w:anchor="table_8_3a">
              <w:r>
                <w:rPr>
                  <w:rFonts w:ascii="Arial" w:hAnsi="Arial"/>
                  <w:i/>
                  <w:color w:val="000000"/>
                  <w:sz w:val="18"/>
                </w:rPr>
                <w:t>Table 8-3a “Enhanced SCU/SCP Coded Entry Macro with no SCU Support and no Matching Key Support”</w:t>
              </w:r>
            </w:hyperlink>
          </w:p>
          <w:bookmarkEnd w:id="90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8" w:name="para_e9feeaa2_dc98_4b79_ad0d_65a867e0cc"/>
          <w:p>
            <w:pPr>
              <w:spacing w:before="180" w:after="0" w:line="240" w:lineRule="auto"/>
            </w:pPr>
            <w:r>
              <w:rPr>
                <w:rFonts w:ascii="Arial" w:hAnsi="Arial"/>
                <w:color w:val="000000"/>
                <w:sz w:val="18"/>
              </w:rPr>
              <w:t>&gt;&gt;&gt;DateTime</w:t>
            </w:r>
          </w:p>
          <w:bookmarkEnd w:id="9088"/>
        </w:tc>
        <w:tc>
          <w:tcPr>
            <w:tcBorders>
              <w:bottom w:val="single" w:sz="4" w:color="000000"/>
              <w:right w:val="single" w:sz="4" w:color="000000"/>
            </w:tcBorders>
            <w:tcMar>
              <w:top w:w="40" w:type="dxa"/>
              <w:left w:w="40" w:type="dxa"/>
              <w:bottom w:w="40" w:type="dxa"/>
              <w:right w:w="40" w:type="dxa"/>
            </w:tcMar>
            <w:vAlign w:val="top"/>
          </w:tcPr>
          <w:bookmarkStart w:id="9089" w:name="para_80492645_1667_4fbd_b61f_aeb0f3cf98"/>
          <w:p>
            <w:pPr>
              <w:spacing w:before="180" w:after="0" w:line="240" w:lineRule="auto"/>
              <w:jc w:val="center"/>
            </w:pPr>
            <w:r>
              <w:rPr>
                <w:rFonts w:ascii="Arial" w:hAnsi="Arial"/>
                <w:color w:val="000000"/>
                <w:sz w:val="18"/>
              </w:rPr>
              <w:t>(0040,A120)</w:t>
            </w:r>
          </w:p>
          <w:bookmarkEnd w:id="9089"/>
        </w:tc>
        <w:tc>
          <w:tcPr>
            <w:tcBorders>
              <w:bottom w:val="single" w:sz="4" w:color="000000"/>
              <w:right w:val="single" w:sz="4" w:color="000000"/>
            </w:tcBorders>
            <w:tcMar>
              <w:top w:w="40" w:type="dxa"/>
              <w:left w:w="40" w:type="dxa"/>
              <w:bottom w:w="40" w:type="dxa"/>
              <w:right w:w="40" w:type="dxa"/>
            </w:tcMar>
            <w:vAlign w:val="top"/>
          </w:tcPr>
          <w:bookmarkStart w:id="9090" w:name="para_4b24b42b_5bdc_4281_ac01_4f561c3cf6"/>
          <w:p>
            <w:pPr>
              <w:spacing w:before="180" w:after="0" w:line="240" w:lineRule="auto"/>
              <w:jc w:val="center"/>
            </w:pPr>
            <w:r>
              <w:rPr>
                <w:rFonts w:ascii="Arial" w:hAnsi="Arial"/>
                <w:color w:val="000000"/>
                <w:sz w:val="18"/>
              </w:rPr>
              <w:t>-</w:t>
            </w:r>
          </w:p>
          <w:bookmarkEnd w:id="9090"/>
        </w:tc>
        <w:tc>
          <w:tcPr>
            <w:tcBorders>
              <w:bottom w:val="single" w:sz="4" w:color="000000"/>
              <w:right w:val="single" w:sz="4" w:color="000000"/>
            </w:tcBorders>
            <w:tcMar>
              <w:top w:w="40" w:type="dxa"/>
              <w:left w:w="40" w:type="dxa"/>
              <w:bottom w:w="40" w:type="dxa"/>
              <w:right w:w="40" w:type="dxa"/>
            </w:tcMar>
            <w:vAlign w:val="top"/>
          </w:tcPr>
          <w:bookmarkStart w:id="9091" w:name="para_ffdea306_83ed_437a_9661_cbfd93927d"/>
          <w:p>
            <w:pPr>
              <w:spacing w:before="180" w:after="0" w:line="240" w:lineRule="auto"/>
              <w:jc w:val="center"/>
            </w:pPr>
            <w:r>
              <w:rPr>
                <w:rFonts w:ascii="Arial" w:hAnsi="Arial"/>
                <w:color w:val="000000"/>
                <w:sz w:val="18"/>
              </w:rPr>
              <w:t>1C</w:t>
            </w:r>
          </w:p>
          <w:bookmarkEnd w:id="9091"/>
        </w:tc>
        <w:tc>
          <w:tcPr>
            <w:tcBorders>
              <w:bottom w:val="single" w:sz="4" w:color="000000"/>
              <w:right w:val="single" w:sz="4" w:color="000000"/>
            </w:tcBorders>
            <w:tcMar>
              <w:top w:w="40" w:type="dxa"/>
              <w:left w:w="40" w:type="dxa"/>
              <w:bottom w:w="40" w:type="dxa"/>
              <w:right w:w="40" w:type="dxa"/>
            </w:tcMar>
            <w:vAlign w:val="top"/>
          </w:tcPr>
          <w:bookmarkStart w:id="9092" w:name="para_7f6fbde0_772c_401b_83ba_874560d886"/>
          <w:p>
            <w:pPr>
              <w:spacing w:before="180" w:after="0" w:line="240" w:lineRule="auto"/>
            </w:pPr>
            <w:r>
              <w:rPr>
                <w:rFonts w:ascii="Arial" w:hAnsi="Arial"/>
                <w:color w:val="000000"/>
                <w:sz w:val="18"/>
              </w:rPr>
              <w:t>Required if Value Type (0040,A040) is DATETIME.</w:t>
            </w:r>
          </w:p>
          <w:bookmarkEnd w:id="9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3" w:name="para_624d5558_75d8_49de_b13f_cac8da4856"/>
          <w:p>
            <w:pPr>
              <w:spacing w:before="180" w:after="0" w:line="240" w:lineRule="auto"/>
            </w:pPr>
            <w:r>
              <w:rPr>
                <w:rFonts w:ascii="Arial" w:hAnsi="Arial"/>
                <w:color w:val="000000"/>
                <w:sz w:val="18"/>
              </w:rPr>
              <w:t>&gt;&gt;&gt;Person Name</w:t>
            </w:r>
          </w:p>
          <w:bookmarkEnd w:id="9093"/>
        </w:tc>
        <w:tc>
          <w:tcPr>
            <w:tcBorders>
              <w:bottom w:val="single" w:sz="4" w:color="000000"/>
              <w:right w:val="single" w:sz="4" w:color="000000"/>
            </w:tcBorders>
            <w:tcMar>
              <w:top w:w="40" w:type="dxa"/>
              <w:left w:w="40" w:type="dxa"/>
              <w:bottom w:w="40" w:type="dxa"/>
              <w:right w:w="40" w:type="dxa"/>
            </w:tcMar>
            <w:vAlign w:val="top"/>
          </w:tcPr>
          <w:bookmarkStart w:id="9094" w:name="para_eff2b99b_9166_48de_b775_5de2484da8"/>
          <w:p>
            <w:pPr>
              <w:spacing w:before="180" w:after="0" w:line="240" w:lineRule="auto"/>
              <w:jc w:val="center"/>
            </w:pPr>
            <w:r>
              <w:rPr>
                <w:rFonts w:ascii="Arial" w:hAnsi="Arial"/>
                <w:color w:val="000000"/>
                <w:sz w:val="18"/>
              </w:rPr>
              <w:t>(0040,A123)</w:t>
            </w:r>
          </w:p>
          <w:bookmarkEnd w:id="9094"/>
        </w:tc>
        <w:tc>
          <w:tcPr>
            <w:tcBorders>
              <w:bottom w:val="single" w:sz="4" w:color="000000"/>
              <w:right w:val="single" w:sz="4" w:color="000000"/>
            </w:tcBorders>
            <w:tcMar>
              <w:top w:w="40" w:type="dxa"/>
              <w:left w:w="40" w:type="dxa"/>
              <w:bottom w:w="40" w:type="dxa"/>
              <w:right w:w="40" w:type="dxa"/>
            </w:tcMar>
            <w:vAlign w:val="top"/>
          </w:tcPr>
          <w:bookmarkStart w:id="9095" w:name="para_2b972a54_1082_4608_ad8a_ab972d6612"/>
          <w:p>
            <w:pPr>
              <w:spacing w:before="180" w:after="0" w:line="240" w:lineRule="auto"/>
              <w:jc w:val="center"/>
            </w:pPr>
            <w:r>
              <w:rPr>
                <w:rFonts w:ascii="Arial" w:hAnsi="Arial"/>
                <w:color w:val="000000"/>
                <w:sz w:val="18"/>
              </w:rPr>
              <w:t>-</w:t>
            </w:r>
          </w:p>
          <w:bookmarkEnd w:id="9095"/>
        </w:tc>
        <w:tc>
          <w:tcPr>
            <w:tcBorders>
              <w:bottom w:val="single" w:sz="4" w:color="000000"/>
              <w:right w:val="single" w:sz="4" w:color="000000"/>
            </w:tcBorders>
            <w:tcMar>
              <w:top w:w="40" w:type="dxa"/>
              <w:left w:w="40" w:type="dxa"/>
              <w:bottom w:w="40" w:type="dxa"/>
              <w:right w:w="40" w:type="dxa"/>
            </w:tcMar>
            <w:vAlign w:val="top"/>
          </w:tcPr>
          <w:bookmarkStart w:id="9096" w:name="para_c5f82917_361f_45ff_97c7_2a0703d2c3"/>
          <w:p>
            <w:pPr>
              <w:spacing w:before="180" w:after="0" w:line="240" w:lineRule="auto"/>
              <w:jc w:val="center"/>
            </w:pPr>
            <w:r>
              <w:rPr>
                <w:rFonts w:ascii="Arial" w:hAnsi="Arial"/>
                <w:color w:val="000000"/>
                <w:sz w:val="18"/>
              </w:rPr>
              <w:t>1C</w:t>
            </w:r>
          </w:p>
          <w:bookmarkEnd w:id="9096"/>
        </w:tc>
        <w:tc>
          <w:tcPr>
            <w:tcBorders>
              <w:bottom w:val="single" w:sz="4" w:color="000000"/>
              <w:right w:val="single" w:sz="4" w:color="000000"/>
            </w:tcBorders>
            <w:tcMar>
              <w:top w:w="40" w:type="dxa"/>
              <w:left w:w="40" w:type="dxa"/>
              <w:bottom w:w="40" w:type="dxa"/>
              <w:right w:w="40" w:type="dxa"/>
            </w:tcMar>
            <w:vAlign w:val="top"/>
          </w:tcPr>
          <w:bookmarkStart w:id="9097" w:name="para_1f17cd40_c1f1_47ef_afce_1b7e09f262"/>
          <w:p>
            <w:pPr>
              <w:spacing w:before="180" w:after="0" w:line="240" w:lineRule="auto"/>
            </w:pPr>
            <w:r>
              <w:rPr>
                <w:rFonts w:ascii="Arial" w:hAnsi="Arial"/>
                <w:color w:val="000000"/>
                <w:sz w:val="18"/>
              </w:rPr>
              <w:t>Required if Value Type (0040,A040) is PNAME.</w:t>
            </w:r>
          </w:p>
          <w:bookmarkEnd w:id="9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8" w:name="para_046bc705_6bd7_42a2_8573_6c256d2c5d"/>
          <w:p>
            <w:pPr>
              <w:spacing w:before="180" w:after="0" w:line="240" w:lineRule="auto"/>
            </w:pPr>
            <w:r>
              <w:rPr>
                <w:rFonts w:ascii="Arial" w:hAnsi="Arial"/>
                <w:color w:val="000000"/>
                <w:sz w:val="18"/>
              </w:rPr>
              <w:t>&gt;&gt;&gt;Text Value</w:t>
            </w:r>
          </w:p>
          <w:bookmarkEnd w:id="9098"/>
        </w:tc>
        <w:tc>
          <w:tcPr>
            <w:tcBorders>
              <w:bottom w:val="single" w:sz="4" w:color="000000"/>
              <w:right w:val="single" w:sz="4" w:color="000000"/>
            </w:tcBorders>
            <w:tcMar>
              <w:top w:w="40" w:type="dxa"/>
              <w:left w:w="40" w:type="dxa"/>
              <w:bottom w:w="40" w:type="dxa"/>
              <w:right w:w="40" w:type="dxa"/>
            </w:tcMar>
            <w:vAlign w:val="top"/>
          </w:tcPr>
          <w:bookmarkStart w:id="9099" w:name="para_e445c518_05e9_436b_8d74_36fa6bb7ea"/>
          <w:p>
            <w:pPr>
              <w:spacing w:before="180" w:after="0" w:line="240" w:lineRule="auto"/>
              <w:jc w:val="center"/>
            </w:pPr>
            <w:r>
              <w:rPr>
                <w:rFonts w:ascii="Arial" w:hAnsi="Arial"/>
                <w:color w:val="000000"/>
                <w:sz w:val="18"/>
              </w:rPr>
              <w:t>(0040,A160)</w:t>
            </w:r>
          </w:p>
          <w:bookmarkEnd w:id="9099"/>
        </w:tc>
        <w:tc>
          <w:tcPr>
            <w:tcBorders>
              <w:bottom w:val="single" w:sz="4" w:color="000000"/>
              <w:right w:val="single" w:sz="4" w:color="000000"/>
            </w:tcBorders>
            <w:tcMar>
              <w:top w:w="40" w:type="dxa"/>
              <w:left w:w="40" w:type="dxa"/>
              <w:bottom w:w="40" w:type="dxa"/>
              <w:right w:w="40" w:type="dxa"/>
            </w:tcMar>
            <w:vAlign w:val="top"/>
          </w:tcPr>
          <w:bookmarkStart w:id="9100" w:name="para_be648a49_8c68_4442_aaca_a2e27b6b92"/>
          <w:p>
            <w:pPr>
              <w:spacing w:before="180" w:after="0" w:line="240" w:lineRule="auto"/>
              <w:jc w:val="center"/>
            </w:pPr>
            <w:r>
              <w:rPr>
                <w:rFonts w:ascii="Arial" w:hAnsi="Arial"/>
                <w:color w:val="000000"/>
                <w:sz w:val="18"/>
              </w:rPr>
              <w:t>-</w:t>
            </w:r>
          </w:p>
          <w:bookmarkEnd w:id="9100"/>
        </w:tc>
        <w:tc>
          <w:tcPr>
            <w:tcBorders>
              <w:bottom w:val="single" w:sz="4" w:color="000000"/>
              <w:right w:val="single" w:sz="4" w:color="000000"/>
            </w:tcBorders>
            <w:tcMar>
              <w:top w:w="40" w:type="dxa"/>
              <w:left w:w="40" w:type="dxa"/>
              <w:bottom w:w="40" w:type="dxa"/>
              <w:right w:w="40" w:type="dxa"/>
            </w:tcMar>
            <w:vAlign w:val="top"/>
          </w:tcPr>
          <w:bookmarkStart w:id="9101" w:name="para_63884db7_e8c2_4fb5_9355_567c45ce05"/>
          <w:p>
            <w:pPr>
              <w:spacing w:before="180" w:after="0" w:line="240" w:lineRule="auto"/>
              <w:jc w:val="center"/>
            </w:pPr>
            <w:r>
              <w:rPr>
                <w:rFonts w:ascii="Arial" w:hAnsi="Arial"/>
                <w:color w:val="000000"/>
                <w:sz w:val="18"/>
              </w:rPr>
              <w:t>1C</w:t>
            </w:r>
          </w:p>
          <w:bookmarkEnd w:id="9101"/>
        </w:tc>
        <w:tc>
          <w:tcPr>
            <w:tcBorders>
              <w:bottom w:val="single" w:sz="4" w:color="000000"/>
              <w:right w:val="single" w:sz="4" w:color="000000"/>
            </w:tcBorders>
            <w:tcMar>
              <w:top w:w="40" w:type="dxa"/>
              <w:left w:w="40" w:type="dxa"/>
              <w:bottom w:w="40" w:type="dxa"/>
              <w:right w:w="40" w:type="dxa"/>
            </w:tcMar>
            <w:vAlign w:val="top"/>
          </w:tcPr>
          <w:bookmarkStart w:id="9102" w:name="para_81a214b8_e6cf_495a_b4c5_ba30423b38"/>
          <w:p>
            <w:pPr>
              <w:spacing w:before="180" w:after="0" w:line="240" w:lineRule="auto"/>
            </w:pPr>
            <w:r>
              <w:rPr>
                <w:rFonts w:ascii="Arial" w:hAnsi="Arial"/>
                <w:color w:val="000000"/>
                <w:sz w:val="18"/>
              </w:rPr>
              <w:t>Required if Value Type (0040,A040) is TEXT.</w:t>
            </w:r>
          </w:p>
          <w:bookmarkEnd w:id="9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3" w:name="para_3c1fee40_bf02_4162_af13_cafdca100f"/>
          <w:p>
            <w:pPr>
              <w:spacing w:before="180" w:after="0" w:line="240" w:lineRule="auto"/>
            </w:pPr>
            <w:r>
              <w:rPr>
                <w:rFonts w:ascii="Arial" w:hAnsi="Arial"/>
                <w:color w:val="000000"/>
                <w:sz w:val="18"/>
              </w:rPr>
              <w:t>&gt;&gt;&gt;Concept Code Sequence</w:t>
            </w:r>
          </w:p>
          <w:bookmarkEnd w:id="9103"/>
        </w:tc>
        <w:tc>
          <w:tcPr>
            <w:tcBorders>
              <w:bottom w:val="single" w:sz="4" w:color="000000"/>
              <w:right w:val="single" w:sz="4" w:color="000000"/>
            </w:tcBorders>
            <w:tcMar>
              <w:top w:w="40" w:type="dxa"/>
              <w:left w:w="40" w:type="dxa"/>
              <w:bottom w:w="40" w:type="dxa"/>
              <w:right w:w="40" w:type="dxa"/>
            </w:tcMar>
            <w:vAlign w:val="top"/>
          </w:tcPr>
          <w:bookmarkStart w:id="9104" w:name="para_1f92b11d_060e_4f46_9b04_125be70fa1"/>
          <w:p>
            <w:pPr>
              <w:spacing w:before="180" w:after="0" w:line="240" w:lineRule="auto"/>
              <w:jc w:val="center"/>
            </w:pPr>
            <w:r>
              <w:rPr>
                <w:rFonts w:ascii="Arial" w:hAnsi="Arial"/>
                <w:color w:val="000000"/>
                <w:sz w:val="18"/>
              </w:rPr>
              <w:t>(0040,A168)</w:t>
            </w:r>
          </w:p>
          <w:bookmarkEnd w:id="9104"/>
        </w:tc>
        <w:tc>
          <w:tcPr>
            <w:tcBorders>
              <w:bottom w:val="single" w:sz="4" w:color="000000"/>
              <w:right w:val="single" w:sz="4" w:color="000000"/>
            </w:tcBorders>
            <w:tcMar>
              <w:top w:w="40" w:type="dxa"/>
              <w:left w:w="40" w:type="dxa"/>
              <w:bottom w:w="40" w:type="dxa"/>
              <w:right w:w="40" w:type="dxa"/>
            </w:tcMar>
            <w:vAlign w:val="top"/>
          </w:tcPr>
          <w:bookmarkStart w:id="9105" w:name="para_976b163d_a2d5_42ee_99e2_9abfbc0af7"/>
          <w:p>
            <w:pPr>
              <w:spacing w:before="180" w:after="0" w:line="240" w:lineRule="auto"/>
              <w:jc w:val="center"/>
            </w:pPr>
            <w:r>
              <w:rPr>
                <w:rFonts w:ascii="Arial" w:hAnsi="Arial"/>
                <w:color w:val="000000"/>
                <w:sz w:val="18"/>
              </w:rPr>
              <w:t>-</w:t>
            </w:r>
          </w:p>
          <w:bookmarkEnd w:id="9105"/>
        </w:tc>
        <w:tc>
          <w:tcPr>
            <w:tcBorders>
              <w:bottom w:val="single" w:sz="4" w:color="000000"/>
              <w:right w:val="single" w:sz="4" w:color="000000"/>
            </w:tcBorders>
            <w:tcMar>
              <w:top w:w="40" w:type="dxa"/>
              <w:left w:w="40" w:type="dxa"/>
              <w:bottom w:w="40" w:type="dxa"/>
              <w:right w:w="40" w:type="dxa"/>
            </w:tcMar>
            <w:vAlign w:val="top"/>
          </w:tcPr>
          <w:bookmarkStart w:id="9106" w:name="para_c8871461_a715_481b_962b_412ac4034f"/>
          <w:p>
            <w:pPr>
              <w:spacing w:before="180" w:after="0" w:line="240" w:lineRule="auto"/>
              <w:jc w:val="center"/>
            </w:pPr>
            <w:r>
              <w:rPr>
                <w:rFonts w:ascii="Arial" w:hAnsi="Arial"/>
                <w:color w:val="000000"/>
                <w:sz w:val="18"/>
              </w:rPr>
              <w:t>1C</w:t>
            </w:r>
          </w:p>
          <w:bookmarkEnd w:id="9106"/>
        </w:tc>
        <w:tc>
          <w:tcPr>
            <w:tcBorders>
              <w:bottom w:val="single" w:sz="4" w:color="000000"/>
              <w:right w:val="single" w:sz="4" w:color="000000"/>
            </w:tcBorders>
            <w:tcMar>
              <w:top w:w="40" w:type="dxa"/>
              <w:left w:w="40" w:type="dxa"/>
              <w:bottom w:w="40" w:type="dxa"/>
              <w:right w:w="40" w:type="dxa"/>
            </w:tcMar>
            <w:vAlign w:val="top"/>
          </w:tcPr>
          <w:bookmarkStart w:id="9107" w:name="para_43fd1231_4836_4c9b_b695_6e2fa727f5"/>
          <w:p>
            <w:pPr>
              <w:spacing w:before="180" w:after="0" w:line="240" w:lineRule="auto"/>
            </w:pPr>
            <w:r>
              <w:rPr>
                <w:rFonts w:ascii="Arial" w:hAnsi="Arial"/>
                <w:color w:val="000000"/>
                <w:sz w:val="18"/>
              </w:rPr>
              <w:t>Required if Value Type (0040,A040) is CODE.</w:t>
            </w:r>
          </w:p>
          <w:bookmarkEnd w:id="9107"/>
        </w:tc>
      </w:tr>
      <w:tr>
        <w:tblPrEx/>
        <w:trPr/>
        <w:tc>
          <w:tcPr>
            <w:hMerge w:val="restart"/>
            <w:tcBorders>
              <w:left w:val="single" w:sz="4" w:color="000000"/>
              <w:bottom w:val="single" w:sz="4" w:color="000000"/>
            </w:tcBorders>
            <w:tcMar>
              <w:top w:w="40" w:type="dxa"/>
              <w:left w:w="40" w:type="dxa"/>
              <w:bottom w:w="40" w:type="dxa"/>
            </w:tcMar>
            <w:vAlign w:val="top"/>
          </w:tcPr>
          <w:bookmarkStart w:id="9108" w:name="para_f4f98e1c_ecc7_44c4_8ca7_aefb13b833"/>
          <w:p>
            <w:pPr>
              <w:spacing w:before="180" w:after="0" w:line="240" w:lineRule="auto"/>
            </w:pPr>
            <w:r>
              <w:rPr>
                <w:rFonts w:ascii="Arial" w:hAnsi="Arial"/>
                <w:i/>
                <w:color w:val="000000"/>
                <w:sz w:val="18"/>
              </w:rPr>
              <w:t xml:space="preserve">&gt;&gt;&gt;&gt;Include </w:t>
            </w:r>
            <w:hyperlink w:anchor="table_8_3a">
              <w:r>
                <w:rPr>
                  <w:rFonts w:ascii="Arial" w:hAnsi="Arial"/>
                  <w:i/>
                  <w:color w:val="000000"/>
                  <w:sz w:val="18"/>
                </w:rPr>
                <w:t>Table 8-3a “Enhanced SCU/SCP Coded Entry Macro with no SCU Support and no Matching Key Support”</w:t>
              </w:r>
            </w:hyperlink>
          </w:p>
          <w:bookmarkEnd w:id="910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9" w:name="para_e43d936c_ead1_4560_8358_fa131c8103"/>
          <w:p>
            <w:pPr>
              <w:spacing w:before="180" w:after="0" w:line="240" w:lineRule="auto"/>
            </w:pPr>
            <w:r>
              <w:rPr>
                <w:rFonts w:ascii="Arial" w:hAnsi="Arial"/>
                <w:color w:val="000000"/>
                <w:sz w:val="18"/>
              </w:rPr>
              <w:t>&gt;&gt;&gt;Numeric Value</w:t>
            </w:r>
          </w:p>
          <w:bookmarkEnd w:id="9109"/>
        </w:tc>
        <w:tc>
          <w:tcPr>
            <w:tcBorders>
              <w:bottom w:val="single" w:sz="4" w:color="000000"/>
              <w:right w:val="single" w:sz="4" w:color="000000"/>
            </w:tcBorders>
            <w:tcMar>
              <w:top w:w="40" w:type="dxa"/>
              <w:left w:w="40" w:type="dxa"/>
              <w:bottom w:w="40" w:type="dxa"/>
              <w:right w:w="40" w:type="dxa"/>
            </w:tcMar>
            <w:vAlign w:val="top"/>
          </w:tcPr>
          <w:bookmarkStart w:id="9110" w:name="para_66b1e86d_0478_42c4_8b6a_232c564844"/>
          <w:p>
            <w:pPr>
              <w:spacing w:before="180" w:after="0" w:line="240" w:lineRule="auto"/>
              <w:jc w:val="center"/>
            </w:pPr>
            <w:r>
              <w:rPr>
                <w:rFonts w:ascii="Arial" w:hAnsi="Arial"/>
                <w:color w:val="000000"/>
                <w:sz w:val="18"/>
              </w:rPr>
              <w:t>(0040,A30A)</w:t>
            </w:r>
          </w:p>
          <w:bookmarkEnd w:id="9110"/>
        </w:tc>
        <w:tc>
          <w:tcPr>
            <w:tcBorders>
              <w:bottom w:val="single" w:sz="4" w:color="000000"/>
              <w:right w:val="single" w:sz="4" w:color="000000"/>
            </w:tcBorders>
            <w:tcMar>
              <w:top w:w="40" w:type="dxa"/>
              <w:left w:w="40" w:type="dxa"/>
              <w:bottom w:w="40" w:type="dxa"/>
              <w:right w:w="40" w:type="dxa"/>
            </w:tcMar>
            <w:vAlign w:val="top"/>
          </w:tcPr>
          <w:bookmarkStart w:id="9111" w:name="para_35f4e1dc_3693_4d83_9e98_7f5a8d934d"/>
          <w:p>
            <w:pPr>
              <w:spacing w:before="180" w:after="0" w:line="240" w:lineRule="auto"/>
              <w:jc w:val="center"/>
            </w:pPr>
            <w:r>
              <w:rPr>
                <w:rFonts w:ascii="Arial" w:hAnsi="Arial"/>
                <w:color w:val="000000"/>
                <w:sz w:val="18"/>
              </w:rPr>
              <w:t>-</w:t>
            </w:r>
          </w:p>
          <w:bookmarkEnd w:id="9111"/>
        </w:tc>
        <w:tc>
          <w:tcPr>
            <w:tcBorders>
              <w:bottom w:val="single" w:sz="4" w:color="000000"/>
              <w:right w:val="single" w:sz="4" w:color="000000"/>
            </w:tcBorders>
            <w:tcMar>
              <w:top w:w="40" w:type="dxa"/>
              <w:left w:w="40" w:type="dxa"/>
              <w:bottom w:w="40" w:type="dxa"/>
              <w:right w:w="40" w:type="dxa"/>
            </w:tcMar>
            <w:vAlign w:val="top"/>
          </w:tcPr>
          <w:bookmarkStart w:id="9112" w:name="para_a5c17de4_0398_4712_a8b3_9d827e7f34"/>
          <w:p>
            <w:pPr>
              <w:spacing w:before="180" w:after="0" w:line="240" w:lineRule="auto"/>
              <w:jc w:val="center"/>
            </w:pPr>
            <w:r>
              <w:rPr>
                <w:rFonts w:ascii="Arial" w:hAnsi="Arial"/>
                <w:color w:val="000000"/>
                <w:sz w:val="18"/>
              </w:rPr>
              <w:t>1C</w:t>
            </w:r>
          </w:p>
          <w:bookmarkEnd w:id="9112"/>
        </w:tc>
        <w:tc>
          <w:tcPr>
            <w:tcBorders>
              <w:bottom w:val="single" w:sz="4" w:color="000000"/>
              <w:right w:val="single" w:sz="4" w:color="000000"/>
            </w:tcBorders>
            <w:tcMar>
              <w:top w:w="40" w:type="dxa"/>
              <w:left w:w="40" w:type="dxa"/>
              <w:bottom w:w="40" w:type="dxa"/>
              <w:right w:w="40" w:type="dxa"/>
            </w:tcMar>
            <w:vAlign w:val="top"/>
          </w:tcPr>
          <w:bookmarkStart w:id="9113" w:name="para_7c33b8e7_672f_4010_8313_ed317be4bd"/>
          <w:p>
            <w:pPr>
              <w:spacing w:before="180" w:after="0" w:line="240" w:lineRule="auto"/>
            </w:pPr>
            <w:r>
              <w:rPr>
                <w:rFonts w:ascii="Arial" w:hAnsi="Arial"/>
                <w:color w:val="000000"/>
                <w:sz w:val="18"/>
              </w:rPr>
              <w:t>Required if Value Type (0040,A040) is NUMERIC.</w:t>
            </w:r>
          </w:p>
          <w:bookmarkEnd w:id="9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4" w:name="para_63ce371e_bd25_47f7_a9cd_06712e5b19"/>
          <w:p>
            <w:pPr>
              <w:spacing w:before="180" w:after="0" w:line="240" w:lineRule="auto"/>
            </w:pPr>
            <w:r>
              <w:rPr>
                <w:rFonts w:ascii="Arial" w:hAnsi="Arial"/>
                <w:color w:val="000000"/>
                <w:sz w:val="18"/>
              </w:rPr>
              <w:t>&gt;&gt;&gt;Measurement Units Code Sequence</w:t>
            </w:r>
          </w:p>
          <w:bookmarkEnd w:id="9114"/>
        </w:tc>
        <w:tc>
          <w:tcPr>
            <w:tcBorders>
              <w:bottom w:val="single" w:sz="4" w:color="000000"/>
              <w:right w:val="single" w:sz="4" w:color="000000"/>
            </w:tcBorders>
            <w:tcMar>
              <w:top w:w="40" w:type="dxa"/>
              <w:left w:w="40" w:type="dxa"/>
              <w:bottom w:w="40" w:type="dxa"/>
              <w:right w:w="40" w:type="dxa"/>
            </w:tcMar>
            <w:vAlign w:val="top"/>
          </w:tcPr>
          <w:bookmarkStart w:id="9115" w:name="para_4f536edb_f561_4861_be6a_d6dba6bdf3"/>
          <w:p>
            <w:pPr>
              <w:spacing w:before="180" w:after="0" w:line="240" w:lineRule="auto"/>
              <w:jc w:val="center"/>
            </w:pPr>
            <w:r>
              <w:rPr>
                <w:rFonts w:ascii="Arial" w:hAnsi="Arial"/>
                <w:color w:val="000000"/>
                <w:sz w:val="18"/>
              </w:rPr>
              <w:t>(0040,08EA)</w:t>
            </w:r>
          </w:p>
          <w:bookmarkEnd w:id="9115"/>
        </w:tc>
        <w:tc>
          <w:tcPr>
            <w:tcBorders>
              <w:bottom w:val="single" w:sz="4" w:color="000000"/>
              <w:right w:val="single" w:sz="4" w:color="000000"/>
            </w:tcBorders>
            <w:tcMar>
              <w:top w:w="40" w:type="dxa"/>
              <w:left w:w="40" w:type="dxa"/>
              <w:bottom w:w="40" w:type="dxa"/>
              <w:right w:w="40" w:type="dxa"/>
            </w:tcMar>
            <w:vAlign w:val="top"/>
          </w:tcPr>
          <w:bookmarkStart w:id="9116" w:name="para_ef0f58cf_8840_4d48_b5ef_e51eaad62d"/>
          <w:p>
            <w:pPr>
              <w:spacing w:before="180" w:after="0" w:line="240" w:lineRule="auto"/>
              <w:jc w:val="center"/>
            </w:pPr>
            <w:r>
              <w:rPr>
                <w:rFonts w:ascii="Arial" w:hAnsi="Arial"/>
                <w:color w:val="000000"/>
                <w:sz w:val="18"/>
              </w:rPr>
              <w:t>-</w:t>
            </w:r>
          </w:p>
          <w:bookmarkEnd w:id="9116"/>
        </w:tc>
        <w:tc>
          <w:tcPr>
            <w:tcBorders>
              <w:bottom w:val="single" w:sz="4" w:color="000000"/>
              <w:right w:val="single" w:sz="4" w:color="000000"/>
            </w:tcBorders>
            <w:tcMar>
              <w:top w:w="40" w:type="dxa"/>
              <w:left w:w="40" w:type="dxa"/>
              <w:bottom w:w="40" w:type="dxa"/>
              <w:right w:w="40" w:type="dxa"/>
            </w:tcMar>
            <w:vAlign w:val="top"/>
          </w:tcPr>
          <w:bookmarkStart w:id="9117" w:name="para_28658b1f_7160_46c8_bcf6_a5b57dab56"/>
          <w:p>
            <w:pPr>
              <w:spacing w:before="180" w:after="0" w:line="240" w:lineRule="auto"/>
              <w:jc w:val="center"/>
            </w:pPr>
            <w:r>
              <w:rPr>
                <w:rFonts w:ascii="Arial" w:hAnsi="Arial"/>
                <w:color w:val="000000"/>
                <w:sz w:val="18"/>
              </w:rPr>
              <w:t>1C</w:t>
            </w:r>
          </w:p>
          <w:bookmarkEnd w:id="9117"/>
        </w:tc>
        <w:tc>
          <w:tcPr>
            <w:tcBorders>
              <w:bottom w:val="single" w:sz="4" w:color="000000"/>
              <w:right w:val="single" w:sz="4" w:color="000000"/>
            </w:tcBorders>
            <w:tcMar>
              <w:top w:w="40" w:type="dxa"/>
              <w:left w:w="40" w:type="dxa"/>
              <w:bottom w:w="40" w:type="dxa"/>
              <w:right w:w="40" w:type="dxa"/>
            </w:tcMar>
            <w:vAlign w:val="top"/>
          </w:tcPr>
          <w:bookmarkStart w:id="9118" w:name="para_c513ac59_44b5_49c4_95d8_ea6d0b7679"/>
          <w:p>
            <w:pPr>
              <w:spacing w:before="180" w:after="0" w:line="240" w:lineRule="auto"/>
            </w:pPr>
            <w:r>
              <w:rPr>
                <w:rFonts w:ascii="Arial" w:hAnsi="Arial"/>
                <w:color w:val="000000"/>
                <w:sz w:val="18"/>
              </w:rPr>
              <w:t>Required if Value Type (0040,A040) is NUMERIC.</w:t>
            </w:r>
          </w:p>
          <w:bookmarkEnd w:id="9118"/>
        </w:tc>
      </w:tr>
      <w:tr>
        <w:tblPrEx/>
        <w:trPr/>
        <w:tc>
          <w:tcPr>
            <w:hMerge w:val="restart"/>
            <w:tcBorders>
              <w:left w:val="single" w:sz="4" w:color="000000"/>
              <w:bottom w:val="single" w:sz="4" w:color="000000"/>
            </w:tcBorders>
            <w:tcMar>
              <w:top w:w="40" w:type="dxa"/>
              <w:left w:w="40" w:type="dxa"/>
              <w:bottom w:w="40" w:type="dxa"/>
            </w:tcMar>
            <w:vAlign w:val="top"/>
          </w:tcPr>
          <w:bookmarkStart w:id="9119" w:name="para_889b91c6_7da1_4584_b3c9_06abba913b"/>
          <w:p>
            <w:pPr>
              <w:spacing w:before="180" w:after="0" w:line="240" w:lineRule="auto"/>
            </w:pPr>
            <w:r>
              <w:rPr>
                <w:rFonts w:ascii="Arial" w:hAnsi="Arial"/>
                <w:i/>
                <w:color w:val="000000"/>
                <w:sz w:val="18"/>
              </w:rPr>
              <w:t xml:space="preserve">&gt;&gt;&gt;&gt;Include </w:t>
            </w:r>
            <w:hyperlink w:anchor="table_8_3a">
              <w:r>
                <w:rPr>
                  <w:rFonts w:ascii="Arial" w:hAnsi="Arial"/>
                  <w:i/>
                  <w:color w:val="000000"/>
                  <w:sz w:val="18"/>
                </w:rPr>
                <w:t>Table 8-3a “Enhanced SCU/SCP Coded Entry Macro with no SCU Support and no Matching Key Support”</w:t>
              </w:r>
            </w:hyperlink>
          </w:p>
          <w:bookmarkEnd w:id="91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0" w:name="para_97ef79d0_fd2d_4777_bffe_71d5e45490"/>
          <w:p>
            <w:pPr>
              <w:spacing w:before="180" w:after="0" w:line="240" w:lineRule="auto"/>
            </w:pPr>
            <w:r>
              <w:rPr>
                <w:rFonts w:ascii="Arial" w:hAnsi="Arial"/>
                <w:i/>
                <w:color w:val="000000"/>
                <w:sz w:val="18"/>
              </w:rPr>
              <w:t>&gt;&gt;&gt;All other Attributes of the Protocol Context Sequence</w:t>
            </w:r>
          </w:p>
          <w:bookmarkEnd w:id="91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21" w:name="para_a256f1ff_884d_4c12_881c_8e5269de4f"/>
          <w:p>
            <w:pPr>
              <w:spacing w:before="180" w:after="0" w:line="240" w:lineRule="auto"/>
              <w:jc w:val="center"/>
            </w:pPr>
            <w:r>
              <w:rPr>
                <w:rFonts w:ascii="Arial" w:hAnsi="Arial"/>
                <w:color w:val="000000"/>
                <w:sz w:val="18"/>
              </w:rPr>
              <w:t>-</w:t>
            </w:r>
          </w:p>
          <w:bookmarkEnd w:id="9121"/>
        </w:tc>
        <w:tc>
          <w:tcPr>
            <w:tcBorders>
              <w:bottom w:val="single" w:sz="4" w:color="000000"/>
              <w:right w:val="single" w:sz="4" w:color="000000"/>
            </w:tcBorders>
            <w:tcMar>
              <w:top w:w="40" w:type="dxa"/>
              <w:left w:w="40" w:type="dxa"/>
              <w:bottom w:w="40" w:type="dxa"/>
              <w:right w:w="40" w:type="dxa"/>
            </w:tcMar>
            <w:vAlign w:val="top"/>
          </w:tcPr>
          <w:bookmarkStart w:id="9122" w:name="para_ae5e7d20_4be1_4832_aa70_439ddbb460"/>
          <w:p>
            <w:pPr>
              <w:spacing w:before="180" w:after="0" w:line="240" w:lineRule="auto"/>
              <w:jc w:val="center"/>
            </w:pPr>
            <w:r>
              <w:rPr>
                <w:rFonts w:ascii="Arial" w:hAnsi="Arial"/>
                <w:color w:val="000000"/>
                <w:sz w:val="18"/>
              </w:rPr>
              <w:t>3</w:t>
            </w:r>
          </w:p>
          <w:bookmarkEnd w:id="91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3" w:name="para_7de16c8c_447f_41e1_ae37_73c9e017e5"/>
          <w:p>
            <w:pPr>
              <w:spacing w:before="180" w:after="0" w:line="240" w:lineRule="auto"/>
            </w:pPr>
            <w:r>
              <w:rPr>
                <w:rFonts w:ascii="Arial" w:hAnsi="Arial"/>
                <w:color w:val="000000"/>
                <w:sz w:val="18"/>
              </w:rPr>
              <w:t>&gt;Pre-Medication</w:t>
            </w:r>
          </w:p>
          <w:bookmarkEnd w:id="9123"/>
        </w:tc>
        <w:tc>
          <w:tcPr>
            <w:tcBorders>
              <w:bottom w:val="single" w:sz="4" w:color="000000"/>
              <w:right w:val="single" w:sz="4" w:color="000000"/>
            </w:tcBorders>
            <w:tcMar>
              <w:top w:w="40" w:type="dxa"/>
              <w:left w:w="40" w:type="dxa"/>
              <w:bottom w:w="40" w:type="dxa"/>
              <w:right w:w="40" w:type="dxa"/>
            </w:tcMar>
            <w:vAlign w:val="top"/>
          </w:tcPr>
          <w:bookmarkStart w:id="9124" w:name="para_c3b272ee_e73d_46d6_a2a1_74c02d0bfb"/>
          <w:p>
            <w:pPr>
              <w:spacing w:before="180" w:after="0" w:line="240" w:lineRule="auto"/>
              <w:jc w:val="center"/>
            </w:pPr>
            <w:r>
              <w:rPr>
                <w:rFonts w:ascii="Arial" w:hAnsi="Arial"/>
                <w:color w:val="000000"/>
                <w:sz w:val="18"/>
              </w:rPr>
              <w:t>(0040,0012)</w:t>
            </w:r>
          </w:p>
          <w:bookmarkEnd w:id="9124"/>
        </w:tc>
        <w:tc>
          <w:tcPr>
            <w:tcBorders>
              <w:bottom w:val="single" w:sz="4" w:color="000000"/>
              <w:right w:val="single" w:sz="4" w:color="000000"/>
            </w:tcBorders>
            <w:tcMar>
              <w:top w:w="40" w:type="dxa"/>
              <w:left w:w="40" w:type="dxa"/>
              <w:bottom w:w="40" w:type="dxa"/>
              <w:right w:w="40" w:type="dxa"/>
            </w:tcMar>
            <w:vAlign w:val="top"/>
          </w:tcPr>
          <w:bookmarkStart w:id="9125" w:name="para_30603038_e5a0_47ec_acd8_ccc73ddeec"/>
          <w:p>
            <w:pPr>
              <w:spacing w:before="180" w:after="0" w:line="240" w:lineRule="auto"/>
              <w:jc w:val="center"/>
            </w:pPr>
            <w:r>
              <w:rPr>
                <w:rFonts w:ascii="Arial" w:hAnsi="Arial"/>
                <w:color w:val="000000"/>
                <w:sz w:val="18"/>
              </w:rPr>
              <w:t>O</w:t>
            </w:r>
          </w:p>
          <w:bookmarkEnd w:id="9125"/>
        </w:tc>
        <w:tc>
          <w:tcPr>
            <w:tcBorders>
              <w:bottom w:val="single" w:sz="4" w:color="000000"/>
              <w:right w:val="single" w:sz="4" w:color="000000"/>
            </w:tcBorders>
            <w:tcMar>
              <w:top w:w="40" w:type="dxa"/>
              <w:left w:w="40" w:type="dxa"/>
              <w:bottom w:w="40" w:type="dxa"/>
              <w:right w:w="40" w:type="dxa"/>
            </w:tcMar>
            <w:vAlign w:val="top"/>
          </w:tcPr>
          <w:bookmarkStart w:id="9126" w:name="para_81c8aabd_df79_4032_9cfd_55f980ba8b"/>
          <w:p>
            <w:pPr>
              <w:spacing w:before="180" w:after="0" w:line="240" w:lineRule="auto"/>
              <w:jc w:val="center"/>
            </w:pPr>
            <w:r>
              <w:rPr>
                <w:rFonts w:ascii="Arial" w:hAnsi="Arial"/>
                <w:color w:val="000000"/>
                <w:sz w:val="18"/>
              </w:rPr>
              <w:t>2C</w:t>
            </w:r>
          </w:p>
          <w:bookmarkEnd w:id="9126"/>
        </w:tc>
        <w:tc>
          <w:tcPr>
            <w:tcBorders>
              <w:bottom w:val="single" w:sz="4" w:color="000000"/>
              <w:right w:val="single" w:sz="4" w:color="000000"/>
            </w:tcBorders>
            <w:tcMar>
              <w:top w:w="40" w:type="dxa"/>
              <w:left w:w="40" w:type="dxa"/>
              <w:bottom w:w="40" w:type="dxa"/>
              <w:right w:w="40" w:type="dxa"/>
            </w:tcMar>
            <w:vAlign w:val="top"/>
          </w:tcPr>
          <w:bookmarkStart w:id="9127" w:name="para_f9f1fc4e_777d_40a5_9d13_ce39215552"/>
          <w:p>
            <w:pPr>
              <w:spacing w:before="180" w:after="0" w:line="240" w:lineRule="auto"/>
            </w:pPr>
            <w:r>
              <w:rPr>
                <w:rFonts w:ascii="Arial" w:hAnsi="Arial"/>
                <w:color w:val="000000"/>
                <w:sz w:val="18"/>
              </w:rPr>
              <w:t>Required if Pre-Medication is to be applied to that Scheduled Procedure Step.</w:t>
            </w:r>
          </w:p>
          <w:bookmarkEnd w:id="9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8" w:name="para_fceac28c_24ff_4ad3_ae41_da653dbd5d"/>
          <w:p>
            <w:pPr>
              <w:spacing w:before="180" w:after="0" w:line="240" w:lineRule="auto"/>
            </w:pPr>
            <w:r>
              <w:rPr>
                <w:rFonts w:ascii="Arial" w:hAnsi="Arial"/>
                <w:color w:val="000000"/>
                <w:sz w:val="18"/>
              </w:rPr>
              <w:t>&gt;Scheduled Procedure Step ID</w:t>
            </w:r>
          </w:p>
          <w:bookmarkEnd w:id="9128"/>
        </w:tc>
        <w:tc>
          <w:tcPr>
            <w:tcBorders>
              <w:bottom w:val="single" w:sz="4" w:color="000000"/>
              <w:right w:val="single" w:sz="4" w:color="000000"/>
            </w:tcBorders>
            <w:tcMar>
              <w:top w:w="40" w:type="dxa"/>
              <w:left w:w="40" w:type="dxa"/>
              <w:bottom w:w="40" w:type="dxa"/>
              <w:right w:w="40" w:type="dxa"/>
            </w:tcMar>
            <w:vAlign w:val="top"/>
          </w:tcPr>
          <w:bookmarkStart w:id="9129" w:name="para_4f440341_a6f2_4ee1_bc33_2cccfcadcc"/>
          <w:p>
            <w:pPr>
              <w:spacing w:before="180" w:after="0" w:line="240" w:lineRule="auto"/>
              <w:jc w:val="center"/>
            </w:pPr>
            <w:r>
              <w:rPr>
                <w:rFonts w:ascii="Arial" w:hAnsi="Arial"/>
                <w:color w:val="000000"/>
                <w:sz w:val="18"/>
              </w:rPr>
              <w:t>(0040,0009)</w:t>
            </w:r>
          </w:p>
          <w:bookmarkEnd w:id="9129"/>
        </w:tc>
        <w:tc>
          <w:tcPr>
            <w:tcBorders>
              <w:bottom w:val="single" w:sz="4" w:color="000000"/>
              <w:right w:val="single" w:sz="4" w:color="000000"/>
            </w:tcBorders>
            <w:tcMar>
              <w:top w:w="40" w:type="dxa"/>
              <w:left w:w="40" w:type="dxa"/>
              <w:bottom w:w="40" w:type="dxa"/>
              <w:right w:w="40" w:type="dxa"/>
            </w:tcMar>
            <w:vAlign w:val="top"/>
          </w:tcPr>
          <w:bookmarkStart w:id="9130" w:name="para_ac44e70f_701d_481b_899b_5a245c1607"/>
          <w:p>
            <w:pPr>
              <w:spacing w:before="180" w:after="0" w:line="240" w:lineRule="auto"/>
              <w:jc w:val="center"/>
            </w:pPr>
            <w:r>
              <w:rPr>
                <w:rFonts w:ascii="Arial" w:hAnsi="Arial"/>
                <w:color w:val="000000"/>
                <w:sz w:val="18"/>
              </w:rPr>
              <w:t>O</w:t>
            </w:r>
          </w:p>
          <w:bookmarkEnd w:id="9130"/>
        </w:tc>
        <w:tc>
          <w:tcPr>
            <w:tcBorders>
              <w:bottom w:val="single" w:sz="4" w:color="000000"/>
              <w:right w:val="single" w:sz="4" w:color="000000"/>
            </w:tcBorders>
            <w:tcMar>
              <w:top w:w="40" w:type="dxa"/>
              <w:left w:w="40" w:type="dxa"/>
              <w:bottom w:w="40" w:type="dxa"/>
              <w:right w:w="40" w:type="dxa"/>
            </w:tcMar>
            <w:vAlign w:val="top"/>
          </w:tcPr>
          <w:bookmarkStart w:id="9131" w:name="para_f9aff339_69d0_45e6_8045_1d0446f51c"/>
          <w:p>
            <w:pPr>
              <w:spacing w:before="180" w:after="0" w:line="240" w:lineRule="auto"/>
              <w:jc w:val="center"/>
            </w:pPr>
            <w:r>
              <w:rPr>
                <w:rFonts w:ascii="Arial" w:hAnsi="Arial"/>
                <w:color w:val="000000"/>
                <w:sz w:val="18"/>
              </w:rPr>
              <w:t>1</w:t>
            </w:r>
          </w:p>
          <w:bookmarkEnd w:id="91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2" w:name="para_0533989d_8cf7_4b46_92c0_6407922066"/>
          <w:p>
            <w:pPr>
              <w:spacing w:before="180" w:after="0" w:line="240" w:lineRule="auto"/>
            </w:pPr>
            <w:r>
              <w:rPr>
                <w:rFonts w:ascii="Arial" w:hAnsi="Arial"/>
                <w:color w:val="000000"/>
                <w:sz w:val="18"/>
              </w:rPr>
              <w:t>&gt;Requested Contrast Agent</w:t>
            </w:r>
          </w:p>
          <w:bookmarkEnd w:id="9132"/>
        </w:tc>
        <w:tc>
          <w:tcPr>
            <w:tcBorders>
              <w:bottom w:val="single" w:sz="4" w:color="000000"/>
              <w:right w:val="single" w:sz="4" w:color="000000"/>
            </w:tcBorders>
            <w:tcMar>
              <w:top w:w="40" w:type="dxa"/>
              <w:left w:w="40" w:type="dxa"/>
              <w:bottom w:w="40" w:type="dxa"/>
              <w:right w:w="40" w:type="dxa"/>
            </w:tcMar>
            <w:vAlign w:val="top"/>
          </w:tcPr>
          <w:bookmarkStart w:id="9133" w:name="para_37b943fb_26b2_484f_a9b1_a3402056c9"/>
          <w:p>
            <w:pPr>
              <w:spacing w:before="180" w:after="0" w:line="240" w:lineRule="auto"/>
              <w:jc w:val="center"/>
            </w:pPr>
            <w:r>
              <w:rPr>
                <w:rFonts w:ascii="Arial" w:hAnsi="Arial"/>
                <w:color w:val="000000"/>
                <w:sz w:val="18"/>
              </w:rPr>
              <w:t>(0032,1070)</w:t>
            </w:r>
          </w:p>
          <w:bookmarkEnd w:id="9133"/>
        </w:tc>
        <w:tc>
          <w:tcPr>
            <w:tcBorders>
              <w:bottom w:val="single" w:sz="4" w:color="000000"/>
              <w:right w:val="single" w:sz="4" w:color="000000"/>
            </w:tcBorders>
            <w:tcMar>
              <w:top w:w="40" w:type="dxa"/>
              <w:left w:w="40" w:type="dxa"/>
              <w:bottom w:w="40" w:type="dxa"/>
              <w:right w:w="40" w:type="dxa"/>
            </w:tcMar>
            <w:vAlign w:val="top"/>
          </w:tcPr>
          <w:bookmarkStart w:id="9134" w:name="para_0b58450e_db72_4720_8d3d_05945c0002"/>
          <w:p>
            <w:pPr>
              <w:spacing w:before="180" w:after="0" w:line="240" w:lineRule="auto"/>
              <w:jc w:val="center"/>
            </w:pPr>
            <w:r>
              <w:rPr>
                <w:rFonts w:ascii="Arial" w:hAnsi="Arial"/>
                <w:color w:val="000000"/>
                <w:sz w:val="18"/>
              </w:rPr>
              <w:t>O</w:t>
            </w:r>
          </w:p>
          <w:bookmarkEnd w:id="9134"/>
        </w:tc>
        <w:tc>
          <w:tcPr>
            <w:tcBorders>
              <w:bottom w:val="single" w:sz="4" w:color="000000"/>
              <w:right w:val="single" w:sz="4" w:color="000000"/>
            </w:tcBorders>
            <w:tcMar>
              <w:top w:w="40" w:type="dxa"/>
              <w:left w:w="40" w:type="dxa"/>
              <w:bottom w:w="40" w:type="dxa"/>
              <w:right w:w="40" w:type="dxa"/>
            </w:tcMar>
            <w:vAlign w:val="top"/>
          </w:tcPr>
          <w:bookmarkStart w:id="9135" w:name="para_cfc7e23b_990a_4c71_9487_c076e808fe"/>
          <w:p>
            <w:pPr>
              <w:spacing w:before="180" w:after="0" w:line="240" w:lineRule="auto"/>
              <w:jc w:val="center"/>
            </w:pPr>
            <w:r>
              <w:rPr>
                <w:rFonts w:ascii="Arial" w:hAnsi="Arial"/>
                <w:color w:val="000000"/>
                <w:sz w:val="18"/>
              </w:rPr>
              <w:t>2C</w:t>
            </w:r>
          </w:p>
          <w:bookmarkEnd w:id="9135"/>
        </w:tc>
        <w:tc>
          <w:tcPr>
            <w:tcBorders>
              <w:bottom w:val="single" w:sz="4" w:color="000000"/>
              <w:right w:val="single" w:sz="4" w:color="000000"/>
            </w:tcBorders>
            <w:tcMar>
              <w:top w:w="40" w:type="dxa"/>
              <w:left w:w="40" w:type="dxa"/>
              <w:bottom w:w="40" w:type="dxa"/>
              <w:right w:w="40" w:type="dxa"/>
            </w:tcMar>
            <w:vAlign w:val="top"/>
          </w:tcPr>
          <w:bookmarkStart w:id="9136" w:name="para_ea838005_84fc_46f4_ace6_4447f9387f"/>
          <w:p>
            <w:pPr>
              <w:spacing w:before="180" w:after="0" w:line="240" w:lineRule="auto"/>
            </w:pPr>
            <w:r>
              <w:rPr>
                <w:rFonts w:ascii="Arial" w:hAnsi="Arial"/>
                <w:color w:val="000000"/>
                <w:sz w:val="18"/>
              </w:rPr>
              <w:t>Required if Contrast Media is to be applied to that Scheduled Procedure Step.</w:t>
            </w:r>
          </w:p>
          <w:bookmarkEnd w:id="9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7" w:name="para_c4cc2a70_60ef_483c_b60b_fe631f7f6a"/>
          <w:p>
            <w:pPr>
              <w:spacing w:before="180" w:after="0" w:line="240" w:lineRule="auto"/>
            </w:pPr>
            <w:r>
              <w:rPr>
                <w:rFonts w:ascii="Arial" w:hAnsi="Arial"/>
                <w:color w:val="000000"/>
                <w:sz w:val="18"/>
              </w:rPr>
              <w:t>&gt;Scheduled Procedure Step Status</w:t>
            </w:r>
          </w:p>
          <w:bookmarkEnd w:id="9137"/>
        </w:tc>
        <w:tc>
          <w:tcPr>
            <w:tcBorders>
              <w:bottom w:val="single" w:sz="4" w:color="000000"/>
              <w:right w:val="single" w:sz="4" w:color="000000"/>
            </w:tcBorders>
            <w:tcMar>
              <w:top w:w="40" w:type="dxa"/>
              <w:left w:w="40" w:type="dxa"/>
              <w:bottom w:w="40" w:type="dxa"/>
              <w:right w:w="40" w:type="dxa"/>
            </w:tcMar>
            <w:vAlign w:val="top"/>
          </w:tcPr>
          <w:bookmarkStart w:id="9138" w:name="para_cc7c1897_2e8c_42b1_999c_6017d2e151"/>
          <w:p>
            <w:pPr>
              <w:spacing w:before="180" w:after="0" w:line="240" w:lineRule="auto"/>
              <w:jc w:val="center"/>
            </w:pPr>
            <w:r>
              <w:rPr>
                <w:rFonts w:ascii="Arial" w:hAnsi="Arial"/>
                <w:color w:val="000000"/>
                <w:sz w:val="18"/>
              </w:rPr>
              <w:t>(0040,0020)</w:t>
            </w:r>
          </w:p>
          <w:bookmarkEnd w:id="9138"/>
        </w:tc>
        <w:tc>
          <w:tcPr>
            <w:tcBorders>
              <w:bottom w:val="single" w:sz="4" w:color="000000"/>
              <w:right w:val="single" w:sz="4" w:color="000000"/>
            </w:tcBorders>
            <w:tcMar>
              <w:top w:w="40" w:type="dxa"/>
              <w:left w:w="40" w:type="dxa"/>
              <w:bottom w:w="40" w:type="dxa"/>
              <w:right w:w="40" w:type="dxa"/>
            </w:tcMar>
            <w:vAlign w:val="top"/>
          </w:tcPr>
          <w:bookmarkStart w:id="9139" w:name="para_04f15319_a263_4f8e_8c3f_1a899f66ff"/>
          <w:p>
            <w:pPr>
              <w:spacing w:before="180" w:after="0" w:line="240" w:lineRule="auto"/>
              <w:jc w:val="center"/>
            </w:pPr>
            <w:r>
              <w:rPr>
                <w:rFonts w:ascii="Arial" w:hAnsi="Arial"/>
                <w:color w:val="000000"/>
                <w:sz w:val="18"/>
              </w:rPr>
              <w:t>O</w:t>
            </w:r>
          </w:p>
          <w:bookmarkEnd w:id="9139"/>
        </w:tc>
        <w:tc>
          <w:tcPr>
            <w:tcBorders>
              <w:bottom w:val="single" w:sz="4" w:color="000000"/>
              <w:right w:val="single" w:sz="4" w:color="000000"/>
            </w:tcBorders>
            <w:tcMar>
              <w:top w:w="40" w:type="dxa"/>
              <w:left w:w="40" w:type="dxa"/>
              <w:bottom w:w="40" w:type="dxa"/>
              <w:right w:w="40" w:type="dxa"/>
            </w:tcMar>
            <w:vAlign w:val="top"/>
          </w:tcPr>
          <w:bookmarkStart w:id="9140" w:name="para_6f732fc3_7d44_4341_93ff_8759f53c2d"/>
          <w:p>
            <w:pPr>
              <w:spacing w:before="180" w:after="0" w:line="240" w:lineRule="auto"/>
              <w:jc w:val="center"/>
            </w:pPr>
            <w:r>
              <w:rPr>
                <w:rFonts w:ascii="Arial" w:hAnsi="Arial"/>
                <w:color w:val="000000"/>
                <w:sz w:val="18"/>
              </w:rPr>
              <w:t>3</w:t>
            </w:r>
          </w:p>
          <w:bookmarkEnd w:id="91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1" w:name="para_1005c3f1_7608_49c2_a92c_9f7372bdb7"/>
          <w:p>
            <w:pPr>
              <w:spacing w:before="180" w:after="0" w:line="240" w:lineRule="auto"/>
            </w:pPr>
            <w:r>
              <w:rPr>
                <w:rFonts w:ascii="Arial" w:hAnsi="Arial"/>
                <w:i/>
                <w:color w:val="000000"/>
                <w:sz w:val="18"/>
              </w:rPr>
              <w:t>&gt;All other Attributes of the Scheduled Procedure Step Sequence</w:t>
            </w:r>
          </w:p>
          <w:bookmarkEnd w:id="91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42" w:name="para_23cc1e59_c94a_4d35_8150_bb64eb5e9f"/>
          <w:p>
            <w:pPr>
              <w:spacing w:before="180" w:after="0" w:line="240" w:lineRule="auto"/>
              <w:jc w:val="center"/>
            </w:pPr>
            <w:r>
              <w:rPr>
                <w:rFonts w:ascii="Arial" w:hAnsi="Arial"/>
                <w:color w:val="000000"/>
                <w:sz w:val="18"/>
              </w:rPr>
              <w:t>O</w:t>
            </w:r>
          </w:p>
          <w:bookmarkEnd w:id="9142"/>
        </w:tc>
        <w:tc>
          <w:tcPr>
            <w:tcBorders>
              <w:bottom w:val="single" w:sz="4" w:color="000000"/>
              <w:right w:val="single" w:sz="4" w:color="000000"/>
            </w:tcBorders>
            <w:tcMar>
              <w:top w:w="40" w:type="dxa"/>
              <w:left w:w="40" w:type="dxa"/>
              <w:bottom w:w="40" w:type="dxa"/>
              <w:right w:w="40" w:type="dxa"/>
            </w:tcMar>
            <w:vAlign w:val="top"/>
          </w:tcPr>
          <w:bookmarkStart w:id="9143" w:name="para_eae9f9c9_b479_484b_9151_a9405e0f0a"/>
          <w:p>
            <w:pPr>
              <w:spacing w:before="180" w:after="0" w:line="240" w:lineRule="auto"/>
              <w:jc w:val="center"/>
            </w:pPr>
            <w:r>
              <w:rPr>
                <w:rFonts w:ascii="Arial" w:hAnsi="Arial"/>
                <w:color w:val="000000"/>
                <w:sz w:val="18"/>
              </w:rPr>
              <w:t>3</w:t>
            </w:r>
          </w:p>
          <w:bookmarkEnd w:id="91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4" w:name="para_e93a7ae0_e441_4a9e_8b10_528fbe059f"/>
          <w:p>
            <w:pPr>
              <w:spacing w:before="180" w:after="0" w:line="240" w:lineRule="auto"/>
            </w:pPr>
            <w:r>
              <w:rPr>
                <w:rFonts w:ascii="Arial" w:hAnsi="Arial"/>
                <w:color w:val="000000"/>
                <w:sz w:val="18"/>
              </w:rPr>
              <w:t>Scheduled Specimen Sequence</w:t>
            </w:r>
          </w:p>
          <w:bookmarkEnd w:id="9144"/>
        </w:tc>
        <w:tc>
          <w:tcPr>
            <w:tcBorders>
              <w:bottom w:val="single" w:sz="4" w:color="000000"/>
              <w:right w:val="single" w:sz="4" w:color="000000"/>
            </w:tcBorders>
            <w:tcMar>
              <w:top w:w="40" w:type="dxa"/>
              <w:left w:w="40" w:type="dxa"/>
              <w:bottom w:w="40" w:type="dxa"/>
              <w:right w:w="40" w:type="dxa"/>
            </w:tcMar>
            <w:vAlign w:val="top"/>
          </w:tcPr>
          <w:bookmarkStart w:id="9145" w:name="para_8ae25c88_b970_409f_abfe_57f17c398b"/>
          <w:p>
            <w:pPr>
              <w:spacing w:before="180" w:after="0" w:line="240" w:lineRule="auto"/>
              <w:jc w:val="center"/>
            </w:pPr>
            <w:r>
              <w:rPr>
                <w:rFonts w:ascii="Arial" w:hAnsi="Arial"/>
                <w:color w:val="000000"/>
                <w:sz w:val="18"/>
              </w:rPr>
              <w:t>(0040,0500)</w:t>
            </w:r>
          </w:p>
          <w:bookmarkEnd w:id="9145"/>
        </w:tc>
        <w:tc>
          <w:tcPr>
            <w:tcBorders>
              <w:bottom w:val="single" w:sz="4" w:color="000000"/>
              <w:right w:val="single" w:sz="4" w:color="000000"/>
            </w:tcBorders>
            <w:tcMar>
              <w:top w:w="40" w:type="dxa"/>
              <w:left w:w="40" w:type="dxa"/>
              <w:bottom w:w="40" w:type="dxa"/>
              <w:right w:w="40" w:type="dxa"/>
            </w:tcMar>
            <w:vAlign w:val="top"/>
          </w:tcPr>
          <w:bookmarkStart w:id="9146" w:name="para_f5506a31_64f2_4816_8fe7_a16e322708"/>
          <w:p>
            <w:pPr>
              <w:spacing w:before="180" w:after="0" w:line="240" w:lineRule="auto"/>
              <w:jc w:val="center"/>
            </w:pPr>
            <w:r>
              <w:rPr>
                <w:rFonts w:ascii="Arial" w:hAnsi="Arial"/>
                <w:color w:val="000000"/>
                <w:sz w:val="18"/>
              </w:rPr>
              <w:t>O</w:t>
            </w:r>
          </w:p>
          <w:bookmarkEnd w:id="9146"/>
        </w:tc>
        <w:tc>
          <w:tcPr>
            <w:tcBorders>
              <w:bottom w:val="single" w:sz="4" w:color="000000"/>
              <w:right w:val="single" w:sz="4" w:color="000000"/>
            </w:tcBorders>
            <w:tcMar>
              <w:top w:w="40" w:type="dxa"/>
              <w:left w:w="40" w:type="dxa"/>
              <w:bottom w:w="40" w:type="dxa"/>
              <w:right w:w="40" w:type="dxa"/>
            </w:tcMar>
            <w:vAlign w:val="top"/>
          </w:tcPr>
          <w:bookmarkStart w:id="9147" w:name="para_c52c8bba_cc6e_423a_a236_a580a159fe"/>
          <w:p>
            <w:pPr>
              <w:spacing w:before="180" w:after="0" w:line="240" w:lineRule="auto"/>
              <w:jc w:val="center"/>
            </w:pPr>
            <w:r>
              <w:rPr>
                <w:rFonts w:ascii="Arial" w:hAnsi="Arial"/>
                <w:color w:val="000000"/>
                <w:sz w:val="18"/>
              </w:rPr>
              <w:t>3</w:t>
            </w:r>
          </w:p>
          <w:bookmarkEnd w:id="9147"/>
        </w:tc>
        <w:tc>
          <w:tcPr>
            <w:tcBorders>
              <w:bottom w:val="single" w:sz="4" w:color="000000"/>
              <w:right w:val="single" w:sz="4" w:color="000000"/>
            </w:tcBorders>
            <w:tcMar>
              <w:top w:w="40" w:type="dxa"/>
              <w:left w:w="40" w:type="dxa"/>
              <w:bottom w:w="40" w:type="dxa"/>
              <w:right w:w="40" w:type="dxa"/>
            </w:tcMar>
            <w:vAlign w:val="top"/>
          </w:tcPr>
          <w:bookmarkStart w:id="9148" w:name="para_025ecb71_71e5_48fc_bb01_58ec58e54b"/>
          <w:p>
            <w:pPr>
              <w:spacing w:before="180" w:after="0" w:line="240" w:lineRule="auto"/>
            </w:pPr>
            <w:r>
              <w:rPr>
                <w:rFonts w:ascii="Arial" w:hAnsi="Arial"/>
                <w:color w:val="000000"/>
                <w:sz w:val="18"/>
              </w:rPr>
              <w:t>One or more Items may be returned in this Sequence.</w:t>
            </w:r>
          </w:p>
          <w:bookmarkEnd w:id="9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9" w:name="para_6549cc1e_5cf4_4d8b_a482_4771591105"/>
          <w:p>
            <w:pPr>
              <w:spacing w:before="180" w:after="0" w:line="240" w:lineRule="auto"/>
            </w:pPr>
            <w:r>
              <w:rPr>
                <w:rFonts w:ascii="Arial" w:hAnsi="Arial"/>
                <w:color w:val="000000"/>
                <w:sz w:val="18"/>
              </w:rPr>
              <w:t>&gt;Container Identifier</w:t>
            </w:r>
          </w:p>
          <w:bookmarkEnd w:id="9149"/>
        </w:tc>
        <w:tc>
          <w:tcPr>
            <w:tcBorders>
              <w:bottom w:val="single" w:sz="4" w:color="000000"/>
              <w:right w:val="single" w:sz="4" w:color="000000"/>
            </w:tcBorders>
            <w:tcMar>
              <w:top w:w="40" w:type="dxa"/>
              <w:left w:w="40" w:type="dxa"/>
              <w:bottom w:w="40" w:type="dxa"/>
              <w:right w:w="40" w:type="dxa"/>
            </w:tcMar>
            <w:vAlign w:val="top"/>
          </w:tcPr>
          <w:bookmarkStart w:id="9150" w:name="para_9bc8628f_0494_403c_b7c9_b39c37c7db"/>
          <w:p>
            <w:pPr>
              <w:spacing w:before="180" w:after="0" w:line="240" w:lineRule="auto"/>
              <w:jc w:val="center"/>
            </w:pPr>
            <w:r>
              <w:rPr>
                <w:rFonts w:ascii="Arial" w:hAnsi="Arial"/>
                <w:color w:val="000000"/>
                <w:sz w:val="18"/>
              </w:rPr>
              <w:t>(0040,0512)</w:t>
            </w:r>
          </w:p>
          <w:bookmarkEnd w:id="9150"/>
        </w:tc>
        <w:tc>
          <w:tcPr>
            <w:tcBorders>
              <w:bottom w:val="single" w:sz="4" w:color="000000"/>
              <w:right w:val="single" w:sz="4" w:color="000000"/>
            </w:tcBorders>
            <w:tcMar>
              <w:top w:w="40" w:type="dxa"/>
              <w:left w:w="40" w:type="dxa"/>
              <w:bottom w:w="40" w:type="dxa"/>
              <w:right w:w="40" w:type="dxa"/>
            </w:tcMar>
            <w:vAlign w:val="top"/>
          </w:tcPr>
          <w:bookmarkStart w:id="9151" w:name="para_c9881985_52c9_4ec1_82ce_c6488f6d39"/>
          <w:p>
            <w:pPr>
              <w:spacing w:before="180" w:after="0" w:line="240" w:lineRule="auto"/>
              <w:jc w:val="center"/>
            </w:pPr>
            <w:r>
              <w:rPr>
                <w:rFonts w:ascii="Arial" w:hAnsi="Arial"/>
                <w:color w:val="000000"/>
                <w:sz w:val="18"/>
              </w:rPr>
              <w:t>O</w:t>
            </w:r>
          </w:p>
          <w:bookmarkEnd w:id="9151"/>
        </w:tc>
        <w:tc>
          <w:tcPr>
            <w:tcBorders>
              <w:bottom w:val="single" w:sz="4" w:color="000000"/>
              <w:right w:val="single" w:sz="4" w:color="000000"/>
            </w:tcBorders>
            <w:tcMar>
              <w:top w:w="40" w:type="dxa"/>
              <w:left w:w="40" w:type="dxa"/>
              <w:bottom w:w="40" w:type="dxa"/>
              <w:right w:w="40" w:type="dxa"/>
            </w:tcMar>
            <w:vAlign w:val="top"/>
          </w:tcPr>
          <w:bookmarkStart w:id="9152" w:name="para_7c761831_e2ba_4272_ac22_d3a8b98724"/>
          <w:p>
            <w:pPr>
              <w:spacing w:before="180" w:after="0" w:line="240" w:lineRule="auto"/>
              <w:jc w:val="center"/>
            </w:pPr>
            <w:r>
              <w:rPr>
                <w:rFonts w:ascii="Arial" w:hAnsi="Arial"/>
                <w:color w:val="000000"/>
                <w:sz w:val="18"/>
              </w:rPr>
              <w:t>1</w:t>
            </w:r>
          </w:p>
          <w:bookmarkEnd w:id="91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3" w:name="para_fd5dd809_40d0_4b53_a891_823f924591"/>
          <w:p>
            <w:pPr>
              <w:spacing w:before="180" w:after="0" w:line="240" w:lineRule="auto"/>
            </w:pPr>
            <w:r>
              <w:rPr>
                <w:rFonts w:ascii="Arial" w:hAnsi="Arial"/>
                <w:color w:val="000000"/>
                <w:sz w:val="18"/>
              </w:rPr>
              <w:t>&gt;Container Type Code Sequence</w:t>
            </w:r>
          </w:p>
          <w:bookmarkEnd w:id="9153"/>
        </w:tc>
        <w:tc>
          <w:tcPr>
            <w:tcBorders>
              <w:bottom w:val="single" w:sz="4" w:color="000000"/>
              <w:right w:val="single" w:sz="4" w:color="000000"/>
            </w:tcBorders>
            <w:tcMar>
              <w:top w:w="40" w:type="dxa"/>
              <w:left w:w="40" w:type="dxa"/>
              <w:bottom w:w="40" w:type="dxa"/>
              <w:right w:w="40" w:type="dxa"/>
            </w:tcMar>
            <w:vAlign w:val="top"/>
          </w:tcPr>
          <w:bookmarkStart w:id="9154" w:name="para_2cd2e91e_98e4_4309_bf62_60b73d8a47"/>
          <w:p>
            <w:pPr>
              <w:spacing w:before="180" w:after="0" w:line="240" w:lineRule="auto"/>
              <w:jc w:val="center"/>
            </w:pPr>
            <w:r>
              <w:rPr>
                <w:rFonts w:ascii="Arial" w:hAnsi="Arial"/>
                <w:color w:val="000000"/>
                <w:sz w:val="18"/>
              </w:rPr>
              <w:t>(0040,0518)</w:t>
            </w:r>
          </w:p>
          <w:bookmarkEnd w:id="9154"/>
        </w:tc>
        <w:tc>
          <w:tcPr>
            <w:tcBorders>
              <w:bottom w:val="single" w:sz="4" w:color="000000"/>
              <w:right w:val="single" w:sz="4" w:color="000000"/>
            </w:tcBorders>
            <w:tcMar>
              <w:top w:w="40" w:type="dxa"/>
              <w:left w:w="40" w:type="dxa"/>
              <w:bottom w:w="40" w:type="dxa"/>
              <w:right w:w="40" w:type="dxa"/>
            </w:tcMar>
            <w:vAlign w:val="top"/>
          </w:tcPr>
          <w:bookmarkStart w:id="9155" w:name="para_1d3a366a_2716_425c_922b_b0a20b321e"/>
          <w:p>
            <w:pPr>
              <w:spacing w:before="180" w:after="0" w:line="240" w:lineRule="auto"/>
              <w:jc w:val="center"/>
            </w:pPr>
            <w:r>
              <w:rPr>
                <w:rFonts w:ascii="Arial" w:hAnsi="Arial"/>
                <w:color w:val="000000"/>
                <w:sz w:val="18"/>
              </w:rPr>
              <w:t>-</w:t>
            </w:r>
          </w:p>
          <w:bookmarkEnd w:id="9155"/>
        </w:tc>
        <w:tc>
          <w:tcPr>
            <w:tcBorders>
              <w:bottom w:val="single" w:sz="4" w:color="000000"/>
              <w:right w:val="single" w:sz="4" w:color="000000"/>
            </w:tcBorders>
            <w:tcMar>
              <w:top w:w="40" w:type="dxa"/>
              <w:left w:w="40" w:type="dxa"/>
              <w:bottom w:w="40" w:type="dxa"/>
              <w:right w:w="40" w:type="dxa"/>
            </w:tcMar>
            <w:vAlign w:val="top"/>
          </w:tcPr>
          <w:bookmarkStart w:id="9156" w:name="para_c01a93b2_e1b6_454f_a341_c55c694e2a"/>
          <w:p>
            <w:pPr>
              <w:spacing w:before="180" w:after="0" w:line="240" w:lineRule="auto"/>
              <w:jc w:val="center"/>
            </w:pPr>
            <w:r>
              <w:rPr>
                <w:rFonts w:ascii="Arial" w:hAnsi="Arial"/>
                <w:color w:val="000000"/>
                <w:sz w:val="18"/>
              </w:rPr>
              <w:t>2</w:t>
            </w:r>
          </w:p>
          <w:bookmarkEnd w:id="9156"/>
        </w:tc>
        <w:tc>
          <w:tcPr>
            <w:tcBorders>
              <w:bottom w:val="single" w:sz="4" w:color="000000"/>
              <w:right w:val="single" w:sz="4" w:color="000000"/>
            </w:tcBorders>
            <w:tcMar>
              <w:top w:w="40" w:type="dxa"/>
              <w:left w:w="40" w:type="dxa"/>
              <w:bottom w:w="40" w:type="dxa"/>
              <w:right w:w="40" w:type="dxa"/>
            </w:tcMar>
            <w:vAlign w:val="top"/>
          </w:tcPr>
          <w:bookmarkStart w:id="9157" w:name="para_56ad4ce3_b5cd_471a_87d0_c7ef337868"/>
          <w:p>
            <w:pPr>
              <w:spacing w:before="180" w:after="0" w:line="240" w:lineRule="auto"/>
            </w:pPr>
            <w:r>
              <w:rPr>
                <w:rFonts w:ascii="Arial" w:hAnsi="Arial"/>
                <w:color w:val="000000"/>
                <w:sz w:val="18"/>
              </w:rPr>
              <w:t>Zero or one Item shall be returned in this Sequence.</w:t>
            </w:r>
          </w:p>
          <w:bookmarkEnd w:id="9157"/>
        </w:tc>
      </w:tr>
      <w:tr>
        <w:tblPrEx/>
        <w:trPr/>
        <w:tc>
          <w:tcPr>
            <w:hMerge w:val="restart"/>
            <w:tcBorders>
              <w:left w:val="single" w:sz="4" w:color="000000"/>
              <w:bottom w:val="single" w:sz="4" w:color="000000"/>
            </w:tcBorders>
            <w:tcMar>
              <w:top w:w="40" w:type="dxa"/>
              <w:left w:w="40" w:type="dxa"/>
              <w:bottom w:w="40" w:type="dxa"/>
            </w:tcMar>
            <w:vAlign w:val="top"/>
          </w:tcPr>
          <w:bookmarkStart w:id="9158" w:name="para_2fd6a329_58f6_4462_b818_59d1c4d20d"/>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915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9" w:name="para_35eef8a8_15fb_4b6a_be0a_56707ad861"/>
          <w:p>
            <w:pPr>
              <w:spacing w:before="180" w:after="0" w:line="240" w:lineRule="auto"/>
            </w:pPr>
            <w:r>
              <w:rPr>
                <w:rFonts w:ascii="Arial" w:hAnsi="Arial"/>
                <w:color w:val="000000"/>
                <w:sz w:val="18"/>
              </w:rPr>
              <w:t>&gt;Specimen Description Sequence</w:t>
            </w:r>
          </w:p>
          <w:bookmarkEnd w:id="9159"/>
        </w:tc>
        <w:tc>
          <w:tcPr>
            <w:tcBorders>
              <w:bottom w:val="single" w:sz="4" w:color="000000"/>
              <w:right w:val="single" w:sz="4" w:color="000000"/>
            </w:tcBorders>
            <w:tcMar>
              <w:top w:w="40" w:type="dxa"/>
              <w:left w:w="40" w:type="dxa"/>
              <w:bottom w:w="40" w:type="dxa"/>
              <w:right w:w="40" w:type="dxa"/>
            </w:tcMar>
            <w:vAlign w:val="top"/>
          </w:tcPr>
          <w:bookmarkStart w:id="9160" w:name="para_499cff0a_bcef_4bfe_b615_e207015d2f"/>
          <w:p>
            <w:pPr>
              <w:spacing w:before="180" w:after="0" w:line="240" w:lineRule="auto"/>
              <w:jc w:val="center"/>
            </w:pPr>
            <w:r>
              <w:rPr>
                <w:rFonts w:ascii="Arial" w:hAnsi="Arial"/>
                <w:color w:val="000000"/>
                <w:sz w:val="18"/>
              </w:rPr>
              <w:t>(0040,0560)</w:t>
            </w:r>
          </w:p>
          <w:bookmarkEnd w:id="9160"/>
        </w:tc>
        <w:tc>
          <w:tcPr>
            <w:tcBorders>
              <w:bottom w:val="single" w:sz="4" w:color="000000"/>
              <w:right w:val="single" w:sz="4" w:color="000000"/>
            </w:tcBorders>
            <w:tcMar>
              <w:top w:w="40" w:type="dxa"/>
              <w:left w:w="40" w:type="dxa"/>
              <w:bottom w:w="40" w:type="dxa"/>
              <w:right w:w="40" w:type="dxa"/>
            </w:tcMar>
            <w:vAlign w:val="top"/>
          </w:tcPr>
          <w:bookmarkStart w:id="9161" w:name="para_a2c464d7_da29_40ab_886c_eedfb76b07"/>
          <w:p>
            <w:pPr>
              <w:spacing w:before="180" w:after="0" w:line="240" w:lineRule="auto"/>
              <w:jc w:val="center"/>
            </w:pPr>
            <w:r>
              <w:rPr>
                <w:rFonts w:ascii="Arial" w:hAnsi="Arial"/>
                <w:color w:val="000000"/>
                <w:sz w:val="18"/>
              </w:rPr>
              <w:t>O</w:t>
            </w:r>
          </w:p>
          <w:bookmarkEnd w:id="9161"/>
        </w:tc>
        <w:tc>
          <w:tcPr>
            <w:tcBorders>
              <w:bottom w:val="single" w:sz="4" w:color="000000"/>
              <w:right w:val="single" w:sz="4" w:color="000000"/>
            </w:tcBorders>
            <w:tcMar>
              <w:top w:w="40" w:type="dxa"/>
              <w:left w:w="40" w:type="dxa"/>
              <w:bottom w:w="40" w:type="dxa"/>
              <w:right w:w="40" w:type="dxa"/>
            </w:tcMar>
            <w:vAlign w:val="top"/>
          </w:tcPr>
          <w:bookmarkStart w:id="9162" w:name="para_b01600c0_6f68_4a53_b316_79e001a3b7"/>
          <w:p>
            <w:pPr>
              <w:spacing w:before="180" w:after="0" w:line="240" w:lineRule="auto"/>
              <w:jc w:val="center"/>
            </w:pPr>
            <w:r>
              <w:rPr>
                <w:rFonts w:ascii="Arial" w:hAnsi="Arial"/>
                <w:color w:val="000000"/>
                <w:sz w:val="18"/>
              </w:rPr>
              <w:t>1</w:t>
            </w:r>
          </w:p>
          <w:bookmarkEnd w:id="9162"/>
        </w:tc>
        <w:tc>
          <w:tcPr>
            <w:tcBorders>
              <w:bottom w:val="single" w:sz="4" w:color="000000"/>
              <w:right w:val="single" w:sz="4" w:color="000000"/>
            </w:tcBorders>
            <w:tcMar>
              <w:top w:w="40" w:type="dxa"/>
              <w:left w:w="40" w:type="dxa"/>
              <w:bottom w:w="40" w:type="dxa"/>
              <w:right w:w="40" w:type="dxa"/>
            </w:tcMar>
            <w:vAlign w:val="top"/>
          </w:tcPr>
          <w:bookmarkStart w:id="9163" w:name="para_63f64049_136f_46a5_861e_625ac6bcda"/>
          <w:p>
            <w:pPr>
              <w:spacing w:before="180" w:after="0" w:line="240" w:lineRule="auto"/>
            </w:pPr>
            <w:r>
              <w:rPr>
                <w:rFonts w:ascii="Arial" w:hAnsi="Arial"/>
                <w:color w:val="000000"/>
                <w:sz w:val="18"/>
              </w:rPr>
              <w:t>One or more Items shall be returned in this Sequence.</w:t>
            </w:r>
          </w:p>
          <w:bookmarkEnd w:id="9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4" w:name="para_6f64b9b3_d580_4e22_aa36_955ad4d213"/>
          <w:p>
            <w:pPr>
              <w:spacing w:before="180" w:after="0" w:line="240" w:lineRule="auto"/>
            </w:pPr>
            <w:r>
              <w:rPr>
                <w:rFonts w:ascii="Arial" w:hAnsi="Arial"/>
                <w:color w:val="000000"/>
                <w:sz w:val="18"/>
              </w:rPr>
              <w:t>&gt;&gt;Specimen Identifier</w:t>
            </w:r>
          </w:p>
          <w:bookmarkEnd w:id="9164"/>
        </w:tc>
        <w:tc>
          <w:tcPr>
            <w:tcBorders>
              <w:bottom w:val="single" w:sz="4" w:color="000000"/>
              <w:right w:val="single" w:sz="4" w:color="000000"/>
            </w:tcBorders>
            <w:tcMar>
              <w:top w:w="40" w:type="dxa"/>
              <w:left w:w="40" w:type="dxa"/>
              <w:bottom w:w="40" w:type="dxa"/>
              <w:right w:w="40" w:type="dxa"/>
            </w:tcMar>
            <w:vAlign w:val="top"/>
          </w:tcPr>
          <w:bookmarkStart w:id="9165" w:name="para_e285fb79_206e_4455_8555_f4a7a00ca6"/>
          <w:p>
            <w:pPr>
              <w:spacing w:before="180" w:after="0" w:line="240" w:lineRule="auto"/>
              <w:jc w:val="center"/>
            </w:pPr>
            <w:r>
              <w:rPr>
                <w:rFonts w:ascii="Arial" w:hAnsi="Arial"/>
                <w:color w:val="000000"/>
                <w:sz w:val="18"/>
              </w:rPr>
              <w:t>(0040,0551)</w:t>
            </w:r>
          </w:p>
          <w:bookmarkEnd w:id="9165"/>
        </w:tc>
        <w:tc>
          <w:tcPr>
            <w:tcBorders>
              <w:bottom w:val="single" w:sz="4" w:color="000000"/>
              <w:right w:val="single" w:sz="4" w:color="000000"/>
            </w:tcBorders>
            <w:tcMar>
              <w:top w:w="40" w:type="dxa"/>
              <w:left w:w="40" w:type="dxa"/>
              <w:bottom w:w="40" w:type="dxa"/>
              <w:right w:w="40" w:type="dxa"/>
            </w:tcMar>
            <w:vAlign w:val="top"/>
          </w:tcPr>
          <w:bookmarkStart w:id="9166" w:name="para_cce2c371_6f81_4f5d_9f11_585b31cf1f"/>
          <w:p>
            <w:pPr>
              <w:spacing w:before="180" w:after="0" w:line="240" w:lineRule="auto"/>
              <w:jc w:val="center"/>
            </w:pPr>
            <w:r>
              <w:rPr>
                <w:rFonts w:ascii="Arial" w:hAnsi="Arial"/>
                <w:color w:val="000000"/>
                <w:sz w:val="18"/>
              </w:rPr>
              <w:t>O</w:t>
            </w:r>
          </w:p>
          <w:bookmarkEnd w:id="9166"/>
        </w:tc>
        <w:tc>
          <w:tcPr>
            <w:tcBorders>
              <w:bottom w:val="single" w:sz="4" w:color="000000"/>
              <w:right w:val="single" w:sz="4" w:color="000000"/>
            </w:tcBorders>
            <w:tcMar>
              <w:top w:w="40" w:type="dxa"/>
              <w:left w:w="40" w:type="dxa"/>
              <w:bottom w:w="40" w:type="dxa"/>
              <w:right w:w="40" w:type="dxa"/>
            </w:tcMar>
            <w:vAlign w:val="top"/>
          </w:tcPr>
          <w:bookmarkStart w:id="9167" w:name="para_eae9afa8_42f9_4a6a_a6b7_e9592b0779"/>
          <w:p>
            <w:pPr>
              <w:spacing w:before="180" w:after="0" w:line="240" w:lineRule="auto"/>
              <w:jc w:val="center"/>
            </w:pPr>
            <w:r>
              <w:rPr>
                <w:rFonts w:ascii="Arial" w:hAnsi="Arial"/>
                <w:color w:val="000000"/>
                <w:sz w:val="18"/>
              </w:rPr>
              <w:t>1</w:t>
            </w:r>
          </w:p>
          <w:bookmarkEnd w:id="91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8" w:name="para_da2032e5_d1f1_4411_80f9_980ef4f2e0"/>
          <w:p>
            <w:pPr>
              <w:spacing w:before="180" w:after="0" w:line="240" w:lineRule="auto"/>
            </w:pPr>
            <w:r>
              <w:rPr>
                <w:rFonts w:ascii="Arial" w:hAnsi="Arial"/>
                <w:color w:val="000000"/>
                <w:sz w:val="18"/>
              </w:rPr>
              <w:t>&gt;&gt;Specimen UID</w:t>
            </w:r>
          </w:p>
          <w:bookmarkEnd w:id="9168"/>
        </w:tc>
        <w:tc>
          <w:tcPr>
            <w:tcBorders>
              <w:bottom w:val="single" w:sz="4" w:color="000000"/>
              <w:right w:val="single" w:sz="4" w:color="000000"/>
            </w:tcBorders>
            <w:tcMar>
              <w:top w:w="40" w:type="dxa"/>
              <w:left w:w="40" w:type="dxa"/>
              <w:bottom w:w="40" w:type="dxa"/>
              <w:right w:w="40" w:type="dxa"/>
            </w:tcMar>
            <w:vAlign w:val="top"/>
          </w:tcPr>
          <w:bookmarkStart w:id="9169" w:name="para_b70cb352_2a4d_4692_bf8f_727aff9bda"/>
          <w:p>
            <w:pPr>
              <w:spacing w:before="180" w:after="0" w:line="240" w:lineRule="auto"/>
              <w:jc w:val="center"/>
            </w:pPr>
            <w:r>
              <w:rPr>
                <w:rFonts w:ascii="Arial" w:hAnsi="Arial"/>
                <w:color w:val="000000"/>
                <w:sz w:val="18"/>
              </w:rPr>
              <w:t>(0040,0554)</w:t>
            </w:r>
          </w:p>
          <w:bookmarkEnd w:id="9169"/>
        </w:tc>
        <w:tc>
          <w:tcPr>
            <w:tcBorders>
              <w:bottom w:val="single" w:sz="4" w:color="000000"/>
              <w:right w:val="single" w:sz="4" w:color="000000"/>
            </w:tcBorders>
            <w:tcMar>
              <w:top w:w="40" w:type="dxa"/>
              <w:left w:w="40" w:type="dxa"/>
              <w:bottom w:w="40" w:type="dxa"/>
              <w:right w:w="40" w:type="dxa"/>
            </w:tcMar>
            <w:vAlign w:val="top"/>
          </w:tcPr>
          <w:bookmarkStart w:id="9170" w:name="para_13e897d0_505b_4df8_afad_1b3dde91d9"/>
          <w:p>
            <w:pPr>
              <w:spacing w:before="180" w:after="0" w:line="240" w:lineRule="auto"/>
              <w:jc w:val="center"/>
            </w:pPr>
            <w:r>
              <w:rPr>
                <w:rFonts w:ascii="Arial" w:hAnsi="Arial"/>
                <w:color w:val="000000"/>
                <w:sz w:val="18"/>
              </w:rPr>
              <w:t>O</w:t>
            </w:r>
          </w:p>
          <w:bookmarkEnd w:id="9170"/>
        </w:tc>
        <w:tc>
          <w:tcPr>
            <w:tcBorders>
              <w:bottom w:val="single" w:sz="4" w:color="000000"/>
              <w:right w:val="single" w:sz="4" w:color="000000"/>
            </w:tcBorders>
            <w:tcMar>
              <w:top w:w="40" w:type="dxa"/>
              <w:left w:w="40" w:type="dxa"/>
              <w:bottom w:w="40" w:type="dxa"/>
              <w:right w:w="40" w:type="dxa"/>
            </w:tcMar>
            <w:vAlign w:val="top"/>
          </w:tcPr>
          <w:bookmarkStart w:id="9171" w:name="para_4bcbc324_d16b_4cac_aebd_5484d1d312"/>
          <w:p>
            <w:pPr>
              <w:spacing w:before="180" w:after="0" w:line="240" w:lineRule="auto"/>
              <w:jc w:val="center"/>
            </w:pPr>
            <w:r>
              <w:rPr>
                <w:rFonts w:ascii="Arial" w:hAnsi="Arial"/>
                <w:color w:val="000000"/>
                <w:sz w:val="18"/>
              </w:rPr>
              <w:t>1</w:t>
            </w:r>
          </w:p>
          <w:bookmarkEnd w:id="91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2" w:name="para_b0784418_faae_480a_a154_5b667ee237"/>
          <w:p>
            <w:pPr>
              <w:spacing w:before="180" w:after="0" w:line="240" w:lineRule="auto"/>
            </w:pPr>
            <w:r>
              <w:rPr>
                <w:rFonts w:ascii="Arial" w:hAnsi="Arial"/>
                <w:i/>
                <w:color w:val="000000"/>
                <w:sz w:val="18"/>
              </w:rPr>
              <w:t>&gt;&gt;All other Attributes of the Specimen Description Sequence</w:t>
            </w:r>
          </w:p>
          <w:bookmarkEnd w:id="91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73" w:name="para_6c00dec5_7f63_4a1e_9ade_f8278cdcaf"/>
          <w:p>
            <w:pPr>
              <w:spacing w:before="180" w:after="0" w:line="240" w:lineRule="auto"/>
              <w:jc w:val="center"/>
            </w:pPr>
            <w:r>
              <w:rPr>
                <w:rFonts w:ascii="Arial" w:hAnsi="Arial"/>
                <w:color w:val="000000"/>
                <w:sz w:val="18"/>
              </w:rPr>
              <w:t>O</w:t>
            </w:r>
          </w:p>
          <w:bookmarkEnd w:id="9173"/>
        </w:tc>
        <w:tc>
          <w:tcPr>
            <w:tcBorders>
              <w:bottom w:val="single" w:sz="4" w:color="000000"/>
              <w:right w:val="single" w:sz="4" w:color="000000"/>
            </w:tcBorders>
            <w:tcMar>
              <w:top w:w="40" w:type="dxa"/>
              <w:left w:w="40" w:type="dxa"/>
              <w:bottom w:w="40" w:type="dxa"/>
              <w:right w:w="40" w:type="dxa"/>
            </w:tcMar>
            <w:vAlign w:val="top"/>
          </w:tcPr>
          <w:bookmarkStart w:id="9174" w:name="para_b1182bcc_2345_4d1e_92b1_307c935ac9"/>
          <w:p>
            <w:pPr>
              <w:spacing w:before="180" w:after="0" w:line="240" w:lineRule="auto"/>
              <w:jc w:val="center"/>
            </w:pPr>
            <w:r>
              <w:rPr>
                <w:rFonts w:ascii="Arial" w:hAnsi="Arial"/>
                <w:color w:val="000000"/>
                <w:sz w:val="18"/>
              </w:rPr>
              <w:t>3</w:t>
            </w:r>
          </w:p>
          <w:bookmarkEnd w:id="9174"/>
        </w:tc>
        <w:tc>
          <w:tcPr>
            <w:tcBorders>
              <w:bottom w:val="single" w:sz="4" w:color="000000"/>
              <w:right w:val="single" w:sz="4" w:color="000000"/>
            </w:tcBorders>
            <w:tcMar>
              <w:top w:w="40" w:type="dxa"/>
              <w:left w:w="40" w:type="dxa"/>
              <w:bottom w:w="40" w:type="dxa"/>
              <w:right w:w="40" w:type="dxa"/>
            </w:tcMar>
            <w:vAlign w:val="top"/>
          </w:tcPr>
          <w:bookmarkStart w:id="9175" w:name="para_6b17b636_4898_442e_a69e_5dce8f7e34"/>
          <w:p>
            <w:pPr>
              <w:spacing w:before="180" w:after="0" w:line="240" w:lineRule="auto"/>
            </w:pPr>
            <w:r>
              <w:rPr>
                <w:rFonts w:ascii="Arial" w:hAnsi="Arial"/>
                <w:color w:val="000000"/>
                <w:sz w:val="18"/>
              </w:rPr>
              <w:t>Specimen Preparation Sequence (0040,0610), if present, describes preparation steps already performed, not scheduled procedure steps</w:t>
            </w:r>
          </w:p>
          <w:bookmarkEnd w:id="9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6" w:name="para_feab43ec_acc0_4a25_a345_04d3615b39"/>
          <w:p>
            <w:pPr>
              <w:spacing w:before="180" w:after="0" w:line="240" w:lineRule="auto"/>
            </w:pPr>
            <w:r>
              <w:rPr>
                <w:rFonts w:ascii="Arial" w:hAnsi="Arial"/>
                <w:i/>
                <w:color w:val="000000"/>
                <w:sz w:val="18"/>
              </w:rPr>
              <w:t>&gt;All other Attributes of the Scheduled Specimen Sequence</w:t>
            </w:r>
          </w:p>
          <w:bookmarkEnd w:id="91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77" w:name="para_b2be37e4_351c_478b_a982_e01c1f52ad"/>
          <w:p>
            <w:pPr>
              <w:spacing w:before="180" w:after="0" w:line="240" w:lineRule="auto"/>
              <w:jc w:val="center"/>
            </w:pPr>
            <w:r>
              <w:rPr>
                <w:rFonts w:ascii="Arial" w:hAnsi="Arial"/>
                <w:color w:val="000000"/>
                <w:sz w:val="18"/>
              </w:rPr>
              <w:t>O</w:t>
            </w:r>
          </w:p>
          <w:bookmarkEnd w:id="9177"/>
        </w:tc>
        <w:tc>
          <w:tcPr>
            <w:tcBorders>
              <w:bottom w:val="single" w:sz="4" w:color="000000"/>
              <w:right w:val="single" w:sz="4" w:color="000000"/>
            </w:tcBorders>
            <w:tcMar>
              <w:top w:w="40" w:type="dxa"/>
              <w:left w:w="40" w:type="dxa"/>
              <w:bottom w:w="40" w:type="dxa"/>
              <w:right w:w="40" w:type="dxa"/>
            </w:tcMar>
            <w:vAlign w:val="top"/>
          </w:tcPr>
          <w:bookmarkStart w:id="9178" w:name="para_0743370b_689c_457d_8c58_783a49ad61"/>
          <w:p>
            <w:pPr>
              <w:spacing w:before="180" w:after="0" w:line="240" w:lineRule="auto"/>
              <w:jc w:val="center"/>
            </w:pPr>
            <w:r>
              <w:rPr>
                <w:rFonts w:ascii="Arial" w:hAnsi="Arial"/>
                <w:color w:val="000000"/>
                <w:sz w:val="18"/>
              </w:rPr>
              <w:t>3</w:t>
            </w:r>
          </w:p>
          <w:bookmarkEnd w:id="91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9" w:name="para_70db86ab_5735_41f8_b19a_1f3c42cd9c"/>
          <w:p>
            <w:pPr>
              <w:spacing w:before="180" w:after="0" w:line="240" w:lineRule="auto"/>
            </w:pPr>
            <w:r>
              <w:rPr>
                <w:rFonts w:ascii="Arial" w:hAnsi="Arial"/>
                <w:color w:val="000000"/>
                <w:sz w:val="18"/>
              </w:rPr>
              <w:t>Barcode Value</w:t>
            </w:r>
          </w:p>
          <w:bookmarkEnd w:id="9179"/>
        </w:tc>
        <w:tc>
          <w:tcPr>
            <w:tcBorders>
              <w:bottom w:val="single" w:sz="4" w:color="000000"/>
              <w:right w:val="single" w:sz="4" w:color="000000"/>
            </w:tcBorders>
            <w:tcMar>
              <w:top w:w="40" w:type="dxa"/>
              <w:left w:w="40" w:type="dxa"/>
              <w:bottom w:w="40" w:type="dxa"/>
              <w:right w:w="40" w:type="dxa"/>
            </w:tcMar>
            <w:vAlign w:val="top"/>
          </w:tcPr>
          <w:bookmarkStart w:id="9180" w:name="para_1d18a8ec_9ba8_4a86_b29c_b88acbc8d9"/>
          <w:p>
            <w:pPr>
              <w:spacing w:before="180" w:after="0" w:line="240" w:lineRule="auto"/>
              <w:jc w:val="center"/>
            </w:pPr>
            <w:r>
              <w:rPr>
                <w:rFonts w:ascii="Arial" w:hAnsi="Arial"/>
                <w:color w:val="000000"/>
                <w:sz w:val="18"/>
              </w:rPr>
              <w:t>(2200,0005)</w:t>
            </w:r>
          </w:p>
          <w:bookmarkEnd w:id="9180"/>
        </w:tc>
        <w:tc>
          <w:tcPr>
            <w:tcBorders>
              <w:bottom w:val="single" w:sz="4" w:color="000000"/>
              <w:right w:val="single" w:sz="4" w:color="000000"/>
            </w:tcBorders>
            <w:tcMar>
              <w:top w:w="40" w:type="dxa"/>
              <w:left w:w="40" w:type="dxa"/>
              <w:bottom w:w="40" w:type="dxa"/>
              <w:right w:w="40" w:type="dxa"/>
            </w:tcMar>
            <w:vAlign w:val="top"/>
          </w:tcPr>
          <w:bookmarkStart w:id="9181" w:name="para_ee9d903b_27d4_4a51_ad9e_b4c37c17ca"/>
          <w:p>
            <w:pPr>
              <w:spacing w:before="180" w:after="0" w:line="240" w:lineRule="auto"/>
              <w:jc w:val="center"/>
            </w:pPr>
            <w:r>
              <w:rPr>
                <w:rFonts w:ascii="Arial" w:hAnsi="Arial"/>
                <w:color w:val="000000"/>
                <w:sz w:val="18"/>
              </w:rPr>
              <w:t>O</w:t>
            </w:r>
          </w:p>
          <w:bookmarkEnd w:id="9181"/>
        </w:tc>
        <w:tc>
          <w:tcPr>
            <w:tcBorders>
              <w:bottom w:val="single" w:sz="4" w:color="000000"/>
              <w:right w:val="single" w:sz="4" w:color="000000"/>
            </w:tcBorders>
            <w:tcMar>
              <w:top w:w="40" w:type="dxa"/>
              <w:left w:w="40" w:type="dxa"/>
              <w:bottom w:w="40" w:type="dxa"/>
              <w:right w:w="40" w:type="dxa"/>
            </w:tcMar>
            <w:vAlign w:val="top"/>
          </w:tcPr>
          <w:bookmarkStart w:id="9182" w:name="para_b5c3bc17_a6e3_45cc_8a08_1c0a8a4fd4"/>
          <w:p>
            <w:pPr>
              <w:spacing w:before="180" w:after="0" w:line="240" w:lineRule="auto"/>
              <w:jc w:val="center"/>
            </w:pPr>
            <w:r>
              <w:rPr>
                <w:rFonts w:ascii="Arial" w:hAnsi="Arial"/>
                <w:color w:val="000000"/>
                <w:sz w:val="18"/>
              </w:rPr>
              <w:t>3</w:t>
            </w:r>
          </w:p>
          <w:bookmarkEnd w:id="9182"/>
        </w:tc>
        <w:tc>
          <w:tcPr>
            <w:tcBorders>
              <w:bottom w:val="single" w:sz="4" w:color="000000"/>
              <w:right w:val="single" w:sz="4" w:color="000000"/>
            </w:tcBorders>
            <w:tcMar>
              <w:top w:w="40" w:type="dxa"/>
              <w:left w:w="40" w:type="dxa"/>
              <w:bottom w:w="40" w:type="dxa"/>
              <w:right w:w="40" w:type="dxa"/>
            </w:tcMar>
            <w:vAlign w:val="top"/>
          </w:tcPr>
          <w:bookmarkStart w:id="9183" w:name="para_b654e21a_d366_49bd_9d71_4fbb51926c"/>
          <w:p>
            <w:pPr>
              <w:spacing w:before="180" w:after="0" w:line="240" w:lineRule="auto"/>
            </w:pPr>
            <w:r>
              <w:rPr>
                <w:rFonts w:ascii="Arial" w:hAnsi="Arial"/>
                <w:color w:val="000000"/>
                <w:sz w:val="18"/>
              </w:rPr>
              <w:t>This may be the same as Container Identifier (0040,0512).</w:t>
            </w:r>
          </w:p>
          <w:bookmarkEnd w:id="9183"/>
        </w:tc>
      </w:tr>
      <w:tr>
        <w:tblPrEx/>
        <w:trPr/>
        <w:tc>
          <w:tcPr>
            <w:hMerge w:val="restart"/>
            <w:tcBorders>
              <w:left w:val="single" w:sz="4" w:color="000000"/>
              <w:bottom w:val="single" w:sz="4" w:color="000000"/>
            </w:tcBorders>
            <w:tcMar>
              <w:top w:w="40" w:type="dxa"/>
              <w:left w:w="40" w:type="dxa"/>
              <w:bottom w:w="40" w:type="dxa"/>
            </w:tcMar>
            <w:vAlign w:val="top"/>
          </w:tcPr>
          <w:bookmarkStart w:id="9184" w:name="para_fec09262_4457_4c8a_b654_29ac003bf3"/>
          <w:p>
            <w:pPr>
              <w:spacing w:before="180" w:after="0" w:line="240" w:lineRule="auto"/>
            </w:pPr>
            <w:r>
              <w:rPr>
                <w:rFonts w:ascii="Arial" w:hAnsi="Arial"/>
                <w:b/>
                <w:color w:val="000000"/>
                <w:sz w:val="18"/>
              </w:rPr>
              <w:t>Requested Procedure</w:t>
            </w:r>
          </w:p>
          <w:bookmarkEnd w:id="918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5" w:name="para_919851c0_f828_4fe1_a16d_bd29fcaf57"/>
          <w:p>
            <w:pPr>
              <w:spacing w:before="180" w:after="0" w:line="240" w:lineRule="auto"/>
            </w:pPr>
            <w:r>
              <w:rPr>
                <w:rFonts w:ascii="Arial" w:hAnsi="Arial"/>
                <w:color w:val="000000"/>
                <w:sz w:val="18"/>
              </w:rPr>
              <w:t>Requested Procedure ID</w:t>
            </w:r>
          </w:p>
          <w:bookmarkEnd w:id="9185"/>
        </w:tc>
        <w:tc>
          <w:tcPr>
            <w:tcBorders>
              <w:bottom w:val="single" w:sz="4" w:color="000000"/>
              <w:right w:val="single" w:sz="4" w:color="000000"/>
            </w:tcBorders>
            <w:tcMar>
              <w:top w:w="40" w:type="dxa"/>
              <w:left w:w="40" w:type="dxa"/>
              <w:bottom w:w="40" w:type="dxa"/>
              <w:right w:w="40" w:type="dxa"/>
            </w:tcMar>
            <w:vAlign w:val="top"/>
          </w:tcPr>
          <w:bookmarkStart w:id="9186" w:name="para_526c50e2_3b1a_498e_a5bc_7291d148df"/>
          <w:p>
            <w:pPr>
              <w:spacing w:before="180" w:after="0" w:line="240" w:lineRule="auto"/>
              <w:jc w:val="center"/>
            </w:pPr>
            <w:r>
              <w:rPr>
                <w:rFonts w:ascii="Arial" w:hAnsi="Arial"/>
                <w:color w:val="000000"/>
                <w:sz w:val="18"/>
              </w:rPr>
              <w:t>(0040,1001)</w:t>
            </w:r>
          </w:p>
          <w:bookmarkEnd w:id="9186"/>
        </w:tc>
        <w:tc>
          <w:tcPr>
            <w:tcBorders>
              <w:bottom w:val="single" w:sz="4" w:color="000000"/>
              <w:right w:val="single" w:sz="4" w:color="000000"/>
            </w:tcBorders>
            <w:tcMar>
              <w:top w:w="40" w:type="dxa"/>
              <w:left w:w="40" w:type="dxa"/>
              <w:bottom w:w="40" w:type="dxa"/>
              <w:right w:w="40" w:type="dxa"/>
            </w:tcMar>
            <w:vAlign w:val="top"/>
          </w:tcPr>
          <w:bookmarkStart w:id="9187" w:name="para_4f5ac454_73ad_4ae5_b5ec_ee0b0add91"/>
          <w:p>
            <w:pPr>
              <w:spacing w:before="180" w:after="0" w:line="240" w:lineRule="auto"/>
              <w:jc w:val="center"/>
            </w:pPr>
            <w:r>
              <w:rPr>
                <w:rFonts w:ascii="Arial" w:hAnsi="Arial"/>
                <w:color w:val="000000"/>
                <w:sz w:val="18"/>
              </w:rPr>
              <w:t>O</w:t>
            </w:r>
          </w:p>
          <w:bookmarkEnd w:id="9187"/>
        </w:tc>
        <w:tc>
          <w:tcPr>
            <w:tcBorders>
              <w:bottom w:val="single" w:sz="4" w:color="000000"/>
              <w:right w:val="single" w:sz="4" w:color="000000"/>
            </w:tcBorders>
            <w:tcMar>
              <w:top w:w="40" w:type="dxa"/>
              <w:left w:w="40" w:type="dxa"/>
              <w:bottom w:w="40" w:type="dxa"/>
              <w:right w:w="40" w:type="dxa"/>
            </w:tcMar>
            <w:vAlign w:val="top"/>
          </w:tcPr>
          <w:bookmarkStart w:id="9188" w:name="para_0d68c7ba_fd12_47cd_aa68_8f355418ac"/>
          <w:p>
            <w:pPr>
              <w:spacing w:before="180" w:after="0" w:line="240" w:lineRule="auto"/>
              <w:jc w:val="center"/>
            </w:pPr>
            <w:r>
              <w:rPr>
                <w:rFonts w:ascii="Arial" w:hAnsi="Arial"/>
                <w:color w:val="000000"/>
                <w:sz w:val="18"/>
              </w:rPr>
              <w:t>1</w:t>
            </w:r>
          </w:p>
          <w:bookmarkEnd w:id="91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9" w:name="para_9c1b416a_876f_4f9d_ac82_f8dda298c8"/>
          <w:p>
            <w:pPr>
              <w:spacing w:before="180" w:after="0" w:line="240" w:lineRule="auto"/>
            </w:pPr>
            <w:r>
              <w:rPr>
                <w:rFonts w:ascii="Arial" w:hAnsi="Arial"/>
                <w:color w:val="000000"/>
                <w:sz w:val="18"/>
              </w:rPr>
              <w:t>Requested Procedure Description</w:t>
            </w:r>
          </w:p>
          <w:bookmarkEnd w:id="9189"/>
        </w:tc>
        <w:tc>
          <w:tcPr>
            <w:tcBorders>
              <w:bottom w:val="single" w:sz="4" w:color="000000"/>
              <w:right w:val="single" w:sz="4" w:color="000000"/>
            </w:tcBorders>
            <w:tcMar>
              <w:top w:w="40" w:type="dxa"/>
              <w:left w:w="40" w:type="dxa"/>
              <w:bottom w:w="40" w:type="dxa"/>
              <w:right w:w="40" w:type="dxa"/>
            </w:tcMar>
            <w:vAlign w:val="top"/>
          </w:tcPr>
          <w:bookmarkStart w:id="9190" w:name="para_d97e9069_2ce1_4d39_9314_8f55b815f2"/>
          <w:p>
            <w:pPr>
              <w:spacing w:before="180" w:after="0" w:line="240" w:lineRule="auto"/>
              <w:jc w:val="center"/>
            </w:pPr>
            <w:r>
              <w:rPr>
                <w:rFonts w:ascii="Arial" w:hAnsi="Arial"/>
                <w:color w:val="000000"/>
                <w:sz w:val="18"/>
              </w:rPr>
              <w:t>(0032,1060)</w:t>
            </w:r>
          </w:p>
          <w:bookmarkEnd w:id="9190"/>
        </w:tc>
        <w:tc>
          <w:tcPr>
            <w:tcBorders>
              <w:bottom w:val="single" w:sz="4" w:color="000000"/>
              <w:right w:val="single" w:sz="4" w:color="000000"/>
            </w:tcBorders>
            <w:tcMar>
              <w:top w:w="40" w:type="dxa"/>
              <w:left w:w="40" w:type="dxa"/>
              <w:bottom w:w="40" w:type="dxa"/>
              <w:right w:w="40" w:type="dxa"/>
            </w:tcMar>
            <w:vAlign w:val="top"/>
          </w:tcPr>
          <w:bookmarkStart w:id="9191" w:name="para_5e881e36_c7c4_4c5f_9dfb_cb59131652"/>
          <w:p>
            <w:pPr>
              <w:spacing w:before="180" w:after="0" w:line="240" w:lineRule="auto"/>
              <w:jc w:val="center"/>
            </w:pPr>
            <w:r>
              <w:rPr>
                <w:rFonts w:ascii="Arial" w:hAnsi="Arial"/>
                <w:color w:val="000000"/>
                <w:sz w:val="18"/>
              </w:rPr>
              <w:t>O</w:t>
            </w:r>
          </w:p>
          <w:bookmarkEnd w:id="9191"/>
        </w:tc>
        <w:tc>
          <w:tcPr>
            <w:tcBorders>
              <w:bottom w:val="single" w:sz="4" w:color="000000"/>
              <w:right w:val="single" w:sz="4" w:color="000000"/>
            </w:tcBorders>
            <w:tcMar>
              <w:top w:w="40" w:type="dxa"/>
              <w:left w:w="40" w:type="dxa"/>
              <w:bottom w:w="40" w:type="dxa"/>
              <w:right w:w="40" w:type="dxa"/>
            </w:tcMar>
            <w:vAlign w:val="top"/>
          </w:tcPr>
          <w:bookmarkStart w:id="9192" w:name="para_219b08e6_542b_45e7_bb65_72fe99c0d2"/>
          <w:p>
            <w:pPr>
              <w:spacing w:before="180" w:after="0" w:line="240" w:lineRule="auto"/>
              <w:jc w:val="center"/>
            </w:pPr>
            <w:r>
              <w:rPr>
                <w:rFonts w:ascii="Arial" w:hAnsi="Arial"/>
                <w:color w:val="000000"/>
                <w:sz w:val="18"/>
              </w:rPr>
              <w:t>1C</w:t>
            </w:r>
          </w:p>
          <w:bookmarkEnd w:id="9192"/>
        </w:tc>
        <w:tc>
          <w:tcPr>
            <w:tcBorders>
              <w:bottom w:val="single" w:sz="4" w:color="000000"/>
              <w:right w:val="single" w:sz="4" w:color="000000"/>
            </w:tcBorders>
            <w:tcMar>
              <w:top w:w="40" w:type="dxa"/>
              <w:left w:w="40" w:type="dxa"/>
              <w:bottom w:w="40" w:type="dxa"/>
              <w:right w:w="40" w:type="dxa"/>
            </w:tcMar>
            <w:vAlign w:val="top"/>
          </w:tcPr>
          <w:bookmarkStart w:id="9193" w:name="para_28ec49c7_b781_4c15_93a2_0ea848d749"/>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9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4" w:name="para_499f2a97_6a97_4a80_8599_98b8b44217"/>
          <w:p>
            <w:pPr>
              <w:spacing w:before="180" w:after="0" w:line="240" w:lineRule="auto"/>
            </w:pPr>
            <w:r>
              <w:rPr>
                <w:rFonts w:ascii="Arial" w:hAnsi="Arial"/>
                <w:color w:val="000000"/>
                <w:sz w:val="18"/>
              </w:rPr>
              <w:t>Requested Procedure Code Sequence</w:t>
            </w:r>
          </w:p>
          <w:bookmarkEnd w:id="9194"/>
        </w:tc>
        <w:tc>
          <w:tcPr>
            <w:tcBorders>
              <w:bottom w:val="single" w:sz="4" w:color="000000"/>
              <w:right w:val="single" w:sz="4" w:color="000000"/>
            </w:tcBorders>
            <w:tcMar>
              <w:top w:w="40" w:type="dxa"/>
              <w:left w:w="40" w:type="dxa"/>
              <w:bottom w:w="40" w:type="dxa"/>
              <w:right w:w="40" w:type="dxa"/>
            </w:tcMar>
            <w:vAlign w:val="top"/>
          </w:tcPr>
          <w:bookmarkStart w:id="9195" w:name="para_0f76a5ad_d177_4679_842a_7e29aa567a"/>
          <w:p>
            <w:pPr>
              <w:spacing w:before="180" w:after="0" w:line="240" w:lineRule="auto"/>
              <w:jc w:val="center"/>
            </w:pPr>
            <w:r>
              <w:rPr>
                <w:rFonts w:ascii="Arial" w:hAnsi="Arial"/>
                <w:color w:val="000000"/>
                <w:sz w:val="18"/>
              </w:rPr>
              <w:t>(0032,1064)</w:t>
            </w:r>
          </w:p>
          <w:bookmarkEnd w:id="9195"/>
        </w:tc>
        <w:tc>
          <w:tcPr>
            <w:tcBorders>
              <w:bottom w:val="single" w:sz="4" w:color="000000"/>
              <w:right w:val="single" w:sz="4" w:color="000000"/>
            </w:tcBorders>
            <w:tcMar>
              <w:top w:w="40" w:type="dxa"/>
              <w:left w:w="40" w:type="dxa"/>
              <w:bottom w:w="40" w:type="dxa"/>
              <w:right w:w="40" w:type="dxa"/>
            </w:tcMar>
            <w:vAlign w:val="top"/>
          </w:tcPr>
          <w:bookmarkStart w:id="9196" w:name="para_30deeb64_02f6_4cad_a7a6_901a64665f"/>
          <w:p>
            <w:pPr>
              <w:spacing w:before="180" w:after="0" w:line="240" w:lineRule="auto"/>
              <w:jc w:val="center"/>
            </w:pPr>
            <w:r>
              <w:rPr>
                <w:rFonts w:ascii="Arial" w:hAnsi="Arial"/>
                <w:color w:val="000000"/>
                <w:sz w:val="18"/>
              </w:rPr>
              <w:t>O</w:t>
            </w:r>
          </w:p>
          <w:bookmarkEnd w:id="9196"/>
        </w:tc>
        <w:tc>
          <w:tcPr>
            <w:tcBorders>
              <w:bottom w:val="single" w:sz="4" w:color="000000"/>
              <w:right w:val="single" w:sz="4" w:color="000000"/>
            </w:tcBorders>
            <w:tcMar>
              <w:top w:w="40" w:type="dxa"/>
              <w:left w:w="40" w:type="dxa"/>
              <w:bottom w:w="40" w:type="dxa"/>
              <w:right w:w="40" w:type="dxa"/>
            </w:tcMar>
            <w:vAlign w:val="top"/>
          </w:tcPr>
          <w:bookmarkStart w:id="9197" w:name="para_2be70cfc_0e4e_4703_b658_002e40b49a"/>
          <w:p>
            <w:pPr>
              <w:spacing w:before="180" w:after="0" w:line="240" w:lineRule="auto"/>
              <w:jc w:val="center"/>
            </w:pPr>
            <w:r>
              <w:rPr>
                <w:rFonts w:ascii="Arial" w:hAnsi="Arial"/>
                <w:color w:val="000000"/>
                <w:sz w:val="18"/>
              </w:rPr>
              <w:t>1C</w:t>
            </w:r>
          </w:p>
          <w:bookmarkEnd w:id="9197"/>
        </w:tc>
        <w:tc>
          <w:tcPr>
            <w:tcBorders>
              <w:bottom w:val="single" w:sz="4" w:color="000000"/>
              <w:right w:val="single" w:sz="4" w:color="000000"/>
            </w:tcBorders>
            <w:tcMar>
              <w:top w:w="40" w:type="dxa"/>
              <w:left w:w="40" w:type="dxa"/>
              <w:bottom w:w="40" w:type="dxa"/>
              <w:right w:w="40" w:type="dxa"/>
            </w:tcMar>
            <w:vAlign w:val="top"/>
          </w:tcPr>
          <w:bookmarkStart w:id="9198" w:name="para_6b7ca280_30d0_4266_9699_74e381b32a"/>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9198"/>
          <w:bookmarkStart w:id="9199" w:name="para_f8244e21_aaa2_4f77_985f_81c64c834c"/>
          <w:p>
            <w:pPr>
              <w:spacing w:before="180" w:after="0" w:line="240" w:lineRule="auto"/>
            </w:pPr>
            <w:r>
              <w:rPr>
                <w:rFonts w:ascii="Arial" w:hAnsi="Arial"/>
                <w:color w:val="000000"/>
                <w:sz w:val="18"/>
              </w:rPr>
              <w:t>The Requested Procedure Code Sequence shall contain only a single Item.</w:t>
            </w:r>
          </w:p>
          <w:bookmarkEnd w:id="9199"/>
        </w:tc>
      </w:tr>
      <w:tr>
        <w:tblPrEx/>
        <w:trPr/>
        <w:tc>
          <w:tcPr>
            <w:hMerge w:val="restart"/>
            <w:tcBorders>
              <w:left w:val="single" w:sz="4" w:color="000000"/>
              <w:bottom w:val="single" w:sz="4" w:color="000000"/>
            </w:tcBorders>
            <w:tcMar>
              <w:top w:w="40" w:type="dxa"/>
              <w:left w:w="40" w:type="dxa"/>
              <w:bottom w:w="40" w:type="dxa"/>
            </w:tcMar>
            <w:vAlign w:val="top"/>
          </w:tcPr>
          <w:bookmarkStart w:id="9200" w:name="para_ce992fb5_6d27_4d7e_a17c_d9f7c10f0e"/>
          <w:p>
            <w:pPr>
              <w:spacing w:before="180" w:after="0" w:line="240" w:lineRule="auto"/>
            </w:pPr>
            <w:r>
              <w:rPr>
                <w:rFonts w:ascii="Arial" w:hAnsi="Arial"/>
                <w:i/>
                <w:color w:val="000000"/>
                <w:sz w:val="18"/>
              </w:rPr>
              <w:t xml:space="preserve">&gt;Include </w:t>
            </w:r>
            <w:hyperlink w:anchor="table_8_2a">
              <w:r>
                <w:rPr>
                  <w:rFonts w:ascii="Arial" w:hAnsi="Arial"/>
                  <w:i/>
                  <w:color w:val="000000"/>
                  <w:sz w:val="18"/>
                </w:rPr>
                <w:t>Table 8-2a “Enhanced Coded Entry Macro with Optional Matching Key Support and Optional Meaning”</w:t>
              </w:r>
            </w:hyperlink>
          </w:p>
          <w:bookmarkEnd w:id="92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1" w:name="para_6ef6a820_088e_44d0_92b2_be2e0192f0"/>
          <w:p>
            <w:pPr>
              <w:spacing w:before="180" w:after="0" w:line="240" w:lineRule="auto"/>
            </w:pPr>
            <w:r>
              <w:rPr>
                <w:rFonts w:ascii="Arial" w:hAnsi="Arial"/>
                <w:color w:val="000000"/>
                <w:sz w:val="18"/>
              </w:rPr>
              <w:t>Requested Laterality Code Sequence</w:t>
            </w:r>
          </w:p>
          <w:bookmarkEnd w:id="9201"/>
        </w:tc>
        <w:tc>
          <w:tcPr>
            <w:tcBorders>
              <w:bottom w:val="single" w:sz="4" w:color="000000"/>
              <w:right w:val="single" w:sz="4" w:color="000000"/>
            </w:tcBorders>
            <w:tcMar>
              <w:top w:w="40" w:type="dxa"/>
              <w:left w:w="40" w:type="dxa"/>
              <w:bottom w:w="40" w:type="dxa"/>
              <w:right w:w="40" w:type="dxa"/>
            </w:tcMar>
            <w:vAlign w:val="top"/>
          </w:tcPr>
          <w:bookmarkStart w:id="9202" w:name="para_1321b001_a8e7_40f3_8775_78e200af4e"/>
          <w:p>
            <w:pPr>
              <w:spacing w:before="180" w:after="0" w:line="240" w:lineRule="auto"/>
              <w:jc w:val="center"/>
            </w:pPr>
            <w:r>
              <w:rPr>
                <w:rFonts w:ascii="Arial" w:hAnsi="Arial"/>
                <w:color w:val="000000"/>
                <w:sz w:val="18"/>
              </w:rPr>
              <w:t>(0032,1065)</w:t>
            </w:r>
          </w:p>
          <w:bookmarkEnd w:id="9202"/>
        </w:tc>
        <w:tc>
          <w:tcPr>
            <w:tcBorders>
              <w:bottom w:val="single" w:sz="4" w:color="000000"/>
              <w:right w:val="single" w:sz="4" w:color="000000"/>
            </w:tcBorders>
            <w:tcMar>
              <w:top w:w="40" w:type="dxa"/>
              <w:left w:w="40" w:type="dxa"/>
              <w:bottom w:w="40" w:type="dxa"/>
              <w:right w:w="40" w:type="dxa"/>
            </w:tcMar>
            <w:vAlign w:val="top"/>
          </w:tcPr>
          <w:bookmarkStart w:id="9203" w:name="para_4c370594_301a_4f50_80c2_091aa95b15"/>
          <w:p>
            <w:pPr>
              <w:spacing w:before="180" w:after="0" w:line="240" w:lineRule="auto"/>
              <w:jc w:val="center"/>
            </w:pPr>
            <w:r>
              <w:rPr>
                <w:rFonts w:ascii="Arial" w:hAnsi="Arial"/>
                <w:color w:val="000000"/>
                <w:sz w:val="18"/>
              </w:rPr>
              <w:t>O</w:t>
            </w:r>
          </w:p>
          <w:bookmarkEnd w:id="9203"/>
        </w:tc>
        <w:tc>
          <w:tcPr>
            <w:tcBorders>
              <w:bottom w:val="single" w:sz="4" w:color="000000"/>
              <w:right w:val="single" w:sz="4" w:color="000000"/>
            </w:tcBorders>
            <w:tcMar>
              <w:top w:w="40" w:type="dxa"/>
              <w:left w:w="40" w:type="dxa"/>
              <w:bottom w:w="40" w:type="dxa"/>
              <w:right w:w="40" w:type="dxa"/>
            </w:tcMar>
            <w:vAlign w:val="top"/>
          </w:tcPr>
          <w:bookmarkStart w:id="9204" w:name="para_865a334a_ba79_490b_be96_6f280fdc4a"/>
          <w:p>
            <w:pPr>
              <w:spacing w:before="180" w:after="0" w:line="240" w:lineRule="auto"/>
              <w:jc w:val="center"/>
            </w:pPr>
            <w:r>
              <w:rPr>
                <w:rFonts w:ascii="Arial" w:hAnsi="Arial"/>
                <w:color w:val="000000"/>
                <w:sz w:val="18"/>
              </w:rPr>
              <w:t>3</w:t>
            </w:r>
          </w:p>
          <w:bookmarkEnd w:id="9204"/>
        </w:tc>
        <w:tc>
          <w:tcPr>
            <w:tcBorders>
              <w:bottom w:val="single" w:sz="4" w:color="000000"/>
              <w:right w:val="single" w:sz="4" w:color="000000"/>
            </w:tcBorders>
            <w:tcMar>
              <w:top w:w="40" w:type="dxa"/>
              <w:left w:w="40" w:type="dxa"/>
              <w:bottom w:w="40" w:type="dxa"/>
              <w:right w:w="40" w:type="dxa"/>
            </w:tcMar>
            <w:vAlign w:val="top"/>
          </w:tcPr>
          <w:bookmarkStart w:id="9205" w:name="para_eb7cd78d_d60f_4221_bf8c_3af7465b61"/>
          <w:p>
            <w:pPr>
              <w:spacing w:before="180" w:after="0" w:line="240" w:lineRule="auto"/>
            </w:pPr>
            <w:r>
              <w:rPr>
                <w:rFonts w:ascii="Arial" w:hAnsi="Arial"/>
                <w:color w:val="000000"/>
                <w:sz w:val="18"/>
              </w:rPr>
              <w:t>Only a single Item may be returned in this Sequence.</w:t>
            </w:r>
          </w:p>
          <w:bookmarkEnd w:id="9205"/>
        </w:tc>
      </w:tr>
      <w:tr>
        <w:tblPrEx/>
        <w:trPr/>
        <w:tc>
          <w:tcPr>
            <w:hMerge w:val="restart"/>
            <w:tcBorders>
              <w:left w:val="single" w:sz="4" w:color="000000"/>
              <w:bottom w:val="single" w:sz="4" w:color="000000"/>
            </w:tcBorders>
            <w:tcMar>
              <w:top w:w="40" w:type="dxa"/>
              <w:left w:w="40" w:type="dxa"/>
              <w:bottom w:w="40" w:type="dxa"/>
            </w:tcMar>
            <w:vAlign w:val="top"/>
          </w:tcPr>
          <w:bookmarkStart w:id="9206" w:name="para_7b3528b9_94d7_4fb6_b7af_fd863acff2"/>
          <w:p>
            <w:pPr>
              <w:spacing w:before="180" w:after="0" w:line="240" w:lineRule="auto"/>
            </w:pPr>
            <w:r>
              <w:rPr>
                <w:rFonts w:ascii="Arial" w:hAnsi="Arial"/>
                <w:i/>
                <w:color w:val="000000"/>
                <w:sz w:val="18"/>
              </w:rPr>
              <w:t xml:space="preserve">&gt;Include </w:t>
            </w:r>
            <w:hyperlink w:anchor="table_8_2b">
              <w:r>
                <w:rPr>
                  <w:rFonts w:ascii="Arial" w:hAnsi="Arial"/>
                  <w:i/>
                  <w:color w:val="000000"/>
                  <w:sz w:val="18"/>
                </w:rPr>
                <w:t>Table 8-2b “Basic Coded Entry Macro with Optional Matching Key Support and Optional Meaning”</w:t>
              </w:r>
            </w:hyperlink>
          </w:p>
          <w:bookmarkEnd w:id="920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7" w:name="para_57699965_84db_4fe0_acf3_119c9799d2"/>
          <w:p>
            <w:pPr>
              <w:spacing w:before="180" w:after="0" w:line="240" w:lineRule="auto"/>
            </w:pPr>
            <w:r>
              <w:rPr>
                <w:rFonts w:ascii="Arial" w:hAnsi="Arial"/>
                <w:color w:val="000000"/>
                <w:sz w:val="18"/>
              </w:rPr>
              <w:t>Study Instance UID</w:t>
            </w:r>
          </w:p>
          <w:bookmarkEnd w:id="9207"/>
        </w:tc>
        <w:tc>
          <w:tcPr>
            <w:tcBorders>
              <w:bottom w:val="single" w:sz="4" w:color="000000"/>
              <w:right w:val="single" w:sz="4" w:color="000000"/>
            </w:tcBorders>
            <w:tcMar>
              <w:top w:w="40" w:type="dxa"/>
              <w:left w:w="40" w:type="dxa"/>
              <w:bottom w:w="40" w:type="dxa"/>
              <w:right w:w="40" w:type="dxa"/>
            </w:tcMar>
            <w:vAlign w:val="top"/>
          </w:tcPr>
          <w:bookmarkStart w:id="9208" w:name="para_d8411cad_4c9f_4679_89e5_d296b91be2"/>
          <w:p>
            <w:pPr>
              <w:spacing w:before="180" w:after="0" w:line="240" w:lineRule="auto"/>
              <w:jc w:val="center"/>
            </w:pPr>
            <w:r>
              <w:rPr>
                <w:rFonts w:ascii="Arial" w:hAnsi="Arial"/>
                <w:color w:val="000000"/>
                <w:sz w:val="18"/>
              </w:rPr>
              <w:t>(0020,000D)</w:t>
            </w:r>
          </w:p>
          <w:bookmarkEnd w:id="9208"/>
        </w:tc>
        <w:tc>
          <w:tcPr>
            <w:tcBorders>
              <w:bottom w:val="single" w:sz="4" w:color="000000"/>
              <w:right w:val="single" w:sz="4" w:color="000000"/>
            </w:tcBorders>
            <w:tcMar>
              <w:top w:w="40" w:type="dxa"/>
              <w:left w:w="40" w:type="dxa"/>
              <w:bottom w:w="40" w:type="dxa"/>
              <w:right w:w="40" w:type="dxa"/>
            </w:tcMar>
            <w:vAlign w:val="top"/>
          </w:tcPr>
          <w:bookmarkStart w:id="9209" w:name="para_0786be4d_464e_483f_9d50_115ba07b9a"/>
          <w:p>
            <w:pPr>
              <w:spacing w:before="180" w:after="0" w:line="240" w:lineRule="auto"/>
              <w:jc w:val="center"/>
            </w:pPr>
            <w:r>
              <w:rPr>
                <w:rFonts w:ascii="Arial" w:hAnsi="Arial"/>
                <w:color w:val="000000"/>
                <w:sz w:val="18"/>
              </w:rPr>
              <w:t>O</w:t>
            </w:r>
          </w:p>
          <w:bookmarkEnd w:id="9209"/>
        </w:tc>
        <w:tc>
          <w:tcPr>
            <w:tcBorders>
              <w:bottom w:val="single" w:sz="4" w:color="000000"/>
              <w:right w:val="single" w:sz="4" w:color="000000"/>
            </w:tcBorders>
            <w:tcMar>
              <w:top w:w="40" w:type="dxa"/>
              <w:left w:w="40" w:type="dxa"/>
              <w:bottom w:w="40" w:type="dxa"/>
              <w:right w:w="40" w:type="dxa"/>
            </w:tcMar>
            <w:vAlign w:val="top"/>
          </w:tcPr>
          <w:bookmarkStart w:id="9210" w:name="para_5f6fe2ec_fffc_489d_8342_479d9c8d15"/>
          <w:p>
            <w:pPr>
              <w:spacing w:before="180" w:after="0" w:line="240" w:lineRule="auto"/>
              <w:jc w:val="center"/>
            </w:pPr>
            <w:r>
              <w:rPr>
                <w:rFonts w:ascii="Arial" w:hAnsi="Arial"/>
                <w:color w:val="000000"/>
                <w:sz w:val="18"/>
              </w:rPr>
              <w:t>1</w:t>
            </w:r>
          </w:p>
          <w:bookmarkEnd w:id="92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1" w:name="para_9f710d51_6530_4694_88ec_dbe5fd63cf"/>
          <w:p>
            <w:pPr>
              <w:spacing w:before="180" w:after="0" w:line="240" w:lineRule="auto"/>
            </w:pPr>
            <w:r>
              <w:rPr>
                <w:rFonts w:ascii="Arial" w:hAnsi="Arial"/>
                <w:color w:val="000000"/>
                <w:sz w:val="18"/>
              </w:rPr>
              <w:t>Study Date</w:t>
            </w:r>
          </w:p>
          <w:bookmarkEnd w:id="9211"/>
        </w:tc>
        <w:tc>
          <w:tcPr>
            <w:tcBorders>
              <w:bottom w:val="single" w:sz="4" w:color="000000"/>
              <w:right w:val="single" w:sz="4" w:color="000000"/>
            </w:tcBorders>
            <w:tcMar>
              <w:top w:w="40" w:type="dxa"/>
              <w:left w:w="40" w:type="dxa"/>
              <w:bottom w:w="40" w:type="dxa"/>
              <w:right w:w="40" w:type="dxa"/>
            </w:tcMar>
            <w:vAlign w:val="top"/>
          </w:tcPr>
          <w:bookmarkStart w:id="9212" w:name="para_9bd5ecc3_7d22_42ba_bce4_15a6751296"/>
          <w:p>
            <w:pPr>
              <w:spacing w:before="180" w:after="0" w:line="240" w:lineRule="auto"/>
              <w:jc w:val="center"/>
            </w:pPr>
            <w:r>
              <w:rPr>
                <w:rFonts w:ascii="Arial" w:hAnsi="Arial"/>
                <w:color w:val="000000"/>
                <w:sz w:val="18"/>
              </w:rPr>
              <w:t>(0008,0020)</w:t>
            </w:r>
          </w:p>
          <w:bookmarkEnd w:id="9212"/>
        </w:tc>
        <w:tc>
          <w:tcPr>
            <w:tcBorders>
              <w:bottom w:val="single" w:sz="4" w:color="000000"/>
              <w:right w:val="single" w:sz="4" w:color="000000"/>
            </w:tcBorders>
            <w:tcMar>
              <w:top w:w="40" w:type="dxa"/>
              <w:left w:w="40" w:type="dxa"/>
              <w:bottom w:w="40" w:type="dxa"/>
              <w:right w:w="40" w:type="dxa"/>
            </w:tcMar>
            <w:vAlign w:val="top"/>
          </w:tcPr>
          <w:bookmarkStart w:id="9213" w:name="para_59d0c5f2_c5ba_45d9_a8e9_365189edcd"/>
          <w:p>
            <w:pPr>
              <w:spacing w:before="180" w:after="0" w:line="240" w:lineRule="auto"/>
              <w:jc w:val="center"/>
            </w:pPr>
            <w:r>
              <w:rPr>
                <w:rFonts w:ascii="Arial" w:hAnsi="Arial"/>
                <w:color w:val="000000"/>
                <w:sz w:val="18"/>
              </w:rPr>
              <w:t>O</w:t>
            </w:r>
          </w:p>
          <w:bookmarkEnd w:id="9213"/>
        </w:tc>
        <w:tc>
          <w:tcPr>
            <w:tcBorders>
              <w:bottom w:val="single" w:sz="4" w:color="000000"/>
              <w:right w:val="single" w:sz="4" w:color="000000"/>
            </w:tcBorders>
            <w:tcMar>
              <w:top w:w="40" w:type="dxa"/>
              <w:left w:w="40" w:type="dxa"/>
              <w:bottom w:w="40" w:type="dxa"/>
              <w:right w:w="40" w:type="dxa"/>
            </w:tcMar>
            <w:vAlign w:val="top"/>
          </w:tcPr>
          <w:bookmarkStart w:id="9214" w:name="para_31f9ff80_96e9_454b_bf64_faaea6f92f"/>
          <w:p>
            <w:pPr>
              <w:spacing w:before="180" w:after="0" w:line="240" w:lineRule="auto"/>
              <w:jc w:val="center"/>
            </w:pPr>
            <w:r>
              <w:rPr>
                <w:rFonts w:ascii="Arial" w:hAnsi="Arial"/>
                <w:color w:val="000000"/>
                <w:sz w:val="18"/>
              </w:rPr>
              <w:t>3</w:t>
            </w:r>
          </w:p>
          <w:bookmarkEnd w:id="9214"/>
        </w:tc>
        <w:tc>
          <w:tcPr>
            <w:tcBorders>
              <w:bottom w:val="single" w:sz="4" w:color="000000"/>
              <w:right w:val="single" w:sz="4" w:color="000000"/>
            </w:tcBorders>
            <w:tcMar>
              <w:top w:w="40" w:type="dxa"/>
              <w:left w:w="40" w:type="dxa"/>
              <w:bottom w:w="40" w:type="dxa"/>
              <w:right w:w="40" w:type="dxa"/>
            </w:tcMar>
            <w:vAlign w:val="top"/>
          </w:tcPr>
          <w:bookmarkStart w:id="9215" w:name="para_736d377b_f3a1_4afe_9d17_542d2365e3"/>
          <w:p>
            <w:pPr>
              <w:spacing w:before="180" w:after="0" w:line="240" w:lineRule="auto"/>
            </w:pPr>
            <w:r>
              <w:rPr>
                <w:rFonts w:ascii="Arial" w:hAnsi="Arial"/>
                <w:color w:val="000000"/>
                <w:sz w:val="18"/>
              </w:rPr>
              <w:t>See note 5.</w:t>
            </w:r>
          </w:p>
          <w:bookmarkEnd w:id="9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6" w:name="para_648c75dc_8602_4b0f_91c9_d24ec10753"/>
          <w:p>
            <w:pPr>
              <w:spacing w:before="180" w:after="0" w:line="240" w:lineRule="auto"/>
            </w:pPr>
            <w:r>
              <w:rPr>
                <w:rFonts w:ascii="Arial" w:hAnsi="Arial"/>
                <w:color w:val="000000"/>
                <w:sz w:val="18"/>
              </w:rPr>
              <w:t>Study Time</w:t>
            </w:r>
          </w:p>
          <w:bookmarkEnd w:id="9216"/>
        </w:tc>
        <w:tc>
          <w:tcPr>
            <w:tcBorders>
              <w:bottom w:val="single" w:sz="4" w:color="000000"/>
              <w:right w:val="single" w:sz="4" w:color="000000"/>
            </w:tcBorders>
            <w:tcMar>
              <w:top w:w="40" w:type="dxa"/>
              <w:left w:w="40" w:type="dxa"/>
              <w:bottom w:w="40" w:type="dxa"/>
              <w:right w:w="40" w:type="dxa"/>
            </w:tcMar>
            <w:vAlign w:val="top"/>
          </w:tcPr>
          <w:bookmarkStart w:id="9217" w:name="para_3788d0da_0b28_4170_97fa_11d10dc7af"/>
          <w:p>
            <w:pPr>
              <w:spacing w:before="180" w:after="0" w:line="240" w:lineRule="auto"/>
              <w:jc w:val="center"/>
            </w:pPr>
            <w:r>
              <w:rPr>
                <w:rFonts w:ascii="Arial" w:hAnsi="Arial"/>
                <w:color w:val="000000"/>
                <w:sz w:val="18"/>
              </w:rPr>
              <w:t>(0008,0030)</w:t>
            </w:r>
          </w:p>
          <w:bookmarkEnd w:id="9217"/>
        </w:tc>
        <w:tc>
          <w:tcPr>
            <w:tcBorders>
              <w:bottom w:val="single" w:sz="4" w:color="000000"/>
              <w:right w:val="single" w:sz="4" w:color="000000"/>
            </w:tcBorders>
            <w:tcMar>
              <w:top w:w="40" w:type="dxa"/>
              <w:left w:w="40" w:type="dxa"/>
              <w:bottom w:w="40" w:type="dxa"/>
              <w:right w:w="40" w:type="dxa"/>
            </w:tcMar>
            <w:vAlign w:val="top"/>
          </w:tcPr>
          <w:bookmarkStart w:id="9218" w:name="para_8e5556c3_e98f_4c09_9241_d1a980f1f0"/>
          <w:p>
            <w:pPr>
              <w:spacing w:before="180" w:after="0" w:line="240" w:lineRule="auto"/>
              <w:jc w:val="center"/>
            </w:pPr>
            <w:r>
              <w:rPr>
                <w:rFonts w:ascii="Arial" w:hAnsi="Arial"/>
                <w:color w:val="000000"/>
                <w:sz w:val="18"/>
              </w:rPr>
              <w:t>O</w:t>
            </w:r>
          </w:p>
          <w:bookmarkEnd w:id="9218"/>
        </w:tc>
        <w:tc>
          <w:tcPr>
            <w:tcBorders>
              <w:bottom w:val="single" w:sz="4" w:color="000000"/>
              <w:right w:val="single" w:sz="4" w:color="000000"/>
            </w:tcBorders>
            <w:tcMar>
              <w:top w:w="40" w:type="dxa"/>
              <w:left w:w="40" w:type="dxa"/>
              <w:bottom w:w="40" w:type="dxa"/>
              <w:right w:w="40" w:type="dxa"/>
            </w:tcMar>
            <w:vAlign w:val="top"/>
          </w:tcPr>
          <w:bookmarkStart w:id="9219" w:name="para_4c01df96_2d26_4c95_a753_7b8af86531"/>
          <w:p>
            <w:pPr>
              <w:spacing w:before="180" w:after="0" w:line="240" w:lineRule="auto"/>
              <w:jc w:val="center"/>
            </w:pPr>
            <w:r>
              <w:rPr>
                <w:rFonts w:ascii="Arial" w:hAnsi="Arial"/>
                <w:color w:val="000000"/>
                <w:sz w:val="18"/>
              </w:rPr>
              <w:t>3</w:t>
            </w:r>
          </w:p>
          <w:bookmarkEnd w:id="9219"/>
        </w:tc>
        <w:tc>
          <w:tcPr>
            <w:tcBorders>
              <w:bottom w:val="single" w:sz="4" w:color="000000"/>
              <w:right w:val="single" w:sz="4" w:color="000000"/>
            </w:tcBorders>
            <w:tcMar>
              <w:top w:w="40" w:type="dxa"/>
              <w:left w:w="40" w:type="dxa"/>
              <w:bottom w:w="40" w:type="dxa"/>
              <w:right w:w="40" w:type="dxa"/>
            </w:tcMar>
            <w:vAlign w:val="top"/>
          </w:tcPr>
          <w:bookmarkStart w:id="9220" w:name="para_9b60f5ae_6cf2_4539_bded_8c1b87b37e"/>
          <w:p>
            <w:pPr>
              <w:spacing w:before="180" w:after="0" w:line="240" w:lineRule="auto"/>
            </w:pPr>
            <w:r>
              <w:rPr>
                <w:rFonts w:ascii="Arial" w:hAnsi="Arial"/>
                <w:color w:val="000000"/>
                <w:sz w:val="18"/>
              </w:rPr>
              <w:t>See note 5.</w:t>
            </w:r>
          </w:p>
          <w:bookmarkEnd w:id="9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1" w:name="para_2dc81102_1a29_4516_a71d_f26c31c283"/>
          <w:p>
            <w:pPr>
              <w:spacing w:before="180" w:after="0" w:line="240" w:lineRule="auto"/>
            </w:pPr>
            <w:r>
              <w:rPr>
                <w:rFonts w:ascii="Arial" w:hAnsi="Arial"/>
                <w:color w:val="000000"/>
                <w:sz w:val="18"/>
              </w:rPr>
              <w:t>Referenced Study Sequence</w:t>
            </w:r>
          </w:p>
          <w:bookmarkEnd w:id="9221"/>
        </w:tc>
        <w:tc>
          <w:tcPr>
            <w:tcBorders>
              <w:bottom w:val="single" w:sz="4" w:color="000000"/>
              <w:right w:val="single" w:sz="4" w:color="000000"/>
            </w:tcBorders>
            <w:tcMar>
              <w:top w:w="40" w:type="dxa"/>
              <w:left w:w="40" w:type="dxa"/>
              <w:bottom w:w="40" w:type="dxa"/>
              <w:right w:w="40" w:type="dxa"/>
            </w:tcMar>
            <w:vAlign w:val="top"/>
          </w:tcPr>
          <w:bookmarkStart w:id="9222" w:name="para_08b1ed25_745e_4a03_b9e6_df4eda5aac"/>
          <w:p>
            <w:pPr>
              <w:spacing w:before="180" w:after="0" w:line="240" w:lineRule="auto"/>
              <w:jc w:val="center"/>
            </w:pPr>
            <w:r>
              <w:rPr>
                <w:rFonts w:ascii="Arial" w:hAnsi="Arial"/>
                <w:color w:val="000000"/>
                <w:sz w:val="18"/>
              </w:rPr>
              <w:t>(0008,1110)</w:t>
            </w:r>
          </w:p>
          <w:bookmarkEnd w:id="9222"/>
        </w:tc>
        <w:tc>
          <w:tcPr>
            <w:tcBorders>
              <w:bottom w:val="single" w:sz="4" w:color="000000"/>
              <w:right w:val="single" w:sz="4" w:color="000000"/>
            </w:tcBorders>
            <w:tcMar>
              <w:top w:w="40" w:type="dxa"/>
              <w:left w:w="40" w:type="dxa"/>
              <w:bottom w:w="40" w:type="dxa"/>
              <w:right w:w="40" w:type="dxa"/>
            </w:tcMar>
            <w:vAlign w:val="top"/>
          </w:tcPr>
          <w:bookmarkStart w:id="9223" w:name="para_6dbfda8e_c8c3_4735_b5ef_a25e29d0d7"/>
          <w:p>
            <w:pPr>
              <w:spacing w:before="180" w:after="0" w:line="240" w:lineRule="auto"/>
              <w:jc w:val="center"/>
            </w:pPr>
            <w:r>
              <w:rPr>
                <w:rFonts w:ascii="Arial" w:hAnsi="Arial"/>
                <w:color w:val="000000"/>
                <w:sz w:val="18"/>
              </w:rPr>
              <w:t>O</w:t>
            </w:r>
          </w:p>
          <w:bookmarkEnd w:id="9223"/>
        </w:tc>
        <w:tc>
          <w:tcPr>
            <w:tcBorders>
              <w:bottom w:val="single" w:sz="4" w:color="000000"/>
              <w:right w:val="single" w:sz="4" w:color="000000"/>
            </w:tcBorders>
            <w:tcMar>
              <w:top w:w="40" w:type="dxa"/>
              <w:left w:w="40" w:type="dxa"/>
              <w:bottom w:w="40" w:type="dxa"/>
              <w:right w:w="40" w:type="dxa"/>
            </w:tcMar>
            <w:vAlign w:val="top"/>
          </w:tcPr>
          <w:bookmarkStart w:id="9224" w:name="para_b82b0956_5fb0_4218_912a_9e51dc6bbd"/>
          <w:p>
            <w:pPr>
              <w:spacing w:before="180" w:after="0" w:line="240" w:lineRule="auto"/>
              <w:jc w:val="center"/>
            </w:pPr>
            <w:r>
              <w:rPr>
                <w:rFonts w:ascii="Arial" w:hAnsi="Arial"/>
                <w:color w:val="000000"/>
                <w:sz w:val="18"/>
              </w:rPr>
              <w:t>2</w:t>
            </w:r>
          </w:p>
          <w:bookmarkEnd w:id="92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5" w:name="para_a29ae995_9033_4438_a69d_35dd98c172"/>
          <w:p>
            <w:pPr>
              <w:spacing w:before="180" w:after="0" w:line="240" w:lineRule="auto"/>
            </w:pPr>
            <w:r>
              <w:rPr>
                <w:rFonts w:ascii="Arial" w:hAnsi="Arial"/>
                <w:color w:val="000000"/>
                <w:sz w:val="18"/>
              </w:rPr>
              <w:t>&gt;Referenced SOP Class UID</w:t>
            </w:r>
          </w:p>
          <w:bookmarkEnd w:id="9225"/>
        </w:tc>
        <w:tc>
          <w:tcPr>
            <w:tcBorders>
              <w:bottom w:val="single" w:sz="4" w:color="000000"/>
              <w:right w:val="single" w:sz="4" w:color="000000"/>
            </w:tcBorders>
            <w:tcMar>
              <w:top w:w="40" w:type="dxa"/>
              <w:left w:w="40" w:type="dxa"/>
              <w:bottom w:w="40" w:type="dxa"/>
              <w:right w:w="40" w:type="dxa"/>
            </w:tcMar>
            <w:vAlign w:val="top"/>
          </w:tcPr>
          <w:bookmarkStart w:id="9226" w:name="para_3827a77c_b059_4c3e_a73d_483143dae9"/>
          <w:p>
            <w:pPr>
              <w:spacing w:before="180" w:after="0" w:line="240" w:lineRule="auto"/>
              <w:jc w:val="center"/>
            </w:pPr>
            <w:r>
              <w:rPr>
                <w:rFonts w:ascii="Arial" w:hAnsi="Arial"/>
                <w:color w:val="000000"/>
                <w:sz w:val="18"/>
              </w:rPr>
              <w:t>(0008,1150)</w:t>
            </w:r>
          </w:p>
          <w:bookmarkEnd w:id="9226"/>
        </w:tc>
        <w:tc>
          <w:tcPr>
            <w:tcBorders>
              <w:bottom w:val="single" w:sz="4" w:color="000000"/>
              <w:right w:val="single" w:sz="4" w:color="000000"/>
            </w:tcBorders>
            <w:tcMar>
              <w:top w:w="40" w:type="dxa"/>
              <w:left w:w="40" w:type="dxa"/>
              <w:bottom w:w="40" w:type="dxa"/>
              <w:right w:w="40" w:type="dxa"/>
            </w:tcMar>
            <w:vAlign w:val="top"/>
          </w:tcPr>
          <w:bookmarkStart w:id="9227" w:name="para_f4f59498_22f4_4ada_8fe8_0084c4fb2d"/>
          <w:p>
            <w:pPr>
              <w:spacing w:before="180" w:after="0" w:line="240" w:lineRule="auto"/>
              <w:jc w:val="center"/>
            </w:pPr>
            <w:r>
              <w:rPr>
                <w:rFonts w:ascii="Arial" w:hAnsi="Arial"/>
                <w:color w:val="000000"/>
                <w:sz w:val="18"/>
              </w:rPr>
              <w:t>O</w:t>
            </w:r>
          </w:p>
          <w:bookmarkEnd w:id="9227"/>
        </w:tc>
        <w:tc>
          <w:tcPr>
            <w:tcBorders>
              <w:bottom w:val="single" w:sz="4" w:color="000000"/>
              <w:right w:val="single" w:sz="4" w:color="000000"/>
            </w:tcBorders>
            <w:tcMar>
              <w:top w:w="40" w:type="dxa"/>
              <w:left w:w="40" w:type="dxa"/>
              <w:bottom w:w="40" w:type="dxa"/>
              <w:right w:w="40" w:type="dxa"/>
            </w:tcMar>
            <w:vAlign w:val="top"/>
          </w:tcPr>
          <w:bookmarkStart w:id="9228" w:name="para_d390e2c1_3f97_4b4d_8dfa_f57bd8aae0"/>
          <w:p>
            <w:pPr>
              <w:spacing w:before="180" w:after="0" w:line="240" w:lineRule="auto"/>
              <w:jc w:val="center"/>
            </w:pPr>
            <w:r>
              <w:rPr>
                <w:rFonts w:ascii="Arial" w:hAnsi="Arial"/>
                <w:color w:val="000000"/>
                <w:sz w:val="18"/>
              </w:rPr>
              <w:t>1</w:t>
            </w:r>
          </w:p>
          <w:bookmarkEnd w:id="92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9" w:name="para_7948ae0e_bb35_41e9_a4a8_0561e68ed5"/>
          <w:p>
            <w:pPr>
              <w:spacing w:before="180" w:after="0" w:line="240" w:lineRule="auto"/>
            </w:pPr>
            <w:r>
              <w:rPr>
                <w:rFonts w:ascii="Arial" w:hAnsi="Arial"/>
                <w:color w:val="000000"/>
                <w:sz w:val="18"/>
              </w:rPr>
              <w:t>&gt;Referenced SOP Instance UID</w:t>
            </w:r>
          </w:p>
          <w:bookmarkEnd w:id="9229"/>
        </w:tc>
        <w:tc>
          <w:tcPr>
            <w:tcBorders>
              <w:bottom w:val="single" w:sz="4" w:color="000000"/>
              <w:right w:val="single" w:sz="4" w:color="000000"/>
            </w:tcBorders>
            <w:tcMar>
              <w:top w:w="40" w:type="dxa"/>
              <w:left w:w="40" w:type="dxa"/>
              <w:bottom w:w="40" w:type="dxa"/>
              <w:right w:w="40" w:type="dxa"/>
            </w:tcMar>
            <w:vAlign w:val="top"/>
          </w:tcPr>
          <w:bookmarkStart w:id="9230" w:name="para_89bb88af_7d53_45ac_961a_85a092bc60"/>
          <w:p>
            <w:pPr>
              <w:spacing w:before="180" w:after="0" w:line="240" w:lineRule="auto"/>
              <w:jc w:val="center"/>
            </w:pPr>
            <w:r>
              <w:rPr>
                <w:rFonts w:ascii="Arial" w:hAnsi="Arial"/>
                <w:color w:val="000000"/>
                <w:sz w:val="18"/>
              </w:rPr>
              <w:t>(0008,1155)</w:t>
            </w:r>
          </w:p>
          <w:bookmarkEnd w:id="9230"/>
        </w:tc>
        <w:tc>
          <w:tcPr>
            <w:tcBorders>
              <w:bottom w:val="single" w:sz="4" w:color="000000"/>
              <w:right w:val="single" w:sz="4" w:color="000000"/>
            </w:tcBorders>
            <w:tcMar>
              <w:top w:w="40" w:type="dxa"/>
              <w:left w:w="40" w:type="dxa"/>
              <w:bottom w:w="40" w:type="dxa"/>
              <w:right w:w="40" w:type="dxa"/>
            </w:tcMar>
            <w:vAlign w:val="top"/>
          </w:tcPr>
          <w:bookmarkStart w:id="9231" w:name="para_12060166_0f21_4068_9ccd_a378cf0cc8"/>
          <w:p>
            <w:pPr>
              <w:spacing w:before="180" w:after="0" w:line="240" w:lineRule="auto"/>
              <w:jc w:val="center"/>
            </w:pPr>
            <w:r>
              <w:rPr>
                <w:rFonts w:ascii="Arial" w:hAnsi="Arial"/>
                <w:color w:val="000000"/>
                <w:sz w:val="18"/>
              </w:rPr>
              <w:t>O</w:t>
            </w:r>
          </w:p>
          <w:bookmarkEnd w:id="9231"/>
        </w:tc>
        <w:tc>
          <w:tcPr>
            <w:tcBorders>
              <w:bottom w:val="single" w:sz="4" w:color="000000"/>
              <w:right w:val="single" w:sz="4" w:color="000000"/>
            </w:tcBorders>
            <w:tcMar>
              <w:top w:w="40" w:type="dxa"/>
              <w:left w:w="40" w:type="dxa"/>
              <w:bottom w:w="40" w:type="dxa"/>
              <w:right w:w="40" w:type="dxa"/>
            </w:tcMar>
            <w:vAlign w:val="top"/>
          </w:tcPr>
          <w:bookmarkStart w:id="9232" w:name="para_8589e27d_e95b_4891_9624_3017d42b32"/>
          <w:p>
            <w:pPr>
              <w:spacing w:before="180" w:after="0" w:line="240" w:lineRule="auto"/>
              <w:jc w:val="center"/>
            </w:pPr>
            <w:r>
              <w:rPr>
                <w:rFonts w:ascii="Arial" w:hAnsi="Arial"/>
                <w:color w:val="000000"/>
                <w:sz w:val="18"/>
              </w:rPr>
              <w:t>1</w:t>
            </w:r>
          </w:p>
          <w:bookmarkEnd w:id="92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3" w:name="para_cc8d08dd_1441_4077_b3f4_e7d60bd015"/>
          <w:p>
            <w:pPr>
              <w:spacing w:before="180" w:after="0" w:line="240" w:lineRule="auto"/>
            </w:pPr>
            <w:r>
              <w:rPr>
                <w:rFonts w:ascii="Arial" w:hAnsi="Arial"/>
                <w:color w:val="000000"/>
                <w:sz w:val="18"/>
              </w:rPr>
              <w:t>Requested Procedure Priority</w:t>
            </w:r>
          </w:p>
          <w:bookmarkEnd w:id="9233"/>
        </w:tc>
        <w:tc>
          <w:tcPr>
            <w:tcBorders>
              <w:bottom w:val="single" w:sz="4" w:color="000000"/>
              <w:right w:val="single" w:sz="4" w:color="000000"/>
            </w:tcBorders>
            <w:tcMar>
              <w:top w:w="40" w:type="dxa"/>
              <w:left w:w="40" w:type="dxa"/>
              <w:bottom w:w="40" w:type="dxa"/>
              <w:right w:w="40" w:type="dxa"/>
            </w:tcMar>
            <w:vAlign w:val="top"/>
          </w:tcPr>
          <w:bookmarkStart w:id="9234" w:name="para_b4fe523b_baf2_4021_91fa_1e1e706358"/>
          <w:p>
            <w:pPr>
              <w:spacing w:before="180" w:after="0" w:line="240" w:lineRule="auto"/>
              <w:jc w:val="center"/>
            </w:pPr>
            <w:r>
              <w:rPr>
                <w:rFonts w:ascii="Arial" w:hAnsi="Arial"/>
                <w:color w:val="000000"/>
                <w:sz w:val="18"/>
              </w:rPr>
              <w:t>(0040,1003)</w:t>
            </w:r>
          </w:p>
          <w:bookmarkEnd w:id="9234"/>
        </w:tc>
        <w:tc>
          <w:tcPr>
            <w:tcBorders>
              <w:bottom w:val="single" w:sz="4" w:color="000000"/>
              <w:right w:val="single" w:sz="4" w:color="000000"/>
            </w:tcBorders>
            <w:tcMar>
              <w:top w:w="40" w:type="dxa"/>
              <w:left w:w="40" w:type="dxa"/>
              <w:bottom w:w="40" w:type="dxa"/>
              <w:right w:w="40" w:type="dxa"/>
            </w:tcMar>
            <w:vAlign w:val="top"/>
          </w:tcPr>
          <w:bookmarkStart w:id="9235" w:name="para_12d0cc39_9657_4429_ab10_601dc64be5"/>
          <w:p>
            <w:pPr>
              <w:spacing w:before="180" w:after="0" w:line="240" w:lineRule="auto"/>
              <w:jc w:val="center"/>
            </w:pPr>
            <w:r>
              <w:rPr>
                <w:rFonts w:ascii="Arial" w:hAnsi="Arial"/>
                <w:color w:val="000000"/>
                <w:sz w:val="18"/>
              </w:rPr>
              <w:t>O</w:t>
            </w:r>
          </w:p>
          <w:bookmarkEnd w:id="9235"/>
        </w:tc>
        <w:tc>
          <w:tcPr>
            <w:tcBorders>
              <w:bottom w:val="single" w:sz="4" w:color="000000"/>
              <w:right w:val="single" w:sz="4" w:color="000000"/>
            </w:tcBorders>
            <w:tcMar>
              <w:top w:w="40" w:type="dxa"/>
              <w:left w:w="40" w:type="dxa"/>
              <w:bottom w:w="40" w:type="dxa"/>
              <w:right w:w="40" w:type="dxa"/>
            </w:tcMar>
            <w:vAlign w:val="top"/>
          </w:tcPr>
          <w:bookmarkStart w:id="9236" w:name="para_f790585b_74cc_41ab_970d_2307b72f69"/>
          <w:p>
            <w:pPr>
              <w:spacing w:before="180" w:after="0" w:line="240" w:lineRule="auto"/>
              <w:jc w:val="center"/>
            </w:pPr>
            <w:r>
              <w:rPr>
                <w:rFonts w:ascii="Arial" w:hAnsi="Arial"/>
                <w:color w:val="000000"/>
                <w:sz w:val="18"/>
              </w:rPr>
              <w:t>2</w:t>
            </w:r>
          </w:p>
          <w:bookmarkEnd w:id="92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7" w:name="para_5e087707_47b8_42d1_a0a2_62d2dd3262"/>
          <w:p>
            <w:pPr>
              <w:spacing w:before="180" w:after="0" w:line="240" w:lineRule="auto"/>
            </w:pPr>
            <w:r>
              <w:rPr>
                <w:rFonts w:ascii="Arial" w:hAnsi="Arial"/>
                <w:color w:val="000000"/>
                <w:sz w:val="18"/>
              </w:rPr>
              <w:t>Patient Transport Arrangements</w:t>
            </w:r>
          </w:p>
          <w:bookmarkEnd w:id="9237"/>
        </w:tc>
        <w:tc>
          <w:tcPr>
            <w:tcBorders>
              <w:bottom w:val="single" w:sz="4" w:color="000000"/>
              <w:right w:val="single" w:sz="4" w:color="000000"/>
            </w:tcBorders>
            <w:tcMar>
              <w:top w:w="40" w:type="dxa"/>
              <w:left w:w="40" w:type="dxa"/>
              <w:bottom w:w="40" w:type="dxa"/>
              <w:right w:w="40" w:type="dxa"/>
            </w:tcMar>
            <w:vAlign w:val="top"/>
          </w:tcPr>
          <w:bookmarkStart w:id="9238" w:name="para_6ce1e812_b338_49c2_abcc_33b99ad193"/>
          <w:p>
            <w:pPr>
              <w:spacing w:before="180" w:after="0" w:line="240" w:lineRule="auto"/>
              <w:jc w:val="center"/>
            </w:pPr>
            <w:r>
              <w:rPr>
                <w:rFonts w:ascii="Arial" w:hAnsi="Arial"/>
                <w:color w:val="000000"/>
                <w:sz w:val="18"/>
              </w:rPr>
              <w:t>(0040,1004)</w:t>
            </w:r>
          </w:p>
          <w:bookmarkEnd w:id="9238"/>
        </w:tc>
        <w:tc>
          <w:tcPr>
            <w:tcBorders>
              <w:bottom w:val="single" w:sz="4" w:color="000000"/>
              <w:right w:val="single" w:sz="4" w:color="000000"/>
            </w:tcBorders>
            <w:tcMar>
              <w:top w:w="40" w:type="dxa"/>
              <w:left w:w="40" w:type="dxa"/>
              <w:bottom w:w="40" w:type="dxa"/>
              <w:right w:w="40" w:type="dxa"/>
            </w:tcMar>
            <w:vAlign w:val="top"/>
          </w:tcPr>
          <w:bookmarkStart w:id="9239" w:name="para_b2d0808f_de1e_457b_b120_51eb2e955e"/>
          <w:p>
            <w:pPr>
              <w:spacing w:before="180" w:after="0" w:line="240" w:lineRule="auto"/>
              <w:jc w:val="center"/>
            </w:pPr>
            <w:r>
              <w:rPr>
                <w:rFonts w:ascii="Arial" w:hAnsi="Arial"/>
                <w:color w:val="000000"/>
                <w:sz w:val="18"/>
              </w:rPr>
              <w:t>O</w:t>
            </w:r>
          </w:p>
          <w:bookmarkEnd w:id="9239"/>
        </w:tc>
        <w:tc>
          <w:tcPr>
            <w:tcBorders>
              <w:bottom w:val="single" w:sz="4" w:color="000000"/>
              <w:right w:val="single" w:sz="4" w:color="000000"/>
            </w:tcBorders>
            <w:tcMar>
              <w:top w:w="40" w:type="dxa"/>
              <w:left w:w="40" w:type="dxa"/>
              <w:bottom w:w="40" w:type="dxa"/>
              <w:right w:w="40" w:type="dxa"/>
            </w:tcMar>
            <w:vAlign w:val="top"/>
          </w:tcPr>
          <w:bookmarkStart w:id="9240" w:name="para_4e7c88f8_4cab_471c_acdb_b6138adc3e"/>
          <w:p>
            <w:pPr>
              <w:spacing w:before="180" w:after="0" w:line="240" w:lineRule="auto"/>
              <w:jc w:val="center"/>
            </w:pPr>
            <w:r>
              <w:rPr>
                <w:rFonts w:ascii="Arial" w:hAnsi="Arial"/>
                <w:color w:val="000000"/>
                <w:sz w:val="18"/>
              </w:rPr>
              <w:t>2</w:t>
            </w:r>
          </w:p>
          <w:bookmarkEnd w:id="92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1" w:name="para_657e9829_bc28_4f6f_bf87_5c22c1cba6"/>
          <w:p>
            <w:pPr>
              <w:spacing w:before="180" w:after="0" w:line="240" w:lineRule="auto"/>
            </w:pPr>
            <w:r>
              <w:rPr>
                <w:rFonts w:ascii="Arial" w:hAnsi="Arial"/>
                <w:i/>
                <w:color w:val="000000"/>
                <w:sz w:val="18"/>
              </w:rPr>
              <w:t xml:space="preserve">All other Attributes of the </w:t>
            </w:r>
            <w:hyperlink r:id="r607">
              <w:r>
                <w:rPr>
                  <w:rFonts w:ascii="Arial" w:hAnsi="Arial"/>
                  <w:i/>
                  <w:color w:val="000000"/>
                  <w:sz w:val="18"/>
                </w:rPr>
                <w:t>Requested Procedure Module</w:t>
              </w:r>
            </w:hyperlink>
          </w:p>
          <w:bookmarkEnd w:id="92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42" w:name="para_3b0ae1a0_21ad_43c0_af97_aae333463b"/>
          <w:p>
            <w:pPr>
              <w:spacing w:before="180" w:after="0" w:line="240" w:lineRule="auto"/>
              <w:jc w:val="center"/>
            </w:pPr>
            <w:r>
              <w:rPr>
                <w:rFonts w:ascii="Arial" w:hAnsi="Arial"/>
                <w:color w:val="000000"/>
                <w:sz w:val="18"/>
              </w:rPr>
              <w:t>O</w:t>
            </w:r>
          </w:p>
          <w:bookmarkEnd w:id="9242"/>
        </w:tc>
        <w:tc>
          <w:tcPr>
            <w:tcBorders>
              <w:bottom w:val="single" w:sz="4" w:color="000000"/>
              <w:right w:val="single" w:sz="4" w:color="000000"/>
            </w:tcBorders>
            <w:tcMar>
              <w:top w:w="40" w:type="dxa"/>
              <w:left w:w="40" w:type="dxa"/>
              <w:bottom w:w="40" w:type="dxa"/>
              <w:right w:w="40" w:type="dxa"/>
            </w:tcMar>
            <w:vAlign w:val="top"/>
          </w:tcPr>
          <w:bookmarkStart w:id="9243" w:name="para_7405436a_5f49_486b_bda2_063103bdb7"/>
          <w:p>
            <w:pPr>
              <w:spacing w:before="180" w:after="0" w:line="240" w:lineRule="auto"/>
              <w:jc w:val="center"/>
            </w:pPr>
            <w:r>
              <w:rPr>
                <w:rFonts w:ascii="Arial" w:hAnsi="Arial"/>
                <w:color w:val="000000"/>
                <w:sz w:val="18"/>
              </w:rPr>
              <w:t>3</w:t>
            </w:r>
          </w:p>
          <w:bookmarkEnd w:id="92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244" w:name="para_fd855adc_336d_41c5_9ddd_624c5a109c"/>
          <w:p>
            <w:pPr>
              <w:spacing w:before="180" w:after="0" w:line="240" w:lineRule="auto"/>
            </w:pPr>
            <w:r>
              <w:rPr>
                <w:rFonts w:ascii="Arial" w:hAnsi="Arial"/>
                <w:b/>
                <w:color w:val="000000"/>
                <w:sz w:val="18"/>
              </w:rPr>
              <w:t>Imaging Service Request</w:t>
            </w:r>
          </w:p>
          <w:bookmarkEnd w:id="92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5" w:name="para_cef159e7_5cc1_4479_8c62_b97aaac825"/>
          <w:p>
            <w:pPr>
              <w:spacing w:before="180" w:after="0" w:line="240" w:lineRule="auto"/>
            </w:pPr>
            <w:r>
              <w:rPr>
                <w:rFonts w:ascii="Arial" w:hAnsi="Arial"/>
                <w:color w:val="000000"/>
                <w:sz w:val="18"/>
              </w:rPr>
              <w:t>Accession Number</w:t>
            </w:r>
          </w:p>
          <w:bookmarkEnd w:id="9245"/>
        </w:tc>
        <w:tc>
          <w:tcPr>
            <w:tcBorders>
              <w:bottom w:val="single" w:sz="4" w:color="000000"/>
              <w:right w:val="single" w:sz="4" w:color="000000"/>
            </w:tcBorders>
            <w:tcMar>
              <w:top w:w="40" w:type="dxa"/>
              <w:left w:w="40" w:type="dxa"/>
              <w:bottom w:w="40" w:type="dxa"/>
              <w:right w:w="40" w:type="dxa"/>
            </w:tcMar>
            <w:vAlign w:val="top"/>
          </w:tcPr>
          <w:bookmarkStart w:id="9246" w:name="para_d7f67c6d_d873_418b_ba40_db06c3c77d"/>
          <w:p>
            <w:pPr>
              <w:spacing w:before="180" w:after="0" w:line="240" w:lineRule="auto"/>
              <w:jc w:val="center"/>
            </w:pPr>
            <w:r>
              <w:rPr>
                <w:rFonts w:ascii="Arial" w:hAnsi="Arial"/>
                <w:color w:val="000000"/>
                <w:sz w:val="18"/>
              </w:rPr>
              <w:t>(0008,0050)</w:t>
            </w:r>
          </w:p>
          <w:bookmarkEnd w:id="9246"/>
        </w:tc>
        <w:tc>
          <w:tcPr>
            <w:tcBorders>
              <w:bottom w:val="single" w:sz="4" w:color="000000"/>
              <w:right w:val="single" w:sz="4" w:color="000000"/>
            </w:tcBorders>
            <w:tcMar>
              <w:top w:w="40" w:type="dxa"/>
              <w:left w:w="40" w:type="dxa"/>
              <w:bottom w:w="40" w:type="dxa"/>
              <w:right w:w="40" w:type="dxa"/>
            </w:tcMar>
            <w:vAlign w:val="top"/>
          </w:tcPr>
          <w:bookmarkStart w:id="9247" w:name="para_7e627e23_05ae_4d04_ab86_001e7d6614"/>
          <w:p>
            <w:pPr>
              <w:spacing w:before="180" w:after="0" w:line="240" w:lineRule="auto"/>
              <w:jc w:val="center"/>
            </w:pPr>
            <w:r>
              <w:rPr>
                <w:rFonts w:ascii="Arial" w:hAnsi="Arial"/>
                <w:color w:val="000000"/>
                <w:sz w:val="18"/>
              </w:rPr>
              <w:t>O</w:t>
            </w:r>
          </w:p>
          <w:bookmarkEnd w:id="9247"/>
        </w:tc>
        <w:tc>
          <w:tcPr>
            <w:tcBorders>
              <w:bottom w:val="single" w:sz="4" w:color="000000"/>
              <w:right w:val="single" w:sz="4" w:color="000000"/>
            </w:tcBorders>
            <w:tcMar>
              <w:top w:w="40" w:type="dxa"/>
              <w:left w:w="40" w:type="dxa"/>
              <w:bottom w:w="40" w:type="dxa"/>
              <w:right w:w="40" w:type="dxa"/>
            </w:tcMar>
            <w:vAlign w:val="top"/>
          </w:tcPr>
          <w:bookmarkStart w:id="9248" w:name="para_e95bc6ff_e371_4378_bc71_1c0dca1240"/>
          <w:p>
            <w:pPr>
              <w:spacing w:before="180" w:after="0" w:line="240" w:lineRule="auto"/>
              <w:jc w:val="center"/>
            </w:pPr>
            <w:r>
              <w:rPr>
                <w:rFonts w:ascii="Arial" w:hAnsi="Arial"/>
                <w:color w:val="000000"/>
                <w:sz w:val="18"/>
              </w:rPr>
              <w:t>2</w:t>
            </w:r>
          </w:p>
          <w:bookmarkEnd w:id="92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9" w:name="para_814df009_0f3c_427f_ad90_bc7199d3d6"/>
          <w:p>
            <w:pPr>
              <w:spacing w:before="180" w:after="0" w:line="240" w:lineRule="auto"/>
            </w:pPr>
            <w:r>
              <w:rPr>
                <w:rFonts w:ascii="Arial" w:hAnsi="Arial"/>
                <w:color w:val="000000"/>
                <w:sz w:val="18"/>
              </w:rPr>
              <w:t>Issuer of Accession Number Sequence</w:t>
            </w:r>
          </w:p>
          <w:bookmarkEnd w:id="9249"/>
        </w:tc>
        <w:tc>
          <w:tcPr>
            <w:tcBorders>
              <w:bottom w:val="single" w:sz="4" w:color="000000"/>
              <w:right w:val="single" w:sz="4" w:color="000000"/>
            </w:tcBorders>
            <w:tcMar>
              <w:top w:w="40" w:type="dxa"/>
              <w:left w:w="40" w:type="dxa"/>
              <w:bottom w:w="40" w:type="dxa"/>
              <w:right w:w="40" w:type="dxa"/>
            </w:tcMar>
            <w:vAlign w:val="top"/>
          </w:tcPr>
          <w:bookmarkStart w:id="9250" w:name="para_7bb0ff87_9fb0_4875_9d51_b0a4d802d6"/>
          <w:p>
            <w:pPr>
              <w:spacing w:before="180" w:after="0" w:line="240" w:lineRule="auto"/>
              <w:jc w:val="center"/>
            </w:pPr>
            <w:r>
              <w:rPr>
                <w:rFonts w:ascii="Arial" w:hAnsi="Arial"/>
                <w:color w:val="000000"/>
                <w:sz w:val="18"/>
              </w:rPr>
              <w:t>(0008,0051)</w:t>
            </w:r>
          </w:p>
          <w:bookmarkEnd w:id="9250"/>
        </w:tc>
        <w:tc>
          <w:tcPr>
            <w:tcBorders>
              <w:bottom w:val="single" w:sz="4" w:color="000000"/>
              <w:right w:val="single" w:sz="4" w:color="000000"/>
            </w:tcBorders>
            <w:tcMar>
              <w:top w:w="40" w:type="dxa"/>
              <w:left w:w="40" w:type="dxa"/>
              <w:bottom w:w="40" w:type="dxa"/>
              <w:right w:w="40" w:type="dxa"/>
            </w:tcMar>
            <w:vAlign w:val="top"/>
          </w:tcPr>
          <w:bookmarkStart w:id="9251" w:name="para_f91dee58_e864_49fe_96af_6ba45489ba"/>
          <w:p>
            <w:pPr>
              <w:spacing w:before="180" w:after="0" w:line="240" w:lineRule="auto"/>
              <w:jc w:val="center"/>
            </w:pPr>
            <w:r>
              <w:rPr>
                <w:rFonts w:ascii="Arial" w:hAnsi="Arial"/>
                <w:color w:val="000000"/>
                <w:sz w:val="18"/>
              </w:rPr>
              <w:t>O</w:t>
            </w:r>
          </w:p>
          <w:bookmarkEnd w:id="9251"/>
        </w:tc>
        <w:tc>
          <w:tcPr>
            <w:tcBorders>
              <w:bottom w:val="single" w:sz="4" w:color="000000"/>
              <w:right w:val="single" w:sz="4" w:color="000000"/>
            </w:tcBorders>
            <w:tcMar>
              <w:top w:w="40" w:type="dxa"/>
              <w:left w:w="40" w:type="dxa"/>
              <w:bottom w:w="40" w:type="dxa"/>
              <w:right w:w="40" w:type="dxa"/>
            </w:tcMar>
            <w:vAlign w:val="top"/>
          </w:tcPr>
          <w:bookmarkStart w:id="9252" w:name="para_a06e2046_63fc_41d6_b5dc_72b8741031"/>
          <w:p>
            <w:pPr>
              <w:spacing w:before="180" w:after="0" w:line="240" w:lineRule="auto"/>
              <w:jc w:val="center"/>
            </w:pPr>
            <w:r>
              <w:rPr>
                <w:rFonts w:ascii="Arial" w:hAnsi="Arial"/>
                <w:color w:val="000000"/>
                <w:sz w:val="18"/>
              </w:rPr>
              <w:t>3</w:t>
            </w:r>
          </w:p>
          <w:bookmarkEnd w:id="92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3" w:name="para_5f4cca41_1d89_4f15_b3d2_c6fc97614a"/>
          <w:p>
            <w:pPr>
              <w:spacing w:before="180" w:after="0" w:line="240" w:lineRule="auto"/>
            </w:pPr>
            <w:r>
              <w:rPr>
                <w:rFonts w:ascii="Arial" w:hAnsi="Arial"/>
                <w:color w:val="000000"/>
                <w:sz w:val="18"/>
              </w:rPr>
              <w:t>Requesting Physician</w:t>
            </w:r>
          </w:p>
          <w:bookmarkEnd w:id="9253"/>
        </w:tc>
        <w:tc>
          <w:tcPr>
            <w:tcBorders>
              <w:bottom w:val="single" w:sz="4" w:color="000000"/>
              <w:right w:val="single" w:sz="4" w:color="000000"/>
            </w:tcBorders>
            <w:tcMar>
              <w:top w:w="40" w:type="dxa"/>
              <w:left w:w="40" w:type="dxa"/>
              <w:bottom w:w="40" w:type="dxa"/>
              <w:right w:w="40" w:type="dxa"/>
            </w:tcMar>
            <w:vAlign w:val="top"/>
          </w:tcPr>
          <w:bookmarkStart w:id="9254" w:name="para_3da00a2c_9791_41f7_b461_2aac8f020f"/>
          <w:p>
            <w:pPr>
              <w:spacing w:before="180" w:after="0" w:line="240" w:lineRule="auto"/>
              <w:jc w:val="center"/>
            </w:pPr>
            <w:r>
              <w:rPr>
                <w:rFonts w:ascii="Arial" w:hAnsi="Arial"/>
                <w:color w:val="000000"/>
                <w:sz w:val="18"/>
              </w:rPr>
              <w:t>(0032,1032)</w:t>
            </w:r>
          </w:p>
          <w:bookmarkEnd w:id="9254"/>
        </w:tc>
        <w:tc>
          <w:tcPr>
            <w:tcBorders>
              <w:bottom w:val="single" w:sz="4" w:color="000000"/>
              <w:right w:val="single" w:sz="4" w:color="000000"/>
            </w:tcBorders>
            <w:tcMar>
              <w:top w:w="40" w:type="dxa"/>
              <w:left w:w="40" w:type="dxa"/>
              <w:bottom w:w="40" w:type="dxa"/>
              <w:right w:w="40" w:type="dxa"/>
            </w:tcMar>
            <w:vAlign w:val="top"/>
          </w:tcPr>
          <w:bookmarkStart w:id="9255" w:name="para_5ce002d3_bfac_437a_91ad_5d25635feb"/>
          <w:p>
            <w:pPr>
              <w:spacing w:before="180" w:after="0" w:line="240" w:lineRule="auto"/>
              <w:jc w:val="center"/>
            </w:pPr>
            <w:r>
              <w:rPr>
                <w:rFonts w:ascii="Arial" w:hAnsi="Arial"/>
                <w:color w:val="000000"/>
                <w:sz w:val="18"/>
              </w:rPr>
              <w:t>O</w:t>
            </w:r>
          </w:p>
          <w:bookmarkEnd w:id="9255"/>
        </w:tc>
        <w:tc>
          <w:tcPr>
            <w:tcBorders>
              <w:bottom w:val="single" w:sz="4" w:color="000000"/>
              <w:right w:val="single" w:sz="4" w:color="000000"/>
            </w:tcBorders>
            <w:tcMar>
              <w:top w:w="40" w:type="dxa"/>
              <w:left w:w="40" w:type="dxa"/>
              <w:bottom w:w="40" w:type="dxa"/>
              <w:right w:w="40" w:type="dxa"/>
            </w:tcMar>
            <w:vAlign w:val="top"/>
          </w:tcPr>
          <w:bookmarkStart w:id="9256" w:name="para_5044b98b_39ac_4139_9658_b985c2f772"/>
          <w:p>
            <w:pPr>
              <w:spacing w:before="180" w:after="0" w:line="240" w:lineRule="auto"/>
              <w:jc w:val="center"/>
            </w:pPr>
            <w:r>
              <w:rPr>
                <w:rFonts w:ascii="Arial" w:hAnsi="Arial"/>
                <w:color w:val="000000"/>
                <w:sz w:val="18"/>
              </w:rPr>
              <w:t>2</w:t>
            </w:r>
          </w:p>
          <w:bookmarkEnd w:id="92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7" w:name="para_9dad609c_e6c6_4bf1_9421_ae6df223ff"/>
          <w:p>
            <w:pPr>
              <w:spacing w:before="180" w:after="0" w:line="240" w:lineRule="auto"/>
            </w:pPr>
            <w:r>
              <w:rPr>
                <w:rFonts w:ascii="Arial" w:hAnsi="Arial"/>
                <w:color w:val="000000"/>
                <w:sz w:val="18"/>
              </w:rPr>
              <w:t>Referring Physician's Name</w:t>
            </w:r>
          </w:p>
          <w:bookmarkEnd w:id="9257"/>
        </w:tc>
        <w:tc>
          <w:tcPr>
            <w:tcBorders>
              <w:bottom w:val="single" w:sz="4" w:color="000000"/>
              <w:right w:val="single" w:sz="4" w:color="000000"/>
            </w:tcBorders>
            <w:tcMar>
              <w:top w:w="40" w:type="dxa"/>
              <w:left w:w="40" w:type="dxa"/>
              <w:bottom w:w="40" w:type="dxa"/>
              <w:right w:w="40" w:type="dxa"/>
            </w:tcMar>
            <w:vAlign w:val="top"/>
          </w:tcPr>
          <w:bookmarkStart w:id="9258" w:name="para_2a39ee2e_d551_49b0_ac31_96064e4668"/>
          <w:p>
            <w:pPr>
              <w:spacing w:before="180" w:after="0" w:line="240" w:lineRule="auto"/>
              <w:jc w:val="center"/>
            </w:pPr>
            <w:r>
              <w:rPr>
                <w:rFonts w:ascii="Arial" w:hAnsi="Arial"/>
                <w:color w:val="000000"/>
                <w:sz w:val="18"/>
              </w:rPr>
              <w:t>(0008,0090)</w:t>
            </w:r>
          </w:p>
          <w:bookmarkEnd w:id="9258"/>
        </w:tc>
        <w:tc>
          <w:tcPr>
            <w:tcBorders>
              <w:bottom w:val="single" w:sz="4" w:color="000000"/>
              <w:right w:val="single" w:sz="4" w:color="000000"/>
            </w:tcBorders>
            <w:tcMar>
              <w:top w:w="40" w:type="dxa"/>
              <w:left w:w="40" w:type="dxa"/>
              <w:bottom w:w="40" w:type="dxa"/>
              <w:right w:w="40" w:type="dxa"/>
            </w:tcMar>
            <w:vAlign w:val="top"/>
          </w:tcPr>
          <w:bookmarkStart w:id="9259" w:name="para_6a263e51_c47a_4a18_a353_2bf4aa051c"/>
          <w:p>
            <w:pPr>
              <w:spacing w:before="180" w:after="0" w:line="240" w:lineRule="auto"/>
              <w:jc w:val="center"/>
            </w:pPr>
            <w:r>
              <w:rPr>
                <w:rFonts w:ascii="Arial" w:hAnsi="Arial"/>
                <w:color w:val="000000"/>
                <w:sz w:val="18"/>
              </w:rPr>
              <w:t>O</w:t>
            </w:r>
          </w:p>
          <w:bookmarkEnd w:id="9259"/>
        </w:tc>
        <w:tc>
          <w:tcPr>
            <w:tcBorders>
              <w:bottom w:val="single" w:sz="4" w:color="000000"/>
              <w:right w:val="single" w:sz="4" w:color="000000"/>
            </w:tcBorders>
            <w:tcMar>
              <w:top w:w="40" w:type="dxa"/>
              <w:left w:w="40" w:type="dxa"/>
              <w:bottom w:w="40" w:type="dxa"/>
              <w:right w:w="40" w:type="dxa"/>
            </w:tcMar>
            <w:vAlign w:val="top"/>
          </w:tcPr>
          <w:bookmarkStart w:id="9260" w:name="para_d435670d_228d_4e33_b77e_4b7dda40a0"/>
          <w:p>
            <w:pPr>
              <w:spacing w:before="180" w:after="0" w:line="240" w:lineRule="auto"/>
              <w:jc w:val="center"/>
            </w:pPr>
            <w:r>
              <w:rPr>
                <w:rFonts w:ascii="Arial" w:hAnsi="Arial"/>
                <w:color w:val="000000"/>
                <w:sz w:val="18"/>
              </w:rPr>
              <w:t>2</w:t>
            </w:r>
          </w:p>
          <w:bookmarkEnd w:id="92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1" w:name="para_53fab6a0_942d_477e_8db5_1ffc7ef346"/>
          <w:p>
            <w:pPr>
              <w:spacing w:before="180" w:after="0" w:line="240" w:lineRule="auto"/>
            </w:pPr>
            <w:r>
              <w:rPr>
                <w:rFonts w:ascii="Arial" w:hAnsi="Arial"/>
                <w:i/>
                <w:color w:val="000000"/>
                <w:sz w:val="18"/>
              </w:rPr>
              <w:t xml:space="preserve">All other Attributes of the </w:t>
            </w:r>
            <w:hyperlink r:id="r608">
              <w:r>
                <w:rPr>
                  <w:rFonts w:ascii="Arial" w:hAnsi="Arial"/>
                  <w:i/>
                  <w:color w:val="000000"/>
                  <w:sz w:val="18"/>
                </w:rPr>
                <w:t>Imaging Service Request Module</w:t>
              </w:r>
            </w:hyperlink>
          </w:p>
          <w:bookmarkEnd w:id="92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62" w:name="para_34f518ef_f1c7_4eba_bd10_1df6d08cf4"/>
          <w:p>
            <w:pPr>
              <w:spacing w:before="180" w:after="0" w:line="240" w:lineRule="auto"/>
              <w:jc w:val="center"/>
            </w:pPr>
            <w:r>
              <w:rPr>
                <w:rFonts w:ascii="Arial" w:hAnsi="Arial"/>
                <w:color w:val="000000"/>
                <w:sz w:val="18"/>
              </w:rPr>
              <w:t>O</w:t>
            </w:r>
          </w:p>
          <w:bookmarkEnd w:id="9262"/>
        </w:tc>
        <w:tc>
          <w:tcPr>
            <w:tcBorders>
              <w:bottom w:val="single" w:sz="4" w:color="000000"/>
              <w:right w:val="single" w:sz="4" w:color="000000"/>
            </w:tcBorders>
            <w:tcMar>
              <w:top w:w="40" w:type="dxa"/>
              <w:left w:w="40" w:type="dxa"/>
              <w:bottom w:w="40" w:type="dxa"/>
              <w:right w:w="40" w:type="dxa"/>
            </w:tcMar>
            <w:vAlign w:val="top"/>
          </w:tcPr>
          <w:bookmarkStart w:id="9263" w:name="para_cb7c5eaa_7895_4574_b7c3_36a868e35f"/>
          <w:p>
            <w:pPr>
              <w:spacing w:before="180" w:after="0" w:line="240" w:lineRule="auto"/>
              <w:jc w:val="center"/>
            </w:pPr>
            <w:r>
              <w:rPr>
                <w:rFonts w:ascii="Arial" w:hAnsi="Arial"/>
                <w:color w:val="000000"/>
                <w:sz w:val="18"/>
              </w:rPr>
              <w:t>3</w:t>
            </w:r>
          </w:p>
          <w:bookmarkEnd w:id="92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264" w:name="para_27bcfb52_1a3f_47a2_bb3b_38820cbca8"/>
          <w:p>
            <w:pPr>
              <w:spacing w:before="180" w:after="0" w:line="240" w:lineRule="auto"/>
            </w:pPr>
            <w:r>
              <w:rPr>
                <w:rFonts w:ascii="Arial" w:hAnsi="Arial"/>
                <w:b/>
                <w:color w:val="000000"/>
                <w:sz w:val="18"/>
              </w:rPr>
              <w:t>Visit Identification</w:t>
            </w:r>
          </w:p>
          <w:bookmarkEnd w:id="926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5" w:name="para_c3f84c1b_5d01_42cb_8235_e34fd7e73d"/>
          <w:p>
            <w:pPr>
              <w:spacing w:before="180" w:after="0" w:line="240" w:lineRule="auto"/>
            </w:pPr>
            <w:r>
              <w:rPr>
                <w:rFonts w:ascii="Arial" w:hAnsi="Arial"/>
                <w:color w:val="000000"/>
                <w:sz w:val="18"/>
              </w:rPr>
              <w:t>Admission ID</w:t>
            </w:r>
          </w:p>
          <w:bookmarkEnd w:id="9265"/>
        </w:tc>
        <w:tc>
          <w:tcPr>
            <w:tcBorders>
              <w:bottom w:val="single" w:sz="4" w:color="000000"/>
              <w:right w:val="single" w:sz="4" w:color="000000"/>
            </w:tcBorders>
            <w:tcMar>
              <w:top w:w="40" w:type="dxa"/>
              <w:left w:w="40" w:type="dxa"/>
              <w:bottom w:w="40" w:type="dxa"/>
              <w:right w:w="40" w:type="dxa"/>
            </w:tcMar>
            <w:vAlign w:val="top"/>
          </w:tcPr>
          <w:bookmarkStart w:id="9266" w:name="para_25708a05_6381_4064_b624_9a7e106a6d"/>
          <w:p>
            <w:pPr>
              <w:spacing w:before="180" w:after="0" w:line="240" w:lineRule="auto"/>
              <w:jc w:val="center"/>
            </w:pPr>
            <w:r>
              <w:rPr>
                <w:rFonts w:ascii="Arial" w:hAnsi="Arial"/>
                <w:color w:val="000000"/>
                <w:sz w:val="18"/>
              </w:rPr>
              <w:t>(0038,0010)</w:t>
            </w:r>
          </w:p>
          <w:bookmarkEnd w:id="9266"/>
        </w:tc>
        <w:tc>
          <w:tcPr>
            <w:tcBorders>
              <w:bottom w:val="single" w:sz="4" w:color="000000"/>
              <w:right w:val="single" w:sz="4" w:color="000000"/>
            </w:tcBorders>
            <w:tcMar>
              <w:top w:w="40" w:type="dxa"/>
              <w:left w:w="40" w:type="dxa"/>
              <w:bottom w:w="40" w:type="dxa"/>
              <w:right w:w="40" w:type="dxa"/>
            </w:tcMar>
            <w:vAlign w:val="top"/>
          </w:tcPr>
          <w:bookmarkStart w:id="9267" w:name="para_3a0b4733_cb90_4537_8ef2_c4120de23b"/>
          <w:p>
            <w:pPr>
              <w:spacing w:before="180" w:after="0" w:line="240" w:lineRule="auto"/>
              <w:jc w:val="center"/>
            </w:pPr>
            <w:r>
              <w:rPr>
                <w:rFonts w:ascii="Arial" w:hAnsi="Arial"/>
                <w:color w:val="000000"/>
                <w:sz w:val="18"/>
              </w:rPr>
              <w:t>O</w:t>
            </w:r>
          </w:p>
          <w:bookmarkEnd w:id="9267"/>
        </w:tc>
        <w:tc>
          <w:tcPr>
            <w:tcBorders>
              <w:bottom w:val="single" w:sz="4" w:color="000000"/>
              <w:right w:val="single" w:sz="4" w:color="000000"/>
            </w:tcBorders>
            <w:tcMar>
              <w:top w:w="40" w:type="dxa"/>
              <w:left w:w="40" w:type="dxa"/>
              <w:bottom w:w="40" w:type="dxa"/>
              <w:right w:w="40" w:type="dxa"/>
            </w:tcMar>
            <w:vAlign w:val="top"/>
          </w:tcPr>
          <w:bookmarkStart w:id="9268" w:name="para_17e5f066_323e_4a87_8dce_86db363d07"/>
          <w:p>
            <w:pPr>
              <w:spacing w:before="180" w:after="0" w:line="240" w:lineRule="auto"/>
              <w:jc w:val="center"/>
            </w:pPr>
            <w:r>
              <w:rPr>
                <w:rFonts w:ascii="Arial" w:hAnsi="Arial"/>
                <w:color w:val="000000"/>
                <w:sz w:val="18"/>
              </w:rPr>
              <w:t>2</w:t>
            </w:r>
          </w:p>
          <w:bookmarkEnd w:id="92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9" w:name="para_a2140e88_8897_471c_8b15_554a7ef150"/>
          <w:p>
            <w:pPr>
              <w:spacing w:before="180" w:after="0" w:line="240" w:lineRule="auto"/>
            </w:pPr>
            <w:r>
              <w:rPr>
                <w:rFonts w:ascii="Arial" w:hAnsi="Arial"/>
                <w:color w:val="000000"/>
                <w:sz w:val="18"/>
              </w:rPr>
              <w:t>Issuer of Admission ID Sequence</w:t>
            </w:r>
          </w:p>
          <w:bookmarkEnd w:id="9269"/>
        </w:tc>
        <w:tc>
          <w:tcPr>
            <w:tcBorders>
              <w:bottom w:val="single" w:sz="4" w:color="000000"/>
              <w:right w:val="single" w:sz="4" w:color="000000"/>
            </w:tcBorders>
            <w:tcMar>
              <w:top w:w="40" w:type="dxa"/>
              <w:left w:w="40" w:type="dxa"/>
              <w:bottom w:w="40" w:type="dxa"/>
              <w:right w:w="40" w:type="dxa"/>
            </w:tcMar>
            <w:vAlign w:val="top"/>
          </w:tcPr>
          <w:bookmarkStart w:id="9270" w:name="para_67d21770_fbd5_4099_a531_58b2f16b0f"/>
          <w:p>
            <w:pPr>
              <w:spacing w:before="180" w:after="0" w:line="240" w:lineRule="auto"/>
              <w:jc w:val="center"/>
            </w:pPr>
            <w:r>
              <w:rPr>
                <w:rFonts w:ascii="Arial" w:hAnsi="Arial"/>
                <w:color w:val="000000"/>
                <w:sz w:val="18"/>
              </w:rPr>
              <w:t>(0038,0014)</w:t>
            </w:r>
          </w:p>
          <w:bookmarkEnd w:id="9270"/>
        </w:tc>
        <w:tc>
          <w:tcPr>
            <w:tcBorders>
              <w:bottom w:val="single" w:sz="4" w:color="000000"/>
              <w:right w:val="single" w:sz="4" w:color="000000"/>
            </w:tcBorders>
            <w:tcMar>
              <w:top w:w="40" w:type="dxa"/>
              <w:left w:w="40" w:type="dxa"/>
              <w:bottom w:w="40" w:type="dxa"/>
              <w:right w:w="40" w:type="dxa"/>
            </w:tcMar>
            <w:vAlign w:val="top"/>
          </w:tcPr>
          <w:bookmarkStart w:id="9271" w:name="para_aec6edcc_2c24_43c8_9606_a3e94ce6d3"/>
          <w:p>
            <w:pPr>
              <w:spacing w:before="180" w:after="0" w:line="240" w:lineRule="auto"/>
              <w:jc w:val="center"/>
            </w:pPr>
            <w:r>
              <w:rPr>
                <w:rFonts w:ascii="Arial" w:hAnsi="Arial"/>
                <w:color w:val="000000"/>
                <w:sz w:val="18"/>
              </w:rPr>
              <w:t>O</w:t>
            </w:r>
          </w:p>
          <w:bookmarkEnd w:id="9271"/>
        </w:tc>
        <w:tc>
          <w:tcPr>
            <w:tcBorders>
              <w:bottom w:val="single" w:sz="4" w:color="000000"/>
              <w:right w:val="single" w:sz="4" w:color="000000"/>
            </w:tcBorders>
            <w:tcMar>
              <w:top w:w="40" w:type="dxa"/>
              <w:left w:w="40" w:type="dxa"/>
              <w:bottom w:w="40" w:type="dxa"/>
              <w:right w:w="40" w:type="dxa"/>
            </w:tcMar>
            <w:vAlign w:val="top"/>
          </w:tcPr>
          <w:bookmarkStart w:id="9272" w:name="para_0f90e230_e63e_4100_8a1d_cf96f9144b"/>
          <w:p>
            <w:pPr>
              <w:spacing w:before="180" w:after="0" w:line="240" w:lineRule="auto"/>
              <w:jc w:val="center"/>
            </w:pPr>
            <w:r>
              <w:rPr>
                <w:rFonts w:ascii="Arial" w:hAnsi="Arial"/>
                <w:color w:val="000000"/>
                <w:sz w:val="18"/>
              </w:rPr>
              <w:t>3</w:t>
            </w:r>
          </w:p>
          <w:bookmarkEnd w:id="92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3" w:name="para_f11f6b7c_4227_465b_8295_707f5b69a9"/>
          <w:p>
            <w:pPr>
              <w:spacing w:before="180" w:after="0" w:line="240" w:lineRule="auto"/>
            </w:pPr>
            <w:r>
              <w:rPr>
                <w:rFonts w:ascii="Arial" w:hAnsi="Arial"/>
                <w:i/>
                <w:color w:val="000000"/>
                <w:sz w:val="18"/>
              </w:rPr>
              <w:t xml:space="preserve">All other Attributes of the </w:t>
            </w:r>
            <w:hyperlink r:id="r609">
              <w:r>
                <w:rPr>
                  <w:rFonts w:ascii="Arial" w:hAnsi="Arial"/>
                  <w:i/>
                  <w:color w:val="000000"/>
                  <w:sz w:val="18"/>
                </w:rPr>
                <w:t>Visit Identification Module</w:t>
              </w:r>
            </w:hyperlink>
          </w:p>
          <w:bookmarkEnd w:id="92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74" w:name="para_3a4c9873_f241_43ae_b438_e971ebe291"/>
          <w:p>
            <w:pPr>
              <w:spacing w:before="180" w:after="0" w:line="240" w:lineRule="auto"/>
              <w:jc w:val="center"/>
            </w:pPr>
            <w:r>
              <w:rPr>
                <w:rFonts w:ascii="Arial" w:hAnsi="Arial"/>
                <w:color w:val="000000"/>
                <w:sz w:val="18"/>
              </w:rPr>
              <w:t>O</w:t>
            </w:r>
          </w:p>
          <w:bookmarkEnd w:id="9274"/>
        </w:tc>
        <w:tc>
          <w:tcPr>
            <w:tcBorders>
              <w:bottom w:val="single" w:sz="4" w:color="000000"/>
              <w:right w:val="single" w:sz="4" w:color="000000"/>
            </w:tcBorders>
            <w:tcMar>
              <w:top w:w="40" w:type="dxa"/>
              <w:left w:w="40" w:type="dxa"/>
              <w:bottom w:w="40" w:type="dxa"/>
              <w:right w:w="40" w:type="dxa"/>
            </w:tcMar>
            <w:vAlign w:val="top"/>
          </w:tcPr>
          <w:bookmarkStart w:id="9275" w:name="para_7a2c1dc9_cab7_41a0_8f80_8614b57a53"/>
          <w:p>
            <w:pPr>
              <w:spacing w:before="180" w:after="0" w:line="240" w:lineRule="auto"/>
              <w:jc w:val="center"/>
            </w:pPr>
            <w:r>
              <w:rPr>
                <w:rFonts w:ascii="Arial" w:hAnsi="Arial"/>
                <w:color w:val="000000"/>
                <w:sz w:val="18"/>
              </w:rPr>
              <w:t>3</w:t>
            </w:r>
          </w:p>
          <w:bookmarkEnd w:id="92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276" w:name="para_7a2788ae_d5f3_41a3_a3c8_0baf415825"/>
          <w:p>
            <w:pPr>
              <w:spacing w:before="180" w:after="0" w:line="240" w:lineRule="auto"/>
            </w:pPr>
            <w:r>
              <w:rPr>
                <w:rFonts w:ascii="Arial" w:hAnsi="Arial"/>
                <w:b/>
                <w:color w:val="000000"/>
                <w:sz w:val="18"/>
              </w:rPr>
              <w:t>Visit Status</w:t>
            </w:r>
          </w:p>
          <w:bookmarkEnd w:id="927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7" w:name="para_3b0d17c8_cc7f_4707_9882_0a9af64841"/>
          <w:p>
            <w:pPr>
              <w:spacing w:before="180" w:after="0" w:line="240" w:lineRule="auto"/>
            </w:pPr>
            <w:r>
              <w:rPr>
                <w:rFonts w:ascii="Arial" w:hAnsi="Arial"/>
                <w:color w:val="000000"/>
                <w:sz w:val="18"/>
              </w:rPr>
              <w:t>Current Patient Location</w:t>
            </w:r>
          </w:p>
          <w:bookmarkEnd w:id="9277"/>
        </w:tc>
        <w:tc>
          <w:tcPr>
            <w:tcBorders>
              <w:bottom w:val="single" w:sz="4" w:color="000000"/>
              <w:right w:val="single" w:sz="4" w:color="000000"/>
            </w:tcBorders>
            <w:tcMar>
              <w:top w:w="40" w:type="dxa"/>
              <w:left w:w="40" w:type="dxa"/>
              <w:bottom w:w="40" w:type="dxa"/>
              <w:right w:w="40" w:type="dxa"/>
            </w:tcMar>
            <w:vAlign w:val="top"/>
          </w:tcPr>
          <w:bookmarkStart w:id="9278" w:name="para_05c3f080_c186_4af9_9290_53bc9f22b1"/>
          <w:p>
            <w:pPr>
              <w:spacing w:before="180" w:after="0" w:line="240" w:lineRule="auto"/>
              <w:jc w:val="center"/>
            </w:pPr>
            <w:r>
              <w:rPr>
                <w:rFonts w:ascii="Arial" w:hAnsi="Arial"/>
                <w:color w:val="000000"/>
                <w:sz w:val="18"/>
              </w:rPr>
              <w:t>(0038,0300)</w:t>
            </w:r>
          </w:p>
          <w:bookmarkEnd w:id="9278"/>
        </w:tc>
        <w:tc>
          <w:tcPr>
            <w:tcBorders>
              <w:bottom w:val="single" w:sz="4" w:color="000000"/>
              <w:right w:val="single" w:sz="4" w:color="000000"/>
            </w:tcBorders>
            <w:tcMar>
              <w:top w:w="40" w:type="dxa"/>
              <w:left w:w="40" w:type="dxa"/>
              <w:bottom w:w="40" w:type="dxa"/>
              <w:right w:w="40" w:type="dxa"/>
            </w:tcMar>
            <w:vAlign w:val="top"/>
          </w:tcPr>
          <w:bookmarkStart w:id="9279" w:name="para_50dc65cc_9fa5_4007_9973_15ef10ca49"/>
          <w:p>
            <w:pPr>
              <w:spacing w:before="180" w:after="0" w:line="240" w:lineRule="auto"/>
              <w:jc w:val="center"/>
            </w:pPr>
            <w:r>
              <w:rPr>
                <w:rFonts w:ascii="Arial" w:hAnsi="Arial"/>
                <w:color w:val="000000"/>
                <w:sz w:val="18"/>
              </w:rPr>
              <w:t>O</w:t>
            </w:r>
          </w:p>
          <w:bookmarkEnd w:id="9279"/>
        </w:tc>
        <w:tc>
          <w:tcPr>
            <w:tcBorders>
              <w:bottom w:val="single" w:sz="4" w:color="000000"/>
              <w:right w:val="single" w:sz="4" w:color="000000"/>
            </w:tcBorders>
            <w:tcMar>
              <w:top w:w="40" w:type="dxa"/>
              <w:left w:w="40" w:type="dxa"/>
              <w:bottom w:w="40" w:type="dxa"/>
              <w:right w:w="40" w:type="dxa"/>
            </w:tcMar>
            <w:vAlign w:val="top"/>
          </w:tcPr>
          <w:bookmarkStart w:id="9280" w:name="para_0d63e801_bae2_419e_9681_afca2cd130"/>
          <w:p>
            <w:pPr>
              <w:spacing w:before="180" w:after="0" w:line="240" w:lineRule="auto"/>
              <w:jc w:val="center"/>
            </w:pPr>
            <w:r>
              <w:rPr>
                <w:rFonts w:ascii="Arial" w:hAnsi="Arial"/>
                <w:color w:val="000000"/>
                <w:sz w:val="18"/>
              </w:rPr>
              <w:t>2</w:t>
            </w:r>
          </w:p>
          <w:bookmarkEnd w:id="92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1" w:name="para_2432d6eb_618d_4b59_89ab_1fdd1da015"/>
          <w:p>
            <w:pPr>
              <w:spacing w:before="180" w:after="0" w:line="240" w:lineRule="auto"/>
            </w:pPr>
            <w:r>
              <w:rPr>
                <w:rFonts w:ascii="Arial" w:hAnsi="Arial"/>
                <w:i/>
                <w:color w:val="000000"/>
                <w:sz w:val="18"/>
              </w:rPr>
              <w:t xml:space="preserve">All other Attributes of the </w:t>
            </w:r>
            <w:hyperlink r:id="r610">
              <w:r>
                <w:rPr>
                  <w:rFonts w:ascii="Arial" w:hAnsi="Arial"/>
                  <w:i/>
                  <w:color w:val="000000"/>
                  <w:sz w:val="18"/>
                </w:rPr>
                <w:t>Visit Status Module</w:t>
              </w:r>
            </w:hyperlink>
          </w:p>
          <w:bookmarkEnd w:id="92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82" w:name="para_cc525b07_7f74_4097_95a1_a2906fb5e6"/>
          <w:p>
            <w:pPr>
              <w:spacing w:before="180" w:after="0" w:line="240" w:lineRule="auto"/>
              <w:jc w:val="center"/>
            </w:pPr>
            <w:r>
              <w:rPr>
                <w:rFonts w:ascii="Arial" w:hAnsi="Arial"/>
                <w:color w:val="000000"/>
                <w:sz w:val="18"/>
              </w:rPr>
              <w:t>O</w:t>
            </w:r>
          </w:p>
          <w:bookmarkEnd w:id="9282"/>
        </w:tc>
        <w:tc>
          <w:tcPr>
            <w:tcBorders>
              <w:bottom w:val="single" w:sz="4" w:color="000000"/>
              <w:right w:val="single" w:sz="4" w:color="000000"/>
            </w:tcBorders>
            <w:tcMar>
              <w:top w:w="40" w:type="dxa"/>
              <w:left w:w="40" w:type="dxa"/>
              <w:bottom w:w="40" w:type="dxa"/>
              <w:right w:w="40" w:type="dxa"/>
            </w:tcMar>
            <w:vAlign w:val="top"/>
          </w:tcPr>
          <w:bookmarkStart w:id="9283" w:name="para_f59f2744_3964_40a1_ac8e_d96a2581d1"/>
          <w:p>
            <w:pPr>
              <w:spacing w:before="180" w:after="0" w:line="240" w:lineRule="auto"/>
              <w:jc w:val="center"/>
            </w:pPr>
            <w:r>
              <w:rPr>
                <w:rFonts w:ascii="Arial" w:hAnsi="Arial"/>
                <w:color w:val="000000"/>
                <w:sz w:val="18"/>
              </w:rPr>
              <w:t>3</w:t>
            </w:r>
          </w:p>
          <w:bookmarkEnd w:id="92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284" w:name="para_4ebd02d5_ed7f_4cfb_9b45_ef7fcd4bea"/>
          <w:p>
            <w:pPr>
              <w:spacing w:before="180" w:after="0" w:line="240" w:lineRule="auto"/>
            </w:pPr>
            <w:r>
              <w:rPr>
                <w:rFonts w:ascii="Arial" w:hAnsi="Arial"/>
                <w:b/>
                <w:color w:val="000000"/>
                <w:sz w:val="18"/>
              </w:rPr>
              <w:t>Visit Relationship</w:t>
            </w:r>
          </w:p>
          <w:bookmarkEnd w:id="928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5" w:name="para_30657bc4_219d_4ed9_bf79_65033f4492"/>
          <w:p>
            <w:pPr>
              <w:spacing w:before="180" w:after="0" w:line="240" w:lineRule="auto"/>
            </w:pPr>
            <w:r>
              <w:rPr>
                <w:rFonts w:ascii="Arial" w:hAnsi="Arial"/>
                <w:color w:val="000000"/>
                <w:sz w:val="18"/>
              </w:rPr>
              <w:t>Referenced Patient Sequence</w:t>
            </w:r>
          </w:p>
          <w:bookmarkEnd w:id="9285"/>
        </w:tc>
        <w:tc>
          <w:tcPr>
            <w:tcBorders>
              <w:bottom w:val="single" w:sz="4" w:color="000000"/>
              <w:right w:val="single" w:sz="4" w:color="000000"/>
            </w:tcBorders>
            <w:tcMar>
              <w:top w:w="40" w:type="dxa"/>
              <w:left w:w="40" w:type="dxa"/>
              <w:bottom w:w="40" w:type="dxa"/>
              <w:right w:w="40" w:type="dxa"/>
            </w:tcMar>
            <w:vAlign w:val="top"/>
          </w:tcPr>
          <w:bookmarkStart w:id="9286" w:name="para_585fda0e_0900_46a3_81c2_1a4da25001"/>
          <w:p>
            <w:pPr>
              <w:spacing w:before="180" w:after="0" w:line="240" w:lineRule="auto"/>
              <w:jc w:val="center"/>
            </w:pPr>
            <w:r>
              <w:rPr>
                <w:rFonts w:ascii="Arial" w:hAnsi="Arial"/>
                <w:color w:val="000000"/>
                <w:sz w:val="18"/>
              </w:rPr>
              <w:t>(0008,1120)</w:t>
            </w:r>
          </w:p>
          <w:bookmarkEnd w:id="9286"/>
        </w:tc>
        <w:tc>
          <w:tcPr>
            <w:tcBorders>
              <w:bottom w:val="single" w:sz="4" w:color="000000"/>
              <w:right w:val="single" w:sz="4" w:color="000000"/>
            </w:tcBorders>
            <w:tcMar>
              <w:top w:w="40" w:type="dxa"/>
              <w:left w:w="40" w:type="dxa"/>
              <w:bottom w:w="40" w:type="dxa"/>
              <w:right w:w="40" w:type="dxa"/>
            </w:tcMar>
            <w:vAlign w:val="top"/>
          </w:tcPr>
          <w:bookmarkStart w:id="9287" w:name="para_a7813815_0a63_480b_96e4_423d1cec68"/>
          <w:p>
            <w:pPr>
              <w:spacing w:before="180" w:after="0" w:line="240" w:lineRule="auto"/>
              <w:jc w:val="center"/>
            </w:pPr>
            <w:r>
              <w:rPr>
                <w:rFonts w:ascii="Arial" w:hAnsi="Arial"/>
                <w:color w:val="000000"/>
                <w:sz w:val="18"/>
              </w:rPr>
              <w:t>O</w:t>
            </w:r>
          </w:p>
          <w:bookmarkEnd w:id="9287"/>
        </w:tc>
        <w:tc>
          <w:tcPr>
            <w:tcBorders>
              <w:bottom w:val="single" w:sz="4" w:color="000000"/>
              <w:right w:val="single" w:sz="4" w:color="000000"/>
            </w:tcBorders>
            <w:tcMar>
              <w:top w:w="40" w:type="dxa"/>
              <w:left w:w="40" w:type="dxa"/>
              <w:bottom w:w="40" w:type="dxa"/>
              <w:right w:w="40" w:type="dxa"/>
            </w:tcMar>
            <w:vAlign w:val="top"/>
          </w:tcPr>
          <w:bookmarkStart w:id="9288" w:name="para_904c245d_45da_42e9_8926_ca3c9ffd37"/>
          <w:p>
            <w:pPr>
              <w:spacing w:before="180" w:after="0" w:line="240" w:lineRule="auto"/>
              <w:jc w:val="center"/>
            </w:pPr>
            <w:r>
              <w:rPr>
                <w:rFonts w:ascii="Arial" w:hAnsi="Arial"/>
                <w:color w:val="000000"/>
                <w:sz w:val="18"/>
              </w:rPr>
              <w:t>2</w:t>
            </w:r>
          </w:p>
          <w:bookmarkEnd w:id="92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9" w:name="para_c57fca97_641e_4039_9576_08a9bb88fc"/>
          <w:p>
            <w:pPr>
              <w:spacing w:before="180" w:after="0" w:line="240" w:lineRule="auto"/>
            </w:pPr>
            <w:r>
              <w:rPr>
                <w:rFonts w:ascii="Arial" w:hAnsi="Arial"/>
                <w:color w:val="000000"/>
                <w:sz w:val="18"/>
              </w:rPr>
              <w:t>&gt;Referenced SOP Class UID</w:t>
            </w:r>
          </w:p>
          <w:bookmarkEnd w:id="9289"/>
        </w:tc>
        <w:tc>
          <w:tcPr>
            <w:tcBorders>
              <w:bottom w:val="single" w:sz="4" w:color="000000"/>
              <w:right w:val="single" w:sz="4" w:color="000000"/>
            </w:tcBorders>
            <w:tcMar>
              <w:top w:w="40" w:type="dxa"/>
              <w:left w:w="40" w:type="dxa"/>
              <w:bottom w:w="40" w:type="dxa"/>
              <w:right w:w="40" w:type="dxa"/>
            </w:tcMar>
            <w:vAlign w:val="top"/>
          </w:tcPr>
          <w:bookmarkStart w:id="9290" w:name="para_7a13812e_0561_474d_9dc7_9232c7af52"/>
          <w:p>
            <w:pPr>
              <w:spacing w:before="180" w:after="0" w:line="240" w:lineRule="auto"/>
              <w:jc w:val="center"/>
            </w:pPr>
            <w:r>
              <w:rPr>
                <w:rFonts w:ascii="Arial" w:hAnsi="Arial"/>
                <w:color w:val="000000"/>
                <w:sz w:val="18"/>
              </w:rPr>
              <w:t>(0008,1150)</w:t>
            </w:r>
          </w:p>
          <w:bookmarkEnd w:id="9290"/>
        </w:tc>
        <w:tc>
          <w:tcPr>
            <w:tcBorders>
              <w:bottom w:val="single" w:sz="4" w:color="000000"/>
              <w:right w:val="single" w:sz="4" w:color="000000"/>
            </w:tcBorders>
            <w:tcMar>
              <w:top w:w="40" w:type="dxa"/>
              <w:left w:w="40" w:type="dxa"/>
              <w:bottom w:w="40" w:type="dxa"/>
              <w:right w:w="40" w:type="dxa"/>
            </w:tcMar>
            <w:vAlign w:val="top"/>
          </w:tcPr>
          <w:bookmarkStart w:id="9291" w:name="para_e3051133_f1f7_478e_a51a_46804a4cf5"/>
          <w:p>
            <w:pPr>
              <w:spacing w:before="180" w:after="0" w:line="240" w:lineRule="auto"/>
              <w:jc w:val="center"/>
            </w:pPr>
            <w:r>
              <w:rPr>
                <w:rFonts w:ascii="Arial" w:hAnsi="Arial"/>
                <w:color w:val="000000"/>
                <w:sz w:val="18"/>
              </w:rPr>
              <w:t>O</w:t>
            </w:r>
          </w:p>
          <w:bookmarkEnd w:id="9291"/>
        </w:tc>
        <w:tc>
          <w:tcPr>
            <w:tcBorders>
              <w:bottom w:val="single" w:sz="4" w:color="000000"/>
              <w:right w:val="single" w:sz="4" w:color="000000"/>
            </w:tcBorders>
            <w:tcMar>
              <w:top w:w="40" w:type="dxa"/>
              <w:left w:w="40" w:type="dxa"/>
              <w:bottom w:w="40" w:type="dxa"/>
              <w:right w:w="40" w:type="dxa"/>
            </w:tcMar>
            <w:vAlign w:val="top"/>
          </w:tcPr>
          <w:bookmarkStart w:id="9292" w:name="para_03378795_c94f_46ac_a42d_e45e1fdf65"/>
          <w:p>
            <w:pPr>
              <w:spacing w:before="180" w:after="0" w:line="240" w:lineRule="auto"/>
              <w:jc w:val="center"/>
            </w:pPr>
            <w:r>
              <w:rPr>
                <w:rFonts w:ascii="Arial" w:hAnsi="Arial"/>
                <w:color w:val="000000"/>
                <w:sz w:val="18"/>
              </w:rPr>
              <w:t>1</w:t>
            </w:r>
          </w:p>
          <w:bookmarkEnd w:id="92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3" w:name="para_0edfec8e_66e1_4aec_bc9d_834cbc265b"/>
          <w:p>
            <w:pPr>
              <w:spacing w:before="180" w:after="0" w:line="240" w:lineRule="auto"/>
            </w:pPr>
            <w:r>
              <w:rPr>
                <w:rFonts w:ascii="Arial" w:hAnsi="Arial"/>
                <w:color w:val="000000"/>
                <w:sz w:val="18"/>
              </w:rPr>
              <w:t>&gt;Referenced SOP Instance UID</w:t>
            </w:r>
          </w:p>
          <w:bookmarkEnd w:id="9293"/>
        </w:tc>
        <w:tc>
          <w:tcPr>
            <w:tcBorders>
              <w:bottom w:val="single" w:sz="4" w:color="000000"/>
              <w:right w:val="single" w:sz="4" w:color="000000"/>
            </w:tcBorders>
            <w:tcMar>
              <w:top w:w="40" w:type="dxa"/>
              <w:left w:w="40" w:type="dxa"/>
              <w:bottom w:w="40" w:type="dxa"/>
              <w:right w:w="40" w:type="dxa"/>
            </w:tcMar>
            <w:vAlign w:val="top"/>
          </w:tcPr>
          <w:bookmarkStart w:id="9294" w:name="para_1dce16ed_2b81_42c9_89d9_9c39e6ecc5"/>
          <w:p>
            <w:pPr>
              <w:spacing w:before="180" w:after="0" w:line="240" w:lineRule="auto"/>
              <w:jc w:val="center"/>
            </w:pPr>
            <w:r>
              <w:rPr>
                <w:rFonts w:ascii="Arial" w:hAnsi="Arial"/>
                <w:color w:val="000000"/>
                <w:sz w:val="18"/>
              </w:rPr>
              <w:t>(0008,1155)</w:t>
            </w:r>
          </w:p>
          <w:bookmarkEnd w:id="9294"/>
        </w:tc>
        <w:tc>
          <w:tcPr>
            <w:tcBorders>
              <w:bottom w:val="single" w:sz="4" w:color="000000"/>
              <w:right w:val="single" w:sz="4" w:color="000000"/>
            </w:tcBorders>
            <w:tcMar>
              <w:top w:w="40" w:type="dxa"/>
              <w:left w:w="40" w:type="dxa"/>
              <w:bottom w:w="40" w:type="dxa"/>
              <w:right w:w="40" w:type="dxa"/>
            </w:tcMar>
            <w:vAlign w:val="top"/>
          </w:tcPr>
          <w:bookmarkStart w:id="9295" w:name="para_5c3c716e_ea05_4578_ac1a_caabf1f0d8"/>
          <w:p>
            <w:pPr>
              <w:spacing w:before="180" w:after="0" w:line="240" w:lineRule="auto"/>
              <w:jc w:val="center"/>
            </w:pPr>
            <w:r>
              <w:rPr>
                <w:rFonts w:ascii="Arial" w:hAnsi="Arial"/>
                <w:color w:val="000000"/>
                <w:sz w:val="18"/>
              </w:rPr>
              <w:t>O</w:t>
            </w:r>
          </w:p>
          <w:bookmarkEnd w:id="9295"/>
        </w:tc>
        <w:tc>
          <w:tcPr>
            <w:tcBorders>
              <w:bottom w:val="single" w:sz="4" w:color="000000"/>
              <w:right w:val="single" w:sz="4" w:color="000000"/>
            </w:tcBorders>
            <w:tcMar>
              <w:top w:w="40" w:type="dxa"/>
              <w:left w:w="40" w:type="dxa"/>
              <w:bottom w:w="40" w:type="dxa"/>
              <w:right w:w="40" w:type="dxa"/>
            </w:tcMar>
            <w:vAlign w:val="top"/>
          </w:tcPr>
          <w:bookmarkStart w:id="9296" w:name="para_07522520_4351_4166_a8d9_e19402b3d3"/>
          <w:p>
            <w:pPr>
              <w:spacing w:before="180" w:after="0" w:line="240" w:lineRule="auto"/>
              <w:jc w:val="center"/>
            </w:pPr>
            <w:r>
              <w:rPr>
                <w:rFonts w:ascii="Arial" w:hAnsi="Arial"/>
                <w:color w:val="000000"/>
                <w:sz w:val="18"/>
              </w:rPr>
              <w:t>1</w:t>
            </w:r>
          </w:p>
          <w:bookmarkEnd w:id="92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7" w:name="para_30cb4279_c49d_49d6_ac5c_d06c21d47c"/>
          <w:p>
            <w:pPr>
              <w:spacing w:before="180" w:after="0" w:line="240" w:lineRule="auto"/>
            </w:pPr>
            <w:r>
              <w:rPr>
                <w:rFonts w:ascii="Arial" w:hAnsi="Arial"/>
                <w:i/>
                <w:color w:val="000000"/>
                <w:sz w:val="18"/>
              </w:rPr>
              <w:t xml:space="preserve">All other Attributes of the </w:t>
            </w:r>
            <w:hyperlink r:id="r611">
              <w:r>
                <w:rPr>
                  <w:rFonts w:ascii="Arial" w:hAnsi="Arial"/>
                  <w:i/>
                  <w:color w:val="000000"/>
                  <w:sz w:val="18"/>
                </w:rPr>
                <w:t>Visit Relationship Module</w:t>
              </w:r>
            </w:hyperlink>
            <w:r>
              <w:rPr>
                <w:rFonts w:ascii="Arial" w:hAnsi="Arial"/>
                <w:i/>
                <w:color w:val="000000"/>
                <w:sz w:val="18"/>
              </w:rPr>
              <w:t xml:space="preserve"> except those explicitly included in this table (see Note 3)</w:t>
            </w:r>
          </w:p>
          <w:bookmarkEnd w:id="92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98" w:name="para_f516c276_525d_463d_b29f_5eb65eb095"/>
          <w:p>
            <w:pPr>
              <w:spacing w:before="180" w:after="0" w:line="240" w:lineRule="auto"/>
              <w:jc w:val="center"/>
            </w:pPr>
            <w:r>
              <w:rPr>
                <w:rFonts w:ascii="Arial" w:hAnsi="Arial"/>
                <w:color w:val="000000"/>
                <w:sz w:val="18"/>
              </w:rPr>
              <w:t>O</w:t>
            </w:r>
          </w:p>
          <w:bookmarkEnd w:id="9298"/>
        </w:tc>
        <w:tc>
          <w:tcPr>
            <w:tcBorders>
              <w:bottom w:val="single" w:sz="4" w:color="000000"/>
              <w:right w:val="single" w:sz="4" w:color="000000"/>
            </w:tcBorders>
            <w:tcMar>
              <w:top w:w="40" w:type="dxa"/>
              <w:left w:w="40" w:type="dxa"/>
              <w:bottom w:w="40" w:type="dxa"/>
              <w:right w:w="40" w:type="dxa"/>
            </w:tcMar>
            <w:vAlign w:val="top"/>
          </w:tcPr>
          <w:bookmarkStart w:id="9299" w:name="para_750582f7_ca74_4827_941c_34ccf00182"/>
          <w:p>
            <w:pPr>
              <w:spacing w:before="180" w:after="0" w:line="240" w:lineRule="auto"/>
              <w:jc w:val="center"/>
            </w:pPr>
            <w:r>
              <w:rPr>
                <w:rFonts w:ascii="Arial" w:hAnsi="Arial"/>
                <w:color w:val="000000"/>
                <w:sz w:val="18"/>
              </w:rPr>
              <w:t>3</w:t>
            </w:r>
          </w:p>
          <w:bookmarkEnd w:id="92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300" w:name="para_65233354_08c8_459a_a175_c76d2e1f73"/>
          <w:p>
            <w:pPr>
              <w:spacing w:before="180" w:after="0" w:line="240" w:lineRule="auto"/>
            </w:pPr>
            <w:r>
              <w:rPr>
                <w:rFonts w:ascii="Arial" w:hAnsi="Arial"/>
                <w:b/>
                <w:color w:val="000000"/>
                <w:sz w:val="18"/>
              </w:rPr>
              <w:t>Visit Admission</w:t>
            </w:r>
          </w:p>
          <w:bookmarkEnd w:id="93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1" w:name="para_03c2e7c8_109a_434f_9d27_6ad44ed66b"/>
          <w:p>
            <w:pPr>
              <w:spacing w:before="180" w:after="0" w:line="240" w:lineRule="auto"/>
            </w:pPr>
            <w:r>
              <w:rPr>
                <w:rFonts w:ascii="Arial" w:hAnsi="Arial"/>
                <w:i/>
                <w:color w:val="000000"/>
                <w:sz w:val="18"/>
              </w:rPr>
              <w:t>All Attributes from the Visit Admission Module</w:t>
            </w:r>
          </w:p>
          <w:bookmarkEnd w:id="93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02" w:name="para_fd726779_e70b_4be7_9a29_f6d9df9458"/>
          <w:p>
            <w:pPr>
              <w:spacing w:before="180" w:after="0" w:line="240" w:lineRule="auto"/>
              <w:jc w:val="center"/>
            </w:pPr>
            <w:r>
              <w:rPr>
                <w:rFonts w:ascii="Arial" w:hAnsi="Arial"/>
                <w:color w:val="000000"/>
                <w:sz w:val="18"/>
              </w:rPr>
              <w:t>O</w:t>
            </w:r>
          </w:p>
          <w:bookmarkEnd w:id="9302"/>
        </w:tc>
        <w:tc>
          <w:tcPr>
            <w:tcBorders>
              <w:bottom w:val="single" w:sz="4" w:color="000000"/>
              <w:right w:val="single" w:sz="4" w:color="000000"/>
            </w:tcBorders>
            <w:tcMar>
              <w:top w:w="40" w:type="dxa"/>
              <w:left w:w="40" w:type="dxa"/>
              <w:bottom w:w="40" w:type="dxa"/>
              <w:right w:w="40" w:type="dxa"/>
            </w:tcMar>
            <w:vAlign w:val="top"/>
          </w:tcPr>
          <w:bookmarkStart w:id="9303" w:name="para_c293e398_cc84_424c_88f2_7518ba9bda"/>
          <w:p>
            <w:pPr>
              <w:spacing w:before="180" w:after="0" w:line="240" w:lineRule="auto"/>
              <w:jc w:val="center"/>
            </w:pPr>
            <w:r>
              <w:rPr>
                <w:rFonts w:ascii="Arial" w:hAnsi="Arial"/>
                <w:color w:val="000000"/>
                <w:sz w:val="18"/>
              </w:rPr>
              <w:t>3</w:t>
            </w:r>
          </w:p>
          <w:bookmarkEnd w:id="93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304" w:name="para_fbf89a2d_9446_48b6_ad5d_34069f7fe2"/>
          <w:p>
            <w:pPr>
              <w:spacing w:before="180" w:after="0" w:line="240" w:lineRule="auto"/>
            </w:pPr>
            <w:r>
              <w:rPr>
                <w:rFonts w:ascii="Arial" w:hAnsi="Arial"/>
                <w:b/>
                <w:color w:val="000000"/>
                <w:sz w:val="18"/>
              </w:rPr>
              <w:t>Patient Relationship</w:t>
            </w:r>
          </w:p>
          <w:bookmarkEnd w:id="930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5" w:name="para_df9499f8_ec64_443c_8ba2_3dba599df7"/>
          <w:p>
            <w:pPr>
              <w:spacing w:before="180" w:after="0" w:line="240" w:lineRule="auto"/>
            </w:pPr>
            <w:r>
              <w:rPr>
                <w:rFonts w:ascii="Arial" w:hAnsi="Arial"/>
                <w:i/>
                <w:color w:val="000000"/>
                <w:sz w:val="18"/>
              </w:rPr>
              <w:t>All Attributes from the Patient Relationship Module except those explicitly included in this table (see Note 3)</w:t>
            </w:r>
          </w:p>
          <w:bookmarkEnd w:id="93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06" w:name="para_029f8474_ca29_4797_90f0_50588f5085"/>
          <w:p>
            <w:pPr>
              <w:spacing w:before="180" w:after="0" w:line="240" w:lineRule="auto"/>
              <w:jc w:val="center"/>
            </w:pPr>
            <w:r>
              <w:rPr>
                <w:rFonts w:ascii="Arial" w:hAnsi="Arial"/>
                <w:color w:val="000000"/>
                <w:sz w:val="18"/>
              </w:rPr>
              <w:t>O</w:t>
            </w:r>
          </w:p>
          <w:bookmarkEnd w:id="9306"/>
        </w:tc>
        <w:tc>
          <w:tcPr>
            <w:tcBorders>
              <w:bottom w:val="single" w:sz="4" w:color="000000"/>
              <w:right w:val="single" w:sz="4" w:color="000000"/>
            </w:tcBorders>
            <w:tcMar>
              <w:top w:w="40" w:type="dxa"/>
              <w:left w:w="40" w:type="dxa"/>
              <w:bottom w:w="40" w:type="dxa"/>
              <w:right w:w="40" w:type="dxa"/>
            </w:tcMar>
            <w:vAlign w:val="top"/>
          </w:tcPr>
          <w:bookmarkStart w:id="9307" w:name="para_3801fdf9_a6d7_4a82_9fa4_8b9cb1333b"/>
          <w:p>
            <w:pPr>
              <w:spacing w:before="180" w:after="0" w:line="240" w:lineRule="auto"/>
              <w:jc w:val="center"/>
            </w:pPr>
            <w:r>
              <w:rPr>
                <w:rFonts w:ascii="Arial" w:hAnsi="Arial"/>
                <w:color w:val="000000"/>
                <w:sz w:val="18"/>
              </w:rPr>
              <w:t>3</w:t>
            </w:r>
          </w:p>
          <w:bookmarkEnd w:id="93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308" w:name="para_a484af32_0ecb_405e_853e_b98bb26a26"/>
          <w:p>
            <w:pPr>
              <w:spacing w:before="180" w:after="0" w:line="240" w:lineRule="auto"/>
            </w:pPr>
            <w:r>
              <w:rPr>
                <w:rFonts w:ascii="Arial" w:hAnsi="Arial"/>
                <w:b/>
                <w:color w:val="000000"/>
                <w:sz w:val="18"/>
              </w:rPr>
              <w:t>Patient Identification</w:t>
            </w:r>
          </w:p>
          <w:bookmarkEnd w:id="930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9" w:name="para_03ea42a5_c182_41bc_9309_96b51b5bda"/>
          <w:p>
            <w:pPr>
              <w:spacing w:before="180" w:after="0" w:line="240" w:lineRule="auto"/>
            </w:pPr>
            <w:r>
              <w:rPr>
                <w:rFonts w:ascii="Arial" w:hAnsi="Arial"/>
                <w:color w:val="000000"/>
                <w:sz w:val="18"/>
              </w:rPr>
              <w:t>Patient's Name</w:t>
            </w:r>
          </w:p>
          <w:bookmarkEnd w:id="9309"/>
        </w:tc>
        <w:tc>
          <w:tcPr>
            <w:tcBorders>
              <w:bottom w:val="single" w:sz="4" w:color="000000"/>
              <w:right w:val="single" w:sz="4" w:color="000000"/>
            </w:tcBorders>
            <w:tcMar>
              <w:top w:w="40" w:type="dxa"/>
              <w:left w:w="40" w:type="dxa"/>
              <w:bottom w:w="40" w:type="dxa"/>
              <w:right w:w="40" w:type="dxa"/>
            </w:tcMar>
            <w:vAlign w:val="top"/>
          </w:tcPr>
          <w:bookmarkStart w:id="9310" w:name="para_d96d0b49_96ad_49c3_bdcd_5e27bb4e0d"/>
          <w:p>
            <w:pPr>
              <w:spacing w:before="180" w:after="0" w:line="240" w:lineRule="auto"/>
              <w:jc w:val="center"/>
            </w:pPr>
            <w:r>
              <w:rPr>
                <w:rFonts w:ascii="Arial" w:hAnsi="Arial"/>
                <w:color w:val="000000"/>
                <w:sz w:val="18"/>
              </w:rPr>
              <w:t>(0010,0010)</w:t>
            </w:r>
          </w:p>
          <w:bookmarkEnd w:id="9310"/>
        </w:tc>
        <w:tc>
          <w:tcPr>
            <w:tcBorders>
              <w:bottom w:val="single" w:sz="4" w:color="000000"/>
              <w:right w:val="single" w:sz="4" w:color="000000"/>
            </w:tcBorders>
            <w:tcMar>
              <w:top w:w="40" w:type="dxa"/>
              <w:left w:w="40" w:type="dxa"/>
              <w:bottom w:w="40" w:type="dxa"/>
              <w:right w:w="40" w:type="dxa"/>
            </w:tcMar>
            <w:vAlign w:val="top"/>
          </w:tcPr>
          <w:bookmarkStart w:id="9311" w:name="para_9a1a8b78_0732_4530_b8ba_498a18ecd1"/>
          <w:p>
            <w:pPr>
              <w:spacing w:before="180" w:after="0" w:line="240" w:lineRule="auto"/>
              <w:jc w:val="center"/>
            </w:pPr>
            <w:r>
              <w:rPr>
                <w:rFonts w:ascii="Arial" w:hAnsi="Arial"/>
                <w:color w:val="000000"/>
                <w:sz w:val="18"/>
              </w:rPr>
              <w:t>R</w:t>
            </w:r>
          </w:p>
          <w:bookmarkEnd w:id="9311"/>
        </w:tc>
        <w:tc>
          <w:tcPr>
            <w:tcBorders>
              <w:bottom w:val="single" w:sz="4" w:color="000000"/>
              <w:right w:val="single" w:sz="4" w:color="000000"/>
            </w:tcBorders>
            <w:tcMar>
              <w:top w:w="40" w:type="dxa"/>
              <w:left w:w="40" w:type="dxa"/>
              <w:bottom w:w="40" w:type="dxa"/>
              <w:right w:w="40" w:type="dxa"/>
            </w:tcMar>
            <w:vAlign w:val="top"/>
          </w:tcPr>
          <w:bookmarkStart w:id="9312" w:name="para_1bdb18b5_b911_45a0_8d27_fbc6f548cf"/>
          <w:p>
            <w:pPr>
              <w:spacing w:before="180" w:after="0" w:line="240" w:lineRule="auto"/>
              <w:jc w:val="center"/>
            </w:pPr>
            <w:r>
              <w:rPr>
                <w:rFonts w:ascii="Arial" w:hAnsi="Arial"/>
                <w:color w:val="000000"/>
                <w:sz w:val="18"/>
              </w:rPr>
              <w:t>1</w:t>
            </w:r>
          </w:p>
          <w:bookmarkEnd w:id="9312"/>
        </w:tc>
        <w:tc>
          <w:tcPr>
            <w:tcBorders>
              <w:bottom w:val="single" w:sz="4" w:color="000000"/>
              <w:right w:val="single" w:sz="4" w:color="000000"/>
            </w:tcBorders>
            <w:tcMar>
              <w:top w:w="40" w:type="dxa"/>
              <w:left w:w="40" w:type="dxa"/>
              <w:bottom w:w="40" w:type="dxa"/>
              <w:right w:w="40" w:type="dxa"/>
            </w:tcMar>
            <w:vAlign w:val="top"/>
          </w:tcPr>
          <w:bookmarkStart w:id="9313" w:name="para_929488e1_8571_4b1b_9f56_0ce411173b"/>
          <w:p>
            <w:pPr>
              <w:spacing w:before="180" w:after="0" w:line="240" w:lineRule="auto"/>
            </w:pPr>
            <w:r>
              <w:rPr>
                <w:rFonts w:ascii="Arial" w:hAnsi="Arial"/>
                <w:color w:val="000000"/>
                <w:sz w:val="18"/>
              </w:rPr>
              <w:t>Patient Name shall be retrieved with Single Value Matching or Wild Card Matching.</w:t>
            </w:r>
          </w:p>
          <w:bookmarkEnd w:id="9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4" w:name="para_88c3c333_462e_4bfe_bd89_357d9b2ce5"/>
          <w:p>
            <w:pPr>
              <w:spacing w:before="180" w:after="0" w:line="240" w:lineRule="auto"/>
            </w:pPr>
            <w:r>
              <w:rPr>
                <w:rFonts w:ascii="Arial" w:hAnsi="Arial"/>
                <w:color w:val="000000"/>
                <w:sz w:val="18"/>
              </w:rPr>
              <w:t>Patient ID</w:t>
            </w:r>
          </w:p>
          <w:bookmarkEnd w:id="9314"/>
        </w:tc>
        <w:tc>
          <w:tcPr>
            <w:tcBorders>
              <w:bottom w:val="single" w:sz="4" w:color="000000"/>
              <w:right w:val="single" w:sz="4" w:color="000000"/>
            </w:tcBorders>
            <w:tcMar>
              <w:top w:w="40" w:type="dxa"/>
              <w:left w:w="40" w:type="dxa"/>
              <w:bottom w:w="40" w:type="dxa"/>
              <w:right w:w="40" w:type="dxa"/>
            </w:tcMar>
            <w:vAlign w:val="top"/>
          </w:tcPr>
          <w:bookmarkStart w:id="9315" w:name="para_68b533f6_c0a9_4d73_8357_f8c440bfa6"/>
          <w:p>
            <w:pPr>
              <w:spacing w:before="180" w:after="0" w:line="240" w:lineRule="auto"/>
              <w:jc w:val="center"/>
            </w:pPr>
            <w:r>
              <w:rPr>
                <w:rFonts w:ascii="Arial" w:hAnsi="Arial"/>
                <w:color w:val="000000"/>
                <w:sz w:val="18"/>
              </w:rPr>
              <w:t>(0010,0020)</w:t>
            </w:r>
          </w:p>
          <w:bookmarkEnd w:id="9315"/>
        </w:tc>
        <w:tc>
          <w:tcPr>
            <w:tcBorders>
              <w:bottom w:val="single" w:sz="4" w:color="000000"/>
              <w:right w:val="single" w:sz="4" w:color="000000"/>
            </w:tcBorders>
            <w:tcMar>
              <w:top w:w="40" w:type="dxa"/>
              <w:left w:w="40" w:type="dxa"/>
              <w:bottom w:w="40" w:type="dxa"/>
              <w:right w:w="40" w:type="dxa"/>
            </w:tcMar>
            <w:vAlign w:val="top"/>
          </w:tcPr>
          <w:bookmarkStart w:id="9316" w:name="para_47d67411_4a60_419c_843e_a2a098bc6a"/>
          <w:p>
            <w:pPr>
              <w:spacing w:before="180" w:after="0" w:line="240" w:lineRule="auto"/>
              <w:jc w:val="center"/>
            </w:pPr>
            <w:r>
              <w:rPr>
                <w:rFonts w:ascii="Arial" w:hAnsi="Arial"/>
                <w:color w:val="000000"/>
                <w:sz w:val="18"/>
              </w:rPr>
              <w:t>R</w:t>
            </w:r>
          </w:p>
          <w:bookmarkEnd w:id="9316"/>
        </w:tc>
        <w:tc>
          <w:tcPr>
            <w:tcBorders>
              <w:bottom w:val="single" w:sz="4" w:color="000000"/>
              <w:right w:val="single" w:sz="4" w:color="000000"/>
            </w:tcBorders>
            <w:tcMar>
              <w:top w:w="40" w:type="dxa"/>
              <w:left w:w="40" w:type="dxa"/>
              <w:bottom w:w="40" w:type="dxa"/>
              <w:right w:w="40" w:type="dxa"/>
            </w:tcMar>
            <w:vAlign w:val="top"/>
          </w:tcPr>
          <w:bookmarkStart w:id="9317" w:name="para_f45dbead_38fd_40c8_91e8_ecec4ed5fb"/>
          <w:p>
            <w:pPr>
              <w:spacing w:before="180" w:after="0" w:line="240" w:lineRule="auto"/>
              <w:jc w:val="center"/>
            </w:pPr>
            <w:r>
              <w:rPr>
                <w:rFonts w:ascii="Arial" w:hAnsi="Arial"/>
                <w:color w:val="000000"/>
                <w:sz w:val="18"/>
              </w:rPr>
              <w:t>1</w:t>
            </w:r>
          </w:p>
          <w:bookmarkEnd w:id="9317"/>
        </w:tc>
        <w:tc>
          <w:tcPr>
            <w:tcBorders>
              <w:bottom w:val="single" w:sz="4" w:color="000000"/>
              <w:right w:val="single" w:sz="4" w:color="000000"/>
            </w:tcBorders>
            <w:tcMar>
              <w:top w:w="40" w:type="dxa"/>
              <w:left w:w="40" w:type="dxa"/>
              <w:bottom w:w="40" w:type="dxa"/>
              <w:right w:w="40" w:type="dxa"/>
            </w:tcMar>
            <w:vAlign w:val="top"/>
          </w:tcPr>
          <w:bookmarkStart w:id="9318" w:name="para_5e352aec_91cb_4850_ab8a_8cf7b082e4"/>
          <w:p>
            <w:pPr>
              <w:spacing w:before="180" w:after="0" w:line="240" w:lineRule="auto"/>
            </w:pPr>
            <w:r>
              <w:rPr>
                <w:rFonts w:ascii="Arial" w:hAnsi="Arial"/>
                <w:color w:val="000000"/>
                <w:sz w:val="18"/>
              </w:rPr>
              <w:t>Patient ID shall be retrieved with Single Value Matching.</w:t>
            </w:r>
          </w:p>
          <w:bookmarkEnd w:id="9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9" w:name="para_43317220_2918_43f9_b048_fb730d2422"/>
          <w:p>
            <w:pPr>
              <w:spacing w:before="180" w:after="0" w:line="240" w:lineRule="auto"/>
            </w:pPr>
            <w:r>
              <w:rPr>
                <w:rFonts w:ascii="Arial" w:hAnsi="Arial"/>
                <w:color w:val="000000"/>
                <w:sz w:val="18"/>
              </w:rPr>
              <w:t>Issuer of Patient ID</w:t>
            </w:r>
          </w:p>
          <w:bookmarkEnd w:id="9319"/>
        </w:tc>
        <w:tc>
          <w:tcPr>
            <w:tcBorders>
              <w:bottom w:val="single" w:sz="4" w:color="000000"/>
              <w:right w:val="single" w:sz="4" w:color="000000"/>
            </w:tcBorders>
            <w:tcMar>
              <w:top w:w="40" w:type="dxa"/>
              <w:left w:w="40" w:type="dxa"/>
              <w:bottom w:w="40" w:type="dxa"/>
              <w:right w:w="40" w:type="dxa"/>
            </w:tcMar>
            <w:vAlign w:val="top"/>
          </w:tcPr>
          <w:bookmarkStart w:id="9320" w:name="para_7108691b_f570_4a48_9b05_2cb73a513c"/>
          <w:p>
            <w:pPr>
              <w:spacing w:before="180" w:after="0" w:line="240" w:lineRule="auto"/>
              <w:jc w:val="center"/>
            </w:pPr>
            <w:r>
              <w:rPr>
                <w:rFonts w:ascii="Arial" w:hAnsi="Arial"/>
                <w:color w:val="000000"/>
                <w:sz w:val="18"/>
              </w:rPr>
              <w:t>(0010,0021)</w:t>
            </w:r>
          </w:p>
          <w:bookmarkEnd w:id="9320"/>
        </w:tc>
        <w:tc>
          <w:tcPr>
            <w:tcBorders>
              <w:bottom w:val="single" w:sz="4" w:color="000000"/>
              <w:right w:val="single" w:sz="4" w:color="000000"/>
            </w:tcBorders>
            <w:tcMar>
              <w:top w:w="40" w:type="dxa"/>
              <w:left w:w="40" w:type="dxa"/>
              <w:bottom w:w="40" w:type="dxa"/>
              <w:right w:w="40" w:type="dxa"/>
            </w:tcMar>
            <w:vAlign w:val="top"/>
          </w:tcPr>
          <w:bookmarkStart w:id="9321" w:name="para_0a91407d_6b05_482a_a883_ccf7fd05ac"/>
          <w:p>
            <w:pPr>
              <w:spacing w:before="180" w:after="0" w:line="240" w:lineRule="auto"/>
              <w:jc w:val="center"/>
            </w:pPr>
            <w:r>
              <w:rPr>
                <w:rFonts w:ascii="Arial" w:hAnsi="Arial"/>
                <w:color w:val="000000"/>
                <w:sz w:val="18"/>
              </w:rPr>
              <w:t>O</w:t>
            </w:r>
          </w:p>
          <w:bookmarkEnd w:id="9321"/>
        </w:tc>
        <w:tc>
          <w:tcPr>
            <w:tcBorders>
              <w:bottom w:val="single" w:sz="4" w:color="000000"/>
              <w:right w:val="single" w:sz="4" w:color="000000"/>
            </w:tcBorders>
            <w:tcMar>
              <w:top w:w="40" w:type="dxa"/>
              <w:left w:w="40" w:type="dxa"/>
              <w:bottom w:w="40" w:type="dxa"/>
              <w:right w:w="40" w:type="dxa"/>
            </w:tcMar>
            <w:vAlign w:val="top"/>
          </w:tcPr>
          <w:bookmarkStart w:id="9322" w:name="para_9c693419_a822_4408_9572_641bc57c94"/>
          <w:p>
            <w:pPr>
              <w:spacing w:before="180" w:after="0" w:line="240" w:lineRule="auto"/>
              <w:jc w:val="center"/>
            </w:pPr>
            <w:r>
              <w:rPr>
                <w:rFonts w:ascii="Arial" w:hAnsi="Arial"/>
                <w:color w:val="000000"/>
                <w:sz w:val="18"/>
              </w:rPr>
              <w:t>3</w:t>
            </w:r>
          </w:p>
          <w:bookmarkEnd w:id="9322"/>
        </w:tc>
        <w:tc>
          <w:tcPr>
            <w:tcBorders>
              <w:bottom w:val="single" w:sz="4" w:color="000000"/>
              <w:right w:val="single" w:sz="4" w:color="000000"/>
            </w:tcBorders>
            <w:tcMar>
              <w:top w:w="40" w:type="dxa"/>
              <w:left w:w="40" w:type="dxa"/>
              <w:bottom w:w="40" w:type="dxa"/>
              <w:right w:w="40" w:type="dxa"/>
            </w:tcMar>
            <w:vAlign w:val="top"/>
          </w:tcPr>
          <w:bookmarkStart w:id="9323" w:name="para_ac104f3e_8070_48e9_94d1_05fa8dc48e"/>
          <w:p>
            <w:pPr>
              <w:keepLines/>
              <w:spacing w:before="180" w:after="0" w:line="240" w:lineRule="auto"/>
            </w:pPr>
          </w:p>
          <w:bookmarkEnd w:id="9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4" w:name="para_2bab7c8b_cf52_4294_b22c_9a255ae1e8"/>
          <w:p>
            <w:pPr>
              <w:spacing w:before="180" w:after="0" w:line="240" w:lineRule="auto"/>
            </w:pPr>
            <w:r>
              <w:rPr>
                <w:rFonts w:ascii="Arial" w:hAnsi="Arial"/>
                <w:color w:val="000000"/>
                <w:sz w:val="18"/>
              </w:rPr>
              <w:t>Issuer of Patient ID Qualifiers Sequence</w:t>
            </w:r>
          </w:p>
          <w:bookmarkEnd w:id="9324"/>
        </w:tc>
        <w:tc>
          <w:tcPr>
            <w:tcBorders>
              <w:bottom w:val="single" w:sz="4" w:color="000000"/>
              <w:right w:val="single" w:sz="4" w:color="000000"/>
            </w:tcBorders>
            <w:tcMar>
              <w:top w:w="40" w:type="dxa"/>
              <w:left w:w="40" w:type="dxa"/>
              <w:bottom w:w="40" w:type="dxa"/>
              <w:right w:w="40" w:type="dxa"/>
            </w:tcMar>
            <w:vAlign w:val="top"/>
          </w:tcPr>
          <w:bookmarkStart w:id="9325" w:name="para_676a4d7b_5076_4544_b2e5_ac95766cb8"/>
          <w:p>
            <w:pPr>
              <w:spacing w:before="180" w:after="0" w:line="240" w:lineRule="auto"/>
              <w:jc w:val="center"/>
            </w:pPr>
            <w:r>
              <w:rPr>
                <w:rFonts w:ascii="Arial" w:hAnsi="Arial"/>
                <w:color w:val="000000"/>
                <w:sz w:val="18"/>
              </w:rPr>
              <w:t>(0010,0024)</w:t>
            </w:r>
          </w:p>
          <w:bookmarkEnd w:id="9325"/>
        </w:tc>
        <w:tc>
          <w:tcPr>
            <w:tcBorders>
              <w:bottom w:val="single" w:sz="4" w:color="000000"/>
              <w:right w:val="single" w:sz="4" w:color="000000"/>
            </w:tcBorders>
            <w:tcMar>
              <w:top w:w="40" w:type="dxa"/>
              <w:left w:w="40" w:type="dxa"/>
              <w:bottom w:w="40" w:type="dxa"/>
              <w:right w:w="40" w:type="dxa"/>
            </w:tcMar>
            <w:vAlign w:val="top"/>
          </w:tcPr>
          <w:bookmarkStart w:id="9326" w:name="para_d370fc77_697b_4aa6_95b6_eee6630069"/>
          <w:p>
            <w:pPr>
              <w:spacing w:before="180" w:after="0" w:line="240" w:lineRule="auto"/>
              <w:jc w:val="center"/>
            </w:pPr>
            <w:r>
              <w:rPr>
                <w:rFonts w:ascii="Arial" w:hAnsi="Arial"/>
                <w:color w:val="000000"/>
                <w:sz w:val="18"/>
              </w:rPr>
              <w:t>O</w:t>
            </w:r>
          </w:p>
          <w:bookmarkEnd w:id="9326"/>
        </w:tc>
        <w:tc>
          <w:tcPr>
            <w:tcBorders>
              <w:bottom w:val="single" w:sz="4" w:color="000000"/>
              <w:right w:val="single" w:sz="4" w:color="000000"/>
            </w:tcBorders>
            <w:tcMar>
              <w:top w:w="40" w:type="dxa"/>
              <w:left w:w="40" w:type="dxa"/>
              <w:bottom w:w="40" w:type="dxa"/>
              <w:right w:w="40" w:type="dxa"/>
            </w:tcMar>
            <w:vAlign w:val="top"/>
          </w:tcPr>
          <w:bookmarkStart w:id="9327" w:name="para_c1dceff8_ca40_41be_93c3_a8278f2461"/>
          <w:p>
            <w:pPr>
              <w:spacing w:before="180" w:after="0" w:line="240" w:lineRule="auto"/>
              <w:jc w:val="center"/>
            </w:pPr>
            <w:r>
              <w:rPr>
                <w:rFonts w:ascii="Arial" w:hAnsi="Arial"/>
                <w:color w:val="000000"/>
                <w:sz w:val="18"/>
              </w:rPr>
              <w:t>3</w:t>
            </w:r>
          </w:p>
          <w:bookmarkEnd w:id="9327"/>
        </w:tc>
        <w:tc>
          <w:tcPr>
            <w:tcBorders>
              <w:bottom w:val="single" w:sz="4" w:color="000000"/>
              <w:right w:val="single" w:sz="4" w:color="000000"/>
            </w:tcBorders>
            <w:tcMar>
              <w:top w:w="40" w:type="dxa"/>
              <w:left w:w="40" w:type="dxa"/>
              <w:bottom w:w="40" w:type="dxa"/>
              <w:right w:w="40" w:type="dxa"/>
            </w:tcMar>
            <w:vAlign w:val="top"/>
          </w:tcPr>
          <w:bookmarkStart w:id="9328" w:name="para_23b35b36_c6db_45b7_91a7_5d1966f0f5"/>
          <w:p>
            <w:pPr>
              <w:keepLines/>
              <w:spacing w:before="180" w:after="0" w:line="240" w:lineRule="auto"/>
            </w:pPr>
          </w:p>
          <w:bookmarkEnd w:id="9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9" w:name="para_ea187a5b_240d_44fe_894c_4932b1cef2"/>
          <w:p>
            <w:pPr>
              <w:spacing w:before="180" w:after="0" w:line="240" w:lineRule="auto"/>
            </w:pPr>
            <w:r>
              <w:rPr>
                <w:rFonts w:ascii="Arial" w:hAnsi="Arial"/>
                <w:color w:val="000000"/>
                <w:sz w:val="18"/>
              </w:rPr>
              <w:t>Other Patient IDs Sequence</w:t>
            </w:r>
          </w:p>
          <w:bookmarkEnd w:id="9329"/>
        </w:tc>
        <w:tc>
          <w:tcPr>
            <w:tcBorders>
              <w:bottom w:val="single" w:sz="4" w:color="000000"/>
              <w:right w:val="single" w:sz="4" w:color="000000"/>
            </w:tcBorders>
            <w:tcMar>
              <w:top w:w="40" w:type="dxa"/>
              <w:left w:w="40" w:type="dxa"/>
              <w:bottom w:w="40" w:type="dxa"/>
              <w:right w:w="40" w:type="dxa"/>
            </w:tcMar>
            <w:vAlign w:val="top"/>
          </w:tcPr>
          <w:bookmarkStart w:id="9330" w:name="para_e7abcb48_8b54_4245_a69d_b5fc452e45"/>
          <w:p>
            <w:pPr>
              <w:spacing w:before="180" w:after="0" w:line="240" w:lineRule="auto"/>
              <w:jc w:val="center"/>
            </w:pPr>
            <w:r>
              <w:rPr>
                <w:rFonts w:ascii="Arial" w:hAnsi="Arial"/>
                <w:color w:val="000000"/>
                <w:sz w:val="18"/>
              </w:rPr>
              <w:t>(0010,1002)</w:t>
            </w:r>
          </w:p>
          <w:bookmarkEnd w:id="9330"/>
        </w:tc>
        <w:tc>
          <w:tcPr>
            <w:tcBorders>
              <w:bottom w:val="single" w:sz="4" w:color="000000"/>
              <w:right w:val="single" w:sz="4" w:color="000000"/>
            </w:tcBorders>
            <w:tcMar>
              <w:top w:w="40" w:type="dxa"/>
              <w:left w:w="40" w:type="dxa"/>
              <w:bottom w:w="40" w:type="dxa"/>
              <w:right w:w="40" w:type="dxa"/>
            </w:tcMar>
            <w:vAlign w:val="top"/>
          </w:tcPr>
          <w:bookmarkStart w:id="9331" w:name="para_c18109c0_fa1d_4b1e_b697_9f2bb9078e"/>
          <w:p>
            <w:pPr>
              <w:spacing w:before="180" w:after="0" w:line="240" w:lineRule="auto"/>
              <w:jc w:val="center"/>
            </w:pPr>
            <w:r>
              <w:rPr>
                <w:rFonts w:ascii="Arial" w:hAnsi="Arial"/>
                <w:color w:val="000000"/>
                <w:sz w:val="18"/>
              </w:rPr>
              <w:t>O</w:t>
            </w:r>
          </w:p>
          <w:bookmarkEnd w:id="9331"/>
        </w:tc>
        <w:tc>
          <w:tcPr>
            <w:tcBorders>
              <w:bottom w:val="single" w:sz="4" w:color="000000"/>
              <w:right w:val="single" w:sz="4" w:color="000000"/>
            </w:tcBorders>
            <w:tcMar>
              <w:top w:w="40" w:type="dxa"/>
              <w:left w:w="40" w:type="dxa"/>
              <w:bottom w:w="40" w:type="dxa"/>
              <w:right w:w="40" w:type="dxa"/>
            </w:tcMar>
            <w:vAlign w:val="top"/>
          </w:tcPr>
          <w:bookmarkStart w:id="9332" w:name="para_7da9fcf5_60c0_464d_b1cf_d3ef2552e9"/>
          <w:p>
            <w:pPr>
              <w:spacing w:before="180" w:after="0" w:line="240" w:lineRule="auto"/>
              <w:jc w:val="center"/>
            </w:pPr>
            <w:r>
              <w:rPr>
                <w:rFonts w:ascii="Arial" w:hAnsi="Arial"/>
                <w:color w:val="000000"/>
                <w:sz w:val="18"/>
              </w:rPr>
              <w:t>3</w:t>
            </w:r>
          </w:p>
          <w:bookmarkEnd w:id="9332"/>
        </w:tc>
        <w:tc>
          <w:tcPr>
            <w:tcBorders>
              <w:bottom w:val="single" w:sz="4" w:color="000000"/>
              <w:right w:val="single" w:sz="4" w:color="000000"/>
            </w:tcBorders>
            <w:tcMar>
              <w:top w:w="40" w:type="dxa"/>
              <w:left w:w="40" w:type="dxa"/>
              <w:bottom w:w="40" w:type="dxa"/>
              <w:right w:w="40" w:type="dxa"/>
            </w:tcMar>
            <w:vAlign w:val="top"/>
          </w:tcPr>
          <w:bookmarkStart w:id="9333" w:name="para_567bb450_5c7b_4fca_ae56_6547c8f44c"/>
          <w:p>
            <w:pPr>
              <w:keepLines/>
              <w:spacing w:before="180" w:after="0" w:line="240" w:lineRule="auto"/>
            </w:pPr>
          </w:p>
          <w:bookmarkEnd w:id="9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4" w:name="para_df5e709b_b84d_405e_8779_2ae55c9066"/>
          <w:p>
            <w:pPr>
              <w:spacing w:before="180" w:after="0" w:line="240" w:lineRule="auto"/>
            </w:pPr>
            <w:r>
              <w:rPr>
                <w:rFonts w:ascii="Arial" w:hAnsi="Arial"/>
                <w:i/>
                <w:color w:val="000000"/>
                <w:sz w:val="18"/>
              </w:rPr>
              <w:t xml:space="preserve">All other Attributes of the </w:t>
            </w:r>
            <w:hyperlink r:id="r612">
              <w:r>
                <w:rPr>
                  <w:rFonts w:ascii="Arial" w:hAnsi="Arial"/>
                  <w:i/>
                  <w:color w:val="000000"/>
                  <w:sz w:val="18"/>
                </w:rPr>
                <w:t>Patient Identification Module</w:t>
              </w:r>
            </w:hyperlink>
          </w:p>
          <w:bookmarkEnd w:id="93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35" w:name="para_8cc07428_34a5_4734_ba4a_dd1cd0036f"/>
          <w:p>
            <w:pPr>
              <w:spacing w:before="180" w:after="0" w:line="240" w:lineRule="auto"/>
              <w:jc w:val="center"/>
            </w:pPr>
            <w:r>
              <w:rPr>
                <w:rFonts w:ascii="Arial" w:hAnsi="Arial"/>
                <w:color w:val="000000"/>
                <w:sz w:val="18"/>
              </w:rPr>
              <w:t>O</w:t>
            </w:r>
          </w:p>
          <w:bookmarkEnd w:id="9335"/>
        </w:tc>
        <w:tc>
          <w:tcPr>
            <w:tcBorders>
              <w:bottom w:val="single" w:sz="4" w:color="000000"/>
              <w:right w:val="single" w:sz="4" w:color="000000"/>
            </w:tcBorders>
            <w:tcMar>
              <w:top w:w="40" w:type="dxa"/>
              <w:left w:w="40" w:type="dxa"/>
              <w:bottom w:w="40" w:type="dxa"/>
              <w:right w:w="40" w:type="dxa"/>
            </w:tcMar>
            <w:vAlign w:val="top"/>
          </w:tcPr>
          <w:bookmarkStart w:id="9336" w:name="para_eb0c2ace_ace6_4dd3_be0a_cfd7e2fd80"/>
          <w:p>
            <w:pPr>
              <w:spacing w:before="180" w:after="0" w:line="240" w:lineRule="auto"/>
              <w:jc w:val="center"/>
            </w:pPr>
            <w:r>
              <w:rPr>
                <w:rFonts w:ascii="Arial" w:hAnsi="Arial"/>
                <w:color w:val="000000"/>
                <w:sz w:val="18"/>
              </w:rPr>
              <w:t>3</w:t>
            </w:r>
          </w:p>
          <w:bookmarkEnd w:id="93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337" w:name="para_029af34c_4b96_486e_aee9_6b53ae67a8"/>
          <w:p>
            <w:pPr>
              <w:spacing w:before="180" w:after="0" w:line="240" w:lineRule="auto"/>
            </w:pPr>
            <w:r>
              <w:rPr>
                <w:rFonts w:ascii="Arial" w:hAnsi="Arial"/>
                <w:b/>
                <w:color w:val="000000"/>
                <w:sz w:val="18"/>
              </w:rPr>
              <w:t>Patient Demographic</w:t>
            </w:r>
          </w:p>
          <w:bookmarkEnd w:id="933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8" w:name="para_56363a15_5471_438e_b532_7c79ed6a61"/>
          <w:p>
            <w:pPr>
              <w:spacing w:before="180" w:after="0" w:line="240" w:lineRule="auto"/>
            </w:pPr>
            <w:r>
              <w:rPr>
                <w:rFonts w:ascii="Arial" w:hAnsi="Arial"/>
                <w:color w:val="000000"/>
                <w:sz w:val="18"/>
              </w:rPr>
              <w:t>Patient's Birth Date</w:t>
            </w:r>
          </w:p>
          <w:bookmarkEnd w:id="9338"/>
        </w:tc>
        <w:tc>
          <w:tcPr>
            <w:tcBorders>
              <w:bottom w:val="single" w:sz="4" w:color="000000"/>
              <w:right w:val="single" w:sz="4" w:color="000000"/>
            </w:tcBorders>
            <w:tcMar>
              <w:top w:w="40" w:type="dxa"/>
              <w:left w:w="40" w:type="dxa"/>
              <w:bottom w:w="40" w:type="dxa"/>
              <w:right w:w="40" w:type="dxa"/>
            </w:tcMar>
            <w:vAlign w:val="top"/>
          </w:tcPr>
          <w:bookmarkStart w:id="9339" w:name="para_c04813c1_2cb1_4475_bf05_8d914ed024"/>
          <w:p>
            <w:pPr>
              <w:spacing w:before="180" w:after="0" w:line="240" w:lineRule="auto"/>
              <w:jc w:val="center"/>
            </w:pPr>
            <w:r>
              <w:rPr>
                <w:rFonts w:ascii="Arial" w:hAnsi="Arial"/>
                <w:color w:val="000000"/>
                <w:sz w:val="18"/>
              </w:rPr>
              <w:t>(0010,0030)</w:t>
            </w:r>
          </w:p>
          <w:bookmarkEnd w:id="9339"/>
        </w:tc>
        <w:tc>
          <w:tcPr>
            <w:tcBorders>
              <w:bottom w:val="single" w:sz="4" w:color="000000"/>
              <w:right w:val="single" w:sz="4" w:color="000000"/>
            </w:tcBorders>
            <w:tcMar>
              <w:top w:w="40" w:type="dxa"/>
              <w:left w:w="40" w:type="dxa"/>
              <w:bottom w:w="40" w:type="dxa"/>
              <w:right w:w="40" w:type="dxa"/>
            </w:tcMar>
            <w:vAlign w:val="top"/>
          </w:tcPr>
          <w:bookmarkStart w:id="9340" w:name="para_fed05fb8_b909_4951_90db_b542db9449"/>
          <w:p>
            <w:pPr>
              <w:spacing w:before="180" w:after="0" w:line="240" w:lineRule="auto"/>
              <w:jc w:val="center"/>
            </w:pPr>
            <w:r>
              <w:rPr>
                <w:rFonts w:ascii="Arial" w:hAnsi="Arial"/>
                <w:color w:val="000000"/>
                <w:sz w:val="18"/>
              </w:rPr>
              <w:t>O</w:t>
            </w:r>
          </w:p>
          <w:bookmarkEnd w:id="9340"/>
        </w:tc>
        <w:tc>
          <w:tcPr>
            <w:tcBorders>
              <w:bottom w:val="single" w:sz="4" w:color="000000"/>
              <w:right w:val="single" w:sz="4" w:color="000000"/>
            </w:tcBorders>
            <w:tcMar>
              <w:top w:w="40" w:type="dxa"/>
              <w:left w:w="40" w:type="dxa"/>
              <w:bottom w:w="40" w:type="dxa"/>
              <w:right w:w="40" w:type="dxa"/>
            </w:tcMar>
            <w:vAlign w:val="top"/>
          </w:tcPr>
          <w:bookmarkStart w:id="9341" w:name="para_b45000f3_5f5f_40e2_b947_b5b43cfd33"/>
          <w:p>
            <w:pPr>
              <w:spacing w:before="180" w:after="0" w:line="240" w:lineRule="auto"/>
              <w:jc w:val="center"/>
            </w:pPr>
            <w:r>
              <w:rPr>
                <w:rFonts w:ascii="Arial" w:hAnsi="Arial"/>
                <w:color w:val="000000"/>
                <w:sz w:val="18"/>
              </w:rPr>
              <w:t>2</w:t>
            </w:r>
          </w:p>
          <w:bookmarkEnd w:id="93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2" w:name="para_f48b479e_d74c_4a6b_883f_0b40b4ec57"/>
          <w:p>
            <w:pPr>
              <w:spacing w:before="180" w:after="0" w:line="240" w:lineRule="auto"/>
            </w:pPr>
            <w:r>
              <w:rPr>
                <w:rFonts w:ascii="Arial" w:hAnsi="Arial"/>
                <w:color w:val="000000"/>
                <w:sz w:val="18"/>
              </w:rPr>
              <w:t>Patient's Sex</w:t>
            </w:r>
          </w:p>
          <w:bookmarkEnd w:id="9342"/>
        </w:tc>
        <w:tc>
          <w:tcPr>
            <w:tcBorders>
              <w:bottom w:val="single" w:sz="4" w:color="000000"/>
              <w:right w:val="single" w:sz="4" w:color="000000"/>
            </w:tcBorders>
            <w:tcMar>
              <w:top w:w="40" w:type="dxa"/>
              <w:left w:w="40" w:type="dxa"/>
              <w:bottom w:w="40" w:type="dxa"/>
              <w:right w:w="40" w:type="dxa"/>
            </w:tcMar>
            <w:vAlign w:val="top"/>
          </w:tcPr>
          <w:bookmarkStart w:id="9343" w:name="para_e7f29451_f33e_4bd0_ba02_ba2f64b268"/>
          <w:p>
            <w:pPr>
              <w:spacing w:before="180" w:after="0" w:line="240" w:lineRule="auto"/>
              <w:jc w:val="center"/>
            </w:pPr>
            <w:r>
              <w:rPr>
                <w:rFonts w:ascii="Arial" w:hAnsi="Arial"/>
                <w:color w:val="000000"/>
                <w:sz w:val="18"/>
              </w:rPr>
              <w:t>(0010,0040)</w:t>
            </w:r>
          </w:p>
          <w:bookmarkEnd w:id="9343"/>
        </w:tc>
        <w:tc>
          <w:tcPr>
            <w:tcBorders>
              <w:bottom w:val="single" w:sz="4" w:color="000000"/>
              <w:right w:val="single" w:sz="4" w:color="000000"/>
            </w:tcBorders>
            <w:tcMar>
              <w:top w:w="40" w:type="dxa"/>
              <w:left w:w="40" w:type="dxa"/>
              <w:bottom w:w="40" w:type="dxa"/>
              <w:right w:w="40" w:type="dxa"/>
            </w:tcMar>
            <w:vAlign w:val="top"/>
          </w:tcPr>
          <w:bookmarkStart w:id="9344" w:name="para_007609f9_cf04_4ef3_afd1_bbd1e1290e"/>
          <w:p>
            <w:pPr>
              <w:spacing w:before="180" w:after="0" w:line="240" w:lineRule="auto"/>
              <w:jc w:val="center"/>
            </w:pPr>
            <w:r>
              <w:rPr>
                <w:rFonts w:ascii="Arial" w:hAnsi="Arial"/>
                <w:color w:val="000000"/>
                <w:sz w:val="18"/>
              </w:rPr>
              <w:t>O</w:t>
            </w:r>
          </w:p>
          <w:bookmarkEnd w:id="9344"/>
        </w:tc>
        <w:tc>
          <w:tcPr>
            <w:tcBorders>
              <w:bottom w:val="single" w:sz="4" w:color="000000"/>
              <w:right w:val="single" w:sz="4" w:color="000000"/>
            </w:tcBorders>
            <w:tcMar>
              <w:top w:w="40" w:type="dxa"/>
              <w:left w:w="40" w:type="dxa"/>
              <w:bottom w:w="40" w:type="dxa"/>
              <w:right w:w="40" w:type="dxa"/>
            </w:tcMar>
            <w:vAlign w:val="top"/>
          </w:tcPr>
          <w:bookmarkStart w:id="9345" w:name="para_40e60dee_958f_436b_90c8_3adbd0d4cb"/>
          <w:p>
            <w:pPr>
              <w:spacing w:before="180" w:after="0" w:line="240" w:lineRule="auto"/>
              <w:jc w:val="center"/>
            </w:pPr>
            <w:r>
              <w:rPr>
                <w:rFonts w:ascii="Arial" w:hAnsi="Arial"/>
                <w:color w:val="000000"/>
                <w:sz w:val="18"/>
              </w:rPr>
              <w:t>2</w:t>
            </w:r>
          </w:p>
          <w:bookmarkEnd w:id="93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6" w:name="para_32334f53_e019_48fd_b62f_8268005f0a"/>
          <w:p>
            <w:pPr>
              <w:spacing w:before="180" w:after="0" w:line="240" w:lineRule="auto"/>
            </w:pPr>
            <w:r>
              <w:rPr>
                <w:rFonts w:ascii="Arial" w:hAnsi="Arial"/>
                <w:color w:val="000000"/>
                <w:sz w:val="18"/>
              </w:rPr>
              <w:t>Gender Identity Sequence</w:t>
            </w:r>
          </w:p>
          <w:bookmarkEnd w:id="9346"/>
        </w:tc>
        <w:tc>
          <w:tcPr>
            <w:tcBorders>
              <w:bottom w:val="single" w:sz="4" w:color="000000"/>
              <w:right w:val="single" w:sz="4" w:color="000000"/>
            </w:tcBorders>
            <w:tcMar>
              <w:top w:w="40" w:type="dxa"/>
              <w:left w:w="40" w:type="dxa"/>
              <w:bottom w:w="40" w:type="dxa"/>
              <w:right w:w="40" w:type="dxa"/>
            </w:tcMar>
            <w:vAlign w:val="top"/>
          </w:tcPr>
          <w:bookmarkStart w:id="9347" w:name="para_36423222_605f_4928_ac65_6c040ff829"/>
          <w:p>
            <w:pPr>
              <w:spacing w:before="180" w:after="0" w:line="240" w:lineRule="auto"/>
              <w:jc w:val="center"/>
            </w:pPr>
            <w:r>
              <w:rPr>
                <w:rFonts w:ascii="Arial" w:hAnsi="Arial"/>
                <w:color w:val="000000"/>
                <w:sz w:val="18"/>
              </w:rPr>
              <w:t>(0010,0041)</w:t>
            </w:r>
          </w:p>
          <w:bookmarkEnd w:id="9347"/>
        </w:tc>
        <w:tc>
          <w:tcPr>
            <w:tcBorders>
              <w:bottom w:val="single" w:sz="4" w:color="000000"/>
              <w:right w:val="single" w:sz="4" w:color="000000"/>
            </w:tcBorders>
            <w:tcMar>
              <w:top w:w="40" w:type="dxa"/>
              <w:left w:w="40" w:type="dxa"/>
              <w:bottom w:w="40" w:type="dxa"/>
              <w:right w:w="40" w:type="dxa"/>
            </w:tcMar>
            <w:vAlign w:val="top"/>
          </w:tcPr>
          <w:bookmarkStart w:id="9348" w:name="para_10321354_c37a_4a8e_97de_7c464b03d5"/>
          <w:p>
            <w:pPr>
              <w:spacing w:before="180" w:after="0" w:line="240" w:lineRule="auto"/>
              <w:jc w:val="center"/>
            </w:pPr>
            <w:r>
              <w:rPr>
                <w:rFonts w:ascii="Arial" w:hAnsi="Arial"/>
                <w:color w:val="000000"/>
                <w:sz w:val="18"/>
              </w:rPr>
              <w:t>O</w:t>
            </w:r>
          </w:p>
          <w:bookmarkEnd w:id="9348"/>
        </w:tc>
        <w:tc>
          <w:tcPr>
            <w:tcBorders>
              <w:bottom w:val="single" w:sz="4" w:color="000000"/>
              <w:right w:val="single" w:sz="4" w:color="000000"/>
            </w:tcBorders>
            <w:tcMar>
              <w:top w:w="40" w:type="dxa"/>
              <w:left w:w="40" w:type="dxa"/>
              <w:bottom w:w="40" w:type="dxa"/>
              <w:right w:w="40" w:type="dxa"/>
            </w:tcMar>
            <w:vAlign w:val="top"/>
          </w:tcPr>
          <w:bookmarkStart w:id="9349" w:name="para_bd34a756_f6e2_4749_a72b_ed44e5fde1"/>
          <w:p>
            <w:pPr>
              <w:spacing w:before="180" w:after="0" w:line="240" w:lineRule="auto"/>
              <w:jc w:val="center"/>
            </w:pPr>
            <w:r>
              <w:rPr>
                <w:rFonts w:ascii="Arial" w:hAnsi="Arial"/>
                <w:color w:val="000000"/>
                <w:sz w:val="18"/>
              </w:rPr>
              <w:t>3</w:t>
            </w:r>
          </w:p>
          <w:bookmarkEnd w:id="93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0" w:name="para_1a57adf7_b38b_4d52_b412_3d50ac134c"/>
          <w:p>
            <w:pPr>
              <w:spacing w:before="180" w:after="0" w:line="240" w:lineRule="auto"/>
            </w:pPr>
            <w:r>
              <w:rPr>
                <w:rFonts w:ascii="Arial" w:hAnsi="Arial"/>
                <w:color w:val="000000"/>
                <w:sz w:val="18"/>
              </w:rPr>
              <w:t>&gt;Gender Identity Code Sequence</w:t>
            </w:r>
          </w:p>
          <w:bookmarkEnd w:id="9350"/>
        </w:tc>
        <w:tc>
          <w:tcPr>
            <w:tcBorders>
              <w:bottom w:val="single" w:sz="4" w:color="000000"/>
              <w:right w:val="single" w:sz="4" w:color="000000"/>
            </w:tcBorders>
            <w:tcMar>
              <w:top w:w="40" w:type="dxa"/>
              <w:left w:w="40" w:type="dxa"/>
              <w:bottom w:w="40" w:type="dxa"/>
              <w:right w:w="40" w:type="dxa"/>
            </w:tcMar>
            <w:vAlign w:val="top"/>
          </w:tcPr>
          <w:bookmarkStart w:id="9351" w:name="para_5bad0f62_0333_4978_a295_cf874cb8ae"/>
          <w:p>
            <w:pPr>
              <w:spacing w:before="180" w:after="0" w:line="240" w:lineRule="auto"/>
              <w:jc w:val="center"/>
            </w:pPr>
            <w:r>
              <w:rPr>
                <w:rFonts w:ascii="Arial" w:hAnsi="Arial"/>
                <w:color w:val="000000"/>
                <w:sz w:val="18"/>
              </w:rPr>
              <w:t>(0010,0044)</w:t>
            </w:r>
          </w:p>
          <w:bookmarkEnd w:id="9351"/>
        </w:tc>
        <w:tc>
          <w:tcPr>
            <w:tcBorders>
              <w:bottom w:val="single" w:sz="4" w:color="000000"/>
              <w:right w:val="single" w:sz="4" w:color="000000"/>
            </w:tcBorders>
            <w:tcMar>
              <w:top w:w="40" w:type="dxa"/>
              <w:left w:w="40" w:type="dxa"/>
              <w:bottom w:w="40" w:type="dxa"/>
              <w:right w:w="40" w:type="dxa"/>
            </w:tcMar>
            <w:vAlign w:val="top"/>
          </w:tcPr>
          <w:bookmarkStart w:id="9352" w:name="para_bb336ee6_3740_4097_ada7_b5b2880128"/>
          <w:p>
            <w:pPr>
              <w:spacing w:before="180" w:after="0" w:line="240" w:lineRule="auto"/>
              <w:jc w:val="center"/>
            </w:pPr>
            <w:r>
              <w:rPr>
                <w:rFonts w:ascii="Arial" w:hAnsi="Arial"/>
                <w:color w:val="000000"/>
                <w:sz w:val="18"/>
              </w:rPr>
              <w:t>O</w:t>
            </w:r>
          </w:p>
          <w:bookmarkEnd w:id="9352"/>
        </w:tc>
        <w:tc>
          <w:tcPr>
            <w:tcBorders>
              <w:bottom w:val="single" w:sz="4" w:color="000000"/>
              <w:right w:val="single" w:sz="4" w:color="000000"/>
            </w:tcBorders>
            <w:tcMar>
              <w:top w:w="40" w:type="dxa"/>
              <w:left w:w="40" w:type="dxa"/>
              <w:bottom w:w="40" w:type="dxa"/>
              <w:right w:w="40" w:type="dxa"/>
            </w:tcMar>
            <w:vAlign w:val="top"/>
          </w:tcPr>
          <w:bookmarkStart w:id="9353" w:name="para_2cd8047c_e18f_4e77_a3b8_aa781b16f0"/>
          <w:p>
            <w:pPr>
              <w:spacing w:before="180" w:after="0" w:line="240" w:lineRule="auto"/>
              <w:jc w:val="center"/>
            </w:pPr>
            <w:r>
              <w:rPr>
                <w:rFonts w:ascii="Arial" w:hAnsi="Arial"/>
                <w:color w:val="000000"/>
                <w:sz w:val="18"/>
              </w:rPr>
              <w:t>1</w:t>
            </w:r>
          </w:p>
          <w:bookmarkEnd w:id="93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354" w:name="para_9344ecd3_575a_4046_bb23_0dadf26bf9"/>
          <w:p>
            <w:pPr>
              <w:spacing w:before="180" w:after="0" w:line="240" w:lineRule="auto"/>
            </w:pPr>
            <w:r>
              <w:rPr>
                <w:rFonts w:ascii="Arial" w:hAnsi="Arial"/>
                <w:i/>
                <w:color w:val="000000"/>
                <w:sz w:val="18"/>
              </w:rPr>
              <w:t xml:space="preserve">&gt;&gt;Include </w:t>
            </w:r>
            <w:hyperlink w:anchor="table_8_4a">
              <w:r>
                <w:rPr>
                  <w:rFonts w:ascii="Arial" w:hAnsi="Arial"/>
                  <w:i/>
                  <w:color w:val="000000"/>
                  <w:sz w:val="18"/>
                </w:rPr>
                <w:t>Table 8-4a “Enhanced Coded Entry Macro with Optional Matching Key Support and Mandatory Meaning”</w:t>
              </w:r>
            </w:hyperlink>
          </w:p>
          <w:bookmarkEnd w:id="935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5" w:name="para_14f675e1_db91_4b2f_94c7_b028f9295e"/>
          <w:p>
            <w:pPr>
              <w:spacing w:before="180" w:after="0" w:line="240" w:lineRule="auto"/>
            </w:pPr>
            <w:r>
              <w:rPr>
                <w:rFonts w:ascii="Arial" w:hAnsi="Arial"/>
                <w:color w:val="000000"/>
                <w:sz w:val="18"/>
              </w:rPr>
              <w:t>&gt;Effective Start DateTime</w:t>
            </w:r>
          </w:p>
          <w:bookmarkEnd w:id="9355"/>
        </w:tc>
        <w:tc>
          <w:tcPr>
            <w:tcBorders>
              <w:bottom w:val="single" w:sz="4" w:color="000000"/>
              <w:right w:val="single" w:sz="4" w:color="000000"/>
            </w:tcBorders>
            <w:tcMar>
              <w:top w:w="40" w:type="dxa"/>
              <w:left w:w="40" w:type="dxa"/>
              <w:bottom w:w="40" w:type="dxa"/>
              <w:right w:w="40" w:type="dxa"/>
            </w:tcMar>
            <w:vAlign w:val="top"/>
          </w:tcPr>
          <w:bookmarkStart w:id="9356" w:name="para_97d7327e_9b7e_4ac7_ad6f_da268e4f91"/>
          <w:p>
            <w:pPr>
              <w:spacing w:before="180" w:after="0" w:line="240" w:lineRule="auto"/>
              <w:jc w:val="center"/>
            </w:pPr>
            <w:r>
              <w:rPr>
                <w:rFonts w:ascii="Arial" w:hAnsi="Arial"/>
                <w:color w:val="000000"/>
                <w:sz w:val="18"/>
              </w:rPr>
              <w:t>(0040,A034)</w:t>
            </w:r>
          </w:p>
          <w:bookmarkEnd w:id="9356"/>
        </w:tc>
        <w:tc>
          <w:tcPr>
            <w:tcBorders>
              <w:bottom w:val="single" w:sz="4" w:color="000000"/>
              <w:right w:val="single" w:sz="4" w:color="000000"/>
            </w:tcBorders>
            <w:tcMar>
              <w:top w:w="40" w:type="dxa"/>
              <w:left w:w="40" w:type="dxa"/>
              <w:bottom w:w="40" w:type="dxa"/>
              <w:right w:w="40" w:type="dxa"/>
            </w:tcMar>
            <w:vAlign w:val="top"/>
          </w:tcPr>
          <w:bookmarkStart w:id="9357" w:name="para_931b113d_0eb5_4cdd_b7c9_685f355cee"/>
          <w:p>
            <w:pPr>
              <w:spacing w:before="180" w:after="0" w:line="240" w:lineRule="auto"/>
              <w:jc w:val="center"/>
            </w:pPr>
            <w:r>
              <w:rPr>
                <w:rFonts w:ascii="Arial" w:hAnsi="Arial"/>
                <w:color w:val="000000"/>
                <w:sz w:val="18"/>
              </w:rPr>
              <w:t>O</w:t>
            </w:r>
          </w:p>
          <w:bookmarkEnd w:id="9357"/>
        </w:tc>
        <w:tc>
          <w:tcPr>
            <w:tcBorders>
              <w:bottom w:val="single" w:sz="4" w:color="000000"/>
              <w:right w:val="single" w:sz="4" w:color="000000"/>
            </w:tcBorders>
            <w:tcMar>
              <w:top w:w="40" w:type="dxa"/>
              <w:left w:w="40" w:type="dxa"/>
              <w:bottom w:w="40" w:type="dxa"/>
              <w:right w:w="40" w:type="dxa"/>
            </w:tcMar>
            <w:vAlign w:val="top"/>
          </w:tcPr>
          <w:bookmarkStart w:id="9358" w:name="para_43392972_79b2_4f24_a1f3_bd7964a617"/>
          <w:p>
            <w:pPr>
              <w:spacing w:before="180" w:after="0" w:line="240" w:lineRule="auto"/>
              <w:jc w:val="center"/>
            </w:pPr>
            <w:r>
              <w:rPr>
                <w:rFonts w:ascii="Arial" w:hAnsi="Arial"/>
                <w:color w:val="000000"/>
                <w:sz w:val="18"/>
              </w:rPr>
              <w:t>3</w:t>
            </w:r>
          </w:p>
          <w:bookmarkEnd w:id="93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9" w:name="para_c985934b_1a88_4a0e_826e_7eed5ae733"/>
          <w:p>
            <w:pPr>
              <w:spacing w:before="180" w:after="0" w:line="240" w:lineRule="auto"/>
            </w:pPr>
            <w:r>
              <w:rPr>
                <w:rFonts w:ascii="Arial" w:hAnsi="Arial"/>
                <w:color w:val="000000"/>
                <w:sz w:val="18"/>
              </w:rPr>
              <w:t>&gt;Effective Stop DateTime</w:t>
            </w:r>
          </w:p>
          <w:bookmarkEnd w:id="9359"/>
        </w:tc>
        <w:tc>
          <w:tcPr>
            <w:tcBorders>
              <w:bottom w:val="single" w:sz="4" w:color="000000"/>
              <w:right w:val="single" w:sz="4" w:color="000000"/>
            </w:tcBorders>
            <w:tcMar>
              <w:top w:w="40" w:type="dxa"/>
              <w:left w:w="40" w:type="dxa"/>
              <w:bottom w:w="40" w:type="dxa"/>
              <w:right w:w="40" w:type="dxa"/>
            </w:tcMar>
            <w:vAlign w:val="top"/>
          </w:tcPr>
          <w:bookmarkStart w:id="9360" w:name="para_2571491e_c8bd_49a0_a3d4_629582b5c2"/>
          <w:p>
            <w:pPr>
              <w:spacing w:before="180" w:after="0" w:line="240" w:lineRule="auto"/>
              <w:jc w:val="center"/>
            </w:pPr>
            <w:r>
              <w:rPr>
                <w:rFonts w:ascii="Arial" w:hAnsi="Arial"/>
                <w:color w:val="000000"/>
                <w:sz w:val="18"/>
              </w:rPr>
              <w:t>(0040,A035)</w:t>
            </w:r>
          </w:p>
          <w:bookmarkEnd w:id="9360"/>
        </w:tc>
        <w:tc>
          <w:tcPr>
            <w:tcBorders>
              <w:bottom w:val="single" w:sz="4" w:color="000000"/>
              <w:right w:val="single" w:sz="4" w:color="000000"/>
            </w:tcBorders>
            <w:tcMar>
              <w:top w:w="40" w:type="dxa"/>
              <w:left w:w="40" w:type="dxa"/>
              <w:bottom w:w="40" w:type="dxa"/>
              <w:right w:w="40" w:type="dxa"/>
            </w:tcMar>
            <w:vAlign w:val="top"/>
          </w:tcPr>
          <w:bookmarkStart w:id="9361" w:name="para_abe4355a_4839_4ed3_9b44_69bde7ecd2"/>
          <w:p>
            <w:pPr>
              <w:spacing w:before="180" w:after="0" w:line="240" w:lineRule="auto"/>
              <w:jc w:val="center"/>
            </w:pPr>
            <w:r>
              <w:rPr>
                <w:rFonts w:ascii="Arial" w:hAnsi="Arial"/>
                <w:color w:val="000000"/>
                <w:sz w:val="18"/>
              </w:rPr>
              <w:t>O</w:t>
            </w:r>
          </w:p>
          <w:bookmarkEnd w:id="9361"/>
        </w:tc>
        <w:tc>
          <w:tcPr>
            <w:tcBorders>
              <w:bottom w:val="single" w:sz="4" w:color="000000"/>
              <w:right w:val="single" w:sz="4" w:color="000000"/>
            </w:tcBorders>
            <w:tcMar>
              <w:top w:w="40" w:type="dxa"/>
              <w:left w:w="40" w:type="dxa"/>
              <w:bottom w:w="40" w:type="dxa"/>
              <w:right w:w="40" w:type="dxa"/>
            </w:tcMar>
            <w:vAlign w:val="top"/>
          </w:tcPr>
          <w:bookmarkStart w:id="9362" w:name="para_9ae06d44_aeb1_475e_869d_c4ce9697e7"/>
          <w:p>
            <w:pPr>
              <w:spacing w:before="180" w:after="0" w:line="240" w:lineRule="auto"/>
              <w:jc w:val="center"/>
            </w:pPr>
            <w:r>
              <w:rPr>
                <w:rFonts w:ascii="Arial" w:hAnsi="Arial"/>
                <w:color w:val="000000"/>
                <w:sz w:val="18"/>
              </w:rPr>
              <w:t>3</w:t>
            </w:r>
          </w:p>
          <w:bookmarkEnd w:id="93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3" w:name="para_f9a61ef8_da70_471f_9411_86704c63a3"/>
          <w:p>
            <w:pPr>
              <w:spacing w:before="180" w:after="0" w:line="240" w:lineRule="auto"/>
            </w:pPr>
            <w:r>
              <w:rPr>
                <w:rFonts w:ascii="Arial" w:hAnsi="Arial"/>
                <w:color w:val="000000"/>
                <w:sz w:val="18"/>
              </w:rPr>
              <w:t>&gt;Gender Identity Comment</w:t>
            </w:r>
          </w:p>
          <w:bookmarkEnd w:id="9363"/>
        </w:tc>
        <w:tc>
          <w:tcPr>
            <w:tcBorders>
              <w:bottom w:val="single" w:sz="4" w:color="000000"/>
              <w:right w:val="single" w:sz="4" w:color="000000"/>
            </w:tcBorders>
            <w:tcMar>
              <w:top w:w="40" w:type="dxa"/>
              <w:left w:w="40" w:type="dxa"/>
              <w:bottom w:w="40" w:type="dxa"/>
              <w:right w:w="40" w:type="dxa"/>
            </w:tcMar>
            <w:vAlign w:val="top"/>
          </w:tcPr>
          <w:bookmarkStart w:id="9364" w:name="para_11fe87a1_a527_4a24_af61_fa9d0f03ae"/>
          <w:p>
            <w:pPr>
              <w:spacing w:before="180" w:after="0" w:line="240" w:lineRule="auto"/>
              <w:jc w:val="center"/>
            </w:pPr>
            <w:r>
              <w:rPr>
                <w:rFonts w:ascii="Arial" w:hAnsi="Arial"/>
                <w:color w:val="000000"/>
                <w:sz w:val="18"/>
              </w:rPr>
              <w:t>(0010,0045)</w:t>
            </w:r>
          </w:p>
          <w:bookmarkEnd w:id="9364"/>
        </w:tc>
        <w:tc>
          <w:tcPr>
            <w:tcBorders>
              <w:bottom w:val="single" w:sz="4" w:color="000000"/>
              <w:right w:val="single" w:sz="4" w:color="000000"/>
            </w:tcBorders>
            <w:tcMar>
              <w:top w:w="40" w:type="dxa"/>
              <w:left w:w="40" w:type="dxa"/>
              <w:bottom w:w="40" w:type="dxa"/>
              <w:right w:w="40" w:type="dxa"/>
            </w:tcMar>
            <w:vAlign w:val="top"/>
          </w:tcPr>
          <w:bookmarkStart w:id="9365" w:name="para_4d323cb5_25b1_415f_a796_64c0c5560c"/>
          <w:p>
            <w:pPr>
              <w:spacing w:before="180" w:after="0" w:line="240" w:lineRule="auto"/>
              <w:jc w:val="center"/>
            </w:pPr>
            <w:r>
              <w:rPr>
                <w:rFonts w:ascii="Arial" w:hAnsi="Arial"/>
                <w:color w:val="000000"/>
                <w:sz w:val="18"/>
              </w:rPr>
              <w:t>O</w:t>
            </w:r>
          </w:p>
          <w:bookmarkEnd w:id="9365"/>
        </w:tc>
        <w:tc>
          <w:tcPr>
            <w:tcBorders>
              <w:bottom w:val="single" w:sz="4" w:color="000000"/>
              <w:right w:val="single" w:sz="4" w:color="000000"/>
            </w:tcBorders>
            <w:tcMar>
              <w:top w:w="40" w:type="dxa"/>
              <w:left w:w="40" w:type="dxa"/>
              <w:bottom w:w="40" w:type="dxa"/>
              <w:right w:w="40" w:type="dxa"/>
            </w:tcMar>
            <w:vAlign w:val="top"/>
          </w:tcPr>
          <w:bookmarkStart w:id="9366" w:name="para_83f28d1c_d457_4cd1_af0c_2467b24958"/>
          <w:p>
            <w:pPr>
              <w:spacing w:before="180" w:after="0" w:line="240" w:lineRule="auto"/>
              <w:jc w:val="center"/>
            </w:pPr>
            <w:r>
              <w:rPr>
                <w:rFonts w:ascii="Arial" w:hAnsi="Arial"/>
                <w:color w:val="000000"/>
                <w:sz w:val="18"/>
              </w:rPr>
              <w:t>3</w:t>
            </w:r>
          </w:p>
          <w:bookmarkEnd w:id="93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7" w:name="para_545f9777_5ece_4c28_a8b4_a938f87196"/>
          <w:p>
            <w:pPr>
              <w:spacing w:before="180" w:after="0" w:line="240" w:lineRule="auto"/>
            </w:pPr>
            <w:r>
              <w:rPr>
                <w:rFonts w:ascii="Arial" w:hAnsi="Arial"/>
                <w:color w:val="000000"/>
                <w:sz w:val="18"/>
              </w:rPr>
              <w:t>Sex Parameters for Clinical Use Category Sequence</w:t>
            </w:r>
          </w:p>
          <w:bookmarkEnd w:id="9367"/>
        </w:tc>
        <w:tc>
          <w:tcPr>
            <w:tcBorders>
              <w:bottom w:val="single" w:sz="4" w:color="000000"/>
              <w:right w:val="single" w:sz="4" w:color="000000"/>
            </w:tcBorders>
            <w:tcMar>
              <w:top w:w="40" w:type="dxa"/>
              <w:left w:w="40" w:type="dxa"/>
              <w:bottom w:w="40" w:type="dxa"/>
              <w:right w:w="40" w:type="dxa"/>
            </w:tcMar>
            <w:vAlign w:val="top"/>
          </w:tcPr>
          <w:bookmarkStart w:id="9368" w:name="para_325d645e_ff6f_48bd_87b6_174052ac6d"/>
          <w:p>
            <w:pPr>
              <w:spacing w:before="180" w:after="0" w:line="240" w:lineRule="auto"/>
              <w:jc w:val="center"/>
            </w:pPr>
            <w:r>
              <w:rPr>
                <w:rFonts w:ascii="Arial" w:hAnsi="Arial"/>
                <w:color w:val="000000"/>
                <w:sz w:val="18"/>
              </w:rPr>
              <w:t>(0010,0043)</w:t>
            </w:r>
          </w:p>
          <w:bookmarkEnd w:id="9368"/>
        </w:tc>
        <w:tc>
          <w:tcPr>
            <w:tcBorders>
              <w:bottom w:val="single" w:sz="4" w:color="000000"/>
              <w:right w:val="single" w:sz="4" w:color="000000"/>
            </w:tcBorders>
            <w:tcMar>
              <w:top w:w="40" w:type="dxa"/>
              <w:left w:w="40" w:type="dxa"/>
              <w:bottom w:w="40" w:type="dxa"/>
              <w:right w:w="40" w:type="dxa"/>
            </w:tcMar>
            <w:vAlign w:val="top"/>
          </w:tcPr>
          <w:bookmarkStart w:id="9369" w:name="para_5016b351_2fb0_4eb0_8151_94190cc586"/>
          <w:p>
            <w:pPr>
              <w:spacing w:before="180" w:after="0" w:line="240" w:lineRule="auto"/>
              <w:jc w:val="center"/>
            </w:pPr>
            <w:r>
              <w:rPr>
                <w:rFonts w:ascii="Arial" w:hAnsi="Arial"/>
                <w:color w:val="000000"/>
                <w:sz w:val="18"/>
              </w:rPr>
              <w:t>O</w:t>
            </w:r>
          </w:p>
          <w:bookmarkEnd w:id="9369"/>
        </w:tc>
        <w:tc>
          <w:tcPr>
            <w:tcBorders>
              <w:bottom w:val="single" w:sz="4" w:color="000000"/>
              <w:right w:val="single" w:sz="4" w:color="000000"/>
            </w:tcBorders>
            <w:tcMar>
              <w:top w:w="40" w:type="dxa"/>
              <w:left w:w="40" w:type="dxa"/>
              <w:bottom w:w="40" w:type="dxa"/>
              <w:right w:w="40" w:type="dxa"/>
            </w:tcMar>
            <w:vAlign w:val="top"/>
          </w:tcPr>
          <w:bookmarkStart w:id="9370" w:name="para_d5f3e3d4_3cf4_4510_b68a_e211486240"/>
          <w:p>
            <w:pPr>
              <w:spacing w:before="180" w:after="0" w:line="240" w:lineRule="auto"/>
              <w:jc w:val="center"/>
            </w:pPr>
            <w:r>
              <w:rPr>
                <w:rFonts w:ascii="Arial" w:hAnsi="Arial"/>
                <w:color w:val="000000"/>
                <w:sz w:val="18"/>
              </w:rPr>
              <w:t>3</w:t>
            </w:r>
          </w:p>
          <w:bookmarkEnd w:id="93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1" w:name="para_502c0f7b_4a2a_4134_9e05_a8cac9cf58"/>
          <w:p>
            <w:pPr>
              <w:spacing w:before="180" w:after="0" w:line="240" w:lineRule="auto"/>
            </w:pPr>
            <w:r>
              <w:rPr>
                <w:rFonts w:ascii="Arial" w:hAnsi="Arial"/>
                <w:color w:val="000000"/>
                <w:sz w:val="18"/>
              </w:rPr>
              <w:t>&gt;Sex Parameters for Clinical Use Category Code Sequence</w:t>
            </w:r>
          </w:p>
          <w:bookmarkEnd w:id="9371"/>
        </w:tc>
        <w:tc>
          <w:tcPr>
            <w:tcBorders>
              <w:bottom w:val="single" w:sz="4" w:color="000000"/>
              <w:right w:val="single" w:sz="4" w:color="000000"/>
            </w:tcBorders>
            <w:tcMar>
              <w:top w:w="40" w:type="dxa"/>
              <w:left w:w="40" w:type="dxa"/>
              <w:bottom w:w="40" w:type="dxa"/>
              <w:right w:w="40" w:type="dxa"/>
            </w:tcMar>
            <w:vAlign w:val="top"/>
          </w:tcPr>
          <w:bookmarkStart w:id="9372" w:name="para_31329faf_353f_42a5_8868_1a03e1efc2"/>
          <w:p>
            <w:pPr>
              <w:spacing w:before="180" w:after="0" w:line="240" w:lineRule="auto"/>
              <w:jc w:val="center"/>
            </w:pPr>
            <w:r>
              <w:rPr>
                <w:rFonts w:ascii="Arial" w:hAnsi="Arial"/>
                <w:color w:val="000000"/>
                <w:sz w:val="18"/>
              </w:rPr>
              <w:t>(0010,0046)</w:t>
            </w:r>
          </w:p>
          <w:bookmarkEnd w:id="9372"/>
        </w:tc>
        <w:tc>
          <w:tcPr>
            <w:tcBorders>
              <w:bottom w:val="single" w:sz="4" w:color="000000"/>
              <w:right w:val="single" w:sz="4" w:color="000000"/>
            </w:tcBorders>
            <w:tcMar>
              <w:top w:w="40" w:type="dxa"/>
              <w:left w:w="40" w:type="dxa"/>
              <w:bottom w:w="40" w:type="dxa"/>
              <w:right w:w="40" w:type="dxa"/>
            </w:tcMar>
            <w:vAlign w:val="top"/>
          </w:tcPr>
          <w:bookmarkStart w:id="9373" w:name="para_9c4ffd86_0af6_43f5_a765_9af8f1b12b"/>
          <w:p>
            <w:pPr>
              <w:spacing w:before="180" w:after="0" w:line="240" w:lineRule="auto"/>
              <w:jc w:val="center"/>
            </w:pPr>
            <w:r>
              <w:rPr>
                <w:rFonts w:ascii="Arial" w:hAnsi="Arial"/>
                <w:color w:val="000000"/>
                <w:sz w:val="18"/>
              </w:rPr>
              <w:t>O</w:t>
            </w:r>
          </w:p>
          <w:bookmarkEnd w:id="9373"/>
        </w:tc>
        <w:tc>
          <w:tcPr>
            <w:tcBorders>
              <w:bottom w:val="single" w:sz="4" w:color="000000"/>
              <w:right w:val="single" w:sz="4" w:color="000000"/>
            </w:tcBorders>
            <w:tcMar>
              <w:top w:w="40" w:type="dxa"/>
              <w:left w:w="40" w:type="dxa"/>
              <w:bottom w:w="40" w:type="dxa"/>
              <w:right w:w="40" w:type="dxa"/>
            </w:tcMar>
            <w:vAlign w:val="top"/>
          </w:tcPr>
          <w:bookmarkStart w:id="9374" w:name="para_bbd477bb_2a4a_42c1_9b86_df8e9bf3f4"/>
          <w:p>
            <w:pPr>
              <w:spacing w:before="180" w:after="0" w:line="240" w:lineRule="auto"/>
              <w:jc w:val="center"/>
            </w:pPr>
            <w:r>
              <w:rPr>
                <w:rFonts w:ascii="Arial" w:hAnsi="Arial"/>
                <w:color w:val="000000"/>
                <w:sz w:val="18"/>
              </w:rPr>
              <w:t>1</w:t>
            </w:r>
          </w:p>
          <w:bookmarkEnd w:id="93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375" w:name="para_c0b69da9_a7ad_4947_a5a3_68ff768afc"/>
          <w:p>
            <w:pPr>
              <w:spacing w:before="180" w:after="0" w:line="240" w:lineRule="auto"/>
            </w:pPr>
            <w:r>
              <w:rPr>
                <w:rFonts w:ascii="Arial" w:hAnsi="Arial"/>
                <w:i/>
                <w:color w:val="000000"/>
                <w:sz w:val="18"/>
              </w:rPr>
              <w:t xml:space="preserve">&gt;&gt;Include </w:t>
            </w:r>
            <w:hyperlink w:anchor="table_8_4a">
              <w:r>
                <w:rPr>
                  <w:rFonts w:ascii="Arial" w:hAnsi="Arial"/>
                  <w:i/>
                  <w:color w:val="000000"/>
                  <w:sz w:val="18"/>
                </w:rPr>
                <w:t>Table 8-4a “Enhanced Coded Entry Macro with Optional Matching Key Support and Mandatory Meaning”</w:t>
              </w:r>
            </w:hyperlink>
          </w:p>
          <w:bookmarkEnd w:id="937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6" w:name="para_9e133ac4_a02e_4136_8dc0_f2015312f6"/>
          <w:p>
            <w:pPr>
              <w:spacing w:before="180" w:after="0" w:line="240" w:lineRule="auto"/>
            </w:pPr>
            <w:r>
              <w:rPr>
                <w:rFonts w:ascii="Arial" w:hAnsi="Arial"/>
                <w:color w:val="000000"/>
                <w:sz w:val="18"/>
              </w:rPr>
              <w:t>&gt;Effective Start DateTime</w:t>
            </w:r>
          </w:p>
          <w:bookmarkEnd w:id="9376"/>
        </w:tc>
        <w:tc>
          <w:tcPr>
            <w:tcBorders>
              <w:bottom w:val="single" w:sz="4" w:color="000000"/>
              <w:right w:val="single" w:sz="4" w:color="000000"/>
            </w:tcBorders>
            <w:tcMar>
              <w:top w:w="40" w:type="dxa"/>
              <w:left w:w="40" w:type="dxa"/>
              <w:bottom w:w="40" w:type="dxa"/>
              <w:right w:w="40" w:type="dxa"/>
            </w:tcMar>
            <w:vAlign w:val="top"/>
          </w:tcPr>
          <w:bookmarkStart w:id="9377" w:name="para_35f19136_4325_44bf_bb54_28b140cda6"/>
          <w:p>
            <w:pPr>
              <w:spacing w:before="180" w:after="0" w:line="240" w:lineRule="auto"/>
              <w:jc w:val="center"/>
            </w:pPr>
            <w:r>
              <w:rPr>
                <w:rFonts w:ascii="Arial" w:hAnsi="Arial"/>
                <w:color w:val="000000"/>
                <w:sz w:val="18"/>
              </w:rPr>
              <w:t>(0040,A034)</w:t>
            </w:r>
          </w:p>
          <w:bookmarkEnd w:id="9377"/>
        </w:tc>
        <w:tc>
          <w:tcPr>
            <w:tcBorders>
              <w:bottom w:val="single" w:sz="4" w:color="000000"/>
              <w:right w:val="single" w:sz="4" w:color="000000"/>
            </w:tcBorders>
            <w:tcMar>
              <w:top w:w="40" w:type="dxa"/>
              <w:left w:w="40" w:type="dxa"/>
              <w:bottom w:w="40" w:type="dxa"/>
              <w:right w:w="40" w:type="dxa"/>
            </w:tcMar>
            <w:vAlign w:val="top"/>
          </w:tcPr>
          <w:bookmarkStart w:id="9378" w:name="para_84f7dfcc_fcda_4a22_aad7_9f3c88c0b9"/>
          <w:p>
            <w:pPr>
              <w:spacing w:before="180" w:after="0" w:line="240" w:lineRule="auto"/>
              <w:jc w:val="center"/>
            </w:pPr>
            <w:r>
              <w:rPr>
                <w:rFonts w:ascii="Arial" w:hAnsi="Arial"/>
                <w:color w:val="000000"/>
                <w:sz w:val="18"/>
              </w:rPr>
              <w:t>O</w:t>
            </w:r>
          </w:p>
          <w:bookmarkEnd w:id="9378"/>
        </w:tc>
        <w:tc>
          <w:tcPr>
            <w:tcBorders>
              <w:bottom w:val="single" w:sz="4" w:color="000000"/>
              <w:right w:val="single" w:sz="4" w:color="000000"/>
            </w:tcBorders>
            <w:tcMar>
              <w:top w:w="40" w:type="dxa"/>
              <w:left w:w="40" w:type="dxa"/>
              <w:bottom w:w="40" w:type="dxa"/>
              <w:right w:w="40" w:type="dxa"/>
            </w:tcMar>
            <w:vAlign w:val="top"/>
          </w:tcPr>
          <w:bookmarkStart w:id="9379" w:name="para_4aa852c0_b2a6_4794_9955_62f939de67"/>
          <w:p>
            <w:pPr>
              <w:spacing w:before="180" w:after="0" w:line="240" w:lineRule="auto"/>
              <w:jc w:val="center"/>
            </w:pPr>
            <w:r>
              <w:rPr>
                <w:rFonts w:ascii="Arial" w:hAnsi="Arial"/>
                <w:color w:val="000000"/>
                <w:sz w:val="18"/>
              </w:rPr>
              <w:t>3</w:t>
            </w:r>
          </w:p>
          <w:bookmarkEnd w:id="93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0" w:name="para_c52b0623_d823_405d_8ba1_bbc6e9adb1"/>
          <w:p>
            <w:pPr>
              <w:spacing w:before="180" w:after="0" w:line="240" w:lineRule="auto"/>
            </w:pPr>
            <w:r>
              <w:rPr>
                <w:rFonts w:ascii="Arial" w:hAnsi="Arial"/>
                <w:color w:val="000000"/>
                <w:sz w:val="18"/>
              </w:rPr>
              <w:t>&gt;Effective Stop DateTime</w:t>
            </w:r>
          </w:p>
          <w:bookmarkEnd w:id="9380"/>
        </w:tc>
        <w:tc>
          <w:tcPr>
            <w:tcBorders>
              <w:bottom w:val="single" w:sz="4" w:color="000000"/>
              <w:right w:val="single" w:sz="4" w:color="000000"/>
            </w:tcBorders>
            <w:tcMar>
              <w:top w:w="40" w:type="dxa"/>
              <w:left w:w="40" w:type="dxa"/>
              <w:bottom w:w="40" w:type="dxa"/>
              <w:right w:w="40" w:type="dxa"/>
            </w:tcMar>
            <w:vAlign w:val="top"/>
          </w:tcPr>
          <w:bookmarkStart w:id="9381" w:name="para_b6eca3d6_41cb_47a9_aae2_c77909ca55"/>
          <w:p>
            <w:pPr>
              <w:spacing w:before="180" w:after="0" w:line="240" w:lineRule="auto"/>
              <w:jc w:val="center"/>
            </w:pPr>
            <w:r>
              <w:rPr>
                <w:rFonts w:ascii="Arial" w:hAnsi="Arial"/>
                <w:color w:val="000000"/>
                <w:sz w:val="18"/>
              </w:rPr>
              <w:t>(0040,A035)</w:t>
            </w:r>
          </w:p>
          <w:bookmarkEnd w:id="9381"/>
        </w:tc>
        <w:tc>
          <w:tcPr>
            <w:tcBorders>
              <w:bottom w:val="single" w:sz="4" w:color="000000"/>
              <w:right w:val="single" w:sz="4" w:color="000000"/>
            </w:tcBorders>
            <w:tcMar>
              <w:top w:w="40" w:type="dxa"/>
              <w:left w:w="40" w:type="dxa"/>
              <w:bottom w:w="40" w:type="dxa"/>
              <w:right w:w="40" w:type="dxa"/>
            </w:tcMar>
            <w:vAlign w:val="top"/>
          </w:tcPr>
          <w:bookmarkStart w:id="9382" w:name="para_cd1f1044_ea2b_4942_ab73_88b059a650"/>
          <w:p>
            <w:pPr>
              <w:spacing w:before="180" w:after="0" w:line="240" w:lineRule="auto"/>
              <w:jc w:val="center"/>
            </w:pPr>
            <w:r>
              <w:rPr>
                <w:rFonts w:ascii="Arial" w:hAnsi="Arial"/>
                <w:color w:val="000000"/>
                <w:sz w:val="18"/>
              </w:rPr>
              <w:t>O</w:t>
            </w:r>
          </w:p>
          <w:bookmarkEnd w:id="9382"/>
        </w:tc>
        <w:tc>
          <w:tcPr>
            <w:tcBorders>
              <w:bottom w:val="single" w:sz="4" w:color="000000"/>
              <w:right w:val="single" w:sz="4" w:color="000000"/>
            </w:tcBorders>
            <w:tcMar>
              <w:top w:w="40" w:type="dxa"/>
              <w:left w:w="40" w:type="dxa"/>
              <w:bottom w:w="40" w:type="dxa"/>
              <w:right w:w="40" w:type="dxa"/>
            </w:tcMar>
            <w:vAlign w:val="top"/>
          </w:tcPr>
          <w:bookmarkStart w:id="9383" w:name="para_059c0d48_5c79_4489_8d34_e64b9af137"/>
          <w:p>
            <w:pPr>
              <w:spacing w:before="180" w:after="0" w:line="240" w:lineRule="auto"/>
              <w:jc w:val="center"/>
            </w:pPr>
            <w:r>
              <w:rPr>
                <w:rFonts w:ascii="Arial" w:hAnsi="Arial"/>
                <w:color w:val="000000"/>
                <w:sz w:val="18"/>
              </w:rPr>
              <w:t>3</w:t>
            </w:r>
          </w:p>
          <w:bookmarkEnd w:id="93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4" w:name="para_03ca2e48_3705_45df_b43b_7bd941abf8"/>
          <w:p>
            <w:pPr>
              <w:spacing w:before="180" w:after="0" w:line="240" w:lineRule="auto"/>
            </w:pPr>
            <w:r>
              <w:rPr>
                <w:rFonts w:ascii="Arial" w:hAnsi="Arial"/>
                <w:color w:val="000000"/>
                <w:sz w:val="18"/>
              </w:rPr>
              <w:t>&gt;Sex Parameters for Clinical Use Category Comment</w:t>
            </w:r>
          </w:p>
          <w:bookmarkEnd w:id="9384"/>
        </w:tc>
        <w:tc>
          <w:tcPr>
            <w:tcBorders>
              <w:bottom w:val="single" w:sz="4" w:color="000000"/>
              <w:right w:val="single" w:sz="4" w:color="000000"/>
            </w:tcBorders>
            <w:tcMar>
              <w:top w:w="40" w:type="dxa"/>
              <w:left w:w="40" w:type="dxa"/>
              <w:bottom w:w="40" w:type="dxa"/>
              <w:right w:w="40" w:type="dxa"/>
            </w:tcMar>
            <w:vAlign w:val="top"/>
          </w:tcPr>
          <w:bookmarkStart w:id="9385" w:name="para_7ed0ba11_3df6_47aa_8bed_5a7b0ed0a6"/>
          <w:p>
            <w:pPr>
              <w:spacing w:before="180" w:after="0" w:line="240" w:lineRule="auto"/>
              <w:jc w:val="center"/>
            </w:pPr>
            <w:r>
              <w:rPr>
                <w:rFonts w:ascii="Arial" w:hAnsi="Arial"/>
                <w:color w:val="000000"/>
                <w:sz w:val="18"/>
              </w:rPr>
              <w:t>(0010,0042)</w:t>
            </w:r>
          </w:p>
          <w:bookmarkEnd w:id="9385"/>
        </w:tc>
        <w:tc>
          <w:tcPr>
            <w:tcBorders>
              <w:bottom w:val="single" w:sz="4" w:color="000000"/>
              <w:right w:val="single" w:sz="4" w:color="000000"/>
            </w:tcBorders>
            <w:tcMar>
              <w:top w:w="40" w:type="dxa"/>
              <w:left w:w="40" w:type="dxa"/>
              <w:bottom w:w="40" w:type="dxa"/>
              <w:right w:w="40" w:type="dxa"/>
            </w:tcMar>
            <w:vAlign w:val="top"/>
          </w:tcPr>
          <w:bookmarkStart w:id="9386" w:name="para_8035e6a6_d82e_453f_9e64_a6121c6c74"/>
          <w:p>
            <w:pPr>
              <w:spacing w:before="180" w:after="0" w:line="240" w:lineRule="auto"/>
              <w:jc w:val="center"/>
            </w:pPr>
            <w:r>
              <w:rPr>
                <w:rFonts w:ascii="Arial" w:hAnsi="Arial"/>
                <w:color w:val="000000"/>
                <w:sz w:val="18"/>
              </w:rPr>
              <w:t>O</w:t>
            </w:r>
          </w:p>
          <w:bookmarkEnd w:id="9386"/>
        </w:tc>
        <w:tc>
          <w:tcPr>
            <w:tcBorders>
              <w:bottom w:val="single" w:sz="4" w:color="000000"/>
              <w:right w:val="single" w:sz="4" w:color="000000"/>
            </w:tcBorders>
            <w:tcMar>
              <w:top w:w="40" w:type="dxa"/>
              <w:left w:w="40" w:type="dxa"/>
              <w:bottom w:w="40" w:type="dxa"/>
              <w:right w:w="40" w:type="dxa"/>
            </w:tcMar>
            <w:vAlign w:val="top"/>
          </w:tcPr>
          <w:bookmarkStart w:id="9387" w:name="para_cb82b7df_ac43_40f3_8f89_35c1da9c05"/>
          <w:p>
            <w:pPr>
              <w:spacing w:before="180" w:after="0" w:line="240" w:lineRule="auto"/>
              <w:jc w:val="center"/>
            </w:pPr>
            <w:r>
              <w:rPr>
                <w:rFonts w:ascii="Arial" w:hAnsi="Arial"/>
                <w:color w:val="000000"/>
                <w:sz w:val="18"/>
              </w:rPr>
              <w:t>3</w:t>
            </w:r>
          </w:p>
          <w:bookmarkEnd w:id="93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8" w:name="para_6cec85e7_092e_4480_8286_5414a4d4d0"/>
          <w:p>
            <w:pPr>
              <w:spacing w:before="180" w:after="0" w:line="240" w:lineRule="auto"/>
            </w:pPr>
            <w:r>
              <w:rPr>
                <w:rFonts w:ascii="Arial" w:hAnsi="Arial"/>
                <w:color w:val="000000"/>
                <w:sz w:val="18"/>
              </w:rPr>
              <w:t>&gt;Sex Parameters for Clinical Use Category Reference</w:t>
            </w:r>
          </w:p>
          <w:bookmarkEnd w:id="9388"/>
        </w:tc>
        <w:tc>
          <w:tcPr>
            <w:tcBorders>
              <w:bottom w:val="single" w:sz="4" w:color="000000"/>
              <w:right w:val="single" w:sz="4" w:color="000000"/>
            </w:tcBorders>
            <w:tcMar>
              <w:top w:w="40" w:type="dxa"/>
              <w:left w:w="40" w:type="dxa"/>
              <w:bottom w:w="40" w:type="dxa"/>
              <w:right w:w="40" w:type="dxa"/>
            </w:tcMar>
            <w:vAlign w:val="top"/>
          </w:tcPr>
          <w:bookmarkStart w:id="9389" w:name="para_366440a8_2fff_43fe_9a41_b600853ac2"/>
          <w:p>
            <w:pPr>
              <w:spacing w:before="180" w:after="0" w:line="240" w:lineRule="auto"/>
              <w:jc w:val="center"/>
            </w:pPr>
            <w:r>
              <w:rPr>
                <w:rFonts w:ascii="Arial" w:hAnsi="Arial"/>
                <w:color w:val="000000"/>
                <w:sz w:val="18"/>
              </w:rPr>
              <w:t>(0010,0047)</w:t>
            </w:r>
          </w:p>
          <w:bookmarkEnd w:id="9389"/>
        </w:tc>
        <w:tc>
          <w:tcPr>
            <w:tcBorders>
              <w:bottom w:val="single" w:sz="4" w:color="000000"/>
              <w:right w:val="single" w:sz="4" w:color="000000"/>
            </w:tcBorders>
            <w:tcMar>
              <w:top w:w="40" w:type="dxa"/>
              <w:left w:w="40" w:type="dxa"/>
              <w:bottom w:w="40" w:type="dxa"/>
              <w:right w:w="40" w:type="dxa"/>
            </w:tcMar>
            <w:vAlign w:val="top"/>
          </w:tcPr>
          <w:bookmarkStart w:id="9390" w:name="para_4443e2b6_846e_42b7_a0cb_1ec45a36c2"/>
          <w:p>
            <w:pPr>
              <w:spacing w:before="180" w:after="0" w:line="240" w:lineRule="auto"/>
              <w:jc w:val="center"/>
            </w:pPr>
            <w:r>
              <w:rPr>
                <w:rFonts w:ascii="Arial" w:hAnsi="Arial"/>
                <w:color w:val="000000"/>
                <w:sz w:val="18"/>
              </w:rPr>
              <w:t>O</w:t>
            </w:r>
          </w:p>
          <w:bookmarkEnd w:id="9390"/>
        </w:tc>
        <w:tc>
          <w:tcPr>
            <w:tcBorders>
              <w:bottom w:val="single" w:sz="4" w:color="000000"/>
              <w:right w:val="single" w:sz="4" w:color="000000"/>
            </w:tcBorders>
            <w:tcMar>
              <w:top w:w="40" w:type="dxa"/>
              <w:left w:w="40" w:type="dxa"/>
              <w:bottom w:w="40" w:type="dxa"/>
              <w:right w:w="40" w:type="dxa"/>
            </w:tcMar>
            <w:vAlign w:val="top"/>
          </w:tcPr>
          <w:bookmarkStart w:id="9391" w:name="para_d9f0c9a7_8e3a_4cc0_a3c5_bf360ad42c"/>
          <w:p>
            <w:pPr>
              <w:spacing w:before="180" w:after="0" w:line="240" w:lineRule="auto"/>
              <w:jc w:val="center"/>
            </w:pPr>
            <w:r>
              <w:rPr>
                <w:rFonts w:ascii="Arial" w:hAnsi="Arial"/>
                <w:color w:val="000000"/>
                <w:sz w:val="18"/>
              </w:rPr>
              <w:t>3</w:t>
            </w:r>
          </w:p>
          <w:bookmarkEnd w:id="93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2" w:name="para_1af04963_d41f_44a8_a772_07920f1898"/>
          <w:p>
            <w:pPr>
              <w:spacing w:before="180" w:after="0" w:line="240" w:lineRule="auto"/>
            </w:pPr>
            <w:r>
              <w:rPr>
                <w:rFonts w:ascii="Arial" w:hAnsi="Arial"/>
                <w:color w:val="000000"/>
                <w:sz w:val="18"/>
              </w:rPr>
              <w:t>Person Names to Use Sequence</w:t>
            </w:r>
          </w:p>
          <w:bookmarkEnd w:id="9392"/>
        </w:tc>
        <w:tc>
          <w:tcPr>
            <w:tcBorders>
              <w:bottom w:val="single" w:sz="4" w:color="000000"/>
              <w:right w:val="single" w:sz="4" w:color="000000"/>
            </w:tcBorders>
            <w:tcMar>
              <w:top w:w="40" w:type="dxa"/>
              <w:left w:w="40" w:type="dxa"/>
              <w:bottom w:w="40" w:type="dxa"/>
              <w:right w:w="40" w:type="dxa"/>
            </w:tcMar>
            <w:vAlign w:val="top"/>
          </w:tcPr>
          <w:bookmarkStart w:id="9393" w:name="para_d9b07448_fc70_4c71_b7b3_002324ddeb"/>
          <w:p>
            <w:pPr>
              <w:spacing w:before="180" w:after="0" w:line="240" w:lineRule="auto"/>
              <w:jc w:val="center"/>
            </w:pPr>
            <w:r>
              <w:rPr>
                <w:rFonts w:ascii="Arial" w:hAnsi="Arial"/>
                <w:color w:val="000000"/>
                <w:sz w:val="18"/>
              </w:rPr>
              <w:t>(0010,0011)</w:t>
            </w:r>
          </w:p>
          <w:bookmarkEnd w:id="9393"/>
        </w:tc>
        <w:tc>
          <w:tcPr>
            <w:tcBorders>
              <w:bottom w:val="single" w:sz="4" w:color="000000"/>
              <w:right w:val="single" w:sz="4" w:color="000000"/>
            </w:tcBorders>
            <w:tcMar>
              <w:top w:w="40" w:type="dxa"/>
              <w:left w:w="40" w:type="dxa"/>
              <w:bottom w:w="40" w:type="dxa"/>
              <w:right w:w="40" w:type="dxa"/>
            </w:tcMar>
            <w:vAlign w:val="top"/>
          </w:tcPr>
          <w:bookmarkStart w:id="9394" w:name="para_f22a3a93_b9ce_41a6_9bbc_91b895e2af"/>
          <w:p>
            <w:pPr>
              <w:spacing w:before="180" w:after="0" w:line="240" w:lineRule="auto"/>
              <w:jc w:val="center"/>
            </w:pPr>
            <w:r>
              <w:rPr>
                <w:rFonts w:ascii="Arial" w:hAnsi="Arial"/>
                <w:color w:val="000000"/>
                <w:sz w:val="18"/>
              </w:rPr>
              <w:t>O</w:t>
            </w:r>
          </w:p>
          <w:bookmarkEnd w:id="9394"/>
        </w:tc>
        <w:tc>
          <w:tcPr>
            <w:tcBorders>
              <w:bottom w:val="single" w:sz="4" w:color="000000"/>
              <w:right w:val="single" w:sz="4" w:color="000000"/>
            </w:tcBorders>
            <w:tcMar>
              <w:top w:w="40" w:type="dxa"/>
              <w:left w:w="40" w:type="dxa"/>
              <w:bottom w:w="40" w:type="dxa"/>
              <w:right w:w="40" w:type="dxa"/>
            </w:tcMar>
            <w:vAlign w:val="top"/>
          </w:tcPr>
          <w:bookmarkStart w:id="9395" w:name="para_85499c08_2dfa_4eb6_829d_12d943b7cc"/>
          <w:p>
            <w:pPr>
              <w:spacing w:before="180" w:after="0" w:line="240" w:lineRule="auto"/>
              <w:jc w:val="center"/>
            </w:pPr>
            <w:r>
              <w:rPr>
                <w:rFonts w:ascii="Arial" w:hAnsi="Arial"/>
                <w:color w:val="000000"/>
                <w:sz w:val="18"/>
              </w:rPr>
              <w:t>3</w:t>
            </w:r>
          </w:p>
          <w:bookmarkEnd w:id="93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6" w:name="para_9b03b829_e443_4847_aad6_bc45bb3cd0"/>
          <w:p>
            <w:pPr>
              <w:spacing w:before="180" w:after="0" w:line="240" w:lineRule="auto"/>
            </w:pPr>
            <w:r>
              <w:rPr>
                <w:rFonts w:ascii="Arial" w:hAnsi="Arial"/>
                <w:color w:val="000000"/>
                <w:sz w:val="18"/>
              </w:rPr>
              <w:t>&gt;Name to Use</w:t>
            </w:r>
          </w:p>
          <w:bookmarkEnd w:id="9396"/>
        </w:tc>
        <w:tc>
          <w:tcPr>
            <w:tcBorders>
              <w:bottom w:val="single" w:sz="4" w:color="000000"/>
              <w:right w:val="single" w:sz="4" w:color="000000"/>
            </w:tcBorders>
            <w:tcMar>
              <w:top w:w="40" w:type="dxa"/>
              <w:left w:w="40" w:type="dxa"/>
              <w:bottom w:w="40" w:type="dxa"/>
              <w:right w:w="40" w:type="dxa"/>
            </w:tcMar>
            <w:vAlign w:val="top"/>
          </w:tcPr>
          <w:bookmarkStart w:id="9397" w:name="para_16de2968_5a27_481e_af01_cad3df4496"/>
          <w:p>
            <w:pPr>
              <w:spacing w:before="180" w:after="0" w:line="240" w:lineRule="auto"/>
              <w:jc w:val="center"/>
            </w:pPr>
            <w:r>
              <w:rPr>
                <w:rFonts w:ascii="Arial" w:hAnsi="Arial"/>
                <w:color w:val="000000"/>
                <w:sz w:val="18"/>
              </w:rPr>
              <w:t>(0010,0012)</w:t>
            </w:r>
          </w:p>
          <w:bookmarkEnd w:id="9397"/>
        </w:tc>
        <w:tc>
          <w:tcPr>
            <w:tcBorders>
              <w:bottom w:val="single" w:sz="4" w:color="000000"/>
              <w:right w:val="single" w:sz="4" w:color="000000"/>
            </w:tcBorders>
            <w:tcMar>
              <w:top w:w="40" w:type="dxa"/>
              <w:left w:w="40" w:type="dxa"/>
              <w:bottom w:w="40" w:type="dxa"/>
              <w:right w:w="40" w:type="dxa"/>
            </w:tcMar>
            <w:vAlign w:val="top"/>
          </w:tcPr>
          <w:bookmarkStart w:id="9398" w:name="para_11356ada_a766_48fa_a1b8_7b74db24a9"/>
          <w:p>
            <w:pPr>
              <w:spacing w:before="180" w:after="0" w:line="240" w:lineRule="auto"/>
              <w:jc w:val="center"/>
            </w:pPr>
            <w:r>
              <w:rPr>
                <w:rFonts w:ascii="Arial" w:hAnsi="Arial"/>
                <w:color w:val="000000"/>
                <w:sz w:val="18"/>
              </w:rPr>
              <w:t>O</w:t>
            </w:r>
          </w:p>
          <w:bookmarkEnd w:id="9398"/>
        </w:tc>
        <w:tc>
          <w:tcPr>
            <w:tcBorders>
              <w:bottom w:val="single" w:sz="4" w:color="000000"/>
              <w:right w:val="single" w:sz="4" w:color="000000"/>
            </w:tcBorders>
            <w:tcMar>
              <w:top w:w="40" w:type="dxa"/>
              <w:left w:w="40" w:type="dxa"/>
              <w:bottom w:w="40" w:type="dxa"/>
              <w:right w:w="40" w:type="dxa"/>
            </w:tcMar>
            <w:vAlign w:val="top"/>
          </w:tcPr>
          <w:bookmarkStart w:id="9399" w:name="para_1d71694d_ec8f_4f68_ba3f_5d4144a7bb"/>
          <w:p>
            <w:pPr>
              <w:spacing w:before="180" w:after="0" w:line="240" w:lineRule="auto"/>
              <w:jc w:val="center"/>
            </w:pPr>
            <w:r>
              <w:rPr>
                <w:rFonts w:ascii="Arial" w:hAnsi="Arial"/>
                <w:color w:val="000000"/>
                <w:sz w:val="18"/>
              </w:rPr>
              <w:t>1</w:t>
            </w:r>
          </w:p>
          <w:bookmarkEnd w:id="93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0" w:name="para_9a2d6242_4600_4501_adb9_2c51111d7d"/>
          <w:p>
            <w:pPr>
              <w:spacing w:before="180" w:after="0" w:line="240" w:lineRule="auto"/>
            </w:pPr>
            <w:r>
              <w:rPr>
                <w:rFonts w:ascii="Arial" w:hAnsi="Arial"/>
                <w:color w:val="000000"/>
                <w:sz w:val="18"/>
              </w:rPr>
              <w:t>&gt;Effective Start DateTime</w:t>
            </w:r>
          </w:p>
          <w:bookmarkEnd w:id="9400"/>
        </w:tc>
        <w:tc>
          <w:tcPr>
            <w:tcBorders>
              <w:bottom w:val="single" w:sz="4" w:color="000000"/>
              <w:right w:val="single" w:sz="4" w:color="000000"/>
            </w:tcBorders>
            <w:tcMar>
              <w:top w:w="40" w:type="dxa"/>
              <w:left w:w="40" w:type="dxa"/>
              <w:bottom w:w="40" w:type="dxa"/>
              <w:right w:w="40" w:type="dxa"/>
            </w:tcMar>
            <w:vAlign w:val="top"/>
          </w:tcPr>
          <w:bookmarkStart w:id="9401" w:name="para_d5456904_e3ee_4e66_b23d_38be25c5b9"/>
          <w:p>
            <w:pPr>
              <w:spacing w:before="180" w:after="0" w:line="240" w:lineRule="auto"/>
              <w:jc w:val="center"/>
            </w:pPr>
            <w:r>
              <w:rPr>
                <w:rFonts w:ascii="Arial" w:hAnsi="Arial"/>
                <w:color w:val="000000"/>
                <w:sz w:val="18"/>
              </w:rPr>
              <w:t>(0040,A034)</w:t>
            </w:r>
          </w:p>
          <w:bookmarkEnd w:id="9401"/>
        </w:tc>
        <w:tc>
          <w:tcPr>
            <w:tcBorders>
              <w:bottom w:val="single" w:sz="4" w:color="000000"/>
              <w:right w:val="single" w:sz="4" w:color="000000"/>
            </w:tcBorders>
            <w:tcMar>
              <w:top w:w="40" w:type="dxa"/>
              <w:left w:w="40" w:type="dxa"/>
              <w:bottom w:w="40" w:type="dxa"/>
              <w:right w:w="40" w:type="dxa"/>
            </w:tcMar>
            <w:vAlign w:val="top"/>
          </w:tcPr>
          <w:bookmarkStart w:id="9402" w:name="para_0ebd4e5c_84e4_48c5_ba37_2a4d560804"/>
          <w:p>
            <w:pPr>
              <w:spacing w:before="180" w:after="0" w:line="240" w:lineRule="auto"/>
              <w:jc w:val="center"/>
            </w:pPr>
            <w:r>
              <w:rPr>
                <w:rFonts w:ascii="Arial" w:hAnsi="Arial"/>
                <w:color w:val="000000"/>
                <w:sz w:val="18"/>
              </w:rPr>
              <w:t>O</w:t>
            </w:r>
          </w:p>
          <w:bookmarkEnd w:id="9402"/>
        </w:tc>
        <w:tc>
          <w:tcPr>
            <w:tcBorders>
              <w:bottom w:val="single" w:sz="4" w:color="000000"/>
              <w:right w:val="single" w:sz="4" w:color="000000"/>
            </w:tcBorders>
            <w:tcMar>
              <w:top w:w="40" w:type="dxa"/>
              <w:left w:w="40" w:type="dxa"/>
              <w:bottom w:w="40" w:type="dxa"/>
              <w:right w:w="40" w:type="dxa"/>
            </w:tcMar>
            <w:vAlign w:val="top"/>
          </w:tcPr>
          <w:bookmarkStart w:id="9403" w:name="para_51297101_6f0c_460d_b5c1_59b45d6cca"/>
          <w:p>
            <w:pPr>
              <w:spacing w:before="180" w:after="0" w:line="240" w:lineRule="auto"/>
              <w:jc w:val="center"/>
            </w:pPr>
            <w:r>
              <w:rPr>
                <w:rFonts w:ascii="Arial" w:hAnsi="Arial"/>
                <w:color w:val="000000"/>
                <w:sz w:val="18"/>
              </w:rPr>
              <w:t>3</w:t>
            </w:r>
          </w:p>
          <w:bookmarkEnd w:id="94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4" w:name="para_904d2dc8_0284_4f48_8656_9b2e4f18d9"/>
          <w:p>
            <w:pPr>
              <w:spacing w:before="180" w:after="0" w:line="240" w:lineRule="auto"/>
            </w:pPr>
            <w:r>
              <w:rPr>
                <w:rFonts w:ascii="Arial" w:hAnsi="Arial"/>
                <w:color w:val="000000"/>
                <w:sz w:val="18"/>
              </w:rPr>
              <w:t>&gt;Effective Stop DateTime</w:t>
            </w:r>
          </w:p>
          <w:bookmarkEnd w:id="9404"/>
        </w:tc>
        <w:tc>
          <w:tcPr>
            <w:tcBorders>
              <w:bottom w:val="single" w:sz="4" w:color="000000"/>
              <w:right w:val="single" w:sz="4" w:color="000000"/>
            </w:tcBorders>
            <w:tcMar>
              <w:top w:w="40" w:type="dxa"/>
              <w:left w:w="40" w:type="dxa"/>
              <w:bottom w:w="40" w:type="dxa"/>
              <w:right w:w="40" w:type="dxa"/>
            </w:tcMar>
            <w:vAlign w:val="top"/>
          </w:tcPr>
          <w:bookmarkStart w:id="9405" w:name="para_af79df56_13eb_4ea9_af07_c679684d7c"/>
          <w:p>
            <w:pPr>
              <w:spacing w:before="180" w:after="0" w:line="240" w:lineRule="auto"/>
              <w:jc w:val="center"/>
            </w:pPr>
            <w:r>
              <w:rPr>
                <w:rFonts w:ascii="Arial" w:hAnsi="Arial"/>
                <w:color w:val="000000"/>
                <w:sz w:val="18"/>
              </w:rPr>
              <w:t>(0040,A035)</w:t>
            </w:r>
          </w:p>
          <w:bookmarkEnd w:id="9405"/>
        </w:tc>
        <w:tc>
          <w:tcPr>
            <w:tcBorders>
              <w:bottom w:val="single" w:sz="4" w:color="000000"/>
              <w:right w:val="single" w:sz="4" w:color="000000"/>
            </w:tcBorders>
            <w:tcMar>
              <w:top w:w="40" w:type="dxa"/>
              <w:left w:w="40" w:type="dxa"/>
              <w:bottom w:w="40" w:type="dxa"/>
              <w:right w:w="40" w:type="dxa"/>
            </w:tcMar>
            <w:vAlign w:val="top"/>
          </w:tcPr>
          <w:bookmarkStart w:id="9406" w:name="para_2e2c66c2_8f3e_44c2_a17b_f9785d86f9"/>
          <w:p>
            <w:pPr>
              <w:spacing w:before="180" w:after="0" w:line="240" w:lineRule="auto"/>
              <w:jc w:val="center"/>
            </w:pPr>
            <w:r>
              <w:rPr>
                <w:rFonts w:ascii="Arial" w:hAnsi="Arial"/>
                <w:color w:val="000000"/>
                <w:sz w:val="18"/>
              </w:rPr>
              <w:t>O</w:t>
            </w:r>
          </w:p>
          <w:bookmarkEnd w:id="9406"/>
        </w:tc>
        <w:tc>
          <w:tcPr>
            <w:tcBorders>
              <w:bottom w:val="single" w:sz="4" w:color="000000"/>
              <w:right w:val="single" w:sz="4" w:color="000000"/>
            </w:tcBorders>
            <w:tcMar>
              <w:top w:w="40" w:type="dxa"/>
              <w:left w:w="40" w:type="dxa"/>
              <w:bottom w:w="40" w:type="dxa"/>
              <w:right w:w="40" w:type="dxa"/>
            </w:tcMar>
            <w:vAlign w:val="top"/>
          </w:tcPr>
          <w:bookmarkStart w:id="9407" w:name="para_6e03c089_564b_40c6_b583_28e5317785"/>
          <w:p>
            <w:pPr>
              <w:spacing w:before="180" w:after="0" w:line="240" w:lineRule="auto"/>
              <w:jc w:val="center"/>
            </w:pPr>
            <w:r>
              <w:rPr>
                <w:rFonts w:ascii="Arial" w:hAnsi="Arial"/>
                <w:color w:val="000000"/>
                <w:sz w:val="18"/>
              </w:rPr>
              <w:t>3</w:t>
            </w:r>
          </w:p>
          <w:bookmarkEnd w:id="94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8" w:name="para_3bdb594a_8652_4967_aed6_8c55aaa7f8"/>
          <w:p>
            <w:pPr>
              <w:spacing w:before="180" w:after="0" w:line="240" w:lineRule="auto"/>
            </w:pPr>
            <w:r>
              <w:rPr>
                <w:rFonts w:ascii="Arial" w:hAnsi="Arial"/>
                <w:color w:val="000000"/>
                <w:sz w:val="18"/>
              </w:rPr>
              <w:t>&gt;Name to Use Comment</w:t>
            </w:r>
          </w:p>
          <w:bookmarkEnd w:id="9408"/>
        </w:tc>
        <w:tc>
          <w:tcPr>
            <w:tcBorders>
              <w:bottom w:val="single" w:sz="4" w:color="000000"/>
              <w:right w:val="single" w:sz="4" w:color="000000"/>
            </w:tcBorders>
            <w:tcMar>
              <w:top w:w="40" w:type="dxa"/>
              <w:left w:w="40" w:type="dxa"/>
              <w:bottom w:w="40" w:type="dxa"/>
              <w:right w:w="40" w:type="dxa"/>
            </w:tcMar>
            <w:vAlign w:val="top"/>
          </w:tcPr>
          <w:bookmarkStart w:id="9409" w:name="para_62ba22c1_59bd_40e3_ba13_3cd19d3156"/>
          <w:p>
            <w:pPr>
              <w:spacing w:before="180" w:after="0" w:line="240" w:lineRule="auto"/>
              <w:jc w:val="center"/>
            </w:pPr>
            <w:r>
              <w:rPr>
                <w:rFonts w:ascii="Arial" w:hAnsi="Arial"/>
                <w:color w:val="000000"/>
                <w:sz w:val="18"/>
              </w:rPr>
              <w:t>(0010,0013)</w:t>
            </w:r>
          </w:p>
          <w:bookmarkEnd w:id="9409"/>
        </w:tc>
        <w:tc>
          <w:tcPr>
            <w:tcBorders>
              <w:bottom w:val="single" w:sz="4" w:color="000000"/>
              <w:right w:val="single" w:sz="4" w:color="000000"/>
            </w:tcBorders>
            <w:tcMar>
              <w:top w:w="40" w:type="dxa"/>
              <w:left w:w="40" w:type="dxa"/>
              <w:bottom w:w="40" w:type="dxa"/>
              <w:right w:w="40" w:type="dxa"/>
            </w:tcMar>
            <w:vAlign w:val="top"/>
          </w:tcPr>
          <w:bookmarkStart w:id="9410" w:name="para_322525f3_2ffe_422e_b97d_dadc1bf53e"/>
          <w:p>
            <w:pPr>
              <w:spacing w:before="180" w:after="0" w:line="240" w:lineRule="auto"/>
              <w:jc w:val="center"/>
            </w:pPr>
            <w:r>
              <w:rPr>
                <w:rFonts w:ascii="Arial" w:hAnsi="Arial"/>
                <w:color w:val="000000"/>
                <w:sz w:val="18"/>
              </w:rPr>
              <w:t>O</w:t>
            </w:r>
          </w:p>
          <w:bookmarkEnd w:id="9410"/>
        </w:tc>
        <w:tc>
          <w:tcPr>
            <w:tcBorders>
              <w:bottom w:val="single" w:sz="4" w:color="000000"/>
              <w:right w:val="single" w:sz="4" w:color="000000"/>
            </w:tcBorders>
            <w:tcMar>
              <w:top w:w="40" w:type="dxa"/>
              <w:left w:w="40" w:type="dxa"/>
              <w:bottom w:w="40" w:type="dxa"/>
              <w:right w:w="40" w:type="dxa"/>
            </w:tcMar>
            <w:vAlign w:val="top"/>
          </w:tcPr>
          <w:bookmarkStart w:id="9411" w:name="para_613a6542_86cd_45f4_88fd_4bed86ebea"/>
          <w:p>
            <w:pPr>
              <w:spacing w:before="180" w:after="0" w:line="240" w:lineRule="auto"/>
              <w:jc w:val="center"/>
            </w:pPr>
            <w:r>
              <w:rPr>
                <w:rFonts w:ascii="Arial" w:hAnsi="Arial"/>
                <w:color w:val="000000"/>
                <w:sz w:val="18"/>
              </w:rPr>
              <w:t>3</w:t>
            </w:r>
          </w:p>
          <w:bookmarkEnd w:id="94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2" w:name="para_040af74c_7f76_44ea_b18c_62bdaac812"/>
          <w:p>
            <w:pPr>
              <w:spacing w:before="180" w:after="0" w:line="240" w:lineRule="auto"/>
            </w:pPr>
            <w:r>
              <w:rPr>
                <w:rFonts w:ascii="Arial" w:hAnsi="Arial"/>
                <w:color w:val="000000"/>
                <w:sz w:val="18"/>
              </w:rPr>
              <w:t>Third Person Pronouns Sequence</w:t>
            </w:r>
          </w:p>
          <w:bookmarkEnd w:id="9412"/>
        </w:tc>
        <w:tc>
          <w:tcPr>
            <w:tcBorders>
              <w:bottom w:val="single" w:sz="4" w:color="000000"/>
              <w:right w:val="single" w:sz="4" w:color="000000"/>
            </w:tcBorders>
            <w:tcMar>
              <w:top w:w="40" w:type="dxa"/>
              <w:left w:w="40" w:type="dxa"/>
              <w:bottom w:w="40" w:type="dxa"/>
              <w:right w:w="40" w:type="dxa"/>
            </w:tcMar>
            <w:vAlign w:val="top"/>
          </w:tcPr>
          <w:bookmarkStart w:id="9413" w:name="para_d3594ccd_d225_4a8f_ad37_bdaeb3a77b"/>
          <w:p>
            <w:pPr>
              <w:spacing w:before="180" w:after="0" w:line="240" w:lineRule="auto"/>
              <w:jc w:val="center"/>
            </w:pPr>
            <w:r>
              <w:rPr>
                <w:rFonts w:ascii="Arial" w:hAnsi="Arial"/>
                <w:color w:val="000000"/>
                <w:sz w:val="18"/>
              </w:rPr>
              <w:t>(0010,0014)</w:t>
            </w:r>
          </w:p>
          <w:bookmarkEnd w:id="9413"/>
        </w:tc>
        <w:tc>
          <w:tcPr>
            <w:tcBorders>
              <w:bottom w:val="single" w:sz="4" w:color="000000"/>
              <w:right w:val="single" w:sz="4" w:color="000000"/>
            </w:tcBorders>
            <w:tcMar>
              <w:top w:w="40" w:type="dxa"/>
              <w:left w:w="40" w:type="dxa"/>
              <w:bottom w:w="40" w:type="dxa"/>
              <w:right w:w="40" w:type="dxa"/>
            </w:tcMar>
            <w:vAlign w:val="top"/>
          </w:tcPr>
          <w:bookmarkStart w:id="9414" w:name="para_78bdc5f2_34ec_417c_83ac_e20e2da3b0"/>
          <w:p>
            <w:pPr>
              <w:spacing w:before="180" w:after="0" w:line="240" w:lineRule="auto"/>
              <w:jc w:val="center"/>
            </w:pPr>
            <w:r>
              <w:rPr>
                <w:rFonts w:ascii="Arial" w:hAnsi="Arial"/>
                <w:color w:val="000000"/>
                <w:sz w:val="18"/>
              </w:rPr>
              <w:t>O</w:t>
            </w:r>
          </w:p>
          <w:bookmarkEnd w:id="9414"/>
        </w:tc>
        <w:tc>
          <w:tcPr>
            <w:tcBorders>
              <w:bottom w:val="single" w:sz="4" w:color="000000"/>
              <w:right w:val="single" w:sz="4" w:color="000000"/>
            </w:tcBorders>
            <w:tcMar>
              <w:top w:w="40" w:type="dxa"/>
              <w:left w:w="40" w:type="dxa"/>
              <w:bottom w:w="40" w:type="dxa"/>
              <w:right w:w="40" w:type="dxa"/>
            </w:tcMar>
            <w:vAlign w:val="top"/>
          </w:tcPr>
          <w:bookmarkStart w:id="9415" w:name="para_ca205d38_bbbd_4a09_991c_41e35e3f26"/>
          <w:p>
            <w:pPr>
              <w:spacing w:before="180" w:after="0" w:line="240" w:lineRule="auto"/>
              <w:jc w:val="center"/>
            </w:pPr>
            <w:r>
              <w:rPr>
                <w:rFonts w:ascii="Arial" w:hAnsi="Arial"/>
                <w:color w:val="000000"/>
                <w:sz w:val="18"/>
              </w:rPr>
              <w:t>3</w:t>
            </w:r>
          </w:p>
          <w:bookmarkEnd w:id="94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6" w:name="para_f1578353_3c13_4a42_aa48_d8137907a6"/>
          <w:p>
            <w:pPr>
              <w:spacing w:before="180" w:after="0" w:line="240" w:lineRule="auto"/>
            </w:pPr>
            <w:r>
              <w:rPr>
                <w:rFonts w:ascii="Arial" w:hAnsi="Arial"/>
                <w:color w:val="000000"/>
                <w:sz w:val="18"/>
              </w:rPr>
              <w:t>&gt;Pronoun Code Sequence</w:t>
            </w:r>
          </w:p>
          <w:bookmarkEnd w:id="9416"/>
        </w:tc>
        <w:tc>
          <w:tcPr>
            <w:tcBorders>
              <w:bottom w:val="single" w:sz="4" w:color="000000"/>
              <w:right w:val="single" w:sz="4" w:color="000000"/>
            </w:tcBorders>
            <w:tcMar>
              <w:top w:w="40" w:type="dxa"/>
              <w:left w:w="40" w:type="dxa"/>
              <w:bottom w:w="40" w:type="dxa"/>
              <w:right w:w="40" w:type="dxa"/>
            </w:tcMar>
            <w:vAlign w:val="top"/>
          </w:tcPr>
          <w:bookmarkStart w:id="9417" w:name="para_83a7064f_439c_4fff_b59e_e5df3aff0e"/>
          <w:p>
            <w:pPr>
              <w:spacing w:before="180" w:after="0" w:line="240" w:lineRule="auto"/>
              <w:jc w:val="center"/>
            </w:pPr>
            <w:r>
              <w:rPr>
                <w:rFonts w:ascii="Arial" w:hAnsi="Arial"/>
                <w:color w:val="000000"/>
                <w:sz w:val="18"/>
              </w:rPr>
              <w:t>(0010,0015)</w:t>
            </w:r>
          </w:p>
          <w:bookmarkEnd w:id="9417"/>
        </w:tc>
        <w:tc>
          <w:tcPr>
            <w:tcBorders>
              <w:bottom w:val="single" w:sz="4" w:color="000000"/>
              <w:right w:val="single" w:sz="4" w:color="000000"/>
            </w:tcBorders>
            <w:tcMar>
              <w:top w:w="40" w:type="dxa"/>
              <w:left w:w="40" w:type="dxa"/>
              <w:bottom w:w="40" w:type="dxa"/>
              <w:right w:w="40" w:type="dxa"/>
            </w:tcMar>
            <w:vAlign w:val="top"/>
          </w:tcPr>
          <w:bookmarkStart w:id="9418" w:name="para_fe468058_373e_412a_8150_e506d40cdb"/>
          <w:p>
            <w:pPr>
              <w:spacing w:before="180" w:after="0" w:line="240" w:lineRule="auto"/>
              <w:jc w:val="center"/>
            </w:pPr>
            <w:r>
              <w:rPr>
                <w:rFonts w:ascii="Arial" w:hAnsi="Arial"/>
                <w:color w:val="000000"/>
                <w:sz w:val="18"/>
              </w:rPr>
              <w:t>O</w:t>
            </w:r>
          </w:p>
          <w:bookmarkEnd w:id="9418"/>
        </w:tc>
        <w:tc>
          <w:tcPr>
            <w:tcBorders>
              <w:bottom w:val="single" w:sz="4" w:color="000000"/>
              <w:right w:val="single" w:sz="4" w:color="000000"/>
            </w:tcBorders>
            <w:tcMar>
              <w:top w:w="40" w:type="dxa"/>
              <w:left w:w="40" w:type="dxa"/>
              <w:bottom w:w="40" w:type="dxa"/>
              <w:right w:w="40" w:type="dxa"/>
            </w:tcMar>
            <w:vAlign w:val="top"/>
          </w:tcPr>
          <w:bookmarkStart w:id="9419" w:name="para_dbb76ae2_69c4_47df_9e28_9f17ba2182"/>
          <w:p>
            <w:pPr>
              <w:spacing w:before="180" w:after="0" w:line="240" w:lineRule="auto"/>
              <w:jc w:val="center"/>
            </w:pPr>
            <w:r>
              <w:rPr>
                <w:rFonts w:ascii="Arial" w:hAnsi="Arial"/>
                <w:color w:val="000000"/>
                <w:sz w:val="18"/>
              </w:rPr>
              <w:t>1</w:t>
            </w:r>
          </w:p>
          <w:bookmarkEnd w:id="94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420" w:name="para_795817d8_8765_416c_8e24_f3dea90cda"/>
          <w:p>
            <w:pPr>
              <w:spacing w:before="180" w:after="0" w:line="240" w:lineRule="auto"/>
            </w:pPr>
            <w:r>
              <w:rPr>
                <w:rFonts w:ascii="Arial" w:hAnsi="Arial"/>
                <w:i/>
                <w:color w:val="000000"/>
                <w:sz w:val="18"/>
              </w:rPr>
              <w:t xml:space="preserve">&gt;&gt;Include </w:t>
            </w:r>
            <w:hyperlink w:anchor="table_8_4a">
              <w:r>
                <w:rPr>
                  <w:rFonts w:ascii="Arial" w:hAnsi="Arial"/>
                  <w:i/>
                  <w:color w:val="000000"/>
                  <w:sz w:val="18"/>
                </w:rPr>
                <w:t>Table 8-4a “Enhanced Coded Entry Macro with Optional Matching Key Support and Mandatory Meaning”</w:t>
              </w:r>
            </w:hyperlink>
          </w:p>
          <w:bookmarkEnd w:id="942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1" w:name="para_b29aea49_6004_4076_9c1c_3ece7034c2"/>
          <w:p>
            <w:pPr>
              <w:spacing w:before="180" w:after="0" w:line="240" w:lineRule="auto"/>
            </w:pPr>
            <w:r>
              <w:rPr>
                <w:rFonts w:ascii="Arial" w:hAnsi="Arial"/>
                <w:color w:val="000000"/>
                <w:sz w:val="18"/>
              </w:rPr>
              <w:t>&gt;Effective Start DateTime</w:t>
            </w:r>
          </w:p>
          <w:bookmarkEnd w:id="9421"/>
        </w:tc>
        <w:tc>
          <w:tcPr>
            <w:tcBorders>
              <w:bottom w:val="single" w:sz="4" w:color="000000"/>
              <w:right w:val="single" w:sz="4" w:color="000000"/>
            </w:tcBorders>
            <w:tcMar>
              <w:top w:w="40" w:type="dxa"/>
              <w:left w:w="40" w:type="dxa"/>
              <w:bottom w:w="40" w:type="dxa"/>
              <w:right w:w="40" w:type="dxa"/>
            </w:tcMar>
            <w:vAlign w:val="top"/>
          </w:tcPr>
          <w:bookmarkStart w:id="9422" w:name="para_df35681f_05af_4072_8c7c_9463e1359a"/>
          <w:p>
            <w:pPr>
              <w:spacing w:before="180" w:after="0" w:line="240" w:lineRule="auto"/>
              <w:jc w:val="center"/>
            </w:pPr>
            <w:r>
              <w:rPr>
                <w:rFonts w:ascii="Arial" w:hAnsi="Arial"/>
                <w:color w:val="000000"/>
                <w:sz w:val="18"/>
              </w:rPr>
              <w:t>(0040,A034)</w:t>
            </w:r>
          </w:p>
          <w:bookmarkEnd w:id="9422"/>
        </w:tc>
        <w:tc>
          <w:tcPr>
            <w:tcBorders>
              <w:bottom w:val="single" w:sz="4" w:color="000000"/>
              <w:right w:val="single" w:sz="4" w:color="000000"/>
            </w:tcBorders>
            <w:tcMar>
              <w:top w:w="40" w:type="dxa"/>
              <w:left w:w="40" w:type="dxa"/>
              <w:bottom w:w="40" w:type="dxa"/>
              <w:right w:w="40" w:type="dxa"/>
            </w:tcMar>
            <w:vAlign w:val="top"/>
          </w:tcPr>
          <w:bookmarkStart w:id="9423" w:name="para_8ba895c7_d374_436e_9d4f_3139e58610"/>
          <w:p>
            <w:pPr>
              <w:spacing w:before="180" w:after="0" w:line="240" w:lineRule="auto"/>
              <w:jc w:val="center"/>
            </w:pPr>
            <w:r>
              <w:rPr>
                <w:rFonts w:ascii="Arial" w:hAnsi="Arial"/>
                <w:color w:val="000000"/>
                <w:sz w:val="18"/>
              </w:rPr>
              <w:t>O</w:t>
            </w:r>
          </w:p>
          <w:bookmarkEnd w:id="9423"/>
        </w:tc>
        <w:tc>
          <w:tcPr>
            <w:tcBorders>
              <w:bottom w:val="single" w:sz="4" w:color="000000"/>
              <w:right w:val="single" w:sz="4" w:color="000000"/>
            </w:tcBorders>
            <w:tcMar>
              <w:top w:w="40" w:type="dxa"/>
              <w:left w:w="40" w:type="dxa"/>
              <w:bottom w:w="40" w:type="dxa"/>
              <w:right w:w="40" w:type="dxa"/>
            </w:tcMar>
            <w:vAlign w:val="top"/>
          </w:tcPr>
          <w:bookmarkStart w:id="9424" w:name="para_fd52788e_3e76_492b_8791_3bfa35f5ed"/>
          <w:p>
            <w:pPr>
              <w:spacing w:before="180" w:after="0" w:line="240" w:lineRule="auto"/>
              <w:jc w:val="center"/>
            </w:pPr>
            <w:r>
              <w:rPr>
                <w:rFonts w:ascii="Arial" w:hAnsi="Arial"/>
                <w:color w:val="000000"/>
                <w:sz w:val="18"/>
              </w:rPr>
              <w:t>3</w:t>
            </w:r>
          </w:p>
          <w:bookmarkEnd w:id="94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5" w:name="para_73817699_716f_4ad3_aeb7_56bc0045d7"/>
          <w:p>
            <w:pPr>
              <w:spacing w:before="180" w:after="0" w:line="240" w:lineRule="auto"/>
            </w:pPr>
            <w:r>
              <w:rPr>
                <w:rFonts w:ascii="Arial" w:hAnsi="Arial"/>
                <w:color w:val="000000"/>
                <w:sz w:val="18"/>
              </w:rPr>
              <w:t>&gt;Effective Stop DateTime</w:t>
            </w:r>
          </w:p>
          <w:bookmarkEnd w:id="9425"/>
        </w:tc>
        <w:tc>
          <w:tcPr>
            <w:tcBorders>
              <w:bottom w:val="single" w:sz="4" w:color="000000"/>
              <w:right w:val="single" w:sz="4" w:color="000000"/>
            </w:tcBorders>
            <w:tcMar>
              <w:top w:w="40" w:type="dxa"/>
              <w:left w:w="40" w:type="dxa"/>
              <w:bottom w:w="40" w:type="dxa"/>
              <w:right w:w="40" w:type="dxa"/>
            </w:tcMar>
            <w:vAlign w:val="top"/>
          </w:tcPr>
          <w:bookmarkStart w:id="9426" w:name="para_c48d5b9b_1e64_4d19_ba4d_3663c314e1"/>
          <w:p>
            <w:pPr>
              <w:spacing w:before="180" w:after="0" w:line="240" w:lineRule="auto"/>
              <w:jc w:val="center"/>
            </w:pPr>
            <w:r>
              <w:rPr>
                <w:rFonts w:ascii="Arial" w:hAnsi="Arial"/>
                <w:color w:val="000000"/>
                <w:sz w:val="18"/>
              </w:rPr>
              <w:t>(0040,A035)</w:t>
            </w:r>
          </w:p>
          <w:bookmarkEnd w:id="9426"/>
        </w:tc>
        <w:tc>
          <w:tcPr>
            <w:tcBorders>
              <w:bottom w:val="single" w:sz="4" w:color="000000"/>
              <w:right w:val="single" w:sz="4" w:color="000000"/>
            </w:tcBorders>
            <w:tcMar>
              <w:top w:w="40" w:type="dxa"/>
              <w:left w:w="40" w:type="dxa"/>
              <w:bottom w:w="40" w:type="dxa"/>
              <w:right w:w="40" w:type="dxa"/>
            </w:tcMar>
            <w:vAlign w:val="top"/>
          </w:tcPr>
          <w:bookmarkStart w:id="9427" w:name="para_ddcff3cb_1540_4b06_89a7_30446cc4f7"/>
          <w:p>
            <w:pPr>
              <w:spacing w:before="180" w:after="0" w:line="240" w:lineRule="auto"/>
              <w:jc w:val="center"/>
            </w:pPr>
            <w:r>
              <w:rPr>
                <w:rFonts w:ascii="Arial" w:hAnsi="Arial"/>
                <w:color w:val="000000"/>
                <w:sz w:val="18"/>
              </w:rPr>
              <w:t>O</w:t>
            </w:r>
          </w:p>
          <w:bookmarkEnd w:id="9427"/>
        </w:tc>
        <w:tc>
          <w:tcPr>
            <w:tcBorders>
              <w:bottom w:val="single" w:sz="4" w:color="000000"/>
              <w:right w:val="single" w:sz="4" w:color="000000"/>
            </w:tcBorders>
            <w:tcMar>
              <w:top w:w="40" w:type="dxa"/>
              <w:left w:w="40" w:type="dxa"/>
              <w:bottom w:w="40" w:type="dxa"/>
              <w:right w:w="40" w:type="dxa"/>
            </w:tcMar>
            <w:vAlign w:val="top"/>
          </w:tcPr>
          <w:bookmarkStart w:id="9428" w:name="para_d84876d8_6695_4c4d_a203_d6471b7ec5"/>
          <w:p>
            <w:pPr>
              <w:spacing w:before="180" w:after="0" w:line="240" w:lineRule="auto"/>
              <w:jc w:val="center"/>
            </w:pPr>
            <w:r>
              <w:rPr>
                <w:rFonts w:ascii="Arial" w:hAnsi="Arial"/>
                <w:color w:val="000000"/>
                <w:sz w:val="18"/>
              </w:rPr>
              <w:t>3</w:t>
            </w:r>
          </w:p>
          <w:bookmarkEnd w:id="94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9" w:name="para_a298747e_4bdf_46d7_bddf_9ba21a07fd"/>
          <w:p>
            <w:pPr>
              <w:spacing w:before="180" w:after="0" w:line="240" w:lineRule="auto"/>
            </w:pPr>
            <w:r>
              <w:rPr>
                <w:rFonts w:ascii="Arial" w:hAnsi="Arial"/>
                <w:color w:val="000000"/>
                <w:sz w:val="18"/>
              </w:rPr>
              <w:t>&gt;Pronoun Comment</w:t>
            </w:r>
          </w:p>
          <w:bookmarkEnd w:id="9429"/>
        </w:tc>
        <w:tc>
          <w:tcPr>
            <w:tcBorders>
              <w:bottom w:val="single" w:sz="4" w:color="000000"/>
              <w:right w:val="single" w:sz="4" w:color="000000"/>
            </w:tcBorders>
            <w:tcMar>
              <w:top w:w="40" w:type="dxa"/>
              <w:left w:w="40" w:type="dxa"/>
              <w:bottom w:w="40" w:type="dxa"/>
              <w:right w:w="40" w:type="dxa"/>
            </w:tcMar>
            <w:vAlign w:val="top"/>
          </w:tcPr>
          <w:bookmarkStart w:id="9430" w:name="para_7ab4e040_e02c_4937_af2f_2a81c0a3c2"/>
          <w:p>
            <w:pPr>
              <w:spacing w:before="180" w:after="0" w:line="240" w:lineRule="auto"/>
              <w:jc w:val="center"/>
            </w:pPr>
            <w:r>
              <w:rPr>
                <w:rFonts w:ascii="Arial" w:hAnsi="Arial"/>
                <w:color w:val="000000"/>
                <w:sz w:val="18"/>
              </w:rPr>
              <w:t>(0010,0016)</w:t>
            </w:r>
          </w:p>
          <w:bookmarkEnd w:id="9430"/>
        </w:tc>
        <w:tc>
          <w:tcPr>
            <w:tcBorders>
              <w:bottom w:val="single" w:sz="4" w:color="000000"/>
              <w:right w:val="single" w:sz="4" w:color="000000"/>
            </w:tcBorders>
            <w:tcMar>
              <w:top w:w="40" w:type="dxa"/>
              <w:left w:w="40" w:type="dxa"/>
              <w:bottom w:w="40" w:type="dxa"/>
              <w:right w:w="40" w:type="dxa"/>
            </w:tcMar>
            <w:vAlign w:val="top"/>
          </w:tcPr>
          <w:bookmarkStart w:id="9431" w:name="para_2d6d11a3_0f81_4eb4_8136_b43454c339"/>
          <w:p>
            <w:pPr>
              <w:spacing w:before="180" w:after="0" w:line="240" w:lineRule="auto"/>
              <w:jc w:val="center"/>
            </w:pPr>
            <w:r>
              <w:rPr>
                <w:rFonts w:ascii="Arial" w:hAnsi="Arial"/>
                <w:color w:val="000000"/>
                <w:sz w:val="18"/>
              </w:rPr>
              <w:t>O</w:t>
            </w:r>
          </w:p>
          <w:bookmarkEnd w:id="9431"/>
        </w:tc>
        <w:tc>
          <w:tcPr>
            <w:tcBorders>
              <w:bottom w:val="single" w:sz="4" w:color="000000"/>
              <w:right w:val="single" w:sz="4" w:color="000000"/>
            </w:tcBorders>
            <w:tcMar>
              <w:top w:w="40" w:type="dxa"/>
              <w:left w:w="40" w:type="dxa"/>
              <w:bottom w:w="40" w:type="dxa"/>
              <w:right w:w="40" w:type="dxa"/>
            </w:tcMar>
            <w:vAlign w:val="top"/>
          </w:tcPr>
          <w:bookmarkStart w:id="9432" w:name="para_6b4efca8_93c3_4fe1_b982_aa8c784d7f"/>
          <w:p>
            <w:pPr>
              <w:spacing w:before="180" w:after="0" w:line="240" w:lineRule="auto"/>
              <w:jc w:val="center"/>
            </w:pPr>
            <w:r>
              <w:rPr>
                <w:rFonts w:ascii="Arial" w:hAnsi="Arial"/>
                <w:color w:val="000000"/>
                <w:sz w:val="18"/>
              </w:rPr>
              <w:t>3</w:t>
            </w:r>
          </w:p>
          <w:bookmarkEnd w:id="94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3" w:name="para_006b2774_7092_4010_bf34_df30ec839e"/>
          <w:p>
            <w:pPr>
              <w:spacing w:before="180" w:after="0" w:line="240" w:lineRule="auto"/>
            </w:pPr>
            <w:r>
              <w:rPr>
                <w:rFonts w:ascii="Arial" w:hAnsi="Arial"/>
                <w:color w:val="000000"/>
                <w:sz w:val="18"/>
              </w:rPr>
              <w:t>Patient's Primary Language Code Sequence</w:t>
            </w:r>
          </w:p>
          <w:bookmarkEnd w:id="9433"/>
        </w:tc>
        <w:tc>
          <w:tcPr>
            <w:tcBorders>
              <w:bottom w:val="single" w:sz="4" w:color="000000"/>
              <w:right w:val="single" w:sz="4" w:color="000000"/>
            </w:tcBorders>
            <w:tcMar>
              <w:top w:w="40" w:type="dxa"/>
              <w:left w:w="40" w:type="dxa"/>
              <w:bottom w:w="40" w:type="dxa"/>
              <w:right w:w="40" w:type="dxa"/>
            </w:tcMar>
            <w:vAlign w:val="top"/>
          </w:tcPr>
          <w:bookmarkStart w:id="9434" w:name="para_f59e8b9c_05de_4f3f_8fcc_34acd34650"/>
          <w:p>
            <w:pPr>
              <w:spacing w:before="180" w:after="0" w:line="240" w:lineRule="auto"/>
              <w:jc w:val="center"/>
            </w:pPr>
            <w:r>
              <w:rPr>
                <w:rFonts w:ascii="Arial" w:hAnsi="Arial"/>
                <w:color w:val="000000"/>
                <w:sz w:val="18"/>
              </w:rPr>
              <w:t>(0010,0101)</w:t>
            </w:r>
          </w:p>
          <w:bookmarkEnd w:id="9434"/>
        </w:tc>
        <w:tc>
          <w:tcPr>
            <w:tcBorders>
              <w:bottom w:val="single" w:sz="4" w:color="000000"/>
              <w:right w:val="single" w:sz="4" w:color="000000"/>
            </w:tcBorders>
            <w:tcMar>
              <w:top w:w="40" w:type="dxa"/>
              <w:left w:w="40" w:type="dxa"/>
              <w:bottom w:w="40" w:type="dxa"/>
              <w:right w:w="40" w:type="dxa"/>
            </w:tcMar>
            <w:vAlign w:val="top"/>
          </w:tcPr>
          <w:bookmarkStart w:id="9435" w:name="para_fb745221_67f9_40dc_b503_d4f0a563be"/>
          <w:p>
            <w:pPr>
              <w:spacing w:before="180" w:after="0" w:line="240" w:lineRule="auto"/>
              <w:jc w:val="center"/>
            </w:pPr>
            <w:r>
              <w:rPr>
                <w:rFonts w:ascii="Arial" w:hAnsi="Arial"/>
                <w:color w:val="000000"/>
                <w:sz w:val="18"/>
              </w:rPr>
              <w:t>O</w:t>
            </w:r>
          </w:p>
          <w:bookmarkEnd w:id="9435"/>
        </w:tc>
        <w:tc>
          <w:tcPr>
            <w:tcBorders>
              <w:bottom w:val="single" w:sz="4" w:color="000000"/>
              <w:right w:val="single" w:sz="4" w:color="000000"/>
            </w:tcBorders>
            <w:tcMar>
              <w:top w:w="40" w:type="dxa"/>
              <w:left w:w="40" w:type="dxa"/>
              <w:bottom w:w="40" w:type="dxa"/>
              <w:right w:w="40" w:type="dxa"/>
            </w:tcMar>
            <w:vAlign w:val="top"/>
          </w:tcPr>
          <w:bookmarkStart w:id="9436" w:name="para_53bee0db_f283_433a_bb18_08eac94e4c"/>
          <w:p>
            <w:pPr>
              <w:spacing w:before="180" w:after="0" w:line="240" w:lineRule="auto"/>
              <w:jc w:val="center"/>
            </w:pPr>
            <w:r>
              <w:rPr>
                <w:rFonts w:ascii="Arial" w:hAnsi="Arial"/>
                <w:color w:val="000000"/>
                <w:sz w:val="18"/>
              </w:rPr>
              <w:t>3</w:t>
            </w:r>
          </w:p>
          <w:bookmarkEnd w:id="9436"/>
        </w:tc>
        <w:tc>
          <w:tcPr>
            <w:tcBorders>
              <w:bottom w:val="single" w:sz="4" w:color="000000"/>
              <w:right w:val="single" w:sz="4" w:color="000000"/>
            </w:tcBorders>
            <w:tcMar>
              <w:top w:w="40" w:type="dxa"/>
              <w:left w:w="40" w:type="dxa"/>
              <w:bottom w:w="40" w:type="dxa"/>
              <w:right w:w="40" w:type="dxa"/>
            </w:tcMar>
            <w:vAlign w:val="top"/>
          </w:tcPr>
          <w:bookmarkStart w:id="9437" w:name="para_596f716b_c971_43d4_a057_0248062a24"/>
          <w:p>
            <w:pPr>
              <w:spacing w:before="180" w:after="0" w:line="240" w:lineRule="auto"/>
            </w:pPr>
            <w:r>
              <w:rPr>
                <w:rFonts w:ascii="Arial" w:hAnsi="Arial"/>
                <w:color w:val="000000"/>
                <w:sz w:val="18"/>
              </w:rPr>
              <w:t>The languages that can be used to communicate with the patient.</w:t>
            </w:r>
          </w:p>
          <w:bookmarkEnd w:id="9437"/>
          <w:bookmarkStart w:id="9438" w:name="para_383cc3ed_94c8_495e_bbbf_020d8b5986"/>
          <w:p>
            <w:pPr>
              <w:spacing w:before="180" w:after="0" w:line="240" w:lineRule="auto"/>
            </w:pPr>
            <w:r>
              <w:rPr>
                <w:rFonts w:ascii="Arial" w:hAnsi="Arial"/>
                <w:color w:val="000000"/>
                <w:sz w:val="18"/>
              </w:rPr>
              <w:t>If returned, the Patient's Primary Language Code Sequence shall contain one or more Items. The items are ordered by preference (most preferred language to least preferred language).</w:t>
            </w:r>
          </w:p>
          <w:bookmarkEnd w:id="9438"/>
        </w:tc>
      </w:tr>
      <w:tr>
        <w:tblPrEx/>
        <w:trPr/>
        <w:tc>
          <w:tcPr>
            <w:hMerge w:val="restart"/>
            <w:tcBorders>
              <w:left w:val="single" w:sz="4" w:color="000000"/>
              <w:bottom w:val="single" w:sz="4" w:color="000000"/>
            </w:tcBorders>
            <w:tcMar>
              <w:top w:w="40" w:type="dxa"/>
              <w:left w:w="40" w:type="dxa"/>
              <w:bottom w:w="40" w:type="dxa"/>
            </w:tcMar>
            <w:vAlign w:val="top"/>
          </w:tcPr>
          <w:bookmarkStart w:id="9439" w:name="para_50fc818d_7550_433e_a46f_8bb8d1a797"/>
          <w:p>
            <w:pPr>
              <w:spacing w:before="180" w:after="0" w:line="240" w:lineRule="auto"/>
            </w:pPr>
            <w:r>
              <w:rPr>
                <w:rFonts w:ascii="Arial" w:hAnsi="Arial"/>
                <w:i/>
                <w:color w:val="000000"/>
                <w:sz w:val="18"/>
              </w:rPr>
              <w:t xml:space="preserve">&gt;Include </w:t>
            </w:r>
            <w:hyperlink w:anchor="table_8_4a">
              <w:r>
                <w:rPr>
                  <w:rFonts w:ascii="Arial" w:hAnsi="Arial"/>
                  <w:i/>
                  <w:color w:val="000000"/>
                  <w:sz w:val="18"/>
                </w:rPr>
                <w:t>Table 8-4a “Enhanced Coded Entry Macro with Optional Matching Key Support and Mandatory Meaning”</w:t>
              </w:r>
            </w:hyperlink>
          </w:p>
          <w:bookmarkEnd w:id="94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0" w:name="para_c1311eec_3933_47da_9c02_c5e91af243"/>
          <w:p>
            <w:pPr>
              <w:spacing w:before="180" w:after="0" w:line="240" w:lineRule="auto"/>
            </w:pPr>
            <w:r>
              <w:rPr>
                <w:rFonts w:ascii="Arial" w:hAnsi="Arial"/>
                <w:color w:val="000000"/>
                <w:sz w:val="18"/>
              </w:rPr>
              <w:t>&gt;Patient's Primary Language Modifier Code Sequence</w:t>
            </w:r>
          </w:p>
          <w:bookmarkEnd w:id="9440"/>
        </w:tc>
        <w:tc>
          <w:tcPr>
            <w:tcBorders>
              <w:bottom w:val="single" w:sz="4" w:color="000000"/>
              <w:right w:val="single" w:sz="4" w:color="000000"/>
            </w:tcBorders>
            <w:tcMar>
              <w:top w:w="40" w:type="dxa"/>
              <w:left w:w="40" w:type="dxa"/>
              <w:bottom w:w="40" w:type="dxa"/>
              <w:right w:w="40" w:type="dxa"/>
            </w:tcMar>
            <w:vAlign w:val="top"/>
          </w:tcPr>
          <w:bookmarkStart w:id="9441" w:name="para_2ddad221_7248_4b6f_8356_03a028764d"/>
          <w:p>
            <w:pPr>
              <w:spacing w:before="180" w:after="0" w:line="240" w:lineRule="auto"/>
              <w:jc w:val="center"/>
            </w:pPr>
            <w:r>
              <w:rPr>
                <w:rFonts w:ascii="Arial" w:hAnsi="Arial"/>
                <w:color w:val="000000"/>
                <w:sz w:val="18"/>
              </w:rPr>
              <w:t>(0010,0102)</w:t>
            </w:r>
          </w:p>
          <w:bookmarkEnd w:id="9441"/>
        </w:tc>
        <w:tc>
          <w:tcPr>
            <w:tcBorders>
              <w:bottom w:val="single" w:sz="4" w:color="000000"/>
              <w:right w:val="single" w:sz="4" w:color="000000"/>
            </w:tcBorders>
            <w:tcMar>
              <w:top w:w="40" w:type="dxa"/>
              <w:left w:w="40" w:type="dxa"/>
              <w:bottom w:w="40" w:type="dxa"/>
              <w:right w:w="40" w:type="dxa"/>
            </w:tcMar>
            <w:vAlign w:val="top"/>
          </w:tcPr>
          <w:bookmarkStart w:id="9442" w:name="para_2ff4840b_0652_4359_8065_863012bb3a"/>
          <w:p>
            <w:pPr>
              <w:spacing w:before="180" w:after="0" w:line="240" w:lineRule="auto"/>
              <w:jc w:val="center"/>
            </w:pPr>
            <w:r>
              <w:rPr>
                <w:rFonts w:ascii="Arial" w:hAnsi="Arial"/>
                <w:color w:val="000000"/>
                <w:sz w:val="18"/>
              </w:rPr>
              <w:t>O</w:t>
            </w:r>
          </w:p>
          <w:bookmarkEnd w:id="9442"/>
        </w:tc>
        <w:tc>
          <w:tcPr>
            <w:tcBorders>
              <w:bottom w:val="single" w:sz="4" w:color="000000"/>
              <w:right w:val="single" w:sz="4" w:color="000000"/>
            </w:tcBorders>
            <w:tcMar>
              <w:top w:w="40" w:type="dxa"/>
              <w:left w:w="40" w:type="dxa"/>
              <w:bottom w:w="40" w:type="dxa"/>
              <w:right w:w="40" w:type="dxa"/>
            </w:tcMar>
            <w:vAlign w:val="top"/>
          </w:tcPr>
          <w:bookmarkStart w:id="9443" w:name="para_df6b748d_d267_4b9b_b1b1_984b06c6e4"/>
          <w:p>
            <w:pPr>
              <w:spacing w:before="180" w:after="0" w:line="240" w:lineRule="auto"/>
              <w:jc w:val="center"/>
            </w:pPr>
            <w:r>
              <w:rPr>
                <w:rFonts w:ascii="Arial" w:hAnsi="Arial"/>
                <w:color w:val="000000"/>
                <w:sz w:val="18"/>
              </w:rPr>
              <w:t>3</w:t>
            </w:r>
          </w:p>
          <w:bookmarkEnd w:id="9443"/>
        </w:tc>
        <w:tc>
          <w:tcPr>
            <w:tcBorders>
              <w:bottom w:val="single" w:sz="4" w:color="000000"/>
              <w:right w:val="single" w:sz="4" w:color="000000"/>
            </w:tcBorders>
            <w:tcMar>
              <w:top w:w="40" w:type="dxa"/>
              <w:left w:w="40" w:type="dxa"/>
              <w:bottom w:w="40" w:type="dxa"/>
              <w:right w:w="40" w:type="dxa"/>
            </w:tcMar>
            <w:vAlign w:val="top"/>
          </w:tcPr>
          <w:bookmarkStart w:id="9444" w:name="para_b033e491_1d12_4519_8f49_a799ecfd0c"/>
          <w:p>
            <w:pPr>
              <w:spacing w:before="180" w:after="0" w:line="240" w:lineRule="auto"/>
            </w:pPr>
            <w:r>
              <w:rPr>
                <w:rFonts w:ascii="Arial" w:hAnsi="Arial"/>
                <w:color w:val="000000"/>
                <w:sz w:val="18"/>
              </w:rPr>
              <w:t>A modifier for a Patient's Primary Language. Can be used to specify a national language variant.</w:t>
            </w:r>
          </w:p>
          <w:bookmarkEnd w:id="9444"/>
          <w:bookmarkStart w:id="9445" w:name="para_3b0998f3_a895_4096_9dee_0e62c39253"/>
          <w:p>
            <w:pPr>
              <w:spacing w:before="180" w:after="0" w:line="240" w:lineRule="auto"/>
            </w:pPr>
            <w:r>
              <w:rPr>
                <w:rFonts w:ascii="Arial" w:hAnsi="Arial"/>
                <w:color w:val="000000"/>
                <w:sz w:val="18"/>
              </w:rPr>
              <w:t>If returned, the Patient's Primary Language Modifier Code Sequence shall contain only a single Item.</w:t>
            </w:r>
          </w:p>
          <w:bookmarkEnd w:id="9445"/>
        </w:tc>
      </w:tr>
      <w:tr>
        <w:tblPrEx/>
        <w:trPr/>
        <w:tc>
          <w:tcPr>
            <w:hMerge w:val="restart"/>
            <w:tcBorders>
              <w:left w:val="single" w:sz="4" w:color="000000"/>
              <w:bottom w:val="single" w:sz="4" w:color="000000"/>
            </w:tcBorders>
            <w:tcMar>
              <w:top w:w="40" w:type="dxa"/>
              <w:left w:w="40" w:type="dxa"/>
              <w:bottom w:w="40" w:type="dxa"/>
            </w:tcMar>
            <w:vAlign w:val="top"/>
          </w:tcPr>
          <w:bookmarkStart w:id="9446" w:name="para_7f5e2bda_93ea_4ed4_9452_2ee6dddf3d"/>
          <w:p>
            <w:pPr>
              <w:spacing w:before="180" w:after="0" w:line="240" w:lineRule="auto"/>
            </w:pPr>
            <w:r>
              <w:rPr>
                <w:rFonts w:ascii="Arial" w:hAnsi="Arial"/>
                <w:i/>
                <w:color w:val="000000"/>
                <w:sz w:val="18"/>
              </w:rPr>
              <w:t xml:space="preserve">&gt;&gt;Include </w:t>
            </w:r>
            <w:hyperlink w:anchor="table_8_4a">
              <w:r>
                <w:rPr>
                  <w:rFonts w:ascii="Arial" w:hAnsi="Arial"/>
                  <w:i/>
                  <w:color w:val="000000"/>
                  <w:sz w:val="18"/>
                </w:rPr>
                <w:t>Table 8-4a “Enhanced Coded Entry Macro with Optional Matching Key Support and Mandatory Meaning”</w:t>
              </w:r>
            </w:hyperlink>
          </w:p>
          <w:bookmarkEnd w:id="944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7" w:name="para_34f91484_eef2_45ae_951d_1786355fdb"/>
          <w:p>
            <w:pPr>
              <w:spacing w:before="180" w:after="0" w:line="240" w:lineRule="auto"/>
            </w:pPr>
            <w:r>
              <w:rPr>
                <w:rFonts w:ascii="Arial" w:hAnsi="Arial"/>
                <w:color w:val="000000"/>
                <w:sz w:val="18"/>
              </w:rPr>
              <w:t>Patient's Weight</w:t>
            </w:r>
          </w:p>
          <w:bookmarkEnd w:id="9447"/>
        </w:tc>
        <w:tc>
          <w:tcPr>
            <w:tcBorders>
              <w:bottom w:val="single" w:sz="4" w:color="000000"/>
              <w:right w:val="single" w:sz="4" w:color="000000"/>
            </w:tcBorders>
            <w:tcMar>
              <w:top w:w="40" w:type="dxa"/>
              <w:left w:w="40" w:type="dxa"/>
              <w:bottom w:w="40" w:type="dxa"/>
              <w:right w:w="40" w:type="dxa"/>
            </w:tcMar>
            <w:vAlign w:val="top"/>
          </w:tcPr>
          <w:bookmarkStart w:id="9448" w:name="para_b56f2f96_9c38_4250_a9e2_f4602191f1"/>
          <w:p>
            <w:pPr>
              <w:spacing w:before="180" w:after="0" w:line="240" w:lineRule="auto"/>
              <w:jc w:val="center"/>
            </w:pPr>
            <w:r>
              <w:rPr>
                <w:rFonts w:ascii="Arial" w:hAnsi="Arial"/>
                <w:color w:val="000000"/>
                <w:sz w:val="18"/>
              </w:rPr>
              <w:t>(0010,1030)</w:t>
            </w:r>
          </w:p>
          <w:bookmarkEnd w:id="9448"/>
        </w:tc>
        <w:tc>
          <w:tcPr>
            <w:tcBorders>
              <w:bottom w:val="single" w:sz="4" w:color="000000"/>
              <w:right w:val="single" w:sz="4" w:color="000000"/>
            </w:tcBorders>
            <w:tcMar>
              <w:top w:w="40" w:type="dxa"/>
              <w:left w:w="40" w:type="dxa"/>
              <w:bottom w:w="40" w:type="dxa"/>
              <w:right w:w="40" w:type="dxa"/>
            </w:tcMar>
            <w:vAlign w:val="top"/>
          </w:tcPr>
          <w:bookmarkStart w:id="9449" w:name="para_af9758a5_e37e_4168_905c_eb62f3f4af"/>
          <w:p>
            <w:pPr>
              <w:spacing w:before="180" w:after="0" w:line="240" w:lineRule="auto"/>
              <w:jc w:val="center"/>
            </w:pPr>
            <w:r>
              <w:rPr>
                <w:rFonts w:ascii="Arial" w:hAnsi="Arial"/>
                <w:color w:val="000000"/>
                <w:sz w:val="18"/>
              </w:rPr>
              <w:t>O</w:t>
            </w:r>
          </w:p>
          <w:bookmarkEnd w:id="9449"/>
        </w:tc>
        <w:tc>
          <w:tcPr>
            <w:tcBorders>
              <w:bottom w:val="single" w:sz="4" w:color="000000"/>
              <w:right w:val="single" w:sz="4" w:color="000000"/>
            </w:tcBorders>
            <w:tcMar>
              <w:top w:w="40" w:type="dxa"/>
              <w:left w:w="40" w:type="dxa"/>
              <w:bottom w:w="40" w:type="dxa"/>
              <w:right w:w="40" w:type="dxa"/>
            </w:tcMar>
            <w:vAlign w:val="top"/>
          </w:tcPr>
          <w:bookmarkStart w:id="9450" w:name="para_8e4c69cf_aee6_49c8_81f4_6b2c04efb2"/>
          <w:p>
            <w:pPr>
              <w:spacing w:before="180" w:after="0" w:line="240" w:lineRule="auto"/>
              <w:jc w:val="center"/>
            </w:pPr>
            <w:r>
              <w:rPr>
                <w:rFonts w:ascii="Arial" w:hAnsi="Arial"/>
                <w:color w:val="000000"/>
                <w:sz w:val="18"/>
              </w:rPr>
              <w:t>2</w:t>
            </w:r>
          </w:p>
          <w:bookmarkEnd w:id="94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1" w:name="para_afa1602c_c306_4a4e_83c6_affeee044f"/>
          <w:p>
            <w:pPr>
              <w:spacing w:before="180" w:after="0" w:line="240" w:lineRule="auto"/>
            </w:pPr>
            <w:r>
              <w:rPr>
                <w:rFonts w:ascii="Arial" w:hAnsi="Arial"/>
                <w:color w:val="000000"/>
                <w:sz w:val="18"/>
              </w:rPr>
              <w:t>Patient's Size</w:t>
            </w:r>
          </w:p>
          <w:bookmarkEnd w:id="9451"/>
        </w:tc>
        <w:tc>
          <w:tcPr>
            <w:tcBorders>
              <w:bottom w:val="single" w:sz="4" w:color="000000"/>
              <w:right w:val="single" w:sz="4" w:color="000000"/>
            </w:tcBorders>
            <w:tcMar>
              <w:top w:w="40" w:type="dxa"/>
              <w:left w:w="40" w:type="dxa"/>
              <w:bottom w:w="40" w:type="dxa"/>
              <w:right w:w="40" w:type="dxa"/>
            </w:tcMar>
            <w:vAlign w:val="top"/>
          </w:tcPr>
          <w:bookmarkStart w:id="9452" w:name="para_4fb5f87d_3e6f_4e5d_868c_d0f7dad885"/>
          <w:p>
            <w:pPr>
              <w:spacing w:before="180" w:after="0" w:line="240" w:lineRule="auto"/>
              <w:jc w:val="center"/>
            </w:pPr>
            <w:r>
              <w:rPr>
                <w:rFonts w:ascii="Arial" w:hAnsi="Arial"/>
                <w:color w:val="000000"/>
                <w:sz w:val="18"/>
              </w:rPr>
              <w:t>(0010,1020)</w:t>
            </w:r>
          </w:p>
          <w:bookmarkEnd w:id="9452"/>
        </w:tc>
        <w:tc>
          <w:tcPr>
            <w:tcBorders>
              <w:bottom w:val="single" w:sz="4" w:color="000000"/>
              <w:right w:val="single" w:sz="4" w:color="000000"/>
            </w:tcBorders>
            <w:tcMar>
              <w:top w:w="40" w:type="dxa"/>
              <w:left w:w="40" w:type="dxa"/>
              <w:bottom w:w="40" w:type="dxa"/>
              <w:right w:w="40" w:type="dxa"/>
            </w:tcMar>
            <w:vAlign w:val="top"/>
          </w:tcPr>
          <w:bookmarkStart w:id="9453" w:name="para_e1d36854_345c_4d41_b694_1a64e7f582"/>
          <w:p>
            <w:pPr>
              <w:spacing w:before="180" w:after="0" w:line="240" w:lineRule="auto"/>
              <w:jc w:val="center"/>
            </w:pPr>
            <w:r>
              <w:rPr>
                <w:rFonts w:ascii="Arial" w:hAnsi="Arial"/>
                <w:color w:val="000000"/>
                <w:sz w:val="18"/>
              </w:rPr>
              <w:t>O</w:t>
            </w:r>
          </w:p>
          <w:bookmarkEnd w:id="9453"/>
        </w:tc>
        <w:tc>
          <w:tcPr>
            <w:tcBorders>
              <w:bottom w:val="single" w:sz="4" w:color="000000"/>
              <w:right w:val="single" w:sz="4" w:color="000000"/>
            </w:tcBorders>
            <w:tcMar>
              <w:top w:w="40" w:type="dxa"/>
              <w:left w:w="40" w:type="dxa"/>
              <w:bottom w:w="40" w:type="dxa"/>
              <w:right w:w="40" w:type="dxa"/>
            </w:tcMar>
            <w:vAlign w:val="top"/>
          </w:tcPr>
          <w:bookmarkStart w:id="9454" w:name="para_495d77de_35d1_40f4_8a0d_462f794cc0"/>
          <w:p>
            <w:pPr>
              <w:spacing w:before="180" w:after="0" w:line="240" w:lineRule="auto"/>
              <w:jc w:val="center"/>
            </w:pPr>
            <w:r>
              <w:rPr>
                <w:rFonts w:ascii="Arial" w:hAnsi="Arial"/>
                <w:color w:val="000000"/>
                <w:sz w:val="18"/>
              </w:rPr>
              <w:t>3</w:t>
            </w:r>
          </w:p>
          <w:bookmarkEnd w:id="94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5" w:name="para_ad1681e7_d420_41a9_8f49_56d0093e9f"/>
          <w:p>
            <w:pPr>
              <w:spacing w:before="180" w:after="0" w:line="240" w:lineRule="auto"/>
            </w:pPr>
            <w:r>
              <w:rPr>
                <w:rFonts w:ascii="Arial" w:hAnsi="Arial"/>
                <w:color w:val="000000"/>
                <w:sz w:val="18"/>
              </w:rPr>
              <w:t>Confidentiality Constraint on Patient Data Description</w:t>
            </w:r>
          </w:p>
          <w:bookmarkEnd w:id="9455"/>
        </w:tc>
        <w:tc>
          <w:tcPr>
            <w:tcBorders>
              <w:bottom w:val="single" w:sz="4" w:color="000000"/>
              <w:right w:val="single" w:sz="4" w:color="000000"/>
            </w:tcBorders>
            <w:tcMar>
              <w:top w:w="40" w:type="dxa"/>
              <w:left w:w="40" w:type="dxa"/>
              <w:bottom w:w="40" w:type="dxa"/>
              <w:right w:w="40" w:type="dxa"/>
            </w:tcMar>
            <w:vAlign w:val="top"/>
          </w:tcPr>
          <w:bookmarkStart w:id="9456" w:name="para_86f34a8d_f292_4830_b905_e89449e5bb"/>
          <w:p>
            <w:pPr>
              <w:spacing w:before="180" w:after="0" w:line="240" w:lineRule="auto"/>
              <w:jc w:val="center"/>
            </w:pPr>
            <w:r>
              <w:rPr>
                <w:rFonts w:ascii="Arial" w:hAnsi="Arial"/>
                <w:color w:val="000000"/>
                <w:sz w:val="18"/>
              </w:rPr>
              <w:t>(0040,3001)</w:t>
            </w:r>
          </w:p>
          <w:bookmarkEnd w:id="9456"/>
        </w:tc>
        <w:tc>
          <w:tcPr>
            <w:tcBorders>
              <w:bottom w:val="single" w:sz="4" w:color="000000"/>
              <w:right w:val="single" w:sz="4" w:color="000000"/>
            </w:tcBorders>
            <w:tcMar>
              <w:top w:w="40" w:type="dxa"/>
              <w:left w:w="40" w:type="dxa"/>
              <w:bottom w:w="40" w:type="dxa"/>
              <w:right w:w="40" w:type="dxa"/>
            </w:tcMar>
            <w:vAlign w:val="top"/>
          </w:tcPr>
          <w:bookmarkStart w:id="9457" w:name="para_a1a997f7_e863_49e6_85a7_b9d0a7a004"/>
          <w:p>
            <w:pPr>
              <w:spacing w:before="180" w:after="0" w:line="240" w:lineRule="auto"/>
              <w:jc w:val="center"/>
            </w:pPr>
            <w:r>
              <w:rPr>
                <w:rFonts w:ascii="Arial" w:hAnsi="Arial"/>
                <w:color w:val="000000"/>
                <w:sz w:val="18"/>
              </w:rPr>
              <w:t>O</w:t>
            </w:r>
          </w:p>
          <w:bookmarkEnd w:id="9457"/>
        </w:tc>
        <w:tc>
          <w:tcPr>
            <w:tcBorders>
              <w:bottom w:val="single" w:sz="4" w:color="000000"/>
              <w:right w:val="single" w:sz="4" w:color="000000"/>
            </w:tcBorders>
            <w:tcMar>
              <w:top w:w="40" w:type="dxa"/>
              <w:left w:w="40" w:type="dxa"/>
              <w:bottom w:w="40" w:type="dxa"/>
              <w:right w:w="40" w:type="dxa"/>
            </w:tcMar>
            <w:vAlign w:val="top"/>
          </w:tcPr>
          <w:bookmarkStart w:id="9458" w:name="para_621e4c09_cd2a_4533_8a02_c37d90d9fc"/>
          <w:p>
            <w:pPr>
              <w:spacing w:before="180" w:after="0" w:line="240" w:lineRule="auto"/>
              <w:jc w:val="center"/>
            </w:pPr>
            <w:r>
              <w:rPr>
                <w:rFonts w:ascii="Arial" w:hAnsi="Arial"/>
                <w:color w:val="000000"/>
                <w:sz w:val="18"/>
              </w:rPr>
              <w:t>2</w:t>
            </w:r>
          </w:p>
          <w:bookmarkEnd w:id="94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9" w:name="para_d96312aa_d865_4ced_bf16_f4a4a3863b"/>
          <w:p>
            <w:pPr>
              <w:spacing w:before="180" w:after="0" w:line="240" w:lineRule="auto"/>
            </w:pPr>
            <w:r>
              <w:rPr>
                <w:rFonts w:ascii="Arial" w:hAnsi="Arial"/>
                <w:i/>
                <w:color w:val="000000"/>
                <w:sz w:val="18"/>
              </w:rPr>
              <w:t xml:space="preserve">All other Attributes of the </w:t>
            </w:r>
            <w:hyperlink r:id="r613">
              <w:r>
                <w:rPr>
                  <w:rFonts w:ascii="Arial" w:hAnsi="Arial"/>
                  <w:i/>
                  <w:color w:val="000000"/>
                  <w:sz w:val="18"/>
                </w:rPr>
                <w:t>Patient Demographic Module</w:t>
              </w:r>
            </w:hyperlink>
          </w:p>
          <w:bookmarkEnd w:id="94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60" w:name="para_fbdaa9df_3660_48f2_b8f6_b0c88611c3"/>
          <w:p>
            <w:pPr>
              <w:spacing w:before="180" w:after="0" w:line="240" w:lineRule="auto"/>
              <w:jc w:val="center"/>
            </w:pPr>
            <w:r>
              <w:rPr>
                <w:rFonts w:ascii="Arial" w:hAnsi="Arial"/>
                <w:color w:val="000000"/>
                <w:sz w:val="18"/>
              </w:rPr>
              <w:t>O</w:t>
            </w:r>
          </w:p>
          <w:bookmarkEnd w:id="9460"/>
        </w:tc>
        <w:tc>
          <w:tcPr>
            <w:tcBorders>
              <w:bottom w:val="single" w:sz="4" w:color="000000"/>
              <w:right w:val="single" w:sz="4" w:color="000000"/>
            </w:tcBorders>
            <w:tcMar>
              <w:top w:w="40" w:type="dxa"/>
              <w:left w:w="40" w:type="dxa"/>
              <w:bottom w:w="40" w:type="dxa"/>
              <w:right w:w="40" w:type="dxa"/>
            </w:tcMar>
            <w:vAlign w:val="top"/>
          </w:tcPr>
          <w:bookmarkStart w:id="9461" w:name="para_18ab9586_e4fd_4cb1_bc1c_ec2f4ae0e7"/>
          <w:p>
            <w:pPr>
              <w:spacing w:before="180" w:after="0" w:line="240" w:lineRule="auto"/>
              <w:jc w:val="center"/>
            </w:pPr>
            <w:r>
              <w:rPr>
                <w:rFonts w:ascii="Arial" w:hAnsi="Arial"/>
                <w:color w:val="000000"/>
                <w:sz w:val="18"/>
              </w:rPr>
              <w:t>3</w:t>
            </w:r>
          </w:p>
          <w:bookmarkEnd w:id="94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462" w:name="para_dea6bdcb_7a00_4694_98b5_d54edb1515"/>
          <w:p>
            <w:pPr>
              <w:spacing w:before="180" w:after="0" w:line="240" w:lineRule="auto"/>
            </w:pPr>
            <w:r>
              <w:rPr>
                <w:rFonts w:ascii="Arial" w:hAnsi="Arial"/>
                <w:b/>
                <w:color w:val="000000"/>
                <w:sz w:val="18"/>
              </w:rPr>
              <w:t>Patient Medical</w:t>
            </w:r>
          </w:p>
          <w:bookmarkEnd w:id="94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3" w:name="para_319c8c66_7cf8_408a_aca0_d81bd28c1a"/>
          <w:p>
            <w:pPr>
              <w:spacing w:before="180" w:after="0" w:line="240" w:lineRule="auto"/>
            </w:pPr>
            <w:r>
              <w:rPr>
                <w:rFonts w:ascii="Arial" w:hAnsi="Arial"/>
                <w:color w:val="000000"/>
                <w:sz w:val="18"/>
              </w:rPr>
              <w:t>Patient State</w:t>
            </w:r>
          </w:p>
          <w:bookmarkEnd w:id="9463"/>
        </w:tc>
        <w:tc>
          <w:tcPr>
            <w:tcBorders>
              <w:bottom w:val="single" w:sz="4" w:color="000000"/>
              <w:right w:val="single" w:sz="4" w:color="000000"/>
            </w:tcBorders>
            <w:tcMar>
              <w:top w:w="40" w:type="dxa"/>
              <w:left w:w="40" w:type="dxa"/>
              <w:bottom w:w="40" w:type="dxa"/>
              <w:right w:w="40" w:type="dxa"/>
            </w:tcMar>
            <w:vAlign w:val="top"/>
          </w:tcPr>
          <w:bookmarkStart w:id="9464" w:name="para_5557e3d1_c5ac_4526_b4ef_17a2b6fd98"/>
          <w:p>
            <w:pPr>
              <w:spacing w:before="180" w:after="0" w:line="240" w:lineRule="auto"/>
              <w:jc w:val="center"/>
            </w:pPr>
            <w:r>
              <w:rPr>
                <w:rFonts w:ascii="Arial" w:hAnsi="Arial"/>
                <w:color w:val="000000"/>
                <w:sz w:val="18"/>
              </w:rPr>
              <w:t>(0038,0500)</w:t>
            </w:r>
          </w:p>
          <w:bookmarkEnd w:id="9464"/>
        </w:tc>
        <w:tc>
          <w:tcPr>
            <w:tcBorders>
              <w:bottom w:val="single" w:sz="4" w:color="000000"/>
              <w:right w:val="single" w:sz="4" w:color="000000"/>
            </w:tcBorders>
            <w:tcMar>
              <w:top w:w="40" w:type="dxa"/>
              <w:left w:w="40" w:type="dxa"/>
              <w:bottom w:w="40" w:type="dxa"/>
              <w:right w:w="40" w:type="dxa"/>
            </w:tcMar>
            <w:vAlign w:val="top"/>
          </w:tcPr>
          <w:bookmarkStart w:id="9465" w:name="para_e0720289_0153_42e2_8af2_15dff08813"/>
          <w:p>
            <w:pPr>
              <w:spacing w:before="180" w:after="0" w:line="240" w:lineRule="auto"/>
              <w:jc w:val="center"/>
            </w:pPr>
            <w:r>
              <w:rPr>
                <w:rFonts w:ascii="Arial" w:hAnsi="Arial"/>
                <w:color w:val="000000"/>
                <w:sz w:val="18"/>
              </w:rPr>
              <w:t>O</w:t>
            </w:r>
          </w:p>
          <w:bookmarkEnd w:id="9465"/>
        </w:tc>
        <w:tc>
          <w:tcPr>
            <w:tcBorders>
              <w:bottom w:val="single" w:sz="4" w:color="000000"/>
              <w:right w:val="single" w:sz="4" w:color="000000"/>
            </w:tcBorders>
            <w:tcMar>
              <w:top w:w="40" w:type="dxa"/>
              <w:left w:w="40" w:type="dxa"/>
              <w:bottom w:w="40" w:type="dxa"/>
              <w:right w:w="40" w:type="dxa"/>
            </w:tcMar>
            <w:vAlign w:val="top"/>
          </w:tcPr>
          <w:bookmarkStart w:id="9466" w:name="para_728698a8_25a8_4cea_ae31_61891a31ee"/>
          <w:p>
            <w:pPr>
              <w:spacing w:before="180" w:after="0" w:line="240" w:lineRule="auto"/>
              <w:jc w:val="center"/>
            </w:pPr>
            <w:r>
              <w:rPr>
                <w:rFonts w:ascii="Arial" w:hAnsi="Arial"/>
                <w:color w:val="000000"/>
                <w:sz w:val="18"/>
              </w:rPr>
              <w:t>2</w:t>
            </w:r>
          </w:p>
          <w:bookmarkEnd w:id="94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7" w:name="para_6ee19616_1a9b_4b87_9166_64c9eb97b6"/>
          <w:p>
            <w:pPr>
              <w:spacing w:before="180" w:after="0" w:line="240" w:lineRule="auto"/>
            </w:pPr>
            <w:r>
              <w:rPr>
                <w:rFonts w:ascii="Arial" w:hAnsi="Arial"/>
                <w:color w:val="000000"/>
                <w:sz w:val="18"/>
              </w:rPr>
              <w:t>Pregnancy Status</w:t>
            </w:r>
          </w:p>
          <w:bookmarkEnd w:id="9467"/>
        </w:tc>
        <w:tc>
          <w:tcPr>
            <w:tcBorders>
              <w:bottom w:val="single" w:sz="4" w:color="000000"/>
              <w:right w:val="single" w:sz="4" w:color="000000"/>
            </w:tcBorders>
            <w:tcMar>
              <w:top w:w="40" w:type="dxa"/>
              <w:left w:w="40" w:type="dxa"/>
              <w:bottom w:w="40" w:type="dxa"/>
              <w:right w:w="40" w:type="dxa"/>
            </w:tcMar>
            <w:vAlign w:val="top"/>
          </w:tcPr>
          <w:bookmarkStart w:id="9468" w:name="para_32e3a583_2c66_49c1_b205_b015279ae3"/>
          <w:p>
            <w:pPr>
              <w:spacing w:before="180" w:after="0" w:line="240" w:lineRule="auto"/>
              <w:jc w:val="center"/>
            </w:pPr>
            <w:r>
              <w:rPr>
                <w:rFonts w:ascii="Arial" w:hAnsi="Arial"/>
                <w:color w:val="000000"/>
                <w:sz w:val="18"/>
              </w:rPr>
              <w:t>(0010,21C0)</w:t>
            </w:r>
          </w:p>
          <w:bookmarkEnd w:id="9468"/>
        </w:tc>
        <w:tc>
          <w:tcPr>
            <w:tcBorders>
              <w:bottom w:val="single" w:sz="4" w:color="000000"/>
              <w:right w:val="single" w:sz="4" w:color="000000"/>
            </w:tcBorders>
            <w:tcMar>
              <w:top w:w="40" w:type="dxa"/>
              <w:left w:w="40" w:type="dxa"/>
              <w:bottom w:w="40" w:type="dxa"/>
              <w:right w:w="40" w:type="dxa"/>
            </w:tcMar>
            <w:vAlign w:val="top"/>
          </w:tcPr>
          <w:bookmarkStart w:id="9469" w:name="para_28a71ed7_1116_401b_8bb8_b245922470"/>
          <w:p>
            <w:pPr>
              <w:spacing w:before="180" w:after="0" w:line="240" w:lineRule="auto"/>
              <w:jc w:val="center"/>
            </w:pPr>
            <w:r>
              <w:rPr>
                <w:rFonts w:ascii="Arial" w:hAnsi="Arial"/>
                <w:color w:val="000000"/>
                <w:sz w:val="18"/>
              </w:rPr>
              <w:t>O</w:t>
            </w:r>
          </w:p>
          <w:bookmarkEnd w:id="9469"/>
        </w:tc>
        <w:tc>
          <w:tcPr>
            <w:tcBorders>
              <w:bottom w:val="single" w:sz="4" w:color="000000"/>
              <w:right w:val="single" w:sz="4" w:color="000000"/>
            </w:tcBorders>
            <w:tcMar>
              <w:top w:w="40" w:type="dxa"/>
              <w:left w:w="40" w:type="dxa"/>
              <w:bottom w:w="40" w:type="dxa"/>
              <w:right w:w="40" w:type="dxa"/>
            </w:tcMar>
            <w:vAlign w:val="top"/>
          </w:tcPr>
          <w:bookmarkStart w:id="9470" w:name="para_67945556_3bd2_46de_b2d4_5bbc29ea92"/>
          <w:p>
            <w:pPr>
              <w:spacing w:before="180" w:after="0" w:line="240" w:lineRule="auto"/>
              <w:jc w:val="center"/>
            </w:pPr>
            <w:r>
              <w:rPr>
                <w:rFonts w:ascii="Arial" w:hAnsi="Arial"/>
                <w:color w:val="000000"/>
                <w:sz w:val="18"/>
              </w:rPr>
              <w:t>2</w:t>
            </w:r>
          </w:p>
          <w:bookmarkEnd w:id="94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1" w:name="para_5d9f6cf9_c190_4415_8cdb_1b8c521aeb"/>
          <w:p>
            <w:pPr>
              <w:spacing w:before="180" w:after="0" w:line="240" w:lineRule="auto"/>
            </w:pPr>
            <w:r>
              <w:rPr>
                <w:rFonts w:ascii="Arial" w:hAnsi="Arial"/>
                <w:color w:val="000000"/>
                <w:sz w:val="18"/>
              </w:rPr>
              <w:t>Medical Alerts</w:t>
            </w:r>
          </w:p>
          <w:bookmarkEnd w:id="9471"/>
        </w:tc>
        <w:tc>
          <w:tcPr>
            <w:tcBorders>
              <w:bottom w:val="single" w:sz="4" w:color="000000"/>
              <w:right w:val="single" w:sz="4" w:color="000000"/>
            </w:tcBorders>
            <w:tcMar>
              <w:top w:w="40" w:type="dxa"/>
              <w:left w:w="40" w:type="dxa"/>
              <w:bottom w:w="40" w:type="dxa"/>
              <w:right w:w="40" w:type="dxa"/>
            </w:tcMar>
            <w:vAlign w:val="top"/>
          </w:tcPr>
          <w:bookmarkStart w:id="9472" w:name="para_9f968ff0_0a14_4a11_8a41_10cf4e5649"/>
          <w:p>
            <w:pPr>
              <w:spacing w:before="180" w:after="0" w:line="240" w:lineRule="auto"/>
              <w:jc w:val="center"/>
            </w:pPr>
            <w:r>
              <w:rPr>
                <w:rFonts w:ascii="Arial" w:hAnsi="Arial"/>
                <w:color w:val="000000"/>
                <w:sz w:val="18"/>
              </w:rPr>
              <w:t>(0010,2000)</w:t>
            </w:r>
          </w:p>
          <w:bookmarkEnd w:id="9472"/>
        </w:tc>
        <w:tc>
          <w:tcPr>
            <w:tcBorders>
              <w:bottom w:val="single" w:sz="4" w:color="000000"/>
              <w:right w:val="single" w:sz="4" w:color="000000"/>
            </w:tcBorders>
            <w:tcMar>
              <w:top w:w="40" w:type="dxa"/>
              <w:left w:w="40" w:type="dxa"/>
              <w:bottom w:w="40" w:type="dxa"/>
              <w:right w:w="40" w:type="dxa"/>
            </w:tcMar>
            <w:vAlign w:val="top"/>
          </w:tcPr>
          <w:bookmarkStart w:id="9473" w:name="para_5593f562_be20_4c28_8823_f4326ff281"/>
          <w:p>
            <w:pPr>
              <w:spacing w:before="180" w:after="0" w:line="240" w:lineRule="auto"/>
              <w:jc w:val="center"/>
            </w:pPr>
            <w:r>
              <w:rPr>
                <w:rFonts w:ascii="Arial" w:hAnsi="Arial"/>
                <w:color w:val="000000"/>
                <w:sz w:val="18"/>
              </w:rPr>
              <w:t>O</w:t>
            </w:r>
          </w:p>
          <w:bookmarkEnd w:id="9473"/>
        </w:tc>
        <w:tc>
          <w:tcPr>
            <w:tcBorders>
              <w:bottom w:val="single" w:sz="4" w:color="000000"/>
              <w:right w:val="single" w:sz="4" w:color="000000"/>
            </w:tcBorders>
            <w:tcMar>
              <w:top w:w="40" w:type="dxa"/>
              <w:left w:w="40" w:type="dxa"/>
              <w:bottom w:w="40" w:type="dxa"/>
              <w:right w:w="40" w:type="dxa"/>
            </w:tcMar>
            <w:vAlign w:val="top"/>
          </w:tcPr>
          <w:bookmarkStart w:id="9474" w:name="para_0a8c4a3d_cc84_4117_808a_dc4e4b759b"/>
          <w:p>
            <w:pPr>
              <w:spacing w:before="180" w:after="0" w:line="240" w:lineRule="auto"/>
              <w:jc w:val="center"/>
            </w:pPr>
            <w:r>
              <w:rPr>
                <w:rFonts w:ascii="Arial" w:hAnsi="Arial"/>
                <w:color w:val="000000"/>
                <w:sz w:val="18"/>
              </w:rPr>
              <w:t>2</w:t>
            </w:r>
          </w:p>
          <w:bookmarkEnd w:id="94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5" w:name="para_16def34b_81cd_40ca_a996_9e4b6458ac"/>
          <w:p>
            <w:pPr>
              <w:spacing w:before="180" w:after="0" w:line="240" w:lineRule="auto"/>
            </w:pPr>
            <w:r>
              <w:rPr>
                <w:rFonts w:ascii="Arial" w:hAnsi="Arial"/>
                <w:color w:val="000000"/>
                <w:sz w:val="18"/>
              </w:rPr>
              <w:t>Allergies</w:t>
            </w:r>
          </w:p>
          <w:bookmarkEnd w:id="9475"/>
        </w:tc>
        <w:tc>
          <w:tcPr>
            <w:tcBorders>
              <w:bottom w:val="single" w:sz="4" w:color="000000"/>
              <w:right w:val="single" w:sz="4" w:color="000000"/>
            </w:tcBorders>
            <w:tcMar>
              <w:top w:w="40" w:type="dxa"/>
              <w:left w:w="40" w:type="dxa"/>
              <w:bottom w:w="40" w:type="dxa"/>
              <w:right w:w="40" w:type="dxa"/>
            </w:tcMar>
            <w:vAlign w:val="top"/>
          </w:tcPr>
          <w:bookmarkStart w:id="9476" w:name="para_cb546a02_576c_4566_a86e_e5a6c980b9"/>
          <w:p>
            <w:pPr>
              <w:spacing w:before="180" w:after="0" w:line="240" w:lineRule="auto"/>
              <w:jc w:val="center"/>
            </w:pPr>
            <w:r>
              <w:rPr>
                <w:rFonts w:ascii="Arial" w:hAnsi="Arial"/>
                <w:color w:val="000000"/>
                <w:sz w:val="18"/>
              </w:rPr>
              <w:t>(0010,2110)</w:t>
            </w:r>
          </w:p>
          <w:bookmarkEnd w:id="9476"/>
        </w:tc>
        <w:tc>
          <w:tcPr>
            <w:tcBorders>
              <w:bottom w:val="single" w:sz="4" w:color="000000"/>
              <w:right w:val="single" w:sz="4" w:color="000000"/>
            </w:tcBorders>
            <w:tcMar>
              <w:top w:w="40" w:type="dxa"/>
              <w:left w:w="40" w:type="dxa"/>
              <w:bottom w:w="40" w:type="dxa"/>
              <w:right w:w="40" w:type="dxa"/>
            </w:tcMar>
            <w:vAlign w:val="top"/>
          </w:tcPr>
          <w:bookmarkStart w:id="9477" w:name="para_a792fe6f_5eac_4eb8_86a7_e95b63c4b8"/>
          <w:p>
            <w:pPr>
              <w:spacing w:before="180" w:after="0" w:line="240" w:lineRule="auto"/>
              <w:jc w:val="center"/>
            </w:pPr>
            <w:r>
              <w:rPr>
                <w:rFonts w:ascii="Arial" w:hAnsi="Arial"/>
                <w:color w:val="000000"/>
                <w:sz w:val="18"/>
              </w:rPr>
              <w:t>O</w:t>
            </w:r>
          </w:p>
          <w:bookmarkEnd w:id="9477"/>
        </w:tc>
        <w:tc>
          <w:tcPr>
            <w:tcBorders>
              <w:bottom w:val="single" w:sz="4" w:color="000000"/>
              <w:right w:val="single" w:sz="4" w:color="000000"/>
            </w:tcBorders>
            <w:tcMar>
              <w:top w:w="40" w:type="dxa"/>
              <w:left w:w="40" w:type="dxa"/>
              <w:bottom w:w="40" w:type="dxa"/>
              <w:right w:w="40" w:type="dxa"/>
            </w:tcMar>
            <w:vAlign w:val="top"/>
          </w:tcPr>
          <w:bookmarkStart w:id="9478" w:name="para_44793abf_96f2_4ada_8591_1ff3058201"/>
          <w:p>
            <w:pPr>
              <w:spacing w:before="180" w:after="0" w:line="240" w:lineRule="auto"/>
              <w:jc w:val="center"/>
            </w:pPr>
            <w:r>
              <w:rPr>
                <w:rFonts w:ascii="Arial" w:hAnsi="Arial"/>
                <w:color w:val="000000"/>
                <w:sz w:val="18"/>
              </w:rPr>
              <w:t>2</w:t>
            </w:r>
          </w:p>
          <w:bookmarkEnd w:id="94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9" w:name="para_c478a001_6962_456a_9d1f_f90c66ebaa"/>
          <w:p>
            <w:pPr>
              <w:spacing w:before="180" w:after="0" w:line="240" w:lineRule="auto"/>
            </w:pPr>
            <w:r>
              <w:rPr>
                <w:rFonts w:ascii="Arial" w:hAnsi="Arial"/>
                <w:color w:val="000000"/>
                <w:sz w:val="18"/>
              </w:rPr>
              <w:t>Special Needs</w:t>
            </w:r>
          </w:p>
          <w:bookmarkEnd w:id="9479"/>
        </w:tc>
        <w:tc>
          <w:tcPr>
            <w:tcBorders>
              <w:bottom w:val="single" w:sz="4" w:color="000000"/>
              <w:right w:val="single" w:sz="4" w:color="000000"/>
            </w:tcBorders>
            <w:tcMar>
              <w:top w:w="40" w:type="dxa"/>
              <w:left w:w="40" w:type="dxa"/>
              <w:bottom w:w="40" w:type="dxa"/>
              <w:right w:w="40" w:type="dxa"/>
            </w:tcMar>
            <w:vAlign w:val="top"/>
          </w:tcPr>
          <w:bookmarkStart w:id="9480" w:name="para_71b00a2b_5e1a_4ba0_bfa9_5108f80019"/>
          <w:p>
            <w:pPr>
              <w:spacing w:before="180" w:after="0" w:line="240" w:lineRule="auto"/>
              <w:jc w:val="center"/>
            </w:pPr>
            <w:r>
              <w:rPr>
                <w:rFonts w:ascii="Arial" w:hAnsi="Arial"/>
                <w:color w:val="000000"/>
                <w:sz w:val="18"/>
              </w:rPr>
              <w:t>(0038,0050)</w:t>
            </w:r>
          </w:p>
          <w:bookmarkEnd w:id="9480"/>
        </w:tc>
        <w:tc>
          <w:tcPr>
            <w:tcBorders>
              <w:bottom w:val="single" w:sz="4" w:color="000000"/>
              <w:right w:val="single" w:sz="4" w:color="000000"/>
            </w:tcBorders>
            <w:tcMar>
              <w:top w:w="40" w:type="dxa"/>
              <w:left w:w="40" w:type="dxa"/>
              <w:bottom w:w="40" w:type="dxa"/>
              <w:right w:w="40" w:type="dxa"/>
            </w:tcMar>
            <w:vAlign w:val="top"/>
          </w:tcPr>
          <w:bookmarkStart w:id="9481" w:name="para_f21e669a_4bcd_46f0_8265_c05045fe66"/>
          <w:p>
            <w:pPr>
              <w:spacing w:before="180" w:after="0" w:line="240" w:lineRule="auto"/>
              <w:jc w:val="center"/>
            </w:pPr>
            <w:r>
              <w:rPr>
                <w:rFonts w:ascii="Arial" w:hAnsi="Arial"/>
                <w:color w:val="000000"/>
                <w:sz w:val="18"/>
              </w:rPr>
              <w:t>O</w:t>
            </w:r>
          </w:p>
          <w:bookmarkEnd w:id="9481"/>
        </w:tc>
        <w:tc>
          <w:tcPr>
            <w:tcBorders>
              <w:bottom w:val="single" w:sz="4" w:color="000000"/>
              <w:right w:val="single" w:sz="4" w:color="000000"/>
            </w:tcBorders>
            <w:tcMar>
              <w:top w:w="40" w:type="dxa"/>
              <w:left w:w="40" w:type="dxa"/>
              <w:bottom w:w="40" w:type="dxa"/>
              <w:right w:w="40" w:type="dxa"/>
            </w:tcMar>
            <w:vAlign w:val="top"/>
          </w:tcPr>
          <w:bookmarkStart w:id="9482" w:name="para_cc712ac0_2012_430c_97f4_ae5a2843f4"/>
          <w:p>
            <w:pPr>
              <w:spacing w:before="180" w:after="0" w:line="240" w:lineRule="auto"/>
              <w:jc w:val="center"/>
            </w:pPr>
            <w:r>
              <w:rPr>
                <w:rFonts w:ascii="Arial" w:hAnsi="Arial"/>
                <w:color w:val="000000"/>
                <w:sz w:val="18"/>
              </w:rPr>
              <w:t>2</w:t>
            </w:r>
          </w:p>
          <w:bookmarkEnd w:id="94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3" w:name="para_a7b35101_4096_4410_a5f9_9ab2168668"/>
          <w:p>
            <w:pPr>
              <w:spacing w:before="180" w:after="0" w:line="240" w:lineRule="auto"/>
            </w:pPr>
            <w:r>
              <w:rPr>
                <w:rFonts w:ascii="Arial" w:hAnsi="Arial"/>
                <w:color w:val="000000"/>
                <w:sz w:val="18"/>
              </w:rPr>
              <w:t>Pertinent Documents Sequence</w:t>
            </w:r>
          </w:p>
          <w:bookmarkEnd w:id="9483"/>
        </w:tc>
        <w:tc>
          <w:tcPr>
            <w:tcBorders>
              <w:bottom w:val="single" w:sz="4" w:color="000000"/>
              <w:right w:val="single" w:sz="4" w:color="000000"/>
            </w:tcBorders>
            <w:tcMar>
              <w:top w:w="40" w:type="dxa"/>
              <w:left w:w="40" w:type="dxa"/>
              <w:bottom w:w="40" w:type="dxa"/>
              <w:right w:w="40" w:type="dxa"/>
            </w:tcMar>
            <w:vAlign w:val="top"/>
          </w:tcPr>
          <w:bookmarkStart w:id="9484" w:name="para_30641e4a_6843_4ec7_8627_e1f3c860dc"/>
          <w:p>
            <w:pPr>
              <w:spacing w:before="180" w:after="0" w:line="240" w:lineRule="auto"/>
              <w:jc w:val="center"/>
            </w:pPr>
            <w:r>
              <w:rPr>
                <w:rFonts w:ascii="Arial" w:hAnsi="Arial"/>
                <w:color w:val="000000"/>
                <w:sz w:val="18"/>
              </w:rPr>
              <w:t>(0038,0100)</w:t>
            </w:r>
          </w:p>
          <w:bookmarkEnd w:id="9484"/>
        </w:tc>
        <w:tc>
          <w:tcPr>
            <w:tcBorders>
              <w:bottom w:val="single" w:sz="4" w:color="000000"/>
              <w:right w:val="single" w:sz="4" w:color="000000"/>
            </w:tcBorders>
            <w:tcMar>
              <w:top w:w="40" w:type="dxa"/>
              <w:left w:w="40" w:type="dxa"/>
              <w:bottom w:w="40" w:type="dxa"/>
              <w:right w:w="40" w:type="dxa"/>
            </w:tcMar>
            <w:vAlign w:val="top"/>
          </w:tcPr>
          <w:bookmarkStart w:id="9485" w:name="para_823513fa_886f_49ac_90b6_eb241f98e1"/>
          <w:p>
            <w:pPr>
              <w:spacing w:before="180" w:after="0" w:line="240" w:lineRule="auto"/>
              <w:jc w:val="center"/>
            </w:pPr>
            <w:r>
              <w:rPr>
                <w:rFonts w:ascii="Arial" w:hAnsi="Arial"/>
                <w:color w:val="000000"/>
                <w:sz w:val="18"/>
              </w:rPr>
              <w:t>O</w:t>
            </w:r>
          </w:p>
          <w:bookmarkEnd w:id="9485"/>
        </w:tc>
        <w:tc>
          <w:tcPr>
            <w:tcBorders>
              <w:bottom w:val="single" w:sz="4" w:color="000000"/>
              <w:right w:val="single" w:sz="4" w:color="000000"/>
            </w:tcBorders>
            <w:tcMar>
              <w:top w:w="40" w:type="dxa"/>
              <w:left w:w="40" w:type="dxa"/>
              <w:bottom w:w="40" w:type="dxa"/>
              <w:right w:w="40" w:type="dxa"/>
            </w:tcMar>
            <w:vAlign w:val="top"/>
          </w:tcPr>
          <w:bookmarkStart w:id="9486" w:name="para_c30d5158_a736_4439_a7e5_e220f96481"/>
          <w:p>
            <w:pPr>
              <w:spacing w:before="180" w:after="0" w:line="240" w:lineRule="auto"/>
              <w:jc w:val="center"/>
            </w:pPr>
            <w:r>
              <w:rPr>
                <w:rFonts w:ascii="Arial" w:hAnsi="Arial"/>
                <w:color w:val="000000"/>
                <w:sz w:val="18"/>
              </w:rPr>
              <w:t>3</w:t>
            </w:r>
          </w:p>
          <w:bookmarkEnd w:id="9486"/>
        </w:tc>
        <w:tc>
          <w:tcPr>
            <w:tcBorders>
              <w:bottom w:val="single" w:sz="4" w:color="000000"/>
              <w:right w:val="single" w:sz="4" w:color="000000"/>
            </w:tcBorders>
            <w:tcMar>
              <w:top w:w="40" w:type="dxa"/>
              <w:left w:w="40" w:type="dxa"/>
              <w:bottom w:w="40" w:type="dxa"/>
              <w:right w:w="40" w:type="dxa"/>
            </w:tcMar>
            <w:vAlign w:val="top"/>
          </w:tcPr>
          <w:bookmarkStart w:id="9487" w:name="para_28dc5a7d_ffa5_4ce4_bac7_81ebb548b7"/>
          <w:p>
            <w:pPr>
              <w:spacing w:before="180" w:after="0" w:line="240" w:lineRule="auto"/>
            </w:pPr>
            <w:r>
              <w:rPr>
                <w:rFonts w:ascii="Arial" w:hAnsi="Arial"/>
                <w:color w:val="000000"/>
                <w:sz w:val="18"/>
              </w:rPr>
              <w:t>Pertinent Documents Sequence shall be retrieved with Universal Matching only</w:t>
            </w:r>
          </w:p>
          <w:bookmarkEnd w:id="9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8" w:name="para_cb9731aa_0dfe_45d9_aa1b_1b6c33bff5"/>
          <w:p>
            <w:pPr>
              <w:spacing w:before="180" w:after="0" w:line="240" w:lineRule="auto"/>
            </w:pPr>
            <w:r>
              <w:rPr>
                <w:rFonts w:ascii="Arial" w:hAnsi="Arial"/>
                <w:color w:val="000000"/>
                <w:sz w:val="18"/>
              </w:rPr>
              <w:t>&gt;Referenced SOP Class UID</w:t>
            </w:r>
          </w:p>
          <w:bookmarkEnd w:id="9488"/>
        </w:tc>
        <w:tc>
          <w:tcPr>
            <w:tcBorders>
              <w:bottom w:val="single" w:sz="4" w:color="000000"/>
              <w:right w:val="single" w:sz="4" w:color="000000"/>
            </w:tcBorders>
            <w:tcMar>
              <w:top w:w="40" w:type="dxa"/>
              <w:left w:w="40" w:type="dxa"/>
              <w:bottom w:w="40" w:type="dxa"/>
              <w:right w:w="40" w:type="dxa"/>
            </w:tcMar>
            <w:vAlign w:val="top"/>
          </w:tcPr>
          <w:bookmarkStart w:id="9489" w:name="para_7fe73e66_d22a_4c47_9771_4267f89456"/>
          <w:p>
            <w:pPr>
              <w:spacing w:before="180" w:after="0" w:line="240" w:lineRule="auto"/>
              <w:jc w:val="center"/>
            </w:pPr>
            <w:r>
              <w:rPr>
                <w:rFonts w:ascii="Arial" w:hAnsi="Arial"/>
                <w:color w:val="000000"/>
                <w:sz w:val="18"/>
              </w:rPr>
              <w:t>(0008,1150)</w:t>
            </w:r>
          </w:p>
          <w:bookmarkEnd w:id="9489"/>
        </w:tc>
        <w:tc>
          <w:tcPr>
            <w:tcBorders>
              <w:bottom w:val="single" w:sz="4" w:color="000000"/>
              <w:right w:val="single" w:sz="4" w:color="000000"/>
            </w:tcBorders>
            <w:tcMar>
              <w:top w:w="40" w:type="dxa"/>
              <w:left w:w="40" w:type="dxa"/>
              <w:bottom w:w="40" w:type="dxa"/>
              <w:right w:w="40" w:type="dxa"/>
            </w:tcMar>
            <w:vAlign w:val="top"/>
          </w:tcPr>
          <w:bookmarkStart w:id="9490" w:name="para_d8070cb1_5597_43c5_bede_d9ef9da023"/>
          <w:p>
            <w:pPr>
              <w:spacing w:before="180" w:after="0" w:line="240" w:lineRule="auto"/>
              <w:jc w:val="center"/>
            </w:pPr>
            <w:r>
              <w:rPr>
                <w:rFonts w:ascii="Arial" w:hAnsi="Arial"/>
                <w:color w:val="000000"/>
                <w:sz w:val="18"/>
              </w:rPr>
              <w:t>-</w:t>
            </w:r>
          </w:p>
          <w:bookmarkEnd w:id="9490"/>
        </w:tc>
        <w:tc>
          <w:tcPr>
            <w:tcBorders>
              <w:bottom w:val="single" w:sz="4" w:color="000000"/>
              <w:right w:val="single" w:sz="4" w:color="000000"/>
            </w:tcBorders>
            <w:tcMar>
              <w:top w:w="40" w:type="dxa"/>
              <w:left w:w="40" w:type="dxa"/>
              <w:bottom w:w="40" w:type="dxa"/>
              <w:right w:w="40" w:type="dxa"/>
            </w:tcMar>
            <w:vAlign w:val="top"/>
          </w:tcPr>
          <w:bookmarkStart w:id="9491" w:name="para_adc8d5fc_ac1e_49d7_962e_377926ea58"/>
          <w:p>
            <w:pPr>
              <w:spacing w:before="180" w:after="0" w:line="240" w:lineRule="auto"/>
              <w:jc w:val="center"/>
            </w:pPr>
            <w:r>
              <w:rPr>
                <w:rFonts w:ascii="Arial" w:hAnsi="Arial"/>
                <w:color w:val="000000"/>
                <w:sz w:val="18"/>
              </w:rPr>
              <w:t>1</w:t>
            </w:r>
          </w:p>
          <w:bookmarkEnd w:id="94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2" w:name="para_56df9ac2_0411_4bb8_9c8f_f5a9b6e5d7"/>
          <w:p>
            <w:pPr>
              <w:spacing w:before="180" w:after="0" w:line="240" w:lineRule="auto"/>
            </w:pPr>
            <w:r>
              <w:rPr>
                <w:rFonts w:ascii="Arial" w:hAnsi="Arial"/>
                <w:color w:val="000000"/>
                <w:sz w:val="18"/>
              </w:rPr>
              <w:t>&gt;Referenced SOP Instance UID</w:t>
            </w:r>
          </w:p>
          <w:bookmarkEnd w:id="9492"/>
        </w:tc>
        <w:tc>
          <w:tcPr>
            <w:tcBorders>
              <w:bottom w:val="single" w:sz="4" w:color="000000"/>
              <w:right w:val="single" w:sz="4" w:color="000000"/>
            </w:tcBorders>
            <w:tcMar>
              <w:top w:w="40" w:type="dxa"/>
              <w:left w:w="40" w:type="dxa"/>
              <w:bottom w:w="40" w:type="dxa"/>
              <w:right w:w="40" w:type="dxa"/>
            </w:tcMar>
            <w:vAlign w:val="top"/>
          </w:tcPr>
          <w:bookmarkStart w:id="9493" w:name="para_2f7a68ef_4e77_4687_af7a_124b27a75d"/>
          <w:p>
            <w:pPr>
              <w:spacing w:before="180" w:after="0" w:line="240" w:lineRule="auto"/>
              <w:jc w:val="center"/>
            </w:pPr>
            <w:r>
              <w:rPr>
                <w:rFonts w:ascii="Arial" w:hAnsi="Arial"/>
                <w:color w:val="000000"/>
                <w:sz w:val="18"/>
              </w:rPr>
              <w:t>(0008,1155)</w:t>
            </w:r>
          </w:p>
          <w:bookmarkEnd w:id="9493"/>
        </w:tc>
        <w:tc>
          <w:tcPr>
            <w:tcBorders>
              <w:bottom w:val="single" w:sz="4" w:color="000000"/>
              <w:right w:val="single" w:sz="4" w:color="000000"/>
            </w:tcBorders>
            <w:tcMar>
              <w:top w:w="40" w:type="dxa"/>
              <w:left w:w="40" w:type="dxa"/>
              <w:bottom w:w="40" w:type="dxa"/>
              <w:right w:w="40" w:type="dxa"/>
            </w:tcMar>
            <w:vAlign w:val="top"/>
          </w:tcPr>
          <w:bookmarkStart w:id="9494" w:name="para_f0002c86_b71b_4b0b_92ca_529dac281e"/>
          <w:p>
            <w:pPr>
              <w:spacing w:before="180" w:after="0" w:line="240" w:lineRule="auto"/>
              <w:jc w:val="center"/>
            </w:pPr>
            <w:r>
              <w:rPr>
                <w:rFonts w:ascii="Arial" w:hAnsi="Arial"/>
                <w:color w:val="000000"/>
                <w:sz w:val="18"/>
              </w:rPr>
              <w:t>-</w:t>
            </w:r>
          </w:p>
          <w:bookmarkEnd w:id="9494"/>
        </w:tc>
        <w:tc>
          <w:tcPr>
            <w:tcBorders>
              <w:bottom w:val="single" w:sz="4" w:color="000000"/>
              <w:right w:val="single" w:sz="4" w:color="000000"/>
            </w:tcBorders>
            <w:tcMar>
              <w:top w:w="40" w:type="dxa"/>
              <w:left w:w="40" w:type="dxa"/>
              <w:bottom w:w="40" w:type="dxa"/>
              <w:right w:w="40" w:type="dxa"/>
            </w:tcMar>
            <w:vAlign w:val="top"/>
          </w:tcPr>
          <w:bookmarkStart w:id="9495" w:name="para_32dd0dfb_0049_441f_bb17_5adc8e9d80"/>
          <w:p>
            <w:pPr>
              <w:spacing w:before="180" w:after="0" w:line="240" w:lineRule="auto"/>
              <w:jc w:val="center"/>
            </w:pPr>
            <w:r>
              <w:rPr>
                <w:rFonts w:ascii="Arial" w:hAnsi="Arial"/>
                <w:color w:val="000000"/>
                <w:sz w:val="18"/>
              </w:rPr>
              <w:t>1</w:t>
            </w:r>
          </w:p>
          <w:bookmarkEnd w:id="94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6" w:name="para_be17c4a9_80a9_4f8f_89f1_01e6c72aeb"/>
          <w:p>
            <w:pPr>
              <w:spacing w:before="180" w:after="0" w:line="240" w:lineRule="auto"/>
            </w:pPr>
            <w:r>
              <w:rPr>
                <w:rFonts w:ascii="Arial" w:hAnsi="Arial"/>
                <w:color w:val="000000"/>
                <w:sz w:val="18"/>
              </w:rPr>
              <w:t>&gt;Purpose of Reference Code Sequence</w:t>
            </w:r>
          </w:p>
          <w:bookmarkEnd w:id="9496"/>
        </w:tc>
        <w:tc>
          <w:tcPr>
            <w:tcBorders>
              <w:bottom w:val="single" w:sz="4" w:color="000000"/>
              <w:right w:val="single" w:sz="4" w:color="000000"/>
            </w:tcBorders>
            <w:tcMar>
              <w:top w:w="40" w:type="dxa"/>
              <w:left w:w="40" w:type="dxa"/>
              <w:bottom w:w="40" w:type="dxa"/>
              <w:right w:w="40" w:type="dxa"/>
            </w:tcMar>
            <w:vAlign w:val="top"/>
          </w:tcPr>
          <w:bookmarkStart w:id="9497" w:name="para_76fd98ae_8846_498d_8e3a_13f27c793d"/>
          <w:p>
            <w:pPr>
              <w:spacing w:before="180" w:after="0" w:line="240" w:lineRule="auto"/>
              <w:jc w:val="center"/>
            </w:pPr>
            <w:r>
              <w:rPr>
                <w:rFonts w:ascii="Arial" w:hAnsi="Arial"/>
                <w:color w:val="000000"/>
                <w:sz w:val="18"/>
              </w:rPr>
              <w:t>(0040,A170)</w:t>
            </w:r>
          </w:p>
          <w:bookmarkEnd w:id="9497"/>
        </w:tc>
        <w:tc>
          <w:tcPr>
            <w:tcBorders>
              <w:bottom w:val="single" w:sz="4" w:color="000000"/>
              <w:right w:val="single" w:sz="4" w:color="000000"/>
            </w:tcBorders>
            <w:tcMar>
              <w:top w:w="40" w:type="dxa"/>
              <w:left w:w="40" w:type="dxa"/>
              <w:bottom w:w="40" w:type="dxa"/>
              <w:right w:w="40" w:type="dxa"/>
            </w:tcMar>
            <w:vAlign w:val="top"/>
          </w:tcPr>
          <w:bookmarkStart w:id="9498" w:name="para_aae7a982_a042_4d07_bc5d_a15ab70744"/>
          <w:p>
            <w:pPr>
              <w:spacing w:before="180" w:after="0" w:line="240" w:lineRule="auto"/>
              <w:jc w:val="center"/>
            </w:pPr>
            <w:r>
              <w:rPr>
                <w:rFonts w:ascii="Arial" w:hAnsi="Arial"/>
                <w:color w:val="000000"/>
                <w:sz w:val="18"/>
              </w:rPr>
              <w:t>-</w:t>
            </w:r>
          </w:p>
          <w:bookmarkEnd w:id="9498"/>
        </w:tc>
        <w:tc>
          <w:tcPr>
            <w:tcBorders>
              <w:bottom w:val="single" w:sz="4" w:color="000000"/>
              <w:right w:val="single" w:sz="4" w:color="000000"/>
            </w:tcBorders>
            <w:tcMar>
              <w:top w:w="40" w:type="dxa"/>
              <w:left w:w="40" w:type="dxa"/>
              <w:bottom w:w="40" w:type="dxa"/>
              <w:right w:w="40" w:type="dxa"/>
            </w:tcMar>
            <w:vAlign w:val="top"/>
          </w:tcPr>
          <w:bookmarkStart w:id="9499" w:name="para_f06adb4f_40dc_49e3_9c1a_80396dd30d"/>
          <w:p>
            <w:pPr>
              <w:spacing w:before="180" w:after="0" w:line="240" w:lineRule="auto"/>
              <w:jc w:val="center"/>
            </w:pPr>
            <w:r>
              <w:rPr>
                <w:rFonts w:ascii="Arial" w:hAnsi="Arial"/>
                <w:color w:val="000000"/>
                <w:sz w:val="18"/>
              </w:rPr>
              <w:t>2</w:t>
            </w:r>
          </w:p>
          <w:bookmarkEnd w:id="94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500" w:name="para_93b50908_537c_4697_9f25_27193d9071"/>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95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1" w:name="para_725d6069_d8fa_4f1d_b7fb_7502d4ae34"/>
          <w:p>
            <w:pPr>
              <w:spacing w:before="180" w:after="0" w:line="240" w:lineRule="auto"/>
            </w:pPr>
            <w:r>
              <w:rPr>
                <w:rFonts w:ascii="Arial" w:hAnsi="Arial"/>
                <w:color w:val="000000"/>
                <w:sz w:val="18"/>
              </w:rPr>
              <w:t>&gt;Document Title</w:t>
            </w:r>
          </w:p>
          <w:bookmarkEnd w:id="9501"/>
        </w:tc>
        <w:tc>
          <w:tcPr>
            <w:tcBorders>
              <w:bottom w:val="single" w:sz="4" w:color="000000"/>
              <w:right w:val="single" w:sz="4" w:color="000000"/>
            </w:tcBorders>
            <w:tcMar>
              <w:top w:w="40" w:type="dxa"/>
              <w:left w:w="40" w:type="dxa"/>
              <w:bottom w:w="40" w:type="dxa"/>
              <w:right w:w="40" w:type="dxa"/>
            </w:tcMar>
            <w:vAlign w:val="top"/>
          </w:tcPr>
          <w:bookmarkStart w:id="9502" w:name="para_1f4cfcc4_5141_4d50_a089_7602a75e2f"/>
          <w:p>
            <w:pPr>
              <w:spacing w:before="180" w:after="0" w:line="240" w:lineRule="auto"/>
              <w:jc w:val="center"/>
            </w:pPr>
            <w:r>
              <w:rPr>
                <w:rFonts w:ascii="Arial" w:hAnsi="Arial"/>
                <w:color w:val="000000"/>
                <w:sz w:val="18"/>
              </w:rPr>
              <w:t>(0042,0010)</w:t>
            </w:r>
          </w:p>
          <w:bookmarkEnd w:id="9502"/>
        </w:tc>
        <w:tc>
          <w:tcPr>
            <w:tcBorders>
              <w:bottom w:val="single" w:sz="4" w:color="000000"/>
              <w:right w:val="single" w:sz="4" w:color="000000"/>
            </w:tcBorders>
            <w:tcMar>
              <w:top w:w="40" w:type="dxa"/>
              <w:left w:w="40" w:type="dxa"/>
              <w:bottom w:w="40" w:type="dxa"/>
              <w:right w:w="40" w:type="dxa"/>
            </w:tcMar>
            <w:vAlign w:val="top"/>
          </w:tcPr>
          <w:bookmarkStart w:id="9503" w:name="para_48f3c042_e970_4208_ac26_b72a817898"/>
          <w:p>
            <w:pPr>
              <w:spacing w:before="180" w:after="0" w:line="240" w:lineRule="auto"/>
              <w:jc w:val="center"/>
            </w:pPr>
            <w:r>
              <w:rPr>
                <w:rFonts w:ascii="Arial" w:hAnsi="Arial"/>
                <w:color w:val="000000"/>
                <w:sz w:val="18"/>
              </w:rPr>
              <w:t>-</w:t>
            </w:r>
          </w:p>
          <w:bookmarkEnd w:id="9503"/>
        </w:tc>
        <w:tc>
          <w:tcPr>
            <w:tcBorders>
              <w:bottom w:val="single" w:sz="4" w:color="000000"/>
              <w:right w:val="single" w:sz="4" w:color="000000"/>
            </w:tcBorders>
            <w:tcMar>
              <w:top w:w="40" w:type="dxa"/>
              <w:left w:w="40" w:type="dxa"/>
              <w:bottom w:w="40" w:type="dxa"/>
              <w:right w:w="40" w:type="dxa"/>
            </w:tcMar>
            <w:vAlign w:val="top"/>
          </w:tcPr>
          <w:bookmarkStart w:id="9504" w:name="para_db6a52a4_0d8a_42c0_8b87_02c21d29d8"/>
          <w:p>
            <w:pPr>
              <w:spacing w:before="180" w:after="0" w:line="240" w:lineRule="auto"/>
              <w:jc w:val="center"/>
            </w:pPr>
            <w:r>
              <w:rPr>
                <w:rFonts w:ascii="Arial" w:hAnsi="Arial"/>
                <w:color w:val="000000"/>
                <w:sz w:val="18"/>
              </w:rPr>
              <w:t>2</w:t>
            </w:r>
          </w:p>
          <w:bookmarkEnd w:id="95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5" w:name="para_27436a87_33de_4453_929c_099fd9c49e"/>
          <w:p>
            <w:pPr>
              <w:spacing w:before="180" w:after="0" w:line="240" w:lineRule="auto"/>
            </w:pPr>
            <w:r>
              <w:rPr>
                <w:rFonts w:ascii="Arial" w:hAnsi="Arial"/>
                <w:i/>
                <w:color w:val="000000"/>
                <w:sz w:val="18"/>
              </w:rPr>
              <w:t xml:space="preserve">All other Attributes of the </w:t>
            </w:r>
            <w:hyperlink r:id="r614">
              <w:r>
                <w:rPr>
                  <w:rFonts w:ascii="Arial" w:hAnsi="Arial"/>
                  <w:i/>
                  <w:color w:val="000000"/>
                  <w:sz w:val="18"/>
                </w:rPr>
                <w:t>Patient Medical Module</w:t>
              </w:r>
            </w:hyperlink>
          </w:p>
          <w:bookmarkEnd w:id="95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06" w:name="para_5b02a983_6a12_4283_a65b_515f396ffb"/>
          <w:p>
            <w:pPr>
              <w:spacing w:before="180" w:after="0" w:line="240" w:lineRule="auto"/>
              <w:jc w:val="center"/>
            </w:pPr>
            <w:r>
              <w:rPr>
                <w:rFonts w:ascii="Arial" w:hAnsi="Arial"/>
                <w:color w:val="000000"/>
                <w:sz w:val="18"/>
              </w:rPr>
              <w:t>O</w:t>
            </w:r>
          </w:p>
          <w:bookmarkEnd w:id="9506"/>
        </w:tc>
        <w:tc>
          <w:tcPr>
            <w:tcBorders>
              <w:bottom w:val="single" w:sz="4" w:color="000000"/>
              <w:right w:val="single" w:sz="4" w:color="000000"/>
            </w:tcBorders>
            <w:tcMar>
              <w:top w:w="40" w:type="dxa"/>
              <w:left w:w="40" w:type="dxa"/>
              <w:bottom w:w="40" w:type="dxa"/>
              <w:right w:w="40" w:type="dxa"/>
            </w:tcMar>
            <w:vAlign w:val="top"/>
          </w:tcPr>
          <w:bookmarkStart w:id="9507" w:name="para_7a40e345_555f_4208_8012_6a31b80e21"/>
          <w:p>
            <w:pPr>
              <w:spacing w:before="180" w:after="0" w:line="240" w:lineRule="auto"/>
              <w:jc w:val="center"/>
            </w:pPr>
            <w:r>
              <w:rPr>
                <w:rFonts w:ascii="Arial" w:hAnsi="Arial"/>
                <w:color w:val="000000"/>
                <w:sz w:val="18"/>
              </w:rPr>
              <w:t>3</w:t>
            </w:r>
          </w:p>
          <w:bookmarkEnd w:id="95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508" w:name="idp105553389859071"/>
    <w:p>
      <w:pPr>
        <w:keepNext/>
        <w:spacing w:before="180" w:after="0" w:line="240" w:lineRule="auto"/>
        <w:ind w:left="360" w:right="360" w:firstLine="0"/>
        <w:jc w:val="both"/>
      </w:pPr>
      <w:r>
        <w:rPr>
          <w:rFonts w:ascii="Arial" w:hAnsi="Arial"/>
          <w:color w:val="000000"/>
          <w:sz w:val="18"/>
        </w:rPr>
        <w:t>Note</w:t>
      </w:r>
    </w:p>
    <w:bookmarkEnd w:id="9508"/>
    <w:bookmarkStart w:id="9509" w:name="idp105553389859327"/>
    <w:bookmarkStart w:id="9510" w:name="idp105553389859711"/>
    <w:bookmarkStart w:id="9511" w:name="para_a9909580_6946_46fa_80ed_3d7315bdb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Just like Series and Image Entities specified in the Query/Retrieve Service Class either an SCU or an SCP may support optional Matching Key Attributes and/or Type 3 Return Key Attributes that are not included in the Worklist Information Model (i.e., Standard or Private Attributes). This is considered a Standard Extended SOP Class (see </w:t>
      </w:r>
      <w:hyperlink r:id="r615">
        <w:r>
          <w:rPr>
            <w:rFonts w:ascii="Arial" w:hAnsi="Arial"/>
            <w:color w:val="000000"/>
            <w:sz w:val="18"/>
          </w:rPr>
          <w:t>PS3.2</w:t>
        </w:r>
      </w:hyperlink>
      <w:r>
        <w:rPr>
          <w:rFonts w:ascii="Arial" w:hAnsi="Arial"/>
          <w:color w:val="000000"/>
          <w:sz w:val="18"/>
        </w:rPr>
        <w:t>).</w:t>
      </w:r>
    </w:p>
    <w:bookmarkEnd w:id="9511"/>
    <w:bookmarkEnd w:id="9510"/>
    <w:bookmarkEnd w:id="9509"/>
    <w:bookmarkStart w:id="9512" w:name="idp105553389861247"/>
    <w:bookmarkStart w:id="9513" w:name="para_5ff01d96_a3b4_4a52_aaee_aa4c5ce77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Each Module contains a Comment Attribute. This may be used to transmit non-structured information, which may be displayed to the operator of the Modality.</w:t>
      </w:r>
    </w:p>
    <w:bookmarkEnd w:id="9513"/>
    <w:bookmarkEnd w:id="9512"/>
    <w:bookmarkStart w:id="9514" w:name="idp105553389862143"/>
    <w:bookmarkStart w:id="9515" w:name="para_eabd4a77_4e29_4d2a_acfd_918dfb5d9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reason for this exclusion is to assure that the Attributes that may be present in multiple Modules are included only once with the meaning pertaining to only one Module (for example, Referenced Study Sequence (0008,1110) shall be included once with the meaning as defined in the Requested Procedure Module).</w:t>
      </w:r>
    </w:p>
    <w:bookmarkEnd w:id="9515"/>
    <w:bookmarkEnd w:id="9514"/>
    <w:bookmarkStart w:id="9516" w:name="idp105553389830271"/>
    <w:bookmarkStart w:id="9517" w:name="para_e9a6ba9f_888f_4117_af27_b0393d7f77"/>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The use of Specific Character Set is discussed in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w:t>
      </w:r>
    </w:p>
    <w:bookmarkEnd w:id="9517"/>
    <w:bookmarkEnd w:id="9516"/>
    <w:bookmarkStart w:id="9518" w:name="idp105553389832191"/>
    <w:bookmarkStart w:id="9519" w:name="para_783467a4_a2e6_4a8e_af2b_f476bc6e0b"/>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The values of Study Date (0008,0020) and Study Time (0008,0030) may be provided in order to achieve consistency of Study level Attributes in composite instances generated in multiple performed procedure steps on different devices, and the worklist values may be updated by the SCP based on information received from Modality Performed Procedure Steps or by examining the composite instances generated.</w:t>
      </w:r>
    </w:p>
    <w:bookmarkEnd w:id="9519"/>
    <w:bookmarkEnd w:id="9518"/>
    <w:bookmarkStart w:id="9520" w:name="para_8401ec80_8be6_4611_9471_eb0ddcb322"/>
    <w:p>
      <w:pPr>
        <w:spacing w:before="180" w:after="0" w:line="240" w:lineRule="auto"/>
        <w:jc w:val="both"/>
      </w:pPr>
      <w:r>
        <w:rPr>
          <w:rFonts w:ascii="Arial" w:hAnsi="Arial"/>
          <w:color w:val="000000"/>
          <w:sz w:val="18"/>
        </w:rPr>
        <w:t xml:space="preserve">The Attributes in </w:t>
      </w:r>
      <w:hyperlink w:anchor="table_K_6_1a">
        <w:r>
          <w:rPr>
            <w:rFonts w:ascii="Arial" w:hAnsi="Arial"/>
            <w:color w:val="000000"/>
            <w:sz w:val="18"/>
          </w:rPr>
          <w:t>Table K.6-1a</w:t>
        </w:r>
      </w:hyperlink>
      <w:r>
        <w:rPr>
          <w:rFonts w:ascii="Arial" w:hAnsi="Arial"/>
          <w:color w:val="000000"/>
          <w:sz w:val="18"/>
        </w:rPr>
        <w:t xml:space="preserve"> are not part of the Worklist Information Model; their inclusion in the C-FIND request and response Identifier are governed by rules in sections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 respectively.</w:t>
      </w:r>
    </w:p>
    <w:bookmarkEnd w:id="9520"/>
    <w:bookmarkStart w:id="9521" w:name="table_K_6_1a"/>
    <w:p>
      <w:pPr>
        <w:keepNext/>
        <w:spacing w:before="216" w:after="0" w:line="240" w:lineRule="auto"/>
        <w:jc w:val="center"/>
      </w:pPr>
      <w:r>
        <w:rPr>
          <w:rFonts w:ascii="Arial" w:hAnsi="Arial"/>
          <w:b/>
          <w:color w:val="000000"/>
          <w:sz w:val="22"/>
        </w:rPr>
        <w:t>Table K.6-1a. Attributes for the Modality Worklist C-FIND Identifier</w:t>
      </w:r>
    </w:p>
    <w:bookmarkEnd w:id="9521"/>
    <w:p>
      <w:pPr>
        <w:spacing w:before="0" w:after="0" w:line="240" w:lineRule="auto"/>
        <w:rPr>
          <w:sz w:val="13"/>
        </w:rPr>
      </w:pPr>
    </w:p>
    <w:tbl>
      <w:tblPr>
        <w:tblInd w:w="45" w:type="dxa"/>
        <w:tblLayout w:type="fixed"/>
      </w:tblPr>
      <w:tblGrid>
        <w:gridCol w:w="2782"/>
        <w:gridCol w:w="1111"/>
        <w:gridCol w:w="1640"/>
        <w:gridCol w:w="1790"/>
        <w:gridCol w:w="31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22" w:name="para_f896e730_c41a_47f9_a9e3_421e4f1780"/>
          <w:p>
            <w:pPr>
              <w:keepNext/>
              <w:spacing w:before="180" w:after="0" w:line="240" w:lineRule="auto"/>
              <w:jc w:val="center"/>
            </w:pPr>
            <w:r>
              <w:rPr>
                <w:rFonts w:ascii="Arial" w:hAnsi="Arial"/>
                <w:b/>
                <w:color w:val="000000"/>
                <w:sz w:val="18"/>
              </w:rPr>
              <w:t>Attribute Name</w:t>
            </w:r>
          </w:p>
          <w:bookmarkEnd w:id="95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23" w:name="para_70d15656_78e4_496c_86e8_9946017e6d"/>
          <w:p>
            <w:pPr>
              <w:spacing w:before="180" w:after="0" w:line="240" w:lineRule="auto"/>
              <w:jc w:val="center"/>
            </w:pPr>
            <w:r>
              <w:rPr>
                <w:rFonts w:ascii="Arial" w:hAnsi="Arial"/>
                <w:b/>
                <w:color w:val="000000"/>
                <w:sz w:val="18"/>
              </w:rPr>
              <w:t>Tag</w:t>
            </w:r>
          </w:p>
          <w:bookmarkEnd w:id="95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24" w:name="para_4efbd0a2_b001_4e10_9802_9efcbb18e1"/>
          <w:p>
            <w:pPr>
              <w:spacing w:before="180" w:after="0" w:line="240" w:lineRule="auto"/>
              <w:jc w:val="center"/>
            </w:pPr>
            <w:r>
              <w:rPr>
                <w:rFonts w:ascii="Arial" w:hAnsi="Arial"/>
                <w:b/>
                <w:color w:val="000000"/>
                <w:sz w:val="18"/>
              </w:rPr>
              <w:t>Request Identifier</w:t>
            </w:r>
          </w:p>
          <w:bookmarkEnd w:id="95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25" w:name="para_05302ab7_e9ea_4f01_a906_fd5988ba21"/>
          <w:p>
            <w:pPr>
              <w:spacing w:before="180" w:after="0" w:line="240" w:lineRule="auto"/>
              <w:jc w:val="center"/>
            </w:pPr>
            <w:r>
              <w:rPr>
                <w:rFonts w:ascii="Arial" w:hAnsi="Arial"/>
                <w:b/>
                <w:color w:val="000000"/>
                <w:sz w:val="18"/>
              </w:rPr>
              <w:t>Response Identifier</w:t>
            </w:r>
          </w:p>
          <w:bookmarkEnd w:id="95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26" w:name="para_2b4fdca8_4592_4606_a83e_7fba0dc487"/>
          <w:p>
            <w:pPr>
              <w:spacing w:before="180" w:after="0" w:line="240" w:lineRule="auto"/>
              <w:jc w:val="center"/>
            </w:pPr>
            <w:r>
              <w:rPr>
                <w:rFonts w:ascii="Arial" w:hAnsi="Arial"/>
                <w:b/>
                <w:color w:val="000000"/>
                <w:sz w:val="18"/>
              </w:rPr>
              <w:t>Remark Type</w:t>
            </w:r>
          </w:p>
          <w:bookmarkEnd w:id="9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7" w:name="para_f0b50605_1209_438b_86a5_7fb35b133c"/>
          <w:p>
            <w:pPr>
              <w:spacing w:before="180" w:after="0" w:line="240" w:lineRule="auto"/>
            </w:pPr>
            <w:r>
              <w:rPr>
                <w:rFonts w:ascii="Arial" w:hAnsi="Arial"/>
                <w:color w:val="000000"/>
                <w:sz w:val="18"/>
              </w:rPr>
              <w:t>Specific Character Set</w:t>
            </w:r>
          </w:p>
          <w:bookmarkEnd w:id="9527"/>
        </w:tc>
        <w:tc>
          <w:tcPr>
            <w:tcBorders>
              <w:bottom w:val="single" w:sz="4" w:color="000000"/>
              <w:right w:val="single" w:sz="4" w:color="000000"/>
            </w:tcBorders>
            <w:tcMar>
              <w:top w:w="40" w:type="dxa"/>
              <w:left w:w="40" w:type="dxa"/>
              <w:bottom w:w="40" w:type="dxa"/>
              <w:right w:w="40" w:type="dxa"/>
            </w:tcMar>
            <w:vAlign w:val="top"/>
          </w:tcPr>
          <w:bookmarkStart w:id="9528" w:name="para_a23dbdb9_cb8e_4c9d_b1de_da56774ca9"/>
          <w:p>
            <w:pPr>
              <w:spacing w:before="180" w:after="0" w:line="240" w:lineRule="auto"/>
              <w:jc w:val="center"/>
            </w:pPr>
            <w:r>
              <w:rPr>
                <w:rFonts w:ascii="Arial" w:hAnsi="Arial"/>
                <w:color w:val="000000"/>
                <w:sz w:val="18"/>
              </w:rPr>
              <w:t>(0008,0005)</w:t>
            </w:r>
          </w:p>
          <w:bookmarkEnd w:id="9528"/>
        </w:tc>
        <w:tc>
          <w:tcPr>
            <w:tcBorders>
              <w:bottom w:val="single" w:sz="4" w:color="000000"/>
              <w:right w:val="single" w:sz="4" w:color="000000"/>
            </w:tcBorders>
            <w:tcMar>
              <w:top w:w="40" w:type="dxa"/>
              <w:left w:w="40" w:type="dxa"/>
              <w:bottom w:w="40" w:type="dxa"/>
              <w:right w:w="40" w:type="dxa"/>
            </w:tcMar>
            <w:vAlign w:val="top"/>
          </w:tcPr>
          <w:bookmarkStart w:id="9529" w:name="para_f896f5e2_9ce4_48a2_929b_6164b9200e"/>
          <w:p>
            <w:pPr>
              <w:spacing w:before="180" w:after="0" w:line="240" w:lineRule="auto"/>
              <w:jc w:val="center"/>
            </w:pPr>
            <w:r>
              <w:rPr>
                <w:rFonts w:ascii="Arial" w:hAnsi="Arial"/>
                <w:color w:val="000000"/>
                <w:sz w:val="18"/>
              </w:rPr>
              <w:t>1C</w:t>
            </w:r>
          </w:p>
          <w:bookmarkEnd w:id="9529"/>
        </w:tc>
        <w:tc>
          <w:tcPr>
            <w:tcBorders>
              <w:bottom w:val="single" w:sz="4" w:color="000000"/>
              <w:right w:val="single" w:sz="4" w:color="000000"/>
            </w:tcBorders>
            <w:tcMar>
              <w:top w:w="40" w:type="dxa"/>
              <w:left w:w="40" w:type="dxa"/>
              <w:bottom w:w="40" w:type="dxa"/>
              <w:right w:w="40" w:type="dxa"/>
            </w:tcMar>
            <w:vAlign w:val="top"/>
          </w:tcPr>
          <w:bookmarkStart w:id="9530" w:name="para_e76c9e51_95c1_45ae_af1e_6bea6be4c6"/>
          <w:p>
            <w:pPr>
              <w:spacing w:before="180" w:after="0" w:line="240" w:lineRule="auto"/>
              <w:jc w:val="center"/>
            </w:pPr>
            <w:r>
              <w:rPr>
                <w:rFonts w:ascii="Arial" w:hAnsi="Arial"/>
                <w:color w:val="000000"/>
                <w:sz w:val="18"/>
              </w:rPr>
              <w:t>1C</w:t>
            </w:r>
          </w:p>
          <w:bookmarkEnd w:id="9530"/>
        </w:tc>
        <w:tc>
          <w:tcPr>
            <w:tcBorders>
              <w:bottom w:val="single" w:sz="4" w:color="000000"/>
              <w:right w:val="single" w:sz="4" w:color="000000"/>
            </w:tcBorders>
            <w:tcMar>
              <w:top w:w="40" w:type="dxa"/>
              <w:left w:w="40" w:type="dxa"/>
              <w:bottom w:w="40" w:type="dxa"/>
              <w:right w:w="40" w:type="dxa"/>
            </w:tcMar>
            <w:vAlign w:val="top"/>
          </w:tcPr>
          <w:bookmarkStart w:id="9531" w:name="para_d76519e8_6848_4da4_948a_79e5a1ed1c"/>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9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2" w:name="para_2225a9d8_05d6_46b6_a187_723183bec1"/>
          <w:p>
            <w:pPr>
              <w:spacing w:before="180" w:after="0" w:line="240" w:lineRule="auto"/>
            </w:pPr>
            <w:r>
              <w:rPr>
                <w:rFonts w:ascii="Arial" w:hAnsi="Arial"/>
                <w:color w:val="000000"/>
                <w:sz w:val="18"/>
              </w:rPr>
              <w:t>Timezone Offset From UTC</w:t>
            </w:r>
          </w:p>
          <w:bookmarkEnd w:id="9532"/>
        </w:tc>
        <w:tc>
          <w:tcPr>
            <w:tcBorders>
              <w:bottom w:val="single" w:sz="4" w:color="000000"/>
              <w:right w:val="single" w:sz="4" w:color="000000"/>
            </w:tcBorders>
            <w:tcMar>
              <w:top w:w="40" w:type="dxa"/>
              <w:left w:w="40" w:type="dxa"/>
              <w:bottom w:w="40" w:type="dxa"/>
              <w:right w:w="40" w:type="dxa"/>
            </w:tcMar>
            <w:vAlign w:val="top"/>
          </w:tcPr>
          <w:bookmarkStart w:id="9533" w:name="para_4a72a158_c38d_4ea8_95a4_8b951bb3d4"/>
          <w:p>
            <w:pPr>
              <w:spacing w:before="180" w:after="0" w:line="240" w:lineRule="auto"/>
              <w:jc w:val="center"/>
            </w:pPr>
            <w:r>
              <w:rPr>
                <w:rFonts w:ascii="Arial" w:hAnsi="Arial"/>
                <w:color w:val="000000"/>
                <w:sz w:val="18"/>
              </w:rPr>
              <w:t>(0008,0201)</w:t>
            </w:r>
          </w:p>
          <w:bookmarkEnd w:id="9533"/>
        </w:tc>
        <w:tc>
          <w:tcPr>
            <w:tcBorders>
              <w:bottom w:val="single" w:sz="4" w:color="000000"/>
              <w:right w:val="single" w:sz="4" w:color="000000"/>
            </w:tcBorders>
            <w:tcMar>
              <w:top w:w="40" w:type="dxa"/>
              <w:left w:w="40" w:type="dxa"/>
              <w:bottom w:w="40" w:type="dxa"/>
              <w:right w:w="40" w:type="dxa"/>
            </w:tcMar>
            <w:vAlign w:val="top"/>
          </w:tcPr>
          <w:bookmarkStart w:id="9534" w:name="para_1eaf1993_be69_4da6_83a3_fbe5692186"/>
          <w:p>
            <w:pPr>
              <w:spacing w:before="180" w:after="0" w:line="240" w:lineRule="auto"/>
              <w:jc w:val="center"/>
            </w:pPr>
            <w:r>
              <w:rPr>
                <w:rFonts w:ascii="Arial" w:hAnsi="Arial"/>
                <w:color w:val="000000"/>
                <w:sz w:val="18"/>
              </w:rPr>
              <w:t>1C</w:t>
            </w:r>
          </w:p>
          <w:bookmarkEnd w:id="9534"/>
        </w:tc>
        <w:tc>
          <w:tcPr>
            <w:tcBorders>
              <w:bottom w:val="single" w:sz="4" w:color="000000"/>
              <w:right w:val="single" w:sz="4" w:color="000000"/>
            </w:tcBorders>
            <w:tcMar>
              <w:top w:w="40" w:type="dxa"/>
              <w:left w:w="40" w:type="dxa"/>
              <w:bottom w:w="40" w:type="dxa"/>
              <w:right w:w="40" w:type="dxa"/>
            </w:tcMar>
            <w:vAlign w:val="top"/>
          </w:tcPr>
          <w:bookmarkStart w:id="9535" w:name="para_3b240c1e_0d73_4faa_bf61_792b9c0beb"/>
          <w:p>
            <w:pPr>
              <w:spacing w:before="180" w:after="0" w:line="240" w:lineRule="auto"/>
              <w:jc w:val="center"/>
            </w:pPr>
            <w:r>
              <w:rPr>
                <w:rFonts w:ascii="Arial" w:hAnsi="Arial"/>
                <w:color w:val="000000"/>
                <w:sz w:val="18"/>
              </w:rPr>
              <w:t>1C</w:t>
            </w:r>
          </w:p>
          <w:bookmarkEnd w:id="9535"/>
        </w:tc>
        <w:tc>
          <w:tcPr>
            <w:tcBorders>
              <w:bottom w:val="single" w:sz="4" w:color="000000"/>
              <w:right w:val="single" w:sz="4" w:color="000000"/>
            </w:tcBorders>
            <w:tcMar>
              <w:top w:w="40" w:type="dxa"/>
              <w:left w:w="40" w:type="dxa"/>
              <w:bottom w:w="40" w:type="dxa"/>
              <w:right w:w="40" w:type="dxa"/>
            </w:tcMar>
            <w:vAlign w:val="top"/>
          </w:tcPr>
          <w:bookmarkStart w:id="9536" w:name="para_4fbb8f91_01f2_4da3_8c10_33bf8ac80e"/>
          <w:p>
            <w:pPr>
              <w:spacing w:before="180" w:after="0" w:line="240" w:lineRule="auto"/>
            </w:pPr>
            <w:r>
              <w:rPr>
                <w:rFonts w:ascii="Arial" w:hAnsi="Arial"/>
                <w:color w:val="000000"/>
                <w:sz w:val="18"/>
              </w:rPr>
              <w:t xml:space="preserve">This Attribute is required if times are to be interpreted explicitly in the designated local timezone.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9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7" w:name="para_45cc5090_9b2f_40bf_a930_c125608c8a"/>
          <w:p>
            <w:pPr>
              <w:spacing w:before="180" w:after="0" w:line="240" w:lineRule="auto"/>
            </w:pPr>
            <w:r>
              <w:rPr>
                <w:rFonts w:ascii="Arial" w:hAnsi="Arial"/>
                <w:color w:val="000000"/>
                <w:sz w:val="18"/>
              </w:rPr>
              <w:t>HL7 Structured Document Reference Sequence</w:t>
            </w:r>
          </w:p>
          <w:bookmarkEnd w:id="9537"/>
        </w:tc>
        <w:tc>
          <w:tcPr>
            <w:tcBorders>
              <w:bottom w:val="single" w:sz="4" w:color="000000"/>
              <w:right w:val="single" w:sz="4" w:color="000000"/>
            </w:tcBorders>
            <w:tcMar>
              <w:top w:w="40" w:type="dxa"/>
              <w:left w:w="40" w:type="dxa"/>
              <w:bottom w:w="40" w:type="dxa"/>
              <w:right w:w="40" w:type="dxa"/>
            </w:tcMar>
            <w:vAlign w:val="top"/>
          </w:tcPr>
          <w:bookmarkStart w:id="9538" w:name="para_b1a2a06d_5a4e_4130_96eb_94fee59144"/>
          <w:p>
            <w:pPr>
              <w:spacing w:before="180" w:after="0" w:line="240" w:lineRule="auto"/>
              <w:jc w:val="center"/>
            </w:pPr>
            <w:r>
              <w:rPr>
                <w:rFonts w:ascii="Arial" w:hAnsi="Arial"/>
                <w:color w:val="000000"/>
                <w:sz w:val="18"/>
              </w:rPr>
              <w:t>(0040,A390)</w:t>
            </w:r>
          </w:p>
          <w:bookmarkEnd w:id="9538"/>
        </w:tc>
        <w:tc>
          <w:tcPr>
            <w:tcBorders>
              <w:bottom w:val="single" w:sz="4" w:color="000000"/>
              <w:right w:val="single" w:sz="4" w:color="000000"/>
            </w:tcBorders>
            <w:tcMar>
              <w:top w:w="40" w:type="dxa"/>
              <w:left w:w="40" w:type="dxa"/>
              <w:bottom w:w="40" w:type="dxa"/>
              <w:right w:w="40" w:type="dxa"/>
            </w:tcMar>
            <w:vAlign w:val="top"/>
          </w:tcPr>
          <w:bookmarkStart w:id="9539" w:name="para_10ea483f_d4c6_44c6_b447_b63a980fbc"/>
          <w:p>
            <w:pPr>
              <w:spacing w:before="180" w:after="0" w:line="240" w:lineRule="auto"/>
              <w:jc w:val="center"/>
            </w:pPr>
            <w:r>
              <w:rPr>
                <w:rFonts w:ascii="Arial" w:hAnsi="Arial"/>
                <w:color w:val="000000"/>
                <w:sz w:val="18"/>
              </w:rPr>
              <w:t>-</w:t>
            </w:r>
          </w:p>
          <w:bookmarkEnd w:id="9539"/>
        </w:tc>
        <w:tc>
          <w:tcPr>
            <w:tcBorders>
              <w:bottom w:val="single" w:sz="4" w:color="000000"/>
              <w:right w:val="single" w:sz="4" w:color="000000"/>
            </w:tcBorders>
            <w:tcMar>
              <w:top w:w="40" w:type="dxa"/>
              <w:left w:w="40" w:type="dxa"/>
              <w:bottom w:w="40" w:type="dxa"/>
              <w:right w:w="40" w:type="dxa"/>
            </w:tcMar>
            <w:vAlign w:val="top"/>
          </w:tcPr>
          <w:bookmarkStart w:id="9540" w:name="para_11cef7ea_24b1_41f2_84e4_c00810286f"/>
          <w:p>
            <w:pPr>
              <w:spacing w:before="180" w:after="0" w:line="240" w:lineRule="auto"/>
              <w:jc w:val="center"/>
            </w:pPr>
            <w:r>
              <w:rPr>
                <w:rFonts w:ascii="Arial" w:hAnsi="Arial"/>
                <w:color w:val="000000"/>
                <w:sz w:val="18"/>
              </w:rPr>
              <w:t>1C</w:t>
            </w:r>
          </w:p>
          <w:bookmarkEnd w:id="9540"/>
        </w:tc>
        <w:tc>
          <w:tcPr>
            <w:tcBorders>
              <w:bottom w:val="single" w:sz="4" w:color="000000"/>
              <w:right w:val="single" w:sz="4" w:color="000000"/>
            </w:tcBorders>
            <w:tcMar>
              <w:top w:w="40" w:type="dxa"/>
              <w:left w:w="40" w:type="dxa"/>
              <w:bottom w:w="40" w:type="dxa"/>
              <w:right w:w="40" w:type="dxa"/>
            </w:tcMar>
            <w:vAlign w:val="top"/>
          </w:tcPr>
          <w:bookmarkStart w:id="9541" w:name="para_0b38520c_8d7a_4932_9f0e_38a9561ca5"/>
          <w:p>
            <w:pPr>
              <w:spacing w:before="180" w:after="0" w:line="240" w:lineRule="auto"/>
            </w:pPr>
            <w:r>
              <w:rPr>
                <w:rFonts w:ascii="Arial" w:hAnsi="Arial"/>
                <w:color w:val="000000"/>
                <w:sz w:val="18"/>
              </w:rPr>
              <w:t>One or more Items may be included in this sequence.</w:t>
            </w:r>
          </w:p>
          <w:bookmarkEnd w:id="9541"/>
          <w:bookmarkStart w:id="9542" w:name="para_b43aebe5_6541_4050_89f5_be973df883"/>
          <w:p>
            <w:pPr>
              <w:spacing w:before="180" w:after="0" w:line="240" w:lineRule="auto"/>
            </w:pPr>
            <w:r>
              <w:rPr>
                <w:rFonts w:ascii="Arial" w:hAnsi="Arial"/>
                <w:color w:val="000000"/>
                <w:sz w:val="18"/>
              </w:rPr>
              <w:t xml:space="preserve">Required if HL7 Structured Documents are referenced within the Identifier. See </w:t>
            </w:r>
            <w:hyperlink w:anchor="sect_K_4_1_1_3">
              <w:r>
                <w:rPr>
                  <w:rFonts w:ascii="Arial" w:hAnsi="Arial"/>
                  <w:color w:val="000000"/>
                  <w:sz w:val="18"/>
                </w:rPr>
                <w:t>Section K.4.1.1.3</w:t>
              </w:r>
            </w:hyperlink>
          </w:p>
          <w:bookmarkEnd w:id="9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3" w:name="para_1983644d_e21a_4fd6_8547_0fd93c0d00"/>
          <w:p>
            <w:pPr>
              <w:spacing w:before="180" w:after="0" w:line="240" w:lineRule="auto"/>
            </w:pPr>
            <w:r>
              <w:rPr>
                <w:rFonts w:ascii="Arial" w:hAnsi="Arial"/>
                <w:color w:val="000000"/>
                <w:sz w:val="18"/>
              </w:rPr>
              <w:t>&gt;Referenced SOP Class UID</w:t>
            </w:r>
          </w:p>
          <w:bookmarkEnd w:id="9543"/>
        </w:tc>
        <w:tc>
          <w:tcPr>
            <w:tcBorders>
              <w:bottom w:val="single" w:sz="4" w:color="000000"/>
              <w:right w:val="single" w:sz="4" w:color="000000"/>
            </w:tcBorders>
            <w:tcMar>
              <w:top w:w="40" w:type="dxa"/>
              <w:left w:w="40" w:type="dxa"/>
              <w:bottom w:w="40" w:type="dxa"/>
              <w:right w:w="40" w:type="dxa"/>
            </w:tcMar>
            <w:vAlign w:val="top"/>
          </w:tcPr>
          <w:bookmarkStart w:id="9544" w:name="para_b9403db3_63ee_4205_a7af_a1fc4cc313"/>
          <w:p>
            <w:pPr>
              <w:spacing w:before="180" w:after="0" w:line="240" w:lineRule="auto"/>
              <w:jc w:val="center"/>
            </w:pPr>
            <w:r>
              <w:rPr>
                <w:rFonts w:ascii="Arial" w:hAnsi="Arial"/>
                <w:color w:val="000000"/>
                <w:sz w:val="18"/>
              </w:rPr>
              <w:t>(0008,1150)</w:t>
            </w:r>
          </w:p>
          <w:bookmarkEnd w:id="9544"/>
        </w:tc>
        <w:tc>
          <w:tcPr>
            <w:tcBorders>
              <w:bottom w:val="single" w:sz="4" w:color="000000"/>
              <w:right w:val="single" w:sz="4" w:color="000000"/>
            </w:tcBorders>
            <w:tcMar>
              <w:top w:w="40" w:type="dxa"/>
              <w:left w:w="40" w:type="dxa"/>
              <w:bottom w:w="40" w:type="dxa"/>
              <w:right w:w="40" w:type="dxa"/>
            </w:tcMar>
            <w:vAlign w:val="top"/>
          </w:tcPr>
          <w:bookmarkStart w:id="9545" w:name="para_68d0a1fc_8354_4646_bfb3_c7cdc47297"/>
          <w:p>
            <w:pPr>
              <w:spacing w:before="180" w:after="0" w:line="240" w:lineRule="auto"/>
              <w:jc w:val="center"/>
            </w:pPr>
            <w:r>
              <w:rPr>
                <w:rFonts w:ascii="Arial" w:hAnsi="Arial"/>
                <w:color w:val="000000"/>
                <w:sz w:val="18"/>
              </w:rPr>
              <w:t>-</w:t>
            </w:r>
          </w:p>
          <w:bookmarkEnd w:id="9545"/>
        </w:tc>
        <w:tc>
          <w:tcPr>
            <w:tcBorders>
              <w:bottom w:val="single" w:sz="4" w:color="000000"/>
              <w:right w:val="single" w:sz="4" w:color="000000"/>
            </w:tcBorders>
            <w:tcMar>
              <w:top w:w="40" w:type="dxa"/>
              <w:left w:w="40" w:type="dxa"/>
              <w:bottom w:w="40" w:type="dxa"/>
              <w:right w:w="40" w:type="dxa"/>
            </w:tcMar>
            <w:vAlign w:val="top"/>
          </w:tcPr>
          <w:bookmarkStart w:id="9546" w:name="para_ea8e378a_9523_4222_acd1_ad7b9deeb9"/>
          <w:p>
            <w:pPr>
              <w:spacing w:before="180" w:after="0" w:line="240" w:lineRule="auto"/>
              <w:jc w:val="center"/>
            </w:pPr>
            <w:r>
              <w:rPr>
                <w:rFonts w:ascii="Arial" w:hAnsi="Arial"/>
                <w:color w:val="000000"/>
                <w:sz w:val="18"/>
              </w:rPr>
              <w:t>1</w:t>
            </w:r>
          </w:p>
          <w:bookmarkEnd w:id="95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7" w:name="para_f7549f4f_5197_4cfe_a32d_9596763894"/>
          <w:p>
            <w:pPr>
              <w:spacing w:before="180" w:after="0" w:line="240" w:lineRule="auto"/>
            </w:pPr>
            <w:r>
              <w:rPr>
                <w:rFonts w:ascii="Arial" w:hAnsi="Arial"/>
                <w:color w:val="000000"/>
                <w:sz w:val="18"/>
              </w:rPr>
              <w:t>&gt;Referenced SOP Instance UID</w:t>
            </w:r>
          </w:p>
          <w:bookmarkEnd w:id="9547"/>
        </w:tc>
        <w:tc>
          <w:tcPr>
            <w:tcBorders>
              <w:bottom w:val="single" w:sz="4" w:color="000000"/>
              <w:right w:val="single" w:sz="4" w:color="000000"/>
            </w:tcBorders>
            <w:tcMar>
              <w:top w:w="40" w:type="dxa"/>
              <w:left w:w="40" w:type="dxa"/>
              <w:bottom w:w="40" w:type="dxa"/>
              <w:right w:w="40" w:type="dxa"/>
            </w:tcMar>
            <w:vAlign w:val="top"/>
          </w:tcPr>
          <w:bookmarkStart w:id="9548" w:name="para_c9f32888_6f31_4620_afb1_d460a7348c"/>
          <w:p>
            <w:pPr>
              <w:spacing w:before="180" w:after="0" w:line="240" w:lineRule="auto"/>
              <w:jc w:val="center"/>
            </w:pPr>
            <w:r>
              <w:rPr>
                <w:rFonts w:ascii="Arial" w:hAnsi="Arial"/>
                <w:color w:val="000000"/>
                <w:sz w:val="18"/>
              </w:rPr>
              <w:t>(0008,1155)</w:t>
            </w:r>
          </w:p>
          <w:bookmarkEnd w:id="9548"/>
        </w:tc>
        <w:tc>
          <w:tcPr>
            <w:tcBorders>
              <w:bottom w:val="single" w:sz="4" w:color="000000"/>
              <w:right w:val="single" w:sz="4" w:color="000000"/>
            </w:tcBorders>
            <w:tcMar>
              <w:top w:w="40" w:type="dxa"/>
              <w:left w:w="40" w:type="dxa"/>
              <w:bottom w:w="40" w:type="dxa"/>
              <w:right w:w="40" w:type="dxa"/>
            </w:tcMar>
            <w:vAlign w:val="top"/>
          </w:tcPr>
          <w:bookmarkStart w:id="9549" w:name="para_fde1ab79_1c7f_4b23_9c92_607beab565"/>
          <w:p>
            <w:pPr>
              <w:spacing w:before="180" w:after="0" w:line="240" w:lineRule="auto"/>
              <w:jc w:val="center"/>
            </w:pPr>
            <w:r>
              <w:rPr>
                <w:rFonts w:ascii="Arial" w:hAnsi="Arial"/>
                <w:color w:val="000000"/>
                <w:sz w:val="18"/>
              </w:rPr>
              <w:t>-</w:t>
            </w:r>
          </w:p>
          <w:bookmarkEnd w:id="9549"/>
        </w:tc>
        <w:tc>
          <w:tcPr>
            <w:tcBorders>
              <w:bottom w:val="single" w:sz="4" w:color="000000"/>
              <w:right w:val="single" w:sz="4" w:color="000000"/>
            </w:tcBorders>
            <w:tcMar>
              <w:top w:w="40" w:type="dxa"/>
              <w:left w:w="40" w:type="dxa"/>
              <w:bottom w:w="40" w:type="dxa"/>
              <w:right w:w="40" w:type="dxa"/>
            </w:tcMar>
            <w:vAlign w:val="top"/>
          </w:tcPr>
          <w:bookmarkStart w:id="9550" w:name="para_c7c53c55_3199_4574_af2a_49b3ff2943"/>
          <w:p>
            <w:pPr>
              <w:spacing w:before="180" w:after="0" w:line="240" w:lineRule="auto"/>
              <w:jc w:val="center"/>
            </w:pPr>
            <w:r>
              <w:rPr>
                <w:rFonts w:ascii="Arial" w:hAnsi="Arial"/>
                <w:color w:val="000000"/>
                <w:sz w:val="18"/>
              </w:rPr>
              <w:t>1</w:t>
            </w:r>
          </w:p>
          <w:bookmarkEnd w:id="9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1" w:name="para_03d5c22e_8d19_4560_af18_0e05bf8c36"/>
          <w:p>
            <w:pPr>
              <w:spacing w:before="180" w:after="0" w:line="240" w:lineRule="auto"/>
            </w:pPr>
            <w:r>
              <w:rPr>
                <w:rFonts w:ascii="Arial" w:hAnsi="Arial"/>
                <w:color w:val="000000"/>
                <w:sz w:val="18"/>
              </w:rPr>
              <w:t>&gt;HL7 Instance Identifier</w:t>
            </w:r>
          </w:p>
          <w:bookmarkEnd w:id="9551"/>
        </w:tc>
        <w:tc>
          <w:tcPr>
            <w:tcBorders>
              <w:bottom w:val="single" w:sz="4" w:color="000000"/>
              <w:right w:val="single" w:sz="4" w:color="000000"/>
            </w:tcBorders>
            <w:tcMar>
              <w:top w:w="40" w:type="dxa"/>
              <w:left w:w="40" w:type="dxa"/>
              <w:bottom w:w="40" w:type="dxa"/>
              <w:right w:w="40" w:type="dxa"/>
            </w:tcMar>
            <w:vAlign w:val="top"/>
          </w:tcPr>
          <w:bookmarkStart w:id="9552" w:name="para_33f7c2b5_727a_468f_8548_7c75cbbe18"/>
          <w:p>
            <w:pPr>
              <w:spacing w:before="180" w:after="0" w:line="240" w:lineRule="auto"/>
              <w:jc w:val="center"/>
            </w:pPr>
            <w:r>
              <w:rPr>
                <w:rFonts w:ascii="Arial" w:hAnsi="Arial"/>
                <w:color w:val="000000"/>
                <w:sz w:val="18"/>
              </w:rPr>
              <w:t>(0040,E001)</w:t>
            </w:r>
          </w:p>
          <w:bookmarkEnd w:id="9552"/>
        </w:tc>
        <w:tc>
          <w:tcPr>
            <w:tcBorders>
              <w:bottom w:val="single" w:sz="4" w:color="000000"/>
              <w:right w:val="single" w:sz="4" w:color="000000"/>
            </w:tcBorders>
            <w:tcMar>
              <w:top w:w="40" w:type="dxa"/>
              <w:left w:w="40" w:type="dxa"/>
              <w:bottom w:w="40" w:type="dxa"/>
              <w:right w:w="40" w:type="dxa"/>
            </w:tcMar>
            <w:vAlign w:val="top"/>
          </w:tcPr>
          <w:bookmarkStart w:id="9553" w:name="para_dd6164ef_f63a_4e41_996f_2d79952e61"/>
          <w:p>
            <w:pPr>
              <w:spacing w:before="180" w:after="0" w:line="240" w:lineRule="auto"/>
              <w:jc w:val="center"/>
            </w:pPr>
            <w:r>
              <w:rPr>
                <w:rFonts w:ascii="Arial" w:hAnsi="Arial"/>
                <w:color w:val="000000"/>
                <w:sz w:val="18"/>
              </w:rPr>
              <w:t>-</w:t>
            </w:r>
          </w:p>
          <w:bookmarkEnd w:id="9553"/>
        </w:tc>
        <w:tc>
          <w:tcPr>
            <w:tcBorders>
              <w:bottom w:val="single" w:sz="4" w:color="000000"/>
              <w:right w:val="single" w:sz="4" w:color="000000"/>
            </w:tcBorders>
            <w:tcMar>
              <w:top w:w="40" w:type="dxa"/>
              <w:left w:w="40" w:type="dxa"/>
              <w:bottom w:w="40" w:type="dxa"/>
              <w:right w:w="40" w:type="dxa"/>
            </w:tcMar>
            <w:vAlign w:val="top"/>
          </w:tcPr>
          <w:bookmarkStart w:id="9554" w:name="para_438131f7_93f0_40ec_ad85_045ff6c11c"/>
          <w:p>
            <w:pPr>
              <w:spacing w:before="180" w:after="0" w:line="240" w:lineRule="auto"/>
              <w:jc w:val="center"/>
            </w:pPr>
            <w:r>
              <w:rPr>
                <w:rFonts w:ascii="Arial" w:hAnsi="Arial"/>
                <w:color w:val="000000"/>
                <w:sz w:val="18"/>
              </w:rPr>
              <w:t>1</w:t>
            </w:r>
          </w:p>
          <w:bookmarkEnd w:id="95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5" w:name="para_bd4460a6_59e3_4297_863d_b1af7b2dd0"/>
          <w:p>
            <w:pPr>
              <w:spacing w:before="180" w:after="0" w:line="240" w:lineRule="auto"/>
            </w:pPr>
            <w:r>
              <w:rPr>
                <w:rFonts w:ascii="Arial" w:hAnsi="Arial"/>
                <w:color w:val="000000"/>
                <w:sz w:val="18"/>
              </w:rPr>
              <w:t>&gt;Retrieve URI</w:t>
            </w:r>
          </w:p>
          <w:bookmarkEnd w:id="9555"/>
        </w:tc>
        <w:tc>
          <w:tcPr>
            <w:tcBorders>
              <w:bottom w:val="single" w:sz="4" w:color="000000"/>
              <w:right w:val="single" w:sz="4" w:color="000000"/>
            </w:tcBorders>
            <w:tcMar>
              <w:top w:w="40" w:type="dxa"/>
              <w:left w:w="40" w:type="dxa"/>
              <w:bottom w:w="40" w:type="dxa"/>
              <w:right w:w="40" w:type="dxa"/>
            </w:tcMar>
            <w:vAlign w:val="top"/>
          </w:tcPr>
          <w:bookmarkStart w:id="9556" w:name="para_7bf48831_1b95_4065_a121_fda00c5bca"/>
          <w:p>
            <w:pPr>
              <w:spacing w:before="180" w:after="0" w:line="240" w:lineRule="auto"/>
              <w:jc w:val="center"/>
            </w:pPr>
            <w:r>
              <w:rPr>
                <w:rFonts w:ascii="Arial" w:hAnsi="Arial"/>
                <w:color w:val="000000"/>
                <w:sz w:val="18"/>
              </w:rPr>
              <w:t>(0040,E010)</w:t>
            </w:r>
          </w:p>
          <w:bookmarkEnd w:id="9556"/>
        </w:tc>
        <w:tc>
          <w:tcPr>
            <w:tcBorders>
              <w:bottom w:val="single" w:sz="4" w:color="000000"/>
              <w:right w:val="single" w:sz="4" w:color="000000"/>
            </w:tcBorders>
            <w:tcMar>
              <w:top w:w="40" w:type="dxa"/>
              <w:left w:w="40" w:type="dxa"/>
              <w:bottom w:w="40" w:type="dxa"/>
              <w:right w:w="40" w:type="dxa"/>
            </w:tcMar>
            <w:vAlign w:val="top"/>
          </w:tcPr>
          <w:bookmarkStart w:id="9557" w:name="para_6dea5c03_cf07_4a15_a8ec_8f0177477f"/>
          <w:p>
            <w:pPr>
              <w:spacing w:before="180" w:after="0" w:line="240" w:lineRule="auto"/>
              <w:jc w:val="center"/>
            </w:pPr>
            <w:r>
              <w:rPr>
                <w:rFonts w:ascii="Arial" w:hAnsi="Arial"/>
                <w:color w:val="000000"/>
                <w:sz w:val="18"/>
              </w:rPr>
              <w:t>-</w:t>
            </w:r>
          </w:p>
          <w:bookmarkEnd w:id="9557"/>
        </w:tc>
        <w:tc>
          <w:tcPr>
            <w:tcBorders>
              <w:bottom w:val="single" w:sz="4" w:color="000000"/>
              <w:right w:val="single" w:sz="4" w:color="000000"/>
            </w:tcBorders>
            <w:tcMar>
              <w:top w:w="40" w:type="dxa"/>
              <w:left w:w="40" w:type="dxa"/>
              <w:bottom w:w="40" w:type="dxa"/>
              <w:right w:w="40" w:type="dxa"/>
            </w:tcMar>
            <w:vAlign w:val="top"/>
          </w:tcPr>
          <w:bookmarkStart w:id="9558" w:name="para_774ce572_3bcd_4eb2_9b7d_27aa2f1e5c"/>
          <w:p>
            <w:pPr>
              <w:spacing w:before="180" w:after="0" w:line="240" w:lineRule="auto"/>
              <w:jc w:val="center"/>
            </w:pPr>
            <w:r>
              <w:rPr>
                <w:rFonts w:ascii="Arial" w:hAnsi="Arial"/>
                <w:color w:val="000000"/>
                <w:sz w:val="18"/>
              </w:rPr>
              <w:t>3</w:t>
            </w:r>
          </w:p>
          <w:bookmarkEnd w:id="95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559" w:name="sect_K_6_1_3"/>
    <w:p>
      <w:pPr>
        <w:spacing w:before="180" w:after="0" w:line="240" w:lineRule="auto"/>
      </w:pPr>
      <w:r>
        <w:rPr>
          <w:rFonts w:ascii="Arial" w:hAnsi="Arial"/>
          <w:b/>
          <w:color w:val="000000"/>
          <w:sz w:val="26"/>
        </w:rPr>
        <w:t>K.6.1.3 Conformance Requirements</w:t>
      </w:r>
    </w:p>
    <w:bookmarkEnd w:id="9559"/>
    <w:bookmarkStart w:id="9560" w:name="para_9e27232b_9d8b_461f_8d85_823a52bfe9"/>
    <w:p>
      <w:pPr>
        <w:spacing w:before="180" w:after="0" w:line="240" w:lineRule="auto"/>
        <w:jc w:val="both"/>
      </w:pPr>
      <w:r>
        <w:rPr>
          <w:rFonts w:ascii="Arial" w:hAnsi="Arial"/>
          <w:color w:val="000000"/>
          <w:sz w:val="18"/>
        </w:rPr>
        <w:t xml:space="preserve">An implementation may conform to the Modality Worklist SOP Class as an SCU or an SCP. The Conformance Statement shall be in the format defined in </w:t>
      </w:r>
      <w:hyperlink r:id="r616">
        <w:r>
          <w:rPr>
            <w:rFonts w:ascii="Arial" w:hAnsi="Arial"/>
            <w:color w:val="000000"/>
            <w:sz w:val="18"/>
          </w:rPr>
          <w:t>PS3.2</w:t>
        </w:r>
      </w:hyperlink>
      <w:r>
        <w:rPr>
          <w:rFonts w:ascii="Arial" w:hAnsi="Arial"/>
          <w:color w:val="000000"/>
          <w:sz w:val="18"/>
        </w:rPr>
        <w:t>.</w:t>
      </w:r>
    </w:p>
    <w:bookmarkEnd w:id="9560"/>
    <w:bookmarkStart w:id="9561" w:name="sect_K_6_1_3_1"/>
    <w:p>
      <w:pPr>
        <w:spacing w:before="180" w:after="0" w:line="240" w:lineRule="auto"/>
      </w:pPr>
      <w:r>
        <w:rPr>
          <w:rFonts w:ascii="Arial" w:hAnsi="Arial"/>
          <w:b/>
          <w:color w:val="000000"/>
          <w:sz w:val="22"/>
        </w:rPr>
        <w:t>K.6.1.3.1 SCU Conformance</w:t>
      </w:r>
    </w:p>
    <w:bookmarkEnd w:id="9561"/>
    <w:bookmarkStart w:id="9562" w:name="para_f63f443f_6c2a_4cba_91a8_e9ca056956"/>
    <w:p>
      <w:pPr>
        <w:spacing w:before="180" w:after="0" w:line="240" w:lineRule="auto"/>
        <w:jc w:val="both"/>
      </w:pPr>
      <w:r>
        <w:rPr>
          <w:rFonts w:ascii="Arial" w:hAnsi="Arial"/>
          <w:color w:val="000000"/>
          <w:sz w:val="18"/>
        </w:rPr>
        <w:t xml:space="preserve">An implementation that conforms to the Modality Worklist SOP Class as an SCU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baseline C-FIND SCU Behavior described in </w:t>
      </w:r>
      <w:hyperlink w:anchor="sect_K_4_1_2">
        <w:r>
          <w:rPr>
            <w:rFonts w:ascii="Arial" w:hAnsi="Arial"/>
            <w:color w:val="000000"/>
            <w:sz w:val="18"/>
          </w:rPr>
          <w:t>Section K.4.1.2</w:t>
        </w:r>
      </w:hyperlink>
      <w:r>
        <w:rPr>
          <w:rFonts w:ascii="Arial" w:hAnsi="Arial"/>
          <w:color w:val="000000"/>
          <w:sz w:val="18"/>
        </w:rPr>
        <w:t xml:space="preserve"> of this Part.</w:t>
      </w:r>
    </w:p>
    <w:bookmarkEnd w:id="9562"/>
    <w:bookmarkStart w:id="9563" w:name="para_7ea9375a_41ad_4fc0_a6d4_f31828b866"/>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it requests matching on Optional Matching Key Attributes. If it requests Type 3 Return Key Attributes, then it shall list these Optional Return Key Attributes. It shall identify any Templates it supports for the Protocol Context Sequence.</w:t>
      </w:r>
    </w:p>
    <w:bookmarkEnd w:id="9563"/>
    <w:bookmarkStart w:id="9564" w:name="para_52ad3f98_b73c_4f9d_9afe_521f6c6fc8"/>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or not it supports Extended Negotiation of fuzzy semantic matching of person names.</w:t>
      </w:r>
    </w:p>
    <w:bookmarkEnd w:id="9564"/>
    <w:bookmarkStart w:id="9565" w:name="para_060d71f4_42ed_415d_8f46_08ff9a2b22"/>
    <w:p>
      <w:pPr>
        <w:spacing w:before="180" w:after="0" w:line="240" w:lineRule="auto"/>
        <w:jc w:val="both"/>
      </w:pPr>
      <w:r>
        <w:rPr>
          <w:rFonts w:ascii="Arial" w:hAnsi="Arial"/>
          <w:color w:val="000000"/>
          <w:sz w:val="18"/>
        </w:rPr>
        <w:t>An implementation that conforms to the Modality Worklist SOP Class as an SCU shall state in its Conformance Statement how it makes use of Specific Character Set (0008,0005) and Timezone Offset From UTC (0008,0201) when encoding queries and interpreting responses.</w:t>
      </w:r>
    </w:p>
    <w:bookmarkEnd w:id="9565"/>
    <w:bookmarkStart w:id="9566" w:name="sect_K_6_1_3_2"/>
    <w:p>
      <w:pPr>
        <w:spacing w:before="180" w:after="0" w:line="240" w:lineRule="auto"/>
      </w:pPr>
      <w:r>
        <w:rPr>
          <w:rFonts w:ascii="Arial" w:hAnsi="Arial"/>
          <w:b/>
          <w:color w:val="000000"/>
          <w:sz w:val="22"/>
        </w:rPr>
        <w:t>K.6.1.3.2 SCP Conformance</w:t>
      </w:r>
    </w:p>
    <w:bookmarkEnd w:id="9566"/>
    <w:bookmarkStart w:id="9567" w:name="para_f2eee66e_b749_4d45_9880_c35c736f28"/>
    <w:p>
      <w:pPr>
        <w:spacing w:before="180" w:after="0" w:line="240" w:lineRule="auto"/>
        <w:jc w:val="both"/>
      </w:pPr>
      <w:r>
        <w:rPr>
          <w:rFonts w:ascii="Arial" w:hAnsi="Arial"/>
          <w:color w:val="000000"/>
          <w:sz w:val="18"/>
        </w:rPr>
        <w:t xml:space="preserve">An implementation that conforms to the Modality Worklist SOP Class as an SCP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C-FIND SCP Behavior described in </w:t>
      </w:r>
      <w:hyperlink w:anchor="sect_K_4_1_3">
        <w:r>
          <w:rPr>
            <w:rFonts w:ascii="Arial" w:hAnsi="Arial"/>
            <w:color w:val="000000"/>
            <w:sz w:val="18"/>
          </w:rPr>
          <w:t>Section K.4.1.3</w:t>
        </w:r>
      </w:hyperlink>
      <w:r>
        <w:rPr>
          <w:rFonts w:ascii="Arial" w:hAnsi="Arial"/>
          <w:color w:val="000000"/>
          <w:sz w:val="18"/>
        </w:rPr>
        <w:t xml:space="preserve"> of this Part.</w:t>
      </w:r>
    </w:p>
    <w:bookmarkEnd w:id="9567"/>
    <w:bookmarkStart w:id="9568" w:name="para_99afdf29_053c_4421_bba2_e973653c1d"/>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matching on Optional Matching Key Attributes. If it supports Type 3 Return Key Attributes, then it shall list the Optional Return Key Attributes that it supports. It shall identify any Templates it supports for the Protocol Context Sequence (0040,0440).</w:t>
      </w:r>
    </w:p>
    <w:bookmarkEnd w:id="9568"/>
    <w:bookmarkStart w:id="9569" w:name="para_c428af41_8c9b_44af_a13c_768f2215f7"/>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case-insensitive matching for PN VR Attributes and list the Attributes for which this applies.</w:t>
      </w:r>
    </w:p>
    <w:bookmarkEnd w:id="9569"/>
    <w:bookmarkStart w:id="9570" w:name="para_88627096_fd1d_4b0b_b8f7_069c62b116"/>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or not it supports Extended Negotiation of fuzzy semantic matching of person names. If fuzzy semantic matching of person names is supported, then the mechanism for fuzzy semantic matching shall be specified.</w:t>
      </w:r>
    </w:p>
    <w:bookmarkEnd w:id="9570"/>
    <w:bookmarkStart w:id="9571" w:name="para_9b4d5b94_64f1_4b88_84a2_a85552d5e3"/>
    <w:p>
      <w:pPr>
        <w:spacing w:before="180" w:after="0" w:line="240" w:lineRule="auto"/>
        <w:jc w:val="both"/>
      </w:pPr>
      <w:r>
        <w:rPr>
          <w:rFonts w:ascii="Arial" w:hAnsi="Arial"/>
          <w:color w:val="000000"/>
          <w:sz w:val="18"/>
        </w:rPr>
        <w:t>An implementation that conforms to the Modality Worklist SOP Class as an SCP shall state in its Conformance Statement how it makes use of Specific Character Set (0008,0005) and Timezone Offset From UTC (0008,0201) when interpreting queries, performing matching and encoding responses.</w:t>
      </w:r>
    </w:p>
    <w:bookmarkEnd w:id="9571"/>
    <w:bookmarkStart w:id="9572" w:name="para_81ced3a2_852a_4715_a80a_c8d872b2cf"/>
    <w:p>
      <w:pPr>
        <w:spacing w:before="180" w:after="0" w:line="240" w:lineRule="auto"/>
        <w:jc w:val="both"/>
      </w:pPr>
      <w:r>
        <w:rPr>
          <w:rFonts w:ascii="Arial" w:hAnsi="Arial"/>
          <w:color w:val="000000"/>
          <w:sz w:val="18"/>
        </w:rPr>
        <w:t>An implementation that conforms to the Modality Worklist SOP Class as an SCP shall state in its Conformance Statement the manner in which Single Value Matching is performed for DS and IS VR Attributes (if supported) and list the Attributes for which this applies.</w:t>
      </w:r>
    </w:p>
    <w:bookmarkEnd w:id="9572"/>
    <w:bookmarkStart w:id="9573" w:name="sect_K_6_1_4"/>
    <w:p>
      <w:pPr>
        <w:spacing w:before="180" w:after="0" w:line="240" w:lineRule="auto"/>
      </w:pPr>
      <w:r>
        <w:rPr>
          <w:rFonts w:ascii="Arial" w:hAnsi="Arial"/>
          <w:b/>
          <w:color w:val="000000"/>
          <w:sz w:val="26"/>
        </w:rPr>
        <w:t>K.6.1.4 SOP Class</w:t>
      </w:r>
    </w:p>
    <w:bookmarkEnd w:id="9573"/>
    <w:bookmarkStart w:id="9574" w:name="para_2fc92b01_e1e6_4d96_acbf_17e9184473"/>
    <w:p>
      <w:pPr>
        <w:spacing w:before="180" w:after="0" w:line="240" w:lineRule="auto"/>
        <w:jc w:val="both"/>
      </w:pPr>
      <w:r>
        <w:rPr>
          <w:rFonts w:ascii="Arial" w:hAnsi="Arial"/>
          <w:color w:val="000000"/>
          <w:sz w:val="18"/>
        </w:rPr>
        <w:t>The Modality Worklist SOP Class in the Basic Worklist Management Service Class identifies the Modality Worklist Information Model, and the DIMSE-C operations supported. The following Standard SOP Class is identified:</w:t>
      </w:r>
    </w:p>
    <w:bookmarkEnd w:id="9574"/>
    <w:bookmarkStart w:id="9575" w:name="table_K_6_1_4_1"/>
    <w:p>
      <w:pPr>
        <w:keepNext/>
        <w:spacing w:before="216" w:after="0" w:line="240" w:lineRule="auto"/>
        <w:jc w:val="center"/>
      </w:pPr>
      <w:r>
        <w:rPr>
          <w:rFonts w:ascii="Arial" w:hAnsi="Arial"/>
          <w:b/>
          <w:color w:val="000000"/>
          <w:sz w:val="22"/>
        </w:rPr>
        <w:t>Table K.6.1.4-1. Modality Worklist SOP Class</w:t>
      </w:r>
    </w:p>
    <w:bookmarkEnd w:id="9575"/>
    <w:p>
      <w:pPr>
        <w:spacing w:before="0" w:after="0" w:line="240" w:lineRule="auto"/>
        <w:rPr>
          <w:sz w:val="13"/>
        </w:rPr>
      </w:pPr>
    </w:p>
    <w:tbl>
      <w:tblPr>
        <w:tblInd w:w="45" w:type="dxa"/>
        <w:tblLayout w:type="fixed"/>
      </w:tblPr>
      <w:tblGrid>
        <w:gridCol w:w="6010"/>
        <w:gridCol w:w="44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76" w:name="para_6ac82b01_9de9_4986_8567_5b359be97b"/>
          <w:p>
            <w:pPr>
              <w:keepNext/>
              <w:spacing w:before="180" w:after="0" w:line="240" w:lineRule="auto"/>
              <w:jc w:val="center"/>
            </w:pPr>
            <w:r>
              <w:rPr>
                <w:rFonts w:ascii="Arial" w:hAnsi="Arial"/>
                <w:b/>
                <w:color w:val="000000"/>
                <w:sz w:val="18"/>
              </w:rPr>
              <w:t>SOP Class Name</w:t>
            </w:r>
          </w:p>
          <w:bookmarkEnd w:id="95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7" w:name="para_f52871d1_b70e_4f1f_8b3b_781a99e721"/>
          <w:p>
            <w:pPr>
              <w:spacing w:before="180" w:after="0" w:line="240" w:lineRule="auto"/>
              <w:jc w:val="center"/>
            </w:pPr>
            <w:r>
              <w:rPr>
                <w:rFonts w:ascii="Arial" w:hAnsi="Arial"/>
                <w:b/>
                <w:color w:val="000000"/>
                <w:sz w:val="18"/>
              </w:rPr>
              <w:t>SOP Class UID</w:t>
            </w:r>
          </w:p>
          <w:bookmarkEnd w:id="9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8" w:name="para_47ef6c52_27cc_464f_b867_77247c6695"/>
          <w:p>
            <w:pPr>
              <w:spacing w:before="180" w:after="0" w:line="240" w:lineRule="auto"/>
            </w:pPr>
            <w:r>
              <w:rPr>
                <w:rFonts w:ascii="Arial" w:hAnsi="Arial"/>
                <w:color w:val="000000"/>
                <w:sz w:val="18"/>
              </w:rPr>
              <w:t>Modality Worklist Information Model - FIND</w:t>
            </w:r>
          </w:p>
          <w:bookmarkEnd w:id="9578"/>
        </w:tc>
        <w:tc>
          <w:tcPr>
            <w:tcBorders>
              <w:bottom w:val="single" w:sz="4" w:color="000000"/>
              <w:right w:val="single" w:sz="4" w:color="000000"/>
            </w:tcBorders>
            <w:tcMar>
              <w:top w:w="40" w:type="dxa"/>
              <w:left w:w="40" w:type="dxa"/>
              <w:bottom w:w="40" w:type="dxa"/>
              <w:right w:w="40" w:type="dxa"/>
            </w:tcMar>
            <w:vAlign w:val="top"/>
          </w:tcPr>
          <w:bookmarkStart w:id="9579" w:name="para_83552d50_ad22_4d0d_8f6b_8c104cecab"/>
          <w:p>
            <w:pPr>
              <w:spacing w:before="180" w:after="0" w:line="240" w:lineRule="auto"/>
            </w:pPr>
            <w:r>
              <w:rPr>
                <w:rFonts w:ascii="Arial" w:hAnsi="Arial"/>
                <w:color w:val="000000"/>
                <w:sz w:val="18"/>
              </w:rPr>
              <w:t>1.2.840.10008.5.1.4.31</w:t>
            </w:r>
          </w:p>
          <w:bookmarkEnd w:id="9579"/>
        </w:tc>
      </w:tr>
    </w:tbl>
    <w:bookmarkStart w:id="9580" w:name="sect_K_6_2"/>
    <w:p>
      <w:pPr>
        <w:spacing w:before="180" w:after="0" w:line="240" w:lineRule="auto"/>
      </w:pPr>
      <w:r>
        <w:rPr>
          <w:rFonts w:ascii="Arial" w:hAnsi="Arial"/>
          <w:b/>
          <w:color w:val="000000"/>
          <w:sz w:val="24"/>
        </w:rPr>
        <w:t>K.6.2 General Purpose Worklist SOP Class (Retired)</w:t>
      </w:r>
    </w:p>
    <w:bookmarkEnd w:id="9580"/>
    <w:bookmarkStart w:id="9581" w:name="para_2059930b_acda_449f_8e75_8555be3a13"/>
    <w:p>
      <w:pPr>
        <w:spacing w:before="180" w:after="0" w:line="240" w:lineRule="auto"/>
        <w:jc w:val="both"/>
      </w:pPr>
      <w:r>
        <w:rPr>
          <w:rFonts w:ascii="Arial" w:hAnsi="Arial"/>
          <w:color w:val="000000"/>
          <w:sz w:val="18"/>
        </w:rPr>
        <w:t>Retired. See PS 3.4-2011.</w:t>
      </w:r>
    </w:p>
    <w:bookmarkEnd w:id="9581"/>
    <w:bookmarkStart w:id="9582" w:name="sect_K_7"/>
    <w:p>
      <w:pPr>
        <w:spacing w:before="180" w:after="0" w:line="240" w:lineRule="auto"/>
      </w:pPr>
      <w:r>
        <w:rPr>
          <w:rFonts w:ascii="Arial" w:hAnsi="Arial"/>
          <w:b/>
          <w:color w:val="000000"/>
          <w:sz w:val="28"/>
        </w:rPr>
        <w:t>K.7 Examples for the Usage of the Modality Worklist (Informative)</w:t>
      </w:r>
    </w:p>
    <w:bookmarkEnd w:id="9582"/>
    <w:bookmarkStart w:id="9583" w:name="para_db636bdd_f3ef_43e0_9c1b_d0d720d16c"/>
    <w:p>
      <w:pPr>
        <w:spacing w:before="180" w:after="0" w:line="240" w:lineRule="auto"/>
        <w:jc w:val="both"/>
      </w:pPr>
      <w:r>
        <w:rPr>
          <w:rFonts w:ascii="Arial" w:hAnsi="Arial"/>
          <w:color w:val="000000"/>
          <w:sz w:val="18"/>
        </w:rPr>
        <w:t xml:space="preserve">Moved to </w:t>
      </w:r>
      <w:hyperlink r:id="r617">
        <w:r>
          <w:rPr>
            <w:rFonts w:ascii="Arial" w:hAnsi="Arial"/>
            <w:color w:val="000000"/>
            <w:sz w:val="18"/>
          </w:rPr>
          <w:t>PS3.17</w:t>
        </w:r>
      </w:hyperlink>
    </w:p>
    <w:bookmarkEnd w:id="9583"/>
    <w:bookmarkStart w:id="9584" w:name="sect_K_8"/>
    <w:p>
      <w:pPr>
        <w:spacing w:before="180" w:after="0" w:line="240" w:lineRule="auto"/>
      </w:pPr>
      <w:r>
        <w:rPr>
          <w:rFonts w:ascii="Arial" w:hAnsi="Arial"/>
          <w:b/>
          <w:color w:val="000000"/>
          <w:sz w:val="28"/>
        </w:rPr>
        <w:t>K.8 General Purpose Worklist Example (Informative) (Retired)</w:t>
      </w:r>
    </w:p>
    <w:bookmarkEnd w:id="9584"/>
    <w:bookmarkStart w:id="9585" w:name="para_1bcc0218_07fe_42df_a790_826abaedfe"/>
    <w:p>
      <w:pPr>
        <w:spacing w:before="180" w:after="0" w:line="240" w:lineRule="auto"/>
        <w:jc w:val="both"/>
      </w:pPr>
      <w:r>
        <w:rPr>
          <w:rFonts w:ascii="Arial" w:hAnsi="Arial"/>
          <w:color w:val="000000"/>
          <w:sz w:val="18"/>
        </w:rPr>
        <w:t>Retired. See PS 3.17-2011.</w:t>
      </w:r>
    </w:p>
    <w:bookmarkEnd w:id="9585"/>
    <w:p>
      <w:pPr>
        <w:sectPr>
          <w:headerReference w:type="default" r:id="r587"/>
          <w:headerReference w:type="even" r:id="r588"/>
          <w:headerReference w:type="first" r:id="r586"/>
          <w:footerReference w:type="default" r:id="r590"/>
          <w:footerReference w:type="even" r:id="r591"/>
          <w:footerReference w:type="first" r:id="r589"/>
          <w:pgSz w:w="12240" w:h="15840"/>
          <w:pgMar w:top="1440" w:bottom="1440" w:left="1080" w:right="720" w:header="720" w:footer="720" w:gutter="0"/>
          <w:pgNumType w:fmt="decimal"/>
          <w:titlePg/>
        </w:sectPr>
      </w:pPr>
    </w:p>
    <w:bookmarkStart w:id="9586" w:name="chapter_L"/>
    <w:p>
      <w:pPr>
        <w:keepNext/>
        <w:spacing w:before="180" w:after="0" w:line="240" w:lineRule="auto"/>
      </w:pPr>
      <w:r>
        <w:rPr>
          <w:rFonts w:ascii="Arial" w:hAnsi="Arial"/>
          <w:b/>
          <w:color w:val="000000"/>
          <w:sz w:val="50"/>
        </w:rPr>
        <w:t>L Queue Management Service Class (Normative)</w:t>
      </w:r>
    </w:p>
    <w:bookmarkEnd w:id="9586"/>
    <w:bookmarkStart w:id="9587" w:name="para_e1a72d46_7ed9_4721_8b65_f046e7206a"/>
    <w:p>
      <w:pPr>
        <w:spacing w:before="180" w:after="0" w:line="240" w:lineRule="auto"/>
        <w:jc w:val="both"/>
      </w:pPr>
      <w:r>
        <w:rPr>
          <w:rFonts w:ascii="Arial" w:hAnsi="Arial"/>
          <w:color w:val="000000"/>
          <w:sz w:val="18"/>
        </w:rPr>
        <w:t>Retired. See PS 3.4-2004.</w:t>
      </w:r>
    </w:p>
    <w:bookmarkEnd w:id="9587"/>
    <w:p>
      <w:pPr>
        <w:sectPr>
          <w:headerReference w:type="default" r:id="r619"/>
          <w:headerReference w:type="even" r:id="r620"/>
          <w:headerReference w:type="first" r:id="r618"/>
          <w:footerReference w:type="default" r:id="r622"/>
          <w:footerReference w:type="even" r:id="r623"/>
          <w:footerReference w:type="first" r:id="r621"/>
          <w:pgSz w:w="12240" w:h="15840"/>
          <w:pgMar w:top="1440" w:bottom="1440" w:left="1080" w:right="720" w:header="720" w:footer="720" w:gutter="0"/>
          <w:pgNumType w:fmt="decimal"/>
          <w:titlePg/>
        </w:sectPr>
      </w:pPr>
    </w:p>
    <w:bookmarkStart w:id="9588" w:name="chapter_M"/>
    <w:p>
      <w:pPr>
        <w:keepNext/>
        <w:spacing w:before="180" w:after="0" w:line="240" w:lineRule="auto"/>
      </w:pPr>
      <w:r>
        <w:rPr>
          <w:rFonts w:ascii="Arial" w:hAnsi="Arial"/>
          <w:b/>
          <w:color w:val="000000"/>
          <w:sz w:val="50"/>
        </w:rPr>
        <w:t>M Handling of Identifying Parameters (Informative)</w:t>
      </w:r>
    </w:p>
    <w:bookmarkEnd w:id="9588"/>
    <w:bookmarkStart w:id="9589" w:name="para_94237320_c3b1_4816_a913_de5edaba82"/>
    <w:p>
      <w:pPr>
        <w:spacing w:before="180" w:after="0" w:line="240" w:lineRule="auto"/>
        <w:jc w:val="both"/>
      </w:pPr>
      <w:r>
        <w:rPr>
          <w:rFonts w:ascii="Arial" w:hAnsi="Arial"/>
          <w:color w:val="000000"/>
          <w:sz w:val="18"/>
        </w:rPr>
        <w:t xml:space="preserve">Retired. See </w:t>
      </w:r>
      <w:hyperlink r:id="r630">
        <w:r>
          <w:rPr>
            <w:rFonts w:ascii="Arial" w:hAnsi="Arial"/>
            <w:color w:val="000000"/>
            <w:sz w:val="18"/>
          </w:rPr>
          <w:t>PS3.17</w:t>
        </w:r>
      </w:hyperlink>
      <w:r>
        <w:rPr>
          <w:rFonts w:ascii="Arial" w:hAnsi="Arial"/>
          <w:color w:val="000000"/>
          <w:sz w:val="18"/>
        </w:rPr>
        <w:t>.</w:t>
      </w:r>
    </w:p>
    <w:bookmarkEnd w:id="9589"/>
    <w:p>
      <w:pPr>
        <w:sectPr>
          <w:headerReference w:type="default" r:id="r625"/>
          <w:headerReference w:type="even" r:id="r626"/>
          <w:headerReference w:type="first" r:id="r624"/>
          <w:footerReference w:type="default" r:id="r628"/>
          <w:footerReference w:type="even" r:id="r629"/>
          <w:footerReference w:type="first" r:id="r627"/>
          <w:pgSz w:w="12240" w:h="15840"/>
          <w:pgMar w:top="1440" w:bottom="1440" w:left="1080" w:right="720" w:header="720" w:footer="720" w:gutter="0"/>
          <w:pgNumType w:fmt="decimal"/>
          <w:titlePg/>
        </w:sectPr>
      </w:pPr>
    </w:p>
    <w:bookmarkStart w:id="9590" w:name="chapter_N"/>
    <w:p>
      <w:pPr>
        <w:keepNext/>
        <w:spacing w:before="180" w:after="0" w:line="240" w:lineRule="auto"/>
      </w:pPr>
      <w:r>
        <w:rPr>
          <w:rFonts w:ascii="Arial" w:hAnsi="Arial"/>
          <w:b/>
          <w:color w:val="000000"/>
          <w:sz w:val="50"/>
        </w:rPr>
        <w:t>N Softcopy Presentation State Storage SOP Classes (Normative)</w:t>
      </w:r>
    </w:p>
    <w:bookmarkEnd w:id="9590"/>
    <w:bookmarkStart w:id="9591" w:name="sect_N_1"/>
    <w:p>
      <w:pPr>
        <w:spacing w:before="180" w:after="0" w:line="240" w:lineRule="auto"/>
      </w:pPr>
      <w:r>
        <w:rPr>
          <w:rFonts w:ascii="Arial" w:hAnsi="Arial"/>
          <w:b/>
          <w:color w:val="000000"/>
          <w:sz w:val="28"/>
        </w:rPr>
        <w:t>N.1 Overview</w:t>
      </w:r>
    </w:p>
    <w:bookmarkEnd w:id="9591"/>
    <w:bookmarkStart w:id="9592" w:name="sect_N_1_1"/>
    <w:p>
      <w:pPr>
        <w:spacing w:before="180" w:after="0" w:line="240" w:lineRule="auto"/>
      </w:pPr>
      <w:r>
        <w:rPr>
          <w:rFonts w:ascii="Arial" w:hAnsi="Arial"/>
          <w:b/>
          <w:color w:val="000000"/>
          <w:sz w:val="24"/>
        </w:rPr>
        <w:t>N.1.1 Scope</w:t>
      </w:r>
    </w:p>
    <w:bookmarkEnd w:id="9592"/>
    <w:bookmarkStart w:id="9593" w:name="para_1e5e87a6_eede_4685_9c4b_95b28137b6"/>
    <w:p>
      <w:pPr>
        <w:spacing w:before="180" w:after="0" w:line="240" w:lineRule="auto"/>
        <w:jc w:val="both"/>
      </w:pPr>
      <w:r>
        <w:rPr>
          <w:rFonts w:ascii="Arial" w:hAnsi="Arial"/>
          <w:color w:val="000000"/>
          <w:sz w:val="18"/>
        </w:rPr>
        <w:t xml:space="preserve">The Softcopy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presentation state or record an existing presentation state. The SOP Classes specify the information and behavior that may be used to present (display) images that are referenced from within the SOP Classes.</w:t>
      </w:r>
    </w:p>
    <w:bookmarkEnd w:id="9593"/>
    <w:bookmarkStart w:id="9594" w:name="para_73580d22_8d3c_4d5b_ab4a_aebffa82cb"/>
    <w:p>
      <w:pPr>
        <w:spacing w:before="180" w:after="0" w:line="240" w:lineRule="auto"/>
        <w:jc w:val="both"/>
      </w:pPr>
      <w:r>
        <w:rPr>
          <w:rFonts w:ascii="Arial" w:hAnsi="Arial"/>
          <w:color w:val="000000"/>
          <w:sz w:val="18"/>
        </w:rPr>
        <w:t>They include capabilities for specifying:</w:t>
      </w:r>
    </w:p>
    <w:bookmarkEnd w:id="9594"/>
    <w:bookmarkStart w:id="9595" w:name="idp105553389471103"/>
    <w:bookmarkStart w:id="9596" w:name="idp105553389471487"/>
    <w:bookmarkStart w:id="9597" w:name="para_41703dff_a300_4508_8c2c_7b2f735c56"/>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output grayscale space in P-Values</w:t>
      </w:r>
    </w:p>
    <w:bookmarkEnd w:id="9597"/>
    <w:bookmarkEnd w:id="9596"/>
    <w:bookmarkEnd w:id="9595"/>
    <w:bookmarkStart w:id="9598" w:name="idp105553389472383"/>
    <w:bookmarkStart w:id="9599" w:name="para_31da0e44_45c9_4a1e_8965_b1a33905b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the color output space as PCS-Values</w:t>
      </w:r>
    </w:p>
    <w:bookmarkEnd w:id="9599"/>
    <w:bookmarkEnd w:id="9598"/>
    <w:bookmarkStart w:id="9600" w:name="idp105553389473279"/>
    <w:bookmarkStart w:id="9601" w:name="para_6eed2529_56f1_4983_b390_bed6cc9ad7"/>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grayscale contrast transformations including modality, VOI and presentation LUT</w:t>
      </w:r>
    </w:p>
    <w:bookmarkEnd w:id="9601"/>
    <w:bookmarkEnd w:id="9600"/>
    <w:bookmarkStart w:id="9602" w:name="idp105553389474175"/>
    <w:bookmarkStart w:id="9603" w:name="para_604c56a4_d39d_46c9_b1ad_75496da53e"/>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mask subtraction for multi-frame grayscale images</w:t>
      </w:r>
    </w:p>
    <w:bookmarkEnd w:id="9603"/>
    <w:bookmarkEnd w:id="9602"/>
    <w:bookmarkStart w:id="9604" w:name="idp105553389475071"/>
    <w:bookmarkStart w:id="9605" w:name="para_7a6dda2a_4289_4f36_bb44_b650fcc77a"/>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selection of the area of the image to display and whether to rotate or flip it</w:t>
      </w:r>
    </w:p>
    <w:bookmarkEnd w:id="9605"/>
    <w:bookmarkEnd w:id="9604"/>
    <w:bookmarkStart w:id="9606" w:name="idp105553389475967"/>
    <w:bookmarkStart w:id="9607" w:name="para_912084cb_d004_452d_80a6_03695a1c97"/>
    <w:p>
      <w:pPr>
        <w:tabs>
          <w:tab w:val="left" w:pos="360"/>
        </w:tabs>
        <w:spacing w:before="180" w:after="0" w:line="240" w:lineRule="auto"/>
        <w:ind w:left="360" w:right="0" w:hanging="360"/>
        <w:jc w:val="both"/>
      </w:pPr>
      <w:r>
        <w:rPr>
          <w:rFonts w:ascii="Arial" w:hAnsi="Arial"/>
          <w:color w:val="000000"/>
          <w:sz w:val="18"/>
        </w:rPr>
        <w:t>f.</w:t>
      </w:r>
      <w:r>
        <w:rPr>
          <w:rFonts w:ascii="Arial" w:hAnsi="Arial"/>
          <w:color w:val="000000"/>
          <w:sz w:val="18"/>
        </w:rPr>
        <w:tab/>
      </w:r>
      <w:r>
        <w:rPr>
          <w:rFonts w:ascii="Arial" w:hAnsi="Arial"/>
          <w:color w:val="000000"/>
          <w:sz w:val="18"/>
        </w:rPr>
        <w:t>image and display relative annotations, including graphics, text and overlays</w:t>
      </w:r>
    </w:p>
    <w:bookmarkEnd w:id="9607"/>
    <w:bookmarkEnd w:id="9606"/>
    <w:bookmarkStart w:id="9608" w:name="idp105553389476863"/>
    <w:bookmarkStart w:id="9609" w:name="para_0c3b2ffe_0cf4_4d90_868e_3d8abcb717"/>
    <w:p>
      <w:pPr>
        <w:tabs>
          <w:tab w:val="left" w:pos="360"/>
        </w:tabs>
        <w:spacing w:before="180" w:after="0" w:line="240" w:lineRule="auto"/>
        <w:ind w:left="360" w:right="0" w:hanging="360"/>
        <w:jc w:val="both"/>
      </w:pPr>
      <w:r>
        <w:rPr>
          <w:rFonts w:ascii="Arial" w:hAnsi="Arial"/>
          <w:color w:val="000000"/>
          <w:sz w:val="18"/>
        </w:rPr>
        <w:t>g.</w:t>
      </w:r>
      <w:r>
        <w:rPr>
          <w:rFonts w:ascii="Arial" w:hAnsi="Arial"/>
          <w:color w:val="000000"/>
          <w:sz w:val="18"/>
        </w:rPr>
        <w:tab/>
      </w:r>
      <w:r>
        <w:rPr>
          <w:rFonts w:ascii="Arial" w:hAnsi="Arial"/>
          <w:color w:val="000000"/>
          <w:sz w:val="18"/>
        </w:rPr>
        <w:t>the blending of two image sets into a single presentation</w:t>
      </w:r>
    </w:p>
    <w:bookmarkEnd w:id="9609"/>
    <w:bookmarkEnd w:id="9608"/>
    <w:bookmarkStart w:id="9610" w:name="para_19a36d50_9ce5_4cb5_a27c_2dbed736ce"/>
    <w:p>
      <w:pPr>
        <w:spacing w:before="180" w:after="0" w:line="240" w:lineRule="auto"/>
        <w:jc w:val="both"/>
      </w:pPr>
      <w:r>
        <w:rPr>
          <w:rFonts w:ascii="Arial" w:hAnsi="Arial"/>
          <w:color w:val="000000"/>
          <w:sz w:val="18"/>
        </w:rPr>
        <w:t xml:space="preserve">The grayscale softcopy presentation state refers to the grayscale image transformations that are to be applied in an explicitly defined manner to convert the stored image pixel data values in a Composite Image Instance to presentation values (P-Values) when an image is displayed on a softcopy device. The P-Values are in a device independent perceptually linear space that is formally defined in </w:t>
      </w:r>
      <w:hyperlink r:id="r637">
        <w:r>
          <w:rPr>
            <w:rFonts w:ascii="Arial" w:hAnsi="Arial"/>
            <w:color w:val="000000"/>
            <w:sz w:val="18"/>
          </w:rPr>
          <w:t>PS3.14 Grayscale Standard Display Function</w:t>
        </w:r>
      </w:hyperlink>
      <w:r>
        <w:rPr>
          <w:rFonts w:ascii="Arial" w:hAnsi="Arial"/>
          <w:color w:val="000000"/>
          <w:sz w:val="18"/>
        </w:rPr>
        <w:t>.</w:t>
      </w:r>
    </w:p>
    <w:bookmarkEnd w:id="9610"/>
    <w:bookmarkStart w:id="9611" w:name="para_5590bb1f_5aa2_4d29_bc11_7728e0bf23"/>
    <w:p>
      <w:pPr>
        <w:spacing w:before="180" w:after="0" w:line="240" w:lineRule="auto"/>
        <w:jc w:val="both"/>
      </w:pPr>
      <w:r>
        <w:rPr>
          <w:rFonts w:ascii="Arial" w:hAnsi="Arial"/>
          <w:color w:val="000000"/>
          <w:sz w:val="18"/>
        </w:rPr>
        <w:t>The color and pseudo-color softcopy presentation states refer to the color image transformations that are to be applied in an explicitly defined manner to convert the stored image pixel data values in a Composite Image Instance to Profile Connection Space values (PCS-Values) when an image is displayed on a softcopy device. The PCS-Values are in a device independent space that is formally defined in the ICC Profiles as CIEXYZ or CIELab values.</w:t>
      </w:r>
    </w:p>
    <w:bookmarkEnd w:id="9611"/>
    <w:bookmarkStart w:id="9612" w:name="para_be2ea18c_21aa_4eb2_bb34_03f219dbbc"/>
    <w:p>
      <w:pPr>
        <w:spacing w:before="180" w:after="0" w:line="240" w:lineRule="auto"/>
        <w:jc w:val="both"/>
      </w:pPr>
      <w:r>
        <w:rPr>
          <w:rFonts w:ascii="Arial" w:hAnsi="Arial"/>
          <w:color w:val="000000"/>
          <w:sz w:val="18"/>
        </w:rPr>
        <w:t>The blending presentation states specify two sets of images, an underlying set, and a superimposed set, and the manner in which their pixel values are blended. The underlying set is rendered as grayscale and the superimposed set is rendered as color. The blending is not defined in a pair wise image-by-image or frame-by-frame manner, but rather the manner in which the two sets are combined is left to the discretion of the implementation. Specifically, matters of spatial registration, and any re-sampling and the mechanism of interpolation are not specified.</w:t>
      </w:r>
    </w:p>
    <w:bookmarkEnd w:id="9612"/>
    <w:bookmarkStart w:id="9613" w:name="para_57815107_9246_473a_9eb5_0b23eaaca1"/>
    <w:p>
      <w:pPr>
        <w:spacing w:before="180" w:after="0" w:line="240" w:lineRule="auto"/>
        <w:jc w:val="both"/>
      </w:pPr>
      <w:r>
        <w:rPr>
          <w:rFonts w:ascii="Arial" w:hAnsi="Arial"/>
          <w:color w:val="000000"/>
          <w:sz w:val="18"/>
        </w:rPr>
        <w:t>The Softcopy Presentation State Storage SOP Classes may be used to store a single state per image, or a common state to be shared by multiple selected images. All images to which the Grayscale, Color and Pseudo-Color Presentation States apply must be a part of the same study that the stored state is a part of, and be of a single Composite Image Storage SOP Class.</w:t>
      </w:r>
    </w:p>
    <w:bookmarkEnd w:id="9613"/>
    <w:bookmarkStart w:id="9614" w:name="para_ad0e56f7_a33e_4540_8b20_cba5a92390"/>
    <w:p>
      <w:pPr>
        <w:spacing w:before="180" w:after="0" w:line="240" w:lineRule="auto"/>
        <w:jc w:val="both"/>
      </w:pPr>
      <w:r>
        <w:rPr>
          <w:rFonts w:ascii="Arial" w:hAnsi="Arial"/>
          <w:color w:val="000000"/>
          <w:sz w:val="18"/>
        </w:rPr>
        <w:t>The two sets of images to which the Blended Presentation State applies may be in separate Studies, Each set shall be within a single study. Each set shall be of a single Composite Image Storage SOP Class.</w:t>
      </w:r>
    </w:p>
    <w:bookmarkEnd w:id="9614"/>
    <w:bookmarkStart w:id="9615" w:name="para_23f20fce_c111_4aea_a87a_df12aed871"/>
    <w:p>
      <w:pPr>
        <w:spacing w:before="180" w:after="0" w:line="240" w:lineRule="auto"/>
        <w:jc w:val="both"/>
      </w:pPr>
      <w:r>
        <w:rPr>
          <w:rFonts w:ascii="Arial" w:hAnsi="Arial"/>
          <w:color w:val="000000"/>
          <w:sz w:val="18"/>
        </w:rPr>
        <w:t>How an SCU of this SOP Class records or generates this state is beyond the scope of the Standard.</w:t>
      </w:r>
    </w:p>
    <w:bookmarkEnd w:id="9615"/>
    <w:bookmarkStart w:id="9616" w:name="idp105553389481599"/>
    <w:p>
      <w:pPr>
        <w:keepNext/>
        <w:spacing w:before="180" w:after="0" w:line="240" w:lineRule="auto"/>
        <w:ind w:left="360" w:right="360" w:firstLine="0"/>
        <w:jc w:val="both"/>
      </w:pPr>
      <w:r>
        <w:rPr>
          <w:rFonts w:ascii="Arial" w:hAnsi="Arial"/>
          <w:color w:val="000000"/>
          <w:sz w:val="18"/>
        </w:rPr>
        <w:t>Note</w:t>
      </w:r>
    </w:p>
    <w:bookmarkEnd w:id="9616"/>
    <w:bookmarkStart w:id="9617" w:name="para_9383ba91_91df_4b23_a4f0_31a8e38090"/>
    <w:p>
      <w:pPr>
        <w:spacing w:before="180" w:after="0" w:line="240" w:lineRule="auto"/>
        <w:ind w:left="360" w:right="360" w:firstLine="0"/>
        <w:jc w:val="both"/>
      </w:pPr>
      <w:r>
        <w:rPr>
          <w:rFonts w:ascii="Arial" w:hAnsi="Arial"/>
          <w:color w:val="000000"/>
          <w:sz w:val="18"/>
        </w:rPr>
        <w:t>For example, an acquisition device may acquire, reconstruct and store to a workstation or archive images that are later examined by an operator for the purpose of quality assurance or printing. At that time a selected grayscale transformation (such as a window level/width operation) may be applied by the operator, and that activity captured and saved as a Grayscale Softcopy Presentation State Storage SOP Instance to the same workstation or archive, from which it is subsequently available for use by another user. Another workstation may retrieve the state for later use. Alternatively, an automated algorithm may derive a state from analysis of image statistics, body part examined, or other characteristics.</w:t>
      </w:r>
    </w:p>
    <w:bookmarkEnd w:id="9617"/>
    <w:bookmarkStart w:id="9618" w:name="para_53eda918_69c5_43ad_b5e2_fbb0d56721"/>
    <w:p>
      <w:pPr>
        <w:spacing w:before="180" w:after="0" w:line="240" w:lineRule="auto"/>
        <w:jc w:val="both"/>
      </w:pPr>
      <w:r>
        <w:rPr>
          <w:rFonts w:ascii="Arial" w:hAnsi="Arial"/>
          <w:color w:val="000000"/>
          <w:sz w:val="18"/>
        </w:rPr>
        <w:t>How an SCP of this SOP Class chooses between multiple states that may apply to an image is beyond the scope of this Standard, other than to state that a claim of conformance as an SCP of this SOP Class implies that the SCP shall make the presentation state available to the user of the device, and if selected by the user, shall apply all the transformations stored in the state in the manner in which they are defined in the Standard.</w:t>
      </w:r>
    </w:p>
    <w:bookmarkEnd w:id="9618"/>
    <w:bookmarkStart w:id="9619" w:name="idp105553389483007"/>
    <w:p>
      <w:pPr>
        <w:keepNext/>
        <w:spacing w:before="180" w:after="0" w:line="240" w:lineRule="auto"/>
        <w:ind w:left="360" w:right="360" w:firstLine="0"/>
        <w:jc w:val="both"/>
      </w:pPr>
      <w:r>
        <w:rPr>
          <w:rFonts w:ascii="Arial" w:hAnsi="Arial"/>
          <w:color w:val="000000"/>
          <w:sz w:val="18"/>
        </w:rPr>
        <w:t>Note</w:t>
      </w:r>
    </w:p>
    <w:bookmarkEnd w:id="9619"/>
    <w:bookmarkStart w:id="9620" w:name="idp105553389483263"/>
    <w:bookmarkStart w:id="9621" w:name="idp105553389483647"/>
    <w:bookmarkStart w:id="9622" w:name="para_58701d70_6baa_413e_9a07_ab1fbd82b7"/>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an acquisition device may automatically store appropriate presentation states for series of images as they are reconstructed that represent adequate defaults. A user or algorithm may subsequently determine a more appropriate presentation state that more effectively displays the contents of an image, or record some annotation related directly to the image, and record that as another presentation state for an image. An application subsequently may display the image by automatically choosing to use the more recently saved or more specific presentation state, or may use the more general default presentation state for all images but notify the user that alternative presentation states are available.</w:t>
      </w:r>
    </w:p>
    <w:bookmarkEnd w:id="9622"/>
    <w:bookmarkEnd w:id="9621"/>
    <w:bookmarkEnd w:id="9620"/>
    <w:bookmarkStart w:id="9623" w:name="idp105553389484543"/>
    <w:bookmarkStart w:id="9624" w:name="para_40a15b4d_9c92_4878_9db6_e22208864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Choice of the same presentation state to display a grayscale image on two devices claiming conformance to these SOP Classes implies through the definition of the P-Value space that the displayed image on both devices will be perceptually similar within the limits defined in </w:t>
      </w:r>
      <w:hyperlink r:id="r638">
        <w:r>
          <w:rPr>
            <w:rFonts w:ascii="Arial" w:hAnsi="Arial"/>
            <w:color w:val="000000"/>
            <w:sz w:val="18"/>
          </w:rPr>
          <w:t>PS3.14 Grayscale Standard Display Function</w:t>
        </w:r>
      </w:hyperlink>
      <w:r>
        <w:rPr>
          <w:rFonts w:ascii="Arial" w:hAnsi="Arial"/>
          <w:color w:val="000000"/>
          <w:sz w:val="18"/>
        </w:rPr>
        <w:t>, regardless of the actual capabilities of the display systems.</w:t>
      </w:r>
    </w:p>
    <w:bookmarkEnd w:id="9624"/>
    <w:bookmarkEnd w:id="9623"/>
    <w:bookmarkStart w:id="9625" w:name="idp105553389453311"/>
    <w:bookmarkStart w:id="9626" w:name="para_c184fc6e_4c92_49d6_b494_e3755be49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Choice of the same presentation state to display a color image on two devices claiming conformance to these SOP Classes implies through the definition of the PCS-Value space that the displayed image on both devices will appear similar in color regardless of the actual capabilities of the display systems.</w:t>
      </w:r>
    </w:p>
    <w:bookmarkEnd w:id="9626"/>
    <w:bookmarkEnd w:id="9625"/>
    <w:bookmarkStart w:id="9627" w:name="idp105553389454207"/>
    <w:bookmarkStart w:id="9628" w:name="para_1e985924_9640_4775_8e0f_03b0f07f75"/>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DICOM color images without an embedded optional ICC profile have no defined color space, regardless of their representation. The implementation creating a Color Softcopy Presentation State with an ICC profile is explicitly defining a color space in which to interpret that image, even if one was not known at the time that the image was created. Often a well-known color space such as sRGB will be used in the presentation state under such circumstances.</w:t>
      </w:r>
    </w:p>
    <w:bookmarkEnd w:id="9628"/>
    <w:bookmarkEnd w:id="9627"/>
    <w:bookmarkStart w:id="9629" w:name="sect_N_2"/>
    <w:p>
      <w:pPr>
        <w:spacing w:before="180" w:after="0" w:line="240" w:lineRule="auto"/>
      </w:pPr>
      <w:r>
        <w:rPr>
          <w:rFonts w:ascii="Arial" w:hAnsi="Arial"/>
          <w:b/>
          <w:color w:val="000000"/>
          <w:sz w:val="28"/>
        </w:rPr>
        <w:t>N.2 Pixel Transformation Sequence</w:t>
      </w:r>
    </w:p>
    <w:bookmarkEnd w:id="9629"/>
    <w:bookmarkStart w:id="9630" w:name="para_687adce0_bb2c_43bf_ac2f_052c095f75"/>
    <w:p>
      <w:pPr>
        <w:spacing w:before="180" w:after="0" w:line="240" w:lineRule="auto"/>
        <w:jc w:val="both"/>
      </w:pPr>
      <w:r>
        <w:rPr>
          <w:rFonts w:ascii="Arial" w:hAnsi="Arial"/>
          <w:color w:val="000000"/>
          <w:sz w:val="18"/>
        </w:rPr>
        <w:t>The Softcopy Presentation State Storage SOP Classes support a sequence of transformations that completely define the conversion of a stored image into a displayed image.</w:t>
      </w:r>
    </w:p>
    <w:bookmarkEnd w:id="9630"/>
    <w:bookmarkStart w:id="9631" w:name="para_23dcabe3_9bf6_44e1_8b0d_6b2cb087c1"/>
    <w:p>
      <w:pPr>
        <w:spacing w:before="180" w:after="0" w:line="240" w:lineRule="auto"/>
        <w:jc w:val="both"/>
      </w:pPr>
      <w:r>
        <w:rPr>
          <w:rFonts w:ascii="Arial" w:hAnsi="Arial"/>
          <w:color w:val="000000"/>
          <w:sz w:val="18"/>
        </w:rPr>
        <w:t xml:space="preserve">The sequence of transformations from stored pixel values into P-Values or PCS-Values is explicitly defined in a conceptual model. The actual sequence implemented may differ but must result in the same appearance. </w:t>
      </w:r>
      <w:hyperlink w:anchor="figure_N_2_1">
        <w:r>
          <w:rPr>
            <w:rFonts w:ascii="Arial" w:hAnsi="Arial"/>
            <w:color w:val="000000"/>
            <w:sz w:val="18"/>
          </w:rPr>
          <w:t>Figure N.2-1</w:t>
        </w:r>
      </w:hyperlink>
      <w:r>
        <w:rPr>
          <w:rFonts w:ascii="Arial" w:hAnsi="Arial"/>
          <w:color w:val="000000"/>
          <w:sz w:val="18"/>
        </w:rPr>
        <w:t xml:space="preserve"> describes this sequence of transformations.</w:t>
      </w:r>
    </w:p>
    <w:bookmarkEnd w:id="9631"/>
    <w:bookmarkStart w:id="9632" w:name="idp105553389458175"/>
    <w:p>
      <w:pPr>
        <w:keepNext/>
        <w:spacing w:before="180" w:after="0" w:line="240" w:lineRule="auto"/>
        <w:ind w:left="360" w:right="360" w:firstLine="0"/>
        <w:jc w:val="both"/>
      </w:pPr>
      <w:r>
        <w:rPr>
          <w:rFonts w:ascii="Arial" w:hAnsi="Arial"/>
          <w:color w:val="000000"/>
          <w:sz w:val="18"/>
        </w:rPr>
        <w:t>Note</w:t>
      </w:r>
    </w:p>
    <w:bookmarkEnd w:id="9632"/>
    <w:bookmarkStart w:id="9633" w:name="idp105553389458431"/>
    <w:bookmarkStart w:id="9634" w:name="idp105553389458815"/>
    <w:bookmarkStart w:id="9635" w:name="para_c849a8dd_e302_49b7_bc93_7e56a9b32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Even though a Composite Image Storage SOP Class may not include some Modules that are part of the described transformations, the Softcopy Presentation State Storage SOP Classes do include them. For example, the CT Image Storage SOP Class includes Rescale Slope and Intercept in the CT Image Module, but does not include the Modality LUT Module, and hence is restricted to the description of linear transformations. A saved presentation state that refers to a CT Image Storage SOP Instance may include a Modality LUT, and hence may apply a non-linear transformation.</w:t>
      </w:r>
    </w:p>
    <w:bookmarkEnd w:id="9635"/>
    <w:bookmarkEnd w:id="9634"/>
    <w:bookmarkEnd w:id="9633"/>
    <w:bookmarkStart w:id="9636" w:name="idp105553389459711"/>
    <w:bookmarkStart w:id="9637" w:name="para_ca161e6e_65e4_4fd7_82a3_23bf74321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For the shutter, annotation and spatial transformations, the order in which they are applied relative to the other transformations should not result in a different appearance. The one exception is when a spatial transformation is applied that involves magnification implemented with interpolation. In this case, whether the interpolation is performed before or after the contrast transformations (such as VOI LUT) may result in a slightly different appearance. It is not considered necessary to constrain this sequence more precisely.</w:t>
      </w:r>
    </w:p>
    <w:bookmarkEnd w:id="9637"/>
    <w:bookmarkEnd w:id="9636"/>
    <w:bookmarkStart w:id="9638" w:name="para_2be00680_9512_4f36_8ca9_d398f5fffe"/>
    <w:p>
      <w:pPr>
        <w:spacing w:before="180" w:after="0" w:line="240" w:lineRule="auto"/>
        <w:jc w:val="both"/>
      </w:pPr>
      <w:r>
        <w:rPr>
          <w:rFonts w:ascii="Arial" w:hAnsi="Arial"/>
          <w:color w:val="000000"/>
          <w:sz w:val="18"/>
        </w:rPr>
        <w:t>The transformations defined in the Softcopy Presentation State Storage SOP Classes replace those that may be defined in the Referenced Image SOP Instance. If a particular transformation is absent in the Softcopy Presentation State Storage SOP Class, then it shall be assumed to be an identity transformation, and any equivalent transformation, if present, in the Referenced Image SOP Instance shall NOT be used instead.</w:t>
      </w:r>
    </w:p>
    <w:bookmarkEnd w:id="9638"/>
    <w:bookmarkStart w:id="9639" w:name="para_6050acee_7be4_492b_b80c_21015fd28a"/>
    <w:p>
      <w:pPr>
        <w:spacing w:before="180" w:after="0" w:line="240" w:lineRule="auto"/>
        <w:jc w:val="both"/>
      </w:pPr>
      <w:r>
        <w:rPr>
          <w:rFonts w:ascii="Arial" w:hAnsi="Arial"/>
          <w:color w:val="000000"/>
          <w:sz w:val="18"/>
        </w:rPr>
        <w:t>Values of MONOCHROME1 and MONOCHROME2 for Photometric Interpretation (0028,0004) in the Referenced Image SOP Instance shall be ignored, since their effect is defined by the application of the grayscale presentation state transformations.</w:t>
      </w:r>
    </w:p>
    <w:bookmarkEnd w:id="9639"/>
    <w:bookmarkStart w:id="9640" w:name="idp105553389461887"/>
    <w:p>
      <w:pPr>
        <w:keepNext/>
        <w:spacing w:before="180" w:after="0" w:line="240" w:lineRule="auto"/>
        <w:ind w:left="360" w:right="360" w:firstLine="0"/>
        <w:jc w:val="both"/>
      </w:pPr>
      <w:r>
        <w:rPr>
          <w:rFonts w:ascii="Arial" w:hAnsi="Arial"/>
          <w:color w:val="000000"/>
          <w:sz w:val="18"/>
        </w:rPr>
        <w:t>Note</w:t>
      </w:r>
    </w:p>
    <w:bookmarkEnd w:id="9640"/>
    <w:bookmarkStart w:id="9641" w:name="para_7a26e499_3a01_4feb_99ff_8f08ad573d"/>
    <w:p>
      <w:pPr>
        <w:spacing w:before="180" w:after="0" w:line="240" w:lineRule="auto"/>
        <w:ind w:left="360" w:right="360" w:firstLine="0"/>
        <w:jc w:val="both"/>
      </w:pPr>
      <w:r>
        <w:rPr>
          <w:rFonts w:ascii="Arial" w:hAnsi="Arial"/>
          <w:color w:val="000000"/>
          <w:sz w:val="18"/>
        </w:rPr>
        <w:t>These requirements are in order to achieve complete definition of the entire transformation in the Softcopy Presentation State Storage SOP Classes, and not to depend on the content of the Referenced Image SOP Instance, which may change.</w:t>
      </w:r>
    </w:p>
    <w:bookmarkEnd w:id="9641"/>
    <w:bookmarkStart w:id="9642" w:name="para_860ce565_5b50_4074_ac53_8248d7daa9"/>
    <w:p>
      <w:pPr>
        <w:spacing w:before="180" w:after="0" w:line="240" w:lineRule="auto"/>
        <w:jc w:val="both"/>
      </w:pPr>
      <w:r>
        <w:rPr>
          <w:rFonts w:ascii="Arial" w:hAnsi="Arial"/>
          <w:color w:val="000000"/>
          <w:sz w:val="18"/>
        </w:rPr>
        <w:t>The Referenced Image Storage SOP Instance may also contain bit-mapped overlays. The Softcopy Presentation State Storage SOP Classes specify a mechanism for turning these on or off (i.e., displaying them or not).</w:t>
      </w:r>
    </w:p>
    <w:bookmarkEnd w:id="9642"/>
    <w:bookmarkStart w:id="9643" w:name="para_0fa3d94b_3bbb_4334_bb80_3e4eabf17e"/>
    <w:p>
      <w:pPr>
        <w:spacing w:before="180" w:after="0" w:line="240" w:lineRule="auto"/>
        <w:jc w:val="both"/>
      </w:pPr>
      <w:r>
        <w:rPr>
          <w:rFonts w:ascii="Arial" w:hAnsi="Arial"/>
          <w:color w:val="000000"/>
          <w:sz w:val="18"/>
        </w:rPr>
        <w:t>The presentation related Attributes of the Softcopy Presentation State Storage SOP Classes are immutable. They shall never be modified or updated; only a derived SOP Instance with a new SOP Instance UID may be created to represent a different presentation.</w:t>
      </w:r>
    </w:p>
    <w:bookmarkEnd w:id="9643"/>
    <w:bookmarkStart w:id="9644" w:name="para_3a08734c_f966_4607_bc12_f7ada6821f"/>
    <w:p>
      <w:pPr>
        <w:spacing w:before="180" w:after="0" w:line="240" w:lineRule="auto"/>
        <w:jc w:val="both"/>
      </w:pPr>
      <w:r>
        <w:rPr>
          <w:rFonts w:ascii="Arial" w:hAnsi="Arial"/>
          <w:color w:val="000000"/>
          <w:sz w:val="18"/>
        </w:rPr>
        <w:t>When a Supplemental Palette Color LUT is present in a grayscale Referenced Image Storage SOP Instance:</w:t>
      </w:r>
    </w:p>
    <w:bookmarkEnd w:id="9644"/>
    <w:bookmarkStart w:id="9645" w:name="idp105553389464319"/>
    <w:bookmarkStart w:id="9646" w:name="idp105553389464575"/>
    <w:bookmarkStart w:id="9647" w:name="para_e0ed4b87_2986_4e3c_97a9_a46c1760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grayscale pipeline in any applicable Grayscale Softcopy Presentation State Storage SOP Instance, Blended Softcopy Presentation State Storage SOP Instance, or Variable Modality LUT Softcopy Presentation State Storage SOP Instance shall be applied only to the range of grayscale stored pixel values, and the presentation state shall not affect the rendering of the indexed color values.</w:t>
      </w:r>
    </w:p>
    <w:bookmarkEnd w:id="9647"/>
    <w:bookmarkEnd w:id="9646"/>
    <w:bookmarkEnd w:id="9645"/>
    <w:bookmarkStart w:id="9648" w:name="idp105553389465599"/>
    <w:bookmarkStart w:id="9649" w:name="idp105553389465855"/>
    <w:bookmarkStart w:id="9650" w:name="para_b48762d8_408a_405e_b669_0ef157462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Color Softcopy Presentation State Storage SOP Instance shall not be applied.</w:t>
      </w:r>
    </w:p>
    <w:bookmarkEnd w:id="9650"/>
    <w:bookmarkEnd w:id="9649"/>
    <w:bookmarkEnd w:id="9648"/>
    <w:bookmarkStart w:id="9651" w:name="idp105553389466751"/>
    <w:bookmarkStart w:id="9652" w:name="para_d4d4d23e_2ff7_4871_8def_35635970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Pseudo-color Softcopy Presentation State Storage SOP Instance, or a Variable Modality LUT Softcopy Presentation State Storage SOP Instance may be applied, in which case the Supplemental Palette Color LUT information shall be ignored.</w:t>
      </w:r>
    </w:p>
    <w:bookmarkEnd w:id="9652"/>
    <w:bookmarkEnd w:id="9651"/>
    <w:bookmarkStart w:id="9653" w:name="idp105553389467647"/>
    <w:bookmarkStart w:id="9654" w:name="para_4dfef86d_b40b_4d48_beb2_ff1110e2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mechanism for separately specifying color consistency of the colors in the Supplemental Palette Color LUT is presently defined, only the optional inclusion of an ICC profile in the image instance.</w:t>
      </w:r>
    </w:p>
    <w:bookmarkEnd w:id="9654"/>
    <w:bookmarkEnd w:id="9653"/>
    <w:bookmarkStart w:id="9655" w:name="para_e93922f9_0782_43b2_b326_82c24a4062"/>
    <w:p>
      <w:pPr>
        <w:spacing w:before="180" w:after="0" w:line="240" w:lineRule="auto"/>
        <w:jc w:val="both"/>
      </w:pPr>
    </w:p>
    <w:bookmarkEnd w:id="9655"/>
    <w:bookmarkStart w:id="9656" w:name="figure_N_2_1"/>
    <w:bookmarkStart w:id="9657" w:name="idp105553389437311"/>
    <w:p>
      <w:pPr>
        <w:spacing w:before="180" w:after="0" w:line="240" w:lineRule="auto"/>
        <w:jc w:val="center"/>
      </w:pPr>
      <w:r>
        <w:rPr>
          <w:rFonts w:ascii="Arial" w:hAnsi="Arial"/>
          <w:color w:val="000000"/>
          <w:sz w:val="18"/>
        </w:rPr>
        <w:drawing>
          <wp:inline>
            <wp:extent cx="4743450" cy="2790825"/>
            <wp:docPr id="25" name="Picture 12"/>
            <a:graphic>
              <a:graphicData uri="http://schemas.openxmlformats.org/drawingml/2006/picture">
                <p:pic>
                  <p:nvPicPr>
                    <p:cNvPr id="26" name="Picture 12"/>
                    <p:cNvPicPr/>
                  </p:nvPicPr>
                  <p:blipFill>
                    <a:blip r:embed="r639"/>
                    <a:srcRect/>
                    <a:stretch>
                      <a:fillRect/>
                    </a:stretch>
                  </p:blipFill>
                  <p:spPr>
                    <a:xfrm>
                      <a:off x="0" y="0"/>
                      <a:ext cx="4743450" cy="2790825"/>
                    </a:xfrm>
                    <a:prstGeom prst="rect"/>
                  </p:spPr>
                </p:pic>
              </a:graphicData>
            </a:graphic>
          </wp:inline>
        </w:drawing>
      </w:r>
    </w:p>
    <w:bookmarkEnd w:id="9657"/>
    <w:bookmarkEnd w:id="9656"/>
    <w:p>
      <w:pPr>
        <w:spacing w:before="216" w:after="0" w:line="240" w:lineRule="auto"/>
        <w:jc w:val="center"/>
      </w:pPr>
      <w:r>
        <w:rPr>
          <w:rFonts w:ascii="Arial" w:hAnsi="Arial"/>
          <w:b/>
          <w:color w:val="000000"/>
          <w:sz w:val="22"/>
        </w:rPr>
        <w:t>Figure N.2-1. Grayscale and Color Image Transformation Models</w:t>
      </w:r>
    </w:p>
    <w:bookmarkStart w:id="9658" w:name="sect_N_2_1"/>
    <w:p>
      <w:pPr>
        <w:spacing w:before="180" w:after="0" w:line="240" w:lineRule="auto"/>
      </w:pPr>
      <w:r>
        <w:rPr>
          <w:rFonts w:ascii="Arial" w:hAnsi="Arial"/>
          <w:b/>
          <w:color w:val="000000"/>
          <w:sz w:val="24"/>
        </w:rPr>
        <w:t>N.2.1 Grayscale Transformations</w:t>
      </w:r>
    </w:p>
    <w:bookmarkEnd w:id="9658"/>
    <w:bookmarkStart w:id="9659" w:name="sect_N_2_1_1"/>
    <w:p>
      <w:pPr>
        <w:spacing w:before="180" w:after="0" w:line="240" w:lineRule="auto"/>
      </w:pPr>
      <w:r>
        <w:rPr>
          <w:rFonts w:ascii="Arial" w:hAnsi="Arial"/>
          <w:b/>
          <w:color w:val="000000"/>
          <w:sz w:val="26"/>
        </w:rPr>
        <w:t>N.2.1.1 Modality LUT</w:t>
      </w:r>
    </w:p>
    <w:bookmarkEnd w:id="9659"/>
    <w:bookmarkStart w:id="9660" w:name="para_99b12379_47ff_4b3f_912a_823d48f965"/>
    <w:p>
      <w:pPr>
        <w:spacing w:before="180" w:after="0" w:line="240" w:lineRule="auto"/>
        <w:jc w:val="both"/>
      </w:pPr>
      <w:r>
        <w:rPr>
          <w:rFonts w:ascii="Arial" w:hAnsi="Arial"/>
          <w:color w:val="000000"/>
          <w:sz w:val="18"/>
        </w:rPr>
        <w:t>The Modality LUT operation applies only to grayscale values.</w:t>
      </w:r>
    </w:p>
    <w:bookmarkEnd w:id="9660"/>
    <w:bookmarkStart w:id="9661" w:name="para_00c603ef_b164_4d1a_8343_36a7a410b7"/>
    <w:p>
      <w:pPr>
        <w:spacing w:before="180" w:after="0" w:line="240" w:lineRule="auto"/>
        <w:jc w:val="both"/>
      </w:pPr>
      <w:r>
        <w:rPr>
          <w:rFonts w:ascii="Arial" w:hAnsi="Arial"/>
          <w:color w:val="000000"/>
          <w:sz w:val="18"/>
        </w:rPr>
        <w:t>The Modality LUT transformation transforms the manufacturer dependent pixel values into pixel values that are meaningful for the modality and are manufacturer independent (e.g., Hounsfield number for CT modalities, Optical Density for film digitizers). These may represent physical units or be dimensionless. The Modality LUT in the Presentation State is modality dependent and is analogous to the same Module in an Image.</w:t>
      </w:r>
    </w:p>
    <w:bookmarkEnd w:id="9661"/>
    <w:bookmarkStart w:id="9662" w:name="idp105553389442047"/>
    <w:p>
      <w:pPr>
        <w:keepNext/>
        <w:spacing w:before="180" w:after="0" w:line="240" w:lineRule="auto"/>
        <w:ind w:left="360" w:right="360" w:firstLine="0"/>
        <w:jc w:val="both"/>
      </w:pPr>
      <w:r>
        <w:rPr>
          <w:rFonts w:ascii="Arial" w:hAnsi="Arial"/>
          <w:color w:val="000000"/>
          <w:sz w:val="18"/>
        </w:rPr>
        <w:t>Note</w:t>
      </w:r>
    </w:p>
    <w:bookmarkEnd w:id="9662"/>
    <w:bookmarkStart w:id="9663" w:name="idp105553389442303"/>
    <w:bookmarkStart w:id="9664" w:name="idp105553389442687"/>
    <w:bookmarkStart w:id="9665" w:name="para_63a0fb4f_c618_4ce6_8ceb_53f7b63b9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some cases, such as the CT Image Storage SOP Class, the same conceptual step as the Modality LUT is specified in another form, for example as Rescale Slope and Rescale Intercept Attributes in the CT Image Module, though the Modality LUT Module is not part of the CT Image IOD.</w:t>
      </w:r>
    </w:p>
    <w:bookmarkEnd w:id="9665"/>
    <w:bookmarkEnd w:id="9664"/>
    <w:bookmarkEnd w:id="9663"/>
    <w:bookmarkStart w:id="9666" w:name="idp105553389443583"/>
    <w:bookmarkStart w:id="9667" w:name="para_d282a7f3_7780_4a5a_ba16_c9eb07626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Image pixel values with a value of Pixel Padding Value (0028,0120) in the referenced image, or within the range specified by Pixel Padding Value (0028,0120) and Pixel Padding Range Limit (0028,0121) (if present in the referenced image) shall be accounted for prior to entry to the Modality LUT stage. See the definition of Pixel Padding Value in </w:t>
      </w:r>
      <w:hyperlink r:id="r640">
        <w:r>
          <w:rPr>
            <w:rFonts w:ascii="Arial" w:hAnsi="Arial"/>
            <w:color w:val="000000"/>
            <w:sz w:val="18"/>
          </w:rPr>
          <w:t>PS3.3</w:t>
        </w:r>
      </w:hyperlink>
      <w:r>
        <w:rPr>
          <w:rFonts w:ascii="Arial" w:hAnsi="Arial"/>
          <w:color w:val="000000"/>
          <w:sz w:val="18"/>
        </w:rPr>
        <w:t>. Neither Pixel Padding Value (0028,0120) nor Pixel Padding Range Limit (0028,0121) are encoded in the Presentation State Instance.</w:t>
      </w:r>
    </w:p>
    <w:bookmarkEnd w:id="9667"/>
    <w:bookmarkEnd w:id="9666"/>
    <w:bookmarkStart w:id="9668" w:name="para_f1120e1b_92bd_45e8_ab42_68cb1d574a"/>
    <w:p>
      <w:pPr>
        <w:spacing w:before="180" w:after="0" w:line="240" w:lineRule="auto"/>
        <w:jc w:val="both"/>
      </w:pPr>
      <w:r>
        <w:rPr>
          <w:rFonts w:ascii="Arial" w:hAnsi="Arial"/>
          <w:color w:val="000000"/>
          <w:sz w:val="18"/>
        </w:rPr>
        <w:t xml:space="preserve">In the case of a linear transformation, the Modality LUT is described by the Rescale Slope (0028,1053) and Rescale Intercept (0028,1052). In the case of a non-linear transformation, the Modality LUT is described by the Modality LUT Sequence. The rules for application of the Modality LUT are defined in </w:t>
      </w:r>
      <w:hyperlink r:id="r641">
        <w:r>
          <w:rPr>
            <w:rFonts w:ascii="Arial" w:hAnsi="Arial"/>
            <w:color w:val="000000"/>
            <w:sz w:val="18"/>
          </w:rPr>
          <w:t xml:space="preserve">Section C.11.1 “Modality LUT Module” in </w:t>
        </w:r>
        <w:r>
          <w:rPr>
            <w:rFonts w:ascii="Arial" w:hAnsi="Arial"/>
            <w:color w:val="000000"/>
            <w:sz w:val="18"/>
          </w:rPr>
          <w:t>PS3.3</w:t>
        </w:r>
      </w:hyperlink>
      <w:r>
        <w:rPr>
          <w:rFonts w:ascii="Arial" w:hAnsi="Arial"/>
          <w:color w:val="000000"/>
          <w:sz w:val="18"/>
        </w:rPr>
        <w:t>.</w:t>
      </w:r>
    </w:p>
    <w:bookmarkEnd w:id="9668"/>
    <w:bookmarkStart w:id="9669" w:name="para_2f7b611a_776e_427e_952e_ab8378b336"/>
    <w:p>
      <w:pPr>
        <w:spacing w:before="180" w:after="0" w:line="240" w:lineRule="auto"/>
        <w:jc w:val="both"/>
      </w:pPr>
      <w:r>
        <w:rPr>
          <w:rFonts w:ascii="Arial" w:hAnsi="Arial"/>
          <w:color w:val="000000"/>
          <w:sz w:val="18"/>
        </w:rPr>
        <w:t>If the Modality LUT or equivalent Attributes are part of both the Image and the Presentation State, then the Presentation State Modality LUT shall be used instead of the Image Modality LUT or equivalent Attributes in the Image. If the Modality LUT is not present in the Presentation State it shall be assumed to be an identity transformation. Any Modality LUT or equivalent Attributes in the Image shall not be used.</w:t>
      </w:r>
    </w:p>
    <w:bookmarkEnd w:id="9669"/>
    <w:bookmarkStart w:id="9670" w:name="sect_N_2_1_2"/>
    <w:p>
      <w:pPr>
        <w:spacing w:before="180" w:after="0" w:line="240" w:lineRule="auto"/>
      </w:pPr>
      <w:r>
        <w:rPr>
          <w:rFonts w:ascii="Arial" w:hAnsi="Arial"/>
          <w:b/>
          <w:color w:val="000000"/>
          <w:sz w:val="26"/>
        </w:rPr>
        <w:t>N.2.1.2 Mask</w:t>
      </w:r>
    </w:p>
    <w:bookmarkEnd w:id="9670"/>
    <w:bookmarkStart w:id="9671" w:name="para_618a3beb_7b02_4ed7_815c_534f8e6dc2"/>
    <w:p>
      <w:pPr>
        <w:spacing w:before="180" w:after="0" w:line="240" w:lineRule="auto"/>
        <w:jc w:val="both"/>
      </w:pPr>
      <w:r>
        <w:rPr>
          <w:rFonts w:ascii="Arial" w:hAnsi="Arial"/>
          <w:color w:val="000000"/>
          <w:sz w:val="18"/>
        </w:rPr>
        <w:t>The Mask operation applies only to grayscale values.</w:t>
      </w:r>
    </w:p>
    <w:bookmarkEnd w:id="9671"/>
    <w:bookmarkStart w:id="9672" w:name="para_ed1d9478_9219_4e2b_b149_36441f6c25"/>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w:t>
      </w:r>
    </w:p>
    <w:bookmarkEnd w:id="9672"/>
    <w:bookmarkStart w:id="9673" w:name="para_7d6569bf_14ec_455c_b3d8_ccbf6bb3ef"/>
    <w:p>
      <w:pPr>
        <w:spacing w:before="180" w:after="0" w:line="240" w:lineRule="auto"/>
        <w:jc w:val="both"/>
      </w:pPr>
      <w:r>
        <w:rPr>
          <w:rFonts w:ascii="Arial" w:hAnsi="Arial"/>
          <w:color w:val="000000"/>
          <w:sz w:val="18"/>
        </w:rPr>
        <w:t>This transformation uses the Mask Module as used in the X-Ray Angiography Image Storage SOP Class, though it may be applied to any Image Storage SOP Instance that contains a multi-frame image.</w:t>
      </w:r>
    </w:p>
    <w:bookmarkEnd w:id="9673"/>
    <w:bookmarkStart w:id="9674" w:name="para_b6789659_ed0e_492f_b4bb_b5ca353901"/>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already in such a space, an implementation defined transformation to such a space must be performed prior to subtraction. If a Modality LUT Module is present as well as a Mask Module, then the Modality LUT shall specify a transformation into such a logarithmic space, otherwise it shall not be present (even though a Modality LUT may be present in the referenced image(s), which shall be ignored).</w:t>
      </w:r>
    </w:p>
    <w:bookmarkEnd w:id="9674"/>
    <w:bookmarkStart w:id="9675" w:name="idp105553389450239"/>
    <w:p>
      <w:pPr>
        <w:keepNext/>
        <w:spacing w:before="180" w:after="0" w:line="240" w:lineRule="auto"/>
        <w:ind w:left="360" w:right="360" w:firstLine="0"/>
        <w:jc w:val="both"/>
      </w:pPr>
      <w:r>
        <w:rPr>
          <w:rFonts w:ascii="Arial" w:hAnsi="Arial"/>
          <w:color w:val="000000"/>
          <w:sz w:val="18"/>
        </w:rPr>
        <w:t>Note</w:t>
      </w:r>
    </w:p>
    <w:bookmarkEnd w:id="9675"/>
    <w:bookmarkStart w:id="9676" w:name="idp105553389450495"/>
    <w:bookmarkStart w:id="9677" w:name="idp105553389450879"/>
    <w:bookmarkStart w:id="9678" w:name="para_d15abf70_6aab_450c_8fea_cfec9fc9f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to X-Ray intensity), no Modality LUT would be present in the presentation state (i.e., the Modality LUT would be an identity transformation) since log values are required for subtraction. See </w:t>
      </w:r>
      <w:hyperlink r:id="r642">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9678"/>
    <w:bookmarkEnd w:id="9677"/>
    <w:bookmarkEnd w:id="9676"/>
    <w:bookmarkStart w:id="9679" w:name="idp105553389452415"/>
    <w:bookmarkStart w:id="9680" w:name="para_4eece928_d018_4fcb_9d9d_b6e63e884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In the case of an XA or XRF image, if the Pixel Intensity Relationship (0028,1040) is LIN, then no Modality LUT would be present in the image, but a Modality LUT would need to be present in the presentation state since log values are required for subtraction.</w:t>
      </w:r>
    </w:p>
    <w:bookmarkEnd w:id="9680"/>
    <w:bookmarkEnd w:id="9679"/>
    <w:bookmarkStart w:id="9681" w:name="idp105553389420543"/>
    <w:bookmarkStart w:id="9682" w:name="para_f08f81f0_4e10_4f92_93e6_92ac155d6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Modality LUT would be present in the presentation state if the creator of the presentation state could create a transformation from DISP pixel values to a logarithmic space for subtraction, or the Modality LUT in the presentation state would be an identity transformation if the DISP pixel values were known to already be log values required for subtraction.</w:t>
      </w:r>
    </w:p>
    <w:bookmarkEnd w:id="9682"/>
    <w:bookmarkEnd w:id="9681"/>
    <w:bookmarkStart w:id="9683" w:name="para_a1a40e08_06bb_4857_9fd2_199c04dbc8"/>
    <w:p>
      <w:pPr>
        <w:spacing w:before="180" w:after="0" w:line="240" w:lineRule="auto"/>
        <w:jc w:val="both"/>
      </w:pPr>
      <w:r>
        <w:rPr>
          <w:rFonts w:ascii="Arial" w:hAnsi="Arial"/>
          <w:color w:val="000000"/>
          <w:sz w:val="18"/>
        </w:rPr>
        <w:t>The result will be a signed value with a bit length one longer than the source frames.</w:t>
      </w:r>
    </w:p>
    <w:bookmarkEnd w:id="9683"/>
    <w:bookmarkStart w:id="9684" w:name="para_e0019d72_d0d1_41c9_8709_fbc859cb83"/>
    <w:p>
      <w:pPr>
        <w:spacing w:before="180" w:after="0" w:line="240" w:lineRule="auto"/>
        <w:jc w:val="both"/>
      </w:pPr>
      <w:r>
        <w:rPr>
          <w:rFonts w:ascii="Arial" w:hAnsi="Arial"/>
          <w:color w:val="000000"/>
          <w:sz w:val="18"/>
        </w:rPr>
        <w:t>When there is no difference between corresponding pixel values, the subtracted image pixel will have a value of 0.</w:t>
      </w:r>
    </w:p>
    <w:bookmarkEnd w:id="9684"/>
    <w:bookmarkStart w:id="9685" w:name="para_664e0455_86f6_4b54_a67d_954b106670"/>
    <w:p>
      <w:pPr>
        <w:spacing w:before="180" w:after="0" w:line="240" w:lineRule="auto"/>
        <w:jc w:val="both"/>
      </w:pPr>
      <w:r>
        <w:rPr>
          <w:rFonts w:ascii="Arial" w:hAnsi="Arial"/>
          <w:color w:val="000000"/>
          <w:sz w:val="18"/>
        </w:rPr>
        <w:t>If a pixel in the current frame has a greater value than in the mask frame, then the resulting frame shall have a positive value. If it has a lesser value, then the resulting frame shall have a negative value.</w:t>
      </w:r>
    </w:p>
    <w:bookmarkEnd w:id="9685"/>
    <w:bookmarkStart w:id="9686" w:name="sect_N_2_1_3"/>
    <w:p>
      <w:pPr>
        <w:spacing w:before="180" w:after="0" w:line="240" w:lineRule="auto"/>
      </w:pPr>
      <w:r>
        <w:rPr>
          <w:rFonts w:ascii="Arial" w:hAnsi="Arial"/>
          <w:b/>
          <w:color w:val="000000"/>
          <w:sz w:val="26"/>
        </w:rPr>
        <w:t>N.2.1.3 VOI LUT</w:t>
      </w:r>
    </w:p>
    <w:bookmarkEnd w:id="9686"/>
    <w:bookmarkStart w:id="9687" w:name="para_86c64b14_7dbb_40b5_9b32_f7e06e91bc"/>
    <w:p>
      <w:pPr>
        <w:spacing w:before="180" w:after="0" w:line="240" w:lineRule="auto"/>
        <w:jc w:val="both"/>
      </w:pPr>
      <w:r>
        <w:rPr>
          <w:rFonts w:ascii="Arial" w:hAnsi="Arial"/>
          <w:color w:val="000000"/>
          <w:sz w:val="18"/>
        </w:rPr>
        <w:t>The VOI LUT operation applies only to grayscale values.</w:t>
      </w:r>
    </w:p>
    <w:bookmarkEnd w:id="9687"/>
    <w:bookmarkStart w:id="9688" w:name="para_6cf27555_8f3e_46de_86fc_328c7728cb"/>
    <w:p>
      <w:pPr>
        <w:spacing w:before="180" w:after="0" w:line="240" w:lineRule="auto"/>
        <w:jc w:val="both"/>
      </w:pPr>
      <w:r>
        <w:rPr>
          <w:rFonts w:ascii="Arial" w:hAnsi="Arial"/>
          <w:color w:val="000000"/>
          <w:sz w:val="18"/>
        </w:rPr>
        <w:t>The value of interest (VOI) LUT transformation transforms the modality pixel values into pixel values that are meaningful for the user or the application.</w:t>
      </w:r>
    </w:p>
    <w:bookmarkEnd w:id="9688"/>
    <w:bookmarkStart w:id="9689" w:name="idp105553389425535"/>
    <w:p>
      <w:pPr>
        <w:keepNext/>
        <w:spacing w:before="180" w:after="0" w:line="240" w:lineRule="auto"/>
        <w:ind w:left="360" w:right="360" w:firstLine="0"/>
        <w:jc w:val="both"/>
      </w:pPr>
      <w:r>
        <w:rPr>
          <w:rFonts w:ascii="Arial" w:hAnsi="Arial"/>
          <w:color w:val="000000"/>
          <w:sz w:val="18"/>
        </w:rPr>
        <w:t>Note</w:t>
      </w:r>
    </w:p>
    <w:bookmarkEnd w:id="9689"/>
    <w:bookmarkStart w:id="9690" w:name="para_ceba5710_b78d_42ce_a37f_a08209c121"/>
    <w:p>
      <w:pPr>
        <w:spacing w:before="180" w:after="0" w:line="240" w:lineRule="auto"/>
        <w:ind w:left="360" w:right="360" w:firstLine="0"/>
        <w:jc w:val="both"/>
      </w:pPr>
      <w:r>
        <w:rPr>
          <w:rFonts w:ascii="Arial" w:hAnsi="Arial"/>
          <w:color w:val="000000"/>
          <w:sz w:val="18"/>
        </w:rPr>
        <w:t>Photometric Interpretation (0028,0004) is ignored, since its effect is defined by the application of the grayscale transformations.</w:t>
      </w:r>
    </w:p>
    <w:bookmarkEnd w:id="9690"/>
    <w:bookmarkStart w:id="9691" w:name="para_535a87bc_5f41_4570_8f15_570c6286c7"/>
    <w:p>
      <w:pPr>
        <w:spacing w:before="180" w:after="0" w:line="240" w:lineRule="auto"/>
        <w:jc w:val="both"/>
      </w:pPr>
      <w:r>
        <w:rPr>
          <w:rFonts w:ascii="Arial" w:hAnsi="Arial"/>
          <w:color w:val="000000"/>
          <w:sz w:val="18"/>
        </w:rPr>
        <w:t>The Softcopy VOI LUT Module in the Presentation State is analogous to the VOI LUT Module in an Image.</w:t>
      </w:r>
    </w:p>
    <w:bookmarkEnd w:id="9691"/>
    <w:bookmarkStart w:id="9692" w:name="para_d2cc8cce_6945_4f0d_9299_09d8d337b3"/>
    <w:p>
      <w:pPr>
        <w:spacing w:before="180" w:after="0" w:line="240" w:lineRule="auto"/>
        <w:jc w:val="both"/>
      </w:pPr>
      <w:r>
        <w:rPr>
          <w:rFonts w:ascii="Arial" w:hAnsi="Arial"/>
          <w:color w:val="000000"/>
          <w:sz w:val="18"/>
        </w:rPr>
        <w:t xml:space="preserve">In the case of a linear transformation, the VOI LUT is described by the Window Center (0028,1050) and Window Width (0028,1051). In the case of a non-linear transformation, the VOI LUT is described by the VOI LUT Sequence. A VOI LUT Function (0028,1056) may be present to define a potentially non-linear interpretation (e.g., SIGMOID) of the values of Window Center (0028,1050) and Window Width (0028,1051). The rules for application of the VOI LUT are defined in </w:t>
      </w:r>
      <w:hyperlink r:id="r643">
        <w:r>
          <w:rPr>
            <w:rFonts w:ascii="Arial" w:hAnsi="Arial"/>
            <w:color w:val="000000"/>
            <w:sz w:val="18"/>
          </w:rPr>
          <w:t xml:space="preserve">Section C.11.8 “Softcopy VOI LUT Module” in </w:t>
        </w:r>
        <w:r>
          <w:rPr>
            <w:rFonts w:ascii="Arial" w:hAnsi="Arial"/>
            <w:color w:val="000000"/>
            <w:sz w:val="18"/>
          </w:rPr>
          <w:t>PS3.3</w:t>
        </w:r>
      </w:hyperlink>
      <w:r>
        <w:rPr>
          <w:rFonts w:ascii="Arial" w:hAnsi="Arial"/>
          <w:color w:val="000000"/>
          <w:sz w:val="18"/>
        </w:rPr>
        <w:t>.</w:t>
      </w:r>
    </w:p>
    <w:bookmarkEnd w:id="9692"/>
    <w:bookmarkStart w:id="9693" w:name="para_1667d2cf_cfb5_481a_9d82_a56b7a750d"/>
    <w:p>
      <w:pPr>
        <w:spacing w:before="180" w:after="0" w:line="240" w:lineRule="auto"/>
        <w:jc w:val="both"/>
      </w:pPr>
      <w:r>
        <w:rPr>
          <w:rFonts w:ascii="Arial" w:hAnsi="Arial"/>
          <w:color w:val="000000"/>
          <w:sz w:val="18"/>
        </w:rPr>
        <w:t>The VOI LUT may have sections with negative slope.</w:t>
      </w:r>
    </w:p>
    <w:bookmarkEnd w:id="9693"/>
    <w:bookmarkStart w:id="9694" w:name="idp105553389428607"/>
    <w:p>
      <w:pPr>
        <w:keepNext/>
        <w:spacing w:before="180" w:after="0" w:line="240" w:lineRule="auto"/>
        <w:ind w:left="360" w:right="360" w:firstLine="0"/>
        <w:jc w:val="both"/>
      </w:pPr>
      <w:r>
        <w:rPr>
          <w:rFonts w:ascii="Arial" w:hAnsi="Arial"/>
          <w:color w:val="000000"/>
          <w:sz w:val="18"/>
        </w:rPr>
        <w:t>Note</w:t>
      </w:r>
    </w:p>
    <w:bookmarkEnd w:id="9694"/>
    <w:bookmarkStart w:id="9695" w:name="para_b6044ca8_bea4_4070_984f_01dfdfe1b3"/>
    <w:p>
      <w:pPr>
        <w:spacing w:before="180" w:after="0" w:line="240" w:lineRule="auto"/>
        <w:ind w:left="360" w:right="360" w:firstLine="0"/>
        <w:jc w:val="both"/>
      </w:pPr>
      <w:r>
        <w:rPr>
          <w:rFonts w:ascii="Arial" w:hAnsi="Arial"/>
          <w:color w:val="000000"/>
          <w:sz w:val="18"/>
        </w:rPr>
        <w:t>In the Basic Print Service Class a VOI LUT may not have negative slope.</w:t>
      </w:r>
    </w:p>
    <w:bookmarkEnd w:id="9695"/>
    <w:bookmarkStart w:id="9696" w:name="para_3bdde10d_1145_4fea_af07_f9cc596f89"/>
    <w:p>
      <w:pPr>
        <w:spacing w:before="180" w:after="0" w:line="240" w:lineRule="auto"/>
        <w:jc w:val="both"/>
      </w:pPr>
      <w:r>
        <w:rPr>
          <w:rFonts w:ascii="Arial" w:hAnsi="Arial"/>
          <w:color w:val="000000"/>
          <w:sz w:val="18"/>
        </w:rPr>
        <w:t>If a VOI LUT is part of both the Image and the Presentation State then the Presentation State VOI LUT shall be used instead of the Image VOI LUT. If a VOI LUT (that applies to the Image) is not present in the Presentation State, it shall be assumed to be an identity transformation. Any VOI LUT or equivalent values in the Image shall not be used.</w:t>
      </w:r>
    </w:p>
    <w:bookmarkEnd w:id="9696"/>
    <w:bookmarkStart w:id="9697" w:name="sect_N_2_1_4"/>
    <w:p>
      <w:pPr>
        <w:spacing w:before="180" w:after="0" w:line="240" w:lineRule="auto"/>
      </w:pPr>
      <w:r>
        <w:rPr>
          <w:rFonts w:ascii="Arial" w:hAnsi="Arial"/>
          <w:b/>
          <w:color w:val="000000"/>
          <w:sz w:val="26"/>
        </w:rPr>
        <w:t>N.2.1.4 Presentation LUT</w:t>
      </w:r>
    </w:p>
    <w:bookmarkEnd w:id="9697"/>
    <w:bookmarkStart w:id="9698" w:name="para_cc49f30f_3630_4e26_8bb1_59d6492117"/>
    <w:p>
      <w:pPr>
        <w:spacing w:before="180" w:after="0" w:line="240" w:lineRule="auto"/>
        <w:jc w:val="both"/>
      </w:pPr>
      <w:r>
        <w:rPr>
          <w:rFonts w:ascii="Arial" w:hAnsi="Arial"/>
          <w:color w:val="000000"/>
          <w:sz w:val="18"/>
        </w:rPr>
        <w:t>The Presentation LUT operation applies only to grayscale values.</w:t>
      </w:r>
    </w:p>
    <w:bookmarkEnd w:id="9698"/>
    <w:bookmarkStart w:id="9699" w:name="para_461dd009_d753_400e_8464_a29ab9f821"/>
    <w:p>
      <w:pPr>
        <w:spacing w:before="180" w:after="0" w:line="240" w:lineRule="auto"/>
        <w:jc w:val="both"/>
      </w:pPr>
      <w:r>
        <w:rPr>
          <w:rFonts w:ascii="Arial" w:hAnsi="Arial"/>
          <w:color w:val="000000"/>
          <w:sz w:val="18"/>
        </w:rPr>
        <w:t xml:space="preserve">The Presentation LUT transformation transforms the pixel values into P-Values, a device independent perceptually linear space as defined in </w:t>
      </w:r>
      <w:hyperlink r:id="r644">
        <w:r>
          <w:rPr>
            <w:rFonts w:ascii="Arial" w:hAnsi="Arial"/>
            <w:color w:val="000000"/>
            <w:sz w:val="18"/>
          </w:rPr>
          <w:t>PS3.14 Grayscale Standard Display Function</w:t>
        </w:r>
      </w:hyperlink>
      <w:r>
        <w:rPr>
          <w:rFonts w:ascii="Arial" w:hAnsi="Arial"/>
          <w:color w:val="000000"/>
          <w:sz w:val="18"/>
        </w:rPr>
        <w:t>. It may be an identity function if the output of the VOI LUT transformation is in P-Values.</w:t>
      </w:r>
    </w:p>
    <w:bookmarkEnd w:id="9699"/>
    <w:bookmarkStart w:id="9700" w:name="idp105553389432831"/>
    <w:p>
      <w:pPr>
        <w:keepNext/>
        <w:spacing w:before="180" w:after="0" w:line="240" w:lineRule="auto"/>
        <w:ind w:left="360" w:right="360" w:firstLine="0"/>
        <w:jc w:val="both"/>
      </w:pPr>
      <w:r>
        <w:rPr>
          <w:rFonts w:ascii="Arial" w:hAnsi="Arial"/>
          <w:color w:val="000000"/>
          <w:sz w:val="18"/>
        </w:rPr>
        <w:t>Note</w:t>
      </w:r>
    </w:p>
    <w:bookmarkEnd w:id="9700"/>
    <w:bookmarkStart w:id="9701" w:name="para_7910f510_a242_4566_a1b7_78999805e6"/>
    <w:p>
      <w:pPr>
        <w:spacing w:before="180" w:after="0" w:line="240" w:lineRule="auto"/>
        <w:ind w:left="360" w:right="360" w:firstLine="0"/>
        <w:jc w:val="both"/>
      </w:pPr>
      <w:r>
        <w:rPr>
          <w:rFonts w:ascii="Arial" w:hAnsi="Arial"/>
          <w:color w:val="000000"/>
          <w:sz w:val="18"/>
        </w:rPr>
        <w:t>If the Presentation LUT and VOI LUT step are identity transformations, and the Mask Module is absent, then the output of the Modality LUT must be, by definition, P-Values.</w:t>
      </w:r>
    </w:p>
    <w:bookmarkEnd w:id="9701"/>
    <w:bookmarkStart w:id="9702" w:name="para_220688a1_ae54_48fb_9877_9078b1840e"/>
    <w:p>
      <w:pPr>
        <w:spacing w:before="180" w:after="0" w:line="240" w:lineRule="auto"/>
        <w:jc w:val="both"/>
      </w:pPr>
      <w:r>
        <w:rPr>
          <w:rFonts w:ascii="Arial" w:hAnsi="Arial"/>
          <w:color w:val="000000"/>
          <w:sz w:val="18"/>
        </w:rPr>
        <w:t>No output space other than P-Values is defined for the Grayscale Softcopy Presentation State Storage SOP Classes.</w:t>
      </w:r>
    </w:p>
    <w:bookmarkEnd w:id="9702"/>
    <w:bookmarkStart w:id="9703" w:name="para_cbd09ab5_fb40_4dc1_ba7a_879eb4ed3e"/>
    <w:p>
      <w:pPr>
        <w:spacing w:before="180" w:after="0" w:line="240" w:lineRule="auto"/>
        <w:jc w:val="both"/>
      </w:pPr>
      <w:r>
        <w:rPr>
          <w:rFonts w:ascii="Arial" w:hAnsi="Arial"/>
          <w:color w:val="000000"/>
          <w:sz w:val="18"/>
        </w:rPr>
        <w:t xml:space="preserve">In the case of a linear transformation, the Presentation LUT is described by the Presentation LUT Shape (2050,0020). In the case of a non-linear transformation, the Presentation LUT is described by the Presentation LUT Sequence. The rules for application of the Presentation LUT are defined in </w:t>
      </w:r>
      <w:hyperlink r:id="r645">
        <w:r>
          <w:rPr>
            <w:rFonts w:ascii="Arial" w:hAnsi="Arial"/>
            <w:color w:val="000000"/>
            <w:sz w:val="18"/>
          </w:rPr>
          <w:t xml:space="preserve">Section C.11.6 “Softcopy Presentation LUT Module” in </w:t>
        </w:r>
        <w:r>
          <w:rPr>
            <w:rFonts w:ascii="Arial" w:hAnsi="Arial"/>
            <w:color w:val="000000"/>
            <w:sz w:val="18"/>
          </w:rPr>
          <w:t>PS3.3</w:t>
        </w:r>
      </w:hyperlink>
      <w:r>
        <w:rPr>
          <w:rFonts w:ascii="Arial" w:hAnsi="Arial"/>
          <w:color w:val="000000"/>
          <w:sz w:val="18"/>
        </w:rPr>
        <w:t>.</w:t>
      </w:r>
    </w:p>
    <w:bookmarkEnd w:id="9703"/>
    <w:bookmarkStart w:id="9704" w:name="idp105553389435519"/>
    <w:p>
      <w:pPr>
        <w:keepNext/>
        <w:spacing w:before="180" w:after="0" w:line="240" w:lineRule="auto"/>
        <w:ind w:left="360" w:right="360" w:firstLine="0"/>
        <w:jc w:val="both"/>
      </w:pPr>
      <w:r>
        <w:rPr>
          <w:rFonts w:ascii="Arial" w:hAnsi="Arial"/>
          <w:color w:val="000000"/>
          <w:sz w:val="18"/>
        </w:rPr>
        <w:t>Note</w:t>
      </w:r>
    </w:p>
    <w:bookmarkEnd w:id="9704"/>
    <w:bookmarkStart w:id="9705" w:name="idp105553389435775"/>
    <w:bookmarkStart w:id="9706" w:name="idp105553389436031"/>
    <w:bookmarkStart w:id="9707" w:name="para_0a31a32b_c086_4bea_9f43_a3661f071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Since the grayscale transformation pipeline fully defines all transformations applied to the stored pixel values in the referenced image object, the value of Photometric Interpretation (0028,0004) in the referenced image object is ignored and overridden. This implies that either the creator of the presentation state chose a pipeline that reflects the Photometric Interpretation (0028,0004), or chose to ignore or override the Photometric Interpretation, and invert the image relative to what is specified by Photometric Interpretation. If the Modality LUT and VOI LUT do not have a negative slope, one can achieve the effect of inversion of the polarity of an image by choosing Presentation LUT Shape of IDENTITY or INVERSE that displays the minimum pixel value as white rather than black in the case of a Photometric Interpretation of MONOCHROME2, or black rather than white in the case of a Photometric Interpretation of MONOCHROME1. If Presentation LUT Data is sent, then one can invert the value of the entries in the LUT table to achieve inversion of polarity.</w:t>
      </w:r>
    </w:p>
    <w:bookmarkEnd w:id="9707"/>
    <w:bookmarkEnd w:id="9706"/>
    <w:bookmarkEnd w:id="9705"/>
    <w:bookmarkStart w:id="9708" w:name="idp105553389666303"/>
    <w:bookmarkStart w:id="9709" w:name="para_5a5fe794_1b0e_4f47_a84f_28ce81157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minimum P-Value (zero) always commands that the lowest intensity be displayed.</w:t>
      </w:r>
    </w:p>
    <w:bookmarkEnd w:id="9709"/>
    <w:bookmarkEnd w:id="9708"/>
    <w:bookmarkStart w:id="9710" w:name="idp105553389667199"/>
    <w:bookmarkStart w:id="9711" w:name="para_2aa0449a_b1dc_4fe9_bea1_2f12dc8838"/>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No separate Polarity transformation is defined.</w:t>
      </w:r>
    </w:p>
    <w:bookmarkEnd w:id="9711"/>
    <w:bookmarkEnd w:id="9710"/>
    <w:bookmarkStart w:id="9712" w:name="para_216b8161_5b65_4a4c_aee4_07d9830994"/>
    <w:p>
      <w:pPr>
        <w:spacing w:before="180" w:after="0" w:line="240" w:lineRule="auto"/>
        <w:jc w:val="both"/>
      </w:pPr>
      <w:r>
        <w:rPr>
          <w:rFonts w:ascii="Arial" w:hAnsi="Arial"/>
          <w:color w:val="000000"/>
          <w:sz w:val="18"/>
        </w:rPr>
        <w:t>A Softcopy Presentation LUT Module is always present in a Presentation State. If a Presentation LUT is present in the Image then the Presentation State Presentation LUT shall be used instead of the Image Presentation LUT.</w:t>
      </w:r>
    </w:p>
    <w:bookmarkEnd w:id="9712"/>
    <w:bookmarkStart w:id="9713" w:name="sect_N_2_2"/>
    <w:p>
      <w:pPr>
        <w:spacing w:before="180" w:after="0" w:line="240" w:lineRule="auto"/>
      </w:pPr>
      <w:r>
        <w:rPr>
          <w:rFonts w:ascii="Arial" w:hAnsi="Arial"/>
          <w:b/>
          <w:color w:val="000000"/>
          <w:sz w:val="24"/>
        </w:rPr>
        <w:t>N.2.2 Color Transformations</w:t>
      </w:r>
    </w:p>
    <w:bookmarkEnd w:id="9713"/>
    <w:bookmarkStart w:id="9714" w:name="sect_N_2_2_1"/>
    <w:p>
      <w:pPr>
        <w:spacing w:before="180" w:after="0" w:line="240" w:lineRule="auto"/>
      </w:pPr>
      <w:r>
        <w:rPr>
          <w:rFonts w:ascii="Arial" w:hAnsi="Arial"/>
          <w:b/>
          <w:color w:val="000000"/>
          <w:sz w:val="26"/>
        </w:rPr>
        <w:t>N.2.2.1 Profile Connection Space Transformation</w:t>
      </w:r>
    </w:p>
    <w:bookmarkEnd w:id="9714"/>
    <w:bookmarkStart w:id="9715" w:name="para_c444e20c_0fa8_469d_aef2_c949f760fb"/>
    <w:p>
      <w:pPr>
        <w:spacing w:before="180" w:after="0" w:line="240" w:lineRule="auto"/>
        <w:jc w:val="both"/>
      </w:pPr>
      <w:r>
        <w:rPr>
          <w:rFonts w:ascii="Arial" w:hAnsi="Arial"/>
          <w:color w:val="000000"/>
          <w:sz w:val="18"/>
        </w:rPr>
        <w:t>The Profile Connection Space Transformation operation applies only to color images, including true color (e.g., RGB) and pseudo-color (e.g., PALETTE COLOR) images, grayscale images for which a Palette Color LUT has been specified in the Presentation State, and the RGB output values of a blending operation.</w:t>
      </w:r>
    </w:p>
    <w:bookmarkEnd w:id="9715"/>
    <w:bookmarkStart w:id="9716" w:name="para_24673d4d_1fef_44f6_9f2c_ad54574430"/>
    <w:p>
      <w:pPr>
        <w:spacing w:before="180" w:after="0" w:line="240" w:lineRule="auto"/>
        <w:jc w:val="both"/>
      </w:pPr>
      <w:r>
        <w:rPr>
          <w:rFonts w:ascii="Arial" w:hAnsi="Arial"/>
          <w:color w:val="000000"/>
          <w:sz w:val="18"/>
        </w:rPr>
        <w:t>The ICC Profile is an Input Profile. That is, it describes the color characteristics of a (possibly hypothetical) device that was used to generate the input color values.</w:t>
      </w:r>
    </w:p>
    <w:bookmarkEnd w:id="9716"/>
    <w:bookmarkStart w:id="9717" w:name="para_ef2aed98_b0c8_428e_8faa_db28ca6000"/>
    <w:p>
      <w:pPr>
        <w:spacing w:before="180" w:after="0" w:line="240" w:lineRule="auto"/>
        <w:jc w:val="both"/>
      </w:pPr>
      <w:r>
        <w:rPr>
          <w:rFonts w:ascii="Arial" w:hAnsi="Arial"/>
          <w:color w:val="000000"/>
          <w:sz w:val="18"/>
        </w:rPr>
        <w:t>The intent is that a rendering device will use this information to achieve color consistency. Typically this will be performed by calibration of the output device to create an ICC Display or Output Profile, the conversion of pixel values using the ICC Input Profile into Profile Connection Space, followed by conversion using the ICC Display or Output Profile into values suitable for rendering on the output device. However, the exact mechanisms used are beyond the scope of the Standard to define.</w:t>
      </w:r>
    </w:p>
    <w:bookmarkEnd w:id="9717"/>
    <w:bookmarkStart w:id="9718" w:name="idp105553389672703"/>
    <w:p>
      <w:pPr>
        <w:keepNext/>
        <w:spacing w:before="180" w:after="0" w:line="240" w:lineRule="auto"/>
        <w:ind w:left="360" w:right="360" w:firstLine="0"/>
        <w:jc w:val="both"/>
      </w:pPr>
      <w:r>
        <w:rPr>
          <w:rFonts w:ascii="Arial" w:hAnsi="Arial"/>
          <w:color w:val="000000"/>
          <w:sz w:val="18"/>
        </w:rPr>
        <w:t>Note</w:t>
      </w:r>
    </w:p>
    <w:bookmarkEnd w:id="9718"/>
    <w:bookmarkStart w:id="9719" w:name="idp105553389672959"/>
    <w:bookmarkStart w:id="9720" w:name="idp105553389673215"/>
    <w:bookmarkStart w:id="9721" w:name="para_01d67ca5_8a22_4a4e_9a42_8ac3ed1b2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means of achieving color consistency depends to a large extent on the nature of the material and the intent of the application. The process is more complicated than simply achieving colorimetric accuracy, which is trivial but does not produce satisfactory results. The transformations may take into account such matters as</w:t>
      </w:r>
    </w:p>
    <w:bookmarkEnd w:id="9721"/>
    <w:bookmarkEnd w:id="9720"/>
    <w:bookmarkEnd w:id="9719"/>
    <w:bookmarkStart w:id="9722" w:name="idp105553389673983"/>
    <w:bookmarkStart w:id="9723" w:name="idp105553389674239"/>
    <w:bookmarkStart w:id="9724" w:name="para_2179647c_ca1d_4ce2_b6cb_15a5ddc5dc"/>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physical factors such as the ambient light of the viewing environment (viewing flare) and the nature of different illuminants</w:t>
      </w:r>
    </w:p>
    <w:bookmarkEnd w:id="9724"/>
    <w:bookmarkEnd w:id="9723"/>
    <w:bookmarkEnd w:id="9722"/>
    <w:bookmarkStart w:id="9725" w:name="idp105553389675263"/>
    <w:bookmarkStart w:id="9726" w:name="para_418ffd02_1265_4fae_9231_d3a31e5a07"/>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psychovisual factors in the observer</w:t>
      </w:r>
    </w:p>
    <w:bookmarkEnd w:id="9726"/>
    <w:bookmarkEnd w:id="9725"/>
    <w:bookmarkStart w:id="9727" w:name="idp105553389676159"/>
    <w:bookmarkStart w:id="9728" w:name="para_4d729638_fcbb_4034_a319_2bcfeed000"/>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preferences of the observer</w:t>
      </w:r>
    </w:p>
    <w:bookmarkEnd w:id="9728"/>
    <w:bookmarkEnd w:id="9727"/>
    <w:bookmarkStart w:id="9729" w:name="idp105553389677055"/>
    <w:bookmarkStart w:id="9730" w:name="para_9b3a1acf_1cc3_4a1b_a0a2_74f12fd76e"/>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consistency intent, whether it be to reproduce the colors perceived by an observer of</w:t>
      </w:r>
    </w:p>
    <w:bookmarkEnd w:id="9730"/>
    <w:bookmarkEnd w:id="9729"/>
    <w:bookmarkStart w:id="9731" w:name="idp105553389677823"/>
    <w:bookmarkStart w:id="9732" w:name="idp105553389678079"/>
    <w:bookmarkStart w:id="9733" w:name="para_93d02ab6_2420_48b9_be48_f0cdee47cd"/>
    <w:p>
      <w:pPr>
        <w:tabs>
          <w:tab w:val="left" w:pos="1080"/>
        </w:tabs>
        <w:spacing w:before="180" w:after="0" w:line="240" w:lineRule="auto"/>
        <w:ind w:left="108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original scene,</w:t>
      </w:r>
    </w:p>
    <w:bookmarkEnd w:id="9733"/>
    <w:bookmarkEnd w:id="9732"/>
    <w:bookmarkEnd w:id="9731"/>
    <w:bookmarkStart w:id="9734" w:name="idp105553389678975"/>
    <w:bookmarkStart w:id="9735" w:name="para_6fc6021a_c616_4e3b_8758_1eb58d1fcf"/>
    <w:p>
      <w:pPr>
        <w:tabs>
          <w:tab w:val="left" w:pos="1080"/>
        </w:tabs>
        <w:spacing w:before="180" w:after="0" w:line="240" w:lineRule="auto"/>
        <w:ind w:left="108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media being reproduced, such as a print or transparency, as viewed under specified conditions.</w:t>
      </w:r>
    </w:p>
    <w:bookmarkEnd w:id="9735"/>
    <w:bookmarkEnd w:id="9734"/>
    <w:bookmarkStart w:id="9736" w:name="idp105553389680383"/>
    <w:bookmarkStart w:id="9737" w:name="para_61b0b7ad_2f1b_4399_b8b6_a183563cd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Implementations of color management schemes are typically provided in operating systems, libraries and tool kits, and the exact details are usually beyond the control of the DICOM application developer. Accordingly, it is normally sufficient to define a source of pixel values, and a corresponding ICC Input Profile for the device that captured or generated them.</w:t>
      </w:r>
    </w:p>
    <w:bookmarkEnd w:id="9737"/>
    <w:bookmarkEnd w:id="9736"/>
    <w:bookmarkStart w:id="9738" w:name="idp105553389681279"/>
    <w:bookmarkStart w:id="9739" w:name="para_44bfb0b1_8eb5_4f42_93ee_3d315523dc"/>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When a color image is rendered on grayscale display, the behavior is not defined. Since the L* value of a CIELab representation of the PCS is not dissimilar to the Barten model used in the GSDF, a reasonable approach would be to interpret it as a P-Value.</w:t>
      </w:r>
    </w:p>
    <w:bookmarkEnd w:id="9739"/>
    <w:bookmarkEnd w:id="9738"/>
    <w:bookmarkStart w:id="9740" w:name="para_00d22295_3fee_473e_b6e8_ec5204f6a1"/>
    <w:p>
      <w:pPr>
        <w:spacing w:before="180" w:after="0" w:line="240" w:lineRule="auto"/>
        <w:jc w:val="both"/>
      </w:pPr>
      <w:r>
        <w:rPr>
          <w:rFonts w:ascii="Arial" w:hAnsi="Arial"/>
          <w:color w:val="000000"/>
          <w:sz w:val="18"/>
        </w:rPr>
        <w:t>An ICC Profile is always present in a Color, Pseudo-Color or Blended Presentation State. If an ICC Profile is present in the Image then the Presentation State ICC Profile shall be used instead of the Image ICC Profile.</w:t>
      </w:r>
    </w:p>
    <w:bookmarkEnd w:id="9740"/>
    <w:bookmarkStart w:id="9741" w:name="sect_N_2_2_2"/>
    <w:p>
      <w:pPr>
        <w:spacing w:before="180" w:after="0" w:line="240" w:lineRule="auto"/>
      </w:pPr>
      <w:r>
        <w:rPr>
          <w:rFonts w:ascii="Arial" w:hAnsi="Arial"/>
          <w:b/>
          <w:color w:val="000000"/>
          <w:sz w:val="26"/>
        </w:rPr>
        <w:t>N.2.2.2 White Point (Informative)</w:t>
      </w:r>
    </w:p>
    <w:bookmarkEnd w:id="9741"/>
    <w:bookmarkStart w:id="9742" w:name="para_24c59077_8499_463a_9161_c355ea54af"/>
    <w:p>
      <w:pPr>
        <w:spacing w:before="180" w:after="0" w:line="240" w:lineRule="auto"/>
        <w:jc w:val="both"/>
      </w:pPr>
      <w:r>
        <w:rPr>
          <w:rFonts w:ascii="Arial" w:hAnsi="Arial"/>
          <w:color w:val="000000"/>
          <w:sz w:val="18"/>
        </w:rPr>
        <w:t>D50 means black body radiation of an object at 5000 degrees K, and includes lots of red, which looks "natural". D65 is bluer, more like "cloudy days", but human eyes are more sensitive to blue. While monitors seem to be in the D50-D100 range, light boxes are about D110 (11000K).</w:t>
      </w:r>
    </w:p>
    <w:bookmarkEnd w:id="9742"/>
    <w:bookmarkStart w:id="9743" w:name="para_ed31c7f0_8ea7_4c8c_9ea0_7c23b8e6d8"/>
    <w:p>
      <w:pPr>
        <w:spacing w:before="180" w:after="0" w:line="240" w:lineRule="auto"/>
        <w:jc w:val="both"/>
      </w:pPr>
      <w:r>
        <w:rPr>
          <w:rFonts w:ascii="Arial" w:hAnsi="Arial"/>
          <w:color w:val="000000"/>
          <w:sz w:val="18"/>
        </w:rPr>
        <w:t>The ICC PCS always uses a white point of D50.</w:t>
      </w:r>
    </w:p>
    <w:bookmarkEnd w:id="9743"/>
    <w:bookmarkStart w:id="9744" w:name="para_7ed9811c_775f_456d_93bb_b97fe1d968"/>
    <w:p>
      <w:pPr>
        <w:spacing w:before="180" w:after="0" w:line="240" w:lineRule="auto"/>
        <w:jc w:val="both"/>
      </w:pPr>
      <w:r>
        <w:rPr>
          <w:rFonts w:ascii="Arial" w:hAnsi="Arial"/>
          <w:color w:val="000000"/>
          <w:sz w:val="18"/>
        </w:rPr>
        <w:t>In an ICC Input Profile, the chromaticAdaptationTag encodes a conversion of an XYZ color from the actual illumination source to the PCS illuminant (D50), and may be useful if the actual illumination source is not D50. The actual illumination source may also be defined in the mediaWhitePointTag. However, with a perceptual rendering intent, neither of these tags are required to be used by the color management system, nor do they have any specified rendering behavior (as opposed to their use with absolute and relative colorimetric rendering intents).</w:t>
      </w:r>
    </w:p>
    <w:bookmarkEnd w:id="9744"/>
    <w:bookmarkStart w:id="9745" w:name="para_c7795599_fb89_4e06_ba4e_e78f43e4b5"/>
    <w:p>
      <w:pPr>
        <w:spacing w:before="180" w:after="0" w:line="240" w:lineRule="auto"/>
        <w:jc w:val="both"/>
      </w:pPr>
      <w:r>
        <w:rPr>
          <w:rFonts w:ascii="Arial" w:hAnsi="Arial"/>
          <w:color w:val="000000"/>
          <w:sz w:val="18"/>
        </w:rPr>
        <w:t>It is beyond the scope of DICOM to define a required or suggested white point for rendering, since an appropriate choice depends on a knowledge of the display device or media characteristics and the viewing environment.</w:t>
      </w:r>
    </w:p>
    <w:bookmarkEnd w:id="9745"/>
    <w:bookmarkStart w:id="9746" w:name="sect_N_2_3"/>
    <w:p>
      <w:pPr>
        <w:spacing w:before="180" w:after="0" w:line="240" w:lineRule="auto"/>
      </w:pPr>
      <w:r>
        <w:rPr>
          <w:rFonts w:ascii="Arial" w:hAnsi="Arial"/>
          <w:b/>
          <w:color w:val="000000"/>
          <w:sz w:val="24"/>
        </w:rPr>
        <w:t>N.2.3 Common Spatial and Annotation Transformations</w:t>
      </w:r>
    </w:p>
    <w:bookmarkEnd w:id="9746"/>
    <w:bookmarkStart w:id="9747" w:name="para_dbe6f51a_4127_442c_85f5_5dcb5a14e7"/>
    <w:p>
      <w:pPr>
        <w:spacing w:before="180" w:after="0" w:line="240" w:lineRule="auto"/>
        <w:jc w:val="both"/>
      </w:pPr>
    </w:p>
    <w:bookmarkEnd w:id="9747"/>
    <w:bookmarkStart w:id="9748" w:name="figure_N_2_2"/>
    <w:bookmarkStart w:id="9749" w:name="idp105553389656063"/>
    <w:p>
      <w:pPr>
        <w:spacing w:before="180" w:after="0" w:line="240" w:lineRule="auto"/>
        <w:jc w:val="center"/>
      </w:pPr>
      <w:r>
        <w:rPr>
          <w:rFonts w:ascii="Arial" w:hAnsi="Arial"/>
          <w:color w:val="000000"/>
          <w:sz w:val="18"/>
        </w:rPr>
        <w:drawing>
          <wp:inline>
            <wp:extent cx="4781550" cy="638175"/>
            <wp:docPr id="27" name="Picture 13"/>
            <a:graphic>
              <a:graphicData uri="http://schemas.openxmlformats.org/drawingml/2006/picture">
                <p:pic>
                  <p:nvPicPr>
                    <p:cNvPr id="28" name="Picture 13"/>
                    <p:cNvPicPr/>
                  </p:nvPicPr>
                  <p:blipFill>
                    <a:blip r:embed="r646"/>
                    <a:srcRect/>
                    <a:stretch>
                      <a:fillRect/>
                    </a:stretch>
                  </p:blipFill>
                  <p:spPr>
                    <a:xfrm>
                      <a:off x="0" y="0"/>
                      <a:ext cx="4781550" cy="638175"/>
                    </a:xfrm>
                    <a:prstGeom prst="rect"/>
                  </p:spPr>
                </p:pic>
              </a:graphicData>
            </a:graphic>
          </wp:inline>
        </w:drawing>
      </w:r>
    </w:p>
    <w:bookmarkEnd w:id="9749"/>
    <w:bookmarkEnd w:id="9748"/>
    <w:p>
      <w:pPr>
        <w:spacing w:before="216" w:after="0" w:line="240" w:lineRule="auto"/>
        <w:jc w:val="center"/>
      </w:pPr>
      <w:r>
        <w:rPr>
          <w:rFonts w:ascii="Arial" w:hAnsi="Arial"/>
          <w:b/>
          <w:color w:val="000000"/>
          <w:sz w:val="22"/>
        </w:rPr>
        <w:t>Figure N.2-2. Common Spatial and Annotation Transformation Model</w:t>
      </w:r>
    </w:p>
    <w:bookmarkStart w:id="9750" w:name="para_a2a491f7_8d0f_4ba3_8411_4ff4b4ee9b"/>
    <w:p>
      <w:pPr>
        <w:spacing w:before="180" w:after="0" w:line="240" w:lineRule="auto"/>
        <w:jc w:val="both"/>
      </w:pPr>
      <w:r>
        <w:rPr>
          <w:rFonts w:ascii="Arial" w:hAnsi="Arial"/>
          <w:color w:val="000000"/>
          <w:sz w:val="18"/>
        </w:rPr>
        <w:t>The common spatial and annotation transformations apply to any device-independent values, whether they be grayscale P-Values or color PCS-Values, for any type of presentation state.</w:t>
      </w:r>
    </w:p>
    <w:bookmarkEnd w:id="9750"/>
    <w:bookmarkStart w:id="9751" w:name="para_fd872029_4d9e_4ac3_a2c4_e84edc1762"/>
    <w:p>
      <w:pPr>
        <w:spacing w:before="180" w:after="0" w:line="240" w:lineRule="auto"/>
        <w:jc w:val="both"/>
      </w:pPr>
      <w:r>
        <w:rPr>
          <w:rFonts w:ascii="Arial" w:hAnsi="Arial"/>
          <w:color w:val="000000"/>
          <w:sz w:val="18"/>
        </w:rPr>
        <w:t>The values with which to render annotations are encoded as device-independent values, either as grayscale P-Values or as color PCS-Values. In the case of PCS-Values, CIELab values are encoded, and defined by reference to a D50 illuminant.</w:t>
      </w:r>
    </w:p>
    <w:bookmarkEnd w:id="9751"/>
    <w:bookmarkStart w:id="9752" w:name="para_da65549d_4cb8_4a20_a58c_ac3ffb10ee"/>
    <w:p>
      <w:pPr>
        <w:spacing w:before="180" w:after="0" w:line="240" w:lineRule="auto"/>
        <w:jc w:val="both"/>
      </w:pPr>
      <w:r>
        <w:rPr>
          <w:rFonts w:ascii="Arial" w:hAnsi="Arial"/>
          <w:color w:val="000000"/>
          <w:sz w:val="18"/>
        </w:rPr>
        <w:t>Grayscale presentation states may specify annotations in color for rendering on a color output device.</w:t>
      </w:r>
    </w:p>
    <w:bookmarkEnd w:id="9752"/>
    <w:bookmarkStart w:id="9753" w:name="para_4a689366_478b_422a_adba_13c468331f"/>
    <w:p>
      <w:pPr>
        <w:spacing w:before="180" w:after="0" w:line="240" w:lineRule="auto"/>
        <w:jc w:val="both"/>
      </w:pPr>
      <w:r>
        <w:rPr>
          <w:rFonts w:ascii="Arial" w:hAnsi="Arial"/>
          <w:color w:val="000000"/>
          <w:sz w:val="18"/>
        </w:rPr>
        <w:t>The mechanism for mapping grayscale P-Values and color PCS-values to the same display is implementation-dependent and not defined by the Standard.</w:t>
      </w:r>
    </w:p>
    <w:bookmarkEnd w:id="9753"/>
    <w:bookmarkStart w:id="9754" w:name="sect_N_2_3_1"/>
    <w:p>
      <w:pPr>
        <w:spacing w:before="180" w:after="0" w:line="240" w:lineRule="auto"/>
      </w:pPr>
      <w:r>
        <w:rPr>
          <w:rFonts w:ascii="Arial" w:hAnsi="Arial"/>
          <w:b/>
          <w:color w:val="000000"/>
          <w:sz w:val="26"/>
        </w:rPr>
        <w:t>N.2.3.1 Shutter</w:t>
      </w:r>
    </w:p>
    <w:bookmarkEnd w:id="9754"/>
    <w:bookmarkStart w:id="9755" w:name="para_d6a92389_933b_4bc7_abec_6f8a37d4eb"/>
    <w:p>
      <w:pPr>
        <w:spacing w:before="180" w:after="0" w:line="240" w:lineRule="auto"/>
        <w:jc w:val="both"/>
      </w:pPr>
      <w:r>
        <w:rPr>
          <w:rFonts w:ascii="Arial" w:hAnsi="Arial"/>
          <w:color w:val="000000"/>
          <w:sz w:val="18"/>
        </w:rPr>
        <w:t>The Shutter transformation provides the ability to exclude the perimeter outside a region of an image. A gray level may be specified to replace the area under the shutter.</w:t>
      </w:r>
    </w:p>
    <w:bookmarkEnd w:id="9755"/>
    <w:bookmarkStart w:id="9756" w:name="para_1a2d05ee_56f6_4e76_8114_6498c2118c"/>
    <w:p>
      <w:pPr>
        <w:spacing w:before="180" w:after="0" w:line="240" w:lineRule="auto"/>
        <w:jc w:val="both"/>
      </w:pPr>
      <w:r>
        <w:rPr>
          <w:rFonts w:ascii="Arial" w:hAnsi="Arial"/>
          <w:color w:val="000000"/>
          <w:sz w:val="18"/>
        </w:rPr>
        <w:t>One form of this transformation uses the Display Shutter Module as used in the X-Ray Angiography Image Storage SOP Class, though it may be applied to any Image Storage SOP Instance, including single frame images.</w:t>
      </w:r>
    </w:p>
    <w:bookmarkEnd w:id="9756"/>
    <w:bookmarkStart w:id="9757" w:name="para_c79ee460_3e1d_48fe_b83d_ef996448f2"/>
    <w:p>
      <w:pPr>
        <w:spacing w:before="180" w:after="0" w:line="240" w:lineRule="auto"/>
        <w:jc w:val="both"/>
      </w:pPr>
      <w:r>
        <w:rPr>
          <w:rFonts w:ascii="Arial" w:hAnsi="Arial"/>
          <w:color w:val="000000"/>
          <w:sz w:val="18"/>
        </w:rPr>
        <w:t>Another form uses a bit-mapped overlay to indicate arbitrary areas of the image that should be excluded from display by replacement with a specified gray level, as described in the Bitmap Display Shutter Module.</w:t>
      </w:r>
    </w:p>
    <w:bookmarkEnd w:id="9757"/>
    <w:bookmarkStart w:id="9758" w:name="idp105553389662335"/>
    <w:p>
      <w:pPr>
        <w:keepNext/>
        <w:spacing w:before="180" w:after="0" w:line="240" w:lineRule="auto"/>
        <w:ind w:left="360" w:right="360" w:firstLine="0"/>
        <w:jc w:val="both"/>
      </w:pPr>
      <w:r>
        <w:rPr>
          <w:rFonts w:ascii="Arial" w:hAnsi="Arial"/>
          <w:color w:val="000000"/>
          <w:sz w:val="18"/>
        </w:rPr>
        <w:t>Note</w:t>
      </w:r>
    </w:p>
    <w:bookmarkEnd w:id="9758"/>
    <w:bookmarkStart w:id="9759" w:name="idp105553389662591"/>
    <w:bookmarkStart w:id="9760" w:name="idp105553389662975"/>
    <w:bookmarkStart w:id="9761" w:name="para_eafc876a_83c2_41f6_882c_6f642a6f8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Since annotations follow the shutter operation in the pipeline, annotations in shuttered regions are not obscured and are visible.</w:t>
      </w:r>
    </w:p>
    <w:bookmarkEnd w:id="9761"/>
    <w:bookmarkEnd w:id="9760"/>
    <w:bookmarkEnd w:id="9759"/>
    <w:bookmarkStart w:id="9762" w:name="idp105553389663871"/>
    <w:bookmarkStart w:id="9763" w:name="para_53d06cc9_bb48_459c_bd2a_518073824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Any shutter present in the referenced image object is ignored (i.e., not applied).</w:t>
      </w:r>
    </w:p>
    <w:bookmarkEnd w:id="9763"/>
    <w:bookmarkEnd w:id="9762"/>
    <w:bookmarkStart w:id="9764" w:name="sect_N_2_3_2"/>
    <w:p>
      <w:pPr>
        <w:spacing w:before="180" w:after="0" w:line="240" w:lineRule="auto"/>
      </w:pPr>
      <w:r>
        <w:rPr>
          <w:rFonts w:ascii="Arial" w:hAnsi="Arial"/>
          <w:b/>
          <w:color w:val="000000"/>
          <w:sz w:val="26"/>
        </w:rPr>
        <w:t>N.2.3.2 Pre-Spatial Transformation Annotation</w:t>
      </w:r>
    </w:p>
    <w:bookmarkEnd w:id="9764"/>
    <w:bookmarkStart w:id="9765" w:name="para_8789e55b_fac7_4e2f_a037_329fbfdc45"/>
    <w:p>
      <w:pPr>
        <w:spacing w:before="180" w:after="0" w:line="240" w:lineRule="auto"/>
        <w:jc w:val="both"/>
      </w:pPr>
      <w:r>
        <w:rPr>
          <w:rFonts w:ascii="Arial" w:hAnsi="Arial"/>
          <w:color w:val="000000"/>
          <w:sz w:val="18"/>
        </w:rPr>
        <w:t>The Pre-Spatial Transformation Annotation transformation includes the application of bit-mapped overlays as defined in the Overlay Plane Module, and free unformatted text or vector graphics as described in the Graphic Annotation Module that are defined in the image pixel space (as opposed to the displayed area space).</w:t>
      </w:r>
    </w:p>
    <w:bookmarkEnd w:id="9765"/>
    <w:bookmarkStart w:id="9766" w:name="sect_N_2_3_3"/>
    <w:p>
      <w:pPr>
        <w:spacing w:before="180" w:after="0" w:line="240" w:lineRule="auto"/>
      </w:pPr>
      <w:r>
        <w:rPr>
          <w:rFonts w:ascii="Arial" w:hAnsi="Arial"/>
          <w:b/>
          <w:color w:val="000000"/>
          <w:sz w:val="26"/>
        </w:rPr>
        <w:t>N.2.3.3 Spatial Transformation</w:t>
      </w:r>
    </w:p>
    <w:bookmarkEnd w:id="9766"/>
    <w:bookmarkStart w:id="9767" w:name="para_ee060715_1d99_4b6e_a1cd_ba6ef3ceae"/>
    <w:p>
      <w:pPr>
        <w:spacing w:before="180" w:after="0" w:line="240" w:lineRule="auto"/>
        <w:jc w:val="both"/>
      </w:pPr>
      <w:r>
        <w:rPr>
          <w:rFonts w:ascii="Arial" w:hAnsi="Arial"/>
          <w:color w:val="000000"/>
          <w:sz w:val="18"/>
        </w:rPr>
        <w:t>Some modalities may not deliver the image in the desired rotation and need to specify a rotation into the desired position for presentation. This transformation, specified in the Spatial Transformation Module, includes a rotation of 90, 180, 270 degrees clockwise followed by a horizontal flip (L &lt;--&gt; R). Rotation by an arbitrary angle is not supported.</w:t>
      </w:r>
    </w:p>
    <w:bookmarkEnd w:id="9767"/>
    <w:bookmarkStart w:id="9768" w:name="para_4b28133c_ee2b_4639_ad04_2c47c5a455"/>
    <w:p>
      <w:pPr>
        <w:spacing w:before="180" w:after="0" w:line="240" w:lineRule="auto"/>
        <w:jc w:val="both"/>
      </w:pPr>
      <w:r>
        <w:rPr>
          <w:rFonts w:ascii="Arial" w:hAnsi="Arial"/>
          <w:color w:val="000000"/>
          <w:sz w:val="18"/>
        </w:rPr>
        <w:t>In addition, selection of a region of the image pixel space to be displayed is specified in the Displayed Area Module. This may have the effect of magnifying (or minifying) that region depending on what physical size the display is instructed to render the selected region. If so, the method of interpolation (or sub-sampling) is implementation dependent.</w:t>
      </w:r>
    </w:p>
    <w:bookmarkEnd w:id="9768"/>
    <w:bookmarkStart w:id="9769" w:name="idp105553389636095"/>
    <w:p>
      <w:pPr>
        <w:keepNext/>
        <w:spacing w:before="180" w:after="0" w:line="240" w:lineRule="auto"/>
        <w:ind w:left="360" w:right="360" w:firstLine="0"/>
        <w:jc w:val="both"/>
      </w:pPr>
      <w:r>
        <w:rPr>
          <w:rFonts w:ascii="Arial" w:hAnsi="Arial"/>
          <w:color w:val="000000"/>
          <w:sz w:val="18"/>
        </w:rPr>
        <w:t>Note</w:t>
      </w:r>
    </w:p>
    <w:bookmarkEnd w:id="9769"/>
    <w:bookmarkStart w:id="9770" w:name="para_3c5c4a24_2593_49d0_93bf_458c82c9ea"/>
    <w:p>
      <w:pPr>
        <w:spacing w:before="180" w:after="0" w:line="240" w:lineRule="auto"/>
        <w:ind w:left="360" w:right="360" w:firstLine="0"/>
        <w:jc w:val="both"/>
      </w:pPr>
      <w:r>
        <w:rPr>
          <w:rFonts w:ascii="Arial" w:hAnsi="Arial"/>
          <w:color w:val="000000"/>
          <w:sz w:val="18"/>
        </w:rPr>
        <w:t>In particular the number of displayed pixels may be different from the number of image pixels as a result of:</w:t>
      </w:r>
    </w:p>
    <w:bookmarkEnd w:id="9770"/>
    <w:bookmarkStart w:id="9771" w:name="idp105553389636863"/>
    <w:bookmarkStart w:id="9772" w:name="idp105553389637119"/>
    <w:bookmarkStart w:id="9773" w:name="para_b9139755_5428_4cfe_8734_273434ef49"/>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minification (e.g., 1 display pixel for 4 image pixels),</w:t>
      </w:r>
    </w:p>
    <w:bookmarkEnd w:id="9773"/>
    <w:bookmarkEnd w:id="9772"/>
    <w:bookmarkEnd w:id="9771"/>
    <w:bookmarkStart w:id="9774" w:name="idp105553389638015"/>
    <w:bookmarkStart w:id="9775" w:name="para_54367392_fabe_441b_9c35_d18ee307e8"/>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magnification (4 display pixels for each image pixel),</w:t>
      </w:r>
    </w:p>
    <w:bookmarkEnd w:id="9775"/>
    <w:bookmarkEnd w:id="9774"/>
    <w:bookmarkStart w:id="9776" w:name="idp105553389638911"/>
    <w:bookmarkStart w:id="9777" w:name="para_2857881f_fbc7_4188_809a_bfa686301d"/>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interpolation (display pixels derived from values other than those in the image pixels), and</w:t>
      </w:r>
    </w:p>
    <w:bookmarkEnd w:id="9777"/>
    <w:bookmarkEnd w:id="9776"/>
    <w:bookmarkStart w:id="9778" w:name="idp105553389639807"/>
    <w:bookmarkStart w:id="9779" w:name="para_9a89f71a_875b_45f8_b8b8_383eb60591"/>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sub-sampling.</w:t>
      </w:r>
    </w:p>
    <w:bookmarkEnd w:id="9779"/>
    <w:bookmarkEnd w:id="9778"/>
    <w:bookmarkStart w:id="9780" w:name="sect_N_2_3_4"/>
    <w:p>
      <w:pPr>
        <w:spacing w:before="180" w:after="0" w:line="240" w:lineRule="auto"/>
      </w:pPr>
      <w:r>
        <w:rPr>
          <w:rFonts w:ascii="Arial" w:hAnsi="Arial"/>
          <w:b/>
          <w:color w:val="000000"/>
          <w:sz w:val="26"/>
        </w:rPr>
        <w:t>N.2.3.4 Post-Spatial Transformation Annotation</w:t>
      </w:r>
    </w:p>
    <w:bookmarkEnd w:id="9780"/>
    <w:bookmarkStart w:id="9781" w:name="para_3501c0a5_c181_497f_afe2_b25e1eb151"/>
    <w:p>
      <w:pPr>
        <w:spacing w:before="180" w:after="0" w:line="240" w:lineRule="auto"/>
        <w:jc w:val="both"/>
      </w:pPr>
      <w:r>
        <w:rPr>
          <w:rFonts w:ascii="Arial" w:hAnsi="Arial"/>
          <w:color w:val="000000"/>
          <w:sz w:val="18"/>
        </w:rPr>
        <w:t>The Post-Spatial Transformation Annotation transformation includes the application of free unformatted text or vector graphics as described in the Graphic Annotation Module that are defined in the displayed area space (as opposed to the image pixel space).</w:t>
      </w:r>
    </w:p>
    <w:bookmarkEnd w:id="9781"/>
    <w:bookmarkStart w:id="9782" w:name="para_3ddd3435_75e0_4851_aa70_7754f53d63"/>
    <w:p>
      <w:pPr>
        <w:spacing w:before="180" w:after="0" w:line="240" w:lineRule="auto"/>
        <w:jc w:val="both"/>
      </w:pPr>
      <w:r>
        <w:rPr>
          <w:rFonts w:ascii="Arial" w:hAnsi="Arial"/>
          <w:color w:val="000000"/>
          <w:sz w:val="18"/>
        </w:rPr>
        <w:t>This implies that the displayed area space is defined as being the image after all Spatial Transformations have been applied.</w:t>
      </w:r>
    </w:p>
    <w:bookmarkEnd w:id="9782"/>
    <w:bookmarkStart w:id="9783" w:name="para_f9e0350e_4f50_4d3f_a7ee_3803d3bd35"/>
    <w:p>
      <w:pPr>
        <w:spacing w:before="180" w:after="0" w:line="240" w:lineRule="auto"/>
        <w:jc w:val="both"/>
      </w:pPr>
      <w:r>
        <w:rPr>
          <w:rFonts w:ascii="Arial" w:hAnsi="Arial"/>
          <w:color w:val="000000"/>
          <w:sz w:val="18"/>
        </w:rPr>
        <w:t>These annotations are rendered in the displayed space, though they may be anchored to points in either the displayed area or image pixel space.</w:t>
      </w:r>
    </w:p>
    <w:bookmarkEnd w:id="9783"/>
    <w:bookmarkStart w:id="9784" w:name="sect_N_2_4"/>
    <w:p>
      <w:pPr>
        <w:spacing w:before="180" w:after="0" w:line="240" w:lineRule="auto"/>
      </w:pPr>
      <w:r>
        <w:rPr>
          <w:rFonts w:ascii="Arial" w:hAnsi="Arial"/>
          <w:b/>
          <w:color w:val="000000"/>
          <w:sz w:val="24"/>
        </w:rPr>
        <w:t>N.2.4 Blending Transformations</w:t>
      </w:r>
    </w:p>
    <w:bookmarkEnd w:id="9784"/>
    <w:bookmarkStart w:id="9785" w:name="para_22f6af77_7bd4_4256_98a5_78950fca49"/>
    <w:p>
      <w:pPr>
        <w:spacing w:before="180" w:after="0" w:line="240" w:lineRule="auto"/>
        <w:jc w:val="both"/>
      </w:pPr>
      <w:r>
        <w:rPr>
          <w:rFonts w:ascii="Arial" w:hAnsi="Arial"/>
          <w:color w:val="000000"/>
          <w:sz w:val="18"/>
        </w:rPr>
        <w:t xml:space="preserve">The grayscale to color blending transformation model applies only to a pair of grayscale values, one of which is first mapped to color and then superimposed upon the other. The resulting values are device independent color PCS-Values. This process is illustrated in </w:t>
      </w:r>
      <w:hyperlink w:anchor="figure_N_2_3">
        <w:r>
          <w:rPr>
            <w:rFonts w:ascii="Arial" w:hAnsi="Arial"/>
            <w:color w:val="000000"/>
            <w:sz w:val="18"/>
          </w:rPr>
          <w:t>Figure N.2-3</w:t>
        </w:r>
      </w:hyperlink>
      <w:r>
        <w:rPr>
          <w:rFonts w:ascii="Arial" w:hAnsi="Arial"/>
          <w:color w:val="000000"/>
          <w:sz w:val="18"/>
        </w:rPr>
        <w:t>.</w:t>
      </w:r>
    </w:p>
    <w:bookmarkEnd w:id="9785"/>
    <w:bookmarkStart w:id="9786" w:name="para_44d443a3_515b_496c_a6f5_1bb6ac8d02"/>
    <w:p>
      <w:pPr>
        <w:spacing w:before="180" w:after="0" w:line="240" w:lineRule="auto"/>
        <w:jc w:val="both"/>
      </w:pPr>
      <w:r>
        <w:rPr>
          <w:rFonts w:ascii="Arial" w:hAnsi="Arial"/>
          <w:color w:val="000000"/>
          <w:sz w:val="18"/>
        </w:rPr>
        <w:t>For the purpose of this section, pixels are referred to as stored pixel values and transformations are defined as point operations on these values. However, it is likely that pixels from either or both the superimposed and underlying image sets will have been spatially resampled and hence interpolated or replicated. Such operations do not affect the conceptual pipeline.</w:t>
      </w:r>
    </w:p>
    <w:bookmarkEnd w:id="9786"/>
    <w:bookmarkStart w:id="9787" w:name="para_b751caaa_c572_483d_acd7_a87de933f4"/>
    <w:p>
      <w:pPr>
        <w:spacing w:before="180" w:after="0" w:line="240" w:lineRule="auto"/>
        <w:jc w:val="both"/>
      </w:pPr>
    </w:p>
    <w:bookmarkEnd w:id="9787"/>
    <w:bookmarkStart w:id="9788" w:name="figure_N_2_3"/>
    <w:bookmarkStart w:id="9789" w:name="idp105553389647999"/>
    <w:p>
      <w:pPr>
        <w:spacing w:before="180" w:after="0" w:line="240" w:lineRule="auto"/>
        <w:jc w:val="center"/>
      </w:pPr>
      <w:r>
        <w:rPr>
          <w:rFonts w:ascii="Arial" w:hAnsi="Arial"/>
          <w:color w:val="000000"/>
          <w:sz w:val="18"/>
        </w:rPr>
        <w:drawing>
          <wp:inline>
            <wp:extent cx="4781550" cy="2209800"/>
            <wp:docPr id="29" name="Picture 14"/>
            <a:graphic>
              <a:graphicData uri="http://schemas.openxmlformats.org/drawingml/2006/picture">
                <p:pic>
                  <p:nvPicPr>
                    <p:cNvPr id="30" name="Picture 14"/>
                    <p:cNvPicPr/>
                  </p:nvPicPr>
                  <p:blipFill>
                    <a:blip r:embed="r647"/>
                    <a:srcRect/>
                    <a:stretch>
                      <a:fillRect/>
                    </a:stretch>
                  </p:blipFill>
                  <p:spPr>
                    <a:xfrm>
                      <a:off x="0" y="0"/>
                      <a:ext cx="4781550" cy="2209800"/>
                    </a:xfrm>
                    <a:prstGeom prst="rect"/>
                  </p:spPr>
                </p:pic>
              </a:graphicData>
            </a:graphic>
          </wp:inline>
        </w:drawing>
      </w:r>
    </w:p>
    <w:bookmarkEnd w:id="9789"/>
    <w:bookmarkEnd w:id="9788"/>
    <w:p>
      <w:pPr>
        <w:spacing w:before="216" w:after="0" w:line="240" w:lineRule="auto"/>
        <w:jc w:val="center"/>
      </w:pPr>
      <w:r>
        <w:rPr>
          <w:rFonts w:ascii="Arial" w:hAnsi="Arial"/>
          <w:b/>
          <w:color w:val="000000"/>
          <w:sz w:val="22"/>
        </w:rPr>
        <w:t>Figure N.2-3. Grayscale to Color Blending Transformation Model</w:t>
      </w:r>
    </w:p>
    <w:bookmarkStart w:id="9790" w:name="sect_N_2_4_1"/>
    <w:p>
      <w:pPr>
        <w:spacing w:before="180" w:after="0" w:line="240" w:lineRule="auto"/>
      </w:pPr>
      <w:r>
        <w:rPr>
          <w:rFonts w:ascii="Arial" w:hAnsi="Arial"/>
          <w:b/>
          <w:color w:val="000000"/>
          <w:sz w:val="26"/>
        </w:rPr>
        <w:t>N.2.4.1 Underlying Image Pixels</w:t>
      </w:r>
    </w:p>
    <w:bookmarkEnd w:id="9790"/>
    <w:bookmarkStart w:id="9791" w:name="para_8aa0f5fc_b862_4369_ae61_25372f5e2e"/>
    <w:p>
      <w:pPr>
        <w:spacing w:before="180" w:after="0" w:line="240" w:lineRule="auto"/>
        <w:jc w:val="both"/>
      </w:pPr>
      <w:r>
        <w:rPr>
          <w:rFonts w:ascii="Arial" w:hAnsi="Arial"/>
          <w:color w:val="000000"/>
          <w:sz w:val="18"/>
        </w:rPr>
        <w:t>The Modality LUT and VOI LUT transformations are applied to the stored pixel values of the underlying image.</w:t>
      </w:r>
    </w:p>
    <w:bookmarkEnd w:id="9791"/>
    <w:bookmarkStart w:id="9792" w:name="para_29f6d31f_c9c6_4163_a43b_feb3bcae6b"/>
    <w:p>
      <w:pPr>
        <w:spacing w:before="180" w:after="0" w:line="240" w:lineRule="auto"/>
        <w:jc w:val="both"/>
      </w:pPr>
      <w:r>
        <w:rPr>
          <w:rFonts w:ascii="Arial" w:hAnsi="Arial"/>
          <w:color w:val="000000"/>
          <w:sz w:val="18"/>
        </w:rPr>
        <w:t>The output range of the VOI LUT transformation depends either on the width of the linear window or the range of output values of the LUT defined by the LUT Descriptor. Conceptually, for the purpose of describing the succeeding blending operation, the smallest pixel value from the range is mapped to 0.0 and the largest pixel value is mapped to 1.0 and all intermediate values are linearly mapped to the [0.0..1.0] interval.</w:t>
      </w:r>
    </w:p>
    <w:bookmarkEnd w:id="9792"/>
    <w:bookmarkStart w:id="9793" w:name="sect_N_2_4_2"/>
    <w:p>
      <w:pPr>
        <w:spacing w:before="180" w:after="0" w:line="240" w:lineRule="auto"/>
      </w:pPr>
      <w:r>
        <w:rPr>
          <w:rFonts w:ascii="Arial" w:hAnsi="Arial"/>
          <w:b/>
          <w:color w:val="000000"/>
          <w:sz w:val="26"/>
        </w:rPr>
        <w:t>N.2.4.2 Superimposed Image Pixels</w:t>
      </w:r>
    </w:p>
    <w:bookmarkEnd w:id="9793"/>
    <w:bookmarkStart w:id="9794" w:name="para_36ca4d75_07d8_40c6_a8cb_8a6e7d48a8"/>
    <w:p>
      <w:pPr>
        <w:spacing w:before="180" w:after="0" w:line="240" w:lineRule="auto"/>
        <w:jc w:val="both"/>
      </w:pPr>
      <w:r>
        <w:rPr>
          <w:rFonts w:ascii="Arial" w:hAnsi="Arial"/>
          <w:color w:val="000000"/>
          <w:sz w:val="18"/>
        </w:rPr>
        <w:t>The Modality LUT and VOI LUT transformations are applied to the stored pixel values of the superimposed image.</w:t>
      </w:r>
    </w:p>
    <w:bookmarkEnd w:id="9794"/>
    <w:bookmarkStart w:id="9795" w:name="para_de1f8fed_41f7_4daf_bac5_2d224b15cd"/>
    <w:p>
      <w:pPr>
        <w:spacing w:before="180" w:after="0" w:line="240" w:lineRule="auto"/>
        <w:jc w:val="both"/>
      </w:pPr>
      <w:r>
        <w:rPr>
          <w:rFonts w:ascii="Arial" w:hAnsi="Arial"/>
          <w:color w:val="000000"/>
          <w:sz w:val="18"/>
        </w:rPr>
        <w:t>The full output range of the preceding VOI LUT transformation is implicitly scaled to the entire input range of the Palette Color LUT Transformation.</w:t>
      </w:r>
    </w:p>
    <w:bookmarkEnd w:id="9795"/>
    <w:bookmarkStart w:id="9796" w:name="para_e7f65a5f_4643_43e7_9cb3_76b4a8d917"/>
    <w:p>
      <w:pPr>
        <w:spacing w:before="180" w:after="0" w:line="240" w:lineRule="auto"/>
        <w:jc w:val="both"/>
      </w:pPr>
      <w:r>
        <w:rPr>
          <w:rFonts w:ascii="Arial" w:hAnsi="Arial"/>
          <w:color w:val="000000"/>
          <w:sz w:val="18"/>
        </w:rPr>
        <w:t>The output range of the RGB values in the Palette Color LUT Transformation depends on the range of output values of the LUT defined by the LUT Descriptors. Conceptually, for the purpose of describing the succeeding blending operation, a LUT entry of 0 is mapped to 0.0 and the largest LUT entry possible is mapped to 1.0 and all intermediate values are linearly mapped to the [0.0..1.0] interval.</w:t>
      </w:r>
    </w:p>
    <w:bookmarkEnd w:id="9796"/>
    <w:bookmarkStart w:id="9797" w:name="idp105553389621631"/>
    <w:p>
      <w:pPr>
        <w:keepNext/>
        <w:spacing w:before="180" w:after="0" w:line="240" w:lineRule="auto"/>
        <w:ind w:left="360" w:right="360" w:firstLine="0"/>
        <w:jc w:val="both"/>
      </w:pPr>
      <w:r>
        <w:rPr>
          <w:rFonts w:ascii="Arial" w:hAnsi="Arial"/>
          <w:color w:val="000000"/>
          <w:sz w:val="18"/>
        </w:rPr>
        <w:t>Note</w:t>
      </w:r>
    </w:p>
    <w:bookmarkEnd w:id="9797"/>
    <w:bookmarkStart w:id="9798" w:name="para_d76567cf_1cad_4a20_8a45_7e70e35d7e"/>
    <w:p>
      <w:pPr>
        <w:spacing w:before="180" w:after="0" w:line="240" w:lineRule="auto"/>
        <w:ind w:left="360" w:right="360" w:firstLine="0"/>
        <w:jc w:val="both"/>
      </w:pPr>
      <w:r>
        <w:rPr>
          <w:rFonts w:ascii="Arial" w:hAnsi="Arial"/>
          <w:color w:val="000000"/>
          <w:sz w:val="18"/>
        </w:rPr>
        <w:t>In practice, the Palette Color LUT output for the superimposed images is encoded in 8 or 16 bits and hence will have a range of 0 to 0xFF or 0xFFFF.</w:t>
      </w:r>
    </w:p>
    <w:bookmarkEnd w:id="9798"/>
    <w:bookmarkStart w:id="9799" w:name="para_348cabfa_0c9f_4422_a837_170c32f4b9"/>
    <w:p>
      <w:pPr>
        <w:spacing w:before="180" w:after="0" w:line="240" w:lineRule="auto"/>
        <w:jc w:val="both"/>
      </w:pPr>
      <w:r>
        <w:rPr>
          <w:rFonts w:ascii="Arial" w:hAnsi="Arial"/>
          <w:color w:val="000000"/>
          <w:sz w:val="18"/>
        </w:rPr>
        <w:t>The Palette Color LUT used is that encoded in the Blending Presentation State; any Palette Color LUTs or Supplemental Palette Color LUTs in the image instances are ignored.</w:t>
      </w:r>
    </w:p>
    <w:bookmarkEnd w:id="9799"/>
    <w:bookmarkStart w:id="9800" w:name="sect_N_2_4_3"/>
    <w:p>
      <w:pPr>
        <w:spacing w:before="180" w:after="0" w:line="240" w:lineRule="auto"/>
      </w:pPr>
      <w:r>
        <w:rPr>
          <w:rFonts w:ascii="Arial" w:hAnsi="Arial"/>
          <w:b/>
          <w:color w:val="000000"/>
          <w:sz w:val="26"/>
        </w:rPr>
        <w:t>N.2.4.3 Blending Operation</w:t>
      </w:r>
    </w:p>
    <w:bookmarkEnd w:id="9800"/>
    <w:bookmarkStart w:id="9801" w:name="para_8eea2685_899f_49f3_af53_952158e5d2"/>
    <w:p>
      <w:pPr>
        <w:spacing w:before="180" w:after="0" w:line="240" w:lineRule="auto"/>
        <w:jc w:val="both"/>
      </w:pPr>
      <w:r>
        <w:rPr>
          <w:rFonts w:ascii="Arial" w:hAnsi="Arial"/>
          <w:color w:val="000000"/>
          <w:sz w:val="18"/>
        </w:rPr>
        <w:t>The inputs to the blending operation are grayscale values from 0.0 to 1.0 from the underlying image (Y</w:t>
      </w:r>
      <w:r>
        <w:rPr>
          <w:rFonts w:ascii="Arial" w:hAnsi="Arial"/>
          <w:color w:val="000000"/>
          <w:sz w:val="14"/>
          <w:vertAlign w:val="subscript"/>
        </w:rPr>
        <w:t>u</w:t>
      </w:r>
      <w:r>
        <w:rPr>
          <w:rFonts w:ascii="Arial" w:hAnsi="Arial"/>
          <w:color w:val="000000"/>
          <w:sz w:val="18"/>
        </w:rPr>
        <w:t>) and RGB values from 0.0 to 1.0 from the superimposed image (RGB</w:t>
      </w:r>
      <w:r>
        <w:rPr>
          <w:rFonts w:ascii="Arial" w:hAnsi="Arial"/>
          <w:color w:val="000000"/>
          <w:sz w:val="14"/>
          <w:vertAlign w:val="subscript"/>
        </w:rPr>
        <w:t>s</w:t>
      </w:r>
      <w:r>
        <w:rPr>
          <w:rFonts w:ascii="Arial" w:hAnsi="Arial"/>
          <w:color w:val="000000"/>
          <w:sz w:val="18"/>
        </w:rPr>
        <w:t>), and an opacity value from 0.0 to 1.0 (A).</w:t>
      </w:r>
    </w:p>
    <w:bookmarkEnd w:id="9801"/>
    <w:bookmarkStart w:id="9802" w:name="para_919eb852_d27a_4162_bda8_ee171028b2"/>
    <w:p>
      <w:pPr>
        <w:spacing w:before="180" w:after="0" w:line="240" w:lineRule="auto"/>
        <w:jc w:val="both"/>
      </w:pPr>
      <w:r>
        <w:rPr>
          <w:rFonts w:ascii="Arial" w:hAnsi="Arial"/>
          <w:color w:val="000000"/>
          <w:sz w:val="18"/>
        </w:rPr>
        <w:t>The output is a single image containing RGB values (RGB</w:t>
      </w:r>
      <w:r>
        <w:rPr>
          <w:rFonts w:ascii="Arial" w:hAnsi="Arial"/>
          <w:color w:val="000000"/>
          <w:sz w:val="14"/>
          <w:vertAlign w:val="subscript"/>
        </w:rPr>
        <w:t>o</w:t>
      </w:r>
      <w:r>
        <w:rPr>
          <w:rFonts w:ascii="Arial" w:hAnsi="Arial"/>
          <w:color w:val="000000"/>
          <w:sz w:val="18"/>
        </w:rPr>
        <w:t>) blended as:</w:t>
      </w:r>
    </w:p>
    <w:bookmarkEnd w:id="9802"/>
    <w:bookmarkStart w:id="9803" w:name="para_7fcc6b97_8b81_45cc_88b5_77c7c3b358"/>
    <w:p>
      <w:pPr>
        <w:spacing w:before="180" w:after="0" w:line="240" w:lineRule="auto"/>
        <w:jc w:val="both"/>
      </w:pPr>
      <w:r>
        <w:rPr>
          <w:rFonts w:ascii="Arial" w:hAnsi="Arial"/>
          <w:color w:val="000000"/>
          <w:sz w:val="18"/>
        </w:rPr>
        <w:t>R</w:t>
      </w:r>
      <w:r>
        <w:rPr>
          <w:rFonts w:ascii="Arial" w:hAnsi="Arial"/>
          <w:color w:val="000000"/>
          <w:sz w:val="14"/>
          <w:vertAlign w:val="subscript"/>
        </w:rPr>
        <w:t>o</w:t>
      </w:r>
      <w:r>
        <w:rPr>
          <w:rFonts w:ascii="Arial" w:hAnsi="Arial"/>
          <w:color w:val="000000"/>
          <w:sz w:val="18"/>
        </w:rPr>
        <w:t xml:space="preserve"> = R</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9803"/>
    <w:bookmarkStart w:id="9804" w:name="para_a9b0e0d5_eeeb_4e61_b8f4_2d5ad10427"/>
    <w:p>
      <w:pPr>
        <w:spacing w:before="180" w:after="0" w:line="240" w:lineRule="auto"/>
        <w:jc w:val="both"/>
      </w:pPr>
      <w:r>
        <w:rPr>
          <w:rFonts w:ascii="Arial" w:hAnsi="Arial"/>
          <w:color w:val="000000"/>
          <w:sz w:val="18"/>
        </w:rPr>
        <w:t>G</w:t>
      </w:r>
      <w:r>
        <w:rPr>
          <w:rFonts w:ascii="Arial" w:hAnsi="Arial"/>
          <w:color w:val="000000"/>
          <w:sz w:val="14"/>
          <w:vertAlign w:val="subscript"/>
        </w:rPr>
        <w:t>o</w:t>
      </w:r>
      <w:r>
        <w:rPr>
          <w:rFonts w:ascii="Arial" w:hAnsi="Arial"/>
          <w:color w:val="000000"/>
          <w:sz w:val="18"/>
        </w:rPr>
        <w:t xml:space="preserve"> = G</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9804"/>
    <w:bookmarkStart w:id="9805" w:name="para_d0b7a924_e892_4589_a4a0_a039050706"/>
    <w:p>
      <w:pPr>
        <w:spacing w:before="180" w:after="0" w:line="240" w:lineRule="auto"/>
        <w:jc w:val="both"/>
      </w:pPr>
      <w:r>
        <w:rPr>
          <w:rFonts w:ascii="Arial" w:hAnsi="Arial"/>
          <w:color w:val="000000"/>
          <w:sz w:val="18"/>
        </w:rPr>
        <w:t>B</w:t>
      </w:r>
      <w:r>
        <w:rPr>
          <w:rFonts w:ascii="Arial" w:hAnsi="Arial"/>
          <w:color w:val="000000"/>
          <w:sz w:val="14"/>
          <w:vertAlign w:val="subscript"/>
        </w:rPr>
        <w:t>o</w:t>
      </w:r>
      <w:r>
        <w:rPr>
          <w:rFonts w:ascii="Arial" w:hAnsi="Arial"/>
          <w:color w:val="000000"/>
          <w:sz w:val="18"/>
        </w:rPr>
        <w:t xml:space="preserve"> = B</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9805"/>
    <w:bookmarkStart w:id="9806" w:name="sect_N_2_4_4"/>
    <w:p>
      <w:pPr>
        <w:spacing w:before="180" w:after="0" w:line="240" w:lineRule="auto"/>
      </w:pPr>
      <w:r>
        <w:rPr>
          <w:rFonts w:ascii="Arial" w:hAnsi="Arial"/>
          <w:b/>
          <w:color w:val="000000"/>
          <w:sz w:val="26"/>
        </w:rPr>
        <w:t>N.2.4.4 Conversion to Profile Connection Space</w:t>
      </w:r>
    </w:p>
    <w:bookmarkEnd w:id="9806"/>
    <w:bookmarkStart w:id="9807" w:name="para_1ddbf3d8_9913_41db_9fec_38652a859d"/>
    <w:p>
      <w:pPr>
        <w:spacing w:before="180" w:after="0" w:line="240" w:lineRule="auto"/>
        <w:jc w:val="both"/>
      </w:pPr>
      <w:r>
        <w:rPr>
          <w:rFonts w:ascii="Arial" w:hAnsi="Arial"/>
          <w:color w:val="000000"/>
          <w:sz w:val="18"/>
        </w:rPr>
        <w:t>The output of the blending operation is implicitly scaled to the gamut of the hypothetical device described by the ICC Input Profile, resulting in PCS-Values.</w:t>
      </w:r>
    </w:p>
    <w:bookmarkEnd w:id="9807"/>
    <w:bookmarkStart w:id="9808" w:name="sect_N_2_5"/>
    <w:p>
      <w:pPr>
        <w:spacing w:before="180" w:after="0" w:line="240" w:lineRule="auto"/>
      </w:pPr>
      <w:r>
        <w:rPr>
          <w:rFonts w:ascii="Arial" w:hAnsi="Arial"/>
          <w:b/>
          <w:color w:val="000000"/>
          <w:sz w:val="24"/>
        </w:rPr>
        <w:t>N.2.5 Angiography Grayscale Transformations</w:t>
      </w:r>
    </w:p>
    <w:bookmarkEnd w:id="9808"/>
    <w:bookmarkStart w:id="9809" w:name="para_c007db5b_1ecb_49a4_8e51_97009f2170"/>
    <w:p>
      <w:pPr>
        <w:spacing w:before="180" w:after="0" w:line="240" w:lineRule="auto"/>
        <w:jc w:val="both"/>
      </w:pPr>
      <w:r>
        <w:rPr>
          <w:rFonts w:ascii="Arial" w:hAnsi="Arial"/>
          <w:color w:val="000000"/>
          <w:sz w:val="18"/>
        </w:rPr>
        <w:t>The XA/XRF Grayscale Softcopy Presentation State Storage SOP Class supports a sequence of transformations that completely define the conversion of a stored image into a displayed image.</w:t>
      </w:r>
    </w:p>
    <w:bookmarkEnd w:id="9809"/>
    <w:bookmarkStart w:id="9810" w:name="para_f6c441bc_87e9_4717_ab4e_5d65ac2191"/>
    <w:p>
      <w:pPr>
        <w:spacing w:before="180" w:after="0" w:line="240" w:lineRule="auto"/>
        <w:jc w:val="both"/>
      </w:pPr>
      <w:r>
        <w:rPr>
          <w:rFonts w:ascii="Arial" w:hAnsi="Arial"/>
          <w:color w:val="000000"/>
          <w:sz w:val="18"/>
        </w:rPr>
        <w:t xml:space="preserve">The sequence of transformations from stored pixel values into P-Values is explicitly defined in a conceptual model. The actual sequence implemented may differ but must result in the same appearance. </w:t>
      </w:r>
      <w:hyperlink w:anchor="figure_N_2_5_1">
        <w:r>
          <w:rPr>
            <w:rFonts w:ascii="Arial" w:hAnsi="Arial"/>
            <w:color w:val="000000"/>
            <w:sz w:val="18"/>
          </w:rPr>
          <w:t>Figure N.2.5-1</w:t>
        </w:r>
      </w:hyperlink>
      <w:r>
        <w:rPr>
          <w:rFonts w:ascii="Arial" w:hAnsi="Arial"/>
          <w:color w:val="000000"/>
          <w:sz w:val="18"/>
        </w:rPr>
        <w:t xml:space="preserve"> describes this sequence of transformations.</w:t>
      </w:r>
    </w:p>
    <w:bookmarkEnd w:id="9810"/>
    <w:bookmarkStart w:id="9811" w:name="para_36f14de9_1312_4a36_b7c7_88dbbe79e0"/>
    <w:p>
      <w:pPr>
        <w:spacing w:before="180" w:after="0" w:line="240" w:lineRule="auto"/>
        <w:jc w:val="both"/>
      </w:pPr>
    </w:p>
    <w:bookmarkEnd w:id="9811"/>
    <w:bookmarkStart w:id="9812" w:name="figure_N_2_5_1"/>
    <w:bookmarkStart w:id="9813" w:name="idp105553389604479"/>
    <w:p>
      <w:pPr>
        <w:spacing w:before="180" w:after="0" w:line="240" w:lineRule="auto"/>
        <w:jc w:val="center"/>
      </w:pPr>
      <w:r>
        <w:rPr>
          <w:rFonts w:ascii="Arial" w:hAnsi="Arial"/>
          <w:color w:val="000000"/>
          <w:sz w:val="18"/>
        </w:rPr>
        <w:drawing>
          <wp:inline>
            <wp:extent cx="4743450" cy="1304925"/>
            <wp:docPr id="31" name="Picture 15"/>
            <a:graphic>
              <a:graphicData uri="http://schemas.openxmlformats.org/drawingml/2006/picture">
                <p:pic>
                  <p:nvPicPr>
                    <p:cNvPr id="32" name="Picture 15"/>
                    <p:cNvPicPr/>
                  </p:nvPicPr>
                  <p:blipFill>
                    <a:blip r:embed="r648"/>
                    <a:srcRect/>
                    <a:stretch>
                      <a:fillRect/>
                    </a:stretch>
                  </p:blipFill>
                  <p:spPr>
                    <a:xfrm>
                      <a:off x="0" y="0"/>
                      <a:ext cx="4743450" cy="1304925"/>
                    </a:xfrm>
                    <a:prstGeom prst="rect"/>
                  </p:spPr>
                </p:pic>
              </a:graphicData>
            </a:graphic>
          </wp:inline>
        </w:drawing>
      </w:r>
    </w:p>
    <w:bookmarkEnd w:id="9813"/>
    <w:bookmarkEnd w:id="9812"/>
    <w:p>
      <w:pPr>
        <w:spacing w:before="216" w:after="0" w:line="240" w:lineRule="auto"/>
        <w:jc w:val="center"/>
      </w:pPr>
      <w:r>
        <w:rPr>
          <w:rFonts w:ascii="Arial" w:hAnsi="Arial"/>
          <w:b/>
          <w:color w:val="000000"/>
          <w:sz w:val="22"/>
        </w:rPr>
        <w:t>Figure N.2.5-1. XA/XRF Grayscale Image Transformation Model</w:t>
      </w:r>
    </w:p>
    <w:bookmarkStart w:id="9814" w:name="sect_N_2_5_1"/>
    <w:p>
      <w:pPr>
        <w:spacing w:before="180" w:after="0" w:line="240" w:lineRule="auto"/>
      </w:pPr>
      <w:r>
        <w:rPr>
          <w:rFonts w:ascii="Arial" w:hAnsi="Arial"/>
          <w:b/>
          <w:color w:val="000000"/>
          <w:sz w:val="26"/>
        </w:rPr>
        <w:t>N.2.5.1 Mask</w:t>
      </w:r>
    </w:p>
    <w:bookmarkEnd w:id="9814"/>
    <w:bookmarkStart w:id="9815" w:name="para_2e658a9f_65f5_4219_8335_7bb5f106c8"/>
    <w:p>
      <w:pPr>
        <w:spacing w:before="180" w:after="0" w:line="240" w:lineRule="auto"/>
        <w:jc w:val="both"/>
      </w:pPr>
      <w:r>
        <w:rPr>
          <w:rFonts w:ascii="Arial" w:hAnsi="Arial"/>
          <w:color w:val="000000"/>
          <w:sz w:val="18"/>
        </w:rPr>
        <w:t>The Mask transformation consists of mask subtraction operations as specified by the Attributes of the XA/XRF Presentation State Mask Module and the Attribute Mask Visibility Percentage of the XA/XRF Presentation State Presentation Module.</w:t>
      </w:r>
    </w:p>
    <w:bookmarkEnd w:id="9815"/>
    <w:bookmarkStart w:id="9816" w:name="para_46f62697_212c_4540_8b41_31238c16eb"/>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 Sub-pixel shift may be specified on a frame-by-frame base. Different pixel-shifts may be applied to more than one region of a contrast frame.</w:t>
      </w:r>
    </w:p>
    <w:bookmarkEnd w:id="9816"/>
    <w:bookmarkStart w:id="9817" w:name="para_4fcc7285_1f5d_4a11_bd62_b1b1892c55"/>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in a logarithmic space then a Pixel Intensity Relationship LUT shall be present in the XA/XRF Presentation Mask Module specifying a transformation into such a logarithmic space, otherwise it shall not be present. If a Modality LUT or Pixel Intensity Relationship LUT is present in the referenced image(s) it shall be ignored. The Pixel Intensity Relationship LUT can be specified on a frame-by frame base that can be different for mask and contrast frames.</w:t>
      </w:r>
    </w:p>
    <w:bookmarkEnd w:id="9817"/>
    <w:bookmarkStart w:id="9818" w:name="idp105553389608703"/>
    <w:p>
      <w:pPr>
        <w:keepNext/>
        <w:spacing w:before="180" w:after="0" w:line="240" w:lineRule="auto"/>
        <w:ind w:left="360" w:right="360" w:firstLine="0"/>
        <w:jc w:val="both"/>
      </w:pPr>
      <w:r>
        <w:rPr>
          <w:rFonts w:ascii="Arial" w:hAnsi="Arial"/>
          <w:color w:val="000000"/>
          <w:sz w:val="18"/>
        </w:rPr>
        <w:t>Note</w:t>
      </w:r>
    </w:p>
    <w:bookmarkEnd w:id="9818"/>
    <w:bookmarkStart w:id="9819" w:name="idp105553389608959"/>
    <w:bookmarkStart w:id="9820" w:name="idp105553389609343"/>
    <w:bookmarkStart w:id="9821" w:name="para_8dbe65fc_bf28_486c_8a54_1317c4573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images of the X-Ray Angiographic Image Storage SOP Class or X-Ray RF Image Storage SOP Class the XA/XRF Grayscale Softcopy Presentation State allows a Pixel Intensity Relationship LUT to be specified on a frame-by-frame base. This is an enhancement of the image Modality LUT that is only applicable for all frames of an image.</w:t>
      </w:r>
    </w:p>
    <w:bookmarkEnd w:id="9821"/>
    <w:bookmarkEnd w:id="9820"/>
    <w:bookmarkEnd w:id="9819"/>
    <w:bookmarkStart w:id="9822" w:name="idp105553389610239"/>
    <w:bookmarkStart w:id="9823" w:name="para_2b429970_800d_44de_bac8_e66ae496c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X-Ray intensity), no Pixel Intensity Relationship LUT would be present in the presentation state for any frame since log values are required for subtraction. See </w:t>
      </w:r>
      <w:hyperlink r:id="r649">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9823"/>
    <w:bookmarkEnd w:id="9822"/>
    <w:bookmarkStart w:id="9824" w:name="para_1b85f4cd_3cf5_40a2_95f9_e78bd07b8a"/>
    <w:p>
      <w:pPr>
        <w:spacing w:before="180" w:after="0" w:line="240" w:lineRule="auto"/>
        <w:ind w:left="720" w:right="360" w:firstLine="0"/>
        <w:jc w:val="both"/>
      </w:pPr>
      <w:r>
        <w:rPr>
          <w:rFonts w:ascii="Arial" w:hAnsi="Arial"/>
          <w:color w:val="000000"/>
          <w:sz w:val="18"/>
        </w:rPr>
        <w:t xml:space="preserve">In the case of Enhanced XA or XRF image, if the Pixel Intensity Relationship (0028,1040) in the frame is LOG, then even though a Pixel Intensity Relationship LUT would be present in the frame (to map pixel values back to linear X-Ray intensity, LUT Function (0028,9474) equals TO_LINEAR), no Pixel Intensity Relationship LUT would be present in the presentation state for that frame since log values are required for subtraction. See </w:t>
      </w:r>
      <w:hyperlink r:id="r650">
        <w:r>
          <w:rPr>
            <w:rFonts w:ascii="Arial" w:hAnsi="Arial"/>
            <w:color w:val="000000"/>
            <w:sz w:val="18"/>
          </w:rPr>
          <w:t xml:space="preserve">Section C.7.6.16.2.13 “Pixel Intensity Relationship LUT Macro” in </w:t>
        </w:r>
        <w:r>
          <w:rPr>
            <w:rFonts w:ascii="Arial" w:hAnsi="Arial"/>
            <w:color w:val="000000"/>
            <w:sz w:val="18"/>
          </w:rPr>
          <w:t>PS3.3</w:t>
        </w:r>
      </w:hyperlink>
      <w:r>
        <w:rPr>
          <w:rFonts w:ascii="Arial" w:hAnsi="Arial"/>
          <w:color w:val="000000"/>
          <w:sz w:val="18"/>
        </w:rPr>
        <w:t>.</w:t>
      </w:r>
    </w:p>
    <w:bookmarkEnd w:id="9824"/>
    <w:bookmarkStart w:id="9825" w:name="idp105553389612927"/>
    <w:bookmarkStart w:id="9826" w:name="para_b9c07f12_31fa_4617_ad90_f0767eaab4"/>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In the case of an XA or XRF image if the Pixel Intensity Relationship (0028,1040) in the image is LIN, then no Modality LUT would be present in the image, but a Pixel Intensity Relationship LUT would need to be present (to map pixel values to log values, LUT Function (0028,9474) equals TO_LOG) in the presentation state for all the frames since log values are required for subtraction.</w:t>
      </w:r>
    </w:p>
    <w:bookmarkEnd w:id="9826"/>
    <w:bookmarkEnd w:id="9825"/>
    <w:bookmarkStart w:id="9827" w:name="para_f4f0ffab_1afb_4b72_bb1f_060aa75f82"/>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frame is LIN, then no Pixel Intensity Relationship LUT for the purpose to map pixel values back to linear X-Ray intensity (LUT Function (0028,9474) equals TO_LINEAR) would be present in the image, but a Pixel Intensity Relationship LUT would need to be present (to map pixel values to log values) in the presentation state for that frame since log values are required for subtraction.</w:t>
      </w:r>
    </w:p>
    <w:bookmarkEnd w:id="9827"/>
    <w:bookmarkStart w:id="9828" w:name="idp105553389614335"/>
    <w:bookmarkStart w:id="9829" w:name="para_57137874_5ec4_40e2_81a7_5f98ebfd67"/>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Pixel Intensity Relationship LUT would be present in the presentation state if the creator of the presentation state could create a transformation from DISP pixel values to a logarithmic space for subtraction, or the Pixel Intensity Relationship LUT in the presentation state would be an identity transformation if the DISP pixel values were known to already be log values required for subtraction.</w:t>
      </w:r>
    </w:p>
    <w:bookmarkEnd w:id="9829"/>
    <w:bookmarkEnd w:id="9828"/>
    <w:bookmarkStart w:id="9830" w:name="para_52f7a5f2_cc5e_45a4_8c27_cd0c889063"/>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image is OTHER, then even though a Pixel Intensity Relationship LUT may or may not be present for that frame (to map pixel values back to linear to X-Ray intensity), a different Pixel Intensity Relationship LUT would be present in the presentation state for that frame if the creator of the presentation state could create a transformation from OTHER pixel values to a logarithmic space for subtraction, or the Pixel Intensity Relationship LUT in the presentation state would be an identity transformation if the OTHER pixel values were known to already be log values required for subtraction.</w:t>
      </w:r>
    </w:p>
    <w:bookmarkEnd w:id="9830"/>
    <w:bookmarkStart w:id="9831" w:name="idp105553389615743"/>
    <w:bookmarkStart w:id="9832" w:name="para_b8ffa6fc_60e5_4918_93d5_81e917f5ea"/>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 xml:space="preserve">Notes 2, 3 and 4 are summarized in </w:t>
      </w:r>
      <w:hyperlink w:anchor="table_N_2_5_1_1">
        <w:r>
          <w:rPr>
            <w:rFonts w:ascii="Arial" w:hAnsi="Arial"/>
            <w:color w:val="000000"/>
            <w:sz w:val="18"/>
          </w:rPr>
          <w:t>Table N.2.5.1-1</w:t>
        </w:r>
      </w:hyperlink>
    </w:p>
    <w:bookmarkEnd w:id="9832"/>
    <w:bookmarkEnd w:id="9831"/>
    <w:bookmarkStart w:id="9833" w:name="table_N_2_5_1_1"/>
    <w:p>
      <w:pPr>
        <w:keepNext/>
        <w:spacing w:before="216" w:after="0" w:line="240" w:lineRule="auto"/>
        <w:ind w:left="360" w:right="360" w:firstLine="0"/>
        <w:jc w:val="center"/>
      </w:pPr>
      <w:r>
        <w:rPr>
          <w:rFonts w:ascii="Arial" w:hAnsi="Arial"/>
          <w:b/>
          <w:color w:val="000000"/>
          <w:sz w:val="22"/>
        </w:rPr>
        <w:t>Table N.2.5.1-1. Summary of Providing a LUT Function for Subtraction</w:t>
      </w:r>
    </w:p>
    <w:bookmarkEnd w:id="9833"/>
    <w:p>
      <w:pPr>
        <w:spacing w:before="0" w:after="0" w:line="240" w:lineRule="auto"/>
        <w:rPr>
          <w:sz w:val="13"/>
        </w:rPr>
      </w:pPr>
    </w:p>
    <w:tbl>
      <w:tblPr>
        <w:tblInd w:w="405" w:type="dxa"/>
        <w:tblLayout w:type="fixed"/>
      </w:tblPr>
      <w:tblGrid>
        <w:gridCol w:w="485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34" w:name="para_d5d401c2_2716_40f2_a856_666f171a2d"/>
          <w:p>
            <w:pPr>
              <w:keepNext/>
              <w:spacing w:before="180" w:after="0" w:line="240" w:lineRule="auto"/>
              <w:jc w:val="center"/>
            </w:pPr>
            <w:r>
              <w:rPr>
                <w:rFonts w:ascii="Arial" w:hAnsi="Arial"/>
                <w:b/>
                <w:color w:val="000000"/>
                <w:sz w:val="18"/>
              </w:rPr>
              <w:t>Pixel Intensity Relationship (0028,1040) Attribute of the referenced SOP Instance</w:t>
            </w:r>
          </w:p>
          <w:bookmarkEnd w:id="9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35" w:name="para_57914ed4_c3ab_4599_82e7_0479fbeddc"/>
          <w:p>
            <w:pPr>
              <w:spacing w:before="180" w:after="0" w:line="240" w:lineRule="auto"/>
              <w:jc w:val="center"/>
            </w:pPr>
            <w:r>
              <w:rPr>
                <w:rFonts w:ascii="Arial" w:hAnsi="Arial"/>
                <w:b/>
                <w:color w:val="000000"/>
                <w:sz w:val="18"/>
              </w:rPr>
              <w:t>The contents of Pixel Intensity Relationship LUT Sequence (0028,9422) in XA/XRF Presentation State Mask Module</w:t>
            </w:r>
          </w:p>
          <w:bookmarkEnd w:id="9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6" w:name="para_b80e6417_57dc_478c_9439_66cc94f861"/>
          <w:p>
            <w:pPr>
              <w:spacing w:before="180" w:after="0" w:line="240" w:lineRule="auto"/>
            </w:pPr>
            <w:r>
              <w:rPr>
                <w:rFonts w:ascii="Arial" w:hAnsi="Arial"/>
                <w:color w:val="000000"/>
                <w:sz w:val="18"/>
              </w:rPr>
              <w:t>LIN</w:t>
            </w:r>
          </w:p>
          <w:bookmarkEnd w:id="9836"/>
        </w:tc>
        <w:tc>
          <w:tcPr>
            <w:tcBorders>
              <w:bottom w:val="single" w:sz="4" w:color="000000"/>
              <w:right w:val="single" w:sz="4" w:color="000000"/>
            </w:tcBorders>
            <w:tcMar>
              <w:top w:w="40" w:type="dxa"/>
              <w:left w:w="40" w:type="dxa"/>
              <w:bottom w:w="40" w:type="dxa"/>
              <w:right w:w="40" w:type="dxa"/>
            </w:tcMar>
            <w:vAlign w:val="top"/>
          </w:tcPr>
          <w:bookmarkStart w:id="9837" w:name="para_4aa95912_12e3_4a17_97d5_262befe426"/>
          <w:p>
            <w:pPr>
              <w:spacing w:before="180" w:after="0" w:line="240" w:lineRule="auto"/>
            </w:pPr>
            <w:r>
              <w:rPr>
                <w:rFonts w:ascii="Arial" w:hAnsi="Arial"/>
                <w:color w:val="000000"/>
                <w:sz w:val="18"/>
              </w:rPr>
              <w:t>TO_LOG LUT provided</w:t>
            </w:r>
          </w:p>
          <w:bookmarkEnd w:id="9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8" w:name="para_6ab34292_59f1_4991_a1d1_30715c81ed"/>
          <w:p>
            <w:pPr>
              <w:spacing w:before="180" w:after="0" w:line="240" w:lineRule="auto"/>
            </w:pPr>
            <w:r>
              <w:rPr>
                <w:rFonts w:ascii="Arial" w:hAnsi="Arial"/>
                <w:color w:val="000000"/>
                <w:sz w:val="18"/>
              </w:rPr>
              <w:t>LOG</w:t>
            </w:r>
          </w:p>
          <w:bookmarkEnd w:id="9838"/>
        </w:tc>
        <w:tc>
          <w:tcPr>
            <w:tcBorders>
              <w:bottom w:val="single" w:sz="4" w:color="000000"/>
              <w:right w:val="single" w:sz="4" w:color="000000"/>
            </w:tcBorders>
            <w:tcMar>
              <w:top w:w="40" w:type="dxa"/>
              <w:left w:w="40" w:type="dxa"/>
              <w:bottom w:w="40" w:type="dxa"/>
              <w:right w:w="40" w:type="dxa"/>
            </w:tcMar>
            <w:vAlign w:val="top"/>
          </w:tcPr>
          <w:bookmarkStart w:id="9839" w:name="para_79a0b6ba_5617_46c0_a050_c6e788c636"/>
          <w:p>
            <w:pPr>
              <w:spacing w:before="180" w:after="0" w:line="240" w:lineRule="auto"/>
            </w:pPr>
            <w:r>
              <w:rPr>
                <w:rFonts w:ascii="Arial" w:hAnsi="Arial"/>
                <w:color w:val="000000"/>
                <w:sz w:val="18"/>
              </w:rPr>
              <w:t>absent</w:t>
            </w:r>
          </w:p>
          <w:bookmarkEnd w:id="9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0" w:name="para_dc708c44_42ef_410c_91b2_5b43d9e724"/>
          <w:p>
            <w:pPr>
              <w:spacing w:before="180" w:after="0" w:line="240" w:lineRule="auto"/>
            </w:pPr>
            <w:r>
              <w:rPr>
                <w:rFonts w:ascii="Arial" w:hAnsi="Arial"/>
                <w:color w:val="000000"/>
                <w:sz w:val="18"/>
              </w:rPr>
              <w:t>DISP or OTHER</w:t>
            </w:r>
          </w:p>
          <w:bookmarkEnd w:id="9840"/>
        </w:tc>
        <w:tc>
          <w:tcPr>
            <w:tcBorders>
              <w:bottom w:val="single" w:sz="4" w:color="000000"/>
              <w:right w:val="single" w:sz="4" w:color="000000"/>
            </w:tcBorders>
            <w:tcMar>
              <w:top w:w="40" w:type="dxa"/>
              <w:left w:w="40" w:type="dxa"/>
              <w:bottom w:w="40" w:type="dxa"/>
              <w:right w:w="40" w:type="dxa"/>
            </w:tcMar>
            <w:vAlign w:val="top"/>
          </w:tcPr>
          <w:bookmarkStart w:id="9841" w:name="para_797e63ee_be70_48ed_8ae5_49e7089d64"/>
          <w:p>
            <w:pPr>
              <w:spacing w:before="180" w:after="0" w:line="240" w:lineRule="auto"/>
            </w:pPr>
            <w:r>
              <w:rPr>
                <w:rFonts w:ascii="Arial" w:hAnsi="Arial"/>
                <w:color w:val="000000"/>
                <w:sz w:val="18"/>
              </w:rPr>
              <w:t>TO_LOG LUT provided, may be an identity</w:t>
            </w:r>
          </w:p>
          <w:bookmarkEnd w:id="9841"/>
        </w:tc>
      </w:tr>
    </w:tbl>
    <w:bookmarkStart w:id="9842" w:name="sect_N_2_5_2"/>
    <w:p>
      <w:pPr>
        <w:spacing w:before="180" w:after="0" w:line="240" w:lineRule="auto"/>
      </w:pPr>
      <w:r>
        <w:rPr>
          <w:rFonts w:ascii="Arial" w:hAnsi="Arial"/>
          <w:b/>
          <w:color w:val="000000"/>
          <w:sz w:val="26"/>
        </w:rPr>
        <w:t>N.2.5.2 Edge Enhancement</w:t>
      </w:r>
    </w:p>
    <w:bookmarkEnd w:id="9842"/>
    <w:bookmarkStart w:id="9843" w:name="para_a52e9bb3_90b7_44a7_ab7c_475d6fc262"/>
    <w:p>
      <w:pPr>
        <w:spacing w:before="180" w:after="0" w:line="240" w:lineRule="auto"/>
        <w:jc w:val="both"/>
      </w:pPr>
      <w:r>
        <w:rPr>
          <w:rFonts w:ascii="Arial" w:hAnsi="Arial"/>
          <w:color w:val="000000"/>
          <w:sz w:val="18"/>
        </w:rPr>
        <w:t>The Edge Enhancement transformation consists of filter operations to enhance the display of the pixel data as specified by the Attribute Display Filter Percentage of the XA/XRF Presentation State Presentation Module.</w:t>
      </w:r>
    </w:p>
    <w:bookmarkEnd w:id="9843"/>
    <w:bookmarkStart w:id="9844" w:name="sect_N_2_6"/>
    <w:p>
      <w:pPr>
        <w:spacing w:before="180" w:after="0" w:line="240" w:lineRule="auto"/>
      </w:pPr>
      <w:r>
        <w:rPr>
          <w:rFonts w:ascii="Arial" w:hAnsi="Arial"/>
          <w:b/>
          <w:color w:val="000000"/>
          <w:sz w:val="24"/>
        </w:rPr>
        <w:t>N.2.6 Advanced Blending Transformations</w:t>
      </w:r>
    </w:p>
    <w:bookmarkEnd w:id="9844"/>
    <w:bookmarkStart w:id="9845" w:name="para_0b8b5ee6_83f5_407b_836d_2612a490aa"/>
    <w:p>
      <w:pPr>
        <w:spacing w:before="180" w:after="0" w:line="240" w:lineRule="auto"/>
        <w:jc w:val="both"/>
      </w:pPr>
      <w:r>
        <w:rPr>
          <w:rFonts w:ascii="Arial" w:hAnsi="Arial"/>
          <w:color w:val="000000"/>
          <w:sz w:val="18"/>
        </w:rPr>
        <w:t>The advanced blending transformation model applies to multiple RGB color inputs, and uses foreground blending or equal blending.</w:t>
      </w:r>
    </w:p>
    <w:bookmarkEnd w:id="9845"/>
    <w:bookmarkStart w:id="9846" w:name="para_afc18214_5674_49fa_a09b_19bf99a033"/>
    <w:p>
      <w:pPr>
        <w:spacing w:before="180" w:after="0" w:line="240" w:lineRule="auto"/>
        <w:jc w:val="both"/>
      </w:pPr>
      <w:r>
        <w:rPr>
          <w:rFonts w:ascii="Arial" w:hAnsi="Arial"/>
          <w:color w:val="000000"/>
          <w:sz w:val="18"/>
        </w:rPr>
        <w:t xml:space="preserve">Several transformations in this model affect the input prior to its use in blending as depicted in </w:t>
      </w:r>
      <w:hyperlink w:anchor="figure_N_2_6_1">
        <w:r>
          <w:rPr>
            <w:rFonts w:ascii="Arial" w:hAnsi="Arial"/>
            <w:color w:val="000000"/>
            <w:sz w:val="18"/>
          </w:rPr>
          <w:t>Figure N.2.6-1</w:t>
        </w:r>
      </w:hyperlink>
      <w:r>
        <w:rPr>
          <w:rFonts w:ascii="Arial" w:hAnsi="Arial"/>
          <w:color w:val="000000"/>
          <w:sz w:val="18"/>
        </w:rPr>
        <w:t>.</w:t>
      </w:r>
    </w:p>
    <w:bookmarkEnd w:id="9846"/>
    <w:bookmarkStart w:id="9847" w:name="para_551dc141_2aa8_47c3_96a1_4816b446d5"/>
    <w:p>
      <w:pPr>
        <w:spacing w:before="180" w:after="0" w:line="240" w:lineRule="auto"/>
        <w:jc w:val="both"/>
      </w:pPr>
      <w:r>
        <w:rPr>
          <w:rFonts w:ascii="Arial" w:hAnsi="Arial"/>
          <w:color w:val="000000"/>
          <w:sz w:val="18"/>
        </w:rPr>
        <w:t xml:space="preserve">Grayscale inputs that have grayscale transformations (Modality LUT, VOI LUT) and palette color transformations (Palette Color LUT) specified in the Presentation State shall have those transformations applied, as specified in </w:t>
      </w:r>
      <w:hyperlink w:anchor="sect_N_2_4_2">
        <w:r>
          <w:rPr>
            <w:rFonts w:ascii="Arial" w:hAnsi="Arial"/>
            <w:color w:val="000000"/>
            <w:sz w:val="18"/>
          </w:rPr>
          <w:t>Section N.2.4.2</w:t>
        </w:r>
      </w:hyperlink>
      <w:r>
        <w:rPr>
          <w:rFonts w:ascii="Arial" w:hAnsi="Arial"/>
          <w:color w:val="000000"/>
          <w:sz w:val="18"/>
        </w:rPr>
        <w:t>, to produce RGB values.</w:t>
      </w:r>
    </w:p>
    <w:bookmarkEnd w:id="9847"/>
    <w:bookmarkStart w:id="9848" w:name="para_26acfd62_9e52_4831_80b8_16b524d046"/>
    <w:p>
      <w:pPr>
        <w:spacing w:before="180" w:after="0" w:line="240" w:lineRule="auto"/>
        <w:jc w:val="both"/>
      </w:pPr>
      <w:r>
        <w:rPr>
          <w:rFonts w:ascii="Arial" w:hAnsi="Arial"/>
          <w:color w:val="000000"/>
          <w:sz w:val="18"/>
        </w:rPr>
        <w:t>Grayscale inputs that have no associated Palette Color LUT information specified in the Presentation State or in the reference Image Instance shall be converted to a full color image by setting R equals G equals B.</w:t>
      </w:r>
    </w:p>
    <w:bookmarkEnd w:id="9848"/>
    <w:bookmarkStart w:id="9849" w:name="para_5560bdc1_c53e_4a34_b558_672e185ff2"/>
    <w:p>
      <w:pPr>
        <w:spacing w:before="180" w:after="0" w:line="240" w:lineRule="auto"/>
        <w:jc w:val="both"/>
      </w:pPr>
    </w:p>
    <w:bookmarkEnd w:id="9849"/>
    <w:bookmarkStart w:id="9850" w:name="figure_N_2_6_1"/>
    <w:bookmarkStart w:id="9851" w:name="idp105553389573631"/>
    <w:p>
      <w:pPr>
        <w:spacing w:before="180" w:after="0" w:line="240" w:lineRule="auto"/>
        <w:jc w:val="center"/>
      </w:pPr>
      <w:r>
        <w:rPr>
          <w:rFonts w:ascii="Arial" w:hAnsi="Arial"/>
          <w:color w:val="000000"/>
          <w:sz w:val="18"/>
        </w:rPr>
        <w:drawing>
          <wp:inline>
            <wp:extent cx="5257800" cy="2495550"/>
            <wp:docPr id="33" name="Picture 16"/>
            <a:graphic>
              <a:graphicData uri="http://schemas.openxmlformats.org/drawingml/2006/picture">
                <p:pic>
                  <p:nvPicPr>
                    <p:cNvPr id="34" name="Picture 16"/>
                    <p:cNvPicPr/>
                  </p:nvPicPr>
                  <p:blipFill>
                    <a:blip r:embed="r651"/>
                    <a:srcRect/>
                    <a:stretch>
                      <a:fillRect/>
                    </a:stretch>
                  </p:blipFill>
                  <p:spPr>
                    <a:xfrm>
                      <a:off x="0" y="0"/>
                      <a:ext cx="5257800" cy="2495550"/>
                    </a:xfrm>
                    <a:prstGeom prst="rect"/>
                  </p:spPr>
                </p:pic>
              </a:graphicData>
            </a:graphic>
          </wp:inline>
        </w:drawing>
      </w:r>
    </w:p>
    <w:bookmarkEnd w:id="9851"/>
    <w:bookmarkEnd w:id="9850"/>
    <w:p>
      <w:pPr>
        <w:spacing w:before="216" w:after="0" w:line="240" w:lineRule="auto"/>
        <w:jc w:val="center"/>
      </w:pPr>
      <w:r>
        <w:rPr>
          <w:rFonts w:ascii="Arial" w:hAnsi="Arial"/>
          <w:b/>
          <w:color w:val="000000"/>
          <w:sz w:val="22"/>
        </w:rPr>
        <w:t>Figure N.2.6-1. Color and Threshold Application</w:t>
      </w:r>
    </w:p>
    <w:bookmarkStart w:id="9852" w:name="para_06ba5515_747e_4522_9bf3_8f02554880"/>
    <w:p>
      <w:pPr>
        <w:spacing w:before="180" w:after="0" w:line="240" w:lineRule="auto"/>
        <w:jc w:val="both"/>
      </w:pPr>
      <w:r>
        <w:rPr>
          <w:rFonts w:ascii="Arial" w:hAnsi="Arial"/>
          <w:color w:val="000000"/>
          <w:sz w:val="18"/>
        </w:rPr>
        <w:t>Padding pixels in an input are given an opacity value zero and shall be set to 0 for Red, Green, and Blue.</w:t>
      </w:r>
    </w:p>
    <w:bookmarkEnd w:id="9852"/>
    <w:bookmarkStart w:id="9853" w:name="para_7a9f8aa0_367b_4560_9e76_f508650295"/>
    <w:p>
      <w:pPr>
        <w:spacing w:before="180" w:after="0" w:line="240" w:lineRule="auto"/>
        <w:jc w:val="both"/>
      </w:pPr>
      <w:r>
        <w:rPr>
          <w:rFonts w:ascii="Arial" w:hAnsi="Arial"/>
          <w:color w:val="000000"/>
          <w:sz w:val="18"/>
        </w:rPr>
        <w:t>The foreground method blends two inputs. The first input uses an opacity of Relative Opacity (0070,0403) and the second input uses an opacity of (1 - Relative Opacity (0070,0403) ).</w:t>
      </w:r>
    </w:p>
    <w:bookmarkEnd w:id="9853"/>
    <w:bookmarkStart w:id="9854" w:name="para_3d0ce242_34e9_436a_b34f_d935e2aa85"/>
    <w:p>
      <w:pPr>
        <w:spacing w:before="180" w:after="0" w:line="240" w:lineRule="auto"/>
        <w:jc w:val="both"/>
      </w:pPr>
      <w:r>
        <w:rPr>
          <w:rFonts w:ascii="Arial" w:hAnsi="Arial"/>
          <w:color w:val="000000"/>
          <w:sz w:val="18"/>
        </w:rPr>
        <w:t>If both the inputs are padding values then the result is padding value.</w:t>
      </w:r>
    </w:p>
    <w:bookmarkEnd w:id="9854"/>
    <w:bookmarkStart w:id="9855" w:name="para_085385d7_d6ad_42b9_a959_827f9f1836"/>
    <w:p>
      <w:pPr>
        <w:spacing w:before="180" w:after="0" w:line="240" w:lineRule="auto"/>
        <w:jc w:val="both"/>
      </w:pPr>
      <w:r>
        <w:rPr>
          <w:rFonts w:ascii="Arial" w:hAnsi="Arial"/>
          <w:color w:val="000000"/>
          <w:sz w:val="18"/>
        </w:rPr>
        <w:t>If one of the values is padding value then the result is the non-padding value.</w:t>
      </w:r>
    </w:p>
    <w:bookmarkEnd w:id="9855"/>
    <w:bookmarkStart w:id="9856" w:name="para_2407be95_28b7_4983_aad9_3bb6932d88"/>
    <w:p>
      <w:pPr>
        <w:spacing w:before="180" w:after="0" w:line="240" w:lineRule="auto"/>
        <w:jc w:val="both"/>
      </w:pPr>
      <w:r>
        <w:rPr>
          <w:rFonts w:ascii="Arial" w:hAnsi="Arial"/>
          <w:color w:val="000000"/>
          <w:sz w:val="18"/>
        </w:rPr>
        <w:t>If both pixels have values then result is Relative Opacity * first value + (1 - Relative Opacity) * second value.</w:t>
      </w:r>
    </w:p>
    <w:bookmarkEnd w:id="9856"/>
    <w:bookmarkStart w:id="9857" w:name="para_6e9562ff_b3bb_4a33_b102_c04eff529d"/>
    <w:p>
      <w:pPr>
        <w:spacing w:before="180" w:after="0" w:line="240" w:lineRule="auto"/>
        <w:jc w:val="both"/>
      </w:pPr>
    </w:p>
    <w:bookmarkEnd w:id="9857"/>
    <w:bookmarkStart w:id="9858" w:name="figure_N_2_6_2"/>
    <w:bookmarkStart w:id="9859" w:name="idp105553389579391"/>
    <w:p>
      <w:pPr>
        <w:spacing w:before="180" w:after="0" w:line="240" w:lineRule="auto"/>
        <w:jc w:val="center"/>
      </w:pPr>
      <w:r>
        <w:rPr>
          <w:rFonts w:ascii="Arial" w:hAnsi="Arial"/>
          <w:color w:val="000000"/>
          <w:sz w:val="18"/>
        </w:rPr>
        <w:drawing>
          <wp:inline>
            <wp:extent cx="4781550" cy="3448050"/>
            <wp:docPr id="35" name="Picture 17"/>
            <a:graphic>
              <a:graphicData uri="http://schemas.openxmlformats.org/drawingml/2006/picture">
                <p:pic>
                  <p:nvPicPr>
                    <p:cNvPr id="36" name="Picture 17"/>
                    <p:cNvPicPr/>
                  </p:nvPicPr>
                  <p:blipFill>
                    <a:blip r:embed="r652"/>
                    <a:srcRect/>
                    <a:stretch>
                      <a:fillRect/>
                    </a:stretch>
                  </p:blipFill>
                  <p:spPr>
                    <a:xfrm>
                      <a:off x="0" y="0"/>
                      <a:ext cx="4781550" cy="3448050"/>
                    </a:xfrm>
                    <a:prstGeom prst="rect"/>
                  </p:spPr>
                </p:pic>
              </a:graphicData>
            </a:graphic>
          </wp:inline>
        </w:drawing>
      </w:r>
    </w:p>
    <w:bookmarkEnd w:id="9859"/>
    <w:bookmarkEnd w:id="9858"/>
    <w:p>
      <w:pPr>
        <w:spacing w:before="216" w:after="0" w:line="240" w:lineRule="auto"/>
        <w:jc w:val="center"/>
      </w:pPr>
      <w:r>
        <w:rPr>
          <w:rFonts w:ascii="Arial" w:hAnsi="Arial"/>
          <w:b/>
          <w:color w:val="000000"/>
          <w:sz w:val="22"/>
        </w:rPr>
        <w:t>Figure N.2.6-2. Foreground Blending</w:t>
      </w:r>
    </w:p>
    <w:bookmarkStart w:id="9860" w:name="para_6fede366_0355_478e_800e_f64353476c"/>
    <w:p>
      <w:pPr>
        <w:spacing w:before="180" w:after="0" w:line="240" w:lineRule="auto"/>
        <w:jc w:val="both"/>
      </w:pPr>
      <w:r>
        <w:rPr>
          <w:rFonts w:ascii="Arial" w:hAnsi="Arial"/>
          <w:color w:val="000000"/>
          <w:sz w:val="18"/>
        </w:rPr>
        <w:t>The Equal blending mode blends two or more inputs where for each pixel location the opacity is calculated as 1.0 divided by the number of non-padding pixels. The result pixel blends all non-padding pixels using the calculated opacity.</w:t>
      </w:r>
    </w:p>
    <w:bookmarkEnd w:id="9860"/>
    <w:bookmarkStart w:id="9861" w:name="para_dd913709_9c4d_4d50_b774_e6845e39ee"/>
    <w:p>
      <w:pPr>
        <w:spacing w:before="180" w:after="0" w:line="240" w:lineRule="auto"/>
        <w:jc w:val="both"/>
      </w:pPr>
      <w:r>
        <w:rPr>
          <w:rFonts w:ascii="Arial" w:hAnsi="Arial"/>
          <w:color w:val="000000"/>
          <w:sz w:val="18"/>
        </w:rPr>
        <w:t>If an input pixel value is the padding-value then the Relative Opacity for that input pixel is zero.</w:t>
      </w:r>
    </w:p>
    <w:bookmarkEnd w:id="9861"/>
    <w:bookmarkStart w:id="9862" w:name="para_87a2aba1_2726_466f_a3a3_0a494c8a5b"/>
    <w:p>
      <w:pPr>
        <w:spacing w:before="180" w:after="0" w:line="240" w:lineRule="auto"/>
        <w:jc w:val="both"/>
      </w:pPr>
      <w:r>
        <w:rPr>
          <w:rFonts w:ascii="Arial" w:hAnsi="Arial"/>
          <w:color w:val="000000"/>
          <w:sz w:val="18"/>
        </w:rPr>
        <w:t>If an input pixel value is not the padding value then the Relative Opacity for that pixel is 1 / (number of input pixels that are non-padding pixels).</w:t>
      </w:r>
    </w:p>
    <w:bookmarkEnd w:id="9862"/>
    <w:bookmarkStart w:id="9863" w:name="para_bd04c033_36fe_46a4_8579_a74c30dae5"/>
    <w:p>
      <w:pPr>
        <w:spacing w:before="180" w:after="0" w:line="240" w:lineRule="auto"/>
        <w:jc w:val="both"/>
      </w:pPr>
      <w:r>
        <w:rPr>
          <w:rFonts w:ascii="Arial" w:hAnsi="Arial"/>
          <w:color w:val="000000"/>
          <w:sz w:val="18"/>
        </w:rPr>
        <w:t>The result value is the sum for all input pixels of the input pixel value * Relative Opacity.</w:t>
      </w:r>
    </w:p>
    <w:bookmarkEnd w:id="9863"/>
    <w:bookmarkStart w:id="9864" w:name="para_e335de31_d4e6_46d5_98ea_2f2af913cb"/>
    <w:p>
      <w:pPr>
        <w:spacing w:before="180" w:after="0" w:line="240" w:lineRule="auto"/>
        <w:jc w:val="both"/>
      </w:pPr>
      <w:r>
        <w:rPr>
          <w:rFonts w:ascii="Arial" w:hAnsi="Arial"/>
          <w:color w:val="000000"/>
          <w:sz w:val="18"/>
        </w:rPr>
        <w:t>If all the inputs pixels are padding values then the result is padding value.</w:t>
      </w:r>
    </w:p>
    <w:bookmarkEnd w:id="9864"/>
    <w:bookmarkStart w:id="9865" w:name="para_87030dcd_2616_47f6_92e7_9b98f91fca"/>
    <w:p>
      <w:pPr>
        <w:spacing w:before="180" w:after="0" w:line="240" w:lineRule="auto"/>
        <w:jc w:val="both"/>
      </w:pPr>
    </w:p>
    <w:bookmarkEnd w:id="9865"/>
    <w:bookmarkStart w:id="9866" w:name="figure_N_2_6_3"/>
    <w:bookmarkStart w:id="9867" w:name="idp105553389552255"/>
    <w:p>
      <w:pPr>
        <w:spacing w:before="180" w:after="0" w:line="240" w:lineRule="auto"/>
        <w:jc w:val="center"/>
      </w:pPr>
      <w:r>
        <w:rPr>
          <w:rFonts w:ascii="Arial" w:hAnsi="Arial"/>
          <w:color w:val="000000"/>
          <w:sz w:val="18"/>
        </w:rPr>
        <w:drawing>
          <wp:inline>
            <wp:extent cx="4781550" cy="4114800"/>
            <wp:docPr id="37" name="Picture 18"/>
            <a:graphic>
              <a:graphicData uri="http://schemas.openxmlformats.org/drawingml/2006/picture">
                <p:pic>
                  <p:nvPicPr>
                    <p:cNvPr id="38" name="Picture 18"/>
                    <p:cNvPicPr/>
                  </p:nvPicPr>
                  <p:blipFill>
                    <a:blip r:embed="r653"/>
                    <a:srcRect/>
                    <a:stretch>
                      <a:fillRect/>
                    </a:stretch>
                  </p:blipFill>
                  <p:spPr>
                    <a:xfrm>
                      <a:off x="0" y="0"/>
                      <a:ext cx="4781550" cy="4114800"/>
                    </a:xfrm>
                    <a:prstGeom prst="rect"/>
                  </p:spPr>
                </p:pic>
              </a:graphicData>
            </a:graphic>
          </wp:inline>
        </w:drawing>
      </w:r>
    </w:p>
    <w:bookmarkEnd w:id="9867"/>
    <w:bookmarkEnd w:id="9866"/>
    <w:p>
      <w:pPr>
        <w:spacing w:before="216" w:after="0" w:line="240" w:lineRule="auto"/>
        <w:jc w:val="center"/>
      </w:pPr>
      <w:r>
        <w:rPr>
          <w:rFonts w:ascii="Arial" w:hAnsi="Arial"/>
          <w:b/>
          <w:color w:val="000000"/>
          <w:sz w:val="22"/>
        </w:rPr>
        <w:t>Figure N.2.6-3. Equal Blending</w:t>
      </w:r>
    </w:p>
    <w:bookmarkStart w:id="9868" w:name="sect_N_3"/>
    <w:p>
      <w:pPr>
        <w:spacing w:before="180" w:after="0" w:line="240" w:lineRule="auto"/>
      </w:pPr>
      <w:r>
        <w:rPr>
          <w:rFonts w:ascii="Arial" w:hAnsi="Arial"/>
          <w:b/>
          <w:color w:val="000000"/>
          <w:sz w:val="28"/>
        </w:rPr>
        <w:t>N.3 Behavior of an SCP</w:t>
      </w:r>
    </w:p>
    <w:bookmarkEnd w:id="9868"/>
    <w:bookmarkStart w:id="9869" w:name="para_fef8b454_10f2_498f_b2c4_f0f70ff7a4"/>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xml:space="preserve"> Behavior of an SCP, the following additional requirements are specified for the Softcopy Presentation State Storage SOP Classes:</w:t>
      </w:r>
    </w:p>
    <w:bookmarkEnd w:id="9869"/>
    <w:bookmarkStart w:id="9870" w:name="idp105553389556223"/>
    <w:bookmarkStart w:id="9871" w:name="idp105553389556479"/>
    <w:bookmarkStart w:id="9872" w:name="para_82b0795f_fcbc_483f_99e9_3629d307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these SOP Classes shall make all mandatory presentation Attributes available for application to the referenced images at the discretion of the display device user, for all Image Storage SOP Classes defined in the Conformance Statement for which the Softcopy Presentation State Storage SOP Class is supported.</w:t>
      </w:r>
    </w:p>
    <w:bookmarkEnd w:id="9872"/>
    <w:bookmarkEnd w:id="9871"/>
    <w:bookmarkEnd w:id="9870"/>
    <w:bookmarkStart w:id="9873" w:name="idp105553389557375"/>
    <w:bookmarkStart w:id="9874" w:name="para_7f901a81_4c59_49a8_bc8a_31eb9f12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that is acting as an SCP of these SOP Classes and that supports compound graphics types shall display the graphics described in the Compound Graphic Sequence (0070,0209) and shall not display the Items in the Text Object Sequence (0070,0008) and Graphic Object Sequence (0070,0009) that have the same Compound Graphic Instance ID (0070,0226) value.</w:t>
      </w:r>
    </w:p>
    <w:bookmarkEnd w:id="9874"/>
    <w:bookmarkEnd w:id="9873"/>
    <w:bookmarkStart w:id="9875" w:name="idp105553389558399"/>
    <w:p>
      <w:pPr>
        <w:keepNext/>
        <w:spacing w:before="180" w:after="0" w:line="240" w:lineRule="auto"/>
        <w:ind w:left="360" w:right="360" w:firstLine="0"/>
        <w:jc w:val="both"/>
      </w:pPr>
      <w:r>
        <w:rPr>
          <w:rFonts w:ascii="Arial" w:hAnsi="Arial"/>
          <w:color w:val="000000"/>
          <w:sz w:val="18"/>
        </w:rPr>
        <w:t>Note</w:t>
      </w:r>
    </w:p>
    <w:bookmarkEnd w:id="9875"/>
    <w:bookmarkStart w:id="9876" w:name="para_dee7ae90_fb6e_40fc_b96d_463e337afc"/>
    <w:p>
      <w:pPr>
        <w:spacing w:before="180" w:after="0" w:line="240" w:lineRule="auto"/>
        <w:ind w:left="360" w:right="360" w:firstLine="0"/>
        <w:jc w:val="both"/>
      </w:pPr>
      <w:r>
        <w:rPr>
          <w:rFonts w:ascii="Arial" w:hAnsi="Arial"/>
          <w:color w:val="000000"/>
          <w:sz w:val="18"/>
        </w:rPr>
        <w:t>Though it is not required, a display device acting as an SCP of the Blending Softcopy Presentation State Storage SOP Class may support the Spatial Registration Storage SOP Class in order to transform one Frame of Reference into another or to explicitly identify the relationship between members of two sets of images, and may be able to resample underlying and superimposed sets of images that differ from each other in orientation and in-plane and between-plane spatial resolution.</w:t>
      </w:r>
    </w:p>
    <w:bookmarkEnd w:id="9876"/>
    <w:bookmarkStart w:id="9877" w:name="sect_N_4"/>
    <w:p>
      <w:pPr>
        <w:spacing w:before="180" w:after="0" w:line="240" w:lineRule="auto"/>
      </w:pPr>
      <w:r>
        <w:rPr>
          <w:rFonts w:ascii="Arial" w:hAnsi="Arial"/>
          <w:b/>
          <w:color w:val="000000"/>
          <w:sz w:val="28"/>
        </w:rPr>
        <w:t>N.4 Conformance</w:t>
      </w:r>
    </w:p>
    <w:bookmarkEnd w:id="9877"/>
    <w:bookmarkStart w:id="9878" w:name="para_bf41f41c_3c70_4cb1_8c12_771c0997d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the Softcopy Presentation State Storage SOP Classes:</w:t>
      </w:r>
    </w:p>
    <w:bookmarkEnd w:id="9878"/>
    <w:bookmarkStart w:id="9879" w:name="sect_N_4_1"/>
    <w:p>
      <w:pPr>
        <w:spacing w:before="180" w:after="0" w:line="240" w:lineRule="auto"/>
      </w:pPr>
      <w:r>
        <w:rPr>
          <w:rFonts w:ascii="Arial" w:hAnsi="Arial"/>
          <w:b/>
          <w:color w:val="000000"/>
          <w:sz w:val="24"/>
        </w:rPr>
        <w:t>N.4.1 Conformance Statement for an SCU</w:t>
      </w:r>
    </w:p>
    <w:bookmarkEnd w:id="9879"/>
    <w:bookmarkStart w:id="9880" w:name="para_e3498b33_1b6e_4445_8733_b86a5ece7d"/>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SCU:</w:t>
      </w:r>
    </w:p>
    <w:bookmarkEnd w:id="9880"/>
    <w:bookmarkStart w:id="9881" w:name="idp105553389563007"/>
    <w:bookmarkStart w:id="9882" w:name="idp105553389563263"/>
    <w:bookmarkStart w:id="9883" w:name="para_ef710231_da50_489b_b3f3_f46e96c0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Softcopy Presentation State Storage SOP Class that is creating a SOP Instance of the SOP Class, the manner in which presentation related Attributes are derived from a displayed image, operator intervention or defaults, and how they are included in the IOD.</w:t>
      </w:r>
    </w:p>
    <w:bookmarkEnd w:id="9883"/>
    <w:bookmarkEnd w:id="9882"/>
    <w:bookmarkEnd w:id="9881"/>
    <w:bookmarkStart w:id="9884" w:name="idp105553389564159"/>
    <w:bookmarkStart w:id="9885" w:name="para_1556de6f_7163_44a7_aa4c_fcc409a3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Softcopy Presentation State Storage SOP Class, the Image Storage SOP Classes that are also supported by the SCU and may be referenced by instances of the Softcopy Presentation State Storage SOP Class.</w:t>
      </w:r>
    </w:p>
    <w:bookmarkEnd w:id="9885"/>
    <w:bookmarkEnd w:id="9884"/>
    <w:bookmarkStart w:id="9886" w:name="idp105553389565055"/>
    <w:bookmarkStart w:id="9887" w:name="para_d3f90d34_d2dd_4d6d_b4d7_7b87c80b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Softcopy Presentation State Storage SOP Class whether it supports the Compound Graphic Sequence (0070,0209) and specifies which compound graphic types can be generated, including additional private defined compound graphic types.</w:t>
      </w:r>
    </w:p>
    <w:bookmarkEnd w:id="9887"/>
    <w:bookmarkEnd w:id="9886"/>
    <w:bookmarkStart w:id="9888" w:name="sect_N_4_2"/>
    <w:p>
      <w:pPr>
        <w:spacing w:before="180" w:after="0" w:line="240" w:lineRule="auto"/>
      </w:pPr>
      <w:r>
        <w:rPr>
          <w:rFonts w:ascii="Arial" w:hAnsi="Arial"/>
          <w:b/>
          <w:color w:val="000000"/>
          <w:sz w:val="24"/>
        </w:rPr>
        <w:t>N.4.2 Conformance Statement for an SCP</w:t>
      </w:r>
    </w:p>
    <w:bookmarkEnd w:id="9888"/>
    <w:bookmarkStart w:id="9889" w:name="para_b12ff803_13b4_4248_ba8f_7f3d20774b"/>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SCP:</w:t>
      </w:r>
    </w:p>
    <w:bookmarkEnd w:id="9889"/>
    <w:bookmarkStart w:id="9890" w:name="idp105553389567743"/>
    <w:bookmarkStart w:id="9891" w:name="idp105553389273087"/>
    <w:bookmarkStart w:id="9892" w:name="para_4870503f_bd19_441a_a2ec_17bead9c9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Softcopy Presentation State Storage SOP Class that is displaying an image referred to by a SOP Instance of the SOP Class, the manner in which presentation related Attributes are used to influence the display of an image.</w:t>
      </w:r>
    </w:p>
    <w:bookmarkEnd w:id="9892"/>
    <w:bookmarkEnd w:id="9891"/>
    <w:bookmarkEnd w:id="9890"/>
    <w:bookmarkStart w:id="9893" w:name="idp105553389273983"/>
    <w:bookmarkStart w:id="9894" w:name="para_92a910d7_55a8_4390_a93c_f022aff2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Softcopy Presentation State Storage SOP Class, the Image Storage SOP Classes that are also supported by the SCP and may be referenced by instances of the Softcopy Presentation State Storage SOP Class.</w:t>
      </w:r>
    </w:p>
    <w:bookmarkEnd w:id="9894"/>
    <w:bookmarkEnd w:id="9893"/>
    <w:bookmarkStart w:id="9895" w:name="idp105553389274879"/>
    <w:bookmarkStart w:id="9896" w:name="para_309ca90f_e0fb_4809_8981_6b7e9c61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Softcopy Presentation State Storage SOP Class whether it supports the Compound Graphic Sequence (0070,0209) and which compound graphic types can be rendered, including additional private defined compound graphic types.</w:t>
      </w:r>
    </w:p>
    <w:bookmarkEnd w:id="9896"/>
    <w:bookmarkEnd w:id="9895"/>
    <w:p>
      <w:pPr>
        <w:sectPr>
          <w:headerReference w:type="default" r:id="r632"/>
          <w:headerReference w:type="even" r:id="r633"/>
          <w:headerReference w:type="first" r:id="r631"/>
          <w:footerReference w:type="default" r:id="r635"/>
          <w:footerReference w:type="even" r:id="r636"/>
          <w:footerReference w:type="first" r:id="r634"/>
          <w:pgSz w:w="12240" w:h="15840"/>
          <w:pgMar w:top="1440" w:bottom="1440" w:left="1080" w:right="720" w:header="720" w:footer="720" w:gutter="0"/>
          <w:pgNumType w:fmt="decimal"/>
          <w:titlePg/>
        </w:sectPr>
      </w:pPr>
    </w:p>
    <w:bookmarkStart w:id="9897" w:name="chapter_O"/>
    <w:p>
      <w:pPr>
        <w:keepNext/>
        <w:spacing w:before="180" w:after="0" w:line="240" w:lineRule="auto"/>
      </w:pPr>
      <w:r>
        <w:rPr>
          <w:rFonts w:ascii="Arial" w:hAnsi="Arial"/>
          <w:b/>
          <w:color w:val="000000"/>
          <w:sz w:val="50"/>
        </w:rPr>
        <w:t>O Structured Reporting Storage SOP Classes (Normative)</w:t>
      </w:r>
    </w:p>
    <w:bookmarkEnd w:id="9897"/>
    <w:bookmarkStart w:id="9898" w:name="sect_O_1"/>
    <w:p>
      <w:pPr>
        <w:spacing w:before="180" w:after="0" w:line="240" w:lineRule="auto"/>
      </w:pPr>
      <w:r>
        <w:rPr>
          <w:rFonts w:ascii="Arial" w:hAnsi="Arial"/>
          <w:b/>
          <w:color w:val="000000"/>
          <w:sz w:val="28"/>
        </w:rPr>
        <w:t>O.1 Overview</w:t>
      </w:r>
    </w:p>
    <w:bookmarkEnd w:id="9898"/>
    <w:bookmarkStart w:id="9899" w:name="para_90926829_367d_48b8_bd71_490cb3cdc6"/>
    <w:p>
      <w:pPr>
        <w:spacing w:before="180" w:after="0" w:line="240" w:lineRule="auto"/>
        <w:jc w:val="both"/>
      </w:pPr>
      <w:r>
        <w:rPr>
          <w:rFonts w:ascii="Arial" w:hAnsi="Arial"/>
          <w:color w:val="000000"/>
          <w:sz w:val="18"/>
        </w:rPr>
        <w:t xml:space="preserve">The Structured Reporting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with additional behavior and conformance requirements.</w:t>
      </w:r>
    </w:p>
    <w:bookmarkEnd w:id="9899"/>
    <w:bookmarkStart w:id="9900" w:name="sect_O_2"/>
    <w:p>
      <w:pPr>
        <w:spacing w:before="180" w:after="0" w:line="240" w:lineRule="auto"/>
      </w:pPr>
      <w:r>
        <w:rPr>
          <w:rFonts w:ascii="Arial" w:hAnsi="Arial"/>
          <w:b/>
          <w:color w:val="000000"/>
          <w:sz w:val="28"/>
        </w:rPr>
        <w:t>O.2 Structured Reporting Storage SOP Class SCU and SCP Behavior</w:t>
      </w:r>
    </w:p>
    <w:bookmarkEnd w:id="9900"/>
    <w:bookmarkStart w:id="9901" w:name="sect_O_2_1"/>
    <w:p>
      <w:pPr>
        <w:spacing w:before="180" w:after="0" w:line="240" w:lineRule="auto"/>
      </w:pPr>
      <w:r>
        <w:rPr>
          <w:rFonts w:ascii="Arial" w:hAnsi="Arial"/>
          <w:b/>
          <w:color w:val="000000"/>
          <w:sz w:val="24"/>
        </w:rPr>
        <w:t>O.2.1 Behavior of an SCU</w:t>
      </w:r>
    </w:p>
    <w:bookmarkEnd w:id="9901"/>
    <w:bookmarkStart w:id="9902" w:name="sect_O_2_1_1"/>
    <w:p>
      <w:pPr>
        <w:spacing w:before="180" w:after="0" w:line="240" w:lineRule="auto"/>
      </w:pPr>
      <w:r>
        <w:rPr>
          <w:rFonts w:ascii="Arial" w:hAnsi="Arial"/>
          <w:b/>
          <w:color w:val="000000"/>
          <w:sz w:val="26"/>
        </w:rPr>
        <w:t>O.2.1.1 CAD SR SOP Classes</w:t>
      </w:r>
    </w:p>
    <w:bookmarkEnd w:id="9902"/>
    <w:bookmarkStart w:id="9903" w:name="para_7f108404_e175_478b_9b2e_3bb693edd9"/>
    <w:p>
      <w:pPr>
        <w:spacing w:before="180" w:after="0" w:line="240" w:lineRule="auto"/>
        <w:jc w:val="both"/>
      </w:pPr>
      <w:r>
        <w:rPr>
          <w:rFonts w:ascii="Arial" w:hAnsi="Arial"/>
          <w:color w:val="000000"/>
          <w:sz w:val="18"/>
        </w:rPr>
        <w:t>Rendering Intent concept modifiers in the Mammography CAD SR, Chest CAD SR and Colon CAD SR objects shall be consistent. Content Items marked "For Presentation" shall not be subordinate to Content Items marked "Not for Presentation" or "Presentation Optional" in the Content Tree. Similarly, Content Items marked "Presentation Optional" shall not be subordinate to Content Items marked "Not for Presentation" in the Content Tree.</w:t>
      </w:r>
    </w:p>
    <w:bookmarkEnd w:id="9903"/>
    <w:bookmarkStart w:id="9904" w:name="para_84b543cd_10cf_41e5_a6ae_04e657911d"/>
    <w:p>
      <w:pPr>
        <w:spacing w:before="180" w:after="0" w:line="240" w:lineRule="auto"/>
        <w:jc w:val="both"/>
      </w:pPr>
      <w:r>
        <w:rPr>
          <w:rFonts w:ascii="Arial" w:hAnsi="Arial"/>
          <w:color w:val="000000"/>
          <w:sz w:val="18"/>
        </w:rPr>
        <w:t>Content Items referenced from another SR object instance, such as a prior Mammography CAD SR, Chest CAD SR or Colon CAD SR shall be inserted by-value in the new SR object instance, with appropriate original source observation context. It is necessary to update Rendering Intent, and referenced Content Item identifiers for by-reference relationships, within Content Items paraphrased from another source.</w:t>
      </w:r>
    </w:p>
    <w:bookmarkEnd w:id="9904"/>
    <w:bookmarkStart w:id="9905" w:name="sect_O_2_1_2"/>
    <w:p>
      <w:pPr>
        <w:spacing w:before="180" w:after="0" w:line="240" w:lineRule="auto"/>
      </w:pPr>
      <w:r>
        <w:rPr>
          <w:rFonts w:ascii="Arial" w:hAnsi="Arial"/>
          <w:b/>
          <w:color w:val="000000"/>
          <w:sz w:val="26"/>
        </w:rPr>
        <w:t>O.2.1.2 Extensible SR SOP Class</w:t>
      </w:r>
    </w:p>
    <w:bookmarkEnd w:id="9905"/>
    <w:bookmarkStart w:id="9906" w:name="para_b5e31953_456f_4ce2_947e_0aa7dd5c7c"/>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9906"/>
    <w:bookmarkStart w:id="9907" w:name="para_f08c9759_9193_4ee5_a8d6_7e3539e69d"/>
    <w:p>
      <w:pPr>
        <w:spacing w:before="180" w:after="0" w:line="240" w:lineRule="auto"/>
        <w:jc w:val="both"/>
      </w:pPr>
      <w:r>
        <w:rPr>
          <w:rFonts w:ascii="Arial" w:hAnsi="Arial"/>
          <w:color w:val="000000"/>
          <w:sz w:val="18"/>
        </w:rPr>
        <w:t>An implementation shall identify in its Conformance Statement which Content Items, Value Types and Relationship Types it creates.</w:t>
      </w:r>
    </w:p>
    <w:bookmarkEnd w:id="9907"/>
    <w:bookmarkStart w:id="9908" w:name="sect_O_2_2"/>
    <w:p>
      <w:pPr>
        <w:spacing w:before="180" w:after="0" w:line="240" w:lineRule="auto"/>
      </w:pPr>
      <w:r>
        <w:rPr>
          <w:rFonts w:ascii="Arial" w:hAnsi="Arial"/>
          <w:b/>
          <w:color w:val="000000"/>
          <w:sz w:val="24"/>
        </w:rPr>
        <w:t>O.2.2 Behavior of an SCP</w:t>
      </w:r>
    </w:p>
    <w:bookmarkEnd w:id="9908"/>
    <w:bookmarkStart w:id="9909" w:name="para_9deb73a4_db36_4a76_a127_5456845d80"/>
    <w:p>
      <w:pPr>
        <w:spacing w:before="180" w:after="0" w:line="240" w:lineRule="auto"/>
        <w:jc w:val="both"/>
      </w:pPr>
      <w:r>
        <w:rPr>
          <w:rFonts w:ascii="Arial" w:hAnsi="Arial"/>
          <w:color w:val="000000"/>
          <w:sz w:val="18"/>
        </w:rPr>
        <w:t xml:space="preserve">An SCP intending to display or otherwise render a Structured Report shall convey its full meaning in an unambiguous manner, except as described in </w:t>
      </w:r>
      <w:hyperlink w:anchor="sect_O_2_2_2">
        <w:r>
          <w:rPr>
            <w:rFonts w:ascii="Arial" w:hAnsi="Arial"/>
            <w:color w:val="000000"/>
            <w:sz w:val="18"/>
          </w:rPr>
          <w:t>Section O.2.2.2</w:t>
        </w:r>
      </w:hyperlink>
      <w:r>
        <w:rPr>
          <w:rFonts w:ascii="Arial" w:hAnsi="Arial"/>
          <w:color w:val="000000"/>
          <w:sz w:val="18"/>
        </w:rPr>
        <w:t>.</w:t>
      </w:r>
    </w:p>
    <w:bookmarkEnd w:id="9909"/>
    <w:bookmarkStart w:id="9910" w:name="idp105553389288063"/>
    <w:p>
      <w:pPr>
        <w:keepNext/>
        <w:spacing w:before="180" w:after="0" w:line="240" w:lineRule="auto"/>
        <w:ind w:left="360" w:right="360" w:firstLine="0"/>
        <w:jc w:val="both"/>
      </w:pPr>
      <w:r>
        <w:rPr>
          <w:rFonts w:ascii="Arial" w:hAnsi="Arial"/>
          <w:color w:val="000000"/>
          <w:sz w:val="18"/>
        </w:rPr>
        <w:t>Note</w:t>
      </w:r>
    </w:p>
    <w:bookmarkEnd w:id="9910"/>
    <w:bookmarkStart w:id="9911" w:name="para_7de5eb19_c015_4ede_9a30_a4826e0ce6"/>
    <w:p>
      <w:pPr>
        <w:spacing w:before="180" w:after="0" w:line="240" w:lineRule="auto"/>
        <w:ind w:left="360" w:right="360" w:firstLine="0"/>
        <w:jc w:val="both"/>
      </w:pPr>
      <w:r>
        <w:rPr>
          <w:rFonts w:ascii="Arial" w:hAnsi="Arial"/>
          <w:color w:val="000000"/>
          <w:sz w:val="18"/>
        </w:rPr>
        <w:t>"Full meaning" includes not just the Content Tree (i.e., the Items of the Content Sequence), but all Attributes of the Data Set that are necessary to properly interpret the Structured Report. This includes those Attributes that set the initial Observation Context for the Content Tree, i.e., the patient, procedure, and observer identifiers, and the Completion status and Verification status of the Structured Report.</w:t>
      </w:r>
    </w:p>
    <w:bookmarkEnd w:id="9911"/>
    <w:bookmarkStart w:id="9912" w:name="para_f4990716_f3ba_4578_935c_b41d634ceb"/>
    <w:p>
      <w:pPr>
        <w:spacing w:before="180" w:after="0" w:line="240" w:lineRule="auto"/>
        <w:jc w:val="both"/>
      </w:pPr>
      <w:r>
        <w:rPr>
          <w:rFonts w:ascii="Arial" w:hAnsi="Arial"/>
          <w:color w:val="000000"/>
          <w:sz w:val="18"/>
        </w:rPr>
        <w:t>An Icon Image in an IMAGE reference has no meaning, and is not required to be rendered.</w:t>
      </w:r>
    </w:p>
    <w:bookmarkEnd w:id="9912"/>
    <w:bookmarkStart w:id="9913" w:name="para_37c76211_9c96_4982_a080_f9fa204b7e"/>
    <w:p>
      <w:pPr>
        <w:spacing w:before="180" w:after="0" w:line="240" w:lineRule="auto"/>
        <w:jc w:val="both"/>
      </w:pPr>
      <w:r>
        <w:rPr>
          <w:rFonts w:ascii="Arial" w:hAnsi="Arial"/>
          <w:color w:val="000000"/>
          <w:sz w:val="18"/>
        </w:rPr>
        <w:t xml:space="preserve">For a device, that is both an SCU and an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9913"/>
    <w:bookmarkStart w:id="9914" w:name="idp105553389257727"/>
    <w:bookmarkStart w:id="9915" w:name="idp105553389257983"/>
    <w:bookmarkStart w:id="9916" w:name="para_1388fabb_9a67_4380_a661_ce48f771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 SCP of this SOP Class shall support Storage Level 2 (Full) as defined in </w:t>
      </w:r>
      <w:hyperlink w:anchor="sect_B_4_1">
        <w:r>
          <w:rPr>
            <w:rFonts w:ascii="Arial" w:hAnsi="Arial"/>
            <w:color w:val="000000"/>
            <w:sz w:val="18"/>
          </w:rPr>
          <w:t>Section B.4.1</w:t>
        </w:r>
      </w:hyperlink>
      <w:r>
        <w:rPr>
          <w:rFonts w:ascii="Arial" w:hAnsi="Arial"/>
          <w:color w:val="000000"/>
          <w:sz w:val="18"/>
        </w:rPr>
        <w:t>.</w:t>
      </w:r>
    </w:p>
    <w:bookmarkEnd w:id="9916"/>
    <w:bookmarkEnd w:id="9915"/>
    <w:bookmarkEnd w:id="9914"/>
    <w:bookmarkStart w:id="9917" w:name="idp105553389259519"/>
    <w:p>
      <w:pPr>
        <w:keepNext/>
        <w:spacing w:before="180" w:after="0" w:line="240" w:lineRule="auto"/>
        <w:ind w:left="360" w:right="360" w:firstLine="0"/>
        <w:jc w:val="both"/>
      </w:pPr>
      <w:r>
        <w:rPr>
          <w:rFonts w:ascii="Arial" w:hAnsi="Arial"/>
          <w:color w:val="000000"/>
          <w:sz w:val="18"/>
        </w:rPr>
        <w:t>Note</w:t>
      </w:r>
    </w:p>
    <w:bookmarkEnd w:id="9917"/>
    <w:bookmarkStart w:id="9918" w:name="para_ff25d8c9_410a_404c_a46f_95da4ab1ab"/>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associated with the SOP Class will be stored and may be accessed.</w:t>
      </w:r>
    </w:p>
    <w:bookmarkEnd w:id="9918"/>
    <w:bookmarkStart w:id="9919" w:name="sect_O_2_2_1"/>
    <w:p>
      <w:pPr>
        <w:spacing w:before="180" w:after="0" w:line="240" w:lineRule="auto"/>
      </w:pPr>
      <w:r>
        <w:rPr>
          <w:rFonts w:ascii="Arial" w:hAnsi="Arial"/>
          <w:b/>
          <w:color w:val="000000"/>
          <w:sz w:val="26"/>
        </w:rPr>
        <w:t>O.2.2.1 CAD SR SOP Classes</w:t>
      </w:r>
    </w:p>
    <w:bookmarkEnd w:id="9919"/>
    <w:bookmarkStart w:id="9920" w:name="para_edf0cc28_e819_4826_81fd_5d2e35b900"/>
    <w:p>
      <w:pPr>
        <w:spacing w:before="180" w:after="0" w:line="240" w:lineRule="auto"/>
        <w:jc w:val="both"/>
      </w:pPr>
      <w:r>
        <w:rPr>
          <w:rFonts w:ascii="Arial" w:hAnsi="Arial"/>
          <w:color w:val="000000"/>
          <w:sz w:val="18"/>
        </w:rPr>
        <w:t>The Mammography CAD SR, Chest CAD SR and Colon CAD SR objects contain data not only for presentation to the clinician, but also data solely for use in subsequent mammography CAD analyses.</w:t>
      </w:r>
    </w:p>
    <w:bookmarkEnd w:id="9920"/>
    <w:bookmarkStart w:id="9921" w:name="para_8de56867_35d2_436d_89ac_a4335860f4"/>
    <w:p>
      <w:pPr>
        <w:spacing w:before="180" w:after="0" w:line="240" w:lineRule="auto"/>
        <w:jc w:val="both"/>
      </w:pPr>
      <w:r>
        <w:rPr>
          <w:rFonts w:ascii="Arial" w:hAnsi="Arial"/>
          <w:color w:val="000000"/>
          <w:sz w:val="18"/>
        </w:rPr>
        <w:t>The SCU provides rendering guidelines via "Rendering Intent" concept modifiers associated with "Individual Impression/Recommendation", "Composite Feature" and "Single Image Finding" Content Items. The full meaning of the SR is provided if all Content Items marked "Presentation Required" are rendered down to the first instance of "Not for Presentation" or "Presentation Optional" for each branch of the tree. Use of the SCU's Conformance Statement is recommended if further enhancement of the meaning of the SR can be accomplished by rendering some or all of the data marked "Presentation Optional". Data marked "Not for Presentation" should not be rendered by the SCP; it is embedded in the Content Tree as input to subsequent CAD analysis work steps.</w:t>
      </w:r>
    </w:p>
    <w:bookmarkEnd w:id="9921"/>
    <w:bookmarkStart w:id="9922" w:name="para_6bdff43a_eabf_4658_9ea0_831a02c90c"/>
    <w:p>
      <w:pPr>
        <w:spacing w:before="180" w:after="0" w:line="240" w:lineRule="auto"/>
        <w:jc w:val="both"/>
      </w:pPr>
      <w:r>
        <w:rPr>
          <w:rFonts w:ascii="Arial" w:hAnsi="Arial"/>
          <w:color w:val="000000"/>
          <w:sz w:val="18"/>
        </w:rPr>
        <w:t xml:space="preserve">The SCP may further interpret whether or not to render a Single Image Finding that has Rendering Intent "Presentation Optional" by interpreting the value of the CAD Operating Point Content Item that is subordinate to the Rendering Intent, if present. If the CAD Operating Point Content Item is not present, then rendering of the Single Image Finding may be based on recommendations in the creator's DICOM Conformance Statement. For further information on the intended use of CAD Operating Point see </w:t>
      </w:r>
      <w:hyperlink r:id="r660">
        <w:r>
          <w:rPr>
            <w:rFonts w:ascii="Arial" w:hAnsi="Arial"/>
            <w:color w:val="000000"/>
            <w:sz w:val="18"/>
          </w:rPr>
          <w:t xml:space="preserve">Section E.4 “CAD Operating Point” in </w:t>
        </w:r>
        <w:r>
          <w:rPr>
            <w:rFonts w:ascii="Arial" w:hAnsi="Arial"/>
            <w:color w:val="000000"/>
            <w:sz w:val="18"/>
          </w:rPr>
          <w:t>PS3.17</w:t>
        </w:r>
      </w:hyperlink>
      <w:r>
        <w:rPr>
          <w:rFonts w:ascii="Arial" w:hAnsi="Arial"/>
          <w:color w:val="000000"/>
          <w:sz w:val="18"/>
        </w:rPr>
        <w:t>.</w:t>
      </w:r>
    </w:p>
    <w:bookmarkEnd w:id="9922"/>
    <w:bookmarkStart w:id="9923" w:name="sect_O_2_2_2"/>
    <w:p>
      <w:pPr>
        <w:spacing w:before="180" w:after="0" w:line="240" w:lineRule="auto"/>
      </w:pPr>
      <w:r>
        <w:rPr>
          <w:rFonts w:ascii="Arial" w:hAnsi="Arial"/>
          <w:b/>
          <w:color w:val="000000"/>
          <w:sz w:val="26"/>
        </w:rPr>
        <w:t>O.2.2.2 Extensible SR SOP Class</w:t>
      </w:r>
    </w:p>
    <w:bookmarkEnd w:id="9923"/>
    <w:bookmarkStart w:id="9924" w:name="para_9d5f1a85_e5eb_4c3f_97ce_bc0b46024e"/>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9924"/>
    <w:bookmarkStart w:id="9925" w:name="para_602c1438_2ea8_487f_a045_c8d32c2b57"/>
    <w:p>
      <w:pPr>
        <w:spacing w:before="180" w:after="0" w:line="240" w:lineRule="auto"/>
        <w:jc w:val="both"/>
      </w:pPr>
      <w:r>
        <w:rPr>
          <w:rFonts w:ascii="Arial" w:hAnsi="Arial"/>
          <w:color w:val="000000"/>
          <w:sz w:val="18"/>
        </w:rPr>
        <w:t>An implementation shall identify in its Conformance Statement which Content Items, Value Types and Relationship Types it supports.</w:t>
      </w:r>
    </w:p>
    <w:bookmarkEnd w:id="9925"/>
    <w:bookmarkStart w:id="9926" w:name="para_a71adeaf_e43b_4ed4_a98c_47e7c3f220"/>
    <w:p>
      <w:pPr>
        <w:spacing w:before="180" w:after="0" w:line="240" w:lineRule="auto"/>
        <w:jc w:val="both"/>
      </w:pPr>
      <w:r>
        <w:rPr>
          <w:rFonts w:ascii="Arial" w:hAnsi="Arial"/>
          <w:color w:val="000000"/>
          <w:sz w:val="18"/>
        </w:rPr>
        <w:t>Since it may not be possible to render the entire content in an unambiguous manner because of unrecognized content, an SCP intending to display or otherwise render an Extensible SR SOP Instance</w:t>
      </w:r>
    </w:p>
    <w:bookmarkEnd w:id="9926"/>
    <w:bookmarkStart w:id="9927" w:name="idp105553389266303"/>
    <w:bookmarkStart w:id="9928" w:name="idp105553389266559"/>
    <w:bookmarkStart w:id="9929" w:name="para_157b6c95_18f4_41f3_bae0_31d47945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shall convey a warning in the rendering to indicate that unsupported content is present and that this may affect the meaning of the rendering</w:t>
      </w:r>
    </w:p>
    <w:bookmarkEnd w:id="9929"/>
    <w:bookmarkEnd w:id="9928"/>
    <w:bookmarkEnd w:id="9927"/>
    <w:bookmarkStart w:id="9930" w:name="idp105553389267455"/>
    <w:bookmarkStart w:id="9931" w:name="para_34715214_4280_4e56_8c50_1e412e95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shall identify in its Conformance Statement its behavior when encountering unsupported content</w:t>
      </w:r>
    </w:p>
    <w:bookmarkEnd w:id="9931"/>
    <w:bookmarkEnd w:id="9930"/>
    <w:bookmarkStart w:id="9932" w:name="sect_O_3"/>
    <w:p>
      <w:pPr>
        <w:spacing w:before="180" w:after="0" w:line="240" w:lineRule="auto"/>
      </w:pPr>
      <w:r>
        <w:rPr>
          <w:rFonts w:ascii="Arial" w:hAnsi="Arial"/>
          <w:b/>
          <w:color w:val="000000"/>
          <w:sz w:val="28"/>
        </w:rPr>
        <w:t>O.3 Modification of SR Document Content</w:t>
      </w:r>
    </w:p>
    <w:bookmarkEnd w:id="9932"/>
    <w:bookmarkStart w:id="9933" w:name="para_ecdba163_64b7_41b6_bc20_754ceef2fb"/>
    <w:p>
      <w:pPr>
        <w:spacing w:before="180" w:after="0" w:line="240" w:lineRule="auto"/>
        <w:jc w:val="both"/>
      </w:pPr>
      <w:r>
        <w:rPr>
          <w:rFonts w:ascii="Arial" w:hAnsi="Arial"/>
          <w:color w:val="000000"/>
          <w:sz w:val="18"/>
        </w:rPr>
        <w:t>A device that is an SR Storage SOP Class SCU may modify information in a SOP Instance that it has previously sent or received. When this SOP Instance is modified and sent to an SCP, it shall be assigned a new SOP Instance UID if any of the following conditions are met:</w:t>
      </w:r>
    </w:p>
    <w:bookmarkEnd w:id="9933"/>
    <w:bookmarkStart w:id="9934" w:name="idp105553389270399"/>
    <w:bookmarkStart w:id="9935" w:name="idp105553389270655"/>
    <w:bookmarkStart w:id="9936" w:name="para_c496cdfd_018c_49dd_9255_03a7616f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addition, removal or update of any Attribute within the SR Document General Module or SR Document Content Module;</w:t>
      </w:r>
    </w:p>
    <w:bookmarkEnd w:id="9936"/>
    <w:bookmarkEnd w:id="9935"/>
    <w:bookmarkEnd w:id="9934"/>
    <w:bookmarkStart w:id="9937" w:name="idp105553389271679"/>
    <w:bookmarkStart w:id="9938" w:name="para_9301ac8e_ca68_4b2e_833a_4208c2c6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modification of the Series Instance UID (0020,000E);</w:t>
      </w:r>
    </w:p>
    <w:bookmarkEnd w:id="9938"/>
    <w:bookmarkEnd w:id="9937"/>
    <w:bookmarkStart w:id="9939" w:name="idp105553389272575"/>
    <w:bookmarkStart w:id="9940" w:name="para_7bd01e58_b68c_4ad5_b237_b5cb014b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modification of the Study Instance UID (0020,000D).</w:t>
      </w:r>
    </w:p>
    <w:bookmarkEnd w:id="9940"/>
    <w:bookmarkEnd w:id="9939"/>
    <w:bookmarkStart w:id="9941" w:name="sect_O_4"/>
    <w:p>
      <w:pPr>
        <w:spacing w:before="180" w:after="0" w:line="240" w:lineRule="auto"/>
      </w:pPr>
      <w:r>
        <w:rPr>
          <w:rFonts w:ascii="Arial" w:hAnsi="Arial"/>
          <w:b/>
          <w:color w:val="000000"/>
          <w:sz w:val="28"/>
        </w:rPr>
        <w:t>O.4 Conformance</w:t>
      </w:r>
    </w:p>
    <w:bookmarkEnd w:id="9941"/>
    <w:bookmarkStart w:id="9942" w:name="para_75751360_ca43_4101_990c_cf522d3474"/>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Structured Reporting Storage SOP Classes:</w:t>
      </w:r>
    </w:p>
    <w:bookmarkEnd w:id="9942"/>
    <w:bookmarkStart w:id="9943" w:name="sect_O_4_1"/>
    <w:p>
      <w:pPr>
        <w:spacing w:before="180" w:after="0" w:line="240" w:lineRule="auto"/>
      </w:pPr>
      <w:r>
        <w:rPr>
          <w:rFonts w:ascii="Arial" w:hAnsi="Arial"/>
          <w:b/>
          <w:color w:val="000000"/>
          <w:sz w:val="24"/>
        </w:rPr>
        <w:t>O.4.1 Conformance Statement for an SCU</w:t>
      </w:r>
    </w:p>
    <w:bookmarkEnd w:id="9943"/>
    <w:bookmarkStart w:id="9944" w:name="para_8553b946_49af_4c79_a155_1495274871"/>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Classes as an SCU:</w:t>
      </w:r>
    </w:p>
    <w:bookmarkEnd w:id="9944"/>
    <w:bookmarkStart w:id="9945" w:name="idp105553389244543"/>
    <w:bookmarkStart w:id="9946" w:name="idp105553389244799"/>
    <w:bookmarkStart w:id="9947" w:name="para_8cec49eb_3f51_4376_8956_e192eeda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Image or other composite object Storage SOP Classes that are also supported by the SCU and may be referenced by instances of Structured Reporting Storage SOP Class.</w:t>
      </w:r>
    </w:p>
    <w:bookmarkEnd w:id="9947"/>
    <w:bookmarkEnd w:id="9946"/>
    <w:bookmarkEnd w:id="9945"/>
    <w:bookmarkStart w:id="9948" w:name="idp105553389245695"/>
    <w:bookmarkStart w:id="9949" w:name="para_1f4518fc_826c_494e_a43b_aaa3414d5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range of Value Types and Relationship Types that are supported by the SCU.</w:t>
      </w:r>
    </w:p>
    <w:bookmarkEnd w:id="9949"/>
    <w:bookmarkEnd w:id="9948"/>
    <w:bookmarkStart w:id="9950" w:name="idp105553389246591"/>
    <w:bookmarkStart w:id="9951" w:name="para_a6e5a7e3_5241_49d3_ad28_65381bda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conditions under which a new SOP Instance UID is generated for an existing SR Document.</w:t>
      </w:r>
    </w:p>
    <w:bookmarkEnd w:id="9951"/>
    <w:bookmarkEnd w:id="9950"/>
    <w:bookmarkStart w:id="9952" w:name="idp105553389247487"/>
    <w:bookmarkStart w:id="9953" w:name="para_690f8519_4640_483e_bc7c_2489dff1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implementation provides Query/Retrieve of Structured Reporting SOP Instances as an SCU, whether it supports the Optional Keys Concept Name Code Sequence or Content Template Sequence.</w:t>
      </w:r>
    </w:p>
    <w:bookmarkEnd w:id="9953"/>
    <w:bookmarkEnd w:id="9952"/>
    <w:bookmarkStart w:id="9954" w:name="idp105553389248511"/>
    <w:p>
      <w:pPr>
        <w:keepNext/>
        <w:spacing w:before="180" w:after="0" w:line="240" w:lineRule="auto"/>
        <w:ind w:left="360" w:right="360" w:firstLine="0"/>
        <w:jc w:val="both"/>
      </w:pPr>
      <w:r>
        <w:rPr>
          <w:rFonts w:ascii="Arial" w:hAnsi="Arial"/>
          <w:color w:val="000000"/>
          <w:sz w:val="18"/>
        </w:rPr>
        <w:t>Note</w:t>
      </w:r>
    </w:p>
    <w:bookmarkEnd w:id="9954"/>
    <w:bookmarkStart w:id="9955" w:name="para_ab6cbfec_bac5_4d70_91e7_15f4bfd3da"/>
    <w:p>
      <w:pPr>
        <w:spacing w:before="180" w:after="0" w:line="240" w:lineRule="auto"/>
        <w:ind w:left="360" w:right="360" w:firstLine="0"/>
        <w:jc w:val="both"/>
      </w:pPr>
      <w:r>
        <w:rPr>
          <w:rFonts w:ascii="Arial" w:hAnsi="Arial"/>
          <w:color w:val="000000"/>
          <w:sz w:val="18"/>
        </w:rPr>
        <w:t>The description of the Value Types and Relationship Types that are supported by the SCU is particularly important for the Extensible SR SOP Class.</w:t>
      </w:r>
    </w:p>
    <w:bookmarkEnd w:id="9955"/>
    <w:bookmarkStart w:id="9956" w:name="sect_O_4_1_1"/>
    <w:p>
      <w:pPr>
        <w:spacing w:before="180" w:after="0" w:line="240" w:lineRule="auto"/>
      </w:pPr>
      <w:r>
        <w:rPr>
          <w:rFonts w:ascii="Arial" w:hAnsi="Arial"/>
          <w:b/>
          <w:color w:val="000000"/>
          <w:sz w:val="26"/>
        </w:rPr>
        <w:t>O.4.1.1 CAD SR SOP Classes</w:t>
      </w:r>
    </w:p>
    <w:bookmarkEnd w:id="9956"/>
    <w:bookmarkStart w:id="9957" w:name="para_2601a51b_432a_443c_afdf_11db5bafb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SOP Class as an SCU:</w:t>
      </w:r>
    </w:p>
    <w:bookmarkEnd w:id="9957"/>
    <w:bookmarkStart w:id="9958" w:name="idp105553389250943"/>
    <w:bookmarkStart w:id="9959" w:name="idp105553389251199"/>
    <w:bookmarkStart w:id="9960" w:name="para_5a63a58d_198d_4537_bff3_defdb1208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types of detections and/or analyses the device is capable of performing:</w:t>
      </w:r>
    </w:p>
    <w:bookmarkEnd w:id="9960"/>
    <w:bookmarkEnd w:id="9959"/>
    <w:bookmarkEnd w:id="9958"/>
    <w:bookmarkStart w:id="9961" w:name="idp105553389251967"/>
    <w:bookmarkStart w:id="9962" w:name="idp105553389252223"/>
    <w:bookmarkStart w:id="9963" w:name="para_00df7fed_9853_42d7_93e1_d69c4ca6d9"/>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detections listed in Context Group 6014 Mammography Single Image Finding</w:t>
      </w:r>
    </w:p>
    <w:bookmarkEnd w:id="9963"/>
    <w:bookmarkEnd w:id="9962"/>
    <w:bookmarkEnd w:id="9961"/>
    <w:bookmarkStart w:id="9964" w:name="idp105553389253119"/>
    <w:bookmarkStart w:id="9965" w:name="para_85c2fa95_1665_4ffe_af80_f13f3a79dd"/>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analyses listed in Context Group 6043 Types of Mammography CAD Analysis</w:t>
      </w:r>
    </w:p>
    <w:bookmarkEnd w:id="9965"/>
    <w:bookmarkEnd w:id="9964"/>
    <w:bookmarkStart w:id="9966" w:name="para_91ea532e_8681_43dd_b38c_239ba30170"/>
    <w:p>
      <w:pPr>
        <w:spacing w:before="180" w:after="0" w:line="240" w:lineRule="auto"/>
        <w:jc w:val="both"/>
      </w:pPr>
      <w:r>
        <w:rPr>
          <w:rFonts w:ascii="Arial" w:hAnsi="Arial"/>
          <w:color w:val="000000"/>
          <w:sz w:val="18"/>
        </w:rPr>
        <w:t>The following shall be documented in the Conformance Statement of any implementation claiming conformance to the Chest CAD SR SOP Class as an SCU:</w:t>
      </w:r>
    </w:p>
    <w:bookmarkEnd w:id="9966"/>
    <w:bookmarkStart w:id="9967" w:name="idp105553389254911"/>
    <w:bookmarkStart w:id="9968" w:name="idp105553389255167"/>
    <w:bookmarkStart w:id="9969" w:name="para_fae6ee55_fbf2_4783_bc61_119dd416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types of detections and/or analyses the device is capable of performing:</w:t>
      </w:r>
    </w:p>
    <w:bookmarkEnd w:id="9969"/>
    <w:bookmarkEnd w:id="9968"/>
    <w:bookmarkEnd w:id="9967"/>
    <w:bookmarkStart w:id="9970" w:name="idp105553389255935"/>
    <w:bookmarkStart w:id="9971" w:name="idp105553389256191"/>
    <w:bookmarkStart w:id="9972" w:name="para_a34e2a93_1ce0_4ed3_953f_b5bf3665a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detections listed in Context ID 6101 Chest Finding or Feature, or Context ID 6102 Chest Finding or Feature Modifier</w:t>
      </w:r>
    </w:p>
    <w:bookmarkEnd w:id="9972"/>
    <w:bookmarkEnd w:id="9971"/>
    <w:bookmarkEnd w:id="9970"/>
    <w:bookmarkStart w:id="9973" w:name="idp105553389224447"/>
    <w:bookmarkStart w:id="9974" w:name="para_1da907dd_9a49_40a8_955b_ab42007c9e"/>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analyses listed in Context ID 6137 Types of CAD Analysis</w:t>
      </w:r>
    </w:p>
    <w:bookmarkEnd w:id="9974"/>
    <w:bookmarkEnd w:id="9973"/>
    <w:bookmarkStart w:id="9975" w:name="para_54aafb67_0679_461e_93d5_c0153cf280"/>
    <w:p>
      <w:pPr>
        <w:spacing w:before="180" w:after="0" w:line="240" w:lineRule="auto"/>
        <w:jc w:val="both"/>
      </w:pPr>
      <w:r>
        <w:rPr>
          <w:rFonts w:ascii="Arial" w:hAnsi="Arial"/>
          <w:color w:val="000000"/>
          <w:sz w:val="18"/>
        </w:rPr>
        <w:t>The following shall be documented in the Conformance Statement of any implementation claiming conformance to the Colon CAD SR SOP Class as an SCU:</w:t>
      </w:r>
    </w:p>
    <w:bookmarkEnd w:id="9975"/>
    <w:bookmarkStart w:id="9976" w:name="idp105553389226239"/>
    <w:bookmarkStart w:id="9977" w:name="idp105553389226495"/>
    <w:bookmarkStart w:id="9978" w:name="para_43488a98_967a_453d_ab39_5ee72d9a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types of detections and/or analyses the device is capable of performing:</w:t>
      </w:r>
    </w:p>
    <w:bookmarkEnd w:id="9978"/>
    <w:bookmarkEnd w:id="9977"/>
    <w:bookmarkEnd w:id="9976"/>
    <w:bookmarkStart w:id="9979" w:name="idp105553389227263"/>
    <w:bookmarkStart w:id="9980" w:name="idp105553389227519"/>
    <w:bookmarkStart w:id="9981" w:name="para_ee940825_e4b0_4afe_b4e3_cc4036f266"/>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detections listed in Context ID 6201 Colon Finding or Feature</w:t>
      </w:r>
    </w:p>
    <w:bookmarkEnd w:id="9981"/>
    <w:bookmarkEnd w:id="9980"/>
    <w:bookmarkEnd w:id="9979"/>
    <w:bookmarkStart w:id="9982" w:name="idp105553389228415"/>
    <w:bookmarkStart w:id="9983" w:name="para_4f2d53bf_0b4e_4901_9abf_3bab998691"/>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analyses listed in Context ID 6137 Types of CAD Analysis</w:t>
      </w:r>
    </w:p>
    <w:bookmarkEnd w:id="9983"/>
    <w:bookmarkEnd w:id="9982"/>
    <w:bookmarkStart w:id="9984" w:name="para_ecea39ba_1adf_41f1_a17d_93f2490ad1"/>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SCU that creates instances:</w:t>
      </w:r>
    </w:p>
    <w:bookmarkEnd w:id="9984"/>
    <w:bookmarkStart w:id="9985" w:name="idp105553389230207"/>
    <w:bookmarkStart w:id="9986" w:name="idp105553389230463"/>
    <w:bookmarkStart w:id="9987" w:name="para_3a3ca1d3_67b3_40f8_b668_bff83d29a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optional Content Items are supported</w:t>
      </w:r>
    </w:p>
    <w:bookmarkEnd w:id="9987"/>
    <w:bookmarkEnd w:id="9986"/>
    <w:bookmarkEnd w:id="9985"/>
    <w:bookmarkStart w:id="9988" w:name="idp105553389231359"/>
    <w:bookmarkStart w:id="9989" w:name="para_508efd22_5c72_439e_9667_97e20467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Conditions under which Content Items are assigned Rendering Intent of "Presentation Optional", and whether a CAD Operating Point value will be included with each Single Image Finding that has Rendering Intent of "Presentation Optional"</w:t>
      </w:r>
    </w:p>
    <w:bookmarkEnd w:id="9989"/>
    <w:bookmarkEnd w:id="9988"/>
    <w:bookmarkStart w:id="9990" w:name="idp105553389232255"/>
    <w:bookmarkStart w:id="9991" w:name="para_fa353538_99f4_4e74_8a2f_b1e39d47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Recommendations for the conditions under which Content Items with Rendering Intent of "Presentation Optional" should be rendered, based on CAD Operating Point or otherwise</w:t>
      </w:r>
    </w:p>
    <w:bookmarkEnd w:id="9991"/>
    <w:bookmarkEnd w:id="9990"/>
    <w:bookmarkStart w:id="9992" w:name="idp105553389233151"/>
    <w:bookmarkStart w:id="9993" w:name="para_2c24ede0_8cf1_4781_9d40_1197ce1f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Conditions under which Content Items are assigned Rendering Intent of "Not for Presentation"</w:t>
      </w:r>
    </w:p>
    <w:bookmarkEnd w:id="9993"/>
    <w:bookmarkEnd w:id="9992"/>
    <w:bookmarkStart w:id="9994" w:name="sect_O_4_1_2"/>
    <w:p>
      <w:pPr>
        <w:spacing w:before="180" w:after="0" w:line="240" w:lineRule="auto"/>
      </w:pPr>
      <w:r>
        <w:rPr>
          <w:rFonts w:ascii="Arial" w:hAnsi="Arial"/>
          <w:b/>
          <w:color w:val="000000"/>
          <w:sz w:val="26"/>
        </w:rPr>
        <w:t>O.4.1.2 Ultrasound SR SOP Classes</w:t>
      </w:r>
    </w:p>
    <w:bookmarkEnd w:id="9994"/>
    <w:bookmarkStart w:id="9995" w:name="para_8fade32d_c993_40f8_bb1f_05e4ca9654"/>
    <w:p>
      <w:pPr>
        <w:spacing w:before="180" w:after="0" w:line="240" w:lineRule="auto"/>
        <w:jc w:val="both"/>
      </w:pPr>
      <w:r>
        <w:rPr>
          <w:rFonts w:ascii="Arial" w:hAnsi="Arial"/>
          <w:color w:val="000000"/>
          <w:sz w:val="18"/>
        </w:rPr>
        <w:t>The following shall be documented in the Conformance Statement of any SR creator implementation claiming conformance to the Simplified Adult Echo SR SOP Class as an SCU:</w:t>
      </w:r>
    </w:p>
    <w:bookmarkEnd w:id="9995"/>
    <w:bookmarkStart w:id="9996" w:name="idp105553389235839"/>
    <w:bookmarkStart w:id="9997" w:name="idp105553389236095"/>
    <w:bookmarkStart w:id="9998" w:name="para_89522315_d73a_46e5_b6c5_a278668d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list of all the measurement codes from </w:t>
      </w:r>
      <w:hyperlink r:id="r661">
        <w:r>
          <w:rPr>
            <w:rFonts w:ascii="Arial" w:hAnsi="Arial"/>
            <w:color w:val="000000"/>
            <w:sz w:val="18"/>
          </w:rPr>
          <w:t>CID 12300 “Core Echo Measurement”</w:t>
        </w:r>
      </w:hyperlink>
      <w:r>
        <w:rPr>
          <w:rFonts w:ascii="Arial" w:hAnsi="Arial"/>
          <w:color w:val="000000"/>
          <w:sz w:val="18"/>
        </w:rPr>
        <w:t xml:space="preserve"> supported by the device for use in </w:t>
      </w:r>
      <w:hyperlink r:id="r662">
        <w:r>
          <w:rPr>
            <w:rFonts w:ascii="Arial" w:hAnsi="Arial"/>
            <w:color w:val="000000"/>
            <w:sz w:val="18"/>
          </w:rPr>
          <w:t>TID 5301 “Pre-coordinated Cardiac Measurement”</w:t>
        </w:r>
      </w:hyperlink>
      <w:r>
        <w:rPr>
          <w:rFonts w:ascii="Arial" w:hAnsi="Arial"/>
          <w:color w:val="000000"/>
          <w:sz w:val="18"/>
        </w:rPr>
        <w:t>.</w:t>
      </w:r>
    </w:p>
    <w:bookmarkEnd w:id="9998"/>
    <w:bookmarkEnd w:id="9997"/>
    <w:bookmarkEnd w:id="9996"/>
    <w:bookmarkStart w:id="9999" w:name="idp105553389238271"/>
    <w:bookmarkStart w:id="10000" w:name="para_359ce4b1_a659_4174_b86e_d3b277ae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list of initial measurement codes supported by the device for use in Row 1 or 2 of </w:t>
      </w:r>
      <w:hyperlink r:id="r663">
        <w:r>
          <w:rPr>
            <w:rFonts w:ascii="Arial" w:hAnsi="Arial"/>
            <w:color w:val="000000"/>
            <w:sz w:val="18"/>
          </w:rPr>
          <w:t>TID 5302 “Post-coordinated Cardiac Measurement”</w:t>
        </w:r>
      </w:hyperlink>
      <w:r>
        <w:rPr>
          <w:rFonts w:ascii="Arial" w:hAnsi="Arial"/>
          <w:color w:val="000000"/>
          <w:sz w:val="18"/>
        </w:rPr>
        <w:t>.</w:t>
      </w:r>
    </w:p>
    <w:bookmarkEnd w:id="10000"/>
    <w:bookmarkEnd w:id="9999"/>
    <w:bookmarkStart w:id="10001" w:name="idp105553389239679"/>
    <w:bookmarkStart w:id="10002" w:name="idp105553389239935"/>
    <w:bookmarkStart w:id="10003" w:name="para_5872f7e0_ce35_48d2_86b2_fd1f204fb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Optionally, a table of the </w:t>
      </w:r>
      <w:hyperlink r:id="r664">
        <w:r>
          <w:rPr>
            <w:rFonts w:ascii="Arial" w:hAnsi="Arial"/>
            <w:color w:val="000000"/>
            <w:sz w:val="18"/>
          </w:rPr>
          <w:t>TID 5302</w:t>
        </w:r>
      </w:hyperlink>
      <w:r>
        <w:rPr>
          <w:rFonts w:ascii="Arial" w:hAnsi="Arial"/>
          <w:color w:val="000000"/>
          <w:sz w:val="18"/>
        </w:rPr>
        <w:t xml:space="preserve"> post-coordinated modifer values associated with each measurement code.</w:t>
      </w:r>
    </w:p>
    <w:bookmarkEnd w:id="10003"/>
    <w:bookmarkEnd w:id="10002"/>
    <w:bookmarkEnd w:id="10001"/>
    <w:bookmarkStart w:id="10004" w:name="idp105553389208959"/>
    <w:bookmarkStart w:id="10005" w:name="para_6a075501_7970_4280_89a6_9c7341cf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list of any extension codes added to </w:t>
      </w:r>
      <w:hyperlink r:id="r665">
        <w:r>
          <w:rPr>
            <w:rFonts w:ascii="Arial" w:hAnsi="Arial"/>
            <w:color w:val="000000"/>
            <w:sz w:val="18"/>
          </w:rPr>
          <w:t>CID 12301 “Measurement Selection Reason”</w:t>
        </w:r>
      </w:hyperlink>
      <w:r>
        <w:rPr>
          <w:rFonts w:ascii="Arial" w:hAnsi="Arial"/>
          <w:color w:val="000000"/>
          <w:sz w:val="18"/>
        </w:rPr>
        <w:t xml:space="preserve">, </w:t>
      </w:r>
      <w:hyperlink r:id="r666">
        <w:r>
          <w:rPr>
            <w:rFonts w:ascii="Arial" w:hAnsi="Arial"/>
            <w:color w:val="000000"/>
            <w:sz w:val="18"/>
          </w:rPr>
          <w:t>CID 12304 “Cardiovascular Measured Property”</w:t>
        </w:r>
      </w:hyperlink>
      <w:r>
        <w:rPr>
          <w:rFonts w:ascii="Arial" w:hAnsi="Arial"/>
          <w:color w:val="000000"/>
          <w:sz w:val="18"/>
        </w:rPr>
        <w:t xml:space="preserve">, </w:t>
      </w:r>
      <w:hyperlink r:id="r667">
        <w:r>
          <w:rPr>
            <w:rFonts w:ascii="Arial" w:hAnsi="Arial"/>
            <w:color w:val="000000"/>
            <w:sz w:val="18"/>
          </w:rPr>
          <w:t>CID 12305 “Basic Echo Anatomic Site”</w:t>
        </w:r>
      </w:hyperlink>
      <w:r>
        <w:rPr>
          <w:rFonts w:ascii="Arial" w:hAnsi="Arial"/>
          <w:color w:val="000000"/>
          <w:sz w:val="18"/>
        </w:rPr>
        <w:t xml:space="preserve">, </w:t>
      </w:r>
      <w:hyperlink r:id="r668">
        <w:r>
          <w:rPr>
            <w:rFonts w:ascii="Arial" w:hAnsi="Arial"/>
            <w:color w:val="000000"/>
            <w:sz w:val="18"/>
          </w:rPr>
          <w:t>CID 12307 “Cardiac Phase and Time Point”</w:t>
        </w:r>
      </w:hyperlink>
      <w:r>
        <w:rPr>
          <w:rFonts w:ascii="Arial" w:hAnsi="Arial"/>
          <w:color w:val="000000"/>
          <w:sz w:val="18"/>
        </w:rPr>
        <w:t xml:space="preserve">, </w:t>
      </w:r>
      <w:hyperlink r:id="r669">
        <w:r>
          <w:rPr>
            <w:rFonts w:ascii="Arial" w:hAnsi="Arial"/>
            <w:color w:val="000000"/>
            <w:sz w:val="18"/>
          </w:rPr>
          <w:t>CID 12227 “Echocardiography Measurement Method”</w:t>
        </w:r>
      </w:hyperlink>
      <w:r>
        <w:rPr>
          <w:rFonts w:ascii="Arial" w:hAnsi="Arial"/>
          <w:color w:val="000000"/>
          <w:sz w:val="18"/>
        </w:rPr>
        <w:t>.</w:t>
      </w:r>
    </w:p>
    <w:bookmarkEnd w:id="10005"/>
    <w:bookmarkEnd w:id="10004"/>
    <w:bookmarkStart w:id="10006" w:name="sect_O_4_2"/>
    <w:p>
      <w:pPr>
        <w:spacing w:before="180" w:after="0" w:line="240" w:lineRule="auto"/>
      </w:pPr>
      <w:r>
        <w:rPr>
          <w:rFonts w:ascii="Arial" w:hAnsi="Arial"/>
          <w:b/>
          <w:color w:val="000000"/>
          <w:sz w:val="24"/>
        </w:rPr>
        <w:t>O.4.2 Conformance Statement for an SCP</w:t>
      </w:r>
    </w:p>
    <w:bookmarkEnd w:id="10006"/>
    <w:bookmarkStart w:id="10007" w:name="para_485275fe_9b21_46bf_bc39_a9f2e1494e"/>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 as an SCP:</w:t>
      </w:r>
    </w:p>
    <w:bookmarkEnd w:id="10007"/>
    <w:bookmarkStart w:id="10008" w:name="idp105553389214975"/>
    <w:bookmarkStart w:id="10009" w:name="idp105553389215231"/>
    <w:bookmarkStart w:id="10010" w:name="para_b22f6a4d_06b3_4fb4_8e92_819ebf70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Structured Reporting Storage SOP Class that is displaying or otherwise rendering the structured report contained in a SOP Instance of the SOP Class, the general form in which the structured report related Attributes are rendered.</w:t>
      </w:r>
    </w:p>
    <w:bookmarkEnd w:id="10010"/>
    <w:bookmarkEnd w:id="10009"/>
    <w:bookmarkEnd w:id="10008"/>
    <w:bookmarkStart w:id="10011" w:name="idp105553389216127"/>
    <w:bookmarkStart w:id="10012" w:name="para_b3b0593d_7bd8_45c5_99eb_edd1bed34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Structured Reporting Storage SOP Class, the Image or other composite object Storage SOP Classes that are also supported by the SCP and may be referenced by instances of the Structured Reporting Storage SOP Class, and whether or not they will be displayed or otherwise rendered.</w:t>
      </w:r>
    </w:p>
    <w:bookmarkEnd w:id="10012"/>
    <w:bookmarkEnd w:id="10011"/>
    <w:bookmarkStart w:id="10013" w:name="idp105553389217023"/>
    <w:bookmarkStart w:id="10014" w:name="para_bb4f5f74_9a67_4128_bd81_5216f647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Structured Reporting Storage SOP Class that is displaying or otherwise rendering an image or other composite object referred to by a SOP Instance of the SOP Class, the manner in which the structured report related Attributes (such as spatial coordinates and referenced presentation states) are used to influence the display of the image or object.</w:t>
      </w:r>
    </w:p>
    <w:bookmarkEnd w:id="10014"/>
    <w:bookmarkEnd w:id="10013"/>
    <w:bookmarkStart w:id="10015" w:name="idp105553389217919"/>
    <w:bookmarkStart w:id="10016" w:name="para_446ee8e5_03e6_4b85_84f3_93dc2493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implementation supports Query/Retrieve of Structured Reporting SOP Instances as an SCP, whether it supports the Optional Keys Concept Name Code Sequence or Content Template Sequence.</w:t>
      </w:r>
    </w:p>
    <w:bookmarkEnd w:id="10016"/>
    <w:bookmarkEnd w:id="10015"/>
    <w:bookmarkStart w:id="10017" w:name="sect_O_4_2_1"/>
    <w:p>
      <w:pPr>
        <w:spacing w:before="180" w:after="0" w:line="240" w:lineRule="auto"/>
      </w:pPr>
      <w:r>
        <w:rPr>
          <w:rFonts w:ascii="Arial" w:hAnsi="Arial"/>
          <w:b/>
          <w:color w:val="000000"/>
          <w:sz w:val="26"/>
        </w:rPr>
        <w:t>O.4.2.1 CAD SR SOP Classes</w:t>
      </w:r>
    </w:p>
    <w:bookmarkEnd w:id="10017"/>
    <w:bookmarkStart w:id="10018" w:name="para_35930617_40c9_4c34_8c58_b7946ca43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SCP:</w:t>
      </w:r>
    </w:p>
    <w:bookmarkEnd w:id="10018"/>
    <w:bookmarkStart w:id="10019" w:name="idp105553389220479"/>
    <w:bookmarkStart w:id="10020" w:name="idp105553389220735"/>
    <w:bookmarkStart w:id="10021" w:name="para_49a2074b_709c_4b89_b4c0_97b63ba1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Conditions under which the SCP will render Content Items with Rendering Intent concept modifier set to "Presentation Optional"</w:t>
      </w:r>
    </w:p>
    <w:bookmarkEnd w:id="10021"/>
    <w:bookmarkEnd w:id="10020"/>
    <w:bookmarkEnd w:id="10019"/>
    <w:bookmarkStart w:id="10022" w:name="sect_O_4_2_2"/>
    <w:p>
      <w:pPr>
        <w:spacing w:before="180" w:after="0" w:line="240" w:lineRule="auto"/>
      </w:pPr>
      <w:r>
        <w:rPr>
          <w:rFonts w:ascii="Arial" w:hAnsi="Arial"/>
          <w:b/>
          <w:color w:val="000000"/>
          <w:sz w:val="26"/>
        </w:rPr>
        <w:t>O.4.2.2 Extensible SR SOP Class</w:t>
      </w:r>
    </w:p>
    <w:bookmarkEnd w:id="10022"/>
    <w:bookmarkStart w:id="10023" w:name="para_95041e85_f6fb_44d1_baab_bd44e0c430"/>
    <w:p>
      <w:pPr>
        <w:spacing w:before="180" w:after="0" w:line="240" w:lineRule="auto"/>
        <w:jc w:val="both"/>
      </w:pPr>
      <w:r>
        <w:rPr>
          <w:rFonts w:ascii="Arial" w:hAnsi="Arial"/>
          <w:color w:val="000000"/>
          <w:sz w:val="18"/>
        </w:rPr>
        <w:t>The following shall be documented in the Conformance Statement of any implementation claiming conformance to the Extensible SR SOP Class as an SCP:</w:t>
      </w:r>
    </w:p>
    <w:bookmarkEnd w:id="10023"/>
    <w:bookmarkStart w:id="10024" w:name="idp105553389223551"/>
    <w:bookmarkStart w:id="10025" w:name="idp105553389223807"/>
    <w:bookmarkStart w:id="10026" w:name="para_829ea51b_5e7a_4592_ab43_5884c7b1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and warnings generated when encountering unsupported Content Items, Value Types and Relationship Types</w:t>
      </w:r>
    </w:p>
    <w:bookmarkEnd w:id="10026"/>
    <w:bookmarkEnd w:id="10025"/>
    <w:bookmarkEnd w:id="10024"/>
    <w:p>
      <w:pPr>
        <w:sectPr>
          <w:headerReference w:type="default" r:id="r655"/>
          <w:headerReference w:type="even" r:id="r656"/>
          <w:headerReference w:type="first" r:id="r654"/>
          <w:footerReference w:type="default" r:id="r658"/>
          <w:footerReference w:type="even" r:id="r659"/>
          <w:footerReference w:type="first" r:id="r657"/>
          <w:pgSz w:w="12240" w:h="15840"/>
          <w:pgMar w:top="1440" w:bottom="1440" w:left="1080" w:right="720" w:header="720" w:footer="720" w:gutter="0"/>
          <w:pgNumType w:fmt="decimal"/>
          <w:titlePg/>
        </w:sectPr>
      </w:pPr>
    </w:p>
    <w:bookmarkStart w:id="10027" w:name="chapter_P"/>
    <w:p>
      <w:pPr>
        <w:keepNext/>
        <w:spacing w:before="180" w:after="0" w:line="240" w:lineRule="auto"/>
      </w:pPr>
      <w:r>
        <w:rPr>
          <w:rFonts w:ascii="Arial" w:hAnsi="Arial"/>
          <w:b/>
          <w:color w:val="000000"/>
          <w:sz w:val="50"/>
        </w:rPr>
        <w:t>P Application Event Logging Service Class (Normative)</w:t>
      </w:r>
    </w:p>
    <w:bookmarkEnd w:id="10027"/>
    <w:bookmarkStart w:id="10028" w:name="sect_P_1"/>
    <w:p>
      <w:pPr>
        <w:spacing w:before="180" w:after="0" w:line="240" w:lineRule="auto"/>
      </w:pPr>
      <w:r>
        <w:rPr>
          <w:rFonts w:ascii="Arial" w:hAnsi="Arial"/>
          <w:b/>
          <w:color w:val="000000"/>
          <w:sz w:val="28"/>
        </w:rPr>
        <w:t>P.1 Overview</w:t>
      </w:r>
    </w:p>
    <w:bookmarkEnd w:id="10028"/>
    <w:bookmarkStart w:id="10029" w:name="sect_P_1_1"/>
    <w:p>
      <w:pPr>
        <w:spacing w:before="180" w:after="0" w:line="240" w:lineRule="auto"/>
      </w:pPr>
      <w:r>
        <w:rPr>
          <w:rFonts w:ascii="Arial" w:hAnsi="Arial"/>
          <w:b/>
          <w:color w:val="000000"/>
          <w:sz w:val="24"/>
        </w:rPr>
        <w:t>P.1.1 Scope</w:t>
      </w:r>
    </w:p>
    <w:bookmarkEnd w:id="10029"/>
    <w:bookmarkStart w:id="10030" w:name="para_c399e8ad_d2c0_4e6b_beca_c84702f361"/>
    <w:p>
      <w:pPr>
        <w:spacing w:before="180" w:after="0" w:line="240" w:lineRule="auto"/>
        <w:jc w:val="both"/>
      </w:pPr>
      <w:r>
        <w:rPr>
          <w:rFonts w:ascii="Arial" w:hAnsi="Arial"/>
          <w:color w:val="000000"/>
          <w:sz w:val="18"/>
        </w:rPr>
        <w:t>The Application Event Logging Service Class defines an application-level class-of-service that facilitates the network transfer of Event Log Records to be logged or recorded in a central location.</w:t>
      </w:r>
    </w:p>
    <w:bookmarkEnd w:id="10030"/>
    <w:bookmarkStart w:id="10031" w:name="para_908d0592_9bdb_48f7_a670_588c32651a"/>
    <w:p>
      <w:pPr>
        <w:spacing w:before="180" w:after="0" w:line="240" w:lineRule="auto"/>
        <w:jc w:val="both"/>
      </w:pPr>
      <w:r>
        <w:rPr>
          <w:rFonts w:ascii="Arial" w:hAnsi="Arial"/>
          <w:color w:val="000000"/>
          <w:sz w:val="18"/>
        </w:rPr>
        <w:t>The Application Event Logging Service Class addresses the class of application specific logs (e.g., procedural event logs) that are managed by a medical application. The Application Event Logging Service Class does not specify the means of accessing the central logs.</w:t>
      </w:r>
    </w:p>
    <w:bookmarkEnd w:id="10031"/>
    <w:bookmarkStart w:id="10032" w:name="idp105553389196799"/>
    <w:p>
      <w:pPr>
        <w:keepNext/>
        <w:spacing w:before="180" w:after="0" w:line="240" w:lineRule="auto"/>
        <w:ind w:left="360" w:right="360" w:firstLine="0"/>
        <w:jc w:val="both"/>
      </w:pPr>
      <w:r>
        <w:rPr>
          <w:rFonts w:ascii="Arial" w:hAnsi="Arial"/>
          <w:color w:val="000000"/>
          <w:sz w:val="18"/>
        </w:rPr>
        <w:t>Note</w:t>
      </w:r>
    </w:p>
    <w:bookmarkEnd w:id="10032"/>
    <w:bookmarkStart w:id="10033" w:name="para_720bad7f_a061_4ba4_bf54_971ba823ab"/>
    <w:p>
      <w:pPr>
        <w:spacing w:before="180" w:after="0" w:line="240" w:lineRule="auto"/>
        <w:ind w:left="360" w:right="360" w:firstLine="0"/>
        <w:jc w:val="both"/>
      </w:pPr>
      <w:r>
        <w:rPr>
          <w:rFonts w:ascii="Arial" w:hAnsi="Arial"/>
          <w:color w:val="000000"/>
          <w:sz w:val="18"/>
        </w:rPr>
        <w:t>This Service Class does not address system security or audit logs that are managed by general system logging applications and may use non-DICOM protocols (e.g., SYSLOG).</w:t>
      </w:r>
    </w:p>
    <w:bookmarkEnd w:id="10033"/>
    <w:bookmarkStart w:id="10034" w:name="sect_P_1_2"/>
    <w:p>
      <w:pPr>
        <w:spacing w:before="180" w:after="0" w:line="240" w:lineRule="auto"/>
      </w:pPr>
      <w:r>
        <w:rPr>
          <w:rFonts w:ascii="Arial" w:hAnsi="Arial"/>
          <w:b/>
          <w:color w:val="000000"/>
          <w:sz w:val="24"/>
        </w:rPr>
        <w:t>P.1.2 Service Definition</w:t>
      </w:r>
    </w:p>
    <w:bookmarkEnd w:id="10034"/>
    <w:bookmarkStart w:id="10035" w:name="para_77e3f6ae_af18_4568_83ed_924ccc6535"/>
    <w:p>
      <w:pPr>
        <w:spacing w:before="180" w:after="0" w:line="240" w:lineRule="auto"/>
        <w:jc w:val="both"/>
      </w:pPr>
      <w:r>
        <w:rPr>
          <w:rFonts w:ascii="Arial" w:hAnsi="Arial"/>
          <w:color w:val="000000"/>
          <w:sz w:val="18"/>
        </w:rPr>
        <w:t xml:space="preserve">Two peer DICOM AEs implement a SOP Class of the Application Event Logging Service Class with one serving in the SCU role and one serving in the SCP role. SOP Classes of the Application Event Logging Service Class are implemented using the DIMSE-N N-ACTION service as defined in </w:t>
      </w:r>
      <w:hyperlink r:id="r676">
        <w:r>
          <w:rPr>
            <w:rFonts w:ascii="Arial" w:hAnsi="Arial"/>
            <w:color w:val="000000"/>
            <w:sz w:val="18"/>
          </w:rPr>
          <w:t>PS3.7</w:t>
        </w:r>
      </w:hyperlink>
      <w:r>
        <w:rPr>
          <w:rFonts w:ascii="Arial" w:hAnsi="Arial"/>
          <w:color w:val="000000"/>
          <w:sz w:val="18"/>
        </w:rPr>
        <w:t>.</w:t>
      </w:r>
    </w:p>
    <w:bookmarkEnd w:id="10035"/>
    <w:bookmarkStart w:id="10036" w:name="para_d82af7b7_6d5f_4ef4_ab38_e84df760e4"/>
    <w:p>
      <w:pPr>
        <w:spacing w:before="180" w:after="0" w:line="240" w:lineRule="auto"/>
        <w:jc w:val="both"/>
      </w:pPr>
      <w:r>
        <w:rPr>
          <w:rFonts w:ascii="Arial" w:hAnsi="Arial"/>
          <w:color w:val="000000"/>
          <w:sz w:val="18"/>
        </w:rPr>
        <w:t>The N-ACTION service conveys the following semantics:</w:t>
      </w:r>
    </w:p>
    <w:bookmarkEnd w:id="10036"/>
    <w:bookmarkStart w:id="10037" w:name="idp105553389200511"/>
    <w:bookmarkStart w:id="10038" w:name="idp105553389200767"/>
    <w:bookmarkStart w:id="10039" w:name="para_d7112346_bc3e_4661_a8cd_7d566f99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notifies the SCP that an event has occurred that the SCP should record in a log. The Action Information of the N-ACTION-RQ contains the information about the event.</w:t>
      </w:r>
    </w:p>
    <w:bookmarkEnd w:id="10039"/>
    <w:bookmarkEnd w:id="10038"/>
    <w:bookmarkEnd w:id="10037"/>
    <w:bookmarkStart w:id="10040" w:name="idp105553389201663"/>
    <w:bookmarkStart w:id="10041" w:name="para_27b2bb3c_c7f0_45a0_8652_b4e078b6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responds with a confirmation of the status of the recording action.</w:t>
      </w:r>
    </w:p>
    <w:bookmarkEnd w:id="10041"/>
    <w:bookmarkEnd w:id="10040"/>
    <w:bookmarkStart w:id="10042" w:name="para_16f436ad_af5e_44a8_a68d_88187460c1"/>
    <w:p>
      <w:pPr>
        <w:spacing w:before="180" w:after="0" w:line="240" w:lineRule="auto"/>
        <w:jc w:val="both"/>
      </w:pPr>
      <w:r>
        <w:rPr>
          <w:rFonts w:ascii="Arial" w:hAnsi="Arial"/>
          <w:color w:val="000000"/>
          <w:sz w:val="18"/>
        </w:rPr>
        <w:t xml:space="preserve">The association negotiation procedure is used to negotiate the supported SOP Classes. </w:t>
      </w:r>
      <w:hyperlink r:id="r677">
        <w:r>
          <w:rPr>
            <w:rFonts w:ascii="Arial" w:hAnsi="Arial"/>
            <w:color w:val="000000"/>
            <w:sz w:val="18"/>
          </w:rPr>
          <w:t>PS3.7</w:t>
        </w:r>
      </w:hyperlink>
      <w:r>
        <w:rPr>
          <w:rFonts w:ascii="Arial" w:hAnsi="Arial"/>
          <w:color w:val="000000"/>
          <w:sz w:val="18"/>
        </w:rPr>
        <w:t xml:space="preserve"> specifies the association procedure. The Application Event Logging Service Class does not support Extended Negotiation.</w:t>
      </w:r>
    </w:p>
    <w:bookmarkEnd w:id="10042"/>
    <w:bookmarkStart w:id="10043" w:name="para_3d131bc3_be99_47a7_ad2b_e140d62068"/>
    <w:p>
      <w:pPr>
        <w:spacing w:before="180" w:after="0" w:line="240" w:lineRule="auto"/>
        <w:jc w:val="both"/>
      </w:pPr>
      <w:r>
        <w:rPr>
          <w:rFonts w:ascii="Arial" w:hAnsi="Arial"/>
          <w:color w:val="000000"/>
          <w:sz w:val="18"/>
        </w:rPr>
        <w:t>The release of an association shall not have any effect on the contents of the log managed by the SCP.</w:t>
      </w:r>
    </w:p>
    <w:bookmarkEnd w:id="10043"/>
    <w:bookmarkStart w:id="10044" w:name="sect_P_2"/>
    <w:p>
      <w:pPr>
        <w:spacing w:before="180" w:after="0" w:line="240" w:lineRule="auto"/>
      </w:pPr>
      <w:r>
        <w:rPr>
          <w:rFonts w:ascii="Arial" w:hAnsi="Arial"/>
          <w:b/>
          <w:color w:val="000000"/>
          <w:sz w:val="28"/>
        </w:rPr>
        <w:t>P.2 Procedural Event Logging SOP Class Definition</w:t>
      </w:r>
    </w:p>
    <w:bookmarkEnd w:id="10044"/>
    <w:bookmarkStart w:id="10045" w:name="para_e476034a_276a_4cc4_a16a_ad9fceb388"/>
    <w:p>
      <w:pPr>
        <w:spacing w:before="180" w:after="0" w:line="240" w:lineRule="auto"/>
        <w:jc w:val="both"/>
      </w:pPr>
      <w:r>
        <w:rPr>
          <w:rFonts w:ascii="Arial" w:hAnsi="Arial"/>
          <w:color w:val="000000"/>
          <w:sz w:val="18"/>
        </w:rPr>
        <w:t xml:space="preserve">The Procedural Event Logging SOP Class allows SCUs to report to an SCP the events that are to be recorded in a Procedure Log SOP Instance, as described in </w:t>
      </w:r>
      <w:hyperlink r:id="r678">
        <w:r>
          <w:rPr>
            <w:rFonts w:ascii="Arial" w:hAnsi="Arial"/>
            <w:color w:val="000000"/>
            <w:sz w:val="18"/>
          </w:rPr>
          <w:t>PS3.3</w:t>
        </w:r>
      </w:hyperlink>
      <w:r>
        <w:rPr>
          <w:rFonts w:ascii="Arial" w:hAnsi="Arial"/>
          <w:color w:val="000000"/>
          <w:sz w:val="18"/>
        </w:rPr>
        <w:t>. This allows multiple devices participating in a Study to cooperatively construct a log of events that occur during that Study.</w:t>
      </w:r>
    </w:p>
    <w:bookmarkEnd w:id="10045"/>
    <w:bookmarkStart w:id="10046" w:name="para_8b5e05d9_6488_412f_899e_658ceebdbf"/>
    <w:p>
      <w:pPr>
        <w:spacing w:before="180" w:after="0" w:line="240" w:lineRule="auto"/>
        <w:jc w:val="both"/>
      </w:pPr>
      <w:r>
        <w:rPr>
          <w:rFonts w:ascii="Arial" w:hAnsi="Arial"/>
          <w:color w:val="000000"/>
          <w:sz w:val="18"/>
        </w:rPr>
        <w:t>The multiple procedural events reported through this SOP Class are related by Patient ID, Study Instance UID, Study ID, and/or Performed Location. The mechanism by which multiple devices obtain these shared identifiers is not defined by this SOP Class.</w:t>
      </w:r>
    </w:p>
    <w:bookmarkEnd w:id="10046"/>
    <w:bookmarkStart w:id="10047" w:name="idp105553389207423"/>
    <w:p>
      <w:pPr>
        <w:keepNext/>
        <w:spacing w:before="180" w:after="0" w:line="240" w:lineRule="auto"/>
        <w:ind w:left="360" w:right="360" w:firstLine="0"/>
        <w:jc w:val="both"/>
      </w:pPr>
      <w:r>
        <w:rPr>
          <w:rFonts w:ascii="Arial" w:hAnsi="Arial"/>
          <w:color w:val="000000"/>
          <w:sz w:val="18"/>
        </w:rPr>
        <w:t>Note</w:t>
      </w:r>
    </w:p>
    <w:bookmarkEnd w:id="10047"/>
    <w:bookmarkStart w:id="10048" w:name="para_4af2285a_a0e3_45a6_890a_4ee23fca6f"/>
    <w:p>
      <w:pPr>
        <w:spacing w:before="180" w:after="0" w:line="240" w:lineRule="auto"/>
        <w:ind w:left="360" w:right="360" w:firstLine="0"/>
        <w:jc w:val="both"/>
      </w:pPr>
      <w:r>
        <w:rPr>
          <w:rFonts w:ascii="Arial" w:hAnsi="Arial"/>
          <w:color w:val="000000"/>
          <w:sz w:val="18"/>
        </w:rPr>
        <w:t>The Modality Worklist or UPS SOP Classes may be used for this purpose. For simple devices that cannot support worklist SOP Classes, the SCP may be able to use Performed Location, or the SCU AE Title, to relate the use of the device to a particular procedure.</w:t>
      </w:r>
    </w:p>
    <w:bookmarkEnd w:id="10048"/>
    <w:bookmarkStart w:id="10049" w:name="para_a3417bbf_21d4_43f0_8fa6_63d215e153"/>
    <w:p>
      <w:pPr>
        <w:spacing w:before="180" w:after="0" w:line="240" w:lineRule="auto"/>
        <w:jc w:val="both"/>
      </w:pPr>
      <w:r>
        <w:rPr>
          <w:rFonts w:ascii="Arial" w:hAnsi="Arial"/>
          <w:color w:val="000000"/>
          <w:sz w:val="18"/>
        </w:rPr>
        <w:t>The SCP may also provide for recording events for which the SCU does not provide identifiers for matching. The mechanism by which the SCP determines the association of such an unidentified event with the log for a specific procedure is not defined by this SOP Class.</w:t>
      </w:r>
    </w:p>
    <w:bookmarkEnd w:id="10049"/>
    <w:bookmarkStart w:id="10050" w:name="idp105553389176063"/>
    <w:p>
      <w:pPr>
        <w:keepNext/>
        <w:spacing w:before="180" w:after="0" w:line="240" w:lineRule="auto"/>
        <w:ind w:left="360" w:right="360" w:firstLine="0"/>
        <w:jc w:val="both"/>
      </w:pPr>
      <w:r>
        <w:rPr>
          <w:rFonts w:ascii="Arial" w:hAnsi="Arial"/>
          <w:color w:val="000000"/>
          <w:sz w:val="18"/>
        </w:rPr>
        <w:t>Note</w:t>
      </w:r>
    </w:p>
    <w:bookmarkEnd w:id="10050"/>
    <w:bookmarkStart w:id="10051" w:name="para_60cee1fe_b180_452e_96e0_4fc2f427f5"/>
    <w:p>
      <w:pPr>
        <w:spacing w:before="180" w:after="0" w:line="240" w:lineRule="auto"/>
        <w:ind w:left="360" w:right="360" w:firstLine="0"/>
        <w:jc w:val="both"/>
      </w:pPr>
      <w:r>
        <w:rPr>
          <w:rFonts w:ascii="Arial" w:hAnsi="Arial"/>
          <w:color w:val="000000"/>
          <w:sz w:val="18"/>
        </w:rPr>
        <w:t>The network address and/or AE Title of the SCU may be used to identify the device as a participant in a particular procedure.</w:t>
      </w:r>
    </w:p>
    <w:bookmarkEnd w:id="10051"/>
    <w:bookmarkStart w:id="10052" w:name="sect_P_2_1"/>
    <w:p>
      <w:pPr>
        <w:spacing w:before="180" w:after="0" w:line="240" w:lineRule="auto"/>
      </w:pPr>
      <w:r>
        <w:rPr>
          <w:rFonts w:ascii="Arial" w:hAnsi="Arial"/>
          <w:b/>
          <w:color w:val="000000"/>
          <w:sz w:val="24"/>
        </w:rPr>
        <w:t>P.2.1 DIMSE Service Group</w:t>
      </w:r>
    </w:p>
    <w:bookmarkEnd w:id="10052"/>
    <w:bookmarkStart w:id="10053" w:name="para_5c6ad72d_6121_4718_9920_aae58eed2d"/>
    <w:p>
      <w:pPr>
        <w:spacing w:before="180" w:after="0" w:line="240" w:lineRule="auto"/>
        <w:jc w:val="both"/>
      </w:pPr>
      <w:r>
        <w:rPr>
          <w:rFonts w:ascii="Arial" w:hAnsi="Arial"/>
          <w:color w:val="000000"/>
          <w:sz w:val="18"/>
        </w:rPr>
        <w:t xml:space="preserve">The DIMSE-N Services applicable to the Procedural Event Logging SOP Class are shown in </w:t>
      </w:r>
      <w:hyperlink w:anchor="table_P_2_1">
        <w:r>
          <w:rPr>
            <w:rFonts w:ascii="Arial" w:hAnsi="Arial"/>
            <w:color w:val="000000"/>
            <w:sz w:val="18"/>
          </w:rPr>
          <w:t>Table P.2-1</w:t>
        </w:r>
      </w:hyperlink>
      <w:r>
        <w:rPr>
          <w:rFonts w:ascii="Arial" w:hAnsi="Arial"/>
          <w:color w:val="000000"/>
          <w:sz w:val="18"/>
        </w:rPr>
        <w:t>.</w:t>
      </w:r>
    </w:p>
    <w:bookmarkEnd w:id="10053"/>
    <w:bookmarkStart w:id="10054" w:name="table_P_2_1"/>
    <w:p>
      <w:pPr>
        <w:keepNext/>
        <w:spacing w:before="216" w:after="0" w:line="240" w:lineRule="auto"/>
        <w:jc w:val="center"/>
      </w:pPr>
      <w:r>
        <w:rPr>
          <w:rFonts w:ascii="Arial" w:hAnsi="Arial"/>
          <w:b/>
          <w:color w:val="000000"/>
          <w:sz w:val="22"/>
        </w:rPr>
        <w:t>Table P.2-1. DIMSE Service Group Applicable to Procedural Event Logging</w:t>
      </w:r>
    </w:p>
    <w:bookmarkEnd w:id="10054"/>
    <w:p>
      <w:pPr>
        <w:spacing w:before="0" w:after="0" w:line="240" w:lineRule="auto"/>
        <w:rPr>
          <w:sz w:val="13"/>
        </w:rPr>
      </w:pPr>
    </w:p>
    <w:tbl>
      <w:tblPr>
        <w:tblInd w:w="45" w:type="dxa"/>
        <w:tblLayout w:type="fixed"/>
      </w:tblPr>
      <w:tblGrid>
        <w:gridCol w:w="5891"/>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55" w:name="para_d6266ea4_d722_49d0_b1fc_e86a64430c"/>
          <w:p>
            <w:pPr>
              <w:keepNext/>
              <w:spacing w:before="180" w:after="0" w:line="240" w:lineRule="auto"/>
              <w:jc w:val="center"/>
            </w:pPr>
            <w:r>
              <w:rPr>
                <w:rFonts w:ascii="Arial" w:hAnsi="Arial"/>
                <w:b/>
                <w:color w:val="000000"/>
                <w:sz w:val="18"/>
              </w:rPr>
              <w:t>DICOM Message Service Element</w:t>
            </w:r>
          </w:p>
          <w:bookmarkEnd w:id="100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56" w:name="para_d5ccd9ba_b49e_4bb1_95e9_ba5d2a895f"/>
          <w:p>
            <w:pPr>
              <w:spacing w:before="180" w:after="0" w:line="240" w:lineRule="auto"/>
              <w:jc w:val="center"/>
            </w:pPr>
            <w:r>
              <w:rPr>
                <w:rFonts w:ascii="Arial" w:hAnsi="Arial"/>
                <w:b/>
                <w:color w:val="000000"/>
                <w:sz w:val="18"/>
              </w:rPr>
              <w:t>Usage (SCU/SCP)</w:t>
            </w:r>
          </w:p>
          <w:bookmarkEnd w:id="10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7" w:name="para_ae4fba06_b0a6_4c57_9895_c498351acd"/>
          <w:p>
            <w:pPr>
              <w:spacing w:before="180" w:after="0" w:line="240" w:lineRule="auto"/>
            </w:pPr>
            <w:r>
              <w:rPr>
                <w:rFonts w:ascii="Arial" w:hAnsi="Arial"/>
                <w:color w:val="000000"/>
                <w:sz w:val="18"/>
              </w:rPr>
              <w:t>N-ACTION</w:t>
            </w:r>
          </w:p>
          <w:bookmarkEnd w:id="10057"/>
        </w:tc>
        <w:tc>
          <w:tcPr>
            <w:tcBorders>
              <w:bottom w:val="single" w:sz="4" w:color="000000"/>
              <w:right w:val="single" w:sz="4" w:color="000000"/>
            </w:tcBorders>
            <w:tcMar>
              <w:top w:w="40" w:type="dxa"/>
              <w:left w:w="40" w:type="dxa"/>
              <w:bottom w:w="40" w:type="dxa"/>
              <w:right w:w="40" w:type="dxa"/>
            </w:tcMar>
            <w:vAlign w:val="top"/>
          </w:tcPr>
          <w:bookmarkStart w:id="10058" w:name="para_80a86432_8fb0_4085_9d0e_43456db4ee"/>
          <w:p>
            <w:pPr>
              <w:spacing w:before="180" w:after="0" w:line="240" w:lineRule="auto"/>
              <w:jc w:val="center"/>
            </w:pPr>
            <w:r>
              <w:rPr>
                <w:rFonts w:ascii="Arial" w:hAnsi="Arial"/>
                <w:color w:val="000000"/>
                <w:sz w:val="18"/>
              </w:rPr>
              <w:t>M/M</w:t>
            </w:r>
          </w:p>
          <w:bookmarkEnd w:id="10058"/>
        </w:tc>
      </w:tr>
    </w:tbl>
    <w:bookmarkStart w:id="10059" w:name="para_4bf238ea_f9db_44f4_9357_f0454e3723"/>
    <w:p>
      <w:pPr>
        <w:spacing w:before="180" w:after="0" w:line="240" w:lineRule="auto"/>
        <w:jc w:val="both"/>
      </w:pPr>
      <w:r>
        <w:rPr>
          <w:rFonts w:ascii="Arial" w:hAnsi="Arial"/>
          <w:color w:val="000000"/>
          <w:sz w:val="18"/>
        </w:rPr>
        <w:t xml:space="preserve">The DIMSE-N Services and Protocol are specified in </w:t>
      </w:r>
      <w:hyperlink r:id="r679">
        <w:r>
          <w:rPr>
            <w:rFonts w:ascii="Arial" w:hAnsi="Arial"/>
            <w:color w:val="000000"/>
            <w:sz w:val="18"/>
          </w:rPr>
          <w:t>PS3.7</w:t>
        </w:r>
      </w:hyperlink>
      <w:r>
        <w:rPr>
          <w:rFonts w:ascii="Arial" w:hAnsi="Arial"/>
          <w:color w:val="000000"/>
          <w:sz w:val="18"/>
        </w:rPr>
        <w:t>.</w:t>
      </w:r>
    </w:p>
    <w:bookmarkEnd w:id="10059"/>
    <w:bookmarkStart w:id="10060" w:name="sect_P_2_2"/>
    <w:p>
      <w:pPr>
        <w:spacing w:before="180" w:after="0" w:line="240" w:lineRule="auto"/>
      </w:pPr>
      <w:r>
        <w:rPr>
          <w:rFonts w:ascii="Arial" w:hAnsi="Arial"/>
          <w:b/>
          <w:color w:val="000000"/>
          <w:sz w:val="24"/>
        </w:rPr>
        <w:t>P.2.2 Operation</w:t>
      </w:r>
    </w:p>
    <w:bookmarkEnd w:id="10060"/>
    <w:bookmarkStart w:id="10061" w:name="para_fe133f26_6af1_4918_ad38_4dee1dc359"/>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10061"/>
    <w:bookmarkStart w:id="10062" w:name="sect_P_2_2_1"/>
    <w:p>
      <w:pPr>
        <w:spacing w:before="180" w:after="0" w:line="240" w:lineRule="auto"/>
      </w:pPr>
      <w:r>
        <w:rPr>
          <w:rFonts w:ascii="Arial" w:hAnsi="Arial"/>
          <w:b/>
          <w:color w:val="000000"/>
          <w:sz w:val="26"/>
        </w:rPr>
        <w:t>P.2.2.1 Action Information</w:t>
      </w:r>
    </w:p>
    <w:bookmarkEnd w:id="10062"/>
    <w:bookmarkStart w:id="10063" w:name="para_9c782e02_e0b6_4383_8b4f_386b63fd58"/>
    <w:p>
      <w:pPr>
        <w:spacing w:before="180" w:after="0" w:line="240" w:lineRule="auto"/>
        <w:jc w:val="both"/>
      </w:pPr>
      <w:r>
        <w:rPr>
          <w:rFonts w:ascii="Arial" w:hAnsi="Arial"/>
          <w:color w:val="000000"/>
          <w:sz w:val="18"/>
        </w:rPr>
        <w:t xml:space="preserve">The DICOM AEs that claim conformance to this SOP Class as an SCU and/or an SCP shall support the Action Type and Action Information in the N-ACTION-RQ as specified in </w:t>
      </w:r>
      <w:hyperlink w:anchor="table_P_2_2">
        <w:r>
          <w:rPr>
            <w:rFonts w:ascii="Arial" w:hAnsi="Arial"/>
            <w:color w:val="000000"/>
            <w:sz w:val="18"/>
          </w:rPr>
          <w:t>Table P.2-2</w:t>
        </w:r>
      </w:hyperlink>
      <w:r>
        <w:rPr>
          <w:rFonts w:ascii="Arial" w:hAnsi="Arial"/>
          <w:color w:val="000000"/>
          <w:sz w:val="18"/>
        </w:rPr>
        <w:t>.</w:t>
      </w:r>
    </w:p>
    <w:bookmarkEnd w:id="10063"/>
    <w:bookmarkStart w:id="10064" w:name="table_P_2_2"/>
    <w:p>
      <w:pPr>
        <w:keepNext/>
        <w:spacing w:before="216" w:after="0" w:line="240" w:lineRule="auto"/>
        <w:jc w:val="center"/>
      </w:pPr>
      <w:r>
        <w:rPr>
          <w:rFonts w:ascii="Arial" w:hAnsi="Arial"/>
          <w:b/>
          <w:color w:val="000000"/>
          <w:sz w:val="22"/>
        </w:rPr>
        <w:t>Table P.2-2. Procedural Event Logging Action Information</w:t>
      </w:r>
    </w:p>
    <w:bookmarkEnd w:id="10064"/>
    <w:p>
      <w:pPr>
        <w:spacing w:before="0" w:after="0" w:line="240" w:lineRule="auto"/>
        <w:rPr>
          <w:sz w:val="13"/>
        </w:rPr>
      </w:pPr>
    </w:p>
    <w:tbl>
      <w:tblPr>
        <w:tblInd w:w="45" w:type="dxa"/>
        <w:tblLayout w:type="fixed"/>
      </w:tblPr>
      <w:tblGrid>
        <w:gridCol w:w="2136"/>
        <w:gridCol w:w="1380"/>
        <w:gridCol w:w="2854"/>
        <w:gridCol w:w="1120"/>
        <w:gridCol w:w="29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65" w:name="para_9956838e_3488_4e67_85ce_4f117ebd30"/>
          <w:p>
            <w:pPr>
              <w:keepNext/>
              <w:spacing w:before="180" w:after="0" w:line="240" w:lineRule="auto"/>
              <w:jc w:val="center"/>
            </w:pPr>
            <w:r>
              <w:rPr>
                <w:rFonts w:ascii="Arial" w:hAnsi="Arial"/>
                <w:b/>
                <w:color w:val="000000"/>
                <w:sz w:val="18"/>
              </w:rPr>
              <w:t>Action Type Name</w:t>
            </w:r>
          </w:p>
          <w:bookmarkEnd w:id="100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66" w:name="para_6c121384_477d_45a4_8649_e7b4ca5990"/>
          <w:p>
            <w:pPr>
              <w:spacing w:before="180" w:after="0" w:line="240" w:lineRule="auto"/>
              <w:jc w:val="center"/>
            </w:pPr>
            <w:r>
              <w:rPr>
                <w:rFonts w:ascii="Arial" w:hAnsi="Arial"/>
                <w:b/>
                <w:color w:val="000000"/>
                <w:sz w:val="18"/>
              </w:rPr>
              <w:t>Action Type ID</w:t>
            </w:r>
          </w:p>
          <w:bookmarkEnd w:id="100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67" w:name="para_8a923db4_c5ec_406a_8cbd_2b4076b3bc"/>
          <w:p>
            <w:pPr>
              <w:spacing w:before="180" w:after="0" w:line="240" w:lineRule="auto"/>
              <w:jc w:val="center"/>
            </w:pPr>
            <w:r>
              <w:rPr>
                <w:rFonts w:ascii="Arial" w:hAnsi="Arial"/>
                <w:b/>
                <w:color w:val="000000"/>
                <w:sz w:val="18"/>
              </w:rPr>
              <w:t>Attribute Name</w:t>
            </w:r>
          </w:p>
          <w:bookmarkEnd w:id="100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68" w:name="para_2179313c_52b7_46bf_921d_aa58eb427c"/>
          <w:p>
            <w:pPr>
              <w:spacing w:before="180" w:after="0" w:line="240" w:lineRule="auto"/>
              <w:jc w:val="center"/>
            </w:pPr>
            <w:r>
              <w:rPr>
                <w:rFonts w:ascii="Arial" w:hAnsi="Arial"/>
                <w:b/>
                <w:color w:val="000000"/>
                <w:sz w:val="18"/>
              </w:rPr>
              <w:t>Tag</w:t>
            </w:r>
          </w:p>
          <w:bookmarkEnd w:id="100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69" w:name="para_33070512_6a5c_45e9_acd3_ebd4fcc7f0"/>
          <w:p>
            <w:pPr>
              <w:spacing w:before="180" w:after="0" w:line="240" w:lineRule="auto"/>
              <w:jc w:val="center"/>
            </w:pPr>
            <w:r>
              <w:rPr>
                <w:rFonts w:ascii="Arial" w:hAnsi="Arial"/>
                <w:b/>
                <w:color w:val="000000"/>
                <w:sz w:val="18"/>
              </w:rPr>
              <w:t>Usage (SCU/SCP)</w:t>
            </w:r>
          </w:p>
          <w:bookmarkEnd w:id="10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0" w:name="para_af16faf6_e36e_4da6_866e_0f3bc8603d"/>
          <w:p>
            <w:pPr>
              <w:spacing w:before="180" w:after="0" w:line="240" w:lineRule="auto"/>
            </w:pPr>
            <w:r>
              <w:rPr>
                <w:rFonts w:ascii="Arial" w:hAnsi="Arial"/>
                <w:color w:val="000000"/>
                <w:sz w:val="18"/>
              </w:rPr>
              <w:t>Record Procedural Event</w:t>
            </w:r>
          </w:p>
          <w:bookmarkEnd w:id="10070"/>
        </w:tc>
        <w:tc>
          <w:tcPr>
            <w:tcBorders>
              <w:bottom w:val="single" w:sz="4" w:color="000000"/>
              <w:right w:val="single" w:sz="4" w:color="000000"/>
            </w:tcBorders>
            <w:tcMar>
              <w:top w:w="40" w:type="dxa"/>
              <w:left w:w="40" w:type="dxa"/>
              <w:bottom w:w="40" w:type="dxa"/>
              <w:right w:w="40" w:type="dxa"/>
            </w:tcMar>
            <w:vAlign w:val="top"/>
          </w:tcPr>
          <w:bookmarkStart w:id="10071" w:name="para_83913376_e5bf_4cad_80ba_94ef615394"/>
          <w:p>
            <w:pPr>
              <w:spacing w:before="180" w:after="0" w:line="240" w:lineRule="auto"/>
              <w:jc w:val="center"/>
            </w:pPr>
            <w:r>
              <w:rPr>
                <w:rFonts w:ascii="Arial" w:hAnsi="Arial"/>
                <w:color w:val="000000"/>
                <w:sz w:val="18"/>
              </w:rPr>
              <w:t>1</w:t>
            </w:r>
          </w:p>
          <w:bookmarkEnd w:id="10071"/>
        </w:tc>
        <w:tc>
          <w:tcPr>
            <w:tcBorders>
              <w:bottom w:val="single" w:sz="4" w:color="000000"/>
              <w:right w:val="single" w:sz="4" w:color="000000"/>
            </w:tcBorders>
            <w:tcMar>
              <w:top w:w="40" w:type="dxa"/>
              <w:left w:w="40" w:type="dxa"/>
              <w:bottom w:w="40" w:type="dxa"/>
              <w:right w:w="40" w:type="dxa"/>
            </w:tcMar>
            <w:vAlign w:val="top"/>
          </w:tcPr>
          <w:bookmarkStart w:id="10072" w:name="para_25638e76_f448_4a93_a85a_95afea0e09"/>
          <w:p>
            <w:pPr>
              <w:spacing w:before="180" w:after="0" w:line="240" w:lineRule="auto"/>
            </w:pPr>
            <w:r>
              <w:rPr>
                <w:rFonts w:ascii="Arial" w:hAnsi="Arial"/>
                <w:color w:val="000000"/>
                <w:sz w:val="18"/>
              </w:rPr>
              <w:t>Specific Character Set</w:t>
            </w:r>
          </w:p>
          <w:bookmarkEnd w:id="10072"/>
        </w:tc>
        <w:tc>
          <w:tcPr>
            <w:tcBorders>
              <w:bottom w:val="single" w:sz="4" w:color="000000"/>
              <w:right w:val="single" w:sz="4" w:color="000000"/>
            </w:tcBorders>
            <w:tcMar>
              <w:top w:w="40" w:type="dxa"/>
              <w:left w:w="40" w:type="dxa"/>
              <w:bottom w:w="40" w:type="dxa"/>
              <w:right w:w="40" w:type="dxa"/>
            </w:tcMar>
            <w:vAlign w:val="top"/>
          </w:tcPr>
          <w:bookmarkStart w:id="10073" w:name="para_c30b3dd5_966c_4232_8a9f_b3fa4ac66e"/>
          <w:p>
            <w:pPr>
              <w:spacing w:before="180" w:after="0" w:line="240" w:lineRule="auto"/>
              <w:jc w:val="center"/>
            </w:pPr>
            <w:r>
              <w:rPr>
                <w:rFonts w:ascii="Arial" w:hAnsi="Arial"/>
                <w:color w:val="000000"/>
                <w:sz w:val="18"/>
              </w:rPr>
              <w:t>(0008,0005)</w:t>
            </w:r>
          </w:p>
          <w:bookmarkEnd w:id="10073"/>
        </w:tc>
        <w:tc>
          <w:tcPr>
            <w:tcBorders>
              <w:bottom w:val="single" w:sz="4" w:color="000000"/>
              <w:right w:val="single" w:sz="4" w:color="000000"/>
            </w:tcBorders>
            <w:tcMar>
              <w:top w:w="40" w:type="dxa"/>
              <w:left w:w="40" w:type="dxa"/>
              <w:bottom w:w="40" w:type="dxa"/>
              <w:right w:w="40" w:type="dxa"/>
            </w:tcMar>
            <w:vAlign w:val="top"/>
          </w:tcPr>
          <w:bookmarkStart w:id="10074" w:name="para_45863633_8390_47a0_b422_11483f524c"/>
          <w:p>
            <w:pPr>
              <w:spacing w:before="180" w:after="0" w:line="240" w:lineRule="auto"/>
              <w:jc w:val="center"/>
            </w:pPr>
            <w:r>
              <w:rPr>
                <w:rFonts w:ascii="Arial" w:hAnsi="Arial"/>
                <w:color w:val="000000"/>
                <w:sz w:val="18"/>
              </w:rPr>
              <w:t>1C/1C</w:t>
            </w:r>
          </w:p>
          <w:bookmarkEnd w:id="10074"/>
          <w:bookmarkStart w:id="10075" w:name="para_9e8942ef_da08_4b8c_9e43_c0884d736f"/>
          <w:p>
            <w:pPr>
              <w:spacing w:before="180" w:after="0" w:line="240" w:lineRule="auto"/>
              <w:jc w:val="center"/>
            </w:pPr>
            <w:r>
              <w:rPr>
                <w:rFonts w:ascii="Arial" w:hAnsi="Arial"/>
                <w:color w:val="000000"/>
                <w:sz w:val="18"/>
              </w:rPr>
              <w:t>(Required if an extended or replacement character set is used)</w:t>
            </w:r>
          </w:p>
          <w:bookmarkEnd w:id="10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76" w:name="para_d2a73ba9_4136_4134_b5b9_591b58c358"/>
          <w:p>
            <w:pPr>
              <w:spacing w:before="180" w:after="0" w:line="240" w:lineRule="auto"/>
            </w:pPr>
            <w:r>
              <w:rPr>
                <w:rFonts w:ascii="Arial" w:hAnsi="Arial"/>
                <w:color w:val="000000"/>
                <w:sz w:val="18"/>
              </w:rPr>
              <w:t>Patient ID</w:t>
            </w:r>
          </w:p>
          <w:bookmarkEnd w:id="10076"/>
        </w:tc>
        <w:tc>
          <w:tcPr>
            <w:tcBorders>
              <w:bottom w:val="single" w:sz="4" w:color="000000"/>
              <w:right w:val="single" w:sz="4" w:color="000000"/>
            </w:tcBorders>
            <w:tcMar>
              <w:top w:w="40" w:type="dxa"/>
              <w:left w:w="40" w:type="dxa"/>
              <w:bottom w:w="40" w:type="dxa"/>
              <w:right w:w="40" w:type="dxa"/>
            </w:tcMar>
            <w:vAlign w:val="top"/>
          </w:tcPr>
          <w:bookmarkStart w:id="10077" w:name="para_75c6113a_82e6_4fb1_9278_adace4b47f"/>
          <w:p>
            <w:pPr>
              <w:spacing w:before="180" w:after="0" w:line="240" w:lineRule="auto"/>
              <w:jc w:val="center"/>
            </w:pPr>
            <w:r>
              <w:rPr>
                <w:rFonts w:ascii="Arial" w:hAnsi="Arial"/>
                <w:color w:val="000000"/>
                <w:sz w:val="18"/>
              </w:rPr>
              <w:t>(0010,0020)</w:t>
            </w:r>
          </w:p>
          <w:bookmarkEnd w:id="10077"/>
        </w:tc>
        <w:tc>
          <w:tcPr>
            <w:tcBorders>
              <w:bottom w:val="single" w:sz="4" w:color="000000"/>
              <w:right w:val="single" w:sz="4" w:color="000000"/>
            </w:tcBorders>
            <w:tcMar>
              <w:top w:w="40" w:type="dxa"/>
              <w:left w:w="40" w:type="dxa"/>
              <w:bottom w:w="40" w:type="dxa"/>
              <w:right w:w="40" w:type="dxa"/>
            </w:tcMar>
            <w:vAlign w:val="top"/>
          </w:tcPr>
          <w:bookmarkStart w:id="10078" w:name="para_55843960_338a_4d60_9672_cb1ff4ff3c"/>
          <w:p>
            <w:pPr>
              <w:spacing w:before="180" w:after="0" w:line="240" w:lineRule="auto"/>
              <w:jc w:val="center"/>
            </w:pPr>
            <w:r>
              <w:rPr>
                <w:rFonts w:ascii="Arial" w:hAnsi="Arial"/>
                <w:color w:val="000000"/>
                <w:sz w:val="18"/>
              </w:rPr>
              <w:t>2/2</w:t>
            </w:r>
          </w:p>
          <w:bookmarkEnd w:id="10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79" w:name="para_f81cb04e_b033_4e68_b5cb_c2c0e2b0fe"/>
          <w:p>
            <w:pPr>
              <w:spacing w:before="180" w:after="0" w:line="240" w:lineRule="auto"/>
            </w:pPr>
            <w:r>
              <w:rPr>
                <w:rFonts w:ascii="Arial" w:hAnsi="Arial"/>
                <w:color w:val="000000"/>
                <w:sz w:val="18"/>
              </w:rPr>
              <w:t>Study Instance UID</w:t>
            </w:r>
          </w:p>
          <w:bookmarkEnd w:id="10079"/>
        </w:tc>
        <w:tc>
          <w:tcPr>
            <w:tcBorders>
              <w:bottom w:val="single" w:sz="4" w:color="000000"/>
              <w:right w:val="single" w:sz="4" w:color="000000"/>
            </w:tcBorders>
            <w:tcMar>
              <w:top w:w="40" w:type="dxa"/>
              <w:left w:w="40" w:type="dxa"/>
              <w:bottom w:w="40" w:type="dxa"/>
              <w:right w:w="40" w:type="dxa"/>
            </w:tcMar>
            <w:vAlign w:val="top"/>
          </w:tcPr>
          <w:bookmarkStart w:id="10080" w:name="para_0e21b142_8f1f_41d8_8ad1_e5c654d076"/>
          <w:p>
            <w:pPr>
              <w:spacing w:before="180" w:after="0" w:line="240" w:lineRule="auto"/>
              <w:jc w:val="center"/>
            </w:pPr>
            <w:r>
              <w:rPr>
                <w:rFonts w:ascii="Arial" w:hAnsi="Arial"/>
                <w:color w:val="000000"/>
                <w:sz w:val="18"/>
              </w:rPr>
              <w:t>(0020,000D)</w:t>
            </w:r>
          </w:p>
          <w:bookmarkEnd w:id="10080"/>
        </w:tc>
        <w:tc>
          <w:tcPr>
            <w:tcBorders>
              <w:bottom w:val="single" w:sz="4" w:color="000000"/>
              <w:right w:val="single" w:sz="4" w:color="000000"/>
            </w:tcBorders>
            <w:tcMar>
              <w:top w:w="40" w:type="dxa"/>
              <w:left w:w="40" w:type="dxa"/>
              <w:bottom w:w="40" w:type="dxa"/>
              <w:right w:w="40" w:type="dxa"/>
            </w:tcMar>
            <w:vAlign w:val="top"/>
          </w:tcPr>
          <w:bookmarkStart w:id="10081" w:name="para_9660ecb8_ec6f_4113_84d0_76e18cdf9d"/>
          <w:p>
            <w:pPr>
              <w:spacing w:before="180" w:after="0" w:line="240" w:lineRule="auto"/>
              <w:jc w:val="center"/>
            </w:pPr>
            <w:r>
              <w:rPr>
                <w:rFonts w:ascii="Arial" w:hAnsi="Arial"/>
                <w:color w:val="000000"/>
                <w:sz w:val="18"/>
              </w:rPr>
              <w:t>2/2</w:t>
            </w:r>
          </w:p>
          <w:bookmarkEnd w:id="10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82" w:name="para_4e2a08b5_6d0f_4bbf_8c8a_aad8ddfac2"/>
          <w:p>
            <w:pPr>
              <w:spacing w:before="180" w:after="0" w:line="240" w:lineRule="auto"/>
            </w:pPr>
            <w:r>
              <w:rPr>
                <w:rFonts w:ascii="Arial" w:hAnsi="Arial"/>
                <w:color w:val="000000"/>
                <w:sz w:val="18"/>
              </w:rPr>
              <w:t>Study ID</w:t>
            </w:r>
          </w:p>
          <w:bookmarkEnd w:id="10082"/>
        </w:tc>
        <w:tc>
          <w:tcPr>
            <w:tcBorders>
              <w:bottom w:val="single" w:sz="4" w:color="000000"/>
              <w:right w:val="single" w:sz="4" w:color="000000"/>
            </w:tcBorders>
            <w:tcMar>
              <w:top w:w="40" w:type="dxa"/>
              <w:left w:w="40" w:type="dxa"/>
              <w:bottom w:w="40" w:type="dxa"/>
              <w:right w:w="40" w:type="dxa"/>
            </w:tcMar>
            <w:vAlign w:val="top"/>
          </w:tcPr>
          <w:bookmarkStart w:id="10083" w:name="para_4a72f50e_4faf_44f4_9b3c_818776ddf0"/>
          <w:p>
            <w:pPr>
              <w:spacing w:before="180" w:after="0" w:line="240" w:lineRule="auto"/>
              <w:jc w:val="center"/>
            </w:pPr>
            <w:r>
              <w:rPr>
                <w:rFonts w:ascii="Arial" w:hAnsi="Arial"/>
                <w:color w:val="000000"/>
                <w:sz w:val="18"/>
              </w:rPr>
              <w:t>(0020,0010)</w:t>
            </w:r>
          </w:p>
          <w:bookmarkEnd w:id="10083"/>
        </w:tc>
        <w:tc>
          <w:tcPr>
            <w:tcBorders>
              <w:bottom w:val="single" w:sz="4" w:color="000000"/>
              <w:right w:val="single" w:sz="4" w:color="000000"/>
            </w:tcBorders>
            <w:tcMar>
              <w:top w:w="40" w:type="dxa"/>
              <w:left w:w="40" w:type="dxa"/>
              <w:bottom w:w="40" w:type="dxa"/>
              <w:right w:w="40" w:type="dxa"/>
            </w:tcMar>
            <w:vAlign w:val="top"/>
          </w:tcPr>
          <w:bookmarkStart w:id="10084" w:name="para_ead6bc75_5cbc_4f95_8847_bf178730e5"/>
          <w:p>
            <w:pPr>
              <w:spacing w:before="180" w:after="0" w:line="240" w:lineRule="auto"/>
              <w:jc w:val="center"/>
            </w:pPr>
            <w:r>
              <w:rPr>
                <w:rFonts w:ascii="Arial" w:hAnsi="Arial"/>
                <w:color w:val="000000"/>
                <w:sz w:val="18"/>
              </w:rPr>
              <w:t>2/2</w:t>
            </w:r>
          </w:p>
          <w:bookmarkEnd w:id="10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85" w:name="para_fdcb0a8b_50b5_4618_911a_e425882337"/>
          <w:p>
            <w:pPr>
              <w:spacing w:before="180" w:after="0" w:line="240" w:lineRule="auto"/>
            </w:pPr>
            <w:r>
              <w:rPr>
                <w:rFonts w:ascii="Arial" w:hAnsi="Arial"/>
                <w:color w:val="000000"/>
                <w:sz w:val="18"/>
              </w:rPr>
              <w:t>Synchronization Frame of Reference UID</w:t>
            </w:r>
          </w:p>
          <w:bookmarkEnd w:id="10085"/>
        </w:tc>
        <w:tc>
          <w:tcPr>
            <w:tcBorders>
              <w:bottom w:val="single" w:sz="4" w:color="000000"/>
              <w:right w:val="single" w:sz="4" w:color="000000"/>
            </w:tcBorders>
            <w:tcMar>
              <w:top w:w="40" w:type="dxa"/>
              <w:left w:w="40" w:type="dxa"/>
              <w:bottom w:w="40" w:type="dxa"/>
              <w:right w:w="40" w:type="dxa"/>
            </w:tcMar>
            <w:vAlign w:val="top"/>
          </w:tcPr>
          <w:bookmarkStart w:id="10086" w:name="para_c48c7e14_e080_43d1_82e8_0a97204663"/>
          <w:p>
            <w:pPr>
              <w:spacing w:before="180" w:after="0" w:line="240" w:lineRule="auto"/>
              <w:jc w:val="center"/>
            </w:pPr>
            <w:r>
              <w:rPr>
                <w:rFonts w:ascii="Arial" w:hAnsi="Arial"/>
                <w:color w:val="000000"/>
                <w:sz w:val="18"/>
              </w:rPr>
              <w:t>(0020,0200)</w:t>
            </w:r>
          </w:p>
          <w:bookmarkEnd w:id="10086"/>
        </w:tc>
        <w:tc>
          <w:tcPr>
            <w:tcBorders>
              <w:bottom w:val="single" w:sz="4" w:color="000000"/>
              <w:right w:val="single" w:sz="4" w:color="000000"/>
            </w:tcBorders>
            <w:tcMar>
              <w:top w:w="40" w:type="dxa"/>
              <w:left w:w="40" w:type="dxa"/>
              <w:bottom w:w="40" w:type="dxa"/>
              <w:right w:w="40" w:type="dxa"/>
            </w:tcMar>
            <w:vAlign w:val="top"/>
          </w:tcPr>
          <w:bookmarkStart w:id="10087" w:name="para_e86ad62b_6af3_40a6_a873_2dc8b89600"/>
          <w:p>
            <w:pPr>
              <w:spacing w:before="180" w:after="0" w:line="240" w:lineRule="auto"/>
              <w:jc w:val="center"/>
            </w:pPr>
            <w:r>
              <w:rPr>
                <w:rFonts w:ascii="Arial" w:hAnsi="Arial"/>
                <w:color w:val="000000"/>
                <w:sz w:val="18"/>
              </w:rPr>
              <w:t>2/2</w:t>
            </w:r>
          </w:p>
          <w:bookmarkEnd w:id="10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88" w:name="para_6fa9d739_0edf_43f4_866b_379d540520"/>
          <w:p>
            <w:pPr>
              <w:spacing w:before="180" w:after="0" w:line="240" w:lineRule="auto"/>
            </w:pPr>
            <w:r>
              <w:rPr>
                <w:rFonts w:ascii="Arial" w:hAnsi="Arial"/>
                <w:color w:val="000000"/>
                <w:sz w:val="18"/>
              </w:rPr>
              <w:t>Performed Location</w:t>
            </w:r>
          </w:p>
          <w:bookmarkEnd w:id="10088"/>
        </w:tc>
        <w:tc>
          <w:tcPr>
            <w:tcBorders>
              <w:bottom w:val="single" w:sz="4" w:color="000000"/>
              <w:right w:val="single" w:sz="4" w:color="000000"/>
            </w:tcBorders>
            <w:tcMar>
              <w:top w:w="40" w:type="dxa"/>
              <w:left w:w="40" w:type="dxa"/>
              <w:bottom w:w="40" w:type="dxa"/>
              <w:right w:w="40" w:type="dxa"/>
            </w:tcMar>
            <w:vAlign w:val="top"/>
          </w:tcPr>
          <w:bookmarkStart w:id="10089" w:name="para_0268c0b9_6538_417e_b5f1_f44bb49d91"/>
          <w:p>
            <w:pPr>
              <w:spacing w:before="180" w:after="0" w:line="240" w:lineRule="auto"/>
              <w:jc w:val="center"/>
            </w:pPr>
            <w:r>
              <w:rPr>
                <w:rFonts w:ascii="Arial" w:hAnsi="Arial"/>
                <w:color w:val="000000"/>
                <w:sz w:val="18"/>
              </w:rPr>
              <w:t>(0040,0243)</w:t>
            </w:r>
          </w:p>
          <w:bookmarkEnd w:id="10089"/>
        </w:tc>
        <w:tc>
          <w:tcPr>
            <w:tcBorders>
              <w:bottom w:val="single" w:sz="4" w:color="000000"/>
              <w:right w:val="single" w:sz="4" w:color="000000"/>
            </w:tcBorders>
            <w:tcMar>
              <w:top w:w="40" w:type="dxa"/>
              <w:left w:w="40" w:type="dxa"/>
              <w:bottom w:w="40" w:type="dxa"/>
              <w:right w:w="40" w:type="dxa"/>
            </w:tcMar>
            <w:vAlign w:val="top"/>
          </w:tcPr>
          <w:bookmarkStart w:id="10090" w:name="para_66fdf7f7_1ef6_43a7_8124_75aed44e5e"/>
          <w:p>
            <w:pPr>
              <w:spacing w:before="180" w:after="0" w:line="240" w:lineRule="auto"/>
              <w:jc w:val="center"/>
            </w:pPr>
            <w:r>
              <w:rPr>
                <w:rFonts w:ascii="Arial" w:hAnsi="Arial"/>
                <w:color w:val="000000"/>
                <w:sz w:val="18"/>
              </w:rPr>
              <w:t>2/2</w:t>
            </w:r>
          </w:p>
          <w:bookmarkEnd w:id="10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91" w:name="para_e09487cb_22fc_485c_8636_d4042f86b3"/>
          <w:p>
            <w:pPr>
              <w:spacing w:before="180" w:after="0" w:line="240" w:lineRule="auto"/>
            </w:pPr>
            <w:r>
              <w:rPr>
                <w:rFonts w:ascii="Arial" w:hAnsi="Arial"/>
                <w:i/>
                <w:color w:val="000000"/>
                <w:sz w:val="18"/>
              </w:rPr>
              <w:t xml:space="preserve">All other Attributes of the </w:t>
            </w:r>
            <w:hyperlink r:id="r680">
              <w:r>
                <w:rPr>
                  <w:rFonts w:ascii="Arial" w:hAnsi="Arial"/>
                  <w:i/>
                  <w:color w:val="000000"/>
                  <w:sz w:val="18"/>
                </w:rPr>
                <w:t>SR Document Content Module</w:t>
              </w:r>
            </w:hyperlink>
            <w:r>
              <w:rPr>
                <w:rFonts w:ascii="Arial" w:hAnsi="Arial"/>
                <w:i/>
                <w:color w:val="000000"/>
                <w:sz w:val="18"/>
              </w:rPr>
              <w:t xml:space="preserve"> using </w:t>
            </w:r>
            <w:hyperlink r:id="r681">
              <w:r>
                <w:rPr>
                  <w:rFonts w:ascii="Arial" w:hAnsi="Arial"/>
                  <w:i/>
                  <w:color w:val="000000"/>
                  <w:sz w:val="18"/>
                </w:rPr>
                <w:t>Procedure Log IOD Content Constraints</w:t>
              </w:r>
            </w:hyperlink>
          </w:p>
          <w:bookmarkEnd w:id="100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92" w:name="para_b0816254_1133_4292_bc7a_8b2db3272e"/>
          <w:p>
            <w:pPr>
              <w:spacing w:before="180" w:after="0" w:line="240" w:lineRule="auto"/>
              <w:jc w:val="center"/>
            </w:pPr>
            <w:r>
              <w:rPr>
                <w:rFonts w:ascii="Arial" w:hAnsi="Arial"/>
                <w:color w:val="000000"/>
                <w:sz w:val="18"/>
              </w:rPr>
              <w:t xml:space="preserve">See </w:t>
            </w:r>
            <w:hyperlink w:anchor="sect_P_2_2_1_3">
              <w:r>
                <w:rPr>
                  <w:rFonts w:ascii="Arial" w:hAnsi="Arial"/>
                  <w:color w:val="000000"/>
                  <w:sz w:val="18"/>
                </w:rPr>
                <w:t>Section P.2.2.1.3</w:t>
              </w:r>
            </w:hyperlink>
          </w:p>
          <w:bookmarkEnd w:id="10092"/>
        </w:tc>
      </w:tr>
    </w:tbl>
    <w:bookmarkStart w:id="10093" w:name="sect_P_2_2_1_1"/>
    <w:p>
      <w:pPr>
        <w:spacing w:before="180" w:after="0" w:line="240" w:lineRule="auto"/>
      </w:pPr>
      <w:r>
        <w:rPr>
          <w:rFonts w:ascii="Arial" w:hAnsi="Arial"/>
          <w:b/>
          <w:color w:val="000000"/>
          <w:sz w:val="22"/>
        </w:rPr>
        <w:t>P.2.2.1.1 Study Matching Attributes</w:t>
      </w:r>
    </w:p>
    <w:bookmarkEnd w:id="10093"/>
    <w:bookmarkStart w:id="10094" w:name="para_0f6b6b30_a7ec_48e2_aa36_b41f3d5829"/>
    <w:p>
      <w:pPr>
        <w:spacing w:before="180" w:after="0" w:line="240" w:lineRule="auto"/>
        <w:jc w:val="both"/>
      </w:pPr>
      <w:r>
        <w:rPr>
          <w:rFonts w:ascii="Arial" w:hAnsi="Arial"/>
          <w:color w:val="000000"/>
          <w:sz w:val="18"/>
        </w:rPr>
        <w:t>The SCU may provide Patient ID (0010,0020), Study Instance UID (0020,000D), Study ID (0020,0010), and/or Performed Location (0040,0243) Attributes to allow the SCP to match the N-ACTION with a Study for which a procedure log is being created.</w:t>
      </w:r>
    </w:p>
    <w:bookmarkEnd w:id="10094"/>
    <w:bookmarkStart w:id="10095" w:name="sect_P_2_2_1_2"/>
    <w:p>
      <w:pPr>
        <w:spacing w:before="180" w:after="0" w:line="240" w:lineRule="auto"/>
      </w:pPr>
      <w:r>
        <w:rPr>
          <w:rFonts w:ascii="Arial" w:hAnsi="Arial"/>
          <w:b/>
          <w:color w:val="000000"/>
          <w:sz w:val="22"/>
        </w:rPr>
        <w:t>P.2.2.1.2 Synchronization Frame of Reference UID</w:t>
      </w:r>
    </w:p>
    <w:bookmarkEnd w:id="10095"/>
    <w:bookmarkStart w:id="10096" w:name="para_16752a0e_1fe2_48e2_bcad_86fecf89c8"/>
    <w:p>
      <w:pPr>
        <w:spacing w:before="180" w:after="0" w:line="240" w:lineRule="auto"/>
        <w:jc w:val="both"/>
      </w:pPr>
      <w:r>
        <w:rPr>
          <w:rFonts w:ascii="Arial" w:hAnsi="Arial"/>
          <w:color w:val="000000"/>
          <w:sz w:val="18"/>
        </w:rPr>
        <w:t>The Synchronization Frame of Reference UID (0020,0200) Attribute identifies the temporal frame of reference for the Observation DateTime (0040,A032) Attributes in the Procedural Event record. If the Observation DateTime Attribute Values are not synchronized in an identifiable Frame of Reference, the Attribute shall be zero length.</w:t>
      </w:r>
    </w:p>
    <w:bookmarkEnd w:id="10096"/>
    <w:bookmarkStart w:id="10097" w:name="sect_P_2_2_1_3"/>
    <w:p>
      <w:pPr>
        <w:spacing w:before="180" w:after="0" w:line="240" w:lineRule="auto"/>
      </w:pPr>
      <w:r>
        <w:rPr>
          <w:rFonts w:ascii="Arial" w:hAnsi="Arial"/>
          <w:b/>
          <w:color w:val="000000"/>
          <w:sz w:val="22"/>
        </w:rPr>
        <w:t>P.2.2.1.3 Constraints on Attributes of the SR Document Content Module</w:t>
      </w:r>
    </w:p>
    <w:bookmarkEnd w:id="10097"/>
    <w:bookmarkStart w:id="10098" w:name="para_5dfb3743_1d14_4fc1_8432_6d7537e837"/>
    <w:p>
      <w:pPr>
        <w:spacing w:before="180" w:after="0" w:line="240" w:lineRule="auto"/>
        <w:jc w:val="both"/>
      </w:pPr>
      <w:r>
        <w:rPr>
          <w:rFonts w:ascii="Arial" w:hAnsi="Arial"/>
          <w:color w:val="000000"/>
          <w:sz w:val="18"/>
        </w:rPr>
        <w:t xml:space="preserve">The Procedural Event record shall be conveyed in a (top level) Content Item, and subsidiary Content Items, as specified by the SR Document Content Module definition in </w:t>
      </w:r>
      <w:hyperlink r:id="r682">
        <w:r>
          <w:rPr>
            <w:rFonts w:ascii="Arial" w:hAnsi="Arial"/>
            <w:color w:val="000000"/>
            <w:sz w:val="18"/>
          </w:rPr>
          <w:t>PS3.3</w:t>
        </w:r>
      </w:hyperlink>
      <w:r>
        <w:rPr>
          <w:rFonts w:ascii="Arial" w:hAnsi="Arial"/>
          <w:color w:val="000000"/>
          <w:sz w:val="18"/>
        </w:rPr>
        <w:t>.</w:t>
      </w:r>
    </w:p>
    <w:bookmarkEnd w:id="10098"/>
    <w:bookmarkStart w:id="10099" w:name="para_28526997_4a23_48ff_b7ff_69321a07ee"/>
    <w:p>
      <w:pPr>
        <w:spacing w:before="180" w:after="0" w:line="240" w:lineRule="auto"/>
        <w:jc w:val="both"/>
      </w:pPr>
      <w:r>
        <w:rPr>
          <w:rFonts w:ascii="Arial" w:hAnsi="Arial"/>
          <w:color w:val="000000"/>
          <w:sz w:val="18"/>
        </w:rPr>
        <w:t xml:space="preserve">The top level and subsidiary Content Items shall be constructed in accordance with the Procedure Log IOD Content Constraints of </w:t>
      </w:r>
      <w:hyperlink r:id="r683">
        <w:r>
          <w:rPr>
            <w:rFonts w:ascii="Arial" w:hAnsi="Arial"/>
            <w:color w:val="000000"/>
            <w:sz w:val="18"/>
          </w:rPr>
          <w:t>PS3.3</w:t>
        </w:r>
      </w:hyperlink>
      <w:r>
        <w:rPr>
          <w:rFonts w:ascii="Arial" w:hAnsi="Arial"/>
          <w:color w:val="000000"/>
          <w:sz w:val="18"/>
        </w:rPr>
        <w:t>.</w:t>
      </w:r>
    </w:p>
    <w:bookmarkEnd w:id="10099"/>
    <w:bookmarkStart w:id="10100" w:name="idp105553389381759"/>
    <w:p>
      <w:pPr>
        <w:keepNext/>
        <w:spacing w:before="180" w:after="0" w:line="240" w:lineRule="auto"/>
        <w:ind w:left="360" w:right="360" w:firstLine="0"/>
        <w:jc w:val="both"/>
      </w:pPr>
      <w:r>
        <w:rPr>
          <w:rFonts w:ascii="Arial" w:hAnsi="Arial"/>
          <w:color w:val="000000"/>
          <w:sz w:val="18"/>
        </w:rPr>
        <w:t>Note</w:t>
      </w:r>
    </w:p>
    <w:bookmarkEnd w:id="10100"/>
    <w:bookmarkStart w:id="10101" w:name="idp105553389382015"/>
    <w:bookmarkStart w:id="10102" w:name="idp105553389382399"/>
    <w:bookmarkStart w:id="10103" w:name="para_62261543_9cd0_45b5_90f6_5991e1119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These constraints specify use of BTID 3001 Procedure Log defined in </w:t>
      </w:r>
      <w:hyperlink r:id="r684">
        <w:r>
          <w:rPr>
            <w:rFonts w:ascii="Arial" w:hAnsi="Arial"/>
            <w:color w:val="000000"/>
            <w:sz w:val="18"/>
          </w:rPr>
          <w:t>PS3.16</w:t>
        </w:r>
      </w:hyperlink>
      <w:r>
        <w:rPr>
          <w:rFonts w:ascii="Arial" w:hAnsi="Arial"/>
          <w:color w:val="000000"/>
          <w:sz w:val="18"/>
        </w:rPr>
        <w:t>, and specific particular use of the Observation DateTime (0040,A032) Attributes.</w:t>
      </w:r>
    </w:p>
    <w:bookmarkEnd w:id="10103"/>
    <w:bookmarkEnd w:id="10102"/>
    <w:bookmarkEnd w:id="10101"/>
    <w:bookmarkStart w:id="10104" w:name="idp105553389383935"/>
    <w:bookmarkStart w:id="10105" w:name="para_909cfb4a_94f3_4b64_9d5a_98e2cfa9c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TID 3001 requires the explicit identification of the Observer Context of the top level CONTAINER through TID 1002.</w:t>
      </w:r>
    </w:p>
    <w:bookmarkEnd w:id="10105"/>
    <w:bookmarkEnd w:id="10104"/>
    <w:bookmarkStart w:id="10106" w:name="idp105553389384959"/>
    <w:bookmarkStart w:id="10107" w:name="para_1fced5d2_ca1b_414a_8363_64aefca4b3"/>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There may be multiple events (subsidiary Content Items) included in a single N-ACTION-RQ message.</w:t>
      </w:r>
    </w:p>
    <w:bookmarkEnd w:id="10107"/>
    <w:bookmarkEnd w:id="10106"/>
    <w:bookmarkStart w:id="10108" w:name="sect_P_2_2_2"/>
    <w:p>
      <w:pPr>
        <w:spacing w:before="180" w:after="0" w:line="240" w:lineRule="auto"/>
      </w:pPr>
      <w:r>
        <w:rPr>
          <w:rFonts w:ascii="Arial" w:hAnsi="Arial"/>
          <w:b/>
          <w:color w:val="000000"/>
          <w:sz w:val="26"/>
        </w:rPr>
        <w:t>P.2.2.2 Service Class User Behavior</w:t>
      </w:r>
    </w:p>
    <w:bookmarkEnd w:id="10108"/>
    <w:bookmarkStart w:id="10109" w:name="para_7622d38d_3d1c_4d41_bdbe_53b6101481"/>
    <w:p>
      <w:pPr>
        <w:spacing w:before="180" w:after="0" w:line="240" w:lineRule="auto"/>
        <w:jc w:val="both"/>
      </w:pPr>
      <w:r>
        <w:rPr>
          <w:rFonts w:ascii="Arial" w:hAnsi="Arial"/>
          <w:color w:val="000000"/>
          <w:sz w:val="18"/>
        </w:rPr>
        <w:t>The SCU shall request logging of events that occur during a Study, using the N-ACTION request primitive.</w:t>
      </w:r>
    </w:p>
    <w:bookmarkEnd w:id="10109"/>
    <w:bookmarkStart w:id="10110" w:name="para_457d985c_4a18_4a1b_896c_2aab08a7df"/>
    <w:p>
      <w:pPr>
        <w:spacing w:before="180" w:after="0" w:line="240" w:lineRule="auto"/>
        <w:jc w:val="both"/>
      </w:pPr>
      <w:r>
        <w:rPr>
          <w:rFonts w:ascii="Arial" w:hAnsi="Arial"/>
          <w:color w:val="000000"/>
          <w:sz w:val="18"/>
        </w:rPr>
        <w:t>The SCU shall receive N-ACTION responses. The actions taken upon a Failure Response Status Code, or upon non-response of the SCP, are implementation dependent.</w:t>
      </w:r>
    </w:p>
    <w:bookmarkEnd w:id="10110"/>
    <w:bookmarkStart w:id="10111" w:name="sect_P_2_2_3"/>
    <w:p>
      <w:pPr>
        <w:spacing w:before="180" w:after="0" w:line="240" w:lineRule="auto"/>
      </w:pPr>
      <w:r>
        <w:rPr>
          <w:rFonts w:ascii="Arial" w:hAnsi="Arial"/>
          <w:b/>
          <w:color w:val="000000"/>
          <w:sz w:val="26"/>
        </w:rPr>
        <w:t>P.2.2.3 Service Class Provider Behavior</w:t>
      </w:r>
    </w:p>
    <w:bookmarkEnd w:id="10111"/>
    <w:bookmarkStart w:id="10112" w:name="para_2b7bc943_1163_4e5d_9b4f_9c4d5d7713"/>
    <w:p>
      <w:pPr>
        <w:spacing w:before="180" w:after="0" w:line="240" w:lineRule="auto"/>
        <w:jc w:val="both"/>
      </w:pPr>
      <w:r>
        <w:rPr>
          <w:rFonts w:ascii="Arial" w:hAnsi="Arial"/>
          <w:color w:val="000000"/>
          <w:sz w:val="18"/>
        </w:rPr>
        <w:t>The SCP shall manage the creation of SOP Instances of the Procedure Log Storage Service. It shall receive, via the N-ACTION request primitive, requests for logging of events that occur during a Study. The SCP shall (consonant with application dependent constraints) incorporate those event records into a Procedure Log SOP Instance for the specified Study.</w:t>
      </w:r>
    </w:p>
    <w:bookmarkEnd w:id="10112"/>
    <w:bookmarkStart w:id="10113" w:name="para_a9893d5e_da21_4aad_a381_81786ba398"/>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10113"/>
    <w:bookmarkStart w:id="10114" w:name="sect_P_2_2_4"/>
    <w:p>
      <w:pPr>
        <w:spacing w:before="180" w:after="0" w:line="240" w:lineRule="auto"/>
      </w:pPr>
      <w:r>
        <w:rPr>
          <w:rFonts w:ascii="Arial" w:hAnsi="Arial"/>
          <w:b/>
          <w:color w:val="000000"/>
          <w:sz w:val="26"/>
        </w:rPr>
        <w:t>P.2.2.4 Status Codes</w:t>
      </w:r>
    </w:p>
    <w:bookmarkEnd w:id="10114"/>
    <w:bookmarkStart w:id="10115" w:name="para_d70a6d0a_0286_4d32_b001_bc68cc069d"/>
    <w:p>
      <w:pPr>
        <w:spacing w:before="180" w:after="0" w:line="240" w:lineRule="auto"/>
        <w:jc w:val="both"/>
      </w:pPr>
      <w:hyperlink w:anchor="table_P_2_3">
        <w:r>
          <w:rPr>
            <w:rFonts w:ascii="Arial" w:hAnsi="Arial"/>
            <w:color w:val="000000"/>
            <w:sz w:val="18"/>
          </w:rPr>
          <w:t>Table P.2-3</w:t>
        </w:r>
      </w:hyperlink>
      <w:r>
        <w:rPr>
          <w:rFonts w:ascii="Arial" w:hAnsi="Arial"/>
          <w:color w:val="000000"/>
          <w:sz w:val="18"/>
        </w:rPr>
        <w:t xml:space="preserve"> defines the specific Status Code values that might be returned in a N-ACTION response. See </w:t>
      </w:r>
      <w:hyperlink r:id="r685">
        <w:r>
          <w:rPr>
            <w:rFonts w:ascii="Arial" w:hAnsi="Arial"/>
            <w:color w:val="000000"/>
            <w:sz w:val="18"/>
          </w:rPr>
          <w:t>PS3.7</w:t>
        </w:r>
      </w:hyperlink>
      <w:r>
        <w:rPr>
          <w:rFonts w:ascii="Arial" w:hAnsi="Arial"/>
          <w:color w:val="000000"/>
          <w:sz w:val="18"/>
        </w:rPr>
        <w:t xml:space="preserve"> for additional general response Status Codes.</w:t>
      </w:r>
    </w:p>
    <w:bookmarkEnd w:id="10115"/>
    <w:bookmarkStart w:id="10116" w:name="table_P_2_3"/>
    <w:p>
      <w:pPr>
        <w:keepNext/>
        <w:spacing w:before="216" w:after="0" w:line="240" w:lineRule="auto"/>
        <w:jc w:val="center"/>
      </w:pPr>
      <w:r>
        <w:rPr>
          <w:rFonts w:ascii="Arial" w:hAnsi="Arial"/>
          <w:b/>
          <w:color w:val="000000"/>
          <w:sz w:val="22"/>
        </w:rPr>
        <w:t>Table P.2-3. Response Status</w:t>
      </w:r>
    </w:p>
    <w:bookmarkEnd w:id="10116"/>
    <w:p>
      <w:pPr>
        <w:spacing w:before="0" w:after="0" w:line="240" w:lineRule="auto"/>
        <w:rPr>
          <w:sz w:val="13"/>
        </w:rPr>
      </w:pPr>
    </w:p>
    <w:tbl>
      <w:tblPr>
        <w:tblInd w:w="45" w:type="dxa"/>
        <w:tblLayout w:type="fixed"/>
      </w:tblPr>
      <w:tblGrid>
        <w:gridCol w:w="1366"/>
        <w:gridCol w:w="77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17" w:name="para_bdc62e33_5faf_401f_accd_3d08ba0b25"/>
          <w:p>
            <w:pPr>
              <w:keepNext/>
              <w:spacing w:before="180" w:after="0" w:line="240" w:lineRule="auto"/>
              <w:jc w:val="center"/>
            </w:pPr>
            <w:r>
              <w:rPr>
                <w:rFonts w:ascii="Arial" w:hAnsi="Arial"/>
                <w:b/>
                <w:color w:val="000000"/>
                <w:sz w:val="18"/>
              </w:rPr>
              <w:t>Service Status</w:t>
            </w:r>
          </w:p>
          <w:bookmarkEnd w:id="101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18" w:name="para_98b8b35c_a1b7_49ab_81cf_59bbbba972"/>
          <w:p>
            <w:pPr>
              <w:spacing w:before="180" w:after="0" w:line="240" w:lineRule="auto"/>
              <w:jc w:val="center"/>
            </w:pPr>
            <w:r>
              <w:rPr>
                <w:rFonts w:ascii="Arial" w:hAnsi="Arial"/>
                <w:b/>
                <w:color w:val="000000"/>
                <w:sz w:val="18"/>
              </w:rPr>
              <w:t>Further Meaning</w:t>
            </w:r>
          </w:p>
          <w:bookmarkEnd w:id="101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19" w:name="para_3d88db9b_5b01_48d0_81e3_d5c3e9e04a"/>
          <w:p>
            <w:pPr>
              <w:spacing w:before="180" w:after="0" w:line="240" w:lineRule="auto"/>
              <w:jc w:val="center"/>
            </w:pPr>
            <w:r>
              <w:rPr>
                <w:rFonts w:ascii="Arial" w:hAnsi="Arial"/>
                <w:b/>
                <w:color w:val="000000"/>
                <w:sz w:val="18"/>
              </w:rPr>
              <w:t>Status Code</w:t>
            </w:r>
          </w:p>
          <w:bookmarkEnd w:id="10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0" w:name="para_8d816f8a_6c1f_494a_9095_478fa13174"/>
          <w:p>
            <w:pPr>
              <w:spacing w:before="180" w:after="0" w:line="240" w:lineRule="auto"/>
            </w:pPr>
            <w:r>
              <w:rPr>
                <w:rFonts w:ascii="Arial" w:hAnsi="Arial"/>
                <w:color w:val="000000"/>
                <w:sz w:val="18"/>
              </w:rPr>
              <w:t>Success</w:t>
            </w:r>
          </w:p>
          <w:bookmarkEnd w:id="101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21" w:name="para_30bfbcb8_93c4_4328_84cb_c75fc21fd4"/>
          <w:p>
            <w:pPr>
              <w:spacing w:before="180" w:after="0" w:line="240" w:lineRule="auto"/>
              <w:jc w:val="center"/>
            </w:pPr>
            <w:r>
              <w:rPr>
                <w:rFonts w:ascii="Arial" w:hAnsi="Arial"/>
                <w:color w:val="000000"/>
                <w:sz w:val="18"/>
              </w:rPr>
              <w:t>0000</w:t>
            </w:r>
          </w:p>
          <w:bookmarkEnd w:id="10121"/>
        </w:tc>
      </w:tr>
      <w:tr>
        <w:tblPrEx/>
        <w:trPr/>
        <w:tc>
          <w:tcPr>
            <w:vMerge w:val="restart"/>
            <w:tcBorders>
              <w:left w:val="single" w:sz="4" w:color="000000"/>
              <w:right w:val="single" w:sz="4" w:color="000000"/>
            </w:tcBorders>
            <w:tcMar>
              <w:top w:w="40" w:type="dxa"/>
              <w:left w:w="40" w:type="dxa"/>
              <w:right w:w="40" w:type="dxa"/>
            </w:tcMar>
            <w:vAlign w:val="top"/>
          </w:tcPr>
          <w:bookmarkStart w:id="10122" w:name="para_1244f63c_57a0_4bb0_8282_132880789c"/>
          <w:p>
            <w:pPr>
              <w:spacing w:before="180" w:after="0" w:line="240" w:lineRule="auto"/>
            </w:pPr>
            <w:r>
              <w:rPr>
                <w:rFonts w:ascii="Arial" w:hAnsi="Arial"/>
                <w:color w:val="000000"/>
                <w:sz w:val="18"/>
              </w:rPr>
              <w:t>Warning</w:t>
            </w:r>
          </w:p>
          <w:bookmarkEnd w:id="10122"/>
        </w:tc>
        <w:tc>
          <w:tcPr>
            <w:tcBorders>
              <w:bottom w:val="single" w:sz="4" w:color="000000"/>
              <w:right w:val="single" w:sz="4" w:color="000000"/>
            </w:tcBorders>
            <w:tcMar>
              <w:top w:w="40" w:type="dxa"/>
              <w:left w:w="40" w:type="dxa"/>
              <w:bottom w:w="40" w:type="dxa"/>
              <w:right w:w="40" w:type="dxa"/>
            </w:tcMar>
            <w:vAlign w:val="top"/>
          </w:tcPr>
          <w:bookmarkStart w:id="10123" w:name="para_64dfc7e3_1052_4cb7_bcc7_bf4c540f1b"/>
          <w:p>
            <w:pPr>
              <w:spacing w:before="180" w:after="0" w:line="240" w:lineRule="auto"/>
            </w:pPr>
            <w:r>
              <w:rPr>
                <w:rFonts w:ascii="Arial" w:hAnsi="Arial"/>
                <w:color w:val="000000"/>
                <w:sz w:val="18"/>
              </w:rPr>
              <w:t>Specified Synchronization Frame of Reference UID does not match SCP Synchronization Frame of Reference</w:t>
            </w:r>
          </w:p>
          <w:bookmarkEnd w:id="10123"/>
        </w:tc>
        <w:tc>
          <w:tcPr>
            <w:tcBorders>
              <w:bottom w:val="single" w:sz="4" w:color="000000"/>
              <w:right w:val="single" w:sz="4" w:color="000000"/>
            </w:tcBorders>
            <w:tcMar>
              <w:top w:w="40" w:type="dxa"/>
              <w:left w:w="40" w:type="dxa"/>
              <w:bottom w:w="40" w:type="dxa"/>
              <w:right w:w="40" w:type="dxa"/>
            </w:tcMar>
            <w:vAlign w:val="top"/>
          </w:tcPr>
          <w:bookmarkStart w:id="10124" w:name="para_03076399_ac80_4892_b132_e6210057a1"/>
          <w:p>
            <w:pPr>
              <w:spacing w:before="180" w:after="0" w:line="240" w:lineRule="auto"/>
              <w:jc w:val="center"/>
            </w:pPr>
            <w:r>
              <w:rPr>
                <w:rFonts w:ascii="Arial" w:hAnsi="Arial"/>
                <w:color w:val="000000"/>
                <w:sz w:val="18"/>
              </w:rPr>
              <w:t>B101</w:t>
            </w:r>
          </w:p>
          <w:bookmarkEnd w:id="1012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25" w:name="para_b96aa50b_ea69_4dae_958e_56ccdc201b"/>
          <w:p>
            <w:pPr>
              <w:spacing w:before="180" w:after="0" w:line="240" w:lineRule="auto"/>
            </w:pPr>
            <w:r>
              <w:rPr>
                <w:rFonts w:ascii="Arial" w:hAnsi="Arial"/>
                <w:color w:val="000000"/>
                <w:sz w:val="18"/>
              </w:rPr>
              <w:t>Study Instance UID coercion; Event logged under a different Study Instance UID</w:t>
            </w:r>
          </w:p>
          <w:bookmarkEnd w:id="10125"/>
        </w:tc>
        <w:tc>
          <w:tcPr>
            <w:tcBorders>
              <w:bottom w:val="single" w:sz="4" w:color="000000"/>
              <w:right w:val="single" w:sz="4" w:color="000000"/>
            </w:tcBorders>
            <w:tcMar>
              <w:top w:w="40" w:type="dxa"/>
              <w:left w:w="40" w:type="dxa"/>
              <w:bottom w:w="40" w:type="dxa"/>
              <w:right w:w="40" w:type="dxa"/>
            </w:tcMar>
            <w:vAlign w:val="top"/>
          </w:tcPr>
          <w:bookmarkStart w:id="10126" w:name="para_9d164b10_05d9_402c_830a_10b070ba51"/>
          <w:p>
            <w:pPr>
              <w:spacing w:before="180" w:after="0" w:line="240" w:lineRule="auto"/>
              <w:jc w:val="center"/>
            </w:pPr>
            <w:r>
              <w:rPr>
                <w:rFonts w:ascii="Arial" w:hAnsi="Arial"/>
                <w:color w:val="000000"/>
                <w:sz w:val="18"/>
              </w:rPr>
              <w:t>B102</w:t>
            </w:r>
          </w:p>
          <w:bookmarkEnd w:id="1012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27" w:name="para_aa692f53_2b0b_4509_9498_1db80f7dec"/>
          <w:p>
            <w:pPr>
              <w:spacing w:before="180" w:after="0" w:line="240" w:lineRule="auto"/>
            </w:pPr>
            <w:r>
              <w:rPr>
                <w:rFonts w:ascii="Arial" w:hAnsi="Arial"/>
                <w:color w:val="000000"/>
                <w:sz w:val="18"/>
              </w:rPr>
              <w:t>IDs inconsistent in matching a current study; Event logged</w:t>
            </w:r>
          </w:p>
          <w:bookmarkEnd w:id="10127"/>
        </w:tc>
        <w:tc>
          <w:tcPr>
            <w:tcBorders>
              <w:bottom w:val="single" w:sz="4" w:color="000000"/>
              <w:right w:val="single" w:sz="4" w:color="000000"/>
            </w:tcBorders>
            <w:tcMar>
              <w:top w:w="40" w:type="dxa"/>
              <w:left w:w="40" w:type="dxa"/>
              <w:bottom w:w="40" w:type="dxa"/>
              <w:right w:w="40" w:type="dxa"/>
            </w:tcMar>
            <w:vAlign w:val="top"/>
          </w:tcPr>
          <w:bookmarkStart w:id="10128" w:name="para_baf7a791_0678_4378_b187_edf199b09d"/>
          <w:p>
            <w:pPr>
              <w:spacing w:before="180" w:after="0" w:line="240" w:lineRule="auto"/>
              <w:jc w:val="center"/>
            </w:pPr>
            <w:r>
              <w:rPr>
                <w:rFonts w:ascii="Arial" w:hAnsi="Arial"/>
                <w:color w:val="000000"/>
                <w:sz w:val="18"/>
              </w:rPr>
              <w:t>B104</w:t>
            </w:r>
          </w:p>
          <w:bookmarkEnd w:id="10128"/>
        </w:tc>
      </w:tr>
      <w:tr>
        <w:tblPrEx/>
        <w:trPr/>
        <w:tc>
          <w:tcPr>
            <w:vMerge w:val="restart"/>
            <w:tcBorders>
              <w:left w:val="single" w:sz="4" w:color="000000"/>
              <w:right w:val="single" w:sz="4" w:color="000000"/>
            </w:tcBorders>
            <w:tcMar>
              <w:top w:w="40" w:type="dxa"/>
              <w:left w:w="40" w:type="dxa"/>
              <w:right w:w="40" w:type="dxa"/>
            </w:tcMar>
            <w:vAlign w:val="top"/>
          </w:tcPr>
          <w:bookmarkStart w:id="10129" w:name="para_034d1ff7_f2af_4e4c_adca_9208db5194"/>
          <w:p>
            <w:pPr>
              <w:spacing w:before="180" w:after="0" w:line="240" w:lineRule="auto"/>
            </w:pPr>
            <w:r>
              <w:rPr>
                <w:rFonts w:ascii="Arial" w:hAnsi="Arial"/>
                <w:color w:val="000000"/>
                <w:sz w:val="18"/>
              </w:rPr>
              <w:t>Failure</w:t>
            </w:r>
          </w:p>
          <w:bookmarkEnd w:id="10129"/>
        </w:tc>
        <w:tc>
          <w:tcPr>
            <w:tcBorders>
              <w:bottom w:val="single" w:sz="4" w:color="000000"/>
              <w:right w:val="single" w:sz="4" w:color="000000"/>
            </w:tcBorders>
            <w:tcMar>
              <w:top w:w="40" w:type="dxa"/>
              <w:left w:w="40" w:type="dxa"/>
              <w:bottom w:w="40" w:type="dxa"/>
              <w:right w:w="40" w:type="dxa"/>
            </w:tcMar>
            <w:vAlign w:val="top"/>
          </w:tcPr>
          <w:bookmarkStart w:id="10130" w:name="para_2a4140d8_8c2e_4813_9371_02edc48115"/>
          <w:p>
            <w:pPr>
              <w:spacing w:before="180" w:after="0" w:line="240" w:lineRule="auto"/>
            </w:pPr>
            <w:r>
              <w:rPr>
                <w:rFonts w:ascii="Arial" w:hAnsi="Arial"/>
                <w:color w:val="000000"/>
                <w:sz w:val="18"/>
              </w:rPr>
              <w:t>Failed: Procedural Logging not available for specified Study Instance UID</w:t>
            </w:r>
          </w:p>
          <w:bookmarkEnd w:id="10130"/>
        </w:tc>
        <w:tc>
          <w:tcPr>
            <w:tcBorders>
              <w:bottom w:val="single" w:sz="4" w:color="000000"/>
              <w:right w:val="single" w:sz="4" w:color="000000"/>
            </w:tcBorders>
            <w:tcMar>
              <w:top w:w="40" w:type="dxa"/>
              <w:left w:w="40" w:type="dxa"/>
              <w:bottom w:w="40" w:type="dxa"/>
              <w:right w:w="40" w:type="dxa"/>
            </w:tcMar>
            <w:vAlign w:val="top"/>
          </w:tcPr>
          <w:bookmarkStart w:id="10131" w:name="para_c68c4fd2_4aec_4598_aa19_f551fb1989"/>
          <w:p>
            <w:pPr>
              <w:spacing w:before="180" w:after="0" w:line="240" w:lineRule="auto"/>
              <w:jc w:val="center"/>
            </w:pPr>
            <w:r>
              <w:rPr>
                <w:rFonts w:ascii="Arial" w:hAnsi="Arial"/>
                <w:color w:val="000000"/>
                <w:sz w:val="18"/>
              </w:rPr>
              <w:t>C101</w:t>
            </w:r>
          </w:p>
          <w:bookmarkEnd w:id="101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32" w:name="para_7dc31ae6_ef5f_4e87_b03c_e8c67be706"/>
          <w:p>
            <w:pPr>
              <w:spacing w:before="180" w:after="0" w:line="240" w:lineRule="auto"/>
            </w:pPr>
            <w:r>
              <w:rPr>
                <w:rFonts w:ascii="Arial" w:hAnsi="Arial"/>
                <w:color w:val="000000"/>
                <w:sz w:val="18"/>
              </w:rPr>
              <w:t>Failed: Event Information does not match Template</w:t>
            </w:r>
          </w:p>
          <w:bookmarkEnd w:id="10132"/>
        </w:tc>
        <w:tc>
          <w:tcPr>
            <w:tcBorders>
              <w:bottom w:val="single" w:sz="4" w:color="000000"/>
              <w:right w:val="single" w:sz="4" w:color="000000"/>
            </w:tcBorders>
            <w:tcMar>
              <w:top w:w="40" w:type="dxa"/>
              <w:left w:w="40" w:type="dxa"/>
              <w:bottom w:w="40" w:type="dxa"/>
              <w:right w:w="40" w:type="dxa"/>
            </w:tcMar>
            <w:vAlign w:val="top"/>
          </w:tcPr>
          <w:bookmarkStart w:id="10133" w:name="para_8bb4f6b1_4a69_49c3_b229_d6f4a71c26"/>
          <w:p>
            <w:pPr>
              <w:spacing w:before="180" w:after="0" w:line="240" w:lineRule="auto"/>
              <w:jc w:val="center"/>
            </w:pPr>
            <w:r>
              <w:rPr>
                <w:rFonts w:ascii="Arial" w:hAnsi="Arial"/>
                <w:color w:val="000000"/>
                <w:sz w:val="18"/>
              </w:rPr>
              <w:t>C102</w:t>
            </w:r>
          </w:p>
          <w:bookmarkEnd w:id="101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34" w:name="para_567dc936_82e2_4297_b70c_79c10af57c"/>
          <w:p>
            <w:pPr>
              <w:spacing w:before="180" w:after="0" w:line="240" w:lineRule="auto"/>
            </w:pPr>
            <w:r>
              <w:rPr>
                <w:rFonts w:ascii="Arial" w:hAnsi="Arial"/>
                <w:color w:val="000000"/>
                <w:sz w:val="18"/>
              </w:rPr>
              <w:t>Failed: Cannot match event to a current study</w:t>
            </w:r>
          </w:p>
          <w:bookmarkEnd w:id="10134"/>
        </w:tc>
        <w:tc>
          <w:tcPr>
            <w:tcBorders>
              <w:bottom w:val="single" w:sz="4" w:color="000000"/>
              <w:right w:val="single" w:sz="4" w:color="000000"/>
            </w:tcBorders>
            <w:tcMar>
              <w:top w:w="40" w:type="dxa"/>
              <w:left w:w="40" w:type="dxa"/>
              <w:bottom w:w="40" w:type="dxa"/>
              <w:right w:w="40" w:type="dxa"/>
            </w:tcMar>
            <w:vAlign w:val="top"/>
          </w:tcPr>
          <w:bookmarkStart w:id="10135" w:name="para_bea382cf_252f_4095_989e_03fb9349d4"/>
          <w:p>
            <w:pPr>
              <w:spacing w:before="180" w:after="0" w:line="240" w:lineRule="auto"/>
              <w:jc w:val="center"/>
            </w:pPr>
            <w:r>
              <w:rPr>
                <w:rFonts w:ascii="Arial" w:hAnsi="Arial"/>
                <w:color w:val="000000"/>
                <w:sz w:val="18"/>
              </w:rPr>
              <w:t>C103</w:t>
            </w:r>
          </w:p>
          <w:bookmarkEnd w:id="1013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36" w:name="para_de8de1b0_dc59_40ca_9001_9cd0c0a6c7"/>
          <w:p>
            <w:pPr>
              <w:spacing w:before="180" w:after="0" w:line="240" w:lineRule="auto"/>
            </w:pPr>
            <w:r>
              <w:rPr>
                <w:rFonts w:ascii="Arial" w:hAnsi="Arial"/>
                <w:color w:val="000000"/>
                <w:sz w:val="18"/>
              </w:rPr>
              <w:t>Failed: IDs inconsistent in matching a current study; Event not logged</w:t>
            </w:r>
          </w:p>
          <w:bookmarkEnd w:id="10136"/>
        </w:tc>
        <w:tc>
          <w:tcPr>
            <w:tcBorders>
              <w:bottom w:val="single" w:sz="4" w:color="000000"/>
              <w:right w:val="single" w:sz="4" w:color="000000"/>
            </w:tcBorders>
            <w:tcMar>
              <w:top w:w="40" w:type="dxa"/>
              <w:left w:w="40" w:type="dxa"/>
              <w:bottom w:w="40" w:type="dxa"/>
              <w:right w:w="40" w:type="dxa"/>
            </w:tcMar>
            <w:vAlign w:val="top"/>
          </w:tcPr>
          <w:bookmarkStart w:id="10137" w:name="para_5228e312_6cc3_4239_956b_662b0f24a5"/>
          <w:p>
            <w:pPr>
              <w:spacing w:before="180" w:after="0" w:line="240" w:lineRule="auto"/>
              <w:jc w:val="center"/>
            </w:pPr>
            <w:r>
              <w:rPr>
                <w:rFonts w:ascii="Arial" w:hAnsi="Arial"/>
                <w:color w:val="000000"/>
                <w:sz w:val="18"/>
              </w:rPr>
              <w:t>C104</w:t>
            </w:r>
          </w:p>
          <w:bookmarkEnd w:id="10137"/>
        </w:tc>
      </w:tr>
    </w:tbl>
    <w:bookmarkStart w:id="10138" w:name="sect_P_2_2_5"/>
    <w:p>
      <w:pPr>
        <w:spacing w:before="180" w:after="0" w:line="240" w:lineRule="auto"/>
      </w:pPr>
      <w:r>
        <w:rPr>
          <w:rFonts w:ascii="Arial" w:hAnsi="Arial"/>
          <w:b/>
          <w:color w:val="000000"/>
          <w:sz w:val="26"/>
        </w:rPr>
        <w:t>P.2.2.5 Action Reply</w:t>
      </w:r>
    </w:p>
    <w:bookmarkEnd w:id="10138"/>
    <w:bookmarkStart w:id="10139" w:name="para_82ef2c7a_912a_4fce_9406_c90ffd6a78"/>
    <w:p>
      <w:pPr>
        <w:spacing w:before="180" w:after="0" w:line="240" w:lineRule="auto"/>
        <w:jc w:val="both"/>
      </w:pPr>
      <w:r>
        <w:rPr>
          <w:rFonts w:ascii="Arial" w:hAnsi="Arial"/>
          <w:color w:val="000000"/>
          <w:sz w:val="18"/>
        </w:rPr>
        <w:t xml:space="preserve">With any response status indicating Success or Warning, the Identifiers of the study into which the event has been logged shall be returned in the N-ACTION-RSP Action Reply as specified in </w:t>
      </w:r>
      <w:hyperlink w:anchor="table_P_2_4">
        <w:r>
          <w:rPr>
            <w:rFonts w:ascii="Arial" w:hAnsi="Arial"/>
            <w:color w:val="000000"/>
            <w:sz w:val="18"/>
          </w:rPr>
          <w:t>Table P.2-4</w:t>
        </w:r>
      </w:hyperlink>
      <w:r>
        <w:rPr>
          <w:rFonts w:ascii="Arial" w:hAnsi="Arial"/>
          <w:color w:val="000000"/>
          <w:sz w:val="18"/>
        </w:rPr>
        <w:t>.</w:t>
      </w:r>
    </w:p>
    <w:bookmarkEnd w:id="10139"/>
    <w:bookmarkStart w:id="10140" w:name="table_P_2_4"/>
    <w:p>
      <w:pPr>
        <w:keepNext/>
        <w:spacing w:before="216" w:after="0" w:line="240" w:lineRule="auto"/>
        <w:jc w:val="center"/>
      </w:pPr>
      <w:r>
        <w:rPr>
          <w:rFonts w:ascii="Arial" w:hAnsi="Arial"/>
          <w:b/>
          <w:color w:val="000000"/>
          <w:sz w:val="22"/>
        </w:rPr>
        <w:t>Table P.2-4. Procedural Event Logging Action Reply</w:t>
      </w:r>
    </w:p>
    <w:bookmarkEnd w:id="10140"/>
    <w:p>
      <w:pPr>
        <w:spacing w:before="0" w:after="0" w:line="240" w:lineRule="auto"/>
        <w:rPr>
          <w:sz w:val="13"/>
        </w:rPr>
      </w:pPr>
    </w:p>
    <w:tbl>
      <w:tblPr>
        <w:tblInd w:w="45" w:type="dxa"/>
        <w:tblLayout w:type="fixed"/>
      </w:tblPr>
      <w:tblGrid>
        <w:gridCol w:w="2636"/>
        <w:gridCol w:w="1880"/>
        <w:gridCol w:w="2171"/>
        <w:gridCol w:w="1620"/>
        <w:gridCol w:w="2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41" w:name="para_100c9615_c028_4b3b_a793_9a96f7df84"/>
          <w:p>
            <w:pPr>
              <w:keepNext/>
              <w:spacing w:before="180" w:after="0" w:line="240" w:lineRule="auto"/>
              <w:jc w:val="center"/>
            </w:pPr>
            <w:r>
              <w:rPr>
                <w:rFonts w:ascii="Arial" w:hAnsi="Arial"/>
                <w:b/>
                <w:color w:val="000000"/>
                <w:sz w:val="18"/>
              </w:rPr>
              <w:t>Action Type Name</w:t>
            </w:r>
          </w:p>
          <w:bookmarkEnd w:id="101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42" w:name="para_4903c4ec_2c44_42ce_8e82_0bf723a633"/>
          <w:p>
            <w:pPr>
              <w:spacing w:before="180" w:after="0" w:line="240" w:lineRule="auto"/>
              <w:jc w:val="center"/>
            </w:pPr>
            <w:r>
              <w:rPr>
                <w:rFonts w:ascii="Arial" w:hAnsi="Arial"/>
                <w:b/>
                <w:color w:val="000000"/>
                <w:sz w:val="18"/>
              </w:rPr>
              <w:t>Action Type ID</w:t>
            </w:r>
          </w:p>
          <w:bookmarkEnd w:id="101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43" w:name="para_739c7f06_3d41_4119_9cef_a7109fe9bc"/>
          <w:p>
            <w:pPr>
              <w:spacing w:before="180" w:after="0" w:line="240" w:lineRule="auto"/>
              <w:jc w:val="center"/>
            </w:pPr>
            <w:r>
              <w:rPr>
                <w:rFonts w:ascii="Arial" w:hAnsi="Arial"/>
                <w:b/>
                <w:color w:val="000000"/>
                <w:sz w:val="18"/>
              </w:rPr>
              <w:t>Attribute Name</w:t>
            </w:r>
          </w:p>
          <w:bookmarkEnd w:id="101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44" w:name="para_aec3e388_28b0_4047_a9d3_0fd32cc39c"/>
          <w:p>
            <w:pPr>
              <w:spacing w:before="180" w:after="0" w:line="240" w:lineRule="auto"/>
              <w:jc w:val="center"/>
            </w:pPr>
            <w:r>
              <w:rPr>
                <w:rFonts w:ascii="Arial" w:hAnsi="Arial"/>
                <w:b/>
                <w:color w:val="000000"/>
                <w:sz w:val="18"/>
              </w:rPr>
              <w:t>Tag</w:t>
            </w:r>
          </w:p>
          <w:bookmarkEnd w:id="101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45" w:name="para_236f09bb_0732_410f_a77b_8a1e45f728"/>
          <w:p>
            <w:pPr>
              <w:spacing w:before="180" w:after="0" w:line="240" w:lineRule="auto"/>
              <w:jc w:val="center"/>
            </w:pPr>
            <w:r>
              <w:rPr>
                <w:rFonts w:ascii="Arial" w:hAnsi="Arial"/>
                <w:b/>
                <w:color w:val="000000"/>
                <w:sz w:val="18"/>
              </w:rPr>
              <w:t>Usage (SCU/SCP)</w:t>
            </w:r>
          </w:p>
          <w:bookmarkEnd w:id="10145"/>
        </w:tc>
      </w:tr>
      <w:tr>
        <w:tblPrEx/>
        <w:trPr/>
        <w:tc>
          <w:tcPr>
            <w:vMerge w:val="restart"/>
            <w:tcBorders>
              <w:left w:val="single" w:sz="4" w:color="000000"/>
              <w:right w:val="single" w:sz="4" w:color="000000"/>
            </w:tcBorders>
            <w:tcMar>
              <w:top w:w="40" w:type="dxa"/>
              <w:left w:w="40" w:type="dxa"/>
              <w:right w:w="40" w:type="dxa"/>
            </w:tcMar>
            <w:vAlign w:val="top"/>
          </w:tcPr>
          <w:bookmarkStart w:id="10146" w:name="para_724eefbb_2f15_439c_8071_fece709aaf"/>
          <w:p>
            <w:pPr>
              <w:spacing w:before="180" w:after="0" w:line="240" w:lineRule="auto"/>
            </w:pPr>
            <w:r>
              <w:rPr>
                <w:rFonts w:ascii="Arial" w:hAnsi="Arial"/>
                <w:color w:val="000000"/>
                <w:sz w:val="18"/>
              </w:rPr>
              <w:t>Record Procedural Event</w:t>
            </w:r>
          </w:p>
          <w:bookmarkEnd w:id="10146"/>
        </w:tc>
        <w:tc>
          <w:tcPr>
            <w:vMerge w:val="restart"/>
            <w:tcBorders>
              <w:right w:val="single" w:sz="4" w:color="000000"/>
            </w:tcBorders>
            <w:tcMar>
              <w:top w:w="40" w:type="dxa"/>
              <w:left w:w="40" w:type="dxa"/>
              <w:right w:w="40" w:type="dxa"/>
            </w:tcMar>
            <w:vAlign w:val="top"/>
          </w:tcPr>
          <w:bookmarkStart w:id="10147" w:name="para_67bc3093_7500_48b8_9d1e_e8a0ae4ccb"/>
          <w:p>
            <w:pPr>
              <w:spacing w:before="180" w:after="0" w:line="240" w:lineRule="auto"/>
              <w:jc w:val="center"/>
            </w:pPr>
            <w:r>
              <w:rPr>
                <w:rFonts w:ascii="Arial" w:hAnsi="Arial"/>
                <w:color w:val="000000"/>
                <w:sz w:val="18"/>
              </w:rPr>
              <w:t>1</w:t>
            </w:r>
          </w:p>
          <w:bookmarkEnd w:id="10147"/>
        </w:tc>
        <w:tc>
          <w:tcPr>
            <w:tcBorders>
              <w:bottom w:val="single" w:sz="4" w:color="000000"/>
              <w:right w:val="single" w:sz="4" w:color="000000"/>
            </w:tcBorders>
            <w:tcMar>
              <w:top w:w="40" w:type="dxa"/>
              <w:left w:w="40" w:type="dxa"/>
              <w:bottom w:w="40" w:type="dxa"/>
              <w:right w:w="40" w:type="dxa"/>
            </w:tcMar>
            <w:vAlign w:val="top"/>
          </w:tcPr>
          <w:bookmarkStart w:id="10148" w:name="para_db6aa50a_77f1_4d0d_8aad_cc8631f068"/>
          <w:p>
            <w:pPr>
              <w:spacing w:before="180" w:after="0" w:line="240" w:lineRule="auto"/>
            </w:pPr>
            <w:r>
              <w:rPr>
                <w:rFonts w:ascii="Arial" w:hAnsi="Arial"/>
                <w:color w:val="000000"/>
                <w:sz w:val="18"/>
              </w:rPr>
              <w:t>Study Instance UID</w:t>
            </w:r>
          </w:p>
          <w:bookmarkEnd w:id="10148"/>
        </w:tc>
        <w:tc>
          <w:tcPr>
            <w:tcBorders>
              <w:bottom w:val="single" w:sz="4" w:color="000000"/>
              <w:right w:val="single" w:sz="4" w:color="000000"/>
            </w:tcBorders>
            <w:tcMar>
              <w:top w:w="40" w:type="dxa"/>
              <w:left w:w="40" w:type="dxa"/>
              <w:bottom w:w="40" w:type="dxa"/>
              <w:right w:w="40" w:type="dxa"/>
            </w:tcMar>
            <w:vAlign w:val="top"/>
          </w:tcPr>
          <w:bookmarkStart w:id="10149" w:name="para_f83cb686_6b81_41c5_9818_79c2e705fe"/>
          <w:p>
            <w:pPr>
              <w:spacing w:before="180" w:after="0" w:line="240" w:lineRule="auto"/>
              <w:jc w:val="center"/>
            </w:pPr>
            <w:r>
              <w:rPr>
                <w:rFonts w:ascii="Arial" w:hAnsi="Arial"/>
                <w:color w:val="000000"/>
                <w:sz w:val="18"/>
              </w:rPr>
              <w:t>(0020,000D)</w:t>
            </w:r>
          </w:p>
          <w:bookmarkEnd w:id="10149"/>
        </w:tc>
        <w:tc>
          <w:tcPr>
            <w:tcBorders>
              <w:bottom w:val="single" w:sz="4" w:color="000000"/>
              <w:right w:val="single" w:sz="4" w:color="000000"/>
            </w:tcBorders>
            <w:tcMar>
              <w:top w:w="40" w:type="dxa"/>
              <w:left w:w="40" w:type="dxa"/>
              <w:bottom w:w="40" w:type="dxa"/>
              <w:right w:w="40" w:type="dxa"/>
            </w:tcMar>
            <w:vAlign w:val="top"/>
          </w:tcPr>
          <w:bookmarkStart w:id="10150" w:name="para_082d5b9b_265a_4280_aee0_fbc6babbd8"/>
          <w:p>
            <w:pPr>
              <w:spacing w:before="180" w:after="0" w:line="240" w:lineRule="auto"/>
              <w:jc w:val="center"/>
            </w:pPr>
            <w:r>
              <w:rPr>
                <w:rFonts w:ascii="Arial" w:hAnsi="Arial"/>
                <w:color w:val="000000"/>
                <w:sz w:val="18"/>
              </w:rPr>
              <w:t>3/1</w:t>
            </w:r>
          </w:p>
          <w:bookmarkEnd w:id="1015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51" w:name="para_0b39872e_713a_417d_a851_f0da470c0b"/>
          <w:p>
            <w:pPr>
              <w:spacing w:before="180" w:after="0" w:line="240" w:lineRule="auto"/>
            </w:pPr>
            <w:r>
              <w:rPr>
                <w:rFonts w:ascii="Arial" w:hAnsi="Arial"/>
                <w:color w:val="000000"/>
                <w:sz w:val="18"/>
              </w:rPr>
              <w:t>Patient ID</w:t>
            </w:r>
          </w:p>
          <w:bookmarkEnd w:id="10151"/>
        </w:tc>
        <w:tc>
          <w:tcPr>
            <w:tcBorders>
              <w:bottom w:val="single" w:sz="4" w:color="000000"/>
              <w:right w:val="single" w:sz="4" w:color="000000"/>
            </w:tcBorders>
            <w:tcMar>
              <w:top w:w="40" w:type="dxa"/>
              <w:left w:w="40" w:type="dxa"/>
              <w:bottom w:w="40" w:type="dxa"/>
              <w:right w:w="40" w:type="dxa"/>
            </w:tcMar>
            <w:vAlign w:val="top"/>
          </w:tcPr>
          <w:bookmarkStart w:id="10152" w:name="para_fc9dba47_9c1d_466b_a4af_c08ad1c2a3"/>
          <w:p>
            <w:pPr>
              <w:spacing w:before="180" w:after="0" w:line="240" w:lineRule="auto"/>
              <w:jc w:val="center"/>
            </w:pPr>
            <w:r>
              <w:rPr>
                <w:rFonts w:ascii="Arial" w:hAnsi="Arial"/>
                <w:color w:val="000000"/>
                <w:sz w:val="18"/>
              </w:rPr>
              <w:t>(0010,0020)</w:t>
            </w:r>
          </w:p>
          <w:bookmarkEnd w:id="10152"/>
        </w:tc>
        <w:tc>
          <w:tcPr>
            <w:tcBorders>
              <w:bottom w:val="single" w:sz="4" w:color="000000"/>
              <w:right w:val="single" w:sz="4" w:color="000000"/>
            </w:tcBorders>
            <w:tcMar>
              <w:top w:w="40" w:type="dxa"/>
              <w:left w:w="40" w:type="dxa"/>
              <w:bottom w:w="40" w:type="dxa"/>
              <w:right w:w="40" w:type="dxa"/>
            </w:tcMar>
            <w:vAlign w:val="top"/>
          </w:tcPr>
          <w:bookmarkStart w:id="10153" w:name="para_d29fcf9a_f9a4_45ee_bb5d_c5bda6eb3c"/>
          <w:p>
            <w:pPr>
              <w:spacing w:before="180" w:after="0" w:line="240" w:lineRule="auto"/>
              <w:jc w:val="center"/>
            </w:pPr>
            <w:r>
              <w:rPr>
                <w:rFonts w:ascii="Arial" w:hAnsi="Arial"/>
                <w:color w:val="000000"/>
                <w:sz w:val="18"/>
              </w:rPr>
              <w:t>3/1</w:t>
            </w:r>
          </w:p>
          <w:bookmarkEnd w:id="10153"/>
        </w:tc>
      </w:tr>
    </w:tbl>
    <w:bookmarkStart w:id="10154" w:name="sect_P_2_3"/>
    <w:p>
      <w:pPr>
        <w:spacing w:before="180" w:after="0" w:line="240" w:lineRule="auto"/>
      </w:pPr>
      <w:r>
        <w:rPr>
          <w:rFonts w:ascii="Arial" w:hAnsi="Arial"/>
          <w:b/>
          <w:color w:val="000000"/>
          <w:sz w:val="24"/>
        </w:rPr>
        <w:t>P.2.3 Procedural Event Logging SOP Class UID</w:t>
      </w:r>
    </w:p>
    <w:bookmarkEnd w:id="10154"/>
    <w:bookmarkStart w:id="10155" w:name="para_c7293477_035e_4451_b972_b1663c05f4"/>
    <w:p>
      <w:pPr>
        <w:spacing w:before="180" w:after="0" w:line="240" w:lineRule="auto"/>
        <w:jc w:val="both"/>
      </w:pPr>
      <w:r>
        <w:rPr>
          <w:rFonts w:ascii="Arial" w:hAnsi="Arial"/>
          <w:color w:val="000000"/>
          <w:sz w:val="18"/>
        </w:rPr>
        <w:t>The Procedural Event Logging SOP Class shall be uniquely identified by the Procedural Event Logging SOP Class UID, which shall have the value "1.2.840.10008.1.40".</w:t>
      </w:r>
    </w:p>
    <w:bookmarkEnd w:id="10155"/>
    <w:bookmarkStart w:id="10156" w:name="sect_P_2_4"/>
    <w:p>
      <w:pPr>
        <w:spacing w:before="180" w:after="0" w:line="240" w:lineRule="auto"/>
      </w:pPr>
      <w:r>
        <w:rPr>
          <w:rFonts w:ascii="Arial" w:hAnsi="Arial"/>
          <w:b/>
          <w:color w:val="000000"/>
          <w:sz w:val="24"/>
        </w:rPr>
        <w:t>P.2.4 Procedural Event Logging Instance Identification</w:t>
      </w:r>
    </w:p>
    <w:bookmarkEnd w:id="10156"/>
    <w:bookmarkStart w:id="10157" w:name="para_fd627301_5d3f_4702_aeb4_17a90add6d"/>
    <w:p>
      <w:pPr>
        <w:spacing w:before="180" w:after="0" w:line="240" w:lineRule="auto"/>
        <w:jc w:val="both"/>
      </w:pPr>
      <w:r>
        <w:rPr>
          <w:rFonts w:ascii="Arial" w:hAnsi="Arial"/>
          <w:color w:val="000000"/>
          <w:sz w:val="18"/>
        </w:rPr>
        <w:t>The well-known UID of the Procedural Event Logging SOP Instance shall have the value "1.2.840.10008.1.40.1".</w:t>
      </w:r>
    </w:p>
    <w:bookmarkEnd w:id="10157"/>
    <w:bookmarkStart w:id="10158" w:name="sect_P_2_5"/>
    <w:p>
      <w:pPr>
        <w:spacing w:before="180" w:after="0" w:line="240" w:lineRule="auto"/>
      </w:pPr>
      <w:r>
        <w:rPr>
          <w:rFonts w:ascii="Arial" w:hAnsi="Arial"/>
          <w:b/>
          <w:color w:val="000000"/>
          <w:sz w:val="24"/>
        </w:rPr>
        <w:t>P.2.5 Conformance Requirements</w:t>
      </w:r>
    </w:p>
    <w:bookmarkEnd w:id="10158"/>
    <w:bookmarkStart w:id="10159" w:name="para_91f377c4_9ebc_4b41_95a0_d0e5ffd84c"/>
    <w:p>
      <w:pPr>
        <w:spacing w:before="180" w:after="0" w:line="240" w:lineRule="auto"/>
        <w:jc w:val="both"/>
      </w:pPr>
      <w:r>
        <w:rPr>
          <w:rFonts w:ascii="Arial" w:hAnsi="Arial"/>
          <w:color w:val="000000"/>
          <w:sz w:val="18"/>
        </w:rPr>
        <w:t xml:space="preserve">The DICOM AE's Conformance Statement shall be formatted as defined in </w:t>
      </w:r>
      <w:hyperlink r:id="r686">
        <w:r>
          <w:rPr>
            <w:rFonts w:ascii="Arial" w:hAnsi="Arial"/>
            <w:color w:val="000000"/>
            <w:sz w:val="18"/>
          </w:rPr>
          <w:t>PS3.2</w:t>
        </w:r>
      </w:hyperlink>
      <w:r>
        <w:rPr>
          <w:rFonts w:ascii="Arial" w:hAnsi="Arial"/>
          <w:color w:val="000000"/>
          <w:sz w:val="18"/>
        </w:rPr>
        <w:t>.</w:t>
      </w:r>
    </w:p>
    <w:bookmarkEnd w:id="10159"/>
    <w:bookmarkStart w:id="10160" w:name="sect_P_2_5_1"/>
    <w:p>
      <w:pPr>
        <w:spacing w:before="180" w:after="0" w:line="240" w:lineRule="auto"/>
      </w:pPr>
      <w:r>
        <w:rPr>
          <w:rFonts w:ascii="Arial" w:hAnsi="Arial"/>
          <w:b/>
          <w:color w:val="000000"/>
          <w:sz w:val="26"/>
        </w:rPr>
        <w:t>P.2.5.1 SCU Conformance</w:t>
      </w:r>
    </w:p>
    <w:bookmarkEnd w:id="10160"/>
    <w:bookmarkStart w:id="10161" w:name="para_582bad48_465d_4cd7_a48c_ed5f8fc054"/>
    <w:p>
      <w:pPr>
        <w:spacing w:before="180" w:after="0" w:line="240" w:lineRule="auto"/>
        <w:jc w:val="both"/>
      </w:pPr>
      <w:r>
        <w:rPr>
          <w:rFonts w:ascii="Arial" w:hAnsi="Arial"/>
          <w:color w:val="000000"/>
          <w:sz w:val="18"/>
        </w:rPr>
        <w:t>The SCU shall document in its Conformance Statement the behavior and actions that cause the SCU to generate an N-ACTION primitive (Procedural Event Notification). It shall specify the Template used for constructing the Event Information, and the Coding Schemes used for coded entries in the Event Information.</w:t>
      </w:r>
    </w:p>
    <w:bookmarkEnd w:id="10161"/>
    <w:bookmarkStart w:id="10162" w:name="para_15713567_4d4a_454e_9fac_c0843b19de"/>
    <w:p>
      <w:pPr>
        <w:spacing w:before="180" w:after="0" w:line="240" w:lineRule="auto"/>
        <w:jc w:val="both"/>
      </w:pPr>
      <w:r>
        <w:rPr>
          <w:rFonts w:ascii="Arial" w:hAnsi="Arial"/>
          <w:color w:val="000000"/>
          <w:sz w:val="18"/>
        </w:rPr>
        <w:t>The SCU shall document the identifiers it sends for matching purposes, and how it obtains those Attributes (e.g., through a Modality Worklist query, manual entry, etc.).</w:t>
      </w:r>
    </w:p>
    <w:bookmarkEnd w:id="10162"/>
    <w:bookmarkStart w:id="10163" w:name="para_1bfb0c5a_659a_49fe_8051_93036ed501"/>
    <w:p>
      <w:pPr>
        <w:spacing w:before="180" w:after="0" w:line="240" w:lineRule="auto"/>
        <w:jc w:val="both"/>
      </w:pPr>
      <w:r>
        <w:rPr>
          <w:rFonts w:ascii="Arial" w:hAnsi="Arial"/>
          <w:color w:val="000000"/>
          <w:sz w:val="18"/>
        </w:rPr>
        <w:t>The SCU shall document the behavior and actions performed when a success, warning, or failure status is received.</w:t>
      </w:r>
    </w:p>
    <w:bookmarkEnd w:id="10163"/>
    <w:bookmarkStart w:id="10164" w:name="para_cf5d40d5_e9b4_4796_82dd_bdaa5564ef"/>
    <w:p>
      <w:pPr>
        <w:spacing w:before="180" w:after="0" w:line="240" w:lineRule="auto"/>
        <w:jc w:val="both"/>
      </w:pPr>
      <w:r>
        <w:rPr>
          <w:rFonts w:ascii="Arial" w:hAnsi="Arial"/>
          <w:color w:val="000000"/>
          <w:sz w:val="18"/>
        </w:rPr>
        <w:t>The SCU shall document the mechanisms used for establishing time synchronization and specifying the Synchronization Frame of Reference UID.</w:t>
      </w:r>
    </w:p>
    <w:bookmarkEnd w:id="10164"/>
    <w:bookmarkStart w:id="10165" w:name="sect_P_2_5_2"/>
    <w:p>
      <w:pPr>
        <w:spacing w:before="180" w:after="0" w:line="240" w:lineRule="auto"/>
      </w:pPr>
      <w:r>
        <w:rPr>
          <w:rFonts w:ascii="Arial" w:hAnsi="Arial"/>
          <w:b/>
          <w:color w:val="000000"/>
          <w:sz w:val="26"/>
        </w:rPr>
        <w:t>P.2.5.2 SCP Conformance</w:t>
      </w:r>
    </w:p>
    <w:bookmarkEnd w:id="10165"/>
    <w:bookmarkStart w:id="10166" w:name="para_0439f51d_998a_4d27_8913_eba11b7872"/>
    <w:p>
      <w:pPr>
        <w:spacing w:before="180" w:after="0" w:line="240" w:lineRule="auto"/>
        <w:jc w:val="both"/>
      </w:pPr>
      <w:r>
        <w:rPr>
          <w:rFonts w:ascii="Arial" w:hAnsi="Arial"/>
          <w:color w:val="000000"/>
          <w:sz w:val="18"/>
        </w:rPr>
        <w:t>The SCP shall document in its Conformance Statement how it uses the identifiers it receives for matching the N-ACTION (Procedural Event Notification) to a specific procedure.</w:t>
      </w:r>
    </w:p>
    <w:bookmarkEnd w:id="10166"/>
    <w:bookmarkStart w:id="10167" w:name="para_c42f45e4_e67a_4ddf_9b36_1b52a6a573"/>
    <w:p>
      <w:pPr>
        <w:spacing w:before="180" w:after="0" w:line="240" w:lineRule="auto"/>
        <w:jc w:val="both"/>
      </w:pPr>
      <w:r>
        <w:rPr>
          <w:rFonts w:ascii="Arial" w:hAnsi="Arial"/>
          <w:color w:val="000000"/>
          <w:sz w:val="18"/>
        </w:rPr>
        <w:t>The SCP shall document the behavior and actions that cause the SCP to generate a success, warning, or failure status for a received N-ACTION.</w:t>
      </w:r>
    </w:p>
    <w:bookmarkEnd w:id="10167"/>
    <w:bookmarkStart w:id="10168" w:name="para_a61400a4_2b7e_4224_9a51_b304e3b7ba"/>
    <w:p>
      <w:pPr>
        <w:spacing w:before="180" w:after="0" w:line="240" w:lineRule="auto"/>
        <w:jc w:val="both"/>
      </w:pPr>
      <w:r>
        <w:rPr>
          <w:rFonts w:ascii="Arial" w:hAnsi="Arial"/>
          <w:color w:val="000000"/>
          <w:sz w:val="18"/>
        </w:rPr>
        <w:t>The SCP shall document the behavior and actions that cause the SCP to generate a Procedure Log SOP Instance including the received Event Information.</w:t>
      </w:r>
    </w:p>
    <w:bookmarkEnd w:id="10168"/>
    <w:bookmarkStart w:id="10169" w:name="para_d4bb1177_d1bd_4907_b261_e30fbb9b18"/>
    <w:p>
      <w:pPr>
        <w:spacing w:before="180" w:after="0" w:line="240" w:lineRule="auto"/>
        <w:jc w:val="both"/>
      </w:pPr>
      <w:r>
        <w:rPr>
          <w:rFonts w:ascii="Arial" w:hAnsi="Arial"/>
          <w:color w:val="000000"/>
          <w:sz w:val="18"/>
        </w:rPr>
        <w:t>The SCP shall document how it assigns the value of the Observation Datetime (0040,A032) Attribute when the SCU-provided Synchronization Frame of Reference UID is absent, or differs from that of the SCP.</w:t>
      </w:r>
    </w:p>
    <w:bookmarkEnd w:id="10169"/>
    <w:bookmarkStart w:id="10170" w:name="sect_P_3"/>
    <w:p>
      <w:pPr>
        <w:spacing w:before="180" w:after="0" w:line="240" w:lineRule="auto"/>
      </w:pPr>
      <w:r>
        <w:rPr>
          <w:rFonts w:ascii="Arial" w:hAnsi="Arial"/>
          <w:b/>
          <w:color w:val="000000"/>
          <w:sz w:val="28"/>
        </w:rPr>
        <w:t>P.3 Substance Administration Logging SOP Class Definition</w:t>
      </w:r>
    </w:p>
    <w:bookmarkEnd w:id="10170"/>
    <w:bookmarkStart w:id="10171" w:name="para_1ba8c0e6_ab7b_4d3a_8a9d_ca138e4cde"/>
    <w:p>
      <w:pPr>
        <w:spacing w:before="180" w:after="0" w:line="240" w:lineRule="auto"/>
        <w:jc w:val="both"/>
      </w:pPr>
      <w:r>
        <w:rPr>
          <w:rFonts w:ascii="Arial" w:hAnsi="Arial"/>
          <w:color w:val="000000"/>
          <w:sz w:val="18"/>
        </w:rPr>
        <w:t>The Substance Administration Logging SOP Class allows an SCU to report to an SCP the events that are to be recorded in a patient's Medication Administration Record (MAR) or similar log, whose definition is outside the scope of the Standard. This allows devices with DICOM protocol interfaces to report administration of diagnostic agents (including contrast) and therapeutic drugs, and implantation of devices.</w:t>
      </w:r>
    </w:p>
    <w:bookmarkEnd w:id="10171"/>
    <w:bookmarkStart w:id="10172" w:name="para_64423cad_a81e_4a78_ba5f_c7afe5195b"/>
    <w:p>
      <w:pPr>
        <w:spacing w:before="180" w:after="0" w:line="240" w:lineRule="auto"/>
        <w:jc w:val="both"/>
      </w:pPr>
      <w:r>
        <w:rPr>
          <w:rFonts w:ascii="Arial" w:hAnsi="Arial"/>
          <w:color w:val="000000"/>
          <w:sz w:val="18"/>
        </w:rPr>
        <w:t>The Substance Administration reported through this SOP Class is related to the MAR by Patient ID or Admission ID. The mechanism by which the SCU obtains this identifier is not defined by this SOP Class.</w:t>
      </w:r>
    </w:p>
    <w:bookmarkEnd w:id="10172"/>
    <w:bookmarkStart w:id="10173" w:name="para_5e709c40_7304_457a_8307_427807e488"/>
    <w:p>
      <w:pPr>
        <w:spacing w:before="180" w:after="0" w:line="240" w:lineRule="auto"/>
        <w:jc w:val="both"/>
      </w:pPr>
      <w:r>
        <w:rPr>
          <w:rFonts w:ascii="Arial" w:hAnsi="Arial"/>
          <w:color w:val="000000"/>
          <w:sz w:val="18"/>
        </w:rPr>
        <w:t>The log entry to the MAR is authorized by at least one of the Operators identified in the Operator Identification Sequence. The mechanism by which the SCU obtains these identifiers is not defined by this SOP Class. The SCP may refuse the log entry if none of the identified Operators is authorized to add entries to the MAR. The mechanism by which the SCP validates such authorization is not defined by this SOP Class.</w:t>
      </w:r>
    </w:p>
    <w:bookmarkEnd w:id="10173"/>
    <w:bookmarkStart w:id="10174" w:name="idp105553389299455"/>
    <w:p>
      <w:pPr>
        <w:keepNext/>
        <w:spacing w:before="180" w:after="0" w:line="240" w:lineRule="auto"/>
        <w:ind w:left="360" w:right="360" w:firstLine="0"/>
        <w:jc w:val="both"/>
      </w:pPr>
      <w:r>
        <w:rPr>
          <w:rFonts w:ascii="Arial" w:hAnsi="Arial"/>
          <w:color w:val="000000"/>
          <w:sz w:val="18"/>
        </w:rPr>
        <w:t>Note</w:t>
      </w:r>
    </w:p>
    <w:bookmarkEnd w:id="10174"/>
    <w:bookmarkStart w:id="10175" w:name="idp105553389299711"/>
    <w:bookmarkStart w:id="10176" w:name="idp105553389300095"/>
    <w:bookmarkStart w:id="10177" w:name="para_314dfbaf_bc6f_42d7_94c8_200916667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of this Service Class is not necessarily the Medication Administration Record system, but may be a gateway system between this DICOM Service and an HL7 or proprietary interface of a MAR system. Such implementation design is beyond the scope of the DICOM Standard.</w:t>
      </w:r>
    </w:p>
    <w:bookmarkEnd w:id="10177"/>
    <w:bookmarkEnd w:id="10176"/>
    <w:bookmarkEnd w:id="10175"/>
    <w:bookmarkStart w:id="10178" w:name="idp105553389300991"/>
    <w:bookmarkStart w:id="10179" w:name="para_3d284e81_2ebc_474f_9cf5_48a7ccd2a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This SOP Class is not limited to only specifying medications, although the conventional name of the destination log is the Medication Administration Record. The SOP Class may also be used to record the implantation of therapeutic devices, including both drug-eluting and bare stents, prosthetic and cardiovascular devices, implantable infusion pumps, etc.</w:t>
      </w:r>
    </w:p>
    <w:bookmarkEnd w:id="10179"/>
    <w:bookmarkEnd w:id="10178"/>
    <w:bookmarkStart w:id="10180" w:name="idp105553389301887"/>
    <w:bookmarkStart w:id="10181" w:name="para_4afb07aa_b486_4648_a3d6_08c9277d5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The application level authorization of Operators for the purpose of logging a MAR entry is distinct from any access control mechanism at the transport layer (see User Identity Association profiles in </w:t>
      </w:r>
      <w:hyperlink r:id="r687">
        <w:r>
          <w:rPr>
            <w:rFonts w:ascii="Arial" w:hAnsi="Arial"/>
            <w:color w:val="000000"/>
            <w:sz w:val="18"/>
          </w:rPr>
          <w:t>PS3.15</w:t>
        </w:r>
      </w:hyperlink>
      <w:r>
        <w:rPr>
          <w:rFonts w:ascii="Arial" w:hAnsi="Arial"/>
          <w:color w:val="000000"/>
          <w:sz w:val="18"/>
        </w:rPr>
        <w:t>).</w:t>
      </w:r>
    </w:p>
    <w:bookmarkEnd w:id="10181"/>
    <w:bookmarkEnd w:id="10180"/>
    <w:bookmarkStart w:id="10182" w:name="sect_P_3_1"/>
    <w:p>
      <w:pPr>
        <w:spacing w:before="180" w:after="0" w:line="240" w:lineRule="auto"/>
      </w:pPr>
      <w:r>
        <w:rPr>
          <w:rFonts w:ascii="Arial" w:hAnsi="Arial"/>
          <w:b/>
          <w:color w:val="000000"/>
          <w:sz w:val="24"/>
        </w:rPr>
        <w:t>P.3.1 DIMSE Service Group</w:t>
      </w:r>
    </w:p>
    <w:bookmarkEnd w:id="10182"/>
    <w:bookmarkStart w:id="10183" w:name="para_f2101dfc_e7be_4df3_9cd2_6c680b0268"/>
    <w:p>
      <w:pPr>
        <w:spacing w:before="180" w:after="0" w:line="240" w:lineRule="auto"/>
        <w:jc w:val="both"/>
      </w:pPr>
      <w:r>
        <w:rPr>
          <w:rFonts w:ascii="Arial" w:hAnsi="Arial"/>
          <w:color w:val="000000"/>
          <w:sz w:val="18"/>
        </w:rPr>
        <w:t xml:space="preserve">The DIMSE-N Services applicable to the Substance Administration Logging SOP Class are shown in </w:t>
      </w:r>
      <w:hyperlink w:anchor="table_P_3_1">
        <w:r>
          <w:rPr>
            <w:rFonts w:ascii="Arial" w:hAnsi="Arial"/>
            <w:color w:val="000000"/>
            <w:sz w:val="18"/>
          </w:rPr>
          <w:t>Table P.3-1</w:t>
        </w:r>
      </w:hyperlink>
      <w:r>
        <w:rPr>
          <w:rFonts w:ascii="Arial" w:hAnsi="Arial"/>
          <w:color w:val="000000"/>
          <w:sz w:val="18"/>
        </w:rPr>
        <w:t>.</w:t>
      </w:r>
    </w:p>
    <w:bookmarkEnd w:id="10183"/>
    <w:bookmarkStart w:id="10184" w:name="table_P_3_1"/>
    <w:p>
      <w:pPr>
        <w:keepNext/>
        <w:spacing w:before="216" w:after="0" w:line="240" w:lineRule="auto"/>
        <w:jc w:val="center"/>
      </w:pPr>
      <w:r>
        <w:rPr>
          <w:rFonts w:ascii="Arial" w:hAnsi="Arial"/>
          <w:b/>
          <w:color w:val="000000"/>
          <w:sz w:val="22"/>
        </w:rPr>
        <w:t>Table P.3-1. DIMSE Service Group Applicable to Substance Administration Logging</w:t>
      </w:r>
    </w:p>
    <w:bookmarkEnd w:id="10184"/>
    <w:p>
      <w:pPr>
        <w:spacing w:before="0" w:after="0" w:line="240" w:lineRule="auto"/>
        <w:rPr>
          <w:sz w:val="13"/>
        </w:rPr>
      </w:pPr>
    </w:p>
    <w:tbl>
      <w:tblPr>
        <w:tblInd w:w="45" w:type="dxa"/>
        <w:tblLayout w:type="fixed"/>
      </w:tblPr>
      <w:tblGrid>
        <w:gridCol w:w="5891"/>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85" w:name="para_82da7bc8_f12f_452d_a8a9_17ce3a0be0"/>
          <w:p>
            <w:pPr>
              <w:keepNext/>
              <w:spacing w:before="180" w:after="0" w:line="240" w:lineRule="auto"/>
              <w:jc w:val="center"/>
            </w:pPr>
            <w:r>
              <w:rPr>
                <w:rFonts w:ascii="Arial" w:hAnsi="Arial"/>
                <w:b/>
                <w:color w:val="000000"/>
                <w:sz w:val="18"/>
              </w:rPr>
              <w:t>DICOM Message Service Element</w:t>
            </w:r>
          </w:p>
          <w:bookmarkEnd w:id="101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86" w:name="para_20eb3df1_7041_4fe9_b92b_5a71d896fe"/>
          <w:p>
            <w:pPr>
              <w:spacing w:before="180" w:after="0" w:line="240" w:lineRule="auto"/>
              <w:jc w:val="center"/>
            </w:pPr>
            <w:r>
              <w:rPr>
                <w:rFonts w:ascii="Arial" w:hAnsi="Arial"/>
                <w:b/>
                <w:color w:val="000000"/>
                <w:sz w:val="18"/>
              </w:rPr>
              <w:t>Usage (SCU/SCP)</w:t>
            </w:r>
          </w:p>
          <w:bookmarkEnd w:id="10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7" w:name="para_25ae9160_a2b5_4aa1_aa73_14b55870cb"/>
          <w:p>
            <w:pPr>
              <w:spacing w:before="180" w:after="0" w:line="240" w:lineRule="auto"/>
            </w:pPr>
            <w:r>
              <w:rPr>
                <w:rFonts w:ascii="Arial" w:hAnsi="Arial"/>
                <w:color w:val="000000"/>
                <w:sz w:val="18"/>
              </w:rPr>
              <w:t>N-ACTION</w:t>
            </w:r>
          </w:p>
          <w:bookmarkEnd w:id="10187"/>
        </w:tc>
        <w:tc>
          <w:tcPr>
            <w:tcBorders>
              <w:bottom w:val="single" w:sz="4" w:color="000000"/>
              <w:right w:val="single" w:sz="4" w:color="000000"/>
            </w:tcBorders>
            <w:tcMar>
              <w:top w:w="40" w:type="dxa"/>
              <w:left w:w="40" w:type="dxa"/>
              <w:bottom w:w="40" w:type="dxa"/>
              <w:right w:w="40" w:type="dxa"/>
            </w:tcMar>
            <w:vAlign w:val="top"/>
          </w:tcPr>
          <w:bookmarkStart w:id="10188" w:name="para_fef643d3_0f5f_4ab6_a40b_23cc7f4b12"/>
          <w:p>
            <w:pPr>
              <w:spacing w:before="180" w:after="0" w:line="240" w:lineRule="auto"/>
              <w:jc w:val="center"/>
            </w:pPr>
            <w:r>
              <w:rPr>
                <w:rFonts w:ascii="Arial" w:hAnsi="Arial"/>
                <w:color w:val="000000"/>
                <w:sz w:val="18"/>
              </w:rPr>
              <w:t>M/M</w:t>
            </w:r>
          </w:p>
          <w:bookmarkEnd w:id="10188"/>
        </w:tc>
      </w:tr>
    </w:tbl>
    <w:bookmarkStart w:id="10189" w:name="para_726120b9_2e87_4d69_8b02_d8775d2b3b"/>
    <w:p>
      <w:pPr>
        <w:spacing w:before="180" w:after="0" w:line="240" w:lineRule="auto"/>
        <w:jc w:val="both"/>
      </w:pPr>
      <w:r>
        <w:rPr>
          <w:rFonts w:ascii="Arial" w:hAnsi="Arial"/>
          <w:color w:val="000000"/>
          <w:sz w:val="18"/>
        </w:rPr>
        <w:t xml:space="preserve">The DIMSE-N Services and Protocol are specified in </w:t>
      </w:r>
      <w:hyperlink r:id="r688">
        <w:r>
          <w:rPr>
            <w:rFonts w:ascii="Arial" w:hAnsi="Arial"/>
            <w:color w:val="000000"/>
            <w:sz w:val="18"/>
          </w:rPr>
          <w:t>PS3.7</w:t>
        </w:r>
      </w:hyperlink>
      <w:r>
        <w:rPr>
          <w:rFonts w:ascii="Arial" w:hAnsi="Arial"/>
          <w:color w:val="000000"/>
          <w:sz w:val="18"/>
        </w:rPr>
        <w:t>.</w:t>
      </w:r>
    </w:p>
    <w:bookmarkEnd w:id="10189"/>
    <w:bookmarkStart w:id="10190" w:name="sect_P_3_2"/>
    <w:p>
      <w:pPr>
        <w:spacing w:before="180" w:after="0" w:line="240" w:lineRule="auto"/>
      </w:pPr>
      <w:r>
        <w:rPr>
          <w:rFonts w:ascii="Arial" w:hAnsi="Arial"/>
          <w:b/>
          <w:color w:val="000000"/>
          <w:sz w:val="24"/>
        </w:rPr>
        <w:t>P.3.2 Operation</w:t>
      </w:r>
    </w:p>
    <w:bookmarkEnd w:id="10190"/>
    <w:bookmarkStart w:id="10191" w:name="para_8081917e_698e_4203_8048_c33de37942"/>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10191"/>
    <w:bookmarkStart w:id="10192" w:name="sect_P_3_2_1"/>
    <w:p>
      <w:pPr>
        <w:spacing w:before="180" w:after="0" w:line="240" w:lineRule="auto"/>
      </w:pPr>
      <w:r>
        <w:rPr>
          <w:rFonts w:ascii="Arial" w:hAnsi="Arial"/>
          <w:b/>
          <w:color w:val="000000"/>
          <w:sz w:val="26"/>
        </w:rPr>
        <w:t>P.3.2.1 Substance Administration Log Action Information</w:t>
      </w:r>
    </w:p>
    <w:bookmarkEnd w:id="10192"/>
    <w:bookmarkStart w:id="10193" w:name="para_77773f3f_24b2_4705_bf52_eaab6bfb24"/>
    <w:p>
      <w:pPr>
        <w:spacing w:before="180" w:after="0" w:line="240" w:lineRule="auto"/>
        <w:jc w:val="both"/>
      </w:pPr>
      <w:r>
        <w:rPr>
          <w:rFonts w:ascii="Arial" w:hAnsi="Arial"/>
          <w:color w:val="000000"/>
          <w:sz w:val="18"/>
        </w:rPr>
        <w:t>This operation allows an SCU to submit a Medication Administration Record log item or entry, providing information about a specific real-world act of Substance Administration that is the purview of the SCU. This operation shall be invoked through the DIMSE N-ACTION Service.</w:t>
      </w:r>
    </w:p>
    <w:bookmarkEnd w:id="10193"/>
    <w:bookmarkStart w:id="10194" w:name="para_aa315d9c_6a70_4ade_b891_89fff3419b"/>
    <w:p>
      <w:pPr>
        <w:spacing w:before="180" w:after="0" w:line="240" w:lineRule="auto"/>
        <w:jc w:val="both"/>
      </w:pPr>
      <w:r>
        <w:rPr>
          <w:rFonts w:ascii="Arial" w:hAnsi="Arial"/>
          <w:color w:val="000000"/>
          <w:sz w:val="18"/>
        </w:rPr>
        <w:t xml:space="preserve">The Action Information Attributes are defined by the Substance Administration Log Module specified in </w:t>
      </w:r>
      <w:hyperlink r:id="r689">
        <w:r>
          <w:rPr>
            <w:rFonts w:ascii="Arial" w:hAnsi="Arial"/>
            <w:color w:val="000000"/>
            <w:sz w:val="18"/>
          </w:rPr>
          <w:t>PS3.3</w:t>
        </w:r>
      </w:hyperlink>
      <w:r>
        <w:rPr>
          <w:rFonts w:ascii="Arial" w:hAnsi="Arial"/>
          <w:color w:val="000000"/>
          <w:sz w:val="18"/>
        </w:rPr>
        <w:t xml:space="preserve">. The DICOM AEs that claim conformance to this SOP Class as an SCU and/or an SCP shall support the Action Type and Action Information Attributes in the N-ACTION-RQ as specified in </w:t>
      </w:r>
      <w:hyperlink w:anchor="table_P_3_2">
        <w:r>
          <w:rPr>
            <w:rFonts w:ascii="Arial" w:hAnsi="Arial"/>
            <w:color w:val="000000"/>
            <w:sz w:val="18"/>
          </w:rPr>
          <w:t>Table P.3-2</w:t>
        </w:r>
      </w:hyperlink>
      <w:r>
        <w:rPr>
          <w:rFonts w:ascii="Arial" w:hAnsi="Arial"/>
          <w:color w:val="000000"/>
          <w:sz w:val="18"/>
        </w:rPr>
        <w:t>.</w:t>
      </w:r>
    </w:p>
    <w:bookmarkEnd w:id="10194"/>
    <w:bookmarkStart w:id="10195" w:name="table_P_3_2"/>
    <w:p>
      <w:pPr>
        <w:keepNext/>
        <w:spacing w:before="216" w:after="0" w:line="240" w:lineRule="auto"/>
        <w:jc w:val="center"/>
      </w:pPr>
      <w:r>
        <w:rPr>
          <w:rFonts w:ascii="Arial" w:hAnsi="Arial"/>
          <w:b/>
          <w:color w:val="000000"/>
          <w:sz w:val="22"/>
        </w:rPr>
        <w:t>Table P.3-2. Substance Administration Logging N-ACTION Information</w:t>
      </w:r>
    </w:p>
    <w:bookmarkEnd w:id="10195"/>
    <w:p>
      <w:pPr>
        <w:spacing w:before="0" w:after="0" w:line="240" w:lineRule="auto"/>
        <w:rPr>
          <w:sz w:val="13"/>
        </w:rPr>
      </w:pPr>
    </w:p>
    <w:tbl>
      <w:tblPr>
        <w:tblInd w:w="45" w:type="dxa"/>
        <w:tblLayout w:type="fixed"/>
      </w:tblPr>
      <w:tblGrid>
        <w:gridCol w:w="2708"/>
        <w:gridCol w:w="1380"/>
        <w:gridCol w:w="2703"/>
        <w:gridCol w:w="1091"/>
        <w:gridCol w:w="25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96" w:name="para_932d5e1e_5169_4960_adc8_d256dfeb27"/>
          <w:p>
            <w:pPr>
              <w:keepNext/>
              <w:spacing w:before="180" w:after="0" w:line="240" w:lineRule="auto"/>
              <w:jc w:val="center"/>
            </w:pPr>
            <w:r>
              <w:rPr>
                <w:rFonts w:ascii="Arial" w:hAnsi="Arial"/>
                <w:b/>
                <w:color w:val="000000"/>
                <w:sz w:val="18"/>
              </w:rPr>
              <w:t>Action Type Name</w:t>
            </w:r>
          </w:p>
          <w:bookmarkEnd w:id="101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97" w:name="para_baa28240_dc85_4434_b5b9_920e1601d9"/>
          <w:p>
            <w:pPr>
              <w:spacing w:before="180" w:after="0" w:line="240" w:lineRule="auto"/>
              <w:jc w:val="center"/>
            </w:pPr>
            <w:r>
              <w:rPr>
                <w:rFonts w:ascii="Arial" w:hAnsi="Arial"/>
                <w:b/>
                <w:color w:val="000000"/>
                <w:sz w:val="18"/>
              </w:rPr>
              <w:t>Action Type ID</w:t>
            </w:r>
          </w:p>
          <w:bookmarkEnd w:id="101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98" w:name="para_fa28c1e1_a1f2_4a10_96f7_a7fd99f47e"/>
          <w:p>
            <w:pPr>
              <w:spacing w:before="180" w:after="0" w:line="240" w:lineRule="auto"/>
              <w:jc w:val="center"/>
            </w:pPr>
            <w:r>
              <w:rPr>
                <w:rFonts w:ascii="Arial" w:hAnsi="Arial"/>
                <w:b/>
                <w:color w:val="000000"/>
                <w:sz w:val="18"/>
              </w:rPr>
              <w:t>Attribute Name</w:t>
            </w:r>
          </w:p>
          <w:bookmarkEnd w:id="101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99" w:name="para_b2773928_0a08_43da_b645_3c60bb85e1"/>
          <w:p>
            <w:pPr>
              <w:spacing w:before="180" w:after="0" w:line="240" w:lineRule="auto"/>
              <w:jc w:val="center"/>
            </w:pPr>
            <w:r>
              <w:rPr>
                <w:rFonts w:ascii="Arial" w:hAnsi="Arial"/>
                <w:b/>
                <w:color w:val="000000"/>
                <w:sz w:val="18"/>
              </w:rPr>
              <w:t>Tag</w:t>
            </w:r>
          </w:p>
          <w:bookmarkEnd w:id="101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00" w:name="para_ec17245b_5aa8_45d3_80af_7a00587c00"/>
          <w:p>
            <w:pPr>
              <w:spacing w:before="180" w:after="0" w:line="240" w:lineRule="auto"/>
              <w:jc w:val="center"/>
            </w:pPr>
            <w:r>
              <w:rPr>
                <w:rFonts w:ascii="Arial" w:hAnsi="Arial"/>
                <w:b/>
                <w:color w:val="000000"/>
                <w:sz w:val="18"/>
              </w:rPr>
              <w:t>Usage (SCU/SCP)</w:t>
            </w:r>
          </w:p>
          <w:bookmarkEnd w:id="10200"/>
        </w:tc>
      </w:tr>
      <w:tr>
        <w:tblPrEx/>
        <w:trPr/>
        <w:tc>
          <w:tcPr>
            <w:vMerge w:val="restart"/>
            <w:tcBorders>
              <w:left w:val="single" w:sz="4" w:color="000000"/>
              <w:right w:val="single" w:sz="4" w:color="000000"/>
            </w:tcBorders>
            <w:tcMar>
              <w:top w:w="40" w:type="dxa"/>
              <w:left w:w="40" w:type="dxa"/>
              <w:right w:w="40" w:type="dxa"/>
            </w:tcMar>
            <w:vAlign w:val="top"/>
          </w:tcPr>
          <w:bookmarkStart w:id="10201" w:name="para_78325755_995c_4b64_a182_e9d4bf4f75"/>
          <w:p>
            <w:pPr>
              <w:spacing w:before="180" w:after="0" w:line="240" w:lineRule="auto"/>
            </w:pPr>
            <w:r>
              <w:rPr>
                <w:rFonts w:ascii="Arial" w:hAnsi="Arial"/>
                <w:color w:val="000000"/>
                <w:sz w:val="18"/>
              </w:rPr>
              <w:t>Record Substance Administration Event</w:t>
            </w:r>
          </w:p>
          <w:bookmarkEnd w:id="10201"/>
        </w:tc>
        <w:tc>
          <w:tcPr>
            <w:vMerge w:val="restart"/>
            <w:tcBorders>
              <w:right w:val="single" w:sz="4" w:color="000000"/>
            </w:tcBorders>
            <w:tcMar>
              <w:top w:w="40" w:type="dxa"/>
              <w:left w:w="40" w:type="dxa"/>
              <w:right w:w="40" w:type="dxa"/>
            </w:tcMar>
            <w:vAlign w:val="top"/>
          </w:tcPr>
          <w:bookmarkStart w:id="10202" w:name="para_0d53d85e_6dee_4129_ab55_80695b1dae"/>
          <w:p>
            <w:pPr>
              <w:spacing w:before="180" w:after="0" w:line="240" w:lineRule="auto"/>
              <w:jc w:val="center"/>
            </w:pPr>
            <w:r>
              <w:rPr>
                <w:rFonts w:ascii="Arial" w:hAnsi="Arial"/>
                <w:color w:val="000000"/>
                <w:sz w:val="18"/>
              </w:rPr>
              <w:t>1</w:t>
            </w:r>
          </w:p>
          <w:bookmarkEnd w:id="10202"/>
        </w:tc>
        <w:tc>
          <w:tcPr>
            <w:tcBorders>
              <w:bottom w:val="single" w:sz="4" w:color="000000"/>
              <w:right w:val="single" w:sz="4" w:color="000000"/>
            </w:tcBorders>
            <w:tcMar>
              <w:top w:w="40" w:type="dxa"/>
              <w:left w:w="40" w:type="dxa"/>
              <w:bottom w:w="40" w:type="dxa"/>
              <w:right w:w="40" w:type="dxa"/>
            </w:tcMar>
            <w:vAlign w:val="top"/>
          </w:tcPr>
          <w:bookmarkStart w:id="10203" w:name="para_9966f3fa_0907_47e7_9c0b_bf8478ce21"/>
          <w:p>
            <w:pPr>
              <w:spacing w:before="180" w:after="0" w:line="240" w:lineRule="auto"/>
            </w:pPr>
            <w:r>
              <w:rPr>
                <w:rFonts w:ascii="Arial" w:hAnsi="Arial"/>
                <w:color w:val="000000"/>
                <w:sz w:val="18"/>
              </w:rPr>
              <w:t>Specific Character Set</w:t>
            </w:r>
          </w:p>
          <w:bookmarkEnd w:id="10203"/>
        </w:tc>
        <w:tc>
          <w:tcPr>
            <w:tcBorders>
              <w:bottom w:val="single" w:sz="4" w:color="000000"/>
              <w:right w:val="single" w:sz="4" w:color="000000"/>
            </w:tcBorders>
            <w:tcMar>
              <w:top w:w="40" w:type="dxa"/>
              <w:left w:w="40" w:type="dxa"/>
              <w:bottom w:w="40" w:type="dxa"/>
              <w:right w:w="40" w:type="dxa"/>
            </w:tcMar>
            <w:vAlign w:val="top"/>
          </w:tcPr>
          <w:bookmarkStart w:id="10204" w:name="para_28e9b56b_481c_4752_9afa_f8126242b0"/>
          <w:p>
            <w:pPr>
              <w:spacing w:before="180" w:after="0" w:line="240" w:lineRule="auto"/>
              <w:jc w:val="center"/>
            </w:pPr>
            <w:r>
              <w:rPr>
                <w:rFonts w:ascii="Arial" w:hAnsi="Arial"/>
                <w:color w:val="000000"/>
                <w:sz w:val="18"/>
              </w:rPr>
              <w:t>(0008,0005)</w:t>
            </w:r>
          </w:p>
          <w:bookmarkEnd w:id="10204"/>
        </w:tc>
        <w:tc>
          <w:tcPr>
            <w:tcBorders>
              <w:bottom w:val="single" w:sz="4" w:color="000000"/>
              <w:right w:val="single" w:sz="4" w:color="000000"/>
            </w:tcBorders>
            <w:tcMar>
              <w:top w:w="40" w:type="dxa"/>
              <w:left w:w="40" w:type="dxa"/>
              <w:bottom w:w="40" w:type="dxa"/>
              <w:right w:w="40" w:type="dxa"/>
            </w:tcMar>
            <w:vAlign w:val="top"/>
          </w:tcPr>
          <w:bookmarkStart w:id="10205" w:name="para_b97f68fb_c709_45b7_9380_08b198104e"/>
          <w:p>
            <w:pPr>
              <w:spacing w:before="180" w:after="0" w:line="240" w:lineRule="auto"/>
              <w:jc w:val="center"/>
            </w:pPr>
            <w:r>
              <w:rPr>
                <w:rFonts w:ascii="Arial" w:hAnsi="Arial"/>
                <w:color w:val="000000"/>
                <w:sz w:val="18"/>
              </w:rPr>
              <w:t>1C/1C</w:t>
            </w:r>
          </w:p>
          <w:bookmarkEnd w:id="10205"/>
          <w:bookmarkStart w:id="10206" w:name="para_a2c59749_3c05_4bfd_a048_73c51380da"/>
          <w:p>
            <w:pPr>
              <w:spacing w:before="180" w:after="0" w:line="240" w:lineRule="auto"/>
              <w:jc w:val="center"/>
            </w:pPr>
            <w:r>
              <w:rPr>
                <w:rFonts w:ascii="Arial" w:hAnsi="Arial"/>
                <w:color w:val="000000"/>
                <w:sz w:val="18"/>
              </w:rPr>
              <w:t>(Required if an extended or replacement character set is used)</w:t>
            </w:r>
          </w:p>
          <w:bookmarkEnd w:id="102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07" w:name="para_17ca3611_b8d2_4f60_b76e_c16aec9a6d"/>
          <w:p>
            <w:pPr>
              <w:spacing w:before="180" w:after="0" w:line="240" w:lineRule="auto"/>
            </w:pPr>
            <w:r>
              <w:rPr>
                <w:rFonts w:ascii="Arial" w:hAnsi="Arial"/>
                <w:color w:val="000000"/>
                <w:sz w:val="18"/>
              </w:rPr>
              <w:t>Patient ID</w:t>
            </w:r>
          </w:p>
          <w:bookmarkEnd w:id="10207"/>
        </w:tc>
        <w:tc>
          <w:tcPr>
            <w:tcBorders>
              <w:bottom w:val="single" w:sz="4" w:color="000000"/>
              <w:right w:val="single" w:sz="4" w:color="000000"/>
            </w:tcBorders>
            <w:tcMar>
              <w:top w:w="40" w:type="dxa"/>
              <w:left w:w="40" w:type="dxa"/>
              <w:bottom w:w="40" w:type="dxa"/>
              <w:right w:w="40" w:type="dxa"/>
            </w:tcMar>
            <w:vAlign w:val="top"/>
          </w:tcPr>
          <w:bookmarkStart w:id="10208" w:name="para_8c4c196a_a389_4c9e_9046_296faa3cf4"/>
          <w:p>
            <w:pPr>
              <w:spacing w:before="180" w:after="0" w:line="240" w:lineRule="auto"/>
              <w:jc w:val="center"/>
            </w:pPr>
            <w:r>
              <w:rPr>
                <w:rFonts w:ascii="Arial" w:hAnsi="Arial"/>
                <w:color w:val="000000"/>
                <w:sz w:val="18"/>
              </w:rPr>
              <w:t>(0010,0020)</w:t>
            </w:r>
          </w:p>
          <w:bookmarkEnd w:id="10208"/>
        </w:tc>
        <w:tc>
          <w:tcPr>
            <w:tcBorders>
              <w:bottom w:val="single" w:sz="4" w:color="000000"/>
              <w:right w:val="single" w:sz="4" w:color="000000"/>
            </w:tcBorders>
            <w:tcMar>
              <w:top w:w="40" w:type="dxa"/>
              <w:left w:w="40" w:type="dxa"/>
              <w:bottom w:w="40" w:type="dxa"/>
              <w:right w:w="40" w:type="dxa"/>
            </w:tcMar>
            <w:vAlign w:val="top"/>
          </w:tcPr>
          <w:bookmarkStart w:id="10209" w:name="para_eb415afa_46a9_4bf9_8718_3c6861137d"/>
          <w:p>
            <w:pPr>
              <w:spacing w:before="180" w:after="0" w:line="240" w:lineRule="auto"/>
              <w:jc w:val="center"/>
            </w:pPr>
            <w:r>
              <w:rPr>
                <w:rFonts w:ascii="Arial" w:hAnsi="Arial"/>
                <w:color w:val="000000"/>
                <w:sz w:val="18"/>
              </w:rPr>
              <w:t>1C/1C</w:t>
            </w:r>
          </w:p>
          <w:bookmarkEnd w:id="10209"/>
          <w:bookmarkStart w:id="10210" w:name="para_302d92ac_4ae4_45b8_9252_ba176d486e"/>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1021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11" w:name="para_d94fda50_2928_4156_a7c7_9954f63984"/>
          <w:p>
            <w:pPr>
              <w:spacing w:before="180" w:after="0" w:line="240" w:lineRule="auto"/>
            </w:pPr>
            <w:r>
              <w:rPr>
                <w:rFonts w:ascii="Arial" w:hAnsi="Arial"/>
                <w:color w:val="000000"/>
                <w:sz w:val="18"/>
              </w:rPr>
              <w:t>Issuer of Patient ID</w:t>
            </w:r>
          </w:p>
          <w:bookmarkEnd w:id="10211"/>
        </w:tc>
        <w:tc>
          <w:tcPr>
            <w:tcBorders>
              <w:bottom w:val="single" w:sz="4" w:color="000000"/>
              <w:right w:val="single" w:sz="4" w:color="000000"/>
            </w:tcBorders>
            <w:tcMar>
              <w:top w:w="40" w:type="dxa"/>
              <w:left w:w="40" w:type="dxa"/>
              <w:bottom w:w="40" w:type="dxa"/>
              <w:right w:w="40" w:type="dxa"/>
            </w:tcMar>
            <w:vAlign w:val="top"/>
          </w:tcPr>
          <w:bookmarkStart w:id="10212" w:name="para_a6599280_313d_4e79_84ef_08273f64b3"/>
          <w:p>
            <w:pPr>
              <w:spacing w:before="180" w:after="0" w:line="240" w:lineRule="auto"/>
              <w:jc w:val="center"/>
            </w:pPr>
            <w:r>
              <w:rPr>
                <w:rFonts w:ascii="Arial" w:hAnsi="Arial"/>
                <w:color w:val="000000"/>
                <w:sz w:val="18"/>
              </w:rPr>
              <w:t>(0010,0021)</w:t>
            </w:r>
          </w:p>
          <w:bookmarkEnd w:id="10212"/>
        </w:tc>
        <w:tc>
          <w:tcPr>
            <w:tcBorders>
              <w:bottom w:val="single" w:sz="4" w:color="000000"/>
              <w:right w:val="single" w:sz="4" w:color="000000"/>
            </w:tcBorders>
            <w:tcMar>
              <w:top w:w="40" w:type="dxa"/>
              <w:left w:w="40" w:type="dxa"/>
              <w:bottom w:w="40" w:type="dxa"/>
              <w:right w:w="40" w:type="dxa"/>
            </w:tcMar>
            <w:vAlign w:val="top"/>
          </w:tcPr>
          <w:bookmarkStart w:id="10213" w:name="para_b7a4ef99_7ba1_41d1_ade3_97108c5c33"/>
          <w:p>
            <w:pPr>
              <w:spacing w:before="180" w:after="0" w:line="240" w:lineRule="auto"/>
              <w:jc w:val="center"/>
            </w:pPr>
            <w:r>
              <w:rPr>
                <w:rFonts w:ascii="Arial" w:hAnsi="Arial"/>
                <w:color w:val="000000"/>
                <w:sz w:val="18"/>
              </w:rPr>
              <w:t>3/2</w:t>
            </w:r>
          </w:p>
          <w:bookmarkEnd w:id="102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14" w:name="para_f130506f_125a_45e5_bf11_b450de1c52"/>
          <w:p>
            <w:pPr>
              <w:spacing w:before="180" w:after="0" w:line="240" w:lineRule="auto"/>
            </w:pPr>
            <w:r>
              <w:rPr>
                <w:rFonts w:ascii="Arial" w:hAnsi="Arial"/>
                <w:color w:val="000000"/>
                <w:sz w:val="18"/>
              </w:rPr>
              <w:t>Patient's Name</w:t>
            </w:r>
          </w:p>
          <w:bookmarkEnd w:id="10214"/>
        </w:tc>
        <w:tc>
          <w:tcPr>
            <w:tcBorders>
              <w:bottom w:val="single" w:sz="4" w:color="000000"/>
              <w:right w:val="single" w:sz="4" w:color="000000"/>
            </w:tcBorders>
            <w:tcMar>
              <w:top w:w="40" w:type="dxa"/>
              <w:left w:w="40" w:type="dxa"/>
              <w:bottom w:w="40" w:type="dxa"/>
              <w:right w:w="40" w:type="dxa"/>
            </w:tcMar>
            <w:vAlign w:val="top"/>
          </w:tcPr>
          <w:bookmarkStart w:id="10215" w:name="para_bac3bce5_2bc9_4579_9292_2b38253615"/>
          <w:p>
            <w:pPr>
              <w:spacing w:before="180" w:after="0" w:line="240" w:lineRule="auto"/>
              <w:jc w:val="center"/>
            </w:pPr>
            <w:r>
              <w:rPr>
                <w:rFonts w:ascii="Arial" w:hAnsi="Arial"/>
                <w:color w:val="000000"/>
                <w:sz w:val="18"/>
              </w:rPr>
              <w:t>(0010,0010)</w:t>
            </w:r>
          </w:p>
          <w:bookmarkEnd w:id="10215"/>
        </w:tc>
        <w:tc>
          <w:tcPr>
            <w:tcBorders>
              <w:bottom w:val="single" w:sz="4" w:color="000000"/>
              <w:right w:val="single" w:sz="4" w:color="000000"/>
            </w:tcBorders>
            <w:tcMar>
              <w:top w:w="40" w:type="dxa"/>
              <w:left w:w="40" w:type="dxa"/>
              <w:bottom w:w="40" w:type="dxa"/>
              <w:right w:w="40" w:type="dxa"/>
            </w:tcMar>
            <w:vAlign w:val="top"/>
          </w:tcPr>
          <w:bookmarkStart w:id="10216" w:name="para_86e97bcb_4f4d_4e60_bc06_4fcf49c5b5"/>
          <w:p>
            <w:pPr>
              <w:spacing w:before="180" w:after="0" w:line="240" w:lineRule="auto"/>
              <w:jc w:val="center"/>
            </w:pPr>
            <w:r>
              <w:rPr>
                <w:rFonts w:ascii="Arial" w:hAnsi="Arial"/>
                <w:color w:val="000000"/>
                <w:sz w:val="18"/>
              </w:rPr>
              <w:t>2/2</w:t>
            </w:r>
          </w:p>
          <w:bookmarkEnd w:id="1021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17" w:name="para_7615629d_2b7e_430b_9128_d61018e843"/>
          <w:p>
            <w:pPr>
              <w:spacing w:before="180" w:after="0" w:line="240" w:lineRule="auto"/>
            </w:pPr>
            <w:r>
              <w:rPr>
                <w:rFonts w:ascii="Arial" w:hAnsi="Arial"/>
                <w:color w:val="000000"/>
                <w:sz w:val="18"/>
              </w:rPr>
              <w:t>Admission ID</w:t>
            </w:r>
          </w:p>
          <w:bookmarkEnd w:id="10217"/>
        </w:tc>
        <w:tc>
          <w:tcPr>
            <w:tcBorders>
              <w:bottom w:val="single" w:sz="4" w:color="000000"/>
              <w:right w:val="single" w:sz="4" w:color="000000"/>
            </w:tcBorders>
            <w:tcMar>
              <w:top w:w="40" w:type="dxa"/>
              <w:left w:w="40" w:type="dxa"/>
              <w:bottom w:w="40" w:type="dxa"/>
              <w:right w:w="40" w:type="dxa"/>
            </w:tcMar>
            <w:vAlign w:val="top"/>
          </w:tcPr>
          <w:bookmarkStart w:id="10218" w:name="para_6dd6c531_5b80_41bd_9743_6e3144a8c9"/>
          <w:p>
            <w:pPr>
              <w:spacing w:before="180" w:after="0" w:line="240" w:lineRule="auto"/>
              <w:jc w:val="center"/>
            </w:pPr>
            <w:r>
              <w:rPr>
                <w:rFonts w:ascii="Arial" w:hAnsi="Arial"/>
                <w:color w:val="000000"/>
                <w:sz w:val="18"/>
              </w:rPr>
              <w:t>(0038,0010)</w:t>
            </w:r>
          </w:p>
          <w:bookmarkEnd w:id="10218"/>
        </w:tc>
        <w:tc>
          <w:tcPr>
            <w:tcBorders>
              <w:bottom w:val="single" w:sz="4" w:color="000000"/>
              <w:right w:val="single" w:sz="4" w:color="000000"/>
            </w:tcBorders>
            <w:tcMar>
              <w:top w:w="40" w:type="dxa"/>
              <w:left w:w="40" w:type="dxa"/>
              <w:bottom w:w="40" w:type="dxa"/>
              <w:right w:w="40" w:type="dxa"/>
            </w:tcMar>
            <w:vAlign w:val="top"/>
          </w:tcPr>
          <w:bookmarkStart w:id="10219" w:name="para_e7664069_12ac_4215_a925_f220f3e0a7"/>
          <w:p>
            <w:pPr>
              <w:spacing w:before="180" w:after="0" w:line="240" w:lineRule="auto"/>
              <w:jc w:val="center"/>
            </w:pPr>
            <w:r>
              <w:rPr>
                <w:rFonts w:ascii="Arial" w:hAnsi="Arial"/>
                <w:color w:val="000000"/>
                <w:sz w:val="18"/>
              </w:rPr>
              <w:t>1C/1C</w:t>
            </w:r>
          </w:p>
          <w:bookmarkEnd w:id="10219"/>
          <w:bookmarkStart w:id="10220" w:name="para_03ca32ed_f7db_45eb_a011_9aa483f517"/>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1022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21" w:name="para_5580eec5_f79b_47e1_af12_407c091318"/>
          <w:p>
            <w:pPr>
              <w:spacing w:before="180" w:after="0" w:line="240" w:lineRule="auto"/>
            </w:pPr>
            <w:r>
              <w:rPr>
                <w:rFonts w:ascii="Arial" w:hAnsi="Arial"/>
                <w:color w:val="000000"/>
                <w:sz w:val="18"/>
              </w:rPr>
              <w:t>Issuer of Admission ID</w:t>
            </w:r>
          </w:p>
          <w:bookmarkEnd w:id="10221"/>
        </w:tc>
        <w:tc>
          <w:tcPr>
            <w:tcBorders>
              <w:bottom w:val="single" w:sz="4" w:color="000000"/>
              <w:right w:val="single" w:sz="4" w:color="000000"/>
            </w:tcBorders>
            <w:tcMar>
              <w:top w:w="40" w:type="dxa"/>
              <w:left w:w="40" w:type="dxa"/>
              <w:bottom w:w="40" w:type="dxa"/>
              <w:right w:w="40" w:type="dxa"/>
            </w:tcMar>
            <w:vAlign w:val="top"/>
          </w:tcPr>
          <w:bookmarkStart w:id="10222" w:name="para_4bce0d00_2fb2_4b66_b492_ed241da8fd"/>
          <w:p>
            <w:pPr>
              <w:spacing w:before="180" w:after="0" w:line="240" w:lineRule="auto"/>
              <w:jc w:val="center"/>
            </w:pPr>
            <w:r>
              <w:rPr>
                <w:rFonts w:ascii="Arial" w:hAnsi="Arial"/>
                <w:color w:val="000000"/>
                <w:sz w:val="18"/>
              </w:rPr>
              <w:t>(0038,0011)</w:t>
            </w:r>
          </w:p>
          <w:bookmarkEnd w:id="10222"/>
        </w:tc>
        <w:tc>
          <w:tcPr>
            <w:tcBorders>
              <w:bottom w:val="single" w:sz="4" w:color="000000"/>
              <w:right w:val="single" w:sz="4" w:color="000000"/>
            </w:tcBorders>
            <w:tcMar>
              <w:top w:w="40" w:type="dxa"/>
              <w:left w:w="40" w:type="dxa"/>
              <w:bottom w:w="40" w:type="dxa"/>
              <w:right w:w="40" w:type="dxa"/>
            </w:tcMar>
            <w:vAlign w:val="top"/>
          </w:tcPr>
          <w:bookmarkStart w:id="10223" w:name="para_a5427382_3064_4f3d_873b_4c25eddea2"/>
          <w:p>
            <w:pPr>
              <w:spacing w:before="180" w:after="0" w:line="240" w:lineRule="auto"/>
              <w:jc w:val="center"/>
            </w:pPr>
            <w:r>
              <w:rPr>
                <w:rFonts w:ascii="Arial" w:hAnsi="Arial"/>
                <w:color w:val="000000"/>
                <w:sz w:val="18"/>
              </w:rPr>
              <w:t>3/2</w:t>
            </w:r>
          </w:p>
          <w:bookmarkEnd w:id="102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24" w:name="para_3cdd9738_febe_4efc_b8bf_118f3b3d63"/>
          <w:p>
            <w:pPr>
              <w:spacing w:before="180" w:after="0" w:line="240" w:lineRule="auto"/>
            </w:pPr>
            <w:r>
              <w:rPr>
                <w:rFonts w:ascii="Arial" w:hAnsi="Arial"/>
                <w:color w:val="000000"/>
                <w:sz w:val="18"/>
              </w:rPr>
              <w:t>Product Package Identifier</w:t>
            </w:r>
          </w:p>
          <w:bookmarkEnd w:id="10224"/>
        </w:tc>
        <w:tc>
          <w:tcPr>
            <w:tcBorders>
              <w:bottom w:val="single" w:sz="4" w:color="000000"/>
              <w:right w:val="single" w:sz="4" w:color="000000"/>
            </w:tcBorders>
            <w:tcMar>
              <w:top w:w="40" w:type="dxa"/>
              <w:left w:w="40" w:type="dxa"/>
              <w:bottom w:w="40" w:type="dxa"/>
              <w:right w:w="40" w:type="dxa"/>
            </w:tcMar>
            <w:vAlign w:val="top"/>
          </w:tcPr>
          <w:bookmarkStart w:id="10225" w:name="para_e75b1d10_e8b0_43aa_ab69_a1487a81b2"/>
          <w:p>
            <w:pPr>
              <w:spacing w:before="180" w:after="0" w:line="240" w:lineRule="auto"/>
              <w:jc w:val="center"/>
            </w:pPr>
            <w:r>
              <w:rPr>
                <w:rFonts w:ascii="Arial" w:hAnsi="Arial"/>
                <w:color w:val="000000"/>
                <w:sz w:val="18"/>
              </w:rPr>
              <w:t>(0044,0001)</w:t>
            </w:r>
          </w:p>
          <w:bookmarkEnd w:id="10225"/>
        </w:tc>
        <w:tc>
          <w:tcPr>
            <w:tcBorders>
              <w:bottom w:val="single" w:sz="4" w:color="000000"/>
              <w:right w:val="single" w:sz="4" w:color="000000"/>
            </w:tcBorders>
            <w:tcMar>
              <w:top w:w="40" w:type="dxa"/>
              <w:left w:w="40" w:type="dxa"/>
              <w:bottom w:w="40" w:type="dxa"/>
              <w:right w:w="40" w:type="dxa"/>
            </w:tcMar>
            <w:vAlign w:val="top"/>
          </w:tcPr>
          <w:bookmarkStart w:id="10226" w:name="para_d7cdb288_00da_49b1_801d_c2920ce8f2"/>
          <w:p>
            <w:pPr>
              <w:spacing w:before="180" w:after="0" w:line="240" w:lineRule="auto"/>
              <w:jc w:val="center"/>
            </w:pPr>
            <w:r>
              <w:rPr>
                <w:rFonts w:ascii="Arial" w:hAnsi="Arial"/>
                <w:color w:val="000000"/>
                <w:sz w:val="18"/>
              </w:rPr>
              <w:t>1C/1C</w:t>
            </w:r>
          </w:p>
          <w:bookmarkEnd w:id="10226"/>
          <w:bookmarkStart w:id="10227" w:name="para_e8015724_612e_4f0a_a2dc_e19d45552a"/>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102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28" w:name="para_f7cea7ca_c5c9_45da_a5ea_a382a4faf5"/>
          <w:p>
            <w:pPr>
              <w:spacing w:before="180" w:after="0" w:line="240" w:lineRule="auto"/>
            </w:pPr>
            <w:r>
              <w:rPr>
                <w:rFonts w:ascii="Arial" w:hAnsi="Arial"/>
                <w:color w:val="000000"/>
                <w:sz w:val="18"/>
              </w:rPr>
              <w:t>Product Name</w:t>
            </w:r>
          </w:p>
          <w:bookmarkEnd w:id="10228"/>
        </w:tc>
        <w:tc>
          <w:tcPr>
            <w:tcBorders>
              <w:bottom w:val="single" w:sz="4" w:color="000000"/>
              <w:right w:val="single" w:sz="4" w:color="000000"/>
            </w:tcBorders>
            <w:tcMar>
              <w:top w:w="40" w:type="dxa"/>
              <w:left w:w="40" w:type="dxa"/>
              <w:bottom w:w="40" w:type="dxa"/>
              <w:right w:w="40" w:type="dxa"/>
            </w:tcMar>
            <w:vAlign w:val="top"/>
          </w:tcPr>
          <w:bookmarkStart w:id="10229" w:name="para_303c2f69_8fb2_49a8_9654_ec4b241efb"/>
          <w:p>
            <w:pPr>
              <w:spacing w:before="180" w:after="0" w:line="240" w:lineRule="auto"/>
              <w:jc w:val="center"/>
            </w:pPr>
            <w:r>
              <w:rPr>
                <w:rFonts w:ascii="Arial" w:hAnsi="Arial"/>
                <w:color w:val="000000"/>
                <w:sz w:val="18"/>
              </w:rPr>
              <w:t>(0044,0008)</w:t>
            </w:r>
          </w:p>
          <w:bookmarkEnd w:id="10229"/>
        </w:tc>
        <w:tc>
          <w:tcPr>
            <w:tcBorders>
              <w:bottom w:val="single" w:sz="4" w:color="000000"/>
              <w:right w:val="single" w:sz="4" w:color="000000"/>
            </w:tcBorders>
            <w:tcMar>
              <w:top w:w="40" w:type="dxa"/>
              <w:left w:w="40" w:type="dxa"/>
              <w:bottom w:w="40" w:type="dxa"/>
              <w:right w:w="40" w:type="dxa"/>
            </w:tcMar>
            <w:vAlign w:val="top"/>
          </w:tcPr>
          <w:bookmarkStart w:id="10230" w:name="para_0064cb0e_4267_4120_b5dc_9d242ff3c2"/>
          <w:p>
            <w:pPr>
              <w:spacing w:before="180" w:after="0" w:line="240" w:lineRule="auto"/>
              <w:jc w:val="center"/>
            </w:pPr>
            <w:r>
              <w:rPr>
                <w:rFonts w:ascii="Arial" w:hAnsi="Arial"/>
                <w:color w:val="000000"/>
                <w:sz w:val="18"/>
              </w:rPr>
              <w:t>1C/1C</w:t>
            </w:r>
          </w:p>
          <w:bookmarkEnd w:id="10230"/>
          <w:bookmarkStart w:id="10231" w:name="para_7cb0fda2_266c_4a48_8846_988c7e05d0"/>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102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32" w:name="para_3e5c1aa2_218c_4cfa_a3a7_06780354d2"/>
          <w:p>
            <w:pPr>
              <w:spacing w:before="180" w:after="0" w:line="240" w:lineRule="auto"/>
            </w:pPr>
            <w:r>
              <w:rPr>
                <w:rFonts w:ascii="Arial" w:hAnsi="Arial"/>
                <w:color w:val="000000"/>
                <w:sz w:val="18"/>
              </w:rPr>
              <w:t>Product Description</w:t>
            </w:r>
          </w:p>
          <w:bookmarkEnd w:id="10232"/>
        </w:tc>
        <w:tc>
          <w:tcPr>
            <w:tcBorders>
              <w:bottom w:val="single" w:sz="4" w:color="000000"/>
              <w:right w:val="single" w:sz="4" w:color="000000"/>
            </w:tcBorders>
            <w:tcMar>
              <w:top w:w="40" w:type="dxa"/>
              <w:left w:w="40" w:type="dxa"/>
              <w:bottom w:w="40" w:type="dxa"/>
              <w:right w:w="40" w:type="dxa"/>
            </w:tcMar>
            <w:vAlign w:val="top"/>
          </w:tcPr>
          <w:bookmarkStart w:id="10233" w:name="para_2ec3ba7c_a3bc_4089_af9e_3e9fb19bb2"/>
          <w:p>
            <w:pPr>
              <w:spacing w:before="180" w:after="0" w:line="240" w:lineRule="auto"/>
              <w:jc w:val="center"/>
            </w:pPr>
            <w:r>
              <w:rPr>
                <w:rFonts w:ascii="Arial" w:hAnsi="Arial"/>
                <w:color w:val="000000"/>
                <w:sz w:val="18"/>
              </w:rPr>
              <w:t>(0044,0009)</w:t>
            </w:r>
          </w:p>
          <w:bookmarkEnd w:id="10233"/>
        </w:tc>
        <w:tc>
          <w:tcPr>
            <w:tcBorders>
              <w:bottom w:val="single" w:sz="4" w:color="000000"/>
              <w:right w:val="single" w:sz="4" w:color="000000"/>
            </w:tcBorders>
            <w:tcMar>
              <w:top w:w="40" w:type="dxa"/>
              <w:left w:w="40" w:type="dxa"/>
              <w:bottom w:w="40" w:type="dxa"/>
              <w:right w:w="40" w:type="dxa"/>
            </w:tcMar>
            <w:vAlign w:val="top"/>
          </w:tcPr>
          <w:bookmarkStart w:id="10234" w:name="para_a5fea41d_eb66_44b2_8724_b2037e43b4"/>
          <w:p>
            <w:pPr>
              <w:spacing w:before="180" w:after="0" w:line="240" w:lineRule="auto"/>
              <w:jc w:val="center"/>
            </w:pPr>
            <w:r>
              <w:rPr>
                <w:rFonts w:ascii="Arial" w:hAnsi="Arial"/>
                <w:color w:val="000000"/>
                <w:sz w:val="18"/>
              </w:rPr>
              <w:t>3/3</w:t>
            </w:r>
          </w:p>
          <w:bookmarkEnd w:id="102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35" w:name="para_09cc366d_d786_40b7_b31d_e71a09ed71"/>
          <w:p>
            <w:pPr>
              <w:spacing w:before="180" w:after="0" w:line="240" w:lineRule="auto"/>
            </w:pPr>
            <w:r>
              <w:rPr>
                <w:rFonts w:ascii="Arial" w:hAnsi="Arial"/>
                <w:color w:val="000000"/>
                <w:sz w:val="18"/>
              </w:rPr>
              <w:t>Substance Administration DateTime</w:t>
            </w:r>
          </w:p>
          <w:bookmarkEnd w:id="10235"/>
        </w:tc>
        <w:tc>
          <w:tcPr>
            <w:tcBorders>
              <w:bottom w:val="single" w:sz="4" w:color="000000"/>
              <w:right w:val="single" w:sz="4" w:color="000000"/>
            </w:tcBorders>
            <w:tcMar>
              <w:top w:w="40" w:type="dxa"/>
              <w:left w:w="40" w:type="dxa"/>
              <w:bottom w:w="40" w:type="dxa"/>
              <w:right w:w="40" w:type="dxa"/>
            </w:tcMar>
            <w:vAlign w:val="top"/>
          </w:tcPr>
          <w:bookmarkStart w:id="10236" w:name="para_a9990a63_07b6_44e3_b10f_2cc31e4a65"/>
          <w:p>
            <w:pPr>
              <w:spacing w:before="180" w:after="0" w:line="240" w:lineRule="auto"/>
              <w:jc w:val="center"/>
            </w:pPr>
            <w:r>
              <w:rPr>
                <w:rFonts w:ascii="Arial" w:hAnsi="Arial"/>
                <w:color w:val="000000"/>
                <w:sz w:val="18"/>
              </w:rPr>
              <w:t>(0044,0010)</w:t>
            </w:r>
          </w:p>
          <w:bookmarkEnd w:id="10236"/>
        </w:tc>
        <w:tc>
          <w:tcPr>
            <w:tcBorders>
              <w:bottom w:val="single" w:sz="4" w:color="000000"/>
              <w:right w:val="single" w:sz="4" w:color="000000"/>
            </w:tcBorders>
            <w:tcMar>
              <w:top w:w="40" w:type="dxa"/>
              <w:left w:w="40" w:type="dxa"/>
              <w:bottom w:w="40" w:type="dxa"/>
              <w:right w:w="40" w:type="dxa"/>
            </w:tcMar>
            <w:vAlign w:val="top"/>
          </w:tcPr>
          <w:bookmarkStart w:id="10237" w:name="para_ce6f960a_9e69_44fb_b9a7_9789a39a7e"/>
          <w:p>
            <w:pPr>
              <w:spacing w:before="180" w:after="0" w:line="240" w:lineRule="auto"/>
              <w:jc w:val="center"/>
            </w:pPr>
            <w:r>
              <w:rPr>
                <w:rFonts w:ascii="Arial" w:hAnsi="Arial"/>
                <w:color w:val="000000"/>
                <w:sz w:val="18"/>
              </w:rPr>
              <w:t>1/1</w:t>
            </w:r>
          </w:p>
          <w:bookmarkEnd w:id="102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38" w:name="para_b7deb4bd_1f6d_4987_be4b_332a2ad7eb"/>
          <w:p>
            <w:pPr>
              <w:spacing w:before="180" w:after="0" w:line="240" w:lineRule="auto"/>
            </w:pPr>
            <w:r>
              <w:rPr>
                <w:rFonts w:ascii="Arial" w:hAnsi="Arial"/>
                <w:color w:val="000000"/>
                <w:sz w:val="18"/>
              </w:rPr>
              <w:t>Substance Administration Notes</w:t>
            </w:r>
          </w:p>
          <w:bookmarkEnd w:id="10238"/>
        </w:tc>
        <w:tc>
          <w:tcPr>
            <w:tcBorders>
              <w:bottom w:val="single" w:sz="4" w:color="000000"/>
              <w:right w:val="single" w:sz="4" w:color="000000"/>
            </w:tcBorders>
            <w:tcMar>
              <w:top w:w="40" w:type="dxa"/>
              <w:left w:w="40" w:type="dxa"/>
              <w:bottom w:w="40" w:type="dxa"/>
              <w:right w:w="40" w:type="dxa"/>
            </w:tcMar>
            <w:vAlign w:val="top"/>
          </w:tcPr>
          <w:bookmarkStart w:id="10239" w:name="para_c058d0e1_fdb6_454a_bec1_01b7a48af0"/>
          <w:p>
            <w:pPr>
              <w:spacing w:before="180" w:after="0" w:line="240" w:lineRule="auto"/>
              <w:jc w:val="center"/>
            </w:pPr>
            <w:r>
              <w:rPr>
                <w:rFonts w:ascii="Arial" w:hAnsi="Arial"/>
                <w:color w:val="000000"/>
                <w:sz w:val="18"/>
              </w:rPr>
              <w:t>(0044,0011)</w:t>
            </w:r>
          </w:p>
          <w:bookmarkEnd w:id="10239"/>
        </w:tc>
        <w:tc>
          <w:tcPr>
            <w:tcBorders>
              <w:bottom w:val="single" w:sz="4" w:color="000000"/>
              <w:right w:val="single" w:sz="4" w:color="000000"/>
            </w:tcBorders>
            <w:tcMar>
              <w:top w:w="40" w:type="dxa"/>
              <w:left w:w="40" w:type="dxa"/>
              <w:bottom w:w="40" w:type="dxa"/>
              <w:right w:w="40" w:type="dxa"/>
            </w:tcMar>
            <w:vAlign w:val="top"/>
          </w:tcPr>
          <w:bookmarkStart w:id="10240" w:name="para_a221bc7c_8b61_42e4_b689_fb85790b7f"/>
          <w:p>
            <w:pPr>
              <w:spacing w:before="180" w:after="0" w:line="240" w:lineRule="auto"/>
              <w:jc w:val="center"/>
            </w:pPr>
            <w:r>
              <w:rPr>
                <w:rFonts w:ascii="Arial" w:hAnsi="Arial"/>
                <w:color w:val="000000"/>
                <w:sz w:val="18"/>
              </w:rPr>
              <w:t>3/2</w:t>
            </w:r>
          </w:p>
          <w:bookmarkEnd w:id="102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41" w:name="para_c6fe1bb1_9c93_4e53_87de_7f4f895157"/>
          <w:p>
            <w:pPr>
              <w:spacing w:before="180" w:after="0" w:line="240" w:lineRule="auto"/>
            </w:pPr>
            <w:r>
              <w:rPr>
                <w:rFonts w:ascii="Arial" w:hAnsi="Arial"/>
                <w:color w:val="000000"/>
                <w:sz w:val="18"/>
              </w:rPr>
              <w:t>Substance Administration Device ID</w:t>
            </w:r>
          </w:p>
          <w:bookmarkEnd w:id="10241"/>
        </w:tc>
        <w:tc>
          <w:tcPr>
            <w:tcBorders>
              <w:bottom w:val="single" w:sz="4" w:color="000000"/>
              <w:right w:val="single" w:sz="4" w:color="000000"/>
            </w:tcBorders>
            <w:tcMar>
              <w:top w:w="40" w:type="dxa"/>
              <w:left w:w="40" w:type="dxa"/>
              <w:bottom w:w="40" w:type="dxa"/>
              <w:right w:w="40" w:type="dxa"/>
            </w:tcMar>
            <w:vAlign w:val="top"/>
          </w:tcPr>
          <w:bookmarkStart w:id="10242" w:name="para_9964dc47_178c_471d_805f_1a225f0b33"/>
          <w:p>
            <w:pPr>
              <w:spacing w:before="180" w:after="0" w:line="240" w:lineRule="auto"/>
              <w:jc w:val="center"/>
            </w:pPr>
            <w:r>
              <w:rPr>
                <w:rFonts w:ascii="Arial" w:hAnsi="Arial"/>
                <w:color w:val="000000"/>
                <w:sz w:val="18"/>
              </w:rPr>
              <w:t>(0044,0012)</w:t>
            </w:r>
          </w:p>
          <w:bookmarkEnd w:id="10242"/>
        </w:tc>
        <w:tc>
          <w:tcPr>
            <w:tcBorders>
              <w:bottom w:val="single" w:sz="4" w:color="000000"/>
              <w:right w:val="single" w:sz="4" w:color="000000"/>
            </w:tcBorders>
            <w:tcMar>
              <w:top w:w="40" w:type="dxa"/>
              <w:left w:w="40" w:type="dxa"/>
              <w:bottom w:w="40" w:type="dxa"/>
              <w:right w:w="40" w:type="dxa"/>
            </w:tcMar>
            <w:vAlign w:val="top"/>
          </w:tcPr>
          <w:bookmarkStart w:id="10243" w:name="para_ac7ad0d0_96df_4c8a_a2e5_d0064694d4"/>
          <w:p>
            <w:pPr>
              <w:spacing w:before="180" w:after="0" w:line="240" w:lineRule="auto"/>
              <w:jc w:val="center"/>
            </w:pPr>
            <w:r>
              <w:rPr>
                <w:rFonts w:ascii="Arial" w:hAnsi="Arial"/>
                <w:color w:val="000000"/>
                <w:sz w:val="18"/>
              </w:rPr>
              <w:t>3/3</w:t>
            </w:r>
          </w:p>
          <w:bookmarkEnd w:id="102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44" w:name="para_176f94a7_b38a_46d2_8835_33c9048302"/>
          <w:p>
            <w:pPr>
              <w:spacing w:before="180" w:after="0" w:line="240" w:lineRule="auto"/>
            </w:pPr>
            <w:r>
              <w:rPr>
                <w:rFonts w:ascii="Arial" w:hAnsi="Arial"/>
                <w:color w:val="000000"/>
                <w:sz w:val="18"/>
              </w:rPr>
              <w:t>Administration Route Code Sequence</w:t>
            </w:r>
          </w:p>
          <w:bookmarkEnd w:id="10244"/>
        </w:tc>
        <w:tc>
          <w:tcPr>
            <w:tcBorders>
              <w:bottom w:val="single" w:sz="4" w:color="000000"/>
              <w:right w:val="single" w:sz="4" w:color="000000"/>
            </w:tcBorders>
            <w:tcMar>
              <w:top w:w="40" w:type="dxa"/>
              <w:left w:w="40" w:type="dxa"/>
              <w:bottom w:w="40" w:type="dxa"/>
              <w:right w:w="40" w:type="dxa"/>
            </w:tcMar>
            <w:vAlign w:val="top"/>
          </w:tcPr>
          <w:bookmarkStart w:id="10245" w:name="para_1c6a26a2_2a02_420e_98b4_47ade5a478"/>
          <w:p>
            <w:pPr>
              <w:spacing w:before="180" w:after="0" w:line="240" w:lineRule="auto"/>
              <w:jc w:val="center"/>
            </w:pPr>
            <w:r>
              <w:rPr>
                <w:rFonts w:ascii="Arial" w:hAnsi="Arial"/>
                <w:color w:val="000000"/>
                <w:sz w:val="18"/>
              </w:rPr>
              <w:t>(0054,0302)</w:t>
            </w:r>
          </w:p>
          <w:bookmarkEnd w:id="10245"/>
        </w:tc>
        <w:tc>
          <w:tcPr>
            <w:tcBorders>
              <w:bottom w:val="single" w:sz="4" w:color="000000"/>
              <w:right w:val="single" w:sz="4" w:color="000000"/>
            </w:tcBorders>
            <w:tcMar>
              <w:top w:w="40" w:type="dxa"/>
              <w:left w:w="40" w:type="dxa"/>
              <w:bottom w:w="40" w:type="dxa"/>
              <w:right w:w="40" w:type="dxa"/>
            </w:tcMar>
            <w:vAlign w:val="top"/>
          </w:tcPr>
          <w:bookmarkStart w:id="10246" w:name="para_1708c26b_df12_4085_a629_67370307b2"/>
          <w:p>
            <w:pPr>
              <w:spacing w:before="180" w:after="0" w:line="240" w:lineRule="auto"/>
              <w:jc w:val="center"/>
            </w:pPr>
            <w:r>
              <w:rPr>
                <w:rFonts w:ascii="Arial" w:hAnsi="Arial"/>
                <w:color w:val="000000"/>
                <w:sz w:val="18"/>
              </w:rPr>
              <w:t>2/2</w:t>
            </w:r>
          </w:p>
          <w:bookmarkEnd w:id="1024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0247" w:name="para_d9f691a1_5945_4994_bf00_8127b53fc4"/>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02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48" w:name="para_8932dbf1_da86_48da_95e4_65caba0791"/>
          <w:p>
            <w:pPr>
              <w:spacing w:before="180" w:after="0" w:line="240" w:lineRule="auto"/>
            </w:pPr>
            <w:r>
              <w:rPr>
                <w:rFonts w:ascii="Arial" w:hAnsi="Arial"/>
                <w:color w:val="000000"/>
                <w:sz w:val="18"/>
              </w:rPr>
              <w:t>Substance Administration Parameter Sequence</w:t>
            </w:r>
          </w:p>
          <w:bookmarkEnd w:id="10248"/>
        </w:tc>
        <w:tc>
          <w:tcPr>
            <w:tcBorders>
              <w:bottom w:val="single" w:sz="4" w:color="000000"/>
              <w:right w:val="single" w:sz="4" w:color="000000"/>
            </w:tcBorders>
            <w:tcMar>
              <w:top w:w="40" w:type="dxa"/>
              <w:left w:w="40" w:type="dxa"/>
              <w:bottom w:w="40" w:type="dxa"/>
              <w:right w:w="40" w:type="dxa"/>
            </w:tcMar>
            <w:vAlign w:val="top"/>
          </w:tcPr>
          <w:bookmarkStart w:id="10249" w:name="para_022d4dc4_8440_4aad_998a_b58c5ff0cc"/>
          <w:p>
            <w:pPr>
              <w:spacing w:before="180" w:after="0" w:line="240" w:lineRule="auto"/>
              <w:jc w:val="center"/>
            </w:pPr>
            <w:r>
              <w:rPr>
                <w:rFonts w:ascii="Arial" w:hAnsi="Arial"/>
                <w:color w:val="000000"/>
                <w:sz w:val="18"/>
              </w:rPr>
              <w:t>(0044,0019)</w:t>
            </w:r>
          </w:p>
          <w:bookmarkEnd w:id="10249"/>
        </w:tc>
        <w:tc>
          <w:tcPr>
            <w:tcBorders>
              <w:bottom w:val="single" w:sz="4" w:color="000000"/>
              <w:right w:val="single" w:sz="4" w:color="000000"/>
            </w:tcBorders>
            <w:tcMar>
              <w:top w:w="40" w:type="dxa"/>
              <w:left w:w="40" w:type="dxa"/>
              <w:bottom w:w="40" w:type="dxa"/>
              <w:right w:w="40" w:type="dxa"/>
            </w:tcMar>
            <w:vAlign w:val="top"/>
          </w:tcPr>
          <w:bookmarkStart w:id="10250" w:name="para_495a86ec_c4ae_4170_b165_147e27b3a6"/>
          <w:p>
            <w:pPr>
              <w:spacing w:before="180" w:after="0" w:line="240" w:lineRule="auto"/>
              <w:jc w:val="center"/>
            </w:pPr>
            <w:r>
              <w:rPr>
                <w:rFonts w:ascii="Arial" w:hAnsi="Arial"/>
                <w:color w:val="000000"/>
                <w:sz w:val="18"/>
              </w:rPr>
              <w:t>3/3</w:t>
            </w:r>
          </w:p>
          <w:bookmarkEnd w:id="1025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51" w:name="para_24836178_4f27_4095_a234_d2164d0ee3"/>
          <w:p>
            <w:pPr>
              <w:spacing w:before="180" w:after="0" w:line="240" w:lineRule="auto"/>
            </w:pPr>
            <w:r>
              <w:rPr>
                <w:rFonts w:ascii="Arial" w:hAnsi="Arial"/>
                <w:color w:val="000000"/>
                <w:sz w:val="18"/>
              </w:rPr>
              <w:t>&gt;</w:t>
            </w:r>
            <w:r>
              <w:rPr>
                <w:rFonts w:ascii="Arial" w:hAnsi="Arial"/>
                <w:i/>
                <w:color w:val="000000"/>
                <w:sz w:val="18"/>
              </w:rPr>
              <w:t>All Attributes of the Substance Administration Parameter Sequence</w:t>
            </w:r>
          </w:p>
          <w:bookmarkEnd w:id="102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52" w:name="para_5f3e25cd_8e89_421e_b1ee_32273daac8"/>
          <w:p>
            <w:pPr>
              <w:spacing w:before="180" w:after="0" w:line="240" w:lineRule="auto"/>
              <w:jc w:val="center"/>
            </w:pPr>
            <w:r>
              <w:rPr>
                <w:rFonts w:ascii="Arial" w:hAnsi="Arial"/>
                <w:color w:val="000000"/>
                <w:sz w:val="18"/>
              </w:rPr>
              <w:t>3/3</w:t>
            </w:r>
          </w:p>
          <w:bookmarkEnd w:id="102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53" w:name="para_2fdb8d99_e385_4982_ac47_84c04d0c2a"/>
          <w:p>
            <w:pPr>
              <w:spacing w:before="180" w:after="0" w:line="240" w:lineRule="auto"/>
            </w:pPr>
            <w:r>
              <w:rPr>
                <w:rFonts w:ascii="Arial" w:hAnsi="Arial"/>
                <w:color w:val="000000"/>
                <w:sz w:val="18"/>
              </w:rPr>
              <w:t>Operator Identification Sequence</w:t>
            </w:r>
          </w:p>
          <w:bookmarkEnd w:id="10253"/>
        </w:tc>
        <w:tc>
          <w:tcPr>
            <w:tcBorders>
              <w:bottom w:val="single" w:sz="4" w:color="000000"/>
              <w:right w:val="single" w:sz="4" w:color="000000"/>
            </w:tcBorders>
            <w:tcMar>
              <w:top w:w="40" w:type="dxa"/>
              <w:left w:w="40" w:type="dxa"/>
              <w:bottom w:w="40" w:type="dxa"/>
              <w:right w:w="40" w:type="dxa"/>
            </w:tcMar>
            <w:vAlign w:val="top"/>
          </w:tcPr>
          <w:bookmarkStart w:id="10254" w:name="para_f06346ff_de6e_4cb6_b2b0_4034aed75a"/>
          <w:p>
            <w:pPr>
              <w:spacing w:before="180" w:after="0" w:line="240" w:lineRule="auto"/>
              <w:jc w:val="center"/>
            </w:pPr>
            <w:r>
              <w:rPr>
                <w:rFonts w:ascii="Arial" w:hAnsi="Arial"/>
                <w:color w:val="000000"/>
                <w:sz w:val="18"/>
              </w:rPr>
              <w:t>(0008,1072)</w:t>
            </w:r>
          </w:p>
          <w:bookmarkEnd w:id="10254"/>
        </w:tc>
        <w:tc>
          <w:tcPr>
            <w:tcBorders>
              <w:bottom w:val="single" w:sz="4" w:color="000000"/>
              <w:right w:val="single" w:sz="4" w:color="000000"/>
            </w:tcBorders>
            <w:tcMar>
              <w:top w:w="40" w:type="dxa"/>
              <w:left w:w="40" w:type="dxa"/>
              <w:bottom w:w="40" w:type="dxa"/>
              <w:right w:w="40" w:type="dxa"/>
            </w:tcMar>
            <w:vAlign w:val="top"/>
          </w:tcPr>
          <w:bookmarkStart w:id="10255" w:name="para_55c835e2_70f9_458f_be1d_89019302f4"/>
          <w:p>
            <w:pPr>
              <w:spacing w:before="180" w:after="0" w:line="240" w:lineRule="auto"/>
              <w:jc w:val="center"/>
            </w:pPr>
            <w:r>
              <w:rPr>
                <w:rFonts w:ascii="Arial" w:hAnsi="Arial"/>
                <w:color w:val="000000"/>
                <w:sz w:val="18"/>
              </w:rPr>
              <w:t>1/1</w:t>
            </w:r>
          </w:p>
          <w:bookmarkEnd w:id="1025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56" w:name="para_6412e772_1beb_42d9_aea5_4a62ef7639"/>
          <w:p>
            <w:pPr>
              <w:spacing w:before="180" w:after="0" w:line="240" w:lineRule="auto"/>
            </w:pPr>
            <w:r>
              <w:rPr>
                <w:rFonts w:ascii="Arial" w:hAnsi="Arial"/>
                <w:color w:val="000000"/>
                <w:sz w:val="18"/>
              </w:rPr>
              <w:t>&gt;Person Identification Code Sequence</w:t>
            </w:r>
          </w:p>
          <w:bookmarkEnd w:id="10256"/>
        </w:tc>
        <w:tc>
          <w:tcPr>
            <w:tcBorders>
              <w:bottom w:val="single" w:sz="4" w:color="000000"/>
              <w:right w:val="single" w:sz="4" w:color="000000"/>
            </w:tcBorders>
            <w:tcMar>
              <w:top w:w="40" w:type="dxa"/>
              <w:left w:w="40" w:type="dxa"/>
              <w:bottom w:w="40" w:type="dxa"/>
              <w:right w:w="40" w:type="dxa"/>
            </w:tcMar>
            <w:vAlign w:val="top"/>
          </w:tcPr>
          <w:bookmarkStart w:id="10257" w:name="para_292aa9e0_ff91_44b1_9de7_d499dca27d"/>
          <w:p>
            <w:pPr>
              <w:spacing w:before="180" w:after="0" w:line="240" w:lineRule="auto"/>
              <w:jc w:val="center"/>
            </w:pPr>
            <w:r>
              <w:rPr>
                <w:rFonts w:ascii="Arial" w:hAnsi="Arial"/>
                <w:color w:val="000000"/>
                <w:sz w:val="18"/>
              </w:rPr>
              <w:t>(0040,1101)</w:t>
            </w:r>
          </w:p>
          <w:bookmarkEnd w:id="10257"/>
        </w:tc>
        <w:tc>
          <w:tcPr>
            <w:tcBorders>
              <w:bottom w:val="single" w:sz="4" w:color="000000"/>
              <w:right w:val="single" w:sz="4" w:color="000000"/>
            </w:tcBorders>
            <w:tcMar>
              <w:top w:w="40" w:type="dxa"/>
              <w:left w:w="40" w:type="dxa"/>
              <w:bottom w:w="40" w:type="dxa"/>
              <w:right w:w="40" w:type="dxa"/>
            </w:tcMar>
            <w:vAlign w:val="top"/>
          </w:tcPr>
          <w:bookmarkStart w:id="10258" w:name="para_930dec7f_bb44_43a4_945a_1c45adbb84"/>
          <w:p>
            <w:pPr>
              <w:spacing w:before="180" w:after="0" w:line="240" w:lineRule="auto"/>
              <w:jc w:val="center"/>
            </w:pPr>
            <w:r>
              <w:rPr>
                <w:rFonts w:ascii="Arial" w:hAnsi="Arial"/>
                <w:color w:val="000000"/>
                <w:sz w:val="18"/>
              </w:rPr>
              <w:t>1/1</w:t>
            </w:r>
          </w:p>
          <w:bookmarkEnd w:id="102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Mar>
              <w:top w:w="40" w:type="dxa"/>
              <w:left w:w="40" w:type="dxa"/>
              <w:bottom w:w="40" w:type="dxa"/>
            </w:tcMar>
            <w:vAlign w:val="top"/>
          </w:tcPr>
          <w:bookmarkStart w:id="10259" w:name="para_cd1ad944_3ced_4589_8290_b4c9a34ea9"/>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0259"/>
        </w:tc>
        <w:tc>
          <w:tcPr>
            <w:hMerge w:val="continue"/>
            <w:tcMar>
              <w:top w:w="40" w:type="dxa"/>
              <w:bottom w:w="40" w:type="dxa"/>
            </w:tcMar>
            <w:vAlign w:val="top"/>
          </w:tcPr>
          <w:p>
            <w:pPr>
              <w:spacing w:before="0" w:after="0" w:line="240" w:lineRule="auto"/>
              <w:rPr>
                <w:rFonts w:ascii="Arial" w:hAnsi="Arial"/>
                <w:color w:val="000000"/>
                <w:sz w:val="18"/>
              </w:rPr>
            </w:pPr>
          </w:p>
        </w:tc>
        <w:tc>
          <w:tcPr>
            <w:hMerge w:val="continue"/>
            <w:tcBorders>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10260" w:name="sect_P_3_2_2"/>
    <w:p>
      <w:pPr>
        <w:spacing w:before="180" w:after="0" w:line="240" w:lineRule="auto"/>
      </w:pPr>
      <w:r>
        <w:rPr>
          <w:rFonts w:ascii="Arial" w:hAnsi="Arial"/>
          <w:b/>
          <w:color w:val="000000"/>
          <w:sz w:val="26"/>
        </w:rPr>
        <w:t>P.3.2.2 Service Class User Behavior</w:t>
      </w:r>
    </w:p>
    <w:bookmarkEnd w:id="10260"/>
    <w:bookmarkStart w:id="10261" w:name="para_b21b2b32_fcde_4d1d_ae31_7442e76028"/>
    <w:p>
      <w:pPr>
        <w:spacing w:before="180" w:after="0" w:line="240" w:lineRule="auto"/>
        <w:jc w:val="both"/>
      </w:pPr>
      <w:r>
        <w:rPr>
          <w:rFonts w:ascii="Arial" w:hAnsi="Arial"/>
          <w:color w:val="000000"/>
          <w:sz w:val="18"/>
        </w:rPr>
        <w:t>The SCU shall request logging of substance administration events for a specified Patient using the N-ACTION request primitive.</w:t>
      </w:r>
    </w:p>
    <w:bookmarkEnd w:id="10261"/>
    <w:bookmarkStart w:id="10262" w:name="para_79a84e3b_9d05_4d41_b2dc_d2aaed5b54"/>
    <w:p>
      <w:pPr>
        <w:spacing w:before="180" w:after="0" w:line="240" w:lineRule="auto"/>
        <w:jc w:val="both"/>
      </w:pPr>
      <w:r>
        <w:rPr>
          <w:rFonts w:ascii="Arial" w:hAnsi="Arial"/>
          <w:color w:val="000000"/>
          <w:sz w:val="18"/>
        </w:rPr>
        <w:t>The SCU shall receive N-ACTION responses. The actions taken upon a Failure Response Status Code, or upon non-response of the SCP, are implementation dependent.</w:t>
      </w:r>
    </w:p>
    <w:bookmarkEnd w:id="10262"/>
    <w:bookmarkStart w:id="10263" w:name="sect_P_3_2_3"/>
    <w:p>
      <w:pPr>
        <w:spacing w:before="180" w:after="0" w:line="240" w:lineRule="auto"/>
      </w:pPr>
      <w:r>
        <w:rPr>
          <w:rFonts w:ascii="Arial" w:hAnsi="Arial"/>
          <w:b/>
          <w:color w:val="000000"/>
          <w:sz w:val="26"/>
        </w:rPr>
        <w:t>P.3.2.3 Service Class Provider Behavior</w:t>
      </w:r>
    </w:p>
    <w:bookmarkEnd w:id="10263"/>
    <w:bookmarkStart w:id="10264" w:name="para_476a1ace_31b1_40dc_b108_d403c2446e"/>
    <w:p>
      <w:pPr>
        <w:spacing w:before="180" w:after="0" w:line="240" w:lineRule="auto"/>
        <w:jc w:val="both"/>
      </w:pPr>
      <w:r>
        <w:rPr>
          <w:rFonts w:ascii="Arial" w:hAnsi="Arial"/>
          <w:color w:val="000000"/>
          <w:sz w:val="18"/>
        </w:rPr>
        <w:t>The SCP shall receive, via the N-ACTION request primitive, requests for logging of substance administration events. The SCP shall incorporate those event records into a Medication Administration Record or similar log for the specified Patient.</w:t>
      </w:r>
    </w:p>
    <w:bookmarkEnd w:id="10264"/>
    <w:bookmarkStart w:id="10265" w:name="idp105553388926207"/>
    <w:p>
      <w:pPr>
        <w:keepNext/>
        <w:spacing w:before="180" w:after="0" w:line="240" w:lineRule="auto"/>
        <w:ind w:left="360" w:right="360" w:firstLine="0"/>
        <w:jc w:val="both"/>
      </w:pPr>
      <w:r>
        <w:rPr>
          <w:rFonts w:ascii="Arial" w:hAnsi="Arial"/>
          <w:color w:val="000000"/>
          <w:sz w:val="18"/>
        </w:rPr>
        <w:t>Note</w:t>
      </w:r>
    </w:p>
    <w:bookmarkEnd w:id="10265"/>
    <w:bookmarkStart w:id="10266" w:name="para_f8159e4a_287d_4279_8e7b_4f3e2a9696"/>
    <w:p>
      <w:pPr>
        <w:spacing w:before="180" w:after="0" w:line="240" w:lineRule="auto"/>
        <w:ind w:left="360" w:right="360" w:firstLine="0"/>
        <w:jc w:val="both"/>
      </w:pPr>
      <w:r>
        <w:rPr>
          <w:rFonts w:ascii="Arial" w:hAnsi="Arial"/>
          <w:color w:val="000000"/>
          <w:sz w:val="18"/>
        </w:rPr>
        <w:t xml:space="preserve">The patient's identify may be conveyed explicitly by Patient ID (0010,0020), or implicitly by Admission (i.e., Visit) ID (0038,0010). An institution may typically chose one or the other to use as the primary patient identifier at the point of care, e.g., printed on a bar coded wristband, the use of which may facilitate data entry for the log entry. However, in the "Model of the Real World for the Purpose of Modality-IS Interface" (see </w:t>
      </w:r>
      <w:hyperlink r:id="r690">
        <w:r>
          <w:rPr>
            <w:rFonts w:ascii="Arial" w:hAnsi="Arial"/>
            <w:color w:val="000000"/>
            <w:sz w:val="18"/>
          </w:rPr>
          <w:t>PS3.3</w:t>
        </w:r>
      </w:hyperlink>
      <w:r>
        <w:rPr>
          <w:rFonts w:ascii="Arial" w:hAnsi="Arial"/>
          <w:color w:val="000000"/>
          <w:sz w:val="18"/>
        </w:rPr>
        <w:t>), the Visit is subsidiary to the Patient; hence the Admission ID (0038,0010) may only be unique within the context of the patient, not within the context of the institution. The use of the Admission ID (0038,0010) Attribute to identify the Patient is only effective if the Admission ID (0038,0010) is unique within the context of the institution.</w:t>
      </w:r>
    </w:p>
    <w:bookmarkEnd w:id="10266"/>
    <w:bookmarkStart w:id="10267" w:name="para_fe9ea577_29c8_4e46_a179_7650260d77"/>
    <w:p>
      <w:pPr>
        <w:spacing w:before="180" w:after="0" w:line="240" w:lineRule="auto"/>
        <w:jc w:val="both"/>
      </w:pPr>
      <w:r>
        <w:rPr>
          <w:rFonts w:ascii="Arial" w:hAnsi="Arial"/>
          <w:color w:val="000000"/>
          <w:sz w:val="18"/>
        </w:rPr>
        <w:t>The SCP shall support inclusion into the Medication Administration Record or similar log of values of all Type 1 and Type 2 Attributes for which the SCU has provided values. The SCP may convert these Attributes into a form appropriate for the destination log.</w:t>
      </w:r>
    </w:p>
    <w:bookmarkEnd w:id="10267"/>
    <w:bookmarkStart w:id="10268" w:name="idp105553388928255"/>
    <w:p>
      <w:pPr>
        <w:keepNext/>
        <w:spacing w:before="180" w:after="0" w:line="240" w:lineRule="auto"/>
        <w:ind w:left="360" w:right="360" w:firstLine="0"/>
        <w:jc w:val="both"/>
      </w:pPr>
      <w:r>
        <w:rPr>
          <w:rFonts w:ascii="Arial" w:hAnsi="Arial"/>
          <w:color w:val="000000"/>
          <w:sz w:val="18"/>
        </w:rPr>
        <w:t>Note</w:t>
      </w:r>
    </w:p>
    <w:bookmarkEnd w:id="10268"/>
    <w:bookmarkStart w:id="10269" w:name="para_5a931a0f_e630_4f53_9e1b_016b3d17ca"/>
    <w:p>
      <w:pPr>
        <w:spacing w:before="180" w:after="0" w:line="240" w:lineRule="auto"/>
        <w:ind w:left="360" w:right="360" w:firstLine="0"/>
        <w:jc w:val="both"/>
      </w:pPr>
      <w:r>
        <w:rPr>
          <w:rFonts w:ascii="Arial" w:hAnsi="Arial"/>
          <w:color w:val="000000"/>
          <w:sz w:val="18"/>
        </w:rPr>
        <w:t>The SCP may convert coded data to free text in the log, with loss of the specific code values, if the log does not support such coded data.</w:t>
      </w:r>
    </w:p>
    <w:bookmarkEnd w:id="10269"/>
    <w:bookmarkStart w:id="10270" w:name="para_63af9470_7816_459b_a986_199e6f755d"/>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10270"/>
    <w:bookmarkStart w:id="10271" w:name="sect_P_3_2_4"/>
    <w:p>
      <w:pPr>
        <w:spacing w:before="180" w:after="0" w:line="240" w:lineRule="auto"/>
      </w:pPr>
      <w:r>
        <w:rPr>
          <w:rFonts w:ascii="Arial" w:hAnsi="Arial"/>
          <w:b/>
          <w:color w:val="000000"/>
          <w:sz w:val="26"/>
        </w:rPr>
        <w:t>P.3.2.4 Status Codes</w:t>
      </w:r>
    </w:p>
    <w:bookmarkEnd w:id="10271"/>
    <w:bookmarkStart w:id="10272" w:name="para_3d7fb781_0ac5_49f7_a23c_be9d41846c"/>
    <w:p>
      <w:pPr>
        <w:spacing w:before="180" w:after="0" w:line="240" w:lineRule="auto"/>
        <w:jc w:val="both"/>
      </w:pPr>
      <w:hyperlink w:anchor="table_P_3_3">
        <w:r>
          <w:rPr>
            <w:rFonts w:ascii="Arial" w:hAnsi="Arial"/>
            <w:color w:val="000000"/>
            <w:sz w:val="18"/>
          </w:rPr>
          <w:t>Table P.3-3</w:t>
        </w:r>
      </w:hyperlink>
      <w:r>
        <w:rPr>
          <w:rFonts w:ascii="Arial" w:hAnsi="Arial"/>
          <w:color w:val="000000"/>
          <w:sz w:val="18"/>
        </w:rPr>
        <w:t xml:space="preserve"> defines the specific Status Code values that might be returned in a N-ACTION response. See </w:t>
      </w:r>
      <w:hyperlink r:id="r691">
        <w:r>
          <w:rPr>
            <w:rFonts w:ascii="Arial" w:hAnsi="Arial"/>
            <w:color w:val="000000"/>
            <w:sz w:val="18"/>
          </w:rPr>
          <w:t>PS3.7</w:t>
        </w:r>
      </w:hyperlink>
      <w:r>
        <w:rPr>
          <w:rFonts w:ascii="Arial" w:hAnsi="Arial"/>
          <w:color w:val="000000"/>
          <w:sz w:val="18"/>
        </w:rPr>
        <w:t xml:space="preserve"> for additional general response Status Codes.</w:t>
      </w:r>
    </w:p>
    <w:bookmarkEnd w:id="10272"/>
    <w:bookmarkStart w:id="10273" w:name="table_P_3_3"/>
    <w:p>
      <w:pPr>
        <w:keepNext/>
        <w:spacing w:before="216" w:after="0" w:line="240" w:lineRule="auto"/>
        <w:jc w:val="center"/>
      </w:pPr>
      <w:r>
        <w:rPr>
          <w:rFonts w:ascii="Arial" w:hAnsi="Arial"/>
          <w:b/>
          <w:color w:val="000000"/>
          <w:sz w:val="22"/>
        </w:rPr>
        <w:t>Table P.3-3. Response Status</w:t>
      </w:r>
    </w:p>
    <w:bookmarkEnd w:id="10273"/>
    <w:p>
      <w:pPr>
        <w:spacing w:before="0" w:after="0" w:line="240" w:lineRule="auto"/>
        <w:rPr>
          <w:sz w:val="13"/>
        </w:rPr>
      </w:pPr>
    </w:p>
    <w:tbl>
      <w:tblPr>
        <w:tblInd w:w="45" w:type="dxa"/>
        <w:tblLayout w:type="fixed"/>
      </w:tblPr>
      <w:tblGrid>
        <w:gridCol w:w="1468"/>
        <w:gridCol w:w="7596"/>
        <w:gridCol w:w="13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74" w:name="para_7c443e62_318b_414c_94c9_2575634745"/>
          <w:p>
            <w:pPr>
              <w:keepNext/>
              <w:spacing w:before="180" w:after="0" w:line="240" w:lineRule="auto"/>
              <w:jc w:val="center"/>
            </w:pPr>
            <w:r>
              <w:rPr>
                <w:rFonts w:ascii="Arial" w:hAnsi="Arial"/>
                <w:b/>
                <w:color w:val="000000"/>
                <w:sz w:val="18"/>
              </w:rPr>
              <w:t>Service Status</w:t>
            </w:r>
          </w:p>
          <w:bookmarkEnd w:id="102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75" w:name="para_212a6d0f_ad98_4a7f_8e1f_c1a26ca04c"/>
          <w:p>
            <w:pPr>
              <w:spacing w:before="180" w:after="0" w:line="240" w:lineRule="auto"/>
              <w:jc w:val="center"/>
            </w:pPr>
            <w:r>
              <w:rPr>
                <w:rFonts w:ascii="Arial" w:hAnsi="Arial"/>
                <w:b/>
                <w:color w:val="000000"/>
                <w:sz w:val="18"/>
              </w:rPr>
              <w:t>Further Meaning</w:t>
            </w:r>
          </w:p>
          <w:bookmarkEnd w:id="102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76" w:name="para_efd6b4bd_783b_46db_b3c7_9a1be46522"/>
          <w:p>
            <w:pPr>
              <w:spacing w:before="180" w:after="0" w:line="240" w:lineRule="auto"/>
              <w:jc w:val="center"/>
            </w:pPr>
            <w:r>
              <w:rPr>
                <w:rFonts w:ascii="Arial" w:hAnsi="Arial"/>
                <w:b/>
                <w:color w:val="000000"/>
                <w:sz w:val="18"/>
              </w:rPr>
              <w:t>Status Code</w:t>
            </w:r>
          </w:p>
          <w:bookmarkEnd w:id="10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7" w:name="para_a28635c0_8d9a_4584_a3b1_84644a9679"/>
          <w:p>
            <w:pPr>
              <w:spacing w:before="180" w:after="0" w:line="240" w:lineRule="auto"/>
            </w:pPr>
            <w:r>
              <w:rPr>
                <w:rFonts w:ascii="Arial" w:hAnsi="Arial"/>
                <w:color w:val="000000"/>
                <w:sz w:val="18"/>
              </w:rPr>
              <w:t>Success</w:t>
            </w:r>
          </w:p>
          <w:bookmarkEnd w:id="102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78" w:name="para_56f776fe_33aa_44d7_bdf5_2cb487398d"/>
          <w:p>
            <w:pPr>
              <w:spacing w:before="180" w:after="0" w:line="240" w:lineRule="auto"/>
              <w:jc w:val="center"/>
            </w:pPr>
            <w:r>
              <w:rPr>
                <w:rFonts w:ascii="Arial" w:hAnsi="Arial"/>
                <w:color w:val="000000"/>
                <w:sz w:val="18"/>
              </w:rPr>
              <w:t>0000</w:t>
            </w:r>
          </w:p>
          <w:bookmarkEnd w:id="10278"/>
        </w:tc>
      </w:tr>
      <w:tr>
        <w:tblPrEx/>
        <w:trPr/>
        <w:tc>
          <w:tcPr>
            <w:vMerge w:val="restart"/>
            <w:tcBorders>
              <w:left w:val="single" w:sz="4" w:color="000000"/>
              <w:right w:val="single" w:sz="4" w:color="000000"/>
            </w:tcBorders>
            <w:tcMar>
              <w:top w:w="40" w:type="dxa"/>
              <w:left w:w="40" w:type="dxa"/>
              <w:right w:w="40" w:type="dxa"/>
            </w:tcMar>
            <w:vAlign w:val="top"/>
          </w:tcPr>
          <w:bookmarkStart w:id="10279" w:name="para_3d0c880c_ebb8_44a9_8134_3022f368bd"/>
          <w:p>
            <w:pPr>
              <w:spacing w:before="180" w:after="0" w:line="240" w:lineRule="auto"/>
            </w:pPr>
            <w:r>
              <w:rPr>
                <w:rFonts w:ascii="Arial" w:hAnsi="Arial"/>
                <w:color w:val="000000"/>
                <w:sz w:val="18"/>
              </w:rPr>
              <w:t>Failure</w:t>
            </w:r>
          </w:p>
          <w:bookmarkEnd w:id="10279"/>
        </w:tc>
        <w:tc>
          <w:tcPr>
            <w:tcBorders>
              <w:bottom w:val="single" w:sz="4" w:color="000000"/>
              <w:right w:val="single" w:sz="4" w:color="000000"/>
            </w:tcBorders>
            <w:tcMar>
              <w:top w:w="40" w:type="dxa"/>
              <w:left w:w="40" w:type="dxa"/>
              <w:bottom w:w="40" w:type="dxa"/>
              <w:right w:w="40" w:type="dxa"/>
            </w:tcMar>
            <w:vAlign w:val="top"/>
          </w:tcPr>
          <w:bookmarkStart w:id="10280" w:name="para_d4401a49_910b_40c5_8cc8_1b637ed4fa"/>
          <w:p>
            <w:pPr>
              <w:spacing w:before="180" w:after="0" w:line="240" w:lineRule="auto"/>
            </w:pPr>
            <w:r>
              <w:rPr>
                <w:rFonts w:ascii="Arial" w:hAnsi="Arial"/>
                <w:color w:val="000000"/>
                <w:sz w:val="18"/>
              </w:rPr>
              <w:t>Failed: Operator Refused: Not authorized to add entry to Medication Administration Record</w:t>
            </w:r>
          </w:p>
          <w:bookmarkEnd w:id="10280"/>
        </w:tc>
        <w:tc>
          <w:tcPr>
            <w:tcBorders>
              <w:bottom w:val="single" w:sz="4" w:color="000000"/>
              <w:right w:val="single" w:sz="4" w:color="000000"/>
            </w:tcBorders>
            <w:tcMar>
              <w:top w:w="40" w:type="dxa"/>
              <w:left w:w="40" w:type="dxa"/>
              <w:bottom w:w="40" w:type="dxa"/>
              <w:right w:w="40" w:type="dxa"/>
            </w:tcMar>
            <w:vAlign w:val="top"/>
          </w:tcPr>
          <w:bookmarkStart w:id="10281" w:name="para_a5585734_0927_4954_866b_619479e0e8"/>
          <w:p>
            <w:pPr>
              <w:spacing w:before="180" w:after="0" w:line="240" w:lineRule="auto"/>
              <w:jc w:val="center"/>
            </w:pPr>
            <w:r>
              <w:rPr>
                <w:rFonts w:ascii="Arial" w:hAnsi="Arial"/>
                <w:color w:val="000000"/>
                <w:sz w:val="18"/>
              </w:rPr>
              <w:t>C10E</w:t>
            </w:r>
          </w:p>
          <w:bookmarkEnd w:id="1028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82" w:name="para_de40d2a9_fa1b_474c_af3f_4dfc0cbe49"/>
          <w:p>
            <w:pPr>
              <w:spacing w:before="180" w:after="0" w:line="240" w:lineRule="auto"/>
            </w:pPr>
            <w:r>
              <w:rPr>
                <w:rFonts w:ascii="Arial" w:hAnsi="Arial"/>
                <w:color w:val="000000"/>
                <w:sz w:val="18"/>
              </w:rPr>
              <w:t>Failed: Patient cannot be identified from Patient ID (0010,0020) or Admission ID (0038,0010)</w:t>
            </w:r>
          </w:p>
          <w:bookmarkEnd w:id="10282"/>
        </w:tc>
        <w:tc>
          <w:tcPr>
            <w:tcBorders>
              <w:bottom w:val="single" w:sz="4" w:color="000000"/>
              <w:right w:val="single" w:sz="4" w:color="000000"/>
            </w:tcBorders>
            <w:tcMar>
              <w:top w:w="40" w:type="dxa"/>
              <w:left w:w="40" w:type="dxa"/>
              <w:bottom w:w="40" w:type="dxa"/>
              <w:right w:w="40" w:type="dxa"/>
            </w:tcMar>
            <w:vAlign w:val="top"/>
          </w:tcPr>
          <w:bookmarkStart w:id="10283" w:name="para_f007bf3b_f47d_4851_9e56_065f3eccd2"/>
          <w:p>
            <w:pPr>
              <w:spacing w:before="180" w:after="0" w:line="240" w:lineRule="auto"/>
              <w:jc w:val="center"/>
            </w:pPr>
            <w:r>
              <w:rPr>
                <w:rFonts w:ascii="Arial" w:hAnsi="Arial"/>
                <w:color w:val="000000"/>
                <w:sz w:val="18"/>
              </w:rPr>
              <w:t>C110</w:t>
            </w:r>
          </w:p>
          <w:bookmarkEnd w:id="1028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84" w:name="para_32783404_0330_4b50_bb48_c0f4773daf"/>
          <w:p>
            <w:pPr>
              <w:spacing w:before="180" w:after="0" w:line="240" w:lineRule="auto"/>
            </w:pPr>
            <w:r>
              <w:rPr>
                <w:rFonts w:ascii="Arial" w:hAnsi="Arial"/>
                <w:color w:val="000000"/>
                <w:sz w:val="18"/>
              </w:rPr>
              <w:t>Failed: Update of Medication Administration Record failed</w:t>
            </w:r>
          </w:p>
          <w:bookmarkEnd w:id="10284"/>
        </w:tc>
        <w:tc>
          <w:tcPr>
            <w:tcBorders>
              <w:bottom w:val="single" w:sz="4" w:color="000000"/>
              <w:right w:val="single" w:sz="4" w:color="000000"/>
            </w:tcBorders>
            <w:tcMar>
              <w:top w:w="40" w:type="dxa"/>
              <w:left w:w="40" w:type="dxa"/>
              <w:bottom w:w="40" w:type="dxa"/>
              <w:right w:w="40" w:type="dxa"/>
            </w:tcMar>
            <w:vAlign w:val="top"/>
          </w:tcPr>
          <w:bookmarkStart w:id="10285" w:name="para_ee9c700b_97e9_4838_8fd4_8545c7006c"/>
          <w:p>
            <w:pPr>
              <w:spacing w:before="180" w:after="0" w:line="240" w:lineRule="auto"/>
              <w:jc w:val="center"/>
            </w:pPr>
            <w:r>
              <w:rPr>
                <w:rFonts w:ascii="Arial" w:hAnsi="Arial"/>
                <w:color w:val="000000"/>
                <w:sz w:val="18"/>
              </w:rPr>
              <w:t>C111</w:t>
            </w:r>
          </w:p>
          <w:bookmarkEnd w:id="10285"/>
        </w:tc>
      </w:tr>
    </w:tbl>
    <w:bookmarkStart w:id="10286" w:name="sect_P_3_3"/>
    <w:p>
      <w:pPr>
        <w:spacing w:before="180" w:after="0" w:line="240" w:lineRule="auto"/>
      </w:pPr>
      <w:r>
        <w:rPr>
          <w:rFonts w:ascii="Arial" w:hAnsi="Arial"/>
          <w:b/>
          <w:color w:val="000000"/>
          <w:sz w:val="24"/>
        </w:rPr>
        <w:t>P.3.3 Substance Administration Logging SOP Class UID</w:t>
      </w:r>
    </w:p>
    <w:bookmarkEnd w:id="10286"/>
    <w:bookmarkStart w:id="10287" w:name="para_4e027a56_848f_413e_8be3_cf2b3f666b"/>
    <w:p>
      <w:pPr>
        <w:spacing w:before="180" w:after="0" w:line="240" w:lineRule="auto"/>
        <w:jc w:val="both"/>
      </w:pPr>
      <w:r>
        <w:rPr>
          <w:rFonts w:ascii="Arial" w:hAnsi="Arial"/>
          <w:color w:val="000000"/>
          <w:sz w:val="18"/>
        </w:rPr>
        <w:t>The Substance Administration Logging SOP Class shall be uniquely identified by the Substance Administration Logging SOP Class UID, which shall have the value "1.2.840.10008.1.42".</w:t>
      </w:r>
    </w:p>
    <w:bookmarkEnd w:id="10287"/>
    <w:bookmarkStart w:id="10288" w:name="sect_P_3_4"/>
    <w:p>
      <w:pPr>
        <w:spacing w:before="180" w:after="0" w:line="240" w:lineRule="auto"/>
      </w:pPr>
      <w:r>
        <w:rPr>
          <w:rFonts w:ascii="Arial" w:hAnsi="Arial"/>
          <w:b/>
          <w:color w:val="000000"/>
          <w:sz w:val="24"/>
        </w:rPr>
        <w:t>P.3.4 Substance Administration Logging Instance UID</w:t>
      </w:r>
    </w:p>
    <w:bookmarkEnd w:id="10288"/>
    <w:bookmarkStart w:id="10289" w:name="para_064c0368_841a_462c_b5ec_951626f917"/>
    <w:p>
      <w:pPr>
        <w:spacing w:before="180" w:after="0" w:line="240" w:lineRule="auto"/>
        <w:jc w:val="both"/>
      </w:pPr>
      <w:r>
        <w:rPr>
          <w:rFonts w:ascii="Arial" w:hAnsi="Arial"/>
          <w:color w:val="000000"/>
          <w:sz w:val="18"/>
        </w:rPr>
        <w:t>The well-known UID of the Substance Administration Logging SOP Instance shall have the value "1.2.840.10008.1.42.1".</w:t>
      </w:r>
    </w:p>
    <w:bookmarkEnd w:id="10289"/>
    <w:bookmarkStart w:id="10290" w:name="sect_P_3_5"/>
    <w:p>
      <w:pPr>
        <w:spacing w:before="180" w:after="0" w:line="240" w:lineRule="auto"/>
      </w:pPr>
      <w:r>
        <w:rPr>
          <w:rFonts w:ascii="Arial" w:hAnsi="Arial"/>
          <w:b/>
          <w:color w:val="000000"/>
          <w:sz w:val="24"/>
        </w:rPr>
        <w:t>P.3.5 Conformance Requirements</w:t>
      </w:r>
    </w:p>
    <w:bookmarkEnd w:id="10290"/>
    <w:bookmarkStart w:id="10291" w:name="para_2d11a0bf_6872_423c_acd4_0ea969328b"/>
    <w:p>
      <w:pPr>
        <w:spacing w:before="180" w:after="0" w:line="240" w:lineRule="auto"/>
        <w:jc w:val="both"/>
      </w:pPr>
      <w:r>
        <w:rPr>
          <w:rFonts w:ascii="Arial" w:hAnsi="Arial"/>
          <w:color w:val="000000"/>
          <w:sz w:val="18"/>
        </w:rPr>
        <w:t xml:space="preserve">The DICOM AE's Conformance Statement shall be formatted as defined in </w:t>
      </w:r>
      <w:hyperlink r:id="r692">
        <w:r>
          <w:rPr>
            <w:rFonts w:ascii="Arial" w:hAnsi="Arial"/>
            <w:color w:val="000000"/>
            <w:sz w:val="18"/>
          </w:rPr>
          <w:t>PS3.2</w:t>
        </w:r>
      </w:hyperlink>
      <w:r>
        <w:rPr>
          <w:rFonts w:ascii="Arial" w:hAnsi="Arial"/>
          <w:color w:val="000000"/>
          <w:sz w:val="18"/>
        </w:rPr>
        <w:t>.</w:t>
      </w:r>
    </w:p>
    <w:bookmarkEnd w:id="10291"/>
    <w:bookmarkStart w:id="10292" w:name="sect_P_3_5_1"/>
    <w:p>
      <w:pPr>
        <w:spacing w:before="180" w:after="0" w:line="240" w:lineRule="auto"/>
      </w:pPr>
      <w:r>
        <w:rPr>
          <w:rFonts w:ascii="Arial" w:hAnsi="Arial"/>
          <w:b/>
          <w:color w:val="000000"/>
          <w:sz w:val="26"/>
        </w:rPr>
        <w:t>P.3.5.1 SCU Conformance</w:t>
      </w:r>
    </w:p>
    <w:bookmarkEnd w:id="10292"/>
    <w:bookmarkStart w:id="10293" w:name="para_98c08c2f_c78c_4503_babe_20e94c6991"/>
    <w:p>
      <w:pPr>
        <w:spacing w:before="180" w:after="0" w:line="240" w:lineRule="auto"/>
        <w:jc w:val="both"/>
      </w:pPr>
      <w:r>
        <w:rPr>
          <w:rFonts w:ascii="Arial" w:hAnsi="Arial"/>
          <w:color w:val="000000"/>
          <w:sz w:val="18"/>
        </w:rPr>
        <w:t>The SCU shall document in its Conformance Statement the behavior and actions that cause the SCU to generate an N-ACTION-RQ primitive.</w:t>
      </w:r>
    </w:p>
    <w:bookmarkEnd w:id="10293"/>
    <w:bookmarkStart w:id="10294" w:name="para_f759db60_ae98_4508_ae94_3966a9fe36"/>
    <w:p>
      <w:pPr>
        <w:spacing w:before="180" w:after="0" w:line="240" w:lineRule="auto"/>
        <w:jc w:val="both"/>
      </w:pPr>
      <w:r>
        <w:rPr>
          <w:rFonts w:ascii="Arial" w:hAnsi="Arial"/>
          <w:color w:val="000000"/>
          <w:sz w:val="18"/>
        </w:rPr>
        <w:t>The SCU shall document how it obtains the Patient ID (0010,0020) or Admission ID (0038,0010) Attribute (e.g., through a Modality Worklist query, bar-code scan, manual entry, etc.).</w:t>
      </w:r>
    </w:p>
    <w:bookmarkEnd w:id="10294"/>
    <w:bookmarkStart w:id="10295" w:name="para_5c413e0a_1405_4840_9a20_6d8ef3aacc"/>
    <w:p>
      <w:pPr>
        <w:spacing w:before="180" w:after="0" w:line="240" w:lineRule="auto"/>
        <w:jc w:val="both"/>
      </w:pPr>
      <w:r>
        <w:rPr>
          <w:rFonts w:ascii="Arial" w:hAnsi="Arial"/>
          <w:color w:val="000000"/>
          <w:sz w:val="18"/>
        </w:rPr>
        <w:t>The SCU shall document the behavior and actions performed when a success or failure status is received.</w:t>
      </w:r>
    </w:p>
    <w:bookmarkEnd w:id="10295"/>
    <w:bookmarkStart w:id="10296" w:name="sect_P_3_5_2"/>
    <w:p>
      <w:pPr>
        <w:spacing w:before="180" w:after="0" w:line="240" w:lineRule="auto"/>
      </w:pPr>
      <w:r>
        <w:rPr>
          <w:rFonts w:ascii="Arial" w:hAnsi="Arial"/>
          <w:b/>
          <w:color w:val="000000"/>
          <w:sz w:val="26"/>
        </w:rPr>
        <w:t>P.3.5.2 SCP Conformance</w:t>
      </w:r>
    </w:p>
    <w:bookmarkEnd w:id="10296"/>
    <w:bookmarkStart w:id="10297" w:name="para_260c3c2f_6b89_4b97_a17f_337982a34a"/>
    <w:p>
      <w:pPr>
        <w:spacing w:before="180" w:after="0" w:line="240" w:lineRule="auto"/>
        <w:jc w:val="both"/>
      </w:pPr>
      <w:r>
        <w:rPr>
          <w:rFonts w:ascii="Arial" w:hAnsi="Arial"/>
          <w:color w:val="000000"/>
          <w:sz w:val="18"/>
        </w:rPr>
        <w:t>The SCP shall document in its Conformance Statement how it uses the information it receives for adding data to a Medication Administration Record.</w:t>
      </w:r>
    </w:p>
    <w:bookmarkEnd w:id="10297"/>
    <w:bookmarkStart w:id="10298" w:name="para_b8667ed2_01ca_45b6_a404_a72f454ab9"/>
    <w:p>
      <w:pPr>
        <w:spacing w:before="180" w:after="0" w:line="240" w:lineRule="auto"/>
        <w:jc w:val="both"/>
      </w:pPr>
      <w:r>
        <w:rPr>
          <w:rFonts w:ascii="Arial" w:hAnsi="Arial"/>
          <w:color w:val="000000"/>
          <w:sz w:val="18"/>
        </w:rPr>
        <w:t>The SCP shall document the behavior and actions that cause the SCP to generate a success or failure status for a received N-ACTION-RQ.</w:t>
      </w:r>
    </w:p>
    <w:bookmarkEnd w:id="10298"/>
    <w:p>
      <w:pPr>
        <w:sectPr>
          <w:headerReference w:type="default" r:id="r671"/>
          <w:headerReference w:type="even" r:id="r672"/>
          <w:headerReference w:type="first" r:id="r670"/>
          <w:footerReference w:type="default" r:id="r674"/>
          <w:footerReference w:type="even" r:id="r675"/>
          <w:footerReference w:type="first" r:id="r673"/>
          <w:pgSz w:w="12240" w:h="15840"/>
          <w:pgMar w:top="1440" w:bottom="1440" w:left="1080" w:right="720" w:header="720" w:footer="720" w:gutter="0"/>
          <w:pgNumType w:fmt="decimal"/>
          <w:titlePg/>
        </w:sectPr>
      </w:pPr>
    </w:p>
    <w:bookmarkStart w:id="10299" w:name="chapter_Q"/>
    <w:p>
      <w:pPr>
        <w:keepNext/>
        <w:spacing w:before="180" w:after="0" w:line="240" w:lineRule="auto"/>
      </w:pPr>
      <w:r>
        <w:rPr>
          <w:rFonts w:ascii="Arial" w:hAnsi="Arial"/>
          <w:b/>
          <w:color w:val="000000"/>
          <w:sz w:val="50"/>
        </w:rPr>
        <w:t>Q Relevant Patient Information Query Service Class (Normative)</w:t>
      </w:r>
    </w:p>
    <w:bookmarkEnd w:id="10299"/>
    <w:bookmarkStart w:id="10300" w:name="sect_Q_1"/>
    <w:p>
      <w:pPr>
        <w:spacing w:before="180" w:after="0" w:line="240" w:lineRule="auto"/>
      </w:pPr>
      <w:r>
        <w:rPr>
          <w:rFonts w:ascii="Arial" w:hAnsi="Arial"/>
          <w:b/>
          <w:color w:val="000000"/>
          <w:sz w:val="28"/>
        </w:rPr>
        <w:t>Q.1 Overview</w:t>
      </w:r>
    </w:p>
    <w:bookmarkEnd w:id="10300"/>
    <w:bookmarkStart w:id="10301" w:name="para_079e1b95_55c5_43e9_b2ee_7a63a1885a"/>
    <w:p>
      <w:pPr>
        <w:spacing w:before="180" w:after="0" w:line="240" w:lineRule="auto"/>
        <w:jc w:val="both"/>
      </w:pPr>
      <w:r>
        <w:rPr>
          <w:rFonts w:ascii="Arial" w:hAnsi="Arial"/>
          <w:color w:val="000000"/>
          <w:sz w:val="18"/>
        </w:rPr>
        <w:t>The Relevant Patient Information Query Service Class defines an application-level class-of-service that facilitates the access to relevant patient information such as it is known at the time of query.</w:t>
      </w:r>
    </w:p>
    <w:bookmarkEnd w:id="10301"/>
    <w:bookmarkStart w:id="10302" w:name="para_6e03854a_e267_4656_88a8_7dafd9fbda"/>
    <w:p>
      <w:pPr>
        <w:spacing w:before="180" w:after="0" w:line="240" w:lineRule="auto"/>
        <w:jc w:val="both"/>
      </w:pPr>
      <w:r>
        <w:rPr>
          <w:rFonts w:ascii="Arial" w:hAnsi="Arial"/>
          <w:color w:val="000000"/>
          <w:sz w:val="18"/>
        </w:rPr>
        <w:t>The query information model consists of two entities with a one-to-one relationship: the Patient and the Patient Information.</w:t>
      </w:r>
    </w:p>
    <w:bookmarkEnd w:id="10302"/>
    <w:bookmarkStart w:id="10303" w:name="para_c3dbc150_be3e_464e_adb8_be95b4d1ac"/>
    <w:p>
      <w:pPr>
        <w:spacing w:before="180" w:after="0" w:line="240" w:lineRule="auto"/>
        <w:jc w:val="both"/>
      </w:pPr>
      <w:r>
        <w:rPr>
          <w:rFonts w:ascii="Arial" w:hAnsi="Arial"/>
          <w:color w:val="000000"/>
          <w:sz w:val="18"/>
        </w:rPr>
        <w:t>The Patient Information may be general, or specific to a particular imaging or procedure domain. A general SOP Class is defined along with some additional domain specific SOP Classes.</w:t>
      </w:r>
    </w:p>
    <w:bookmarkEnd w:id="10303"/>
    <w:bookmarkStart w:id="10304" w:name="sect_Q_2"/>
    <w:p>
      <w:pPr>
        <w:spacing w:before="180" w:after="0" w:line="240" w:lineRule="auto"/>
      </w:pPr>
      <w:r>
        <w:rPr>
          <w:rFonts w:ascii="Arial" w:hAnsi="Arial"/>
          <w:b/>
          <w:color w:val="000000"/>
          <w:sz w:val="28"/>
        </w:rPr>
        <w:t>Q.2 DIMSE-C Service Group</w:t>
      </w:r>
    </w:p>
    <w:bookmarkEnd w:id="10304"/>
    <w:bookmarkStart w:id="10305" w:name="para_726c8253_2407_4ef5_83b6_9ebb1820ec"/>
    <w:p>
      <w:pPr>
        <w:spacing w:before="180" w:after="0" w:line="240" w:lineRule="auto"/>
        <w:jc w:val="both"/>
      </w:pPr>
      <w:r>
        <w:rPr>
          <w:rFonts w:ascii="Arial" w:hAnsi="Arial"/>
          <w:color w:val="000000"/>
          <w:sz w:val="18"/>
        </w:rPr>
        <w:t>One DIMSE-C Service is used in the construction of SOP Classes of the Relevant Patient Information Query Service Class. The following DIMSE-C operation is used.</w:t>
      </w:r>
    </w:p>
    <w:bookmarkEnd w:id="10305"/>
    <w:bookmarkStart w:id="10306" w:name="idp105553389132671"/>
    <w:bookmarkStart w:id="10307" w:name="idp105553389132927"/>
    <w:bookmarkStart w:id="10308" w:name="para_e940ab39_54cb_4946_970d_6ad08abd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10308"/>
    <w:bookmarkEnd w:id="10307"/>
    <w:bookmarkEnd w:id="10306"/>
    <w:bookmarkStart w:id="10309" w:name="sect_Q_2_1"/>
    <w:p>
      <w:pPr>
        <w:spacing w:before="180" w:after="0" w:line="240" w:lineRule="auto"/>
      </w:pPr>
      <w:r>
        <w:rPr>
          <w:rFonts w:ascii="Arial" w:hAnsi="Arial"/>
          <w:b/>
          <w:color w:val="000000"/>
          <w:sz w:val="24"/>
        </w:rPr>
        <w:t>Q.2.1 C-FIND Operation</w:t>
      </w:r>
    </w:p>
    <w:bookmarkEnd w:id="10309"/>
    <w:bookmarkStart w:id="10310" w:name="para_8463023b_d89f_40d0_9d58_22c9901b11"/>
    <w:p>
      <w:pPr>
        <w:spacing w:before="180" w:after="0" w:line="240" w:lineRule="auto"/>
        <w:jc w:val="both"/>
      </w:pPr>
      <w:r>
        <w:rPr>
          <w:rFonts w:ascii="Arial" w:hAnsi="Arial"/>
          <w:color w:val="000000"/>
          <w:sz w:val="18"/>
        </w:rPr>
        <w:t xml:space="preserve">SCPs of the Relevant Patient Information Query Service Class are capable of processing queries using the C-FIND operation as described in </w:t>
      </w:r>
      <w:hyperlink r:id="r699">
        <w:r>
          <w:rPr>
            <w:rFonts w:ascii="Arial" w:hAnsi="Arial"/>
            <w:color w:val="000000"/>
            <w:sz w:val="18"/>
          </w:rPr>
          <w:t>PS3.7</w:t>
        </w:r>
      </w:hyperlink>
      <w:r>
        <w:rPr>
          <w:rFonts w:ascii="Arial" w:hAnsi="Arial"/>
          <w:color w:val="000000"/>
          <w:sz w:val="18"/>
        </w:rPr>
        <w:t>. The C-FIND operation is the mechanism by which queries are performed. The SCP shall provide Relevant Patient Information for at most one matching patient in the C-FIND response.</w:t>
      </w:r>
    </w:p>
    <w:bookmarkEnd w:id="10310"/>
    <w:bookmarkStart w:id="10311" w:name="sect_Q_2_1_1"/>
    <w:p>
      <w:pPr>
        <w:spacing w:before="180" w:after="0" w:line="240" w:lineRule="auto"/>
      </w:pPr>
      <w:r>
        <w:rPr>
          <w:rFonts w:ascii="Arial" w:hAnsi="Arial"/>
          <w:b/>
          <w:color w:val="000000"/>
          <w:sz w:val="26"/>
        </w:rPr>
        <w:t>Q.2.1.1 C-FIND Service Parameters</w:t>
      </w:r>
    </w:p>
    <w:bookmarkEnd w:id="10311"/>
    <w:bookmarkStart w:id="10312" w:name="sect_Q_2_1_1_1"/>
    <w:p>
      <w:pPr>
        <w:spacing w:before="180" w:after="0" w:line="240" w:lineRule="auto"/>
      </w:pPr>
      <w:r>
        <w:rPr>
          <w:rFonts w:ascii="Arial" w:hAnsi="Arial"/>
          <w:b/>
          <w:color w:val="000000"/>
          <w:sz w:val="22"/>
        </w:rPr>
        <w:t>Q.2.1.1.1 SOP Class UID</w:t>
      </w:r>
    </w:p>
    <w:bookmarkEnd w:id="10312"/>
    <w:bookmarkStart w:id="10313" w:name="para_5e40a019_4b28_4803_bcca_e957df68d4"/>
    <w:p>
      <w:pPr>
        <w:spacing w:before="180" w:after="0" w:line="240" w:lineRule="auto"/>
        <w:jc w:val="both"/>
      </w:pPr>
      <w:r>
        <w:rPr>
          <w:rFonts w:ascii="Arial" w:hAnsi="Arial"/>
          <w:color w:val="000000"/>
          <w:sz w:val="18"/>
        </w:rPr>
        <w:t>The SOP Class UID identifies the Relevant Patient Information Model and Template against which the C-FIND is to be performed. Support for the SOP Class UID is implied by the Abstract Syntax UID of the Presentation Context used by this C-FIND operation.</w:t>
      </w:r>
    </w:p>
    <w:bookmarkEnd w:id="10313"/>
    <w:bookmarkStart w:id="10314" w:name="sect_Q_2_1_1_2"/>
    <w:p>
      <w:pPr>
        <w:spacing w:before="180" w:after="0" w:line="240" w:lineRule="auto"/>
      </w:pPr>
      <w:r>
        <w:rPr>
          <w:rFonts w:ascii="Arial" w:hAnsi="Arial"/>
          <w:b/>
          <w:color w:val="000000"/>
          <w:sz w:val="22"/>
        </w:rPr>
        <w:t>Q.2.1.1.2 Priority</w:t>
      </w:r>
    </w:p>
    <w:bookmarkEnd w:id="10314"/>
    <w:bookmarkStart w:id="10315" w:name="para_37f154cd_542e_4551_a0d7_92a72dccd2"/>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0315"/>
    <w:bookmarkStart w:id="10316" w:name="para_bd8b160f_7d21_4333_b8d2_756dcf21e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0316"/>
    <w:bookmarkStart w:id="10317" w:name="sect_Q_2_1_1_3"/>
    <w:p>
      <w:pPr>
        <w:spacing w:before="180" w:after="0" w:line="240" w:lineRule="auto"/>
      </w:pPr>
      <w:r>
        <w:rPr>
          <w:rFonts w:ascii="Arial" w:hAnsi="Arial"/>
          <w:b/>
          <w:color w:val="000000"/>
          <w:sz w:val="22"/>
        </w:rPr>
        <w:t>Q.2.1.1.3 Identifier</w:t>
      </w:r>
    </w:p>
    <w:bookmarkEnd w:id="10317"/>
    <w:bookmarkStart w:id="10318" w:name="para_c50e0899_8d30_4223_b6aa_584d8ecec2"/>
    <w:p>
      <w:pPr>
        <w:spacing w:before="180" w:after="0" w:line="240" w:lineRule="auto"/>
        <w:jc w:val="both"/>
      </w:pPr>
      <w:r>
        <w:rPr>
          <w:rFonts w:ascii="Arial" w:hAnsi="Arial"/>
          <w:color w:val="000000"/>
          <w:sz w:val="18"/>
        </w:rPr>
        <w:t xml:space="preserve">Both the C-FIND request and response contain an Identifier encoded as a Data Set (see </w:t>
      </w:r>
      <w:hyperlink r:id="r700">
        <w:r>
          <w:rPr>
            <w:rFonts w:ascii="Arial" w:hAnsi="Arial"/>
            <w:color w:val="000000"/>
            <w:sz w:val="18"/>
          </w:rPr>
          <w:t>PS3.5</w:t>
        </w:r>
      </w:hyperlink>
      <w:r>
        <w:rPr>
          <w:rFonts w:ascii="Arial" w:hAnsi="Arial"/>
          <w:color w:val="000000"/>
          <w:sz w:val="18"/>
        </w:rPr>
        <w:t>).</w:t>
      </w:r>
    </w:p>
    <w:bookmarkEnd w:id="10318"/>
    <w:bookmarkStart w:id="10319" w:name="sect_Q_2_1_1_3_1"/>
    <w:p>
      <w:pPr>
        <w:spacing w:before="180" w:after="0" w:line="240" w:lineRule="auto"/>
      </w:pPr>
      <w:r>
        <w:rPr>
          <w:rFonts w:ascii="Arial" w:hAnsi="Arial"/>
          <w:b/>
          <w:color w:val="000000"/>
          <w:sz w:val="18"/>
        </w:rPr>
        <w:t>Q.2.1.1.3.1 Request Identifier Structure</w:t>
      </w:r>
    </w:p>
    <w:bookmarkEnd w:id="10319"/>
    <w:bookmarkStart w:id="10320" w:name="para_3a3da3d9_a241_4595_bb52_a586aa7526"/>
    <w:p>
      <w:pPr>
        <w:spacing w:before="180" w:after="0" w:line="240" w:lineRule="auto"/>
        <w:jc w:val="both"/>
      </w:pPr>
      <w:r>
        <w:rPr>
          <w:rFonts w:ascii="Arial" w:hAnsi="Arial"/>
          <w:color w:val="000000"/>
          <w:sz w:val="18"/>
        </w:rPr>
        <w:t>An Identifier in a C-FIND request shall contain:</w:t>
      </w:r>
    </w:p>
    <w:bookmarkEnd w:id="10320"/>
    <w:bookmarkStart w:id="10321" w:name="idp105553389111935"/>
    <w:bookmarkStart w:id="10322" w:name="idp105553389112191"/>
    <w:bookmarkStart w:id="10323" w:name="para_cf833043_12a5_4a67_9e6d_e8d4d88e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with values to be matched against the values of Attributes specified in the SOP Class.</w:t>
      </w:r>
    </w:p>
    <w:bookmarkEnd w:id="10323"/>
    <w:bookmarkEnd w:id="10322"/>
    <w:bookmarkEnd w:id="10321"/>
    <w:bookmarkStart w:id="10324" w:name="idp105553389113087"/>
    <w:bookmarkStart w:id="10325" w:name="para_965d0104_c01d_4f89_a1cf_c8b07d919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Content Template Sequence (0040,A504), which shall include a single sequence item containing the Template Identifier (0040,DB00) and Mapping Resource (0008,0105) Attributes, to identify the template structure to use in the matching C-FIND responses.</w:t>
      </w:r>
    </w:p>
    <w:bookmarkEnd w:id="10325"/>
    <w:bookmarkEnd w:id="10324"/>
    <w:bookmarkStart w:id="10326" w:name="idp105553389113983"/>
    <w:bookmarkStart w:id="10327" w:name="para_e7bcea31_011b_41c1_b772_65b3eeee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0327"/>
    <w:bookmarkEnd w:id="10326"/>
    <w:bookmarkStart w:id="10328" w:name="para_1219503f_f8e4_4f22_a458_22154cf486"/>
    <w:p>
      <w:pPr>
        <w:spacing w:before="180" w:after="0" w:line="240" w:lineRule="auto"/>
        <w:jc w:val="both"/>
      </w:pPr>
      <w:r>
        <w:rPr>
          <w:rFonts w:ascii="Arial" w:hAnsi="Arial"/>
          <w:color w:val="000000"/>
          <w:sz w:val="18"/>
        </w:rPr>
        <w:t>The Key Attributes and values allowable for the query are defined in the SOP Class definition for the Relevant Patient Information Model.</w:t>
      </w:r>
    </w:p>
    <w:bookmarkEnd w:id="10328"/>
    <w:bookmarkStart w:id="10329" w:name="sect_Q_2_1_1_3_2"/>
    <w:p>
      <w:pPr>
        <w:spacing w:before="180" w:after="0" w:line="240" w:lineRule="auto"/>
      </w:pPr>
      <w:r>
        <w:rPr>
          <w:rFonts w:ascii="Arial" w:hAnsi="Arial"/>
          <w:b/>
          <w:color w:val="000000"/>
          <w:sz w:val="18"/>
        </w:rPr>
        <w:t>Q.2.1.1.3.2 Response Identifier Structure</w:t>
      </w:r>
    </w:p>
    <w:bookmarkEnd w:id="10329"/>
    <w:bookmarkStart w:id="10330" w:name="para_6be48561_16ab_458e_a4fb_530900e163"/>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0330"/>
    <w:bookmarkStart w:id="10331" w:name="para_cd7ecf94_87b8_4a45_8fa3_ad2e03af10"/>
    <w:p>
      <w:pPr>
        <w:spacing w:before="180" w:after="0" w:line="240" w:lineRule="auto"/>
        <w:jc w:val="both"/>
      </w:pPr>
      <w:r>
        <w:rPr>
          <w:rFonts w:ascii="Arial" w:hAnsi="Arial"/>
          <w:color w:val="000000"/>
          <w:sz w:val="18"/>
        </w:rPr>
        <w:t>An Identifier in a C-FIND response shall contain:</w:t>
      </w:r>
    </w:p>
    <w:bookmarkEnd w:id="10331"/>
    <w:bookmarkStart w:id="10332" w:name="idp105553389117695"/>
    <w:bookmarkStart w:id="10333" w:name="idp105553389117951"/>
    <w:bookmarkStart w:id="10334" w:name="para_9c2f17a7_49de_4939_989a_ad980396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with values corresponding to Key Attributes contained in the Identifier of the request.</w:t>
      </w:r>
    </w:p>
    <w:bookmarkEnd w:id="10334"/>
    <w:bookmarkEnd w:id="10333"/>
    <w:bookmarkEnd w:id="10332"/>
    <w:bookmarkStart w:id="10335" w:name="idp105553389118847"/>
    <w:bookmarkStart w:id="10336" w:name="para_acd2df3a_75ba_40a0_8dac_809333f39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Content Template Sequence (0040,A504), which shall include a single sequence item containing the Template Identifier (0040,DB00) and Mapping Resource (0008,0105) Attributes, to identify the template structure used in the C-FIND response. The values shall be the same as specified in the Request Identifier.</w:t>
      </w:r>
    </w:p>
    <w:bookmarkEnd w:id="10336"/>
    <w:bookmarkEnd w:id="10335"/>
    <w:bookmarkStart w:id="10337" w:name="idp105553389119743"/>
    <w:bookmarkStart w:id="10338" w:name="para_9203ab47_d422_4e62_8b12_3410c2ac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0338"/>
    <w:bookmarkEnd w:id="10337"/>
    <w:bookmarkStart w:id="10339" w:name="sect_Q_2_1_1_3_3"/>
    <w:p>
      <w:pPr>
        <w:spacing w:before="180" w:after="0" w:line="240" w:lineRule="auto"/>
      </w:pPr>
      <w:r>
        <w:rPr>
          <w:rFonts w:ascii="Arial" w:hAnsi="Arial"/>
          <w:b/>
          <w:color w:val="000000"/>
          <w:sz w:val="18"/>
        </w:rPr>
        <w:t>Q.2.1.1.3.3 Relevant Patient Information Templates</w:t>
      </w:r>
    </w:p>
    <w:bookmarkEnd w:id="10339"/>
    <w:bookmarkStart w:id="10340" w:name="para_3bcc29ca_8ecc_4e15_ab5b_917c2afb63"/>
    <w:p>
      <w:pPr>
        <w:spacing w:before="180" w:after="0" w:line="240" w:lineRule="auto"/>
        <w:jc w:val="both"/>
      </w:pPr>
      <w:r>
        <w:rPr>
          <w:rFonts w:ascii="Arial" w:hAnsi="Arial"/>
          <w:color w:val="000000"/>
          <w:sz w:val="18"/>
        </w:rPr>
        <w:t xml:space="preserve">Templates used in the Relevant Patient Information query are defined in </w:t>
      </w:r>
      <w:hyperlink r:id="r701">
        <w:r>
          <w:rPr>
            <w:rFonts w:ascii="Arial" w:hAnsi="Arial"/>
            <w:color w:val="000000"/>
            <w:sz w:val="18"/>
          </w:rPr>
          <w:t>PS3.16</w:t>
        </w:r>
      </w:hyperlink>
      <w:r>
        <w:rPr>
          <w:rFonts w:ascii="Arial" w:hAnsi="Arial"/>
          <w:color w:val="000000"/>
          <w:sz w:val="18"/>
        </w:rPr>
        <w:t>.</w:t>
      </w:r>
    </w:p>
    <w:bookmarkEnd w:id="10340"/>
    <w:bookmarkStart w:id="10341" w:name="para_ce3e2d57_784d_4279_af52_8d3373cb09"/>
    <w:p>
      <w:pPr>
        <w:spacing w:before="180" w:after="0" w:line="240" w:lineRule="auto"/>
        <w:jc w:val="both"/>
      </w:pPr>
      <w:r>
        <w:rPr>
          <w:rFonts w:ascii="Arial" w:hAnsi="Arial"/>
          <w:color w:val="000000"/>
          <w:sz w:val="18"/>
        </w:rPr>
        <w:t>The template specified in the Request Identifier shall not use by-reference relationships.</w:t>
      </w:r>
    </w:p>
    <w:bookmarkEnd w:id="10341"/>
    <w:bookmarkStart w:id="10342" w:name="sect_Q_2_1_1_4"/>
    <w:p>
      <w:pPr>
        <w:spacing w:before="180" w:after="0" w:line="240" w:lineRule="auto"/>
      </w:pPr>
      <w:r>
        <w:rPr>
          <w:rFonts w:ascii="Arial" w:hAnsi="Arial"/>
          <w:b/>
          <w:color w:val="000000"/>
          <w:sz w:val="22"/>
        </w:rPr>
        <w:t>Q.2.1.1.4 Status</w:t>
      </w:r>
    </w:p>
    <w:bookmarkEnd w:id="10342"/>
    <w:bookmarkStart w:id="10343" w:name="para_683a47ce_9938_4150_b558_d8e8f9a11d"/>
    <w:p>
      <w:pPr>
        <w:spacing w:before="180" w:after="0" w:line="240" w:lineRule="auto"/>
        <w:jc w:val="both"/>
      </w:pPr>
      <w:hyperlink w:anchor="table_Q_2_1">
        <w:r>
          <w:rPr>
            <w:rFonts w:ascii="Arial" w:hAnsi="Arial"/>
            <w:color w:val="000000"/>
            <w:sz w:val="18"/>
          </w:rPr>
          <w:t>Table Q.2-1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702">
        <w:r>
          <w:rPr>
            <w:rFonts w:ascii="Arial" w:hAnsi="Arial"/>
            <w:color w:val="000000"/>
            <w:sz w:val="18"/>
          </w:rPr>
          <w:t>PS3.7</w:t>
        </w:r>
      </w:hyperlink>
      <w:r>
        <w:rPr>
          <w:rFonts w:ascii="Arial" w:hAnsi="Arial"/>
          <w:color w:val="000000"/>
          <w:sz w:val="18"/>
        </w:rPr>
        <w:t>.</w:t>
      </w:r>
    </w:p>
    <w:bookmarkEnd w:id="10343"/>
    <w:bookmarkStart w:id="10344" w:name="table_Q_2_1"/>
    <w:p>
      <w:pPr>
        <w:keepNext/>
        <w:spacing w:before="216" w:after="0" w:line="240" w:lineRule="auto"/>
        <w:jc w:val="center"/>
      </w:pPr>
      <w:r>
        <w:rPr>
          <w:rFonts w:ascii="Arial" w:hAnsi="Arial"/>
          <w:b/>
          <w:color w:val="000000"/>
          <w:sz w:val="22"/>
        </w:rPr>
        <w:t>Table Q.2-1. C-FIND Response Status Values</w:t>
      </w:r>
    </w:p>
    <w:bookmarkEnd w:id="10344"/>
    <w:p>
      <w:pPr>
        <w:spacing w:before="0" w:after="0" w:line="240" w:lineRule="auto"/>
        <w:rPr>
          <w:sz w:val="13"/>
        </w:rPr>
      </w:pPr>
    </w:p>
    <w:tbl>
      <w:tblPr>
        <w:tblInd w:w="45" w:type="dxa"/>
        <w:tblLayout w:type="fixed"/>
      </w:tblPr>
      <w:tblGrid>
        <w:gridCol w:w="1718"/>
        <w:gridCol w:w="5404"/>
        <w:gridCol w:w="1622"/>
        <w:gridCol w:w="16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45" w:name="para_e47797ef_b33b_4c80_81d4_831e7ca4a2"/>
          <w:p>
            <w:pPr>
              <w:keepNext/>
              <w:spacing w:before="180" w:after="0" w:line="240" w:lineRule="auto"/>
              <w:jc w:val="center"/>
            </w:pPr>
            <w:r>
              <w:rPr>
                <w:rFonts w:ascii="Arial" w:hAnsi="Arial"/>
                <w:b/>
                <w:color w:val="000000"/>
                <w:sz w:val="18"/>
              </w:rPr>
              <w:t>Service Status</w:t>
            </w:r>
          </w:p>
          <w:bookmarkEnd w:id="103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46" w:name="para_4a2cfffc_30f8_45c1_b073_7d666412af"/>
          <w:p>
            <w:pPr>
              <w:spacing w:before="180" w:after="0" w:line="240" w:lineRule="auto"/>
              <w:jc w:val="center"/>
            </w:pPr>
            <w:r>
              <w:rPr>
                <w:rFonts w:ascii="Arial" w:hAnsi="Arial"/>
                <w:b/>
                <w:color w:val="000000"/>
                <w:sz w:val="18"/>
              </w:rPr>
              <w:t>Further Meaning</w:t>
            </w:r>
          </w:p>
          <w:bookmarkEnd w:id="103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47" w:name="para_aab8d21a_d987_4937_863e_997d331720"/>
          <w:p>
            <w:pPr>
              <w:spacing w:before="180" w:after="0" w:line="240" w:lineRule="auto"/>
              <w:jc w:val="center"/>
            </w:pPr>
            <w:r>
              <w:rPr>
                <w:rFonts w:ascii="Arial" w:hAnsi="Arial"/>
                <w:b/>
                <w:color w:val="000000"/>
                <w:sz w:val="18"/>
              </w:rPr>
              <w:t>Status Codes</w:t>
            </w:r>
          </w:p>
          <w:bookmarkEnd w:id="103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48" w:name="para_aeba7af9_ffe3_42c4_a492_c2e43aa7c6"/>
          <w:p>
            <w:pPr>
              <w:spacing w:before="180" w:after="0" w:line="240" w:lineRule="auto"/>
              <w:jc w:val="center"/>
            </w:pPr>
            <w:r>
              <w:rPr>
                <w:rFonts w:ascii="Arial" w:hAnsi="Arial"/>
                <w:b/>
                <w:color w:val="000000"/>
                <w:sz w:val="18"/>
              </w:rPr>
              <w:t>Related Fields</w:t>
            </w:r>
          </w:p>
          <w:bookmarkEnd w:id="10348"/>
        </w:tc>
      </w:tr>
      <w:tr>
        <w:tblPrEx/>
        <w:trPr/>
        <w:tc>
          <w:tcPr>
            <w:vMerge w:val="restart"/>
            <w:tcBorders>
              <w:left w:val="single" w:sz="4" w:color="000000"/>
              <w:right w:val="single" w:sz="4" w:color="000000"/>
            </w:tcBorders>
            <w:tcMar>
              <w:top w:w="40" w:type="dxa"/>
              <w:left w:w="40" w:type="dxa"/>
              <w:right w:w="40" w:type="dxa"/>
            </w:tcMar>
            <w:vAlign w:val="top"/>
          </w:tcPr>
          <w:bookmarkStart w:id="10349" w:name="para_3b70e9df_4bb9_4ebe_af87_7569fb2661"/>
          <w:p>
            <w:pPr>
              <w:spacing w:before="180" w:after="0" w:line="240" w:lineRule="auto"/>
            </w:pPr>
            <w:r>
              <w:rPr>
                <w:rFonts w:ascii="Arial" w:hAnsi="Arial"/>
                <w:color w:val="000000"/>
                <w:sz w:val="18"/>
              </w:rPr>
              <w:t>Failure</w:t>
            </w:r>
          </w:p>
          <w:bookmarkEnd w:id="10349"/>
        </w:tc>
        <w:tc>
          <w:tcPr>
            <w:tcBorders>
              <w:bottom w:val="single" w:sz="4" w:color="000000"/>
              <w:right w:val="single" w:sz="4" w:color="000000"/>
            </w:tcBorders>
            <w:tcMar>
              <w:top w:w="40" w:type="dxa"/>
              <w:left w:w="40" w:type="dxa"/>
              <w:bottom w:w="40" w:type="dxa"/>
              <w:right w:w="40" w:type="dxa"/>
            </w:tcMar>
            <w:vAlign w:val="top"/>
          </w:tcPr>
          <w:bookmarkStart w:id="10350" w:name="para_ac640416_72f8_40f3_8498_be97f7ba71"/>
          <w:p>
            <w:pPr>
              <w:spacing w:before="180" w:after="0" w:line="240" w:lineRule="auto"/>
            </w:pPr>
            <w:r>
              <w:rPr>
                <w:rFonts w:ascii="Arial" w:hAnsi="Arial"/>
                <w:color w:val="000000"/>
                <w:sz w:val="18"/>
              </w:rPr>
              <w:t>Refused: Out of resources</w:t>
            </w:r>
          </w:p>
          <w:bookmarkEnd w:id="10350"/>
        </w:tc>
        <w:tc>
          <w:tcPr>
            <w:tcBorders>
              <w:bottom w:val="single" w:sz="4" w:color="000000"/>
              <w:right w:val="single" w:sz="4" w:color="000000"/>
            </w:tcBorders>
            <w:tcMar>
              <w:top w:w="40" w:type="dxa"/>
              <w:left w:w="40" w:type="dxa"/>
              <w:bottom w:w="40" w:type="dxa"/>
              <w:right w:w="40" w:type="dxa"/>
            </w:tcMar>
            <w:vAlign w:val="top"/>
          </w:tcPr>
          <w:bookmarkStart w:id="10351" w:name="para_f4614786_914a_49ab_a7d2_48dfa21550"/>
          <w:p>
            <w:pPr>
              <w:spacing w:before="180" w:after="0" w:line="240" w:lineRule="auto"/>
              <w:jc w:val="center"/>
            </w:pPr>
            <w:r>
              <w:rPr>
                <w:rFonts w:ascii="Arial" w:hAnsi="Arial"/>
                <w:color w:val="000000"/>
                <w:sz w:val="18"/>
              </w:rPr>
              <w:t>A700</w:t>
            </w:r>
          </w:p>
          <w:bookmarkEnd w:id="10351"/>
        </w:tc>
        <w:tc>
          <w:tcPr>
            <w:tcBorders>
              <w:bottom w:val="single" w:sz="4" w:color="000000"/>
              <w:right w:val="single" w:sz="4" w:color="000000"/>
            </w:tcBorders>
            <w:tcMar>
              <w:top w:w="40" w:type="dxa"/>
              <w:left w:w="40" w:type="dxa"/>
              <w:bottom w:w="40" w:type="dxa"/>
              <w:right w:w="40" w:type="dxa"/>
            </w:tcMar>
            <w:vAlign w:val="top"/>
          </w:tcPr>
          <w:bookmarkStart w:id="10352" w:name="para_d7358250_754e_46e1_8fe7_cbd6f7f299"/>
          <w:p>
            <w:pPr>
              <w:spacing w:before="180" w:after="0" w:line="240" w:lineRule="auto"/>
              <w:jc w:val="center"/>
            </w:pPr>
            <w:r>
              <w:rPr>
                <w:rFonts w:ascii="Arial" w:hAnsi="Arial"/>
                <w:color w:val="000000"/>
                <w:sz w:val="18"/>
              </w:rPr>
              <w:t>(0000,0902)</w:t>
            </w:r>
          </w:p>
          <w:bookmarkEnd w:id="103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53" w:name="para_db862d8d_62a1_485c_9476_264797aafa"/>
          <w:p>
            <w:pPr>
              <w:spacing w:before="180" w:after="0" w:line="240" w:lineRule="auto"/>
            </w:pPr>
            <w:r>
              <w:rPr>
                <w:rFonts w:ascii="Arial" w:hAnsi="Arial"/>
                <w:color w:val="000000"/>
                <w:sz w:val="18"/>
              </w:rPr>
              <w:t>Error: Data Set does not match SOP Class</w:t>
            </w:r>
          </w:p>
          <w:bookmarkEnd w:id="10353"/>
        </w:tc>
        <w:tc>
          <w:tcPr>
            <w:tcBorders>
              <w:bottom w:val="single" w:sz="4" w:color="000000"/>
              <w:right w:val="single" w:sz="4" w:color="000000"/>
            </w:tcBorders>
            <w:tcMar>
              <w:top w:w="40" w:type="dxa"/>
              <w:left w:w="40" w:type="dxa"/>
              <w:bottom w:w="40" w:type="dxa"/>
              <w:right w:w="40" w:type="dxa"/>
            </w:tcMar>
            <w:vAlign w:val="top"/>
          </w:tcPr>
          <w:bookmarkStart w:id="10354" w:name="para_e170584b_9591_4414_970f_60e5a3a895"/>
          <w:p>
            <w:pPr>
              <w:spacing w:before="180" w:after="0" w:line="240" w:lineRule="auto"/>
              <w:jc w:val="center"/>
            </w:pPr>
            <w:r>
              <w:rPr>
                <w:rFonts w:ascii="Arial" w:hAnsi="Arial"/>
                <w:color w:val="000000"/>
                <w:sz w:val="18"/>
              </w:rPr>
              <w:t>A900</w:t>
            </w:r>
          </w:p>
          <w:bookmarkEnd w:id="10354"/>
        </w:tc>
        <w:tc>
          <w:tcPr>
            <w:tcBorders>
              <w:bottom w:val="single" w:sz="4" w:color="000000"/>
              <w:right w:val="single" w:sz="4" w:color="000000"/>
            </w:tcBorders>
            <w:tcMar>
              <w:top w:w="40" w:type="dxa"/>
              <w:left w:w="40" w:type="dxa"/>
              <w:bottom w:w="40" w:type="dxa"/>
              <w:right w:w="40" w:type="dxa"/>
            </w:tcMar>
            <w:vAlign w:val="top"/>
          </w:tcPr>
          <w:bookmarkStart w:id="10355" w:name="para_8bb18281_bad3_4081_9938_2832e30a62"/>
          <w:p>
            <w:pPr>
              <w:spacing w:before="180" w:after="0" w:line="240" w:lineRule="auto"/>
              <w:jc w:val="center"/>
            </w:pPr>
            <w:r>
              <w:rPr>
                <w:rFonts w:ascii="Arial" w:hAnsi="Arial"/>
                <w:color w:val="000000"/>
                <w:sz w:val="18"/>
              </w:rPr>
              <w:t>(0000,0901)</w:t>
            </w:r>
          </w:p>
          <w:bookmarkEnd w:id="10355"/>
          <w:bookmarkStart w:id="10356" w:name="para_6e5aca81_21da_420a_8ddf_731b6f6ea5"/>
          <w:p>
            <w:pPr>
              <w:spacing w:before="180" w:after="0" w:line="240" w:lineRule="auto"/>
              <w:jc w:val="center"/>
            </w:pPr>
            <w:r>
              <w:rPr>
                <w:rFonts w:ascii="Arial" w:hAnsi="Arial"/>
                <w:color w:val="000000"/>
                <w:sz w:val="18"/>
              </w:rPr>
              <w:t>(0000,0902)</w:t>
            </w:r>
          </w:p>
          <w:bookmarkEnd w:id="1035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57" w:name="para_cd3dbfed_a913_4522_af84_1298ad6f6e"/>
          <w:p>
            <w:pPr>
              <w:spacing w:before="180" w:after="0" w:line="240" w:lineRule="auto"/>
            </w:pPr>
            <w:r>
              <w:rPr>
                <w:rFonts w:ascii="Arial" w:hAnsi="Arial"/>
                <w:color w:val="000000"/>
                <w:sz w:val="18"/>
              </w:rPr>
              <w:t>Failed: Unable to process</w:t>
            </w:r>
          </w:p>
          <w:bookmarkEnd w:id="10357"/>
        </w:tc>
        <w:tc>
          <w:tcPr>
            <w:tcBorders>
              <w:bottom w:val="single" w:sz="4" w:color="000000"/>
              <w:right w:val="single" w:sz="4" w:color="000000"/>
            </w:tcBorders>
            <w:tcMar>
              <w:top w:w="40" w:type="dxa"/>
              <w:left w:w="40" w:type="dxa"/>
              <w:bottom w:w="40" w:type="dxa"/>
              <w:right w:w="40" w:type="dxa"/>
            </w:tcMar>
            <w:vAlign w:val="top"/>
          </w:tcPr>
          <w:bookmarkStart w:id="10358" w:name="para_920601b8_f2bd_4aa5_81a4_4cf507c169"/>
          <w:p>
            <w:pPr>
              <w:spacing w:before="180" w:after="0" w:line="240" w:lineRule="auto"/>
              <w:jc w:val="center"/>
            </w:pPr>
            <w:r>
              <w:rPr>
                <w:rFonts w:ascii="Arial" w:hAnsi="Arial"/>
                <w:color w:val="000000"/>
                <w:sz w:val="18"/>
              </w:rPr>
              <w:t>C000</w:t>
            </w:r>
          </w:p>
          <w:bookmarkEnd w:id="10358"/>
        </w:tc>
        <w:tc>
          <w:tcPr>
            <w:tcBorders>
              <w:bottom w:val="single" w:sz="4" w:color="000000"/>
              <w:right w:val="single" w:sz="4" w:color="000000"/>
            </w:tcBorders>
            <w:tcMar>
              <w:top w:w="40" w:type="dxa"/>
              <w:left w:w="40" w:type="dxa"/>
              <w:bottom w:w="40" w:type="dxa"/>
              <w:right w:w="40" w:type="dxa"/>
            </w:tcMar>
            <w:vAlign w:val="top"/>
          </w:tcPr>
          <w:bookmarkStart w:id="10359" w:name="para_83c8e04d_2aeb_424b_9fec_cab8c8378b"/>
          <w:p>
            <w:pPr>
              <w:spacing w:before="180" w:after="0" w:line="240" w:lineRule="auto"/>
              <w:jc w:val="center"/>
            </w:pPr>
            <w:r>
              <w:rPr>
                <w:rFonts w:ascii="Arial" w:hAnsi="Arial"/>
                <w:color w:val="000000"/>
                <w:sz w:val="18"/>
              </w:rPr>
              <w:t>(0000,0901)</w:t>
            </w:r>
          </w:p>
          <w:bookmarkEnd w:id="10359"/>
          <w:bookmarkStart w:id="10360" w:name="para_d6761ff0_2102_4107_9d10_d12642b7fc"/>
          <w:p>
            <w:pPr>
              <w:spacing w:before="180" w:after="0" w:line="240" w:lineRule="auto"/>
              <w:jc w:val="center"/>
            </w:pPr>
            <w:r>
              <w:rPr>
                <w:rFonts w:ascii="Arial" w:hAnsi="Arial"/>
                <w:color w:val="000000"/>
                <w:sz w:val="18"/>
              </w:rPr>
              <w:t>(0000,0902)</w:t>
            </w:r>
          </w:p>
          <w:bookmarkEnd w:id="1036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61" w:name="para_b9c426f6_4ebb_4b60_ae8a_8eb74824b6"/>
          <w:p>
            <w:pPr>
              <w:spacing w:before="180" w:after="0" w:line="240" w:lineRule="auto"/>
            </w:pPr>
            <w:r>
              <w:rPr>
                <w:rFonts w:ascii="Arial" w:hAnsi="Arial"/>
                <w:color w:val="000000"/>
                <w:sz w:val="18"/>
              </w:rPr>
              <w:t>Failed: More than one match found</w:t>
            </w:r>
          </w:p>
          <w:bookmarkEnd w:id="10361"/>
        </w:tc>
        <w:tc>
          <w:tcPr>
            <w:tcBorders>
              <w:bottom w:val="single" w:sz="4" w:color="000000"/>
              <w:right w:val="single" w:sz="4" w:color="000000"/>
            </w:tcBorders>
            <w:tcMar>
              <w:top w:w="40" w:type="dxa"/>
              <w:left w:w="40" w:type="dxa"/>
              <w:bottom w:w="40" w:type="dxa"/>
              <w:right w:w="40" w:type="dxa"/>
            </w:tcMar>
            <w:vAlign w:val="top"/>
          </w:tcPr>
          <w:bookmarkStart w:id="10362" w:name="para_8c4cc541_f5d6_435d_883e_d5e6b4a4d6"/>
          <w:p>
            <w:pPr>
              <w:spacing w:before="180" w:after="0" w:line="240" w:lineRule="auto"/>
              <w:jc w:val="center"/>
            </w:pPr>
            <w:r>
              <w:rPr>
                <w:rFonts w:ascii="Arial" w:hAnsi="Arial"/>
                <w:color w:val="000000"/>
                <w:sz w:val="18"/>
              </w:rPr>
              <w:t>C100</w:t>
            </w:r>
          </w:p>
          <w:bookmarkEnd w:id="10362"/>
        </w:tc>
        <w:tc>
          <w:tcPr>
            <w:tcBorders>
              <w:bottom w:val="single" w:sz="4" w:color="000000"/>
              <w:right w:val="single" w:sz="4" w:color="000000"/>
            </w:tcBorders>
            <w:tcMar>
              <w:top w:w="40" w:type="dxa"/>
              <w:left w:w="40" w:type="dxa"/>
              <w:bottom w:w="40" w:type="dxa"/>
              <w:right w:w="40" w:type="dxa"/>
            </w:tcMar>
            <w:vAlign w:val="top"/>
          </w:tcPr>
          <w:bookmarkStart w:id="10363" w:name="para_f17368d7_6474_4e48_b973_c85afdc142"/>
          <w:p>
            <w:pPr>
              <w:spacing w:before="180" w:after="0" w:line="240" w:lineRule="auto"/>
              <w:jc w:val="center"/>
            </w:pPr>
            <w:r>
              <w:rPr>
                <w:rFonts w:ascii="Arial" w:hAnsi="Arial"/>
                <w:color w:val="000000"/>
                <w:sz w:val="18"/>
              </w:rPr>
              <w:t>(0000,0901)</w:t>
            </w:r>
          </w:p>
          <w:bookmarkEnd w:id="10363"/>
          <w:bookmarkStart w:id="10364" w:name="para_21b1646d_6814_4a45_bb17_bac0e667ea"/>
          <w:p>
            <w:pPr>
              <w:spacing w:before="180" w:after="0" w:line="240" w:lineRule="auto"/>
              <w:jc w:val="center"/>
            </w:pPr>
            <w:r>
              <w:rPr>
                <w:rFonts w:ascii="Arial" w:hAnsi="Arial"/>
                <w:color w:val="000000"/>
                <w:sz w:val="18"/>
              </w:rPr>
              <w:t>(0000,0902)</w:t>
            </w:r>
          </w:p>
          <w:bookmarkEnd w:id="1036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65" w:name="para_673c64f3_2139_43e9_9ca0_a7bb46f72d"/>
          <w:p>
            <w:pPr>
              <w:spacing w:before="180" w:after="0" w:line="240" w:lineRule="auto"/>
            </w:pPr>
            <w:r>
              <w:rPr>
                <w:rFonts w:ascii="Arial" w:hAnsi="Arial"/>
                <w:color w:val="000000"/>
                <w:sz w:val="18"/>
              </w:rPr>
              <w:t>Failed: Unable to support requested template</w:t>
            </w:r>
          </w:p>
          <w:bookmarkEnd w:id="10365"/>
        </w:tc>
        <w:tc>
          <w:tcPr>
            <w:tcBorders>
              <w:bottom w:val="single" w:sz="4" w:color="000000"/>
              <w:right w:val="single" w:sz="4" w:color="000000"/>
            </w:tcBorders>
            <w:tcMar>
              <w:top w:w="40" w:type="dxa"/>
              <w:left w:w="40" w:type="dxa"/>
              <w:bottom w:w="40" w:type="dxa"/>
              <w:right w:w="40" w:type="dxa"/>
            </w:tcMar>
            <w:vAlign w:val="top"/>
          </w:tcPr>
          <w:bookmarkStart w:id="10366" w:name="para_ea3b7cad_c3d0_426f_8c4c_0ee3825e1b"/>
          <w:p>
            <w:pPr>
              <w:spacing w:before="180" w:after="0" w:line="240" w:lineRule="auto"/>
              <w:jc w:val="center"/>
            </w:pPr>
            <w:r>
              <w:rPr>
                <w:rFonts w:ascii="Arial" w:hAnsi="Arial"/>
                <w:color w:val="000000"/>
                <w:sz w:val="18"/>
              </w:rPr>
              <w:t>C200</w:t>
            </w:r>
          </w:p>
          <w:bookmarkEnd w:id="10366"/>
        </w:tc>
        <w:tc>
          <w:tcPr>
            <w:tcBorders>
              <w:bottom w:val="single" w:sz="4" w:color="000000"/>
              <w:right w:val="single" w:sz="4" w:color="000000"/>
            </w:tcBorders>
            <w:tcMar>
              <w:top w:w="40" w:type="dxa"/>
              <w:left w:w="40" w:type="dxa"/>
              <w:bottom w:w="40" w:type="dxa"/>
              <w:right w:w="40" w:type="dxa"/>
            </w:tcMar>
            <w:vAlign w:val="top"/>
          </w:tcPr>
          <w:bookmarkStart w:id="10367" w:name="para_26c86155_49f3_4ff6_bafb_4c685f8055"/>
          <w:p>
            <w:pPr>
              <w:spacing w:before="180" w:after="0" w:line="240" w:lineRule="auto"/>
              <w:jc w:val="center"/>
            </w:pPr>
            <w:r>
              <w:rPr>
                <w:rFonts w:ascii="Arial" w:hAnsi="Arial"/>
                <w:color w:val="000000"/>
                <w:sz w:val="18"/>
              </w:rPr>
              <w:t>(0000,0901)</w:t>
            </w:r>
          </w:p>
          <w:bookmarkEnd w:id="10367"/>
          <w:bookmarkStart w:id="10368" w:name="para_d626f6fc_561e_489f_aad7_5a07a4cde4"/>
          <w:p>
            <w:pPr>
              <w:spacing w:before="180" w:after="0" w:line="240" w:lineRule="auto"/>
              <w:jc w:val="center"/>
            </w:pPr>
            <w:r>
              <w:rPr>
                <w:rFonts w:ascii="Arial" w:hAnsi="Arial"/>
                <w:color w:val="000000"/>
                <w:sz w:val="18"/>
              </w:rPr>
              <w:t>(0000,0902)</w:t>
            </w:r>
          </w:p>
          <w:bookmarkEnd w:id="10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9" w:name="para_a5e7355d_a1be_4f20_8b44_e7231c31ef"/>
          <w:p>
            <w:pPr>
              <w:spacing w:before="180" w:after="0" w:line="240" w:lineRule="auto"/>
            </w:pPr>
            <w:r>
              <w:rPr>
                <w:rFonts w:ascii="Arial" w:hAnsi="Arial"/>
                <w:color w:val="000000"/>
                <w:sz w:val="18"/>
              </w:rPr>
              <w:t>Cancel</w:t>
            </w:r>
          </w:p>
          <w:bookmarkEnd w:id="10369"/>
        </w:tc>
        <w:tc>
          <w:tcPr>
            <w:tcBorders>
              <w:bottom w:val="single" w:sz="4" w:color="000000"/>
              <w:right w:val="single" w:sz="4" w:color="000000"/>
            </w:tcBorders>
            <w:tcMar>
              <w:top w:w="40" w:type="dxa"/>
              <w:left w:w="40" w:type="dxa"/>
              <w:bottom w:w="40" w:type="dxa"/>
              <w:right w:w="40" w:type="dxa"/>
            </w:tcMar>
            <w:vAlign w:val="top"/>
          </w:tcPr>
          <w:bookmarkStart w:id="10370" w:name="para_10000913_dc4c_4135_9ee9_fa8fb1715f"/>
          <w:p>
            <w:pPr>
              <w:spacing w:before="180" w:after="0" w:line="240" w:lineRule="auto"/>
            </w:pPr>
            <w:r>
              <w:rPr>
                <w:rFonts w:ascii="Arial" w:hAnsi="Arial"/>
                <w:color w:val="000000"/>
                <w:sz w:val="18"/>
              </w:rPr>
              <w:t>Matching terminated due to Cancel request</w:t>
            </w:r>
          </w:p>
          <w:bookmarkEnd w:id="10370"/>
        </w:tc>
        <w:tc>
          <w:tcPr>
            <w:tcBorders>
              <w:bottom w:val="single" w:sz="4" w:color="000000"/>
              <w:right w:val="single" w:sz="4" w:color="000000"/>
            </w:tcBorders>
            <w:tcMar>
              <w:top w:w="40" w:type="dxa"/>
              <w:left w:w="40" w:type="dxa"/>
              <w:bottom w:w="40" w:type="dxa"/>
              <w:right w:w="40" w:type="dxa"/>
            </w:tcMar>
            <w:vAlign w:val="top"/>
          </w:tcPr>
          <w:bookmarkStart w:id="10371" w:name="para_7701ef90_f9d4_4092_88f2_c201ec76c5"/>
          <w:p>
            <w:pPr>
              <w:spacing w:before="180" w:after="0" w:line="240" w:lineRule="auto"/>
              <w:jc w:val="center"/>
            </w:pPr>
            <w:r>
              <w:rPr>
                <w:rFonts w:ascii="Arial" w:hAnsi="Arial"/>
                <w:color w:val="000000"/>
                <w:sz w:val="18"/>
              </w:rPr>
              <w:t>FE00</w:t>
            </w:r>
          </w:p>
          <w:bookmarkEnd w:id="10371"/>
        </w:tc>
        <w:tc>
          <w:tcPr>
            <w:tcBorders>
              <w:bottom w:val="single" w:sz="4" w:color="000000"/>
              <w:right w:val="single" w:sz="4" w:color="000000"/>
            </w:tcBorders>
            <w:tcMar>
              <w:top w:w="40" w:type="dxa"/>
              <w:left w:w="40" w:type="dxa"/>
              <w:bottom w:w="40" w:type="dxa"/>
              <w:right w:w="40" w:type="dxa"/>
            </w:tcMar>
            <w:vAlign w:val="top"/>
          </w:tcPr>
          <w:bookmarkStart w:id="10372" w:name="para_6bf72846_9a8c_454c_be88_e3f53e6fd5"/>
          <w:p>
            <w:pPr>
              <w:spacing w:before="180" w:after="0" w:line="240" w:lineRule="auto"/>
              <w:jc w:val="center"/>
            </w:pPr>
            <w:r>
              <w:rPr>
                <w:rFonts w:ascii="Arial" w:hAnsi="Arial"/>
                <w:color w:val="000000"/>
                <w:sz w:val="18"/>
              </w:rPr>
              <w:t>None</w:t>
            </w:r>
          </w:p>
          <w:bookmarkEnd w:id="10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3" w:name="para_e93bd957_6ecb_48aa_9eaa_b31ef232bd"/>
          <w:p>
            <w:pPr>
              <w:spacing w:before="180" w:after="0" w:line="240" w:lineRule="auto"/>
            </w:pPr>
            <w:r>
              <w:rPr>
                <w:rFonts w:ascii="Arial" w:hAnsi="Arial"/>
                <w:color w:val="000000"/>
                <w:sz w:val="18"/>
              </w:rPr>
              <w:t>Success</w:t>
            </w:r>
          </w:p>
          <w:bookmarkEnd w:id="10373"/>
        </w:tc>
        <w:tc>
          <w:tcPr>
            <w:tcBorders>
              <w:bottom w:val="single" w:sz="4" w:color="000000"/>
              <w:right w:val="single" w:sz="4" w:color="000000"/>
            </w:tcBorders>
            <w:tcMar>
              <w:top w:w="40" w:type="dxa"/>
              <w:left w:w="40" w:type="dxa"/>
              <w:bottom w:w="40" w:type="dxa"/>
              <w:right w:w="40" w:type="dxa"/>
            </w:tcMar>
            <w:vAlign w:val="top"/>
          </w:tcPr>
          <w:bookmarkStart w:id="10374" w:name="para_4c737ce2_e646_48a7_9ada_b405d6bc7a"/>
          <w:p>
            <w:pPr>
              <w:spacing w:before="180" w:after="0" w:line="240" w:lineRule="auto"/>
            </w:pPr>
            <w:r>
              <w:rPr>
                <w:rFonts w:ascii="Arial" w:hAnsi="Arial"/>
                <w:color w:val="000000"/>
                <w:sz w:val="18"/>
              </w:rPr>
              <w:t>Success. Matching is complete - No final Identifier is supplied.</w:t>
            </w:r>
          </w:p>
          <w:bookmarkEnd w:id="10374"/>
        </w:tc>
        <w:tc>
          <w:tcPr>
            <w:tcBorders>
              <w:bottom w:val="single" w:sz="4" w:color="000000"/>
              <w:right w:val="single" w:sz="4" w:color="000000"/>
            </w:tcBorders>
            <w:tcMar>
              <w:top w:w="40" w:type="dxa"/>
              <w:left w:w="40" w:type="dxa"/>
              <w:bottom w:w="40" w:type="dxa"/>
              <w:right w:w="40" w:type="dxa"/>
            </w:tcMar>
            <w:vAlign w:val="top"/>
          </w:tcPr>
          <w:bookmarkStart w:id="10375" w:name="para_e37b512d_ecb2_46dd_8d0f_605943dc34"/>
          <w:p>
            <w:pPr>
              <w:spacing w:before="180" w:after="0" w:line="240" w:lineRule="auto"/>
              <w:jc w:val="center"/>
            </w:pPr>
            <w:r>
              <w:rPr>
                <w:rFonts w:ascii="Arial" w:hAnsi="Arial"/>
                <w:color w:val="000000"/>
                <w:sz w:val="18"/>
              </w:rPr>
              <w:t>0000</w:t>
            </w:r>
          </w:p>
          <w:bookmarkEnd w:id="10375"/>
        </w:tc>
        <w:tc>
          <w:tcPr>
            <w:tcBorders>
              <w:bottom w:val="single" w:sz="4" w:color="000000"/>
              <w:right w:val="single" w:sz="4" w:color="000000"/>
            </w:tcBorders>
            <w:tcMar>
              <w:top w:w="40" w:type="dxa"/>
              <w:left w:w="40" w:type="dxa"/>
              <w:bottom w:w="40" w:type="dxa"/>
              <w:right w:w="40" w:type="dxa"/>
            </w:tcMar>
            <w:vAlign w:val="top"/>
          </w:tcPr>
          <w:bookmarkStart w:id="10376" w:name="para_25ad4e1c_a117_4ab9_85fa_3e487316ce"/>
          <w:p>
            <w:pPr>
              <w:spacing w:before="180" w:after="0" w:line="240" w:lineRule="auto"/>
              <w:jc w:val="center"/>
            </w:pPr>
            <w:r>
              <w:rPr>
                <w:rFonts w:ascii="Arial" w:hAnsi="Arial"/>
                <w:color w:val="000000"/>
                <w:sz w:val="18"/>
              </w:rPr>
              <w:t>None</w:t>
            </w:r>
          </w:p>
          <w:bookmarkEnd w:id="10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7" w:name="para_15e662e2_8ff8_431f_8e2b_030c165e2f"/>
          <w:p>
            <w:pPr>
              <w:spacing w:before="180" w:after="0" w:line="240" w:lineRule="auto"/>
            </w:pPr>
            <w:r>
              <w:rPr>
                <w:rFonts w:ascii="Arial" w:hAnsi="Arial"/>
                <w:color w:val="000000"/>
                <w:sz w:val="18"/>
              </w:rPr>
              <w:t>Pending</w:t>
            </w:r>
          </w:p>
          <w:bookmarkEnd w:id="10377"/>
        </w:tc>
        <w:tc>
          <w:tcPr>
            <w:tcBorders>
              <w:bottom w:val="single" w:sz="4" w:color="000000"/>
              <w:right w:val="single" w:sz="4" w:color="000000"/>
            </w:tcBorders>
            <w:tcMar>
              <w:top w:w="40" w:type="dxa"/>
              <w:left w:w="40" w:type="dxa"/>
              <w:bottom w:w="40" w:type="dxa"/>
              <w:right w:w="40" w:type="dxa"/>
            </w:tcMar>
            <w:vAlign w:val="top"/>
          </w:tcPr>
          <w:bookmarkStart w:id="10378" w:name="para_a814627e_7ec1_4128_9f38_fb7805263a"/>
          <w:p>
            <w:pPr>
              <w:spacing w:before="180" w:after="0" w:line="240" w:lineRule="auto"/>
            </w:pPr>
            <w:r>
              <w:rPr>
                <w:rFonts w:ascii="Arial" w:hAnsi="Arial"/>
                <w:color w:val="000000"/>
                <w:sz w:val="18"/>
              </w:rPr>
              <w:t>Current Match is supplied.</w:t>
            </w:r>
          </w:p>
          <w:bookmarkEnd w:id="10378"/>
        </w:tc>
        <w:tc>
          <w:tcPr>
            <w:tcBorders>
              <w:bottom w:val="single" w:sz="4" w:color="000000"/>
              <w:right w:val="single" w:sz="4" w:color="000000"/>
            </w:tcBorders>
            <w:tcMar>
              <w:top w:w="40" w:type="dxa"/>
              <w:left w:w="40" w:type="dxa"/>
              <w:bottom w:w="40" w:type="dxa"/>
              <w:right w:w="40" w:type="dxa"/>
            </w:tcMar>
            <w:vAlign w:val="top"/>
          </w:tcPr>
          <w:bookmarkStart w:id="10379" w:name="para_887556ac_9d2a_4c68_a37d_40cd80d3b9"/>
          <w:p>
            <w:pPr>
              <w:spacing w:before="180" w:after="0" w:line="240" w:lineRule="auto"/>
              <w:jc w:val="center"/>
            </w:pPr>
            <w:r>
              <w:rPr>
                <w:rFonts w:ascii="Arial" w:hAnsi="Arial"/>
                <w:color w:val="000000"/>
                <w:sz w:val="18"/>
              </w:rPr>
              <w:t>FF00</w:t>
            </w:r>
          </w:p>
          <w:bookmarkEnd w:id="10379"/>
        </w:tc>
        <w:tc>
          <w:tcPr>
            <w:tcBorders>
              <w:bottom w:val="single" w:sz="4" w:color="000000"/>
              <w:right w:val="single" w:sz="4" w:color="000000"/>
            </w:tcBorders>
            <w:tcMar>
              <w:top w:w="40" w:type="dxa"/>
              <w:left w:w="40" w:type="dxa"/>
              <w:bottom w:w="40" w:type="dxa"/>
              <w:right w:w="40" w:type="dxa"/>
            </w:tcMar>
            <w:vAlign w:val="top"/>
          </w:tcPr>
          <w:bookmarkStart w:id="10380" w:name="para_a5e1f870_6faf_4eb4_a178_ecd9bddb92"/>
          <w:p>
            <w:pPr>
              <w:spacing w:before="180" w:after="0" w:line="240" w:lineRule="auto"/>
              <w:jc w:val="center"/>
            </w:pPr>
            <w:r>
              <w:rPr>
                <w:rFonts w:ascii="Arial" w:hAnsi="Arial"/>
                <w:color w:val="000000"/>
                <w:sz w:val="18"/>
              </w:rPr>
              <w:t>Identifier</w:t>
            </w:r>
          </w:p>
          <w:bookmarkEnd w:id="10380"/>
        </w:tc>
      </w:tr>
    </w:tbl>
    <w:bookmarkStart w:id="10381" w:name="idp105553389045119"/>
    <w:p>
      <w:pPr>
        <w:keepNext/>
        <w:spacing w:before="180" w:after="0" w:line="240" w:lineRule="auto"/>
        <w:ind w:left="360" w:right="360" w:firstLine="0"/>
        <w:jc w:val="both"/>
      </w:pPr>
      <w:r>
        <w:rPr>
          <w:rFonts w:ascii="Arial" w:hAnsi="Arial"/>
          <w:color w:val="000000"/>
          <w:sz w:val="18"/>
        </w:rPr>
        <w:t>Note</w:t>
      </w:r>
    </w:p>
    <w:bookmarkEnd w:id="10381"/>
    <w:bookmarkStart w:id="10382" w:name="para_3e7f53be_a101_4ef3_abe1_f9bcead892"/>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703">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0382"/>
    <w:bookmarkStart w:id="10383" w:name="sect_Q_3"/>
    <w:p>
      <w:pPr>
        <w:spacing w:before="180" w:after="0" w:line="240" w:lineRule="auto"/>
      </w:pPr>
      <w:r>
        <w:rPr>
          <w:rFonts w:ascii="Arial" w:hAnsi="Arial"/>
          <w:b/>
          <w:color w:val="000000"/>
          <w:sz w:val="28"/>
        </w:rPr>
        <w:t>Q.3 Association Negotiation</w:t>
      </w:r>
    </w:p>
    <w:bookmarkEnd w:id="10383"/>
    <w:bookmarkStart w:id="10384" w:name="para_c5a2d9a3_0543_40e5_8419_5a38676234"/>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704">
        <w:r>
          <w:rPr>
            <w:rFonts w:ascii="Arial" w:hAnsi="Arial"/>
            <w:color w:val="000000"/>
            <w:sz w:val="18"/>
          </w:rPr>
          <w:t>PS3.7</w:t>
        </w:r>
      </w:hyperlink>
      <w:r>
        <w:rPr>
          <w:rFonts w:ascii="Arial" w:hAnsi="Arial"/>
          <w:color w:val="000000"/>
          <w:sz w:val="18"/>
        </w:rPr>
        <w:t xml:space="preserve"> shall be used to negotiate the supported SOP Class.</w:t>
      </w:r>
    </w:p>
    <w:bookmarkEnd w:id="10384"/>
    <w:bookmarkStart w:id="10385" w:name="para_fd7850ae_200f_427c_904b_45dda0c373"/>
    <w:p>
      <w:pPr>
        <w:spacing w:before="180" w:after="0" w:line="240" w:lineRule="auto"/>
        <w:jc w:val="both"/>
      </w:pPr>
      <w:r>
        <w:rPr>
          <w:rFonts w:ascii="Arial" w:hAnsi="Arial"/>
          <w:color w:val="000000"/>
          <w:sz w:val="18"/>
        </w:rPr>
        <w:t>SOP Class Extended Negotiation is not defined for this Service Class.</w:t>
      </w:r>
    </w:p>
    <w:bookmarkEnd w:id="10385"/>
    <w:bookmarkStart w:id="10386" w:name="sect_Q_4"/>
    <w:p>
      <w:pPr>
        <w:spacing w:before="180" w:after="0" w:line="240" w:lineRule="auto"/>
      </w:pPr>
      <w:r>
        <w:rPr>
          <w:rFonts w:ascii="Arial" w:hAnsi="Arial"/>
          <w:b/>
          <w:color w:val="000000"/>
          <w:sz w:val="28"/>
        </w:rPr>
        <w:t>Q.4 DIMSE-C C-FIND Service</w:t>
      </w:r>
    </w:p>
    <w:bookmarkEnd w:id="10386"/>
    <w:bookmarkStart w:id="10387" w:name="para_38bb432c_f647_4928_8233_d585397a2a"/>
    <w:p>
      <w:pPr>
        <w:spacing w:before="180" w:after="0" w:line="240" w:lineRule="auto"/>
        <w:jc w:val="both"/>
      </w:pPr>
      <w:r>
        <w:rPr>
          <w:rFonts w:ascii="Arial" w:hAnsi="Arial"/>
          <w:color w:val="000000"/>
          <w:sz w:val="18"/>
        </w:rPr>
        <w:t>The DIMSE-C C-FIND service is the operation by which relevant patient information is queried and provided.</w:t>
      </w:r>
    </w:p>
    <w:bookmarkEnd w:id="10387"/>
    <w:bookmarkStart w:id="10388" w:name="sect_Q_4_1"/>
    <w:p>
      <w:pPr>
        <w:spacing w:before="180" w:after="0" w:line="240" w:lineRule="auto"/>
      </w:pPr>
      <w:r>
        <w:rPr>
          <w:rFonts w:ascii="Arial" w:hAnsi="Arial"/>
          <w:b/>
          <w:color w:val="000000"/>
          <w:sz w:val="24"/>
        </w:rPr>
        <w:t>Q.4.1 Conventions</w:t>
      </w:r>
    </w:p>
    <w:bookmarkEnd w:id="10388"/>
    <w:bookmarkStart w:id="10389" w:name="para_7495c0cb_8ba5_4bd1_a3f8_27ff49f3e7"/>
    <w:p>
      <w:pPr>
        <w:spacing w:before="180" w:after="0" w:line="240" w:lineRule="auto"/>
        <w:jc w:val="both"/>
      </w:pPr>
      <w:r>
        <w:rPr>
          <w:rFonts w:ascii="Arial" w:hAnsi="Arial"/>
          <w:color w:val="000000"/>
          <w:sz w:val="18"/>
        </w:rPr>
        <w:t>Key Attributes in the Request Identifier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0389"/>
    <w:bookmarkStart w:id="10390" w:name="para_a3e44b85_4a33_432e_829b_7f259b9d91"/>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705">
        <w:r>
          <w:rPr>
            <w:rFonts w:ascii="Arial" w:hAnsi="Arial"/>
            <w:color w:val="000000"/>
            <w:sz w:val="18"/>
          </w:rPr>
          <w:t>PS3.5</w:t>
        </w:r>
      </w:hyperlink>
      <w:r>
        <w:rPr>
          <w:rFonts w:ascii="Arial" w:hAnsi="Arial"/>
          <w:color w:val="000000"/>
          <w:sz w:val="18"/>
        </w:rPr>
        <w:t>.</w:t>
      </w:r>
    </w:p>
    <w:bookmarkEnd w:id="10390"/>
    <w:bookmarkStart w:id="10391" w:name="sect_Q_4_2"/>
    <w:p>
      <w:pPr>
        <w:spacing w:before="180" w:after="0" w:line="240" w:lineRule="auto"/>
      </w:pPr>
      <w:r>
        <w:rPr>
          <w:rFonts w:ascii="Arial" w:hAnsi="Arial"/>
          <w:b/>
          <w:color w:val="000000"/>
          <w:sz w:val="24"/>
        </w:rPr>
        <w:t>Q.4.2 Service Definition</w:t>
      </w:r>
    </w:p>
    <w:bookmarkEnd w:id="10391"/>
    <w:bookmarkStart w:id="10392" w:name="para_81699b83_2d0a_493c_991a_9da0e90f1f"/>
    <w:p>
      <w:pPr>
        <w:spacing w:before="180" w:after="0" w:line="240" w:lineRule="auto"/>
        <w:jc w:val="both"/>
      </w:pPr>
      <w:r>
        <w:rPr>
          <w:rFonts w:ascii="Arial" w:hAnsi="Arial"/>
          <w:color w:val="000000"/>
          <w:sz w:val="18"/>
        </w:rPr>
        <w:t xml:space="preserve">Two peer DICOM AEs implement this Relevant Patient Information Query Service Class with one serving in the SCU role and one serving in the SCP role. The SOP Class is implemented using the DIMSE-C C-FIND service as defined in </w:t>
      </w:r>
      <w:hyperlink r:id="r706">
        <w:r>
          <w:rPr>
            <w:rFonts w:ascii="Arial" w:hAnsi="Arial"/>
            <w:color w:val="000000"/>
            <w:sz w:val="18"/>
          </w:rPr>
          <w:t>PS3.7</w:t>
        </w:r>
      </w:hyperlink>
      <w:r>
        <w:rPr>
          <w:rFonts w:ascii="Arial" w:hAnsi="Arial"/>
          <w:color w:val="000000"/>
          <w:sz w:val="18"/>
        </w:rPr>
        <w:t>.</w:t>
      </w:r>
    </w:p>
    <w:bookmarkEnd w:id="10392"/>
    <w:bookmarkStart w:id="10393" w:name="para_1b943d5e_2ca3_4a93_92c4_a8160642dd"/>
    <w:p>
      <w:pPr>
        <w:spacing w:before="180" w:after="0" w:line="240" w:lineRule="auto"/>
        <w:jc w:val="both"/>
      </w:pPr>
      <w:r>
        <w:rPr>
          <w:rFonts w:ascii="Arial" w:hAnsi="Arial"/>
          <w:color w:val="000000"/>
          <w:sz w:val="18"/>
        </w:rPr>
        <w:t>Only a baseline behavior of the DIMSE-C C-FIND is used in this Service Class.</w:t>
      </w:r>
    </w:p>
    <w:bookmarkEnd w:id="10393"/>
    <w:bookmarkStart w:id="10394" w:name="para_6c8ec0ac_bdf7_4570_b448_3057dff246"/>
    <w:p>
      <w:pPr>
        <w:spacing w:before="180" w:after="0" w:line="240" w:lineRule="auto"/>
        <w:jc w:val="both"/>
      </w:pPr>
      <w:r>
        <w:rPr>
          <w:rFonts w:ascii="Arial" w:hAnsi="Arial"/>
          <w:color w:val="000000"/>
          <w:sz w:val="18"/>
        </w:rPr>
        <w:t>A C-FIND service conveys the following semantics:</w:t>
      </w:r>
    </w:p>
    <w:bookmarkEnd w:id="10394"/>
    <w:bookmarkStart w:id="10395" w:name="idp105553389057535"/>
    <w:bookmarkStart w:id="10396" w:name="idp105553389057791"/>
    <w:bookmarkStart w:id="10397" w:name="para_21bde457_156b_4252_826f_582355faa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for the Matching Keys and return values for the Return Keys that have been specified in the Identifier of the request, against the Relevant Patient Information that the SCP possesses.</w:t>
      </w:r>
    </w:p>
    <w:bookmarkEnd w:id="10397"/>
    <w:bookmarkEnd w:id="10396"/>
    <w:bookmarkEnd w:id="10395"/>
    <w:bookmarkStart w:id="10398" w:name="idp105553389058559"/>
    <w:p>
      <w:pPr>
        <w:keepNext/>
        <w:spacing w:before="180" w:after="0" w:line="240" w:lineRule="auto"/>
        <w:ind w:left="540" w:right="360" w:firstLine="0"/>
        <w:jc w:val="both"/>
      </w:pPr>
      <w:r>
        <w:rPr>
          <w:rFonts w:ascii="Arial" w:hAnsi="Arial"/>
          <w:color w:val="000000"/>
          <w:sz w:val="18"/>
        </w:rPr>
        <w:t>Note</w:t>
      </w:r>
    </w:p>
    <w:bookmarkEnd w:id="10398"/>
    <w:bookmarkStart w:id="10399" w:name="para_42743de1_2cc5_475c_8fd2_19df88c547"/>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707">
        <w:r>
          <w:rPr>
            <w:rFonts w:ascii="Arial" w:hAnsi="Arial"/>
            <w:color w:val="000000"/>
            <w:sz w:val="18"/>
          </w:rPr>
          <w:t>PS3.7</w:t>
        </w:r>
      </w:hyperlink>
      <w:r>
        <w:rPr>
          <w:rFonts w:ascii="Arial" w:hAnsi="Arial"/>
          <w:color w:val="000000"/>
          <w:sz w:val="18"/>
        </w:rPr>
        <w:t>.</w:t>
      </w:r>
    </w:p>
    <w:bookmarkEnd w:id="10399"/>
    <w:bookmarkStart w:id="10400" w:name="idp105553389027583"/>
    <w:bookmarkStart w:id="10401" w:name="para_460e5099_f8c1_4821_8bb4_b98f76dd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at most one match with an Identifier containing the values of all Matching Key Attributes and all known Return Key Attributes requested. The response contains one relevant patient information instance in the form that matches the Template that was requested. This response shall contain a status of Pending.</w:t>
      </w:r>
    </w:p>
    <w:bookmarkEnd w:id="10401"/>
    <w:bookmarkEnd w:id="10400"/>
    <w:bookmarkStart w:id="10402" w:name="idp105553389028479"/>
    <w:bookmarkStart w:id="10403" w:name="para_e410c8af_5490_475b_9d70_0f75b153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with zero or one match, a C-FIND response is sent with a status of Success and no Identifier.</w:t>
      </w:r>
    </w:p>
    <w:bookmarkEnd w:id="10403"/>
    <w:bookmarkEnd w:id="10402"/>
    <w:bookmarkStart w:id="10404" w:name="idp105553389029375"/>
    <w:bookmarkStart w:id="10405" w:name="para_bc1c7622_83b7_4c22_9261_35dc700e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Failed response to a C-FIND request indicates that the SCP is unable to process the request. This shall be used to indicate that the requested template is not supported by the SCP, or that more than one match was found by the SCP.</w:t>
      </w:r>
    </w:p>
    <w:bookmarkEnd w:id="10405"/>
    <w:bookmarkEnd w:id="10404"/>
    <w:bookmarkStart w:id="10406" w:name="idp105553389030271"/>
    <w:bookmarkStart w:id="10407" w:name="para_77d0eaf8_0736_4932_b07d_933969b2e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10407"/>
    <w:bookmarkEnd w:id="10406"/>
    <w:bookmarkStart w:id="10408" w:name="idp105553389031039"/>
    <w:p>
      <w:pPr>
        <w:keepNext/>
        <w:spacing w:before="180" w:after="0" w:line="240" w:lineRule="auto"/>
        <w:ind w:left="540" w:right="360" w:firstLine="0"/>
        <w:jc w:val="both"/>
      </w:pPr>
      <w:r>
        <w:rPr>
          <w:rFonts w:ascii="Arial" w:hAnsi="Arial"/>
          <w:color w:val="000000"/>
          <w:sz w:val="18"/>
        </w:rPr>
        <w:t>Note</w:t>
      </w:r>
    </w:p>
    <w:bookmarkEnd w:id="10408"/>
    <w:bookmarkStart w:id="10409" w:name="para_f4d40eec_2898_4a04_a1da_a829b2e9a8"/>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processes the C-CANCEL-FIND request.</w:t>
      </w:r>
    </w:p>
    <w:bookmarkEnd w:id="10409"/>
    <w:bookmarkStart w:id="10410" w:name="sect_Q_4_3"/>
    <w:p>
      <w:pPr>
        <w:spacing w:before="180" w:after="0" w:line="240" w:lineRule="auto"/>
      </w:pPr>
      <w:r>
        <w:rPr>
          <w:rFonts w:ascii="Arial" w:hAnsi="Arial"/>
          <w:b/>
          <w:color w:val="000000"/>
          <w:sz w:val="24"/>
        </w:rPr>
        <w:t>Q.4.3 Relevant Patient Information Model SOP Classes</w:t>
      </w:r>
    </w:p>
    <w:bookmarkEnd w:id="10410"/>
    <w:bookmarkStart w:id="10411" w:name="sect_Q_4_3_1"/>
    <w:p>
      <w:pPr>
        <w:spacing w:before="180" w:after="0" w:line="240" w:lineRule="auto"/>
      </w:pPr>
      <w:r>
        <w:rPr>
          <w:rFonts w:ascii="Arial" w:hAnsi="Arial"/>
          <w:b/>
          <w:color w:val="000000"/>
          <w:sz w:val="26"/>
        </w:rPr>
        <w:t>Q.4.3.1 Relevant Patient Information Model</w:t>
      </w:r>
    </w:p>
    <w:bookmarkEnd w:id="10411"/>
    <w:bookmarkStart w:id="10412" w:name="para_18e00d36_7afd_44f0_a63d_219986d53b"/>
    <w:p>
      <w:pPr>
        <w:spacing w:before="180" w:after="0" w:line="240" w:lineRule="auto"/>
        <w:jc w:val="both"/>
      </w:pPr>
      <w:r>
        <w:rPr>
          <w:rFonts w:ascii="Arial" w:hAnsi="Arial"/>
          <w:color w:val="000000"/>
          <w:sz w:val="18"/>
        </w:rPr>
        <w:t>In order to serve as a Service Class Provider (SCP) of one or more Relevant Patient Information Model SOP Classes, a DICOM Application Entity (AE) possesses relevant information about patients. This information is organized into a Relevant Patient Information Model.</w:t>
      </w:r>
    </w:p>
    <w:bookmarkEnd w:id="10412"/>
    <w:bookmarkStart w:id="10413" w:name="para_cb29be82_b634_4192_ba8e_062faf0919"/>
    <w:p>
      <w:pPr>
        <w:spacing w:before="180" w:after="0" w:line="240" w:lineRule="auto"/>
        <w:jc w:val="both"/>
      </w:pPr>
      <w:r>
        <w:rPr>
          <w:rFonts w:ascii="Arial" w:hAnsi="Arial"/>
          <w:color w:val="000000"/>
          <w:sz w:val="18"/>
        </w:rPr>
        <w:t>The SOP Classes are composed of both the Information Model and a DIMSE-C Service Group.</w:t>
      </w:r>
    </w:p>
    <w:bookmarkEnd w:id="10413"/>
    <w:bookmarkStart w:id="10414" w:name="sect_Q_4_3_1_1"/>
    <w:p>
      <w:pPr>
        <w:spacing w:before="180" w:after="0" w:line="240" w:lineRule="auto"/>
      </w:pPr>
      <w:r>
        <w:rPr>
          <w:rFonts w:ascii="Arial" w:hAnsi="Arial"/>
          <w:b/>
          <w:color w:val="000000"/>
          <w:sz w:val="22"/>
        </w:rPr>
        <w:t>Q.4.3.1.1 E/R Model</w:t>
      </w:r>
    </w:p>
    <w:bookmarkEnd w:id="10414"/>
    <w:bookmarkStart w:id="10415" w:name="para_936db4f7_c867_493b_88f2_b00c277e4f"/>
    <w:p>
      <w:pPr>
        <w:spacing w:before="180" w:after="0" w:line="240" w:lineRule="auto"/>
        <w:jc w:val="both"/>
      </w:pPr>
      <w:r>
        <w:rPr>
          <w:rFonts w:ascii="Arial" w:hAnsi="Arial"/>
          <w:color w:val="000000"/>
          <w:sz w:val="18"/>
        </w:rPr>
        <w:t>The E/R Model consists of Patient and Structured Information, with no relationship to other Information Entities in the DICOM Information model.</w:t>
      </w:r>
    </w:p>
    <w:bookmarkEnd w:id="10415"/>
    <w:bookmarkStart w:id="10416" w:name="para_975be2e1_f735_4b13_89e1_216e247fa5"/>
    <w:p>
      <w:pPr>
        <w:spacing w:before="180" w:after="0" w:line="240" w:lineRule="auto"/>
        <w:jc w:val="both"/>
      </w:pPr>
    </w:p>
    <w:bookmarkEnd w:id="10416"/>
    <w:bookmarkStart w:id="10417" w:name="figure_Q_4_1"/>
    <w:bookmarkStart w:id="10418" w:name="idp105553389038335"/>
    <w:p>
      <w:pPr>
        <w:spacing w:before="180" w:after="0" w:line="240" w:lineRule="auto"/>
        <w:jc w:val="center"/>
      </w:pPr>
      <w:r>
        <w:rPr>
          <w:rFonts w:ascii="Arial" w:hAnsi="Arial"/>
          <w:color w:val="000000"/>
          <w:sz w:val="18"/>
        </w:rPr>
        <w:drawing>
          <wp:inline>
            <wp:extent cx="4781550" cy="1447800"/>
            <wp:docPr id="39" name="Picture 19"/>
            <a:graphic>
              <a:graphicData uri="http://schemas.openxmlformats.org/drawingml/2006/picture">
                <p:pic>
                  <p:nvPicPr>
                    <p:cNvPr id="40" name="Picture 19"/>
                    <p:cNvPicPr/>
                  </p:nvPicPr>
                  <p:blipFill>
                    <a:blip r:embed="r708"/>
                    <a:srcRect/>
                    <a:stretch>
                      <a:fillRect/>
                    </a:stretch>
                  </p:blipFill>
                  <p:spPr>
                    <a:xfrm>
                      <a:off x="0" y="0"/>
                      <a:ext cx="4781550" cy="1447800"/>
                    </a:xfrm>
                    <a:prstGeom prst="rect"/>
                  </p:spPr>
                </p:pic>
              </a:graphicData>
            </a:graphic>
          </wp:inline>
        </w:drawing>
      </w:r>
    </w:p>
    <w:bookmarkEnd w:id="10418"/>
    <w:bookmarkEnd w:id="10417"/>
    <w:p>
      <w:pPr>
        <w:spacing w:before="216" w:after="0" w:line="240" w:lineRule="auto"/>
        <w:jc w:val="center"/>
      </w:pPr>
      <w:r>
        <w:rPr>
          <w:rFonts w:ascii="Arial" w:hAnsi="Arial"/>
          <w:b/>
          <w:color w:val="000000"/>
          <w:sz w:val="22"/>
        </w:rPr>
        <w:t>Figure Q.4-1. Relevant Patient Information E/R Model</w:t>
      </w:r>
    </w:p>
    <w:bookmarkStart w:id="10419" w:name="para_2366da83_033d_402b_99b3_8169a61112"/>
    <w:p>
      <w:pPr>
        <w:spacing w:before="180" w:after="0" w:line="240" w:lineRule="auto"/>
        <w:jc w:val="both"/>
      </w:pPr>
      <w:r>
        <w:rPr>
          <w:rFonts w:ascii="Arial" w:hAnsi="Arial"/>
          <w:color w:val="000000"/>
          <w:sz w:val="18"/>
        </w:rPr>
        <w:t>The Patient IE includes the Attributes of the Patient Identification and Patient Demographics Modules.</w:t>
      </w:r>
    </w:p>
    <w:bookmarkEnd w:id="10419"/>
    <w:bookmarkStart w:id="10420" w:name="para_3de476d9_30bf_47c7_836e_d2caab6baf"/>
    <w:p>
      <w:pPr>
        <w:spacing w:before="180" w:after="0" w:line="240" w:lineRule="auto"/>
        <w:jc w:val="both"/>
      </w:pPr>
      <w:r>
        <w:rPr>
          <w:rFonts w:ascii="Arial" w:hAnsi="Arial"/>
          <w:color w:val="000000"/>
          <w:sz w:val="18"/>
        </w:rPr>
        <w:t>The Structured Information IE includes Attributes that are not inherently related to a real-world entity, but are interpreted through their coded content. This includes the Attributes of the Structured Document Content Module, which in the case of the Relevant Patient Information Query Service has its content constrained by specified templates to convey patient related information. Also included in the Structured Information IE are Attributes of the SOP Common and Common Instance Reference Modules that support the interpretation of coded data, or support access to referenced information objects identified in the coded data.</w:t>
      </w:r>
    </w:p>
    <w:bookmarkEnd w:id="10420"/>
    <w:bookmarkStart w:id="10421" w:name="sect_Q_4_3_1_2"/>
    <w:p>
      <w:pPr>
        <w:spacing w:before="180" w:after="0" w:line="240" w:lineRule="auto"/>
      </w:pPr>
      <w:r>
        <w:rPr>
          <w:rFonts w:ascii="Arial" w:hAnsi="Arial"/>
          <w:b/>
          <w:color w:val="000000"/>
          <w:sz w:val="22"/>
        </w:rPr>
        <w:t>Q.4.3.1.2 Relevant Patient Information Attributes</w:t>
      </w:r>
    </w:p>
    <w:bookmarkEnd w:id="10421"/>
    <w:bookmarkStart w:id="10422" w:name="para_62a596a6_5ed8_40b1_b4f2_a3ccfa4fda"/>
    <w:p>
      <w:pPr>
        <w:spacing w:before="180" w:after="0" w:line="240" w:lineRule="auto"/>
        <w:jc w:val="both"/>
      </w:pPr>
      <w:hyperlink w:anchor="table_Q_4_1">
        <w:r>
          <w:rPr>
            <w:rFonts w:ascii="Arial" w:hAnsi="Arial"/>
            <w:color w:val="000000"/>
            <w:sz w:val="18"/>
          </w:rPr>
          <w:t>Table Q.4-1</w:t>
        </w:r>
      </w:hyperlink>
      <w:r>
        <w:rPr>
          <w:rFonts w:ascii="Arial" w:hAnsi="Arial"/>
          <w:color w:val="000000"/>
          <w:sz w:val="18"/>
        </w:rPr>
        <w:t xml:space="preserve"> defines the Attributes of the Relevant Patient Information Model:</w:t>
      </w:r>
    </w:p>
    <w:bookmarkEnd w:id="10422"/>
    <w:bookmarkStart w:id="10423" w:name="table_Q_4_1"/>
    <w:p>
      <w:pPr>
        <w:keepNext/>
        <w:spacing w:before="216" w:after="0" w:line="240" w:lineRule="auto"/>
        <w:jc w:val="center"/>
      </w:pPr>
      <w:r>
        <w:rPr>
          <w:rFonts w:ascii="Arial" w:hAnsi="Arial"/>
          <w:b/>
          <w:color w:val="000000"/>
          <w:sz w:val="22"/>
        </w:rPr>
        <w:t>Table Q.4-1. Attributes for the Relevant Patient Information Model</w:t>
      </w:r>
    </w:p>
    <w:bookmarkEnd w:id="10423"/>
    <w:p>
      <w:pPr>
        <w:spacing w:before="0" w:after="0" w:line="240" w:lineRule="auto"/>
        <w:rPr>
          <w:sz w:val="13"/>
        </w:rPr>
      </w:pPr>
    </w:p>
    <w:tbl>
      <w:tblPr>
        <w:tblInd w:w="45" w:type="dxa"/>
        <w:tblLayout w:type="fixed"/>
      </w:tblPr>
      <w:tblGrid>
        <w:gridCol w:w="2452"/>
        <w:gridCol w:w="1111"/>
        <w:gridCol w:w="1760"/>
        <w:gridCol w:w="1550"/>
        <w:gridCol w:w="35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24" w:name="para_93f016cd_1138_4e73_837f_7f30b15b9e"/>
          <w:p>
            <w:pPr>
              <w:keepNext/>
              <w:spacing w:before="180" w:after="0" w:line="240" w:lineRule="auto"/>
              <w:jc w:val="center"/>
            </w:pPr>
            <w:r>
              <w:rPr>
                <w:rFonts w:ascii="Arial" w:hAnsi="Arial"/>
                <w:b/>
                <w:color w:val="000000"/>
                <w:sz w:val="18"/>
              </w:rPr>
              <w:t>Description / Module</w:t>
            </w:r>
          </w:p>
          <w:bookmarkEnd w:id="104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25" w:name="para_72b92759_21b5_4ecf_95c2_c9e8daf061"/>
          <w:p>
            <w:pPr>
              <w:spacing w:before="180" w:after="0" w:line="240" w:lineRule="auto"/>
              <w:jc w:val="center"/>
            </w:pPr>
            <w:r>
              <w:rPr>
                <w:rFonts w:ascii="Arial" w:hAnsi="Arial"/>
                <w:b/>
                <w:color w:val="000000"/>
                <w:sz w:val="18"/>
              </w:rPr>
              <w:t>Tag</w:t>
            </w:r>
          </w:p>
          <w:bookmarkEnd w:id="104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26" w:name="para_e4661064_fe21_497d_899b_b05fdbe5a2"/>
          <w:p>
            <w:pPr>
              <w:spacing w:before="180" w:after="0" w:line="240" w:lineRule="auto"/>
              <w:jc w:val="center"/>
            </w:pPr>
            <w:r>
              <w:rPr>
                <w:rFonts w:ascii="Arial" w:hAnsi="Arial"/>
                <w:b/>
                <w:color w:val="000000"/>
                <w:sz w:val="18"/>
              </w:rPr>
              <w:t>Matching Key Type</w:t>
            </w:r>
          </w:p>
          <w:bookmarkEnd w:id="104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27" w:name="para_eb1f3f0f_d5a4_4466_9c71_a07b03a6ac"/>
          <w:p>
            <w:pPr>
              <w:spacing w:before="180" w:after="0" w:line="240" w:lineRule="auto"/>
              <w:jc w:val="center"/>
            </w:pPr>
            <w:r>
              <w:rPr>
                <w:rFonts w:ascii="Arial" w:hAnsi="Arial"/>
                <w:b/>
                <w:color w:val="000000"/>
                <w:sz w:val="18"/>
              </w:rPr>
              <w:t>Return Key Type</w:t>
            </w:r>
          </w:p>
          <w:bookmarkEnd w:id="104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28" w:name="para_d330062f_1269_4078_be97_007fd86724"/>
          <w:p>
            <w:pPr>
              <w:spacing w:before="180" w:after="0" w:line="240" w:lineRule="auto"/>
              <w:jc w:val="center"/>
            </w:pPr>
            <w:r>
              <w:rPr>
                <w:rFonts w:ascii="Arial" w:hAnsi="Arial"/>
                <w:b/>
                <w:color w:val="000000"/>
                <w:sz w:val="18"/>
              </w:rPr>
              <w:t>Remark / Matching Type</w:t>
            </w:r>
          </w:p>
          <w:bookmarkEnd w:id="10428"/>
        </w:tc>
      </w:tr>
      <w:tr>
        <w:tblPrEx/>
        <w:trPr/>
        <w:tc>
          <w:tcPr>
            <w:hMerge w:val="restart"/>
            <w:tcBorders>
              <w:left w:val="single" w:sz="4" w:color="000000"/>
              <w:bottom w:val="single" w:sz="4" w:color="000000"/>
            </w:tcBorders>
            <w:tcMar>
              <w:top w:w="40" w:type="dxa"/>
              <w:left w:w="40" w:type="dxa"/>
              <w:bottom w:w="40" w:type="dxa"/>
            </w:tcMar>
            <w:vAlign w:val="top"/>
          </w:tcPr>
          <w:bookmarkStart w:id="10429" w:name="para_aab1d44b_b56d_4b90_a402_ab14c4374d"/>
          <w:p>
            <w:pPr>
              <w:spacing w:before="180" w:after="0" w:line="240" w:lineRule="auto"/>
            </w:pPr>
            <w:r>
              <w:rPr>
                <w:rFonts w:ascii="Arial" w:hAnsi="Arial"/>
                <w:b/>
                <w:color w:val="000000"/>
                <w:sz w:val="18"/>
              </w:rPr>
              <w:t>Patient</w:t>
            </w:r>
          </w:p>
          <w:bookmarkEnd w:id="104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0" w:name="para_76b71b52_d256_40d3_9d1d_71535141c7"/>
          <w:p>
            <w:pPr>
              <w:spacing w:before="180" w:after="0" w:line="240" w:lineRule="auto"/>
            </w:pPr>
            <w:r>
              <w:rPr>
                <w:rFonts w:ascii="Arial" w:hAnsi="Arial"/>
                <w:color w:val="000000"/>
                <w:sz w:val="18"/>
              </w:rPr>
              <w:t>Patient's Name</w:t>
            </w:r>
          </w:p>
          <w:bookmarkEnd w:id="10430"/>
        </w:tc>
        <w:tc>
          <w:tcPr>
            <w:tcBorders>
              <w:bottom w:val="single" w:sz="4" w:color="000000"/>
              <w:right w:val="single" w:sz="4" w:color="000000"/>
            </w:tcBorders>
            <w:tcMar>
              <w:top w:w="40" w:type="dxa"/>
              <w:left w:w="40" w:type="dxa"/>
              <w:bottom w:w="40" w:type="dxa"/>
              <w:right w:w="40" w:type="dxa"/>
            </w:tcMar>
            <w:vAlign w:val="top"/>
          </w:tcPr>
          <w:bookmarkStart w:id="10431" w:name="para_e6bfbca8_3847_48a6_af02_f36adc5ef0"/>
          <w:p>
            <w:pPr>
              <w:spacing w:before="180" w:after="0" w:line="240" w:lineRule="auto"/>
              <w:jc w:val="center"/>
            </w:pPr>
            <w:r>
              <w:rPr>
                <w:rFonts w:ascii="Arial" w:hAnsi="Arial"/>
                <w:color w:val="000000"/>
                <w:sz w:val="18"/>
              </w:rPr>
              <w:t>(0010,0010)</w:t>
            </w:r>
          </w:p>
          <w:bookmarkEnd w:id="10431"/>
        </w:tc>
        <w:tc>
          <w:tcPr>
            <w:tcBorders>
              <w:bottom w:val="single" w:sz="4" w:color="000000"/>
              <w:right w:val="single" w:sz="4" w:color="000000"/>
            </w:tcBorders>
            <w:tcMar>
              <w:top w:w="40" w:type="dxa"/>
              <w:left w:w="40" w:type="dxa"/>
              <w:bottom w:w="40" w:type="dxa"/>
              <w:right w:w="40" w:type="dxa"/>
            </w:tcMar>
            <w:vAlign w:val="top"/>
          </w:tcPr>
          <w:bookmarkStart w:id="10432" w:name="para_0de02fc8_8db8_47e0_b6c8_cbb565d29b"/>
          <w:p>
            <w:pPr>
              <w:spacing w:before="180" w:after="0" w:line="240" w:lineRule="auto"/>
              <w:jc w:val="center"/>
            </w:pPr>
            <w:r>
              <w:rPr>
                <w:rFonts w:ascii="Arial" w:hAnsi="Arial"/>
                <w:color w:val="000000"/>
                <w:sz w:val="18"/>
              </w:rPr>
              <w:t>-</w:t>
            </w:r>
          </w:p>
          <w:bookmarkEnd w:id="10432"/>
        </w:tc>
        <w:tc>
          <w:tcPr>
            <w:tcBorders>
              <w:bottom w:val="single" w:sz="4" w:color="000000"/>
              <w:right w:val="single" w:sz="4" w:color="000000"/>
            </w:tcBorders>
            <w:tcMar>
              <w:top w:w="40" w:type="dxa"/>
              <w:left w:w="40" w:type="dxa"/>
              <w:bottom w:w="40" w:type="dxa"/>
              <w:right w:w="40" w:type="dxa"/>
            </w:tcMar>
            <w:vAlign w:val="top"/>
          </w:tcPr>
          <w:bookmarkStart w:id="10433" w:name="para_fb1a8648_370f_4105_aa00_0e7e7bcf6e"/>
          <w:p>
            <w:pPr>
              <w:spacing w:before="180" w:after="0" w:line="240" w:lineRule="auto"/>
              <w:jc w:val="center"/>
            </w:pPr>
            <w:r>
              <w:rPr>
                <w:rFonts w:ascii="Arial" w:hAnsi="Arial"/>
                <w:color w:val="000000"/>
                <w:sz w:val="18"/>
              </w:rPr>
              <w:t>1</w:t>
            </w:r>
          </w:p>
          <w:bookmarkEnd w:id="104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4" w:name="para_fc5fbd2e_e27a_4cc4_8c14_6d4a3d260b"/>
          <w:p>
            <w:pPr>
              <w:spacing w:before="180" w:after="0" w:line="240" w:lineRule="auto"/>
            </w:pPr>
            <w:r>
              <w:rPr>
                <w:rFonts w:ascii="Arial" w:hAnsi="Arial"/>
                <w:color w:val="000000"/>
                <w:sz w:val="18"/>
              </w:rPr>
              <w:t>Patient ID</w:t>
            </w:r>
          </w:p>
          <w:bookmarkEnd w:id="10434"/>
        </w:tc>
        <w:tc>
          <w:tcPr>
            <w:tcBorders>
              <w:bottom w:val="single" w:sz="4" w:color="000000"/>
              <w:right w:val="single" w:sz="4" w:color="000000"/>
            </w:tcBorders>
            <w:tcMar>
              <w:top w:w="40" w:type="dxa"/>
              <w:left w:w="40" w:type="dxa"/>
              <w:bottom w:w="40" w:type="dxa"/>
              <w:right w:w="40" w:type="dxa"/>
            </w:tcMar>
            <w:vAlign w:val="top"/>
          </w:tcPr>
          <w:bookmarkStart w:id="10435" w:name="para_3b2b5f82_15e6_4b01_be91_c4471faf81"/>
          <w:p>
            <w:pPr>
              <w:spacing w:before="180" w:after="0" w:line="240" w:lineRule="auto"/>
              <w:jc w:val="center"/>
            </w:pPr>
            <w:r>
              <w:rPr>
                <w:rFonts w:ascii="Arial" w:hAnsi="Arial"/>
                <w:color w:val="000000"/>
                <w:sz w:val="18"/>
              </w:rPr>
              <w:t>(0010,0020)</w:t>
            </w:r>
          </w:p>
          <w:bookmarkEnd w:id="10435"/>
        </w:tc>
        <w:tc>
          <w:tcPr>
            <w:tcBorders>
              <w:bottom w:val="single" w:sz="4" w:color="000000"/>
              <w:right w:val="single" w:sz="4" w:color="000000"/>
            </w:tcBorders>
            <w:tcMar>
              <w:top w:w="40" w:type="dxa"/>
              <w:left w:w="40" w:type="dxa"/>
              <w:bottom w:w="40" w:type="dxa"/>
              <w:right w:w="40" w:type="dxa"/>
            </w:tcMar>
            <w:vAlign w:val="top"/>
          </w:tcPr>
          <w:bookmarkStart w:id="10436" w:name="para_396a4b62_aa0a_4fc2_b261_2c48ea59cc"/>
          <w:p>
            <w:pPr>
              <w:spacing w:before="180" w:after="0" w:line="240" w:lineRule="auto"/>
              <w:jc w:val="center"/>
            </w:pPr>
            <w:r>
              <w:rPr>
                <w:rFonts w:ascii="Arial" w:hAnsi="Arial"/>
                <w:color w:val="000000"/>
                <w:sz w:val="18"/>
              </w:rPr>
              <w:t>R</w:t>
            </w:r>
          </w:p>
          <w:bookmarkEnd w:id="10436"/>
        </w:tc>
        <w:tc>
          <w:tcPr>
            <w:tcBorders>
              <w:bottom w:val="single" w:sz="4" w:color="000000"/>
              <w:right w:val="single" w:sz="4" w:color="000000"/>
            </w:tcBorders>
            <w:tcMar>
              <w:top w:w="40" w:type="dxa"/>
              <w:left w:w="40" w:type="dxa"/>
              <w:bottom w:w="40" w:type="dxa"/>
              <w:right w:w="40" w:type="dxa"/>
            </w:tcMar>
            <w:vAlign w:val="top"/>
          </w:tcPr>
          <w:bookmarkStart w:id="10437" w:name="para_690f5ac4_c7a3_405a_8ede_1430de3f20"/>
          <w:p>
            <w:pPr>
              <w:spacing w:before="180" w:after="0" w:line="240" w:lineRule="auto"/>
              <w:jc w:val="center"/>
            </w:pPr>
            <w:r>
              <w:rPr>
                <w:rFonts w:ascii="Arial" w:hAnsi="Arial"/>
                <w:color w:val="000000"/>
                <w:sz w:val="18"/>
              </w:rPr>
              <w:t>1</w:t>
            </w:r>
          </w:p>
          <w:bookmarkEnd w:id="10437"/>
        </w:tc>
        <w:tc>
          <w:tcPr>
            <w:tcBorders>
              <w:bottom w:val="single" w:sz="4" w:color="000000"/>
              <w:right w:val="single" w:sz="4" w:color="000000"/>
            </w:tcBorders>
            <w:tcMar>
              <w:top w:w="40" w:type="dxa"/>
              <w:left w:w="40" w:type="dxa"/>
              <w:bottom w:w="40" w:type="dxa"/>
              <w:right w:w="40" w:type="dxa"/>
            </w:tcMar>
            <w:vAlign w:val="top"/>
          </w:tcPr>
          <w:bookmarkStart w:id="10438" w:name="para_c07ab8ce_4c7f_48b9_9404_c3fc48c569"/>
          <w:p>
            <w:pPr>
              <w:spacing w:before="180" w:after="0" w:line="240" w:lineRule="auto"/>
            </w:pPr>
            <w:r>
              <w:rPr>
                <w:rFonts w:ascii="Arial" w:hAnsi="Arial"/>
                <w:color w:val="000000"/>
                <w:sz w:val="18"/>
              </w:rPr>
              <w:t>Shall be present in the Request Identifier.</w:t>
            </w:r>
          </w:p>
          <w:bookmarkEnd w:id="10438"/>
          <w:bookmarkStart w:id="10439" w:name="para_8cb6ce93_8968_4187_891c_1cbd12d3ca"/>
          <w:p>
            <w:pPr>
              <w:spacing w:before="180" w:after="0" w:line="240" w:lineRule="auto"/>
            </w:pPr>
            <w:r>
              <w:rPr>
                <w:rFonts w:ascii="Arial" w:hAnsi="Arial"/>
                <w:color w:val="000000"/>
                <w:sz w:val="18"/>
              </w:rPr>
              <w:t>Shall be retrieved with Single Value Matching.</w:t>
            </w:r>
          </w:p>
          <w:bookmarkEnd w:id="10439"/>
          <w:bookmarkStart w:id="10440" w:name="idp105553390837119"/>
          <w:p>
            <w:pPr>
              <w:keepNext/>
              <w:spacing w:before="180" w:after="0" w:line="240" w:lineRule="auto"/>
              <w:ind w:left="360" w:right="360" w:firstLine="0"/>
            </w:pPr>
            <w:r>
              <w:rPr>
                <w:rFonts w:ascii="Arial" w:hAnsi="Arial"/>
                <w:color w:val="000000"/>
                <w:sz w:val="18"/>
              </w:rPr>
              <w:t>Note</w:t>
            </w:r>
          </w:p>
          <w:bookmarkEnd w:id="10440"/>
          <w:bookmarkStart w:id="10441" w:name="para_d1eea1a9_e899_47d1_b791_e20c32e447"/>
          <w:p>
            <w:pPr>
              <w:spacing w:before="180" w:after="0" w:line="240" w:lineRule="auto"/>
              <w:ind w:left="360" w:right="360" w:firstLine="0"/>
            </w:pPr>
            <w:r>
              <w:rPr>
                <w:rFonts w:ascii="Arial" w:hAnsi="Arial"/>
                <w:color w:val="000000"/>
                <w:sz w:val="18"/>
              </w:rPr>
              <w:t>Since only one response is expected, this is a unique key.</w:t>
            </w:r>
          </w:p>
          <w:bookmarkEnd w:id="10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2" w:name="para_b52cdfe8_146c_4ea0_9ed0_82f9b60890"/>
          <w:p>
            <w:pPr>
              <w:spacing w:before="180" w:after="0" w:line="240" w:lineRule="auto"/>
            </w:pPr>
            <w:r>
              <w:rPr>
                <w:rFonts w:ascii="Arial" w:hAnsi="Arial"/>
                <w:color w:val="000000"/>
                <w:sz w:val="18"/>
              </w:rPr>
              <w:t>Issuer of Patient ID</w:t>
            </w:r>
          </w:p>
          <w:bookmarkEnd w:id="10442"/>
        </w:tc>
        <w:tc>
          <w:tcPr>
            <w:tcBorders>
              <w:bottom w:val="single" w:sz="4" w:color="000000"/>
              <w:right w:val="single" w:sz="4" w:color="000000"/>
            </w:tcBorders>
            <w:tcMar>
              <w:top w:w="40" w:type="dxa"/>
              <w:left w:w="40" w:type="dxa"/>
              <w:bottom w:w="40" w:type="dxa"/>
              <w:right w:w="40" w:type="dxa"/>
            </w:tcMar>
            <w:vAlign w:val="top"/>
          </w:tcPr>
          <w:bookmarkStart w:id="10443" w:name="para_70d16f2d_3527_4766_820c_550f73f9fb"/>
          <w:p>
            <w:pPr>
              <w:spacing w:before="180" w:after="0" w:line="240" w:lineRule="auto"/>
              <w:jc w:val="center"/>
            </w:pPr>
            <w:r>
              <w:rPr>
                <w:rFonts w:ascii="Arial" w:hAnsi="Arial"/>
                <w:color w:val="000000"/>
                <w:sz w:val="18"/>
              </w:rPr>
              <w:t>(0010,0021)</w:t>
            </w:r>
          </w:p>
          <w:bookmarkEnd w:id="10443"/>
        </w:tc>
        <w:tc>
          <w:tcPr>
            <w:tcBorders>
              <w:bottom w:val="single" w:sz="4" w:color="000000"/>
              <w:right w:val="single" w:sz="4" w:color="000000"/>
            </w:tcBorders>
            <w:tcMar>
              <w:top w:w="40" w:type="dxa"/>
              <w:left w:w="40" w:type="dxa"/>
              <w:bottom w:w="40" w:type="dxa"/>
              <w:right w:w="40" w:type="dxa"/>
            </w:tcMar>
            <w:vAlign w:val="top"/>
          </w:tcPr>
          <w:bookmarkStart w:id="10444" w:name="para_b1b3deb1_969e_44e9_acaf_9cdc586d8e"/>
          <w:p>
            <w:pPr>
              <w:spacing w:before="180" w:after="0" w:line="240" w:lineRule="auto"/>
              <w:jc w:val="center"/>
            </w:pPr>
            <w:r>
              <w:rPr>
                <w:rFonts w:ascii="Arial" w:hAnsi="Arial"/>
                <w:color w:val="000000"/>
                <w:sz w:val="18"/>
              </w:rPr>
              <w:t>R</w:t>
            </w:r>
          </w:p>
          <w:bookmarkEnd w:id="10444"/>
        </w:tc>
        <w:tc>
          <w:tcPr>
            <w:tcBorders>
              <w:bottom w:val="single" w:sz="4" w:color="000000"/>
              <w:right w:val="single" w:sz="4" w:color="000000"/>
            </w:tcBorders>
            <w:tcMar>
              <w:top w:w="40" w:type="dxa"/>
              <w:left w:w="40" w:type="dxa"/>
              <w:bottom w:w="40" w:type="dxa"/>
              <w:right w:w="40" w:type="dxa"/>
            </w:tcMar>
            <w:vAlign w:val="top"/>
          </w:tcPr>
          <w:bookmarkStart w:id="10445" w:name="para_d5e759c1_c265_4c07_848d_47fba3c407"/>
          <w:p>
            <w:pPr>
              <w:spacing w:before="180" w:after="0" w:line="240" w:lineRule="auto"/>
              <w:jc w:val="center"/>
            </w:pPr>
            <w:r>
              <w:rPr>
                <w:rFonts w:ascii="Arial" w:hAnsi="Arial"/>
                <w:color w:val="000000"/>
                <w:sz w:val="18"/>
              </w:rPr>
              <w:t>2</w:t>
            </w:r>
          </w:p>
          <w:bookmarkEnd w:id="10445"/>
        </w:tc>
        <w:tc>
          <w:tcPr>
            <w:tcBorders>
              <w:bottom w:val="single" w:sz="4" w:color="000000"/>
              <w:right w:val="single" w:sz="4" w:color="000000"/>
            </w:tcBorders>
            <w:tcMar>
              <w:top w:w="40" w:type="dxa"/>
              <w:left w:w="40" w:type="dxa"/>
              <w:bottom w:w="40" w:type="dxa"/>
              <w:right w:w="40" w:type="dxa"/>
            </w:tcMar>
            <w:vAlign w:val="top"/>
          </w:tcPr>
          <w:bookmarkStart w:id="10446" w:name="para_de8b7762_60e8_4ea9_86ae_fdf2290b1e"/>
          <w:p>
            <w:pPr>
              <w:spacing w:before="180" w:after="0" w:line="240" w:lineRule="auto"/>
            </w:pPr>
            <w:r>
              <w:rPr>
                <w:rFonts w:ascii="Arial" w:hAnsi="Arial"/>
                <w:color w:val="000000"/>
                <w:sz w:val="18"/>
              </w:rPr>
              <w:t>Shall be retrieved with Single Value Matching.</w:t>
            </w:r>
          </w:p>
          <w:bookmarkEnd w:id="10446"/>
          <w:bookmarkStart w:id="10447" w:name="para_5d70d4aa_22a3_40ac_a4f5_22ed3b5a7f"/>
          <w:p>
            <w:pPr>
              <w:spacing w:before="180" w:after="0" w:line="240" w:lineRule="auto"/>
            </w:pPr>
            <w:r>
              <w:rPr>
                <w:rFonts w:ascii="Arial" w:hAnsi="Arial"/>
                <w:color w:val="000000"/>
                <w:sz w:val="18"/>
              </w:rPr>
              <w:t>In situations where there are multiple issuers, this key constrains matching of Patient ID (0010,0020) to a domain in which the Patient ID (0010,0020) is unique.</w:t>
            </w:r>
          </w:p>
          <w:bookmarkEnd w:id="10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8" w:name="para_b24152ce_1437_4887_9860_224317b04d"/>
          <w:p>
            <w:pPr>
              <w:spacing w:before="180" w:after="0" w:line="240" w:lineRule="auto"/>
            </w:pPr>
            <w:r>
              <w:rPr>
                <w:rFonts w:ascii="Arial" w:hAnsi="Arial"/>
                <w:color w:val="000000"/>
                <w:sz w:val="18"/>
              </w:rPr>
              <w:t>Patient's Birth Date</w:t>
            </w:r>
          </w:p>
          <w:bookmarkEnd w:id="10448"/>
        </w:tc>
        <w:tc>
          <w:tcPr>
            <w:tcBorders>
              <w:bottom w:val="single" w:sz="4" w:color="000000"/>
              <w:right w:val="single" w:sz="4" w:color="000000"/>
            </w:tcBorders>
            <w:tcMar>
              <w:top w:w="40" w:type="dxa"/>
              <w:left w:w="40" w:type="dxa"/>
              <w:bottom w:w="40" w:type="dxa"/>
              <w:right w:w="40" w:type="dxa"/>
            </w:tcMar>
            <w:vAlign w:val="top"/>
          </w:tcPr>
          <w:bookmarkStart w:id="10449" w:name="para_3da0ab12_da74_4011_802d_b22152fd25"/>
          <w:p>
            <w:pPr>
              <w:spacing w:before="180" w:after="0" w:line="240" w:lineRule="auto"/>
              <w:jc w:val="center"/>
            </w:pPr>
            <w:r>
              <w:rPr>
                <w:rFonts w:ascii="Arial" w:hAnsi="Arial"/>
                <w:color w:val="000000"/>
                <w:sz w:val="18"/>
              </w:rPr>
              <w:t>(0010,0030)</w:t>
            </w:r>
          </w:p>
          <w:bookmarkEnd w:id="10449"/>
        </w:tc>
        <w:tc>
          <w:tcPr>
            <w:tcBorders>
              <w:bottom w:val="single" w:sz="4" w:color="000000"/>
              <w:right w:val="single" w:sz="4" w:color="000000"/>
            </w:tcBorders>
            <w:tcMar>
              <w:top w:w="40" w:type="dxa"/>
              <w:left w:w="40" w:type="dxa"/>
              <w:bottom w:w="40" w:type="dxa"/>
              <w:right w:w="40" w:type="dxa"/>
            </w:tcMar>
            <w:vAlign w:val="top"/>
          </w:tcPr>
          <w:bookmarkStart w:id="10450" w:name="para_faca432b_5cdd_41b2_a5f4_5fb3e140e1"/>
          <w:p>
            <w:pPr>
              <w:spacing w:before="180" w:after="0" w:line="240" w:lineRule="auto"/>
              <w:jc w:val="center"/>
            </w:pPr>
            <w:r>
              <w:rPr>
                <w:rFonts w:ascii="Arial" w:hAnsi="Arial"/>
                <w:color w:val="000000"/>
                <w:sz w:val="18"/>
              </w:rPr>
              <w:t>-</w:t>
            </w:r>
          </w:p>
          <w:bookmarkEnd w:id="10450"/>
        </w:tc>
        <w:tc>
          <w:tcPr>
            <w:tcBorders>
              <w:bottom w:val="single" w:sz="4" w:color="000000"/>
              <w:right w:val="single" w:sz="4" w:color="000000"/>
            </w:tcBorders>
            <w:tcMar>
              <w:top w:w="40" w:type="dxa"/>
              <w:left w:w="40" w:type="dxa"/>
              <w:bottom w:w="40" w:type="dxa"/>
              <w:right w:w="40" w:type="dxa"/>
            </w:tcMar>
            <w:vAlign w:val="top"/>
          </w:tcPr>
          <w:bookmarkStart w:id="10451" w:name="para_f4bea862_b8b1_4edd_8c9d_f1d7c6bf1c"/>
          <w:p>
            <w:pPr>
              <w:spacing w:before="180" w:after="0" w:line="240" w:lineRule="auto"/>
              <w:jc w:val="center"/>
            </w:pPr>
            <w:r>
              <w:rPr>
                <w:rFonts w:ascii="Arial" w:hAnsi="Arial"/>
                <w:color w:val="000000"/>
                <w:sz w:val="18"/>
              </w:rPr>
              <w:t>2</w:t>
            </w:r>
          </w:p>
          <w:bookmarkEnd w:id="104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2" w:name="para_54c77c24_da3f_41cc_a1c2_33c844b332"/>
          <w:p>
            <w:pPr>
              <w:spacing w:before="180" w:after="0" w:line="240" w:lineRule="auto"/>
            </w:pPr>
            <w:r>
              <w:rPr>
                <w:rFonts w:ascii="Arial" w:hAnsi="Arial"/>
                <w:color w:val="000000"/>
                <w:sz w:val="18"/>
              </w:rPr>
              <w:t>Patient's Sex</w:t>
            </w:r>
          </w:p>
          <w:bookmarkEnd w:id="10452"/>
        </w:tc>
        <w:tc>
          <w:tcPr>
            <w:tcBorders>
              <w:bottom w:val="single" w:sz="4" w:color="000000"/>
              <w:right w:val="single" w:sz="4" w:color="000000"/>
            </w:tcBorders>
            <w:tcMar>
              <w:top w:w="40" w:type="dxa"/>
              <w:left w:w="40" w:type="dxa"/>
              <w:bottom w:w="40" w:type="dxa"/>
              <w:right w:w="40" w:type="dxa"/>
            </w:tcMar>
            <w:vAlign w:val="top"/>
          </w:tcPr>
          <w:bookmarkStart w:id="10453" w:name="para_a7682de3_f157_46f2_b202_c975842541"/>
          <w:p>
            <w:pPr>
              <w:spacing w:before="180" w:after="0" w:line="240" w:lineRule="auto"/>
              <w:jc w:val="center"/>
            </w:pPr>
            <w:r>
              <w:rPr>
                <w:rFonts w:ascii="Arial" w:hAnsi="Arial"/>
                <w:color w:val="000000"/>
                <w:sz w:val="18"/>
              </w:rPr>
              <w:t>(0010,0040)</w:t>
            </w:r>
          </w:p>
          <w:bookmarkEnd w:id="10453"/>
        </w:tc>
        <w:tc>
          <w:tcPr>
            <w:tcBorders>
              <w:bottom w:val="single" w:sz="4" w:color="000000"/>
              <w:right w:val="single" w:sz="4" w:color="000000"/>
            </w:tcBorders>
            <w:tcMar>
              <w:top w:w="40" w:type="dxa"/>
              <w:left w:w="40" w:type="dxa"/>
              <w:bottom w:w="40" w:type="dxa"/>
              <w:right w:w="40" w:type="dxa"/>
            </w:tcMar>
            <w:vAlign w:val="top"/>
          </w:tcPr>
          <w:bookmarkStart w:id="10454" w:name="para_9e84679f_9062_40fd_aeef_7e3675319b"/>
          <w:p>
            <w:pPr>
              <w:spacing w:before="180" w:after="0" w:line="240" w:lineRule="auto"/>
              <w:jc w:val="center"/>
            </w:pPr>
            <w:r>
              <w:rPr>
                <w:rFonts w:ascii="Arial" w:hAnsi="Arial"/>
                <w:color w:val="000000"/>
                <w:sz w:val="18"/>
              </w:rPr>
              <w:t>-</w:t>
            </w:r>
          </w:p>
          <w:bookmarkEnd w:id="10454"/>
        </w:tc>
        <w:tc>
          <w:tcPr>
            <w:tcBorders>
              <w:bottom w:val="single" w:sz="4" w:color="000000"/>
              <w:right w:val="single" w:sz="4" w:color="000000"/>
            </w:tcBorders>
            <w:tcMar>
              <w:top w:w="40" w:type="dxa"/>
              <w:left w:w="40" w:type="dxa"/>
              <w:bottom w:w="40" w:type="dxa"/>
              <w:right w:w="40" w:type="dxa"/>
            </w:tcMar>
            <w:vAlign w:val="top"/>
          </w:tcPr>
          <w:bookmarkStart w:id="10455" w:name="para_380f8625_1574_432a_a6f8_f369134656"/>
          <w:p>
            <w:pPr>
              <w:spacing w:before="180" w:after="0" w:line="240" w:lineRule="auto"/>
              <w:jc w:val="center"/>
            </w:pPr>
            <w:r>
              <w:rPr>
                <w:rFonts w:ascii="Arial" w:hAnsi="Arial"/>
                <w:color w:val="000000"/>
                <w:sz w:val="18"/>
              </w:rPr>
              <w:t>2</w:t>
            </w:r>
          </w:p>
          <w:bookmarkEnd w:id="104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6" w:name="para_dfc8fa27_87be_4f8b_becc_30657c1a8f"/>
          <w:p>
            <w:pPr>
              <w:spacing w:before="180" w:after="0" w:line="240" w:lineRule="auto"/>
            </w:pPr>
            <w:r>
              <w:rPr>
                <w:rFonts w:ascii="Arial" w:hAnsi="Arial"/>
                <w:i/>
                <w:color w:val="000000"/>
                <w:sz w:val="18"/>
              </w:rPr>
              <w:t xml:space="preserve">All other Attributes of the </w:t>
            </w:r>
            <w:hyperlink r:id="r709">
              <w:r>
                <w:rPr>
                  <w:rFonts w:ascii="Arial" w:hAnsi="Arial"/>
                  <w:i/>
                  <w:color w:val="000000"/>
                  <w:sz w:val="18"/>
                </w:rPr>
                <w:t>Patient Identification Module</w:t>
              </w:r>
            </w:hyperlink>
          </w:p>
          <w:bookmarkEnd w:id="104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57" w:name="para_0e370ae3_3a2a_4c1d_9bd3_5ec07d3aab"/>
          <w:p>
            <w:pPr>
              <w:spacing w:before="180" w:after="0" w:line="240" w:lineRule="auto"/>
              <w:jc w:val="center"/>
            </w:pPr>
            <w:r>
              <w:rPr>
                <w:rFonts w:ascii="Arial" w:hAnsi="Arial"/>
                <w:color w:val="000000"/>
                <w:sz w:val="18"/>
              </w:rPr>
              <w:t>-</w:t>
            </w:r>
          </w:p>
          <w:bookmarkEnd w:id="10457"/>
        </w:tc>
        <w:tc>
          <w:tcPr>
            <w:tcBorders>
              <w:bottom w:val="single" w:sz="4" w:color="000000"/>
              <w:right w:val="single" w:sz="4" w:color="000000"/>
            </w:tcBorders>
            <w:tcMar>
              <w:top w:w="40" w:type="dxa"/>
              <w:left w:w="40" w:type="dxa"/>
              <w:bottom w:w="40" w:type="dxa"/>
              <w:right w:w="40" w:type="dxa"/>
            </w:tcMar>
            <w:vAlign w:val="top"/>
          </w:tcPr>
          <w:bookmarkStart w:id="10458" w:name="para_7db5fbc3_07ed_49ea_9b3a_be36576929"/>
          <w:p>
            <w:pPr>
              <w:spacing w:before="180" w:after="0" w:line="240" w:lineRule="auto"/>
              <w:jc w:val="center"/>
            </w:pPr>
            <w:r>
              <w:rPr>
                <w:rFonts w:ascii="Arial" w:hAnsi="Arial"/>
                <w:color w:val="000000"/>
                <w:sz w:val="18"/>
              </w:rPr>
              <w:t>3</w:t>
            </w:r>
          </w:p>
          <w:bookmarkEnd w:id="104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9" w:name="para_079867f8_cd06_4659_95f6_54d4c7b341"/>
          <w:p>
            <w:pPr>
              <w:spacing w:before="180" w:after="0" w:line="240" w:lineRule="auto"/>
            </w:pPr>
            <w:r>
              <w:rPr>
                <w:rFonts w:ascii="Arial" w:hAnsi="Arial"/>
                <w:i/>
                <w:color w:val="000000"/>
                <w:sz w:val="18"/>
              </w:rPr>
              <w:t xml:space="preserve">All other Attributes of the </w:t>
            </w:r>
            <w:hyperlink r:id="r710">
              <w:r>
                <w:rPr>
                  <w:rFonts w:ascii="Arial" w:hAnsi="Arial"/>
                  <w:i/>
                  <w:color w:val="000000"/>
                  <w:sz w:val="18"/>
                </w:rPr>
                <w:t>Patient Demographic Module</w:t>
              </w:r>
            </w:hyperlink>
          </w:p>
          <w:bookmarkEnd w:id="104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60" w:name="para_35b95651_865d_4396_8bc0_98aef9783c"/>
          <w:p>
            <w:pPr>
              <w:spacing w:before="180" w:after="0" w:line="240" w:lineRule="auto"/>
              <w:jc w:val="center"/>
            </w:pPr>
            <w:r>
              <w:rPr>
                <w:rFonts w:ascii="Arial" w:hAnsi="Arial"/>
                <w:color w:val="000000"/>
                <w:sz w:val="18"/>
              </w:rPr>
              <w:t>-</w:t>
            </w:r>
          </w:p>
          <w:bookmarkEnd w:id="10460"/>
        </w:tc>
        <w:tc>
          <w:tcPr>
            <w:tcBorders>
              <w:bottom w:val="single" w:sz="4" w:color="000000"/>
              <w:right w:val="single" w:sz="4" w:color="000000"/>
            </w:tcBorders>
            <w:tcMar>
              <w:top w:w="40" w:type="dxa"/>
              <w:left w:w="40" w:type="dxa"/>
              <w:bottom w:w="40" w:type="dxa"/>
              <w:right w:w="40" w:type="dxa"/>
            </w:tcMar>
            <w:vAlign w:val="top"/>
          </w:tcPr>
          <w:bookmarkStart w:id="10461" w:name="para_7440e703_ea96_47a1_97b5_44839bfaba"/>
          <w:p>
            <w:pPr>
              <w:spacing w:before="180" w:after="0" w:line="240" w:lineRule="auto"/>
              <w:jc w:val="center"/>
            </w:pPr>
            <w:r>
              <w:rPr>
                <w:rFonts w:ascii="Arial" w:hAnsi="Arial"/>
                <w:color w:val="000000"/>
                <w:sz w:val="18"/>
              </w:rPr>
              <w:t>3</w:t>
            </w:r>
          </w:p>
          <w:bookmarkEnd w:id="104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462" w:name="para_5948c769_5261_448e_ba30_4921216257"/>
          <w:p>
            <w:pPr>
              <w:spacing w:before="180" w:after="0" w:line="240" w:lineRule="auto"/>
            </w:pPr>
            <w:r>
              <w:rPr>
                <w:rFonts w:ascii="Arial" w:hAnsi="Arial"/>
                <w:b/>
                <w:color w:val="000000"/>
                <w:sz w:val="18"/>
              </w:rPr>
              <w:t>Structured Information (SR Document Content Module)</w:t>
            </w:r>
          </w:p>
          <w:bookmarkEnd w:id="104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3" w:name="para_7aa494e7_56f9_40a8_bf5f_ffdfecb34f"/>
          <w:p>
            <w:pPr>
              <w:spacing w:before="180" w:after="0" w:line="240" w:lineRule="auto"/>
            </w:pPr>
            <w:r>
              <w:rPr>
                <w:rFonts w:ascii="Arial" w:hAnsi="Arial"/>
                <w:color w:val="000000"/>
                <w:sz w:val="18"/>
              </w:rPr>
              <w:t>Observation DateTime</w:t>
            </w:r>
          </w:p>
          <w:bookmarkEnd w:id="10463"/>
        </w:tc>
        <w:tc>
          <w:tcPr>
            <w:tcBorders>
              <w:bottom w:val="single" w:sz="4" w:color="000000"/>
              <w:right w:val="single" w:sz="4" w:color="000000"/>
            </w:tcBorders>
            <w:tcMar>
              <w:top w:w="40" w:type="dxa"/>
              <w:left w:w="40" w:type="dxa"/>
              <w:bottom w:w="40" w:type="dxa"/>
              <w:right w:w="40" w:type="dxa"/>
            </w:tcMar>
            <w:vAlign w:val="top"/>
          </w:tcPr>
          <w:bookmarkStart w:id="10464" w:name="para_c6f72a88_8813_47b8_a739_b1b9cfa395"/>
          <w:p>
            <w:pPr>
              <w:spacing w:before="180" w:after="0" w:line="240" w:lineRule="auto"/>
              <w:jc w:val="center"/>
            </w:pPr>
            <w:r>
              <w:rPr>
                <w:rFonts w:ascii="Arial" w:hAnsi="Arial"/>
                <w:color w:val="000000"/>
                <w:sz w:val="18"/>
              </w:rPr>
              <w:t>(0040,A032)</w:t>
            </w:r>
          </w:p>
          <w:bookmarkEnd w:id="10464"/>
        </w:tc>
        <w:tc>
          <w:tcPr>
            <w:tcBorders>
              <w:bottom w:val="single" w:sz="4" w:color="000000"/>
              <w:right w:val="single" w:sz="4" w:color="000000"/>
            </w:tcBorders>
            <w:tcMar>
              <w:top w:w="40" w:type="dxa"/>
              <w:left w:w="40" w:type="dxa"/>
              <w:bottom w:w="40" w:type="dxa"/>
              <w:right w:w="40" w:type="dxa"/>
            </w:tcMar>
            <w:vAlign w:val="top"/>
          </w:tcPr>
          <w:bookmarkStart w:id="10465" w:name="para_626bbf13_09be_46e4_939e_bb773117b5"/>
          <w:p>
            <w:pPr>
              <w:spacing w:before="180" w:after="0" w:line="240" w:lineRule="auto"/>
              <w:jc w:val="center"/>
            </w:pPr>
            <w:r>
              <w:rPr>
                <w:rFonts w:ascii="Arial" w:hAnsi="Arial"/>
                <w:color w:val="000000"/>
                <w:sz w:val="18"/>
              </w:rPr>
              <w:t>-</w:t>
            </w:r>
          </w:p>
          <w:bookmarkEnd w:id="10465"/>
        </w:tc>
        <w:tc>
          <w:tcPr>
            <w:tcBorders>
              <w:bottom w:val="single" w:sz="4" w:color="000000"/>
              <w:right w:val="single" w:sz="4" w:color="000000"/>
            </w:tcBorders>
            <w:tcMar>
              <w:top w:w="40" w:type="dxa"/>
              <w:left w:w="40" w:type="dxa"/>
              <w:bottom w:w="40" w:type="dxa"/>
              <w:right w:w="40" w:type="dxa"/>
            </w:tcMar>
            <w:vAlign w:val="top"/>
          </w:tcPr>
          <w:bookmarkStart w:id="10466" w:name="para_c2df5f90_d948_4d78_8ffe_dd69be4199"/>
          <w:p>
            <w:pPr>
              <w:spacing w:before="180" w:after="0" w:line="240" w:lineRule="auto"/>
              <w:jc w:val="center"/>
            </w:pPr>
            <w:r>
              <w:rPr>
                <w:rFonts w:ascii="Arial" w:hAnsi="Arial"/>
                <w:color w:val="000000"/>
                <w:sz w:val="18"/>
              </w:rPr>
              <w:t>1</w:t>
            </w:r>
          </w:p>
          <w:bookmarkEnd w:id="104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7" w:name="para_bc247eaf_163e_458f_ab5e_42c1b6033e"/>
          <w:p>
            <w:pPr>
              <w:spacing w:before="180" w:after="0" w:line="240" w:lineRule="auto"/>
            </w:pPr>
            <w:r>
              <w:rPr>
                <w:rFonts w:ascii="Arial" w:hAnsi="Arial"/>
                <w:color w:val="000000"/>
                <w:sz w:val="18"/>
              </w:rPr>
              <w:t>Value Type</w:t>
            </w:r>
          </w:p>
          <w:bookmarkEnd w:id="10467"/>
        </w:tc>
        <w:tc>
          <w:tcPr>
            <w:tcBorders>
              <w:bottom w:val="single" w:sz="4" w:color="000000"/>
              <w:right w:val="single" w:sz="4" w:color="000000"/>
            </w:tcBorders>
            <w:tcMar>
              <w:top w:w="40" w:type="dxa"/>
              <w:left w:w="40" w:type="dxa"/>
              <w:bottom w:w="40" w:type="dxa"/>
              <w:right w:w="40" w:type="dxa"/>
            </w:tcMar>
            <w:vAlign w:val="top"/>
          </w:tcPr>
          <w:bookmarkStart w:id="10468" w:name="para_43268f35_7e23_4602_8809_9410d46672"/>
          <w:p>
            <w:pPr>
              <w:spacing w:before="180" w:after="0" w:line="240" w:lineRule="auto"/>
              <w:jc w:val="center"/>
            </w:pPr>
            <w:r>
              <w:rPr>
                <w:rFonts w:ascii="Arial" w:hAnsi="Arial"/>
                <w:color w:val="000000"/>
                <w:sz w:val="18"/>
              </w:rPr>
              <w:t>(0040,A040)</w:t>
            </w:r>
          </w:p>
          <w:bookmarkEnd w:id="10468"/>
        </w:tc>
        <w:tc>
          <w:tcPr>
            <w:tcBorders>
              <w:bottom w:val="single" w:sz="4" w:color="000000"/>
              <w:right w:val="single" w:sz="4" w:color="000000"/>
            </w:tcBorders>
            <w:tcMar>
              <w:top w:w="40" w:type="dxa"/>
              <w:left w:w="40" w:type="dxa"/>
              <w:bottom w:w="40" w:type="dxa"/>
              <w:right w:w="40" w:type="dxa"/>
            </w:tcMar>
            <w:vAlign w:val="top"/>
          </w:tcPr>
          <w:bookmarkStart w:id="10469" w:name="para_680b7170_3030_4afb_8f3a_b1c5983ea1"/>
          <w:p>
            <w:pPr>
              <w:spacing w:before="180" w:after="0" w:line="240" w:lineRule="auto"/>
              <w:jc w:val="center"/>
            </w:pPr>
            <w:r>
              <w:rPr>
                <w:rFonts w:ascii="Arial" w:hAnsi="Arial"/>
                <w:color w:val="000000"/>
                <w:sz w:val="18"/>
              </w:rPr>
              <w:t>-</w:t>
            </w:r>
          </w:p>
          <w:bookmarkEnd w:id="10469"/>
        </w:tc>
        <w:tc>
          <w:tcPr>
            <w:tcBorders>
              <w:bottom w:val="single" w:sz="4" w:color="000000"/>
              <w:right w:val="single" w:sz="4" w:color="000000"/>
            </w:tcBorders>
            <w:tcMar>
              <w:top w:w="40" w:type="dxa"/>
              <w:left w:w="40" w:type="dxa"/>
              <w:bottom w:w="40" w:type="dxa"/>
              <w:right w:w="40" w:type="dxa"/>
            </w:tcMar>
            <w:vAlign w:val="top"/>
          </w:tcPr>
          <w:bookmarkStart w:id="10470" w:name="para_40f043e7_32b3_469c_88ce_169938bb91"/>
          <w:p>
            <w:pPr>
              <w:spacing w:before="180" w:after="0" w:line="240" w:lineRule="auto"/>
              <w:jc w:val="center"/>
            </w:pPr>
            <w:r>
              <w:rPr>
                <w:rFonts w:ascii="Arial" w:hAnsi="Arial"/>
                <w:color w:val="000000"/>
                <w:sz w:val="18"/>
              </w:rPr>
              <w:t>1</w:t>
            </w:r>
          </w:p>
          <w:bookmarkEnd w:id="10470"/>
        </w:tc>
        <w:tc>
          <w:tcPr>
            <w:tcBorders>
              <w:bottom w:val="single" w:sz="4" w:color="000000"/>
              <w:right w:val="single" w:sz="4" w:color="000000"/>
            </w:tcBorders>
            <w:tcMar>
              <w:top w:w="40" w:type="dxa"/>
              <w:left w:w="40" w:type="dxa"/>
              <w:bottom w:w="40" w:type="dxa"/>
              <w:right w:w="40" w:type="dxa"/>
            </w:tcMar>
            <w:vAlign w:val="top"/>
          </w:tcPr>
          <w:bookmarkStart w:id="10471" w:name="para_e21df705_c9f4_434f_91bf_957c9be83f"/>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10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2" w:name="para_ac61e289_3864_4bf8_8ee2_f543437943"/>
          <w:p>
            <w:pPr>
              <w:spacing w:before="180" w:after="0" w:line="240" w:lineRule="auto"/>
            </w:pPr>
            <w:r>
              <w:rPr>
                <w:rFonts w:ascii="Arial" w:hAnsi="Arial"/>
                <w:color w:val="000000"/>
                <w:sz w:val="18"/>
              </w:rPr>
              <w:t>Concept Name Code Sequence</w:t>
            </w:r>
          </w:p>
          <w:bookmarkEnd w:id="10472"/>
        </w:tc>
        <w:tc>
          <w:tcPr>
            <w:tcBorders>
              <w:bottom w:val="single" w:sz="4" w:color="000000"/>
              <w:right w:val="single" w:sz="4" w:color="000000"/>
            </w:tcBorders>
            <w:tcMar>
              <w:top w:w="40" w:type="dxa"/>
              <w:left w:w="40" w:type="dxa"/>
              <w:bottom w:w="40" w:type="dxa"/>
              <w:right w:w="40" w:type="dxa"/>
            </w:tcMar>
            <w:vAlign w:val="top"/>
          </w:tcPr>
          <w:bookmarkStart w:id="10473" w:name="para_4b2e065d_0ce6_46a6_9192_c03a04eadd"/>
          <w:p>
            <w:pPr>
              <w:spacing w:before="180" w:after="0" w:line="240" w:lineRule="auto"/>
              <w:jc w:val="center"/>
            </w:pPr>
            <w:r>
              <w:rPr>
                <w:rFonts w:ascii="Arial" w:hAnsi="Arial"/>
                <w:color w:val="000000"/>
                <w:sz w:val="18"/>
              </w:rPr>
              <w:t>(0040,A043)</w:t>
            </w:r>
          </w:p>
          <w:bookmarkEnd w:id="10473"/>
        </w:tc>
        <w:tc>
          <w:tcPr>
            <w:tcBorders>
              <w:bottom w:val="single" w:sz="4" w:color="000000"/>
              <w:right w:val="single" w:sz="4" w:color="000000"/>
            </w:tcBorders>
            <w:tcMar>
              <w:top w:w="40" w:type="dxa"/>
              <w:left w:w="40" w:type="dxa"/>
              <w:bottom w:w="40" w:type="dxa"/>
              <w:right w:w="40" w:type="dxa"/>
            </w:tcMar>
            <w:vAlign w:val="top"/>
          </w:tcPr>
          <w:bookmarkStart w:id="10474" w:name="para_b82d5dae_3863_4147_8eda_e7ea899ab0"/>
          <w:p>
            <w:pPr>
              <w:spacing w:before="180" w:after="0" w:line="240" w:lineRule="auto"/>
              <w:jc w:val="center"/>
            </w:pPr>
            <w:r>
              <w:rPr>
                <w:rFonts w:ascii="Arial" w:hAnsi="Arial"/>
                <w:color w:val="000000"/>
                <w:sz w:val="18"/>
              </w:rPr>
              <w:t>-</w:t>
            </w:r>
          </w:p>
          <w:bookmarkEnd w:id="10474"/>
        </w:tc>
        <w:tc>
          <w:tcPr>
            <w:tcBorders>
              <w:bottom w:val="single" w:sz="4" w:color="000000"/>
              <w:right w:val="single" w:sz="4" w:color="000000"/>
            </w:tcBorders>
            <w:tcMar>
              <w:top w:w="40" w:type="dxa"/>
              <w:left w:w="40" w:type="dxa"/>
              <w:bottom w:w="40" w:type="dxa"/>
              <w:right w:w="40" w:type="dxa"/>
            </w:tcMar>
            <w:vAlign w:val="top"/>
          </w:tcPr>
          <w:bookmarkStart w:id="10475" w:name="para_e08b1ea9_c264_4eb5_83f5_27c9b6b450"/>
          <w:p>
            <w:pPr>
              <w:spacing w:before="180" w:after="0" w:line="240" w:lineRule="auto"/>
              <w:jc w:val="center"/>
            </w:pPr>
            <w:r>
              <w:rPr>
                <w:rFonts w:ascii="Arial" w:hAnsi="Arial"/>
                <w:color w:val="000000"/>
                <w:sz w:val="18"/>
              </w:rPr>
              <w:t>1</w:t>
            </w:r>
          </w:p>
          <w:bookmarkEnd w:id="10475"/>
        </w:tc>
        <w:tc>
          <w:tcPr>
            <w:tcBorders>
              <w:bottom w:val="single" w:sz="4" w:color="000000"/>
              <w:right w:val="single" w:sz="4" w:color="000000"/>
            </w:tcBorders>
            <w:tcMar>
              <w:top w:w="40" w:type="dxa"/>
              <w:left w:w="40" w:type="dxa"/>
              <w:bottom w:w="40" w:type="dxa"/>
              <w:right w:w="40" w:type="dxa"/>
            </w:tcMar>
            <w:vAlign w:val="top"/>
          </w:tcPr>
          <w:bookmarkStart w:id="10476" w:name="para_8f5a0823_1e1e_4fd7_a4a9_908c7cbb77"/>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10476"/>
        </w:tc>
      </w:tr>
      <w:tr>
        <w:tblPrEx/>
        <w:trPr/>
        <w:tc>
          <w:tcPr>
            <w:hMerge w:val="restart"/>
            <w:tcBorders>
              <w:left w:val="single" w:sz="4" w:color="000000"/>
              <w:bottom w:val="single" w:sz="4" w:color="000000"/>
            </w:tcBorders>
            <w:tcMar>
              <w:top w:w="40" w:type="dxa"/>
              <w:left w:w="40" w:type="dxa"/>
              <w:bottom w:w="40" w:type="dxa"/>
            </w:tcMar>
            <w:vAlign w:val="top"/>
          </w:tcPr>
          <w:bookmarkStart w:id="10477" w:name="para_73b62ad4_9e9e_40d1_92ba_5fe2d4a8b0"/>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047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8" w:name="para_0622f59f_3d6a_42de_a104_9fbc0be4da"/>
          <w:p>
            <w:pPr>
              <w:spacing w:before="180" w:after="0" w:line="240" w:lineRule="auto"/>
            </w:pPr>
            <w:r>
              <w:rPr>
                <w:rFonts w:ascii="Arial" w:hAnsi="Arial"/>
                <w:color w:val="000000"/>
                <w:sz w:val="18"/>
              </w:rPr>
              <w:t>Content Sequence</w:t>
            </w:r>
          </w:p>
          <w:bookmarkEnd w:id="10478"/>
        </w:tc>
        <w:tc>
          <w:tcPr>
            <w:tcBorders>
              <w:bottom w:val="single" w:sz="4" w:color="000000"/>
              <w:right w:val="single" w:sz="4" w:color="000000"/>
            </w:tcBorders>
            <w:tcMar>
              <w:top w:w="40" w:type="dxa"/>
              <w:left w:w="40" w:type="dxa"/>
              <w:bottom w:w="40" w:type="dxa"/>
              <w:right w:w="40" w:type="dxa"/>
            </w:tcMar>
            <w:vAlign w:val="top"/>
          </w:tcPr>
          <w:bookmarkStart w:id="10479" w:name="para_7e1fb250_3d6b_4693_86f4_c9c521899f"/>
          <w:p>
            <w:pPr>
              <w:spacing w:before="180" w:after="0" w:line="240" w:lineRule="auto"/>
              <w:jc w:val="center"/>
            </w:pPr>
            <w:r>
              <w:rPr>
                <w:rFonts w:ascii="Arial" w:hAnsi="Arial"/>
                <w:color w:val="000000"/>
                <w:sz w:val="18"/>
              </w:rPr>
              <w:t>(0040,A730)</w:t>
            </w:r>
          </w:p>
          <w:bookmarkEnd w:id="10479"/>
        </w:tc>
        <w:tc>
          <w:tcPr>
            <w:tcBorders>
              <w:bottom w:val="single" w:sz="4" w:color="000000"/>
              <w:right w:val="single" w:sz="4" w:color="000000"/>
            </w:tcBorders>
            <w:tcMar>
              <w:top w:w="40" w:type="dxa"/>
              <w:left w:w="40" w:type="dxa"/>
              <w:bottom w:w="40" w:type="dxa"/>
              <w:right w:w="40" w:type="dxa"/>
            </w:tcMar>
            <w:vAlign w:val="top"/>
          </w:tcPr>
          <w:bookmarkStart w:id="10480" w:name="para_9cfabe24_08f1_42fc_882c_d7fced8fe2"/>
          <w:p>
            <w:pPr>
              <w:spacing w:before="180" w:after="0" w:line="240" w:lineRule="auto"/>
              <w:jc w:val="center"/>
            </w:pPr>
            <w:r>
              <w:rPr>
                <w:rFonts w:ascii="Arial" w:hAnsi="Arial"/>
                <w:color w:val="000000"/>
                <w:sz w:val="18"/>
              </w:rPr>
              <w:t>-</w:t>
            </w:r>
          </w:p>
          <w:bookmarkEnd w:id="10480"/>
        </w:tc>
        <w:tc>
          <w:tcPr>
            <w:tcBorders>
              <w:bottom w:val="single" w:sz="4" w:color="000000"/>
              <w:right w:val="single" w:sz="4" w:color="000000"/>
            </w:tcBorders>
            <w:tcMar>
              <w:top w:w="40" w:type="dxa"/>
              <w:left w:w="40" w:type="dxa"/>
              <w:bottom w:w="40" w:type="dxa"/>
              <w:right w:w="40" w:type="dxa"/>
            </w:tcMar>
            <w:vAlign w:val="top"/>
          </w:tcPr>
          <w:bookmarkStart w:id="10481" w:name="para_b592e7f4_1ffe_40b8_86e0_38f98c6769"/>
          <w:p>
            <w:pPr>
              <w:spacing w:before="180" w:after="0" w:line="240" w:lineRule="auto"/>
              <w:jc w:val="center"/>
            </w:pPr>
            <w:r>
              <w:rPr>
                <w:rFonts w:ascii="Arial" w:hAnsi="Arial"/>
                <w:color w:val="000000"/>
                <w:sz w:val="18"/>
              </w:rPr>
              <w:t>2</w:t>
            </w:r>
          </w:p>
          <w:bookmarkEnd w:id="10481"/>
        </w:tc>
        <w:tc>
          <w:tcPr>
            <w:tcBorders>
              <w:bottom w:val="single" w:sz="4" w:color="000000"/>
              <w:right w:val="single" w:sz="4" w:color="000000"/>
            </w:tcBorders>
            <w:tcMar>
              <w:top w:w="40" w:type="dxa"/>
              <w:left w:w="40" w:type="dxa"/>
              <w:bottom w:w="40" w:type="dxa"/>
              <w:right w:w="40" w:type="dxa"/>
            </w:tcMar>
            <w:vAlign w:val="top"/>
          </w:tcPr>
          <w:bookmarkStart w:id="10482" w:name="para_5a3536b5_31a0_4593_82cd_84a63aa9f3"/>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10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3" w:name="para_cc7c29d0_44de_479d_92a9_99c008ba76"/>
          <w:p>
            <w:pPr>
              <w:spacing w:before="180" w:after="0" w:line="240" w:lineRule="auto"/>
            </w:pPr>
            <w:r>
              <w:rPr>
                <w:rFonts w:ascii="Arial" w:hAnsi="Arial"/>
                <w:i/>
                <w:color w:val="000000"/>
                <w:sz w:val="18"/>
              </w:rPr>
              <w:t>&gt;All Attributes of the Content Sequence</w:t>
            </w:r>
          </w:p>
          <w:bookmarkEnd w:id="104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84" w:name="para_1644c70f_e5fb_4992_9754_d642c10278"/>
          <w:p>
            <w:pPr>
              <w:spacing w:before="180" w:after="0" w:line="240" w:lineRule="auto"/>
              <w:jc w:val="center"/>
            </w:pPr>
            <w:r>
              <w:rPr>
                <w:rFonts w:ascii="Arial" w:hAnsi="Arial"/>
                <w:color w:val="000000"/>
                <w:sz w:val="18"/>
              </w:rPr>
              <w:t>-</w:t>
            </w:r>
          </w:p>
          <w:bookmarkEnd w:id="10484"/>
        </w:tc>
        <w:tc>
          <w:tcPr>
            <w:tcBorders>
              <w:bottom w:val="single" w:sz="4" w:color="000000"/>
              <w:right w:val="single" w:sz="4" w:color="000000"/>
            </w:tcBorders>
            <w:tcMar>
              <w:top w:w="40" w:type="dxa"/>
              <w:left w:w="40" w:type="dxa"/>
              <w:bottom w:w="40" w:type="dxa"/>
              <w:right w:w="40" w:type="dxa"/>
            </w:tcMar>
            <w:vAlign w:val="top"/>
          </w:tcPr>
          <w:bookmarkStart w:id="10485" w:name="para_c21056c5_55ff_40ca_867b_34bdb6458c"/>
          <w:p>
            <w:pPr>
              <w:spacing w:before="180" w:after="0" w:line="240" w:lineRule="auto"/>
              <w:jc w:val="center"/>
            </w:pPr>
            <w:r>
              <w:rPr>
                <w:rFonts w:ascii="Arial" w:hAnsi="Arial"/>
                <w:color w:val="000000"/>
                <w:sz w:val="18"/>
              </w:rPr>
              <w:t>-</w:t>
            </w:r>
          </w:p>
          <w:bookmarkEnd w:id="10485"/>
        </w:tc>
        <w:tc>
          <w:tcPr>
            <w:tcBorders>
              <w:bottom w:val="single" w:sz="4" w:color="000000"/>
              <w:right w:val="single" w:sz="4" w:color="000000"/>
            </w:tcBorders>
            <w:tcMar>
              <w:top w:w="40" w:type="dxa"/>
              <w:left w:w="40" w:type="dxa"/>
              <w:bottom w:w="40" w:type="dxa"/>
              <w:right w:w="40" w:type="dxa"/>
            </w:tcMar>
            <w:vAlign w:val="top"/>
          </w:tcPr>
          <w:bookmarkStart w:id="10486" w:name="para_b3d3181a_0c0e_404f_8385_0368740b2c"/>
          <w:p>
            <w:pPr>
              <w:spacing w:before="180" w:after="0" w:line="240" w:lineRule="auto"/>
            </w:pPr>
            <w:r>
              <w:rPr>
                <w:rFonts w:ascii="Arial" w:hAnsi="Arial"/>
                <w:color w:val="000000"/>
                <w:sz w:val="18"/>
              </w:rPr>
              <w:t>Content Items as provided by the SCP. Requirements on Content Item Attribute Types shall be in accordance with the definitions in the SR Document Content Module.</w:t>
            </w:r>
          </w:p>
          <w:bookmarkEnd w:id="10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7" w:name="para_8e746078_3b4a_4bbf_b73e_ec93984f35"/>
          <w:p>
            <w:pPr>
              <w:spacing w:before="180" w:after="0" w:line="240" w:lineRule="auto"/>
            </w:pPr>
            <w:r>
              <w:rPr>
                <w:rFonts w:ascii="Arial" w:hAnsi="Arial"/>
                <w:color w:val="000000"/>
                <w:sz w:val="18"/>
              </w:rPr>
              <w:t>HL7 Structured Document Reference Sequence</w:t>
            </w:r>
          </w:p>
          <w:bookmarkEnd w:id="10487"/>
        </w:tc>
        <w:tc>
          <w:tcPr>
            <w:tcBorders>
              <w:bottom w:val="single" w:sz="4" w:color="000000"/>
              <w:right w:val="single" w:sz="4" w:color="000000"/>
            </w:tcBorders>
            <w:tcMar>
              <w:top w:w="40" w:type="dxa"/>
              <w:left w:w="40" w:type="dxa"/>
              <w:bottom w:w="40" w:type="dxa"/>
              <w:right w:w="40" w:type="dxa"/>
            </w:tcMar>
            <w:vAlign w:val="top"/>
          </w:tcPr>
          <w:bookmarkStart w:id="10488" w:name="para_ee185ff6_9791_48aa_ad55_94dbbfe6e2"/>
          <w:p>
            <w:pPr>
              <w:spacing w:before="180" w:after="0" w:line="240" w:lineRule="auto"/>
              <w:jc w:val="center"/>
            </w:pPr>
            <w:r>
              <w:rPr>
                <w:rFonts w:ascii="Arial" w:hAnsi="Arial"/>
                <w:color w:val="000000"/>
                <w:sz w:val="18"/>
              </w:rPr>
              <w:t>(0040,A390)</w:t>
            </w:r>
          </w:p>
          <w:bookmarkEnd w:id="10488"/>
        </w:tc>
        <w:tc>
          <w:tcPr>
            <w:tcBorders>
              <w:bottom w:val="single" w:sz="4" w:color="000000"/>
              <w:right w:val="single" w:sz="4" w:color="000000"/>
            </w:tcBorders>
            <w:tcMar>
              <w:top w:w="40" w:type="dxa"/>
              <w:left w:w="40" w:type="dxa"/>
              <w:bottom w:w="40" w:type="dxa"/>
              <w:right w:w="40" w:type="dxa"/>
            </w:tcMar>
            <w:vAlign w:val="top"/>
          </w:tcPr>
          <w:bookmarkStart w:id="10489" w:name="para_29512290_18eb_4c80_9376_8865d0a979"/>
          <w:p>
            <w:pPr>
              <w:spacing w:before="180" w:after="0" w:line="240" w:lineRule="auto"/>
              <w:jc w:val="center"/>
            </w:pPr>
            <w:r>
              <w:rPr>
                <w:rFonts w:ascii="Arial" w:hAnsi="Arial"/>
                <w:color w:val="000000"/>
                <w:sz w:val="18"/>
              </w:rPr>
              <w:t>-</w:t>
            </w:r>
          </w:p>
          <w:bookmarkEnd w:id="10489"/>
        </w:tc>
        <w:tc>
          <w:tcPr>
            <w:tcBorders>
              <w:bottom w:val="single" w:sz="4" w:color="000000"/>
              <w:right w:val="single" w:sz="4" w:color="000000"/>
            </w:tcBorders>
            <w:tcMar>
              <w:top w:w="40" w:type="dxa"/>
              <w:left w:w="40" w:type="dxa"/>
              <w:bottom w:w="40" w:type="dxa"/>
              <w:right w:w="40" w:type="dxa"/>
            </w:tcMar>
            <w:vAlign w:val="top"/>
          </w:tcPr>
          <w:bookmarkStart w:id="10490" w:name="para_2475ba09_2898_4a70_907b_1025da84c3"/>
          <w:p>
            <w:pPr>
              <w:spacing w:before="180" w:after="0" w:line="240" w:lineRule="auto"/>
              <w:jc w:val="center"/>
            </w:pPr>
            <w:r>
              <w:rPr>
                <w:rFonts w:ascii="Arial" w:hAnsi="Arial"/>
                <w:color w:val="000000"/>
                <w:sz w:val="18"/>
              </w:rPr>
              <w:t>1C</w:t>
            </w:r>
          </w:p>
          <w:bookmarkEnd w:id="104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1" w:name="para_e322a3bf_b17d_424b_bf7b_f0fd41f8ad"/>
          <w:p>
            <w:pPr>
              <w:spacing w:before="180" w:after="0" w:line="240" w:lineRule="auto"/>
            </w:pPr>
            <w:r>
              <w:rPr>
                <w:rFonts w:ascii="Arial" w:hAnsi="Arial"/>
                <w:color w:val="000000"/>
                <w:sz w:val="18"/>
              </w:rPr>
              <w:t>&gt;Referenced SOP Class UID</w:t>
            </w:r>
          </w:p>
          <w:bookmarkEnd w:id="10491"/>
        </w:tc>
        <w:tc>
          <w:tcPr>
            <w:tcBorders>
              <w:bottom w:val="single" w:sz="4" w:color="000000"/>
              <w:right w:val="single" w:sz="4" w:color="000000"/>
            </w:tcBorders>
            <w:tcMar>
              <w:top w:w="40" w:type="dxa"/>
              <w:left w:w="40" w:type="dxa"/>
              <w:bottom w:w="40" w:type="dxa"/>
              <w:right w:w="40" w:type="dxa"/>
            </w:tcMar>
            <w:vAlign w:val="top"/>
          </w:tcPr>
          <w:bookmarkStart w:id="10492" w:name="para_bd810520_4dd8_4bc6_81f8_7c716aecc8"/>
          <w:p>
            <w:pPr>
              <w:spacing w:before="180" w:after="0" w:line="240" w:lineRule="auto"/>
              <w:jc w:val="center"/>
            </w:pPr>
            <w:r>
              <w:rPr>
                <w:rFonts w:ascii="Arial" w:hAnsi="Arial"/>
                <w:color w:val="000000"/>
                <w:sz w:val="18"/>
              </w:rPr>
              <w:t>(0008,1150)</w:t>
            </w:r>
          </w:p>
          <w:bookmarkEnd w:id="10492"/>
        </w:tc>
        <w:tc>
          <w:tcPr>
            <w:tcBorders>
              <w:bottom w:val="single" w:sz="4" w:color="000000"/>
              <w:right w:val="single" w:sz="4" w:color="000000"/>
            </w:tcBorders>
            <w:tcMar>
              <w:top w:w="40" w:type="dxa"/>
              <w:left w:w="40" w:type="dxa"/>
              <w:bottom w:w="40" w:type="dxa"/>
              <w:right w:w="40" w:type="dxa"/>
            </w:tcMar>
            <w:vAlign w:val="top"/>
          </w:tcPr>
          <w:bookmarkStart w:id="10493" w:name="para_a72abe75_bf41_46d8_b8bd_896db393f1"/>
          <w:p>
            <w:pPr>
              <w:spacing w:before="180" w:after="0" w:line="240" w:lineRule="auto"/>
              <w:jc w:val="center"/>
            </w:pPr>
            <w:r>
              <w:rPr>
                <w:rFonts w:ascii="Arial" w:hAnsi="Arial"/>
                <w:color w:val="000000"/>
                <w:sz w:val="18"/>
              </w:rPr>
              <w:t>-</w:t>
            </w:r>
          </w:p>
          <w:bookmarkEnd w:id="10493"/>
        </w:tc>
        <w:tc>
          <w:tcPr>
            <w:tcBorders>
              <w:bottom w:val="single" w:sz="4" w:color="000000"/>
              <w:right w:val="single" w:sz="4" w:color="000000"/>
            </w:tcBorders>
            <w:tcMar>
              <w:top w:w="40" w:type="dxa"/>
              <w:left w:w="40" w:type="dxa"/>
              <w:bottom w:w="40" w:type="dxa"/>
              <w:right w:w="40" w:type="dxa"/>
            </w:tcMar>
            <w:vAlign w:val="top"/>
          </w:tcPr>
          <w:bookmarkStart w:id="10494" w:name="para_75ec5703_bf29_479e_9162_e5c752659e"/>
          <w:p>
            <w:pPr>
              <w:spacing w:before="180" w:after="0" w:line="240" w:lineRule="auto"/>
              <w:jc w:val="center"/>
            </w:pPr>
            <w:r>
              <w:rPr>
                <w:rFonts w:ascii="Arial" w:hAnsi="Arial"/>
                <w:color w:val="000000"/>
                <w:sz w:val="18"/>
              </w:rPr>
              <w:t>1</w:t>
            </w:r>
          </w:p>
          <w:bookmarkEnd w:id="104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5" w:name="para_9ea7c200_8830_4d16_89cc_e01807dfca"/>
          <w:p>
            <w:pPr>
              <w:spacing w:before="180" w:after="0" w:line="240" w:lineRule="auto"/>
            </w:pPr>
            <w:r>
              <w:rPr>
                <w:rFonts w:ascii="Arial" w:hAnsi="Arial"/>
                <w:color w:val="000000"/>
                <w:sz w:val="18"/>
              </w:rPr>
              <w:t>&gt;Referenced SOP Instance UID</w:t>
            </w:r>
          </w:p>
          <w:bookmarkEnd w:id="10495"/>
        </w:tc>
        <w:tc>
          <w:tcPr>
            <w:tcBorders>
              <w:bottom w:val="single" w:sz="4" w:color="000000"/>
              <w:right w:val="single" w:sz="4" w:color="000000"/>
            </w:tcBorders>
            <w:tcMar>
              <w:top w:w="40" w:type="dxa"/>
              <w:left w:w="40" w:type="dxa"/>
              <w:bottom w:w="40" w:type="dxa"/>
              <w:right w:w="40" w:type="dxa"/>
            </w:tcMar>
            <w:vAlign w:val="top"/>
          </w:tcPr>
          <w:bookmarkStart w:id="10496" w:name="para_3a15a219_58a5_4757_82bb_505e7eea1d"/>
          <w:p>
            <w:pPr>
              <w:spacing w:before="180" w:after="0" w:line="240" w:lineRule="auto"/>
              <w:jc w:val="center"/>
            </w:pPr>
            <w:r>
              <w:rPr>
                <w:rFonts w:ascii="Arial" w:hAnsi="Arial"/>
                <w:color w:val="000000"/>
                <w:sz w:val="18"/>
              </w:rPr>
              <w:t>(0008,1155)</w:t>
            </w:r>
          </w:p>
          <w:bookmarkEnd w:id="10496"/>
        </w:tc>
        <w:tc>
          <w:tcPr>
            <w:tcBorders>
              <w:bottom w:val="single" w:sz="4" w:color="000000"/>
              <w:right w:val="single" w:sz="4" w:color="000000"/>
            </w:tcBorders>
            <w:tcMar>
              <w:top w:w="40" w:type="dxa"/>
              <w:left w:w="40" w:type="dxa"/>
              <w:bottom w:w="40" w:type="dxa"/>
              <w:right w:w="40" w:type="dxa"/>
            </w:tcMar>
            <w:vAlign w:val="top"/>
          </w:tcPr>
          <w:bookmarkStart w:id="10497" w:name="para_832107b5_e2e5_4c4e_a763_637b164c6a"/>
          <w:p>
            <w:pPr>
              <w:spacing w:before="180" w:after="0" w:line="240" w:lineRule="auto"/>
              <w:jc w:val="center"/>
            </w:pPr>
            <w:r>
              <w:rPr>
                <w:rFonts w:ascii="Arial" w:hAnsi="Arial"/>
                <w:color w:val="000000"/>
                <w:sz w:val="18"/>
              </w:rPr>
              <w:t>-</w:t>
            </w:r>
          </w:p>
          <w:bookmarkEnd w:id="10497"/>
        </w:tc>
        <w:tc>
          <w:tcPr>
            <w:tcBorders>
              <w:bottom w:val="single" w:sz="4" w:color="000000"/>
              <w:right w:val="single" w:sz="4" w:color="000000"/>
            </w:tcBorders>
            <w:tcMar>
              <w:top w:w="40" w:type="dxa"/>
              <w:left w:w="40" w:type="dxa"/>
              <w:bottom w:w="40" w:type="dxa"/>
              <w:right w:w="40" w:type="dxa"/>
            </w:tcMar>
            <w:vAlign w:val="top"/>
          </w:tcPr>
          <w:bookmarkStart w:id="10498" w:name="para_1f12e51c_b91f_4c8f_8021_80d39ffbba"/>
          <w:p>
            <w:pPr>
              <w:spacing w:before="180" w:after="0" w:line="240" w:lineRule="auto"/>
              <w:jc w:val="center"/>
            </w:pPr>
            <w:r>
              <w:rPr>
                <w:rFonts w:ascii="Arial" w:hAnsi="Arial"/>
                <w:color w:val="000000"/>
                <w:sz w:val="18"/>
              </w:rPr>
              <w:t>1</w:t>
            </w:r>
          </w:p>
          <w:bookmarkEnd w:id="104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9" w:name="para_c5421c79_a112_409f_ba2a_7626288011"/>
          <w:p>
            <w:pPr>
              <w:spacing w:before="180" w:after="0" w:line="240" w:lineRule="auto"/>
            </w:pPr>
            <w:r>
              <w:rPr>
                <w:rFonts w:ascii="Arial" w:hAnsi="Arial"/>
                <w:color w:val="000000"/>
                <w:sz w:val="18"/>
              </w:rPr>
              <w:t>&gt;HL7 Instance Identifier</w:t>
            </w:r>
          </w:p>
          <w:bookmarkEnd w:id="10499"/>
        </w:tc>
        <w:tc>
          <w:tcPr>
            <w:tcBorders>
              <w:bottom w:val="single" w:sz="4" w:color="000000"/>
              <w:right w:val="single" w:sz="4" w:color="000000"/>
            </w:tcBorders>
            <w:tcMar>
              <w:top w:w="40" w:type="dxa"/>
              <w:left w:w="40" w:type="dxa"/>
              <w:bottom w:w="40" w:type="dxa"/>
              <w:right w:w="40" w:type="dxa"/>
            </w:tcMar>
            <w:vAlign w:val="top"/>
          </w:tcPr>
          <w:bookmarkStart w:id="10500" w:name="para_b9f0d91e_2bca_4b79_b90d_ca2959834b"/>
          <w:p>
            <w:pPr>
              <w:spacing w:before="180" w:after="0" w:line="240" w:lineRule="auto"/>
              <w:jc w:val="center"/>
            </w:pPr>
            <w:r>
              <w:rPr>
                <w:rFonts w:ascii="Arial" w:hAnsi="Arial"/>
                <w:color w:val="000000"/>
                <w:sz w:val="18"/>
              </w:rPr>
              <w:t>(0040,E001)</w:t>
            </w:r>
          </w:p>
          <w:bookmarkEnd w:id="10500"/>
        </w:tc>
        <w:tc>
          <w:tcPr>
            <w:tcBorders>
              <w:bottom w:val="single" w:sz="4" w:color="000000"/>
              <w:right w:val="single" w:sz="4" w:color="000000"/>
            </w:tcBorders>
            <w:tcMar>
              <w:top w:w="40" w:type="dxa"/>
              <w:left w:w="40" w:type="dxa"/>
              <w:bottom w:w="40" w:type="dxa"/>
              <w:right w:w="40" w:type="dxa"/>
            </w:tcMar>
            <w:vAlign w:val="top"/>
          </w:tcPr>
          <w:bookmarkStart w:id="10501" w:name="para_fd8a92c8_6966_49cc_b5f8_eca13ea15c"/>
          <w:p>
            <w:pPr>
              <w:spacing w:before="180" w:after="0" w:line="240" w:lineRule="auto"/>
              <w:jc w:val="center"/>
            </w:pPr>
            <w:r>
              <w:rPr>
                <w:rFonts w:ascii="Arial" w:hAnsi="Arial"/>
                <w:color w:val="000000"/>
                <w:sz w:val="18"/>
              </w:rPr>
              <w:t>-</w:t>
            </w:r>
          </w:p>
          <w:bookmarkEnd w:id="10501"/>
        </w:tc>
        <w:tc>
          <w:tcPr>
            <w:tcBorders>
              <w:bottom w:val="single" w:sz="4" w:color="000000"/>
              <w:right w:val="single" w:sz="4" w:color="000000"/>
            </w:tcBorders>
            <w:tcMar>
              <w:top w:w="40" w:type="dxa"/>
              <w:left w:w="40" w:type="dxa"/>
              <w:bottom w:w="40" w:type="dxa"/>
              <w:right w:w="40" w:type="dxa"/>
            </w:tcMar>
            <w:vAlign w:val="top"/>
          </w:tcPr>
          <w:bookmarkStart w:id="10502" w:name="para_1e8c977d_5646_4753_a518_4286fc65de"/>
          <w:p>
            <w:pPr>
              <w:spacing w:before="180" w:after="0" w:line="240" w:lineRule="auto"/>
              <w:jc w:val="center"/>
            </w:pPr>
            <w:r>
              <w:rPr>
                <w:rFonts w:ascii="Arial" w:hAnsi="Arial"/>
                <w:color w:val="000000"/>
                <w:sz w:val="18"/>
              </w:rPr>
              <w:t>1</w:t>
            </w:r>
          </w:p>
          <w:bookmarkEnd w:id="105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3" w:name="para_3895aab7_06eb_42e5_88ab_0e59e7c4a1"/>
          <w:p>
            <w:pPr>
              <w:spacing w:before="180" w:after="0" w:line="240" w:lineRule="auto"/>
            </w:pPr>
            <w:r>
              <w:rPr>
                <w:rFonts w:ascii="Arial" w:hAnsi="Arial"/>
                <w:color w:val="000000"/>
                <w:sz w:val="18"/>
              </w:rPr>
              <w:t>&gt;Retrieve URI</w:t>
            </w:r>
          </w:p>
          <w:bookmarkEnd w:id="10503"/>
        </w:tc>
        <w:tc>
          <w:tcPr>
            <w:tcBorders>
              <w:bottom w:val="single" w:sz="4" w:color="000000"/>
              <w:right w:val="single" w:sz="4" w:color="000000"/>
            </w:tcBorders>
            <w:tcMar>
              <w:top w:w="40" w:type="dxa"/>
              <w:left w:w="40" w:type="dxa"/>
              <w:bottom w:w="40" w:type="dxa"/>
              <w:right w:w="40" w:type="dxa"/>
            </w:tcMar>
            <w:vAlign w:val="top"/>
          </w:tcPr>
          <w:bookmarkStart w:id="10504" w:name="para_c56fede2_6aeb_446a_a4f2_c8f65975bb"/>
          <w:p>
            <w:pPr>
              <w:spacing w:before="180" w:after="0" w:line="240" w:lineRule="auto"/>
              <w:jc w:val="center"/>
            </w:pPr>
            <w:r>
              <w:rPr>
                <w:rFonts w:ascii="Arial" w:hAnsi="Arial"/>
                <w:color w:val="000000"/>
                <w:sz w:val="18"/>
              </w:rPr>
              <w:t>(0040,E010)</w:t>
            </w:r>
          </w:p>
          <w:bookmarkEnd w:id="10504"/>
        </w:tc>
        <w:tc>
          <w:tcPr>
            <w:tcBorders>
              <w:bottom w:val="single" w:sz="4" w:color="000000"/>
              <w:right w:val="single" w:sz="4" w:color="000000"/>
            </w:tcBorders>
            <w:tcMar>
              <w:top w:w="40" w:type="dxa"/>
              <w:left w:w="40" w:type="dxa"/>
              <w:bottom w:w="40" w:type="dxa"/>
              <w:right w:w="40" w:type="dxa"/>
            </w:tcMar>
            <w:vAlign w:val="top"/>
          </w:tcPr>
          <w:bookmarkStart w:id="10505" w:name="para_cceeb416_ec05_4f87_b809_05945a35d9"/>
          <w:p>
            <w:pPr>
              <w:spacing w:before="180" w:after="0" w:line="240" w:lineRule="auto"/>
              <w:jc w:val="center"/>
            </w:pPr>
            <w:r>
              <w:rPr>
                <w:rFonts w:ascii="Arial" w:hAnsi="Arial"/>
                <w:color w:val="000000"/>
                <w:sz w:val="18"/>
              </w:rPr>
              <w:t>-</w:t>
            </w:r>
          </w:p>
          <w:bookmarkEnd w:id="10505"/>
        </w:tc>
        <w:tc>
          <w:tcPr>
            <w:tcBorders>
              <w:bottom w:val="single" w:sz="4" w:color="000000"/>
              <w:right w:val="single" w:sz="4" w:color="000000"/>
            </w:tcBorders>
            <w:tcMar>
              <w:top w:w="40" w:type="dxa"/>
              <w:left w:w="40" w:type="dxa"/>
              <w:bottom w:w="40" w:type="dxa"/>
              <w:right w:w="40" w:type="dxa"/>
            </w:tcMar>
            <w:vAlign w:val="top"/>
          </w:tcPr>
          <w:bookmarkStart w:id="10506" w:name="para_89ad4b91_574a_4191_8b47_09bf0174b3"/>
          <w:p>
            <w:pPr>
              <w:spacing w:before="180" w:after="0" w:line="240" w:lineRule="auto"/>
              <w:jc w:val="center"/>
            </w:pPr>
            <w:r>
              <w:rPr>
                <w:rFonts w:ascii="Arial" w:hAnsi="Arial"/>
                <w:color w:val="000000"/>
                <w:sz w:val="18"/>
              </w:rPr>
              <w:t>3</w:t>
            </w:r>
          </w:p>
          <w:bookmarkEnd w:id="105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507" w:name="para_883af7a8_2af8_4b8a_9419_bc0f9739da"/>
          <w:p>
            <w:pPr>
              <w:spacing w:before="180" w:after="0" w:line="240" w:lineRule="auto"/>
            </w:pPr>
            <w:r>
              <w:rPr>
                <w:rFonts w:ascii="Arial" w:hAnsi="Arial"/>
                <w:b/>
                <w:color w:val="000000"/>
                <w:sz w:val="18"/>
              </w:rPr>
              <w:t>Structured Information (Common Instance Reference Module)</w:t>
            </w:r>
          </w:p>
          <w:bookmarkEnd w:id="105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8" w:name="para_6286f306_cea2_4b86_81b3_b1254f97c3"/>
          <w:p>
            <w:pPr>
              <w:spacing w:before="180" w:after="0" w:line="240" w:lineRule="auto"/>
            </w:pPr>
            <w:r>
              <w:rPr>
                <w:rFonts w:ascii="Arial" w:hAnsi="Arial"/>
                <w:color w:val="000000"/>
                <w:sz w:val="18"/>
              </w:rPr>
              <w:t>Studies Containing Other Referenced Instances Sequence</w:t>
            </w:r>
          </w:p>
          <w:bookmarkEnd w:id="10508"/>
        </w:tc>
        <w:tc>
          <w:tcPr>
            <w:tcBorders>
              <w:bottom w:val="single" w:sz="4" w:color="000000"/>
              <w:right w:val="single" w:sz="4" w:color="000000"/>
            </w:tcBorders>
            <w:tcMar>
              <w:top w:w="40" w:type="dxa"/>
              <w:left w:w="40" w:type="dxa"/>
              <w:bottom w:w="40" w:type="dxa"/>
              <w:right w:w="40" w:type="dxa"/>
            </w:tcMar>
            <w:vAlign w:val="top"/>
          </w:tcPr>
          <w:bookmarkStart w:id="10509" w:name="para_e6237bdf_c750_4eef_816e_c6b6d97d99"/>
          <w:p>
            <w:pPr>
              <w:spacing w:before="180" w:after="0" w:line="240" w:lineRule="auto"/>
              <w:jc w:val="center"/>
            </w:pPr>
            <w:r>
              <w:rPr>
                <w:rFonts w:ascii="Arial" w:hAnsi="Arial"/>
                <w:color w:val="000000"/>
                <w:sz w:val="18"/>
              </w:rPr>
              <w:t>(0008,1200)</w:t>
            </w:r>
          </w:p>
          <w:bookmarkEnd w:id="10509"/>
        </w:tc>
        <w:tc>
          <w:tcPr>
            <w:tcBorders>
              <w:bottom w:val="single" w:sz="4" w:color="000000"/>
              <w:right w:val="single" w:sz="4" w:color="000000"/>
            </w:tcBorders>
            <w:tcMar>
              <w:top w:w="40" w:type="dxa"/>
              <w:left w:w="40" w:type="dxa"/>
              <w:bottom w:w="40" w:type="dxa"/>
              <w:right w:w="40" w:type="dxa"/>
            </w:tcMar>
            <w:vAlign w:val="top"/>
          </w:tcPr>
          <w:bookmarkStart w:id="10510" w:name="para_f24a5081_ba3f_4fc3_8e03_99b63f0bed"/>
          <w:p>
            <w:pPr>
              <w:spacing w:before="180" w:after="0" w:line="240" w:lineRule="auto"/>
              <w:jc w:val="center"/>
            </w:pPr>
            <w:r>
              <w:rPr>
                <w:rFonts w:ascii="Arial" w:hAnsi="Arial"/>
                <w:color w:val="000000"/>
                <w:sz w:val="18"/>
              </w:rPr>
              <w:t>-</w:t>
            </w:r>
          </w:p>
          <w:bookmarkEnd w:id="10510"/>
        </w:tc>
        <w:tc>
          <w:tcPr>
            <w:tcBorders>
              <w:bottom w:val="single" w:sz="4" w:color="000000"/>
              <w:right w:val="single" w:sz="4" w:color="000000"/>
            </w:tcBorders>
            <w:tcMar>
              <w:top w:w="40" w:type="dxa"/>
              <w:left w:w="40" w:type="dxa"/>
              <w:bottom w:w="40" w:type="dxa"/>
              <w:right w:w="40" w:type="dxa"/>
            </w:tcMar>
            <w:vAlign w:val="top"/>
          </w:tcPr>
          <w:bookmarkStart w:id="10511" w:name="para_76598d01_165a_4c1e_b989_d17bfd173b"/>
          <w:p>
            <w:pPr>
              <w:spacing w:before="180" w:after="0" w:line="240" w:lineRule="auto"/>
              <w:jc w:val="center"/>
            </w:pPr>
            <w:r>
              <w:rPr>
                <w:rFonts w:ascii="Arial" w:hAnsi="Arial"/>
                <w:color w:val="000000"/>
                <w:sz w:val="18"/>
              </w:rPr>
              <w:t>1C</w:t>
            </w:r>
          </w:p>
          <w:bookmarkEnd w:id="10511"/>
        </w:tc>
        <w:tc>
          <w:tcPr>
            <w:tcBorders>
              <w:bottom w:val="single" w:sz="4" w:color="000000"/>
              <w:right w:val="single" w:sz="4" w:color="000000"/>
            </w:tcBorders>
            <w:tcMar>
              <w:top w:w="40" w:type="dxa"/>
              <w:left w:w="40" w:type="dxa"/>
              <w:bottom w:w="40" w:type="dxa"/>
              <w:right w:w="40" w:type="dxa"/>
            </w:tcMar>
            <w:vAlign w:val="top"/>
          </w:tcPr>
          <w:bookmarkStart w:id="10512" w:name="para_b90f6c98_9988_4a67_8824_9117184312"/>
          <w:p>
            <w:pPr>
              <w:spacing w:before="180" w:after="0" w:line="240" w:lineRule="auto"/>
            </w:pPr>
            <w:r>
              <w:rPr>
                <w:rFonts w:ascii="Arial" w:hAnsi="Arial"/>
                <w:color w:val="000000"/>
                <w:sz w:val="18"/>
              </w:rPr>
              <w:t>Required if Content Sequence (0040,A390) includes Content Items that reference SOP Instances that use the Patient/Study/Series/Instance information model.</w:t>
            </w:r>
          </w:p>
          <w:bookmarkEnd w:id="10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3" w:name="para_0395e8d4_322d_48ff_aa7c_0bb70825f4"/>
          <w:p>
            <w:pPr>
              <w:spacing w:before="180" w:after="0" w:line="240" w:lineRule="auto"/>
            </w:pPr>
            <w:r>
              <w:rPr>
                <w:rFonts w:ascii="Arial" w:hAnsi="Arial"/>
                <w:color w:val="000000"/>
                <w:sz w:val="18"/>
              </w:rPr>
              <w:t>&gt;Referenced Series Sequence</w:t>
            </w:r>
          </w:p>
          <w:bookmarkEnd w:id="10513"/>
        </w:tc>
        <w:tc>
          <w:tcPr>
            <w:tcBorders>
              <w:bottom w:val="single" w:sz="4" w:color="000000"/>
              <w:right w:val="single" w:sz="4" w:color="000000"/>
            </w:tcBorders>
            <w:tcMar>
              <w:top w:w="40" w:type="dxa"/>
              <w:left w:w="40" w:type="dxa"/>
              <w:bottom w:w="40" w:type="dxa"/>
              <w:right w:w="40" w:type="dxa"/>
            </w:tcMar>
            <w:vAlign w:val="top"/>
          </w:tcPr>
          <w:bookmarkStart w:id="10514" w:name="para_761c681c_e857_446a_88f7_4572fdc020"/>
          <w:p>
            <w:pPr>
              <w:spacing w:before="180" w:after="0" w:line="240" w:lineRule="auto"/>
              <w:jc w:val="center"/>
            </w:pPr>
            <w:r>
              <w:rPr>
                <w:rFonts w:ascii="Arial" w:hAnsi="Arial"/>
                <w:color w:val="000000"/>
                <w:sz w:val="18"/>
              </w:rPr>
              <w:t>(0008,1115)</w:t>
            </w:r>
          </w:p>
          <w:bookmarkEnd w:id="10514"/>
        </w:tc>
        <w:tc>
          <w:tcPr>
            <w:tcBorders>
              <w:bottom w:val="single" w:sz="4" w:color="000000"/>
              <w:right w:val="single" w:sz="4" w:color="000000"/>
            </w:tcBorders>
            <w:tcMar>
              <w:top w:w="40" w:type="dxa"/>
              <w:left w:w="40" w:type="dxa"/>
              <w:bottom w:w="40" w:type="dxa"/>
              <w:right w:w="40" w:type="dxa"/>
            </w:tcMar>
            <w:vAlign w:val="top"/>
          </w:tcPr>
          <w:bookmarkStart w:id="10515" w:name="para_4b436968_f1b0_4c8e_9c6b_6b7069e26f"/>
          <w:p>
            <w:pPr>
              <w:spacing w:before="180" w:after="0" w:line="240" w:lineRule="auto"/>
              <w:jc w:val="center"/>
            </w:pPr>
            <w:r>
              <w:rPr>
                <w:rFonts w:ascii="Arial" w:hAnsi="Arial"/>
                <w:color w:val="000000"/>
                <w:sz w:val="18"/>
              </w:rPr>
              <w:t>-</w:t>
            </w:r>
          </w:p>
          <w:bookmarkEnd w:id="10515"/>
        </w:tc>
        <w:tc>
          <w:tcPr>
            <w:tcBorders>
              <w:bottom w:val="single" w:sz="4" w:color="000000"/>
              <w:right w:val="single" w:sz="4" w:color="000000"/>
            </w:tcBorders>
            <w:tcMar>
              <w:top w:w="40" w:type="dxa"/>
              <w:left w:w="40" w:type="dxa"/>
              <w:bottom w:w="40" w:type="dxa"/>
              <w:right w:w="40" w:type="dxa"/>
            </w:tcMar>
            <w:vAlign w:val="top"/>
          </w:tcPr>
          <w:bookmarkStart w:id="10516" w:name="para_7d0d7451_d29c_4e60_944d_83bacfe9ec"/>
          <w:p>
            <w:pPr>
              <w:spacing w:before="180" w:after="0" w:line="240" w:lineRule="auto"/>
              <w:jc w:val="center"/>
            </w:pPr>
            <w:r>
              <w:rPr>
                <w:rFonts w:ascii="Arial" w:hAnsi="Arial"/>
                <w:color w:val="000000"/>
                <w:sz w:val="18"/>
              </w:rPr>
              <w:t>1</w:t>
            </w:r>
          </w:p>
          <w:bookmarkEnd w:id="105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7" w:name="para_01b98a54_2836_4300_b856_94af6069fc"/>
          <w:p>
            <w:pPr>
              <w:spacing w:before="180" w:after="0" w:line="240" w:lineRule="auto"/>
            </w:pPr>
            <w:r>
              <w:rPr>
                <w:rFonts w:ascii="Arial" w:hAnsi="Arial"/>
                <w:color w:val="000000"/>
                <w:sz w:val="18"/>
              </w:rPr>
              <w:t>&gt;&gt;Series Instance UID</w:t>
            </w:r>
          </w:p>
          <w:bookmarkEnd w:id="10517"/>
        </w:tc>
        <w:tc>
          <w:tcPr>
            <w:tcBorders>
              <w:bottom w:val="single" w:sz="4" w:color="000000"/>
              <w:right w:val="single" w:sz="4" w:color="000000"/>
            </w:tcBorders>
            <w:tcMar>
              <w:top w:w="40" w:type="dxa"/>
              <w:left w:w="40" w:type="dxa"/>
              <w:bottom w:w="40" w:type="dxa"/>
              <w:right w:w="40" w:type="dxa"/>
            </w:tcMar>
            <w:vAlign w:val="top"/>
          </w:tcPr>
          <w:bookmarkStart w:id="10518" w:name="para_43d466d6_327b_4737_ab44_6f991548f4"/>
          <w:p>
            <w:pPr>
              <w:spacing w:before="180" w:after="0" w:line="240" w:lineRule="auto"/>
              <w:jc w:val="center"/>
            </w:pPr>
            <w:r>
              <w:rPr>
                <w:rFonts w:ascii="Arial" w:hAnsi="Arial"/>
                <w:color w:val="000000"/>
                <w:sz w:val="18"/>
              </w:rPr>
              <w:t>(0020,000E)</w:t>
            </w:r>
          </w:p>
          <w:bookmarkEnd w:id="10518"/>
        </w:tc>
        <w:tc>
          <w:tcPr>
            <w:tcBorders>
              <w:bottom w:val="single" w:sz="4" w:color="000000"/>
              <w:right w:val="single" w:sz="4" w:color="000000"/>
            </w:tcBorders>
            <w:tcMar>
              <w:top w:w="40" w:type="dxa"/>
              <w:left w:w="40" w:type="dxa"/>
              <w:bottom w:w="40" w:type="dxa"/>
              <w:right w:w="40" w:type="dxa"/>
            </w:tcMar>
            <w:vAlign w:val="top"/>
          </w:tcPr>
          <w:bookmarkStart w:id="10519" w:name="para_517fde0a_65d7_4eae_bba4_7bd3cd172c"/>
          <w:p>
            <w:pPr>
              <w:spacing w:before="180" w:after="0" w:line="240" w:lineRule="auto"/>
              <w:jc w:val="center"/>
            </w:pPr>
            <w:r>
              <w:rPr>
                <w:rFonts w:ascii="Arial" w:hAnsi="Arial"/>
                <w:color w:val="000000"/>
                <w:sz w:val="18"/>
              </w:rPr>
              <w:t>-</w:t>
            </w:r>
          </w:p>
          <w:bookmarkEnd w:id="10519"/>
        </w:tc>
        <w:tc>
          <w:tcPr>
            <w:tcBorders>
              <w:bottom w:val="single" w:sz="4" w:color="000000"/>
              <w:right w:val="single" w:sz="4" w:color="000000"/>
            </w:tcBorders>
            <w:tcMar>
              <w:top w:w="40" w:type="dxa"/>
              <w:left w:w="40" w:type="dxa"/>
              <w:bottom w:w="40" w:type="dxa"/>
              <w:right w:w="40" w:type="dxa"/>
            </w:tcMar>
            <w:vAlign w:val="top"/>
          </w:tcPr>
          <w:bookmarkStart w:id="10520" w:name="para_a921ce34_32f1_4248_9113_f2bb67401f"/>
          <w:p>
            <w:pPr>
              <w:spacing w:before="180" w:after="0" w:line="240" w:lineRule="auto"/>
              <w:jc w:val="center"/>
            </w:pPr>
            <w:r>
              <w:rPr>
                <w:rFonts w:ascii="Arial" w:hAnsi="Arial"/>
                <w:color w:val="000000"/>
                <w:sz w:val="18"/>
              </w:rPr>
              <w:t>1</w:t>
            </w:r>
          </w:p>
          <w:bookmarkEnd w:id="105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21" w:name="para_4da642e0_b96b_4b70_a567_f0805e90df"/>
          <w:p>
            <w:pPr>
              <w:spacing w:before="180" w:after="0" w:line="240" w:lineRule="auto"/>
            </w:pPr>
            <w:r>
              <w:rPr>
                <w:rFonts w:ascii="Arial" w:hAnsi="Arial"/>
                <w:color w:val="000000"/>
                <w:sz w:val="18"/>
              </w:rPr>
              <w:t>&gt;&gt;Referenced Instance Sequence</w:t>
            </w:r>
          </w:p>
          <w:bookmarkEnd w:id="10521"/>
        </w:tc>
        <w:tc>
          <w:tcPr>
            <w:tcBorders>
              <w:bottom w:val="single" w:sz="4" w:color="000000"/>
              <w:right w:val="single" w:sz="4" w:color="000000"/>
            </w:tcBorders>
            <w:tcMar>
              <w:top w:w="40" w:type="dxa"/>
              <w:left w:w="40" w:type="dxa"/>
              <w:bottom w:w="40" w:type="dxa"/>
              <w:right w:w="40" w:type="dxa"/>
            </w:tcMar>
            <w:vAlign w:val="top"/>
          </w:tcPr>
          <w:bookmarkStart w:id="10522" w:name="para_a6fabe14_e84f_4208_a206_9313f358bc"/>
          <w:p>
            <w:pPr>
              <w:spacing w:before="180" w:after="0" w:line="240" w:lineRule="auto"/>
              <w:jc w:val="center"/>
            </w:pPr>
            <w:r>
              <w:rPr>
                <w:rFonts w:ascii="Arial" w:hAnsi="Arial"/>
                <w:color w:val="000000"/>
                <w:sz w:val="18"/>
              </w:rPr>
              <w:t>(0008,114A)</w:t>
            </w:r>
          </w:p>
          <w:bookmarkEnd w:id="10522"/>
        </w:tc>
        <w:tc>
          <w:tcPr>
            <w:tcBorders>
              <w:bottom w:val="single" w:sz="4" w:color="000000"/>
              <w:right w:val="single" w:sz="4" w:color="000000"/>
            </w:tcBorders>
            <w:tcMar>
              <w:top w:w="40" w:type="dxa"/>
              <w:left w:w="40" w:type="dxa"/>
              <w:bottom w:w="40" w:type="dxa"/>
              <w:right w:w="40" w:type="dxa"/>
            </w:tcMar>
            <w:vAlign w:val="top"/>
          </w:tcPr>
          <w:bookmarkStart w:id="10523" w:name="para_624da57b_abb3_4b4b_b60f_fb67261a55"/>
          <w:p>
            <w:pPr>
              <w:spacing w:before="180" w:after="0" w:line="240" w:lineRule="auto"/>
              <w:jc w:val="center"/>
            </w:pPr>
            <w:r>
              <w:rPr>
                <w:rFonts w:ascii="Arial" w:hAnsi="Arial"/>
                <w:color w:val="000000"/>
                <w:sz w:val="18"/>
              </w:rPr>
              <w:t>-</w:t>
            </w:r>
          </w:p>
          <w:bookmarkEnd w:id="10523"/>
        </w:tc>
        <w:tc>
          <w:tcPr>
            <w:tcBorders>
              <w:bottom w:val="single" w:sz="4" w:color="000000"/>
              <w:right w:val="single" w:sz="4" w:color="000000"/>
            </w:tcBorders>
            <w:tcMar>
              <w:top w:w="40" w:type="dxa"/>
              <w:left w:w="40" w:type="dxa"/>
              <w:bottom w:w="40" w:type="dxa"/>
              <w:right w:w="40" w:type="dxa"/>
            </w:tcMar>
            <w:vAlign w:val="top"/>
          </w:tcPr>
          <w:bookmarkStart w:id="10524" w:name="para_989e6fd0_a748_429c_9bc0_31be05e7fd"/>
          <w:p>
            <w:pPr>
              <w:spacing w:before="180" w:after="0" w:line="240" w:lineRule="auto"/>
              <w:jc w:val="center"/>
            </w:pPr>
            <w:r>
              <w:rPr>
                <w:rFonts w:ascii="Arial" w:hAnsi="Arial"/>
                <w:color w:val="000000"/>
                <w:sz w:val="18"/>
              </w:rPr>
              <w:t>1</w:t>
            </w:r>
          </w:p>
          <w:bookmarkEnd w:id="105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25" w:name="para_f42c111b_09ac_4213_9910_43faf86d83"/>
          <w:p>
            <w:pPr>
              <w:spacing w:before="180" w:after="0" w:line="240" w:lineRule="auto"/>
            </w:pPr>
            <w:r>
              <w:rPr>
                <w:rFonts w:ascii="Arial" w:hAnsi="Arial"/>
                <w:color w:val="000000"/>
                <w:sz w:val="18"/>
              </w:rPr>
              <w:t>&gt;&gt;&gt;Referenced SOP Class UID</w:t>
            </w:r>
          </w:p>
          <w:bookmarkEnd w:id="10525"/>
        </w:tc>
        <w:tc>
          <w:tcPr>
            <w:tcBorders>
              <w:bottom w:val="single" w:sz="4" w:color="000000"/>
              <w:right w:val="single" w:sz="4" w:color="000000"/>
            </w:tcBorders>
            <w:tcMar>
              <w:top w:w="40" w:type="dxa"/>
              <w:left w:w="40" w:type="dxa"/>
              <w:bottom w:w="40" w:type="dxa"/>
              <w:right w:w="40" w:type="dxa"/>
            </w:tcMar>
            <w:vAlign w:val="top"/>
          </w:tcPr>
          <w:bookmarkStart w:id="10526" w:name="para_ce0e299e_c330_41f1_b74b_9a905674cb"/>
          <w:p>
            <w:pPr>
              <w:spacing w:before="180" w:after="0" w:line="240" w:lineRule="auto"/>
              <w:jc w:val="center"/>
            </w:pPr>
            <w:r>
              <w:rPr>
                <w:rFonts w:ascii="Arial" w:hAnsi="Arial"/>
                <w:color w:val="000000"/>
                <w:sz w:val="18"/>
              </w:rPr>
              <w:t>(0008,1150)</w:t>
            </w:r>
          </w:p>
          <w:bookmarkEnd w:id="10526"/>
        </w:tc>
        <w:tc>
          <w:tcPr>
            <w:tcBorders>
              <w:bottom w:val="single" w:sz="4" w:color="000000"/>
              <w:right w:val="single" w:sz="4" w:color="000000"/>
            </w:tcBorders>
            <w:tcMar>
              <w:top w:w="40" w:type="dxa"/>
              <w:left w:w="40" w:type="dxa"/>
              <w:bottom w:w="40" w:type="dxa"/>
              <w:right w:w="40" w:type="dxa"/>
            </w:tcMar>
            <w:vAlign w:val="top"/>
          </w:tcPr>
          <w:bookmarkStart w:id="10527" w:name="para_8ac07b48_169b_4f43_a7c1_0310fee798"/>
          <w:p>
            <w:pPr>
              <w:spacing w:before="180" w:after="0" w:line="240" w:lineRule="auto"/>
              <w:jc w:val="center"/>
            </w:pPr>
            <w:r>
              <w:rPr>
                <w:rFonts w:ascii="Arial" w:hAnsi="Arial"/>
                <w:color w:val="000000"/>
                <w:sz w:val="18"/>
              </w:rPr>
              <w:t>-</w:t>
            </w:r>
          </w:p>
          <w:bookmarkEnd w:id="10527"/>
        </w:tc>
        <w:tc>
          <w:tcPr>
            <w:tcBorders>
              <w:bottom w:val="single" w:sz="4" w:color="000000"/>
              <w:right w:val="single" w:sz="4" w:color="000000"/>
            </w:tcBorders>
            <w:tcMar>
              <w:top w:w="40" w:type="dxa"/>
              <w:left w:w="40" w:type="dxa"/>
              <w:bottom w:w="40" w:type="dxa"/>
              <w:right w:w="40" w:type="dxa"/>
            </w:tcMar>
            <w:vAlign w:val="top"/>
          </w:tcPr>
          <w:bookmarkStart w:id="10528" w:name="para_58e2df26_ff89_4b85_af22_1aabcc7aa5"/>
          <w:p>
            <w:pPr>
              <w:spacing w:before="180" w:after="0" w:line="240" w:lineRule="auto"/>
              <w:jc w:val="center"/>
            </w:pPr>
            <w:r>
              <w:rPr>
                <w:rFonts w:ascii="Arial" w:hAnsi="Arial"/>
                <w:color w:val="000000"/>
                <w:sz w:val="18"/>
              </w:rPr>
              <w:t>1</w:t>
            </w:r>
          </w:p>
          <w:bookmarkEnd w:id="105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29" w:name="para_271e7cd1_5c8b_433c_a128_f86542bbfd"/>
          <w:p>
            <w:pPr>
              <w:spacing w:before="180" w:after="0" w:line="240" w:lineRule="auto"/>
            </w:pPr>
            <w:r>
              <w:rPr>
                <w:rFonts w:ascii="Arial" w:hAnsi="Arial"/>
                <w:color w:val="000000"/>
                <w:sz w:val="18"/>
              </w:rPr>
              <w:t>&gt;&gt;&gt;Referenced SOP Instance UID</w:t>
            </w:r>
          </w:p>
          <w:bookmarkEnd w:id="10529"/>
        </w:tc>
        <w:tc>
          <w:tcPr>
            <w:tcBorders>
              <w:bottom w:val="single" w:sz="4" w:color="000000"/>
              <w:right w:val="single" w:sz="4" w:color="000000"/>
            </w:tcBorders>
            <w:tcMar>
              <w:top w:w="40" w:type="dxa"/>
              <w:left w:w="40" w:type="dxa"/>
              <w:bottom w:w="40" w:type="dxa"/>
              <w:right w:w="40" w:type="dxa"/>
            </w:tcMar>
            <w:vAlign w:val="top"/>
          </w:tcPr>
          <w:bookmarkStart w:id="10530" w:name="para_72fda407_56a4_4ce7_9b7d_35e8631eb8"/>
          <w:p>
            <w:pPr>
              <w:spacing w:before="180" w:after="0" w:line="240" w:lineRule="auto"/>
              <w:jc w:val="center"/>
            </w:pPr>
            <w:r>
              <w:rPr>
                <w:rFonts w:ascii="Arial" w:hAnsi="Arial"/>
                <w:color w:val="000000"/>
                <w:sz w:val="18"/>
              </w:rPr>
              <w:t>(0008,1155)</w:t>
            </w:r>
          </w:p>
          <w:bookmarkEnd w:id="10530"/>
        </w:tc>
        <w:tc>
          <w:tcPr>
            <w:tcBorders>
              <w:bottom w:val="single" w:sz="4" w:color="000000"/>
              <w:right w:val="single" w:sz="4" w:color="000000"/>
            </w:tcBorders>
            <w:tcMar>
              <w:top w:w="40" w:type="dxa"/>
              <w:left w:w="40" w:type="dxa"/>
              <w:bottom w:w="40" w:type="dxa"/>
              <w:right w:w="40" w:type="dxa"/>
            </w:tcMar>
            <w:vAlign w:val="top"/>
          </w:tcPr>
          <w:bookmarkStart w:id="10531" w:name="para_26c65a3d_9da7_46a9_8b1e_a64f696c77"/>
          <w:p>
            <w:pPr>
              <w:spacing w:before="180" w:after="0" w:line="240" w:lineRule="auto"/>
              <w:jc w:val="center"/>
            </w:pPr>
            <w:r>
              <w:rPr>
                <w:rFonts w:ascii="Arial" w:hAnsi="Arial"/>
                <w:color w:val="000000"/>
                <w:sz w:val="18"/>
              </w:rPr>
              <w:t>-</w:t>
            </w:r>
          </w:p>
          <w:bookmarkEnd w:id="10531"/>
        </w:tc>
        <w:tc>
          <w:tcPr>
            <w:tcBorders>
              <w:bottom w:val="single" w:sz="4" w:color="000000"/>
              <w:right w:val="single" w:sz="4" w:color="000000"/>
            </w:tcBorders>
            <w:tcMar>
              <w:top w:w="40" w:type="dxa"/>
              <w:left w:w="40" w:type="dxa"/>
              <w:bottom w:w="40" w:type="dxa"/>
              <w:right w:w="40" w:type="dxa"/>
            </w:tcMar>
            <w:vAlign w:val="top"/>
          </w:tcPr>
          <w:bookmarkStart w:id="10532" w:name="para_4f3d7ac6_1323_4d52_9f25_c579cc6312"/>
          <w:p>
            <w:pPr>
              <w:spacing w:before="180" w:after="0" w:line="240" w:lineRule="auto"/>
              <w:jc w:val="center"/>
            </w:pPr>
            <w:r>
              <w:rPr>
                <w:rFonts w:ascii="Arial" w:hAnsi="Arial"/>
                <w:color w:val="000000"/>
                <w:sz w:val="18"/>
              </w:rPr>
              <w:t>1</w:t>
            </w:r>
          </w:p>
          <w:bookmarkEnd w:id="105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533" w:name="para_a8406b79_e843_4907_8877_0f843042f4"/>
    <w:p>
      <w:pPr>
        <w:spacing w:before="180" w:after="0" w:line="240" w:lineRule="auto"/>
        <w:jc w:val="both"/>
      </w:pPr>
      <w:r>
        <w:rPr>
          <w:rFonts w:ascii="Arial" w:hAnsi="Arial"/>
          <w:color w:val="000000"/>
          <w:sz w:val="18"/>
        </w:rPr>
        <w:t xml:space="preserve">The Attributes in </w:t>
      </w:r>
      <w:hyperlink w:anchor="table_Q_4_2">
        <w:r>
          <w:rPr>
            <w:rFonts w:ascii="Arial" w:hAnsi="Arial"/>
            <w:color w:val="000000"/>
            <w:sz w:val="18"/>
          </w:rPr>
          <w:t>Table Q.4-2</w:t>
        </w:r>
      </w:hyperlink>
      <w:r>
        <w:rPr>
          <w:rFonts w:ascii="Arial" w:hAnsi="Arial"/>
          <w:color w:val="000000"/>
          <w:sz w:val="18"/>
        </w:rPr>
        <w:t xml:space="preserve"> are not part of the Information Model; their inclusion in the C-FIND request and response Identifier are governed by rules in sections </w:t>
      </w:r>
      <w:hyperlink w:anchor="sect_Q_2_1_1_3_1">
        <w:r>
          <w:rPr>
            <w:rFonts w:ascii="Arial" w:hAnsi="Arial"/>
            <w:color w:val="000000"/>
            <w:sz w:val="18"/>
          </w:rPr>
          <w:t>Section Q.2.1.1.3.1</w:t>
        </w:r>
      </w:hyperlink>
      <w:r>
        <w:rPr>
          <w:rFonts w:ascii="Arial" w:hAnsi="Arial"/>
          <w:color w:val="000000"/>
          <w:sz w:val="18"/>
        </w:rPr>
        <w:t xml:space="preserve"> and </w:t>
      </w:r>
      <w:hyperlink w:anchor="sect_Q_2_1_1_3_2">
        <w:r>
          <w:rPr>
            <w:rFonts w:ascii="Arial" w:hAnsi="Arial"/>
            <w:color w:val="000000"/>
            <w:sz w:val="18"/>
          </w:rPr>
          <w:t>Section Q.2.1.1.3.2</w:t>
        </w:r>
      </w:hyperlink>
      <w:r>
        <w:rPr>
          <w:rFonts w:ascii="Arial" w:hAnsi="Arial"/>
          <w:color w:val="000000"/>
          <w:sz w:val="18"/>
        </w:rPr>
        <w:t>, respectively.</w:t>
      </w:r>
    </w:p>
    <w:bookmarkEnd w:id="10533"/>
    <w:bookmarkStart w:id="10534" w:name="table_Q_4_2"/>
    <w:p>
      <w:pPr>
        <w:keepNext/>
        <w:spacing w:before="216" w:after="0" w:line="240" w:lineRule="auto"/>
        <w:jc w:val="center"/>
      </w:pPr>
      <w:r>
        <w:rPr>
          <w:rFonts w:ascii="Arial" w:hAnsi="Arial"/>
          <w:b/>
          <w:color w:val="000000"/>
          <w:sz w:val="22"/>
        </w:rPr>
        <w:t>Table Q.4-2. Additional C-FIND Identifier Attributes</w:t>
      </w:r>
    </w:p>
    <w:bookmarkEnd w:id="10534"/>
    <w:p>
      <w:pPr>
        <w:spacing w:before="0" w:after="0" w:line="240" w:lineRule="auto"/>
        <w:rPr>
          <w:sz w:val="13"/>
        </w:rPr>
      </w:pPr>
    </w:p>
    <w:tbl>
      <w:tblPr>
        <w:tblInd w:w="45" w:type="dxa"/>
        <w:tblLayout w:type="fixed"/>
      </w:tblPr>
      <w:tblGrid>
        <w:gridCol w:w="2216"/>
        <w:gridCol w:w="1140"/>
        <w:gridCol w:w="2116"/>
        <w:gridCol w:w="2216"/>
        <w:gridCol w:w="27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35" w:name="para_2603b30d_9244_4b57_beed_1240409ca7"/>
          <w:p>
            <w:pPr>
              <w:keepNext/>
              <w:spacing w:before="180" w:after="0" w:line="240" w:lineRule="auto"/>
              <w:jc w:val="center"/>
            </w:pPr>
            <w:r>
              <w:rPr>
                <w:rFonts w:ascii="Arial" w:hAnsi="Arial"/>
                <w:b/>
                <w:color w:val="000000"/>
                <w:sz w:val="18"/>
              </w:rPr>
              <w:t>Attribute Name</w:t>
            </w:r>
          </w:p>
          <w:bookmarkEnd w:id="105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36" w:name="para_1aca75c8_2943_4ed8_a058_b264f6396b"/>
          <w:p>
            <w:pPr>
              <w:spacing w:before="180" w:after="0" w:line="240" w:lineRule="auto"/>
              <w:jc w:val="center"/>
            </w:pPr>
            <w:r>
              <w:rPr>
                <w:rFonts w:ascii="Arial" w:hAnsi="Arial"/>
                <w:b/>
                <w:color w:val="000000"/>
                <w:sz w:val="18"/>
              </w:rPr>
              <w:t>Tag</w:t>
            </w:r>
          </w:p>
          <w:bookmarkEnd w:id="105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37" w:name="para_4805f81c_c3d2_4c4c_a7af_9020bc4a5c"/>
          <w:p>
            <w:pPr>
              <w:spacing w:before="180" w:after="0" w:line="240" w:lineRule="auto"/>
              <w:jc w:val="center"/>
            </w:pPr>
            <w:r>
              <w:rPr>
                <w:rFonts w:ascii="Arial" w:hAnsi="Arial"/>
                <w:b/>
                <w:color w:val="000000"/>
                <w:sz w:val="18"/>
              </w:rPr>
              <w:t>Type in Request Identifier</w:t>
            </w:r>
          </w:p>
          <w:bookmarkEnd w:id="105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38" w:name="para_ac2d7bff_6f9f_4662_92c8_48a90c91ca"/>
          <w:p>
            <w:pPr>
              <w:spacing w:before="180" w:after="0" w:line="240" w:lineRule="auto"/>
              <w:jc w:val="center"/>
            </w:pPr>
            <w:r>
              <w:rPr>
                <w:rFonts w:ascii="Arial" w:hAnsi="Arial"/>
                <w:b/>
                <w:color w:val="000000"/>
                <w:sz w:val="18"/>
              </w:rPr>
              <w:t>Type in Response Identifier</w:t>
            </w:r>
          </w:p>
          <w:bookmarkEnd w:id="105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39" w:name="para_04534717_47fb_4162_97e3_c514c55dd1"/>
          <w:p>
            <w:pPr>
              <w:spacing w:before="180" w:after="0" w:line="240" w:lineRule="auto"/>
              <w:jc w:val="center"/>
            </w:pPr>
            <w:r>
              <w:rPr>
                <w:rFonts w:ascii="Arial" w:hAnsi="Arial"/>
                <w:b/>
                <w:color w:val="000000"/>
                <w:sz w:val="18"/>
              </w:rPr>
              <w:t>Remark</w:t>
            </w:r>
          </w:p>
          <w:bookmarkEnd w:id="10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0" w:name="para_95d3f955_1581_45ab_b2cf_2049d21e68"/>
          <w:p>
            <w:pPr>
              <w:spacing w:before="180" w:after="0" w:line="240" w:lineRule="auto"/>
            </w:pPr>
            <w:r>
              <w:rPr>
                <w:rFonts w:ascii="Arial" w:hAnsi="Arial"/>
                <w:color w:val="000000"/>
                <w:sz w:val="18"/>
              </w:rPr>
              <w:t>Content Template Sequence</w:t>
            </w:r>
          </w:p>
          <w:bookmarkEnd w:id="10540"/>
        </w:tc>
        <w:tc>
          <w:tcPr>
            <w:tcBorders>
              <w:bottom w:val="single" w:sz="4" w:color="000000"/>
              <w:right w:val="single" w:sz="4" w:color="000000"/>
            </w:tcBorders>
            <w:tcMar>
              <w:top w:w="40" w:type="dxa"/>
              <w:left w:w="40" w:type="dxa"/>
              <w:bottom w:w="40" w:type="dxa"/>
              <w:right w:w="40" w:type="dxa"/>
            </w:tcMar>
            <w:vAlign w:val="top"/>
          </w:tcPr>
          <w:bookmarkStart w:id="10541" w:name="para_ecaff4c6_496a_4023_909e_2eda421829"/>
          <w:p>
            <w:pPr>
              <w:spacing w:before="180" w:after="0" w:line="240" w:lineRule="auto"/>
              <w:jc w:val="center"/>
            </w:pPr>
            <w:r>
              <w:rPr>
                <w:rFonts w:ascii="Arial" w:hAnsi="Arial"/>
                <w:color w:val="000000"/>
                <w:sz w:val="18"/>
              </w:rPr>
              <w:t>(0040,A504)</w:t>
            </w:r>
          </w:p>
          <w:bookmarkEnd w:id="10541"/>
        </w:tc>
        <w:tc>
          <w:tcPr>
            <w:tcBorders>
              <w:bottom w:val="single" w:sz="4" w:color="000000"/>
              <w:right w:val="single" w:sz="4" w:color="000000"/>
            </w:tcBorders>
            <w:tcMar>
              <w:top w:w="40" w:type="dxa"/>
              <w:left w:w="40" w:type="dxa"/>
              <w:bottom w:w="40" w:type="dxa"/>
              <w:right w:w="40" w:type="dxa"/>
            </w:tcMar>
            <w:vAlign w:val="top"/>
          </w:tcPr>
          <w:bookmarkStart w:id="10542" w:name="para_3d7a76ad_a1bb_4d52_99af_d9729caff3"/>
          <w:p>
            <w:pPr>
              <w:spacing w:before="180" w:after="0" w:line="240" w:lineRule="auto"/>
              <w:jc w:val="center"/>
            </w:pPr>
            <w:r>
              <w:rPr>
                <w:rFonts w:ascii="Arial" w:hAnsi="Arial"/>
                <w:color w:val="000000"/>
                <w:sz w:val="18"/>
              </w:rPr>
              <w:t>1</w:t>
            </w:r>
          </w:p>
          <w:bookmarkEnd w:id="10542"/>
        </w:tc>
        <w:tc>
          <w:tcPr>
            <w:tcBorders>
              <w:bottom w:val="single" w:sz="4" w:color="000000"/>
              <w:right w:val="single" w:sz="4" w:color="000000"/>
            </w:tcBorders>
            <w:tcMar>
              <w:top w:w="40" w:type="dxa"/>
              <w:left w:w="40" w:type="dxa"/>
              <w:bottom w:w="40" w:type="dxa"/>
              <w:right w:w="40" w:type="dxa"/>
            </w:tcMar>
            <w:vAlign w:val="top"/>
          </w:tcPr>
          <w:bookmarkStart w:id="10543" w:name="para_eddb9428_7fce_41bf_b805_3154a45542"/>
          <w:p>
            <w:pPr>
              <w:spacing w:before="180" w:after="0" w:line="240" w:lineRule="auto"/>
              <w:jc w:val="center"/>
            </w:pPr>
            <w:r>
              <w:rPr>
                <w:rFonts w:ascii="Arial" w:hAnsi="Arial"/>
                <w:color w:val="000000"/>
                <w:sz w:val="18"/>
              </w:rPr>
              <w:t>1</w:t>
            </w:r>
          </w:p>
          <w:bookmarkEnd w:id="105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4" w:name="para_3bef5d68_f2f9_4410_a1df_4320be060f"/>
          <w:p>
            <w:pPr>
              <w:spacing w:before="180" w:after="0" w:line="240" w:lineRule="auto"/>
            </w:pPr>
            <w:r>
              <w:rPr>
                <w:rFonts w:ascii="Arial" w:hAnsi="Arial"/>
                <w:color w:val="000000"/>
                <w:sz w:val="18"/>
              </w:rPr>
              <w:t>&gt;Mapping Resource</w:t>
            </w:r>
          </w:p>
          <w:bookmarkEnd w:id="10544"/>
        </w:tc>
        <w:tc>
          <w:tcPr>
            <w:tcBorders>
              <w:bottom w:val="single" w:sz="4" w:color="000000"/>
              <w:right w:val="single" w:sz="4" w:color="000000"/>
            </w:tcBorders>
            <w:tcMar>
              <w:top w:w="40" w:type="dxa"/>
              <w:left w:w="40" w:type="dxa"/>
              <w:bottom w:w="40" w:type="dxa"/>
              <w:right w:w="40" w:type="dxa"/>
            </w:tcMar>
            <w:vAlign w:val="top"/>
          </w:tcPr>
          <w:bookmarkStart w:id="10545" w:name="para_7a34f4e3_767a_4b09_8ea6_c9313f1722"/>
          <w:p>
            <w:pPr>
              <w:spacing w:before="180" w:after="0" w:line="240" w:lineRule="auto"/>
              <w:jc w:val="center"/>
            </w:pPr>
            <w:r>
              <w:rPr>
                <w:rFonts w:ascii="Arial" w:hAnsi="Arial"/>
                <w:color w:val="000000"/>
                <w:sz w:val="18"/>
              </w:rPr>
              <w:t>(0008,0105)</w:t>
            </w:r>
          </w:p>
          <w:bookmarkEnd w:id="10545"/>
        </w:tc>
        <w:tc>
          <w:tcPr>
            <w:tcBorders>
              <w:bottom w:val="single" w:sz="4" w:color="000000"/>
              <w:right w:val="single" w:sz="4" w:color="000000"/>
            </w:tcBorders>
            <w:tcMar>
              <w:top w:w="40" w:type="dxa"/>
              <w:left w:w="40" w:type="dxa"/>
              <w:bottom w:w="40" w:type="dxa"/>
              <w:right w:w="40" w:type="dxa"/>
            </w:tcMar>
            <w:vAlign w:val="top"/>
          </w:tcPr>
          <w:bookmarkStart w:id="10546" w:name="para_cd9dd3b6_e3ab_451f_82c6_5b12372b88"/>
          <w:p>
            <w:pPr>
              <w:spacing w:before="180" w:after="0" w:line="240" w:lineRule="auto"/>
              <w:jc w:val="center"/>
            </w:pPr>
            <w:r>
              <w:rPr>
                <w:rFonts w:ascii="Arial" w:hAnsi="Arial"/>
                <w:color w:val="000000"/>
                <w:sz w:val="18"/>
              </w:rPr>
              <w:t>1</w:t>
            </w:r>
          </w:p>
          <w:bookmarkEnd w:id="10546"/>
        </w:tc>
        <w:tc>
          <w:tcPr>
            <w:tcBorders>
              <w:bottom w:val="single" w:sz="4" w:color="000000"/>
              <w:right w:val="single" w:sz="4" w:color="000000"/>
            </w:tcBorders>
            <w:tcMar>
              <w:top w:w="40" w:type="dxa"/>
              <w:left w:w="40" w:type="dxa"/>
              <w:bottom w:w="40" w:type="dxa"/>
              <w:right w:w="40" w:type="dxa"/>
            </w:tcMar>
            <w:vAlign w:val="top"/>
          </w:tcPr>
          <w:bookmarkStart w:id="10547" w:name="para_bfa23787_98e4_496d_a09c_9033b12795"/>
          <w:p>
            <w:pPr>
              <w:spacing w:before="180" w:after="0" w:line="240" w:lineRule="auto"/>
              <w:jc w:val="center"/>
            </w:pPr>
            <w:r>
              <w:rPr>
                <w:rFonts w:ascii="Arial" w:hAnsi="Arial"/>
                <w:color w:val="000000"/>
                <w:sz w:val="18"/>
              </w:rPr>
              <w:t>1</w:t>
            </w:r>
          </w:p>
          <w:bookmarkEnd w:id="105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8" w:name="para_2efb910a_ced3_4b1c_8795_241d4f7ced"/>
          <w:p>
            <w:pPr>
              <w:spacing w:before="180" w:after="0" w:line="240" w:lineRule="auto"/>
            </w:pPr>
            <w:r>
              <w:rPr>
                <w:rFonts w:ascii="Arial" w:hAnsi="Arial"/>
                <w:color w:val="000000"/>
                <w:sz w:val="18"/>
              </w:rPr>
              <w:t>&gt;Template Identifier</w:t>
            </w:r>
          </w:p>
          <w:bookmarkEnd w:id="10548"/>
        </w:tc>
        <w:tc>
          <w:tcPr>
            <w:tcBorders>
              <w:bottom w:val="single" w:sz="4" w:color="000000"/>
              <w:right w:val="single" w:sz="4" w:color="000000"/>
            </w:tcBorders>
            <w:tcMar>
              <w:top w:w="40" w:type="dxa"/>
              <w:left w:w="40" w:type="dxa"/>
              <w:bottom w:w="40" w:type="dxa"/>
              <w:right w:w="40" w:type="dxa"/>
            </w:tcMar>
            <w:vAlign w:val="top"/>
          </w:tcPr>
          <w:bookmarkStart w:id="10549" w:name="para_6e95eb08_c3c4_48a4_999d_b70778c950"/>
          <w:p>
            <w:pPr>
              <w:spacing w:before="180" w:after="0" w:line="240" w:lineRule="auto"/>
              <w:jc w:val="center"/>
            </w:pPr>
            <w:r>
              <w:rPr>
                <w:rFonts w:ascii="Arial" w:hAnsi="Arial"/>
                <w:color w:val="000000"/>
                <w:sz w:val="18"/>
              </w:rPr>
              <w:t>(0040,DB00)</w:t>
            </w:r>
          </w:p>
          <w:bookmarkEnd w:id="10549"/>
        </w:tc>
        <w:tc>
          <w:tcPr>
            <w:tcBorders>
              <w:bottom w:val="single" w:sz="4" w:color="000000"/>
              <w:right w:val="single" w:sz="4" w:color="000000"/>
            </w:tcBorders>
            <w:tcMar>
              <w:top w:w="40" w:type="dxa"/>
              <w:left w:w="40" w:type="dxa"/>
              <w:bottom w:w="40" w:type="dxa"/>
              <w:right w:w="40" w:type="dxa"/>
            </w:tcMar>
            <w:vAlign w:val="top"/>
          </w:tcPr>
          <w:bookmarkStart w:id="10550" w:name="para_c985e845_10f5_497b_a5a8_4dec499b8a"/>
          <w:p>
            <w:pPr>
              <w:spacing w:before="180" w:after="0" w:line="240" w:lineRule="auto"/>
              <w:jc w:val="center"/>
            </w:pPr>
            <w:r>
              <w:rPr>
                <w:rFonts w:ascii="Arial" w:hAnsi="Arial"/>
                <w:color w:val="000000"/>
                <w:sz w:val="18"/>
              </w:rPr>
              <w:t>1</w:t>
            </w:r>
          </w:p>
          <w:bookmarkEnd w:id="10550"/>
        </w:tc>
        <w:tc>
          <w:tcPr>
            <w:tcBorders>
              <w:bottom w:val="single" w:sz="4" w:color="000000"/>
              <w:right w:val="single" w:sz="4" w:color="000000"/>
            </w:tcBorders>
            <w:tcMar>
              <w:top w:w="40" w:type="dxa"/>
              <w:left w:w="40" w:type="dxa"/>
              <w:bottom w:w="40" w:type="dxa"/>
              <w:right w:w="40" w:type="dxa"/>
            </w:tcMar>
            <w:vAlign w:val="top"/>
          </w:tcPr>
          <w:bookmarkStart w:id="10551" w:name="para_0970fe0e_2d7f_45c0_8b45_772f537335"/>
          <w:p>
            <w:pPr>
              <w:spacing w:before="180" w:after="0" w:line="240" w:lineRule="auto"/>
              <w:jc w:val="center"/>
            </w:pPr>
            <w:r>
              <w:rPr>
                <w:rFonts w:ascii="Arial" w:hAnsi="Arial"/>
                <w:color w:val="000000"/>
                <w:sz w:val="18"/>
              </w:rPr>
              <w:t>1</w:t>
            </w:r>
          </w:p>
          <w:bookmarkEnd w:id="105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2" w:name="para_36eeefcd_4a16_49f2_8df8_529eee49e8"/>
          <w:p>
            <w:pPr>
              <w:spacing w:before="180" w:after="0" w:line="240" w:lineRule="auto"/>
            </w:pPr>
            <w:r>
              <w:rPr>
                <w:rFonts w:ascii="Arial" w:hAnsi="Arial"/>
                <w:color w:val="000000"/>
                <w:sz w:val="18"/>
              </w:rPr>
              <w:t>Specific Character Set</w:t>
            </w:r>
          </w:p>
          <w:bookmarkEnd w:id="10552"/>
        </w:tc>
        <w:tc>
          <w:tcPr>
            <w:tcBorders>
              <w:bottom w:val="single" w:sz="4" w:color="000000"/>
              <w:right w:val="single" w:sz="4" w:color="000000"/>
            </w:tcBorders>
            <w:tcMar>
              <w:top w:w="40" w:type="dxa"/>
              <w:left w:w="40" w:type="dxa"/>
              <w:bottom w:w="40" w:type="dxa"/>
              <w:right w:w="40" w:type="dxa"/>
            </w:tcMar>
            <w:vAlign w:val="top"/>
          </w:tcPr>
          <w:bookmarkStart w:id="10553" w:name="para_89f5616b_de2f_45b8_8a17_57f2369cb0"/>
          <w:p>
            <w:pPr>
              <w:spacing w:before="180" w:after="0" w:line="240" w:lineRule="auto"/>
              <w:jc w:val="center"/>
            </w:pPr>
            <w:r>
              <w:rPr>
                <w:rFonts w:ascii="Arial" w:hAnsi="Arial"/>
                <w:color w:val="000000"/>
                <w:sz w:val="18"/>
              </w:rPr>
              <w:t>(0008,0005)</w:t>
            </w:r>
          </w:p>
          <w:bookmarkEnd w:id="10553"/>
        </w:tc>
        <w:tc>
          <w:tcPr>
            <w:tcBorders>
              <w:bottom w:val="single" w:sz="4" w:color="000000"/>
              <w:right w:val="single" w:sz="4" w:color="000000"/>
            </w:tcBorders>
            <w:tcMar>
              <w:top w:w="40" w:type="dxa"/>
              <w:left w:w="40" w:type="dxa"/>
              <w:bottom w:w="40" w:type="dxa"/>
              <w:right w:w="40" w:type="dxa"/>
            </w:tcMar>
            <w:vAlign w:val="top"/>
          </w:tcPr>
          <w:bookmarkStart w:id="10554" w:name="para_01224ae1_8b12_4681_8a01_f17eda4b11"/>
          <w:p>
            <w:pPr>
              <w:spacing w:before="180" w:after="0" w:line="240" w:lineRule="auto"/>
              <w:jc w:val="center"/>
            </w:pPr>
            <w:r>
              <w:rPr>
                <w:rFonts w:ascii="Arial" w:hAnsi="Arial"/>
                <w:color w:val="000000"/>
                <w:sz w:val="18"/>
              </w:rPr>
              <w:t>1C</w:t>
            </w:r>
          </w:p>
          <w:bookmarkEnd w:id="10554"/>
        </w:tc>
        <w:tc>
          <w:tcPr>
            <w:tcBorders>
              <w:bottom w:val="single" w:sz="4" w:color="000000"/>
              <w:right w:val="single" w:sz="4" w:color="000000"/>
            </w:tcBorders>
            <w:tcMar>
              <w:top w:w="40" w:type="dxa"/>
              <w:left w:w="40" w:type="dxa"/>
              <w:bottom w:w="40" w:type="dxa"/>
              <w:right w:w="40" w:type="dxa"/>
            </w:tcMar>
            <w:vAlign w:val="top"/>
          </w:tcPr>
          <w:bookmarkStart w:id="10555" w:name="para_930eb577_7f6c_4f58_aa36_831cae3e3a"/>
          <w:p>
            <w:pPr>
              <w:spacing w:before="180" w:after="0" w:line="240" w:lineRule="auto"/>
              <w:jc w:val="center"/>
            </w:pPr>
            <w:r>
              <w:rPr>
                <w:rFonts w:ascii="Arial" w:hAnsi="Arial"/>
                <w:color w:val="000000"/>
                <w:sz w:val="18"/>
              </w:rPr>
              <w:t>1C</w:t>
            </w:r>
          </w:p>
          <w:bookmarkEnd w:id="10555"/>
        </w:tc>
        <w:tc>
          <w:tcPr>
            <w:tcBorders>
              <w:bottom w:val="single" w:sz="4" w:color="000000"/>
              <w:right w:val="single" w:sz="4" w:color="000000"/>
            </w:tcBorders>
            <w:tcMar>
              <w:top w:w="40" w:type="dxa"/>
              <w:left w:w="40" w:type="dxa"/>
              <w:bottom w:w="40" w:type="dxa"/>
              <w:right w:w="40" w:type="dxa"/>
            </w:tcMar>
            <w:vAlign w:val="top"/>
          </w:tcPr>
          <w:bookmarkStart w:id="10556" w:name="para_7996360f_9324_491b_bb06_60c60e458d"/>
          <w:p>
            <w:pPr>
              <w:spacing w:before="180" w:after="0" w:line="240" w:lineRule="auto"/>
            </w:pPr>
            <w:r>
              <w:rPr>
                <w:rFonts w:ascii="Arial" w:hAnsi="Arial"/>
                <w:color w:val="000000"/>
                <w:sz w:val="18"/>
              </w:rPr>
              <w:t xml:space="preserve">Required if expanded or replacement character sets are used. See </w:t>
            </w:r>
            <w:hyperlink w:anchor="sect_Q_2_1_1_3">
              <w:r>
                <w:rPr>
                  <w:rFonts w:ascii="Arial" w:hAnsi="Arial"/>
                  <w:color w:val="000000"/>
                  <w:sz w:val="18"/>
                </w:rPr>
                <w:t>Section Q.2.1.1.3</w:t>
              </w:r>
            </w:hyperlink>
            <w:r>
              <w:rPr>
                <w:rFonts w:ascii="Arial" w:hAnsi="Arial"/>
                <w:color w:val="000000"/>
                <w:sz w:val="18"/>
              </w:rPr>
              <w:t>,</w:t>
            </w:r>
          </w:p>
          <w:bookmarkEnd w:id="10556"/>
        </w:tc>
      </w:tr>
    </w:tbl>
    <w:bookmarkStart w:id="10557" w:name="sect_Q_4_3_1_2_1"/>
    <w:p>
      <w:pPr>
        <w:spacing w:before="180" w:after="0" w:line="240" w:lineRule="auto"/>
      </w:pPr>
      <w:r>
        <w:rPr>
          <w:rFonts w:ascii="Arial" w:hAnsi="Arial"/>
          <w:b/>
          <w:color w:val="000000"/>
          <w:sz w:val="22"/>
        </w:rPr>
        <w:t>Q.4.3.1.2.1 Relevant Patient Information Attribute Descriptions</w:t>
      </w:r>
    </w:p>
    <w:bookmarkEnd w:id="10557"/>
    <w:bookmarkStart w:id="10558" w:name="para_6d9c121b_f1e3_4d90_936b_6b8d5d591d"/>
    <w:p>
      <w:pPr>
        <w:spacing w:before="180" w:after="0" w:line="240" w:lineRule="auto"/>
        <w:jc w:val="both"/>
      </w:pPr>
      <w:r>
        <w:rPr>
          <w:rFonts w:ascii="Arial" w:hAnsi="Arial"/>
          <w:color w:val="000000"/>
          <w:sz w:val="18"/>
        </w:rPr>
        <w:t>Concept Name Code Sequence (0040,A043) in a C-FIND response shall have one sequence item that identifies the Root node concept of the returned structure. This shall be the same as the Concept Name of the first row of the template identified in the Content Template Sequence (0040,A504) in the Identifier. The Concept Name Code Sequence (0040,A043) shall always be sent zero length in the Request Identifier.</w:t>
      </w:r>
    </w:p>
    <w:bookmarkEnd w:id="10558"/>
    <w:bookmarkStart w:id="10559" w:name="para_86cf35ac_9ed8_43e5_be88_25fd1ca364"/>
    <w:p>
      <w:pPr>
        <w:spacing w:before="180" w:after="0" w:line="240" w:lineRule="auto"/>
        <w:jc w:val="both"/>
      </w:pPr>
      <w:r>
        <w:rPr>
          <w:rFonts w:ascii="Arial" w:hAnsi="Arial"/>
          <w:color w:val="000000"/>
          <w:sz w:val="18"/>
        </w:rPr>
        <w:t>The Value Type (0040,A040) applies to the Concept Name Code Sequence (0040,A043), and shall be the same as the Value Type (0040,A040) of the first row of the template identified in the Content Template Sequence (0040,A504) in the Identifier.</w:t>
      </w:r>
    </w:p>
    <w:bookmarkEnd w:id="10559"/>
    <w:bookmarkStart w:id="10560" w:name="para_e12ddf5d_01c3_4499_92b5_5f4983e611"/>
    <w:p>
      <w:pPr>
        <w:spacing w:before="180" w:after="0" w:line="240" w:lineRule="auto"/>
        <w:jc w:val="both"/>
      </w:pPr>
      <w:r>
        <w:rPr>
          <w:rFonts w:ascii="Arial" w:hAnsi="Arial"/>
          <w:color w:val="000000"/>
          <w:sz w:val="18"/>
        </w:rPr>
        <w:t xml:space="preserve">The Content Sequence (0040,A730) is a potentially recursively nested Sequence of Items, as described in </w:t>
      </w:r>
      <w:hyperlink r:id="r711">
        <w:r>
          <w:rPr>
            <w:rFonts w:ascii="Arial" w:hAnsi="Arial"/>
            <w:color w:val="000000"/>
            <w:sz w:val="18"/>
          </w:rPr>
          <w:t>PS3.3</w:t>
        </w:r>
      </w:hyperlink>
      <w:r>
        <w:rPr>
          <w:rFonts w:ascii="Arial" w:hAnsi="Arial"/>
          <w:color w:val="000000"/>
          <w:sz w:val="18"/>
        </w:rPr>
        <w:t>, SR Document Content Module. The Content Sequence shall always be sent zero length in the Request Identifier. The Content Sequence in the Data Set of the Response shall contain the Content Items of the requested template.</w:t>
      </w:r>
    </w:p>
    <w:bookmarkEnd w:id="10560"/>
    <w:bookmarkStart w:id="10561" w:name="sect_Q_4_3_2"/>
    <w:p>
      <w:pPr>
        <w:spacing w:before="180" w:after="0" w:line="240" w:lineRule="auto"/>
      </w:pPr>
      <w:r>
        <w:rPr>
          <w:rFonts w:ascii="Arial" w:hAnsi="Arial"/>
          <w:b/>
          <w:color w:val="000000"/>
          <w:sz w:val="26"/>
        </w:rPr>
        <w:t>Q.4.3.2 Conformance Requirements</w:t>
      </w:r>
    </w:p>
    <w:bookmarkEnd w:id="10561"/>
    <w:bookmarkStart w:id="10562" w:name="para_63b405b3_a765_4782_8c20_ae76d1de22"/>
    <w:p>
      <w:pPr>
        <w:spacing w:before="180" w:after="0" w:line="240" w:lineRule="auto"/>
        <w:jc w:val="both"/>
      </w:pPr>
      <w:r>
        <w:rPr>
          <w:rFonts w:ascii="Arial" w:hAnsi="Arial"/>
          <w:color w:val="000000"/>
          <w:sz w:val="18"/>
        </w:rPr>
        <w:t>An implementation may conform to the Relevant Patient Information Model SOP Classes as an SCU and/or as an SCP.</w:t>
      </w:r>
    </w:p>
    <w:bookmarkEnd w:id="10562"/>
    <w:bookmarkStart w:id="10563" w:name="para_f0c1cf3b_afd2_41f5_ab46_7749639e0d"/>
    <w:p>
      <w:pPr>
        <w:spacing w:before="180" w:after="0" w:line="240" w:lineRule="auto"/>
        <w:jc w:val="both"/>
      </w:pPr>
      <w:r>
        <w:rPr>
          <w:rFonts w:ascii="Arial" w:hAnsi="Arial"/>
          <w:color w:val="000000"/>
          <w:sz w:val="18"/>
        </w:rPr>
        <w:t xml:space="preserve">The Conformance Statement shall be in the format defined in </w:t>
      </w:r>
      <w:hyperlink r:id="r712">
        <w:r>
          <w:rPr>
            <w:rFonts w:ascii="Arial" w:hAnsi="Arial"/>
            <w:color w:val="000000"/>
            <w:sz w:val="18"/>
          </w:rPr>
          <w:t>PS3.2</w:t>
        </w:r>
      </w:hyperlink>
      <w:r>
        <w:rPr>
          <w:rFonts w:ascii="Arial" w:hAnsi="Arial"/>
          <w:color w:val="000000"/>
          <w:sz w:val="18"/>
        </w:rPr>
        <w:t>.</w:t>
      </w:r>
    </w:p>
    <w:bookmarkEnd w:id="10563"/>
    <w:bookmarkStart w:id="10564" w:name="sect_Q_4_3_2_1"/>
    <w:p>
      <w:pPr>
        <w:spacing w:before="180" w:after="0" w:line="240" w:lineRule="auto"/>
      </w:pPr>
      <w:r>
        <w:rPr>
          <w:rFonts w:ascii="Arial" w:hAnsi="Arial"/>
          <w:b/>
          <w:color w:val="000000"/>
          <w:sz w:val="22"/>
        </w:rPr>
        <w:t>Q.4.3.2.1 SCU Conformance</w:t>
      </w:r>
    </w:p>
    <w:bookmarkEnd w:id="10564"/>
    <w:bookmarkStart w:id="10565" w:name="para_a5acb28d_f61c_4941_a4be_3360a3634c"/>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SCU Behavior described in </w:t>
      </w:r>
      <w:hyperlink w:anchor="sect_Q_4_2">
        <w:r>
          <w:rPr>
            <w:rFonts w:ascii="Arial" w:hAnsi="Arial"/>
            <w:color w:val="000000"/>
            <w:sz w:val="18"/>
          </w:rPr>
          <w:t>Section Q.4.2</w:t>
        </w:r>
      </w:hyperlink>
      <w:r>
        <w:rPr>
          <w:rFonts w:ascii="Arial" w:hAnsi="Arial"/>
          <w:color w:val="000000"/>
          <w:sz w:val="18"/>
        </w:rPr>
        <w:t>.</w:t>
      </w:r>
    </w:p>
    <w:bookmarkEnd w:id="10565"/>
    <w:bookmarkStart w:id="10566" w:name="para_2992f430_3a4c_46a9_9851_d32efa2b9d"/>
    <w:p>
      <w:pPr>
        <w:spacing w:before="180" w:after="0" w:line="240" w:lineRule="auto"/>
        <w:jc w:val="both"/>
      </w:pPr>
      <w:r>
        <w:rPr>
          <w:rFonts w:ascii="Arial" w:hAnsi="Arial"/>
          <w:color w:val="000000"/>
          <w:sz w:val="18"/>
        </w:rPr>
        <w:t>An implementation that conforms to one or more of the Relevant Patient Information Model SOP Classes as an SCU shall state in its Conformance Statement which SOP Class(es) it supports, and which Root template(s) it may request in a query if not specified by the SOP Class. The Conformance Statement shall also state the definition of any supported template extensions.</w:t>
      </w:r>
    </w:p>
    <w:bookmarkEnd w:id="10566"/>
    <w:bookmarkStart w:id="10567" w:name="sect_Q_4_3_2_2"/>
    <w:p>
      <w:pPr>
        <w:spacing w:before="180" w:after="0" w:line="240" w:lineRule="auto"/>
      </w:pPr>
      <w:r>
        <w:rPr>
          <w:rFonts w:ascii="Arial" w:hAnsi="Arial"/>
          <w:b/>
          <w:color w:val="000000"/>
          <w:sz w:val="22"/>
        </w:rPr>
        <w:t>Q.4.3.2.2 SCP Conformance</w:t>
      </w:r>
    </w:p>
    <w:bookmarkEnd w:id="10567"/>
    <w:bookmarkStart w:id="10568" w:name="para_17cad6bf_c32c_4300_88c5_46b63d6adf"/>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SCP Behavior described in </w:t>
      </w:r>
      <w:hyperlink w:anchor="sect_Q_4_2">
        <w:r>
          <w:rPr>
            <w:rFonts w:ascii="Arial" w:hAnsi="Arial"/>
            <w:color w:val="000000"/>
            <w:sz w:val="18"/>
          </w:rPr>
          <w:t>Section Q.4.2</w:t>
        </w:r>
      </w:hyperlink>
      <w:r>
        <w:rPr>
          <w:rFonts w:ascii="Arial" w:hAnsi="Arial"/>
          <w:color w:val="000000"/>
          <w:sz w:val="18"/>
        </w:rPr>
        <w:t>.</w:t>
      </w:r>
    </w:p>
    <w:bookmarkEnd w:id="10568"/>
    <w:bookmarkStart w:id="10569" w:name="para_d8bf1dd0_c54b_4ff1_b6f0_f5e554b885"/>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which SOP Class(es) it supports, and which Root template(s) it will support in a query response if not specified by the SOP Class. The Conformance Statement shall also state the definition of any supported template extensions.</w:t>
      </w:r>
    </w:p>
    <w:bookmarkEnd w:id="10569"/>
    <w:bookmarkStart w:id="10570" w:name="para_7fbe7f96_e8ad_4ba9_9f61_79e8753497"/>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how it makes use of Specific Character Set (0008,0005) when interpreting queries, performing matching, and encoding responses.</w:t>
      </w:r>
    </w:p>
    <w:bookmarkEnd w:id="10570"/>
    <w:bookmarkStart w:id="10571" w:name="sect_Q_4_3_3"/>
    <w:p>
      <w:pPr>
        <w:spacing w:before="180" w:after="0" w:line="240" w:lineRule="auto"/>
      </w:pPr>
      <w:r>
        <w:rPr>
          <w:rFonts w:ascii="Arial" w:hAnsi="Arial"/>
          <w:b/>
          <w:color w:val="000000"/>
          <w:sz w:val="26"/>
        </w:rPr>
        <w:t>Q.4.3.3 SOP Classes</w:t>
      </w:r>
    </w:p>
    <w:bookmarkEnd w:id="10571"/>
    <w:bookmarkStart w:id="10572" w:name="para_d3d6ca6e_5a41_4b12_b2bd_a159d1ee1e"/>
    <w:p>
      <w:pPr>
        <w:spacing w:before="180" w:after="0" w:line="240" w:lineRule="auto"/>
        <w:jc w:val="both"/>
      </w:pPr>
      <w:r>
        <w:rPr>
          <w:rFonts w:ascii="Arial" w:hAnsi="Arial"/>
          <w:color w:val="000000"/>
          <w:sz w:val="18"/>
        </w:rPr>
        <w:t xml:space="preserve">The Relevant Patient Information Model SOP Classes in the Relevant Patient Information Query Service Class identify the Relevant Patient Information Model, and the DIMSE-C operation supported. In some instances a Root template is specified. The Standard SOP Classes are defined in </w:t>
      </w:r>
      <w:hyperlink w:anchor="table_Q_4_3">
        <w:r>
          <w:rPr>
            <w:rFonts w:ascii="Arial" w:hAnsi="Arial"/>
            <w:color w:val="000000"/>
            <w:sz w:val="18"/>
          </w:rPr>
          <w:t>Table Q.4-3</w:t>
        </w:r>
      </w:hyperlink>
      <w:r>
        <w:rPr>
          <w:rFonts w:ascii="Arial" w:hAnsi="Arial"/>
          <w:color w:val="000000"/>
          <w:sz w:val="18"/>
        </w:rPr>
        <w:t>:</w:t>
      </w:r>
    </w:p>
    <w:bookmarkEnd w:id="10572"/>
    <w:bookmarkStart w:id="10573" w:name="table_Q_4_3"/>
    <w:p>
      <w:pPr>
        <w:keepNext/>
        <w:spacing w:before="216" w:after="0" w:line="240" w:lineRule="auto"/>
        <w:jc w:val="center"/>
      </w:pPr>
      <w:r>
        <w:rPr>
          <w:rFonts w:ascii="Arial" w:hAnsi="Arial"/>
          <w:b/>
          <w:color w:val="000000"/>
          <w:sz w:val="22"/>
        </w:rPr>
        <w:t>Table Q.4-3. SOP Classes for the Relevant Patient Information Model</w:t>
      </w:r>
    </w:p>
    <w:bookmarkEnd w:id="10573"/>
    <w:p>
      <w:pPr>
        <w:spacing w:before="0" w:after="0" w:line="240" w:lineRule="auto"/>
        <w:rPr>
          <w:sz w:val="13"/>
        </w:rPr>
      </w:pPr>
    </w:p>
    <w:tbl>
      <w:tblPr>
        <w:tblInd w:w="45" w:type="dxa"/>
        <w:tblLayout w:type="fixed"/>
      </w:tblPr>
      <w:tblGrid>
        <w:gridCol w:w="4009"/>
        <w:gridCol w:w="2122"/>
        <w:gridCol w:w="43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74" w:name="para_2c6a3db4_4405_4566_8013_6f4fefe737"/>
          <w:p>
            <w:pPr>
              <w:keepNext/>
              <w:spacing w:before="180" w:after="0" w:line="240" w:lineRule="auto"/>
              <w:jc w:val="center"/>
            </w:pPr>
            <w:r>
              <w:rPr>
                <w:rFonts w:ascii="Arial" w:hAnsi="Arial"/>
                <w:b/>
                <w:color w:val="000000"/>
                <w:sz w:val="18"/>
              </w:rPr>
              <w:t>SOP Class Name</w:t>
            </w:r>
          </w:p>
          <w:bookmarkEnd w:id="105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75" w:name="para_73277a35_8361_490a_8fca_fd92b816b7"/>
          <w:p>
            <w:pPr>
              <w:spacing w:before="180" w:after="0" w:line="240" w:lineRule="auto"/>
              <w:jc w:val="center"/>
            </w:pPr>
            <w:r>
              <w:rPr>
                <w:rFonts w:ascii="Arial" w:hAnsi="Arial"/>
                <w:b/>
                <w:color w:val="000000"/>
                <w:sz w:val="18"/>
              </w:rPr>
              <w:t>SOP Class UID</w:t>
            </w:r>
          </w:p>
          <w:bookmarkEnd w:id="105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76" w:name="para_a39ade70_05d3_4790_8329_9334744753"/>
          <w:p>
            <w:pPr>
              <w:spacing w:before="180" w:after="0" w:line="240" w:lineRule="auto"/>
              <w:jc w:val="center"/>
            </w:pPr>
            <w:r>
              <w:rPr>
                <w:rFonts w:ascii="Arial" w:hAnsi="Arial"/>
                <w:b/>
                <w:color w:val="000000"/>
                <w:sz w:val="18"/>
              </w:rPr>
              <w:t>Root Template</w:t>
            </w:r>
          </w:p>
          <w:bookmarkEnd w:id="10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7" w:name="para_2d8a519a_42a9_42ac_a6b5_b6318a768c"/>
          <w:p>
            <w:pPr>
              <w:spacing w:before="180" w:after="0" w:line="240" w:lineRule="auto"/>
            </w:pPr>
            <w:r>
              <w:rPr>
                <w:rFonts w:ascii="Arial" w:hAnsi="Arial"/>
                <w:color w:val="000000"/>
                <w:sz w:val="18"/>
              </w:rPr>
              <w:t>General Relevant Patient Information Query</w:t>
            </w:r>
          </w:p>
          <w:bookmarkEnd w:id="10577"/>
        </w:tc>
        <w:tc>
          <w:tcPr>
            <w:tcBorders>
              <w:bottom w:val="single" w:sz="4" w:color="000000"/>
              <w:right w:val="single" w:sz="4" w:color="000000"/>
            </w:tcBorders>
            <w:tcMar>
              <w:top w:w="40" w:type="dxa"/>
              <w:left w:w="40" w:type="dxa"/>
              <w:bottom w:w="40" w:type="dxa"/>
              <w:right w:w="40" w:type="dxa"/>
            </w:tcMar>
            <w:vAlign w:val="top"/>
          </w:tcPr>
          <w:bookmarkStart w:id="10578" w:name="para_8a0ca912_997a_4128_9099_3553aaf402"/>
          <w:p>
            <w:pPr>
              <w:spacing w:before="180" w:after="0" w:line="240" w:lineRule="auto"/>
            </w:pPr>
            <w:r>
              <w:rPr>
                <w:rFonts w:ascii="Arial" w:hAnsi="Arial"/>
                <w:color w:val="000000"/>
                <w:sz w:val="18"/>
              </w:rPr>
              <w:t>1.2.840.10008.5.1.4.37.1</w:t>
            </w:r>
          </w:p>
          <w:bookmarkEnd w:id="10578"/>
        </w:tc>
        <w:tc>
          <w:tcPr>
            <w:tcBorders>
              <w:bottom w:val="single" w:sz="4" w:color="000000"/>
              <w:right w:val="single" w:sz="4" w:color="000000"/>
            </w:tcBorders>
            <w:tcMar>
              <w:top w:w="40" w:type="dxa"/>
              <w:left w:w="40" w:type="dxa"/>
              <w:bottom w:w="40" w:type="dxa"/>
              <w:right w:w="40" w:type="dxa"/>
            </w:tcMar>
            <w:vAlign w:val="top"/>
          </w:tcPr>
          <w:bookmarkStart w:id="10579" w:name="para_b9481b8b_50ca_454e_a032_5b2a332f1e"/>
          <w:p>
            <w:pPr>
              <w:spacing w:before="180" w:after="0" w:line="240" w:lineRule="auto"/>
            </w:pPr>
            <w:r>
              <w:rPr>
                <w:rFonts w:ascii="Arial" w:hAnsi="Arial"/>
                <w:color w:val="000000"/>
                <w:sz w:val="18"/>
              </w:rPr>
              <w:t xml:space="preserve">TID 9007 General Relevant Patient Information, or from the list in </w:t>
            </w:r>
            <w:hyperlink r:id="r713">
              <w:r>
                <w:rPr>
                  <w:rFonts w:ascii="Arial" w:hAnsi="Arial"/>
                  <w:color w:val="000000"/>
                  <w:sz w:val="18"/>
                </w:rPr>
                <w:t>PS3.16</w:t>
              </w:r>
            </w:hyperlink>
          </w:p>
          <w:bookmarkEnd w:id="10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0" w:name="para_198d86e3_7ad3_46c1_8b77_f7b87f6790"/>
          <w:p>
            <w:pPr>
              <w:spacing w:before="180" w:after="0" w:line="240" w:lineRule="auto"/>
            </w:pPr>
            <w:r>
              <w:rPr>
                <w:rFonts w:ascii="Arial" w:hAnsi="Arial"/>
                <w:color w:val="000000"/>
                <w:sz w:val="18"/>
              </w:rPr>
              <w:t>Breast Imaging Relevant Patient Information Query</w:t>
            </w:r>
          </w:p>
          <w:bookmarkEnd w:id="10580"/>
        </w:tc>
        <w:tc>
          <w:tcPr>
            <w:tcBorders>
              <w:bottom w:val="single" w:sz="4" w:color="000000"/>
              <w:right w:val="single" w:sz="4" w:color="000000"/>
            </w:tcBorders>
            <w:tcMar>
              <w:top w:w="40" w:type="dxa"/>
              <w:left w:w="40" w:type="dxa"/>
              <w:bottom w:w="40" w:type="dxa"/>
              <w:right w:w="40" w:type="dxa"/>
            </w:tcMar>
            <w:vAlign w:val="top"/>
          </w:tcPr>
          <w:bookmarkStart w:id="10581" w:name="para_b7b348bd_d696_4f10_b0b1_594ae6dc7b"/>
          <w:p>
            <w:pPr>
              <w:spacing w:before="180" w:after="0" w:line="240" w:lineRule="auto"/>
            </w:pPr>
            <w:r>
              <w:rPr>
                <w:rFonts w:ascii="Arial" w:hAnsi="Arial"/>
                <w:color w:val="000000"/>
                <w:sz w:val="18"/>
              </w:rPr>
              <w:t>1.2.840.10008.5.1.4.37.2</w:t>
            </w:r>
          </w:p>
          <w:bookmarkEnd w:id="10581"/>
        </w:tc>
        <w:tc>
          <w:tcPr>
            <w:tcBorders>
              <w:bottom w:val="single" w:sz="4" w:color="000000"/>
              <w:right w:val="single" w:sz="4" w:color="000000"/>
            </w:tcBorders>
            <w:tcMar>
              <w:top w:w="40" w:type="dxa"/>
              <w:left w:w="40" w:type="dxa"/>
              <w:bottom w:w="40" w:type="dxa"/>
              <w:right w:w="40" w:type="dxa"/>
            </w:tcMar>
            <w:vAlign w:val="top"/>
          </w:tcPr>
          <w:bookmarkStart w:id="10582" w:name="para_41ec0418_e334_48cb_943b_8fb3aa5af0"/>
          <w:p>
            <w:pPr>
              <w:spacing w:before="180" w:after="0" w:line="240" w:lineRule="auto"/>
            </w:pPr>
            <w:r>
              <w:rPr>
                <w:rFonts w:ascii="Arial" w:hAnsi="Arial"/>
                <w:color w:val="000000"/>
                <w:sz w:val="18"/>
              </w:rPr>
              <w:t>TID 9000 Relevant Patient Information for Breast Imaging</w:t>
            </w:r>
          </w:p>
          <w:bookmarkEnd w:id="10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3" w:name="para_74a2b2d5_623c_450c_a496_9bffef5898"/>
          <w:p>
            <w:pPr>
              <w:spacing w:before="180" w:after="0" w:line="240" w:lineRule="auto"/>
            </w:pPr>
            <w:r>
              <w:rPr>
                <w:rFonts w:ascii="Arial" w:hAnsi="Arial"/>
                <w:color w:val="000000"/>
                <w:sz w:val="18"/>
              </w:rPr>
              <w:t>Cardiac Relevant Patient Information Query</w:t>
            </w:r>
          </w:p>
          <w:bookmarkEnd w:id="10583"/>
        </w:tc>
        <w:tc>
          <w:tcPr>
            <w:tcBorders>
              <w:bottom w:val="single" w:sz="4" w:color="000000"/>
              <w:right w:val="single" w:sz="4" w:color="000000"/>
            </w:tcBorders>
            <w:tcMar>
              <w:top w:w="40" w:type="dxa"/>
              <w:left w:w="40" w:type="dxa"/>
              <w:bottom w:w="40" w:type="dxa"/>
              <w:right w:w="40" w:type="dxa"/>
            </w:tcMar>
            <w:vAlign w:val="top"/>
          </w:tcPr>
          <w:bookmarkStart w:id="10584" w:name="para_9626226b_6926_41dc_b422_c705e07ffc"/>
          <w:p>
            <w:pPr>
              <w:spacing w:before="180" w:after="0" w:line="240" w:lineRule="auto"/>
            </w:pPr>
            <w:r>
              <w:rPr>
                <w:rFonts w:ascii="Arial" w:hAnsi="Arial"/>
                <w:color w:val="000000"/>
                <w:sz w:val="18"/>
              </w:rPr>
              <w:t>1.2.840.10008.5.1.4.37.3</w:t>
            </w:r>
          </w:p>
          <w:bookmarkEnd w:id="10584"/>
        </w:tc>
        <w:tc>
          <w:tcPr>
            <w:tcBorders>
              <w:bottom w:val="single" w:sz="4" w:color="000000"/>
              <w:right w:val="single" w:sz="4" w:color="000000"/>
            </w:tcBorders>
            <w:tcMar>
              <w:top w:w="40" w:type="dxa"/>
              <w:left w:w="40" w:type="dxa"/>
              <w:bottom w:w="40" w:type="dxa"/>
              <w:right w:w="40" w:type="dxa"/>
            </w:tcMar>
            <w:vAlign w:val="top"/>
          </w:tcPr>
          <w:bookmarkStart w:id="10585" w:name="para_f08ac4f3_9777_4774_89cf_d0c908445f"/>
          <w:p>
            <w:pPr>
              <w:spacing w:before="180" w:after="0" w:line="240" w:lineRule="auto"/>
            </w:pPr>
            <w:r>
              <w:rPr>
                <w:rFonts w:ascii="Arial" w:hAnsi="Arial"/>
                <w:color w:val="000000"/>
                <w:sz w:val="18"/>
              </w:rPr>
              <w:t>TID 3802 Cardiovascular Patient History</w:t>
            </w:r>
          </w:p>
          <w:bookmarkEnd w:id="10585"/>
        </w:tc>
      </w:tr>
    </w:tbl>
    <w:bookmarkStart w:id="10586" w:name="idp105553390893311"/>
    <w:p>
      <w:pPr>
        <w:keepNext/>
        <w:spacing w:before="180" w:after="0" w:line="240" w:lineRule="auto"/>
        <w:ind w:left="360" w:right="360" w:firstLine="0"/>
        <w:jc w:val="both"/>
      </w:pPr>
      <w:r>
        <w:rPr>
          <w:rFonts w:ascii="Arial" w:hAnsi="Arial"/>
          <w:color w:val="000000"/>
          <w:sz w:val="18"/>
        </w:rPr>
        <w:t>Note</w:t>
      </w:r>
    </w:p>
    <w:bookmarkEnd w:id="10586"/>
    <w:bookmarkStart w:id="10587" w:name="para_70adc5d6_a077_4f43_a6e0_ff90552885"/>
    <w:p>
      <w:pPr>
        <w:spacing w:before="180" w:after="0" w:line="240" w:lineRule="auto"/>
        <w:ind w:left="360" w:right="360" w:firstLine="0"/>
        <w:jc w:val="both"/>
      </w:pPr>
      <w:r>
        <w:rPr>
          <w:rFonts w:ascii="Arial" w:hAnsi="Arial"/>
          <w:color w:val="000000"/>
          <w:sz w:val="18"/>
        </w:rPr>
        <w:t>The list of Root templates for the General Relevant Patient Information Query is extensible.</w:t>
      </w:r>
    </w:p>
    <w:bookmarkEnd w:id="10587"/>
    <w:bookmarkStart w:id="10588" w:name="sect_Q_5"/>
    <w:p>
      <w:pPr>
        <w:spacing w:before="180" w:after="0" w:line="240" w:lineRule="auto"/>
      </w:pPr>
      <w:r>
        <w:rPr>
          <w:rFonts w:ascii="Arial" w:hAnsi="Arial"/>
          <w:b/>
          <w:color w:val="000000"/>
          <w:sz w:val="28"/>
        </w:rPr>
        <w:t>Q.5 Relevant Patient Information Query Example (Informative)</w:t>
      </w:r>
    </w:p>
    <w:bookmarkEnd w:id="10588"/>
    <w:bookmarkStart w:id="10589" w:name="para_0fd7c8cc_61c7_4b77_807e_b8995482f8"/>
    <w:p>
      <w:pPr>
        <w:spacing w:before="180" w:after="0" w:line="240" w:lineRule="auto"/>
        <w:jc w:val="both"/>
      </w:pPr>
      <w:r>
        <w:rPr>
          <w:rFonts w:ascii="Arial" w:hAnsi="Arial"/>
          <w:color w:val="000000"/>
          <w:sz w:val="18"/>
        </w:rPr>
        <w:t xml:space="preserve">Moved to </w:t>
      </w:r>
      <w:hyperlink r:id="r714">
        <w:r>
          <w:rPr>
            <w:rFonts w:ascii="Arial" w:hAnsi="Arial"/>
            <w:color w:val="000000"/>
            <w:sz w:val="18"/>
          </w:rPr>
          <w:t>PS3.17</w:t>
        </w:r>
      </w:hyperlink>
      <w:r>
        <w:rPr>
          <w:rFonts w:ascii="Arial" w:hAnsi="Arial"/>
          <w:color w:val="000000"/>
          <w:sz w:val="18"/>
        </w:rPr>
        <w:t>.</w:t>
      </w:r>
    </w:p>
    <w:bookmarkEnd w:id="10589"/>
    <w:p>
      <w:pPr>
        <w:sectPr>
          <w:headerReference w:type="default" r:id="r694"/>
          <w:headerReference w:type="even" r:id="r695"/>
          <w:headerReference w:type="first" r:id="r693"/>
          <w:footerReference w:type="default" r:id="r697"/>
          <w:footerReference w:type="even" r:id="r698"/>
          <w:footerReference w:type="first" r:id="r696"/>
          <w:pgSz w:w="12240" w:h="15840"/>
          <w:pgMar w:top="1440" w:bottom="1440" w:left="1080" w:right="720" w:header="720" w:footer="720" w:gutter="0"/>
          <w:pgNumType w:fmt="decimal"/>
          <w:titlePg/>
        </w:sectPr>
      </w:pPr>
    </w:p>
    <w:bookmarkStart w:id="10590" w:name="chapter_R"/>
    <w:p>
      <w:pPr>
        <w:keepNext/>
        <w:spacing w:before="180" w:after="0" w:line="240" w:lineRule="auto"/>
      </w:pPr>
      <w:r>
        <w:rPr>
          <w:rFonts w:ascii="Arial" w:hAnsi="Arial"/>
          <w:b/>
          <w:color w:val="000000"/>
          <w:sz w:val="50"/>
        </w:rPr>
        <w:t>R Instance Availability Notification Service Class (Normative)</w:t>
      </w:r>
    </w:p>
    <w:bookmarkEnd w:id="10590"/>
    <w:bookmarkStart w:id="10591" w:name="sect_R_1"/>
    <w:p>
      <w:pPr>
        <w:spacing w:before="180" w:after="0" w:line="240" w:lineRule="auto"/>
      </w:pPr>
      <w:r>
        <w:rPr>
          <w:rFonts w:ascii="Arial" w:hAnsi="Arial"/>
          <w:b/>
          <w:color w:val="000000"/>
          <w:sz w:val="28"/>
        </w:rPr>
        <w:t>R.1 Overview</w:t>
      </w:r>
    </w:p>
    <w:bookmarkEnd w:id="10591"/>
    <w:bookmarkStart w:id="10592" w:name="sect_R_1_1"/>
    <w:p>
      <w:pPr>
        <w:spacing w:before="180" w:after="0" w:line="240" w:lineRule="auto"/>
      </w:pPr>
      <w:r>
        <w:rPr>
          <w:rFonts w:ascii="Arial" w:hAnsi="Arial"/>
          <w:b/>
          <w:color w:val="000000"/>
          <w:sz w:val="24"/>
        </w:rPr>
        <w:t>R.1.1 Scope</w:t>
      </w:r>
    </w:p>
    <w:bookmarkEnd w:id="10592"/>
    <w:bookmarkStart w:id="10593" w:name="para_6366edd9_3b89_4033_b350_40b39737a9"/>
    <w:p>
      <w:pPr>
        <w:spacing w:before="180" w:after="0" w:line="240" w:lineRule="auto"/>
        <w:jc w:val="both"/>
      </w:pPr>
      <w:r>
        <w:rPr>
          <w:rFonts w:ascii="Arial" w:hAnsi="Arial"/>
          <w:color w:val="000000"/>
          <w:sz w:val="18"/>
        </w:rPr>
        <w:t>The Instance Availability Notification Service Class defines an application-level class-of-service that allows one DICOM AE to notify another DICOM AE of the presence and availability of SOP instances that may be retrieved. The AE from which such SOP Instances can later be retrieved may or may not be the SCU performing the notification.</w:t>
      </w:r>
    </w:p>
    <w:bookmarkEnd w:id="10593"/>
    <w:bookmarkStart w:id="10594" w:name="idp105553390867839"/>
    <w:p>
      <w:pPr>
        <w:keepNext/>
        <w:spacing w:before="180" w:after="0" w:line="240" w:lineRule="auto"/>
        <w:ind w:left="360" w:right="360" w:firstLine="0"/>
        <w:jc w:val="both"/>
      </w:pPr>
      <w:r>
        <w:rPr>
          <w:rFonts w:ascii="Arial" w:hAnsi="Arial"/>
          <w:color w:val="000000"/>
          <w:sz w:val="18"/>
        </w:rPr>
        <w:t>Note</w:t>
      </w:r>
    </w:p>
    <w:bookmarkEnd w:id="10594"/>
    <w:bookmarkStart w:id="10595" w:name="para_33d3acd8_debc_4894_862d_4ee71eed81"/>
    <w:p>
      <w:pPr>
        <w:spacing w:before="180" w:after="0" w:line="240" w:lineRule="auto"/>
        <w:ind w:left="360" w:right="360" w:firstLine="0"/>
        <w:jc w:val="both"/>
      </w:pPr>
      <w:r>
        <w:rPr>
          <w:rFonts w:ascii="Arial" w:hAnsi="Arial"/>
          <w:color w:val="000000"/>
          <w:sz w:val="18"/>
        </w:rPr>
        <w:t>An example of usage of this Service Class is for the receiver of the instances to provide notification of their arrival and availability for subsequent workflow steps to a different entity, such as a separate workflow manager.</w:t>
      </w:r>
    </w:p>
    <w:bookmarkEnd w:id="10595"/>
    <w:bookmarkStart w:id="10596" w:name="para_9fe75966_f0bd_4970_8c1f_a758a2c47a"/>
    <w:p>
      <w:pPr>
        <w:spacing w:before="180" w:after="0" w:line="240" w:lineRule="auto"/>
        <w:jc w:val="both"/>
      </w:pPr>
      <w:r>
        <w:rPr>
          <w:rFonts w:ascii="Arial" w:hAnsi="Arial"/>
          <w:color w:val="000000"/>
          <w:sz w:val="18"/>
        </w:rPr>
        <w:t>The SCU implementation defines the conditions under which it provides the notification. Certain SCUs may provide notification for arbitrary sets of SOP Instances, while other SCUs may provide notification when they determine that the instances associated with a Procedure Step or a Requested Procedure are available. The SCU is required to document in its Conformance Statement the nature of its notification decisions (e.g., frequency of notifications, retrieve capabilities and latency, etc.).</w:t>
      </w:r>
    </w:p>
    <w:bookmarkEnd w:id="10596"/>
    <w:bookmarkStart w:id="10597" w:name="para_1edd3268_e19a_4507_88a4_a1bd9a505a"/>
    <w:p>
      <w:pPr>
        <w:spacing w:before="180" w:after="0" w:line="240" w:lineRule="auto"/>
        <w:jc w:val="both"/>
      </w:pPr>
      <w:r>
        <w:rPr>
          <w:rFonts w:ascii="Arial" w:hAnsi="Arial"/>
          <w:color w:val="000000"/>
          <w:sz w:val="18"/>
        </w:rPr>
        <w:t>Once the SCU has provided notification about availability of the SOP Instances, the SCP may use that information in directing further workflow, such as in populating the Input Information Sequence when forming a Unified Procedure Step. These types of policies are outside the scope of this Standard, however, the SCP is required to document these policies in its Conformance Statement.</w:t>
      </w:r>
    </w:p>
    <w:bookmarkEnd w:id="10597"/>
    <w:bookmarkStart w:id="10598" w:name="para_855b73eb_fcbe_4296_ac42_3c7400c54b"/>
    <w:p>
      <w:pPr>
        <w:spacing w:before="180" w:after="0" w:line="240" w:lineRule="auto"/>
        <w:jc w:val="both"/>
      </w:pPr>
      <w:r>
        <w:rPr>
          <w:rFonts w:ascii="Arial" w:hAnsi="Arial"/>
          <w:color w:val="000000"/>
          <w:sz w:val="18"/>
        </w:rPr>
        <w:t>The SCU of this Service Class is not required to assure that the study, procedure step or any workflow-related entity is "complete"; indeed no semantics other than the concept of "availability" is expressed or implied by the use of this service.</w:t>
      </w:r>
    </w:p>
    <w:bookmarkEnd w:id="10598"/>
    <w:bookmarkStart w:id="10599" w:name="idp105553390870271"/>
    <w:p>
      <w:pPr>
        <w:keepNext/>
        <w:spacing w:before="180" w:after="0" w:line="240" w:lineRule="auto"/>
        <w:ind w:left="360" w:right="360" w:firstLine="0"/>
        <w:jc w:val="both"/>
      </w:pPr>
      <w:r>
        <w:rPr>
          <w:rFonts w:ascii="Arial" w:hAnsi="Arial"/>
          <w:color w:val="000000"/>
          <w:sz w:val="18"/>
        </w:rPr>
        <w:t>Note</w:t>
      </w:r>
    </w:p>
    <w:bookmarkEnd w:id="10599"/>
    <w:bookmarkStart w:id="10600" w:name="idp105553390870527"/>
    <w:bookmarkStart w:id="10601" w:name="idp105553390870911"/>
    <w:bookmarkStart w:id="10602" w:name="para_92e67a91_41d9_422c_913b_056a318e4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Performed Workitem Code Sequence (0040,4019) Attribute of a referenced GP-PPS instance may provide the specific description of the work item that triggered the Instance Availability Notification.</w:t>
      </w:r>
    </w:p>
    <w:bookmarkEnd w:id="10602"/>
    <w:bookmarkEnd w:id="10601"/>
    <w:bookmarkEnd w:id="10600"/>
    <w:bookmarkStart w:id="10603" w:name="idp105553390871807"/>
    <w:bookmarkStart w:id="10604" w:name="para_5c039011_43c6_4cda_a3fe_67abaa85f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Instance Availability Notification is typically a service of the composite instance Storage SCP, since that application is responsible for making the instances available. The Instance Availability Notification allows that application to report the specific Retrieve AE Title, which may differ from the Storage Service AE Title, and may vary with different instance SOP Classes, or may vary over time.</w:t>
      </w:r>
    </w:p>
    <w:bookmarkEnd w:id="10604"/>
    <w:bookmarkEnd w:id="10603"/>
    <w:bookmarkStart w:id="10605" w:name="sect_R_2"/>
    <w:p>
      <w:pPr>
        <w:spacing w:before="180" w:after="0" w:line="240" w:lineRule="auto"/>
      </w:pPr>
      <w:r>
        <w:rPr>
          <w:rFonts w:ascii="Arial" w:hAnsi="Arial"/>
          <w:b/>
          <w:color w:val="000000"/>
          <w:sz w:val="28"/>
        </w:rPr>
        <w:t>R.2 Conformance Overview</w:t>
      </w:r>
    </w:p>
    <w:bookmarkEnd w:id="10605"/>
    <w:bookmarkStart w:id="10606" w:name="para_fc1a6930_f140_4fce_aa97_fc48f533ec"/>
    <w:p>
      <w:pPr>
        <w:spacing w:before="180" w:after="0" w:line="240" w:lineRule="auto"/>
        <w:jc w:val="both"/>
      </w:pPr>
      <w:r>
        <w:rPr>
          <w:rFonts w:ascii="Arial" w:hAnsi="Arial"/>
          <w:color w:val="000000"/>
          <w:sz w:val="18"/>
        </w:rPr>
        <w:t>The Instance Availability Notification Service Class consists of a single SOP Class: the Instance Availability Notification SOP Class.</w:t>
      </w:r>
    </w:p>
    <w:bookmarkEnd w:id="10606"/>
    <w:bookmarkStart w:id="10607" w:name="para_e9772aa2_f77c_461c_aa14_1b11179fe0"/>
    <w:p>
      <w:pPr>
        <w:spacing w:before="180" w:after="0" w:line="240" w:lineRule="auto"/>
        <w:jc w:val="both"/>
      </w:pPr>
      <w:r>
        <w:rPr>
          <w:rFonts w:ascii="Arial" w:hAnsi="Arial"/>
          <w:color w:val="000000"/>
          <w:sz w:val="18"/>
        </w:rPr>
        <w:t>The SOP Class specifies Attributes, operations, and behavior applicable to the SOP Class. The conformance requirements shall be specified in terms of the Service Class Provider (SCP) and the Service Class User (SCU).</w:t>
      </w:r>
    </w:p>
    <w:bookmarkEnd w:id="10607"/>
    <w:bookmarkStart w:id="10608" w:name="para_dfa25d6a_8d9d_41c9_b0f4_ad454e836d"/>
    <w:p>
      <w:pPr>
        <w:spacing w:before="180" w:after="0" w:line="240" w:lineRule="auto"/>
        <w:jc w:val="both"/>
      </w:pPr>
      <w:r>
        <w:rPr>
          <w:rFonts w:ascii="Arial" w:hAnsi="Arial"/>
          <w:color w:val="000000"/>
          <w:sz w:val="18"/>
        </w:rPr>
        <w:t xml:space="preserve">The Instance Availability Notification Service Class uses the Instance Availability Notification IOD as defined in </w:t>
      </w:r>
      <w:hyperlink r:id="r721">
        <w:r>
          <w:rPr>
            <w:rFonts w:ascii="Arial" w:hAnsi="Arial"/>
            <w:color w:val="000000"/>
            <w:sz w:val="18"/>
          </w:rPr>
          <w:t>PS3.3</w:t>
        </w:r>
      </w:hyperlink>
      <w:r>
        <w:rPr>
          <w:rFonts w:ascii="Arial" w:hAnsi="Arial"/>
          <w:color w:val="000000"/>
          <w:sz w:val="18"/>
        </w:rPr>
        <w:t xml:space="preserve"> and the N-CREATE DIMSE Service specified in </w:t>
      </w:r>
      <w:hyperlink r:id="r722">
        <w:r>
          <w:rPr>
            <w:rFonts w:ascii="Arial" w:hAnsi="Arial"/>
            <w:color w:val="000000"/>
            <w:sz w:val="18"/>
          </w:rPr>
          <w:t>PS3.7</w:t>
        </w:r>
      </w:hyperlink>
      <w:r>
        <w:rPr>
          <w:rFonts w:ascii="Arial" w:hAnsi="Arial"/>
          <w:color w:val="000000"/>
          <w:sz w:val="18"/>
        </w:rPr>
        <w:t>.</w:t>
      </w:r>
    </w:p>
    <w:bookmarkEnd w:id="10608"/>
    <w:bookmarkStart w:id="10609" w:name="sect_R_3"/>
    <w:p>
      <w:pPr>
        <w:spacing w:before="180" w:after="0" w:line="240" w:lineRule="auto"/>
      </w:pPr>
      <w:r>
        <w:rPr>
          <w:rFonts w:ascii="Arial" w:hAnsi="Arial"/>
          <w:b/>
          <w:color w:val="000000"/>
          <w:sz w:val="28"/>
        </w:rPr>
        <w:t>R.3 Instance Availability Notification SOP Class</w:t>
      </w:r>
    </w:p>
    <w:bookmarkEnd w:id="10609"/>
    <w:bookmarkStart w:id="10610" w:name="sect_R_3_1"/>
    <w:p>
      <w:pPr>
        <w:spacing w:before="180" w:after="0" w:line="240" w:lineRule="auto"/>
      </w:pPr>
      <w:r>
        <w:rPr>
          <w:rFonts w:ascii="Arial" w:hAnsi="Arial"/>
          <w:b/>
          <w:color w:val="000000"/>
          <w:sz w:val="24"/>
        </w:rPr>
        <w:t>R.3.1 DIMSE Service Group</w:t>
      </w:r>
    </w:p>
    <w:bookmarkEnd w:id="10610"/>
    <w:bookmarkStart w:id="10611" w:name="para_4b879c06_bee8_4901_a84a_fe27425ce3"/>
    <w:p>
      <w:pPr>
        <w:spacing w:before="180" w:after="0" w:line="240" w:lineRule="auto"/>
        <w:jc w:val="both"/>
      </w:pPr>
      <w:r>
        <w:rPr>
          <w:rFonts w:ascii="Arial" w:hAnsi="Arial"/>
          <w:color w:val="000000"/>
          <w:sz w:val="18"/>
        </w:rPr>
        <w:t xml:space="preserve">The DIMSE Services shown in </w:t>
      </w:r>
      <w:hyperlink w:anchor="table_R_3_1_1">
        <w:r>
          <w:rPr>
            <w:rFonts w:ascii="Arial" w:hAnsi="Arial"/>
            <w:color w:val="000000"/>
            <w:sz w:val="18"/>
          </w:rPr>
          <w:t>Table R.3.1-1</w:t>
        </w:r>
      </w:hyperlink>
      <w:r>
        <w:rPr>
          <w:rFonts w:ascii="Arial" w:hAnsi="Arial"/>
          <w:color w:val="000000"/>
          <w:sz w:val="18"/>
        </w:rPr>
        <w:t xml:space="preserve"> are applicable to the Instance Availability Notification IOD under the Instance Availability Notification SOP Class.</w:t>
      </w:r>
    </w:p>
    <w:bookmarkEnd w:id="10611"/>
    <w:bookmarkStart w:id="10612" w:name="table_R_3_1_1"/>
    <w:p>
      <w:pPr>
        <w:keepNext/>
        <w:spacing w:before="216" w:after="0" w:line="240" w:lineRule="auto"/>
        <w:jc w:val="center"/>
      </w:pPr>
      <w:r>
        <w:rPr>
          <w:rFonts w:ascii="Arial" w:hAnsi="Arial"/>
          <w:b/>
          <w:color w:val="000000"/>
          <w:sz w:val="22"/>
        </w:rPr>
        <w:t>Table R.3.1-1. DIMSE Service Group Applicable to Instance Availability Notification</w:t>
      </w:r>
    </w:p>
    <w:bookmarkEnd w:id="10612"/>
    <w:p>
      <w:pPr>
        <w:spacing w:before="0" w:after="0" w:line="240" w:lineRule="auto"/>
        <w:rPr>
          <w:sz w:val="13"/>
        </w:rPr>
      </w:pPr>
    </w:p>
    <w:tbl>
      <w:tblPr>
        <w:tblInd w:w="45" w:type="dxa"/>
        <w:tblLayout w:type="fixed"/>
      </w:tblPr>
      <w:tblGrid>
        <w:gridCol w:w="5891"/>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13" w:name="para_bbdd8020_8f16_4694_a829_6a8f1892c0"/>
          <w:p>
            <w:pPr>
              <w:keepNext/>
              <w:spacing w:before="180" w:after="0" w:line="240" w:lineRule="auto"/>
              <w:jc w:val="center"/>
            </w:pPr>
            <w:r>
              <w:rPr>
                <w:rFonts w:ascii="Arial" w:hAnsi="Arial"/>
                <w:b/>
                <w:color w:val="000000"/>
                <w:sz w:val="18"/>
              </w:rPr>
              <w:t>DICOM Message Service Element</w:t>
            </w:r>
          </w:p>
          <w:bookmarkEnd w:id="10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14" w:name="para_342fe6be_2f61_4e69_bb82_f2b328eba8"/>
          <w:p>
            <w:pPr>
              <w:spacing w:before="180" w:after="0" w:line="240" w:lineRule="auto"/>
              <w:jc w:val="center"/>
            </w:pPr>
            <w:r>
              <w:rPr>
                <w:rFonts w:ascii="Arial" w:hAnsi="Arial"/>
                <w:b/>
                <w:color w:val="000000"/>
                <w:sz w:val="18"/>
              </w:rPr>
              <w:t>Usage (SCU/SCP)</w:t>
            </w:r>
          </w:p>
          <w:bookmarkEnd w:id="10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5" w:name="para_bda5810e_8b78_46c3_ba8e_8294a9b447"/>
          <w:p>
            <w:pPr>
              <w:spacing w:before="180" w:after="0" w:line="240" w:lineRule="auto"/>
            </w:pPr>
            <w:r>
              <w:rPr>
                <w:rFonts w:ascii="Arial" w:hAnsi="Arial"/>
                <w:color w:val="000000"/>
                <w:sz w:val="18"/>
              </w:rPr>
              <w:t>N-CREATE</w:t>
            </w:r>
          </w:p>
          <w:bookmarkEnd w:id="10615"/>
        </w:tc>
        <w:tc>
          <w:tcPr>
            <w:tcBorders>
              <w:bottom w:val="single" w:sz="4" w:color="000000"/>
              <w:right w:val="single" w:sz="4" w:color="000000"/>
            </w:tcBorders>
            <w:tcMar>
              <w:top w:w="40" w:type="dxa"/>
              <w:left w:w="40" w:type="dxa"/>
              <w:bottom w:w="40" w:type="dxa"/>
              <w:right w:w="40" w:type="dxa"/>
            </w:tcMar>
            <w:vAlign w:val="top"/>
          </w:tcPr>
          <w:bookmarkStart w:id="10616" w:name="para_596cd182_2954_41e4_bad6_774373c3d8"/>
          <w:p>
            <w:pPr>
              <w:spacing w:before="180" w:after="0" w:line="240" w:lineRule="auto"/>
              <w:jc w:val="center"/>
            </w:pPr>
            <w:r>
              <w:rPr>
                <w:rFonts w:ascii="Arial" w:hAnsi="Arial"/>
                <w:color w:val="000000"/>
                <w:sz w:val="18"/>
              </w:rPr>
              <w:t>M/M</w:t>
            </w:r>
          </w:p>
          <w:bookmarkEnd w:id="10616"/>
        </w:tc>
      </w:tr>
    </w:tbl>
    <w:bookmarkStart w:id="10617" w:name="para_6c96c25c_947d_4314_b6ea_e7b33ca29c"/>
    <w:p>
      <w:pPr>
        <w:spacing w:before="180" w:after="0" w:line="240" w:lineRule="auto"/>
        <w:jc w:val="both"/>
      </w:pPr>
      <w:r>
        <w:rPr>
          <w:rFonts w:ascii="Arial" w:hAnsi="Arial"/>
          <w:color w:val="000000"/>
          <w:sz w:val="18"/>
        </w:rPr>
        <w:t xml:space="preserve">The DIMSE Services and Protocols are specified in </w:t>
      </w:r>
      <w:hyperlink r:id="r723">
        <w:r>
          <w:rPr>
            <w:rFonts w:ascii="Arial" w:hAnsi="Arial"/>
            <w:color w:val="000000"/>
            <w:sz w:val="18"/>
          </w:rPr>
          <w:t>PS3.7</w:t>
        </w:r>
      </w:hyperlink>
      <w:r>
        <w:rPr>
          <w:rFonts w:ascii="Arial" w:hAnsi="Arial"/>
          <w:color w:val="000000"/>
          <w:sz w:val="18"/>
        </w:rPr>
        <w:t>.</w:t>
      </w:r>
    </w:p>
    <w:bookmarkEnd w:id="10617"/>
    <w:bookmarkStart w:id="10618" w:name="idp105553390594943"/>
    <w:p>
      <w:pPr>
        <w:keepNext/>
        <w:spacing w:before="180" w:after="0" w:line="240" w:lineRule="auto"/>
        <w:ind w:left="360" w:right="360" w:firstLine="0"/>
        <w:jc w:val="both"/>
      </w:pPr>
      <w:r>
        <w:rPr>
          <w:rFonts w:ascii="Arial" w:hAnsi="Arial"/>
          <w:color w:val="000000"/>
          <w:sz w:val="18"/>
        </w:rPr>
        <w:t>Note</w:t>
      </w:r>
    </w:p>
    <w:bookmarkEnd w:id="10618"/>
    <w:bookmarkStart w:id="10619" w:name="para_eb3bdc8f_32be_4657_bedb_f5fef707a7"/>
    <w:p>
      <w:pPr>
        <w:spacing w:before="180" w:after="0" w:line="240" w:lineRule="auto"/>
        <w:ind w:left="360" w:right="360" w:firstLine="0"/>
        <w:jc w:val="both"/>
      </w:pPr>
      <w:r>
        <w:rPr>
          <w:rFonts w:ascii="Arial" w:hAnsi="Arial"/>
          <w:color w:val="000000"/>
          <w:sz w:val="18"/>
        </w:rPr>
        <w:t>Though the terminology "notification" is used for this Service Class, the notification is in fact performed through Operations rather than Notifications.</w:t>
      </w:r>
    </w:p>
    <w:bookmarkEnd w:id="10619"/>
    <w:bookmarkStart w:id="10620" w:name="sect_R_3_2"/>
    <w:p>
      <w:pPr>
        <w:spacing w:before="180" w:after="0" w:line="240" w:lineRule="auto"/>
      </w:pPr>
      <w:r>
        <w:rPr>
          <w:rFonts w:ascii="Arial" w:hAnsi="Arial"/>
          <w:b/>
          <w:color w:val="000000"/>
          <w:sz w:val="24"/>
        </w:rPr>
        <w:t>R.3.2 Operations</w:t>
      </w:r>
    </w:p>
    <w:bookmarkEnd w:id="10620"/>
    <w:bookmarkStart w:id="10621" w:name="para_579685da_4169_4e9f_8392_4ded7e076a"/>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10621"/>
    <w:bookmarkStart w:id="10622" w:name="sect_R_3_2_1"/>
    <w:p>
      <w:pPr>
        <w:spacing w:before="180" w:after="0" w:line="240" w:lineRule="auto"/>
      </w:pPr>
      <w:r>
        <w:rPr>
          <w:rFonts w:ascii="Arial" w:hAnsi="Arial"/>
          <w:b/>
          <w:color w:val="000000"/>
          <w:sz w:val="26"/>
        </w:rPr>
        <w:t>R.3.2.1 N-CREATE Instance Availability Notification SOP Instance</w:t>
      </w:r>
    </w:p>
    <w:bookmarkEnd w:id="10622"/>
    <w:bookmarkStart w:id="10623" w:name="para_2ca00c43_76ae_4d8d_bda1_a2deb3dd5a"/>
    <w:p>
      <w:pPr>
        <w:spacing w:before="180" w:after="0" w:line="240" w:lineRule="auto"/>
        <w:jc w:val="both"/>
      </w:pPr>
      <w:r>
        <w:rPr>
          <w:rFonts w:ascii="Arial" w:hAnsi="Arial"/>
          <w:color w:val="000000"/>
          <w:sz w:val="18"/>
        </w:rPr>
        <w:t>This operation allows an SCU to create an instance of the Instance Availability Notification SOP Class and to provide availability information about Instances that are under the control of the SCU. This operation shall be invoked through the DIMSE N-CREATE Service.</w:t>
      </w:r>
    </w:p>
    <w:bookmarkEnd w:id="10623"/>
    <w:bookmarkStart w:id="10624" w:name="sect_R_3_2_1_1"/>
    <w:p>
      <w:pPr>
        <w:spacing w:before="180" w:after="0" w:line="240" w:lineRule="auto"/>
      </w:pPr>
      <w:r>
        <w:rPr>
          <w:rFonts w:ascii="Arial" w:hAnsi="Arial"/>
          <w:b/>
          <w:color w:val="000000"/>
          <w:sz w:val="22"/>
        </w:rPr>
        <w:t>R.3.2.1.1 Attributes</w:t>
      </w:r>
    </w:p>
    <w:bookmarkEnd w:id="10624"/>
    <w:bookmarkStart w:id="10625" w:name="para_5500603e_1b1d_4baf_b98a_49404f7b9e"/>
    <w:p>
      <w:pPr>
        <w:spacing w:before="180" w:after="0" w:line="240" w:lineRule="auto"/>
        <w:jc w:val="both"/>
      </w:pPr>
      <w:r>
        <w:rPr>
          <w:rFonts w:ascii="Arial" w:hAnsi="Arial"/>
          <w:color w:val="000000"/>
          <w:sz w:val="18"/>
        </w:rPr>
        <w:t xml:space="preserve">The Attribute list of the N-CREATE is defined as shown in </w:t>
      </w:r>
      <w:hyperlink w:anchor="table_R_3_2_1">
        <w:r>
          <w:rPr>
            <w:rFonts w:ascii="Arial" w:hAnsi="Arial"/>
            <w:color w:val="000000"/>
            <w:sz w:val="18"/>
          </w:rPr>
          <w:t>Table R.3.2-1</w:t>
        </w:r>
      </w:hyperlink>
      <w:r>
        <w:rPr>
          <w:rFonts w:ascii="Arial" w:hAnsi="Arial"/>
          <w:color w:val="000000"/>
          <w:sz w:val="18"/>
        </w:rPr>
        <w:t>.</w:t>
      </w:r>
    </w:p>
    <w:bookmarkEnd w:id="10625"/>
    <w:bookmarkStart w:id="10626" w:name="table_R_3_2_1"/>
    <w:p>
      <w:pPr>
        <w:keepNext/>
        <w:spacing w:before="216" w:after="0" w:line="240" w:lineRule="auto"/>
        <w:jc w:val="center"/>
      </w:pPr>
      <w:r>
        <w:rPr>
          <w:rFonts w:ascii="Arial" w:hAnsi="Arial"/>
          <w:b/>
          <w:color w:val="000000"/>
          <w:sz w:val="22"/>
        </w:rPr>
        <w:t>Table R.3.2-1. Instance Availability Notification SOP Class N-CREATE Attributes</w:t>
      </w:r>
    </w:p>
    <w:bookmarkEnd w:id="10626"/>
    <w:p>
      <w:pPr>
        <w:spacing w:before="0" w:after="0" w:line="240" w:lineRule="auto"/>
        <w:rPr>
          <w:sz w:val="13"/>
        </w:rPr>
      </w:pPr>
    </w:p>
    <w:tbl>
      <w:tblPr>
        <w:tblInd w:w="45" w:type="dxa"/>
        <w:tblLayout w:type="fixed"/>
      </w:tblPr>
      <w:tblGrid>
        <w:gridCol w:w="4224"/>
        <w:gridCol w:w="1237"/>
        <w:gridCol w:w="49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27" w:name="para_6649304f_acf1_4037_8820_9a3bf621e0"/>
          <w:p>
            <w:pPr>
              <w:keepNext/>
              <w:spacing w:before="180" w:after="0" w:line="240" w:lineRule="auto"/>
              <w:jc w:val="center"/>
            </w:pPr>
            <w:r>
              <w:rPr>
                <w:rFonts w:ascii="Arial" w:hAnsi="Arial"/>
                <w:b/>
                <w:color w:val="000000"/>
                <w:sz w:val="18"/>
              </w:rPr>
              <w:t>Attribute Name</w:t>
            </w:r>
          </w:p>
          <w:bookmarkEnd w:id="106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28" w:name="para_d0c1f981_eb08_497a_9eb8_226eb93b53"/>
          <w:p>
            <w:pPr>
              <w:spacing w:before="180" w:after="0" w:line="240" w:lineRule="auto"/>
              <w:jc w:val="center"/>
            </w:pPr>
            <w:r>
              <w:rPr>
                <w:rFonts w:ascii="Arial" w:hAnsi="Arial"/>
                <w:b/>
                <w:color w:val="000000"/>
                <w:sz w:val="18"/>
              </w:rPr>
              <w:t>Tag</w:t>
            </w:r>
          </w:p>
          <w:bookmarkEnd w:id="106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29" w:name="para_c4f73efa_fc7b_41a1_a3cd_8e5b1a469f"/>
          <w:p>
            <w:pPr>
              <w:spacing w:before="180" w:after="0" w:line="240" w:lineRule="auto"/>
              <w:jc w:val="center"/>
            </w:pPr>
            <w:r>
              <w:rPr>
                <w:rFonts w:ascii="Arial" w:hAnsi="Arial"/>
                <w:b/>
                <w:color w:val="000000"/>
                <w:sz w:val="18"/>
              </w:rPr>
              <w:t>Usage N-CREATE (SCU/SCP)</w:t>
            </w:r>
          </w:p>
          <w:bookmarkEnd w:id="10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0" w:name="para_7723a120_40a0_4c8d_922a_86177f4606"/>
          <w:p>
            <w:pPr>
              <w:spacing w:before="180" w:after="0" w:line="240" w:lineRule="auto"/>
            </w:pPr>
            <w:r>
              <w:rPr>
                <w:rFonts w:ascii="Arial" w:hAnsi="Arial"/>
                <w:color w:val="000000"/>
                <w:sz w:val="18"/>
              </w:rPr>
              <w:t>Specific Character Set</w:t>
            </w:r>
          </w:p>
          <w:bookmarkEnd w:id="10630"/>
        </w:tc>
        <w:tc>
          <w:tcPr>
            <w:tcBorders>
              <w:bottom w:val="single" w:sz="4" w:color="000000"/>
              <w:right w:val="single" w:sz="4" w:color="000000"/>
            </w:tcBorders>
            <w:tcMar>
              <w:top w:w="40" w:type="dxa"/>
              <w:left w:w="40" w:type="dxa"/>
              <w:bottom w:w="40" w:type="dxa"/>
              <w:right w:w="40" w:type="dxa"/>
            </w:tcMar>
            <w:vAlign w:val="top"/>
          </w:tcPr>
          <w:bookmarkStart w:id="10631" w:name="para_9dcb704f_37db_42a2_85d6_baa7d87e14"/>
          <w:p>
            <w:pPr>
              <w:spacing w:before="180" w:after="0" w:line="240" w:lineRule="auto"/>
              <w:jc w:val="center"/>
            </w:pPr>
            <w:r>
              <w:rPr>
                <w:rFonts w:ascii="Arial" w:hAnsi="Arial"/>
                <w:color w:val="000000"/>
                <w:sz w:val="18"/>
              </w:rPr>
              <w:t>(0008,0005)</w:t>
            </w:r>
          </w:p>
          <w:bookmarkEnd w:id="10631"/>
        </w:tc>
        <w:tc>
          <w:tcPr>
            <w:tcBorders>
              <w:bottom w:val="single" w:sz="4" w:color="000000"/>
              <w:right w:val="single" w:sz="4" w:color="000000"/>
            </w:tcBorders>
            <w:tcMar>
              <w:top w:w="40" w:type="dxa"/>
              <w:left w:w="40" w:type="dxa"/>
              <w:bottom w:w="40" w:type="dxa"/>
              <w:right w:w="40" w:type="dxa"/>
            </w:tcMar>
            <w:vAlign w:val="top"/>
          </w:tcPr>
          <w:bookmarkStart w:id="10632" w:name="para_52f219bf_f9d7_4a3f_9719_08a3d33c21"/>
          <w:p>
            <w:pPr>
              <w:spacing w:before="180" w:after="0" w:line="240" w:lineRule="auto"/>
              <w:jc w:val="center"/>
            </w:pPr>
            <w:r>
              <w:rPr>
                <w:rFonts w:ascii="Arial" w:hAnsi="Arial"/>
                <w:color w:val="000000"/>
                <w:sz w:val="18"/>
              </w:rPr>
              <w:t>1C/1C</w:t>
            </w:r>
          </w:p>
          <w:bookmarkEnd w:id="10632"/>
          <w:bookmarkStart w:id="10633" w:name="para_68a0d4a7_61b9_42bb_b431_338a270532"/>
          <w:p>
            <w:pPr>
              <w:spacing w:before="180" w:after="0" w:line="240" w:lineRule="auto"/>
              <w:jc w:val="center"/>
            </w:pPr>
            <w:r>
              <w:rPr>
                <w:rFonts w:ascii="Arial" w:hAnsi="Arial"/>
                <w:color w:val="000000"/>
                <w:sz w:val="18"/>
              </w:rPr>
              <w:t>(Required if an extended or replacement character set is used)</w:t>
            </w:r>
          </w:p>
          <w:bookmarkEnd w:id="10633"/>
        </w:tc>
      </w:tr>
      <w:tr>
        <w:tblPrEx/>
        <w:trPr/>
        <w:tc>
          <w:tcPr>
            <w:hMerge w:val="restart"/>
            <w:tcBorders>
              <w:left w:val="single" w:sz="4" w:color="000000"/>
              <w:bottom w:val="single" w:sz="4" w:color="000000"/>
            </w:tcBorders>
            <w:tcMar>
              <w:top w:w="40" w:type="dxa"/>
              <w:left w:w="40" w:type="dxa"/>
              <w:bottom w:w="40" w:type="dxa"/>
            </w:tcMar>
            <w:vAlign w:val="top"/>
          </w:tcPr>
          <w:bookmarkStart w:id="10634" w:name="para_03a758be_f89c_43eb_af77_b76f67319f"/>
          <w:p>
            <w:pPr>
              <w:spacing w:before="180" w:after="0" w:line="240" w:lineRule="auto"/>
            </w:pPr>
            <w:r>
              <w:rPr>
                <w:rFonts w:ascii="Arial" w:hAnsi="Arial"/>
                <w:i/>
                <w:color w:val="000000"/>
                <w:sz w:val="18"/>
              </w:rPr>
              <w:t xml:space="preserve">All other Attributes of the </w:t>
            </w:r>
            <w:hyperlink r:id="r724">
              <w:r>
                <w:rPr>
                  <w:rFonts w:ascii="Arial" w:hAnsi="Arial"/>
                  <w:i/>
                  <w:color w:val="000000"/>
                  <w:sz w:val="18"/>
                </w:rPr>
                <w:t>SOP Common Module</w:t>
              </w:r>
            </w:hyperlink>
          </w:p>
          <w:bookmarkEnd w:id="1063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635" w:name="para_68939532_35d1_4458_bb31_22dfa56215"/>
          <w:p>
            <w:pPr>
              <w:spacing w:before="180" w:after="0" w:line="240" w:lineRule="auto"/>
              <w:jc w:val="center"/>
            </w:pPr>
            <w:r>
              <w:rPr>
                <w:rFonts w:ascii="Arial" w:hAnsi="Arial"/>
                <w:color w:val="000000"/>
                <w:sz w:val="18"/>
              </w:rPr>
              <w:t>3/3</w:t>
            </w:r>
          </w:p>
          <w:bookmarkEnd w:id="10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6" w:name="para_25bdd4d7_70d6_42b7_a5d7_3caa51efa6"/>
          <w:p>
            <w:pPr>
              <w:spacing w:before="180" w:after="0" w:line="240" w:lineRule="auto"/>
            </w:pPr>
            <w:r>
              <w:rPr>
                <w:rFonts w:ascii="Arial" w:hAnsi="Arial"/>
                <w:color w:val="000000"/>
                <w:sz w:val="18"/>
              </w:rPr>
              <w:t>Referenced Performed Procedure Step Sequence</w:t>
            </w:r>
          </w:p>
          <w:bookmarkEnd w:id="10636"/>
        </w:tc>
        <w:tc>
          <w:tcPr>
            <w:tcBorders>
              <w:bottom w:val="single" w:sz="4" w:color="000000"/>
              <w:right w:val="single" w:sz="4" w:color="000000"/>
            </w:tcBorders>
            <w:tcMar>
              <w:top w:w="40" w:type="dxa"/>
              <w:left w:w="40" w:type="dxa"/>
              <w:bottom w:w="40" w:type="dxa"/>
              <w:right w:w="40" w:type="dxa"/>
            </w:tcMar>
            <w:vAlign w:val="top"/>
          </w:tcPr>
          <w:bookmarkStart w:id="10637" w:name="para_5cb97d0b_8eca_4526_84b0_74064e4a5b"/>
          <w:p>
            <w:pPr>
              <w:spacing w:before="180" w:after="0" w:line="240" w:lineRule="auto"/>
              <w:jc w:val="center"/>
            </w:pPr>
            <w:r>
              <w:rPr>
                <w:rFonts w:ascii="Arial" w:hAnsi="Arial"/>
                <w:color w:val="000000"/>
                <w:sz w:val="18"/>
              </w:rPr>
              <w:t>(0008,1111)</w:t>
            </w:r>
          </w:p>
          <w:bookmarkEnd w:id="10637"/>
        </w:tc>
        <w:tc>
          <w:tcPr>
            <w:tcBorders>
              <w:bottom w:val="single" w:sz="4" w:color="000000"/>
              <w:right w:val="single" w:sz="4" w:color="000000"/>
            </w:tcBorders>
            <w:tcMar>
              <w:top w:w="40" w:type="dxa"/>
              <w:left w:w="40" w:type="dxa"/>
              <w:bottom w:w="40" w:type="dxa"/>
              <w:right w:w="40" w:type="dxa"/>
            </w:tcMar>
            <w:vAlign w:val="top"/>
          </w:tcPr>
          <w:bookmarkStart w:id="10638" w:name="para_303fc666_c44a_4145_bc70_bce14838d9"/>
          <w:p>
            <w:pPr>
              <w:spacing w:before="180" w:after="0" w:line="240" w:lineRule="auto"/>
              <w:jc w:val="center"/>
            </w:pPr>
            <w:r>
              <w:rPr>
                <w:rFonts w:ascii="Arial" w:hAnsi="Arial"/>
                <w:color w:val="000000"/>
                <w:sz w:val="18"/>
              </w:rPr>
              <w:t>2/2</w:t>
            </w:r>
          </w:p>
          <w:bookmarkEnd w:id="10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9" w:name="para_fcdaabc8_a7af_4be5_a57f_a031cbc095"/>
          <w:p>
            <w:pPr>
              <w:spacing w:before="180" w:after="0" w:line="240" w:lineRule="auto"/>
            </w:pPr>
            <w:r>
              <w:rPr>
                <w:rFonts w:ascii="Arial" w:hAnsi="Arial"/>
                <w:color w:val="000000"/>
                <w:sz w:val="18"/>
              </w:rPr>
              <w:t>&gt;Referenced SOP Class UID</w:t>
            </w:r>
          </w:p>
          <w:bookmarkEnd w:id="10639"/>
        </w:tc>
        <w:tc>
          <w:tcPr>
            <w:tcBorders>
              <w:bottom w:val="single" w:sz="4" w:color="000000"/>
              <w:right w:val="single" w:sz="4" w:color="000000"/>
            </w:tcBorders>
            <w:tcMar>
              <w:top w:w="40" w:type="dxa"/>
              <w:left w:w="40" w:type="dxa"/>
              <w:bottom w:w="40" w:type="dxa"/>
              <w:right w:w="40" w:type="dxa"/>
            </w:tcMar>
            <w:vAlign w:val="top"/>
          </w:tcPr>
          <w:bookmarkStart w:id="10640" w:name="para_6201bfa7_7e80_47f4_a197_58fa7e698a"/>
          <w:p>
            <w:pPr>
              <w:spacing w:before="180" w:after="0" w:line="240" w:lineRule="auto"/>
              <w:jc w:val="center"/>
            </w:pPr>
            <w:r>
              <w:rPr>
                <w:rFonts w:ascii="Arial" w:hAnsi="Arial"/>
                <w:color w:val="000000"/>
                <w:sz w:val="18"/>
              </w:rPr>
              <w:t>(0008,1150)</w:t>
            </w:r>
          </w:p>
          <w:bookmarkEnd w:id="10640"/>
        </w:tc>
        <w:tc>
          <w:tcPr>
            <w:tcBorders>
              <w:bottom w:val="single" w:sz="4" w:color="000000"/>
              <w:right w:val="single" w:sz="4" w:color="000000"/>
            </w:tcBorders>
            <w:tcMar>
              <w:top w:w="40" w:type="dxa"/>
              <w:left w:w="40" w:type="dxa"/>
              <w:bottom w:w="40" w:type="dxa"/>
              <w:right w:w="40" w:type="dxa"/>
            </w:tcMar>
            <w:vAlign w:val="top"/>
          </w:tcPr>
          <w:bookmarkStart w:id="10641" w:name="para_6cb3fa93_4b4e_408c_b663_c07c27de6b"/>
          <w:p>
            <w:pPr>
              <w:spacing w:before="180" w:after="0" w:line="240" w:lineRule="auto"/>
              <w:jc w:val="center"/>
            </w:pPr>
            <w:r>
              <w:rPr>
                <w:rFonts w:ascii="Arial" w:hAnsi="Arial"/>
                <w:color w:val="000000"/>
                <w:sz w:val="18"/>
              </w:rPr>
              <w:t>1/1</w:t>
            </w:r>
          </w:p>
          <w:bookmarkEnd w:id="10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2" w:name="para_e8afba74_59ae_4ef8_b0f5_ee21c2ac31"/>
          <w:p>
            <w:pPr>
              <w:spacing w:before="180" w:after="0" w:line="240" w:lineRule="auto"/>
            </w:pPr>
            <w:r>
              <w:rPr>
                <w:rFonts w:ascii="Arial" w:hAnsi="Arial"/>
                <w:color w:val="000000"/>
                <w:sz w:val="18"/>
              </w:rPr>
              <w:t>&gt;Referenced SOP Instance UID</w:t>
            </w:r>
          </w:p>
          <w:bookmarkEnd w:id="10642"/>
        </w:tc>
        <w:tc>
          <w:tcPr>
            <w:tcBorders>
              <w:bottom w:val="single" w:sz="4" w:color="000000"/>
              <w:right w:val="single" w:sz="4" w:color="000000"/>
            </w:tcBorders>
            <w:tcMar>
              <w:top w:w="40" w:type="dxa"/>
              <w:left w:w="40" w:type="dxa"/>
              <w:bottom w:w="40" w:type="dxa"/>
              <w:right w:w="40" w:type="dxa"/>
            </w:tcMar>
            <w:vAlign w:val="top"/>
          </w:tcPr>
          <w:bookmarkStart w:id="10643" w:name="para_cec05a96_27f8_49b1_9764_493fbdfbfc"/>
          <w:p>
            <w:pPr>
              <w:spacing w:before="180" w:after="0" w:line="240" w:lineRule="auto"/>
              <w:jc w:val="center"/>
            </w:pPr>
            <w:r>
              <w:rPr>
                <w:rFonts w:ascii="Arial" w:hAnsi="Arial"/>
                <w:color w:val="000000"/>
                <w:sz w:val="18"/>
              </w:rPr>
              <w:t>(0008,1155)</w:t>
            </w:r>
          </w:p>
          <w:bookmarkEnd w:id="10643"/>
        </w:tc>
        <w:tc>
          <w:tcPr>
            <w:tcBorders>
              <w:bottom w:val="single" w:sz="4" w:color="000000"/>
              <w:right w:val="single" w:sz="4" w:color="000000"/>
            </w:tcBorders>
            <w:tcMar>
              <w:top w:w="40" w:type="dxa"/>
              <w:left w:w="40" w:type="dxa"/>
              <w:bottom w:w="40" w:type="dxa"/>
              <w:right w:w="40" w:type="dxa"/>
            </w:tcMar>
            <w:vAlign w:val="top"/>
          </w:tcPr>
          <w:bookmarkStart w:id="10644" w:name="para_1a9a8c70_3d24_4da7_885d_348f8a0237"/>
          <w:p>
            <w:pPr>
              <w:spacing w:before="180" w:after="0" w:line="240" w:lineRule="auto"/>
              <w:jc w:val="center"/>
            </w:pPr>
            <w:r>
              <w:rPr>
                <w:rFonts w:ascii="Arial" w:hAnsi="Arial"/>
                <w:color w:val="000000"/>
                <w:sz w:val="18"/>
              </w:rPr>
              <w:t>1/1</w:t>
            </w:r>
          </w:p>
          <w:bookmarkEnd w:id="10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5" w:name="para_89cad68e_4ceb_4bbe_a8b4_3926c29be8"/>
          <w:p>
            <w:pPr>
              <w:spacing w:before="180" w:after="0" w:line="240" w:lineRule="auto"/>
            </w:pPr>
            <w:r>
              <w:rPr>
                <w:rFonts w:ascii="Arial" w:hAnsi="Arial"/>
                <w:color w:val="000000"/>
                <w:sz w:val="18"/>
              </w:rPr>
              <w:t>&gt;Performed Workitem Code Sequence</w:t>
            </w:r>
          </w:p>
          <w:bookmarkEnd w:id="10645"/>
        </w:tc>
        <w:tc>
          <w:tcPr>
            <w:tcBorders>
              <w:bottom w:val="single" w:sz="4" w:color="000000"/>
              <w:right w:val="single" w:sz="4" w:color="000000"/>
            </w:tcBorders>
            <w:tcMar>
              <w:top w:w="40" w:type="dxa"/>
              <w:left w:w="40" w:type="dxa"/>
              <w:bottom w:w="40" w:type="dxa"/>
              <w:right w:w="40" w:type="dxa"/>
            </w:tcMar>
            <w:vAlign w:val="top"/>
          </w:tcPr>
          <w:bookmarkStart w:id="10646" w:name="para_51af13bf_6385_4560_bcad_ed478d21c6"/>
          <w:p>
            <w:pPr>
              <w:spacing w:before="180" w:after="0" w:line="240" w:lineRule="auto"/>
              <w:jc w:val="center"/>
            </w:pPr>
            <w:r>
              <w:rPr>
                <w:rFonts w:ascii="Arial" w:hAnsi="Arial"/>
                <w:color w:val="000000"/>
                <w:sz w:val="18"/>
              </w:rPr>
              <w:t>(0040,4019)</w:t>
            </w:r>
          </w:p>
          <w:bookmarkEnd w:id="10646"/>
        </w:tc>
        <w:tc>
          <w:tcPr>
            <w:tcBorders>
              <w:bottom w:val="single" w:sz="4" w:color="000000"/>
              <w:right w:val="single" w:sz="4" w:color="000000"/>
            </w:tcBorders>
            <w:tcMar>
              <w:top w:w="40" w:type="dxa"/>
              <w:left w:w="40" w:type="dxa"/>
              <w:bottom w:w="40" w:type="dxa"/>
              <w:right w:w="40" w:type="dxa"/>
            </w:tcMar>
            <w:vAlign w:val="top"/>
          </w:tcPr>
          <w:bookmarkStart w:id="10647" w:name="para_a116a27d_1e1f_4002_98d0_de4e086cae"/>
          <w:p>
            <w:pPr>
              <w:spacing w:before="180" w:after="0" w:line="240" w:lineRule="auto"/>
              <w:jc w:val="center"/>
            </w:pPr>
            <w:r>
              <w:rPr>
                <w:rFonts w:ascii="Arial" w:hAnsi="Arial"/>
                <w:color w:val="000000"/>
                <w:sz w:val="18"/>
              </w:rPr>
              <w:t>2/2</w:t>
            </w:r>
          </w:p>
          <w:bookmarkEnd w:id="10647"/>
        </w:tc>
      </w:tr>
      <w:tr>
        <w:tblPrEx/>
        <w:trPr/>
        <w:tc>
          <w:tcPr>
            <w:hMerge w:val="restart"/>
            <w:tcBorders>
              <w:left w:val="single" w:sz="4" w:color="000000"/>
              <w:bottom w:val="single" w:sz="4" w:color="000000"/>
            </w:tcBorders>
            <w:tcMar>
              <w:top w:w="40" w:type="dxa"/>
              <w:left w:w="40" w:type="dxa"/>
              <w:bottom w:w="40" w:type="dxa"/>
            </w:tcMar>
            <w:vAlign w:val="top"/>
          </w:tcPr>
          <w:bookmarkStart w:id="10648" w:name="para_6eac849e_f37c_4d37_b7d7_04f36787a8"/>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064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9" w:name="para_9a056569_bdf5_4ce0_b8f0_42a82f6ec8"/>
          <w:p>
            <w:pPr>
              <w:spacing w:before="180" w:after="0" w:line="240" w:lineRule="auto"/>
            </w:pPr>
            <w:r>
              <w:rPr>
                <w:rFonts w:ascii="Arial" w:hAnsi="Arial"/>
                <w:color w:val="000000"/>
                <w:sz w:val="18"/>
              </w:rPr>
              <w:t>Study Instance UID</w:t>
            </w:r>
          </w:p>
          <w:bookmarkEnd w:id="10649"/>
        </w:tc>
        <w:tc>
          <w:tcPr>
            <w:tcBorders>
              <w:bottom w:val="single" w:sz="4" w:color="000000"/>
              <w:right w:val="single" w:sz="4" w:color="000000"/>
            </w:tcBorders>
            <w:tcMar>
              <w:top w:w="40" w:type="dxa"/>
              <w:left w:w="40" w:type="dxa"/>
              <w:bottom w:w="40" w:type="dxa"/>
              <w:right w:w="40" w:type="dxa"/>
            </w:tcMar>
            <w:vAlign w:val="top"/>
          </w:tcPr>
          <w:bookmarkStart w:id="10650" w:name="para_e5c55cf4_a178_48d9_b480_3119dfaaf4"/>
          <w:p>
            <w:pPr>
              <w:spacing w:before="180" w:after="0" w:line="240" w:lineRule="auto"/>
              <w:jc w:val="center"/>
            </w:pPr>
            <w:r>
              <w:rPr>
                <w:rFonts w:ascii="Arial" w:hAnsi="Arial"/>
                <w:color w:val="000000"/>
                <w:sz w:val="18"/>
              </w:rPr>
              <w:t>(0020,000D)</w:t>
            </w:r>
          </w:p>
          <w:bookmarkEnd w:id="10650"/>
        </w:tc>
        <w:tc>
          <w:tcPr>
            <w:tcBorders>
              <w:bottom w:val="single" w:sz="4" w:color="000000"/>
              <w:right w:val="single" w:sz="4" w:color="000000"/>
            </w:tcBorders>
            <w:tcMar>
              <w:top w:w="40" w:type="dxa"/>
              <w:left w:w="40" w:type="dxa"/>
              <w:bottom w:w="40" w:type="dxa"/>
              <w:right w:w="40" w:type="dxa"/>
            </w:tcMar>
            <w:vAlign w:val="top"/>
          </w:tcPr>
          <w:bookmarkStart w:id="10651" w:name="para_7edfe6f5_435a_4770_8752_cbb168736a"/>
          <w:p>
            <w:pPr>
              <w:spacing w:before="180" w:after="0" w:line="240" w:lineRule="auto"/>
              <w:jc w:val="center"/>
            </w:pPr>
            <w:r>
              <w:rPr>
                <w:rFonts w:ascii="Arial" w:hAnsi="Arial"/>
                <w:color w:val="000000"/>
                <w:sz w:val="18"/>
              </w:rPr>
              <w:t>1/1</w:t>
            </w:r>
          </w:p>
          <w:bookmarkEnd w:id="10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2" w:name="para_bfa5d5b7_dc02_467f_98f1_344fc5a66a"/>
          <w:p>
            <w:pPr>
              <w:spacing w:before="180" w:after="0" w:line="240" w:lineRule="auto"/>
            </w:pPr>
            <w:r>
              <w:rPr>
                <w:rFonts w:ascii="Arial" w:hAnsi="Arial"/>
                <w:color w:val="000000"/>
                <w:sz w:val="18"/>
              </w:rPr>
              <w:t>Referenced Series Sequence</w:t>
            </w:r>
          </w:p>
          <w:bookmarkEnd w:id="10652"/>
        </w:tc>
        <w:tc>
          <w:tcPr>
            <w:tcBorders>
              <w:bottom w:val="single" w:sz="4" w:color="000000"/>
              <w:right w:val="single" w:sz="4" w:color="000000"/>
            </w:tcBorders>
            <w:tcMar>
              <w:top w:w="40" w:type="dxa"/>
              <w:left w:w="40" w:type="dxa"/>
              <w:bottom w:w="40" w:type="dxa"/>
              <w:right w:w="40" w:type="dxa"/>
            </w:tcMar>
            <w:vAlign w:val="top"/>
          </w:tcPr>
          <w:bookmarkStart w:id="10653" w:name="para_440700e9_d6bc_4756_9049_7ff935b5ab"/>
          <w:p>
            <w:pPr>
              <w:spacing w:before="180" w:after="0" w:line="240" w:lineRule="auto"/>
              <w:jc w:val="center"/>
            </w:pPr>
            <w:r>
              <w:rPr>
                <w:rFonts w:ascii="Arial" w:hAnsi="Arial"/>
                <w:color w:val="000000"/>
                <w:sz w:val="18"/>
              </w:rPr>
              <w:t>(0008,1115)</w:t>
            </w:r>
          </w:p>
          <w:bookmarkEnd w:id="10653"/>
        </w:tc>
        <w:tc>
          <w:tcPr>
            <w:tcBorders>
              <w:bottom w:val="single" w:sz="4" w:color="000000"/>
              <w:right w:val="single" w:sz="4" w:color="000000"/>
            </w:tcBorders>
            <w:tcMar>
              <w:top w:w="40" w:type="dxa"/>
              <w:left w:w="40" w:type="dxa"/>
              <w:bottom w:w="40" w:type="dxa"/>
              <w:right w:w="40" w:type="dxa"/>
            </w:tcMar>
            <w:vAlign w:val="top"/>
          </w:tcPr>
          <w:bookmarkStart w:id="10654" w:name="para_6a7061a3_d658_4eff_8032_7be0e41083"/>
          <w:p>
            <w:pPr>
              <w:spacing w:before="180" w:after="0" w:line="240" w:lineRule="auto"/>
              <w:jc w:val="center"/>
            </w:pPr>
            <w:r>
              <w:rPr>
                <w:rFonts w:ascii="Arial" w:hAnsi="Arial"/>
                <w:color w:val="000000"/>
                <w:sz w:val="18"/>
              </w:rPr>
              <w:t>1/1</w:t>
            </w:r>
          </w:p>
          <w:bookmarkEnd w:id="10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5" w:name="para_2202890c_f4d7_47ff_86ad_772d8bc90a"/>
          <w:p>
            <w:pPr>
              <w:spacing w:before="180" w:after="0" w:line="240" w:lineRule="auto"/>
            </w:pPr>
            <w:r>
              <w:rPr>
                <w:rFonts w:ascii="Arial" w:hAnsi="Arial"/>
                <w:color w:val="000000"/>
                <w:sz w:val="18"/>
              </w:rPr>
              <w:t>&gt;Series Instance UID</w:t>
            </w:r>
          </w:p>
          <w:bookmarkEnd w:id="10655"/>
        </w:tc>
        <w:tc>
          <w:tcPr>
            <w:tcBorders>
              <w:bottom w:val="single" w:sz="4" w:color="000000"/>
              <w:right w:val="single" w:sz="4" w:color="000000"/>
            </w:tcBorders>
            <w:tcMar>
              <w:top w:w="40" w:type="dxa"/>
              <w:left w:w="40" w:type="dxa"/>
              <w:bottom w:w="40" w:type="dxa"/>
              <w:right w:w="40" w:type="dxa"/>
            </w:tcMar>
            <w:vAlign w:val="top"/>
          </w:tcPr>
          <w:bookmarkStart w:id="10656" w:name="para_ccceda8f_053f_4b0d_918b_e10e9414ca"/>
          <w:p>
            <w:pPr>
              <w:spacing w:before="180" w:after="0" w:line="240" w:lineRule="auto"/>
              <w:jc w:val="center"/>
            </w:pPr>
            <w:r>
              <w:rPr>
                <w:rFonts w:ascii="Arial" w:hAnsi="Arial"/>
                <w:color w:val="000000"/>
                <w:sz w:val="18"/>
              </w:rPr>
              <w:t>(0020,000E)</w:t>
            </w:r>
          </w:p>
          <w:bookmarkEnd w:id="10656"/>
        </w:tc>
        <w:tc>
          <w:tcPr>
            <w:tcBorders>
              <w:bottom w:val="single" w:sz="4" w:color="000000"/>
              <w:right w:val="single" w:sz="4" w:color="000000"/>
            </w:tcBorders>
            <w:tcMar>
              <w:top w:w="40" w:type="dxa"/>
              <w:left w:w="40" w:type="dxa"/>
              <w:bottom w:w="40" w:type="dxa"/>
              <w:right w:w="40" w:type="dxa"/>
            </w:tcMar>
            <w:vAlign w:val="top"/>
          </w:tcPr>
          <w:bookmarkStart w:id="10657" w:name="para_eeacd682_6a1c_42a7_a10b_51bc9b417c"/>
          <w:p>
            <w:pPr>
              <w:spacing w:before="180" w:after="0" w:line="240" w:lineRule="auto"/>
              <w:jc w:val="center"/>
            </w:pPr>
            <w:r>
              <w:rPr>
                <w:rFonts w:ascii="Arial" w:hAnsi="Arial"/>
                <w:color w:val="000000"/>
                <w:sz w:val="18"/>
              </w:rPr>
              <w:t>1/1</w:t>
            </w:r>
          </w:p>
          <w:bookmarkEnd w:id="10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8" w:name="para_710da946_2b5c_4d5c_917d_003994ef3a"/>
          <w:p>
            <w:pPr>
              <w:spacing w:before="180" w:after="0" w:line="240" w:lineRule="auto"/>
            </w:pPr>
            <w:r>
              <w:rPr>
                <w:rFonts w:ascii="Arial" w:hAnsi="Arial"/>
                <w:color w:val="000000"/>
                <w:sz w:val="18"/>
              </w:rPr>
              <w:t>&gt;Referenced SOP Sequence</w:t>
            </w:r>
          </w:p>
          <w:bookmarkEnd w:id="10658"/>
        </w:tc>
        <w:tc>
          <w:tcPr>
            <w:tcBorders>
              <w:bottom w:val="single" w:sz="4" w:color="000000"/>
              <w:right w:val="single" w:sz="4" w:color="000000"/>
            </w:tcBorders>
            <w:tcMar>
              <w:top w:w="40" w:type="dxa"/>
              <w:left w:w="40" w:type="dxa"/>
              <w:bottom w:w="40" w:type="dxa"/>
              <w:right w:w="40" w:type="dxa"/>
            </w:tcMar>
            <w:vAlign w:val="top"/>
          </w:tcPr>
          <w:bookmarkStart w:id="10659" w:name="para_7a048f27_d7d4_4632_818e_1272296784"/>
          <w:p>
            <w:pPr>
              <w:spacing w:before="180" w:after="0" w:line="240" w:lineRule="auto"/>
              <w:jc w:val="center"/>
            </w:pPr>
            <w:r>
              <w:rPr>
                <w:rFonts w:ascii="Arial" w:hAnsi="Arial"/>
                <w:color w:val="000000"/>
                <w:sz w:val="18"/>
              </w:rPr>
              <w:t>(0008,1199)</w:t>
            </w:r>
          </w:p>
          <w:bookmarkEnd w:id="10659"/>
        </w:tc>
        <w:tc>
          <w:tcPr>
            <w:tcBorders>
              <w:bottom w:val="single" w:sz="4" w:color="000000"/>
              <w:right w:val="single" w:sz="4" w:color="000000"/>
            </w:tcBorders>
            <w:tcMar>
              <w:top w:w="40" w:type="dxa"/>
              <w:left w:w="40" w:type="dxa"/>
              <w:bottom w:w="40" w:type="dxa"/>
              <w:right w:w="40" w:type="dxa"/>
            </w:tcMar>
            <w:vAlign w:val="top"/>
          </w:tcPr>
          <w:bookmarkStart w:id="10660" w:name="para_8ba184eb_6087_41ba_9dae_0c5e7984c2"/>
          <w:p>
            <w:pPr>
              <w:spacing w:before="180" w:after="0" w:line="240" w:lineRule="auto"/>
              <w:jc w:val="center"/>
            </w:pPr>
            <w:r>
              <w:rPr>
                <w:rFonts w:ascii="Arial" w:hAnsi="Arial"/>
                <w:color w:val="000000"/>
                <w:sz w:val="18"/>
              </w:rPr>
              <w:t>1/1</w:t>
            </w:r>
          </w:p>
          <w:bookmarkEnd w:id="10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1" w:name="para_b74bd327_c992_4b45_8b7c_20942a1b40"/>
          <w:p>
            <w:pPr>
              <w:spacing w:before="180" w:after="0" w:line="240" w:lineRule="auto"/>
            </w:pPr>
            <w:r>
              <w:rPr>
                <w:rFonts w:ascii="Arial" w:hAnsi="Arial"/>
                <w:color w:val="000000"/>
                <w:sz w:val="18"/>
              </w:rPr>
              <w:t>&gt;&gt;Referenced SOP Class UID</w:t>
            </w:r>
          </w:p>
          <w:bookmarkEnd w:id="10661"/>
        </w:tc>
        <w:tc>
          <w:tcPr>
            <w:tcBorders>
              <w:bottom w:val="single" w:sz="4" w:color="000000"/>
              <w:right w:val="single" w:sz="4" w:color="000000"/>
            </w:tcBorders>
            <w:tcMar>
              <w:top w:w="40" w:type="dxa"/>
              <w:left w:w="40" w:type="dxa"/>
              <w:bottom w:w="40" w:type="dxa"/>
              <w:right w:w="40" w:type="dxa"/>
            </w:tcMar>
            <w:vAlign w:val="top"/>
          </w:tcPr>
          <w:bookmarkStart w:id="10662" w:name="para_a7cf612a_87af_4661_88c7_77d2d9f746"/>
          <w:p>
            <w:pPr>
              <w:spacing w:before="180" w:after="0" w:line="240" w:lineRule="auto"/>
              <w:jc w:val="center"/>
            </w:pPr>
            <w:r>
              <w:rPr>
                <w:rFonts w:ascii="Arial" w:hAnsi="Arial"/>
                <w:color w:val="000000"/>
                <w:sz w:val="18"/>
              </w:rPr>
              <w:t>(0008,1150)</w:t>
            </w:r>
          </w:p>
          <w:bookmarkEnd w:id="10662"/>
        </w:tc>
        <w:tc>
          <w:tcPr>
            <w:tcBorders>
              <w:bottom w:val="single" w:sz="4" w:color="000000"/>
              <w:right w:val="single" w:sz="4" w:color="000000"/>
            </w:tcBorders>
            <w:tcMar>
              <w:top w:w="40" w:type="dxa"/>
              <w:left w:w="40" w:type="dxa"/>
              <w:bottom w:w="40" w:type="dxa"/>
              <w:right w:w="40" w:type="dxa"/>
            </w:tcMar>
            <w:vAlign w:val="top"/>
          </w:tcPr>
          <w:bookmarkStart w:id="10663" w:name="para_1e07f382_f254_491a_bb5c_cb0d3b61f5"/>
          <w:p>
            <w:pPr>
              <w:spacing w:before="180" w:after="0" w:line="240" w:lineRule="auto"/>
              <w:jc w:val="center"/>
            </w:pPr>
            <w:r>
              <w:rPr>
                <w:rFonts w:ascii="Arial" w:hAnsi="Arial"/>
                <w:color w:val="000000"/>
                <w:sz w:val="18"/>
              </w:rPr>
              <w:t>1/1</w:t>
            </w:r>
          </w:p>
          <w:bookmarkEnd w:id="10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4" w:name="para_da9f3418_cb4f_425e_a2d9_3dfa96c690"/>
          <w:p>
            <w:pPr>
              <w:spacing w:before="180" w:after="0" w:line="240" w:lineRule="auto"/>
            </w:pPr>
            <w:r>
              <w:rPr>
                <w:rFonts w:ascii="Arial" w:hAnsi="Arial"/>
                <w:color w:val="000000"/>
                <w:sz w:val="18"/>
              </w:rPr>
              <w:t>&gt;&gt;Reference SOP Instance UID</w:t>
            </w:r>
          </w:p>
          <w:bookmarkEnd w:id="10664"/>
        </w:tc>
        <w:tc>
          <w:tcPr>
            <w:tcBorders>
              <w:bottom w:val="single" w:sz="4" w:color="000000"/>
              <w:right w:val="single" w:sz="4" w:color="000000"/>
            </w:tcBorders>
            <w:tcMar>
              <w:top w:w="40" w:type="dxa"/>
              <w:left w:w="40" w:type="dxa"/>
              <w:bottom w:w="40" w:type="dxa"/>
              <w:right w:w="40" w:type="dxa"/>
            </w:tcMar>
            <w:vAlign w:val="top"/>
          </w:tcPr>
          <w:bookmarkStart w:id="10665" w:name="para_bd45c3b3_cc47_426d_b4c9_a9d48c26d6"/>
          <w:p>
            <w:pPr>
              <w:spacing w:before="180" w:after="0" w:line="240" w:lineRule="auto"/>
              <w:jc w:val="center"/>
            </w:pPr>
            <w:r>
              <w:rPr>
                <w:rFonts w:ascii="Arial" w:hAnsi="Arial"/>
                <w:color w:val="000000"/>
                <w:sz w:val="18"/>
              </w:rPr>
              <w:t>(0008,1155)</w:t>
            </w:r>
          </w:p>
          <w:bookmarkEnd w:id="10665"/>
        </w:tc>
        <w:tc>
          <w:tcPr>
            <w:tcBorders>
              <w:bottom w:val="single" w:sz="4" w:color="000000"/>
              <w:right w:val="single" w:sz="4" w:color="000000"/>
            </w:tcBorders>
            <w:tcMar>
              <w:top w:w="40" w:type="dxa"/>
              <w:left w:w="40" w:type="dxa"/>
              <w:bottom w:w="40" w:type="dxa"/>
              <w:right w:w="40" w:type="dxa"/>
            </w:tcMar>
            <w:vAlign w:val="top"/>
          </w:tcPr>
          <w:bookmarkStart w:id="10666" w:name="para_cf7e7489_7f5d_4304_b9fa_d155b8447a"/>
          <w:p>
            <w:pPr>
              <w:spacing w:before="180" w:after="0" w:line="240" w:lineRule="auto"/>
              <w:jc w:val="center"/>
            </w:pPr>
            <w:r>
              <w:rPr>
                <w:rFonts w:ascii="Arial" w:hAnsi="Arial"/>
                <w:color w:val="000000"/>
                <w:sz w:val="18"/>
              </w:rPr>
              <w:t>1/1</w:t>
            </w:r>
          </w:p>
          <w:bookmarkEnd w:id="10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7" w:name="para_4df439b9_13b6_4540_a418_24b2665311"/>
          <w:p>
            <w:pPr>
              <w:spacing w:before="180" w:after="0" w:line="240" w:lineRule="auto"/>
            </w:pPr>
            <w:r>
              <w:rPr>
                <w:rFonts w:ascii="Arial" w:hAnsi="Arial"/>
                <w:color w:val="000000"/>
                <w:sz w:val="18"/>
              </w:rPr>
              <w:t>&gt;&gt;Instance Availability</w:t>
            </w:r>
          </w:p>
          <w:bookmarkEnd w:id="10667"/>
        </w:tc>
        <w:tc>
          <w:tcPr>
            <w:tcBorders>
              <w:bottom w:val="single" w:sz="4" w:color="000000"/>
              <w:right w:val="single" w:sz="4" w:color="000000"/>
            </w:tcBorders>
            <w:tcMar>
              <w:top w:w="40" w:type="dxa"/>
              <w:left w:w="40" w:type="dxa"/>
              <w:bottom w:w="40" w:type="dxa"/>
              <w:right w:w="40" w:type="dxa"/>
            </w:tcMar>
            <w:vAlign w:val="top"/>
          </w:tcPr>
          <w:bookmarkStart w:id="10668" w:name="para_22360f37_543b_4b92_9513_6767245bf7"/>
          <w:p>
            <w:pPr>
              <w:spacing w:before="180" w:after="0" w:line="240" w:lineRule="auto"/>
              <w:jc w:val="center"/>
            </w:pPr>
            <w:r>
              <w:rPr>
                <w:rFonts w:ascii="Arial" w:hAnsi="Arial"/>
                <w:color w:val="000000"/>
                <w:sz w:val="18"/>
              </w:rPr>
              <w:t>(0008,0056)</w:t>
            </w:r>
          </w:p>
          <w:bookmarkEnd w:id="10668"/>
        </w:tc>
        <w:tc>
          <w:tcPr>
            <w:tcBorders>
              <w:bottom w:val="single" w:sz="4" w:color="000000"/>
              <w:right w:val="single" w:sz="4" w:color="000000"/>
            </w:tcBorders>
            <w:tcMar>
              <w:top w:w="40" w:type="dxa"/>
              <w:left w:w="40" w:type="dxa"/>
              <w:bottom w:w="40" w:type="dxa"/>
              <w:right w:w="40" w:type="dxa"/>
            </w:tcMar>
            <w:vAlign w:val="top"/>
          </w:tcPr>
          <w:bookmarkStart w:id="10669" w:name="para_6d631c7f_fd8d_45e8_a8b8_4c4ed38d98"/>
          <w:p>
            <w:pPr>
              <w:spacing w:before="180" w:after="0" w:line="240" w:lineRule="auto"/>
              <w:jc w:val="center"/>
            </w:pPr>
            <w:r>
              <w:rPr>
                <w:rFonts w:ascii="Arial" w:hAnsi="Arial"/>
                <w:color w:val="000000"/>
                <w:sz w:val="18"/>
              </w:rPr>
              <w:t>1/1</w:t>
            </w:r>
          </w:p>
          <w:bookmarkEnd w:id="10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0" w:name="para_3061ebd1_1589_4159_97e0_41a055edcc"/>
          <w:p>
            <w:pPr>
              <w:spacing w:before="180" w:after="0" w:line="240" w:lineRule="auto"/>
            </w:pPr>
            <w:r>
              <w:rPr>
                <w:rFonts w:ascii="Arial" w:hAnsi="Arial"/>
                <w:color w:val="000000"/>
                <w:sz w:val="18"/>
              </w:rPr>
              <w:t>&gt;&gt;Retrieve AE Title</w:t>
            </w:r>
          </w:p>
          <w:bookmarkEnd w:id="10670"/>
        </w:tc>
        <w:tc>
          <w:tcPr>
            <w:tcBorders>
              <w:bottom w:val="single" w:sz="4" w:color="000000"/>
              <w:right w:val="single" w:sz="4" w:color="000000"/>
            </w:tcBorders>
            <w:tcMar>
              <w:top w:w="40" w:type="dxa"/>
              <w:left w:w="40" w:type="dxa"/>
              <w:bottom w:w="40" w:type="dxa"/>
              <w:right w:w="40" w:type="dxa"/>
            </w:tcMar>
            <w:vAlign w:val="top"/>
          </w:tcPr>
          <w:bookmarkStart w:id="10671" w:name="para_362aa777_bbed_4dad_a8db_2b8ee63b81"/>
          <w:p>
            <w:pPr>
              <w:spacing w:before="180" w:after="0" w:line="240" w:lineRule="auto"/>
              <w:jc w:val="center"/>
            </w:pPr>
            <w:r>
              <w:rPr>
                <w:rFonts w:ascii="Arial" w:hAnsi="Arial"/>
                <w:color w:val="000000"/>
                <w:sz w:val="18"/>
              </w:rPr>
              <w:t>(0008,0054)</w:t>
            </w:r>
          </w:p>
          <w:bookmarkEnd w:id="10671"/>
        </w:tc>
        <w:tc>
          <w:tcPr>
            <w:tcBorders>
              <w:bottom w:val="single" w:sz="4" w:color="000000"/>
              <w:right w:val="single" w:sz="4" w:color="000000"/>
            </w:tcBorders>
            <w:tcMar>
              <w:top w:w="40" w:type="dxa"/>
              <w:left w:w="40" w:type="dxa"/>
              <w:bottom w:w="40" w:type="dxa"/>
              <w:right w:w="40" w:type="dxa"/>
            </w:tcMar>
            <w:vAlign w:val="top"/>
          </w:tcPr>
          <w:bookmarkStart w:id="10672" w:name="para_f42d2566_d36b_42d0_95f9_c5b134532f"/>
          <w:p>
            <w:pPr>
              <w:spacing w:before="180" w:after="0" w:line="240" w:lineRule="auto"/>
              <w:jc w:val="center"/>
            </w:pPr>
            <w:r>
              <w:rPr>
                <w:rFonts w:ascii="Arial" w:hAnsi="Arial"/>
                <w:color w:val="000000"/>
                <w:sz w:val="18"/>
              </w:rPr>
              <w:t>1/1</w:t>
            </w:r>
          </w:p>
          <w:bookmarkEnd w:id="10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3" w:name="para_f2714b1f_3eff_472e_82fc_aa0218dd6b"/>
          <w:p>
            <w:pPr>
              <w:spacing w:before="180" w:after="0" w:line="240" w:lineRule="auto"/>
            </w:pPr>
            <w:r>
              <w:rPr>
                <w:rFonts w:ascii="Arial" w:hAnsi="Arial"/>
                <w:color w:val="000000"/>
                <w:sz w:val="18"/>
              </w:rPr>
              <w:t>&gt;&gt;Retrieve Location UID</w:t>
            </w:r>
          </w:p>
          <w:bookmarkEnd w:id="10673"/>
        </w:tc>
        <w:tc>
          <w:tcPr>
            <w:tcBorders>
              <w:bottom w:val="single" w:sz="4" w:color="000000"/>
              <w:right w:val="single" w:sz="4" w:color="000000"/>
            </w:tcBorders>
            <w:tcMar>
              <w:top w:w="40" w:type="dxa"/>
              <w:left w:w="40" w:type="dxa"/>
              <w:bottom w:w="40" w:type="dxa"/>
              <w:right w:w="40" w:type="dxa"/>
            </w:tcMar>
            <w:vAlign w:val="top"/>
          </w:tcPr>
          <w:bookmarkStart w:id="10674" w:name="para_acef2350_38e0_4f47_af4c_f5cc08fd1b"/>
          <w:p>
            <w:pPr>
              <w:spacing w:before="180" w:after="0" w:line="240" w:lineRule="auto"/>
              <w:jc w:val="center"/>
            </w:pPr>
            <w:r>
              <w:rPr>
                <w:rFonts w:ascii="Arial" w:hAnsi="Arial"/>
                <w:color w:val="000000"/>
                <w:sz w:val="18"/>
              </w:rPr>
              <w:t>(0040,E011)</w:t>
            </w:r>
          </w:p>
          <w:bookmarkEnd w:id="10674"/>
        </w:tc>
        <w:tc>
          <w:tcPr>
            <w:tcBorders>
              <w:bottom w:val="single" w:sz="4" w:color="000000"/>
              <w:right w:val="single" w:sz="4" w:color="000000"/>
            </w:tcBorders>
            <w:tcMar>
              <w:top w:w="40" w:type="dxa"/>
              <w:left w:w="40" w:type="dxa"/>
              <w:bottom w:w="40" w:type="dxa"/>
              <w:right w:w="40" w:type="dxa"/>
            </w:tcMar>
            <w:vAlign w:val="top"/>
          </w:tcPr>
          <w:bookmarkStart w:id="10675" w:name="para_2fc03b49_2c81_4264_80ba_55a9f988af"/>
          <w:p>
            <w:pPr>
              <w:spacing w:before="180" w:after="0" w:line="240" w:lineRule="auto"/>
              <w:jc w:val="center"/>
            </w:pPr>
            <w:r>
              <w:rPr>
                <w:rFonts w:ascii="Arial" w:hAnsi="Arial"/>
                <w:color w:val="000000"/>
                <w:sz w:val="18"/>
              </w:rPr>
              <w:t>3/3</w:t>
            </w:r>
          </w:p>
          <w:bookmarkEnd w:id="10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6" w:name="para_b8c7296c_fd8d_49b6_a481_f179aa7a86"/>
          <w:p>
            <w:pPr>
              <w:spacing w:before="180" w:after="0" w:line="240" w:lineRule="auto"/>
            </w:pPr>
            <w:r>
              <w:rPr>
                <w:rFonts w:ascii="Arial" w:hAnsi="Arial"/>
                <w:color w:val="000000"/>
                <w:sz w:val="18"/>
              </w:rPr>
              <w:t>&gt;&gt;Retrieve URI</w:t>
            </w:r>
          </w:p>
          <w:bookmarkEnd w:id="10676"/>
        </w:tc>
        <w:tc>
          <w:tcPr>
            <w:tcBorders>
              <w:bottom w:val="single" w:sz="4" w:color="000000"/>
              <w:right w:val="single" w:sz="4" w:color="000000"/>
            </w:tcBorders>
            <w:tcMar>
              <w:top w:w="40" w:type="dxa"/>
              <w:left w:w="40" w:type="dxa"/>
              <w:bottom w:w="40" w:type="dxa"/>
              <w:right w:w="40" w:type="dxa"/>
            </w:tcMar>
            <w:vAlign w:val="top"/>
          </w:tcPr>
          <w:bookmarkStart w:id="10677" w:name="para_370e3124_7af7_4159_81cb_4536f7d78b"/>
          <w:p>
            <w:pPr>
              <w:spacing w:before="180" w:after="0" w:line="240" w:lineRule="auto"/>
              <w:jc w:val="center"/>
            </w:pPr>
            <w:r>
              <w:rPr>
                <w:rFonts w:ascii="Arial" w:hAnsi="Arial"/>
                <w:color w:val="000000"/>
                <w:sz w:val="18"/>
              </w:rPr>
              <w:t>(0040,E010)</w:t>
            </w:r>
          </w:p>
          <w:bookmarkEnd w:id="10677"/>
        </w:tc>
        <w:tc>
          <w:tcPr>
            <w:tcBorders>
              <w:bottom w:val="single" w:sz="4" w:color="000000"/>
              <w:right w:val="single" w:sz="4" w:color="000000"/>
            </w:tcBorders>
            <w:tcMar>
              <w:top w:w="40" w:type="dxa"/>
              <w:left w:w="40" w:type="dxa"/>
              <w:bottom w:w="40" w:type="dxa"/>
              <w:right w:w="40" w:type="dxa"/>
            </w:tcMar>
            <w:vAlign w:val="top"/>
          </w:tcPr>
          <w:bookmarkStart w:id="10678" w:name="para_597990a5_e91c_4d40_a830_81deb9cdad"/>
          <w:p>
            <w:pPr>
              <w:spacing w:before="180" w:after="0" w:line="240" w:lineRule="auto"/>
              <w:jc w:val="center"/>
            </w:pPr>
            <w:r>
              <w:rPr>
                <w:rFonts w:ascii="Arial" w:hAnsi="Arial"/>
                <w:color w:val="000000"/>
                <w:sz w:val="18"/>
              </w:rPr>
              <w:t>3/3</w:t>
            </w:r>
          </w:p>
          <w:bookmarkEnd w:id="10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9" w:name="para_66eb7da0_488d_4ab8_b1bf_e0c4fe7161"/>
          <w:p>
            <w:pPr>
              <w:spacing w:before="180" w:after="0" w:line="240" w:lineRule="auto"/>
            </w:pPr>
            <w:r>
              <w:rPr>
                <w:rFonts w:ascii="Arial" w:hAnsi="Arial"/>
                <w:color w:val="000000"/>
                <w:sz w:val="18"/>
              </w:rPr>
              <w:t>&gt;&gt;Retrieve URL</w:t>
            </w:r>
          </w:p>
          <w:bookmarkEnd w:id="10679"/>
        </w:tc>
        <w:tc>
          <w:tcPr>
            <w:tcBorders>
              <w:bottom w:val="single" w:sz="4" w:color="000000"/>
              <w:right w:val="single" w:sz="4" w:color="000000"/>
            </w:tcBorders>
            <w:tcMar>
              <w:top w:w="40" w:type="dxa"/>
              <w:left w:w="40" w:type="dxa"/>
              <w:bottom w:w="40" w:type="dxa"/>
              <w:right w:w="40" w:type="dxa"/>
            </w:tcMar>
            <w:vAlign w:val="top"/>
          </w:tcPr>
          <w:bookmarkStart w:id="10680" w:name="para_cdb2942e_419f_48db_b876_da2c50d35c"/>
          <w:p>
            <w:pPr>
              <w:spacing w:before="180" w:after="0" w:line="240" w:lineRule="auto"/>
              <w:jc w:val="center"/>
            </w:pPr>
            <w:r>
              <w:rPr>
                <w:rFonts w:ascii="Arial" w:hAnsi="Arial"/>
                <w:color w:val="000000"/>
                <w:sz w:val="18"/>
              </w:rPr>
              <w:t>(0008,1190)</w:t>
            </w:r>
          </w:p>
          <w:bookmarkEnd w:id="10680"/>
        </w:tc>
        <w:tc>
          <w:tcPr>
            <w:tcBorders>
              <w:bottom w:val="single" w:sz="4" w:color="000000"/>
              <w:right w:val="single" w:sz="4" w:color="000000"/>
            </w:tcBorders>
            <w:tcMar>
              <w:top w:w="40" w:type="dxa"/>
              <w:left w:w="40" w:type="dxa"/>
              <w:bottom w:w="40" w:type="dxa"/>
              <w:right w:w="40" w:type="dxa"/>
            </w:tcMar>
            <w:vAlign w:val="top"/>
          </w:tcPr>
          <w:bookmarkStart w:id="10681" w:name="para_f3e8a4e6_3714_4ec0_8e6c_65ad7d03c5"/>
          <w:p>
            <w:pPr>
              <w:spacing w:before="180" w:after="0" w:line="240" w:lineRule="auto"/>
              <w:jc w:val="center"/>
            </w:pPr>
            <w:r>
              <w:rPr>
                <w:rFonts w:ascii="Arial" w:hAnsi="Arial"/>
                <w:color w:val="000000"/>
                <w:sz w:val="18"/>
              </w:rPr>
              <w:t>3/3</w:t>
            </w:r>
          </w:p>
          <w:bookmarkEnd w:id="10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2" w:name="para_269cdb0f_6bde_4487_a9ac_09be39e035"/>
          <w:p>
            <w:pPr>
              <w:spacing w:before="180" w:after="0" w:line="240" w:lineRule="auto"/>
            </w:pPr>
            <w:r>
              <w:rPr>
                <w:rFonts w:ascii="Arial" w:hAnsi="Arial"/>
                <w:color w:val="000000"/>
                <w:sz w:val="18"/>
              </w:rPr>
              <w:t>&gt;&gt;Storage Media File-Set ID</w:t>
            </w:r>
          </w:p>
          <w:bookmarkEnd w:id="10682"/>
        </w:tc>
        <w:tc>
          <w:tcPr>
            <w:tcBorders>
              <w:bottom w:val="single" w:sz="4" w:color="000000"/>
              <w:right w:val="single" w:sz="4" w:color="000000"/>
            </w:tcBorders>
            <w:tcMar>
              <w:top w:w="40" w:type="dxa"/>
              <w:left w:w="40" w:type="dxa"/>
              <w:bottom w:w="40" w:type="dxa"/>
              <w:right w:w="40" w:type="dxa"/>
            </w:tcMar>
            <w:vAlign w:val="top"/>
          </w:tcPr>
          <w:bookmarkStart w:id="10683" w:name="para_d31e7fd6_297e_499c_980a_c174f3caa4"/>
          <w:p>
            <w:pPr>
              <w:spacing w:before="180" w:after="0" w:line="240" w:lineRule="auto"/>
              <w:jc w:val="center"/>
            </w:pPr>
            <w:r>
              <w:rPr>
                <w:rFonts w:ascii="Arial" w:hAnsi="Arial"/>
                <w:color w:val="000000"/>
                <w:sz w:val="18"/>
              </w:rPr>
              <w:t>(0088,0130)</w:t>
            </w:r>
          </w:p>
          <w:bookmarkEnd w:id="10683"/>
        </w:tc>
        <w:tc>
          <w:tcPr>
            <w:tcBorders>
              <w:bottom w:val="single" w:sz="4" w:color="000000"/>
              <w:right w:val="single" w:sz="4" w:color="000000"/>
            </w:tcBorders>
            <w:tcMar>
              <w:top w:w="40" w:type="dxa"/>
              <w:left w:w="40" w:type="dxa"/>
              <w:bottom w:w="40" w:type="dxa"/>
              <w:right w:w="40" w:type="dxa"/>
            </w:tcMar>
            <w:vAlign w:val="top"/>
          </w:tcPr>
          <w:bookmarkStart w:id="10684" w:name="para_783c059d_666a_45f9_9010_d032258eb5"/>
          <w:p>
            <w:pPr>
              <w:spacing w:before="180" w:after="0" w:line="240" w:lineRule="auto"/>
              <w:jc w:val="center"/>
            </w:pPr>
            <w:r>
              <w:rPr>
                <w:rFonts w:ascii="Arial" w:hAnsi="Arial"/>
                <w:color w:val="000000"/>
                <w:sz w:val="18"/>
              </w:rPr>
              <w:t>3/3</w:t>
            </w:r>
          </w:p>
          <w:bookmarkEnd w:id="10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5" w:name="para_d797d680_7930_40e8_8fb6_66d4569b25"/>
          <w:p>
            <w:pPr>
              <w:spacing w:before="180" w:after="0" w:line="240" w:lineRule="auto"/>
            </w:pPr>
            <w:r>
              <w:rPr>
                <w:rFonts w:ascii="Arial" w:hAnsi="Arial"/>
                <w:color w:val="000000"/>
                <w:sz w:val="18"/>
              </w:rPr>
              <w:t>&gt;&gt;Storage Media File-Set UID</w:t>
            </w:r>
          </w:p>
          <w:bookmarkEnd w:id="10685"/>
        </w:tc>
        <w:tc>
          <w:tcPr>
            <w:tcBorders>
              <w:bottom w:val="single" w:sz="4" w:color="000000"/>
              <w:right w:val="single" w:sz="4" w:color="000000"/>
            </w:tcBorders>
            <w:tcMar>
              <w:top w:w="40" w:type="dxa"/>
              <w:left w:w="40" w:type="dxa"/>
              <w:bottom w:w="40" w:type="dxa"/>
              <w:right w:w="40" w:type="dxa"/>
            </w:tcMar>
            <w:vAlign w:val="top"/>
          </w:tcPr>
          <w:bookmarkStart w:id="10686" w:name="para_50e3bf03_f965_4553_a0bc_1f26dfa93b"/>
          <w:p>
            <w:pPr>
              <w:spacing w:before="180" w:after="0" w:line="240" w:lineRule="auto"/>
              <w:jc w:val="center"/>
            </w:pPr>
            <w:r>
              <w:rPr>
                <w:rFonts w:ascii="Arial" w:hAnsi="Arial"/>
                <w:color w:val="000000"/>
                <w:sz w:val="18"/>
              </w:rPr>
              <w:t>(0088,0140)</w:t>
            </w:r>
          </w:p>
          <w:bookmarkEnd w:id="10686"/>
        </w:tc>
        <w:tc>
          <w:tcPr>
            <w:tcBorders>
              <w:bottom w:val="single" w:sz="4" w:color="000000"/>
              <w:right w:val="single" w:sz="4" w:color="000000"/>
            </w:tcBorders>
            <w:tcMar>
              <w:top w:w="40" w:type="dxa"/>
              <w:left w:w="40" w:type="dxa"/>
              <w:bottom w:w="40" w:type="dxa"/>
              <w:right w:w="40" w:type="dxa"/>
            </w:tcMar>
            <w:vAlign w:val="top"/>
          </w:tcPr>
          <w:bookmarkStart w:id="10687" w:name="para_87386172_f8a1_4c25_8b1c_b5f59fa5d2"/>
          <w:p>
            <w:pPr>
              <w:spacing w:before="180" w:after="0" w:line="240" w:lineRule="auto"/>
              <w:jc w:val="center"/>
            </w:pPr>
            <w:r>
              <w:rPr>
                <w:rFonts w:ascii="Arial" w:hAnsi="Arial"/>
                <w:color w:val="000000"/>
                <w:sz w:val="18"/>
              </w:rPr>
              <w:t>3/3</w:t>
            </w:r>
          </w:p>
          <w:bookmarkEnd w:id="10687"/>
        </w:tc>
      </w:tr>
    </w:tbl>
    <w:bookmarkStart w:id="10688" w:name="sect_R_3_2_1_2"/>
    <w:p>
      <w:pPr>
        <w:spacing w:before="180" w:after="0" w:line="240" w:lineRule="auto"/>
      </w:pPr>
      <w:r>
        <w:rPr>
          <w:rFonts w:ascii="Arial" w:hAnsi="Arial"/>
          <w:b/>
          <w:color w:val="000000"/>
          <w:sz w:val="22"/>
        </w:rPr>
        <w:t>R.3.2.1.2 Service Class User</w:t>
      </w:r>
    </w:p>
    <w:bookmarkEnd w:id="10688"/>
    <w:bookmarkStart w:id="10689" w:name="para_a1824e64_7970_4b40_95bc_7146401131"/>
    <w:p>
      <w:pPr>
        <w:spacing w:before="180" w:after="0" w:line="240" w:lineRule="auto"/>
        <w:jc w:val="both"/>
      </w:pPr>
      <w:r>
        <w:rPr>
          <w:rFonts w:ascii="Arial" w:hAnsi="Arial"/>
          <w:color w:val="000000"/>
          <w:sz w:val="18"/>
        </w:rPr>
        <w:t>The SCU shall specify in the N-CREATE request primitive the SOP Class and SOP Instance UIDs of the Instance Availability Notification SOP Instance that is created and for which Attribute Values are to be provided.</w:t>
      </w:r>
    </w:p>
    <w:bookmarkEnd w:id="10689"/>
    <w:bookmarkStart w:id="10690" w:name="para_2bc03aa1_c108_46b7_affe_b89a16d6e7"/>
    <w:p>
      <w:pPr>
        <w:spacing w:before="180" w:after="0" w:line="240" w:lineRule="auto"/>
        <w:jc w:val="both"/>
      </w:pPr>
      <w:r>
        <w:rPr>
          <w:rFonts w:ascii="Arial" w:hAnsi="Arial"/>
          <w:color w:val="000000"/>
          <w:sz w:val="18"/>
        </w:rPr>
        <w:t xml:space="preserve">The SCU shall provide Attribute Values for the Instance Availability Notification SOP Class Attributes as specified in </w:t>
      </w:r>
      <w:hyperlink w:anchor="table_R_3_2_1">
        <w:r>
          <w:rPr>
            <w:rFonts w:ascii="Arial" w:hAnsi="Arial"/>
            <w:color w:val="000000"/>
            <w:sz w:val="18"/>
          </w:rPr>
          <w:t>Table R.3.2-1</w:t>
        </w:r>
      </w:hyperlink>
      <w:r>
        <w:rPr>
          <w:rFonts w:ascii="Arial" w:hAnsi="Arial"/>
          <w:color w:val="000000"/>
          <w:sz w:val="18"/>
        </w:rPr>
        <w:t>.</w:t>
      </w:r>
    </w:p>
    <w:bookmarkEnd w:id="10690"/>
    <w:bookmarkStart w:id="10691" w:name="para_ac5dd1cb_0775_473c_95ed_b9031b84de"/>
    <w:p>
      <w:pPr>
        <w:spacing w:before="180" w:after="0" w:line="240" w:lineRule="auto"/>
        <w:jc w:val="both"/>
      </w:pPr>
      <w:r>
        <w:rPr>
          <w:rFonts w:ascii="Arial" w:hAnsi="Arial"/>
          <w:color w:val="000000"/>
          <w:sz w:val="18"/>
        </w:rPr>
        <w:t>The use of additional optional Attributes by the SCU is forbidden.</w:t>
      </w:r>
    </w:p>
    <w:bookmarkEnd w:id="10691"/>
    <w:bookmarkStart w:id="10692" w:name="idp105553390500095"/>
    <w:p>
      <w:pPr>
        <w:keepNext/>
        <w:spacing w:before="180" w:after="0" w:line="240" w:lineRule="auto"/>
        <w:ind w:left="360" w:right="360" w:firstLine="0"/>
        <w:jc w:val="both"/>
      </w:pPr>
      <w:r>
        <w:rPr>
          <w:rFonts w:ascii="Arial" w:hAnsi="Arial"/>
          <w:color w:val="000000"/>
          <w:sz w:val="18"/>
        </w:rPr>
        <w:t>Note</w:t>
      </w:r>
    </w:p>
    <w:bookmarkEnd w:id="10692"/>
    <w:bookmarkStart w:id="10693" w:name="para_49c33431_e9c6_4217_b130_bb5e16ff4f"/>
    <w:p>
      <w:pPr>
        <w:spacing w:before="180" w:after="0" w:line="240" w:lineRule="auto"/>
        <w:ind w:left="360" w:right="360" w:firstLine="0"/>
        <w:jc w:val="both"/>
      </w:pPr>
      <w:r>
        <w:rPr>
          <w:rFonts w:ascii="Arial" w:hAnsi="Arial"/>
          <w:color w:val="000000"/>
          <w:sz w:val="18"/>
        </w:rPr>
        <w:t>The reason for forbidding optional Attributes is to prevent the use of Standard Extended SOP Classes that might add contextual information such as patient and procedure identifiers.</w:t>
      </w:r>
    </w:p>
    <w:bookmarkEnd w:id="10693"/>
    <w:bookmarkStart w:id="10694" w:name="para_86049110_ddf6_42de_b5d1_99b89e949d"/>
    <w:p>
      <w:pPr>
        <w:spacing w:before="180" w:after="0" w:line="240" w:lineRule="auto"/>
        <w:jc w:val="both"/>
      </w:pPr>
      <w:r>
        <w:rPr>
          <w:rFonts w:ascii="Arial" w:hAnsi="Arial"/>
          <w:color w:val="000000"/>
          <w:sz w:val="18"/>
        </w:rPr>
        <w:t xml:space="preserve">The encoding rules for Instance Availability Notification Attributes are specified in the N-CREATE request primitive specification in </w:t>
      </w:r>
      <w:hyperlink r:id="r725">
        <w:r>
          <w:rPr>
            <w:rFonts w:ascii="Arial" w:hAnsi="Arial"/>
            <w:color w:val="000000"/>
            <w:sz w:val="18"/>
          </w:rPr>
          <w:t>PS3.7</w:t>
        </w:r>
      </w:hyperlink>
      <w:r>
        <w:rPr>
          <w:rFonts w:ascii="Arial" w:hAnsi="Arial"/>
          <w:color w:val="000000"/>
          <w:sz w:val="18"/>
        </w:rPr>
        <w:t>.</w:t>
      </w:r>
    </w:p>
    <w:bookmarkEnd w:id="10694"/>
    <w:bookmarkStart w:id="10695" w:name="para_1ff1ba88_802f_40df_a5cd_1acd045654"/>
    <w:p>
      <w:pPr>
        <w:spacing w:before="180" w:after="0" w:line="240" w:lineRule="auto"/>
        <w:jc w:val="both"/>
      </w:pPr>
      <w:r>
        <w:rPr>
          <w:rFonts w:ascii="Arial" w:hAnsi="Arial"/>
          <w:color w:val="000000"/>
          <w:sz w:val="18"/>
        </w:rPr>
        <w:t>There are no requirements on when N-CREATE requests are required to be performed.</w:t>
      </w:r>
    </w:p>
    <w:bookmarkEnd w:id="10695"/>
    <w:bookmarkStart w:id="10696" w:name="para_77ea64c1_b243_4f78_8ba6_877e005d5d"/>
    <w:p>
      <w:pPr>
        <w:spacing w:before="180" w:after="0" w:line="240" w:lineRule="auto"/>
        <w:jc w:val="both"/>
      </w:pPr>
      <w:r>
        <w:rPr>
          <w:rFonts w:ascii="Arial" w:hAnsi="Arial"/>
          <w:color w:val="000000"/>
          <w:sz w:val="18"/>
        </w:rPr>
        <w:t>In particular, there are no requirements that notification about the availability of the first instance of a Performed Procedure Step or Study be provided upon its reception, nor that availability notification be provided when an entire set of instances comprising a completed Performed Procedure Step or Study are available, though these are typical and common scenarios.</w:t>
      </w:r>
    </w:p>
    <w:bookmarkEnd w:id="10696"/>
    <w:bookmarkStart w:id="10697" w:name="sect_R_3_2_1_3"/>
    <w:p>
      <w:pPr>
        <w:spacing w:before="180" w:after="0" w:line="240" w:lineRule="auto"/>
      </w:pPr>
      <w:r>
        <w:rPr>
          <w:rFonts w:ascii="Arial" w:hAnsi="Arial"/>
          <w:b/>
          <w:color w:val="000000"/>
          <w:sz w:val="22"/>
        </w:rPr>
        <w:t>R.3.2.1.3 Service Class Provider</w:t>
      </w:r>
    </w:p>
    <w:bookmarkEnd w:id="10697"/>
    <w:bookmarkStart w:id="10698" w:name="para_5c2062a6_de48_4236_8ec8_b66d247929"/>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10698"/>
    <w:bookmarkStart w:id="10699" w:name="sect_R_3_2_1_4"/>
    <w:p>
      <w:pPr>
        <w:spacing w:before="180" w:after="0" w:line="240" w:lineRule="auto"/>
      </w:pPr>
      <w:r>
        <w:rPr>
          <w:rFonts w:ascii="Arial" w:hAnsi="Arial"/>
          <w:b/>
          <w:color w:val="000000"/>
          <w:sz w:val="22"/>
        </w:rPr>
        <w:t>R.3.2.1.4 Status Codes</w:t>
      </w:r>
    </w:p>
    <w:bookmarkEnd w:id="10699"/>
    <w:bookmarkStart w:id="10700" w:name="para_23c39dc5_b807_4e43_a67c_e43bc9dbb8"/>
    <w:p>
      <w:pPr>
        <w:spacing w:before="180" w:after="0" w:line="240" w:lineRule="auto"/>
        <w:jc w:val="both"/>
      </w:pPr>
      <w:r>
        <w:rPr>
          <w:rFonts w:ascii="Arial" w:hAnsi="Arial"/>
          <w:color w:val="000000"/>
          <w:sz w:val="18"/>
        </w:rPr>
        <w:t xml:space="preserve">There are no specific Status Codes. See </w:t>
      </w:r>
      <w:hyperlink r:id="r726">
        <w:r>
          <w:rPr>
            <w:rFonts w:ascii="Arial" w:hAnsi="Arial"/>
            <w:color w:val="000000"/>
            <w:sz w:val="18"/>
          </w:rPr>
          <w:t>PS3.7</w:t>
        </w:r>
      </w:hyperlink>
      <w:r>
        <w:rPr>
          <w:rFonts w:ascii="Arial" w:hAnsi="Arial"/>
          <w:color w:val="000000"/>
          <w:sz w:val="18"/>
        </w:rPr>
        <w:t xml:space="preserve"> for response Status Codes.</w:t>
      </w:r>
    </w:p>
    <w:bookmarkEnd w:id="10700"/>
    <w:bookmarkStart w:id="10701" w:name="sect_R_3_3"/>
    <w:p>
      <w:pPr>
        <w:spacing w:before="180" w:after="0" w:line="240" w:lineRule="auto"/>
      </w:pPr>
      <w:r>
        <w:rPr>
          <w:rFonts w:ascii="Arial" w:hAnsi="Arial"/>
          <w:b/>
          <w:color w:val="000000"/>
          <w:sz w:val="24"/>
        </w:rPr>
        <w:t>R.3.3 Instance Availability Notification SOP Class UID</w:t>
      </w:r>
    </w:p>
    <w:bookmarkEnd w:id="10701"/>
    <w:bookmarkStart w:id="10702" w:name="para_f10572b2_866e_46a5_8836_3d772ae972"/>
    <w:p>
      <w:pPr>
        <w:spacing w:before="180" w:after="0" w:line="240" w:lineRule="auto"/>
        <w:jc w:val="both"/>
      </w:pPr>
      <w:r>
        <w:rPr>
          <w:rFonts w:ascii="Arial" w:hAnsi="Arial"/>
          <w:color w:val="000000"/>
          <w:sz w:val="18"/>
        </w:rPr>
        <w:t>The Instance Availability Notification SOP Class shall be uniquely identified by the Instance Availability Notification SOP Class UID, which shall have the value "1.2.840.10008.5.1.4.33".</w:t>
      </w:r>
    </w:p>
    <w:bookmarkEnd w:id="10702"/>
    <w:bookmarkStart w:id="10703" w:name="sect_R_3_4"/>
    <w:p>
      <w:pPr>
        <w:spacing w:before="180" w:after="0" w:line="240" w:lineRule="auto"/>
      </w:pPr>
      <w:r>
        <w:rPr>
          <w:rFonts w:ascii="Arial" w:hAnsi="Arial"/>
          <w:b/>
          <w:color w:val="000000"/>
          <w:sz w:val="24"/>
        </w:rPr>
        <w:t>R.3.4 Conformance Requirements</w:t>
      </w:r>
    </w:p>
    <w:bookmarkEnd w:id="10703"/>
    <w:bookmarkStart w:id="10704" w:name="para_5d548d90_b567_4795_8a1d_ab77524a95"/>
    <w:p>
      <w:pPr>
        <w:spacing w:before="180" w:after="0" w:line="240" w:lineRule="auto"/>
        <w:jc w:val="both"/>
      </w:pPr>
      <w:r>
        <w:rPr>
          <w:rFonts w:ascii="Arial" w:hAnsi="Arial"/>
          <w:color w:val="000000"/>
          <w:sz w:val="18"/>
        </w:rPr>
        <w:t>Implementations shall include within their Conformance Statement information as described below.</w:t>
      </w:r>
    </w:p>
    <w:bookmarkEnd w:id="10704"/>
    <w:bookmarkStart w:id="10705" w:name="para_603ae97d_95b8_4b4d_8ef4_d0b98a8444"/>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727">
        <w:r>
          <w:rPr>
            <w:rFonts w:ascii="Arial" w:hAnsi="Arial"/>
            <w:color w:val="000000"/>
            <w:sz w:val="18"/>
          </w:rPr>
          <w:t>PS3.2</w:t>
        </w:r>
      </w:hyperlink>
      <w:r>
        <w:rPr>
          <w:rFonts w:ascii="Arial" w:hAnsi="Arial"/>
          <w:color w:val="000000"/>
          <w:sz w:val="18"/>
        </w:rPr>
        <w:t>.</w:t>
      </w:r>
    </w:p>
    <w:bookmarkEnd w:id="10705"/>
    <w:bookmarkStart w:id="10706" w:name="sect_R_3_4_1"/>
    <w:p>
      <w:pPr>
        <w:spacing w:before="180" w:after="0" w:line="240" w:lineRule="auto"/>
      </w:pPr>
      <w:r>
        <w:rPr>
          <w:rFonts w:ascii="Arial" w:hAnsi="Arial"/>
          <w:b/>
          <w:color w:val="000000"/>
          <w:sz w:val="26"/>
        </w:rPr>
        <w:t>R.3.4.1 SCU Conformance</w:t>
      </w:r>
    </w:p>
    <w:bookmarkEnd w:id="10706"/>
    <w:bookmarkStart w:id="10707" w:name="para_802d69f0_ed90_41a8_bd30_29a3eff016"/>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10707"/>
    <w:bookmarkStart w:id="10708" w:name="sect_R_3_4_1_1"/>
    <w:p>
      <w:pPr>
        <w:spacing w:before="180" w:after="0" w:line="240" w:lineRule="auto"/>
      </w:pPr>
      <w:r>
        <w:rPr>
          <w:rFonts w:ascii="Arial" w:hAnsi="Arial"/>
          <w:b/>
          <w:color w:val="000000"/>
          <w:sz w:val="22"/>
        </w:rPr>
        <w:t>R.3.4.1.1 Operations</w:t>
      </w:r>
    </w:p>
    <w:bookmarkEnd w:id="10708"/>
    <w:bookmarkStart w:id="10709" w:name="para_23a4bee6_fac3_437c_b6e9_3342b2ddd3"/>
    <w:p>
      <w:pPr>
        <w:spacing w:before="180" w:after="0" w:line="240" w:lineRule="auto"/>
        <w:jc w:val="both"/>
      </w:pPr>
      <w:r>
        <w:rPr>
          <w:rFonts w:ascii="Arial" w:hAnsi="Arial"/>
          <w:color w:val="000000"/>
          <w:sz w:val="18"/>
        </w:rPr>
        <w:t xml:space="preserve">Any Attributes for which Attribute Values may be provided (using the N-CREATE) by the SCU shall be enumerated in the SCU Conformance Statement. The SCU Conformance Statement shall be in the format defined in </w:t>
      </w:r>
      <w:hyperlink r:id="r728">
        <w:r>
          <w:rPr>
            <w:rFonts w:ascii="Arial" w:hAnsi="Arial"/>
            <w:color w:val="000000"/>
            <w:sz w:val="18"/>
          </w:rPr>
          <w:t>PS3.2</w:t>
        </w:r>
      </w:hyperlink>
      <w:r>
        <w:rPr>
          <w:rFonts w:ascii="Arial" w:hAnsi="Arial"/>
          <w:color w:val="000000"/>
          <w:sz w:val="18"/>
        </w:rPr>
        <w:t>.</w:t>
      </w:r>
    </w:p>
    <w:bookmarkEnd w:id="10709"/>
    <w:bookmarkStart w:id="10710" w:name="para_11d0f241_3536_483a_b7c8_57fc1a9a3e"/>
    <w:p>
      <w:pPr>
        <w:spacing w:before="180" w:after="0" w:line="240" w:lineRule="auto"/>
        <w:jc w:val="both"/>
      </w:pPr>
      <w:r>
        <w:rPr>
          <w:rFonts w:ascii="Arial" w:hAnsi="Arial"/>
          <w:color w:val="000000"/>
          <w:sz w:val="18"/>
        </w:rPr>
        <w:t>An implementation that conforms to this SOP Class as an SCU shall specify under which conditions during the performance of real-world activities it will create the SOP Class Instance.</w:t>
      </w:r>
    </w:p>
    <w:bookmarkEnd w:id="10710"/>
    <w:bookmarkStart w:id="10711" w:name="para_105729ce_b4f4_41ca_9463_31344ec6c5"/>
    <w:p>
      <w:pPr>
        <w:spacing w:before="180" w:after="0" w:line="240" w:lineRule="auto"/>
        <w:jc w:val="both"/>
      </w:pPr>
      <w:r>
        <w:rPr>
          <w:rFonts w:ascii="Arial" w:hAnsi="Arial"/>
          <w:color w:val="000000"/>
          <w:sz w:val="18"/>
        </w:rPr>
        <w:t>The SCU Conformance Statement shall specify what is meant by each reported value of Instance Availability (0008,0056).</w:t>
      </w:r>
    </w:p>
    <w:bookmarkEnd w:id="10711"/>
    <w:bookmarkStart w:id="10712" w:name="para_78f13e13_aae4_407d_9f23_58e0861884"/>
    <w:p>
      <w:pPr>
        <w:spacing w:before="180" w:after="0" w:line="240" w:lineRule="auto"/>
        <w:jc w:val="both"/>
      </w:pPr>
      <w:r>
        <w:rPr>
          <w:rFonts w:ascii="Arial" w:hAnsi="Arial"/>
          <w:color w:val="000000"/>
          <w:sz w:val="18"/>
        </w:rPr>
        <w:t>The SCU Conformance Statement shall describe the relationship between the Instance Availability Notification and the Performed Procedure Step SOP Classes, if the latter are supported.</w:t>
      </w:r>
    </w:p>
    <w:bookmarkEnd w:id="10712"/>
    <w:bookmarkStart w:id="10713" w:name="sect_R_3_4_2"/>
    <w:p>
      <w:pPr>
        <w:spacing w:before="180" w:after="0" w:line="240" w:lineRule="auto"/>
      </w:pPr>
      <w:r>
        <w:rPr>
          <w:rFonts w:ascii="Arial" w:hAnsi="Arial"/>
          <w:b/>
          <w:color w:val="000000"/>
          <w:sz w:val="26"/>
        </w:rPr>
        <w:t>R.3.4.2 SCP Conformance</w:t>
      </w:r>
    </w:p>
    <w:bookmarkEnd w:id="10713"/>
    <w:bookmarkStart w:id="10714" w:name="para_54f43a61_d7c0_43c8_b049_ffca97c9ae"/>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10714"/>
    <w:bookmarkStart w:id="10715" w:name="sect_R_3_4_2_1"/>
    <w:p>
      <w:pPr>
        <w:spacing w:before="180" w:after="0" w:line="240" w:lineRule="auto"/>
      </w:pPr>
      <w:r>
        <w:rPr>
          <w:rFonts w:ascii="Arial" w:hAnsi="Arial"/>
          <w:b/>
          <w:color w:val="000000"/>
          <w:sz w:val="22"/>
        </w:rPr>
        <w:t>R.3.4.2.1 Operations</w:t>
      </w:r>
    </w:p>
    <w:bookmarkEnd w:id="10715"/>
    <w:bookmarkStart w:id="10716" w:name="para_173d0cbe_4fbb_4ce6_9d83_a9ea97eb2c"/>
    <w:p>
      <w:pPr>
        <w:spacing w:before="180" w:after="0" w:line="240" w:lineRule="auto"/>
        <w:jc w:val="both"/>
      </w:pPr>
      <w:r>
        <w:rPr>
          <w:rFonts w:ascii="Arial" w:hAnsi="Arial"/>
          <w:color w:val="000000"/>
          <w:sz w:val="18"/>
        </w:rPr>
        <w:t xml:space="preserve">The SCP Conformance Statement shall be in the format defined in </w:t>
      </w:r>
      <w:hyperlink r:id="r729">
        <w:r>
          <w:rPr>
            <w:rFonts w:ascii="Arial" w:hAnsi="Arial"/>
            <w:color w:val="000000"/>
            <w:sz w:val="18"/>
          </w:rPr>
          <w:t>PS3.2</w:t>
        </w:r>
      </w:hyperlink>
      <w:r>
        <w:rPr>
          <w:rFonts w:ascii="Arial" w:hAnsi="Arial"/>
          <w:color w:val="000000"/>
          <w:sz w:val="18"/>
        </w:rPr>
        <w:t>.</w:t>
      </w:r>
    </w:p>
    <w:bookmarkEnd w:id="10716"/>
    <w:bookmarkStart w:id="10717" w:name="para_54a228cd_648b_46c7_bfae_f88f440819"/>
    <w:p>
      <w:pPr>
        <w:spacing w:before="180" w:after="0" w:line="240" w:lineRule="auto"/>
        <w:jc w:val="both"/>
      </w:pPr>
      <w:r>
        <w:rPr>
          <w:rFonts w:ascii="Arial" w:hAnsi="Arial"/>
          <w:color w:val="000000"/>
          <w:sz w:val="18"/>
        </w:rPr>
        <w:t>The SCP Conformance Statement shall provide information on the behavior of the SCP (in terms of real world activities) for each reported value of Instance Availability (0008,0056).</w:t>
      </w:r>
    </w:p>
    <w:bookmarkEnd w:id="10717"/>
    <w:bookmarkStart w:id="10718" w:name="para_411ff373_e727_4463_98b9_17c0508090"/>
    <w:p>
      <w:pPr>
        <w:spacing w:before="180" w:after="0" w:line="240" w:lineRule="auto"/>
        <w:jc w:val="both"/>
      </w:pPr>
      <w:r>
        <w:rPr>
          <w:rFonts w:ascii="Arial" w:hAnsi="Arial"/>
          <w:color w:val="000000"/>
          <w:sz w:val="18"/>
        </w:rPr>
        <w:t>The SCP Conformance Statement shall describe the behavioral relationship between the Instance Availability Notification and the Performed Procedure Step SOP Classes, if the latter are supported.</w:t>
      </w:r>
    </w:p>
    <w:bookmarkEnd w:id="10718"/>
    <w:p>
      <w:pPr>
        <w:sectPr>
          <w:headerReference w:type="default" r:id="r716"/>
          <w:headerReference w:type="even" r:id="r717"/>
          <w:headerReference w:type="first" r:id="r715"/>
          <w:footerReference w:type="default" r:id="r719"/>
          <w:footerReference w:type="even" r:id="r720"/>
          <w:footerReference w:type="first" r:id="r718"/>
          <w:pgSz w:w="12240" w:h="15840"/>
          <w:pgMar w:top="1440" w:bottom="1440" w:left="1080" w:right="720" w:header="720" w:footer="720" w:gutter="0"/>
          <w:pgNumType w:fmt="decimal"/>
          <w:titlePg/>
        </w:sectPr>
      </w:pPr>
    </w:p>
    <w:bookmarkStart w:id="10719" w:name="chapter_S"/>
    <w:p>
      <w:pPr>
        <w:keepNext/>
        <w:spacing w:before="180" w:after="0" w:line="240" w:lineRule="auto"/>
      </w:pPr>
      <w:r>
        <w:rPr>
          <w:rFonts w:ascii="Arial" w:hAnsi="Arial"/>
          <w:b/>
          <w:color w:val="000000"/>
          <w:sz w:val="50"/>
        </w:rPr>
        <w:t>S Media Creation Management Service Class (Normative)</w:t>
      </w:r>
    </w:p>
    <w:bookmarkEnd w:id="10719"/>
    <w:bookmarkStart w:id="10720" w:name="sect_S_1"/>
    <w:p>
      <w:pPr>
        <w:spacing w:before="180" w:after="0" w:line="240" w:lineRule="auto"/>
      </w:pPr>
      <w:r>
        <w:rPr>
          <w:rFonts w:ascii="Arial" w:hAnsi="Arial"/>
          <w:b/>
          <w:color w:val="000000"/>
          <w:sz w:val="28"/>
        </w:rPr>
        <w:t>S.1 Overview</w:t>
      </w:r>
    </w:p>
    <w:bookmarkEnd w:id="10720"/>
    <w:bookmarkStart w:id="10721" w:name="sect_S_1_1"/>
    <w:p>
      <w:pPr>
        <w:spacing w:before="180" w:after="0" w:line="240" w:lineRule="auto"/>
      </w:pPr>
      <w:r>
        <w:rPr>
          <w:rFonts w:ascii="Arial" w:hAnsi="Arial"/>
          <w:b/>
          <w:color w:val="000000"/>
          <w:sz w:val="24"/>
        </w:rPr>
        <w:t>S.1.1 Scope</w:t>
      </w:r>
    </w:p>
    <w:bookmarkEnd w:id="10721"/>
    <w:bookmarkStart w:id="10722" w:name="para_c20fc12b_505e_4c83_8c98_03642ce4c5"/>
    <w:p>
      <w:pPr>
        <w:spacing w:before="180" w:after="0" w:line="240" w:lineRule="auto"/>
        <w:jc w:val="both"/>
      </w:pPr>
      <w:r>
        <w:rPr>
          <w:rFonts w:ascii="Arial" w:hAnsi="Arial"/>
          <w:color w:val="000000"/>
          <w:sz w:val="18"/>
        </w:rPr>
        <w:t>The Media Creation Management Service Class defines a mechanism by which an SCU can instruct a device to create Interchange Media containing a set of Composite SOP Instances that have already been transferred to the media creation device using the Storage Service Class.</w:t>
      </w:r>
    </w:p>
    <w:bookmarkEnd w:id="10722"/>
    <w:bookmarkStart w:id="10723" w:name="para_82f3a812_a384_47bc_b31d_e1c52df9f1"/>
    <w:p>
      <w:pPr>
        <w:spacing w:before="180" w:after="0" w:line="240" w:lineRule="auto"/>
        <w:jc w:val="both"/>
      </w:pPr>
      <w:r>
        <w:rPr>
          <w:rFonts w:ascii="Arial" w:hAnsi="Arial"/>
          <w:color w:val="000000"/>
          <w:sz w:val="18"/>
        </w:rPr>
        <w:t>This Service Class does not address archival storage requirements. It is intended only for the management of media creation devices. There is no requirement by the Standard that an SCP of this Service Class will commit to taking responsibility for archival of Composite Instances, such that an SCU may then discard them. Such behavior is entirely outside the scope of the Standard. In other words, Media Creation does not imply Storage Commitment.</w:t>
      </w:r>
    </w:p>
    <w:bookmarkEnd w:id="10723"/>
    <w:bookmarkStart w:id="10724" w:name="para_15be4c9a_4161_489c_99ca_be6c126cc9"/>
    <w:p>
      <w:pPr>
        <w:spacing w:before="180" w:after="0" w:line="240" w:lineRule="auto"/>
        <w:jc w:val="both"/>
      </w:pPr>
      <w:r>
        <w:rPr>
          <w:rFonts w:ascii="Arial" w:hAnsi="Arial"/>
          <w:color w:val="000000"/>
          <w:sz w:val="18"/>
        </w:rPr>
        <w:t>The application profile(s) for the set of instances, which implies the form of the media created (i.e., CD, DVD or MOD), can either be left to the discretion of the SCP, or explicitly specified in the media creation request. In the latter case, if the device is unable to create the requested profiles, an error shall be returned.</w:t>
      </w:r>
    </w:p>
    <w:bookmarkEnd w:id="10724"/>
    <w:bookmarkStart w:id="10725" w:name="idp105553390724095"/>
    <w:p>
      <w:pPr>
        <w:keepNext/>
        <w:spacing w:before="180" w:after="0" w:line="240" w:lineRule="auto"/>
        <w:ind w:left="360" w:right="360" w:firstLine="0"/>
        <w:jc w:val="both"/>
      </w:pPr>
      <w:r>
        <w:rPr>
          <w:rFonts w:ascii="Arial" w:hAnsi="Arial"/>
          <w:color w:val="000000"/>
          <w:sz w:val="18"/>
        </w:rPr>
        <w:t>Note</w:t>
      </w:r>
    </w:p>
    <w:bookmarkEnd w:id="10725"/>
    <w:bookmarkStart w:id="10726" w:name="idp105553390724351"/>
    <w:bookmarkStart w:id="10727" w:name="idp105553390724735"/>
    <w:bookmarkStart w:id="10728" w:name="para_8b1b08b4_599b_456c_ae64_5a0399329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More than one profile may be requested or used by default, since the requested set of instances may not be compatible with a single profile. DICOM media may always contain instances written by more than one profile. See </w:t>
      </w:r>
      <w:hyperlink r:id="r736">
        <w:r>
          <w:rPr>
            <w:rFonts w:ascii="Arial" w:hAnsi="Arial"/>
            <w:color w:val="000000"/>
            <w:sz w:val="18"/>
          </w:rPr>
          <w:t>PS3.2</w:t>
        </w:r>
      </w:hyperlink>
      <w:r>
        <w:rPr>
          <w:rFonts w:ascii="Arial" w:hAnsi="Arial"/>
          <w:color w:val="000000"/>
          <w:sz w:val="18"/>
        </w:rPr>
        <w:t>.</w:t>
      </w:r>
    </w:p>
    <w:bookmarkEnd w:id="10728"/>
    <w:bookmarkEnd w:id="10727"/>
    <w:bookmarkEnd w:id="10726"/>
    <w:bookmarkStart w:id="10729" w:name="idp105553390726271"/>
    <w:bookmarkStart w:id="10730" w:name="para_be21e874_38e9_4bed_8c9b_0b43d82aa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It is the responsibility of the SCU to negotiate and store instances with an appropriate Transfer Syntax should a specific Transfer Syntax be required by a requested profile. The SCP is not required to support compression or decompression of stored instances in order to convert stored instances into a form suitable for a requested profile. It may do so, if so requested, but the level of lossy compression would be at the discretion of the SCP. If the degree of compression is important to the application, then the SCU may compress the images before sending them to the SCP.</w:t>
      </w:r>
    </w:p>
    <w:bookmarkEnd w:id="10730"/>
    <w:bookmarkEnd w:id="10729"/>
    <w:bookmarkStart w:id="10731" w:name="para_554126b0_5ab5_4183_a1dc_0cd89dafb4"/>
    <w:p>
      <w:pPr>
        <w:spacing w:before="180" w:after="0" w:line="240" w:lineRule="auto"/>
        <w:jc w:val="both"/>
      </w:pPr>
      <w:r>
        <w:rPr>
          <w:rFonts w:ascii="Arial" w:hAnsi="Arial"/>
          <w:color w:val="000000"/>
          <w:sz w:val="18"/>
        </w:rPr>
        <w:t>The request controls whether or not a label is to be generated on the media, be it from information contained in the instances (such as patient demographics) or from text explicitly specified in the request.</w:t>
      </w:r>
    </w:p>
    <w:bookmarkEnd w:id="10731"/>
    <w:bookmarkStart w:id="10732" w:name="idp105553390727935"/>
    <w:p>
      <w:pPr>
        <w:keepNext/>
        <w:spacing w:before="180" w:after="0" w:line="240" w:lineRule="auto"/>
        <w:ind w:left="360" w:right="360" w:firstLine="0"/>
        <w:jc w:val="both"/>
      </w:pPr>
      <w:r>
        <w:rPr>
          <w:rFonts w:ascii="Arial" w:hAnsi="Arial"/>
          <w:color w:val="000000"/>
          <w:sz w:val="18"/>
        </w:rPr>
        <w:t>Note</w:t>
      </w:r>
    </w:p>
    <w:bookmarkEnd w:id="10732"/>
    <w:bookmarkStart w:id="10733" w:name="idp105553390728191"/>
    <w:bookmarkStart w:id="10734" w:name="idp105553390728575"/>
    <w:bookmarkStart w:id="10735" w:name="para_4148ca04_6f78_4f49_8930_f2a12f308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An SCP may or may not be physically capable of labeling the media. This capability is outside the scope of conformance to the Standard. Inability to create a label is not an error.</w:t>
      </w:r>
    </w:p>
    <w:bookmarkEnd w:id="10735"/>
    <w:bookmarkEnd w:id="10734"/>
    <w:bookmarkEnd w:id="10733"/>
    <w:bookmarkStart w:id="10736" w:name="idp105553390729471"/>
    <w:bookmarkStart w:id="10737" w:name="para_1fc77479_9209_428b_9b84_4c242052f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De-identification of instances (and labels), such as for teaching file media or clinical trial media is the responsibility of the SCU and is outside the scope of this service. That is, the SCU must de-identify the composite instances before sending them, prior to the media creation request.</w:t>
      </w:r>
    </w:p>
    <w:bookmarkEnd w:id="10737"/>
    <w:bookmarkEnd w:id="10736"/>
    <w:bookmarkStart w:id="10738" w:name="para_f53784d9_2cfb_47c2_9b0f_75b40fb708"/>
    <w:p>
      <w:pPr>
        <w:spacing w:before="180" w:after="0" w:line="240" w:lineRule="auto"/>
        <w:jc w:val="both"/>
      </w:pPr>
      <w:r>
        <w:rPr>
          <w:rFonts w:ascii="Arial" w:hAnsi="Arial"/>
          <w:color w:val="000000"/>
          <w:sz w:val="18"/>
        </w:rPr>
        <w:t>The Service Class contains a limited capability to return status information. A media creation request may initially either fail or be accepted. Subsequently, the SCP may be polled as to the status of the request (idle, pending/creating, successful or failed) by the SCU on the same or on a separate Association. There is no asynchronous notification. There is no dependence on the duration or persistence of an Association.</w:t>
      </w:r>
    </w:p>
    <w:bookmarkEnd w:id="10738"/>
    <w:bookmarkStart w:id="10739" w:name="idp105553390731135"/>
    <w:p>
      <w:pPr>
        <w:keepNext/>
        <w:spacing w:before="180" w:after="0" w:line="240" w:lineRule="auto"/>
        <w:ind w:left="360" w:right="360" w:firstLine="0"/>
        <w:jc w:val="both"/>
      </w:pPr>
      <w:r>
        <w:rPr>
          <w:rFonts w:ascii="Arial" w:hAnsi="Arial"/>
          <w:color w:val="000000"/>
          <w:sz w:val="18"/>
        </w:rPr>
        <w:t>Note</w:t>
      </w:r>
    </w:p>
    <w:bookmarkEnd w:id="10739"/>
    <w:bookmarkStart w:id="10740" w:name="para_b3287632_e9a0_44f0_981d_c95d3139f1"/>
    <w:p>
      <w:pPr>
        <w:spacing w:before="180" w:after="0" w:line="240" w:lineRule="auto"/>
        <w:ind w:left="360" w:right="360" w:firstLine="0"/>
        <w:jc w:val="both"/>
      </w:pPr>
      <w:r>
        <w:rPr>
          <w:rFonts w:ascii="Arial" w:hAnsi="Arial"/>
          <w:color w:val="000000"/>
          <w:sz w:val="18"/>
        </w:rPr>
        <w:t>There is no requirement to manage the handling of transient failures (such as an empty supply of blank media or labels or ink). Whether or not the SCP queues stored instances and requests in such cases, or fails to accept the request, is outside the scope of the Standard.</w:t>
      </w:r>
    </w:p>
    <w:bookmarkEnd w:id="10740"/>
    <w:bookmarkStart w:id="10741" w:name="sect_S_2"/>
    <w:p>
      <w:pPr>
        <w:spacing w:before="180" w:after="0" w:line="240" w:lineRule="auto"/>
      </w:pPr>
      <w:r>
        <w:rPr>
          <w:rFonts w:ascii="Arial" w:hAnsi="Arial"/>
          <w:b/>
          <w:color w:val="000000"/>
          <w:sz w:val="28"/>
        </w:rPr>
        <w:t>S.2 Conformance Overview</w:t>
      </w:r>
    </w:p>
    <w:bookmarkEnd w:id="10741"/>
    <w:bookmarkStart w:id="10742" w:name="para_a617c205_2b45_4ec7_9e7c_3ca6db3863"/>
    <w:p>
      <w:pPr>
        <w:spacing w:before="180" w:after="0" w:line="240" w:lineRule="auto"/>
        <w:jc w:val="both"/>
      </w:pPr>
      <w:r>
        <w:rPr>
          <w:rFonts w:ascii="Arial" w:hAnsi="Arial"/>
          <w:color w:val="000000"/>
          <w:sz w:val="18"/>
        </w:rPr>
        <w:t>The application-level services addressed by this Service Class are specified via the Media Creation Management SOP Class.</w:t>
      </w:r>
    </w:p>
    <w:bookmarkEnd w:id="10742"/>
    <w:bookmarkStart w:id="10743" w:name="para_649c9c77_1a24_44e6_9b26_26e3e50cac"/>
    <w:p>
      <w:pPr>
        <w:spacing w:before="180" w:after="0" w:line="240" w:lineRule="auto"/>
        <w:jc w:val="both"/>
      </w:pPr>
      <w:r>
        <w:rPr>
          <w:rFonts w:ascii="Arial" w:hAnsi="Arial"/>
          <w:color w:val="000000"/>
          <w:sz w:val="18"/>
        </w:rPr>
        <w:t>The Media Creation Management SOP Class specifies Attributes, operations and behavior applicable to the SOP Class. The conformance requirements shall be specified in terms of the Service Class Provider (SCP) and the Service Class User (SCU).</w:t>
      </w:r>
    </w:p>
    <w:bookmarkEnd w:id="10743"/>
    <w:bookmarkStart w:id="10744" w:name="para_fde5253e_d212_4a1d_bb48_01e59c64fc"/>
    <w:p>
      <w:pPr>
        <w:spacing w:before="180" w:after="0" w:line="240" w:lineRule="auto"/>
        <w:jc w:val="both"/>
      </w:pPr>
      <w:r>
        <w:rPr>
          <w:rFonts w:ascii="Arial" w:hAnsi="Arial"/>
          <w:color w:val="000000"/>
          <w:sz w:val="18"/>
        </w:rPr>
        <w:t xml:space="preserve">The Media Creation Management Service Class uses the Media Creation Management IOD as defined in </w:t>
      </w:r>
      <w:hyperlink r:id="r737">
        <w:r>
          <w:rPr>
            <w:rFonts w:ascii="Arial" w:hAnsi="Arial"/>
            <w:color w:val="000000"/>
            <w:sz w:val="18"/>
          </w:rPr>
          <w:t>PS3.3</w:t>
        </w:r>
      </w:hyperlink>
      <w:r>
        <w:rPr>
          <w:rFonts w:ascii="Arial" w:hAnsi="Arial"/>
          <w:color w:val="000000"/>
          <w:sz w:val="18"/>
        </w:rPr>
        <w:t xml:space="preserve"> and the N-CREATE, N-ACTION and N-GET Services specified in </w:t>
      </w:r>
      <w:hyperlink r:id="r738">
        <w:r>
          <w:rPr>
            <w:rFonts w:ascii="Arial" w:hAnsi="Arial"/>
            <w:color w:val="000000"/>
            <w:sz w:val="18"/>
          </w:rPr>
          <w:t>PS3.7</w:t>
        </w:r>
      </w:hyperlink>
      <w:r>
        <w:rPr>
          <w:rFonts w:ascii="Arial" w:hAnsi="Arial"/>
          <w:color w:val="000000"/>
          <w:sz w:val="18"/>
        </w:rPr>
        <w:t>.</w:t>
      </w:r>
    </w:p>
    <w:bookmarkEnd w:id="10744"/>
    <w:bookmarkStart w:id="10745" w:name="sect_S_2_1"/>
    <w:p>
      <w:pPr>
        <w:spacing w:before="180" w:after="0" w:line="240" w:lineRule="auto"/>
      </w:pPr>
      <w:r>
        <w:rPr>
          <w:rFonts w:ascii="Arial" w:hAnsi="Arial"/>
          <w:b/>
          <w:color w:val="000000"/>
          <w:sz w:val="24"/>
        </w:rPr>
        <w:t>S.2.1 Association Negotiation</w:t>
      </w:r>
    </w:p>
    <w:bookmarkEnd w:id="10745"/>
    <w:bookmarkStart w:id="10746" w:name="para_febe5059_6c3b_4c7b_91ae_92a2081388"/>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739">
        <w:r>
          <w:rPr>
            <w:rFonts w:ascii="Arial" w:hAnsi="Arial"/>
            <w:color w:val="000000"/>
            <w:sz w:val="18"/>
          </w:rPr>
          <w:t>PS3.7</w:t>
        </w:r>
      </w:hyperlink>
      <w:r>
        <w:rPr>
          <w:rFonts w:ascii="Arial" w:hAnsi="Arial"/>
          <w:color w:val="000000"/>
          <w:sz w:val="18"/>
        </w:rPr>
        <w:t xml:space="preserve"> shall be used to negotiate the supported SOP Classes.</w:t>
      </w:r>
    </w:p>
    <w:bookmarkEnd w:id="10746"/>
    <w:bookmarkStart w:id="10747" w:name="para_2e882513_00a8_4bc0_8005_a727cc07b1"/>
    <w:p>
      <w:pPr>
        <w:spacing w:before="180" w:after="0" w:line="240" w:lineRule="auto"/>
        <w:jc w:val="both"/>
      </w:pPr>
      <w:r>
        <w:rPr>
          <w:rFonts w:ascii="Arial" w:hAnsi="Arial"/>
          <w:color w:val="000000"/>
          <w:sz w:val="18"/>
        </w:rPr>
        <w:t>Support for the SCP/SCU Role Selection Negotiation is not applicable. The SOP Class Extended Negotiation is not defined for this Service Class.</w:t>
      </w:r>
    </w:p>
    <w:bookmarkEnd w:id="10747"/>
    <w:bookmarkStart w:id="10748" w:name="sect_S_3"/>
    <w:p>
      <w:pPr>
        <w:spacing w:before="180" w:after="0" w:line="240" w:lineRule="auto"/>
      </w:pPr>
      <w:r>
        <w:rPr>
          <w:rFonts w:ascii="Arial" w:hAnsi="Arial"/>
          <w:b/>
          <w:color w:val="000000"/>
          <w:sz w:val="28"/>
        </w:rPr>
        <w:t>S.3 Media Creation Management SOP Class</w:t>
      </w:r>
    </w:p>
    <w:bookmarkEnd w:id="10748"/>
    <w:bookmarkStart w:id="10749" w:name="para_77183bc8_a68b_4f83_a203_84393cbe91"/>
    <w:p>
      <w:pPr>
        <w:spacing w:before="180" w:after="0" w:line="240" w:lineRule="auto"/>
        <w:jc w:val="both"/>
      </w:pPr>
      <w:r>
        <w:rPr>
          <w:rFonts w:ascii="Arial" w:hAnsi="Arial"/>
          <w:color w:val="000000"/>
          <w:sz w:val="18"/>
        </w:rPr>
        <w:t>The SCU transmits the SOP Instances to the SCP using the Storage Service Class. The request for media creation is transmitted to the SCP and contains a list of references to one or more SOP Instances. Success or failure of media creation is subsequently indicated by the SCU requesting the status from the SCP on the same or a separate association.</w:t>
      </w:r>
    </w:p>
    <w:bookmarkEnd w:id="10749"/>
    <w:bookmarkStart w:id="10750" w:name="sect_S_3_1"/>
    <w:p>
      <w:pPr>
        <w:spacing w:before="180" w:after="0" w:line="240" w:lineRule="auto"/>
      </w:pPr>
      <w:r>
        <w:rPr>
          <w:rFonts w:ascii="Arial" w:hAnsi="Arial"/>
          <w:b/>
          <w:color w:val="000000"/>
          <w:sz w:val="24"/>
        </w:rPr>
        <w:t>S.3.1 DIMSE Service Group</w:t>
      </w:r>
    </w:p>
    <w:bookmarkEnd w:id="10750"/>
    <w:bookmarkStart w:id="10751" w:name="para_8cacf476_6be3_445c_9bbd_fdc22a055d"/>
    <w:p>
      <w:pPr>
        <w:spacing w:before="180" w:after="0" w:line="240" w:lineRule="auto"/>
        <w:jc w:val="both"/>
      </w:pPr>
      <w:r>
        <w:rPr>
          <w:rFonts w:ascii="Arial" w:hAnsi="Arial"/>
          <w:color w:val="000000"/>
          <w:sz w:val="18"/>
        </w:rPr>
        <w:t>The following DIMSE-N Services are applicable to the Media Creation Management SOP Class.</w:t>
      </w:r>
    </w:p>
    <w:bookmarkEnd w:id="10751"/>
    <w:bookmarkStart w:id="10752" w:name="table_S_3_1_1"/>
    <w:p>
      <w:pPr>
        <w:keepNext/>
        <w:spacing w:before="216" w:after="0" w:line="240" w:lineRule="auto"/>
        <w:jc w:val="center"/>
      </w:pPr>
      <w:r>
        <w:rPr>
          <w:rFonts w:ascii="Arial" w:hAnsi="Arial"/>
          <w:b/>
          <w:color w:val="000000"/>
          <w:sz w:val="22"/>
        </w:rPr>
        <w:t>Table S.3.1-1. DIMSE Service Group Applicable to Media Creation Management</w:t>
      </w:r>
    </w:p>
    <w:bookmarkEnd w:id="10752"/>
    <w:p>
      <w:pPr>
        <w:spacing w:before="0" w:after="0" w:line="240" w:lineRule="auto"/>
        <w:rPr>
          <w:sz w:val="13"/>
        </w:rPr>
      </w:pPr>
    </w:p>
    <w:tbl>
      <w:tblPr>
        <w:tblInd w:w="45" w:type="dxa"/>
        <w:tblLayout w:type="fixed"/>
      </w:tblPr>
      <w:tblGrid>
        <w:gridCol w:w="5891"/>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53" w:name="para_8084620b_00e4_4cfd_946f_44b765083e"/>
          <w:p>
            <w:pPr>
              <w:keepNext/>
              <w:spacing w:before="180" w:after="0" w:line="240" w:lineRule="auto"/>
              <w:jc w:val="center"/>
            </w:pPr>
            <w:r>
              <w:rPr>
                <w:rFonts w:ascii="Arial" w:hAnsi="Arial"/>
                <w:b/>
                <w:color w:val="000000"/>
                <w:sz w:val="18"/>
              </w:rPr>
              <w:t>DICOM Message Service Element</w:t>
            </w:r>
          </w:p>
          <w:bookmarkEnd w:id="107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54" w:name="para_35500b4e_a97e_40e9_8cd2_c49022cfcc"/>
          <w:p>
            <w:pPr>
              <w:spacing w:before="180" w:after="0" w:line="240" w:lineRule="auto"/>
              <w:jc w:val="center"/>
            </w:pPr>
            <w:r>
              <w:rPr>
                <w:rFonts w:ascii="Arial" w:hAnsi="Arial"/>
                <w:b/>
                <w:color w:val="000000"/>
                <w:sz w:val="18"/>
              </w:rPr>
              <w:t>Usage (SCU/SCP)</w:t>
            </w:r>
          </w:p>
          <w:bookmarkEnd w:id="10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55" w:name="para_346d9cfc_f258_4a4d_b564_960806555d"/>
          <w:p>
            <w:pPr>
              <w:spacing w:before="180" w:after="0" w:line="240" w:lineRule="auto"/>
            </w:pPr>
            <w:r>
              <w:rPr>
                <w:rFonts w:ascii="Arial" w:hAnsi="Arial"/>
                <w:color w:val="000000"/>
                <w:sz w:val="18"/>
              </w:rPr>
              <w:t>N-CREATE</w:t>
            </w:r>
          </w:p>
          <w:bookmarkEnd w:id="10755"/>
        </w:tc>
        <w:tc>
          <w:tcPr>
            <w:tcBorders>
              <w:bottom w:val="single" w:sz="4" w:color="000000"/>
              <w:right w:val="single" w:sz="4" w:color="000000"/>
            </w:tcBorders>
            <w:tcMar>
              <w:top w:w="40" w:type="dxa"/>
              <w:left w:w="40" w:type="dxa"/>
              <w:bottom w:w="40" w:type="dxa"/>
              <w:right w:w="40" w:type="dxa"/>
            </w:tcMar>
            <w:vAlign w:val="top"/>
          </w:tcPr>
          <w:bookmarkStart w:id="10756" w:name="para_87694ee1_71f4_47bb_8049_a0bafc9204"/>
          <w:p>
            <w:pPr>
              <w:spacing w:before="180" w:after="0" w:line="240" w:lineRule="auto"/>
              <w:jc w:val="center"/>
            </w:pPr>
            <w:r>
              <w:rPr>
                <w:rFonts w:ascii="Arial" w:hAnsi="Arial"/>
                <w:color w:val="000000"/>
                <w:sz w:val="18"/>
              </w:rPr>
              <w:t>M/M</w:t>
            </w:r>
          </w:p>
          <w:bookmarkEnd w:id="10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57" w:name="para_4206f18a_955b_4461_bd88_f730ecbd82"/>
          <w:p>
            <w:pPr>
              <w:spacing w:before="180" w:after="0" w:line="240" w:lineRule="auto"/>
            </w:pPr>
            <w:r>
              <w:rPr>
                <w:rFonts w:ascii="Arial" w:hAnsi="Arial"/>
                <w:color w:val="000000"/>
                <w:sz w:val="18"/>
              </w:rPr>
              <w:t>N-ACTION</w:t>
            </w:r>
          </w:p>
          <w:bookmarkEnd w:id="10757"/>
        </w:tc>
        <w:tc>
          <w:tcPr>
            <w:tcBorders>
              <w:bottom w:val="single" w:sz="4" w:color="000000"/>
              <w:right w:val="single" w:sz="4" w:color="000000"/>
            </w:tcBorders>
            <w:tcMar>
              <w:top w:w="40" w:type="dxa"/>
              <w:left w:w="40" w:type="dxa"/>
              <w:bottom w:w="40" w:type="dxa"/>
              <w:right w:w="40" w:type="dxa"/>
            </w:tcMar>
            <w:vAlign w:val="top"/>
          </w:tcPr>
          <w:bookmarkStart w:id="10758" w:name="para_1b49a945_f610_4555_bd68_27742903b9"/>
          <w:p>
            <w:pPr>
              <w:spacing w:before="180" w:after="0" w:line="240" w:lineRule="auto"/>
              <w:jc w:val="center"/>
            </w:pPr>
            <w:r>
              <w:rPr>
                <w:rFonts w:ascii="Arial" w:hAnsi="Arial"/>
                <w:color w:val="000000"/>
                <w:sz w:val="18"/>
              </w:rPr>
              <w:t>M/M</w:t>
            </w:r>
          </w:p>
          <w:bookmarkEnd w:id="10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59" w:name="para_047fff08_7820_4999_ae2a_8e76610223"/>
          <w:p>
            <w:pPr>
              <w:spacing w:before="180" w:after="0" w:line="240" w:lineRule="auto"/>
            </w:pPr>
            <w:r>
              <w:rPr>
                <w:rFonts w:ascii="Arial" w:hAnsi="Arial"/>
                <w:color w:val="000000"/>
                <w:sz w:val="18"/>
              </w:rPr>
              <w:t>N-GET</w:t>
            </w:r>
          </w:p>
          <w:bookmarkEnd w:id="10759"/>
        </w:tc>
        <w:tc>
          <w:tcPr>
            <w:tcBorders>
              <w:bottom w:val="single" w:sz="4" w:color="000000"/>
              <w:right w:val="single" w:sz="4" w:color="000000"/>
            </w:tcBorders>
            <w:tcMar>
              <w:top w:w="40" w:type="dxa"/>
              <w:left w:w="40" w:type="dxa"/>
              <w:bottom w:w="40" w:type="dxa"/>
              <w:right w:w="40" w:type="dxa"/>
            </w:tcMar>
            <w:vAlign w:val="top"/>
          </w:tcPr>
          <w:bookmarkStart w:id="10760" w:name="para_23775c2c_3cad_4831_b545_54053d3071"/>
          <w:p>
            <w:pPr>
              <w:spacing w:before="180" w:after="0" w:line="240" w:lineRule="auto"/>
              <w:jc w:val="center"/>
            </w:pPr>
            <w:r>
              <w:rPr>
                <w:rFonts w:ascii="Arial" w:hAnsi="Arial"/>
                <w:color w:val="000000"/>
                <w:sz w:val="18"/>
              </w:rPr>
              <w:t>U/M</w:t>
            </w:r>
          </w:p>
          <w:bookmarkEnd w:id="10760"/>
        </w:tc>
      </w:tr>
    </w:tbl>
    <w:bookmarkStart w:id="10761" w:name="para_1791aa6f_21ca_465a_bd9b_8bb56d36b1"/>
    <w:p>
      <w:pPr>
        <w:spacing w:before="180" w:after="0" w:line="240" w:lineRule="auto"/>
        <w:jc w:val="both"/>
      </w:pPr>
      <w:r>
        <w:rPr>
          <w:rFonts w:ascii="Arial" w:hAnsi="Arial"/>
          <w:color w:val="000000"/>
          <w:sz w:val="18"/>
        </w:rPr>
        <w:t xml:space="preserve">The DIMSE-N Services and Protocol are specified in </w:t>
      </w:r>
      <w:hyperlink r:id="r740">
        <w:r>
          <w:rPr>
            <w:rFonts w:ascii="Arial" w:hAnsi="Arial"/>
            <w:color w:val="000000"/>
            <w:sz w:val="18"/>
          </w:rPr>
          <w:t>PS3.7</w:t>
        </w:r>
      </w:hyperlink>
      <w:r>
        <w:rPr>
          <w:rFonts w:ascii="Arial" w:hAnsi="Arial"/>
          <w:color w:val="000000"/>
          <w:sz w:val="18"/>
        </w:rPr>
        <w:t>.</w:t>
      </w:r>
    </w:p>
    <w:bookmarkEnd w:id="10761"/>
    <w:bookmarkStart w:id="10762" w:name="sect_S_3_2"/>
    <w:p>
      <w:pPr>
        <w:spacing w:before="180" w:after="0" w:line="240" w:lineRule="auto"/>
      </w:pPr>
      <w:r>
        <w:rPr>
          <w:rFonts w:ascii="Arial" w:hAnsi="Arial"/>
          <w:b/>
          <w:color w:val="000000"/>
          <w:sz w:val="24"/>
        </w:rPr>
        <w:t>S.3.2 Operations</w:t>
      </w:r>
    </w:p>
    <w:bookmarkEnd w:id="10762"/>
    <w:bookmarkStart w:id="10763" w:name="para_05f04bd3_7a37_484c_b5a3_2d38f3879a"/>
    <w:p>
      <w:pPr>
        <w:spacing w:before="180" w:after="0" w:line="240" w:lineRule="auto"/>
        <w:jc w:val="both"/>
      </w:pPr>
      <w:r>
        <w:rPr>
          <w:rFonts w:ascii="Arial" w:hAnsi="Arial"/>
          <w:color w:val="000000"/>
          <w:sz w:val="18"/>
        </w:rPr>
        <w:t>The DICOM AEs that claim conformance to this SOP Class as an SCU shall invoke the N-CREATE and the N-ACTION operations. The DICOM AEs that claim conformance to this SOP Class as an SCP shall support the N-CREATE, the N-ACTION and the N-GET operations.</w:t>
      </w:r>
    </w:p>
    <w:bookmarkEnd w:id="10763"/>
    <w:bookmarkStart w:id="10764" w:name="sect_S_3_2_1"/>
    <w:p>
      <w:pPr>
        <w:spacing w:before="180" w:after="0" w:line="240" w:lineRule="auto"/>
      </w:pPr>
      <w:r>
        <w:rPr>
          <w:rFonts w:ascii="Arial" w:hAnsi="Arial"/>
          <w:b/>
          <w:color w:val="000000"/>
          <w:sz w:val="26"/>
        </w:rPr>
        <w:t>S.3.2.1 Create a Media Creation Request</w:t>
      </w:r>
    </w:p>
    <w:bookmarkEnd w:id="10764"/>
    <w:bookmarkStart w:id="10765" w:name="para_1a2c720e_5c14_4c8c_88dd_a373b542ab"/>
    <w:p>
      <w:pPr>
        <w:spacing w:before="180" w:after="0" w:line="240" w:lineRule="auto"/>
        <w:jc w:val="both"/>
      </w:pPr>
      <w:r>
        <w:rPr>
          <w:rFonts w:ascii="Arial" w:hAnsi="Arial"/>
          <w:color w:val="000000"/>
          <w:sz w:val="18"/>
        </w:rPr>
        <w:t>The Create a Media Creation Request operation allows an SCU to create an instance of the Media Creation Management SOP Class and initialize Attributes of the SOP Class. The SCP uses this operation to create a new media creation request containing the set of SOP Instances that shall be included in the Interchange Media. This operation shall be invoked through the N-CREATE primitive</w:t>
      </w:r>
    </w:p>
    <w:bookmarkEnd w:id="10765"/>
    <w:bookmarkStart w:id="10766" w:name="sect_S_3_2_1_1"/>
    <w:p>
      <w:pPr>
        <w:spacing w:before="180" w:after="0" w:line="240" w:lineRule="auto"/>
      </w:pPr>
      <w:r>
        <w:rPr>
          <w:rFonts w:ascii="Arial" w:hAnsi="Arial"/>
          <w:b/>
          <w:color w:val="000000"/>
          <w:sz w:val="22"/>
        </w:rPr>
        <w:t>S.3.2.1.1 Attributes</w:t>
      </w:r>
    </w:p>
    <w:bookmarkEnd w:id="10766"/>
    <w:bookmarkStart w:id="10767" w:name="para_caaa6441_5265_4afb_961c_01c141d1dd"/>
    <w:p>
      <w:pPr>
        <w:spacing w:before="180" w:after="0" w:line="240" w:lineRule="auto"/>
        <w:jc w:val="both"/>
      </w:pPr>
      <w:r>
        <w:rPr>
          <w:rFonts w:ascii="Arial" w:hAnsi="Arial"/>
          <w:color w:val="000000"/>
          <w:sz w:val="18"/>
        </w:rPr>
        <w:t xml:space="preserve">The DICOM AEs that claim conformance to this SOP Class as an SCU may choose to provide a subset of the Attributes maintained by the SCP. The DICOM AEs that claim conformance to this SOP Class as an SCP shall support a subset of the Media Creation Management specified in </w:t>
      </w:r>
      <w:hyperlink w:anchor="table_S_3_2_1_1_1">
        <w:r>
          <w:rPr>
            <w:rFonts w:ascii="Arial" w:hAnsi="Arial"/>
            <w:color w:val="000000"/>
            <w:sz w:val="18"/>
          </w:rPr>
          <w:t>Table S.3.2.1.1-1</w:t>
        </w:r>
      </w:hyperlink>
      <w:r>
        <w:rPr>
          <w:rFonts w:ascii="Arial" w:hAnsi="Arial"/>
          <w:color w:val="000000"/>
          <w:sz w:val="18"/>
        </w:rPr>
        <w:t>.</w:t>
      </w:r>
    </w:p>
    <w:bookmarkEnd w:id="10767"/>
    <w:bookmarkStart w:id="10768" w:name="table_S_3_2_1_1_1"/>
    <w:p>
      <w:pPr>
        <w:keepNext/>
        <w:spacing w:before="216" w:after="0" w:line="240" w:lineRule="auto"/>
        <w:jc w:val="center"/>
      </w:pPr>
      <w:r>
        <w:rPr>
          <w:rFonts w:ascii="Arial" w:hAnsi="Arial"/>
          <w:b/>
          <w:color w:val="000000"/>
          <w:sz w:val="22"/>
        </w:rPr>
        <w:t>Table S.3.2.1.1-1. Media Creation Management - N-CREATE Attributes</w:t>
      </w:r>
    </w:p>
    <w:bookmarkEnd w:id="10768"/>
    <w:p>
      <w:pPr>
        <w:spacing w:before="0" w:after="0" w:line="240" w:lineRule="auto"/>
        <w:rPr>
          <w:sz w:val="13"/>
        </w:rPr>
      </w:pPr>
    </w:p>
    <w:tbl>
      <w:tblPr>
        <w:tblInd w:w="45" w:type="dxa"/>
        <w:tblLayout w:type="fixed"/>
      </w:tblPr>
      <w:tblGrid>
        <w:gridCol w:w="4277"/>
        <w:gridCol w:w="1120"/>
        <w:gridCol w:w="50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69" w:name="para_ec849c03_02e9_44e7_bd3e_89aadfde56"/>
          <w:p>
            <w:pPr>
              <w:keepNext/>
              <w:spacing w:before="180" w:after="0" w:line="240" w:lineRule="auto"/>
              <w:jc w:val="center"/>
            </w:pPr>
            <w:r>
              <w:rPr>
                <w:rFonts w:ascii="Arial" w:hAnsi="Arial"/>
                <w:b/>
                <w:color w:val="000000"/>
                <w:sz w:val="18"/>
              </w:rPr>
              <w:t>Attribute Name</w:t>
            </w:r>
          </w:p>
          <w:bookmarkEnd w:id="107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70" w:name="para_8a6e5395_d9bd_4bff_8780_c67cf37add"/>
          <w:p>
            <w:pPr>
              <w:spacing w:before="180" w:after="0" w:line="240" w:lineRule="auto"/>
              <w:jc w:val="center"/>
            </w:pPr>
            <w:r>
              <w:rPr>
                <w:rFonts w:ascii="Arial" w:hAnsi="Arial"/>
                <w:b/>
                <w:color w:val="000000"/>
                <w:sz w:val="18"/>
              </w:rPr>
              <w:t>Tag</w:t>
            </w:r>
          </w:p>
          <w:bookmarkEnd w:id="10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71" w:name="para_c3661d29_4d96_4436_9967_aeddb717d2"/>
          <w:p>
            <w:pPr>
              <w:spacing w:before="180" w:after="0" w:line="240" w:lineRule="auto"/>
              <w:jc w:val="center"/>
            </w:pPr>
            <w:r>
              <w:rPr>
                <w:rFonts w:ascii="Arial" w:hAnsi="Arial"/>
                <w:b/>
                <w:color w:val="000000"/>
                <w:sz w:val="18"/>
              </w:rPr>
              <w:t>Usage (SCU/SCP)</w:t>
            </w:r>
          </w:p>
          <w:bookmarkEnd w:id="10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2" w:name="para_ea183ba5_043b_49ae_ba9c_d753889328"/>
          <w:p>
            <w:pPr>
              <w:spacing w:before="180" w:after="0" w:line="240" w:lineRule="auto"/>
            </w:pPr>
            <w:r>
              <w:rPr>
                <w:rFonts w:ascii="Arial" w:hAnsi="Arial"/>
                <w:color w:val="000000"/>
                <w:sz w:val="18"/>
              </w:rPr>
              <w:t>Specific Character Set</w:t>
            </w:r>
          </w:p>
          <w:bookmarkEnd w:id="10772"/>
        </w:tc>
        <w:tc>
          <w:tcPr>
            <w:tcBorders>
              <w:bottom w:val="single" w:sz="4" w:color="000000"/>
              <w:right w:val="single" w:sz="4" w:color="000000"/>
            </w:tcBorders>
            <w:tcMar>
              <w:top w:w="40" w:type="dxa"/>
              <w:left w:w="40" w:type="dxa"/>
              <w:bottom w:w="40" w:type="dxa"/>
              <w:right w:w="40" w:type="dxa"/>
            </w:tcMar>
            <w:vAlign w:val="top"/>
          </w:tcPr>
          <w:bookmarkStart w:id="10773" w:name="para_4194c8ef_b7b1_4750_80b0_48020b8aa7"/>
          <w:p>
            <w:pPr>
              <w:spacing w:before="180" w:after="0" w:line="240" w:lineRule="auto"/>
              <w:jc w:val="center"/>
            </w:pPr>
            <w:r>
              <w:rPr>
                <w:rFonts w:ascii="Arial" w:hAnsi="Arial"/>
                <w:color w:val="000000"/>
                <w:sz w:val="18"/>
              </w:rPr>
              <w:t>(0008,0005)</w:t>
            </w:r>
          </w:p>
          <w:bookmarkEnd w:id="10773"/>
        </w:tc>
        <w:tc>
          <w:tcPr>
            <w:tcBorders>
              <w:bottom w:val="single" w:sz="4" w:color="000000"/>
              <w:right w:val="single" w:sz="4" w:color="000000"/>
            </w:tcBorders>
            <w:tcMar>
              <w:top w:w="40" w:type="dxa"/>
              <w:left w:w="40" w:type="dxa"/>
              <w:bottom w:w="40" w:type="dxa"/>
              <w:right w:w="40" w:type="dxa"/>
            </w:tcMar>
            <w:vAlign w:val="top"/>
          </w:tcPr>
          <w:bookmarkStart w:id="10774" w:name="para_4fb5eedf_e8af_4616_8eba_a2727edbd4"/>
          <w:p>
            <w:pPr>
              <w:spacing w:before="180" w:after="0" w:line="240" w:lineRule="auto"/>
              <w:jc w:val="center"/>
            </w:pPr>
            <w:r>
              <w:rPr>
                <w:rFonts w:ascii="Arial" w:hAnsi="Arial"/>
                <w:color w:val="000000"/>
                <w:sz w:val="18"/>
              </w:rPr>
              <w:t>1C/1C (Required if expanded or replacement character set is used)</w:t>
            </w:r>
          </w:p>
          <w:bookmarkEnd w:id="10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5" w:name="para_aa918e94_8e7f_4ae6_85ed_fb02d5d81a"/>
          <w:p>
            <w:pPr>
              <w:spacing w:before="180" w:after="0" w:line="240" w:lineRule="auto"/>
            </w:pPr>
            <w:r>
              <w:rPr>
                <w:rFonts w:ascii="Arial" w:hAnsi="Arial"/>
                <w:color w:val="000000"/>
                <w:sz w:val="18"/>
              </w:rPr>
              <w:t>Storage Media File-Set ID</w:t>
            </w:r>
          </w:p>
          <w:bookmarkEnd w:id="10775"/>
        </w:tc>
        <w:tc>
          <w:tcPr>
            <w:tcBorders>
              <w:bottom w:val="single" w:sz="4" w:color="000000"/>
              <w:right w:val="single" w:sz="4" w:color="000000"/>
            </w:tcBorders>
            <w:tcMar>
              <w:top w:w="40" w:type="dxa"/>
              <w:left w:w="40" w:type="dxa"/>
              <w:bottom w:w="40" w:type="dxa"/>
              <w:right w:w="40" w:type="dxa"/>
            </w:tcMar>
            <w:vAlign w:val="top"/>
          </w:tcPr>
          <w:bookmarkStart w:id="10776" w:name="para_bfa205c1_b3af_4be0_9154_99dceb53d9"/>
          <w:p>
            <w:pPr>
              <w:spacing w:before="180" w:after="0" w:line="240" w:lineRule="auto"/>
              <w:jc w:val="center"/>
            </w:pPr>
            <w:r>
              <w:rPr>
                <w:rFonts w:ascii="Arial" w:hAnsi="Arial"/>
                <w:color w:val="000000"/>
                <w:sz w:val="18"/>
              </w:rPr>
              <w:t>(0088,0130)</w:t>
            </w:r>
          </w:p>
          <w:bookmarkEnd w:id="10776"/>
        </w:tc>
        <w:tc>
          <w:tcPr>
            <w:tcBorders>
              <w:bottom w:val="single" w:sz="4" w:color="000000"/>
              <w:right w:val="single" w:sz="4" w:color="000000"/>
            </w:tcBorders>
            <w:tcMar>
              <w:top w:w="40" w:type="dxa"/>
              <w:left w:w="40" w:type="dxa"/>
              <w:bottom w:w="40" w:type="dxa"/>
              <w:right w:w="40" w:type="dxa"/>
            </w:tcMar>
            <w:vAlign w:val="top"/>
          </w:tcPr>
          <w:bookmarkStart w:id="10777" w:name="para_2fd32a08_7130_4e46_b840_8077e5774d"/>
          <w:p>
            <w:pPr>
              <w:spacing w:before="180" w:after="0" w:line="240" w:lineRule="auto"/>
              <w:jc w:val="center"/>
            </w:pPr>
            <w:r>
              <w:rPr>
                <w:rFonts w:ascii="Arial" w:hAnsi="Arial"/>
                <w:color w:val="000000"/>
                <w:sz w:val="18"/>
              </w:rPr>
              <w:t>3/3</w:t>
            </w:r>
          </w:p>
          <w:bookmarkEnd w:id="10777"/>
          <w:bookmarkStart w:id="10778" w:name="para_7cbf39d6_5856_4f59_a530_4f94415e6e"/>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10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9" w:name="para_ae4624a0_ab99_4e7a_9d58_771f50fc47"/>
          <w:p>
            <w:pPr>
              <w:spacing w:before="180" w:after="0" w:line="240" w:lineRule="auto"/>
            </w:pPr>
            <w:r>
              <w:rPr>
                <w:rFonts w:ascii="Arial" w:hAnsi="Arial"/>
                <w:color w:val="000000"/>
                <w:sz w:val="18"/>
              </w:rPr>
              <w:t>Storage Media File-Set UID</w:t>
            </w:r>
          </w:p>
          <w:bookmarkEnd w:id="10779"/>
        </w:tc>
        <w:tc>
          <w:tcPr>
            <w:tcBorders>
              <w:bottom w:val="single" w:sz="4" w:color="000000"/>
              <w:right w:val="single" w:sz="4" w:color="000000"/>
            </w:tcBorders>
            <w:tcMar>
              <w:top w:w="40" w:type="dxa"/>
              <w:left w:w="40" w:type="dxa"/>
              <w:bottom w:w="40" w:type="dxa"/>
              <w:right w:w="40" w:type="dxa"/>
            </w:tcMar>
            <w:vAlign w:val="top"/>
          </w:tcPr>
          <w:bookmarkStart w:id="10780" w:name="para_077f2b4b_81a5_4dc3_824d_4bc9d4b7ae"/>
          <w:p>
            <w:pPr>
              <w:spacing w:before="180" w:after="0" w:line="240" w:lineRule="auto"/>
              <w:jc w:val="center"/>
            </w:pPr>
            <w:r>
              <w:rPr>
                <w:rFonts w:ascii="Arial" w:hAnsi="Arial"/>
                <w:color w:val="000000"/>
                <w:sz w:val="18"/>
              </w:rPr>
              <w:t>(0088,0140)</w:t>
            </w:r>
          </w:p>
          <w:bookmarkEnd w:id="10780"/>
        </w:tc>
        <w:tc>
          <w:tcPr>
            <w:tcBorders>
              <w:bottom w:val="single" w:sz="4" w:color="000000"/>
              <w:right w:val="single" w:sz="4" w:color="000000"/>
            </w:tcBorders>
            <w:tcMar>
              <w:top w:w="40" w:type="dxa"/>
              <w:left w:w="40" w:type="dxa"/>
              <w:bottom w:w="40" w:type="dxa"/>
              <w:right w:w="40" w:type="dxa"/>
            </w:tcMar>
            <w:vAlign w:val="top"/>
          </w:tcPr>
          <w:bookmarkStart w:id="10781" w:name="para_558dc7a6_9098_46ee_8b77_2caf7bc504"/>
          <w:p>
            <w:pPr>
              <w:spacing w:before="180" w:after="0" w:line="240" w:lineRule="auto"/>
              <w:jc w:val="center"/>
            </w:pPr>
            <w:r>
              <w:rPr>
                <w:rFonts w:ascii="Arial" w:hAnsi="Arial"/>
                <w:color w:val="000000"/>
                <w:sz w:val="18"/>
              </w:rPr>
              <w:t>3/3</w:t>
            </w:r>
          </w:p>
          <w:bookmarkEnd w:id="10781"/>
          <w:bookmarkStart w:id="10782" w:name="para_8d736c14_0cf1_4d0a_82df_6fd374bc33"/>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10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3" w:name="para_92c92c6e_ec1b_4a4b_ad10_55a6328cc5"/>
          <w:p>
            <w:pPr>
              <w:spacing w:before="180" w:after="0" w:line="240" w:lineRule="auto"/>
            </w:pPr>
            <w:r>
              <w:rPr>
                <w:rFonts w:ascii="Arial" w:hAnsi="Arial"/>
                <w:color w:val="000000"/>
                <w:sz w:val="18"/>
              </w:rPr>
              <w:t>Label Using Information Extracted From Instances</w:t>
            </w:r>
          </w:p>
          <w:bookmarkEnd w:id="10783"/>
        </w:tc>
        <w:tc>
          <w:tcPr>
            <w:tcBorders>
              <w:bottom w:val="single" w:sz="4" w:color="000000"/>
              <w:right w:val="single" w:sz="4" w:color="000000"/>
            </w:tcBorders>
            <w:tcMar>
              <w:top w:w="40" w:type="dxa"/>
              <w:left w:w="40" w:type="dxa"/>
              <w:bottom w:w="40" w:type="dxa"/>
              <w:right w:w="40" w:type="dxa"/>
            </w:tcMar>
            <w:vAlign w:val="top"/>
          </w:tcPr>
          <w:bookmarkStart w:id="10784" w:name="para_596ccbf7_5693_41e2_bba9_4ff2038593"/>
          <w:p>
            <w:pPr>
              <w:spacing w:before="180" w:after="0" w:line="240" w:lineRule="auto"/>
              <w:jc w:val="center"/>
            </w:pPr>
            <w:r>
              <w:rPr>
                <w:rFonts w:ascii="Arial" w:hAnsi="Arial"/>
                <w:color w:val="000000"/>
                <w:sz w:val="18"/>
              </w:rPr>
              <w:t>(2200,0001)</w:t>
            </w:r>
          </w:p>
          <w:bookmarkEnd w:id="10784"/>
        </w:tc>
        <w:tc>
          <w:tcPr>
            <w:tcBorders>
              <w:bottom w:val="single" w:sz="4" w:color="000000"/>
              <w:right w:val="single" w:sz="4" w:color="000000"/>
            </w:tcBorders>
            <w:tcMar>
              <w:top w:w="40" w:type="dxa"/>
              <w:left w:w="40" w:type="dxa"/>
              <w:bottom w:w="40" w:type="dxa"/>
              <w:right w:w="40" w:type="dxa"/>
            </w:tcMar>
            <w:vAlign w:val="top"/>
          </w:tcPr>
          <w:bookmarkStart w:id="10785" w:name="para_ecfae02c_c323_4ac5_81e3_ad4509b028"/>
          <w:p>
            <w:pPr>
              <w:spacing w:before="180" w:after="0" w:line="240" w:lineRule="auto"/>
              <w:jc w:val="center"/>
            </w:pPr>
            <w:r>
              <w:rPr>
                <w:rFonts w:ascii="Arial" w:hAnsi="Arial"/>
                <w:color w:val="000000"/>
                <w:sz w:val="18"/>
              </w:rPr>
              <w:t>3/1C</w:t>
            </w:r>
          </w:p>
          <w:bookmarkEnd w:id="10785"/>
          <w:bookmarkStart w:id="10786" w:name="para_9302abeb_3a1b_4777_81a1_09e59e9f60"/>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10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7" w:name="para_92f41c82_23f0_44bc_a320_4174ccfcb5"/>
          <w:p>
            <w:pPr>
              <w:spacing w:before="180" w:after="0" w:line="240" w:lineRule="auto"/>
            </w:pPr>
            <w:r>
              <w:rPr>
                <w:rFonts w:ascii="Arial" w:hAnsi="Arial"/>
                <w:color w:val="000000"/>
                <w:sz w:val="18"/>
              </w:rPr>
              <w:t>Label Text</w:t>
            </w:r>
          </w:p>
          <w:bookmarkEnd w:id="10787"/>
        </w:tc>
        <w:tc>
          <w:tcPr>
            <w:tcBorders>
              <w:bottom w:val="single" w:sz="4" w:color="000000"/>
              <w:right w:val="single" w:sz="4" w:color="000000"/>
            </w:tcBorders>
            <w:tcMar>
              <w:top w:w="40" w:type="dxa"/>
              <w:left w:w="40" w:type="dxa"/>
              <w:bottom w:w="40" w:type="dxa"/>
              <w:right w:w="40" w:type="dxa"/>
            </w:tcMar>
            <w:vAlign w:val="top"/>
          </w:tcPr>
          <w:bookmarkStart w:id="10788" w:name="para_79a960e6_9402_4026_8f5b_b16861c0f4"/>
          <w:p>
            <w:pPr>
              <w:spacing w:before="180" w:after="0" w:line="240" w:lineRule="auto"/>
              <w:jc w:val="center"/>
            </w:pPr>
            <w:r>
              <w:rPr>
                <w:rFonts w:ascii="Arial" w:hAnsi="Arial"/>
                <w:color w:val="000000"/>
                <w:sz w:val="18"/>
              </w:rPr>
              <w:t>(2200,0002)</w:t>
            </w:r>
          </w:p>
          <w:bookmarkEnd w:id="10788"/>
        </w:tc>
        <w:tc>
          <w:tcPr>
            <w:tcBorders>
              <w:bottom w:val="single" w:sz="4" w:color="000000"/>
              <w:right w:val="single" w:sz="4" w:color="000000"/>
            </w:tcBorders>
            <w:tcMar>
              <w:top w:w="40" w:type="dxa"/>
              <w:left w:w="40" w:type="dxa"/>
              <w:bottom w:w="40" w:type="dxa"/>
              <w:right w:w="40" w:type="dxa"/>
            </w:tcMar>
            <w:vAlign w:val="top"/>
          </w:tcPr>
          <w:bookmarkStart w:id="10789" w:name="para_f9b3401d_ed5e_4e66_91ff_ad2812e8e4"/>
          <w:p>
            <w:pPr>
              <w:spacing w:before="180" w:after="0" w:line="240" w:lineRule="auto"/>
              <w:jc w:val="center"/>
            </w:pPr>
            <w:r>
              <w:rPr>
                <w:rFonts w:ascii="Arial" w:hAnsi="Arial"/>
                <w:color w:val="000000"/>
                <w:sz w:val="18"/>
              </w:rPr>
              <w:t>3/1C</w:t>
            </w:r>
          </w:p>
          <w:bookmarkEnd w:id="10789"/>
          <w:bookmarkStart w:id="10790" w:name="para_e1de2824_98e5_45dc_b9b1_a0b6668547"/>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10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1" w:name="para_5edc1b69_4f6a_4ecd_8332_6d2d4650e8"/>
          <w:p>
            <w:pPr>
              <w:spacing w:before="180" w:after="0" w:line="240" w:lineRule="auto"/>
            </w:pPr>
            <w:r>
              <w:rPr>
                <w:rFonts w:ascii="Arial" w:hAnsi="Arial"/>
                <w:color w:val="000000"/>
                <w:sz w:val="18"/>
              </w:rPr>
              <w:t>Label Style Selection</w:t>
            </w:r>
          </w:p>
          <w:bookmarkEnd w:id="10791"/>
        </w:tc>
        <w:tc>
          <w:tcPr>
            <w:tcBorders>
              <w:bottom w:val="single" w:sz="4" w:color="000000"/>
              <w:right w:val="single" w:sz="4" w:color="000000"/>
            </w:tcBorders>
            <w:tcMar>
              <w:top w:w="40" w:type="dxa"/>
              <w:left w:w="40" w:type="dxa"/>
              <w:bottom w:w="40" w:type="dxa"/>
              <w:right w:w="40" w:type="dxa"/>
            </w:tcMar>
            <w:vAlign w:val="top"/>
          </w:tcPr>
          <w:bookmarkStart w:id="10792" w:name="para_9618ece9_d8a0_483d_afb1_9988a5c8d4"/>
          <w:p>
            <w:pPr>
              <w:spacing w:before="180" w:after="0" w:line="240" w:lineRule="auto"/>
              <w:jc w:val="center"/>
            </w:pPr>
            <w:r>
              <w:rPr>
                <w:rFonts w:ascii="Arial" w:hAnsi="Arial"/>
                <w:color w:val="000000"/>
                <w:sz w:val="18"/>
              </w:rPr>
              <w:t>(2200,0003)</w:t>
            </w:r>
          </w:p>
          <w:bookmarkEnd w:id="10792"/>
        </w:tc>
        <w:tc>
          <w:tcPr>
            <w:tcBorders>
              <w:bottom w:val="single" w:sz="4" w:color="000000"/>
              <w:right w:val="single" w:sz="4" w:color="000000"/>
            </w:tcBorders>
            <w:tcMar>
              <w:top w:w="40" w:type="dxa"/>
              <w:left w:w="40" w:type="dxa"/>
              <w:bottom w:w="40" w:type="dxa"/>
              <w:right w:w="40" w:type="dxa"/>
            </w:tcMar>
            <w:vAlign w:val="top"/>
          </w:tcPr>
          <w:bookmarkStart w:id="10793" w:name="para_8068222a_c0eb_47e5_918a_733141145a"/>
          <w:p>
            <w:pPr>
              <w:spacing w:before="180" w:after="0" w:line="240" w:lineRule="auto"/>
              <w:jc w:val="center"/>
            </w:pPr>
            <w:r>
              <w:rPr>
                <w:rFonts w:ascii="Arial" w:hAnsi="Arial"/>
                <w:color w:val="000000"/>
                <w:sz w:val="18"/>
              </w:rPr>
              <w:t>3/1C</w:t>
            </w:r>
          </w:p>
          <w:bookmarkEnd w:id="10793"/>
          <w:bookmarkStart w:id="10794" w:name="para_011a221c_c785_4840_855e_1989e5b0a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10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5" w:name="para_f82bc846_2e26_4d00_8c1b_5ff669efca"/>
          <w:p>
            <w:pPr>
              <w:spacing w:before="180" w:after="0" w:line="240" w:lineRule="auto"/>
            </w:pPr>
            <w:r>
              <w:rPr>
                <w:rFonts w:ascii="Arial" w:hAnsi="Arial"/>
                <w:color w:val="000000"/>
                <w:sz w:val="18"/>
              </w:rPr>
              <w:t>Barcode Value</w:t>
            </w:r>
          </w:p>
          <w:bookmarkEnd w:id="10795"/>
        </w:tc>
        <w:tc>
          <w:tcPr>
            <w:tcBorders>
              <w:bottom w:val="single" w:sz="4" w:color="000000"/>
              <w:right w:val="single" w:sz="4" w:color="000000"/>
            </w:tcBorders>
            <w:tcMar>
              <w:top w:w="40" w:type="dxa"/>
              <w:left w:w="40" w:type="dxa"/>
              <w:bottom w:w="40" w:type="dxa"/>
              <w:right w:w="40" w:type="dxa"/>
            </w:tcMar>
            <w:vAlign w:val="top"/>
          </w:tcPr>
          <w:bookmarkStart w:id="10796" w:name="para_4c1f6251_d081_49d8_809b_74e3700cd9"/>
          <w:p>
            <w:pPr>
              <w:spacing w:before="180" w:after="0" w:line="240" w:lineRule="auto"/>
              <w:jc w:val="center"/>
            </w:pPr>
            <w:r>
              <w:rPr>
                <w:rFonts w:ascii="Arial" w:hAnsi="Arial"/>
                <w:color w:val="000000"/>
                <w:sz w:val="18"/>
              </w:rPr>
              <w:t>(2200,0005)</w:t>
            </w:r>
          </w:p>
          <w:bookmarkEnd w:id="10796"/>
        </w:tc>
        <w:tc>
          <w:tcPr>
            <w:tcBorders>
              <w:bottom w:val="single" w:sz="4" w:color="000000"/>
              <w:right w:val="single" w:sz="4" w:color="000000"/>
            </w:tcBorders>
            <w:tcMar>
              <w:top w:w="40" w:type="dxa"/>
              <w:left w:w="40" w:type="dxa"/>
              <w:bottom w:w="40" w:type="dxa"/>
              <w:right w:w="40" w:type="dxa"/>
            </w:tcMar>
            <w:vAlign w:val="top"/>
          </w:tcPr>
          <w:bookmarkStart w:id="10797" w:name="para_f76f1b37_95e4_4062_a030_8802ad9a03"/>
          <w:p>
            <w:pPr>
              <w:spacing w:before="180" w:after="0" w:line="240" w:lineRule="auto"/>
              <w:jc w:val="center"/>
            </w:pPr>
            <w:r>
              <w:rPr>
                <w:rFonts w:ascii="Arial" w:hAnsi="Arial"/>
                <w:color w:val="000000"/>
                <w:sz w:val="18"/>
              </w:rPr>
              <w:t>3/3</w:t>
            </w:r>
          </w:p>
          <w:bookmarkEnd w:id="10797"/>
          <w:bookmarkStart w:id="10798" w:name="para_e83f8a23_b5de_49c9_a783_a9eaddc541"/>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10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9" w:name="para_ec85c9e2_b442_430b_9122_327d6750ad"/>
          <w:p>
            <w:pPr>
              <w:spacing w:before="180" w:after="0" w:line="240" w:lineRule="auto"/>
            </w:pPr>
            <w:r>
              <w:rPr>
                <w:rFonts w:ascii="Arial" w:hAnsi="Arial"/>
                <w:color w:val="000000"/>
                <w:sz w:val="18"/>
              </w:rPr>
              <w:t>Barcode Symbology</w:t>
            </w:r>
          </w:p>
          <w:bookmarkEnd w:id="10799"/>
        </w:tc>
        <w:tc>
          <w:tcPr>
            <w:tcBorders>
              <w:bottom w:val="single" w:sz="4" w:color="000000"/>
              <w:right w:val="single" w:sz="4" w:color="000000"/>
            </w:tcBorders>
            <w:tcMar>
              <w:top w:w="40" w:type="dxa"/>
              <w:left w:w="40" w:type="dxa"/>
              <w:bottom w:w="40" w:type="dxa"/>
              <w:right w:w="40" w:type="dxa"/>
            </w:tcMar>
            <w:vAlign w:val="top"/>
          </w:tcPr>
          <w:bookmarkStart w:id="10800" w:name="para_f7bb321e_6e58_4f1c_b1a2_a178a0e38c"/>
          <w:p>
            <w:pPr>
              <w:spacing w:before="180" w:after="0" w:line="240" w:lineRule="auto"/>
              <w:jc w:val="center"/>
            </w:pPr>
            <w:r>
              <w:rPr>
                <w:rFonts w:ascii="Arial" w:hAnsi="Arial"/>
                <w:color w:val="000000"/>
                <w:sz w:val="18"/>
              </w:rPr>
              <w:t>(2200,0006)</w:t>
            </w:r>
          </w:p>
          <w:bookmarkEnd w:id="10800"/>
        </w:tc>
        <w:tc>
          <w:tcPr>
            <w:tcBorders>
              <w:bottom w:val="single" w:sz="4" w:color="000000"/>
              <w:right w:val="single" w:sz="4" w:color="000000"/>
            </w:tcBorders>
            <w:tcMar>
              <w:top w:w="40" w:type="dxa"/>
              <w:left w:w="40" w:type="dxa"/>
              <w:bottom w:w="40" w:type="dxa"/>
              <w:right w:w="40" w:type="dxa"/>
            </w:tcMar>
            <w:vAlign w:val="top"/>
          </w:tcPr>
          <w:bookmarkStart w:id="10801" w:name="para_34d3dd02_fb37_4d6f_98d4_d37ce8dd9d"/>
          <w:p>
            <w:pPr>
              <w:spacing w:before="180" w:after="0" w:line="240" w:lineRule="auto"/>
              <w:jc w:val="center"/>
            </w:pPr>
            <w:r>
              <w:rPr>
                <w:rFonts w:ascii="Arial" w:hAnsi="Arial"/>
                <w:color w:val="000000"/>
                <w:sz w:val="18"/>
              </w:rPr>
              <w:t>3/3</w:t>
            </w:r>
          </w:p>
          <w:bookmarkEnd w:id="10801"/>
          <w:bookmarkStart w:id="10802" w:name="para_bf2f2732_0dfa_47f3_ac53_387037c9c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10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03" w:name="para_7983e4d8_4cfd_4ab8_8b99_311b51628f"/>
          <w:p>
            <w:pPr>
              <w:spacing w:before="180" w:after="0" w:line="240" w:lineRule="auto"/>
            </w:pPr>
            <w:r>
              <w:rPr>
                <w:rFonts w:ascii="Arial" w:hAnsi="Arial"/>
                <w:color w:val="000000"/>
                <w:sz w:val="18"/>
              </w:rPr>
              <w:t>Media Disposition</w:t>
            </w:r>
          </w:p>
          <w:bookmarkEnd w:id="10803"/>
        </w:tc>
        <w:tc>
          <w:tcPr>
            <w:tcBorders>
              <w:bottom w:val="single" w:sz="4" w:color="000000"/>
              <w:right w:val="single" w:sz="4" w:color="000000"/>
            </w:tcBorders>
            <w:tcMar>
              <w:top w:w="40" w:type="dxa"/>
              <w:left w:w="40" w:type="dxa"/>
              <w:bottom w:w="40" w:type="dxa"/>
              <w:right w:w="40" w:type="dxa"/>
            </w:tcMar>
            <w:vAlign w:val="top"/>
          </w:tcPr>
          <w:bookmarkStart w:id="10804" w:name="para_42c9526c_44d5_488a_b7eb_7c501546d6"/>
          <w:p>
            <w:pPr>
              <w:spacing w:before="180" w:after="0" w:line="240" w:lineRule="auto"/>
              <w:jc w:val="center"/>
            </w:pPr>
            <w:r>
              <w:rPr>
                <w:rFonts w:ascii="Arial" w:hAnsi="Arial"/>
                <w:color w:val="000000"/>
                <w:sz w:val="18"/>
              </w:rPr>
              <w:t>(2200,0004)</w:t>
            </w:r>
          </w:p>
          <w:bookmarkEnd w:id="10804"/>
        </w:tc>
        <w:tc>
          <w:tcPr>
            <w:tcBorders>
              <w:bottom w:val="single" w:sz="4" w:color="000000"/>
              <w:right w:val="single" w:sz="4" w:color="000000"/>
            </w:tcBorders>
            <w:tcMar>
              <w:top w:w="40" w:type="dxa"/>
              <w:left w:w="40" w:type="dxa"/>
              <w:bottom w:w="40" w:type="dxa"/>
              <w:right w:w="40" w:type="dxa"/>
            </w:tcMar>
            <w:vAlign w:val="top"/>
          </w:tcPr>
          <w:bookmarkStart w:id="10805" w:name="para_3aa4cd10_de30_4964_bfe2_a78cdafe16"/>
          <w:p>
            <w:pPr>
              <w:spacing w:before="180" w:after="0" w:line="240" w:lineRule="auto"/>
              <w:jc w:val="center"/>
            </w:pPr>
            <w:r>
              <w:rPr>
                <w:rFonts w:ascii="Arial" w:hAnsi="Arial"/>
                <w:color w:val="000000"/>
                <w:sz w:val="18"/>
              </w:rPr>
              <w:t>3/3</w:t>
            </w:r>
          </w:p>
          <w:bookmarkEnd w:id="10805"/>
          <w:bookmarkStart w:id="10806" w:name="para_776e42e9_d332_4bda_9acf_ab51f180e6"/>
          <w:p>
            <w:pPr>
              <w:spacing w:before="180" w:after="0" w:line="240" w:lineRule="auto"/>
              <w:jc w:val="center"/>
            </w:pPr>
            <w:r>
              <w:rPr>
                <w:rFonts w:ascii="Arial" w:hAnsi="Arial"/>
                <w:color w:val="000000"/>
                <w:sz w:val="18"/>
              </w:rPr>
              <w:t xml:space="preserve">See </w:t>
            </w:r>
            <w:hyperlink w:anchor="sect_S_3_2_1_1_5">
              <w:r>
                <w:rPr>
                  <w:rFonts w:ascii="Arial" w:hAnsi="Arial"/>
                  <w:color w:val="000000"/>
                  <w:sz w:val="18"/>
                </w:rPr>
                <w:t>Section S.3.2.1.1.5</w:t>
              </w:r>
            </w:hyperlink>
            <w:r>
              <w:rPr>
                <w:rFonts w:ascii="Arial" w:hAnsi="Arial"/>
                <w:color w:val="000000"/>
                <w:sz w:val="18"/>
              </w:rPr>
              <w:t>.</w:t>
            </w:r>
          </w:p>
          <w:bookmarkEnd w:id="10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07" w:name="para_083ce4c5_76d5_4db2_a2db_abd5302adc"/>
          <w:p>
            <w:pPr>
              <w:spacing w:before="180" w:after="0" w:line="240" w:lineRule="auto"/>
            </w:pPr>
            <w:r>
              <w:rPr>
                <w:rFonts w:ascii="Arial" w:hAnsi="Arial"/>
                <w:color w:val="000000"/>
                <w:sz w:val="18"/>
              </w:rPr>
              <w:t>Allow Media Splitting</w:t>
            </w:r>
          </w:p>
          <w:bookmarkEnd w:id="10807"/>
        </w:tc>
        <w:tc>
          <w:tcPr>
            <w:tcBorders>
              <w:bottom w:val="single" w:sz="4" w:color="000000"/>
              <w:right w:val="single" w:sz="4" w:color="000000"/>
            </w:tcBorders>
            <w:tcMar>
              <w:top w:w="40" w:type="dxa"/>
              <w:left w:w="40" w:type="dxa"/>
              <w:bottom w:w="40" w:type="dxa"/>
              <w:right w:w="40" w:type="dxa"/>
            </w:tcMar>
            <w:vAlign w:val="top"/>
          </w:tcPr>
          <w:bookmarkStart w:id="10808" w:name="para_3edf1a04_5247_4bdc_b708_0604b4dccc"/>
          <w:p>
            <w:pPr>
              <w:spacing w:before="180" w:after="0" w:line="240" w:lineRule="auto"/>
              <w:jc w:val="center"/>
            </w:pPr>
            <w:r>
              <w:rPr>
                <w:rFonts w:ascii="Arial" w:hAnsi="Arial"/>
                <w:color w:val="000000"/>
                <w:sz w:val="18"/>
              </w:rPr>
              <w:t>(2200,0007)</w:t>
            </w:r>
          </w:p>
          <w:bookmarkEnd w:id="10808"/>
        </w:tc>
        <w:tc>
          <w:tcPr>
            <w:tcBorders>
              <w:bottom w:val="single" w:sz="4" w:color="000000"/>
              <w:right w:val="single" w:sz="4" w:color="000000"/>
            </w:tcBorders>
            <w:tcMar>
              <w:top w:w="40" w:type="dxa"/>
              <w:left w:w="40" w:type="dxa"/>
              <w:bottom w:w="40" w:type="dxa"/>
              <w:right w:w="40" w:type="dxa"/>
            </w:tcMar>
            <w:vAlign w:val="top"/>
          </w:tcPr>
          <w:bookmarkStart w:id="10809" w:name="para_671e99a4_7e6d_4a06_a5d8_dd0ca6c042"/>
          <w:p>
            <w:pPr>
              <w:spacing w:before="180" w:after="0" w:line="240" w:lineRule="auto"/>
              <w:jc w:val="center"/>
            </w:pPr>
            <w:r>
              <w:rPr>
                <w:rFonts w:ascii="Arial" w:hAnsi="Arial"/>
                <w:color w:val="000000"/>
                <w:sz w:val="18"/>
              </w:rPr>
              <w:t>3/1C</w:t>
            </w:r>
          </w:p>
          <w:bookmarkEnd w:id="10809"/>
          <w:bookmarkStart w:id="10810" w:name="para_69cc9e20_281b_46ea_a6c5_a2bdfe528b"/>
          <w:p>
            <w:pPr>
              <w:spacing w:before="180" w:after="0" w:line="240" w:lineRule="auto"/>
              <w:jc w:val="center"/>
            </w:pPr>
            <w:r>
              <w:rPr>
                <w:rFonts w:ascii="Arial" w:hAnsi="Arial"/>
                <w:color w:val="000000"/>
                <w:sz w:val="18"/>
              </w:rPr>
              <w:t xml:space="preserve">See </w:t>
            </w:r>
            <w:hyperlink w:anchor="sect_S_3_2_1_1_6">
              <w:r>
                <w:rPr>
                  <w:rFonts w:ascii="Arial" w:hAnsi="Arial"/>
                  <w:color w:val="000000"/>
                  <w:sz w:val="18"/>
                </w:rPr>
                <w:t>Section S.3.2.1.1.6</w:t>
              </w:r>
            </w:hyperlink>
          </w:p>
          <w:bookmarkEnd w:id="10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1" w:name="para_4c2d9664_b4bd_448e_a3ce_b504ab19ed"/>
          <w:p>
            <w:pPr>
              <w:spacing w:before="180" w:after="0" w:line="240" w:lineRule="auto"/>
            </w:pPr>
            <w:r>
              <w:rPr>
                <w:rFonts w:ascii="Arial" w:hAnsi="Arial"/>
                <w:color w:val="000000"/>
                <w:sz w:val="18"/>
              </w:rPr>
              <w:t>Allow Lossy Compression</w:t>
            </w:r>
          </w:p>
          <w:bookmarkEnd w:id="10811"/>
        </w:tc>
        <w:tc>
          <w:tcPr>
            <w:tcBorders>
              <w:bottom w:val="single" w:sz="4" w:color="000000"/>
              <w:right w:val="single" w:sz="4" w:color="000000"/>
            </w:tcBorders>
            <w:tcMar>
              <w:top w:w="40" w:type="dxa"/>
              <w:left w:w="40" w:type="dxa"/>
              <w:bottom w:w="40" w:type="dxa"/>
              <w:right w:w="40" w:type="dxa"/>
            </w:tcMar>
            <w:vAlign w:val="top"/>
          </w:tcPr>
          <w:bookmarkStart w:id="10812" w:name="para_f790ef40_c624_4ae1_b259_5a80a2fa8d"/>
          <w:p>
            <w:pPr>
              <w:spacing w:before="180" w:after="0" w:line="240" w:lineRule="auto"/>
              <w:jc w:val="center"/>
            </w:pPr>
            <w:r>
              <w:rPr>
                <w:rFonts w:ascii="Arial" w:hAnsi="Arial"/>
                <w:color w:val="000000"/>
                <w:sz w:val="18"/>
              </w:rPr>
              <w:t>(2200,000F)</w:t>
            </w:r>
          </w:p>
          <w:bookmarkEnd w:id="10812"/>
        </w:tc>
        <w:tc>
          <w:tcPr>
            <w:tcBorders>
              <w:bottom w:val="single" w:sz="4" w:color="000000"/>
              <w:right w:val="single" w:sz="4" w:color="000000"/>
            </w:tcBorders>
            <w:tcMar>
              <w:top w:w="40" w:type="dxa"/>
              <w:left w:w="40" w:type="dxa"/>
              <w:bottom w:w="40" w:type="dxa"/>
              <w:right w:w="40" w:type="dxa"/>
            </w:tcMar>
            <w:vAlign w:val="top"/>
          </w:tcPr>
          <w:bookmarkStart w:id="10813" w:name="para_b3e96aad_b406_4f72_8a1f_48d3958bc5"/>
          <w:p>
            <w:pPr>
              <w:spacing w:before="180" w:after="0" w:line="240" w:lineRule="auto"/>
              <w:jc w:val="center"/>
            </w:pPr>
            <w:r>
              <w:rPr>
                <w:rFonts w:ascii="Arial" w:hAnsi="Arial"/>
                <w:color w:val="000000"/>
                <w:sz w:val="18"/>
              </w:rPr>
              <w:t>3/1C</w:t>
            </w:r>
          </w:p>
          <w:bookmarkEnd w:id="10813"/>
          <w:bookmarkStart w:id="10814" w:name="para_aee63718_4fb0_4812_a18e_304379dc0e"/>
          <w:p>
            <w:pPr>
              <w:spacing w:before="180" w:after="0" w:line="240" w:lineRule="auto"/>
              <w:jc w:val="center"/>
            </w:pPr>
            <w:r>
              <w:rPr>
                <w:rFonts w:ascii="Arial" w:hAnsi="Arial"/>
                <w:color w:val="000000"/>
                <w:sz w:val="18"/>
              </w:rPr>
              <w:t xml:space="preserve">See </w:t>
            </w:r>
            <w:hyperlink w:anchor="sect_S_3_2_1_1_9">
              <w:r>
                <w:rPr>
                  <w:rFonts w:ascii="Arial" w:hAnsi="Arial"/>
                  <w:color w:val="000000"/>
                  <w:sz w:val="18"/>
                </w:rPr>
                <w:t>Section S.3.2.1.1.9</w:t>
              </w:r>
            </w:hyperlink>
          </w:p>
          <w:bookmarkEnd w:id="10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5" w:name="para_61ddab38_57de_4a9b_a216_a8c569b259"/>
          <w:p>
            <w:pPr>
              <w:spacing w:before="180" w:after="0" w:line="240" w:lineRule="auto"/>
            </w:pPr>
            <w:r>
              <w:rPr>
                <w:rFonts w:ascii="Arial" w:hAnsi="Arial"/>
                <w:color w:val="000000"/>
                <w:sz w:val="18"/>
              </w:rPr>
              <w:t>Include Non-DICOM Objects</w:t>
            </w:r>
          </w:p>
          <w:bookmarkEnd w:id="10815"/>
        </w:tc>
        <w:tc>
          <w:tcPr>
            <w:tcBorders>
              <w:bottom w:val="single" w:sz="4" w:color="000000"/>
              <w:right w:val="single" w:sz="4" w:color="000000"/>
            </w:tcBorders>
            <w:tcMar>
              <w:top w:w="40" w:type="dxa"/>
              <w:left w:w="40" w:type="dxa"/>
              <w:bottom w:w="40" w:type="dxa"/>
              <w:right w:w="40" w:type="dxa"/>
            </w:tcMar>
            <w:vAlign w:val="top"/>
          </w:tcPr>
          <w:bookmarkStart w:id="10816" w:name="para_90b4f99a_244c_429c_8084_df2752b310"/>
          <w:p>
            <w:pPr>
              <w:spacing w:before="180" w:after="0" w:line="240" w:lineRule="auto"/>
              <w:jc w:val="center"/>
            </w:pPr>
            <w:r>
              <w:rPr>
                <w:rFonts w:ascii="Arial" w:hAnsi="Arial"/>
                <w:color w:val="000000"/>
                <w:sz w:val="18"/>
              </w:rPr>
              <w:t>(2200,0008)</w:t>
            </w:r>
          </w:p>
          <w:bookmarkEnd w:id="10816"/>
        </w:tc>
        <w:tc>
          <w:tcPr>
            <w:tcBorders>
              <w:bottom w:val="single" w:sz="4" w:color="000000"/>
              <w:right w:val="single" w:sz="4" w:color="000000"/>
            </w:tcBorders>
            <w:tcMar>
              <w:top w:w="40" w:type="dxa"/>
              <w:left w:w="40" w:type="dxa"/>
              <w:bottom w:w="40" w:type="dxa"/>
              <w:right w:w="40" w:type="dxa"/>
            </w:tcMar>
            <w:vAlign w:val="top"/>
          </w:tcPr>
          <w:bookmarkStart w:id="10817" w:name="para_dd148cb9_27d3_4cdd_b178_6b3652e8aa"/>
          <w:p>
            <w:pPr>
              <w:spacing w:before="180" w:after="0" w:line="240" w:lineRule="auto"/>
              <w:jc w:val="center"/>
            </w:pPr>
            <w:r>
              <w:rPr>
                <w:rFonts w:ascii="Arial" w:hAnsi="Arial"/>
                <w:color w:val="000000"/>
                <w:sz w:val="18"/>
              </w:rPr>
              <w:t>3/1C</w:t>
            </w:r>
          </w:p>
          <w:bookmarkEnd w:id="10817"/>
          <w:bookmarkStart w:id="10818" w:name="para_4820afb9_7248_434f_9ae2_19e2ade4c4"/>
          <w:p>
            <w:pPr>
              <w:spacing w:before="180" w:after="0" w:line="240" w:lineRule="auto"/>
              <w:jc w:val="center"/>
            </w:pPr>
            <w:r>
              <w:rPr>
                <w:rFonts w:ascii="Arial" w:hAnsi="Arial"/>
                <w:color w:val="000000"/>
                <w:sz w:val="18"/>
              </w:rPr>
              <w:t xml:space="preserve">See </w:t>
            </w:r>
            <w:hyperlink w:anchor="sect_S_3_2_1_1_7">
              <w:r>
                <w:rPr>
                  <w:rFonts w:ascii="Arial" w:hAnsi="Arial"/>
                  <w:color w:val="000000"/>
                  <w:sz w:val="18"/>
                </w:rPr>
                <w:t>Section S.3.2.1.1.7</w:t>
              </w:r>
            </w:hyperlink>
          </w:p>
          <w:bookmarkEnd w:id="10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9" w:name="para_e1931931_7b1f_4057_9169_e07b26ddce"/>
          <w:p>
            <w:pPr>
              <w:spacing w:before="180" w:after="0" w:line="240" w:lineRule="auto"/>
            </w:pPr>
            <w:r>
              <w:rPr>
                <w:rFonts w:ascii="Arial" w:hAnsi="Arial"/>
                <w:color w:val="000000"/>
                <w:sz w:val="18"/>
              </w:rPr>
              <w:t>Include Display Application</w:t>
            </w:r>
          </w:p>
          <w:bookmarkEnd w:id="10819"/>
        </w:tc>
        <w:tc>
          <w:tcPr>
            <w:tcBorders>
              <w:bottom w:val="single" w:sz="4" w:color="000000"/>
              <w:right w:val="single" w:sz="4" w:color="000000"/>
            </w:tcBorders>
            <w:tcMar>
              <w:top w:w="40" w:type="dxa"/>
              <w:left w:w="40" w:type="dxa"/>
              <w:bottom w:w="40" w:type="dxa"/>
              <w:right w:w="40" w:type="dxa"/>
            </w:tcMar>
            <w:vAlign w:val="top"/>
          </w:tcPr>
          <w:bookmarkStart w:id="10820" w:name="para_ab914370_da24_4306_b08d_dd102a83a3"/>
          <w:p>
            <w:pPr>
              <w:spacing w:before="180" w:after="0" w:line="240" w:lineRule="auto"/>
              <w:jc w:val="center"/>
            </w:pPr>
            <w:r>
              <w:rPr>
                <w:rFonts w:ascii="Arial" w:hAnsi="Arial"/>
                <w:color w:val="000000"/>
                <w:sz w:val="18"/>
              </w:rPr>
              <w:t>(2200,0009)</w:t>
            </w:r>
          </w:p>
          <w:bookmarkEnd w:id="10820"/>
        </w:tc>
        <w:tc>
          <w:tcPr>
            <w:tcBorders>
              <w:bottom w:val="single" w:sz="4" w:color="000000"/>
              <w:right w:val="single" w:sz="4" w:color="000000"/>
            </w:tcBorders>
            <w:tcMar>
              <w:top w:w="40" w:type="dxa"/>
              <w:left w:w="40" w:type="dxa"/>
              <w:bottom w:w="40" w:type="dxa"/>
              <w:right w:w="40" w:type="dxa"/>
            </w:tcMar>
            <w:vAlign w:val="top"/>
          </w:tcPr>
          <w:bookmarkStart w:id="10821" w:name="para_7326ae7a_e098_49ee_bc18_f7a2d00843"/>
          <w:p>
            <w:pPr>
              <w:spacing w:before="180" w:after="0" w:line="240" w:lineRule="auto"/>
              <w:jc w:val="center"/>
            </w:pPr>
            <w:r>
              <w:rPr>
                <w:rFonts w:ascii="Arial" w:hAnsi="Arial"/>
                <w:color w:val="000000"/>
                <w:sz w:val="18"/>
              </w:rPr>
              <w:t>3/1C</w:t>
            </w:r>
          </w:p>
          <w:bookmarkEnd w:id="10821"/>
          <w:bookmarkStart w:id="10822" w:name="para_f0928569_84c8_4b1f_bb73_8e933c85fa"/>
          <w:p>
            <w:pPr>
              <w:spacing w:before="180" w:after="0" w:line="240" w:lineRule="auto"/>
              <w:jc w:val="center"/>
            </w:pPr>
            <w:r>
              <w:rPr>
                <w:rFonts w:ascii="Arial" w:hAnsi="Arial"/>
                <w:color w:val="000000"/>
                <w:sz w:val="18"/>
              </w:rPr>
              <w:t xml:space="preserve">See </w:t>
            </w:r>
            <w:hyperlink w:anchor="sect_S_3_2_1_1_8">
              <w:r>
                <w:rPr>
                  <w:rFonts w:ascii="Arial" w:hAnsi="Arial"/>
                  <w:color w:val="000000"/>
                  <w:sz w:val="18"/>
                </w:rPr>
                <w:t>Section S.3.2.1.1.8</w:t>
              </w:r>
            </w:hyperlink>
          </w:p>
          <w:bookmarkEnd w:id="10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23" w:name="para_516bd0c4_025d_490a_a7cc_7a35ded283"/>
          <w:p>
            <w:pPr>
              <w:spacing w:before="180" w:after="0" w:line="240" w:lineRule="auto"/>
            </w:pPr>
            <w:r>
              <w:rPr>
                <w:rFonts w:ascii="Arial" w:hAnsi="Arial"/>
                <w:color w:val="000000"/>
                <w:sz w:val="18"/>
              </w:rPr>
              <w:t>Preserve Composite Instances After Media Creation</w:t>
            </w:r>
          </w:p>
          <w:bookmarkEnd w:id="10823"/>
        </w:tc>
        <w:tc>
          <w:tcPr>
            <w:tcBorders>
              <w:bottom w:val="single" w:sz="4" w:color="000000"/>
              <w:right w:val="single" w:sz="4" w:color="000000"/>
            </w:tcBorders>
            <w:tcMar>
              <w:top w:w="40" w:type="dxa"/>
              <w:left w:w="40" w:type="dxa"/>
              <w:bottom w:w="40" w:type="dxa"/>
              <w:right w:w="40" w:type="dxa"/>
            </w:tcMar>
            <w:vAlign w:val="top"/>
          </w:tcPr>
          <w:bookmarkStart w:id="10824" w:name="para_62d1e669_9b1c_4635_aef1_0ac1a4e8dd"/>
          <w:p>
            <w:pPr>
              <w:spacing w:before="180" w:after="0" w:line="240" w:lineRule="auto"/>
              <w:jc w:val="center"/>
            </w:pPr>
            <w:r>
              <w:rPr>
                <w:rFonts w:ascii="Arial" w:hAnsi="Arial"/>
                <w:color w:val="000000"/>
                <w:sz w:val="18"/>
              </w:rPr>
              <w:t>(2200,000A)</w:t>
            </w:r>
          </w:p>
          <w:bookmarkEnd w:id="10824"/>
        </w:tc>
        <w:tc>
          <w:tcPr>
            <w:tcBorders>
              <w:bottom w:val="single" w:sz="4" w:color="000000"/>
              <w:right w:val="single" w:sz="4" w:color="000000"/>
            </w:tcBorders>
            <w:tcMar>
              <w:top w:w="40" w:type="dxa"/>
              <w:left w:w="40" w:type="dxa"/>
              <w:bottom w:w="40" w:type="dxa"/>
              <w:right w:w="40" w:type="dxa"/>
            </w:tcMar>
            <w:vAlign w:val="top"/>
          </w:tcPr>
          <w:bookmarkStart w:id="10825" w:name="para_f49e6e82_d7d3_4547_877f_5c8b188457"/>
          <w:p>
            <w:pPr>
              <w:spacing w:before="180" w:after="0" w:line="240" w:lineRule="auto"/>
              <w:jc w:val="center"/>
            </w:pPr>
            <w:r>
              <w:rPr>
                <w:rFonts w:ascii="Arial" w:hAnsi="Arial"/>
                <w:color w:val="000000"/>
                <w:sz w:val="18"/>
              </w:rPr>
              <w:t>3/3</w:t>
            </w:r>
          </w:p>
          <w:bookmarkEnd w:id="10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26" w:name="para_3153ecfc_b056_4f5c_9efe_94b878d461"/>
          <w:p>
            <w:pPr>
              <w:spacing w:before="180" w:after="0" w:line="240" w:lineRule="auto"/>
            </w:pPr>
            <w:r>
              <w:rPr>
                <w:rFonts w:ascii="Arial" w:hAnsi="Arial"/>
                <w:color w:val="000000"/>
                <w:sz w:val="18"/>
              </w:rPr>
              <w:t>Referenced SOP Sequence</w:t>
            </w:r>
          </w:p>
          <w:bookmarkEnd w:id="10826"/>
        </w:tc>
        <w:tc>
          <w:tcPr>
            <w:tcBorders>
              <w:bottom w:val="single" w:sz="4" w:color="000000"/>
              <w:right w:val="single" w:sz="4" w:color="000000"/>
            </w:tcBorders>
            <w:tcMar>
              <w:top w:w="40" w:type="dxa"/>
              <w:left w:w="40" w:type="dxa"/>
              <w:bottom w:w="40" w:type="dxa"/>
              <w:right w:w="40" w:type="dxa"/>
            </w:tcMar>
            <w:vAlign w:val="top"/>
          </w:tcPr>
          <w:bookmarkStart w:id="10827" w:name="para_f4bde47f_f8f0_47a6_a113_364fb37dea"/>
          <w:p>
            <w:pPr>
              <w:spacing w:before="180" w:after="0" w:line="240" w:lineRule="auto"/>
              <w:jc w:val="center"/>
            </w:pPr>
            <w:r>
              <w:rPr>
                <w:rFonts w:ascii="Arial" w:hAnsi="Arial"/>
                <w:color w:val="000000"/>
                <w:sz w:val="18"/>
              </w:rPr>
              <w:t>(0008,1199)</w:t>
            </w:r>
          </w:p>
          <w:bookmarkEnd w:id="10827"/>
        </w:tc>
        <w:tc>
          <w:tcPr>
            <w:tcBorders>
              <w:bottom w:val="single" w:sz="4" w:color="000000"/>
              <w:right w:val="single" w:sz="4" w:color="000000"/>
            </w:tcBorders>
            <w:tcMar>
              <w:top w:w="40" w:type="dxa"/>
              <w:left w:w="40" w:type="dxa"/>
              <w:bottom w:w="40" w:type="dxa"/>
              <w:right w:w="40" w:type="dxa"/>
            </w:tcMar>
            <w:vAlign w:val="top"/>
          </w:tcPr>
          <w:bookmarkStart w:id="10828" w:name="para_8f561b90_ca86_4789_8ff1_a91ae1f025"/>
          <w:p>
            <w:pPr>
              <w:spacing w:before="180" w:after="0" w:line="240" w:lineRule="auto"/>
              <w:jc w:val="center"/>
            </w:pPr>
            <w:r>
              <w:rPr>
                <w:rFonts w:ascii="Arial" w:hAnsi="Arial"/>
                <w:color w:val="000000"/>
                <w:sz w:val="18"/>
              </w:rPr>
              <w:t>1/1</w:t>
            </w:r>
          </w:p>
          <w:bookmarkEnd w:id="10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29" w:name="para_c26c5d1b_b263_473d_958e_b5e0521a52"/>
          <w:p>
            <w:pPr>
              <w:spacing w:before="180" w:after="0" w:line="240" w:lineRule="auto"/>
            </w:pPr>
            <w:r>
              <w:rPr>
                <w:rFonts w:ascii="Arial" w:hAnsi="Arial"/>
                <w:color w:val="000000"/>
                <w:sz w:val="18"/>
              </w:rPr>
              <w:t>&gt;Referenced SOP Class UID</w:t>
            </w:r>
          </w:p>
          <w:bookmarkEnd w:id="10829"/>
        </w:tc>
        <w:tc>
          <w:tcPr>
            <w:tcBorders>
              <w:bottom w:val="single" w:sz="4" w:color="000000"/>
              <w:right w:val="single" w:sz="4" w:color="000000"/>
            </w:tcBorders>
            <w:tcMar>
              <w:top w:w="40" w:type="dxa"/>
              <w:left w:w="40" w:type="dxa"/>
              <w:bottom w:w="40" w:type="dxa"/>
              <w:right w:w="40" w:type="dxa"/>
            </w:tcMar>
            <w:vAlign w:val="top"/>
          </w:tcPr>
          <w:bookmarkStart w:id="10830" w:name="para_38a9f1e9_fdc2_451a_81ee_17ce3e8eb2"/>
          <w:p>
            <w:pPr>
              <w:spacing w:before="180" w:after="0" w:line="240" w:lineRule="auto"/>
              <w:jc w:val="center"/>
            </w:pPr>
            <w:r>
              <w:rPr>
                <w:rFonts w:ascii="Arial" w:hAnsi="Arial"/>
                <w:color w:val="000000"/>
                <w:sz w:val="18"/>
              </w:rPr>
              <w:t>(0008,1150)</w:t>
            </w:r>
          </w:p>
          <w:bookmarkEnd w:id="10830"/>
        </w:tc>
        <w:tc>
          <w:tcPr>
            <w:tcBorders>
              <w:bottom w:val="single" w:sz="4" w:color="000000"/>
              <w:right w:val="single" w:sz="4" w:color="000000"/>
            </w:tcBorders>
            <w:tcMar>
              <w:top w:w="40" w:type="dxa"/>
              <w:left w:w="40" w:type="dxa"/>
              <w:bottom w:w="40" w:type="dxa"/>
              <w:right w:w="40" w:type="dxa"/>
            </w:tcMar>
            <w:vAlign w:val="top"/>
          </w:tcPr>
          <w:bookmarkStart w:id="10831" w:name="para_20947b7a_9d04_439b_a38d_c267d7c769"/>
          <w:p>
            <w:pPr>
              <w:spacing w:before="180" w:after="0" w:line="240" w:lineRule="auto"/>
              <w:jc w:val="center"/>
            </w:pPr>
            <w:r>
              <w:rPr>
                <w:rFonts w:ascii="Arial" w:hAnsi="Arial"/>
                <w:color w:val="000000"/>
                <w:sz w:val="18"/>
              </w:rPr>
              <w:t>1/1</w:t>
            </w:r>
          </w:p>
          <w:bookmarkEnd w:id="10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2" w:name="para_2f9db6fb_0311_49a5_a746_36b1f3b409"/>
          <w:p>
            <w:pPr>
              <w:spacing w:before="180" w:after="0" w:line="240" w:lineRule="auto"/>
            </w:pPr>
            <w:r>
              <w:rPr>
                <w:rFonts w:ascii="Arial" w:hAnsi="Arial"/>
                <w:color w:val="000000"/>
                <w:sz w:val="18"/>
              </w:rPr>
              <w:t>&gt;Referenced SOP Instance UID</w:t>
            </w:r>
          </w:p>
          <w:bookmarkEnd w:id="10832"/>
        </w:tc>
        <w:tc>
          <w:tcPr>
            <w:tcBorders>
              <w:bottom w:val="single" w:sz="4" w:color="000000"/>
              <w:right w:val="single" w:sz="4" w:color="000000"/>
            </w:tcBorders>
            <w:tcMar>
              <w:top w:w="40" w:type="dxa"/>
              <w:left w:w="40" w:type="dxa"/>
              <w:bottom w:w="40" w:type="dxa"/>
              <w:right w:w="40" w:type="dxa"/>
            </w:tcMar>
            <w:vAlign w:val="top"/>
          </w:tcPr>
          <w:bookmarkStart w:id="10833" w:name="para_195c1b8f_6c73_4b12_b7af_157eb63fc2"/>
          <w:p>
            <w:pPr>
              <w:spacing w:before="180" w:after="0" w:line="240" w:lineRule="auto"/>
              <w:jc w:val="center"/>
            </w:pPr>
            <w:r>
              <w:rPr>
                <w:rFonts w:ascii="Arial" w:hAnsi="Arial"/>
                <w:color w:val="000000"/>
                <w:sz w:val="18"/>
              </w:rPr>
              <w:t>(0008,1155)</w:t>
            </w:r>
          </w:p>
          <w:bookmarkEnd w:id="10833"/>
        </w:tc>
        <w:tc>
          <w:tcPr>
            <w:tcBorders>
              <w:bottom w:val="single" w:sz="4" w:color="000000"/>
              <w:right w:val="single" w:sz="4" w:color="000000"/>
            </w:tcBorders>
            <w:tcMar>
              <w:top w:w="40" w:type="dxa"/>
              <w:left w:w="40" w:type="dxa"/>
              <w:bottom w:w="40" w:type="dxa"/>
              <w:right w:w="40" w:type="dxa"/>
            </w:tcMar>
            <w:vAlign w:val="top"/>
          </w:tcPr>
          <w:bookmarkStart w:id="10834" w:name="para_4f187127_1c9d_47ed_9958_0cd10c0e25"/>
          <w:p>
            <w:pPr>
              <w:spacing w:before="180" w:after="0" w:line="240" w:lineRule="auto"/>
              <w:jc w:val="center"/>
            </w:pPr>
            <w:r>
              <w:rPr>
                <w:rFonts w:ascii="Arial" w:hAnsi="Arial"/>
                <w:color w:val="000000"/>
                <w:sz w:val="18"/>
              </w:rPr>
              <w:t>1/1</w:t>
            </w:r>
          </w:p>
          <w:bookmarkEnd w:id="10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5" w:name="para_f09c09b1_2178_4185_a75f_1f0325f5a7"/>
          <w:p>
            <w:pPr>
              <w:spacing w:before="180" w:after="0" w:line="240" w:lineRule="auto"/>
            </w:pPr>
            <w:r>
              <w:rPr>
                <w:rFonts w:ascii="Arial" w:hAnsi="Arial"/>
                <w:color w:val="000000"/>
                <w:sz w:val="18"/>
              </w:rPr>
              <w:t>&gt;Requested Media Application Profile</w:t>
            </w:r>
          </w:p>
          <w:bookmarkEnd w:id="10835"/>
        </w:tc>
        <w:tc>
          <w:tcPr>
            <w:tcBorders>
              <w:bottom w:val="single" w:sz="4" w:color="000000"/>
              <w:right w:val="single" w:sz="4" w:color="000000"/>
            </w:tcBorders>
            <w:tcMar>
              <w:top w:w="40" w:type="dxa"/>
              <w:left w:w="40" w:type="dxa"/>
              <w:bottom w:w="40" w:type="dxa"/>
              <w:right w:w="40" w:type="dxa"/>
            </w:tcMar>
            <w:vAlign w:val="top"/>
          </w:tcPr>
          <w:bookmarkStart w:id="10836" w:name="para_3c40ceba_f41d_4b92_a692_50410b68ff"/>
          <w:p>
            <w:pPr>
              <w:spacing w:before="180" w:after="0" w:line="240" w:lineRule="auto"/>
              <w:jc w:val="center"/>
            </w:pPr>
            <w:r>
              <w:rPr>
                <w:rFonts w:ascii="Arial" w:hAnsi="Arial"/>
                <w:color w:val="000000"/>
                <w:sz w:val="18"/>
              </w:rPr>
              <w:t>(2200,000C)</w:t>
            </w:r>
          </w:p>
          <w:bookmarkEnd w:id="10836"/>
        </w:tc>
        <w:tc>
          <w:tcPr>
            <w:tcBorders>
              <w:bottom w:val="single" w:sz="4" w:color="000000"/>
              <w:right w:val="single" w:sz="4" w:color="000000"/>
            </w:tcBorders>
            <w:tcMar>
              <w:top w:w="40" w:type="dxa"/>
              <w:left w:w="40" w:type="dxa"/>
              <w:bottom w:w="40" w:type="dxa"/>
              <w:right w:w="40" w:type="dxa"/>
            </w:tcMar>
            <w:vAlign w:val="top"/>
          </w:tcPr>
          <w:bookmarkStart w:id="10837" w:name="para_4e4d8048_8e85_4e32_b797_026ad31f72"/>
          <w:p>
            <w:pPr>
              <w:spacing w:before="180" w:after="0" w:line="240" w:lineRule="auto"/>
              <w:jc w:val="center"/>
            </w:pPr>
            <w:r>
              <w:rPr>
                <w:rFonts w:ascii="Arial" w:hAnsi="Arial"/>
                <w:color w:val="000000"/>
                <w:sz w:val="18"/>
              </w:rPr>
              <w:t>3/1</w:t>
            </w:r>
          </w:p>
          <w:bookmarkEnd w:id="10837"/>
          <w:bookmarkStart w:id="10838" w:name="para_45203069_1627_43df_bf1c_a45024901f"/>
          <w:p>
            <w:pPr>
              <w:spacing w:before="180" w:after="0" w:line="240" w:lineRule="auto"/>
              <w:jc w:val="center"/>
            </w:pPr>
            <w:r>
              <w:rPr>
                <w:rFonts w:ascii="Arial" w:hAnsi="Arial"/>
                <w:color w:val="000000"/>
                <w:sz w:val="18"/>
              </w:rPr>
              <w:t xml:space="preserve">See </w:t>
            </w:r>
            <w:hyperlink w:anchor="sect_S_3_2_1_1_2">
              <w:r>
                <w:rPr>
                  <w:rFonts w:ascii="Arial" w:hAnsi="Arial"/>
                  <w:color w:val="000000"/>
                  <w:sz w:val="18"/>
                </w:rPr>
                <w:t>Section S.3.2.1.1.2</w:t>
              </w:r>
            </w:hyperlink>
            <w:r>
              <w:rPr>
                <w:rFonts w:ascii="Arial" w:hAnsi="Arial"/>
                <w:color w:val="000000"/>
                <w:sz w:val="18"/>
              </w:rPr>
              <w:t>.</w:t>
            </w:r>
          </w:p>
          <w:bookmarkEnd w:id="10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9" w:name="para_4774f919_db12_48f4_bcf8_4780f75523"/>
          <w:p>
            <w:pPr>
              <w:spacing w:before="180" w:after="0" w:line="240" w:lineRule="auto"/>
            </w:pPr>
            <w:r>
              <w:rPr>
                <w:rFonts w:ascii="Arial" w:hAnsi="Arial"/>
                <w:color w:val="000000"/>
                <w:sz w:val="18"/>
              </w:rPr>
              <w:t>&gt;Icon Image Sequence</w:t>
            </w:r>
          </w:p>
          <w:bookmarkEnd w:id="10839"/>
        </w:tc>
        <w:tc>
          <w:tcPr>
            <w:tcBorders>
              <w:bottom w:val="single" w:sz="4" w:color="000000"/>
              <w:right w:val="single" w:sz="4" w:color="000000"/>
            </w:tcBorders>
            <w:tcMar>
              <w:top w:w="40" w:type="dxa"/>
              <w:left w:w="40" w:type="dxa"/>
              <w:bottom w:w="40" w:type="dxa"/>
              <w:right w:w="40" w:type="dxa"/>
            </w:tcMar>
            <w:vAlign w:val="top"/>
          </w:tcPr>
          <w:bookmarkStart w:id="10840" w:name="para_e2da2b35_1828_486e_ab68_c1a5b7425d"/>
          <w:p>
            <w:pPr>
              <w:spacing w:before="180" w:after="0" w:line="240" w:lineRule="auto"/>
              <w:jc w:val="center"/>
            </w:pPr>
            <w:r>
              <w:rPr>
                <w:rFonts w:ascii="Arial" w:hAnsi="Arial"/>
                <w:color w:val="000000"/>
                <w:sz w:val="18"/>
              </w:rPr>
              <w:t>(0088,0200)</w:t>
            </w:r>
          </w:p>
          <w:bookmarkEnd w:id="10840"/>
        </w:tc>
        <w:tc>
          <w:tcPr>
            <w:tcBorders>
              <w:bottom w:val="single" w:sz="4" w:color="000000"/>
              <w:right w:val="single" w:sz="4" w:color="000000"/>
            </w:tcBorders>
            <w:tcMar>
              <w:top w:w="40" w:type="dxa"/>
              <w:left w:w="40" w:type="dxa"/>
              <w:bottom w:w="40" w:type="dxa"/>
              <w:right w:w="40" w:type="dxa"/>
            </w:tcMar>
            <w:vAlign w:val="top"/>
          </w:tcPr>
          <w:bookmarkStart w:id="10841" w:name="para_0e49f8fc_eb4f_4cf5_9090_f7e83aafe3"/>
          <w:p>
            <w:pPr>
              <w:spacing w:before="180" w:after="0" w:line="240" w:lineRule="auto"/>
              <w:jc w:val="center"/>
            </w:pPr>
            <w:r>
              <w:rPr>
                <w:rFonts w:ascii="Arial" w:hAnsi="Arial"/>
                <w:color w:val="000000"/>
                <w:sz w:val="18"/>
              </w:rPr>
              <w:t>3/1C</w:t>
            </w:r>
          </w:p>
          <w:bookmarkEnd w:id="10841"/>
          <w:bookmarkStart w:id="10842" w:name="para_070d8d65_1881_477d_914e_bdfd5e1fff"/>
          <w:p>
            <w:pPr>
              <w:spacing w:before="180" w:after="0" w:line="240" w:lineRule="auto"/>
              <w:jc w:val="center"/>
            </w:pPr>
            <w:r>
              <w:rPr>
                <w:rFonts w:ascii="Arial" w:hAnsi="Arial"/>
                <w:color w:val="000000"/>
                <w:sz w:val="18"/>
              </w:rPr>
              <w:t xml:space="preserve">See </w:t>
            </w:r>
            <w:hyperlink w:anchor="sect_S_3_2_1_1_3">
              <w:r>
                <w:rPr>
                  <w:rFonts w:ascii="Arial" w:hAnsi="Arial"/>
                  <w:color w:val="000000"/>
                  <w:sz w:val="18"/>
                </w:rPr>
                <w:t>Section S.3.2.1.1.3</w:t>
              </w:r>
            </w:hyperlink>
            <w:r>
              <w:rPr>
                <w:rFonts w:ascii="Arial" w:hAnsi="Arial"/>
                <w:color w:val="000000"/>
                <w:sz w:val="18"/>
              </w:rPr>
              <w:t>.</w:t>
            </w:r>
          </w:p>
          <w:bookmarkEnd w:id="10842"/>
        </w:tc>
      </w:tr>
    </w:tbl>
    <w:bookmarkStart w:id="10843" w:name="sect_S_3_2_1_1_1"/>
    <w:p>
      <w:pPr>
        <w:spacing w:before="180" w:after="0" w:line="240" w:lineRule="auto"/>
      </w:pPr>
      <w:r>
        <w:rPr>
          <w:rFonts w:ascii="Arial" w:hAnsi="Arial"/>
          <w:b/>
          <w:color w:val="000000"/>
          <w:sz w:val="18"/>
        </w:rPr>
        <w:t>S.3.2.1.1.1 Storage Media File-Set Attributes</w:t>
      </w:r>
    </w:p>
    <w:bookmarkEnd w:id="10843"/>
    <w:bookmarkStart w:id="10844" w:name="para_96b46299_d628_419e_9bc6_50669a8cbd"/>
    <w:p>
      <w:pPr>
        <w:spacing w:before="180" w:after="0" w:line="240" w:lineRule="auto"/>
        <w:jc w:val="both"/>
      </w:pPr>
      <w:r>
        <w:rPr>
          <w:rFonts w:ascii="Arial" w:hAnsi="Arial"/>
          <w:color w:val="000000"/>
          <w:sz w:val="18"/>
        </w:rPr>
        <w:t>If present, the Storage Media File-Set ID (0088,0130) and Storage Media File-Set UID (0088,0140) shall be used on the media created. If absent, the media shall contain values generated by the SCP.</w:t>
      </w:r>
    </w:p>
    <w:bookmarkEnd w:id="10844"/>
    <w:bookmarkStart w:id="10845" w:name="para_286d8686_0e14_4e4c_aab1_efc6402edc"/>
    <w:p>
      <w:pPr>
        <w:spacing w:before="180" w:after="0" w:line="240" w:lineRule="auto"/>
        <w:jc w:val="both"/>
      </w:pPr>
      <w:r>
        <w:rPr>
          <w:rFonts w:ascii="Arial" w:hAnsi="Arial"/>
          <w:color w:val="000000"/>
          <w:sz w:val="18"/>
        </w:rPr>
        <w:t>If the media request will not fit on a single volume (single piece or side of media), then whether or not the SCP ignores Storage Media File-Set ID (0088,0130), or uses it as a prefix and appends information to distinguish volumes, is implementation dependent. Different values of Storage Media File-Set UID (0088,0140) shall be used for different volumes.</w:t>
      </w:r>
    </w:p>
    <w:bookmarkEnd w:id="10845"/>
    <w:bookmarkStart w:id="10846" w:name="para_62e0ea71_9a5b_44d7_acf7_858fdce1ae"/>
    <w:p>
      <w:pPr>
        <w:spacing w:before="180" w:after="0" w:line="240" w:lineRule="auto"/>
        <w:jc w:val="both"/>
      </w:pPr>
      <w:r>
        <w:rPr>
          <w:rFonts w:ascii="Arial" w:hAnsi="Arial"/>
          <w:color w:val="000000"/>
          <w:sz w:val="18"/>
        </w:rPr>
        <w:t>If multiple copies are requested, the same Storage Media File-Set ID (0088,0130) and Storage Media File-Set UID (0088,0140) shall be used on all copies.</w:t>
      </w:r>
    </w:p>
    <w:bookmarkEnd w:id="10846"/>
    <w:bookmarkStart w:id="10847" w:name="idp105553390311935"/>
    <w:p>
      <w:pPr>
        <w:keepNext/>
        <w:spacing w:before="180" w:after="0" w:line="240" w:lineRule="auto"/>
        <w:ind w:left="360" w:right="360" w:firstLine="0"/>
        <w:jc w:val="both"/>
      </w:pPr>
      <w:r>
        <w:rPr>
          <w:rFonts w:ascii="Arial" w:hAnsi="Arial"/>
          <w:color w:val="000000"/>
          <w:sz w:val="18"/>
        </w:rPr>
        <w:t>Note</w:t>
      </w:r>
    </w:p>
    <w:bookmarkEnd w:id="10847"/>
    <w:bookmarkStart w:id="10848" w:name="para_d44b2d34_5370_4a41_815c_3e8e0d9cd8"/>
    <w:p>
      <w:pPr>
        <w:spacing w:before="180" w:after="0" w:line="240" w:lineRule="auto"/>
        <w:ind w:left="360" w:right="360" w:firstLine="0"/>
        <w:jc w:val="both"/>
      </w:pPr>
      <w:r>
        <w:rPr>
          <w:rFonts w:ascii="Arial" w:hAnsi="Arial"/>
          <w:color w:val="000000"/>
          <w:sz w:val="18"/>
        </w:rPr>
        <w:t>Care should be taken with multiple copies written to rewritable media that their contents do not diverge even though their identifiers are identical.</w:t>
      </w:r>
    </w:p>
    <w:bookmarkEnd w:id="10848"/>
    <w:bookmarkStart w:id="10849" w:name="sect_S_3_2_1_1_2"/>
    <w:p>
      <w:pPr>
        <w:spacing w:before="180" w:after="0" w:line="240" w:lineRule="auto"/>
      </w:pPr>
      <w:r>
        <w:rPr>
          <w:rFonts w:ascii="Arial" w:hAnsi="Arial"/>
          <w:b/>
          <w:color w:val="000000"/>
          <w:sz w:val="18"/>
        </w:rPr>
        <w:t>S.3.2.1.1.2 Requested Media Application Profile</w:t>
      </w:r>
    </w:p>
    <w:bookmarkEnd w:id="10849"/>
    <w:bookmarkStart w:id="10850" w:name="para_28abebc3_6d40_4a76_a121_be880e78b7"/>
    <w:p>
      <w:pPr>
        <w:spacing w:before="180" w:after="0" w:line="240" w:lineRule="auto"/>
        <w:jc w:val="both"/>
      </w:pPr>
      <w:r>
        <w:rPr>
          <w:rFonts w:ascii="Arial" w:hAnsi="Arial"/>
          <w:color w:val="000000"/>
          <w:sz w:val="18"/>
        </w:rPr>
        <w:t>The Requested Media Application Profile (2200,000C), if present, shall be used by the SCP for the specified SOP Instance. If absent for a particular instance, the choice of Media Storage Application Profile for that instance shall be at the discretion of the SCP.</w:t>
      </w:r>
    </w:p>
    <w:bookmarkEnd w:id="10850"/>
    <w:bookmarkStart w:id="10851" w:name="idp105553390314495"/>
    <w:p>
      <w:pPr>
        <w:keepNext/>
        <w:spacing w:before="180" w:after="0" w:line="240" w:lineRule="auto"/>
        <w:ind w:left="360" w:right="360" w:firstLine="0"/>
        <w:jc w:val="both"/>
      </w:pPr>
      <w:r>
        <w:rPr>
          <w:rFonts w:ascii="Arial" w:hAnsi="Arial"/>
          <w:color w:val="000000"/>
          <w:sz w:val="18"/>
        </w:rPr>
        <w:t>Note</w:t>
      </w:r>
    </w:p>
    <w:bookmarkEnd w:id="10851"/>
    <w:bookmarkStart w:id="10852" w:name="idp105553390314751"/>
    <w:bookmarkStart w:id="10853" w:name="idp105553390315135"/>
    <w:bookmarkStart w:id="10854" w:name="para_5d5de480_f0de_4a87_b1d6_f8d46786a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Different Media Storage Application Profiles may be used for different instances on the same piece of media.</w:t>
      </w:r>
    </w:p>
    <w:bookmarkEnd w:id="10854"/>
    <w:bookmarkEnd w:id="10853"/>
    <w:bookmarkEnd w:id="10852"/>
    <w:bookmarkStart w:id="10855" w:name="idp105553390316031"/>
    <w:bookmarkStart w:id="10856" w:name="para_f0a97dc9_9f0c_4408_97c2_05a340ff5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form of the DICOMDIR directory records that the SCP must create may be significantly influenced by the media application profiles used.</w:t>
      </w:r>
    </w:p>
    <w:bookmarkEnd w:id="10856"/>
    <w:bookmarkEnd w:id="10855"/>
    <w:bookmarkStart w:id="10857" w:name="sect_S_3_2_1_1_3"/>
    <w:p>
      <w:pPr>
        <w:spacing w:before="180" w:after="0" w:line="240" w:lineRule="auto"/>
      </w:pPr>
      <w:r>
        <w:rPr>
          <w:rFonts w:ascii="Arial" w:hAnsi="Arial"/>
          <w:b/>
          <w:color w:val="000000"/>
          <w:sz w:val="18"/>
        </w:rPr>
        <w:t>S.3.2.1.1.3 Icon Image Sequence</w:t>
      </w:r>
    </w:p>
    <w:bookmarkEnd w:id="10857"/>
    <w:bookmarkStart w:id="10858" w:name="para_be43e1e1_f852_48cd_80fa_b8ed244268"/>
    <w:p>
      <w:pPr>
        <w:spacing w:before="180" w:after="0" w:line="240" w:lineRule="auto"/>
        <w:jc w:val="both"/>
      </w:pPr>
      <w:r>
        <w:rPr>
          <w:rFonts w:ascii="Arial" w:hAnsi="Arial"/>
          <w:color w:val="000000"/>
          <w:sz w:val="18"/>
        </w:rPr>
        <w:t>The Icon Image Sequence (0088,0200), if present:</w:t>
      </w:r>
    </w:p>
    <w:bookmarkEnd w:id="10858"/>
    <w:bookmarkStart w:id="10859" w:name="idp105553390318847"/>
    <w:bookmarkStart w:id="10860" w:name="idp105553390319103"/>
    <w:bookmarkStart w:id="10861" w:name="para_a4274044_aa3e_465e_8c43_66a7283e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shall be used by the SCP for inclusion in the instance-level DICOM Directory Record for the specified SOP Instance, if the Media Storage Application Profile requires its inclusion, and the icon supplied by the SCU meets the requirements of the profile</w:t>
      </w:r>
    </w:p>
    <w:bookmarkEnd w:id="10861"/>
    <w:bookmarkEnd w:id="10860"/>
    <w:bookmarkEnd w:id="10859"/>
    <w:bookmarkStart w:id="10862" w:name="idp105553390319999"/>
    <w:bookmarkStart w:id="10863" w:name="para_2e16236c_1396_4058_a5ac_88868dcd4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may be used by the SCP for inclusion in the instance-level DICOM Directory Record for the specified SOP Instance, if the Media Storage Application Profile does not require its inclusion</w:t>
      </w:r>
    </w:p>
    <w:bookmarkEnd w:id="10863"/>
    <w:bookmarkEnd w:id="10862"/>
    <w:bookmarkStart w:id="10864" w:name="para_a1948718_7289_4306_9b59_04e233de5d"/>
    <w:p>
      <w:pPr>
        <w:spacing w:before="180" w:after="0" w:line="240" w:lineRule="auto"/>
        <w:jc w:val="both"/>
      </w:pPr>
      <w:r>
        <w:rPr>
          <w:rFonts w:ascii="Arial" w:hAnsi="Arial"/>
          <w:color w:val="000000"/>
          <w:sz w:val="18"/>
        </w:rPr>
        <w:t>If absent for a particular instance, the choice of Media Storage Application Profile for that instance dictates whether or not the SCP is required to create its own Icon Image Sequence (0088,0200) from the contents of the SOP Instance.</w:t>
      </w:r>
    </w:p>
    <w:bookmarkEnd w:id="10864"/>
    <w:bookmarkStart w:id="10865" w:name="idp105553390321535"/>
    <w:p>
      <w:pPr>
        <w:keepNext/>
        <w:spacing w:before="180" w:after="0" w:line="240" w:lineRule="auto"/>
        <w:ind w:left="360" w:right="360" w:firstLine="0"/>
        <w:jc w:val="both"/>
      </w:pPr>
      <w:r>
        <w:rPr>
          <w:rFonts w:ascii="Arial" w:hAnsi="Arial"/>
          <w:color w:val="000000"/>
          <w:sz w:val="18"/>
        </w:rPr>
        <w:t>Note</w:t>
      </w:r>
    </w:p>
    <w:bookmarkEnd w:id="10865"/>
    <w:bookmarkStart w:id="10866" w:name="idp105553390289023"/>
    <w:bookmarkStart w:id="10867" w:name="idp105553390289407"/>
    <w:bookmarkStart w:id="10868" w:name="para_f95a583e_38cc_4d06_b836_17aa7b2da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Some Media Storage Application Profile require the inclusion of an Icon Image Sequence (0088,0200) in the directory records.</w:t>
      </w:r>
    </w:p>
    <w:bookmarkEnd w:id="10868"/>
    <w:bookmarkEnd w:id="10867"/>
    <w:bookmarkEnd w:id="10866"/>
    <w:bookmarkStart w:id="10869" w:name="idp105553390290431"/>
    <w:bookmarkStart w:id="10870" w:name="para_ed7b6921_b414_40f0_b6e6_4e69dfaf4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Some Media Storage Application Profile specify constraints on the form of the Icon Image Sequence (0088,0200).</w:t>
      </w:r>
    </w:p>
    <w:bookmarkEnd w:id="10870"/>
    <w:bookmarkEnd w:id="10869"/>
    <w:bookmarkStart w:id="10871" w:name="idp105553390291327"/>
    <w:bookmarkStart w:id="10872" w:name="para_0f34bd98_a787_48ea_8948_fac2a7bd7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SCP may choose to extend the Media Storage Application Profile by generating and including icons anyway.</w:t>
      </w:r>
    </w:p>
    <w:bookmarkEnd w:id="10872"/>
    <w:bookmarkEnd w:id="10871"/>
    <w:bookmarkStart w:id="10873" w:name="sect_S_3_2_1_1_4"/>
    <w:p>
      <w:pPr>
        <w:spacing w:before="180" w:after="0" w:line="240" w:lineRule="auto"/>
      </w:pPr>
      <w:r>
        <w:rPr>
          <w:rFonts w:ascii="Arial" w:hAnsi="Arial"/>
          <w:b/>
          <w:color w:val="000000"/>
          <w:sz w:val="18"/>
        </w:rPr>
        <w:t>S.3.2.1.1.4 Labeling</w:t>
      </w:r>
    </w:p>
    <w:bookmarkEnd w:id="10873"/>
    <w:bookmarkStart w:id="10874" w:name="para_669f76d4_1d37_43b5_abaf_987ef45b72"/>
    <w:p>
      <w:pPr>
        <w:spacing w:before="180" w:after="0" w:line="240" w:lineRule="auto"/>
        <w:jc w:val="both"/>
      </w:pPr>
      <w:r>
        <w:rPr>
          <w:rFonts w:ascii="Arial" w:hAnsi="Arial"/>
          <w:color w:val="000000"/>
          <w:sz w:val="18"/>
        </w:rPr>
        <w:t>The SCP may or may not have the capability to print a label on (or for) the media. If it does, then the following SCP behavior shall apply and the specified Attributes are required to be supported by the SCP.</w:t>
      </w:r>
    </w:p>
    <w:bookmarkEnd w:id="10874"/>
    <w:bookmarkStart w:id="10875" w:name="para_7a4cbaa5_5ee4_479d_8312_8a7bb382d4"/>
    <w:p>
      <w:pPr>
        <w:spacing w:before="180" w:after="0" w:line="240" w:lineRule="auto"/>
        <w:jc w:val="both"/>
      </w:pPr>
      <w:r>
        <w:rPr>
          <w:rFonts w:ascii="Arial" w:hAnsi="Arial"/>
          <w:color w:val="000000"/>
          <w:sz w:val="18"/>
        </w:rPr>
        <w:t>The Label Using Information Extracted From Instances (2200,0001) Attribute is a flag that instructs the SCP whether or not to create any label using the Patient and Study information contained within the instances themselves.</w:t>
      </w:r>
    </w:p>
    <w:bookmarkEnd w:id="10875"/>
    <w:bookmarkStart w:id="10876" w:name="idp105553390294655"/>
    <w:p>
      <w:pPr>
        <w:keepNext/>
        <w:spacing w:before="180" w:after="0" w:line="240" w:lineRule="auto"/>
        <w:ind w:left="360" w:right="360" w:firstLine="0"/>
        <w:jc w:val="both"/>
      </w:pPr>
      <w:r>
        <w:rPr>
          <w:rFonts w:ascii="Arial" w:hAnsi="Arial"/>
          <w:color w:val="000000"/>
          <w:sz w:val="18"/>
        </w:rPr>
        <w:t>Note</w:t>
      </w:r>
    </w:p>
    <w:bookmarkEnd w:id="10876"/>
    <w:bookmarkStart w:id="10877" w:name="para_1f3ca0b6_a067_40f2_aea8_c57c8f7958"/>
    <w:p>
      <w:pPr>
        <w:spacing w:before="180" w:after="0" w:line="240" w:lineRule="auto"/>
        <w:ind w:left="360" w:right="360" w:firstLine="0"/>
        <w:jc w:val="both"/>
      </w:pPr>
      <w:r>
        <w:rPr>
          <w:rFonts w:ascii="Arial" w:hAnsi="Arial"/>
          <w:color w:val="000000"/>
          <w:sz w:val="18"/>
        </w:rPr>
        <w:t xml:space="preserve">The SCP may implement whatever it considers to be an appropriate subset of any Attributes of any Modules at the Patient, Specimen and Study entities in the DICOM Information Model specified in </w:t>
      </w:r>
      <w:hyperlink r:id="r741">
        <w:r>
          <w:rPr>
            <w:rFonts w:ascii="Arial" w:hAnsi="Arial"/>
            <w:color w:val="000000"/>
            <w:sz w:val="18"/>
          </w:rPr>
          <w:t>PS3.3</w:t>
        </w:r>
      </w:hyperlink>
      <w:r>
        <w:rPr>
          <w:rFonts w:ascii="Arial" w:hAnsi="Arial"/>
          <w:color w:val="000000"/>
          <w:sz w:val="18"/>
        </w:rPr>
        <w:t>. Typically included are such Attributes as Patient Name (0010,0010), Patient ID (0010,0020), Study ID (0020,0010), and Study Date (0008,0020).</w:t>
      </w:r>
    </w:p>
    <w:bookmarkEnd w:id="10877"/>
    <w:bookmarkStart w:id="10878" w:name="para_18d7cfe3_a6a5_4629_8abb_4a58780575"/>
    <w:p>
      <w:pPr>
        <w:spacing w:before="180" w:after="0" w:line="240" w:lineRule="auto"/>
        <w:jc w:val="both"/>
      </w:pPr>
      <w:r>
        <w:rPr>
          <w:rFonts w:ascii="Arial" w:hAnsi="Arial"/>
          <w:color w:val="000000"/>
          <w:sz w:val="18"/>
        </w:rPr>
        <w:t>The Label Text (2200,0002) Attribute is additional text that the SCP shall include on any label, either in addition to or instead of any extracted demographics, depending on the value of Label Using Information Extracted From Instances (2200,0001).</w:t>
      </w:r>
    </w:p>
    <w:bookmarkEnd w:id="10878"/>
    <w:bookmarkStart w:id="10879" w:name="para_741235e3_218c_4ce5_8fc0_6249c9509a"/>
    <w:p>
      <w:pPr>
        <w:spacing w:before="180" w:after="0" w:line="240" w:lineRule="auto"/>
        <w:jc w:val="both"/>
      </w:pPr>
      <w:r>
        <w:rPr>
          <w:rFonts w:ascii="Arial" w:hAnsi="Arial"/>
          <w:color w:val="000000"/>
          <w:sz w:val="18"/>
        </w:rPr>
        <w:t>The Label Style Selection (2200,0003) Attribute is a code string, which if present, may be used by the SCP to choose one or more implementation-dependent styles of labeling.</w:t>
      </w:r>
    </w:p>
    <w:bookmarkEnd w:id="10879"/>
    <w:bookmarkStart w:id="10880" w:name="para_25b4bef0_7eea_41db_8b0c_a024b84e27"/>
    <w:p>
      <w:pPr>
        <w:spacing w:before="180" w:after="0" w:line="240" w:lineRule="auto"/>
        <w:jc w:val="both"/>
      </w:pPr>
      <w:r>
        <w:rPr>
          <w:rFonts w:ascii="Arial" w:hAnsi="Arial"/>
          <w:color w:val="000000"/>
          <w:sz w:val="18"/>
        </w:rPr>
        <w:t>The Barcode Value (2200,0005) and the Barcode Symbology (2200,0006), if present, may be used by the SCP to print a barcode on the label.</w:t>
      </w:r>
    </w:p>
    <w:bookmarkEnd w:id="10880"/>
    <w:bookmarkStart w:id="10881" w:name="para_3dfaaf05_a50e_442e_b04a_7f31fb3432"/>
    <w:p>
      <w:pPr>
        <w:spacing w:before="180" w:after="0" w:line="240" w:lineRule="auto"/>
        <w:jc w:val="both"/>
      </w:pPr>
      <w:r>
        <w:rPr>
          <w:rFonts w:ascii="Arial" w:hAnsi="Arial"/>
          <w:color w:val="000000"/>
          <w:sz w:val="18"/>
        </w:rPr>
        <w:t>Note It is SCU responsibility to convey a value for the Barcode Value (2200,0005) Attribute consistent in length and content with the requested Barcode Symbology (2200,0006).</w:t>
      </w:r>
    </w:p>
    <w:bookmarkEnd w:id="10881"/>
    <w:bookmarkStart w:id="10882" w:name="sect_S_3_2_1_1_5"/>
    <w:p>
      <w:pPr>
        <w:spacing w:before="180" w:after="0" w:line="240" w:lineRule="auto"/>
      </w:pPr>
      <w:r>
        <w:rPr>
          <w:rFonts w:ascii="Arial" w:hAnsi="Arial"/>
          <w:b/>
          <w:color w:val="000000"/>
          <w:sz w:val="18"/>
        </w:rPr>
        <w:t>S.3.2.1.1.5 Media Disposition</w:t>
      </w:r>
    </w:p>
    <w:bookmarkEnd w:id="10882"/>
    <w:bookmarkStart w:id="10883" w:name="para_1e2cd494_32dd_4bef_b647_0200998052"/>
    <w:p>
      <w:pPr>
        <w:spacing w:before="180" w:after="0" w:line="240" w:lineRule="auto"/>
        <w:jc w:val="both"/>
      </w:pPr>
      <w:r>
        <w:rPr>
          <w:rFonts w:ascii="Arial" w:hAnsi="Arial"/>
          <w:color w:val="000000"/>
          <w:sz w:val="18"/>
        </w:rPr>
        <w:t>The Media Disposition (2200,0004), if present, may be used by the SCP to determine where and to whom to send the media when completed.</w:t>
      </w:r>
    </w:p>
    <w:bookmarkEnd w:id="10883"/>
    <w:bookmarkStart w:id="10884" w:name="idp105553390299903"/>
    <w:p>
      <w:pPr>
        <w:keepNext/>
        <w:spacing w:before="180" w:after="0" w:line="240" w:lineRule="auto"/>
        <w:ind w:left="360" w:right="360" w:firstLine="0"/>
        <w:jc w:val="both"/>
      </w:pPr>
      <w:r>
        <w:rPr>
          <w:rFonts w:ascii="Arial" w:hAnsi="Arial"/>
          <w:color w:val="000000"/>
          <w:sz w:val="18"/>
        </w:rPr>
        <w:t>Note</w:t>
      </w:r>
    </w:p>
    <w:bookmarkEnd w:id="10884"/>
    <w:bookmarkStart w:id="10885" w:name="para_7f54a87d_2e2e_4b18_901a_66524f25b1"/>
    <w:p>
      <w:pPr>
        <w:spacing w:before="180" w:after="0" w:line="240" w:lineRule="auto"/>
        <w:ind w:left="360" w:right="360" w:firstLine="0"/>
        <w:jc w:val="both"/>
      </w:pPr>
      <w:r>
        <w:rPr>
          <w:rFonts w:ascii="Arial" w:hAnsi="Arial"/>
          <w:color w:val="000000"/>
          <w:sz w:val="18"/>
        </w:rPr>
        <w:t>For example, it may contain the name and address of a referring doctor, and be used to print a label for an envelope or mailer, or as additional material to be printed on the media label.</w:t>
      </w:r>
    </w:p>
    <w:bookmarkEnd w:id="10885"/>
    <w:bookmarkStart w:id="10886" w:name="sect_S_3_2_1_1_6"/>
    <w:p>
      <w:pPr>
        <w:spacing w:before="180" w:after="0" w:line="240" w:lineRule="auto"/>
      </w:pPr>
      <w:r>
        <w:rPr>
          <w:rFonts w:ascii="Arial" w:hAnsi="Arial"/>
          <w:b/>
          <w:color w:val="000000"/>
          <w:sz w:val="18"/>
        </w:rPr>
        <w:t>S.3.2.1.1.6 Allow Media Splitting</w:t>
      </w:r>
    </w:p>
    <w:bookmarkEnd w:id="10886"/>
    <w:bookmarkStart w:id="10887" w:name="para_93e770ec_46a0_4754_934a_7b3798db58"/>
    <w:p>
      <w:pPr>
        <w:spacing w:before="180" w:after="0" w:line="240" w:lineRule="auto"/>
        <w:jc w:val="both"/>
      </w:pPr>
      <w:r>
        <w:rPr>
          <w:rFonts w:ascii="Arial" w:hAnsi="Arial"/>
          <w:color w:val="000000"/>
          <w:sz w:val="18"/>
        </w:rPr>
        <w:t>The SCP may or may not have the capability to split a request over more than one piece of media (e.g., if it doesn't fit on one). If it does, then the following SCP behavior shall apply and the specified Attributes are required to be supported by the SCP.</w:t>
      </w:r>
    </w:p>
    <w:bookmarkEnd w:id="10887"/>
    <w:bookmarkStart w:id="10888" w:name="para_fd125ff0_e645_4558_aa46_9668608fcd"/>
    <w:p>
      <w:pPr>
        <w:spacing w:before="180" w:after="0" w:line="240" w:lineRule="auto"/>
        <w:jc w:val="both"/>
      </w:pPr>
      <w:r>
        <w:rPr>
          <w:rFonts w:ascii="Arial" w:hAnsi="Arial"/>
          <w:color w:val="000000"/>
          <w:sz w:val="18"/>
        </w:rPr>
        <w:t>The Allow Media Splitting (2200,0007) Attribute shall be used by the SCP to determine if it is permitted to split this request over more than one piece of media.</w:t>
      </w:r>
    </w:p>
    <w:bookmarkEnd w:id="10888"/>
    <w:bookmarkStart w:id="10889" w:name="idp105553390302975"/>
    <w:p>
      <w:pPr>
        <w:keepNext/>
        <w:spacing w:before="180" w:after="0" w:line="240" w:lineRule="auto"/>
        <w:ind w:left="360" w:right="360" w:firstLine="0"/>
        <w:jc w:val="both"/>
      </w:pPr>
      <w:r>
        <w:rPr>
          <w:rFonts w:ascii="Arial" w:hAnsi="Arial"/>
          <w:color w:val="000000"/>
          <w:sz w:val="18"/>
        </w:rPr>
        <w:t>Note</w:t>
      </w:r>
    </w:p>
    <w:bookmarkEnd w:id="10889"/>
    <w:bookmarkStart w:id="10890" w:name="idp105553390303231"/>
    <w:bookmarkStart w:id="10891" w:name="idp105553390303615"/>
    <w:bookmarkStart w:id="10892" w:name="para_849ebf18_9d17_40a3_9928_4d11b2928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If the file-set size exceeds the media storage capacity, and this flag has been set to NO, the SCP shall refuse to process the request.</w:t>
      </w:r>
    </w:p>
    <w:bookmarkEnd w:id="10892"/>
    <w:bookmarkEnd w:id="10891"/>
    <w:bookmarkEnd w:id="10890"/>
    <w:bookmarkStart w:id="10893" w:name="idp105553390304511"/>
    <w:bookmarkStart w:id="10894" w:name="para_68199998_d39b_4a88_8bfd_500d3fd81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requested Media Storage Application Profile allows for lossless compression, and images are not already compressed, such compression may be applied by the SCP in order to fit all instances on a single piece of media. This also applies to lossy compression if it has not been allowed by the value of Allow Lossy Compression (2200,000F).</w:t>
      </w:r>
    </w:p>
    <w:bookmarkEnd w:id="10894"/>
    <w:bookmarkEnd w:id="10893"/>
    <w:bookmarkStart w:id="10895" w:name="sect_S_3_2_1_1_7"/>
    <w:p>
      <w:pPr>
        <w:spacing w:before="180" w:after="0" w:line="240" w:lineRule="auto"/>
      </w:pPr>
      <w:r>
        <w:rPr>
          <w:rFonts w:ascii="Arial" w:hAnsi="Arial"/>
          <w:b/>
          <w:color w:val="000000"/>
          <w:sz w:val="18"/>
        </w:rPr>
        <w:t>S.3.2.1.1.7 Include Non-DICOM Objects</w:t>
      </w:r>
    </w:p>
    <w:bookmarkEnd w:id="10895"/>
    <w:bookmarkStart w:id="10896" w:name="para_80287dd3_5ca8_4fa3_8e39_0415b46215"/>
    <w:p>
      <w:pPr>
        <w:spacing w:before="180" w:after="0" w:line="240" w:lineRule="auto"/>
        <w:jc w:val="both"/>
      </w:pPr>
      <w:r>
        <w:rPr>
          <w:rFonts w:ascii="Arial" w:hAnsi="Arial"/>
          <w:color w:val="000000"/>
          <w:sz w:val="18"/>
        </w:rPr>
        <w:t>The SCP may or may not have the capability to include on the created media additional Non-DICOM objects (e.g., HTML files, JPEG images) that are a rendering of the DICOM instances. If it does, then the following SCP behavior shall apply and the specified Attributes are required to be supported by the SCP.</w:t>
      </w:r>
    </w:p>
    <w:bookmarkEnd w:id="10896"/>
    <w:bookmarkStart w:id="10897" w:name="para_7743d986_906a_46d5_9036_a295abbd70"/>
    <w:p>
      <w:pPr>
        <w:spacing w:before="180" w:after="0" w:line="240" w:lineRule="auto"/>
        <w:jc w:val="both"/>
      </w:pPr>
      <w:r>
        <w:rPr>
          <w:rFonts w:ascii="Arial" w:hAnsi="Arial"/>
          <w:color w:val="000000"/>
          <w:sz w:val="18"/>
        </w:rPr>
        <w:t>The Include Non-DICOM Objects (2200,0008) shall be used to request the SCP to add additional Non-DICOM objects onto the created media.</w:t>
      </w:r>
    </w:p>
    <w:bookmarkEnd w:id="10897"/>
    <w:bookmarkStart w:id="10898" w:name="para_6de0b69f_cacb_44b8_8e96_eb9eff0ab4"/>
    <w:p>
      <w:pPr>
        <w:spacing w:before="180" w:after="0" w:line="240" w:lineRule="auto"/>
        <w:jc w:val="both"/>
      </w:pPr>
      <w:r>
        <w:rPr>
          <w:rFonts w:ascii="Arial" w:hAnsi="Arial"/>
          <w:color w:val="000000"/>
          <w:sz w:val="18"/>
        </w:rPr>
        <w:t>An SCP is not required to be able to add such files. Inability to add Non-DICOM objects is not an error.</w:t>
      </w:r>
    </w:p>
    <w:bookmarkEnd w:id="10898"/>
    <w:bookmarkStart w:id="10899" w:name="para_381f2dac_bbba_4e68_a780_2c74a7d9a4"/>
    <w:p>
      <w:pPr>
        <w:spacing w:before="180" w:after="0" w:line="240" w:lineRule="auto"/>
        <w:jc w:val="both"/>
      </w:pPr>
      <w:r>
        <w:rPr>
          <w:rFonts w:ascii="Arial" w:hAnsi="Arial"/>
          <w:color w:val="000000"/>
          <w:sz w:val="18"/>
        </w:rPr>
        <w:t>If Include Non-DICOM Objects (2200,0008) is set to NO, the SCP shall not include additional non-DICOM objects on the media.</w:t>
      </w:r>
    </w:p>
    <w:bookmarkEnd w:id="10899"/>
    <w:bookmarkStart w:id="10900" w:name="sect_S_3_2_1_1_8"/>
    <w:p>
      <w:pPr>
        <w:spacing w:before="180" w:after="0" w:line="240" w:lineRule="auto"/>
      </w:pPr>
      <w:r>
        <w:rPr>
          <w:rFonts w:ascii="Arial" w:hAnsi="Arial"/>
          <w:b/>
          <w:color w:val="000000"/>
          <w:sz w:val="18"/>
        </w:rPr>
        <w:t>S.3.2.1.1.8 Include Display Application</w:t>
      </w:r>
    </w:p>
    <w:bookmarkEnd w:id="10900"/>
    <w:bookmarkStart w:id="10901" w:name="para_3a1a0771_c46a_4791_8447_ba7e7b3953"/>
    <w:p>
      <w:pPr>
        <w:spacing w:before="180" w:after="0" w:line="240" w:lineRule="auto"/>
        <w:jc w:val="both"/>
      </w:pPr>
      <w:r>
        <w:rPr>
          <w:rFonts w:ascii="Arial" w:hAnsi="Arial"/>
          <w:color w:val="000000"/>
          <w:sz w:val="18"/>
        </w:rPr>
        <w:t>The SCP may or may not have the capability to include on the created media an application for displaying DICOM instances. If it does, then the following SCP behavior shall apply and the specified Attributes are required to be supported by the SCP.</w:t>
      </w:r>
    </w:p>
    <w:bookmarkEnd w:id="10901"/>
    <w:bookmarkStart w:id="10902" w:name="para_e2e2973d_253d_4226_b48e_11ae81bdda"/>
    <w:p>
      <w:pPr>
        <w:spacing w:before="180" w:after="0" w:line="240" w:lineRule="auto"/>
        <w:jc w:val="both"/>
      </w:pPr>
      <w:r>
        <w:rPr>
          <w:rFonts w:ascii="Arial" w:hAnsi="Arial"/>
          <w:color w:val="000000"/>
          <w:sz w:val="18"/>
        </w:rPr>
        <w:t>The Include Display Application (2200,0009) shall be used to request the SCP to add an application for displaying DICOM instances onto the created media.</w:t>
      </w:r>
    </w:p>
    <w:bookmarkEnd w:id="10902"/>
    <w:bookmarkStart w:id="10903" w:name="para_4d1fde69_f5a8_4b7c_a646_354662ebf3"/>
    <w:p>
      <w:pPr>
        <w:spacing w:before="180" w:after="0" w:line="240" w:lineRule="auto"/>
        <w:jc w:val="both"/>
      </w:pPr>
      <w:r>
        <w:rPr>
          <w:rFonts w:ascii="Arial" w:hAnsi="Arial"/>
          <w:color w:val="000000"/>
          <w:sz w:val="18"/>
        </w:rPr>
        <w:t>An SCP is not required to be able to add such an application. Inability to add a display application is not an error.</w:t>
      </w:r>
    </w:p>
    <w:bookmarkEnd w:id="10903"/>
    <w:bookmarkStart w:id="10904" w:name="para_aaa9cb61_4918_45a6_b506_63147958c4"/>
    <w:p>
      <w:pPr>
        <w:spacing w:before="180" w:after="0" w:line="240" w:lineRule="auto"/>
        <w:jc w:val="both"/>
      </w:pPr>
      <w:r>
        <w:rPr>
          <w:rFonts w:ascii="Arial" w:hAnsi="Arial"/>
          <w:color w:val="000000"/>
          <w:sz w:val="18"/>
        </w:rPr>
        <w:t>Whether the display application is capable of displaying all stored instances is beyond the scope of the Standard.</w:t>
      </w:r>
    </w:p>
    <w:bookmarkEnd w:id="10904"/>
    <w:bookmarkStart w:id="10905" w:name="para_c180d9b6_4321_481a_a410_26f4668f87"/>
    <w:p>
      <w:pPr>
        <w:spacing w:before="180" w:after="0" w:line="240" w:lineRule="auto"/>
        <w:jc w:val="both"/>
      </w:pPr>
      <w:r>
        <w:rPr>
          <w:rFonts w:ascii="Arial" w:hAnsi="Arial"/>
          <w:color w:val="000000"/>
          <w:sz w:val="18"/>
        </w:rPr>
        <w:t>Whether the display application automatically executes when media is inserted for reading is beyond the scope of the Standard.</w:t>
      </w:r>
    </w:p>
    <w:bookmarkEnd w:id="10905"/>
    <w:bookmarkStart w:id="10906" w:name="para_891d7352_9183_409c_ad90_64ad99ca0b"/>
    <w:p>
      <w:pPr>
        <w:spacing w:before="180" w:after="0" w:line="240" w:lineRule="auto"/>
        <w:jc w:val="both"/>
      </w:pPr>
      <w:r>
        <w:rPr>
          <w:rFonts w:ascii="Arial" w:hAnsi="Arial"/>
          <w:color w:val="000000"/>
          <w:sz w:val="18"/>
        </w:rPr>
        <w:t>Which platforms are supported by the display application(s) is beyond the scope of the Standard.</w:t>
      </w:r>
    </w:p>
    <w:bookmarkEnd w:id="10906"/>
    <w:bookmarkStart w:id="10907" w:name="idp105553390280831"/>
    <w:p>
      <w:pPr>
        <w:keepNext/>
        <w:spacing w:before="180" w:after="0" w:line="240" w:lineRule="auto"/>
        <w:ind w:left="360" w:right="360" w:firstLine="0"/>
        <w:jc w:val="both"/>
      </w:pPr>
      <w:r>
        <w:rPr>
          <w:rFonts w:ascii="Arial" w:hAnsi="Arial"/>
          <w:color w:val="000000"/>
          <w:sz w:val="18"/>
        </w:rPr>
        <w:t>Note</w:t>
      </w:r>
    </w:p>
    <w:bookmarkEnd w:id="10907"/>
    <w:bookmarkStart w:id="10908" w:name="para_e323d2e1_5ea9_4369_a53e_3da08efe61"/>
    <w:p>
      <w:pPr>
        <w:spacing w:before="180" w:after="0" w:line="240" w:lineRule="auto"/>
        <w:ind w:left="360" w:right="360" w:firstLine="0"/>
        <w:jc w:val="both"/>
      </w:pPr>
      <w:r>
        <w:rPr>
          <w:rFonts w:ascii="Arial" w:hAnsi="Arial"/>
          <w:color w:val="000000"/>
          <w:sz w:val="18"/>
        </w:rPr>
        <w:t>Multiple files may need to be included in the media to support the display application, rather than a single executable file, and these may be present, even if the Include Non-DICOM Objects (2200,0008) Attribute has a value of NO.</w:t>
      </w:r>
    </w:p>
    <w:bookmarkEnd w:id="10908"/>
    <w:bookmarkStart w:id="10909" w:name="para_d89d85aa_e639_48fc_92a2_6d5de06634"/>
    <w:p>
      <w:pPr>
        <w:spacing w:before="180" w:after="0" w:line="240" w:lineRule="auto"/>
        <w:jc w:val="both"/>
      </w:pPr>
      <w:r>
        <w:rPr>
          <w:rFonts w:ascii="Arial" w:hAnsi="Arial"/>
          <w:color w:val="000000"/>
          <w:sz w:val="18"/>
        </w:rPr>
        <w:t>If Include Display Application (2200,0009) is set to NO, the SCP shall not include a display application on the media.</w:t>
      </w:r>
    </w:p>
    <w:bookmarkEnd w:id="10909"/>
    <w:bookmarkStart w:id="10910" w:name="sect_S_3_2_1_1_9"/>
    <w:p>
      <w:pPr>
        <w:spacing w:before="180" w:after="0" w:line="240" w:lineRule="auto"/>
      </w:pPr>
      <w:r>
        <w:rPr>
          <w:rFonts w:ascii="Arial" w:hAnsi="Arial"/>
          <w:b/>
          <w:color w:val="000000"/>
          <w:sz w:val="18"/>
        </w:rPr>
        <w:t>S.3.2.1.1.9 Allow Lossy Compression</w:t>
      </w:r>
    </w:p>
    <w:bookmarkEnd w:id="10910"/>
    <w:bookmarkStart w:id="10911" w:name="para_65db80ab_fba2_4c5e_9f09_746f5ab0eb"/>
    <w:p>
      <w:pPr>
        <w:spacing w:before="180" w:after="0" w:line="240" w:lineRule="auto"/>
        <w:jc w:val="both"/>
      </w:pPr>
      <w:r>
        <w:rPr>
          <w:rFonts w:ascii="Arial" w:hAnsi="Arial"/>
          <w:color w:val="000000"/>
          <w:sz w:val="18"/>
        </w:rPr>
        <w:t>If Allow Lossy Compression (2200,000F) has a value of YES, the SCP is allowed to perform lossy compression under the following circumstances:</w:t>
      </w:r>
    </w:p>
    <w:bookmarkEnd w:id="10911"/>
    <w:bookmarkStart w:id="10912" w:name="idp105553390284031"/>
    <w:bookmarkStart w:id="10913" w:name="idp105553390284287"/>
    <w:bookmarkStart w:id="10914" w:name="para_f0756871_fb16_4a01_b7fd_bd7ac607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it receives uncompressed or lossless compressed images yet is requested to use a profile that requires lossy compression, or</w:t>
      </w:r>
    </w:p>
    <w:bookmarkEnd w:id="10914"/>
    <w:bookmarkEnd w:id="10913"/>
    <w:bookmarkEnd w:id="10912"/>
    <w:bookmarkStart w:id="10915" w:name="idp105553390285311"/>
    <w:bookmarkStart w:id="10916" w:name="para_ac1ef97d_9b83_4a62_a7e4_7f1d7b51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Allow Media Splitting (2200,0007) is NO, and the request would otherwise need to be split across media.</w:t>
      </w:r>
    </w:p>
    <w:bookmarkEnd w:id="10916"/>
    <w:bookmarkEnd w:id="10915"/>
    <w:bookmarkStart w:id="10917" w:name="para_8d2b396a_e2ab_43dc_b03a_45f6ebacbd"/>
    <w:p>
      <w:pPr>
        <w:spacing w:before="180" w:after="0" w:line="240" w:lineRule="auto"/>
        <w:jc w:val="both"/>
      </w:pPr>
      <w:r>
        <w:rPr>
          <w:rFonts w:ascii="Arial" w:hAnsi="Arial"/>
          <w:color w:val="000000"/>
          <w:sz w:val="18"/>
        </w:rPr>
        <w:t>If Allow Lossy Compression (2200,000F) has a value of YES but the requested profile does not permit lossy compression, lossy compression shall not be performed.</w:t>
      </w:r>
    </w:p>
    <w:bookmarkEnd w:id="10917"/>
    <w:bookmarkStart w:id="10918" w:name="para_89352d4a_7125_4f4c_8f61_18a31cd40d"/>
    <w:p>
      <w:pPr>
        <w:spacing w:before="180" w:after="0" w:line="240" w:lineRule="auto"/>
        <w:jc w:val="both"/>
      </w:pPr>
      <w:r>
        <w:rPr>
          <w:rFonts w:ascii="Arial" w:hAnsi="Arial"/>
          <w:color w:val="000000"/>
          <w:sz w:val="18"/>
        </w:rPr>
        <w:t>The level of compression is at the SCP's discretion.</w:t>
      </w:r>
    </w:p>
    <w:bookmarkEnd w:id="10918"/>
    <w:bookmarkStart w:id="10919" w:name="para_cafb3b38_c2c2_49e7_80eb_98ae86af3c"/>
    <w:p>
      <w:pPr>
        <w:spacing w:before="180" w:after="0" w:line="240" w:lineRule="auto"/>
        <w:jc w:val="both"/>
      </w:pPr>
      <w:r>
        <w:rPr>
          <w:rFonts w:ascii="Arial" w:hAnsi="Arial"/>
          <w:color w:val="000000"/>
          <w:sz w:val="18"/>
        </w:rPr>
        <w:t>The SCP shall not decompress and recompress already lossy compressed images, but may use images that have already been lossy compressed.</w:t>
      </w:r>
    </w:p>
    <w:bookmarkEnd w:id="10919"/>
    <w:bookmarkStart w:id="10920" w:name="para_7a33d958_56fe_4463_9ee8_e7c090a8be"/>
    <w:p>
      <w:pPr>
        <w:spacing w:before="180" w:after="0" w:line="240" w:lineRule="auto"/>
        <w:jc w:val="both"/>
      </w:pPr>
      <w:r>
        <w:rPr>
          <w:rFonts w:ascii="Arial" w:hAnsi="Arial"/>
          <w:color w:val="000000"/>
          <w:sz w:val="18"/>
        </w:rPr>
        <w:t>The SCP is never required to perform lossy compression.</w:t>
      </w:r>
    </w:p>
    <w:bookmarkEnd w:id="10920"/>
    <w:bookmarkStart w:id="10921" w:name="para_7ce54862_7267_402d_b754_2830273e67"/>
    <w:p>
      <w:pPr>
        <w:spacing w:before="180" w:after="0" w:line="240" w:lineRule="auto"/>
        <w:jc w:val="both"/>
      </w:pPr>
      <w:r>
        <w:rPr>
          <w:rFonts w:ascii="Arial" w:hAnsi="Arial"/>
          <w:color w:val="000000"/>
          <w:sz w:val="18"/>
        </w:rPr>
        <w:t>If Allow Lossy Compression (2200,000F) has a value of NO, the SCP is not allowed to perform lossy compression. If Allow Lossy Compression (2200,000F) has a value of NO and the requested profile requires lossy compression, an error shall be returned.</w:t>
      </w:r>
    </w:p>
    <w:bookmarkEnd w:id="10921"/>
    <w:bookmarkStart w:id="10922" w:name="sect_S_3_2_1_2"/>
    <w:p>
      <w:pPr>
        <w:spacing w:before="180" w:after="0" w:line="240" w:lineRule="auto"/>
      </w:pPr>
      <w:r>
        <w:rPr>
          <w:rFonts w:ascii="Arial" w:hAnsi="Arial"/>
          <w:b/>
          <w:color w:val="000000"/>
          <w:sz w:val="22"/>
        </w:rPr>
        <w:t>S.3.2.1.2 Service Class User Behavior</w:t>
      </w:r>
    </w:p>
    <w:bookmarkEnd w:id="10922"/>
    <w:bookmarkStart w:id="10923" w:name="para_3046d6ff_63db_4454_8791_ec02d2a84b"/>
    <w:p>
      <w:pPr>
        <w:spacing w:before="180" w:after="0" w:line="240" w:lineRule="auto"/>
        <w:jc w:val="both"/>
      </w:pPr>
      <w:r>
        <w:rPr>
          <w:rFonts w:ascii="Arial" w:hAnsi="Arial"/>
          <w:color w:val="000000"/>
          <w:sz w:val="18"/>
        </w:rPr>
        <w:t xml:space="preserve">The SCU shall use the N-CREATE primitive to inform the SCP that a new media creation request has been placed and to convey the proprieties of this request. The request proprieties (e.g., the set of SOP Instances that the creating interchange media shall contain) are referenced in the IOD Attributes as specified in </w:t>
      </w:r>
      <w:hyperlink w:anchor="table_S_3_2_1_1_1">
        <w:r>
          <w:rPr>
            <w:rFonts w:ascii="Arial" w:hAnsi="Arial"/>
            <w:color w:val="000000"/>
            <w:sz w:val="18"/>
          </w:rPr>
          <w:t>Table S.3.2.1.1-1</w:t>
        </w:r>
      </w:hyperlink>
      <w:r>
        <w:rPr>
          <w:rFonts w:ascii="Arial" w:hAnsi="Arial"/>
          <w:color w:val="000000"/>
          <w:sz w:val="18"/>
        </w:rPr>
        <w:t>.</w:t>
      </w:r>
    </w:p>
    <w:bookmarkEnd w:id="10923"/>
    <w:bookmarkStart w:id="10924" w:name="para_4959cc4d_c4d3_4b15_b3a8_40a3e6b3ee"/>
    <w:p>
      <w:pPr>
        <w:spacing w:before="180" w:after="0" w:line="240" w:lineRule="auto"/>
        <w:jc w:val="both"/>
      </w:pPr>
      <w:r>
        <w:rPr>
          <w:rFonts w:ascii="Arial" w:hAnsi="Arial"/>
          <w:color w:val="000000"/>
          <w:sz w:val="18"/>
        </w:rPr>
        <w:t>Upon receipt of a successful N-CREATE Response Status Code from the SCP, the SCU now knows that the SCP has received the N-CREATE request and a new media creation request has been created.</w:t>
      </w:r>
    </w:p>
    <w:bookmarkEnd w:id="10924"/>
    <w:bookmarkStart w:id="10925" w:name="para_95789954_310e_4d39_9379_0495cfe320"/>
    <w:p>
      <w:pPr>
        <w:spacing w:before="180" w:after="0" w:line="240" w:lineRule="auto"/>
        <w:jc w:val="both"/>
      </w:pPr>
      <w:r>
        <w:rPr>
          <w:rFonts w:ascii="Arial" w:hAnsi="Arial"/>
          <w:color w:val="000000"/>
          <w:sz w:val="18"/>
        </w:rPr>
        <w:t>Upon receipt of a failure N-CREATE Response Status Code from the SCP, the SCU now knows that the SCP will not process the request. The actions taken by the SCU upon receiving the status is beyond the scope of this Standard.</w:t>
      </w:r>
    </w:p>
    <w:bookmarkEnd w:id="10925"/>
    <w:bookmarkStart w:id="10926" w:name="para_cdca7d70_a18f_4dff_a2d0_7b5053d530"/>
    <w:p>
      <w:pPr>
        <w:spacing w:before="180" w:after="0" w:line="240" w:lineRule="auto"/>
        <w:jc w:val="both"/>
      </w:pPr>
      <w:r>
        <w:rPr>
          <w:rFonts w:ascii="Arial" w:hAnsi="Arial"/>
          <w:color w:val="000000"/>
          <w:sz w:val="18"/>
        </w:rPr>
        <w:t>At any time after receipt of the N-CREATE response, the SCU may release the association on which it sent the N-CREATE request.</w:t>
      </w:r>
    </w:p>
    <w:bookmarkEnd w:id="10926"/>
    <w:bookmarkStart w:id="10927" w:name="idp105553390260095"/>
    <w:p>
      <w:pPr>
        <w:keepNext/>
        <w:spacing w:before="180" w:after="0" w:line="240" w:lineRule="auto"/>
        <w:ind w:left="360" w:right="360" w:firstLine="0"/>
        <w:jc w:val="both"/>
      </w:pPr>
      <w:r>
        <w:rPr>
          <w:rFonts w:ascii="Arial" w:hAnsi="Arial"/>
          <w:color w:val="000000"/>
          <w:sz w:val="18"/>
        </w:rPr>
        <w:t>Note</w:t>
      </w:r>
    </w:p>
    <w:bookmarkEnd w:id="10927"/>
    <w:bookmarkStart w:id="10928" w:name="para_f52aba79_25df_4e34_b16d_f6e8729e43"/>
    <w:p>
      <w:pPr>
        <w:spacing w:before="180" w:after="0" w:line="240" w:lineRule="auto"/>
        <w:ind w:left="360" w:right="360" w:firstLine="0"/>
        <w:jc w:val="both"/>
      </w:pPr>
      <w:r>
        <w:rPr>
          <w:rFonts w:ascii="Arial" w:hAnsi="Arial"/>
          <w:color w:val="000000"/>
          <w:sz w:val="18"/>
        </w:rPr>
        <w:t>An N-GET of the corresponding of the Media Creation Management SOP Class may be performed on the same or subsequent associations.</w:t>
      </w:r>
    </w:p>
    <w:bookmarkEnd w:id="10928"/>
    <w:bookmarkStart w:id="10929" w:name="sect_S_3_2_1_3"/>
    <w:p>
      <w:pPr>
        <w:spacing w:before="180" w:after="0" w:line="240" w:lineRule="auto"/>
      </w:pPr>
      <w:r>
        <w:rPr>
          <w:rFonts w:ascii="Arial" w:hAnsi="Arial"/>
          <w:b/>
          <w:color w:val="000000"/>
          <w:sz w:val="22"/>
        </w:rPr>
        <w:t>S.3.2.1.3 Service Class Provider Behavior</w:t>
      </w:r>
    </w:p>
    <w:bookmarkEnd w:id="10929"/>
    <w:bookmarkStart w:id="10930" w:name="para_8a907dc6_30a7_48fb_bc1b_90be13e2d5"/>
    <w:p>
      <w:pPr>
        <w:spacing w:before="180" w:after="0" w:line="240" w:lineRule="auto"/>
        <w:jc w:val="both"/>
      </w:pPr>
      <w:r>
        <w:rPr>
          <w:rFonts w:ascii="Arial" w:hAnsi="Arial"/>
          <w:color w:val="000000"/>
          <w:sz w:val="18"/>
        </w:rPr>
        <w:t>Upon receipt of the N-CREATE request, the SCP shall return, via the N-CREATE response primitive, the N-CREATE Response Status Code applicable to the associated request. A success status conveys that the SCP has successfully received the N-CREATE request.</w:t>
      </w:r>
    </w:p>
    <w:bookmarkEnd w:id="10930"/>
    <w:bookmarkStart w:id="10931" w:name="para_6378f142_cb35_46fd_a2bb_a47c93d830"/>
    <w:p>
      <w:pPr>
        <w:spacing w:before="180" w:after="0" w:line="240" w:lineRule="auto"/>
        <w:jc w:val="both"/>
      </w:pPr>
      <w:r>
        <w:rPr>
          <w:rFonts w:ascii="Arial" w:hAnsi="Arial"/>
          <w:color w:val="000000"/>
          <w:sz w:val="18"/>
        </w:rPr>
        <w:t>Warning statuses shall not be returned.</w:t>
      </w:r>
    </w:p>
    <w:bookmarkEnd w:id="10931"/>
    <w:bookmarkStart w:id="10932" w:name="para_206aff3c_bea7_43ce_b380_c12bad4657"/>
    <w:p>
      <w:pPr>
        <w:spacing w:before="180" w:after="0" w:line="240" w:lineRule="auto"/>
        <w:jc w:val="both"/>
      </w:pPr>
      <w:r>
        <w:rPr>
          <w:rFonts w:ascii="Arial" w:hAnsi="Arial"/>
          <w:color w:val="000000"/>
          <w:sz w:val="18"/>
        </w:rPr>
        <w:t>Any other status (i.e., a failure status) conveys that the SCP is not processing the media creation request.</w:t>
      </w:r>
    </w:p>
    <w:bookmarkEnd w:id="10932"/>
    <w:bookmarkStart w:id="10933" w:name="idp105553390263679"/>
    <w:p>
      <w:pPr>
        <w:keepNext/>
        <w:spacing w:before="180" w:after="0" w:line="240" w:lineRule="auto"/>
        <w:ind w:left="360" w:right="360" w:firstLine="0"/>
        <w:jc w:val="both"/>
      </w:pPr>
      <w:r>
        <w:rPr>
          <w:rFonts w:ascii="Arial" w:hAnsi="Arial"/>
          <w:color w:val="000000"/>
          <w:sz w:val="18"/>
        </w:rPr>
        <w:t>Note</w:t>
      </w:r>
    </w:p>
    <w:bookmarkEnd w:id="10933"/>
    <w:bookmarkStart w:id="10934" w:name="idp105553390263935"/>
    <w:bookmarkStart w:id="10935" w:name="idp105553390264319"/>
    <w:bookmarkStart w:id="10936" w:name="para_a2beae18_16e8_403c_a94a_f187f6277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not specified by the Standard what checks the SCP shall accomplish after the N-CREATE request primitive reception and before returning the N-CREATE response. Implementations are discouraged from performing extended validation of the contents of the N-CREATE request, such as availability of the referenced Composite SOP Instances, support for the requested profiles, etc. In case of N-CREATE failure, the SCU would not be able to perform an N-GET to determine the detailed reasons for failure, and allow operators to apply suitable correction actions to make the request processable (e.g., resending any missing Composite SOP Instances). Such checks are better deferred until after receipt of the N-ACTION request, after which an N-GET may be performed.</w:t>
      </w:r>
    </w:p>
    <w:bookmarkEnd w:id="10936"/>
    <w:bookmarkEnd w:id="10935"/>
    <w:bookmarkEnd w:id="10934"/>
    <w:bookmarkStart w:id="10937" w:name="idp105553390265215"/>
    <w:bookmarkStart w:id="10938" w:name="para_2fb5661f_da56_4bbf_a603_4b8b391a7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Standard does not require the SCP to queue multiple requests, though implementations are encouraged to do so. As a consequence, a new request before a previous request has been completed may fail immediately, or may return a successful response and be queued. The size of any such queue is beyond the scope of the Standard.</w:t>
      </w:r>
    </w:p>
    <w:bookmarkEnd w:id="10938"/>
    <w:bookmarkEnd w:id="10937"/>
    <w:bookmarkStart w:id="10939" w:name="idp105553390266111"/>
    <w:bookmarkStart w:id="10940" w:name="para_17db5d0a_7d52_41ed_98f0_5fe3270cfb"/>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How long the instance of the Media Creation Management SOP Class persists once the Execution Status (2100,0020) has been set to IDLE is beyond the scope of the Standard.</w:t>
      </w:r>
    </w:p>
    <w:bookmarkEnd w:id="10940"/>
    <w:bookmarkEnd w:id="10939"/>
    <w:bookmarkStart w:id="10941" w:name="para_b1117885_933c_49d5_af09_52e58da7e3"/>
    <w:p>
      <w:pPr>
        <w:spacing w:before="180" w:after="0" w:line="240" w:lineRule="auto"/>
        <w:jc w:val="both"/>
      </w:pPr>
      <w:r>
        <w:rPr>
          <w:rFonts w:ascii="Arial" w:hAnsi="Arial"/>
          <w:color w:val="000000"/>
          <w:sz w:val="18"/>
        </w:rPr>
        <w:t>The N-CREATE implicitly creates the Execution Status (2100,0020) and Execution Status Info (2100,0030) Attributes, which may subsequently be retrieved by an N-GET.</w:t>
      </w:r>
    </w:p>
    <w:bookmarkEnd w:id="10941"/>
    <w:bookmarkStart w:id="10942" w:name="sect_S_3_2_1_4"/>
    <w:p>
      <w:pPr>
        <w:spacing w:before="180" w:after="0" w:line="240" w:lineRule="auto"/>
      </w:pPr>
      <w:r>
        <w:rPr>
          <w:rFonts w:ascii="Arial" w:hAnsi="Arial"/>
          <w:b/>
          <w:color w:val="000000"/>
          <w:sz w:val="22"/>
        </w:rPr>
        <w:t>S.3.2.1.4 Status Codes</w:t>
      </w:r>
    </w:p>
    <w:bookmarkEnd w:id="10942"/>
    <w:bookmarkStart w:id="10943" w:name="para_0d472dfa_f6f1_4507_85a5_cfd262e3bc"/>
    <w:p>
      <w:pPr>
        <w:spacing w:before="180" w:after="0" w:line="240" w:lineRule="auto"/>
        <w:jc w:val="both"/>
      </w:pPr>
      <w:hyperlink w:anchor="table_S_3_2_2_4_1">
        <w:r>
          <w:rPr>
            <w:rFonts w:ascii="Arial" w:hAnsi="Arial"/>
            <w:color w:val="000000"/>
            <w:sz w:val="18"/>
          </w:rPr>
          <w:t>Table S.3.2.2.4-1</w:t>
        </w:r>
      </w:hyperlink>
      <w:r>
        <w:rPr>
          <w:rFonts w:ascii="Arial" w:hAnsi="Arial"/>
          <w:color w:val="000000"/>
          <w:sz w:val="18"/>
        </w:rPr>
        <w:t xml:space="preserve"> defines the specific Status Code values that might be returned in a N-CREATE response. See </w:t>
      </w:r>
      <w:hyperlink r:id="r742">
        <w:r>
          <w:rPr>
            <w:rFonts w:ascii="Arial" w:hAnsi="Arial"/>
            <w:color w:val="000000"/>
            <w:sz w:val="18"/>
          </w:rPr>
          <w:t>PS3.7</w:t>
        </w:r>
      </w:hyperlink>
      <w:r>
        <w:rPr>
          <w:rFonts w:ascii="Arial" w:hAnsi="Arial"/>
          <w:color w:val="000000"/>
          <w:sz w:val="18"/>
        </w:rPr>
        <w:t xml:space="preserve"> for general response Status Codes.</w:t>
      </w:r>
    </w:p>
    <w:bookmarkEnd w:id="10943"/>
    <w:bookmarkStart w:id="10944" w:name="table_S_3_2_2_4_1"/>
    <w:p>
      <w:pPr>
        <w:keepNext/>
        <w:spacing w:before="216" w:after="0" w:line="240" w:lineRule="auto"/>
        <w:jc w:val="center"/>
      </w:pPr>
      <w:r>
        <w:rPr>
          <w:rFonts w:ascii="Arial" w:hAnsi="Arial"/>
          <w:b/>
          <w:color w:val="000000"/>
          <w:sz w:val="22"/>
        </w:rPr>
        <w:t>Table S.3.2.2.4-1. SOP Class Status Values</w:t>
      </w:r>
    </w:p>
    <w:bookmarkEnd w:id="10944"/>
    <w:p>
      <w:pPr>
        <w:spacing w:before="0" w:after="0" w:line="240" w:lineRule="auto"/>
        <w:rPr>
          <w:sz w:val="13"/>
        </w:rPr>
      </w:pPr>
    </w:p>
    <w:tbl>
      <w:tblPr>
        <w:tblInd w:w="45" w:type="dxa"/>
        <w:tblLayout w:type="fixed"/>
      </w:tblPr>
      <w:tblGrid>
        <w:gridCol w:w="1575"/>
        <w:gridCol w:w="7482"/>
        <w:gridCol w:w="1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45" w:name="para_65c58c16_d8f7_4ae6_becc_66e789875a"/>
          <w:p>
            <w:pPr>
              <w:keepNext/>
              <w:spacing w:before="180" w:after="0" w:line="240" w:lineRule="auto"/>
              <w:jc w:val="center"/>
            </w:pPr>
            <w:r>
              <w:rPr>
                <w:rFonts w:ascii="Arial" w:hAnsi="Arial"/>
                <w:b/>
                <w:color w:val="000000"/>
                <w:sz w:val="18"/>
              </w:rPr>
              <w:t>Service Status</w:t>
            </w:r>
          </w:p>
          <w:bookmarkEnd w:id="109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46" w:name="para_e38075c7_ac0e_44ab_aedd_cd7f6d6afb"/>
          <w:p>
            <w:pPr>
              <w:spacing w:before="180" w:after="0" w:line="240" w:lineRule="auto"/>
              <w:jc w:val="center"/>
            </w:pPr>
            <w:r>
              <w:rPr>
                <w:rFonts w:ascii="Arial" w:hAnsi="Arial"/>
                <w:b/>
                <w:color w:val="000000"/>
                <w:sz w:val="18"/>
              </w:rPr>
              <w:t>Further Meaning</w:t>
            </w:r>
          </w:p>
          <w:bookmarkEnd w:id="109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47" w:name="para_0a152112_00bf_4d2b_b9ca_c441e5f209"/>
          <w:p>
            <w:pPr>
              <w:spacing w:before="180" w:after="0" w:line="240" w:lineRule="auto"/>
              <w:jc w:val="center"/>
            </w:pPr>
            <w:r>
              <w:rPr>
                <w:rFonts w:ascii="Arial" w:hAnsi="Arial"/>
                <w:b/>
                <w:color w:val="000000"/>
                <w:sz w:val="18"/>
              </w:rPr>
              <w:t>Status Code</w:t>
            </w:r>
          </w:p>
          <w:bookmarkEnd w:id="10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8" w:name="para_6db7c66f_e91b_4f92_8bcb_eaba88ec67"/>
          <w:p>
            <w:pPr>
              <w:spacing w:before="180" w:after="0" w:line="240" w:lineRule="auto"/>
            </w:pPr>
            <w:r>
              <w:rPr>
                <w:rFonts w:ascii="Arial" w:hAnsi="Arial"/>
                <w:color w:val="000000"/>
                <w:sz w:val="18"/>
              </w:rPr>
              <w:t>Failure</w:t>
            </w:r>
          </w:p>
          <w:bookmarkEnd w:id="10948"/>
        </w:tc>
        <w:tc>
          <w:tcPr>
            <w:tcBorders>
              <w:bottom w:val="single" w:sz="4" w:color="000000"/>
              <w:right w:val="single" w:sz="4" w:color="000000"/>
            </w:tcBorders>
            <w:tcMar>
              <w:top w:w="40" w:type="dxa"/>
              <w:left w:w="40" w:type="dxa"/>
              <w:bottom w:w="40" w:type="dxa"/>
              <w:right w:w="40" w:type="dxa"/>
            </w:tcMar>
            <w:vAlign w:val="top"/>
          </w:tcPr>
          <w:bookmarkStart w:id="10949" w:name="para_7bc87b23_d98d_49ca_982f_bae2352ee5"/>
          <w:p>
            <w:pPr>
              <w:spacing w:before="180" w:after="0" w:line="240" w:lineRule="auto"/>
            </w:pPr>
            <w:r>
              <w:rPr>
                <w:rFonts w:ascii="Arial" w:hAnsi="Arial"/>
                <w:color w:val="000000"/>
                <w:sz w:val="18"/>
              </w:rPr>
              <w:t>Failed: An Initiate Media Creation action has already been received for this SOP Instance.</w:t>
            </w:r>
          </w:p>
          <w:bookmarkEnd w:id="10949"/>
        </w:tc>
        <w:tc>
          <w:tcPr>
            <w:tcBorders>
              <w:bottom w:val="single" w:sz="4" w:color="000000"/>
              <w:right w:val="single" w:sz="4" w:color="000000"/>
            </w:tcBorders>
            <w:tcMar>
              <w:top w:w="40" w:type="dxa"/>
              <w:left w:w="40" w:type="dxa"/>
              <w:bottom w:w="40" w:type="dxa"/>
              <w:right w:w="40" w:type="dxa"/>
            </w:tcMar>
            <w:vAlign w:val="top"/>
          </w:tcPr>
          <w:bookmarkStart w:id="10950" w:name="para_006ed840_e072_4196_8e4f_75f348a609"/>
          <w:p>
            <w:pPr>
              <w:spacing w:before="180" w:after="0" w:line="240" w:lineRule="auto"/>
              <w:jc w:val="center"/>
            </w:pPr>
            <w:r>
              <w:rPr>
                <w:rFonts w:ascii="Arial" w:hAnsi="Arial"/>
                <w:color w:val="000000"/>
                <w:sz w:val="18"/>
              </w:rPr>
              <w:t>A510</w:t>
            </w:r>
          </w:p>
          <w:bookmarkEnd w:id="10950"/>
        </w:tc>
      </w:tr>
    </w:tbl>
    <w:bookmarkStart w:id="10951" w:name="sect_S_3_2_2"/>
    <w:p>
      <w:pPr>
        <w:spacing w:before="180" w:after="0" w:line="240" w:lineRule="auto"/>
      </w:pPr>
      <w:r>
        <w:rPr>
          <w:rFonts w:ascii="Arial" w:hAnsi="Arial"/>
          <w:b/>
          <w:color w:val="000000"/>
          <w:sz w:val="26"/>
        </w:rPr>
        <w:t>S.3.2.2 Initiate Media Creation</w:t>
      </w:r>
    </w:p>
    <w:bookmarkEnd w:id="10951"/>
    <w:bookmarkStart w:id="10952" w:name="para_83036825_187e_44a0_975d_6673949f4b"/>
    <w:p>
      <w:pPr>
        <w:spacing w:before="180" w:after="0" w:line="240" w:lineRule="auto"/>
        <w:jc w:val="both"/>
      </w:pPr>
      <w:r>
        <w:rPr>
          <w:rFonts w:ascii="Arial" w:hAnsi="Arial"/>
          <w:color w:val="000000"/>
          <w:sz w:val="18"/>
        </w:rPr>
        <w:t>The Initiate Media Creation operation allows an SCU to request an SCP to create Interchange Media according to an already created Media Creation Management SOP Instance. An SCP shall use this operation to schedule the creation of Interchange Media. This operation shall be invoked through the N-ACTION primitive.</w:t>
      </w:r>
    </w:p>
    <w:bookmarkEnd w:id="10952"/>
    <w:bookmarkStart w:id="10953" w:name="sect_S_3_2_2_1"/>
    <w:p>
      <w:pPr>
        <w:spacing w:before="180" w:after="0" w:line="240" w:lineRule="auto"/>
      </w:pPr>
      <w:r>
        <w:rPr>
          <w:rFonts w:ascii="Arial" w:hAnsi="Arial"/>
          <w:b/>
          <w:color w:val="000000"/>
          <w:sz w:val="22"/>
        </w:rPr>
        <w:t>S.3.2.2.1 Action Information</w:t>
      </w:r>
    </w:p>
    <w:bookmarkEnd w:id="10953"/>
    <w:bookmarkStart w:id="10954" w:name="para_f40d2f92_0ebb_4e6b_a4b8_dc571f0fa4"/>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2_1_1">
        <w:r>
          <w:rPr>
            <w:rFonts w:ascii="Arial" w:hAnsi="Arial"/>
            <w:color w:val="000000"/>
            <w:sz w:val="18"/>
          </w:rPr>
          <w:t>Table S.3.2.2.1-1</w:t>
        </w:r>
      </w:hyperlink>
      <w:r>
        <w:rPr>
          <w:rFonts w:ascii="Arial" w:hAnsi="Arial"/>
          <w:color w:val="000000"/>
          <w:sz w:val="18"/>
        </w:rPr>
        <w:t>.</w:t>
      </w:r>
    </w:p>
    <w:bookmarkEnd w:id="10954"/>
    <w:bookmarkStart w:id="10955" w:name="table_S_3_2_2_1_1"/>
    <w:p>
      <w:pPr>
        <w:keepNext/>
        <w:spacing w:before="216" w:after="0" w:line="240" w:lineRule="auto"/>
        <w:jc w:val="center"/>
      </w:pPr>
      <w:r>
        <w:rPr>
          <w:rFonts w:ascii="Arial" w:hAnsi="Arial"/>
          <w:b/>
          <w:color w:val="000000"/>
          <w:sz w:val="22"/>
        </w:rPr>
        <w:t>Table S.3.2.2.1-1. Media Creation Request - Action Information</w:t>
      </w:r>
    </w:p>
    <w:bookmarkEnd w:id="10955"/>
    <w:p>
      <w:pPr>
        <w:spacing w:before="0" w:after="0" w:line="240" w:lineRule="auto"/>
        <w:rPr>
          <w:sz w:val="13"/>
        </w:rPr>
      </w:pPr>
    </w:p>
    <w:tbl>
      <w:tblPr>
        <w:tblInd w:w="45" w:type="dxa"/>
        <w:tblLayout w:type="fixed"/>
      </w:tblPr>
      <w:tblGrid>
        <w:gridCol w:w="2407"/>
        <w:gridCol w:w="1861"/>
        <w:gridCol w:w="2051"/>
        <w:gridCol w:w="1572"/>
        <w:gridCol w:w="254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56" w:name="para_609ff05c_45a6_4d70_bcca_089bebcab7"/>
          <w:p>
            <w:pPr>
              <w:keepNext/>
              <w:spacing w:before="180" w:after="0" w:line="240" w:lineRule="auto"/>
              <w:jc w:val="center"/>
            </w:pPr>
            <w:r>
              <w:rPr>
                <w:rFonts w:ascii="Arial" w:hAnsi="Arial"/>
                <w:b/>
                <w:color w:val="000000"/>
                <w:sz w:val="18"/>
              </w:rPr>
              <w:t>Action Type Name</w:t>
            </w:r>
          </w:p>
          <w:bookmarkEnd w:id="109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57" w:name="para_53a50084_be58_48e5_b65a_846b5d5a2a"/>
          <w:p>
            <w:pPr>
              <w:spacing w:before="180" w:after="0" w:line="240" w:lineRule="auto"/>
              <w:jc w:val="center"/>
            </w:pPr>
            <w:r>
              <w:rPr>
                <w:rFonts w:ascii="Arial" w:hAnsi="Arial"/>
                <w:b/>
                <w:color w:val="000000"/>
                <w:sz w:val="18"/>
              </w:rPr>
              <w:t>Action Type ID</w:t>
            </w:r>
          </w:p>
          <w:bookmarkEnd w:id="109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58" w:name="para_7e6f6361_d2f2_4fa9_aa74_506d6d8b17"/>
          <w:p>
            <w:pPr>
              <w:spacing w:before="180" w:after="0" w:line="240" w:lineRule="auto"/>
              <w:jc w:val="center"/>
            </w:pPr>
            <w:r>
              <w:rPr>
                <w:rFonts w:ascii="Arial" w:hAnsi="Arial"/>
                <w:b/>
                <w:color w:val="000000"/>
                <w:sz w:val="18"/>
              </w:rPr>
              <w:t>Attribute Name</w:t>
            </w:r>
          </w:p>
          <w:bookmarkEnd w:id="109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59" w:name="para_43f09912_84c5_4f1c_9f4c_b60f82685e"/>
          <w:p>
            <w:pPr>
              <w:spacing w:before="180" w:after="0" w:line="240" w:lineRule="auto"/>
              <w:jc w:val="center"/>
            </w:pPr>
            <w:r>
              <w:rPr>
                <w:rFonts w:ascii="Arial" w:hAnsi="Arial"/>
                <w:b/>
                <w:color w:val="000000"/>
                <w:sz w:val="18"/>
              </w:rPr>
              <w:t>Tag</w:t>
            </w:r>
          </w:p>
          <w:bookmarkEnd w:id="109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60" w:name="para_a08a72fa_ba9a_488d_9cab_f535931f2e"/>
          <w:p>
            <w:pPr>
              <w:spacing w:before="180" w:after="0" w:line="240" w:lineRule="auto"/>
              <w:jc w:val="center"/>
            </w:pPr>
            <w:r>
              <w:rPr>
                <w:rFonts w:ascii="Arial" w:hAnsi="Arial"/>
                <w:b/>
                <w:color w:val="000000"/>
                <w:sz w:val="18"/>
              </w:rPr>
              <w:t>Usage (SCU/SCP)</w:t>
            </w:r>
          </w:p>
          <w:bookmarkEnd w:id="10960"/>
        </w:tc>
      </w:tr>
      <w:tr>
        <w:tblPrEx/>
        <w:trPr/>
        <w:tc>
          <w:tcPr>
            <w:vMerge w:val="restart"/>
            <w:tcBorders>
              <w:left w:val="single" w:sz="4" w:color="000000"/>
              <w:right w:val="single" w:sz="4" w:color="000000"/>
            </w:tcBorders>
            <w:tcMar>
              <w:top w:w="40" w:type="dxa"/>
              <w:left w:w="40" w:type="dxa"/>
              <w:right w:w="40" w:type="dxa"/>
            </w:tcMar>
            <w:vAlign w:val="top"/>
          </w:tcPr>
          <w:bookmarkStart w:id="10961" w:name="para_c00d99de_d99c_46e3_b9f9_b07880c26c"/>
          <w:p>
            <w:pPr>
              <w:spacing w:before="180" w:after="0" w:line="240" w:lineRule="auto"/>
            </w:pPr>
            <w:r>
              <w:rPr>
                <w:rFonts w:ascii="Arial" w:hAnsi="Arial"/>
                <w:color w:val="000000"/>
                <w:sz w:val="18"/>
              </w:rPr>
              <w:t>Initiate Media Creation</w:t>
            </w:r>
          </w:p>
          <w:bookmarkEnd w:id="10961"/>
        </w:tc>
        <w:tc>
          <w:tcPr>
            <w:vMerge w:val="restart"/>
            <w:tcBorders>
              <w:right w:val="single" w:sz="4" w:color="000000"/>
            </w:tcBorders>
            <w:tcMar>
              <w:top w:w="40" w:type="dxa"/>
              <w:left w:w="40" w:type="dxa"/>
              <w:right w:w="40" w:type="dxa"/>
            </w:tcMar>
            <w:vAlign w:val="top"/>
          </w:tcPr>
          <w:bookmarkStart w:id="10962" w:name="para_4ced1ed2_e735_43b3_9f58_93fc46393c"/>
          <w:p>
            <w:pPr>
              <w:spacing w:before="180" w:after="0" w:line="240" w:lineRule="auto"/>
              <w:jc w:val="center"/>
            </w:pPr>
            <w:r>
              <w:rPr>
                <w:rFonts w:ascii="Arial" w:hAnsi="Arial"/>
                <w:color w:val="000000"/>
                <w:sz w:val="18"/>
              </w:rPr>
              <w:t>1</w:t>
            </w:r>
          </w:p>
          <w:bookmarkEnd w:id="10962"/>
        </w:tc>
        <w:tc>
          <w:tcPr>
            <w:tcBorders>
              <w:bottom w:val="single" w:sz="4" w:color="000000"/>
              <w:right w:val="single" w:sz="4" w:color="000000"/>
            </w:tcBorders>
            <w:tcMar>
              <w:top w:w="40" w:type="dxa"/>
              <w:left w:w="40" w:type="dxa"/>
              <w:bottom w:w="40" w:type="dxa"/>
              <w:right w:w="40" w:type="dxa"/>
            </w:tcMar>
            <w:vAlign w:val="top"/>
          </w:tcPr>
          <w:bookmarkStart w:id="10963" w:name="para_e542d1cb_0294_41d7_bea0_f1d273e3aa"/>
          <w:p>
            <w:pPr>
              <w:spacing w:before="180" w:after="0" w:line="240" w:lineRule="auto"/>
            </w:pPr>
            <w:r>
              <w:rPr>
                <w:rFonts w:ascii="Arial" w:hAnsi="Arial"/>
                <w:color w:val="000000"/>
                <w:sz w:val="18"/>
              </w:rPr>
              <w:t>Number of Copies</w:t>
            </w:r>
          </w:p>
          <w:bookmarkEnd w:id="10963"/>
        </w:tc>
        <w:tc>
          <w:tcPr>
            <w:tcBorders>
              <w:bottom w:val="single" w:sz="4" w:color="000000"/>
              <w:right w:val="single" w:sz="4" w:color="000000"/>
            </w:tcBorders>
            <w:tcMar>
              <w:top w:w="40" w:type="dxa"/>
              <w:left w:w="40" w:type="dxa"/>
              <w:bottom w:w="40" w:type="dxa"/>
              <w:right w:w="40" w:type="dxa"/>
            </w:tcMar>
            <w:vAlign w:val="top"/>
          </w:tcPr>
          <w:bookmarkStart w:id="10964" w:name="para_19178aea_9399_406e_bc8c_20d84455fc"/>
          <w:p>
            <w:pPr>
              <w:spacing w:before="180" w:after="0" w:line="240" w:lineRule="auto"/>
              <w:jc w:val="center"/>
            </w:pPr>
            <w:r>
              <w:rPr>
                <w:rFonts w:ascii="Arial" w:hAnsi="Arial"/>
                <w:color w:val="000000"/>
                <w:sz w:val="18"/>
              </w:rPr>
              <w:t>(2000,0010)</w:t>
            </w:r>
          </w:p>
          <w:bookmarkEnd w:id="10964"/>
        </w:tc>
        <w:tc>
          <w:tcPr>
            <w:tcBorders>
              <w:bottom w:val="single" w:sz="4" w:color="000000"/>
              <w:right w:val="single" w:sz="4" w:color="000000"/>
            </w:tcBorders>
            <w:tcMar>
              <w:top w:w="40" w:type="dxa"/>
              <w:left w:w="40" w:type="dxa"/>
              <w:bottom w:w="40" w:type="dxa"/>
              <w:right w:w="40" w:type="dxa"/>
            </w:tcMar>
            <w:vAlign w:val="top"/>
          </w:tcPr>
          <w:bookmarkStart w:id="10965" w:name="para_3d3368f5_e192_4b12_b0e5_4dce8f3531"/>
          <w:p>
            <w:pPr>
              <w:spacing w:before="180" w:after="0" w:line="240" w:lineRule="auto"/>
              <w:jc w:val="center"/>
            </w:pPr>
            <w:r>
              <w:rPr>
                <w:rFonts w:ascii="Arial" w:hAnsi="Arial"/>
                <w:color w:val="000000"/>
                <w:sz w:val="18"/>
              </w:rPr>
              <w:t>3/1</w:t>
            </w:r>
          </w:p>
          <w:bookmarkEnd w:id="1096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966" w:name="para_d68ac6c2_79a4_4a4d_802a_6447727f2c"/>
          <w:p>
            <w:pPr>
              <w:spacing w:before="180" w:after="0" w:line="240" w:lineRule="auto"/>
            </w:pPr>
            <w:r>
              <w:rPr>
                <w:rFonts w:ascii="Arial" w:hAnsi="Arial"/>
                <w:color w:val="000000"/>
                <w:sz w:val="18"/>
              </w:rPr>
              <w:t>Request Priority</w:t>
            </w:r>
          </w:p>
          <w:bookmarkEnd w:id="10966"/>
        </w:tc>
        <w:tc>
          <w:tcPr>
            <w:tcBorders>
              <w:bottom w:val="single" w:sz="4" w:color="000000"/>
              <w:right w:val="single" w:sz="4" w:color="000000"/>
            </w:tcBorders>
            <w:tcMar>
              <w:top w:w="40" w:type="dxa"/>
              <w:left w:w="40" w:type="dxa"/>
              <w:bottom w:w="40" w:type="dxa"/>
              <w:right w:w="40" w:type="dxa"/>
            </w:tcMar>
            <w:vAlign w:val="top"/>
          </w:tcPr>
          <w:bookmarkStart w:id="10967" w:name="para_95dfea48_1521_40dd_b906_daa61dce4a"/>
          <w:p>
            <w:pPr>
              <w:spacing w:before="180" w:after="0" w:line="240" w:lineRule="auto"/>
              <w:jc w:val="center"/>
            </w:pPr>
            <w:r>
              <w:rPr>
                <w:rFonts w:ascii="Arial" w:hAnsi="Arial"/>
                <w:color w:val="000000"/>
                <w:sz w:val="18"/>
              </w:rPr>
              <w:t>(2200,0020)</w:t>
            </w:r>
          </w:p>
          <w:bookmarkEnd w:id="10967"/>
        </w:tc>
        <w:tc>
          <w:tcPr>
            <w:tcBorders>
              <w:bottom w:val="single" w:sz="4" w:color="000000"/>
              <w:right w:val="single" w:sz="4" w:color="000000"/>
            </w:tcBorders>
            <w:tcMar>
              <w:top w:w="40" w:type="dxa"/>
              <w:left w:w="40" w:type="dxa"/>
              <w:bottom w:w="40" w:type="dxa"/>
              <w:right w:w="40" w:type="dxa"/>
            </w:tcMar>
            <w:vAlign w:val="top"/>
          </w:tcPr>
          <w:bookmarkStart w:id="10968" w:name="para_e704b6f8_8645_48af_a2b6_0e07b462b3"/>
          <w:p>
            <w:pPr>
              <w:spacing w:before="180" w:after="0" w:line="240" w:lineRule="auto"/>
              <w:jc w:val="center"/>
            </w:pPr>
            <w:r>
              <w:rPr>
                <w:rFonts w:ascii="Arial" w:hAnsi="Arial"/>
                <w:color w:val="000000"/>
                <w:sz w:val="18"/>
              </w:rPr>
              <w:t>3/3</w:t>
            </w:r>
          </w:p>
          <w:bookmarkEnd w:id="10968"/>
          <w:bookmarkStart w:id="10969" w:name="para_7ad22b7d_7496_4d1e_a658_8e850abfb4"/>
          <w:p>
            <w:pPr>
              <w:spacing w:before="180" w:after="0" w:line="240" w:lineRule="auto"/>
              <w:jc w:val="center"/>
            </w:pPr>
            <w:r>
              <w:rPr>
                <w:rFonts w:ascii="Arial" w:hAnsi="Arial"/>
                <w:color w:val="000000"/>
                <w:sz w:val="18"/>
              </w:rPr>
              <w:t xml:space="preserve">See </w:t>
            </w:r>
            <w:hyperlink w:anchor="sect_S_3_2_2_1_1">
              <w:r>
                <w:rPr>
                  <w:rFonts w:ascii="Arial" w:hAnsi="Arial"/>
                  <w:color w:val="000000"/>
                  <w:sz w:val="18"/>
                </w:rPr>
                <w:t>Section S.3.2.2.1.1</w:t>
              </w:r>
            </w:hyperlink>
          </w:p>
          <w:bookmarkEnd w:id="10969"/>
        </w:tc>
      </w:tr>
    </w:tbl>
    <w:bookmarkStart w:id="10970" w:name="sect_S_3_2_2_1_1"/>
    <w:p>
      <w:pPr>
        <w:spacing w:before="180" w:after="0" w:line="240" w:lineRule="auto"/>
      </w:pPr>
      <w:r>
        <w:rPr>
          <w:rFonts w:ascii="Arial" w:hAnsi="Arial"/>
          <w:b/>
          <w:color w:val="000000"/>
          <w:sz w:val="18"/>
        </w:rPr>
        <w:t>S.3.2.2.1.1 Priority</w:t>
      </w:r>
    </w:p>
    <w:bookmarkEnd w:id="10970"/>
    <w:bookmarkStart w:id="10971" w:name="para_d8cdcda7_4da5_4f14_9112_93555bb3b7"/>
    <w:p>
      <w:pPr>
        <w:spacing w:before="180" w:after="0" w:line="240" w:lineRule="auto"/>
        <w:jc w:val="both"/>
      </w:pPr>
      <w:r>
        <w:rPr>
          <w:rFonts w:ascii="Arial" w:hAnsi="Arial"/>
          <w:color w:val="000000"/>
          <w:sz w:val="18"/>
        </w:rPr>
        <w:t>The Request Priority (2200,0020), if present, may be used by the SCP to prioritize a higher priority request over other pending lower priority requests.</w:t>
      </w:r>
    </w:p>
    <w:bookmarkEnd w:id="10971"/>
    <w:bookmarkStart w:id="10972" w:name="sect_S_3_2_2_2"/>
    <w:p>
      <w:pPr>
        <w:spacing w:before="180" w:after="0" w:line="240" w:lineRule="auto"/>
      </w:pPr>
      <w:r>
        <w:rPr>
          <w:rFonts w:ascii="Arial" w:hAnsi="Arial"/>
          <w:b/>
          <w:color w:val="000000"/>
          <w:sz w:val="22"/>
        </w:rPr>
        <w:t>S.3.2.2.2 Service Class User Behavior</w:t>
      </w:r>
    </w:p>
    <w:bookmarkEnd w:id="10972"/>
    <w:bookmarkStart w:id="10973" w:name="para_6105b1b0_5b54_4383_820c_f295d29e6f"/>
    <w:p>
      <w:pPr>
        <w:spacing w:before="180" w:after="0" w:line="240" w:lineRule="auto"/>
        <w:jc w:val="both"/>
      </w:pPr>
      <w:r>
        <w:rPr>
          <w:rFonts w:ascii="Arial" w:hAnsi="Arial"/>
          <w:color w:val="000000"/>
          <w:sz w:val="18"/>
        </w:rPr>
        <w:t>The SCU shall use the N-ACTION primitive to request the SCP to create Interchange Media according to an already created Media Creation Management SOP Instance. Action Information is specified in Table S. 3.2.2.1-1.</w:t>
      </w:r>
    </w:p>
    <w:bookmarkEnd w:id="10973"/>
    <w:bookmarkStart w:id="10974" w:name="para_264cabc7_a6d4_4fff_b8c6_a6a9e0d41a"/>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Initiate Media Creation request and will process the request.</w:t>
      </w:r>
    </w:p>
    <w:bookmarkEnd w:id="10974"/>
    <w:bookmarkStart w:id="10975" w:name="para_d6926c18_b57f_41da_9665_bf2ddb4142"/>
    <w:p>
      <w:pPr>
        <w:spacing w:before="180" w:after="0" w:line="240" w:lineRule="auto"/>
        <w:jc w:val="both"/>
      </w:pPr>
      <w:r>
        <w:rPr>
          <w:rFonts w:ascii="Arial" w:hAnsi="Arial"/>
          <w:color w:val="000000"/>
          <w:sz w:val="18"/>
        </w:rPr>
        <w:t>Upon receipt of a failure N-ACTION Response Status Code from the SCP, the SCU now knows that the SCP will not process the Initiate Media Creation request. The actions taken by the SCU upon receiving the status is beyond the scope of this Standard.</w:t>
      </w:r>
    </w:p>
    <w:bookmarkEnd w:id="10975"/>
    <w:bookmarkStart w:id="10976" w:name="para_7e19ad4c_0235_486b_a305_9d84d768f9"/>
    <w:p>
      <w:pPr>
        <w:spacing w:before="180" w:after="0" w:line="240" w:lineRule="auto"/>
        <w:jc w:val="both"/>
      </w:pPr>
      <w:r>
        <w:rPr>
          <w:rFonts w:ascii="Arial" w:hAnsi="Arial"/>
          <w:color w:val="000000"/>
          <w:sz w:val="18"/>
        </w:rPr>
        <w:t>At any time after receipt of the N-ACTION response, the SCU may release the association on which it sent the N-ACTION request.</w:t>
      </w:r>
    </w:p>
    <w:bookmarkEnd w:id="10976"/>
    <w:bookmarkStart w:id="10977" w:name="idp105553390213119"/>
    <w:p>
      <w:pPr>
        <w:keepNext/>
        <w:spacing w:before="180" w:after="0" w:line="240" w:lineRule="auto"/>
        <w:ind w:left="360" w:right="360" w:firstLine="0"/>
        <w:jc w:val="both"/>
      </w:pPr>
      <w:r>
        <w:rPr>
          <w:rFonts w:ascii="Arial" w:hAnsi="Arial"/>
          <w:color w:val="000000"/>
          <w:sz w:val="18"/>
        </w:rPr>
        <w:t>Note</w:t>
      </w:r>
    </w:p>
    <w:bookmarkEnd w:id="10977"/>
    <w:bookmarkStart w:id="10978" w:name="idp105553390213375"/>
    <w:bookmarkStart w:id="10979" w:name="idp105553390213759"/>
    <w:bookmarkStart w:id="10980" w:name="para_d35ec9cd_a921_409e_afd0_4e7cfb6cf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An N-GET of the corresponding of the Media Creation Management SOP Class may be performed on the same or subsequent associations.</w:t>
      </w:r>
    </w:p>
    <w:bookmarkEnd w:id="10980"/>
    <w:bookmarkEnd w:id="10979"/>
    <w:bookmarkEnd w:id="10978"/>
    <w:bookmarkStart w:id="10981" w:name="idp105553390214655"/>
    <w:bookmarkStart w:id="10982" w:name="para_59275863_d6cd_413e_b620_0713531b8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duration for which the SOP Instance UID of an instance of the Media Creation Management SOP Class remains active once the request has been completed or has failed is implementation dependent, but should be sufficiently long to allow an SCU to determine the ultimate outcome of the request.</w:t>
      </w:r>
    </w:p>
    <w:bookmarkEnd w:id="10982"/>
    <w:bookmarkEnd w:id="10981"/>
    <w:bookmarkStart w:id="10983" w:name="sect_S_3_2_2_3"/>
    <w:p>
      <w:pPr>
        <w:spacing w:before="180" w:after="0" w:line="240" w:lineRule="auto"/>
      </w:pPr>
      <w:r>
        <w:rPr>
          <w:rFonts w:ascii="Arial" w:hAnsi="Arial"/>
          <w:b/>
          <w:color w:val="000000"/>
          <w:sz w:val="22"/>
        </w:rPr>
        <w:t>S.3.2.2.3 Service Class Provider Behavior</w:t>
      </w:r>
    </w:p>
    <w:bookmarkEnd w:id="10983"/>
    <w:bookmarkStart w:id="10984" w:name="para_ad3c6e7c_ede7_40c7_a8f2_a0b45884d6"/>
    <w:p>
      <w:pPr>
        <w:spacing w:before="180" w:after="0" w:line="240" w:lineRule="auto"/>
        <w:jc w:val="both"/>
      </w:pPr>
      <w:r>
        <w:rPr>
          <w:rFonts w:ascii="Arial" w:hAnsi="Arial"/>
          <w:color w:val="000000"/>
          <w:sz w:val="18"/>
        </w:rPr>
        <w:t>Upon receipt of the N-ACTION Initiate Media Creation request, the SCP shall return, via the N-ACTION response primitive, the N-ACTION Response Status Code applicable to the associated request. A success status conveys that the SCP has successfully scheduled the request.</w:t>
      </w:r>
    </w:p>
    <w:bookmarkEnd w:id="10984"/>
    <w:bookmarkStart w:id="10985" w:name="idp105553390217471"/>
    <w:p>
      <w:pPr>
        <w:keepNext/>
        <w:spacing w:before="180" w:after="0" w:line="240" w:lineRule="auto"/>
        <w:ind w:left="360" w:right="360" w:firstLine="0"/>
        <w:jc w:val="both"/>
      </w:pPr>
      <w:r>
        <w:rPr>
          <w:rFonts w:ascii="Arial" w:hAnsi="Arial"/>
          <w:color w:val="000000"/>
          <w:sz w:val="18"/>
        </w:rPr>
        <w:t>Note</w:t>
      </w:r>
    </w:p>
    <w:bookmarkEnd w:id="10985"/>
    <w:bookmarkStart w:id="10986" w:name="idp105553390217727"/>
    <w:bookmarkStart w:id="10987" w:name="idp105553390218111"/>
    <w:bookmarkStart w:id="10988" w:name="para_77c13294_ff1e_424c_b571_98195577d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extent of validation of the contents of the request, the availability of the referenced Composite SOP Instances, support for the requested profiles and other checks that may determine the ultimate success or failure of the request are not specified by the Standard. In particular, a request may be immediately accepted successfully, but subsequently fail for some reason, or the N-ACTION response primitive may contain a status that reflects a more thorough (and prolonged) check.</w:t>
      </w:r>
    </w:p>
    <w:bookmarkEnd w:id="10988"/>
    <w:bookmarkEnd w:id="10987"/>
    <w:bookmarkEnd w:id="10986"/>
    <w:bookmarkStart w:id="10989" w:name="idp105553390219007"/>
    <w:bookmarkStart w:id="10990" w:name="para_d75fc061_9ab4_4511_84c6_f3c5078b1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How long any Composite Instances that have been transferred via the Storage Service Class to the SCP for the purpose of a Media Creation Request persist, is beyond the scope of the Standard. The Preserve Composite Instances After Media Creation (2200,000A) flag is provided as a hint only. Even if this flag is set, a subsequent request referencing some or all of the same instances may fail if the SCP had reason to flush its cache of instances in the interim, and the SCU may need to be prepared to re-send them.</w:t>
      </w:r>
    </w:p>
    <w:bookmarkEnd w:id="10990"/>
    <w:bookmarkEnd w:id="10989"/>
    <w:bookmarkStart w:id="10991" w:name="idp105553390219903"/>
    <w:bookmarkStart w:id="10992" w:name="para_65e0d389_9a4d_455c_a24f_1948d8cae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How long the instance of the Media Creation Management SOP Class persists once the Execution Status (2100,0020) has been set to DONE or FAILED is beyond the scope of the Standard.</w:t>
      </w:r>
    </w:p>
    <w:bookmarkEnd w:id="10992"/>
    <w:bookmarkEnd w:id="10991"/>
    <w:bookmarkStart w:id="10993" w:name="para_7b9b8ba0_3f93_42ba_85c4_1792f3a2cf"/>
    <w:p>
      <w:pPr>
        <w:spacing w:before="180" w:after="0" w:line="240" w:lineRule="auto"/>
        <w:jc w:val="both"/>
      </w:pPr>
      <w:r>
        <w:rPr>
          <w:rFonts w:ascii="Arial" w:hAnsi="Arial"/>
          <w:color w:val="000000"/>
          <w:sz w:val="18"/>
        </w:rPr>
        <w:t>The N-ACTION implicitly creates or updates the Execution Status (2100,0020), Execution Status Info (2100,0030), Total Number of Pieces of Media Created (2200,000B), Failed SOP Sequence (0008,1198) and Referenced Storage Media Sequence (2200,000D) Attributes, which may subsequently be retrieved by an N-GET.</w:t>
      </w:r>
    </w:p>
    <w:bookmarkEnd w:id="10993"/>
    <w:bookmarkStart w:id="10994" w:name="sect_S_3_2_2_4"/>
    <w:p>
      <w:pPr>
        <w:spacing w:before="180" w:after="0" w:line="240" w:lineRule="auto"/>
      </w:pPr>
      <w:r>
        <w:rPr>
          <w:rFonts w:ascii="Arial" w:hAnsi="Arial"/>
          <w:b/>
          <w:color w:val="000000"/>
          <w:sz w:val="22"/>
        </w:rPr>
        <w:t>S.3.2.2.4 Status Codes</w:t>
      </w:r>
    </w:p>
    <w:bookmarkEnd w:id="10994"/>
    <w:bookmarkStart w:id="10995" w:name="para_bf577ad2_6961_4c2c_817d_225be23329"/>
    <w:p>
      <w:pPr>
        <w:spacing w:before="180" w:after="0" w:line="240" w:lineRule="auto"/>
        <w:jc w:val="both"/>
      </w:pPr>
      <w:r>
        <w:rPr>
          <w:rFonts w:ascii="Arial" w:hAnsi="Arial"/>
          <w:color w:val="000000"/>
          <w:sz w:val="18"/>
        </w:rPr>
        <w:t xml:space="preserve">There are no specific Status Codes. See </w:t>
      </w:r>
      <w:hyperlink r:id="r743">
        <w:r>
          <w:rPr>
            <w:rFonts w:ascii="Arial" w:hAnsi="Arial"/>
            <w:color w:val="000000"/>
            <w:sz w:val="18"/>
          </w:rPr>
          <w:t>PS3.7</w:t>
        </w:r>
      </w:hyperlink>
      <w:r>
        <w:rPr>
          <w:rFonts w:ascii="Arial" w:hAnsi="Arial"/>
          <w:color w:val="000000"/>
          <w:sz w:val="18"/>
        </w:rPr>
        <w:t xml:space="preserve"> for response Status Codes.</w:t>
      </w:r>
    </w:p>
    <w:bookmarkEnd w:id="10995"/>
    <w:bookmarkStart w:id="10996" w:name="sect_S_3_2_3"/>
    <w:p>
      <w:pPr>
        <w:spacing w:before="180" w:after="0" w:line="240" w:lineRule="auto"/>
      </w:pPr>
      <w:r>
        <w:rPr>
          <w:rFonts w:ascii="Arial" w:hAnsi="Arial"/>
          <w:b/>
          <w:color w:val="000000"/>
          <w:sz w:val="26"/>
        </w:rPr>
        <w:t>S.3.2.3 Cancel Media Creation</w:t>
      </w:r>
    </w:p>
    <w:bookmarkEnd w:id="10996"/>
    <w:bookmarkStart w:id="10997" w:name="para_846ff81b_6064_40ed_aa63_476592c39e"/>
    <w:p>
      <w:pPr>
        <w:spacing w:before="180" w:after="0" w:line="240" w:lineRule="auto"/>
        <w:jc w:val="both"/>
      </w:pPr>
      <w:r>
        <w:rPr>
          <w:rFonts w:ascii="Arial" w:hAnsi="Arial"/>
          <w:color w:val="000000"/>
          <w:sz w:val="18"/>
        </w:rPr>
        <w:t>The Cancel Media Creation operation allows an SCU to request an SCP to cancel a media creation request, whether or not it has begun to be processed. This operation shall be invoked through the N-ACTION primitive.</w:t>
      </w:r>
    </w:p>
    <w:bookmarkEnd w:id="10997"/>
    <w:bookmarkStart w:id="10998" w:name="sect_S_3_2_3_1"/>
    <w:p>
      <w:pPr>
        <w:spacing w:before="180" w:after="0" w:line="240" w:lineRule="auto"/>
      </w:pPr>
      <w:r>
        <w:rPr>
          <w:rFonts w:ascii="Arial" w:hAnsi="Arial"/>
          <w:b/>
          <w:color w:val="000000"/>
          <w:sz w:val="22"/>
        </w:rPr>
        <w:t>S.3.2.3.1 Action Information</w:t>
      </w:r>
    </w:p>
    <w:bookmarkEnd w:id="10998"/>
    <w:bookmarkStart w:id="10999" w:name="para_0442a92d_c6c0_4ea1_b95d_311b44ef13"/>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3_1_1">
        <w:r>
          <w:rPr>
            <w:rFonts w:ascii="Arial" w:hAnsi="Arial"/>
            <w:color w:val="000000"/>
            <w:sz w:val="18"/>
          </w:rPr>
          <w:t>Table S.3.2.3.1-1</w:t>
        </w:r>
      </w:hyperlink>
      <w:r>
        <w:rPr>
          <w:rFonts w:ascii="Arial" w:hAnsi="Arial"/>
          <w:color w:val="000000"/>
          <w:sz w:val="18"/>
        </w:rPr>
        <w:t>.</w:t>
      </w:r>
    </w:p>
    <w:bookmarkEnd w:id="10999"/>
    <w:bookmarkStart w:id="11000" w:name="table_S_3_2_3_1_1"/>
    <w:p>
      <w:pPr>
        <w:keepNext/>
        <w:spacing w:before="216" w:after="0" w:line="240" w:lineRule="auto"/>
        <w:jc w:val="center"/>
      </w:pPr>
      <w:r>
        <w:rPr>
          <w:rFonts w:ascii="Arial" w:hAnsi="Arial"/>
          <w:b/>
          <w:color w:val="000000"/>
          <w:sz w:val="22"/>
        </w:rPr>
        <w:t>Table S.3.2.3.1-1. Media Creation Request - Action Information</w:t>
      </w:r>
    </w:p>
    <w:bookmarkEnd w:id="11000"/>
    <w:p>
      <w:pPr>
        <w:spacing w:before="0" w:after="0" w:line="240" w:lineRule="auto"/>
        <w:rPr>
          <w:sz w:val="13"/>
        </w:rPr>
      </w:pPr>
    </w:p>
    <w:tbl>
      <w:tblPr>
        <w:tblInd w:w="45" w:type="dxa"/>
        <w:tblLayout w:type="fixed"/>
      </w:tblPr>
      <w:tblGrid>
        <w:gridCol w:w="2680"/>
        <w:gridCol w:w="2104"/>
        <w:gridCol w:w="2134"/>
        <w:gridCol w:w="1164"/>
        <w:gridCol w:w="23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01" w:name="para_7d031489_7b29_4d57_ad11_599bb65837"/>
          <w:p>
            <w:pPr>
              <w:keepNext/>
              <w:spacing w:before="180" w:after="0" w:line="240" w:lineRule="auto"/>
              <w:jc w:val="center"/>
            </w:pPr>
            <w:r>
              <w:rPr>
                <w:rFonts w:ascii="Arial" w:hAnsi="Arial"/>
                <w:b/>
                <w:color w:val="000000"/>
                <w:sz w:val="18"/>
              </w:rPr>
              <w:t>Action Type Name</w:t>
            </w:r>
          </w:p>
          <w:bookmarkEnd w:id="110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02" w:name="para_cd47f350_92dd_4f01_97e9_327cb94386"/>
          <w:p>
            <w:pPr>
              <w:spacing w:before="180" w:after="0" w:line="240" w:lineRule="auto"/>
              <w:jc w:val="center"/>
            </w:pPr>
            <w:r>
              <w:rPr>
                <w:rFonts w:ascii="Arial" w:hAnsi="Arial"/>
                <w:b/>
                <w:color w:val="000000"/>
                <w:sz w:val="18"/>
              </w:rPr>
              <w:t>Action Type ID</w:t>
            </w:r>
          </w:p>
          <w:bookmarkEnd w:id="11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03" w:name="para_423c214f_8a8b_492d_b254_297628ef66"/>
          <w:p>
            <w:pPr>
              <w:spacing w:before="180" w:after="0" w:line="240" w:lineRule="auto"/>
              <w:jc w:val="center"/>
            </w:pPr>
            <w:r>
              <w:rPr>
                <w:rFonts w:ascii="Arial" w:hAnsi="Arial"/>
                <w:b/>
                <w:color w:val="000000"/>
                <w:sz w:val="18"/>
              </w:rPr>
              <w:t>Attribute Name</w:t>
            </w:r>
          </w:p>
          <w:bookmarkEnd w:id="11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04" w:name="para_9f7d9676_f357_4a15_9337_bf36b391a0"/>
          <w:p>
            <w:pPr>
              <w:spacing w:before="180" w:after="0" w:line="240" w:lineRule="auto"/>
              <w:jc w:val="center"/>
            </w:pPr>
            <w:r>
              <w:rPr>
                <w:rFonts w:ascii="Arial" w:hAnsi="Arial"/>
                <w:b/>
                <w:color w:val="000000"/>
                <w:sz w:val="18"/>
              </w:rPr>
              <w:t>Tag</w:t>
            </w:r>
          </w:p>
          <w:bookmarkEnd w:id="11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05" w:name="para_136253c8_d348_4a2a_bd54_5a8d537905"/>
          <w:p>
            <w:pPr>
              <w:spacing w:before="180" w:after="0" w:line="240" w:lineRule="auto"/>
              <w:jc w:val="center"/>
            </w:pPr>
            <w:r>
              <w:rPr>
                <w:rFonts w:ascii="Arial" w:hAnsi="Arial"/>
                <w:b/>
                <w:color w:val="000000"/>
                <w:sz w:val="18"/>
              </w:rPr>
              <w:t>Usage (SCU/SCP)</w:t>
            </w:r>
          </w:p>
          <w:bookmarkEnd w:id="11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6" w:name="para_6dc927a8_491c_443d_8605_cded6f180b"/>
          <w:p>
            <w:pPr>
              <w:spacing w:before="180" w:after="0" w:line="240" w:lineRule="auto"/>
            </w:pPr>
            <w:r>
              <w:rPr>
                <w:rFonts w:ascii="Arial" w:hAnsi="Arial"/>
                <w:color w:val="000000"/>
                <w:sz w:val="18"/>
              </w:rPr>
              <w:t>Cancel Media Creation</w:t>
            </w:r>
          </w:p>
          <w:bookmarkEnd w:id="11006"/>
        </w:tc>
        <w:tc>
          <w:tcPr>
            <w:tcBorders>
              <w:bottom w:val="single" w:sz="4" w:color="000000"/>
              <w:right w:val="single" w:sz="4" w:color="000000"/>
            </w:tcBorders>
            <w:tcMar>
              <w:top w:w="40" w:type="dxa"/>
              <w:left w:w="40" w:type="dxa"/>
              <w:bottom w:w="40" w:type="dxa"/>
              <w:right w:w="40" w:type="dxa"/>
            </w:tcMar>
            <w:vAlign w:val="top"/>
          </w:tcPr>
          <w:bookmarkStart w:id="11007" w:name="para_5abf7f96_ce3b_4070_9682_d25c8111ae"/>
          <w:p>
            <w:pPr>
              <w:spacing w:before="180" w:after="0" w:line="240" w:lineRule="auto"/>
              <w:jc w:val="center"/>
            </w:pPr>
            <w:r>
              <w:rPr>
                <w:rFonts w:ascii="Arial" w:hAnsi="Arial"/>
                <w:color w:val="000000"/>
                <w:sz w:val="18"/>
              </w:rPr>
              <w:t>2</w:t>
            </w:r>
          </w:p>
          <w:bookmarkEnd w:id="110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008" w:name="sect_S_3_2_3_2"/>
    <w:p>
      <w:pPr>
        <w:spacing w:before="180" w:after="0" w:line="240" w:lineRule="auto"/>
      </w:pPr>
      <w:r>
        <w:rPr>
          <w:rFonts w:ascii="Arial" w:hAnsi="Arial"/>
          <w:b/>
          <w:color w:val="000000"/>
          <w:sz w:val="22"/>
        </w:rPr>
        <w:t>S.3.2.3.2 Service Class User Behavior</w:t>
      </w:r>
    </w:p>
    <w:bookmarkEnd w:id="11008"/>
    <w:bookmarkStart w:id="11009" w:name="para_1a1489f8_853d_4641_a603_bdb75b5b07"/>
    <w:p>
      <w:pPr>
        <w:spacing w:before="180" w:after="0" w:line="240" w:lineRule="auto"/>
        <w:jc w:val="both"/>
      </w:pPr>
      <w:r>
        <w:rPr>
          <w:rFonts w:ascii="Arial" w:hAnsi="Arial"/>
          <w:color w:val="000000"/>
          <w:sz w:val="18"/>
        </w:rPr>
        <w:t>The SCU shall use the N-ACTION primitive to request the SCP to cancel the media creation request corresponding to the Affected SOP Instance UID in the N-ACTION request primitive, whether or not it has been initiated with an N-ACTION Initiate Media Creation request, and whether or not it has begun to be processed (i.e., is pending or in progress).</w:t>
      </w:r>
    </w:p>
    <w:bookmarkEnd w:id="11009"/>
    <w:bookmarkStart w:id="11010" w:name="para_bd5f8873_c023_4352_9a6a_509b5f5d06"/>
    <w:p>
      <w:pPr>
        <w:spacing w:before="180" w:after="0" w:line="240" w:lineRule="auto"/>
        <w:jc w:val="both"/>
      </w:pPr>
      <w:r>
        <w:rPr>
          <w:rFonts w:ascii="Arial" w:hAnsi="Arial"/>
          <w:color w:val="000000"/>
          <w:sz w:val="18"/>
        </w:rPr>
        <w:t>Upon receipt of a successful N-ACTION Response Status Code from the SCP, the SCU knows that the SCP has received the N-ACTION Cancel Media Creation request, has canceled any pending or in progress media creation, and deleted the Media Creation Management SOP Instance.</w:t>
      </w:r>
    </w:p>
    <w:bookmarkEnd w:id="11010"/>
    <w:bookmarkStart w:id="11011" w:name="idp105553390440447"/>
    <w:p>
      <w:pPr>
        <w:keepNext/>
        <w:spacing w:before="180" w:after="0" w:line="240" w:lineRule="auto"/>
        <w:ind w:left="360" w:right="360" w:firstLine="0"/>
        <w:jc w:val="both"/>
      </w:pPr>
      <w:r>
        <w:rPr>
          <w:rFonts w:ascii="Arial" w:hAnsi="Arial"/>
          <w:color w:val="000000"/>
          <w:sz w:val="18"/>
        </w:rPr>
        <w:t>Note</w:t>
      </w:r>
    </w:p>
    <w:bookmarkEnd w:id="11011"/>
    <w:bookmarkStart w:id="11012" w:name="para_94c08e3d_7203_4065_8568_54c6f296c6"/>
    <w:p>
      <w:pPr>
        <w:spacing w:before="180" w:after="0" w:line="240" w:lineRule="auto"/>
        <w:ind w:left="360" w:right="360" w:firstLine="0"/>
        <w:jc w:val="both"/>
      </w:pPr>
      <w:r>
        <w:rPr>
          <w:rFonts w:ascii="Arial" w:hAnsi="Arial"/>
          <w:color w:val="000000"/>
          <w:sz w:val="18"/>
        </w:rPr>
        <w:t>Successful cancellation implies that a subsequent N-GET of the corresponding Media Creation Management SOP Instance would fail.</w:t>
      </w:r>
    </w:p>
    <w:bookmarkEnd w:id="11012"/>
    <w:bookmarkStart w:id="11013" w:name="para_dc33ed8f_1349_4dc6_988f_3f3d2a8342"/>
    <w:p>
      <w:pPr>
        <w:spacing w:before="180" w:after="0" w:line="240" w:lineRule="auto"/>
        <w:jc w:val="both"/>
      </w:pPr>
      <w:r>
        <w:rPr>
          <w:rFonts w:ascii="Arial" w:hAnsi="Arial"/>
          <w:color w:val="000000"/>
          <w:sz w:val="18"/>
        </w:rPr>
        <w:t>Upon receipt of a failure N-ACTION Response Status Code from the SCP, the SCU knows that the SCP will not process the Cancel Media Creation request. The actions taken by the SCU upon receiving the status is beyond the scope of this Standard.</w:t>
      </w:r>
    </w:p>
    <w:bookmarkEnd w:id="11013"/>
    <w:bookmarkStart w:id="11014" w:name="idp105553390441983"/>
    <w:p>
      <w:pPr>
        <w:keepNext/>
        <w:spacing w:before="180" w:after="0" w:line="240" w:lineRule="auto"/>
        <w:ind w:left="360" w:right="360" w:firstLine="0"/>
        <w:jc w:val="both"/>
      </w:pPr>
      <w:r>
        <w:rPr>
          <w:rFonts w:ascii="Arial" w:hAnsi="Arial"/>
          <w:color w:val="000000"/>
          <w:sz w:val="18"/>
        </w:rPr>
        <w:t>Note</w:t>
      </w:r>
    </w:p>
    <w:bookmarkEnd w:id="11014"/>
    <w:bookmarkStart w:id="11015" w:name="para_e1fd4387_cf92_4fd2_873b_adc8f57089"/>
    <w:p>
      <w:pPr>
        <w:spacing w:before="180" w:after="0" w:line="240" w:lineRule="auto"/>
        <w:ind w:left="360" w:right="360" w:firstLine="0"/>
        <w:jc w:val="both"/>
      </w:pPr>
      <w:r>
        <w:rPr>
          <w:rFonts w:ascii="Arial" w:hAnsi="Arial"/>
          <w:color w:val="000000"/>
          <w:sz w:val="18"/>
        </w:rPr>
        <w:t>Cancellation failure implies that media creation has already completed (successfully or not), or will proceed. The status of the media creation request may still be obtained with an N-GET, unless the reason for failure was that the SOP Instance did not exist.</w:t>
      </w:r>
    </w:p>
    <w:bookmarkEnd w:id="11015"/>
    <w:bookmarkStart w:id="11016" w:name="sect_S_3_2_3_3"/>
    <w:p>
      <w:pPr>
        <w:spacing w:before="180" w:after="0" w:line="240" w:lineRule="auto"/>
      </w:pPr>
      <w:r>
        <w:rPr>
          <w:rFonts w:ascii="Arial" w:hAnsi="Arial"/>
          <w:b/>
          <w:color w:val="000000"/>
          <w:sz w:val="22"/>
        </w:rPr>
        <w:t>S.3.2.3.3 Service Class Provider Behavior</w:t>
      </w:r>
    </w:p>
    <w:bookmarkEnd w:id="11016"/>
    <w:bookmarkStart w:id="11017" w:name="para_be591835_50e9_40a6_9ddd_be72dcfda2"/>
    <w:p>
      <w:pPr>
        <w:spacing w:before="180" w:after="0" w:line="240" w:lineRule="auto"/>
        <w:jc w:val="both"/>
      </w:pPr>
      <w:r>
        <w:rPr>
          <w:rFonts w:ascii="Arial" w:hAnsi="Arial"/>
          <w:color w:val="000000"/>
          <w:sz w:val="18"/>
        </w:rPr>
        <w:t>Upon receipt of the N-ACTION Cancel Media Creation request, the SCP shall return, via the N-ACTION response primitive, the N-ACTION Response Status Code applicable to the associated request. A success status conveys that the SCP has successfully canceled the request.</w:t>
      </w:r>
    </w:p>
    <w:bookmarkEnd w:id="11017"/>
    <w:bookmarkStart w:id="11018" w:name="para_fbe89125_f105_4f0a_8e32_d1344db541"/>
    <w:p>
      <w:pPr>
        <w:spacing w:before="180" w:after="0" w:line="240" w:lineRule="auto"/>
        <w:jc w:val="both"/>
      </w:pPr>
      <w:r>
        <w:rPr>
          <w:rFonts w:ascii="Arial" w:hAnsi="Arial"/>
          <w:color w:val="000000"/>
          <w:sz w:val="18"/>
        </w:rPr>
        <w:t>A failure status conveys that the SCP has failed to cancel the request, in which case the Execution Status (2100,0020), Execution Status Info (2100,0030), Total Number of Pieces of Media Created (2200,000B), Failed SOP Sequence (0008,1198) and Referenced Storage Media Sequence (2200,000D) Attributes may subsequently be retrieved by an N-GET.</w:t>
      </w:r>
    </w:p>
    <w:bookmarkEnd w:id="11018"/>
    <w:bookmarkStart w:id="11019" w:name="sect_S_3_2_3_4"/>
    <w:p>
      <w:pPr>
        <w:spacing w:before="180" w:after="0" w:line="240" w:lineRule="auto"/>
      </w:pPr>
      <w:r>
        <w:rPr>
          <w:rFonts w:ascii="Arial" w:hAnsi="Arial"/>
          <w:b/>
          <w:color w:val="000000"/>
          <w:sz w:val="22"/>
        </w:rPr>
        <w:t>S.3.2.3.4 Status Codes</w:t>
      </w:r>
    </w:p>
    <w:bookmarkEnd w:id="11019"/>
    <w:bookmarkStart w:id="11020" w:name="para_5295f499_6e4e_4f4b_ae10_e7b5a00b66"/>
    <w:p>
      <w:pPr>
        <w:spacing w:before="180" w:after="0" w:line="240" w:lineRule="auto"/>
        <w:jc w:val="both"/>
      </w:pPr>
      <w:hyperlink w:anchor="table_S_3_2_3_4_1">
        <w:r>
          <w:rPr>
            <w:rFonts w:ascii="Arial" w:hAnsi="Arial"/>
            <w:color w:val="000000"/>
            <w:sz w:val="18"/>
          </w:rPr>
          <w:t>Table S.3.2.3.4-1</w:t>
        </w:r>
      </w:hyperlink>
      <w:r>
        <w:rPr>
          <w:rFonts w:ascii="Arial" w:hAnsi="Arial"/>
          <w:color w:val="000000"/>
          <w:sz w:val="18"/>
        </w:rPr>
        <w:t xml:space="preserve"> defines the specific Status Code values that might be returned in a N-ACTION response. See </w:t>
      </w:r>
      <w:hyperlink r:id="r744">
        <w:r>
          <w:rPr>
            <w:rFonts w:ascii="Arial" w:hAnsi="Arial"/>
            <w:color w:val="000000"/>
            <w:sz w:val="18"/>
          </w:rPr>
          <w:t>PS3.7</w:t>
        </w:r>
      </w:hyperlink>
      <w:r>
        <w:rPr>
          <w:rFonts w:ascii="Arial" w:hAnsi="Arial"/>
          <w:color w:val="000000"/>
          <w:sz w:val="18"/>
        </w:rPr>
        <w:t xml:space="preserve"> for general response Status Codes.</w:t>
      </w:r>
    </w:p>
    <w:bookmarkEnd w:id="11020"/>
    <w:bookmarkStart w:id="11021" w:name="table_S_3_2_3_4_1"/>
    <w:p>
      <w:pPr>
        <w:keepNext/>
        <w:spacing w:before="216" w:after="0" w:line="240" w:lineRule="auto"/>
        <w:jc w:val="center"/>
      </w:pPr>
      <w:r>
        <w:rPr>
          <w:rFonts w:ascii="Arial" w:hAnsi="Arial"/>
          <w:b/>
          <w:color w:val="000000"/>
          <w:sz w:val="22"/>
        </w:rPr>
        <w:t>Table S.3.2.3.4-1. Response Statuses</w:t>
      </w:r>
    </w:p>
    <w:bookmarkEnd w:id="11021"/>
    <w:p>
      <w:pPr>
        <w:spacing w:before="0" w:after="0" w:line="240" w:lineRule="auto"/>
        <w:rPr>
          <w:sz w:val="13"/>
        </w:rPr>
      </w:pPr>
    </w:p>
    <w:tbl>
      <w:tblPr>
        <w:tblInd w:w="45" w:type="dxa"/>
        <w:tblLayout w:type="fixed"/>
      </w:tblPr>
      <w:tblGrid>
        <w:gridCol w:w="1875"/>
        <w:gridCol w:w="6782"/>
        <w:gridCol w:w="17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22" w:name="para_d07649eb_900a_4edc_8691_f4db4c8b3e"/>
          <w:p>
            <w:pPr>
              <w:keepNext/>
              <w:spacing w:before="180" w:after="0" w:line="240" w:lineRule="auto"/>
              <w:jc w:val="center"/>
            </w:pPr>
            <w:r>
              <w:rPr>
                <w:rFonts w:ascii="Arial" w:hAnsi="Arial"/>
                <w:b/>
                <w:color w:val="000000"/>
                <w:sz w:val="18"/>
              </w:rPr>
              <w:t>Service Status</w:t>
            </w:r>
          </w:p>
          <w:bookmarkEnd w:id="110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23" w:name="para_b824e0a7_2619_46fa_ac34_c31051d2f7"/>
          <w:p>
            <w:pPr>
              <w:spacing w:before="180" w:after="0" w:line="240" w:lineRule="auto"/>
              <w:jc w:val="center"/>
            </w:pPr>
            <w:r>
              <w:rPr>
                <w:rFonts w:ascii="Arial" w:hAnsi="Arial"/>
                <w:b/>
                <w:color w:val="000000"/>
                <w:sz w:val="18"/>
              </w:rPr>
              <w:t>Further Meaning</w:t>
            </w:r>
          </w:p>
          <w:bookmarkEnd w:id="110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24" w:name="para_06198395_3f1f_4083_a21b_2f51765f4a"/>
          <w:p>
            <w:pPr>
              <w:spacing w:before="180" w:after="0" w:line="240" w:lineRule="auto"/>
              <w:jc w:val="center"/>
            </w:pPr>
            <w:r>
              <w:rPr>
                <w:rFonts w:ascii="Arial" w:hAnsi="Arial"/>
                <w:b/>
                <w:color w:val="000000"/>
                <w:sz w:val="18"/>
              </w:rPr>
              <w:t>Status Codes</w:t>
            </w:r>
          </w:p>
          <w:bookmarkEnd w:id="11024"/>
        </w:tc>
      </w:tr>
      <w:tr>
        <w:tblPrEx/>
        <w:trPr/>
        <w:tc>
          <w:tcPr>
            <w:vMerge w:val="restart"/>
            <w:tcBorders>
              <w:left w:val="single" w:sz="4" w:color="000000"/>
              <w:right w:val="single" w:sz="4" w:color="000000"/>
            </w:tcBorders>
            <w:tcMar>
              <w:top w:w="40" w:type="dxa"/>
              <w:left w:w="40" w:type="dxa"/>
              <w:right w:w="40" w:type="dxa"/>
            </w:tcMar>
            <w:vAlign w:val="top"/>
          </w:tcPr>
          <w:bookmarkStart w:id="11025" w:name="para_29637eda_9b65_4f3d_ae53_802783c511"/>
          <w:p>
            <w:pPr>
              <w:spacing w:before="180" w:after="0" w:line="240" w:lineRule="auto"/>
            </w:pPr>
            <w:r>
              <w:rPr>
                <w:rFonts w:ascii="Arial" w:hAnsi="Arial"/>
                <w:color w:val="000000"/>
                <w:sz w:val="18"/>
              </w:rPr>
              <w:t>Failure</w:t>
            </w:r>
          </w:p>
          <w:bookmarkEnd w:id="11025"/>
        </w:tc>
        <w:tc>
          <w:tcPr>
            <w:tcBorders>
              <w:bottom w:val="single" w:sz="4" w:color="000000"/>
              <w:right w:val="single" w:sz="4" w:color="000000"/>
            </w:tcBorders>
            <w:tcMar>
              <w:top w:w="40" w:type="dxa"/>
              <w:left w:w="40" w:type="dxa"/>
              <w:bottom w:w="40" w:type="dxa"/>
              <w:right w:w="40" w:type="dxa"/>
            </w:tcMar>
            <w:vAlign w:val="top"/>
          </w:tcPr>
          <w:bookmarkStart w:id="11026" w:name="para_57bf374d_9a74_4519_a6eb_78ce150412"/>
          <w:p>
            <w:pPr>
              <w:spacing w:before="180" w:after="0" w:line="240" w:lineRule="auto"/>
            </w:pPr>
            <w:r>
              <w:rPr>
                <w:rFonts w:ascii="Arial" w:hAnsi="Arial"/>
                <w:color w:val="000000"/>
                <w:sz w:val="18"/>
              </w:rPr>
              <w:t>Failed: Media creation request already completed.</w:t>
            </w:r>
          </w:p>
          <w:bookmarkEnd w:id="11026"/>
        </w:tc>
        <w:tc>
          <w:tcPr>
            <w:tcBorders>
              <w:bottom w:val="single" w:sz="4" w:color="000000"/>
              <w:right w:val="single" w:sz="4" w:color="000000"/>
            </w:tcBorders>
            <w:tcMar>
              <w:top w:w="40" w:type="dxa"/>
              <w:left w:w="40" w:type="dxa"/>
              <w:bottom w:w="40" w:type="dxa"/>
              <w:right w:w="40" w:type="dxa"/>
            </w:tcMar>
            <w:vAlign w:val="top"/>
          </w:tcPr>
          <w:bookmarkStart w:id="11027" w:name="para_3651e8b3_f6cd_4318_9e99_7da219229e"/>
          <w:p>
            <w:pPr>
              <w:spacing w:before="180" w:after="0" w:line="240" w:lineRule="auto"/>
              <w:jc w:val="center"/>
            </w:pPr>
            <w:r>
              <w:rPr>
                <w:rFonts w:ascii="Arial" w:hAnsi="Arial"/>
                <w:color w:val="000000"/>
                <w:sz w:val="18"/>
              </w:rPr>
              <w:t>C201</w:t>
            </w:r>
          </w:p>
          <w:bookmarkEnd w:id="110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28" w:name="para_0e566b1e_1e43_4723_a99c_09704a574e"/>
          <w:p>
            <w:pPr>
              <w:spacing w:before="180" w:after="0" w:line="240" w:lineRule="auto"/>
            </w:pPr>
            <w:r>
              <w:rPr>
                <w:rFonts w:ascii="Arial" w:hAnsi="Arial"/>
                <w:color w:val="000000"/>
                <w:sz w:val="18"/>
              </w:rPr>
              <w:t>Failed: Media creation request already in progress and cannot be interrupted.</w:t>
            </w:r>
          </w:p>
          <w:bookmarkEnd w:id="11028"/>
        </w:tc>
        <w:tc>
          <w:tcPr>
            <w:tcBorders>
              <w:bottom w:val="single" w:sz="4" w:color="000000"/>
              <w:right w:val="single" w:sz="4" w:color="000000"/>
            </w:tcBorders>
            <w:tcMar>
              <w:top w:w="40" w:type="dxa"/>
              <w:left w:w="40" w:type="dxa"/>
              <w:bottom w:w="40" w:type="dxa"/>
              <w:right w:w="40" w:type="dxa"/>
            </w:tcMar>
            <w:vAlign w:val="top"/>
          </w:tcPr>
          <w:bookmarkStart w:id="11029" w:name="para_32952790_0725_469f_be8c_11a3fa8441"/>
          <w:p>
            <w:pPr>
              <w:spacing w:before="180" w:after="0" w:line="240" w:lineRule="auto"/>
              <w:jc w:val="center"/>
            </w:pPr>
            <w:r>
              <w:rPr>
                <w:rFonts w:ascii="Arial" w:hAnsi="Arial"/>
                <w:color w:val="000000"/>
                <w:sz w:val="18"/>
              </w:rPr>
              <w:t>C202</w:t>
            </w:r>
          </w:p>
          <w:bookmarkEnd w:id="1102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30" w:name="para_44fb711f_1f28_4251_9ee6_7d6f62419c"/>
          <w:p>
            <w:pPr>
              <w:spacing w:before="180" w:after="0" w:line="240" w:lineRule="auto"/>
            </w:pPr>
            <w:r>
              <w:rPr>
                <w:rFonts w:ascii="Arial" w:hAnsi="Arial"/>
                <w:color w:val="000000"/>
                <w:sz w:val="18"/>
              </w:rPr>
              <w:t>Failed: Cancellation denied for unspecified reason.</w:t>
            </w:r>
          </w:p>
          <w:bookmarkEnd w:id="11030"/>
        </w:tc>
        <w:tc>
          <w:tcPr>
            <w:tcBorders>
              <w:bottom w:val="single" w:sz="4" w:color="000000"/>
              <w:right w:val="single" w:sz="4" w:color="000000"/>
            </w:tcBorders>
            <w:tcMar>
              <w:top w:w="40" w:type="dxa"/>
              <w:left w:w="40" w:type="dxa"/>
              <w:bottom w:w="40" w:type="dxa"/>
              <w:right w:w="40" w:type="dxa"/>
            </w:tcMar>
            <w:vAlign w:val="top"/>
          </w:tcPr>
          <w:bookmarkStart w:id="11031" w:name="para_9b8793da_2bc5_4b96_a4a7_f598741bd4"/>
          <w:p>
            <w:pPr>
              <w:spacing w:before="180" w:after="0" w:line="240" w:lineRule="auto"/>
              <w:jc w:val="center"/>
            </w:pPr>
            <w:r>
              <w:rPr>
                <w:rFonts w:ascii="Arial" w:hAnsi="Arial"/>
                <w:color w:val="000000"/>
                <w:sz w:val="18"/>
              </w:rPr>
              <w:t>C203</w:t>
            </w:r>
          </w:p>
          <w:bookmarkEnd w:id="11031"/>
        </w:tc>
      </w:tr>
    </w:tbl>
    <w:bookmarkStart w:id="11032" w:name="sect_S_3_2_4"/>
    <w:p>
      <w:pPr>
        <w:spacing w:before="180" w:after="0" w:line="240" w:lineRule="auto"/>
      </w:pPr>
      <w:r>
        <w:rPr>
          <w:rFonts w:ascii="Arial" w:hAnsi="Arial"/>
          <w:b/>
          <w:color w:val="000000"/>
          <w:sz w:val="26"/>
        </w:rPr>
        <w:t>S.3.2.4 Get Media Creation Result</w:t>
      </w:r>
    </w:p>
    <w:bookmarkEnd w:id="11032"/>
    <w:bookmarkStart w:id="11033" w:name="para_08549d00_1c3f_47d1_a642_e18e1e162b"/>
    <w:p>
      <w:pPr>
        <w:spacing w:before="180" w:after="0" w:line="240" w:lineRule="auto"/>
        <w:jc w:val="both"/>
      </w:pPr>
      <w:r>
        <w:rPr>
          <w:rFonts w:ascii="Arial" w:hAnsi="Arial"/>
          <w:color w:val="000000"/>
          <w:sz w:val="18"/>
        </w:rPr>
        <w:t>The Get Media Creation Result operation allows an SCU to request of an SCP the status of a media creation request. This operation shall be invoked through the N-GET primitive used in conjunction with the appropriate Media Creation Management SOP Instance corresponding to the creation request.</w:t>
      </w:r>
    </w:p>
    <w:bookmarkEnd w:id="11033"/>
    <w:bookmarkStart w:id="11034" w:name="sect_S_3_2_4_1"/>
    <w:p>
      <w:pPr>
        <w:spacing w:before="180" w:after="0" w:line="240" w:lineRule="auto"/>
      </w:pPr>
      <w:r>
        <w:rPr>
          <w:rFonts w:ascii="Arial" w:hAnsi="Arial"/>
          <w:b/>
          <w:color w:val="000000"/>
          <w:sz w:val="22"/>
        </w:rPr>
        <w:t>S.3.2.4.1 Attributes</w:t>
      </w:r>
    </w:p>
    <w:bookmarkEnd w:id="11034"/>
    <w:bookmarkStart w:id="11035" w:name="para_ea6e778c_0415_4f81_bd83_67916fe48c"/>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Attributes maintained by the SCP that the SCU receives via the operations of the SOP Class. The Application Entity that claims conformance as an SCP to this SOP Class shall support the Attributes specified in </w:t>
      </w:r>
      <w:hyperlink w:anchor="table_S_3_2_4_1_1">
        <w:r>
          <w:rPr>
            <w:rFonts w:ascii="Arial" w:hAnsi="Arial"/>
            <w:color w:val="000000"/>
            <w:sz w:val="18"/>
          </w:rPr>
          <w:t>Table S.3.2.4.1-1</w:t>
        </w:r>
      </w:hyperlink>
      <w:r>
        <w:rPr>
          <w:rFonts w:ascii="Arial" w:hAnsi="Arial"/>
          <w:color w:val="000000"/>
          <w:sz w:val="18"/>
        </w:rPr>
        <w:t>.</w:t>
      </w:r>
    </w:p>
    <w:bookmarkEnd w:id="11035"/>
    <w:bookmarkStart w:id="11036" w:name="table_S_3_2_4_1_1"/>
    <w:p>
      <w:pPr>
        <w:keepNext/>
        <w:spacing w:before="216" w:after="0" w:line="240" w:lineRule="auto"/>
        <w:jc w:val="center"/>
      </w:pPr>
      <w:r>
        <w:rPr>
          <w:rFonts w:ascii="Arial" w:hAnsi="Arial"/>
          <w:b/>
          <w:color w:val="000000"/>
          <w:sz w:val="22"/>
        </w:rPr>
        <w:t>Table S.3.2.4.1-1. Media Creation Management SOP Class N-GET Attributes</w:t>
      </w:r>
    </w:p>
    <w:bookmarkEnd w:id="11036"/>
    <w:p>
      <w:pPr>
        <w:spacing w:before="0" w:after="0" w:line="240" w:lineRule="auto"/>
        <w:rPr>
          <w:sz w:val="13"/>
        </w:rPr>
      </w:pPr>
    </w:p>
    <w:tbl>
      <w:tblPr>
        <w:tblInd w:w="45" w:type="dxa"/>
        <w:tblLayout w:type="fixed"/>
      </w:tblPr>
      <w:tblGrid>
        <w:gridCol w:w="4690"/>
        <w:gridCol w:w="1120"/>
        <w:gridCol w:w="46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37" w:name="para_241d5659_99e7_4cb7_845f_b1a703850e"/>
          <w:p>
            <w:pPr>
              <w:keepNext/>
              <w:spacing w:before="180" w:after="0" w:line="240" w:lineRule="auto"/>
              <w:jc w:val="center"/>
            </w:pPr>
            <w:r>
              <w:rPr>
                <w:rFonts w:ascii="Arial" w:hAnsi="Arial"/>
                <w:b/>
                <w:color w:val="000000"/>
                <w:sz w:val="18"/>
              </w:rPr>
              <w:t>Attribute Name</w:t>
            </w:r>
          </w:p>
          <w:bookmarkEnd w:id="110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38" w:name="para_d0a573b1_2753_4003_ac69_04774f5c17"/>
          <w:p>
            <w:pPr>
              <w:spacing w:before="180" w:after="0" w:line="240" w:lineRule="auto"/>
              <w:jc w:val="center"/>
            </w:pPr>
            <w:r>
              <w:rPr>
                <w:rFonts w:ascii="Arial" w:hAnsi="Arial"/>
                <w:b/>
                <w:color w:val="000000"/>
                <w:sz w:val="18"/>
              </w:rPr>
              <w:t>Tag</w:t>
            </w:r>
          </w:p>
          <w:bookmarkEnd w:id="110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39" w:name="para_37805aad_a57b_4fa7_97da_92940253e7"/>
          <w:p>
            <w:pPr>
              <w:spacing w:before="180" w:after="0" w:line="240" w:lineRule="auto"/>
              <w:jc w:val="center"/>
            </w:pPr>
            <w:r>
              <w:rPr>
                <w:rFonts w:ascii="Arial" w:hAnsi="Arial"/>
                <w:b/>
                <w:color w:val="000000"/>
                <w:sz w:val="18"/>
              </w:rPr>
              <w:t>Usage (SCU/SCP)</w:t>
            </w:r>
          </w:p>
          <w:bookmarkEnd w:id="11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0" w:name="para_a9dea364_b28f_41dc_bccf_0a2a477d23"/>
          <w:p>
            <w:pPr>
              <w:spacing w:before="180" w:after="0" w:line="240" w:lineRule="auto"/>
            </w:pPr>
            <w:r>
              <w:rPr>
                <w:rFonts w:ascii="Arial" w:hAnsi="Arial"/>
                <w:color w:val="000000"/>
                <w:sz w:val="18"/>
              </w:rPr>
              <w:t>Specific Character Set</w:t>
            </w:r>
          </w:p>
          <w:bookmarkEnd w:id="11040"/>
        </w:tc>
        <w:tc>
          <w:tcPr>
            <w:tcBorders>
              <w:bottom w:val="single" w:sz="4" w:color="000000"/>
              <w:right w:val="single" w:sz="4" w:color="000000"/>
            </w:tcBorders>
            <w:tcMar>
              <w:top w:w="40" w:type="dxa"/>
              <w:left w:w="40" w:type="dxa"/>
              <w:bottom w:w="40" w:type="dxa"/>
              <w:right w:w="40" w:type="dxa"/>
            </w:tcMar>
            <w:vAlign w:val="top"/>
          </w:tcPr>
          <w:bookmarkStart w:id="11041" w:name="para_6d7f0a18_a43f_4616_bf18_d51be69968"/>
          <w:p>
            <w:pPr>
              <w:spacing w:before="180" w:after="0" w:line="240" w:lineRule="auto"/>
              <w:jc w:val="center"/>
            </w:pPr>
            <w:r>
              <w:rPr>
                <w:rFonts w:ascii="Arial" w:hAnsi="Arial"/>
                <w:color w:val="000000"/>
                <w:sz w:val="18"/>
              </w:rPr>
              <w:t>(0008,0005)</w:t>
            </w:r>
          </w:p>
          <w:bookmarkEnd w:id="11041"/>
        </w:tc>
        <w:tc>
          <w:tcPr>
            <w:tcBorders>
              <w:bottom w:val="single" w:sz="4" w:color="000000"/>
              <w:right w:val="single" w:sz="4" w:color="000000"/>
            </w:tcBorders>
            <w:tcMar>
              <w:top w:w="40" w:type="dxa"/>
              <w:left w:w="40" w:type="dxa"/>
              <w:bottom w:w="40" w:type="dxa"/>
              <w:right w:w="40" w:type="dxa"/>
            </w:tcMar>
            <w:vAlign w:val="top"/>
          </w:tcPr>
          <w:bookmarkStart w:id="11042" w:name="para_fc032720_8a0d_4345_b249_4295141c26"/>
          <w:p>
            <w:pPr>
              <w:spacing w:before="180" w:after="0" w:line="240" w:lineRule="auto"/>
              <w:jc w:val="center"/>
            </w:pPr>
            <w:r>
              <w:rPr>
                <w:rFonts w:ascii="Arial" w:hAnsi="Arial"/>
                <w:color w:val="000000"/>
                <w:sz w:val="18"/>
              </w:rPr>
              <w:t>3/1C</w:t>
            </w:r>
          </w:p>
          <w:bookmarkEnd w:id="11042"/>
          <w:bookmarkStart w:id="11043" w:name="para_55b21f33_6487_4c26_a645_3a3b9185e0"/>
          <w:p>
            <w:pPr>
              <w:spacing w:before="180" w:after="0" w:line="240" w:lineRule="auto"/>
              <w:jc w:val="center"/>
            </w:pPr>
            <w:r>
              <w:rPr>
                <w:rFonts w:ascii="Arial" w:hAnsi="Arial"/>
                <w:color w:val="000000"/>
                <w:sz w:val="18"/>
              </w:rPr>
              <w:t>(Required if expanded or replacement character set is used)</w:t>
            </w:r>
          </w:p>
          <w:bookmarkEnd w:id="11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4" w:name="para_5aa73af7_9790_4892_abd6_17ec834f43"/>
          <w:p>
            <w:pPr>
              <w:spacing w:before="180" w:after="0" w:line="240" w:lineRule="auto"/>
            </w:pPr>
            <w:r>
              <w:rPr>
                <w:rFonts w:ascii="Arial" w:hAnsi="Arial"/>
                <w:color w:val="000000"/>
                <w:sz w:val="18"/>
              </w:rPr>
              <w:t>Execution Status</w:t>
            </w:r>
          </w:p>
          <w:bookmarkEnd w:id="11044"/>
        </w:tc>
        <w:tc>
          <w:tcPr>
            <w:tcBorders>
              <w:bottom w:val="single" w:sz="4" w:color="000000"/>
              <w:right w:val="single" w:sz="4" w:color="000000"/>
            </w:tcBorders>
            <w:tcMar>
              <w:top w:w="40" w:type="dxa"/>
              <w:left w:w="40" w:type="dxa"/>
              <w:bottom w:w="40" w:type="dxa"/>
              <w:right w:w="40" w:type="dxa"/>
            </w:tcMar>
            <w:vAlign w:val="top"/>
          </w:tcPr>
          <w:bookmarkStart w:id="11045" w:name="para_e44c48a8_04ab_4079_afa7_6713f643f0"/>
          <w:p>
            <w:pPr>
              <w:spacing w:before="180" w:after="0" w:line="240" w:lineRule="auto"/>
              <w:jc w:val="center"/>
            </w:pPr>
            <w:r>
              <w:rPr>
                <w:rFonts w:ascii="Arial" w:hAnsi="Arial"/>
                <w:color w:val="000000"/>
                <w:sz w:val="18"/>
              </w:rPr>
              <w:t>(2100,0020)</w:t>
            </w:r>
          </w:p>
          <w:bookmarkEnd w:id="11045"/>
        </w:tc>
        <w:tc>
          <w:tcPr>
            <w:tcBorders>
              <w:bottom w:val="single" w:sz="4" w:color="000000"/>
              <w:right w:val="single" w:sz="4" w:color="000000"/>
            </w:tcBorders>
            <w:tcMar>
              <w:top w:w="40" w:type="dxa"/>
              <w:left w:w="40" w:type="dxa"/>
              <w:bottom w:w="40" w:type="dxa"/>
              <w:right w:w="40" w:type="dxa"/>
            </w:tcMar>
            <w:vAlign w:val="top"/>
          </w:tcPr>
          <w:bookmarkStart w:id="11046" w:name="para_6b19fab6_dc51_46e8_8878_59f910f7b4"/>
          <w:p>
            <w:pPr>
              <w:spacing w:before="180" w:after="0" w:line="240" w:lineRule="auto"/>
              <w:jc w:val="center"/>
            </w:pPr>
            <w:r>
              <w:rPr>
                <w:rFonts w:ascii="Arial" w:hAnsi="Arial"/>
                <w:color w:val="000000"/>
                <w:sz w:val="18"/>
              </w:rPr>
              <w:t>3/1</w:t>
            </w:r>
          </w:p>
          <w:bookmarkEnd w:id="11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7" w:name="para_4437a46e_bf33_437e_b2fd_33c3e8fd81"/>
          <w:p>
            <w:pPr>
              <w:spacing w:before="180" w:after="0" w:line="240" w:lineRule="auto"/>
            </w:pPr>
            <w:r>
              <w:rPr>
                <w:rFonts w:ascii="Arial" w:hAnsi="Arial"/>
                <w:color w:val="000000"/>
                <w:sz w:val="18"/>
              </w:rPr>
              <w:t>Execution Status Info</w:t>
            </w:r>
          </w:p>
          <w:bookmarkEnd w:id="11047"/>
        </w:tc>
        <w:tc>
          <w:tcPr>
            <w:tcBorders>
              <w:bottom w:val="single" w:sz="4" w:color="000000"/>
              <w:right w:val="single" w:sz="4" w:color="000000"/>
            </w:tcBorders>
            <w:tcMar>
              <w:top w:w="40" w:type="dxa"/>
              <w:left w:w="40" w:type="dxa"/>
              <w:bottom w:w="40" w:type="dxa"/>
              <w:right w:w="40" w:type="dxa"/>
            </w:tcMar>
            <w:vAlign w:val="top"/>
          </w:tcPr>
          <w:bookmarkStart w:id="11048" w:name="para_3ba513f2_7b55_40fa_9dd6_2882f0df75"/>
          <w:p>
            <w:pPr>
              <w:spacing w:before="180" w:after="0" w:line="240" w:lineRule="auto"/>
              <w:jc w:val="center"/>
            </w:pPr>
            <w:r>
              <w:rPr>
                <w:rFonts w:ascii="Arial" w:hAnsi="Arial"/>
                <w:color w:val="000000"/>
                <w:sz w:val="18"/>
              </w:rPr>
              <w:t>(2100,0030)</w:t>
            </w:r>
          </w:p>
          <w:bookmarkEnd w:id="11048"/>
        </w:tc>
        <w:tc>
          <w:tcPr>
            <w:tcBorders>
              <w:bottom w:val="single" w:sz="4" w:color="000000"/>
              <w:right w:val="single" w:sz="4" w:color="000000"/>
            </w:tcBorders>
            <w:tcMar>
              <w:top w:w="40" w:type="dxa"/>
              <w:left w:w="40" w:type="dxa"/>
              <w:bottom w:w="40" w:type="dxa"/>
              <w:right w:w="40" w:type="dxa"/>
            </w:tcMar>
            <w:vAlign w:val="top"/>
          </w:tcPr>
          <w:bookmarkStart w:id="11049" w:name="para_901ac89e_f299_48c6_8ff6_9f603b6a0a"/>
          <w:p>
            <w:pPr>
              <w:spacing w:before="180" w:after="0" w:line="240" w:lineRule="auto"/>
              <w:jc w:val="center"/>
            </w:pPr>
            <w:r>
              <w:rPr>
                <w:rFonts w:ascii="Arial" w:hAnsi="Arial"/>
                <w:color w:val="000000"/>
                <w:sz w:val="18"/>
              </w:rPr>
              <w:t>3/1</w:t>
            </w:r>
          </w:p>
          <w:bookmarkEnd w:id="11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0" w:name="para_a25f31bd_e793_432c_bf99_9fffa568cc"/>
          <w:p>
            <w:pPr>
              <w:spacing w:before="180" w:after="0" w:line="240" w:lineRule="auto"/>
            </w:pPr>
            <w:r>
              <w:rPr>
                <w:rFonts w:ascii="Arial" w:hAnsi="Arial"/>
                <w:color w:val="000000"/>
                <w:sz w:val="18"/>
              </w:rPr>
              <w:t>Total Number of Pieces of Media Created</w:t>
            </w:r>
          </w:p>
          <w:bookmarkEnd w:id="11050"/>
        </w:tc>
        <w:tc>
          <w:tcPr>
            <w:tcBorders>
              <w:bottom w:val="single" w:sz="4" w:color="000000"/>
              <w:right w:val="single" w:sz="4" w:color="000000"/>
            </w:tcBorders>
            <w:tcMar>
              <w:top w:w="40" w:type="dxa"/>
              <w:left w:w="40" w:type="dxa"/>
              <w:bottom w:w="40" w:type="dxa"/>
              <w:right w:w="40" w:type="dxa"/>
            </w:tcMar>
            <w:vAlign w:val="top"/>
          </w:tcPr>
          <w:bookmarkStart w:id="11051" w:name="para_7bac2c7d_383d_4ec8_b1aa_ea94d03e62"/>
          <w:p>
            <w:pPr>
              <w:spacing w:before="180" w:after="0" w:line="240" w:lineRule="auto"/>
              <w:jc w:val="center"/>
            </w:pPr>
            <w:r>
              <w:rPr>
                <w:rFonts w:ascii="Arial" w:hAnsi="Arial"/>
                <w:color w:val="000000"/>
                <w:sz w:val="18"/>
              </w:rPr>
              <w:t>(2200,000B)</w:t>
            </w:r>
          </w:p>
          <w:bookmarkEnd w:id="11051"/>
        </w:tc>
        <w:tc>
          <w:tcPr>
            <w:tcBorders>
              <w:bottom w:val="single" w:sz="4" w:color="000000"/>
              <w:right w:val="single" w:sz="4" w:color="000000"/>
            </w:tcBorders>
            <w:tcMar>
              <w:top w:w="40" w:type="dxa"/>
              <w:left w:w="40" w:type="dxa"/>
              <w:bottom w:w="40" w:type="dxa"/>
              <w:right w:w="40" w:type="dxa"/>
            </w:tcMar>
            <w:vAlign w:val="top"/>
          </w:tcPr>
          <w:bookmarkStart w:id="11052" w:name="para_b07aedee_0773_4a98_8049_2c5911896f"/>
          <w:p>
            <w:pPr>
              <w:spacing w:before="180" w:after="0" w:line="240" w:lineRule="auto"/>
              <w:jc w:val="center"/>
            </w:pPr>
            <w:r>
              <w:rPr>
                <w:rFonts w:ascii="Arial" w:hAnsi="Arial"/>
                <w:color w:val="000000"/>
                <w:sz w:val="18"/>
              </w:rPr>
              <w:t>3/1</w:t>
            </w:r>
          </w:p>
          <w:bookmarkEnd w:id="11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3" w:name="para_e3f3b60c_ac9d_43c2_b524_1346f994ad"/>
          <w:p>
            <w:pPr>
              <w:spacing w:before="180" w:after="0" w:line="240" w:lineRule="auto"/>
            </w:pPr>
            <w:r>
              <w:rPr>
                <w:rFonts w:ascii="Arial" w:hAnsi="Arial"/>
                <w:color w:val="000000"/>
                <w:sz w:val="18"/>
              </w:rPr>
              <w:t>Failed SOP Sequence</w:t>
            </w:r>
          </w:p>
          <w:bookmarkEnd w:id="11053"/>
        </w:tc>
        <w:tc>
          <w:tcPr>
            <w:tcBorders>
              <w:bottom w:val="single" w:sz="4" w:color="000000"/>
              <w:right w:val="single" w:sz="4" w:color="000000"/>
            </w:tcBorders>
            <w:tcMar>
              <w:top w:w="40" w:type="dxa"/>
              <w:left w:w="40" w:type="dxa"/>
              <w:bottom w:w="40" w:type="dxa"/>
              <w:right w:w="40" w:type="dxa"/>
            </w:tcMar>
            <w:vAlign w:val="top"/>
          </w:tcPr>
          <w:bookmarkStart w:id="11054" w:name="para_58b66d73_567f_4bc4_b96e_994f5cff96"/>
          <w:p>
            <w:pPr>
              <w:spacing w:before="180" w:after="0" w:line="240" w:lineRule="auto"/>
              <w:jc w:val="center"/>
            </w:pPr>
            <w:r>
              <w:rPr>
                <w:rFonts w:ascii="Arial" w:hAnsi="Arial"/>
                <w:color w:val="000000"/>
                <w:sz w:val="18"/>
              </w:rPr>
              <w:t>(0008,1198)</w:t>
            </w:r>
          </w:p>
          <w:bookmarkEnd w:id="11054"/>
        </w:tc>
        <w:tc>
          <w:tcPr>
            <w:tcBorders>
              <w:bottom w:val="single" w:sz="4" w:color="000000"/>
              <w:right w:val="single" w:sz="4" w:color="000000"/>
            </w:tcBorders>
            <w:tcMar>
              <w:top w:w="40" w:type="dxa"/>
              <w:left w:w="40" w:type="dxa"/>
              <w:bottom w:w="40" w:type="dxa"/>
              <w:right w:w="40" w:type="dxa"/>
            </w:tcMar>
            <w:vAlign w:val="top"/>
          </w:tcPr>
          <w:bookmarkStart w:id="11055" w:name="para_c4fff7d8_d2ca_4d0e_9a98_c993b01cc6"/>
          <w:p>
            <w:pPr>
              <w:spacing w:before="180" w:after="0" w:line="240" w:lineRule="auto"/>
              <w:jc w:val="center"/>
            </w:pPr>
            <w:r>
              <w:rPr>
                <w:rFonts w:ascii="Arial" w:hAnsi="Arial"/>
                <w:color w:val="000000"/>
                <w:sz w:val="18"/>
              </w:rPr>
              <w:t>3/2</w:t>
            </w:r>
          </w:p>
          <w:bookmarkEnd w:id="11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6" w:name="para_e63dd61c_0103_4824_a041_d116ba775a"/>
          <w:p>
            <w:pPr>
              <w:spacing w:before="180" w:after="0" w:line="240" w:lineRule="auto"/>
            </w:pPr>
            <w:r>
              <w:rPr>
                <w:rFonts w:ascii="Arial" w:hAnsi="Arial"/>
                <w:color w:val="000000"/>
                <w:sz w:val="18"/>
              </w:rPr>
              <w:t>Referenced Storage Media Sequence</w:t>
            </w:r>
          </w:p>
          <w:bookmarkEnd w:id="11056"/>
        </w:tc>
        <w:tc>
          <w:tcPr>
            <w:tcBorders>
              <w:bottom w:val="single" w:sz="4" w:color="000000"/>
              <w:right w:val="single" w:sz="4" w:color="000000"/>
            </w:tcBorders>
            <w:tcMar>
              <w:top w:w="40" w:type="dxa"/>
              <w:left w:w="40" w:type="dxa"/>
              <w:bottom w:w="40" w:type="dxa"/>
              <w:right w:w="40" w:type="dxa"/>
            </w:tcMar>
            <w:vAlign w:val="top"/>
          </w:tcPr>
          <w:bookmarkStart w:id="11057" w:name="para_deb11d65_f3fe_492d_972b_00164115af"/>
          <w:p>
            <w:pPr>
              <w:spacing w:before="180" w:after="0" w:line="240" w:lineRule="auto"/>
              <w:jc w:val="center"/>
            </w:pPr>
            <w:r>
              <w:rPr>
                <w:rFonts w:ascii="Arial" w:hAnsi="Arial"/>
                <w:color w:val="000000"/>
                <w:sz w:val="18"/>
              </w:rPr>
              <w:t>(2200,000D)</w:t>
            </w:r>
          </w:p>
          <w:bookmarkEnd w:id="11057"/>
        </w:tc>
        <w:tc>
          <w:tcPr>
            <w:tcBorders>
              <w:bottom w:val="single" w:sz="4" w:color="000000"/>
              <w:right w:val="single" w:sz="4" w:color="000000"/>
            </w:tcBorders>
            <w:tcMar>
              <w:top w:w="40" w:type="dxa"/>
              <w:left w:w="40" w:type="dxa"/>
              <w:bottom w:w="40" w:type="dxa"/>
              <w:right w:w="40" w:type="dxa"/>
            </w:tcMar>
            <w:vAlign w:val="top"/>
          </w:tcPr>
          <w:bookmarkStart w:id="11058" w:name="para_c31de889_aeb6_4209_b181_fc3b8f79f5"/>
          <w:p>
            <w:pPr>
              <w:spacing w:before="180" w:after="0" w:line="240" w:lineRule="auto"/>
              <w:jc w:val="center"/>
            </w:pPr>
            <w:r>
              <w:rPr>
                <w:rFonts w:ascii="Arial" w:hAnsi="Arial"/>
                <w:color w:val="000000"/>
                <w:sz w:val="18"/>
              </w:rPr>
              <w:t>3/2</w:t>
            </w:r>
          </w:p>
          <w:bookmarkEnd w:id="11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9" w:name="para_db3939c6_6652_4291_a2c3_270d62fe30"/>
          <w:p>
            <w:pPr>
              <w:spacing w:before="180" w:after="0" w:line="240" w:lineRule="auto"/>
            </w:pPr>
            <w:r>
              <w:rPr>
                <w:rFonts w:ascii="Arial" w:hAnsi="Arial"/>
                <w:i/>
                <w:color w:val="000000"/>
                <w:sz w:val="18"/>
              </w:rPr>
              <w:t xml:space="preserve">All other Attributes of the </w:t>
            </w:r>
            <w:hyperlink r:id="r745">
              <w:r>
                <w:rPr>
                  <w:rFonts w:ascii="Arial" w:hAnsi="Arial"/>
                  <w:i/>
                  <w:color w:val="000000"/>
                  <w:sz w:val="18"/>
                </w:rPr>
                <w:t>Media Creation Management Module</w:t>
              </w:r>
            </w:hyperlink>
          </w:p>
          <w:bookmarkEnd w:id="110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60" w:name="para_cdf21f82_91e6_4f26_ae14_52b596b98f"/>
          <w:p>
            <w:pPr>
              <w:spacing w:before="180" w:after="0" w:line="240" w:lineRule="auto"/>
              <w:jc w:val="center"/>
            </w:pPr>
            <w:r>
              <w:rPr>
                <w:rFonts w:ascii="Arial" w:hAnsi="Arial"/>
                <w:color w:val="000000"/>
                <w:sz w:val="18"/>
              </w:rPr>
              <w:t>3/3</w:t>
            </w:r>
          </w:p>
          <w:bookmarkEnd w:id="11060"/>
        </w:tc>
      </w:tr>
    </w:tbl>
    <w:bookmarkStart w:id="11061" w:name="sect_S_3_2_4_2"/>
    <w:p>
      <w:pPr>
        <w:spacing w:before="180" w:after="0" w:line="240" w:lineRule="auto"/>
      </w:pPr>
      <w:r>
        <w:rPr>
          <w:rFonts w:ascii="Arial" w:hAnsi="Arial"/>
          <w:b/>
          <w:color w:val="000000"/>
          <w:sz w:val="22"/>
        </w:rPr>
        <w:t>S.3.2.4.2 Service Class User</w:t>
      </w:r>
    </w:p>
    <w:bookmarkEnd w:id="11061"/>
    <w:bookmarkStart w:id="11062" w:name="para_812f099c_5eaf_42ea_a20b_ce0bf6aed8"/>
    <w:p>
      <w:pPr>
        <w:spacing w:before="180" w:after="0" w:line="240" w:lineRule="auto"/>
        <w:jc w:val="both"/>
      </w:pPr>
      <w:r>
        <w:rPr>
          <w:rFonts w:ascii="Arial" w:hAnsi="Arial"/>
          <w:color w:val="000000"/>
          <w:sz w:val="18"/>
        </w:rPr>
        <w:t xml:space="preserve">The SCU shall specify in the N-GET request primitive the UID of the Media Creation Management SOP Instance for which Attribute Values are to be returned. The SCU shall be permitted to request that Attribute Values be returned for any Media Creation Management SOP Class Attribute specified in </w:t>
      </w:r>
      <w:hyperlink w:anchor="sect_S_3_2_1_1">
        <w:r>
          <w:rPr>
            <w:rFonts w:ascii="Arial" w:hAnsi="Arial"/>
            <w:color w:val="000000"/>
            <w:sz w:val="18"/>
          </w:rPr>
          <w:t>Section S.3.2.1.1</w:t>
        </w:r>
      </w:hyperlink>
      <w:r>
        <w:rPr>
          <w:rFonts w:ascii="Arial" w:hAnsi="Arial"/>
          <w:color w:val="000000"/>
          <w:sz w:val="18"/>
        </w:rPr>
        <w:t>. Additionally, values may be requested for optional Media Creation Management Module Attributes.</w:t>
      </w:r>
    </w:p>
    <w:bookmarkEnd w:id="11062"/>
    <w:bookmarkStart w:id="11063" w:name="para_ec8330b3_6246_44f9_b897_905b48b10e"/>
    <w:p>
      <w:pPr>
        <w:spacing w:before="180" w:after="0" w:line="240" w:lineRule="auto"/>
        <w:jc w:val="both"/>
      </w:pPr>
      <w:r>
        <w:rPr>
          <w:rFonts w:ascii="Arial" w:hAnsi="Arial"/>
          <w:color w:val="000000"/>
          <w:sz w:val="18"/>
        </w:rPr>
        <w:t xml:space="preserve">The SCU shall specify the list of Media Creation Management SOP Class Attributes for which the Attribute Values are to be returned. The encoding rules for this list are specified in the N-GET request primitive specified in </w:t>
      </w:r>
      <w:hyperlink r:id="r746">
        <w:r>
          <w:rPr>
            <w:rFonts w:ascii="Arial" w:hAnsi="Arial"/>
            <w:color w:val="000000"/>
            <w:sz w:val="18"/>
          </w:rPr>
          <w:t>PS3.7</w:t>
        </w:r>
      </w:hyperlink>
      <w:r>
        <w:rPr>
          <w:rFonts w:ascii="Arial" w:hAnsi="Arial"/>
          <w:color w:val="000000"/>
          <w:sz w:val="18"/>
        </w:rPr>
        <w:t>.</w:t>
      </w:r>
    </w:p>
    <w:bookmarkEnd w:id="11063"/>
    <w:bookmarkStart w:id="11064" w:name="para_9be64f43_c95a_475f_a2e3_cd01484fdf"/>
    <w:p>
      <w:pPr>
        <w:spacing w:before="180" w:after="0" w:line="240" w:lineRule="auto"/>
        <w:jc w:val="both"/>
      </w:pPr>
      <w:r>
        <w:rPr>
          <w:rFonts w:ascii="Arial" w:hAnsi="Arial"/>
          <w:color w:val="000000"/>
          <w:sz w:val="18"/>
        </w:rPr>
        <w:t>In an N-GET operation, Sequence Attributes can only be requested in their entirety, and only the top level Sequence Attribute can be included in the request.</w:t>
      </w:r>
    </w:p>
    <w:bookmarkEnd w:id="11064"/>
    <w:bookmarkStart w:id="11065" w:name="para_00ac5eec_806c_4cdb_8116_8061e8be27"/>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11065"/>
    <w:bookmarkStart w:id="11066" w:name="idp105553390379775"/>
    <w:p>
      <w:pPr>
        <w:keepNext/>
        <w:spacing w:before="180" w:after="0" w:line="240" w:lineRule="auto"/>
        <w:ind w:left="360" w:right="360" w:firstLine="0"/>
        <w:jc w:val="both"/>
      </w:pPr>
      <w:r>
        <w:rPr>
          <w:rFonts w:ascii="Arial" w:hAnsi="Arial"/>
          <w:color w:val="000000"/>
          <w:sz w:val="18"/>
        </w:rPr>
        <w:t>Note</w:t>
      </w:r>
    </w:p>
    <w:bookmarkEnd w:id="11066"/>
    <w:bookmarkStart w:id="11067" w:name="para_b0023600_4877_4204_beb2_a94c4d70d1"/>
    <w:p>
      <w:pPr>
        <w:spacing w:before="180" w:after="0" w:line="240" w:lineRule="auto"/>
        <w:ind w:left="360" w:right="360" w:firstLine="0"/>
        <w:jc w:val="both"/>
      </w:pPr>
      <w:r>
        <w:rPr>
          <w:rFonts w:ascii="Arial" w:hAnsi="Arial"/>
          <w:color w:val="000000"/>
          <w:sz w:val="18"/>
        </w:rPr>
        <w:t>In order to interpret accurately the character set used for Attribute Values returned, it is recommended that the Attribute Value for Specific Character Set (0008,0005) be requested in the N-GET request primitive.</w:t>
      </w:r>
    </w:p>
    <w:bookmarkEnd w:id="11067"/>
    <w:bookmarkStart w:id="11068" w:name="sect_S_3_2_4_3"/>
    <w:p>
      <w:pPr>
        <w:spacing w:before="180" w:after="0" w:line="240" w:lineRule="auto"/>
      </w:pPr>
      <w:r>
        <w:rPr>
          <w:rFonts w:ascii="Arial" w:hAnsi="Arial"/>
          <w:b/>
          <w:color w:val="000000"/>
          <w:sz w:val="22"/>
        </w:rPr>
        <w:t>S.3.2.4.3 Service Class Provider</w:t>
      </w:r>
    </w:p>
    <w:bookmarkEnd w:id="11068"/>
    <w:bookmarkStart w:id="11069" w:name="para_76bdfc97_3d2d_400e_a5f6_f79132a209"/>
    <w:p>
      <w:pPr>
        <w:spacing w:before="180" w:after="0" w:line="240" w:lineRule="auto"/>
        <w:jc w:val="both"/>
      </w:pPr>
      <w:r>
        <w:rPr>
          <w:rFonts w:ascii="Arial" w:hAnsi="Arial"/>
          <w:color w:val="000000"/>
          <w:sz w:val="18"/>
        </w:rPr>
        <w:t>This operation allows the SCU to request from the SCP, selected Attribute Values for a specific Media Creation Management SOP Instance. This operation shall be invoked through the use of the DIMSE N-GET Service used in conjunction with the appropriate Media Creation Management SOP Instance.</w:t>
      </w:r>
    </w:p>
    <w:bookmarkEnd w:id="11069"/>
    <w:bookmarkStart w:id="11070" w:name="para_04b567ba_1d87_46e6_950f_44b0e6c75a"/>
    <w:p>
      <w:pPr>
        <w:spacing w:before="180" w:after="0" w:line="240" w:lineRule="auto"/>
        <w:jc w:val="both"/>
      </w:pPr>
      <w:r>
        <w:rPr>
          <w:rFonts w:ascii="Arial" w:hAnsi="Arial"/>
          <w:color w:val="000000"/>
          <w:sz w:val="18"/>
        </w:rPr>
        <w:t xml:space="preserve">The SCP shall return, via the N-GET response primitive, the N-GET Response Status Code applicable to the associated request. Contingent on the N-GET Response Status, the SCP shall return, via the N-GET Response Primitive, Attribute Values for all requested Attributes maintained by the SCP (see </w:t>
      </w:r>
      <w:hyperlink w:anchor="table_S_3_2_4_1_1">
        <w:r>
          <w:rPr>
            <w:rFonts w:ascii="Arial" w:hAnsi="Arial"/>
            <w:color w:val="000000"/>
            <w:sz w:val="18"/>
          </w:rPr>
          <w:t>Table S.3.2.4.1-1</w:t>
        </w:r>
      </w:hyperlink>
      <w:r>
        <w:rPr>
          <w:rFonts w:ascii="Arial" w:hAnsi="Arial"/>
          <w:color w:val="000000"/>
          <w:sz w:val="18"/>
        </w:rPr>
        <w:t>). The SCP shall not return Data Elements for optional Attributes that are not maintained by the SCP.</w:t>
      </w:r>
    </w:p>
    <w:bookmarkEnd w:id="11070"/>
    <w:bookmarkStart w:id="11071" w:name="para_2fa1019f_f876_479f_8a35_c45bc6e494"/>
    <w:p>
      <w:pPr>
        <w:spacing w:before="180" w:after="0" w:line="240" w:lineRule="auto"/>
        <w:jc w:val="both"/>
      </w:pPr>
      <w:r>
        <w:rPr>
          <w:rFonts w:ascii="Arial" w:hAnsi="Arial"/>
          <w:color w:val="000000"/>
          <w:sz w:val="18"/>
        </w:rPr>
        <w:t>The SCP shall return the entire content of a Sequence if a Sequence Attribute is requested.</w:t>
      </w:r>
    </w:p>
    <w:bookmarkEnd w:id="11071"/>
    <w:bookmarkStart w:id="11072" w:name="sect_S_3_2_4_4"/>
    <w:p>
      <w:pPr>
        <w:spacing w:before="180" w:after="0" w:line="240" w:lineRule="auto"/>
      </w:pPr>
      <w:r>
        <w:rPr>
          <w:rFonts w:ascii="Arial" w:hAnsi="Arial"/>
          <w:b/>
          <w:color w:val="000000"/>
          <w:sz w:val="22"/>
        </w:rPr>
        <w:t>S.3.2.4.4 Status Codes</w:t>
      </w:r>
    </w:p>
    <w:bookmarkEnd w:id="11072"/>
    <w:bookmarkStart w:id="11073" w:name="para_9d3863d2_362c_4098_844f_602cee682c"/>
    <w:p>
      <w:pPr>
        <w:spacing w:before="180" w:after="0" w:line="240" w:lineRule="auto"/>
        <w:jc w:val="both"/>
      </w:pPr>
      <w:hyperlink w:anchor="table_S_3_2_4_4_1">
        <w:r>
          <w:rPr>
            <w:rFonts w:ascii="Arial" w:hAnsi="Arial"/>
            <w:color w:val="000000"/>
            <w:sz w:val="18"/>
          </w:rPr>
          <w:t>Table S.3.2.4.4-1</w:t>
        </w:r>
      </w:hyperlink>
      <w:r>
        <w:rPr>
          <w:rFonts w:ascii="Arial" w:hAnsi="Arial"/>
          <w:color w:val="000000"/>
          <w:sz w:val="18"/>
        </w:rPr>
        <w:t xml:space="preserve"> defines the specific Status Code values that might be returned in a N-GET response.</w:t>
      </w:r>
    </w:p>
    <w:bookmarkEnd w:id="11073"/>
    <w:bookmarkStart w:id="11074" w:name="para_3641c3b7_eb43_43df_9fa9_29f5b9f391"/>
    <w:p>
      <w:pPr>
        <w:spacing w:before="180" w:after="0" w:line="240" w:lineRule="auto"/>
        <w:jc w:val="both"/>
      </w:pPr>
      <w:r>
        <w:rPr>
          <w:rFonts w:ascii="Arial" w:hAnsi="Arial"/>
          <w:color w:val="000000"/>
          <w:sz w:val="18"/>
        </w:rPr>
        <w:t xml:space="preserve">See </w:t>
      </w:r>
      <w:hyperlink r:id="r747">
        <w:r>
          <w:rPr>
            <w:rFonts w:ascii="Arial" w:hAnsi="Arial"/>
            <w:color w:val="000000"/>
            <w:sz w:val="18"/>
          </w:rPr>
          <w:t>PS3.7</w:t>
        </w:r>
      </w:hyperlink>
      <w:r>
        <w:rPr>
          <w:rFonts w:ascii="Arial" w:hAnsi="Arial"/>
          <w:color w:val="000000"/>
          <w:sz w:val="18"/>
        </w:rPr>
        <w:t xml:space="preserve"> for general response Status Codes.</w:t>
      </w:r>
    </w:p>
    <w:bookmarkEnd w:id="11074"/>
    <w:bookmarkStart w:id="11075" w:name="table_S_3_2_4_4_1"/>
    <w:p>
      <w:pPr>
        <w:keepNext/>
        <w:spacing w:before="216" w:after="0" w:line="240" w:lineRule="auto"/>
        <w:jc w:val="center"/>
      </w:pPr>
      <w:r>
        <w:rPr>
          <w:rFonts w:ascii="Arial" w:hAnsi="Arial"/>
          <w:b/>
          <w:color w:val="000000"/>
          <w:sz w:val="22"/>
        </w:rPr>
        <w:t>Table S.3.2.4.4-1. Response Statuses</w:t>
      </w:r>
    </w:p>
    <w:bookmarkEnd w:id="11075"/>
    <w:p>
      <w:pPr>
        <w:spacing w:before="0" w:after="0" w:line="240" w:lineRule="auto"/>
        <w:rPr>
          <w:sz w:val="13"/>
        </w:rPr>
      </w:pPr>
    </w:p>
    <w:tbl>
      <w:tblPr>
        <w:tblInd w:w="45" w:type="dxa"/>
        <w:tblLayout w:type="fixed"/>
      </w:tblPr>
      <w:tblGrid>
        <w:gridCol w:w="2348"/>
        <w:gridCol w:w="4924"/>
        <w:gridCol w:w="3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76" w:name="para_4101ce5c_38fb_4e4e_b6d0_a869e6c4f5"/>
          <w:p>
            <w:pPr>
              <w:keepNext/>
              <w:spacing w:before="180" w:after="0" w:line="240" w:lineRule="auto"/>
              <w:jc w:val="center"/>
            </w:pPr>
            <w:r>
              <w:rPr>
                <w:rFonts w:ascii="Arial" w:hAnsi="Arial"/>
                <w:b/>
                <w:color w:val="000000"/>
                <w:sz w:val="18"/>
              </w:rPr>
              <w:t>Service Status</w:t>
            </w:r>
          </w:p>
          <w:bookmarkEnd w:id="110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77" w:name="para_a8c73ec6_4572_4a93_b801_ca545bf2a4"/>
          <w:p>
            <w:pPr>
              <w:spacing w:before="180" w:after="0" w:line="240" w:lineRule="auto"/>
              <w:jc w:val="center"/>
            </w:pPr>
            <w:r>
              <w:rPr>
                <w:rFonts w:ascii="Arial" w:hAnsi="Arial"/>
                <w:b/>
                <w:color w:val="000000"/>
                <w:sz w:val="18"/>
              </w:rPr>
              <w:t>Further Meaning</w:t>
            </w:r>
          </w:p>
          <w:bookmarkEnd w:id="11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78" w:name="para_873a00c3_cc41_4b64_8296_f4be376948"/>
          <w:p>
            <w:pPr>
              <w:spacing w:before="180" w:after="0" w:line="240" w:lineRule="auto"/>
              <w:jc w:val="center"/>
            </w:pPr>
            <w:r>
              <w:rPr>
                <w:rFonts w:ascii="Arial" w:hAnsi="Arial"/>
                <w:b/>
                <w:color w:val="000000"/>
                <w:sz w:val="18"/>
              </w:rPr>
              <w:t>Response Status Codes</w:t>
            </w:r>
          </w:p>
          <w:bookmarkEnd w:id="11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9" w:name="para_a1be5221_fc4f_458f_a80c_c8bc31d5ac"/>
          <w:p>
            <w:pPr>
              <w:spacing w:before="180" w:after="0" w:line="240" w:lineRule="auto"/>
            </w:pPr>
            <w:r>
              <w:rPr>
                <w:rFonts w:ascii="Arial" w:hAnsi="Arial"/>
                <w:color w:val="000000"/>
                <w:sz w:val="18"/>
              </w:rPr>
              <w:t>Warning</w:t>
            </w:r>
          </w:p>
          <w:bookmarkEnd w:id="11079"/>
        </w:tc>
        <w:tc>
          <w:tcPr>
            <w:tcBorders>
              <w:bottom w:val="single" w:sz="4" w:color="000000"/>
              <w:right w:val="single" w:sz="4" w:color="000000"/>
            </w:tcBorders>
            <w:tcMar>
              <w:top w:w="40" w:type="dxa"/>
              <w:left w:w="40" w:type="dxa"/>
              <w:bottom w:w="40" w:type="dxa"/>
              <w:right w:w="40" w:type="dxa"/>
            </w:tcMar>
            <w:vAlign w:val="top"/>
          </w:tcPr>
          <w:bookmarkStart w:id="11080" w:name="para_7ef5285c_da48_44b4_9e44_48907ab697"/>
          <w:p>
            <w:pPr>
              <w:spacing w:before="180" w:after="0" w:line="240" w:lineRule="auto"/>
            </w:pPr>
            <w:r>
              <w:rPr>
                <w:rFonts w:ascii="Arial" w:hAnsi="Arial"/>
                <w:color w:val="000000"/>
                <w:sz w:val="18"/>
              </w:rPr>
              <w:t>Requested optional Attributes are not supported</w:t>
            </w:r>
          </w:p>
          <w:bookmarkEnd w:id="11080"/>
        </w:tc>
        <w:tc>
          <w:tcPr>
            <w:tcBorders>
              <w:bottom w:val="single" w:sz="4" w:color="000000"/>
              <w:right w:val="single" w:sz="4" w:color="000000"/>
            </w:tcBorders>
            <w:tcMar>
              <w:top w:w="40" w:type="dxa"/>
              <w:left w:w="40" w:type="dxa"/>
              <w:bottom w:w="40" w:type="dxa"/>
              <w:right w:w="40" w:type="dxa"/>
            </w:tcMar>
            <w:vAlign w:val="top"/>
          </w:tcPr>
          <w:bookmarkStart w:id="11081" w:name="para_5f002803_b1a6_413e_a505_3e74a9603b"/>
          <w:p>
            <w:pPr>
              <w:spacing w:before="180" w:after="0" w:line="240" w:lineRule="auto"/>
              <w:jc w:val="center"/>
            </w:pPr>
            <w:r>
              <w:rPr>
                <w:rFonts w:ascii="Arial" w:hAnsi="Arial"/>
                <w:color w:val="000000"/>
                <w:sz w:val="18"/>
              </w:rPr>
              <w:t>0001</w:t>
            </w:r>
          </w:p>
          <w:bookmarkEnd w:id="11081"/>
        </w:tc>
      </w:tr>
    </w:tbl>
    <w:bookmarkStart w:id="11082" w:name="sect_S_3_3"/>
    <w:p>
      <w:pPr>
        <w:spacing w:before="180" w:after="0" w:line="240" w:lineRule="auto"/>
      </w:pPr>
      <w:r>
        <w:rPr>
          <w:rFonts w:ascii="Arial" w:hAnsi="Arial"/>
          <w:b/>
          <w:color w:val="000000"/>
          <w:sz w:val="24"/>
        </w:rPr>
        <w:t>S.3.3 Media Creation Management SOP Class UID</w:t>
      </w:r>
    </w:p>
    <w:bookmarkEnd w:id="11082"/>
    <w:bookmarkStart w:id="11083" w:name="para_390e55d1_c1dd_4f23_b742_d1f4316901"/>
    <w:p>
      <w:pPr>
        <w:spacing w:before="180" w:after="0" w:line="240" w:lineRule="auto"/>
        <w:jc w:val="both"/>
      </w:pPr>
      <w:r>
        <w:rPr>
          <w:rFonts w:ascii="Arial" w:hAnsi="Arial"/>
          <w:color w:val="000000"/>
          <w:sz w:val="18"/>
        </w:rPr>
        <w:t>The Media Creation Management SOP Class shall be uniquely identified by the Media Creation Management SOP Class UID, which shall have the value "1.2.840.10008.5.1.1.33".</w:t>
      </w:r>
    </w:p>
    <w:bookmarkEnd w:id="11083"/>
    <w:bookmarkStart w:id="11084" w:name="sect_S_4"/>
    <w:p>
      <w:pPr>
        <w:spacing w:before="180" w:after="0" w:line="240" w:lineRule="auto"/>
      </w:pPr>
      <w:r>
        <w:rPr>
          <w:rFonts w:ascii="Arial" w:hAnsi="Arial"/>
          <w:b/>
          <w:color w:val="000000"/>
          <w:sz w:val="28"/>
        </w:rPr>
        <w:t>S.4 Conformance Requirements</w:t>
      </w:r>
    </w:p>
    <w:bookmarkEnd w:id="11084"/>
    <w:bookmarkStart w:id="11085" w:name="para_716c80fb_2034_4490_9257_92fed7706c"/>
    <w:p>
      <w:pPr>
        <w:spacing w:before="180" w:after="0" w:line="240" w:lineRule="auto"/>
        <w:jc w:val="both"/>
      </w:pPr>
      <w:r>
        <w:rPr>
          <w:rFonts w:ascii="Arial" w:hAnsi="Arial"/>
          <w:color w:val="000000"/>
          <w:sz w:val="18"/>
        </w:rPr>
        <w:t>Implementations claiming Standard SOP Class Conformance to the Media Creation Management SOP Class shall be conformant as described in this Section and shall include within their Conformance Statement information as described in this Section and sub-Sections.</w:t>
      </w:r>
    </w:p>
    <w:bookmarkEnd w:id="11085"/>
    <w:bookmarkStart w:id="11086" w:name="para_faa149d9_0c6d_46c1_b920_3b22bf7e89"/>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748">
        <w:r>
          <w:rPr>
            <w:rFonts w:ascii="Arial" w:hAnsi="Arial"/>
            <w:color w:val="000000"/>
            <w:sz w:val="18"/>
          </w:rPr>
          <w:t>PS3.2</w:t>
        </w:r>
      </w:hyperlink>
      <w:r>
        <w:rPr>
          <w:rFonts w:ascii="Arial" w:hAnsi="Arial"/>
          <w:color w:val="000000"/>
          <w:sz w:val="18"/>
        </w:rPr>
        <w:t>.</w:t>
      </w:r>
    </w:p>
    <w:bookmarkEnd w:id="11086"/>
    <w:bookmarkStart w:id="11087" w:name="sect_S_4_1"/>
    <w:p>
      <w:pPr>
        <w:spacing w:before="180" w:after="0" w:line="240" w:lineRule="auto"/>
      </w:pPr>
      <w:r>
        <w:rPr>
          <w:rFonts w:ascii="Arial" w:hAnsi="Arial"/>
          <w:b/>
          <w:color w:val="000000"/>
          <w:sz w:val="24"/>
        </w:rPr>
        <w:t>S.4.1 SCU Conformance</w:t>
      </w:r>
    </w:p>
    <w:bookmarkEnd w:id="11087"/>
    <w:bookmarkStart w:id="11088" w:name="para_e6c2c560_d4ef_4725_8787_1f6faf7c4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11088"/>
    <w:bookmarkStart w:id="11089" w:name="idp105553390338815"/>
    <w:bookmarkStart w:id="11090" w:name="idp105553390339071"/>
    <w:bookmarkStart w:id="11091" w:name="para_e2084de4_2ff1_4964_9d74_b068650f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invokes</w:t>
      </w:r>
    </w:p>
    <w:bookmarkEnd w:id="11091"/>
    <w:bookmarkEnd w:id="11090"/>
    <w:bookmarkEnd w:id="11089"/>
    <w:bookmarkStart w:id="11092" w:name="para_e7066a76_a302_47dd_95f9_2b10d7966a"/>
    <w:p>
      <w:pPr>
        <w:spacing w:before="180" w:after="0" w:line="240" w:lineRule="auto"/>
        <w:jc w:val="both"/>
      </w:pPr>
      <w:r>
        <w:rPr>
          <w:rFonts w:ascii="Arial" w:hAnsi="Arial"/>
          <w:color w:val="000000"/>
          <w:sz w:val="18"/>
        </w:rPr>
        <w:t>The mechanisms used by the SCU to transfer SOP Instances to the SCP using the Storage Service Class prior to initiating a request operation shall also be documented, and in particular the Transfer Syntaxes that may be proposed.</w:t>
      </w:r>
    </w:p>
    <w:bookmarkEnd w:id="11092"/>
    <w:bookmarkStart w:id="11093" w:name="sect_S_4_1_1"/>
    <w:p>
      <w:pPr>
        <w:spacing w:before="180" w:after="0" w:line="240" w:lineRule="auto"/>
      </w:pPr>
      <w:r>
        <w:rPr>
          <w:rFonts w:ascii="Arial" w:hAnsi="Arial"/>
          <w:b/>
          <w:color w:val="000000"/>
          <w:sz w:val="26"/>
        </w:rPr>
        <w:t>S.4.1.1 Operations</w:t>
      </w:r>
    </w:p>
    <w:bookmarkEnd w:id="11093"/>
    <w:bookmarkStart w:id="11094" w:name="para_49414a89_7f56_45e8_8d46_f038b6b4e7"/>
    <w:p>
      <w:pPr>
        <w:spacing w:before="180" w:after="0" w:line="240" w:lineRule="auto"/>
        <w:jc w:val="both"/>
      </w:pPr>
      <w:r>
        <w:rPr>
          <w:rFonts w:ascii="Arial" w:hAnsi="Arial"/>
          <w:color w:val="000000"/>
          <w:sz w:val="18"/>
        </w:rPr>
        <w:t>The SCU shall document in the Conformance Statement the actions and behavior that cause the SCU to generate an N-CREATE primitive (Create Media Creation Request), an N-ACTION primitive (Initiate Media Creation and Cancel Media Creation) or an N-GET primitive (Get Media Creation Result).</w:t>
      </w:r>
    </w:p>
    <w:bookmarkEnd w:id="11094"/>
    <w:bookmarkStart w:id="11095" w:name="para_72b421e1_f34c_42be_83c3_108951abe7"/>
    <w:p>
      <w:pPr>
        <w:spacing w:before="180" w:after="0" w:line="240" w:lineRule="auto"/>
        <w:jc w:val="both"/>
      </w:pPr>
      <w:r>
        <w:rPr>
          <w:rFonts w:ascii="Arial" w:hAnsi="Arial"/>
          <w:color w:val="000000"/>
          <w:sz w:val="18"/>
        </w:rPr>
        <w:t>The SCU shall specify the SOP Class UIDs for which it may request media creation.</w:t>
      </w:r>
    </w:p>
    <w:bookmarkEnd w:id="11095"/>
    <w:bookmarkStart w:id="11096" w:name="para_acc2a9c2_504f_477e_b577_e946d204f9"/>
    <w:p>
      <w:pPr>
        <w:spacing w:before="180" w:after="0" w:line="240" w:lineRule="auto"/>
        <w:jc w:val="both"/>
      </w:pPr>
      <w:r>
        <w:rPr>
          <w:rFonts w:ascii="Arial" w:hAnsi="Arial"/>
          <w:color w:val="000000"/>
          <w:sz w:val="18"/>
        </w:rPr>
        <w:t>The SCU shall specify the Media Storage Application Profile for which it may request media creation.</w:t>
      </w:r>
    </w:p>
    <w:bookmarkEnd w:id="11096"/>
    <w:bookmarkStart w:id="11097" w:name="para_ac54d9b6_219d_4822_a065_beb7aa9ae7"/>
    <w:p>
      <w:pPr>
        <w:spacing w:before="180" w:after="0" w:line="240" w:lineRule="auto"/>
        <w:jc w:val="both"/>
      </w:pPr>
      <w:r>
        <w:rPr>
          <w:rFonts w:ascii="Arial" w:hAnsi="Arial"/>
          <w:color w:val="000000"/>
          <w:sz w:val="18"/>
        </w:rPr>
        <w:t>The SCU shall specify if it supports the optional Storage Media File-Set ID &amp; UID Attributes in the N-CREATE.</w:t>
      </w:r>
    </w:p>
    <w:bookmarkEnd w:id="11097"/>
    <w:bookmarkStart w:id="11098" w:name="para_cd296240_9db5_41c4_938b_fae8740ad6"/>
    <w:p>
      <w:pPr>
        <w:spacing w:before="180" w:after="0" w:line="240" w:lineRule="auto"/>
        <w:jc w:val="both"/>
      </w:pPr>
      <w:r>
        <w:rPr>
          <w:rFonts w:ascii="Arial" w:hAnsi="Arial"/>
          <w:color w:val="000000"/>
          <w:sz w:val="18"/>
        </w:rPr>
        <w:t>The SCU shall specify if it supports the optional Icon Image Sequence Attributes in the N-CREATE.</w:t>
      </w:r>
    </w:p>
    <w:bookmarkEnd w:id="11098"/>
    <w:bookmarkStart w:id="11099" w:name="para_0d6350c7_39fb_4ae7_97f8_12f2f61dea"/>
    <w:p>
      <w:pPr>
        <w:spacing w:before="180" w:after="0" w:line="240" w:lineRule="auto"/>
        <w:jc w:val="both"/>
      </w:pPr>
      <w:r>
        <w:rPr>
          <w:rFonts w:ascii="Arial" w:hAnsi="Arial"/>
          <w:color w:val="000000"/>
          <w:sz w:val="18"/>
        </w:rPr>
        <w:t>The SCU shall describe its use of expanded or replacement character sets, both in the N-CREATE, the N-GET and in its use of the Storage Service Class for composite instances.</w:t>
      </w:r>
    </w:p>
    <w:bookmarkEnd w:id="11099"/>
    <w:bookmarkStart w:id="11100" w:name="para_ff39725c_6d90_40ff_ad64_9166151621"/>
    <w:p>
      <w:pPr>
        <w:spacing w:before="180" w:after="0" w:line="240" w:lineRule="auto"/>
        <w:jc w:val="both"/>
      </w:pPr>
      <w:r>
        <w:rPr>
          <w:rFonts w:ascii="Arial" w:hAnsi="Arial"/>
          <w:color w:val="000000"/>
          <w:sz w:val="18"/>
        </w:rPr>
        <w:t>The SCU shall specify whether or not it retries failed requests.</w:t>
      </w:r>
    </w:p>
    <w:bookmarkEnd w:id="11100"/>
    <w:bookmarkStart w:id="11101" w:name="idp105553390345215"/>
    <w:p>
      <w:pPr>
        <w:keepNext/>
        <w:spacing w:before="180" w:after="0" w:line="240" w:lineRule="auto"/>
        <w:ind w:left="360" w:right="360" w:firstLine="0"/>
        <w:jc w:val="both"/>
      </w:pPr>
      <w:r>
        <w:rPr>
          <w:rFonts w:ascii="Arial" w:hAnsi="Arial"/>
          <w:color w:val="000000"/>
          <w:sz w:val="18"/>
        </w:rPr>
        <w:t>Note</w:t>
      </w:r>
    </w:p>
    <w:bookmarkEnd w:id="11101"/>
    <w:bookmarkStart w:id="11102" w:name="para_88e86aa3_bc48_4641_9958_c576f0d6ef"/>
    <w:p>
      <w:pPr>
        <w:spacing w:before="180" w:after="0" w:line="240" w:lineRule="auto"/>
        <w:ind w:left="360" w:right="360" w:firstLine="0"/>
        <w:jc w:val="both"/>
      </w:pPr>
      <w:r>
        <w:rPr>
          <w:rFonts w:ascii="Arial" w:hAnsi="Arial"/>
          <w:color w:val="000000"/>
          <w:sz w:val="18"/>
        </w:rPr>
        <w:t>This allows the reader of a Conformance Statement to determine whether or not human intervention will be needed in the event of transient failures, or whether the SCU may be able to recover automatically.</w:t>
      </w:r>
    </w:p>
    <w:bookmarkEnd w:id="11102"/>
    <w:bookmarkStart w:id="11103" w:name="para_c15050ba_8243_43db_adb3_f97ca68705"/>
    <w:p>
      <w:pPr>
        <w:spacing w:before="180" w:after="0" w:line="240" w:lineRule="auto"/>
        <w:jc w:val="both"/>
      </w:pPr>
      <w:r>
        <w:rPr>
          <w:rFonts w:ascii="Arial" w:hAnsi="Arial"/>
          <w:color w:val="000000"/>
          <w:sz w:val="18"/>
        </w:rPr>
        <w:t xml:space="preserve">The Conformance Statement shall be formatted as defined in </w:t>
      </w:r>
      <w:hyperlink r:id="r749">
        <w:r>
          <w:rPr>
            <w:rFonts w:ascii="Arial" w:hAnsi="Arial"/>
            <w:color w:val="000000"/>
            <w:sz w:val="18"/>
          </w:rPr>
          <w:t>PS3.2</w:t>
        </w:r>
      </w:hyperlink>
    </w:p>
    <w:bookmarkEnd w:id="11103"/>
    <w:bookmarkStart w:id="11104" w:name="sect_S_4_2"/>
    <w:p>
      <w:pPr>
        <w:spacing w:before="180" w:after="0" w:line="240" w:lineRule="auto"/>
      </w:pPr>
      <w:r>
        <w:rPr>
          <w:rFonts w:ascii="Arial" w:hAnsi="Arial"/>
          <w:b/>
          <w:color w:val="000000"/>
          <w:sz w:val="24"/>
        </w:rPr>
        <w:t>S.4.2 SCP Conformance</w:t>
      </w:r>
    </w:p>
    <w:bookmarkEnd w:id="11104"/>
    <w:bookmarkStart w:id="11105" w:name="para_3aae5a93_d81e_4198_9327_6a074d05e1"/>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11105"/>
    <w:bookmarkStart w:id="11106" w:name="idp105553390349055"/>
    <w:bookmarkStart w:id="11107" w:name="idp105553390349311"/>
    <w:bookmarkStart w:id="11108" w:name="para_b4db98f1_e2e9_477a_bae1_3d4d886f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performs</w:t>
      </w:r>
    </w:p>
    <w:bookmarkEnd w:id="11108"/>
    <w:bookmarkEnd w:id="11107"/>
    <w:bookmarkEnd w:id="11106"/>
    <w:bookmarkStart w:id="11109" w:name="para_83066b6c_d1d8_497f_872b_6c977d52df"/>
    <w:p>
      <w:pPr>
        <w:spacing w:before="180" w:after="0" w:line="240" w:lineRule="auto"/>
        <w:jc w:val="both"/>
      </w:pPr>
      <w:r>
        <w:rPr>
          <w:rFonts w:ascii="Arial" w:hAnsi="Arial"/>
          <w:color w:val="000000"/>
          <w:sz w:val="18"/>
        </w:rPr>
        <w:t>The Storage Service Class mechanisms accepted by the SCP prior to receiving a request operation shall also be documented, and in particular the Transfer Syntaxes that may be accepted.</w:t>
      </w:r>
    </w:p>
    <w:bookmarkEnd w:id="11109"/>
    <w:bookmarkStart w:id="11110" w:name="sect_S_4_2_1"/>
    <w:p>
      <w:pPr>
        <w:spacing w:before="180" w:after="0" w:line="240" w:lineRule="auto"/>
      </w:pPr>
      <w:r>
        <w:rPr>
          <w:rFonts w:ascii="Arial" w:hAnsi="Arial"/>
          <w:b/>
          <w:color w:val="000000"/>
          <w:sz w:val="26"/>
        </w:rPr>
        <w:t>S.4.2.1 Operations</w:t>
      </w:r>
    </w:p>
    <w:bookmarkEnd w:id="11110"/>
    <w:bookmarkStart w:id="11111" w:name="para_7e1d16fa_cb49_4e21_9cc7_92fdf0591a"/>
    <w:p>
      <w:pPr>
        <w:spacing w:before="180" w:after="0" w:line="240" w:lineRule="auto"/>
        <w:jc w:val="both"/>
      </w:pPr>
      <w:r>
        <w:rPr>
          <w:rFonts w:ascii="Arial" w:hAnsi="Arial"/>
          <w:color w:val="000000"/>
          <w:sz w:val="18"/>
        </w:rPr>
        <w:t>The SCP shall document in the Conformance Statement the behavior and actions of the SCP upon receiving the N-CREATE primitive (Create Media Creation Request), N-ACTION primitive (Initiate Media Creation and Cancel Media Creation) or the N-GET primitive (Get Media Creation Result).</w:t>
      </w:r>
    </w:p>
    <w:bookmarkEnd w:id="11111"/>
    <w:bookmarkStart w:id="11112" w:name="para_2aa7274a_2f81_45fc_b2e9_efe7c74c01"/>
    <w:p>
      <w:pPr>
        <w:spacing w:before="180" w:after="0" w:line="240" w:lineRule="auto"/>
        <w:jc w:val="both"/>
      </w:pPr>
      <w:r>
        <w:rPr>
          <w:rFonts w:ascii="Arial" w:hAnsi="Arial"/>
          <w:color w:val="000000"/>
          <w:sz w:val="18"/>
        </w:rPr>
        <w:t>The SCP shall specify the SOP Class UIDs for which it will accept media creation requests.</w:t>
      </w:r>
    </w:p>
    <w:bookmarkEnd w:id="11112"/>
    <w:bookmarkStart w:id="11113" w:name="para_19a678d5_d14e_4fd1_b48f_204d0c370a"/>
    <w:p>
      <w:pPr>
        <w:spacing w:before="180" w:after="0" w:line="240" w:lineRule="auto"/>
        <w:jc w:val="both"/>
      </w:pPr>
      <w:r>
        <w:rPr>
          <w:rFonts w:ascii="Arial" w:hAnsi="Arial"/>
          <w:color w:val="000000"/>
          <w:sz w:val="18"/>
        </w:rPr>
        <w:t>The SCP shall specify the Media Storage Application Profile for which it will accept media creation requests, and what default profiles it will use in the event that they are not specified by the SCU.</w:t>
      </w:r>
    </w:p>
    <w:bookmarkEnd w:id="11113"/>
    <w:bookmarkStart w:id="11114" w:name="idp105553390353407"/>
    <w:p>
      <w:pPr>
        <w:keepNext/>
        <w:spacing w:before="180" w:after="0" w:line="240" w:lineRule="auto"/>
        <w:ind w:left="360" w:right="360" w:firstLine="0"/>
        <w:jc w:val="both"/>
      </w:pPr>
      <w:r>
        <w:rPr>
          <w:rFonts w:ascii="Arial" w:hAnsi="Arial"/>
          <w:color w:val="000000"/>
          <w:sz w:val="18"/>
        </w:rPr>
        <w:t>Note</w:t>
      </w:r>
    </w:p>
    <w:bookmarkEnd w:id="11114"/>
    <w:bookmarkStart w:id="11115" w:name="para_0ba12f25_8988_4d68_9db8_6531309002"/>
    <w:p>
      <w:pPr>
        <w:spacing w:before="180" w:after="0" w:line="240" w:lineRule="auto"/>
        <w:ind w:left="360" w:right="360" w:firstLine="0"/>
        <w:jc w:val="both"/>
      </w:pPr>
      <w:r>
        <w:rPr>
          <w:rFonts w:ascii="Arial" w:hAnsi="Arial"/>
          <w:color w:val="000000"/>
          <w:sz w:val="18"/>
        </w:rPr>
        <w:t>The forms of media that can be created are implicit in the list of Media Storage Application Profile supported, each of which is media-specific.</w:t>
      </w:r>
    </w:p>
    <w:bookmarkEnd w:id="11115"/>
    <w:bookmarkStart w:id="11116" w:name="para_238c5fb2_00f4_4140_af6f_4cd7ed53f7"/>
    <w:p>
      <w:pPr>
        <w:spacing w:before="180" w:after="0" w:line="240" w:lineRule="auto"/>
        <w:jc w:val="both"/>
      </w:pPr>
      <w:r>
        <w:rPr>
          <w:rFonts w:ascii="Arial" w:hAnsi="Arial"/>
          <w:color w:val="000000"/>
          <w:sz w:val="18"/>
        </w:rPr>
        <w:t>The SCP shall specify whether or not it supports creation of optional Icon Image Sequence Attributes in the DICOMDIR if none are supplied by the SCU.</w:t>
      </w:r>
    </w:p>
    <w:bookmarkEnd w:id="11116"/>
    <w:bookmarkStart w:id="11117" w:name="para_5cb6b9e1_ad2e_492f_8470_85b4e28631"/>
    <w:p>
      <w:pPr>
        <w:spacing w:before="180" w:after="0" w:line="240" w:lineRule="auto"/>
        <w:jc w:val="both"/>
      </w:pPr>
      <w:r>
        <w:rPr>
          <w:rFonts w:ascii="Arial" w:hAnsi="Arial"/>
          <w:color w:val="000000"/>
          <w:sz w:val="18"/>
        </w:rPr>
        <w:t>The SCP shall specify the manner of use of label information, and in particular which:</w:t>
      </w:r>
    </w:p>
    <w:bookmarkEnd w:id="11117"/>
    <w:bookmarkStart w:id="11118" w:name="idp105553390060415"/>
    <w:bookmarkStart w:id="11119" w:name="idp105553390060671"/>
    <w:bookmarkStart w:id="11120" w:name="para_7e9fe4bc_7b80_4c4f_acd7_fd99104d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Attributes are extracted from the Composite Instances when so instructed</w:t>
      </w:r>
    </w:p>
    <w:bookmarkEnd w:id="11120"/>
    <w:bookmarkEnd w:id="11119"/>
    <w:bookmarkEnd w:id="11118"/>
    <w:bookmarkStart w:id="11121" w:name="idp105553390061567"/>
    <w:bookmarkStart w:id="11122" w:name="para_3e7011b1_44c2_4da8_a626_99429305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barcode symbologies - if any - are supported</w:t>
      </w:r>
    </w:p>
    <w:bookmarkEnd w:id="11122"/>
    <w:bookmarkEnd w:id="11121"/>
    <w:bookmarkStart w:id="11123" w:name="para_8c4ef3c2_bad4_4044_8763_0fba4868de"/>
    <w:p>
      <w:pPr>
        <w:spacing w:before="180" w:after="0" w:line="240" w:lineRule="auto"/>
        <w:jc w:val="both"/>
      </w:pPr>
      <w:r>
        <w:rPr>
          <w:rFonts w:ascii="Arial" w:hAnsi="Arial"/>
          <w:color w:val="000000"/>
          <w:sz w:val="18"/>
        </w:rPr>
        <w:t>The SCP shall describe its use of expanded or replacement character sets, both in the N-CREATE, the N-GET and in its extraction of information from the Composite Instances for incorporation in the DICOMDIR and on the media label. The SCP shall describe its use of the Attributes both in the N-CREATE, and N-ACTION and the Composite Instances to create the media label.</w:t>
      </w:r>
    </w:p>
    <w:bookmarkEnd w:id="11123"/>
    <w:bookmarkStart w:id="11124" w:name="para_bee495ba_def8_4f89_b045_fb1ae2b2f3"/>
    <w:p>
      <w:pPr>
        <w:spacing w:before="180" w:after="0" w:line="240" w:lineRule="auto"/>
        <w:jc w:val="both"/>
      </w:pPr>
      <w:r>
        <w:rPr>
          <w:rFonts w:ascii="Arial" w:hAnsi="Arial"/>
          <w:color w:val="000000"/>
          <w:sz w:val="18"/>
        </w:rPr>
        <w:t>The SCP shall specify if and how it supports the following optional Attributes in the N-CREATE and N-ACTION:</w:t>
      </w:r>
    </w:p>
    <w:bookmarkEnd w:id="11124"/>
    <w:bookmarkStart w:id="11125" w:name="idp105553390063615"/>
    <w:bookmarkStart w:id="11126" w:name="idp105553390063871"/>
    <w:bookmarkStart w:id="11127" w:name="para_6756a91a_59f1_4feb_819f_cece6150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Media File-Set ID (0088,0130) &amp; Storage Media File-Set UID (0088,0140)</w:t>
      </w:r>
    </w:p>
    <w:bookmarkEnd w:id="11127"/>
    <w:bookmarkEnd w:id="11126"/>
    <w:bookmarkEnd w:id="11125"/>
    <w:bookmarkStart w:id="11128" w:name="idp105553390064767"/>
    <w:bookmarkStart w:id="11129" w:name="para_2265b1d0_5ae3_4f11_a885_9dc1afa9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Media Disposition (2200,0004)</w:t>
      </w:r>
    </w:p>
    <w:bookmarkEnd w:id="11129"/>
    <w:bookmarkEnd w:id="11128"/>
    <w:bookmarkStart w:id="11130" w:name="idp105553390065663"/>
    <w:bookmarkStart w:id="11131" w:name="para_4c59246e_ca9f_490a_ac45_ae454562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Priority (2000,0020)</w:t>
      </w:r>
    </w:p>
    <w:bookmarkEnd w:id="11131"/>
    <w:bookmarkEnd w:id="11130"/>
    <w:bookmarkStart w:id="11132" w:name="idp105553390066559"/>
    <w:bookmarkStart w:id="11133" w:name="para_a15caecc_1822_4c84_bc79_2c1418d9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Preserve Composite Instances After Media Creation (2200,000A)</w:t>
      </w:r>
    </w:p>
    <w:bookmarkEnd w:id="11133"/>
    <w:bookmarkEnd w:id="11132"/>
    <w:bookmarkStart w:id="11134" w:name="para_823cc27d_2c3c_4b01_8994_bb56d2b529"/>
    <w:p>
      <w:pPr>
        <w:spacing w:before="180" w:after="0" w:line="240" w:lineRule="auto"/>
        <w:jc w:val="both"/>
      </w:pPr>
      <w:r>
        <w:rPr>
          <w:rFonts w:ascii="Arial" w:hAnsi="Arial"/>
          <w:color w:val="000000"/>
          <w:sz w:val="18"/>
        </w:rPr>
        <w:t>The SCP shall specify the duration of persistence of received Composite Instances after a request has been processed successfully or unsuccessfully.</w:t>
      </w:r>
    </w:p>
    <w:bookmarkEnd w:id="11134"/>
    <w:bookmarkStart w:id="11135" w:name="para_b3d555d0_065f_444f_9423_b1785805fd"/>
    <w:p>
      <w:pPr>
        <w:spacing w:before="180" w:after="0" w:line="240" w:lineRule="auto"/>
        <w:jc w:val="both"/>
      </w:pPr>
      <w:r>
        <w:rPr>
          <w:rFonts w:ascii="Arial" w:hAnsi="Arial"/>
          <w:color w:val="000000"/>
          <w:sz w:val="18"/>
        </w:rPr>
        <w:t>The SCP shall specify how long it will maintain:</w:t>
      </w:r>
    </w:p>
    <w:bookmarkEnd w:id="11135"/>
    <w:bookmarkStart w:id="11136" w:name="idp105553390068607"/>
    <w:bookmarkStart w:id="11137" w:name="idp105553390068863"/>
    <w:bookmarkStart w:id="11138" w:name="para_cd85ffdc_a7f7_4cfa_a637_b2cbdf889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result of the creation of media after the request has succeeded or failed</w:t>
      </w:r>
    </w:p>
    <w:bookmarkEnd w:id="11138"/>
    <w:bookmarkEnd w:id="11137"/>
    <w:bookmarkEnd w:id="11136"/>
    <w:bookmarkStart w:id="11139" w:name="idp105553390069759"/>
    <w:bookmarkStart w:id="11140" w:name="para_40e42525_5283_4eb3_8fda_95656238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Media Creation Management Instances whose status is IDLE.</w:t>
      </w:r>
    </w:p>
    <w:bookmarkEnd w:id="11140"/>
    <w:bookmarkEnd w:id="11139"/>
    <w:bookmarkStart w:id="11141" w:name="para_c60ef6f5_6943_45b2_980f_471a35159b"/>
    <w:p>
      <w:pPr>
        <w:spacing w:before="180" w:after="0" w:line="240" w:lineRule="auto"/>
        <w:jc w:val="both"/>
      </w:pPr>
      <w:r>
        <w:rPr>
          <w:rFonts w:ascii="Arial" w:hAnsi="Arial"/>
          <w:color w:val="000000"/>
          <w:sz w:val="18"/>
        </w:rPr>
        <w:t>The SCP shall specify the action taken when a permanent failure (e.g., a media writing failure) or a transient failure (e.g., no empty media available) occurs, and their relationship with the media creation request status transaction.</w:t>
      </w:r>
    </w:p>
    <w:bookmarkEnd w:id="11141"/>
    <w:bookmarkStart w:id="11142" w:name="idp105553390071295"/>
    <w:p>
      <w:pPr>
        <w:keepNext/>
        <w:spacing w:before="180" w:after="0" w:line="240" w:lineRule="auto"/>
        <w:ind w:left="360" w:right="360" w:firstLine="0"/>
        <w:jc w:val="both"/>
      </w:pPr>
      <w:r>
        <w:rPr>
          <w:rFonts w:ascii="Arial" w:hAnsi="Arial"/>
          <w:color w:val="000000"/>
          <w:sz w:val="18"/>
        </w:rPr>
        <w:t>Note</w:t>
      </w:r>
    </w:p>
    <w:bookmarkEnd w:id="11142"/>
    <w:bookmarkStart w:id="11143" w:name="para_7efacb42_8675_4932_be1e_be97b7ea37"/>
    <w:p>
      <w:pPr>
        <w:spacing w:before="180" w:after="0" w:line="240" w:lineRule="auto"/>
        <w:ind w:left="360" w:right="360" w:firstLine="0"/>
        <w:jc w:val="both"/>
      </w:pPr>
      <w:r>
        <w:rPr>
          <w:rFonts w:ascii="Arial" w:hAnsi="Arial"/>
          <w:color w:val="000000"/>
          <w:sz w:val="18"/>
        </w:rPr>
        <w:t>For example, how many times the SCP will retry writing a new piece of media before setting the Execution Status (2100,0020) to FAILURE, how many media creation requests the SCP is able to queue, the SCP behavior when the request queue, if any, is full.</w:t>
      </w:r>
    </w:p>
    <w:bookmarkEnd w:id="11143"/>
    <w:bookmarkStart w:id="11144" w:name="para_81daed3d_6fc6_4b6c_a9a7_80092a525a"/>
    <w:p>
      <w:pPr>
        <w:spacing w:before="180" w:after="0" w:line="240" w:lineRule="auto"/>
        <w:jc w:val="both"/>
      </w:pPr>
      <w:r>
        <w:rPr>
          <w:rFonts w:ascii="Arial" w:hAnsi="Arial"/>
          <w:color w:val="000000"/>
          <w:sz w:val="18"/>
        </w:rPr>
        <w:t>The SCP shall specify if it is able to split a media creation request over more than one piece of media, if the file-set doesn't fit on one.</w:t>
      </w:r>
    </w:p>
    <w:bookmarkEnd w:id="11144"/>
    <w:bookmarkStart w:id="11145" w:name="para_abe66c55_a452_4f07_8959_a1a88f9397"/>
    <w:p>
      <w:pPr>
        <w:spacing w:before="180" w:after="0" w:line="240" w:lineRule="auto"/>
        <w:jc w:val="both"/>
      </w:pPr>
      <w:r>
        <w:rPr>
          <w:rFonts w:ascii="Arial" w:hAnsi="Arial"/>
          <w:color w:val="000000"/>
          <w:sz w:val="18"/>
        </w:rPr>
        <w:t>The SCP shall specify if it is able to add to the created media Non-DICOM objects (e.g., html files, JPEG images), how these objects are organized, and how it interprets the Include Non-DICOM Objects (2200,0008) Attribute.</w:t>
      </w:r>
    </w:p>
    <w:bookmarkEnd w:id="11145"/>
    <w:bookmarkStart w:id="11146" w:name="para_b20cc908_d1bd_4953_b810_92c6825b24"/>
    <w:p>
      <w:pPr>
        <w:spacing w:before="180" w:after="0" w:line="240" w:lineRule="auto"/>
        <w:jc w:val="both"/>
      </w:pPr>
      <w:r>
        <w:rPr>
          <w:rFonts w:ascii="Arial" w:hAnsi="Arial"/>
          <w:color w:val="000000"/>
          <w:sz w:val="18"/>
        </w:rPr>
        <w:t>The SCP shall specify if it is able to add to the created media DICOM display applications, and how it interprets the Include Display Application (2200,0009) Attribute.</w:t>
      </w:r>
    </w:p>
    <w:bookmarkEnd w:id="11146"/>
    <w:bookmarkStart w:id="11147" w:name="para_3b4b3846_f488_4c6f_8d6d_bc8d3f50a1"/>
    <w:p>
      <w:pPr>
        <w:spacing w:before="180" w:after="0" w:line="240" w:lineRule="auto"/>
        <w:jc w:val="both"/>
      </w:pPr>
      <w:r>
        <w:rPr>
          <w:rFonts w:ascii="Arial" w:hAnsi="Arial"/>
          <w:color w:val="000000"/>
          <w:sz w:val="18"/>
        </w:rPr>
        <w:t xml:space="preserve">The Conformance Statement shall be formatted as defined in </w:t>
      </w:r>
      <w:hyperlink r:id="r750">
        <w:r>
          <w:rPr>
            <w:rFonts w:ascii="Arial" w:hAnsi="Arial"/>
            <w:color w:val="000000"/>
            <w:sz w:val="18"/>
          </w:rPr>
          <w:t>PS3.2</w:t>
        </w:r>
      </w:hyperlink>
      <w:r>
        <w:rPr>
          <w:rFonts w:ascii="Arial" w:hAnsi="Arial"/>
          <w:color w:val="000000"/>
          <w:sz w:val="18"/>
        </w:rPr>
        <w:t>.</w:t>
      </w:r>
    </w:p>
    <w:bookmarkEnd w:id="11147"/>
    <w:p>
      <w:pPr>
        <w:sectPr>
          <w:headerReference w:type="default" r:id="r731"/>
          <w:headerReference w:type="even" r:id="r732"/>
          <w:headerReference w:type="first" r:id="r730"/>
          <w:footerReference w:type="default" r:id="r734"/>
          <w:footerReference w:type="even" r:id="r735"/>
          <w:footerReference w:type="first" r:id="r733"/>
          <w:pgSz w:w="12240" w:h="15840"/>
          <w:pgMar w:top="1440" w:bottom="1440" w:left="1080" w:right="720" w:header="720" w:footer="720" w:gutter="0"/>
          <w:pgNumType w:fmt="decimal"/>
          <w:titlePg/>
        </w:sectPr>
      </w:pPr>
    </w:p>
    <w:bookmarkStart w:id="11148" w:name="chapter_T"/>
    <w:p>
      <w:pPr>
        <w:keepNext/>
        <w:spacing w:before="180" w:after="0" w:line="240" w:lineRule="auto"/>
      </w:pPr>
      <w:r>
        <w:rPr>
          <w:rFonts w:ascii="Arial" w:hAnsi="Arial"/>
          <w:b/>
          <w:color w:val="000000"/>
          <w:sz w:val="50"/>
        </w:rPr>
        <w:t>T Hanging Protocol Storage Service Class</w:t>
      </w:r>
    </w:p>
    <w:bookmarkEnd w:id="11148"/>
    <w:bookmarkStart w:id="11149" w:name="para_77b94dd9_7afb_4f22_a6f7_ecf4a44243"/>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1149"/>
    <w:bookmarkStart w:id="11150" w:name="idp105553390044671"/>
    <w:p>
      <w:pPr>
        <w:keepNext/>
        <w:spacing w:before="180" w:after="0" w:line="240" w:lineRule="auto"/>
        <w:ind w:left="360" w:right="360" w:firstLine="0"/>
        <w:jc w:val="both"/>
      </w:pPr>
      <w:r>
        <w:rPr>
          <w:rFonts w:ascii="Arial" w:hAnsi="Arial"/>
          <w:color w:val="000000"/>
          <w:sz w:val="18"/>
        </w:rPr>
        <w:t>Note</w:t>
      </w:r>
    </w:p>
    <w:bookmarkEnd w:id="11150"/>
    <w:bookmarkStart w:id="11151" w:name="para_cc34b5c4_8e5d_4b2f_bb48_af030098bf"/>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1">
        <w:r>
          <w:rPr>
            <w:rFonts w:ascii="Arial" w:hAnsi="Arial"/>
            <w:color w:val="000000"/>
            <w:sz w:val="18"/>
          </w:rPr>
          <w:t>Section GG.6.1</w:t>
        </w:r>
      </w:hyperlink>
      <w:r>
        <w:rPr>
          <w:rFonts w:ascii="Arial" w:hAnsi="Arial"/>
          <w:color w:val="000000"/>
          <w:sz w:val="18"/>
        </w:rPr>
        <w:t>).</w:t>
      </w:r>
    </w:p>
    <w:bookmarkEnd w:id="11151"/>
    <w:p>
      <w:pPr>
        <w:sectPr>
          <w:headerReference w:type="default" r:id="r752"/>
          <w:headerReference w:type="even" r:id="r753"/>
          <w:headerReference w:type="first" r:id="r751"/>
          <w:footerReference w:type="default" r:id="r755"/>
          <w:footerReference w:type="even" r:id="r756"/>
          <w:footerReference w:type="first" r:id="r754"/>
          <w:pgSz w:w="12240" w:h="15840"/>
          <w:pgMar w:top="1440" w:bottom="1440" w:left="1080" w:right="720" w:header="720" w:footer="720" w:gutter="0"/>
          <w:pgNumType w:fmt="decimal"/>
          <w:titlePg/>
        </w:sectPr>
      </w:pPr>
    </w:p>
    <w:bookmarkStart w:id="11152" w:name="chapter_U"/>
    <w:p>
      <w:pPr>
        <w:keepNext/>
        <w:spacing w:before="180" w:after="0" w:line="240" w:lineRule="auto"/>
      </w:pPr>
      <w:r>
        <w:rPr>
          <w:rFonts w:ascii="Arial" w:hAnsi="Arial"/>
          <w:b/>
          <w:color w:val="000000"/>
          <w:sz w:val="50"/>
        </w:rPr>
        <w:t>U Hanging Protocol Query/Retrieve Service Class</w:t>
      </w:r>
    </w:p>
    <w:bookmarkEnd w:id="11152"/>
    <w:bookmarkStart w:id="11153" w:name="sect_U_1"/>
    <w:p>
      <w:pPr>
        <w:spacing w:before="180" w:after="0" w:line="240" w:lineRule="auto"/>
      </w:pPr>
      <w:r>
        <w:rPr>
          <w:rFonts w:ascii="Arial" w:hAnsi="Arial"/>
          <w:b/>
          <w:color w:val="000000"/>
          <w:sz w:val="28"/>
        </w:rPr>
        <w:t>U.1 Overview</w:t>
      </w:r>
    </w:p>
    <w:bookmarkEnd w:id="11153"/>
    <w:bookmarkStart w:id="11154" w:name="sect_U_1_1"/>
    <w:p>
      <w:pPr>
        <w:spacing w:before="180" w:after="0" w:line="240" w:lineRule="auto"/>
      </w:pPr>
      <w:r>
        <w:rPr>
          <w:rFonts w:ascii="Arial" w:hAnsi="Arial"/>
          <w:b/>
          <w:color w:val="000000"/>
          <w:sz w:val="24"/>
        </w:rPr>
        <w:t>U.1.1 Scope</w:t>
      </w:r>
    </w:p>
    <w:bookmarkEnd w:id="11154"/>
    <w:bookmarkStart w:id="11155" w:name="para_d00a215f_7163_44af_9a8d_ba981afcbc"/>
    <w:p>
      <w:pPr>
        <w:spacing w:before="180" w:after="0" w:line="240" w:lineRule="auto"/>
        <w:jc w:val="both"/>
      </w:pPr>
      <w:r>
        <w:rPr>
          <w:rFonts w:ascii="Arial" w:hAnsi="Arial"/>
          <w:color w:val="000000"/>
          <w:sz w:val="18"/>
        </w:rPr>
        <w:t>The Hanging Protocol Query/Retrieve Service Class defines an application-level class-of-service that facilitates access to Hanging Protocol composite objects. It provides query and retrieve/transfer capabilities similar to the Basic Worklist Management Service Class and Query/Retrieve Service Class.</w:t>
      </w:r>
    </w:p>
    <w:bookmarkEnd w:id="11155"/>
    <w:bookmarkStart w:id="11156" w:name="sect_U_1_2"/>
    <w:p>
      <w:pPr>
        <w:spacing w:before="180" w:after="0" w:line="240" w:lineRule="auto"/>
      </w:pPr>
      <w:r>
        <w:rPr>
          <w:rFonts w:ascii="Arial" w:hAnsi="Arial"/>
          <w:b/>
          <w:color w:val="000000"/>
          <w:sz w:val="24"/>
        </w:rPr>
        <w:t>U.1.2 Conventions</w:t>
      </w:r>
    </w:p>
    <w:bookmarkEnd w:id="11156"/>
    <w:bookmarkStart w:id="11157" w:name="para_609847ff_8284_4a9f_a47d_0b6c825379"/>
    <w:p>
      <w:pPr>
        <w:spacing w:before="180" w:after="0" w:line="240" w:lineRule="auto"/>
        <w:jc w:val="both"/>
      </w:pPr>
      <w:r>
        <w:rPr>
          <w:rFonts w:ascii="Arial" w:hAnsi="Arial"/>
          <w:color w:val="000000"/>
          <w:sz w:val="18"/>
        </w:rPr>
        <w:t xml:space="preserve">See Basic Worklist Management Service Class </w:t>
      </w:r>
      <w:hyperlink w:anchor="sect_K_1_2">
        <w:r>
          <w:rPr>
            <w:rFonts w:ascii="Arial" w:hAnsi="Arial"/>
            <w:color w:val="000000"/>
            <w:sz w:val="18"/>
          </w:rPr>
          <w:t>Section K.1.2 Conventions</w:t>
        </w:r>
      </w:hyperlink>
      <w:r>
        <w:rPr>
          <w:rFonts w:ascii="Arial" w:hAnsi="Arial"/>
          <w:color w:val="000000"/>
          <w:sz w:val="18"/>
        </w:rPr>
        <w:t>.</w:t>
      </w:r>
    </w:p>
    <w:bookmarkEnd w:id="11157"/>
    <w:bookmarkStart w:id="11158" w:name="sect_U_1_3"/>
    <w:p>
      <w:pPr>
        <w:spacing w:before="180" w:after="0" w:line="240" w:lineRule="auto"/>
      </w:pPr>
      <w:r>
        <w:rPr>
          <w:rFonts w:ascii="Arial" w:hAnsi="Arial"/>
          <w:b/>
          <w:color w:val="000000"/>
          <w:sz w:val="24"/>
        </w:rPr>
        <w:t>U.1.3 Query/Retrieve Information Model</w:t>
      </w:r>
    </w:p>
    <w:bookmarkEnd w:id="11158"/>
    <w:bookmarkStart w:id="11159" w:name="para_00aaa623_feb5_4a0a_a859_3ea23d4fa5"/>
    <w:p>
      <w:pPr>
        <w:spacing w:before="180" w:after="0" w:line="240" w:lineRule="auto"/>
        <w:jc w:val="both"/>
      </w:pPr>
      <w:r>
        <w:rPr>
          <w:rFonts w:ascii="Arial" w:hAnsi="Arial"/>
          <w:color w:val="000000"/>
          <w:sz w:val="18"/>
        </w:rPr>
        <w:t>In order to serve as an SCP of the Hanging Protocol Query/Retrieve Service Class, a DICOM AE possesses information about the Attributes of a number of Hanging Protocol composite SOP Instances. The information is organized into a Hanging Protocol Information Model.</w:t>
      </w:r>
    </w:p>
    <w:bookmarkEnd w:id="11159"/>
    <w:bookmarkStart w:id="11160" w:name="sect_U_1_4"/>
    <w:p>
      <w:pPr>
        <w:spacing w:before="180" w:after="0" w:line="240" w:lineRule="auto"/>
      </w:pPr>
      <w:r>
        <w:rPr>
          <w:rFonts w:ascii="Arial" w:hAnsi="Arial"/>
          <w:b/>
          <w:color w:val="000000"/>
          <w:sz w:val="24"/>
        </w:rPr>
        <w:t>U.1.4 Service Definition</w:t>
      </w:r>
    </w:p>
    <w:bookmarkEnd w:id="11160"/>
    <w:bookmarkStart w:id="11161" w:name="para_27346cce_2764_420a_b5dc_1ad950f2f9"/>
    <w:p>
      <w:pPr>
        <w:spacing w:before="180" w:after="0" w:line="240" w:lineRule="auto"/>
        <w:jc w:val="both"/>
      </w:pPr>
      <w:r>
        <w:rPr>
          <w:rFonts w:ascii="Arial" w:hAnsi="Arial"/>
          <w:color w:val="000000"/>
          <w:sz w:val="18"/>
        </w:rPr>
        <w:t xml:space="preserve">Two peer DICOM AEs implement a SOP Class of the Hanging Protocol Query/Retrieve Service Class with one serving in the SCU role and one serving in the SCP role. SOP Classes of the Hanging Protocol Query/Retrieve Service Class are implemented using the DIMSE-C C-FIND, C-MOVE and C-GET services as defined in </w:t>
      </w:r>
      <w:hyperlink r:id="r763">
        <w:r>
          <w:rPr>
            <w:rFonts w:ascii="Arial" w:hAnsi="Arial"/>
            <w:color w:val="000000"/>
            <w:sz w:val="18"/>
          </w:rPr>
          <w:t>PS3.7</w:t>
        </w:r>
      </w:hyperlink>
      <w:r>
        <w:rPr>
          <w:rFonts w:ascii="Arial" w:hAnsi="Arial"/>
          <w:color w:val="000000"/>
          <w:sz w:val="18"/>
        </w:rPr>
        <w:t>.</w:t>
      </w:r>
    </w:p>
    <w:bookmarkEnd w:id="11161"/>
    <w:bookmarkStart w:id="11162" w:name="para_20d58534_5a48_4c39_b781_f886318e7c"/>
    <w:p>
      <w:pPr>
        <w:spacing w:before="180" w:after="0" w:line="240" w:lineRule="auto"/>
        <w:jc w:val="both"/>
      </w:pPr>
      <w:r>
        <w:rPr>
          <w:rFonts w:ascii="Arial" w:hAnsi="Arial"/>
          <w:color w:val="000000"/>
          <w:sz w:val="18"/>
        </w:rPr>
        <w:t>The semantics of the C-FIND and C-GET services are the same as those defined in the Service Definition of the Basic Worklist Management Service Class.</w:t>
      </w:r>
    </w:p>
    <w:bookmarkEnd w:id="11162"/>
    <w:bookmarkStart w:id="11163" w:name="para_0523b317_e8b4_4dd8_99a9_76bab50a9b"/>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1163"/>
    <w:bookmarkStart w:id="11164" w:name="sect_U_2"/>
    <w:p>
      <w:pPr>
        <w:spacing w:before="180" w:after="0" w:line="240" w:lineRule="auto"/>
      </w:pPr>
      <w:r>
        <w:rPr>
          <w:rFonts w:ascii="Arial" w:hAnsi="Arial"/>
          <w:b/>
          <w:color w:val="000000"/>
          <w:sz w:val="28"/>
        </w:rPr>
        <w:t>U.2 Hanging Protocol Information Model Definition</w:t>
      </w:r>
    </w:p>
    <w:bookmarkEnd w:id="11164"/>
    <w:bookmarkStart w:id="11165" w:name="para_fafa1ec2_886e_4236_9c43_bbc31d00f4"/>
    <w:p>
      <w:pPr>
        <w:spacing w:before="180" w:after="0" w:line="240" w:lineRule="auto"/>
        <w:jc w:val="both"/>
      </w:pPr>
      <w:r>
        <w:rPr>
          <w:rFonts w:ascii="Arial" w:hAnsi="Arial"/>
          <w:color w:val="000000"/>
          <w:sz w:val="18"/>
        </w:rPr>
        <w:t>The Hanging Protocol Information Model is identified by the SOP Class negotiated at Association establishment time. The SOP Class is composed of both an Information Model and a DIMSE-C Service Group.</w:t>
      </w:r>
    </w:p>
    <w:bookmarkEnd w:id="11165"/>
    <w:bookmarkStart w:id="11166" w:name="para_709ac764_e68e_4e58_a1e5_22b6df4e18"/>
    <w:p>
      <w:pPr>
        <w:spacing w:before="180" w:after="0" w:line="240" w:lineRule="auto"/>
        <w:jc w:val="both"/>
      </w:pPr>
      <w:r>
        <w:rPr>
          <w:rFonts w:ascii="Arial" w:hAnsi="Arial"/>
          <w:color w:val="000000"/>
          <w:sz w:val="18"/>
        </w:rPr>
        <w:t>The Hanging Protocol Information Model is defined, with the Entity-Relationship Model Definition and Key Attributes Definition analogous to those defined in the Worklist Information Model Definition of the Basic Worklist Management Service.</w:t>
      </w:r>
    </w:p>
    <w:bookmarkEnd w:id="11166"/>
    <w:bookmarkStart w:id="11167" w:name="sect_U_3"/>
    <w:p>
      <w:pPr>
        <w:spacing w:before="180" w:after="0" w:line="240" w:lineRule="auto"/>
      </w:pPr>
      <w:r>
        <w:rPr>
          <w:rFonts w:ascii="Arial" w:hAnsi="Arial"/>
          <w:b/>
          <w:color w:val="000000"/>
          <w:sz w:val="28"/>
        </w:rPr>
        <w:t>U.3 Hanging Protocol Information Model</w:t>
      </w:r>
    </w:p>
    <w:bookmarkEnd w:id="11167"/>
    <w:bookmarkStart w:id="11168" w:name="para_7b928b67_e833_4237_8b2d_148e216e54"/>
    <w:p>
      <w:pPr>
        <w:spacing w:before="180" w:after="0" w:line="240" w:lineRule="auto"/>
        <w:jc w:val="both"/>
      </w:pPr>
      <w:r>
        <w:rPr>
          <w:rFonts w:ascii="Arial" w:hAnsi="Arial"/>
          <w:color w:val="000000"/>
          <w:sz w:val="18"/>
        </w:rPr>
        <w:t>The Hanging Protocol Information Model is based upon a one level entity:</w:t>
      </w:r>
    </w:p>
    <w:bookmarkEnd w:id="11168"/>
    <w:bookmarkStart w:id="11169" w:name="idp105553390028159"/>
    <w:bookmarkStart w:id="11170" w:name="idp105553390028415"/>
    <w:bookmarkStart w:id="11171" w:name="para_9dcf1725_1bc9_4e7a_9dd0_c641cf25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Hanging Protocol object instance</w:t>
      </w:r>
    </w:p>
    <w:bookmarkEnd w:id="11171"/>
    <w:bookmarkEnd w:id="11170"/>
    <w:bookmarkEnd w:id="11169"/>
    <w:bookmarkStart w:id="11172" w:name="para_8d5e5be2_6c1a_43ea_89da_e421112593"/>
    <w:p>
      <w:pPr>
        <w:spacing w:before="180" w:after="0" w:line="240" w:lineRule="auto"/>
        <w:jc w:val="both"/>
      </w:pPr>
      <w:r>
        <w:rPr>
          <w:rFonts w:ascii="Arial" w:hAnsi="Arial"/>
          <w:color w:val="000000"/>
          <w:sz w:val="18"/>
        </w:rPr>
        <w:t xml:space="preserve">The Hanging Protocol object instance contains Attributes associated with the Hanging Protocol object IE of the Composite IODs as defined in </w:t>
      </w:r>
      <w:hyperlink r:id="r764">
        <w:r>
          <w:rPr>
            <w:rFonts w:ascii="Arial" w:hAnsi="Arial"/>
            <w:color w:val="000000"/>
            <w:sz w:val="18"/>
          </w:rPr>
          <w:t>PS3.3</w:t>
        </w:r>
      </w:hyperlink>
      <w:r>
        <w:rPr>
          <w:rFonts w:ascii="Arial" w:hAnsi="Arial"/>
          <w:color w:val="000000"/>
          <w:sz w:val="18"/>
        </w:rPr>
        <w:t>.</w:t>
      </w:r>
    </w:p>
    <w:bookmarkEnd w:id="11172"/>
    <w:bookmarkStart w:id="11173" w:name="sect_U_4"/>
    <w:p>
      <w:pPr>
        <w:spacing w:before="180" w:after="0" w:line="240" w:lineRule="auto"/>
      </w:pPr>
      <w:r>
        <w:rPr>
          <w:rFonts w:ascii="Arial" w:hAnsi="Arial"/>
          <w:b/>
          <w:color w:val="000000"/>
          <w:sz w:val="28"/>
        </w:rPr>
        <w:t>U.4 DIMSE-C Service Groups</w:t>
      </w:r>
    </w:p>
    <w:bookmarkEnd w:id="11173"/>
    <w:bookmarkStart w:id="11174" w:name="sect_U_4_1"/>
    <w:p>
      <w:pPr>
        <w:spacing w:before="180" w:after="0" w:line="240" w:lineRule="auto"/>
      </w:pPr>
      <w:r>
        <w:rPr>
          <w:rFonts w:ascii="Arial" w:hAnsi="Arial"/>
          <w:b/>
          <w:color w:val="000000"/>
          <w:sz w:val="24"/>
        </w:rPr>
        <w:t>U.4.1 C-FIND Operation</w:t>
      </w:r>
    </w:p>
    <w:bookmarkEnd w:id="11174"/>
    <w:bookmarkStart w:id="11175" w:name="para_c9511b5f_08f1_4b9f_b75e_33b593792d"/>
    <w:p>
      <w:pPr>
        <w:spacing w:before="180" w:after="0" w:line="240" w:lineRule="auto"/>
        <w:jc w:val="both"/>
      </w:pPr>
      <w:r>
        <w:rPr>
          <w:rFonts w:ascii="Arial" w:hAnsi="Arial"/>
          <w:color w:val="000000"/>
          <w:sz w:val="18"/>
        </w:rPr>
        <w:t>See the C-FIND Operation definition for the Basic Worklist Management Service Class (K.4.1), and substitute "Hanging Protocol" for "Worklist. The "Worklist" Search Method shall be used.</w:t>
      </w:r>
    </w:p>
    <w:bookmarkEnd w:id="11175"/>
    <w:bookmarkStart w:id="11176" w:name="para_bd3c19f6_42cf_4ce7_90ad_9ed52723f8"/>
    <w:p>
      <w:pPr>
        <w:spacing w:before="180" w:after="0" w:line="240" w:lineRule="auto"/>
        <w:jc w:val="both"/>
      </w:pPr>
      <w:r>
        <w:rPr>
          <w:rFonts w:ascii="Arial" w:hAnsi="Arial"/>
          <w:color w:val="000000"/>
          <w:sz w:val="18"/>
        </w:rPr>
        <w:t>The SOP Class UID identifies the Hanging Protocol Information Model against which the C-FIND is to be performed. The Key Attributes and values allowable for the query are defined in the SOP Class definition for the Hanging Protocol Information Model.</w:t>
      </w:r>
    </w:p>
    <w:bookmarkEnd w:id="11176"/>
    <w:bookmarkStart w:id="11177" w:name="sect_U_4_2"/>
    <w:p>
      <w:pPr>
        <w:spacing w:before="180" w:after="0" w:line="240" w:lineRule="auto"/>
      </w:pPr>
      <w:r>
        <w:rPr>
          <w:rFonts w:ascii="Arial" w:hAnsi="Arial"/>
          <w:b/>
          <w:color w:val="000000"/>
          <w:sz w:val="24"/>
        </w:rPr>
        <w:t>U.4.2 C-MOVE Operation</w:t>
      </w:r>
    </w:p>
    <w:bookmarkEnd w:id="11177"/>
    <w:bookmarkStart w:id="11178" w:name="para_05c6e391_a0a5_4ad8_9174_269ff412cd"/>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Hanging Protocol Query/Retrieve Service Class.</w:t>
      </w:r>
    </w:p>
    <w:bookmarkEnd w:id="11178"/>
    <w:bookmarkStart w:id="11179" w:name="para_a7096be0_de40_44b9_a71e_078d9b6437"/>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11179"/>
    <w:bookmarkStart w:id="11180" w:name="idp105553390035967"/>
    <w:p>
      <w:pPr>
        <w:keepNext/>
        <w:spacing w:before="180" w:after="0" w:line="240" w:lineRule="auto"/>
        <w:ind w:left="360" w:right="360" w:firstLine="0"/>
        <w:jc w:val="both"/>
      </w:pPr>
      <w:r>
        <w:rPr>
          <w:rFonts w:ascii="Arial" w:hAnsi="Arial"/>
          <w:color w:val="000000"/>
          <w:sz w:val="18"/>
        </w:rPr>
        <w:t>Note</w:t>
      </w:r>
    </w:p>
    <w:bookmarkEnd w:id="11180"/>
    <w:bookmarkStart w:id="11181" w:name="para_d4e1bd24_5de9_46ec_8ab0_9e13c8d6a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181"/>
    <w:bookmarkStart w:id="11182" w:name="sect_U_4_3"/>
    <w:p>
      <w:pPr>
        <w:spacing w:before="180" w:after="0" w:line="240" w:lineRule="auto"/>
      </w:pPr>
      <w:r>
        <w:rPr>
          <w:rFonts w:ascii="Arial" w:hAnsi="Arial"/>
          <w:b/>
          <w:color w:val="000000"/>
          <w:sz w:val="24"/>
        </w:rPr>
        <w:t>U.4.3 C-GET Operation</w:t>
      </w:r>
    </w:p>
    <w:bookmarkEnd w:id="11182"/>
    <w:bookmarkStart w:id="11183" w:name="para_e6367cfb_36a8_4541_8f3b_01d41b971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Hanging Protocol Query/Retrieve Service Class.</w:t>
      </w:r>
    </w:p>
    <w:bookmarkEnd w:id="11183"/>
    <w:bookmarkStart w:id="11184" w:name="para_93eec18a_26f8_4613_abcf_56e7968543"/>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11184"/>
    <w:bookmarkStart w:id="11185" w:name="idp105553390039039"/>
    <w:p>
      <w:pPr>
        <w:keepNext/>
        <w:spacing w:before="180" w:after="0" w:line="240" w:lineRule="auto"/>
        <w:ind w:left="360" w:right="360" w:firstLine="0"/>
        <w:jc w:val="both"/>
      </w:pPr>
      <w:r>
        <w:rPr>
          <w:rFonts w:ascii="Arial" w:hAnsi="Arial"/>
          <w:color w:val="000000"/>
          <w:sz w:val="18"/>
        </w:rPr>
        <w:t>Note</w:t>
      </w:r>
    </w:p>
    <w:bookmarkEnd w:id="11185"/>
    <w:bookmarkStart w:id="11186" w:name="para_9c82a726_ec7f_4d4d_8d8f_8ce1c5162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186"/>
    <w:bookmarkStart w:id="11187" w:name="sect_U_5"/>
    <w:p>
      <w:pPr>
        <w:spacing w:before="180" w:after="0" w:line="240" w:lineRule="auto"/>
      </w:pPr>
      <w:r>
        <w:rPr>
          <w:rFonts w:ascii="Arial" w:hAnsi="Arial"/>
          <w:b/>
          <w:color w:val="000000"/>
          <w:sz w:val="28"/>
        </w:rPr>
        <w:t>U.5 Association Negotiation</w:t>
      </w:r>
    </w:p>
    <w:bookmarkEnd w:id="11187"/>
    <w:bookmarkStart w:id="11188" w:name="para_ce35bad5_56ec_4599_b01f_efb684f738"/>
    <w:p>
      <w:pPr>
        <w:spacing w:before="180" w:after="0" w:line="240" w:lineRule="auto"/>
        <w:jc w:val="both"/>
      </w:pPr>
      <w:r>
        <w:rPr>
          <w:rFonts w:ascii="Arial" w:hAnsi="Arial"/>
          <w:color w:val="000000"/>
          <w:sz w:val="18"/>
        </w:rPr>
        <w:t>See the Association Negotiation definition for the Basic Worklist Management Service Class (K.5).</w:t>
      </w:r>
    </w:p>
    <w:bookmarkEnd w:id="11188"/>
    <w:bookmarkStart w:id="11189" w:name="sect_U_6"/>
    <w:p>
      <w:pPr>
        <w:spacing w:before="180" w:after="0" w:line="240" w:lineRule="auto"/>
      </w:pPr>
      <w:r>
        <w:rPr>
          <w:rFonts w:ascii="Arial" w:hAnsi="Arial"/>
          <w:b/>
          <w:color w:val="000000"/>
          <w:sz w:val="28"/>
        </w:rPr>
        <w:t>U.6 SOP Class Definitions</w:t>
      </w:r>
    </w:p>
    <w:bookmarkEnd w:id="11189"/>
    <w:bookmarkStart w:id="11190" w:name="sect_U_6_1"/>
    <w:p>
      <w:pPr>
        <w:spacing w:before="180" w:after="0" w:line="240" w:lineRule="auto"/>
      </w:pPr>
      <w:r>
        <w:rPr>
          <w:rFonts w:ascii="Arial" w:hAnsi="Arial"/>
          <w:b/>
          <w:color w:val="000000"/>
          <w:sz w:val="24"/>
        </w:rPr>
        <w:t>U.6.1 Hanging Protocol Information Model</w:t>
      </w:r>
    </w:p>
    <w:bookmarkEnd w:id="11190"/>
    <w:bookmarkStart w:id="11191" w:name="sect_U_6_1_1"/>
    <w:p>
      <w:pPr>
        <w:spacing w:before="180" w:after="0" w:line="240" w:lineRule="auto"/>
      </w:pPr>
      <w:r>
        <w:rPr>
          <w:rFonts w:ascii="Arial" w:hAnsi="Arial"/>
          <w:b/>
          <w:color w:val="000000"/>
          <w:sz w:val="26"/>
        </w:rPr>
        <w:t>U.6.1.1 E/R Model</w:t>
      </w:r>
    </w:p>
    <w:bookmarkEnd w:id="11191"/>
    <w:bookmarkStart w:id="11192" w:name="para_de850851_8dcd_413e_bdd8_b3e04992f3"/>
    <w:p>
      <w:pPr>
        <w:spacing w:before="180" w:after="0" w:line="240" w:lineRule="auto"/>
        <w:jc w:val="both"/>
      </w:pPr>
      <w:r>
        <w:rPr>
          <w:rFonts w:ascii="Arial" w:hAnsi="Arial"/>
          <w:color w:val="000000"/>
          <w:sz w:val="18"/>
        </w:rPr>
        <w:t>The Hanging Protocol Information Model consists of a single entity. In response to a given C-FIND request, the SCP shall send one C-FIND response per matching Hanging Protocol Instance.</w:t>
      </w:r>
    </w:p>
    <w:bookmarkEnd w:id="11192"/>
    <w:bookmarkStart w:id="11193" w:name="para_3618d5b0_dd81_4f7a_8b0c_223a9f2ef7"/>
    <w:p>
      <w:pPr>
        <w:spacing w:before="180" w:after="0" w:line="240" w:lineRule="auto"/>
        <w:jc w:val="both"/>
      </w:pPr>
    </w:p>
    <w:bookmarkEnd w:id="11193"/>
    <w:bookmarkStart w:id="11194" w:name="figure_U_6_1"/>
    <w:bookmarkStart w:id="11195" w:name="idp105553390014079"/>
    <w:p>
      <w:pPr>
        <w:spacing w:before="180" w:after="0" w:line="240" w:lineRule="auto"/>
        <w:jc w:val="center"/>
      </w:pPr>
      <w:r>
        <w:rPr>
          <w:rFonts w:ascii="Arial" w:hAnsi="Arial"/>
          <w:color w:val="000000"/>
          <w:sz w:val="18"/>
        </w:rPr>
        <w:drawing>
          <wp:inline>
            <wp:extent cx="4781550" cy="638175"/>
            <wp:docPr id="41" name="Picture 20"/>
            <a:graphic>
              <a:graphicData uri="http://schemas.openxmlformats.org/drawingml/2006/picture">
                <p:pic>
                  <p:nvPicPr>
                    <p:cNvPr id="42" name="Picture 20"/>
                    <p:cNvPicPr/>
                  </p:nvPicPr>
                  <p:blipFill>
                    <a:blip r:embed="r765"/>
                    <a:srcRect/>
                    <a:stretch>
                      <a:fillRect/>
                    </a:stretch>
                  </p:blipFill>
                  <p:spPr>
                    <a:xfrm>
                      <a:off x="0" y="0"/>
                      <a:ext cx="4781550" cy="638175"/>
                    </a:xfrm>
                    <a:prstGeom prst="rect"/>
                  </p:spPr>
                </p:pic>
              </a:graphicData>
            </a:graphic>
          </wp:inline>
        </w:drawing>
      </w:r>
    </w:p>
    <w:bookmarkEnd w:id="11195"/>
    <w:bookmarkEnd w:id="11194"/>
    <w:p>
      <w:pPr>
        <w:spacing w:before="216" w:after="0" w:line="240" w:lineRule="auto"/>
        <w:jc w:val="center"/>
      </w:pPr>
      <w:r>
        <w:rPr>
          <w:rFonts w:ascii="Arial" w:hAnsi="Arial"/>
          <w:b/>
          <w:color w:val="000000"/>
          <w:sz w:val="22"/>
        </w:rPr>
        <w:t>Figure U.6-1. Hanging Protocol Information Model E-R Diagram</w:t>
      </w:r>
    </w:p>
    <w:bookmarkStart w:id="11196" w:name="sect_U_6_1_2"/>
    <w:p>
      <w:pPr>
        <w:spacing w:before="180" w:after="0" w:line="240" w:lineRule="auto"/>
      </w:pPr>
      <w:r>
        <w:rPr>
          <w:rFonts w:ascii="Arial" w:hAnsi="Arial"/>
          <w:b/>
          <w:color w:val="000000"/>
          <w:sz w:val="26"/>
        </w:rPr>
        <w:t>U.6.1.2 Hanging Protocol Attributes</w:t>
      </w:r>
    </w:p>
    <w:bookmarkEnd w:id="11196"/>
    <w:bookmarkStart w:id="11197" w:name="para_4c02f375_5770_45d5_9bf5_1a7eb8847f"/>
    <w:p>
      <w:pPr>
        <w:spacing w:before="180" w:after="0" w:line="240" w:lineRule="auto"/>
        <w:jc w:val="both"/>
      </w:pPr>
      <w:hyperlink w:anchor="table_U_6_1">
        <w:r>
          <w:rPr>
            <w:rFonts w:ascii="Arial" w:hAnsi="Arial"/>
            <w:color w:val="000000"/>
            <w:sz w:val="18"/>
          </w:rPr>
          <w:t>Table U.6-1</w:t>
        </w:r>
      </w:hyperlink>
      <w:r>
        <w:rPr>
          <w:rFonts w:ascii="Arial" w:hAnsi="Arial"/>
          <w:color w:val="000000"/>
          <w:sz w:val="18"/>
        </w:rPr>
        <w:t xml:space="preserve"> defines the Attributes of the Hanging Protocol Information Model:</w:t>
      </w:r>
    </w:p>
    <w:bookmarkEnd w:id="11197"/>
    <w:bookmarkStart w:id="11198" w:name="table_U_6_1"/>
    <w:p>
      <w:pPr>
        <w:keepNext/>
        <w:spacing w:before="216" w:after="0" w:line="240" w:lineRule="auto"/>
        <w:jc w:val="center"/>
      </w:pPr>
      <w:r>
        <w:rPr>
          <w:rFonts w:ascii="Arial" w:hAnsi="Arial"/>
          <w:b/>
          <w:color w:val="000000"/>
          <w:sz w:val="22"/>
        </w:rPr>
        <w:t>Table U.6-1. Attributes for the Hanging Protocol Information Model</w:t>
      </w:r>
    </w:p>
    <w:bookmarkEnd w:id="11198"/>
    <w:p>
      <w:pPr>
        <w:spacing w:before="0" w:after="0" w:line="240" w:lineRule="auto"/>
        <w:rPr>
          <w:sz w:val="13"/>
        </w:rPr>
      </w:pPr>
    </w:p>
    <w:tbl>
      <w:tblPr>
        <w:tblInd w:w="45" w:type="dxa"/>
        <w:tblLayout w:type="fixed"/>
      </w:tblPr>
      <w:tblGrid>
        <w:gridCol w:w="2895"/>
        <w:gridCol w:w="1120"/>
        <w:gridCol w:w="1760"/>
        <w:gridCol w:w="1550"/>
        <w:gridCol w:w="31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99" w:name="para_f8cc5d79_1872_45d6_987a_b030027936"/>
          <w:p>
            <w:pPr>
              <w:keepNext/>
              <w:spacing w:before="180" w:after="0" w:line="240" w:lineRule="auto"/>
              <w:jc w:val="center"/>
            </w:pPr>
            <w:r>
              <w:rPr>
                <w:rFonts w:ascii="Arial" w:hAnsi="Arial"/>
                <w:b/>
                <w:color w:val="000000"/>
                <w:sz w:val="18"/>
              </w:rPr>
              <w:t>Description / Module</w:t>
            </w:r>
          </w:p>
          <w:bookmarkEnd w:id="111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00" w:name="para_fe940506_858c_4ad0_90ac_64d8d15f02"/>
          <w:p>
            <w:pPr>
              <w:spacing w:before="180" w:after="0" w:line="240" w:lineRule="auto"/>
              <w:jc w:val="center"/>
            </w:pPr>
            <w:r>
              <w:rPr>
                <w:rFonts w:ascii="Arial" w:hAnsi="Arial"/>
                <w:b/>
                <w:color w:val="000000"/>
                <w:sz w:val="18"/>
              </w:rPr>
              <w:t>Tag</w:t>
            </w:r>
          </w:p>
          <w:bookmarkEnd w:id="112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01" w:name="para_97f10db3_b445_4279_bdf1_cc6303b5e7"/>
          <w:p>
            <w:pPr>
              <w:spacing w:before="180" w:after="0" w:line="240" w:lineRule="auto"/>
              <w:jc w:val="center"/>
            </w:pPr>
            <w:r>
              <w:rPr>
                <w:rFonts w:ascii="Arial" w:hAnsi="Arial"/>
                <w:b/>
                <w:color w:val="000000"/>
                <w:sz w:val="18"/>
              </w:rPr>
              <w:t>Matching Key Type</w:t>
            </w:r>
          </w:p>
          <w:bookmarkEnd w:id="112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02" w:name="para_459aae26_c002_4722_97b3_78b5ae1df1"/>
          <w:p>
            <w:pPr>
              <w:spacing w:before="180" w:after="0" w:line="240" w:lineRule="auto"/>
              <w:jc w:val="center"/>
            </w:pPr>
            <w:r>
              <w:rPr>
                <w:rFonts w:ascii="Arial" w:hAnsi="Arial"/>
                <w:b/>
                <w:color w:val="000000"/>
                <w:sz w:val="18"/>
              </w:rPr>
              <w:t>Return Key Type</w:t>
            </w:r>
          </w:p>
          <w:bookmarkEnd w:id="112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03" w:name="para_b7b0fbb3_bd08_47d9_afe5_809863634a"/>
          <w:p>
            <w:pPr>
              <w:spacing w:before="180" w:after="0" w:line="240" w:lineRule="auto"/>
              <w:jc w:val="center"/>
            </w:pPr>
            <w:r>
              <w:rPr>
                <w:rFonts w:ascii="Arial" w:hAnsi="Arial"/>
                <w:b/>
                <w:color w:val="000000"/>
                <w:sz w:val="18"/>
              </w:rPr>
              <w:t>Remark / Matching Type</w:t>
            </w:r>
          </w:p>
          <w:bookmarkEnd w:id="11203"/>
        </w:tc>
      </w:tr>
      <w:tr>
        <w:tblPrEx/>
        <w:trPr/>
        <w:tc>
          <w:tcPr>
            <w:hMerge w:val="restart"/>
            <w:tcBorders>
              <w:left w:val="single" w:sz="4" w:color="000000"/>
              <w:bottom w:val="single" w:sz="4" w:color="000000"/>
            </w:tcBorders>
            <w:tcMar>
              <w:top w:w="40" w:type="dxa"/>
              <w:left w:w="40" w:type="dxa"/>
              <w:bottom w:w="40" w:type="dxa"/>
            </w:tcMar>
            <w:vAlign w:val="top"/>
          </w:tcPr>
          <w:bookmarkStart w:id="11204" w:name="para_a9b6f4b8_c5bc_4dfc_914d_436aaa5e3c"/>
          <w:p>
            <w:pPr>
              <w:spacing w:before="180" w:after="0" w:line="240" w:lineRule="auto"/>
            </w:pPr>
            <w:r>
              <w:rPr>
                <w:rFonts w:ascii="Arial" w:hAnsi="Arial"/>
                <w:b/>
                <w:color w:val="000000"/>
                <w:sz w:val="18"/>
              </w:rPr>
              <w:t>SOP Common</w:t>
            </w:r>
          </w:p>
          <w:bookmarkEnd w:id="1120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5" w:name="para_2867c8b2_a61c_4d6f_a6be_4a7245f90a"/>
          <w:p>
            <w:pPr>
              <w:spacing w:before="180" w:after="0" w:line="240" w:lineRule="auto"/>
            </w:pPr>
            <w:r>
              <w:rPr>
                <w:rFonts w:ascii="Arial" w:hAnsi="Arial"/>
                <w:color w:val="000000"/>
                <w:sz w:val="18"/>
              </w:rPr>
              <w:t>Specific Character Set</w:t>
            </w:r>
          </w:p>
          <w:bookmarkEnd w:id="11205"/>
        </w:tc>
        <w:tc>
          <w:tcPr>
            <w:tcBorders>
              <w:bottom w:val="single" w:sz="4" w:color="000000"/>
              <w:right w:val="single" w:sz="4" w:color="000000"/>
            </w:tcBorders>
            <w:tcMar>
              <w:top w:w="40" w:type="dxa"/>
              <w:left w:w="40" w:type="dxa"/>
              <w:bottom w:w="40" w:type="dxa"/>
              <w:right w:w="40" w:type="dxa"/>
            </w:tcMar>
            <w:vAlign w:val="top"/>
          </w:tcPr>
          <w:bookmarkStart w:id="11206" w:name="para_9adb214c_25e3_4595_914a_4d30b8f95a"/>
          <w:p>
            <w:pPr>
              <w:spacing w:before="180" w:after="0" w:line="240" w:lineRule="auto"/>
              <w:jc w:val="center"/>
            </w:pPr>
            <w:r>
              <w:rPr>
                <w:rFonts w:ascii="Arial" w:hAnsi="Arial"/>
                <w:color w:val="000000"/>
                <w:sz w:val="18"/>
              </w:rPr>
              <w:t>(0008,0005)</w:t>
            </w:r>
          </w:p>
          <w:bookmarkEnd w:id="11206"/>
        </w:tc>
        <w:tc>
          <w:tcPr>
            <w:tcBorders>
              <w:bottom w:val="single" w:sz="4" w:color="000000"/>
              <w:right w:val="single" w:sz="4" w:color="000000"/>
            </w:tcBorders>
            <w:tcMar>
              <w:top w:w="40" w:type="dxa"/>
              <w:left w:w="40" w:type="dxa"/>
              <w:bottom w:w="40" w:type="dxa"/>
              <w:right w:w="40" w:type="dxa"/>
            </w:tcMar>
            <w:vAlign w:val="top"/>
          </w:tcPr>
          <w:bookmarkStart w:id="11207" w:name="para_68dbab1f_b596_4ec4_8059_dd93f15e38"/>
          <w:p>
            <w:pPr>
              <w:spacing w:before="180" w:after="0" w:line="240" w:lineRule="auto"/>
              <w:jc w:val="center"/>
            </w:pPr>
            <w:r>
              <w:rPr>
                <w:rFonts w:ascii="Arial" w:hAnsi="Arial"/>
                <w:color w:val="000000"/>
                <w:sz w:val="18"/>
              </w:rPr>
              <w:t>-</w:t>
            </w:r>
          </w:p>
          <w:bookmarkEnd w:id="11207"/>
        </w:tc>
        <w:tc>
          <w:tcPr>
            <w:tcBorders>
              <w:bottom w:val="single" w:sz="4" w:color="000000"/>
              <w:right w:val="single" w:sz="4" w:color="000000"/>
            </w:tcBorders>
            <w:tcMar>
              <w:top w:w="40" w:type="dxa"/>
              <w:left w:w="40" w:type="dxa"/>
              <w:bottom w:w="40" w:type="dxa"/>
              <w:right w:w="40" w:type="dxa"/>
            </w:tcMar>
            <w:vAlign w:val="top"/>
          </w:tcPr>
          <w:bookmarkStart w:id="11208" w:name="para_2f7709fd_26d1_447b_9f46_1e73526729"/>
          <w:p>
            <w:pPr>
              <w:spacing w:before="180" w:after="0" w:line="240" w:lineRule="auto"/>
              <w:jc w:val="center"/>
            </w:pPr>
            <w:r>
              <w:rPr>
                <w:rFonts w:ascii="Arial" w:hAnsi="Arial"/>
                <w:color w:val="000000"/>
                <w:sz w:val="18"/>
              </w:rPr>
              <w:t>1C</w:t>
            </w:r>
          </w:p>
          <w:bookmarkEnd w:id="11208"/>
        </w:tc>
        <w:tc>
          <w:tcPr>
            <w:tcBorders>
              <w:bottom w:val="single" w:sz="4" w:color="000000"/>
              <w:right w:val="single" w:sz="4" w:color="000000"/>
            </w:tcBorders>
            <w:tcMar>
              <w:top w:w="40" w:type="dxa"/>
              <w:left w:w="40" w:type="dxa"/>
              <w:bottom w:w="40" w:type="dxa"/>
              <w:right w:w="40" w:type="dxa"/>
            </w:tcMar>
            <w:vAlign w:val="top"/>
          </w:tcPr>
          <w:bookmarkStart w:id="11209" w:name="para_0e9f44a2_d3bc_4332_9fd2_32b247b43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0" w:name="para_fa9c125b_e88a_4660_9c31_031294b21e"/>
          <w:p>
            <w:pPr>
              <w:spacing w:before="180" w:after="0" w:line="240" w:lineRule="auto"/>
            </w:pPr>
            <w:r>
              <w:rPr>
                <w:rFonts w:ascii="Arial" w:hAnsi="Arial"/>
                <w:color w:val="000000"/>
                <w:sz w:val="18"/>
              </w:rPr>
              <w:t>SOP Class UID</w:t>
            </w:r>
          </w:p>
          <w:bookmarkEnd w:id="11210"/>
        </w:tc>
        <w:tc>
          <w:tcPr>
            <w:tcBorders>
              <w:bottom w:val="single" w:sz="4" w:color="000000"/>
              <w:right w:val="single" w:sz="4" w:color="000000"/>
            </w:tcBorders>
            <w:tcMar>
              <w:top w:w="40" w:type="dxa"/>
              <w:left w:w="40" w:type="dxa"/>
              <w:bottom w:w="40" w:type="dxa"/>
              <w:right w:w="40" w:type="dxa"/>
            </w:tcMar>
            <w:vAlign w:val="top"/>
          </w:tcPr>
          <w:bookmarkStart w:id="11211" w:name="para_457c3824_34e0_4380_962e_d2d8dcfafa"/>
          <w:p>
            <w:pPr>
              <w:spacing w:before="180" w:after="0" w:line="240" w:lineRule="auto"/>
              <w:jc w:val="center"/>
            </w:pPr>
            <w:r>
              <w:rPr>
                <w:rFonts w:ascii="Arial" w:hAnsi="Arial"/>
                <w:color w:val="000000"/>
                <w:sz w:val="18"/>
              </w:rPr>
              <w:t>(0008,0016)</w:t>
            </w:r>
          </w:p>
          <w:bookmarkEnd w:id="11211"/>
        </w:tc>
        <w:tc>
          <w:tcPr>
            <w:tcBorders>
              <w:bottom w:val="single" w:sz="4" w:color="000000"/>
              <w:right w:val="single" w:sz="4" w:color="000000"/>
            </w:tcBorders>
            <w:tcMar>
              <w:top w:w="40" w:type="dxa"/>
              <w:left w:w="40" w:type="dxa"/>
              <w:bottom w:w="40" w:type="dxa"/>
              <w:right w:w="40" w:type="dxa"/>
            </w:tcMar>
            <w:vAlign w:val="top"/>
          </w:tcPr>
          <w:bookmarkStart w:id="11212" w:name="para_8fd0e7b4_7cd3_4b5e_a873_9b882b3b60"/>
          <w:p>
            <w:pPr>
              <w:spacing w:before="180" w:after="0" w:line="240" w:lineRule="auto"/>
              <w:jc w:val="center"/>
            </w:pPr>
            <w:r>
              <w:rPr>
                <w:rFonts w:ascii="Arial" w:hAnsi="Arial"/>
                <w:color w:val="000000"/>
                <w:sz w:val="18"/>
              </w:rPr>
              <w:t>R</w:t>
            </w:r>
          </w:p>
          <w:bookmarkEnd w:id="11212"/>
        </w:tc>
        <w:tc>
          <w:tcPr>
            <w:tcBorders>
              <w:bottom w:val="single" w:sz="4" w:color="000000"/>
              <w:right w:val="single" w:sz="4" w:color="000000"/>
            </w:tcBorders>
            <w:tcMar>
              <w:top w:w="40" w:type="dxa"/>
              <w:left w:w="40" w:type="dxa"/>
              <w:bottom w:w="40" w:type="dxa"/>
              <w:right w:w="40" w:type="dxa"/>
            </w:tcMar>
            <w:vAlign w:val="top"/>
          </w:tcPr>
          <w:bookmarkStart w:id="11213" w:name="para_41473e67_7b94_45fe_8e8b_f9760296d6"/>
          <w:p>
            <w:pPr>
              <w:spacing w:before="180" w:after="0" w:line="240" w:lineRule="auto"/>
              <w:jc w:val="center"/>
            </w:pPr>
            <w:r>
              <w:rPr>
                <w:rFonts w:ascii="Arial" w:hAnsi="Arial"/>
                <w:color w:val="000000"/>
                <w:sz w:val="18"/>
              </w:rPr>
              <w:t>1</w:t>
            </w:r>
          </w:p>
          <w:bookmarkEnd w:id="112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4" w:name="para_8c22a95b_d460_429d_b5c7_4e30b7d111"/>
          <w:p>
            <w:pPr>
              <w:spacing w:before="180" w:after="0" w:line="240" w:lineRule="auto"/>
            </w:pPr>
            <w:r>
              <w:rPr>
                <w:rFonts w:ascii="Arial" w:hAnsi="Arial"/>
                <w:color w:val="000000"/>
                <w:sz w:val="18"/>
              </w:rPr>
              <w:t>SOP Instance UID</w:t>
            </w:r>
          </w:p>
          <w:bookmarkEnd w:id="11214"/>
        </w:tc>
        <w:tc>
          <w:tcPr>
            <w:tcBorders>
              <w:bottom w:val="single" w:sz="4" w:color="000000"/>
              <w:right w:val="single" w:sz="4" w:color="000000"/>
            </w:tcBorders>
            <w:tcMar>
              <w:top w:w="40" w:type="dxa"/>
              <w:left w:w="40" w:type="dxa"/>
              <w:bottom w:w="40" w:type="dxa"/>
              <w:right w:w="40" w:type="dxa"/>
            </w:tcMar>
            <w:vAlign w:val="top"/>
          </w:tcPr>
          <w:bookmarkStart w:id="11215" w:name="para_4acd6e0c_32ae_4040_9ca8_4c072e9f9b"/>
          <w:p>
            <w:pPr>
              <w:spacing w:before="180" w:after="0" w:line="240" w:lineRule="auto"/>
              <w:jc w:val="center"/>
            </w:pPr>
            <w:r>
              <w:rPr>
                <w:rFonts w:ascii="Arial" w:hAnsi="Arial"/>
                <w:color w:val="000000"/>
                <w:sz w:val="18"/>
              </w:rPr>
              <w:t>(0008,0018)</w:t>
            </w:r>
          </w:p>
          <w:bookmarkEnd w:id="11215"/>
        </w:tc>
        <w:tc>
          <w:tcPr>
            <w:tcBorders>
              <w:bottom w:val="single" w:sz="4" w:color="000000"/>
              <w:right w:val="single" w:sz="4" w:color="000000"/>
            </w:tcBorders>
            <w:tcMar>
              <w:top w:w="40" w:type="dxa"/>
              <w:left w:w="40" w:type="dxa"/>
              <w:bottom w:w="40" w:type="dxa"/>
              <w:right w:w="40" w:type="dxa"/>
            </w:tcMar>
            <w:vAlign w:val="top"/>
          </w:tcPr>
          <w:bookmarkStart w:id="11216" w:name="para_b21b412c_d8ee_446f_acb5_ad541a333d"/>
          <w:p>
            <w:pPr>
              <w:spacing w:before="180" w:after="0" w:line="240" w:lineRule="auto"/>
              <w:jc w:val="center"/>
            </w:pPr>
            <w:r>
              <w:rPr>
                <w:rFonts w:ascii="Arial" w:hAnsi="Arial"/>
                <w:color w:val="000000"/>
                <w:sz w:val="18"/>
              </w:rPr>
              <w:t>U</w:t>
            </w:r>
          </w:p>
          <w:bookmarkEnd w:id="11216"/>
        </w:tc>
        <w:tc>
          <w:tcPr>
            <w:tcBorders>
              <w:bottom w:val="single" w:sz="4" w:color="000000"/>
              <w:right w:val="single" w:sz="4" w:color="000000"/>
            </w:tcBorders>
            <w:tcMar>
              <w:top w:w="40" w:type="dxa"/>
              <w:left w:w="40" w:type="dxa"/>
              <w:bottom w:w="40" w:type="dxa"/>
              <w:right w:w="40" w:type="dxa"/>
            </w:tcMar>
            <w:vAlign w:val="top"/>
          </w:tcPr>
          <w:bookmarkStart w:id="11217" w:name="para_7a5b91cd_a6d5_4f51_a1a0_492265e1c2"/>
          <w:p>
            <w:pPr>
              <w:spacing w:before="180" w:after="0" w:line="240" w:lineRule="auto"/>
              <w:jc w:val="center"/>
            </w:pPr>
            <w:r>
              <w:rPr>
                <w:rFonts w:ascii="Arial" w:hAnsi="Arial"/>
                <w:color w:val="000000"/>
                <w:sz w:val="18"/>
              </w:rPr>
              <w:t>1</w:t>
            </w:r>
          </w:p>
          <w:bookmarkEnd w:id="112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1218" w:name="para_1788e7f1_429d_4841_b86f_2635956276"/>
          <w:p>
            <w:pPr>
              <w:spacing w:before="180" w:after="0" w:line="240" w:lineRule="auto"/>
            </w:pPr>
            <w:r>
              <w:rPr>
                <w:rFonts w:ascii="Arial" w:hAnsi="Arial"/>
                <w:b/>
                <w:color w:val="000000"/>
                <w:sz w:val="18"/>
              </w:rPr>
              <w:t>Hanging Protocol Definition</w:t>
            </w:r>
          </w:p>
          <w:bookmarkEnd w:id="1121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9" w:name="para_a8d4422a_9268_411c_8533_5a5fa984ed"/>
          <w:p>
            <w:pPr>
              <w:spacing w:before="180" w:after="0" w:line="240" w:lineRule="auto"/>
            </w:pPr>
            <w:r>
              <w:rPr>
                <w:rFonts w:ascii="Arial" w:hAnsi="Arial"/>
                <w:color w:val="000000"/>
                <w:sz w:val="18"/>
              </w:rPr>
              <w:t>Hanging Protocol Name</w:t>
            </w:r>
          </w:p>
          <w:bookmarkEnd w:id="11219"/>
        </w:tc>
        <w:tc>
          <w:tcPr>
            <w:tcBorders>
              <w:bottom w:val="single" w:sz="4" w:color="000000"/>
              <w:right w:val="single" w:sz="4" w:color="000000"/>
            </w:tcBorders>
            <w:tcMar>
              <w:top w:w="40" w:type="dxa"/>
              <w:left w:w="40" w:type="dxa"/>
              <w:bottom w:w="40" w:type="dxa"/>
              <w:right w:w="40" w:type="dxa"/>
            </w:tcMar>
            <w:vAlign w:val="top"/>
          </w:tcPr>
          <w:bookmarkStart w:id="11220" w:name="para_a16d70cf_a121_43dc_afed_7305563d82"/>
          <w:p>
            <w:pPr>
              <w:spacing w:before="180" w:after="0" w:line="240" w:lineRule="auto"/>
              <w:jc w:val="center"/>
            </w:pPr>
            <w:r>
              <w:rPr>
                <w:rFonts w:ascii="Arial" w:hAnsi="Arial"/>
                <w:color w:val="000000"/>
                <w:sz w:val="18"/>
              </w:rPr>
              <w:t>(0072,0002)</w:t>
            </w:r>
          </w:p>
          <w:bookmarkEnd w:id="11220"/>
        </w:tc>
        <w:tc>
          <w:tcPr>
            <w:tcBorders>
              <w:bottom w:val="single" w:sz="4" w:color="000000"/>
              <w:right w:val="single" w:sz="4" w:color="000000"/>
            </w:tcBorders>
            <w:tcMar>
              <w:top w:w="40" w:type="dxa"/>
              <w:left w:w="40" w:type="dxa"/>
              <w:bottom w:w="40" w:type="dxa"/>
              <w:right w:w="40" w:type="dxa"/>
            </w:tcMar>
            <w:vAlign w:val="top"/>
          </w:tcPr>
          <w:bookmarkStart w:id="11221" w:name="para_109943fd_421c_4574_97b2_1695bed0a2"/>
          <w:p>
            <w:pPr>
              <w:spacing w:before="180" w:after="0" w:line="240" w:lineRule="auto"/>
              <w:jc w:val="center"/>
            </w:pPr>
            <w:r>
              <w:rPr>
                <w:rFonts w:ascii="Arial" w:hAnsi="Arial"/>
                <w:color w:val="000000"/>
                <w:sz w:val="18"/>
              </w:rPr>
              <w:t>R</w:t>
            </w:r>
          </w:p>
          <w:bookmarkEnd w:id="11221"/>
        </w:tc>
        <w:tc>
          <w:tcPr>
            <w:tcBorders>
              <w:bottom w:val="single" w:sz="4" w:color="000000"/>
              <w:right w:val="single" w:sz="4" w:color="000000"/>
            </w:tcBorders>
            <w:tcMar>
              <w:top w:w="40" w:type="dxa"/>
              <w:left w:w="40" w:type="dxa"/>
              <w:bottom w:w="40" w:type="dxa"/>
              <w:right w:w="40" w:type="dxa"/>
            </w:tcMar>
            <w:vAlign w:val="top"/>
          </w:tcPr>
          <w:bookmarkStart w:id="11222" w:name="para_0a3b2286_f335_4df1_b4ae_449d678ca5"/>
          <w:p>
            <w:pPr>
              <w:spacing w:before="180" w:after="0" w:line="240" w:lineRule="auto"/>
              <w:jc w:val="center"/>
            </w:pPr>
            <w:r>
              <w:rPr>
                <w:rFonts w:ascii="Arial" w:hAnsi="Arial"/>
                <w:color w:val="000000"/>
                <w:sz w:val="18"/>
              </w:rPr>
              <w:t>1</w:t>
            </w:r>
          </w:p>
          <w:bookmarkEnd w:id="11222"/>
        </w:tc>
        <w:tc>
          <w:tcPr>
            <w:tcBorders>
              <w:bottom w:val="single" w:sz="4" w:color="000000"/>
              <w:right w:val="single" w:sz="4" w:color="000000"/>
            </w:tcBorders>
            <w:tcMar>
              <w:top w:w="40" w:type="dxa"/>
              <w:left w:w="40" w:type="dxa"/>
              <w:bottom w:w="40" w:type="dxa"/>
              <w:right w:w="40" w:type="dxa"/>
            </w:tcMar>
            <w:vAlign w:val="top"/>
          </w:tcPr>
          <w:bookmarkStart w:id="11223" w:name="para_41c56864_2363_4113_803c_6029ccc0c9"/>
          <w:p>
            <w:pPr>
              <w:spacing w:before="180" w:after="0" w:line="240" w:lineRule="auto"/>
            </w:pPr>
            <w:r>
              <w:rPr>
                <w:rFonts w:ascii="Arial" w:hAnsi="Arial"/>
                <w:color w:val="000000"/>
                <w:sz w:val="18"/>
              </w:rPr>
              <w:t>This Attribute shall be retrieved with Single Value Matching, Wild Card Matching or Universal Matching.</w:t>
            </w:r>
          </w:p>
          <w:bookmarkEnd w:id="11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4" w:name="para_37b73574_26f1_4cef_ae96_52a826c696"/>
          <w:p>
            <w:pPr>
              <w:spacing w:before="180" w:after="0" w:line="240" w:lineRule="auto"/>
            </w:pPr>
            <w:r>
              <w:rPr>
                <w:rFonts w:ascii="Arial" w:hAnsi="Arial"/>
                <w:color w:val="000000"/>
                <w:sz w:val="18"/>
              </w:rPr>
              <w:t>Hanging Protocol Description</w:t>
            </w:r>
          </w:p>
          <w:bookmarkEnd w:id="11224"/>
        </w:tc>
        <w:tc>
          <w:tcPr>
            <w:tcBorders>
              <w:bottom w:val="single" w:sz="4" w:color="000000"/>
              <w:right w:val="single" w:sz="4" w:color="000000"/>
            </w:tcBorders>
            <w:tcMar>
              <w:top w:w="40" w:type="dxa"/>
              <w:left w:w="40" w:type="dxa"/>
              <w:bottom w:w="40" w:type="dxa"/>
              <w:right w:w="40" w:type="dxa"/>
            </w:tcMar>
            <w:vAlign w:val="top"/>
          </w:tcPr>
          <w:bookmarkStart w:id="11225" w:name="para_b0670ef8_9c61_4274_8948_5c1de93333"/>
          <w:p>
            <w:pPr>
              <w:spacing w:before="180" w:after="0" w:line="240" w:lineRule="auto"/>
              <w:jc w:val="center"/>
            </w:pPr>
            <w:r>
              <w:rPr>
                <w:rFonts w:ascii="Arial" w:hAnsi="Arial"/>
                <w:color w:val="000000"/>
                <w:sz w:val="18"/>
              </w:rPr>
              <w:t>(0072,0004)</w:t>
            </w:r>
          </w:p>
          <w:bookmarkEnd w:id="11225"/>
        </w:tc>
        <w:tc>
          <w:tcPr>
            <w:tcBorders>
              <w:bottom w:val="single" w:sz="4" w:color="000000"/>
              <w:right w:val="single" w:sz="4" w:color="000000"/>
            </w:tcBorders>
            <w:tcMar>
              <w:top w:w="40" w:type="dxa"/>
              <w:left w:w="40" w:type="dxa"/>
              <w:bottom w:w="40" w:type="dxa"/>
              <w:right w:w="40" w:type="dxa"/>
            </w:tcMar>
            <w:vAlign w:val="top"/>
          </w:tcPr>
          <w:bookmarkStart w:id="11226" w:name="para_3e4f4ddf_9746_43f5_8ca9_dd339c1682"/>
          <w:p>
            <w:pPr>
              <w:spacing w:before="180" w:after="0" w:line="240" w:lineRule="auto"/>
              <w:jc w:val="center"/>
            </w:pPr>
            <w:r>
              <w:rPr>
                <w:rFonts w:ascii="Arial" w:hAnsi="Arial"/>
                <w:color w:val="000000"/>
                <w:sz w:val="18"/>
              </w:rPr>
              <w:t>-</w:t>
            </w:r>
          </w:p>
          <w:bookmarkEnd w:id="11226"/>
        </w:tc>
        <w:tc>
          <w:tcPr>
            <w:tcBorders>
              <w:bottom w:val="single" w:sz="4" w:color="000000"/>
              <w:right w:val="single" w:sz="4" w:color="000000"/>
            </w:tcBorders>
            <w:tcMar>
              <w:top w:w="40" w:type="dxa"/>
              <w:left w:w="40" w:type="dxa"/>
              <w:bottom w:w="40" w:type="dxa"/>
              <w:right w:w="40" w:type="dxa"/>
            </w:tcMar>
            <w:vAlign w:val="top"/>
          </w:tcPr>
          <w:bookmarkStart w:id="11227" w:name="para_eb383d83_9c18_4952_9024_39b2434375"/>
          <w:p>
            <w:pPr>
              <w:spacing w:before="180" w:after="0" w:line="240" w:lineRule="auto"/>
              <w:jc w:val="center"/>
            </w:pPr>
            <w:r>
              <w:rPr>
                <w:rFonts w:ascii="Arial" w:hAnsi="Arial"/>
                <w:color w:val="000000"/>
                <w:sz w:val="18"/>
              </w:rPr>
              <w:t>1</w:t>
            </w:r>
          </w:p>
          <w:bookmarkEnd w:id="112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8" w:name="para_d5d7e8d5_9c45_4197_ba59_41cd768c6a"/>
          <w:p>
            <w:pPr>
              <w:spacing w:before="180" w:after="0" w:line="240" w:lineRule="auto"/>
            </w:pPr>
            <w:r>
              <w:rPr>
                <w:rFonts w:ascii="Arial" w:hAnsi="Arial"/>
                <w:color w:val="000000"/>
                <w:sz w:val="18"/>
              </w:rPr>
              <w:t>Hanging Protocol Level</w:t>
            </w:r>
          </w:p>
          <w:bookmarkEnd w:id="11228"/>
        </w:tc>
        <w:tc>
          <w:tcPr>
            <w:tcBorders>
              <w:bottom w:val="single" w:sz="4" w:color="000000"/>
              <w:right w:val="single" w:sz="4" w:color="000000"/>
            </w:tcBorders>
            <w:tcMar>
              <w:top w:w="40" w:type="dxa"/>
              <w:left w:w="40" w:type="dxa"/>
              <w:bottom w:w="40" w:type="dxa"/>
              <w:right w:w="40" w:type="dxa"/>
            </w:tcMar>
            <w:vAlign w:val="top"/>
          </w:tcPr>
          <w:bookmarkStart w:id="11229" w:name="para_ea8fd064_5396_46d1_841c_46335cbd7e"/>
          <w:p>
            <w:pPr>
              <w:spacing w:before="180" w:after="0" w:line="240" w:lineRule="auto"/>
              <w:jc w:val="center"/>
            </w:pPr>
            <w:r>
              <w:rPr>
                <w:rFonts w:ascii="Arial" w:hAnsi="Arial"/>
                <w:color w:val="000000"/>
                <w:sz w:val="18"/>
              </w:rPr>
              <w:t>(0072,0006)</w:t>
            </w:r>
          </w:p>
          <w:bookmarkEnd w:id="11229"/>
        </w:tc>
        <w:tc>
          <w:tcPr>
            <w:tcBorders>
              <w:bottom w:val="single" w:sz="4" w:color="000000"/>
              <w:right w:val="single" w:sz="4" w:color="000000"/>
            </w:tcBorders>
            <w:tcMar>
              <w:top w:w="40" w:type="dxa"/>
              <w:left w:w="40" w:type="dxa"/>
              <w:bottom w:w="40" w:type="dxa"/>
              <w:right w:w="40" w:type="dxa"/>
            </w:tcMar>
            <w:vAlign w:val="top"/>
          </w:tcPr>
          <w:bookmarkStart w:id="11230" w:name="para_9c537beb_0da8_4629_9685_69a74790f4"/>
          <w:p>
            <w:pPr>
              <w:spacing w:before="180" w:after="0" w:line="240" w:lineRule="auto"/>
              <w:jc w:val="center"/>
            </w:pPr>
            <w:r>
              <w:rPr>
                <w:rFonts w:ascii="Arial" w:hAnsi="Arial"/>
                <w:color w:val="000000"/>
                <w:sz w:val="18"/>
              </w:rPr>
              <w:t>R</w:t>
            </w:r>
          </w:p>
          <w:bookmarkEnd w:id="11230"/>
        </w:tc>
        <w:tc>
          <w:tcPr>
            <w:tcBorders>
              <w:bottom w:val="single" w:sz="4" w:color="000000"/>
              <w:right w:val="single" w:sz="4" w:color="000000"/>
            </w:tcBorders>
            <w:tcMar>
              <w:top w:w="40" w:type="dxa"/>
              <w:left w:w="40" w:type="dxa"/>
              <w:bottom w:w="40" w:type="dxa"/>
              <w:right w:w="40" w:type="dxa"/>
            </w:tcMar>
            <w:vAlign w:val="top"/>
          </w:tcPr>
          <w:bookmarkStart w:id="11231" w:name="para_534770eb_13a0_4486_8972_d221800b93"/>
          <w:p>
            <w:pPr>
              <w:spacing w:before="180" w:after="0" w:line="240" w:lineRule="auto"/>
              <w:jc w:val="center"/>
            </w:pPr>
            <w:r>
              <w:rPr>
                <w:rFonts w:ascii="Arial" w:hAnsi="Arial"/>
                <w:color w:val="000000"/>
                <w:sz w:val="18"/>
              </w:rPr>
              <w:t>1</w:t>
            </w:r>
          </w:p>
          <w:bookmarkEnd w:id="11231"/>
        </w:tc>
        <w:tc>
          <w:tcPr>
            <w:tcBorders>
              <w:bottom w:val="single" w:sz="4" w:color="000000"/>
              <w:right w:val="single" w:sz="4" w:color="000000"/>
            </w:tcBorders>
            <w:tcMar>
              <w:top w:w="40" w:type="dxa"/>
              <w:left w:w="40" w:type="dxa"/>
              <w:bottom w:w="40" w:type="dxa"/>
              <w:right w:w="40" w:type="dxa"/>
            </w:tcMar>
            <w:vAlign w:val="top"/>
          </w:tcPr>
          <w:bookmarkStart w:id="11232" w:name="para_67a2408f_f975_4d9c_b55b_3c00f80605"/>
          <w:p>
            <w:pPr>
              <w:spacing w:before="180" w:after="0" w:line="240" w:lineRule="auto"/>
            </w:pPr>
            <w:r>
              <w:rPr>
                <w:rFonts w:ascii="Arial" w:hAnsi="Arial"/>
                <w:color w:val="000000"/>
                <w:sz w:val="18"/>
              </w:rPr>
              <w:t>This Attribute shall be retrieved with Single Value Matching or Universal Matching.</w:t>
            </w:r>
          </w:p>
          <w:bookmarkEnd w:id="11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3" w:name="para_b8a9ae16_e4b5_4c2a_a11d_841de995e7"/>
          <w:p>
            <w:pPr>
              <w:spacing w:before="180" w:after="0" w:line="240" w:lineRule="auto"/>
            </w:pPr>
            <w:r>
              <w:rPr>
                <w:rFonts w:ascii="Arial" w:hAnsi="Arial"/>
                <w:color w:val="000000"/>
                <w:sz w:val="18"/>
              </w:rPr>
              <w:t>Hanging Protocol Creator</w:t>
            </w:r>
          </w:p>
          <w:bookmarkEnd w:id="11233"/>
        </w:tc>
        <w:tc>
          <w:tcPr>
            <w:tcBorders>
              <w:bottom w:val="single" w:sz="4" w:color="000000"/>
              <w:right w:val="single" w:sz="4" w:color="000000"/>
            </w:tcBorders>
            <w:tcMar>
              <w:top w:w="40" w:type="dxa"/>
              <w:left w:w="40" w:type="dxa"/>
              <w:bottom w:w="40" w:type="dxa"/>
              <w:right w:w="40" w:type="dxa"/>
            </w:tcMar>
            <w:vAlign w:val="top"/>
          </w:tcPr>
          <w:bookmarkStart w:id="11234" w:name="para_471e3fe6_b49a_4f3e_bb05_85271db7d8"/>
          <w:p>
            <w:pPr>
              <w:spacing w:before="180" w:after="0" w:line="240" w:lineRule="auto"/>
              <w:jc w:val="center"/>
            </w:pPr>
            <w:r>
              <w:rPr>
                <w:rFonts w:ascii="Arial" w:hAnsi="Arial"/>
                <w:color w:val="000000"/>
                <w:sz w:val="18"/>
              </w:rPr>
              <w:t>(0072,0008)</w:t>
            </w:r>
          </w:p>
          <w:bookmarkEnd w:id="11234"/>
        </w:tc>
        <w:tc>
          <w:tcPr>
            <w:tcBorders>
              <w:bottom w:val="single" w:sz="4" w:color="000000"/>
              <w:right w:val="single" w:sz="4" w:color="000000"/>
            </w:tcBorders>
            <w:tcMar>
              <w:top w:w="40" w:type="dxa"/>
              <w:left w:w="40" w:type="dxa"/>
              <w:bottom w:w="40" w:type="dxa"/>
              <w:right w:w="40" w:type="dxa"/>
            </w:tcMar>
            <w:vAlign w:val="top"/>
          </w:tcPr>
          <w:bookmarkStart w:id="11235" w:name="para_87a51c53_b5ee_4fd5_8107_4964dc5705"/>
          <w:p>
            <w:pPr>
              <w:spacing w:before="180" w:after="0" w:line="240" w:lineRule="auto"/>
              <w:jc w:val="center"/>
            </w:pPr>
            <w:r>
              <w:rPr>
                <w:rFonts w:ascii="Arial" w:hAnsi="Arial"/>
                <w:color w:val="000000"/>
                <w:sz w:val="18"/>
              </w:rPr>
              <w:t>-</w:t>
            </w:r>
          </w:p>
          <w:bookmarkEnd w:id="11235"/>
        </w:tc>
        <w:tc>
          <w:tcPr>
            <w:tcBorders>
              <w:bottom w:val="single" w:sz="4" w:color="000000"/>
              <w:right w:val="single" w:sz="4" w:color="000000"/>
            </w:tcBorders>
            <w:tcMar>
              <w:top w:w="40" w:type="dxa"/>
              <w:left w:w="40" w:type="dxa"/>
              <w:bottom w:w="40" w:type="dxa"/>
              <w:right w:w="40" w:type="dxa"/>
            </w:tcMar>
            <w:vAlign w:val="top"/>
          </w:tcPr>
          <w:bookmarkStart w:id="11236" w:name="para_c9f315fb_6795_4636_b847_daf508f56a"/>
          <w:p>
            <w:pPr>
              <w:spacing w:before="180" w:after="0" w:line="240" w:lineRule="auto"/>
              <w:jc w:val="center"/>
            </w:pPr>
            <w:r>
              <w:rPr>
                <w:rFonts w:ascii="Arial" w:hAnsi="Arial"/>
                <w:color w:val="000000"/>
                <w:sz w:val="18"/>
              </w:rPr>
              <w:t>1</w:t>
            </w:r>
          </w:p>
          <w:bookmarkEnd w:id="112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7" w:name="para_23582cee_48ba_4ab4_afcc_8510bb4a85"/>
          <w:p>
            <w:pPr>
              <w:spacing w:before="180" w:after="0" w:line="240" w:lineRule="auto"/>
            </w:pPr>
            <w:r>
              <w:rPr>
                <w:rFonts w:ascii="Arial" w:hAnsi="Arial"/>
                <w:color w:val="000000"/>
                <w:sz w:val="18"/>
              </w:rPr>
              <w:t>Hanging Protocol Creation DateTime</w:t>
            </w:r>
          </w:p>
          <w:bookmarkEnd w:id="11237"/>
        </w:tc>
        <w:tc>
          <w:tcPr>
            <w:tcBorders>
              <w:bottom w:val="single" w:sz="4" w:color="000000"/>
              <w:right w:val="single" w:sz="4" w:color="000000"/>
            </w:tcBorders>
            <w:tcMar>
              <w:top w:w="40" w:type="dxa"/>
              <w:left w:w="40" w:type="dxa"/>
              <w:bottom w:w="40" w:type="dxa"/>
              <w:right w:w="40" w:type="dxa"/>
            </w:tcMar>
            <w:vAlign w:val="top"/>
          </w:tcPr>
          <w:bookmarkStart w:id="11238" w:name="para_3efcd8cf_82a0_43ed_b6cc_479e59f877"/>
          <w:p>
            <w:pPr>
              <w:spacing w:before="180" w:after="0" w:line="240" w:lineRule="auto"/>
              <w:jc w:val="center"/>
            </w:pPr>
            <w:r>
              <w:rPr>
                <w:rFonts w:ascii="Arial" w:hAnsi="Arial"/>
                <w:color w:val="000000"/>
                <w:sz w:val="18"/>
              </w:rPr>
              <w:t>(0072,000A)</w:t>
            </w:r>
          </w:p>
          <w:bookmarkEnd w:id="11238"/>
        </w:tc>
        <w:tc>
          <w:tcPr>
            <w:tcBorders>
              <w:bottom w:val="single" w:sz="4" w:color="000000"/>
              <w:right w:val="single" w:sz="4" w:color="000000"/>
            </w:tcBorders>
            <w:tcMar>
              <w:top w:w="40" w:type="dxa"/>
              <w:left w:w="40" w:type="dxa"/>
              <w:bottom w:w="40" w:type="dxa"/>
              <w:right w:w="40" w:type="dxa"/>
            </w:tcMar>
            <w:vAlign w:val="top"/>
          </w:tcPr>
          <w:bookmarkStart w:id="11239" w:name="para_bed3125f_548c_4371_9c27_b04658379e"/>
          <w:p>
            <w:pPr>
              <w:spacing w:before="180" w:after="0" w:line="240" w:lineRule="auto"/>
              <w:jc w:val="center"/>
            </w:pPr>
            <w:r>
              <w:rPr>
                <w:rFonts w:ascii="Arial" w:hAnsi="Arial"/>
                <w:color w:val="000000"/>
                <w:sz w:val="18"/>
              </w:rPr>
              <w:t>-</w:t>
            </w:r>
          </w:p>
          <w:bookmarkEnd w:id="11239"/>
        </w:tc>
        <w:tc>
          <w:tcPr>
            <w:tcBorders>
              <w:bottom w:val="single" w:sz="4" w:color="000000"/>
              <w:right w:val="single" w:sz="4" w:color="000000"/>
            </w:tcBorders>
            <w:tcMar>
              <w:top w:w="40" w:type="dxa"/>
              <w:left w:w="40" w:type="dxa"/>
              <w:bottom w:w="40" w:type="dxa"/>
              <w:right w:w="40" w:type="dxa"/>
            </w:tcMar>
            <w:vAlign w:val="top"/>
          </w:tcPr>
          <w:bookmarkStart w:id="11240" w:name="para_99dcd4c2_baa1_4413_a87d_1247842b0b"/>
          <w:p>
            <w:pPr>
              <w:spacing w:before="180" w:after="0" w:line="240" w:lineRule="auto"/>
              <w:jc w:val="center"/>
            </w:pPr>
            <w:r>
              <w:rPr>
                <w:rFonts w:ascii="Arial" w:hAnsi="Arial"/>
                <w:color w:val="000000"/>
                <w:sz w:val="18"/>
              </w:rPr>
              <w:t>1</w:t>
            </w:r>
          </w:p>
          <w:bookmarkEnd w:id="112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1" w:name="para_c4337324_894e_4d5b_9196_94d83d93c6"/>
          <w:p>
            <w:pPr>
              <w:spacing w:before="180" w:after="0" w:line="240" w:lineRule="auto"/>
            </w:pPr>
            <w:r>
              <w:rPr>
                <w:rFonts w:ascii="Arial" w:hAnsi="Arial"/>
                <w:color w:val="000000"/>
                <w:sz w:val="18"/>
              </w:rPr>
              <w:t>Hanging Protocol Definition Sequence</w:t>
            </w:r>
          </w:p>
          <w:bookmarkEnd w:id="11241"/>
        </w:tc>
        <w:tc>
          <w:tcPr>
            <w:tcBorders>
              <w:bottom w:val="single" w:sz="4" w:color="000000"/>
              <w:right w:val="single" w:sz="4" w:color="000000"/>
            </w:tcBorders>
            <w:tcMar>
              <w:top w:w="40" w:type="dxa"/>
              <w:left w:w="40" w:type="dxa"/>
              <w:bottom w:w="40" w:type="dxa"/>
              <w:right w:w="40" w:type="dxa"/>
            </w:tcMar>
            <w:vAlign w:val="top"/>
          </w:tcPr>
          <w:bookmarkStart w:id="11242" w:name="para_85defd8c_c195_4e8e_bc6d_6a98ca6fc6"/>
          <w:p>
            <w:pPr>
              <w:spacing w:before="180" w:after="0" w:line="240" w:lineRule="auto"/>
              <w:jc w:val="center"/>
            </w:pPr>
            <w:r>
              <w:rPr>
                <w:rFonts w:ascii="Arial" w:hAnsi="Arial"/>
                <w:color w:val="000000"/>
                <w:sz w:val="18"/>
              </w:rPr>
              <w:t>(0072,000C)</w:t>
            </w:r>
          </w:p>
          <w:bookmarkEnd w:id="11242"/>
        </w:tc>
        <w:tc>
          <w:tcPr>
            <w:tcBorders>
              <w:bottom w:val="single" w:sz="4" w:color="000000"/>
              <w:right w:val="single" w:sz="4" w:color="000000"/>
            </w:tcBorders>
            <w:tcMar>
              <w:top w:w="40" w:type="dxa"/>
              <w:left w:w="40" w:type="dxa"/>
              <w:bottom w:w="40" w:type="dxa"/>
              <w:right w:w="40" w:type="dxa"/>
            </w:tcMar>
            <w:vAlign w:val="top"/>
          </w:tcPr>
          <w:bookmarkStart w:id="11243" w:name="para_599edc35_37f4_4eea_b847_fa1f005cfa"/>
          <w:p>
            <w:pPr>
              <w:spacing w:before="180" w:after="0" w:line="240" w:lineRule="auto"/>
              <w:jc w:val="center"/>
            </w:pPr>
            <w:r>
              <w:rPr>
                <w:rFonts w:ascii="Arial" w:hAnsi="Arial"/>
                <w:color w:val="000000"/>
                <w:sz w:val="18"/>
              </w:rPr>
              <w:t>R</w:t>
            </w:r>
          </w:p>
          <w:bookmarkEnd w:id="11243"/>
        </w:tc>
        <w:tc>
          <w:tcPr>
            <w:tcBorders>
              <w:bottom w:val="single" w:sz="4" w:color="000000"/>
              <w:right w:val="single" w:sz="4" w:color="000000"/>
            </w:tcBorders>
            <w:tcMar>
              <w:top w:w="40" w:type="dxa"/>
              <w:left w:w="40" w:type="dxa"/>
              <w:bottom w:w="40" w:type="dxa"/>
              <w:right w:w="40" w:type="dxa"/>
            </w:tcMar>
            <w:vAlign w:val="top"/>
          </w:tcPr>
          <w:bookmarkStart w:id="11244" w:name="para_29788f45_a661_412b_acaa_d9ec7178dd"/>
          <w:p>
            <w:pPr>
              <w:spacing w:before="180" w:after="0" w:line="240" w:lineRule="auto"/>
              <w:jc w:val="center"/>
            </w:pPr>
            <w:r>
              <w:rPr>
                <w:rFonts w:ascii="Arial" w:hAnsi="Arial"/>
                <w:color w:val="000000"/>
                <w:sz w:val="18"/>
              </w:rPr>
              <w:t>1</w:t>
            </w:r>
          </w:p>
          <w:bookmarkEnd w:id="11244"/>
        </w:tc>
        <w:tc>
          <w:tcPr>
            <w:tcBorders>
              <w:bottom w:val="single" w:sz="4" w:color="000000"/>
              <w:right w:val="single" w:sz="4" w:color="000000"/>
            </w:tcBorders>
            <w:tcMar>
              <w:top w:w="40" w:type="dxa"/>
              <w:left w:w="40" w:type="dxa"/>
              <w:bottom w:w="40" w:type="dxa"/>
              <w:right w:w="40" w:type="dxa"/>
            </w:tcMar>
            <w:vAlign w:val="top"/>
          </w:tcPr>
          <w:bookmarkStart w:id="11245" w:name="para_39f2bf65_6745_4ecf_8c11_7f322d31b8"/>
          <w:p>
            <w:pPr>
              <w:spacing w:before="180" w:after="0" w:line="240" w:lineRule="auto"/>
            </w:pPr>
            <w:r>
              <w:rPr>
                <w:rFonts w:ascii="Arial" w:hAnsi="Arial"/>
                <w:color w:val="000000"/>
                <w:sz w:val="18"/>
              </w:rPr>
              <w:t>This Attribute shall be retrieved with Sequence Matching or Universal Matching.</w:t>
            </w:r>
          </w:p>
          <w:bookmarkEnd w:id="11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6" w:name="para_db9dcdc3_390c_4519_9ded_6e502db27f"/>
          <w:p>
            <w:pPr>
              <w:spacing w:before="180" w:after="0" w:line="240" w:lineRule="auto"/>
            </w:pPr>
            <w:r>
              <w:rPr>
                <w:rFonts w:ascii="Arial" w:hAnsi="Arial"/>
                <w:color w:val="000000"/>
                <w:sz w:val="18"/>
              </w:rPr>
              <w:t>&gt;Modality</w:t>
            </w:r>
          </w:p>
          <w:bookmarkEnd w:id="11246"/>
        </w:tc>
        <w:tc>
          <w:tcPr>
            <w:tcBorders>
              <w:bottom w:val="single" w:sz="4" w:color="000000"/>
              <w:right w:val="single" w:sz="4" w:color="000000"/>
            </w:tcBorders>
            <w:tcMar>
              <w:top w:w="40" w:type="dxa"/>
              <w:left w:w="40" w:type="dxa"/>
              <w:bottom w:w="40" w:type="dxa"/>
              <w:right w:w="40" w:type="dxa"/>
            </w:tcMar>
            <w:vAlign w:val="top"/>
          </w:tcPr>
          <w:bookmarkStart w:id="11247" w:name="para_d83530a2_4aa0_461f_a7a3_ee73b552d1"/>
          <w:p>
            <w:pPr>
              <w:spacing w:before="180" w:after="0" w:line="240" w:lineRule="auto"/>
              <w:jc w:val="center"/>
            </w:pPr>
            <w:r>
              <w:rPr>
                <w:rFonts w:ascii="Arial" w:hAnsi="Arial"/>
                <w:color w:val="000000"/>
                <w:sz w:val="18"/>
              </w:rPr>
              <w:t>(0008,0060)</w:t>
            </w:r>
          </w:p>
          <w:bookmarkEnd w:id="11247"/>
        </w:tc>
        <w:tc>
          <w:tcPr>
            <w:tcBorders>
              <w:bottom w:val="single" w:sz="4" w:color="000000"/>
              <w:right w:val="single" w:sz="4" w:color="000000"/>
            </w:tcBorders>
            <w:tcMar>
              <w:top w:w="40" w:type="dxa"/>
              <w:left w:w="40" w:type="dxa"/>
              <w:bottom w:w="40" w:type="dxa"/>
              <w:right w:w="40" w:type="dxa"/>
            </w:tcMar>
            <w:vAlign w:val="top"/>
          </w:tcPr>
          <w:bookmarkStart w:id="11248" w:name="para_d307fccb_a7dc_46d1_beb4_fae36b9883"/>
          <w:p>
            <w:pPr>
              <w:spacing w:before="180" w:after="0" w:line="240" w:lineRule="auto"/>
              <w:jc w:val="center"/>
            </w:pPr>
            <w:r>
              <w:rPr>
                <w:rFonts w:ascii="Arial" w:hAnsi="Arial"/>
                <w:color w:val="000000"/>
                <w:sz w:val="18"/>
              </w:rPr>
              <w:t>R</w:t>
            </w:r>
          </w:p>
          <w:bookmarkEnd w:id="11248"/>
        </w:tc>
        <w:tc>
          <w:tcPr>
            <w:tcBorders>
              <w:bottom w:val="single" w:sz="4" w:color="000000"/>
              <w:right w:val="single" w:sz="4" w:color="000000"/>
            </w:tcBorders>
            <w:tcMar>
              <w:top w:w="40" w:type="dxa"/>
              <w:left w:w="40" w:type="dxa"/>
              <w:bottom w:w="40" w:type="dxa"/>
              <w:right w:w="40" w:type="dxa"/>
            </w:tcMar>
            <w:vAlign w:val="top"/>
          </w:tcPr>
          <w:bookmarkStart w:id="11249" w:name="para_9e3101d7_bd9d_4bd5_990f_d507c13c56"/>
          <w:p>
            <w:pPr>
              <w:spacing w:before="180" w:after="0" w:line="240" w:lineRule="auto"/>
              <w:jc w:val="center"/>
            </w:pPr>
            <w:r>
              <w:rPr>
                <w:rFonts w:ascii="Arial" w:hAnsi="Arial"/>
                <w:color w:val="000000"/>
                <w:sz w:val="18"/>
              </w:rPr>
              <w:t>2</w:t>
            </w:r>
          </w:p>
          <w:bookmarkEnd w:id="11249"/>
        </w:tc>
        <w:tc>
          <w:tcPr>
            <w:tcBorders>
              <w:bottom w:val="single" w:sz="4" w:color="000000"/>
              <w:right w:val="single" w:sz="4" w:color="000000"/>
            </w:tcBorders>
            <w:tcMar>
              <w:top w:w="40" w:type="dxa"/>
              <w:left w:w="40" w:type="dxa"/>
              <w:bottom w:w="40" w:type="dxa"/>
              <w:right w:w="40" w:type="dxa"/>
            </w:tcMar>
            <w:vAlign w:val="top"/>
          </w:tcPr>
          <w:bookmarkStart w:id="11250" w:name="para_9a7a3301_4dc8_4b28_aec8_4c943e95e5"/>
          <w:p>
            <w:pPr>
              <w:spacing w:before="180" w:after="0" w:line="240" w:lineRule="auto"/>
            </w:pPr>
            <w:r>
              <w:rPr>
                <w:rFonts w:ascii="Arial" w:hAnsi="Arial"/>
                <w:color w:val="000000"/>
                <w:sz w:val="18"/>
              </w:rPr>
              <w:t>This Attribute shall be retrieved with Single Value Matching or Universal Matching.</w:t>
            </w:r>
          </w:p>
          <w:bookmarkEnd w:id="11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1" w:name="para_7b316060_367a_4b95_a303_1498120974"/>
          <w:p>
            <w:pPr>
              <w:spacing w:before="180" w:after="0" w:line="240" w:lineRule="auto"/>
            </w:pPr>
            <w:r>
              <w:rPr>
                <w:rFonts w:ascii="Arial" w:hAnsi="Arial"/>
                <w:color w:val="000000"/>
                <w:sz w:val="18"/>
              </w:rPr>
              <w:t>&gt;Anatomic Region Sequence</w:t>
            </w:r>
          </w:p>
          <w:bookmarkEnd w:id="11251"/>
        </w:tc>
        <w:tc>
          <w:tcPr>
            <w:tcBorders>
              <w:bottom w:val="single" w:sz="4" w:color="000000"/>
              <w:right w:val="single" w:sz="4" w:color="000000"/>
            </w:tcBorders>
            <w:tcMar>
              <w:top w:w="40" w:type="dxa"/>
              <w:left w:w="40" w:type="dxa"/>
              <w:bottom w:w="40" w:type="dxa"/>
              <w:right w:w="40" w:type="dxa"/>
            </w:tcMar>
            <w:vAlign w:val="top"/>
          </w:tcPr>
          <w:bookmarkStart w:id="11252" w:name="para_94517c46_8a6e_4ecd_bad4_5c0cb54872"/>
          <w:p>
            <w:pPr>
              <w:spacing w:before="180" w:after="0" w:line="240" w:lineRule="auto"/>
              <w:jc w:val="center"/>
            </w:pPr>
            <w:r>
              <w:rPr>
                <w:rFonts w:ascii="Arial" w:hAnsi="Arial"/>
                <w:color w:val="000000"/>
                <w:sz w:val="18"/>
              </w:rPr>
              <w:t>(0008,2218)</w:t>
            </w:r>
          </w:p>
          <w:bookmarkEnd w:id="11252"/>
        </w:tc>
        <w:tc>
          <w:tcPr>
            <w:tcBorders>
              <w:bottom w:val="single" w:sz="4" w:color="000000"/>
              <w:right w:val="single" w:sz="4" w:color="000000"/>
            </w:tcBorders>
            <w:tcMar>
              <w:top w:w="40" w:type="dxa"/>
              <w:left w:w="40" w:type="dxa"/>
              <w:bottom w:w="40" w:type="dxa"/>
              <w:right w:w="40" w:type="dxa"/>
            </w:tcMar>
            <w:vAlign w:val="top"/>
          </w:tcPr>
          <w:bookmarkStart w:id="11253" w:name="para_50e99e0b_327e_40b7_9ed2_b66beac0c0"/>
          <w:p>
            <w:pPr>
              <w:spacing w:before="180" w:after="0" w:line="240" w:lineRule="auto"/>
              <w:jc w:val="center"/>
            </w:pPr>
            <w:r>
              <w:rPr>
                <w:rFonts w:ascii="Arial" w:hAnsi="Arial"/>
                <w:color w:val="000000"/>
                <w:sz w:val="18"/>
              </w:rPr>
              <w:t>R</w:t>
            </w:r>
          </w:p>
          <w:bookmarkEnd w:id="11253"/>
        </w:tc>
        <w:tc>
          <w:tcPr>
            <w:tcBorders>
              <w:bottom w:val="single" w:sz="4" w:color="000000"/>
              <w:right w:val="single" w:sz="4" w:color="000000"/>
            </w:tcBorders>
            <w:tcMar>
              <w:top w:w="40" w:type="dxa"/>
              <w:left w:w="40" w:type="dxa"/>
              <w:bottom w:w="40" w:type="dxa"/>
              <w:right w:w="40" w:type="dxa"/>
            </w:tcMar>
            <w:vAlign w:val="top"/>
          </w:tcPr>
          <w:bookmarkStart w:id="11254" w:name="para_a6093159_7bfb_4643_963e_b77c8446c4"/>
          <w:p>
            <w:pPr>
              <w:spacing w:before="180" w:after="0" w:line="240" w:lineRule="auto"/>
              <w:jc w:val="center"/>
            </w:pPr>
            <w:r>
              <w:rPr>
                <w:rFonts w:ascii="Arial" w:hAnsi="Arial"/>
                <w:color w:val="000000"/>
                <w:sz w:val="18"/>
              </w:rPr>
              <w:t>2</w:t>
            </w:r>
          </w:p>
          <w:bookmarkEnd w:id="11254"/>
        </w:tc>
        <w:tc>
          <w:tcPr>
            <w:tcBorders>
              <w:bottom w:val="single" w:sz="4" w:color="000000"/>
              <w:right w:val="single" w:sz="4" w:color="000000"/>
            </w:tcBorders>
            <w:tcMar>
              <w:top w:w="40" w:type="dxa"/>
              <w:left w:w="40" w:type="dxa"/>
              <w:bottom w:w="40" w:type="dxa"/>
              <w:right w:w="40" w:type="dxa"/>
            </w:tcMar>
            <w:vAlign w:val="top"/>
          </w:tcPr>
          <w:bookmarkStart w:id="11255" w:name="para_8cdac727_aa03_4707_a405_27b4e32aea"/>
          <w:p>
            <w:pPr>
              <w:spacing w:before="180" w:after="0" w:line="240" w:lineRule="auto"/>
            </w:pPr>
            <w:r>
              <w:rPr>
                <w:rFonts w:ascii="Arial" w:hAnsi="Arial"/>
                <w:color w:val="000000"/>
                <w:sz w:val="18"/>
              </w:rPr>
              <w:t>This Attribute shall be retrieved with Sequence Matching or Universal Matching.</w:t>
            </w:r>
          </w:p>
          <w:bookmarkEnd w:id="11255"/>
        </w:tc>
      </w:tr>
      <w:tr>
        <w:tblPrEx/>
        <w:trPr/>
        <w:tc>
          <w:tcPr>
            <w:hMerge w:val="restart"/>
            <w:tcBorders>
              <w:left w:val="single" w:sz="4" w:color="000000"/>
              <w:bottom w:val="single" w:sz="4" w:color="000000"/>
            </w:tcBorders>
            <w:tcMar>
              <w:top w:w="40" w:type="dxa"/>
              <w:left w:w="40" w:type="dxa"/>
              <w:bottom w:w="40" w:type="dxa"/>
            </w:tcMar>
            <w:vAlign w:val="top"/>
          </w:tcPr>
          <w:bookmarkStart w:id="11256" w:name="para_e31d6643_2058_4d22_9718_7bd5f55a27"/>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125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7" w:name="para_af663211_b273_4306_bece_4808537b6f"/>
          <w:p>
            <w:pPr>
              <w:spacing w:before="180" w:after="0" w:line="240" w:lineRule="auto"/>
            </w:pPr>
            <w:r>
              <w:rPr>
                <w:rFonts w:ascii="Arial" w:hAnsi="Arial"/>
                <w:color w:val="000000"/>
                <w:sz w:val="18"/>
              </w:rPr>
              <w:t>&gt;Laterality</w:t>
            </w:r>
          </w:p>
          <w:bookmarkEnd w:id="11257"/>
        </w:tc>
        <w:tc>
          <w:tcPr>
            <w:tcBorders>
              <w:bottom w:val="single" w:sz="4" w:color="000000"/>
              <w:right w:val="single" w:sz="4" w:color="000000"/>
            </w:tcBorders>
            <w:tcMar>
              <w:top w:w="40" w:type="dxa"/>
              <w:left w:w="40" w:type="dxa"/>
              <w:bottom w:w="40" w:type="dxa"/>
              <w:right w:w="40" w:type="dxa"/>
            </w:tcMar>
            <w:vAlign w:val="top"/>
          </w:tcPr>
          <w:bookmarkStart w:id="11258" w:name="para_71f460a9_c9fc_4dbc_a5bf_13975c03d5"/>
          <w:p>
            <w:pPr>
              <w:spacing w:before="180" w:after="0" w:line="240" w:lineRule="auto"/>
              <w:jc w:val="center"/>
            </w:pPr>
            <w:r>
              <w:rPr>
                <w:rFonts w:ascii="Arial" w:hAnsi="Arial"/>
                <w:color w:val="000000"/>
                <w:sz w:val="18"/>
              </w:rPr>
              <w:t>(0020,0060)</w:t>
            </w:r>
          </w:p>
          <w:bookmarkEnd w:id="11258"/>
        </w:tc>
        <w:tc>
          <w:tcPr>
            <w:tcBorders>
              <w:bottom w:val="single" w:sz="4" w:color="000000"/>
              <w:right w:val="single" w:sz="4" w:color="000000"/>
            </w:tcBorders>
            <w:tcMar>
              <w:top w:w="40" w:type="dxa"/>
              <w:left w:w="40" w:type="dxa"/>
              <w:bottom w:w="40" w:type="dxa"/>
              <w:right w:w="40" w:type="dxa"/>
            </w:tcMar>
            <w:vAlign w:val="top"/>
          </w:tcPr>
          <w:bookmarkStart w:id="11259" w:name="para_23650f06_c831_4d81_a354_730173d909"/>
          <w:p>
            <w:pPr>
              <w:spacing w:before="180" w:after="0" w:line="240" w:lineRule="auto"/>
              <w:jc w:val="center"/>
            </w:pPr>
            <w:r>
              <w:rPr>
                <w:rFonts w:ascii="Arial" w:hAnsi="Arial"/>
                <w:color w:val="000000"/>
                <w:sz w:val="18"/>
              </w:rPr>
              <w:t>R</w:t>
            </w:r>
          </w:p>
          <w:bookmarkEnd w:id="11259"/>
        </w:tc>
        <w:tc>
          <w:tcPr>
            <w:tcBorders>
              <w:bottom w:val="single" w:sz="4" w:color="000000"/>
              <w:right w:val="single" w:sz="4" w:color="000000"/>
            </w:tcBorders>
            <w:tcMar>
              <w:top w:w="40" w:type="dxa"/>
              <w:left w:w="40" w:type="dxa"/>
              <w:bottom w:w="40" w:type="dxa"/>
              <w:right w:w="40" w:type="dxa"/>
            </w:tcMar>
            <w:vAlign w:val="top"/>
          </w:tcPr>
          <w:bookmarkStart w:id="11260" w:name="para_c372dbbd_feef_4838_ad3a_c0627a5d26"/>
          <w:p>
            <w:pPr>
              <w:spacing w:before="180" w:after="0" w:line="240" w:lineRule="auto"/>
              <w:jc w:val="center"/>
            </w:pPr>
            <w:r>
              <w:rPr>
                <w:rFonts w:ascii="Arial" w:hAnsi="Arial"/>
                <w:color w:val="000000"/>
                <w:sz w:val="18"/>
              </w:rPr>
              <w:t>2</w:t>
            </w:r>
          </w:p>
          <w:bookmarkEnd w:id="11260"/>
        </w:tc>
        <w:tc>
          <w:tcPr>
            <w:tcBorders>
              <w:bottom w:val="single" w:sz="4" w:color="000000"/>
              <w:right w:val="single" w:sz="4" w:color="000000"/>
            </w:tcBorders>
            <w:tcMar>
              <w:top w:w="40" w:type="dxa"/>
              <w:left w:w="40" w:type="dxa"/>
              <w:bottom w:w="40" w:type="dxa"/>
              <w:right w:w="40" w:type="dxa"/>
            </w:tcMar>
            <w:vAlign w:val="top"/>
          </w:tcPr>
          <w:bookmarkStart w:id="11261" w:name="para_64a24c6f_8730_473c_b823_0ae7a0bfe9"/>
          <w:p>
            <w:pPr>
              <w:spacing w:before="180" w:after="0" w:line="240" w:lineRule="auto"/>
            </w:pPr>
            <w:r>
              <w:rPr>
                <w:rFonts w:ascii="Arial" w:hAnsi="Arial"/>
                <w:color w:val="000000"/>
                <w:sz w:val="18"/>
              </w:rPr>
              <w:t>This Attribute shall be retrieved with Single Value Matching or Universal Matching.</w:t>
            </w:r>
          </w:p>
          <w:bookmarkEnd w:id="11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2" w:name="para_4d525a73_7723_4f15_9181_260ac8e70c"/>
          <w:p>
            <w:pPr>
              <w:spacing w:before="180" w:after="0" w:line="240" w:lineRule="auto"/>
            </w:pPr>
            <w:r>
              <w:rPr>
                <w:rFonts w:ascii="Arial" w:hAnsi="Arial"/>
                <w:color w:val="000000"/>
                <w:sz w:val="18"/>
              </w:rPr>
              <w:t>&gt;Procedure Code Sequence</w:t>
            </w:r>
          </w:p>
          <w:bookmarkEnd w:id="11262"/>
        </w:tc>
        <w:tc>
          <w:tcPr>
            <w:tcBorders>
              <w:bottom w:val="single" w:sz="4" w:color="000000"/>
              <w:right w:val="single" w:sz="4" w:color="000000"/>
            </w:tcBorders>
            <w:tcMar>
              <w:top w:w="40" w:type="dxa"/>
              <w:left w:w="40" w:type="dxa"/>
              <w:bottom w:w="40" w:type="dxa"/>
              <w:right w:w="40" w:type="dxa"/>
            </w:tcMar>
            <w:vAlign w:val="top"/>
          </w:tcPr>
          <w:bookmarkStart w:id="11263" w:name="para_3315d25d_f02b_4914_8969_729b19eb12"/>
          <w:p>
            <w:pPr>
              <w:spacing w:before="180" w:after="0" w:line="240" w:lineRule="auto"/>
              <w:jc w:val="center"/>
            </w:pPr>
            <w:r>
              <w:rPr>
                <w:rFonts w:ascii="Arial" w:hAnsi="Arial"/>
                <w:color w:val="000000"/>
                <w:sz w:val="18"/>
              </w:rPr>
              <w:t>(0008,1032)</w:t>
            </w:r>
          </w:p>
          <w:bookmarkEnd w:id="11263"/>
        </w:tc>
        <w:tc>
          <w:tcPr>
            <w:tcBorders>
              <w:bottom w:val="single" w:sz="4" w:color="000000"/>
              <w:right w:val="single" w:sz="4" w:color="000000"/>
            </w:tcBorders>
            <w:tcMar>
              <w:top w:w="40" w:type="dxa"/>
              <w:left w:w="40" w:type="dxa"/>
              <w:bottom w:w="40" w:type="dxa"/>
              <w:right w:w="40" w:type="dxa"/>
            </w:tcMar>
            <w:vAlign w:val="top"/>
          </w:tcPr>
          <w:bookmarkStart w:id="11264" w:name="para_d7eb8478_dd24_4889_9bce_463ca2ec73"/>
          <w:p>
            <w:pPr>
              <w:spacing w:before="180" w:after="0" w:line="240" w:lineRule="auto"/>
              <w:jc w:val="center"/>
            </w:pPr>
            <w:r>
              <w:rPr>
                <w:rFonts w:ascii="Arial" w:hAnsi="Arial"/>
                <w:color w:val="000000"/>
                <w:sz w:val="18"/>
              </w:rPr>
              <w:t>R</w:t>
            </w:r>
          </w:p>
          <w:bookmarkEnd w:id="11264"/>
        </w:tc>
        <w:tc>
          <w:tcPr>
            <w:tcBorders>
              <w:bottom w:val="single" w:sz="4" w:color="000000"/>
              <w:right w:val="single" w:sz="4" w:color="000000"/>
            </w:tcBorders>
            <w:tcMar>
              <w:top w:w="40" w:type="dxa"/>
              <w:left w:w="40" w:type="dxa"/>
              <w:bottom w:w="40" w:type="dxa"/>
              <w:right w:w="40" w:type="dxa"/>
            </w:tcMar>
            <w:vAlign w:val="top"/>
          </w:tcPr>
          <w:bookmarkStart w:id="11265" w:name="para_64b2882a_ae36_412e_82bd_d943a33f88"/>
          <w:p>
            <w:pPr>
              <w:spacing w:before="180" w:after="0" w:line="240" w:lineRule="auto"/>
              <w:jc w:val="center"/>
            </w:pPr>
            <w:r>
              <w:rPr>
                <w:rFonts w:ascii="Arial" w:hAnsi="Arial"/>
                <w:color w:val="000000"/>
                <w:sz w:val="18"/>
              </w:rPr>
              <w:t>2</w:t>
            </w:r>
          </w:p>
          <w:bookmarkEnd w:id="11265"/>
        </w:tc>
        <w:tc>
          <w:tcPr>
            <w:tcBorders>
              <w:bottom w:val="single" w:sz="4" w:color="000000"/>
              <w:right w:val="single" w:sz="4" w:color="000000"/>
            </w:tcBorders>
            <w:tcMar>
              <w:top w:w="40" w:type="dxa"/>
              <w:left w:w="40" w:type="dxa"/>
              <w:bottom w:w="40" w:type="dxa"/>
              <w:right w:w="40" w:type="dxa"/>
            </w:tcMar>
            <w:vAlign w:val="top"/>
          </w:tcPr>
          <w:bookmarkStart w:id="11266" w:name="para_79dfd56b_b269_4345_b28d_7e08270702"/>
          <w:p>
            <w:pPr>
              <w:spacing w:before="180" w:after="0" w:line="240" w:lineRule="auto"/>
            </w:pPr>
            <w:r>
              <w:rPr>
                <w:rFonts w:ascii="Arial" w:hAnsi="Arial"/>
                <w:color w:val="000000"/>
                <w:sz w:val="18"/>
              </w:rPr>
              <w:t>This Attribute shall be retrieved with Sequence Matching or Universal Matching.</w:t>
            </w:r>
          </w:p>
          <w:bookmarkEnd w:id="11266"/>
        </w:tc>
      </w:tr>
      <w:tr>
        <w:tblPrEx/>
        <w:trPr/>
        <w:tc>
          <w:tcPr>
            <w:hMerge w:val="restart"/>
            <w:tcBorders>
              <w:left w:val="single" w:sz="4" w:color="000000"/>
              <w:bottom w:val="single" w:sz="4" w:color="000000"/>
            </w:tcBorders>
            <w:tcMar>
              <w:top w:w="40" w:type="dxa"/>
              <w:left w:w="40" w:type="dxa"/>
              <w:bottom w:w="40" w:type="dxa"/>
            </w:tcMar>
            <w:vAlign w:val="top"/>
          </w:tcPr>
          <w:bookmarkStart w:id="11267" w:name="para_c4b26324_5eef_4588_b699_2d78fc59f9"/>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12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8" w:name="para_ab9fba37_6605_4d12_98e2_fa74659223"/>
          <w:p>
            <w:pPr>
              <w:spacing w:before="180" w:after="0" w:line="240" w:lineRule="auto"/>
            </w:pPr>
            <w:r>
              <w:rPr>
                <w:rFonts w:ascii="Arial" w:hAnsi="Arial"/>
                <w:color w:val="000000"/>
                <w:sz w:val="18"/>
              </w:rPr>
              <w:t>&gt;Reason for Requested Procedure Code Sequence</w:t>
            </w:r>
          </w:p>
          <w:bookmarkEnd w:id="11268"/>
        </w:tc>
        <w:tc>
          <w:tcPr>
            <w:tcBorders>
              <w:bottom w:val="single" w:sz="4" w:color="000000"/>
              <w:right w:val="single" w:sz="4" w:color="000000"/>
            </w:tcBorders>
            <w:tcMar>
              <w:top w:w="40" w:type="dxa"/>
              <w:left w:w="40" w:type="dxa"/>
              <w:bottom w:w="40" w:type="dxa"/>
              <w:right w:w="40" w:type="dxa"/>
            </w:tcMar>
            <w:vAlign w:val="top"/>
          </w:tcPr>
          <w:bookmarkStart w:id="11269" w:name="para_c3fb2fc5_c2ac_458e_9155_beed0b529f"/>
          <w:p>
            <w:pPr>
              <w:spacing w:before="180" w:after="0" w:line="240" w:lineRule="auto"/>
              <w:jc w:val="center"/>
            </w:pPr>
            <w:r>
              <w:rPr>
                <w:rFonts w:ascii="Arial" w:hAnsi="Arial"/>
                <w:color w:val="000000"/>
                <w:sz w:val="18"/>
              </w:rPr>
              <w:t>(0040,100A)</w:t>
            </w:r>
          </w:p>
          <w:bookmarkEnd w:id="11269"/>
        </w:tc>
        <w:tc>
          <w:tcPr>
            <w:tcBorders>
              <w:bottom w:val="single" w:sz="4" w:color="000000"/>
              <w:right w:val="single" w:sz="4" w:color="000000"/>
            </w:tcBorders>
            <w:tcMar>
              <w:top w:w="40" w:type="dxa"/>
              <w:left w:w="40" w:type="dxa"/>
              <w:bottom w:w="40" w:type="dxa"/>
              <w:right w:w="40" w:type="dxa"/>
            </w:tcMar>
            <w:vAlign w:val="top"/>
          </w:tcPr>
          <w:bookmarkStart w:id="11270" w:name="para_b6c6658a_f55c_4f0b_8fce_56a2742b5a"/>
          <w:p>
            <w:pPr>
              <w:spacing w:before="180" w:after="0" w:line="240" w:lineRule="auto"/>
              <w:jc w:val="center"/>
            </w:pPr>
            <w:r>
              <w:rPr>
                <w:rFonts w:ascii="Arial" w:hAnsi="Arial"/>
                <w:color w:val="000000"/>
                <w:sz w:val="18"/>
              </w:rPr>
              <w:t>R</w:t>
            </w:r>
          </w:p>
          <w:bookmarkEnd w:id="11270"/>
        </w:tc>
        <w:tc>
          <w:tcPr>
            <w:tcBorders>
              <w:bottom w:val="single" w:sz="4" w:color="000000"/>
              <w:right w:val="single" w:sz="4" w:color="000000"/>
            </w:tcBorders>
            <w:tcMar>
              <w:top w:w="40" w:type="dxa"/>
              <w:left w:w="40" w:type="dxa"/>
              <w:bottom w:w="40" w:type="dxa"/>
              <w:right w:w="40" w:type="dxa"/>
            </w:tcMar>
            <w:vAlign w:val="top"/>
          </w:tcPr>
          <w:bookmarkStart w:id="11271" w:name="para_c6fb8e2d_2773_4c6b_8a18_f03c2a0f59"/>
          <w:p>
            <w:pPr>
              <w:spacing w:before="180" w:after="0" w:line="240" w:lineRule="auto"/>
              <w:jc w:val="center"/>
            </w:pPr>
            <w:r>
              <w:rPr>
                <w:rFonts w:ascii="Arial" w:hAnsi="Arial"/>
                <w:color w:val="000000"/>
                <w:sz w:val="18"/>
              </w:rPr>
              <w:t>2</w:t>
            </w:r>
          </w:p>
          <w:bookmarkEnd w:id="11271"/>
        </w:tc>
        <w:tc>
          <w:tcPr>
            <w:tcBorders>
              <w:bottom w:val="single" w:sz="4" w:color="000000"/>
              <w:right w:val="single" w:sz="4" w:color="000000"/>
            </w:tcBorders>
            <w:tcMar>
              <w:top w:w="40" w:type="dxa"/>
              <w:left w:w="40" w:type="dxa"/>
              <w:bottom w:w="40" w:type="dxa"/>
              <w:right w:w="40" w:type="dxa"/>
            </w:tcMar>
            <w:vAlign w:val="top"/>
          </w:tcPr>
          <w:bookmarkStart w:id="11272" w:name="para_3c068596_1900_4c96_a9be_64d0bb66c7"/>
          <w:p>
            <w:pPr>
              <w:spacing w:before="180" w:after="0" w:line="240" w:lineRule="auto"/>
            </w:pPr>
            <w:r>
              <w:rPr>
                <w:rFonts w:ascii="Arial" w:hAnsi="Arial"/>
                <w:color w:val="000000"/>
                <w:sz w:val="18"/>
              </w:rPr>
              <w:t>This Attribute shall be retrieved with Sequence Matching or Universal Matching.</w:t>
            </w:r>
          </w:p>
          <w:bookmarkEnd w:id="11272"/>
        </w:tc>
      </w:tr>
      <w:tr>
        <w:tblPrEx/>
        <w:trPr/>
        <w:tc>
          <w:tcPr>
            <w:hMerge w:val="restart"/>
            <w:tcBorders>
              <w:left w:val="single" w:sz="4" w:color="000000"/>
              <w:bottom w:val="single" w:sz="4" w:color="000000"/>
            </w:tcBorders>
            <w:tcMar>
              <w:top w:w="40" w:type="dxa"/>
              <w:left w:w="40" w:type="dxa"/>
              <w:bottom w:w="40" w:type="dxa"/>
            </w:tcMar>
            <w:vAlign w:val="top"/>
          </w:tcPr>
          <w:bookmarkStart w:id="11273" w:name="para_e4b98cf6_658e_4c97_9dd5_730d744e94"/>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127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4" w:name="para_7423434e_21e7_4fef_8cdc_db412f32e8"/>
          <w:p>
            <w:pPr>
              <w:spacing w:before="180" w:after="0" w:line="240" w:lineRule="auto"/>
            </w:pPr>
            <w:r>
              <w:rPr>
                <w:rFonts w:ascii="Arial" w:hAnsi="Arial"/>
                <w:color w:val="000000"/>
                <w:sz w:val="18"/>
              </w:rPr>
              <w:t>Number of Priors Referenced</w:t>
            </w:r>
          </w:p>
          <w:bookmarkEnd w:id="11274"/>
        </w:tc>
        <w:tc>
          <w:tcPr>
            <w:tcBorders>
              <w:bottom w:val="single" w:sz="4" w:color="000000"/>
              <w:right w:val="single" w:sz="4" w:color="000000"/>
            </w:tcBorders>
            <w:tcMar>
              <w:top w:w="40" w:type="dxa"/>
              <w:left w:w="40" w:type="dxa"/>
              <w:bottom w:w="40" w:type="dxa"/>
              <w:right w:w="40" w:type="dxa"/>
            </w:tcMar>
            <w:vAlign w:val="top"/>
          </w:tcPr>
          <w:bookmarkStart w:id="11275" w:name="para_3ba6506b_2019_447a_859a_8f80224c46"/>
          <w:p>
            <w:pPr>
              <w:spacing w:before="180" w:after="0" w:line="240" w:lineRule="auto"/>
              <w:jc w:val="center"/>
            </w:pPr>
            <w:r>
              <w:rPr>
                <w:rFonts w:ascii="Arial" w:hAnsi="Arial"/>
                <w:color w:val="000000"/>
                <w:sz w:val="18"/>
              </w:rPr>
              <w:t>(0072,0014)</w:t>
            </w:r>
          </w:p>
          <w:bookmarkEnd w:id="11275"/>
        </w:tc>
        <w:tc>
          <w:tcPr>
            <w:tcBorders>
              <w:bottom w:val="single" w:sz="4" w:color="000000"/>
              <w:right w:val="single" w:sz="4" w:color="000000"/>
            </w:tcBorders>
            <w:tcMar>
              <w:top w:w="40" w:type="dxa"/>
              <w:left w:w="40" w:type="dxa"/>
              <w:bottom w:w="40" w:type="dxa"/>
              <w:right w:w="40" w:type="dxa"/>
            </w:tcMar>
            <w:vAlign w:val="top"/>
          </w:tcPr>
          <w:bookmarkStart w:id="11276" w:name="para_d0dd5552_62d9_421d_83a3_7f54e7656f"/>
          <w:p>
            <w:pPr>
              <w:spacing w:before="180" w:after="0" w:line="240" w:lineRule="auto"/>
              <w:jc w:val="center"/>
            </w:pPr>
            <w:r>
              <w:rPr>
                <w:rFonts w:ascii="Arial" w:hAnsi="Arial"/>
                <w:color w:val="000000"/>
                <w:sz w:val="18"/>
              </w:rPr>
              <w:t>R</w:t>
            </w:r>
          </w:p>
          <w:bookmarkEnd w:id="11276"/>
        </w:tc>
        <w:tc>
          <w:tcPr>
            <w:tcBorders>
              <w:bottom w:val="single" w:sz="4" w:color="000000"/>
              <w:right w:val="single" w:sz="4" w:color="000000"/>
            </w:tcBorders>
            <w:tcMar>
              <w:top w:w="40" w:type="dxa"/>
              <w:left w:w="40" w:type="dxa"/>
              <w:bottom w:w="40" w:type="dxa"/>
              <w:right w:w="40" w:type="dxa"/>
            </w:tcMar>
            <w:vAlign w:val="top"/>
          </w:tcPr>
          <w:bookmarkStart w:id="11277" w:name="para_6c4803d0_9392_432f_b6c1_9d4fadc29c"/>
          <w:p>
            <w:pPr>
              <w:spacing w:before="180" w:after="0" w:line="240" w:lineRule="auto"/>
              <w:jc w:val="center"/>
            </w:pPr>
            <w:r>
              <w:rPr>
                <w:rFonts w:ascii="Arial" w:hAnsi="Arial"/>
                <w:color w:val="000000"/>
                <w:sz w:val="18"/>
              </w:rPr>
              <w:t>1</w:t>
            </w:r>
          </w:p>
          <w:bookmarkEnd w:id="11277"/>
        </w:tc>
        <w:tc>
          <w:tcPr>
            <w:tcBorders>
              <w:bottom w:val="single" w:sz="4" w:color="000000"/>
              <w:right w:val="single" w:sz="4" w:color="000000"/>
            </w:tcBorders>
            <w:tcMar>
              <w:top w:w="40" w:type="dxa"/>
              <w:left w:w="40" w:type="dxa"/>
              <w:bottom w:w="40" w:type="dxa"/>
              <w:right w:w="40" w:type="dxa"/>
            </w:tcMar>
            <w:vAlign w:val="top"/>
          </w:tcPr>
          <w:bookmarkStart w:id="11278" w:name="para_3b1d8365_b7d8_4439_8382_c91520484f"/>
          <w:p>
            <w:pPr>
              <w:spacing w:before="180" w:after="0" w:line="240" w:lineRule="auto"/>
            </w:pPr>
            <w:r>
              <w:rPr>
                <w:rFonts w:ascii="Arial" w:hAnsi="Arial"/>
                <w:color w:val="000000"/>
                <w:sz w:val="18"/>
              </w:rPr>
              <w:t>This Attribute shall be retrieved with Single Value Matching or Universal Matching.</w:t>
            </w:r>
          </w:p>
          <w:bookmarkEnd w:id="11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9" w:name="para_3dbc3b84_e661_498a_8015_93325812b8"/>
          <w:p>
            <w:pPr>
              <w:spacing w:before="180" w:after="0" w:line="240" w:lineRule="auto"/>
            </w:pPr>
            <w:r>
              <w:rPr>
                <w:rFonts w:ascii="Arial" w:hAnsi="Arial"/>
                <w:color w:val="000000"/>
                <w:sz w:val="18"/>
              </w:rPr>
              <w:t>Hanging Protocol User Identification Code Sequence</w:t>
            </w:r>
          </w:p>
          <w:bookmarkEnd w:id="11279"/>
        </w:tc>
        <w:tc>
          <w:tcPr>
            <w:tcBorders>
              <w:bottom w:val="single" w:sz="4" w:color="000000"/>
              <w:right w:val="single" w:sz="4" w:color="000000"/>
            </w:tcBorders>
            <w:tcMar>
              <w:top w:w="40" w:type="dxa"/>
              <w:left w:w="40" w:type="dxa"/>
              <w:bottom w:w="40" w:type="dxa"/>
              <w:right w:w="40" w:type="dxa"/>
            </w:tcMar>
            <w:vAlign w:val="top"/>
          </w:tcPr>
          <w:bookmarkStart w:id="11280" w:name="para_d2921576_7dab_4800_bfae_b88fe3de7a"/>
          <w:p>
            <w:pPr>
              <w:spacing w:before="180" w:after="0" w:line="240" w:lineRule="auto"/>
              <w:jc w:val="center"/>
            </w:pPr>
            <w:r>
              <w:rPr>
                <w:rFonts w:ascii="Arial" w:hAnsi="Arial"/>
                <w:color w:val="000000"/>
                <w:sz w:val="18"/>
              </w:rPr>
              <w:t>(0072,000E)</w:t>
            </w:r>
          </w:p>
          <w:bookmarkEnd w:id="11280"/>
        </w:tc>
        <w:tc>
          <w:tcPr>
            <w:tcBorders>
              <w:bottom w:val="single" w:sz="4" w:color="000000"/>
              <w:right w:val="single" w:sz="4" w:color="000000"/>
            </w:tcBorders>
            <w:tcMar>
              <w:top w:w="40" w:type="dxa"/>
              <w:left w:w="40" w:type="dxa"/>
              <w:bottom w:w="40" w:type="dxa"/>
              <w:right w:w="40" w:type="dxa"/>
            </w:tcMar>
            <w:vAlign w:val="top"/>
          </w:tcPr>
          <w:bookmarkStart w:id="11281" w:name="para_293b4ac7_b6e9_4697_95a5_fd811bdc03"/>
          <w:p>
            <w:pPr>
              <w:spacing w:before="180" w:after="0" w:line="240" w:lineRule="auto"/>
              <w:jc w:val="center"/>
            </w:pPr>
            <w:r>
              <w:rPr>
                <w:rFonts w:ascii="Arial" w:hAnsi="Arial"/>
                <w:color w:val="000000"/>
                <w:sz w:val="18"/>
              </w:rPr>
              <w:t>R</w:t>
            </w:r>
          </w:p>
          <w:bookmarkEnd w:id="11281"/>
        </w:tc>
        <w:tc>
          <w:tcPr>
            <w:tcBorders>
              <w:bottom w:val="single" w:sz="4" w:color="000000"/>
              <w:right w:val="single" w:sz="4" w:color="000000"/>
            </w:tcBorders>
            <w:tcMar>
              <w:top w:w="40" w:type="dxa"/>
              <w:left w:w="40" w:type="dxa"/>
              <w:bottom w:w="40" w:type="dxa"/>
              <w:right w:w="40" w:type="dxa"/>
            </w:tcMar>
            <w:vAlign w:val="top"/>
          </w:tcPr>
          <w:bookmarkStart w:id="11282" w:name="para_3876b644_c13d_448e_9f41_f5dc85d5ad"/>
          <w:p>
            <w:pPr>
              <w:spacing w:before="180" w:after="0" w:line="240" w:lineRule="auto"/>
              <w:jc w:val="center"/>
            </w:pPr>
            <w:r>
              <w:rPr>
                <w:rFonts w:ascii="Arial" w:hAnsi="Arial"/>
                <w:color w:val="000000"/>
                <w:sz w:val="18"/>
              </w:rPr>
              <w:t>2</w:t>
            </w:r>
          </w:p>
          <w:bookmarkEnd w:id="11282"/>
        </w:tc>
        <w:tc>
          <w:tcPr>
            <w:tcBorders>
              <w:bottom w:val="single" w:sz="4" w:color="000000"/>
              <w:right w:val="single" w:sz="4" w:color="000000"/>
            </w:tcBorders>
            <w:tcMar>
              <w:top w:w="40" w:type="dxa"/>
              <w:left w:w="40" w:type="dxa"/>
              <w:bottom w:w="40" w:type="dxa"/>
              <w:right w:w="40" w:type="dxa"/>
            </w:tcMar>
            <w:vAlign w:val="top"/>
          </w:tcPr>
          <w:bookmarkStart w:id="11283" w:name="para_89df2cc9_859a_4f03_a0d4_a5a85321c6"/>
          <w:p>
            <w:pPr>
              <w:spacing w:before="180" w:after="0" w:line="240" w:lineRule="auto"/>
            </w:pPr>
            <w:r>
              <w:rPr>
                <w:rFonts w:ascii="Arial" w:hAnsi="Arial"/>
                <w:color w:val="000000"/>
                <w:sz w:val="18"/>
              </w:rPr>
              <w:t>This Attribute shall be retrieved with Sequence Matching or Universal Matching.</w:t>
            </w:r>
          </w:p>
          <w:bookmarkEnd w:id="11283"/>
        </w:tc>
      </w:tr>
      <w:tr>
        <w:tblPrEx/>
        <w:trPr/>
        <w:tc>
          <w:tcPr>
            <w:hMerge w:val="restart"/>
            <w:tcBorders>
              <w:left w:val="single" w:sz="4" w:color="000000"/>
              <w:bottom w:val="single" w:sz="4" w:color="000000"/>
            </w:tcBorders>
            <w:tcMar>
              <w:top w:w="40" w:type="dxa"/>
              <w:left w:w="40" w:type="dxa"/>
              <w:bottom w:w="40" w:type="dxa"/>
            </w:tcMar>
            <w:vAlign w:val="top"/>
          </w:tcPr>
          <w:bookmarkStart w:id="11284" w:name="para_31c0e700_9db0_4758_89f3_819ee710d6"/>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128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5" w:name="para_b5f04c1d_b8e2_4725_84fc_a8ae932bdf"/>
          <w:p>
            <w:pPr>
              <w:spacing w:before="180" w:after="0" w:line="240" w:lineRule="auto"/>
            </w:pPr>
            <w:r>
              <w:rPr>
                <w:rFonts w:ascii="Arial" w:hAnsi="Arial"/>
                <w:color w:val="000000"/>
                <w:sz w:val="18"/>
              </w:rPr>
              <w:t>Hanging Protocol User Group Name</w:t>
            </w:r>
          </w:p>
          <w:bookmarkEnd w:id="11285"/>
        </w:tc>
        <w:tc>
          <w:tcPr>
            <w:tcBorders>
              <w:bottom w:val="single" w:sz="4" w:color="000000"/>
              <w:right w:val="single" w:sz="4" w:color="000000"/>
            </w:tcBorders>
            <w:tcMar>
              <w:top w:w="40" w:type="dxa"/>
              <w:left w:w="40" w:type="dxa"/>
              <w:bottom w:w="40" w:type="dxa"/>
              <w:right w:w="40" w:type="dxa"/>
            </w:tcMar>
            <w:vAlign w:val="top"/>
          </w:tcPr>
          <w:bookmarkStart w:id="11286" w:name="para_2b33d6ec_82ef_49c3_a78a_0608343c71"/>
          <w:p>
            <w:pPr>
              <w:spacing w:before="180" w:after="0" w:line="240" w:lineRule="auto"/>
              <w:jc w:val="center"/>
            </w:pPr>
            <w:r>
              <w:rPr>
                <w:rFonts w:ascii="Arial" w:hAnsi="Arial"/>
                <w:color w:val="000000"/>
                <w:sz w:val="18"/>
              </w:rPr>
              <w:t>(0072,0010)</w:t>
            </w:r>
          </w:p>
          <w:bookmarkEnd w:id="11286"/>
        </w:tc>
        <w:tc>
          <w:tcPr>
            <w:tcBorders>
              <w:bottom w:val="single" w:sz="4" w:color="000000"/>
              <w:right w:val="single" w:sz="4" w:color="000000"/>
            </w:tcBorders>
            <w:tcMar>
              <w:top w:w="40" w:type="dxa"/>
              <w:left w:w="40" w:type="dxa"/>
              <w:bottom w:w="40" w:type="dxa"/>
              <w:right w:w="40" w:type="dxa"/>
            </w:tcMar>
            <w:vAlign w:val="top"/>
          </w:tcPr>
          <w:bookmarkStart w:id="11287" w:name="para_7a02e0a6_403b_497f_94cc_7954391011"/>
          <w:p>
            <w:pPr>
              <w:spacing w:before="180" w:after="0" w:line="240" w:lineRule="auto"/>
              <w:jc w:val="center"/>
            </w:pPr>
            <w:r>
              <w:rPr>
                <w:rFonts w:ascii="Arial" w:hAnsi="Arial"/>
                <w:color w:val="000000"/>
                <w:sz w:val="18"/>
              </w:rPr>
              <w:t>R</w:t>
            </w:r>
          </w:p>
          <w:bookmarkEnd w:id="11287"/>
        </w:tc>
        <w:tc>
          <w:tcPr>
            <w:tcBorders>
              <w:bottom w:val="single" w:sz="4" w:color="000000"/>
              <w:right w:val="single" w:sz="4" w:color="000000"/>
            </w:tcBorders>
            <w:tcMar>
              <w:top w:w="40" w:type="dxa"/>
              <w:left w:w="40" w:type="dxa"/>
              <w:bottom w:w="40" w:type="dxa"/>
              <w:right w:w="40" w:type="dxa"/>
            </w:tcMar>
            <w:vAlign w:val="top"/>
          </w:tcPr>
          <w:bookmarkStart w:id="11288" w:name="para_6f71fd55_e58d_448f_bda3_b664736140"/>
          <w:p>
            <w:pPr>
              <w:spacing w:before="180" w:after="0" w:line="240" w:lineRule="auto"/>
              <w:jc w:val="center"/>
            </w:pPr>
            <w:r>
              <w:rPr>
                <w:rFonts w:ascii="Arial" w:hAnsi="Arial"/>
                <w:color w:val="000000"/>
                <w:sz w:val="18"/>
              </w:rPr>
              <w:t>3</w:t>
            </w:r>
          </w:p>
          <w:bookmarkEnd w:id="112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1289" w:name="para_2ea35bfd_ddd4_49ea_8bcc_85155576e7"/>
          <w:p>
            <w:pPr>
              <w:spacing w:before="180" w:after="0" w:line="240" w:lineRule="auto"/>
            </w:pPr>
            <w:r>
              <w:rPr>
                <w:rFonts w:ascii="Arial" w:hAnsi="Arial"/>
                <w:b/>
                <w:color w:val="000000"/>
                <w:sz w:val="18"/>
              </w:rPr>
              <w:t>Hanging Protocol Environment</w:t>
            </w:r>
          </w:p>
          <w:bookmarkEnd w:id="112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0" w:name="para_92e405e5_ba04_403b_851d_bf126e699d"/>
          <w:p>
            <w:pPr>
              <w:spacing w:before="180" w:after="0" w:line="240" w:lineRule="auto"/>
            </w:pPr>
            <w:r>
              <w:rPr>
                <w:rFonts w:ascii="Arial" w:hAnsi="Arial"/>
                <w:color w:val="000000"/>
                <w:sz w:val="18"/>
              </w:rPr>
              <w:t>Number of Screens</w:t>
            </w:r>
          </w:p>
          <w:bookmarkEnd w:id="11290"/>
        </w:tc>
        <w:tc>
          <w:tcPr>
            <w:tcBorders>
              <w:bottom w:val="single" w:sz="4" w:color="000000"/>
              <w:right w:val="single" w:sz="4" w:color="000000"/>
            </w:tcBorders>
            <w:tcMar>
              <w:top w:w="40" w:type="dxa"/>
              <w:left w:w="40" w:type="dxa"/>
              <w:bottom w:w="40" w:type="dxa"/>
              <w:right w:w="40" w:type="dxa"/>
            </w:tcMar>
            <w:vAlign w:val="top"/>
          </w:tcPr>
          <w:bookmarkStart w:id="11291" w:name="para_0d532fba_b9c0_4488_a6ca_837df53d16"/>
          <w:p>
            <w:pPr>
              <w:spacing w:before="180" w:after="0" w:line="240" w:lineRule="auto"/>
              <w:jc w:val="center"/>
            </w:pPr>
            <w:r>
              <w:rPr>
                <w:rFonts w:ascii="Arial" w:hAnsi="Arial"/>
                <w:color w:val="000000"/>
                <w:sz w:val="18"/>
              </w:rPr>
              <w:t>(0072,0100)</w:t>
            </w:r>
          </w:p>
          <w:bookmarkEnd w:id="11291"/>
        </w:tc>
        <w:tc>
          <w:tcPr>
            <w:tcBorders>
              <w:bottom w:val="single" w:sz="4" w:color="000000"/>
              <w:right w:val="single" w:sz="4" w:color="000000"/>
            </w:tcBorders>
            <w:tcMar>
              <w:top w:w="40" w:type="dxa"/>
              <w:left w:w="40" w:type="dxa"/>
              <w:bottom w:w="40" w:type="dxa"/>
              <w:right w:w="40" w:type="dxa"/>
            </w:tcMar>
            <w:vAlign w:val="top"/>
          </w:tcPr>
          <w:bookmarkStart w:id="11292" w:name="para_5ed8abac_a0d2_4b5a_9625_f34a717945"/>
          <w:p>
            <w:pPr>
              <w:spacing w:before="180" w:after="0" w:line="240" w:lineRule="auto"/>
              <w:jc w:val="center"/>
            </w:pPr>
            <w:r>
              <w:rPr>
                <w:rFonts w:ascii="Arial" w:hAnsi="Arial"/>
                <w:color w:val="000000"/>
                <w:sz w:val="18"/>
              </w:rPr>
              <w:t>R</w:t>
            </w:r>
          </w:p>
          <w:bookmarkEnd w:id="11292"/>
        </w:tc>
        <w:tc>
          <w:tcPr>
            <w:tcBorders>
              <w:bottom w:val="single" w:sz="4" w:color="000000"/>
              <w:right w:val="single" w:sz="4" w:color="000000"/>
            </w:tcBorders>
            <w:tcMar>
              <w:top w:w="40" w:type="dxa"/>
              <w:left w:w="40" w:type="dxa"/>
              <w:bottom w:w="40" w:type="dxa"/>
              <w:right w:w="40" w:type="dxa"/>
            </w:tcMar>
            <w:vAlign w:val="top"/>
          </w:tcPr>
          <w:bookmarkStart w:id="11293" w:name="para_f3f244c3_e5a0_489b_97ac_dbbf4fc7f3"/>
          <w:p>
            <w:pPr>
              <w:spacing w:before="180" w:after="0" w:line="240" w:lineRule="auto"/>
              <w:jc w:val="center"/>
            </w:pPr>
            <w:r>
              <w:rPr>
                <w:rFonts w:ascii="Arial" w:hAnsi="Arial"/>
                <w:color w:val="000000"/>
                <w:sz w:val="18"/>
              </w:rPr>
              <w:t>2</w:t>
            </w:r>
          </w:p>
          <w:bookmarkEnd w:id="112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4" w:name="para_0b1d0251_fdf2_4bd4_ad32_c2dfacd8a9"/>
          <w:p>
            <w:pPr>
              <w:spacing w:before="180" w:after="0" w:line="240" w:lineRule="auto"/>
            </w:pPr>
            <w:r>
              <w:rPr>
                <w:rFonts w:ascii="Arial" w:hAnsi="Arial"/>
                <w:color w:val="000000"/>
                <w:sz w:val="18"/>
              </w:rPr>
              <w:t>Nominal Screen Definition Sequence</w:t>
            </w:r>
          </w:p>
          <w:bookmarkEnd w:id="11294"/>
        </w:tc>
        <w:tc>
          <w:tcPr>
            <w:tcBorders>
              <w:bottom w:val="single" w:sz="4" w:color="000000"/>
              <w:right w:val="single" w:sz="4" w:color="000000"/>
            </w:tcBorders>
            <w:tcMar>
              <w:top w:w="40" w:type="dxa"/>
              <w:left w:w="40" w:type="dxa"/>
              <w:bottom w:w="40" w:type="dxa"/>
              <w:right w:w="40" w:type="dxa"/>
            </w:tcMar>
            <w:vAlign w:val="top"/>
          </w:tcPr>
          <w:bookmarkStart w:id="11295" w:name="para_a2462d50_c00d_4de5_9db7_a937c9e0cc"/>
          <w:p>
            <w:pPr>
              <w:spacing w:before="180" w:after="0" w:line="240" w:lineRule="auto"/>
              <w:jc w:val="center"/>
            </w:pPr>
            <w:r>
              <w:rPr>
                <w:rFonts w:ascii="Arial" w:hAnsi="Arial"/>
                <w:color w:val="000000"/>
                <w:sz w:val="18"/>
              </w:rPr>
              <w:t>(0072,0102)</w:t>
            </w:r>
          </w:p>
          <w:bookmarkEnd w:id="11295"/>
        </w:tc>
        <w:tc>
          <w:tcPr>
            <w:tcBorders>
              <w:bottom w:val="single" w:sz="4" w:color="000000"/>
              <w:right w:val="single" w:sz="4" w:color="000000"/>
            </w:tcBorders>
            <w:tcMar>
              <w:top w:w="40" w:type="dxa"/>
              <w:left w:w="40" w:type="dxa"/>
              <w:bottom w:w="40" w:type="dxa"/>
              <w:right w:w="40" w:type="dxa"/>
            </w:tcMar>
            <w:vAlign w:val="top"/>
          </w:tcPr>
          <w:bookmarkStart w:id="11296" w:name="para_52ec9cc5_3b07_44c6_800c_a2bb5329ec"/>
          <w:p>
            <w:pPr>
              <w:spacing w:before="180" w:after="0" w:line="240" w:lineRule="auto"/>
              <w:jc w:val="center"/>
            </w:pPr>
            <w:r>
              <w:rPr>
                <w:rFonts w:ascii="Arial" w:hAnsi="Arial"/>
                <w:color w:val="000000"/>
                <w:sz w:val="18"/>
              </w:rPr>
              <w:t>-</w:t>
            </w:r>
          </w:p>
          <w:bookmarkEnd w:id="11296"/>
        </w:tc>
        <w:tc>
          <w:tcPr>
            <w:tcBorders>
              <w:bottom w:val="single" w:sz="4" w:color="000000"/>
              <w:right w:val="single" w:sz="4" w:color="000000"/>
            </w:tcBorders>
            <w:tcMar>
              <w:top w:w="40" w:type="dxa"/>
              <w:left w:w="40" w:type="dxa"/>
              <w:bottom w:w="40" w:type="dxa"/>
              <w:right w:w="40" w:type="dxa"/>
            </w:tcMar>
            <w:vAlign w:val="top"/>
          </w:tcPr>
          <w:bookmarkStart w:id="11297" w:name="para_2c39d8e9_7366_44ee_a5ea_6e4ee01c18"/>
          <w:p>
            <w:pPr>
              <w:spacing w:before="180" w:after="0" w:line="240" w:lineRule="auto"/>
              <w:jc w:val="center"/>
            </w:pPr>
            <w:r>
              <w:rPr>
                <w:rFonts w:ascii="Arial" w:hAnsi="Arial"/>
                <w:color w:val="000000"/>
                <w:sz w:val="18"/>
              </w:rPr>
              <w:t>2</w:t>
            </w:r>
          </w:p>
          <w:bookmarkEnd w:id="112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8" w:name="para_fe85e920_f919_4892_a9cb_2933c8f93e"/>
          <w:p>
            <w:pPr>
              <w:spacing w:before="180" w:after="0" w:line="240" w:lineRule="auto"/>
            </w:pPr>
            <w:r>
              <w:rPr>
                <w:rFonts w:ascii="Arial" w:hAnsi="Arial"/>
                <w:color w:val="000000"/>
                <w:sz w:val="18"/>
              </w:rPr>
              <w:t>&gt;Number of Vertical Pixels</w:t>
            </w:r>
          </w:p>
          <w:bookmarkEnd w:id="11298"/>
        </w:tc>
        <w:tc>
          <w:tcPr>
            <w:tcBorders>
              <w:bottom w:val="single" w:sz="4" w:color="000000"/>
              <w:right w:val="single" w:sz="4" w:color="000000"/>
            </w:tcBorders>
            <w:tcMar>
              <w:top w:w="40" w:type="dxa"/>
              <w:left w:w="40" w:type="dxa"/>
              <w:bottom w:w="40" w:type="dxa"/>
              <w:right w:w="40" w:type="dxa"/>
            </w:tcMar>
            <w:vAlign w:val="top"/>
          </w:tcPr>
          <w:bookmarkStart w:id="11299" w:name="para_56dab2d3_91ff_465e_9e53_5b45d33384"/>
          <w:p>
            <w:pPr>
              <w:spacing w:before="180" w:after="0" w:line="240" w:lineRule="auto"/>
              <w:jc w:val="center"/>
            </w:pPr>
            <w:r>
              <w:rPr>
                <w:rFonts w:ascii="Arial" w:hAnsi="Arial"/>
                <w:color w:val="000000"/>
                <w:sz w:val="18"/>
              </w:rPr>
              <w:t>(0072,0104)</w:t>
            </w:r>
          </w:p>
          <w:bookmarkEnd w:id="11299"/>
        </w:tc>
        <w:tc>
          <w:tcPr>
            <w:tcBorders>
              <w:bottom w:val="single" w:sz="4" w:color="000000"/>
              <w:right w:val="single" w:sz="4" w:color="000000"/>
            </w:tcBorders>
            <w:tcMar>
              <w:top w:w="40" w:type="dxa"/>
              <w:left w:w="40" w:type="dxa"/>
              <w:bottom w:w="40" w:type="dxa"/>
              <w:right w:w="40" w:type="dxa"/>
            </w:tcMar>
            <w:vAlign w:val="top"/>
          </w:tcPr>
          <w:bookmarkStart w:id="11300" w:name="para_502bde2b_dba5_4a27_8887_be06cf8f41"/>
          <w:p>
            <w:pPr>
              <w:spacing w:before="180" w:after="0" w:line="240" w:lineRule="auto"/>
              <w:jc w:val="center"/>
            </w:pPr>
            <w:r>
              <w:rPr>
                <w:rFonts w:ascii="Arial" w:hAnsi="Arial"/>
                <w:color w:val="000000"/>
                <w:sz w:val="18"/>
              </w:rPr>
              <w:t>-</w:t>
            </w:r>
          </w:p>
          <w:bookmarkEnd w:id="11300"/>
        </w:tc>
        <w:tc>
          <w:tcPr>
            <w:tcBorders>
              <w:bottom w:val="single" w:sz="4" w:color="000000"/>
              <w:right w:val="single" w:sz="4" w:color="000000"/>
            </w:tcBorders>
            <w:tcMar>
              <w:top w:w="40" w:type="dxa"/>
              <w:left w:w="40" w:type="dxa"/>
              <w:bottom w:w="40" w:type="dxa"/>
              <w:right w:w="40" w:type="dxa"/>
            </w:tcMar>
            <w:vAlign w:val="top"/>
          </w:tcPr>
          <w:bookmarkStart w:id="11301" w:name="para_fab36c57_2f08_4261_919d_975932b101"/>
          <w:p>
            <w:pPr>
              <w:spacing w:before="180" w:after="0" w:line="240" w:lineRule="auto"/>
              <w:jc w:val="center"/>
            </w:pPr>
            <w:r>
              <w:rPr>
                <w:rFonts w:ascii="Arial" w:hAnsi="Arial"/>
                <w:color w:val="000000"/>
                <w:sz w:val="18"/>
              </w:rPr>
              <w:t>1</w:t>
            </w:r>
          </w:p>
          <w:bookmarkEnd w:id="113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2" w:name="para_9f10d399_824a_4331_b481_9d2ce408f3"/>
          <w:p>
            <w:pPr>
              <w:spacing w:before="180" w:after="0" w:line="240" w:lineRule="auto"/>
            </w:pPr>
            <w:r>
              <w:rPr>
                <w:rFonts w:ascii="Arial" w:hAnsi="Arial"/>
                <w:color w:val="000000"/>
                <w:sz w:val="18"/>
              </w:rPr>
              <w:t>&gt;Number of Horizontal Pixels</w:t>
            </w:r>
          </w:p>
          <w:bookmarkEnd w:id="11302"/>
        </w:tc>
        <w:tc>
          <w:tcPr>
            <w:tcBorders>
              <w:bottom w:val="single" w:sz="4" w:color="000000"/>
              <w:right w:val="single" w:sz="4" w:color="000000"/>
            </w:tcBorders>
            <w:tcMar>
              <w:top w:w="40" w:type="dxa"/>
              <w:left w:w="40" w:type="dxa"/>
              <w:bottom w:w="40" w:type="dxa"/>
              <w:right w:w="40" w:type="dxa"/>
            </w:tcMar>
            <w:vAlign w:val="top"/>
          </w:tcPr>
          <w:bookmarkStart w:id="11303" w:name="para_e4679617_765a_4ff0_bb7f_f959d73da6"/>
          <w:p>
            <w:pPr>
              <w:spacing w:before="180" w:after="0" w:line="240" w:lineRule="auto"/>
              <w:jc w:val="center"/>
            </w:pPr>
            <w:r>
              <w:rPr>
                <w:rFonts w:ascii="Arial" w:hAnsi="Arial"/>
                <w:color w:val="000000"/>
                <w:sz w:val="18"/>
              </w:rPr>
              <w:t>(0072,0106)</w:t>
            </w:r>
          </w:p>
          <w:bookmarkEnd w:id="11303"/>
        </w:tc>
        <w:tc>
          <w:tcPr>
            <w:tcBorders>
              <w:bottom w:val="single" w:sz="4" w:color="000000"/>
              <w:right w:val="single" w:sz="4" w:color="000000"/>
            </w:tcBorders>
            <w:tcMar>
              <w:top w:w="40" w:type="dxa"/>
              <w:left w:w="40" w:type="dxa"/>
              <w:bottom w:w="40" w:type="dxa"/>
              <w:right w:w="40" w:type="dxa"/>
            </w:tcMar>
            <w:vAlign w:val="top"/>
          </w:tcPr>
          <w:bookmarkStart w:id="11304" w:name="para_e3ce5c46_bfdd_4f76_8a17_8adea7b0d9"/>
          <w:p>
            <w:pPr>
              <w:spacing w:before="180" w:after="0" w:line="240" w:lineRule="auto"/>
              <w:jc w:val="center"/>
            </w:pPr>
            <w:r>
              <w:rPr>
                <w:rFonts w:ascii="Arial" w:hAnsi="Arial"/>
                <w:color w:val="000000"/>
                <w:sz w:val="18"/>
              </w:rPr>
              <w:t>-</w:t>
            </w:r>
          </w:p>
          <w:bookmarkEnd w:id="11304"/>
        </w:tc>
        <w:tc>
          <w:tcPr>
            <w:tcBorders>
              <w:bottom w:val="single" w:sz="4" w:color="000000"/>
              <w:right w:val="single" w:sz="4" w:color="000000"/>
            </w:tcBorders>
            <w:tcMar>
              <w:top w:w="40" w:type="dxa"/>
              <w:left w:w="40" w:type="dxa"/>
              <w:bottom w:w="40" w:type="dxa"/>
              <w:right w:w="40" w:type="dxa"/>
            </w:tcMar>
            <w:vAlign w:val="top"/>
          </w:tcPr>
          <w:bookmarkStart w:id="11305" w:name="para_8e4b5c47_f9bf_4bf2_9da3_f64dac7fe2"/>
          <w:p>
            <w:pPr>
              <w:spacing w:before="180" w:after="0" w:line="240" w:lineRule="auto"/>
              <w:jc w:val="center"/>
            </w:pPr>
            <w:r>
              <w:rPr>
                <w:rFonts w:ascii="Arial" w:hAnsi="Arial"/>
                <w:color w:val="000000"/>
                <w:sz w:val="18"/>
              </w:rPr>
              <w:t>1</w:t>
            </w:r>
          </w:p>
          <w:bookmarkEnd w:id="113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6" w:name="para_2f861711_56b7_445e_b52e_e49e29e021"/>
          <w:p>
            <w:pPr>
              <w:spacing w:before="180" w:after="0" w:line="240" w:lineRule="auto"/>
            </w:pPr>
            <w:r>
              <w:rPr>
                <w:rFonts w:ascii="Arial" w:hAnsi="Arial"/>
                <w:color w:val="000000"/>
                <w:sz w:val="18"/>
              </w:rPr>
              <w:t>&gt;Display Environment Spatial Position</w:t>
            </w:r>
          </w:p>
          <w:bookmarkEnd w:id="11306"/>
        </w:tc>
        <w:tc>
          <w:tcPr>
            <w:tcBorders>
              <w:bottom w:val="single" w:sz="4" w:color="000000"/>
              <w:right w:val="single" w:sz="4" w:color="000000"/>
            </w:tcBorders>
            <w:tcMar>
              <w:top w:w="40" w:type="dxa"/>
              <w:left w:w="40" w:type="dxa"/>
              <w:bottom w:w="40" w:type="dxa"/>
              <w:right w:w="40" w:type="dxa"/>
            </w:tcMar>
            <w:vAlign w:val="top"/>
          </w:tcPr>
          <w:bookmarkStart w:id="11307" w:name="para_255d813a_c8f7_41c4_a924_08fb347783"/>
          <w:p>
            <w:pPr>
              <w:spacing w:before="180" w:after="0" w:line="240" w:lineRule="auto"/>
              <w:jc w:val="center"/>
            </w:pPr>
            <w:r>
              <w:rPr>
                <w:rFonts w:ascii="Arial" w:hAnsi="Arial"/>
                <w:color w:val="000000"/>
                <w:sz w:val="18"/>
              </w:rPr>
              <w:t>(0072,0108)</w:t>
            </w:r>
          </w:p>
          <w:bookmarkEnd w:id="11307"/>
        </w:tc>
        <w:tc>
          <w:tcPr>
            <w:tcBorders>
              <w:bottom w:val="single" w:sz="4" w:color="000000"/>
              <w:right w:val="single" w:sz="4" w:color="000000"/>
            </w:tcBorders>
            <w:tcMar>
              <w:top w:w="40" w:type="dxa"/>
              <w:left w:w="40" w:type="dxa"/>
              <w:bottom w:w="40" w:type="dxa"/>
              <w:right w:w="40" w:type="dxa"/>
            </w:tcMar>
            <w:vAlign w:val="top"/>
          </w:tcPr>
          <w:bookmarkStart w:id="11308" w:name="para_421aa337_fda7_45cb_9c20_d368dcbb5b"/>
          <w:p>
            <w:pPr>
              <w:spacing w:before="180" w:after="0" w:line="240" w:lineRule="auto"/>
              <w:jc w:val="center"/>
            </w:pPr>
            <w:r>
              <w:rPr>
                <w:rFonts w:ascii="Arial" w:hAnsi="Arial"/>
                <w:color w:val="000000"/>
                <w:sz w:val="18"/>
              </w:rPr>
              <w:t>-</w:t>
            </w:r>
          </w:p>
          <w:bookmarkEnd w:id="11308"/>
        </w:tc>
        <w:tc>
          <w:tcPr>
            <w:tcBorders>
              <w:bottom w:val="single" w:sz="4" w:color="000000"/>
              <w:right w:val="single" w:sz="4" w:color="000000"/>
            </w:tcBorders>
            <w:tcMar>
              <w:top w:w="40" w:type="dxa"/>
              <w:left w:w="40" w:type="dxa"/>
              <w:bottom w:w="40" w:type="dxa"/>
              <w:right w:w="40" w:type="dxa"/>
            </w:tcMar>
            <w:vAlign w:val="top"/>
          </w:tcPr>
          <w:bookmarkStart w:id="11309" w:name="para_26362f68_e883_4e57_8c0f_09a0458851"/>
          <w:p>
            <w:pPr>
              <w:spacing w:before="180" w:after="0" w:line="240" w:lineRule="auto"/>
              <w:jc w:val="center"/>
            </w:pPr>
            <w:r>
              <w:rPr>
                <w:rFonts w:ascii="Arial" w:hAnsi="Arial"/>
                <w:color w:val="000000"/>
                <w:sz w:val="18"/>
              </w:rPr>
              <w:t>1</w:t>
            </w:r>
          </w:p>
          <w:bookmarkEnd w:id="113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0" w:name="para_28e37f27_c313_4d7e_b41f_e83ffbc3e8"/>
          <w:p>
            <w:pPr>
              <w:spacing w:before="180" w:after="0" w:line="240" w:lineRule="auto"/>
            </w:pPr>
            <w:r>
              <w:rPr>
                <w:rFonts w:ascii="Arial" w:hAnsi="Arial"/>
                <w:color w:val="000000"/>
                <w:sz w:val="18"/>
              </w:rPr>
              <w:t>&gt;Screen Minimum Grayscale Bit Depth</w:t>
            </w:r>
          </w:p>
          <w:bookmarkEnd w:id="11310"/>
        </w:tc>
        <w:tc>
          <w:tcPr>
            <w:tcBorders>
              <w:bottom w:val="single" w:sz="4" w:color="000000"/>
              <w:right w:val="single" w:sz="4" w:color="000000"/>
            </w:tcBorders>
            <w:tcMar>
              <w:top w:w="40" w:type="dxa"/>
              <w:left w:w="40" w:type="dxa"/>
              <w:bottom w:w="40" w:type="dxa"/>
              <w:right w:w="40" w:type="dxa"/>
            </w:tcMar>
            <w:vAlign w:val="top"/>
          </w:tcPr>
          <w:bookmarkStart w:id="11311" w:name="para_f30b2e17_1d46_413f_b865_9c78752b0e"/>
          <w:p>
            <w:pPr>
              <w:spacing w:before="180" w:after="0" w:line="240" w:lineRule="auto"/>
              <w:jc w:val="center"/>
            </w:pPr>
            <w:r>
              <w:rPr>
                <w:rFonts w:ascii="Arial" w:hAnsi="Arial"/>
                <w:color w:val="000000"/>
                <w:sz w:val="18"/>
              </w:rPr>
              <w:t>(0072,010A)</w:t>
            </w:r>
          </w:p>
          <w:bookmarkEnd w:id="11311"/>
        </w:tc>
        <w:tc>
          <w:tcPr>
            <w:tcBorders>
              <w:bottom w:val="single" w:sz="4" w:color="000000"/>
              <w:right w:val="single" w:sz="4" w:color="000000"/>
            </w:tcBorders>
            <w:tcMar>
              <w:top w:w="40" w:type="dxa"/>
              <w:left w:w="40" w:type="dxa"/>
              <w:bottom w:w="40" w:type="dxa"/>
              <w:right w:w="40" w:type="dxa"/>
            </w:tcMar>
            <w:vAlign w:val="top"/>
          </w:tcPr>
          <w:bookmarkStart w:id="11312" w:name="para_20ea637e_9450_4db0_88a3_3bbd2b3f49"/>
          <w:p>
            <w:pPr>
              <w:spacing w:before="180" w:after="0" w:line="240" w:lineRule="auto"/>
              <w:jc w:val="center"/>
            </w:pPr>
            <w:r>
              <w:rPr>
                <w:rFonts w:ascii="Arial" w:hAnsi="Arial"/>
                <w:color w:val="000000"/>
                <w:sz w:val="18"/>
              </w:rPr>
              <w:t>-</w:t>
            </w:r>
          </w:p>
          <w:bookmarkEnd w:id="11312"/>
        </w:tc>
        <w:tc>
          <w:tcPr>
            <w:tcBorders>
              <w:bottom w:val="single" w:sz="4" w:color="000000"/>
              <w:right w:val="single" w:sz="4" w:color="000000"/>
            </w:tcBorders>
            <w:tcMar>
              <w:top w:w="40" w:type="dxa"/>
              <w:left w:w="40" w:type="dxa"/>
              <w:bottom w:w="40" w:type="dxa"/>
              <w:right w:w="40" w:type="dxa"/>
            </w:tcMar>
            <w:vAlign w:val="top"/>
          </w:tcPr>
          <w:bookmarkStart w:id="11313" w:name="para_8f7f4b04_a54d_4012_9767_b731280762"/>
          <w:p>
            <w:pPr>
              <w:spacing w:before="180" w:after="0" w:line="240" w:lineRule="auto"/>
              <w:jc w:val="center"/>
            </w:pPr>
            <w:r>
              <w:rPr>
                <w:rFonts w:ascii="Arial" w:hAnsi="Arial"/>
                <w:color w:val="000000"/>
                <w:sz w:val="18"/>
              </w:rPr>
              <w:t>1C</w:t>
            </w:r>
          </w:p>
          <w:bookmarkEnd w:id="11313"/>
        </w:tc>
        <w:tc>
          <w:tcPr>
            <w:tcBorders>
              <w:bottom w:val="single" w:sz="4" w:color="000000"/>
              <w:right w:val="single" w:sz="4" w:color="000000"/>
            </w:tcBorders>
            <w:tcMar>
              <w:top w:w="40" w:type="dxa"/>
              <w:left w:w="40" w:type="dxa"/>
              <w:bottom w:w="40" w:type="dxa"/>
              <w:right w:w="40" w:type="dxa"/>
            </w:tcMar>
            <w:vAlign w:val="top"/>
          </w:tcPr>
          <w:bookmarkStart w:id="11314" w:name="para_b419e020_6802_43bc_8ea1_266fd797d5"/>
          <w:p>
            <w:pPr>
              <w:spacing w:before="180" w:after="0" w:line="240" w:lineRule="auto"/>
            </w:pPr>
            <w:r>
              <w:rPr>
                <w:rFonts w:ascii="Arial" w:hAnsi="Arial"/>
                <w:color w:val="000000"/>
                <w:sz w:val="18"/>
              </w:rPr>
              <w:t>Required if Screen Minimum Color Bit Depth (0072,010C) is not present.</w:t>
            </w:r>
          </w:p>
          <w:bookmarkEnd w:id="11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5" w:name="para_ac2097c7_924f_4462_8b37_d774ae5eeb"/>
          <w:p>
            <w:pPr>
              <w:spacing w:before="180" w:after="0" w:line="240" w:lineRule="auto"/>
            </w:pPr>
            <w:r>
              <w:rPr>
                <w:rFonts w:ascii="Arial" w:hAnsi="Arial"/>
                <w:color w:val="000000"/>
                <w:sz w:val="18"/>
              </w:rPr>
              <w:t>&gt;Screen Minimum Color Bit Depth</w:t>
            </w:r>
          </w:p>
          <w:bookmarkEnd w:id="11315"/>
        </w:tc>
        <w:tc>
          <w:tcPr>
            <w:tcBorders>
              <w:bottom w:val="single" w:sz="4" w:color="000000"/>
              <w:right w:val="single" w:sz="4" w:color="000000"/>
            </w:tcBorders>
            <w:tcMar>
              <w:top w:w="40" w:type="dxa"/>
              <w:left w:w="40" w:type="dxa"/>
              <w:bottom w:w="40" w:type="dxa"/>
              <w:right w:w="40" w:type="dxa"/>
            </w:tcMar>
            <w:vAlign w:val="top"/>
          </w:tcPr>
          <w:bookmarkStart w:id="11316" w:name="para_3507d9f6_2cf4_49e0_9cf7_6441fad62d"/>
          <w:p>
            <w:pPr>
              <w:spacing w:before="180" w:after="0" w:line="240" w:lineRule="auto"/>
              <w:jc w:val="center"/>
            </w:pPr>
            <w:r>
              <w:rPr>
                <w:rFonts w:ascii="Arial" w:hAnsi="Arial"/>
                <w:color w:val="000000"/>
                <w:sz w:val="18"/>
              </w:rPr>
              <w:t>(0072,010C)</w:t>
            </w:r>
          </w:p>
          <w:bookmarkEnd w:id="11316"/>
        </w:tc>
        <w:tc>
          <w:tcPr>
            <w:tcBorders>
              <w:bottom w:val="single" w:sz="4" w:color="000000"/>
              <w:right w:val="single" w:sz="4" w:color="000000"/>
            </w:tcBorders>
            <w:tcMar>
              <w:top w:w="40" w:type="dxa"/>
              <w:left w:w="40" w:type="dxa"/>
              <w:bottom w:w="40" w:type="dxa"/>
              <w:right w:w="40" w:type="dxa"/>
            </w:tcMar>
            <w:vAlign w:val="top"/>
          </w:tcPr>
          <w:bookmarkStart w:id="11317" w:name="para_69a7b915_69a0_491e_b5b8_53ba686961"/>
          <w:p>
            <w:pPr>
              <w:spacing w:before="180" w:after="0" w:line="240" w:lineRule="auto"/>
              <w:jc w:val="center"/>
            </w:pPr>
            <w:r>
              <w:rPr>
                <w:rFonts w:ascii="Arial" w:hAnsi="Arial"/>
                <w:color w:val="000000"/>
                <w:sz w:val="18"/>
              </w:rPr>
              <w:t>-</w:t>
            </w:r>
          </w:p>
          <w:bookmarkEnd w:id="11317"/>
        </w:tc>
        <w:tc>
          <w:tcPr>
            <w:tcBorders>
              <w:bottom w:val="single" w:sz="4" w:color="000000"/>
              <w:right w:val="single" w:sz="4" w:color="000000"/>
            </w:tcBorders>
            <w:tcMar>
              <w:top w:w="40" w:type="dxa"/>
              <w:left w:w="40" w:type="dxa"/>
              <w:bottom w:w="40" w:type="dxa"/>
              <w:right w:w="40" w:type="dxa"/>
            </w:tcMar>
            <w:vAlign w:val="top"/>
          </w:tcPr>
          <w:bookmarkStart w:id="11318" w:name="para_053b83b4_38a8_4aee_8d2a_16ec6e3cab"/>
          <w:p>
            <w:pPr>
              <w:spacing w:before="180" w:after="0" w:line="240" w:lineRule="auto"/>
              <w:jc w:val="center"/>
            </w:pPr>
            <w:r>
              <w:rPr>
                <w:rFonts w:ascii="Arial" w:hAnsi="Arial"/>
                <w:color w:val="000000"/>
                <w:sz w:val="18"/>
              </w:rPr>
              <w:t>1C</w:t>
            </w:r>
          </w:p>
          <w:bookmarkEnd w:id="11318"/>
        </w:tc>
        <w:tc>
          <w:tcPr>
            <w:tcBorders>
              <w:bottom w:val="single" w:sz="4" w:color="000000"/>
              <w:right w:val="single" w:sz="4" w:color="000000"/>
            </w:tcBorders>
            <w:tcMar>
              <w:top w:w="40" w:type="dxa"/>
              <w:left w:w="40" w:type="dxa"/>
              <w:bottom w:w="40" w:type="dxa"/>
              <w:right w:w="40" w:type="dxa"/>
            </w:tcMar>
            <w:vAlign w:val="top"/>
          </w:tcPr>
          <w:bookmarkStart w:id="11319" w:name="para_652baa56_a949_4874_a858_83c4b527b9"/>
          <w:p>
            <w:pPr>
              <w:spacing w:before="180" w:after="0" w:line="240" w:lineRule="auto"/>
            </w:pPr>
            <w:r>
              <w:rPr>
                <w:rFonts w:ascii="Arial" w:hAnsi="Arial"/>
                <w:color w:val="000000"/>
                <w:sz w:val="18"/>
              </w:rPr>
              <w:t>Required if Screen Minimum Grayscale Bit Depth (0072,010A) is not present.</w:t>
            </w:r>
          </w:p>
          <w:bookmarkEnd w:id="11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0" w:name="para_ee3f746e_0bcf_4c29_9590_f373ce9547"/>
          <w:p>
            <w:pPr>
              <w:spacing w:before="180" w:after="0" w:line="240" w:lineRule="auto"/>
            </w:pPr>
            <w:r>
              <w:rPr>
                <w:rFonts w:ascii="Arial" w:hAnsi="Arial"/>
                <w:color w:val="000000"/>
                <w:sz w:val="18"/>
              </w:rPr>
              <w:t>&gt;Application Maximum Repaint Time</w:t>
            </w:r>
          </w:p>
          <w:bookmarkEnd w:id="11320"/>
        </w:tc>
        <w:tc>
          <w:tcPr>
            <w:tcBorders>
              <w:bottom w:val="single" w:sz="4" w:color="000000"/>
              <w:right w:val="single" w:sz="4" w:color="000000"/>
            </w:tcBorders>
            <w:tcMar>
              <w:top w:w="40" w:type="dxa"/>
              <w:left w:w="40" w:type="dxa"/>
              <w:bottom w:w="40" w:type="dxa"/>
              <w:right w:w="40" w:type="dxa"/>
            </w:tcMar>
            <w:vAlign w:val="top"/>
          </w:tcPr>
          <w:bookmarkStart w:id="11321" w:name="para_4eca02ba_9f6f_4270_a7d9_e942c02d89"/>
          <w:p>
            <w:pPr>
              <w:spacing w:before="180" w:after="0" w:line="240" w:lineRule="auto"/>
              <w:jc w:val="center"/>
            </w:pPr>
            <w:r>
              <w:rPr>
                <w:rFonts w:ascii="Arial" w:hAnsi="Arial"/>
                <w:color w:val="000000"/>
                <w:sz w:val="18"/>
              </w:rPr>
              <w:t>(0072,010E)</w:t>
            </w:r>
          </w:p>
          <w:bookmarkEnd w:id="11321"/>
        </w:tc>
        <w:tc>
          <w:tcPr>
            <w:tcBorders>
              <w:bottom w:val="single" w:sz="4" w:color="000000"/>
              <w:right w:val="single" w:sz="4" w:color="000000"/>
            </w:tcBorders>
            <w:tcMar>
              <w:top w:w="40" w:type="dxa"/>
              <w:left w:w="40" w:type="dxa"/>
              <w:bottom w:w="40" w:type="dxa"/>
              <w:right w:w="40" w:type="dxa"/>
            </w:tcMar>
            <w:vAlign w:val="top"/>
          </w:tcPr>
          <w:bookmarkStart w:id="11322" w:name="para_6035e8cb_d9ef_4db4_9ee6_fb591b0686"/>
          <w:p>
            <w:pPr>
              <w:spacing w:before="180" w:after="0" w:line="240" w:lineRule="auto"/>
              <w:jc w:val="center"/>
            </w:pPr>
            <w:r>
              <w:rPr>
                <w:rFonts w:ascii="Arial" w:hAnsi="Arial"/>
                <w:color w:val="000000"/>
                <w:sz w:val="18"/>
              </w:rPr>
              <w:t>-</w:t>
            </w:r>
          </w:p>
          <w:bookmarkEnd w:id="11322"/>
        </w:tc>
        <w:tc>
          <w:tcPr>
            <w:tcBorders>
              <w:bottom w:val="single" w:sz="4" w:color="000000"/>
              <w:right w:val="single" w:sz="4" w:color="000000"/>
            </w:tcBorders>
            <w:tcMar>
              <w:top w:w="40" w:type="dxa"/>
              <w:left w:w="40" w:type="dxa"/>
              <w:bottom w:w="40" w:type="dxa"/>
              <w:right w:w="40" w:type="dxa"/>
            </w:tcMar>
            <w:vAlign w:val="top"/>
          </w:tcPr>
          <w:bookmarkStart w:id="11323" w:name="para_b99d60c2_c82c_4351_b0f0_4209a701c4"/>
          <w:p>
            <w:pPr>
              <w:spacing w:before="180" w:after="0" w:line="240" w:lineRule="auto"/>
              <w:jc w:val="center"/>
            </w:pPr>
            <w:r>
              <w:rPr>
                <w:rFonts w:ascii="Arial" w:hAnsi="Arial"/>
                <w:color w:val="000000"/>
                <w:sz w:val="18"/>
              </w:rPr>
              <w:t>3</w:t>
            </w:r>
          </w:p>
          <w:bookmarkEnd w:id="113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324" w:name="sect_U_6_1_3"/>
    <w:p>
      <w:pPr>
        <w:spacing w:before="180" w:after="0" w:line="240" w:lineRule="auto"/>
      </w:pPr>
      <w:r>
        <w:rPr>
          <w:rFonts w:ascii="Arial" w:hAnsi="Arial"/>
          <w:b/>
          <w:color w:val="000000"/>
          <w:sz w:val="26"/>
        </w:rPr>
        <w:t>U.6.1.3 Conformance Requirements</w:t>
      </w:r>
    </w:p>
    <w:bookmarkEnd w:id="11324"/>
    <w:bookmarkStart w:id="11325" w:name="para_456580df_8baf_439f_b174_dd68974664"/>
    <w:p>
      <w:pPr>
        <w:spacing w:before="180" w:after="0" w:line="240" w:lineRule="auto"/>
        <w:jc w:val="both"/>
      </w:pPr>
      <w:r>
        <w:rPr>
          <w:rFonts w:ascii="Arial" w:hAnsi="Arial"/>
          <w:color w:val="000000"/>
          <w:sz w:val="18"/>
        </w:rPr>
        <w:t xml:space="preserve">An implementation may conform to one of the Hanging Protocol Information Model SOP Classes as an SCU, SCP or both. The Conformance Statement shall be in the format defined in </w:t>
      </w:r>
      <w:hyperlink r:id="r766">
        <w:r>
          <w:rPr>
            <w:rFonts w:ascii="Arial" w:hAnsi="Arial"/>
            <w:color w:val="000000"/>
            <w:sz w:val="18"/>
          </w:rPr>
          <w:t>PS3.2</w:t>
        </w:r>
      </w:hyperlink>
      <w:r>
        <w:rPr>
          <w:rFonts w:ascii="Arial" w:hAnsi="Arial"/>
          <w:color w:val="000000"/>
          <w:sz w:val="18"/>
        </w:rPr>
        <w:t>.</w:t>
      </w:r>
    </w:p>
    <w:bookmarkEnd w:id="11325"/>
    <w:bookmarkStart w:id="11326" w:name="sect_U_6_1_3_1"/>
    <w:p>
      <w:pPr>
        <w:spacing w:before="180" w:after="0" w:line="240" w:lineRule="auto"/>
      </w:pPr>
      <w:r>
        <w:rPr>
          <w:rFonts w:ascii="Arial" w:hAnsi="Arial"/>
          <w:b/>
          <w:color w:val="000000"/>
          <w:sz w:val="22"/>
        </w:rPr>
        <w:t>U.6.1.3.1 SCU Conformance</w:t>
      </w:r>
    </w:p>
    <w:bookmarkEnd w:id="11326"/>
    <w:bookmarkStart w:id="11327" w:name="sect_U_6_1_3_1_1"/>
    <w:p>
      <w:pPr>
        <w:spacing w:before="180" w:after="0" w:line="240" w:lineRule="auto"/>
      </w:pPr>
      <w:r>
        <w:rPr>
          <w:rFonts w:ascii="Arial" w:hAnsi="Arial"/>
          <w:b/>
          <w:color w:val="000000"/>
          <w:sz w:val="18"/>
        </w:rPr>
        <w:t>U.6.1.3.1.1 C-FIND SCU Conformance</w:t>
      </w:r>
    </w:p>
    <w:bookmarkEnd w:id="11327"/>
    <w:bookmarkStart w:id="11328" w:name="para_609f5a7f_2be8_4d9a_81fd_621554835a"/>
    <w:p>
      <w:pPr>
        <w:spacing w:before="180" w:after="0" w:line="240" w:lineRule="auto"/>
        <w:jc w:val="both"/>
      </w:pPr>
      <w:r>
        <w:rPr>
          <w:rFonts w:ascii="Arial" w:hAnsi="Arial"/>
          <w:color w:val="000000"/>
          <w:sz w:val="18"/>
        </w:rPr>
        <w:t xml:space="preserve">An implementation that conforms to one of the Hanging Protocol Information Model SOP Classes shall support queries against the Hanging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U_4_1">
        <w:r>
          <w:rPr>
            <w:rFonts w:ascii="Arial" w:hAnsi="Arial"/>
            <w:color w:val="000000"/>
            <w:sz w:val="18"/>
          </w:rPr>
          <w:t>Section U.4.1</w:t>
        </w:r>
      </w:hyperlink>
      <w:r>
        <w:rPr>
          <w:rFonts w:ascii="Arial" w:hAnsi="Arial"/>
          <w:color w:val="000000"/>
          <w:sz w:val="18"/>
        </w:rPr>
        <w:t>).</w:t>
      </w:r>
    </w:p>
    <w:bookmarkEnd w:id="11328"/>
    <w:bookmarkStart w:id="11329" w:name="para_daa937e3_b303_4880_bc77_2e49e7060d"/>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whether it requests Type 3 Return Key Attributes, and shall list these Optional Return Key Attributes.</w:t>
      </w:r>
    </w:p>
    <w:bookmarkEnd w:id="11329"/>
    <w:bookmarkStart w:id="11330" w:name="para_57c5d209_b22b_4768_b9ab_370e3f338e"/>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how it makes use of Specific Character Set (0008,0005) when encoding queries and interpreting responses.</w:t>
      </w:r>
    </w:p>
    <w:bookmarkEnd w:id="11330"/>
    <w:bookmarkStart w:id="11331" w:name="sect_U_6_1_3_1_2"/>
    <w:p>
      <w:pPr>
        <w:spacing w:before="180" w:after="0" w:line="240" w:lineRule="auto"/>
      </w:pPr>
      <w:r>
        <w:rPr>
          <w:rFonts w:ascii="Arial" w:hAnsi="Arial"/>
          <w:b/>
          <w:color w:val="000000"/>
          <w:sz w:val="18"/>
        </w:rPr>
        <w:t>U.6.1.3.1.2 C-MOVE SCU Conformance</w:t>
      </w:r>
    </w:p>
    <w:bookmarkEnd w:id="11331"/>
    <w:bookmarkStart w:id="11332" w:name="para_cc61d218_b963_4c7c_b045_e7b7b511c1"/>
    <w:p>
      <w:pPr>
        <w:spacing w:before="180" w:after="0" w:line="240" w:lineRule="auto"/>
        <w:jc w:val="both"/>
      </w:pPr>
      <w:r>
        <w:rPr>
          <w:rFonts w:ascii="Arial" w:hAnsi="Arial"/>
          <w:color w:val="000000"/>
          <w:sz w:val="18"/>
        </w:rPr>
        <w:t xml:space="preserve">An implementation that conforms to one of the Hanging Protocol Information Model SOP Classes as an SCU shall support transfers against the Hanging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U_4_2">
        <w:r>
          <w:rPr>
            <w:rFonts w:ascii="Arial" w:hAnsi="Arial"/>
            <w:color w:val="000000"/>
            <w:sz w:val="18"/>
          </w:rPr>
          <w:t>Section U.4.2</w:t>
        </w:r>
      </w:hyperlink>
      <w:r>
        <w:rPr>
          <w:rFonts w:ascii="Arial" w:hAnsi="Arial"/>
          <w:color w:val="000000"/>
          <w:sz w:val="18"/>
        </w:rPr>
        <w:t>).</w:t>
      </w:r>
    </w:p>
    <w:bookmarkEnd w:id="11332"/>
    <w:bookmarkStart w:id="11333" w:name="sect_U_6_1_3_1_3"/>
    <w:p>
      <w:pPr>
        <w:spacing w:before="180" w:after="0" w:line="240" w:lineRule="auto"/>
      </w:pPr>
      <w:r>
        <w:rPr>
          <w:rFonts w:ascii="Arial" w:hAnsi="Arial"/>
          <w:b/>
          <w:color w:val="000000"/>
          <w:sz w:val="18"/>
        </w:rPr>
        <w:t>U.6.1.3.1.3 C-GET SCU Conformance</w:t>
      </w:r>
    </w:p>
    <w:bookmarkEnd w:id="11333"/>
    <w:bookmarkStart w:id="11334" w:name="para_1d799d0c_83ec_43ec_80f3_f4ab5251f3"/>
    <w:p>
      <w:pPr>
        <w:spacing w:before="180" w:after="0" w:line="240" w:lineRule="auto"/>
        <w:jc w:val="both"/>
      </w:pPr>
      <w:r>
        <w:rPr>
          <w:rFonts w:ascii="Arial" w:hAnsi="Arial"/>
          <w:color w:val="000000"/>
          <w:sz w:val="18"/>
        </w:rPr>
        <w:t xml:space="preserve">An implementation that conforms to the Hanging Protocol Information Model - GET SOP Class as an SCU shall support transfers against the Hanging Protocol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U_4_3">
        <w:r>
          <w:rPr>
            <w:rFonts w:ascii="Arial" w:hAnsi="Arial"/>
            <w:color w:val="000000"/>
            <w:sz w:val="18"/>
          </w:rPr>
          <w:t>Section U.4.3</w:t>
        </w:r>
      </w:hyperlink>
      <w:r>
        <w:rPr>
          <w:rFonts w:ascii="Arial" w:hAnsi="Arial"/>
          <w:color w:val="000000"/>
          <w:sz w:val="18"/>
        </w:rPr>
        <w:t>).</w:t>
      </w:r>
    </w:p>
    <w:bookmarkEnd w:id="11334"/>
    <w:bookmarkStart w:id="11335" w:name="sect_U_6_1_3_2"/>
    <w:p>
      <w:pPr>
        <w:spacing w:before="180" w:after="0" w:line="240" w:lineRule="auto"/>
      </w:pPr>
      <w:r>
        <w:rPr>
          <w:rFonts w:ascii="Arial" w:hAnsi="Arial"/>
          <w:b/>
          <w:color w:val="000000"/>
          <w:sz w:val="22"/>
        </w:rPr>
        <w:t>U.6.1.3.2 SCP Conformance</w:t>
      </w:r>
    </w:p>
    <w:bookmarkEnd w:id="11335"/>
    <w:bookmarkStart w:id="11336" w:name="sect_U_6_1_3_2_1"/>
    <w:p>
      <w:pPr>
        <w:spacing w:before="180" w:after="0" w:line="240" w:lineRule="auto"/>
      </w:pPr>
      <w:r>
        <w:rPr>
          <w:rFonts w:ascii="Arial" w:hAnsi="Arial"/>
          <w:b/>
          <w:color w:val="000000"/>
          <w:sz w:val="18"/>
        </w:rPr>
        <w:t>U.6.1.3.2.1 C-FIND SCP Conformance</w:t>
      </w:r>
    </w:p>
    <w:bookmarkEnd w:id="11336"/>
    <w:bookmarkStart w:id="11337" w:name="para_4dea60ad_da0b_4716_99a1_a2ed44c129"/>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queries against the Hanging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1337"/>
    <w:bookmarkStart w:id="11338" w:name="para_138929e2_17ba_41e8_ac2e_a1ac01f1ea"/>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whether it supports Type 3 Return Key Attributes, and shall list these Optional Return Key Attributes.</w:t>
      </w:r>
    </w:p>
    <w:bookmarkEnd w:id="11338"/>
    <w:bookmarkStart w:id="11339" w:name="para_e42ddbdb_255d_4297_8647_638d55dc63"/>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how it makes use of Specific Character Set (0008,0005) when interpreting queries, performing matching and encoding responses.</w:t>
      </w:r>
    </w:p>
    <w:bookmarkEnd w:id="11339"/>
    <w:bookmarkStart w:id="11340" w:name="sect_U_6_1_3_2_2"/>
    <w:p>
      <w:pPr>
        <w:spacing w:before="180" w:after="0" w:line="240" w:lineRule="auto"/>
      </w:pPr>
      <w:r>
        <w:rPr>
          <w:rFonts w:ascii="Arial" w:hAnsi="Arial"/>
          <w:b/>
          <w:color w:val="000000"/>
          <w:sz w:val="18"/>
        </w:rPr>
        <w:t>U.6.1.3.2.2 C-MOVE SCP Conformance</w:t>
      </w:r>
    </w:p>
    <w:bookmarkEnd w:id="11340"/>
    <w:bookmarkStart w:id="11341" w:name="para_50f41cdf_8f34_42e3_b4de_ff61d3edbb"/>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transfers against the Hanging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1341"/>
    <w:bookmarkStart w:id="11342" w:name="para_7823e558_29b4_4fc2_ba3b_89856b0dea"/>
    <w:p>
      <w:pPr>
        <w:spacing w:before="180" w:after="0" w:line="240" w:lineRule="auto"/>
        <w:jc w:val="both"/>
      </w:pPr>
      <w:r>
        <w:rPr>
          <w:rFonts w:ascii="Arial" w:hAnsi="Arial"/>
          <w:color w:val="000000"/>
          <w:sz w:val="18"/>
        </w:rPr>
        <w:t>An implementation that conforms to one of the Hanging Protocol Information Model SOP Classes as an SCP, which generates transfers using the C-MOVE operation, shall state in its Conformance Statement the Hanging Protocol Storage Service Class SOP Class under which it shall support the C-STORE sub-operations generated by the C-MOVE.</w:t>
      </w:r>
    </w:p>
    <w:bookmarkEnd w:id="11342"/>
    <w:bookmarkStart w:id="11343" w:name="sect_U_6_1_3_2_3"/>
    <w:p>
      <w:pPr>
        <w:spacing w:before="180" w:after="0" w:line="240" w:lineRule="auto"/>
      </w:pPr>
      <w:r>
        <w:rPr>
          <w:rFonts w:ascii="Arial" w:hAnsi="Arial"/>
          <w:b/>
          <w:color w:val="000000"/>
          <w:sz w:val="18"/>
        </w:rPr>
        <w:t>U.6.1.3.2.3 C-GET SCP Conformance</w:t>
      </w:r>
    </w:p>
    <w:bookmarkEnd w:id="11343"/>
    <w:bookmarkStart w:id="11344" w:name="para_ed64f127_5b03_45d9_a7b6_56215e1f5a"/>
    <w:p>
      <w:pPr>
        <w:spacing w:before="180" w:after="0" w:line="240" w:lineRule="auto"/>
        <w:jc w:val="both"/>
      </w:pPr>
      <w:r>
        <w:rPr>
          <w:rFonts w:ascii="Arial" w:hAnsi="Arial"/>
          <w:color w:val="000000"/>
          <w:sz w:val="18"/>
        </w:rPr>
        <w:t xml:space="preserve">An implementation that conforms to the Hanging Protocol Information Model - GET SOP Class as an SCP shall support transfers against the Hanging Protocol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11344"/>
    <w:bookmarkStart w:id="11345" w:name="para_5dff16aa_dc74_4d7f_83e9_8366707945"/>
    <w:p>
      <w:pPr>
        <w:spacing w:before="180" w:after="0" w:line="240" w:lineRule="auto"/>
        <w:jc w:val="both"/>
      </w:pPr>
      <w:r>
        <w:rPr>
          <w:rFonts w:ascii="Arial" w:hAnsi="Arial"/>
          <w:color w:val="000000"/>
          <w:sz w:val="18"/>
        </w:rPr>
        <w:t>An implementation that conforms to the Hanging Protocol Information Model - GET SOP Class as an SCP, which generates transfers using the C-GET operation, shall state in its Conformance Statement the Hanging Protocol Storage Service Class SOP Class under which it will support the C-STORE sub-operations generated by the C-GET.</w:t>
      </w:r>
    </w:p>
    <w:bookmarkEnd w:id="11345"/>
    <w:bookmarkStart w:id="11346" w:name="sect_U_6_1_4"/>
    <w:p>
      <w:pPr>
        <w:spacing w:before="180" w:after="0" w:line="240" w:lineRule="auto"/>
      </w:pPr>
      <w:r>
        <w:rPr>
          <w:rFonts w:ascii="Arial" w:hAnsi="Arial"/>
          <w:b/>
          <w:color w:val="000000"/>
          <w:sz w:val="26"/>
        </w:rPr>
        <w:t>U.6.1.4 SOP Classes</w:t>
      </w:r>
    </w:p>
    <w:bookmarkEnd w:id="11346"/>
    <w:bookmarkStart w:id="11347" w:name="para_272180ed_ec06_496e_ab98_8f6e85cd28"/>
    <w:p>
      <w:pPr>
        <w:spacing w:before="180" w:after="0" w:line="240" w:lineRule="auto"/>
        <w:jc w:val="both"/>
      </w:pPr>
      <w:r>
        <w:rPr>
          <w:rFonts w:ascii="Arial" w:hAnsi="Arial"/>
          <w:color w:val="000000"/>
          <w:sz w:val="18"/>
        </w:rPr>
        <w:t>The SOP Classes of the Hanging Protocol Information Model in the Hanging Protocol Query/Retrieve Service Class identify the Hanging Protocol Information Model, and the DIMSE-C operations supported. The following Standard SOP Classes are identified:</w:t>
      </w:r>
    </w:p>
    <w:bookmarkEnd w:id="11347"/>
    <w:bookmarkStart w:id="11348" w:name="table_U_6_1_4_1"/>
    <w:p>
      <w:pPr>
        <w:keepNext/>
        <w:spacing w:before="216" w:after="0" w:line="240" w:lineRule="auto"/>
        <w:jc w:val="center"/>
      </w:pPr>
      <w:r>
        <w:rPr>
          <w:rFonts w:ascii="Arial" w:hAnsi="Arial"/>
          <w:b/>
          <w:color w:val="000000"/>
          <w:sz w:val="22"/>
        </w:rPr>
        <w:t>Table U.6.1.4-1. Hanging Protocol SOP Classes</w:t>
      </w:r>
    </w:p>
    <w:bookmarkEnd w:id="11348"/>
    <w:p>
      <w:pPr>
        <w:spacing w:before="0" w:after="0" w:line="240" w:lineRule="auto"/>
        <w:rPr>
          <w:sz w:val="13"/>
        </w:rPr>
      </w:pPr>
    </w:p>
    <w:tbl>
      <w:tblPr>
        <w:tblInd w:w="45" w:type="dxa"/>
        <w:tblLayout w:type="fixed"/>
      </w:tblPr>
      <w:tblGrid>
        <w:gridCol w:w="6000"/>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49" w:name="para_819421cf_2596_4c7a_90fa_fa3a832fa3"/>
          <w:p>
            <w:pPr>
              <w:keepNext/>
              <w:spacing w:before="180" w:after="0" w:line="240" w:lineRule="auto"/>
              <w:jc w:val="center"/>
            </w:pPr>
            <w:r>
              <w:rPr>
                <w:rFonts w:ascii="Arial" w:hAnsi="Arial"/>
                <w:b/>
                <w:color w:val="000000"/>
                <w:sz w:val="18"/>
              </w:rPr>
              <w:t>SOP Class Name</w:t>
            </w:r>
          </w:p>
          <w:bookmarkEnd w:id="11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50" w:name="para_510c618e_538a_44fe_bb0d_e0241d5fe1"/>
          <w:p>
            <w:pPr>
              <w:spacing w:before="180" w:after="0" w:line="240" w:lineRule="auto"/>
              <w:jc w:val="center"/>
            </w:pPr>
            <w:r>
              <w:rPr>
                <w:rFonts w:ascii="Arial" w:hAnsi="Arial"/>
                <w:b/>
                <w:color w:val="000000"/>
                <w:sz w:val="18"/>
              </w:rPr>
              <w:t>SOP Class UID</w:t>
            </w:r>
          </w:p>
          <w:bookmarkEnd w:id="11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1" w:name="para_03f69837_4718_44a7_bd2a_bba6ebb2d7"/>
          <w:p>
            <w:pPr>
              <w:spacing w:before="180" w:after="0" w:line="240" w:lineRule="auto"/>
            </w:pPr>
            <w:r>
              <w:rPr>
                <w:rFonts w:ascii="Arial" w:hAnsi="Arial"/>
                <w:color w:val="000000"/>
                <w:sz w:val="18"/>
              </w:rPr>
              <w:t>Hanging Protocol Information Model - FIND</w:t>
            </w:r>
          </w:p>
          <w:bookmarkEnd w:id="11351"/>
        </w:tc>
        <w:tc>
          <w:tcPr>
            <w:tcBorders>
              <w:bottom w:val="single" w:sz="4" w:color="000000"/>
              <w:right w:val="single" w:sz="4" w:color="000000"/>
            </w:tcBorders>
            <w:tcMar>
              <w:top w:w="40" w:type="dxa"/>
              <w:left w:w="40" w:type="dxa"/>
              <w:bottom w:w="40" w:type="dxa"/>
              <w:right w:w="40" w:type="dxa"/>
            </w:tcMar>
            <w:vAlign w:val="top"/>
          </w:tcPr>
          <w:bookmarkStart w:id="11352" w:name="para_d5a60fe0_7355_4b66_acdb_a106600ed6"/>
          <w:p>
            <w:pPr>
              <w:spacing w:before="180" w:after="0" w:line="240" w:lineRule="auto"/>
            </w:pPr>
            <w:r>
              <w:rPr>
                <w:rFonts w:ascii="Arial" w:hAnsi="Arial"/>
                <w:color w:val="000000"/>
                <w:sz w:val="18"/>
              </w:rPr>
              <w:t>1.2.840.10008.5.1.4.38.2</w:t>
            </w:r>
          </w:p>
          <w:bookmarkEnd w:id="11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3" w:name="para_0fdc78c0_b3c3_482d_a50a_5eb3d198c2"/>
          <w:p>
            <w:pPr>
              <w:spacing w:before="180" w:after="0" w:line="240" w:lineRule="auto"/>
            </w:pPr>
            <w:r>
              <w:rPr>
                <w:rFonts w:ascii="Arial" w:hAnsi="Arial"/>
                <w:color w:val="000000"/>
                <w:sz w:val="18"/>
              </w:rPr>
              <w:t>Hanging Protocol Information Model - MOVE</w:t>
            </w:r>
          </w:p>
          <w:bookmarkEnd w:id="11353"/>
        </w:tc>
        <w:tc>
          <w:tcPr>
            <w:tcBorders>
              <w:bottom w:val="single" w:sz="4" w:color="000000"/>
              <w:right w:val="single" w:sz="4" w:color="000000"/>
            </w:tcBorders>
            <w:tcMar>
              <w:top w:w="40" w:type="dxa"/>
              <w:left w:w="40" w:type="dxa"/>
              <w:bottom w:w="40" w:type="dxa"/>
              <w:right w:w="40" w:type="dxa"/>
            </w:tcMar>
            <w:vAlign w:val="top"/>
          </w:tcPr>
          <w:bookmarkStart w:id="11354" w:name="para_3c4b3095_98b2_4bd3_b9ef_859f50143d"/>
          <w:p>
            <w:pPr>
              <w:spacing w:before="180" w:after="0" w:line="240" w:lineRule="auto"/>
            </w:pPr>
            <w:r>
              <w:rPr>
                <w:rFonts w:ascii="Arial" w:hAnsi="Arial"/>
                <w:color w:val="000000"/>
                <w:sz w:val="18"/>
              </w:rPr>
              <w:t>1.2.840.10008.5.1.4.38.3</w:t>
            </w:r>
          </w:p>
          <w:bookmarkEnd w:id="11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5" w:name="para_743c56f6_721e_4ba5_a410_f259ba0e5a"/>
          <w:p>
            <w:pPr>
              <w:spacing w:before="180" w:after="0" w:line="240" w:lineRule="auto"/>
            </w:pPr>
            <w:r>
              <w:rPr>
                <w:rFonts w:ascii="Arial" w:hAnsi="Arial"/>
                <w:color w:val="000000"/>
                <w:sz w:val="18"/>
              </w:rPr>
              <w:t>Hanging Protocol Information Model - GET</w:t>
            </w:r>
          </w:p>
          <w:bookmarkEnd w:id="11355"/>
        </w:tc>
        <w:tc>
          <w:tcPr>
            <w:tcBorders>
              <w:bottom w:val="single" w:sz="4" w:color="000000"/>
              <w:right w:val="single" w:sz="4" w:color="000000"/>
            </w:tcBorders>
            <w:tcMar>
              <w:top w:w="40" w:type="dxa"/>
              <w:left w:w="40" w:type="dxa"/>
              <w:bottom w:w="40" w:type="dxa"/>
              <w:right w:w="40" w:type="dxa"/>
            </w:tcMar>
            <w:vAlign w:val="top"/>
          </w:tcPr>
          <w:bookmarkStart w:id="11356" w:name="para_29f5c39a_11b6_4e9d_8895_418a484dd9"/>
          <w:p>
            <w:pPr>
              <w:spacing w:before="180" w:after="0" w:line="240" w:lineRule="auto"/>
            </w:pPr>
            <w:r>
              <w:rPr>
                <w:rFonts w:ascii="Arial" w:hAnsi="Arial"/>
                <w:color w:val="000000"/>
                <w:sz w:val="18"/>
              </w:rPr>
              <w:t>1.2.840.10008.5.1.4.38.4</w:t>
            </w:r>
          </w:p>
          <w:bookmarkEnd w:id="11356"/>
        </w:tc>
      </w:tr>
    </w:tbl>
    <w:p>
      <w:pPr>
        <w:sectPr>
          <w:headerReference w:type="default" r:id="r758"/>
          <w:headerReference w:type="even" r:id="r759"/>
          <w:headerReference w:type="first" r:id="r757"/>
          <w:footerReference w:type="default" r:id="r761"/>
          <w:footerReference w:type="even" r:id="r762"/>
          <w:footerReference w:type="first" r:id="r760"/>
          <w:pgSz w:w="12240" w:h="15840"/>
          <w:pgMar w:top="1440" w:bottom="1440" w:left="1080" w:right="720" w:header="720" w:footer="720" w:gutter="0"/>
          <w:pgNumType w:fmt="decimal"/>
          <w:titlePg/>
        </w:sectPr>
      </w:pPr>
    </w:p>
    <w:bookmarkStart w:id="11357" w:name="chapter_V"/>
    <w:p>
      <w:pPr>
        <w:keepNext/>
        <w:spacing w:before="180" w:after="0" w:line="240" w:lineRule="auto"/>
      </w:pPr>
      <w:r>
        <w:rPr>
          <w:rFonts w:ascii="Arial" w:hAnsi="Arial"/>
          <w:b/>
          <w:color w:val="000000"/>
          <w:sz w:val="50"/>
        </w:rPr>
        <w:t>V Substance Administration Query Service Class (Normative)</w:t>
      </w:r>
    </w:p>
    <w:bookmarkEnd w:id="11357"/>
    <w:bookmarkStart w:id="11358" w:name="sect_V_1"/>
    <w:p>
      <w:pPr>
        <w:spacing w:before="180" w:after="0" w:line="240" w:lineRule="auto"/>
      </w:pPr>
      <w:r>
        <w:rPr>
          <w:rFonts w:ascii="Arial" w:hAnsi="Arial"/>
          <w:b/>
          <w:color w:val="000000"/>
          <w:sz w:val="28"/>
        </w:rPr>
        <w:t>V.1 Overview</w:t>
      </w:r>
    </w:p>
    <w:bookmarkEnd w:id="11358"/>
    <w:bookmarkStart w:id="11359" w:name="sect_V_1_1"/>
    <w:p>
      <w:pPr>
        <w:spacing w:before="180" w:after="0" w:line="240" w:lineRule="auto"/>
      </w:pPr>
      <w:r>
        <w:rPr>
          <w:rFonts w:ascii="Arial" w:hAnsi="Arial"/>
          <w:b/>
          <w:color w:val="000000"/>
          <w:sz w:val="24"/>
        </w:rPr>
        <w:t>V.1.1 Scope</w:t>
      </w:r>
    </w:p>
    <w:bookmarkEnd w:id="11359"/>
    <w:bookmarkStart w:id="11360" w:name="para_0d8f065b_a1ef_4a2c_bcb0_7ce76f8a0c"/>
    <w:p>
      <w:pPr>
        <w:spacing w:before="180" w:after="0" w:line="240" w:lineRule="auto"/>
        <w:jc w:val="both"/>
      </w:pPr>
      <w:r>
        <w:rPr>
          <w:rFonts w:ascii="Arial" w:hAnsi="Arial"/>
          <w:color w:val="000000"/>
          <w:sz w:val="18"/>
        </w:rPr>
        <w:t>The Substance Administration Query Service Class defines an application-level class-of-service that facilitates obtaining detailed information about substances or devices used in imaging, image-guided treatment, and related procedures. It also facilitates obtaining approval for the administration of a specific contrast agent or drug to a specific patient.</w:t>
      </w:r>
    </w:p>
    <w:bookmarkEnd w:id="11360"/>
    <w:bookmarkStart w:id="11361" w:name="para_a5f2f594_f44e_4481_811f_c685f03440"/>
    <w:p>
      <w:pPr>
        <w:spacing w:before="180" w:after="0" w:line="240" w:lineRule="auto"/>
        <w:jc w:val="both"/>
      </w:pPr>
      <w:r>
        <w:rPr>
          <w:rFonts w:ascii="Arial" w:hAnsi="Arial"/>
          <w:color w:val="000000"/>
          <w:sz w:val="18"/>
        </w:rPr>
        <w:t>This Service Class is intended as part of a larger workflow that addresses patient safety in the imaging environment. This Service addresses only the communication protocol that allows a point of care device (imaging modality) to interrogate an SCP Application for information about an administered substance, or for verification of appropriateness of the substance for the patient. The SCP Application uses patient safety related data, such as allergies, current medications, appropriate dosages, patient condition indicated by lab results, etc., to respond to the queries; however, the mechanism of such use is beyond the scope of this Standard. How the point of care device uses the responses to the queries, e.g., by display to a user, or by locking of certain device functions, is also beyond the scope of this Standard.</w:t>
      </w:r>
    </w:p>
    <w:bookmarkEnd w:id="11361"/>
    <w:bookmarkStart w:id="11362" w:name="idp105553459001343"/>
    <w:p>
      <w:pPr>
        <w:keepNext/>
        <w:spacing w:before="180" w:after="0" w:line="240" w:lineRule="auto"/>
        <w:ind w:left="360" w:right="360" w:firstLine="0"/>
        <w:jc w:val="both"/>
      </w:pPr>
      <w:r>
        <w:rPr>
          <w:rFonts w:ascii="Arial" w:hAnsi="Arial"/>
          <w:color w:val="000000"/>
          <w:sz w:val="18"/>
        </w:rPr>
        <w:t>Note</w:t>
      </w:r>
    </w:p>
    <w:bookmarkEnd w:id="11362"/>
    <w:bookmarkStart w:id="11363" w:name="idp105553459001599"/>
    <w:bookmarkStart w:id="11364" w:name="idp105553459001983"/>
    <w:bookmarkStart w:id="11365" w:name="para_708e4b46_bec0_4026_ae26_23b8c2b19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of this Service Class is not necessarily a clinical decision support (CDS) system, but may be a gateway system between this DICOM Service and an HL7 or proprietary interface of a CDS system. Such implementation design is beyond the scope of the DICOM Standard.</w:t>
      </w:r>
    </w:p>
    <w:bookmarkEnd w:id="11365"/>
    <w:bookmarkEnd w:id="11364"/>
    <w:bookmarkEnd w:id="11363"/>
    <w:bookmarkStart w:id="11366" w:name="idp105553459002879"/>
    <w:bookmarkStart w:id="11367" w:name="para_990d50fe_f9b7_408a_aed7_c904b2826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Service will result in a query response containing zero or one items. However, to facilitate implementation, the Service uses the general query mechanism supporting multiple item responses, as used in other DICOM query service classes.</w:t>
      </w:r>
    </w:p>
    <w:bookmarkEnd w:id="11367"/>
    <w:bookmarkEnd w:id="11366"/>
    <w:bookmarkStart w:id="11368" w:name="sect_V_1_2"/>
    <w:p>
      <w:pPr>
        <w:spacing w:before="180" w:after="0" w:line="240" w:lineRule="auto"/>
      </w:pPr>
      <w:r>
        <w:rPr>
          <w:rFonts w:ascii="Arial" w:hAnsi="Arial"/>
          <w:b/>
          <w:color w:val="000000"/>
          <w:sz w:val="24"/>
        </w:rPr>
        <w:t>V.1.2 Conventions</w:t>
      </w:r>
    </w:p>
    <w:bookmarkEnd w:id="11368"/>
    <w:bookmarkStart w:id="11369" w:name="para_c41c9e1d_82ae_4f16_b98c_0e1763a583"/>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1369"/>
    <w:bookmarkStart w:id="11370" w:name="para_c7e8ae68_d81d_4e4b_9a3b_322695500a"/>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773">
        <w:r>
          <w:rPr>
            <w:rFonts w:ascii="Arial" w:hAnsi="Arial"/>
            <w:color w:val="000000"/>
            <w:sz w:val="18"/>
          </w:rPr>
          <w:t>PS3.5</w:t>
        </w:r>
      </w:hyperlink>
      <w:r>
        <w:rPr>
          <w:rFonts w:ascii="Arial" w:hAnsi="Arial"/>
          <w:color w:val="000000"/>
          <w:sz w:val="18"/>
        </w:rPr>
        <w:t>.</w:t>
      </w:r>
    </w:p>
    <w:bookmarkEnd w:id="11370"/>
    <w:bookmarkStart w:id="11371" w:name="sect_V_1_3"/>
    <w:p>
      <w:pPr>
        <w:spacing w:before="180" w:after="0" w:line="240" w:lineRule="auto"/>
      </w:pPr>
      <w:r>
        <w:rPr>
          <w:rFonts w:ascii="Arial" w:hAnsi="Arial"/>
          <w:b/>
          <w:color w:val="000000"/>
          <w:sz w:val="24"/>
        </w:rPr>
        <w:t>V.1.3 Substance Administration Query Information Model</w:t>
      </w:r>
    </w:p>
    <w:bookmarkEnd w:id="11371"/>
    <w:bookmarkStart w:id="11372" w:name="para_0451b128_e471_4a73_8af5_fe992e5523"/>
    <w:p>
      <w:pPr>
        <w:spacing w:before="180" w:after="0" w:line="240" w:lineRule="auto"/>
        <w:jc w:val="both"/>
      </w:pPr>
      <w:r>
        <w:rPr>
          <w:rFonts w:ascii="Arial" w:hAnsi="Arial"/>
          <w:color w:val="000000"/>
          <w:sz w:val="18"/>
        </w:rPr>
        <w:t>In order to serve as a Service Class Provider (SCP) of the Substance Administration Query Service Class, a DICOM Application Entity (AE) must be able to return information about the Attributes of a substance, device, or a substance administration act. This information is organized into well defined Substance Administration Query Information Models.</w:t>
      </w:r>
    </w:p>
    <w:bookmarkEnd w:id="11372"/>
    <w:bookmarkStart w:id="11373" w:name="para_2454c658_e73e_44ca_b658_56d5e9427d"/>
    <w:p>
      <w:pPr>
        <w:spacing w:before="180" w:after="0" w:line="240" w:lineRule="auto"/>
        <w:jc w:val="both"/>
      </w:pPr>
      <w:r>
        <w:rPr>
          <w:rFonts w:ascii="Arial" w:hAnsi="Arial"/>
          <w:color w:val="000000"/>
          <w:sz w:val="18"/>
        </w:rPr>
        <w:t>A specific SOP Class of the Substance Administration Query Service Class consists of an informative Overview, an Information Model Definition and a DIMSE-C Service Group. In this Service Class, the Information Model plays a role similar to an Information Object Definition (IOD) of other DICOM Service Classes.</w:t>
      </w:r>
    </w:p>
    <w:bookmarkEnd w:id="11373"/>
    <w:bookmarkStart w:id="11374" w:name="sect_V_1_4"/>
    <w:p>
      <w:pPr>
        <w:spacing w:before="180" w:after="0" w:line="240" w:lineRule="auto"/>
      </w:pPr>
      <w:r>
        <w:rPr>
          <w:rFonts w:ascii="Arial" w:hAnsi="Arial"/>
          <w:b/>
          <w:color w:val="000000"/>
          <w:sz w:val="24"/>
        </w:rPr>
        <w:t>V.1.4 Service Definition</w:t>
      </w:r>
    </w:p>
    <w:bookmarkEnd w:id="11374"/>
    <w:bookmarkStart w:id="11375" w:name="para_6183e752_e98c_41ce_913c_c924ebadbf"/>
    <w:p>
      <w:pPr>
        <w:spacing w:before="180" w:after="0" w:line="240" w:lineRule="auto"/>
        <w:jc w:val="both"/>
      </w:pPr>
      <w:r>
        <w:rPr>
          <w:rFonts w:ascii="Arial" w:hAnsi="Arial"/>
          <w:color w:val="000000"/>
          <w:sz w:val="18"/>
        </w:rPr>
        <w:t xml:space="preserve">Two peer DICOM AEs implement a SOP Class of the Substance Administration Query Service Class with one serving in the SCU role and one serving in the SCP role. SOP Classes of the Substance Administration Query Service Class are implemented using the DIMSE-C C-FIND service as defined in </w:t>
      </w:r>
      <w:hyperlink r:id="r774">
        <w:r>
          <w:rPr>
            <w:rFonts w:ascii="Arial" w:hAnsi="Arial"/>
            <w:color w:val="000000"/>
            <w:sz w:val="18"/>
          </w:rPr>
          <w:t>PS3.7</w:t>
        </w:r>
      </w:hyperlink>
      <w:r>
        <w:rPr>
          <w:rFonts w:ascii="Arial" w:hAnsi="Arial"/>
          <w:color w:val="000000"/>
          <w:sz w:val="18"/>
        </w:rPr>
        <w:t>.</w:t>
      </w:r>
    </w:p>
    <w:bookmarkEnd w:id="11375"/>
    <w:bookmarkStart w:id="11376" w:name="para_8a053eff_62b2_49d2_8de2_7c34f33c7c"/>
    <w:p>
      <w:pPr>
        <w:spacing w:before="180" w:after="0" w:line="240" w:lineRule="auto"/>
        <w:jc w:val="both"/>
      </w:pPr>
      <w:r>
        <w:rPr>
          <w:rFonts w:ascii="Arial" w:hAnsi="Arial"/>
          <w:color w:val="000000"/>
          <w:sz w:val="18"/>
        </w:rPr>
        <w:t>Only a baseline behavior of the DIMSE-C C-FIND is used in the Service Class. Extended Negotiation is not used.</w:t>
      </w:r>
    </w:p>
    <w:bookmarkEnd w:id="11376"/>
    <w:bookmarkStart w:id="11377" w:name="para_a8f7cbc6_efa5_4f76_aa41_e1732b02f3"/>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11377"/>
    <w:bookmarkStart w:id="11378" w:name="para_ca0dc305_8ab5_44e2_95bb_fbc2aabb44"/>
    <w:p>
      <w:pPr>
        <w:spacing w:before="180" w:after="0" w:line="240" w:lineRule="auto"/>
        <w:jc w:val="both"/>
      </w:pPr>
      <w:r>
        <w:rPr>
          <w:rFonts w:ascii="Arial" w:hAnsi="Arial"/>
          <w:color w:val="000000"/>
          <w:sz w:val="18"/>
        </w:rPr>
        <w:t>A C-FIND service conveys the following semantics:</w:t>
      </w:r>
    </w:p>
    <w:bookmarkEnd w:id="11378"/>
    <w:bookmarkStart w:id="11379" w:name="idp105553458980095"/>
    <w:bookmarkStart w:id="11380" w:name="idp105553458980351"/>
    <w:bookmarkStart w:id="11381" w:name="para_44eeaa69_3b30_4e8f_9dc8_530354d1b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relating to the Information Model specified in the SOP Class.</w:t>
      </w:r>
    </w:p>
    <w:bookmarkEnd w:id="11381"/>
    <w:bookmarkEnd w:id="11380"/>
    <w:bookmarkEnd w:id="11379"/>
    <w:bookmarkStart w:id="11382" w:name="idp105553458981375"/>
    <w:p>
      <w:pPr>
        <w:keepNext/>
        <w:spacing w:before="180" w:after="0" w:line="240" w:lineRule="auto"/>
        <w:ind w:left="360" w:right="360" w:firstLine="0"/>
        <w:jc w:val="both"/>
      </w:pPr>
      <w:r>
        <w:rPr>
          <w:rFonts w:ascii="Arial" w:hAnsi="Arial"/>
          <w:color w:val="000000"/>
          <w:sz w:val="18"/>
        </w:rPr>
        <w:t>Note</w:t>
      </w:r>
    </w:p>
    <w:bookmarkEnd w:id="11382"/>
    <w:bookmarkStart w:id="11383" w:name="para_f4d1f7d9_6653_4da3_bd89_de4aae8376"/>
    <w:p>
      <w:pPr>
        <w:spacing w:before="180" w:after="0" w:line="240" w:lineRule="auto"/>
        <w:ind w:left="360" w:right="360" w:firstLine="0"/>
        <w:jc w:val="both"/>
      </w:pPr>
      <w:r>
        <w:rPr>
          <w:rFonts w:ascii="Arial" w:hAnsi="Arial"/>
          <w:color w:val="000000"/>
          <w:sz w:val="18"/>
        </w:rPr>
        <w:t xml:space="preserve">In this Annex, the term "Identifier" refers to the Identifier service parameter of the C-FIND service as defined in </w:t>
      </w:r>
      <w:hyperlink r:id="r775">
        <w:r>
          <w:rPr>
            <w:rFonts w:ascii="Arial" w:hAnsi="Arial"/>
            <w:color w:val="000000"/>
            <w:sz w:val="18"/>
          </w:rPr>
          <w:t>PS3.7</w:t>
        </w:r>
      </w:hyperlink>
      <w:r>
        <w:rPr>
          <w:rFonts w:ascii="Arial" w:hAnsi="Arial"/>
          <w:color w:val="000000"/>
          <w:sz w:val="18"/>
        </w:rPr>
        <w:t>.</w:t>
      </w:r>
    </w:p>
    <w:bookmarkEnd w:id="11383"/>
    <w:bookmarkStart w:id="11384" w:name="idp105553458983039"/>
    <w:bookmarkStart w:id="11385" w:name="idp105553458983295"/>
    <w:bookmarkStart w:id="11386" w:name="para_b9be837b_a56d_4d26_8cca_6f860b1d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at most one C-FIND response for a match with an Identifier containing the values of all Matching Key Attributes and all known Return Key Attributes requested. This response shall contain a status of Pending.</w:t>
      </w:r>
    </w:p>
    <w:bookmarkEnd w:id="11386"/>
    <w:bookmarkEnd w:id="11385"/>
    <w:bookmarkEnd w:id="11384"/>
    <w:bookmarkStart w:id="11387" w:name="idp105553458984191"/>
    <w:bookmarkStart w:id="11388" w:name="para_f16eb116_b14c_4466_a5a7_949e9280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with zero or one match, a C-FIND response is sent with a status of Success and no Identifier.</w:t>
      </w:r>
    </w:p>
    <w:bookmarkEnd w:id="11388"/>
    <w:bookmarkEnd w:id="11387"/>
    <w:bookmarkStart w:id="11389" w:name="idp105553458985087"/>
    <w:bookmarkStart w:id="11390" w:name="para_1b5a2783_5593_42dc_bb93_8ff129521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Failure response to a C-FIND request indicates that the SCP is unable to process the request.</w:t>
      </w:r>
    </w:p>
    <w:bookmarkEnd w:id="11390"/>
    <w:bookmarkEnd w:id="11389"/>
    <w:bookmarkStart w:id="11391" w:name="idp105553458985983"/>
    <w:bookmarkStart w:id="11392" w:name="para_25569261_9d4d_4342_bbb7_16718cc9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11392"/>
    <w:bookmarkEnd w:id="11391"/>
    <w:bookmarkStart w:id="11393" w:name="idp105553458986751"/>
    <w:p>
      <w:pPr>
        <w:keepNext/>
        <w:spacing w:before="180" w:after="0" w:line="240" w:lineRule="auto"/>
        <w:ind w:left="540" w:right="360" w:firstLine="0"/>
        <w:jc w:val="both"/>
      </w:pPr>
      <w:r>
        <w:rPr>
          <w:rFonts w:ascii="Arial" w:hAnsi="Arial"/>
          <w:color w:val="000000"/>
          <w:sz w:val="18"/>
        </w:rPr>
        <w:t>Note</w:t>
      </w:r>
    </w:p>
    <w:bookmarkEnd w:id="11393"/>
    <w:bookmarkStart w:id="11394" w:name="para_42fcacc2_dd33_4a7d_be0f_51fba63c01"/>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processed the C-CANCEL-FIND request.</w:t>
      </w:r>
    </w:p>
    <w:bookmarkEnd w:id="11394"/>
    <w:bookmarkStart w:id="11395" w:name="idp105553458955135"/>
    <w:p>
      <w:pPr>
        <w:keepNext/>
        <w:spacing w:before="180" w:after="0" w:line="240" w:lineRule="auto"/>
        <w:ind w:left="360" w:right="360" w:firstLine="0"/>
        <w:jc w:val="both"/>
      </w:pPr>
      <w:r>
        <w:rPr>
          <w:rFonts w:ascii="Arial" w:hAnsi="Arial"/>
          <w:color w:val="000000"/>
          <w:sz w:val="18"/>
        </w:rPr>
        <w:t>Note</w:t>
      </w:r>
    </w:p>
    <w:bookmarkEnd w:id="11395"/>
    <w:bookmarkStart w:id="11396" w:name="para_a4c93b6b_4098_4e00_88a5_eaf1a77187"/>
    <w:p>
      <w:pPr>
        <w:spacing w:before="180" w:after="0" w:line="240" w:lineRule="auto"/>
        <w:ind w:left="360" w:right="360" w:firstLine="0"/>
        <w:jc w:val="both"/>
      </w:pPr>
      <w:r>
        <w:rPr>
          <w:rFonts w:ascii="Arial" w:hAnsi="Arial"/>
          <w:color w:val="000000"/>
          <w:sz w:val="18"/>
        </w:rPr>
        <w:t>The SCU needs to be prepared to receive C-FIND responses sent by the SCP until the SCP finally processed the C-CANCEL-FIND request.</w:t>
      </w:r>
    </w:p>
    <w:bookmarkEnd w:id="11396"/>
    <w:bookmarkStart w:id="11397" w:name="sect_V_2"/>
    <w:p>
      <w:pPr>
        <w:spacing w:before="180" w:after="0" w:line="240" w:lineRule="auto"/>
      </w:pPr>
      <w:r>
        <w:rPr>
          <w:rFonts w:ascii="Arial" w:hAnsi="Arial"/>
          <w:b/>
          <w:color w:val="000000"/>
          <w:sz w:val="28"/>
        </w:rPr>
        <w:t>V.2 Substance Administration Query Information Model Definition</w:t>
      </w:r>
    </w:p>
    <w:bookmarkEnd w:id="11397"/>
    <w:bookmarkStart w:id="11398" w:name="para_e0ee1e57_a8bb_4cff_b601_7700ebec2b"/>
    <w:p>
      <w:pPr>
        <w:spacing w:before="180" w:after="0" w:line="240" w:lineRule="auto"/>
        <w:jc w:val="both"/>
      </w:pPr>
      <w:r>
        <w:rPr>
          <w:rFonts w:ascii="Arial" w:hAnsi="Arial"/>
          <w:color w:val="000000"/>
          <w:sz w:val="18"/>
        </w:rPr>
        <w:t>The Substance Administration Query Information Model is identified by the SOP Class negotiated at Association establishment time. The SOP Class is composed of both an Information Model and a DIMSE-C Service Group.</w:t>
      </w:r>
    </w:p>
    <w:bookmarkEnd w:id="11398"/>
    <w:bookmarkStart w:id="11399" w:name="para_0eb2e5ac_3688_499f_9635_ab40a70a2d"/>
    <w:p>
      <w:pPr>
        <w:spacing w:before="180" w:after="0" w:line="240" w:lineRule="auto"/>
        <w:jc w:val="both"/>
      </w:pPr>
      <w:r>
        <w:rPr>
          <w:rFonts w:ascii="Arial" w:hAnsi="Arial"/>
          <w:color w:val="000000"/>
          <w:sz w:val="18"/>
        </w:rPr>
        <w:t>Information Model Definitions for Standard SOP Classes of the Substance Administration Query Service Class are defined in this Annex. A Substance Administration Query Information Model Definition contains:</w:t>
      </w:r>
    </w:p>
    <w:bookmarkEnd w:id="11399"/>
    <w:bookmarkStart w:id="11400" w:name="idp105553458958335"/>
    <w:bookmarkStart w:id="11401" w:name="idp105553458958591"/>
    <w:bookmarkStart w:id="11402" w:name="para_56f78a71_ba1f_47a7_b73b_5c109029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Entity-Relationship Model Definition</w:t>
      </w:r>
    </w:p>
    <w:bookmarkEnd w:id="11402"/>
    <w:bookmarkEnd w:id="11401"/>
    <w:bookmarkEnd w:id="11400"/>
    <w:bookmarkStart w:id="11403" w:name="idp105553458959487"/>
    <w:bookmarkStart w:id="11404" w:name="para_b6b0f99a_8864_4a13_9595_ba1e8ecf1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Key Attributes Definition.</w:t>
      </w:r>
    </w:p>
    <w:bookmarkEnd w:id="11404"/>
    <w:bookmarkEnd w:id="11403"/>
    <w:bookmarkStart w:id="11405" w:name="sect_V_2_1"/>
    <w:p>
      <w:pPr>
        <w:spacing w:before="180" w:after="0" w:line="240" w:lineRule="auto"/>
      </w:pPr>
      <w:r>
        <w:rPr>
          <w:rFonts w:ascii="Arial" w:hAnsi="Arial"/>
          <w:b/>
          <w:color w:val="000000"/>
          <w:sz w:val="24"/>
        </w:rPr>
        <w:t>V.2.1 Entity-Relationship Model Definition</w:t>
      </w:r>
    </w:p>
    <w:bookmarkEnd w:id="11405"/>
    <w:bookmarkStart w:id="11406" w:name="para_d14699d6_42f8_4599_bd94_e84d5f4d0a"/>
    <w:p>
      <w:pPr>
        <w:spacing w:before="180" w:after="0" w:line="240" w:lineRule="auto"/>
        <w:jc w:val="both"/>
      </w:pPr>
      <w:r>
        <w:rPr>
          <w:rFonts w:ascii="Arial" w:hAnsi="Arial"/>
          <w:color w:val="000000"/>
          <w:sz w:val="18"/>
        </w:rPr>
        <w:t>Substance Administration Query Information Models consist of a single level that includes all Matching Key Attributes and all Return Key Attributes that may be sent from the SCU to the SCP in the request, and whose values are expected to be returned from the SCP to the SCU in the response (or Query items). The Matching Key Attribute Values in the request specify the Query items that are to be returned in the response. All Key Attributes (the Matching Key Attributes and the Return Key Attributes) in the request determine which Attribute Values are returned in the response for that Query.</w:t>
      </w:r>
    </w:p>
    <w:bookmarkEnd w:id="11406"/>
    <w:bookmarkStart w:id="11407" w:name="sect_V_2_2"/>
    <w:p>
      <w:pPr>
        <w:spacing w:before="180" w:after="0" w:line="240" w:lineRule="auto"/>
      </w:pPr>
      <w:r>
        <w:rPr>
          <w:rFonts w:ascii="Arial" w:hAnsi="Arial"/>
          <w:b/>
          <w:color w:val="000000"/>
          <w:sz w:val="24"/>
        </w:rPr>
        <w:t>V.2.2 Attributes Definition</w:t>
      </w:r>
    </w:p>
    <w:bookmarkEnd w:id="11407"/>
    <w:bookmarkStart w:id="11408" w:name="para_ffee40f9_2abc_4a8e_8afc_546215b93f"/>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Substance Administration Query Information Model. For any query request, the set of entities for which Attributes are returned shall be determined by the set of Matching and Return Key Attributes specified in the Identifier.</w:t>
      </w:r>
    </w:p>
    <w:bookmarkEnd w:id="11408"/>
    <w:bookmarkStart w:id="11409" w:name="sect_V_2_2_1"/>
    <w:p>
      <w:pPr>
        <w:spacing w:before="180" w:after="0" w:line="240" w:lineRule="auto"/>
      </w:pPr>
      <w:r>
        <w:rPr>
          <w:rFonts w:ascii="Arial" w:hAnsi="Arial"/>
          <w:b/>
          <w:color w:val="000000"/>
          <w:sz w:val="26"/>
        </w:rPr>
        <w:t>V.2.2.1 Attribute Types</w:t>
      </w:r>
    </w:p>
    <w:bookmarkEnd w:id="11409"/>
    <w:bookmarkStart w:id="11410" w:name="para_dc5b42fb_edbc_40ed_a3a9_1cc3ee5490"/>
    <w:p>
      <w:pPr>
        <w:spacing w:before="180" w:after="0" w:line="240" w:lineRule="auto"/>
        <w:jc w:val="both"/>
      </w:pPr>
      <w:r>
        <w:rPr>
          <w:rFonts w:ascii="Arial" w:hAnsi="Arial"/>
          <w:color w:val="000000"/>
          <w:sz w:val="18"/>
        </w:rPr>
        <w:t>All Attributes of entities in a Substance Administration Query Information Model shall be specified both as a Matching Key Attribute (either required or optional) and as a Return Key Attribute.</w:t>
      </w:r>
    </w:p>
    <w:bookmarkEnd w:id="11410"/>
    <w:bookmarkStart w:id="11411" w:name="sect_V_2_2_1_1"/>
    <w:p>
      <w:pPr>
        <w:spacing w:before="180" w:after="0" w:line="240" w:lineRule="auto"/>
      </w:pPr>
      <w:r>
        <w:rPr>
          <w:rFonts w:ascii="Arial" w:hAnsi="Arial"/>
          <w:b/>
          <w:color w:val="000000"/>
          <w:sz w:val="22"/>
        </w:rPr>
        <w:t>V.2.2.1.1 Matching Key Attributes</w:t>
      </w:r>
    </w:p>
    <w:bookmarkEnd w:id="11411"/>
    <w:bookmarkStart w:id="11412" w:name="para_0ae0f4b6_ff47_4611_9136_b50a76d80a"/>
    <w:p>
      <w:pPr>
        <w:spacing w:before="180" w:after="0" w:line="240" w:lineRule="auto"/>
        <w:jc w:val="both"/>
      </w:pPr>
      <w:r>
        <w:rPr>
          <w:rFonts w:ascii="Arial" w:hAnsi="Arial"/>
          <w:color w:val="000000"/>
          <w:sz w:val="18"/>
        </w:rPr>
        <w:t>The Matching Key Attributes are Keys, which select Query items to be included in a requested Query.</w:t>
      </w:r>
    </w:p>
    <w:bookmarkEnd w:id="11412"/>
    <w:bookmarkStart w:id="11413" w:name="sect_V_2_2_1_1_1"/>
    <w:p>
      <w:pPr>
        <w:spacing w:before="180" w:after="0" w:line="240" w:lineRule="auto"/>
      </w:pPr>
      <w:r>
        <w:rPr>
          <w:rFonts w:ascii="Arial" w:hAnsi="Arial"/>
          <w:b/>
          <w:color w:val="000000"/>
          <w:sz w:val="18"/>
        </w:rPr>
        <w:t>V.2.2.1.1.1 Required Matching Key Attributes</w:t>
      </w:r>
    </w:p>
    <w:bookmarkEnd w:id="11413"/>
    <w:bookmarkStart w:id="11414" w:name="para_a6a4fad5_36c1_4a4c_b7d5_45acb9b676"/>
    <w:p>
      <w:pPr>
        <w:spacing w:before="180" w:after="0" w:line="240" w:lineRule="auto"/>
        <w:jc w:val="both"/>
      </w:pPr>
      <w:r>
        <w:rPr>
          <w:rFonts w:ascii="Arial" w:hAnsi="Arial"/>
          <w:color w:val="000000"/>
          <w:sz w:val="18"/>
        </w:rPr>
        <w:t>A Substance Administration Query Service SCP shall support matching based on values of all Required Matching Key Attributes of the C-FIND request.</w:t>
      </w:r>
    </w:p>
    <w:bookmarkEnd w:id="11414"/>
    <w:bookmarkStart w:id="11415" w:name="sect_V_2_2_1_1_2"/>
    <w:p>
      <w:pPr>
        <w:spacing w:before="180" w:after="0" w:line="240" w:lineRule="auto"/>
      </w:pPr>
      <w:r>
        <w:rPr>
          <w:rFonts w:ascii="Arial" w:hAnsi="Arial"/>
          <w:b/>
          <w:color w:val="000000"/>
          <w:sz w:val="18"/>
        </w:rPr>
        <w:t>V.2.2.1.1.2 Optional Matching Key Attributes</w:t>
      </w:r>
    </w:p>
    <w:bookmarkEnd w:id="11415"/>
    <w:bookmarkStart w:id="11416" w:name="para_24e75ce9_8a50_46f2_afae_4db3d25cf3"/>
    <w:p>
      <w:pPr>
        <w:spacing w:before="180" w:after="0" w:line="240" w:lineRule="auto"/>
        <w:jc w:val="both"/>
      </w:pPr>
      <w:r>
        <w:rPr>
          <w:rFonts w:ascii="Arial" w:hAnsi="Arial"/>
          <w:color w:val="000000"/>
          <w:sz w:val="18"/>
        </w:rPr>
        <w:t>In the Substance Administration Query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11416"/>
    <w:bookmarkStart w:id="11417" w:name="idp105553458969983"/>
    <w:bookmarkStart w:id="11418" w:name="idp105553458970239"/>
    <w:bookmarkStart w:id="11419" w:name="para_074bb728_418d_4d23_b083_0e844f67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11419"/>
    <w:bookmarkEnd w:id="11418"/>
    <w:bookmarkEnd w:id="11417"/>
    <w:bookmarkStart w:id="11420" w:name="idp105553458938367"/>
    <w:bookmarkStart w:id="11421" w:name="para_7ac20dfe_d996_432c_ac17_24ce03c3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matching of the Optional Matching Key Attribute, then the Optional Matching Key Attribute shall be processed in the same manner as a Required Matching Key.</w:t>
      </w:r>
    </w:p>
    <w:bookmarkEnd w:id="11421"/>
    <w:bookmarkEnd w:id="11420"/>
    <w:bookmarkStart w:id="11422" w:name="idp105553458939391"/>
    <w:p>
      <w:pPr>
        <w:keepNext/>
        <w:spacing w:before="180" w:after="0" w:line="240" w:lineRule="auto"/>
        <w:ind w:left="360" w:right="360" w:firstLine="0"/>
        <w:jc w:val="both"/>
      </w:pPr>
      <w:r>
        <w:rPr>
          <w:rFonts w:ascii="Arial" w:hAnsi="Arial"/>
          <w:color w:val="000000"/>
          <w:sz w:val="18"/>
        </w:rPr>
        <w:t>Note</w:t>
      </w:r>
    </w:p>
    <w:bookmarkEnd w:id="11422"/>
    <w:bookmarkStart w:id="11423" w:name="idp105553458939647"/>
    <w:bookmarkStart w:id="11424" w:name="idp105553458940031"/>
    <w:bookmarkStart w:id="11425" w:name="para_43cd6fdf_915e_4727_8117_7a8ce23ec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Optional Matching Key Attributes that are supported for matching.</w:t>
      </w:r>
    </w:p>
    <w:bookmarkEnd w:id="11425"/>
    <w:bookmarkEnd w:id="11424"/>
    <w:bookmarkEnd w:id="11423"/>
    <w:bookmarkStart w:id="11426" w:name="idp105553458941055"/>
    <w:bookmarkStart w:id="11427" w:name="para_a9d50b8e_0346_4a95_b32b_91d9bc849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can not expect the SCP to support a match on an Optional Matching Key.</w:t>
      </w:r>
    </w:p>
    <w:bookmarkEnd w:id="11427"/>
    <w:bookmarkEnd w:id="11426"/>
    <w:bookmarkStart w:id="11428" w:name="sect_V_2_2_1_2"/>
    <w:p>
      <w:pPr>
        <w:spacing w:before="180" w:after="0" w:line="240" w:lineRule="auto"/>
      </w:pPr>
      <w:r>
        <w:rPr>
          <w:rFonts w:ascii="Arial" w:hAnsi="Arial"/>
          <w:b/>
          <w:color w:val="000000"/>
          <w:sz w:val="22"/>
        </w:rPr>
        <w:t>V.2.2.1.2 Return Key Attributes</w:t>
      </w:r>
    </w:p>
    <w:bookmarkEnd w:id="11428"/>
    <w:bookmarkStart w:id="11429" w:name="para_2a8032f9_8db1_4945_830b_0c83e648c1"/>
    <w:p>
      <w:pPr>
        <w:spacing w:before="180" w:after="0" w:line="240" w:lineRule="auto"/>
        <w:jc w:val="both"/>
      </w:pPr>
      <w:r>
        <w:rPr>
          <w:rFonts w:ascii="Arial" w:hAnsi="Arial"/>
          <w:color w:val="000000"/>
          <w:sz w:val="18"/>
        </w:rPr>
        <w:t xml:space="preserve">The values of Return Key Attributes to be retrieved with the Query are specified with zero-length (Universal Matching) in the C-FIND request. SCPs shall support Return Key Attributes defined by a Substance Administration Query Information Model according to the Data Element Type (1, 1C, 2, 2C, 3) as defined in </w:t>
      </w:r>
      <w:hyperlink r:id="r776">
        <w:r>
          <w:rPr>
            <w:rFonts w:ascii="Arial" w:hAnsi="Arial"/>
            <w:color w:val="000000"/>
            <w:sz w:val="18"/>
          </w:rPr>
          <w:t>PS3.5</w:t>
        </w:r>
      </w:hyperlink>
      <w:r>
        <w:rPr>
          <w:rFonts w:ascii="Arial" w:hAnsi="Arial"/>
          <w:color w:val="000000"/>
          <w:sz w:val="18"/>
        </w:rPr>
        <w:t>.</w:t>
      </w:r>
    </w:p>
    <w:bookmarkEnd w:id="11429"/>
    <w:bookmarkStart w:id="11430" w:name="para_655fab4c_d403_4194_8fee_2086a04159"/>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11430"/>
    <w:bookmarkStart w:id="11431" w:name="idp105553458945151"/>
    <w:p>
      <w:pPr>
        <w:keepNext/>
        <w:spacing w:before="180" w:after="0" w:line="240" w:lineRule="auto"/>
        <w:ind w:left="360" w:right="360" w:firstLine="0"/>
        <w:jc w:val="both"/>
      </w:pPr>
      <w:r>
        <w:rPr>
          <w:rFonts w:ascii="Arial" w:hAnsi="Arial"/>
          <w:color w:val="000000"/>
          <w:sz w:val="18"/>
        </w:rPr>
        <w:t>Note</w:t>
      </w:r>
    </w:p>
    <w:bookmarkEnd w:id="11431"/>
    <w:bookmarkStart w:id="11432" w:name="idp105553458945407"/>
    <w:bookmarkStart w:id="11433" w:name="idp105553458945663"/>
    <w:bookmarkStart w:id="11434" w:name="para_ba1b77c0_2178_4d24_adb1_3de22c23e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Return Key Attributes of Type 3 that are supported.</w:t>
      </w:r>
    </w:p>
    <w:bookmarkEnd w:id="11434"/>
    <w:bookmarkEnd w:id="11433"/>
    <w:bookmarkEnd w:id="11432"/>
    <w:bookmarkStart w:id="11435" w:name="idp105553458946559"/>
    <w:bookmarkStart w:id="11436" w:name="para_2a4a4f22_2b70_4831_9966_42caae3d8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may choose to supply any subset of Return Key Attributes.</w:t>
      </w:r>
    </w:p>
    <w:bookmarkEnd w:id="11436"/>
    <w:bookmarkEnd w:id="11435"/>
    <w:bookmarkStart w:id="11437" w:name="idp105553458947455"/>
    <w:bookmarkStart w:id="11438" w:name="para_af51a82e_0284_44e5_8c67_2306c949f2"/>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An SCU can not expect to receive any Type 3 Return Key Attributes.</w:t>
      </w:r>
    </w:p>
    <w:bookmarkEnd w:id="11438"/>
    <w:bookmarkEnd w:id="11437"/>
    <w:bookmarkStart w:id="11439" w:name="idp105553458948351"/>
    <w:bookmarkStart w:id="11440" w:name="para_c83daf07_b6c7_4a9a_b25c_ac6b45a313"/>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Return Key Attributes with VR of SQ may be specified either with zero-length, or with a zero-length item in the sequence.</w:t>
      </w:r>
    </w:p>
    <w:bookmarkEnd w:id="11440"/>
    <w:bookmarkEnd w:id="11439"/>
    <w:bookmarkStart w:id="11441" w:name="sect_V_2_2_2"/>
    <w:p>
      <w:pPr>
        <w:spacing w:before="180" w:after="0" w:line="240" w:lineRule="auto"/>
      </w:pPr>
      <w:r>
        <w:rPr>
          <w:rFonts w:ascii="Arial" w:hAnsi="Arial"/>
          <w:b/>
          <w:color w:val="000000"/>
          <w:sz w:val="26"/>
        </w:rPr>
        <w:t>V.2.2.2 Attribute Matching</w:t>
      </w:r>
    </w:p>
    <w:bookmarkEnd w:id="11441"/>
    <w:bookmarkStart w:id="11442" w:name="para_e8180fe2_b568_453d_b4eb_510d26bdbe"/>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may be performed on Matching Key Attributes in the Substance Administration Query Service Class. Different Matching Key Attributes may be subject for different matching types. The Substance Administration Query Information Model defines the type of matching for each Required Matching Key Attribute. The Conformance Statement of the SCP shall define the type of matching for each Optional Matching Key Attribute. The types of matching are:</w:t>
      </w:r>
    </w:p>
    <w:bookmarkEnd w:id="11442"/>
    <w:bookmarkStart w:id="11443" w:name="idp105553458951935"/>
    <w:bookmarkStart w:id="11444" w:name="idp105553458952191"/>
    <w:bookmarkStart w:id="11445" w:name="para_efd169e5_d950_4a7d_b902_01b8938df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 Value Matching</w:t>
      </w:r>
    </w:p>
    <w:bookmarkEnd w:id="11445"/>
    <w:bookmarkEnd w:id="11444"/>
    <w:bookmarkEnd w:id="11443"/>
    <w:bookmarkStart w:id="11446" w:name="idp105553458953087"/>
    <w:bookmarkStart w:id="11447" w:name="para_c9b9faae_3581_45c0_ac23_038a7b45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Matching</w:t>
      </w:r>
    </w:p>
    <w:bookmarkEnd w:id="11447"/>
    <w:bookmarkEnd w:id="11446"/>
    <w:bookmarkStart w:id="11448" w:name="para_48bc2bcb_9764_43d1_a7c7_8f29e9a759"/>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Substance Administration Query Service Class.</w:t>
      </w:r>
    </w:p>
    <w:bookmarkEnd w:id="11448"/>
    <w:bookmarkStart w:id="11449" w:name="idp105553458922367"/>
    <w:bookmarkStart w:id="11450" w:name="idp105553458922623"/>
    <w:bookmarkStart w:id="11451" w:name="para_7c6e8991_73da_4556_aa79_7432bdc71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Matching</w:t>
      </w:r>
    </w:p>
    <w:bookmarkEnd w:id="11451"/>
    <w:bookmarkEnd w:id="11450"/>
    <w:bookmarkEnd w:id="11449"/>
    <w:bookmarkStart w:id="11452" w:name="para_22464700_d1ea_485f_8a63_22a022d51e"/>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11452"/>
    <w:bookmarkStart w:id="11453" w:name="para_4279a0fb_9f09_4f80_9d08_b1570a776e"/>
    <w:p>
      <w:pPr>
        <w:spacing w:before="180" w:after="0" w:line="240" w:lineRule="auto"/>
        <w:jc w:val="both"/>
      </w:pPr>
      <w:r>
        <w:rPr>
          <w:rFonts w:ascii="Arial" w:hAnsi="Arial"/>
          <w:color w:val="000000"/>
          <w:sz w:val="18"/>
        </w:rPr>
        <w:t xml:space="preserve">The Specific Character Set (0008,0005) Attribute may be present in the Identifier but is never matched, i.e., it is not considered a Matching Key Attribute. See </w:t>
      </w:r>
      <w:hyperlink w:anchor="sect_C_2_2_2">
        <w:r>
          <w:rPr>
            <w:rFonts w:ascii="Arial" w:hAnsi="Arial"/>
            <w:color w:val="000000"/>
            <w:sz w:val="18"/>
          </w:rPr>
          <w:t>Section C.2.2.2</w:t>
        </w:r>
      </w:hyperlink>
      <w:r>
        <w:rPr>
          <w:rFonts w:ascii="Arial" w:hAnsi="Arial"/>
          <w:color w:val="000000"/>
          <w:sz w:val="18"/>
        </w:rPr>
        <w:t xml:space="preserve"> for details.</w:t>
      </w:r>
    </w:p>
    <w:bookmarkEnd w:id="11453"/>
    <w:bookmarkStart w:id="11454" w:name="sect_V_3"/>
    <w:p>
      <w:pPr>
        <w:spacing w:before="180" w:after="0" w:line="240" w:lineRule="auto"/>
      </w:pPr>
      <w:r>
        <w:rPr>
          <w:rFonts w:ascii="Arial" w:hAnsi="Arial"/>
          <w:b/>
          <w:color w:val="000000"/>
          <w:sz w:val="28"/>
        </w:rPr>
        <w:t>V.3 Query Information Models</w:t>
      </w:r>
    </w:p>
    <w:bookmarkEnd w:id="11454"/>
    <w:bookmarkStart w:id="11455" w:name="para_3883402a_4132_4444_a9f5_077c5912ce"/>
    <w:p>
      <w:pPr>
        <w:spacing w:before="180" w:after="0" w:line="240" w:lineRule="auto"/>
        <w:jc w:val="both"/>
      </w:pPr>
      <w:r>
        <w:rPr>
          <w:rFonts w:ascii="Arial" w:hAnsi="Arial"/>
          <w:color w:val="000000"/>
          <w:sz w:val="18"/>
        </w:rPr>
        <w:t>Each Substance Administration Query Information Model is associated with one SOP Class. The following Substance Administration Query Information Models are defined:</w:t>
      </w:r>
    </w:p>
    <w:bookmarkEnd w:id="11455"/>
    <w:bookmarkStart w:id="11456" w:name="idp105553458927615"/>
    <w:bookmarkStart w:id="11457" w:name="idp105553458927871"/>
    <w:bookmarkStart w:id="11458" w:name="para_76271aaa_1899_4950_adf5_c80a2d01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Product Characteristics Query Information Model</w:t>
      </w:r>
    </w:p>
    <w:bookmarkEnd w:id="11458"/>
    <w:bookmarkEnd w:id="11457"/>
    <w:bookmarkEnd w:id="11456"/>
    <w:bookmarkStart w:id="11459" w:name="idp105553458928767"/>
    <w:bookmarkStart w:id="11460" w:name="para_7393cd3f_4d18_4f8d_8ab3_fb4b829f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Substance Approval Query Information Model</w:t>
      </w:r>
    </w:p>
    <w:bookmarkEnd w:id="11460"/>
    <w:bookmarkEnd w:id="11459"/>
    <w:bookmarkStart w:id="11461" w:name="sect_V_4"/>
    <w:p>
      <w:pPr>
        <w:spacing w:before="180" w:after="0" w:line="240" w:lineRule="auto"/>
      </w:pPr>
      <w:r>
        <w:rPr>
          <w:rFonts w:ascii="Arial" w:hAnsi="Arial"/>
          <w:b/>
          <w:color w:val="000000"/>
          <w:sz w:val="28"/>
        </w:rPr>
        <w:t>V.4 DIMSE-C Service Group</w:t>
      </w:r>
    </w:p>
    <w:bookmarkEnd w:id="11461"/>
    <w:bookmarkStart w:id="11462" w:name="para_e7894557_ec32_454b_841e_1e7727d411"/>
    <w:p>
      <w:pPr>
        <w:spacing w:before="180" w:after="0" w:line="240" w:lineRule="auto"/>
        <w:jc w:val="both"/>
      </w:pPr>
      <w:r>
        <w:rPr>
          <w:rFonts w:ascii="Arial" w:hAnsi="Arial"/>
          <w:color w:val="000000"/>
          <w:sz w:val="18"/>
        </w:rPr>
        <w:t>One DIMSE-C Service is used in the construction of SOP Classes of the Substance Administration Query Service Class. The following DIMSE-C operation is used.</w:t>
      </w:r>
    </w:p>
    <w:bookmarkEnd w:id="11462"/>
    <w:bookmarkStart w:id="11463" w:name="idp105553458931455"/>
    <w:bookmarkStart w:id="11464" w:name="idp105553458931711"/>
    <w:bookmarkStart w:id="11465" w:name="para_0d5c6369_28a8_4aef_adc9_b9d4e3aa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11465"/>
    <w:bookmarkEnd w:id="11464"/>
    <w:bookmarkEnd w:id="11463"/>
    <w:bookmarkStart w:id="11466" w:name="sect_V_4_1"/>
    <w:p>
      <w:pPr>
        <w:spacing w:before="180" w:after="0" w:line="240" w:lineRule="auto"/>
      </w:pPr>
      <w:r>
        <w:rPr>
          <w:rFonts w:ascii="Arial" w:hAnsi="Arial"/>
          <w:b/>
          <w:color w:val="000000"/>
          <w:sz w:val="24"/>
        </w:rPr>
        <w:t>V.4.1 C-FIND Operation</w:t>
      </w:r>
    </w:p>
    <w:bookmarkEnd w:id="11466"/>
    <w:bookmarkStart w:id="11467" w:name="para_ffecc503_3bc0_4326_bb39_c48b5df4d4"/>
    <w:p>
      <w:pPr>
        <w:spacing w:before="180" w:after="0" w:line="240" w:lineRule="auto"/>
        <w:jc w:val="both"/>
      </w:pPr>
      <w:r>
        <w:rPr>
          <w:rFonts w:ascii="Arial" w:hAnsi="Arial"/>
          <w:color w:val="000000"/>
          <w:sz w:val="18"/>
        </w:rPr>
        <w:t xml:space="preserve">SCPs of SOP Classes of the Substance Administration Query Service Class are capable of processing queries using the C-FIND operation as described in </w:t>
      </w:r>
      <w:hyperlink r:id="r777">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11467"/>
    <w:bookmarkStart w:id="11468" w:name="sect_V_4_1_1"/>
    <w:p>
      <w:pPr>
        <w:spacing w:before="180" w:after="0" w:line="240" w:lineRule="auto"/>
      </w:pPr>
      <w:r>
        <w:rPr>
          <w:rFonts w:ascii="Arial" w:hAnsi="Arial"/>
          <w:b/>
          <w:color w:val="000000"/>
          <w:sz w:val="26"/>
        </w:rPr>
        <w:t>V.4.1.1 C-FIND Service Parameters</w:t>
      </w:r>
    </w:p>
    <w:bookmarkEnd w:id="11468"/>
    <w:bookmarkStart w:id="11469" w:name="sect_V_4_1_1_1"/>
    <w:p>
      <w:pPr>
        <w:spacing w:before="180" w:after="0" w:line="240" w:lineRule="auto"/>
      </w:pPr>
      <w:r>
        <w:rPr>
          <w:rFonts w:ascii="Arial" w:hAnsi="Arial"/>
          <w:b/>
          <w:color w:val="000000"/>
          <w:sz w:val="22"/>
        </w:rPr>
        <w:t>V.4.1.1.1 SOP Class UID</w:t>
      </w:r>
    </w:p>
    <w:bookmarkEnd w:id="11469"/>
    <w:bookmarkStart w:id="11470" w:name="para_18858a87_4cf7_490e_a783_d6df400138"/>
    <w:p>
      <w:pPr>
        <w:spacing w:before="180" w:after="0" w:line="240" w:lineRule="auto"/>
        <w:jc w:val="both"/>
      </w:pPr>
      <w:r>
        <w:rPr>
          <w:rFonts w:ascii="Arial" w:hAnsi="Arial"/>
          <w:color w:val="000000"/>
          <w:sz w:val="18"/>
        </w:rPr>
        <w:t>The SOP Class UID identifies the Substance Administration Query Information Model against which the C-FIND is to be performed. Support for the SOP Class UID is implied by the Abstract Syntax UID of the Presentation Context used by this C-FIND operation.</w:t>
      </w:r>
    </w:p>
    <w:bookmarkEnd w:id="11470"/>
    <w:bookmarkStart w:id="11471" w:name="sect_V_4_1_1_2"/>
    <w:p>
      <w:pPr>
        <w:spacing w:before="180" w:after="0" w:line="240" w:lineRule="auto"/>
      </w:pPr>
      <w:r>
        <w:rPr>
          <w:rFonts w:ascii="Arial" w:hAnsi="Arial"/>
          <w:b/>
          <w:color w:val="000000"/>
          <w:sz w:val="22"/>
        </w:rPr>
        <w:t>V.4.1.1.2 Priority</w:t>
      </w:r>
    </w:p>
    <w:bookmarkEnd w:id="11471"/>
    <w:bookmarkStart w:id="11472" w:name="para_2e72b152_6dea_4a8a_88a0_5d2aa40c39"/>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1472"/>
    <w:bookmarkStart w:id="11473" w:name="para_c8f83249_ef10_4bf7_ba0e_f39b89203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1473"/>
    <w:bookmarkStart w:id="11474" w:name="sect_V_4_1_1_3"/>
    <w:p>
      <w:pPr>
        <w:spacing w:before="180" w:after="0" w:line="240" w:lineRule="auto"/>
      </w:pPr>
      <w:r>
        <w:rPr>
          <w:rFonts w:ascii="Arial" w:hAnsi="Arial"/>
          <w:b/>
          <w:color w:val="000000"/>
          <w:sz w:val="22"/>
        </w:rPr>
        <w:t>V.4.1.1.3 Identifier</w:t>
      </w:r>
    </w:p>
    <w:bookmarkEnd w:id="11474"/>
    <w:bookmarkStart w:id="11475" w:name="para_d8efc4d1_d698_4c40_ac33_48b2c9ca33"/>
    <w:p>
      <w:pPr>
        <w:spacing w:before="180" w:after="0" w:line="240" w:lineRule="auto"/>
        <w:jc w:val="both"/>
      </w:pPr>
      <w:r>
        <w:rPr>
          <w:rFonts w:ascii="Arial" w:hAnsi="Arial"/>
          <w:color w:val="000000"/>
          <w:sz w:val="18"/>
        </w:rPr>
        <w:t xml:space="preserve">Both the C-FIND request and response contain an Identifier encoded as a Data Set (see </w:t>
      </w:r>
      <w:hyperlink r:id="r778">
        <w:r>
          <w:rPr>
            <w:rFonts w:ascii="Arial" w:hAnsi="Arial"/>
            <w:color w:val="000000"/>
            <w:sz w:val="18"/>
          </w:rPr>
          <w:t>PS3.5</w:t>
        </w:r>
      </w:hyperlink>
      <w:r>
        <w:rPr>
          <w:rFonts w:ascii="Arial" w:hAnsi="Arial"/>
          <w:color w:val="000000"/>
          <w:sz w:val="18"/>
        </w:rPr>
        <w:t>).</w:t>
      </w:r>
    </w:p>
    <w:bookmarkEnd w:id="11475"/>
    <w:bookmarkStart w:id="11476" w:name="sect_V_4_1_1_3_1"/>
    <w:p>
      <w:pPr>
        <w:spacing w:before="180" w:after="0" w:line="240" w:lineRule="auto"/>
      </w:pPr>
      <w:r>
        <w:rPr>
          <w:rFonts w:ascii="Arial" w:hAnsi="Arial"/>
          <w:b/>
          <w:color w:val="000000"/>
          <w:sz w:val="18"/>
        </w:rPr>
        <w:t>V.4.1.1.3.1 Request Identifier Structure</w:t>
      </w:r>
    </w:p>
    <w:bookmarkEnd w:id="11476"/>
    <w:bookmarkStart w:id="11477" w:name="para_d339d940_5e92_45eb_95df_4ecc535aba"/>
    <w:p>
      <w:pPr>
        <w:spacing w:before="180" w:after="0" w:line="240" w:lineRule="auto"/>
        <w:jc w:val="both"/>
      </w:pPr>
      <w:r>
        <w:rPr>
          <w:rFonts w:ascii="Arial" w:hAnsi="Arial"/>
          <w:color w:val="000000"/>
          <w:sz w:val="18"/>
        </w:rPr>
        <w:t>An Identifier in a C-FIND request shall contain</w:t>
      </w:r>
    </w:p>
    <w:bookmarkEnd w:id="11477"/>
    <w:bookmarkStart w:id="11478" w:name="idp105553458910719"/>
    <w:bookmarkStart w:id="11479" w:name="idp105553458910975"/>
    <w:bookmarkStart w:id="11480" w:name="para_0a16d780_c147_4e5b_afcd_e9b06b82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Attributes specified in that SOP Class.</w:t>
      </w:r>
    </w:p>
    <w:bookmarkEnd w:id="11480"/>
    <w:bookmarkEnd w:id="11479"/>
    <w:bookmarkEnd w:id="11478"/>
    <w:bookmarkStart w:id="11481" w:name="idp105553458911871"/>
    <w:bookmarkStart w:id="11482" w:name="para_f17b4339_cf36_4b02_8909_bc9c119b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1482"/>
    <w:bookmarkEnd w:id="11481"/>
    <w:bookmarkStart w:id="11483" w:name="idp105553458912895"/>
    <w:p>
      <w:pPr>
        <w:keepNext/>
        <w:spacing w:before="180" w:after="0" w:line="240" w:lineRule="auto"/>
        <w:ind w:left="360" w:right="360" w:firstLine="0"/>
        <w:jc w:val="both"/>
      </w:pPr>
      <w:r>
        <w:rPr>
          <w:rFonts w:ascii="Arial" w:hAnsi="Arial"/>
          <w:color w:val="000000"/>
          <w:sz w:val="18"/>
        </w:rPr>
        <w:t>Note</w:t>
      </w:r>
    </w:p>
    <w:bookmarkEnd w:id="11483"/>
    <w:bookmarkStart w:id="11484" w:name="para_6648d9ed_d2b5_4984_98bc_d9e74466af"/>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1484"/>
    <w:bookmarkStart w:id="11485" w:name="para_135d9579_9506_462a_b43c_843be8d9db"/>
    <w:p>
      <w:pPr>
        <w:spacing w:before="180" w:after="0" w:line="240" w:lineRule="auto"/>
        <w:jc w:val="both"/>
      </w:pPr>
      <w:r>
        <w:rPr>
          <w:rFonts w:ascii="Arial" w:hAnsi="Arial"/>
          <w:color w:val="000000"/>
          <w:sz w:val="18"/>
        </w:rPr>
        <w:t>The Key Attributes and values allowable for the query shall be defined in the SOP Class definition for the corresponding Substance Administration Query Information Model.</w:t>
      </w:r>
    </w:p>
    <w:bookmarkEnd w:id="11485"/>
    <w:bookmarkStart w:id="11486" w:name="sect_V_4_1_1_3_2"/>
    <w:p>
      <w:pPr>
        <w:spacing w:before="180" w:after="0" w:line="240" w:lineRule="auto"/>
      </w:pPr>
      <w:r>
        <w:rPr>
          <w:rFonts w:ascii="Arial" w:hAnsi="Arial"/>
          <w:b/>
          <w:color w:val="000000"/>
          <w:sz w:val="18"/>
        </w:rPr>
        <w:t>V.4.1.1.3.2 Response Identifier Structure</w:t>
      </w:r>
    </w:p>
    <w:bookmarkEnd w:id="11486"/>
    <w:bookmarkStart w:id="11487" w:name="para_64e1588c_b931_4c6c_b928_d8f0fccd5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1487"/>
    <w:bookmarkStart w:id="11488" w:name="para_7134759e_3b24_4761_848c_9b14b8f8a4"/>
    <w:p>
      <w:pPr>
        <w:spacing w:before="180" w:after="0" w:line="240" w:lineRule="auto"/>
        <w:jc w:val="both"/>
      </w:pPr>
      <w:r>
        <w:rPr>
          <w:rFonts w:ascii="Arial" w:hAnsi="Arial"/>
          <w:color w:val="000000"/>
          <w:sz w:val="18"/>
        </w:rPr>
        <w:t>An Identifier in a C-FIND response shall contain:</w:t>
      </w:r>
    </w:p>
    <w:bookmarkEnd w:id="11488"/>
    <w:bookmarkStart w:id="11489" w:name="idp105553458916479"/>
    <w:bookmarkStart w:id="11490" w:name="idp105553458916735"/>
    <w:bookmarkStart w:id="11491" w:name="para_28a5328f_9745_4a5c_b4bb_cd122116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Key Attributes with values corresponding to Key Attributes contained in the Identifier of the request (Key Attributes as defined in </w:t>
      </w:r>
      <w:hyperlink w:anchor="sect_V_2_2_1">
        <w:r>
          <w:rPr>
            <w:rFonts w:ascii="Arial" w:hAnsi="Arial"/>
            <w:color w:val="000000"/>
            <w:sz w:val="18"/>
          </w:rPr>
          <w:t>Section V.2.2.1</w:t>
        </w:r>
      </w:hyperlink>
      <w:r>
        <w:rPr>
          <w:rFonts w:ascii="Arial" w:hAnsi="Arial"/>
          <w:color w:val="000000"/>
          <w:sz w:val="18"/>
        </w:rPr>
        <w:t>.)</w:t>
      </w:r>
    </w:p>
    <w:bookmarkEnd w:id="11491"/>
    <w:bookmarkEnd w:id="11490"/>
    <w:bookmarkEnd w:id="11489"/>
    <w:bookmarkStart w:id="11492" w:name="idp105553458918143"/>
    <w:bookmarkStart w:id="11493" w:name="para_a95f03b8_8778_42a6_b37a_7b9de3a7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1493"/>
    <w:bookmarkEnd w:id="11492"/>
    <w:bookmarkStart w:id="11494" w:name="idp105553458919167"/>
    <w:p>
      <w:pPr>
        <w:keepNext/>
        <w:spacing w:before="180" w:after="0" w:line="240" w:lineRule="auto"/>
        <w:ind w:left="360" w:right="360" w:firstLine="0"/>
        <w:jc w:val="both"/>
      </w:pPr>
      <w:r>
        <w:rPr>
          <w:rFonts w:ascii="Arial" w:hAnsi="Arial"/>
          <w:color w:val="000000"/>
          <w:sz w:val="18"/>
        </w:rPr>
        <w:t>Note</w:t>
      </w:r>
    </w:p>
    <w:bookmarkEnd w:id="11494"/>
    <w:bookmarkStart w:id="11495" w:name="para_2941cc44_1fbc_432f_9d67_3cab663005"/>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1495"/>
    <w:bookmarkStart w:id="11496" w:name="idp105553458920063"/>
    <w:bookmarkStart w:id="11497" w:name="idp105553458920319"/>
    <w:bookmarkStart w:id="11498" w:name="para_087b4a44_a205_438a_a4cc_bd2303f5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Conditionally, the Attribute HL7 Structured Document Reference Sequence (0040,A390) and its subsidiary Sequence Items as specified in the SOP Common Module (see </w:t>
      </w:r>
      <w:hyperlink r:id="r779">
        <w:r>
          <w:rPr>
            <w:rFonts w:ascii="Arial" w:hAnsi="Arial"/>
            <w:color w:val="000000"/>
            <w:sz w:val="18"/>
          </w:rPr>
          <w:t>PS3.3</w:t>
        </w:r>
      </w:hyperlink>
      <w:r>
        <w:rPr>
          <w:rFonts w:ascii="Arial" w:hAnsi="Arial"/>
          <w:color w:val="000000"/>
          <w:sz w:val="18"/>
        </w:rPr>
        <w:t>). This Attribute shall be included if HL7 Structured Documents are referenced within the Identifier, e.g., in the Pertinent Documents Sequence (0038,0100).</w:t>
      </w:r>
    </w:p>
    <w:bookmarkEnd w:id="11498"/>
    <w:bookmarkEnd w:id="11497"/>
    <w:bookmarkEnd w:id="11496"/>
    <w:bookmarkStart w:id="11499" w:name="sect_V_4_1_1_4"/>
    <w:p>
      <w:pPr>
        <w:spacing w:before="180" w:after="0" w:line="240" w:lineRule="auto"/>
      </w:pPr>
      <w:r>
        <w:rPr>
          <w:rFonts w:ascii="Arial" w:hAnsi="Arial"/>
          <w:b/>
          <w:color w:val="000000"/>
          <w:sz w:val="22"/>
        </w:rPr>
        <w:t>V.4.1.1.4 Status</w:t>
      </w:r>
    </w:p>
    <w:bookmarkEnd w:id="11499"/>
    <w:bookmarkStart w:id="11500" w:name="para_30ee597d_7469_47d3_bb70_42d86d321f"/>
    <w:p>
      <w:pPr>
        <w:spacing w:before="180" w:after="0" w:line="240" w:lineRule="auto"/>
        <w:jc w:val="both"/>
      </w:pPr>
      <w:hyperlink w:anchor="table_V_4_1">
        <w:r>
          <w:rPr>
            <w:rFonts w:ascii="Arial" w:hAnsi="Arial"/>
            <w:color w:val="000000"/>
            <w:sz w:val="18"/>
          </w:rPr>
          <w:t>Table V.4-1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780">
        <w:r>
          <w:rPr>
            <w:rFonts w:ascii="Arial" w:hAnsi="Arial"/>
            <w:color w:val="000000"/>
            <w:sz w:val="18"/>
          </w:rPr>
          <w:t>PS3.7</w:t>
        </w:r>
      </w:hyperlink>
      <w:r>
        <w:rPr>
          <w:rFonts w:ascii="Arial" w:hAnsi="Arial"/>
          <w:color w:val="000000"/>
          <w:sz w:val="18"/>
        </w:rPr>
        <w:t>.</w:t>
      </w:r>
    </w:p>
    <w:bookmarkEnd w:id="11500"/>
    <w:bookmarkStart w:id="11501" w:name="table_V_4_1"/>
    <w:p>
      <w:pPr>
        <w:keepNext/>
        <w:spacing w:before="216" w:after="0" w:line="240" w:lineRule="auto"/>
        <w:jc w:val="center"/>
      </w:pPr>
      <w:r>
        <w:rPr>
          <w:rFonts w:ascii="Arial" w:hAnsi="Arial"/>
          <w:b/>
          <w:color w:val="000000"/>
          <w:sz w:val="22"/>
        </w:rPr>
        <w:t>Table V.4-1. C-FIND Response Status Values</w:t>
      </w:r>
    </w:p>
    <w:bookmarkEnd w:id="11501"/>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02" w:name="para_7631ace9_0f5e_4ccd_b007_30dd61d6b8"/>
          <w:p>
            <w:pPr>
              <w:keepNext/>
              <w:spacing w:before="180" w:after="0" w:line="240" w:lineRule="auto"/>
              <w:jc w:val="center"/>
            </w:pPr>
            <w:r>
              <w:rPr>
                <w:rFonts w:ascii="Arial" w:hAnsi="Arial"/>
                <w:b/>
                <w:color w:val="000000"/>
                <w:sz w:val="18"/>
              </w:rPr>
              <w:t>Service Status</w:t>
            </w:r>
          </w:p>
          <w:bookmarkEnd w:id="115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03" w:name="para_326dec90_59dd_48bb_976b_bee193a457"/>
          <w:p>
            <w:pPr>
              <w:spacing w:before="180" w:after="0" w:line="240" w:lineRule="auto"/>
              <w:jc w:val="center"/>
            </w:pPr>
            <w:r>
              <w:rPr>
                <w:rFonts w:ascii="Arial" w:hAnsi="Arial"/>
                <w:b/>
                <w:color w:val="000000"/>
                <w:sz w:val="18"/>
              </w:rPr>
              <w:t>Further Meaning</w:t>
            </w:r>
          </w:p>
          <w:bookmarkEnd w:id="115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04" w:name="para_71fd756e_78b7_4cda_b5ce_4948e3aa1b"/>
          <w:p>
            <w:pPr>
              <w:spacing w:before="180" w:after="0" w:line="240" w:lineRule="auto"/>
              <w:jc w:val="center"/>
            </w:pPr>
            <w:r>
              <w:rPr>
                <w:rFonts w:ascii="Arial" w:hAnsi="Arial"/>
                <w:b/>
                <w:color w:val="000000"/>
                <w:sz w:val="18"/>
              </w:rPr>
              <w:t>Status Codes</w:t>
            </w:r>
          </w:p>
          <w:bookmarkEnd w:id="115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05" w:name="para_47e36126_9ffd_43ef_9254_57013bff9b"/>
          <w:p>
            <w:pPr>
              <w:spacing w:before="180" w:after="0" w:line="240" w:lineRule="auto"/>
              <w:jc w:val="center"/>
            </w:pPr>
            <w:r>
              <w:rPr>
                <w:rFonts w:ascii="Arial" w:hAnsi="Arial"/>
                <w:b/>
                <w:color w:val="000000"/>
                <w:sz w:val="18"/>
              </w:rPr>
              <w:t>Related Fields</w:t>
            </w:r>
          </w:p>
          <w:bookmarkEnd w:id="11505"/>
        </w:tc>
      </w:tr>
      <w:tr>
        <w:tblPrEx/>
        <w:trPr/>
        <w:tc>
          <w:tcPr>
            <w:vMerge w:val="restart"/>
            <w:tcBorders>
              <w:left w:val="single" w:sz="4" w:color="000000"/>
              <w:right w:val="single" w:sz="4" w:color="000000"/>
            </w:tcBorders>
            <w:tcMar>
              <w:top w:w="40" w:type="dxa"/>
              <w:left w:w="40" w:type="dxa"/>
              <w:right w:w="40" w:type="dxa"/>
            </w:tcMar>
            <w:vAlign w:val="top"/>
          </w:tcPr>
          <w:bookmarkStart w:id="11506" w:name="para_f04f4c89_8636_448b_90f1_1a2e124791"/>
          <w:p>
            <w:pPr>
              <w:spacing w:before="180" w:after="0" w:line="240" w:lineRule="auto"/>
            </w:pPr>
            <w:r>
              <w:rPr>
                <w:rFonts w:ascii="Arial" w:hAnsi="Arial"/>
                <w:color w:val="000000"/>
                <w:sz w:val="18"/>
              </w:rPr>
              <w:t>Failure</w:t>
            </w:r>
          </w:p>
          <w:bookmarkEnd w:id="11506"/>
        </w:tc>
        <w:tc>
          <w:tcPr>
            <w:tcBorders>
              <w:bottom w:val="single" w:sz="4" w:color="000000"/>
              <w:right w:val="single" w:sz="4" w:color="000000"/>
            </w:tcBorders>
            <w:tcMar>
              <w:top w:w="40" w:type="dxa"/>
              <w:left w:w="40" w:type="dxa"/>
              <w:bottom w:w="40" w:type="dxa"/>
              <w:right w:w="40" w:type="dxa"/>
            </w:tcMar>
            <w:vAlign w:val="top"/>
          </w:tcPr>
          <w:bookmarkStart w:id="11507" w:name="para_1d4489f9_36bc_41b4_90cd_2d12ae7634"/>
          <w:p>
            <w:pPr>
              <w:spacing w:before="180" w:after="0" w:line="240" w:lineRule="auto"/>
            </w:pPr>
            <w:r>
              <w:rPr>
                <w:rFonts w:ascii="Arial" w:hAnsi="Arial"/>
                <w:color w:val="000000"/>
                <w:sz w:val="18"/>
              </w:rPr>
              <w:t>Refused: Out of resources</w:t>
            </w:r>
          </w:p>
          <w:bookmarkEnd w:id="11507"/>
        </w:tc>
        <w:tc>
          <w:tcPr>
            <w:tcBorders>
              <w:bottom w:val="single" w:sz="4" w:color="000000"/>
              <w:right w:val="single" w:sz="4" w:color="000000"/>
            </w:tcBorders>
            <w:tcMar>
              <w:top w:w="40" w:type="dxa"/>
              <w:left w:w="40" w:type="dxa"/>
              <w:bottom w:w="40" w:type="dxa"/>
              <w:right w:w="40" w:type="dxa"/>
            </w:tcMar>
            <w:vAlign w:val="top"/>
          </w:tcPr>
          <w:bookmarkStart w:id="11508" w:name="para_3547e935_cb76_4d61_ba52_12e66a8c7b"/>
          <w:p>
            <w:pPr>
              <w:spacing w:before="180" w:after="0" w:line="240" w:lineRule="auto"/>
              <w:jc w:val="center"/>
            </w:pPr>
            <w:r>
              <w:rPr>
                <w:rFonts w:ascii="Arial" w:hAnsi="Arial"/>
                <w:color w:val="000000"/>
                <w:sz w:val="18"/>
              </w:rPr>
              <w:t>A700</w:t>
            </w:r>
          </w:p>
          <w:bookmarkEnd w:id="11508"/>
        </w:tc>
        <w:tc>
          <w:tcPr>
            <w:tcBorders>
              <w:bottom w:val="single" w:sz="4" w:color="000000"/>
              <w:right w:val="single" w:sz="4" w:color="000000"/>
            </w:tcBorders>
            <w:tcMar>
              <w:top w:w="40" w:type="dxa"/>
              <w:left w:w="40" w:type="dxa"/>
              <w:bottom w:w="40" w:type="dxa"/>
              <w:right w:w="40" w:type="dxa"/>
            </w:tcMar>
            <w:vAlign w:val="top"/>
          </w:tcPr>
          <w:bookmarkStart w:id="11509" w:name="para_54cde849_d4ff_47af_9ac0_c47fd1b44c"/>
          <w:p>
            <w:pPr>
              <w:spacing w:before="180" w:after="0" w:line="240" w:lineRule="auto"/>
              <w:jc w:val="center"/>
            </w:pPr>
            <w:r>
              <w:rPr>
                <w:rFonts w:ascii="Arial" w:hAnsi="Arial"/>
                <w:color w:val="000000"/>
                <w:sz w:val="18"/>
              </w:rPr>
              <w:t>(0000,0902)</w:t>
            </w:r>
          </w:p>
          <w:bookmarkEnd w:id="115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10" w:name="para_870add36_e98b_47b0_bbe2_677789d96a"/>
          <w:p>
            <w:pPr>
              <w:spacing w:before="180" w:after="0" w:line="240" w:lineRule="auto"/>
            </w:pPr>
            <w:r>
              <w:rPr>
                <w:rFonts w:ascii="Arial" w:hAnsi="Arial"/>
                <w:color w:val="000000"/>
                <w:sz w:val="18"/>
              </w:rPr>
              <w:t>Error: Data Set does not match SOP Class</w:t>
            </w:r>
          </w:p>
          <w:bookmarkEnd w:id="11510"/>
        </w:tc>
        <w:tc>
          <w:tcPr>
            <w:tcBorders>
              <w:bottom w:val="single" w:sz="4" w:color="000000"/>
              <w:right w:val="single" w:sz="4" w:color="000000"/>
            </w:tcBorders>
            <w:tcMar>
              <w:top w:w="40" w:type="dxa"/>
              <w:left w:w="40" w:type="dxa"/>
              <w:bottom w:w="40" w:type="dxa"/>
              <w:right w:w="40" w:type="dxa"/>
            </w:tcMar>
            <w:vAlign w:val="top"/>
          </w:tcPr>
          <w:bookmarkStart w:id="11511" w:name="para_c972bdd8_d021_4f01_9f06_791c6c8f9e"/>
          <w:p>
            <w:pPr>
              <w:spacing w:before="180" w:after="0" w:line="240" w:lineRule="auto"/>
              <w:jc w:val="center"/>
            </w:pPr>
            <w:r>
              <w:rPr>
                <w:rFonts w:ascii="Arial" w:hAnsi="Arial"/>
                <w:color w:val="000000"/>
                <w:sz w:val="18"/>
              </w:rPr>
              <w:t>A900</w:t>
            </w:r>
          </w:p>
          <w:bookmarkEnd w:id="11511"/>
        </w:tc>
        <w:tc>
          <w:tcPr>
            <w:tcBorders>
              <w:bottom w:val="single" w:sz="4" w:color="000000"/>
              <w:right w:val="single" w:sz="4" w:color="000000"/>
            </w:tcBorders>
            <w:tcMar>
              <w:top w:w="40" w:type="dxa"/>
              <w:left w:w="40" w:type="dxa"/>
              <w:bottom w:w="40" w:type="dxa"/>
              <w:right w:w="40" w:type="dxa"/>
            </w:tcMar>
            <w:vAlign w:val="top"/>
          </w:tcPr>
          <w:bookmarkStart w:id="11512" w:name="para_65de5220_8fb2_4955_a4cd_b2cea89db7"/>
          <w:p>
            <w:pPr>
              <w:spacing w:before="180" w:after="0" w:line="240" w:lineRule="auto"/>
              <w:jc w:val="center"/>
            </w:pPr>
            <w:r>
              <w:rPr>
                <w:rFonts w:ascii="Arial" w:hAnsi="Arial"/>
                <w:color w:val="000000"/>
                <w:sz w:val="18"/>
              </w:rPr>
              <w:t>(0000,0901)</w:t>
            </w:r>
          </w:p>
          <w:bookmarkEnd w:id="11512"/>
          <w:bookmarkStart w:id="11513" w:name="para_42106a68_547c_441c_b639_89b1b73a75"/>
          <w:p>
            <w:pPr>
              <w:spacing w:before="180" w:after="0" w:line="240" w:lineRule="auto"/>
              <w:jc w:val="center"/>
            </w:pPr>
            <w:r>
              <w:rPr>
                <w:rFonts w:ascii="Arial" w:hAnsi="Arial"/>
                <w:color w:val="000000"/>
                <w:sz w:val="18"/>
              </w:rPr>
              <w:t>(0000,0902)</w:t>
            </w:r>
          </w:p>
          <w:bookmarkEnd w:id="1151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14" w:name="para_eb0825cf_16ee_46de_b316_6006d4745a"/>
          <w:p>
            <w:pPr>
              <w:spacing w:before="180" w:after="0" w:line="240" w:lineRule="auto"/>
            </w:pPr>
            <w:r>
              <w:rPr>
                <w:rFonts w:ascii="Arial" w:hAnsi="Arial"/>
                <w:color w:val="000000"/>
                <w:sz w:val="18"/>
              </w:rPr>
              <w:t>Failed: Unable to process</w:t>
            </w:r>
          </w:p>
          <w:bookmarkEnd w:id="11514"/>
        </w:tc>
        <w:tc>
          <w:tcPr>
            <w:tcBorders>
              <w:bottom w:val="single" w:sz="4" w:color="000000"/>
              <w:right w:val="single" w:sz="4" w:color="000000"/>
            </w:tcBorders>
            <w:tcMar>
              <w:top w:w="40" w:type="dxa"/>
              <w:left w:w="40" w:type="dxa"/>
              <w:bottom w:w="40" w:type="dxa"/>
              <w:right w:w="40" w:type="dxa"/>
            </w:tcMar>
            <w:vAlign w:val="top"/>
          </w:tcPr>
          <w:bookmarkStart w:id="11515" w:name="para_ce8b98eb_678c_448e_862d_8f332fdf76"/>
          <w:p>
            <w:pPr>
              <w:spacing w:before="180" w:after="0" w:line="240" w:lineRule="auto"/>
              <w:jc w:val="center"/>
            </w:pPr>
            <w:r>
              <w:rPr>
                <w:rFonts w:ascii="Arial" w:hAnsi="Arial"/>
                <w:color w:val="000000"/>
                <w:sz w:val="18"/>
              </w:rPr>
              <w:t>Cxxx</w:t>
            </w:r>
          </w:p>
          <w:bookmarkEnd w:id="11515"/>
        </w:tc>
        <w:tc>
          <w:tcPr>
            <w:tcBorders>
              <w:bottom w:val="single" w:sz="4" w:color="000000"/>
              <w:right w:val="single" w:sz="4" w:color="000000"/>
            </w:tcBorders>
            <w:tcMar>
              <w:top w:w="40" w:type="dxa"/>
              <w:left w:w="40" w:type="dxa"/>
              <w:bottom w:w="40" w:type="dxa"/>
              <w:right w:w="40" w:type="dxa"/>
            </w:tcMar>
            <w:vAlign w:val="top"/>
          </w:tcPr>
          <w:bookmarkStart w:id="11516" w:name="para_fa05f2d1_7723_43e6_aa1c_b5ed53a727"/>
          <w:p>
            <w:pPr>
              <w:spacing w:before="180" w:after="0" w:line="240" w:lineRule="auto"/>
              <w:jc w:val="center"/>
            </w:pPr>
            <w:r>
              <w:rPr>
                <w:rFonts w:ascii="Arial" w:hAnsi="Arial"/>
                <w:color w:val="000000"/>
                <w:sz w:val="18"/>
              </w:rPr>
              <w:t>(0000,0901)</w:t>
            </w:r>
          </w:p>
          <w:bookmarkEnd w:id="11516"/>
          <w:bookmarkStart w:id="11517" w:name="para_307b16d2_a8f7_4066_9975_dcb1a619ec"/>
          <w:p>
            <w:pPr>
              <w:spacing w:before="180" w:after="0" w:line="240" w:lineRule="auto"/>
              <w:jc w:val="center"/>
            </w:pPr>
            <w:r>
              <w:rPr>
                <w:rFonts w:ascii="Arial" w:hAnsi="Arial"/>
                <w:color w:val="000000"/>
                <w:sz w:val="18"/>
              </w:rPr>
              <w:t>(0000,0902)</w:t>
            </w:r>
          </w:p>
          <w:bookmarkEnd w:id="11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8" w:name="para_3e31eb92_fad0_4fa7_bb9c_aeb4d9d3d3"/>
          <w:p>
            <w:pPr>
              <w:spacing w:before="180" w:after="0" w:line="240" w:lineRule="auto"/>
            </w:pPr>
            <w:r>
              <w:rPr>
                <w:rFonts w:ascii="Arial" w:hAnsi="Arial"/>
                <w:color w:val="000000"/>
                <w:sz w:val="18"/>
              </w:rPr>
              <w:t>Cancel</w:t>
            </w:r>
          </w:p>
          <w:bookmarkEnd w:id="11518"/>
        </w:tc>
        <w:tc>
          <w:tcPr>
            <w:tcBorders>
              <w:bottom w:val="single" w:sz="4" w:color="000000"/>
              <w:right w:val="single" w:sz="4" w:color="000000"/>
            </w:tcBorders>
            <w:tcMar>
              <w:top w:w="40" w:type="dxa"/>
              <w:left w:w="40" w:type="dxa"/>
              <w:bottom w:w="40" w:type="dxa"/>
              <w:right w:w="40" w:type="dxa"/>
            </w:tcMar>
            <w:vAlign w:val="top"/>
          </w:tcPr>
          <w:bookmarkStart w:id="11519" w:name="para_e3af07d7_05bd_48c2_b0ff_1790cc2e11"/>
          <w:p>
            <w:pPr>
              <w:spacing w:before="180" w:after="0" w:line="240" w:lineRule="auto"/>
            </w:pPr>
            <w:r>
              <w:rPr>
                <w:rFonts w:ascii="Arial" w:hAnsi="Arial"/>
                <w:color w:val="000000"/>
                <w:sz w:val="18"/>
              </w:rPr>
              <w:t>Matching terminated due to Cancel request</w:t>
            </w:r>
          </w:p>
          <w:bookmarkEnd w:id="11519"/>
        </w:tc>
        <w:tc>
          <w:tcPr>
            <w:tcBorders>
              <w:bottom w:val="single" w:sz="4" w:color="000000"/>
              <w:right w:val="single" w:sz="4" w:color="000000"/>
            </w:tcBorders>
            <w:tcMar>
              <w:top w:w="40" w:type="dxa"/>
              <w:left w:w="40" w:type="dxa"/>
              <w:bottom w:w="40" w:type="dxa"/>
              <w:right w:w="40" w:type="dxa"/>
            </w:tcMar>
            <w:vAlign w:val="top"/>
          </w:tcPr>
          <w:bookmarkStart w:id="11520" w:name="para_5a2d7bbc_c135_42dd_a8c5_4b527c76b5"/>
          <w:p>
            <w:pPr>
              <w:spacing w:before="180" w:after="0" w:line="240" w:lineRule="auto"/>
              <w:jc w:val="center"/>
            </w:pPr>
            <w:r>
              <w:rPr>
                <w:rFonts w:ascii="Arial" w:hAnsi="Arial"/>
                <w:color w:val="000000"/>
                <w:sz w:val="18"/>
              </w:rPr>
              <w:t>FE00</w:t>
            </w:r>
          </w:p>
          <w:bookmarkEnd w:id="11520"/>
        </w:tc>
        <w:tc>
          <w:tcPr>
            <w:tcBorders>
              <w:bottom w:val="single" w:sz="4" w:color="000000"/>
              <w:right w:val="single" w:sz="4" w:color="000000"/>
            </w:tcBorders>
            <w:tcMar>
              <w:top w:w="40" w:type="dxa"/>
              <w:left w:w="40" w:type="dxa"/>
              <w:bottom w:w="40" w:type="dxa"/>
              <w:right w:w="40" w:type="dxa"/>
            </w:tcMar>
            <w:vAlign w:val="top"/>
          </w:tcPr>
          <w:bookmarkStart w:id="11521" w:name="para_0df11ad4_be26_4ce1_ac49_d295b8b17d"/>
          <w:p>
            <w:pPr>
              <w:spacing w:before="180" w:after="0" w:line="240" w:lineRule="auto"/>
              <w:jc w:val="center"/>
            </w:pPr>
            <w:r>
              <w:rPr>
                <w:rFonts w:ascii="Arial" w:hAnsi="Arial"/>
                <w:color w:val="000000"/>
                <w:sz w:val="18"/>
              </w:rPr>
              <w:t>None</w:t>
            </w:r>
          </w:p>
          <w:bookmarkEnd w:id="11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2" w:name="para_701ae24b_87c7_4d58_b619_e7ba1da710"/>
          <w:p>
            <w:pPr>
              <w:spacing w:before="180" w:after="0" w:line="240" w:lineRule="auto"/>
            </w:pPr>
            <w:r>
              <w:rPr>
                <w:rFonts w:ascii="Arial" w:hAnsi="Arial"/>
                <w:color w:val="000000"/>
                <w:sz w:val="18"/>
              </w:rPr>
              <w:t>Success</w:t>
            </w:r>
          </w:p>
          <w:bookmarkEnd w:id="11522"/>
        </w:tc>
        <w:tc>
          <w:tcPr>
            <w:tcBorders>
              <w:bottom w:val="single" w:sz="4" w:color="000000"/>
              <w:right w:val="single" w:sz="4" w:color="000000"/>
            </w:tcBorders>
            <w:tcMar>
              <w:top w:w="40" w:type="dxa"/>
              <w:left w:w="40" w:type="dxa"/>
              <w:bottom w:w="40" w:type="dxa"/>
              <w:right w:w="40" w:type="dxa"/>
            </w:tcMar>
            <w:vAlign w:val="top"/>
          </w:tcPr>
          <w:bookmarkStart w:id="11523" w:name="para_ffeb1901_1e05_411e_992d_cdf0164538"/>
          <w:p>
            <w:pPr>
              <w:spacing w:before="180" w:after="0" w:line="240" w:lineRule="auto"/>
            </w:pPr>
            <w:r>
              <w:rPr>
                <w:rFonts w:ascii="Arial" w:hAnsi="Arial"/>
                <w:color w:val="000000"/>
                <w:sz w:val="18"/>
              </w:rPr>
              <w:t>Matching is complete - No final Identifier is supplied.</w:t>
            </w:r>
          </w:p>
          <w:bookmarkEnd w:id="11523"/>
        </w:tc>
        <w:tc>
          <w:tcPr>
            <w:tcBorders>
              <w:bottom w:val="single" w:sz="4" w:color="000000"/>
              <w:right w:val="single" w:sz="4" w:color="000000"/>
            </w:tcBorders>
            <w:tcMar>
              <w:top w:w="40" w:type="dxa"/>
              <w:left w:w="40" w:type="dxa"/>
              <w:bottom w:w="40" w:type="dxa"/>
              <w:right w:w="40" w:type="dxa"/>
            </w:tcMar>
            <w:vAlign w:val="top"/>
          </w:tcPr>
          <w:bookmarkStart w:id="11524" w:name="para_33bf9e89_8539_4605_aa92_55bc8454b0"/>
          <w:p>
            <w:pPr>
              <w:spacing w:before="180" w:after="0" w:line="240" w:lineRule="auto"/>
              <w:jc w:val="center"/>
            </w:pPr>
            <w:r>
              <w:rPr>
                <w:rFonts w:ascii="Arial" w:hAnsi="Arial"/>
                <w:color w:val="000000"/>
                <w:sz w:val="18"/>
              </w:rPr>
              <w:t>0000</w:t>
            </w:r>
          </w:p>
          <w:bookmarkEnd w:id="11524"/>
        </w:tc>
        <w:tc>
          <w:tcPr>
            <w:tcBorders>
              <w:bottom w:val="single" w:sz="4" w:color="000000"/>
              <w:right w:val="single" w:sz="4" w:color="000000"/>
            </w:tcBorders>
            <w:tcMar>
              <w:top w:w="40" w:type="dxa"/>
              <w:left w:w="40" w:type="dxa"/>
              <w:bottom w:w="40" w:type="dxa"/>
              <w:right w:w="40" w:type="dxa"/>
            </w:tcMar>
            <w:vAlign w:val="top"/>
          </w:tcPr>
          <w:bookmarkStart w:id="11525" w:name="para_0a513124_4007_4f71_81e4_76cb638580"/>
          <w:p>
            <w:pPr>
              <w:spacing w:before="180" w:after="0" w:line="240" w:lineRule="auto"/>
              <w:jc w:val="center"/>
            </w:pPr>
            <w:r>
              <w:rPr>
                <w:rFonts w:ascii="Arial" w:hAnsi="Arial"/>
                <w:color w:val="000000"/>
                <w:sz w:val="18"/>
              </w:rPr>
              <w:t>None</w:t>
            </w:r>
          </w:p>
          <w:bookmarkEnd w:id="11525"/>
        </w:tc>
      </w:tr>
      <w:tr>
        <w:tblPrEx/>
        <w:trPr/>
        <w:tc>
          <w:tcPr>
            <w:vMerge w:val="restart"/>
            <w:tcBorders>
              <w:left w:val="single" w:sz="4" w:color="000000"/>
              <w:right w:val="single" w:sz="4" w:color="000000"/>
            </w:tcBorders>
            <w:tcMar>
              <w:top w:w="40" w:type="dxa"/>
              <w:left w:w="40" w:type="dxa"/>
              <w:right w:w="40" w:type="dxa"/>
            </w:tcMar>
            <w:vAlign w:val="top"/>
          </w:tcPr>
          <w:bookmarkStart w:id="11526" w:name="para_e50573c7_1ae3_4de6_8876_e49240f788"/>
          <w:p>
            <w:pPr>
              <w:spacing w:before="180" w:after="0" w:line="240" w:lineRule="auto"/>
            </w:pPr>
            <w:r>
              <w:rPr>
                <w:rFonts w:ascii="Arial" w:hAnsi="Arial"/>
                <w:color w:val="000000"/>
                <w:sz w:val="18"/>
              </w:rPr>
              <w:t>Pending</w:t>
            </w:r>
          </w:p>
          <w:bookmarkEnd w:id="11526"/>
        </w:tc>
        <w:tc>
          <w:tcPr>
            <w:tcBorders>
              <w:bottom w:val="single" w:sz="4" w:color="000000"/>
              <w:right w:val="single" w:sz="4" w:color="000000"/>
            </w:tcBorders>
            <w:tcMar>
              <w:top w:w="40" w:type="dxa"/>
              <w:left w:w="40" w:type="dxa"/>
              <w:bottom w:w="40" w:type="dxa"/>
              <w:right w:w="40" w:type="dxa"/>
            </w:tcMar>
            <w:vAlign w:val="top"/>
          </w:tcPr>
          <w:bookmarkStart w:id="11527" w:name="para_f5b7c3aa_423c_41e3_8476_0eaba91c08"/>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1527"/>
        </w:tc>
        <w:tc>
          <w:tcPr>
            <w:tcBorders>
              <w:bottom w:val="single" w:sz="4" w:color="000000"/>
              <w:right w:val="single" w:sz="4" w:color="000000"/>
            </w:tcBorders>
            <w:tcMar>
              <w:top w:w="40" w:type="dxa"/>
              <w:left w:w="40" w:type="dxa"/>
              <w:bottom w:w="40" w:type="dxa"/>
              <w:right w:w="40" w:type="dxa"/>
            </w:tcMar>
            <w:vAlign w:val="top"/>
          </w:tcPr>
          <w:bookmarkStart w:id="11528" w:name="para_3ba34697_3245_4f47_8db6_f2a628dfee"/>
          <w:p>
            <w:pPr>
              <w:spacing w:before="180" w:after="0" w:line="240" w:lineRule="auto"/>
              <w:jc w:val="center"/>
            </w:pPr>
            <w:r>
              <w:rPr>
                <w:rFonts w:ascii="Arial" w:hAnsi="Arial"/>
                <w:color w:val="000000"/>
                <w:sz w:val="18"/>
              </w:rPr>
              <w:t>FF00</w:t>
            </w:r>
          </w:p>
          <w:bookmarkEnd w:id="11528"/>
        </w:tc>
        <w:tc>
          <w:tcPr>
            <w:tcBorders>
              <w:bottom w:val="single" w:sz="4" w:color="000000"/>
              <w:right w:val="single" w:sz="4" w:color="000000"/>
            </w:tcBorders>
            <w:tcMar>
              <w:top w:w="40" w:type="dxa"/>
              <w:left w:w="40" w:type="dxa"/>
              <w:bottom w:w="40" w:type="dxa"/>
              <w:right w:w="40" w:type="dxa"/>
            </w:tcMar>
            <w:vAlign w:val="top"/>
          </w:tcPr>
          <w:bookmarkStart w:id="11529" w:name="para_3c05cb27_de17_4005_86c6_a632e3e731"/>
          <w:p>
            <w:pPr>
              <w:spacing w:before="180" w:after="0" w:line="240" w:lineRule="auto"/>
              <w:jc w:val="center"/>
            </w:pPr>
            <w:r>
              <w:rPr>
                <w:rFonts w:ascii="Arial" w:hAnsi="Arial"/>
                <w:color w:val="000000"/>
                <w:sz w:val="18"/>
              </w:rPr>
              <w:t>Identifier</w:t>
            </w:r>
          </w:p>
          <w:bookmarkEnd w:id="1152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30" w:name="para_de75e7b7_baac_4cba_930e_bb9af84c06"/>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1530"/>
        </w:tc>
        <w:tc>
          <w:tcPr>
            <w:tcBorders>
              <w:bottom w:val="single" w:sz="4" w:color="000000"/>
              <w:right w:val="single" w:sz="4" w:color="000000"/>
            </w:tcBorders>
            <w:tcMar>
              <w:top w:w="40" w:type="dxa"/>
              <w:left w:w="40" w:type="dxa"/>
              <w:bottom w:w="40" w:type="dxa"/>
              <w:right w:w="40" w:type="dxa"/>
            </w:tcMar>
            <w:vAlign w:val="top"/>
          </w:tcPr>
          <w:bookmarkStart w:id="11531" w:name="para_48e85b30_f306_4ff1_af7e_413969bcbd"/>
          <w:p>
            <w:pPr>
              <w:spacing w:before="180" w:after="0" w:line="240" w:lineRule="auto"/>
              <w:jc w:val="center"/>
            </w:pPr>
            <w:r>
              <w:rPr>
                <w:rFonts w:ascii="Arial" w:hAnsi="Arial"/>
                <w:color w:val="000000"/>
                <w:sz w:val="18"/>
              </w:rPr>
              <w:t>FF01</w:t>
            </w:r>
          </w:p>
          <w:bookmarkEnd w:id="11531"/>
        </w:tc>
        <w:tc>
          <w:tcPr>
            <w:tcBorders>
              <w:bottom w:val="single" w:sz="4" w:color="000000"/>
              <w:right w:val="single" w:sz="4" w:color="000000"/>
            </w:tcBorders>
            <w:tcMar>
              <w:top w:w="40" w:type="dxa"/>
              <w:left w:w="40" w:type="dxa"/>
              <w:bottom w:w="40" w:type="dxa"/>
              <w:right w:w="40" w:type="dxa"/>
            </w:tcMar>
            <w:vAlign w:val="top"/>
          </w:tcPr>
          <w:bookmarkStart w:id="11532" w:name="para_6757f786_44cd_4813_baf7_2461b35096"/>
          <w:p>
            <w:pPr>
              <w:spacing w:before="180" w:after="0" w:line="240" w:lineRule="auto"/>
              <w:jc w:val="center"/>
            </w:pPr>
            <w:r>
              <w:rPr>
                <w:rFonts w:ascii="Arial" w:hAnsi="Arial"/>
                <w:color w:val="000000"/>
                <w:sz w:val="18"/>
              </w:rPr>
              <w:t>Identifier</w:t>
            </w:r>
          </w:p>
          <w:bookmarkEnd w:id="11532"/>
        </w:tc>
      </w:tr>
    </w:tbl>
    <w:bookmarkStart w:id="11533" w:name="idp105553459133311"/>
    <w:p>
      <w:pPr>
        <w:keepNext/>
        <w:spacing w:before="180" w:after="0" w:line="240" w:lineRule="auto"/>
        <w:ind w:left="360" w:right="360" w:firstLine="0"/>
        <w:jc w:val="both"/>
      </w:pPr>
      <w:r>
        <w:rPr>
          <w:rFonts w:ascii="Arial" w:hAnsi="Arial"/>
          <w:color w:val="000000"/>
          <w:sz w:val="18"/>
        </w:rPr>
        <w:t>Note</w:t>
      </w:r>
    </w:p>
    <w:bookmarkEnd w:id="11533"/>
    <w:bookmarkStart w:id="11534" w:name="para_61022e00_f159_414b_81a0_0f83e07808"/>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781">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1534"/>
    <w:bookmarkStart w:id="11535" w:name="para_230c0b78_d19c_42ea_ac87_c14a61e314"/>
    <w:p>
      <w:pPr>
        <w:spacing w:before="180" w:after="0" w:line="240" w:lineRule="auto"/>
        <w:jc w:val="both"/>
      </w:pPr>
      <w:r>
        <w:rPr>
          <w:rFonts w:ascii="Arial" w:hAnsi="Arial"/>
          <w:color w:val="000000"/>
          <w:sz w:val="18"/>
        </w:rPr>
        <w:t>Some Failure Status Codes are implementation specific.</w:t>
      </w:r>
    </w:p>
    <w:bookmarkEnd w:id="11535"/>
    <w:bookmarkStart w:id="11536" w:name="para_2041189b_144f_483e_8864_e01f52d64e"/>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V_4_1">
        <w:r>
          <w:rPr>
            <w:rFonts w:ascii="Arial" w:hAnsi="Arial"/>
            <w:color w:val="000000"/>
            <w:sz w:val="18"/>
          </w:rPr>
          <w:t>Table V.4-1</w:t>
        </w:r>
      </w:hyperlink>
      <w:r>
        <w:rPr>
          <w:rFonts w:ascii="Arial" w:hAnsi="Arial"/>
          <w:color w:val="000000"/>
          <w:sz w:val="18"/>
        </w:rPr>
        <w:t>.</w:t>
      </w:r>
    </w:p>
    <w:bookmarkEnd w:id="11536"/>
    <w:bookmarkStart w:id="11537" w:name="para_b0242b93_2611_479b_bb52_eb873454fe"/>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V_4_1">
        <w:r>
          <w:rPr>
            <w:rFonts w:ascii="Arial" w:hAnsi="Arial"/>
            <w:color w:val="000000"/>
            <w:sz w:val="18"/>
          </w:rPr>
          <w:t>Table V.4-1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1537"/>
    <w:bookmarkStart w:id="11538" w:name="sect_V_4_1_2"/>
    <w:p>
      <w:pPr>
        <w:spacing w:before="180" w:after="0" w:line="240" w:lineRule="auto"/>
      </w:pPr>
      <w:r>
        <w:rPr>
          <w:rFonts w:ascii="Arial" w:hAnsi="Arial"/>
          <w:b/>
          <w:color w:val="000000"/>
          <w:sz w:val="26"/>
        </w:rPr>
        <w:t>V.4.1.2 C-FIND SCU Behavior</w:t>
      </w:r>
    </w:p>
    <w:bookmarkEnd w:id="11538"/>
    <w:bookmarkStart w:id="11539" w:name="para_83831bb7_828a_4c2a_86de_235966896b"/>
    <w:p>
      <w:pPr>
        <w:spacing w:before="180" w:after="0" w:line="240" w:lineRule="auto"/>
        <w:jc w:val="both"/>
      </w:pPr>
      <w:r>
        <w:rPr>
          <w:rFonts w:ascii="Arial" w:hAnsi="Arial"/>
          <w:color w:val="000000"/>
          <w:sz w:val="18"/>
        </w:rPr>
        <w:t xml:space="preserve">All C-FIND SCUs shall be capable of generating query requests that meet the requirements of the Query Search Method (see </w:t>
      </w:r>
      <w:hyperlink w:anchor="sect_V_4_1_3_1">
        <w:r>
          <w:rPr>
            <w:rFonts w:ascii="Arial" w:hAnsi="Arial"/>
            <w:color w:val="000000"/>
            <w:sz w:val="18"/>
          </w:rPr>
          <w:t>Section V.4.1.3.1</w:t>
        </w:r>
      </w:hyperlink>
      <w:r>
        <w:rPr>
          <w:rFonts w:ascii="Arial" w:hAnsi="Arial"/>
          <w:color w:val="000000"/>
          <w:sz w:val="18"/>
        </w:rPr>
        <w:t>).</w:t>
      </w:r>
    </w:p>
    <w:bookmarkEnd w:id="11539"/>
    <w:bookmarkStart w:id="11540" w:name="para_78befc67_d492_4d9e_90da_553659f8e6"/>
    <w:p>
      <w:pPr>
        <w:spacing w:before="180" w:after="0" w:line="240" w:lineRule="auto"/>
        <w:jc w:val="both"/>
      </w:pPr>
      <w:r>
        <w:rPr>
          <w:rFonts w:ascii="Arial" w:hAnsi="Arial"/>
          <w:color w:val="000000"/>
          <w:sz w:val="18"/>
        </w:rPr>
        <w:t>Required Keys and Optional Keys associated with the Query may be contained in the Identifier.</w:t>
      </w:r>
    </w:p>
    <w:bookmarkEnd w:id="11540"/>
    <w:bookmarkStart w:id="11541" w:name="para_9775dc1e_4ca7_424b_bfdf_4d0ea258d5"/>
    <w:p>
      <w:pPr>
        <w:spacing w:before="180" w:after="0" w:line="240" w:lineRule="auto"/>
        <w:jc w:val="both"/>
      </w:pPr>
      <w:r>
        <w:rPr>
          <w:rFonts w:ascii="Arial" w:hAnsi="Arial"/>
          <w:color w:val="000000"/>
          <w:sz w:val="18"/>
        </w:rPr>
        <w:t>An SCU conveys the following semantics using the C-FIND requests and responses:</w:t>
      </w:r>
    </w:p>
    <w:bookmarkEnd w:id="11541"/>
    <w:bookmarkStart w:id="11542" w:name="idp105553459108095"/>
    <w:bookmarkStart w:id="11543" w:name="idp105553459108351"/>
    <w:bookmarkStart w:id="11544" w:name="para_2f724885_9712_416c_9bbe_cdf3ccc5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of the Query specified in the request.</w:t>
      </w:r>
    </w:p>
    <w:bookmarkEnd w:id="11544"/>
    <w:bookmarkEnd w:id="11543"/>
    <w:bookmarkEnd w:id="11542"/>
    <w:bookmarkStart w:id="11545" w:name="idp105553459109247"/>
    <w:bookmarkStart w:id="11546" w:name="para_24213248_03d9_45a0_8016_4bf36e8c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item.</w:t>
      </w:r>
    </w:p>
    <w:bookmarkEnd w:id="11546"/>
    <w:bookmarkEnd w:id="11545"/>
    <w:bookmarkStart w:id="11547" w:name="idp105553459110143"/>
    <w:bookmarkStart w:id="11548" w:name="para_b046a392_1221_453f_860a_b2842c63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Failure, or Cancel to convey the end of Pending responses.</w:t>
      </w:r>
    </w:p>
    <w:bookmarkEnd w:id="11548"/>
    <w:bookmarkEnd w:id="11547"/>
    <w:bookmarkStart w:id="11549" w:name="idp105553459111167"/>
    <w:bookmarkStart w:id="11550" w:name="para_46fa02b5_f9c3_432a_876f_5612450c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Failure response to a C-FIND request as an indication that the SCP is unable to process the request.</w:t>
      </w:r>
    </w:p>
    <w:bookmarkEnd w:id="11550"/>
    <w:bookmarkEnd w:id="11549"/>
    <w:bookmarkStart w:id="11551" w:name="idp105553459112191"/>
    <w:bookmarkStart w:id="11552" w:name="para_8e757bd1_ebb4_49b7_b57b_7937affe6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C-CANCEL-FIND request at any time during the processing of the C-FIND. The SCU shall recognize a status of Cancel to indicate that the C-CANCEL-FIND was successful.</w:t>
      </w:r>
    </w:p>
    <w:bookmarkEnd w:id="11552"/>
    <w:bookmarkEnd w:id="11551"/>
    <w:bookmarkStart w:id="11553" w:name="idp105553459112959"/>
    <w:p>
      <w:pPr>
        <w:keepNext/>
        <w:spacing w:before="180" w:after="0" w:line="240" w:lineRule="auto"/>
        <w:ind w:left="540" w:right="360" w:firstLine="0"/>
        <w:jc w:val="both"/>
      </w:pPr>
      <w:r>
        <w:rPr>
          <w:rFonts w:ascii="Arial" w:hAnsi="Arial"/>
          <w:color w:val="000000"/>
          <w:sz w:val="18"/>
        </w:rPr>
        <w:t>Note</w:t>
      </w:r>
    </w:p>
    <w:bookmarkEnd w:id="11553"/>
    <w:bookmarkStart w:id="11554" w:name="para_6133e3a9_c819_4739_bc3f_b86050251a"/>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processed the C-CANCEL-FIND request.</w:t>
      </w:r>
    </w:p>
    <w:bookmarkEnd w:id="11554"/>
    <w:bookmarkStart w:id="11555" w:name="sect_V_4_1_3"/>
    <w:p>
      <w:pPr>
        <w:spacing w:before="180" w:after="0" w:line="240" w:lineRule="auto"/>
      </w:pPr>
      <w:r>
        <w:rPr>
          <w:rFonts w:ascii="Arial" w:hAnsi="Arial"/>
          <w:b/>
          <w:color w:val="000000"/>
          <w:sz w:val="26"/>
        </w:rPr>
        <w:t>V.4.1.3 C-FIND SCP Behavior</w:t>
      </w:r>
    </w:p>
    <w:bookmarkEnd w:id="11555"/>
    <w:bookmarkStart w:id="11556" w:name="para_b1dacd4e_c419_4cc0_97c8_c6c3273af6"/>
    <w:p>
      <w:pPr>
        <w:spacing w:before="180" w:after="0" w:line="240" w:lineRule="auto"/>
        <w:jc w:val="both"/>
      </w:pPr>
      <w:r>
        <w:rPr>
          <w:rFonts w:ascii="Arial" w:hAnsi="Arial"/>
          <w:color w:val="000000"/>
          <w:sz w:val="18"/>
        </w:rPr>
        <w:t xml:space="preserve">All C-FIND SCPs shall be capable of processing queries that meet the requirements of the Query Search (see </w:t>
      </w:r>
      <w:hyperlink w:anchor="sect_V_4_1_3_1">
        <w:r>
          <w:rPr>
            <w:rFonts w:ascii="Arial" w:hAnsi="Arial"/>
            <w:color w:val="000000"/>
            <w:sz w:val="18"/>
          </w:rPr>
          <w:t>Section V.4.1.3.1</w:t>
        </w:r>
      </w:hyperlink>
      <w:r>
        <w:rPr>
          <w:rFonts w:ascii="Arial" w:hAnsi="Arial"/>
          <w:color w:val="000000"/>
          <w:sz w:val="18"/>
        </w:rPr>
        <w:t>).</w:t>
      </w:r>
    </w:p>
    <w:bookmarkEnd w:id="11556"/>
    <w:bookmarkStart w:id="11557" w:name="para_f6f8371a_5d0a_4665_8beb_b93ebc03cc"/>
    <w:p>
      <w:pPr>
        <w:spacing w:before="180" w:after="0" w:line="240" w:lineRule="auto"/>
        <w:jc w:val="both"/>
      </w:pPr>
      <w:r>
        <w:rPr>
          <w:rFonts w:ascii="Arial" w:hAnsi="Arial"/>
          <w:color w:val="000000"/>
          <w:sz w:val="18"/>
        </w:rPr>
        <w:t>An SCP conveys the following semantics using the C-FIND requests and responses:</w:t>
      </w:r>
    </w:p>
    <w:bookmarkEnd w:id="11557"/>
    <w:bookmarkStart w:id="11558" w:name="idp105553459116799"/>
    <w:bookmarkStart w:id="11559" w:name="idp105553459117055"/>
    <w:bookmarkStart w:id="11560" w:name="para_c4b1011e_6c88_45d7_bfc0_03126b73d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V_2">
        <w:r>
          <w:rPr>
            <w:rFonts w:ascii="Arial" w:hAnsi="Arial"/>
            <w:color w:val="000000"/>
            <w:sz w:val="18"/>
          </w:rPr>
          <w:t>Section V.2</w:t>
        </w:r>
      </w:hyperlink>
      <w:r>
        <w:rPr>
          <w:rFonts w:ascii="Arial" w:hAnsi="Arial"/>
          <w:color w:val="000000"/>
          <w:sz w:val="18"/>
        </w:rPr>
        <w:t>.</w:t>
      </w:r>
    </w:p>
    <w:bookmarkEnd w:id="11560"/>
    <w:bookmarkEnd w:id="11559"/>
    <w:bookmarkEnd w:id="11558"/>
    <w:bookmarkStart w:id="11561" w:name="idp105553459085695"/>
    <w:bookmarkStart w:id="11562" w:name="para_978746b0_0345_4c5b_9b53_15d42e47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at most one C-FIND response for a match using the "Query" Search method. Such a response shall contain an Identifier whose Attributes contain values from the match. The response shall contain a status of Pending.</w:t>
      </w:r>
    </w:p>
    <w:bookmarkEnd w:id="11562"/>
    <w:bookmarkEnd w:id="11561"/>
    <w:bookmarkStart w:id="11563" w:name="idp105553459086591"/>
    <w:bookmarkStart w:id="11564" w:name="para_d75926a9_198d_4b74_8558_7db09e3a1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matching is complete and any match has been sent, the SCP generates a C-FIND response that contains a status of Success. A status of Success shall indicate that a response has been sent for any match known to the SCP.</w:t>
      </w:r>
    </w:p>
    <w:bookmarkEnd w:id="11564"/>
    <w:bookmarkEnd w:id="11563"/>
    <w:bookmarkStart w:id="11565" w:name="idp105553459087615"/>
    <w:p>
      <w:pPr>
        <w:keepNext/>
        <w:spacing w:before="180" w:after="0" w:line="240" w:lineRule="auto"/>
        <w:ind w:left="360" w:right="360" w:firstLine="0"/>
        <w:jc w:val="both"/>
      </w:pPr>
      <w:r>
        <w:rPr>
          <w:rFonts w:ascii="Arial" w:hAnsi="Arial"/>
          <w:color w:val="000000"/>
          <w:sz w:val="18"/>
        </w:rPr>
        <w:t>Note</w:t>
      </w:r>
    </w:p>
    <w:bookmarkEnd w:id="11565"/>
    <w:bookmarkStart w:id="11566" w:name="idp105553459087871"/>
    <w:bookmarkStart w:id="11567" w:name="idp105553459088255"/>
    <w:bookmarkStart w:id="11568" w:name="para_f087de5f_cfd8_43e6_bc88_cb9bdfb607"/>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No Identifier is contained in a response with a status of Success. For a complete definition, see </w:t>
      </w:r>
      <w:hyperlink r:id="r782">
        <w:r>
          <w:rPr>
            <w:rFonts w:ascii="Arial" w:hAnsi="Arial"/>
            <w:color w:val="000000"/>
            <w:sz w:val="18"/>
          </w:rPr>
          <w:t>PS3.7</w:t>
        </w:r>
      </w:hyperlink>
      <w:r>
        <w:rPr>
          <w:rFonts w:ascii="Arial" w:hAnsi="Arial"/>
          <w:color w:val="000000"/>
          <w:sz w:val="18"/>
        </w:rPr>
        <w:t>.</w:t>
      </w:r>
    </w:p>
    <w:bookmarkEnd w:id="11568"/>
    <w:bookmarkEnd w:id="11567"/>
    <w:bookmarkEnd w:id="11566"/>
    <w:bookmarkStart w:id="11569" w:name="idp105553459089791"/>
    <w:bookmarkStart w:id="11570" w:name="para_c83ccd16_0a7c_48fa_9a0d_cf9100281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there are no matches, then no responses with a status of Pending are sent, only a single response with a status of Success.</w:t>
      </w:r>
    </w:p>
    <w:bookmarkEnd w:id="11570"/>
    <w:bookmarkEnd w:id="11569"/>
    <w:bookmarkStart w:id="11571" w:name="idp105553459090943"/>
    <w:bookmarkStart w:id="11572" w:name="idp105553459091199"/>
    <w:bookmarkStart w:id="11573" w:name="para_373fdae1_8f50_48c2_923c_7f12971e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Failure if it is unable to process the request. A Failure response shall contain no Identifier.</w:t>
      </w:r>
    </w:p>
    <w:bookmarkEnd w:id="11573"/>
    <w:bookmarkEnd w:id="11572"/>
    <w:bookmarkEnd w:id="11571"/>
    <w:bookmarkStart w:id="11574" w:name="idp105553459092095"/>
    <w:bookmarkStart w:id="11575" w:name="para_5ff4d210_f5dc_4038_8249_43675b06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a C-CANCEL-FIND indication before it has completed the processing of the matches it shall interrupt the matching process and return a status of Cancel.</w:t>
      </w:r>
    </w:p>
    <w:bookmarkEnd w:id="11575"/>
    <w:bookmarkEnd w:id="11574"/>
    <w:bookmarkStart w:id="11576" w:name="sect_V_4_1_3_1"/>
    <w:p>
      <w:pPr>
        <w:spacing w:before="180" w:after="0" w:line="240" w:lineRule="auto"/>
      </w:pPr>
      <w:r>
        <w:rPr>
          <w:rFonts w:ascii="Arial" w:hAnsi="Arial"/>
          <w:b/>
          <w:color w:val="000000"/>
          <w:sz w:val="22"/>
        </w:rPr>
        <w:t>V.4.1.3.1 Query Search Method</w:t>
      </w:r>
    </w:p>
    <w:bookmarkEnd w:id="11576"/>
    <w:bookmarkStart w:id="11577" w:name="para_c53edec5_e19a_4591_a4d7_0ada8b2ac2"/>
    <w:p>
      <w:pPr>
        <w:spacing w:before="180" w:after="0" w:line="240" w:lineRule="auto"/>
        <w:jc w:val="both"/>
      </w:pPr>
      <w:r>
        <w:rPr>
          <w:rFonts w:ascii="Arial" w:hAnsi="Arial"/>
          <w:color w:val="000000"/>
          <w:sz w:val="18"/>
        </w:rPr>
        <w:t>The following procedure is used to generate matches.</w:t>
      </w:r>
    </w:p>
    <w:bookmarkEnd w:id="11577"/>
    <w:bookmarkStart w:id="11578" w:name="para_eb4031bb_8dbd_4d19_941d_8cf674b1a5"/>
    <w:p>
      <w:pPr>
        <w:spacing w:before="180" w:after="0" w:line="240" w:lineRule="auto"/>
        <w:jc w:val="both"/>
      </w:pPr>
      <w:r>
        <w:rPr>
          <w:rFonts w:ascii="Arial" w:hAnsi="Arial"/>
          <w:color w:val="000000"/>
          <w:sz w:val="18"/>
        </w:rPr>
        <w:t>The Matching Key Attributes contained in the Identifier of the C-FIND request are matched against the values of the Key Attributes for each Query entity. For each entity for which the Attributes match all of the specified match Attributes,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11578"/>
    <w:bookmarkStart w:id="11579" w:name="sect_V_5"/>
    <w:p>
      <w:pPr>
        <w:spacing w:before="180" w:after="0" w:line="240" w:lineRule="auto"/>
      </w:pPr>
      <w:r>
        <w:rPr>
          <w:rFonts w:ascii="Arial" w:hAnsi="Arial"/>
          <w:b/>
          <w:color w:val="000000"/>
          <w:sz w:val="28"/>
        </w:rPr>
        <w:t>V.5 Association Negotiation</w:t>
      </w:r>
    </w:p>
    <w:bookmarkEnd w:id="11579"/>
    <w:bookmarkStart w:id="11580" w:name="para_b3616beb_d162_4dc6_9ba5_20f396f0af"/>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783">
        <w:r>
          <w:rPr>
            <w:rFonts w:ascii="Arial" w:hAnsi="Arial"/>
            <w:color w:val="000000"/>
            <w:sz w:val="18"/>
          </w:rPr>
          <w:t>PS3.7</w:t>
        </w:r>
      </w:hyperlink>
      <w:r>
        <w:rPr>
          <w:rFonts w:ascii="Arial" w:hAnsi="Arial"/>
          <w:color w:val="000000"/>
          <w:sz w:val="18"/>
        </w:rPr>
        <w:t xml:space="preserve"> shall be used to negotiate the supported SOP Classes.</w:t>
      </w:r>
    </w:p>
    <w:bookmarkEnd w:id="11580"/>
    <w:bookmarkStart w:id="11581" w:name="para_d40a8cdc_7b59_4fba_be98_cc504fe09b"/>
    <w:p>
      <w:pPr>
        <w:spacing w:before="180" w:after="0" w:line="240" w:lineRule="auto"/>
        <w:jc w:val="both"/>
      </w:pPr>
      <w:r>
        <w:rPr>
          <w:rFonts w:ascii="Arial" w:hAnsi="Arial"/>
          <w:color w:val="000000"/>
          <w:sz w:val="18"/>
        </w:rPr>
        <w:t>Support for the SCP/SCU Role Selection Negotiation is optional. The SOP Class Extended Negotiation is not used by this Service Class.</w:t>
      </w:r>
    </w:p>
    <w:bookmarkEnd w:id="11581"/>
    <w:bookmarkStart w:id="11582" w:name="sect_V_6"/>
    <w:p>
      <w:pPr>
        <w:spacing w:before="180" w:after="0" w:line="240" w:lineRule="auto"/>
      </w:pPr>
      <w:r>
        <w:rPr>
          <w:rFonts w:ascii="Arial" w:hAnsi="Arial"/>
          <w:b/>
          <w:color w:val="000000"/>
          <w:sz w:val="28"/>
        </w:rPr>
        <w:t>V.6 SOP Class Definitions</w:t>
      </w:r>
    </w:p>
    <w:bookmarkEnd w:id="11582"/>
    <w:bookmarkStart w:id="11583" w:name="sect_V_6_1"/>
    <w:p>
      <w:pPr>
        <w:spacing w:before="180" w:after="0" w:line="240" w:lineRule="auto"/>
      </w:pPr>
      <w:r>
        <w:rPr>
          <w:rFonts w:ascii="Arial" w:hAnsi="Arial"/>
          <w:b/>
          <w:color w:val="000000"/>
          <w:sz w:val="24"/>
        </w:rPr>
        <w:t>V.6.1 Product Characteristics Query SOP Class</w:t>
      </w:r>
    </w:p>
    <w:bookmarkEnd w:id="11583"/>
    <w:bookmarkStart w:id="11584" w:name="sect_V_6_1_1"/>
    <w:p>
      <w:pPr>
        <w:spacing w:before="180" w:after="0" w:line="240" w:lineRule="auto"/>
      </w:pPr>
      <w:r>
        <w:rPr>
          <w:rFonts w:ascii="Arial" w:hAnsi="Arial"/>
          <w:b/>
          <w:color w:val="000000"/>
          <w:sz w:val="26"/>
        </w:rPr>
        <w:t>V.6.1.1 Product Characteristics Query SOP Class Overview</w:t>
      </w:r>
    </w:p>
    <w:bookmarkEnd w:id="11584"/>
    <w:bookmarkStart w:id="11585" w:name="para_fa51c58a_0fab_4c46_8ec1_ce6848b018"/>
    <w:p>
      <w:pPr>
        <w:spacing w:before="180" w:after="0" w:line="240" w:lineRule="auto"/>
        <w:jc w:val="both"/>
      </w:pPr>
      <w:r>
        <w:rPr>
          <w:rFonts w:ascii="Arial" w:hAnsi="Arial"/>
          <w:color w:val="000000"/>
          <w:sz w:val="18"/>
        </w:rPr>
        <w:t>The Product Characteristics Query SOP Class defines an application-level class of service that facilitates the communication of detailed information about drugs, contrast agents, or devices identified by a bar code or similar identifier. The detailed information is intended to be used both for automated processing and for presentation to a system operator.</w:t>
      </w:r>
    </w:p>
    <w:bookmarkEnd w:id="11585"/>
    <w:bookmarkStart w:id="11586" w:name="para_3f3bed8f_f213_4748_bf26_922beb93ee"/>
    <w:p>
      <w:pPr>
        <w:spacing w:before="180" w:after="0" w:line="240" w:lineRule="auto"/>
        <w:jc w:val="both"/>
      </w:pPr>
      <w:r>
        <w:rPr>
          <w:rFonts w:ascii="Arial" w:hAnsi="Arial"/>
          <w:color w:val="000000"/>
          <w:sz w:val="18"/>
        </w:rPr>
        <w:t>The Product Characteristics Query SOP Class supports the following example use cases:</w:t>
      </w:r>
    </w:p>
    <w:bookmarkEnd w:id="11586"/>
    <w:bookmarkStart w:id="11587" w:name="idp105553459069823"/>
    <w:bookmarkStart w:id="11588" w:name="idp105553459070079"/>
    <w:bookmarkStart w:id="11589" w:name="para_58157377_4a3e_4cad_8d8f_b55d30b7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the active ingredient, concentration, or other parameters of a contrast agent for inclusion in the image SOP Instances created during use of the agent, or for setting up image acquisition parameters (e.g., ultrasound transducer frequency)</w:t>
      </w:r>
    </w:p>
    <w:bookmarkEnd w:id="11589"/>
    <w:bookmarkEnd w:id="11588"/>
    <w:bookmarkEnd w:id="11587"/>
    <w:bookmarkStart w:id="11590" w:name="idp105553459070975"/>
    <w:bookmarkStart w:id="11591" w:name="para_325cf095_ba09_4f4a_a5ff_9d680a5e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the size parameters of a device (e.g., a catheter) for use in calibrating images that show that device</w:t>
      </w:r>
    </w:p>
    <w:bookmarkEnd w:id="11591"/>
    <w:bookmarkEnd w:id="11590"/>
    <w:bookmarkStart w:id="11592" w:name="idp105553459071871"/>
    <w:bookmarkStart w:id="11593" w:name="para_4f2a8243_3930_4747_bf65_d78f6d0d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a network reference for an online copy of the "product label" (regulated prescribing and use data) for a drug, contrast agent, or device.</w:t>
      </w:r>
    </w:p>
    <w:bookmarkEnd w:id="11593"/>
    <w:bookmarkEnd w:id="11592"/>
    <w:bookmarkStart w:id="11594" w:name="sect_V_6_1_2"/>
    <w:p>
      <w:pPr>
        <w:spacing w:before="180" w:after="0" w:line="240" w:lineRule="auto"/>
      </w:pPr>
      <w:r>
        <w:rPr>
          <w:rFonts w:ascii="Arial" w:hAnsi="Arial"/>
          <w:b/>
          <w:color w:val="000000"/>
          <w:sz w:val="26"/>
        </w:rPr>
        <w:t>V.6.1.2 Product Characteristics Query Information Model</w:t>
      </w:r>
    </w:p>
    <w:bookmarkEnd w:id="11594"/>
    <w:bookmarkStart w:id="11595" w:name="sect_V_6_1_2_1"/>
    <w:p>
      <w:pPr>
        <w:spacing w:before="180" w:after="0" w:line="240" w:lineRule="auto"/>
      </w:pPr>
      <w:r>
        <w:rPr>
          <w:rFonts w:ascii="Arial" w:hAnsi="Arial"/>
          <w:b/>
          <w:color w:val="000000"/>
          <w:sz w:val="22"/>
        </w:rPr>
        <w:t>V.6.1.2.1 E/R Model</w:t>
      </w:r>
    </w:p>
    <w:bookmarkEnd w:id="11595"/>
    <w:bookmarkStart w:id="11596" w:name="para_2639dbb2_0b2f_4277_8357_c34d582581"/>
    <w:p>
      <w:pPr>
        <w:spacing w:before="180" w:after="0" w:line="240" w:lineRule="auto"/>
        <w:jc w:val="both"/>
      </w:pPr>
      <w:r>
        <w:rPr>
          <w:rFonts w:ascii="Arial" w:hAnsi="Arial"/>
          <w:color w:val="000000"/>
          <w:sz w:val="18"/>
        </w:rPr>
        <w:t xml:space="preserve">The Product Characteristics Query Information Model is represented by the Entity Relationship diagram shown in figure </w:t>
      </w:r>
      <w:hyperlink w:anchor="sect_V_6">
        <w:r>
          <w:rPr>
            <w:rFonts w:ascii="Arial" w:hAnsi="Arial"/>
            <w:color w:val="000000"/>
            <w:sz w:val="18"/>
          </w:rPr>
          <w:t>Section V.6</w:t>
        </w:r>
      </w:hyperlink>
      <w:r>
        <w:rPr>
          <w:rFonts w:ascii="Arial" w:hAnsi="Arial"/>
          <w:color w:val="000000"/>
          <w:sz w:val="18"/>
        </w:rPr>
        <w:t xml:space="preserve"> -1.</w:t>
      </w:r>
    </w:p>
    <w:bookmarkEnd w:id="11596"/>
    <w:bookmarkStart w:id="11597" w:name="para_2088557f_5cc7_425b_9cc8_5e52a9a509"/>
    <w:p>
      <w:pPr>
        <w:spacing w:before="180" w:after="0" w:line="240" w:lineRule="auto"/>
        <w:jc w:val="both"/>
      </w:pPr>
    </w:p>
    <w:bookmarkEnd w:id="11597"/>
    <w:bookmarkStart w:id="11598" w:name="figure_V_6_1"/>
    <w:bookmarkStart w:id="11599" w:name="idp105553459077631"/>
    <w:p>
      <w:pPr>
        <w:spacing w:before="180" w:after="0" w:line="240" w:lineRule="auto"/>
        <w:jc w:val="center"/>
      </w:pPr>
      <w:r>
        <w:rPr>
          <w:rFonts w:ascii="Arial" w:hAnsi="Arial"/>
          <w:color w:val="000000"/>
          <w:sz w:val="18"/>
        </w:rPr>
        <w:drawing>
          <wp:inline>
            <wp:extent cx="4781550" cy="638175"/>
            <wp:docPr id="43" name="Picture 21"/>
            <a:graphic>
              <a:graphicData uri="http://schemas.openxmlformats.org/drawingml/2006/picture">
                <p:pic>
                  <p:nvPicPr>
                    <p:cNvPr id="44" name="Picture 21"/>
                    <p:cNvPicPr/>
                  </p:nvPicPr>
                  <p:blipFill>
                    <a:blip r:embed="r784"/>
                    <a:srcRect/>
                    <a:stretch>
                      <a:fillRect/>
                    </a:stretch>
                  </p:blipFill>
                  <p:spPr>
                    <a:xfrm>
                      <a:off x="0" y="0"/>
                      <a:ext cx="4781550" cy="638175"/>
                    </a:xfrm>
                    <a:prstGeom prst="rect"/>
                  </p:spPr>
                </p:pic>
              </a:graphicData>
            </a:graphic>
          </wp:inline>
        </w:drawing>
      </w:r>
    </w:p>
    <w:bookmarkEnd w:id="11599"/>
    <w:bookmarkEnd w:id="11598"/>
    <w:p>
      <w:pPr>
        <w:spacing w:before="216" w:after="0" w:line="240" w:lineRule="auto"/>
        <w:jc w:val="center"/>
      </w:pPr>
      <w:r>
        <w:rPr>
          <w:rFonts w:ascii="Arial" w:hAnsi="Arial"/>
          <w:b/>
          <w:color w:val="000000"/>
          <w:sz w:val="22"/>
        </w:rPr>
        <w:t>Figure V.6-1. Product Characteristics E-R Diagram</w:t>
      </w:r>
    </w:p>
    <w:bookmarkStart w:id="11600" w:name="para_c0f537d7_96d8_4f11_b587_e2968e58aa"/>
    <w:p>
      <w:pPr>
        <w:spacing w:before="180" w:after="0" w:line="240" w:lineRule="auto"/>
        <w:jc w:val="both"/>
      </w:pPr>
      <w:r>
        <w:rPr>
          <w:rFonts w:ascii="Arial" w:hAnsi="Arial"/>
          <w:color w:val="000000"/>
          <w:sz w:val="18"/>
        </w:rPr>
        <w:t xml:space="preserve">There is only one Information Entity in the model, which is the Product. The Attributes of a Product can be found in the following Module in </w:t>
      </w:r>
      <w:hyperlink r:id="r785">
        <w:r>
          <w:rPr>
            <w:rFonts w:ascii="Arial" w:hAnsi="Arial"/>
            <w:color w:val="000000"/>
            <w:sz w:val="18"/>
          </w:rPr>
          <w:t>PS3.3</w:t>
        </w:r>
      </w:hyperlink>
      <w:r>
        <w:rPr>
          <w:rFonts w:ascii="Arial" w:hAnsi="Arial"/>
          <w:color w:val="000000"/>
          <w:sz w:val="18"/>
        </w:rPr>
        <w:t>.</w:t>
      </w:r>
    </w:p>
    <w:bookmarkEnd w:id="11600"/>
    <w:bookmarkStart w:id="11601" w:name="idp105553459080447"/>
    <w:bookmarkStart w:id="11602" w:name="idp105553459080703"/>
    <w:bookmarkStart w:id="11603" w:name="para_76444280_ee0f_421f_9c94_c2dd8824f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Product Characteristics Module</w:t>
      </w:r>
    </w:p>
    <w:bookmarkEnd w:id="11603"/>
    <w:bookmarkEnd w:id="11602"/>
    <w:bookmarkEnd w:id="11601"/>
    <w:bookmarkStart w:id="11604" w:name="sect_V_6_1_2_2"/>
    <w:p>
      <w:pPr>
        <w:spacing w:before="180" w:after="0" w:line="240" w:lineRule="auto"/>
      </w:pPr>
      <w:r>
        <w:rPr>
          <w:rFonts w:ascii="Arial" w:hAnsi="Arial"/>
          <w:b/>
          <w:color w:val="000000"/>
          <w:sz w:val="22"/>
        </w:rPr>
        <w:t>V.6.1.2.2 Product Characteristics Query Attributes</w:t>
      </w:r>
    </w:p>
    <w:bookmarkEnd w:id="11604"/>
    <w:bookmarkStart w:id="11605" w:name="para_af5af0dd_562c_458a_8176_df9724309e"/>
    <w:p>
      <w:pPr>
        <w:spacing w:before="180" w:after="0" w:line="240" w:lineRule="auto"/>
        <w:jc w:val="both"/>
      </w:pPr>
      <w:hyperlink w:anchor="table_V_6_1">
        <w:r>
          <w:rPr>
            <w:rFonts w:ascii="Arial" w:hAnsi="Arial"/>
            <w:color w:val="000000"/>
            <w:sz w:val="18"/>
          </w:rPr>
          <w:t>Table V.6-1</w:t>
        </w:r>
      </w:hyperlink>
      <w:r>
        <w:rPr>
          <w:rFonts w:ascii="Arial" w:hAnsi="Arial"/>
          <w:color w:val="000000"/>
          <w:sz w:val="18"/>
        </w:rPr>
        <w:t xml:space="preserve"> defines the Attributes of the Product Characteristics Query Information Model:</w:t>
      </w:r>
    </w:p>
    <w:bookmarkEnd w:id="11605"/>
    <w:bookmarkStart w:id="11606" w:name="table_V_6_1"/>
    <w:p>
      <w:pPr>
        <w:keepNext/>
        <w:spacing w:before="216" w:after="0" w:line="240" w:lineRule="auto"/>
        <w:jc w:val="center"/>
      </w:pPr>
      <w:r>
        <w:rPr>
          <w:rFonts w:ascii="Arial" w:hAnsi="Arial"/>
          <w:b/>
          <w:color w:val="000000"/>
          <w:sz w:val="22"/>
        </w:rPr>
        <w:t>Table V.6-1. Attributes for the Product Characteristics Query Information Model</w:t>
      </w:r>
    </w:p>
    <w:bookmarkEnd w:id="11606"/>
    <w:p>
      <w:pPr>
        <w:spacing w:before="0" w:after="0" w:line="240" w:lineRule="auto"/>
        <w:rPr>
          <w:sz w:val="13"/>
        </w:rPr>
      </w:pPr>
    </w:p>
    <w:tbl>
      <w:tblPr>
        <w:tblInd w:w="45" w:type="dxa"/>
        <w:tblLayout w:type="fixed"/>
      </w:tblPr>
      <w:tblGrid>
        <w:gridCol w:w="2855"/>
        <w:gridCol w:w="1111"/>
        <w:gridCol w:w="1760"/>
        <w:gridCol w:w="1550"/>
        <w:gridCol w:w="31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07" w:name="para_0123c288_2c94_4c08_91ac_d061d6c3a7"/>
          <w:p>
            <w:pPr>
              <w:keepNext/>
              <w:spacing w:before="180" w:after="0" w:line="240" w:lineRule="auto"/>
              <w:jc w:val="center"/>
            </w:pPr>
            <w:r>
              <w:rPr>
                <w:rFonts w:ascii="Arial" w:hAnsi="Arial"/>
                <w:b/>
                <w:color w:val="000000"/>
                <w:sz w:val="18"/>
              </w:rPr>
              <w:t>Description / Module</w:t>
            </w:r>
          </w:p>
          <w:bookmarkEnd w:id="116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08" w:name="para_8156d4e9_b0ce_40a4_b9fc_f2c074b3b3"/>
          <w:p>
            <w:pPr>
              <w:spacing w:before="180" w:after="0" w:line="240" w:lineRule="auto"/>
              <w:jc w:val="center"/>
            </w:pPr>
            <w:r>
              <w:rPr>
                <w:rFonts w:ascii="Arial" w:hAnsi="Arial"/>
                <w:b/>
                <w:color w:val="000000"/>
                <w:sz w:val="18"/>
              </w:rPr>
              <w:t>Tag</w:t>
            </w:r>
          </w:p>
          <w:bookmarkEnd w:id="116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09" w:name="para_57403c0e_de0a_415a_baa7_fe161e6681"/>
          <w:p>
            <w:pPr>
              <w:spacing w:before="180" w:after="0" w:line="240" w:lineRule="auto"/>
              <w:jc w:val="center"/>
            </w:pPr>
            <w:r>
              <w:rPr>
                <w:rFonts w:ascii="Arial" w:hAnsi="Arial"/>
                <w:b/>
                <w:color w:val="000000"/>
                <w:sz w:val="18"/>
              </w:rPr>
              <w:t>Matching Key Type</w:t>
            </w:r>
          </w:p>
          <w:bookmarkEnd w:id="116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10" w:name="para_a1927301_2b8f_42b3_a69e_7e9be678bf"/>
          <w:p>
            <w:pPr>
              <w:spacing w:before="180" w:after="0" w:line="240" w:lineRule="auto"/>
              <w:jc w:val="center"/>
            </w:pPr>
            <w:r>
              <w:rPr>
                <w:rFonts w:ascii="Arial" w:hAnsi="Arial"/>
                <w:b/>
                <w:color w:val="000000"/>
                <w:sz w:val="18"/>
              </w:rPr>
              <w:t>Return Key Type</w:t>
            </w:r>
          </w:p>
          <w:bookmarkEnd w:id="116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11" w:name="para_25ccefa7_048c_4ec9_90a8_9f34f2e019"/>
          <w:p>
            <w:pPr>
              <w:spacing w:before="180" w:after="0" w:line="240" w:lineRule="auto"/>
              <w:jc w:val="center"/>
            </w:pPr>
            <w:r>
              <w:rPr>
                <w:rFonts w:ascii="Arial" w:hAnsi="Arial"/>
                <w:b/>
                <w:color w:val="000000"/>
                <w:sz w:val="18"/>
              </w:rPr>
              <w:t>Remark/Matching Type</w:t>
            </w:r>
          </w:p>
          <w:bookmarkEnd w:id="11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2" w:name="para_89cb0351_4772_413b_9627_10e3fa99b4"/>
          <w:p>
            <w:pPr>
              <w:spacing w:before="180" w:after="0" w:line="240" w:lineRule="auto"/>
            </w:pPr>
            <w:r>
              <w:rPr>
                <w:rFonts w:ascii="Arial" w:hAnsi="Arial"/>
                <w:color w:val="000000"/>
                <w:sz w:val="18"/>
              </w:rPr>
              <w:t>Product Package Identifier</w:t>
            </w:r>
          </w:p>
          <w:bookmarkEnd w:id="11612"/>
        </w:tc>
        <w:tc>
          <w:tcPr>
            <w:tcBorders>
              <w:bottom w:val="single" w:sz="4" w:color="000000"/>
              <w:right w:val="single" w:sz="4" w:color="000000"/>
            </w:tcBorders>
            <w:tcMar>
              <w:top w:w="40" w:type="dxa"/>
              <w:left w:w="40" w:type="dxa"/>
              <w:bottom w:w="40" w:type="dxa"/>
              <w:right w:w="40" w:type="dxa"/>
            </w:tcMar>
            <w:vAlign w:val="top"/>
          </w:tcPr>
          <w:bookmarkStart w:id="11613" w:name="para_71320ae6_7571_41e5_a44e_1400e44c70"/>
          <w:p>
            <w:pPr>
              <w:spacing w:before="180" w:after="0" w:line="240" w:lineRule="auto"/>
              <w:jc w:val="center"/>
            </w:pPr>
            <w:r>
              <w:rPr>
                <w:rFonts w:ascii="Arial" w:hAnsi="Arial"/>
                <w:color w:val="000000"/>
                <w:sz w:val="18"/>
              </w:rPr>
              <w:t>(0044,0001)</w:t>
            </w:r>
          </w:p>
          <w:bookmarkEnd w:id="11613"/>
        </w:tc>
        <w:tc>
          <w:tcPr>
            <w:tcBorders>
              <w:bottom w:val="single" w:sz="4" w:color="000000"/>
              <w:right w:val="single" w:sz="4" w:color="000000"/>
            </w:tcBorders>
            <w:tcMar>
              <w:top w:w="40" w:type="dxa"/>
              <w:left w:w="40" w:type="dxa"/>
              <w:bottom w:w="40" w:type="dxa"/>
              <w:right w:w="40" w:type="dxa"/>
            </w:tcMar>
            <w:vAlign w:val="top"/>
          </w:tcPr>
          <w:bookmarkStart w:id="11614" w:name="para_60667a09_3674_4aec_ac1c_b2a495c547"/>
          <w:p>
            <w:pPr>
              <w:spacing w:before="180" w:after="0" w:line="240" w:lineRule="auto"/>
              <w:jc w:val="center"/>
            </w:pPr>
            <w:r>
              <w:rPr>
                <w:rFonts w:ascii="Arial" w:hAnsi="Arial"/>
                <w:color w:val="000000"/>
                <w:sz w:val="18"/>
              </w:rPr>
              <w:t>R</w:t>
            </w:r>
          </w:p>
          <w:bookmarkEnd w:id="11614"/>
        </w:tc>
        <w:tc>
          <w:tcPr>
            <w:tcBorders>
              <w:bottom w:val="single" w:sz="4" w:color="000000"/>
              <w:right w:val="single" w:sz="4" w:color="000000"/>
            </w:tcBorders>
            <w:tcMar>
              <w:top w:w="40" w:type="dxa"/>
              <w:left w:w="40" w:type="dxa"/>
              <w:bottom w:w="40" w:type="dxa"/>
              <w:right w:w="40" w:type="dxa"/>
            </w:tcMar>
            <w:vAlign w:val="top"/>
          </w:tcPr>
          <w:bookmarkStart w:id="11615" w:name="para_ebea3d47_367b_4a4d_925f_2d9922a44b"/>
          <w:p>
            <w:pPr>
              <w:spacing w:before="180" w:after="0" w:line="240" w:lineRule="auto"/>
              <w:jc w:val="center"/>
            </w:pPr>
            <w:r>
              <w:rPr>
                <w:rFonts w:ascii="Arial" w:hAnsi="Arial"/>
                <w:color w:val="000000"/>
                <w:sz w:val="18"/>
              </w:rPr>
              <w:t>1</w:t>
            </w:r>
          </w:p>
          <w:bookmarkEnd w:id="11615"/>
        </w:tc>
        <w:tc>
          <w:tcPr>
            <w:tcBorders>
              <w:bottom w:val="single" w:sz="4" w:color="000000"/>
              <w:right w:val="single" w:sz="4" w:color="000000"/>
            </w:tcBorders>
            <w:tcMar>
              <w:top w:w="40" w:type="dxa"/>
              <w:left w:w="40" w:type="dxa"/>
              <w:bottom w:w="40" w:type="dxa"/>
              <w:right w:w="40" w:type="dxa"/>
            </w:tcMar>
            <w:vAlign w:val="top"/>
          </w:tcPr>
          <w:bookmarkStart w:id="11616" w:name="para_faca8a58_48e9_4e33_8eea_af1dcb2986"/>
          <w:p>
            <w:pPr>
              <w:spacing w:before="180" w:after="0" w:line="240" w:lineRule="auto"/>
            </w:pPr>
            <w:r>
              <w:rPr>
                <w:rFonts w:ascii="Arial" w:hAnsi="Arial"/>
                <w:color w:val="000000"/>
                <w:sz w:val="18"/>
              </w:rPr>
              <w:t>Shall be retrieved with Single Value Matching only.</w:t>
            </w:r>
          </w:p>
          <w:bookmarkEnd w:id="11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7" w:name="para_1dc7ef3b_1f25_4f61_b8a3_53b88dd789"/>
          <w:p>
            <w:pPr>
              <w:spacing w:before="180" w:after="0" w:line="240" w:lineRule="auto"/>
            </w:pPr>
            <w:r>
              <w:rPr>
                <w:rFonts w:ascii="Arial" w:hAnsi="Arial"/>
                <w:color w:val="000000"/>
                <w:sz w:val="18"/>
              </w:rPr>
              <w:t>Product Type Code Sequence</w:t>
            </w:r>
          </w:p>
          <w:bookmarkEnd w:id="11617"/>
        </w:tc>
        <w:tc>
          <w:tcPr>
            <w:tcBorders>
              <w:bottom w:val="single" w:sz="4" w:color="000000"/>
              <w:right w:val="single" w:sz="4" w:color="000000"/>
            </w:tcBorders>
            <w:tcMar>
              <w:top w:w="40" w:type="dxa"/>
              <w:left w:w="40" w:type="dxa"/>
              <w:bottom w:w="40" w:type="dxa"/>
              <w:right w:w="40" w:type="dxa"/>
            </w:tcMar>
            <w:vAlign w:val="top"/>
          </w:tcPr>
          <w:bookmarkStart w:id="11618" w:name="para_bad7deb1_ccb0_4c6e_81ac_001dcba9a2"/>
          <w:p>
            <w:pPr>
              <w:spacing w:before="180" w:after="0" w:line="240" w:lineRule="auto"/>
              <w:jc w:val="center"/>
            </w:pPr>
            <w:r>
              <w:rPr>
                <w:rFonts w:ascii="Arial" w:hAnsi="Arial"/>
                <w:color w:val="000000"/>
                <w:sz w:val="18"/>
              </w:rPr>
              <w:t>(0044,0007)</w:t>
            </w:r>
          </w:p>
          <w:bookmarkEnd w:id="11618"/>
        </w:tc>
        <w:tc>
          <w:tcPr>
            <w:tcBorders>
              <w:bottom w:val="single" w:sz="4" w:color="000000"/>
              <w:right w:val="single" w:sz="4" w:color="000000"/>
            </w:tcBorders>
            <w:tcMar>
              <w:top w:w="40" w:type="dxa"/>
              <w:left w:w="40" w:type="dxa"/>
              <w:bottom w:w="40" w:type="dxa"/>
              <w:right w:w="40" w:type="dxa"/>
            </w:tcMar>
            <w:vAlign w:val="top"/>
          </w:tcPr>
          <w:bookmarkStart w:id="11619" w:name="para_905e76d5_c702_4079_b4c1_534d343c9a"/>
          <w:p>
            <w:pPr>
              <w:spacing w:before="180" w:after="0" w:line="240" w:lineRule="auto"/>
              <w:jc w:val="center"/>
            </w:pPr>
            <w:r>
              <w:rPr>
                <w:rFonts w:ascii="Arial" w:hAnsi="Arial"/>
                <w:color w:val="000000"/>
                <w:sz w:val="18"/>
              </w:rPr>
              <w:t>-</w:t>
            </w:r>
          </w:p>
          <w:bookmarkEnd w:id="11619"/>
        </w:tc>
        <w:tc>
          <w:tcPr>
            <w:tcBorders>
              <w:bottom w:val="single" w:sz="4" w:color="000000"/>
              <w:right w:val="single" w:sz="4" w:color="000000"/>
            </w:tcBorders>
            <w:tcMar>
              <w:top w:w="40" w:type="dxa"/>
              <w:left w:w="40" w:type="dxa"/>
              <w:bottom w:w="40" w:type="dxa"/>
              <w:right w:w="40" w:type="dxa"/>
            </w:tcMar>
            <w:vAlign w:val="top"/>
          </w:tcPr>
          <w:bookmarkStart w:id="11620" w:name="para_6cd4979f_8ead_407f_bbb9_ede7fb1f46"/>
          <w:p>
            <w:pPr>
              <w:spacing w:before="180" w:after="0" w:line="240" w:lineRule="auto"/>
              <w:jc w:val="center"/>
            </w:pPr>
            <w:r>
              <w:rPr>
                <w:rFonts w:ascii="Arial" w:hAnsi="Arial"/>
                <w:color w:val="000000"/>
                <w:sz w:val="18"/>
              </w:rPr>
              <w:t>1</w:t>
            </w:r>
          </w:p>
          <w:bookmarkEnd w:id="116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1621" w:name="para_1b0e458d_14a8_48ce_b0e4_19b49ce02d"/>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16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2" w:name="para_41660aad_3d24_45fc_82f9_110f41729b"/>
          <w:p>
            <w:pPr>
              <w:spacing w:before="180" w:after="0" w:line="240" w:lineRule="auto"/>
            </w:pPr>
            <w:r>
              <w:rPr>
                <w:rFonts w:ascii="Arial" w:hAnsi="Arial"/>
                <w:color w:val="000000"/>
                <w:sz w:val="18"/>
              </w:rPr>
              <w:t>Product Name</w:t>
            </w:r>
          </w:p>
          <w:bookmarkEnd w:id="11622"/>
        </w:tc>
        <w:tc>
          <w:tcPr>
            <w:tcBorders>
              <w:bottom w:val="single" w:sz="4" w:color="000000"/>
              <w:right w:val="single" w:sz="4" w:color="000000"/>
            </w:tcBorders>
            <w:tcMar>
              <w:top w:w="40" w:type="dxa"/>
              <w:left w:w="40" w:type="dxa"/>
              <w:bottom w:w="40" w:type="dxa"/>
              <w:right w:w="40" w:type="dxa"/>
            </w:tcMar>
            <w:vAlign w:val="top"/>
          </w:tcPr>
          <w:bookmarkStart w:id="11623" w:name="para_045baae8_8f7f_4747_92f0_698bbb2d88"/>
          <w:p>
            <w:pPr>
              <w:spacing w:before="180" w:after="0" w:line="240" w:lineRule="auto"/>
              <w:jc w:val="center"/>
            </w:pPr>
            <w:r>
              <w:rPr>
                <w:rFonts w:ascii="Arial" w:hAnsi="Arial"/>
                <w:color w:val="000000"/>
                <w:sz w:val="18"/>
              </w:rPr>
              <w:t>(0044,0008)</w:t>
            </w:r>
          </w:p>
          <w:bookmarkEnd w:id="11623"/>
        </w:tc>
        <w:tc>
          <w:tcPr>
            <w:tcBorders>
              <w:bottom w:val="single" w:sz="4" w:color="000000"/>
              <w:right w:val="single" w:sz="4" w:color="000000"/>
            </w:tcBorders>
            <w:tcMar>
              <w:top w:w="40" w:type="dxa"/>
              <w:left w:w="40" w:type="dxa"/>
              <w:bottom w:w="40" w:type="dxa"/>
              <w:right w:w="40" w:type="dxa"/>
            </w:tcMar>
            <w:vAlign w:val="top"/>
          </w:tcPr>
          <w:bookmarkStart w:id="11624" w:name="para_837fc45f_3242_41b4_8e41_ace7a9efee"/>
          <w:p>
            <w:pPr>
              <w:spacing w:before="180" w:after="0" w:line="240" w:lineRule="auto"/>
              <w:jc w:val="center"/>
            </w:pPr>
            <w:r>
              <w:rPr>
                <w:rFonts w:ascii="Arial" w:hAnsi="Arial"/>
                <w:color w:val="000000"/>
                <w:sz w:val="18"/>
              </w:rPr>
              <w:t>-</w:t>
            </w:r>
          </w:p>
          <w:bookmarkEnd w:id="11624"/>
        </w:tc>
        <w:tc>
          <w:tcPr>
            <w:tcBorders>
              <w:bottom w:val="single" w:sz="4" w:color="000000"/>
              <w:right w:val="single" w:sz="4" w:color="000000"/>
            </w:tcBorders>
            <w:tcMar>
              <w:top w:w="40" w:type="dxa"/>
              <w:left w:w="40" w:type="dxa"/>
              <w:bottom w:w="40" w:type="dxa"/>
              <w:right w:w="40" w:type="dxa"/>
            </w:tcMar>
            <w:vAlign w:val="top"/>
          </w:tcPr>
          <w:bookmarkStart w:id="11625" w:name="para_d06df468_9033_45d7_a06b_72f27b3413"/>
          <w:p>
            <w:pPr>
              <w:spacing w:before="180" w:after="0" w:line="240" w:lineRule="auto"/>
              <w:jc w:val="center"/>
            </w:pPr>
            <w:r>
              <w:rPr>
                <w:rFonts w:ascii="Arial" w:hAnsi="Arial"/>
                <w:color w:val="000000"/>
                <w:sz w:val="18"/>
              </w:rPr>
              <w:t>1</w:t>
            </w:r>
          </w:p>
          <w:bookmarkEnd w:id="116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6" w:name="para_96f8e7ea_952b_44da_be3e_f96e10361a"/>
          <w:p>
            <w:pPr>
              <w:spacing w:before="180" w:after="0" w:line="240" w:lineRule="auto"/>
            </w:pPr>
            <w:r>
              <w:rPr>
                <w:rFonts w:ascii="Arial" w:hAnsi="Arial"/>
                <w:color w:val="000000"/>
                <w:sz w:val="18"/>
              </w:rPr>
              <w:t>Product Expiration DateTime</w:t>
            </w:r>
          </w:p>
          <w:bookmarkEnd w:id="11626"/>
        </w:tc>
        <w:tc>
          <w:tcPr>
            <w:tcBorders>
              <w:bottom w:val="single" w:sz="4" w:color="000000"/>
              <w:right w:val="single" w:sz="4" w:color="000000"/>
            </w:tcBorders>
            <w:tcMar>
              <w:top w:w="40" w:type="dxa"/>
              <w:left w:w="40" w:type="dxa"/>
              <w:bottom w:w="40" w:type="dxa"/>
              <w:right w:w="40" w:type="dxa"/>
            </w:tcMar>
            <w:vAlign w:val="top"/>
          </w:tcPr>
          <w:bookmarkStart w:id="11627" w:name="para_92c6e2d0_3013_48ef_80bf_c1d4a12606"/>
          <w:p>
            <w:pPr>
              <w:spacing w:before="180" w:after="0" w:line="240" w:lineRule="auto"/>
              <w:jc w:val="center"/>
            </w:pPr>
            <w:r>
              <w:rPr>
                <w:rFonts w:ascii="Arial" w:hAnsi="Arial"/>
                <w:color w:val="000000"/>
                <w:sz w:val="18"/>
              </w:rPr>
              <w:t>(0044,000B)</w:t>
            </w:r>
          </w:p>
          <w:bookmarkEnd w:id="11627"/>
        </w:tc>
        <w:tc>
          <w:tcPr>
            <w:tcBorders>
              <w:bottom w:val="single" w:sz="4" w:color="000000"/>
              <w:right w:val="single" w:sz="4" w:color="000000"/>
            </w:tcBorders>
            <w:tcMar>
              <w:top w:w="40" w:type="dxa"/>
              <w:left w:w="40" w:type="dxa"/>
              <w:bottom w:w="40" w:type="dxa"/>
              <w:right w:w="40" w:type="dxa"/>
            </w:tcMar>
            <w:vAlign w:val="top"/>
          </w:tcPr>
          <w:bookmarkStart w:id="11628" w:name="para_f55381ed_722d_4bd5_8e7d_678d84c48a"/>
          <w:p>
            <w:pPr>
              <w:spacing w:before="180" w:after="0" w:line="240" w:lineRule="auto"/>
              <w:jc w:val="center"/>
            </w:pPr>
            <w:r>
              <w:rPr>
                <w:rFonts w:ascii="Arial" w:hAnsi="Arial"/>
                <w:color w:val="000000"/>
                <w:sz w:val="18"/>
              </w:rPr>
              <w:t>-</w:t>
            </w:r>
          </w:p>
          <w:bookmarkEnd w:id="11628"/>
        </w:tc>
        <w:tc>
          <w:tcPr>
            <w:tcBorders>
              <w:bottom w:val="single" w:sz="4" w:color="000000"/>
              <w:right w:val="single" w:sz="4" w:color="000000"/>
            </w:tcBorders>
            <w:tcMar>
              <w:top w:w="40" w:type="dxa"/>
              <w:left w:w="40" w:type="dxa"/>
              <w:bottom w:w="40" w:type="dxa"/>
              <w:right w:w="40" w:type="dxa"/>
            </w:tcMar>
            <w:vAlign w:val="top"/>
          </w:tcPr>
          <w:bookmarkStart w:id="11629" w:name="para_7a7b7d02_f822_4a4a_be40_e8d962f583"/>
          <w:p>
            <w:pPr>
              <w:spacing w:before="180" w:after="0" w:line="240" w:lineRule="auto"/>
              <w:jc w:val="center"/>
            </w:pPr>
            <w:r>
              <w:rPr>
                <w:rFonts w:ascii="Arial" w:hAnsi="Arial"/>
                <w:color w:val="000000"/>
                <w:sz w:val="18"/>
              </w:rPr>
              <w:t>2</w:t>
            </w:r>
          </w:p>
          <w:bookmarkEnd w:id="116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0" w:name="para_8e06a59b_09a1_43ca_a084_0bd99ddb88"/>
          <w:p>
            <w:pPr>
              <w:spacing w:before="180" w:after="0" w:line="240" w:lineRule="auto"/>
            </w:pPr>
            <w:r>
              <w:rPr>
                <w:rFonts w:ascii="Arial" w:hAnsi="Arial"/>
                <w:color w:val="000000"/>
                <w:sz w:val="18"/>
              </w:rPr>
              <w:t>Product Parameter Sequence</w:t>
            </w:r>
          </w:p>
          <w:bookmarkEnd w:id="11630"/>
        </w:tc>
        <w:tc>
          <w:tcPr>
            <w:tcBorders>
              <w:bottom w:val="single" w:sz="4" w:color="000000"/>
              <w:right w:val="single" w:sz="4" w:color="000000"/>
            </w:tcBorders>
            <w:tcMar>
              <w:top w:w="40" w:type="dxa"/>
              <w:left w:w="40" w:type="dxa"/>
              <w:bottom w:w="40" w:type="dxa"/>
              <w:right w:w="40" w:type="dxa"/>
            </w:tcMar>
            <w:vAlign w:val="top"/>
          </w:tcPr>
          <w:bookmarkStart w:id="11631" w:name="para_1006e261_8eea_429f_98f4_dd5b4e8b0b"/>
          <w:p>
            <w:pPr>
              <w:spacing w:before="180" w:after="0" w:line="240" w:lineRule="auto"/>
              <w:jc w:val="center"/>
            </w:pPr>
            <w:r>
              <w:rPr>
                <w:rFonts w:ascii="Arial" w:hAnsi="Arial"/>
                <w:color w:val="000000"/>
                <w:sz w:val="18"/>
              </w:rPr>
              <w:t>(0044,0013)</w:t>
            </w:r>
          </w:p>
          <w:bookmarkEnd w:id="11631"/>
        </w:tc>
        <w:tc>
          <w:tcPr>
            <w:tcBorders>
              <w:bottom w:val="single" w:sz="4" w:color="000000"/>
              <w:right w:val="single" w:sz="4" w:color="000000"/>
            </w:tcBorders>
            <w:tcMar>
              <w:top w:w="40" w:type="dxa"/>
              <w:left w:w="40" w:type="dxa"/>
              <w:bottom w:w="40" w:type="dxa"/>
              <w:right w:w="40" w:type="dxa"/>
            </w:tcMar>
            <w:vAlign w:val="top"/>
          </w:tcPr>
          <w:bookmarkStart w:id="11632" w:name="para_b32c700e_5747_413f_b295_792e9d1c77"/>
          <w:p>
            <w:pPr>
              <w:spacing w:before="180" w:after="0" w:line="240" w:lineRule="auto"/>
              <w:jc w:val="center"/>
            </w:pPr>
            <w:r>
              <w:rPr>
                <w:rFonts w:ascii="Arial" w:hAnsi="Arial"/>
                <w:color w:val="000000"/>
                <w:sz w:val="18"/>
              </w:rPr>
              <w:t>-</w:t>
            </w:r>
          </w:p>
          <w:bookmarkEnd w:id="11632"/>
        </w:tc>
        <w:tc>
          <w:tcPr>
            <w:tcBorders>
              <w:bottom w:val="single" w:sz="4" w:color="000000"/>
              <w:right w:val="single" w:sz="4" w:color="000000"/>
            </w:tcBorders>
            <w:tcMar>
              <w:top w:w="40" w:type="dxa"/>
              <w:left w:w="40" w:type="dxa"/>
              <w:bottom w:w="40" w:type="dxa"/>
              <w:right w:w="40" w:type="dxa"/>
            </w:tcMar>
            <w:vAlign w:val="top"/>
          </w:tcPr>
          <w:bookmarkStart w:id="11633" w:name="para_5b85c203_c2fd_441d_830a_c499a2f875"/>
          <w:p>
            <w:pPr>
              <w:spacing w:before="180" w:after="0" w:line="240" w:lineRule="auto"/>
              <w:jc w:val="center"/>
            </w:pPr>
            <w:r>
              <w:rPr>
                <w:rFonts w:ascii="Arial" w:hAnsi="Arial"/>
                <w:color w:val="000000"/>
                <w:sz w:val="18"/>
              </w:rPr>
              <w:t>2</w:t>
            </w:r>
          </w:p>
          <w:bookmarkEnd w:id="116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4" w:name="para_7c3f2d73_d6cf_4adf_940b_56984e77df"/>
          <w:p>
            <w:pPr>
              <w:spacing w:before="180" w:after="0" w:line="240" w:lineRule="auto"/>
            </w:pPr>
            <w:r>
              <w:rPr>
                <w:rFonts w:ascii="Arial" w:hAnsi="Arial"/>
                <w:color w:val="000000"/>
                <w:sz w:val="18"/>
              </w:rPr>
              <w:t>&gt;Value Type</w:t>
            </w:r>
          </w:p>
          <w:bookmarkEnd w:id="11634"/>
        </w:tc>
        <w:tc>
          <w:tcPr>
            <w:tcBorders>
              <w:bottom w:val="single" w:sz="4" w:color="000000"/>
              <w:right w:val="single" w:sz="4" w:color="000000"/>
            </w:tcBorders>
            <w:tcMar>
              <w:top w:w="40" w:type="dxa"/>
              <w:left w:w="40" w:type="dxa"/>
              <w:bottom w:w="40" w:type="dxa"/>
              <w:right w:w="40" w:type="dxa"/>
            </w:tcMar>
            <w:vAlign w:val="top"/>
          </w:tcPr>
          <w:bookmarkStart w:id="11635" w:name="para_7aa1faa4_b8f0_4ca7_910e_e27c243e0d"/>
          <w:p>
            <w:pPr>
              <w:spacing w:before="180" w:after="0" w:line="240" w:lineRule="auto"/>
              <w:jc w:val="center"/>
            </w:pPr>
            <w:r>
              <w:rPr>
                <w:rFonts w:ascii="Arial" w:hAnsi="Arial"/>
                <w:color w:val="000000"/>
                <w:sz w:val="18"/>
              </w:rPr>
              <w:t>(0040,A040)</w:t>
            </w:r>
          </w:p>
          <w:bookmarkEnd w:id="11635"/>
        </w:tc>
        <w:tc>
          <w:tcPr>
            <w:tcBorders>
              <w:bottom w:val="single" w:sz="4" w:color="000000"/>
              <w:right w:val="single" w:sz="4" w:color="000000"/>
            </w:tcBorders>
            <w:tcMar>
              <w:top w:w="40" w:type="dxa"/>
              <w:left w:w="40" w:type="dxa"/>
              <w:bottom w:w="40" w:type="dxa"/>
              <w:right w:w="40" w:type="dxa"/>
            </w:tcMar>
            <w:vAlign w:val="top"/>
          </w:tcPr>
          <w:bookmarkStart w:id="11636" w:name="para_b681cce0_81f0_4707_a85d_7a8668fef1"/>
          <w:p>
            <w:pPr>
              <w:spacing w:before="180" w:after="0" w:line="240" w:lineRule="auto"/>
              <w:jc w:val="center"/>
            </w:pPr>
            <w:r>
              <w:rPr>
                <w:rFonts w:ascii="Arial" w:hAnsi="Arial"/>
                <w:color w:val="000000"/>
                <w:sz w:val="18"/>
              </w:rPr>
              <w:t>-</w:t>
            </w:r>
          </w:p>
          <w:bookmarkEnd w:id="11636"/>
        </w:tc>
        <w:tc>
          <w:tcPr>
            <w:tcBorders>
              <w:bottom w:val="single" w:sz="4" w:color="000000"/>
              <w:right w:val="single" w:sz="4" w:color="000000"/>
            </w:tcBorders>
            <w:tcMar>
              <w:top w:w="40" w:type="dxa"/>
              <w:left w:w="40" w:type="dxa"/>
              <w:bottom w:w="40" w:type="dxa"/>
              <w:right w:w="40" w:type="dxa"/>
            </w:tcMar>
            <w:vAlign w:val="top"/>
          </w:tcPr>
          <w:bookmarkStart w:id="11637" w:name="para_38b4c5e9_e974_4fe1_8651_1eb882cf97"/>
          <w:p>
            <w:pPr>
              <w:spacing w:before="180" w:after="0" w:line="240" w:lineRule="auto"/>
              <w:jc w:val="center"/>
            </w:pPr>
            <w:r>
              <w:rPr>
                <w:rFonts w:ascii="Arial" w:hAnsi="Arial"/>
                <w:color w:val="000000"/>
                <w:sz w:val="18"/>
              </w:rPr>
              <w:t>1</w:t>
            </w:r>
          </w:p>
          <w:bookmarkEnd w:id="116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8" w:name="para_9dae2b35_5998_41d0_8065_abbcbb9b22"/>
          <w:p>
            <w:pPr>
              <w:spacing w:before="180" w:after="0" w:line="240" w:lineRule="auto"/>
            </w:pPr>
            <w:r>
              <w:rPr>
                <w:rFonts w:ascii="Arial" w:hAnsi="Arial"/>
                <w:color w:val="000000"/>
                <w:sz w:val="18"/>
              </w:rPr>
              <w:t>&gt;Concept Name Code Sequence</w:t>
            </w:r>
          </w:p>
          <w:bookmarkEnd w:id="11638"/>
        </w:tc>
        <w:tc>
          <w:tcPr>
            <w:tcBorders>
              <w:bottom w:val="single" w:sz="4" w:color="000000"/>
              <w:right w:val="single" w:sz="4" w:color="000000"/>
            </w:tcBorders>
            <w:tcMar>
              <w:top w:w="40" w:type="dxa"/>
              <w:left w:w="40" w:type="dxa"/>
              <w:bottom w:w="40" w:type="dxa"/>
              <w:right w:w="40" w:type="dxa"/>
            </w:tcMar>
            <w:vAlign w:val="top"/>
          </w:tcPr>
          <w:bookmarkStart w:id="11639" w:name="para_8430777c_9ccc_4e48_9847_d12a37f82f"/>
          <w:p>
            <w:pPr>
              <w:spacing w:before="180" w:after="0" w:line="240" w:lineRule="auto"/>
              <w:jc w:val="center"/>
            </w:pPr>
            <w:r>
              <w:rPr>
                <w:rFonts w:ascii="Arial" w:hAnsi="Arial"/>
                <w:color w:val="000000"/>
                <w:sz w:val="18"/>
              </w:rPr>
              <w:t>(0040,A043)</w:t>
            </w:r>
          </w:p>
          <w:bookmarkEnd w:id="11639"/>
        </w:tc>
        <w:tc>
          <w:tcPr>
            <w:tcBorders>
              <w:bottom w:val="single" w:sz="4" w:color="000000"/>
              <w:right w:val="single" w:sz="4" w:color="000000"/>
            </w:tcBorders>
            <w:tcMar>
              <w:top w:w="40" w:type="dxa"/>
              <w:left w:w="40" w:type="dxa"/>
              <w:bottom w:w="40" w:type="dxa"/>
              <w:right w:w="40" w:type="dxa"/>
            </w:tcMar>
            <w:vAlign w:val="top"/>
          </w:tcPr>
          <w:bookmarkStart w:id="11640" w:name="para_7ee53c0c_81e5_45b2_948c_b0d573d98d"/>
          <w:p>
            <w:pPr>
              <w:spacing w:before="180" w:after="0" w:line="240" w:lineRule="auto"/>
              <w:jc w:val="center"/>
            </w:pPr>
            <w:r>
              <w:rPr>
                <w:rFonts w:ascii="Arial" w:hAnsi="Arial"/>
                <w:color w:val="000000"/>
                <w:sz w:val="18"/>
              </w:rPr>
              <w:t>-</w:t>
            </w:r>
          </w:p>
          <w:bookmarkEnd w:id="11640"/>
        </w:tc>
        <w:tc>
          <w:tcPr>
            <w:tcBorders>
              <w:bottom w:val="single" w:sz="4" w:color="000000"/>
              <w:right w:val="single" w:sz="4" w:color="000000"/>
            </w:tcBorders>
            <w:tcMar>
              <w:top w:w="40" w:type="dxa"/>
              <w:left w:w="40" w:type="dxa"/>
              <w:bottom w:w="40" w:type="dxa"/>
              <w:right w:w="40" w:type="dxa"/>
            </w:tcMar>
            <w:vAlign w:val="top"/>
          </w:tcPr>
          <w:bookmarkStart w:id="11641" w:name="para_048ca31d_f3ba_4c9c_81b3_a766473b57"/>
          <w:p>
            <w:pPr>
              <w:spacing w:before="180" w:after="0" w:line="240" w:lineRule="auto"/>
              <w:jc w:val="center"/>
            </w:pPr>
            <w:r>
              <w:rPr>
                <w:rFonts w:ascii="Arial" w:hAnsi="Arial"/>
                <w:color w:val="000000"/>
                <w:sz w:val="18"/>
              </w:rPr>
              <w:t>1</w:t>
            </w:r>
          </w:p>
          <w:bookmarkEnd w:id="116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1642" w:name="para_bb5f688c_17b6_4218_91cd_f8008a0486"/>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116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3" w:name="para_81d04b77_7dbf_4679_b6eb_d4f2a3b8bf"/>
          <w:p>
            <w:pPr>
              <w:spacing w:before="180" w:after="0" w:line="240" w:lineRule="auto"/>
            </w:pPr>
            <w:r>
              <w:rPr>
                <w:rFonts w:ascii="Arial" w:hAnsi="Arial"/>
                <w:i/>
                <w:color w:val="000000"/>
                <w:sz w:val="18"/>
              </w:rPr>
              <w:t>&gt;All other Attributes of the Product Parameter Sequence</w:t>
            </w:r>
          </w:p>
          <w:bookmarkEnd w:id="116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644" w:name="para_4826f712_cb68_4133_b405_520ceee743"/>
          <w:p>
            <w:pPr>
              <w:spacing w:before="180" w:after="0" w:line="240" w:lineRule="auto"/>
              <w:jc w:val="center"/>
            </w:pPr>
            <w:r>
              <w:rPr>
                <w:rFonts w:ascii="Arial" w:hAnsi="Arial"/>
                <w:color w:val="000000"/>
                <w:sz w:val="18"/>
              </w:rPr>
              <w:t>-</w:t>
            </w:r>
          </w:p>
          <w:bookmarkEnd w:id="11644"/>
        </w:tc>
        <w:tc>
          <w:tcPr>
            <w:tcBorders>
              <w:bottom w:val="single" w:sz="4" w:color="000000"/>
              <w:right w:val="single" w:sz="4" w:color="000000"/>
            </w:tcBorders>
            <w:tcMar>
              <w:top w:w="40" w:type="dxa"/>
              <w:left w:w="40" w:type="dxa"/>
              <w:bottom w:w="40" w:type="dxa"/>
              <w:right w:w="40" w:type="dxa"/>
            </w:tcMar>
            <w:vAlign w:val="top"/>
          </w:tcPr>
          <w:bookmarkStart w:id="11645" w:name="para_e15640e6_6e6d_484b_95e3_2f7f8afcfe"/>
          <w:p>
            <w:pPr>
              <w:spacing w:before="180" w:after="0" w:line="240" w:lineRule="auto"/>
              <w:jc w:val="center"/>
            </w:pPr>
            <w:r>
              <w:rPr>
                <w:rFonts w:ascii="Arial" w:hAnsi="Arial"/>
                <w:color w:val="000000"/>
                <w:sz w:val="18"/>
              </w:rPr>
              <w:t>1C</w:t>
            </w:r>
          </w:p>
          <w:bookmarkEnd w:id="11645"/>
        </w:tc>
        <w:tc>
          <w:tcPr>
            <w:tcBorders>
              <w:bottom w:val="single" w:sz="4" w:color="000000"/>
              <w:right w:val="single" w:sz="4" w:color="000000"/>
            </w:tcBorders>
            <w:tcMar>
              <w:top w:w="40" w:type="dxa"/>
              <w:left w:w="40" w:type="dxa"/>
              <w:bottom w:w="40" w:type="dxa"/>
              <w:right w:w="40" w:type="dxa"/>
            </w:tcMar>
            <w:vAlign w:val="top"/>
          </w:tcPr>
          <w:bookmarkStart w:id="11646" w:name="para_9a4ad807_6f15_47ed_ab5c_7aa5ac7bda"/>
          <w:p>
            <w:pPr>
              <w:spacing w:before="180" w:after="0" w:line="240" w:lineRule="auto"/>
            </w:pPr>
            <w:r>
              <w:rPr>
                <w:rFonts w:ascii="Arial" w:hAnsi="Arial"/>
                <w:color w:val="000000"/>
                <w:sz w:val="18"/>
              </w:rPr>
              <w:t xml:space="preserve">Conditional on value of Value Type (0040,A040); See </w:t>
            </w:r>
            <w:hyperlink r:id="r786">
              <w:r>
                <w:rPr>
                  <w:rFonts w:ascii="Arial" w:hAnsi="Arial"/>
                  <w:color w:val="000000"/>
                  <w:sz w:val="18"/>
                </w:rPr>
                <w:t>PS3.3</w:t>
              </w:r>
            </w:hyperlink>
            <w:r>
              <w:rPr>
                <w:rFonts w:ascii="Arial" w:hAnsi="Arial"/>
                <w:color w:val="000000"/>
                <w:sz w:val="18"/>
              </w:rPr>
              <w:t xml:space="preserve"> Content Item Macro.</w:t>
            </w:r>
          </w:p>
          <w:bookmarkEnd w:id="11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7" w:name="para_f0c8863b_b8ce_4a12_8da1_720f47822a"/>
          <w:p>
            <w:pPr>
              <w:spacing w:before="180" w:after="0" w:line="240" w:lineRule="auto"/>
            </w:pPr>
            <w:r>
              <w:rPr>
                <w:rFonts w:ascii="Arial" w:hAnsi="Arial"/>
                <w:i/>
                <w:color w:val="000000"/>
                <w:sz w:val="18"/>
              </w:rPr>
              <w:t xml:space="preserve">All other Attributes of the </w:t>
            </w:r>
            <w:hyperlink r:id="r787">
              <w:r>
                <w:rPr>
                  <w:rFonts w:ascii="Arial" w:hAnsi="Arial"/>
                  <w:i/>
                  <w:color w:val="000000"/>
                  <w:sz w:val="18"/>
                </w:rPr>
                <w:t>Product Characteristics Module</w:t>
              </w:r>
            </w:hyperlink>
          </w:p>
          <w:bookmarkEnd w:id="116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648" w:name="para_605e14dd_915d_4d29_86c3_6cc034c92b"/>
          <w:p>
            <w:pPr>
              <w:spacing w:before="180" w:after="0" w:line="240" w:lineRule="auto"/>
              <w:jc w:val="center"/>
            </w:pPr>
            <w:r>
              <w:rPr>
                <w:rFonts w:ascii="Arial" w:hAnsi="Arial"/>
                <w:color w:val="000000"/>
                <w:sz w:val="18"/>
              </w:rPr>
              <w:t>-</w:t>
            </w:r>
          </w:p>
          <w:bookmarkEnd w:id="11648"/>
        </w:tc>
        <w:tc>
          <w:tcPr>
            <w:tcBorders>
              <w:bottom w:val="single" w:sz="4" w:color="000000"/>
              <w:right w:val="single" w:sz="4" w:color="000000"/>
            </w:tcBorders>
            <w:tcMar>
              <w:top w:w="40" w:type="dxa"/>
              <w:left w:w="40" w:type="dxa"/>
              <w:bottom w:w="40" w:type="dxa"/>
              <w:right w:w="40" w:type="dxa"/>
            </w:tcMar>
            <w:vAlign w:val="top"/>
          </w:tcPr>
          <w:bookmarkStart w:id="11649" w:name="para_1adbda85_332a_4394_a72a_bf6f0a3de4"/>
          <w:p>
            <w:pPr>
              <w:spacing w:before="180" w:after="0" w:line="240" w:lineRule="auto"/>
              <w:jc w:val="center"/>
            </w:pPr>
            <w:r>
              <w:rPr>
                <w:rFonts w:ascii="Arial" w:hAnsi="Arial"/>
                <w:color w:val="000000"/>
                <w:sz w:val="18"/>
              </w:rPr>
              <w:t>3</w:t>
            </w:r>
          </w:p>
          <w:bookmarkEnd w:id="116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650" w:name="para_a172aac9_c3d0_4093_bc58_af39f05e12"/>
    <w:p>
      <w:pPr>
        <w:spacing w:before="180" w:after="0" w:line="240" w:lineRule="auto"/>
        <w:jc w:val="both"/>
      </w:pPr>
      <w:r>
        <w:rPr>
          <w:rFonts w:ascii="Arial" w:hAnsi="Arial"/>
          <w:color w:val="000000"/>
          <w:sz w:val="18"/>
        </w:rPr>
        <w:t>The Product Package Identifier (0044,0001) might not be globally unique and might conflict with other identifiers used within the scope of the institution.</w:t>
      </w:r>
    </w:p>
    <w:bookmarkEnd w:id="11650"/>
    <w:bookmarkStart w:id="11651" w:name="idp105553458731775"/>
    <w:p>
      <w:pPr>
        <w:keepNext/>
        <w:spacing w:before="180" w:after="0" w:line="240" w:lineRule="auto"/>
        <w:ind w:left="360" w:right="360" w:firstLine="0"/>
        <w:jc w:val="both"/>
      </w:pPr>
      <w:r>
        <w:rPr>
          <w:rFonts w:ascii="Arial" w:hAnsi="Arial"/>
          <w:color w:val="000000"/>
          <w:sz w:val="18"/>
        </w:rPr>
        <w:t>Note</w:t>
      </w:r>
    </w:p>
    <w:bookmarkEnd w:id="11651"/>
    <w:bookmarkStart w:id="11652" w:name="para_eebb3940_dc7c_49ce_903a_4356b6b1c2"/>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1652"/>
    <w:bookmarkStart w:id="11653" w:name="sect_V_6_1_3"/>
    <w:p>
      <w:pPr>
        <w:spacing w:before="180" w:after="0" w:line="240" w:lineRule="auto"/>
      </w:pPr>
      <w:r>
        <w:rPr>
          <w:rFonts w:ascii="Arial" w:hAnsi="Arial"/>
          <w:b/>
          <w:color w:val="000000"/>
          <w:sz w:val="26"/>
        </w:rPr>
        <w:t>V.6.1.3 Conformance Requirements</w:t>
      </w:r>
    </w:p>
    <w:bookmarkEnd w:id="11653"/>
    <w:bookmarkStart w:id="11654" w:name="para_ce4e659e_96ad_4fc5_88fe_ce7f819eed"/>
    <w:p>
      <w:pPr>
        <w:spacing w:before="180" w:after="0" w:line="240" w:lineRule="auto"/>
        <w:jc w:val="both"/>
      </w:pPr>
      <w:r>
        <w:rPr>
          <w:rFonts w:ascii="Arial" w:hAnsi="Arial"/>
          <w:color w:val="000000"/>
          <w:sz w:val="18"/>
        </w:rPr>
        <w:t xml:space="preserve">An implementation may conform to the Product Characteristics Query SOP Class as an SCU or an SCP. The Conformance Statement shall be in the format defined in </w:t>
      </w:r>
      <w:hyperlink r:id="r788">
        <w:r>
          <w:rPr>
            <w:rFonts w:ascii="Arial" w:hAnsi="Arial"/>
            <w:color w:val="000000"/>
            <w:sz w:val="18"/>
          </w:rPr>
          <w:t>PS3.2</w:t>
        </w:r>
      </w:hyperlink>
      <w:r>
        <w:rPr>
          <w:rFonts w:ascii="Arial" w:hAnsi="Arial"/>
          <w:color w:val="000000"/>
          <w:sz w:val="18"/>
        </w:rPr>
        <w:t>.</w:t>
      </w:r>
    </w:p>
    <w:bookmarkEnd w:id="11654"/>
    <w:bookmarkStart w:id="11655" w:name="sect_V_6_1_3_1"/>
    <w:p>
      <w:pPr>
        <w:spacing w:before="180" w:after="0" w:line="240" w:lineRule="auto"/>
      </w:pPr>
      <w:r>
        <w:rPr>
          <w:rFonts w:ascii="Arial" w:hAnsi="Arial"/>
          <w:b/>
          <w:color w:val="000000"/>
          <w:sz w:val="22"/>
        </w:rPr>
        <w:t>V.6.1.3.1 SCU Conformance</w:t>
      </w:r>
    </w:p>
    <w:bookmarkEnd w:id="11655"/>
    <w:bookmarkStart w:id="11656" w:name="para_9b283a4e_7e18_4b8f_a38e_1ed4d6dd88"/>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Information Model described in </w:t>
      </w:r>
      <w:hyperlink w:anchor="sect_V_6_1_2">
        <w:r>
          <w:rPr>
            <w:rFonts w:ascii="Arial" w:hAnsi="Arial"/>
            <w:color w:val="000000"/>
            <w:sz w:val="18"/>
          </w:rPr>
          <w:t>Section V.6.1.2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1656"/>
    <w:bookmarkStart w:id="11657" w:name="para_7f7aa480_1c9e_4a8a_b2e3_8e4f524501"/>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the Return Key Attributes it requests, and how those Attributes are used in the application.</w:t>
      </w:r>
    </w:p>
    <w:bookmarkEnd w:id="11657"/>
    <w:bookmarkStart w:id="11658" w:name="para_ccbc1388_d711_41a0_8c6f_1508eff3c8"/>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how it makes use of Specific Character Set (0008,0005) when encoding queries and interpreting responses.</w:t>
      </w:r>
    </w:p>
    <w:bookmarkEnd w:id="11658"/>
    <w:bookmarkStart w:id="11659" w:name="sect_V_6_1_3_2"/>
    <w:p>
      <w:pPr>
        <w:spacing w:before="180" w:after="0" w:line="240" w:lineRule="auto"/>
      </w:pPr>
      <w:r>
        <w:rPr>
          <w:rFonts w:ascii="Arial" w:hAnsi="Arial"/>
          <w:b/>
          <w:color w:val="000000"/>
          <w:sz w:val="22"/>
        </w:rPr>
        <w:t>V.6.1.3.2 SCP Conformance</w:t>
      </w:r>
    </w:p>
    <w:bookmarkEnd w:id="11659"/>
    <w:bookmarkStart w:id="11660" w:name="para_509d62ec_7ad1_4928_9f4f_33012eac99"/>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Product Characteristics Query Information Model described in </w:t>
      </w:r>
      <w:hyperlink w:anchor="sect_V_6_1_2">
        <w:r>
          <w:rPr>
            <w:rFonts w:ascii="Arial" w:hAnsi="Arial"/>
            <w:color w:val="000000"/>
            <w:sz w:val="18"/>
          </w:rPr>
          <w:t>Section V.6.1.2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w:t>
      </w:r>
    </w:p>
    <w:bookmarkEnd w:id="11660"/>
    <w:bookmarkStart w:id="11661" w:name="para_eb10c994_7917_42bb_b1a6_3d36ee9aad"/>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the Return Key Attributes that it supports.</w:t>
      </w:r>
    </w:p>
    <w:bookmarkEnd w:id="11661"/>
    <w:bookmarkStart w:id="11662" w:name="para_0a330ed4_cd8d_48b8_9fae_c185e7e508"/>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how it makes use of Specific Character Set (0008,0005) when encoding responses.</w:t>
      </w:r>
    </w:p>
    <w:bookmarkEnd w:id="11662"/>
    <w:bookmarkStart w:id="11663" w:name="sect_V_6_1_4"/>
    <w:p>
      <w:pPr>
        <w:spacing w:before="180" w:after="0" w:line="240" w:lineRule="auto"/>
      </w:pPr>
      <w:r>
        <w:rPr>
          <w:rFonts w:ascii="Arial" w:hAnsi="Arial"/>
          <w:b/>
          <w:color w:val="000000"/>
          <w:sz w:val="26"/>
        </w:rPr>
        <w:t>V.6.1.4 SOP Class</w:t>
      </w:r>
    </w:p>
    <w:bookmarkEnd w:id="11663"/>
    <w:bookmarkStart w:id="11664" w:name="para_8a4f1fa0_1bbb_49a5_a6ed_9b9bb83ffa"/>
    <w:p>
      <w:pPr>
        <w:spacing w:before="180" w:after="0" w:line="240" w:lineRule="auto"/>
        <w:jc w:val="both"/>
      </w:pPr>
      <w:r>
        <w:rPr>
          <w:rFonts w:ascii="Arial" w:hAnsi="Arial"/>
          <w:color w:val="000000"/>
          <w:sz w:val="18"/>
        </w:rPr>
        <w:t>The Product Characteristics Query SOP Class in the Substance Administration Service Class identifies the Product Characteristics Query Information Model, and the DIMSE-C operations supported. The following Standard SOP Class is identified:</w:t>
      </w:r>
    </w:p>
    <w:bookmarkEnd w:id="11664"/>
    <w:bookmarkStart w:id="11665" w:name="table_V_6_1_4_1"/>
    <w:p>
      <w:pPr>
        <w:keepNext/>
        <w:spacing w:before="216" w:after="0" w:line="240" w:lineRule="auto"/>
        <w:jc w:val="center"/>
      </w:pPr>
      <w:r>
        <w:rPr>
          <w:rFonts w:ascii="Arial" w:hAnsi="Arial"/>
          <w:b/>
          <w:color w:val="000000"/>
          <w:sz w:val="22"/>
        </w:rPr>
        <w:t>Table V.6.1.4-1. Product Characteristics Query SOP Classes</w:t>
      </w:r>
    </w:p>
    <w:bookmarkEnd w:id="11665"/>
    <w:p>
      <w:pPr>
        <w:spacing w:before="0" w:after="0" w:line="240" w:lineRule="auto"/>
        <w:rPr>
          <w:sz w:val="13"/>
        </w:rPr>
      </w:pPr>
    </w:p>
    <w:tbl>
      <w:tblPr>
        <w:tblInd w:w="45" w:type="dxa"/>
        <w:tblLayout w:type="fixed"/>
      </w:tblPr>
      <w:tblGrid>
        <w:gridCol w:w="6530"/>
        <w:gridCol w:w="3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66" w:name="para_8f4c325a_98d4_4de2_9ac8_70959ee9bf"/>
          <w:p>
            <w:pPr>
              <w:keepNext/>
              <w:spacing w:before="180" w:after="0" w:line="240" w:lineRule="auto"/>
              <w:jc w:val="center"/>
            </w:pPr>
            <w:r>
              <w:rPr>
                <w:rFonts w:ascii="Arial" w:hAnsi="Arial"/>
                <w:b/>
                <w:color w:val="000000"/>
                <w:sz w:val="18"/>
              </w:rPr>
              <w:t>SOP Class Name</w:t>
            </w:r>
          </w:p>
          <w:bookmarkEnd w:id="116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67" w:name="para_9e18552e_a19e_4674_8b42_7a1f903f33"/>
          <w:p>
            <w:pPr>
              <w:spacing w:before="180" w:after="0" w:line="240" w:lineRule="auto"/>
              <w:jc w:val="center"/>
            </w:pPr>
            <w:r>
              <w:rPr>
                <w:rFonts w:ascii="Arial" w:hAnsi="Arial"/>
                <w:b/>
                <w:color w:val="000000"/>
                <w:sz w:val="18"/>
              </w:rPr>
              <w:t>SOP Class UID</w:t>
            </w:r>
          </w:p>
          <w:bookmarkEnd w:id="11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8" w:name="para_621b7d93_9c48_4e11_8035_3a926ea35f"/>
          <w:p>
            <w:pPr>
              <w:spacing w:before="180" w:after="0" w:line="240" w:lineRule="auto"/>
            </w:pPr>
            <w:r>
              <w:rPr>
                <w:rFonts w:ascii="Arial" w:hAnsi="Arial"/>
                <w:color w:val="000000"/>
                <w:sz w:val="18"/>
              </w:rPr>
              <w:t>Product Characteristics Query Information Model - FIND</w:t>
            </w:r>
          </w:p>
          <w:bookmarkEnd w:id="11668"/>
        </w:tc>
        <w:tc>
          <w:tcPr>
            <w:tcBorders>
              <w:bottom w:val="single" w:sz="4" w:color="000000"/>
              <w:right w:val="single" w:sz="4" w:color="000000"/>
            </w:tcBorders>
            <w:tcMar>
              <w:top w:w="40" w:type="dxa"/>
              <w:left w:w="40" w:type="dxa"/>
              <w:bottom w:w="40" w:type="dxa"/>
              <w:right w:w="40" w:type="dxa"/>
            </w:tcMar>
            <w:vAlign w:val="top"/>
          </w:tcPr>
          <w:bookmarkStart w:id="11669" w:name="para_fd4ef9e6_4fa5_4a47_b9b7_b46bfd7b45"/>
          <w:p>
            <w:pPr>
              <w:spacing w:before="180" w:after="0" w:line="240" w:lineRule="auto"/>
            </w:pPr>
            <w:r>
              <w:rPr>
                <w:rFonts w:ascii="Arial" w:hAnsi="Arial"/>
                <w:color w:val="000000"/>
                <w:sz w:val="18"/>
              </w:rPr>
              <w:t>1.2.840.10008.5.1.4.41</w:t>
            </w:r>
          </w:p>
          <w:bookmarkEnd w:id="11669"/>
        </w:tc>
      </w:tr>
    </w:tbl>
    <w:bookmarkStart w:id="11670" w:name="sect_V_6_2"/>
    <w:p>
      <w:pPr>
        <w:spacing w:before="180" w:after="0" w:line="240" w:lineRule="auto"/>
      </w:pPr>
      <w:r>
        <w:rPr>
          <w:rFonts w:ascii="Arial" w:hAnsi="Arial"/>
          <w:b/>
          <w:color w:val="000000"/>
          <w:sz w:val="24"/>
        </w:rPr>
        <w:t>V.6.2 Substance Approval Query SOP Class</w:t>
      </w:r>
    </w:p>
    <w:bookmarkEnd w:id="11670"/>
    <w:bookmarkStart w:id="11671" w:name="sect_V_6_2_1"/>
    <w:p>
      <w:pPr>
        <w:spacing w:before="180" w:after="0" w:line="240" w:lineRule="auto"/>
      </w:pPr>
      <w:r>
        <w:rPr>
          <w:rFonts w:ascii="Arial" w:hAnsi="Arial"/>
          <w:b/>
          <w:color w:val="000000"/>
          <w:sz w:val="26"/>
        </w:rPr>
        <w:t>V.6.2.1 Substance Approval Query SOP Class Overview</w:t>
      </w:r>
    </w:p>
    <w:bookmarkEnd w:id="11671"/>
    <w:bookmarkStart w:id="11672" w:name="para_dead5bc9_e628_43ed_bf5e_cd6d3662a0"/>
    <w:p>
      <w:pPr>
        <w:spacing w:before="180" w:after="0" w:line="240" w:lineRule="auto"/>
        <w:jc w:val="both"/>
      </w:pPr>
      <w:r>
        <w:rPr>
          <w:rFonts w:ascii="Arial" w:hAnsi="Arial"/>
          <w:color w:val="000000"/>
          <w:sz w:val="18"/>
        </w:rPr>
        <w:t>The Substance Approval Query SOP Class defines an application-level class of service that allows a device at the point of care to obtain verification of the appropriateness of contrast agents and other drugs administered during a procedure, based on the substance label barcode and the patient ID. The response is an authorization to proceed, or a warning, or a contra-indication for presentation to the system operator.</w:t>
      </w:r>
    </w:p>
    <w:bookmarkEnd w:id="11672"/>
    <w:bookmarkStart w:id="11673" w:name="para_3a932cdc_0fec_475d_a85d_956d888502"/>
    <w:p>
      <w:pPr>
        <w:spacing w:before="180" w:after="0" w:line="240" w:lineRule="auto"/>
        <w:jc w:val="both"/>
      </w:pPr>
      <w:r>
        <w:rPr>
          <w:rFonts w:ascii="Arial" w:hAnsi="Arial"/>
          <w:color w:val="000000"/>
          <w:sz w:val="18"/>
        </w:rPr>
        <w:t>The Substance Approval Query SOP Class supports the following example use cases:</w:t>
      </w:r>
    </w:p>
    <w:bookmarkEnd w:id="11673"/>
    <w:bookmarkStart w:id="11674" w:name="idp105553458722943"/>
    <w:bookmarkStart w:id="11675" w:name="idp105553458723199"/>
    <w:bookmarkStart w:id="11676" w:name="para_64269517_10a1_428a_a05b_d9c6d5f4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verification that administration of a specific drug or contrast agent for an image acquisition is appropriate for the patient</w:t>
      </w:r>
    </w:p>
    <w:bookmarkEnd w:id="11676"/>
    <w:bookmarkEnd w:id="11675"/>
    <w:bookmarkEnd w:id="11674"/>
    <w:bookmarkStart w:id="11677" w:name="idp105553458724095"/>
    <w:bookmarkStart w:id="11678" w:name="para_6a43834c_0d0e_4643_96bb_a863a9eb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verification that the implantation of a specific device under imaging guidance is appropriate for the patient</w:t>
      </w:r>
    </w:p>
    <w:bookmarkEnd w:id="11678"/>
    <w:bookmarkEnd w:id="11677"/>
    <w:bookmarkStart w:id="11679" w:name="para_0634a87d_42ce_47f5_92be_c2c74eca0c"/>
    <w:p>
      <w:pPr>
        <w:spacing w:before="180" w:after="0" w:line="240" w:lineRule="auto"/>
        <w:jc w:val="both"/>
      </w:pPr>
      <w:r>
        <w:rPr>
          <w:rFonts w:ascii="Arial" w:hAnsi="Arial"/>
          <w:color w:val="000000"/>
          <w:sz w:val="18"/>
        </w:rPr>
        <w:t>The Substance Approval Query SOP Class does not specify the mechanism used by the SCP to verify such appropriateness of administration (e.g., by comparison to allergy information in the patient's electronic health record). The duration of validity of an approval beyond the time of the response is not defined by the Standard.</w:t>
      </w:r>
    </w:p>
    <w:bookmarkEnd w:id="11679"/>
    <w:bookmarkStart w:id="11680" w:name="sect_V_6_2_2"/>
    <w:p>
      <w:pPr>
        <w:spacing w:before="180" w:after="0" w:line="240" w:lineRule="auto"/>
      </w:pPr>
      <w:r>
        <w:rPr>
          <w:rFonts w:ascii="Arial" w:hAnsi="Arial"/>
          <w:b/>
          <w:color w:val="000000"/>
          <w:sz w:val="26"/>
        </w:rPr>
        <w:t>V.6.2.2 Substance Approval Query Information Model</w:t>
      </w:r>
    </w:p>
    <w:bookmarkEnd w:id="11680"/>
    <w:bookmarkStart w:id="11681" w:name="sect_V_6_2_2_1"/>
    <w:p>
      <w:pPr>
        <w:spacing w:before="180" w:after="0" w:line="240" w:lineRule="auto"/>
      </w:pPr>
      <w:r>
        <w:rPr>
          <w:rFonts w:ascii="Arial" w:hAnsi="Arial"/>
          <w:b/>
          <w:color w:val="000000"/>
          <w:sz w:val="22"/>
        </w:rPr>
        <w:t>V.6.2.2.1 E/R Model</w:t>
      </w:r>
    </w:p>
    <w:bookmarkEnd w:id="11681"/>
    <w:bookmarkStart w:id="11682" w:name="para_fe904873_ec68_49e7_a0a2_e03c71034f"/>
    <w:p>
      <w:pPr>
        <w:spacing w:before="180" w:after="0" w:line="240" w:lineRule="auto"/>
        <w:jc w:val="both"/>
      </w:pPr>
      <w:r>
        <w:rPr>
          <w:rFonts w:ascii="Arial" w:hAnsi="Arial"/>
          <w:color w:val="000000"/>
          <w:sz w:val="18"/>
        </w:rPr>
        <w:t xml:space="preserve">The Substance Approval Query Information Model is represented by the Entity Relationship diagram shown in </w:t>
      </w:r>
      <w:hyperlink w:anchor="figure_V_6_2">
        <w:r>
          <w:rPr>
            <w:rFonts w:ascii="Arial" w:hAnsi="Arial"/>
            <w:color w:val="000000"/>
            <w:sz w:val="18"/>
          </w:rPr>
          <w:t>Figure V.6-2</w:t>
        </w:r>
      </w:hyperlink>
      <w:r>
        <w:rPr>
          <w:rFonts w:ascii="Arial" w:hAnsi="Arial"/>
          <w:color w:val="000000"/>
          <w:sz w:val="18"/>
        </w:rPr>
        <w:t>.</w:t>
      </w:r>
    </w:p>
    <w:bookmarkEnd w:id="11682"/>
    <w:bookmarkStart w:id="11683" w:name="para_aa4247e2_b4c5_47af_8685_0bed95c3d6"/>
    <w:p>
      <w:pPr>
        <w:spacing w:before="180" w:after="0" w:line="240" w:lineRule="auto"/>
        <w:jc w:val="both"/>
      </w:pPr>
    </w:p>
    <w:bookmarkEnd w:id="11683"/>
    <w:bookmarkStart w:id="11684" w:name="figure_V_6_2"/>
    <w:bookmarkStart w:id="11685" w:name="idp105553458697599"/>
    <w:p>
      <w:pPr>
        <w:spacing w:before="180" w:after="0" w:line="240" w:lineRule="auto"/>
        <w:jc w:val="center"/>
      </w:pPr>
      <w:r>
        <w:rPr>
          <w:rFonts w:ascii="Arial" w:hAnsi="Arial"/>
          <w:color w:val="000000"/>
          <w:sz w:val="18"/>
        </w:rPr>
        <w:drawing>
          <wp:inline>
            <wp:extent cx="4781550" cy="4448175"/>
            <wp:docPr id="45" name="Picture 22"/>
            <a:graphic>
              <a:graphicData uri="http://schemas.openxmlformats.org/drawingml/2006/picture">
                <p:pic>
                  <p:nvPicPr>
                    <p:cNvPr id="46" name="Picture 22"/>
                    <p:cNvPicPr/>
                  </p:nvPicPr>
                  <p:blipFill>
                    <a:blip r:embed="r789"/>
                    <a:srcRect/>
                    <a:stretch>
                      <a:fillRect/>
                    </a:stretch>
                  </p:blipFill>
                  <p:spPr>
                    <a:xfrm>
                      <a:off x="0" y="0"/>
                      <a:ext cx="4781550" cy="4448175"/>
                    </a:xfrm>
                    <a:prstGeom prst="rect"/>
                  </p:spPr>
                </p:pic>
              </a:graphicData>
            </a:graphic>
          </wp:inline>
        </w:drawing>
      </w:r>
    </w:p>
    <w:bookmarkEnd w:id="11685"/>
    <w:bookmarkEnd w:id="11684"/>
    <w:p>
      <w:pPr>
        <w:spacing w:before="216" w:after="0" w:line="240" w:lineRule="auto"/>
        <w:jc w:val="center"/>
      </w:pPr>
      <w:r>
        <w:rPr>
          <w:rFonts w:ascii="Arial" w:hAnsi="Arial"/>
          <w:b/>
          <w:color w:val="000000"/>
          <w:sz w:val="22"/>
        </w:rPr>
        <w:t>Figure V.6-2. Substance Approval E-R Diagram</w:t>
      </w:r>
    </w:p>
    <w:bookmarkStart w:id="11686" w:name="para_312501fa_819e_4bdf_8ca5_37e2a03f2b"/>
    <w:p>
      <w:pPr>
        <w:spacing w:before="180" w:after="0" w:line="240" w:lineRule="auto"/>
        <w:jc w:val="both"/>
      </w:pPr>
      <w:hyperlink w:anchor="figure_V_6_2">
        <w:r>
          <w:rPr>
            <w:rFonts w:ascii="Arial" w:hAnsi="Arial"/>
            <w:color w:val="000000"/>
            <w:sz w:val="18"/>
          </w:rPr>
          <w:t>Figure V.6-2</w:t>
        </w:r>
      </w:hyperlink>
    </w:p>
    <w:bookmarkEnd w:id="11686"/>
    <w:bookmarkStart w:id="11687" w:name="para_b1933cd7_1241_4a6c_91bc_500fd4ec2b"/>
    <w:p>
      <w:pPr>
        <w:spacing w:before="180" w:after="0" w:line="240" w:lineRule="auto"/>
        <w:jc w:val="both"/>
      </w:pPr>
      <w:r>
        <w:rPr>
          <w:rFonts w:ascii="Arial" w:hAnsi="Arial"/>
          <w:color w:val="000000"/>
          <w:sz w:val="18"/>
        </w:rPr>
        <w:t xml:space="preserve">The Attributes of the Information Entities can be found in the following Modules in </w:t>
      </w:r>
      <w:hyperlink r:id="r790">
        <w:r>
          <w:rPr>
            <w:rFonts w:ascii="Arial" w:hAnsi="Arial"/>
            <w:color w:val="000000"/>
            <w:sz w:val="18"/>
          </w:rPr>
          <w:t>PS3.3</w:t>
        </w:r>
      </w:hyperlink>
      <w:r>
        <w:rPr>
          <w:rFonts w:ascii="Arial" w:hAnsi="Arial"/>
          <w:color w:val="000000"/>
          <w:sz w:val="18"/>
        </w:rPr>
        <w:t>.</w:t>
      </w:r>
    </w:p>
    <w:bookmarkEnd w:id="11687"/>
    <w:bookmarkStart w:id="11688" w:name="idp105553458701439"/>
    <w:bookmarkStart w:id="11689" w:name="idp105553458701695"/>
    <w:bookmarkStart w:id="11690" w:name="para_7653d872_33f0_48e8_be11_6bb6f802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Identification Module</w:t>
      </w:r>
    </w:p>
    <w:bookmarkEnd w:id="11690"/>
    <w:bookmarkEnd w:id="11689"/>
    <w:bookmarkEnd w:id="11688"/>
    <w:bookmarkStart w:id="11691" w:name="idp105553458702591"/>
    <w:bookmarkStart w:id="11692" w:name="para_2c120d2e_eda1_481a_880d_31f33f6b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Demographics Module</w:t>
      </w:r>
    </w:p>
    <w:bookmarkEnd w:id="11692"/>
    <w:bookmarkEnd w:id="11691"/>
    <w:bookmarkStart w:id="11693" w:name="idp105553458703487"/>
    <w:bookmarkStart w:id="11694" w:name="para_156f4788_8575_40a1_9eda_f7ab17c6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Identification Module</w:t>
      </w:r>
    </w:p>
    <w:bookmarkEnd w:id="11694"/>
    <w:bookmarkEnd w:id="11693"/>
    <w:bookmarkStart w:id="11695" w:name="idp105553458704383"/>
    <w:bookmarkStart w:id="11696" w:name="para_a1d6fb6a_e23c_4adf_b01d_76b0565a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Substance Administration Module</w:t>
      </w:r>
    </w:p>
    <w:bookmarkEnd w:id="11696"/>
    <w:bookmarkEnd w:id="11695"/>
    <w:bookmarkStart w:id="11697" w:name="idp105553458705279"/>
    <w:bookmarkStart w:id="11698" w:name="para_eb7cc407_4d72_4def_b06b_2dded5fc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Substance Approval Module</w:t>
      </w:r>
    </w:p>
    <w:bookmarkEnd w:id="11698"/>
    <w:bookmarkEnd w:id="11697"/>
    <w:bookmarkStart w:id="11699" w:name="idp105553458706175"/>
    <w:bookmarkStart w:id="11700" w:name="para_69ee99ad_3b7e_47bb_b761_05a155c2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Product Characteristics Module</w:t>
      </w:r>
    </w:p>
    <w:bookmarkEnd w:id="11700"/>
    <w:bookmarkEnd w:id="11699"/>
    <w:bookmarkStart w:id="11701" w:name="para_10924d66_8669_4113_b46c_0f57db024e"/>
    <w:p>
      <w:pPr>
        <w:spacing w:before="180" w:after="0" w:line="240" w:lineRule="auto"/>
        <w:jc w:val="both"/>
      </w:pPr>
      <w:r>
        <w:rPr>
          <w:rFonts w:ascii="Arial" w:hAnsi="Arial"/>
          <w:color w:val="000000"/>
          <w:sz w:val="18"/>
        </w:rPr>
        <w:t>Only selected Attributes of these Modules are used in the Substance Approval Query Information Model.</w:t>
      </w:r>
    </w:p>
    <w:bookmarkEnd w:id="11701"/>
    <w:bookmarkStart w:id="11702" w:name="para_ad9eb5cc_d60d_4378_b88c_ed63ebb005"/>
    <w:p>
      <w:pPr>
        <w:spacing w:before="180" w:after="0" w:line="240" w:lineRule="auto"/>
        <w:jc w:val="both"/>
      </w:pPr>
      <w:r>
        <w:rPr>
          <w:rFonts w:ascii="Arial" w:hAnsi="Arial"/>
          <w:color w:val="000000"/>
          <w:sz w:val="18"/>
        </w:rPr>
        <w:t>The Information Model is used in a bottom-up manner in the query; i.e., given a Product and a Patient, or alternatively a Product and a Visit, for a proposed Substance Administration act at the current time, find the Approval.</w:t>
      </w:r>
    </w:p>
    <w:bookmarkEnd w:id="11702"/>
    <w:bookmarkStart w:id="11703" w:name="para_87effa0c_a9ca_4344_a7b5_2eda1c2127"/>
    <w:p>
      <w:pPr>
        <w:spacing w:before="180" w:after="0" w:line="240" w:lineRule="auto"/>
        <w:jc w:val="both"/>
      </w:pPr>
      <w:r>
        <w:rPr>
          <w:rFonts w:ascii="Arial" w:hAnsi="Arial"/>
          <w:color w:val="000000"/>
          <w:sz w:val="18"/>
        </w:rPr>
        <w:t>The Visit IE is included in the Information Model to support those institutions that identify patients (e.g., on a bar coded wristband) by Admission ID (i.e., the ID of the Visit), rather than Patient ID. This allows automation of query construction using a scan of the Admission ID. The Admission ID can be mapped to the Patient ID by the SCP for the purpose of the performing the query matching.</w:t>
      </w:r>
    </w:p>
    <w:bookmarkEnd w:id="11703"/>
    <w:bookmarkStart w:id="11704" w:name="idp105553458675967"/>
    <w:p>
      <w:pPr>
        <w:keepNext/>
        <w:spacing w:before="180" w:after="0" w:line="240" w:lineRule="auto"/>
        <w:ind w:left="360" w:right="360" w:firstLine="0"/>
        <w:jc w:val="both"/>
      </w:pPr>
      <w:r>
        <w:rPr>
          <w:rFonts w:ascii="Arial" w:hAnsi="Arial"/>
          <w:color w:val="000000"/>
          <w:sz w:val="18"/>
        </w:rPr>
        <w:t>Note</w:t>
      </w:r>
    </w:p>
    <w:bookmarkEnd w:id="11704"/>
    <w:bookmarkStart w:id="11705" w:name="idp105553458676223"/>
    <w:bookmarkStart w:id="11706" w:name="idp105553458676607"/>
    <w:bookmarkStart w:id="11707" w:name="para_ab48b68f_5d54_48c4_9c08_947ac9aaf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Visit is identified by the Admission ID (0038,0010) Attribute, but in the "Model of the Real World for the Purpose of Modality-IS Interface" (see </w:t>
      </w:r>
      <w:hyperlink r:id="r791">
        <w:r>
          <w:rPr>
            <w:rFonts w:ascii="Arial" w:hAnsi="Arial"/>
            <w:color w:val="000000"/>
            <w:sz w:val="18"/>
          </w:rPr>
          <w:t>PS3.3</w:t>
        </w:r>
      </w:hyperlink>
      <w:r>
        <w:rPr>
          <w:rFonts w:ascii="Arial" w:hAnsi="Arial"/>
          <w:color w:val="000000"/>
          <w:sz w:val="18"/>
        </w:rPr>
        <w:t>), the Visit is subsidiary to the Patient; hence the Admission ID may only be unique within the context of the patient, not within the context of the institution. The use of the Admission ID Attribute to identify the Visit (and hence the Patient) is only effective if the Admission ID is unique within the context of the institution.</w:t>
      </w:r>
    </w:p>
    <w:bookmarkEnd w:id="11707"/>
    <w:bookmarkEnd w:id="11706"/>
    <w:bookmarkEnd w:id="11705"/>
    <w:bookmarkStart w:id="11708" w:name="idp105553458678143"/>
    <w:bookmarkStart w:id="11709" w:name="para_07091b3c_9d71_48bf_9938_c9c5b3be8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Certain institutions, e.g., ambulatory imaging centers that do not "admit" patients, may use the Imaging Service Request Identifier, or Accession Number, as an equivalent of the Admission ID. The SCU of this Query Service does not need to know the true origin or nature of the identifier, only that it is passed in the Query in the Admission ID (0038,0010) Attribute.</w:t>
      </w:r>
    </w:p>
    <w:bookmarkEnd w:id="11709"/>
    <w:bookmarkEnd w:id="11708"/>
    <w:bookmarkStart w:id="11710" w:name="idp105553458679039"/>
    <w:bookmarkStart w:id="11711" w:name="para_967d7502_a3cf_475c_9eb8_539adade6d"/>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There is conceptually a datetime of administration Attribute of the Substance Administration act, which is implicitly assumed to be approximately the time of the query in this SOP Class.</w:t>
      </w:r>
    </w:p>
    <w:bookmarkEnd w:id="11711"/>
    <w:bookmarkEnd w:id="11710"/>
    <w:bookmarkStart w:id="11712" w:name="idp105553458679935"/>
    <w:bookmarkStart w:id="11713" w:name="para_432bc8fa_1e20_4a8c_a6ca_11a0eae630"/>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There is conceptually a dose Attribute of the Product entity, which is the entire product identified by the bar code, and the request is for approval of administration of the entire product.</w:t>
      </w:r>
    </w:p>
    <w:bookmarkEnd w:id="11713"/>
    <w:bookmarkEnd w:id="11712"/>
    <w:bookmarkStart w:id="11714" w:name="sect_V_6_2_2_2"/>
    <w:p>
      <w:pPr>
        <w:spacing w:before="180" w:after="0" w:line="240" w:lineRule="auto"/>
      </w:pPr>
      <w:r>
        <w:rPr>
          <w:rFonts w:ascii="Arial" w:hAnsi="Arial"/>
          <w:b/>
          <w:color w:val="000000"/>
          <w:sz w:val="22"/>
        </w:rPr>
        <w:t>V.6.2.2.2 Substance Approval Query Attributes</w:t>
      </w:r>
    </w:p>
    <w:bookmarkEnd w:id="11714"/>
    <w:bookmarkStart w:id="11715" w:name="para_735e65a1_4677_4635_8965_27b2bb0aa2"/>
    <w:p>
      <w:pPr>
        <w:spacing w:before="180" w:after="0" w:line="240" w:lineRule="auto"/>
        <w:jc w:val="both"/>
      </w:pPr>
      <w:hyperlink w:anchor="table_V_6_2">
        <w:r>
          <w:rPr>
            <w:rFonts w:ascii="Arial" w:hAnsi="Arial"/>
            <w:color w:val="000000"/>
            <w:sz w:val="18"/>
          </w:rPr>
          <w:t>Table V.6-2</w:t>
        </w:r>
      </w:hyperlink>
      <w:r>
        <w:rPr>
          <w:rFonts w:ascii="Arial" w:hAnsi="Arial"/>
          <w:color w:val="000000"/>
          <w:sz w:val="18"/>
        </w:rPr>
        <w:t xml:space="preserve"> defines the Attributes of the Substance Approval Query Information Model.</w:t>
      </w:r>
    </w:p>
    <w:bookmarkEnd w:id="11715"/>
    <w:bookmarkStart w:id="11716" w:name="table_V_6_2"/>
    <w:p>
      <w:pPr>
        <w:keepNext/>
        <w:spacing w:before="216" w:after="0" w:line="240" w:lineRule="auto"/>
        <w:jc w:val="center"/>
      </w:pPr>
      <w:r>
        <w:rPr>
          <w:rFonts w:ascii="Arial" w:hAnsi="Arial"/>
          <w:b/>
          <w:color w:val="000000"/>
          <w:sz w:val="22"/>
        </w:rPr>
        <w:t>Table V.6-2. Attributes for the Substance Approval Query Information Model</w:t>
      </w:r>
    </w:p>
    <w:bookmarkEnd w:id="11716"/>
    <w:p>
      <w:pPr>
        <w:spacing w:before="0" w:after="0" w:line="240" w:lineRule="auto"/>
        <w:rPr>
          <w:sz w:val="13"/>
        </w:rPr>
      </w:pPr>
    </w:p>
    <w:tbl>
      <w:tblPr>
        <w:tblInd w:w="45" w:type="dxa"/>
        <w:tblLayout w:type="fixed"/>
      </w:tblPr>
      <w:tblGrid>
        <w:gridCol w:w="2840"/>
        <w:gridCol w:w="1091"/>
        <w:gridCol w:w="1760"/>
        <w:gridCol w:w="1550"/>
        <w:gridCol w:w="32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17" w:name="para_3fae186f_4f65_4855_832e_d6f4af9a4c"/>
          <w:p>
            <w:pPr>
              <w:keepNext/>
              <w:spacing w:before="180" w:after="0" w:line="240" w:lineRule="auto"/>
              <w:jc w:val="center"/>
            </w:pPr>
            <w:r>
              <w:rPr>
                <w:rFonts w:ascii="Arial" w:hAnsi="Arial"/>
                <w:b/>
                <w:color w:val="000000"/>
                <w:sz w:val="18"/>
              </w:rPr>
              <w:t>Description / Module</w:t>
            </w:r>
          </w:p>
          <w:bookmarkEnd w:id="117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18" w:name="para_d4129cb7_c382_4319_940d_c6ff3a5b5a"/>
          <w:p>
            <w:pPr>
              <w:spacing w:before="180" w:after="0" w:line="240" w:lineRule="auto"/>
              <w:jc w:val="center"/>
            </w:pPr>
            <w:r>
              <w:rPr>
                <w:rFonts w:ascii="Arial" w:hAnsi="Arial"/>
                <w:b/>
                <w:color w:val="000000"/>
                <w:sz w:val="18"/>
              </w:rPr>
              <w:t>Tag</w:t>
            </w:r>
          </w:p>
          <w:bookmarkEnd w:id="117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19" w:name="para_bf79d9e6_2ed5_43e8_80e8_ced8596757"/>
          <w:p>
            <w:pPr>
              <w:spacing w:before="180" w:after="0" w:line="240" w:lineRule="auto"/>
              <w:jc w:val="center"/>
            </w:pPr>
            <w:r>
              <w:rPr>
                <w:rFonts w:ascii="Arial" w:hAnsi="Arial"/>
                <w:b/>
                <w:color w:val="000000"/>
                <w:sz w:val="18"/>
              </w:rPr>
              <w:t>Matching Key Type</w:t>
            </w:r>
          </w:p>
          <w:bookmarkEnd w:id="117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20" w:name="para_5b41a6d1_b89f_4ca2_8a8a_23cc1a5384"/>
          <w:p>
            <w:pPr>
              <w:spacing w:before="180" w:after="0" w:line="240" w:lineRule="auto"/>
              <w:jc w:val="center"/>
            </w:pPr>
            <w:r>
              <w:rPr>
                <w:rFonts w:ascii="Arial" w:hAnsi="Arial"/>
                <w:b/>
                <w:color w:val="000000"/>
                <w:sz w:val="18"/>
              </w:rPr>
              <w:t>Return Key Type</w:t>
            </w:r>
          </w:p>
          <w:bookmarkEnd w:id="117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21" w:name="para_a5e3ee48_7236_4598_96c2_f8a09bf5b1"/>
          <w:p>
            <w:pPr>
              <w:spacing w:before="180" w:after="0" w:line="240" w:lineRule="auto"/>
              <w:jc w:val="center"/>
            </w:pPr>
            <w:r>
              <w:rPr>
                <w:rFonts w:ascii="Arial" w:hAnsi="Arial"/>
                <w:b/>
                <w:color w:val="000000"/>
                <w:sz w:val="18"/>
              </w:rPr>
              <w:t>Remark/Matching Type</w:t>
            </w:r>
          </w:p>
          <w:bookmarkEnd w:id="11721"/>
        </w:tc>
      </w:tr>
      <w:tr>
        <w:tblPrEx/>
        <w:trPr/>
        <w:tc>
          <w:tcPr>
            <w:hMerge w:val="restart"/>
            <w:tcBorders>
              <w:left w:val="single" w:sz="4" w:color="000000"/>
              <w:bottom w:val="single" w:sz="4" w:color="000000"/>
            </w:tcBorders>
            <w:tcMar>
              <w:top w:w="40" w:type="dxa"/>
              <w:left w:w="40" w:type="dxa"/>
              <w:bottom w:w="40" w:type="dxa"/>
            </w:tcMar>
            <w:vAlign w:val="top"/>
          </w:tcPr>
          <w:bookmarkStart w:id="11722" w:name="para_44045f17_7197_43a1_bf7a_7db6a5f30c"/>
          <w:p>
            <w:pPr>
              <w:spacing w:before="180" w:after="0" w:line="240" w:lineRule="auto"/>
            </w:pPr>
            <w:r>
              <w:rPr>
                <w:rFonts w:ascii="Arial" w:hAnsi="Arial"/>
                <w:b/>
                <w:color w:val="000000"/>
                <w:sz w:val="18"/>
              </w:rPr>
              <w:t>Patient</w:t>
            </w:r>
          </w:p>
          <w:bookmarkEnd w:id="1172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3" w:name="para_48a9e4e3_62f4_48c1_aea7_b0bbcb8a49"/>
          <w:p>
            <w:pPr>
              <w:spacing w:before="180" w:after="0" w:line="240" w:lineRule="auto"/>
            </w:pPr>
            <w:r>
              <w:rPr>
                <w:rFonts w:ascii="Arial" w:hAnsi="Arial"/>
                <w:color w:val="000000"/>
                <w:sz w:val="18"/>
              </w:rPr>
              <w:t>Patient's Name</w:t>
            </w:r>
          </w:p>
          <w:bookmarkEnd w:id="11723"/>
        </w:tc>
        <w:tc>
          <w:tcPr>
            <w:tcBorders>
              <w:bottom w:val="single" w:sz="4" w:color="000000"/>
              <w:right w:val="single" w:sz="4" w:color="000000"/>
            </w:tcBorders>
            <w:tcMar>
              <w:top w:w="40" w:type="dxa"/>
              <w:left w:w="40" w:type="dxa"/>
              <w:bottom w:w="40" w:type="dxa"/>
              <w:right w:w="40" w:type="dxa"/>
            </w:tcMar>
            <w:vAlign w:val="top"/>
          </w:tcPr>
          <w:bookmarkStart w:id="11724" w:name="para_0badf3cd_a4dc_4063_844e_f1d174fd27"/>
          <w:p>
            <w:pPr>
              <w:spacing w:before="180" w:after="0" w:line="240" w:lineRule="auto"/>
              <w:jc w:val="center"/>
            </w:pPr>
            <w:r>
              <w:rPr>
                <w:rFonts w:ascii="Arial" w:hAnsi="Arial"/>
                <w:color w:val="000000"/>
                <w:sz w:val="18"/>
              </w:rPr>
              <w:t>(0010,0010)</w:t>
            </w:r>
          </w:p>
          <w:bookmarkEnd w:id="11724"/>
        </w:tc>
        <w:tc>
          <w:tcPr>
            <w:tcBorders>
              <w:bottom w:val="single" w:sz="4" w:color="000000"/>
              <w:right w:val="single" w:sz="4" w:color="000000"/>
            </w:tcBorders>
            <w:tcMar>
              <w:top w:w="40" w:type="dxa"/>
              <w:left w:w="40" w:type="dxa"/>
              <w:bottom w:w="40" w:type="dxa"/>
              <w:right w:w="40" w:type="dxa"/>
            </w:tcMar>
            <w:vAlign w:val="top"/>
          </w:tcPr>
          <w:bookmarkStart w:id="11725" w:name="para_64b6f28a_9b6f_426f_ab3a_7dc4ec7dc3"/>
          <w:p>
            <w:pPr>
              <w:spacing w:before="180" w:after="0" w:line="240" w:lineRule="auto"/>
              <w:jc w:val="center"/>
            </w:pPr>
            <w:r>
              <w:rPr>
                <w:rFonts w:ascii="Arial" w:hAnsi="Arial"/>
                <w:color w:val="000000"/>
                <w:sz w:val="18"/>
              </w:rPr>
              <w:t>O</w:t>
            </w:r>
          </w:p>
          <w:bookmarkEnd w:id="11725"/>
        </w:tc>
        <w:tc>
          <w:tcPr>
            <w:tcBorders>
              <w:bottom w:val="single" w:sz="4" w:color="000000"/>
              <w:right w:val="single" w:sz="4" w:color="000000"/>
            </w:tcBorders>
            <w:tcMar>
              <w:top w:w="40" w:type="dxa"/>
              <w:left w:w="40" w:type="dxa"/>
              <w:bottom w:w="40" w:type="dxa"/>
              <w:right w:w="40" w:type="dxa"/>
            </w:tcMar>
            <w:vAlign w:val="top"/>
          </w:tcPr>
          <w:bookmarkStart w:id="11726" w:name="para_a8002255_f524_4e79_a6cc_c3ca6f71c3"/>
          <w:p>
            <w:pPr>
              <w:spacing w:before="180" w:after="0" w:line="240" w:lineRule="auto"/>
              <w:jc w:val="center"/>
            </w:pPr>
            <w:r>
              <w:rPr>
                <w:rFonts w:ascii="Arial" w:hAnsi="Arial"/>
                <w:color w:val="000000"/>
                <w:sz w:val="18"/>
              </w:rPr>
              <w:t>2</w:t>
            </w:r>
          </w:p>
          <w:bookmarkEnd w:id="117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7" w:name="para_1b64ba14_e37e_4bab_9a53_e002966139"/>
          <w:p>
            <w:pPr>
              <w:spacing w:before="180" w:after="0" w:line="240" w:lineRule="auto"/>
            </w:pPr>
            <w:r>
              <w:rPr>
                <w:rFonts w:ascii="Arial" w:hAnsi="Arial"/>
                <w:color w:val="000000"/>
                <w:sz w:val="18"/>
              </w:rPr>
              <w:t>Patient ID</w:t>
            </w:r>
          </w:p>
          <w:bookmarkEnd w:id="11727"/>
        </w:tc>
        <w:tc>
          <w:tcPr>
            <w:tcBorders>
              <w:bottom w:val="single" w:sz="4" w:color="000000"/>
              <w:right w:val="single" w:sz="4" w:color="000000"/>
            </w:tcBorders>
            <w:tcMar>
              <w:top w:w="40" w:type="dxa"/>
              <w:left w:w="40" w:type="dxa"/>
              <w:bottom w:w="40" w:type="dxa"/>
              <w:right w:w="40" w:type="dxa"/>
            </w:tcMar>
            <w:vAlign w:val="top"/>
          </w:tcPr>
          <w:bookmarkStart w:id="11728" w:name="para_136d3bfe_d29d_4e18_b693_33e0106b03"/>
          <w:p>
            <w:pPr>
              <w:spacing w:before="180" w:after="0" w:line="240" w:lineRule="auto"/>
              <w:jc w:val="center"/>
            </w:pPr>
            <w:r>
              <w:rPr>
                <w:rFonts w:ascii="Arial" w:hAnsi="Arial"/>
                <w:color w:val="000000"/>
                <w:sz w:val="18"/>
              </w:rPr>
              <w:t>(0010,0020)</w:t>
            </w:r>
          </w:p>
          <w:bookmarkEnd w:id="11728"/>
        </w:tc>
        <w:tc>
          <w:tcPr>
            <w:tcBorders>
              <w:bottom w:val="single" w:sz="4" w:color="000000"/>
              <w:right w:val="single" w:sz="4" w:color="000000"/>
            </w:tcBorders>
            <w:tcMar>
              <w:top w:w="40" w:type="dxa"/>
              <w:left w:w="40" w:type="dxa"/>
              <w:bottom w:w="40" w:type="dxa"/>
              <w:right w:w="40" w:type="dxa"/>
            </w:tcMar>
            <w:vAlign w:val="top"/>
          </w:tcPr>
          <w:bookmarkStart w:id="11729" w:name="para_ee7b1098_f5ba_4256_9d99_957dc2ac6c"/>
          <w:p>
            <w:pPr>
              <w:spacing w:before="180" w:after="0" w:line="240" w:lineRule="auto"/>
              <w:jc w:val="center"/>
            </w:pPr>
            <w:r>
              <w:rPr>
                <w:rFonts w:ascii="Arial" w:hAnsi="Arial"/>
                <w:color w:val="000000"/>
                <w:sz w:val="18"/>
              </w:rPr>
              <w:t>R</w:t>
            </w:r>
          </w:p>
          <w:bookmarkEnd w:id="11729"/>
        </w:tc>
        <w:tc>
          <w:tcPr>
            <w:tcBorders>
              <w:bottom w:val="single" w:sz="4" w:color="000000"/>
              <w:right w:val="single" w:sz="4" w:color="000000"/>
            </w:tcBorders>
            <w:tcMar>
              <w:top w:w="40" w:type="dxa"/>
              <w:left w:w="40" w:type="dxa"/>
              <w:bottom w:w="40" w:type="dxa"/>
              <w:right w:w="40" w:type="dxa"/>
            </w:tcMar>
            <w:vAlign w:val="top"/>
          </w:tcPr>
          <w:bookmarkStart w:id="11730" w:name="para_79e92e48_fbda_4962_8911_52b9e002a7"/>
          <w:p>
            <w:pPr>
              <w:spacing w:before="180" w:after="0" w:line="240" w:lineRule="auto"/>
              <w:jc w:val="center"/>
            </w:pPr>
            <w:r>
              <w:rPr>
                <w:rFonts w:ascii="Arial" w:hAnsi="Arial"/>
                <w:color w:val="000000"/>
                <w:sz w:val="18"/>
              </w:rPr>
              <w:t>1</w:t>
            </w:r>
          </w:p>
          <w:bookmarkEnd w:id="11730"/>
        </w:tc>
        <w:tc>
          <w:tcPr>
            <w:tcBorders>
              <w:bottom w:val="single" w:sz="4" w:color="000000"/>
              <w:right w:val="single" w:sz="4" w:color="000000"/>
            </w:tcBorders>
            <w:tcMar>
              <w:top w:w="40" w:type="dxa"/>
              <w:left w:w="40" w:type="dxa"/>
              <w:bottom w:w="40" w:type="dxa"/>
              <w:right w:w="40" w:type="dxa"/>
            </w:tcMar>
            <w:vAlign w:val="top"/>
          </w:tcPr>
          <w:bookmarkStart w:id="11731" w:name="para_a03e558c_ac3f_43c7_bcdd_b431d075d6"/>
          <w:p>
            <w:pPr>
              <w:spacing w:before="180" w:after="0" w:line="240" w:lineRule="auto"/>
            </w:pPr>
            <w:r>
              <w:rPr>
                <w:rFonts w:ascii="Arial" w:hAnsi="Arial"/>
                <w:color w:val="000000"/>
                <w:sz w:val="18"/>
              </w:rPr>
              <w:t>Shall be retrieved with Single Value Matching only.</w:t>
            </w:r>
          </w:p>
          <w:bookmarkEnd w:id="11731"/>
          <w:bookmarkStart w:id="11732" w:name="para_1c61762f_6108_4221_a352_d69e29d138"/>
          <w:p>
            <w:pPr>
              <w:spacing w:before="180" w:after="0" w:line="240" w:lineRule="auto"/>
            </w:pPr>
            <w:r>
              <w:rPr>
                <w:rFonts w:ascii="Arial" w:hAnsi="Arial"/>
                <w:color w:val="000000"/>
                <w:sz w:val="18"/>
              </w:rPr>
              <w:t>One or both of Patient ID (0010,0020) and Admission ID (0038,0010) shall be present as a Matching Key in the Query</w:t>
            </w:r>
          </w:p>
          <w:bookmarkEnd w:id="11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3" w:name="para_8e495ae0_53e0_4ec7_be9e_0ed1f09fa7"/>
          <w:p>
            <w:pPr>
              <w:spacing w:before="180" w:after="0" w:line="240" w:lineRule="auto"/>
            </w:pPr>
            <w:r>
              <w:rPr>
                <w:rFonts w:ascii="Arial" w:hAnsi="Arial"/>
                <w:color w:val="000000"/>
                <w:sz w:val="18"/>
              </w:rPr>
              <w:t>Issuer of Patient ID</w:t>
            </w:r>
          </w:p>
          <w:bookmarkEnd w:id="11733"/>
        </w:tc>
        <w:tc>
          <w:tcPr>
            <w:tcBorders>
              <w:bottom w:val="single" w:sz="4" w:color="000000"/>
              <w:right w:val="single" w:sz="4" w:color="000000"/>
            </w:tcBorders>
            <w:tcMar>
              <w:top w:w="40" w:type="dxa"/>
              <w:left w:w="40" w:type="dxa"/>
              <w:bottom w:w="40" w:type="dxa"/>
              <w:right w:w="40" w:type="dxa"/>
            </w:tcMar>
            <w:vAlign w:val="top"/>
          </w:tcPr>
          <w:bookmarkStart w:id="11734" w:name="para_3c7e4b88_7ab8_4055_b2c0_b9712bc730"/>
          <w:p>
            <w:pPr>
              <w:spacing w:before="180" w:after="0" w:line="240" w:lineRule="auto"/>
              <w:jc w:val="center"/>
            </w:pPr>
            <w:r>
              <w:rPr>
                <w:rFonts w:ascii="Arial" w:hAnsi="Arial"/>
                <w:color w:val="000000"/>
                <w:sz w:val="18"/>
              </w:rPr>
              <w:t>(0010,0021)</w:t>
            </w:r>
          </w:p>
          <w:bookmarkEnd w:id="11734"/>
        </w:tc>
        <w:tc>
          <w:tcPr>
            <w:tcBorders>
              <w:bottom w:val="single" w:sz="4" w:color="000000"/>
              <w:right w:val="single" w:sz="4" w:color="000000"/>
            </w:tcBorders>
            <w:tcMar>
              <w:top w:w="40" w:type="dxa"/>
              <w:left w:w="40" w:type="dxa"/>
              <w:bottom w:w="40" w:type="dxa"/>
              <w:right w:w="40" w:type="dxa"/>
            </w:tcMar>
            <w:vAlign w:val="top"/>
          </w:tcPr>
          <w:bookmarkStart w:id="11735" w:name="para_98c419dd_9146_4426_a20c_04b3b5b5fe"/>
          <w:p>
            <w:pPr>
              <w:spacing w:before="180" w:after="0" w:line="240" w:lineRule="auto"/>
              <w:jc w:val="center"/>
            </w:pPr>
            <w:r>
              <w:rPr>
                <w:rFonts w:ascii="Arial" w:hAnsi="Arial"/>
                <w:color w:val="000000"/>
                <w:sz w:val="18"/>
              </w:rPr>
              <w:t>O</w:t>
            </w:r>
          </w:p>
          <w:bookmarkEnd w:id="11735"/>
        </w:tc>
        <w:tc>
          <w:tcPr>
            <w:tcBorders>
              <w:bottom w:val="single" w:sz="4" w:color="000000"/>
              <w:right w:val="single" w:sz="4" w:color="000000"/>
            </w:tcBorders>
            <w:tcMar>
              <w:top w:w="40" w:type="dxa"/>
              <w:left w:w="40" w:type="dxa"/>
              <w:bottom w:w="40" w:type="dxa"/>
              <w:right w:w="40" w:type="dxa"/>
            </w:tcMar>
            <w:vAlign w:val="top"/>
          </w:tcPr>
          <w:bookmarkStart w:id="11736" w:name="para_80e01d0b_d9f0_4791_8c1f_8d1a0d014b"/>
          <w:p>
            <w:pPr>
              <w:spacing w:before="180" w:after="0" w:line="240" w:lineRule="auto"/>
              <w:jc w:val="center"/>
            </w:pPr>
            <w:r>
              <w:rPr>
                <w:rFonts w:ascii="Arial" w:hAnsi="Arial"/>
                <w:color w:val="000000"/>
                <w:sz w:val="18"/>
              </w:rPr>
              <w:t>2</w:t>
            </w:r>
          </w:p>
          <w:bookmarkEnd w:id="117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7" w:name="para_32511b77_19fc_44f7_8f21_5e9a4c90c1"/>
          <w:p>
            <w:pPr>
              <w:spacing w:before="180" w:after="0" w:line="240" w:lineRule="auto"/>
            </w:pPr>
            <w:r>
              <w:rPr>
                <w:rFonts w:ascii="Arial" w:hAnsi="Arial"/>
                <w:color w:val="000000"/>
                <w:sz w:val="18"/>
              </w:rPr>
              <w:t>Issuer of Patient ID Qualifiers Sequence</w:t>
            </w:r>
          </w:p>
          <w:bookmarkEnd w:id="11737"/>
        </w:tc>
        <w:tc>
          <w:tcPr>
            <w:tcBorders>
              <w:bottom w:val="single" w:sz="4" w:color="000000"/>
              <w:right w:val="single" w:sz="4" w:color="000000"/>
            </w:tcBorders>
            <w:tcMar>
              <w:top w:w="40" w:type="dxa"/>
              <w:left w:w="40" w:type="dxa"/>
              <w:bottom w:w="40" w:type="dxa"/>
              <w:right w:w="40" w:type="dxa"/>
            </w:tcMar>
            <w:vAlign w:val="top"/>
          </w:tcPr>
          <w:bookmarkStart w:id="11738" w:name="para_8b09801f_6634_4217_a381_bccdd12914"/>
          <w:p>
            <w:pPr>
              <w:spacing w:before="180" w:after="0" w:line="240" w:lineRule="auto"/>
              <w:jc w:val="center"/>
            </w:pPr>
            <w:r>
              <w:rPr>
                <w:rFonts w:ascii="Arial" w:hAnsi="Arial"/>
                <w:color w:val="000000"/>
                <w:sz w:val="18"/>
              </w:rPr>
              <w:t>(0010,0024)</w:t>
            </w:r>
          </w:p>
          <w:bookmarkEnd w:id="11738"/>
        </w:tc>
        <w:tc>
          <w:tcPr>
            <w:tcBorders>
              <w:bottom w:val="single" w:sz="4" w:color="000000"/>
              <w:right w:val="single" w:sz="4" w:color="000000"/>
            </w:tcBorders>
            <w:tcMar>
              <w:top w:w="40" w:type="dxa"/>
              <w:left w:w="40" w:type="dxa"/>
              <w:bottom w:w="40" w:type="dxa"/>
              <w:right w:w="40" w:type="dxa"/>
            </w:tcMar>
            <w:vAlign w:val="top"/>
          </w:tcPr>
          <w:bookmarkStart w:id="11739" w:name="para_65fb615e_424c_47b5_9c3e_396fdb5b5e"/>
          <w:p>
            <w:pPr>
              <w:spacing w:before="180" w:after="0" w:line="240" w:lineRule="auto"/>
              <w:jc w:val="center"/>
            </w:pPr>
            <w:r>
              <w:rPr>
                <w:rFonts w:ascii="Arial" w:hAnsi="Arial"/>
                <w:color w:val="000000"/>
                <w:sz w:val="18"/>
              </w:rPr>
              <w:t>O</w:t>
            </w:r>
          </w:p>
          <w:bookmarkEnd w:id="11739"/>
        </w:tc>
        <w:tc>
          <w:tcPr>
            <w:tcBorders>
              <w:bottom w:val="single" w:sz="4" w:color="000000"/>
              <w:right w:val="single" w:sz="4" w:color="000000"/>
            </w:tcBorders>
            <w:tcMar>
              <w:top w:w="40" w:type="dxa"/>
              <w:left w:w="40" w:type="dxa"/>
              <w:bottom w:w="40" w:type="dxa"/>
              <w:right w:w="40" w:type="dxa"/>
            </w:tcMar>
            <w:vAlign w:val="top"/>
          </w:tcPr>
          <w:bookmarkStart w:id="11740" w:name="para_ed56130d_c9fe_434a_bd3e_752adc2fa1"/>
          <w:p>
            <w:pPr>
              <w:spacing w:before="180" w:after="0" w:line="240" w:lineRule="auto"/>
              <w:jc w:val="center"/>
            </w:pPr>
            <w:r>
              <w:rPr>
                <w:rFonts w:ascii="Arial" w:hAnsi="Arial"/>
                <w:color w:val="000000"/>
                <w:sz w:val="18"/>
              </w:rPr>
              <w:t>3</w:t>
            </w:r>
          </w:p>
          <w:bookmarkEnd w:id="117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1" w:name="para_197e3993_e86e_4561_92bb_2d5266dc92"/>
          <w:p>
            <w:pPr>
              <w:spacing w:before="180" w:after="0" w:line="240" w:lineRule="auto"/>
            </w:pPr>
            <w:r>
              <w:rPr>
                <w:rFonts w:ascii="Arial" w:hAnsi="Arial"/>
                <w:i/>
                <w:color w:val="000000"/>
                <w:sz w:val="18"/>
              </w:rPr>
              <w:t>&gt;All Attributes of the Issuer of Patient ID Qualifiers Sequence</w:t>
            </w:r>
          </w:p>
          <w:bookmarkEnd w:id="117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742" w:name="para_e117c55a_8821_467f_a159_ee973c83d2"/>
          <w:p>
            <w:pPr>
              <w:spacing w:before="180" w:after="0" w:line="240" w:lineRule="auto"/>
              <w:jc w:val="center"/>
            </w:pPr>
            <w:r>
              <w:rPr>
                <w:rFonts w:ascii="Arial" w:hAnsi="Arial"/>
                <w:color w:val="000000"/>
                <w:sz w:val="18"/>
              </w:rPr>
              <w:t>O</w:t>
            </w:r>
          </w:p>
          <w:bookmarkEnd w:id="11742"/>
        </w:tc>
        <w:tc>
          <w:tcPr>
            <w:tcBorders>
              <w:bottom w:val="single" w:sz="4" w:color="000000"/>
              <w:right w:val="single" w:sz="4" w:color="000000"/>
            </w:tcBorders>
            <w:tcMar>
              <w:top w:w="40" w:type="dxa"/>
              <w:left w:w="40" w:type="dxa"/>
              <w:bottom w:w="40" w:type="dxa"/>
              <w:right w:w="40" w:type="dxa"/>
            </w:tcMar>
            <w:vAlign w:val="top"/>
          </w:tcPr>
          <w:bookmarkStart w:id="11743" w:name="para_e7a6fca4_8658_44d5_ab3a_64425336b9"/>
          <w:p>
            <w:pPr>
              <w:spacing w:before="180" w:after="0" w:line="240" w:lineRule="auto"/>
              <w:jc w:val="center"/>
            </w:pPr>
            <w:r>
              <w:rPr>
                <w:rFonts w:ascii="Arial" w:hAnsi="Arial"/>
                <w:color w:val="000000"/>
                <w:sz w:val="18"/>
              </w:rPr>
              <w:t>3</w:t>
            </w:r>
          </w:p>
          <w:bookmarkEnd w:id="117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4" w:name="para_43488988_4684_4413_a074_cf35f81998"/>
          <w:p>
            <w:pPr>
              <w:spacing w:before="180" w:after="0" w:line="240" w:lineRule="auto"/>
            </w:pPr>
            <w:r>
              <w:rPr>
                <w:rFonts w:ascii="Arial" w:hAnsi="Arial"/>
                <w:color w:val="000000"/>
                <w:sz w:val="18"/>
              </w:rPr>
              <w:t>Patient's Birth Date</w:t>
            </w:r>
          </w:p>
          <w:bookmarkEnd w:id="11744"/>
        </w:tc>
        <w:tc>
          <w:tcPr>
            <w:tcBorders>
              <w:bottom w:val="single" w:sz="4" w:color="000000"/>
              <w:right w:val="single" w:sz="4" w:color="000000"/>
            </w:tcBorders>
            <w:tcMar>
              <w:top w:w="40" w:type="dxa"/>
              <w:left w:w="40" w:type="dxa"/>
              <w:bottom w:w="40" w:type="dxa"/>
              <w:right w:w="40" w:type="dxa"/>
            </w:tcMar>
            <w:vAlign w:val="top"/>
          </w:tcPr>
          <w:bookmarkStart w:id="11745" w:name="para_f7abc058_4bca_4d8e_9dd8_fa3565b1bc"/>
          <w:p>
            <w:pPr>
              <w:spacing w:before="180" w:after="0" w:line="240" w:lineRule="auto"/>
              <w:jc w:val="center"/>
            </w:pPr>
            <w:r>
              <w:rPr>
                <w:rFonts w:ascii="Arial" w:hAnsi="Arial"/>
                <w:color w:val="000000"/>
                <w:sz w:val="18"/>
              </w:rPr>
              <w:t>(0010,0030)</w:t>
            </w:r>
          </w:p>
          <w:bookmarkEnd w:id="11745"/>
        </w:tc>
        <w:tc>
          <w:tcPr>
            <w:tcBorders>
              <w:bottom w:val="single" w:sz="4" w:color="000000"/>
              <w:right w:val="single" w:sz="4" w:color="000000"/>
            </w:tcBorders>
            <w:tcMar>
              <w:top w:w="40" w:type="dxa"/>
              <w:left w:w="40" w:type="dxa"/>
              <w:bottom w:w="40" w:type="dxa"/>
              <w:right w:w="40" w:type="dxa"/>
            </w:tcMar>
            <w:vAlign w:val="top"/>
          </w:tcPr>
          <w:bookmarkStart w:id="11746" w:name="para_dc9cb569_01b4_4704_989e_f453963c19"/>
          <w:p>
            <w:pPr>
              <w:spacing w:before="180" w:after="0" w:line="240" w:lineRule="auto"/>
              <w:jc w:val="center"/>
            </w:pPr>
            <w:r>
              <w:rPr>
                <w:rFonts w:ascii="Arial" w:hAnsi="Arial"/>
                <w:color w:val="000000"/>
                <w:sz w:val="18"/>
              </w:rPr>
              <w:t>-</w:t>
            </w:r>
          </w:p>
          <w:bookmarkEnd w:id="11746"/>
        </w:tc>
        <w:tc>
          <w:tcPr>
            <w:tcBorders>
              <w:bottom w:val="single" w:sz="4" w:color="000000"/>
              <w:right w:val="single" w:sz="4" w:color="000000"/>
            </w:tcBorders>
            <w:tcMar>
              <w:top w:w="40" w:type="dxa"/>
              <w:left w:w="40" w:type="dxa"/>
              <w:bottom w:w="40" w:type="dxa"/>
              <w:right w:w="40" w:type="dxa"/>
            </w:tcMar>
            <w:vAlign w:val="top"/>
          </w:tcPr>
          <w:bookmarkStart w:id="11747" w:name="para_1d9e5566_fc8f_401e_9a49_0c881a0946"/>
          <w:p>
            <w:pPr>
              <w:spacing w:before="180" w:after="0" w:line="240" w:lineRule="auto"/>
              <w:jc w:val="center"/>
            </w:pPr>
            <w:r>
              <w:rPr>
                <w:rFonts w:ascii="Arial" w:hAnsi="Arial"/>
                <w:color w:val="000000"/>
                <w:sz w:val="18"/>
              </w:rPr>
              <w:t>2</w:t>
            </w:r>
          </w:p>
          <w:bookmarkEnd w:id="117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8" w:name="para_1a5aad54_c8aa_41d2_b40b_8ef252c547"/>
          <w:p>
            <w:pPr>
              <w:spacing w:before="180" w:after="0" w:line="240" w:lineRule="auto"/>
            </w:pPr>
            <w:r>
              <w:rPr>
                <w:rFonts w:ascii="Arial" w:hAnsi="Arial"/>
                <w:color w:val="000000"/>
                <w:sz w:val="18"/>
              </w:rPr>
              <w:t>Patient's Sex</w:t>
            </w:r>
          </w:p>
          <w:bookmarkEnd w:id="11748"/>
        </w:tc>
        <w:tc>
          <w:tcPr>
            <w:tcBorders>
              <w:bottom w:val="single" w:sz="4" w:color="000000"/>
              <w:right w:val="single" w:sz="4" w:color="000000"/>
            </w:tcBorders>
            <w:tcMar>
              <w:top w:w="40" w:type="dxa"/>
              <w:left w:w="40" w:type="dxa"/>
              <w:bottom w:w="40" w:type="dxa"/>
              <w:right w:w="40" w:type="dxa"/>
            </w:tcMar>
            <w:vAlign w:val="top"/>
          </w:tcPr>
          <w:bookmarkStart w:id="11749" w:name="para_ccc50d80_cafc_4ca3_85ff_f8620f0279"/>
          <w:p>
            <w:pPr>
              <w:spacing w:before="180" w:after="0" w:line="240" w:lineRule="auto"/>
              <w:jc w:val="center"/>
            </w:pPr>
            <w:r>
              <w:rPr>
                <w:rFonts w:ascii="Arial" w:hAnsi="Arial"/>
                <w:color w:val="000000"/>
                <w:sz w:val="18"/>
              </w:rPr>
              <w:t>(0010,0040)</w:t>
            </w:r>
          </w:p>
          <w:bookmarkEnd w:id="11749"/>
        </w:tc>
        <w:tc>
          <w:tcPr>
            <w:tcBorders>
              <w:bottom w:val="single" w:sz="4" w:color="000000"/>
              <w:right w:val="single" w:sz="4" w:color="000000"/>
            </w:tcBorders>
            <w:tcMar>
              <w:top w:w="40" w:type="dxa"/>
              <w:left w:w="40" w:type="dxa"/>
              <w:bottom w:w="40" w:type="dxa"/>
              <w:right w:w="40" w:type="dxa"/>
            </w:tcMar>
            <w:vAlign w:val="top"/>
          </w:tcPr>
          <w:bookmarkStart w:id="11750" w:name="para_3bdf80d1_3db7_45e6_805a_8948bd4b39"/>
          <w:p>
            <w:pPr>
              <w:spacing w:before="180" w:after="0" w:line="240" w:lineRule="auto"/>
              <w:jc w:val="center"/>
            </w:pPr>
            <w:r>
              <w:rPr>
                <w:rFonts w:ascii="Arial" w:hAnsi="Arial"/>
                <w:color w:val="000000"/>
                <w:sz w:val="18"/>
              </w:rPr>
              <w:t>-</w:t>
            </w:r>
          </w:p>
          <w:bookmarkEnd w:id="11750"/>
        </w:tc>
        <w:tc>
          <w:tcPr>
            <w:tcBorders>
              <w:bottom w:val="single" w:sz="4" w:color="000000"/>
              <w:right w:val="single" w:sz="4" w:color="000000"/>
            </w:tcBorders>
            <w:tcMar>
              <w:top w:w="40" w:type="dxa"/>
              <w:left w:w="40" w:type="dxa"/>
              <w:bottom w:w="40" w:type="dxa"/>
              <w:right w:w="40" w:type="dxa"/>
            </w:tcMar>
            <w:vAlign w:val="top"/>
          </w:tcPr>
          <w:bookmarkStart w:id="11751" w:name="para_c62ca9bc_efbc_4a42_bbd8_1e9a8ebbfb"/>
          <w:p>
            <w:pPr>
              <w:spacing w:before="180" w:after="0" w:line="240" w:lineRule="auto"/>
              <w:jc w:val="center"/>
            </w:pPr>
            <w:r>
              <w:rPr>
                <w:rFonts w:ascii="Arial" w:hAnsi="Arial"/>
                <w:color w:val="000000"/>
                <w:sz w:val="18"/>
              </w:rPr>
              <w:t>2</w:t>
            </w:r>
          </w:p>
          <w:bookmarkEnd w:id="117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1752" w:name="para_7bf19cb1_7936_4a45_b026_51b5a64a19"/>
          <w:p>
            <w:pPr>
              <w:spacing w:before="180" w:after="0" w:line="240" w:lineRule="auto"/>
            </w:pPr>
            <w:r>
              <w:rPr>
                <w:rFonts w:ascii="Arial" w:hAnsi="Arial"/>
                <w:b/>
                <w:color w:val="000000"/>
                <w:sz w:val="18"/>
              </w:rPr>
              <w:t>Visit</w:t>
            </w:r>
          </w:p>
          <w:bookmarkEnd w:id="1175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3" w:name="para_b4c29edf_fa3d_4a94_9346_f710bb4281"/>
          <w:p>
            <w:pPr>
              <w:spacing w:before="180" w:after="0" w:line="240" w:lineRule="auto"/>
            </w:pPr>
            <w:r>
              <w:rPr>
                <w:rFonts w:ascii="Arial" w:hAnsi="Arial"/>
                <w:color w:val="000000"/>
                <w:sz w:val="18"/>
              </w:rPr>
              <w:t>Admission ID</w:t>
            </w:r>
          </w:p>
          <w:bookmarkEnd w:id="11753"/>
        </w:tc>
        <w:tc>
          <w:tcPr>
            <w:tcBorders>
              <w:bottom w:val="single" w:sz="4" w:color="000000"/>
              <w:right w:val="single" w:sz="4" w:color="000000"/>
            </w:tcBorders>
            <w:tcMar>
              <w:top w:w="40" w:type="dxa"/>
              <w:left w:w="40" w:type="dxa"/>
              <w:bottom w:w="40" w:type="dxa"/>
              <w:right w:w="40" w:type="dxa"/>
            </w:tcMar>
            <w:vAlign w:val="top"/>
          </w:tcPr>
          <w:bookmarkStart w:id="11754" w:name="para_6fb7f29c_7f0f_4ec3_8005_76ebd5aa45"/>
          <w:p>
            <w:pPr>
              <w:spacing w:before="180" w:after="0" w:line="240" w:lineRule="auto"/>
              <w:jc w:val="center"/>
            </w:pPr>
            <w:r>
              <w:rPr>
                <w:rFonts w:ascii="Arial" w:hAnsi="Arial"/>
                <w:color w:val="000000"/>
                <w:sz w:val="18"/>
              </w:rPr>
              <w:t>(0038,0010)</w:t>
            </w:r>
          </w:p>
          <w:bookmarkEnd w:id="11754"/>
        </w:tc>
        <w:tc>
          <w:tcPr>
            <w:tcBorders>
              <w:bottom w:val="single" w:sz="4" w:color="000000"/>
              <w:right w:val="single" w:sz="4" w:color="000000"/>
            </w:tcBorders>
            <w:tcMar>
              <w:top w:w="40" w:type="dxa"/>
              <w:left w:w="40" w:type="dxa"/>
              <w:bottom w:w="40" w:type="dxa"/>
              <w:right w:w="40" w:type="dxa"/>
            </w:tcMar>
            <w:vAlign w:val="top"/>
          </w:tcPr>
          <w:bookmarkStart w:id="11755" w:name="para_3d684ae5_db44_4a70_88fe_e498d96b32"/>
          <w:p>
            <w:pPr>
              <w:spacing w:before="180" w:after="0" w:line="240" w:lineRule="auto"/>
              <w:jc w:val="center"/>
            </w:pPr>
            <w:r>
              <w:rPr>
                <w:rFonts w:ascii="Arial" w:hAnsi="Arial"/>
                <w:color w:val="000000"/>
                <w:sz w:val="18"/>
              </w:rPr>
              <w:t>R</w:t>
            </w:r>
          </w:p>
          <w:bookmarkEnd w:id="11755"/>
        </w:tc>
        <w:tc>
          <w:tcPr>
            <w:tcBorders>
              <w:bottom w:val="single" w:sz="4" w:color="000000"/>
              <w:right w:val="single" w:sz="4" w:color="000000"/>
            </w:tcBorders>
            <w:tcMar>
              <w:top w:w="40" w:type="dxa"/>
              <w:left w:w="40" w:type="dxa"/>
              <w:bottom w:w="40" w:type="dxa"/>
              <w:right w:w="40" w:type="dxa"/>
            </w:tcMar>
            <w:vAlign w:val="top"/>
          </w:tcPr>
          <w:bookmarkStart w:id="11756" w:name="para_8310070b_64b6_4431_8ca1_e6242417ef"/>
          <w:p>
            <w:pPr>
              <w:spacing w:before="180" w:after="0" w:line="240" w:lineRule="auto"/>
              <w:jc w:val="center"/>
            </w:pPr>
            <w:r>
              <w:rPr>
                <w:rFonts w:ascii="Arial" w:hAnsi="Arial"/>
                <w:color w:val="000000"/>
                <w:sz w:val="18"/>
              </w:rPr>
              <w:t>2</w:t>
            </w:r>
          </w:p>
          <w:bookmarkEnd w:id="11756"/>
        </w:tc>
        <w:tc>
          <w:tcPr>
            <w:tcBorders>
              <w:bottom w:val="single" w:sz="4" w:color="000000"/>
              <w:right w:val="single" w:sz="4" w:color="000000"/>
            </w:tcBorders>
            <w:tcMar>
              <w:top w:w="40" w:type="dxa"/>
              <w:left w:w="40" w:type="dxa"/>
              <w:bottom w:w="40" w:type="dxa"/>
              <w:right w:w="40" w:type="dxa"/>
            </w:tcMar>
            <w:vAlign w:val="top"/>
          </w:tcPr>
          <w:bookmarkStart w:id="11757" w:name="para_8fff655e_c144_4558_8fe2_84350711f7"/>
          <w:p>
            <w:pPr>
              <w:spacing w:before="180" w:after="0" w:line="240" w:lineRule="auto"/>
            </w:pPr>
            <w:r>
              <w:rPr>
                <w:rFonts w:ascii="Arial" w:hAnsi="Arial"/>
                <w:color w:val="000000"/>
                <w:sz w:val="18"/>
              </w:rPr>
              <w:t>Shall be retrieved with Single Value Matching only.</w:t>
            </w:r>
          </w:p>
          <w:bookmarkEnd w:id="11757"/>
          <w:bookmarkStart w:id="11758" w:name="para_6e973335_736c_48c8_a36f_be254bd6d7"/>
          <w:p>
            <w:pPr>
              <w:spacing w:before="180" w:after="0" w:line="240" w:lineRule="auto"/>
            </w:pPr>
            <w:r>
              <w:rPr>
                <w:rFonts w:ascii="Arial" w:hAnsi="Arial"/>
                <w:color w:val="000000"/>
                <w:sz w:val="18"/>
              </w:rPr>
              <w:t>One or both of Patient ID (0010,0020) and Admission ID (0038,0010) shall be present as a Matching Key in the Query</w:t>
            </w:r>
          </w:p>
          <w:bookmarkEnd w:id="11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9" w:name="para_7c83bfd6_2fe5_421e_b5f0_d75eca27bf"/>
          <w:p>
            <w:pPr>
              <w:spacing w:before="180" w:after="0" w:line="240" w:lineRule="auto"/>
            </w:pPr>
            <w:r>
              <w:rPr>
                <w:rFonts w:ascii="Arial" w:hAnsi="Arial"/>
                <w:color w:val="000000"/>
                <w:sz w:val="18"/>
              </w:rPr>
              <w:t>Issuer of Admission ID Sequence</w:t>
            </w:r>
          </w:p>
          <w:bookmarkEnd w:id="11759"/>
        </w:tc>
        <w:tc>
          <w:tcPr>
            <w:tcBorders>
              <w:bottom w:val="single" w:sz="4" w:color="000000"/>
              <w:right w:val="single" w:sz="4" w:color="000000"/>
            </w:tcBorders>
            <w:tcMar>
              <w:top w:w="40" w:type="dxa"/>
              <w:left w:w="40" w:type="dxa"/>
              <w:bottom w:w="40" w:type="dxa"/>
              <w:right w:w="40" w:type="dxa"/>
            </w:tcMar>
            <w:vAlign w:val="top"/>
          </w:tcPr>
          <w:bookmarkStart w:id="11760" w:name="para_648f115f_342b_4dc8_b7a5_31fce43b41"/>
          <w:p>
            <w:pPr>
              <w:spacing w:before="180" w:after="0" w:line="240" w:lineRule="auto"/>
              <w:jc w:val="center"/>
            </w:pPr>
            <w:r>
              <w:rPr>
                <w:rFonts w:ascii="Arial" w:hAnsi="Arial"/>
                <w:color w:val="000000"/>
                <w:sz w:val="18"/>
              </w:rPr>
              <w:t>(0038,0014)</w:t>
            </w:r>
          </w:p>
          <w:bookmarkEnd w:id="11760"/>
        </w:tc>
        <w:tc>
          <w:tcPr>
            <w:tcBorders>
              <w:bottom w:val="single" w:sz="4" w:color="000000"/>
              <w:right w:val="single" w:sz="4" w:color="000000"/>
            </w:tcBorders>
            <w:tcMar>
              <w:top w:w="40" w:type="dxa"/>
              <w:left w:w="40" w:type="dxa"/>
              <w:bottom w:w="40" w:type="dxa"/>
              <w:right w:w="40" w:type="dxa"/>
            </w:tcMar>
            <w:vAlign w:val="top"/>
          </w:tcPr>
          <w:bookmarkStart w:id="11761" w:name="para_7a4e1dce_4635_4fc5_ba44_6b68f3002f"/>
          <w:p>
            <w:pPr>
              <w:spacing w:before="180" w:after="0" w:line="240" w:lineRule="auto"/>
              <w:jc w:val="center"/>
            </w:pPr>
            <w:r>
              <w:rPr>
                <w:rFonts w:ascii="Arial" w:hAnsi="Arial"/>
                <w:color w:val="000000"/>
                <w:sz w:val="18"/>
              </w:rPr>
              <w:t>O</w:t>
            </w:r>
          </w:p>
          <w:bookmarkEnd w:id="11761"/>
        </w:tc>
        <w:tc>
          <w:tcPr>
            <w:tcBorders>
              <w:bottom w:val="single" w:sz="4" w:color="000000"/>
              <w:right w:val="single" w:sz="4" w:color="000000"/>
            </w:tcBorders>
            <w:tcMar>
              <w:top w:w="40" w:type="dxa"/>
              <w:left w:w="40" w:type="dxa"/>
              <w:bottom w:w="40" w:type="dxa"/>
              <w:right w:w="40" w:type="dxa"/>
            </w:tcMar>
            <w:vAlign w:val="top"/>
          </w:tcPr>
          <w:bookmarkStart w:id="11762" w:name="para_7c1e2ef2_7029_4ac3_956e_c1aeb3b020"/>
          <w:p>
            <w:pPr>
              <w:spacing w:before="180" w:after="0" w:line="240" w:lineRule="auto"/>
              <w:jc w:val="center"/>
            </w:pPr>
            <w:r>
              <w:rPr>
                <w:rFonts w:ascii="Arial" w:hAnsi="Arial"/>
                <w:color w:val="000000"/>
                <w:sz w:val="18"/>
              </w:rPr>
              <w:t>3</w:t>
            </w:r>
          </w:p>
          <w:bookmarkEnd w:id="117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3" w:name="para_5b3a4e7c_8252_4771_8072_4cbe426efe"/>
          <w:p>
            <w:pPr>
              <w:spacing w:before="180" w:after="0" w:line="240" w:lineRule="auto"/>
            </w:pPr>
            <w:r>
              <w:rPr>
                <w:rFonts w:ascii="Arial" w:hAnsi="Arial"/>
                <w:color w:val="000000"/>
                <w:sz w:val="18"/>
              </w:rPr>
              <w:t>&gt;Local Namespace Entity ID</w:t>
            </w:r>
          </w:p>
          <w:bookmarkEnd w:id="11763"/>
        </w:tc>
        <w:tc>
          <w:tcPr>
            <w:tcBorders>
              <w:bottom w:val="single" w:sz="4" w:color="000000"/>
              <w:right w:val="single" w:sz="4" w:color="000000"/>
            </w:tcBorders>
            <w:tcMar>
              <w:top w:w="40" w:type="dxa"/>
              <w:left w:w="40" w:type="dxa"/>
              <w:bottom w:w="40" w:type="dxa"/>
              <w:right w:w="40" w:type="dxa"/>
            </w:tcMar>
            <w:vAlign w:val="top"/>
          </w:tcPr>
          <w:bookmarkStart w:id="11764" w:name="para_7a960121_823f_45e1_8898_d95fb45fda"/>
          <w:p>
            <w:pPr>
              <w:spacing w:before="180" w:after="0" w:line="240" w:lineRule="auto"/>
              <w:jc w:val="center"/>
            </w:pPr>
            <w:r>
              <w:rPr>
                <w:rFonts w:ascii="Arial" w:hAnsi="Arial"/>
                <w:color w:val="000000"/>
                <w:sz w:val="18"/>
              </w:rPr>
              <w:t>(0040,0031)</w:t>
            </w:r>
          </w:p>
          <w:bookmarkEnd w:id="11764"/>
        </w:tc>
        <w:tc>
          <w:tcPr>
            <w:tcBorders>
              <w:bottom w:val="single" w:sz="4" w:color="000000"/>
              <w:right w:val="single" w:sz="4" w:color="000000"/>
            </w:tcBorders>
            <w:tcMar>
              <w:top w:w="40" w:type="dxa"/>
              <w:left w:w="40" w:type="dxa"/>
              <w:bottom w:w="40" w:type="dxa"/>
              <w:right w:w="40" w:type="dxa"/>
            </w:tcMar>
            <w:vAlign w:val="top"/>
          </w:tcPr>
          <w:bookmarkStart w:id="11765" w:name="para_af22b256_5575_44c4_a53d_0dd3f1a311"/>
          <w:p>
            <w:pPr>
              <w:spacing w:before="180" w:after="0" w:line="240" w:lineRule="auto"/>
              <w:jc w:val="center"/>
            </w:pPr>
            <w:r>
              <w:rPr>
                <w:rFonts w:ascii="Arial" w:hAnsi="Arial"/>
                <w:color w:val="000000"/>
                <w:sz w:val="18"/>
              </w:rPr>
              <w:t>O</w:t>
            </w:r>
          </w:p>
          <w:bookmarkEnd w:id="11765"/>
        </w:tc>
        <w:tc>
          <w:tcPr>
            <w:tcBorders>
              <w:bottom w:val="single" w:sz="4" w:color="000000"/>
              <w:right w:val="single" w:sz="4" w:color="000000"/>
            </w:tcBorders>
            <w:tcMar>
              <w:top w:w="40" w:type="dxa"/>
              <w:left w:w="40" w:type="dxa"/>
              <w:bottom w:w="40" w:type="dxa"/>
              <w:right w:w="40" w:type="dxa"/>
            </w:tcMar>
            <w:vAlign w:val="top"/>
          </w:tcPr>
          <w:bookmarkStart w:id="11766" w:name="para_1272b425_da4d_4134_b115_9d412dcdb7"/>
          <w:p>
            <w:pPr>
              <w:spacing w:before="180" w:after="0" w:line="240" w:lineRule="auto"/>
              <w:jc w:val="center"/>
            </w:pPr>
            <w:r>
              <w:rPr>
                <w:rFonts w:ascii="Arial" w:hAnsi="Arial"/>
                <w:color w:val="000000"/>
                <w:sz w:val="18"/>
              </w:rPr>
              <w:t>1C</w:t>
            </w:r>
          </w:p>
          <w:bookmarkEnd w:id="11766"/>
        </w:tc>
        <w:tc>
          <w:tcPr>
            <w:tcBorders>
              <w:bottom w:val="single" w:sz="4" w:color="000000"/>
              <w:right w:val="single" w:sz="4" w:color="000000"/>
            </w:tcBorders>
            <w:tcMar>
              <w:top w:w="40" w:type="dxa"/>
              <w:left w:w="40" w:type="dxa"/>
              <w:bottom w:w="40" w:type="dxa"/>
              <w:right w:w="40" w:type="dxa"/>
            </w:tcMar>
            <w:vAlign w:val="top"/>
          </w:tcPr>
          <w:bookmarkStart w:id="11767" w:name="para_65a1e04f_60b9_4f1d_ac99_e1e37a948e"/>
          <w:p>
            <w:pPr>
              <w:spacing w:before="180" w:after="0" w:line="240" w:lineRule="auto"/>
            </w:pPr>
            <w:r>
              <w:rPr>
                <w:rFonts w:ascii="Arial" w:hAnsi="Arial"/>
                <w:color w:val="000000"/>
                <w:sz w:val="18"/>
              </w:rPr>
              <w:t>Required if Universal Entity ID (0040,0032) is not present; may be present otherwise</w:t>
            </w:r>
          </w:p>
          <w:bookmarkEnd w:id="11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8" w:name="para_ec1db8d5_7a97_4591_b4de_1e5a75624a"/>
          <w:p>
            <w:pPr>
              <w:spacing w:before="180" w:after="0" w:line="240" w:lineRule="auto"/>
            </w:pPr>
            <w:r>
              <w:rPr>
                <w:rFonts w:ascii="Arial" w:hAnsi="Arial"/>
                <w:color w:val="000000"/>
                <w:sz w:val="18"/>
              </w:rPr>
              <w:t>&gt;Universal Entity ID</w:t>
            </w:r>
          </w:p>
          <w:bookmarkEnd w:id="11768"/>
        </w:tc>
        <w:tc>
          <w:tcPr>
            <w:tcBorders>
              <w:bottom w:val="single" w:sz="4" w:color="000000"/>
              <w:right w:val="single" w:sz="4" w:color="000000"/>
            </w:tcBorders>
            <w:tcMar>
              <w:top w:w="40" w:type="dxa"/>
              <w:left w:w="40" w:type="dxa"/>
              <w:bottom w:w="40" w:type="dxa"/>
              <w:right w:w="40" w:type="dxa"/>
            </w:tcMar>
            <w:vAlign w:val="top"/>
          </w:tcPr>
          <w:bookmarkStart w:id="11769" w:name="para_ac486b00_fbba_4457_812e_1888c50fb3"/>
          <w:p>
            <w:pPr>
              <w:spacing w:before="180" w:after="0" w:line="240" w:lineRule="auto"/>
              <w:jc w:val="center"/>
            </w:pPr>
            <w:r>
              <w:rPr>
                <w:rFonts w:ascii="Arial" w:hAnsi="Arial"/>
                <w:color w:val="000000"/>
                <w:sz w:val="18"/>
              </w:rPr>
              <w:t>(0040,0032)</w:t>
            </w:r>
          </w:p>
          <w:bookmarkEnd w:id="11769"/>
        </w:tc>
        <w:tc>
          <w:tcPr>
            <w:tcBorders>
              <w:bottom w:val="single" w:sz="4" w:color="000000"/>
              <w:right w:val="single" w:sz="4" w:color="000000"/>
            </w:tcBorders>
            <w:tcMar>
              <w:top w:w="40" w:type="dxa"/>
              <w:left w:w="40" w:type="dxa"/>
              <w:bottom w:w="40" w:type="dxa"/>
              <w:right w:w="40" w:type="dxa"/>
            </w:tcMar>
            <w:vAlign w:val="top"/>
          </w:tcPr>
          <w:bookmarkStart w:id="11770" w:name="para_604b5b25_5bf0_425c_a82f_01a2ee785f"/>
          <w:p>
            <w:pPr>
              <w:spacing w:before="180" w:after="0" w:line="240" w:lineRule="auto"/>
              <w:jc w:val="center"/>
            </w:pPr>
            <w:r>
              <w:rPr>
                <w:rFonts w:ascii="Arial" w:hAnsi="Arial"/>
                <w:color w:val="000000"/>
                <w:sz w:val="18"/>
              </w:rPr>
              <w:t>O</w:t>
            </w:r>
          </w:p>
          <w:bookmarkEnd w:id="11770"/>
        </w:tc>
        <w:tc>
          <w:tcPr>
            <w:tcBorders>
              <w:bottom w:val="single" w:sz="4" w:color="000000"/>
              <w:right w:val="single" w:sz="4" w:color="000000"/>
            </w:tcBorders>
            <w:tcMar>
              <w:top w:w="40" w:type="dxa"/>
              <w:left w:w="40" w:type="dxa"/>
              <w:bottom w:w="40" w:type="dxa"/>
              <w:right w:w="40" w:type="dxa"/>
            </w:tcMar>
            <w:vAlign w:val="top"/>
          </w:tcPr>
          <w:bookmarkStart w:id="11771" w:name="para_935d4f98_a47e_4256_8035_21c2a8ef19"/>
          <w:p>
            <w:pPr>
              <w:spacing w:before="180" w:after="0" w:line="240" w:lineRule="auto"/>
              <w:jc w:val="center"/>
            </w:pPr>
            <w:r>
              <w:rPr>
                <w:rFonts w:ascii="Arial" w:hAnsi="Arial"/>
                <w:color w:val="000000"/>
                <w:sz w:val="18"/>
              </w:rPr>
              <w:t>1C</w:t>
            </w:r>
          </w:p>
          <w:bookmarkEnd w:id="11771"/>
        </w:tc>
        <w:tc>
          <w:tcPr>
            <w:tcBorders>
              <w:bottom w:val="single" w:sz="4" w:color="000000"/>
              <w:right w:val="single" w:sz="4" w:color="000000"/>
            </w:tcBorders>
            <w:tcMar>
              <w:top w:w="40" w:type="dxa"/>
              <w:left w:w="40" w:type="dxa"/>
              <w:bottom w:w="40" w:type="dxa"/>
              <w:right w:w="40" w:type="dxa"/>
            </w:tcMar>
            <w:vAlign w:val="top"/>
          </w:tcPr>
          <w:bookmarkStart w:id="11772" w:name="para_7ffd894a_bab8_4535_8e8d_d84738f365"/>
          <w:p>
            <w:pPr>
              <w:spacing w:before="180" w:after="0" w:line="240" w:lineRule="auto"/>
            </w:pPr>
            <w:r>
              <w:rPr>
                <w:rFonts w:ascii="Arial" w:hAnsi="Arial"/>
                <w:color w:val="000000"/>
                <w:sz w:val="18"/>
              </w:rPr>
              <w:t>Required if Local Namespace Entity ID (0040,0031) is not present; may be present otherwise.</w:t>
            </w:r>
          </w:p>
          <w:bookmarkEnd w:id="11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3" w:name="para_83e08625_d4e2_4c2f_a7d9_232ccb0719"/>
          <w:p>
            <w:pPr>
              <w:spacing w:before="180" w:after="0" w:line="240" w:lineRule="auto"/>
            </w:pPr>
            <w:r>
              <w:rPr>
                <w:rFonts w:ascii="Arial" w:hAnsi="Arial"/>
                <w:color w:val="000000"/>
                <w:sz w:val="18"/>
              </w:rPr>
              <w:t>&gt;Universal Entity ID Type</w:t>
            </w:r>
          </w:p>
          <w:bookmarkEnd w:id="11773"/>
        </w:tc>
        <w:tc>
          <w:tcPr>
            <w:tcBorders>
              <w:bottom w:val="single" w:sz="4" w:color="000000"/>
              <w:right w:val="single" w:sz="4" w:color="000000"/>
            </w:tcBorders>
            <w:tcMar>
              <w:top w:w="40" w:type="dxa"/>
              <w:left w:w="40" w:type="dxa"/>
              <w:bottom w:w="40" w:type="dxa"/>
              <w:right w:w="40" w:type="dxa"/>
            </w:tcMar>
            <w:vAlign w:val="top"/>
          </w:tcPr>
          <w:bookmarkStart w:id="11774" w:name="para_875a13f6_20f5_47bb_aaa1_cb4d21adfd"/>
          <w:p>
            <w:pPr>
              <w:spacing w:before="180" w:after="0" w:line="240" w:lineRule="auto"/>
              <w:jc w:val="center"/>
            </w:pPr>
            <w:r>
              <w:rPr>
                <w:rFonts w:ascii="Arial" w:hAnsi="Arial"/>
                <w:color w:val="000000"/>
                <w:sz w:val="18"/>
              </w:rPr>
              <w:t>(0040,0033)</w:t>
            </w:r>
          </w:p>
          <w:bookmarkEnd w:id="11774"/>
        </w:tc>
        <w:tc>
          <w:tcPr>
            <w:tcBorders>
              <w:bottom w:val="single" w:sz="4" w:color="000000"/>
              <w:right w:val="single" w:sz="4" w:color="000000"/>
            </w:tcBorders>
            <w:tcMar>
              <w:top w:w="40" w:type="dxa"/>
              <w:left w:w="40" w:type="dxa"/>
              <w:bottom w:w="40" w:type="dxa"/>
              <w:right w:w="40" w:type="dxa"/>
            </w:tcMar>
            <w:vAlign w:val="top"/>
          </w:tcPr>
          <w:bookmarkStart w:id="11775" w:name="para_881125df_3b76_4b8f_8888_b59dc59bb3"/>
          <w:p>
            <w:pPr>
              <w:spacing w:before="180" w:after="0" w:line="240" w:lineRule="auto"/>
              <w:jc w:val="center"/>
            </w:pPr>
            <w:r>
              <w:rPr>
                <w:rFonts w:ascii="Arial" w:hAnsi="Arial"/>
                <w:color w:val="000000"/>
                <w:sz w:val="18"/>
              </w:rPr>
              <w:t>O</w:t>
            </w:r>
          </w:p>
          <w:bookmarkEnd w:id="11775"/>
        </w:tc>
        <w:tc>
          <w:tcPr>
            <w:tcBorders>
              <w:bottom w:val="single" w:sz="4" w:color="000000"/>
              <w:right w:val="single" w:sz="4" w:color="000000"/>
            </w:tcBorders>
            <w:tcMar>
              <w:top w:w="40" w:type="dxa"/>
              <w:left w:w="40" w:type="dxa"/>
              <w:bottom w:w="40" w:type="dxa"/>
              <w:right w:w="40" w:type="dxa"/>
            </w:tcMar>
            <w:vAlign w:val="top"/>
          </w:tcPr>
          <w:bookmarkStart w:id="11776" w:name="para_5d1340a1_cdab_4f18_ab9d_a164eb35e6"/>
          <w:p>
            <w:pPr>
              <w:spacing w:before="180" w:after="0" w:line="240" w:lineRule="auto"/>
              <w:jc w:val="center"/>
            </w:pPr>
            <w:r>
              <w:rPr>
                <w:rFonts w:ascii="Arial" w:hAnsi="Arial"/>
                <w:color w:val="000000"/>
                <w:sz w:val="18"/>
              </w:rPr>
              <w:t>1C</w:t>
            </w:r>
          </w:p>
          <w:bookmarkEnd w:id="11776"/>
        </w:tc>
        <w:tc>
          <w:tcPr>
            <w:tcBorders>
              <w:bottom w:val="single" w:sz="4" w:color="000000"/>
              <w:right w:val="single" w:sz="4" w:color="000000"/>
            </w:tcBorders>
            <w:tcMar>
              <w:top w:w="40" w:type="dxa"/>
              <w:left w:w="40" w:type="dxa"/>
              <w:bottom w:w="40" w:type="dxa"/>
              <w:right w:w="40" w:type="dxa"/>
            </w:tcMar>
            <w:vAlign w:val="top"/>
          </w:tcPr>
          <w:bookmarkStart w:id="11777" w:name="para_e834047b_8991_4f39_82f4_a63f45897c"/>
          <w:p>
            <w:pPr>
              <w:spacing w:before="180" w:after="0" w:line="240" w:lineRule="auto"/>
            </w:pPr>
            <w:r>
              <w:rPr>
                <w:rFonts w:ascii="Arial" w:hAnsi="Arial"/>
                <w:color w:val="000000"/>
                <w:sz w:val="18"/>
              </w:rPr>
              <w:t>Required if Universal Entity ID (0040,0032) is present.</w:t>
            </w:r>
          </w:p>
          <w:bookmarkEnd w:id="11777"/>
        </w:tc>
      </w:tr>
      <w:tr>
        <w:tblPrEx/>
        <w:trPr/>
        <w:tc>
          <w:tcPr>
            <w:hMerge w:val="restart"/>
            <w:tcBorders>
              <w:left w:val="single" w:sz="4" w:color="000000"/>
              <w:bottom w:val="single" w:sz="4" w:color="000000"/>
            </w:tcBorders>
            <w:tcMar>
              <w:top w:w="40" w:type="dxa"/>
              <w:left w:w="40" w:type="dxa"/>
              <w:bottom w:w="40" w:type="dxa"/>
            </w:tcMar>
            <w:vAlign w:val="top"/>
          </w:tcPr>
          <w:bookmarkStart w:id="11778" w:name="para_c16aa3c6_afcc_4fb4_b9b3_8fdd70cdf2"/>
          <w:p>
            <w:pPr>
              <w:spacing w:before="180" w:after="0" w:line="240" w:lineRule="auto"/>
            </w:pPr>
            <w:r>
              <w:rPr>
                <w:rFonts w:ascii="Arial" w:hAnsi="Arial"/>
                <w:b/>
                <w:color w:val="000000"/>
                <w:sz w:val="18"/>
              </w:rPr>
              <w:t>Product</w:t>
            </w:r>
          </w:p>
          <w:bookmarkEnd w:id="1177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9" w:name="para_75f43d73_07de_4821_a573_c2191473d4"/>
          <w:p>
            <w:pPr>
              <w:spacing w:before="180" w:after="0" w:line="240" w:lineRule="auto"/>
            </w:pPr>
            <w:r>
              <w:rPr>
                <w:rFonts w:ascii="Arial" w:hAnsi="Arial"/>
                <w:color w:val="000000"/>
                <w:sz w:val="18"/>
              </w:rPr>
              <w:t>Product Package Identifier</w:t>
            </w:r>
          </w:p>
          <w:bookmarkEnd w:id="11779"/>
        </w:tc>
        <w:tc>
          <w:tcPr>
            <w:tcBorders>
              <w:bottom w:val="single" w:sz="4" w:color="000000"/>
              <w:right w:val="single" w:sz="4" w:color="000000"/>
            </w:tcBorders>
            <w:tcMar>
              <w:top w:w="40" w:type="dxa"/>
              <w:left w:w="40" w:type="dxa"/>
              <w:bottom w:w="40" w:type="dxa"/>
              <w:right w:w="40" w:type="dxa"/>
            </w:tcMar>
            <w:vAlign w:val="top"/>
          </w:tcPr>
          <w:bookmarkStart w:id="11780" w:name="para_9cb8d47b_2d55_416a_b23c_64db29f22f"/>
          <w:p>
            <w:pPr>
              <w:spacing w:before="180" w:after="0" w:line="240" w:lineRule="auto"/>
              <w:jc w:val="center"/>
            </w:pPr>
            <w:r>
              <w:rPr>
                <w:rFonts w:ascii="Arial" w:hAnsi="Arial"/>
                <w:color w:val="000000"/>
                <w:sz w:val="18"/>
              </w:rPr>
              <w:t>(0044,0001)</w:t>
            </w:r>
          </w:p>
          <w:bookmarkEnd w:id="11780"/>
        </w:tc>
        <w:tc>
          <w:tcPr>
            <w:tcBorders>
              <w:bottom w:val="single" w:sz="4" w:color="000000"/>
              <w:right w:val="single" w:sz="4" w:color="000000"/>
            </w:tcBorders>
            <w:tcMar>
              <w:top w:w="40" w:type="dxa"/>
              <w:left w:w="40" w:type="dxa"/>
              <w:bottom w:w="40" w:type="dxa"/>
              <w:right w:w="40" w:type="dxa"/>
            </w:tcMar>
            <w:vAlign w:val="top"/>
          </w:tcPr>
          <w:bookmarkStart w:id="11781" w:name="para_9535a83c_c9d1_4470_950e_314f184f36"/>
          <w:p>
            <w:pPr>
              <w:spacing w:before="180" w:after="0" w:line="240" w:lineRule="auto"/>
              <w:jc w:val="center"/>
            </w:pPr>
            <w:r>
              <w:rPr>
                <w:rFonts w:ascii="Arial" w:hAnsi="Arial"/>
                <w:color w:val="000000"/>
                <w:sz w:val="18"/>
              </w:rPr>
              <w:t>R</w:t>
            </w:r>
          </w:p>
          <w:bookmarkEnd w:id="11781"/>
        </w:tc>
        <w:tc>
          <w:tcPr>
            <w:tcBorders>
              <w:bottom w:val="single" w:sz="4" w:color="000000"/>
              <w:right w:val="single" w:sz="4" w:color="000000"/>
            </w:tcBorders>
            <w:tcMar>
              <w:top w:w="40" w:type="dxa"/>
              <w:left w:w="40" w:type="dxa"/>
              <w:bottom w:w="40" w:type="dxa"/>
              <w:right w:w="40" w:type="dxa"/>
            </w:tcMar>
            <w:vAlign w:val="top"/>
          </w:tcPr>
          <w:bookmarkStart w:id="11782" w:name="para_38a28649_1914_43a0_9a1a_002e6b7f0b"/>
          <w:p>
            <w:pPr>
              <w:spacing w:before="180" w:after="0" w:line="240" w:lineRule="auto"/>
              <w:jc w:val="center"/>
            </w:pPr>
            <w:r>
              <w:rPr>
                <w:rFonts w:ascii="Arial" w:hAnsi="Arial"/>
                <w:color w:val="000000"/>
                <w:sz w:val="18"/>
              </w:rPr>
              <w:t>1</w:t>
            </w:r>
          </w:p>
          <w:bookmarkEnd w:id="11782"/>
        </w:tc>
        <w:tc>
          <w:tcPr>
            <w:tcBorders>
              <w:bottom w:val="single" w:sz="4" w:color="000000"/>
              <w:right w:val="single" w:sz="4" w:color="000000"/>
            </w:tcBorders>
            <w:tcMar>
              <w:top w:w="40" w:type="dxa"/>
              <w:left w:w="40" w:type="dxa"/>
              <w:bottom w:w="40" w:type="dxa"/>
              <w:right w:w="40" w:type="dxa"/>
            </w:tcMar>
            <w:vAlign w:val="top"/>
          </w:tcPr>
          <w:bookmarkStart w:id="11783" w:name="para_bc3f3df2_3379_4806_9eb9_3daa894a8c"/>
          <w:p>
            <w:pPr>
              <w:spacing w:before="180" w:after="0" w:line="240" w:lineRule="auto"/>
            </w:pPr>
            <w:r>
              <w:rPr>
                <w:rFonts w:ascii="Arial" w:hAnsi="Arial"/>
                <w:color w:val="000000"/>
                <w:sz w:val="18"/>
              </w:rPr>
              <w:t>Shall be retrieved with Single Value Matching only. Shall be present as a Matching Key in the Query.</w:t>
            </w:r>
          </w:p>
          <w:bookmarkEnd w:id="11783"/>
        </w:tc>
      </w:tr>
      <w:tr>
        <w:tblPrEx/>
        <w:trPr/>
        <w:tc>
          <w:tcPr>
            <w:hMerge w:val="restart"/>
            <w:tcBorders>
              <w:left w:val="single" w:sz="4" w:color="000000"/>
              <w:bottom w:val="single" w:sz="4" w:color="000000"/>
            </w:tcBorders>
            <w:tcMar>
              <w:top w:w="40" w:type="dxa"/>
              <w:left w:w="40" w:type="dxa"/>
              <w:bottom w:w="40" w:type="dxa"/>
            </w:tcMar>
            <w:vAlign w:val="top"/>
          </w:tcPr>
          <w:bookmarkStart w:id="11784" w:name="para_2be107ad_2800_4507_8937_a73a5e3e4a"/>
          <w:p>
            <w:pPr>
              <w:spacing w:before="180" w:after="0" w:line="240" w:lineRule="auto"/>
            </w:pPr>
            <w:r>
              <w:rPr>
                <w:rFonts w:ascii="Arial" w:hAnsi="Arial"/>
                <w:b/>
                <w:color w:val="000000"/>
                <w:sz w:val="18"/>
              </w:rPr>
              <w:t>Substance Administration</w:t>
            </w:r>
          </w:p>
          <w:bookmarkEnd w:id="1178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5" w:name="para_09d8aae5_16c8_4355_a022_5e3c8b5f26"/>
          <w:p>
            <w:pPr>
              <w:spacing w:before="180" w:after="0" w:line="240" w:lineRule="auto"/>
            </w:pPr>
            <w:r>
              <w:rPr>
                <w:rFonts w:ascii="Arial" w:hAnsi="Arial"/>
                <w:color w:val="000000"/>
                <w:sz w:val="18"/>
              </w:rPr>
              <w:t>Administration Route Code Sequence</w:t>
            </w:r>
          </w:p>
          <w:bookmarkEnd w:id="11785"/>
        </w:tc>
        <w:tc>
          <w:tcPr>
            <w:tcBorders>
              <w:bottom w:val="single" w:sz="4" w:color="000000"/>
              <w:right w:val="single" w:sz="4" w:color="000000"/>
            </w:tcBorders>
            <w:tcMar>
              <w:top w:w="40" w:type="dxa"/>
              <w:left w:w="40" w:type="dxa"/>
              <w:bottom w:w="40" w:type="dxa"/>
              <w:right w:w="40" w:type="dxa"/>
            </w:tcMar>
            <w:vAlign w:val="top"/>
          </w:tcPr>
          <w:bookmarkStart w:id="11786" w:name="para_fa4ccc60_287d_48bb_bc65_3cc3a6bfaa"/>
          <w:p>
            <w:pPr>
              <w:spacing w:before="180" w:after="0" w:line="240" w:lineRule="auto"/>
              <w:jc w:val="center"/>
            </w:pPr>
            <w:r>
              <w:rPr>
                <w:rFonts w:ascii="Arial" w:hAnsi="Arial"/>
                <w:color w:val="000000"/>
                <w:sz w:val="18"/>
              </w:rPr>
              <w:t>(0054,0302)</w:t>
            </w:r>
          </w:p>
          <w:bookmarkEnd w:id="11786"/>
        </w:tc>
        <w:tc>
          <w:tcPr>
            <w:tcBorders>
              <w:bottom w:val="single" w:sz="4" w:color="000000"/>
              <w:right w:val="single" w:sz="4" w:color="000000"/>
            </w:tcBorders>
            <w:tcMar>
              <w:top w:w="40" w:type="dxa"/>
              <w:left w:w="40" w:type="dxa"/>
              <w:bottom w:w="40" w:type="dxa"/>
              <w:right w:w="40" w:type="dxa"/>
            </w:tcMar>
            <w:vAlign w:val="top"/>
          </w:tcPr>
          <w:bookmarkStart w:id="11787" w:name="para_bbde7ff5_2e44_48d4_b47b_394ffa37e9"/>
          <w:p>
            <w:pPr>
              <w:spacing w:before="180" w:after="0" w:line="240" w:lineRule="auto"/>
              <w:jc w:val="center"/>
            </w:pPr>
            <w:r>
              <w:rPr>
                <w:rFonts w:ascii="Arial" w:hAnsi="Arial"/>
                <w:color w:val="000000"/>
                <w:sz w:val="18"/>
              </w:rPr>
              <w:t>R</w:t>
            </w:r>
          </w:p>
          <w:bookmarkEnd w:id="11787"/>
        </w:tc>
        <w:tc>
          <w:tcPr>
            <w:tcBorders>
              <w:bottom w:val="single" w:sz="4" w:color="000000"/>
              <w:right w:val="single" w:sz="4" w:color="000000"/>
            </w:tcBorders>
            <w:tcMar>
              <w:top w:w="40" w:type="dxa"/>
              <w:left w:w="40" w:type="dxa"/>
              <w:bottom w:w="40" w:type="dxa"/>
              <w:right w:w="40" w:type="dxa"/>
            </w:tcMar>
            <w:vAlign w:val="top"/>
          </w:tcPr>
          <w:bookmarkStart w:id="11788" w:name="para_3c5318c0_ece4_4731_8206_593c740cf3"/>
          <w:p>
            <w:pPr>
              <w:spacing w:before="180" w:after="0" w:line="240" w:lineRule="auto"/>
              <w:jc w:val="center"/>
            </w:pPr>
            <w:r>
              <w:rPr>
                <w:rFonts w:ascii="Arial" w:hAnsi="Arial"/>
                <w:color w:val="000000"/>
                <w:sz w:val="18"/>
              </w:rPr>
              <w:t>1</w:t>
            </w:r>
          </w:p>
          <w:bookmarkEnd w:id="11788"/>
        </w:tc>
        <w:tc>
          <w:tcPr>
            <w:tcBorders>
              <w:bottom w:val="single" w:sz="4" w:color="000000"/>
              <w:right w:val="single" w:sz="4" w:color="000000"/>
            </w:tcBorders>
            <w:tcMar>
              <w:top w:w="40" w:type="dxa"/>
              <w:left w:w="40" w:type="dxa"/>
              <w:bottom w:w="40" w:type="dxa"/>
              <w:right w:w="40" w:type="dxa"/>
            </w:tcMar>
            <w:vAlign w:val="top"/>
          </w:tcPr>
          <w:bookmarkStart w:id="11789" w:name="para_07d18d31_df31_44fb_a12a_04424acb2b"/>
          <w:p>
            <w:pPr>
              <w:spacing w:before="180" w:after="0" w:line="240" w:lineRule="auto"/>
            </w:pPr>
            <w:r>
              <w:rPr>
                <w:rFonts w:ascii="Arial" w:hAnsi="Arial"/>
                <w:color w:val="000000"/>
                <w:sz w:val="18"/>
              </w:rPr>
              <w:t>Shall be present as a Matching Key in the Query.</w:t>
            </w:r>
          </w:p>
          <w:bookmarkEnd w:id="11789"/>
        </w:tc>
      </w:tr>
      <w:tr>
        <w:tblPrEx/>
        <w:trPr/>
        <w:tc>
          <w:tcPr>
            <w:hMerge w:val="restart"/>
            <w:tcBorders>
              <w:left w:val="single" w:sz="4" w:color="000000"/>
              <w:bottom w:val="single" w:sz="4" w:color="000000"/>
            </w:tcBorders>
            <w:tcMar>
              <w:top w:w="40" w:type="dxa"/>
              <w:left w:w="40" w:type="dxa"/>
              <w:bottom w:w="40" w:type="dxa"/>
            </w:tcMar>
            <w:vAlign w:val="top"/>
          </w:tcPr>
          <w:bookmarkStart w:id="11790" w:name="para_9dce7f5a_0155_4d1b_be7e_6f9dab9eaf"/>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179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1791" w:name="para_01f24d60_499b_4fb9_8742_5f558dd55a"/>
          <w:p>
            <w:pPr>
              <w:spacing w:before="180" w:after="0" w:line="240" w:lineRule="auto"/>
            </w:pPr>
            <w:r>
              <w:rPr>
                <w:rFonts w:ascii="Arial" w:hAnsi="Arial"/>
                <w:b/>
                <w:color w:val="000000"/>
                <w:sz w:val="18"/>
              </w:rPr>
              <w:t>Approval</w:t>
            </w:r>
          </w:p>
          <w:bookmarkEnd w:id="1179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2" w:name="para_9577fe4d_bba9_4a9a_b230_d34f9e3caf"/>
          <w:p>
            <w:pPr>
              <w:spacing w:before="180" w:after="0" w:line="240" w:lineRule="auto"/>
            </w:pPr>
            <w:r>
              <w:rPr>
                <w:rFonts w:ascii="Arial" w:hAnsi="Arial"/>
                <w:color w:val="000000"/>
                <w:sz w:val="18"/>
              </w:rPr>
              <w:t>Substance Administration Approval</w:t>
            </w:r>
          </w:p>
          <w:bookmarkEnd w:id="11792"/>
        </w:tc>
        <w:tc>
          <w:tcPr>
            <w:tcBorders>
              <w:bottom w:val="single" w:sz="4" w:color="000000"/>
              <w:right w:val="single" w:sz="4" w:color="000000"/>
            </w:tcBorders>
            <w:tcMar>
              <w:top w:w="40" w:type="dxa"/>
              <w:left w:w="40" w:type="dxa"/>
              <w:bottom w:w="40" w:type="dxa"/>
              <w:right w:w="40" w:type="dxa"/>
            </w:tcMar>
            <w:vAlign w:val="top"/>
          </w:tcPr>
          <w:bookmarkStart w:id="11793" w:name="para_2a6f6032_558a_4f02_bfca_91ad03435f"/>
          <w:p>
            <w:pPr>
              <w:spacing w:before="180" w:after="0" w:line="240" w:lineRule="auto"/>
              <w:jc w:val="center"/>
            </w:pPr>
            <w:r>
              <w:rPr>
                <w:rFonts w:ascii="Arial" w:hAnsi="Arial"/>
                <w:color w:val="000000"/>
                <w:sz w:val="18"/>
              </w:rPr>
              <w:t>(0044,0002)</w:t>
            </w:r>
          </w:p>
          <w:bookmarkEnd w:id="11793"/>
        </w:tc>
        <w:tc>
          <w:tcPr>
            <w:tcBorders>
              <w:bottom w:val="single" w:sz="4" w:color="000000"/>
              <w:right w:val="single" w:sz="4" w:color="000000"/>
            </w:tcBorders>
            <w:tcMar>
              <w:top w:w="40" w:type="dxa"/>
              <w:left w:w="40" w:type="dxa"/>
              <w:bottom w:w="40" w:type="dxa"/>
              <w:right w:w="40" w:type="dxa"/>
            </w:tcMar>
            <w:vAlign w:val="top"/>
          </w:tcPr>
          <w:bookmarkStart w:id="11794" w:name="para_b9142cb1_876a_4ccc_9640_cba36ea2aa"/>
          <w:p>
            <w:pPr>
              <w:spacing w:before="180" w:after="0" w:line="240" w:lineRule="auto"/>
              <w:jc w:val="center"/>
            </w:pPr>
            <w:r>
              <w:rPr>
                <w:rFonts w:ascii="Arial" w:hAnsi="Arial"/>
                <w:color w:val="000000"/>
                <w:sz w:val="18"/>
              </w:rPr>
              <w:t>-</w:t>
            </w:r>
          </w:p>
          <w:bookmarkEnd w:id="11794"/>
        </w:tc>
        <w:tc>
          <w:tcPr>
            <w:tcBorders>
              <w:bottom w:val="single" w:sz="4" w:color="000000"/>
              <w:right w:val="single" w:sz="4" w:color="000000"/>
            </w:tcBorders>
            <w:tcMar>
              <w:top w:w="40" w:type="dxa"/>
              <w:left w:w="40" w:type="dxa"/>
              <w:bottom w:w="40" w:type="dxa"/>
              <w:right w:w="40" w:type="dxa"/>
            </w:tcMar>
            <w:vAlign w:val="top"/>
          </w:tcPr>
          <w:bookmarkStart w:id="11795" w:name="para_dd84d704_98b6_4249_9414_eb740f504f"/>
          <w:p>
            <w:pPr>
              <w:spacing w:before="180" w:after="0" w:line="240" w:lineRule="auto"/>
              <w:jc w:val="center"/>
            </w:pPr>
            <w:r>
              <w:rPr>
                <w:rFonts w:ascii="Arial" w:hAnsi="Arial"/>
                <w:color w:val="000000"/>
                <w:sz w:val="18"/>
              </w:rPr>
              <w:t>1</w:t>
            </w:r>
          </w:p>
          <w:bookmarkEnd w:id="117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6" w:name="para_ae921e65_2f60_4951_bf53_b688bda8e4"/>
          <w:p>
            <w:pPr>
              <w:spacing w:before="180" w:after="0" w:line="240" w:lineRule="auto"/>
            </w:pPr>
            <w:r>
              <w:rPr>
                <w:rFonts w:ascii="Arial" w:hAnsi="Arial"/>
                <w:color w:val="000000"/>
                <w:sz w:val="18"/>
              </w:rPr>
              <w:t>Approval Status Further Description</w:t>
            </w:r>
          </w:p>
          <w:bookmarkEnd w:id="11796"/>
        </w:tc>
        <w:tc>
          <w:tcPr>
            <w:tcBorders>
              <w:bottom w:val="single" w:sz="4" w:color="000000"/>
              <w:right w:val="single" w:sz="4" w:color="000000"/>
            </w:tcBorders>
            <w:tcMar>
              <w:top w:w="40" w:type="dxa"/>
              <w:left w:w="40" w:type="dxa"/>
              <w:bottom w:w="40" w:type="dxa"/>
              <w:right w:w="40" w:type="dxa"/>
            </w:tcMar>
            <w:vAlign w:val="top"/>
          </w:tcPr>
          <w:bookmarkStart w:id="11797" w:name="para_759a2149_ebd3_4442_90c5_02202921cc"/>
          <w:p>
            <w:pPr>
              <w:spacing w:before="180" w:after="0" w:line="240" w:lineRule="auto"/>
              <w:jc w:val="center"/>
            </w:pPr>
            <w:r>
              <w:rPr>
                <w:rFonts w:ascii="Arial" w:hAnsi="Arial"/>
                <w:color w:val="000000"/>
                <w:sz w:val="18"/>
              </w:rPr>
              <w:t>(0044,0003)</w:t>
            </w:r>
          </w:p>
          <w:bookmarkEnd w:id="11797"/>
        </w:tc>
        <w:tc>
          <w:tcPr>
            <w:tcBorders>
              <w:bottom w:val="single" w:sz="4" w:color="000000"/>
              <w:right w:val="single" w:sz="4" w:color="000000"/>
            </w:tcBorders>
            <w:tcMar>
              <w:top w:w="40" w:type="dxa"/>
              <w:left w:w="40" w:type="dxa"/>
              <w:bottom w:w="40" w:type="dxa"/>
              <w:right w:w="40" w:type="dxa"/>
            </w:tcMar>
            <w:vAlign w:val="top"/>
          </w:tcPr>
          <w:bookmarkStart w:id="11798" w:name="para_a82f35fa_e86c_47ac_a0ca_2ca4593967"/>
          <w:p>
            <w:pPr>
              <w:spacing w:before="180" w:after="0" w:line="240" w:lineRule="auto"/>
              <w:jc w:val="center"/>
            </w:pPr>
            <w:r>
              <w:rPr>
                <w:rFonts w:ascii="Arial" w:hAnsi="Arial"/>
                <w:color w:val="000000"/>
                <w:sz w:val="18"/>
              </w:rPr>
              <w:t>-</w:t>
            </w:r>
          </w:p>
          <w:bookmarkEnd w:id="11798"/>
        </w:tc>
        <w:tc>
          <w:tcPr>
            <w:tcBorders>
              <w:bottom w:val="single" w:sz="4" w:color="000000"/>
              <w:right w:val="single" w:sz="4" w:color="000000"/>
            </w:tcBorders>
            <w:tcMar>
              <w:top w:w="40" w:type="dxa"/>
              <w:left w:w="40" w:type="dxa"/>
              <w:bottom w:w="40" w:type="dxa"/>
              <w:right w:w="40" w:type="dxa"/>
            </w:tcMar>
            <w:vAlign w:val="top"/>
          </w:tcPr>
          <w:bookmarkStart w:id="11799" w:name="para_fd14a814_7800_4c1c_987f_3d336d60e8"/>
          <w:p>
            <w:pPr>
              <w:spacing w:before="180" w:after="0" w:line="240" w:lineRule="auto"/>
              <w:jc w:val="center"/>
            </w:pPr>
            <w:r>
              <w:rPr>
                <w:rFonts w:ascii="Arial" w:hAnsi="Arial"/>
                <w:color w:val="000000"/>
                <w:sz w:val="18"/>
              </w:rPr>
              <w:t>2</w:t>
            </w:r>
          </w:p>
          <w:bookmarkEnd w:id="117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0" w:name="para_90205dfc_4af0_4899_8b26_b4080f2649"/>
          <w:p>
            <w:pPr>
              <w:spacing w:before="180" w:after="0" w:line="240" w:lineRule="auto"/>
            </w:pPr>
            <w:r>
              <w:rPr>
                <w:rFonts w:ascii="Arial" w:hAnsi="Arial"/>
                <w:color w:val="000000"/>
                <w:sz w:val="18"/>
              </w:rPr>
              <w:t>Approval Status DateTime</w:t>
            </w:r>
          </w:p>
          <w:bookmarkEnd w:id="11800"/>
        </w:tc>
        <w:tc>
          <w:tcPr>
            <w:tcBorders>
              <w:bottom w:val="single" w:sz="4" w:color="000000"/>
              <w:right w:val="single" w:sz="4" w:color="000000"/>
            </w:tcBorders>
            <w:tcMar>
              <w:top w:w="40" w:type="dxa"/>
              <w:left w:w="40" w:type="dxa"/>
              <w:bottom w:w="40" w:type="dxa"/>
              <w:right w:w="40" w:type="dxa"/>
            </w:tcMar>
            <w:vAlign w:val="top"/>
          </w:tcPr>
          <w:bookmarkStart w:id="11801" w:name="para_37d45024_9804_4527_a196_2bcd7c36ad"/>
          <w:p>
            <w:pPr>
              <w:spacing w:before="180" w:after="0" w:line="240" w:lineRule="auto"/>
              <w:jc w:val="center"/>
            </w:pPr>
            <w:r>
              <w:rPr>
                <w:rFonts w:ascii="Arial" w:hAnsi="Arial"/>
                <w:color w:val="000000"/>
                <w:sz w:val="18"/>
              </w:rPr>
              <w:t>(0044,0004)</w:t>
            </w:r>
          </w:p>
          <w:bookmarkEnd w:id="11801"/>
        </w:tc>
        <w:tc>
          <w:tcPr>
            <w:tcBorders>
              <w:bottom w:val="single" w:sz="4" w:color="000000"/>
              <w:right w:val="single" w:sz="4" w:color="000000"/>
            </w:tcBorders>
            <w:tcMar>
              <w:top w:w="40" w:type="dxa"/>
              <w:left w:w="40" w:type="dxa"/>
              <w:bottom w:w="40" w:type="dxa"/>
              <w:right w:w="40" w:type="dxa"/>
            </w:tcMar>
            <w:vAlign w:val="top"/>
          </w:tcPr>
          <w:bookmarkStart w:id="11802" w:name="para_50cddbbd_2a30_4f63_a4cb_af76cc4051"/>
          <w:p>
            <w:pPr>
              <w:spacing w:before="180" w:after="0" w:line="240" w:lineRule="auto"/>
              <w:jc w:val="center"/>
            </w:pPr>
            <w:r>
              <w:rPr>
                <w:rFonts w:ascii="Arial" w:hAnsi="Arial"/>
                <w:color w:val="000000"/>
                <w:sz w:val="18"/>
              </w:rPr>
              <w:t>-</w:t>
            </w:r>
          </w:p>
          <w:bookmarkEnd w:id="11802"/>
        </w:tc>
        <w:tc>
          <w:tcPr>
            <w:tcBorders>
              <w:bottom w:val="single" w:sz="4" w:color="000000"/>
              <w:right w:val="single" w:sz="4" w:color="000000"/>
            </w:tcBorders>
            <w:tcMar>
              <w:top w:w="40" w:type="dxa"/>
              <w:left w:w="40" w:type="dxa"/>
              <w:bottom w:w="40" w:type="dxa"/>
              <w:right w:w="40" w:type="dxa"/>
            </w:tcMar>
            <w:vAlign w:val="top"/>
          </w:tcPr>
          <w:bookmarkStart w:id="11803" w:name="para_06a7db0f_cfdd_4af2_b165_783f474fb6"/>
          <w:p>
            <w:pPr>
              <w:spacing w:before="180" w:after="0" w:line="240" w:lineRule="auto"/>
              <w:jc w:val="center"/>
            </w:pPr>
            <w:r>
              <w:rPr>
                <w:rFonts w:ascii="Arial" w:hAnsi="Arial"/>
                <w:color w:val="000000"/>
                <w:sz w:val="18"/>
              </w:rPr>
              <w:t>1</w:t>
            </w:r>
          </w:p>
          <w:bookmarkEnd w:id="118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804" w:name="para_d4865e40_2006_4a6c_a212_99c2cb9ecf"/>
    <w:p>
      <w:pPr>
        <w:spacing w:before="180" w:after="0" w:line="240" w:lineRule="auto"/>
        <w:jc w:val="both"/>
      </w:pPr>
      <w:r>
        <w:rPr>
          <w:rFonts w:ascii="Arial" w:hAnsi="Arial"/>
          <w:color w:val="000000"/>
          <w:sz w:val="18"/>
        </w:rPr>
        <w:t>One or both of Patient ID (0010,0020) and Admission ID (0038,0010) shall be present as a Matching Key in the Query.</w:t>
      </w:r>
    </w:p>
    <w:bookmarkEnd w:id="11804"/>
    <w:bookmarkStart w:id="11805" w:name="para_aedaa16b_b9f3_4f44_ac3a_d077fbc8dc"/>
    <w:p>
      <w:pPr>
        <w:spacing w:before="180" w:after="0" w:line="240" w:lineRule="auto"/>
        <w:jc w:val="both"/>
      </w:pPr>
      <w:r>
        <w:rPr>
          <w:rFonts w:ascii="Arial" w:hAnsi="Arial"/>
          <w:color w:val="000000"/>
          <w:sz w:val="18"/>
        </w:rPr>
        <w:t>Product Package Identifier (0044,0001) shall be present as a Matching Key in the Query. The Product Package Identifier might not be globally unique and might conflict with other identifiers used within the scope of the institution.</w:t>
      </w:r>
    </w:p>
    <w:bookmarkEnd w:id="11805"/>
    <w:bookmarkStart w:id="11806" w:name="idp105553458820095"/>
    <w:p>
      <w:pPr>
        <w:keepNext/>
        <w:spacing w:before="180" w:after="0" w:line="240" w:lineRule="auto"/>
        <w:ind w:left="360" w:right="360" w:firstLine="0"/>
        <w:jc w:val="both"/>
      </w:pPr>
      <w:r>
        <w:rPr>
          <w:rFonts w:ascii="Arial" w:hAnsi="Arial"/>
          <w:color w:val="000000"/>
          <w:sz w:val="18"/>
        </w:rPr>
        <w:t>Note</w:t>
      </w:r>
    </w:p>
    <w:bookmarkEnd w:id="11806"/>
    <w:bookmarkStart w:id="11807" w:name="para_d2aa91be_f7a8_4bb7_b487_c3dca9e48b"/>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1807"/>
    <w:bookmarkStart w:id="11808" w:name="para_19671aad_638c_41e4_839c_b8b0f2b34f"/>
    <w:p>
      <w:pPr>
        <w:spacing w:before="180" w:after="0" w:line="240" w:lineRule="auto"/>
        <w:jc w:val="both"/>
      </w:pPr>
      <w:r>
        <w:rPr>
          <w:rFonts w:ascii="Arial" w:hAnsi="Arial"/>
          <w:color w:val="000000"/>
          <w:sz w:val="18"/>
        </w:rPr>
        <w:t>Administration Route Code Sequence (0054,0302) shall be present as a Matching Key in the Query, and a single Item shall be present in that Sequence with Code Value (0008,0100) and Coding Scheme Designator (0008,0102) as Matching Keys.</w:t>
      </w:r>
    </w:p>
    <w:bookmarkEnd w:id="11808"/>
    <w:bookmarkStart w:id="11809" w:name="sect_V_6_2_2_3"/>
    <w:p>
      <w:pPr>
        <w:spacing w:before="180" w:after="0" w:line="240" w:lineRule="auto"/>
      </w:pPr>
      <w:r>
        <w:rPr>
          <w:rFonts w:ascii="Arial" w:hAnsi="Arial"/>
          <w:b/>
          <w:color w:val="000000"/>
          <w:sz w:val="22"/>
        </w:rPr>
        <w:t>V.6.2.2.3 Substance Approval Query Responses</w:t>
      </w:r>
    </w:p>
    <w:bookmarkEnd w:id="11809"/>
    <w:bookmarkStart w:id="11810" w:name="para_2c5299a4_d604_4a2d_8f6c_23acc5939e"/>
    <w:p>
      <w:pPr>
        <w:spacing w:before="180" w:after="0" w:line="240" w:lineRule="auto"/>
        <w:jc w:val="both"/>
      </w:pPr>
      <w:r>
        <w:rPr>
          <w:rFonts w:ascii="Arial" w:hAnsi="Arial"/>
          <w:color w:val="000000"/>
          <w:sz w:val="18"/>
        </w:rPr>
        <w:t xml:space="preserve">A query response may have a status of Success or Failure (see </w:t>
      </w:r>
      <w:hyperlink w:anchor="sect_V_4_1_1_4">
        <w:r>
          <w:rPr>
            <w:rFonts w:ascii="Arial" w:hAnsi="Arial"/>
            <w:color w:val="000000"/>
            <w:sz w:val="18"/>
          </w:rPr>
          <w:t>Section V.4.1.1.4</w:t>
        </w:r>
      </w:hyperlink>
      <w:r>
        <w:rPr>
          <w:rFonts w:ascii="Arial" w:hAnsi="Arial"/>
          <w:color w:val="000000"/>
          <w:sz w:val="18"/>
        </w:rPr>
        <w:t>). A Failure query response carries no semantics about the existence or status of approval of the Substance Administration.</w:t>
      </w:r>
    </w:p>
    <w:bookmarkEnd w:id="11810"/>
    <w:bookmarkStart w:id="11811" w:name="para_39cc22ec_5cce_4728_8168_5ae48ae6c8"/>
    <w:p>
      <w:pPr>
        <w:spacing w:before="180" w:after="0" w:line="240" w:lineRule="auto"/>
        <w:jc w:val="both"/>
      </w:pPr>
      <w:r>
        <w:rPr>
          <w:rFonts w:ascii="Arial" w:hAnsi="Arial"/>
          <w:color w:val="000000"/>
          <w:sz w:val="18"/>
        </w:rPr>
        <w:t>A successful query response will contain zero or one Pending response items. The case of zero Pending responses carries the semantics of no matching Approval Information Entity found, i.e., that the SCP cannot determine an approval, rather than that the substance administration is approved or disapproved. In this case a decision on substance administration needs to be made by the healthcare provider.</w:t>
      </w:r>
    </w:p>
    <w:bookmarkEnd w:id="11811"/>
    <w:bookmarkStart w:id="11812" w:name="idp105553458791551"/>
    <w:p>
      <w:pPr>
        <w:keepNext/>
        <w:spacing w:before="180" w:after="0" w:line="240" w:lineRule="auto"/>
        <w:ind w:left="360" w:right="360" w:firstLine="0"/>
        <w:jc w:val="both"/>
      </w:pPr>
      <w:r>
        <w:rPr>
          <w:rFonts w:ascii="Arial" w:hAnsi="Arial"/>
          <w:color w:val="000000"/>
          <w:sz w:val="18"/>
        </w:rPr>
        <w:t>Note</w:t>
      </w:r>
    </w:p>
    <w:bookmarkEnd w:id="11812"/>
    <w:bookmarkStart w:id="11813" w:name="para_3d39ac1d_2b0d_462f_aa76_f1a16c4543"/>
    <w:p>
      <w:pPr>
        <w:spacing w:before="180" w:after="0" w:line="240" w:lineRule="auto"/>
        <w:ind w:left="360" w:right="360" w:firstLine="0"/>
        <w:jc w:val="both"/>
      </w:pPr>
      <w:r>
        <w:rPr>
          <w:rFonts w:ascii="Arial" w:hAnsi="Arial"/>
          <w:color w:val="000000"/>
          <w:sz w:val="18"/>
        </w:rPr>
        <w:t>Zero Pending responses may occur due do inability of the SCP to match the patient ID, product ID or route of administration.</w:t>
      </w:r>
    </w:p>
    <w:bookmarkEnd w:id="11813"/>
    <w:bookmarkStart w:id="11814" w:name="para_fea6b75d_5cf3_49cd_b3b7_ac33c02a96"/>
    <w:p>
      <w:pPr>
        <w:spacing w:before="180" w:after="0" w:line="240" w:lineRule="auto"/>
        <w:jc w:val="both"/>
      </w:pPr>
      <w:r>
        <w:rPr>
          <w:rFonts w:ascii="Arial" w:hAnsi="Arial"/>
          <w:color w:val="000000"/>
          <w:sz w:val="18"/>
        </w:rPr>
        <w:t>In the case of one Pending response, the matching Approval Information Entity will explicitly convey the Substance Administration Approval (0044,0002) value of APPROVED, WARNING, or CONTRA_INDICATED.</w:t>
      </w:r>
    </w:p>
    <w:bookmarkEnd w:id="11814"/>
    <w:bookmarkStart w:id="11815" w:name="sect_V_6_2_3"/>
    <w:p>
      <w:pPr>
        <w:spacing w:before="180" w:after="0" w:line="240" w:lineRule="auto"/>
      </w:pPr>
      <w:r>
        <w:rPr>
          <w:rFonts w:ascii="Arial" w:hAnsi="Arial"/>
          <w:b/>
          <w:color w:val="000000"/>
          <w:sz w:val="26"/>
        </w:rPr>
        <w:t>V.6.2.3 Conformance Requirements</w:t>
      </w:r>
    </w:p>
    <w:bookmarkEnd w:id="11815"/>
    <w:bookmarkStart w:id="11816" w:name="para_67ffe447_ceaa_4d42_b93b_8bea4b26dc"/>
    <w:p>
      <w:pPr>
        <w:spacing w:before="180" w:after="0" w:line="240" w:lineRule="auto"/>
        <w:jc w:val="both"/>
      </w:pPr>
      <w:r>
        <w:rPr>
          <w:rFonts w:ascii="Arial" w:hAnsi="Arial"/>
          <w:color w:val="000000"/>
          <w:sz w:val="18"/>
        </w:rPr>
        <w:t xml:space="preserve">An implementation may conform to the Substance Approval Query SOP Class as an SCU or an SCP. The Conformance Statement shall be in the format defined in </w:t>
      </w:r>
      <w:hyperlink r:id="r792">
        <w:r>
          <w:rPr>
            <w:rFonts w:ascii="Arial" w:hAnsi="Arial"/>
            <w:color w:val="000000"/>
            <w:sz w:val="18"/>
          </w:rPr>
          <w:t>PS3.2</w:t>
        </w:r>
      </w:hyperlink>
      <w:r>
        <w:rPr>
          <w:rFonts w:ascii="Arial" w:hAnsi="Arial"/>
          <w:color w:val="000000"/>
          <w:sz w:val="18"/>
        </w:rPr>
        <w:t>.</w:t>
      </w:r>
    </w:p>
    <w:bookmarkEnd w:id="11816"/>
    <w:bookmarkStart w:id="11817" w:name="sect_V_6_2_3_1"/>
    <w:p>
      <w:pPr>
        <w:spacing w:before="180" w:after="0" w:line="240" w:lineRule="auto"/>
      </w:pPr>
      <w:r>
        <w:rPr>
          <w:rFonts w:ascii="Arial" w:hAnsi="Arial"/>
          <w:b/>
          <w:color w:val="000000"/>
          <w:sz w:val="22"/>
        </w:rPr>
        <w:t>V.6.2.3.1 SCU Conformance</w:t>
      </w:r>
    </w:p>
    <w:bookmarkEnd w:id="11817"/>
    <w:bookmarkStart w:id="11818" w:name="para_32a42272_9924_47e6_8a5b_d4bbeb1153"/>
    <w:p>
      <w:pPr>
        <w:spacing w:before="180" w:after="0" w:line="240" w:lineRule="auto"/>
        <w:jc w:val="both"/>
      </w:pPr>
      <w:r>
        <w:rPr>
          <w:rFonts w:ascii="Arial" w:hAnsi="Arial"/>
          <w:color w:val="000000"/>
          <w:sz w:val="18"/>
        </w:rPr>
        <w:t xml:space="preserve">An implementation that conforms to the Substance Approval Query SOP Class shall support queries against the Information Model described in </w:t>
      </w:r>
      <w:hyperlink w:anchor="sect_V_6_2_2">
        <w:r>
          <w:rPr>
            <w:rFonts w:ascii="Arial" w:hAnsi="Arial"/>
            <w:color w:val="000000"/>
            <w:sz w:val="18"/>
          </w:rPr>
          <w:t>Section V.6.2.2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1818"/>
    <w:bookmarkStart w:id="11819" w:name="para_cdb1dc3b_22de_4742_8c00_247bc8f9c8"/>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the Query Attributes are used in the application, and how the application displays the returned Attributes, in particular the values of Substance Administration Approval (0044,0002) and Approval Status Further Description (0044,0003). It shall state how it indicates a query response with zero Pending items, or a Failure status.</w:t>
      </w:r>
    </w:p>
    <w:bookmarkEnd w:id="11819"/>
    <w:bookmarkStart w:id="11820" w:name="para_e4e94dc4_643d_44e3_afd6_015e92c16e"/>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it makes use of Specific Character Set (0008,0005) when encoding queries and interpreting responses.</w:t>
      </w:r>
    </w:p>
    <w:bookmarkEnd w:id="11820"/>
    <w:bookmarkStart w:id="11821" w:name="sect_V_6_2_3_2"/>
    <w:p>
      <w:pPr>
        <w:spacing w:before="180" w:after="0" w:line="240" w:lineRule="auto"/>
      </w:pPr>
      <w:r>
        <w:rPr>
          <w:rFonts w:ascii="Arial" w:hAnsi="Arial"/>
          <w:b/>
          <w:color w:val="000000"/>
          <w:sz w:val="22"/>
        </w:rPr>
        <w:t>V.6.2.3.2 SCP Conformance</w:t>
      </w:r>
    </w:p>
    <w:bookmarkEnd w:id="11821"/>
    <w:bookmarkStart w:id="11822" w:name="para_380ebb3d_94e2_424a_a9f9_6079ac6818"/>
    <w:p>
      <w:pPr>
        <w:spacing w:before="180" w:after="0" w:line="240" w:lineRule="auto"/>
        <w:jc w:val="both"/>
      </w:pPr>
      <w:r>
        <w:rPr>
          <w:rFonts w:ascii="Arial" w:hAnsi="Arial"/>
          <w:color w:val="000000"/>
          <w:sz w:val="18"/>
        </w:rPr>
        <w:t xml:space="preserve">An implementation that conforms to the Substance Approval Query SOP Class shall support queries against the Substance Approval Query Information Model described in </w:t>
      </w:r>
      <w:hyperlink w:anchor="sect_V_6_2_2">
        <w:r>
          <w:rPr>
            <w:rFonts w:ascii="Arial" w:hAnsi="Arial"/>
            <w:color w:val="000000"/>
            <w:sz w:val="18"/>
          </w:rPr>
          <w:t>Section V.6.2.2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 It shall support all of the Attributes specified in the Information Model.</w:t>
      </w:r>
    </w:p>
    <w:bookmarkEnd w:id="11822"/>
    <w:bookmarkStart w:id="11823" w:name="para_dd4114b3_d139_4523_b08f_eb0b093d22"/>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processes Required and Optional Matching Key Attributes. It shall state how it obtains the values for the Return Key Attributes.</w:t>
      </w:r>
    </w:p>
    <w:bookmarkEnd w:id="11823"/>
    <w:bookmarkStart w:id="11824" w:name="para_681a4415_33b0_4c5a_96ee_68cb28cf28"/>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makes use of Specific Character Set (0008,0005) when interpreting queries, performing matching and encoding responses.</w:t>
      </w:r>
    </w:p>
    <w:bookmarkEnd w:id="11824"/>
    <w:bookmarkStart w:id="11825" w:name="sect_V_6_2_4"/>
    <w:p>
      <w:pPr>
        <w:spacing w:before="180" w:after="0" w:line="240" w:lineRule="auto"/>
      </w:pPr>
      <w:r>
        <w:rPr>
          <w:rFonts w:ascii="Arial" w:hAnsi="Arial"/>
          <w:b/>
          <w:color w:val="000000"/>
          <w:sz w:val="26"/>
        </w:rPr>
        <w:t>V.6.2.4 SOP Class</w:t>
      </w:r>
    </w:p>
    <w:bookmarkEnd w:id="11825"/>
    <w:bookmarkStart w:id="11826" w:name="para_e6d4d478_395d_44c4_96c1_d8bbf49ba2"/>
    <w:p>
      <w:pPr>
        <w:spacing w:before="180" w:after="0" w:line="240" w:lineRule="auto"/>
        <w:jc w:val="both"/>
      </w:pPr>
      <w:r>
        <w:rPr>
          <w:rFonts w:ascii="Arial" w:hAnsi="Arial"/>
          <w:color w:val="000000"/>
          <w:sz w:val="18"/>
        </w:rPr>
        <w:t>The Substance Approval Query SOP Class in the Substance Administration Service Class identifies the Substance Approval Query Information Model, and the DIMSE-C operations supported. The following Standard SOP Class is identified:</w:t>
      </w:r>
    </w:p>
    <w:bookmarkEnd w:id="11826"/>
    <w:bookmarkStart w:id="11827" w:name="table_V_6_2_4_1"/>
    <w:p>
      <w:pPr>
        <w:keepNext/>
        <w:spacing w:before="216" w:after="0" w:line="240" w:lineRule="auto"/>
        <w:jc w:val="center"/>
      </w:pPr>
      <w:r>
        <w:rPr>
          <w:rFonts w:ascii="Arial" w:hAnsi="Arial"/>
          <w:b/>
          <w:color w:val="000000"/>
          <w:sz w:val="22"/>
        </w:rPr>
        <w:t>Table V.6.2.4-1. Substance Approval Query SOP Classes</w:t>
      </w:r>
    </w:p>
    <w:bookmarkEnd w:id="11827"/>
    <w:p>
      <w:pPr>
        <w:spacing w:before="0" w:after="0" w:line="240" w:lineRule="auto"/>
        <w:rPr>
          <w:sz w:val="13"/>
        </w:rPr>
      </w:pPr>
    </w:p>
    <w:tbl>
      <w:tblPr>
        <w:tblInd w:w="45" w:type="dxa"/>
        <w:tblLayout w:type="fixed"/>
      </w:tblPr>
      <w:tblGrid>
        <w:gridCol w:w="6406"/>
        <w:gridCol w:w="40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28" w:name="para_164cfda1_1e91_48a0_9ef9_34ac9eb746"/>
          <w:p>
            <w:pPr>
              <w:keepNext/>
              <w:spacing w:before="180" w:after="0" w:line="240" w:lineRule="auto"/>
              <w:jc w:val="center"/>
            </w:pPr>
            <w:r>
              <w:rPr>
                <w:rFonts w:ascii="Arial" w:hAnsi="Arial"/>
                <w:b/>
                <w:color w:val="000000"/>
                <w:sz w:val="18"/>
              </w:rPr>
              <w:t>SOP Class Name</w:t>
            </w:r>
          </w:p>
          <w:bookmarkEnd w:id="118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29" w:name="para_775d71c7_af2f_4d22_8ea9_5a3b7c3c19"/>
          <w:p>
            <w:pPr>
              <w:spacing w:before="180" w:after="0" w:line="240" w:lineRule="auto"/>
              <w:jc w:val="center"/>
            </w:pPr>
            <w:r>
              <w:rPr>
                <w:rFonts w:ascii="Arial" w:hAnsi="Arial"/>
                <w:b/>
                <w:color w:val="000000"/>
                <w:sz w:val="18"/>
              </w:rPr>
              <w:t>SOP Class UID</w:t>
            </w:r>
          </w:p>
          <w:bookmarkEnd w:id="11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0" w:name="para_22c33801_7033_4d51_ba8c_91b99733f9"/>
          <w:p>
            <w:pPr>
              <w:spacing w:before="180" w:after="0" w:line="240" w:lineRule="auto"/>
            </w:pPr>
            <w:r>
              <w:rPr>
                <w:rFonts w:ascii="Arial" w:hAnsi="Arial"/>
                <w:color w:val="000000"/>
                <w:sz w:val="18"/>
              </w:rPr>
              <w:t>Substance Approval Query Information Model - FIND</w:t>
            </w:r>
          </w:p>
          <w:bookmarkEnd w:id="11830"/>
        </w:tc>
        <w:tc>
          <w:tcPr>
            <w:tcBorders>
              <w:bottom w:val="single" w:sz="4" w:color="000000"/>
              <w:right w:val="single" w:sz="4" w:color="000000"/>
            </w:tcBorders>
            <w:tcMar>
              <w:top w:w="40" w:type="dxa"/>
              <w:left w:w="40" w:type="dxa"/>
              <w:bottom w:w="40" w:type="dxa"/>
              <w:right w:w="40" w:type="dxa"/>
            </w:tcMar>
            <w:vAlign w:val="top"/>
          </w:tcPr>
          <w:bookmarkStart w:id="11831" w:name="para_e76c37ea_b4b4_4b68_9346_8a8f963e63"/>
          <w:p>
            <w:pPr>
              <w:spacing w:before="180" w:after="0" w:line="240" w:lineRule="auto"/>
            </w:pPr>
            <w:r>
              <w:rPr>
                <w:rFonts w:ascii="Arial" w:hAnsi="Arial"/>
                <w:color w:val="000000"/>
                <w:sz w:val="18"/>
              </w:rPr>
              <w:t>1.2.840.10008.5.1.4.42</w:t>
            </w:r>
          </w:p>
          <w:bookmarkEnd w:id="11831"/>
        </w:tc>
      </w:tr>
    </w:tbl>
    <w:p>
      <w:pPr>
        <w:sectPr>
          <w:headerReference w:type="default" r:id="r768"/>
          <w:headerReference w:type="even" r:id="r769"/>
          <w:headerReference w:type="first" r:id="r767"/>
          <w:footerReference w:type="default" r:id="r771"/>
          <w:footerReference w:type="even" r:id="r772"/>
          <w:footerReference w:type="first" r:id="r770"/>
          <w:pgSz w:w="12240" w:h="15840"/>
          <w:pgMar w:top="1440" w:bottom="1440" w:left="1080" w:right="720" w:header="720" w:footer="720" w:gutter="0"/>
          <w:pgNumType w:fmt="decimal"/>
          <w:titlePg/>
        </w:sectPr>
      </w:pPr>
    </w:p>
    <w:bookmarkStart w:id="11832" w:name="chapter_W"/>
    <w:p>
      <w:pPr>
        <w:keepNext/>
        <w:spacing w:before="180" w:after="0" w:line="240" w:lineRule="auto"/>
      </w:pPr>
      <w:r>
        <w:rPr>
          <w:rFonts w:ascii="Arial" w:hAnsi="Arial"/>
          <w:b/>
          <w:color w:val="000000"/>
          <w:sz w:val="50"/>
        </w:rPr>
        <w:t>W Color Palette Storage Service Class</w:t>
      </w:r>
    </w:p>
    <w:bookmarkEnd w:id="11832"/>
    <w:bookmarkStart w:id="11833" w:name="para_0c6d58ed_0fe8_4d81_872f_695f9b5bcf"/>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1833"/>
    <w:bookmarkStart w:id="11834" w:name="idp105553458782591"/>
    <w:p>
      <w:pPr>
        <w:keepNext/>
        <w:spacing w:before="180" w:after="0" w:line="240" w:lineRule="auto"/>
        <w:ind w:left="360" w:right="360" w:firstLine="0"/>
        <w:jc w:val="both"/>
      </w:pPr>
      <w:r>
        <w:rPr>
          <w:rFonts w:ascii="Arial" w:hAnsi="Arial"/>
          <w:color w:val="000000"/>
          <w:sz w:val="18"/>
        </w:rPr>
        <w:t>Note</w:t>
      </w:r>
    </w:p>
    <w:bookmarkEnd w:id="11834"/>
    <w:bookmarkStart w:id="11835" w:name="para_dcd16101_914f_4031_9d9a_6e5e97339b"/>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2">
        <w:r>
          <w:rPr>
            <w:rFonts w:ascii="Arial" w:hAnsi="Arial"/>
            <w:color w:val="000000"/>
            <w:sz w:val="18"/>
          </w:rPr>
          <w:t>Section GG.6.2</w:t>
        </w:r>
      </w:hyperlink>
      <w:r>
        <w:rPr>
          <w:rFonts w:ascii="Arial" w:hAnsi="Arial"/>
          <w:color w:val="000000"/>
          <w:sz w:val="18"/>
        </w:rPr>
        <w:t>).</w:t>
      </w:r>
    </w:p>
    <w:bookmarkEnd w:id="11835"/>
    <w:p>
      <w:pPr>
        <w:sectPr>
          <w:headerReference w:type="default" r:id="r794"/>
          <w:headerReference w:type="even" r:id="r795"/>
          <w:headerReference w:type="first" r:id="r793"/>
          <w:footerReference w:type="default" r:id="r797"/>
          <w:footerReference w:type="even" r:id="r798"/>
          <w:footerReference w:type="first" r:id="r796"/>
          <w:pgSz w:w="12240" w:h="15840"/>
          <w:pgMar w:top="1440" w:bottom="1440" w:left="1080" w:right="720" w:header="720" w:footer="720" w:gutter="0"/>
          <w:pgNumType w:fmt="decimal"/>
          <w:titlePg/>
        </w:sectPr>
      </w:pPr>
    </w:p>
    <w:bookmarkStart w:id="11836" w:name="chapter_X"/>
    <w:p>
      <w:pPr>
        <w:keepNext/>
        <w:spacing w:before="180" w:after="0" w:line="240" w:lineRule="auto"/>
      </w:pPr>
      <w:r>
        <w:rPr>
          <w:rFonts w:ascii="Arial" w:hAnsi="Arial"/>
          <w:b/>
          <w:color w:val="000000"/>
          <w:sz w:val="50"/>
        </w:rPr>
        <w:t>X Color Palette Query/Retrieve Service Class</w:t>
      </w:r>
    </w:p>
    <w:bookmarkEnd w:id="11836"/>
    <w:bookmarkStart w:id="11837" w:name="sect_X_1"/>
    <w:p>
      <w:pPr>
        <w:spacing w:before="180" w:after="0" w:line="240" w:lineRule="auto"/>
      </w:pPr>
      <w:r>
        <w:rPr>
          <w:rFonts w:ascii="Arial" w:hAnsi="Arial"/>
          <w:b/>
          <w:color w:val="000000"/>
          <w:sz w:val="28"/>
        </w:rPr>
        <w:t>X.1 Overview</w:t>
      </w:r>
    </w:p>
    <w:bookmarkEnd w:id="11837"/>
    <w:bookmarkStart w:id="11838" w:name="sect_X_1_1"/>
    <w:p>
      <w:pPr>
        <w:spacing w:before="180" w:after="0" w:line="240" w:lineRule="auto"/>
      </w:pPr>
      <w:r>
        <w:rPr>
          <w:rFonts w:ascii="Arial" w:hAnsi="Arial"/>
          <w:b/>
          <w:color w:val="000000"/>
          <w:sz w:val="24"/>
        </w:rPr>
        <w:t>X.1.1 Scope</w:t>
      </w:r>
    </w:p>
    <w:bookmarkEnd w:id="11838"/>
    <w:bookmarkStart w:id="11839" w:name="para_600742b9_b6f0_4df6_94db_1c837dcf6a"/>
    <w:p>
      <w:pPr>
        <w:spacing w:before="180" w:after="0" w:line="240" w:lineRule="auto"/>
        <w:jc w:val="both"/>
      </w:pPr>
      <w:r>
        <w:rPr>
          <w:rFonts w:ascii="Arial" w:hAnsi="Arial"/>
          <w:color w:val="000000"/>
          <w:sz w:val="18"/>
        </w:rPr>
        <w:t>The Color Palette Query/Retrieve Service Class defines an application-level class-of-service that facilitates access to Color Palette composite objects.</w:t>
      </w:r>
    </w:p>
    <w:bookmarkEnd w:id="11839"/>
    <w:bookmarkStart w:id="11840" w:name="sect_X_1_2"/>
    <w:p>
      <w:pPr>
        <w:spacing w:before="180" w:after="0" w:line="240" w:lineRule="auto"/>
      </w:pPr>
      <w:r>
        <w:rPr>
          <w:rFonts w:ascii="Arial" w:hAnsi="Arial"/>
          <w:b/>
          <w:color w:val="000000"/>
          <w:sz w:val="24"/>
        </w:rPr>
        <w:t>X.1.2 Conventions</w:t>
      </w:r>
    </w:p>
    <w:bookmarkEnd w:id="11840"/>
    <w:bookmarkStart w:id="11841" w:name="para_25867148_bfb9_4a7d_abf6_8d625893ee"/>
    <w:p>
      <w:pPr>
        <w:spacing w:before="180" w:after="0" w:line="240" w:lineRule="auto"/>
        <w:jc w:val="both"/>
      </w:pPr>
      <w:r>
        <w:rPr>
          <w:rFonts w:ascii="Arial" w:hAnsi="Arial"/>
          <w:color w:val="000000"/>
          <w:sz w:val="18"/>
        </w:rPr>
        <w:t xml:space="preserve">See Basic Worklist Management Service Class </w:t>
      </w:r>
      <w:hyperlink w:anchor="sect_K_1_2">
        <w:r>
          <w:rPr>
            <w:rFonts w:ascii="Arial" w:hAnsi="Arial"/>
            <w:color w:val="000000"/>
            <w:sz w:val="18"/>
          </w:rPr>
          <w:t>Section K.1.2 Conventions</w:t>
        </w:r>
      </w:hyperlink>
      <w:r>
        <w:rPr>
          <w:rFonts w:ascii="Arial" w:hAnsi="Arial"/>
          <w:color w:val="000000"/>
          <w:sz w:val="18"/>
        </w:rPr>
        <w:t>.</w:t>
      </w:r>
    </w:p>
    <w:bookmarkEnd w:id="11841"/>
    <w:bookmarkStart w:id="11842" w:name="sect_X_1_3"/>
    <w:p>
      <w:pPr>
        <w:spacing w:before="180" w:after="0" w:line="240" w:lineRule="auto"/>
      </w:pPr>
      <w:r>
        <w:rPr>
          <w:rFonts w:ascii="Arial" w:hAnsi="Arial"/>
          <w:b/>
          <w:color w:val="000000"/>
          <w:sz w:val="24"/>
        </w:rPr>
        <w:t>X.1.3 Query/Retrieve Information Model</w:t>
      </w:r>
    </w:p>
    <w:bookmarkEnd w:id="11842"/>
    <w:bookmarkStart w:id="11843" w:name="para_9d641b0d_c2ea_4e27_ab85_79b7b9839a"/>
    <w:p>
      <w:pPr>
        <w:spacing w:before="180" w:after="0" w:line="240" w:lineRule="auto"/>
        <w:jc w:val="both"/>
      </w:pPr>
      <w:r>
        <w:rPr>
          <w:rFonts w:ascii="Arial" w:hAnsi="Arial"/>
          <w:color w:val="000000"/>
          <w:sz w:val="18"/>
        </w:rPr>
        <w:t>In order to serve as an SCP of the Color Palette Query/Retrieve Service Class, a DICOM AE possesses information about the Attributes of a number of Color Palette composite SOP Instances. The information is organized into a Color Palette Information Model.</w:t>
      </w:r>
    </w:p>
    <w:bookmarkEnd w:id="11843"/>
    <w:bookmarkStart w:id="11844" w:name="sect_X_1_4"/>
    <w:p>
      <w:pPr>
        <w:spacing w:before="180" w:after="0" w:line="240" w:lineRule="auto"/>
      </w:pPr>
      <w:r>
        <w:rPr>
          <w:rFonts w:ascii="Arial" w:hAnsi="Arial"/>
          <w:b/>
          <w:color w:val="000000"/>
          <w:sz w:val="24"/>
        </w:rPr>
        <w:t>X.1.4 Service Definition</w:t>
      </w:r>
    </w:p>
    <w:bookmarkEnd w:id="11844"/>
    <w:bookmarkStart w:id="11845" w:name="para_ed1759f5_6a59_46f3_a852_d54073e594"/>
    <w:p>
      <w:pPr>
        <w:spacing w:before="180" w:after="0" w:line="240" w:lineRule="auto"/>
        <w:jc w:val="both"/>
      </w:pPr>
      <w:r>
        <w:rPr>
          <w:rFonts w:ascii="Arial" w:hAnsi="Arial"/>
          <w:color w:val="000000"/>
          <w:sz w:val="18"/>
        </w:rPr>
        <w:t xml:space="preserve">Two peer DICOM AEs implement a SOP Class of the Color Palette Query/Retrieve Service Class with one serving in the SCU role and one serving in the SCP role. SOP Classes of the Color Palette Query/Retrieve Service Class are implemented using the DIMSE-C C-FIND, C-MOVE and C-GET services as defined in </w:t>
      </w:r>
      <w:hyperlink r:id="r805">
        <w:r>
          <w:rPr>
            <w:rFonts w:ascii="Arial" w:hAnsi="Arial"/>
            <w:color w:val="000000"/>
            <w:sz w:val="18"/>
          </w:rPr>
          <w:t>PS3.7</w:t>
        </w:r>
      </w:hyperlink>
      <w:r>
        <w:rPr>
          <w:rFonts w:ascii="Arial" w:hAnsi="Arial"/>
          <w:color w:val="000000"/>
          <w:sz w:val="18"/>
        </w:rPr>
        <w:t>.</w:t>
      </w:r>
    </w:p>
    <w:bookmarkEnd w:id="11845"/>
    <w:bookmarkStart w:id="11846" w:name="para_4cabd560_1ed5_46d5_b2ea_1f413bca49"/>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1846"/>
    <w:bookmarkStart w:id="11847" w:name="para_f33dc64f_3353_4e0f_95ab_2a44e1fb3a"/>
    <w:p>
      <w:pPr>
        <w:spacing w:before="180" w:after="0" w:line="240" w:lineRule="auto"/>
        <w:jc w:val="both"/>
      </w:pPr>
      <w:r>
        <w:rPr>
          <w:rFonts w:ascii="Arial" w:hAnsi="Arial"/>
          <w:color w:val="000000"/>
          <w:sz w:val="18"/>
        </w:rPr>
        <w:t>The semantics of the C-MOVE and C-GET services are the same as those defined in the Service Definition of the Query/Retrieve Service Class, with the exception that there is only one level of retrieval.</w:t>
      </w:r>
    </w:p>
    <w:bookmarkEnd w:id="11847"/>
    <w:bookmarkStart w:id="11848" w:name="sect_X_2"/>
    <w:p>
      <w:pPr>
        <w:spacing w:before="180" w:after="0" w:line="240" w:lineRule="auto"/>
      </w:pPr>
      <w:r>
        <w:rPr>
          <w:rFonts w:ascii="Arial" w:hAnsi="Arial"/>
          <w:b/>
          <w:color w:val="000000"/>
          <w:sz w:val="28"/>
        </w:rPr>
        <w:t>X.2 Color Palette Information Model Definition</w:t>
      </w:r>
    </w:p>
    <w:bookmarkEnd w:id="11848"/>
    <w:bookmarkStart w:id="11849" w:name="para_a739b4ab_4635_4fba_ac57_54774a9a17"/>
    <w:p>
      <w:pPr>
        <w:spacing w:before="180" w:after="0" w:line="240" w:lineRule="auto"/>
        <w:jc w:val="both"/>
      </w:pPr>
      <w:r>
        <w:rPr>
          <w:rFonts w:ascii="Arial" w:hAnsi="Arial"/>
          <w:color w:val="000000"/>
          <w:sz w:val="18"/>
        </w:rPr>
        <w:t>The Color Palette Information Model is identified by the SOP Class negotiated at Association establishment time. The SOP Class is composed of both an Information Model and a DIMSE-C Service Group.</w:t>
      </w:r>
    </w:p>
    <w:bookmarkEnd w:id="11849"/>
    <w:bookmarkStart w:id="11850" w:name="para_a3ef48ca_081c_4d0d_a70d_28c0a6a228"/>
    <w:p>
      <w:pPr>
        <w:spacing w:before="180" w:after="0" w:line="240" w:lineRule="auto"/>
        <w:jc w:val="both"/>
      </w:pPr>
      <w:r>
        <w:rPr>
          <w:rFonts w:ascii="Arial" w:hAnsi="Arial"/>
          <w:color w:val="000000"/>
          <w:sz w:val="18"/>
        </w:rPr>
        <w:t>The Color Palette Information Model is defined, with the Entity-Relationship Model Definition and Key Attributes Definition analogous to those defined in the Worklist Information Model Definition of the Basic Worklist Management Service.</w:t>
      </w:r>
    </w:p>
    <w:bookmarkEnd w:id="11850"/>
    <w:bookmarkStart w:id="11851" w:name="sect_X_3"/>
    <w:p>
      <w:pPr>
        <w:spacing w:before="180" w:after="0" w:line="240" w:lineRule="auto"/>
      </w:pPr>
      <w:r>
        <w:rPr>
          <w:rFonts w:ascii="Arial" w:hAnsi="Arial"/>
          <w:b/>
          <w:color w:val="000000"/>
          <w:sz w:val="28"/>
        </w:rPr>
        <w:t>X.3 Color Palette Information Model</w:t>
      </w:r>
    </w:p>
    <w:bookmarkEnd w:id="11851"/>
    <w:bookmarkStart w:id="11852" w:name="para_1751f6e7_9551_4842_8c75_c1b452dd82"/>
    <w:p>
      <w:pPr>
        <w:spacing w:before="180" w:after="0" w:line="240" w:lineRule="auto"/>
        <w:jc w:val="both"/>
      </w:pPr>
      <w:r>
        <w:rPr>
          <w:rFonts w:ascii="Arial" w:hAnsi="Arial"/>
          <w:color w:val="000000"/>
          <w:sz w:val="18"/>
        </w:rPr>
        <w:t>The Color Palette Information Model is based upon a one level entity:</w:t>
      </w:r>
    </w:p>
    <w:bookmarkEnd w:id="11852"/>
    <w:bookmarkStart w:id="11853" w:name="idp105553458766079"/>
    <w:bookmarkStart w:id="11854" w:name="idp105553458766335"/>
    <w:bookmarkStart w:id="11855" w:name="para_dacabedd_a077_4a4a_b884_4781b173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Color Palette object instance</w:t>
      </w:r>
    </w:p>
    <w:bookmarkEnd w:id="11855"/>
    <w:bookmarkEnd w:id="11854"/>
    <w:bookmarkEnd w:id="11853"/>
    <w:bookmarkStart w:id="11856" w:name="para_8e3ae9c9_58f4_4f53_93b5_ac17f02afd"/>
    <w:p>
      <w:pPr>
        <w:spacing w:before="180" w:after="0" w:line="240" w:lineRule="auto"/>
        <w:jc w:val="both"/>
      </w:pPr>
      <w:r>
        <w:rPr>
          <w:rFonts w:ascii="Arial" w:hAnsi="Arial"/>
          <w:color w:val="000000"/>
          <w:sz w:val="18"/>
        </w:rPr>
        <w:t xml:space="preserve">The Color Palette object instance contains Attributes associated with the Color Palette object IE of the Composite IODs as defined in </w:t>
      </w:r>
      <w:hyperlink r:id="r806">
        <w:r>
          <w:rPr>
            <w:rFonts w:ascii="Arial" w:hAnsi="Arial"/>
            <w:color w:val="000000"/>
            <w:sz w:val="18"/>
          </w:rPr>
          <w:t>PS3.3</w:t>
        </w:r>
      </w:hyperlink>
      <w:r>
        <w:rPr>
          <w:rFonts w:ascii="Arial" w:hAnsi="Arial"/>
          <w:color w:val="000000"/>
          <w:sz w:val="18"/>
        </w:rPr>
        <w:t>.</w:t>
      </w:r>
    </w:p>
    <w:bookmarkEnd w:id="11856"/>
    <w:bookmarkStart w:id="11857" w:name="sect_X_4"/>
    <w:p>
      <w:pPr>
        <w:spacing w:before="180" w:after="0" w:line="240" w:lineRule="auto"/>
      </w:pPr>
      <w:r>
        <w:rPr>
          <w:rFonts w:ascii="Arial" w:hAnsi="Arial"/>
          <w:b/>
          <w:color w:val="000000"/>
          <w:sz w:val="28"/>
        </w:rPr>
        <w:t>X.4 DIMSE-C Service Groups</w:t>
      </w:r>
    </w:p>
    <w:bookmarkEnd w:id="11857"/>
    <w:bookmarkStart w:id="11858" w:name="sect_X_4_1"/>
    <w:p>
      <w:pPr>
        <w:spacing w:before="180" w:after="0" w:line="240" w:lineRule="auto"/>
      </w:pPr>
      <w:r>
        <w:rPr>
          <w:rFonts w:ascii="Arial" w:hAnsi="Arial"/>
          <w:b/>
          <w:color w:val="000000"/>
          <w:sz w:val="24"/>
        </w:rPr>
        <w:t>X.4.1 C-FIND Operation</w:t>
      </w:r>
    </w:p>
    <w:bookmarkEnd w:id="11858"/>
    <w:bookmarkStart w:id="11859" w:name="para_639b6e54_17a6_4727_bfdd_f3285f044c"/>
    <w:p>
      <w:pPr>
        <w:spacing w:before="180" w:after="0" w:line="240" w:lineRule="auto"/>
        <w:jc w:val="both"/>
      </w:pPr>
      <w:r>
        <w:rPr>
          <w:rFonts w:ascii="Arial" w:hAnsi="Arial"/>
          <w:color w:val="000000"/>
          <w:sz w:val="18"/>
        </w:rPr>
        <w:t>See the C-FIND Operation definition for the Basic Worklist Management Service Class (K.4.1), and substitute "Color Palette" for "Worklist. The "Worklist" Search Method shall be used.</w:t>
      </w:r>
    </w:p>
    <w:bookmarkEnd w:id="11859"/>
    <w:bookmarkStart w:id="11860" w:name="para_5aebaa9d_d3db_4f5d_b958_7f189922b1"/>
    <w:p>
      <w:pPr>
        <w:spacing w:before="180" w:after="0" w:line="240" w:lineRule="auto"/>
        <w:jc w:val="both"/>
      </w:pPr>
      <w:r>
        <w:rPr>
          <w:rFonts w:ascii="Arial" w:hAnsi="Arial"/>
          <w:color w:val="000000"/>
          <w:sz w:val="18"/>
        </w:rPr>
        <w:t>The SOP Class UID identifies the Color Palette Information Model against which the C-FIND is to be performed. The Key Attributes and values allowable for the query are defined in the SOP Class definition for the Color Palette Information Model.</w:t>
      </w:r>
    </w:p>
    <w:bookmarkEnd w:id="11860"/>
    <w:bookmarkStart w:id="11861" w:name="sect_X_4_2"/>
    <w:p>
      <w:pPr>
        <w:spacing w:before="180" w:after="0" w:line="240" w:lineRule="auto"/>
      </w:pPr>
      <w:r>
        <w:rPr>
          <w:rFonts w:ascii="Arial" w:hAnsi="Arial"/>
          <w:b/>
          <w:color w:val="000000"/>
          <w:sz w:val="24"/>
        </w:rPr>
        <w:t>X.4.2 C-MOVE Operation</w:t>
      </w:r>
    </w:p>
    <w:bookmarkEnd w:id="11861"/>
    <w:bookmarkStart w:id="11862" w:name="para_30ad652d_4248_457b_b596_ce4e4deccb"/>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Color Palette Query/Retrieve Service Class.</w:t>
      </w:r>
    </w:p>
    <w:bookmarkEnd w:id="11862"/>
    <w:bookmarkStart w:id="11863" w:name="para_bae2cc78_d65b_4a8c_a381_43e094dbe6"/>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1863"/>
    <w:bookmarkStart w:id="11864" w:name="idp105553458773887"/>
    <w:p>
      <w:pPr>
        <w:keepNext/>
        <w:spacing w:before="180" w:after="0" w:line="240" w:lineRule="auto"/>
        <w:ind w:left="360" w:right="360" w:firstLine="0"/>
        <w:jc w:val="both"/>
      </w:pPr>
      <w:r>
        <w:rPr>
          <w:rFonts w:ascii="Arial" w:hAnsi="Arial"/>
          <w:color w:val="000000"/>
          <w:sz w:val="18"/>
        </w:rPr>
        <w:t>Note</w:t>
      </w:r>
    </w:p>
    <w:bookmarkEnd w:id="11864"/>
    <w:bookmarkStart w:id="11865" w:name="para_d57d79e7_62e5_4b2a_aa7b_8cc908b9b0"/>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865"/>
    <w:bookmarkStart w:id="11866" w:name="sect_X_4_3"/>
    <w:p>
      <w:pPr>
        <w:spacing w:before="180" w:after="0" w:line="240" w:lineRule="auto"/>
      </w:pPr>
      <w:r>
        <w:rPr>
          <w:rFonts w:ascii="Arial" w:hAnsi="Arial"/>
          <w:b/>
          <w:color w:val="000000"/>
          <w:sz w:val="24"/>
        </w:rPr>
        <w:t>X.4.3 C-GET Operation</w:t>
      </w:r>
    </w:p>
    <w:bookmarkEnd w:id="11866"/>
    <w:bookmarkStart w:id="11867" w:name="para_aef2c7dd_cf1b_46b5_936f_f300e407c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Color Palette Query/Retrieve Service Class.</w:t>
      </w:r>
    </w:p>
    <w:bookmarkEnd w:id="11867"/>
    <w:bookmarkStart w:id="11868" w:name="para_9c46b634_0aec_493e_a9fa_e6970f91b3"/>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1868"/>
    <w:bookmarkStart w:id="11869" w:name="idp105553458482047"/>
    <w:p>
      <w:pPr>
        <w:keepNext/>
        <w:spacing w:before="180" w:after="0" w:line="240" w:lineRule="auto"/>
        <w:ind w:left="360" w:right="360" w:firstLine="0"/>
        <w:jc w:val="both"/>
      </w:pPr>
      <w:r>
        <w:rPr>
          <w:rFonts w:ascii="Arial" w:hAnsi="Arial"/>
          <w:color w:val="000000"/>
          <w:sz w:val="18"/>
        </w:rPr>
        <w:t>Note</w:t>
      </w:r>
    </w:p>
    <w:bookmarkEnd w:id="11869"/>
    <w:bookmarkStart w:id="11870" w:name="para_23f516fa_3594_461c_ad52_ff9e0caebd"/>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870"/>
    <w:bookmarkStart w:id="11871" w:name="sect_X_5"/>
    <w:p>
      <w:pPr>
        <w:spacing w:before="180" w:after="0" w:line="240" w:lineRule="auto"/>
      </w:pPr>
      <w:r>
        <w:rPr>
          <w:rFonts w:ascii="Arial" w:hAnsi="Arial"/>
          <w:b/>
          <w:color w:val="000000"/>
          <w:sz w:val="28"/>
        </w:rPr>
        <w:t>X.5 Association Negotiation</w:t>
      </w:r>
    </w:p>
    <w:bookmarkEnd w:id="11871"/>
    <w:bookmarkStart w:id="11872" w:name="para_0a43acb4_9344_4c2e_bbc7_3396fdcc80"/>
    <w:p>
      <w:pPr>
        <w:spacing w:before="180" w:after="0" w:line="240" w:lineRule="auto"/>
        <w:jc w:val="both"/>
      </w:pPr>
      <w:r>
        <w:rPr>
          <w:rFonts w:ascii="Arial" w:hAnsi="Arial"/>
          <w:color w:val="000000"/>
          <w:sz w:val="18"/>
        </w:rPr>
        <w:t>See the Association Negotiation definition for the Basic Worklist Management Service Class (K.5).</w:t>
      </w:r>
    </w:p>
    <w:bookmarkEnd w:id="11872"/>
    <w:bookmarkStart w:id="11873" w:name="sect_X_6"/>
    <w:p>
      <w:pPr>
        <w:spacing w:before="180" w:after="0" w:line="240" w:lineRule="auto"/>
      </w:pPr>
      <w:r>
        <w:rPr>
          <w:rFonts w:ascii="Arial" w:hAnsi="Arial"/>
          <w:b/>
          <w:color w:val="000000"/>
          <w:sz w:val="28"/>
        </w:rPr>
        <w:t>X.6 SOP Class Definitions</w:t>
      </w:r>
    </w:p>
    <w:bookmarkEnd w:id="11873"/>
    <w:bookmarkStart w:id="11874" w:name="sect_X_6_1"/>
    <w:p>
      <w:pPr>
        <w:spacing w:before="180" w:after="0" w:line="240" w:lineRule="auto"/>
      </w:pPr>
      <w:r>
        <w:rPr>
          <w:rFonts w:ascii="Arial" w:hAnsi="Arial"/>
          <w:b/>
          <w:color w:val="000000"/>
          <w:sz w:val="24"/>
        </w:rPr>
        <w:t>X.6.1 Color Palette Information Model</w:t>
      </w:r>
    </w:p>
    <w:bookmarkEnd w:id="11874"/>
    <w:bookmarkStart w:id="11875" w:name="sect_X_6_1_1"/>
    <w:p>
      <w:pPr>
        <w:spacing w:before="180" w:after="0" w:line="240" w:lineRule="auto"/>
      </w:pPr>
      <w:r>
        <w:rPr>
          <w:rFonts w:ascii="Arial" w:hAnsi="Arial"/>
          <w:b/>
          <w:color w:val="000000"/>
          <w:sz w:val="26"/>
        </w:rPr>
        <w:t>X.6.1.1 E/R Model</w:t>
      </w:r>
    </w:p>
    <w:bookmarkEnd w:id="11875"/>
    <w:bookmarkStart w:id="11876" w:name="para_16201861_0df7_4e6d_b5ff_42be5e6977"/>
    <w:p>
      <w:pPr>
        <w:spacing w:before="180" w:after="0" w:line="240" w:lineRule="auto"/>
        <w:jc w:val="both"/>
      </w:pPr>
      <w:r>
        <w:rPr>
          <w:rFonts w:ascii="Arial" w:hAnsi="Arial"/>
          <w:color w:val="000000"/>
          <w:sz w:val="18"/>
        </w:rPr>
        <w:t>The Color Palette Information Model consists of a single entity. In response to a given C-FIND request, the SCP shall send one C-FIND response per matching Color Palette Instance.</w:t>
      </w:r>
    </w:p>
    <w:bookmarkEnd w:id="11876"/>
    <w:bookmarkStart w:id="11877" w:name="para_06205c65_e99f_4c5e_9922_e2a60dbb5d"/>
    <w:p>
      <w:pPr>
        <w:spacing w:before="180" w:after="0" w:line="240" w:lineRule="auto"/>
        <w:jc w:val="both"/>
      </w:pPr>
    </w:p>
    <w:bookmarkEnd w:id="11877"/>
    <w:bookmarkStart w:id="11878" w:name="figure_X_6_1"/>
    <w:bookmarkStart w:id="11879" w:name="idp105553458489855"/>
    <w:p>
      <w:pPr>
        <w:spacing w:before="180" w:after="0" w:line="240" w:lineRule="auto"/>
        <w:jc w:val="center"/>
      </w:pPr>
      <w:r>
        <w:rPr>
          <w:rFonts w:ascii="Arial" w:hAnsi="Arial"/>
          <w:color w:val="000000"/>
          <w:sz w:val="18"/>
        </w:rPr>
        <w:drawing>
          <wp:inline>
            <wp:extent cx="4781550" cy="638175"/>
            <wp:docPr id="47" name="Picture 23"/>
            <a:graphic>
              <a:graphicData uri="http://schemas.openxmlformats.org/drawingml/2006/picture">
                <p:pic>
                  <p:nvPicPr>
                    <p:cNvPr id="48" name="Picture 23"/>
                    <p:cNvPicPr/>
                  </p:nvPicPr>
                  <p:blipFill>
                    <a:blip r:embed="r807"/>
                    <a:srcRect/>
                    <a:stretch>
                      <a:fillRect/>
                    </a:stretch>
                  </p:blipFill>
                  <p:spPr>
                    <a:xfrm>
                      <a:off x="0" y="0"/>
                      <a:ext cx="4781550" cy="638175"/>
                    </a:xfrm>
                    <a:prstGeom prst="rect"/>
                  </p:spPr>
                </p:pic>
              </a:graphicData>
            </a:graphic>
          </wp:inline>
        </w:drawing>
      </w:r>
    </w:p>
    <w:bookmarkEnd w:id="11879"/>
    <w:bookmarkEnd w:id="11878"/>
    <w:p>
      <w:pPr>
        <w:spacing w:before="216" w:after="0" w:line="240" w:lineRule="auto"/>
        <w:jc w:val="center"/>
      </w:pPr>
      <w:r>
        <w:rPr>
          <w:rFonts w:ascii="Arial" w:hAnsi="Arial"/>
          <w:b/>
          <w:color w:val="000000"/>
          <w:sz w:val="22"/>
        </w:rPr>
        <w:t>Figure X.6-1. Color Palette Information Model E-R Diagram</w:t>
      </w:r>
    </w:p>
    <w:bookmarkStart w:id="11880" w:name="sect_X_6_1_2"/>
    <w:p>
      <w:pPr>
        <w:spacing w:before="180" w:after="0" w:line="240" w:lineRule="auto"/>
      </w:pPr>
      <w:r>
        <w:rPr>
          <w:rFonts w:ascii="Arial" w:hAnsi="Arial"/>
          <w:b/>
          <w:color w:val="000000"/>
          <w:sz w:val="26"/>
        </w:rPr>
        <w:t>X.6.1.2 Color Palette Attributes</w:t>
      </w:r>
    </w:p>
    <w:bookmarkEnd w:id="11880"/>
    <w:bookmarkStart w:id="11881" w:name="para_03609b53_4879_4168_a87a_1e73a44fcd"/>
    <w:p>
      <w:pPr>
        <w:spacing w:before="180" w:after="0" w:line="240" w:lineRule="auto"/>
        <w:jc w:val="both"/>
      </w:pPr>
      <w:hyperlink w:anchor="table_X_6_1">
        <w:r>
          <w:rPr>
            <w:rFonts w:ascii="Arial" w:hAnsi="Arial"/>
            <w:color w:val="000000"/>
            <w:sz w:val="18"/>
          </w:rPr>
          <w:t>Table X.6-1</w:t>
        </w:r>
      </w:hyperlink>
      <w:r>
        <w:rPr>
          <w:rFonts w:ascii="Arial" w:hAnsi="Arial"/>
          <w:color w:val="000000"/>
          <w:sz w:val="18"/>
        </w:rPr>
        <w:t xml:space="preserve"> defines the Attributes of the Color Palette Information Model:</w:t>
      </w:r>
    </w:p>
    <w:bookmarkEnd w:id="11881"/>
    <w:bookmarkStart w:id="11882" w:name="table_X_6_1"/>
    <w:p>
      <w:pPr>
        <w:keepNext/>
        <w:spacing w:before="216" w:after="0" w:line="240" w:lineRule="auto"/>
        <w:jc w:val="center"/>
      </w:pPr>
      <w:r>
        <w:rPr>
          <w:rFonts w:ascii="Arial" w:hAnsi="Arial"/>
          <w:b/>
          <w:color w:val="000000"/>
          <w:sz w:val="22"/>
        </w:rPr>
        <w:t>Table X.6-1. Attributes for the Color Palette Information Model</w:t>
      </w:r>
    </w:p>
    <w:bookmarkEnd w:id="11882"/>
    <w:p>
      <w:pPr>
        <w:spacing w:before="0" w:after="0" w:line="240" w:lineRule="auto"/>
        <w:rPr>
          <w:sz w:val="13"/>
        </w:rPr>
      </w:pPr>
    </w:p>
    <w:tbl>
      <w:tblPr>
        <w:tblInd w:w="45" w:type="dxa"/>
        <w:tblLayout w:type="fixed"/>
      </w:tblPr>
      <w:tblGrid>
        <w:gridCol w:w="2899"/>
        <w:gridCol w:w="1091"/>
        <w:gridCol w:w="1760"/>
        <w:gridCol w:w="1550"/>
        <w:gridCol w:w="31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83" w:name="para_645beb1e_7ff4_40c6_ac62_1a3f1300fc"/>
          <w:p>
            <w:pPr>
              <w:keepNext/>
              <w:spacing w:before="180" w:after="0" w:line="240" w:lineRule="auto"/>
              <w:jc w:val="center"/>
            </w:pPr>
            <w:r>
              <w:rPr>
                <w:rFonts w:ascii="Arial" w:hAnsi="Arial"/>
                <w:b/>
                <w:color w:val="000000"/>
                <w:sz w:val="18"/>
              </w:rPr>
              <w:t>Description / Module</w:t>
            </w:r>
          </w:p>
          <w:bookmarkEnd w:id="118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4" w:name="para_3ae5af81_906c_438f_aa85_af58ded73f"/>
          <w:p>
            <w:pPr>
              <w:spacing w:before="180" w:after="0" w:line="240" w:lineRule="auto"/>
              <w:jc w:val="center"/>
            </w:pPr>
            <w:r>
              <w:rPr>
                <w:rFonts w:ascii="Arial" w:hAnsi="Arial"/>
                <w:b/>
                <w:color w:val="000000"/>
                <w:sz w:val="18"/>
              </w:rPr>
              <w:t>Tag</w:t>
            </w:r>
          </w:p>
          <w:bookmarkEnd w:id="118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5" w:name="para_d061cfb3_c9ca_48d8_b522_c0a40e5988"/>
          <w:p>
            <w:pPr>
              <w:spacing w:before="180" w:after="0" w:line="240" w:lineRule="auto"/>
              <w:jc w:val="center"/>
            </w:pPr>
            <w:r>
              <w:rPr>
                <w:rFonts w:ascii="Arial" w:hAnsi="Arial"/>
                <w:b/>
                <w:color w:val="000000"/>
                <w:sz w:val="18"/>
              </w:rPr>
              <w:t>Matching Key Type</w:t>
            </w:r>
          </w:p>
          <w:bookmarkEnd w:id="118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6" w:name="para_feaffd83_435f_4ba0_9041_b0ba560ace"/>
          <w:p>
            <w:pPr>
              <w:spacing w:before="180" w:after="0" w:line="240" w:lineRule="auto"/>
              <w:jc w:val="center"/>
            </w:pPr>
            <w:r>
              <w:rPr>
                <w:rFonts w:ascii="Arial" w:hAnsi="Arial"/>
                <w:b/>
                <w:color w:val="000000"/>
                <w:sz w:val="18"/>
              </w:rPr>
              <w:t>Return Key Type</w:t>
            </w:r>
          </w:p>
          <w:bookmarkEnd w:id="118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7" w:name="para_41122a57_4529_4064_915f_204d5deb6e"/>
          <w:p>
            <w:pPr>
              <w:spacing w:before="180" w:after="0" w:line="240" w:lineRule="auto"/>
              <w:jc w:val="center"/>
            </w:pPr>
            <w:r>
              <w:rPr>
                <w:rFonts w:ascii="Arial" w:hAnsi="Arial"/>
                <w:b/>
                <w:color w:val="000000"/>
                <w:sz w:val="18"/>
              </w:rPr>
              <w:t>Remark / Matching Type</w:t>
            </w:r>
          </w:p>
          <w:bookmarkEnd w:id="11887"/>
        </w:tc>
      </w:tr>
      <w:tr>
        <w:tblPrEx/>
        <w:trPr/>
        <w:tc>
          <w:tcPr>
            <w:hMerge w:val="restart"/>
            <w:tcBorders>
              <w:left w:val="single" w:sz="4" w:color="000000"/>
              <w:bottom w:val="single" w:sz="4" w:color="000000"/>
            </w:tcBorders>
            <w:tcMar>
              <w:top w:w="40" w:type="dxa"/>
              <w:left w:w="40" w:type="dxa"/>
              <w:bottom w:w="40" w:type="dxa"/>
            </w:tcMar>
            <w:vAlign w:val="top"/>
          </w:tcPr>
          <w:bookmarkStart w:id="11888" w:name="para_7d11134e_19a5_43ff_bbeb_5064f45fa7"/>
          <w:p>
            <w:pPr>
              <w:spacing w:before="180" w:after="0" w:line="240" w:lineRule="auto"/>
            </w:pPr>
            <w:r>
              <w:rPr>
                <w:rFonts w:ascii="Arial" w:hAnsi="Arial"/>
                <w:b/>
                <w:color w:val="000000"/>
                <w:sz w:val="18"/>
              </w:rPr>
              <w:t>SOP Common</w:t>
            </w:r>
          </w:p>
          <w:bookmarkEnd w:id="1188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9" w:name="para_de584829_78f2_404c_b878_a74ddae7cc"/>
          <w:p>
            <w:pPr>
              <w:spacing w:before="180" w:after="0" w:line="240" w:lineRule="auto"/>
            </w:pPr>
            <w:r>
              <w:rPr>
                <w:rFonts w:ascii="Arial" w:hAnsi="Arial"/>
                <w:color w:val="000000"/>
                <w:sz w:val="18"/>
              </w:rPr>
              <w:t>Specific Character Set</w:t>
            </w:r>
          </w:p>
          <w:bookmarkEnd w:id="11889"/>
        </w:tc>
        <w:tc>
          <w:tcPr>
            <w:tcBorders>
              <w:bottom w:val="single" w:sz="4" w:color="000000"/>
              <w:right w:val="single" w:sz="4" w:color="000000"/>
            </w:tcBorders>
            <w:tcMar>
              <w:top w:w="40" w:type="dxa"/>
              <w:left w:w="40" w:type="dxa"/>
              <w:bottom w:w="40" w:type="dxa"/>
              <w:right w:w="40" w:type="dxa"/>
            </w:tcMar>
            <w:vAlign w:val="top"/>
          </w:tcPr>
          <w:bookmarkStart w:id="11890" w:name="para_7bdfa4f5_8901_4b25_aac0_a5cf50370b"/>
          <w:p>
            <w:pPr>
              <w:spacing w:before="180" w:after="0" w:line="240" w:lineRule="auto"/>
              <w:jc w:val="center"/>
            </w:pPr>
            <w:r>
              <w:rPr>
                <w:rFonts w:ascii="Arial" w:hAnsi="Arial"/>
                <w:color w:val="000000"/>
                <w:sz w:val="18"/>
              </w:rPr>
              <w:t>(0008,0005)</w:t>
            </w:r>
          </w:p>
          <w:bookmarkEnd w:id="11890"/>
        </w:tc>
        <w:tc>
          <w:tcPr>
            <w:tcBorders>
              <w:bottom w:val="single" w:sz="4" w:color="000000"/>
              <w:right w:val="single" w:sz="4" w:color="000000"/>
            </w:tcBorders>
            <w:tcMar>
              <w:top w:w="40" w:type="dxa"/>
              <w:left w:w="40" w:type="dxa"/>
              <w:bottom w:w="40" w:type="dxa"/>
              <w:right w:w="40" w:type="dxa"/>
            </w:tcMar>
            <w:vAlign w:val="top"/>
          </w:tcPr>
          <w:bookmarkStart w:id="11891" w:name="para_66694ab0_4a33_4aaa_9562_de8a02ec69"/>
          <w:p>
            <w:pPr>
              <w:spacing w:before="180" w:after="0" w:line="240" w:lineRule="auto"/>
              <w:jc w:val="center"/>
            </w:pPr>
            <w:r>
              <w:rPr>
                <w:rFonts w:ascii="Arial" w:hAnsi="Arial"/>
                <w:color w:val="000000"/>
                <w:sz w:val="18"/>
              </w:rPr>
              <w:t>-</w:t>
            </w:r>
          </w:p>
          <w:bookmarkEnd w:id="11891"/>
        </w:tc>
        <w:tc>
          <w:tcPr>
            <w:tcBorders>
              <w:bottom w:val="single" w:sz="4" w:color="000000"/>
              <w:right w:val="single" w:sz="4" w:color="000000"/>
            </w:tcBorders>
            <w:tcMar>
              <w:top w:w="40" w:type="dxa"/>
              <w:left w:w="40" w:type="dxa"/>
              <w:bottom w:w="40" w:type="dxa"/>
              <w:right w:w="40" w:type="dxa"/>
            </w:tcMar>
            <w:vAlign w:val="top"/>
          </w:tcPr>
          <w:bookmarkStart w:id="11892" w:name="para_845760ce_df4e_4a78_8e4a_47735e1a91"/>
          <w:p>
            <w:pPr>
              <w:spacing w:before="180" w:after="0" w:line="240" w:lineRule="auto"/>
              <w:jc w:val="center"/>
            </w:pPr>
            <w:r>
              <w:rPr>
                <w:rFonts w:ascii="Arial" w:hAnsi="Arial"/>
                <w:color w:val="000000"/>
                <w:sz w:val="18"/>
              </w:rPr>
              <w:t>1C</w:t>
            </w:r>
          </w:p>
          <w:bookmarkEnd w:id="11892"/>
        </w:tc>
        <w:tc>
          <w:tcPr>
            <w:tcBorders>
              <w:bottom w:val="single" w:sz="4" w:color="000000"/>
              <w:right w:val="single" w:sz="4" w:color="000000"/>
            </w:tcBorders>
            <w:tcMar>
              <w:top w:w="40" w:type="dxa"/>
              <w:left w:w="40" w:type="dxa"/>
              <w:bottom w:w="40" w:type="dxa"/>
              <w:right w:w="40" w:type="dxa"/>
            </w:tcMar>
            <w:vAlign w:val="top"/>
          </w:tcPr>
          <w:bookmarkStart w:id="11893" w:name="para_aa82c5c7_a738_420b_9912_0298a8325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4" w:name="para_d86756a3_81f8_448a_9b8e_925af7cd1d"/>
          <w:p>
            <w:pPr>
              <w:spacing w:before="180" w:after="0" w:line="240" w:lineRule="auto"/>
            </w:pPr>
            <w:r>
              <w:rPr>
                <w:rFonts w:ascii="Arial" w:hAnsi="Arial"/>
                <w:color w:val="000000"/>
                <w:sz w:val="18"/>
              </w:rPr>
              <w:t>SOP Class UID</w:t>
            </w:r>
          </w:p>
          <w:bookmarkEnd w:id="11894"/>
        </w:tc>
        <w:tc>
          <w:tcPr>
            <w:tcBorders>
              <w:bottom w:val="single" w:sz="4" w:color="000000"/>
              <w:right w:val="single" w:sz="4" w:color="000000"/>
            </w:tcBorders>
            <w:tcMar>
              <w:top w:w="40" w:type="dxa"/>
              <w:left w:w="40" w:type="dxa"/>
              <w:bottom w:w="40" w:type="dxa"/>
              <w:right w:w="40" w:type="dxa"/>
            </w:tcMar>
            <w:vAlign w:val="top"/>
          </w:tcPr>
          <w:bookmarkStart w:id="11895" w:name="para_a446b883_cf75_4246_8899_5c9f003947"/>
          <w:p>
            <w:pPr>
              <w:spacing w:before="180" w:after="0" w:line="240" w:lineRule="auto"/>
              <w:jc w:val="center"/>
            </w:pPr>
            <w:r>
              <w:rPr>
                <w:rFonts w:ascii="Arial" w:hAnsi="Arial"/>
                <w:color w:val="000000"/>
                <w:sz w:val="18"/>
              </w:rPr>
              <w:t>(0008,0016)</w:t>
            </w:r>
          </w:p>
          <w:bookmarkEnd w:id="11895"/>
        </w:tc>
        <w:tc>
          <w:tcPr>
            <w:tcBorders>
              <w:bottom w:val="single" w:sz="4" w:color="000000"/>
              <w:right w:val="single" w:sz="4" w:color="000000"/>
            </w:tcBorders>
            <w:tcMar>
              <w:top w:w="40" w:type="dxa"/>
              <w:left w:w="40" w:type="dxa"/>
              <w:bottom w:w="40" w:type="dxa"/>
              <w:right w:w="40" w:type="dxa"/>
            </w:tcMar>
            <w:vAlign w:val="top"/>
          </w:tcPr>
          <w:bookmarkStart w:id="11896" w:name="para_6e6ef14d_460e_4437_a302_95f9a9da64"/>
          <w:p>
            <w:pPr>
              <w:spacing w:before="180" w:after="0" w:line="240" w:lineRule="auto"/>
              <w:jc w:val="center"/>
            </w:pPr>
            <w:r>
              <w:rPr>
                <w:rFonts w:ascii="Arial" w:hAnsi="Arial"/>
                <w:color w:val="000000"/>
                <w:sz w:val="18"/>
              </w:rPr>
              <w:t>R</w:t>
            </w:r>
          </w:p>
          <w:bookmarkEnd w:id="11896"/>
        </w:tc>
        <w:tc>
          <w:tcPr>
            <w:tcBorders>
              <w:bottom w:val="single" w:sz="4" w:color="000000"/>
              <w:right w:val="single" w:sz="4" w:color="000000"/>
            </w:tcBorders>
            <w:tcMar>
              <w:top w:w="40" w:type="dxa"/>
              <w:left w:w="40" w:type="dxa"/>
              <w:bottom w:w="40" w:type="dxa"/>
              <w:right w:w="40" w:type="dxa"/>
            </w:tcMar>
            <w:vAlign w:val="top"/>
          </w:tcPr>
          <w:bookmarkStart w:id="11897" w:name="para_d154744d_7721_4939_a165_27095710d4"/>
          <w:p>
            <w:pPr>
              <w:spacing w:before="180" w:after="0" w:line="240" w:lineRule="auto"/>
              <w:jc w:val="center"/>
            </w:pPr>
            <w:r>
              <w:rPr>
                <w:rFonts w:ascii="Arial" w:hAnsi="Arial"/>
                <w:color w:val="000000"/>
                <w:sz w:val="18"/>
              </w:rPr>
              <w:t>1</w:t>
            </w:r>
          </w:p>
          <w:bookmarkEnd w:id="11897"/>
        </w:tc>
        <w:tc>
          <w:tcPr>
            <w:tcBorders>
              <w:bottom w:val="single" w:sz="4" w:color="000000"/>
              <w:right w:val="single" w:sz="4" w:color="000000"/>
            </w:tcBorders>
            <w:tcMar>
              <w:top w:w="40" w:type="dxa"/>
              <w:left w:w="40" w:type="dxa"/>
              <w:bottom w:w="40" w:type="dxa"/>
              <w:right w:w="40" w:type="dxa"/>
            </w:tcMar>
            <w:vAlign w:val="top"/>
          </w:tcPr>
          <w:bookmarkStart w:id="11898" w:name="para_7ca1aafe_7696_45d3_a757_baad48c3b0"/>
          <w:p>
            <w:pPr>
              <w:spacing w:before="180" w:after="0" w:line="240" w:lineRule="auto"/>
            </w:pPr>
            <w:r>
              <w:rPr>
                <w:rFonts w:ascii="Arial" w:hAnsi="Arial"/>
                <w:color w:val="000000"/>
                <w:sz w:val="18"/>
              </w:rPr>
              <w:t>This Attribute shall be retrieved with Single Value Matching.</w:t>
            </w:r>
          </w:p>
          <w:bookmarkEnd w:id="11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9" w:name="para_b8f5a62d_f9fe_4e21_acb9_131d1bfebe"/>
          <w:p>
            <w:pPr>
              <w:spacing w:before="180" w:after="0" w:line="240" w:lineRule="auto"/>
            </w:pPr>
            <w:r>
              <w:rPr>
                <w:rFonts w:ascii="Arial" w:hAnsi="Arial"/>
                <w:color w:val="000000"/>
                <w:sz w:val="18"/>
              </w:rPr>
              <w:t>SOP Instance UID</w:t>
            </w:r>
          </w:p>
          <w:bookmarkEnd w:id="11899"/>
        </w:tc>
        <w:tc>
          <w:tcPr>
            <w:tcBorders>
              <w:bottom w:val="single" w:sz="4" w:color="000000"/>
              <w:right w:val="single" w:sz="4" w:color="000000"/>
            </w:tcBorders>
            <w:tcMar>
              <w:top w:w="40" w:type="dxa"/>
              <w:left w:w="40" w:type="dxa"/>
              <w:bottom w:w="40" w:type="dxa"/>
              <w:right w:w="40" w:type="dxa"/>
            </w:tcMar>
            <w:vAlign w:val="top"/>
          </w:tcPr>
          <w:bookmarkStart w:id="11900" w:name="para_6dbb13ff_6992_4eab_9f52_ba695c8232"/>
          <w:p>
            <w:pPr>
              <w:spacing w:before="180" w:after="0" w:line="240" w:lineRule="auto"/>
              <w:jc w:val="center"/>
            </w:pPr>
            <w:r>
              <w:rPr>
                <w:rFonts w:ascii="Arial" w:hAnsi="Arial"/>
                <w:color w:val="000000"/>
                <w:sz w:val="18"/>
              </w:rPr>
              <w:t>(0008,0018)</w:t>
            </w:r>
          </w:p>
          <w:bookmarkEnd w:id="11900"/>
        </w:tc>
        <w:tc>
          <w:tcPr>
            <w:tcBorders>
              <w:bottom w:val="single" w:sz="4" w:color="000000"/>
              <w:right w:val="single" w:sz="4" w:color="000000"/>
            </w:tcBorders>
            <w:tcMar>
              <w:top w:w="40" w:type="dxa"/>
              <w:left w:w="40" w:type="dxa"/>
              <w:bottom w:w="40" w:type="dxa"/>
              <w:right w:w="40" w:type="dxa"/>
            </w:tcMar>
            <w:vAlign w:val="top"/>
          </w:tcPr>
          <w:bookmarkStart w:id="11901" w:name="para_b7ae75d4_598d_44da_8772_7762bf9679"/>
          <w:p>
            <w:pPr>
              <w:spacing w:before="180" w:after="0" w:line="240" w:lineRule="auto"/>
              <w:jc w:val="center"/>
            </w:pPr>
            <w:r>
              <w:rPr>
                <w:rFonts w:ascii="Arial" w:hAnsi="Arial"/>
                <w:color w:val="000000"/>
                <w:sz w:val="18"/>
              </w:rPr>
              <w:t>U</w:t>
            </w:r>
          </w:p>
          <w:bookmarkEnd w:id="11901"/>
        </w:tc>
        <w:tc>
          <w:tcPr>
            <w:tcBorders>
              <w:bottom w:val="single" w:sz="4" w:color="000000"/>
              <w:right w:val="single" w:sz="4" w:color="000000"/>
            </w:tcBorders>
            <w:tcMar>
              <w:top w:w="40" w:type="dxa"/>
              <w:left w:w="40" w:type="dxa"/>
              <w:bottom w:w="40" w:type="dxa"/>
              <w:right w:w="40" w:type="dxa"/>
            </w:tcMar>
            <w:vAlign w:val="top"/>
          </w:tcPr>
          <w:bookmarkStart w:id="11902" w:name="para_7f10ed37_e5b4_40ed_9ef0_0b1b1d5060"/>
          <w:p>
            <w:pPr>
              <w:spacing w:before="180" w:after="0" w:line="240" w:lineRule="auto"/>
              <w:jc w:val="center"/>
            </w:pPr>
            <w:r>
              <w:rPr>
                <w:rFonts w:ascii="Arial" w:hAnsi="Arial"/>
                <w:color w:val="000000"/>
                <w:sz w:val="18"/>
              </w:rPr>
              <w:t>1</w:t>
            </w:r>
          </w:p>
          <w:bookmarkEnd w:id="11902"/>
        </w:tc>
        <w:tc>
          <w:tcPr>
            <w:tcBorders>
              <w:bottom w:val="single" w:sz="4" w:color="000000"/>
              <w:right w:val="single" w:sz="4" w:color="000000"/>
            </w:tcBorders>
            <w:tcMar>
              <w:top w:w="40" w:type="dxa"/>
              <w:left w:w="40" w:type="dxa"/>
              <w:bottom w:w="40" w:type="dxa"/>
              <w:right w:w="40" w:type="dxa"/>
            </w:tcMar>
            <w:vAlign w:val="top"/>
          </w:tcPr>
          <w:bookmarkStart w:id="11903" w:name="para_215ee99f_402e_418b_88f0_7e44c4aae0"/>
          <w:p>
            <w:pPr>
              <w:spacing w:before="180" w:after="0" w:line="240" w:lineRule="auto"/>
            </w:pPr>
            <w:r>
              <w:rPr>
                <w:rFonts w:ascii="Arial" w:hAnsi="Arial"/>
                <w:color w:val="000000"/>
                <w:sz w:val="18"/>
              </w:rPr>
              <w:t>This Attribute shall be retrieved with Single Value Matching.</w:t>
            </w:r>
          </w:p>
          <w:bookmarkEnd w:id="11903"/>
        </w:tc>
      </w:tr>
      <w:tr>
        <w:tblPrEx/>
        <w:trPr/>
        <w:tc>
          <w:tcPr>
            <w:hMerge w:val="restart"/>
            <w:tcBorders>
              <w:left w:val="single" w:sz="4" w:color="000000"/>
              <w:bottom w:val="single" w:sz="4" w:color="000000"/>
            </w:tcBorders>
            <w:tcMar>
              <w:top w:w="40" w:type="dxa"/>
              <w:left w:w="40" w:type="dxa"/>
              <w:bottom w:w="40" w:type="dxa"/>
            </w:tcMar>
            <w:vAlign w:val="top"/>
          </w:tcPr>
          <w:bookmarkStart w:id="11904" w:name="para_2de0e1d3_68ac_4fc2_9d02_cf3c70e57c"/>
          <w:p>
            <w:pPr>
              <w:spacing w:before="180" w:after="0" w:line="240" w:lineRule="auto"/>
            </w:pPr>
            <w:r>
              <w:rPr>
                <w:rFonts w:ascii="Arial" w:hAnsi="Arial"/>
                <w:b/>
                <w:color w:val="000000"/>
                <w:sz w:val="18"/>
              </w:rPr>
              <w:t>Color Palette Definition</w:t>
            </w:r>
          </w:p>
          <w:bookmarkEnd w:id="1190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5" w:name="para_5614811a_8b1e_4a0f_8b79_bf5c81ffa3"/>
          <w:p>
            <w:pPr>
              <w:spacing w:before="180" w:after="0" w:line="240" w:lineRule="auto"/>
            </w:pPr>
            <w:r>
              <w:rPr>
                <w:rFonts w:ascii="Arial" w:hAnsi="Arial"/>
                <w:color w:val="000000"/>
                <w:sz w:val="18"/>
              </w:rPr>
              <w:t>Content Label</w:t>
            </w:r>
          </w:p>
          <w:bookmarkEnd w:id="11905"/>
        </w:tc>
        <w:tc>
          <w:tcPr>
            <w:tcBorders>
              <w:bottom w:val="single" w:sz="4" w:color="000000"/>
              <w:right w:val="single" w:sz="4" w:color="000000"/>
            </w:tcBorders>
            <w:tcMar>
              <w:top w:w="40" w:type="dxa"/>
              <w:left w:w="40" w:type="dxa"/>
              <w:bottom w:w="40" w:type="dxa"/>
              <w:right w:w="40" w:type="dxa"/>
            </w:tcMar>
            <w:vAlign w:val="top"/>
          </w:tcPr>
          <w:bookmarkStart w:id="11906" w:name="para_f7a2f3f1_d085_4afb_b376_1757ae478e"/>
          <w:p>
            <w:pPr>
              <w:spacing w:before="180" w:after="0" w:line="240" w:lineRule="auto"/>
              <w:jc w:val="center"/>
            </w:pPr>
            <w:r>
              <w:rPr>
                <w:rFonts w:ascii="Arial" w:hAnsi="Arial"/>
                <w:color w:val="000000"/>
                <w:sz w:val="18"/>
              </w:rPr>
              <w:t>(0070,0080)</w:t>
            </w:r>
          </w:p>
          <w:bookmarkEnd w:id="11906"/>
        </w:tc>
        <w:tc>
          <w:tcPr>
            <w:tcBorders>
              <w:bottom w:val="single" w:sz="4" w:color="000000"/>
              <w:right w:val="single" w:sz="4" w:color="000000"/>
            </w:tcBorders>
            <w:tcMar>
              <w:top w:w="40" w:type="dxa"/>
              <w:left w:w="40" w:type="dxa"/>
              <w:bottom w:w="40" w:type="dxa"/>
              <w:right w:w="40" w:type="dxa"/>
            </w:tcMar>
            <w:vAlign w:val="top"/>
          </w:tcPr>
          <w:bookmarkStart w:id="11907" w:name="para_f8e73170_30e1_41a8_9fe4_bd517ef49e"/>
          <w:p>
            <w:pPr>
              <w:spacing w:before="180" w:after="0" w:line="240" w:lineRule="auto"/>
              <w:jc w:val="center"/>
            </w:pPr>
            <w:r>
              <w:rPr>
                <w:rFonts w:ascii="Arial" w:hAnsi="Arial"/>
                <w:color w:val="000000"/>
                <w:sz w:val="18"/>
              </w:rPr>
              <w:t>R</w:t>
            </w:r>
          </w:p>
          <w:bookmarkEnd w:id="11907"/>
        </w:tc>
        <w:tc>
          <w:tcPr>
            <w:tcBorders>
              <w:bottom w:val="single" w:sz="4" w:color="000000"/>
              <w:right w:val="single" w:sz="4" w:color="000000"/>
            </w:tcBorders>
            <w:tcMar>
              <w:top w:w="40" w:type="dxa"/>
              <w:left w:w="40" w:type="dxa"/>
              <w:bottom w:w="40" w:type="dxa"/>
              <w:right w:w="40" w:type="dxa"/>
            </w:tcMar>
            <w:vAlign w:val="top"/>
          </w:tcPr>
          <w:bookmarkStart w:id="11908" w:name="para_c2476ed3_33c5_44d8_b638_6e4d18016b"/>
          <w:p>
            <w:pPr>
              <w:spacing w:before="180" w:after="0" w:line="240" w:lineRule="auto"/>
              <w:jc w:val="center"/>
            </w:pPr>
            <w:r>
              <w:rPr>
                <w:rFonts w:ascii="Arial" w:hAnsi="Arial"/>
                <w:color w:val="000000"/>
                <w:sz w:val="18"/>
              </w:rPr>
              <w:t>1</w:t>
            </w:r>
          </w:p>
          <w:bookmarkEnd w:id="11908"/>
        </w:tc>
        <w:tc>
          <w:tcPr>
            <w:tcBorders>
              <w:bottom w:val="single" w:sz="4" w:color="000000"/>
              <w:right w:val="single" w:sz="4" w:color="000000"/>
            </w:tcBorders>
            <w:tcMar>
              <w:top w:w="40" w:type="dxa"/>
              <w:left w:w="40" w:type="dxa"/>
              <w:bottom w:w="40" w:type="dxa"/>
              <w:right w:w="40" w:type="dxa"/>
            </w:tcMar>
            <w:vAlign w:val="top"/>
          </w:tcPr>
          <w:bookmarkStart w:id="11909" w:name="para_0dd57e2e_71ec_4ced_a3fb_5895f481ed"/>
          <w:p>
            <w:pPr>
              <w:spacing w:before="180" w:after="0" w:line="240" w:lineRule="auto"/>
            </w:pPr>
            <w:r>
              <w:rPr>
                <w:rFonts w:ascii="Arial" w:hAnsi="Arial"/>
                <w:color w:val="000000"/>
                <w:sz w:val="18"/>
              </w:rPr>
              <w:t>This Attribute shall be retrieved with Single Value Matching, Wild Card Matching or Universal Matching.</w:t>
            </w:r>
          </w:p>
          <w:bookmarkEnd w:id="11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0" w:name="para_7ab50455_0b32_49f5_b8f1_9dc754d240"/>
          <w:p>
            <w:pPr>
              <w:spacing w:before="180" w:after="0" w:line="240" w:lineRule="auto"/>
            </w:pPr>
            <w:r>
              <w:rPr>
                <w:rFonts w:ascii="Arial" w:hAnsi="Arial"/>
                <w:color w:val="000000"/>
                <w:sz w:val="18"/>
              </w:rPr>
              <w:t>Content Description</w:t>
            </w:r>
          </w:p>
          <w:bookmarkEnd w:id="11910"/>
        </w:tc>
        <w:tc>
          <w:tcPr>
            <w:tcBorders>
              <w:bottom w:val="single" w:sz="4" w:color="000000"/>
              <w:right w:val="single" w:sz="4" w:color="000000"/>
            </w:tcBorders>
            <w:tcMar>
              <w:top w:w="40" w:type="dxa"/>
              <w:left w:w="40" w:type="dxa"/>
              <w:bottom w:w="40" w:type="dxa"/>
              <w:right w:w="40" w:type="dxa"/>
            </w:tcMar>
            <w:vAlign w:val="top"/>
          </w:tcPr>
          <w:bookmarkStart w:id="11911" w:name="para_683c9f1c_0223_4e43_9c8d_b1b201f1bc"/>
          <w:p>
            <w:pPr>
              <w:spacing w:before="180" w:after="0" w:line="240" w:lineRule="auto"/>
              <w:jc w:val="center"/>
            </w:pPr>
            <w:r>
              <w:rPr>
                <w:rFonts w:ascii="Arial" w:hAnsi="Arial"/>
                <w:color w:val="000000"/>
                <w:sz w:val="18"/>
              </w:rPr>
              <w:t>(0070,0081)</w:t>
            </w:r>
          </w:p>
          <w:bookmarkEnd w:id="11911"/>
        </w:tc>
        <w:tc>
          <w:tcPr>
            <w:tcBorders>
              <w:bottom w:val="single" w:sz="4" w:color="000000"/>
              <w:right w:val="single" w:sz="4" w:color="000000"/>
            </w:tcBorders>
            <w:tcMar>
              <w:top w:w="40" w:type="dxa"/>
              <w:left w:w="40" w:type="dxa"/>
              <w:bottom w:w="40" w:type="dxa"/>
              <w:right w:w="40" w:type="dxa"/>
            </w:tcMar>
            <w:vAlign w:val="top"/>
          </w:tcPr>
          <w:bookmarkStart w:id="11912" w:name="para_cc1c352f_b3f4_48d0_b83e_4ce76db580"/>
          <w:p>
            <w:pPr>
              <w:spacing w:before="180" w:after="0" w:line="240" w:lineRule="auto"/>
              <w:jc w:val="center"/>
            </w:pPr>
            <w:r>
              <w:rPr>
                <w:rFonts w:ascii="Arial" w:hAnsi="Arial"/>
                <w:color w:val="000000"/>
                <w:sz w:val="18"/>
              </w:rPr>
              <w:t>-</w:t>
            </w:r>
          </w:p>
          <w:bookmarkEnd w:id="11912"/>
        </w:tc>
        <w:tc>
          <w:tcPr>
            <w:tcBorders>
              <w:bottom w:val="single" w:sz="4" w:color="000000"/>
              <w:right w:val="single" w:sz="4" w:color="000000"/>
            </w:tcBorders>
            <w:tcMar>
              <w:top w:w="40" w:type="dxa"/>
              <w:left w:w="40" w:type="dxa"/>
              <w:bottom w:w="40" w:type="dxa"/>
              <w:right w:w="40" w:type="dxa"/>
            </w:tcMar>
            <w:vAlign w:val="top"/>
          </w:tcPr>
          <w:bookmarkStart w:id="11913" w:name="para_3b91e246_a51d_4984_937f_93a5e9d003"/>
          <w:p>
            <w:pPr>
              <w:spacing w:before="180" w:after="0" w:line="240" w:lineRule="auto"/>
              <w:jc w:val="center"/>
            </w:pPr>
            <w:r>
              <w:rPr>
                <w:rFonts w:ascii="Arial" w:hAnsi="Arial"/>
                <w:color w:val="000000"/>
                <w:sz w:val="18"/>
              </w:rPr>
              <w:t>2</w:t>
            </w:r>
          </w:p>
          <w:bookmarkEnd w:id="11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4" w:name="para_0f80dee4_cfa7_49b9_a640_cce59b37c4"/>
          <w:p>
            <w:pPr>
              <w:spacing w:before="180" w:after="0" w:line="240" w:lineRule="auto"/>
            </w:pPr>
            <w:r>
              <w:rPr>
                <w:rFonts w:ascii="Arial" w:hAnsi="Arial"/>
                <w:color w:val="000000"/>
                <w:sz w:val="18"/>
              </w:rPr>
              <w:t>Content Creator's Name</w:t>
            </w:r>
          </w:p>
          <w:bookmarkEnd w:id="11914"/>
        </w:tc>
        <w:tc>
          <w:tcPr>
            <w:tcBorders>
              <w:bottom w:val="single" w:sz="4" w:color="000000"/>
              <w:right w:val="single" w:sz="4" w:color="000000"/>
            </w:tcBorders>
            <w:tcMar>
              <w:top w:w="40" w:type="dxa"/>
              <w:left w:w="40" w:type="dxa"/>
              <w:bottom w:w="40" w:type="dxa"/>
              <w:right w:w="40" w:type="dxa"/>
            </w:tcMar>
            <w:vAlign w:val="top"/>
          </w:tcPr>
          <w:bookmarkStart w:id="11915" w:name="para_2a58a269_1e61_4230_bb7a_721ef7c789"/>
          <w:p>
            <w:pPr>
              <w:spacing w:before="180" w:after="0" w:line="240" w:lineRule="auto"/>
              <w:jc w:val="center"/>
            </w:pPr>
            <w:r>
              <w:rPr>
                <w:rFonts w:ascii="Arial" w:hAnsi="Arial"/>
                <w:color w:val="000000"/>
                <w:sz w:val="18"/>
              </w:rPr>
              <w:t>(0070,0084)</w:t>
            </w:r>
          </w:p>
          <w:bookmarkEnd w:id="11915"/>
        </w:tc>
        <w:tc>
          <w:tcPr>
            <w:tcBorders>
              <w:bottom w:val="single" w:sz="4" w:color="000000"/>
              <w:right w:val="single" w:sz="4" w:color="000000"/>
            </w:tcBorders>
            <w:tcMar>
              <w:top w:w="40" w:type="dxa"/>
              <w:left w:w="40" w:type="dxa"/>
              <w:bottom w:w="40" w:type="dxa"/>
              <w:right w:w="40" w:type="dxa"/>
            </w:tcMar>
            <w:vAlign w:val="top"/>
          </w:tcPr>
          <w:bookmarkStart w:id="11916" w:name="para_ca283374_5dda_4829_a6f9_485758e562"/>
          <w:p>
            <w:pPr>
              <w:spacing w:before="180" w:after="0" w:line="240" w:lineRule="auto"/>
              <w:jc w:val="center"/>
            </w:pPr>
            <w:r>
              <w:rPr>
                <w:rFonts w:ascii="Arial" w:hAnsi="Arial"/>
                <w:color w:val="000000"/>
                <w:sz w:val="18"/>
              </w:rPr>
              <w:t>-</w:t>
            </w:r>
          </w:p>
          <w:bookmarkEnd w:id="11916"/>
        </w:tc>
        <w:tc>
          <w:tcPr>
            <w:tcBorders>
              <w:bottom w:val="single" w:sz="4" w:color="000000"/>
              <w:right w:val="single" w:sz="4" w:color="000000"/>
            </w:tcBorders>
            <w:tcMar>
              <w:top w:w="40" w:type="dxa"/>
              <w:left w:w="40" w:type="dxa"/>
              <w:bottom w:w="40" w:type="dxa"/>
              <w:right w:w="40" w:type="dxa"/>
            </w:tcMar>
            <w:vAlign w:val="top"/>
          </w:tcPr>
          <w:bookmarkStart w:id="11917" w:name="para_8b67a823_0e08_4658_8e0b_3fa431ddee"/>
          <w:p>
            <w:pPr>
              <w:spacing w:before="180" w:after="0" w:line="240" w:lineRule="auto"/>
              <w:jc w:val="center"/>
            </w:pPr>
            <w:r>
              <w:rPr>
                <w:rFonts w:ascii="Arial" w:hAnsi="Arial"/>
                <w:color w:val="000000"/>
                <w:sz w:val="18"/>
              </w:rPr>
              <w:t>2</w:t>
            </w:r>
          </w:p>
          <w:bookmarkEnd w:id="119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8" w:name="para_257b4c9c_efe2_41bf_a69f_4246db8205"/>
          <w:p>
            <w:pPr>
              <w:spacing w:before="180" w:after="0" w:line="240" w:lineRule="auto"/>
            </w:pPr>
            <w:r>
              <w:rPr>
                <w:rFonts w:ascii="Arial" w:hAnsi="Arial"/>
                <w:color w:val="000000"/>
                <w:sz w:val="18"/>
              </w:rPr>
              <w:t>Alternate Content Description Sequence</w:t>
            </w:r>
          </w:p>
          <w:bookmarkEnd w:id="11918"/>
        </w:tc>
        <w:tc>
          <w:tcPr>
            <w:tcBorders>
              <w:bottom w:val="single" w:sz="4" w:color="000000"/>
              <w:right w:val="single" w:sz="4" w:color="000000"/>
            </w:tcBorders>
            <w:tcMar>
              <w:top w:w="40" w:type="dxa"/>
              <w:left w:w="40" w:type="dxa"/>
              <w:bottom w:w="40" w:type="dxa"/>
              <w:right w:w="40" w:type="dxa"/>
            </w:tcMar>
            <w:vAlign w:val="top"/>
          </w:tcPr>
          <w:bookmarkStart w:id="11919" w:name="para_926e14a1_b6f5_40a6_8680_327bd793b3"/>
          <w:p>
            <w:pPr>
              <w:spacing w:before="180" w:after="0" w:line="240" w:lineRule="auto"/>
              <w:jc w:val="center"/>
            </w:pPr>
            <w:r>
              <w:rPr>
                <w:rFonts w:ascii="Arial" w:hAnsi="Arial"/>
                <w:color w:val="000000"/>
                <w:sz w:val="18"/>
              </w:rPr>
              <w:t>(0070,0087)</w:t>
            </w:r>
          </w:p>
          <w:bookmarkEnd w:id="11919"/>
        </w:tc>
        <w:tc>
          <w:tcPr>
            <w:tcBorders>
              <w:bottom w:val="single" w:sz="4" w:color="000000"/>
              <w:right w:val="single" w:sz="4" w:color="000000"/>
            </w:tcBorders>
            <w:tcMar>
              <w:top w:w="40" w:type="dxa"/>
              <w:left w:w="40" w:type="dxa"/>
              <w:bottom w:w="40" w:type="dxa"/>
              <w:right w:w="40" w:type="dxa"/>
            </w:tcMar>
            <w:vAlign w:val="top"/>
          </w:tcPr>
          <w:bookmarkStart w:id="11920" w:name="para_5dfbad99_e5c7_4d6b_8571_ca1a16a38e"/>
          <w:p>
            <w:pPr>
              <w:spacing w:before="180" w:after="0" w:line="240" w:lineRule="auto"/>
              <w:jc w:val="center"/>
            </w:pPr>
            <w:r>
              <w:rPr>
                <w:rFonts w:ascii="Arial" w:hAnsi="Arial"/>
                <w:color w:val="000000"/>
                <w:sz w:val="18"/>
              </w:rPr>
              <w:t>-</w:t>
            </w:r>
          </w:p>
          <w:bookmarkEnd w:id="11920"/>
        </w:tc>
        <w:tc>
          <w:tcPr>
            <w:tcBorders>
              <w:bottom w:val="single" w:sz="4" w:color="000000"/>
              <w:right w:val="single" w:sz="4" w:color="000000"/>
            </w:tcBorders>
            <w:tcMar>
              <w:top w:w="40" w:type="dxa"/>
              <w:left w:w="40" w:type="dxa"/>
              <w:bottom w:w="40" w:type="dxa"/>
              <w:right w:w="40" w:type="dxa"/>
            </w:tcMar>
            <w:vAlign w:val="top"/>
          </w:tcPr>
          <w:bookmarkStart w:id="11921" w:name="para_8f55b525_476f_43bb_8a4d_3415b934e4"/>
          <w:p>
            <w:pPr>
              <w:spacing w:before="180" w:after="0" w:line="240" w:lineRule="auto"/>
              <w:jc w:val="center"/>
            </w:pPr>
            <w:r>
              <w:rPr>
                <w:rFonts w:ascii="Arial" w:hAnsi="Arial"/>
                <w:color w:val="000000"/>
                <w:sz w:val="18"/>
              </w:rPr>
              <w:t>3</w:t>
            </w:r>
          </w:p>
          <w:bookmarkEnd w:id="119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2" w:name="para_bd2ec07d_d575_409c_baf5_1ca9db8b08"/>
          <w:p>
            <w:pPr>
              <w:spacing w:before="180" w:after="0" w:line="240" w:lineRule="auto"/>
            </w:pPr>
            <w:r>
              <w:rPr>
                <w:rFonts w:ascii="Arial" w:hAnsi="Arial"/>
                <w:color w:val="000000"/>
                <w:sz w:val="18"/>
              </w:rPr>
              <w:t>&gt;Content Description</w:t>
            </w:r>
          </w:p>
          <w:bookmarkEnd w:id="11922"/>
        </w:tc>
        <w:tc>
          <w:tcPr>
            <w:tcBorders>
              <w:bottom w:val="single" w:sz="4" w:color="000000"/>
              <w:right w:val="single" w:sz="4" w:color="000000"/>
            </w:tcBorders>
            <w:tcMar>
              <w:top w:w="40" w:type="dxa"/>
              <w:left w:w="40" w:type="dxa"/>
              <w:bottom w:w="40" w:type="dxa"/>
              <w:right w:w="40" w:type="dxa"/>
            </w:tcMar>
            <w:vAlign w:val="top"/>
          </w:tcPr>
          <w:bookmarkStart w:id="11923" w:name="para_1833d617_dbe5_475c_a03c_0ac8064e0e"/>
          <w:p>
            <w:pPr>
              <w:spacing w:before="180" w:after="0" w:line="240" w:lineRule="auto"/>
              <w:jc w:val="center"/>
            </w:pPr>
            <w:r>
              <w:rPr>
                <w:rFonts w:ascii="Arial" w:hAnsi="Arial"/>
                <w:color w:val="000000"/>
                <w:sz w:val="18"/>
              </w:rPr>
              <w:t>(0070,0081)</w:t>
            </w:r>
          </w:p>
          <w:bookmarkEnd w:id="11923"/>
        </w:tc>
        <w:tc>
          <w:tcPr>
            <w:tcBorders>
              <w:bottom w:val="single" w:sz="4" w:color="000000"/>
              <w:right w:val="single" w:sz="4" w:color="000000"/>
            </w:tcBorders>
            <w:tcMar>
              <w:top w:w="40" w:type="dxa"/>
              <w:left w:w="40" w:type="dxa"/>
              <w:bottom w:w="40" w:type="dxa"/>
              <w:right w:w="40" w:type="dxa"/>
            </w:tcMar>
            <w:vAlign w:val="top"/>
          </w:tcPr>
          <w:bookmarkStart w:id="11924" w:name="para_7a8670e7_54ea_4f0d_9963_c4e732d079"/>
          <w:p>
            <w:pPr>
              <w:spacing w:before="180" w:after="0" w:line="240" w:lineRule="auto"/>
              <w:jc w:val="center"/>
            </w:pPr>
            <w:r>
              <w:rPr>
                <w:rFonts w:ascii="Arial" w:hAnsi="Arial"/>
                <w:color w:val="000000"/>
                <w:sz w:val="18"/>
              </w:rPr>
              <w:t>-</w:t>
            </w:r>
          </w:p>
          <w:bookmarkEnd w:id="11924"/>
        </w:tc>
        <w:tc>
          <w:tcPr>
            <w:tcBorders>
              <w:bottom w:val="single" w:sz="4" w:color="000000"/>
              <w:right w:val="single" w:sz="4" w:color="000000"/>
            </w:tcBorders>
            <w:tcMar>
              <w:top w:w="40" w:type="dxa"/>
              <w:left w:w="40" w:type="dxa"/>
              <w:bottom w:w="40" w:type="dxa"/>
              <w:right w:w="40" w:type="dxa"/>
            </w:tcMar>
            <w:vAlign w:val="top"/>
          </w:tcPr>
          <w:bookmarkStart w:id="11925" w:name="para_1d8eb091_b9c4_4a8e_b9da_6ddd69fba2"/>
          <w:p>
            <w:pPr>
              <w:spacing w:before="180" w:after="0" w:line="240" w:lineRule="auto"/>
              <w:jc w:val="center"/>
            </w:pPr>
            <w:r>
              <w:rPr>
                <w:rFonts w:ascii="Arial" w:hAnsi="Arial"/>
                <w:color w:val="000000"/>
                <w:sz w:val="18"/>
              </w:rPr>
              <w:t>1</w:t>
            </w:r>
          </w:p>
          <w:bookmarkEnd w:id="11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6" w:name="para_e3b38659_8e9c_4469_8c01_4f1f483a06"/>
          <w:p>
            <w:pPr>
              <w:spacing w:before="180" w:after="0" w:line="240" w:lineRule="auto"/>
            </w:pPr>
            <w:r>
              <w:rPr>
                <w:rFonts w:ascii="Arial" w:hAnsi="Arial"/>
                <w:color w:val="000000"/>
                <w:sz w:val="18"/>
              </w:rPr>
              <w:t>&gt;Language Code Sequence</w:t>
            </w:r>
          </w:p>
          <w:bookmarkEnd w:id="11926"/>
        </w:tc>
        <w:tc>
          <w:tcPr>
            <w:tcBorders>
              <w:bottom w:val="single" w:sz="4" w:color="000000"/>
              <w:right w:val="single" w:sz="4" w:color="000000"/>
            </w:tcBorders>
            <w:tcMar>
              <w:top w:w="40" w:type="dxa"/>
              <w:left w:w="40" w:type="dxa"/>
              <w:bottom w:w="40" w:type="dxa"/>
              <w:right w:w="40" w:type="dxa"/>
            </w:tcMar>
            <w:vAlign w:val="top"/>
          </w:tcPr>
          <w:bookmarkStart w:id="11927" w:name="para_7426930b_babf_4c79_b52e_20a58beb88"/>
          <w:p>
            <w:pPr>
              <w:spacing w:before="180" w:after="0" w:line="240" w:lineRule="auto"/>
              <w:jc w:val="center"/>
            </w:pPr>
            <w:r>
              <w:rPr>
                <w:rFonts w:ascii="Arial" w:hAnsi="Arial"/>
                <w:color w:val="000000"/>
                <w:sz w:val="18"/>
              </w:rPr>
              <w:t>(0008,0006)</w:t>
            </w:r>
          </w:p>
          <w:bookmarkEnd w:id="11927"/>
        </w:tc>
        <w:tc>
          <w:tcPr>
            <w:tcBorders>
              <w:bottom w:val="single" w:sz="4" w:color="000000"/>
              <w:right w:val="single" w:sz="4" w:color="000000"/>
            </w:tcBorders>
            <w:tcMar>
              <w:top w:w="40" w:type="dxa"/>
              <w:left w:w="40" w:type="dxa"/>
              <w:bottom w:w="40" w:type="dxa"/>
              <w:right w:w="40" w:type="dxa"/>
            </w:tcMar>
            <w:vAlign w:val="top"/>
          </w:tcPr>
          <w:bookmarkStart w:id="11928" w:name="para_c6ea8480_3f25_4dac_8ada_399554cc74"/>
          <w:p>
            <w:pPr>
              <w:spacing w:before="180" w:after="0" w:line="240" w:lineRule="auto"/>
              <w:jc w:val="center"/>
            </w:pPr>
            <w:r>
              <w:rPr>
                <w:rFonts w:ascii="Arial" w:hAnsi="Arial"/>
                <w:color w:val="000000"/>
                <w:sz w:val="18"/>
              </w:rPr>
              <w:t>-</w:t>
            </w:r>
          </w:p>
          <w:bookmarkEnd w:id="11928"/>
        </w:tc>
        <w:tc>
          <w:tcPr>
            <w:tcBorders>
              <w:bottom w:val="single" w:sz="4" w:color="000000"/>
              <w:right w:val="single" w:sz="4" w:color="000000"/>
            </w:tcBorders>
            <w:tcMar>
              <w:top w:w="40" w:type="dxa"/>
              <w:left w:w="40" w:type="dxa"/>
              <w:bottom w:w="40" w:type="dxa"/>
              <w:right w:w="40" w:type="dxa"/>
            </w:tcMar>
            <w:vAlign w:val="top"/>
          </w:tcPr>
          <w:bookmarkStart w:id="11929" w:name="para_65284646_84f0_4ca3_9181_e6e97f7ead"/>
          <w:p>
            <w:pPr>
              <w:spacing w:before="180" w:after="0" w:line="240" w:lineRule="auto"/>
              <w:jc w:val="center"/>
            </w:pPr>
            <w:r>
              <w:rPr>
                <w:rFonts w:ascii="Arial" w:hAnsi="Arial"/>
                <w:color w:val="000000"/>
                <w:sz w:val="18"/>
              </w:rPr>
              <w:t>1</w:t>
            </w:r>
          </w:p>
          <w:bookmarkEnd w:id="11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1930" w:name="para_d098c185_9e4b_44fa_9c09_6defd5542a"/>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119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1931" w:name="sect_X_6_1_3"/>
    <w:p>
      <w:pPr>
        <w:spacing w:before="180" w:after="0" w:line="240" w:lineRule="auto"/>
      </w:pPr>
      <w:r>
        <w:rPr>
          <w:rFonts w:ascii="Arial" w:hAnsi="Arial"/>
          <w:b/>
          <w:color w:val="000000"/>
          <w:sz w:val="26"/>
        </w:rPr>
        <w:t>X.6.1.3 Conformance Requirements</w:t>
      </w:r>
    </w:p>
    <w:bookmarkEnd w:id="11931"/>
    <w:bookmarkStart w:id="11932" w:name="para_3dde3226_7569_4617_bb19_1d23290e1f"/>
    <w:p>
      <w:pPr>
        <w:spacing w:before="180" w:after="0" w:line="240" w:lineRule="auto"/>
        <w:jc w:val="both"/>
      </w:pPr>
      <w:r>
        <w:rPr>
          <w:rFonts w:ascii="Arial" w:hAnsi="Arial"/>
          <w:color w:val="000000"/>
          <w:sz w:val="18"/>
        </w:rPr>
        <w:t xml:space="preserve">An implementation may conform to one of the Color Palette Information Model SOP Classes as an SCU, SCP or both. The Conformance Statement shall be in the format defined in </w:t>
      </w:r>
      <w:hyperlink r:id="r808">
        <w:r>
          <w:rPr>
            <w:rFonts w:ascii="Arial" w:hAnsi="Arial"/>
            <w:color w:val="000000"/>
            <w:sz w:val="18"/>
          </w:rPr>
          <w:t>PS3.2</w:t>
        </w:r>
      </w:hyperlink>
      <w:r>
        <w:rPr>
          <w:rFonts w:ascii="Arial" w:hAnsi="Arial"/>
          <w:color w:val="000000"/>
          <w:sz w:val="18"/>
        </w:rPr>
        <w:t>.</w:t>
      </w:r>
    </w:p>
    <w:bookmarkEnd w:id="11932"/>
    <w:bookmarkStart w:id="11933" w:name="sect_X_6_1_3_1"/>
    <w:p>
      <w:pPr>
        <w:spacing w:before="180" w:after="0" w:line="240" w:lineRule="auto"/>
      </w:pPr>
      <w:r>
        <w:rPr>
          <w:rFonts w:ascii="Arial" w:hAnsi="Arial"/>
          <w:b/>
          <w:color w:val="000000"/>
          <w:sz w:val="22"/>
        </w:rPr>
        <w:t>X.6.1.3.1 SCU Conformance</w:t>
      </w:r>
    </w:p>
    <w:bookmarkEnd w:id="11933"/>
    <w:bookmarkStart w:id="11934" w:name="sect_X_6_1_3_1_1"/>
    <w:p>
      <w:pPr>
        <w:spacing w:before="180" w:after="0" w:line="240" w:lineRule="auto"/>
      </w:pPr>
      <w:r>
        <w:rPr>
          <w:rFonts w:ascii="Arial" w:hAnsi="Arial"/>
          <w:b/>
          <w:color w:val="000000"/>
          <w:sz w:val="18"/>
        </w:rPr>
        <w:t>X.6.1.3.1.1 C-FIND SCU Conformance</w:t>
      </w:r>
    </w:p>
    <w:bookmarkEnd w:id="11934"/>
    <w:bookmarkStart w:id="11935" w:name="para_eacd6cce_c4c2_491d_9234_fb341401a5"/>
    <w:p>
      <w:pPr>
        <w:spacing w:before="180" w:after="0" w:line="240" w:lineRule="auto"/>
        <w:jc w:val="both"/>
      </w:pPr>
      <w:r>
        <w:rPr>
          <w:rFonts w:ascii="Arial" w:hAnsi="Arial"/>
          <w:color w:val="000000"/>
          <w:sz w:val="18"/>
        </w:rPr>
        <w:t xml:space="preserve">An implementation that conforms to one of the Color Palette Information Model SOP Classes shall support queries against the Color Palette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X_4_1">
        <w:r>
          <w:rPr>
            <w:rFonts w:ascii="Arial" w:hAnsi="Arial"/>
            <w:color w:val="000000"/>
            <w:sz w:val="18"/>
          </w:rPr>
          <w:t>Section X.4.1</w:t>
        </w:r>
      </w:hyperlink>
      <w:r>
        <w:rPr>
          <w:rFonts w:ascii="Arial" w:hAnsi="Arial"/>
          <w:color w:val="000000"/>
          <w:sz w:val="18"/>
        </w:rPr>
        <w:t>).</w:t>
      </w:r>
    </w:p>
    <w:bookmarkEnd w:id="11935"/>
    <w:bookmarkStart w:id="11936" w:name="para_5be17151_5e4d_427c_bf15_23ad316f77"/>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whether it requests Type 3 Return Key Attributes, and shall list these Optional Return Key Attributes.</w:t>
      </w:r>
    </w:p>
    <w:bookmarkEnd w:id="11936"/>
    <w:bookmarkStart w:id="11937" w:name="para_ab92a56a_4691_4a1e_8a9a_816ab9a4c4"/>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how it makes use of Specific Character Set (0008,0005) when encoding queries and interpreting responses.</w:t>
      </w:r>
    </w:p>
    <w:bookmarkEnd w:id="11937"/>
    <w:bookmarkStart w:id="11938" w:name="sect_X_6_1_3_1_2"/>
    <w:p>
      <w:pPr>
        <w:spacing w:before="180" w:after="0" w:line="240" w:lineRule="auto"/>
      </w:pPr>
      <w:r>
        <w:rPr>
          <w:rFonts w:ascii="Arial" w:hAnsi="Arial"/>
          <w:b/>
          <w:color w:val="000000"/>
          <w:sz w:val="18"/>
        </w:rPr>
        <w:t>X.6.1.3.1.2 C-MOVE SCU Conformance</w:t>
      </w:r>
    </w:p>
    <w:bookmarkEnd w:id="11938"/>
    <w:bookmarkStart w:id="11939" w:name="para_b526b774_5e52_4d4d_ab31_cbb13f8ef2"/>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X_4_2">
        <w:r>
          <w:rPr>
            <w:rFonts w:ascii="Arial" w:hAnsi="Arial"/>
            <w:color w:val="000000"/>
            <w:sz w:val="18"/>
          </w:rPr>
          <w:t>Section X.4.2</w:t>
        </w:r>
      </w:hyperlink>
      <w:r>
        <w:rPr>
          <w:rFonts w:ascii="Arial" w:hAnsi="Arial"/>
          <w:color w:val="000000"/>
          <w:sz w:val="18"/>
        </w:rPr>
        <w:t>).</w:t>
      </w:r>
    </w:p>
    <w:bookmarkEnd w:id="11939"/>
    <w:bookmarkStart w:id="11940" w:name="sect_X_6_1_3_1_3"/>
    <w:p>
      <w:pPr>
        <w:spacing w:before="180" w:after="0" w:line="240" w:lineRule="auto"/>
      </w:pPr>
      <w:r>
        <w:rPr>
          <w:rFonts w:ascii="Arial" w:hAnsi="Arial"/>
          <w:b/>
          <w:color w:val="000000"/>
          <w:sz w:val="18"/>
        </w:rPr>
        <w:t>X.6.1.3.1.3 C-GET SCU Conformance</w:t>
      </w:r>
    </w:p>
    <w:bookmarkEnd w:id="11940"/>
    <w:bookmarkStart w:id="11941" w:name="para_13a30d13_3049_4de9_8819_e42fc5ce8d"/>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X_4_3">
        <w:r>
          <w:rPr>
            <w:rFonts w:ascii="Arial" w:hAnsi="Arial"/>
            <w:color w:val="000000"/>
            <w:sz w:val="18"/>
          </w:rPr>
          <w:t>Section X.4.3</w:t>
        </w:r>
      </w:hyperlink>
      <w:r>
        <w:rPr>
          <w:rFonts w:ascii="Arial" w:hAnsi="Arial"/>
          <w:color w:val="000000"/>
          <w:sz w:val="18"/>
        </w:rPr>
        <w:t>).</w:t>
      </w:r>
    </w:p>
    <w:bookmarkEnd w:id="11941"/>
    <w:bookmarkStart w:id="11942" w:name="sect_X_6_1_3_2"/>
    <w:p>
      <w:pPr>
        <w:spacing w:before="180" w:after="0" w:line="240" w:lineRule="auto"/>
      </w:pPr>
      <w:r>
        <w:rPr>
          <w:rFonts w:ascii="Arial" w:hAnsi="Arial"/>
          <w:b/>
          <w:color w:val="000000"/>
          <w:sz w:val="22"/>
        </w:rPr>
        <w:t>X.6.1.3.2 SCP Conformance</w:t>
      </w:r>
    </w:p>
    <w:bookmarkEnd w:id="11942"/>
    <w:bookmarkStart w:id="11943" w:name="sect_X_6_1_3_2_1"/>
    <w:p>
      <w:pPr>
        <w:spacing w:before="180" w:after="0" w:line="240" w:lineRule="auto"/>
      </w:pPr>
      <w:r>
        <w:rPr>
          <w:rFonts w:ascii="Arial" w:hAnsi="Arial"/>
          <w:b/>
          <w:color w:val="000000"/>
          <w:sz w:val="18"/>
        </w:rPr>
        <w:t>X.6.1.3.2.1 C-FIND SCP Conformance</w:t>
      </w:r>
    </w:p>
    <w:bookmarkEnd w:id="11943"/>
    <w:bookmarkStart w:id="11944" w:name="para_d7c85e4e_2e85_45d5_bb45_412bd52cc0"/>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queries against the Color Palette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1944"/>
    <w:bookmarkStart w:id="11945" w:name="para_3677b92d_1841_418a_82c9_5dbe8495d2"/>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whether it supports Type 3 Return Key Attributes, and shall list these Optional Return Key Attributes.</w:t>
      </w:r>
    </w:p>
    <w:bookmarkEnd w:id="11945"/>
    <w:bookmarkStart w:id="11946" w:name="para_a2f01d4a_cc63_4595_a2d4_da073906ff"/>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how it makes use of Specific Character Set (0008,0005) when interpreting queries, performing matching and encoding responses.</w:t>
      </w:r>
    </w:p>
    <w:bookmarkEnd w:id="11946"/>
    <w:bookmarkStart w:id="11947" w:name="sect_X_6_1_3_2_2"/>
    <w:p>
      <w:pPr>
        <w:spacing w:before="180" w:after="0" w:line="240" w:lineRule="auto"/>
      </w:pPr>
      <w:r>
        <w:rPr>
          <w:rFonts w:ascii="Arial" w:hAnsi="Arial"/>
          <w:b/>
          <w:color w:val="000000"/>
          <w:sz w:val="18"/>
        </w:rPr>
        <w:t>X.6.1.3.2.2 C-MOVE SCP Conformance</w:t>
      </w:r>
    </w:p>
    <w:bookmarkEnd w:id="11947"/>
    <w:bookmarkStart w:id="11948" w:name="para_572851c7_ec8c_4f4f_9c9a_06c143244d"/>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1948"/>
    <w:bookmarkStart w:id="11949" w:name="para_e27db049_ac43_4287_9587_390c4aafb5"/>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C-MOVE operation, shall state in its Conformance Statement the Color Palette Storage Service Class SOP Class under which it shall support the C-STORE sub-operations generated by the C-MOVE.</w:t>
      </w:r>
    </w:p>
    <w:bookmarkEnd w:id="11949"/>
    <w:bookmarkStart w:id="11950" w:name="sect_X_6_1_3_2_3"/>
    <w:p>
      <w:pPr>
        <w:spacing w:before="180" w:after="0" w:line="240" w:lineRule="auto"/>
      </w:pPr>
      <w:r>
        <w:rPr>
          <w:rFonts w:ascii="Arial" w:hAnsi="Arial"/>
          <w:b/>
          <w:color w:val="000000"/>
          <w:sz w:val="18"/>
        </w:rPr>
        <w:t>X.6.1.3.2.3 C-GET SCP Conformance</w:t>
      </w:r>
    </w:p>
    <w:bookmarkEnd w:id="11950"/>
    <w:bookmarkStart w:id="11951" w:name="para_0bca0733_01da_40c6_ab76_f15d63ab53"/>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11951"/>
    <w:bookmarkStart w:id="11952" w:name="para_66b4e866_4643_49d3_9f1a_2994baaf61"/>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C-GET operation, shall state in its Conformance Statement the Color Palette Storage Service Class SOP Class under which it shall support the C-STORE sub-operations generated by the C-GET.</w:t>
      </w:r>
    </w:p>
    <w:bookmarkEnd w:id="11952"/>
    <w:bookmarkStart w:id="11953" w:name="sect_X_6_1_4"/>
    <w:p>
      <w:pPr>
        <w:spacing w:before="180" w:after="0" w:line="240" w:lineRule="auto"/>
      </w:pPr>
      <w:r>
        <w:rPr>
          <w:rFonts w:ascii="Arial" w:hAnsi="Arial"/>
          <w:b/>
          <w:color w:val="000000"/>
          <w:sz w:val="26"/>
        </w:rPr>
        <w:t>X.6.1.4 SOP Classes</w:t>
      </w:r>
    </w:p>
    <w:bookmarkEnd w:id="11953"/>
    <w:bookmarkStart w:id="11954" w:name="para_99ecbb60_f723_483f_8499_6bddd2401c"/>
    <w:p>
      <w:pPr>
        <w:spacing w:before="180" w:after="0" w:line="240" w:lineRule="auto"/>
        <w:jc w:val="both"/>
      </w:pPr>
      <w:r>
        <w:rPr>
          <w:rFonts w:ascii="Arial" w:hAnsi="Arial"/>
          <w:color w:val="000000"/>
          <w:sz w:val="18"/>
        </w:rPr>
        <w:t>The SOP Classes of the Color Palette Information Model in the Color Palette Query/Retrieve Service Class identify the Color Palette Information Model, and the DIMSE-C operations supported. The following Standard SOP Classes are identified:</w:t>
      </w:r>
    </w:p>
    <w:bookmarkEnd w:id="11954"/>
    <w:bookmarkStart w:id="11955" w:name="table_X_6_1_4_1"/>
    <w:p>
      <w:pPr>
        <w:keepNext/>
        <w:spacing w:before="216" w:after="0" w:line="240" w:lineRule="auto"/>
        <w:jc w:val="center"/>
      </w:pPr>
      <w:r>
        <w:rPr>
          <w:rFonts w:ascii="Arial" w:hAnsi="Arial"/>
          <w:b/>
          <w:color w:val="000000"/>
          <w:sz w:val="22"/>
        </w:rPr>
        <w:t>Table X.6.1.4-1. Color Palette SOP Classes</w:t>
      </w:r>
    </w:p>
    <w:bookmarkEnd w:id="11955"/>
    <w:p>
      <w:pPr>
        <w:spacing w:before="0" w:after="0" w:line="240" w:lineRule="auto"/>
        <w:rPr>
          <w:sz w:val="13"/>
        </w:rPr>
      </w:pPr>
    </w:p>
    <w:tbl>
      <w:tblPr>
        <w:tblInd w:w="45" w:type="dxa"/>
        <w:tblLayout w:type="fixed"/>
      </w:tblPr>
      <w:tblGrid>
        <w:gridCol w:w="58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56" w:name="para_10b00e0d_2214_4458_8b33_0ddcd3476e"/>
          <w:p>
            <w:pPr>
              <w:keepNext/>
              <w:spacing w:before="180" w:after="0" w:line="240" w:lineRule="auto"/>
              <w:jc w:val="center"/>
            </w:pPr>
            <w:r>
              <w:rPr>
                <w:rFonts w:ascii="Arial" w:hAnsi="Arial"/>
                <w:b/>
                <w:color w:val="000000"/>
                <w:sz w:val="18"/>
              </w:rPr>
              <w:t>SOP Class Name</w:t>
            </w:r>
          </w:p>
          <w:bookmarkEnd w:id="119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57" w:name="para_971d9c46_7220_47b4_8aea_8e9dfe4276"/>
          <w:p>
            <w:pPr>
              <w:spacing w:before="180" w:after="0" w:line="240" w:lineRule="auto"/>
              <w:jc w:val="center"/>
            </w:pPr>
            <w:r>
              <w:rPr>
                <w:rFonts w:ascii="Arial" w:hAnsi="Arial"/>
                <w:b/>
                <w:color w:val="000000"/>
                <w:sz w:val="18"/>
              </w:rPr>
              <w:t>SOP Class UID</w:t>
            </w:r>
          </w:p>
          <w:bookmarkEnd w:id="11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8" w:name="para_3025cd78_d6b5_4777_8485_db70721918"/>
          <w:p>
            <w:pPr>
              <w:spacing w:before="180" w:after="0" w:line="240" w:lineRule="auto"/>
            </w:pPr>
            <w:r>
              <w:rPr>
                <w:rFonts w:ascii="Arial" w:hAnsi="Arial"/>
                <w:color w:val="000000"/>
                <w:sz w:val="18"/>
              </w:rPr>
              <w:t>Color Palette Information Model - FIND</w:t>
            </w:r>
          </w:p>
          <w:bookmarkEnd w:id="11958"/>
        </w:tc>
        <w:tc>
          <w:tcPr>
            <w:tcBorders>
              <w:bottom w:val="single" w:sz="4" w:color="000000"/>
              <w:right w:val="single" w:sz="4" w:color="000000"/>
            </w:tcBorders>
            <w:tcMar>
              <w:top w:w="40" w:type="dxa"/>
              <w:left w:w="40" w:type="dxa"/>
              <w:bottom w:w="40" w:type="dxa"/>
              <w:right w:w="40" w:type="dxa"/>
            </w:tcMar>
            <w:vAlign w:val="top"/>
          </w:tcPr>
          <w:bookmarkStart w:id="11959" w:name="para_3a0b87e0_1f92_4e2d_a231_aee594a144"/>
          <w:p>
            <w:pPr>
              <w:spacing w:before="180" w:after="0" w:line="240" w:lineRule="auto"/>
            </w:pPr>
            <w:r>
              <w:rPr>
                <w:rFonts w:ascii="Arial" w:hAnsi="Arial"/>
                <w:color w:val="000000"/>
                <w:sz w:val="18"/>
              </w:rPr>
              <w:t>1.2.840.10008.5.1.4.39.2</w:t>
            </w:r>
          </w:p>
          <w:bookmarkEnd w:id="11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0" w:name="para_2baaf8df_a798_44a8_bebe_d249b78ff1"/>
          <w:p>
            <w:pPr>
              <w:spacing w:before="180" w:after="0" w:line="240" w:lineRule="auto"/>
            </w:pPr>
            <w:r>
              <w:rPr>
                <w:rFonts w:ascii="Arial" w:hAnsi="Arial"/>
                <w:color w:val="000000"/>
                <w:sz w:val="18"/>
              </w:rPr>
              <w:t>Color Palette Information Model - MOVE</w:t>
            </w:r>
          </w:p>
          <w:bookmarkEnd w:id="11960"/>
        </w:tc>
        <w:tc>
          <w:tcPr>
            <w:tcBorders>
              <w:bottom w:val="single" w:sz="4" w:color="000000"/>
              <w:right w:val="single" w:sz="4" w:color="000000"/>
            </w:tcBorders>
            <w:tcMar>
              <w:top w:w="40" w:type="dxa"/>
              <w:left w:w="40" w:type="dxa"/>
              <w:bottom w:w="40" w:type="dxa"/>
              <w:right w:w="40" w:type="dxa"/>
            </w:tcMar>
            <w:vAlign w:val="top"/>
          </w:tcPr>
          <w:bookmarkStart w:id="11961" w:name="para_88253b1e_e634_409e_8e20_e50e8df2d6"/>
          <w:p>
            <w:pPr>
              <w:spacing w:before="180" w:after="0" w:line="240" w:lineRule="auto"/>
            </w:pPr>
            <w:r>
              <w:rPr>
                <w:rFonts w:ascii="Arial" w:hAnsi="Arial"/>
                <w:color w:val="000000"/>
                <w:sz w:val="18"/>
              </w:rPr>
              <w:t>1.2.840.10008.5.1.4.39.3</w:t>
            </w:r>
          </w:p>
          <w:bookmarkEnd w:id="11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2" w:name="para_2eea66a7_af7b_4a9f_b386_6187a79e26"/>
          <w:p>
            <w:pPr>
              <w:spacing w:before="180" w:after="0" w:line="240" w:lineRule="auto"/>
            </w:pPr>
            <w:r>
              <w:rPr>
                <w:rFonts w:ascii="Arial" w:hAnsi="Arial"/>
                <w:color w:val="000000"/>
                <w:sz w:val="18"/>
              </w:rPr>
              <w:t>Color Palette Information Model - GET</w:t>
            </w:r>
          </w:p>
          <w:bookmarkEnd w:id="11962"/>
        </w:tc>
        <w:tc>
          <w:tcPr>
            <w:tcBorders>
              <w:bottom w:val="single" w:sz="4" w:color="000000"/>
              <w:right w:val="single" w:sz="4" w:color="000000"/>
            </w:tcBorders>
            <w:tcMar>
              <w:top w:w="40" w:type="dxa"/>
              <w:left w:w="40" w:type="dxa"/>
              <w:bottom w:w="40" w:type="dxa"/>
              <w:right w:w="40" w:type="dxa"/>
            </w:tcMar>
            <w:vAlign w:val="top"/>
          </w:tcPr>
          <w:bookmarkStart w:id="11963" w:name="para_ccc4f0af_2391_4072_a4f0_fdba95056b"/>
          <w:p>
            <w:pPr>
              <w:spacing w:before="180" w:after="0" w:line="240" w:lineRule="auto"/>
            </w:pPr>
            <w:r>
              <w:rPr>
                <w:rFonts w:ascii="Arial" w:hAnsi="Arial"/>
                <w:color w:val="000000"/>
                <w:sz w:val="18"/>
              </w:rPr>
              <w:t>1.2.840.10008.5.1.4.39.4</w:t>
            </w:r>
          </w:p>
          <w:bookmarkEnd w:id="11963"/>
        </w:tc>
      </w:tr>
    </w:tbl>
    <w:p>
      <w:pPr>
        <w:sectPr>
          <w:headerReference w:type="default" r:id="r800"/>
          <w:headerReference w:type="even" r:id="r801"/>
          <w:headerReference w:type="first" r:id="r799"/>
          <w:footerReference w:type="default" r:id="r803"/>
          <w:footerReference w:type="even" r:id="r804"/>
          <w:footerReference w:type="first" r:id="r802"/>
          <w:pgSz w:w="12240" w:h="15840"/>
          <w:pgMar w:top="1440" w:bottom="1440" w:left="1080" w:right="720" w:header="720" w:footer="720" w:gutter="0"/>
          <w:pgNumType w:fmt="decimal"/>
          <w:titlePg/>
        </w:sectPr>
      </w:pPr>
    </w:p>
    <w:bookmarkStart w:id="11964" w:name="chapter_Y"/>
    <w:p>
      <w:pPr>
        <w:keepNext/>
        <w:spacing w:before="180" w:after="0" w:line="240" w:lineRule="auto"/>
      </w:pPr>
      <w:r>
        <w:rPr>
          <w:rFonts w:ascii="Arial" w:hAnsi="Arial"/>
          <w:b/>
          <w:color w:val="000000"/>
          <w:sz w:val="50"/>
        </w:rPr>
        <w:t>Y Composite Instance Root Retrieve Service Class (Normative)</w:t>
      </w:r>
    </w:p>
    <w:bookmarkEnd w:id="11964"/>
    <w:bookmarkStart w:id="11965" w:name="sect_Y_1"/>
    <w:p>
      <w:pPr>
        <w:spacing w:before="180" w:after="0" w:line="240" w:lineRule="auto"/>
      </w:pPr>
      <w:r>
        <w:rPr>
          <w:rFonts w:ascii="Arial" w:hAnsi="Arial"/>
          <w:b/>
          <w:color w:val="000000"/>
          <w:sz w:val="28"/>
        </w:rPr>
        <w:t>Y.1 Overview</w:t>
      </w:r>
    </w:p>
    <w:bookmarkEnd w:id="11965"/>
    <w:bookmarkStart w:id="11966" w:name="sect_Y_1_1"/>
    <w:p>
      <w:pPr>
        <w:spacing w:before="180" w:after="0" w:line="240" w:lineRule="auto"/>
      </w:pPr>
      <w:r>
        <w:rPr>
          <w:rFonts w:ascii="Arial" w:hAnsi="Arial"/>
          <w:b/>
          <w:color w:val="000000"/>
          <w:sz w:val="24"/>
        </w:rPr>
        <w:t>Y.1.1 Scope</w:t>
      </w:r>
    </w:p>
    <w:bookmarkEnd w:id="11966"/>
    <w:bookmarkStart w:id="11967" w:name="para_4530d05a_5e65_4d32_958c_086651c708"/>
    <w:p>
      <w:pPr>
        <w:spacing w:before="180" w:after="0" w:line="240" w:lineRule="auto"/>
        <w:jc w:val="both"/>
      </w:pPr>
      <w:r>
        <w:rPr>
          <w:rFonts w:ascii="Arial" w:hAnsi="Arial"/>
          <w:color w:val="000000"/>
          <w:sz w:val="18"/>
        </w:rPr>
        <w:t xml:space="preserve">Composite Instance Root Retrieve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.The retrieve capability of this service allows a DICOM AE to retrieve Composite Instances or selected frames from a remote DICOM AE over a single Association or request the remote DICOM AE to initiate a transfer of Composite Object Instances or selected frames from image objects to another DICOM AE.</w:t>
      </w:r>
    </w:p>
    <w:bookmarkEnd w:id="11967"/>
    <w:bookmarkStart w:id="11968" w:name="para_ebe24961_a45d_493f_a63b_efb4db2228"/>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bookmarkEnd w:id="11968"/>
    <w:bookmarkStart w:id="11969" w:name="sect_Y_1_2"/>
    <w:p>
      <w:pPr>
        <w:spacing w:before="180" w:after="0" w:line="240" w:lineRule="auto"/>
      </w:pPr>
      <w:r>
        <w:rPr>
          <w:rFonts w:ascii="Arial" w:hAnsi="Arial"/>
          <w:b/>
          <w:color w:val="000000"/>
          <w:sz w:val="24"/>
        </w:rPr>
        <w:t>Y.1.2 Composite Instance Root Retrieve Information Model</w:t>
      </w:r>
    </w:p>
    <w:bookmarkEnd w:id="11969"/>
    <w:bookmarkStart w:id="11970" w:name="para_75676d78_0d7f_48e4_8654_47ae83998e"/>
    <w:p>
      <w:pPr>
        <w:spacing w:before="180" w:after="0" w:line="240" w:lineRule="auto"/>
        <w:jc w:val="both"/>
      </w:pPr>
      <w:r>
        <w:rPr>
          <w:rFonts w:ascii="Arial" w:hAnsi="Arial"/>
          <w:color w:val="000000"/>
          <w:sz w:val="18"/>
        </w:rPr>
        <w:t>Retrievals are implemented against the Composite Instance Root Retrieve Information Model, as defined in this Annex of the DICOM Standard. A specific SOP Class of the Query/Retrieve Service Class consists of an Information Model Definition and a DIMSE-C Service Group.</w:t>
      </w:r>
    </w:p>
    <w:bookmarkEnd w:id="11970"/>
    <w:bookmarkStart w:id="11971" w:name="sect_Y_1_3"/>
    <w:p>
      <w:pPr>
        <w:spacing w:before="180" w:after="0" w:line="240" w:lineRule="auto"/>
      </w:pPr>
      <w:r>
        <w:rPr>
          <w:rFonts w:ascii="Arial" w:hAnsi="Arial"/>
          <w:b/>
          <w:color w:val="000000"/>
          <w:sz w:val="24"/>
        </w:rPr>
        <w:t>Y.1.3 Service Definition</w:t>
      </w:r>
    </w:p>
    <w:bookmarkEnd w:id="11971"/>
    <w:bookmarkStart w:id="11972" w:name="para_3cd77802_c339_47e7_bbf9_6afe2c7326"/>
    <w:p>
      <w:pPr>
        <w:spacing w:before="180" w:after="0" w:line="240" w:lineRule="auto"/>
        <w:jc w:val="both"/>
      </w:pPr>
      <w:r>
        <w:rPr>
          <w:rFonts w:ascii="Arial" w:hAnsi="Arial"/>
          <w:color w:val="000000"/>
          <w:sz w:val="18"/>
        </w:rPr>
        <w:t xml:space="preserve">Two peer DICOM AEs implement a SOP Class of the Composite Instance Root Retrieve Service with one serving in the SCU role and one serving in the SCP role. SOP Classes of the Composite Instance Root Retrieve Service are implemented using the DIMSE-C C-MOVE and C-GET services as defined in </w:t>
      </w:r>
      <w:hyperlink r:id="r815">
        <w:r>
          <w:rPr>
            <w:rFonts w:ascii="Arial" w:hAnsi="Arial"/>
            <w:color w:val="000000"/>
            <w:sz w:val="18"/>
          </w:rPr>
          <w:t>PS3.7</w:t>
        </w:r>
      </w:hyperlink>
      <w:r>
        <w:rPr>
          <w:rFonts w:ascii="Arial" w:hAnsi="Arial"/>
          <w:color w:val="000000"/>
          <w:sz w:val="18"/>
        </w:rPr>
        <w:t>.</w:t>
      </w:r>
    </w:p>
    <w:bookmarkEnd w:id="11972"/>
    <w:bookmarkStart w:id="11973" w:name="para_8e058c01_7c39_49b9_bb8b_b43460cc9c"/>
    <w:p>
      <w:pPr>
        <w:spacing w:before="180" w:after="0" w:line="240" w:lineRule="auto"/>
        <w:jc w:val="both"/>
      </w:pPr>
      <w:r>
        <w:rPr>
          <w:rFonts w:ascii="Arial" w:hAnsi="Arial"/>
          <w:color w:val="000000"/>
          <w:sz w:val="18"/>
        </w:rPr>
        <w:t>The following descriptions of the DIMSE-C C-GET and C-MOVE services provide a brief overview of the SCU/SCP semantics:</w:t>
      </w:r>
    </w:p>
    <w:bookmarkEnd w:id="11973"/>
    <w:bookmarkStart w:id="11974" w:name="idp105553458618751"/>
    <w:bookmarkStart w:id="11975" w:name="idp105553458619135"/>
    <w:bookmarkStart w:id="11976" w:name="para_84a7ca76_5795_4381_81c1_a1748f5f8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C-MOVE service conveys the following semantics:</w:t>
      </w:r>
    </w:p>
    <w:bookmarkEnd w:id="11976"/>
    <w:bookmarkEnd w:id="11975"/>
    <w:bookmarkEnd w:id="11974"/>
    <w:bookmarkStart w:id="11977" w:name="idp105553458619903"/>
    <w:bookmarkStart w:id="11978" w:name="idp105553458620159"/>
    <w:bookmarkStart w:id="11979" w:name="para_377ce154_7144_4bb5_bb99_7191d55a9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and Frame Range Key values to identify the requested SOP Instance(s). The SCP creates new SOP instances if necessary and then initiates C-STORE sub-operations for the corresponding storage SOP Instances. These C-STORE sub-operations occur on a different Association than the C-MOVE service. The SCP role of the Retrieve SOP Class and the SCU role of the Storage SOP Class may be performed by different applications that may or may not reside on the same system. Initiation mechanism of C-STORE sub-operations is outside of the scope of DICOM Standard.</w:t>
      </w:r>
    </w:p>
    <w:bookmarkEnd w:id="11979"/>
    <w:bookmarkEnd w:id="11978"/>
    <w:bookmarkEnd w:id="11977"/>
    <w:bookmarkStart w:id="11980" w:name="idp105553458621055"/>
    <w:bookmarkStart w:id="11981" w:name="para_b6572671_b0e7_4c16_973f_a4725484ec"/>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1981"/>
    <w:bookmarkEnd w:id="11980"/>
    <w:bookmarkStart w:id="11982" w:name="idp105553458621951"/>
    <w:bookmarkStart w:id="11983" w:name="para_f3172e50_ffb7_4ac8_8765_a1aaa746c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any of the sub-operations was successful then a Successful UID list shall be returned. If the status of a C-STORE sub-operation was Failed a UID List shall be returned.</w:t>
      </w:r>
    </w:p>
    <w:bookmarkEnd w:id="11983"/>
    <w:bookmarkEnd w:id="11982"/>
    <w:bookmarkStart w:id="11984" w:name="idp105553458622847"/>
    <w:bookmarkStart w:id="11985" w:name="para_61cf9037_a00d_499c_a856_632a06c2b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service by issuing a C-CANCEL-MOVE request at any time during the processing of the C-MOVE. The SCP terminates all incomplete C-STORE sub-operations and returns a status of Canceled.</w:t>
      </w:r>
    </w:p>
    <w:bookmarkEnd w:id="11985"/>
    <w:bookmarkEnd w:id="11984"/>
    <w:bookmarkStart w:id="11986" w:name="idp105553458623999"/>
    <w:bookmarkStart w:id="11987" w:name="para_2ea4627f_846d_44c7_a457_5c77270d3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C-GET service conveys the following semantics:</w:t>
      </w:r>
    </w:p>
    <w:bookmarkEnd w:id="11987"/>
    <w:bookmarkEnd w:id="11986"/>
    <w:bookmarkStart w:id="11988" w:name="idp105553458624767"/>
    <w:bookmarkStart w:id="11989" w:name="idp105553458625023"/>
    <w:bookmarkStart w:id="11990" w:name="para_4395d05a_1cc1_40c0_ad27_a86f480d17"/>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and Frame Range Key values to identify the requested SOP Instance(s). The SCP creates new SOP instances if necessary and then generates C-STORE sub-operations for the corresponding storage SOP Instances. These C-STORE sub-operations occur on the same Association as the C-GET service and the SCU/SCP roles are reversed for the C-STORE.</w:t>
      </w:r>
    </w:p>
    <w:bookmarkEnd w:id="11990"/>
    <w:bookmarkEnd w:id="11989"/>
    <w:bookmarkEnd w:id="11988"/>
    <w:bookmarkStart w:id="11991" w:name="idp105553458625919"/>
    <w:bookmarkStart w:id="11992" w:name="para_36035346_e3a8_4011_9e8e_c9c669ef88"/>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1992"/>
    <w:bookmarkEnd w:id="11991"/>
    <w:bookmarkStart w:id="11993" w:name="idp105553458594047"/>
    <w:bookmarkStart w:id="11994" w:name="para_d156127f_f910_4886_922a_370249aba2"/>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1994"/>
    <w:bookmarkEnd w:id="11993"/>
    <w:bookmarkStart w:id="11995" w:name="idp105553458594943"/>
    <w:bookmarkStart w:id="11996" w:name="para_0f045714_d61d_43b2_ad0b_1b9169fed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service by issuing a C-CANCEL-GET request at any time during the processing of the C-GET. The SCP terminates all incomplete C-STORE sub-operations and returns a status of Canceled.</w:t>
      </w:r>
    </w:p>
    <w:bookmarkEnd w:id="11996"/>
    <w:bookmarkEnd w:id="11995"/>
    <w:bookmarkStart w:id="11997" w:name="sect_Y_2"/>
    <w:p>
      <w:pPr>
        <w:spacing w:before="180" w:after="0" w:line="240" w:lineRule="auto"/>
      </w:pPr>
      <w:r>
        <w:rPr>
          <w:rFonts w:ascii="Arial" w:hAnsi="Arial"/>
          <w:b/>
          <w:color w:val="000000"/>
          <w:sz w:val="28"/>
        </w:rPr>
        <w:t>Y.2 Composite Instance Root Retrieve Information Model Definition</w:t>
      </w:r>
    </w:p>
    <w:bookmarkEnd w:id="11997"/>
    <w:bookmarkStart w:id="11998" w:name="para_c20370aa_49c0_4a39_8bbf_3e0bed239f"/>
    <w:p>
      <w:pPr>
        <w:spacing w:before="180" w:after="0" w:line="240" w:lineRule="auto"/>
        <w:jc w:val="both"/>
      </w:pPr>
      <w:r>
        <w:rPr>
          <w:rFonts w:ascii="Arial" w:hAnsi="Arial"/>
          <w:color w:val="000000"/>
          <w:sz w:val="18"/>
        </w:rPr>
        <w:t>The Composite Instance Root Retrieve Information Model is identified by the SOP Class negotiated at Association establishment time. The SOP Class is composed of both an Information Model and a DIMSE-C Service Group.</w:t>
      </w:r>
    </w:p>
    <w:bookmarkEnd w:id="11998"/>
    <w:bookmarkStart w:id="11999" w:name="idp105553458598015"/>
    <w:p>
      <w:pPr>
        <w:keepNext/>
        <w:spacing w:before="180" w:after="0" w:line="240" w:lineRule="auto"/>
        <w:ind w:left="360" w:right="360" w:firstLine="0"/>
        <w:jc w:val="both"/>
      </w:pPr>
      <w:r>
        <w:rPr>
          <w:rFonts w:ascii="Arial" w:hAnsi="Arial"/>
          <w:color w:val="000000"/>
          <w:sz w:val="18"/>
        </w:rPr>
        <w:t>Note</w:t>
      </w:r>
    </w:p>
    <w:bookmarkEnd w:id="11999"/>
    <w:bookmarkStart w:id="12000" w:name="para_a286255e_73f7_43fa_98fd_0664b27254"/>
    <w:p>
      <w:pPr>
        <w:spacing w:before="180" w:after="0" w:line="240" w:lineRule="auto"/>
        <w:ind w:left="360" w:right="360" w:firstLine="0"/>
        <w:jc w:val="both"/>
      </w:pPr>
      <w:r>
        <w:rPr>
          <w:rFonts w:ascii="Arial" w:hAnsi="Arial"/>
          <w:color w:val="000000"/>
          <w:sz w:val="18"/>
        </w:rPr>
        <w:t>This SOP Class identifies the class of the Composite Instance Root Retrieve Information Model (i.e., not the SOP Class of the stored SOP Instances for which the SCP has information).</w:t>
      </w:r>
    </w:p>
    <w:bookmarkEnd w:id="12000"/>
    <w:bookmarkStart w:id="12001" w:name="para_1dc8deae_c218_4154_a2e7_2a09aeb706"/>
    <w:p>
      <w:pPr>
        <w:spacing w:before="180" w:after="0" w:line="240" w:lineRule="auto"/>
        <w:jc w:val="both"/>
      </w:pPr>
      <w:r>
        <w:rPr>
          <w:rFonts w:ascii="Arial" w:hAnsi="Arial"/>
          <w:color w:val="000000"/>
          <w:sz w:val="18"/>
        </w:rPr>
        <w:t>Information Model Definitions for Standard SOP Classes of the Composite Instance Root Retrieve Service are defined in this Annex. A Composite Instance Root Retrieve Information Model Definition contains:</w:t>
      </w:r>
    </w:p>
    <w:bookmarkEnd w:id="12001"/>
    <w:bookmarkStart w:id="12002" w:name="idp105553458599423"/>
    <w:bookmarkStart w:id="12003" w:name="idp105553458599679"/>
    <w:bookmarkStart w:id="12004" w:name="para_697d2bab_e04a_4678_a771_7eb79f8b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Entity-Relationship Model Definition</w:t>
      </w:r>
    </w:p>
    <w:bookmarkEnd w:id="12004"/>
    <w:bookmarkEnd w:id="12003"/>
    <w:bookmarkEnd w:id="12002"/>
    <w:bookmarkStart w:id="12005" w:name="idp105553458600575"/>
    <w:bookmarkStart w:id="12006" w:name="para_112cf2d6_64ec_47f0_b369_b5bd6291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Definition</w:t>
      </w:r>
    </w:p>
    <w:bookmarkEnd w:id="12006"/>
    <w:bookmarkEnd w:id="12005"/>
    <w:bookmarkStart w:id="12007" w:name="sect_Y_2_1"/>
    <w:p>
      <w:pPr>
        <w:spacing w:before="180" w:after="0" w:line="240" w:lineRule="auto"/>
      </w:pPr>
      <w:r>
        <w:rPr>
          <w:rFonts w:ascii="Arial" w:hAnsi="Arial"/>
          <w:b/>
          <w:color w:val="000000"/>
          <w:sz w:val="24"/>
        </w:rPr>
        <w:t>Y.2.1 Entity-Relationship Model Definition</w:t>
      </w:r>
    </w:p>
    <w:bookmarkEnd w:id="12007"/>
    <w:bookmarkStart w:id="12008" w:name="para_c2e7183b_33af_4a89_a65d_31447b19de"/>
    <w:p>
      <w:pPr>
        <w:spacing w:before="180" w:after="0" w:line="240" w:lineRule="auto"/>
        <w:jc w:val="both"/>
      </w:pPr>
      <w:r>
        <w:rPr>
          <w:rFonts w:ascii="Arial" w:hAnsi="Arial"/>
          <w:color w:val="000000"/>
          <w:sz w:val="18"/>
        </w:rPr>
        <w:t>For any Composite Instance Root Retrieve Information Model, an Entity-Relationship Model defines a hierarchy of entities, with Attributes defined for each level in the hierarchy (e.g., Composite Instance, Frame).</w:t>
      </w:r>
    </w:p>
    <w:bookmarkEnd w:id="12008"/>
    <w:bookmarkStart w:id="12009" w:name="sect_Y_2_2"/>
    <w:p>
      <w:pPr>
        <w:spacing w:before="180" w:after="0" w:line="240" w:lineRule="auto"/>
      </w:pPr>
      <w:r>
        <w:rPr>
          <w:rFonts w:ascii="Arial" w:hAnsi="Arial"/>
          <w:b/>
          <w:color w:val="000000"/>
          <w:sz w:val="24"/>
        </w:rPr>
        <w:t>Y.2.2 Attributes Definition</w:t>
      </w:r>
    </w:p>
    <w:bookmarkEnd w:id="12009"/>
    <w:bookmarkStart w:id="12010" w:name="para_3446aed2_0a64_484e_98ff_e36fcc1e76"/>
    <w:p>
      <w:pPr>
        <w:spacing w:before="180" w:after="0" w:line="240" w:lineRule="auto"/>
        <w:jc w:val="both"/>
      </w:pPr>
      <w:r>
        <w:rPr>
          <w:rFonts w:ascii="Arial" w:hAnsi="Arial"/>
          <w:color w:val="000000"/>
          <w:sz w:val="18"/>
        </w:rPr>
        <w:t xml:space="preserve">Attributes and matching shall be as defined in </w:t>
      </w:r>
      <w:hyperlink w:anchor="sect_C_2_2">
        <w:r>
          <w:rPr>
            <w:rFonts w:ascii="Arial" w:hAnsi="Arial"/>
            <w:color w:val="000000"/>
            <w:sz w:val="18"/>
          </w:rPr>
          <w:t>Section C.2.2</w:t>
        </w:r>
      </w:hyperlink>
    </w:p>
    <w:bookmarkEnd w:id="12010"/>
    <w:bookmarkStart w:id="12011" w:name="sect_Y_3"/>
    <w:p>
      <w:pPr>
        <w:spacing w:before="180" w:after="0" w:line="240" w:lineRule="auto"/>
      </w:pPr>
      <w:r>
        <w:rPr>
          <w:rFonts w:ascii="Arial" w:hAnsi="Arial"/>
          <w:b/>
          <w:color w:val="000000"/>
          <w:sz w:val="28"/>
        </w:rPr>
        <w:t>Y.3 Standard Composite Instance Root Retrieve Information Model</w:t>
      </w:r>
    </w:p>
    <w:bookmarkEnd w:id="12011"/>
    <w:bookmarkStart w:id="12012" w:name="para_74c70638_493b_4b8f_aab8_23e913d3fd"/>
    <w:p>
      <w:pPr>
        <w:spacing w:before="180" w:after="0" w:line="240" w:lineRule="auto"/>
        <w:jc w:val="both"/>
      </w:pPr>
      <w:r>
        <w:rPr>
          <w:rFonts w:ascii="Arial" w:hAnsi="Arial"/>
          <w:color w:val="000000"/>
          <w:sz w:val="18"/>
        </w:rPr>
        <w:t>One standard Composite Instance Root Retrieve Information Model is defined in this Annex. The Composite Instance Root Retrieve Information Model is associated with a number of SOP Classes. The following hierarchical Composite Instance Root Retrieve Information Model is defined:</w:t>
      </w:r>
    </w:p>
    <w:bookmarkEnd w:id="12012"/>
    <w:bookmarkStart w:id="12013" w:name="idp105553458607103"/>
    <w:bookmarkStart w:id="12014" w:name="idp105553458607359"/>
    <w:bookmarkStart w:id="12015" w:name="para_bca85b6d_a965_4a55_a762_299eb91b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Instance Root</w:t>
      </w:r>
    </w:p>
    <w:bookmarkEnd w:id="12015"/>
    <w:bookmarkEnd w:id="12014"/>
    <w:bookmarkEnd w:id="12013"/>
    <w:bookmarkStart w:id="12016" w:name="sect_Y_3_1"/>
    <w:p>
      <w:pPr>
        <w:spacing w:before="180" w:after="0" w:line="240" w:lineRule="auto"/>
      </w:pPr>
      <w:r>
        <w:rPr>
          <w:rFonts w:ascii="Arial" w:hAnsi="Arial"/>
          <w:b/>
          <w:color w:val="000000"/>
          <w:sz w:val="24"/>
        </w:rPr>
        <w:t>Y.3.1 Composite Instance Root Information Model</w:t>
      </w:r>
    </w:p>
    <w:bookmarkEnd w:id="12016"/>
    <w:bookmarkStart w:id="12017" w:name="para_eef48dd7_65cb_4b98_924c_4d4cf7249c"/>
    <w:p>
      <w:pPr>
        <w:spacing w:before="180" w:after="0" w:line="240" w:lineRule="auto"/>
        <w:jc w:val="both"/>
      </w:pPr>
      <w:r>
        <w:rPr>
          <w:rFonts w:ascii="Arial" w:hAnsi="Arial"/>
          <w:color w:val="000000"/>
          <w:sz w:val="18"/>
        </w:rPr>
        <w:t>The Composite Instance Root Information Model is based upon a two level hierarchy:</w:t>
      </w:r>
    </w:p>
    <w:bookmarkEnd w:id="12017"/>
    <w:bookmarkStart w:id="12018" w:name="idp105553458609919"/>
    <w:bookmarkStart w:id="12019" w:name="idp105553458577407"/>
    <w:bookmarkStart w:id="12020" w:name="para_43a99842_4e53_4c6c_b076_b1fb13dc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Instance</w:t>
      </w:r>
    </w:p>
    <w:bookmarkEnd w:id="12020"/>
    <w:bookmarkEnd w:id="12019"/>
    <w:bookmarkEnd w:id="12018"/>
    <w:bookmarkStart w:id="12021" w:name="idp105553458578303"/>
    <w:bookmarkStart w:id="12022" w:name="para_3502c601_3006_40c3_98f8_aeb9d973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w:t>
      </w:r>
    </w:p>
    <w:bookmarkEnd w:id="12022"/>
    <w:bookmarkEnd w:id="12021"/>
    <w:bookmarkStart w:id="12023" w:name="para_5d464cce_d6f8_41f8_a334_c8849738f9"/>
    <w:p>
      <w:pPr>
        <w:spacing w:before="180" w:after="0" w:line="240" w:lineRule="auto"/>
        <w:jc w:val="both"/>
      </w:pPr>
      <w:r>
        <w:rPr>
          <w:rFonts w:ascii="Arial" w:hAnsi="Arial"/>
          <w:color w:val="000000"/>
          <w:sz w:val="18"/>
        </w:rPr>
        <w:t>The Composite Instance level is the top level and contains only the SOP Instance UID. The Frame level is below the Composite Instance level and contains only the Attributes that refer to a selection of the frames from a single multi-frame image object.</w:t>
      </w:r>
    </w:p>
    <w:bookmarkEnd w:id="12023"/>
    <w:bookmarkStart w:id="12024" w:name="sect_Y_3_2"/>
    <w:p>
      <w:pPr>
        <w:spacing w:before="180" w:after="0" w:line="240" w:lineRule="auto"/>
      </w:pPr>
      <w:r>
        <w:rPr>
          <w:rFonts w:ascii="Arial" w:hAnsi="Arial"/>
          <w:b/>
          <w:color w:val="000000"/>
          <w:sz w:val="24"/>
        </w:rPr>
        <w:t>Y.3.2 Construction and Interpretation of Frame Range Keys</w:t>
      </w:r>
    </w:p>
    <w:bookmarkEnd w:id="12024"/>
    <w:bookmarkStart w:id="12025" w:name="para_775f63f6_630a_4607_8aef_cdb81b91fc"/>
    <w:p>
      <w:pPr>
        <w:spacing w:before="180" w:after="0" w:line="240" w:lineRule="auto"/>
        <w:jc w:val="both"/>
      </w:pPr>
      <w:r>
        <w:rPr>
          <w:rFonts w:ascii="Arial" w:hAnsi="Arial"/>
          <w:color w:val="000000"/>
          <w:sz w:val="18"/>
        </w:rPr>
        <w:t>The following rules for the use of Frame Range Keys apply to both an SCU creating such keys and to an SCP interpreting them.</w:t>
      </w:r>
    </w:p>
    <w:bookmarkEnd w:id="12025"/>
    <w:bookmarkStart w:id="12026" w:name="sect_Y_3_2_1"/>
    <w:p>
      <w:pPr>
        <w:spacing w:before="180" w:after="0" w:line="240" w:lineRule="auto"/>
      </w:pPr>
      <w:r>
        <w:rPr>
          <w:rFonts w:ascii="Arial" w:hAnsi="Arial"/>
          <w:b/>
          <w:color w:val="000000"/>
          <w:sz w:val="26"/>
        </w:rPr>
        <w:t>Y.3.2.1 Frame List definitions</w:t>
      </w:r>
    </w:p>
    <w:bookmarkEnd w:id="12026"/>
    <w:bookmarkStart w:id="12027" w:name="para_8a1612b9_aef1_419a_ac16_303b137fdf"/>
    <w:p>
      <w:pPr>
        <w:spacing w:before="180" w:after="0" w:line="240" w:lineRule="auto"/>
        <w:jc w:val="both"/>
      </w:pPr>
      <w:r>
        <w:rPr>
          <w:rFonts w:ascii="Arial" w:hAnsi="Arial"/>
          <w:color w:val="000000"/>
          <w:sz w:val="18"/>
        </w:rPr>
        <w:t>The selection of frames to be included in a new created SOP Instance made in response to a FRAME level Composite Instance Root Retrieve request shall be defined by one of the mechanisms defined in this section, and the list of frames so specified shall be referred to as the "Frame List".</w:t>
      </w:r>
    </w:p>
    <w:bookmarkEnd w:id="12027"/>
    <w:bookmarkStart w:id="12028" w:name="idp105553458583167"/>
    <w:p>
      <w:pPr>
        <w:keepNext/>
        <w:spacing w:before="180" w:after="0" w:line="240" w:lineRule="auto"/>
        <w:ind w:left="360" w:right="360" w:firstLine="0"/>
        <w:jc w:val="both"/>
      </w:pPr>
      <w:r>
        <w:rPr>
          <w:rFonts w:ascii="Arial" w:hAnsi="Arial"/>
          <w:color w:val="000000"/>
          <w:sz w:val="18"/>
        </w:rPr>
        <w:t>Note</w:t>
      </w:r>
    </w:p>
    <w:bookmarkEnd w:id="12028"/>
    <w:bookmarkStart w:id="12029" w:name="idp105553458583423"/>
    <w:bookmarkStart w:id="12030" w:name="idp105553458583807"/>
    <w:bookmarkStart w:id="12031" w:name="para_2efc1aa6_cc8e_4fce_9924_378835a4b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Re-ordering of frames is not supported, and order of the frames in the Frame List will always be the same as in the original SOP Instance.</w:t>
      </w:r>
    </w:p>
    <w:bookmarkEnd w:id="12031"/>
    <w:bookmarkEnd w:id="12030"/>
    <w:bookmarkEnd w:id="12029"/>
    <w:bookmarkStart w:id="12032" w:name="idp105553458584703"/>
    <w:bookmarkStart w:id="12033" w:name="para_477639ba_c7aa_47bc_92c5_18d845e6b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New allowable frame selection mechanisms may be defined in the future by the addition of new SOP Classes</w:t>
      </w:r>
    </w:p>
    <w:bookmarkEnd w:id="12033"/>
    <w:bookmarkEnd w:id="12032"/>
    <w:bookmarkStart w:id="12034" w:name="sect_Y_3_2_1_1"/>
    <w:p>
      <w:pPr>
        <w:spacing w:before="180" w:after="0" w:line="240" w:lineRule="auto"/>
      </w:pPr>
      <w:r>
        <w:rPr>
          <w:rFonts w:ascii="Arial" w:hAnsi="Arial"/>
          <w:b/>
          <w:color w:val="000000"/>
          <w:sz w:val="22"/>
        </w:rPr>
        <w:t>Y.3.2.1.1 Simple Frame List</w:t>
      </w:r>
    </w:p>
    <w:bookmarkEnd w:id="12034"/>
    <w:bookmarkStart w:id="12035" w:name="para_4ff4b41a_4c20_433e_a88b_a4cadc4137"/>
    <w:p>
      <w:pPr>
        <w:spacing w:before="180" w:after="0" w:line="240" w:lineRule="auto"/>
        <w:jc w:val="both"/>
      </w:pPr>
      <w:r>
        <w:rPr>
          <w:rFonts w:ascii="Arial" w:hAnsi="Arial"/>
          <w:color w:val="000000"/>
          <w:sz w:val="18"/>
        </w:rPr>
        <w:t>Simple Frame List (0008,1161) is a multi-valued Attribute containing a list of frame numbers, each specifying a frame to be included in the returned object. The first frame of the source instance shall be denoted as frame number 1.</w:t>
      </w:r>
    </w:p>
    <w:bookmarkEnd w:id="12035"/>
    <w:bookmarkStart w:id="12036" w:name="para_30089cf0_8c2f_4611_a68f_0378a152db"/>
    <w:p>
      <w:pPr>
        <w:spacing w:before="180" w:after="0" w:line="240" w:lineRule="auto"/>
        <w:jc w:val="both"/>
      </w:pPr>
      <w:r>
        <w:rPr>
          <w:rFonts w:ascii="Arial" w:hAnsi="Arial"/>
          <w:color w:val="000000"/>
          <w:sz w:val="18"/>
        </w:rPr>
        <w:t>The frame numbers in the list shall not contain any duplicates, and shall increase monotonically.</w:t>
      </w:r>
    </w:p>
    <w:bookmarkEnd w:id="12036"/>
    <w:bookmarkStart w:id="12037" w:name="idp105553458587903"/>
    <w:p>
      <w:pPr>
        <w:keepNext/>
        <w:spacing w:before="180" w:after="0" w:line="240" w:lineRule="auto"/>
        <w:ind w:left="360" w:right="360" w:firstLine="0"/>
        <w:jc w:val="both"/>
      </w:pPr>
      <w:r>
        <w:rPr>
          <w:rFonts w:ascii="Arial" w:hAnsi="Arial"/>
          <w:color w:val="000000"/>
          <w:sz w:val="18"/>
        </w:rPr>
        <w:t>Note</w:t>
      </w:r>
    </w:p>
    <w:bookmarkEnd w:id="12037"/>
    <w:bookmarkStart w:id="12038" w:name="para_51c9f165_1752_468b_af1c_68e2f4a758"/>
    <w:p>
      <w:pPr>
        <w:spacing w:before="180" w:after="0" w:line="240" w:lineRule="auto"/>
        <w:ind w:left="360" w:right="360" w:firstLine="0"/>
        <w:jc w:val="both"/>
      </w:pPr>
      <w:r>
        <w:rPr>
          <w:rFonts w:ascii="Arial" w:hAnsi="Arial"/>
          <w:color w:val="000000"/>
          <w:sz w:val="18"/>
        </w:rPr>
        <w:t>Due to the use of UL for this element, a maximum of 16383 values may be specified, as only a 2 byte length is available when an explicit VR Transfer Syntax is used.</w:t>
      </w:r>
    </w:p>
    <w:bookmarkEnd w:id="12038"/>
    <w:bookmarkStart w:id="12039" w:name="sect_Y_3_2_1_2"/>
    <w:p>
      <w:pPr>
        <w:spacing w:before="180" w:after="0" w:line="240" w:lineRule="auto"/>
      </w:pPr>
      <w:r>
        <w:rPr>
          <w:rFonts w:ascii="Arial" w:hAnsi="Arial"/>
          <w:b/>
          <w:color w:val="000000"/>
          <w:sz w:val="22"/>
        </w:rPr>
        <w:t>Y.3.2.1.2 Calculated Frame List</w:t>
      </w:r>
    </w:p>
    <w:bookmarkEnd w:id="12039"/>
    <w:bookmarkStart w:id="12040" w:name="para_599b2f30_3b4e_4741_b176_941d38a400"/>
    <w:p>
      <w:pPr>
        <w:spacing w:before="180" w:after="0" w:line="240" w:lineRule="auto"/>
        <w:jc w:val="both"/>
      </w:pPr>
      <w:r>
        <w:rPr>
          <w:rFonts w:ascii="Arial" w:hAnsi="Arial"/>
          <w:color w:val="000000"/>
          <w:sz w:val="18"/>
        </w:rPr>
        <w:t>Calculated Frame List (0008,1162) is a multi-valued Attribute containing a list of 3-tuples, each representing a sub-range of frames to be included in the returned object. The first frame of the source instance shall be denoted as frame number 1. For each 3-tuple:</w:t>
      </w:r>
    </w:p>
    <w:bookmarkEnd w:id="12040"/>
    <w:bookmarkStart w:id="12041" w:name="idp105553458590463"/>
    <w:bookmarkStart w:id="12042" w:name="idp105553458590719"/>
    <w:bookmarkStart w:id="12043" w:name="para_b331dfa9_0dd6_42bd_9192_beb4eb8b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first number shall be the frame number of the first frame of the sub-range.</w:t>
      </w:r>
    </w:p>
    <w:bookmarkEnd w:id="12043"/>
    <w:bookmarkEnd w:id="12042"/>
    <w:bookmarkEnd w:id="12041"/>
    <w:bookmarkStart w:id="12044" w:name="idp105553458591615"/>
    <w:bookmarkStart w:id="12045" w:name="para_d4930280_accb_46e7_844c_c1b36c6dc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second number shall be the upper limit of the sub-range, and shall be greater than or equal to the first number.</w:t>
      </w:r>
    </w:p>
    <w:bookmarkEnd w:id="12045"/>
    <w:bookmarkEnd w:id="12044"/>
    <w:bookmarkStart w:id="12046" w:name="idp105553458592639"/>
    <w:bookmarkStart w:id="12047" w:name="para_bf85b95a_88fc_4b71_b3a2_f40d86a16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third number shall be the increment between requested frames of the sub-range. This shall be greater than zero.</w:t>
      </w:r>
    </w:p>
    <w:bookmarkEnd w:id="12047"/>
    <w:bookmarkEnd w:id="12046"/>
    <w:bookmarkStart w:id="12048" w:name="para_40a1a758_1658_4ef9_a4f6_2518416e17"/>
    <w:p>
      <w:pPr>
        <w:spacing w:before="180" w:after="0" w:line="240" w:lineRule="auto"/>
        <w:jc w:val="both"/>
      </w:pPr>
      <w:r>
        <w:rPr>
          <w:rFonts w:ascii="Arial" w:hAnsi="Arial"/>
          <w:color w:val="000000"/>
          <w:sz w:val="18"/>
        </w:rPr>
        <w:t>The difference between the first and second numbers is not required to be an exact multiple of the increment.</w:t>
      </w:r>
    </w:p>
    <w:bookmarkEnd w:id="12048"/>
    <w:bookmarkStart w:id="12049" w:name="para_13506225_d93d_408a_905c_36d7e87d4d"/>
    <w:p>
      <w:pPr>
        <w:spacing w:before="180" w:after="0" w:line="240" w:lineRule="auto"/>
        <w:jc w:val="both"/>
      </w:pPr>
      <w:r>
        <w:rPr>
          <w:rFonts w:ascii="Arial" w:hAnsi="Arial"/>
          <w:color w:val="000000"/>
          <w:sz w:val="18"/>
        </w:rPr>
        <w:t>If the difference between the first and second numbers is an exact multiple of the increment, then the last frame of the sub-range shall be the second number.</w:t>
      </w:r>
    </w:p>
    <w:bookmarkEnd w:id="12049"/>
    <w:bookmarkStart w:id="12050" w:name="para_fc53dae6_469a_4750_9ebc_8536f7db33"/>
    <w:p>
      <w:pPr>
        <w:spacing w:before="180" w:after="0" w:line="240" w:lineRule="auto"/>
        <w:jc w:val="both"/>
      </w:pPr>
      <w:r>
        <w:rPr>
          <w:rFonts w:ascii="Arial" w:hAnsi="Arial"/>
          <w:color w:val="000000"/>
          <w:sz w:val="18"/>
        </w:rPr>
        <w:t>If the first number is greater than the number of frames in the referenced SOP Instance then that sub-range shall be ignored.</w:t>
      </w:r>
    </w:p>
    <w:bookmarkEnd w:id="12050"/>
    <w:bookmarkStart w:id="12051" w:name="para_42c1e166_f6bb_46f7_a489_0f3fbdce90"/>
    <w:p>
      <w:pPr>
        <w:spacing w:before="180" w:after="0" w:line="240" w:lineRule="auto"/>
        <w:jc w:val="both"/>
      </w:pPr>
      <w:r>
        <w:rPr>
          <w:rFonts w:ascii="Arial" w:hAnsi="Arial"/>
          <w:color w:val="000000"/>
          <w:sz w:val="18"/>
        </w:rPr>
        <w:t>The sub-ranges shall be non-overlapping such that the sequence of frame numbers determined by concatenating all the sub-ranges shall not contain any duplicates, and shall increase monotonically. A value of FFFFFFFFH or any value greater than the number of frames in the referenced SOP Instance as the second value shall denote the end of the set of frames in the referenced SOP Instance, and may only occur in the last 3-tuple.</w:t>
      </w:r>
    </w:p>
    <w:bookmarkEnd w:id="12051"/>
    <w:bookmarkStart w:id="12052" w:name="idp105553458563199"/>
    <w:p>
      <w:pPr>
        <w:keepNext/>
        <w:spacing w:before="180" w:after="0" w:line="240" w:lineRule="auto"/>
        <w:ind w:left="360" w:right="360" w:firstLine="0"/>
        <w:jc w:val="both"/>
      </w:pPr>
      <w:r>
        <w:rPr>
          <w:rFonts w:ascii="Arial" w:hAnsi="Arial"/>
          <w:color w:val="000000"/>
          <w:sz w:val="18"/>
        </w:rPr>
        <w:t>Note</w:t>
      </w:r>
    </w:p>
    <w:bookmarkEnd w:id="12052"/>
    <w:bookmarkStart w:id="12053" w:name="para_92e8eafb_8478_4d2d_ab4c_d62ac45022"/>
    <w:p>
      <w:pPr>
        <w:spacing w:before="180" w:after="0" w:line="240" w:lineRule="auto"/>
        <w:ind w:left="360" w:right="360" w:firstLine="0"/>
        <w:jc w:val="both"/>
      </w:pPr>
      <w:r>
        <w:rPr>
          <w:rFonts w:ascii="Arial" w:hAnsi="Arial"/>
          <w:color w:val="000000"/>
          <w:sz w:val="18"/>
        </w:rPr>
        <w:t>For example, if the Calculated Frame List contains 6 values, 2, 9, 3, 12, FFFFFFFFH, 5 and is applied to an Instance containing 25 frames. The resulting Frame List will contain the values 2, 5, 8, 12, 17 and 22.</w:t>
      </w:r>
    </w:p>
    <w:bookmarkEnd w:id="12053"/>
    <w:bookmarkStart w:id="12054" w:name="sect_Y_3_2_1_3"/>
    <w:p>
      <w:pPr>
        <w:spacing w:before="180" w:after="0" w:line="240" w:lineRule="auto"/>
      </w:pPr>
      <w:r>
        <w:rPr>
          <w:rFonts w:ascii="Arial" w:hAnsi="Arial"/>
          <w:b/>
          <w:color w:val="000000"/>
          <w:sz w:val="22"/>
        </w:rPr>
        <w:t>Y.3.2.1.3 Time Range</w:t>
      </w:r>
    </w:p>
    <w:bookmarkEnd w:id="12054"/>
    <w:bookmarkStart w:id="12055" w:name="para_3c18e5ca_8679_4434_abde_8474ec9374"/>
    <w:p>
      <w:pPr>
        <w:spacing w:before="180" w:after="0" w:line="240" w:lineRule="auto"/>
        <w:jc w:val="both"/>
      </w:pPr>
      <w:r>
        <w:rPr>
          <w:rFonts w:ascii="Arial" w:hAnsi="Arial"/>
          <w:color w:val="000000"/>
          <w:sz w:val="18"/>
        </w:rPr>
        <w:t>Time Range (0008,1163) contains the start and end times to be included in the returned object. Times are in seconds, relative to the value of the Content Time (0008,0033) in the parent object.</w:t>
      </w:r>
    </w:p>
    <w:bookmarkEnd w:id="12055"/>
    <w:bookmarkStart w:id="12056" w:name="para_9eb3d995_9533_4d33_9843_14c90e5564"/>
    <w:p>
      <w:pPr>
        <w:spacing w:before="180" w:after="0" w:line="240" w:lineRule="auto"/>
        <w:jc w:val="both"/>
      </w:pPr>
      <w:r>
        <w:rPr>
          <w:rFonts w:ascii="Arial" w:hAnsi="Arial"/>
          <w:color w:val="000000"/>
          <w:sz w:val="18"/>
        </w:rPr>
        <w:t>The range shall include all frames between the specified times including any frames at the specified times.</w:t>
      </w:r>
    </w:p>
    <w:bookmarkEnd w:id="12056"/>
    <w:bookmarkStart w:id="12057" w:name="para_948ea1ea_7456_45ca_9187_ed9183fe13"/>
    <w:p>
      <w:pPr>
        <w:spacing w:before="180" w:after="0" w:line="240" w:lineRule="auto"/>
        <w:jc w:val="both"/>
      </w:pPr>
      <w:r>
        <w:rPr>
          <w:rFonts w:ascii="Arial" w:hAnsi="Arial"/>
          <w:color w:val="000000"/>
          <w:sz w:val="18"/>
        </w:rPr>
        <w:t>The range may be expanded as a consequence of the format in which the information is stored. Where such expansion occurs, any embedded audio data shall be similarly selected. Under all circumstances, the returned Composite SOP Instance shall retain the relationship between image and audio data.</w:t>
      </w:r>
    </w:p>
    <w:bookmarkEnd w:id="12057"/>
    <w:bookmarkStart w:id="12058" w:name="idp105553458566783"/>
    <w:p>
      <w:pPr>
        <w:keepNext/>
        <w:spacing w:before="180" w:after="0" w:line="240" w:lineRule="auto"/>
        <w:ind w:left="360" w:right="360" w:firstLine="0"/>
        <w:jc w:val="both"/>
      </w:pPr>
      <w:r>
        <w:rPr>
          <w:rFonts w:ascii="Arial" w:hAnsi="Arial"/>
          <w:color w:val="000000"/>
          <w:sz w:val="18"/>
        </w:rPr>
        <w:t>Note</w:t>
      </w:r>
    </w:p>
    <w:bookmarkEnd w:id="12058"/>
    <w:bookmarkStart w:id="12059" w:name="para_66107f94_b1bc_4d06_81f2_da9155b6d1"/>
    <w:p>
      <w:pPr>
        <w:spacing w:before="180" w:after="0" w:line="240" w:lineRule="auto"/>
        <w:ind w:left="360" w:right="360" w:firstLine="0"/>
        <w:jc w:val="both"/>
      </w:pPr>
      <w:r>
        <w:rPr>
          <w:rFonts w:ascii="Arial" w:hAnsi="Arial"/>
          <w:color w:val="000000"/>
          <w:sz w:val="18"/>
        </w:rPr>
        <w:t>For MPEG-2, MPEG-4 AVC/H.264 and HEVC/H.265 this would be to the nearest surrounding Key Frames.</w:t>
      </w:r>
    </w:p>
    <w:bookmarkEnd w:id="12059"/>
    <w:bookmarkStart w:id="12060" w:name="para_975c167b_50ab_4137_a621_14e3141fa6"/>
    <w:p>
      <w:pPr>
        <w:spacing w:before="180" w:after="0" w:line="240" w:lineRule="auto"/>
        <w:jc w:val="both"/>
      </w:pPr>
      <w:r>
        <w:rPr>
          <w:rFonts w:ascii="Arial" w:hAnsi="Arial"/>
          <w:color w:val="000000"/>
          <w:sz w:val="18"/>
        </w:rPr>
        <w:t>For JPEG 2000 Part 2, this would be to nearest surrounding precinct or tile boundary</w:t>
      </w:r>
    </w:p>
    <w:bookmarkEnd w:id="12060"/>
    <w:bookmarkStart w:id="12061" w:name="para_b17892b7_6137_45df_b800_4d25e0581e"/>
    <w:p>
      <w:pPr>
        <w:spacing w:before="180" w:after="0" w:line="240" w:lineRule="auto"/>
        <w:jc w:val="both"/>
      </w:pPr>
      <w:r>
        <w:rPr>
          <w:rFonts w:ascii="Arial" w:hAnsi="Arial"/>
          <w:color w:val="000000"/>
          <w:sz w:val="18"/>
        </w:rPr>
        <w:t>Time Range shall only be used to specify extraction from SOP instances where the times of frames can be ascertained using one or more of the following Attributes:</w:t>
      </w:r>
    </w:p>
    <w:bookmarkEnd w:id="12061"/>
    <w:bookmarkStart w:id="12062" w:name="idp105553458568703"/>
    <w:bookmarkStart w:id="12063" w:name="idp105553458568959"/>
    <w:bookmarkStart w:id="12064" w:name="para_64daa1fd_3c61_4e92_9591_a169af45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 Time (0018,1063)</w:t>
      </w:r>
    </w:p>
    <w:bookmarkEnd w:id="12064"/>
    <w:bookmarkEnd w:id="12063"/>
    <w:bookmarkEnd w:id="12062"/>
    <w:bookmarkStart w:id="12065" w:name="idp105553458569855"/>
    <w:bookmarkStart w:id="12066" w:name="para_3308b82d_de4f_4cd6_b65b_5a40c6e3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 Time Vector (0018,1065)</w:t>
      </w:r>
    </w:p>
    <w:bookmarkEnd w:id="12066"/>
    <w:bookmarkEnd w:id="12065"/>
    <w:bookmarkStart w:id="12067" w:name="idp105553458570751"/>
    <w:bookmarkStart w:id="12068" w:name="para_678ee34d_006d_4dde_b343_0551fad2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 Reference DateTime (0018,9151) in the Frame Content Sequence (0020,9111)</w:t>
      </w:r>
    </w:p>
    <w:bookmarkEnd w:id="12068"/>
    <w:bookmarkEnd w:id="12067"/>
    <w:bookmarkStart w:id="12069" w:name="sect_Y_3_3"/>
    <w:p>
      <w:pPr>
        <w:spacing w:before="180" w:after="0" w:line="240" w:lineRule="auto"/>
      </w:pPr>
      <w:r>
        <w:rPr>
          <w:rFonts w:ascii="Arial" w:hAnsi="Arial"/>
          <w:b/>
          <w:color w:val="000000"/>
          <w:sz w:val="24"/>
        </w:rPr>
        <w:t>Y.3.3 New Instance Creation At the Frame Level</w:t>
      </w:r>
    </w:p>
    <w:bookmarkEnd w:id="12069"/>
    <w:bookmarkStart w:id="12070" w:name="para_b5993030_1245_4fd5_b214_189a259c55"/>
    <w:p>
      <w:pPr>
        <w:spacing w:before="180" w:after="0" w:line="240" w:lineRule="auto"/>
        <w:jc w:val="both"/>
      </w:pPr>
      <w:r>
        <w:rPr>
          <w:rFonts w:ascii="Arial" w:hAnsi="Arial"/>
          <w:color w:val="000000"/>
          <w:sz w:val="18"/>
        </w:rPr>
        <w:t>When a C-MOVE or C-GET operation is performed on a source Composite Instance at the FRAME level then the SCP shall create a new Composite Instance according to the following rules:</w:t>
      </w:r>
    </w:p>
    <w:bookmarkEnd w:id="12070"/>
    <w:bookmarkStart w:id="12071" w:name="idp105553458573695"/>
    <w:bookmarkStart w:id="12072" w:name="idp105553458573951"/>
    <w:bookmarkStart w:id="12073" w:name="para_dd24d9d5_d1e3_421a_b831_0648c04c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extracted from the source Composite Instance specified by the SOP Instance UID Unique Key present at the Composite Instance Level.</w:t>
      </w:r>
    </w:p>
    <w:bookmarkEnd w:id="12073"/>
    <w:bookmarkEnd w:id="12072"/>
    <w:bookmarkEnd w:id="12071"/>
    <w:bookmarkStart w:id="12074" w:name="idp105553458574847"/>
    <w:bookmarkStart w:id="12075" w:name="para_a1ba0271_43fc_4407_9ae5_f40b03b6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an instance of the same SOP Class as the source Composite Instance.</w:t>
      </w:r>
    </w:p>
    <w:bookmarkEnd w:id="12075"/>
    <w:bookmarkEnd w:id="12074"/>
    <w:bookmarkStart w:id="12076" w:name="idp105553458575743"/>
    <w:bookmarkStart w:id="12077" w:name="para_6971a33a_f550_4f3d_81e0_1960eef1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a new SOP Instance UID.</w:t>
      </w:r>
    </w:p>
    <w:bookmarkEnd w:id="12077"/>
    <w:bookmarkEnd w:id="12076"/>
    <w:bookmarkStart w:id="12078" w:name="idp105553458576639"/>
    <w:bookmarkStart w:id="12079" w:name="para_eaef3f15_cb22_4e84_b1b4_c7d46e1f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 valid SOP Instance.</w:t>
      </w:r>
    </w:p>
    <w:bookmarkEnd w:id="12079"/>
    <w:bookmarkEnd w:id="12078"/>
    <w:bookmarkStart w:id="12080" w:name="idp105553458544895"/>
    <w:p>
      <w:pPr>
        <w:keepNext/>
        <w:spacing w:before="180" w:after="0" w:line="240" w:lineRule="auto"/>
        <w:ind w:left="360" w:right="360" w:firstLine="0"/>
        <w:jc w:val="both"/>
      </w:pPr>
      <w:r>
        <w:rPr>
          <w:rFonts w:ascii="Arial" w:hAnsi="Arial"/>
          <w:color w:val="000000"/>
          <w:sz w:val="18"/>
        </w:rPr>
        <w:t>Note</w:t>
      </w:r>
    </w:p>
    <w:bookmarkEnd w:id="12080"/>
    <w:bookmarkStart w:id="12081" w:name="para_1d0cef31_db49_4dc8_bc43_4dd9ffc608"/>
    <w:p>
      <w:pPr>
        <w:spacing w:before="180" w:after="0" w:line="240" w:lineRule="auto"/>
        <w:ind w:left="360" w:right="360" w:firstLine="0"/>
        <w:jc w:val="both"/>
      </w:pPr>
      <w:r>
        <w:rPr>
          <w:rFonts w:ascii="Arial" w:hAnsi="Arial"/>
          <w:color w:val="000000"/>
          <w:sz w:val="18"/>
        </w:rPr>
        <w:t>The new Composite Instance is required to be internally consistent and valid. This may require the SCP to make consistent modification of any Attributes that reference frames or the relationship between them such as start time, time offsets, and modifying the Per-Frame Functional Group Sequence (5200,9230).</w:t>
      </w:r>
    </w:p>
    <w:bookmarkEnd w:id="12081"/>
    <w:bookmarkStart w:id="12082" w:name="idp105553458545791"/>
    <w:bookmarkStart w:id="12083" w:name="idp105553458546047"/>
    <w:bookmarkStart w:id="12084" w:name="para_6fb5551d_ee99_4508_9fa6_35329caa5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contain the frames from the source Composite Object as requested in the Requested Frame List. The Requested Frame List shall be interpreted according to the rules in </w:t>
      </w:r>
      <w:hyperlink w:anchor="sect_Y_3_2">
        <w:r>
          <w:rPr>
            <w:rFonts w:ascii="Arial" w:hAnsi="Arial"/>
            <w:color w:val="000000"/>
            <w:sz w:val="18"/>
          </w:rPr>
          <w:t>Section Y.3.2</w:t>
        </w:r>
      </w:hyperlink>
      <w:r>
        <w:rPr>
          <w:rFonts w:ascii="Arial" w:hAnsi="Arial"/>
          <w:color w:val="000000"/>
          <w:sz w:val="18"/>
        </w:rPr>
        <w:t>. The frames shall be in the same order as in the source Composite Instance.</w:t>
      </w:r>
    </w:p>
    <w:bookmarkEnd w:id="12084"/>
    <w:bookmarkEnd w:id="12083"/>
    <w:bookmarkEnd w:id="12082"/>
    <w:bookmarkStart w:id="12085" w:name="idp105553458547455"/>
    <w:bookmarkStart w:id="12086" w:name="para_717c8bec_8339_4517_a512_ff33dbae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include the Frame Extraction Module, which shall contain appropriate Attributes from the Identifier of the C-GET or C-MOVE request that caused this instance to be created. If the Frame Extraction Module already exists in the source Composite Instance, then a new item shall be appended as an additional item into the Frame Extraction Sequence.</w:t>
      </w:r>
    </w:p>
    <w:bookmarkEnd w:id="12086"/>
    <w:bookmarkEnd w:id="12085"/>
    <w:bookmarkStart w:id="12087" w:name="idp105553458548351"/>
    <w:bookmarkStart w:id="12088" w:name="para_832d415d_70a2_4220_8cb5_0006dcbea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contain the Contributing Equipment Sequence (0018,A001). If the source Composite Object contains the Contributing Equipment Sequence, then a new Item shall be appended to the copy of the sequence in the new Composite Instance, and if the source Composite Object does not contain the Contributing Equipment Sequence, then it shall be created, containing one new Item. In either case, the new Item shall describe the equipment that is extracting the frames, and the Purpose of Reference Code Sequence (0040,A170) within the Item shall be </w:t>
      </w:r>
      <w:hyperlink r:id="r816">
        <w:r>
          <w:rPr>
            <w:rFonts w:ascii="Arial" w:hAnsi="Arial"/>
            <w:color w:val="000000"/>
            <w:sz w:val="18"/>
          </w:rPr>
          <w:t>(109105, DCM, "Frame Extracting Equipment")</w:t>
        </w:r>
      </w:hyperlink>
      <w:r>
        <w:rPr>
          <w:rFonts w:ascii="Arial" w:hAnsi="Arial"/>
          <w:color w:val="000000"/>
          <w:sz w:val="18"/>
        </w:rPr>
        <w:t>.</w:t>
      </w:r>
    </w:p>
    <w:bookmarkEnd w:id="12088"/>
    <w:bookmarkEnd w:id="12087"/>
    <w:bookmarkStart w:id="12089" w:name="idp105553458550015"/>
    <w:p>
      <w:pPr>
        <w:keepNext/>
        <w:spacing w:before="180" w:after="0" w:line="240" w:lineRule="auto"/>
        <w:ind w:left="360" w:right="360" w:firstLine="0"/>
        <w:jc w:val="both"/>
      </w:pPr>
      <w:r>
        <w:rPr>
          <w:rFonts w:ascii="Arial" w:hAnsi="Arial"/>
          <w:color w:val="000000"/>
          <w:sz w:val="18"/>
        </w:rPr>
        <w:t>Note</w:t>
      </w:r>
    </w:p>
    <w:bookmarkEnd w:id="12089"/>
    <w:bookmarkStart w:id="12090" w:name="para_94ba6977_bd41_4985_9d31_f396578d8a"/>
    <w:p>
      <w:pPr>
        <w:spacing w:before="180" w:after="0" w:line="240" w:lineRule="auto"/>
        <w:ind w:left="360" w:right="360" w:firstLine="0"/>
        <w:jc w:val="both"/>
      </w:pPr>
      <w:r>
        <w:rPr>
          <w:rFonts w:ascii="Arial" w:hAnsi="Arial"/>
          <w:color w:val="000000"/>
          <w:sz w:val="18"/>
        </w:rPr>
        <w:t>The existing General Equipment Module cannot be used to hold details of the creating equipment, as it is a Series level Module. The new Composite Instance is part of the same Series as the source Instance, and therefore the Series level information cannot be altered.</w:t>
      </w:r>
    </w:p>
    <w:bookmarkEnd w:id="12090"/>
    <w:bookmarkStart w:id="12091" w:name="idp105553458550911"/>
    <w:bookmarkStart w:id="12092" w:name="idp105553458551167"/>
    <w:bookmarkStart w:id="12093" w:name="para_b4f318a4_8367_4d20_a3bb_0bd7f35d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Patient, Study and Series level information as the source Instance, including Study and Series Instance UIDs.</w:t>
      </w:r>
    </w:p>
    <w:bookmarkEnd w:id="12093"/>
    <w:bookmarkEnd w:id="12092"/>
    <w:bookmarkEnd w:id="12091"/>
    <w:bookmarkStart w:id="12094" w:name="idp105553458552063"/>
    <w:bookmarkStart w:id="12095" w:name="para_8afcb28b_f0fb_4a31_8954_bec95989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have the same values for the Attributes of the Image Pixel Module of the source Composite Instance except that the Pixel Data Provider URL (0028,7FE0) Attribute shall not be present,Pixel Data (7FE0,0010) shall be replaced by the subset of frames, as specified in </w:t>
      </w:r>
      <w:hyperlink w:anchor="sect_Y_3_3">
        <w:r>
          <w:rPr>
            <w:rFonts w:ascii="Arial" w:hAnsi="Arial"/>
            <w:color w:val="000000"/>
            <w:sz w:val="18"/>
          </w:rPr>
          <w:t>Section Y.3.3</w:t>
        </w:r>
      </w:hyperlink>
      <w:r>
        <w:rPr>
          <w:rFonts w:ascii="Arial" w:hAnsi="Arial"/>
          <w:color w:val="000000"/>
          <w:sz w:val="18"/>
        </w:rPr>
        <w:t>, and Number of Frames (0028,0008) shall contain the number of frames in the new Composite Instance.</w:t>
      </w:r>
    </w:p>
    <w:bookmarkEnd w:id="12095"/>
    <w:bookmarkEnd w:id="12094"/>
    <w:bookmarkStart w:id="12096" w:name="idp105553458553471"/>
    <w:bookmarkStart w:id="12097" w:name="para_73cc4b0b_7b21_46e9_89d7_8c4b8766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values for other Type 1 and Type 2 Image level Attributes that are not otherwise specified. Other Attributes may be included in the new Composite Instance if consistent with the new Composite Instance.</w:t>
      </w:r>
    </w:p>
    <w:bookmarkEnd w:id="12097"/>
    <w:bookmarkEnd w:id="12096"/>
    <w:bookmarkStart w:id="12098" w:name="idp105553458554495"/>
    <w:p>
      <w:pPr>
        <w:keepNext/>
        <w:spacing w:before="180" w:after="0" w:line="240" w:lineRule="auto"/>
        <w:ind w:left="360" w:right="360" w:firstLine="0"/>
        <w:jc w:val="both"/>
      </w:pPr>
      <w:r>
        <w:rPr>
          <w:rFonts w:ascii="Arial" w:hAnsi="Arial"/>
          <w:color w:val="000000"/>
          <w:sz w:val="18"/>
        </w:rPr>
        <w:t>Note</w:t>
      </w:r>
    </w:p>
    <w:bookmarkEnd w:id="12098"/>
    <w:bookmarkStart w:id="12099" w:name="para_9017844d_67ad_4c04_9c8c_a28ae21c01"/>
    <w:p>
      <w:pPr>
        <w:spacing w:before="180" w:after="0" w:line="240" w:lineRule="auto"/>
        <w:ind w:left="360" w:right="360" w:firstLine="0"/>
        <w:jc w:val="both"/>
      </w:pPr>
      <w:r>
        <w:rPr>
          <w:rFonts w:ascii="Arial" w:hAnsi="Arial"/>
          <w:color w:val="000000"/>
          <w:sz w:val="18"/>
        </w:rPr>
        <w:t xml:space="preserve">In most cases private Attributes should not be copied unless their full significance is known. See </w:t>
      </w:r>
      <w:hyperlink r:id="r817">
        <w:r>
          <w:rPr>
            <w:rFonts w:ascii="Arial" w:hAnsi="Arial"/>
            <w:color w:val="000000"/>
            <w:sz w:val="18"/>
          </w:rPr>
          <w:t>Annex MM “Considerations For Applications Creating New Images From Multi-frame Images” in PS3.17</w:t>
        </w:r>
      </w:hyperlink>
      <w:r>
        <w:rPr>
          <w:rFonts w:ascii="Arial" w:hAnsi="Arial"/>
          <w:color w:val="000000"/>
          <w:sz w:val="18"/>
        </w:rPr>
        <w:t xml:space="preserve"> for more guidance.</w:t>
      </w:r>
    </w:p>
    <w:bookmarkEnd w:id="12099"/>
    <w:bookmarkStart w:id="12100" w:name="idp105553458556031"/>
    <w:bookmarkStart w:id="12101" w:name="idp105553458556287"/>
    <w:bookmarkStart w:id="12102" w:name="para_f4b40041_f2fd_477f_b645_264cc7632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12102"/>
    <w:bookmarkEnd w:id="12101"/>
    <w:bookmarkEnd w:id="12100"/>
    <w:bookmarkStart w:id="12103" w:name="sect_Y_4"/>
    <w:p>
      <w:pPr>
        <w:spacing w:before="180" w:after="0" w:line="240" w:lineRule="auto"/>
      </w:pPr>
      <w:r>
        <w:rPr>
          <w:rFonts w:ascii="Arial" w:hAnsi="Arial"/>
          <w:b/>
          <w:color w:val="000000"/>
          <w:sz w:val="28"/>
        </w:rPr>
        <w:t>Y.4 DIMSE-C Service Groups</w:t>
      </w:r>
    </w:p>
    <w:bookmarkEnd w:id="12103"/>
    <w:bookmarkStart w:id="12104" w:name="para_3779024a_c658_4e95_944a_caac527836"/>
    <w:p>
      <w:pPr>
        <w:spacing w:before="180" w:after="0" w:line="240" w:lineRule="auto"/>
        <w:jc w:val="both"/>
      </w:pPr>
      <w:r>
        <w:rPr>
          <w:rFonts w:ascii="Arial" w:hAnsi="Arial"/>
          <w:color w:val="000000"/>
          <w:sz w:val="18"/>
        </w:rPr>
        <w:t>A single DIMSE-C Service is used in the construction of SOP Classes of the Composite Instance Root Retrieve Service. The following DIMSE-C operation is used:</w:t>
      </w:r>
    </w:p>
    <w:bookmarkEnd w:id="12104"/>
    <w:bookmarkStart w:id="12105" w:name="idp105553458559103"/>
    <w:bookmarkStart w:id="12106" w:name="idp105553458559359"/>
    <w:bookmarkStart w:id="12107" w:name="para_b96cc0b4_9c1e_4872_8893_99df4a12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C-MOVE</w:t>
      </w:r>
    </w:p>
    <w:bookmarkEnd w:id="12107"/>
    <w:bookmarkEnd w:id="12106"/>
    <w:bookmarkEnd w:id="12105"/>
    <w:bookmarkStart w:id="12108" w:name="idp105553458560255"/>
    <w:bookmarkStart w:id="12109" w:name="para_22dfac64_b918_4424_8b86_0ed4720a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C-GET</w:t>
      </w:r>
    </w:p>
    <w:bookmarkEnd w:id="12109"/>
    <w:bookmarkEnd w:id="12108"/>
    <w:bookmarkStart w:id="12110" w:name="sect_Y_4_1"/>
    <w:p>
      <w:pPr>
        <w:spacing w:before="180" w:after="0" w:line="240" w:lineRule="auto"/>
      </w:pPr>
      <w:r>
        <w:rPr>
          <w:rFonts w:ascii="Arial" w:hAnsi="Arial"/>
          <w:b/>
          <w:color w:val="000000"/>
          <w:sz w:val="24"/>
        </w:rPr>
        <w:t>Y.4.1 C-MOVE Operation</w:t>
      </w:r>
    </w:p>
    <w:bookmarkEnd w:id="12110"/>
    <w:bookmarkStart w:id="12111" w:name="para_3b43976c_4c52_4521_af00_3b2c67bc9e"/>
    <w:p>
      <w:pPr>
        <w:spacing w:before="180" w:after="0" w:line="240" w:lineRule="auto"/>
        <w:jc w:val="both"/>
      </w:pPr>
      <w:r>
        <w:rPr>
          <w:rFonts w:ascii="Arial" w:hAnsi="Arial"/>
          <w:color w:val="000000"/>
          <w:sz w:val="18"/>
        </w:rPr>
        <w:t xml:space="preserve">SCUs of the Composite Instance Root Retrieve Service shall generate retrievals using the C-MOVE operation as described in </w:t>
      </w:r>
      <w:hyperlink r:id="r818">
        <w:r>
          <w:rPr>
            <w:rFonts w:ascii="Arial" w:hAnsi="Arial"/>
            <w:color w:val="000000"/>
            <w:sz w:val="18"/>
          </w:rPr>
          <w:t>PS3.7</w:t>
        </w:r>
      </w:hyperlink>
      <w:r>
        <w:rPr>
          <w:rFonts w:ascii="Arial" w:hAnsi="Arial"/>
          <w:color w:val="000000"/>
          <w:sz w:val="18"/>
        </w:rPr>
        <w:t>.The C-MOVE operation allows an application entity to instruct another application entity to transfer stored SOP Instances or new SOP Instances extracted from such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12111"/>
    <w:bookmarkStart w:id="12112" w:name="idp105553458530815"/>
    <w:p>
      <w:pPr>
        <w:keepNext/>
        <w:spacing w:before="180" w:after="0" w:line="240" w:lineRule="auto"/>
        <w:ind w:left="360" w:right="360" w:firstLine="0"/>
        <w:jc w:val="both"/>
      </w:pPr>
      <w:r>
        <w:rPr>
          <w:rFonts w:ascii="Arial" w:hAnsi="Arial"/>
          <w:color w:val="000000"/>
          <w:sz w:val="18"/>
        </w:rPr>
        <w:t>Note</w:t>
      </w:r>
    </w:p>
    <w:bookmarkEnd w:id="12112"/>
    <w:bookmarkStart w:id="12113" w:name="para_db3f571a_9647_45ce_abb4_fb01f41311"/>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12113"/>
    <w:bookmarkStart w:id="12114" w:name="para_a2b567f8_3195_4f03_b874_11e5e7cd32"/>
    <w:p>
      <w:pPr>
        <w:spacing w:before="180" w:after="0" w:line="240" w:lineRule="auto"/>
        <w:jc w:val="both"/>
      </w:pPr>
      <w:r>
        <w:rPr>
          <w:rFonts w:ascii="Arial" w:hAnsi="Arial"/>
          <w:color w:val="000000"/>
          <w:sz w:val="18"/>
        </w:rPr>
        <w:t>A C-MOVE request may be performed to any level of the Composite Object Instance Root Retrieve Information Model,and the expected SCP behavior depends on the level selected.</w:t>
      </w:r>
    </w:p>
    <w:bookmarkEnd w:id="12114"/>
    <w:bookmarkStart w:id="12115" w:name="sect_Y_4_1_1"/>
    <w:p>
      <w:pPr>
        <w:spacing w:before="180" w:after="0" w:line="240" w:lineRule="auto"/>
      </w:pPr>
      <w:r>
        <w:rPr>
          <w:rFonts w:ascii="Arial" w:hAnsi="Arial"/>
          <w:b/>
          <w:color w:val="000000"/>
          <w:sz w:val="26"/>
        </w:rPr>
        <w:t>Y.4.1.1 C-MOVE Service Parameters</w:t>
      </w:r>
    </w:p>
    <w:bookmarkEnd w:id="12115"/>
    <w:bookmarkStart w:id="12116" w:name="sect_Y_4_1_1_1"/>
    <w:p>
      <w:pPr>
        <w:spacing w:before="180" w:after="0" w:line="240" w:lineRule="auto"/>
      </w:pPr>
      <w:r>
        <w:rPr>
          <w:rFonts w:ascii="Arial" w:hAnsi="Arial"/>
          <w:b/>
          <w:color w:val="000000"/>
          <w:sz w:val="22"/>
        </w:rPr>
        <w:t>Y.4.1.1.1 SOP Class UID</w:t>
      </w:r>
    </w:p>
    <w:bookmarkEnd w:id="12116"/>
    <w:bookmarkStart w:id="12117" w:name="para_5d7ed4e4_55dd_487c_a2f8_e2f9dc3065"/>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12117"/>
    <w:bookmarkStart w:id="12118" w:name="sect_Y_4_1_1_2"/>
    <w:p>
      <w:pPr>
        <w:spacing w:before="180" w:after="0" w:line="240" w:lineRule="auto"/>
      </w:pPr>
      <w:r>
        <w:rPr>
          <w:rFonts w:ascii="Arial" w:hAnsi="Arial"/>
          <w:b/>
          <w:color w:val="000000"/>
          <w:sz w:val="22"/>
        </w:rPr>
        <w:t>Y.4.1.1.2 Priority</w:t>
      </w:r>
    </w:p>
    <w:bookmarkEnd w:id="12118"/>
    <w:bookmarkStart w:id="12119" w:name="para_bf2b753b_9aee_4854_8979_1e573f31fb"/>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12119"/>
    <w:bookmarkStart w:id="12120" w:name="para_ad4d73bd_fedb_4cbd_8ae7_0ff7387d4c"/>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2120"/>
    <w:bookmarkStart w:id="12121" w:name="sect_Y_4_1_1_3"/>
    <w:p>
      <w:pPr>
        <w:spacing w:before="180" w:after="0" w:line="240" w:lineRule="auto"/>
      </w:pPr>
      <w:r>
        <w:rPr>
          <w:rFonts w:ascii="Arial" w:hAnsi="Arial"/>
          <w:b/>
          <w:color w:val="000000"/>
          <w:sz w:val="22"/>
        </w:rPr>
        <w:t>Y.4.1.1.3 Identifier</w:t>
      </w:r>
    </w:p>
    <w:bookmarkEnd w:id="12121"/>
    <w:bookmarkStart w:id="12122" w:name="para_a954bca7_5822_4196_a621_329383b8a9"/>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2122"/>
    <w:bookmarkStart w:id="12123" w:name="idp105553458539391"/>
    <w:p>
      <w:pPr>
        <w:keepNext/>
        <w:spacing w:before="180" w:after="0" w:line="240" w:lineRule="auto"/>
        <w:ind w:left="360" w:right="360" w:firstLine="0"/>
        <w:jc w:val="both"/>
      </w:pPr>
      <w:r>
        <w:rPr>
          <w:rFonts w:ascii="Arial" w:hAnsi="Arial"/>
          <w:color w:val="000000"/>
          <w:sz w:val="18"/>
        </w:rPr>
        <w:t>Note</w:t>
      </w:r>
    </w:p>
    <w:bookmarkEnd w:id="12123"/>
    <w:bookmarkStart w:id="12124" w:name="para_9fbfcf5b_2ea4_4f6c_b261_6708ceca3a"/>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819">
        <w:r>
          <w:rPr>
            <w:rFonts w:ascii="Arial" w:hAnsi="Arial"/>
            <w:color w:val="000000"/>
            <w:sz w:val="18"/>
          </w:rPr>
          <w:t>PS3.7</w:t>
        </w:r>
      </w:hyperlink>
      <w:r>
        <w:rPr>
          <w:rFonts w:ascii="Arial" w:hAnsi="Arial"/>
          <w:color w:val="000000"/>
          <w:sz w:val="18"/>
        </w:rPr>
        <w:t xml:space="preserve"> but is specialized for use with this service.</w:t>
      </w:r>
    </w:p>
    <w:bookmarkEnd w:id="12124"/>
    <w:bookmarkStart w:id="12125" w:name="sect_Y_4_1_1_3_1"/>
    <w:p>
      <w:pPr>
        <w:spacing w:before="180" w:after="0" w:line="240" w:lineRule="auto"/>
      </w:pPr>
      <w:r>
        <w:rPr>
          <w:rFonts w:ascii="Arial" w:hAnsi="Arial"/>
          <w:b/>
          <w:color w:val="000000"/>
          <w:sz w:val="18"/>
        </w:rPr>
        <w:t>Y.4.1.1.3.1 Request Identifier Structure</w:t>
      </w:r>
    </w:p>
    <w:bookmarkEnd w:id="12125"/>
    <w:bookmarkStart w:id="12126" w:name="para_c89deb67_4168_4601_9db9_3355a2812b"/>
    <w:p>
      <w:pPr>
        <w:spacing w:before="180" w:after="0" w:line="240" w:lineRule="auto"/>
        <w:jc w:val="both"/>
      </w:pPr>
      <w:r>
        <w:rPr>
          <w:rFonts w:ascii="Arial" w:hAnsi="Arial"/>
          <w:color w:val="000000"/>
          <w:sz w:val="18"/>
        </w:rPr>
        <w:t>An Identifier in a C-MOVE request shall contain:</w:t>
      </w:r>
    </w:p>
    <w:bookmarkEnd w:id="12126"/>
    <w:bookmarkStart w:id="12127" w:name="idp105553458542463"/>
    <w:bookmarkStart w:id="12128" w:name="idp105553458542719"/>
    <w:bookmarkStart w:id="12129" w:name="para_1647f829_ab44_406e_8bc8_b54b2ff8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 Level (0008,0052) that defines the level of the retrieval</w:t>
      </w:r>
    </w:p>
    <w:bookmarkEnd w:id="12129"/>
    <w:bookmarkEnd w:id="12128"/>
    <w:bookmarkEnd w:id="12127"/>
    <w:bookmarkStart w:id="12130" w:name="idp105553458543615"/>
    <w:bookmarkStart w:id="12131" w:name="para_5946556a_9f12_44b8_b2a1_a18cf3a4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Instance UID(s) (0008,0018)</w:t>
      </w:r>
    </w:p>
    <w:bookmarkEnd w:id="12131"/>
    <w:bookmarkEnd w:id="12130"/>
    <w:bookmarkStart w:id="12132" w:name="idp105553458544511"/>
    <w:bookmarkStart w:id="12133" w:name="para_871003e0_f37e_4326_934e_8a12a01d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of the Frame Range Keys if present in the Information Model for the level of the Retrieval</w:t>
      </w:r>
    </w:p>
    <w:bookmarkEnd w:id="12133"/>
    <w:bookmarkEnd w:id="12132"/>
    <w:bookmarkStart w:id="12134" w:name="idp105553458512639"/>
    <w:bookmarkStart w:id="12135" w:name="para_38a051f0_9a3c_4799_bbe7_f7e126ad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2135"/>
    <w:bookmarkEnd w:id="12134"/>
    <w:bookmarkStart w:id="12136" w:name="para_d71ecd7a_b7b9_47b9_ad50_644db6d47f"/>
    <w:p>
      <w:pPr>
        <w:spacing w:before="180" w:after="0" w:line="240" w:lineRule="auto"/>
        <w:jc w:val="both"/>
      </w:pPr>
      <w:r>
        <w:rPr>
          <w:rFonts w:ascii="Arial" w:hAnsi="Arial"/>
          <w:color w:val="000000"/>
          <w:sz w:val="18"/>
        </w:rPr>
        <w:t>Specific Character Set (0008,0005) shall not be present.</w:t>
      </w:r>
    </w:p>
    <w:bookmarkEnd w:id="12136"/>
    <w:bookmarkStart w:id="12137" w:name="para_3c48e860_f05c_4e51_9f67_357fd2be1c"/>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2137"/>
    <w:bookmarkStart w:id="12138" w:name="sect_Y_4_1_1_4"/>
    <w:p>
      <w:pPr>
        <w:spacing w:before="180" w:after="0" w:line="240" w:lineRule="auto"/>
      </w:pPr>
      <w:r>
        <w:rPr>
          <w:rFonts w:ascii="Arial" w:hAnsi="Arial"/>
          <w:b/>
          <w:color w:val="000000"/>
          <w:sz w:val="22"/>
        </w:rPr>
        <w:t>Y.4.1.1.4 Status</w:t>
      </w:r>
    </w:p>
    <w:bookmarkEnd w:id="12138"/>
    <w:bookmarkStart w:id="12139" w:name="para_9a305015_2f5a_4c8d_aab8_979e365562"/>
    <w:p>
      <w:pPr>
        <w:spacing w:before="180" w:after="0" w:line="240" w:lineRule="auto"/>
        <w:jc w:val="both"/>
      </w:pPr>
      <w:hyperlink w:anchor="table_Y_4_1">
        <w:r>
          <w:rPr>
            <w:rFonts w:ascii="Arial" w:hAnsi="Arial"/>
            <w:color w:val="000000"/>
            <w:sz w:val="18"/>
          </w:rPr>
          <w:t>Table Y.4-1</w:t>
        </w:r>
      </w:hyperlink>
      <w:r>
        <w:rPr>
          <w:rFonts w:ascii="Arial" w:hAnsi="Arial"/>
          <w:color w:val="000000"/>
          <w:sz w:val="18"/>
        </w:rPr>
        <w:t xml:space="preserve"> defines the Status Code values that might be returned in a C-MOVE response. General Status Code values and fields related to Status Code values are defined for C-MOVE DIMSE Service in </w:t>
      </w:r>
      <w:hyperlink r:id="r820">
        <w:r>
          <w:rPr>
            <w:rFonts w:ascii="Arial" w:hAnsi="Arial"/>
            <w:color w:val="000000"/>
            <w:sz w:val="18"/>
          </w:rPr>
          <w:t>PS3.7</w:t>
        </w:r>
      </w:hyperlink>
      <w:r>
        <w:rPr>
          <w:rFonts w:ascii="Arial" w:hAnsi="Arial"/>
          <w:color w:val="000000"/>
          <w:sz w:val="18"/>
        </w:rPr>
        <w:t>.</w:t>
      </w:r>
    </w:p>
    <w:bookmarkEnd w:id="12139"/>
    <w:bookmarkStart w:id="12140" w:name="table_Y_4_1"/>
    <w:p>
      <w:pPr>
        <w:keepNext/>
        <w:spacing w:before="216" w:after="0" w:line="240" w:lineRule="auto"/>
        <w:jc w:val="center"/>
      </w:pPr>
      <w:r>
        <w:rPr>
          <w:rFonts w:ascii="Arial" w:hAnsi="Arial"/>
          <w:b/>
          <w:color w:val="000000"/>
          <w:sz w:val="22"/>
        </w:rPr>
        <w:t>Table Y.4-1. C-MOVE Response Status Values for Composite Instance Root Retrieve</w:t>
      </w:r>
    </w:p>
    <w:bookmarkEnd w:id="12140"/>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41" w:name="para_beffae9d_68e8_4be1_b07d_be87369f15"/>
          <w:p>
            <w:pPr>
              <w:keepNext/>
              <w:spacing w:before="180" w:after="0" w:line="240" w:lineRule="auto"/>
              <w:jc w:val="center"/>
            </w:pPr>
            <w:r>
              <w:rPr>
                <w:rFonts w:ascii="Arial" w:hAnsi="Arial"/>
                <w:b/>
                <w:color w:val="000000"/>
                <w:sz w:val="18"/>
              </w:rPr>
              <w:t>Service Status</w:t>
            </w:r>
          </w:p>
          <w:bookmarkEnd w:id="121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42" w:name="para_78d02f59_1c80_4525_9e34_2367587304"/>
          <w:p>
            <w:pPr>
              <w:spacing w:before="180" w:after="0" w:line="240" w:lineRule="auto"/>
              <w:jc w:val="center"/>
            </w:pPr>
            <w:r>
              <w:rPr>
                <w:rFonts w:ascii="Arial" w:hAnsi="Arial"/>
                <w:b/>
                <w:color w:val="000000"/>
                <w:sz w:val="18"/>
              </w:rPr>
              <w:t>Further Meaning</w:t>
            </w:r>
          </w:p>
          <w:bookmarkEnd w:id="121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43" w:name="para_e1457e04_7d4a_4ad7_918c_47a8c06f71"/>
          <w:p>
            <w:pPr>
              <w:spacing w:before="180" w:after="0" w:line="240" w:lineRule="auto"/>
              <w:jc w:val="center"/>
            </w:pPr>
            <w:r>
              <w:rPr>
                <w:rFonts w:ascii="Arial" w:hAnsi="Arial"/>
                <w:b/>
                <w:color w:val="000000"/>
                <w:sz w:val="18"/>
              </w:rPr>
              <w:t>Status Codes</w:t>
            </w:r>
          </w:p>
          <w:bookmarkEnd w:id="121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44" w:name="para_fdeb9625_4a66_4aa8_9e6d_296bdd54e2"/>
          <w:p>
            <w:pPr>
              <w:spacing w:before="180" w:after="0" w:line="240" w:lineRule="auto"/>
              <w:jc w:val="center"/>
            </w:pPr>
            <w:r>
              <w:rPr>
                <w:rFonts w:ascii="Arial" w:hAnsi="Arial"/>
                <w:b/>
                <w:color w:val="000000"/>
                <w:sz w:val="18"/>
              </w:rPr>
              <w:t>Related Fields</w:t>
            </w:r>
          </w:p>
          <w:bookmarkEnd w:id="12144"/>
        </w:tc>
      </w:tr>
      <w:tr>
        <w:tblPrEx/>
        <w:trPr/>
        <w:tc>
          <w:tcPr>
            <w:vMerge w:val="restart"/>
            <w:tcBorders>
              <w:left w:val="single" w:sz="4" w:color="000000"/>
              <w:right w:val="single" w:sz="4" w:color="000000"/>
            </w:tcBorders>
            <w:tcMar>
              <w:top w:w="40" w:type="dxa"/>
              <w:left w:w="40" w:type="dxa"/>
              <w:right w:w="40" w:type="dxa"/>
            </w:tcMar>
            <w:vAlign w:val="top"/>
          </w:tcPr>
          <w:bookmarkStart w:id="12145" w:name="para_0457ca62_0639_408c_8ed0_0e94b4eee3"/>
          <w:p>
            <w:pPr>
              <w:spacing w:before="180" w:after="0" w:line="240" w:lineRule="auto"/>
            </w:pPr>
            <w:r>
              <w:rPr>
                <w:rFonts w:ascii="Arial" w:hAnsi="Arial"/>
                <w:color w:val="000000"/>
                <w:sz w:val="18"/>
              </w:rPr>
              <w:t>Failure</w:t>
            </w:r>
          </w:p>
          <w:bookmarkEnd w:id="12145"/>
        </w:tc>
        <w:tc>
          <w:tcPr>
            <w:tcBorders>
              <w:bottom w:val="single" w:sz="4" w:color="000000"/>
              <w:right w:val="single" w:sz="4" w:color="000000"/>
            </w:tcBorders>
            <w:tcMar>
              <w:top w:w="40" w:type="dxa"/>
              <w:left w:w="40" w:type="dxa"/>
              <w:bottom w:w="40" w:type="dxa"/>
              <w:right w:w="40" w:type="dxa"/>
            </w:tcMar>
            <w:vAlign w:val="top"/>
          </w:tcPr>
          <w:bookmarkStart w:id="12146" w:name="para_979f9178_b9cd_406e_a40b_b6d0f99caf"/>
          <w:p>
            <w:pPr>
              <w:spacing w:before="180" w:after="0" w:line="240" w:lineRule="auto"/>
            </w:pPr>
            <w:r>
              <w:rPr>
                <w:rFonts w:ascii="Arial" w:hAnsi="Arial"/>
                <w:color w:val="000000"/>
                <w:sz w:val="18"/>
              </w:rPr>
              <w:t>Refused: Out of resources - Unable to calculate number of matches</w:t>
            </w:r>
          </w:p>
          <w:bookmarkEnd w:id="12146"/>
        </w:tc>
        <w:tc>
          <w:tcPr>
            <w:tcBorders>
              <w:bottom w:val="single" w:sz="4" w:color="000000"/>
              <w:right w:val="single" w:sz="4" w:color="000000"/>
            </w:tcBorders>
            <w:tcMar>
              <w:top w:w="40" w:type="dxa"/>
              <w:left w:w="40" w:type="dxa"/>
              <w:bottom w:w="40" w:type="dxa"/>
              <w:right w:w="40" w:type="dxa"/>
            </w:tcMar>
            <w:vAlign w:val="top"/>
          </w:tcPr>
          <w:bookmarkStart w:id="12147" w:name="para_644d2720_c1f7_445a_88e1_6e205400fd"/>
          <w:p>
            <w:pPr>
              <w:spacing w:before="180" w:after="0" w:line="240" w:lineRule="auto"/>
              <w:jc w:val="center"/>
            </w:pPr>
            <w:r>
              <w:rPr>
                <w:rFonts w:ascii="Arial" w:hAnsi="Arial"/>
                <w:color w:val="000000"/>
                <w:sz w:val="18"/>
              </w:rPr>
              <w:t>A701</w:t>
            </w:r>
          </w:p>
          <w:bookmarkEnd w:id="12147"/>
        </w:tc>
        <w:tc>
          <w:tcPr>
            <w:tcBorders>
              <w:bottom w:val="single" w:sz="4" w:color="000000"/>
              <w:right w:val="single" w:sz="4" w:color="000000"/>
            </w:tcBorders>
            <w:tcMar>
              <w:top w:w="40" w:type="dxa"/>
              <w:left w:w="40" w:type="dxa"/>
              <w:bottom w:w="40" w:type="dxa"/>
              <w:right w:w="40" w:type="dxa"/>
            </w:tcMar>
            <w:vAlign w:val="top"/>
          </w:tcPr>
          <w:bookmarkStart w:id="12148" w:name="para_a7e9384c_9b7b_49f5_81c6_ab72945428"/>
          <w:p>
            <w:pPr>
              <w:spacing w:before="180" w:after="0" w:line="240" w:lineRule="auto"/>
              <w:jc w:val="center"/>
            </w:pPr>
            <w:r>
              <w:rPr>
                <w:rFonts w:ascii="Arial" w:hAnsi="Arial"/>
                <w:color w:val="000000"/>
                <w:sz w:val="18"/>
              </w:rPr>
              <w:t>(0000,0902)</w:t>
            </w:r>
          </w:p>
          <w:bookmarkEnd w:id="1214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149" w:name="para_e8388f48_a71d_47d9_ac12_d7ef965adf"/>
          <w:p>
            <w:pPr>
              <w:spacing w:before="180" w:after="0" w:line="240" w:lineRule="auto"/>
            </w:pPr>
            <w:r>
              <w:rPr>
                <w:rFonts w:ascii="Arial" w:hAnsi="Arial"/>
                <w:color w:val="000000"/>
                <w:sz w:val="18"/>
              </w:rPr>
              <w:t>Refused: Out of resources - Unable to perform sub-operations</w:t>
            </w:r>
          </w:p>
          <w:bookmarkEnd w:id="12149"/>
        </w:tc>
        <w:tc>
          <w:tcPr>
            <w:tcBorders>
              <w:bottom w:val="single" w:sz="4" w:color="000000"/>
              <w:right w:val="single" w:sz="4" w:color="000000"/>
            </w:tcBorders>
            <w:tcMar>
              <w:top w:w="40" w:type="dxa"/>
              <w:left w:w="40" w:type="dxa"/>
              <w:bottom w:w="40" w:type="dxa"/>
              <w:right w:w="40" w:type="dxa"/>
            </w:tcMar>
            <w:vAlign w:val="top"/>
          </w:tcPr>
          <w:bookmarkStart w:id="12150" w:name="para_d7cf4553_37c8_4562_8366_6f843c7adb"/>
          <w:p>
            <w:pPr>
              <w:spacing w:before="180" w:after="0" w:line="240" w:lineRule="auto"/>
              <w:jc w:val="center"/>
            </w:pPr>
            <w:r>
              <w:rPr>
                <w:rFonts w:ascii="Arial" w:hAnsi="Arial"/>
                <w:color w:val="000000"/>
                <w:sz w:val="18"/>
              </w:rPr>
              <w:t>A702</w:t>
            </w:r>
          </w:p>
          <w:bookmarkEnd w:id="12150"/>
        </w:tc>
        <w:tc>
          <w:tcPr>
            <w:tcBorders>
              <w:bottom w:val="single" w:sz="4" w:color="000000"/>
              <w:right w:val="single" w:sz="4" w:color="000000"/>
            </w:tcBorders>
            <w:tcMar>
              <w:top w:w="40" w:type="dxa"/>
              <w:left w:w="40" w:type="dxa"/>
              <w:bottom w:w="40" w:type="dxa"/>
              <w:right w:w="40" w:type="dxa"/>
            </w:tcMar>
            <w:vAlign w:val="top"/>
          </w:tcPr>
          <w:bookmarkStart w:id="12151" w:name="para_b95500a6_a360_48a6_a0db_890e5f2505"/>
          <w:p>
            <w:pPr>
              <w:spacing w:before="180" w:after="0" w:line="240" w:lineRule="auto"/>
              <w:jc w:val="center"/>
            </w:pPr>
            <w:r>
              <w:rPr>
                <w:rFonts w:ascii="Arial" w:hAnsi="Arial"/>
                <w:color w:val="000000"/>
                <w:sz w:val="18"/>
              </w:rPr>
              <w:t>(0000,1020)</w:t>
            </w:r>
          </w:p>
          <w:bookmarkEnd w:id="12151"/>
          <w:bookmarkStart w:id="12152" w:name="para_a318429c_dbe8_4938_8084_fdcee3ab20"/>
          <w:p>
            <w:pPr>
              <w:spacing w:before="180" w:after="0" w:line="240" w:lineRule="auto"/>
              <w:jc w:val="center"/>
            </w:pPr>
            <w:r>
              <w:rPr>
                <w:rFonts w:ascii="Arial" w:hAnsi="Arial"/>
                <w:color w:val="000000"/>
                <w:sz w:val="18"/>
              </w:rPr>
              <w:t>(0000,1021)</w:t>
            </w:r>
          </w:p>
          <w:bookmarkEnd w:id="12152"/>
          <w:bookmarkStart w:id="12153" w:name="para_40c44085_825c_46ba_8b1a_9c3a0ae439"/>
          <w:p>
            <w:pPr>
              <w:spacing w:before="180" w:after="0" w:line="240" w:lineRule="auto"/>
              <w:jc w:val="center"/>
            </w:pPr>
            <w:r>
              <w:rPr>
                <w:rFonts w:ascii="Arial" w:hAnsi="Arial"/>
                <w:color w:val="000000"/>
                <w:sz w:val="18"/>
              </w:rPr>
              <w:t>(0000,1022)</w:t>
            </w:r>
          </w:p>
          <w:bookmarkEnd w:id="12153"/>
          <w:bookmarkStart w:id="12154" w:name="para_51bb4965_5dd0_4240_a343_a1e372815f"/>
          <w:p>
            <w:pPr>
              <w:spacing w:before="180" w:after="0" w:line="240" w:lineRule="auto"/>
              <w:jc w:val="center"/>
            </w:pPr>
            <w:r>
              <w:rPr>
                <w:rFonts w:ascii="Arial" w:hAnsi="Arial"/>
                <w:color w:val="000000"/>
                <w:sz w:val="18"/>
              </w:rPr>
              <w:t>(0000,1023)</w:t>
            </w:r>
          </w:p>
          <w:bookmarkEnd w:id="121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155" w:name="para_eeae46bd_cc50_40f8_889f_370a2055b5"/>
          <w:p>
            <w:pPr>
              <w:spacing w:before="180" w:after="0" w:line="240" w:lineRule="auto"/>
            </w:pPr>
            <w:r>
              <w:rPr>
                <w:rFonts w:ascii="Arial" w:hAnsi="Arial"/>
                <w:color w:val="000000"/>
                <w:sz w:val="18"/>
              </w:rPr>
              <w:t>Refused: Move Destination unknown</w:t>
            </w:r>
          </w:p>
          <w:bookmarkEnd w:id="12155"/>
        </w:tc>
        <w:tc>
          <w:tcPr>
            <w:tcBorders>
              <w:bottom w:val="single" w:sz="4" w:color="000000"/>
              <w:right w:val="single" w:sz="4" w:color="000000"/>
            </w:tcBorders>
            <w:tcMar>
              <w:top w:w="40" w:type="dxa"/>
              <w:left w:w="40" w:type="dxa"/>
              <w:bottom w:w="40" w:type="dxa"/>
              <w:right w:w="40" w:type="dxa"/>
            </w:tcMar>
            <w:vAlign w:val="top"/>
          </w:tcPr>
          <w:bookmarkStart w:id="12156" w:name="para_4ae8c738_5ecd_47c8_bdeb_2c930894d8"/>
          <w:p>
            <w:pPr>
              <w:spacing w:before="180" w:after="0" w:line="240" w:lineRule="auto"/>
              <w:jc w:val="center"/>
            </w:pPr>
            <w:r>
              <w:rPr>
                <w:rFonts w:ascii="Arial" w:hAnsi="Arial"/>
                <w:color w:val="000000"/>
                <w:sz w:val="18"/>
              </w:rPr>
              <w:t>A801</w:t>
            </w:r>
          </w:p>
          <w:bookmarkEnd w:id="12156"/>
        </w:tc>
        <w:tc>
          <w:tcPr>
            <w:tcBorders>
              <w:bottom w:val="single" w:sz="4" w:color="000000"/>
              <w:right w:val="single" w:sz="4" w:color="000000"/>
            </w:tcBorders>
            <w:tcMar>
              <w:top w:w="40" w:type="dxa"/>
              <w:left w:w="40" w:type="dxa"/>
              <w:bottom w:w="40" w:type="dxa"/>
              <w:right w:w="40" w:type="dxa"/>
            </w:tcMar>
            <w:vAlign w:val="top"/>
          </w:tcPr>
          <w:bookmarkStart w:id="12157" w:name="para_a687e8ac_340b_4d05_b335_93bc7da626"/>
          <w:p>
            <w:pPr>
              <w:spacing w:before="180" w:after="0" w:line="240" w:lineRule="auto"/>
              <w:jc w:val="center"/>
            </w:pPr>
            <w:r>
              <w:rPr>
                <w:rFonts w:ascii="Arial" w:hAnsi="Arial"/>
                <w:color w:val="000000"/>
                <w:sz w:val="18"/>
              </w:rPr>
              <w:t>(0000,0902)</w:t>
            </w:r>
          </w:p>
          <w:bookmarkEnd w:id="1215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158" w:name="para_7ea1cef6_2346_4d26_b558_4541058de8"/>
          <w:p>
            <w:pPr>
              <w:spacing w:before="180" w:after="0" w:line="240" w:lineRule="auto"/>
            </w:pPr>
            <w:r>
              <w:rPr>
                <w:rFonts w:ascii="Arial" w:hAnsi="Arial"/>
                <w:color w:val="000000"/>
                <w:sz w:val="18"/>
              </w:rPr>
              <w:t>Error: Data Set does not match SOP Class</w:t>
            </w:r>
          </w:p>
          <w:bookmarkEnd w:id="12158"/>
        </w:tc>
        <w:tc>
          <w:tcPr>
            <w:tcBorders>
              <w:bottom w:val="single" w:sz="4" w:color="000000"/>
              <w:right w:val="single" w:sz="4" w:color="000000"/>
            </w:tcBorders>
            <w:tcMar>
              <w:top w:w="40" w:type="dxa"/>
              <w:left w:w="40" w:type="dxa"/>
              <w:bottom w:w="40" w:type="dxa"/>
              <w:right w:w="40" w:type="dxa"/>
            </w:tcMar>
            <w:vAlign w:val="top"/>
          </w:tcPr>
          <w:bookmarkStart w:id="12159" w:name="para_b6538ff2_5a25_4941_8cdd_6c4bdf8350"/>
          <w:p>
            <w:pPr>
              <w:spacing w:before="180" w:after="0" w:line="240" w:lineRule="auto"/>
              <w:jc w:val="center"/>
            </w:pPr>
            <w:r>
              <w:rPr>
                <w:rFonts w:ascii="Arial" w:hAnsi="Arial"/>
                <w:color w:val="000000"/>
                <w:sz w:val="18"/>
              </w:rPr>
              <w:t>A900</w:t>
            </w:r>
          </w:p>
          <w:bookmarkEnd w:id="12159"/>
        </w:tc>
        <w:tc>
          <w:tcPr>
            <w:tcBorders>
              <w:bottom w:val="single" w:sz="4" w:color="000000"/>
              <w:right w:val="single" w:sz="4" w:color="000000"/>
            </w:tcBorders>
            <w:tcMar>
              <w:top w:w="40" w:type="dxa"/>
              <w:left w:w="40" w:type="dxa"/>
              <w:bottom w:w="40" w:type="dxa"/>
              <w:right w:w="40" w:type="dxa"/>
            </w:tcMar>
            <w:vAlign w:val="top"/>
          </w:tcPr>
          <w:bookmarkStart w:id="12160" w:name="para_cc2cb767_b60d_4606_b933_52511ed2cf"/>
          <w:p>
            <w:pPr>
              <w:spacing w:before="180" w:after="0" w:line="240" w:lineRule="auto"/>
              <w:jc w:val="center"/>
            </w:pPr>
            <w:r>
              <w:rPr>
                <w:rFonts w:ascii="Arial" w:hAnsi="Arial"/>
                <w:color w:val="000000"/>
                <w:sz w:val="18"/>
              </w:rPr>
              <w:t>(0000,0901)</w:t>
            </w:r>
          </w:p>
          <w:bookmarkEnd w:id="12160"/>
          <w:bookmarkStart w:id="12161" w:name="para_792d9f3d_1586_4b14_b1ce_c86a3519f0"/>
          <w:p>
            <w:pPr>
              <w:spacing w:before="180" w:after="0" w:line="240" w:lineRule="auto"/>
              <w:jc w:val="center"/>
            </w:pPr>
            <w:r>
              <w:rPr>
                <w:rFonts w:ascii="Arial" w:hAnsi="Arial"/>
                <w:color w:val="000000"/>
                <w:sz w:val="18"/>
              </w:rPr>
              <w:t>(0000,0902)</w:t>
            </w:r>
          </w:p>
          <w:bookmarkEnd w:id="121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162" w:name="para_2e79fea8_57a4_44de_bd73_18e0ea6d8a"/>
          <w:p>
            <w:pPr>
              <w:spacing w:before="180" w:after="0" w:line="240" w:lineRule="auto"/>
            </w:pPr>
            <w:r>
              <w:rPr>
                <w:rFonts w:ascii="Arial" w:hAnsi="Arial"/>
                <w:color w:val="000000"/>
                <w:sz w:val="18"/>
              </w:rPr>
              <w:t>Failed: Unable to process</w:t>
            </w:r>
          </w:p>
          <w:bookmarkEnd w:id="12162"/>
        </w:tc>
        <w:tc>
          <w:tcPr>
            <w:tcBorders>
              <w:bottom w:val="single" w:sz="4" w:color="000000"/>
              <w:right w:val="single" w:sz="4" w:color="000000"/>
            </w:tcBorders>
            <w:tcMar>
              <w:top w:w="40" w:type="dxa"/>
              <w:left w:w="40" w:type="dxa"/>
              <w:bottom w:w="40" w:type="dxa"/>
              <w:right w:w="40" w:type="dxa"/>
            </w:tcMar>
            <w:vAlign w:val="top"/>
          </w:tcPr>
          <w:bookmarkStart w:id="12163" w:name="para_5490a4e0_9683_4d13_ac2a_ff45801351"/>
          <w:p>
            <w:pPr>
              <w:spacing w:before="180" w:after="0" w:line="240" w:lineRule="auto"/>
              <w:jc w:val="center"/>
            </w:pPr>
            <w:r>
              <w:rPr>
                <w:rFonts w:ascii="Arial" w:hAnsi="Arial"/>
                <w:color w:val="000000"/>
                <w:sz w:val="18"/>
              </w:rPr>
              <w:t>Cxxx</w:t>
            </w:r>
          </w:p>
          <w:bookmarkEnd w:id="12163"/>
        </w:tc>
        <w:tc>
          <w:tcPr>
            <w:tcBorders>
              <w:bottom w:val="single" w:sz="4" w:color="000000"/>
              <w:right w:val="single" w:sz="4" w:color="000000"/>
            </w:tcBorders>
            <w:tcMar>
              <w:top w:w="40" w:type="dxa"/>
              <w:left w:w="40" w:type="dxa"/>
              <w:bottom w:w="40" w:type="dxa"/>
              <w:right w:w="40" w:type="dxa"/>
            </w:tcMar>
            <w:vAlign w:val="top"/>
          </w:tcPr>
          <w:bookmarkStart w:id="12164" w:name="para_2ad53f1b_7a2e_49a8_a7a8_54e56ce1ac"/>
          <w:p>
            <w:pPr>
              <w:spacing w:before="180" w:after="0" w:line="240" w:lineRule="auto"/>
              <w:jc w:val="center"/>
            </w:pPr>
            <w:r>
              <w:rPr>
                <w:rFonts w:ascii="Arial" w:hAnsi="Arial"/>
                <w:color w:val="000000"/>
                <w:sz w:val="18"/>
              </w:rPr>
              <w:t>(0000,0901)</w:t>
            </w:r>
          </w:p>
          <w:bookmarkEnd w:id="12164"/>
          <w:bookmarkStart w:id="12165" w:name="para_514b3de1_5e03_4e09_bf4c_f36fd41205"/>
          <w:p>
            <w:pPr>
              <w:spacing w:before="180" w:after="0" w:line="240" w:lineRule="auto"/>
              <w:jc w:val="center"/>
            </w:pPr>
            <w:r>
              <w:rPr>
                <w:rFonts w:ascii="Arial" w:hAnsi="Arial"/>
                <w:color w:val="000000"/>
                <w:sz w:val="18"/>
              </w:rPr>
              <w:t>(0000,0902)</w:t>
            </w:r>
          </w:p>
          <w:bookmarkEnd w:id="121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166" w:name="para_ebfcd864_64c6_4b64_bc67_4e20091570"/>
          <w:p>
            <w:pPr>
              <w:spacing w:before="180" w:after="0" w:line="240" w:lineRule="auto"/>
            </w:pPr>
            <w:r>
              <w:rPr>
                <w:rFonts w:ascii="Arial" w:hAnsi="Arial"/>
                <w:color w:val="000000"/>
                <w:sz w:val="18"/>
              </w:rPr>
              <w:t>Failed: None of the frames requested were found in the SOP Instance</w:t>
            </w:r>
          </w:p>
          <w:bookmarkEnd w:id="12166"/>
        </w:tc>
        <w:tc>
          <w:tcPr>
            <w:tcBorders>
              <w:bottom w:val="single" w:sz="4" w:color="000000"/>
              <w:right w:val="single" w:sz="4" w:color="000000"/>
            </w:tcBorders>
            <w:tcMar>
              <w:top w:w="40" w:type="dxa"/>
              <w:left w:w="40" w:type="dxa"/>
              <w:bottom w:w="40" w:type="dxa"/>
              <w:right w:w="40" w:type="dxa"/>
            </w:tcMar>
            <w:vAlign w:val="top"/>
          </w:tcPr>
          <w:bookmarkStart w:id="12167" w:name="para_bda3d18e_6853_4e22_97cc_bd0eabe19d"/>
          <w:p>
            <w:pPr>
              <w:spacing w:before="180" w:after="0" w:line="240" w:lineRule="auto"/>
              <w:jc w:val="center"/>
            </w:pPr>
            <w:r>
              <w:rPr>
                <w:rFonts w:ascii="Arial" w:hAnsi="Arial"/>
                <w:color w:val="000000"/>
                <w:sz w:val="18"/>
              </w:rPr>
              <w:t>AA00</w:t>
            </w:r>
          </w:p>
          <w:bookmarkEnd w:id="12167"/>
        </w:tc>
        <w:tc>
          <w:tcPr>
            <w:tcBorders>
              <w:bottom w:val="single" w:sz="4" w:color="000000"/>
              <w:right w:val="single" w:sz="4" w:color="000000"/>
            </w:tcBorders>
            <w:tcMar>
              <w:top w:w="40" w:type="dxa"/>
              <w:left w:w="40" w:type="dxa"/>
              <w:bottom w:w="40" w:type="dxa"/>
              <w:right w:w="40" w:type="dxa"/>
            </w:tcMar>
            <w:vAlign w:val="top"/>
          </w:tcPr>
          <w:bookmarkStart w:id="12168" w:name="para_dcabc19b_852b_4fe7_b0ab_a11d0d4e8a"/>
          <w:p>
            <w:pPr>
              <w:spacing w:before="180" w:after="0" w:line="240" w:lineRule="auto"/>
              <w:jc w:val="center"/>
            </w:pPr>
            <w:r>
              <w:rPr>
                <w:rFonts w:ascii="Arial" w:hAnsi="Arial"/>
                <w:color w:val="000000"/>
                <w:sz w:val="18"/>
              </w:rPr>
              <w:t>(0000,0902)</w:t>
            </w:r>
          </w:p>
          <w:bookmarkEnd w:id="121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169" w:name="para_608cab29_e8bc_4628_9a93_46ee0b5bb4"/>
          <w:p>
            <w:pPr>
              <w:spacing w:before="180" w:after="0" w:line="240" w:lineRule="auto"/>
            </w:pPr>
            <w:r>
              <w:rPr>
                <w:rFonts w:ascii="Arial" w:hAnsi="Arial"/>
                <w:color w:val="000000"/>
                <w:sz w:val="18"/>
              </w:rPr>
              <w:t>Failed: Unable to create new object for this SOP Class</w:t>
            </w:r>
          </w:p>
          <w:bookmarkEnd w:id="12169"/>
        </w:tc>
        <w:tc>
          <w:tcPr>
            <w:tcBorders>
              <w:bottom w:val="single" w:sz="4" w:color="000000"/>
              <w:right w:val="single" w:sz="4" w:color="000000"/>
            </w:tcBorders>
            <w:tcMar>
              <w:top w:w="40" w:type="dxa"/>
              <w:left w:w="40" w:type="dxa"/>
              <w:bottom w:w="40" w:type="dxa"/>
              <w:right w:w="40" w:type="dxa"/>
            </w:tcMar>
            <w:vAlign w:val="top"/>
          </w:tcPr>
          <w:bookmarkStart w:id="12170" w:name="para_ea04e64f_e6a3_48ca_a849_aec11b0cf8"/>
          <w:p>
            <w:pPr>
              <w:spacing w:before="180" w:after="0" w:line="240" w:lineRule="auto"/>
              <w:jc w:val="center"/>
            </w:pPr>
            <w:r>
              <w:rPr>
                <w:rFonts w:ascii="Arial" w:hAnsi="Arial"/>
                <w:color w:val="000000"/>
                <w:sz w:val="18"/>
              </w:rPr>
              <w:t>AA01</w:t>
            </w:r>
          </w:p>
          <w:bookmarkEnd w:id="12170"/>
        </w:tc>
        <w:tc>
          <w:tcPr>
            <w:tcBorders>
              <w:bottom w:val="single" w:sz="4" w:color="000000"/>
              <w:right w:val="single" w:sz="4" w:color="000000"/>
            </w:tcBorders>
            <w:tcMar>
              <w:top w:w="40" w:type="dxa"/>
              <w:left w:w="40" w:type="dxa"/>
              <w:bottom w:w="40" w:type="dxa"/>
              <w:right w:w="40" w:type="dxa"/>
            </w:tcMar>
            <w:vAlign w:val="top"/>
          </w:tcPr>
          <w:bookmarkStart w:id="12171" w:name="para_20f1c9d4_d471_4569_a0cf_c68c233298"/>
          <w:p>
            <w:pPr>
              <w:spacing w:before="180" w:after="0" w:line="240" w:lineRule="auto"/>
              <w:jc w:val="center"/>
            </w:pPr>
            <w:r>
              <w:rPr>
                <w:rFonts w:ascii="Arial" w:hAnsi="Arial"/>
                <w:color w:val="000000"/>
                <w:sz w:val="18"/>
              </w:rPr>
              <w:t>(0000,0902)</w:t>
            </w:r>
          </w:p>
          <w:bookmarkEnd w:id="121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172" w:name="para_500dc1a1_3b79_4a06_9e20_7169fe9818"/>
          <w:p>
            <w:pPr>
              <w:spacing w:before="180" w:after="0" w:line="240" w:lineRule="auto"/>
            </w:pPr>
            <w:r>
              <w:rPr>
                <w:rFonts w:ascii="Arial" w:hAnsi="Arial"/>
                <w:color w:val="000000"/>
                <w:sz w:val="18"/>
              </w:rPr>
              <w:t>Failed: Unable to extract frames</w:t>
            </w:r>
          </w:p>
          <w:bookmarkEnd w:id="12172"/>
        </w:tc>
        <w:tc>
          <w:tcPr>
            <w:tcBorders>
              <w:bottom w:val="single" w:sz="4" w:color="000000"/>
              <w:right w:val="single" w:sz="4" w:color="000000"/>
            </w:tcBorders>
            <w:tcMar>
              <w:top w:w="40" w:type="dxa"/>
              <w:left w:w="40" w:type="dxa"/>
              <w:bottom w:w="40" w:type="dxa"/>
              <w:right w:w="40" w:type="dxa"/>
            </w:tcMar>
            <w:vAlign w:val="top"/>
          </w:tcPr>
          <w:bookmarkStart w:id="12173" w:name="para_92e687a6_a944_44af_88ef_a9f6826a40"/>
          <w:p>
            <w:pPr>
              <w:spacing w:before="180" w:after="0" w:line="240" w:lineRule="auto"/>
              <w:jc w:val="center"/>
            </w:pPr>
            <w:r>
              <w:rPr>
                <w:rFonts w:ascii="Arial" w:hAnsi="Arial"/>
                <w:color w:val="000000"/>
                <w:sz w:val="18"/>
              </w:rPr>
              <w:t>AA02</w:t>
            </w:r>
          </w:p>
          <w:bookmarkEnd w:id="12173"/>
        </w:tc>
        <w:tc>
          <w:tcPr>
            <w:tcBorders>
              <w:bottom w:val="single" w:sz="4" w:color="000000"/>
              <w:right w:val="single" w:sz="4" w:color="000000"/>
            </w:tcBorders>
            <w:tcMar>
              <w:top w:w="40" w:type="dxa"/>
              <w:left w:w="40" w:type="dxa"/>
              <w:bottom w:w="40" w:type="dxa"/>
              <w:right w:w="40" w:type="dxa"/>
            </w:tcMar>
            <w:vAlign w:val="top"/>
          </w:tcPr>
          <w:bookmarkStart w:id="12174" w:name="para_9351ed57_8788_4f12_be13_19c99518f1"/>
          <w:p>
            <w:pPr>
              <w:spacing w:before="180" w:after="0" w:line="240" w:lineRule="auto"/>
              <w:jc w:val="center"/>
            </w:pPr>
            <w:r>
              <w:rPr>
                <w:rFonts w:ascii="Arial" w:hAnsi="Arial"/>
                <w:color w:val="000000"/>
                <w:sz w:val="18"/>
              </w:rPr>
              <w:t>(0000,0902)</w:t>
            </w:r>
          </w:p>
          <w:bookmarkEnd w:id="121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175" w:name="para_e4e8749a_0b7a_4128_9546_da8d92fd52"/>
          <w:p>
            <w:pPr>
              <w:spacing w:before="180" w:after="0" w:line="240" w:lineRule="auto"/>
            </w:pPr>
            <w:r>
              <w:rPr>
                <w:rFonts w:ascii="Arial" w:hAnsi="Arial"/>
                <w:color w:val="000000"/>
                <w:sz w:val="18"/>
              </w:rPr>
              <w:t>Failed: Time-based request received for a non-time-based original SOP Instance.</w:t>
            </w:r>
          </w:p>
          <w:bookmarkEnd w:id="12175"/>
        </w:tc>
        <w:tc>
          <w:tcPr>
            <w:tcBorders>
              <w:bottom w:val="single" w:sz="4" w:color="000000"/>
              <w:right w:val="single" w:sz="4" w:color="000000"/>
            </w:tcBorders>
            <w:tcMar>
              <w:top w:w="40" w:type="dxa"/>
              <w:left w:w="40" w:type="dxa"/>
              <w:bottom w:w="40" w:type="dxa"/>
              <w:right w:w="40" w:type="dxa"/>
            </w:tcMar>
            <w:vAlign w:val="top"/>
          </w:tcPr>
          <w:bookmarkStart w:id="12176" w:name="para_b9209000_d480_435b_a032_741b7551c0"/>
          <w:p>
            <w:pPr>
              <w:spacing w:before="180" w:after="0" w:line="240" w:lineRule="auto"/>
              <w:jc w:val="center"/>
            </w:pPr>
            <w:r>
              <w:rPr>
                <w:rFonts w:ascii="Arial" w:hAnsi="Arial"/>
                <w:color w:val="000000"/>
                <w:sz w:val="18"/>
              </w:rPr>
              <w:t>AA03</w:t>
            </w:r>
          </w:p>
          <w:bookmarkEnd w:id="12176"/>
        </w:tc>
        <w:tc>
          <w:tcPr>
            <w:tcBorders>
              <w:bottom w:val="single" w:sz="4" w:color="000000"/>
              <w:right w:val="single" w:sz="4" w:color="000000"/>
            </w:tcBorders>
            <w:tcMar>
              <w:top w:w="40" w:type="dxa"/>
              <w:left w:w="40" w:type="dxa"/>
              <w:bottom w:w="40" w:type="dxa"/>
              <w:right w:w="40" w:type="dxa"/>
            </w:tcMar>
            <w:vAlign w:val="top"/>
          </w:tcPr>
          <w:bookmarkStart w:id="12177" w:name="para_2c9eff41_894b_450f_819e_5a4718b406"/>
          <w:p>
            <w:pPr>
              <w:spacing w:before="180" w:after="0" w:line="240" w:lineRule="auto"/>
              <w:jc w:val="center"/>
            </w:pPr>
            <w:r>
              <w:rPr>
                <w:rFonts w:ascii="Arial" w:hAnsi="Arial"/>
                <w:color w:val="000000"/>
                <w:sz w:val="18"/>
              </w:rPr>
              <w:t>(0000,0902)</w:t>
            </w:r>
          </w:p>
          <w:bookmarkEnd w:id="1217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178" w:name="para_6217b0d2_a1ff_445c_acad_2a7ac03072"/>
          <w:p>
            <w:pPr>
              <w:spacing w:before="180" w:after="0" w:line="240" w:lineRule="auto"/>
            </w:pPr>
            <w:r>
              <w:rPr>
                <w:rFonts w:ascii="Arial" w:hAnsi="Arial"/>
                <w:color w:val="000000"/>
                <w:sz w:val="18"/>
              </w:rPr>
              <w:t>Failed: Invalid Request</w:t>
            </w:r>
          </w:p>
          <w:bookmarkEnd w:id="12178"/>
        </w:tc>
        <w:tc>
          <w:tcPr>
            <w:tcBorders>
              <w:bottom w:val="single" w:sz="4" w:color="000000"/>
              <w:right w:val="single" w:sz="4" w:color="000000"/>
            </w:tcBorders>
            <w:tcMar>
              <w:top w:w="40" w:type="dxa"/>
              <w:left w:w="40" w:type="dxa"/>
              <w:bottom w:w="40" w:type="dxa"/>
              <w:right w:w="40" w:type="dxa"/>
            </w:tcMar>
            <w:vAlign w:val="top"/>
          </w:tcPr>
          <w:bookmarkStart w:id="12179" w:name="para_ff5f5b94_06f9_4e45_99a3_0dec0a607a"/>
          <w:p>
            <w:pPr>
              <w:spacing w:before="180" w:after="0" w:line="240" w:lineRule="auto"/>
              <w:jc w:val="center"/>
            </w:pPr>
            <w:r>
              <w:rPr>
                <w:rFonts w:ascii="Arial" w:hAnsi="Arial"/>
                <w:color w:val="000000"/>
                <w:sz w:val="18"/>
              </w:rPr>
              <w:t>AA04</w:t>
            </w:r>
          </w:p>
          <w:bookmarkEnd w:id="12179"/>
        </w:tc>
        <w:tc>
          <w:tcPr>
            <w:tcBorders>
              <w:bottom w:val="single" w:sz="4" w:color="000000"/>
              <w:right w:val="single" w:sz="4" w:color="000000"/>
            </w:tcBorders>
            <w:tcMar>
              <w:top w:w="40" w:type="dxa"/>
              <w:left w:w="40" w:type="dxa"/>
              <w:bottom w:w="40" w:type="dxa"/>
              <w:right w:w="40" w:type="dxa"/>
            </w:tcMar>
            <w:vAlign w:val="top"/>
          </w:tcPr>
          <w:bookmarkStart w:id="12180" w:name="para_337a03d8_b915_4b4b_a8c4_db87589b89"/>
          <w:p>
            <w:pPr>
              <w:spacing w:before="180" w:after="0" w:line="240" w:lineRule="auto"/>
              <w:jc w:val="center"/>
            </w:pPr>
            <w:r>
              <w:rPr>
                <w:rFonts w:ascii="Arial" w:hAnsi="Arial"/>
                <w:color w:val="000000"/>
                <w:sz w:val="18"/>
              </w:rPr>
              <w:t>(0000,0901)</w:t>
            </w:r>
          </w:p>
          <w:bookmarkEnd w:id="12180"/>
          <w:bookmarkStart w:id="12181" w:name="para_ed4605ca_2a21_4752_88ab_e9c6678e85"/>
          <w:p>
            <w:pPr>
              <w:spacing w:before="180" w:after="0" w:line="240" w:lineRule="auto"/>
              <w:jc w:val="center"/>
            </w:pPr>
            <w:r>
              <w:rPr>
                <w:rFonts w:ascii="Arial" w:hAnsi="Arial"/>
                <w:color w:val="000000"/>
                <w:sz w:val="18"/>
              </w:rPr>
              <w:t>(0000,0902)</w:t>
            </w:r>
          </w:p>
          <w:bookmarkEnd w:id="12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2" w:name="para_04197c9d_9e0d_44d8_9efc_e6ec79bf41"/>
          <w:p>
            <w:pPr>
              <w:spacing w:before="180" w:after="0" w:line="240" w:lineRule="auto"/>
            </w:pPr>
            <w:r>
              <w:rPr>
                <w:rFonts w:ascii="Arial" w:hAnsi="Arial"/>
                <w:color w:val="000000"/>
                <w:sz w:val="18"/>
              </w:rPr>
              <w:t>Cancel</w:t>
            </w:r>
          </w:p>
          <w:bookmarkEnd w:id="12182"/>
        </w:tc>
        <w:tc>
          <w:tcPr>
            <w:tcBorders>
              <w:bottom w:val="single" w:sz="4" w:color="000000"/>
              <w:right w:val="single" w:sz="4" w:color="000000"/>
            </w:tcBorders>
            <w:tcMar>
              <w:top w:w="40" w:type="dxa"/>
              <w:left w:w="40" w:type="dxa"/>
              <w:bottom w:w="40" w:type="dxa"/>
              <w:right w:w="40" w:type="dxa"/>
            </w:tcMar>
            <w:vAlign w:val="top"/>
          </w:tcPr>
          <w:bookmarkStart w:id="12183" w:name="para_728625b0_eeb7_4a41_ae13_51566e3fb6"/>
          <w:p>
            <w:pPr>
              <w:spacing w:before="180" w:after="0" w:line="240" w:lineRule="auto"/>
            </w:pPr>
            <w:r>
              <w:rPr>
                <w:rFonts w:ascii="Arial" w:hAnsi="Arial"/>
                <w:color w:val="000000"/>
                <w:sz w:val="18"/>
              </w:rPr>
              <w:t>Sub-operations terminated due to Cancel Indication</w:t>
            </w:r>
          </w:p>
          <w:bookmarkEnd w:id="12183"/>
        </w:tc>
        <w:tc>
          <w:tcPr>
            <w:tcBorders>
              <w:bottom w:val="single" w:sz="4" w:color="000000"/>
              <w:right w:val="single" w:sz="4" w:color="000000"/>
            </w:tcBorders>
            <w:tcMar>
              <w:top w:w="40" w:type="dxa"/>
              <w:left w:w="40" w:type="dxa"/>
              <w:bottom w:w="40" w:type="dxa"/>
              <w:right w:w="40" w:type="dxa"/>
            </w:tcMar>
            <w:vAlign w:val="top"/>
          </w:tcPr>
          <w:bookmarkStart w:id="12184" w:name="para_676c7c5a_a9db_4497_91d1_534ebbecb6"/>
          <w:p>
            <w:pPr>
              <w:spacing w:before="180" w:after="0" w:line="240" w:lineRule="auto"/>
              <w:jc w:val="center"/>
            </w:pPr>
            <w:r>
              <w:rPr>
                <w:rFonts w:ascii="Arial" w:hAnsi="Arial"/>
                <w:color w:val="000000"/>
                <w:sz w:val="18"/>
              </w:rPr>
              <w:t>FE00</w:t>
            </w:r>
          </w:p>
          <w:bookmarkEnd w:id="12184"/>
        </w:tc>
        <w:tc>
          <w:tcPr>
            <w:tcBorders>
              <w:bottom w:val="single" w:sz="4" w:color="000000"/>
              <w:right w:val="single" w:sz="4" w:color="000000"/>
            </w:tcBorders>
            <w:tcMar>
              <w:top w:w="40" w:type="dxa"/>
              <w:left w:w="40" w:type="dxa"/>
              <w:bottom w:w="40" w:type="dxa"/>
              <w:right w:w="40" w:type="dxa"/>
            </w:tcMar>
            <w:vAlign w:val="top"/>
          </w:tcPr>
          <w:bookmarkStart w:id="12185" w:name="para_97eca395_55f9_47bb_bdeb_1cef4ccbce"/>
          <w:p>
            <w:pPr>
              <w:spacing w:before="180" w:after="0" w:line="240" w:lineRule="auto"/>
              <w:jc w:val="center"/>
            </w:pPr>
            <w:r>
              <w:rPr>
                <w:rFonts w:ascii="Arial" w:hAnsi="Arial"/>
                <w:color w:val="000000"/>
                <w:sz w:val="18"/>
              </w:rPr>
              <w:t>(0000,1020)</w:t>
            </w:r>
          </w:p>
          <w:bookmarkEnd w:id="12185"/>
          <w:bookmarkStart w:id="12186" w:name="para_8a7a1d19_751d_444c_99cf_b39e9dd75f"/>
          <w:p>
            <w:pPr>
              <w:spacing w:before="180" w:after="0" w:line="240" w:lineRule="auto"/>
              <w:jc w:val="center"/>
            </w:pPr>
            <w:r>
              <w:rPr>
                <w:rFonts w:ascii="Arial" w:hAnsi="Arial"/>
                <w:color w:val="000000"/>
                <w:sz w:val="18"/>
              </w:rPr>
              <w:t>(0000,1021)</w:t>
            </w:r>
          </w:p>
          <w:bookmarkEnd w:id="12186"/>
          <w:bookmarkStart w:id="12187" w:name="para_58d15c5f_fd18_4f0c_8341_81f425112c"/>
          <w:p>
            <w:pPr>
              <w:spacing w:before="180" w:after="0" w:line="240" w:lineRule="auto"/>
              <w:jc w:val="center"/>
            </w:pPr>
            <w:r>
              <w:rPr>
                <w:rFonts w:ascii="Arial" w:hAnsi="Arial"/>
                <w:color w:val="000000"/>
                <w:sz w:val="18"/>
              </w:rPr>
              <w:t>(0000,1022)</w:t>
            </w:r>
          </w:p>
          <w:bookmarkEnd w:id="12187"/>
          <w:bookmarkStart w:id="12188" w:name="para_df4a46bc_560c_4915_a035_823c7f8702"/>
          <w:p>
            <w:pPr>
              <w:spacing w:before="180" w:after="0" w:line="240" w:lineRule="auto"/>
              <w:jc w:val="center"/>
            </w:pPr>
            <w:r>
              <w:rPr>
                <w:rFonts w:ascii="Arial" w:hAnsi="Arial"/>
                <w:color w:val="000000"/>
                <w:sz w:val="18"/>
              </w:rPr>
              <w:t>(0000,1023)</w:t>
            </w:r>
          </w:p>
          <w:bookmarkEnd w:id="12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9" w:name="para_50598d69_fc7e_4b0e_bc4b_2d0bb2018a"/>
          <w:p>
            <w:pPr>
              <w:spacing w:before="180" w:after="0" w:line="240" w:lineRule="auto"/>
            </w:pPr>
            <w:r>
              <w:rPr>
                <w:rFonts w:ascii="Arial" w:hAnsi="Arial"/>
                <w:color w:val="000000"/>
                <w:sz w:val="18"/>
              </w:rPr>
              <w:t>Warning</w:t>
            </w:r>
          </w:p>
          <w:bookmarkEnd w:id="12189"/>
        </w:tc>
        <w:tc>
          <w:tcPr>
            <w:tcBorders>
              <w:bottom w:val="single" w:sz="4" w:color="000000"/>
              <w:right w:val="single" w:sz="4" w:color="000000"/>
            </w:tcBorders>
            <w:tcMar>
              <w:top w:w="40" w:type="dxa"/>
              <w:left w:w="40" w:type="dxa"/>
              <w:bottom w:w="40" w:type="dxa"/>
              <w:right w:w="40" w:type="dxa"/>
            </w:tcMar>
            <w:vAlign w:val="top"/>
          </w:tcPr>
          <w:bookmarkStart w:id="12190" w:name="para_f1d05af0_1f26_41f7_80b2_9ee0b23b1c"/>
          <w:p>
            <w:pPr>
              <w:spacing w:before="180" w:after="0" w:line="240" w:lineRule="auto"/>
            </w:pPr>
            <w:r>
              <w:rPr>
                <w:rFonts w:ascii="Arial" w:hAnsi="Arial"/>
                <w:color w:val="000000"/>
                <w:sz w:val="18"/>
              </w:rPr>
              <w:t>Sub-operations Complete - One or more Failures or Warnings</w:t>
            </w:r>
          </w:p>
          <w:bookmarkEnd w:id="12190"/>
        </w:tc>
        <w:tc>
          <w:tcPr>
            <w:tcBorders>
              <w:bottom w:val="single" w:sz="4" w:color="000000"/>
              <w:right w:val="single" w:sz="4" w:color="000000"/>
            </w:tcBorders>
            <w:tcMar>
              <w:top w:w="40" w:type="dxa"/>
              <w:left w:w="40" w:type="dxa"/>
              <w:bottom w:w="40" w:type="dxa"/>
              <w:right w:w="40" w:type="dxa"/>
            </w:tcMar>
            <w:vAlign w:val="top"/>
          </w:tcPr>
          <w:bookmarkStart w:id="12191" w:name="para_e96db3be_e8f0_4027_9653_43fb51ef04"/>
          <w:p>
            <w:pPr>
              <w:spacing w:before="180" w:after="0" w:line="240" w:lineRule="auto"/>
              <w:jc w:val="center"/>
            </w:pPr>
            <w:r>
              <w:rPr>
                <w:rFonts w:ascii="Arial" w:hAnsi="Arial"/>
                <w:color w:val="000000"/>
                <w:sz w:val="18"/>
              </w:rPr>
              <w:t>B000</w:t>
            </w:r>
          </w:p>
          <w:bookmarkEnd w:id="12191"/>
        </w:tc>
        <w:tc>
          <w:tcPr>
            <w:tcBorders>
              <w:bottom w:val="single" w:sz="4" w:color="000000"/>
              <w:right w:val="single" w:sz="4" w:color="000000"/>
            </w:tcBorders>
            <w:tcMar>
              <w:top w:w="40" w:type="dxa"/>
              <w:left w:w="40" w:type="dxa"/>
              <w:bottom w:w="40" w:type="dxa"/>
              <w:right w:w="40" w:type="dxa"/>
            </w:tcMar>
            <w:vAlign w:val="top"/>
          </w:tcPr>
          <w:bookmarkStart w:id="12192" w:name="para_e1a0d12f_3c8b_4578_b10b_1cedb623bb"/>
          <w:p>
            <w:pPr>
              <w:spacing w:before="180" w:after="0" w:line="240" w:lineRule="auto"/>
              <w:jc w:val="center"/>
            </w:pPr>
            <w:r>
              <w:rPr>
                <w:rFonts w:ascii="Arial" w:hAnsi="Arial"/>
                <w:color w:val="000000"/>
                <w:sz w:val="18"/>
              </w:rPr>
              <w:t>(0000,1020)</w:t>
            </w:r>
          </w:p>
          <w:bookmarkEnd w:id="12192"/>
          <w:bookmarkStart w:id="12193" w:name="para_d9819bca_75a5_43df_9787_989855c47c"/>
          <w:p>
            <w:pPr>
              <w:spacing w:before="180" w:after="0" w:line="240" w:lineRule="auto"/>
              <w:jc w:val="center"/>
            </w:pPr>
            <w:r>
              <w:rPr>
                <w:rFonts w:ascii="Arial" w:hAnsi="Arial"/>
                <w:color w:val="000000"/>
                <w:sz w:val="18"/>
              </w:rPr>
              <w:t>(0000,1021)</w:t>
            </w:r>
          </w:p>
          <w:bookmarkEnd w:id="12193"/>
          <w:bookmarkStart w:id="12194" w:name="para_b84ec65c_26e1_4ed2_8909_d8a0a17ef1"/>
          <w:p>
            <w:pPr>
              <w:spacing w:before="180" w:after="0" w:line="240" w:lineRule="auto"/>
              <w:jc w:val="center"/>
            </w:pPr>
            <w:r>
              <w:rPr>
                <w:rFonts w:ascii="Arial" w:hAnsi="Arial"/>
                <w:color w:val="000000"/>
                <w:sz w:val="18"/>
              </w:rPr>
              <w:t>(0000,1022)</w:t>
            </w:r>
          </w:p>
          <w:bookmarkEnd w:id="12194"/>
          <w:bookmarkStart w:id="12195" w:name="para_aff673c3_6689_47ab_acab_f7ea8e069b"/>
          <w:p>
            <w:pPr>
              <w:spacing w:before="180" w:after="0" w:line="240" w:lineRule="auto"/>
              <w:jc w:val="center"/>
            </w:pPr>
            <w:r>
              <w:rPr>
                <w:rFonts w:ascii="Arial" w:hAnsi="Arial"/>
                <w:color w:val="000000"/>
                <w:sz w:val="18"/>
              </w:rPr>
              <w:t>(0000,1023)</w:t>
            </w:r>
          </w:p>
          <w:bookmarkEnd w:id="12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6" w:name="para_3e8b0fe8_7745_4945_9bc0_476229e94f"/>
          <w:p>
            <w:pPr>
              <w:spacing w:before="180" w:after="0" w:line="240" w:lineRule="auto"/>
            </w:pPr>
            <w:r>
              <w:rPr>
                <w:rFonts w:ascii="Arial" w:hAnsi="Arial"/>
                <w:color w:val="000000"/>
                <w:sz w:val="18"/>
              </w:rPr>
              <w:t>Success</w:t>
            </w:r>
          </w:p>
          <w:bookmarkEnd w:id="12196"/>
        </w:tc>
        <w:tc>
          <w:tcPr>
            <w:tcBorders>
              <w:bottom w:val="single" w:sz="4" w:color="000000"/>
              <w:right w:val="single" w:sz="4" w:color="000000"/>
            </w:tcBorders>
            <w:tcMar>
              <w:top w:w="40" w:type="dxa"/>
              <w:left w:w="40" w:type="dxa"/>
              <w:bottom w:w="40" w:type="dxa"/>
              <w:right w:w="40" w:type="dxa"/>
            </w:tcMar>
            <w:vAlign w:val="top"/>
          </w:tcPr>
          <w:bookmarkStart w:id="12197" w:name="para_f3543468_2cb4_4f4b_980e_5bc338e7fc"/>
          <w:p>
            <w:pPr>
              <w:spacing w:before="180" w:after="0" w:line="240" w:lineRule="auto"/>
            </w:pPr>
            <w:r>
              <w:rPr>
                <w:rFonts w:ascii="Arial" w:hAnsi="Arial"/>
                <w:color w:val="000000"/>
                <w:sz w:val="18"/>
              </w:rPr>
              <w:t>Sub-operations Complete - No Failures or Warnings</w:t>
            </w:r>
          </w:p>
          <w:bookmarkEnd w:id="12197"/>
        </w:tc>
        <w:tc>
          <w:tcPr>
            <w:tcBorders>
              <w:bottom w:val="single" w:sz="4" w:color="000000"/>
              <w:right w:val="single" w:sz="4" w:color="000000"/>
            </w:tcBorders>
            <w:tcMar>
              <w:top w:w="40" w:type="dxa"/>
              <w:left w:w="40" w:type="dxa"/>
              <w:bottom w:w="40" w:type="dxa"/>
              <w:right w:w="40" w:type="dxa"/>
            </w:tcMar>
            <w:vAlign w:val="top"/>
          </w:tcPr>
          <w:bookmarkStart w:id="12198" w:name="para_af6eb4a8_be99_4a0e_9419_d18557bdc4"/>
          <w:p>
            <w:pPr>
              <w:spacing w:before="180" w:after="0" w:line="240" w:lineRule="auto"/>
              <w:jc w:val="center"/>
            </w:pPr>
            <w:r>
              <w:rPr>
                <w:rFonts w:ascii="Arial" w:hAnsi="Arial"/>
                <w:color w:val="000000"/>
                <w:sz w:val="18"/>
              </w:rPr>
              <w:t>0000</w:t>
            </w:r>
          </w:p>
          <w:bookmarkEnd w:id="12198"/>
        </w:tc>
        <w:tc>
          <w:tcPr>
            <w:tcBorders>
              <w:bottom w:val="single" w:sz="4" w:color="000000"/>
              <w:right w:val="single" w:sz="4" w:color="000000"/>
            </w:tcBorders>
            <w:tcMar>
              <w:top w:w="40" w:type="dxa"/>
              <w:left w:w="40" w:type="dxa"/>
              <w:bottom w:w="40" w:type="dxa"/>
              <w:right w:w="40" w:type="dxa"/>
            </w:tcMar>
            <w:vAlign w:val="top"/>
          </w:tcPr>
          <w:bookmarkStart w:id="12199" w:name="para_56530ab2_96c2_4cbc_8e5a_733c22042e"/>
          <w:p>
            <w:pPr>
              <w:spacing w:before="180" w:after="0" w:line="240" w:lineRule="auto"/>
              <w:jc w:val="center"/>
            </w:pPr>
            <w:r>
              <w:rPr>
                <w:rFonts w:ascii="Arial" w:hAnsi="Arial"/>
                <w:color w:val="000000"/>
                <w:sz w:val="18"/>
              </w:rPr>
              <w:t>(0000,1020)</w:t>
            </w:r>
          </w:p>
          <w:bookmarkEnd w:id="12199"/>
          <w:bookmarkStart w:id="12200" w:name="para_fb66e4e4_f986_4d66_a7be_2f60ba9f0d"/>
          <w:p>
            <w:pPr>
              <w:spacing w:before="180" w:after="0" w:line="240" w:lineRule="auto"/>
              <w:jc w:val="center"/>
            </w:pPr>
            <w:r>
              <w:rPr>
                <w:rFonts w:ascii="Arial" w:hAnsi="Arial"/>
                <w:color w:val="000000"/>
                <w:sz w:val="18"/>
              </w:rPr>
              <w:t>(0000,1021)</w:t>
            </w:r>
          </w:p>
          <w:bookmarkEnd w:id="12200"/>
          <w:bookmarkStart w:id="12201" w:name="para_57a2468f_2343_4df7_bd3d_d2f4085171"/>
          <w:p>
            <w:pPr>
              <w:spacing w:before="180" w:after="0" w:line="240" w:lineRule="auto"/>
              <w:jc w:val="center"/>
            </w:pPr>
            <w:r>
              <w:rPr>
                <w:rFonts w:ascii="Arial" w:hAnsi="Arial"/>
                <w:color w:val="000000"/>
                <w:sz w:val="18"/>
              </w:rPr>
              <w:t>(0000,1022)</w:t>
            </w:r>
          </w:p>
          <w:bookmarkEnd w:id="12201"/>
          <w:bookmarkStart w:id="12202" w:name="para_518d02ff_d120_4d23_9dc1_d7b1f87466"/>
          <w:p>
            <w:pPr>
              <w:spacing w:before="180" w:after="0" w:line="240" w:lineRule="auto"/>
              <w:jc w:val="center"/>
            </w:pPr>
            <w:r>
              <w:rPr>
                <w:rFonts w:ascii="Arial" w:hAnsi="Arial"/>
                <w:color w:val="000000"/>
                <w:sz w:val="18"/>
              </w:rPr>
              <w:t>(0000,1023)</w:t>
            </w:r>
          </w:p>
          <w:bookmarkEnd w:id="12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3" w:name="para_2777e504_9d67_4ae1_bc6b_f3544ea3af"/>
          <w:p>
            <w:pPr>
              <w:spacing w:before="180" w:after="0" w:line="240" w:lineRule="auto"/>
            </w:pPr>
            <w:r>
              <w:rPr>
                <w:rFonts w:ascii="Arial" w:hAnsi="Arial"/>
                <w:color w:val="000000"/>
                <w:sz w:val="18"/>
              </w:rPr>
              <w:t>Pending</w:t>
            </w:r>
          </w:p>
          <w:bookmarkEnd w:id="12203"/>
        </w:tc>
        <w:tc>
          <w:tcPr>
            <w:tcBorders>
              <w:bottom w:val="single" w:sz="4" w:color="000000"/>
              <w:right w:val="single" w:sz="4" w:color="000000"/>
            </w:tcBorders>
            <w:tcMar>
              <w:top w:w="40" w:type="dxa"/>
              <w:left w:w="40" w:type="dxa"/>
              <w:bottom w:w="40" w:type="dxa"/>
              <w:right w:w="40" w:type="dxa"/>
            </w:tcMar>
            <w:vAlign w:val="top"/>
          </w:tcPr>
          <w:bookmarkStart w:id="12204" w:name="para_ab0f9771_f008_4db7_9f6e_bad07a12c5"/>
          <w:p>
            <w:pPr>
              <w:spacing w:before="180" w:after="0" w:line="240" w:lineRule="auto"/>
            </w:pPr>
            <w:r>
              <w:rPr>
                <w:rFonts w:ascii="Arial" w:hAnsi="Arial"/>
                <w:color w:val="000000"/>
                <w:sz w:val="18"/>
              </w:rPr>
              <w:t>Sub-operations are continuing</w:t>
            </w:r>
          </w:p>
          <w:bookmarkEnd w:id="12204"/>
        </w:tc>
        <w:tc>
          <w:tcPr>
            <w:tcBorders>
              <w:bottom w:val="single" w:sz="4" w:color="000000"/>
              <w:right w:val="single" w:sz="4" w:color="000000"/>
            </w:tcBorders>
            <w:tcMar>
              <w:top w:w="40" w:type="dxa"/>
              <w:left w:w="40" w:type="dxa"/>
              <w:bottom w:w="40" w:type="dxa"/>
              <w:right w:w="40" w:type="dxa"/>
            </w:tcMar>
            <w:vAlign w:val="top"/>
          </w:tcPr>
          <w:bookmarkStart w:id="12205" w:name="para_ab3a40d9_fe8e_4dd0_9ce3_a6c798243b"/>
          <w:p>
            <w:pPr>
              <w:spacing w:before="180" w:after="0" w:line="240" w:lineRule="auto"/>
              <w:jc w:val="center"/>
            </w:pPr>
            <w:r>
              <w:rPr>
                <w:rFonts w:ascii="Arial" w:hAnsi="Arial"/>
                <w:color w:val="000000"/>
                <w:sz w:val="18"/>
              </w:rPr>
              <w:t>FF00</w:t>
            </w:r>
          </w:p>
          <w:bookmarkEnd w:id="12205"/>
        </w:tc>
        <w:tc>
          <w:tcPr>
            <w:tcBorders>
              <w:bottom w:val="single" w:sz="4" w:color="000000"/>
              <w:right w:val="single" w:sz="4" w:color="000000"/>
            </w:tcBorders>
            <w:tcMar>
              <w:top w:w="40" w:type="dxa"/>
              <w:left w:w="40" w:type="dxa"/>
              <w:bottom w:w="40" w:type="dxa"/>
              <w:right w:w="40" w:type="dxa"/>
            </w:tcMar>
            <w:vAlign w:val="top"/>
          </w:tcPr>
          <w:bookmarkStart w:id="12206" w:name="para_0ceddef9_1b5f_4ce9_aba4_b4e4c416e6"/>
          <w:p>
            <w:pPr>
              <w:spacing w:before="180" w:after="0" w:line="240" w:lineRule="auto"/>
              <w:jc w:val="center"/>
            </w:pPr>
            <w:r>
              <w:rPr>
                <w:rFonts w:ascii="Arial" w:hAnsi="Arial"/>
                <w:color w:val="000000"/>
                <w:sz w:val="18"/>
              </w:rPr>
              <w:t>(0000,1020)</w:t>
            </w:r>
          </w:p>
          <w:bookmarkEnd w:id="12206"/>
          <w:bookmarkStart w:id="12207" w:name="para_96d0692e_d14f_488d_b3ca_300c254a77"/>
          <w:p>
            <w:pPr>
              <w:spacing w:before="180" w:after="0" w:line="240" w:lineRule="auto"/>
              <w:jc w:val="center"/>
            </w:pPr>
            <w:r>
              <w:rPr>
                <w:rFonts w:ascii="Arial" w:hAnsi="Arial"/>
                <w:color w:val="000000"/>
                <w:sz w:val="18"/>
              </w:rPr>
              <w:t>(0000,1021)</w:t>
            </w:r>
          </w:p>
          <w:bookmarkEnd w:id="12207"/>
          <w:bookmarkStart w:id="12208" w:name="para_2015e2de_dced_4ee7_bab9_0a1de3ebab"/>
          <w:p>
            <w:pPr>
              <w:spacing w:before="180" w:after="0" w:line="240" w:lineRule="auto"/>
              <w:jc w:val="center"/>
            </w:pPr>
            <w:r>
              <w:rPr>
                <w:rFonts w:ascii="Arial" w:hAnsi="Arial"/>
                <w:color w:val="000000"/>
                <w:sz w:val="18"/>
              </w:rPr>
              <w:t>(0000,1022)</w:t>
            </w:r>
          </w:p>
          <w:bookmarkEnd w:id="12208"/>
          <w:bookmarkStart w:id="12209" w:name="para_b9822d35_41f0_4a91_9cef_15fef07bc2"/>
          <w:p>
            <w:pPr>
              <w:spacing w:before="180" w:after="0" w:line="240" w:lineRule="auto"/>
              <w:jc w:val="center"/>
            </w:pPr>
            <w:r>
              <w:rPr>
                <w:rFonts w:ascii="Arial" w:hAnsi="Arial"/>
                <w:color w:val="000000"/>
                <w:sz w:val="18"/>
              </w:rPr>
              <w:t>(0000,1023)</w:t>
            </w:r>
          </w:p>
          <w:bookmarkEnd w:id="12209"/>
        </w:tc>
      </w:tr>
    </w:tbl>
    <w:bookmarkStart w:id="12210" w:name="para_706d1209_d02f_44e8_b323_03ee62ca4a"/>
    <w:p>
      <w:pPr>
        <w:spacing w:before="180" w:after="0" w:line="240" w:lineRule="auto"/>
        <w:jc w:val="both"/>
      </w:pPr>
      <w:r>
        <w:rPr>
          <w:rFonts w:ascii="Arial" w:hAnsi="Arial"/>
          <w:color w:val="000000"/>
          <w:sz w:val="18"/>
        </w:rPr>
        <w:t>Some Failure Status Codes are implementation specific.</w:t>
      </w:r>
    </w:p>
    <w:bookmarkEnd w:id="12210"/>
    <w:bookmarkStart w:id="12211" w:name="para_b3ac0c9a_2611_4055_898e_6abd8a741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Y_4_1">
        <w:r>
          <w:rPr>
            <w:rFonts w:ascii="Arial" w:hAnsi="Arial"/>
            <w:color w:val="000000"/>
            <w:sz w:val="18"/>
          </w:rPr>
          <w:t>Table Y.4-1</w:t>
        </w:r>
      </w:hyperlink>
      <w:r>
        <w:rPr>
          <w:rFonts w:ascii="Arial" w:hAnsi="Arial"/>
          <w:color w:val="000000"/>
          <w:sz w:val="18"/>
        </w:rPr>
        <w:t>.</w:t>
      </w:r>
    </w:p>
    <w:bookmarkEnd w:id="12211"/>
    <w:bookmarkStart w:id="12212" w:name="para_249d7b8f_19e8_4d83_af0f_9af287d53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Y_4_1">
        <w:r>
          <w:rPr>
            <w:rFonts w:ascii="Arial" w:hAnsi="Arial"/>
            <w:color w:val="000000"/>
            <w:sz w:val="18"/>
          </w:rPr>
          <w:t>Table Y.4-1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2212"/>
    <w:bookmarkStart w:id="12213" w:name="sect_Y_4_1_1_5"/>
    <w:p>
      <w:pPr>
        <w:spacing w:before="180" w:after="0" w:line="240" w:lineRule="auto"/>
      </w:pPr>
      <w:r>
        <w:rPr>
          <w:rFonts w:ascii="Arial" w:hAnsi="Arial"/>
          <w:b/>
          <w:color w:val="000000"/>
          <w:sz w:val="22"/>
        </w:rPr>
        <w:t>Y.4.1.1.5 Number of Remaining Sub-Operations</w:t>
      </w:r>
    </w:p>
    <w:bookmarkEnd w:id="12213"/>
    <w:bookmarkStart w:id="12214" w:name="para_86698a09_1fc3_4822_97fb_0cab26506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2_1_6">
        <w:r>
          <w:rPr>
            <w:rFonts w:ascii="Arial" w:hAnsi="Arial"/>
            <w:color w:val="000000"/>
            <w:sz w:val="18"/>
          </w:rPr>
          <w:t>Section C.4.2.1.6</w:t>
        </w:r>
      </w:hyperlink>
    </w:p>
    <w:bookmarkEnd w:id="12214"/>
    <w:bookmarkStart w:id="12215" w:name="sect_Y_4_1_1_6"/>
    <w:p>
      <w:pPr>
        <w:spacing w:before="180" w:after="0" w:line="240" w:lineRule="auto"/>
      </w:pPr>
      <w:r>
        <w:rPr>
          <w:rFonts w:ascii="Arial" w:hAnsi="Arial"/>
          <w:b/>
          <w:color w:val="000000"/>
          <w:sz w:val="22"/>
        </w:rPr>
        <w:t>Y.4.1.1.6 Number of Completed Sub-Operations</w:t>
      </w:r>
    </w:p>
    <w:bookmarkEnd w:id="12215"/>
    <w:bookmarkStart w:id="12216" w:name="para_54cd194a_dc45_4762_93b3_cb517047cb"/>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2_1_7">
        <w:r>
          <w:rPr>
            <w:rFonts w:ascii="Arial" w:hAnsi="Arial"/>
            <w:color w:val="000000"/>
            <w:sz w:val="18"/>
          </w:rPr>
          <w:t>Section C.4.2.1.7</w:t>
        </w:r>
      </w:hyperlink>
    </w:p>
    <w:bookmarkEnd w:id="12216"/>
    <w:bookmarkStart w:id="12217" w:name="sect_Y_4_1_1_7"/>
    <w:p>
      <w:pPr>
        <w:spacing w:before="180" w:after="0" w:line="240" w:lineRule="auto"/>
      </w:pPr>
      <w:r>
        <w:rPr>
          <w:rFonts w:ascii="Arial" w:hAnsi="Arial"/>
          <w:b/>
          <w:color w:val="000000"/>
          <w:sz w:val="22"/>
        </w:rPr>
        <w:t>Y.4.1.1.7 Number of Failed Sub-Operations</w:t>
      </w:r>
    </w:p>
    <w:bookmarkEnd w:id="12217"/>
    <w:bookmarkStart w:id="12218" w:name="para_33233dc5_4a7d_45b0_9409_d7d421866d"/>
    <w:p>
      <w:pPr>
        <w:spacing w:before="180" w:after="0" w:line="240" w:lineRule="auto"/>
        <w:jc w:val="both"/>
      </w:pPr>
      <w:r>
        <w:rPr>
          <w:rFonts w:ascii="Arial" w:hAnsi="Arial"/>
          <w:color w:val="000000"/>
          <w:sz w:val="18"/>
        </w:rPr>
        <w:t xml:space="preserve">Inclusion of the Number of Failed Sub-operations shall be as specified in </w:t>
      </w:r>
      <w:hyperlink w:anchor="sect_C_4_2_1_8">
        <w:r>
          <w:rPr>
            <w:rFonts w:ascii="Arial" w:hAnsi="Arial"/>
            <w:color w:val="000000"/>
            <w:sz w:val="18"/>
          </w:rPr>
          <w:t>Section C.4.2.1.8</w:t>
        </w:r>
      </w:hyperlink>
    </w:p>
    <w:bookmarkEnd w:id="12218"/>
    <w:bookmarkStart w:id="12219" w:name="sect_Y_4_1_1_8"/>
    <w:p>
      <w:pPr>
        <w:spacing w:before="180" w:after="0" w:line="240" w:lineRule="auto"/>
      </w:pPr>
      <w:r>
        <w:rPr>
          <w:rFonts w:ascii="Arial" w:hAnsi="Arial"/>
          <w:b/>
          <w:color w:val="000000"/>
          <w:sz w:val="22"/>
        </w:rPr>
        <w:t>Y.4.1.1.8 Number of Warning Sub-Operations</w:t>
      </w:r>
    </w:p>
    <w:bookmarkEnd w:id="12219"/>
    <w:bookmarkStart w:id="12220" w:name="para_b3576d1b_661e_45d0_8caf_0b0382b065"/>
    <w:p>
      <w:pPr>
        <w:spacing w:before="180" w:after="0" w:line="240" w:lineRule="auto"/>
        <w:jc w:val="both"/>
      </w:pPr>
      <w:r>
        <w:rPr>
          <w:rFonts w:ascii="Arial" w:hAnsi="Arial"/>
          <w:color w:val="000000"/>
          <w:sz w:val="18"/>
        </w:rPr>
        <w:t xml:space="preserve">Inclusion of the Number of Warning Sub-operations shall be as specified in </w:t>
      </w:r>
      <w:hyperlink w:anchor="sect_C_4_2_1_9">
        <w:r>
          <w:rPr>
            <w:rFonts w:ascii="Arial" w:hAnsi="Arial"/>
            <w:color w:val="000000"/>
            <w:sz w:val="18"/>
          </w:rPr>
          <w:t>Section C.4.2.1.9</w:t>
        </w:r>
      </w:hyperlink>
      <w:r>
        <w:rPr>
          <w:rFonts w:ascii="Arial" w:hAnsi="Arial"/>
          <w:color w:val="000000"/>
          <w:sz w:val="18"/>
        </w:rPr>
        <w:t>.</w:t>
      </w:r>
    </w:p>
    <w:bookmarkEnd w:id="12220"/>
    <w:bookmarkStart w:id="12221" w:name="sect_Y_4_1_2"/>
    <w:p>
      <w:pPr>
        <w:spacing w:before="180" w:after="0" w:line="240" w:lineRule="auto"/>
      </w:pPr>
      <w:r>
        <w:rPr>
          <w:rFonts w:ascii="Arial" w:hAnsi="Arial"/>
          <w:b/>
          <w:color w:val="000000"/>
          <w:sz w:val="26"/>
        </w:rPr>
        <w:t>Y.4.1.2 C-MOVE SCU Behavior</w:t>
      </w:r>
    </w:p>
    <w:bookmarkEnd w:id="12221"/>
    <w:bookmarkStart w:id="12222" w:name="sect_Y_4_1_2_1"/>
    <w:p>
      <w:pPr>
        <w:spacing w:before="180" w:after="0" w:line="240" w:lineRule="auto"/>
      </w:pPr>
      <w:r>
        <w:rPr>
          <w:rFonts w:ascii="Arial" w:hAnsi="Arial"/>
          <w:b/>
          <w:color w:val="000000"/>
          <w:sz w:val="22"/>
        </w:rPr>
        <w:t>Y.4.1.2.1 Baseline Behavior of SCU</w:t>
      </w:r>
    </w:p>
    <w:bookmarkEnd w:id="12222"/>
    <w:bookmarkStart w:id="12223" w:name="para_6d851713_67f6_4fef_8739_80fec8cd16"/>
    <w:p>
      <w:pPr>
        <w:spacing w:before="180" w:after="0" w:line="240" w:lineRule="auto"/>
        <w:jc w:val="both"/>
      </w:pPr>
      <w:r>
        <w:rPr>
          <w:rFonts w:ascii="Arial" w:hAnsi="Arial"/>
          <w:color w:val="000000"/>
          <w:sz w:val="18"/>
        </w:rPr>
        <w:t>An SCU conveys the following semantics with a C-MOVE request:</w:t>
      </w:r>
    </w:p>
    <w:bookmarkEnd w:id="12223"/>
    <w:bookmarkStart w:id="12224" w:name="idp105553458157183"/>
    <w:bookmarkStart w:id="12225" w:name="idp105553458157439"/>
    <w:bookmarkStart w:id="12226" w:name="para_c101d706_76e8_4737_8b2d_0d2338b1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SCU shall specify one SOP Instance UID or a list of SOP Instance UIDs.</w:t>
      </w:r>
    </w:p>
    <w:bookmarkEnd w:id="12226"/>
    <w:bookmarkEnd w:id="12225"/>
    <w:bookmarkEnd w:id="12224"/>
    <w:bookmarkStart w:id="12227" w:name="idp105553458158463"/>
    <w:bookmarkStart w:id="12228" w:name="para_3a98e803_2935_4545_87f1_51b1eb0f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defined in </w:t>
      </w:r>
      <w:hyperlink w:anchor="sect_Y_3_2">
        <w:r>
          <w:rPr>
            <w:rFonts w:ascii="Arial" w:hAnsi="Arial"/>
            <w:color w:val="000000"/>
            <w:sz w:val="18"/>
          </w:rPr>
          <w:t>Section Y.3.2</w:t>
        </w:r>
      </w:hyperlink>
      <w:r>
        <w:rPr>
          <w:rFonts w:ascii="Arial" w:hAnsi="Arial"/>
          <w:color w:val="000000"/>
          <w:sz w:val="18"/>
        </w:rPr>
        <w:t>.</w:t>
      </w:r>
    </w:p>
    <w:bookmarkEnd w:id="12228"/>
    <w:bookmarkEnd w:id="12227"/>
    <w:bookmarkStart w:id="12229" w:name="idp105553458159871"/>
    <w:bookmarkStart w:id="12230" w:name="para_be770dc3_4fe0_4c69_8294_c508a8d41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accept C-MOVE responses with status equal to Pending during the processing of the C-STORE sub-operations. These responses indicate the number of Remaining, Completed, Failed and Warning C-STORE sub-operations.</w:t>
      </w:r>
    </w:p>
    <w:bookmarkEnd w:id="12230"/>
    <w:bookmarkEnd w:id="12229"/>
    <w:bookmarkStart w:id="12231" w:name="idp105553458160767"/>
    <w:bookmarkStart w:id="12232" w:name="para_b29fa64b_6ff8_4604_8328_d989ed45c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C-MOVE response with a status equal to Success, Warning, Failure, or Refused as a final response. The final response indicates the number of Completed sub-operations and the number of Failed C-STORE sub-operations resulting from the C-MOVE operation. The SCU shall interpret a status of:</w:t>
      </w:r>
    </w:p>
    <w:bookmarkEnd w:id="12232"/>
    <w:bookmarkEnd w:id="12231"/>
    <w:bookmarkStart w:id="12233" w:name="idp105553458161535"/>
    <w:bookmarkStart w:id="12234" w:name="idp105553458161791"/>
    <w:bookmarkStart w:id="12235" w:name="para_fe773c9e_99e5_4d36_b12c_04d58160a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12235"/>
    <w:bookmarkEnd w:id="12234"/>
    <w:bookmarkEnd w:id="12233"/>
    <w:bookmarkStart w:id="12236" w:name="idp105553458162687"/>
    <w:bookmarkStart w:id="12237" w:name="para_3efe4fd4_f43a_4c33_bc58_b365d3ff4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12237"/>
    <w:bookmarkEnd w:id="12236"/>
    <w:bookmarkStart w:id="12238" w:name="idp105553458163583"/>
    <w:bookmarkStart w:id="12239" w:name="para_e3dd25d8_a70e_4f2b_89c0_53c37d0fd7"/>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2239"/>
    <w:bookmarkEnd w:id="12238"/>
    <w:bookmarkStart w:id="12240" w:name="idp105553458164735"/>
    <w:bookmarkStart w:id="12241" w:name="para_22a9b2b3_9c67_4824_aee5_aaa6a4ba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operation by issuing a C-CANCEL-MOVE request at any time during the processing of the C-MOVE request. A C-MOVE response with a status of Canceled shall indicate to the SCU that the retrieve was canceled. Optionally, the C-MOVE response with a status of Canceled shall indicate the number of Completed, Failed, and Warning C-STORE sub-operations. If present, the Remaining sub-operations count shall contain the number of C-STORE sub-operations that were not initiated due to the C-CANCEL-MOVE request.</w:t>
      </w:r>
    </w:p>
    <w:bookmarkEnd w:id="12241"/>
    <w:bookmarkEnd w:id="12240"/>
    <w:bookmarkStart w:id="12242" w:name="idp105553458165759"/>
    <w:p>
      <w:pPr>
        <w:keepNext/>
        <w:spacing w:before="180" w:after="0" w:line="240" w:lineRule="auto"/>
        <w:ind w:left="360" w:right="360" w:firstLine="0"/>
        <w:jc w:val="both"/>
      </w:pPr>
      <w:r>
        <w:rPr>
          <w:rFonts w:ascii="Arial" w:hAnsi="Arial"/>
          <w:color w:val="000000"/>
          <w:sz w:val="18"/>
        </w:rPr>
        <w:t>Note</w:t>
      </w:r>
    </w:p>
    <w:bookmarkEnd w:id="12242"/>
    <w:bookmarkStart w:id="12243" w:name="para_1d2ba995_6085_4069_b8d5_9734515bd9"/>
    <w:p>
      <w:pPr>
        <w:spacing w:before="180" w:after="0" w:line="240" w:lineRule="auto"/>
        <w:ind w:left="360" w:right="360" w:firstLine="0"/>
        <w:jc w:val="both"/>
      </w:pPr>
      <w:r>
        <w:rPr>
          <w:rFonts w:ascii="Arial" w:hAnsi="Arial"/>
          <w:color w:val="000000"/>
          <w:sz w:val="18"/>
        </w:rPr>
        <w:t>For FRAME level C-MOVE operations, the application receiving the C-STORE sub-operations will receive a new SOP Instance with a different SOP Instance UID from the one included in the C-MOVE request. If it is required to link the received instance to the request, then it may be necessary to inspect the Frame Extraction Sequence of the instance received, to compare the original Instance UID and Requested Frame List to those in the request.</w:t>
      </w:r>
    </w:p>
    <w:bookmarkEnd w:id="12243"/>
    <w:bookmarkStart w:id="12244" w:name="sect_Y_4_1_2_2"/>
    <w:p>
      <w:pPr>
        <w:spacing w:before="180" w:after="0" w:line="240" w:lineRule="auto"/>
      </w:pPr>
      <w:r>
        <w:rPr>
          <w:rFonts w:ascii="Arial" w:hAnsi="Arial"/>
          <w:b/>
          <w:color w:val="000000"/>
          <w:sz w:val="22"/>
        </w:rPr>
        <w:t>Y.4.1.2.2 Extended Behavior of SCU</w:t>
      </w:r>
    </w:p>
    <w:bookmarkEnd w:id="12244"/>
    <w:bookmarkStart w:id="12245" w:name="para_a56f6843_862f_44d7_8926_33f3b1bc88"/>
    <w:p>
      <w:pPr>
        <w:spacing w:before="180" w:after="0" w:line="240" w:lineRule="auto"/>
        <w:jc w:val="both"/>
      </w:pPr>
      <w:r>
        <w:rPr>
          <w:rFonts w:ascii="Arial" w:hAnsi="Arial"/>
          <w:color w:val="000000"/>
          <w:sz w:val="18"/>
        </w:rPr>
        <w:t xml:space="preserve">The extended behavior of the SCU shall be as specified in </w:t>
      </w:r>
      <w:hyperlink w:anchor="sect_C_4_2_2_2">
        <w:r>
          <w:rPr>
            <w:rFonts w:ascii="Arial" w:hAnsi="Arial"/>
            <w:color w:val="000000"/>
            <w:sz w:val="18"/>
          </w:rPr>
          <w:t>Section C.4.2.2.2</w:t>
        </w:r>
      </w:hyperlink>
      <w:r>
        <w:rPr>
          <w:rFonts w:ascii="Arial" w:hAnsi="Arial"/>
          <w:color w:val="000000"/>
          <w:sz w:val="18"/>
        </w:rPr>
        <w:t>, except that Relational-retrieve shall not be supported.</w:t>
      </w:r>
    </w:p>
    <w:bookmarkEnd w:id="12245"/>
    <w:bookmarkStart w:id="12246" w:name="sect_Y_4_1_3"/>
    <w:p>
      <w:pPr>
        <w:spacing w:before="180" w:after="0" w:line="240" w:lineRule="auto"/>
      </w:pPr>
      <w:r>
        <w:rPr>
          <w:rFonts w:ascii="Arial" w:hAnsi="Arial"/>
          <w:b/>
          <w:color w:val="000000"/>
          <w:sz w:val="26"/>
        </w:rPr>
        <w:t>Y.4.1.3 C-MOVE SCP Behavior</w:t>
      </w:r>
    </w:p>
    <w:bookmarkEnd w:id="12246"/>
    <w:bookmarkStart w:id="12247" w:name="sect_Y_4_1_3_1"/>
    <w:p>
      <w:pPr>
        <w:spacing w:before="180" w:after="0" w:line="240" w:lineRule="auto"/>
      </w:pPr>
      <w:r>
        <w:rPr>
          <w:rFonts w:ascii="Arial" w:hAnsi="Arial"/>
          <w:b/>
          <w:color w:val="000000"/>
          <w:sz w:val="22"/>
        </w:rPr>
        <w:t>Y.4.1.3.1 Baseline Behavior of SCP</w:t>
      </w:r>
    </w:p>
    <w:bookmarkEnd w:id="12247"/>
    <w:bookmarkStart w:id="12248" w:name="para_5fce7310_1f59_4861_bc37_b998e16593"/>
    <w:p>
      <w:pPr>
        <w:spacing w:before="180" w:after="0" w:line="240" w:lineRule="auto"/>
        <w:jc w:val="both"/>
      </w:pPr>
      <w:r>
        <w:rPr>
          <w:rFonts w:ascii="Arial" w:hAnsi="Arial"/>
          <w:color w:val="000000"/>
          <w:sz w:val="18"/>
        </w:rPr>
        <w:t>An SCP conveys the following semantics with a C-MOVE response:</w:t>
      </w:r>
    </w:p>
    <w:bookmarkEnd w:id="12248"/>
    <w:bookmarkStart w:id="12249" w:name="idp105553458138879"/>
    <w:bookmarkStart w:id="12250" w:name="idp105553458139135"/>
    <w:bookmarkStart w:id="12251" w:name="para_2835453e_204f_4453_bf00_3d88d8ec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SCP shall identify a set of Entities at the level of the transfer based upon the values in the Unique Keys in the Identifier of the C-MOVE request.</w:t>
      </w:r>
    </w:p>
    <w:bookmarkEnd w:id="12251"/>
    <w:bookmarkEnd w:id="12250"/>
    <w:bookmarkEnd w:id="12249"/>
    <w:bookmarkStart w:id="12252" w:name="idp105553458140031"/>
    <w:bookmarkStart w:id="12253" w:name="para_11523400_86a1_4547_baa5_a137e397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SCP shall create a new Composite Instance according to the rules in </w:t>
      </w:r>
      <w:hyperlink w:anchor="sect_Y_3_2">
        <w:r>
          <w:rPr>
            <w:rFonts w:ascii="Arial" w:hAnsi="Arial"/>
            <w:color w:val="000000"/>
            <w:sz w:val="18"/>
          </w:rPr>
          <w:t>Section Y.3.2</w:t>
        </w:r>
      </w:hyperlink>
      <w:r>
        <w:rPr>
          <w:rFonts w:ascii="Arial" w:hAnsi="Arial"/>
          <w:color w:val="000000"/>
          <w:sz w:val="18"/>
        </w:rPr>
        <w:t>. The newly created SOP Instance shall be treated in the same manner as the set of Entities identified above.</w:t>
      </w:r>
    </w:p>
    <w:bookmarkEnd w:id="12253"/>
    <w:bookmarkEnd w:id="12252"/>
    <w:bookmarkStart w:id="12254" w:name="idp105553458141567"/>
    <w:bookmarkStart w:id="12255" w:name="para_05d48c03_9743_4799_a5aa_9000777ef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either re-use an established and compatible Association or establish a new Association for the C-STORE sub-operations</w:t>
      </w:r>
    </w:p>
    <w:bookmarkEnd w:id="12255"/>
    <w:bookmarkEnd w:id="12254"/>
    <w:bookmarkStart w:id="12256" w:name="idp105553458142463"/>
    <w:bookmarkStart w:id="12257" w:name="para_7e974151_d4bb_48c7_83a4_813b68cf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Association for the identified or newly created SOP Instances.</w:t>
      </w:r>
    </w:p>
    <w:bookmarkEnd w:id="12257"/>
    <w:bookmarkEnd w:id="12256"/>
    <w:bookmarkStart w:id="12258" w:name="idp105553458143487"/>
    <w:bookmarkStart w:id="12259" w:name="para_6b77386f_bf0d_4a70_a779_263e2542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2259"/>
    <w:bookmarkEnd w:id="12258"/>
    <w:bookmarkStart w:id="12260" w:name="idp105553458144383"/>
    <w:bookmarkStart w:id="12261" w:name="para_584971c3_d4d1_450b_8e86_f016801ae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C-MOVE with status equal to Pending during the processing of the C-STORE sub-operations. These responses shall indicate the number of Remaining, Completed, Failure, and Warning C-STORE sub-operations.</w:t>
      </w:r>
    </w:p>
    <w:bookmarkEnd w:id="12261"/>
    <w:bookmarkEnd w:id="12260"/>
    <w:bookmarkStart w:id="12262" w:name="idp105553458145279"/>
    <w:bookmarkStart w:id="12263" w:name="para_29d1afc0_43e1_4ce7_ad03_f7b36ed4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or Failed. The status contained in the C-MOVE response shall contain:</w:t>
      </w:r>
    </w:p>
    <w:bookmarkEnd w:id="12263"/>
    <w:bookmarkEnd w:id="12262"/>
    <w:bookmarkStart w:id="12264" w:name="idp105553458146047"/>
    <w:bookmarkStart w:id="12265" w:name="idp105553458146303"/>
    <w:bookmarkStart w:id="12266" w:name="para_728df5c9_2af0_494f_a8d0_562f9b2b7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12266"/>
    <w:bookmarkEnd w:id="12265"/>
    <w:bookmarkEnd w:id="12264"/>
    <w:bookmarkStart w:id="12267" w:name="idp105553458147199"/>
    <w:bookmarkStart w:id="12268" w:name="para_2802e80b_e541_4f68_8f05_208e359fe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if all sub-operations were unsuccessful</w:t>
      </w:r>
    </w:p>
    <w:bookmarkEnd w:id="12268"/>
    <w:bookmarkEnd w:id="12267"/>
    <w:bookmarkStart w:id="12269" w:name="idp105553458148095"/>
    <w:bookmarkStart w:id="12270" w:name="para_abe26338_3aa6_45ac_a0ed_a00b9c030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w:t>
      </w:r>
    </w:p>
    <w:bookmarkEnd w:id="12270"/>
    <w:bookmarkEnd w:id="12269"/>
    <w:bookmarkStart w:id="12271" w:name="idp105553458149247"/>
    <w:bookmarkStart w:id="12272" w:name="para_91e940f0_f99e_4a8d_9895_fb97a3d1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C-CANCEL-MOVE request at any time during the processing of the C-MOVE request.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C-CANCEL-MOVE request.</w:t>
      </w:r>
    </w:p>
    <w:bookmarkEnd w:id="12272"/>
    <w:bookmarkEnd w:id="12271"/>
    <w:bookmarkStart w:id="12273" w:name="idp105553458150143"/>
    <w:bookmarkStart w:id="12274" w:name="para_a89b3649_f0b2_4d81_b2e2_fc4781fb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2274"/>
    <w:bookmarkEnd w:id="12273"/>
    <w:bookmarkStart w:id="12275" w:name="sect_Y_4_1_3_2"/>
    <w:p>
      <w:pPr>
        <w:spacing w:before="180" w:after="0" w:line="240" w:lineRule="auto"/>
      </w:pPr>
      <w:r>
        <w:rPr>
          <w:rFonts w:ascii="Arial" w:hAnsi="Arial"/>
          <w:b/>
          <w:color w:val="000000"/>
          <w:sz w:val="22"/>
        </w:rPr>
        <w:t>Y.4.1.3.2 Extended Behavior of SCP</w:t>
      </w:r>
    </w:p>
    <w:bookmarkEnd w:id="12275"/>
    <w:bookmarkStart w:id="12276" w:name="para_e69d0dc3_3ddd_4d4f_b4f0_24003806dc"/>
    <w:p>
      <w:pPr>
        <w:spacing w:before="180" w:after="0" w:line="240" w:lineRule="auto"/>
        <w:jc w:val="both"/>
      </w:pPr>
      <w:r>
        <w:rPr>
          <w:rFonts w:ascii="Arial" w:hAnsi="Arial"/>
          <w:color w:val="000000"/>
          <w:sz w:val="18"/>
        </w:rPr>
        <w:t xml:space="preserve">The extended behavior of the SCP shall be as specified in </w:t>
      </w:r>
      <w:hyperlink w:anchor="sect_C_4_2_3_2">
        <w:r>
          <w:rPr>
            <w:rFonts w:ascii="Arial" w:hAnsi="Arial"/>
            <w:color w:val="000000"/>
            <w:sz w:val="18"/>
          </w:rPr>
          <w:t>Section C.4.2.3.2</w:t>
        </w:r>
      </w:hyperlink>
      <w:r>
        <w:rPr>
          <w:rFonts w:ascii="Arial" w:hAnsi="Arial"/>
          <w:color w:val="000000"/>
          <w:sz w:val="18"/>
        </w:rPr>
        <w:t>, except that Relational-retrieve shall not be supported.</w:t>
      </w:r>
    </w:p>
    <w:bookmarkEnd w:id="12276"/>
    <w:bookmarkStart w:id="12277" w:name="sect_Y_4_2"/>
    <w:p>
      <w:pPr>
        <w:spacing w:before="180" w:after="0" w:line="240" w:lineRule="auto"/>
      </w:pPr>
      <w:r>
        <w:rPr>
          <w:rFonts w:ascii="Arial" w:hAnsi="Arial"/>
          <w:b/>
          <w:color w:val="000000"/>
          <w:sz w:val="24"/>
        </w:rPr>
        <w:t>Y.4.2 C-GET Operation</w:t>
      </w:r>
    </w:p>
    <w:bookmarkEnd w:id="12277"/>
    <w:bookmarkStart w:id="12278" w:name="para_9d0f9286_964a_4898_b698_d14fec24e4"/>
    <w:p>
      <w:pPr>
        <w:spacing w:before="180" w:after="0" w:line="240" w:lineRule="auto"/>
        <w:jc w:val="both"/>
      </w:pPr>
      <w:r>
        <w:rPr>
          <w:rFonts w:ascii="Arial" w:hAnsi="Arial"/>
          <w:color w:val="000000"/>
          <w:sz w:val="18"/>
        </w:rPr>
        <w:t xml:space="preserve">SCUs of the Composite Instance Root Retrieve Service shall generate retrievals using the C-GET operation as described in </w:t>
      </w:r>
      <w:hyperlink r:id="r821">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or new SOP Instances derived from such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2278"/>
    <w:bookmarkStart w:id="12279" w:name="idp105553458123775"/>
    <w:p>
      <w:pPr>
        <w:keepNext/>
        <w:spacing w:before="180" w:after="0" w:line="240" w:lineRule="auto"/>
        <w:ind w:left="360" w:right="360" w:firstLine="0"/>
        <w:jc w:val="both"/>
      </w:pPr>
      <w:r>
        <w:rPr>
          <w:rFonts w:ascii="Arial" w:hAnsi="Arial"/>
          <w:color w:val="000000"/>
          <w:sz w:val="18"/>
        </w:rPr>
        <w:t>Note</w:t>
      </w:r>
    </w:p>
    <w:bookmarkEnd w:id="12279"/>
    <w:bookmarkStart w:id="12280" w:name="para_362a1c3b_9236_402d_b0e3_bd480264df"/>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2280"/>
    <w:bookmarkStart w:id="12281" w:name="para_a016043b_77da_4910_a602_209f93fc47"/>
    <w:p>
      <w:pPr>
        <w:spacing w:before="180" w:after="0" w:line="240" w:lineRule="auto"/>
        <w:jc w:val="both"/>
      </w:pPr>
      <w:r>
        <w:rPr>
          <w:rFonts w:ascii="Arial" w:hAnsi="Arial"/>
          <w:color w:val="000000"/>
          <w:sz w:val="18"/>
        </w:rPr>
        <w:t>A C-GET request may be performed to any level of the Composite Instance Root Retrieve Information Model, and the expected SCP behavior depends on the level selected.</w:t>
      </w:r>
    </w:p>
    <w:bookmarkEnd w:id="12281"/>
    <w:bookmarkStart w:id="12282" w:name="sect_Y_4_2_1"/>
    <w:p>
      <w:pPr>
        <w:spacing w:before="180" w:after="0" w:line="240" w:lineRule="auto"/>
      </w:pPr>
      <w:r>
        <w:rPr>
          <w:rFonts w:ascii="Arial" w:hAnsi="Arial"/>
          <w:b/>
          <w:color w:val="000000"/>
          <w:sz w:val="26"/>
        </w:rPr>
        <w:t>Y.4.2.1 C-GET Service Parameters</w:t>
      </w:r>
    </w:p>
    <w:bookmarkEnd w:id="12282"/>
    <w:bookmarkStart w:id="12283" w:name="sect_Y_4_2_1_1"/>
    <w:p>
      <w:pPr>
        <w:spacing w:before="180" w:after="0" w:line="240" w:lineRule="auto"/>
      </w:pPr>
      <w:r>
        <w:rPr>
          <w:rFonts w:ascii="Arial" w:hAnsi="Arial"/>
          <w:b/>
          <w:color w:val="000000"/>
          <w:sz w:val="22"/>
        </w:rPr>
        <w:t>Y.4.2.1.1 SOP Class UID</w:t>
      </w:r>
    </w:p>
    <w:bookmarkEnd w:id="12283"/>
    <w:bookmarkStart w:id="12284" w:name="para_8755a14c_4e17_4e67_a337_6321d7256f"/>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2284"/>
    <w:bookmarkStart w:id="12285" w:name="sect_Y_4_2_1_2"/>
    <w:p>
      <w:pPr>
        <w:spacing w:before="180" w:after="0" w:line="240" w:lineRule="auto"/>
      </w:pPr>
      <w:r>
        <w:rPr>
          <w:rFonts w:ascii="Arial" w:hAnsi="Arial"/>
          <w:b/>
          <w:color w:val="000000"/>
          <w:sz w:val="22"/>
        </w:rPr>
        <w:t>Y.4.2.1.2 Priority</w:t>
      </w:r>
    </w:p>
    <w:bookmarkEnd w:id="12285"/>
    <w:bookmarkStart w:id="12286" w:name="para_361aab6d_beeb_45e3_b2c8_c2c6509c7c"/>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2286"/>
    <w:bookmarkStart w:id="12287" w:name="para_a0e202b9_06dc_4644_83f6_b75df6fcb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2287"/>
    <w:bookmarkStart w:id="12288" w:name="sect_Y_4_2_1_3"/>
    <w:p>
      <w:pPr>
        <w:spacing w:before="180" w:after="0" w:line="240" w:lineRule="auto"/>
      </w:pPr>
      <w:r>
        <w:rPr>
          <w:rFonts w:ascii="Arial" w:hAnsi="Arial"/>
          <w:b/>
          <w:color w:val="000000"/>
          <w:sz w:val="22"/>
        </w:rPr>
        <w:t>Y.4.2.1.3 Identifier</w:t>
      </w:r>
    </w:p>
    <w:bookmarkEnd w:id="12288"/>
    <w:bookmarkStart w:id="12289" w:name="para_0e9f0dfa_ddec_4d8d_ab7e_1949657fd1"/>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2289"/>
    <w:bookmarkStart w:id="12290" w:name="idp105553458132223"/>
    <w:p>
      <w:pPr>
        <w:keepNext/>
        <w:spacing w:before="180" w:after="0" w:line="240" w:lineRule="auto"/>
        <w:ind w:left="360" w:right="360" w:firstLine="0"/>
        <w:jc w:val="both"/>
      </w:pPr>
      <w:r>
        <w:rPr>
          <w:rFonts w:ascii="Arial" w:hAnsi="Arial"/>
          <w:color w:val="000000"/>
          <w:sz w:val="18"/>
        </w:rPr>
        <w:t>Note</w:t>
      </w:r>
    </w:p>
    <w:bookmarkEnd w:id="12290"/>
    <w:bookmarkStart w:id="12291" w:name="para_7eb99fbb_31b1_4718_babc_bee734520f"/>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822">
        <w:r>
          <w:rPr>
            <w:rFonts w:ascii="Arial" w:hAnsi="Arial"/>
            <w:color w:val="000000"/>
            <w:sz w:val="18"/>
          </w:rPr>
          <w:t>PS3.7</w:t>
        </w:r>
      </w:hyperlink>
      <w:r>
        <w:rPr>
          <w:rFonts w:ascii="Arial" w:hAnsi="Arial"/>
          <w:color w:val="000000"/>
          <w:sz w:val="18"/>
        </w:rPr>
        <w:t xml:space="preserve"> but is specialized for use with this service.</w:t>
      </w:r>
    </w:p>
    <w:bookmarkEnd w:id="12291"/>
    <w:bookmarkStart w:id="12292" w:name="sect_Y_4_2_1_3_1"/>
    <w:p>
      <w:pPr>
        <w:spacing w:before="180" w:after="0" w:line="240" w:lineRule="auto"/>
      </w:pPr>
      <w:r>
        <w:rPr>
          <w:rFonts w:ascii="Arial" w:hAnsi="Arial"/>
          <w:b/>
          <w:color w:val="000000"/>
          <w:sz w:val="18"/>
        </w:rPr>
        <w:t>Y.4.2.1.3.1 Request Identifier Structure</w:t>
      </w:r>
    </w:p>
    <w:bookmarkEnd w:id="12292"/>
    <w:bookmarkStart w:id="12293" w:name="para_e090e7c2_477a_4a83_a912_55cd2875ed"/>
    <w:p>
      <w:pPr>
        <w:spacing w:before="180" w:after="0" w:line="240" w:lineRule="auto"/>
        <w:jc w:val="both"/>
      </w:pPr>
      <w:r>
        <w:rPr>
          <w:rFonts w:ascii="Arial" w:hAnsi="Arial"/>
          <w:color w:val="000000"/>
          <w:sz w:val="18"/>
        </w:rPr>
        <w:t>An Identifier in a C-GET request shall contain:</w:t>
      </w:r>
    </w:p>
    <w:bookmarkEnd w:id="12293"/>
    <w:bookmarkStart w:id="12294" w:name="idp105553458102527"/>
    <w:bookmarkStart w:id="12295" w:name="idp105553458102783"/>
    <w:bookmarkStart w:id="12296" w:name="para_47e35f59_36f2_4fcd_aaa0_8bc755b6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 Level (0008,0052) that defines the level of the retrieval</w:t>
      </w:r>
    </w:p>
    <w:bookmarkEnd w:id="12296"/>
    <w:bookmarkEnd w:id="12295"/>
    <w:bookmarkEnd w:id="12294"/>
    <w:bookmarkStart w:id="12297" w:name="idp105553458103679"/>
    <w:bookmarkStart w:id="12298" w:name="para_289c98d6_d25c_4885_9329_9e07dc06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Instance UID(s) (0008,0018)</w:t>
      </w:r>
    </w:p>
    <w:bookmarkEnd w:id="12298"/>
    <w:bookmarkEnd w:id="12297"/>
    <w:bookmarkStart w:id="12299" w:name="idp105553458104575"/>
    <w:bookmarkStart w:id="12300" w:name="para_149bd923_404f_46ca_8c8d_4bbc8843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of the Frame Range Keys if present in the Information Model for the level of the Retrieval</w:t>
      </w:r>
    </w:p>
    <w:bookmarkEnd w:id="12300"/>
    <w:bookmarkEnd w:id="12299"/>
    <w:bookmarkStart w:id="12301" w:name="idp105553458105471"/>
    <w:bookmarkStart w:id="12302" w:name="para_7e43d754_ef94_43b2_a530_8c759c8a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2302"/>
    <w:bookmarkEnd w:id="12301"/>
    <w:bookmarkStart w:id="12303" w:name="para_82f0694f_62b2_4c82_86e4_1538f3b960"/>
    <w:p>
      <w:pPr>
        <w:spacing w:before="180" w:after="0" w:line="240" w:lineRule="auto"/>
        <w:jc w:val="both"/>
      </w:pPr>
      <w:r>
        <w:rPr>
          <w:rFonts w:ascii="Arial" w:hAnsi="Arial"/>
          <w:color w:val="000000"/>
          <w:sz w:val="18"/>
        </w:rPr>
        <w:t>Specific Character Set (0008,0005) shall not be present.</w:t>
      </w:r>
    </w:p>
    <w:bookmarkEnd w:id="12303"/>
    <w:bookmarkStart w:id="12304" w:name="para_d65e1301_6b46_4156_8ca3_ee685dda6b"/>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2304"/>
    <w:bookmarkStart w:id="12305" w:name="sect_Y_4_2_1_4"/>
    <w:p>
      <w:pPr>
        <w:spacing w:before="180" w:after="0" w:line="240" w:lineRule="auto"/>
      </w:pPr>
      <w:r>
        <w:rPr>
          <w:rFonts w:ascii="Arial" w:hAnsi="Arial"/>
          <w:b/>
          <w:color w:val="000000"/>
          <w:sz w:val="22"/>
        </w:rPr>
        <w:t>Y.4.2.1.4 Status</w:t>
      </w:r>
    </w:p>
    <w:bookmarkEnd w:id="12305"/>
    <w:bookmarkStart w:id="12306" w:name="para_4350903a_a528_4988_aba9_2521d99b1c"/>
    <w:p>
      <w:pPr>
        <w:spacing w:before="180" w:after="0" w:line="240" w:lineRule="auto"/>
        <w:jc w:val="both"/>
      </w:pPr>
      <w:r>
        <w:rPr>
          <w:rFonts w:ascii="Arial" w:hAnsi="Arial"/>
          <w:color w:val="000000"/>
          <w:sz w:val="18"/>
        </w:rPr>
        <w:t xml:space="preserve">The Status Code values that might be returned in a C-GET response shall be as specified in </w:t>
      </w:r>
      <w:hyperlink w:anchor="table_Y_4_2">
        <w:r>
          <w:rPr>
            <w:rFonts w:ascii="Arial" w:hAnsi="Arial"/>
            <w:color w:val="000000"/>
            <w:sz w:val="18"/>
          </w:rPr>
          <w:t>Table Y.4-2</w:t>
        </w:r>
      </w:hyperlink>
    </w:p>
    <w:bookmarkEnd w:id="12306"/>
    <w:bookmarkStart w:id="12307" w:name="table_Y_4_2"/>
    <w:p>
      <w:pPr>
        <w:keepNext/>
        <w:spacing w:before="216" w:after="0" w:line="240" w:lineRule="auto"/>
        <w:jc w:val="center"/>
      </w:pPr>
      <w:r>
        <w:rPr>
          <w:rFonts w:ascii="Arial" w:hAnsi="Arial"/>
          <w:b/>
          <w:color w:val="000000"/>
          <w:sz w:val="22"/>
        </w:rPr>
        <w:t>Table Y.4-2. C-GET Response Status Values for Composite Instance Root Retrieve</w:t>
      </w:r>
    </w:p>
    <w:bookmarkEnd w:id="12307"/>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08" w:name="para_301d0e3e_1de1_495d_9fc8_a8ed742790"/>
          <w:p>
            <w:pPr>
              <w:keepNext/>
              <w:spacing w:before="180" w:after="0" w:line="240" w:lineRule="auto"/>
              <w:jc w:val="center"/>
            </w:pPr>
            <w:r>
              <w:rPr>
                <w:rFonts w:ascii="Arial" w:hAnsi="Arial"/>
                <w:b/>
                <w:color w:val="000000"/>
                <w:sz w:val="18"/>
              </w:rPr>
              <w:t>Service Status</w:t>
            </w:r>
          </w:p>
          <w:bookmarkEnd w:id="12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09" w:name="para_716fe950_fef4_4e79_a9ac_dc417cda8e"/>
          <w:p>
            <w:pPr>
              <w:spacing w:before="180" w:after="0" w:line="240" w:lineRule="auto"/>
              <w:jc w:val="center"/>
            </w:pPr>
            <w:r>
              <w:rPr>
                <w:rFonts w:ascii="Arial" w:hAnsi="Arial"/>
                <w:b/>
                <w:color w:val="000000"/>
                <w:sz w:val="18"/>
              </w:rPr>
              <w:t>Further Meaning</w:t>
            </w:r>
          </w:p>
          <w:bookmarkEnd w:id="123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10" w:name="para_bb51af3b_6b59_4e72_ba22_538c7f67de"/>
          <w:p>
            <w:pPr>
              <w:spacing w:before="180" w:after="0" w:line="240" w:lineRule="auto"/>
              <w:jc w:val="center"/>
            </w:pPr>
            <w:r>
              <w:rPr>
                <w:rFonts w:ascii="Arial" w:hAnsi="Arial"/>
                <w:b/>
                <w:color w:val="000000"/>
                <w:sz w:val="18"/>
              </w:rPr>
              <w:t>Status Codes</w:t>
            </w:r>
          </w:p>
          <w:bookmarkEnd w:id="123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11" w:name="para_e8a3d09d_b577_496b_8eab_7b213c13c7"/>
          <w:p>
            <w:pPr>
              <w:spacing w:before="180" w:after="0" w:line="240" w:lineRule="auto"/>
              <w:jc w:val="center"/>
            </w:pPr>
            <w:r>
              <w:rPr>
                <w:rFonts w:ascii="Arial" w:hAnsi="Arial"/>
                <w:b/>
                <w:color w:val="000000"/>
                <w:sz w:val="18"/>
              </w:rPr>
              <w:t>Related Fields</w:t>
            </w:r>
          </w:p>
          <w:bookmarkEnd w:id="12311"/>
        </w:tc>
      </w:tr>
      <w:tr>
        <w:tblPrEx/>
        <w:trPr/>
        <w:tc>
          <w:tcPr>
            <w:vMerge w:val="restart"/>
            <w:tcBorders>
              <w:left w:val="single" w:sz="4" w:color="000000"/>
              <w:right w:val="single" w:sz="4" w:color="000000"/>
            </w:tcBorders>
            <w:tcMar>
              <w:top w:w="40" w:type="dxa"/>
              <w:left w:w="40" w:type="dxa"/>
              <w:right w:w="40" w:type="dxa"/>
            </w:tcMar>
            <w:vAlign w:val="top"/>
          </w:tcPr>
          <w:bookmarkStart w:id="12312" w:name="para_981a0298_f358_4430_83d8_335bdbd1d9"/>
          <w:p>
            <w:pPr>
              <w:spacing w:before="180" w:after="0" w:line="240" w:lineRule="auto"/>
            </w:pPr>
            <w:r>
              <w:rPr>
                <w:rFonts w:ascii="Arial" w:hAnsi="Arial"/>
                <w:color w:val="000000"/>
                <w:sz w:val="18"/>
              </w:rPr>
              <w:t>Failure</w:t>
            </w:r>
          </w:p>
          <w:bookmarkEnd w:id="12312"/>
        </w:tc>
        <w:tc>
          <w:tcPr>
            <w:tcBorders>
              <w:bottom w:val="single" w:sz="4" w:color="000000"/>
              <w:right w:val="single" w:sz="4" w:color="000000"/>
            </w:tcBorders>
            <w:tcMar>
              <w:top w:w="40" w:type="dxa"/>
              <w:left w:w="40" w:type="dxa"/>
              <w:bottom w:w="40" w:type="dxa"/>
              <w:right w:w="40" w:type="dxa"/>
            </w:tcMar>
            <w:vAlign w:val="top"/>
          </w:tcPr>
          <w:bookmarkStart w:id="12313" w:name="para_96985299_c98e_4be6_8be1_b59bafbf73"/>
          <w:p>
            <w:pPr>
              <w:spacing w:before="180" w:after="0" w:line="240" w:lineRule="auto"/>
            </w:pPr>
            <w:r>
              <w:rPr>
                <w:rFonts w:ascii="Arial" w:hAnsi="Arial"/>
                <w:color w:val="000000"/>
                <w:sz w:val="18"/>
              </w:rPr>
              <w:t>Refused: Out of resources - Unable to calculate number of matches</w:t>
            </w:r>
          </w:p>
          <w:bookmarkEnd w:id="12313"/>
        </w:tc>
        <w:tc>
          <w:tcPr>
            <w:tcBorders>
              <w:bottom w:val="single" w:sz="4" w:color="000000"/>
              <w:right w:val="single" w:sz="4" w:color="000000"/>
            </w:tcBorders>
            <w:tcMar>
              <w:top w:w="40" w:type="dxa"/>
              <w:left w:w="40" w:type="dxa"/>
              <w:bottom w:w="40" w:type="dxa"/>
              <w:right w:w="40" w:type="dxa"/>
            </w:tcMar>
            <w:vAlign w:val="top"/>
          </w:tcPr>
          <w:bookmarkStart w:id="12314" w:name="para_f7af2481_5601_41e8_9e61_8d97a5f35e"/>
          <w:p>
            <w:pPr>
              <w:spacing w:before="180" w:after="0" w:line="240" w:lineRule="auto"/>
              <w:jc w:val="center"/>
            </w:pPr>
            <w:r>
              <w:rPr>
                <w:rFonts w:ascii="Arial" w:hAnsi="Arial"/>
                <w:color w:val="000000"/>
                <w:sz w:val="18"/>
              </w:rPr>
              <w:t>A701</w:t>
            </w:r>
          </w:p>
          <w:bookmarkEnd w:id="12314"/>
        </w:tc>
        <w:tc>
          <w:tcPr>
            <w:tcBorders>
              <w:bottom w:val="single" w:sz="4" w:color="000000"/>
              <w:right w:val="single" w:sz="4" w:color="000000"/>
            </w:tcBorders>
            <w:tcMar>
              <w:top w:w="40" w:type="dxa"/>
              <w:left w:w="40" w:type="dxa"/>
              <w:bottom w:w="40" w:type="dxa"/>
              <w:right w:w="40" w:type="dxa"/>
            </w:tcMar>
            <w:vAlign w:val="top"/>
          </w:tcPr>
          <w:bookmarkStart w:id="12315" w:name="para_d47e4db1_4603_4e60_9e72_948eeaa608"/>
          <w:p>
            <w:pPr>
              <w:spacing w:before="180" w:after="0" w:line="240" w:lineRule="auto"/>
              <w:jc w:val="center"/>
            </w:pPr>
            <w:r>
              <w:rPr>
                <w:rFonts w:ascii="Arial" w:hAnsi="Arial"/>
                <w:color w:val="000000"/>
                <w:sz w:val="18"/>
              </w:rPr>
              <w:t>(0000,0902)</w:t>
            </w:r>
          </w:p>
          <w:bookmarkEnd w:id="1231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16" w:name="para_75bfd65b_64c3_4a16_9fb1_316b256525"/>
          <w:p>
            <w:pPr>
              <w:spacing w:before="180" w:after="0" w:line="240" w:lineRule="auto"/>
            </w:pPr>
            <w:r>
              <w:rPr>
                <w:rFonts w:ascii="Arial" w:hAnsi="Arial"/>
                <w:color w:val="000000"/>
                <w:sz w:val="18"/>
              </w:rPr>
              <w:t>Refused: Out of resources - Unable to perform sub-operations</w:t>
            </w:r>
          </w:p>
          <w:bookmarkEnd w:id="12316"/>
        </w:tc>
        <w:tc>
          <w:tcPr>
            <w:tcBorders>
              <w:bottom w:val="single" w:sz="4" w:color="000000"/>
              <w:right w:val="single" w:sz="4" w:color="000000"/>
            </w:tcBorders>
            <w:tcMar>
              <w:top w:w="40" w:type="dxa"/>
              <w:left w:w="40" w:type="dxa"/>
              <w:bottom w:w="40" w:type="dxa"/>
              <w:right w:w="40" w:type="dxa"/>
            </w:tcMar>
            <w:vAlign w:val="top"/>
          </w:tcPr>
          <w:bookmarkStart w:id="12317" w:name="para_1c1fd766_e52a_42e2_a80f_5f007da4e3"/>
          <w:p>
            <w:pPr>
              <w:spacing w:before="180" w:after="0" w:line="240" w:lineRule="auto"/>
              <w:jc w:val="center"/>
            </w:pPr>
            <w:r>
              <w:rPr>
                <w:rFonts w:ascii="Arial" w:hAnsi="Arial"/>
                <w:color w:val="000000"/>
                <w:sz w:val="18"/>
              </w:rPr>
              <w:t>A702</w:t>
            </w:r>
          </w:p>
          <w:bookmarkEnd w:id="12317"/>
        </w:tc>
        <w:tc>
          <w:tcPr>
            <w:tcBorders>
              <w:bottom w:val="single" w:sz="4" w:color="000000"/>
              <w:right w:val="single" w:sz="4" w:color="000000"/>
            </w:tcBorders>
            <w:tcMar>
              <w:top w:w="40" w:type="dxa"/>
              <w:left w:w="40" w:type="dxa"/>
              <w:bottom w:w="40" w:type="dxa"/>
              <w:right w:w="40" w:type="dxa"/>
            </w:tcMar>
            <w:vAlign w:val="top"/>
          </w:tcPr>
          <w:bookmarkStart w:id="12318" w:name="para_827e4baf_08ee_4083_a62d_f662e9e65f"/>
          <w:p>
            <w:pPr>
              <w:spacing w:before="180" w:after="0" w:line="240" w:lineRule="auto"/>
              <w:jc w:val="center"/>
            </w:pPr>
            <w:r>
              <w:rPr>
                <w:rFonts w:ascii="Arial" w:hAnsi="Arial"/>
                <w:color w:val="000000"/>
                <w:sz w:val="18"/>
              </w:rPr>
              <w:t>(0000,1020)</w:t>
            </w:r>
          </w:p>
          <w:bookmarkEnd w:id="12318"/>
          <w:bookmarkStart w:id="12319" w:name="para_171cdca7_fe06_4424_8d90_82198d20f9"/>
          <w:p>
            <w:pPr>
              <w:spacing w:before="180" w:after="0" w:line="240" w:lineRule="auto"/>
              <w:jc w:val="center"/>
            </w:pPr>
            <w:r>
              <w:rPr>
                <w:rFonts w:ascii="Arial" w:hAnsi="Arial"/>
                <w:color w:val="000000"/>
                <w:sz w:val="18"/>
              </w:rPr>
              <w:t>(0000,1021)</w:t>
            </w:r>
          </w:p>
          <w:bookmarkEnd w:id="12319"/>
          <w:bookmarkStart w:id="12320" w:name="para_84e7e0e1_ac91_44f2_bf54_f1e52d267d"/>
          <w:p>
            <w:pPr>
              <w:spacing w:before="180" w:after="0" w:line="240" w:lineRule="auto"/>
              <w:jc w:val="center"/>
            </w:pPr>
            <w:r>
              <w:rPr>
                <w:rFonts w:ascii="Arial" w:hAnsi="Arial"/>
                <w:color w:val="000000"/>
                <w:sz w:val="18"/>
              </w:rPr>
              <w:t>(0000,1022)</w:t>
            </w:r>
          </w:p>
          <w:bookmarkEnd w:id="12320"/>
          <w:bookmarkStart w:id="12321" w:name="para_516571af_61bd_41c8_8875_2f49285ca6"/>
          <w:p>
            <w:pPr>
              <w:spacing w:before="180" w:after="0" w:line="240" w:lineRule="auto"/>
              <w:jc w:val="center"/>
            </w:pPr>
            <w:r>
              <w:rPr>
                <w:rFonts w:ascii="Arial" w:hAnsi="Arial"/>
                <w:color w:val="000000"/>
                <w:sz w:val="18"/>
              </w:rPr>
              <w:t>(0000,1023)</w:t>
            </w:r>
          </w:p>
          <w:bookmarkEnd w:id="1232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22" w:name="para_70568cae_d59f_4bb9_bcc2_7f32c99917"/>
          <w:p>
            <w:pPr>
              <w:spacing w:before="180" w:after="0" w:line="240" w:lineRule="auto"/>
            </w:pPr>
            <w:r>
              <w:rPr>
                <w:rFonts w:ascii="Arial" w:hAnsi="Arial"/>
                <w:color w:val="000000"/>
                <w:sz w:val="18"/>
              </w:rPr>
              <w:t>Error: Data Set does not match SOP Class</w:t>
            </w:r>
          </w:p>
          <w:bookmarkEnd w:id="12322"/>
        </w:tc>
        <w:tc>
          <w:tcPr>
            <w:tcBorders>
              <w:bottom w:val="single" w:sz="4" w:color="000000"/>
              <w:right w:val="single" w:sz="4" w:color="000000"/>
            </w:tcBorders>
            <w:tcMar>
              <w:top w:w="40" w:type="dxa"/>
              <w:left w:w="40" w:type="dxa"/>
              <w:bottom w:w="40" w:type="dxa"/>
              <w:right w:w="40" w:type="dxa"/>
            </w:tcMar>
            <w:vAlign w:val="top"/>
          </w:tcPr>
          <w:bookmarkStart w:id="12323" w:name="para_e0015884_7490_4bee_a4c5_d87d0934cf"/>
          <w:p>
            <w:pPr>
              <w:spacing w:before="180" w:after="0" w:line="240" w:lineRule="auto"/>
              <w:jc w:val="center"/>
            </w:pPr>
            <w:r>
              <w:rPr>
                <w:rFonts w:ascii="Arial" w:hAnsi="Arial"/>
                <w:color w:val="000000"/>
                <w:sz w:val="18"/>
              </w:rPr>
              <w:t>A900</w:t>
            </w:r>
          </w:p>
          <w:bookmarkEnd w:id="12323"/>
        </w:tc>
        <w:tc>
          <w:tcPr>
            <w:tcBorders>
              <w:bottom w:val="single" w:sz="4" w:color="000000"/>
              <w:right w:val="single" w:sz="4" w:color="000000"/>
            </w:tcBorders>
            <w:tcMar>
              <w:top w:w="40" w:type="dxa"/>
              <w:left w:w="40" w:type="dxa"/>
              <w:bottom w:w="40" w:type="dxa"/>
              <w:right w:w="40" w:type="dxa"/>
            </w:tcMar>
            <w:vAlign w:val="top"/>
          </w:tcPr>
          <w:bookmarkStart w:id="12324" w:name="para_68c0e054_b286_4a5a_81c5_862d3c73dd"/>
          <w:p>
            <w:pPr>
              <w:spacing w:before="180" w:after="0" w:line="240" w:lineRule="auto"/>
              <w:jc w:val="center"/>
            </w:pPr>
            <w:r>
              <w:rPr>
                <w:rFonts w:ascii="Arial" w:hAnsi="Arial"/>
                <w:color w:val="000000"/>
                <w:sz w:val="18"/>
              </w:rPr>
              <w:t>(0000,0901)</w:t>
            </w:r>
          </w:p>
          <w:bookmarkEnd w:id="12324"/>
          <w:bookmarkStart w:id="12325" w:name="para_cd4a1742_9c37_429f_adeb_258d5f9bb8"/>
          <w:p>
            <w:pPr>
              <w:spacing w:before="180" w:after="0" w:line="240" w:lineRule="auto"/>
              <w:jc w:val="center"/>
            </w:pPr>
            <w:r>
              <w:rPr>
                <w:rFonts w:ascii="Arial" w:hAnsi="Arial"/>
                <w:color w:val="000000"/>
                <w:sz w:val="18"/>
              </w:rPr>
              <w:t>(0000,0902)</w:t>
            </w:r>
          </w:p>
          <w:bookmarkEnd w:id="1232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26" w:name="para_e92860b1_f016_4f34_ab07_911bc8d109"/>
          <w:p>
            <w:pPr>
              <w:spacing w:before="180" w:after="0" w:line="240" w:lineRule="auto"/>
            </w:pPr>
            <w:r>
              <w:rPr>
                <w:rFonts w:ascii="Arial" w:hAnsi="Arial"/>
                <w:color w:val="000000"/>
                <w:sz w:val="18"/>
              </w:rPr>
              <w:t>Failed: Unable to process</w:t>
            </w:r>
          </w:p>
          <w:bookmarkEnd w:id="12326"/>
        </w:tc>
        <w:tc>
          <w:tcPr>
            <w:tcBorders>
              <w:bottom w:val="single" w:sz="4" w:color="000000"/>
              <w:right w:val="single" w:sz="4" w:color="000000"/>
            </w:tcBorders>
            <w:tcMar>
              <w:top w:w="40" w:type="dxa"/>
              <w:left w:w="40" w:type="dxa"/>
              <w:bottom w:w="40" w:type="dxa"/>
              <w:right w:w="40" w:type="dxa"/>
            </w:tcMar>
            <w:vAlign w:val="top"/>
          </w:tcPr>
          <w:bookmarkStart w:id="12327" w:name="para_eeb2fc5e_6d66_4880_aeac_df43747b1c"/>
          <w:p>
            <w:pPr>
              <w:spacing w:before="180" w:after="0" w:line="240" w:lineRule="auto"/>
              <w:jc w:val="center"/>
            </w:pPr>
            <w:r>
              <w:rPr>
                <w:rFonts w:ascii="Arial" w:hAnsi="Arial"/>
                <w:color w:val="000000"/>
                <w:sz w:val="18"/>
              </w:rPr>
              <w:t>Cxxx</w:t>
            </w:r>
          </w:p>
          <w:bookmarkEnd w:id="12327"/>
        </w:tc>
        <w:tc>
          <w:tcPr>
            <w:tcBorders>
              <w:bottom w:val="single" w:sz="4" w:color="000000"/>
              <w:right w:val="single" w:sz="4" w:color="000000"/>
            </w:tcBorders>
            <w:tcMar>
              <w:top w:w="40" w:type="dxa"/>
              <w:left w:w="40" w:type="dxa"/>
              <w:bottom w:w="40" w:type="dxa"/>
              <w:right w:w="40" w:type="dxa"/>
            </w:tcMar>
            <w:vAlign w:val="top"/>
          </w:tcPr>
          <w:bookmarkStart w:id="12328" w:name="para_a4993a57_cec1_492f_8a9e_18116d4a5e"/>
          <w:p>
            <w:pPr>
              <w:spacing w:before="180" w:after="0" w:line="240" w:lineRule="auto"/>
              <w:jc w:val="center"/>
            </w:pPr>
            <w:r>
              <w:rPr>
                <w:rFonts w:ascii="Arial" w:hAnsi="Arial"/>
                <w:color w:val="000000"/>
                <w:sz w:val="18"/>
              </w:rPr>
              <w:t>(0000,0901)</w:t>
            </w:r>
          </w:p>
          <w:bookmarkEnd w:id="12328"/>
          <w:bookmarkStart w:id="12329" w:name="para_baadda0b_7032_4e1b_8ef7_b0652201b7"/>
          <w:p>
            <w:pPr>
              <w:spacing w:before="180" w:after="0" w:line="240" w:lineRule="auto"/>
              <w:jc w:val="center"/>
            </w:pPr>
            <w:r>
              <w:rPr>
                <w:rFonts w:ascii="Arial" w:hAnsi="Arial"/>
                <w:color w:val="000000"/>
                <w:sz w:val="18"/>
              </w:rPr>
              <w:t>(0000,0902)</w:t>
            </w:r>
          </w:p>
          <w:bookmarkEnd w:id="123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30" w:name="para_21522dd1_0729_45fb_b705_9e30c3dfa7"/>
          <w:p>
            <w:pPr>
              <w:spacing w:before="180" w:after="0" w:line="240" w:lineRule="auto"/>
            </w:pPr>
            <w:r>
              <w:rPr>
                <w:rFonts w:ascii="Arial" w:hAnsi="Arial"/>
                <w:color w:val="000000"/>
                <w:sz w:val="18"/>
              </w:rPr>
              <w:t>Failed: None of the frames requested were found in the SOP Instance</w:t>
            </w:r>
          </w:p>
          <w:bookmarkEnd w:id="12330"/>
        </w:tc>
        <w:tc>
          <w:tcPr>
            <w:tcBorders>
              <w:bottom w:val="single" w:sz="4" w:color="000000"/>
              <w:right w:val="single" w:sz="4" w:color="000000"/>
            </w:tcBorders>
            <w:tcMar>
              <w:top w:w="40" w:type="dxa"/>
              <w:left w:w="40" w:type="dxa"/>
              <w:bottom w:w="40" w:type="dxa"/>
              <w:right w:w="40" w:type="dxa"/>
            </w:tcMar>
            <w:vAlign w:val="top"/>
          </w:tcPr>
          <w:bookmarkStart w:id="12331" w:name="para_4836e3a6_a4d4_43ed_a6f7_95adac7641"/>
          <w:p>
            <w:pPr>
              <w:spacing w:before="180" w:after="0" w:line="240" w:lineRule="auto"/>
              <w:jc w:val="center"/>
            </w:pPr>
            <w:r>
              <w:rPr>
                <w:rFonts w:ascii="Arial" w:hAnsi="Arial"/>
                <w:color w:val="000000"/>
                <w:sz w:val="18"/>
              </w:rPr>
              <w:t>AA00</w:t>
            </w:r>
          </w:p>
          <w:bookmarkEnd w:id="12331"/>
        </w:tc>
        <w:tc>
          <w:tcPr>
            <w:tcBorders>
              <w:bottom w:val="single" w:sz="4" w:color="000000"/>
              <w:right w:val="single" w:sz="4" w:color="000000"/>
            </w:tcBorders>
            <w:tcMar>
              <w:top w:w="40" w:type="dxa"/>
              <w:left w:w="40" w:type="dxa"/>
              <w:bottom w:w="40" w:type="dxa"/>
              <w:right w:w="40" w:type="dxa"/>
            </w:tcMar>
            <w:vAlign w:val="top"/>
          </w:tcPr>
          <w:bookmarkStart w:id="12332" w:name="para_83edfab3_65d2_48d6_abe2_f8391c6fbc"/>
          <w:p>
            <w:pPr>
              <w:spacing w:before="180" w:after="0" w:line="240" w:lineRule="auto"/>
              <w:jc w:val="center"/>
            </w:pPr>
            <w:r>
              <w:rPr>
                <w:rFonts w:ascii="Arial" w:hAnsi="Arial"/>
                <w:color w:val="000000"/>
                <w:sz w:val="18"/>
              </w:rPr>
              <w:t>(0000,0902)</w:t>
            </w:r>
          </w:p>
          <w:bookmarkEnd w:id="123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33" w:name="para_8a78e1ff_721a_45e7_807f_b4e16e5084"/>
          <w:p>
            <w:pPr>
              <w:spacing w:before="180" w:after="0" w:line="240" w:lineRule="auto"/>
            </w:pPr>
            <w:r>
              <w:rPr>
                <w:rFonts w:ascii="Arial" w:hAnsi="Arial"/>
                <w:color w:val="000000"/>
                <w:sz w:val="18"/>
              </w:rPr>
              <w:t>Failed: Unable to create new object for this SOP Class</w:t>
            </w:r>
          </w:p>
          <w:bookmarkEnd w:id="12333"/>
        </w:tc>
        <w:tc>
          <w:tcPr>
            <w:tcBorders>
              <w:bottom w:val="single" w:sz="4" w:color="000000"/>
              <w:right w:val="single" w:sz="4" w:color="000000"/>
            </w:tcBorders>
            <w:tcMar>
              <w:top w:w="40" w:type="dxa"/>
              <w:left w:w="40" w:type="dxa"/>
              <w:bottom w:w="40" w:type="dxa"/>
              <w:right w:w="40" w:type="dxa"/>
            </w:tcMar>
            <w:vAlign w:val="top"/>
          </w:tcPr>
          <w:bookmarkStart w:id="12334" w:name="para_0d6e29d3_5bf5_44d4_b5fb_4d8534e36a"/>
          <w:p>
            <w:pPr>
              <w:spacing w:before="180" w:after="0" w:line="240" w:lineRule="auto"/>
              <w:jc w:val="center"/>
            </w:pPr>
            <w:r>
              <w:rPr>
                <w:rFonts w:ascii="Arial" w:hAnsi="Arial"/>
                <w:color w:val="000000"/>
                <w:sz w:val="18"/>
              </w:rPr>
              <w:t>AA01</w:t>
            </w:r>
          </w:p>
          <w:bookmarkEnd w:id="12334"/>
        </w:tc>
        <w:tc>
          <w:tcPr>
            <w:tcBorders>
              <w:bottom w:val="single" w:sz="4" w:color="000000"/>
              <w:right w:val="single" w:sz="4" w:color="000000"/>
            </w:tcBorders>
            <w:tcMar>
              <w:top w:w="40" w:type="dxa"/>
              <w:left w:w="40" w:type="dxa"/>
              <w:bottom w:w="40" w:type="dxa"/>
              <w:right w:w="40" w:type="dxa"/>
            </w:tcMar>
            <w:vAlign w:val="top"/>
          </w:tcPr>
          <w:bookmarkStart w:id="12335" w:name="para_9f0a4b3f_c7fe_4f04_a1df_e71e03f22a"/>
          <w:p>
            <w:pPr>
              <w:spacing w:before="180" w:after="0" w:line="240" w:lineRule="auto"/>
              <w:jc w:val="center"/>
            </w:pPr>
            <w:r>
              <w:rPr>
                <w:rFonts w:ascii="Arial" w:hAnsi="Arial"/>
                <w:color w:val="000000"/>
                <w:sz w:val="18"/>
              </w:rPr>
              <w:t>(0000,0902)</w:t>
            </w:r>
          </w:p>
          <w:bookmarkEnd w:id="1233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36" w:name="para_6fb02079_1fed_4ee9_ae3b_9292bf06b4"/>
          <w:p>
            <w:pPr>
              <w:spacing w:before="180" w:after="0" w:line="240" w:lineRule="auto"/>
            </w:pPr>
            <w:r>
              <w:rPr>
                <w:rFonts w:ascii="Arial" w:hAnsi="Arial"/>
                <w:color w:val="000000"/>
                <w:sz w:val="18"/>
              </w:rPr>
              <w:t>Failed: Unable to extract frames</w:t>
            </w:r>
          </w:p>
          <w:bookmarkEnd w:id="12336"/>
        </w:tc>
        <w:tc>
          <w:tcPr>
            <w:tcBorders>
              <w:bottom w:val="single" w:sz="4" w:color="000000"/>
              <w:right w:val="single" w:sz="4" w:color="000000"/>
            </w:tcBorders>
            <w:tcMar>
              <w:top w:w="40" w:type="dxa"/>
              <w:left w:w="40" w:type="dxa"/>
              <w:bottom w:w="40" w:type="dxa"/>
              <w:right w:w="40" w:type="dxa"/>
            </w:tcMar>
            <w:vAlign w:val="top"/>
          </w:tcPr>
          <w:bookmarkStart w:id="12337" w:name="para_6ccdc563_18e7_470a_821e_4de6afbe69"/>
          <w:p>
            <w:pPr>
              <w:spacing w:before="180" w:after="0" w:line="240" w:lineRule="auto"/>
              <w:jc w:val="center"/>
            </w:pPr>
            <w:r>
              <w:rPr>
                <w:rFonts w:ascii="Arial" w:hAnsi="Arial"/>
                <w:color w:val="000000"/>
                <w:sz w:val="18"/>
              </w:rPr>
              <w:t>AA02</w:t>
            </w:r>
          </w:p>
          <w:bookmarkEnd w:id="12337"/>
        </w:tc>
        <w:tc>
          <w:tcPr>
            <w:tcBorders>
              <w:bottom w:val="single" w:sz="4" w:color="000000"/>
              <w:right w:val="single" w:sz="4" w:color="000000"/>
            </w:tcBorders>
            <w:tcMar>
              <w:top w:w="40" w:type="dxa"/>
              <w:left w:w="40" w:type="dxa"/>
              <w:bottom w:w="40" w:type="dxa"/>
              <w:right w:w="40" w:type="dxa"/>
            </w:tcMar>
            <w:vAlign w:val="top"/>
          </w:tcPr>
          <w:bookmarkStart w:id="12338" w:name="para_1b88acd6_5344_4f17_a746_b9ef110745"/>
          <w:p>
            <w:pPr>
              <w:spacing w:before="180" w:after="0" w:line="240" w:lineRule="auto"/>
              <w:jc w:val="center"/>
            </w:pPr>
            <w:r>
              <w:rPr>
                <w:rFonts w:ascii="Arial" w:hAnsi="Arial"/>
                <w:color w:val="000000"/>
                <w:sz w:val="18"/>
              </w:rPr>
              <w:t>(0000,0902)</w:t>
            </w:r>
          </w:p>
          <w:bookmarkEnd w:id="123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39" w:name="para_24e95be2_571b_4fc4_941d_18936c2bc6"/>
          <w:p>
            <w:pPr>
              <w:spacing w:before="180" w:after="0" w:line="240" w:lineRule="auto"/>
            </w:pPr>
            <w:r>
              <w:rPr>
                <w:rFonts w:ascii="Arial" w:hAnsi="Arial"/>
                <w:color w:val="000000"/>
                <w:sz w:val="18"/>
              </w:rPr>
              <w:t>Failed: Time-based request received for a non-time-based original SOP Instance.</w:t>
            </w:r>
          </w:p>
          <w:bookmarkEnd w:id="12339"/>
        </w:tc>
        <w:tc>
          <w:tcPr>
            <w:tcBorders>
              <w:bottom w:val="single" w:sz="4" w:color="000000"/>
              <w:right w:val="single" w:sz="4" w:color="000000"/>
            </w:tcBorders>
            <w:tcMar>
              <w:top w:w="40" w:type="dxa"/>
              <w:left w:w="40" w:type="dxa"/>
              <w:bottom w:w="40" w:type="dxa"/>
              <w:right w:w="40" w:type="dxa"/>
            </w:tcMar>
            <w:vAlign w:val="top"/>
          </w:tcPr>
          <w:bookmarkStart w:id="12340" w:name="para_03900d9a_ec49_463d_8baf_c08c79ba80"/>
          <w:p>
            <w:pPr>
              <w:spacing w:before="180" w:after="0" w:line="240" w:lineRule="auto"/>
              <w:jc w:val="center"/>
            </w:pPr>
            <w:r>
              <w:rPr>
                <w:rFonts w:ascii="Arial" w:hAnsi="Arial"/>
                <w:color w:val="000000"/>
                <w:sz w:val="18"/>
              </w:rPr>
              <w:t>AA03</w:t>
            </w:r>
          </w:p>
          <w:bookmarkEnd w:id="12340"/>
        </w:tc>
        <w:tc>
          <w:tcPr>
            <w:tcBorders>
              <w:bottom w:val="single" w:sz="4" w:color="000000"/>
              <w:right w:val="single" w:sz="4" w:color="000000"/>
            </w:tcBorders>
            <w:tcMar>
              <w:top w:w="40" w:type="dxa"/>
              <w:left w:w="40" w:type="dxa"/>
              <w:bottom w:w="40" w:type="dxa"/>
              <w:right w:w="40" w:type="dxa"/>
            </w:tcMar>
            <w:vAlign w:val="top"/>
          </w:tcPr>
          <w:bookmarkStart w:id="12341" w:name="para_e56357c9_ffaf_43ce_bed6_68e15aef9e"/>
          <w:p>
            <w:pPr>
              <w:spacing w:before="180" w:after="0" w:line="240" w:lineRule="auto"/>
              <w:jc w:val="center"/>
            </w:pPr>
            <w:r>
              <w:rPr>
                <w:rFonts w:ascii="Arial" w:hAnsi="Arial"/>
                <w:color w:val="000000"/>
                <w:sz w:val="18"/>
              </w:rPr>
              <w:t>(0000,0902)</w:t>
            </w:r>
          </w:p>
          <w:bookmarkEnd w:id="1234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42" w:name="para_03a59683_d589_4d40_a75d_5ebcd6f191"/>
          <w:p>
            <w:pPr>
              <w:spacing w:before="180" w:after="0" w:line="240" w:lineRule="auto"/>
            </w:pPr>
            <w:r>
              <w:rPr>
                <w:rFonts w:ascii="Arial" w:hAnsi="Arial"/>
                <w:color w:val="000000"/>
                <w:sz w:val="18"/>
              </w:rPr>
              <w:t>Failed: Invalid Request</w:t>
            </w:r>
          </w:p>
          <w:bookmarkEnd w:id="12342"/>
        </w:tc>
        <w:tc>
          <w:tcPr>
            <w:tcBorders>
              <w:bottom w:val="single" w:sz="4" w:color="000000"/>
              <w:right w:val="single" w:sz="4" w:color="000000"/>
            </w:tcBorders>
            <w:tcMar>
              <w:top w:w="40" w:type="dxa"/>
              <w:left w:w="40" w:type="dxa"/>
              <w:bottom w:w="40" w:type="dxa"/>
              <w:right w:w="40" w:type="dxa"/>
            </w:tcMar>
            <w:vAlign w:val="top"/>
          </w:tcPr>
          <w:bookmarkStart w:id="12343" w:name="para_03bb1601_5510_48a9_ad4d_5de4c44f1a"/>
          <w:p>
            <w:pPr>
              <w:spacing w:before="180" w:after="0" w:line="240" w:lineRule="auto"/>
              <w:jc w:val="center"/>
            </w:pPr>
            <w:r>
              <w:rPr>
                <w:rFonts w:ascii="Arial" w:hAnsi="Arial"/>
                <w:color w:val="000000"/>
                <w:sz w:val="18"/>
              </w:rPr>
              <w:t>AA04</w:t>
            </w:r>
          </w:p>
          <w:bookmarkEnd w:id="12343"/>
        </w:tc>
        <w:tc>
          <w:tcPr>
            <w:tcBorders>
              <w:bottom w:val="single" w:sz="4" w:color="000000"/>
              <w:right w:val="single" w:sz="4" w:color="000000"/>
            </w:tcBorders>
            <w:tcMar>
              <w:top w:w="40" w:type="dxa"/>
              <w:left w:w="40" w:type="dxa"/>
              <w:bottom w:w="40" w:type="dxa"/>
              <w:right w:w="40" w:type="dxa"/>
            </w:tcMar>
            <w:vAlign w:val="top"/>
          </w:tcPr>
          <w:bookmarkStart w:id="12344" w:name="para_54b260df_2a49_40ee_918e_b700af30d6"/>
          <w:p>
            <w:pPr>
              <w:spacing w:before="180" w:after="0" w:line="240" w:lineRule="auto"/>
              <w:jc w:val="center"/>
            </w:pPr>
            <w:r>
              <w:rPr>
                <w:rFonts w:ascii="Arial" w:hAnsi="Arial"/>
                <w:color w:val="000000"/>
                <w:sz w:val="18"/>
              </w:rPr>
              <w:t>(0000,0901)</w:t>
            </w:r>
          </w:p>
          <w:bookmarkEnd w:id="12344"/>
          <w:bookmarkStart w:id="12345" w:name="para_9ec58a7e_f58c_489d_ad8d_507c17e3bf"/>
          <w:p>
            <w:pPr>
              <w:spacing w:before="180" w:after="0" w:line="240" w:lineRule="auto"/>
              <w:jc w:val="center"/>
            </w:pPr>
            <w:r>
              <w:rPr>
                <w:rFonts w:ascii="Arial" w:hAnsi="Arial"/>
                <w:color w:val="000000"/>
                <w:sz w:val="18"/>
              </w:rPr>
              <w:t>(0000,0902)</w:t>
            </w:r>
          </w:p>
          <w:bookmarkEnd w:id="12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6" w:name="para_d0a5250e_1f59_4796_95a0_2f81debec9"/>
          <w:p>
            <w:pPr>
              <w:spacing w:before="180" w:after="0" w:line="240" w:lineRule="auto"/>
            </w:pPr>
            <w:r>
              <w:rPr>
                <w:rFonts w:ascii="Arial" w:hAnsi="Arial"/>
                <w:color w:val="000000"/>
                <w:sz w:val="18"/>
              </w:rPr>
              <w:t>Cancel</w:t>
            </w:r>
          </w:p>
          <w:bookmarkEnd w:id="12346"/>
        </w:tc>
        <w:tc>
          <w:tcPr>
            <w:tcBorders>
              <w:bottom w:val="single" w:sz="4" w:color="000000"/>
              <w:right w:val="single" w:sz="4" w:color="000000"/>
            </w:tcBorders>
            <w:tcMar>
              <w:top w:w="40" w:type="dxa"/>
              <w:left w:w="40" w:type="dxa"/>
              <w:bottom w:w="40" w:type="dxa"/>
              <w:right w:w="40" w:type="dxa"/>
            </w:tcMar>
            <w:vAlign w:val="top"/>
          </w:tcPr>
          <w:bookmarkStart w:id="12347" w:name="para_883e1f1b_9660_49e2_9df4_59cf035aa7"/>
          <w:p>
            <w:pPr>
              <w:spacing w:before="180" w:after="0" w:line="240" w:lineRule="auto"/>
            </w:pPr>
            <w:r>
              <w:rPr>
                <w:rFonts w:ascii="Arial" w:hAnsi="Arial"/>
                <w:color w:val="000000"/>
                <w:sz w:val="18"/>
              </w:rPr>
              <w:t>Sub-operations terminated due to Cancel Indication</w:t>
            </w:r>
          </w:p>
          <w:bookmarkEnd w:id="12347"/>
        </w:tc>
        <w:tc>
          <w:tcPr>
            <w:tcBorders>
              <w:bottom w:val="single" w:sz="4" w:color="000000"/>
              <w:right w:val="single" w:sz="4" w:color="000000"/>
            </w:tcBorders>
            <w:tcMar>
              <w:top w:w="40" w:type="dxa"/>
              <w:left w:w="40" w:type="dxa"/>
              <w:bottom w:w="40" w:type="dxa"/>
              <w:right w:w="40" w:type="dxa"/>
            </w:tcMar>
            <w:vAlign w:val="top"/>
          </w:tcPr>
          <w:bookmarkStart w:id="12348" w:name="para_35896ba8_8083_403f_8bc5_b6110a98c4"/>
          <w:p>
            <w:pPr>
              <w:spacing w:before="180" w:after="0" w:line="240" w:lineRule="auto"/>
              <w:jc w:val="center"/>
            </w:pPr>
            <w:r>
              <w:rPr>
                <w:rFonts w:ascii="Arial" w:hAnsi="Arial"/>
                <w:color w:val="000000"/>
                <w:sz w:val="18"/>
              </w:rPr>
              <w:t>FE00</w:t>
            </w:r>
          </w:p>
          <w:bookmarkEnd w:id="12348"/>
        </w:tc>
        <w:tc>
          <w:tcPr>
            <w:tcBorders>
              <w:bottom w:val="single" w:sz="4" w:color="000000"/>
              <w:right w:val="single" w:sz="4" w:color="000000"/>
            </w:tcBorders>
            <w:tcMar>
              <w:top w:w="40" w:type="dxa"/>
              <w:left w:w="40" w:type="dxa"/>
              <w:bottom w:w="40" w:type="dxa"/>
              <w:right w:w="40" w:type="dxa"/>
            </w:tcMar>
            <w:vAlign w:val="top"/>
          </w:tcPr>
          <w:bookmarkStart w:id="12349" w:name="para_de105c91_fec2_4f3f_8471_bbfe006a3e"/>
          <w:p>
            <w:pPr>
              <w:spacing w:before="180" w:after="0" w:line="240" w:lineRule="auto"/>
              <w:jc w:val="center"/>
            </w:pPr>
            <w:r>
              <w:rPr>
                <w:rFonts w:ascii="Arial" w:hAnsi="Arial"/>
                <w:color w:val="000000"/>
                <w:sz w:val="18"/>
              </w:rPr>
              <w:t>(0000,1020)</w:t>
            </w:r>
          </w:p>
          <w:bookmarkEnd w:id="12349"/>
          <w:bookmarkStart w:id="12350" w:name="para_53e67bb5_e0ae_4a9f_9a38_c4cd83c61d"/>
          <w:p>
            <w:pPr>
              <w:spacing w:before="180" w:after="0" w:line="240" w:lineRule="auto"/>
              <w:jc w:val="center"/>
            </w:pPr>
            <w:r>
              <w:rPr>
                <w:rFonts w:ascii="Arial" w:hAnsi="Arial"/>
                <w:color w:val="000000"/>
                <w:sz w:val="18"/>
              </w:rPr>
              <w:t>(0000,1021)</w:t>
            </w:r>
          </w:p>
          <w:bookmarkEnd w:id="12350"/>
          <w:bookmarkStart w:id="12351" w:name="para_b2ab2e51_669f_4710_b990_bbd4a28ac7"/>
          <w:p>
            <w:pPr>
              <w:spacing w:before="180" w:after="0" w:line="240" w:lineRule="auto"/>
              <w:jc w:val="center"/>
            </w:pPr>
            <w:r>
              <w:rPr>
                <w:rFonts w:ascii="Arial" w:hAnsi="Arial"/>
                <w:color w:val="000000"/>
                <w:sz w:val="18"/>
              </w:rPr>
              <w:t>(0000,1022)</w:t>
            </w:r>
          </w:p>
          <w:bookmarkEnd w:id="12351"/>
          <w:bookmarkStart w:id="12352" w:name="para_38e9e0ae_88d7_49fc_86d1_6eb6a1496e"/>
          <w:p>
            <w:pPr>
              <w:spacing w:before="180" w:after="0" w:line="240" w:lineRule="auto"/>
              <w:jc w:val="center"/>
            </w:pPr>
            <w:r>
              <w:rPr>
                <w:rFonts w:ascii="Arial" w:hAnsi="Arial"/>
                <w:color w:val="000000"/>
                <w:sz w:val="18"/>
              </w:rPr>
              <w:t>(0000,1023)</w:t>
            </w:r>
          </w:p>
          <w:bookmarkEnd w:id="12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3" w:name="para_efaa420d_bdb3_40e5_8af4_b9b3be40d6"/>
          <w:p>
            <w:pPr>
              <w:spacing w:before="180" w:after="0" w:line="240" w:lineRule="auto"/>
            </w:pPr>
            <w:r>
              <w:rPr>
                <w:rFonts w:ascii="Arial" w:hAnsi="Arial"/>
                <w:color w:val="000000"/>
                <w:sz w:val="18"/>
              </w:rPr>
              <w:t>Warning</w:t>
            </w:r>
          </w:p>
          <w:bookmarkEnd w:id="12353"/>
        </w:tc>
        <w:tc>
          <w:tcPr>
            <w:tcBorders>
              <w:bottom w:val="single" w:sz="4" w:color="000000"/>
              <w:right w:val="single" w:sz="4" w:color="000000"/>
            </w:tcBorders>
            <w:tcMar>
              <w:top w:w="40" w:type="dxa"/>
              <w:left w:w="40" w:type="dxa"/>
              <w:bottom w:w="40" w:type="dxa"/>
              <w:right w:w="40" w:type="dxa"/>
            </w:tcMar>
            <w:vAlign w:val="top"/>
          </w:tcPr>
          <w:bookmarkStart w:id="12354" w:name="para_29b58ab7_0dd2_4a6c_a78f_8b9b249bea"/>
          <w:p>
            <w:pPr>
              <w:spacing w:before="180" w:after="0" w:line="240" w:lineRule="auto"/>
            </w:pPr>
            <w:r>
              <w:rPr>
                <w:rFonts w:ascii="Arial" w:hAnsi="Arial"/>
                <w:color w:val="000000"/>
                <w:sz w:val="18"/>
              </w:rPr>
              <w:t>Sub-operations Complete - One or more Failures or Warnings</w:t>
            </w:r>
          </w:p>
          <w:bookmarkEnd w:id="12354"/>
        </w:tc>
        <w:tc>
          <w:tcPr>
            <w:tcBorders>
              <w:bottom w:val="single" w:sz="4" w:color="000000"/>
              <w:right w:val="single" w:sz="4" w:color="000000"/>
            </w:tcBorders>
            <w:tcMar>
              <w:top w:w="40" w:type="dxa"/>
              <w:left w:w="40" w:type="dxa"/>
              <w:bottom w:w="40" w:type="dxa"/>
              <w:right w:w="40" w:type="dxa"/>
            </w:tcMar>
            <w:vAlign w:val="top"/>
          </w:tcPr>
          <w:bookmarkStart w:id="12355" w:name="para_1f1c5e1c_8677_4a38_a579_ccd9267016"/>
          <w:p>
            <w:pPr>
              <w:spacing w:before="180" w:after="0" w:line="240" w:lineRule="auto"/>
              <w:jc w:val="center"/>
            </w:pPr>
            <w:r>
              <w:rPr>
                <w:rFonts w:ascii="Arial" w:hAnsi="Arial"/>
                <w:color w:val="000000"/>
                <w:sz w:val="18"/>
              </w:rPr>
              <w:t>B000</w:t>
            </w:r>
          </w:p>
          <w:bookmarkEnd w:id="12355"/>
        </w:tc>
        <w:tc>
          <w:tcPr>
            <w:tcBorders>
              <w:bottom w:val="single" w:sz="4" w:color="000000"/>
              <w:right w:val="single" w:sz="4" w:color="000000"/>
            </w:tcBorders>
            <w:tcMar>
              <w:top w:w="40" w:type="dxa"/>
              <w:left w:w="40" w:type="dxa"/>
              <w:bottom w:w="40" w:type="dxa"/>
              <w:right w:w="40" w:type="dxa"/>
            </w:tcMar>
            <w:vAlign w:val="top"/>
          </w:tcPr>
          <w:bookmarkStart w:id="12356" w:name="para_85996547_444d_4647_986c_44c1b3c37f"/>
          <w:p>
            <w:pPr>
              <w:spacing w:before="180" w:after="0" w:line="240" w:lineRule="auto"/>
              <w:jc w:val="center"/>
            </w:pPr>
            <w:r>
              <w:rPr>
                <w:rFonts w:ascii="Arial" w:hAnsi="Arial"/>
                <w:color w:val="000000"/>
                <w:sz w:val="18"/>
              </w:rPr>
              <w:t>(0000,1020)</w:t>
            </w:r>
          </w:p>
          <w:bookmarkEnd w:id="12356"/>
          <w:bookmarkStart w:id="12357" w:name="para_22519f12_f5c1_4c60_ad99_52bbf286cf"/>
          <w:p>
            <w:pPr>
              <w:spacing w:before="180" w:after="0" w:line="240" w:lineRule="auto"/>
              <w:jc w:val="center"/>
            </w:pPr>
            <w:r>
              <w:rPr>
                <w:rFonts w:ascii="Arial" w:hAnsi="Arial"/>
                <w:color w:val="000000"/>
                <w:sz w:val="18"/>
              </w:rPr>
              <w:t>(0000,1021)</w:t>
            </w:r>
          </w:p>
          <w:bookmarkEnd w:id="12357"/>
          <w:bookmarkStart w:id="12358" w:name="para_42396fe4_3719_442b_997d_fb694d817e"/>
          <w:p>
            <w:pPr>
              <w:spacing w:before="180" w:after="0" w:line="240" w:lineRule="auto"/>
              <w:jc w:val="center"/>
            </w:pPr>
            <w:r>
              <w:rPr>
                <w:rFonts w:ascii="Arial" w:hAnsi="Arial"/>
                <w:color w:val="000000"/>
                <w:sz w:val="18"/>
              </w:rPr>
              <w:t>(0000,1022)</w:t>
            </w:r>
          </w:p>
          <w:bookmarkEnd w:id="12358"/>
          <w:bookmarkStart w:id="12359" w:name="para_75954702_b6e2_4d55_8b4e_794e94f6bb"/>
          <w:p>
            <w:pPr>
              <w:spacing w:before="180" w:after="0" w:line="240" w:lineRule="auto"/>
              <w:jc w:val="center"/>
            </w:pPr>
            <w:r>
              <w:rPr>
                <w:rFonts w:ascii="Arial" w:hAnsi="Arial"/>
                <w:color w:val="000000"/>
                <w:sz w:val="18"/>
              </w:rPr>
              <w:t>(0000,1023)</w:t>
            </w:r>
          </w:p>
          <w:bookmarkEnd w:id="12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0" w:name="para_83775dbe_caae_4048_a648_01a56f6fba"/>
          <w:p>
            <w:pPr>
              <w:spacing w:before="180" w:after="0" w:line="240" w:lineRule="auto"/>
            </w:pPr>
            <w:r>
              <w:rPr>
                <w:rFonts w:ascii="Arial" w:hAnsi="Arial"/>
                <w:color w:val="000000"/>
                <w:sz w:val="18"/>
              </w:rPr>
              <w:t>Success</w:t>
            </w:r>
          </w:p>
          <w:bookmarkEnd w:id="12360"/>
        </w:tc>
        <w:tc>
          <w:tcPr>
            <w:tcBorders>
              <w:bottom w:val="single" w:sz="4" w:color="000000"/>
              <w:right w:val="single" w:sz="4" w:color="000000"/>
            </w:tcBorders>
            <w:tcMar>
              <w:top w:w="40" w:type="dxa"/>
              <w:left w:w="40" w:type="dxa"/>
              <w:bottom w:w="40" w:type="dxa"/>
              <w:right w:w="40" w:type="dxa"/>
            </w:tcMar>
            <w:vAlign w:val="top"/>
          </w:tcPr>
          <w:bookmarkStart w:id="12361" w:name="para_d5e0074d_e963_4aed_a38e_1e1db43c41"/>
          <w:p>
            <w:pPr>
              <w:spacing w:before="180" w:after="0" w:line="240" w:lineRule="auto"/>
            </w:pPr>
            <w:r>
              <w:rPr>
                <w:rFonts w:ascii="Arial" w:hAnsi="Arial"/>
                <w:color w:val="000000"/>
                <w:sz w:val="18"/>
              </w:rPr>
              <w:t>Sub-operations Complete - No Failures or Warnings</w:t>
            </w:r>
          </w:p>
          <w:bookmarkEnd w:id="12361"/>
        </w:tc>
        <w:tc>
          <w:tcPr>
            <w:tcBorders>
              <w:bottom w:val="single" w:sz="4" w:color="000000"/>
              <w:right w:val="single" w:sz="4" w:color="000000"/>
            </w:tcBorders>
            <w:tcMar>
              <w:top w:w="40" w:type="dxa"/>
              <w:left w:w="40" w:type="dxa"/>
              <w:bottom w:w="40" w:type="dxa"/>
              <w:right w:w="40" w:type="dxa"/>
            </w:tcMar>
            <w:vAlign w:val="top"/>
          </w:tcPr>
          <w:bookmarkStart w:id="12362" w:name="para_9b83b213_6412_4eb9_b503_51cf0efb4a"/>
          <w:p>
            <w:pPr>
              <w:spacing w:before="180" w:after="0" w:line="240" w:lineRule="auto"/>
              <w:jc w:val="center"/>
            </w:pPr>
            <w:r>
              <w:rPr>
                <w:rFonts w:ascii="Arial" w:hAnsi="Arial"/>
                <w:color w:val="000000"/>
                <w:sz w:val="18"/>
              </w:rPr>
              <w:t>0000</w:t>
            </w:r>
          </w:p>
          <w:bookmarkEnd w:id="12362"/>
        </w:tc>
        <w:tc>
          <w:tcPr>
            <w:tcBorders>
              <w:bottom w:val="single" w:sz="4" w:color="000000"/>
              <w:right w:val="single" w:sz="4" w:color="000000"/>
            </w:tcBorders>
            <w:tcMar>
              <w:top w:w="40" w:type="dxa"/>
              <w:left w:w="40" w:type="dxa"/>
              <w:bottom w:w="40" w:type="dxa"/>
              <w:right w:w="40" w:type="dxa"/>
            </w:tcMar>
            <w:vAlign w:val="top"/>
          </w:tcPr>
          <w:bookmarkStart w:id="12363" w:name="para_79246ca5_5132_45fc_b49b_2d5c346c10"/>
          <w:p>
            <w:pPr>
              <w:spacing w:before="180" w:after="0" w:line="240" w:lineRule="auto"/>
              <w:jc w:val="center"/>
            </w:pPr>
            <w:r>
              <w:rPr>
                <w:rFonts w:ascii="Arial" w:hAnsi="Arial"/>
                <w:color w:val="000000"/>
                <w:sz w:val="18"/>
              </w:rPr>
              <w:t>(0000,1020)</w:t>
            </w:r>
          </w:p>
          <w:bookmarkEnd w:id="12363"/>
          <w:bookmarkStart w:id="12364" w:name="para_e55b49c0_1d93_4e44_b979_9ba8ef2eec"/>
          <w:p>
            <w:pPr>
              <w:spacing w:before="180" w:after="0" w:line="240" w:lineRule="auto"/>
              <w:jc w:val="center"/>
            </w:pPr>
            <w:r>
              <w:rPr>
                <w:rFonts w:ascii="Arial" w:hAnsi="Arial"/>
                <w:color w:val="000000"/>
                <w:sz w:val="18"/>
              </w:rPr>
              <w:t>(0000,1021)</w:t>
            </w:r>
          </w:p>
          <w:bookmarkEnd w:id="12364"/>
          <w:bookmarkStart w:id="12365" w:name="para_cff2991a_a0bb_4b26_b169_3ed3e07d84"/>
          <w:p>
            <w:pPr>
              <w:spacing w:before="180" w:after="0" w:line="240" w:lineRule="auto"/>
              <w:jc w:val="center"/>
            </w:pPr>
            <w:r>
              <w:rPr>
                <w:rFonts w:ascii="Arial" w:hAnsi="Arial"/>
                <w:color w:val="000000"/>
                <w:sz w:val="18"/>
              </w:rPr>
              <w:t>(0000,1022)</w:t>
            </w:r>
          </w:p>
          <w:bookmarkEnd w:id="12365"/>
          <w:bookmarkStart w:id="12366" w:name="para_dbd647d1_d616_489c_bb7b_25c55d6817"/>
          <w:p>
            <w:pPr>
              <w:spacing w:before="180" w:after="0" w:line="240" w:lineRule="auto"/>
              <w:jc w:val="center"/>
            </w:pPr>
            <w:r>
              <w:rPr>
                <w:rFonts w:ascii="Arial" w:hAnsi="Arial"/>
                <w:color w:val="000000"/>
                <w:sz w:val="18"/>
              </w:rPr>
              <w:t>(0000,1023)</w:t>
            </w:r>
          </w:p>
          <w:bookmarkEnd w:id="12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7" w:name="para_6d321a94_4e83_4b1e_9643_53bc1dcd4a"/>
          <w:p>
            <w:pPr>
              <w:spacing w:before="180" w:after="0" w:line="240" w:lineRule="auto"/>
            </w:pPr>
            <w:r>
              <w:rPr>
                <w:rFonts w:ascii="Arial" w:hAnsi="Arial"/>
                <w:color w:val="000000"/>
                <w:sz w:val="18"/>
              </w:rPr>
              <w:t>Pending</w:t>
            </w:r>
          </w:p>
          <w:bookmarkEnd w:id="12367"/>
        </w:tc>
        <w:tc>
          <w:tcPr>
            <w:tcBorders>
              <w:bottom w:val="single" w:sz="4" w:color="000000"/>
              <w:right w:val="single" w:sz="4" w:color="000000"/>
            </w:tcBorders>
            <w:tcMar>
              <w:top w:w="40" w:type="dxa"/>
              <w:left w:w="40" w:type="dxa"/>
              <w:bottom w:w="40" w:type="dxa"/>
              <w:right w:w="40" w:type="dxa"/>
            </w:tcMar>
            <w:vAlign w:val="top"/>
          </w:tcPr>
          <w:bookmarkStart w:id="12368" w:name="para_31d10285_0484_4510_9073_405f33d19f"/>
          <w:p>
            <w:pPr>
              <w:spacing w:before="180" w:after="0" w:line="240" w:lineRule="auto"/>
            </w:pPr>
            <w:r>
              <w:rPr>
                <w:rFonts w:ascii="Arial" w:hAnsi="Arial"/>
                <w:color w:val="000000"/>
                <w:sz w:val="18"/>
              </w:rPr>
              <w:t>Sub-operations are continuing</w:t>
            </w:r>
          </w:p>
          <w:bookmarkEnd w:id="12368"/>
        </w:tc>
        <w:tc>
          <w:tcPr>
            <w:tcBorders>
              <w:bottom w:val="single" w:sz="4" w:color="000000"/>
              <w:right w:val="single" w:sz="4" w:color="000000"/>
            </w:tcBorders>
            <w:tcMar>
              <w:top w:w="40" w:type="dxa"/>
              <w:left w:w="40" w:type="dxa"/>
              <w:bottom w:w="40" w:type="dxa"/>
              <w:right w:w="40" w:type="dxa"/>
            </w:tcMar>
            <w:vAlign w:val="top"/>
          </w:tcPr>
          <w:bookmarkStart w:id="12369" w:name="para_c95a579c_b14d_4241_8796_606f265be4"/>
          <w:p>
            <w:pPr>
              <w:spacing w:before="180" w:after="0" w:line="240" w:lineRule="auto"/>
              <w:jc w:val="center"/>
            </w:pPr>
            <w:r>
              <w:rPr>
                <w:rFonts w:ascii="Arial" w:hAnsi="Arial"/>
                <w:color w:val="000000"/>
                <w:sz w:val="18"/>
              </w:rPr>
              <w:t>FF00</w:t>
            </w:r>
          </w:p>
          <w:bookmarkEnd w:id="12369"/>
        </w:tc>
        <w:tc>
          <w:tcPr>
            <w:tcBorders>
              <w:bottom w:val="single" w:sz="4" w:color="000000"/>
              <w:right w:val="single" w:sz="4" w:color="000000"/>
            </w:tcBorders>
            <w:tcMar>
              <w:top w:w="40" w:type="dxa"/>
              <w:left w:w="40" w:type="dxa"/>
              <w:bottom w:w="40" w:type="dxa"/>
              <w:right w:w="40" w:type="dxa"/>
            </w:tcMar>
            <w:vAlign w:val="top"/>
          </w:tcPr>
          <w:bookmarkStart w:id="12370" w:name="para_03c1fff6_26f5_481d_b970_f6b0e93433"/>
          <w:p>
            <w:pPr>
              <w:spacing w:before="180" w:after="0" w:line="240" w:lineRule="auto"/>
              <w:jc w:val="center"/>
            </w:pPr>
            <w:r>
              <w:rPr>
                <w:rFonts w:ascii="Arial" w:hAnsi="Arial"/>
                <w:color w:val="000000"/>
                <w:sz w:val="18"/>
              </w:rPr>
              <w:t>(0000,1020)</w:t>
            </w:r>
          </w:p>
          <w:bookmarkEnd w:id="12370"/>
          <w:bookmarkStart w:id="12371" w:name="para_68fe2179_7879_4eca_935d_0c29fcaba2"/>
          <w:p>
            <w:pPr>
              <w:spacing w:before="180" w:after="0" w:line="240" w:lineRule="auto"/>
              <w:jc w:val="center"/>
            </w:pPr>
            <w:r>
              <w:rPr>
                <w:rFonts w:ascii="Arial" w:hAnsi="Arial"/>
                <w:color w:val="000000"/>
                <w:sz w:val="18"/>
              </w:rPr>
              <w:t>(0000,1021)</w:t>
            </w:r>
          </w:p>
          <w:bookmarkEnd w:id="12371"/>
          <w:bookmarkStart w:id="12372" w:name="para_cba2fdf5_aba4_4224_8db9_6a18fc9007"/>
          <w:p>
            <w:pPr>
              <w:spacing w:before="180" w:after="0" w:line="240" w:lineRule="auto"/>
              <w:jc w:val="center"/>
            </w:pPr>
            <w:r>
              <w:rPr>
                <w:rFonts w:ascii="Arial" w:hAnsi="Arial"/>
                <w:color w:val="000000"/>
                <w:sz w:val="18"/>
              </w:rPr>
              <w:t>(0000,1022)</w:t>
            </w:r>
          </w:p>
          <w:bookmarkEnd w:id="12372"/>
          <w:bookmarkStart w:id="12373" w:name="para_d5399b8f_ce47_49a2_9801_d9878eec9a"/>
          <w:p>
            <w:pPr>
              <w:spacing w:before="180" w:after="0" w:line="240" w:lineRule="auto"/>
              <w:jc w:val="center"/>
            </w:pPr>
            <w:r>
              <w:rPr>
                <w:rFonts w:ascii="Arial" w:hAnsi="Arial"/>
                <w:color w:val="000000"/>
                <w:sz w:val="18"/>
              </w:rPr>
              <w:t>(0000,1023)</w:t>
            </w:r>
          </w:p>
          <w:bookmarkEnd w:id="12373"/>
        </w:tc>
      </w:tr>
    </w:tbl>
    <w:bookmarkStart w:id="12374" w:name="sect_Y_4_2_1_5"/>
    <w:p>
      <w:pPr>
        <w:spacing w:before="180" w:after="0" w:line="240" w:lineRule="auto"/>
      </w:pPr>
      <w:r>
        <w:rPr>
          <w:rFonts w:ascii="Arial" w:hAnsi="Arial"/>
          <w:b/>
          <w:color w:val="000000"/>
          <w:sz w:val="22"/>
        </w:rPr>
        <w:t>Y.4.2.1.5 Number of Remaining Sub-Operations</w:t>
      </w:r>
    </w:p>
    <w:bookmarkEnd w:id="12374"/>
    <w:bookmarkStart w:id="12375" w:name="para_cb37429d_afe6_4a4f_981d_25230b81a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2375"/>
    <w:bookmarkStart w:id="12376" w:name="sect_Y_4_2_1_6"/>
    <w:p>
      <w:pPr>
        <w:spacing w:before="180" w:after="0" w:line="240" w:lineRule="auto"/>
      </w:pPr>
      <w:r>
        <w:rPr>
          <w:rFonts w:ascii="Arial" w:hAnsi="Arial"/>
          <w:b/>
          <w:color w:val="000000"/>
          <w:sz w:val="22"/>
        </w:rPr>
        <w:t>Y.4.2.1.6 Number of Completed Sub-Operations</w:t>
      </w:r>
    </w:p>
    <w:bookmarkEnd w:id="12376"/>
    <w:bookmarkStart w:id="12377" w:name="para_ac36345a_69b7_4f35_8699_138a494905"/>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2377"/>
    <w:bookmarkStart w:id="12378" w:name="sect_Y_4_2_1_7"/>
    <w:p>
      <w:pPr>
        <w:spacing w:before="180" w:after="0" w:line="240" w:lineRule="auto"/>
      </w:pPr>
      <w:r>
        <w:rPr>
          <w:rFonts w:ascii="Arial" w:hAnsi="Arial"/>
          <w:b/>
          <w:color w:val="000000"/>
          <w:sz w:val="22"/>
        </w:rPr>
        <w:t>Y.4.2.1.7 Number of Failed Sub-Operations</w:t>
      </w:r>
    </w:p>
    <w:bookmarkEnd w:id="12378"/>
    <w:bookmarkStart w:id="12379" w:name="para_92c787bb_b6e0_4edb_9949_3c4332b43d"/>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2379"/>
    <w:bookmarkStart w:id="12380" w:name="sect_Y_4_2_1_8"/>
    <w:p>
      <w:pPr>
        <w:spacing w:before="180" w:after="0" w:line="240" w:lineRule="auto"/>
      </w:pPr>
      <w:r>
        <w:rPr>
          <w:rFonts w:ascii="Arial" w:hAnsi="Arial"/>
          <w:b/>
          <w:color w:val="000000"/>
          <w:sz w:val="22"/>
        </w:rPr>
        <w:t>Y.4.2.1.8 Number of Warning Sub-Operations</w:t>
      </w:r>
    </w:p>
    <w:bookmarkEnd w:id="12380"/>
    <w:bookmarkStart w:id="12381" w:name="para_689889d7_7357_4044_bd71_e5ee1a9d03"/>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2381"/>
    <w:bookmarkStart w:id="12382" w:name="sect_Y_4_2_2"/>
    <w:p>
      <w:pPr>
        <w:spacing w:before="180" w:after="0" w:line="240" w:lineRule="auto"/>
      </w:pPr>
      <w:r>
        <w:rPr>
          <w:rFonts w:ascii="Arial" w:hAnsi="Arial"/>
          <w:b/>
          <w:color w:val="000000"/>
          <w:sz w:val="26"/>
        </w:rPr>
        <w:t>Y.4.2.2 C-GET SCU Behavior</w:t>
      </w:r>
    </w:p>
    <w:bookmarkEnd w:id="12382"/>
    <w:bookmarkStart w:id="12383" w:name="sect_Y_4_2_2_1"/>
    <w:p>
      <w:pPr>
        <w:spacing w:before="180" w:after="0" w:line="240" w:lineRule="auto"/>
      </w:pPr>
      <w:r>
        <w:rPr>
          <w:rFonts w:ascii="Arial" w:hAnsi="Arial"/>
          <w:b/>
          <w:color w:val="000000"/>
          <w:sz w:val="22"/>
        </w:rPr>
        <w:t>Y.4.2.2.1 Baseline Behavior of SCU</w:t>
      </w:r>
    </w:p>
    <w:bookmarkEnd w:id="12383"/>
    <w:bookmarkStart w:id="12384" w:name="para_edccd23d_abba_46e6_84f8_dbb47e81ca"/>
    <w:p>
      <w:pPr>
        <w:spacing w:before="180" w:after="0" w:line="240" w:lineRule="auto"/>
        <w:jc w:val="both"/>
      </w:pPr>
      <w:r>
        <w:rPr>
          <w:rFonts w:ascii="Arial" w:hAnsi="Arial"/>
          <w:color w:val="000000"/>
          <w:sz w:val="18"/>
        </w:rPr>
        <w:t>An SCU conveys the following semantics with a C-GET request:</w:t>
      </w:r>
    </w:p>
    <w:bookmarkEnd w:id="12384"/>
    <w:bookmarkStart w:id="12385" w:name="idp105553458266751"/>
    <w:bookmarkStart w:id="12386" w:name="idp105553458267007"/>
    <w:bookmarkStart w:id="12387" w:name="para_5496c41c_c7c0_4d52_a88e_b054ecc87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SCU shall specify one SOP Instance UID or a list of SOP Instance UIDs.</w:t>
      </w:r>
    </w:p>
    <w:bookmarkEnd w:id="12387"/>
    <w:bookmarkEnd w:id="12386"/>
    <w:bookmarkEnd w:id="12385"/>
    <w:bookmarkStart w:id="12388" w:name="idp105553458268031"/>
    <w:bookmarkStart w:id="12389" w:name="para_94c30506_f354_4a3f_8eed_b13af712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a Frame List as defined in </w:t>
      </w:r>
      <w:hyperlink w:anchor="sect_Y_3_2">
        <w:r>
          <w:rPr>
            <w:rFonts w:ascii="Arial" w:hAnsi="Arial"/>
            <w:color w:val="000000"/>
            <w:sz w:val="18"/>
          </w:rPr>
          <w:t>Section Y.3.2</w:t>
        </w:r>
      </w:hyperlink>
      <w:r>
        <w:rPr>
          <w:rFonts w:ascii="Arial" w:hAnsi="Arial"/>
          <w:color w:val="000000"/>
          <w:sz w:val="18"/>
        </w:rPr>
        <w:t>.</w:t>
      </w:r>
    </w:p>
    <w:bookmarkEnd w:id="12389"/>
    <w:bookmarkEnd w:id="12388"/>
    <w:bookmarkStart w:id="12390" w:name="idp105553458269439"/>
    <w:bookmarkStart w:id="12391" w:name="para_85d9e5bb_29cb_4b1d_83f1_1f5d2e65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2391"/>
    <w:bookmarkEnd w:id="12390"/>
    <w:bookmarkStart w:id="12392" w:name="idp105553458270335"/>
    <w:bookmarkStart w:id="12393" w:name="para_7c0b1944_59b9_4621_a74e_67d39867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2393"/>
    <w:bookmarkEnd w:id="12392"/>
    <w:bookmarkStart w:id="12394" w:name="idp105553458271231"/>
    <w:bookmarkStart w:id="12395" w:name="para_cd531837_93ec_4694_abfb_59d2a00a3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2395"/>
    <w:bookmarkEnd w:id="12394"/>
    <w:bookmarkStart w:id="12396" w:name="idp105553458271999"/>
    <w:bookmarkStart w:id="12397" w:name="idp105553458272255"/>
    <w:bookmarkStart w:id="12398" w:name="para_cf1edca8_748c_45c1_88db_ecf79afac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12398"/>
    <w:bookmarkEnd w:id="12397"/>
    <w:bookmarkEnd w:id="12396"/>
    <w:bookmarkStart w:id="12399" w:name="idp105553458273151"/>
    <w:bookmarkStart w:id="12400" w:name="para_d9f80680_00fb_46cc_b2cc_19b2343eb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12400"/>
    <w:bookmarkEnd w:id="12399"/>
    <w:bookmarkStart w:id="12401" w:name="idp105553458274047"/>
    <w:bookmarkStart w:id="12402" w:name="para_a5235ab9_cc39_4441_8748_d861f960e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2402"/>
    <w:bookmarkEnd w:id="12401"/>
    <w:bookmarkStart w:id="12403" w:name="idp105553458275199"/>
    <w:bookmarkStart w:id="12404" w:name="para_c6dafd60_dcbf_4984_8b94_13c27e57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operation by issuing a C-CANCEL-GET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C-CANCEL-GET request.</w:t>
      </w:r>
    </w:p>
    <w:bookmarkEnd w:id="12404"/>
    <w:bookmarkEnd w:id="12403"/>
    <w:bookmarkStart w:id="12405" w:name="sect_Y_4_2_2_2"/>
    <w:p>
      <w:pPr>
        <w:spacing w:before="180" w:after="0" w:line="240" w:lineRule="auto"/>
      </w:pPr>
      <w:r>
        <w:rPr>
          <w:rFonts w:ascii="Arial" w:hAnsi="Arial"/>
          <w:b/>
          <w:color w:val="000000"/>
          <w:sz w:val="22"/>
        </w:rPr>
        <w:t>Y.4.2.2.2 Extended Behavior of SCU</w:t>
      </w:r>
    </w:p>
    <w:bookmarkEnd w:id="12405"/>
    <w:bookmarkStart w:id="12406" w:name="para_6c7fa320_5b72_44fb_8a85_cde7183cc9"/>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2406"/>
    <w:bookmarkStart w:id="12407" w:name="sect_Y_4_2_3"/>
    <w:p>
      <w:pPr>
        <w:spacing w:before="180" w:after="0" w:line="240" w:lineRule="auto"/>
      </w:pPr>
      <w:r>
        <w:rPr>
          <w:rFonts w:ascii="Arial" w:hAnsi="Arial"/>
          <w:b/>
          <w:color w:val="000000"/>
          <w:sz w:val="26"/>
        </w:rPr>
        <w:t>Y.4.2.3 C-GET SCP Behavior</w:t>
      </w:r>
    </w:p>
    <w:bookmarkEnd w:id="12407"/>
    <w:bookmarkStart w:id="12408" w:name="sect_Y_4_2_3_1"/>
    <w:p>
      <w:pPr>
        <w:spacing w:before="180" w:after="0" w:line="240" w:lineRule="auto"/>
      </w:pPr>
      <w:r>
        <w:rPr>
          <w:rFonts w:ascii="Arial" w:hAnsi="Arial"/>
          <w:b/>
          <w:color w:val="000000"/>
          <w:sz w:val="22"/>
        </w:rPr>
        <w:t>Y.4.2.3.1 Baseline Behavior of SCP</w:t>
      </w:r>
    </w:p>
    <w:bookmarkEnd w:id="12408"/>
    <w:bookmarkStart w:id="12409" w:name="para_0bb71333_e713_4a73_91b4_84f1e3581d"/>
    <w:p>
      <w:pPr>
        <w:spacing w:before="180" w:after="0" w:line="240" w:lineRule="auto"/>
        <w:jc w:val="both"/>
      </w:pPr>
      <w:r>
        <w:rPr>
          <w:rFonts w:ascii="Arial" w:hAnsi="Arial"/>
          <w:color w:val="000000"/>
          <w:sz w:val="18"/>
        </w:rPr>
        <w:t>An SCP conveys the following semantics with a C-GET response:</w:t>
      </w:r>
    </w:p>
    <w:bookmarkEnd w:id="12409"/>
    <w:bookmarkStart w:id="12410" w:name="idp105553458281215"/>
    <w:bookmarkStart w:id="12411" w:name="idp105553458281471"/>
    <w:bookmarkStart w:id="12412" w:name="para_07ee302a_d8c0_4c12_9ce9_374f5340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SCP shall identify a set of Entities at the level of the transfer based upon the values in the Unique Keys in the Identifier of the C-GET request.</w:t>
      </w:r>
    </w:p>
    <w:bookmarkEnd w:id="12412"/>
    <w:bookmarkEnd w:id="12411"/>
    <w:bookmarkEnd w:id="12410"/>
    <w:bookmarkStart w:id="12413" w:name="idp105553458282367"/>
    <w:bookmarkStart w:id="12414" w:name="para_9bec7441_426f_4891_92de_f31e5d35e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SCP shall create a new Composite Instance according to the rules in </w:t>
      </w:r>
      <w:hyperlink w:anchor="sect_Y_3_3">
        <w:r>
          <w:rPr>
            <w:rFonts w:ascii="Arial" w:hAnsi="Arial"/>
            <w:color w:val="000000"/>
            <w:sz w:val="18"/>
          </w:rPr>
          <w:t>Section Y.3.3</w:t>
        </w:r>
      </w:hyperlink>
      <w:r>
        <w:rPr>
          <w:rFonts w:ascii="Arial" w:hAnsi="Arial"/>
          <w:color w:val="000000"/>
          <w:sz w:val="18"/>
        </w:rPr>
        <w:t>. The newly created SOP Instance shall be treated in the same manner as the set of Entities identified above.</w:t>
      </w:r>
    </w:p>
    <w:bookmarkEnd w:id="12414"/>
    <w:bookmarkEnd w:id="12413"/>
    <w:bookmarkStart w:id="12415" w:name="idp105553458251135"/>
    <w:bookmarkStart w:id="12416" w:name="para_82533932_e089_41ed_877a_aa15ac8e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for the identified or newly created SOP Instances. The SCP of the Query/Retrieve Service Class shall serve as an SCU of the Storage Service Class.</w:t>
      </w:r>
    </w:p>
    <w:bookmarkEnd w:id="12416"/>
    <w:bookmarkEnd w:id="12415"/>
    <w:bookmarkStart w:id="12417" w:name="idp105553458252031"/>
    <w:bookmarkStart w:id="12418" w:name="para_3dd0d4f1_14b6_4550_b598_b96f467f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same Association for all identified or newly created SOP Instances specified in the C-GET request.</w:t>
      </w:r>
    </w:p>
    <w:bookmarkEnd w:id="12418"/>
    <w:bookmarkEnd w:id="12417"/>
    <w:bookmarkStart w:id="12419" w:name="idp105553458252927"/>
    <w:bookmarkStart w:id="12420" w:name="para_f45b690e_6bfd_40db_afe6_3c15043f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2420"/>
    <w:bookmarkEnd w:id="12419"/>
    <w:bookmarkStart w:id="12421" w:name="idp105553458253823"/>
    <w:bookmarkStart w:id="12422" w:name="para_f9134039_10e6_4d37_aaa9_14d2a029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2422"/>
    <w:bookmarkEnd w:id="12421"/>
    <w:bookmarkStart w:id="12423" w:name="idp105553458254719"/>
    <w:bookmarkStart w:id="12424" w:name="para_5674165d_bafb_442b_b34a_a53a135d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2424"/>
    <w:bookmarkEnd w:id="12423"/>
    <w:bookmarkStart w:id="12425" w:name="idp105553458255615"/>
    <w:bookmarkStart w:id="12426" w:name="para_a4d03b40_bf6b_49a6_b853_6c261e14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2426"/>
    <w:bookmarkEnd w:id="12425"/>
    <w:bookmarkStart w:id="12427" w:name="idp105553458256383"/>
    <w:bookmarkStart w:id="12428" w:name="idp105553458256639"/>
    <w:bookmarkStart w:id="12429" w:name="para_e933a861_e431_4a42_88ba_067da6ef2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12429"/>
    <w:bookmarkEnd w:id="12428"/>
    <w:bookmarkEnd w:id="12427"/>
    <w:bookmarkStart w:id="12430" w:name="idp105553458257535"/>
    <w:bookmarkStart w:id="12431" w:name="para_e1778dbd_ef27_4c89_a171_8e35e9a34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if all sub-operations were unsuccessful</w:t>
      </w:r>
    </w:p>
    <w:bookmarkEnd w:id="12431"/>
    <w:bookmarkEnd w:id="12430"/>
    <w:bookmarkStart w:id="12432" w:name="idp105553458258431"/>
    <w:bookmarkStart w:id="12433" w:name="para_9f783899_f9fe_45d7_88af_f85b892ae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w:t>
      </w:r>
    </w:p>
    <w:bookmarkEnd w:id="12433"/>
    <w:bookmarkEnd w:id="12432"/>
    <w:bookmarkStart w:id="12434" w:name="idp105553458259583"/>
    <w:bookmarkStart w:id="12435" w:name="para_ea749c76_c5e1_40c0_a38b_2c56cc06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C-CANCEL-GET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C-CANCEL-GET request.</w:t>
      </w:r>
    </w:p>
    <w:bookmarkEnd w:id="12435"/>
    <w:bookmarkEnd w:id="12434"/>
    <w:bookmarkStart w:id="12436" w:name="idp105553458260479"/>
    <w:bookmarkStart w:id="12437" w:name="para_6c3ad005_481e_4b83_9c6b_501466cf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2437"/>
    <w:bookmarkEnd w:id="12436"/>
    <w:bookmarkStart w:id="12438" w:name="sect_Y_4_2_3_2"/>
    <w:p>
      <w:pPr>
        <w:spacing w:before="180" w:after="0" w:line="240" w:lineRule="auto"/>
      </w:pPr>
      <w:r>
        <w:rPr>
          <w:rFonts w:ascii="Arial" w:hAnsi="Arial"/>
          <w:b/>
          <w:color w:val="000000"/>
          <w:sz w:val="22"/>
        </w:rPr>
        <w:t>Y.4.2.3.2 Extended Behavior of SCP</w:t>
      </w:r>
    </w:p>
    <w:bookmarkEnd w:id="12438"/>
    <w:bookmarkStart w:id="12439" w:name="para_9061c141_87b6_425d_96e6_6c20e97d06"/>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2439"/>
    <w:bookmarkStart w:id="12440" w:name="sect_Y_5"/>
    <w:p>
      <w:pPr>
        <w:spacing w:before="180" w:after="0" w:line="240" w:lineRule="auto"/>
      </w:pPr>
      <w:r>
        <w:rPr>
          <w:rFonts w:ascii="Arial" w:hAnsi="Arial"/>
          <w:b/>
          <w:color w:val="000000"/>
          <w:sz w:val="28"/>
        </w:rPr>
        <w:t>Y.5 Association Negotiation</w:t>
      </w:r>
    </w:p>
    <w:bookmarkEnd w:id="12440"/>
    <w:bookmarkStart w:id="12441" w:name="para_2018d2d5_5312_4ed8_90d6_a24ba48ecf"/>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823">
        <w:r>
          <w:rPr>
            <w:rFonts w:ascii="Arial" w:hAnsi="Arial"/>
            <w:color w:val="000000"/>
            <w:sz w:val="18"/>
          </w:rPr>
          <w:t>PS3.7</w:t>
        </w:r>
      </w:hyperlink>
      <w:r>
        <w:rPr>
          <w:rFonts w:ascii="Arial" w:hAnsi="Arial"/>
          <w:color w:val="000000"/>
          <w:sz w:val="18"/>
        </w:rPr>
        <w:t xml:space="preserve"> for an overview of Association negotiation.</w:t>
      </w:r>
    </w:p>
    <w:bookmarkEnd w:id="12441"/>
    <w:bookmarkStart w:id="12442" w:name="para_78f1f837_7901_4eb7_bdbf_19b5a3f3ce"/>
    <w:p>
      <w:pPr>
        <w:spacing w:before="180" w:after="0" w:line="240" w:lineRule="auto"/>
        <w:jc w:val="both"/>
      </w:pPr>
      <w:r>
        <w:rPr>
          <w:rFonts w:ascii="Arial" w:hAnsi="Arial"/>
          <w:color w:val="000000"/>
          <w:sz w:val="18"/>
        </w:rPr>
        <w:t>SOP Classes of the Composite Instance Root Retrieve Service, which include retrieval services based on the C-MOVE and C-GET operations, use the SCP/SCU Role Selection Sub-Item to identify the SOP Classes that may be used for retrieval.</w:t>
      </w:r>
    </w:p>
    <w:bookmarkEnd w:id="12442"/>
    <w:bookmarkStart w:id="12443" w:name="sect_Y_5_1"/>
    <w:p>
      <w:pPr>
        <w:spacing w:before="180" w:after="0" w:line="240" w:lineRule="auto"/>
      </w:pPr>
      <w:r>
        <w:rPr>
          <w:rFonts w:ascii="Arial" w:hAnsi="Arial"/>
          <w:b/>
          <w:color w:val="000000"/>
          <w:sz w:val="24"/>
        </w:rPr>
        <w:t>Y.5.1 Association Negotiation for C-MOVE and C-GET SOP Classes</w:t>
      </w:r>
    </w:p>
    <w:bookmarkEnd w:id="12443"/>
    <w:bookmarkStart w:id="12444" w:name="para_41936832_ade3_43bd_a53c_d47ab06cbb"/>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2444"/>
    <w:bookmarkStart w:id="12445" w:name="idp105553458237183"/>
    <w:p>
      <w:pPr>
        <w:keepNext/>
        <w:spacing w:before="180" w:after="0" w:line="240" w:lineRule="auto"/>
        <w:ind w:left="360" w:right="360" w:firstLine="0"/>
        <w:jc w:val="both"/>
      </w:pPr>
      <w:r>
        <w:rPr>
          <w:rFonts w:ascii="Arial" w:hAnsi="Arial"/>
          <w:color w:val="000000"/>
          <w:sz w:val="18"/>
        </w:rPr>
        <w:t>Note</w:t>
      </w:r>
    </w:p>
    <w:bookmarkEnd w:id="12445"/>
    <w:bookmarkStart w:id="12446" w:name="idp105553458237439"/>
    <w:bookmarkStart w:id="12447" w:name="idp105553458237823"/>
    <w:bookmarkStart w:id="12448" w:name="para_68471ce8_0b54_4da7_b237_e2a66238b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Though converted images may be specified by their SOP Instance UID in the Request Identifier, which is always at or below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2448"/>
    <w:bookmarkEnd w:id="12447"/>
    <w:bookmarkEnd w:id="12446"/>
    <w:bookmarkStart w:id="12449" w:name="idp105553458238719"/>
    <w:bookmarkStart w:id="12450" w:name="para_1d82c8be_3819_46d9_80fa_53dd86027f"/>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Relational-retrieval is not applicable to these SOP Classes, hence the Extended Negotiation Sub-Item does not include the use of that byte.</w:t>
      </w:r>
    </w:p>
    <w:bookmarkEnd w:id="12450"/>
    <w:bookmarkEnd w:id="12449"/>
    <w:bookmarkStart w:id="12451" w:name="sect_Y_5_1_1"/>
    <w:p>
      <w:pPr>
        <w:spacing w:before="180" w:after="0" w:line="240" w:lineRule="auto"/>
      </w:pPr>
      <w:r>
        <w:rPr>
          <w:rFonts w:ascii="Arial" w:hAnsi="Arial"/>
          <w:b/>
          <w:color w:val="000000"/>
          <w:sz w:val="26"/>
        </w:rPr>
        <w:t>Y.5.1.1 SOP Class Extended Negotiation</w:t>
      </w:r>
    </w:p>
    <w:bookmarkEnd w:id="12451"/>
    <w:bookmarkStart w:id="12452" w:name="para_b0b3aa89_3985_41a0_bd6a_025f77ac7b"/>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Enhanced Multi-Frame Image Conversion.</w:t>
      </w:r>
    </w:p>
    <w:bookmarkEnd w:id="12452"/>
    <w:bookmarkStart w:id="12453" w:name="para_40109cb6_17c1_43fd_8ce0_ec78ce7fa5"/>
    <w:p>
      <w:pPr>
        <w:spacing w:before="180" w:after="0" w:line="240" w:lineRule="auto"/>
        <w:jc w:val="both"/>
      </w:pPr>
      <w:r>
        <w:rPr>
          <w:rFonts w:ascii="Arial" w:hAnsi="Arial"/>
          <w:color w:val="000000"/>
          <w:sz w:val="18"/>
        </w:rPr>
        <w:t>This negotiation is optional. If absent, the default condition shall be:</w:t>
      </w:r>
    </w:p>
    <w:bookmarkEnd w:id="12453"/>
    <w:bookmarkStart w:id="12454" w:name="idp105553458241919"/>
    <w:bookmarkStart w:id="12455" w:name="idp105553458242175"/>
    <w:bookmarkStart w:id="12456" w:name="para_88417af3_79b9_48d9_a59e_62b346be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Enhanced Multi-Frame Image Conversion support</w:t>
      </w:r>
    </w:p>
    <w:bookmarkEnd w:id="12456"/>
    <w:bookmarkEnd w:id="12455"/>
    <w:bookmarkEnd w:id="12454"/>
    <w:bookmarkStart w:id="12457" w:name="para_e5e40404_7ec2_49ca_83a0_4fbf334090"/>
    <w:p>
      <w:pPr>
        <w:spacing w:before="180" w:after="0" w:line="240" w:lineRule="auto"/>
        <w:jc w:val="both"/>
      </w:pPr>
      <w:r>
        <w:rPr>
          <w:rFonts w:ascii="Arial" w:hAnsi="Arial"/>
          <w:color w:val="000000"/>
          <w:sz w:val="18"/>
        </w:rPr>
        <w:t xml:space="preserve">The Association-requestor, for each SOP Class, may use one SOP Class Extended Negotiation Sub-Item. The SOP Class is identified by the corresponding Abstract Syntax Name (as defined by </w:t>
      </w:r>
      <w:hyperlink r:id="r824">
        <w:r>
          <w:rPr>
            <w:rFonts w:ascii="Arial" w:hAnsi="Arial"/>
            <w:color w:val="000000"/>
            <w:sz w:val="18"/>
          </w:rPr>
          <w:t>PS3.7</w:t>
        </w:r>
      </w:hyperlink>
      <w:r>
        <w:rPr>
          <w:rFonts w:ascii="Arial" w:hAnsi="Arial"/>
          <w:color w:val="000000"/>
          <w:sz w:val="18"/>
        </w:rPr>
        <w:t>) followed by the Service-class-application-information field. This field defines:</w:t>
      </w:r>
    </w:p>
    <w:bookmarkEnd w:id="12457"/>
    <w:bookmarkStart w:id="12458" w:name="idp105553458244351"/>
    <w:bookmarkStart w:id="12459" w:name="idp105553458244607"/>
    <w:bookmarkStart w:id="12460" w:name="para_e0e934d7_22d8_4d54_ac8d_13d0bccd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 support by the Association-requestor</w:t>
      </w:r>
    </w:p>
    <w:bookmarkEnd w:id="12460"/>
    <w:bookmarkEnd w:id="12459"/>
    <w:bookmarkEnd w:id="12458"/>
    <w:bookmarkStart w:id="12461" w:name="para_00ec5780_6fa9_4438_8d70_9d6df06d35"/>
    <w:p>
      <w:pPr>
        <w:spacing w:before="180" w:after="0" w:line="240" w:lineRule="auto"/>
        <w:jc w:val="both"/>
      </w:pPr>
      <w:r>
        <w:rPr>
          <w:rFonts w:ascii="Arial" w:hAnsi="Arial"/>
          <w:color w:val="000000"/>
          <w:sz w:val="18"/>
        </w:rPr>
        <w:t>The Association-acceptor, for each SOP Class Extended Negotiation Sub-Item offered, either accepts the Association-requestor proposal by returning the same value (1) or turns down the proposal by returning the value (0).</w:t>
      </w:r>
    </w:p>
    <w:bookmarkEnd w:id="12461"/>
    <w:bookmarkStart w:id="12462" w:name="para_a6a50a68_bbdc_41cb_95ee_7618b3f673"/>
    <w:p>
      <w:pPr>
        <w:spacing w:before="180" w:after="0" w:line="240" w:lineRule="auto"/>
        <w:jc w:val="both"/>
      </w:pPr>
      <w:r>
        <w:rPr>
          <w:rFonts w:ascii="Arial" w:hAnsi="Arial"/>
          <w:color w:val="000000"/>
          <w:sz w:val="18"/>
        </w:rPr>
        <w:t>If the SOP Class Extended Negotiation Sub-Item is not returned by the Association-acceptor then Enhanced Multi-Frame Image Conversion is not supported (default condition).</w:t>
      </w:r>
    </w:p>
    <w:bookmarkEnd w:id="12462"/>
    <w:bookmarkStart w:id="12463" w:name="para_54aadbbb_40cf_4f63_8c92_a9f7c6ef4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12463"/>
    <w:bookmarkStart w:id="12464" w:name="sect_Y_5_1_1_1"/>
    <w:p>
      <w:pPr>
        <w:spacing w:before="180" w:after="0" w:line="240" w:lineRule="auto"/>
      </w:pPr>
      <w:r>
        <w:rPr>
          <w:rFonts w:ascii="Arial" w:hAnsi="Arial"/>
          <w:b/>
          <w:color w:val="000000"/>
          <w:sz w:val="22"/>
        </w:rPr>
        <w:t>Y.5.1.1.1 SOP Class Extended Negotiation Sub-Item Structure (A-ASSOCIATE-RQ)</w:t>
      </w:r>
    </w:p>
    <w:bookmarkEnd w:id="12464"/>
    <w:bookmarkStart w:id="12465" w:name="para_cb86bc81_6a33_4eaa_baac_38e09aecf0"/>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825">
        <w:r>
          <w:rPr>
            <w:rFonts w:ascii="Arial" w:hAnsi="Arial"/>
            <w:color w:val="000000"/>
            <w:sz w:val="18"/>
          </w:rPr>
          <w:t>PS3.7</w:t>
        </w:r>
      </w:hyperlink>
      <w:r>
        <w:rPr>
          <w:rFonts w:ascii="Arial" w:hAnsi="Arial"/>
          <w:color w:val="000000"/>
          <w:sz w:val="18"/>
        </w:rPr>
        <w:t xml:space="preserve">. </w:t>
      </w:r>
      <w:hyperlink w:anchor="table_Y_5_1_1">
        <w:r>
          <w:rPr>
            <w:rFonts w:ascii="Arial" w:hAnsi="Arial"/>
            <w:color w:val="000000"/>
            <w:sz w:val="18"/>
          </w:rPr>
          <w:t>Table Y.5.1-1</w:t>
        </w:r>
      </w:hyperlink>
      <w:r>
        <w:rPr>
          <w:rFonts w:ascii="Arial" w:hAnsi="Arial"/>
          <w:color w:val="000000"/>
          <w:sz w:val="18"/>
        </w:rPr>
        <w:t xml:space="preserve"> defines the Service-class-application-information field for the C-MOVE and C-GET operations.</w:t>
      </w:r>
    </w:p>
    <w:bookmarkEnd w:id="12465"/>
    <w:bookmarkStart w:id="12466" w:name="table_Y_5_1_1"/>
    <w:p>
      <w:pPr>
        <w:keepNext/>
        <w:spacing w:before="216" w:after="0" w:line="240" w:lineRule="auto"/>
        <w:jc w:val="center"/>
      </w:pPr>
      <w:r>
        <w:rPr>
          <w:rFonts w:ascii="Arial" w:hAnsi="Arial"/>
          <w:b/>
          <w:color w:val="000000"/>
          <w:sz w:val="22"/>
        </w:rPr>
        <w:t>Table Y.5.1-1. SOP Class Extended Negotiation Sub-Item (Service-Class-Application-Information Field) - A-ASSOCIATE-RQ</w:t>
      </w:r>
    </w:p>
    <w:bookmarkEnd w:id="12466"/>
    <w:p>
      <w:pPr>
        <w:spacing w:before="0" w:after="0" w:line="240" w:lineRule="auto"/>
        <w:rPr>
          <w:sz w:val="13"/>
        </w:rPr>
      </w:pPr>
    </w:p>
    <w:tbl>
      <w:tblPr>
        <w:tblInd w:w="45" w:type="dxa"/>
        <w:tblLayout w:type="fixed"/>
      </w:tblPr>
      <w:tblGrid>
        <w:gridCol w:w="1035"/>
        <w:gridCol w:w="3451"/>
        <w:gridCol w:w="5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67" w:name="para_b9be8bf9_41b5_48fd_bbee_95aed7f052"/>
          <w:p>
            <w:pPr>
              <w:keepNext/>
              <w:spacing w:before="180" w:after="0" w:line="240" w:lineRule="auto"/>
              <w:jc w:val="center"/>
            </w:pPr>
            <w:r>
              <w:rPr>
                <w:rFonts w:ascii="Arial" w:hAnsi="Arial"/>
                <w:b/>
                <w:color w:val="000000"/>
                <w:sz w:val="18"/>
              </w:rPr>
              <w:t>Item Bytes</w:t>
            </w:r>
          </w:p>
          <w:bookmarkEnd w:id="124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68" w:name="para_7f11abd4_cae7_4a41_bb8e_a6e5cdb7d8"/>
          <w:p>
            <w:pPr>
              <w:spacing w:before="180" w:after="0" w:line="240" w:lineRule="auto"/>
              <w:jc w:val="center"/>
            </w:pPr>
            <w:r>
              <w:rPr>
                <w:rFonts w:ascii="Arial" w:hAnsi="Arial"/>
                <w:b/>
                <w:color w:val="000000"/>
                <w:sz w:val="18"/>
              </w:rPr>
              <w:t>Field Name</w:t>
            </w:r>
          </w:p>
          <w:bookmarkEnd w:id="124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69" w:name="para_2461f23d_05f8_46c1_a37d_1474508904"/>
          <w:p>
            <w:pPr>
              <w:spacing w:before="180" w:after="0" w:line="240" w:lineRule="auto"/>
              <w:jc w:val="center"/>
            </w:pPr>
            <w:r>
              <w:rPr>
                <w:rFonts w:ascii="Arial" w:hAnsi="Arial"/>
                <w:b/>
                <w:color w:val="000000"/>
                <w:sz w:val="18"/>
              </w:rPr>
              <w:t>Description of Field</w:t>
            </w:r>
          </w:p>
          <w:bookmarkEnd w:id="12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0" w:name="para_8fdb7324_9f01_4788_bfa7_0e15be8469"/>
          <w:p>
            <w:pPr>
              <w:spacing w:before="180" w:after="0" w:line="240" w:lineRule="auto"/>
              <w:jc w:val="center"/>
            </w:pPr>
            <w:r>
              <w:rPr>
                <w:rFonts w:ascii="Arial" w:hAnsi="Arial"/>
                <w:color w:val="000000"/>
                <w:sz w:val="18"/>
              </w:rPr>
              <w:t>1</w:t>
            </w:r>
          </w:p>
          <w:bookmarkEnd w:id="12470"/>
        </w:tc>
        <w:tc>
          <w:tcPr>
            <w:tcBorders>
              <w:bottom w:val="single" w:sz="4" w:color="000000"/>
              <w:right w:val="single" w:sz="4" w:color="000000"/>
            </w:tcBorders>
            <w:tcMar>
              <w:top w:w="40" w:type="dxa"/>
              <w:left w:w="40" w:type="dxa"/>
              <w:bottom w:w="40" w:type="dxa"/>
              <w:right w:w="40" w:type="dxa"/>
            </w:tcMar>
            <w:vAlign w:val="top"/>
          </w:tcPr>
          <w:bookmarkStart w:id="12471" w:name="para_99136353_24eb_4ac9_a79d_4a085610ec"/>
          <w:p>
            <w:pPr>
              <w:spacing w:before="180" w:after="0" w:line="240" w:lineRule="auto"/>
            </w:pPr>
            <w:r>
              <w:rPr>
                <w:rFonts w:ascii="Arial" w:hAnsi="Arial"/>
                <w:color w:val="000000"/>
                <w:sz w:val="18"/>
              </w:rPr>
              <w:t>Unused</w:t>
            </w:r>
          </w:p>
          <w:bookmarkEnd w:id="12471"/>
        </w:tc>
        <w:tc>
          <w:tcPr>
            <w:tcBorders>
              <w:bottom w:val="single" w:sz="4" w:color="000000"/>
              <w:right w:val="single" w:sz="4" w:color="000000"/>
            </w:tcBorders>
            <w:tcMar>
              <w:top w:w="40" w:type="dxa"/>
              <w:left w:w="40" w:type="dxa"/>
              <w:bottom w:w="40" w:type="dxa"/>
              <w:right w:w="40" w:type="dxa"/>
            </w:tcMar>
            <w:vAlign w:val="top"/>
          </w:tcPr>
          <w:bookmarkStart w:id="12472" w:name="para_e8157690_3632_4d96_9508_ae17f7e306"/>
          <w:p>
            <w:pPr>
              <w:spacing w:before="180" w:after="0" w:line="240" w:lineRule="auto"/>
            </w:pPr>
            <w:r>
              <w:rPr>
                <w:rFonts w:ascii="Arial" w:hAnsi="Arial"/>
                <w:color w:val="000000"/>
                <w:sz w:val="18"/>
              </w:rPr>
              <w:t>Reserved - shall be 0</w:t>
            </w:r>
          </w:p>
          <w:bookmarkEnd w:id="12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3" w:name="para_396237a8_3f93_4c9f_bfe7_b250d2f082"/>
          <w:p>
            <w:pPr>
              <w:spacing w:before="180" w:after="0" w:line="240" w:lineRule="auto"/>
              <w:jc w:val="center"/>
            </w:pPr>
            <w:r>
              <w:rPr>
                <w:rFonts w:ascii="Arial" w:hAnsi="Arial"/>
                <w:color w:val="000000"/>
                <w:sz w:val="18"/>
              </w:rPr>
              <w:t>2</w:t>
            </w:r>
          </w:p>
          <w:bookmarkEnd w:id="12473"/>
        </w:tc>
        <w:tc>
          <w:tcPr>
            <w:tcBorders>
              <w:bottom w:val="single" w:sz="4" w:color="000000"/>
              <w:right w:val="single" w:sz="4" w:color="000000"/>
            </w:tcBorders>
            <w:tcMar>
              <w:top w:w="40" w:type="dxa"/>
              <w:left w:w="40" w:type="dxa"/>
              <w:bottom w:w="40" w:type="dxa"/>
              <w:right w:w="40" w:type="dxa"/>
            </w:tcMar>
            <w:vAlign w:val="top"/>
          </w:tcPr>
          <w:bookmarkStart w:id="12474" w:name="para_4e711589_9d61_434e_87ee_88e7eaa887"/>
          <w:p>
            <w:pPr>
              <w:spacing w:before="180" w:after="0" w:line="240" w:lineRule="auto"/>
            </w:pPr>
            <w:r>
              <w:rPr>
                <w:rFonts w:ascii="Arial" w:hAnsi="Arial"/>
                <w:color w:val="000000"/>
                <w:sz w:val="18"/>
              </w:rPr>
              <w:t>Enhanced Multi-Frame Image Conversion</w:t>
            </w:r>
          </w:p>
          <w:bookmarkEnd w:id="12474"/>
        </w:tc>
        <w:tc>
          <w:tcPr>
            <w:tcBorders>
              <w:bottom w:val="single" w:sz="4" w:color="000000"/>
              <w:right w:val="single" w:sz="4" w:color="000000"/>
            </w:tcBorders>
            <w:tcMar>
              <w:top w:w="40" w:type="dxa"/>
              <w:left w:w="40" w:type="dxa"/>
              <w:bottom w:w="40" w:type="dxa"/>
              <w:right w:w="40" w:type="dxa"/>
            </w:tcMar>
            <w:vAlign w:val="top"/>
          </w:tcPr>
          <w:bookmarkStart w:id="12475" w:name="para_6f75c6c5_74ba_4f86_bc8d_a52eebc86a"/>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2475"/>
          <w:bookmarkStart w:id="12476" w:name="para_483322c2_80c4_4279_b48b_9f9ff372f5"/>
          <w:p>
            <w:pPr>
              <w:spacing w:before="180" w:after="0" w:line="240" w:lineRule="auto"/>
            </w:pPr>
            <w:r>
              <w:rPr>
                <w:rFonts w:ascii="Arial" w:hAnsi="Arial"/>
                <w:color w:val="000000"/>
                <w:sz w:val="18"/>
              </w:rPr>
              <w:t>0 - Query/Retrieve View not supported</w:t>
            </w:r>
          </w:p>
          <w:bookmarkEnd w:id="12476"/>
          <w:bookmarkStart w:id="12477" w:name="para_3401f12a_5839_4be6_9d2f_14184ec9d5"/>
          <w:p>
            <w:pPr>
              <w:spacing w:before="180" w:after="0" w:line="240" w:lineRule="auto"/>
            </w:pPr>
            <w:r>
              <w:rPr>
                <w:rFonts w:ascii="Arial" w:hAnsi="Arial"/>
                <w:color w:val="000000"/>
                <w:sz w:val="18"/>
              </w:rPr>
              <w:t>1 - Query/Retrieve View supported</w:t>
            </w:r>
          </w:p>
          <w:bookmarkEnd w:id="12477"/>
        </w:tc>
      </w:tr>
    </w:tbl>
    <w:bookmarkStart w:id="12478" w:name="sect_Y_5_1_1_2"/>
    <w:p>
      <w:pPr>
        <w:spacing w:before="180" w:after="0" w:line="240" w:lineRule="auto"/>
      </w:pPr>
      <w:r>
        <w:rPr>
          <w:rFonts w:ascii="Arial" w:hAnsi="Arial"/>
          <w:b/>
          <w:color w:val="000000"/>
          <w:sz w:val="22"/>
        </w:rPr>
        <w:t>Y.5.1.1.2 SOP Class Extended Negotiation Sub-Item Structure (A-ASSOCIATE-AC)</w:t>
      </w:r>
    </w:p>
    <w:bookmarkEnd w:id="12478"/>
    <w:bookmarkStart w:id="12479" w:name="para_51e67961_af09_4ce9_aff3_98c0373d57"/>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826">
        <w:r>
          <w:rPr>
            <w:rFonts w:ascii="Arial" w:hAnsi="Arial"/>
            <w:color w:val="000000"/>
            <w:sz w:val="18"/>
          </w:rPr>
          <w:t>PS3.7</w:t>
        </w:r>
      </w:hyperlink>
      <w:r>
        <w:rPr>
          <w:rFonts w:ascii="Arial" w:hAnsi="Arial"/>
          <w:color w:val="000000"/>
          <w:sz w:val="18"/>
        </w:rPr>
        <w:t xml:space="preserve">. </w:t>
      </w:r>
      <w:hyperlink w:anchor="table_Y_5_1_2">
        <w:r>
          <w:rPr>
            <w:rFonts w:ascii="Arial" w:hAnsi="Arial"/>
            <w:color w:val="000000"/>
            <w:sz w:val="18"/>
          </w:rPr>
          <w:t>Table Y.5.1-2</w:t>
        </w:r>
      </w:hyperlink>
      <w:r>
        <w:rPr>
          <w:rFonts w:ascii="Arial" w:hAnsi="Arial"/>
          <w:color w:val="000000"/>
          <w:sz w:val="18"/>
        </w:rPr>
        <w:t xml:space="preserve"> defines the Service-class-application-information field for the C-MOVE and C-GET operations.</w:t>
      </w:r>
    </w:p>
    <w:bookmarkEnd w:id="12479"/>
    <w:bookmarkStart w:id="12480" w:name="table_Y_5_1_2"/>
    <w:p>
      <w:pPr>
        <w:keepNext/>
        <w:spacing w:before="216" w:after="0" w:line="240" w:lineRule="auto"/>
        <w:jc w:val="center"/>
      </w:pPr>
      <w:r>
        <w:rPr>
          <w:rFonts w:ascii="Arial" w:hAnsi="Arial"/>
          <w:b/>
          <w:color w:val="000000"/>
          <w:sz w:val="22"/>
        </w:rPr>
        <w:t>Table Y.5.1-2. SOP Class Extended Negotiation Sub-Item (Service-Class-Application-Information Field) - A-ASSOCIATE-AC</w:t>
      </w:r>
    </w:p>
    <w:bookmarkEnd w:id="12480"/>
    <w:p>
      <w:pPr>
        <w:spacing w:before="0" w:after="0" w:line="240" w:lineRule="auto"/>
        <w:rPr>
          <w:sz w:val="13"/>
        </w:rPr>
      </w:pPr>
    </w:p>
    <w:tbl>
      <w:tblPr>
        <w:tblInd w:w="45" w:type="dxa"/>
        <w:tblLayout w:type="fixed"/>
      </w:tblPr>
      <w:tblGrid>
        <w:gridCol w:w="1035"/>
        <w:gridCol w:w="3451"/>
        <w:gridCol w:w="5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81" w:name="para_f88212e5_d47c_4d2b_a224_538b6b5947"/>
          <w:p>
            <w:pPr>
              <w:keepNext/>
              <w:spacing w:before="180" w:after="0" w:line="240" w:lineRule="auto"/>
              <w:jc w:val="center"/>
            </w:pPr>
            <w:r>
              <w:rPr>
                <w:rFonts w:ascii="Arial" w:hAnsi="Arial"/>
                <w:b/>
                <w:color w:val="000000"/>
                <w:sz w:val="18"/>
              </w:rPr>
              <w:t>Item Bytes</w:t>
            </w:r>
          </w:p>
          <w:bookmarkEnd w:id="124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82" w:name="para_d101f7b8_b704_4bb0_bec6_afcd47e8af"/>
          <w:p>
            <w:pPr>
              <w:spacing w:before="180" w:after="0" w:line="240" w:lineRule="auto"/>
              <w:jc w:val="center"/>
            </w:pPr>
            <w:r>
              <w:rPr>
                <w:rFonts w:ascii="Arial" w:hAnsi="Arial"/>
                <w:b/>
                <w:color w:val="000000"/>
                <w:sz w:val="18"/>
              </w:rPr>
              <w:t>Field Name</w:t>
            </w:r>
          </w:p>
          <w:bookmarkEnd w:id="124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83" w:name="para_03529d85_8702_47e3_9f54_6ee1f5dfa5"/>
          <w:p>
            <w:pPr>
              <w:spacing w:before="180" w:after="0" w:line="240" w:lineRule="auto"/>
              <w:jc w:val="center"/>
            </w:pPr>
            <w:r>
              <w:rPr>
                <w:rFonts w:ascii="Arial" w:hAnsi="Arial"/>
                <w:b/>
                <w:color w:val="000000"/>
                <w:sz w:val="18"/>
              </w:rPr>
              <w:t>Description of Field</w:t>
            </w:r>
          </w:p>
          <w:bookmarkEnd w:id="12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84" w:name="para_92920040_94fc_4d72_80cb_e2fa9087f9"/>
          <w:p>
            <w:pPr>
              <w:spacing w:before="180" w:after="0" w:line="240" w:lineRule="auto"/>
              <w:jc w:val="center"/>
            </w:pPr>
            <w:r>
              <w:rPr>
                <w:rFonts w:ascii="Arial" w:hAnsi="Arial"/>
                <w:color w:val="000000"/>
                <w:sz w:val="18"/>
              </w:rPr>
              <w:t>1</w:t>
            </w:r>
          </w:p>
          <w:bookmarkEnd w:id="12484"/>
        </w:tc>
        <w:tc>
          <w:tcPr>
            <w:tcBorders>
              <w:bottom w:val="single" w:sz="4" w:color="000000"/>
              <w:right w:val="single" w:sz="4" w:color="000000"/>
            </w:tcBorders>
            <w:tcMar>
              <w:top w:w="40" w:type="dxa"/>
              <w:left w:w="40" w:type="dxa"/>
              <w:bottom w:w="40" w:type="dxa"/>
              <w:right w:w="40" w:type="dxa"/>
            </w:tcMar>
            <w:vAlign w:val="top"/>
          </w:tcPr>
          <w:bookmarkStart w:id="12485" w:name="para_f40191dd_b71f_479f_b61c_4138fe743b"/>
          <w:p>
            <w:pPr>
              <w:spacing w:before="180" w:after="0" w:line="240" w:lineRule="auto"/>
            </w:pPr>
            <w:r>
              <w:rPr>
                <w:rFonts w:ascii="Arial" w:hAnsi="Arial"/>
                <w:color w:val="000000"/>
                <w:sz w:val="18"/>
              </w:rPr>
              <w:t>Unused</w:t>
            </w:r>
          </w:p>
          <w:bookmarkEnd w:id="12485"/>
        </w:tc>
        <w:tc>
          <w:tcPr>
            <w:tcBorders>
              <w:bottom w:val="single" w:sz="4" w:color="000000"/>
              <w:right w:val="single" w:sz="4" w:color="000000"/>
            </w:tcBorders>
            <w:tcMar>
              <w:top w:w="40" w:type="dxa"/>
              <w:left w:w="40" w:type="dxa"/>
              <w:bottom w:w="40" w:type="dxa"/>
              <w:right w:w="40" w:type="dxa"/>
            </w:tcMar>
            <w:vAlign w:val="top"/>
          </w:tcPr>
          <w:bookmarkStart w:id="12486" w:name="para_b7657973_6efc_464b_a37a_ee417ba0e3"/>
          <w:p>
            <w:pPr>
              <w:spacing w:before="180" w:after="0" w:line="240" w:lineRule="auto"/>
            </w:pPr>
            <w:r>
              <w:rPr>
                <w:rFonts w:ascii="Arial" w:hAnsi="Arial"/>
                <w:color w:val="000000"/>
                <w:sz w:val="18"/>
              </w:rPr>
              <w:t>Reserved - shall not be tested.</w:t>
            </w:r>
          </w:p>
          <w:bookmarkEnd w:id="12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87" w:name="para_ae847c68_88bc_4e53_81ed_5f0adbeb2c"/>
          <w:p>
            <w:pPr>
              <w:spacing w:before="180" w:after="0" w:line="240" w:lineRule="auto"/>
              <w:jc w:val="center"/>
            </w:pPr>
            <w:r>
              <w:rPr>
                <w:rFonts w:ascii="Arial" w:hAnsi="Arial"/>
                <w:color w:val="000000"/>
                <w:sz w:val="18"/>
              </w:rPr>
              <w:t>2</w:t>
            </w:r>
          </w:p>
          <w:bookmarkEnd w:id="12487"/>
        </w:tc>
        <w:tc>
          <w:tcPr>
            <w:tcBorders>
              <w:bottom w:val="single" w:sz="4" w:color="000000"/>
              <w:right w:val="single" w:sz="4" w:color="000000"/>
            </w:tcBorders>
            <w:tcMar>
              <w:top w:w="40" w:type="dxa"/>
              <w:left w:w="40" w:type="dxa"/>
              <w:bottom w:w="40" w:type="dxa"/>
              <w:right w:w="40" w:type="dxa"/>
            </w:tcMar>
            <w:vAlign w:val="top"/>
          </w:tcPr>
          <w:bookmarkStart w:id="12488" w:name="para_bac11ae1_aaa3_45b4_bf35_b1495b73b5"/>
          <w:p>
            <w:pPr>
              <w:spacing w:before="180" w:after="0" w:line="240" w:lineRule="auto"/>
            </w:pPr>
            <w:r>
              <w:rPr>
                <w:rFonts w:ascii="Arial" w:hAnsi="Arial"/>
                <w:color w:val="000000"/>
                <w:sz w:val="18"/>
              </w:rPr>
              <w:t>Enhanced Multi-Frame Image Conversion</w:t>
            </w:r>
          </w:p>
          <w:bookmarkEnd w:id="12488"/>
        </w:tc>
        <w:tc>
          <w:tcPr>
            <w:tcBorders>
              <w:bottom w:val="single" w:sz="4" w:color="000000"/>
              <w:right w:val="single" w:sz="4" w:color="000000"/>
            </w:tcBorders>
            <w:tcMar>
              <w:top w:w="40" w:type="dxa"/>
              <w:left w:w="40" w:type="dxa"/>
              <w:bottom w:w="40" w:type="dxa"/>
              <w:right w:w="40" w:type="dxa"/>
            </w:tcMar>
            <w:vAlign w:val="top"/>
          </w:tcPr>
          <w:bookmarkStart w:id="12489" w:name="para_c1ac5cfd_d69e_4682_817d_354744d0a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2489"/>
          <w:bookmarkStart w:id="12490" w:name="para_fca45493_484d_435f_a8d9_efb58d718e"/>
          <w:p>
            <w:pPr>
              <w:spacing w:before="180" w:after="0" w:line="240" w:lineRule="auto"/>
            </w:pPr>
            <w:r>
              <w:rPr>
                <w:rFonts w:ascii="Arial" w:hAnsi="Arial"/>
                <w:color w:val="000000"/>
                <w:sz w:val="18"/>
              </w:rPr>
              <w:t>0 - Query/Retrieve View not supported</w:t>
            </w:r>
          </w:p>
          <w:bookmarkEnd w:id="12490"/>
          <w:bookmarkStart w:id="12491" w:name="para_ad336625_e2df_4072_aa87_8594a97046"/>
          <w:p>
            <w:pPr>
              <w:spacing w:before="180" w:after="0" w:line="240" w:lineRule="auto"/>
            </w:pPr>
            <w:r>
              <w:rPr>
                <w:rFonts w:ascii="Arial" w:hAnsi="Arial"/>
                <w:color w:val="000000"/>
                <w:sz w:val="18"/>
              </w:rPr>
              <w:t>1 - Query/Retrieve View supported</w:t>
            </w:r>
          </w:p>
          <w:bookmarkEnd w:id="12491"/>
        </w:tc>
      </w:tr>
    </w:tbl>
    <w:bookmarkStart w:id="12492" w:name="sect_Y_6"/>
    <w:p>
      <w:pPr>
        <w:spacing w:before="180" w:after="0" w:line="240" w:lineRule="auto"/>
      </w:pPr>
      <w:r>
        <w:rPr>
          <w:rFonts w:ascii="Arial" w:hAnsi="Arial"/>
          <w:b/>
          <w:color w:val="000000"/>
          <w:sz w:val="28"/>
        </w:rPr>
        <w:t>Y.6 SOP Class Definitions</w:t>
      </w:r>
    </w:p>
    <w:bookmarkEnd w:id="12492"/>
    <w:bookmarkStart w:id="12493" w:name="sect_Y_6_1"/>
    <w:p>
      <w:pPr>
        <w:spacing w:before="180" w:after="0" w:line="240" w:lineRule="auto"/>
      </w:pPr>
      <w:r>
        <w:rPr>
          <w:rFonts w:ascii="Arial" w:hAnsi="Arial"/>
          <w:b/>
          <w:color w:val="000000"/>
          <w:sz w:val="24"/>
        </w:rPr>
        <w:t>Y.6.1 Composite Instance Root SOP Class Group</w:t>
      </w:r>
    </w:p>
    <w:bookmarkEnd w:id="12493"/>
    <w:bookmarkStart w:id="12494" w:name="para_070ca1d7_3175_490f_81a3_e16231b831"/>
    <w:p>
      <w:pPr>
        <w:spacing w:before="180" w:after="0" w:line="240" w:lineRule="auto"/>
        <w:jc w:val="both"/>
      </w:pPr>
      <w:r>
        <w:rPr>
          <w:rFonts w:ascii="Arial" w:hAnsi="Arial"/>
          <w:color w:val="000000"/>
          <w:sz w:val="18"/>
        </w:rPr>
        <w:t xml:space="preserve">In the Composite Instance Root Retrieve Only Information Model, the information is arranged into two levels that correspond to one of the two values in element (0008,0052) shown in </w:t>
      </w:r>
      <w:hyperlink w:anchor="table_Y_6_1_1">
        <w:r>
          <w:rPr>
            <w:rFonts w:ascii="Arial" w:hAnsi="Arial"/>
            <w:color w:val="000000"/>
            <w:sz w:val="18"/>
          </w:rPr>
          <w:t>Table Y.6.1-1</w:t>
        </w:r>
      </w:hyperlink>
      <w:r>
        <w:rPr>
          <w:rFonts w:ascii="Arial" w:hAnsi="Arial"/>
          <w:color w:val="000000"/>
          <w:sz w:val="18"/>
        </w:rPr>
        <w:t>.</w:t>
      </w:r>
    </w:p>
    <w:bookmarkEnd w:id="12494"/>
    <w:bookmarkStart w:id="12495" w:name="table_Y_6_1_1"/>
    <w:p>
      <w:pPr>
        <w:keepNext/>
        <w:spacing w:before="216" w:after="0" w:line="240" w:lineRule="auto"/>
        <w:jc w:val="center"/>
      </w:pPr>
      <w:r>
        <w:rPr>
          <w:rFonts w:ascii="Arial" w:hAnsi="Arial"/>
          <w:b/>
          <w:color w:val="000000"/>
          <w:sz w:val="22"/>
        </w:rPr>
        <w:t>Table Y.6.1-1. Retrieve Level Values for Composite Instance Root Retrieve</w:t>
      </w:r>
    </w:p>
    <w:bookmarkEnd w:id="12495"/>
    <w:p>
      <w:pPr>
        <w:spacing w:before="0" w:after="0" w:line="240" w:lineRule="auto"/>
        <w:rPr>
          <w:sz w:val="13"/>
        </w:rPr>
      </w:pPr>
    </w:p>
    <w:tbl>
      <w:tblPr>
        <w:tblInd w:w="45" w:type="dxa"/>
        <w:tblLayout w:type="fixed"/>
      </w:tblPr>
      <w:tblGrid>
        <w:gridCol w:w="5160"/>
        <w:gridCol w:w="52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96" w:name="para_06d7321b_0f5c_4352_ae7f_0e1f9552a1"/>
          <w:p>
            <w:pPr>
              <w:keepNext/>
              <w:spacing w:before="180" w:after="0" w:line="240" w:lineRule="auto"/>
              <w:jc w:val="center"/>
            </w:pPr>
            <w:r>
              <w:rPr>
                <w:rFonts w:ascii="Arial" w:hAnsi="Arial"/>
                <w:b/>
                <w:color w:val="000000"/>
                <w:sz w:val="18"/>
              </w:rPr>
              <w:t>Retrieve Level</w:t>
            </w:r>
          </w:p>
          <w:bookmarkEnd w:id="124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7" w:name="para_1293b78e_884b_46fd_a891_46455c12de"/>
          <w:p>
            <w:pPr>
              <w:spacing w:before="180" w:after="0" w:line="240" w:lineRule="auto"/>
              <w:jc w:val="center"/>
            </w:pPr>
            <w:r>
              <w:rPr>
                <w:rFonts w:ascii="Arial" w:hAnsi="Arial"/>
                <w:b/>
                <w:color w:val="000000"/>
                <w:sz w:val="18"/>
              </w:rPr>
              <w:t>Value in (0008,0052)</w:t>
            </w:r>
          </w:p>
          <w:bookmarkEnd w:id="12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8" w:name="para_02c15c00_6d8a_48be_b16f_4a25424752"/>
          <w:p>
            <w:pPr>
              <w:spacing w:before="180" w:after="0" w:line="240" w:lineRule="auto"/>
            </w:pPr>
            <w:r>
              <w:rPr>
                <w:rFonts w:ascii="Arial" w:hAnsi="Arial"/>
                <w:color w:val="000000"/>
                <w:sz w:val="18"/>
              </w:rPr>
              <w:t>Composite Instance</w:t>
            </w:r>
          </w:p>
          <w:bookmarkEnd w:id="12498"/>
        </w:tc>
        <w:tc>
          <w:tcPr>
            <w:tcBorders>
              <w:bottom w:val="single" w:sz="4" w:color="000000"/>
              <w:right w:val="single" w:sz="4" w:color="000000"/>
            </w:tcBorders>
            <w:tcMar>
              <w:top w:w="40" w:type="dxa"/>
              <w:left w:w="40" w:type="dxa"/>
              <w:bottom w:w="40" w:type="dxa"/>
              <w:right w:w="40" w:type="dxa"/>
            </w:tcMar>
            <w:vAlign w:val="top"/>
          </w:tcPr>
          <w:bookmarkStart w:id="12499" w:name="para_5602137a_2b28_43fd_8f78_0056be4f86"/>
          <w:p>
            <w:pPr>
              <w:spacing w:before="180" w:after="0" w:line="240" w:lineRule="auto"/>
              <w:jc w:val="center"/>
            </w:pPr>
            <w:r>
              <w:rPr>
                <w:rFonts w:ascii="Arial" w:hAnsi="Arial"/>
                <w:color w:val="000000"/>
                <w:sz w:val="18"/>
              </w:rPr>
              <w:t>IMAGE</w:t>
            </w:r>
          </w:p>
          <w:bookmarkEnd w:id="12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0" w:name="para_815fd515_6b2f_4ac1_8924_f1f3a85858"/>
          <w:p>
            <w:pPr>
              <w:spacing w:before="180" w:after="0" w:line="240" w:lineRule="auto"/>
            </w:pPr>
            <w:r>
              <w:rPr>
                <w:rFonts w:ascii="Arial" w:hAnsi="Arial"/>
                <w:color w:val="000000"/>
                <w:sz w:val="18"/>
              </w:rPr>
              <w:t>Frame</w:t>
            </w:r>
          </w:p>
          <w:bookmarkEnd w:id="12500"/>
        </w:tc>
        <w:tc>
          <w:tcPr>
            <w:tcBorders>
              <w:bottom w:val="single" w:sz="4" w:color="000000"/>
              <w:right w:val="single" w:sz="4" w:color="000000"/>
            </w:tcBorders>
            <w:tcMar>
              <w:top w:w="40" w:type="dxa"/>
              <w:left w:w="40" w:type="dxa"/>
              <w:bottom w:w="40" w:type="dxa"/>
              <w:right w:w="40" w:type="dxa"/>
            </w:tcMar>
            <w:vAlign w:val="top"/>
          </w:tcPr>
          <w:bookmarkStart w:id="12501" w:name="para_66c7fbf2_c747_4acb_81d7_070605e30e"/>
          <w:p>
            <w:pPr>
              <w:spacing w:before="180" w:after="0" w:line="240" w:lineRule="auto"/>
              <w:jc w:val="center"/>
            </w:pPr>
            <w:r>
              <w:rPr>
                <w:rFonts w:ascii="Arial" w:hAnsi="Arial"/>
                <w:color w:val="000000"/>
                <w:sz w:val="18"/>
              </w:rPr>
              <w:t>FRAME</w:t>
            </w:r>
          </w:p>
          <w:bookmarkEnd w:id="12501"/>
        </w:tc>
      </w:tr>
    </w:tbl>
    <w:bookmarkStart w:id="12502" w:name="idp105553460003711"/>
    <w:p>
      <w:pPr>
        <w:keepNext/>
        <w:spacing w:before="180" w:after="0" w:line="240" w:lineRule="auto"/>
        <w:ind w:left="360" w:right="360" w:firstLine="0"/>
        <w:jc w:val="both"/>
      </w:pPr>
      <w:r>
        <w:rPr>
          <w:rFonts w:ascii="Arial" w:hAnsi="Arial"/>
          <w:color w:val="000000"/>
          <w:sz w:val="18"/>
        </w:rPr>
        <w:t>Note</w:t>
      </w:r>
    </w:p>
    <w:bookmarkEnd w:id="12502"/>
    <w:bookmarkStart w:id="12503" w:name="para_b4e93462_20a5_4373_bb56_553c91b3ab"/>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editions of the Standard. It should not be taken to mean that Composite Instances of other than image type are not included at the level indicated by the value IMAGE.</w:t>
      </w:r>
    </w:p>
    <w:bookmarkEnd w:id="12503"/>
    <w:bookmarkStart w:id="12504" w:name="sect_Y_6_1_1"/>
    <w:p>
      <w:pPr>
        <w:spacing w:before="180" w:after="0" w:line="240" w:lineRule="auto"/>
      </w:pPr>
      <w:r>
        <w:rPr>
          <w:rFonts w:ascii="Arial" w:hAnsi="Arial"/>
          <w:b/>
          <w:color w:val="000000"/>
          <w:sz w:val="26"/>
        </w:rPr>
        <w:t>Y.6.1.1 Composite Instance Root Retrieve Only Information Model</w:t>
      </w:r>
    </w:p>
    <w:bookmarkEnd w:id="12504"/>
    <w:bookmarkStart w:id="12505" w:name="sect_Y_6_1_1_1"/>
    <w:p>
      <w:pPr>
        <w:spacing w:before="180" w:after="0" w:line="240" w:lineRule="auto"/>
      </w:pPr>
      <w:r>
        <w:rPr>
          <w:rFonts w:ascii="Arial" w:hAnsi="Arial"/>
          <w:b/>
          <w:color w:val="000000"/>
          <w:sz w:val="22"/>
        </w:rPr>
        <w:t>Y.6.1.1.1 E/R Model</w:t>
      </w:r>
    </w:p>
    <w:bookmarkEnd w:id="12505"/>
    <w:bookmarkStart w:id="12506" w:name="para_e1a19d54_599b_4b8e_84d3_4d7ed6e470"/>
    <w:p>
      <w:pPr>
        <w:spacing w:before="180" w:after="0" w:line="240" w:lineRule="auto"/>
        <w:jc w:val="both"/>
      </w:pPr>
      <w:r>
        <w:rPr>
          <w:rFonts w:ascii="Arial" w:hAnsi="Arial"/>
          <w:color w:val="000000"/>
          <w:sz w:val="18"/>
        </w:rPr>
        <w:t xml:space="preserve">The Composite Instance Root Retrieve Only Information Model may be represented by the entity relationship diagram shown in </w:t>
      </w:r>
      <w:hyperlink w:anchor="figure_Y_6_1">
        <w:r>
          <w:rPr>
            <w:rFonts w:ascii="Arial" w:hAnsi="Arial"/>
            <w:color w:val="000000"/>
            <w:sz w:val="18"/>
          </w:rPr>
          <w:t>Figure Y.6-1</w:t>
        </w:r>
      </w:hyperlink>
    </w:p>
    <w:bookmarkEnd w:id="12506"/>
    <w:bookmarkStart w:id="12507" w:name="para_76182bc1_5d55_474d_bdc9_98dd19cf53"/>
    <w:p>
      <w:pPr>
        <w:spacing w:before="180" w:after="0" w:line="240" w:lineRule="auto"/>
        <w:jc w:val="both"/>
      </w:pPr>
    </w:p>
    <w:bookmarkEnd w:id="12507"/>
    <w:bookmarkStart w:id="12508" w:name="figure_Y_6_1"/>
    <w:bookmarkStart w:id="12509" w:name="idp105553460009215"/>
    <w:p>
      <w:pPr>
        <w:spacing w:before="180" w:after="0" w:line="240" w:lineRule="auto"/>
        <w:jc w:val="center"/>
      </w:pPr>
      <w:r>
        <w:rPr>
          <w:rFonts w:ascii="Arial" w:hAnsi="Arial"/>
          <w:color w:val="000000"/>
          <w:sz w:val="18"/>
        </w:rPr>
        <w:drawing>
          <wp:inline>
            <wp:extent cx="4781550" cy="1447800"/>
            <wp:docPr id="49" name="Picture 24"/>
            <a:graphic>
              <a:graphicData uri="http://schemas.openxmlformats.org/drawingml/2006/picture">
                <p:pic>
                  <p:nvPicPr>
                    <p:cNvPr id="50" name="Picture 24"/>
                    <p:cNvPicPr/>
                  </p:nvPicPr>
                  <p:blipFill>
                    <a:blip r:embed="r827"/>
                    <a:srcRect/>
                    <a:stretch>
                      <a:fillRect/>
                    </a:stretch>
                  </p:blipFill>
                  <p:spPr>
                    <a:xfrm>
                      <a:off x="0" y="0"/>
                      <a:ext cx="4781550" cy="1447800"/>
                    </a:xfrm>
                    <a:prstGeom prst="rect"/>
                  </p:spPr>
                </p:pic>
              </a:graphicData>
            </a:graphic>
          </wp:inline>
        </w:drawing>
      </w:r>
    </w:p>
    <w:bookmarkEnd w:id="12509"/>
    <w:bookmarkEnd w:id="12508"/>
    <w:p>
      <w:pPr>
        <w:spacing w:before="216" w:after="0" w:line="240" w:lineRule="auto"/>
        <w:jc w:val="center"/>
      </w:pPr>
      <w:r>
        <w:rPr>
          <w:rFonts w:ascii="Arial" w:hAnsi="Arial"/>
          <w:b/>
          <w:color w:val="000000"/>
          <w:sz w:val="22"/>
        </w:rPr>
        <w:t>Figure Y.6-1. Composite Instance Root Retrieve Information Model E-R Diagram</w:t>
      </w:r>
    </w:p>
    <w:bookmarkStart w:id="12510" w:name="sect_Y_6_1_1_2"/>
    <w:p>
      <w:pPr>
        <w:spacing w:before="180" w:after="0" w:line="240" w:lineRule="auto"/>
      </w:pPr>
      <w:r>
        <w:rPr>
          <w:rFonts w:ascii="Arial" w:hAnsi="Arial"/>
          <w:b/>
          <w:color w:val="000000"/>
          <w:sz w:val="22"/>
        </w:rPr>
        <w:t>Y.6.1.1.2 Composite Instance Level</w:t>
      </w:r>
    </w:p>
    <w:bookmarkEnd w:id="12510"/>
    <w:bookmarkStart w:id="12511" w:name="para_141ea7ab_aae1_4d2a_adc1_177a070616"/>
    <w:p>
      <w:pPr>
        <w:spacing w:before="180" w:after="0" w:line="240" w:lineRule="auto"/>
        <w:jc w:val="both"/>
      </w:pPr>
      <w:hyperlink w:anchor="table_Y_6_1">
        <w:r>
          <w:rPr>
            <w:rFonts w:ascii="Arial" w:hAnsi="Arial"/>
            <w:color w:val="000000"/>
            <w:sz w:val="18"/>
          </w:rPr>
          <w:t>Table Y.6-1</w:t>
        </w:r>
      </w:hyperlink>
      <w:r>
        <w:rPr>
          <w:rFonts w:ascii="Arial" w:hAnsi="Arial"/>
          <w:color w:val="000000"/>
          <w:sz w:val="18"/>
        </w:rPr>
        <w:t xml:space="preserve"> defines the keys at the Composite Instance level of the Composite Instance Root Query/Retrieve Information model.</w:t>
      </w:r>
    </w:p>
    <w:bookmarkEnd w:id="12511"/>
    <w:bookmarkStart w:id="12512" w:name="table_Y_6_1"/>
    <w:p>
      <w:pPr>
        <w:keepNext/>
        <w:spacing w:before="216" w:after="0" w:line="240" w:lineRule="auto"/>
        <w:jc w:val="center"/>
      </w:pPr>
      <w:r>
        <w:rPr>
          <w:rFonts w:ascii="Arial" w:hAnsi="Arial"/>
          <w:b/>
          <w:color w:val="000000"/>
          <w:sz w:val="22"/>
        </w:rPr>
        <w:t>Table Y.6-1. Composite Instance Level Keys for the Composite Instance Root Retrieve Information Model</w:t>
      </w:r>
    </w:p>
    <w:bookmarkEnd w:id="12512"/>
    <w:p>
      <w:pPr>
        <w:spacing w:before="0" w:after="0" w:line="240" w:lineRule="auto"/>
        <w:rPr>
          <w:sz w:val="13"/>
        </w:rPr>
      </w:pPr>
    </w:p>
    <w:tbl>
      <w:tblPr>
        <w:tblInd w:w="45" w:type="dxa"/>
        <w:tblLayout w:type="fixed"/>
      </w:tblPr>
      <w:tblGrid>
        <w:gridCol w:w="3592"/>
        <w:gridCol w:w="3087"/>
        <w:gridCol w:w="37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13" w:name="para_c747bd32_8719_4fd6_9b65_0e4a7c9c33"/>
          <w:p>
            <w:pPr>
              <w:keepNext/>
              <w:spacing w:before="180" w:after="0" w:line="240" w:lineRule="auto"/>
              <w:jc w:val="center"/>
            </w:pPr>
            <w:r>
              <w:rPr>
                <w:rFonts w:ascii="Arial" w:hAnsi="Arial"/>
                <w:b/>
                <w:color w:val="000000"/>
                <w:sz w:val="18"/>
              </w:rPr>
              <w:t>Attribute Name</w:t>
            </w:r>
          </w:p>
          <w:bookmarkEnd w:id="12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14" w:name="para_8b3acda4_bbec_4bc1_abf8_f22c86c4f2"/>
          <w:p>
            <w:pPr>
              <w:spacing w:before="180" w:after="0" w:line="240" w:lineRule="auto"/>
              <w:jc w:val="center"/>
            </w:pPr>
            <w:r>
              <w:rPr>
                <w:rFonts w:ascii="Arial" w:hAnsi="Arial"/>
                <w:b/>
                <w:color w:val="000000"/>
                <w:sz w:val="18"/>
              </w:rPr>
              <w:t>Tag</w:t>
            </w:r>
          </w:p>
          <w:bookmarkEnd w:id="125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15" w:name="para_2f14b285_76bc_459b_a72a_c1a0cb895c"/>
          <w:p>
            <w:pPr>
              <w:spacing w:before="180" w:after="0" w:line="240" w:lineRule="auto"/>
              <w:jc w:val="center"/>
            </w:pPr>
            <w:r>
              <w:rPr>
                <w:rFonts w:ascii="Arial" w:hAnsi="Arial"/>
                <w:b/>
                <w:color w:val="000000"/>
                <w:sz w:val="18"/>
              </w:rPr>
              <w:t>Matching Key Type</w:t>
            </w:r>
          </w:p>
          <w:bookmarkEnd w:id="12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6" w:name="para_a0b3ac83_6a30_4c93_8c97_d7ed5bb40b"/>
          <w:p>
            <w:pPr>
              <w:spacing w:before="180" w:after="0" w:line="240" w:lineRule="auto"/>
            </w:pPr>
            <w:r>
              <w:rPr>
                <w:rFonts w:ascii="Arial" w:hAnsi="Arial"/>
                <w:color w:val="000000"/>
                <w:sz w:val="18"/>
              </w:rPr>
              <w:t>SOP Instance UID</w:t>
            </w:r>
          </w:p>
          <w:bookmarkEnd w:id="12516"/>
        </w:tc>
        <w:tc>
          <w:tcPr>
            <w:tcBorders>
              <w:bottom w:val="single" w:sz="4" w:color="000000"/>
              <w:right w:val="single" w:sz="4" w:color="000000"/>
            </w:tcBorders>
            <w:tcMar>
              <w:top w:w="40" w:type="dxa"/>
              <w:left w:w="40" w:type="dxa"/>
              <w:bottom w:w="40" w:type="dxa"/>
              <w:right w:w="40" w:type="dxa"/>
            </w:tcMar>
            <w:vAlign w:val="top"/>
          </w:tcPr>
          <w:bookmarkStart w:id="12517" w:name="para_505c2d16_7063_4537_9a37_a6f42fe592"/>
          <w:p>
            <w:pPr>
              <w:spacing w:before="180" w:after="0" w:line="240" w:lineRule="auto"/>
              <w:jc w:val="center"/>
            </w:pPr>
            <w:r>
              <w:rPr>
                <w:rFonts w:ascii="Arial" w:hAnsi="Arial"/>
                <w:color w:val="000000"/>
                <w:sz w:val="18"/>
              </w:rPr>
              <w:t>(0008,0018)</w:t>
            </w:r>
          </w:p>
          <w:bookmarkEnd w:id="12517"/>
        </w:tc>
        <w:tc>
          <w:tcPr>
            <w:tcBorders>
              <w:bottom w:val="single" w:sz="4" w:color="000000"/>
              <w:right w:val="single" w:sz="4" w:color="000000"/>
            </w:tcBorders>
            <w:tcMar>
              <w:top w:w="40" w:type="dxa"/>
              <w:left w:w="40" w:type="dxa"/>
              <w:bottom w:w="40" w:type="dxa"/>
              <w:right w:w="40" w:type="dxa"/>
            </w:tcMar>
            <w:vAlign w:val="top"/>
          </w:tcPr>
          <w:bookmarkStart w:id="12518" w:name="para_3f5c6696_5bd0_4c06_8542_acd166107b"/>
          <w:p>
            <w:pPr>
              <w:spacing w:before="180" w:after="0" w:line="240" w:lineRule="auto"/>
              <w:jc w:val="center"/>
            </w:pPr>
            <w:r>
              <w:rPr>
                <w:rFonts w:ascii="Arial" w:hAnsi="Arial"/>
                <w:color w:val="000000"/>
                <w:sz w:val="18"/>
              </w:rPr>
              <w:t>U</w:t>
            </w:r>
          </w:p>
          <w:bookmarkEnd w:id="12518"/>
        </w:tc>
      </w:tr>
    </w:tbl>
    <w:bookmarkStart w:id="12519" w:name="sect_Y_6_1_1_3"/>
    <w:p>
      <w:pPr>
        <w:spacing w:before="180" w:after="0" w:line="240" w:lineRule="auto"/>
      </w:pPr>
      <w:r>
        <w:rPr>
          <w:rFonts w:ascii="Arial" w:hAnsi="Arial"/>
          <w:b/>
          <w:color w:val="000000"/>
          <w:sz w:val="22"/>
        </w:rPr>
        <w:t>Y.6.1.1.3 Frame Level</w:t>
      </w:r>
    </w:p>
    <w:bookmarkEnd w:id="12519"/>
    <w:bookmarkStart w:id="12520" w:name="para_c42b6fa3_f91f_4f44_9f9f_257ef07597"/>
    <w:p>
      <w:pPr>
        <w:spacing w:before="180" w:after="0" w:line="240" w:lineRule="auto"/>
        <w:jc w:val="both"/>
      </w:pPr>
      <w:hyperlink w:anchor="table_Y_6_2">
        <w:r>
          <w:rPr>
            <w:rFonts w:ascii="Arial" w:hAnsi="Arial"/>
            <w:color w:val="000000"/>
            <w:sz w:val="18"/>
          </w:rPr>
          <w:t>Table Y.6-2</w:t>
        </w:r>
      </w:hyperlink>
      <w:r>
        <w:rPr>
          <w:rFonts w:ascii="Arial" w:hAnsi="Arial"/>
          <w:color w:val="000000"/>
          <w:sz w:val="18"/>
        </w:rPr>
        <w:t xml:space="preserve"> defines the keys at the Frame level of the Composite Instance Root Query/Retrieve Information Model. One and only one of the frame level keys listed in </w:t>
      </w:r>
      <w:hyperlink w:anchor="table_Y_6_2">
        <w:r>
          <w:rPr>
            <w:rFonts w:ascii="Arial" w:hAnsi="Arial"/>
            <w:color w:val="000000"/>
            <w:sz w:val="18"/>
          </w:rPr>
          <w:t>Table Y.6-2</w:t>
        </w:r>
      </w:hyperlink>
      <w:r>
        <w:rPr>
          <w:rFonts w:ascii="Arial" w:hAnsi="Arial"/>
          <w:color w:val="000000"/>
          <w:sz w:val="18"/>
        </w:rPr>
        <w:t xml:space="preserve"> shall be present in a FRAME level request</w:t>
      </w:r>
    </w:p>
    <w:bookmarkEnd w:id="12520"/>
    <w:bookmarkStart w:id="12521" w:name="table_Y_6_2"/>
    <w:p>
      <w:pPr>
        <w:keepNext/>
        <w:spacing w:before="216" w:after="0" w:line="240" w:lineRule="auto"/>
        <w:jc w:val="center"/>
      </w:pPr>
      <w:r>
        <w:rPr>
          <w:rFonts w:ascii="Arial" w:hAnsi="Arial"/>
          <w:b/>
          <w:color w:val="000000"/>
          <w:sz w:val="22"/>
        </w:rPr>
        <w:t>Table Y.6-2. Frame Level Keys for the Composite Instance Root Retrieve Information Model</w:t>
      </w:r>
    </w:p>
    <w:bookmarkEnd w:id="12521"/>
    <w:p>
      <w:pPr>
        <w:spacing w:before="0" w:after="0" w:line="240" w:lineRule="auto"/>
        <w:rPr>
          <w:sz w:val="13"/>
        </w:rPr>
      </w:pPr>
    </w:p>
    <w:tbl>
      <w:tblPr>
        <w:tblInd w:w="45" w:type="dxa"/>
        <w:tblLayout w:type="fixed"/>
      </w:tblPr>
      <w:tblGrid>
        <w:gridCol w:w="2261"/>
        <w:gridCol w:w="1476"/>
        <w:gridCol w:w="67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22" w:name="para_3bc45c5c_759c_4b39_9552_75d3501eb6"/>
          <w:p>
            <w:pPr>
              <w:keepNext/>
              <w:spacing w:before="180" w:after="0" w:line="240" w:lineRule="auto"/>
              <w:jc w:val="center"/>
            </w:pPr>
            <w:r>
              <w:rPr>
                <w:rFonts w:ascii="Arial" w:hAnsi="Arial"/>
                <w:b/>
                <w:color w:val="000000"/>
                <w:sz w:val="18"/>
              </w:rPr>
              <w:t>Attribute Name</w:t>
            </w:r>
          </w:p>
          <w:bookmarkEnd w:id="125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3" w:name="para_4569d08a_f9c7_47e1_80ac_5b26cc05ea"/>
          <w:p>
            <w:pPr>
              <w:spacing w:before="180" w:after="0" w:line="240" w:lineRule="auto"/>
              <w:jc w:val="center"/>
            </w:pPr>
            <w:r>
              <w:rPr>
                <w:rFonts w:ascii="Arial" w:hAnsi="Arial"/>
                <w:b/>
                <w:color w:val="000000"/>
                <w:sz w:val="18"/>
              </w:rPr>
              <w:t>Tag</w:t>
            </w:r>
          </w:p>
          <w:bookmarkEnd w:id="125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4" w:name="para_dcd45411_7091_40d8_aea4_f8af1fe9d9"/>
          <w:p>
            <w:pPr>
              <w:spacing w:before="180" w:after="0" w:line="240" w:lineRule="auto"/>
              <w:jc w:val="center"/>
            </w:pPr>
            <w:r>
              <w:rPr>
                <w:rFonts w:ascii="Arial" w:hAnsi="Arial"/>
                <w:b/>
                <w:color w:val="000000"/>
                <w:sz w:val="18"/>
              </w:rPr>
              <w:t>Condition</w:t>
            </w:r>
          </w:p>
          <w:bookmarkEnd w:id="12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5" w:name="para_95150424_19c3_4368_b951_8b131db7af"/>
          <w:p>
            <w:pPr>
              <w:spacing w:before="180" w:after="0" w:line="240" w:lineRule="auto"/>
            </w:pPr>
            <w:r>
              <w:rPr>
                <w:rFonts w:ascii="Arial" w:hAnsi="Arial"/>
                <w:color w:val="000000"/>
                <w:sz w:val="18"/>
              </w:rPr>
              <w:t>Simple Frame List</w:t>
            </w:r>
          </w:p>
          <w:bookmarkEnd w:id="12525"/>
        </w:tc>
        <w:tc>
          <w:tcPr>
            <w:tcBorders>
              <w:bottom w:val="single" w:sz="4" w:color="000000"/>
              <w:right w:val="single" w:sz="4" w:color="000000"/>
            </w:tcBorders>
            <w:tcMar>
              <w:top w:w="40" w:type="dxa"/>
              <w:left w:w="40" w:type="dxa"/>
              <w:bottom w:w="40" w:type="dxa"/>
              <w:right w:w="40" w:type="dxa"/>
            </w:tcMar>
            <w:vAlign w:val="top"/>
          </w:tcPr>
          <w:bookmarkStart w:id="12526" w:name="para_08fca0be_4720_494a_b609_94ac6ebf0c"/>
          <w:p>
            <w:pPr>
              <w:spacing w:before="180" w:after="0" w:line="240" w:lineRule="auto"/>
              <w:jc w:val="center"/>
            </w:pPr>
            <w:r>
              <w:rPr>
                <w:rFonts w:ascii="Arial" w:hAnsi="Arial"/>
                <w:color w:val="000000"/>
                <w:sz w:val="18"/>
              </w:rPr>
              <w:t>(0008,1161)</w:t>
            </w:r>
          </w:p>
          <w:bookmarkEnd w:id="12526"/>
        </w:tc>
        <w:tc>
          <w:tcPr>
            <w:tcBorders>
              <w:bottom w:val="single" w:sz="4" w:color="000000"/>
              <w:right w:val="single" w:sz="4" w:color="000000"/>
            </w:tcBorders>
            <w:tcMar>
              <w:top w:w="40" w:type="dxa"/>
              <w:left w:w="40" w:type="dxa"/>
              <w:bottom w:w="40" w:type="dxa"/>
              <w:right w:w="40" w:type="dxa"/>
            </w:tcMar>
            <w:vAlign w:val="top"/>
          </w:tcPr>
          <w:bookmarkStart w:id="12527" w:name="para_df9942c6_33d5_4268_817d_384f050d87"/>
          <w:p>
            <w:pPr>
              <w:spacing w:before="180" w:after="0" w:line="240" w:lineRule="auto"/>
            </w:pPr>
            <w:r>
              <w:rPr>
                <w:rFonts w:ascii="Arial" w:hAnsi="Arial"/>
                <w:color w:val="000000"/>
                <w:sz w:val="18"/>
              </w:rPr>
              <w:t>Required if Calculated Frame List and Time Range are not present</w:t>
            </w:r>
          </w:p>
          <w:bookmarkEnd w:id="12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8" w:name="para_18c46708_93d6_4013_8b8d_ef1ae9fcc5"/>
          <w:p>
            <w:pPr>
              <w:spacing w:before="180" w:after="0" w:line="240" w:lineRule="auto"/>
            </w:pPr>
            <w:r>
              <w:rPr>
                <w:rFonts w:ascii="Arial" w:hAnsi="Arial"/>
                <w:color w:val="000000"/>
                <w:sz w:val="18"/>
              </w:rPr>
              <w:t>Calculated Frame List</w:t>
            </w:r>
          </w:p>
          <w:bookmarkEnd w:id="12528"/>
        </w:tc>
        <w:tc>
          <w:tcPr>
            <w:tcBorders>
              <w:bottom w:val="single" w:sz="4" w:color="000000"/>
              <w:right w:val="single" w:sz="4" w:color="000000"/>
            </w:tcBorders>
            <w:tcMar>
              <w:top w:w="40" w:type="dxa"/>
              <w:left w:w="40" w:type="dxa"/>
              <w:bottom w:w="40" w:type="dxa"/>
              <w:right w:w="40" w:type="dxa"/>
            </w:tcMar>
            <w:vAlign w:val="top"/>
          </w:tcPr>
          <w:bookmarkStart w:id="12529" w:name="para_0ed0ff03_33d4_42dd_bbae_9f6da16b7f"/>
          <w:p>
            <w:pPr>
              <w:spacing w:before="180" w:after="0" w:line="240" w:lineRule="auto"/>
              <w:jc w:val="center"/>
            </w:pPr>
            <w:r>
              <w:rPr>
                <w:rFonts w:ascii="Arial" w:hAnsi="Arial"/>
                <w:color w:val="000000"/>
                <w:sz w:val="18"/>
              </w:rPr>
              <w:t>(0008,1162)</w:t>
            </w:r>
          </w:p>
          <w:bookmarkEnd w:id="12529"/>
        </w:tc>
        <w:tc>
          <w:tcPr>
            <w:tcBorders>
              <w:bottom w:val="single" w:sz="4" w:color="000000"/>
              <w:right w:val="single" w:sz="4" w:color="000000"/>
            </w:tcBorders>
            <w:tcMar>
              <w:top w:w="40" w:type="dxa"/>
              <w:left w:w="40" w:type="dxa"/>
              <w:bottom w:w="40" w:type="dxa"/>
              <w:right w:w="40" w:type="dxa"/>
            </w:tcMar>
            <w:vAlign w:val="top"/>
          </w:tcPr>
          <w:bookmarkStart w:id="12530" w:name="para_f81a5d27_0f3b_4d36_859f_fa2d7106e2"/>
          <w:p>
            <w:pPr>
              <w:spacing w:before="180" w:after="0" w:line="240" w:lineRule="auto"/>
            </w:pPr>
            <w:r>
              <w:rPr>
                <w:rFonts w:ascii="Arial" w:hAnsi="Arial"/>
                <w:color w:val="000000"/>
                <w:sz w:val="18"/>
              </w:rPr>
              <w:t>Required if Simple Frame List and Approximate Frame Range are not present</w:t>
            </w:r>
          </w:p>
          <w:bookmarkEnd w:id="12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1" w:name="para_6524858d_9f80_4077_b888_6884f2b8d4"/>
          <w:p>
            <w:pPr>
              <w:spacing w:before="180" w:after="0" w:line="240" w:lineRule="auto"/>
            </w:pPr>
            <w:r>
              <w:rPr>
                <w:rFonts w:ascii="Arial" w:hAnsi="Arial"/>
                <w:color w:val="000000"/>
                <w:sz w:val="18"/>
              </w:rPr>
              <w:t>Time Range</w:t>
            </w:r>
          </w:p>
          <w:bookmarkEnd w:id="12531"/>
        </w:tc>
        <w:tc>
          <w:tcPr>
            <w:tcBorders>
              <w:bottom w:val="single" w:sz="4" w:color="000000"/>
              <w:right w:val="single" w:sz="4" w:color="000000"/>
            </w:tcBorders>
            <w:tcMar>
              <w:top w:w="40" w:type="dxa"/>
              <w:left w:w="40" w:type="dxa"/>
              <w:bottom w:w="40" w:type="dxa"/>
              <w:right w:w="40" w:type="dxa"/>
            </w:tcMar>
            <w:vAlign w:val="top"/>
          </w:tcPr>
          <w:bookmarkStart w:id="12532" w:name="para_33594b91_d6f5_44f0_aab9_6a0db29ed8"/>
          <w:p>
            <w:pPr>
              <w:spacing w:before="180" w:after="0" w:line="240" w:lineRule="auto"/>
              <w:jc w:val="center"/>
            </w:pPr>
            <w:r>
              <w:rPr>
                <w:rFonts w:ascii="Arial" w:hAnsi="Arial"/>
                <w:color w:val="000000"/>
                <w:sz w:val="18"/>
              </w:rPr>
              <w:t>(0008,1163)</w:t>
            </w:r>
          </w:p>
          <w:bookmarkEnd w:id="12532"/>
        </w:tc>
        <w:tc>
          <w:tcPr>
            <w:tcBorders>
              <w:bottom w:val="single" w:sz="4" w:color="000000"/>
              <w:right w:val="single" w:sz="4" w:color="000000"/>
            </w:tcBorders>
            <w:tcMar>
              <w:top w:w="40" w:type="dxa"/>
              <w:left w:w="40" w:type="dxa"/>
              <w:bottom w:w="40" w:type="dxa"/>
              <w:right w:w="40" w:type="dxa"/>
            </w:tcMar>
            <w:vAlign w:val="top"/>
          </w:tcPr>
          <w:bookmarkStart w:id="12533" w:name="para_5a231d38_a396_46b9_a610_3235a056a8"/>
          <w:p>
            <w:pPr>
              <w:spacing w:before="180" w:after="0" w:line="240" w:lineRule="auto"/>
            </w:pPr>
            <w:r>
              <w:rPr>
                <w:rFonts w:ascii="Arial" w:hAnsi="Arial"/>
                <w:color w:val="000000"/>
                <w:sz w:val="18"/>
              </w:rPr>
              <w:t>Required if Simple Frame List and Calculated Frame List are not present</w:t>
            </w:r>
          </w:p>
          <w:bookmarkEnd w:id="12533"/>
        </w:tc>
      </w:tr>
    </w:tbl>
    <w:bookmarkStart w:id="12534" w:name="sect_Y_6_1_1_4"/>
    <w:p>
      <w:pPr>
        <w:spacing w:before="180" w:after="0" w:line="240" w:lineRule="auto"/>
      </w:pPr>
      <w:r>
        <w:rPr>
          <w:rFonts w:ascii="Arial" w:hAnsi="Arial"/>
          <w:b/>
          <w:color w:val="000000"/>
          <w:sz w:val="22"/>
        </w:rPr>
        <w:t>Y.6.1.1.4 Scope of the C-MOVE or C-GET Commands and Sub-Operations</w:t>
      </w:r>
    </w:p>
    <w:bookmarkEnd w:id="12534"/>
    <w:bookmarkStart w:id="12535" w:name="para_db9e408c_f5c6_432a_ab57_1881893c7d"/>
    <w:p>
      <w:pPr>
        <w:spacing w:before="180" w:after="0" w:line="240" w:lineRule="auto"/>
        <w:jc w:val="both"/>
      </w:pPr>
      <w:r>
        <w:rPr>
          <w:rFonts w:ascii="Arial" w:hAnsi="Arial"/>
          <w:color w:val="000000"/>
          <w:sz w:val="18"/>
        </w:rPr>
        <w:t>A C-MOVE or C-GET request may be performed to any level of the Query/Retrieve Model. A C-MOVE or C-GET where the Query/Retrieve level is the:</w:t>
      </w:r>
    </w:p>
    <w:bookmarkEnd w:id="12535"/>
    <w:bookmarkStart w:id="12536" w:name="para_842b8c35_4e90_4ee7_a372_e90bd20f17"/>
    <w:p>
      <w:pPr>
        <w:spacing w:before="180" w:after="0" w:line="240" w:lineRule="auto"/>
        <w:jc w:val="both"/>
      </w:pPr>
      <w:r>
        <w:rPr>
          <w:rFonts w:ascii="Arial" w:hAnsi="Arial"/>
          <w:color w:val="000000"/>
          <w:sz w:val="18"/>
        </w:rPr>
        <w:t>IMAGE level indicates that selected individual Composite Instances shall be transferred</w:t>
      </w:r>
    </w:p>
    <w:bookmarkEnd w:id="12536"/>
    <w:bookmarkStart w:id="12537" w:name="para_564f13c5_a4d0_49dd_a72b_71a7f8e5fd"/>
    <w:p>
      <w:pPr>
        <w:spacing w:before="180" w:after="0" w:line="240" w:lineRule="auto"/>
        <w:jc w:val="both"/>
      </w:pPr>
      <w:r>
        <w:rPr>
          <w:rFonts w:ascii="Arial" w:hAnsi="Arial"/>
          <w:color w:val="000000"/>
          <w:sz w:val="18"/>
        </w:rPr>
        <w:t>FRAME level indicates that a single new Composite Instance shall be created and transferred</w:t>
      </w:r>
    </w:p>
    <w:bookmarkEnd w:id="12537"/>
    <w:bookmarkStart w:id="12538" w:name="idp105553459983231"/>
    <w:p>
      <w:pPr>
        <w:keepNext/>
        <w:spacing w:before="180" w:after="0" w:line="240" w:lineRule="auto"/>
        <w:ind w:left="360" w:right="360" w:firstLine="0"/>
        <w:jc w:val="both"/>
      </w:pPr>
      <w:r>
        <w:rPr>
          <w:rFonts w:ascii="Arial" w:hAnsi="Arial"/>
          <w:color w:val="000000"/>
          <w:sz w:val="18"/>
        </w:rPr>
        <w:t>Note</w:t>
      </w:r>
    </w:p>
    <w:bookmarkEnd w:id="12538"/>
    <w:bookmarkStart w:id="12539" w:name="para_98232d68_9cbb_4eac_bfce_2be9a218cc"/>
    <w:p>
      <w:pPr>
        <w:spacing w:before="180" w:after="0" w:line="240" w:lineRule="auto"/>
        <w:ind w:left="360" w:right="360" w:firstLine="0"/>
        <w:jc w:val="both"/>
      </w:pPr>
      <w:r>
        <w:rPr>
          <w:rFonts w:ascii="Arial" w:hAnsi="Arial"/>
          <w:color w:val="000000"/>
          <w:sz w:val="18"/>
        </w:rPr>
        <w:t>More than one entity may be retrieved if the Query/Retrieve Level is IMAGE using List of UID matching, but if the Query/Retrieve Level is FRAME then only a single entity may be retrieved.</w:t>
      </w:r>
    </w:p>
    <w:bookmarkEnd w:id="12539"/>
    <w:bookmarkStart w:id="12540" w:name="sect_Y_6_1_2"/>
    <w:p>
      <w:pPr>
        <w:spacing w:before="180" w:after="0" w:line="240" w:lineRule="auto"/>
      </w:pPr>
      <w:r>
        <w:rPr>
          <w:rFonts w:ascii="Arial" w:hAnsi="Arial"/>
          <w:b/>
          <w:color w:val="000000"/>
          <w:sz w:val="26"/>
        </w:rPr>
        <w:t>Y.6.1.2 Conformance Requirements</w:t>
      </w:r>
    </w:p>
    <w:bookmarkEnd w:id="12540"/>
    <w:bookmarkStart w:id="12541" w:name="para_aea7f262_17db_4a28_ab2d_f8fdc39ea7"/>
    <w:p>
      <w:pPr>
        <w:spacing w:before="180" w:after="0" w:line="240" w:lineRule="auto"/>
        <w:jc w:val="both"/>
      </w:pPr>
      <w:r>
        <w:rPr>
          <w:rFonts w:ascii="Arial" w:hAnsi="Arial"/>
          <w:color w:val="000000"/>
          <w:sz w:val="18"/>
        </w:rPr>
        <w:t xml:space="preserve">An implementation may conform to one of the Composite Instance Root Retrieve SOP Classes as an SCU, SCP or both. The Conformance Statement shall be in the format defined in </w:t>
      </w:r>
      <w:hyperlink r:id="r828">
        <w:r>
          <w:rPr>
            <w:rFonts w:ascii="Arial" w:hAnsi="Arial"/>
            <w:color w:val="000000"/>
            <w:sz w:val="18"/>
          </w:rPr>
          <w:t>PS3.2</w:t>
        </w:r>
      </w:hyperlink>
      <w:r>
        <w:rPr>
          <w:rFonts w:ascii="Arial" w:hAnsi="Arial"/>
          <w:color w:val="000000"/>
          <w:sz w:val="18"/>
        </w:rPr>
        <w:t>.</w:t>
      </w:r>
    </w:p>
    <w:bookmarkEnd w:id="12541"/>
    <w:bookmarkStart w:id="12542" w:name="sect_Y_6_1_2_1"/>
    <w:p>
      <w:pPr>
        <w:spacing w:before="180" w:after="0" w:line="240" w:lineRule="auto"/>
      </w:pPr>
      <w:r>
        <w:rPr>
          <w:rFonts w:ascii="Arial" w:hAnsi="Arial"/>
          <w:b/>
          <w:color w:val="000000"/>
          <w:sz w:val="22"/>
        </w:rPr>
        <w:t>Y.6.1.2.1 SCU Conformance</w:t>
      </w:r>
    </w:p>
    <w:bookmarkEnd w:id="12542"/>
    <w:bookmarkStart w:id="12543" w:name="sect_Y_6_1_2_1_1"/>
    <w:p>
      <w:pPr>
        <w:spacing w:before="180" w:after="0" w:line="240" w:lineRule="auto"/>
      </w:pPr>
      <w:r>
        <w:rPr>
          <w:rFonts w:ascii="Arial" w:hAnsi="Arial"/>
          <w:b/>
          <w:color w:val="000000"/>
          <w:sz w:val="18"/>
        </w:rPr>
        <w:t>Y.6.1.2.1.1 C-MOVE SCU Conformance</w:t>
      </w:r>
    </w:p>
    <w:bookmarkEnd w:id="12543"/>
    <w:bookmarkStart w:id="12544" w:name="para_6e507f33_6281_49c5_8df0_4f4812e206"/>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transfers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SCU Behavior described in </w:t>
      </w:r>
      <w:hyperlink w:anchor="sect_Y_4_1_2">
        <w:r>
          <w:rPr>
            <w:rFonts w:ascii="Arial" w:hAnsi="Arial"/>
            <w:color w:val="000000"/>
            <w:sz w:val="18"/>
          </w:rPr>
          <w:t>Section Y.4.1.2</w:t>
        </w:r>
      </w:hyperlink>
      <w:r>
        <w:rPr>
          <w:rFonts w:ascii="Arial" w:hAnsi="Arial"/>
          <w:color w:val="000000"/>
          <w:sz w:val="18"/>
        </w:rPr>
        <w:t>. An implementation that conforms to one of the SOP Classes of the Composite Instance Root SOP Class Group as an SCU, and that generates retrievals using the C-MOVE operation, shall state in its Conformance Statement the Storage Service Class SOP Classes under which it shall support the C-STORE sub-operations generated by the C- MOVE.</w:t>
      </w:r>
    </w:p>
    <w:bookmarkEnd w:id="12544"/>
    <w:bookmarkStart w:id="12545" w:name="sect_Y_6_1_2_1_2"/>
    <w:p>
      <w:pPr>
        <w:spacing w:before="180" w:after="0" w:line="240" w:lineRule="auto"/>
      </w:pPr>
      <w:r>
        <w:rPr>
          <w:rFonts w:ascii="Arial" w:hAnsi="Arial"/>
          <w:b/>
          <w:color w:val="000000"/>
          <w:sz w:val="18"/>
        </w:rPr>
        <w:t>Y.6.1.2.1.2 C-GET SCU Conformance</w:t>
      </w:r>
    </w:p>
    <w:bookmarkEnd w:id="12545"/>
    <w:bookmarkStart w:id="12546" w:name="para_bafacf29_025f_4b6e_b90f_3809c93e5a"/>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retrievals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SCU Behavior described in </w:t>
      </w:r>
      <w:hyperlink w:anchor="sect_Y_4_2_2">
        <w:r>
          <w:rPr>
            <w:rFonts w:ascii="Arial" w:hAnsi="Arial"/>
            <w:color w:val="000000"/>
            <w:sz w:val="18"/>
          </w:rPr>
          <w:t>Section Y.4.2.2</w:t>
        </w:r>
      </w:hyperlink>
      <w:r>
        <w:rPr>
          <w:rFonts w:ascii="Arial" w:hAnsi="Arial"/>
          <w:color w:val="000000"/>
          <w:sz w:val="18"/>
        </w:rPr>
        <w:t>. An implementation that conforms to one of the SOP Classes of the Composite Instance Root SOP Class Group as an SCU, which generates retrievals using the C-GET operation shall state in its Conformance Statement the Storage Service Class SOP Classes under which it shall support the C-STORE sub-operations generated by the C-GET.</w:t>
      </w:r>
    </w:p>
    <w:bookmarkEnd w:id="12546"/>
    <w:bookmarkStart w:id="12547" w:name="sect_Y_6_1_2_2"/>
    <w:p>
      <w:pPr>
        <w:spacing w:before="180" w:after="0" w:line="240" w:lineRule="auto"/>
      </w:pPr>
      <w:r>
        <w:rPr>
          <w:rFonts w:ascii="Arial" w:hAnsi="Arial"/>
          <w:b/>
          <w:color w:val="000000"/>
          <w:sz w:val="22"/>
        </w:rPr>
        <w:t>Y.6.1.2.2 SCP Conformance</w:t>
      </w:r>
    </w:p>
    <w:bookmarkEnd w:id="12547"/>
    <w:bookmarkStart w:id="12548" w:name="para_48b44b54_8f9c_4665_ba6f_8950abe42d"/>
    <w:p>
      <w:pPr>
        <w:spacing w:before="180" w:after="0" w:line="240" w:lineRule="auto"/>
        <w:jc w:val="both"/>
      </w:pPr>
      <w:r>
        <w:rPr>
          <w:rFonts w:ascii="Arial" w:hAnsi="Arial"/>
          <w:color w:val="000000"/>
          <w:sz w:val="18"/>
        </w:rPr>
        <w:t>An implementation that conforms to one of the Composite Instance Root Retrieve SOP Classes as an SCP for C-GET operations shall:1) support both levels of the Composite Instance Root Retrieve Only Information Model</w:t>
      </w:r>
    </w:p>
    <w:bookmarkEnd w:id="12548"/>
    <w:bookmarkStart w:id="12549" w:name="para_c2eef9a2_5eb6_491d_97ea_eb6c131e7b"/>
    <w:p>
      <w:pPr>
        <w:spacing w:before="180" w:after="0" w:line="240" w:lineRule="auto"/>
        <w:jc w:val="both"/>
      </w:pPr>
      <w:r>
        <w:rPr>
          <w:rFonts w:ascii="Arial" w:hAnsi="Arial"/>
          <w:color w:val="000000"/>
          <w:sz w:val="18"/>
        </w:rPr>
        <w:t>2) support all three Frame Level keys</w:t>
      </w:r>
    </w:p>
    <w:bookmarkEnd w:id="12549"/>
    <w:bookmarkStart w:id="12550" w:name="para_f47e62e5_1a28_4d58_8621_b94ec3b811"/>
    <w:p>
      <w:pPr>
        <w:spacing w:before="180" w:after="0" w:line="240" w:lineRule="auto"/>
        <w:jc w:val="both"/>
      </w:pPr>
      <w:r>
        <w:rPr>
          <w:rFonts w:ascii="Arial" w:hAnsi="Arial"/>
          <w:color w:val="000000"/>
          <w:sz w:val="18"/>
        </w:rPr>
        <w:t xml:space="preserve">3) describe in its Conformance Statement the transformations it applies to a multi-frame Composite Instance when creating a new Composite Instance as defined in </w:t>
      </w:r>
      <w:hyperlink w:anchor="sect_Y_3_3">
        <w:r>
          <w:rPr>
            <w:rFonts w:ascii="Arial" w:hAnsi="Arial"/>
            <w:color w:val="000000"/>
            <w:sz w:val="18"/>
          </w:rPr>
          <w:t>Section Y.3.3</w:t>
        </w:r>
      </w:hyperlink>
      <w:r>
        <w:rPr>
          <w:rFonts w:ascii="Arial" w:hAnsi="Arial"/>
          <w:color w:val="000000"/>
          <w:sz w:val="18"/>
        </w:rPr>
        <w:t>.</w:t>
      </w:r>
    </w:p>
    <w:bookmarkEnd w:id="12550"/>
    <w:bookmarkStart w:id="12551" w:name="sect_Y_6_1_2_2_1"/>
    <w:p>
      <w:pPr>
        <w:spacing w:before="180" w:after="0" w:line="240" w:lineRule="auto"/>
      </w:pPr>
      <w:r>
        <w:rPr>
          <w:rFonts w:ascii="Arial" w:hAnsi="Arial"/>
          <w:b/>
          <w:color w:val="000000"/>
          <w:sz w:val="18"/>
        </w:rPr>
        <w:t>Y.6.1.2.2.1 C-MOVE SCP Conformance</w:t>
      </w:r>
    </w:p>
    <w:bookmarkEnd w:id="12551"/>
    <w:bookmarkStart w:id="12552" w:name="para_3a3abdeb_5757_46c5_8308_d39b4e9201"/>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SCP Behavior described in </w:t>
      </w:r>
      <w:hyperlink w:anchor="sect_Y_4_1_3">
        <w:r>
          <w:rPr>
            <w:rFonts w:ascii="Arial" w:hAnsi="Arial"/>
            <w:color w:val="000000"/>
            <w:sz w:val="18"/>
          </w:rPr>
          <w:t>Section Y.4.1.3</w:t>
        </w:r>
      </w:hyperlink>
      <w:r>
        <w:rPr>
          <w:rFonts w:ascii="Arial" w:hAnsi="Arial"/>
          <w:color w:val="000000"/>
          <w:sz w:val="18"/>
        </w:rPr>
        <w:t>. An implementation that conforms to one of the SOP Classes of the Composite Instance Root SOP Class Group as an SCP, which satisfies retrievals using the C- MOVE operation shall state in its Conformance Statement the Storage Service Class SOP Classes under which it shall support the C-STORE sub-operations generated by the C- MOVE.</w:t>
      </w:r>
    </w:p>
    <w:bookmarkEnd w:id="12552"/>
    <w:bookmarkStart w:id="12553" w:name="sect_Y_6_1_2_2_2"/>
    <w:p>
      <w:pPr>
        <w:spacing w:before="180" w:after="0" w:line="240" w:lineRule="auto"/>
      </w:pPr>
      <w:r>
        <w:rPr>
          <w:rFonts w:ascii="Arial" w:hAnsi="Arial"/>
          <w:b/>
          <w:color w:val="000000"/>
          <w:sz w:val="18"/>
        </w:rPr>
        <w:t>Y.6.1.2.2.2 C-GET SCP Conformance</w:t>
      </w:r>
    </w:p>
    <w:bookmarkEnd w:id="12553"/>
    <w:bookmarkStart w:id="12554" w:name="para_49e219e3_c2cf_4764_92b4_8e0df83bbf"/>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SCP Behavior described in </w:t>
      </w:r>
      <w:hyperlink w:anchor="sect_Y_4_2_3">
        <w:r>
          <w:rPr>
            <w:rFonts w:ascii="Arial" w:hAnsi="Arial"/>
            <w:color w:val="000000"/>
            <w:sz w:val="18"/>
          </w:rPr>
          <w:t>Section Y.4.2.3</w:t>
        </w:r>
      </w:hyperlink>
      <w:r>
        <w:rPr>
          <w:rFonts w:ascii="Arial" w:hAnsi="Arial"/>
          <w:color w:val="000000"/>
          <w:sz w:val="18"/>
        </w:rPr>
        <w:t>. An implementation that conforms to one of the SOP Classes of the Composite Instance Root SOP Class Group as an SCP, and that satisfies retrievals using the C-GET operation, shall state in its Conformance Statement the Storage Service Class SOP Classes under which it shall support the C-STORE sub-operations generated by the C-GET.</w:t>
      </w:r>
    </w:p>
    <w:bookmarkEnd w:id="12554"/>
    <w:bookmarkStart w:id="12555" w:name="sect_Y_6_1_3"/>
    <w:p>
      <w:pPr>
        <w:spacing w:before="180" w:after="0" w:line="240" w:lineRule="auto"/>
      </w:pPr>
      <w:r>
        <w:rPr>
          <w:rFonts w:ascii="Arial" w:hAnsi="Arial"/>
          <w:b/>
          <w:color w:val="000000"/>
          <w:sz w:val="26"/>
        </w:rPr>
        <w:t>Y.6.1.3 SOP Classes</w:t>
      </w:r>
    </w:p>
    <w:bookmarkEnd w:id="12555"/>
    <w:bookmarkStart w:id="12556" w:name="para_a521abc4_8b5f_4530_8207_828404a54d"/>
    <w:p>
      <w:pPr>
        <w:spacing w:before="180" w:after="0" w:line="240" w:lineRule="auto"/>
        <w:jc w:val="both"/>
      </w:pPr>
      <w:r>
        <w:rPr>
          <w:rFonts w:ascii="Arial" w:hAnsi="Arial"/>
          <w:color w:val="000000"/>
          <w:sz w:val="18"/>
        </w:rPr>
        <w:t xml:space="preserve">The SOP Classes in the Composite Instance Root SOP Class Group of the Query/Retrieve Service Class identify the Composite Instance Root Retrieve Only Information Model, and the DIMSE-C operations supported. The Standard SOP Classes are listed in </w:t>
      </w:r>
      <w:hyperlink w:anchor="table_Y_6_1_3_1">
        <w:r>
          <w:rPr>
            <w:rFonts w:ascii="Arial" w:hAnsi="Arial"/>
            <w:color w:val="000000"/>
            <w:sz w:val="18"/>
          </w:rPr>
          <w:t>Table Y.6.1.3-1</w:t>
        </w:r>
      </w:hyperlink>
      <w:r>
        <w:rPr>
          <w:rFonts w:ascii="Arial" w:hAnsi="Arial"/>
          <w:color w:val="000000"/>
          <w:sz w:val="18"/>
        </w:rPr>
        <w:t>.</w:t>
      </w:r>
    </w:p>
    <w:bookmarkEnd w:id="12556"/>
    <w:bookmarkStart w:id="12557" w:name="table_Y_6_1_3_1"/>
    <w:p>
      <w:pPr>
        <w:keepNext/>
        <w:spacing w:before="216" w:after="0" w:line="240" w:lineRule="auto"/>
        <w:jc w:val="center"/>
      </w:pPr>
      <w:r>
        <w:rPr>
          <w:rFonts w:ascii="Arial" w:hAnsi="Arial"/>
          <w:b/>
          <w:color w:val="000000"/>
          <w:sz w:val="22"/>
        </w:rPr>
        <w:t>Table Y.6.1.3-1. SOP Classes for Composite Instance Root Retrieve</w:t>
      </w:r>
    </w:p>
    <w:bookmarkEnd w:id="12557"/>
    <w:p>
      <w:pPr>
        <w:spacing w:before="0" w:after="0" w:line="240" w:lineRule="auto"/>
        <w:rPr>
          <w:sz w:val="13"/>
        </w:rPr>
      </w:pPr>
    </w:p>
    <w:tbl>
      <w:tblPr>
        <w:tblInd w:w="45" w:type="dxa"/>
        <w:tblLayout w:type="fixed"/>
      </w:tblPr>
      <w:tblGrid>
        <w:gridCol w:w="5835"/>
        <w:gridCol w:w="46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58" w:name="para_4864fd13_ad07_4337_a86e_258d72cf74"/>
          <w:p>
            <w:pPr>
              <w:keepNext/>
              <w:spacing w:before="180" w:after="0" w:line="240" w:lineRule="auto"/>
              <w:jc w:val="center"/>
            </w:pPr>
            <w:r>
              <w:rPr>
                <w:rFonts w:ascii="Arial" w:hAnsi="Arial"/>
                <w:b/>
                <w:color w:val="000000"/>
                <w:sz w:val="18"/>
              </w:rPr>
              <w:t>SOP Class Name</w:t>
            </w:r>
          </w:p>
          <w:bookmarkEnd w:id="125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59" w:name="para_b9150654_8ea7_49f0_afac_d30bd72b38"/>
          <w:p>
            <w:pPr>
              <w:spacing w:before="180" w:after="0" w:line="240" w:lineRule="auto"/>
              <w:jc w:val="center"/>
            </w:pPr>
            <w:r>
              <w:rPr>
                <w:rFonts w:ascii="Arial" w:hAnsi="Arial"/>
                <w:b/>
                <w:color w:val="000000"/>
                <w:sz w:val="18"/>
              </w:rPr>
              <w:t>SOP Class UID</w:t>
            </w:r>
          </w:p>
          <w:bookmarkEnd w:id="12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0" w:name="para_ee2359ee_59bf_4f84_b13b_4c2f854907"/>
          <w:p>
            <w:pPr>
              <w:spacing w:before="180" w:after="0" w:line="240" w:lineRule="auto"/>
            </w:pPr>
            <w:r>
              <w:rPr>
                <w:rFonts w:ascii="Arial" w:hAnsi="Arial"/>
                <w:color w:val="000000"/>
                <w:sz w:val="18"/>
              </w:rPr>
              <w:t>Composite Instance Root Retrieve - MOVE</w:t>
            </w:r>
          </w:p>
          <w:bookmarkEnd w:id="12560"/>
        </w:tc>
        <w:tc>
          <w:tcPr>
            <w:tcBorders>
              <w:bottom w:val="single" w:sz="4" w:color="000000"/>
              <w:right w:val="single" w:sz="4" w:color="000000"/>
            </w:tcBorders>
            <w:tcMar>
              <w:top w:w="40" w:type="dxa"/>
              <w:left w:w="40" w:type="dxa"/>
              <w:bottom w:w="40" w:type="dxa"/>
              <w:right w:w="40" w:type="dxa"/>
            </w:tcMar>
            <w:vAlign w:val="top"/>
          </w:tcPr>
          <w:bookmarkStart w:id="12561" w:name="para_5ae0286c_c61c_4082_bfb4_85d4ab82e8"/>
          <w:p>
            <w:pPr>
              <w:spacing w:before="180" w:after="0" w:line="240" w:lineRule="auto"/>
            </w:pPr>
            <w:r>
              <w:rPr>
                <w:rFonts w:ascii="Arial" w:hAnsi="Arial"/>
                <w:color w:val="000000"/>
                <w:sz w:val="18"/>
              </w:rPr>
              <w:t>1.2.840.10008.5.1.4.1.2.4.2</w:t>
            </w:r>
          </w:p>
          <w:bookmarkEnd w:id="12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2" w:name="para_59a6c3c6_4126_4bc9_ba47_b10b985245"/>
          <w:p>
            <w:pPr>
              <w:spacing w:before="180" w:after="0" w:line="240" w:lineRule="auto"/>
            </w:pPr>
            <w:r>
              <w:rPr>
                <w:rFonts w:ascii="Arial" w:hAnsi="Arial"/>
                <w:color w:val="000000"/>
                <w:sz w:val="18"/>
              </w:rPr>
              <w:t>Composite Instance Root Retrieve - GET</w:t>
            </w:r>
          </w:p>
          <w:bookmarkEnd w:id="12562"/>
        </w:tc>
        <w:tc>
          <w:tcPr>
            <w:tcBorders>
              <w:bottom w:val="single" w:sz="4" w:color="000000"/>
              <w:right w:val="single" w:sz="4" w:color="000000"/>
            </w:tcBorders>
            <w:tcMar>
              <w:top w:w="40" w:type="dxa"/>
              <w:left w:w="40" w:type="dxa"/>
              <w:bottom w:w="40" w:type="dxa"/>
              <w:right w:w="40" w:type="dxa"/>
            </w:tcMar>
            <w:vAlign w:val="top"/>
          </w:tcPr>
          <w:bookmarkStart w:id="12563" w:name="para_f65bd01d_0900_4cd6_a9cf_6e721cc304"/>
          <w:p>
            <w:pPr>
              <w:spacing w:before="180" w:after="0" w:line="240" w:lineRule="auto"/>
            </w:pPr>
            <w:r>
              <w:rPr>
                <w:rFonts w:ascii="Arial" w:hAnsi="Arial"/>
                <w:color w:val="000000"/>
                <w:sz w:val="18"/>
              </w:rPr>
              <w:t>1.2.840.10008.5.1.4.1.2.4.3</w:t>
            </w:r>
          </w:p>
          <w:bookmarkEnd w:id="12563"/>
        </w:tc>
      </w:tr>
    </w:tbl>
    <w:p>
      <w:pPr>
        <w:sectPr>
          <w:headerReference w:type="default" r:id="r810"/>
          <w:headerReference w:type="even" r:id="r811"/>
          <w:headerReference w:type="first" r:id="r809"/>
          <w:footerReference w:type="default" r:id="r813"/>
          <w:footerReference w:type="even" r:id="r814"/>
          <w:footerReference w:type="first" r:id="r812"/>
          <w:pgSz w:w="12240" w:h="15840"/>
          <w:pgMar w:top="1440" w:bottom="1440" w:left="1080" w:right="720" w:header="720" w:footer="720" w:gutter="0"/>
          <w:pgNumType w:fmt="decimal"/>
          <w:titlePg/>
        </w:sectPr>
      </w:pPr>
    </w:p>
    <w:bookmarkStart w:id="12564" w:name="chapter_Z"/>
    <w:p>
      <w:pPr>
        <w:keepNext/>
        <w:spacing w:before="180" w:after="0" w:line="240" w:lineRule="auto"/>
      </w:pPr>
      <w:r>
        <w:rPr>
          <w:rFonts w:ascii="Arial" w:hAnsi="Arial"/>
          <w:b/>
          <w:color w:val="000000"/>
          <w:sz w:val="50"/>
        </w:rPr>
        <w:t>Z Composite Instance Retrieve Without Bulk Data Service Class (Normative)</w:t>
      </w:r>
    </w:p>
    <w:bookmarkEnd w:id="12564"/>
    <w:bookmarkStart w:id="12565" w:name="sect_Z_1"/>
    <w:p>
      <w:pPr>
        <w:spacing w:before="180" w:after="0" w:line="240" w:lineRule="auto"/>
      </w:pPr>
      <w:r>
        <w:rPr>
          <w:rFonts w:ascii="Arial" w:hAnsi="Arial"/>
          <w:b/>
          <w:color w:val="000000"/>
          <w:sz w:val="28"/>
        </w:rPr>
        <w:t>Z.1 Overview</w:t>
      </w:r>
    </w:p>
    <w:bookmarkEnd w:id="12565"/>
    <w:bookmarkStart w:id="12566" w:name="sect_Z_1_1"/>
    <w:p>
      <w:pPr>
        <w:spacing w:before="180" w:after="0" w:line="240" w:lineRule="auto"/>
      </w:pPr>
      <w:r>
        <w:rPr>
          <w:rFonts w:ascii="Arial" w:hAnsi="Arial"/>
          <w:b/>
          <w:color w:val="000000"/>
          <w:sz w:val="24"/>
        </w:rPr>
        <w:t>Z.1.1 Scope</w:t>
      </w:r>
    </w:p>
    <w:bookmarkEnd w:id="12566"/>
    <w:bookmarkStart w:id="12567" w:name="para_cdbdcb1a_176d_49a8_8737_24fe4bbffc"/>
    <w:p>
      <w:pPr>
        <w:spacing w:before="180" w:after="0" w:line="240" w:lineRule="auto"/>
        <w:jc w:val="both"/>
      </w:pPr>
      <w:r>
        <w:rPr>
          <w:rFonts w:ascii="Arial" w:hAnsi="Arial"/>
          <w:color w:val="000000"/>
          <w:sz w:val="18"/>
        </w:rPr>
        <w:t xml:space="preserve">Composite Instance Retrieve Without Bulk Data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 xml:space="preserve">.The retrieve capability of this service allows a DICOM AE to retrieve Composite Instances without retrieving their pixel data or other potentially large Attributes as defined in </w:t>
      </w:r>
      <w:hyperlink w:anchor="sect_Z_1_3">
        <w:r>
          <w:rPr>
            <w:rFonts w:ascii="Arial" w:hAnsi="Arial"/>
            <w:color w:val="000000"/>
            <w:sz w:val="18"/>
          </w:rPr>
          <w:t>Section Z.1.3</w:t>
        </w:r>
      </w:hyperlink>
      <w:r>
        <w:rPr>
          <w:rFonts w:ascii="Arial" w:hAnsi="Arial"/>
          <w:color w:val="000000"/>
          <w:sz w:val="18"/>
        </w:rPr>
        <w:t>.</w:t>
      </w:r>
    </w:p>
    <w:bookmarkEnd w:id="12567"/>
    <w:bookmarkStart w:id="12568" w:name="para_7f224792_5c46_4f17_b3eb_fe220a0446"/>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Retrieve Without Bulk Data Service.</w:t>
      </w:r>
    </w:p>
    <w:bookmarkEnd w:id="12568"/>
    <w:bookmarkStart w:id="12569" w:name="sect_Z_1_2"/>
    <w:p>
      <w:pPr>
        <w:spacing w:before="180" w:after="0" w:line="240" w:lineRule="auto"/>
      </w:pPr>
      <w:r>
        <w:rPr>
          <w:rFonts w:ascii="Arial" w:hAnsi="Arial"/>
          <w:b/>
          <w:color w:val="000000"/>
          <w:sz w:val="24"/>
        </w:rPr>
        <w:t>Z.1.2 Composite Instance Retrieve Without Bulk Data Information Model</w:t>
      </w:r>
    </w:p>
    <w:bookmarkEnd w:id="12569"/>
    <w:bookmarkStart w:id="12570" w:name="para_04fcb492_5058_42ab_827a_978889e22d"/>
    <w:p>
      <w:pPr>
        <w:spacing w:before="180" w:after="0" w:line="240" w:lineRule="auto"/>
        <w:jc w:val="both"/>
      </w:pPr>
      <w:r>
        <w:rPr>
          <w:rFonts w:ascii="Arial" w:hAnsi="Arial"/>
          <w:color w:val="000000"/>
          <w:sz w:val="18"/>
        </w:rPr>
        <w:t>Retrievals are implemented against the Composite Instance Retrieve Without Bulk Data Information Model, as defined in this Annex of the DICOM Standard. A specific SOP Class of the Query/Retrieve Service Class consists of an Information Model Definition and a DIMSE-C Service Group.</w:t>
      </w:r>
    </w:p>
    <w:bookmarkEnd w:id="12570"/>
    <w:bookmarkStart w:id="12571" w:name="sect_Z_1_3"/>
    <w:p>
      <w:pPr>
        <w:spacing w:before="180" w:after="0" w:line="240" w:lineRule="auto"/>
      </w:pPr>
      <w:r>
        <w:rPr>
          <w:rFonts w:ascii="Arial" w:hAnsi="Arial"/>
          <w:b/>
          <w:color w:val="000000"/>
          <w:sz w:val="24"/>
        </w:rPr>
        <w:t>Z.1.3 Attributes Not Included</w:t>
      </w:r>
    </w:p>
    <w:bookmarkEnd w:id="12571"/>
    <w:bookmarkStart w:id="12572" w:name="para_721b20f8_1e7c_4dbb_88f1_5be83d8431"/>
    <w:p>
      <w:pPr>
        <w:spacing w:before="180" w:after="0" w:line="240" w:lineRule="auto"/>
        <w:jc w:val="both"/>
      </w:pPr>
      <w:r>
        <w:rPr>
          <w:rFonts w:ascii="Arial" w:hAnsi="Arial"/>
          <w:color w:val="000000"/>
          <w:sz w:val="18"/>
        </w:rPr>
        <w:t xml:space="preserve">The Attributes that shall not be included in the top level of the Data set sent by an SCP of this Service are as defined in </w:t>
      </w:r>
      <w:hyperlink w:anchor="table_Z_1_1">
        <w:r>
          <w:rPr>
            <w:rFonts w:ascii="Arial" w:hAnsi="Arial"/>
            <w:color w:val="000000"/>
            <w:sz w:val="18"/>
          </w:rPr>
          <w:t>Table Z.1-1</w:t>
        </w:r>
      </w:hyperlink>
    </w:p>
    <w:bookmarkEnd w:id="12572"/>
    <w:bookmarkStart w:id="12573" w:name="table_Z_1_1"/>
    <w:p>
      <w:pPr>
        <w:keepNext/>
        <w:spacing w:before="216" w:after="0" w:line="240" w:lineRule="auto"/>
        <w:jc w:val="center"/>
      </w:pPr>
      <w:r>
        <w:rPr>
          <w:rFonts w:ascii="Arial" w:hAnsi="Arial"/>
          <w:b/>
          <w:color w:val="000000"/>
          <w:sz w:val="22"/>
        </w:rPr>
        <w:t>Table Z.1-1. Attributes Not to Be Included in Instances Sent</w:t>
      </w:r>
    </w:p>
    <w:bookmarkEnd w:id="12573"/>
    <w:p>
      <w:pPr>
        <w:spacing w:before="0" w:after="0" w:line="240" w:lineRule="auto"/>
        <w:rPr>
          <w:sz w:val="13"/>
        </w:rPr>
      </w:pPr>
    </w:p>
    <w:tbl>
      <w:tblPr>
        <w:tblInd w:w="45" w:type="dxa"/>
        <w:tblLayout w:type="fixed"/>
      </w:tblPr>
      <w:tblGrid>
        <w:gridCol w:w="5701"/>
        <w:gridCol w:w="47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74" w:name="para_0de3c4ba_d49c_4850_9853_1dd698ad11"/>
          <w:p>
            <w:pPr>
              <w:keepNext/>
              <w:spacing w:before="180" w:after="0" w:line="240" w:lineRule="auto"/>
              <w:jc w:val="center"/>
            </w:pPr>
            <w:r>
              <w:rPr>
                <w:rFonts w:ascii="Arial" w:hAnsi="Arial"/>
                <w:b/>
                <w:color w:val="000000"/>
                <w:sz w:val="18"/>
              </w:rPr>
              <w:t>Attribute Name</w:t>
            </w:r>
          </w:p>
          <w:bookmarkEnd w:id="125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75" w:name="para_10bed71d_07b8_4f8f_b19a_c9fce69a7e"/>
          <w:p>
            <w:pPr>
              <w:spacing w:before="180" w:after="0" w:line="240" w:lineRule="auto"/>
              <w:jc w:val="center"/>
            </w:pPr>
            <w:r>
              <w:rPr>
                <w:rFonts w:ascii="Arial" w:hAnsi="Arial"/>
                <w:b/>
                <w:color w:val="000000"/>
                <w:sz w:val="18"/>
              </w:rPr>
              <w:t>Tag</w:t>
            </w:r>
          </w:p>
          <w:bookmarkEnd w:id="12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6" w:name="para_98ef4ac5_49f1_484a_a013_0c57507143"/>
          <w:p>
            <w:pPr>
              <w:spacing w:before="180" w:after="0" w:line="240" w:lineRule="auto"/>
            </w:pPr>
            <w:r>
              <w:rPr>
                <w:rFonts w:ascii="Arial" w:hAnsi="Arial"/>
                <w:color w:val="000000"/>
                <w:sz w:val="18"/>
              </w:rPr>
              <w:t>Pixel Data</w:t>
            </w:r>
          </w:p>
          <w:bookmarkEnd w:id="12576"/>
        </w:tc>
        <w:tc>
          <w:tcPr>
            <w:tcBorders>
              <w:bottom w:val="single" w:sz="4" w:color="000000"/>
              <w:right w:val="single" w:sz="4" w:color="000000"/>
            </w:tcBorders>
            <w:tcMar>
              <w:top w:w="40" w:type="dxa"/>
              <w:left w:w="40" w:type="dxa"/>
              <w:bottom w:w="40" w:type="dxa"/>
              <w:right w:w="40" w:type="dxa"/>
            </w:tcMar>
            <w:vAlign w:val="top"/>
          </w:tcPr>
          <w:bookmarkStart w:id="12577" w:name="para_3a92847c_026c_4725_9168_0364c8f515"/>
          <w:p>
            <w:pPr>
              <w:spacing w:before="180" w:after="0" w:line="240" w:lineRule="auto"/>
              <w:jc w:val="center"/>
            </w:pPr>
            <w:r>
              <w:rPr>
                <w:rFonts w:ascii="Arial" w:hAnsi="Arial"/>
                <w:color w:val="000000"/>
                <w:sz w:val="18"/>
              </w:rPr>
              <w:t>(7FE0,0010)</w:t>
            </w:r>
          </w:p>
          <w:bookmarkEnd w:id="12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8" w:name="para_00e2938f_de16_45b4_b66f_4335fe2378"/>
          <w:p>
            <w:pPr>
              <w:spacing w:before="180" w:after="0" w:line="240" w:lineRule="auto"/>
            </w:pPr>
            <w:r>
              <w:rPr>
                <w:rFonts w:ascii="Arial" w:hAnsi="Arial"/>
                <w:color w:val="000000"/>
                <w:sz w:val="18"/>
              </w:rPr>
              <w:t>Float Pixel Data</w:t>
            </w:r>
          </w:p>
          <w:bookmarkEnd w:id="12578"/>
        </w:tc>
        <w:tc>
          <w:tcPr>
            <w:tcBorders>
              <w:bottom w:val="single" w:sz="4" w:color="000000"/>
              <w:right w:val="single" w:sz="4" w:color="000000"/>
            </w:tcBorders>
            <w:tcMar>
              <w:top w:w="40" w:type="dxa"/>
              <w:left w:w="40" w:type="dxa"/>
              <w:bottom w:w="40" w:type="dxa"/>
              <w:right w:w="40" w:type="dxa"/>
            </w:tcMar>
            <w:vAlign w:val="top"/>
          </w:tcPr>
          <w:bookmarkStart w:id="12579" w:name="para_7b756f40_bbb0_4315_b86e_c9cca7c2d1"/>
          <w:p>
            <w:pPr>
              <w:spacing w:before="180" w:after="0" w:line="240" w:lineRule="auto"/>
              <w:jc w:val="center"/>
            </w:pPr>
            <w:r>
              <w:rPr>
                <w:rFonts w:ascii="Arial" w:hAnsi="Arial"/>
                <w:color w:val="000000"/>
                <w:sz w:val="18"/>
              </w:rPr>
              <w:t>(7FE0,0008)</w:t>
            </w:r>
          </w:p>
          <w:bookmarkEnd w:id="12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0" w:name="para_3372b55f_4932_44ee_9085_6585ed9dc2"/>
          <w:p>
            <w:pPr>
              <w:spacing w:before="180" w:after="0" w:line="240" w:lineRule="auto"/>
            </w:pPr>
            <w:r>
              <w:rPr>
                <w:rFonts w:ascii="Arial" w:hAnsi="Arial"/>
                <w:color w:val="000000"/>
                <w:sz w:val="18"/>
              </w:rPr>
              <w:t>Double Float Pixel Data</w:t>
            </w:r>
          </w:p>
          <w:bookmarkEnd w:id="12580"/>
        </w:tc>
        <w:tc>
          <w:tcPr>
            <w:tcBorders>
              <w:bottom w:val="single" w:sz="4" w:color="000000"/>
              <w:right w:val="single" w:sz="4" w:color="000000"/>
            </w:tcBorders>
            <w:tcMar>
              <w:top w:w="40" w:type="dxa"/>
              <w:left w:w="40" w:type="dxa"/>
              <w:bottom w:w="40" w:type="dxa"/>
              <w:right w:w="40" w:type="dxa"/>
            </w:tcMar>
            <w:vAlign w:val="top"/>
          </w:tcPr>
          <w:bookmarkStart w:id="12581" w:name="para_b2c013fc_e37d_46e9_bd77_a9715ef168"/>
          <w:p>
            <w:pPr>
              <w:spacing w:before="180" w:after="0" w:line="240" w:lineRule="auto"/>
              <w:jc w:val="center"/>
            </w:pPr>
            <w:r>
              <w:rPr>
                <w:rFonts w:ascii="Arial" w:hAnsi="Arial"/>
                <w:color w:val="000000"/>
                <w:sz w:val="18"/>
              </w:rPr>
              <w:t>(7FE0,0009)</w:t>
            </w:r>
          </w:p>
          <w:bookmarkEnd w:id="12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2" w:name="para_b79371c9_e824_4020_825c_ac88837865"/>
          <w:p>
            <w:pPr>
              <w:spacing w:before="180" w:after="0" w:line="240" w:lineRule="auto"/>
            </w:pPr>
            <w:r>
              <w:rPr>
                <w:rFonts w:ascii="Arial" w:hAnsi="Arial"/>
                <w:color w:val="000000"/>
                <w:sz w:val="18"/>
              </w:rPr>
              <w:t>Pixel Data Provider URL</w:t>
            </w:r>
          </w:p>
          <w:bookmarkEnd w:id="12582"/>
        </w:tc>
        <w:tc>
          <w:tcPr>
            <w:tcBorders>
              <w:bottom w:val="single" w:sz="4" w:color="000000"/>
              <w:right w:val="single" w:sz="4" w:color="000000"/>
            </w:tcBorders>
            <w:tcMar>
              <w:top w:w="40" w:type="dxa"/>
              <w:left w:w="40" w:type="dxa"/>
              <w:bottom w:w="40" w:type="dxa"/>
              <w:right w:w="40" w:type="dxa"/>
            </w:tcMar>
            <w:vAlign w:val="top"/>
          </w:tcPr>
          <w:bookmarkStart w:id="12583" w:name="para_60c0eafc_bff5_4a44_a32a_2208b9684c"/>
          <w:p>
            <w:pPr>
              <w:spacing w:before="180" w:after="0" w:line="240" w:lineRule="auto"/>
              <w:jc w:val="center"/>
            </w:pPr>
            <w:r>
              <w:rPr>
                <w:rFonts w:ascii="Arial" w:hAnsi="Arial"/>
                <w:color w:val="000000"/>
                <w:sz w:val="18"/>
              </w:rPr>
              <w:t>(0028,7FE0)</w:t>
            </w:r>
          </w:p>
          <w:bookmarkEnd w:id="12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4" w:name="para_484ee90f_5078_4dee_bd43_21eaae1745"/>
          <w:p>
            <w:pPr>
              <w:spacing w:before="180" w:after="0" w:line="240" w:lineRule="auto"/>
            </w:pPr>
            <w:r>
              <w:rPr>
                <w:rFonts w:ascii="Arial" w:hAnsi="Arial"/>
                <w:color w:val="000000"/>
                <w:sz w:val="18"/>
              </w:rPr>
              <w:t>Spectroscopy Data</w:t>
            </w:r>
          </w:p>
          <w:bookmarkEnd w:id="12584"/>
        </w:tc>
        <w:tc>
          <w:tcPr>
            <w:tcBorders>
              <w:bottom w:val="single" w:sz="4" w:color="000000"/>
              <w:right w:val="single" w:sz="4" w:color="000000"/>
            </w:tcBorders>
            <w:tcMar>
              <w:top w:w="40" w:type="dxa"/>
              <w:left w:w="40" w:type="dxa"/>
              <w:bottom w:w="40" w:type="dxa"/>
              <w:right w:w="40" w:type="dxa"/>
            </w:tcMar>
            <w:vAlign w:val="top"/>
          </w:tcPr>
          <w:bookmarkStart w:id="12585" w:name="para_7f063ed1_882d_41d6_827c_3dc25de48d"/>
          <w:p>
            <w:pPr>
              <w:spacing w:before="180" w:after="0" w:line="240" w:lineRule="auto"/>
              <w:jc w:val="center"/>
            </w:pPr>
            <w:r>
              <w:rPr>
                <w:rFonts w:ascii="Arial" w:hAnsi="Arial"/>
                <w:color w:val="000000"/>
                <w:sz w:val="18"/>
              </w:rPr>
              <w:t>(5600,0020)</w:t>
            </w:r>
          </w:p>
          <w:bookmarkEnd w:id="12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6" w:name="para_d9bf7699_7d81_4d58_89bb_675f107f2b"/>
          <w:p>
            <w:pPr>
              <w:spacing w:before="180" w:after="0" w:line="240" w:lineRule="auto"/>
            </w:pPr>
            <w:r>
              <w:rPr>
                <w:rFonts w:ascii="Arial" w:hAnsi="Arial"/>
                <w:color w:val="000000"/>
                <w:sz w:val="18"/>
              </w:rPr>
              <w:t>Overlay Data</w:t>
            </w:r>
          </w:p>
          <w:bookmarkEnd w:id="12586"/>
        </w:tc>
        <w:tc>
          <w:tcPr>
            <w:tcBorders>
              <w:bottom w:val="single" w:sz="4" w:color="000000"/>
              <w:right w:val="single" w:sz="4" w:color="000000"/>
            </w:tcBorders>
            <w:tcMar>
              <w:top w:w="40" w:type="dxa"/>
              <w:left w:w="40" w:type="dxa"/>
              <w:bottom w:w="40" w:type="dxa"/>
              <w:right w:w="40" w:type="dxa"/>
            </w:tcMar>
            <w:vAlign w:val="top"/>
          </w:tcPr>
          <w:bookmarkStart w:id="12587" w:name="para_9e22933b_3f03_4621_8b1d_0e5e566f8f"/>
          <w:p>
            <w:pPr>
              <w:spacing w:before="180" w:after="0" w:line="240" w:lineRule="auto"/>
              <w:jc w:val="center"/>
            </w:pPr>
            <w:r>
              <w:rPr>
                <w:rFonts w:ascii="Arial" w:hAnsi="Arial"/>
                <w:color w:val="000000"/>
                <w:sz w:val="18"/>
              </w:rPr>
              <w:t>(60xx,3000)</w:t>
            </w:r>
          </w:p>
          <w:bookmarkEnd w:id="12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8" w:name="para_6eb949bc_f822_48f7_9867_e61a1c4b70"/>
          <w:p>
            <w:pPr>
              <w:spacing w:before="180" w:after="0" w:line="240" w:lineRule="auto"/>
            </w:pPr>
            <w:r>
              <w:rPr>
                <w:rFonts w:ascii="Arial" w:hAnsi="Arial"/>
                <w:color w:val="000000"/>
                <w:sz w:val="18"/>
              </w:rPr>
              <w:t>Curve Data</w:t>
            </w:r>
          </w:p>
          <w:bookmarkEnd w:id="12588"/>
        </w:tc>
        <w:tc>
          <w:tcPr>
            <w:tcBorders>
              <w:bottom w:val="single" w:sz="4" w:color="000000"/>
              <w:right w:val="single" w:sz="4" w:color="000000"/>
            </w:tcBorders>
            <w:tcMar>
              <w:top w:w="40" w:type="dxa"/>
              <w:left w:w="40" w:type="dxa"/>
              <w:bottom w:w="40" w:type="dxa"/>
              <w:right w:w="40" w:type="dxa"/>
            </w:tcMar>
            <w:vAlign w:val="top"/>
          </w:tcPr>
          <w:bookmarkStart w:id="12589" w:name="para_08ea85e1_306f_4b9f_a446_1a13b213df"/>
          <w:p>
            <w:pPr>
              <w:spacing w:before="180" w:after="0" w:line="240" w:lineRule="auto"/>
              <w:jc w:val="center"/>
            </w:pPr>
            <w:r>
              <w:rPr>
                <w:rFonts w:ascii="Arial" w:hAnsi="Arial"/>
                <w:color w:val="000000"/>
                <w:sz w:val="18"/>
              </w:rPr>
              <w:t>(50xx,3000)</w:t>
            </w:r>
          </w:p>
          <w:bookmarkEnd w:id="12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0" w:name="para_dc955266_7dd7_47b7_ba28_902412e76b"/>
          <w:p>
            <w:pPr>
              <w:spacing w:before="180" w:after="0" w:line="240" w:lineRule="auto"/>
            </w:pPr>
            <w:r>
              <w:rPr>
                <w:rFonts w:ascii="Arial" w:hAnsi="Arial"/>
                <w:color w:val="000000"/>
                <w:sz w:val="18"/>
              </w:rPr>
              <w:t>Audio Sample Data</w:t>
            </w:r>
          </w:p>
          <w:bookmarkEnd w:id="12590"/>
        </w:tc>
        <w:tc>
          <w:tcPr>
            <w:tcBorders>
              <w:bottom w:val="single" w:sz="4" w:color="000000"/>
              <w:right w:val="single" w:sz="4" w:color="000000"/>
            </w:tcBorders>
            <w:tcMar>
              <w:top w:w="40" w:type="dxa"/>
              <w:left w:w="40" w:type="dxa"/>
              <w:bottom w:w="40" w:type="dxa"/>
              <w:right w:w="40" w:type="dxa"/>
            </w:tcMar>
            <w:vAlign w:val="top"/>
          </w:tcPr>
          <w:bookmarkStart w:id="12591" w:name="para_8bbbcefe_af55_4de7_a6cf_c7185036b7"/>
          <w:p>
            <w:pPr>
              <w:spacing w:before="180" w:after="0" w:line="240" w:lineRule="auto"/>
              <w:jc w:val="center"/>
            </w:pPr>
            <w:r>
              <w:rPr>
                <w:rFonts w:ascii="Arial" w:hAnsi="Arial"/>
                <w:color w:val="000000"/>
                <w:sz w:val="18"/>
              </w:rPr>
              <w:t>(50xx,200C)</w:t>
            </w:r>
          </w:p>
          <w:bookmarkEnd w:id="12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2" w:name="para_710c8514_525d_4be4_9b0b_3073429682"/>
          <w:p>
            <w:pPr>
              <w:spacing w:before="180" w:after="0" w:line="240" w:lineRule="auto"/>
            </w:pPr>
            <w:r>
              <w:rPr>
                <w:rFonts w:ascii="Arial" w:hAnsi="Arial"/>
                <w:color w:val="000000"/>
                <w:sz w:val="18"/>
              </w:rPr>
              <w:t>Encapsulated Document</w:t>
            </w:r>
          </w:p>
          <w:bookmarkEnd w:id="12592"/>
        </w:tc>
        <w:tc>
          <w:tcPr>
            <w:tcBorders>
              <w:bottom w:val="single" w:sz="4" w:color="000000"/>
              <w:right w:val="single" w:sz="4" w:color="000000"/>
            </w:tcBorders>
            <w:tcMar>
              <w:top w:w="40" w:type="dxa"/>
              <w:left w:w="40" w:type="dxa"/>
              <w:bottom w:w="40" w:type="dxa"/>
              <w:right w:w="40" w:type="dxa"/>
            </w:tcMar>
            <w:vAlign w:val="top"/>
          </w:tcPr>
          <w:bookmarkStart w:id="12593" w:name="para_e2f7096f_6f08_4d56_96d3_1fcf0e9e58"/>
          <w:p>
            <w:pPr>
              <w:spacing w:before="180" w:after="0" w:line="240" w:lineRule="auto"/>
              <w:jc w:val="center"/>
            </w:pPr>
            <w:r>
              <w:rPr>
                <w:rFonts w:ascii="Arial" w:hAnsi="Arial"/>
                <w:color w:val="000000"/>
                <w:sz w:val="18"/>
              </w:rPr>
              <w:t>(0042,0011)</w:t>
            </w:r>
          </w:p>
          <w:bookmarkEnd w:id="12593"/>
        </w:tc>
      </w:tr>
    </w:tbl>
    <w:bookmarkStart w:id="12594" w:name="idp105553460156543"/>
    <w:p>
      <w:pPr>
        <w:keepNext/>
        <w:spacing w:before="180" w:after="0" w:line="240" w:lineRule="auto"/>
        <w:ind w:left="360" w:right="360" w:firstLine="0"/>
        <w:jc w:val="both"/>
      </w:pPr>
      <w:r>
        <w:rPr>
          <w:rFonts w:ascii="Arial" w:hAnsi="Arial"/>
          <w:color w:val="000000"/>
          <w:sz w:val="18"/>
        </w:rPr>
        <w:t>Note</w:t>
      </w:r>
    </w:p>
    <w:bookmarkEnd w:id="12594"/>
    <w:bookmarkStart w:id="12595" w:name="para_5642b682_cd84_454d_81b8_427423f875"/>
    <w:p>
      <w:pPr>
        <w:spacing w:before="180" w:after="0" w:line="240" w:lineRule="auto"/>
        <w:ind w:left="360" w:right="360" w:firstLine="0"/>
        <w:jc w:val="both"/>
      </w:pPr>
      <w:r>
        <w:rPr>
          <w:rFonts w:ascii="Arial" w:hAnsi="Arial"/>
          <w:color w:val="000000"/>
          <w:sz w:val="18"/>
        </w:rPr>
        <w:t>This implies that the pixel data within Icon Image Sequence (0088,0200) Items will be preserved.</w:t>
      </w:r>
    </w:p>
    <w:bookmarkEnd w:id="12595"/>
    <w:bookmarkStart w:id="12596" w:name="para_20f1f0a6_9c9b_4043_9d45_ad79b6d653"/>
    <w:p>
      <w:pPr>
        <w:spacing w:before="180" w:after="0" w:line="240" w:lineRule="auto"/>
        <w:jc w:val="both"/>
      </w:pPr>
      <w:r>
        <w:rPr>
          <w:rFonts w:ascii="Arial" w:hAnsi="Arial"/>
          <w:color w:val="000000"/>
          <w:sz w:val="18"/>
        </w:rPr>
        <w:t>The Waveform Data (5400,1010) Attribute shall not be included within the Waveform Sequence (5400,0100).</w:t>
      </w:r>
    </w:p>
    <w:bookmarkEnd w:id="12596"/>
    <w:bookmarkStart w:id="12597" w:name="para_e6608230_2b59_4a93_af2e_f137d690db"/>
    <w:p>
      <w:pPr>
        <w:spacing w:before="180" w:after="0" w:line="240" w:lineRule="auto"/>
        <w:jc w:val="both"/>
      </w:pPr>
      <w:r>
        <w:rPr>
          <w:rFonts w:ascii="Arial" w:hAnsi="Arial"/>
          <w:color w:val="000000"/>
          <w:sz w:val="18"/>
        </w:rPr>
        <w:t xml:space="preserve">Private Attributes may be preserved or discarded by a Storage SCP, as defined in </w:t>
      </w:r>
      <w:hyperlink w:anchor="sect_B_4_1">
        <w:r>
          <w:rPr>
            <w:rFonts w:ascii="Arial" w:hAnsi="Arial"/>
            <w:color w:val="000000"/>
            <w:sz w:val="18"/>
          </w:rPr>
          <w:t>Section B.4.1</w:t>
        </w:r>
      </w:hyperlink>
      <w:r>
        <w:rPr>
          <w:rFonts w:ascii="Arial" w:hAnsi="Arial"/>
          <w:color w:val="000000"/>
          <w:sz w:val="18"/>
        </w:rPr>
        <w:t>. A Storage SCP that claims conformance to Storage Level 2 (Full) support of the Storage Service Class may choose to return Private Attributes in the Retrieve Without Bulk Data Service or not. Whether or not particular Private Attributes are returned shall be documented in the Conformance Statement.</w:t>
      </w:r>
    </w:p>
    <w:bookmarkEnd w:id="12597"/>
    <w:bookmarkStart w:id="12598" w:name="idp105553460158975"/>
    <w:p>
      <w:pPr>
        <w:keepNext/>
        <w:spacing w:before="180" w:after="0" w:line="240" w:lineRule="auto"/>
        <w:ind w:left="360" w:right="360" w:firstLine="0"/>
        <w:jc w:val="both"/>
      </w:pPr>
      <w:r>
        <w:rPr>
          <w:rFonts w:ascii="Arial" w:hAnsi="Arial"/>
          <w:color w:val="000000"/>
          <w:sz w:val="18"/>
        </w:rPr>
        <w:t>Note</w:t>
      </w:r>
    </w:p>
    <w:bookmarkEnd w:id="12598"/>
    <w:bookmarkStart w:id="12599" w:name="para_a63f7459_0088_4491_bd7a_5b3e126e59"/>
    <w:p>
      <w:pPr>
        <w:spacing w:before="180" w:after="0" w:line="240" w:lineRule="auto"/>
        <w:ind w:left="360" w:right="360" w:firstLine="0"/>
        <w:jc w:val="both"/>
      </w:pPr>
      <w:r>
        <w:rPr>
          <w:rFonts w:ascii="Arial" w:hAnsi="Arial"/>
          <w:color w:val="000000"/>
          <w:sz w:val="18"/>
        </w:rPr>
        <w:t>The decision as to whether or not to return a particular Private Attribute may be dependent on its size.</w:t>
      </w:r>
    </w:p>
    <w:bookmarkEnd w:id="12599"/>
    <w:bookmarkStart w:id="12600" w:name="sect_Z_1_4"/>
    <w:p>
      <w:pPr>
        <w:spacing w:before="180" w:after="0" w:line="240" w:lineRule="auto"/>
      </w:pPr>
      <w:r>
        <w:rPr>
          <w:rFonts w:ascii="Arial" w:hAnsi="Arial"/>
          <w:b/>
          <w:color w:val="000000"/>
          <w:sz w:val="24"/>
        </w:rPr>
        <w:t>Z.1.4 Service Definition</w:t>
      </w:r>
    </w:p>
    <w:bookmarkEnd w:id="12600"/>
    <w:bookmarkStart w:id="12601" w:name="para_944d5d34_b25a_42c8_aae4_584a943daa"/>
    <w:p>
      <w:pPr>
        <w:spacing w:before="180" w:after="0" w:line="240" w:lineRule="auto"/>
        <w:jc w:val="both"/>
      </w:pPr>
      <w:r>
        <w:rPr>
          <w:rFonts w:ascii="Arial" w:hAnsi="Arial"/>
          <w:color w:val="000000"/>
          <w:sz w:val="18"/>
        </w:rPr>
        <w:t xml:space="preserve">Two peer DICOM AEs implement a SOP Class of the Composite Instance Retrieve Without Bulk Data Service with one serving in the SCU role and one serving in the SCP role. SOP Classes of the Composite Instance Retrieve Without Bulk Data Service are implemented using the DIMSE-C C-GET service as defined in </w:t>
      </w:r>
      <w:hyperlink r:id="r835">
        <w:r>
          <w:rPr>
            <w:rFonts w:ascii="Arial" w:hAnsi="Arial"/>
            <w:color w:val="000000"/>
            <w:sz w:val="18"/>
          </w:rPr>
          <w:t>PS3.7</w:t>
        </w:r>
      </w:hyperlink>
      <w:r>
        <w:rPr>
          <w:rFonts w:ascii="Arial" w:hAnsi="Arial"/>
          <w:color w:val="000000"/>
          <w:sz w:val="18"/>
        </w:rPr>
        <w:t>.</w:t>
      </w:r>
    </w:p>
    <w:bookmarkEnd w:id="12601"/>
    <w:bookmarkStart w:id="12602" w:name="para_6c9fa490_7993_4330_b3d7_6355c80012"/>
    <w:p>
      <w:pPr>
        <w:spacing w:before="180" w:after="0" w:line="240" w:lineRule="auto"/>
        <w:jc w:val="both"/>
      </w:pPr>
      <w:r>
        <w:rPr>
          <w:rFonts w:ascii="Arial" w:hAnsi="Arial"/>
          <w:color w:val="000000"/>
          <w:sz w:val="18"/>
        </w:rPr>
        <w:t>The following descriptions of the DIMSE-C C-GET service provide a brief overview of the SCU/SCP semantics:</w:t>
      </w:r>
    </w:p>
    <w:bookmarkEnd w:id="12602"/>
    <w:bookmarkStart w:id="12603" w:name="idp105553460162687"/>
    <w:bookmarkStart w:id="12604" w:name="idp105553460163071"/>
    <w:bookmarkStart w:id="12605" w:name="para_2c18c49b_c9db_4f56_a686_08355676c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C-GET service conveys the following semantics:</w:t>
      </w:r>
    </w:p>
    <w:bookmarkEnd w:id="12605"/>
    <w:bookmarkEnd w:id="12604"/>
    <w:bookmarkEnd w:id="12603"/>
    <w:bookmarkStart w:id="12606" w:name="idp105553460163839"/>
    <w:bookmarkStart w:id="12607" w:name="idp105553460164095"/>
    <w:bookmarkStart w:id="12608" w:name="para_cabf4e9e_f7fc_4e29_9156_585f8aaee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shall identify a set of Entities at the level of the retrieval based upon the values in the Unique Keys in the Identifier of the C-GET request. The SCP shall then generate C-STORE sub-operations for the corresponding storage SOP Instances, but shall not include Attributes as described in </w:t>
      </w:r>
      <w:hyperlink w:anchor="sect_Z_1_3">
        <w:r>
          <w:rPr>
            <w:rFonts w:ascii="Arial" w:hAnsi="Arial"/>
            <w:color w:val="000000"/>
            <w:sz w:val="18"/>
          </w:rPr>
          <w:t>Section Z.1.3</w:t>
        </w:r>
      </w:hyperlink>
      <w:r>
        <w:rPr>
          <w:rFonts w:ascii="Arial" w:hAnsi="Arial"/>
          <w:color w:val="000000"/>
          <w:sz w:val="18"/>
        </w:rPr>
        <w:t xml:space="preserve"> in the data sent during those sub-operations. These C-STORE sub-operations occur on the same Association as the C-GET service and the SCU/SCP roles are reversed for the C-STORE.</w:t>
      </w:r>
    </w:p>
    <w:bookmarkEnd w:id="12608"/>
    <w:bookmarkEnd w:id="12607"/>
    <w:bookmarkEnd w:id="12606"/>
    <w:bookmarkStart w:id="12609" w:name="idp105553460165375"/>
    <w:p>
      <w:pPr>
        <w:keepNext/>
        <w:spacing w:before="180" w:after="0" w:line="240" w:lineRule="auto"/>
        <w:ind w:left="900" w:right="360" w:firstLine="0"/>
        <w:jc w:val="both"/>
      </w:pPr>
      <w:r>
        <w:rPr>
          <w:rFonts w:ascii="Arial" w:hAnsi="Arial"/>
          <w:color w:val="000000"/>
          <w:sz w:val="18"/>
        </w:rPr>
        <w:t>Note</w:t>
      </w:r>
    </w:p>
    <w:bookmarkEnd w:id="12609"/>
    <w:bookmarkStart w:id="12610" w:name="para_abf903f0_df67_472b_8d81_6e0ceff611"/>
    <w:p>
      <w:pPr>
        <w:spacing w:before="180" w:after="0" w:line="240" w:lineRule="auto"/>
        <w:ind w:left="900" w:right="360" w:firstLine="0"/>
        <w:jc w:val="both"/>
      </w:pPr>
      <w:r>
        <w:rPr>
          <w:rFonts w:ascii="Arial" w:hAnsi="Arial"/>
          <w:color w:val="000000"/>
          <w:sz w:val="18"/>
        </w:rPr>
        <w:t xml:space="preserve">If the source instance does not contain any of the Attributes described in </w:t>
      </w:r>
      <w:hyperlink w:anchor="sect_Z_1_3">
        <w:r>
          <w:rPr>
            <w:rFonts w:ascii="Arial" w:hAnsi="Arial"/>
            <w:color w:val="000000"/>
            <w:sz w:val="18"/>
          </w:rPr>
          <w:t>Section Z.1.3</w:t>
        </w:r>
      </w:hyperlink>
      <w:r>
        <w:rPr>
          <w:rFonts w:ascii="Arial" w:hAnsi="Arial"/>
          <w:color w:val="000000"/>
          <w:sz w:val="18"/>
        </w:rPr>
        <w:t xml:space="preserve"> then, the version sent via the C-STORE sub-operation would be identical to the original data. This is not an error.</w:t>
      </w:r>
    </w:p>
    <w:bookmarkEnd w:id="12610"/>
    <w:bookmarkStart w:id="12611" w:name="idp105553460134271"/>
    <w:bookmarkStart w:id="12612" w:name="para_e960d53b_a7ee_4f3f_b66e_c547403ce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2612"/>
    <w:bookmarkEnd w:id="12611"/>
    <w:bookmarkStart w:id="12613" w:name="idp105553460135167"/>
    <w:bookmarkStart w:id="12614" w:name="para_f82915d2_745a_4f84_99c2_b174d98cf3"/>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2614"/>
    <w:bookmarkEnd w:id="12613"/>
    <w:bookmarkStart w:id="12615" w:name="idp105553460136063"/>
    <w:bookmarkStart w:id="12616" w:name="para_09cccc83_2837_446f_b82b_721cf90506"/>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service by issuing a C-CANCEL-GET request at any time during the processing of the C-GET. The SCP terminates all incomplete C-STORE sub-operations and returns a status of Canceled.</w:t>
      </w:r>
    </w:p>
    <w:bookmarkEnd w:id="12616"/>
    <w:bookmarkEnd w:id="12615"/>
    <w:bookmarkStart w:id="12617" w:name="sect_Z_2"/>
    <w:p>
      <w:pPr>
        <w:spacing w:before="180" w:after="0" w:line="240" w:lineRule="auto"/>
      </w:pPr>
      <w:r>
        <w:rPr>
          <w:rFonts w:ascii="Arial" w:hAnsi="Arial"/>
          <w:b/>
          <w:color w:val="000000"/>
          <w:sz w:val="28"/>
        </w:rPr>
        <w:t>Z.2 Composite Instance Retrieve Without Bulk Data Information Model Definition</w:t>
      </w:r>
    </w:p>
    <w:bookmarkEnd w:id="12617"/>
    <w:bookmarkStart w:id="12618" w:name="para_825a50e5_80cf_49d5_a719_741b21f738"/>
    <w:p>
      <w:pPr>
        <w:spacing w:before="180" w:after="0" w:line="240" w:lineRule="auto"/>
        <w:jc w:val="both"/>
      </w:pPr>
      <w:r>
        <w:rPr>
          <w:rFonts w:ascii="Arial" w:hAnsi="Arial"/>
          <w:color w:val="000000"/>
          <w:sz w:val="18"/>
        </w:rPr>
        <w:t>The Composite Instance Retrieve Without Bulk Data Information Model is identified by the SOP Class negotiated at Association establishment time. The SOP Class is composed of both an Information Model and a DIMSE-C Service Group.</w:t>
      </w:r>
    </w:p>
    <w:bookmarkEnd w:id="12618"/>
    <w:bookmarkStart w:id="12619" w:name="idp105553460139135"/>
    <w:p>
      <w:pPr>
        <w:keepNext/>
        <w:spacing w:before="180" w:after="0" w:line="240" w:lineRule="auto"/>
        <w:ind w:left="360" w:right="360" w:firstLine="0"/>
        <w:jc w:val="both"/>
      </w:pPr>
      <w:r>
        <w:rPr>
          <w:rFonts w:ascii="Arial" w:hAnsi="Arial"/>
          <w:color w:val="000000"/>
          <w:sz w:val="18"/>
        </w:rPr>
        <w:t>Note</w:t>
      </w:r>
    </w:p>
    <w:bookmarkEnd w:id="12619"/>
    <w:bookmarkStart w:id="12620" w:name="para_43637bf9_fda3_4ca7_8a5f_4bd2d67bb9"/>
    <w:p>
      <w:pPr>
        <w:spacing w:before="180" w:after="0" w:line="240" w:lineRule="auto"/>
        <w:ind w:left="360" w:right="360" w:firstLine="0"/>
        <w:jc w:val="both"/>
      </w:pPr>
      <w:r>
        <w:rPr>
          <w:rFonts w:ascii="Arial" w:hAnsi="Arial"/>
          <w:color w:val="000000"/>
          <w:sz w:val="18"/>
        </w:rPr>
        <w:t>This SOP Class identifies the class of the Composite Instance Retrieve Without Bulk Data Information Model (i.e., not the SOP Class of the stored SOP Instances for which the SCP has information).</w:t>
      </w:r>
    </w:p>
    <w:bookmarkEnd w:id="12620"/>
    <w:bookmarkStart w:id="12621" w:name="para_91a2944d_e0f3_4db8_8439_1b2ffdaf2a"/>
    <w:p>
      <w:pPr>
        <w:spacing w:before="180" w:after="0" w:line="240" w:lineRule="auto"/>
        <w:jc w:val="both"/>
      </w:pPr>
      <w:r>
        <w:rPr>
          <w:rFonts w:ascii="Arial" w:hAnsi="Arial"/>
          <w:color w:val="000000"/>
          <w:sz w:val="18"/>
        </w:rPr>
        <w:t>Information Model Definitions for Standard SOP Classes of the Composite Instance Retrieve Without Bulk Data Service are defined in this Annex. A Composite Instance Retrieve Without Bulk Data Information Model Definition contains:</w:t>
      </w:r>
    </w:p>
    <w:bookmarkEnd w:id="12621"/>
    <w:bookmarkStart w:id="12622" w:name="idp105553460140543"/>
    <w:bookmarkStart w:id="12623" w:name="idp105553460140799"/>
    <w:bookmarkStart w:id="12624" w:name="para_9496b9a4_f991_4147_866f_914beb91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Entity-Relationship Model Definition</w:t>
      </w:r>
    </w:p>
    <w:bookmarkEnd w:id="12624"/>
    <w:bookmarkEnd w:id="12623"/>
    <w:bookmarkEnd w:id="12622"/>
    <w:bookmarkStart w:id="12625" w:name="idp105553460141695"/>
    <w:bookmarkStart w:id="12626" w:name="para_56d89df4_dd4d_4f27_9a5c_cab23fa4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Definition</w:t>
      </w:r>
    </w:p>
    <w:bookmarkEnd w:id="12626"/>
    <w:bookmarkEnd w:id="12625"/>
    <w:bookmarkStart w:id="12627" w:name="sect_Z_2_1"/>
    <w:p>
      <w:pPr>
        <w:spacing w:before="180" w:after="0" w:line="240" w:lineRule="auto"/>
      </w:pPr>
      <w:r>
        <w:rPr>
          <w:rFonts w:ascii="Arial" w:hAnsi="Arial"/>
          <w:b/>
          <w:color w:val="000000"/>
          <w:sz w:val="24"/>
        </w:rPr>
        <w:t>Z.2.1 Entity-Relationship Model Definition</w:t>
      </w:r>
    </w:p>
    <w:bookmarkEnd w:id="12627"/>
    <w:bookmarkStart w:id="12628" w:name="para_fe9f0f04_5684_4c11_8749_2bf76f7181"/>
    <w:p>
      <w:pPr>
        <w:spacing w:before="180" w:after="0" w:line="240" w:lineRule="auto"/>
        <w:jc w:val="both"/>
      </w:pPr>
      <w:r>
        <w:rPr>
          <w:rFonts w:ascii="Arial" w:hAnsi="Arial"/>
          <w:color w:val="000000"/>
          <w:sz w:val="18"/>
        </w:rPr>
        <w:t>For any Composite Instance Retrieve Without Bulk Data Information Model, an Entity-Relationship Model defines a hierarchy of entities, with Attributes defined for each level in the hierarchy (e.g., Composite Instance, Frame).</w:t>
      </w:r>
    </w:p>
    <w:bookmarkEnd w:id="12628"/>
    <w:bookmarkStart w:id="12629" w:name="sect_Z_2_2"/>
    <w:p>
      <w:pPr>
        <w:spacing w:before="180" w:after="0" w:line="240" w:lineRule="auto"/>
      </w:pPr>
      <w:r>
        <w:rPr>
          <w:rFonts w:ascii="Arial" w:hAnsi="Arial"/>
          <w:b/>
          <w:color w:val="000000"/>
          <w:sz w:val="24"/>
        </w:rPr>
        <w:t>Z.2.2 Attributes Definition</w:t>
      </w:r>
    </w:p>
    <w:bookmarkEnd w:id="12629"/>
    <w:bookmarkStart w:id="12630" w:name="para_1f93a655_31b1_4aef_9a22_2bf295e0c9"/>
    <w:p>
      <w:pPr>
        <w:spacing w:before="180" w:after="0" w:line="240" w:lineRule="auto"/>
        <w:jc w:val="both"/>
      </w:pPr>
      <w:r>
        <w:rPr>
          <w:rFonts w:ascii="Arial" w:hAnsi="Arial"/>
          <w:color w:val="000000"/>
          <w:sz w:val="18"/>
        </w:rPr>
        <w:t xml:space="preserve">Attributes and matching shall be as defined in </w:t>
      </w:r>
      <w:hyperlink w:anchor="sect_C_2_2">
        <w:r>
          <w:rPr>
            <w:rFonts w:ascii="Arial" w:hAnsi="Arial"/>
            <w:color w:val="000000"/>
            <w:sz w:val="18"/>
          </w:rPr>
          <w:t>Section C.2.2</w:t>
        </w:r>
      </w:hyperlink>
    </w:p>
    <w:bookmarkEnd w:id="12630"/>
    <w:bookmarkStart w:id="12631" w:name="sect_Z_3"/>
    <w:p>
      <w:pPr>
        <w:spacing w:before="180" w:after="0" w:line="240" w:lineRule="auto"/>
      </w:pPr>
      <w:r>
        <w:rPr>
          <w:rFonts w:ascii="Arial" w:hAnsi="Arial"/>
          <w:b/>
          <w:color w:val="000000"/>
          <w:sz w:val="28"/>
        </w:rPr>
        <w:t>Z.3 Standard Composite Instance Retrieve Without Bulk Data Information Model</w:t>
      </w:r>
    </w:p>
    <w:bookmarkEnd w:id="12631"/>
    <w:bookmarkStart w:id="12632" w:name="para_67b3d159_9b4b_439f_a8a6_9011f20f95"/>
    <w:p>
      <w:pPr>
        <w:spacing w:before="180" w:after="0" w:line="240" w:lineRule="auto"/>
        <w:jc w:val="both"/>
      </w:pPr>
      <w:r>
        <w:rPr>
          <w:rFonts w:ascii="Arial" w:hAnsi="Arial"/>
          <w:color w:val="000000"/>
          <w:sz w:val="18"/>
        </w:rPr>
        <w:t>One standard Composite Instance Retrieve Without Bulk Data Information Model is defined in this Annex. The Composite Instance Retrieve Without Bulk Data Information Model is associated with a single SOP Class. The following Composite Instance Retrieve Without Bulk Data Information Model is defined:</w:t>
      </w:r>
    </w:p>
    <w:bookmarkEnd w:id="12632"/>
    <w:bookmarkStart w:id="12633" w:name="idp105553460148223"/>
    <w:bookmarkStart w:id="12634" w:name="idp105553460148479"/>
    <w:bookmarkStart w:id="12635" w:name="para_5cdfc008_b2a4_4f60_8d4c_731b430f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Retrieve Without Bulk Data</w:t>
      </w:r>
    </w:p>
    <w:bookmarkEnd w:id="12635"/>
    <w:bookmarkEnd w:id="12634"/>
    <w:bookmarkEnd w:id="12633"/>
    <w:bookmarkStart w:id="12636" w:name="sect_Z_3_1"/>
    <w:p>
      <w:pPr>
        <w:spacing w:before="180" w:after="0" w:line="240" w:lineRule="auto"/>
      </w:pPr>
      <w:r>
        <w:rPr>
          <w:rFonts w:ascii="Arial" w:hAnsi="Arial"/>
          <w:b/>
          <w:color w:val="000000"/>
          <w:sz w:val="24"/>
        </w:rPr>
        <w:t>Z.3.1 Composite Instance Retrieve Without Bulk Data Information Model</w:t>
      </w:r>
    </w:p>
    <w:bookmarkEnd w:id="12636"/>
    <w:bookmarkStart w:id="12637" w:name="para_bb09f269_d75d_4237_96ae_ce416d3478"/>
    <w:p>
      <w:pPr>
        <w:spacing w:before="180" w:after="0" w:line="240" w:lineRule="auto"/>
        <w:jc w:val="both"/>
      </w:pPr>
      <w:r>
        <w:rPr>
          <w:rFonts w:ascii="Arial" w:hAnsi="Arial"/>
          <w:color w:val="000000"/>
          <w:sz w:val="18"/>
        </w:rPr>
        <w:t>The Composite Instance Retrieve Without Bulk Data Information Model is based upon a one level hierarchy:</w:t>
      </w:r>
    </w:p>
    <w:bookmarkEnd w:id="12637"/>
    <w:bookmarkStart w:id="12638" w:name="idp105553460118271"/>
    <w:bookmarkStart w:id="12639" w:name="idp105553460118527"/>
    <w:bookmarkStart w:id="12640" w:name="para_9b0336a7_7939_450e_bdc2_a757bf0a3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Instance</w:t>
      </w:r>
    </w:p>
    <w:bookmarkEnd w:id="12640"/>
    <w:bookmarkEnd w:id="12639"/>
    <w:bookmarkEnd w:id="12638"/>
    <w:bookmarkStart w:id="12641" w:name="para_42ee889a_448b_4ece_8764_719172ca57"/>
    <w:p>
      <w:pPr>
        <w:spacing w:before="180" w:after="0" w:line="240" w:lineRule="auto"/>
        <w:jc w:val="both"/>
      </w:pPr>
      <w:r>
        <w:rPr>
          <w:rFonts w:ascii="Arial" w:hAnsi="Arial"/>
          <w:color w:val="000000"/>
          <w:sz w:val="18"/>
        </w:rPr>
        <w:t xml:space="preserve">The Retrieve Without Bulk Data Information Model may be represented by the entity relationship diagram shown in </w:t>
      </w:r>
      <w:hyperlink w:anchor="figure_Z_3_1_1">
        <w:r>
          <w:rPr>
            <w:rFonts w:ascii="Arial" w:hAnsi="Arial"/>
            <w:color w:val="000000"/>
            <w:sz w:val="18"/>
          </w:rPr>
          <w:t>Figure Z.3.1-1</w:t>
        </w:r>
      </w:hyperlink>
      <w:r>
        <w:rPr>
          <w:rFonts w:ascii="Arial" w:hAnsi="Arial"/>
          <w:color w:val="000000"/>
          <w:sz w:val="18"/>
        </w:rPr>
        <w:t>.</w:t>
      </w:r>
    </w:p>
    <w:bookmarkEnd w:id="12641"/>
    <w:bookmarkStart w:id="12642" w:name="para_33dec51c_4892_4197_9306_f4fe4a3425"/>
    <w:p>
      <w:pPr>
        <w:spacing w:before="180" w:after="0" w:line="240" w:lineRule="auto"/>
        <w:jc w:val="both"/>
      </w:pPr>
    </w:p>
    <w:bookmarkEnd w:id="12642"/>
    <w:bookmarkStart w:id="12643" w:name="figure_Z_3_1_1"/>
    <w:bookmarkStart w:id="12644" w:name="idp105553460122111"/>
    <w:p>
      <w:pPr>
        <w:spacing w:before="180" w:after="0" w:line="240" w:lineRule="auto"/>
        <w:jc w:val="center"/>
      </w:pPr>
      <w:r>
        <w:rPr>
          <w:rFonts w:ascii="Arial" w:hAnsi="Arial"/>
          <w:color w:val="000000"/>
          <w:sz w:val="18"/>
        </w:rPr>
        <w:drawing>
          <wp:inline>
            <wp:extent cx="4781550" cy="638175"/>
            <wp:docPr id="51" name="Picture 25"/>
            <a:graphic>
              <a:graphicData uri="http://schemas.openxmlformats.org/drawingml/2006/picture">
                <p:pic>
                  <p:nvPicPr>
                    <p:cNvPr id="52" name="Picture 25"/>
                    <p:cNvPicPr/>
                  </p:nvPicPr>
                  <p:blipFill>
                    <a:blip r:embed="r836"/>
                    <a:srcRect/>
                    <a:stretch>
                      <a:fillRect/>
                    </a:stretch>
                  </p:blipFill>
                  <p:spPr>
                    <a:xfrm>
                      <a:off x="0" y="0"/>
                      <a:ext cx="4781550" cy="638175"/>
                    </a:xfrm>
                    <a:prstGeom prst="rect"/>
                  </p:spPr>
                </p:pic>
              </a:graphicData>
            </a:graphic>
          </wp:inline>
        </w:drawing>
      </w:r>
    </w:p>
    <w:bookmarkEnd w:id="12644"/>
    <w:bookmarkEnd w:id="12643"/>
    <w:p>
      <w:pPr>
        <w:spacing w:before="216" w:after="0" w:line="240" w:lineRule="auto"/>
        <w:jc w:val="center"/>
      </w:pPr>
      <w:r>
        <w:rPr>
          <w:rFonts w:ascii="Arial" w:hAnsi="Arial"/>
          <w:b/>
          <w:color w:val="000000"/>
          <w:sz w:val="22"/>
        </w:rPr>
        <w:t>Figure Z.3.1-1. Retrieve Without Bulk Data Information Model E-R Diagram</w:t>
      </w:r>
    </w:p>
    <w:bookmarkStart w:id="12645" w:name="para_1359b7e3_a5f5_4db9_84fd_f31ae6d18d"/>
    <w:p>
      <w:pPr>
        <w:spacing w:before="180" w:after="0" w:line="240" w:lineRule="auto"/>
        <w:jc w:val="both"/>
      </w:pPr>
      <w:r>
        <w:rPr>
          <w:rFonts w:ascii="Arial" w:hAnsi="Arial"/>
          <w:color w:val="000000"/>
          <w:sz w:val="18"/>
        </w:rPr>
        <w:t>The Composite Instance level is the only level and contains only the SOP Instance UID.</w:t>
      </w:r>
    </w:p>
    <w:bookmarkEnd w:id="12645"/>
    <w:bookmarkStart w:id="12646" w:name="sect_Z_4"/>
    <w:p>
      <w:pPr>
        <w:spacing w:before="180" w:after="0" w:line="240" w:lineRule="auto"/>
      </w:pPr>
      <w:r>
        <w:rPr>
          <w:rFonts w:ascii="Arial" w:hAnsi="Arial"/>
          <w:b/>
          <w:color w:val="000000"/>
          <w:sz w:val="28"/>
        </w:rPr>
        <w:t>Z.4 DIMSE-C Service Groups</w:t>
      </w:r>
    </w:p>
    <w:bookmarkEnd w:id="12646"/>
    <w:bookmarkStart w:id="12647" w:name="para_80c20265_2ab1_458c_ba6b_f2af1fd3c2"/>
    <w:p>
      <w:pPr>
        <w:spacing w:before="180" w:after="0" w:line="240" w:lineRule="auto"/>
        <w:jc w:val="both"/>
      </w:pPr>
      <w:r>
        <w:rPr>
          <w:rFonts w:ascii="Arial" w:hAnsi="Arial"/>
          <w:color w:val="000000"/>
          <w:sz w:val="18"/>
        </w:rPr>
        <w:t>A single DIMSE-C Service is used in the construction of SOP Classes of the Composite Instance Retrieve Without Bulk Data Service. The following DIMSE-C operation is used:</w:t>
      </w:r>
    </w:p>
    <w:bookmarkEnd w:id="12647"/>
    <w:bookmarkStart w:id="12648" w:name="idp105553460126079"/>
    <w:bookmarkStart w:id="12649" w:name="idp105553460126335"/>
    <w:bookmarkStart w:id="12650" w:name="para_0e231e15_bb23_492d_b835_39dd1a8e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C-GET</w:t>
      </w:r>
    </w:p>
    <w:bookmarkEnd w:id="12650"/>
    <w:bookmarkEnd w:id="12649"/>
    <w:bookmarkEnd w:id="12648"/>
    <w:bookmarkStart w:id="12651" w:name="sect_Z_4_1"/>
    <w:p>
      <w:pPr>
        <w:spacing w:before="180" w:after="0" w:line="240" w:lineRule="auto"/>
      </w:pPr>
      <w:r>
        <w:rPr>
          <w:rFonts w:ascii="Arial" w:hAnsi="Arial"/>
          <w:b/>
          <w:color w:val="000000"/>
          <w:sz w:val="24"/>
        </w:rPr>
        <w:t>Z.4.1 Unused</w:t>
      </w:r>
    </w:p>
    <w:bookmarkEnd w:id="12651"/>
    <w:bookmarkStart w:id="12652" w:name="para_5970c99d_cb25_47a5_8e1d_277bc95694"/>
    <w:bookmarkStart w:id="12653" w:name="sect_Z_4_2"/>
    <w:p>
      <w:pPr>
        <w:spacing w:before="180" w:after="0" w:line="240" w:lineRule="auto"/>
      </w:pPr>
      <w:r>
        <w:rPr>
          <w:rFonts w:ascii="Arial" w:hAnsi="Arial"/>
          <w:b/>
          <w:color w:val="000000"/>
          <w:sz w:val="24"/>
        </w:rPr>
        <w:t>Z.4.2 C-GET Operation</w:t>
      </w:r>
    </w:p>
    <w:bookmarkEnd w:id="12653"/>
    <w:bookmarkEnd w:id="12652"/>
    <w:bookmarkStart w:id="12654" w:name="para_7e557702_1b3f_48eb_bed4_d5162e4211"/>
    <w:p>
      <w:pPr>
        <w:spacing w:before="180" w:after="0" w:line="240" w:lineRule="auto"/>
        <w:jc w:val="both"/>
      </w:pPr>
      <w:r>
        <w:rPr>
          <w:rFonts w:ascii="Arial" w:hAnsi="Arial"/>
          <w:color w:val="000000"/>
          <w:sz w:val="18"/>
        </w:rPr>
        <w:t xml:space="preserve">SCUs of the Composite Instance Retrieve Without Bulk Data Service shall generate retrievals using the C-GET operation as described in </w:t>
      </w:r>
      <w:hyperlink r:id="r837">
        <w:r>
          <w:rPr>
            <w:rFonts w:ascii="Arial" w:hAnsi="Arial"/>
            <w:color w:val="000000"/>
            <w:sz w:val="18"/>
          </w:rPr>
          <w:t>PS3.7</w:t>
        </w:r>
      </w:hyperlink>
      <w:r>
        <w:rPr>
          <w:rFonts w:ascii="Arial" w:hAnsi="Arial"/>
          <w:color w:val="000000"/>
          <w:sz w:val="18"/>
        </w:rPr>
        <w:t xml:space="preserve">. The C-GET operation allows an application entity to instruct another application entity to transfer SOP Instances without the Attributes as described in </w:t>
      </w:r>
      <w:hyperlink w:anchor="sect_Z_1_3">
        <w:r>
          <w:rPr>
            <w:rFonts w:ascii="Arial" w:hAnsi="Arial"/>
            <w:color w:val="000000"/>
            <w:sz w:val="18"/>
          </w:rPr>
          <w:t>Section Z.1.3</w:t>
        </w:r>
      </w:hyperlink>
      <w:r>
        <w:rPr>
          <w:rFonts w:ascii="Arial" w:hAnsi="Arial"/>
          <w:color w:val="000000"/>
          <w:sz w:val="18"/>
        </w:rPr>
        <w:t xml:space="preserve">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2654"/>
    <w:bookmarkStart w:id="12655" w:name="idp105553460131583"/>
    <w:p>
      <w:pPr>
        <w:keepNext/>
        <w:spacing w:before="180" w:after="0" w:line="240" w:lineRule="auto"/>
        <w:ind w:left="360" w:right="360" w:firstLine="0"/>
        <w:jc w:val="both"/>
      </w:pPr>
      <w:r>
        <w:rPr>
          <w:rFonts w:ascii="Arial" w:hAnsi="Arial"/>
          <w:color w:val="000000"/>
          <w:sz w:val="18"/>
        </w:rPr>
        <w:t>Note</w:t>
      </w:r>
    </w:p>
    <w:bookmarkEnd w:id="12655"/>
    <w:bookmarkStart w:id="12656" w:name="para_2a92b079_48ff_4db9_858b_070653dac2"/>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2656"/>
    <w:bookmarkStart w:id="12657" w:name="sect_Z_4_2_1"/>
    <w:p>
      <w:pPr>
        <w:spacing w:before="180" w:after="0" w:line="240" w:lineRule="auto"/>
      </w:pPr>
      <w:r>
        <w:rPr>
          <w:rFonts w:ascii="Arial" w:hAnsi="Arial"/>
          <w:b/>
          <w:color w:val="000000"/>
          <w:sz w:val="26"/>
        </w:rPr>
        <w:t>Z.4.2.1 C-GET Service Parameters</w:t>
      </w:r>
    </w:p>
    <w:bookmarkEnd w:id="12657"/>
    <w:bookmarkStart w:id="12658" w:name="sect_Z_4_2_1_1"/>
    <w:p>
      <w:pPr>
        <w:spacing w:before="180" w:after="0" w:line="240" w:lineRule="auto"/>
      </w:pPr>
      <w:r>
        <w:rPr>
          <w:rFonts w:ascii="Arial" w:hAnsi="Arial"/>
          <w:b/>
          <w:color w:val="000000"/>
          <w:sz w:val="22"/>
        </w:rPr>
        <w:t>Z.4.2.1.1 SOP Class UID</w:t>
      </w:r>
    </w:p>
    <w:bookmarkEnd w:id="12658"/>
    <w:bookmarkStart w:id="12659" w:name="para_650c5c25_d0bc_44df_b21c_3709372bc2"/>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2659"/>
    <w:bookmarkStart w:id="12660" w:name="sect_Z_4_2_1_2"/>
    <w:p>
      <w:pPr>
        <w:spacing w:before="180" w:after="0" w:line="240" w:lineRule="auto"/>
      </w:pPr>
      <w:r>
        <w:rPr>
          <w:rFonts w:ascii="Arial" w:hAnsi="Arial"/>
          <w:b/>
          <w:color w:val="000000"/>
          <w:sz w:val="22"/>
        </w:rPr>
        <w:t>Z.4.2.1.2 Priority</w:t>
      </w:r>
    </w:p>
    <w:bookmarkEnd w:id="12660"/>
    <w:bookmarkStart w:id="12661" w:name="para_7dc1a789_b8d5_422d_8aef_61a19d34a1"/>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2661"/>
    <w:bookmarkStart w:id="12662" w:name="para_3da51c4e_8999_4700_a3cd_b086c78fe6"/>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2662"/>
    <w:bookmarkStart w:id="12663" w:name="sect_Z_4_2_1_3"/>
    <w:p>
      <w:pPr>
        <w:spacing w:before="180" w:after="0" w:line="240" w:lineRule="auto"/>
      </w:pPr>
      <w:r>
        <w:rPr>
          <w:rFonts w:ascii="Arial" w:hAnsi="Arial"/>
          <w:b/>
          <w:color w:val="000000"/>
          <w:sz w:val="22"/>
        </w:rPr>
        <w:t>Z.4.2.1.3 Identifier</w:t>
      </w:r>
    </w:p>
    <w:bookmarkEnd w:id="12663"/>
    <w:bookmarkStart w:id="12664" w:name="para_1ab3b6e0_407c_4cdd_8622_13e4cc930c"/>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2664"/>
    <w:bookmarkStart w:id="12665" w:name="idp105553460106751"/>
    <w:p>
      <w:pPr>
        <w:keepNext/>
        <w:spacing w:before="180" w:after="0" w:line="240" w:lineRule="auto"/>
        <w:ind w:left="360" w:right="360" w:firstLine="0"/>
        <w:jc w:val="both"/>
      </w:pPr>
      <w:r>
        <w:rPr>
          <w:rFonts w:ascii="Arial" w:hAnsi="Arial"/>
          <w:color w:val="000000"/>
          <w:sz w:val="18"/>
        </w:rPr>
        <w:t>Note</w:t>
      </w:r>
    </w:p>
    <w:bookmarkEnd w:id="12665"/>
    <w:bookmarkStart w:id="12666" w:name="para_c83dac41_2289_4372_8fb8_7ce0645838"/>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838">
        <w:r>
          <w:rPr>
            <w:rFonts w:ascii="Arial" w:hAnsi="Arial"/>
            <w:color w:val="000000"/>
            <w:sz w:val="18"/>
          </w:rPr>
          <w:t>PS3.7</w:t>
        </w:r>
      </w:hyperlink>
      <w:r>
        <w:rPr>
          <w:rFonts w:ascii="Arial" w:hAnsi="Arial"/>
          <w:color w:val="000000"/>
          <w:sz w:val="18"/>
        </w:rPr>
        <w:t xml:space="preserve"> but is specialized for use with this service.</w:t>
      </w:r>
    </w:p>
    <w:bookmarkEnd w:id="12666"/>
    <w:bookmarkStart w:id="12667" w:name="sect_Z_4_2_1_3_1"/>
    <w:p>
      <w:pPr>
        <w:spacing w:before="180" w:after="0" w:line="240" w:lineRule="auto"/>
      </w:pPr>
      <w:r>
        <w:rPr>
          <w:rFonts w:ascii="Arial" w:hAnsi="Arial"/>
          <w:b/>
          <w:color w:val="000000"/>
          <w:sz w:val="18"/>
        </w:rPr>
        <w:t>Z.4.2.1.3.1 Request Identifier Structure</w:t>
      </w:r>
    </w:p>
    <w:bookmarkEnd w:id="12667"/>
    <w:bookmarkStart w:id="12668" w:name="para_14fe0c5d_f87d_49ff_bf78_a434b7ee19"/>
    <w:p>
      <w:pPr>
        <w:spacing w:before="180" w:after="0" w:line="240" w:lineRule="auto"/>
        <w:jc w:val="both"/>
      </w:pPr>
      <w:r>
        <w:rPr>
          <w:rFonts w:ascii="Arial" w:hAnsi="Arial"/>
          <w:color w:val="000000"/>
          <w:sz w:val="18"/>
        </w:rPr>
        <w:t>An Identifier in a C-GET request shall contain:</w:t>
      </w:r>
    </w:p>
    <w:bookmarkEnd w:id="12668"/>
    <w:bookmarkStart w:id="12669" w:name="idp105553460109823"/>
    <w:bookmarkStart w:id="12670" w:name="idp105553460110079"/>
    <w:bookmarkStart w:id="12671" w:name="para_8be1497a_4460_408d_9381_9ea510c9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 Level (0008,0052) that defines the level of the retrieval</w:t>
      </w:r>
    </w:p>
    <w:bookmarkEnd w:id="12671"/>
    <w:bookmarkEnd w:id="12670"/>
    <w:bookmarkEnd w:id="12669"/>
    <w:bookmarkStart w:id="12672" w:name="idp105553460110975"/>
    <w:bookmarkStart w:id="12673" w:name="para_3ba27156_34ba_4311_8a98_58a65790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Instance UID(s) (0008,0018)</w:t>
      </w:r>
    </w:p>
    <w:bookmarkEnd w:id="12673"/>
    <w:bookmarkEnd w:id="12672"/>
    <w:bookmarkStart w:id="12674" w:name="idp105553460111871"/>
    <w:bookmarkStart w:id="12675" w:name="para_7069a0df_308f_40d3_9120_3ed588b0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2675"/>
    <w:bookmarkEnd w:id="12674"/>
    <w:bookmarkStart w:id="12676" w:name="para_549abb17_34b5_4463_aaac_ab4ae0b71c"/>
    <w:p>
      <w:pPr>
        <w:spacing w:before="180" w:after="0" w:line="240" w:lineRule="auto"/>
        <w:jc w:val="both"/>
      </w:pPr>
      <w:r>
        <w:rPr>
          <w:rFonts w:ascii="Arial" w:hAnsi="Arial"/>
          <w:color w:val="000000"/>
          <w:sz w:val="18"/>
        </w:rPr>
        <w:t>Query/Retrieve Level (0008,0052) shall be IMAGE.</w:t>
      </w:r>
    </w:p>
    <w:bookmarkEnd w:id="12676"/>
    <w:bookmarkStart w:id="12677" w:name="para_1342ca60_9214_468e_bd11_86e877a8b4"/>
    <w:p>
      <w:pPr>
        <w:spacing w:before="180" w:after="0" w:line="240" w:lineRule="auto"/>
        <w:jc w:val="both"/>
      </w:pPr>
      <w:r>
        <w:rPr>
          <w:rFonts w:ascii="Arial" w:hAnsi="Arial"/>
          <w:color w:val="000000"/>
          <w:sz w:val="18"/>
        </w:rPr>
        <w:t>Specific Character Set (0008,0005) shall not be present.</w:t>
      </w:r>
    </w:p>
    <w:bookmarkEnd w:id="12677"/>
    <w:bookmarkStart w:id="12678" w:name="para_d7760757_4387_4f40_b60e_b01bd2d084"/>
    <w:p>
      <w:pPr>
        <w:spacing w:before="180" w:after="0" w:line="240" w:lineRule="auto"/>
        <w:jc w:val="both"/>
      </w:pPr>
      <w:r>
        <w:rPr>
          <w:rFonts w:ascii="Arial" w:hAnsi="Arial"/>
          <w:color w:val="000000"/>
          <w:sz w:val="18"/>
        </w:rPr>
        <w:t>The Keys at each level of the hierarchy and the values allowable for the level of the retrieval are defined in the SOP Class definition for the Query/Retrieve Information Model.</w:t>
      </w:r>
    </w:p>
    <w:bookmarkEnd w:id="12678"/>
    <w:bookmarkStart w:id="12679" w:name="sect_Z_4_2_1_4"/>
    <w:p>
      <w:pPr>
        <w:spacing w:before="180" w:after="0" w:line="240" w:lineRule="auto"/>
      </w:pPr>
      <w:r>
        <w:rPr>
          <w:rFonts w:ascii="Arial" w:hAnsi="Arial"/>
          <w:b/>
          <w:color w:val="000000"/>
          <w:sz w:val="22"/>
        </w:rPr>
        <w:t>Z.4.2.1.4 Status</w:t>
      </w:r>
    </w:p>
    <w:bookmarkEnd w:id="12679"/>
    <w:bookmarkStart w:id="12680" w:name="para_f49891d6_3809_42cb_be26_547e3585d0"/>
    <w:p>
      <w:pPr>
        <w:spacing w:before="180" w:after="0" w:line="240" w:lineRule="auto"/>
        <w:jc w:val="both"/>
      </w:pPr>
      <w:hyperlink w:anchor="table_Z_4_1">
        <w:r>
          <w:rPr>
            <w:rFonts w:ascii="Arial" w:hAnsi="Arial"/>
            <w:color w:val="000000"/>
            <w:sz w:val="18"/>
          </w:rPr>
          <w:t>Table Z.4-1</w:t>
        </w:r>
      </w:hyperlink>
      <w:r>
        <w:rPr>
          <w:rFonts w:ascii="Arial" w:hAnsi="Arial"/>
          <w:color w:val="000000"/>
          <w:sz w:val="18"/>
        </w:rPr>
        <w:t xml:space="preserve"> defines the Status Code values that might be returned in a C-GET response. General Status Code values and fields related to Status Code values are defined for C-GET DIMSE Service in </w:t>
      </w:r>
      <w:hyperlink r:id="r839">
        <w:r>
          <w:rPr>
            <w:rFonts w:ascii="Arial" w:hAnsi="Arial"/>
            <w:color w:val="000000"/>
            <w:sz w:val="18"/>
          </w:rPr>
          <w:t>PS3.7</w:t>
        </w:r>
      </w:hyperlink>
      <w:r>
        <w:rPr>
          <w:rFonts w:ascii="Arial" w:hAnsi="Arial"/>
          <w:color w:val="000000"/>
          <w:sz w:val="18"/>
        </w:rPr>
        <w:t>.</w:t>
      </w:r>
    </w:p>
    <w:bookmarkEnd w:id="12680"/>
    <w:bookmarkStart w:id="12681" w:name="table_Z_4_1"/>
    <w:p>
      <w:pPr>
        <w:keepNext/>
        <w:spacing w:before="216" w:after="0" w:line="240" w:lineRule="auto"/>
        <w:jc w:val="center"/>
      </w:pPr>
      <w:r>
        <w:rPr>
          <w:rFonts w:ascii="Arial" w:hAnsi="Arial"/>
          <w:b/>
          <w:color w:val="000000"/>
          <w:sz w:val="22"/>
        </w:rPr>
        <w:t>Table Z.4-1. C-GET Response Status Values for Composite Instance Retrieve Without Bulk Data</w:t>
      </w:r>
    </w:p>
    <w:bookmarkEnd w:id="12681"/>
    <w:p>
      <w:pPr>
        <w:spacing w:before="0" w:after="0" w:line="240" w:lineRule="auto"/>
        <w:rPr>
          <w:sz w:val="13"/>
        </w:rPr>
      </w:pPr>
    </w:p>
    <w:tbl>
      <w:tblPr>
        <w:tblInd w:w="45" w:type="dxa"/>
        <w:tblLayout w:type="fixed"/>
      </w:tblPr>
      <w:tblGrid>
        <w:gridCol w:w="1605"/>
        <w:gridCol w:w="5741"/>
        <w:gridCol w:w="1509"/>
        <w:gridCol w:w="1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682" w:name="para_5ba727bd_a152_46e4_ab53_0938623a4f"/>
          <w:p>
            <w:pPr>
              <w:keepNext/>
              <w:spacing w:before="180" w:after="0" w:line="240" w:lineRule="auto"/>
              <w:jc w:val="center"/>
            </w:pPr>
            <w:r>
              <w:rPr>
                <w:rFonts w:ascii="Arial" w:hAnsi="Arial"/>
                <w:b/>
                <w:color w:val="000000"/>
                <w:sz w:val="18"/>
              </w:rPr>
              <w:t>Service Status</w:t>
            </w:r>
          </w:p>
          <w:bookmarkEnd w:id="12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83" w:name="para_6a5062ff_4023_4759_9aff_edf26132a5"/>
          <w:p>
            <w:pPr>
              <w:spacing w:before="180" w:after="0" w:line="240" w:lineRule="auto"/>
              <w:jc w:val="center"/>
            </w:pPr>
            <w:r>
              <w:rPr>
                <w:rFonts w:ascii="Arial" w:hAnsi="Arial"/>
                <w:b/>
                <w:color w:val="000000"/>
                <w:sz w:val="18"/>
              </w:rPr>
              <w:t>Further Meaning</w:t>
            </w:r>
          </w:p>
          <w:bookmarkEnd w:id="12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84" w:name="para_5ef019b6_a03c_4247_8724_f32d4a341b"/>
          <w:p>
            <w:pPr>
              <w:spacing w:before="180" w:after="0" w:line="240" w:lineRule="auto"/>
              <w:jc w:val="center"/>
            </w:pPr>
            <w:r>
              <w:rPr>
                <w:rFonts w:ascii="Arial" w:hAnsi="Arial"/>
                <w:b/>
                <w:color w:val="000000"/>
                <w:sz w:val="18"/>
              </w:rPr>
              <w:t>Status Codes</w:t>
            </w:r>
          </w:p>
          <w:bookmarkEnd w:id="126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85" w:name="para_472ef69f_4881_464e_8ede_f57f51d7c1"/>
          <w:p>
            <w:pPr>
              <w:spacing w:before="180" w:after="0" w:line="240" w:lineRule="auto"/>
              <w:jc w:val="center"/>
            </w:pPr>
            <w:r>
              <w:rPr>
                <w:rFonts w:ascii="Arial" w:hAnsi="Arial"/>
                <w:b/>
                <w:color w:val="000000"/>
                <w:sz w:val="18"/>
              </w:rPr>
              <w:t>Related Fields</w:t>
            </w:r>
          </w:p>
          <w:bookmarkEnd w:id="12685"/>
        </w:tc>
      </w:tr>
      <w:tr>
        <w:tblPrEx/>
        <w:trPr/>
        <w:tc>
          <w:tcPr>
            <w:vMerge w:val="restart"/>
            <w:tcBorders>
              <w:left w:val="single" w:sz="4" w:color="000000"/>
              <w:right w:val="single" w:sz="4" w:color="000000"/>
            </w:tcBorders>
            <w:tcMar>
              <w:top w:w="40" w:type="dxa"/>
              <w:left w:w="40" w:type="dxa"/>
              <w:right w:w="40" w:type="dxa"/>
            </w:tcMar>
            <w:vAlign w:val="top"/>
          </w:tcPr>
          <w:bookmarkStart w:id="12686" w:name="para_340b8953_3213_47a4_ba50_deed479e31"/>
          <w:p>
            <w:pPr>
              <w:spacing w:before="180" w:after="0" w:line="240" w:lineRule="auto"/>
            </w:pPr>
            <w:r>
              <w:rPr>
                <w:rFonts w:ascii="Arial" w:hAnsi="Arial"/>
                <w:color w:val="000000"/>
                <w:sz w:val="18"/>
              </w:rPr>
              <w:t>Failure</w:t>
            </w:r>
          </w:p>
          <w:bookmarkEnd w:id="12686"/>
        </w:tc>
        <w:tc>
          <w:tcPr>
            <w:tcBorders>
              <w:bottom w:val="single" w:sz="4" w:color="000000"/>
              <w:right w:val="single" w:sz="4" w:color="000000"/>
            </w:tcBorders>
            <w:tcMar>
              <w:top w:w="40" w:type="dxa"/>
              <w:left w:w="40" w:type="dxa"/>
              <w:bottom w:w="40" w:type="dxa"/>
              <w:right w:w="40" w:type="dxa"/>
            </w:tcMar>
            <w:vAlign w:val="top"/>
          </w:tcPr>
          <w:bookmarkStart w:id="12687" w:name="para_b5c64494_8892_464a_86e4_f5678edcbd"/>
          <w:p>
            <w:pPr>
              <w:spacing w:before="180" w:after="0" w:line="240" w:lineRule="auto"/>
            </w:pPr>
            <w:r>
              <w:rPr>
                <w:rFonts w:ascii="Arial" w:hAnsi="Arial"/>
                <w:color w:val="000000"/>
                <w:sz w:val="18"/>
              </w:rPr>
              <w:t>Refused: Out of resources - Unable to calculate number of matches</w:t>
            </w:r>
          </w:p>
          <w:bookmarkEnd w:id="12687"/>
        </w:tc>
        <w:tc>
          <w:tcPr>
            <w:tcBorders>
              <w:bottom w:val="single" w:sz="4" w:color="000000"/>
              <w:right w:val="single" w:sz="4" w:color="000000"/>
            </w:tcBorders>
            <w:tcMar>
              <w:top w:w="40" w:type="dxa"/>
              <w:left w:w="40" w:type="dxa"/>
              <w:bottom w:w="40" w:type="dxa"/>
              <w:right w:w="40" w:type="dxa"/>
            </w:tcMar>
            <w:vAlign w:val="top"/>
          </w:tcPr>
          <w:bookmarkStart w:id="12688" w:name="para_ea4bfb65_67b8_4b15_b751_89bd0bc41c"/>
          <w:p>
            <w:pPr>
              <w:spacing w:before="180" w:after="0" w:line="240" w:lineRule="auto"/>
              <w:jc w:val="center"/>
            </w:pPr>
            <w:r>
              <w:rPr>
                <w:rFonts w:ascii="Arial" w:hAnsi="Arial"/>
                <w:color w:val="000000"/>
                <w:sz w:val="18"/>
              </w:rPr>
              <w:t>A701</w:t>
            </w:r>
          </w:p>
          <w:bookmarkEnd w:id="12688"/>
        </w:tc>
        <w:tc>
          <w:tcPr>
            <w:tcBorders>
              <w:bottom w:val="single" w:sz="4" w:color="000000"/>
              <w:right w:val="single" w:sz="4" w:color="000000"/>
            </w:tcBorders>
            <w:tcMar>
              <w:top w:w="40" w:type="dxa"/>
              <w:left w:w="40" w:type="dxa"/>
              <w:bottom w:w="40" w:type="dxa"/>
              <w:right w:w="40" w:type="dxa"/>
            </w:tcMar>
            <w:vAlign w:val="top"/>
          </w:tcPr>
          <w:bookmarkStart w:id="12689" w:name="para_3923e5a0_9e7b_4689_9804_897e3551cf"/>
          <w:p>
            <w:pPr>
              <w:spacing w:before="180" w:after="0" w:line="240" w:lineRule="auto"/>
              <w:jc w:val="center"/>
            </w:pPr>
            <w:r>
              <w:rPr>
                <w:rFonts w:ascii="Arial" w:hAnsi="Arial"/>
                <w:color w:val="000000"/>
                <w:sz w:val="18"/>
              </w:rPr>
              <w:t>(0000,0902)</w:t>
            </w:r>
          </w:p>
          <w:bookmarkEnd w:id="126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90" w:name="para_22581152_9679_4060_9278_8ddebdeafd"/>
          <w:p>
            <w:pPr>
              <w:spacing w:before="180" w:after="0" w:line="240" w:lineRule="auto"/>
            </w:pPr>
            <w:r>
              <w:rPr>
                <w:rFonts w:ascii="Arial" w:hAnsi="Arial"/>
                <w:color w:val="000000"/>
                <w:sz w:val="18"/>
              </w:rPr>
              <w:t>Refused: Out of resources - Unable to perform sub-operations</w:t>
            </w:r>
          </w:p>
          <w:bookmarkEnd w:id="12690"/>
        </w:tc>
        <w:tc>
          <w:tcPr>
            <w:tcBorders>
              <w:bottom w:val="single" w:sz="4" w:color="000000"/>
              <w:right w:val="single" w:sz="4" w:color="000000"/>
            </w:tcBorders>
            <w:tcMar>
              <w:top w:w="40" w:type="dxa"/>
              <w:left w:w="40" w:type="dxa"/>
              <w:bottom w:w="40" w:type="dxa"/>
              <w:right w:w="40" w:type="dxa"/>
            </w:tcMar>
            <w:vAlign w:val="top"/>
          </w:tcPr>
          <w:bookmarkStart w:id="12691" w:name="para_2c863dd3_3c97_48ee_917d_7ec0deb2d1"/>
          <w:p>
            <w:pPr>
              <w:spacing w:before="180" w:after="0" w:line="240" w:lineRule="auto"/>
              <w:jc w:val="center"/>
            </w:pPr>
            <w:r>
              <w:rPr>
                <w:rFonts w:ascii="Arial" w:hAnsi="Arial"/>
                <w:color w:val="000000"/>
                <w:sz w:val="18"/>
              </w:rPr>
              <w:t>A702</w:t>
            </w:r>
          </w:p>
          <w:bookmarkEnd w:id="12691"/>
        </w:tc>
        <w:tc>
          <w:tcPr>
            <w:tcBorders>
              <w:bottom w:val="single" w:sz="4" w:color="000000"/>
              <w:right w:val="single" w:sz="4" w:color="000000"/>
            </w:tcBorders>
            <w:tcMar>
              <w:top w:w="40" w:type="dxa"/>
              <w:left w:w="40" w:type="dxa"/>
              <w:bottom w:w="40" w:type="dxa"/>
              <w:right w:w="40" w:type="dxa"/>
            </w:tcMar>
            <w:vAlign w:val="top"/>
          </w:tcPr>
          <w:bookmarkStart w:id="12692" w:name="para_f7c76601_4c91_4fad_8124_6c5acf2f29"/>
          <w:p>
            <w:pPr>
              <w:spacing w:before="180" w:after="0" w:line="240" w:lineRule="auto"/>
              <w:jc w:val="center"/>
            </w:pPr>
            <w:r>
              <w:rPr>
                <w:rFonts w:ascii="Arial" w:hAnsi="Arial"/>
                <w:color w:val="000000"/>
                <w:sz w:val="18"/>
              </w:rPr>
              <w:t>(0000,1020)</w:t>
            </w:r>
          </w:p>
          <w:bookmarkEnd w:id="12692"/>
          <w:bookmarkStart w:id="12693" w:name="para_4fc0a637_d4ed_4e80_b980_b763225811"/>
          <w:p>
            <w:pPr>
              <w:spacing w:before="180" w:after="0" w:line="240" w:lineRule="auto"/>
              <w:jc w:val="center"/>
            </w:pPr>
            <w:r>
              <w:rPr>
                <w:rFonts w:ascii="Arial" w:hAnsi="Arial"/>
                <w:color w:val="000000"/>
                <w:sz w:val="18"/>
              </w:rPr>
              <w:t>(0000,1021)</w:t>
            </w:r>
          </w:p>
          <w:bookmarkEnd w:id="12693"/>
          <w:bookmarkStart w:id="12694" w:name="para_10e16320_28c2_49ee_b81f_da64de96eb"/>
          <w:p>
            <w:pPr>
              <w:spacing w:before="180" w:after="0" w:line="240" w:lineRule="auto"/>
              <w:jc w:val="center"/>
            </w:pPr>
            <w:r>
              <w:rPr>
                <w:rFonts w:ascii="Arial" w:hAnsi="Arial"/>
                <w:color w:val="000000"/>
                <w:sz w:val="18"/>
              </w:rPr>
              <w:t>(0000,1022)</w:t>
            </w:r>
          </w:p>
          <w:bookmarkEnd w:id="12694"/>
          <w:bookmarkStart w:id="12695" w:name="para_34621645_03be_4d71_9004_75bc45e3c9"/>
          <w:p>
            <w:pPr>
              <w:spacing w:before="180" w:after="0" w:line="240" w:lineRule="auto"/>
              <w:jc w:val="center"/>
            </w:pPr>
            <w:r>
              <w:rPr>
                <w:rFonts w:ascii="Arial" w:hAnsi="Arial"/>
                <w:color w:val="000000"/>
                <w:sz w:val="18"/>
              </w:rPr>
              <w:t>(0000,1023)</w:t>
            </w:r>
          </w:p>
          <w:bookmarkEnd w:id="126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96" w:name="para_e46337fe_b278_4b98_a8bf_b73caf1467"/>
          <w:p>
            <w:pPr>
              <w:spacing w:before="180" w:after="0" w:line="240" w:lineRule="auto"/>
            </w:pPr>
            <w:r>
              <w:rPr>
                <w:rFonts w:ascii="Arial" w:hAnsi="Arial"/>
                <w:color w:val="000000"/>
                <w:sz w:val="18"/>
              </w:rPr>
              <w:t>Error: Data Set does not match SOP Class</w:t>
            </w:r>
          </w:p>
          <w:bookmarkEnd w:id="12696"/>
        </w:tc>
        <w:tc>
          <w:tcPr>
            <w:tcBorders>
              <w:bottom w:val="single" w:sz="4" w:color="000000"/>
              <w:right w:val="single" w:sz="4" w:color="000000"/>
            </w:tcBorders>
            <w:tcMar>
              <w:top w:w="40" w:type="dxa"/>
              <w:left w:w="40" w:type="dxa"/>
              <w:bottom w:w="40" w:type="dxa"/>
              <w:right w:w="40" w:type="dxa"/>
            </w:tcMar>
            <w:vAlign w:val="top"/>
          </w:tcPr>
          <w:bookmarkStart w:id="12697" w:name="para_03d044b3_09f4_4978_8e2b_060b78e5b8"/>
          <w:p>
            <w:pPr>
              <w:spacing w:before="180" w:after="0" w:line="240" w:lineRule="auto"/>
              <w:jc w:val="center"/>
            </w:pPr>
            <w:r>
              <w:rPr>
                <w:rFonts w:ascii="Arial" w:hAnsi="Arial"/>
                <w:color w:val="000000"/>
                <w:sz w:val="18"/>
              </w:rPr>
              <w:t>A900</w:t>
            </w:r>
          </w:p>
          <w:bookmarkEnd w:id="12697"/>
        </w:tc>
        <w:tc>
          <w:tcPr>
            <w:tcBorders>
              <w:bottom w:val="single" w:sz="4" w:color="000000"/>
              <w:right w:val="single" w:sz="4" w:color="000000"/>
            </w:tcBorders>
            <w:tcMar>
              <w:top w:w="40" w:type="dxa"/>
              <w:left w:w="40" w:type="dxa"/>
              <w:bottom w:w="40" w:type="dxa"/>
              <w:right w:w="40" w:type="dxa"/>
            </w:tcMar>
            <w:vAlign w:val="top"/>
          </w:tcPr>
          <w:bookmarkStart w:id="12698" w:name="para_da0e111c_c25d_488d_8846_ac3a8e5685"/>
          <w:p>
            <w:pPr>
              <w:spacing w:before="180" w:after="0" w:line="240" w:lineRule="auto"/>
              <w:jc w:val="center"/>
            </w:pPr>
            <w:r>
              <w:rPr>
                <w:rFonts w:ascii="Arial" w:hAnsi="Arial"/>
                <w:color w:val="000000"/>
                <w:sz w:val="18"/>
              </w:rPr>
              <w:t>(0000,0901)</w:t>
            </w:r>
          </w:p>
          <w:bookmarkEnd w:id="12698"/>
          <w:bookmarkStart w:id="12699" w:name="para_750a571f_b257_4088_af73_fdd8d36b5f"/>
          <w:p>
            <w:pPr>
              <w:spacing w:before="180" w:after="0" w:line="240" w:lineRule="auto"/>
              <w:jc w:val="center"/>
            </w:pPr>
            <w:r>
              <w:rPr>
                <w:rFonts w:ascii="Arial" w:hAnsi="Arial"/>
                <w:color w:val="000000"/>
                <w:sz w:val="18"/>
              </w:rPr>
              <w:t>(0000,0902)</w:t>
            </w:r>
          </w:p>
          <w:bookmarkEnd w:id="1269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00" w:name="para_aaca8faf_b3da_4f4b_86e5_787802dffc"/>
          <w:p>
            <w:pPr>
              <w:spacing w:before="180" w:after="0" w:line="240" w:lineRule="auto"/>
            </w:pPr>
            <w:r>
              <w:rPr>
                <w:rFonts w:ascii="Arial" w:hAnsi="Arial"/>
                <w:color w:val="000000"/>
                <w:sz w:val="18"/>
              </w:rPr>
              <w:t>Failed: Unable to process</w:t>
            </w:r>
          </w:p>
          <w:bookmarkEnd w:id="12700"/>
        </w:tc>
        <w:tc>
          <w:tcPr>
            <w:tcBorders>
              <w:bottom w:val="single" w:sz="4" w:color="000000"/>
              <w:right w:val="single" w:sz="4" w:color="000000"/>
            </w:tcBorders>
            <w:tcMar>
              <w:top w:w="40" w:type="dxa"/>
              <w:left w:w="40" w:type="dxa"/>
              <w:bottom w:w="40" w:type="dxa"/>
              <w:right w:w="40" w:type="dxa"/>
            </w:tcMar>
            <w:vAlign w:val="top"/>
          </w:tcPr>
          <w:bookmarkStart w:id="12701" w:name="para_11430438_3fdf_4056_bf35_225434d374"/>
          <w:p>
            <w:pPr>
              <w:spacing w:before="180" w:after="0" w:line="240" w:lineRule="auto"/>
              <w:jc w:val="center"/>
            </w:pPr>
            <w:r>
              <w:rPr>
                <w:rFonts w:ascii="Arial" w:hAnsi="Arial"/>
                <w:color w:val="000000"/>
                <w:sz w:val="18"/>
              </w:rPr>
              <w:t>Cxxx</w:t>
            </w:r>
          </w:p>
          <w:bookmarkEnd w:id="12701"/>
        </w:tc>
        <w:tc>
          <w:tcPr>
            <w:tcBorders>
              <w:bottom w:val="single" w:sz="4" w:color="000000"/>
              <w:right w:val="single" w:sz="4" w:color="000000"/>
            </w:tcBorders>
            <w:tcMar>
              <w:top w:w="40" w:type="dxa"/>
              <w:left w:w="40" w:type="dxa"/>
              <w:bottom w:w="40" w:type="dxa"/>
              <w:right w:w="40" w:type="dxa"/>
            </w:tcMar>
            <w:vAlign w:val="top"/>
          </w:tcPr>
          <w:bookmarkStart w:id="12702" w:name="para_daf01942_64b7_464b_b3ad_09b88e8e61"/>
          <w:p>
            <w:pPr>
              <w:spacing w:before="180" w:after="0" w:line="240" w:lineRule="auto"/>
              <w:jc w:val="center"/>
            </w:pPr>
            <w:r>
              <w:rPr>
                <w:rFonts w:ascii="Arial" w:hAnsi="Arial"/>
                <w:color w:val="000000"/>
                <w:sz w:val="18"/>
              </w:rPr>
              <w:t>(0000,0901)</w:t>
            </w:r>
          </w:p>
          <w:bookmarkEnd w:id="12702"/>
          <w:bookmarkStart w:id="12703" w:name="para_53402555_1328_42b4_bb21_fcae6da977"/>
          <w:p>
            <w:pPr>
              <w:spacing w:before="180" w:after="0" w:line="240" w:lineRule="auto"/>
              <w:jc w:val="center"/>
            </w:pPr>
            <w:r>
              <w:rPr>
                <w:rFonts w:ascii="Arial" w:hAnsi="Arial"/>
                <w:color w:val="000000"/>
                <w:sz w:val="18"/>
              </w:rPr>
              <w:t>(0000,0902)</w:t>
            </w:r>
          </w:p>
          <w:bookmarkEnd w:id="12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4" w:name="para_77b68cbd_50cb_4683_a52a_3f0eb21570"/>
          <w:p>
            <w:pPr>
              <w:spacing w:before="180" w:after="0" w:line="240" w:lineRule="auto"/>
            </w:pPr>
            <w:r>
              <w:rPr>
                <w:rFonts w:ascii="Arial" w:hAnsi="Arial"/>
                <w:color w:val="000000"/>
                <w:sz w:val="18"/>
              </w:rPr>
              <w:t>Cancel</w:t>
            </w:r>
          </w:p>
          <w:bookmarkEnd w:id="12704"/>
        </w:tc>
        <w:tc>
          <w:tcPr>
            <w:tcBorders>
              <w:bottom w:val="single" w:sz="4" w:color="000000"/>
              <w:right w:val="single" w:sz="4" w:color="000000"/>
            </w:tcBorders>
            <w:tcMar>
              <w:top w:w="40" w:type="dxa"/>
              <w:left w:w="40" w:type="dxa"/>
              <w:bottom w:w="40" w:type="dxa"/>
              <w:right w:w="40" w:type="dxa"/>
            </w:tcMar>
            <w:vAlign w:val="top"/>
          </w:tcPr>
          <w:bookmarkStart w:id="12705" w:name="para_922fc43c_70a1_4b14_83ab_75042b167c"/>
          <w:p>
            <w:pPr>
              <w:spacing w:before="180" w:after="0" w:line="240" w:lineRule="auto"/>
            </w:pPr>
            <w:r>
              <w:rPr>
                <w:rFonts w:ascii="Arial" w:hAnsi="Arial"/>
                <w:color w:val="000000"/>
                <w:sz w:val="18"/>
              </w:rPr>
              <w:t>Sub-operations terminated due to Cancel Indication</w:t>
            </w:r>
          </w:p>
          <w:bookmarkEnd w:id="12705"/>
        </w:tc>
        <w:tc>
          <w:tcPr>
            <w:tcBorders>
              <w:bottom w:val="single" w:sz="4" w:color="000000"/>
              <w:right w:val="single" w:sz="4" w:color="000000"/>
            </w:tcBorders>
            <w:tcMar>
              <w:top w:w="40" w:type="dxa"/>
              <w:left w:w="40" w:type="dxa"/>
              <w:bottom w:w="40" w:type="dxa"/>
              <w:right w:w="40" w:type="dxa"/>
            </w:tcMar>
            <w:vAlign w:val="top"/>
          </w:tcPr>
          <w:bookmarkStart w:id="12706" w:name="para_89be174a_fddf_4166_96f2_159b26950d"/>
          <w:p>
            <w:pPr>
              <w:spacing w:before="180" w:after="0" w:line="240" w:lineRule="auto"/>
              <w:jc w:val="center"/>
            </w:pPr>
            <w:r>
              <w:rPr>
                <w:rFonts w:ascii="Arial" w:hAnsi="Arial"/>
                <w:color w:val="000000"/>
                <w:sz w:val="18"/>
              </w:rPr>
              <w:t>FE00</w:t>
            </w:r>
          </w:p>
          <w:bookmarkEnd w:id="12706"/>
        </w:tc>
        <w:tc>
          <w:tcPr>
            <w:tcBorders>
              <w:bottom w:val="single" w:sz="4" w:color="000000"/>
              <w:right w:val="single" w:sz="4" w:color="000000"/>
            </w:tcBorders>
            <w:tcMar>
              <w:top w:w="40" w:type="dxa"/>
              <w:left w:w="40" w:type="dxa"/>
              <w:bottom w:w="40" w:type="dxa"/>
              <w:right w:w="40" w:type="dxa"/>
            </w:tcMar>
            <w:vAlign w:val="top"/>
          </w:tcPr>
          <w:bookmarkStart w:id="12707" w:name="para_86c0290b_55bb_4ecd_ae5a_c0c6ae56ec"/>
          <w:p>
            <w:pPr>
              <w:spacing w:before="180" w:after="0" w:line="240" w:lineRule="auto"/>
              <w:jc w:val="center"/>
            </w:pPr>
            <w:r>
              <w:rPr>
                <w:rFonts w:ascii="Arial" w:hAnsi="Arial"/>
                <w:color w:val="000000"/>
                <w:sz w:val="18"/>
              </w:rPr>
              <w:t>(0000,1020)</w:t>
            </w:r>
          </w:p>
          <w:bookmarkEnd w:id="12707"/>
          <w:bookmarkStart w:id="12708" w:name="para_1e11a27f_b02e_4497_bec0_91bcd86929"/>
          <w:p>
            <w:pPr>
              <w:spacing w:before="180" w:after="0" w:line="240" w:lineRule="auto"/>
              <w:jc w:val="center"/>
            </w:pPr>
            <w:r>
              <w:rPr>
                <w:rFonts w:ascii="Arial" w:hAnsi="Arial"/>
                <w:color w:val="000000"/>
                <w:sz w:val="18"/>
              </w:rPr>
              <w:t>(0000,1021)</w:t>
            </w:r>
          </w:p>
          <w:bookmarkEnd w:id="12708"/>
          <w:bookmarkStart w:id="12709" w:name="para_6def54cb_ae27_4434_955a_dc70fbae9b"/>
          <w:p>
            <w:pPr>
              <w:spacing w:before="180" w:after="0" w:line="240" w:lineRule="auto"/>
              <w:jc w:val="center"/>
            </w:pPr>
            <w:r>
              <w:rPr>
                <w:rFonts w:ascii="Arial" w:hAnsi="Arial"/>
                <w:color w:val="000000"/>
                <w:sz w:val="18"/>
              </w:rPr>
              <w:t>(0000,1022)</w:t>
            </w:r>
          </w:p>
          <w:bookmarkEnd w:id="12709"/>
          <w:bookmarkStart w:id="12710" w:name="para_19d34d17_4e2d_43ec_b6e0_03ecfba1f7"/>
          <w:p>
            <w:pPr>
              <w:spacing w:before="180" w:after="0" w:line="240" w:lineRule="auto"/>
              <w:jc w:val="center"/>
            </w:pPr>
            <w:r>
              <w:rPr>
                <w:rFonts w:ascii="Arial" w:hAnsi="Arial"/>
                <w:color w:val="000000"/>
                <w:sz w:val="18"/>
              </w:rPr>
              <w:t>(0000,1023)</w:t>
            </w:r>
          </w:p>
          <w:bookmarkEnd w:id="12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1" w:name="para_b8f5b1d1_2e1e_4f26_96c8_8cdd75af79"/>
          <w:p>
            <w:pPr>
              <w:spacing w:before="180" w:after="0" w:line="240" w:lineRule="auto"/>
            </w:pPr>
            <w:r>
              <w:rPr>
                <w:rFonts w:ascii="Arial" w:hAnsi="Arial"/>
                <w:color w:val="000000"/>
                <w:sz w:val="18"/>
              </w:rPr>
              <w:t>Warning</w:t>
            </w:r>
          </w:p>
          <w:bookmarkEnd w:id="12711"/>
        </w:tc>
        <w:tc>
          <w:tcPr>
            <w:tcBorders>
              <w:bottom w:val="single" w:sz="4" w:color="000000"/>
              <w:right w:val="single" w:sz="4" w:color="000000"/>
            </w:tcBorders>
            <w:tcMar>
              <w:top w:w="40" w:type="dxa"/>
              <w:left w:w="40" w:type="dxa"/>
              <w:bottom w:w="40" w:type="dxa"/>
              <w:right w:w="40" w:type="dxa"/>
            </w:tcMar>
            <w:vAlign w:val="top"/>
          </w:tcPr>
          <w:bookmarkStart w:id="12712" w:name="para_af6211e6_d83a_4e91_b19b_da7d51eac1"/>
          <w:p>
            <w:pPr>
              <w:spacing w:before="180" w:after="0" w:line="240" w:lineRule="auto"/>
            </w:pPr>
            <w:r>
              <w:rPr>
                <w:rFonts w:ascii="Arial" w:hAnsi="Arial"/>
                <w:color w:val="000000"/>
                <w:sz w:val="18"/>
              </w:rPr>
              <w:t>Sub-operations Complete - One or more Failures or Warnings</w:t>
            </w:r>
          </w:p>
          <w:bookmarkEnd w:id="12712"/>
        </w:tc>
        <w:tc>
          <w:tcPr>
            <w:tcBorders>
              <w:bottom w:val="single" w:sz="4" w:color="000000"/>
              <w:right w:val="single" w:sz="4" w:color="000000"/>
            </w:tcBorders>
            <w:tcMar>
              <w:top w:w="40" w:type="dxa"/>
              <w:left w:w="40" w:type="dxa"/>
              <w:bottom w:w="40" w:type="dxa"/>
              <w:right w:w="40" w:type="dxa"/>
            </w:tcMar>
            <w:vAlign w:val="top"/>
          </w:tcPr>
          <w:bookmarkStart w:id="12713" w:name="para_ef1084d9_0405_4938_901e_fec4c90750"/>
          <w:p>
            <w:pPr>
              <w:spacing w:before="180" w:after="0" w:line="240" w:lineRule="auto"/>
              <w:jc w:val="center"/>
            </w:pPr>
            <w:r>
              <w:rPr>
                <w:rFonts w:ascii="Arial" w:hAnsi="Arial"/>
                <w:color w:val="000000"/>
                <w:sz w:val="18"/>
              </w:rPr>
              <w:t>B000</w:t>
            </w:r>
          </w:p>
          <w:bookmarkEnd w:id="12713"/>
        </w:tc>
        <w:tc>
          <w:tcPr>
            <w:tcBorders>
              <w:bottom w:val="single" w:sz="4" w:color="000000"/>
              <w:right w:val="single" w:sz="4" w:color="000000"/>
            </w:tcBorders>
            <w:tcMar>
              <w:top w:w="40" w:type="dxa"/>
              <w:left w:w="40" w:type="dxa"/>
              <w:bottom w:w="40" w:type="dxa"/>
              <w:right w:w="40" w:type="dxa"/>
            </w:tcMar>
            <w:vAlign w:val="top"/>
          </w:tcPr>
          <w:bookmarkStart w:id="12714" w:name="para_2668d64c_229f_4674_abe8_c493e5b202"/>
          <w:p>
            <w:pPr>
              <w:spacing w:before="180" w:after="0" w:line="240" w:lineRule="auto"/>
              <w:jc w:val="center"/>
            </w:pPr>
            <w:r>
              <w:rPr>
                <w:rFonts w:ascii="Arial" w:hAnsi="Arial"/>
                <w:color w:val="000000"/>
                <w:sz w:val="18"/>
              </w:rPr>
              <w:t>(0000,1020)</w:t>
            </w:r>
          </w:p>
          <w:bookmarkEnd w:id="12714"/>
          <w:bookmarkStart w:id="12715" w:name="para_6872e463_3798_4f7d_a253_42c4800cd4"/>
          <w:p>
            <w:pPr>
              <w:spacing w:before="180" w:after="0" w:line="240" w:lineRule="auto"/>
              <w:jc w:val="center"/>
            </w:pPr>
            <w:r>
              <w:rPr>
                <w:rFonts w:ascii="Arial" w:hAnsi="Arial"/>
                <w:color w:val="000000"/>
                <w:sz w:val="18"/>
              </w:rPr>
              <w:t>(0000,1021)</w:t>
            </w:r>
          </w:p>
          <w:bookmarkEnd w:id="12715"/>
          <w:bookmarkStart w:id="12716" w:name="para_535282f1_5b0e_4ba6_9a40_9651ed0c8e"/>
          <w:p>
            <w:pPr>
              <w:spacing w:before="180" w:after="0" w:line="240" w:lineRule="auto"/>
              <w:jc w:val="center"/>
            </w:pPr>
            <w:r>
              <w:rPr>
                <w:rFonts w:ascii="Arial" w:hAnsi="Arial"/>
                <w:color w:val="000000"/>
                <w:sz w:val="18"/>
              </w:rPr>
              <w:t>(0000,1022)</w:t>
            </w:r>
          </w:p>
          <w:bookmarkEnd w:id="12716"/>
          <w:bookmarkStart w:id="12717" w:name="para_f684935f_b1a0_4860_bed0_cfa94da03c"/>
          <w:p>
            <w:pPr>
              <w:spacing w:before="180" w:after="0" w:line="240" w:lineRule="auto"/>
              <w:jc w:val="center"/>
            </w:pPr>
            <w:r>
              <w:rPr>
                <w:rFonts w:ascii="Arial" w:hAnsi="Arial"/>
                <w:color w:val="000000"/>
                <w:sz w:val="18"/>
              </w:rPr>
              <w:t>(0000,1023)</w:t>
            </w:r>
          </w:p>
          <w:bookmarkEnd w:id="12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8" w:name="para_ee770154_1568_4862_9dfa_c9f5cc7849"/>
          <w:p>
            <w:pPr>
              <w:spacing w:before="180" w:after="0" w:line="240" w:lineRule="auto"/>
            </w:pPr>
            <w:r>
              <w:rPr>
                <w:rFonts w:ascii="Arial" w:hAnsi="Arial"/>
                <w:color w:val="000000"/>
                <w:sz w:val="18"/>
              </w:rPr>
              <w:t>Success</w:t>
            </w:r>
          </w:p>
          <w:bookmarkEnd w:id="12718"/>
        </w:tc>
        <w:tc>
          <w:tcPr>
            <w:tcBorders>
              <w:bottom w:val="single" w:sz="4" w:color="000000"/>
              <w:right w:val="single" w:sz="4" w:color="000000"/>
            </w:tcBorders>
            <w:tcMar>
              <w:top w:w="40" w:type="dxa"/>
              <w:left w:w="40" w:type="dxa"/>
              <w:bottom w:w="40" w:type="dxa"/>
              <w:right w:w="40" w:type="dxa"/>
            </w:tcMar>
            <w:vAlign w:val="top"/>
          </w:tcPr>
          <w:bookmarkStart w:id="12719" w:name="para_882e3918_a2bc_4647_aedc_8c40be9dad"/>
          <w:p>
            <w:pPr>
              <w:spacing w:before="180" w:after="0" w:line="240" w:lineRule="auto"/>
            </w:pPr>
            <w:r>
              <w:rPr>
                <w:rFonts w:ascii="Arial" w:hAnsi="Arial"/>
                <w:color w:val="000000"/>
                <w:sz w:val="18"/>
              </w:rPr>
              <w:t>Sub-operations Complete - No Failures or Warnings</w:t>
            </w:r>
          </w:p>
          <w:bookmarkEnd w:id="12719"/>
        </w:tc>
        <w:tc>
          <w:tcPr>
            <w:tcBorders>
              <w:bottom w:val="single" w:sz="4" w:color="000000"/>
              <w:right w:val="single" w:sz="4" w:color="000000"/>
            </w:tcBorders>
            <w:tcMar>
              <w:top w:w="40" w:type="dxa"/>
              <w:left w:w="40" w:type="dxa"/>
              <w:bottom w:w="40" w:type="dxa"/>
              <w:right w:w="40" w:type="dxa"/>
            </w:tcMar>
            <w:vAlign w:val="top"/>
          </w:tcPr>
          <w:bookmarkStart w:id="12720" w:name="para_fbf84e0c_3fea_454b_b616_cfb1b5e185"/>
          <w:p>
            <w:pPr>
              <w:spacing w:before="180" w:after="0" w:line="240" w:lineRule="auto"/>
              <w:jc w:val="center"/>
            </w:pPr>
            <w:r>
              <w:rPr>
                <w:rFonts w:ascii="Arial" w:hAnsi="Arial"/>
                <w:color w:val="000000"/>
                <w:sz w:val="18"/>
              </w:rPr>
              <w:t>0000</w:t>
            </w:r>
          </w:p>
          <w:bookmarkEnd w:id="12720"/>
        </w:tc>
        <w:tc>
          <w:tcPr>
            <w:tcBorders>
              <w:bottom w:val="single" w:sz="4" w:color="000000"/>
              <w:right w:val="single" w:sz="4" w:color="000000"/>
            </w:tcBorders>
            <w:tcMar>
              <w:top w:w="40" w:type="dxa"/>
              <w:left w:w="40" w:type="dxa"/>
              <w:bottom w:w="40" w:type="dxa"/>
              <w:right w:w="40" w:type="dxa"/>
            </w:tcMar>
            <w:vAlign w:val="top"/>
          </w:tcPr>
          <w:bookmarkStart w:id="12721" w:name="para_48bf99bc_20d8_4289_addd_c3d2b68111"/>
          <w:p>
            <w:pPr>
              <w:spacing w:before="180" w:after="0" w:line="240" w:lineRule="auto"/>
              <w:jc w:val="center"/>
            </w:pPr>
            <w:r>
              <w:rPr>
                <w:rFonts w:ascii="Arial" w:hAnsi="Arial"/>
                <w:color w:val="000000"/>
                <w:sz w:val="18"/>
              </w:rPr>
              <w:t>(0000,1020)</w:t>
            </w:r>
          </w:p>
          <w:bookmarkEnd w:id="12721"/>
          <w:bookmarkStart w:id="12722" w:name="para_6c321402_b1d9_45a6_ab20_440e24b621"/>
          <w:p>
            <w:pPr>
              <w:spacing w:before="180" w:after="0" w:line="240" w:lineRule="auto"/>
              <w:jc w:val="center"/>
            </w:pPr>
            <w:r>
              <w:rPr>
                <w:rFonts w:ascii="Arial" w:hAnsi="Arial"/>
                <w:color w:val="000000"/>
                <w:sz w:val="18"/>
              </w:rPr>
              <w:t>(0000,1021)</w:t>
            </w:r>
          </w:p>
          <w:bookmarkEnd w:id="12722"/>
          <w:bookmarkStart w:id="12723" w:name="para_d2f8287a_2a16_444a_a03b_bcc1f1c2a0"/>
          <w:p>
            <w:pPr>
              <w:spacing w:before="180" w:after="0" w:line="240" w:lineRule="auto"/>
              <w:jc w:val="center"/>
            </w:pPr>
            <w:r>
              <w:rPr>
                <w:rFonts w:ascii="Arial" w:hAnsi="Arial"/>
                <w:color w:val="000000"/>
                <w:sz w:val="18"/>
              </w:rPr>
              <w:t>(0000,1022)</w:t>
            </w:r>
          </w:p>
          <w:bookmarkEnd w:id="12723"/>
          <w:bookmarkStart w:id="12724" w:name="para_46c5dde9_8adb_458f_b6d4_dc61ae5ae7"/>
          <w:p>
            <w:pPr>
              <w:spacing w:before="180" w:after="0" w:line="240" w:lineRule="auto"/>
              <w:jc w:val="center"/>
            </w:pPr>
            <w:r>
              <w:rPr>
                <w:rFonts w:ascii="Arial" w:hAnsi="Arial"/>
                <w:color w:val="000000"/>
                <w:sz w:val="18"/>
              </w:rPr>
              <w:t>(0000,1023)</w:t>
            </w:r>
          </w:p>
          <w:bookmarkEnd w:id="12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5" w:name="para_b9c9372c_df2d_4047_8353_f215dce155"/>
          <w:p>
            <w:pPr>
              <w:spacing w:before="180" w:after="0" w:line="240" w:lineRule="auto"/>
            </w:pPr>
            <w:r>
              <w:rPr>
                <w:rFonts w:ascii="Arial" w:hAnsi="Arial"/>
                <w:color w:val="000000"/>
                <w:sz w:val="18"/>
              </w:rPr>
              <w:t>Pending</w:t>
            </w:r>
          </w:p>
          <w:bookmarkEnd w:id="12725"/>
        </w:tc>
        <w:tc>
          <w:tcPr>
            <w:tcBorders>
              <w:bottom w:val="single" w:sz="4" w:color="000000"/>
              <w:right w:val="single" w:sz="4" w:color="000000"/>
            </w:tcBorders>
            <w:tcMar>
              <w:top w:w="40" w:type="dxa"/>
              <w:left w:w="40" w:type="dxa"/>
              <w:bottom w:w="40" w:type="dxa"/>
              <w:right w:w="40" w:type="dxa"/>
            </w:tcMar>
            <w:vAlign w:val="top"/>
          </w:tcPr>
          <w:bookmarkStart w:id="12726" w:name="para_87f4a196_6006_4ef6_b585_5fe3cf343d"/>
          <w:p>
            <w:pPr>
              <w:spacing w:before="180" w:after="0" w:line="240" w:lineRule="auto"/>
            </w:pPr>
            <w:r>
              <w:rPr>
                <w:rFonts w:ascii="Arial" w:hAnsi="Arial"/>
                <w:color w:val="000000"/>
                <w:sz w:val="18"/>
              </w:rPr>
              <w:t>Sub-operations are continuing</w:t>
            </w:r>
          </w:p>
          <w:bookmarkEnd w:id="12726"/>
        </w:tc>
        <w:tc>
          <w:tcPr>
            <w:tcBorders>
              <w:bottom w:val="single" w:sz="4" w:color="000000"/>
              <w:right w:val="single" w:sz="4" w:color="000000"/>
            </w:tcBorders>
            <w:tcMar>
              <w:top w:w="40" w:type="dxa"/>
              <w:left w:w="40" w:type="dxa"/>
              <w:bottom w:w="40" w:type="dxa"/>
              <w:right w:w="40" w:type="dxa"/>
            </w:tcMar>
            <w:vAlign w:val="top"/>
          </w:tcPr>
          <w:bookmarkStart w:id="12727" w:name="para_15731b76_54d6_47a4_8c49_af2d13052e"/>
          <w:p>
            <w:pPr>
              <w:spacing w:before="180" w:after="0" w:line="240" w:lineRule="auto"/>
              <w:jc w:val="center"/>
            </w:pPr>
            <w:r>
              <w:rPr>
                <w:rFonts w:ascii="Arial" w:hAnsi="Arial"/>
                <w:color w:val="000000"/>
                <w:sz w:val="18"/>
              </w:rPr>
              <w:t>FF00</w:t>
            </w:r>
          </w:p>
          <w:bookmarkEnd w:id="12727"/>
        </w:tc>
        <w:tc>
          <w:tcPr>
            <w:tcBorders>
              <w:bottom w:val="single" w:sz="4" w:color="000000"/>
              <w:right w:val="single" w:sz="4" w:color="000000"/>
            </w:tcBorders>
            <w:tcMar>
              <w:top w:w="40" w:type="dxa"/>
              <w:left w:w="40" w:type="dxa"/>
              <w:bottom w:w="40" w:type="dxa"/>
              <w:right w:w="40" w:type="dxa"/>
            </w:tcMar>
            <w:vAlign w:val="top"/>
          </w:tcPr>
          <w:bookmarkStart w:id="12728" w:name="para_1f00f208_d044_4199_9a4f_e2abfb7624"/>
          <w:p>
            <w:pPr>
              <w:spacing w:before="180" w:after="0" w:line="240" w:lineRule="auto"/>
              <w:jc w:val="center"/>
            </w:pPr>
            <w:r>
              <w:rPr>
                <w:rFonts w:ascii="Arial" w:hAnsi="Arial"/>
                <w:color w:val="000000"/>
                <w:sz w:val="18"/>
              </w:rPr>
              <w:t>(0000,1020)</w:t>
            </w:r>
          </w:p>
          <w:bookmarkEnd w:id="12728"/>
          <w:bookmarkStart w:id="12729" w:name="para_dadc39a9_f544_4be3_8340_215be4e3b9"/>
          <w:p>
            <w:pPr>
              <w:spacing w:before="180" w:after="0" w:line="240" w:lineRule="auto"/>
              <w:jc w:val="center"/>
            </w:pPr>
            <w:r>
              <w:rPr>
                <w:rFonts w:ascii="Arial" w:hAnsi="Arial"/>
                <w:color w:val="000000"/>
                <w:sz w:val="18"/>
              </w:rPr>
              <w:t>(0000,1021)</w:t>
            </w:r>
          </w:p>
          <w:bookmarkEnd w:id="12729"/>
          <w:bookmarkStart w:id="12730" w:name="para_d0bedd30_1ec4_482c_856b_2330973f99"/>
          <w:p>
            <w:pPr>
              <w:spacing w:before="180" w:after="0" w:line="240" w:lineRule="auto"/>
              <w:jc w:val="center"/>
            </w:pPr>
            <w:r>
              <w:rPr>
                <w:rFonts w:ascii="Arial" w:hAnsi="Arial"/>
                <w:color w:val="000000"/>
                <w:sz w:val="18"/>
              </w:rPr>
              <w:t>(0000,1022)</w:t>
            </w:r>
          </w:p>
          <w:bookmarkEnd w:id="12730"/>
          <w:bookmarkStart w:id="12731" w:name="para_dbce2e72_4816_4629_8f1e_7ad597d8a7"/>
          <w:p>
            <w:pPr>
              <w:spacing w:before="180" w:after="0" w:line="240" w:lineRule="auto"/>
              <w:jc w:val="center"/>
            </w:pPr>
            <w:r>
              <w:rPr>
                <w:rFonts w:ascii="Arial" w:hAnsi="Arial"/>
                <w:color w:val="000000"/>
                <w:sz w:val="18"/>
              </w:rPr>
              <w:t>(0000,1023)</w:t>
            </w:r>
          </w:p>
          <w:bookmarkEnd w:id="12731"/>
        </w:tc>
      </w:tr>
    </w:tbl>
    <w:bookmarkStart w:id="12732" w:name="para_602ebf99_a82d_4f7d_a1d9_4391526707"/>
    <w:p>
      <w:pPr>
        <w:spacing w:before="180" w:after="0" w:line="240" w:lineRule="auto"/>
        <w:jc w:val="both"/>
      </w:pPr>
      <w:r>
        <w:rPr>
          <w:rFonts w:ascii="Arial" w:hAnsi="Arial"/>
          <w:color w:val="000000"/>
          <w:sz w:val="18"/>
        </w:rPr>
        <w:t>Some Failure Status Codes are implementation specific.</w:t>
      </w:r>
    </w:p>
    <w:bookmarkEnd w:id="12732"/>
    <w:bookmarkStart w:id="12733" w:name="para_bd08348e_509e_4efc_adb0_51966fa74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Y_4_2">
        <w:r>
          <w:rPr>
            <w:rFonts w:ascii="Arial" w:hAnsi="Arial"/>
            <w:color w:val="000000"/>
            <w:sz w:val="18"/>
          </w:rPr>
          <w:t>Table Y.4-2</w:t>
        </w:r>
      </w:hyperlink>
      <w:r>
        <w:rPr>
          <w:rFonts w:ascii="Arial" w:hAnsi="Arial"/>
          <w:color w:val="000000"/>
          <w:sz w:val="18"/>
        </w:rPr>
        <w:t>.</w:t>
      </w:r>
    </w:p>
    <w:bookmarkEnd w:id="12733"/>
    <w:bookmarkStart w:id="12734" w:name="para_65048e47_af8d_49e4_a748_33a97ed7f7"/>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Y_4_2">
        <w:r>
          <w:rPr>
            <w:rFonts w:ascii="Arial" w:hAnsi="Arial"/>
            <w:color w:val="000000"/>
            <w:sz w:val="18"/>
          </w:rPr>
          <w:t>Table Y.4-2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2734"/>
    <w:bookmarkStart w:id="12735" w:name="sect_Z_4_2_1_5"/>
    <w:p>
      <w:pPr>
        <w:spacing w:before="180" w:after="0" w:line="240" w:lineRule="auto"/>
      </w:pPr>
      <w:r>
        <w:rPr>
          <w:rFonts w:ascii="Arial" w:hAnsi="Arial"/>
          <w:b/>
          <w:color w:val="000000"/>
          <w:sz w:val="22"/>
        </w:rPr>
        <w:t>Z.4.2.1.5 Number of Remaining Sub-Operations</w:t>
      </w:r>
    </w:p>
    <w:bookmarkEnd w:id="12735"/>
    <w:bookmarkStart w:id="12736" w:name="para_6ec7f04e_f61d_42ab_8eb3_8a70992c4d"/>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2736"/>
    <w:bookmarkStart w:id="12737" w:name="sect_Z_4_2_1_6"/>
    <w:p>
      <w:pPr>
        <w:spacing w:before="180" w:after="0" w:line="240" w:lineRule="auto"/>
      </w:pPr>
      <w:r>
        <w:rPr>
          <w:rFonts w:ascii="Arial" w:hAnsi="Arial"/>
          <w:b/>
          <w:color w:val="000000"/>
          <w:sz w:val="22"/>
        </w:rPr>
        <w:t>Z.4.2.1.6 Number of Completed Sub-Operations</w:t>
      </w:r>
    </w:p>
    <w:bookmarkEnd w:id="12737"/>
    <w:bookmarkStart w:id="12738" w:name="para_a63f4aa1_6613_46ad_a4e2_8d62026929"/>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2738"/>
    <w:bookmarkStart w:id="12739" w:name="sect_Z_4_2_1_7"/>
    <w:p>
      <w:pPr>
        <w:spacing w:before="180" w:after="0" w:line="240" w:lineRule="auto"/>
      </w:pPr>
      <w:r>
        <w:rPr>
          <w:rFonts w:ascii="Arial" w:hAnsi="Arial"/>
          <w:b/>
          <w:color w:val="000000"/>
          <w:sz w:val="22"/>
        </w:rPr>
        <w:t>Z.4.2.1.7 Number of Failed Sub-Operations</w:t>
      </w:r>
    </w:p>
    <w:bookmarkEnd w:id="12739"/>
    <w:bookmarkStart w:id="12740" w:name="para_802ef154_adcb_4e35_a39b_664862b4fc"/>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2740"/>
    <w:bookmarkStart w:id="12741" w:name="sect_Z_4_2_1_8"/>
    <w:p>
      <w:pPr>
        <w:spacing w:before="180" w:after="0" w:line="240" w:lineRule="auto"/>
      </w:pPr>
      <w:r>
        <w:rPr>
          <w:rFonts w:ascii="Arial" w:hAnsi="Arial"/>
          <w:b/>
          <w:color w:val="000000"/>
          <w:sz w:val="22"/>
        </w:rPr>
        <w:t>Z.4.2.1.8 Number of Warning Sub-Operations</w:t>
      </w:r>
    </w:p>
    <w:bookmarkEnd w:id="12741"/>
    <w:bookmarkStart w:id="12742" w:name="para_b66aae57_ef7c_4313_bba2_5ecd6feabd"/>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2742"/>
    <w:bookmarkStart w:id="12743" w:name="sect_Z_4_2_2"/>
    <w:p>
      <w:pPr>
        <w:spacing w:before="180" w:after="0" w:line="240" w:lineRule="auto"/>
      </w:pPr>
      <w:r>
        <w:rPr>
          <w:rFonts w:ascii="Arial" w:hAnsi="Arial"/>
          <w:b/>
          <w:color w:val="000000"/>
          <w:sz w:val="26"/>
        </w:rPr>
        <w:t>Z.4.2.2 C-GET SCU and C-STORE SCP Behavior</w:t>
      </w:r>
    </w:p>
    <w:bookmarkEnd w:id="12743"/>
    <w:bookmarkStart w:id="12744" w:name="sect_Z_4_2_2_1"/>
    <w:p>
      <w:pPr>
        <w:spacing w:before="180" w:after="0" w:line="240" w:lineRule="auto"/>
      </w:pPr>
      <w:r>
        <w:rPr>
          <w:rFonts w:ascii="Arial" w:hAnsi="Arial"/>
          <w:b/>
          <w:color w:val="000000"/>
          <w:sz w:val="22"/>
        </w:rPr>
        <w:t>Z.4.2.2.1 Baseline Behavior of SCU</w:t>
      </w:r>
    </w:p>
    <w:bookmarkEnd w:id="12744"/>
    <w:bookmarkStart w:id="12745" w:name="para_e4460e7d_9a95_421f_8efa_1ef86c3f43"/>
    <w:p>
      <w:pPr>
        <w:spacing w:before="180" w:after="0" w:line="240" w:lineRule="auto"/>
        <w:jc w:val="both"/>
      </w:pPr>
      <w:r>
        <w:rPr>
          <w:rFonts w:ascii="Arial" w:hAnsi="Arial"/>
          <w:color w:val="000000"/>
          <w:sz w:val="18"/>
        </w:rPr>
        <w:t>An SCU conveys the following semantics with a C-GET request:</w:t>
      </w:r>
    </w:p>
    <w:bookmarkEnd w:id="12745"/>
    <w:bookmarkStart w:id="12746" w:name="idp105553459763071"/>
    <w:bookmarkStart w:id="12747" w:name="idp105553459763327"/>
    <w:bookmarkStart w:id="12748" w:name="para_5179784b_e482_4e24_92cf_b78a7c77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specify one Instance UID or a list of Instance UIDs.</w:t>
      </w:r>
    </w:p>
    <w:bookmarkEnd w:id="12748"/>
    <w:bookmarkEnd w:id="12747"/>
    <w:bookmarkEnd w:id="12746"/>
    <w:bookmarkStart w:id="12749" w:name="idp105553459764223"/>
    <w:bookmarkStart w:id="12750" w:name="para_21dad522_e2b4_494a_89d1_c4dec1fbb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2750"/>
    <w:bookmarkEnd w:id="12749"/>
    <w:bookmarkStart w:id="12751" w:name="idp105553459765119"/>
    <w:bookmarkStart w:id="12752" w:name="para_e51fd7d6_0f94_48c7_8caf_3f8879e6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of the Storage Service Class shall not store the incomplete SOP Instance; rather the behavior is implementation defined.</w:t>
      </w:r>
    </w:p>
    <w:bookmarkEnd w:id="12752"/>
    <w:bookmarkEnd w:id="12751"/>
    <w:bookmarkStart w:id="12753" w:name="idp105553459766015"/>
    <w:bookmarkStart w:id="12754" w:name="para_7cbf51c8_7cfe_47b5_ba12_6e6c1758c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2754"/>
    <w:bookmarkEnd w:id="12753"/>
    <w:bookmarkStart w:id="12755" w:name="idp105553459766911"/>
    <w:bookmarkStart w:id="12756" w:name="para_3b51ad42_09a2_493a_a1b4_1b30a976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2756"/>
    <w:bookmarkEnd w:id="12755"/>
    <w:bookmarkStart w:id="12757" w:name="idp105553459767679"/>
    <w:bookmarkStart w:id="12758" w:name="idp105553459767935"/>
    <w:bookmarkStart w:id="12759" w:name="para_6a40de0d_e7a8_499a_ad4d_34cf26666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12759"/>
    <w:bookmarkEnd w:id="12758"/>
    <w:bookmarkEnd w:id="12757"/>
    <w:bookmarkStart w:id="12760" w:name="idp105553459768831"/>
    <w:bookmarkStart w:id="12761" w:name="para_8232abce_fc84_4025_9436_a2dff9467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12761"/>
    <w:bookmarkEnd w:id="12760"/>
    <w:bookmarkStart w:id="12762" w:name="idp105553459769727"/>
    <w:bookmarkStart w:id="12763" w:name="para_59fabf98_9e3a_4036_9372_5d6b5fa98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2763"/>
    <w:bookmarkEnd w:id="12762"/>
    <w:bookmarkStart w:id="12764" w:name="idp105553459770879"/>
    <w:bookmarkStart w:id="12765" w:name="para_026c2dde_cb7d_4195_94b3_94653610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operation by issuing a C-CANCEL-GET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C-CANCEL-GET request.</w:t>
      </w:r>
    </w:p>
    <w:bookmarkEnd w:id="12765"/>
    <w:bookmarkEnd w:id="12764"/>
    <w:bookmarkStart w:id="12766" w:name="idp105553459771775"/>
    <w:bookmarkStart w:id="12767" w:name="para_8a80254a_6a4c_499c_81be_9d832b85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of the Storage Service Class shall not return a Status Code of A9xxH "Error: Data Set does not match SOP Class" or B007 "Warning: Data Set does not match SOP Class" due to the absence of the Attributes described in </w:t>
      </w:r>
      <w:hyperlink w:anchor="sect_Z_1_3">
        <w:r>
          <w:rPr>
            <w:rFonts w:ascii="Arial" w:hAnsi="Arial"/>
            <w:color w:val="000000"/>
            <w:sz w:val="18"/>
          </w:rPr>
          <w:t>Section Z.1.3</w:t>
        </w:r>
      </w:hyperlink>
      <w:r>
        <w:rPr>
          <w:rFonts w:ascii="Arial" w:hAnsi="Arial"/>
          <w:color w:val="000000"/>
          <w:sz w:val="18"/>
        </w:rPr>
        <w:t>.</w:t>
      </w:r>
    </w:p>
    <w:bookmarkEnd w:id="12767"/>
    <w:bookmarkEnd w:id="12766"/>
    <w:bookmarkStart w:id="12768" w:name="sect_Z_4_2_2_2"/>
    <w:p>
      <w:pPr>
        <w:spacing w:before="180" w:after="0" w:line="240" w:lineRule="auto"/>
      </w:pPr>
      <w:r>
        <w:rPr>
          <w:rFonts w:ascii="Arial" w:hAnsi="Arial"/>
          <w:b/>
          <w:color w:val="000000"/>
          <w:sz w:val="22"/>
        </w:rPr>
        <w:t>Z.4.2.2.2 Extended Behavior of SCU</w:t>
      </w:r>
    </w:p>
    <w:bookmarkEnd w:id="12768"/>
    <w:bookmarkStart w:id="12769" w:name="para_615e373a_3b9a_4cd1_9d58_bb69334f14"/>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2769"/>
    <w:bookmarkStart w:id="12770" w:name="sect_Z_4_2_3"/>
    <w:p>
      <w:pPr>
        <w:spacing w:before="180" w:after="0" w:line="240" w:lineRule="auto"/>
      </w:pPr>
      <w:r>
        <w:rPr>
          <w:rFonts w:ascii="Arial" w:hAnsi="Arial"/>
          <w:b/>
          <w:color w:val="000000"/>
          <w:sz w:val="26"/>
        </w:rPr>
        <w:t>Z.4.2.3 C-GET SCP and C-STORE SCU Behavior</w:t>
      </w:r>
    </w:p>
    <w:bookmarkEnd w:id="12770"/>
    <w:bookmarkStart w:id="12771" w:name="sect_Z_4_2_3_1"/>
    <w:p>
      <w:pPr>
        <w:spacing w:before="180" w:after="0" w:line="240" w:lineRule="auto"/>
      </w:pPr>
      <w:r>
        <w:rPr>
          <w:rFonts w:ascii="Arial" w:hAnsi="Arial"/>
          <w:b/>
          <w:color w:val="000000"/>
          <w:sz w:val="22"/>
        </w:rPr>
        <w:t>Z.4.2.3.1 Baseline Behavior of SCP</w:t>
      </w:r>
    </w:p>
    <w:bookmarkEnd w:id="12771"/>
    <w:bookmarkStart w:id="12772" w:name="para_072c6582_4e16_4a34_ba8d_f35dd8a0cb"/>
    <w:p>
      <w:pPr>
        <w:spacing w:before="180" w:after="0" w:line="240" w:lineRule="auto"/>
        <w:jc w:val="both"/>
      </w:pPr>
      <w:r>
        <w:rPr>
          <w:rFonts w:ascii="Arial" w:hAnsi="Arial"/>
          <w:color w:val="000000"/>
          <w:sz w:val="18"/>
        </w:rPr>
        <w:t>An SCP conveys the following semantics with a C-GET response:</w:t>
      </w:r>
    </w:p>
    <w:bookmarkEnd w:id="12772"/>
    <w:bookmarkStart w:id="12773" w:name="idp105553459745535"/>
    <w:bookmarkStart w:id="12774" w:name="idp105553459745791"/>
    <w:bookmarkStart w:id="12775" w:name="para_de000d24_9298_4900_a5ba_b8de6ebf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identify a set of Entities at the level of the transfer based upon the values in the Unique Keys in the Identifier of the C-GET request.</w:t>
      </w:r>
    </w:p>
    <w:bookmarkEnd w:id="12775"/>
    <w:bookmarkEnd w:id="12774"/>
    <w:bookmarkEnd w:id="12773"/>
    <w:bookmarkStart w:id="12776" w:name="idp105553459746687"/>
    <w:bookmarkStart w:id="12777" w:name="para_b3784d8f_ce4f_4e3b_a816_c114138c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shall initiate C-STORE sub-operations for the identified SOP Instances, but shall not include in this C-STORE sub-operation the Attributes described in </w:t>
      </w:r>
      <w:hyperlink w:anchor="sect_Z_1_3">
        <w:r>
          <w:rPr>
            <w:rFonts w:ascii="Arial" w:hAnsi="Arial"/>
            <w:color w:val="000000"/>
            <w:sz w:val="18"/>
          </w:rPr>
          <w:t>Section Z.1.3</w:t>
        </w:r>
      </w:hyperlink>
      <w:r>
        <w:rPr>
          <w:rFonts w:ascii="Arial" w:hAnsi="Arial"/>
          <w:color w:val="000000"/>
          <w:sz w:val="18"/>
        </w:rPr>
        <w:t>. The SCP of the Query/Retrieve Service Class shall serve as an SCU of the Storage Service Class.</w:t>
      </w:r>
    </w:p>
    <w:bookmarkEnd w:id="12777"/>
    <w:bookmarkEnd w:id="12776"/>
    <w:bookmarkStart w:id="12778" w:name="idp105553459748095"/>
    <w:bookmarkStart w:id="12779" w:name="para_8e2824ed_a6a0_4b9b_af52_64a31dde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Apart from the Attributes listed in </w:t>
      </w:r>
      <w:hyperlink w:anchor="sect_Z_1_3">
        <w:r>
          <w:rPr>
            <w:rFonts w:ascii="Arial" w:hAnsi="Arial"/>
            <w:color w:val="000000"/>
            <w:sz w:val="18"/>
          </w:rPr>
          <w:t>Section Z.1.3</w:t>
        </w:r>
      </w:hyperlink>
      <w:r>
        <w:rPr>
          <w:rFonts w:ascii="Arial" w:hAnsi="Arial"/>
          <w:color w:val="000000"/>
          <w:sz w:val="18"/>
        </w:rPr>
        <w:t>, the SOP Instance sent via the C-STORE sub-operation shall be unchanged, and no corresponding changes to other Attributes shall be made.</w:t>
      </w:r>
    </w:p>
    <w:bookmarkEnd w:id="12779"/>
    <w:bookmarkEnd w:id="12778"/>
    <w:bookmarkStart w:id="12780" w:name="idp105553459749631"/>
    <w:p>
      <w:pPr>
        <w:keepNext/>
        <w:spacing w:before="180" w:after="0" w:line="240" w:lineRule="auto"/>
        <w:ind w:left="360" w:right="360" w:firstLine="0"/>
        <w:jc w:val="both"/>
      </w:pPr>
      <w:r>
        <w:rPr>
          <w:rFonts w:ascii="Arial" w:hAnsi="Arial"/>
          <w:color w:val="000000"/>
          <w:sz w:val="18"/>
        </w:rPr>
        <w:t>Note</w:t>
      </w:r>
    </w:p>
    <w:bookmarkEnd w:id="12780"/>
    <w:bookmarkStart w:id="12781" w:name="para_6fe1637e_321f_4435_b3fc_afee89dd71"/>
    <w:p>
      <w:pPr>
        <w:spacing w:before="180" w:after="0" w:line="240" w:lineRule="auto"/>
        <w:ind w:left="360" w:right="360" w:firstLine="0"/>
        <w:jc w:val="both"/>
      </w:pPr>
      <w:r>
        <w:rPr>
          <w:rFonts w:ascii="Arial" w:hAnsi="Arial"/>
          <w:color w:val="000000"/>
          <w:sz w:val="18"/>
        </w:rPr>
        <w:t>In particular, the Study, Series and SOP Instance UIDs and SOP Class UID will not be altered.</w:t>
      </w:r>
    </w:p>
    <w:bookmarkEnd w:id="12781"/>
    <w:bookmarkStart w:id="12782" w:name="idp105553459750527"/>
    <w:bookmarkStart w:id="12783" w:name="idp105553459750783"/>
    <w:bookmarkStart w:id="12784" w:name="para_0f1e72b9_7689_49c0_abd5_002b512e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same Association for all SOP Instances specified in the C-GET request.</w:t>
      </w:r>
    </w:p>
    <w:bookmarkEnd w:id="12784"/>
    <w:bookmarkEnd w:id="12783"/>
    <w:bookmarkEnd w:id="12782"/>
    <w:bookmarkStart w:id="12785" w:name="idp105553459751807"/>
    <w:bookmarkStart w:id="12786" w:name="para_79fec6d9_ea9a_4200_8fc3_4aec892b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2786"/>
    <w:bookmarkEnd w:id="12785"/>
    <w:bookmarkStart w:id="12787" w:name="idp105553459752703"/>
    <w:bookmarkStart w:id="12788" w:name="para_ab910dae_16ef_4311_b425_1a37215e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2788"/>
    <w:bookmarkEnd w:id="12787"/>
    <w:bookmarkStart w:id="12789" w:name="idp105553459753599"/>
    <w:bookmarkStart w:id="12790" w:name="para_53388996_96c4_4ca6_b656_96e7d252c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2790"/>
    <w:bookmarkEnd w:id="12789"/>
    <w:bookmarkStart w:id="12791" w:name="idp105553459754367"/>
    <w:bookmarkStart w:id="12792" w:name="idp105553459754623"/>
    <w:bookmarkStart w:id="12793" w:name="para_0f196227_b039_4674_845c_d1da8be54d"/>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12793"/>
    <w:bookmarkEnd w:id="12792"/>
    <w:bookmarkEnd w:id="12791"/>
    <w:bookmarkStart w:id="12794" w:name="idp105553459755519"/>
    <w:bookmarkStart w:id="12795" w:name="para_1afe4a82_c200_4a7e_b666_c8cb36f9f7"/>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if all sub-operations were unsuccessful</w:t>
      </w:r>
    </w:p>
    <w:bookmarkEnd w:id="12795"/>
    <w:bookmarkEnd w:id="12794"/>
    <w:bookmarkStart w:id="12796" w:name="idp105553459756415"/>
    <w:bookmarkStart w:id="12797" w:name="para_044ab613_17aa_44a7_997c_6016dcaeb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w:t>
      </w:r>
    </w:p>
    <w:bookmarkEnd w:id="12797"/>
    <w:bookmarkEnd w:id="12796"/>
    <w:bookmarkStart w:id="12798" w:name="idp105553459724799"/>
    <w:bookmarkStart w:id="12799" w:name="para_44bd6612_6499_4733_9adc_f304d320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C-CANCEL-GET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C-CANCEL-GET request.</w:t>
      </w:r>
    </w:p>
    <w:bookmarkEnd w:id="12799"/>
    <w:bookmarkEnd w:id="12798"/>
    <w:bookmarkStart w:id="12800" w:name="idp105553459725695"/>
    <w:bookmarkStart w:id="12801" w:name="para_20a86c62_44d2_40ed_8432_8da87f94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2801"/>
    <w:bookmarkEnd w:id="12800"/>
    <w:bookmarkStart w:id="12802" w:name="sect_Z_4_2_3_2"/>
    <w:p>
      <w:pPr>
        <w:spacing w:before="180" w:after="0" w:line="240" w:lineRule="auto"/>
      </w:pPr>
      <w:r>
        <w:rPr>
          <w:rFonts w:ascii="Arial" w:hAnsi="Arial"/>
          <w:b/>
          <w:color w:val="000000"/>
          <w:sz w:val="22"/>
        </w:rPr>
        <w:t>Z.4.2.3.2 Extended Behavior of SCP</w:t>
      </w:r>
    </w:p>
    <w:bookmarkEnd w:id="12802"/>
    <w:bookmarkStart w:id="12803" w:name="para_082d59ca_b7a3_40ca_9ba6_a0024b81d0"/>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2803"/>
    <w:bookmarkStart w:id="12804" w:name="sect_Z_5"/>
    <w:p>
      <w:pPr>
        <w:spacing w:before="180" w:after="0" w:line="240" w:lineRule="auto"/>
      </w:pPr>
      <w:r>
        <w:rPr>
          <w:rFonts w:ascii="Arial" w:hAnsi="Arial"/>
          <w:b/>
          <w:color w:val="000000"/>
          <w:sz w:val="28"/>
        </w:rPr>
        <w:t>Z.5 Association Negotiation</w:t>
      </w:r>
    </w:p>
    <w:bookmarkEnd w:id="12804"/>
    <w:bookmarkStart w:id="12805" w:name="para_2b199ce5_1015_4c60_b1ba_9e97aa5f61"/>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840">
        <w:r>
          <w:rPr>
            <w:rFonts w:ascii="Arial" w:hAnsi="Arial"/>
            <w:color w:val="000000"/>
            <w:sz w:val="18"/>
          </w:rPr>
          <w:t>PS3.7</w:t>
        </w:r>
      </w:hyperlink>
      <w:r>
        <w:rPr>
          <w:rFonts w:ascii="Arial" w:hAnsi="Arial"/>
          <w:color w:val="000000"/>
          <w:sz w:val="18"/>
        </w:rPr>
        <w:t xml:space="preserve"> for an overview of Association negotiation.</w:t>
      </w:r>
    </w:p>
    <w:bookmarkEnd w:id="12805"/>
    <w:bookmarkStart w:id="12806" w:name="para_b7db6a5a_1410_4aa6_93ef_4b01da3765"/>
    <w:p>
      <w:pPr>
        <w:spacing w:before="180" w:after="0" w:line="240" w:lineRule="auto"/>
        <w:jc w:val="both"/>
      </w:pPr>
      <w:r>
        <w:rPr>
          <w:rFonts w:ascii="Arial" w:hAnsi="Arial"/>
          <w:color w:val="000000"/>
          <w:sz w:val="18"/>
        </w:rPr>
        <w:t>SOP Classes of the Composite Instance Retrieve Without Bulk Data Service, which include retrieval services based on the C-GET operation, use the SCP/SCU Role Selection Sub-Item to identify the SOP Classes that may be used for retrieval.</w:t>
      </w:r>
    </w:p>
    <w:bookmarkEnd w:id="12806"/>
    <w:bookmarkStart w:id="12807" w:name="sect_Z_5_1"/>
    <w:p>
      <w:pPr>
        <w:spacing w:before="180" w:after="0" w:line="240" w:lineRule="auto"/>
      </w:pPr>
      <w:r>
        <w:rPr>
          <w:rFonts w:ascii="Arial" w:hAnsi="Arial"/>
          <w:b/>
          <w:color w:val="000000"/>
          <w:sz w:val="24"/>
        </w:rPr>
        <w:t>Z.5.1 Association Negotiation for C-GET SOP Classes</w:t>
      </w:r>
    </w:p>
    <w:bookmarkEnd w:id="12807"/>
    <w:bookmarkStart w:id="12808" w:name="para_9a5063d5_bdc3_4387_8d57_cd89133e04"/>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2808"/>
    <w:bookmarkStart w:id="12809" w:name="idp105553459735167"/>
    <w:p>
      <w:pPr>
        <w:keepNext/>
        <w:spacing w:before="180" w:after="0" w:line="240" w:lineRule="auto"/>
        <w:ind w:left="360" w:right="360" w:firstLine="0"/>
        <w:jc w:val="both"/>
      </w:pPr>
      <w:r>
        <w:rPr>
          <w:rFonts w:ascii="Arial" w:hAnsi="Arial"/>
          <w:color w:val="000000"/>
          <w:sz w:val="18"/>
        </w:rPr>
        <w:t>Note</w:t>
      </w:r>
    </w:p>
    <w:bookmarkEnd w:id="12809"/>
    <w:bookmarkStart w:id="12810" w:name="idp105553459735423"/>
    <w:bookmarkStart w:id="12811" w:name="idp105553459735807"/>
    <w:bookmarkStart w:id="12812" w:name="para_456ba6a9_16ae_4098_9b57_25b35e185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Though converted images may be specified by their SOP Instance UID in the Request Identifier, which is always at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2812"/>
    <w:bookmarkEnd w:id="12811"/>
    <w:bookmarkEnd w:id="12810"/>
    <w:bookmarkStart w:id="12813" w:name="idp105553459736703"/>
    <w:bookmarkStart w:id="12814" w:name="para_2a8b9273_5188_4fdc_acb8_32f85bb72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Relational-retrieval is not applicable to this SOP Class, hence the Extended Negotiation Sub-Item does not include the use of that byte.</w:t>
      </w:r>
    </w:p>
    <w:bookmarkEnd w:id="12814"/>
    <w:bookmarkEnd w:id="12813"/>
    <w:bookmarkStart w:id="12815" w:name="sect_Z_6"/>
    <w:p>
      <w:pPr>
        <w:spacing w:before="180" w:after="0" w:line="240" w:lineRule="auto"/>
      </w:pPr>
      <w:r>
        <w:rPr>
          <w:rFonts w:ascii="Arial" w:hAnsi="Arial"/>
          <w:b/>
          <w:color w:val="000000"/>
          <w:sz w:val="28"/>
        </w:rPr>
        <w:t>Z.6 SOP Class Definitions</w:t>
      </w:r>
    </w:p>
    <w:bookmarkEnd w:id="12815"/>
    <w:bookmarkStart w:id="12816" w:name="sect_Z_6_1"/>
    <w:p>
      <w:pPr>
        <w:spacing w:before="180" w:after="0" w:line="240" w:lineRule="auto"/>
      </w:pPr>
      <w:r>
        <w:rPr>
          <w:rFonts w:ascii="Arial" w:hAnsi="Arial"/>
          <w:b/>
          <w:color w:val="000000"/>
          <w:sz w:val="24"/>
        </w:rPr>
        <w:t>Z.6.1 Composite Instance Retrieve Without Bulk Data SOP Class Group</w:t>
      </w:r>
    </w:p>
    <w:bookmarkEnd w:id="12816"/>
    <w:bookmarkStart w:id="12817" w:name="para_9b09b797_f8de_4040_900a_90f3034e7d"/>
    <w:p>
      <w:pPr>
        <w:spacing w:before="180" w:after="0" w:line="240" w:lineRule="auto"/>
        <w:jc w:val="both"/>
      </w:pPr>
      <w:r>
        <w:rPr>
          <w:rFonts w:ascii="Arial" w:hAnsi="Arial"/>
          <w:color w:val="000000"/>
          <w:sz w:val="18"/>
        </w:rPr>
        <w:t>In the Composite Instance Retrieve Without Bulk Data Only Information Model, only a single Retrieve Level is used.</w:t>
      </w:r>
    </w:p>
    <w:bookmarkEnd w:id="12817"/>
    <w:bookmarkStart w:id="12818" w:name="table_Z_6_1_1"/>
    <w:p>
      <w:pPr>
        <w:keepNext/>
        <w:spacing w:before="216" w:after="0" w:line="240" w:lineRule="auto"/>
        <w:jc w:val="center"/>
      </w:pPr>
      <w:r>
        <w:rPr>
          <w:rFonts w:ascii="Arial" w:hAnsi="Arial"/>
          <w:b/>
          <w:color w:val="000000"/>
          <w:sz w:val="22"/>
        </w:rPr>
        <w:t>Table Z.6.1-1. Retrieve Level Value for Composite Instance Retrieve Without Bulk Data</w:t>
      </w:r>
    </w:p>
    <w:bookmarkEnd w:id="12818"/>
    <w:p>
      <w:pPr>
        <w:spacing w:before="0" w:after="0" w:line="240" w:lineRule="auto"/>
        <w:rPr>
          <w:sz w:val="13"/>
        </w:rPr>
      </w:pPr>
    </w:p>
    <w:tbl>
      <w:tblPr>
        <w:tblInd w:w="45" w:type="dxa"/>
        <w:tblLayout w:type="fixed"/>
      </w:tblPr>
      <w:tblGrid>
        <w:gridCol w:w="5160"/>
        <w:gridCol w:w="52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19" w:name="para_712ae92c_4d5e_451a_b33c_3b3e449696"/>
          <w:p>
            <w:pPr>
              <w:keepNext/>
              <w:spacing w:before="180" w:after="0" w:line="240" w:lineRule="auto"/>
              <w:jc w:val="center"/>
            </w:pPr>
            <w:r>
              <w:rPr>
                <w:rFonts w:ascii="Arial" w:hAnsi="Arial"/>
                <w:b/>
                <w:color w:val="000000"/>
                <w:sz w:val="18"/>
              </w:rPr>
              <w:t>Retrieve Level</w:t>
            </w:r>
          </w:p>
          <w:bookmarkEnd w:id="128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0" w:name="para_8e0682ab_9592_42e6_be9a_3750b21d7d"/>
          <w:p>
            <w:pPr>
              <w:spacing w:before="180" w:after="0" w:line="240" w:lineRule="auto"/>
              <w:jc w:val="center"/>
            </w:pPr>
            <w:r>
              <w:rPr>
                <w:rFonts w:ascii="Arial" w:hAnsi="Arial"/>
                <w:b/>
                <w:color w:val="000000"/>
                <w:sz w:val="18"/>
              </w:rPr>
              <w:t>Value in (0008,0052)</w:t>
            </w:r>
          </w:p>
          <w:bookmarkEnd w:id="12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1" w:name="para_c1ebfabe_88ae_48be_8f8f_3a531b28b7"/>
          <w:p>
            <w:pPr>
              <w:spacing w:before="180" w:after="0" w:line="240" w:lineRule="auto"/>
            </w:pPr>
            <w:r>
              <w:rPr>
                <w:rFonts w:ascii="Arial" w:hAnsi="Arial"/>
                <w:color w:val="000000"/>
                <w:sz w:val="18"/>
              </w:rPr>
              <w:t>Composite Instance</w:t>
            </w:r>
          </w:p>
          <w:bookmarkEnd w:id="12821"/>
        </w:tc>
        <w:tc>
          <w:tcPr>
            <w:tcBorders>
              <w:bottom w:val="single" w:sz="4" w:color="000000"/>
              <w:right w:val="single" w:sz="4" w:color="000000"/>
            </w:tcBorders>
            <w:tcMar>
              <w:top w:w="40" w:type="dxa"/>
              <w:left w:w="40" w:type="dxa"/>
              <w:bottom w:w="40" w:type="dxa"/>
              <w:right w:w="40" w:type="dxa"/>
            </w:tcMar>
            <w:vAlign w:val="top"/>
          </w:tcPr>
          <w:bookmarkStart w:id="12822" w:name="para_d4ab0653_7a6c_455e_a222_94b0d91ca4"/>
          <w:p>
            <w:pPr>
              <w:spacing w:before="180" w:after="0" w:line="240" w:lineRule="auto"/>
              <w:jc w:val="center"/>
            </w:pPr>
            <w:r>
              <w:rPr>
                <w:rFonts w:ascii="Arial" w:hAnsi="Arial"/>
                <w:color w:val="000000"/>
                <w:sz w:val="18"/>
              </w:rPr>
              <w:t>IMAGE</w:t>
            </w:r>
          </w:p>
          <w:bookmarkEnd w:id="12822"/>
        </w:tc>
      </w:tr>
    </w:tbl>
    <w:bookmarkStart w:id="12823" w:name="idp105553459716223"/>
    <w:p>
      <w:pPr>
        <w:keepNext/>
        <w:spacing w:before="180" w:after="0" w:line="240" w:lineRule="auto"/>
        <w:ind w:left="360" w:right="360" w:firstLine="0"/>
        <w:jc w:val="both"/>
      </w:pPr>
      <w:r>
        <w:rPr>
          <w:rFonts w:ascii="Arial" w:hAnsi="Arial"/>
          <w:color w:val="000000"/>
          <w:sz w:val="18"/>
        </w:rPr>
        <w:t>Note</w:t>
      </w:r>
    </w:p>
    <w:bookmarkEnd w:id="12823"/>
    <w:bookmarkStart w:id="12824" w:name="para_27f7184b_18f8_4b5a_926e_53a19564c5"/>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editions of the Standard. It should not be taken to mean that Composite Instances of other than image type are not included at the level indicated by the value IMAGE.</w:t>
      </w:r>
    </w:p>
    <w:bookmarkEnd w:id="12824"/>
    <w:bookmarkStart w:id="12825" w:name="sect_Z_6_1_1"/>
    <w:p>
      <w:pPr>
        <w:spacing w:before="180" w:after="0" w:line="240" w:lineRule="auto"/>
      </w:pPr>
      <w:r>
        <w:rPr>
          <w:rFonts w:ascii="Arial" w:hAnsi="Arial"/>
          <w:b/>
          <w:color w:val="000000"/>
          <w:sz w:val="26"/>
        </w:rPr>
        <w:t>Z.6.1.1 Composite Instance Retrieve Without Bulk Data Information Model</w:t>
      </w:r>
    </w:p>
    <w:bookmarkEnd w:id="12825"/>
    <w:bookmarkStart w:id="12826" w:name="sect_Z_6_1_1_1"/>
    <w:p>
      <w:pPr>
        <w:spacing w:before="180" w:after="0" w:line="240" w:lineRule="auto"/>
      </w:pPr>
      <w:r>
        <w:rPr>
          <w:rFonts w:ascii="Arial" w:hAnsi="Arial"/>
          <w:b/>
          <w:color w:val="000000"/>
          <w:sz w:val="22"/>
        </w:rPr>
        <w:t>Z.6.1.1.1 E/R Model</w:t>
      </w:r>
    </w:p>
    <w:bookmarkEnd w:id="12826"/>
    <w:bookmarkStart w:id="12827" w:name="para_566e3daf_0bd7_44a2_aa11_ea20946688"/>
    <w:p>
      <w:pPr>
        <w:spacing w:before="180" w:after="0" w:line="240" w:lineRule="auto"/>
        <w:jc w:val="both"/>
      </w:pPr>
      <w:r>
        <w:rPr>
          <w:rFonts w:ascii="Arial" w:hAnsi="Arial"/>
          <w:color w:val="000000"/>
          <w:sz w:val="18"/>
        </w:rPr>
        <w:t>The Composite Instance Retrieve Without Bulk Data Only Information Model has only a single level: IMAGE.</w:t>
      </w:r>
    </w:p>
    <w:bookmarkEnd w:id="12827"/>
    <w:bookmarkStart w:id="12828" w:name="sect_Z_6_1_1_2"/>
    <w:p>
      <w:pPr>
        <w:spacing w:before="180" w:after="0" w:line="240" w:lineRule="auto"/>
      </w:pPr>
      <w:r>
        <w:rPr>
          <w:rFonts w:ascii="Arial" w:hAnsi="Arial"/>
          <w:b/>
          <w:color w:val="000000"/>
          <w:sz w:val="22"/>
        </w:rPr>
        <w:t>Z.6.1.1.2 Composite Instance Level</w:t>
      </w:r>
    </w:p>
    <w:bookmarkEnd w:id="12828"/>
    <w:bookmarkStart w:id="12829" w:name="para_a841bc06_eada_41ca_ae26_52a3253d12"/>
    <w:p>
      <w:pPr>
        <w:spacing w:before="180" w:after="0" w:line="240" w:lineRule="auto"/>
        <w:jc w:val="both"/>
      </w:pPr>
      <w:hyperlink w:anchor="table_Z_6_1">
        <w:r>
          <w:rPr>
            <w:rFonts w:ascii="Arial" w:hAnsi="Arial"/>
            <w:color w:val="000000"/>
            <w:sz w:val="18"/>
          </w:rPr>
          <w:t>Table Z.6-1</w:t>
        </w:r>
      </w:hyperlink>
      <w:r>
        <w:rPr>
          <w:rFonts w:ascii="Arial" w:hAnsi="Arial"/>
          <w:color w:val="000000"/>
          <w:sz w:val="18"/>
        </w:rPr>
        <w:t xml:space="preserve"> defines the keys at the Composite Instance level of the Composite Instance Retrieve Without Bulk Data Query/Retrieve Information model.</w:t>
      </w:r>
    </w:p>
    <w:bookmarkEnd w:id="12829"/>
    <w:bookmarkStart w:id="12830" w:name="table_Z_6_1"/>
    <w:p>
      <w:pPr>
        <w:keepNext/>
        <w:spacing w:before="216" w:after="0" w:line="240" w:lineRule="auto"/>
        <w:jc w:val="center"/>
      </w:pPr>
      <w:r>
        <w:rPr>
          <w:rFonts w:ascii="Arial" w:hAnsi="Arial"/>
          <w:b/>
          <w:color w:val="000000"/>
          <w:sz w:val="22"/>
        </w:rPr>
        <w:t>Table Z.6-1. Composite Instance Level Keys for the Composite Instance Retrieve Without Bulk Data Information Model</w:t>
      </w:r>
    </w:p>
    <w:bookmarkEnd w:id="12830"/>
    <w:p>
      <w:pPr>
        <w:spacing w:before="0" w:after="0" w:line="240" w:lineRule="auto"/>
        <w:rPr>
          <w:sz w:val="13"/>
        </w:rPr>
      </w:pPr>
    </w:p>
    <w:tbl>
      <w:tblPr>
        <w:tblInd w:w="45" w:type="dxa"/>
        <w:tblLayout w:type="fixed"/>
      </w:tblPr>
      <w:tblGrid>
        <w:gridCol w:w="3592"/>
        <w:gridCol w:w="3087"/>
        <w:gridCol w:w="37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31" w:name="para_f131c2e4_aa06_4ad4_b061_3d19340ffa"/>
          <w:p>
            <w:pPr>
              <w:keepNext/>
              <w:spacing w:before="180" w:after="0" w:line="240" w:lineRule="auto"/>
              <w:jc w:val="center"/>
            </w:pPr>
            <w:r>
              <w:rPr>
                <w:rFonts w:ascii="Arial" w:hAnsi="Arial"/>
                <w:b/>
                <w:color w:val="000000"/>
                <w:sz w:val="18"/>
              </w:rPr>
              <w:t>Attribute Name</w:t>
            </w:r>
          </w:p>
          <w:bookmarkEnd w:id="128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32" w:name="para_d9e79edb_9781_4b10_9f12_72252febee"/>
          <w:p>
            <w:pPr>
              <w:spacing w:before="180" w:after="0" w:line="240" w:lineRule="auto"/>
              <w:jc w:val="center"/>
            </w:pPr>
            <w:r>
              <w:rPr>
                <w:rFonts w:ascii="Arial" w:hAnsi="Arial"/>
                <w:b/>
                <w:color w:val="000000"/>
                <w:sz w:val="18"/>
              </w:rPr>
              <w:t>Tag</w:t>
            </w:r>
          </w:p>
          <w:bookmarkEnd w:id="12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33" w:name="para_194492a3_9307_44c3_b07c_eac5b20812"/>
          <w:p>
            <w:pPr>
              <w:spacing w:before="180" w:after="0" w:line="240" w:lineRule="auto"/>
              <w:jc w:val="center"/>
            </w:pPr>
            <w:r>
              <w:rPr>
                <w:rFonts w:ascii="Arial" w:hAnsi="Arial"/>
                <w:b/>
                <w:color w:val="000000"/>
                <w:sz w:val="18"/>
              </w:rPr>
              <w:t>Matching Key Type</w:t>
            </w:r>
          </w:p>
          <w:bookmarkEnd w:id="12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4" w:name="para_d729c195_c8ed_47f0_bf6d_4563309a59"/>
          <w:p>
            <w:pPr>
              <w:spacing w:before="180" w:after="0" w:line="240" w:lineRule="auto"/>
            </w:pPr>
            <w:r>
              <w:rPr>
                <w:rFonts w:ascii="Arial" w:hAnsi="Arial"/>
                <w:color w:val="000000"/>
                <w:sz w:val="18"/>
              </w:rPr>
              <w:t>SOP Instance UID</w:t>
            </w:r>
          </w:p>
          <w:bookmarkEnd w:id="12834"/>
        </w:tc>
        <w:tc>
          <w:tcPr>
            <w:tcBorders>
              <w:bottom w:val="single" w:sz="4" w:color="000000"/>
              <w:right w:val="single" w:sz="4" w:color="000000"/>
            </w:tcBorders>
            <w:tcMar>
              <w:top w:w="40" w:type="dxa"/>
              <w:left w:w="40" w:type="dxa"/>
              <w:bottom w:w="40" w:type="dxa"/>
              <w:right w:w="40" w:type="dxa"/>
            </w:tcMar>
            <w:vAlign w:val="top"/>
          </w:tcPr>
          <w:bookmarkStart w:id="12835" w:name="para_307037ce_3de2_4443_ab51_0c4881de16"/>
          <w:p>
            <w:pPr>
              <w:spacing w:before="180" w:after="0" w:line="240" w:lineRule="auto"/>
              <w:jc w:val="center"/>
            </w:pPr>
            <w:r>
              <w:rPr>
                <w:rFonts w:ascii="Arial" w:hAnsi="Arial"/>
                <w:color w:val="000000"/>
                <w:sz w:val="18"/>
              </w:rPr>
              <w:t>(0008,0018)</w:t>
            </w:r>
          </w:p>
          <w:bookmarkEnd w:id="12835"/>
        </w:tc>
        <w:tc>
          <w:tcPr>
            <w:tcBorders>
              <w:bottom w:val="single" w:sz="4" w:color="000000"/>
              <w:right w:val="single" w:sz="4" w:color="000000"/>
            </w:tcBorders>
            <w:tcMar>
              <w:top w:w="40" w:type="dxa"/>
              <w:left w:w="40" w:type="dxa"/>
              <w:bottom w:w="40" w:type="dxa"/>
              <w:right w:w="40" w:type="dxa"/>
            </w:tcMar>
            <w:vAlign w:val="top"/>
          </w:tcPr>
          <w:bookmarkStart w:id="12836" w:name="para_a9faed7e_b41d_4c1d_9f7c_0cd3e39505"/>
          <w:p>
            <w:pPr>
              <w:spacing w:before="180" w:after="0" w:line="240" w:lineRule="auto"/>
              <w:jc w:val="center"/>
            </w:pPr>
            <w:r>
              <w:rPr>
                <w:rFonts w:ascii="Arial" w:hAnsi="Arial"/>
                <w:color w:val="000000"/>
                <w:sz w:val="18"/>
              </w:rPr>
              <w:t>U</w:t>
            </w:r>
          </w:p>
          <w:bookmarkEnd w:id="12836"/>
        </w:tc>
      </w:tr>
    </w:tbl>
    <w:bookmarkStart w:id="12837" w:name="sect_Z_6_1_1_3"/>
    <w:p>
      <w:pPr>
        <w:spacing w:before="180" w:after="0" w:line="240" w:lineRule="auto"/>
      </w:pPr>
      <w:r>
        <w:rPr>
          <w:rFonts w:ascii="Arial" w:hAnsi="Arial"/>
          <w:b/>
          <w:color w:val="000000"/>
          <w:sz w:val="22"/>
        </w:rPr>
        <w:t>Z.6.1.1.3 Scope of the C-GET Commands and Sub-Operations</w:t>
      </w:r>
    </w:p>
    <w:bookmarkEnd w:id="12837"/>
    <w:bookmarkStart w:id="12838" w:name="para_e9456b6a_6fe5_407d_84de_572722a73b"/>
    <w:p>
      <w:pPr>
        <w:spacing w:before="180" w:after="0" w:line="240" w:lineRule="auto"/>
        <w:jc w:val="both"/>
      </w:pPr>
      <w:r>
        <w:rPr>
          <w:rFonts w:ascii="Arial" w:hAnsi="Arial"/>
          <w:color w:val="000000"/>
          <w:sz w:val="18"/>
        </w:rPr>
        <w:t>A C-GET request may only be performed at the IMAGE level of the Query/Retrieve Model. A C-GET indicates that selected individual Composite Instances, without bulk data Attributes shall be transferred.</w:t>
      </w:r>
    </w:p>
    <w:bookmarkEnd w:id="12838"/>
    <w:bookmarkStart w:id="12839" w:name="sect_Z_6_1_2"/>
    <w:p>
      <w:pPr>
        <w:spacing w:before="180" w:after="0" w:line="240" w:lineRule="auto"/>
      </w:pPr>
      <w:r>
        <w:rPr>
          <w:rFonts w:ascii="Arial" w:hAnsi="Arial"/>
          <w:b/>
          <w:color w:val="000000"/>
          <w:sz w:val="26"/>
        </w:rPr>
        <w:t>Z.6.1.2 Conformance Requirements</w:t>
      </w:r>
    </w:p>
    <w:bookmarkEnd w:id="12839"/>
    <w:bookmarkStart w:id="12840" w:name="para_f530a8b1_9db5_405a_bc77_d9a76bab1f"/>
    <w:p>
      <w:pPr>
        <w:spacing w:before="180" w:after="0" w:line="240" w:lineRule="auto"/>
        <w:jc w:val="both"/>
      </w:pPr>
      <w:r>
        <w:rPr>
          <w:rFonts w:ascii="Arial" w:hAnsi="Arial"/>
          <w:color w:val="000000"/>
          <w:sz w:val="18"/>
        </w:rPr>
        <w:t xml:space="preserve">An implementation may conform to one of the SOP Classes of the Composite Instance Retrieve Without Bulk Data SOP Class Group as an SCU, SCP or both. The Conformance Statement shall be in the format defined in </w:t>
      </w:r>
      <w:hyperlink r:id="r841">
        <w:r>
          <w:rPr>
            <w:rFonts w:ascii="Arial" w:hAnsi="Arial"/>
            <w:color w:val="000000"/>
            <w:sz w:val="18"/>
          </w:rPr>
          <w:t>PS3.2</w:t>
        </w:r>
      </w:hyperlink>
      <w:r>
        <w:rPr>
          <w:rFonts w:ascii="Arial" w:hAnsi="Arial"/>
          <w:color w:val="000000"/>
          <w:sz w:val="18"/>
        </w:rPr>
        <w:t>.</w:t>
      </w:r>
    </w:p>
    <w:bookmarkEnd w:id="12840"/>
    <w:bookmarkStart w:id="12841" w:name="sect_Z_6_1_2_1"/>
    <w:p>
      <w:pPr>
        <w:spacing w:before="180" w:after="0" w:line="240" w:lineRule="auto"/>
      </w:pPr>
      <w:r>
        <w:rPr>
          <w:rFonts w:ascii="Arial" w:hAnsi="Arial"/>
          <w:b/>
          <w:color w:val="000000"/>
          <w:sz w:val="22"/>
        </w:rPr>
        <w:t>Z.6.1.2.1 SCU Conformance</w:t>
      </w:r>
    </w:p>
    <w:bookmarkEnd w:id="12841"/>
    <w:bookmarkStart w:id="12842" w:name="para_d54ee1ec_6481_4bf2_9c64_4083f10a4a"/>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SCU shall support retrievals against the Query/Retrieve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SCU Behavior described in </w:t>
      </w:r>
      <w:hyperlink w:anchor="sect_Z_4_2_2">
        <w:r>
          <w:rPr>
            <w:rFonts w:ascii="Arial" w:hAnsi="Arial"/>
            <w:color w:val="000000"/>
            <w:sz w:val="18"/>
          </w:rPr>
          <w:t>Section Z.4.2.2</w:t>
        </w:r>
      </w:hyperlink>
      <w:r>
        <w:rPr>
          <w:rFonts w:ascii="Arial" w:hAnsi="Arial"/>
          <w:color w:val="000000"/>
          <w:sz w:val="18"/>
        </w:rPr>
        <w:t>. An implementation that conforms to one of the SOP Classes of the Composite Instance Retrieve Without Bulk Data SOP Class Group as an SCU, and that generates retrievals using the C-GET operation, shall state in its Conformance Statement the Storage Service Class SOP Classes under which it shall support the C-STORE sub-operations generated by the C-GET.</w:t>
      </w:r>
    </w:p>
    <w:bookmarkEnd w:id="12842"/>
    <w:bookmarkStart w:id="12843" w:name="sect_Z_6_1_2_2"/>
    <w:p>
      <w:pPr>
        <w:spacing w:before="180" w:after="0" w:line="240" w:lineRule="auto"/>
      </w:pPr>
      <w:r>
        <w:rPr>
          <w:rFonts w:ascii="Arial" w:hAnsi="Arial"/>
          <w:b/>
          <w:color w:val="000000"/>
          <w:sz w:val="22"/>
        </w:rPr>
        <w:t>Z.6.1.2.2 SCP Conformance</w:t>
      </w:r>
    </w:p>
    <w:bookmarkEnd w:id="12843"/>
    <w:bookmarkStart w:id="12844" w:name="para_598d0179_2ba9_4d20_8a9b_fa81200f70"/>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SCP shall support retrievals against both levels of the 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SCP Behavior described in </w:t>
      </w:r>
      <w:hyperlink w:anchor="sect_Z_4_2_3">
        <w:r>
          <w:rPr>
            <w:rFonts w:ascii="Arial" w:hAnsi="Arial"/>
            <w:color w:val="000000"/>
            <w:sz w:val="18"/>
          </w:rPr>
          <w:t>Section Z.4.2.3</w:t>
        </w:r>
      </w:hyperlink>
      <w:r>
        <w:rPr>
          <w:rFonts w:ascii="Arial" w:hAnsi="Arial"/>
          <w:color w:val="000000"/>
          <w:sz w:val="18"/>
        </w:rPr>
        <w:t>. An implementation that conforms to one of the SOP Classes of the Composite Instance Retrieve Without Bulk Data SOP Class Group as an SCP, and that satisfies retrievals using the C-GET operation, shall state in its Conformance Statement the Storage Service Class SOP Classes under which it shall support the C-STORE sub-operations generated by the C-GET.</w:t>
      </w:r>
    </w:p>
    <w:bookmarkEnd w:id="12844"/>
    <w:bookmarkStart w:id="12845" w:name="sect_Z_6_1_3"/>
    <w:p>
      <w:pPr>
        <w:spacing w:before="180" w:after="0" w:line="240" w:lineRule="auto"/>
      </w:pPr>
      <w:r>
        <w:rPr>
          <w:rFonts w:ascii="Arial" w:hAnsi="Arial"/>
          <w:b/>
          <w:color w:val="000000"/>
          <w:sz w:val="26"/>
        </w:rPr>
        <w:t>Z.6.1.3 SOP Classes</w:t>
      </w:r>
    </w:p>
    <w:bookmarkEnd w:id="12845"/>
    <w:bookmarkStart w:id="12846" w:name="para_6ca9b5fa_4a16_4593_a633_cacfbc8db0"/>
    <w:p>
      <w:pPr>
        <w:spacing w:before="180" w:after="0" w:line="240" w:lineRule="auto"/>
        <w:jc w:val="both"/>
      </w:pPr>
      <w:r>
        <w:rPr>
          <w:rFonts w:ascii="Arial" w:hAnsi="Arial"/>
          <w:color w:val="000000"/>
          <w:sz w:val="18"/>
        </w:rPr>
        <w:t xml:space="preserve">The SOP Classes in the Composite Instance Retrieve Without Bulk Data SOP Class Group of the Query/Retrieve Service Class identify the Composite Instance Retrieve Without Bulk Data Only Information Model, and the DIMSE-C operations supported. The Standard SOP Classes are listed in </w:t>
      </w:r>
      <w:hyperlink w:anchor="table_Z_6_1_3_1">
        <w:r>
          <w:rPr>
            <w:rFonts w:ascii="Arial" w:hAnsi="Arial"/>
            <w:color w:val="000000"/>
            <w:sz w:val="18"/>
          </w:rPr>
          <w:t>Table Z.6.1.3-1</w:t>
        </w:r>
      </w:hyperlink>
      <w:r>
        <w:rPr>
          <w:rFonts w:ascii="Arial" w:hAnsi="Arial"/>
          <w:color w:val="000000"/>
          <w:sz w:val="18"/>
        </w:rPr>
        <w:t>.</w:t>
      </w:r>
    </w:p>
    <w:bookmarkEnd w:id="12846"/>
    <w:bookmarkStart w:id="12847" w:name="table_Z_6_1_3_1"/>
    <w:p>
      <w:pPr>
        <w:keepNext/>
        <w:spacing w:before="216" w:after="0" w:line="240" w:lineRule="auto"/>
        <w:jc w:val="center"/>
      </w:pPr>
      <w:r>
        <w:rPr>
          <w:rFonts w:ascii="Arial" w:hAnsi="Arial"/>
          <w:b/>
          <w:color w:val="000000"/>
          <w:sz w:val="22"/>
        </w:rPr>
        <w:t>Table Z.6.1.3-1. SOP Classes for Composite Instance Retrieve Without Bulk Data</w:t>
      </w:r>
    </w:p>
    <w:bookmarkEnd w:id="12847"/>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48" w:name="para_0a31d1e2_4bbd_4094_bed4_32896ac5b8"/>
          <w:p>
            <w:pPr>
              <w:keepNext/>
              <w:spacing w:before="180" w:after="0" w:line="240" w:lineRule="auto"/>
              <w:jc w:val="center"/>
            </w:pPr>
            <w:r>
              <w:rPr>
                <w:rFonts w:ascii="Arial" w:hAnsi="Arial"/>
                <w:b/>
                <w:color w:val="000000"/>
                <w:sz w:val="18"/>
              </w:rPr>
              <w:t>SOP Class Name</w:t>
            </w:r>
          </w:p>
          <w:bookmarkEnd w:id="128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9" w:name="para_d20bf805_9326_4e50_b4e6_ab4d4a2c50"/>
          <w:p>
            <w:pPr>
              <w:spacing w:before="180" w:after="0" w:line="240" w:lineRule="auto"/>
              <w:jc w:val="center"/>
            </w:pPr>
            <w:r>
              <w:rPr>
                <w:rFonts w:ascii="Arial" w:hAnsi="Arial"/>
                <w:b/>
                <w:color w:val="000000"/>
                <w:sz w:val="18"/>
              </w:rPr>
              <w:t>SOP Class UID</w:t>
            </w:r>
          </w:p>
          <w:bookmarkEnd w:id="12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0" w:name="para_e630b9af_a674_4d97_8572_b083cfd025"/>
          <w:p>
            <w:pPr>
              <w:spacing w:before="180" w:after="0" w:line="240" w:lineRule="auto"/>
            </w:pPr>
            <w:r>
              <w:rPr>
                <w:rFonts w:ascii="Arial" w:hAnsi="Arial"/>
                <w:color w:val="000000"/>
                <w:sz w:val="18"/>
              </w:rPr>
              <w:t>Composite Instance Retrieve Without Bulk Data - GET</w:t>
            </w:r>
          </w:p>
          <w:bookmarkEnd w:id="12850"/>
        </w:tc>
        <w:tc>
          <w:tcPr>
            <w:tcBorders>
              <w:bottom w:val="single" w:sz="4" w:color="000000"/>
              <w:right w:val="single" w:sz="4" w:color="000000"/>
            </w:tcBorders>
            <w:tcMar>
              <w:top w:w="40" w:type="dxa"/>
              <w:left w:w="40" w:type="dxa"/>
              <w:bottom w:w="40" w:type="dxa"/>
              <w:right w:w="40" w:type="dxa"/>
            </w:tcMar>
            <w:vAlign w:val="top"/>
          </w:tcPr>
          <w:bookmarkStart w:id="12851" w:name="para_2dd159b6_d71d_4eac_9ab3_5f6def0c31"/>
          <w:p>
            <w:pPr>
              <w:spacing w:before="180" w:after="0" w:line="240" w:lineRule="auto"/>
            </w:pPr>
            <w:r>
              <w:rPr>
                <w:rFonts w:ascii="Arial" w:hAnsi="Arial"/>
                <w:color w:val="000000"/>
                <w:sz w:val="18"/>
              </w:rPr>
              <w:t>1.2.840.10008.5.1.4.1.2.5.3</w:t>
            </w:r>
          </w:p>
          <w:bookmarkEnd w:id="12851"/>
        </w:tc>
      </w:tr>
    </w:tbl>
    <w:p>
      <w:pPr>
        <w:sectPr>
          <w:headerReference w:type="default" r:id="r830"/>
          <w:headerReference w:type="even" r:id="r831"/>
          <w:headerReference w:type="first" r:id="r829"/>
          <w:footerReference w:type="default" r:id="r833"/>
          <w:footerReference w:type="even" r:id="r834"/>
          <w:footerReference w:type="first" r:id="r832"/>
          <w:pgSz w:w="12240" w:h="15840"/>
          <w:pgMar w:top="1440" w:bottom="1440" w:left="1080" w:right="720" w:header="720" w:footer="720" w:gutter="0"/>
          <w:pgNumType w:fmt="decimal"/>
          <w:titlePg/>
        </w:sectPr>
      </w:pPr>
    </w:p>
    <w:bookmarkStart w:id="12852" w:name="chapter_AA"/>
    <w:p>
      <w:pPr>
        <w:keepNext/>
        <w:spacing w:before="180" w:after="0" w:line="240" w:lineRule="auto"/>
      </w:pPr>
      <w:r>
        <w:rPr>
          <w:rFonts w:ascii="Arial" w:hAnsi="Arial"/>
          <w:b/>
          <w:color w:val="000000"/>
          <w:sz w:val="50"/>
        </w:rPr>
        <w:t>AA Ophthalmic Refractive Measurements Storage SOP Classes (Normative)</w:t>
      </w:r>
    </w:p>
    <w:bookmarkEnd w:id="12852"/>
    <w:bookmarkStart w:id="12853" w:name="sect_AA_1"/>
    <w:p>
      <w:pPr>
        <w:spacing w:before="180" w:after="0" w:line="240" w:lineRule="auto"/>
      </w:pPr>
      <w:r>
        <w:rPr>
          <w:rFonts w:ascii="Arial" w:hAnsi="Arial"/>
          <w:b/>
          <w:color w:val="000000"/>
          <w:sz w:val="28"/>
        </w:rPr>
        <w:t>AA.1 Scope</w:t>
      </w:r>
    </w:p>
    <w:bookmarkEnd w:id="12853"/>
    <w:bookmarkStart w:id="12854" w:name="para_1c9bfb7f_9aea_455e_836f_dcbcb666b7"/>
    <w:p>
      <w:pPr>
        <w:spacing w:before="180" w:after="0" w:line="240" w:lineRule="auto"/>
        <w:jc w:val="both"/>
      </w:pPr>
      <w:r>
        <w:rPr>
          <w:rFonts w:ascii="Arial" w:hAnsi="Arial"/>
          <w:color w:val="000000"/>
          <w:sz w:val="18"/>
        </w:rPr>
        <w:t>Refractive instruments are the most commonly used instruments in eye care. At present many of them have the capability for digital output, but their data is most often addressed by manual input into a paper or electronic record. Lensometry, Autorefraction, Keratometry, Subjective Refraction, and Visual Acuity Measurements Storage SOP Classes support devices such as lensometers, auto-refractors, keratometers, autophoropters, and autoprojectors.</w:t>
      </w:r>
    </w:p>
    <w:bookmarkEnd w:id="12854"/>
    <w:bookmarkStart w:id="12855" w:name="sect_AA_2"/>
    <w:p>
      <w:pPr>
        <w:spacing w:before="180" w:after="0" w:line="240" w:lineRule="auto"/>
      </w:pPr>
      <w:r>
        <w:rPr>
          <w:rFonts w:ascii="Arial" w:hAnsi="Arial"/>
          <w:b/>
          <w:color w:val="000000"/>
          <w:sz w:val="28"/>
        </w:rPr>
        <w:t>AA.2 Behavior of an SCP</w:t>
      </w:r>
    </w:p>
    <w:bookmarkEnd w:id="12855"/>
    <w:bookmarkStart w:id="12856" w:name="para_c1e9301d_974f_484a_91e7_1d81c27574"/>
    <w:p>
      <w:pPr>
        <w:spacing w:before="180" w:after="0" w:line="240" w:lineRule="auto"/>
        <w:jc w:val="both"/>
      </w:pPr>
      <w:r>
        <w:rPr>
          <w:rFonts w:ascii="Arial" w:hAnsi="Arial"/>
          <w:color w:val="000000"/>
          <w:sz w:val="18"/>
        </w:rPr>
        <w:t xml:space="preserve">For a device that is both an SCU and an SCP of the aforementioned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Refractive Measurements SOP Classes:</w:t>
      </w:r>
    </w:p>
    <w:bookmarkEnd w:id="12856"/>
    <w:bookmarkStart w:id="12857" w:name="idp105553459921535"/>
    <w:bookmarkStart w:id="12858" w:name="idp105553459921791"/>
    <w:bookmarkStart w:id="12859" w:name="para_8b5e8ed4_53c8_4f3e_9310_a04158b5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 SCP of these SOP Classes shall support Storage Level 2 (Full) as defined in </w:t>
      </w:r>
      <w:hyperlink w:anchor="sect_B_4_1">
        <w:r>
          <w:rPr>
            <w:rFonts w:ascii="Arial" w:hAnsi="Arial"/>
            <w:color w:val="000000"/>
            <w:sz w:val="18"/>
          </w:rPr>
          <w:t>Section B.4.1</w:t>
        </w:r>
      </w:hyperlink>
      <w:r>
        <w:rPr>
          <w:rFonts w:ascii="Arial" w:hAnsi="Arial"/>
          <w:color w:val="000000"/>
          <w:sz w:val="18"/>
        </w:rPr>
        <w:t>.</w:t>
      </w:r>
    </w:p>
    <w:bookmarkEnd w:id="12859"/>
    <w:bookmarkEnd w:id="12858"/>
    <w:bookmarkEnd w:id="12857"/>
    <w:bookmarkStart w:id="12860" w:name="idp105553459923327"/>
    <w:p>
      <w:pPr>
        <w:keepNext/>
        <w:spacing w:before="180" w:after="0" w:line="240" w:lineRule="auto"/>
        <w:ind w:left="360" w:right="360" w:firstLine="0"/>
        <w:jc w:val="both"/>
      </w:pPr>
      <w:r>
        <w:rPr>
          <w:rFonts w:ascii="Arial" w:hAnsi="Arial"/>
          <w:color w:val="000000"/>
          <w:sz w:val="18"/>
        </w:rPr>
        <w:t>Note</w:t>
      </w:r>
    </w:p>
    <w:bookmarkEnd w:id="12860"/>
    <w:bookmarkStart w:id="12861" w:name="para_8090740d_1de2_4d3e_89fa_1a16a66e8c"/>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2861"/>
    <w:p>
      <w:pPr>
        <w:sectPr>
          <w:headerReference w:type="default" r:id="r843"/>
          <w:headerReference w:type="even" r:id="r844"/>
          <w:headerReference w:type="first" r:id="r842"/>
          <w:footerReference w:type="default" r:id="r846"/>
          <w:footerReference w:type="even" r:id="r847"/>
          <w:footerReference w:type="first" r:id="r845"/>
          <w:pgSz w:w="12240" w:h="15840"/>
          <w:pgMar w:top="1440" w:bottom="1440" w:left="1080" w:right="720" w:header="720" w:footer="720" w:gutter="0"/>
          <w:pgNumType w:fmt="decimal"/>
          <w:titlePg/>
        </w:sectPr>
      </w:pPr>
    </w:p>
    <w:bookmarkStart w:id="12862" w:name="chapter_BB"/>
    <w:p>
      <w:pPr>
        <w:keepNext/>
        <w:spacing w:before="180" w:after="0" w:line="240" w:lineRule="auto"/>
      </w:pPr>
      <w:r>
        <w:rPr>
          <w:rFonts w:ascii="Arial" w:hAnsi="Arial"/>
          <w:b/>
          <w:color w:val="000000"/>
          <w:sz w:val="50"/>
        </w:rPr>
        <w:t>BB Implant Template Query/Retrieve Service Classes</w:t>
      </w:r>
    </w:p>
    <w:bookmarkEnd w:id="12862"/>
    <w:bookmarkStart w:id="12863" w:name="sect_BB_1"/>
    <w:p>
      <w:pPr>
        <w:spacing w:before="180" w:after="0" w:line="240" w:lineRule="auto"/>
      </w:pPr>
      <w:r>
        <w:rPr>
          <w:rFonts w:ascii="Arial" w:hAnsi="Arial"/>
          <w:b/>
          <w:color w:val="000000"/>
          <w:sz w:val="28"/>
        </w:rPr>
        <w:t>BB.1 Overview</w:t>
      </w:r>
    </w:p>
    <w:bookmarkEnd w:id="12863"/>
    <w:bookmarkStart w:id="12864" w:name="sect_BB_1_1"/>
    <w:p>
      <w:pPr>
        <w:spacing w:before="180" w:after="0" w:line="240" w:lineRule="auto"/>
      </w:pPr>
      <w:r>
        <w:rPr>
          <w:rFonts w:ascii="Arial" w:hAnsi="Arial"/>
          <w:b/>
          <w:color w:val="000000"/>
          <w:sz w:val="24"/>
        </w:rPr>
        <w:t>BB.1.1 Scope</w:t>
      </w:r>
    </w:p>
    <w:bookmarkEnd w:id="12864"/>
    <w:bookmarkStart w:id="12865" w:name="para_01cbf481_7846_4b94_a757_d72ee2e97c"/>
    <w:p>
      <w:pPr>
        <w:spacing w:before="180" w:after="0" w:line="240" w:lineRule="auto"/>
        <w:jc w:val="both"/>
      </w:pPr>
      <w:r>
        <w:rPr>
          <w:rFonts w:ascii="Arial" w:hAnsi="Arial"/>
          <w:color w:val="000000"/>
          <w:sz w:val="18"/>
        </w:rPr>
        <w:t>The Implant Template Query/Retrieve Service Classes define application-level classes-of-service that facilitate access to Implant Template and Implant Assembly Template composite objects.</w:t>
      </w:r>
    </w:p>
    <w:bookmarkEnd w:id="12865"/>
    <w:bookmarkStart w:id="12866" w:name="sect_BB_1_2"/>
    <w:p>
      <w:pPr>
        <w:spacing w:before="180" w:after="0" w:line="240" w:lineRule="auto"/>
      </w:pPr>
      <w:r>
        <w:rPr>
          <w:rFonts w:ascii="Arial" w:hAnsi="Arial"/>
          <w:b/>
          <w:color w:val="000000"/>
          <w:sz w:val="24"/>
        </w:rPr>
        <w:t>BB.1.2 Conventions</w:t>
      </w:r>
    </w:p>
    <w:bookmarkEnd w:id="12866"/>
    <w:bookmarkStart w:id="12867" w:name="para_a481b096_0f73_4169_8278_d2552b2b0c"/>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2867"/>
    <w:bookmarkStart w:id="12868" w:name="idp105553459929727"/>
    <w:p>
      <w:pPr>
        <w:keepNext/>
        <w:spacing w:before="180" w:after="0" w:line="240" w:lineRule="auto"/>
        <w:ind w:left="360" w:right="360" w:firstLine="0"/>
        <w:jc w:val="both"/>
      </w:pPr>
      <w:r>
        <w:rPr>
          <w:rFonts w:ascii="Arial" w:hAnsi="Arial"/>
          <w:color w:val="000000"/>
          <w:sz w:val="18"/>
        </w:rPr>
        <w:t>Note</w:t>
      </w:r>
    </w:p>
    <w:bookmarkEnd w:id="12868"/>
    <w:bookmarkStart w:id="12869" w:name="para_c900a56f_94de_4ff5_9d12_a5906b207a"/>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2869"/>
    <w:bookmarkStart w:id="12870" w:name="para_bcafb818_a11a_41eb_9379_2781ec73a8"/>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854">
        <w:r>
          <w:rPr>
            <w:rFonts w:ascii="Arial" w:hAnsi="Arial"/>
            <w:color w:val="000000"/>
            <w:sz w:val="18"/>
          </w:rPr>
          <w:t>PS3.5</w:t>
        </w:r>
      </w:hyperlink>
      <w:r>
        <w:rPr>
          <w:rFonts w:ascii="Arial" w:hAnsi="Arial"/>
          <w:color w:val="000000"/>
          <w:sz w:val="18"/>
        </w:rPr>
        <w:t>.</w:t>
      </w:r>
    </w:p>
    <w:bookmarkEnd w:id="12870"/>
    <w:bookmarkStart w:id="12871" w:name="sect_BB_1_3"/>
    <w:p>
      <w:pPr>
        <w:spacing w:before="180" w:after="0" w:line="240" w:lineRule="auto"/>
      </w:pPr>
      <w:r>
        <w:rPr>
          <w:rFonts w:ascii="Arial" w:hAnsi="Arial"/>
          <w:b/>
          <w:color w:val="000000"/>
          <w:sz w:val="24"/>
        </w:rPr>
        <w:t>BB.1.3 Query/Retrieve Information Model</w:t>
      </w:r>
    </w:p>
    <w:bookmarkEnd w:id="12871"/>
    <w:bookmarkStart w:id="12872" w:name="para_a5b7205c_4570_4aea_9500_1545cf9591"/>
    <w:p>
      <w:pPr>
        <w:spacing w:before="180" w:after="0" w:line="240" w:lineRule="auto"/>
        <w:jc w:val="both"/>
      </w:pPr>
      <w:r>
        <w:rPr>
          <w:rFonts w:ascii="Arial" w:hAnsi="Arial"/>
          <w:color w:val="000000"/>
          <w:sz w:val="18"/>
        </w:rPr>
        <w:t xml:space="preserve">In order to serve as an SCP of the Implant Template Query/Retrieve Service Class, a DICOM AE possesses information about the Attributes of a number of Implant Template or Implant Assembly Template composite SOP Instances. The information is organized into an Information Model. The Information Models for the different SOP Classes specified in this Annex are defined in </w:t>
      </w:r>
      <w:hyperlink w:anchor="sect_BB_6">
        <w:r>
          <w:rPr>
            <w:rFonts w:ascii="Arial" w:hAnsi="Arial"/>
            <w:color w:val="000000"/>
            <w:sz w:val="18"/>
          </w:rPr>
          <w:t>Section BB.6</w:t>
        </w:r>
      </w:hyperlink>
      <w:r>
        <w:rPr>
          <w:rFonts w:ascii="Arial" w:hAnsi="Arial"/>
          <w:color w:val="000000"/>
          <w:sz w:val="18"/>
        </w:rPr>
        <w:t>.</w:t>
      </w:r>
    </w:p>
    <w:bookmarkEnd w:id="12872"/>
    <w:bookmarkStart w:id="12873" w:name="sect_BB_1_4"/>
    <w:p>
      <w:pPr>
        <w:spacing w:before="180" w:after="0" w:line="240" w:lineRule="auto"/>
      </w:pPr>
      <w:r>
        <w:rPr>
          <w:rFonts w:ascii="Arial" w:hAnsi="Arial"/>
          <w:b/>
          <w:color w:val="000000"/>
          <w:sz w:val="24"/>
        </w:rPr>
        <w:t>BB.1.4 Service Definition</w:t>
      </w:r>
    </w:p>
    <w:bookmarkEnd w:id="12873"/>
    <w:bookmarkStart w:id="12874" w:name="para_17911e54_4867_4590_8145_d7a8eaec71"/>
    <w:p>
      <w:pPr>
        <w:spacing w:before="180" w:after="0" w:line="240" w:lineRule="auto"/>
        <w:jc w:val="both"/>
      </w:pPr>
      <w:r>
        <w:rPr>
          <w:rFonts w:ascii="Arial" w:hAnsi="Arial"/>
          <w:color w:val="000000"/>
          <w:sz w:val="18"/>
        </w:rPr>
        <w:t xml:space="preserve">Two peer DICOM AEs implement a SOP Class of an Implant Template or Implant Assembly Template Query/Retrieve Service Class with one serving in the SCU role and one serving in the SCP role. SOP Classes of the Implant Template and Implant Assembly Template Query/Retrieve Service Classes are implemented using the DIMSE-C C-FIND, C-MOVE and C-GET services as defined in </w:t>
      </w:r>
      <w:hyperlink r:id="r855">
        <w:r>
          <w:rPr>
            <w:rFonts w:ascii="Arial" w:hAnsi="Arial"/>
            <w:color w:val="000000"/>
            <w:sz w:val="18"/>
          </w:rPr>
          <w:t>PS3.7</w:t>
        </w:r>
      </w:hyperlink>
      <w:r>
        <w:rPr>
          <w:rFonts w:ascii="Arial" w:hAnsi="Arial"/>
          <w:color w:val="000000"/>
          <w:sz w:val="18"/>
        </w:rPr>
        <w:t>.</w:t>
      </w:r>
    </w:p>
    <w:bookmarkEnd w:id="12874"/>
    <w:bookmarkStart w:id="12875" w:name="para_2d44c93f_db9f_423f_b73b_bc57e3c8f8"/>
    <w:p>
      <w:pPr>
        <w:spacing w:before="180" w:after="0" w:line="240" w:lineRule="auto"/>
        <w:jc w:val="both"/>
      </w:pPr>
      <w:r>
        <w:rPr>
          <w:rFonts w:ascii="Arial" w:hAnsi="Arial"/>
          <w:color w:val="000000"/>
          <w:sz w:val="18"/>
        </w:rPr>
        <w:t xml:space="preserve">An SCP of this SOP Class shall support Storage Level 2 (Full) as defined in </w:t>
      </w:r>
      <w:hyperlink w:anchor="sect_B_4_1">
        <w:r>
          <w:rPr>
            <w:rFonts w:ascii="Arial" w:hAnsi="Arial"/>
            <w:color w:val="000000"/>
            <w:sz w:val="18"/>
          </w:rPr>
          <w:t>Section B.4.1</w:t>
        </w:r>
      </w:hyperlink>
      <w:r>
        <w:rPr>
          <w:rFonts w:ascii="Arial" w:hAnsi="Arial"/>
          <w:color w:val="000000"/>
          <w:sz w:val="18"/>
        </w:rPr>
        <w:t>.</w:t>
      </w:r>
    </w:p>
    <w:bookmarkEnd w:id="12875"/>
    <w:bookmarkStart w:id="12876" w:name="para_d379235a_e9e3_4daf_81c5_7c9baec927"/>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2876"/>
    <w:bookmarkStart w:id="12877" w:name="para_c8e03935_e63e_4ada_8b64_ce8740cd88"/>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2877"/>
    <w:bookmarkStart w:id="12878" w:name="para_2bea28b0_a96e_48a5_91a8_d81e665a87"/>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2878"/>
    <w:bookmarkStart w:id="12879" w:name="sect_BB_2"/>
    <w:p>
      <w:pPr>
        <w:spacing w:before="180" w:after="0" w:line="240" w:lineRule="auto"/>
      </w:pPr>
      <w:r>
        <w:rPr>
          <w:rFonts w:ascii="Arial" w:hAnsi="Arial"/>
          <w:b/>
          <w:color w:val="000000"/>
          <w:sz w:val="28"/>
        </w:rPr>
        <w:t>BB.2 Implant Template Information Models Definitions</w:t>
      </w:r>
    </w:p>
    <w:bookmarkEnd w:id="12879"/>
    <w:bookmarkStart w:id="12880" w:name="para_142b8e52_777a_484f_8f38_14447eb6b5"/>
    <w:p>
      <w:pPr>
        <w:spacing w:before="180" w:after="0" w:line="240" w:lineRule="auto"/>
        <w:jc w:val="both"/>
      </w:pPr>
      <w:r>
        <w:rPr>
          <w:rFonts w:ascii="Arial" w:hAnsi="Arial"/>
          <w:color w:val="000000"/>
          <w:sz w:val="18"/>
        </w:rPr>
        <w:t>The Implant Template, Implant Assembly Template, and Implant Template Group Information Models are identified by the SOP Class negotiated at Association establishment time. Each SOP Class is composed of both an Information Model and a DIMSE-C Service Group.</w:t>
      </w:r>
    </w:p>
    <w:bookmarkEnd w:id="12880"/>
    <w:bookmarkStart w:id="12881" w:name="para_0b395f4f_0f48_49ac_b07b_92958f9f87"/>
    <w:p>
      <w:pPr>
        <w:spacing w:before="180" w:after="0" w:line="240" w:lineRule="auto"/>
        <w:jc w:val="both"/>
      </w:pPr>
      <w:r>
        <w:rPr>
          <w:rFonts w:ascii="Arial" w:hAnsi="Arial"/>
          <w:color w:val="000000"/>
          <w:sz w:val="18"/>
        </w:rPr>
        <w:t xml:space="preserve">The Implant Template, Implant Assembly Template, and Implant Template Group Information Models are defined in </w:t>
      </w:r>
      <w:hyperlink w:anchor="sect_BB_6">
        <w:r>
          <w:rPr>
            <w:rFonts w:ascii="Arial" w:hAnsi="Arial"/>
            <w:color w:val="000000"/>
            <w:sz w:val="18"/>
          </w:rPr>
          <w:t>Section BB.6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2881"/>
    <w:bookmarkStart w:id="12882" w:name="sect_BB_3"/>
    <w:p>
      <w:pPr>
        <w:spacing w:before="180" w:after="0" w:line="240" w:lineRule="auto"/>
      </w:pPr>
      <w:r>
        <w:rPr>
          <w:rFonts w:ascii="Arial" w:hAnsi="Arial"/>
          <w:b/>
          <w:color w:val="000000"/>
          <w:sz w:val="28"/>
        </w:rPr>
        <w:t>BB.3 Implant Template Information Models</w:t>
      </w:r>
    </w:p>
    <w:bookmarkEnd w:id="12882"/>
    <w:bookmarkStart w:id="12883" w:name="para_e93fd9fc_4139_4f59_bafb_b22ffb9472"/>
    <w:p>
      <w:pPr>
        <w:spacing w:before="180" w:after="0" w:line="240" w:lineRule="auto"/>
        <w:jc w:val="both"/>
      </w:pPr>
      <w:r>
        <w:rPr>
          <w:rFonts w:ascii="Arial" w:hAnsi="Arial"/>
          <w:color w:val="000000"/>
          <w:sz w:val="18"/>
        </w:rPr>
        <w:t>The Implant Template Information Models are based upon a one level entity:</w:t>
      </w:r>
    </w:p>
    <w:bookmarkEnd w:id="12883"/>
    <w:bookmarkStart w:id="12884" w:name="idp105553459910527"/>
    <w:bookmarkStart w:id="12885" w:name="idp105553459910783"/>
    <w:bookmarkStart w:id="12886" w:name="para_09b5884c_9129_43c3_86c7_93fb993d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Template object instance.</w:t>
      </w:r>
    </w:p>
    <w:bookmarkEnd w:id="12886"/>
    <w:bookmarkEnd w:id="12885"/>
    <w:bookmarkEnd w:id="12884"/>
    <w:bookmarkStart w:id="12887" w:name="para_a43656f7_da8b_44c2_8860_fa9eb9b52b"/>
    <w:p>
      <w:pPr>
        <w:spacing w:before="180" w:after="0" w:line="240" w:lineRule="auto"/>
        <w:jc w:val="both"/>
      </w:pPr>
      <w:r>
        <w:rPr>
          <w:rFonts w:ascii="Arial" w:hAnsi="Arial"/>
          <w:color w:val="000000"/>
          <w:sz w:val="18"/>
        </w:rPr>
        <w:t xml:space="preserve">The Implant Template object instance contains Attributes associated with the Implant Template object IE of the Composite IODs as defined in </w:t>
      </w:r>
      <w:hyperlink r:id="r856">
        <w:r>
          <w:rPr>
            <w:rFonts w:ascii="Arial" w:hAnsi="Arial"/>
            <w:color w:val="000000"/>
            <w:sz w:val="18"/>
          </w:rPr>
          <w:t>PS3.3</w:t>
        </w:r>
      </w:hyperlink>
      <w:r>
        <w:rPr>
          <w:rFonts w:ascii="Arial" w:hAnsi="Arial"/>
          <w:color w:val="000000"/>
          <w:sz w:val="18"/>
        </w:rPr>
        <w:t>.</w:t>
      </w:r>
    </w:p>
    <w:bookmarkEnd w:id="12887"/>
    <w:bookmarkStart w:id="12888" w:name="para_f7ba672c_29ac_4cec_8628_728929ab5f"/>
    <w:p>
      <w:pPr>
        <w:spacing w:before="180" w:after="0" w:line="240" w:lineRule="auto"/>
        <w:jc w:val="both"/>
      </w:pPr>
      <w:r>
        <w:rPr>
          <w:rFonts w:ascii="Arial" w:hAnsi="Arial"/>
          <w:color w:val="000000"/>
          <w:sz w:val="18"/>
        </w:rPr>
        <w:t>The Implant Assembly Template Information Model is based upon a one level entity:</w:t>
      </w:r>
    </w:p>
    <w:bookmarkEnd w:id="12888"/>
    <w:bookmarkStart w:id="12889" w:name="idp105553459913471"/>
    <w:bookmarkStart w:id="12890" w:name="idp105553459913727"/>
    <w:bookmarkStart w:id="12891" w:name="para_e23dca1e_528c_4aac_92e8_dbc014d5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Assembly Template object instance.</w:t>
      </w:r>
    </w:p>
    <w:bookmarkEnd w:id="12891"/>
    <w:bookmarkEnd w:id="12890"/>
    <w:bookmarkEnd w:id="12889"/>
    <w:bookmarkStart w:id="12892" w:name="para_d5b641c3_5c1e_48db_94ed_99e114821e"/>
    <w:p>
      <w:pPr>
        <w:spacing w:before="180" w:after="0" w:line="240" w:lineRule="auto"/>
        <w:jc w:val="both"/>
      </w:pPr>
      <w:r>
        <w:rPr>
          <w:rFonts w:ascii="Arial" w:hAnsi="Arial"/>
          <w:color w:val="000000"/>
          <w:sz w:val="18"/>
        </w:rPr>
        <w:t xml:space="preserve">The Implant Assembly Template object instance contains Attributes associated with the Implant Assembly Template object IE of the Composite IODs as defined in </w:t>
      </w:r>
      <w:hyperlink r:id="r857">
        <w:r>
          <w:rPr>
            <w:rFonts w:ascii="Arial" w:hAnsi="Arial"/>
            <w:color w:val="000000"/>
            <w:sz w:val="18"/>
          </w:rPr>
          <w:t>PS3.3</w:t>
        </w:r>
      </w:hyperlink>
      <w:r>
        <w:rPr>
          <w:rFonts w:ascii="Arial" w:hAnsi="Arial"/>
          <w:color w:val="000000"/>
          <w:sz w:val="18"/>
        </w:rPr>
        <w:t>.</w:t>
      </w:r>
    </w:p>
    <w:bookmarkEnd w:id="12892"/>
    <w:bookmarkStart w:id="12893" w:name="para_79378edf_3ac9_464d_950c_b8000f51f1"/>
    <w:p>
      <w:pPr>
        <w:spacing w:before="180" w:after="0" w:line="240" w:lineRule="auto"/>
        <w:jc w:val="both"/>
      </w:pPr>
      <w:r>
        <w:rPr>
          <w:rFonts w:ascii="Arial" w:hAnsi="Arial"/>
          <w:color w:val="000000"/>
          <w:sz w:val="18"/>
        </w:rPr>
        <w:t>The Implant Assembly Group Information Model is based upon a one level entity:</w:t>
      </w:r>
    </w:p>
    <w:bookmarkEnd w:id="12893"/>
    <w:bookmarkStart w:id="12894" w:name="idp105553459916415"/>
    <w:bookmarkStart w:id="12895" w:name="idp105553459916671"/>
    <w:bookmarkStart w:id="12896" w:name="para_90c1f9e1_a761_4538_92ba_2eb0b5f2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Template Group object instance.</w:t>
      </w:r>
    </w:p>
    <w:bookmarkEnd w:id="12896"/>
    <w:bookmarkEnd w:id="12895"/>
    <w:bookmarkEnd w:id="12894"/>
    <w:bookmarkStart w:id="12897" w:name="para_1f59c09d_ad92_4d3b_b1b5_45f061fe8b"/>
    <w:p>
      <w:pPr>
        <w:spacing w:before="180" w:after="0" w:line="240" w:lineRule="auto"/>
        <w:jc w:val="both"/>
      </w:pPr>
      <w:r>
        <w:rPr>
          <w:rFonts w:ascii="Arial" w:hAnsi="Arial"/>
          <w:color w:val="000000"/>
          <w:sz w:val="18"/>
        </w:rPr>
        <w:t xml:space="preserve">The Implant Template Group object instance contains Attributes associated with the Implant Template Group object IE of the Composite IODs as defined in </w:t>
      </w:r>
      <w:hyperlink r:id="r858">
        <w:r>
          <w:rPr>
            <w:rFonts w:ascii="Arial" w:hAnsi="Arial"/>
            <w:color w:val="000000"/>
            <w:sz w:val="18"/>
          </w:rPr>
          <w:t>PS3.3</w:t>
        </w:r>
      </w:hyperlink>
      <w:r>
        <w:rPr>
          <w:rFonts w:ascii="Arial" w:hAnsi="Arial"/>
          <w:color w:val="000000"/>
          <w:sz w:val="18"/>
        </w:rPr>
        <w:t>.</w:t>
      </w:r>
    </w:p>
    <w:bookmarkEnd w:id="12897"/>
    <w:bookmarkStart w:id="12898" w:name="sect_BB_4"/>
    <w:p>
      <w:pPr>
        <w:spacing w:before="180" w:after="0" w:line="240" w:lineRule="auto"/>
      </w:pPr>
      <w:r>
        <w:rPr>
          <w:rFonts w:ascii="Arial" w:hAnsi="Arial"/>
          <w:b/>
          <w:color w:val="000000"/>
          <w:sz w:val="28"/>
        </w:rPr>
        <w:t>BB.4 DIMSE-C Service Groups</w:t>
      </w:r>
    </w:p>
    <w:bookmarkEnd w:id="12898"/>
    <w:bookmarkStart w:id="12899" w:name="sect_BB_4_1"/>
    <w:p>
      <w:pPr>
        <w:spacing w:before="180" w:after="0" w:line="240" w:lineRule="auto"/>
      </w:pPr>
      <w:r>
        <w:rPr>
          <w:rFonts w:ascii="Arial" w:hAnsi="Arial"/>
          <w:b/>
          <w:color w:val="000000"/>
          <w:sz w:val="24"/>
        </w:rPr>
        <w:t>BB.4.1 C-FIND Operation</w:t>
      </w:r>
    </w:p>
    <w:bookmarkEnd w:id="12899"/>
    <w:bookmarkStart w:id="12900" w:name="para_130dade4_9317_4380_bfe5_7dadc13d66"/>
    <w:p>
      <w:pPr>
        <w:spacing w:before="180" w:after="0" w:line="240" w:lineRule="auto"/>
        <w:jc w:val="both"/>
      </w:pPr>
      <w:r>
        <w:rPr>
          <w:rFonts w:ascii="Arial" w:hAnsi="Arial"/>
          <w:color w:val="000000"/>
          <w:sz w:val="18"/>
        </w:rPr>
        <w:t>See the C-FIND Operation definition for the Basic Worklist Management Service Class (K.4.1), and substitute "Implant Template" for "Worklist". The "Worklist" Search Method shall be used.</w:t>
      </w:r>
    </w:p>
    <w:bookmarkEnd w:id="12900"/>
    <w:bookmarkStart w:id="12901" w:name="para_99410c6e_36d5_496f_b91b_06021bc837"/>
    <w:p>
      <w:pPr>
        <w:spacing w:before="180" w:after="0" w:line="240" w:lineRule="auto"/>
        <w:jc w:val="both"/>
      </w:pPr>
      <w:r>
        <w:rPr>
          <w:rFonts w:ascii="Arial" w:hAnsi="Arial"/>
          <w:color w:val="000000"/>
          <w:sz w:val="18"/>
        </w:rPr>
        <w:t>The SOP Class UID identifies the Implant Template or Implant Assembly Template, respectively Information Model against which the C-FIND is to be performed. The Key Attributes and values allowable for the query are defined in the SOP Class definitions for the Implant Template and Implant Assembly Template Information Model.</w:t>
      </w:r>
    </w:p>
    <w:bookmarkEnd w:id="12901"/>
    <w:bookmarkStart w:id="12902" w:name="sect_BB_4_1_1"/>
    <w:p>
      <w:pPr>
        <w:spacing w:before="180" w:after="0" w:line="240" w:lineRule="auto"/>
      </w:pPr>
      <w:r>
        <w:rPr>
          <w:rFonts w:ascii="Arial" w:hAnsi="Arial"/>
          <w:b/>
          <w:color w:val="000000"/>
          <w:sz w:val="26"/>
        </w:rPr>
        <w:t>BB.4.1.1 Service Class User Behavior</w:t>
      </w:r>
    </w:p>
    <w:bookmarkEnd w:id="12902"/>
    <w:bookmarkStart w:id="12903" w:name="para_7b7c9abc_8665_4217_80c4_9ce0ab16e0"/>
    <w:p>
      <w:pPr>
        <w:spacing w:before="180" w:after="0" w:line="240" w:lineRule="auto"/>
        <w:jc w:val="both"/>
      </w:pPr>
      <w:r>
        <w:rPr>
          <w:rFonts w:ascii="Arial" w:hAnsi="Arial"/>
          <w:color w:val="000000"/>
          <w:sz w:val="18"/>
        </w:rPr>
        <w:t>When receiving several Implant Template Instances with the same Implant Part Number, the receiving application shall use Effective DateTime (0068,6226) to determine the appropriate Instance.</w:t>
      </w:r>
    </w:p>
    <w:bookmarkEnd w:id="12903"/>
    <w:bookmarkStart w:id="12904" w:name="sect_BB_4_1_2"/>
    <w:p>
      <w:pPr>
        <w:spacing w:before="180" w:after="0" w:line="240" w:lineRule="auto"/>
      </w:pPr>
      <w:r>
        <w:rPr>
          <w:rFonts w:ascii="Arial" w:hAnsi="Arial"/>
          <w:b/>
          <w:color w:val="000000"/>
          <w:sz w:val="26"/>
        </w:rPr>
        <w:t>BB.4.1.2 Service Class Provider Behavior</w:t>
      </w:r>
    </w:p>
    <w:bookmarkEnd w:id="12904"/>
    <w:bookmarkStart w:id="12905" w:name="para_f635e704_db97_42b8_b27a_a7883326c7"/>
    <w:p>
      <w:pPr>
        <w:spacing w:before="180" w:after="0" w:line="240" w:lineRule="auto"/>
        <w:jc w:val="both"/>
      </w:pPr>
      <w:r>
        <w:rPr>
          <w:rFonts w:ascii="Arial" w:hAnsi="Arial"/>
          <w:color w:val="000000"/>
          <w:sz w:val="18"/>
        </w:rPr>
        <w:t xml:space="preserve">An SCP of this SOP Class shall support Storage Level 2 (Full) as defined in </w:t>
      </w:r>
      <w:hyperlink w:anchor="sect_B_4_1">
        <w:r>
          <w:rPr>
            <w:rFonts w:ascii="Arial" w:hAnsi="Arial"/>
            <w:color w:val="000000"/>
            <w:sz w:val="18"/>
          </w:rPr>
          <w:t>Section B.4.1</w:t>
        </w:r>
      </w:hyperlink>
      <w:r>
        <w:rPr>
          <w:rFonts w:ascii="Arial" w:hAnsi="Arial"/>
          <w:color w:val="000000"/>
          <w:sz w:val="18"/>
        </w:rPr>
        <w:t>.</w:t>
      </w:r>
    </w:p>
    <w:bookmarkEnd w:id="12905"/>
    <w:bookmarkStart w:id="12906" w:name="sect_BB_4_2"/>
    <w:p>
      <w:pPr>
        <w:spacing w:before="180" w:after="0" w:line="240" w:lineRule="auto"/>
      </w:pPr>
      <w:r>
        <w:rPr>
          <w:rFonts w:ascii="Arial" w:hAnsi="Arial"/>
          <w:b/>
          <w:color w:val="000000"/>
          <w:sz w:val="24"/>
        </w:rPr>
        <w:t>BB.4.2 C-MOVE Operation</w:t>
      </w:r>
    </w:p>
    <w:bookmarkEnd w:id="12906"/>
    <w:bookmarkStart w:id="12907" w:name="para_ecca8b7f_7988_45d7_9797_62775dd92a"/>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Implant Template and Implant Assembly Template Query/Retrieve Service Classes.</w:t>
      </w:r>
    </w:p>
    <w:bookmarkEnd w:id="12907"/>
    <w:bookmarkStart w:id="12908" w:name="para_759cc2d8_5e37_459f_ad19_589036f60c"/>
    <w:p>
      <w:pPr>
        <w:spacing w:before="180" w:after="0" w:line="240" w:lineRule="auto"/>
        <w:jc w:val="both"/>
      </w:pPr>
      <w:r>
        <w:rPr>
          <w:rFonts w:ascii="Arial" w:hAnsi="Arial"/>
          <w:color w:val="000000"/>
          <w:sz w:val="18"/>
        </w:rPr>
        <w:t>Query/Retrieve Level (0008,0052) is not relevant to the Implant Template and Implant Assembly Template Query/Retrieve Service Classes, and therefore shall not be present in the Identifier. The only Unique Key Attribute of the Identifier shall be SOP Instance UID (0008,0018). The SCU shall supply one UID or a list of UIDs.</w:t>
      </w:r>
    </w:p>
    <w:bookmarkEnd w:id="12908"/>
    <w:bookmarkStart w:id="12909" w:name="idp105553459895295"/>
    <w:p>
      <w:pPr>
        <w:keepNext/>
        <w:spacing w:before="180" w:after="0" w:line="240" w:lineRule="auto"/>
        <w:ind w:left="360" w:right="360" w:firstLine="0"/>
        <w:jc w:val="both"/>
      </w:pPr>
      <w:r>
        <w:rPr>
          <w:rFonts w:ascii="Arial" w:hAnsi="Arial"/>
          <w:color w:val="000000"/>
          <w:sz w:val="18"/>
        </w:rPr>
        <w:t>Note</w:t>
      </w:r>
    </w:p>
    <w:bookmarkEnd w:id="12909"/>
    <w:bookmarkStart w:id="12910" w:name="para_04564eba_2e5f_4b4a_af3f_83125e414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2910"/>
    <w:bookmarkStart w:id="12911" w:name="sect_BB_4_3"/>
    <w:p>
      <w:pPr>
        <w:spacing w:before="180" w:after="0" w:line="240" w:lineRule="auto"/>
      </w:pPr>
      <w:r>
        <w:rPr>
          <w:rFonts w:ascii="Arial" w:hAnsi="Arial"/>
          <w:b/>
          <w:color w:val="000000"/>
          <w:sz w:val="24"/>
        </w:rPr>
        <w:t>BB.4.3 C-GET Operation</w:t>
      </w:r>
    </w:p>
    <w:bookmarkEnd w:id="12911"/>
    <w:bookmarkStart w:id="12912" w:name="para_99a4403e_4dd5_43f9_bccc_2630464075"/>
    <w:p>
      <w:pPr>
        <w:spacing w:before="180" w:after="0" w:line="240" w:lineRule="auto"/>
        <w:jc w:val="both"/>
      </w:pPr>
      <w:r>
        <w:rPr>
          <w:rFonts w:ascii="Arial" w:hAnsi="Arial"/>
          <w:color w:val="000000"/>
          <w:sz w:val="18"/>
        </w:rPr>
        <w:t>See the C-GET Operation definition for the Query/Retrieve Service Class (C.4.2). No Extended Behavior or Relational-Retrieve is defined for the Implant Template and Implant Assembly Template Query/Retrieve Service Classes.</w:t>
      </w:r>
    </w:p>
    <w:bookmarkEnd w:id="12912"/>
    <w:bookmarkStart w:id="12913" w:name="idp105553459897855"/>
    <w:p>
      <w:pPr>
        <w:keepNext/>
        <w:spacing w:before="180" w:after="0" w:line="240" w:lineRule="auto"/>
        <w:ind w:left="360" w:right="360" w:firstLine="0"/>
        <w:jc w:val="both"/>
      </w:pPr>
      <w:r>
        <w:rPr>
          <w:rFonts w:ascii="Arial" w:hAnsi="Arial"/>
          <w:color w:val="000000"/>
          <w:sz w:val="18"/>
        </w:rPr>
        <w:t>Note</w:t>
      </w:r>
    </w:p>
    <w:bookmarkEnd w:id="12913"/>
    <w:bookmarkStart w:id="12914" w:name="para_0bac8cca_20ff_4d31_8082_d8c33fe51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2914"/>
    <w:bookmarkStart w:id="12915" w:name="sect_BB_5"/>
    <w:p>
      <w:pPr>
        <w:spacing w:before="180" w:after="0" w:line="240" w:lineRule="auto"/>
      </w:pPr>
      <w:r>
        <w:rPr>
          <w:rFonts w:ascii="Arial" w:hAnsi="Arial"/>
          <w:b/>
          <w:color w:val="000000"/>
          <w:sz w:val="28"/>
        </w:rPr>
        <w:t>BB.5 Association Negotiation</w:t>
      </w:r>
    </w:p>
    <w:bookmarkEnd w:id="12915"/>
    <w:bookmarkStart w:id="12916" w:name="para_f5f58d9c_d5a9_47ba_a52f_900f0853df"/>
    <w:p>
      <w:pPr>
        <w:spacing w:before="180" w:after="0" w:line="240" w:lineRule="auto"/>
        <w:jc w:val="both"/>
      </w:pPr>
      <w:r>
        <w:rPr>
          <w:rFonts w:ascii="Arial" w:hAnsi="Arial"/>
          <w:color w:val="000000"/>
          <w:sz w:val="18"/>
        </w:rPr>
        <w:t>See the Association Negotiation definition for the Basic Worklist Management Service Class (K.5).</w:t>
      </w:r>
    </w:p>
    <w:bookmarkEnd w:id="12916"/>
    <w:bookmarkStart w:id="12917" w:name="sect_BB_6"/>
    <w:p>
      <w:pPr>
        <w:spacing w:before="180" w:after="0" w:line="240" w:lineRule="auto"/>
      </w:pPr>
      <w:r>
        <w:rPr>
          <w:rFonts w:ascii="Arial" w:hAnsi="Arial"/>
          <w:b/>
          <w:color w:val="000000"/>
          <w:sz w:val="28"/>
        </w:rPr>
        <w:t>BB.6 SOP Class Definitions</w:t>
      </w:r>
    </w:p>
    <w:bookmarkEnd w:id="12917"/>
    <w:bookmarkStart w:id="12918" w:name="sect_BB_6_1"/>
    <w:p>
      <w:pPr>
        <w:spacing w:before="180" w:after="0" w:line="240" w:lineRule="auto"/>
      </w:pPr>
      <w:r>
        <w:rPr>
          <w:rFonts w:ascii="Arial" w:hAnsi="Arial"/>
          <w:b/>
          <w:color w:val="000000"/>
          <w:sz w:val="24"/>
        </w:rPr>
        <w:t>BB.6.1 Implant Template Information Model</w:t>
      </w:r>
    </w:p>
    <w:bookmarkEnd w:id="12918"/>
    <w:bookmarkStart w:id="12919" w:name="sect_BB_6_1_1"/>
    <w:p>
      <w:pPr>
        <w:spacing w:before="180" w:after="0" w:line="240" w:lineRule="auto"/>
      </w:pPr>
      <w:r>
        <w:rPr>
          <w:rFonts w:ascii="Arial" w:hAnsi="Arial"/>
          <w:b/>
          <w:color w:val="000000"/>
          <w:sz w:val="26"/>
        </w:rPr>
        <w:t>BB.6.1.1 E/R Models</w:t>
      </w:r>
    </w:p>
    <w:bookmarkEnd w:id="12919"/>
    <w:bookmarkStart w:id="12920" w:name="para_7bb2e194_6d49_4981_a84b_1b072ff285"/>
    <w:p>
      <w:pPr>
        <w:spacing w:before="180" w:after="0" w:line="240" w:lineRule="auto"/>
        <w:jc w:val="both"/>
      </w:pPr>
      <w:r>
        <w:rPr>
          <w:rFonts w:ascii="Arial" w:hAnsi="Arial"/>
          <w:color w:val="000000"/>
          <w:sz w:val="18"/>
        </w:rPr>
        <w:t>The Implant Template Information Model consists of a single entity. In response to a given C-FIND request, the SCP shall send one C-FIND response per matching Implant Template Instance.</w:t>
      </w:r>
    </w:p>
    <w:bookmarkEnd w:id="12920"/>
    <w:bookmarkStart w:id="12921" w:name="para_80c6e46b_cec5_45b7_8dbf_245addd232"/>
    <w:p>
      <w:pPr>
        <w:spacing w:before="180" w:after="0" w:line="240" w:lineRule="auto"/>
        <w:jc w:val="both"/>
      </w:pPr>
    </w:p>
    <w:bookmarkEnd w:id="12921"/>
    <w:bookmarkStart w:id="12922" w:name="figure_BB_6_1"/>
    <w:bookmarkStart w:id="12923" w:name="idp105553459872895"/>
    <w:p>
      <w:pPr>
        <w:spacing w:before="180" w:after="0" w:line="240" w:lineRule="auto"/>
        <w:jc w:val="center"/>
      </w:pPr>
      <w:r>
        <w:rPr>
          <w:rFonts w:ascii="Arial" w:hAnsi="Arial"/>
          <w:color w:val="000000"/>
          <w:sz w:val="18"/>
        </w:rPr>
        <w:drawing>
          <wp:inline>
            <wp:extent cx="4781550" cy="685800"/>
            <wp:docPr id="53" name="Picture 26"/>
            <a:graphic>
              <a:graphicData uri="http://schemas.openxmlformats.org/drawingml/2006/picture">
                <p:pic>
                  <p:nvPicPr>
                    <p:cNvPr id="54" name="Picture 26"/>
                    <p:cNvPicPr/>
                  </p:nvPicPr>
                  <p:blipFill>
                    <a:blip r:embed="r859"/>
                    <a:srcRect/>
                    <a:stretch>
                      <a:fillRect/>
                    </a:stretch>
                  </p:blipFill>
                  <p:spPr>
                    <a:xfrm>
                      <a:off x="0" y="0"/>
                      <a:ext cx="4781550" cy="685800"/>
                    </a:xfrm>
                    <a:prstGeom prst="rect"/>
                  </p:spPr>
                </p:pic>
              </a:graphicData>
            </a:graphic>
          </wp:inline>
        </w:drawing>
      </w:r>
    </w:p>
    <w:bookmarkEnd w:id="12923"/>
    <w:bookmarkEnd w:id="12922"/>
    <w:p>
      <w:pPr>
        <w:spacing w:before="216" w:after="0" w:line="240" w:lineRule="auto"/>
        <w:jc w:val="center"/>
      </w:pPr>
      <w:r>
        <w:rPr>
          <w:rFonts w:ascii="Arial" w:hAnsi="Arial"/>
          <w:b/>
          <w:color w:val="000000"/>
          <w:sz w:val="22"/>
        </w:rPr>
        <w:t>Figure BB.6-1. Implant Template Information Model E-R Diagram</w:t>
      </w:r>
    </w:p>
    <w:bookmarkStart w:id="12924" w:name="para_b0d87a72_23ef_4695_aa5e_554494b78d"/>
    <w:p>
      <w:pPr>
        <w:spacing w:before="180" w:after="0" w:line="240" w:lineRule="auto"/>
        <w:jc w:val="both"/>
      </w:pPr>
      <w:r>
        <w:rPr>
          <w:rFonts w:ascii="Arial" w:hAnsi="Arial"/>
          <w:color w:val="000000"/>
          <w:sz w:val="18"/>
        </w:rPr>
        <w:t>The Implant Assembly Template Information Model consists of a single entity. In response to a given C-FIND request, the SCP shall send one C-FIND response per matching Implant Assembly Template Instance.</w:t>
      </w:r>
    </w:p>
    <w:bookmarkEnd w:id="12924"/>
    <w:bookmarkStart w:id="12925" w:name="para_12755764_274b_4b36_9fa1_ba799b8587"/>
    <w:p>
      <w:pPr>
        <w:spacing w:before="180" w:after="0" w:line="240" w:lineRule="auto"/>
        <w:jc w:val="both"/>
      </w:pPr>
    </w:p>
    <w:bookmarkEnd w:id="12925"/>
    <w:bookmarkStart w:id="12926" w:name="figure_BB_6_2"/>
    <w:bookmarkStart w:id="12927" w:name="idp105553459876479"/>
    <w:p>
      <w:pPr>
        <w:spacing w:before="180" w:after="0" w:line="240" w:lineRule="auto"/>
        <w:jc w:val="center"/>
      </w:pPr>
      <w:r>
        <w:rPr>
          <w:rFonts w:ascii="Arial" w:hAnsi="Arial"/>
          <w:color w:val="000000"/>
          <w:sz w:val="18"/>
        </w:rPr>
        <w:drawing>
          <wp:inline>
            <wp:extent cx="4781550" cy="638175"/>
            <wp:docPr id="55" name="Picture 27"/>
            <a:graphic>
              <a:graphicData uri="http://schemas.openxmlformats.org/drawingml/2006/picture">
                <p:pic>
                  <p:nvPicPr>
                    <p:cNvPr id="56" name="Picture 27"/>
                    <p:cNvPicPr/>
                  </p:nvPicPr>
                  <p:blipFill>
                    <a:blip r:embed="r860"/>
                    <a:srcRect/>
                    <a:stretch>
                      <a:fillRect/>
                    </a:stretch>
                  </p:blipFill>
                  <p:spPr>
                    <a:xfrm>
                      <a:off x="0" y="0"/>
                      <a:ext cx="4781550" cy="638175"/>
                    </a:xfrm>
                    <a:prstGeom prst="rect"/>
                  </p:spPr>
                </p:pic>
              </a:graphicData>
            </a:graphic>
          </wp:inline>
        </w:drawing>
      </w:r>
    </w:p>
    <w:bookmarkEnd w:id="12927"/>
    <w:bookmarkEnd w:id="12926"/>
    <w:p>
      <w:pPr>
        <w:spacing w:before="216" w:after="0" w:line="240" w:lineRule="auto"/>
        <w:jc w:val="center"/>
      </w:pPr>
      <w:r>
        <w:rPr>
          <w:rFonts w:ascii="Arial" w:hAnsi="Arial"/>
          <w:b/>
          <w:color w:val="000000"/>
          <w:sz w:val="22"/>
        </w:rPr>
        <w:t>Figure BB.6-2. Implant Assembly Template Information Model E-R Diagram</w:t>
      </w:r>
    </w:p>
    <w:bookmarkStart w:id="12928" w:name="para_11c19427_2bc9_46ef_9c1a_a1ca0c0ad9"/>
    <w:p>
      <w:pPr>
        <w:spacing w:before="180" w:after="0" w:line="240" w:lineRule="auto"/>
        <w:jc w:val="both"/>
      </w:pPr>
      <w:r>
        <w:rPr>
          <w:rFonts w:ascii="Arial" w:hAnsi="Arial"/>
          <w:color w:val="000000"/>
          <w:sz w:val="18"/>
        </w:rPr>
        <w:t>The Implant Template Group Information Model consists of a single entity. In response to a given C-FIND request, the SCP shall send one C-FIND response per matching Implant Template Group Instance.</w:t>
      </w:r>
    </w:p>
    <w:bookmarkEnd w:id="12928"/>
    <w:bookmarkStart w:id="12929" w:name="para_c61fbd24_2c4b_4272_b146_9859bc282f"/>
    <w:p>
      <w:pPr>
        <w:spacing w:before="180" w:after="0" w:line="240" w:lineRule="auto"/>
        <w:jc w:val="both"/>
      </w:pPr>
    </w:p>
    <w:bookmarkEnd w:id="12929"/>
    <w:bookmarkStart w:id="12930" w:name="figure_BB_6_3"/>
    <w:bookmarkStart w:id="12931" w:name="idp105553459880063"/>
    <w:p>
      <w:pPr>
        <w:spacing w:before="180" w:after="0" w:line="240" w:lineRule="auto"/>
        <w:jc w:val="center"/>
      </w:pPr>
      <w:r>
        <w:rPr>
          <w:rFonts w:ascii="Arial" w:hAnsi="Arial"/>
          <w:color w:val="000000"/>
          <w:sz w:val="18"/>
        </w:rPr>
        <w:drawing>
          <wp:inline>
            <wp:extent cx="4781550" cy="638175"/>
            <wp:docPr id="57" name="Picture 28"/>
            <a:graphic>
              <a:graphicData uri="http://schemas.openxmlformats.org/drawingml/2006/picture">
                <p:pic>
                  <p:nvPicPr>
                    <p:cNvPr id="58" name="Picture 28"/>
                    <p:cNvPicPr/>
                  </p:nvPicPr>
                  <p:blipFill>
                    <a:blip r:embed="r861"/>
                    <a:srcRect/>
                    <a:stretch>
                      <a:fillRect/>
                    </a:stretch>
                  </p:blipFill>
                  <p:spPr>
                    <a:xfrm>
                      <a:off x="0" y="0"/>
                      <a:ext cx="4781550" cy="638175"/>
                    </a:xfrm>
                    <a:prstGeom prst="rect"/>
                  </p:spPr>
                </p:pic>
              </a:graphicData>
            </a:graphic>
          </wp:inline>
        </w:drawing>
      </w:r>
    </w:p>
    <w:bookmarkEnd w:id="12931"/>
    <w:bookmarkEnd w:id="12930"/>
    <w:p>
      <w:pPr>
        <w:spacing w:before="216" w:after="0" w:line="240" w:lineRule="auto"/>
        <w:jc w:val="center"/>
      </w:pPr>
      <w:r>
        <w:rPr>
          <w:rFonts w:ascii="Arial" w:hAnsi="Arial"/>
          <w:b/>
          <w:color w:val="000000"/>
          <w:sz w:val="22"/>
        </w:rPr>
        <w:t>Figure BB.6-3. Implant Template Group Information Model E-R Diagram</w:t>
      </w:r>
    </w:p>
    <w:bookmarkStart w:id="12932" w:name="sect_BB_6_1_2"/>
    <w:p>
      <w:pPr>
        <w:spacing w:before="180" w:after="0" w:line="240" w:lineRule="auto"/>
      </w:pPr>
      <w:r>
        <w:rPr>
          <w:rFonts w:ascii="Arial" w:hAnsi="Arial"/>
          <w:b/>
          <w:color w:val="000000"/>
          <w:sz w:val="26"/>
        </w:rPr>
        <w:t>BB.6.1.2 Implant Template Attributes</w:t>
      </w:r>
    </w:p>
    <w:bookmarkEnd w:id="12932"/>
    <w:bookmarkStart w:id="12933" w:name="sect_BB_6_1_2_1"/>
    <w:p>
      <w:pPr>
        <w:spacing w:before="180" w:after="0" w:line="240" w:lineRule="auto"/>
      </w:pPr>
      <w:r>
        <w:rPr>
          <w:rFonts w:ascii="Arial" w:hAnsi="Arial"/>
          <w:b/>
          <w:color w:val="000000"/>
          <w:sz w:val="22"/>
        </w:rPr>
        <w:t>BB.6.1.2.1 Generic Implant Template Attributes</w:t>
      </w:r>
    </w:p>
    <w:bookmarkEnd w:id="12933"/>
    <w:bookmarkStart w:id="12934" w:name="para_20accef8_87a4_4832_8ec5_55b21a3c87"/>
    <w:p>
      <w:pPr>
        <w:spacing w:before="180" w:after="0" w:line="240" w:lineRule="auto"/>
        <w:jc w:val="both"/>
      </w:pPr>
      <w:hyperlink w:anchor="table_BB_6_1">
        <w:r>
          <w:rPr>
            <w:rFonts w:ascii="Arial" w:hAnsi="Arial"/>
            <w:color w:val="000000"/>
            <w:sz w:val="18"/>
          </w:rPr>
          <w:t>Table BB.6-1</w:t>
        </w:r>
      </w:hyperlink>
      <w:r>
        <w:rPr>
          <w:rFonts w:ascii="Arial" w:hAnsi="Arial"/>
          <w:color w:val="000000"/>
          <w:sz w:val="18"/>
        </w:rPr>
        <w:t xml:space="preserve"> defines the Attributes of the Generic Implant Template Information Model:</w:t>
      </w:r>
    </w:p>
    <w:bookmarkEnd w:id="12934"/>
    <w:bookmarkStart w:id="12935" w:name="table_BB_6_1"/>
    <w:p>
      <w:pPr>
        <w:keepNext/>
        <w:spacing w:before="216" w:after="0" w:line="240" w:lineRule="auto"/>
        <w:jc w:val="center"/>
      </w:pPr>
      <w:r>
        <w:rPr>
          <w:rFonts w:ascii="Arial" w:hAnsi="Arial"/>
          <w:b/>
          <w:color w:val="000000"/>
          <w:sz w:val="22"/>
        </w:rPr>
        <w:t>Table BB.6-1. Attributes for the Implant Template Information Model</w:t>
      </w:r>
    </w:p>
    <w:bookmarkEnd w:id="12935"/>
    <w:p>
      <w:pPr>
        <w:spacing w:before="0" w:after="0" w:line="240" w:lineRule="auto"/>
        <w:rPr>
          <w:sz w:val="13"/>
        </w:rPr>
      </w:pPr>
    </w:p>
    <w:tbl>
      <w:tblPr>
        <w:tblInd w:w="45" w:type="dxa"/>
        <w:tblLayout w:type="fixed"/>
      </w:tblPr>
      <w:tblGrid>
        <w:gridCol w:w="2924"/>
        <w:gridCol w:w="1111"/>
        <w:gridCol w:w="1760"/>
        <w:gridCol w:w="1550"/>
        <w:gridCol w:w="3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36" w:name="para_4f5e5053_1265_4dcb_a379_0d32d4d0c7"/>
          <w:p>
            <w:pPr>
              <w:keepNext/>
              <w:spacing w:before="180" w:after="0" w:line="240" w:lineRule="auto"/>
              <w:jc w:val="center"/>
            </w:pPr>
            <w:r>
              <w:rPr>
                <w:rFonts w:ascii="Arial" w:hAnsi="Arial"/>
                <w:b/>
                <w:color w:val="000000"/>
                <w:sz w:val="18"/>
              </w:rPr>
              <w:t>Description / Module</w:t>
            </w:r>
          </w:p>
          <w:bookmarkEnd w:id="129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37" w:name="para_2b82bd1d_58b8_45b8_b32e_9c8de0ee16"/>
          <w:p>
            <w:pPr>
              <w:spacing w:before="180" w:after="0" w:line="240" w:lineRule="auto"/>
              <w:jc w:val="center"/>
            </w:pPr>
            <w:r>
              <w:rPr>
                <w:rFonts w:ascii="Arial" w:hAnsi="Arial"/>
                <w:b/>
                <w:color w:val="000000"/>
                <w:sz w:val="18"/>
              </w:rPr>
              <w:t>Tag</w:t>
            </w:r>
          </w:p>
          <w:bookmarkEnd w:id="12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38" w:name="para_29230891_872e_48eb_b59a_517be1c509"/>
          <w:p>
            <w:pPr>
              <w:spacing w:before="180" w:after="0" w:line="240" w:lineRule="auto"/>
              <w:jc w:val="center"/>
            </w:pPr>
            <w:r>
              <w:rPr>
                <w:rFonts w:ascii="Arial" w:hAnsi="Arial"/>
                <w:b/>
                <w:color w:val="000000"/>
                <w:sz w:val="18"/>
              </w:rPr>
              <w:t>Matching Key Type</w:t>
            </w:r>
          </w:p>
          <w:bookmarkEnd w:id="129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39" w:name="para_f0c5ff5a_4492_44e4_8b86_8f7b97b6ef"/>
          <w:p>
            <w:pPr>
              <w:spacing w:before="180" w:after="0" w:line="240" w:lineRule="auto"/>
              <w:jc w:val="center"/>
            </w:pPr>
            <w:r>
              <w:rPr>
                <w:rFonts w:ascii="Arial" w:hAnsi="Arial"/>
                <w:b/>
                <w:color w:val="000000"/>
                <w:sz w:val="18"/>
              </w:rPr>
              <w:t>Return Key Type</w:t>
            </w:r>
          </w:p>
          <w:bookmarkEnd w:id="129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40" w:name="para_58847b7e_bbca_4f17_868f_bdd998825c"/>
          <w:p>
            <w:pPr>
              <w:spacing w:before="180" w:after="0" w:line="240" w:lineRule="auto"/>
              <w:jc w:val="center"/>
            </w:pPr>
            <w:r>
              <w:rPr>
                <w:rFonts w:ascii="Arial" w:hAnsi="Arial"/>
                <w:b/>
                <w:color w:val="000000"/>
                <w:sz w:val="18"/>
              </w:rPr>
              <w:t>Remark / Matching Type</w:t>
            </w:r>
          </w:p>
          <w:bookmarkEnd w:id="12940"/>
        </w:tc>
      </w:tr>
      <w:tr>
        <w:tblPrEx/>
        <w:trPr/>
        <w:tc>
          <w:tcPr>
            <w:hMerge w:val="restart"/>
            <w:tcBorders>
              <w:left w:val="single" w:sz="4" w:color="000000"/>
              <w:bottom w:val="single" w:sz="4" w:color="000000"/>
            </w:tcBorders>
            <w:tcMar>
              <w:top w:w="40" w:type="dxa"/>
              <w:left w:w="40" w:type="dxa"/>
              <w:bottom w:w="40" w:type="dxa"/>
            </w:tcMar>
            <w:vAlign w:val="top"/>
          </w:tcPr>
          <w:bookmarkStart w:id="12941" w:name="para_88781743_bf22_43fa_b333_5aee4dd067"/>
          <w:p>
            <w:pPr>
              <w:spacing w:before="180" w:after="0" w:line="240" w:lineRule="auto"/>
            </w:pPr>
            <w:r>
              <w:rPr>
                <w:rFonts w:ascii="Arial" w:hAnsi="Arial"/>
                <w:b/>
                <w:color w:val="000000"/>
                <w:sz w:val="18"/>
              </w:rPr>
              <w:t>SOP Common</w:t>
            </w:r>
          </w:p>
          <w:bookmarkEnd w:id="1294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2" w:name="para_3a329ed2_dcb3_4e4c_8ce3_4e521b69eb"/>
          <w:p>
            <w:pPr>
              <w:spacing w:before="180" w:after="0" w:line="240" w:lineRule="auto"/>
            </w:pPr>
            <w:r>
              <w:rPr>
                <w:rFonts w:ascii="Arial" w:hAnsi="Arial"/>
                <w:color w:val="000000"/>
                <w:sz w:val="18"/>
              </w:rPr>
              <w:t>Specific Character Set</w:t>
            </w:r>
          </w:p>
          <w:bookmarkEnd w:id="12942"/>
        </w:tc>
        <w:tc>
          <w:tcPr>
            <w:tcBorders>
              <w:bottom w:val="single" w:sz="4" w:color="000000"/>
              <w:right w:val="single" w:sz="4" w:color="000000"/>
            </w:tcBorders>
            <w:tcMar>
              <w:top w:w="40" w:type="dxa"/>
              <w:left w:w="40" w:type="dxa"/>
              <w:bottom w:w="40" w:type="dxa"/>
              <w:right w:w="40" w:type="dxa"/>
            </w:tcMar>
            <w:vAlign w:val="top"/>
          </w:tcPr>
          <w:bookmarkStart w:id="12943" w:name="para_62dc7445_3103_49c8_92d6_eebb46dba9"/>
          <w:p>
            <w:pPr>
              <w:spacing w:before="180" w:after="0" w:line="240" w:lineRule="auto"/>
              <w:jc w:val="center"/>
            </w:pPr>
            <w:r>
              <w:rPr>
                <w:rFonts w:ascii="Arial" w:hAnsi="Arial"/>
                <w:color w:val="000000"/>
                <w:sz w:val="18"/>
              </w:rPr>
              <w:t>(0008,0005)</w:t>
            </w:r>
          </w:p>
          <w:bookmarkEnd w:id="12943"/>
        </w:tc>
        <w:tc>
          <w:tcPr>
            <w:tcBorders>
              <w:bottom w:val="single" w:sz="4" w:color="000000"/>
              <w:right w:val="single" w:sz="4" w:color="000000"/>
            </w:tcBorders>
            <w:tcMar>
              <w:top w:w="40" w:type="dxa"/>
              <w:left w:w="40" w:type="dxa"/>
              <w:bottom w:w="40" w:type="dxa"/>
              <w:right w:w="40" w:type="dxa"/>
            </w:tcMar>
            <w:vAlign w:val="top"/>
          </w:tcPr>
          <w:bookmarkStart w:id="12944" w:name="para_c74a406d_98cf_4761_b482_4c137172bd"/>
          <w:p>
            <w:pPr>
              <w:spacing w:before="180" w:after="0" w:line="240" w:lineRule="auto"/>
              <w:jc w:val="center"/>
            </w:pPr>
            <w:r>
              <w:rPr>
                <w:rFonts w:ascii="Arial" w:hAnsi="Arial"/>
                <w:color w:val="000000"/>
                <w:sz w:val="18"/>
              </w:rPr>
              <w:t>-</w:t>
            </w:r>
          </w:p>
          <w:bookmarkEnd w:id="12944"/>
        </w:tc>
        <w:tc>
          <w:tcPr>
            <w:tcBorders>
              <w:bottom w:val="single" w:sz="4" w:color="000000"/>
              <w:right w:val="single" w:sz="4" w:color="000000"/>
            </w:tcBorders>
            <w:tcMar>
              <w:top w:w="40" w:type="dxa"/>
              <w:left w:w="40" w:type="dxa"/>
              <w:bottom w:w="40" w:type="dxa"/>
              <w:right w:w="40" w:type="dxa"/>
            </w:tcMar>
            <w:vAlign w:val="top"/>
          </w:tcPr>
          <w:bookmarkStart w:id="12945" w:name="para_241d720f_3512_421b_bc61_72fd7631f7"/>
          <w:p>
            <w:pPr>
              <w:spacing w:before="180" w:after="0" w:line="240" w:lineRule="auto"/>
              <w:jc w:val="center"/>
            </w:pPr>
            <w:r>
              <w:rPr>
                <w:rFonts w:ascii="Arial" w:hAnsi="Arial"/>
                <w:color w:val="000000"/>
                <w:sz w:val="18"/>
              </w:rPr>
              <w:t>1C</w:t>
            </w:r>
          </w:p>
          <w:bookmarkEnd w:id="12945"/>
        </w:tc>
        <w:tc>
          <w:tcPr>
            <w:tcBorders>
              <w:bottom w:val="single" w:sz="4" w:color="000000"/>
              <w:right w:val="single" w:sz="4" w:color="000000"/>
            </w:tcBorders>
            <w:tcMar>
              <w:top w:w="40" w:type="dxa"/>
              <w:left w:w="40" w:type="dxa"/>
              <w:bottom w:w="40" w:type="dxa"/>
              <w:right w:w="40" w:type="dxa"/>
            </w:tcMar>
            <w:vAlign w:val="top"/>
          </w:tcPr>
          <w:bookmarkStart w:id="12946" w:name="para_813b2da7_fa44_4c58_b171_dcee5a1d1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2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7" w:name="para_72dbf84e_e94c_4990_83da_02103778f3"/>
          <w:p>
            <w:pPr>
              <w:spacing w:before="180" w:after="0" w:line="240" w:lineRule="auto"/>
            </w:pPr>
            <w:r>
              <w:rPr>
                <w:rFonts w:ascii="Arial" w:hAnsi="Arial"/>
                <w:color w:val="000000"/>
                <w:sz w:val="18"/>
              </w:rPr>
              <w:t>SOP Class UID</w:t>
            </w:r>
          </w:p>
          <w:bookmarkEnd w:id="12947"/>
        </w:tc>
        <w:tc>
          <w:tcPr>
            <w:tcBorders>
              <w:bottom w:val="single" w:sz="4" w:color="000000"/>
              <w:right w:val="single" w:sz="4" w:color="000000"/>
            </w:tcBorders>
            <w:tcMar>
              <w:top w:w="40" w:type="dxa"/>
              <w:left w:w="40" w:type="dxa"/>
              <w:bottom w:w="40" w:type="dxa"/>
              <w:right w:w="40" w:type="dxa"/>
            </w:tcMar>
            <w:vAlign w:val="top"/>
          </w:tcPr>
          <w:bookmarkStart w:id="12948" w:name="para_60232699_7011_4363_91a3_ba4ef6ecc7"/>
          <w:p>
            <w:pPr>
              <w:spacing w:before="180" w:after="0" w:line="240" w:lineRule="auto"/>
              <w:jc w:val="center"/>
            </w:pPr>
            <w:r>
              <w:rPr>
                <w:rFonts w:ascii="Arial" w:hAnsi="Arial"/>
                <w:color w:val="000000"/>
                <w:sz w:val="18"/>
              </w:rPr>
              <w:t>(0008,0016)</w:t>
            </w:r>
          </w:p>
          <w:bookmarkEnd w:id="12948"/>
        </w:tc>
        <w:tc>
          <w:tcPr>
            <w:tcBorders>
              <w:bottom w:val="single" w:sz="4" w:color="000000"/>
              <w:right w:val="single" w:sz="4" w:color="000000"/>
            </w:tcBorders>
            <w:tcMar>
              <w:top w:w="40" w:type="dxa"/>
              <w:left w:w="40" w:type="dxa"/>
              <w:bottom w:w="40" w:type="dxa"/>
              <w:right w:w="40" w:type="dxa"/>
            </w:tcMar>
            <w:vAlign w:val="top"/>
          </w:tcPr>
          <w:bookmarkStart w:id="12949" w:name="para_b8ed69fd_c83b_4907_848c_96a2d6c5cd"/>
          <w:p>
            <w:pPr>
              <w:spacing w:before="180" w:after="0" w:line="240" w:lineRule="auto"/>
              <w:jc w:val="center"/>
            </w:pPr>
            <w:r>
              <w:rPr>
                <w:rFonts w:ascii="Arial" w:hAnsi="Arial"/>
                <w:color w:val="000000"/>
                <w:sz w:val="18"/>
              </w:rPr>
              <w:t>R</w:t>
            </w:r>
          </w:p>
          <w:bookmarkEnd w:id="12949"/>
        </w:tc>
        <w:tc>
          <w:tcPr>
            <w:tcBorders>
              <w:bottom w:val="single" w:sz="4" w:color="000000"/>
              <w:right w:val="single" w:sz="4" w:color="000000"/>
            </w:tcBorders>
            <w:tcMar>
              <w:top w:w="40" w:type="dxa"/>
              <w:left w:w="40" w:type="dxa"/>
              <w:bottom w:w="40" w:type="dxa"/>
              <w:right w:w="40" w:type="dxa"/>
            </w:tcMar>
            <w:vAlign w:val="top"/>
          </w:tcPr>
          <w:bookmarkStart w:id="12950" w:name="para_72f45469_4a58_43da_9a37_dd52ef5130"/>
          <w:p>
            <w:pPr>
              <w:spacing w:before="180" w:after="0" w:line="240" w:lineRule="auto"/>
              <w:jc w:val="center"/>
            </w:pPr>
            <w:r>
              <w:rPr>
                <w:rFonts w:ascii="Arial" w:hAnsi="Arial"/>
                <w:color w:val="000000"/>
                <w:sz w:val="18"/>
              </w:rPr>
              <w:t>1</w:t>
            </w:r>
          </w:p>
          <w:bookmarkEnd w:id="129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1" w:name="para_c938ac22_e8d6_4859_a3a5_6033161207"/>
          <w:p>
            <w:pPr>
              <w:spacing w:before="180" w:after="0" w:line="240" w:lineRule="auto"/>
            </w:pPr>
            <w:r>
              <w:rPr>
                <w:rFonts w:ascii="Arial" w:hAnsi="Arial"/>
                <w:color w:val="000000"/>
                <w:sz w:val="18"/>
              </w:rPr>
              <w:t>SOP Instance UID</w:t>
            </w:r>
          </w:p>
          <w:bookmarkEnd w:id="12951"/>
        </w:tc>
        <w:tc>
          <w:tcPr>
            <w:tcBorders>
              <w:bottom w:val="single" w:sz="4" w:color="000000"/>
              <w:right w:val="single" w:sz="4" w:color="000000"/>
            </w:tcBorders>
            <w:tcMar>
              <w:top w:w="40" w:type="dxa"/>
              <w:left w:w="40" w:type="dxa"/>
              <w:bottom w:w="40" w:type="dxa"/>
              <w:right w:w="40" w:type="dxa"/>
            </w:tcMar>
            <w:vAlign w:val="top"/>
          </w:tcPr>
          <w:bookmarkStart w:id="12952" w:name="para_d98f4107_dd74_43d8_8c66_fde86dd703"/>
          <w:p>
            <w:pPr>
              <w:spacing w:before="180" w:after="0" w:line="240" w:lineRule="auto"/>
              <w:jc w:val="center"/>
            </w:pPr>
            <w:r>
              <w:rPr>
                <w:rFonts w:ascii="Arial" w:hAnsi="Arial"/>
                <w:color w:val="000000"/>
                <w:sz w:val="18"/>
              </w:rPr>
              <w:t>(0008,0018)</w:t>
            </w:r>
          </w:p>
          <w:bookmarkEnd w:id="12952"/>
        </w:tc>
        <w:tc>
          <w:tcPr>
            <w:tcBorders>
              <w:bottom w:val="single" w:sz="4" w:color="000000"/>
              <w:right w:val="single" w:sz="4" w:color="000000"/>
            </w:tcBorders>
            <w:tcMar>
              <w:top w:w="40" w:type="dxa"/>
              <w:left w:w="40" w:type="dxa"/>
              <w:bottom w:w="40" w:type="dxa"/>
              <w:right w:w="40" w:type="dxa"/>
            </w:tcMar>
            <w:vAlign w:val="top"/>
          </w:tcPr>
          <w:bookmarkStart w:id="12953" w:name="para_ccbade53_fca2_4112_b0c9_df07b3ea47"/>
          <w:p>
            <w:pPr>
              <w:spacing w:before="180" w:after="0" w:line="240" w:lineRule="auto"/>
              <w:jc w:val="center"/>
            </w:pPr>
            <w:r>
              <w:rPr>
                <w:rFonts w:ascii="Arial" w:hAnsi="Arial"/>
                <w:color w:val="000000"/>
                <w:sz w:val="18"/>
              </w:rPr>
              <w:t>U</w:t>
            </w:r>
          </w:p>
          <w:bookmarkEnd w:id="12953"/>
        </w:tc>
        <w:tc>
          <w:tcPr>
            <w:tcBorders>
              <w:bottom w:val="single" w:sz="4" w:color="000000"/>
              <w:right w:val="single" w:sz="4" w:color="000000"/>
            </w:tcBorders>
            <w:tcMar>
              <w:top w:w="40" w:type="dxa"/>
              <w:left w:w="40" w:type="dxa"/>
              <w:bottom w:w="40" w:type="dxa"/>
              <w:right w:w="40" w:type="dxa"/>
            </w:tcMar>
            <w:vAlign w:val="top"/>
          </w:tcPr>
          <w:bookmarkStart w:id="12954" w:name="para_e82d91a9_d1c4_441b_bd4b_d5ac3b0a14"/>
          <w:p>
            <w:pPr>
              <w:spacing w:before="180" w:after="0" w:line="240" w:lineRule="auto"/>
              <w:jc w:val="center"/>
            </w:pPr>
            <w:r>
              <w:rPr>
                <w:rFonts w:ascii="Arial" w:hAnsi="Arial"/>
                <w:color w:val="000000"/>
                <w:sz w:val="18"/>
              </w:rPr>
              <w:t>1</w:t>
            </w:r>
          </w:p>
          <w:bookmarkEnd w:id="12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2955" w:name="para_fd6a687b_1bb4_4d4f_9acc_2811355017"/>
          <w:p>
            <w:pPr>
              <w:spacing w:before="180" w:after="0" w:line="240" w:lineRule="auto"/>
            </w:pPr>
            <w:r>
              <w:rPr>
                <w:rFonts w:ascii="Arial" w:hAnsi="Arial"/>
                <w:b/>
                <w:color w:val="000000"/>
                <w:sz w:val="18"/>
              </w:rPr>
              <w:t>Implant Template</w:t>
            </w:r>
          </w:p>
          <w:bookmarkEnd w:id="129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6" w:name="para_2750e898_094a_416c_8315_e2ac8dd3ee"/>
          <w:p>
            <w:pPr>
              <w:spacing w:before="180" w:after="0" w:line="240" w:lineRule="auto"/>
            </w:pPr>
            <w:r>
              <w:rPr>
                <w:rFonts w:ascii="Arial" w:hAnsi="Arial"/>
                <w:color w:val="000000"/>
                <w:sz w:val="18"/>
              </w:rPr>
              <w:t>Manufacturer</w:t>
            </w:r>
          </w:p>
          <w:bookmarkEnd w:id="12956"/>
        </w:tc>
        <w:tc>
          <w:tcPr>
            <w:tcBorders>
              <w:bottom w:val="single" w:sz="4" w:color="000000"/>
              <w:right w:val="single" w:sz="4" w:color="000000"/>
            </w:tcBorders>
            <w:tcMar>
              <w:top w:w="40" w:type="dxa"/>
              <w:left w:w="40" w:type="dxa"/>
              <w:bottom w:w="40" w:type="dxa"/>
              <w:right w:w="40" w:type="dxa"/>
            </w:tcMar>
            <w:vAlign w:val="top"/>
          </w:tcPr>
          <w:bookmarkStart w:id="12957" w:name="para_9643f589_9a0b_4c42_bb16_b84a2fd0e8"/>
          <w:p>
            <w:pPr>
              <w:spacing w:before="180" w:after="0" w:line="240" w:lineRule="auto"/>
              <w:jc w:val="center"/>
            </w:pPr>
            <w:r>
              <w:rPr>
                <w:rFonts w:ascii="Arial" w:hAnsi="Arial"/>
                <w:color w:val="000000"/>
                <w:sz w:val="18"/>
              </w:rPr>
              <w:t>(0008,0070)</w:t>
            </w:r>
          </w:p>
          <w:bookmarkEnd w:id="12957"/>
        </w:tc>
        <w:tc>
          <w:tcPr>
            <w:tcBorders>
              <w:bottom w:val="single" w:sz="4" w:color="000000"/>
              <w:right w:val="single" w:sz="4" w:color="000000"/>
            </w:tcBorders>
            <w:tcMar>
              <w:top w:w="40" w:type="dxa"/>
              <w:left w:w="40" w:type="dxa"/>
              <w:bottom w:w="40" w:type="dxa"/>
              <w:right w:w="40" w:type="dxa"/>
            </w:tcMar>
            <w:vAlign w:val="top"/>
          </w:tcPr>
          <w:bookmarkStart w:id="12958" w:name="para_724bfbb9_8ccd_40de_a932_b3e9add3a2"/>
          <w:p>
            <w:pPr>
              <w:spacing w:before="180" w:after="0" w:line="240" w:lineRule="auto"/>
              <w:jc w:val="center"/>
            </w:pPr>
            <w:r>
              <w:rPr>
                <w:rFonts w:ascii="Arial" w:hAnsi="Arial"/>
                <w:color w:val="000000"/>
                <w:sz w:val="18"/>
              </w:rPr>
              <w:t>R</w:t>
            </w:r>
          </w:p>
          <w:bookmarkEnd w:id="12958"/>
        </w:tc>
        <w:tc>
          <w:tcPr>
            <w:tcBorders>
              <w:bottom w:val="single" w:sz="4" w:color="000000"/>
              <w:right w:val="single" w:sz="4" w:color="000000"/>
            </w:tcBorders>
            <w:tcMar>
              <w:top w:w="40" w:type="dxa"/>
              <w:left w:w="40" w:type="dxa"/>
              <w:bottom w:w="40" w:type="dxa"/>
              <w:right w:w="40" w:type="dxa"/>
            </w:tcMar>
            <w:vAlign w:val="top"/>
          </w:tcPr>
          <w:bookmarkStart w:id="12959" w:name="para_148bca27_2c40_4f1f_b097_9ca52e472f"/>
          <w:p>
            <w:pPr>
              <w:spacing w:before="180" w:after="0" w:line="240" w:lineRule="auto"/>
              <w:jc w:val="center"/>
            </w:pPr>
            <w:r>
              <w:rPr>
                <w:rFonts w:ascii="Arial" w:hAnsi="Arial"/>
                <w:color w:val="000000"/>
                <w:sz w:val="18"/>
              </w:rPr>
              <w:t>1</w:t>
            </w:r>
          </w:p>
          <w:bookmarkEnd w:id="12959"/>
        </w:tc>
        <w:tc>
          <w:tcPr>
            <w:tcBorders>
              <w:bottom w:val="single" w:sz="4" w:color="000000"/>
              <w:right w:val="single" w:sz="4" w:color="000000"/>
            </w:tcBorders>
            <w:tcMar>
              <w:top w:w="40" w:type="dxa"/>
              <w:left w:w="40" w:type="dxa"/>
              <w:bottom w:w="40" w:type="dxa"/>
              <w:right w:w="40" w:type="dxa"/>
            </w:tcMar>
            <w:vAlign w:val="top"/>
          </w:tcPr>
          <w:bookmarkStart w:id="12960" w:name="para_0f35038e_af78_478a_adbc_ceca5d7a36"/>
          <w:p>
            <w:pPr>
              <w:spacing w:before="180" w:after="0" w:line="240" w:lineRule="auto"/>
            </w:pPr>
            <w:r>
              <w:rPr>
                <w:rFonts w:ascii="Arial" w:hAnsi="Arial"/>
                <w:color w:val="000000"/>
                <w:sz w:val="18"/>
              </w:rPr>
              <w:t>Shall be retrieved with Single Value Matching, Wild Card Matching or Universal Matching.</w:t>
            </w:r>
          </w:p>
          <w:bookmarkEnd w:id="12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1" w:name="para_d8fcf28c_c4f5_4d51_a558_baa52c5199"/>
          <w:p>
            <w:pPr>
              <w:spacing w:before="180" w:after="0" w:line="240" w:lineRule="auto"/>
            </w:pPr>
            <w:r>
              <w:rPr>
                <w:rFonts w:ascii="Arial" w:hAnsi="Arial"/>
                <w:color w:val="000000"/>
                <w:sz w:val="18"/>
              </w:rPr>
              <w:t>Implant Name</w:t>
            </w:r>
          </w:p>
          <w:bookmarkEnd w:id="12961"/>
        </w:tc>
        <w:tc>
          <w:tcPr>
            <w:tcBorders>
              <w:bottom w:val="single" w:sz="4" w:color="000000"/>
              <w:right w:val="single" w:sz="4" w:color="000000"/>
            </w:tcBorders>
            <w:tcMar>
              <w:top w:w="40" w:type="dxa"/>
              <w:left w:w="40" w:type="dxa"/>
              <w:bottom w:w="40" w:type="dxa"/>
              <w:right w:w="40" w:type="dxa"/>
            </w:tcMar>
            <w:vAlign w:val="top"/>
          </w:tcPr>
          <w:bookmarkStart w:id="12962" w:name="para_994a5554_e20d_46d8_956e_d7a0b16b88"/>
          <w:p>
            <w:pPr>
              <w:spacing w:before="180" w:after="0" w:line="240" w:lineRule="auto"/>
              <w:jc w:val="center"/>
            </w:pPr>
            <w:r>
              <w:rPr>
                <w:rFonts w:ascii="Arial" w:hAnsi="Arial"/>
                <w:color w:val="000000"/>
                <w:sz w:val="18"/>
              </w:rPr>
              <w:t>(0022,1095)</w:t>
            </w:r>
          </w:p>
          <w:bookmarkEnd w:id="12962"/>
        </w:tc>
        <w:tc>
          <w:tcPr>
            <w:tcBorders>
              <w:bottom w:val="single" w:sz="4" w:color="000000"/>
              <w:right w:val="single" w:sz="4" w:color="000000"/>
            </w:tcBorders>
            <w:tcMar>
              <w:top w:w="40" w:type="dxa"/>
              <w:left w:w="40" w:type="dxa"/>
              <w:bottom w:w="40" w:type="dxa"/>
              <w:right w:w="40" w:type="dxa"/>
            </w:tcMar>
            <w:vAlign w:val="top"/>
          </w:tcPr>
          <w:bookmarkStart w:id="12963" w:name="para_f7ca82b2_aaf3_42ba_aa85_388aae41c8"/>
          <w:p>
            <w:pPr>
              <w:spacing w:before="180" w:after="0" w:line="240" w:lineRule="auto"/>
              <w:jc w:val="center"/>
            </w:pPr>
            <w:r>
              <w:rPr>
                <w:rFonts w:ascii="Arial" w:hAnsi="Arial"/>
                <w:color w:val="000000"/>
                <w:sz w:val="18"/>
              </w:rPr>
              <w:t>R</w:t>
            </w:r>
          </w:p>
          <w:bookmarkEnd w:id="12963"/>
        </w:tc>
        <w:tc>
          <w:tcPr>
            <w:tcBorders>
              <w:bottom w:val="single" w:sz="4" w:color="000000"/>
              <w:right w:val="single" w:sz="4" w:color="000000"/>
            </w:tcBorders>
            <w:tcMar>
              <w:top w:w="40" w:type="dxa"/>
              <w:left w:w="40" w:type="dxa"/>
              <w:bottom w:w="40" w:type="dxa"/>
              <w:right w:w="40" w:type="dxa"/>
            </w:tcMar>
            <w:vAlign w:val="top"/>
          </w:tcPr>
          <w:bookmarkStart w:id="12964" w:name="para_eb6256dc_25c5_422c_b616_9daaf312f1"/>
          <w:p>
            <w:pPr>
              <w:spacing w:before="180" w:after="0" w:line="240" w:lineRule="auto"/>
              <w:jc w:val="center"/>
            </w:pPr>
            <w:r>
              <w:rPr>
                <w:rFonts w:ascii="Arial" w:hAnsi="Arial"/>
                <w:color w:val="000000"/>
                <w:sz w:val="18"/>
              </w:rPr>
              <w:t>1</w:t>
            </w:r>
          </w:p>
          <w:bookmarkEnd w:id="12964"/>
        </w:tc>
        <w:tc>
          <w:tcPr>
            <w:tcBorders>
              <w:bottom w:val="single" w:sz="4" w:color="000000"/>
              <w:right w:val="single" w:sz="4" w:color="000000"/>
            </w:tcBorders>
            <w:tcMar>
              <w:top w:w="40" w:type="dxa"/>
              <w:left w:w="40" w:type="dxa"/>
              <w:bottom w:w="40" w:type="dxa"/>
              <w:right w:w="40" w:type="dxa"/>
            </w:tcMar>
            <w:vAlign w:val="top"/>
          </w:tcPr>
          <w:bookmarkStart w:id="12965" w:name="para_8ca4d191_643b_43df_8a60_49faf64fde"/>
          <w:p>
            <w:pPr>
              <w:spacing w:before="180" w:after="0" w:line="240" w:lineRule="auto"/>
            </w:pPr>
            <w:r>
              <w:rPr>
                <w:rFonts w:ascii="Arial" w:hAnsi="Arial"/>
                <w:color w:val="000000"/>
                <w:sz w:val="18"/>
              </w:rPr>
              <w:t>Shall be retrieved with Single Value Matching, Wild Card Matching or Universal Matching.</w:t>
            </w:r>
          </w:p>
          <w:bookmarkEnd w:id="12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6" w:name="para_505c0d4e_b963_449c_ba97_66206a5a90"/>
          <w:p>
            <w:pPr>
              <w:spacing w:before="180" w:after="0" w:line="240" w:lineRule="auto"/>
            </w:pPr>
            <w:r>
              <w:rPr>
                <w:rFonts w:ascii="Arial" w:hAnsi="Arial"/>
                <w:color w:val="000000"/>
                <w:sz w:val="18"/>
              </w:rPr>
              <w:t>Implant Size</w:t>
            </w:r>
          </w:p>
          <w:bookmarkEnd w:id="12966"/>
        </w:tc>
        <w:tc>
          <w:tcPr>
            <w:tcBorders>
              <w:bottom w:val="single" w:sz="4" w:color="000000"/>
              <w:right w:val="single" w:sz="4" w:color="000000"/>
            </w:tcBorders>
            <w:tcMar>
              <w:top w:w="40" w:type="dxa"/>
              <w:left w:w="40" w:type="dxa"/>
              <w:bottom w:w="40" w:type="dxa"/>
              <w:right w:w="40" w:type="dxa"/>
            </w:tcMar>
            <w:vAlign w:val="top"/>
          </w:tcPr>
          <w:bookmarkStart w:id="12967" w:name="para_4dcd76e7_6ce6_4de5_8895_1c2450cd13"/>
          <w:p>
            <w:pPr>
              <w:spacing w:before="180" w:after="0" w:line="240" w:lineRule="auto"/>
              <w:jc w:val="center"/>
            </w:pPr>
            <w:r>
              <w:rPr>
                <w:rFonts w:ascii="Arial" w:hAnsi="Arial"/>
                <w:color w:val="000000"/>
                <w:sz w:val="18"/>
              </w:rPr>
              <w:t>(0068,6210)</w:t>
            </w:r>
          </w:p>
          <w:bookmarkEnd w:id="12967"/>
        </w:tc>
        <w:tc>
          <w:tcPr>
            <w:tcBorders>
              <w:bottom w:val="single" w:sz="4" w:color="000000"/>
              <w:right w:val="single" w:sz="4" w:color="000000"/>
            </w:tcBorders>
            <w:tcMar>
              <w:top w:w="40" w:type="dxa"/>
              <w:left w:w="40" w:type="dxa"/>
              <w:bottom w:w="40" w:type="dxa"/>
              <w:right w:w="40" w:type="dxa"/>
            </w:tcMar>
            <w:vAlign w:val="top"/>
          </w:tcPr>
          <w:bookmarkStart w:id="12968" w:name="para_80b5bc51_531e_479d_b197_18f0815d8c"/>
          <w:p>
            <w:pPr>
              <w:spacing w:before="180" w:after="0" w:line="240" w:lineRule="auto"/>
              <w:jc w:val="center"/>
            </w:pPr>
            <w:r>
              <w:rPr>
                <w:rFonts w:ascii="Arial" w:hAnsi="Arial"/>
                <w:color w:val="000000"/>
                <w:sz w:val="18"/>
              </w:rPr>
              <w:t>R</w:t>
            </w:r>
          </w:p>
          <w:bookmarkEnd w:id="12968"/>
        </w:tc>
        <w:tc>
          <w:tcPr>
            <w:tcBorders>
              <w:bottom w:val="single" w:sz="4" w:color="000000"/>
              <w:right w:val="single" w:sz="4" w:color="000000"/>
            </w:tcBorders>
            <w:tcMar>
              <w:top w:w="40" w:type="dxa"/>
              <w:left w:w="40" w:type="dxa"/>
              <w:bottom w:w="40" w:type="dxa"/>
              <w:right w:w="40" w:type="dxa"/>
            </w:tcMar>
            <w:vAlign w:val="top"/>
          </w:tcPr>
          <w:bookmarkStart w:id="12969" w:name="para_344413b6_3ab5_4d55_aa25_79c6fec5b1"/>
          <w:p>
            <w:pPr>
              <w:spacing w:before="180" w:after="0" w:line="240" w:lineRule="auto"/>
              <w:jc w:val="center"/>
            </w:pPr>
            <w:r>
              <w:rPr>
                <w:rFonts w:ascii="Arial" w:hAnsi="Arial"/>
                <w:color w:val="000000"/>
                <w:sz w:val="18"/>
              </w:rPr>
              <w:t>2</w:t>
            </w:r>
          </w:p>
          <w:bookmarkEnd w:id="12969"/>
        </w:tc>
        <w:tc>
          <w:tcPr>
            <w:tcBorders>
              <w:bottom w:val="single" w:sz="4" w:color="000000"/>
              <w:right w:val="single" w:sz="4" w:color="000000"/>
            </w:tcBorders>
            <w:tcMar>
              <w:top w:w="40" w:type="dxa"/>
              <w:left w:w="40" w:type="dxa"/>
              <w:bottom w:w="40" w:type="dxa"/>
              <w:right w:w="40" w:type="dxa"/>
            </w:tcMar>
            <w:vAlign w:val="top"/>
          </w:tcPr>
          <w:bookmarkStart w:id="12970" w:name="para_84f283d9_0619_4724_b024_5e8bc0a052"/>
          <w:p>
            <w:pPr>
              <w:spacing w:before="180" w:after="0" w:line="240" w:lineRule="auto"/>
            </w:pPr>
            <w:r>
              <w:rPr>
                <w:rFonts w:ascii="Arial" w:hAnsi="Arial"/>
                <w:color w:val="000000"/>
                <w:sz w:val="18"/>
              </w:rPr>
              <w:t>Shall be retrieved with Single Value Matching, Wild Card Matching or Universal Matching.</w:t>
            </w:r>
          </w:p>
          <w:bookmarkEnd w:id="12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1" w:name="para_53976ad1_0b7a_4efd_95af_1c3ad8f963"/>
          <w:p>
            <w:pPr>
              <w:spacing w:before="180" w:after="0" w:line="240" w:lineRule="auto"/>
            </w:pPr>
            <w:r>
              <w:rPr>
                <w:rFonts w:ascii="Arial" w:hAnsi="Arial"/>
                <w:color w:val="000000"/>
                <w:sz w:val="18"/>
              </w:rPr>
              <w:t>Implant Part Number</w:t>
            </w:r>
          </w:p>
          <w:bookmarkEnd w:id="12971"/>
        </w:tc>
        <w:tc>
          <w:tcPr>
            <w:tcBorders>
              <w:bottom w:val="single" w:sz="4" w:color="000000"/>
              <w:right w:val="single" w:sz="4" w:color="000000"/>
            </w:tcBorders>
            <w:tcMar>
              <w:top w:w="40" w:type="dxa"/>
              <w:left w:w="40" w:type="dxa"/>
              <w:bottom w:w="40" w:type="dxa"/>
              <w:right w:w="40" w:type="dxa"/>
            </w:tcMar>
            <w:vAlign w:val="top"/>
          </w:tcPr>
          <w:bookmarkStart w:id="12972" w:name="para_14df3329_504a_4cc4_86c0_86a183f6e3"/>
          <w:p>
            <w:pPr>
              <w:spacing w:before="180" w:after="0" w:line="240" w:lineRule="auto"/>
              <w:jc w:val="center"/>
            </w:pPr>
            <w:r>
              <w:rPr>
                <w:rFonts w:ascii="Arial" w:hAnsi="Arial"/>
                <w:color w:val="000000"/>
                <w:sz w:val="18"/>
              </w:rPr>
              <w:t>(0022,1097)</w:t>
            </w:r>
          </w:p>
          <w:bookmarkEnd w:id="12972"/>
        </w:tc>
        <w:tc>
          <w:tcPr>
            <w:tcBorders>
              <w:bottom w:val="single" w:sz="4" w:color="000000"/>
              <w:right w:val="single" w:sz="4" w:color="000000"/>
            </w:tcBorders>
            <w:tcMar>
              <w:top w:w="40" w:type="dxa"/>
              <w:left w:w="40" w:type="dxa"/>
              <w:bottom w:w="40" w:type="dxa"/>
              <w:right w:w="40" w:type="dxa"/>
            </w:tcMar>
            <w:vAlign w:val="top"/>
          </w:tcPr>
          <w:bookmarkStart w:id="12973" w:name="para_ce01f73e_5023_4274_a0ef_fedeb33d22"/>
          <w:p>
            <w:pPr>
              <w:spacing w:before="180" w:after="0" w:line="240" w:lineRule="auto"/>
              <w:jc w:val="center"/>
            </w:pPr>
            <w:r>
              <w:rPr>
                <w:rFonts w:ascii="Arial" w:hAnsi="Arial"/>
                <w:color w:val="000000"/>
                <w:sz w:val="18"/>
              </w:rPr>
              <w:t>R</w:t>
            </w:r>
          </w:p>
          <w:bookmarkEnd w:id="12973"/>
        </w:tc>
        <w:tc>
          <w:tcPr>
            <w:tcBorders>
              <w:bottom w:val="single" w:sz="4" w:color="000000"/>
              <w:right w:val="single" w:sz="4" w:color="000000"/>
            </w:tcBorders>
            <w:tcMar>
              <w:top w:w="40" w:type="dxa"/>
              <w:left w:w="40" w:type="dxa"/>
              <w:bottom w:w="40" w:type="dxa"/>
              <w:right w:w="40" w:type="dxa"/>
            </w:tcMar>
            <w:vAlign w:val="top"/>
          </w:tcPr>
          <w:bookmarkStart w:id="12974" w:name="para_1de87d12_e7b1_4af9_a989_5214a3bac2"/>
          <w:p>
            <w:pPr>
              <w:spacing w:before="180" w:after="0" w:line="240" w:lineRule="auto"/>
              <w:jc w:val="center"/>
            </w:pPr>
            <w:r>
              <w:rPr>
                <w:rFonts w:ascii="Arial" w:hAnsi="Arial"/>
                <w:color w:val="000000"/>
                <w:sz w:val="18"/>
              </w:rPr>
              <w:t>1</w:t>
            </w:r>
          </w:p>
          <w:bookmarkEnd w:id="12974"/>
        </w:tc>
        <w:tc>
          <w:tcPr>
            <w:tcBorders>
              <w:bottom w:val="single" w:sz="4" w:color="000000"/>
              <w:right w:val="single" w:sz="4" w:color="000000"/>
            </w:tcBorders>
            <w:tcMar>
              <w:top w:w="40" w:type="dxa"/>
              <w:left w:w="40" w:type="dxa"/>
              <w:bottom w:w="40" w:type="dxa"/>
              <w:right w:w="40" w:type="dxa"/>
            </w:tcMar>
            <w:vAlign w:val="top"/>
          </w:tcPr>
          <w:bookmarkStart w:id="12975" w:name="para_fb6bde96_2a34_4559_a9b9_ae4bd9b2e0"/>
          <w:p>
            <w:pPr>
              <w:spacing w:before="180" w:after="0" w:line="240" w:lineRule="auto"/>
            </w:pPr>
            <w:r>
              <w:rPr>
                <w:rFonts w:ascii="Arial" w:hAnsi="Arial"/>
                <w:color w:val="000000"/>
                <w:sz w:val="18"/>
              </w:rPr>
              <w:t>Shall be retrieved with Single Value Matching, Wild Card Matching or Universal Matching.</w:t>
            </w:r>
          </w:p>
          <w:bookmarkEnd w:id="12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6" w:name="para_3834e23b_e5af_416f_8716_72068c1168"/>
          <w:p>
            <w:pPr>
              <w:spacing w:before="180" w:after="0" w:line="240" w:lineRule="auto"/>
            </w:pPr>
            <w:r>
              <w:rPr>
                <w:rFonts w:ascii="Arial" w:hAnsi="Arial"/>
                <w:color w:val="000000"/>
                <w:sz w:val="18"/>
              </w:rPr>
              <w:t>Replaced Implant Template Sequence</w:t>
            </w:r>
          </w:p>
          <w:bookmarkEnd w:id="12976"/>
        </w:tc>
        <w:tc>
          <w:tcPr>
            <w:tcBorders>
              <w:bottom w:val="single" w:sz="4" w:color="000000"/>
              <w:right w:val="single" w:sz="4" w:color="000000"/>
            </w:tcBorders>
            <w:tcMar>
              <w:top w:w="40" w:type="dxa"/>
              <w:left w:w="40" w:type="dxa"/>
              <w:bottom w:w="40" w:type="dxa"/>
              <w:right w:w="40" w:type="dxa"/>
            </w:tcMar>
            <w:vAlign w:val="top"/>
          </w:tcPr>
          <w:bookmarkStart w:id="12977" w:name="para_d5e2df35_0bdd_4c15_841b_484ec7a194"/>
          <w:p>
            <w:pPr>
              <w:spacing w:before="180" w:after="0" w:line="240" w:lineRule="auto"/>
              <w:jc w:val="center"/>
            </w:pPr>
            <w:r>
              <w:rPr>
                <w:rFonts w:ascii="Arial" w:hAnsi="Arial"/>
                <w:color w:val="000000"/>
                <w:sz w:val="18"/>
              </w:rPr>
              <w:t>(0068,6222)</w:t>
            </w:r>
          </w:p>
          <w:bookmarkEnd w:id="12977"/>
        </w:tc>
        <w:tc>
          <w:tcPr>
            <w:tcBorders>
              <w:bottom w:val="single" w:sz="4" w:color="000000"/>
              <w:right w:val="single" w:sz="4" w:color="000000"/>
            </w:tcBorders>
            <w:tcMar>
              <w:top w:w="40" w:type="dxa"/>
              <w:left w:w="40" w:type="dxa"/>
              <w:bottom w:w="40" w:type="dxa"/>
              <w:right w:w="40" w:type="dxa"/>
            </w:tcMar>
            <w:vAlign w:val="top"/>
          </w:tcPr>
          <w:bookmarkStart w:id="12978" w:name="para_81a59d3e_c8ca_4c70_85db_6fcd60a889"/>
          <w:p>
            <w:pPr>
              <w:spacing w:before="180" w:after="0" w:line="240" w:lineRule="auto"/>
              <w:jc w:val="center"/>
            </w:pPr>
            <w:r>
              <w:rPr>
                <w:rFonts w:ascii="Arial" w:hAnsi="Arial"/>
                <w:color w:val="000000"/>
                <w:sz w:val="18"/>
              </w:rPr>
              <w:t>R</w:t>
            </w:r>
          </w:p>
          <w:bookmarkEnd w:id="12978"/>
        </w:tc>
        <w:tc>
          <w:tcPr>
            <w:tcBorders>
              <w:bottom w:val="single" w:sz="4" w:color="000000"/>
              <w:right w:val="single" w:sz="4" w:color="000000"/>
            </w:tcBorders>
            <w:tcMar>
              <w:top w:w="40" w:type="dxa"/>
              <w:left w:w="40" w:type="dxa"/>
              <w:bottom w:w="40" w:type="dxa"/>
              <w:right w:w="40" w:type="dxa"/>
            </w:tcMar>
            <w:vAlign w:val="top"/>
          </w:tcPr>
          <w:bookmarkStart w:id="12979" w:name="para_8c75a884_49b3_4e36_b3bc_7df3d0d7ff"/>
          <w:p>
            <w:pPr>
              <w:spacing w:before="180" w:after="0" w:line="240" w:lineRule="auto"/>
              <w:jc w:val="center"/>
            </w:pPr>
            <w:r>
              <w:rPr>
                <w:rFonts w:ascii="Arial" w:hAnsi="Arial"/>
                <w:color w:val="000000"/>
                <w:sz w:val="18"/>
              </w:rPr>
              <w:t>2</w:t>
            </w:r>
          </w:p>
          <w:bookmarkEnd w:id="12979"/>
        </w:tc>
        <w:tc>
          <w:tcPr>
            <w:tcBorders>
              <w:bottom w:val="single" w:sz="4" w:color="000000"/>
              <w:right w:val="single" w:sz="4" w:color="000000"/>
            </w:tcBorders>
            <w:tcMar>
              <w:top w:w="40" w:type="dxa"/>
              <w:left w:w="40" w:type="dxa"/>
              <w:bottom w:w="40" w:type="dxa"/>
              <w:right w:w="40" w:type="dxa"/>
            </w:tcMar>
            <w:vAlign w:val="top"/>
          </w:tcPr>
          <w:bookmarkStart w:id="12980" w:name="para_d55929f5_f2d2_4e00_8515_a6183fdbbe"/>
          <w:p>
            <w:pPr>
              <w:spacing w:before="180" w:after="0" w:line="240" w:lineRule="auto"/>
            </w:pPr>
            <w:r>
              <w:rPr>
                <w:rFonts w:ascii="Arial" w:hAnsi="Arial"/>
                <w:color w:val="000000"/>
                <w:sz w:val="18"/>
              </w:rPr>
              <w:t>This Attribute shall be retrieved with Sequence Matching or Universal Matching.</w:t>
            </w:r>
          </w:p>
          <w:bookmarkEnd w:id="12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1" w:name="para_b5912eb1_9139_47c8_b2a4_3054e5a515"/>
          <w:p>
            <w:pPr>
              <w:spacing w:before="180" w:after="0" w:line="240" w:lineRule="auto"/>
            </w:pPr>
            <w:r>
              <w:rPr>
                <w:rFonts w:ascii="Arial" w:hAnsi="Arial"/>
                <w:color w:val="000000"/>
                <w:sz w:val="18"/>
              </w:rPr>
              <w:t>&gt;Referenced SOP Class UID</w:t>
            </w:r>
          </w:p>
          <w:bookmarkEnd w:id="12981"/>
        </w:tc>
        <w:tc>
          <w:tcPr>
            <w:tcBorders>
              <w:bottom w:val="single" w:sz="4" w:color="000000"/>
              <w:right w:val="single" w:sz="4" w:color="000000"/>
            </w:tcBorders>
            <w:tcMar>
              <w:top w:w="40" w:type="dxa"/>
              <w:left w:w="40" w:type="dxa"/>
              <w:bottom w:w="40" w:type="dxa"/>
              <w:right w:w="40" w:type="dxa"/>
            </w:tcMar>
            <w:vAlign w:val="top"/>
          </w:tcPr>
          <w:bookmarkStart w:id="12982" w:name="para_a0f59e7f_d820_427f_a89f_b08552f531"/>
          <w:p>
            <w:pPr>
              <w:spacing w:before="180" w:after="0" w:line="240" w:lineRule="auto"/>
              <w:jc w:val="center"/>
            </w:pPr>
            <w:r>
              <w:rPr>
                <w:rFonts w:ascii="Arial" w:hAnsi="Arial"/>
                <w:color w:val="000000"/>
                <w:sz w:val="18"/>
              </w:rPr>
              <w:t>(0008,1150)</w:t>
            </w:r>
          </w:p>
          <w:bookmarkEnd w:id="12982"/>
        </w:tc>
        <w:tc>
          <w:tcPr>
            <w:tcBorders>
              <w:bottom w:val="single" w:sz="4" w:color="000000"/>
              <w:right w:val="single" w:sz="4" w:color="000000"/>
            </w:tcBorders>
            <w:tcMar>
              <w:top w:w="40" w:type="dxa"/>
              <w:left w:w="40" w:type="dxa"/>
              <w:bottom w:w="40" w:type="dxa"/>
              <w:right w:w="40" w:type="dxa"/>
            </w:tcMar>
            <w:vAlign w:val="top"/>
          </w:tcPr>
          <w:bookmarkStart w:id="12983" w:name="para_26602785_fab7_49fc_93d2_3ff12a8327"/>
          <w:p>
            <w:pPr>
              <w:spacing w:before="180" w:after="0" w:line="240" w:lineRule="auto"/>
              <w:jc w:val="center"/>
            </w:pPr>
            <w:r>
              <w:rPr>
                <w:rFonts w:ascii="Arial" w:hAnsi="Arial"/>
                <w:color w:val="000000"/>
                <w:sz w:val="18"/>
              </w:rPr>
              <w:t>R</w:t>
            </w:r>
          </w:p>
          <w:bookmarkEnd w:id="12983"/>
        </w:tc>
        <w:tc>
          <w:tcPr>
            <w:tcBorders>
              <w:bottom w:val="single" w:sz="4" w:color="000000"/>
              <w:right w:val="single" w:sz="4" w:color="000000"/>
            </w:tcBorders>
            <w:tcMar>
              <w:top w:w="40" w:type="dxa"/>
              <w:left w:w="40" w:type="dxa"/>
              <w:bottom w:w="40" w:type="dxa"/>
              <w:right w:w="40" w:type="dxa"/>
            </w:tcMar>
            <w:vAlign w:val="top"/>
          </w:tcPr>
          <w:bookmarkStart w:id="12984" w:name="para_adb07641_8a3c_486b_b882_1d3bfd4ca4"/>
          <w:p>
            <w:pPr>
              <w:spacing w:before="180" w:after="0" w:line="240" w:lineRule="auto"/>
              <w:jc w:val="center"/>
            </w:pPr>
            <w:r>
              <w:rPr>
                <w:rFonts w:ascii="Arial" w:hAnsi="Arial"/>
                <w:color w:val="000000"/>
                <w:sz w:val="18"/>
              </w:rPr>
              <w:t>1</w:t>
            </w:r>
          </w:p>
          <w:bookmarkEnd w:id="12984"/>
        </w:tc>
        <w:tc>
          <w:tcPr>
            <w:tcBorders>
              <w:bottom w:val="single" w:sz="4" w:color="000000"/>
              <w:right w:val="single" w:sz="4" w:color="000000"/>
            </w:tcBorders>
            <w:tcMar>
              <w:top w:w="40" w:type="dxa"/>
              <w:left w:w="40" w:type="dxa"/>
              <w:bottom w:w="40" w:type="dxa"/>
              <w:right w:w="40" w:type="dxa"/>
            </w:tcMar>
            <w:vAlign w:val="top"/>
          </w:tcPr>
          <w:bookmarkStart w:id="12985" w:name="para_06477ff6_f48c_4421_84be_891528b029"/>
          <w:p>
            <w:pPr>
              <w:spacing w:before="180" w:after="0" w:line="240" w:lineRule="auto"/>
            </w:pPr>
            <w:r>
              <w:rPr>
                <w:rFonts w:ascii="Arial" w:hAnsi="Arial"/>
                <w:color w:val="000000"/>
                <w:sz w:val="18"/>
              </w:rPr>
              <w:t>Shall be retrieved with List of UID Matching.</w:t>
            </w:r>
          </w:p>
          <w:bookmarkEnd w:id="12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6" w:name="para_72497fa4_2a14_4f46_93c1_31a48ad960"/>
          <w:p>
            <w:pPr>
              <w:spacing w:before="180" w:after="0" w:line="240" w:lineRule="auto"/>
            </w:pPr>
            <w:r>
              <w:rPr>
                <w:rFonts w:ascii="Arial" w:hAnsi="Arial"/>
                <w:color w:val="000000"/>
                <w:sz w:val="18"/>
              </w:rPr>
              <w:t>&gt;Referenced SOP Instance UID</w:t>
            </w:r>
          </w:p>
          <w:bookmarkEnd w:id="12986"/>
        </w:tc>
        <w:tc>
          <w:tcPr>
            <w:tcBorders>
              <w:bottom w:val="single" w:sz="4" w:color="000000"/>
              <w:right w:val="single" w:sz="4" w:color="000000"/>
            </w:tcBorders>
            <w:tcMar>
              <w:top w:w="40" w:type="dxa"/>
              <w:left w:w="40" w:type="dxa"/>
              <w:bottom w:w="40" w:type="dxa"/>
              <w:right w:w="40" w:type="dxa"/>
            </w:tcMar>
            <w:vAlign w:val="top"/>
          </w:tcPr>
          <w:bookmarkStart w:id="12987" w:name="para_b98f4f26_657f_48c6_aab6_253a304d43"/>
          <w:p>
            <w:pPr>
              <w:spacing w:before="180" w:after="0" w:line="240" w:lineRule="auto"/>
              <w:jc w:val="center"/>
            </w:pPr>
            <w:r>
              <w:rPr>
                <w:rFonts w:ascii="Arial" w:hAnsi="Arial"/>
                <w:color w:val="000000"/>
                <w:sz w:val="18"/>
              </w:rPr>
              <w:t>(0008,1155)</w:t>
            </w:r>
          </w:p>
          <w:bookmarkEnd w:id="12987"/>
        </w:tc>
        <w:tc>
          <w:tcPr>
            <w:tcBorders>
              <w:bottom w:val="single" w:sz="4" w:color="000000"/>
              <w:right w:val="single" w:sz="4" w:color="000000"/>
            </w:tcBorders>
            <w:tcMar>
              <w:top w:w="40" w:type="dxa"/>
              <w:left w:w="40" w:type="dxa"/>
              <w:bottom w:w="40" w:type="dxa"/>
              <w:right w:w="40" w:type="dxa"/>
            </w:tcMar>
            <w:vAlign w:val="top"/>
          </w:tcPr>
          <w:bookmarkStart w:id="12988" w:name="para_4107c7d0_9742_4cd4_a23a_b4e178fb17"/>
          <w:p>
            <w:pPr>
              <w:spacing w:before="180" w:after="0" w:line="240" w:lineRule="auto"/>
              <w:jc w:val="center"/>
            </w:pPr>
            <w:r>
              <w:rPr>
                <w:rFonts w:ascii="Arial" w:hAnsi="Arial"/>
                <w:color w:val="000000"/>
                <w:sz w:val="18"/>
              </w:rPr>
              <w:t>R</w:t>
            </w:r>
          </w:p>
          <w:bookmarkEnd w:id="12988"/>
        </w:tc>
        <w:tc>
          <w:tcPr>
            <w:tcBorders>
              <w:bottom w:val="single" w:sz="4" w:color="000000"/>
              <w:right w:val="single" w:sz="4" w:color="000000"/>
            </w:tcBorders>
            <w:tcMar>
              <w:top w:w="40" w:type="dxa"/>
              <w:left w:w="40" w:type="dxa"/>
              <w:bottom w:w="40" w:type="dxa"/>
              <w:right w:w="40" w:type="dxa"/>
            </w:tcMar>
            <w:vAlign w:val="top"/>
          </w:tcPr>
          <w:bookmarkStart w:id="12989" w:name="para_f3f3192f_c5db_4a1a_a7f9_7521ef2ab2"/>
          <w:p>
            <w:pPr>
              <w:spacing w:before="180" w:after="0" w:line="240" w:lineRule="auto"/>
              <w:jc w:val="center"/>
            </w:pPr>
            <w:r>
              <w:rPr>
                <w:rFonts w:ascii="Arial" w:hAnsi="Arial"/>
                <w:color w:val="000000"/>
                <w:sz w:val="18"/>
              </w:rPr>
              <w:t>1</w:t>
            </w:r>
          </w:p>
          <w:bookmarkEnd w:id="12989"/>
        </w:tc>
        <w:tc>
          <w:tcPr>
            <w:tcBorders>
              <w:bottom w:val="single" w:sz="4" w:color="000000"/>
              <w:right w:val="single" w:sz="4" w:color="000000"/>
            </w:tcBorders>
            <w:tcMar>
              <w:top w:w="40" w:type="dxa"/>
              <w:left w:w="40" w:type="dxa"/>
              <w:bottom w:w="40" w:type="dxa"/>
              <w:right w:w="40" w:type="dxa"/>
            </w:tcMar>
            <w:vAlign w:val="top"/>
          </w:tcPr>
          <w:bookmarkStart w:id="12990" w:name="para_81c7d50c_9eb5_4b37_9687_ef441a92da"/>
          <w:p>
            <w:pPr>
              <w:spacing w:before="180" w:after="0" w:line="240" w:lineRule="auto"/>
            </w:pPr>
            <w:r>
              <w:rPr>
                <w:rFonts w:ascii="Arial" w:hAnsi="Arial"/>
                <w:color w:val="000000"/>
                <w:sz w:val="18"/>
              </w:rPr>
              <w:t>Shall be retrieved with List of UID Matching.</w:t>
            </w:r>
          </w:p>
          <w:bookmarkEnd w:id="12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1" w:name="para_c7f396fe_7799_467d_8d2f_6a4e5cecd9"/>
          <w:p>
            <w:pPr>
              <w:spacing w:before="180" w:after="0" w:line="240" w:lineRule="auto"/>
            </w:pPr>
            <w:r>
              <w:rPr>
                <w:rFonts w:ascii="Arial" w:hAnsi="Arial"/>
                <w:color w:val="000000"/>
                <w:sz w:val="18"/>
              </w:rPr>
              <w:t>Derivation Implant Template Sequence</w:t>
            </w:r>
          </w:p>
          <w:bookmarkEnd w:id="12991"/>
        </w:tc>
        <w:tc>
          <w:tcPr>
            <w:tcBorders>
              <w:bottom w:val="single" w:sz="4" w:color="000000"/>
              <w:right w:val="single" w:sz="4" w:color="000000"/>
            </w:tcBorders>
            <w:tcMar>
              <w:top w:w="40" w:type="dxa"/>
              <w:left w:w="40" w:type="dxa"/>
              <w:bottom w:w="40" w:type="dxa"/>
              <w:right w:w="40" w:type="dxa"/>
            </w:tcMar>
            <w:vAlign w:val="top"/>
          </w:tcPr>
          <w:bookmarkStart w:id="12992" w:name="para_dfbcb98e_5e58_4955_8475_d3bad3009e"/>
          <w:p>
            <w:pPr>
              <w:spacing w:before="180" w:after="0" w:line="240" w:lineRule="auto"/>
              <w:jc w:val="center"/>
            </w:pPr>
            <w:r>
              <w:rPr>
                <w:rFonts w:ascii="Arial" w:hAnsi="Arial"/>
                <w:color w:val="000000"/>
                <w:sz w:val="18"/>
              </w:rPr>
              <w:t>(0068,6224)</w:t>
            </w:r>
          </w:p>
          <w:bookmarkEnd w:id="12992"/>
        </w:tc>
        <w:tc>
          <w:tcPr>
            <w:tcBorders>
              <w:bottom w:val="single" w:sz="4" w:color="000000"/>
              <w:right w:val="single" w:sz="4" w:color="000000"/>
            </w:tcBorders>
            <w:tcMar>
              <w:top w:w="40" w:type="dxa"/>
              <w:left w:w="40" w:type="dxa"/>
              <w:bottom w:w="40" w:type="dxa"/>
              <w:right w:w="40" w:type="dxa"/>
            </w:tcMar>
            <w:vAlign w:val="top"/>
          </w:tcPr>
          <w:bookmarkStart w:id="12993" w:name="para_f8a9fb69_69b9_4381_bd81_28a8cc1d35"/>
          <w:p>
            <w:pPr>
              <w:spacing w:before="180" w:after="0" w:line="240" w:lineRule="auto"/>
              <w:jc w:val="center"/>
            </w:pPr>
            <w:r>
              <w:rPr>
                <w:rFonts w:ascii="Arial" w:hAnsi="Arial"/>
                <w:color w:val="000000"/>
                <w:sz w:val="18"/>
              </w:rPr>
              <w:t>R</w:t>
            </w:r>
          </w:p>
          <w:bookmarkEnd w:id="12993"/>
        </w:tc>
        <w:tc>
          <w:tcPr>
            <w:tcBorders>
              <w:bottom w:val="single" w:sz="4" w:color="000000"/>
              <w:right w:val="single" w:sz="4" w:color="000000"/>
            </w:tcBorders>
            <w:tcMar>
              <w:top w:w="40" w:type="dxa"/>
              <w:left w:w="40" w:type="dxa"/>
              <w:bottom w:w="40" w:type="dxa"/>
              <w:right w:w="40" w:type="dxa"/>
            </w:tcMar>
            <w:vAlign w:val="top"/>
          </w:tcPr>
          <w:bookmarkStart w:id="12994" w:name="para_9d716827_79a1_4f5f_8c89_643b6bd6e8"/>
          <w:p>
            <w:pPr>
              <w:spacing w:before="180" w:after="0" w:line="240" w:lineRule="auto"/>
              <w:jc w:val="center"/>
            </w:pPr>
            <w:r>
              <w:rPr>
                <w:rFonts w:ascii="Arial" w:hAnsi="Arial"/>
                <w:color w:val="000000"/>
                <w:sz w:val="18"/>
              </w:rPr>
              <w:t>2</w:t>
            </w:r>
          </w:p>
          <w:bookmarkEnd w:id="12994"/>
        </w:tc>
        <w:tc>
          <w:tcPr>
            <w:tcBorders>
              <w:bottom w:val="single" w:sz="4" w:color="000000"/>
              <w:right w:val="single" w:sz="4" w:color="000000"/>
            </w:tcBorders>
            <w:tcMar>
              <w:top w:w="40" w:type="dxa"/>
              <w:left w:w="40" w:type="dxa"/>
              <w:bottom w:w="40" w:type="dxa"/>
              <w:right w:w="40" w:type="dxa"/>
            </w:tcMar>
            <w:vAlign w:val="top"/>
          </w:tcPr>
          <w:bookmarkStart w:id="12995" w:name="para_1fd6a951_5c9c_41f0_9608_e4ce3cec62"/>
          <w:p>
            <w:pPr>
              <w:spacing w:before="180" w:after="0" w:line="240" w:lineRule="auto"/>
            </w:pPr>
            <w:r>
              <w:rPr>
                <w:rFonts w:ascii="Arial" w:hAnsi="Arial"/>
                <w:color w:val="000000"/>
                <w:sz w:val="18"/>
              </w:rPr>
              <w:t>This Attribute shall be retrieved with Sequence Matching or Universal Matching.</w:t>
            </w:r>
          </w:p>
          <w:bookmarkEnd w:id="12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6" w:name="para_b7cd3d55_d9b9_4ce3_9318_b37245d267"/>
          <w:p>
            <w:pPr>
              <w:spacing w:before="180" w:after="0" w:line="240" w:lineRule="auto"/>
            </w:pPr>
            <w:r>
              <w:rPr>
                <w:rFonts w:ascii="Arial" w:hAnsi="Arial"/>
                <w:color w:val="000000"/>
                <w:sz w:val="18"/>
              </w:rPr>
              <w:t>&gt;Referenced SOP Class UID</w:t>
            </w:r>
          </w:p>
          <w:bookmarkEnd w:id="12996"/>
        </w:tc>
        <w:tc>
          <w:tcPr>
            <w:tcBorders>
              <w:bottom w:val="single" w:sz="4" w:color="000000"/>
              <w:right w:val="single" w:sz="4" w:color="000000"/>
            </w:tcBorders>
            <w:tcMar>
              <w:top w:w="40" w:type="dxa"/>
              <w:left w:w="40" w:type="dxa"/>
              <w:bottom w:w="40" w:type="dxa"/>
              <w:right w:w="40" w:type="dxa"/>
            </w:tcMar>
            <w:vAlign w:val="top"/>
          </w:tcPr>
          <w:bookmarkStart w:id="12997" w:name="para_e485a70c_8868_4ee9_9cf9_ff82118b51"/>
          <w:p>
            <w:pPr>
              <w:spacing w:before="180" w:after="0" w:line="240" w:lineRule="auto"/>
              <w:jc w:val="center"/>
            </w:pPr>
            <w:r>
              <w:rPr>
                <w:rFonts w:ascii="Arial" w:hAnsi="Arial"/>
                <w:color w:val="000000"/>
                <w:sz w:val="18"/>
              </w:rPr>
              <w:t>(0008,1150)</w:t>
            </w:r>
          </w:p>
          <w:bookmarkEnd w:id="12997"/>
        </w:tc>
        <w:tc>
          <w:tcPr>
            <w:tcBorders>
              <w:bottom w:val="single" w:sz="4" w:color="000000"/>
              <w:right w:val="single" w:sz="4" w:color="000000"/>
            </w:tcBorders>
            <w:tcMar>
              <w:top w:w="40" w:type="dxa"/>
              <w:left w:w="40" w:type="dxa"/>
              <w:bottom w:w="40" w:type="dxa"/>
              <w:right w:w="40" w:type="dxa"/>
            </w:tcMar>
            <w:vAlign w:val="top"/>
          </w:tcPr>
          <w:bookmarkStart w:id="12998" w:name="para_6498d45b_1a94_4e05_bb5b_dc6f5400b2"/>
          <w:p>
            <w:pPr>
              <w:spacing w:before="180" w:after="0" w:line="240" w:lineRule="auto"/>
              <w:jc w:val="center"/>
            </w:pPr>
            <w:r>
              <w:rPr>
                <w:rFonts w:ascii="Arial" w:hAnsi="Arial"/>
                <w:color w:val="000000"/>
                <w:sz w:val="18"/>
              </w:rPr>
              <w:t>R</w:t>
            </w:r>
          </w:p>
          <w:bookmarkEnd w:id="12998"/>
        </w:tc>
        <w:tc>
          <w:tcPr>
            <w:tcBorders>
              <w:bottom w:val="single" w:sz="4" w:color="000000"/>
              <w:right w:val="single" w:sz="4" w:color="000000"/>
            </w:tcBorders>
            <w:tcMar>
              <w:top w:w="40" w:type="dxa"/>
              <w:left w:w="40" w:type="dxa"/>
              <w:bottom w:w="40" w:type="dxa"/>
              <w:right w:w="40" w:type="dxa"/>
            </w:tcMar>
            <w:vAlign w:val="top"/>
          </w:tcPr>
          <w:bookmarkStart w:id="12999" w:name="para_58be9bcc_2fc2_4b77_9528_3964e00e45"/>
          <w:p>
            <w:pPr>
              <w:spacing w:before="180" w:after="0" w:line="240" w:lineRule="auto"/>
              <w:jc w:val="center"/>
            </w:pPr>
            <w:r>
              <w:rPr>
                <w:rFonts w:ascii="Arial" w:hAnsi="Arial"/>
                <w:color w:val="000000"/>
                <w:sz w:val="18"/>
              </w:rPr>
              <w:t>1</w:t>
            </w:r>
          </w:p>
          <w:bookmarkEnd w:id="12999"/>
        </w:tc>
        <w:tc>
          <w:tcPr>
            <w:tcBorders>
              <w:bottom w:val="single" w:sz="4" w:color="000000"/>
              <w:right w:val="single" w:sz="4" w:color="000000"/>
            </w:tcBorders>
            <w:tcMar>
              <w:top w:w="40" w:type="dxa"/>
              <w:left w:w="40" w:type="dxa"/>
              <w:bottom w:w="40" w:type="dxa"/>
              <w:right w:w="40" w:type="dxa"/>
            </w:tcMar>
            <w:vAlign w:val="top"/>
          </w:tcPr>
          <w:bookmarkStart w:id="13000" w:name="para_8c2e4135_3f13_4382_9f6e_be2969f2ff"/>
          <w:p>
            <w:pPr>
              <w:spacing w:before="180" w:after="0" w:line="240" w:lineRule="auto"/>
            </w:pPr>
            <w:r>
              <w:rPr>
                <w:rFonts w:ascii="Arial" w:hAnsi="Arial"/>
                <w:color w:val="000000"/>
                <w:sz w:val="18"/>
              </w:rPr>
              <w:t>Shall be retrieved with List of UID Matching.</w:t>
            </w:r>
          </w:p>
          <w:bookmarkEnd w:id="13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1" w:name="para_80efedc7_c5d6_43e1_ab1c_1a16a493f2"/>
          <w:p>
            <w:pPr>
              <w:spacing w:before="180" w:after="0" w:line="240" w:lineRule="auto"/>
            </w:pPr>
            <w:r>
              <w:rPr>
                <w:rFonts w:ascii="Arial" w:hAnsi="Arial"/>
                <w:color w:val="000000"/>
                <w:sz w:val="18"/>
              </w:rPr>
              <w:t>&gt;Referenced SOP Instance UID</w:t>
            </w:r>
          </w:p>
          <w:bookmarkEnd w:id="13001"/>
        </w:tc>
        <w:tc>
          <w:tcPr>
            <w:tcBorders>
              <w:bottom w:val="single" w:sz="4" w:color="000000"/>
              <w:right w:val="single" w:sz="4" w:color="000000"/>
            </w:tcBorders>
            <w:tcMar>
              <w:top w:w="40" w:type="dxa"/>
              <w:left w:w="40" w:type="dxa"/>
              <w:bottom w:w="40" w:type="dxa"/>
              <w:right w:w="40" w:type="dxa"/>
            </w:tcMar>
            <w:vAlign w:val="top"/>
          </w:tcPr>
          <w:bookmarkStart w:id="13002" w:name="para_61ba59f0_f96a_4442_9163_d71b601352"/>
          <w:p>
            <w:pPr>
              <w:spacing w:before="180" w:after="0" w:line="240" w:lineRule="auto"/>
              <w:jc w:val="center"/>
            </w:pPr>
            <w:r>
              <w:rPr>
                <w:rFonts w:ascii="Arial" w:hAnsi="Arial"/>
                <w:color w:val="000000"/>
                <w:sz w:val="18"/>
              </w:rPr>
              <w:t>(0008,1155)</w:t>
            </w:r>
          </w:p>
          <w:bookmarkEnd w:id="13002"/>
        </w:tc>
        <w:tc>
          <w:tcPr>
            <w:tcBorders>
              <w:bottom w:val="single" w:sz="4" w:color="000000"/>
              <w:right w:val="single" w:sz="4" w:color="000000"/>
            </w:tcBorders>
            <w:tcMar>
              <w:top w:w="40" w:type="dxa"/>
              <w:left w:w="40" w:type="dxa"/>
              <w:bottom w:w="40" w:type="dxa"/>
              <w:right w:w="40" w:type="dxa"/>
            </w:tcMar>
            <w:vAlign w:val="top"/>
          </w:tcPr>
          <w:bookmarkStart w:id="13003" w:name="para_6e764a61_e1cd_4424_952e_78e703799d"/>
          <w:p>
            <w:pPr>
              <w:spacing w:before="180" w:after="0" w:line="240" w:lineRule="auto"/>
              <w:jc w:val="center"/>
            </w:pPr>
            <w:r>
              <w:rPr>
                <w:rFonts w:ascii="Arial" w:hAnsi="Arial"/>
                <w:color w:val="000000"/>
                <w:sz w:val="18"/>
              </w:rPr>
              <w:t>R</w:t>
            </w:r>
          </w:p>
          <w:bookmarkEnd w:id="13003"/>
        </w:tc>
        <w:tc>
          <w:tcPr>
            <w:tcBorders>
              <w:bottom w:val="single" w:sz="4" w:color="000000"/>
              <w:right w:val="single" w:sz="4" w:color="000000"/>
            </w:tcBorders>
            <w:tcMar>
              <w:top w:w="40" w:type="dxa"/>
              <w:left w:w="40" w:type="dxa"/>
              <w:bottom w:w="40" w:type="dxa"/>
              <w:right w:w="40" w:type="dxa"/>
            </w:tcMar>
            <w:vAlign w:val="top"/>
          </w:tcPr>
          <w:bookmarkStart w:id="13004" w:name="para_2f4860ef_4c76_48fc_ab10_ac0e27da02"/>
          <w:p>
            <w:pPr>
              <w:spacing w:before="180" w:after="0" w:line="240" w:lineRule="auto"/>
              <w:jc w:val="center"/>
            </w:pPr>
            <w:r>
              <w:rPr>
                <w:rFonts w:ascii="Arial" w:hAnsi="Arial"/>
                <w:color w:val="000000"/>
                <w:sz w:val="18"/>
              </w:rPr>
              <w:t>1</w:t>
            </w:r>
          </w:p>
          <w:bookmarkEnd w:id="13004"/>
        </w:tc>
        <w:tc>
          <w:tcPr>
            <w:tcBorders>
              <w:bottom w:val="single" w:sz="4" w:color="000000"/>
              <w:right w:val="single" w:sz="4" w:color="000000"/>
            </w:tcBorders>
            <w:tcMar>
              <w:top w:w="40" w:type="dxa"/>
              <w:left w:w="40" w:type="dxa"/>
              <w:bottom w:w="40" w:type="dxa"/>
              <w:right w:w="40" w:type="dxa"/>
            </w:tcMar>
            <w:vAlign w:val="top"/>
          </w:tcPr>
          <w:bookmarkStart w:id="13005" w:name="para_5ff284fc_c390_4e5e_93f5_9fd30faf6f"/>
          <w:p>
            <w:pPr>
              <w:spacing w:before="180" w:after="0" w:line="240" w:lineRule="auto"/>
            </w:pPr>
            <w:r>
              <w:rPr>
                <w:rFonts w:ascii="Arial" w:hAnsi="Arial"/>
                <w:color w:val="000000"/>
                <w:sz w:val="18"/>
              </w:rPr>
              <w:t>Shall be retrieved with List of UID Matching.</w:t>
            </w:r>
          </w:p>
          <w:bookmarkEnd w:id="13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6" w:name="para_20a83cb9_3e94_46ba_9bec_7b7998e2db"/>
          <w:p>
            <w:pPr>
              <w:spacing w:before="180" w:after="0" w:line="240" w:lineRule="auto"/>
            </w:pPr>
            <w:r>
              <w:rPr>
                <w:rFonts w:ascii="Arial" w:hAnsi="Arial"/>
                <w:color w:val="000000"/>
                <w:sz w:val="18"/>
              </w:rPr>
              <w:t>Effective DateTime</w:t>
            </w:r>
          </w:p>
          <w:bookmarkEnd w:id="13006"/>
        </w:tc>
        <w:tc>
          <w:tcPr>
            <w:tcBorders>
              <w:bottom w:val="single" w:sz="4" w:color="000000"/>
              <w:right w:val="single" w:sz="4" w:color="000000"/>
            </w:tcBorders>
            <w:tcMar>
              <w:top w:w="40" w:type="dxa"/>
              <w:left w:w="40" w:type="dxa"/>
              <w:bottom w:w="40" w:type="dxa"/>
              <w:right w:w="40" w:type="dxa"/>
            </w:tcMar>
            <w:vAlign w:val="top"/>
          </w:tcPr>
          <w:bookmarkStart w:id="13007" w:name="para_05c6f912_03f0_4b50_a56c_a3791f179e"/>
          <w:p>
            <w:pPr>
              <w:spacing w:before="180" w:after="0" w:line="240" w:lineRule="auto"/>
              <w:jc w:val="center"/>
            </w:pPr>
            <w:r>
              <w:rPr>
                <w:rFonts w:ascii="Arial" w:hAnsi="Arial"/>
                <w:color w:val="000000"/>
                <w:sz w:val="18"/>
              </w:rPr>
              <w:t>(0068,6226)</w:t>
            </w:r>
          </w:p>
          <w:bookmarkEnd w:id="13007"/>
        </w:tc>
        <w:tc>
          <w:tcPr>
            <w:tcBorders>
              <w:bottom w:val="single" w:sz="4" w:color="000000"/>
              <w:right w:val="single" w:sz="4" w:color="000000"/>
            </w:tcBorders>
            <w:tcMar>
              <w:top w:w="40" w:type="dxa"/>
              <w:left w:w="40" w:type="dxa"/>
              <w:bottom w:w="40" w:type="dxa"/>
              <w:right w:w="40" w:type="dxa"/>
            </w:tcMar>
            <w:vAlign w:val="top"/>
          </w:tcPr>
          <w:bookmarkStart w:id="13008" w:name="para_3984a1e2_f8a9_4759_bb42_8e4da24934"/>
          <w:p>
            <w:pPr>
              <w:spacing w:before="180" w:after="0" w:line="240" w:lineRule="auto"/>
              <w:jc w:val="center"/>
            </w:pPr>
            <w:r>
              <w:rPr>
                <w:rFonts w:ascii="Arial" w:hAnsi="Arial"/>
                <w:color w:val="000000"/>
                <w:sz w:val="18"/>
              </w:rPr>
              <w:t>R</w:t>
            </w:r>
          </w:p>
          <w:bookmarkEnd w:id="13008"/>
        </w:tc>
        <w:tc>
          <w:tcPr>
            <w:tcBorders>
              <w:bottom w:val="single" w:sz="4" w:color="000000"/>
              <w:right w:val="single" w:sz="4" w:color="000000"/>
            </w:tcBorders>
            <w:tcMar>
              <w:top w:w="40" w:type="dxa"/>
              <w:left w:w="40" w:type="dxa"/>
              <w:bottom w:w="40" w:type="dxa"/>
              <w:right w:w="40" w:type="dxa"/>
            </w:tcMar>
            <w:vAlign w:val="top"/>
          </w:tcPr>
          <w:bookmarkStart w:id="13009" w:name="para_1df21edb_090d_411f_8af9_5b072cebe8"/>
          <w:p>
            <w:pPr>
              <w:spacing w:before="180" w:after="0" w:line="240" w:lineRule="auto"/>
              <w:jc w:val="center"/>
            </w:pPr>
            <w:r>
              <w:rPr>
                <w:rFonts w:ascii="Arial" w:hAnsi="Arial"/>
                <w:color w:val="000000"/>
                <w:sz w:val="18"/>
              </w:rPr>
              <w:t>1</w:t>
            </w:r>
          </w:p>
          <w:bookmarkEnd w:id="13009"/>
        </w:tc>
        <w:tc>
          <w:tcPr>
            <w:tcBorders>
              <w:bottom w:val="single" w:sz="4" w:color="000000"/>
              <w:right w:val="single" w:sz="4" w:color="000000"/>
            </w:tcBorders>
            <w:tcMar>
              <w:top w:w="40" w:type="dxa"/>
              <w:left w:w="40" w:type="dxa"/>
              <w:bottom w:w="40" w:type="dxa"/>
              <w:right w:w="40" w:type="dxa"/>
            </w:tcMar>
            <w:vAlign w:val="top"/>
          </w:tcPr>
          <w:bookmarkStart w:id="13010" w:name="para_5ff9f27b_d436_4aac_b396_85827d6e42"/>
          <w:p>
            <w:pPr>
              <w:spacing w:before="180" w:after="0" w:line="240" w:lineRule="auto"/>
            </w:pPr>
            <w:r>
              <w:rPr>
                <w:rFonts w:ascii="Arial" w:hAnsi="Arial"/>
                <w:color w:val="000000"/>
                <w:sz w:val="18"/>
              </w:rPr>
              <w:t>Shall be retrieved with Single Value Matching or Range Matching.</w:t>
            </w:r>
          </w:p>
          <w:bookmarkEnd w:id="13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1" w:name="para_6586b420_9401_46bc_a7be_ae86084a66"/>
          <w:p>
            <w:pPr>
              <w:spacing w:before="180" w:after="0" w:line="240" w:lineRule="auto"/>
            </w:pPr>
            <w:r>
              <w:rPr>
                <w:rFonts w:ascii="Arial" w:hAnsi="Arial"/>
                <w:color w:val="000000"/>
                <w:sz w:val="18"/>
              </w:rPr>
              <w:t>Original Implant Template Sequence</w:t>
            </w:r>
          </w:p>
          <w:bookmarkEnd w:id="13011"/>
        </w:tc>
        <w:tc>
          <w:tcPr>
            <w:tcBorders>
              <w:bottom w:val="single" w:sz="4" w:color="000000"/>
              <w:right w:val="single" w:sz="4" w:color="000000"/>
            </w:tcBorders>
            <w:tcMar>
              <w:top w:w="40" w:type="dxa"/>
              <w:left w:w="40" w:type="dxa"/>
              <w:bottom w:w="40" w:type="dxa"/>
              <w:right w:w="40" w:type="dxa"/>
            </w:tcMar>
            <w:vAlign w:val="top"/>
          </w:tcPr>
          <w:bookmarkStart w:id="13012" w:name="para_d946539e_8295_4ce3_a95e_d7dad8308d"/>
          <w:p>
            <w:pPr>
              <w:spacing w:before="180" w:after="0" w:line="240" w:lineRule="auto"/>
              <w:jc w:val="center"/>
            </w:pPr>
            <w:r>
              <w:rPr>
                <w:rFonts w:ascii="Arial" w:hAnsi="Arial"/>
                <w:color w:val="000000"/>
                <w:sz w:val="18"/>
              </w:rPr>
              <w:t>(0068,6225)</w:t>
            </w:r>
          </w:p>
          <w:bookmarkEnd w:id="13012"/>
        </w:tc>
        <w:tc>
          <w:tcPr>
            <w:tcBorders>
              <w:bottom w:val="single" w:sz="4" w:color="000000"/>
              <w:right w:val="single" w:sz="4" w:color="000000"/>
            </w:tcBorders>
            <w:tcMar>
              <w:top w:w="40" w:type="dxa"/>
              <w:left w:w="40" w:type="dxa"/>
              <w:bottom w:w="40" w:type="dxa"/>
              <w:right w:w="40" w:type="dxa"/>
            </w:tcMar>
            <w:vAlign w:val="top"/>
          </w:tcPr>
          <w:bookmarkStart w:id="13013" w:name="para_1418b4ad_d04f_4c2e_b039_30245a9806"/>
          <w:p>
            <w:pPr>
              <w:spacing w:before="180" w:after="0" w:line="240" w:lineRule="auto"/>
              <w:jc w:val="center"/>
            </w:pPr>
            <w:r>
              <w:rPr>
                <w:rFonts w:ascii="Arial" w:hAnsi="Arial"/>
                <w:color w:val="000000"/>
                <w:sz w:val="18"/>
              </w:rPr>
              <w:t>R</w:t>
            </w:r>
          </w:p>
          <w:bookmarkEnd w:id="13013"/>
        </w:tc>
        <w:tc>
          <w:tcPr>
            <w:tcBorders>
              <w:bottom w:val="single" w:sz="4" w:color="000000"/>
              <w:right w:val="single" w:sz="4" w:color="000000"/>
            </w:tcBorders>
            <w:tcMar>
              <w:top w:w="40" w:type="dxa"/>
              <w:left w:w="40" w:type="dxa"/>
              <w:bottom w:w="40" w:type="dxa"/>
              <w:right w:w="40" w:type="dxa"/>
            </w:tcMar>
            <w:vAlign w:val="top"/>
          </w:tcPr>
          <w:bookmarkStart w:id="13014" w:name="para_1ac333a0_5ee4_4f7a_acc2_44968d5eb6"/>
          <w:p>
            <w:pPr>
              <w:spacing w:before="180" w:after="0" w:line="240" w:lineRule="auto"/>
              <w:jc w:val="center"/>
            </w:pPr>
            <w:r>
              <w:rPr>
                <w:rFonts w:ascii="Arial" w:hAnsi="Arial"/>
                <w:color w:val="000000"/>
                <w:sz w:val="18"/>
              </w:rPr>
              <w:t>2</w:t>
            </w:r>
          </w:p>
          <w:bookmarkEnd w:id="13014"/>
        </w:tc>
        <w:tc>
          <w:tcPr>
            <w:tcBorders>
              <w:bottom w:val="single" w:sz="4" w:color="000000"/>
              <w:right w:val="single" w:sz="4" w:color="000000"/>
            </w:tcBorders>
            <w:tcMar>
              <w:top w:w="40" w:type="dxa"/>
              <w:left w:w="40" w:type="dxa"/>
              <w:bottom w:w="40" w:type="dxa"/>
              <w:right w:w="40" w:type="dxa"/>
            </w:tcMar>
            <w:vAlign w:val="top"/>
          </w:tcPr>
          <w:bookmarkStart w:id="13015" w:name="para_2f885c40_909c_41c2_ac5c_68dd2a5e22"/>
          <w:p>
            <w:pPr>
              <w:spacing w:before="180" w:after="0" w:line="240" w:lineRule="auto"/>
            </w:pPr>
            <w:r>
              <w:rPr>
                <w:rFonts w:ascii="Arial" w:hAnsi="Arial"/>
                <w:color w:val="000000"/>
                <w:sz w:val="18"/>
              </w:rPr>
              <w:t>This Attribute shall be retrieved with Sequence Matching or Universal Matching.</w:t>
            </w:r>
          </w:p>
          <w:bookmarkEnd w:id="13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6" w:name="para_d8886211_bc57_4a78_87ab_140f95b68e"/>
          <w:p>
            <w:pPr>
              <w:spacing w:before="180" w:after="0" w:line="240" w:lineRule="auto"/>
            </w:pPr>
            <w:r>
              <w:rPr>
                <w:rFonts w:ascii="Arial" w:hAnsi="Arial"/>
                <w:color w:val="000000"/>
                <w:sz w:val="18"/>
              </w:rPr>
              <w:t>&gt;Referenced SOP Class UID</w:t>
            </w:r>
          </w:p>
          <w:bookmarkEnd w:id="13016"/>
        </w:tc>
        <w:tc>
          <w:tcPr>
            <w:tcBorders>
              <w:bottom w:val="single" w:sz="4" w:color="000000"/>
              <w:right w:val="single" w:sz="4" w:color="000000"/>
            </w:tcBorders>
            <w:tcMar>
              <w:top w:w="40" w:type="dxa"/>
              <w:left w:w="40" w:type="dxa"/>
              <w:bottom w:w="40" w:type="dxa"/>
              <w:right w:w="40" w:type="dxa"/>
            </w:tcMar>
            <w:vAlign w:val="top"/>
          </w:tcPr>
          <w:bookmarkStart w:id="13017" w:name="para_9cd1bb53_8f46_4e8f_a9c2_3074ba8c9e"/>
          <w:p>
            <w:pPr>
              <w:spacing w:before="180" w:after="0" w:line="240" w:lineRule="auto"/>
              <w:jc w:val="center"/>
            </w:pPr>
            <w:r>
              <w:rPr>
                <w:rFonts w:ascii="Arial" w:hAnsi="Arial"/>
                <w:color w:val="000000"/>
                <w:sz w:val="18"/>
              </w:rPr>
              <w:t>(0008,1150)</w:t>
            </w:r>
          </w:p>
          <w:bookmarkEnd w:id="13017"/>
        </w:tc>
        <w:tc>
          <w:tcPr>
            <w:tcBorders>
              <w:bottom w:val="single" w:sz="4" w:color="000000"/>
              <w:right w:val="single" w:sz="4" w:color="000000"/>
            </w:tcBorders>
            <w:tcMar>
              <w:top w:w="40" w:type="dxa"/>
              <w:left w:w="40" w:type="dxa"/>
              <w:bottom w:w="40" w:type="dxa"/>
              <w:right w:w="40" w:type="dxa"/>
            </w:tcMar>
            <w:vAlign w:val="top"/>
          </w:tcPr>
          <w:bookmarkStart w:id="13018" w:name="para_715f7202_612d_40b9_ad66_24a565cb01"/>
          <w:p>
            <w:pPr>
              <w:spacing w:before="180" w:after="0" w:line="240" w:lineRule="auto"/>
              <w:jc w:val="center"/>
            </w:pPr>
            <w:r>
              <w:rPr>
                <w:rFonts w:ascii="Arial" w:hAnsi="Arial"/>
                <w:color w:val="000000"/>
                <w:sz w:val="18"/>
              </w:rPr>
              <w:t>R</w:t>
            </w:r>
          </w:p>
          <w:bookmarkEnd w:id="13018"/>
        </w:tc>
        <w:tc>
          <w:tcPr>
            <w:tcBorders>
              <w:bottom w:val="single" w:sz="4" w:color="000000"/>
              <w:right w:val="single" w:sz="4" w:color="000000"/>
            </w:tcBorders>
            <w:tcMar>
              <w:top w:w="40" w:type="dxa"/>
              <w:left w:w="40" w:type="dxa"/>
              <w:bottom w:w="40" w:type="dxa"/>
              <w:right w:w="40" w:type="dxa"/>
            </w:tcMar>
            <w:vAlign w:val="top"/>
          </w:tcPr>
          <w:bookmarkStart w:id="13019" w:name="para_d15d4aeb_821b_4ba2_ac86_4277450dcb"/>
          <w:p>
            <w:pPr>
              <w:spacing w:before="180" w:after="0" w:line="240" w:lineRule="auto"/>
              <w:jc w:val="center"/>
            </w:pPr>
            <w:r>
              <w:rPr>
                <w:rFonts w:ascii="Arial" w:hAnsi="Arial"/>
                <w:color w:val="000000"/>
                <w:sz w:val="18"/>
              </w:rPr>
              <w:t>1</w:t>
            </w:r>
          </w:p>
          <w:bookmarkEnd w:id="13019"/>
        </w:tc>
        <w:tc>
          <w:tcPr>
            <w:tcBorders>
              <w:bottom w:val="single" w:sz="4" w:color="000000"/>
              <w:right w:val="single" w:sz="4" w:color="000000"/>
            </w:tcBorders>
            <w:tcMar>
              <w:top w:w="40" w:type="dxa"/>
              <w:left w:w="40" w:type="dxa"/>
              <w:bottom w:w="40" w:type="dxa"/>
              <w:right w:w="40" w:type="dxa"/>
            </w:tcMar>
            <w:vAlign w:val="top"/>
          </w:tcPr>
          <w:bookmarkStart w:id="13020" w:name="para_4035b4df_399e_4ea4_80c7_8f2f82d296"/>
          <w:p>
            <w:pPr>
              <w:spacing w:before="180" w:after="0" w:line="240" w:lineRule="auto"/>
            </w:pPr>
            <w:r>
              <w:rPr>
                <w:rFonts w:ascii="Arial" w:hAnsi="Arial"/>
                <w:color w:val="000000"/>
                <w:sz w:val="18"/>
              </w:rPr>
              <w:t>Shall be retrieved with List of UID Matching.</w:t>
            </w:r>
          </w:p>
          <w:bookmarkEnd w:id="13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1" w:name="para_33cbaec1_6df9_4f7e_9ed0_87d2e097e5"/>
          <w:p>
            <w:pPr>
              <w:spacing w:before="180" w:after="0" w:line="240" w:lineRule="auto"/>
            </w:pPr>
            <w:r>
              <w:rPr>
                <w:rFonts w:ascii="Arial" w:hAnsi="Arial"/>
                <w:color w:val="000000"/>
                <w:sz w:val="18"/>
              </w:rPr>
              <w:t>&gt;Referenced SOP Instance UID</w:t>
            </w:r>
          </w:p>
          <w:bookmarkEnd w:id="13021"/>
        </w:tc>
        <w:tc>
          <w:tcPr>
            <w:tcBorders>
              <w:bottom w:val="single" w:sz="4" w:color="000000"/>
              <w:right w:val="single" w:sz="4" w:color="000000"/>
            </w:tcBorders>
            <w:tcMar>
              <w:top w:w="40" w:type="dxa"/>
              <w:left w:w="40" w:type="dxa"/>
              <w:bottom w:w="40" w:type="dxa"/>
              <w:right w:w="40" w:type="dxa"/>
            </w:tcMar>
            <w:vAlign w:val="top"/>
          </w:tcPr>
          <w:bookmarkStart w:id="13022" w:name="para_00477121_f3cc_4cb6_a9bf_9415e98360"/>
          <w:p>
            <w:pPr>
              <w:spacing w:before="180" w:after="0" w:line="240" w:lineRule="auto"/>
              <w:jc w:val="center"/>
            </w:pPr>
            <w:r>
              <w:rPr>
                <w:rFonts w:ascii="Arial" w:hAnsi="Arial"/>
                <w:color w:val="000000"/>
                <w:sz w:val="18"/>
              </w:rPr>
              <w:t>(0008,1155)</w:t>
            </w:r>
          </w:p>
          <w:bookmarkEnd w:id="13022"/>
        </w:tc>
        <w:tc>
          <w:tcPr>
            <w:tcBorders>
              <w:bottom w:val="single" w:sz="4" w:color="000000"/>
              <w:right w:val="single" w:sz="4" w:color="000000"/>
            </w:tcBorders>
            <w:tcMar>
              <w:top w:w="40" w:type="dxa"/>
              <w:left w:w="40" w:type="dxa"/>
              <w:bottom w:w="40" w:type="dxa"/>
              <w:right w:w="40" w:type="dxa"/>
            </w:tcMar>
            <w:vAlign w:val="top"/>
          </w:tcPr>
          <w:bookmarkStart w:id="13023" w:name="para_718013e6_24b7_49bf_87ef_6c43c113ee"/>
          <w:p>
            <w:pPr>
              <w:spacing w:before="180" w:after="0" w:line="240" w:lineRule="auto"/>
              <w:jc w:val="center"/>
            </w:pPr>
            <w:r>
              <w:rPr>
                <w:rFonts w:ascii="Arial" w:hAnsi="Arial"/>
                <w:color w:val="000000"/>
                <w:sz w:val="18"/>
              </w:rPr>
              <w:t>R</w:t>
            </w:r>
          </w:p>
          <w:bookmarkEnd w:id="13023"/>
        </w:tc>
        <w:tc>
          <w:tcPr>
            <w:tcBorders>
              <w:bottom w:val="single" w:sz="4" w:color="000000"/>
              <w:right w:val="single" w:sz="4" w:color="000000"/>
            </w:tcBorders>
            <w:tcMar>
              <w:top w:w="40" w:type="dxa"/>
              <w:left w:w="40" w:type="dxa"/>
              <w:bottom w:w="40" w:type="dxa"/>
              <w:right w:w="40" w:type="dxa"/>
            </w:tcMar>
            <w:vAlign w:val="top"/>
          </w:tcPr>
          <w:bookmarkStart w:id="13024" w:name="para_b6e000e2_8ac6_4238_8598_b5713dac7e"/>
          <w:p>
            <w:pPr>
              <w:spacing w:before="180" w:after="0" w:line="240" w:lineRule="auto"/>
              <w:jc w:val="center"/>
            </w:pPr>
            <w:r>
              <w:rPr>
                <w:rFonts w:ascii="Arial" w:hAnsi="Arial"/>
                <w:color w:val="000000"/>
                <w:sz w:val="18"/>
              </w:rPr>
              <w:t>1</w:t>
            </w:r>
          </w:p>
          <w:bookmarkEnd w:id="13024"/>
        </w:tc>
        <w:tc>
          <w:tcPr>
            <w:tcBorders>
              <w:bottom w:val="single" w:sz="4" w:color="000000"/>
              <w:right w:val="single" w:sz="4" w:color="000000"/>
            </w:tcBorders>
            <w:tcMar>
              <w:top w:w="40" w:type="dxa"/>
              <w:left w:w="40" w:type="dxa"/>
              <w:bottom w:w="40" w:type="dxa"/>
              <w:right w:w="40" w:type="dxa"/>
            </w:tcMar>
            <w:vAlign w:val="top"/>
          </w:tcPr>
          <w:bookmarkStart w:id="13025" w:name="para_a5c25121_7517_4e37_b451_021faccfc7"/>
          <w:p>
            <w:pPr>
              <w:spacing w:before="180" w:after="0" w:line="240" w:lineRule="auto"/>
            </w:pPr>
            <w:r>
              <w:rPr>
                <w:rFonts w:ascii="Arial" w:hAnsi="Arial"/>
                <w:color w:val="000000"/>
                <w:sz w:val="18"/>
              </w:rPr>
              <w:t>Shall be retrieved with List of UID Matching.</w:t>
            </w:r>
          </w:p>
          <w:bookmarkEnd w:id="13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6" w:name="para_e9b6a9bd_ee06_4ed9_8658_a3716711bf"/>
          <w:p>
            <w:pPr>
              <w:spacing w:before="180" w:after="0" w:line="240" w:lineRule="auto"/>
            </w:pPr>
            <w:r>
              <w:rPr>
                <w:rFonts w:ascii="Arial" w:hAnsi="Arial"/>
                <w:color w:val="000000"/>
                <w:sz w:val="18"/>
              </w:rPr>
              <w:t>Implant Target Anatomy Sequence</w:t>
            </w:r>
          </w:p>
          <w:bookmarkEnd w:id="13026"/>
        </w:tc>
        <w:tc>
          <w:tcPr>
            <w:tcBorders>
              <w:bottom w:val="single" w:sz="4" w:color="000000"/>
              <w:right w:val="single" w:sz="4" w:color="000000"/>
            </w:tcBorders>
            <w:tcMar>
              <w:top w:w="40" w:type="dxa"/>
              <w:left w:w="40" w:type="dxa"/>
              <w:bottom w:w="40" w:type="dxa"/>
              <w:right w:w="40" w:type="dxa"/>
            </w:tcMar>
            <w:vAlign w:val="top"/>
          </w:tcPr>
          <w:bookmarkStart w:id="13027" w:name="para_adf0f9b9_2810_4c79_bbb7_2195c6d3ca"/>
          <w:p>
            <w:pPr>
              <w:spacing w:before="180" w:after="0" w:line="240" w:lineRule="auto"/>
              <w:jc w:val="center"/>
            </w:pPr>
            <w:r>
              <w:rPr>
                <w:rFonts w:ascii="Arial" w:hAnsi="Arial"/>
                <w:color w:val="000000"/>
                <w:sz w:val="18"/>
              </w:rPr>
              <w:t>(0068,6230)</w:t>
            </w:r>
          </w:p>
          <w:bookmarkEnd w:id="13027"/>
        </w:tc>
        <w:tc>
          <w:tcPr>
            <w:tcBorders>
              <w:bottom w:val="single" w:sz="4" w:color="000000"/>
              <w:right w:val="single" w:sz="4" w:color="000000"/>
            </w:tcBorders>
            <w:tcMar>
              <w:top w:w="40" w:type="dxa"/>
              <w:left w:w="40" w:type="dxa"/>
              <w:bottom w:w="40" w:type="dxa"/>
              <w:right w:w="40" w:type="dxa"/>
            </w:tcMar>
            <w:vAlign w:val="top"/>
          </w:tcPr>
          <w:bookmarkStart w:id="13028" w:name="para_1cf89dad_85a7_4363_9dd2_e86d4b2f02"/>
          <w:p>
            <w:pPr>
              <w:spacing w:before="180" w:after="0" w:line="240" w:lineRule="auto"/>
              <w:jc w:val="center"/>
            </w:pPr>
            <w:r>
              <w:rPr>
                <w:rFonts w:ascii="Arial" w:hAnsi="Arial"/>
                <w:color w:val="000000"/>
                <w:sz w:val="18"/>
              </w:rPr>
              <w:t>R</w:t>
            </w:r>
          </w:p>
          <w:bookmarkEnd w:id="13028"/>
        </w:tc>
        <w:tc>
          <w:tcPr>
            <w:tcBorders>
              <w:bottom w:val="single" w:sz="4" w:color="000000"/>
              <w:right w:val="single" w:sz="4" w:color="000000"/>
            </w:tcBorders>
            <w:tcMar>
              <w:top w:w="40" w:type="dxa"/>
              <w:left w:w="40" w:type="dxa"/>
              <w:bottom w:w="40" w:type="dxa"/>
              <w:right w:w="40" w:type="dxa"/>
            </w:tcMar>
            <w:vAlign w:val="top"/>
          </w:tcPr>
          <w:bookmarkStart w:id="13029" w:name="para_97c78e98_1ae4_4b93_8c66_9ce8730fa7"/>
          <w:p>
            <w:pPr>
              <w:spacing w:before="180" w:after="0" w:line="240" w:lineRule="auto"/>
              <w:jc w:val="center"/>
            </w:pPr>
            <w:r>
              <w:rPr>
                <w:rFonts w:ascii="Arial" w:hAnsi="Arial"/>
                <w:color w:val="000000"/>
                <w:sz w:val="18"/>
              </w:rPr>
              <w:t>2</w:t>
            </w:r>
          </w:p>
          <w:bookmarkEnd w:id="13029"/>
        </w:tc>
        <w:tc>
          <w:tcPr>
            <w:tcBorders>
              <w:bottom w:val="single" w:sz="4" w:color="000000"/>
              <w:right w:val="single" w:sz="4" w:color="000000"/>
            </w:tcBorders>
            <w:tcMar>
              <w:top w:w="40" w:type="dxa"/>
              <w:left w:w="40" w:type="dxa"/>
              <w:bottom w:w="40" w:type="dxa"/>
              <w:right w:w="40" w:type="dxa"/>
            </w:tcMar>
            <w:vAlign w:val="top"/>
          </w:tcPr>
          <w:bookmarkStart w:id="13030" w:name="para_e4659f2e_51fd_424b_ba5e_cea3d1fdd7"/>
          <w:p>
            <w:pPr>
              <w:spacing w:before="180" w:after="0" w:line="240" w:lineRule="auto"/>
            </w:pPr>
            <w:r>
              <w:rPr>
                <w:rFonts w:ascii="Arial" w:hAnsi="Arial"/>
                <w:color w:val="000000"/>
                <w:sz w:val="18"/>
              </w:rPr>
              <w:t>This Attribute shall be retrieved with Sequence Matching or Universal Matching.</w:t>
            </w:r>
          </w:p>
          <w:bookmarkEnd w:id="13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1" w:name="para_827f46b2_42ac_4dd4_b7cf_2ebdfd6c5b"/>
          <w:p>
            <w:pPr>
              <w:spacing w:before="180" w:after="0" w:line="240" w:lineRule="auto"/>
            </w:pPr>
            <w:r>
              <w:rPr>
                <w:rFonts w:ascii="Arial" w:hAnsi="Arial"/>
                <w:color w:val="000000"/>
                <w:sz w:val="18"/>
              </w:rPr>
              <w:t>&gt;Anatomic Region Sequence</w:t>
            </w:r>
          </w:p>
          <w:bookmarkEnd w:id="13031"/>
        </w:tc>
        <w:tc>
          <w:tcPr>
            <w:tcBorders>
              <w:bottom w:val="single" w:sz="4" w:color="000000"/>
              <w:right w:val="single" w:sz="4" w:color="000000"/>
            </w:tcBorders>
            <w:tcMar>
              <w:top w:w="40" w:type="dxa"/>
              <w:left w:w="40" w:type="dxa"/>
              <w:bottom w:w="40" w:type="dxa"/>
              <w:right w:w="40" w:type="dxa"/>
            </w:tcMar>
            <w:vAlign w:val="top"/>
          </w:tcPr>
          <w:bookmarkStart w:id="13032" w:name="para_5d022d2e_313c_4d49_bde2_db7a16fce5"/>
          <w:p>
            <w:pPr>
              <w:spacing w:before="180" w:after="0" w:line="240" w:lineRule="auto"/>
              <w:jc w:val="center"/>
            </w:pPr>
            <w:r>
              <w:rPr>
                <w:rFonts w:ascii="Arial" w:hAnsi="Arial"/>
                <w:color w:val="000000"/>
                <w:sz w:val="18"/>
              </w:rPr>
              <w:t>(0008,2218)</w:t>
            </w:r>
          </w:p>
          <w:bookmarkEnd w:id="13032"/>
        </w:tc>
        <w:tc>
          <w:tcPr>
            <w:tcBorders>
              <w:bottom w:val="single" w:sz="4" w:color="000000"/>
              <w:right w:val="single" w:sz="4" w:color="000000"/>
            </w:tcBorders>
            <w:tcMar>
              <w:top w:w="40" w:type="dxa"/>
              <w:left w:w="40" w:type="dxa"/>
              <w:bottom w:w="40" w:type="dxa"/>
              <w:right w:w="40" w:type="dxa"/>
            </w:tcMar>
            <w:vAlign w:val="top"/>
          </w:tcPr>
          <w:bookmarkStart w:id="13033" w:name="para_fd3a91ad_a035_498d_b245_22afcf4411"/>
          <w:p>
            <w:pPr>
              <w:spacing w:before="180" w:after="0" w:line="240" w:lineRule="auto"/>
              <w:jc w:val="center"/>
            </w:pPr>
            <w:r>
              <w:rPr>
                <w:rFonts w:ascii="Arial" w:hAnsi="Arial"/>
                <w:color w:val="000000"/>
                <w:sz w:val="18"/>
              </w:rPr>
              <w:t>R</w:t>
            </w:r>
          </w:p>
          <w:bookmarkEnd w:id="13033"/>
        </w:tc>
        <w:tc>
          <w:tcPr>
            <w:tcBorders>
              <w:bottom w:val="single" w:sz="4" w:color="000000"/>
              <w:right w:val="single" w:sz="4" w:color="000000"/>
            </w:tcBorders>
            <w:tcMar>
              <w:top w:w="40" w:type="dxa"/>
              <w:left w:w="40" w:type="dxa"/>
              <w:bottom w:w="40" w:type="dxa"/>
              <w:right w:w="40" w:type="dxa"/>
            </w:tcMar>
            <w:vAlign w:val="top"/>
          </w:tcPr>
          <w:bookmarkStart w:id="13034" w:name="para_f3e3d8d4_2c1c_4418_9a83_bd628c0b13"/>
          <w:p>
            <w:pPr>
              <w:spacing w:before="180" w:after="0" w:line="240" w:lineRule="auto"/>
              <w:jc w:val="center"/>
            </w:pPr>
            <w:r>
              <w:rPr>
                <w:rFonts w:ascii="Arial" w:hAnsi="Arial"/>
                <w:color w:val="000000"/>
                <w:sz w:val="18"/>
              </w:rPr>
              <w:t>1</w:t>
            </w:r>
          </w:p>
          <w:bookmarkEnd w:id="13034"/>
        </w:tc>
        <w:tc>
          <w:tcPr>
            <w:tcBorders>
              <w:bottom w:val="single" w:sz="4" w:color="000000"/>
              <w:right w:val="single" w:sz="4" w:color="000000"/>
            </w:tcBorders>
            <w:tcMar>
              <w:top w:w="40" w:type="dxa"/>
              <w:left w:w="40" w:type="dxa"/>
              <w:bottom w:w="40" w:type="dxa"/>
              <w:right w:w="40" w:type="dxa"/>
            </w:tcMar>
            <w:vAlign w:val="top"/>
          </w:tcPr>
          <w:bookmarkStart w:id="13035" w:name="para_a3e35e38_10e7_4883_ba3a_ff697d2155"/>
          <w:p>
            <w:pPr>
              <w:spacing w:before="180" w:after="0" w:line="240" w:lineRule="auto"/>
            </w:pPr>
            <w:r>
              <w:rPr>
                <w:rFonts w:ascii="Arial" w:hAnsi="Arial"/>
                <w:color w:val="000000"/>
                <w:sz w:val="18"/>
              </w:rPr>
              <w:t>This Attribute shall be retrieved with Single Value Matching or Universal Matching.</w:t>
            </w:r>
          </w:p>
          <w:bookmarkEnd w:id="13035"/>
        </w:tc>
      </w:tr>
      <w:tr>
        <w:tblPrEx/>
        <w:trPr/>
        <w:tc>
          <w:tcPr>
            <w:hMerge w:val="restart"/>
            <w:tcBorders>
              <w:left w:val="single" w:sz="4" w:color="000000"/>
              <w:bottom w:val="single" w:sz="4" w:color="000000"/>
            </w:tcBorders>
            <w:tcMar>
              <w:top w:w="40" w:type="dxa"/>
              <w:left w:w="40" w:type="dxa"/>
              <w:bottom w:w="40" w:type="dxa"/>
            </w:tcMar>
            <w:vAlign w:val="top"/>
          </w:tcPr>
          <w:bookmarkStart w:id="13036" w:name="para_2163c000_111a_482e_93a5_35911c01dc"/>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303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7" w:name="para_efe1cd94_1c94_4295_a47c_46f52279ac"/>
          <w:p>
            <w:pPr>
              <w:spacing w:before="180" w:after="0" w:line="240" w:lineRule="auto"/>
            </w:pPr>
            <w:r>
              <w:rPr>
                <w:rFonts w:ascii="Arial" w:hAnsi="Arial"/>
                <w:color w:val="000000"/>
                <w:sz w:val="18"/>
              </w:rPr>
              <w:t>Implant Regulatory Disapproval Code Sequence</w:t>
            </w:r>
          </w:p>
          <w:bookmarkEnd w:id="13037"/>
        </w:tc>
        <w:tc>
          <w:tcPr>
            <w:tcBorders>
              <w:bottom w:val="single" w:sz="4" w:color="000000"/>
              <w:right w:val="single" w:sz="4" w:color="000000"/>
            </w:tcBorders>
            <w:tcMar>
              <w:top w:w="40" w:type="dxa"/>
              <w:left w:w="40" w:type="dxa"/>
              <w:bottom w:w="40" w:type="dxa"/>
              <w:right w:w="40" w:type="dxa"/>
            </w:tcMar>
            <w:vAlign w:val="top"/>
          </w:tcPr>
          <w:bookmarkStart w:id="13038" w:name="para_8206aa66_f8ca_49e6_bda8_1ba543a5a8"/>
          <w:p>
            <w:pPr>
              <w:spacing w:before="180" w:after="0" w:line="240" w:lineRule="auto"/>
              <w:jc w:val="center"/>
            </w:pPr>
            <w:r>
              <w:rPr>
                <w:rFonts w:ascii="Arial" w:hAnsi="Arial"/>
                <w:color w:val="000000"/>
                <w:sz w:val="18"/>
              </w:rPr>
              <w:t>(0068,62A0)</w:t>
            </w:r>
          </w:p>
          <w:bookmarkEnd w:id="13038"/>
        </w:tc>
        <w:tc>
          <w:tcPr>
            <w:tcBorders>
              <w:bottom w:val="single" w:sz="4" w:color="000000"/>
              <w:right w:val="single" w:sz="4" w:color="000000"/>
            </w:tcBorders>
            <w:tcMar>
              <w:top w:w="40" w:type="dxa"/>
              <w:left w:w="40" w:type="dxa"/>
              <w:bottom w:w="40" w:type="dxa"/>
              <w:right w:w="40" w:type="dxa"/>
            </w:tcMar>
            <w:vAlign w:val="top"/>
          </w:tcPr>
          <w:bookmarkStart w:id="13039" w:name="para_36da42ef_9fbb_4421_9460_74f883cf44"/>
          <w:p>
            <w:pPr>
              <w:spacing w:before="180" w:after="0" w:line="240" w:lineRule="auto"/>
              <w:jc w:val="center"/>
            </w:pPr>
            <w:r>
              <w:rPr>
                <w:rFonts w:ascii="Arial" w:hAnsi="Arial"/>
                <w:color w:val="000000"/>
                <w:sz w:val="18"/>
              </w:rPr>
              <w:t>R</w:t>
            </w:r>
          </w:p>
          <w:bookmarkEnd w:id="13039"/>
        </w:tc>
        <w:tc>
          <w:tcPr>
            <w:tcBorders>
              <w:bottom w:val="single" w:sz="4" w:color="000000"/>
              <w:right w:val="single" w:sz="4" w:color="000000"/>
            </w:tcBorders>
            <w:tcMar>
              <w:top w:w="40" w:type="dxa"/>
              <w:left w:w="40" w:type="dxa"/>
              <w:bottom w:w="40" w:type="dxa"/>
              <w:right w:w="40" w:type="dxa"/>
            </w:tcMar>
            <w:vAlign w:val="top"/>
          </w:tcPr>
          <w:bookmarkStart w:id="13040" w:name="para_eeba1412_0b37_45e6_8852_b648e75d62"/>
          <w:p>
            <w:pPr>
              <w:spacing w:before="180" w:after="0" w:line="240" w:lineRule="auto"/>
              <w:jc w:val="center"/>
            </w:pPr>
            <w:r>
              <w:rPr>
                <w:rFonts w:ascii="Arial" w:hAnsi="Arial"/>
                <w:color w:val="000000"/>
                <w:sz w:val="18"/>
              </w:rPr>
              <w:t>2</w:t>
            </w:r>
          </w:p>
          <w:bookmarkEnd w:id="13040"/>
        </w:tc>
        <w:tc>
          <w:tcPr>
            <w:tcBorders>
              <w:bottom w:val="single" w:sz="4" w:color="000000"/>
              <w:right w:val="single" w:sz="4" w:color="000000"/>
            </w:tcBorders>
            <w:tcMar>
              <w:top w:w="40" w:type="dxa"/>
              <w:left w:w="40" w:type="dxa"/>
              <w:bottom w:w="40" w:type="dxa"/>
              <w:right w:w="40" w:type="dxa"/>
            </w:tcMar>
            <w:vAlign w:val="top"/>
          </w:tcPr>
          <w:bookmarkStart w:id="13041" w:name="para_46897932_0d96_441e_992d_17ee93adba"/>
          <w:p>
            <w:pPr>
              <w:spacing w:before="180" w:after="0" w:line="240" w:lineRule="auto"/>
            </w:pPr>
            <w:r>
              <w:rPr>
                <w:rFonts w:ascii="Arial" w:hAnsi="Arial"/>
                <w:color w:val="000000"/>
                <w:sz w:val="18"/>
              </w:rPr>
              <w:t>This Attribute shall be retrieved with Sequence Matching or Universal Matching.</w:t>
            </w:r>
          </w:p>
          <w:bookmarkEnd w:id="13041"/>
        </w:tc>
      </w:tr>
      <w:tr>
        <w:tblPrEx/>
        <w:trPr/>
        <w:tc>
          <w:tcPr>
            <w:hMerge w:val="restart"/>
            <w:tcBorders>
              <w:left w:val="single" w:sz="4" w:color="000000"/>
              <w:bottom w:val="single" w:sz="4" w:color="000000"/>
            </w:tcBorders>
            <w:tcMar>
              <w:top w:w="40" w:type="dxa"/>
              <w:left w:w="40" w:type="dxa"/>
              <w:bottom w:w="40" w:type="dxa"/>
            </w:tcMar>
            <w:vAlign w:val="top"/>
          </w:tcPr>
          <w:bookmarkStart w:id="13042" w:name="para_cdcb6dcd_c23c_4c4e_b8cc_a94d75fc03"/>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30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3" w:name="para_69c7bd1c_31ff_4c1f_8f33_92c71a9f23"/>
          <w:p>
            <w:pPr>
              <w:spacing w:before="180" w:after="0" w:line="240" w:lineRule="auto"/>
            </w:pPr>
            <w:r>
              <w:rPr>
                <w:rFonts w:ascii="Arial" w:hAnsi="Arial"/>
                <w:color w:val="000000"/>
                <w:sz w:val="18"/>
              </w:rPr>
              <w:t>Material Code Sequence</w:t>
            </w:r>
          </w:p>
          <w:bookmarkEnd w:id="13043"/>
        </w:tc>
        <w:tc>
          <w:tcPr>
            <w:tcBorders>
              <w:bottom w:val="single" w:sz="4" w:color="000000"/>
              <w:right w:val="single" w:sz="4" w:color="000000"/>
            </w:tcBorders>
            <w:tcMar>
              <w:top w:w="40" w:type="dxa"/>
              <w:left w:w="40" w:type="dxa"/>
              <w:bottom w:w="40" w:type="dxa"/>
              <w:right w:w="40" w:type="dxa"/>
            </w:tcMar>
            <w:vAlign w:val="top"/>
          </w:tcPr>
          <w:bookmarkStart w:id="13044" w:name="para_fec73a14_4204_4972_b491_9d20e88bd0"/>
          <w:p>
            <w:pPr>
              <w:spacing w:before="180" w:after="0" w:line="240" w:lineRule="auto"/>
              <w:jc w:val="center"/>
            </w:pPr>
            <w:r>
              <w:rPr>
                <w:rFonts w:ascii="Arial" w:hAnsi="Arial"/>
                <w:color w:val="000000"/>
                <w:sz w:val="18"/>
              </w:rPr>
              <w:t>(0068,63A0)</w:t>
            </w:r>
          </w:p>
          <w:bookmarkEnd w:id="13044"/>
        </w:tc>
        <w:tc>
          <w:tcPr>
            <w:tcBorders>
              <w:bottom w:val="single" w:sz="4" w:color="000000"/>
              <w:right w:val="single" w:sz="4" w:color="000000"/>
            </w:tcBorders>
            <w:tcMar>
              <w:top w:w="40" w:type="dxa"/>
              <w:left w:w="40" w:type="dxa"/>
              <w:bottom w:w="40" w:type="dxa"/>
              <w:right w:w="40" w:type="dxa"/>
            </w:tcMar>
            <w:vAlign w:val="top"/>
          </w:tcPr>
          <w:bookmarkStart w:id="13045" w:name="para_00464304_110a_404f_b897_43deace5d6"/>
          <w:p>
            <w:pPr>
              <w:spacing w:before="180" w:after="0" w:line="240" w:lineRule="auto"/>
              <w:jc w:val="center"/>
            </w:pPr>
            <w:r>
              <w:rPr>
                <w:rFonts w:ascii="Arial" w:hAnsi="Arial"/>
                <w:color w:val="000000"/>
                <w:sz w:val="18"/>
              </w:rPr>
              <w:t>R</w:t>
            </w:r>
          </w:p>
          <w:bookmarkEnd w:id="13045"/>
        </w:tc>
        <w:tc>
          <w:tcPr>
            <w:tcBorders>
              <w:bottom w:val="single" w:sz="4" w:color="000000"/>
              <w:right w:val="single" w:sz="4" w:color="000000"/>
            </w:tcBorders>
            <w:tcMar>
              <w:top w:w="40" w:type="dxa"/>
              <w:left w:w="40" w:type="dxa"/>
              <w:bottom w:w="40" w:type="dxa"/>
              <w:right w:w="40" w:type="dxa"/>
            </w:tcMar>
            <w:vAlign w:val="top"/>
          </w:tcPr>
          <w:bookmarkStart w:id="13046" w:name="para_d8036344_3457_466e_8338_d6229f0e5f"/>
          <w:p>
            <w:pPr>
              <w:spacing w:before="180" w:after="0" w:line="240" w:lineRule="auto"/>
              <w:jc w:val="center"/>
            </w:pPr>
            <w:r>
              <w:rPr>
                <w:rFonts w:ascii="Arial" w:hAnsi="Arial"/>
                <w:color w:val="000000"/>
                <w:sz w:val="18"/>
              </w:rPr>
              <w:t>1</w:t>
            </w:r>
          </w:p>
          <w:bookmarkEnd w:id="13046"/>
        </w:tc>
        <w:tc>
          <w:tcPr>
            <w:tcBorders>
              <w:bottom w:val="single" w:sz="4" w:color="000000"/>
              <w:right w:val="single" w:sz="4" w:color="000000"/>
            </w:tcBorders>
            <w:tcMar>
              <w:top w:w="40" w:type="dxa"/>
              <w:left w:w="40" w:type="dxa"/>
              <w:bottom w:w="40" w:type="dxa"/>
              <w:right w:w="40" w:type="dxa"/>
            </w:tcMar>
            <w:vAlign w:val="top"/>
          </w:tcPr>
          <w:bookmarkStart w:id="13047" w:name="para_0613f5b2_c1f2_4a60_b8ac_b3679be0d0"/>
          <w:p>
            <w:pPr>
              <w:spacing w:before="180" w:after="0" w:line="240" w:lineRule="auto"/>
            </w:pPr>
            <w:r>
              <w:rPr>
                <w:rFonts w:ascii="Arial" w:hAnsi="Arial"/>
                <w:color w:val="000000"/>
                <w:sz w:val="18"/>
              </w:rPr>
              <w:t>This Attribute shall be retrieved with Sequence Matching or Universal Matching.</w:t>
            </w:r>
          </w:p>
          <w:bookmarkEnd w:id="13047"/>
        </w:tc>
      </w:tr>
      <w:tr>
        <w:tblPrEx/>
        <w:trPr/>
        <w:tc>
          <w:tcPr>
            <w:hMerge w:val="restart"/>
            <w:tcBorders>
              <w:left w:val="single" w:sz="4" w:color="000000"/>
              <w:bottom w:val="single" w:sz="4" w:color="000000"/>
            </w:tcBorders>
            <w:tcMar>
              <w:top w:w="40" w:type="dxa"/>
              <w:left w:w="40" w:type="dxa"/>
              <w:bottom w:w="40" w:type="dxa"/>
            </w:tcMar>
            <w:vAlign w:val="top"/>
          </w:tcPr>
          <w:bookmarkStart w:id="13048" w:name="para_8dfc6dfa_c82c_4ecc_b5f7_ec0a0b5d5a"/>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304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9" w:name="para_f0419b48_9091_4115_b22d_973492969a"/>
          <w:p>
            <w:pPr>
              <w:spacing w:before="180" w:after="0" w:line="240" w:lineRule="auto"/>
            </w:pPr>
            <w:r>
              <w:rPr>
                <w:rFonts w:ascii="Arial" w:hAnsi="Arial"/>
                <w:color w:val="000000"/>
                <w:sz w:val="18"/>
              </w:rPr>
              <w:t>Coating Materials Code Sequence</w:t>
            </w:r>
          </w:p>
          <w:bookmarkEnd w:id="13049"/>
        </w:tc>
        <w:tc>
          <w:tcPr>
            <w:tcBorders>
              <w:bottom w:val="single" w:sz="4" w:color="000000"/>
              <w:right w:val="single" w:sz="4" w:color="000000"/>
            </w:tcBorders>
            <w:tcMar>
              <w:top w:w="40" w:type="dxa"/>
              <w:left w:w="40" w:type="dxa"/>
              <w:bottom w:w="40" w:type="dxa"/>
              <w:right w:w="40" w:type="dxa"/>
            </w:tcMar>
            <w:vAlign w:val="top"/>
          </w:tcPr>
          <w:bookmarkStart w:id="13050" w:name="para_3d0071da_5ed2_4878_a502_1e71c6c1e4"/>
          <w:p>
            <w:pPr>
              <w:spacing w:before="180" w:after="0" w:line="240" w:lineRule="auto"/>
              <w:jc w:val="center"/>
            </w:pPr>
            <w:r>
              <w:rPr>
                <w:rFonts w:ascii="Arial" w:hAnsi="Arial"/>
                <w:color w:val="000000"/>
                <w:sz w:val="18"/>
              </w:rPr>
              <w:t>(0068,63A4)</w:t>
            </w:r>
          </w:p>
          <w:bookmarkEnd w:id="13050"/>
        </w:tc>
        <w:tc>
          <w:tcPr>
            <w:tcBorders>
              <w:bottom w:val="single" w:sz="4" w:color="000000"/>
              <w:right w:val="single" w:sz="4" w:color="000000"/>
            </w:tcBorders>
            <w:tcMar>
              <w:top w:w="40" w:type="dxa"/>
              <w:left w:w="40" w:type="dxa"/>
              <w:bottom w:w="40" w:type="dxa"/>
              <w:right w:w="40" w:type="dxa"/>
            </w:tcMar>
            <w:vAlign w:val="top"/>
          </w:tcPr>
          <w:bookmarkStart w:id="13051" w:name="para_09b226db_8d05_4ade_b36f_1821daa5f2"/>
          <w:p>
            <w:pPr>
              <w:spacing w:before="180" w:after="0" w:line="240" w:lineRule="auto"/>
              <w:jc w:val="center"/>
            </w:pPr>
            <w:r>
              <w:rPr>
                <w:rFonts w:ascii="Arial" w:hAnsi="Arial"/>
                <w:color w:val="000000"/>
                <w:sz w:val="18"/>
              </w:rPr>
              <w:t>R</w:t>
            </w:r>
          </w:p>
          <w:bookmarkEnd w:id="13051"/>
        </w:tc>
        <w:tc>
          <w:tcPr>
            <w:tcBorders>
              <w:bottom w:val="single" w:sz="4" w:color="000000"/>
              <w:right w:val="single" w:sz="4" w:color="000000"/>
            </w:tcBorders>
            <w:tcMar>
              <w:top w:w="40" w:type="dxa"/>
              <w:left w:w="40" w:type="dxa"/>
              <w:bottom w:w="40" w:type="dxa"/>
              <w:right w:w="40" w:type="dxa"/>
            </w:tcMar>
            <w:vAlign w:val="top"/>
          </w:tcPr>
          <w:bookmarkStart w:id="13052" w:name="para_3548ff83_e4e5_4267_ac1b_6b9ae643c4"/>
          <w:p>
            <w:pPr>
              <w:spacing w:before="180" w:after="0" w:line="240" w:lineRule="auto"/>
              <w:jc w:val="center"/>
            </w:pPr>
            <w:r>
              <w:rPr>
                <w:rFonts w:ascii="Arial" w:hAnsi="Arial"/>
                <w:color w:val="000000"/>
                <w:sz w:val="18"/>
              </w:rPr>
              <w:t>1</w:t>
            </w:r>
          </w:p>
          <w:bookmarkEnd w:id="13052"/>
        </w:tc>
        <w:tc>
          <w:tcPr>
            <w:tcBorders>
              <w:bottom w:val="single" w:sz="4" w:color="000000"/>
              <w:right w:val="single" w:sz="4" w:color="000000"/>
            </w:tcBorders>
            <w:tcMar>
              <w:top w:w="40" w:type="dxa"/>
              <w:left w:w="40" w:type="dxa"/>
              <w:bottom w:w="40" w:type="dxa"/>
              <w:right w:w="40" w:type="dxa"/>
            </w:tcMar>
            <w:vAlign w:val="top"/>
          </w:tcPr>
          <w:bookmarkStart w:id="13053" w:name="para_46550d4d_55fd_4fe6_a872_e5e371463d"/>
          <w:p>
            <w:pPr>
              <w:spacing w:before="180" w:after="0" w:line="240" w:lineRule="auto"/>
            </w:pPr>
            <w:r>
              <w:rPr>
                <w:rFonts w:ascii="Arial" w:hAnsi="Arial"/>
                <w:color w:val="000000"/>
                <w:sz w:val="18"/>
              </w:rPr>
              <w:t>This Attribute shall be retrieved with Sequence Matching or Universal Matching.</w:t>
            </w:r>
          </w:p>
          <w:bookmarkEnd w:id="13053"/>
        </w:tc>
      </w:tr>
      <w:tr>
        <w:tblPrEx/>
        <w:trPr/>
        <w:tc>
          <w:tcPr>
            <w:hMerge w:val="restart"/>
            <w:tcBorders>
              <w:left w:val="single" w:sz="4" w:color="000000"/>
              <w:bottom w:val="single" w:sz="4" w:color="000000"/>
            </w:tcBorders>
            <w:tcMar>
              <w:top w:w="40" w:type="dxa"/>
              <w:left w:w="40" w:type="dxa"/>
              <w:bottom w:w="40" w:type="dxa"/>
            </w:tcMar>
            <w:vAlign w:val="top"/>
          </w:tcPr>
          <w:bookmarkStart w:id="13054" w:name="para_8a37c294_4aba_4bb6_b168_abb3193373"/>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305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3055" w:name="sect_BB_6_1_2_2"/>
    <w:p>
      <w:pPr>
        <w:spacing w:before="180" w:after="0" w:line="240" w:lineRule="auto"/>
      </w:pPr>
      <w:r>
        <w:rPr>
          <w:rFonts w:ascii="Arial" w:hAnsi="Arial"/>
          <w:b/>
          <w:color w:val="000000"/>
          <w:sz w:val="22"/>
        </w:rPr>
        <w:t>BB.6.1.2.2 Implant Assembly Template Attributes</w:t>
      </w:r>
    </w:p>
    <w:bookmarkEnd w:id="13055"/>
    <w:bookmarkStart w:id="13056" w:name="para_f33b35a8_9dfa_4f4b_855d_267dfbdb66"/>
    <w:p>
      <w:pPr>
        <w:spacing w:before="180" w:after="0" w:line="240" w:lineRule="auto"/>
        <w:jc w:val="both"/>
      </w:pPr>
      <w:hyperlink w:anchor="table_BB_6_2">
        <w:r>
          <w:rPr>
            <w:rFonts w:ascii="Arial" w:hAnsi="Arial"/>
            <w:color w:val="000000"/>
            <w:sz w:val="18"/>
          </w:rPr>
          <w:t>Table BB.6-2</w:t>
        </w:r>
      </w:hyperlink>
      <w:r>
        <w:rPr>
          <w:rFonts w:ascii="Arial" w:hAnsi="Arial"/>
          <w:color w:val="000000"/>
          <w:sz w:val="18"/>
        </w:rPr>
        <w:t xml:space="preserve"> defines the Attributes of the Implant Assembly Template Information Model:</w:t>
      </w:r>
    </w:p>
    <w:bookmarkEnd w:id="13056"/>
    <w:bookmarkStart w:id="13057" w:name="table_BB_6_2"/>
    <w:p>
      <w:pPr>
        <w:keepNext/>
        <w:spacing w:before="216" w:after="0" w:line="240" w:lineRule="auto"/>
        <w:jc w:val="center"/>
      </w:pPr>
      <w:r>
        <w:rPr>
          <w:rFonts w:ascii="Arial" w:hAnsi="Arial"/>
          <w:b/>
          <w:color w:val="000000"/>
          <w:sz w:val="22"/>
        </w:rPr>
        <w:t>Table BB.6-2. Attributes for the Implant Assembly Template Information Model</w:t>
      </w:r>
    </w:p>
    <w:bookmarkEnd w:id="13057"/>
    <w:p>
      <w:pPr>
        <w:spacing w:before="0" w:after="0" w:line="240" w:lineRule="auto"/>
        <w:rPr>
          <w:sz w:val="13"/>
        </w:rPr>
      </w:pPr>
    </w:p>
    <w:tbl>
      <w:tblPr>
        <w:tblInd w:w="45" w:type="dxa"/>
        <w:tblLayout w:type="fixed"/>
      </w:tblPr>
      <w:tblGrid>
        <w:gridCol w:w="2920"/>
        <w:gridCol w:w="1120"/>
        <w:gridCol w:w="1760"/>
        <w:gridCol w:w="1550"/>
        <w:gridCol w:w="30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58" w:name="para_566fe93f_9d5b_4de4_91e7_039e7bcb06"/>
          <w:p>
            <w:pPr>
              <w:keepNext/>
              <w:spacing w:before="180" w:after="0" w:line="240" w:lineRule="auto"/>
              <w:jc w:val="center"/>
            </w:pPr>
            <w:r>
              <w:rPr>
                <w:rFonts w:ascii="Arial" w:hAnsi="Arial"/>
                <w:b/>
                <w:color w:val="000000"/>
                <w:sz w:val="18"/>
              </w:rPr>
              <w:t>Description / Module</w:t>
            </w:r>
          </w:p>
          <w:bookmarkEnd w:id="130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59" w:name="para_ef9c6d77_6d98_4d02_8e10_03a2f9f66a"/>
          <w:p>
            <w:pPr>
              <w:spacing w:before="180" w:after="0" w:line="240" w:lineRule="auto"/>
              <w:jc w:val="center"/>
            </w:pPr>
            <w:r>
              <w:rPr>
                <w:rFonts w:ascii="Arial" w:hAnsi="Arial"/>
                <w:b/>
                <w:color w:val="000000"/>
                <w:sz w:val="18"/>
              </w:rPr>
              <w:t>Tag</w:t>
            </w:r>
          </w:p>
          <w:bookmarkEnd w:id="130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60" w:name="para_fd6dd07f_657f_42aa_a70b_a2c71a5e93"/>
          <w:p>
            <w:pPr>
              <w:spacing w:before="180" w:after="0" w:line="240" w:lineRule="auto"/>
              <w:jc w:val="center"/>
            </w:pPr>
            <w:r>
              <w:rPr>
                <w:rFonts w:ascii="Arial" w:hAnsi="Arial"/>
                <w:b/>
                <w:color w:val="000000"/>
                <w:sz w:val="18"/>
              </w:rPr>
              <w:t>Matching Key Type</w:t>
            </w:r>
          </w:p>
          <w:bookmarkEnd w:id="130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61" w:name="para_39edae64_b0f2_4029_af1e_8d0ed66fb3"/>
          <w:p>
            <w:pPr>
              <w:spacing w:before="180" w:after="0" w:line="240" w:lineRule="auto"/>
              <w:jc w:val="center"/>
            </w:pPr>
            <w:r>
              <w:rPr>
                <w:rFonts w:ascii="Arial" w:hAnsi="Arial"/>
                <w:b/>
                <w:color w:val="000000"/>
                <w:sz w:val="18"/>
              </w:rPr>
              <w:t>Return Key Type</w:t>
            </w:r>
          </w:p>
          <w:bookmarkEnd w:id="13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62" w:name="para_02885180_e17f_4b61_aefa_10a8d8c40b"/>
          <w:p>
            <w:pPr>
              <w:spacing w:before="180" w:after="0" w:line="240" w:lineRule="auto"/>
              <w:jc w:val="center"/>
            </w:pPr>
            <w:r>
              <w:rPr>
                <w:rFonts w:ascii="Arial" w:hAnsi="Arial"/>
                <w:b/>
                <w:color w:val="000000"/>
                <w:sz w:val="18"/>
              </w:rPr>
              <w:t>Remark / Matching Type</w:t>
            </w:r>
          </w:p>
          <w:bookmarkEnd w:id="13062"/>
        </w:tc>
      </w:tr>
      <w:tr>
        <w:tblPrEx/>
        <w:trPr/>
        <w:tc>
          <w:tcPr>
            <w:hMerge w:val="restart"/>
            <w:tcBorders>
              <w:left w:val="single" w:sz="4" w:color="000000"/>
              <w:bottom w:val="single" w:sz="4" w:color="000000"/>
            </w:tcBorders>
            <w:tcMar>
              <w:top w:w="40" w:type="dxa"/>
              <w:left w:w="40" w:type="dxa"/>
              <w:bottom w:w="40" w:type="dxa"/>
            </w:tcMar>
            <w:vAlign w:val="top"/>
          </w:tcPr>
          <w:bookmarkStart w:id="13063" w:name="para_c5a4e80b_fa3f_442f_83e5_474986912d"/>
          <w:p>
            <w:pPr>
              <w:spacing w:before="180" w:after="0" w:line="240" w:lineRule="auto"/>
            </w:pPr>
            <w:r>
              <w:rPr>
                <w:rFonts w:ascii="Arial" w:hAnsi="Arial"/>
                <w:b/>
                <w:color w:val="000000"/>
                <w:sz w:val="18"/>
              </w:rPr>
              <w:t>SOP Common</w:t>
            </w:r>
          </w:p>
          <w:bookmarkEnd w:id="1306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4" w:name="para_8f1820e5_505a_4e43_987b_7fca48defe"/>
          <w:p>
            <w:pPr>
              <w:spacing w:before="180" w:after="0" w:line="240" w:lineRule="auto"/>
            </w:pPr>
            <w:r>
              <w:rPr>
                <w:rFonts w:ascii="Arial" w:hAnsi="Arial"/>
                <w:color w:val="000000"/>
                <w:sz w:val="18"/>
              </w:rPr>
              <w:t>Specific Character Set</w:t>
            </w:r>
          </w:p>
          <w:bookmarkEnd w:id="13064"/>
        </w:tc>
        <w:tc>
          <w:tcPr>
            <w:tcBorders>
              <w:bottom w:val="single" w:sz="4" w:color="000000"/>
              <w:right w:val="single" w:sz="4" w:color="000000"/>
            </w:tcBorders>
            <w:tcMar>
              <w:top w:w="40" w:type="dxa"/>
              <w:left w:w="40" w:type="dxa"/>
              <w:bottom w:w="40" w:type="dxa"/>
              <w:right w:w="40" w:type="dxa"/>
            </w:tcMar>
            <w:vAlign w:val="top"/>
          </w:tcPr>
          <w:bookmarkStart w:id="13065" w:name="para_87d8d69b_27f8_4204_bb41_0c801c5ca4"/>
          <w:p>
            <w:pPr>
              <w:spacing w:before="180" w:after="0" w:line="240" w:lineRule="auto"/>
              <w:jc w:val="center"/>
            </w:pPr>
            <w:r>
              <w:rPr>
                <w:rFonts w:ascii="Arial" w:hAnsi="Arial"/>
                <w:color w:val="000000"/>
                <w:sz w:val="18"/>
              </w:rPr>
              <w:t>(0008,0005)</w:t>
            </w:r>
          </w:p>
          <w:bookmarkEnd w:id="13065"/>
        </w:tc>
        <w:tc>
          <w:tcPr>
            <w:tcBorders>
              <w:bottom w:val="single" w:sz="4" w:color="000000"/>
              <w:right w:val="single" w:sz="4" w:color="000000"/>
            </w:tcBorders>
            <w:tcMar>
              <w:top w:w="40" w:type="dxa"/>
              <w:left w:w="40" w:type="dxa"/>
              <w:bottom w:w="40" w:type="dxa"/>
              <w:right w:w="40" w:type="dxa"/>
            </w:tcMar>
            <w:vAlign w:val="top"/>
          </w:tcPr>
          <w:bookmarkStart w:id="13066" w:name="para_0c17aac2_2e29_4905_8b56_15e626ff85"/>
          <w:p>
            <w:pPr>
              <w:spacing w:before="180" w:after="0" w:line="240" w:lineRule="auto"/>
              <w:jc w:val="center"/>
            </w:pPr>
            <w:r>
              <w:rPr>
                <w:rFonts w:ascii="Arial" w:hAnsi="Arial"/>
                <w:color w:val="000000"/>
                <w:sz w:val="18"/>
              </w:rPr>
              <w:t>-</w:t>
            </w:r>
          </w:p>
          <w:bookmarkEnd w:id="13066"/>
        </w:tc>
        <w:tc>
          <w:tcPr>
            <w:tcBorders>
              <w:bottom w:val="single" w:sz="4" w:color="000000"/>
              <w:right w:val="single" w:sz="4" w:color="000000"/>
            </w:tcBorders>
            <w:tcMar>
              <w:top w:w="40" w:type="dxa"/>
              <w:left w:w="40" w:type="dxa"/>
              <w:bottom w:w="40" w:type="dxa"/>
              <w:right w:w="40" w:type="dxa"/>
            </w:tcMar>
            <w:vAlign w:val="top"/>
          </w:tcPr>
          <w:bookmarkStart w:id="13067" w:name="para_5ee2da3e_5489_475f_bd22_19a5cd8626"/>
          <w:p>
            <w:pPr>
              <w:spacing w:before="180" w:after="0" w:line="240" w:lineRule="auto"/>
              <w:jc w:val="center"/>
            </w:pPr>
            <w:r>
              <w:rPr>
                <w:rFonts w:ascii="Arial" w:hAnsi="Arial"/>
                <w:color w:val="000000"/>
                <w:sz w:val="18"/>
              </w:rPr>
              <w:t>1C</w:t>
            </w:r>
          </w:p>
          <w:bookmarkEnd w:id="13067"/>
        </w:tc>
        <w:tc>
          <w:tcPr>
            <w:tcBorders>
              <w:bottom w:val="single" w:sz="4" w:color="000000"/>
              <w:right w:val="single" w:sz="4" w:color="000000"/>
            </w:tcBorders>
            <w:tcMar>
              <w:top w:w="40" w:type="dxa"/>
              <w:left w:w="40" w:type="dxa"/>
              <w:bottom w:w="40" w:type="dxa"/>
              <w:right w:w="40" w:type="dxa"/>
            </w:tcMar>
            <w:vAlign w:val="top"/>
          </w:tcPr>
          <w:bookmarkStart w:id="13068" w:name="para_95ca2eb3_3c03_4eed_a143_50b99fb5c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3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9" w:name="para_913be324_3676_4140_a32e_c4816e02c4"/>
          <w:p>
            <w:pPr>
              <w:spacing w:before="180" w:after="0" w:line="240" w:lineRule="auto"/>
            </w:pPr>
            <w:r>
              <w:rPr>
                <w:rFonts w:ascii="Arial" w:hAnsi="Arial"/>
                <w:color w:val="000000"/>
                <w:sz w:val="18"/>
              </w:rPr>
              <w:t>SOP Class UID</w:t>
            </w:r>
          </w:p>
          <w:bookmarkEnd w:id="13069"/>
        </w:tc>
        <w:tc>
          <w:tcPr>
            <w:tcBorders>
              <w:bottom w:val="single" w:sz="4" w:color="000000"/>
              <w:right w:val="single" w:sz="4" w:color="000000"/>
            </w:tcBorders>
            <w:tcMar>
              <w:top w:w="40" w:type="dxa"/>
              <w:left w:w="40" w:type="dxa"/>
              <w:bottom w:w="40" w:type="dxa"/>
              <w:right w:w="40" w:type="dxa"/>
            </w:tcMar>
            <w:vAlign w:val="top"/>
          </w:tcPr>
          <w:bookmarkStart w:id="13070" w:name="para_6aacac0f_ad5f_4f44_8e0a_94e88fd33b"/>
          <w:p>
            <w:pPr>
              <w:spacing w:before="180" w:after="0" w:line="240" w:lineRule="auto"/>
              <w:jc w:val="center"/>
            </w:pPr>
            <w:r>
              <w:rPr>
                <w:rFonts w:ascii="Arial" w:hAnsi="Arial"/>
                <w:color w:val="000000"/>
                <w:sz w:val="18"/>
              </w:rPr>
              <w:t>(0008,0016)</w:t>
            </w:r>
          </w:p>
          <w:bookmarkEnd w:id="13070"/>
        </w:tc>
        <w:tc>
          <w:tcPr>
            <w:tcBorders>
              <w:bottom w:val="single" w:sz="4" w:color="000000"/>
              <w:right w:val="single" w:sz="4" w:color="000000"/>
            </w:tcBorders>
            <w:tcMar>
              <w:top w:w="40" w:type="dxa"/>
              <w:left w:w="40" w:type="dxa"/>
              <w:bottom w:w="40" w:type="dxa"/>
              <w:right w:w="40" w:type="dxa"/>
            </w:tcMar>
            <w:vAlign w:val="top"/>
          </w:tcPr>
          <w:bookmarkStart w:id="13071" w:name="para_89ebaa55_dea7_4f68_92dd_20d2b18104"/>
          <w:p>
            <w:pPr>
              <w:spacing w:before="180" w:after="0" w:line="240" w:lineRule="auto"/>
              <w:jc w:val="center"/>
            </w:pPr>
            <w:r>
              <w:rPr>
                <w:rFonts w:ascii="Arial" w:hAnsi="Arial"/>
                <w:color w:val="000000"/>
                <w:sz w:val="18"/>
              </w:rPr>
              <w:t>R</w:t>
            </w:r>
          </w:p>
          <w:bookmarkEnd w:id="13071"/>
        </w:tc>
        <w:tc>
          <w:tcPr>
            <w:tcBorders>
              <w:bottom w:val="single" w:sz="4" w:color="000000"/>
              <w:right w:val="single" w:sz="4" w:color="000000"/>
            </w:tcBorders>
            <w:tcMar>
              <w:top w:w="40" w:type="dxa"/>
              <w:left w:w="40" w:type="dxa"/>
              <w:bottom w:w="40" w:type="dxa"/>
              <w:right w:w="40" w:type="dxa"/>
            </w:tcMar>
            <w:vAlign w:val="top"/>
          </w:tcPr>
          <w:bookmarkStart w:id="13072" w:name="para_0303e973_b853_4e93_8f0c_7e02cdf949"/>
          <w:p>
            <w:pPr>
              <w:spacing w:before="180" w:after="0" w:line="240" w:lineRule="auto"/>
              <w:jc w:val="center"/>
            </w:pPr>
            <w:r>
              <w:rPr>
                <w:rFonts w:ascii="Arial" w:hAnsi="Arial"/>
                <w:color w:val="000000"/>
                <w:sz w:val="18"/>
              </w:rPr>
              <w:t>1</w:t>
            </w:r>
          </w:p>
          <w:bookmarkEnd w:id="130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3" w:name="para_d36227a2_293a_415a_bd35_b516bb554c"/>
          <w:p>
            <w:pPr>
              <w:spacing w:before="180" w:after="0" w:line="240" w:lineRule="auto"/>
            </w:pPr>
            <w:r>
              <w:rPr>
                <w:rFonts w:ascii="Arial" w:hAnsi="Arial"/>
                <w:color w:val="000000"/>
                <w:sz w:val="18"/>
              </w:rPr>
              <w:t>SOP Instance UID</w:t>
            </w:r>
          </w:p>
          <w:bookmarkEnd w:id="13073"/>
        </w:tc>
        <w:tc>
          <w:tcPr>
            <w:tcBorders>
              <w:bottom w:val="single" w:sz="4" w:color="000000"/>
              <w:right w:val="single" w:sz="4" w:color="000000"/>
            </w:tcBorders>
            <w:tcMar>
              <w:top w:w="40" w:type="dxa"/>
              <w:left w:w="40" w:type="dxa"/>
              <w:bottom w:w="40" w:type="dxa"/>
              <w:right w:w="40" w:type="dxa"/>
            </w:tcMar>
            <w:vAlign w:val="top"/>
          </w:tcPr>
          <w:bookmarkStart w:id="13074" w:name="para_260a12f8_a7a8_46d6_a228_7fae1a23f1"/>
          <w:p>
            <w:pPr>
              <w:spacing w:before="180" w:after="0" w:line="240" w:lineRule="auto"/>
              <w:jc w:val="center"/>
            </w:pPr>
            <w:r>
              <w:rPr>
                <w:rFonts w:ascii="Arial" w:hAnsi="Arial"/>
                <w:color w:val="000000"/>
                <w:sz w:val="18"/>
              </w:rPr>
              <w:t>(0008,0018)</w:t>
            </w:r>
          </w:p>
          <w:bookmarkEnd w:id="13074"/>
        </w:tc>
        <w:tc>
          <w:tcPr>
            <w:tcBorders>
              <w:bottom w:val="single" w:sz="4" w:color="000000"/>
              <w:right w:val="single" w:sz="4" w:color="000000"/>
            </w:tcBorders>
            <w:tcMar>
              <w:top w:w="40" w:type="dxa"/>
              <w:left w:w="40" w:type="dxa"/>
              <w:bottom w:w="40" w:type="dxa"/>
              <w:right w:w="40" w:type="dxa"/>
            </w:tcMar>
            <w:vAlign w:val="top"/>
          </w:tcPr>
          <w:bookmarkStart w:id="13075" w:name="para_8270c50d_e159_47c9_893b_fa5fe7d744"/>
          <w:p>
            <w:pPr>
              <w:spacing w:before="180" w:after="0" w:line="240" w:lineRule="auto"/>
              <w:jc w:val="center"/>
            </w:pPr>
            <w:r>
              <w:rPr>
                <w:rFonts w:ascii="Arial" w:hAnsi="Arial"/>
                <w:color w:val="000000"/>
                <w:sz w:val="18"/>
              </w:rPr>
              <w:t>U</w:t>
            </w:r>
          </w:p>
          <w:bookmarkEnd w:id="13075"/>
        </w:tc>
        <w:tc>
          <w:tcPr>
            <w:tcBorders>
              <w:bottom w:val="single" w:sz="4" w:color="000000"/>
              <w:right w:val="single" w:sz="4" w:color="000000"/>
            </w:tcBorders>
            <w:tcMar>
              <w:top w:w="40" w:type="dxa"/>
              <w:left w:w="40" w:type="dxa"/>
              <w:bottom w:w="40" w:type="dxa"/>
              <w:right w:w="40" w:type="dxa"/>
            </w:tcMar>
            <w:vAlign w:val="top"/>
          </w:tcPr>
          <w:bookmarkStart w:id="13076" w:name="para_74352022_9af7_4d1d_8e73_0e86760748"/>
          <w:p>
            <w:pPr>
              <w:spacing w:before="180" w:after="0" w:line="240" w:lineRule="auto"/>
              <w:jc w:val="center"/>
            </w:pPr>
            <w:r>
              <w:rPr>
                <w:rFonts w:ascii="Arial" w:hAnsi="Arial"/>
                <w:color w:val="000000"/>
                <w:sz w:val="18"/>
              </w:rPr>
              <w:t>1</w:t>
            </w:r>
          </w:p>
          <w:bookmarkEnd w:id="130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077" w:name="para_bd594c78_766c_40b3_a46d_e49ed8cfe4"/>
          <w:p>
            <w:pPr>
              <w:spacing w:before="180" w:after="0" w:line="240" w:lineRule="auto"/>
            </w:pPr>
            <w:r>
              <w:rPr>
                <w:rFonts w:ascii="Arial" w:hAnsi="Arial"/>
                <w:b/>
                <w:color w:val="000000"/>
                <w:sz w:val="18"/>
              </w:rPr>
              <w:t>Implant Assembly Template</w:t>
            </w:r>
          </w:p>
          <w:bookmarkEnd w:id="1307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8" w:name="para_b018413c_098f_4900_a121_22da245251"/>
          <w:p>
            <w:pPr>
              <w:spacing w:before="180" w:after="0" w:line="240" w:lineRule="auto"/>
            </w:pPr>
            <w:r>
              <w:rPr>
                <w:rFonts w:ascii="Arial" w:hAnsi="Arial"/>
                <w:color w:val="000000"/>
                <w:sz w:val="18"/>
              </w:rPr>
              <w:t>Implant Assembly Template Name</w:t>
            </w:r>
          </w:p>
          <w:bookmarkEnd w:id="130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79" w:name="para_5855c052_e942_41d1_aefa_4e2cfd0a6d"/>
          <w:p>
            <w:pPr>
              <w:spacing w:before="180" w:after="0" w:line="240" w:lineRule="auto"/>
              <w:jc w:val="center"/>
            </w:pPr>
            <w:r>
              <w:rPr>
                <w:rFonts w:ascii="Arial" w:hAnsi="Arial"/>
                <w:color w:val="000000"/>
                <w:sz w:val="18"/>
              </w:rPr>
              <w:t>R</w:t>
            </w:r>
          </w:p>
          <w:bookmarkEnd w:id="13079"/>
        </w:tc>
        <w:tc>
          <w:tcPr>
            <w:tcBorders>
              <w:bottom w:val="single" w:sz="4" w:color="000000"/>
              <w:right w:val="single" w:sz="4" w:color="000000"/>
            </w:tcBorders>
            <w:tcMar>
              <w:top w:w="40" w:type="dxa"/>
              <w:left w:w="40" w:type="dxa"/>
              <w:bottom w:w="40" w:type="dxa"/>
              <w:right w:w="40" w:type="dxa"/>
            </w:tcMar>
            <w:vAlign w:val="top"/>
          </w:tcPr>
          <w:bookmarkStart w:id="13080" w:name="para_0fdb6d7c_c22c_4626_8f24_b0d4917e9d"/>
          <w:p>
            <w:pPr>
              <w:spacing w:before="180" w:after="0" w:line="240" w:lineRule="auto"/>
              <w:jc w:val="center"/>
            </w:pPr>
            <w:r>
              <w:rPr>
                <w:rFonts w:ascii="Arial" w:hAnsi="Arial"/>
                <w:color w:val="000000"/>
                <w:sz w:val="18"/>
              </w:rPr>
              <w:t>1</w:t>
            </w:r>
          </w:p>
          <w:bookmarkEnd w:id="13080"/>
        </w:tc>
        <w:tc>
          <w:tcPr>
            <w:tcBorders>
              <w:bottom w:val="single" w:sz="4" w:color="000000"/>
              <w:right w:val="single" w:sz="4" w:color="000000"/>
            </w:tcBorders>
            <w:tcMar>
              <w:top w:w="40" w:type="dxa"/>
              <w:left w:w="40" w:type="dxa"/>
              <w:bottom w:w="40" w:type="dxa"/>
              <w:right w:w="40" w:type="dxa"/>
            </w:tcMar>
            <w:vAlign w:val="top"/>
          </w:tcPr>
          <w:bookmarkStart w:id="13081" w:name="para_a0682a45_1168_41cd_8909_1d66566cc5"/>
          <w:p>
            <w:pPr>
              <w:spacing w:before="180" w:after="0" w:line="240" w:lineRule="auto"/>
            </w:pPr>
            <w:r>
              <w:rPr>
                <w:rFonts w:ascii="Arial" w:hAnsi="Arial"/>
                <w:color w:val="000000"/>
                <w:sz w:val="18"/>
              </w:rPr>
              <w:t>Shall be retrieved with Single Value Matching, Wild Card Matching or Universal Matching.</w:t>
            </w:r>
          </w:p>
          <w:bookmarkEnd w:id="13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2" w:name="para_98f5caed_583c_4091_8f83_52bbba65f9"/>
          <w:p>
            <w:pPr>
              <w:spacing w:before="180" w:after="0" w:line="240" w:lineRule="auto"/>
            </w:pPr>
            <w:r>
              <w:rPr>
                <w:rFonts w:ascii="Arial" w:hAnsi="Arial"/>
                <w:color w:val="000000"/>
                <w:sz w:val="18"/>
              </w:rPr>
              <w:t>Manufacturer</w:t>
            </w:r>
          </w:p>
          <w:bookmarkEnd w:id="13082"/>
        </w:tc>
        <w:tc>
          <w:tcPr>
            <w:tcBorders>
              <w:bottom w:val="single" w:sz="4" w:color="000000"/>
              <w:right w:val="single" w:sz="4" w:color="000000"/>
            </w:tcBorders>
            <w:tcMar>
              <w:top w:w="40" w:type="dxa"/>
              <w:left w:w="40" w:type="dxa"/>
              <w:bottom w:w="40" w:type="dxa"/>
              <w:right w:w="40" w:type="dxa"/>
            </w:tcMar>
            <w:vAlign w:val="top"/>
          </w:tcPr>
          <w:bookmarkStart w:id="13083" w:name="para_03d2afee_21f5_4af3_877f_570de1e809"/>
          <w:p>
            <w:pPr>
              <w:spacing w:before="180" w:after="0" w:line="240" w:lineRule="auto"/>
              <w:jc w:val="center"/>
            </w:pPr>
            <w:r>
              <w:rPr>
                <w:rFonts w:ascii="Arial" w:hAnsi="Arial"/>
                <w:color w:val="000000"/>
                <w:sz w:val="18"/>
              </w:rPr>
              <w:t>(0008,0070)</w:t>
            </w:r>
          </w:p>
          <w:bookmarkEnd w:id="13083"/>
        </w:tc>
        <w:tc>
          <w:tcPr>
            <w:tcBorders>
              <w:bottom w:val="single" w:sz="4" w:color="000000"/>
              <w:right w:val="single" w:sz="4" w:color="000000"/>
            </w:tcBorders>
            <w:tcMar>
              <w:top w:w="40" w:type="dxa"/>
              <w:left w:w="40" w:type="dxa"/>
              <w:bottom w:w="40" w:type="dxa"/>
              <w:right w:w="40" w:type="dxa"/>
            </w:tcMar>
            <w:vAlign w:val="top"/>
          </w:tcPr>
          <w:bookmarkStart w:id="13084" w:name="para_375a773e_2022_434e_930c_682e17118f"/>
          <w:p>
            <w:pPr>
              <w:spacing w:before="180" w:after="0" w:line="240" w:lineRule="auto"/>
              <w:jc w:val="center"/>
            </w:pPr>
            <w:r>
              <w:rPr>
                <w:rFonts w:ascii="Arial" w:hAnsi="Arial"/>
                <w:color w:val="000000"/>
                <w:sz w:val="18"/>
              </w:rPr>
              <w:t>R</w:t>
            </w:r>
          </w:p>
          <w:bookmarkEnd w:id="13084"/>
        </w:tc>
        <w:tc>
          <w:tcPr>
            <w:tcBorders>
              <w:bottom w:val="single" w:sz="4" w:color="000000"/>
              <w:right w:val="single" w:sz="4" w:color="000000"/>
            </w:tcBorders>
            <w:tcMar>
              <w:top w:w="40" w:type="dxa"/>
              <w:left w:w="40" w:type="dxa"/>
              <w:bottom w:w="40" w:type="dxa"/>
              <w:right w:w="40" w:type="dxa"/>
            </w:tcMar>
            <w:vAlign w:val="top"/>
          </w:tcPr>
          <w:bookmarkStart w:id="13085" w:name="para_d17092df_4a95_4968_bbce_2983e781b2"/>
          <w:p>
            <w:pPr>
              <w:spacing w:before="180" w:after="0" w:line="240" w:lineRule="auto"/>
              <w:jc w:val="center"/>
            </w:pPr>
            <w:r>
              <w:rPr>
                <w:rFonts w:ascii="Arial" w:hAnsi="Arial"/>
                <w:color w:val="000000"/>
                <w:sz w:val="18"/>
              </w:rPr>
              <w:t>1</w:t>
            </w:r>
          </w:p>
          <w:bookmarkEnd w:id="13085"/>
        </w:tc>
        <w:tc>
          <w:tcPr>
            <w:tcBorders>
              <w:bottom w:val="single" w:sz="4" w:color="000000"/>
              <w:right w:val="single" w:sz="4" w:color="000000"/>
            </w:tcBorders>
            <w:tcMar>
              <w:top w:w="40" w:type="dxa"/>
              <w:left w:w="40" w:type="dxa"/>
              <w:bottom w:w="40" w:type="dxa"/>
              <w:right w:w="40" w:type="dxa"/>
            </w:tcMar>
            <w:vAlign w:val="top"/>
          </w:tcPr>
          <w:bookmarkStart w:id="13086" w:name="para_c43a90aa_816e_4eb0_bf8b_a39681360f"/>
          <w:p>
            <w:pPr>
              <w:spacing w:before="180" w:after="0" w:line="240" w:lineRule="auto"/>
            </w:pPr>
            <w:r>
              <w:rPr>
                <w:rFonts w:ascii="Arial" w:hAnsi="Arial"/>
                <w:color w:val="000000"/>
                <w:sz w:val="18"/>
              </w:rPr>
              <w:t>Shall be retrieved with Single Value Matching, Wild Card Matching or Universal Matching.</w:t>
            </w:r>
          </w:p>
          <w:bookmarkEnd w:id="13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7" w:name="para_5bc3fefe_8832_45f8_bde1_ff8ca21649"/>
          <w:p>
            <w:pPr>
              <w:spacing w:before="180" w:after="0" w:line="240" w:lineRule="auto"/>
            </w:pPr>
            <w:r>
              <w:rPr>
                <w:rFonts w:ascii="Arial" w:hAnsi="Arial"/>
                <w:color w:val="000000"/>
                <w:sz w:val="18"/>
              </w:rPr>
              <w:t>Procedure Type Code Sequence</w:t>
            </w:r>
          </w:p>
          <w:bookmarkEnd w:id="13087"/>
        </w:tc>
        <w:tc>
          <w:tcPr>
            <w:tcBorders>
              <w:bottom w:val="single" w:sz="4" w:color="000000"/>
              <w:right w:val="single" w:sz="4" w:color="000000"/>
            </w:tcBorders>
            <w:tcMar>
              <w:top w:w="40" w:type="dxa"/>
              <w:left w:w="40" w:type="dxa"/>
              <w:bottom w:w="40" w:type="dxa"/>
              <w:right w:w="40" w:type="dxa"/>
            </w:tcMar>
            <w:vAlign w:val="top"/>
          </w:tcPr>
          <w:bookmarkStart w:id="13088" w:name="para_47c7a6a8_ca7a_4d3d_ab3a_d6ccbb17fc"/>
          <w:p>
            <w:pPr>
              <w:spacing w:before="180" w:after="0" w:line="240" w:lineRule="auto"/>
              <w:jc w:val="center"/>
            </w:pPr>
            <w:r>
              <w:rPr>
                <w:rFonts w:ascii="Arial" w:hAnsi="Arial"/>
                <w:color w:val="000000"/>
                <w:sz w:val="18"/>
              </w:rPr>
              <w:t>(0076,0020)</w:t>
            </w:r>
          </w:p>
          <w:bookmarkEnd w:id="13088"/>
        </w:tc>
        <w:tc>
          <w:tcPr>
            <w:tcBorders>
              <w:bottom w:val="single" w:sz="4" w:color="000000"/>
              <w:right w:val="single" w:sz="4" w:color="000000"/>
            </w:tcBorders>
            <w:tcMar>
              <w:top w:w="40" w:type="dxa"/>
              <w:left w:w="40" w:type="dxa"/>
              <w:bottom w:w="40" w:type="dxa"/>
              <w:right w:w="40" w:type="dxa"/>
            </w:tcMar>
            <w:vAlign w:val="top"/>
          </w:tcPr>
          <w:bookmarkStart w:id="13089" w:name="para_0e383d78_461a_419e_aaf8_eec34f178f"/>
          <w:p>
            <w:pPr>
              <w:spacing w:before="180" w:after="0" w:line="240" w:lineRule="auto"/>
              <w:jc w:val="center"/>
            </w:pPr>
            <w:r>
              <w:rPr>
                <w:rFonts w:ascii="Arial" w:hAnsi="Arial"/>
                <w:color w:val="000000"/>
                <w:sz w:val="18"/>
              </w:rPr>
              <w:t>R</w:t>
            </w:r>
          </w:p>
          <w:bookmarkEnd w:id="13089"/>
        </w:tc>
        <w:tc>
          <w:tcPr>
            <w:tcBorders>
              <w:bottom w:val="single" w:sz="4" w:color="000000"/>
              <w:right w:val="single" w:sz="4" w:color="000000"/>
            </w:tcBorders>
            <w:tcMar>
              <w:top w:w="40" w:type="dxa"/>
              <w:left w:w="40" w:type="dxa"/>
              <w:bottom w:w="40" w:type="dxa"/>
              <w:right w:w="40" w:type="dxa"/>
            </w:tcMar>
            <w:vAlign w:val="top"/>
          </w:tcPr>
          <w:bookmarkStart w:id="13090" w:name="para_93b0a645_f94d_4781_b4c5_bc6e06eade"/>
          <w:p>
            <w:pPr>
              <w:spacing w:before="180" w:after="0" w:line="240" w:lineRule="auto"/>
              <w:jc w:val="center"/>
            </w:pPr>
            <w:r>
              <w:rPr>
                <w:rFonts w:ascii="Arial" w:hAnsi="Arial"/>
                <w:color w:val="000000"/>
                <w:sz w:val="18"/>
              </w:rPr>
              <w:t>1</w:t>
            </w:r>
          </w:p>
          <w:bookmarkEnd w:id="13090"/>
        </w:tc>
        <w:tc>
          <w:tcPr>
            <w:tcBorders>
              <w:bottom w:val="single" w:sz="4" w:color="000000"/>
              <w:right w:val="single" w:sz="4" w:color="000000"/>
            </w:tcBorders>
            <w:tcMar>
              <w:top w:w="40" w:type="dxa"/>
              <w:left w:w="40" w:type="dxa"/>
              <w:bottom w:w="40" w:type="dxa"/>
              <w:right w:w="40" w:type="dxa"/>
            </w:tcMar>
            <w:vAlign w:val="top"/>
          </w:tcPr>
          <w:bookmarkStart w:id="13091" w:name="para_56b0ba3d_d7a3_49d3_b266_2c056ba88f"/>
          <w:p>
            <w:pPr>
              <w:spacing w:before="180" w:after="0" w:line="240" w:lineRule="auto"/>
            </w:pPr>
            <w:r>
              <w:rPr>
                <w:rFonts w:ascii="Arial" w:hAnsi="Arial"/>
                <w:color w:val="000000"/>
                <w:sz w:val="18"/>
              </w:rPr>
              <w:t>This Attribute shall be retrieved with Single Value Matching or Universal Matching.</w:t>
            </w:r>
          </w:p>
          <w:bookmarkEnd w:id="13091"/>
        </w:tc>
      </w:tr>
      <w:tr>
        <w:tblPrEx/>
        <w:trPr/>
        <w:tc>
          <w:tcPr>
            <w:hMerge w:val="restart"/>
            <w:tcBorders>
              <w:left w:val="single" w:sz="4" w:color="000000"/>
              <w:bottom w:val="single" w:sz="4" w:color="000000"/>
            </w:tcBorders>
            <w:tcMar>
              <w:top w:w="40" w:type="dxa"/>
              <w:left w:w="40" w:type="dxa"/>
              <w:bottom w:w="40" w:type="dxa"/>
            </w:tcMar>
            <w:vAlign w:val="top"/>
          </w:tcPr>
          <w:bookmarkStart w:id="13092" w:name="para_34a93736_310f_4e7a_8aba_e85cedc42f"/>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309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3" w:name="para_b66839e1_30b3_4050_b8c3_8c5b378503"/>
          <w:p>
            <w:pPr>
              <w:spacing w:before="180" w:after="0" w:line="240" w:lineRule="auto"/>
            </w:pPr>
            <w:r>
              <w:rPr>
                <w:rFonts w:ascii="Arial" w:hAnsi="Arial"/>
                <w:color w:val="000000"/>
                <w:sz w:val="18"/>
              </w:rPr>
              <w:t>Replaced Implant Assembly Template Sequence</w:t>
            </w:r>
          </w:p>
          <w:bookmarkEnd w:id="13093"/>
        </w:tc>
        <w:tc>
          <w:tcPr>
            <w:tcBorders>
              <w:bottom w:val="single" w:sz="4" w:color="000000"/>
              <w:right w:val="single" w:sz="4" w:color="000000"/>
            </w:tcBorders>
            <w:tcMar>
              <w:top w:w="40" w:type="dxa"/>
              <w:left w:w="40" w:type="dxa"/>
              <w:bottom w:w="40" w:type="dxa"/>
              <w:right w:w="40" w:type="dxa"/>
            </w:tcMar>
            <w:vAlign w:val="top"/>
          </w:tcPr>
          <w:bookmarkStart w:id="13094" w:name="para_209b2cab_b81a_4da8_b2bc_5308602ba1"/>
          <w:p>
            <w:pPr>
              <w:spacing w:before="180" w:after="0" w:line="240" w:lineRule="auto"/>
              <w:jc w:val="center"/>
            </w:pPr>
            <w:r>
              <w:rPr>
                <w:rFonts w:ascii="Arial" w:hAnsi="Arial"/>
                <w:color w:val="000000"/>
                <w:sz w:val="18"/>
              </w:rPr>
              <w:t>(0076,0008)</w:t>
            </w:r>
          </w:p>
          <w:bookmarkEnd w:id="13094"/>
        </w:tc>
        <w:tc>
          <w:tcPr>
            <w:tcBorders>
              <w:bottom w:val="single" w:sz="4" w:color="000000"/>
              <w:right w:val="single" w:sz="4" w:color="000000"/>
            </w:tcBorders>
            <w:tcMar>
              <w:top w:w="40" w:type="dxa"/>
              <w:left w:w="40" w:type="dxa"/>
              <w:bottom w:w="40" w:type="dxa"/>
              <w:right w:w="40" w:type="dxa"/>
            </w:tcMar>
            <w:vAlign w:val="top"/>
          </w:tcPr>
          <w:bookmarkStart w:id="13095" w:name="para_05ea0ad9_f59f_4d3f_8a45_71f46f52db"/>
          <w:p>
            <w:pPr>
              <w:spacing w:before="180" w:after="0" w:line="240" w:lineRule="auto"/>
              <w:jc w:val="center"/>
            </w:pPr>
            <w:r>
              <w:rPr>
                <w:rFonts w:ascii="Arial" w:hAnsi="Arial"/>
                <w:color w:val="000000"/>
                <w:sz w:val="18"/>
              </w:rPr>
              <w:t>R</w:t>
            </w:r>
          </w:p>
          <w:bookmarkEnd w:id="13095"/>
        </w:tc>
        <w:tc>
          <w:tcPr>
            <w:tcBorders>
              <w:bottom w:val="single" w:sz="4" w:color="000000"/>
              <w:right w:val="single" w:sz="4" w:color="000000"/>
            </w:tcBorders>
            <w:tcMar>
              <w:top w:w="40" w:type="dxa"/>
              <w:left w:w="40" w:type="dxa"/>
              <w:bottom w:w="40" w:type="dxa"/>
              <w:right w:w="40" w:type="dxa"/>
            </w:tcMar>
            <w:vAlign w:val="top"/>
          </w:tcPr>
          <w:bookmarkStart w:id="13096" w:name="para_256c3ca4_4e63_4646_85d6_3e3392cfbb"/>
          <w:p>
            <w:pPr>
              <w:spacing w:before="180" w:after="0" w:line="240" w:lineRule="auto"/>
              <w:jc w:val="center"/>
            </w:pPr>
            <w:r>
              <w:rPr>
                <w:rFonts w:ascii="Arial" w:hAnsi="Arial"/>
                <w:color w:val="000000"/>
                <w:sz w:val="18"/>
              </w:rPr>
              <w:t>1</w:t>
            </w:r>
          </w:p>
          <w:bookmarkEnd w:id="13096"/>
        </w:tc>
        <w:tc>
          <w:tcPr>
            <w:tcBorders>
              <w:bottom w:val="single" w:sz="4" w:color="000000"/>
              <w:right w:val="single" w:sz="4" w:color="000000"/>
            </w:tcBorders>
            <w:tcMar>
              <w:top w:w="40" w:type="dxa"/>
              <w:left w:w="40" w:type="dxa"/>
              <w:bottom w:w="40" w:type="dxa"/>
              <w:right w:w="40" w:type="dxa"/>
            </w:tcMar>
            <w:vAlign w:val="top"/>
          </w:tcPr>
          <w:bookmarkStart w:id="13097" w:name="para_6ac20cba_5576_476f_aa79_b85fa49215"/>
          <w:p>
            <w:pPr>
              <w:spacing w:before="180" w:after="0" w:line="240" w:lineRule="auto"/>
            </w:pPr>
            <w:r>
              <w:rPr>
                <w:rFonts w:ascii="Arial" w:hAnsi="Arial"/>
                <w:color w:val="000000"/>
                <w:sz w:val="18"/>
              </w:rPr>
              <w:t>Shall be retrieved with Sequence Matching or Universal Matching.</w:t>
            </w:r>
          </w:p>
          <w:bookmarkEnd w:id="13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8" w:name="para_14a4f29e_094b_49ea_a98d_8c855502a4"/>
          <w:p>
            <w:pPr>
              <w:spacing w:before="180" w:after="0" w:line="240" w:lineRule="auto"/>
            </w:pPr>
            <w:r>
              <w:rPr>
                <w:rFonts w:ascii="Arial" w:hAnsi="Arial"/>
                <w:color w:val="000000"/>
                <w:sz w:val="18"/>
              </w:rPr>
              <w:t>&gt;Referenced SOP Class UID</w:t>
            </w:r>
          </w:p>
          <w:bookmarkEnd w:id="13098"/>
        </w:tc>
        <w:tc>
          <w:tcPr>
            <w:tcBorders>
              <w:bottom w:val="single" w:sz="4" w:color="000000"/>
              <w:right w:val="single" w:sz="4" w:color="000000"/>
            </w:tcBorders>
            <w:tcMar>
              <w:top w:w="40" w:type="dxa"/>
              <w:left w:w="40" w:type="dxa"/>
              <w:bottom w:w="40" w:type="dxa"/>
              <w:right w:w="40" w:type="dxa"/>
            </w:tcMar>
            <w:vAlign w:val="top"/>
          </w:tcPr>
          <w:bookmarkStart w:id="13099" w:name="para_42af736a_9d9d_446d_befa_f7ffbe3aeb"/>
          <w:p>
            <w:pPr>
              <w:spacing w:before="180" w:after="0" w:line="240" w:lineRule="auto"/>
              <w:jc w:val="center"/>
            </w:pPr>
            <w:r>
              <w:rPr>
                <w:rFonts w:ascii="Arial" w:hAnsi="Arial"/>
                <w:color w:val="000000"/>
                <w:sz w:val="18"/>
              </w:rPr>
              <w:t>(0008,1150)</w:t>
            </w:r>
          </w:p>
          <w:bookmarkEnd w:id="13099"/>
        </w:tc>
        <w:tc>
          <w:tcPr>
            <w:tcBorders>
              <w:bottom w:val="single" w:sz="4" w:color="000000"/>
              <w:right w:val="single" w:sz="4" w:color="000000"/>
            </w:tcBorders>
            <w:tcMar>
              <w:top w:w="40" w:type="dxa"/>
              <w:left w:w="40" w:type="dxa"/>
              <w:bottom w:w="40" w:type="dxa"/>
              <w:right w:w="40" w:type="dxa"/>
            </w:tcMar>
            <w:vAlign w:val="top"/>
          </w:tcPr>
          <w:bookmarkStart w:id="13100" w:name="para_6f0a5c35_72a8_4bb7_b7b3_3e45f4913a"/>
          <w:p>
            <w:pPr>
              <w:spacing w:before="180" w:after="0" w:line="240" w:lineRule="auto"/>
              <w:jc w:val="center"/>
            </w:pPr>
            <w:r>
              <w:rPr>
                <w:rFonts w:ascii="Arial" w:hAnsi="Arial"/>
                <w:color w:val="000000"/>
                <w:sz w:val="18"/>
              </w:rPr>
              <w:t>R</w:t>
            </w:r>
          </w:p>
          <w:bookmarkEnd w:id="13100"/>
        </w:tc>
        <w:tc>
          <w:tcPr>
            <w:tcBorders>
              <w:bottom w:val="single" w:sz="4" w:color="000000"/>
              <w:right w:val="single" w:sz="4" w:color="000000"/>
            </w:tcBorders>
            <w:tcMar>
              <w:top w:w="40" w:type="dxa"/>
              <w:left w:w="40" w:type="dxa"/>
              <w:bottom w:w="40" w:type="dxa"/>
              <w:right w:w="40" w:type="dxa"/>
            </w:tcMar>
            <w:vAlign w:val="top"/>
          </w:tcPr>
          <w:bookmarkStart w:id="13101" w:name="para_b71524b7_7fa1_440a_a652_c9662b3237"/>
          <w:p>
            <w:pPr>
              <w:spacing w:before="180" w:after="0" w:line="240" w:lineRule="auto"/>
              <w:jc w:val="center"/>
            </w:pPr>
            <w:r>
              <w:rPr>
                <w:rFonts w:ascii="Arial" w:hAnsi="Arial"/>
                <w:color w:val="000000"/>
                <w:sz w:val="18"/>
              </w:rPr>
              <w:t>1</w:t>
            </w:r>
          </w:p>
          <w:bookmarkEnd w:id="13101"/>
        </w:tc>
        <w:tc>
          <w:tcPr>
            <w:tcBorders>
              <w:bottom w:val="single" w:sz="4" w:color="000000"/>
              <w:right w:val="single" w:sz="4" w:color="000000"/>
            </w:tcBorders>
            <w:tcMar>
              <w:top w:w="40" w:type="dxa"/>
              <w:left w:w="40" w:type="dxa"/>
              <w:bottom w:w="40" w:type="dxa"/>
              <w:right w:w="40" w:type="dxa"/>
            </w:tcMar>
            <w:vAlign w:val="top"/>
          </w:tcPr>
          <w:bookmarkStart w:id="13102" w:name="para_b3fc3e0f_9aba_4058_80db_99526b354a"/>
          <w:p>
            <w:pPr>
              <w:spacing w:before="180" w:after="0" w:line="240" w:lineRule="auto"/>
            </w:pPr>
            <w:r>
              <w:rPr>
                <w:rFonts w:ascii="Arial" w:hAnsi="Arial"/>
                <w:color w:val="000000"/>
                <w:sz w:val="18"/>
              </w:rPr>
              <w:t>Shall be retrieved with List of UID Matching.</w:t>
            </w:r>
          </w:p>
          <w:bookmarkEnd w:id="13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3" w:name="para_116f3ae0_3470_469b_8102_fadd36cbf7"/>
          <w:p>
            <w:pPr>
              <w:spacing w:before="180" w:after="0" w:line="240" w:lineRule="auto"/>
            </w:pPr>
            <w:r>
              <w:rPr>
                <w:rFonts w:ascii="Arial" w:hAnsi="Arial"/>
                <w:color w:val="000000"/>
                <w:sz w:val="18"/>
              </w:rPr>
              <w:t>&gt;Referenced SOP Instance UID</w:t>
            </w:r>
          </w:p>
          <w:bookmarkEnd w:id="13103"/>
        </w:tc>
        <w:tc>
          <w:tcPr>
            <w:tcBorders>
              <w:bottom w:val="single" w:sz="4" w:color="000000"/>
              <w:right w:val="single" w:sz="4" w:color="000000"/>
            </w:tcBorders>
            <w:tcMar>
              <w:top w:w="40" w:type="dxa"/>
              <w:left w:w="40" w:type="dxa"/>
              <w:bottom w:w="40" w:type="dxa"/>
              <w:right w:w="40" w:type="dxa"/>
            </w:tcMar>
            <w:vAlign w:val="top"/>
          </w:tcPr>
          <w:bookmarkStart w:id="13104" w:name="para_5e37bed8_1514_4edc_9b2f_744dd6c97d"/>
          <w:p>
            <w:pPr>
              <w:spacing w:before="180" w:after="0" w:line="240" w:lineRule="auto"/>
              <w:jc w:val="center"/>
            </w:pPr>
            <w:r>
              <w:rPr>
                <w:rFonts w:ascii="Arial" w:hAnsi="Arial"/>
                <w:color w:val="000000"/>
                <w:sz w:val="18"/>
              </w:rPr>
              <w:t>(0008,1155)</w:t>
            </w:r>
          </w:p>
          <w:bookmarkEnd w:id="13104"/>
        </w:tc>
        <w:tc>
          <w:tcPr>
            <w:tcBorders>
              <w:bottom w:val="single" w:sz="4" w:color="000000"/>
              <w:right w:val="single" w:sz="4" w:color="000000"/>
            </w:tcBorders>
            <w:tcMar>
              <w:top w:w="40" w:type="dxa"/>
              <w:left w:w="40" w:type="dxa"/>
              <w:bottom w:w="40" w:type="dxa"/>
              <w:right w:w="40" w:type="dxa"/>
            </w:tcMar>
            <w:vAlign w:val="top"/>
          </w:tcPr>
          <w:bookmarkStart w:id="13105" w:name="para_3a449c11_3bb9_4bdc_9ac3_8132cad0c4"/>
          <w:p>
            <w:pPr>
              <w:spacing w:before="180" w:after="0" w:line="240" w:lineRule="auto"/>
              <w:jc w:val="center"/>
            </w:pPr>
            <w:r>
              <w:rPr>
                <w:rFonts w:ascii="Arial" w:hAnsi="Arial"/>
                <w:color w:val="000000"/>
                <w:sz w:val="18"/>
              </w:rPr>
              <w:t>R</w:t>
            </w:r>
          </w:p>
          <w:bookmarkEnd w:id="13105"/>
        </w:tc>
        <w:tc>
          <w:tcPr>
            <w:tcBorders>
              <w:bottom w:val="single" w:sz="4" w:color="000000"/>
              <w:right w:val="single" w:sz="4" w:color="000000"/>
            </w:tcBorders>
            <w:tcMar>
              <w:top w:w="40" w:type="dxa"/>
              <w:left w:w="40" w:type="dxa"/>
              <w:bottom w:w="40" w:type="dxa"/>
              <w:right w:w="40" w:type="dxa"/>
            </w:tcMar>
            <w:vAlign w:val="top"/>
          </w:tcPr>
          <w:bookmarkStart w:id="13106" w:name="para_75c3dd7c_0259_4629_95e7_7f20539858"/>
          <w:p>
            <w:pPr>
              <w:spacing w:before="180" w:after="0" w:line="240" w:lineRule="auto"/>
              <w:jc w:val="center"/>
            </w:pPr>
            <w:r>
              <w:rPr>
                <w:rFonts w:ascii="Arial" w:hAnsi="Arial"/>
                <w:color w:val="000000"/>
                <w:sz w:val="18"/>
              </w:rPr>
              <w:t>1</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90c2bcb2_24bb_469c_9cfc_2a6cfa32b1"/>
          <w:p>
            <w:pPr>
              <w:spacing w:before="180" w:after="0" w:line="240" w:lineRule="auto"/>
            </w:pPr>
            <w:r>
              <w:rPr>
                <w:rFonts w:ascii="Arial" w:hAnsi="Arial"/>
                <w:color w:val="000000"/>
                <w:sz w:val="18"/>
              </w:rPr>
              <w:t>Shall be retrieved with List of UID Matching.</w:t>
            </w:r>
          </w:p>
          <w:bookmarkEnd w:id="13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8" w:name="para_9c4b935c_aa3b_4cc9_b6f7_3e8e217bf6"/>
          <w:p>
            <w:pPr>
              <w:spacing w:before="180" w:after="0" w:line="240" w:lineRule="auto"/>
            </w:pPr>
            <w:r>
              <w:rPr>
                <w:rFonts w:ascii="Arial" w:hAnsi="Arial"/>
                <w:color w:val="000000"/>
                <w:sz w:val="18"/>
              </w:rPr>
              <w:t>Original Implant Assembly Template Sequence</w:t>
            </w:r>
          </w:p>
          <w:bookmarkEnd w:id="13108"/>
        </w:tc>
        <w:tc>
          <w:tcPr>
            <w:tcBorders>
              <w:bottom w:val="single" w:sz="4" w:color="000000"/>
              <w:right w:val="single" w:sz="4" w:color="000000"/>
            </w:tcBorders>
            <w:tcMar>
              <w:top w:w="40" w:type="dxa"/>
              <w:left w:w="40" w:type="dxa"/>
              <w:bottom w:w="40" w:type="dxa"/>
              <w:right w:w="40" w:type="dxa"/>
            </w:tcMar>
            <w:vAlign w:val="top"/>
          </w:tcPr>
          <w:bookmarkStart w:id="13109" w:name="para_b56e8f58_f248_40fd_af55_71b794c0fd"/>
          <w:p>
            <w:pPr>
              <w:spacing w:before="180" w:after="0" w:line="240" w:lineRule="auto"/>
              <w:jc w:val="center"/>
            </w:pPr>
            <w:r>
              <w:rPr>
                <w:rFonts w:ascii="Arial" w:hAnsi="Arial"/>
                <w:color w:val="000000"/>
                <w:sz w:val="18"/>
              </w:rPr>
              <w:t>(0076,000C)</w:t>
            </w:r>
          </w:p>
          <w:bookmarkEnd w:id="13109"/>
        </w:tc>
        <w:tc>
          <w:tcPr>
            <w:tcBorders>
              <w:bottom w:val="single" w:sz="4" w:color="000000"/>
              <w:right w:val="single" w:sz="4" w:color="000000"/>
            </w:tcBorders>
            <w:tcMar>
              <w:top w:w="40" w:type="dxa"/>
              <w:left w:w="40" w:type="dxa"/>
              <w:bottom w:w="40" w:type="dxa"/>
              <w:right w:w="40" w:type="dxa"/>
            </w:tcMar>
            <w:vAlign w:val="top"/>
          </w:tcPr>
          <w:bookmarkStart w:id="13110" w:name="para_01ecaa2b_bbf4_4420_992d_47381328a1"/>
          <w:p>
            <w:pPr>
              <w:spacing w:before="180" w:after="0" w:line="240" w:lineRule="auto"/>
              <w:jc w:val="center"/>
            </w:pPr>
            <w:r>
              <w:rPr>
                <w:rFonts w:ascii="Arial" w:hAnsi="Arial"/>
                <w:color w:val="000000"/>
                <w:sz w:val="18"/>
              </w:rPr>
              <w:t>R</w:t>
            </w:r>
          </w:p>
          <w:bookmarkEnd w:id="13110"/>
        </w:tc>
        <w:tc>
          <w:tcPr>
            <w:tcBorders>
              <w:bottom w:val="single" w:sz="4" w:color="000000"/>
              <w:right w:val="single" w:sz="4" w:color="000000"/>
            </w:tcBorders>
            <w:tcMar>
              <w:top w:w="40" w:type="dxa"/>
              <w:left w:w="40" w:type="dxa"/>
              <w:bottom w:w="40" w:type="dxa"/>
              <w:right w:w="40" w:type="dxa"/>
            </w:tcMar>
            <w:vAlign w:val="top"/>
          </w:tcPr>
          <w:bookmarkStart w:id="13111" w:name="para_88edd241_51ac_4ae1_b9f6_154e0436cc"/>
          <w:p>
            <w:pPr>
              <w:spacing w:before="180" w:after="0" w:line="240" w:lineRule="auto"/>
              <w:jc w:val="center"/>
            </w:pPr>
            <w:r>
              <w:rPr>
                <w:rFonts w:ascii="Arial" w:hAnsi="Arial"/>
                <w:color w:val="000000"/>
                <w:sz w:val="18"/>
              </w:rPr>
              <w:t>1</w:t>
            </w:r>
          </w:p>
          <w:bookmarkEnd w:id="13111"/>
        </w:tc>
        <w:tc>
          <w:tcPr>
            <w:tcBorders>
              <w:bottom w:val="single" w:sz="4" w:color="000000"/>
              <w:right w:val="single" w:sz="4" w:color="000000"/>
            </w:tcBorders>
            <w:tcMar>
              <w:top w:w="40" w:type="dxa"/>
              <w:left w:w="40" w:type="dxa"/>
              <w:bottom w:w="40" w:type="dxa"/>
              <w:right w:w="40" w:type="dxa"/>
            </w:tcMar>
            <w:vAlign w:val="top"/>
          </w:tcPr>
          <w:bookmarkStart w:id="13112" w:name="para_70761875_66f0_4b8d_b71a_7b9c216122"/>
          <w:p>
            <w:pPr>
              <w:spacing w:before="180" w:after="0" w:line="240" w:lineRule="auto"/>
            </w:pPr>
            <w:r>
              <w:rPr>
                <w:rFonts w:ascii="Arial" w:hAnsi="Arial"/>
                <w:color w:val="000000"/>
                <w:sz w:val="18"/>
              </w:rPr>
              <w:t>Shall be retrieved with Sequence Matching or Universal Matching.</w:t>
            </w:r>
          </w:p>
          <w:bookmarkEnd w:id="13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3" w:name="para_fa580d21_aaf2_453f_b226_9c441395d3"/>
          <w:p>
            <w:pPr>
              <w:spacing w:before="180" w:after="0" w:line="240" w:lineRule="auto"/>
            </w:pPr>
            <w:r>
              <w:rPr>
                <w:rFonts w:ascii="Arial" w:hAnsi="Arial"/>
                <w:color w:val="000000"/>
                <w:sz w:val="18"/>
              </w:rPr>
              <w:t>&gt;Referenced SOP Class UID</w:t>
            </w:r>
          </w:p>
          <w:bookmarkEnd w:id="13113"/>
        </w:tc>
        <w:tc>
          <w:tcPr>
            <w:tcBorders>
              <w:bottom w:val="single" w:sz="4" w:color="000000"/>
              <w:right w:val="single" w:sz="4" w:color="000000"/>
            </w:tcBorders>
            <w:tcMar>
              <w:top w:w="40" w:type="dxa"/>
              <w:left w:w="40" w:type="dxa"/>
              <w:bottom w:w="40" w:type="dxa"/>
              <w:right w:w="40" w:type="dxa"/>
            </w:tcMar>
            <w:vAlign w:val="top"/>
          </w:tcPr>
          <w:bookmarkStart w:id="13114" w:name="para_dd8e5ba0_d01c_4a64_876b_af50b97b18"/>
          <w:p>
            <w:pPr>
              <w:spacing w:before="180" w:after="0" w:line="240" w:lineRule="auto"/>
              <w:jc w:val="center"/>
            </w:pPr>
            <w:r>
              <w:rPr>
                <w:rFonts w:ascii="Arial" w:hAnsi="Arial"/>
                <w:color w:val="000000"/>
                <w:sz w:val="18"/>
              </w:rPr>
              <w:t>(0008,1150)</w:t>
            </w:r>
          </w:p>
          <w:bookmarkEnd w:id="13114"/>
        </w:tc>
        <w:tc>
          <w:tcPr>
            <w:tcBorders>
              <w:bottom w:val="single" w:sz="4" w:color="000000"/>
              <w:right w:val="single" w:sz="4" w:color="000000"/>
            </w:tcBorders>
            <w:tcMar>
              <w:top w:w="40" w:type="dxa"/>
              <w:left w:w="40" w:type="dxa"/>
              <w:bottom w:w="40" w:type="dxa"/>
              <w:right w:w="40" w:type="dxa"/>
            </w:tcMar>
            <w:vAlign w:val="top"/>
          </w:tcPr>
          <w:bookmarkStart w:id="13115" w:name="para_04d7ceae_5a6d_4f9e_b290_aa88fca958"/>
          <w:p>
            <w:pPr>
              <w:spacing w:before="180" w:after="0" w:line="240" w:lineRule="auto"/>
              <w:jc w:val="center"/>
            </w:pPr>
            <w:r>
              <w:rPr>
                <w:rFonts w:ascii="Arial" w:hAnsi="Arial"/>
                <w:color w:val="000000"/>
                <w:sz w:val="18"/>
              </w:rPr>
              <w:t>R</w:t>
            </w:r>
          </w:p>
          <w:bookmarkEnd w:id="13115"/>
        </w:tc>
        <w:tc>
          <w:tcPr>
            <w:tcBorders>
              <w:bottom w:val="single" w:sz="4" w:color="000000"/>
              <w:right w:val="single" w:sz="4" w:color="000000"/>
            </w:tcBorders>
            <w:tcMar>
              <w:top w:w="40" w:type="dxa"/>
              <w:left w:w="40" w:type="dxa"/>
              <w:bottom w:w="40" w:type="dxa"/>
              <w:right w:w="40" w:type="dxa"/>
            </w:tcMar>
            <w:vAlign w:val="top"/>
          </w:tcPr>
          <w:bookmarkStart w:id="13116" w:name="para_e132d29d_c068_495e_968a_e9411cdb9b"/>
          <w:p>
            <w:pPr>
              <w:spacing w:before="180" w:after="0" w:line="240" w:lineRule="auto"/>
              <w:jc w:val="center"/>
            </w:pPr>
            <w:r>
              <w:rPr>
                <w:rFonts w:ascii="Arial" w:hAnsi="Arial"/>
                <w:color w:val="000000"/>
                <w:sz w:val="18"/>
              </w:rPr>
              <w:t>1</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5074dd74_802c_4868_88d6_a0d8709698"/>
          <w:p>
            <w:pPr>
              <w:spacing w:before="180" w:after="0" w:line="240" w:lineRule="auto"/>
            </w:pPr>
            <w:r>
              <w:rPr>
                <w:rFonts w:ascii="Arial" w:hAnsi="Arial"/>
                <w:color w:val="000000"/>
                <w:sz w:val="18"/>
              </w:rPr>
              <w:t>Shall be retrieved with List of UID Matching.</w:t>
            </w:r>
          </w:p>
          <w:bookmarkEnd w:id="13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8" w:name="para_aa9417ee_cc56_45de_bc3c_3cf2cf7c3b"/>
          <w:p>
            <w:pPr>
              <w:spacing w:before="180" w:after="0" w:line="240" w:lineRule="auto"/>
            </w:pPr>
            <w:r>
              <w:rPr>
                <w:rFonts w:ascii="Arial" w:hAnsi="Arial"/>
                <w:color w:val="000000"/>
                <w:sz w:val="18"/>
              </w:rPr>
              <w:t>&gt;Referenced SOP Instance UID</w:t>
            </w:r>
          </w:p>
          <w:bookmarkEnd w:id="13118"/>
        </w:tc>
        <w:tc>
          <w:tcPr>
            <w:tcBorders>
              <w:bottom w:val="single" w:sz="4" w:color="000000"/>
              <w:right w:val="single" w:sz="4" w:color="000000"/>
            </w:tcBorders>
            <w:tcMar>
              <w:top w:w="40" w:type="dxa"/>
              <w:left w:w="40" w:type="dxa"/>
              <w:bottom w:w="40" w:type="dxa"/>
              <w:right w:w="40" w:type="dxa"/>
            </w:tcMar>
            <w:vAlign w:val="top"/>
          </w:tcPr>
          <w:bookmarkStart w:id="13119" w:name="para_d0637cb2_6488_4c0f_8e9a_b95bd0c193"/>
          <w:p>
            <w:pPr>
              <w:spacing w:before="180" w:after="0" w:line="240" w:lineRule="auto"/>
              <w:jc w:val="center"/>
            </w:pPr>
            <w:r>
              <w:rPr>
                <w:rFonts w:ascii="Arial" w:hAnsi="Arial"/>
                <w:color w:val="000000"/>
                <w:sz w:val="18"/>
              </w:rPr>
              <w:t>(0008,1155)</w:t>
            </w:r>
          </w:p>
          <w:bookmarkEnd w:id="13119"/>
        </w:tc>
        <w:tc>
          <w:tcPr>
            <w:tcBorders>
              <w:bottom w:val="single" w:sz="4" w:color="000000"/>
              <w:right w:val="single" w:sz="4" w:color="000000"/>
            </w:tcBorders>
            <w:tcMar>
              <w:top w:w="40" w:type="dxa"/>
              <w:left w:w="40" w:type="dxa"/>
              <w:bottom w:w="40" w:type="dxa"/>
              <w:right w:w="40" w:type="dxa"/>
            </w:tcMar>
            <w:vAlign w:val="top"/>
          </w:tcPr>
          <w:bookmarkStart w:id="13120" w:name="para_1e3e127a_ed8d_4cf3_a18d_8079d1b75a"/>
          <w:p>
            <w:pPr>
              <w:spacing w:before="180" w:after="0" w:line="240" w:lineRule="auto"/>
              <w:jc w:val="center"/>
            </w:pPr>
            <w:r>
              <w:rPr>
                <w:rFonts w:ascii="Arial" w:hAnsi="Arial"/>
                <w:color w:val="000000"/>
                <w:sz w:val="18"/>
              </w:rPr>
              <w:t>R</w:t>
            </w:r>
          </w:p>
          <w:bookmarkEnd w:id="13120"/>
        </w:tc>
        <w:tc>
          <w:tcPr>
            <w:tcBorders>
              <w:bottom w:val="single" w:sz="4" w:color="000000"/>
              <w:right w:val="single" w:sz="4" w:color="000000"/>
            </w:tcBorders>
            <w:tcMar>
              <w:top w:w="40" w:type="dxa"/>
              <w:left w:w="40" w:type="dxa"/>
              <w:bottom w:w="40" w:type="dxa"/>
              <w:right w:w="40" w:type="dxa"/>
            </w:tcMar>
            <w:vAlign w:val="top"/>
          </w:tcPr>
          <w:bookmarkStart w:id="13121" w:name="para_844ced2e_c0a5_46f6_aa2f_fbabef2ee7"/>
          <w:p>
            <w:pPr>
              <w:spacing w:before="180" w:after="0" w:line="240" w:lineRule="auto"/>
              <w:jc w:val="center"/>
            </w:pPr>
            <w:r>
              <w:rPr>
                <w:rFonts w:ascii="Arial" w:hAnsi="Arial"/>
                <w:color w:val="000000"/>
                <w:sz w:val="18"/>
              </w:rPr>
              <w:t>1</w:t>
            </w:r>
          </w:p>
          <w:bookmarkEnd w:id="13121"/>
        </w:tc>
        <w:tc>
          <w:tcPr>
            <w:tcBorders>
              <w:bottom w:val="single" w:sz="4" w:color="000000"/>
              <w:right w:val="single" w:sz="4" w:color="000000"/>
            </w:tcBorders>
            <w:tcMar>
              <w:top w:w="40" w:type="dxa"/>
              <w:left w:w="40" w:type="dxa"/>
              <w:bottom w:w="40" w:type="dxa"/>
              <w:right w:w="40" w:type="dxa"/>
            </w:tcMar>
            <w:vAlign w:val="top"/>
          </w:tcPr>
          <w:bookmarkStart w:id="13122" w:name="para_34b08d05_67a6_418b_a8a0_9d105d3aec"/>
          <w:p>
            <w:pPr>
              <w:spacing w:before="180" w:after="0" w:line="240" w:lineRule="auto"/>
            </w:pPr>
            <w:r>
              <w:rPr>
                <w:rFonts w:ascii="Arial" w:hAnsi="Arial"/>
                <w:color w:val="000000"/>
                <w:sz w:val="18"/>
              </w:rPr>
              <w:t>Shall be retrieved with List of UID Matching.</w:t>
            </w:r>
          </w:p>
          <w:bookmarkEnd w:id="13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3" w:name="para_5e9025df_abe4_4f47_a349_1db5c1f3e0"/>
          <w:p>
            <w:pPr>
              <w:spacing w:before="180" w:after="0" w:line="240" w:lineRule="auto"/>
            </w:pPr>
            <w:r>
              <w:rPr>
                <w:rFonts w:ascii="Arial" w:hAnsi="Arial"/>
                <w:color w:val="000000"/>
                <w:sz w:val="18"/>
              </w:rPr>
              <w:t>Derivation Implant Assembly Template Sequence</w:t>
            </w:r>
          </w:p>
          <w:bookmarkEnd w:id="13123"/>
        </w:tc>
        <w:tc>
          <w:tcPr>
            <w:tcBorders>
              <w:bottom w:val="single" w:sz="4" w:color="000000"/>
              <w:right w:val="single" w:sz="4" w:color="000000"/>
            </w:tcBorders>
            <w:tcMar>
              <w:top w:w="40" w:type="dxa"/>
              <w:left w:w="40" w:type="dxa"/>
              <w:bottom w:w="40" w:type="dxa"/>
              <w:right w:w="40" w:type="dxa"/>
            </w:tcMar>
            <w:vAlign w:val="top"/>
          </w:tcPr>
          <w:bookmarkStart w:id="13124" w:name="para_ec4bb35f_2dda_4bd2_b6f6_998a37c80b"/>
          <w:p>
            <w:pPr>
              <w:spacing w:before="180" w:after="0" w:line="240" w:lineRule="auto"/>
              <w:jc w:val="center"/>
            </w:pPr>
            <w:r>
              <w:rPr>
                <w:rFonts w:ascii="Arial" w:hAnsi="Arial"/>
                <w:color w:val="000000"/>
                <w:sz w:val="18"/>
              </w:rPr>
              <w:t>(0076,000E)</w:t>
            </w:r>
          </w:p>
          <w:bookmarkEnd w:id="13124"/>
        </w:tc>
        <w:tc>
          <w:tcPr>
            <w:tcBorders>
              <w:bottom w:val="single" w:sz="4" w:color="000000"/>
              <w:right w:val="single" w:sz="4" w:color="000000"/>
            </w:tcBorders>
            <w:tcMar>
              <w:top w:w="40" w:type="dxa"/>
              <w:left w:w="40" w:type="dxa"/>
              <w:bottom w:w="40" w:type="dxa"/>
              <w:right w:w="40" w:type="dxa"/>
            </w:tcMar>
            <w:vAlign w:val="top"/>
          </w:tcPr>
          <w:bookmarkStart w:id="13125" w:name="para_50faa164_552a_4724_af18_05fac6a76d"/>
          <w:p>
            <w:pPr>
              <w:spacing w:before="180" w:after="0" w:line="240" w:lineRule="auto"/>
              <w:jc w:val="center"/>
            </w:pPr>
            <w:r>
              <w:rPr>
                <w:rFonts w:ascii="Arial" w:hAnsi="Arial"/>
                <w:color w:val="000000"/>
                <w:sz w:val="18"/>
              </w:rPr>
              <w:t>R</w:t>
            </w:r>
          </w:p>
          <w:bookmarkEnd w:id="13125"/>
        </w:tc>
        <w:tc>
          <w:tcPr>
            <w:tcBorders>
              <w:bottom w:val="single" w:sz="4" w:color="000000"/>
              <w:right w:val="single" w:sz="4" w:color="000000"/>
            </w:tcBorders>
            <w:tcMar>
              <w:top w:w="40" w:type="dxa"/>
              <w:left w:w="40" w:type="dxa"/>
              <w:bottom w:w="40" w:type="dxa"/>
              <w:right w:w="40" w:type="dxa"/>
            </w:tcMar>
            <w:vAlign w:val="top"/>
          </w:tcPr>
          <w:bookmarkStart w:id="13126" w:name="para_02b4e2c7_fecc_47a1_83c0_b93b6f063c"/>
          <w:p>
            <w:pPr>
              <w:spacing w:before="180" w:after="0" w:line="240" w:lineRule="auto"/>
              <w:jc w:val="center"/>
            </w:pPr>
            <w:r>
              <w:rPr>
                <w:rFonts w:ascii="Arial" w:hAnsi="Arial"/>
                <w:color w:val="000000"/>
                <w:sz w:val="18"/>
              </w:rPr>
              <w:t>1</w:t>
            </w:r>
          </w:p>
          <w:bookmarkEnd w:id="13126"/>
        </w:tc>
        <w:tc>
          <w:tcPr>
            <w:tcBorders>
              <w:bottom w:val="single" w:sz="4" w:color="000000"/>
              <w:right w:val="single" w:sz="4" w:color="000000"/>
            </w:tcBorders>
            <w:tcMar>
              <w:top w:w="40" w:type="dxa"/>
              <w:left w:w="40" w:type="dxa"/>
              <w:bottom w:w="40" w:type="dxa"/>
              <w:right w:w="40" w:type="dxa"/>
            </w:tcMar>
            <w:vAlign w:val="top"/>
          </w:tcPr>
          <w:bookmarkStart w:id="13127" w:name="para_1865a238_b26b_4f88_bc2e_6ca21b3d80"/>
          <w:p>
            <w:pPr>
              <w:spacing w:before="180" w:after="0" w:line="240" w:lineRule="auto"/>
            </w:pPr>
            <w:r>
              <w:rPr>
                <w:rFonts w:ascii="Arial" w:hAnsi="Arial"/>
                <w:color w:val="000000"/>
                <w:sz w:val="18"/>
              </w:rPr>
              <w:t>Shall be retrieved with Sequence Matching or Universal Matching.</w:t>
            </w:r>
          </w:p>
          <w:bookmarkEnd w:id="13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8" w:name="para_4e3ff78d_57e2_49d9_88f4_5911bdb028"/>
          <w:p>
            <w:pPr>
              <w:spacing w:before="180" w:after="0" w:line="240" w:lineRule="auto"/>
            </w:pPr>
            <w:r>
              <w:rPr>
                <w:rFonts w:ascii="Arial" w:hAnsi="Arial"/>
                <w:color w:val="000000"/>
                <w:sz w:val="18"/>
              </w:rPr>
              <w:t>&gt;Referenced SOP Class UID</w:t>
            </w:r>
          </w:p>
          <w:bookmarkEnd w:id="13128"/>
        </w:tc>
        <w:tc>
          <w:tcPr>
            <w:tcBorders>
              <w:bottom w:val="single" w:sz="4" w:color="000000"/>
              <w:right w:val="single" w:sz="4" w:color="000000"/>
            </w:tcBorders>
            <w:tcMar>
              <w:top w:w="40" w:type="dxa"/>
              <w:left w:w="40" w:type="dxa"/>
              <w:bottom w:w="40" w:type="dxa"/>
              <w:right w:w="40" w:type="dxa"/>
            </w:tcMar>
            <w:vAlign w:val="top"/>
          </w:tcPr>
          <w:bookmarkStart w:id="13129" w:name="para_e4bd94ca_b48f_4091_9c7c_c54d3cdb38"/>
          <w:p>
            <w:pPr>
              <w:spacing w:before="180" w:after="0" w:line="240" w:lineRule="auto"/>
              <w:jc w:val="center"/>
            </w:pPr>
            <w:r>
              <w:rPr>
                <w:rFonts w:ascii="Arial" w:hAnsi="Arial"/>
                <w:color w:val="000000"/>
                <w:sz w:val="18"/>
              </w:rPr>
              <w:t>(0008,1150)</w:t>
            </w:r>
          </w:p>
          <w:bookmarkEnd w:id="13129"/>
        </w:tc>
        <w:tc>
          <w:tcPr>
            <w:tcBorders>
              <w:bottom w:val="single" w:sz="4" w:color="000000"/>
              <w:right w:val="single" w:sz="4" w:color="000000"/>
            </w:tcBorders>
            <w:tcMar>
              <w:top w:w="40" w:type="dxa"/>
              <w:left w:w="40" w:type="dxa"/>
              <w:bottom w:w="40" w:type="dxa"/>
              <w:right w:w="40" w:type="dxa"/>
            </w:tcMar>
            <w:vAlign w:val="top"/>
          </w:tcPr>
          <w:bookmarkStart w:id="13130" w:name="para_bc51d247_6f99_403a_8fb1_c495eb8a9f"/>
          <w:p>
            <w:pPr>
              <w:spacing w:before="180" w:after="0" w:line="240" w:lineRule="auto"/>
              <w:jc w:val="center"/>
            </w:pPr>
            <w:r>
              <w:rPr>
                <w:rFonts w:ascii="Arial" w:hAnsi="Arial"/>
                <w:color w:val="000000"/>
                <w:sz w:val="18"/>
              </w:rPr>
              <w:t>R</w:t>
            </w:r>
          </w:p>
          <w:bookmarkEnd w:id="13130"/>
        </w:tc>
        <w:tc>
          <w:tcPr>
            <w:tcBorders>
              <w:bottom w:val="single" w:sz="4" w:color="000000"/>
              <w:right w:val="single" w:sz="4" w:color="000000"/>
            </w:tcBorders>
            <w:tcMar>
              <w:top w:w="40" w:type="dxa"/>
              <w:left w:w="40" w:type="dxa"/>
              <w:bottom w:w="40" w:type="dxa"/>
              <w:right w:w="40" w:type="dxa"/>
            </w:tcMar>
            <w:vAlign w:val="top"/>
          </w:tcPr>
          <w:bookmarkStart w:id="13131" w:name="para_164b02c7_3e53_4df7_a265_d4bad966b5"/>
          <w:p>
            <w:pPr>
              <w:spacing w:before="180" w:after="0" w:line="240" w:lineRule="auto"/>
              <w:jc w:val="center"/>
            </w:pPr>
            <w:r>
              <w:rPr>
                <w:rFonts w:ascii="Arial" w:hAnsi="Arial"/>
                <w:color w:val="000000"/>
                <w:sz w:val="18"/>
              </w:rPr>
              <w:t>1</w:t>
            </w:r>
          </w:p>
          <w:bookmarkEnd w:id="13131"/>
        </w:tc>
        <w:tc>
          <w:tcPr>
            <w:tcBorders>
              <w:bottom w:val="single" w:sz="4" w:color="000000"/>
              <w:right w:val="single" w:sz="4" w:color="000000"/>
            </w:tcBorders>
            <w:tcMar>
              <w:top w:w="40" w:type="dxa"/>
              <w:left w:w="40" w:type="dxa"/>
              <w:bottom w:w="40" w:type="dxa"/>
              <w:right w:w="40" w:type="dxa"/>
            </w:tcMar>
            <w:vAlign w:val="top"/>
          </w:tcPr>
          <w:bookmarkStart w:id="13132" w:name="para_ca06675d_3e9b_457f_ae3d_deae706ba6"/>
          <w:p>
            <w:pPr>
              <w:spacing w:before="180" w:after="0" w:line="240" w:lineRule="auto"/>
            </w:pPr>
            <w:r>
              <w:rPr>
                <w:rFonts w:ascii="Arial" w:hAnsi="Arial"/>
                <w:color w:val="000000"/>
                <w:sz w:val="18"/>
              </w:rPr>
              <w:t>Shall be retrieved with List of UID Matching.</w:t>
            </w:r>
          </w:p>
          <w:bookmarkEnd w:id="13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3" w:name="para_1b5900e6_9dc0_4fcd_9ee2_f4836aa98b"/>
          <w:p>
            <w:pPr>
              <w:spacing w:before="180" w:after="0" w:line="240" w:lineRule="auto"/>
            </w:pPr>
            <w:r>
              <w:rPr>
                <w:rFonts w:ascii="Arial" w:hAnsi="Arial"/>
                <w:color w:val="000000"/>
                <w:sz w:val="18"/>
              </w:rPr>
              <w:t>&gt;Referenced SOP Instance UID</w:t>
            </w:r>
          </w:p>
          <w:bookmarkEnd w:id="13133"/>
        </w:tc>
        <w:tc>
          <w:tcPr>
            <w:tcBorders>
              <w:bottom w:val="single" w:sz="4" w:color="000000"/>
              <w:right w:val="single" w:sz="4" w:color="000000"/>
            </w:tcBorders>
            <w:tcMar>
              <w:top w:w="40" w:type="dxa"/>
              <w:left w:w="40" w:type="dxa"/>
              <w:bottom w:w="40" w:type="dxa"/>
              <w:right w:w="40" w:type="dxa"/>
            </w:tcMar>
            <w:vAlign w:val="top"/>
          </w:tcPr>
          <w:bookmarkStart w:id="13134" w:name="para_8ad5d092_ba64_4da1_b711_f10fbb6089"/>
          <w:p>
            <w:pPr>
              <w:spacing w:before="180" w:after="0" w:line="240" w:lineRule="auto"/>
              <w:jc w:val="center"/>
            </w:pPr>
            <w:r>
              <w:rPr>
                <w:rFonts w:ascii="Arial" w:hAnsi="Arial"/>
                <w:color w:val="000000"/>
                <w:sz w:val="18"/>
              </w:rPr>
              <w:t>(0008,1155)</w:t>
            </w:r>
          </w:p>
          <w:bookmarkEnd w:id="13134"/>
        </w:tc>
        <w:tc>
          <w:tcPr>
            <w:tcBorders>
              <w:bottom w:val="single" w:sz="4" w:color="000000"/>
              <w:right w:val="single" w:sz="4" w:color="000000"/>
            </w:tcBorders>
            <w:tcMar>
              <w:top w:w="40" w:type="dxa"/>
              <w:left w:w="40" w:type="dxa"/>
              <w:bottom w:w="40" w:type="dxa"/>
              <w:right w:w="40" w:type="dxa"/>
            </w:tcMar>
            <w:vAlign w:val="top"/>
          </w:tcPr>
          <w:bookmarkStart w:id="13135" w:name="para_d89c1691_4e73_4bd5_8783_753ba422e5"/>
          <w:p>
            <w:pPr>
              <w:spacing w:before="180" w:after="0" w:line="240" w:lineRule="auto"/>
              <w:jc w:val="center"/>
            </w:pPr>
            <w:r>
              <w:rPr>
                <w:rFonts w:ascii="Arial" w:hAnsi="Arial"/>
                <w:color w:val="000000"/>
                <w:sz w:val="18"/>
              </w:rPr>
              <w:t>R</w:t>
            </w:r>
          </w:p>
          <w:bookmarkEnd w:id="13135"/>
        </w:tc>
        <w:tc>
          <w:tcPr>
            <w:tcBorders>
              <w:bottom w:val="single" w:sz="4" w:color="000000"/>
              <w:right w:val="single" w:sz="4" w:color="000000"/>
            </w:tcBorders>
            <w:tcMar>
              <w:top w:w="40" w:type="dxa"/>
              <w:left w:w="40" w:type="dxa"/>
              <w:bottom w:w="40" w:type="dxa"/>
              <w:right w:w="40" w:type="dxa"/>
            </w:tcMar>
            <w:vAlign w:val="top"/>
          </w:tcPr>
          <w:bookmarkStart w:id="13136" w:name="para_7cf8f3b8_8fd7_4a9f_b0f2_0e7e0e419f"/>
          <w:p>
            <w:pPr>
              <w:spacing w:before="180" w:after="0" w:line="240" w:lineRule="auto"/>
              <w:jc w:val="center"/>
            </w:pPr>
            <w:r>
              <w:rPr>
                <w:rFonts w:ascii="Arial" w:hAnsi="Arial"/>
                <w:color w:val="000000"/>
                <w:sz w:val="18"/>
              </w:rPr>
              <w:t>1</w:t>
            </w:r>
          </w:p>
          <w:bookmarkEnd w:id="13136"/>
        </w:tc>
        <w:tc>
          <w:tcPr>
            <w:tcBorders>
              <w:bottom w:val="single" w:sz="4" w:color="000000"/>
              <w:right w:val="single" w:sz="4" w:color="000000"/>
            </w:tcBorders>
            <w:tcMar>
              <w:top w:w="40" w:type="dxa"/>
              <w:left w:w="40" w:type="dxa"/>
              <w:bottom w:w="40" w:type="dxa"/>
              <w:right w:w="40" w:type="dxa"/>
            </w:tcMar>
            <w:vAlign w:val="top"/>
          </w:tcPr>
          <w:bookmarkStart w:id="13137" w:name="para_2eef901b_5762_49d4_9bba_2110df9d24"/>
          <w:p>
            <w:pPr>
              <w:spacing w:before="180" w:after="0" w:line="240" w:lineRule="auto"/>
            </w:pPr>
            <w:r>
              <w:rPr>
                <w:rFonts w:ascii="Arial" w:hAnsi="Arial"/>
                <w:color w:val="000000"/>
                <w:sz w:val="18"/>
              </w:rPr>
              <w:t>Shall be retrieved with List of UID Matching.</w:t>
            </w:r>
          </w:p>
          <w:bookmarkEnd w:id="13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8" w:name="para_6ec2ddae_767e_4410_b5cc_b6bbe46a1b"/>
          <w:p>
            <w:pPr>
              <w:spacing w:before="180" w:after="0" w:line="240" w:lineRule="auto"/>
            </w:pPr>
            <w:r>
              <w:rPr>
                <w:rFonts w:ascii="Arial" w:hAnsi="Arial"/>
                <w:color w:val="000000"/>
                <w:sz w:val="18"/>
              </w:rPr>
              <w:t>Surgical Technique</w:t>
            </w:r>
          </w:p>
          <w:bookmarkEnd w:id="13138"/>
        </w:tc>
        <w:tc>
          <w:tcPr>
            <w:tcBorders>
              <w:bottom w:val="single" w:sz="4" w:color="000000"/>
              <w:right w:val="single" w:sz="4" w:color="000000"/>
            </w:tcBorders>
            <w:tcMar>
              <w:top w:w="40" w:type="dxa"/>
              <w:left w:w="40" w:type="dxa"/>
              <w:bottom w:w="40" w:type="dxa"/>
              <w:right w:w="40" w:type="dxa"/>
            </w:tcMar>
            <w:vAlign w:val="top"/>
          </w:tcPr>
          <w:bookmarkStart w:id="13139" w:name="para_2fa4a690_bdd2_418f_b872_f2d6f0768d"/>
          <w:p>
            <w:pPr>
              <w:spacing w:before="180" w:after="0" w:line="240" w:lineRule="auto"/>
              <w:jc w:val="center"/>
            </w:pPr>
            <w:r>
              <w:rPr>
                <w:rFonts w:ascii="Arial" w:hAnsi="Arial"/>
                <w:color w:val="000000"/>
                <w:sz w:val="18"/>
              </w:rPr>
              <w:t>(0076,0030)</w:t>
            </w:r>
          </w:p>
          <w:bookmarkEnd w:id="13139"/>
        </w:tc>
        <w:tc>
          <w:tcPr>
            <w:tcBorders>
              <w:bottom w:val="single" w:sz="4" w:color="000000"/>
              <w:right w:val="single" w:sz="4" w:color="000000"/>
            </w:tcBorders>
            <w:tcMar>
              <w:top w:w="40" w:type="dxa"/>
              <w:left w:w="40" w:type="dxa"/>
              <w:bottom w:w="40" w:type="dxa"/>
              <w:right w:w="40" w:type="dxa"/>
            </w:tcMar>
            <w:vAlign w:val="top"/>
          </w:tcPr>
          <w:bookmarkStart w:id="13140" w:name="para_e3cc5d7d_4256_46e9_b7ba_a78ee8d3d7"/>
          <w:p>
            <w:pPr>
              <w:spacing w:before="180" w:after="0" w:line="240" w:lineRule="auto"/>
              <w:jc w:val="center"/>
            </w:pPr>
            <w:r>
              <w:rPr>
                <w:rFonts w:ascii="Arial" w:hAnsi="Arial"/>
                <w:color w:val="000000"/>
                <w:sz w:val="18"/>
              </w:rPr>
              <w:t>R</w:t>
            </w:r>
          </w:p>
          <w:bookmarkEnd w:id="13140"/>
        </w:tc>
        <w:tc>
          <w:tcPr>
            <w:tcBorders>
              <w:bottom w:val="single" w:sz="4" w:color="000000"/>
              <w:right w:val="single" w:sz="4" w:color="000000"/>
            </w:tcBorders>
            <w:tcMar>
              <w:top w:w="40" w:type="dxa"/>
              <w:left w:w="40" w:type="dxa"/>
              <w:bottom w:w="40" w:type="dxa"/>
              <w:right w:w="40" w:type="dxa"/>
            </w:tcMar>
            <w:vAlign w:val="top"/>
          </w:tcPr>
          <w:bookmarkStart w:id="13141" w:name="para_742ab26f_b8c5_4800_853f_8e6d875530"/>
          <w:p>
            <w:pPr>
              <w:spacing w:before="180" w:after="0" w:line="240" w:lineRule="auto"/>
              <w:jc w:val="center"/>
            </w:pPr>
            <w:r>
              <w:rPr>
                <w:rFonts w:ascii="Arial" w:hAnsi="Arial"/>
                <w:color w:val="000000"/>
                <w:sz w:val="18"/>
              </w:rPr>
              <w:t>2</w:t>
            </w:r>
          </w:p>
          <w:bookmarkEnd w:id="13141"/>
        </w:tc>
        <w:tc>
          <w:tcPr>
            <w:tcBorders>
              <w:bottom w:val="single" w:sz="4" w:color="000000"/>
              <w:right w:val="single" w:sz="4" w:color="000000"/>
            </w:tcBorders>
            <w:tcMar>
              <w:top w:w="40" w:type="dxa"/>
              <w:left w:w="40" w:type="dxa"/>
              <w:bottom w:w="40" w:type="dxa"/>
              <w:right w:w="40" w:type="dxa"/>
            </w:tcMar>
            <w:vAlign w:val="top"/>
          </w:tcPr>
          <w:bookmarkStart w:id="13142" w:name="para_a89b1400_9128_49b4_8ebd_40ec1b5c7c"/>
          <w:p>
            <w:pPr>
              <w:spacing w:before="180" w:after="0" w:line="240" w:lineRule="auto"/>
            </w:pPr>
            <w:r>
              <w:rPr>
                <w:rFonts w:ascii="Arial" w:hAnsi="Arial"/>
                <w:color w:val="000000"/>
                <w:sz w:val="18"/>
              </w:rPr>
              <w:t>Shall be retrieved with Single Value Matching, Wild Card Matching, or Universal Matching.</w:t>
            </w:r>
          </w:p>
          <w:bookmarkEnd w:id="13142"/>
        </w:tc>
      </w:tr>
    </w:tbl>
    <w:bookmarkStart w:id="13143" w:name="sect_BB_6_1_2_3"/>
    <w:p>
      <w:pPr>
        <w:spacing w:before="180" w:after="0" w:line="240" w:lineRule="auto"/>
      </w:pPr>
      <w:r>
        <w:rPr>
          <w:rFonts w:ascii="Arial" w:hAnsi="Arial"/>
          <w:b/>
          <w:color w:val="000000"/>
          <w:sz w:val="22"/>
        </w:rPr>
        <w:t>BB.6.1.2.3 Implant Template Group Attributes</w:t>
      </w:r>
    </w:p>
    <w:bookmarkEnd w:id="13143"/>
    <w:bookmarkStart w:id="13144" w:name="para_a8c65f61_fad4_4867_86e1_84ca285dca"/>
    <w:p>
      <w:pPr>
        <w:spacing w:before="180" w:after="0" w:line="240" w:lineRule="auto"/>
        <w:jc w:val="both"/>
      </w:pPr>
      <w:hyperlink w:anchor="table_BB_6_3">
        <w:r>
          <w:rPr>
            <w:rFonts w:ascii="Arial" w:hAnsi="Arial"/>
            <w:color w:val="000000"/>
            <w:sz w:val="18"/>
          </w:rPr>
          <w:t>Table BB.6-3</w:t>
        </w:r>
      </w:hyperlink>
      <w:r>
        <w:rPr>
          <w:rFonts w:ascii="Arial" w:hAnsi="Arial"/>
          <w:color w:val="000000"/>
          <w:sz w:val="18"/>
        </w:rPr>
        <w:t xml:space="preserve"> defines the Attributes of the Implant Template Group Information Model:</w:t>
      </w:r>
    </w:p>
    <w:bookmarkEnd w:id="13144"/>
    <w:bookmarkStart w:id="13145" w:name="table_BB_6_3"/>
    <w:p>
      <w:pPr>
        <w:keepNext/>
        <w:spacing w:before="216" w:after="0" w:line="240" w:lineRule="auto"/>
        <w:jc w:val="center"/>
      </w:pPr>
      <w:r>
        <w:rPr>
          <w:rFonts w:ascii="Arial" w:hAnsi="Arial"/>
          <w:b/>
          <w:color w:val="000000"/>
          <w:sz w:val="22"/>
        </w:rPr>
        <w:t>Table BB.6-3. Attributes for the Implant Template Group Information Model</w:t>
      </w:r>
    </w:p>
    <w:bookmarkEnd w:id="13145"/>
    <w:p>
      <w:pPr>
        <w:spacing w:before="0" w:after="0" w:line="240" w:lineRule="auto"/>
        <w:rPr>
          <w:sz w:val="13"/>
        </w:rPr>
      </w:pPr>
    </w:p>
    <w:tbl>
      <w:tblPr>
        <w:tblInd w:w="45" w:type="dxa"/>
        <w:tblLayout w:type="fixed"/>
      </w:tblPr>
      <w:tblGrid>
        <w:gridCol w:w="2922"/>
        <w:gridCol w:w="1091"/>
        <w:gridCol w:w="1760"/>
        <w:gridCol w:w="1550"/>
        <w:gridCol w:w="31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46" w:name="para_b0218de0_803a_4f53_b533_83dfa0eb21"/>
          <w:p>
            <w:pPr>
              <w:keepNext/>
              <w:spacing w:before="180" w:after="0" w:line="240" w:lineRule="auto"/>
              <w:jc w:val="center"/>
            </w:pPr>
            <w:r>
              <w:rPr>
                <w:rFonts w:ascii="Arial" w:hAnsi="Arial"/>
                <w:b/>
                <w:color w:val="000000"/>
                <w:sz w:val="18"/>
              </w:rPr>
              <w:t>Description / Module</w:t>
            </w:r>
          </w:p>
          <w:bookmarkEnd w:id="131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7" w:name="para_f456c35d_5174_4b8b_916c_fae4b9a2a7"/>
          <w:p>
            <w:pPr>
              <w:spacing w:before="180" w:after="0" w:line="240" w:lineRule="auto"/>
              <w:jc w:val="center"/>
            </w:pPr>
            <w:r>
              <w:rPr>
                <w:rFonts w:ascii="Arial" w:hAnsi="Arial"/>
                <w:b/>
                <w:color w:val="000000"/>
                <w:sz w:val="18"/>
              </w:rPr>
              <w:t>Tag</w:t>
            </w:r>
          </w:p>
          <w:bookmarkEnd w:id="131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8" w:name="para_57fe53c2_edc3_4177_89c5_0228e55e8f"/>
          <w:p>
            <w:pPr>
              <w:spacing w:before="180" w:after="0" w:line="240" w:lineRule="auto"/>
              <w:jc w:val="center"/>
            </w:pPr>
            <w:r>
              <w:rPr>
                <w:rFonts w:ascii="Arial" w:hAnsi="Arial"/>
                <w:b/>
                <w:color w:val="000000"/>
                <w:sz w:val="18"/>
              </w:rPr>
              <w:t>Matching Key Type</w:t>
            </w:r>
          </w:p>
          <w:bookmarkEnd w:id="131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9" w:name="para_3986196d_9d48_48bf_909b_b3eddf2475"/>
          <w:p>
            <w:pPr>
              <w:spacing w:before="180" w:after="0" w:line="240" w:lineRule="auto"/>
              <w:jc w:val="center"/>
            </w:pPr>
            <w:r>
              <w:rPr>
                <w:rFonts w:ascii="Arial" w:hAnsi="Arial"/>
                <w:b/>
                <w:color w:val="000000"/>
                <w:sz w:val="18"/>
              </w:rPr>
              <w:t>Return Key Type</w:t>
            </w:r>
          </w:p>
          <w:bookmarkEnd w:id="131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50" w:name="para_cdb79be9_c56e_4bc7_b913_420597d43f"/>
          <w:p>
            <w:pPr>
              <w:spacing w:before="180" w:after="0" w:line="240" w:lineRule="auto"/>
              <w:jc w:val="center"/>
            </w:pPr>
            <w:r>
              <w:rPr>
                <w:rFonts w:ascii="Arial" w:hAnsi="Arial"/>
                <w:b/>
                <w:color w:val="000000"/>
                <w:sz w:val="18"/>
              </w:rPr>
              <w:t>Remark / Matching Type</w:t>
            </w:r>
          </w:p>
          <w:bookmarkEnd w:id="13150"/>
        </w:tc>
      </w:tr>
      <w:tr>
        <w:tblPrEx/>
        <w:trPr/>
        <w:tc>
          <w:tcPr>
            <w:hMerge w:val="restart"/>
            <w:tcBorders>
              <w:left w:val="single" w:sz="4" w:color="000000"/>
              <w:bottom w:val="single" w:sz="4" w:color="000000"/>
            </w:tcBorders>
            <w:tcMar>
              <w:top w:w="40" w:type="dxa"/>
              <w:left w:w="40" w:type="dxa"/>
              <w:bottom w:w="40" w:type="dxa"/>
            </w:tcMar>
            <w:vAlign w:val="top"/>
          </w:tcPr>
          <w:bookmarkStart w:id="13151" w:name="para_3dbb1899_82b9_44c3_be12_e29d3c3b61"/>
          <w:p>
            <w:pPr>
              <w:spacing w:before="180" w:after="0" w:line="240" w:lineRule="auto"/>
            </w:pPr>
            <w:r>
              <w:rPr>
                <w:rFonts w:ascii="Arial" w:hAnsi="Arial"/>
                <w:b/>
                <w:color w:val="000000"/>
                <w:sz w:val="18"/>
              </w:rPr>
              <w:t>SOP Common</w:t>
            </w:r>
          </w:p>
          <w:bookmarkEnd w:id="1315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2" w:name="para_c28594dd_05c4_4cb7_bc56_57666ca837"/>
          <w:p>
            <w:pPr>
              <w:spacing w:before="180" w:after="0" w:line="240" w:lineRule="auto"/>
            </w:pPr>
            <w:r>
              <w:rPr>
                <w:rFonts w:ascii="Arial" w:hAnsi="Arial"/>
                <w:color w:val="000000"/>
                <w:sz w:val="18"/>
              </w:rPr>
              <w:t>Specific Character Set</w:t>
            </w:r>
          </w:p>
          <w:bookmarkEnd w:id="13152"/>
        </w:tc>
        <w:tc>
          <w:tcPr>
            <w:tcBorders>
              <w:bottom w:val="single" w:sz="4" w:color="000000"/>
              <w:right w:val="single" w:sz="4" w:color="000000"/>
            </w:tcBorders>
            <w:tcMar>
              <w:top w:w="40" w:type="dxa"/>
              <w:left w:w="40" w:type="dxa"/>
              <w:bottom w:w="40" w:type="dxa"/>
              <w:right w:w="40" w:type="dxa"/>
            </w:tcMar>
            <w:vAlign w:val="top"/>
          </w:tcPr>
          <w:bookmarkStart w:id="13153" w:name="para_2b02ea48_a1d1_4a2f_be9a_fc333eb7cc"/>
          <w:p>
            <w:pPr>
              <w:spacing w:before="180" w:after="0" w:line="240" w:lineRule="auto"/>
              <w:jc w:val="center"/>
            </w:pPr>
            <w:r>
              <w:rPr>
                <w:rFonts w:ascii="Arial" w:hAnsi="Arial"/>
                <w:color w:val="000000"/>
                <w:sz w:val="18"/>
              </w:rPr>
              <w:t>(0008,0005)</w:t>
            </w:r>
          </w:p>
          <w:bookmarkEnd w:id="13153"/>
        </w:tc>
        <w:tc>
          <w:tcPr>
            <w:tcBorders>
              <w:bottom w:val="single" w:sz="4" w:color="000000"/>
              <w:right w:val="single" w:sz="4" w:color="000000"/>
            </w:tcBorders>
            <w:tcMar>
              <w:top w:w="40" w:type="dxa"/>
              <w:left w:w="40" w:type="dxa"/>
              <w:bottom w:w="40" w:type="dxa"/>
              <w:right w:w="40" w:type="dxa"/>
            </w:tcMar>
            <w:vAlign w:val="top"/>
          </w:tcPr>
          <w:bookmarkStart w:id="13154" w:name="para_21e34b16_624d_4b5f_8ffb_cc585e3e9d"/>
          <w:p>
            <w:pPr>
              <w:spacing w:before="180" w:after="0" w:line="240" w:lineRule="auto"/>
              <w:jc w:val="center"/>
            </w:pPr>
            <w:r>
              <w:rPr>
                <w:rFonts w:ascii="Arial" w:hAnsi="Arial"/>
                <w:color w:val="000000"/>
                <w:sz w:val="18"/>
              </w:rPr>
              <w:t>-</w:t>
            </w:r>
          </w:p>
          <w:bookmarkEnd w:id="13154"/>
        </w:tc>
        <w:tc>
          <w:tcPr>
            <w:tcBorders>
              <w:bottom w:val="single" w:sz="4" w:color="000000"/>
              <w:right w:val="single" w:sz="4" w:color="000000"/>
            </w:tcBorders>
            <w:tcMar>
              <w:top w:w="40" w:type="dxa"/>
              <w:left w:w="40" w:type="dxa"/>
              <w:bottom w:w="40" w:type="dxa"/>
              <w:right w:w="40" w:type="dxa"/>
            </w:tcMar>
            <w:vAlign w:val="top"/>
          </w:tcPr>
          <w:bookmarkStart w:id="13155" w:name="para_f33120db_d28e_4eb4_ada9_bc9ed3e66c"/>
          <w:p>
            <w:pPr>
              <w:spacing w:before="180" w:after="0" w:line="240" w:lineRule="auto"/>
              <w:jc w:val="center"/>
            </w:pPr>
            <w:r>
              <w:rPr>
                <w:rFonts w:ascii="Arial" w:hAnsi="Arial"/>
                <w:color w:val="000000"/>
                <w:sz w:val="18"/>
              </w:rPr>
              <w:t>1C</w:t>
            </w:r>
          </w:p>
          <w:bookmarkEnd w:id="13155"/>
        </w:tc>
        <w:tc>
          <w:tcPr>
            <w:tcBorders>
              <w:bottom w:val="single" w:sz="4" w:color="000000"/>
              <w:right w:val="single" w:sz="4" w:color="000000"/>
            </w:tcBorders>
            <w:tcMar>
              <w:top w:w="40" w:type="dxa"/>
              <w:left w:w="40" w:type="dxa"/>
              <w:bottom w:w="40" w:type="dxa"/>
              <w:right w:w="40" w:type="dxa"/>
            </w:tcMar>
            <w:vAlign w:val="top"/>
          </w:tcPr>
          <w:bookmarkStart w:id="13156" w:name="para_3b8140c5_f334_47f5_9257_9efcaddc3f"/>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3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7" w:name="para_81d2cbeb_2e23_4ca4_9456_d66c514595"/>
          <w:p>
            <w:pPr>
              <w:spacing w:before="180" w:after="0" w:line="240" w:lineRule="auto"/>
            </w:pPr>
            <w:r>
              <w:rPr>
                <w:rFonts w:ascii="Arial" w:hAnsi="Arial"/>
                <w:color w:val="000000"/>
                <w:sz w:val="18"/>
              </w:rPr>
              <w:t>SOP Class UID</w:t>
            </w:r>
          </w:p>
          <w:bookmarkEnd w:id="13157"/>
        </w:tc>
        <w:tc>
          <w:tcPr>
            <w:tcBorders>
              <w:bottom w:val="single" w:sz="4" w:color="000000"/>
              <w:right w:val="single" w:sz="4" w:color="000000"/>
            </w:tcBorders>
            <w:tcMar>
              <w:top w:w="40" w:type="dxa"/>
              <w:left w:w="40" w:type="dxa"/>
              <w:bottom w:w="40" w:type="dxa"/>
              <w:right w:w="40" w:type="dxa"/>
            </w:tcMar>
            <w:vAlign w:val="top"/>
          </w:tcPr>
          <w:bookmarkStart w:id="13158" w:name="para_d80bb233_44c5_415f_80af_0716776bf1"/>
          <w:p>
            <w:pPr>
              <w:spacing w:before="180" w:after="0" w:line="240" w:lineRule="auto"/>
              <w:jc w:val="center"/>
            </w:pPr>
            <w:r>
              <w:rPr>
                <w:rFonts w:ascii="Arial" w:hAnsi="Arial"/>
                <w:color w:val="000000"/>
                <w:sz w:val="18"/>
              </w:rPr>
              <w:t>(0008,0016)</w:t>
            </w:r>
          </w:p>
          <w:bookmarkEnd w:id="13158"/>
        </w:tc>
        <w:tc>
          <w:tcPr>
            <w:tcBorders>
              <w:bottom w:val="single" w:sz="4" w:color="000000"/>
              <w:right w:val="single" w:sz="4" w:color="000000"/>
            </w:tcBorders>
            <w:tcMar>
              <w:top w:w="40" w:type="dxa"/>
              <w:left w:w="40" w:type="dxa"/>
              <w:bottom w:w="40" w:type="dxa"/>
              <w:right w:w="40" w:type="dxa"/>
            </w:tcMar>
            <w:vAlign w:val="top"/>
          </w:tcPr>
          <w:bookmarkStart w:id="13159" w:name="para_ca30db19_2029_4c31_ae71_d0e2b7bcff"/>
          <w:p>
            <w:pPr>
              <w:spacing w:before="180" w:after="0" w:line="240" w:lineRule="auto"/>
              <w:jc w:val="center"/>
            </w:pPr>
            <w:r>
              <w:rPr>
                <w:rFonts w:ascii="Arial" w:hAnsi="Arial"/>
                <w:color w:val="000000"/>
                <w:sz w:val="18"/>
              </w:rPr>
              <w:t>R</w:t>
            </w:r>
          </w:p>
          <w:bookmarkEnd w:id="13159"/>
        </w:tc>
        <w:tc>
          <w:tcPr>
            <w:tcBorders>
              <w:bottom w:val="single" w:sz="4" w:color="000000"/>
              <w:right w:val="single" w:sz="4" w:color="000000"/>
            </w:tcBorders>
            <w:tcMar>
              <w:top w:w="40" w:type="dxa"/>
              <w:left w:w="40" w:type="dxa"/>
              <w:bottom w:w="40" w:type="dxa"/>
              <w:right w:w="40" w:type="dxa"/>
            </w:tcMar>
            <w:vAlign w:val="top"/>
          </w:tcPr>
          <w:bookmarkStart w:id="13160" w:name="para_41e3e1f3_4a55_4b47_aff3_8d6a21e540"/>
          <w:p>
            <w:pPr>
              <w:spacing w:before="180" w:after="0" w:line="240" w:lineRule="auto"/>
              <w:jc w:val="center"/>
            </w:pPr>
            <w:r>
              <w:rPr>
                <w:rFonts w:ascii="Arial" w:hAnsi="Arial"/>
                <w:color w:val="000000"/>
                <w:sz w:val="18"/>
              </w:rPr>
              <w:t>1</w:t>
            </w:r>
          </w:p>
          <w:bookmarkEnd w:id="131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1" w:name="para_08b56729_c1e0_49e1_9e2b_55e9b49e7e"/>
          <w:p>
            <w:pPr>
              <w:spacing w:before="180" w:after="0" w:line="240" w:lineRule="auto"/>
            </w:pPr>
            <w:r>
              <w:rPr>
                <w:rFonts w:ascii="Arial" w:hAnsi="Arial"/>
                <w:color w:val="000000"/>
                <w:sz w:val="18"/>
              </w:rPr>
              <w:t>SOP Instance UID</w:t>
            </w:r>
          </w:p>
          <w:bookmarkEnd w:id="13161"/>
        </w:tc>
        <w:tc>
          <w:tcPr>
            <w:tcBorders>
              <w:bottom w:val="single" w:sz="4" w:color="000000"/>
              <w:right w:val="single" w:sz="4" w:color="000000"/>
            </w:tcBorders>
            <w:tcMar>
              <w:top w:w="40" w:type="dxa"/>
              <w:left w:w="40" w:type="dxa"/>
              <w:bottom w:w="40" w:type="dxa"/>
              <w:right w:w="40" w:type="dxa"/>
            </w:tcMar>
            <w:vAlign w:val="top"/>
          </w:tcPr>
          <w:bookmarkStart w:id="13162" w:name="para_58325775_db5b_49cd_a6a1_edaec68da4"/>
          <w:p>
            <w:pPr>
              <w:spacing w:before="180" w:after="0" w:line="240" w:lineRule="auto"/>
              <w:jc w:val="center"/>
            </w:pPr>
            <w:r>
              <w:rPr>
                <w:rFonts w:ascii="Arial" w:hAnsi="Arial"/>
                <w:color w:val="000000"/>
                <w:sz w:val="18"/>
              </w:rPr>
              <w:t>(0008,0018)</w:t>
            </w:r>
          </w:p>
          <w:bookmarkEnd w:id="13162"/>
        </w:tc>
        <w:tc>
          <w:tcPr>
            <w:tcBorders>
              <w:bottom w:val="single" w:sz="4" w:color="000000"/>
              <w:right w:val="single" w:sz="4" w:color="000000"/>
            </w:tcBorders>
            <w:tcMar>
              <w:top w:w="40" w:type="dxa"/>
              <w:left w:w="40" w:type="dxa"/>
              <w:bottom w:w="40" w:type="dxa"/>
              <w:right w:w="40" w:type="dxa"/>
            </w:tcMar>
            <w:vAlign w:val="top"/>
          </w:tcPr>
          <w:bookmarkStart w:id="13163" w:name="para_357057fb_eb9b_49d9_aa11_9063734dc9"/>
          <w:p>
            <w:pPr>
              <w:spacing w:before="180" w:after="0" w:line="240" w:lineRule="auto"/>
              <w:jc w:val="center"/>
            </w:pPr>
            <w:r>
              <w:rPr>
                <w:rFonts w:ascii="Arial" w:hAnsi="Arial"/>
                <w:color w:val="000000"/>
                <w:sz w:val="18"/>
              </w:rPr>
              <w:t>U</w:t>
            </w:r>
          </w:p>
          <w:bookmarkEnd w:id="13163"/>
        </w:tc>
        <w:tc>
          <w:tcPr>
            <w:tcBorders>
              <w:bottom w:val="single" w:sz="4" w:color="000000"/>
              <w:right w:val="single" w:sz="4" w:color="000000"/>
            </w:tcBorders>
            <w:tcMar>
              <w:top w:w="40" w:type="dxa"/>
              <w:left w:w="40" w:type="dxa"/>
              <w:bottom w:w="40" w:type="dxa"/>
              <w:right w:w="40" w:type="dxa"/>
            </w:tcMar>
            <w:vAlign w:val="top"/>
          </w:tcPr>
          <w:bookmarkStart w:id="13164" w:name="para_0a9d75d3_d95a_4b37_9cd8_c8b7d3d0e5"/>
          <w:p>
            <w:pPr>
              <w:spacing w:before="180" w:after="0" w:line="240" w:lineRule="auto"/>
              <w:jc w:val="center"/>
            </w:pPr>
            <w:r>
              <w:rPr>
                <w:rFonts w:ascii="Arial" w:hAnsi="Arial"/>
                <w:color w:val="000000"/>
                <w:sz w:val="18"/>
              </w:rPr>
              <w:t>1</w:t>
            </w:r>
          </w:p>
          <w:bookmarkEnd w:id="131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165" w:name="para_08341cbb_0506_47fd_93ff_f7db128d38"/>
          <w:p>
            <w:pPr>
              <w:spacing w:before="180" w:after="0" w:line="240" w:lineRule="auto"/>
            </w:pPr>
            <w:r>
              <w:rPr>
                <w:rFonts w:ascii="Arial" w:hAnsi="Arial"/>
                <w:b/>
                <w:color w:val="000000"/>
                <w:sz w:val="18"/>
              </w:rPr>
              <w:t>Implant Template Group</w:t>
            </w:r>
          </w:p>
          <w:bookmarkEnd w:id="131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6" w:name="para_62f01283_3393_4400_8854_c55e3ddf43"/>
          <w:p>
            <w:pPr>
              <w:spacing w:before="180" w:after="0" w:line="240" w:lineRule="auto"/>
            </w:pPr>
            <w:r>
              <w:rPr>
                <w:rFonts w:ascii="Arial" w:hAnsi="Arial"/>
                <w:color w:val="000000"/>
                <w:sz w:val="18"/>
              </w:rPr>
              <w:t>Implant Template Group Name</w:t>
            </w:r>
          </w:p>
          <w:bookmarkEnd w:id="13166"/>
        </w:tc>
        <w:tc>
          <w:tcPr>
            <w:tcBorders>
              <w:bottom w:val="single" w:sz="4" w:color="000000"/>
              <w:right w:val="single" w:sz="4" w:color="000000"/>
            </w:tcBorders>
            <w:tcMar>
              <w:top w:w="40" w:type="dxa"/>
              <w:left w:w="40" w:type="dxa"/>
              <w:bottom w:w="40" w:type="dxa"/>
              <w:right w:w="40" w:type="dxa"/>
            </w:tcMar>
            <w:vAlign w:val="top"/>
          </w:tcPr>
          <w:bookmarkStart w:id="13167" w:name="para_d88778c9_2182_4843_8110_67b04af32d"/>
          <w:p>
            <w:pPr>
              <w:spacing w:before="180" w:after="0" w:line="240" w:lineRule="auto"/>
              <w:jc w:val="center"/>
            </w:pPr>
            <w:r>
              <w:rPr>
                <w:rFonts w:ascii="Arial" w:hAnsi="Arial"/>
                <w:color w:val="000000"/>
                <w:sz w:val="18"/>
              </w:rPr>
              <w:t>(0078,0000)</w:t>
            </w:r>
          </w:p>
          <w:bookmarkEnd w:id="13167"/>
        </w:tc>
        <w:tc>
          <w:tcPr>
            <w:tcBorders>
              <w:bottom w:val="single" w:sz="4" w:color="000000"/>
              <w:right w:val="single" w:sz="4" w:color="000000"/>
            </w:tcBorders>
            <w:tcMar>
              <w:top w:w="40" w:type="dxa"/>
              <w:left w:w="40" w:type="dxa"/>
              <w:bottom w:w="40" w:type="dxa"/>
              <w:right w:w="40" w:type="dxa"/>
            </w:tcMar>
            <w:vAlign w:val="top"/>
          </w:tcPr>
          <w:bookmarkStart w:id="13168" w:name="para_623dd027_5747_46a8_8c63_bd8d2ae435"/>
          <w:p>
            <w:pPr>
              <w:spacing w:before="180" w:after="0" w:line="240" w:lineRule="auto"/>
              <w:jc w:val="center"/>
            </w:pPr>
            <w:r>
              <w:rPr>
                <w:rFonts w:ascii="Arial" w:hAnsi="Arial"/>
                <w:color w:val="000000"/>
                <w:sz w:val="18"/>
              </w:rPr>
              <w:t>R</w:t>
            </w:r>
          </w:p>
          <w:bookmarkEnd w:id="13168"/>
        </w:tc>
        <w:tc>
          <w:tcPr>
            <w:tcBorders>
              <w:bottom w:val="single" w:sz="4" w:color="000000"/>
              <w:right w:val="single" w:sz="4" w:color="000000"/>
            </w:tcBorders>
            <w:tcMar>
              <w:top w:w="40" w:type="dxa"/>
              <w:left w:w="40" w:type="dxa"/>
              <w:bottom w:w="40" w:type="dxa"/>
              <w:right w:w="40" w:type="dxa"/>
            </w:tcMar>
            <w:vAlign w:val="top"/>
          </w:tcPr>
          <w:bookmarkStart w:id="13169" w:name="para_7767c26f_d4d1_4f81_9f31_924e33716c"/>
          <w:p>
            <w:pPr>
              <w:spacing w:before="180" w:after="0" w:line="240" w:lineRule="auto"/>
              <w:jc w:val="center"/>
            </w:pPr>
            <w:r>
              <w:rPr>
                <w:rFonts w:ascii="Arial" w:hAnsi="Arial"/>
                <w:color w:val="000000"/>
                <w:sz w:val="18"/>
              </w:rPr>
              <w:t>1</w:t>
            </w:r>
          </w:p>
          <w:bookmarkEnd w:id="13169"/>
        </w:tc>
        <w:tc>
          <w:tcPr>
            <w:tcBorders>
              <w:bottom w:val="single" w:sz="4" w:color="000000"/>
              <w:right w:val="single" w:sz="4" w:color="000000"/>
            </w:tcBorders>
            <w:tcMar>
              <w:top w:w="40" w:type="dxa"/>
              <w:left w:w="40" w:type="dxa"/>
              <w:bottom w:w="40" w:type="dxa"/>
              <w:right w:w="40" w:type="dxa"/>
            </w:tcMar>
            <w:vAlign w:val="top"/>
          </w:tcPr>
          <w:bookmarkStart w:id="13170" w:name="para_9f02bcb1_c532_4ccf_998d_9546f3774b"/>
          <w:p>
            <w:pPr>
              <w:spacing w:before="180" w:after="0" w:line="240" w:lineRule="auto"/>
            </w:pPr>
            <w:r>
              <w:rPr>
                <w:rFonts w:ascii="Arial" w:hAnsi="Arial"/>
                <w:color w:val="000000"/>
                <w:sz w:val="18"/>
              </w:rPr>
              <w:t>Shall be retrieved with Single Value Matching, Wild Card Matching or Universal Matching.</w:t>
            </w:r>
          </w:p>
          <w:bookmarkEnd w:id="13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1" w:name="para_8e73fe73_b988_43cd_bda2_cea3a91713"/>
          <w:p>
            <w:pPr>
              <w:spacing w:before="180" w:after="0" w:line="240" w:lineRule="auto"/>
            </w:pPr>
            <w:r>
              <w:rPr>
                <w:rFonts w:ascii="Arial" w:hAnsi="Arial"/>
                <w:color w:val="000000"/>
                <w:sz w:val="18"/>
              </w:rPr>
              <w:t>Implant Template Group Description</w:t>
            </w:r>
          </w:p>
          <w:bookmarkEnd w:id="13171"/>
        </w:tc>
        <w:tc>
          <w:tcPr>
            <w:tcBorders>
              <w:bottom w:val="single" w:sz="4" w:color="000000"/>
              <w:right w:val="single" w:sz="4" w:color="000000"/>
            </w:tcBorders>
            <w:tcMar>
              <w:top w:w="40" w:type="dxa"/>
              <w:left w:w="40" w:type="dxa"/>
              <w:bottom w:w="40" w:type="dxa"/>
              <w:right w:w="40" w:type="dxa"/>
            </w:tcMar>
            <w:vAlign w:val="top"/>
          </w:tcPr>
          <w:bookmarkStart w:id="13172" w:name="para_a88c0ebb_5d1c_4d78_ac40_1356571f3e"/>
          <w:p>
            <w:pPr>
              <w:spacing w:before="180" w:after="0" w:line="240" w:lineRule="auto"/>
              <w:jc w:val="center"/>
            </w:pPr>
            <w:r>
              <w:rPr>
                <w:rFonts w:ascii="Arial" w:hAnsi="Arial"/>
                <w:color w:val="000000"/>
                <w:sz w:val="18"/>
              </w:rPr>
              <w:t>(0078,0010)</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e7b712ce_cc47_4325_a06a_1ce06903b8"/>
          <w:p>
            <w:pPr>
              <w:spacing w:before="180" w:after="0" w:line="240" w:lineRule="auto"/>
              <w:jc w:val="center"/>
            </w:pPr>
            <w:r>
              <w:rPr>
                <w:rFonts w:ascii="Arial" w:hAnsi="Arial"/>
                <w:color w:val="000000"/>
                <w:sz w:val="18"/>
              </w:rPr>
              <w:t>-</w:t>
            </w:r>
          </w:p>
          <w:bookmarkEnd w:id="13173"/>
        </w:tc>
        <w:tc>
          <w:tcPr>
            <w:tcBorders>
              <w:bottom w:val="single" w:sz="4" w:color="000000"/>
              <w:right w:val="single" w:sz="4" w:color="000000"/>
            </w:tcBorders>
            <w:tcMar>
              <w:top w:w="40" w:type="dxa"/>
              <w:left w:w="40" w:type="dxa"/>
              <w:bottom w:w="40" w:type="dxa"/>
              <w:right w:w="40" w:type="dxa"/>
            </w:tcMar>
            <w:vAlign w:val="top"/>
          </w:tcPr>
          <w:bookmarkStart w:id="13174" w:name="para_b4134853_10a0_44cc_9666_6d75e046e0"/>
          <w:p>
            <w:pPr>
              <w:spacing w:before="180" w:after="0" w:line="240" w:lineRule="auto"/>
              <w:jc w:val="center"/>
            </w:pPr>
            <w:r>
              <w:rPr>
                <w:rFonts w:ascii="Arial" w:hAnsi="Arial"/>
                <w:color w:val="000000"/>
                <w:sz w:val="18"/>
              </w:rPr>
              <w:t>2</w:t>
            </w:r>
          </w:p>
          <w:bookmarkEnd w:id="131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5" w:name="para_e5506f54_d6fa_4d55_b66f_9977bca286"/>
          <w:p>
            <w:pPr>
              <w:spacing w:before="180" w:after="0" w:line="240" w:lineRule="auto"/>
            </w:pPr>
            <w:r>
              <w:rPr>
                <w:rFonts w:ascii="Arial" w:hAnsi="Arial"/>
                <w:color w:val="000000"/>
                <w:sz w:val="18"/>
              </w:rPr>
              <w:t>Implant Template Group Issuer</w:t>
            </w:r>
          </w:p>
          <w:bookmarkEnd w:id="13175"/>
        </w:tc>
        <w:tc>
          <w:tcPr>
            <w:tcBorders>
              <w:bottom w:val="single" w:sz="4" w:color="000000"/>
              <w:right w:val="single" w:sz="4" w:color="000000"/>
            </w:tcBorders>
            <w:tcMar>
              <w:top w:w="40" w:type="dxa"/>
              <w:left w:w="40" w:type="dxa"/>
              <w:bottom w:w="40" w:type="dxa"/>
              <w:right w:w="40" w:type="dxa"/>
            </w:tcMar>
            <w:vAlign w:val="top"/>
          </w:tcPr>
          <w:bookmarkStart w:id="13176" w:name="para_b0945913_168a_404e_b41f_11def63a2a"/>
          <w:p>
            <w:pPr>
              <w:spacing w:before="180" w:after="0" w:line="240" w:lineRule="auto"/>
              <w:jc w:val="center"/>
            </w:pPr>
            <w:r>
              <w:rPr>
                <w:rFonts w:ascii="Arial" w:hAnsi="Arial"/>
                <w:color w:val="000000"/>
                <w:sz w:val="18"/>
              </w:rPr>
              <w:t>(0078,0020)</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c9701d57_f68f_457c_b144_8d73588473"/>
          <w:p>
            <w:pPr>
              <w:spacing w:before="180" w:after="0" w:line="240" w:lineRule="auto"/>
              <w:jc w:val="center"/>
            </w:pPr>
            <w:r>
              <w:rPr>
                <w:rFonts w:ascii="Arial" w:hAnsi="Arial"/>
                <w:color w:val="000000"/>
                <w:sz w:val="18"/>
              </w:rPr>
              <w:t>R</w:t>
            </w:r>
          </w:p>
          <w:bookmarkEnd w:id="13177"/>
        </w:tc>
        <w:tc>
          <w:tcPr>
            <w:tcBorders>
              <w:bottom w:val="single" w:sz="4" w:color="000000"/>
              <w:right w:val="single" w:sz="4" w:color="000000"/>
            </w:tcBorders>
            <w:tcMar>
              <w:top w:w="40" w:type="dxa"/>
              <w:left w:w="40" w:type="dxa"/>
              <w:bottom w:w="40" w:type="dxa"/>
              <w:right w:w="40" w:type="dxa"/>
            </w:tcMar>
            <w:vAlign w:val="top"/>
          </w:tcPr>
          <w:bookmarkStart w:id="13178" w:name="para_af1381e5_b1fc_4402_99f4_9233299af8"/>
          <w:p>
            <w:pPr>
              <w:spacing w:before="180" w:after="0" w:line="240" w:lineRule="auto"/>
              <w:jc w:val="center"/>
            </w:pPr>
            <w:r>
              <w:rPr>
                <w:rFonts w:ascii="Arial" w:hAnsi="Arial"/>
                <w:color w:val="000000"/>
                <w:sz w:val="18"/>
              </w:rPr>
              <w:t>1</w:t>
            </w:r>
          </w:p>
          <w:bookmarkEnd w:id="13178"/>
        </w:tc>
        <w:tc>
          <w:tcPr>
            <w:tcBorders>
              <w:bottom w:val="single" w:sz="4" w:color="000000"/>
              <w:right w:val="single" w:sz="4" w:color="000000"/>
            </w:tcBorders>
            <w:tcMar>
              <w:top w:w="40" w:type="dxa"/>
              <w:left w:w="40" w:type="dxa"/>
              <w:bottom w:w="40" w:type="dxa"/>
              <w:right w:w="40" w:type="dxa"/>
            </w:tcMar>
            <w:vAlign w:val="top"/>
          </w:tcPr>
          <w:bookmarkStart w:id="13179" w:name="para_b73289c2_1658_41f3_b0d7_7298b93394"/>
          <w:p>
            <w:pPr>
              <w:spacing w:before="180" w:after="0" w:line="240" w:lineRule="auto"/>
            </w:pPr>
            <w:r>
              <w:rPr>
                <w:rFonts w:ascii="Arial" w:hAnsi="Arial"/>
                <w:color w:val="000000"/>
                <w:sz w:val="18"/>
              </w:rPr>
              <w:t>Shall be retrieved with Single Value Matching, Wild Card Matching or Universal Matching.</w:t>
            </w:r>
          </w:p>
          <w:bookmarkEnd w:id="13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0" w:name="para_d1fe8201_37ce_4076_b01f_b4a40ddb4d"/>
          <w:p>
            <w:pPr>
              <w:spacing w:before="180" w:after="0" w:line="240" w:lineRule="auto"/>
            </w:pPr>
            <w:r>
              <w:rPr>
                <w:rFonts w:ascii="Arial" w:hAnsi="Arial"/>
                <w:color w:val="000000"/>
                <w:sz w:val="18"/>
              </w:rPr>
              <w:t>Effective DateTime</w:t>
            </w:r>
          </w:p>
          <w:bookmarkEnd w:id="13180"/>
        </w:tc>
        <w:tc>
          <w:tcPr>
            <w:tcBorders>
              <w:bottom w:val="single" w:sz="4" w:color="000000"/>
              <w:right w:val="single" w:sz="4" w:color="000000"/>
            </w:tcBorders>
            <w:tcMar>
              <w:top w:w="40" w:type="dxa"/>
              <w:left w:w="40" w:type="dxa"/>
              <w:bottom w:w="40" w:type="dxa"/>
              <w:right w:w="40" w:type="dxa"/>
            </w:tcMar>
            <w:vAlign w:val="top"/>
          </w:tcPr>
          <w:bookmarkStart w:id="13181" w:name="para_5c67b5ba_059c_40ad_8300_8de9b2b0f1"/>
          <w:p>
            <w:pPr>
              <w:spacing w:before="180" w:after="0" w:line="240" w:lineRule="auto"/>
              <w:jc w:val="center"/>
            </w:pPr>
            <w:r>
              <w:rPr>
                <w:rFonts w:ascii="Arial" w:hAnsi="Arial"/>
                <w:color w:val="000000"/>
                <w:sz w:val="18"/>
              </w:rPr>
              <w:t>(0068,6226)</w:t>
            </w:r>
          </w:p>
          <w:bookmarkEnd w:id="13181"/>
        </w:tc>
        <w:tc>
          <w:tcPr>
            <w:tcBorders>
              <w:bottom w:val="single" w:sz="4" w:color="000000"/>
              <w:right w:val="single" w:sz="4" w:color="000000"/>
            </w:tcBorders>
            <w:tcMar>
              <w:top w:w="40" w:type="dxa"/>
              <w:left w:w="40" w:type="dxa"/>
              <w:bottom w:w="40" w:type="dxa"/>
              <w:right w:w="40" w:type="dxa"/>
            </w:tcMar>
            <w:vAlign w:val="top"/>
          </w:tcPr>
          <w:bookmarkStart w:id="13182" w:name="para_a0c405cf_1832_4b12_a88d_ce91bf8071"/>
          <w:p>
            <w:pPr>
              <w:spacing w:before="180" w:after="0" w:line="240" w:lineRule="auto"/>
              <w:jc w:val="center"/>
            </w:pPr>
            <w:r>
              <w:rPr>
                <w:rFonts w:ascii="Arial" w:hAnsi="Arial"/>
                <w:color w:val="000000"/>
                <w:sz w:val="18"/>
              </w:rPr>
              <w:t>R</w:t>
            </w:r>
          </w:p>
          <w:bookmarkEnd w:id="13182"/>
        </w:tc>
        <w:tc>
          <w:tcPr>
            <w:tcBorders>
              <w:bottom w:val="single" w:sz="4" w:color="000000"/>
              <w:right w:val="single" w:sz="4" w:color="000000"/>
            </w:tcBorders>
            <w:tcMar>
              <w:top w:w="40" w:type="dxa"/>
              <w:left w:w="40" w:type="dxa"/>
              <w:bottom w:w="40" w:type="dxa"/>
              <w:right w:w="40" w:type="dxa"/>
            </w:tcMar>
            <w:vAlign w:val="top"/>
          </w:tcPr>
          <w:bookmarkStart w:id="13183" w:name="para_8e4d5055_190d_4875_8ced_28facf6236"/>
          <w:p>
            <w:pPr>
              <w:spacing w:before="180" w:after="0" w:line="240" w:lineRule="auto"/>
              <w:jc w:val="center"/>
            </w:pPr>
            <w:r>
              <w:rPr>
                <w:rFonts w:ascii="Arial" w:hAnsi="Arial"/>
                <w:color w:val="000000"/>
                <w:sz w:val="18"/>
              </w:rPr>
              <w:t>1</w:t>
            </w:r>
          </w:p>
          <w:bookmarkEnd w:id="13183"/>
        </w:tc>
        <w:tc>
          <w:tcPr>
            <w:tcBorders>
              <w:bottom w:val="single" w:sz="4" w:color="000000"/>
              <w:right w:val="single" w:sz="4" w:color="000000"/>
            </w:tcBorders>
            <w:tcMar>
              <w:top w:w="40" w:type="dxa"/>
              <w:left w:w="40" w:type="dxa"/>
              <w:bottom w:w="40" w:type="dxa"/>
              <w:right w:w="40" w:type="dxa"/>
            </w:tcMar>
            <w:vAlign w:val="top"/>
          </w:tcPr>
          <w:bookmarkStart w:id="13184" w:name="para_5afadbb8_6593_4ebb_826e_c6439bc082"/>
          <w:p>
            <w:pPr>
              <w:spacing w:before="180" w:after="0" w:line="240" w:lineRule="auto"/>
            </w:pPr>
            <w:r>
              <w:rPr>
                <w:rFonts w:ascii="Arial" w:hAnsi="Arial"/>
                <w:color w:val="000000"/>
                <w:sz w:val="18"/>
              </w:rPr>
              <w:t>Shall be retrieved with Single Value Matching or Range Matching.</w:t>
            </w:r>
          </w:p>
          <w:bookmarkEnd w:id="13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5" w:name="para_859d0a50_b49c_4f3e_b822_bb2ce42dfa"/>
          <w:p>
            <w:pPr>
              <w:spacing w:before="180" w:after="0" w:line="240" w:lineRule="auto"/>
            </w:pPr>
            <w:r>
              <w:rPr>
                <w:rFonts w:ascii="Arial" w:hAnsi="Arial"/>
                <w:color w:val="000000"/>
                <w:sz w:val="18"/>
              </w:rPr>
              <w:t>Replaced Implant Template Group Sequence</w:t>
            </w:r>
          </w:p>
          <w:bookmarkEnd w:id="13185"/>
        </w:tc>
        <w:tc>
          <w:tcPr>
            <w:tcBorders>
              <w:bottom w:val="single" w:sz="4" w:color="000000"/>
              <w:right w:val="single" w:sz="4" w:color="000000"/>
            </w:tcBorders>
            <w:tcMar>
              <w:top w:w="40" w:type="dxa"/>
              <w:left w:w="40" w:type="dxa"/>
              <w:bottom w:w="40" w:type="dxa"/>
              <w:right w:w="40" w:type="dxa"/>
            </w:tcMar>
            <w:vAlign w:val="top"/>
          </w:tcPr>
          <w:bookmarkStart w:id="13186" w:name="para_b1eb36f2_bda2_4dd0_b735_2e0352f095"/>
          <w:p>
            <w:pPr>
              <w:spacing w:before="180" w:after="0" w:line="240" w:lineRule="auto"/>
              <w:jc w:val="center"/>
            </w:pPr>
            <w:r>
              <w:rPr>
                <w:rFonts w:ascii="Arial" w:hAnsi="Arial"/>
                <w:color w:val="000000"/>
                <w:sz w:val="18"/>
              </w:rPr>
              <w:t>(0078,0026)</w:t>
            </w:r>
          </w:p>
          <w:bookmarkEnd w:id="13186"/>
        </w:tc>
        <w:tc>
          <w:tcPr>
            <w:tcBorders>
              <w:bottom w:val="single" w:sz="4" w:color="000000"/>
              <w:right w:val="single" w:sz="4" w:color="000000"/>
            </w:tcBorders>
            <w:tcMar>
              <w:top w:w="40" w:type="dxa"/>
              <w:left w:w="40" w:type="dxa"/>
              <w:bottom w:w="40" w:type="dxa"/>
              <w:right w:w="40" w:type="dxa"/>
            </w:tcMar>
            <w:vAlign w:val="top"/>
          </w:tcPr>
          <w:bookmarkStart w:id="13187" w:name="para_a7d06d47_9214_4235_9156_5ec60d46c2"/>
          <w:p>
            <w:pPr>
              <w:spacing w:before="180" w:after="0" w:line="240" w:lineRule="auto"/>
              <w:jc w:val="center"/>
            </w:pPr>
            <w:r>
              <w:rPr>
                <w:rFonts w:ascii="Arial" w:hAnsi="Arial"/>
                <w:color w:val="000000"/>
                <w:sz w:val="18"/>
              </w:rPr>
              <w:t>R</w:t>
            </w:r>
          </w:p>
          <w:bookmarkEnd w:id="13187"/>
        </w:tc>
        <w:tc>
          <w:tcPr>
            <w:tcBorders>
              <w:bottom w:val="single" w:sz="4" w:color="000000"/>
              <w:right w:val="single" w:sz="4" w:color="000000"/>
            </w:tcBorders>
            <w:tcMar>
              <w:top w:w="40" w:type="dxa"/>
              <w:left w:w="40" w:type="dxa"/>
              <w:bottom w:w="40" w:type="dxa"/>
              <w:right w:w="40" w:type="dxa"/>
            </w:tcMar>
            <w:vAlign w:val="top"/>
          </w:tcPr>
          <w:bookmarkStart w:id="13188" w:name="para_35b97461_8009_45ae_9720_4b324b8cd6"/>
          <w:p>
            <w:pPr>
              <w:spacing w:before="180" w:after="0" w:line="240" w:lineRule="auto"/>
              <w:jc w:val="center"/>
            </w:pPr>
            <w:r>
              <w:rPr>
                <w:rFonts w:ascii="Arial" w:hAnsi="Arial"/>
                <w:color w:val="000000"/>
                <w:sz w:val="18"/>
              </w:rPr>
              <w:t>2</w:t>
            </w:r>
          </w:p>
          <w:bookmarkEnd w:id="13188"/>
        </w:tc>
        <w:tc>
          <w:tcPr>
            <w:tcBorders>
              <w:bottom w:val="single" w:sz="4" w:color="000000"/>
              <w:right w:val="single" w:sz="4" w:color="000000"/>
            </w:tcBorders>
            <w:tcMar>
              <w:top w:w="40" w:type="dxa"/>
              <w:left w:w="40" w:type="dxa"/>
              <w:bottom w:w="40" w:type="dxa"/>
              <w:right w:w="40" w:type="dxa"/>
            </w:tcMar>
            <w:vAlign w:val="top"/>
          </w:tcPr>
          <w:bookmarkStart w:id="13189" w:name="para_c3f7545a_8f4c_4dd1_b308_f594a6743f"/>
          <w:p>
            <w:pPr>
              <w:spacing w:before="180" w:after="0" w:line="240" w:lineRule="auto"/>
            </w:pPr>
            <w:r>
              <w:rPr>
                <w:rFonts w:ascii="Arial" w:hAnsi="Arial"/>
                <w:color w:val="000000"/>
                <w:sz w:val="18"/>
              </w:rPr>
              <w:t>Shall be retrieved with Sequence Matching or Universal Matching</w:t>
            </w:r>
          </w:p>
          <w:bookmarkEnd w:id="13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0" w:name="para_7c284312_cc0b_4db6_8f59_1de47df704"/>
          <w:p>
            <w:pPr>
              <w:spacing w:before="180" w:after="0" w:line="240" w:lineRule="auto"/>
            </w:pPr>
            <w:r>
              <w:rPr>
                <w:rFonts w:ascii="Arial" w:hAnsi="Arial"/>
                <w:color w:val="000000"/>
                <w:sz w:val="18"/>
              </w:rPr>
              <w:t>&gt;Referenced SOP Class UID</w:t>
            </w:r>
          </w:p>
          <w:bookmarkEnd w:id="13190"/>
        </w:tc>
        <w:tc>
          <w:tcPr>
            <w:tcBorders>
              <w:bottom w:val="single" w:sz="4" w:color="000000"/>
              <w:right w:val="single" w:sz="4" w:color="000000"/>
            </w:tcBorders>
            <w:tcMar>
              <w:top w:w="40" w:type="dxa"/>
              <w:left w:w="40" w:type="dxa"/>
              <w:bottom w:w="40" w:type="dxa"/>
              <w:right w:w="40" w:type="dxa"/>
            </w:tcMar>
            <w:vAlign w:val="top"/>
          </w:tcPr>
          <w:bookmarkStart w:id="13191" w:name="para_0eab7f1e_208e_4c13_9995_90367f4081"/>
          <w:p>
            <w:pPr>
              <w:spacing w:before="180" w:after="0" w:line="240" w:lineRule="auto"/>
              <w:jc w:val="center"/>
            </w:pPr>
            <w:r>
              <w:rPr>
                <w:rFonts w:ascii="Arial" w:hAnsi="Arial"/>
                <w:color w:val="000000"/>
                <w:sz w:val="18"/>
              </w:rPr>
              <w:t>(0008,1150)</w:t>
            </w:r>
          </w:p>
          <w:bookmarkEnd w:id="13191"/>
        </w:tc>
        <w:tc>
          <w:tcPr>
            <w:tcBorders>
              <w:bottom w:val="single" w:sz="4" w:color="000000"/>
              <w:right w:val="single" w:sz="4" w:color="000000"/>
            </w:tcBorders>
            <w:tcMar>
              <w:top w:w="40" w:type="dxa"/>
              <w:left w:w="40" w:type="dxa"/>
              <w:bottom w:w="40" w:type="dxa"/>
              <w:right w:w="40" w:type="dxa"/>
            </w:tcMar>
            <w:vAlign w:val="top"/>
          </w:tcPr>
          <w:bookmarkStart w:id="13192" w:name="para_a56f3014_800b_43b5_b316_1e89c5b73c"/>
          <w:p>
            <w:pPr>
              <w:spacing w:before="180" w:after="0" w:line="240" w:lineRule="auto"/>
              <w:jc w:val="center"/>
            </w:pPr>
            <w:r>
              <w:rPr>
                <w:rFonts w:ascii="Arial" w:hAnsi="Arial"/>
                <w:color w:val="000000"/>
                <w:sz w:val="18"/>
              </w:rPr>
              <w:t>R</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19c146dd_5a30_4642_bb3b_0d46e3d8eb"/>
          <w:p>
            <w:pPr>
              <w:spacing w:before="180" w:after="0" w:line="240" w:lineRule="auto"/>
              <w:jc w:val="center"/>
            </w:pPr>
            <w:r>
              <w:rPr>
                <w:rFonts w:ascii="Arial" w:hAnsi="Arial"/>
                <w:color w:val="000000"/>
                <w:sz w:val="18"/>
              </w:rPr>
              <w:t>1</w:t>
            </w:r>
          </w:p>
          <w:bookmarkEnd w:id="13193"/>
        </w:tc>
        <w:tc>
          <w:tcPr>
            <w:tcBorders>
              <w:bottom w:val="single" w:sz="4" w:color="000000"/>
              <w:right w:val="single" w:sz="4" w:color="000000"/>
            </w:tcBorders>
            <w:tcMar>
              <w:top w:w="40" w:type="dxa"/>
              <w:left w:w="40" w:type="dxa"/>
              <w:bottom w:w="40" w:type="dxa"/>
              <w:right w:w="40" w:type="dxa"/>
            </w:tcMar>
            <w:vAlign w:val="top"/>
          </w:tcPr>
          <w:bookmarkStart w:id="13194" w:name="para_8f7ec8bd_4331_484d_84f4_90daf8ab8a"/>
          <w:p>
            <w:pPr>
              <w:spacing w:before="180" w:after="0" w:line="240" w:lineRule="auto"/>
            </w:pPr>
            <w:r>
              <w:rPr>
                <w:rFonts w:ascii="Arial" w:hAnsi="Arial"/>
                <w:color w:val="000000"/>
                <w:sz w:val="18"/>
              </w:rPr>
              <w:t>Shall be retrieved with List of UID Matching.</w:t>
            </w:r>
          </w:p>
          <w:bookmarkEnd w:id="13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5" w:name="para_adec38e8_a36b_4f3c_8ff6_39ace8c928"/>
          <w:p>
            <w:pPr>
              <w:spacing w:before="180" w:after="0" w:line="240" w:lineRule="auto"/>
            </w:pPr>
            <w:r>
              <w:rPr>
                <w:rFonts w:ascii="Arial" w:hAnsi="Arial"/>
                <w:color w:val="000000"/>
                <w:sz w:val="18"/>
              </w:rPr>
              <w:t>&gt;Referenced SOP Instance UID</w:t>
            </w:r>
          </w:p>
          <w:bookmarkEnd w:id="13195"/>
        </w:tc>
        <w:tc>
          <w:tcPr>
            <w:tcBorders>
              <w:bottom w:val="single" w:sz="4" w:color="000000"/>
              <w:right w:val="single" w:sz="4" w:color="000000"/>
            </w:tcBorders>
            <w:tcMar>
              <w:top w:w="40" w:type="dxa"/>
              <w:left w:w="40" w:type="dxa"/>
              <w:bottom w:w="40" w:type="dxa"/>
              <w:right w:w="40" w:type="dxa"/>
            </w:tcMar>
            <w:vAlign w:val="top"/>
          </w:tcPr>
          <w:bookmarkStart w:id="13196" w:name="para_838f5058_d6e4_4e87_911a_f2c0d5aeef"/>
          <w:p>
            <w:pPr>
              <w:spacing w:before="180" w:after="0" w:line="240" w:lineRule="auto"/>
              <w:jc w:val="center"/>
            </w:pPr>
            <w:r>
              <w:rPr>
                <w:rFonts w:ascii="Arial" w:hAnsi="Arial"/>
                <w:color w:val="000000"/>
                <w:sz w:val="18"/>
              </w:rPr>
              <w:t>(0008,1155)</w:t>
            </w:r>
          </w:p>
          <w:bookmarkEnd w:id="13196"/>
        </w:tc>
        <w:tc>
          <w:tcPr>
            <w:tcBorders>
              <w:bottom w:val="single" w:sz="4" w:color="000000"/>
              <w:right w:val="single" w:sz="4" w:color="000000"/>
            </w:tcBorders>
            <w:tcMar>
              <w:top w:w="40" w:type="dxa"/>
              <w:left w:w="40" w:type="dxa"/>
              <w:bottom w:w="40" w:type="dxa"/>
              <w:right w:w="40" w:type="dxa"/>
            </w:tcMar>
            <w:vAlign w:val="top"/>
          </w:tcPr>
          <w:bookmarkStart w:id="13197" w:name="para_8407e7ad_9f0f_48e5_82f8_baf7892460"/>
          <w:p>
            <w:pPr>
              <w:spacing w:before="180" w:after="0" w:line="240" w:lineRule="auto"/>
              <w:jc w:val="center"/>
            </w:pPr>
            <w:r>
              <w:rPr>
                <w:rFonts w:ascii="Arial" w:hAnsi="Arial"/>
                <w:color w:val="000000"/>
                <w:sz w:val="18"/>
              </w:rPr>
              <w:t>R</w:t>
            </w:r>
          </w:p>
          <w:bookmarkEnd w:id="13197"/>
        </w:tc>
        <w:tc>
          <w:tcPr>
            <w:tcBorders>
              <w:bottom w:val="single" w:sz="4" w:color="000000"/>
              <w:right w:val="single" w:sz="4" w:color="000000"/>
            </w:tcBorders>
            <w:tcMar>
              <w:top w:w="40" w:type="dxa"/>
              <w:left w:w="40" w:type="dxa"/>
              <w:bottom w:w="40" w:type="dxa"/>
              <w:right w:w="40" w:type="dxa"/>
            </w:tcMar>
            <w:vAlign w:val="top"/>
          </w:tcPr>
          <w:bookmarkStart w:id="13198" w:name="para_2ecdbace_8378_403c_a126_be1e5a436c"/>
          <w:p>
            <w:pPr>
              <w:spacing w:before="180" w:after="0" w:line="240" w:lineRule="auto"/>
              <w:jc w:val="center"/>
            </w:pPr>
            <w:r>
              <w:rPr>
                <w:rFonts w:ascii="Arial" w:hAnsi="Arial"/>
                <w:color w:val="000000"/>
                <w:sz w:val="18"/>
              </w:rPr>
              <w:t>1</w:t>
            </w:r>
          </w:p>
          <w:bookmarkEnd w:id="13198"/>
        </w:tc>
        <w:tc>
          <w:tcPr>
            <w:tcBorders>
              <w:bottom w:val="single" w:sz="4" w:color="000000"/>
              <w:right w:val="single" w:sz="4" w:color="000000"/>
            </w:tcBorders>
            <w:tcMar>
              <w:top w:w="40" w:type="dxa"/>
              <w:left w:w="40" w:type="dxa"/>
              <w:bottom w:w="40" w:type="dxa"/>
              <w:right w:w="40" w:type="dxa"/>
            </w:tcMar>
            <w:vAlign w:val="top"/>
          </w:tcPr>
          <w:bookmarkStart w:id="13199" w:name="para_9bcefab1_4d5d_4e1a_a31b_bdfb2ad9bd"/>
          <w:p>
            <w:pPr>
              <w:spacing w:before="180" w:after="0" w:line="240" w:lineRule="auto"/>
            </w:pPr>
            <w:r>
              <w:rPr>
                <w:rFonts w:ascii="Arial" w:hAnsi="Arial"/>
                <w:color w:val="000000"/>
                <w:sz w:val="18"/>
              </w:rPr>
              <w:t>Shall be retrieved with List of UID Matching.</w:t>
            </w:r>
          </w:p>
          <w:bookmarkEnd w:id="13199"/>
        </w:tc>
      </w:tr>
    </w:tbl>
    <w:bookmarkStart w:id="13200" w:name="sect_BB_6_1_3"/>
    <w:p>
      <w:pPr>
        <w:spacing w:before="180" w:after="0" w:line="240" w:lineRule="auto"/>
      </w:pPr>
      <w:r>
        <w:rPr>
          <w:rFonts w:ascii="Arial" w:hAnsi="Arial"/>
          <w:b/>
          <w:color w:val="000000"/>
          <w:sz w:val="26"/>
        </w:rPr>
        <w:t>BB.6.1.3 Conformance Requirements</w:t>
      </w:r>
    </w:p>
    <w:bookmarkEnd w:id="13200"/>
    <w:bookmarkStart w:id="13201" w:name="para_c3b22fdb_b384_438e_ba8a_6dd536a85b"/>
    <w:p>
      <w:pPr>
        <w:spacing w:before="180" w:after="0" w:line="240" w:lineRule="auto"/>
        <w:jc w:val="both"/>
      </w:pPr>
      <w:r>
        <w:rPr>
          <w:rFonts w:ascii="Arial" w:hAnsi="Arial"/>
          <w:color w:val="000000"/>
          <w:sz w:val="18"/>
        </w:rPr>
        <w:t xml:space="preserve">An implementation may conform to one of the Implant Template, Implant Assembly Template, or Implant Template Group Information Model SOP Classes as an SCU, SCP, any combination of two of these, or all three. The Conformance Statement shall be in the format defined in </w:t>
      </w:r>
      <w:hyperlink r:id="r862">
        <w:r>
          <w:rPr>
            <w:rFonts w:ascii="Arial" w:hAnsi="Arial"/>
            <w:color w:val="000000"/>
            <w:sz w:val="18"/>
          </w:rPr>
          <w:t>PS3.2</w:t>
        </w:r>
      </w:hyperlink>
      <w:r>
        <w:rPr>
          <w:rFonts w:ascii="Arial" w:hAnsi="Arial"/>
          <w:color w:val="000000"/>
          <w:sz w:val="18"/>
        </w:rPr>
        <w:t>.</w:t>
      </w:r>
    </w:p>
    <w:bookmarkEnd w:id="13201"/>
    <w:bookmarkStart w:id="13202" w:name="sect_BB_6_1_3_1"/>
    <w:p>
      <w:pPr>
        <w:spacing w:before="180" w:after="0" w:line="240" w:lineRule="auto"/>
      </w:pPr>
      <w:r>
        <w:rPr>
          <w:rFonts w:ascii="Arial" w:hAnsi="Arial"/>
          <w:b/>
          <w:color w:val="000000"/>
          <w:sz w:val="22"/>
        </w:rPr>
        <w:t>BB.6.1.3.1 SCU Conformance</w:t>
      </w:r>
    </w:p>
    <w:bookmarkEnd w:id="13202"/>
    <w:bookmarkStart w:id="13203" w:name="sect_BB_6_1_3_1_1"/>
    <w:p>
      <w:pPr>
        <w:spacing w:before="180" w:after="0" w:line="240" w:lineRule="auto"/>
      </w:pPr>
      <w:r>
        <w:rPr>
          <w:rFonts w:ascii="Arial" w:hAnsi="Arial"/>
          <w:b/>
          <w:color w:val="000000"/>
          <w:sz w:val="18"/>
        </w:rPr>
        <w:t>BB.6.1.3.1.1 C-FIND SCU Conformance</w:t>
      </w:r>
    </w:p>
    <w:bookmarkEnd w:id="13203"/>
    <w:bookmarkStart w:id="13204" w:name="para_70dcf408_1bd7_42db_b75c_c1f9c99ef6"/>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shall support queries against the appropriate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BB_4_1">
        <w:r>
          <w:rPr>
            <w:rFonts w:ascii="Arial" w:hAnsi="Arial"/>
            <w:color w:val="000000"/>
            <w:sz w:val="18"/>
          </w:rPr>
          <w:t>Section BB.4.1</w:t>
        </w:r>
      </w:hyperlink>
      <w:r>
        <w:rPr>
          <w:rFonts w:ascii="Arial" w:hAnsi="Arial"/>
          <w:color w:val="000000"/>
          <w:sz w:val="18"/>
        </w:rPr>
        <w:t>).</w:t>
      </w:r>
    </w:p>
    <w:bookmarkEnd w:id="13204"/>
    <w:bookmarkStart w:id="13205" w:name="para_38ef9d01_8a6d_4efc_9a6a_27620390b2"/>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whether it requests Type 3 Return Key Attributes, and shall list these Optional Return Key Attributes.</w:t>
      </w:r>
    </w:p>
    <w:bookmarkEnd w:id="13205"/>
    <w:bookmarkStart w:id="13206" w:name="para_e331580e_5ea7_4700_a7d8_cfd977c276"/>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how it makes use of Specific Character Set (0008,0005) when encoding queries and interpreting responses.</w:t>
      </w:r>
    </w:p>
    <w:bookmarkEnd w:id="13206"/>
    <w:bookmarkStart w:id="13207" w:name="sect_BB_6_1_3_1_2"/>
    <w:p>
      <w:pPr>
        <w:spacing w:before="180" w:after="0" w:line="240" w:lineRule="auto"/>
      </w:pPr>
      <w:r>
        <w:rPr>
          <w:rFonts w:ascii="Arial" w:hAnsi="Arial"/>
          <w:b/>
          <w:color w:val="000000"/>
          <w:sz w:val="18"/>
        </w:rPr>
        <w:t>BB.6.1.3.1.2 C-MOVE SCU Conformance</w:t>
      </w:r>
    </w:p>
    <w:bookmarkEnd w:id="13207"/>
    <w:bookmarkStart w:id="13208" w:name="para_54bf985d_f031_4e74_b43f_ce47d97a01"/>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BB_4_2">
        <w:r>
          <w:rPr>
            <w:rFonts w:ascii="Arial" w:hAnsi="Arial"/>
            <w:color w:val="000000"/>
            <w:sz w:val="18"/>
          </w:rPr>
          <w:t>Section BB.4.2</w:t>
        </w:r>
      </w:hyperlink>
      <w:r>
        <w:rPr>
          <w:rFonts w:ascii="Arial" w:hAnsi="Arial"/>
          <w:color w:val="000000"/>
          <w:sz w:val="18"/>
        </w:rPr>
        <w:t>).</w:t>
      </w:r>
    </w:p>
    <w:bookmarkEnd w:id="13208"/>
    <w:bookmarkStart w:id="13209" w:name="sect_BB_6_1_3_1_3"/>
    <w:p>
      <w:pPr>
        <w:spacing w:before="180" w:after="0" w:line="240" w:lineRule="auto"/>
      </w:pPr>
      <w:r>
        <w:rPr>
          <w:rFonts w:ascii="Arial" w:hAnsi="Arial"/>
          <w:b/>
          <w:color w:val="000000"/>
          <w:sz w:val="18"/>
        </w:rPr>
        <w:t>BB.6.1.3.1.3 C-GET SCU Conformance</w:t>
      </w:r>
    </w:p>
    <w:bookmarkEnd w:id="13209"/>
    <w:bookmarkStart w:id="13210" w:name="para_891719cd_828c_4efa_9a2a_da96444ba8"/>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3210"/>
    <w:bookmarkStart w:id="13211" w:name="sect_BB_6_1_3_2"/>
    <w:p>
      <w:pPr>
        <w:spacing w:before="180" w:after="0" w:line="240" w:lineRule="auto"/>
      </w:pPr>
      <w:r>
        <w:rPr>
          <w:rFonts w:ascii="Arial" w:hAnsi="Arial"/>
          <w:b/>
          <w:color w:val="000000"/>
          <w:sz w:val="22"/>
        </w:rPr>
        <w:t>BB.6.1.3.2 SCP Conformance</w:t>
      </w:r>
    </w:p>
    <w:bookmarkEnd w:id="13211"/>
    <w:bookmarkStart w:id="13212" w:name="sect_BB_6_1_3_2_1"/>
    <w:p>
      <w:pPr>
        <w:spacing w:before="180" w:after="0" w:line="240" w:lineRule="auto"/>
      </w:pPr>
      <w:r>
        <w:rPr>
          <w:rFonts w:ascii="Arial" w:hAnsi="Arial"/>
          <w:b/>
          <w:color w:val="000000"/>
          <w:sz w:val="18"/>
        </w:rPr>
        <w:t>BB.6.1.3.2.1 C-FIND SCP Conformance</w:t>
      </w:r>
    </w:p>
    <w:bookmarkEnd w:id="13212"/>
    <w:bookmarkStart w:id="13213" w:name="para_725ea129_a84a_4726_be51_2e99961297"/>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queries against the appropriate Template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3213"/>
    <w:bookmarkStart w:id="13214" w:name="para_184cf726_e0e7_4e13_9aa0_63678c74a5"/>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whether it supports Type 3 Return Key Attributes, and shall list these Optional Return Key Attributes.</w:t>
      </w:r>
    </w:p>
    <w:bookmarkEnd w:id="13214"/>
    <w:bookmarkStart w:id="13215" w:name="para_03a7e899_abd6_4aa5_bfe3_be0c68fc3d"/>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how it makes use of Specific Character Set (0008,0005) when interpreting queries, performing matching and encoding responses.</w:t>
      </w:r>
    </w:p>
    <w:bookmarkEnd w:id="13215"/>
    <w:bookmarkStart w:id="13216" w:name="sect_BB_6_1_3_2_2"/>
    <w:p>
      <w:pPr>
        <w:spacing w:before="180" w:after="0" w:line="240" w:lineRule="auto"/>
      </w:pPr>
      <w:r>
        <w:rPr>
          <w:rFonts w:ascii="Arial" w:hAnsi="Arial"/>
          <w:b/>
          <w:color w:val="000000"/>
          <w:sz w:val="18"/>
        </w:rPr>
        <w:t>BB.6.1.3.2.2 C-MOVE SCP Conformance</w:t>
      </w:r>
    </w:p>
    <w:bookmarkEnd w:id="13216"/>
    <w:bookmarkStart w:id="13217" w:name="para_c11999e1_777d_444a_9aa5_91869d1745"/>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transfers against the appropriate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3217"/>
    <w:bookmarkStart w:id="13218" w:name="para_4cc47019_b7e4_4615_a1c3_e94ab2d4da"/>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which generates transfers using the C-MOVE operation, shall state in its Conformance Statement appropriate Storage Service Class, under which it shall support the C-STORE sub-operations generated by the C-MOVE.</w:t>
      </w:r>
    </w:p>
    <w:bookmarkEnd w:id="13218"/>
    <w:bookmarkStart w:id="13219" w:name="sect_BB_6_1_3_2_3"/>
    <w:p>
      <w:pPr>
        <w:spacing w:before="180" w:after="0" w:line="240" w:lineRule="auto"/>
      </w:pPr>
      <w:r>
        <w:rPr>
          <w:rFonts w:ascii="Arial" w:hAnsi="Arial"/>
          <w:b/>
          <w:color w:val="000000"/>
          <w:sz w:val="18"/>
        </w:rPr>
        <w:t>BB.6.1.3.2.3 C-GET SCP Conformance</w:t>
      </w:r>
    </w:p>
    <w:bookmarkEnd w:id="13219"/>
    <w:bookmarkStart w:id="13220" w:name="para_e0221768_13e2_43de_9dc4_d701cb1226"/>
    <w:p>
      <w:pPr>
        <w:spacing w:before="180" w:after="0" w:line="240" w:lineRule="auto"/>
        <w:jc w:val="both"/>
      </w:pPr>
      <w:r>
        <w:rPr>
          <w:rFonts w:ascii="Arial" w:hAnsi="Arial"/>
          <w:color w:val="000000"/>
          <w:sz w:val="18"/>
        </w:rPr>
        <w:t xml:space="preserve">An implementation that conforms to one of the SOP Classes of the Implant Template, Implant Assembly Template, or Implant Template Group Information Model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13220"/>
    <w:bookmarkStart w:id="13221" w:name="sect_BB_6_1_4"/>
    <w:p>
      <w:pPr>
        <w:spacing w:before="180" w:after="0" w:line="240" w:lineRule="auto"/>
      </w:pPr>
      <w:r>
        <w:rPr>
          <w:rFonts w:ascii="Arial" w:hAnsi="Arial"/>
          <w:b/>
          <w:color w:val="000000"/>
          <w:sz w:val="26"/>
        </w:rPr>
        <w:t>BB.6.1.4 SOP Classes</w:t>
      </w:r>
    </w:p>
    <w:bookmarkEnd w:id="13221"/>
    <w:bookmarkStart w:id="13222" w:name="para_0c2d9085_ff95_43b8_aafb_3d221ba540"/>
    <w:p>
      <w:pPr>
        <w:spacing w:before="180" w:after="0" w:line="240" w:lineRule="auto"/>
        <w:jc w:val="both"/>
      </w:pPr>
      <w:r>
        <w:rPr>
          <w:rFonts w:ascii="Arial" w:hAnsi="Arial"/>
          <w:color w:val="000000"/>
          <w:sz w:val="18"/>
        </w:rPr>
        <w:t>The SOP Classes of the Implant Template Information Models in the Implant Template Query/Retrieve Service Class identify the Implant Template Information Models, and the DIMSE-C operations supported. The SOP Classes of the Implant Assembly Template Information Models in the Implant Assembly Template Query/Retrieve Service Class identify the Implant Assembly Template Information Models, and the DIMSE-C operations supported. The SOP Classes of the Implant Template Group Information Models in the Implant Template Group Query/Retrieve Service Class identify the Implant Template Group Information Models, and the DIMSE-C operations supported. The following Standard SOP Classes are identified:</w:t>
      </w:r>
    </w:p>
    <w:bookmarkEnd w:id="13222"/>
    <w:bookmarkStart w:id="13223" w:name="table_BB_6_1_4_1"/>
    <w:p>
      <w:pPr>
        <w:keepNext/>
        <w:spacing w:before="216" w:after="0" w:line="240" w:lineRule="auto"/>
        <w:jc w:val="center"/>
      </w:pPr>
      <w:r>
        <w:rPr>
          <w:rFonts w:ascii="Arial" w:hAnsi="Arial"/>
          <w:b/>
          <w:color w:val="000000"/>
          <w:sz w:val="22"/>
        </w:rPr>
        <w:t>Table BB.6.1.4-1. Implant Template SOP Classes</w:t>
      </w:r>
    </w:p>
    <w:bookmarkEnd w:id="13223"/>
    <w:p>
      <w:pPr>
        <w:spacing w:before="0" w:after="0" w:line="240" w:lineRule="auto"/>
        <w:rPr>
          <w:sz w:val="13"/>
        </w:rPr>
      </w:pPr>
    </w:p>
    <w:tbl>
      <w:tblPr>
        <w:tblInd w:w="45" w:type="dxa"/>
        <w:tblLayout w:type="fixed"/>
      </w:tblPr>
      <w:tblGrid>
        <w:gridCol w:w="6420"/>
        <w:gridCol w:w="40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24" w:name="para_f27565d4_4a2b_4be4_ab45_1e73c01364"/>
          <w:p>
            <w:pPr>
              <w:keepNext/>
              <w:spacing w:before="180" w:after="0" w:line="240" w:lineRule="auto"/>
              <w:jc w:val="center"/>
            </w:pPr>
            <w:r>
              <w:rPr>
                <w:rFonts w:ascii="Arial" w:hAnsi="Arial"/>
                <w:b/>
                <w:color w:val="000000"/>
                <w:sz w:val="18"/>
              </w:rPr>
              <w:t>SOP Class Name</w:t>
            </w:r>
          </w:p>
          <w:bookmarkEnd w:id="132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25" w:name="para_e5d6f978_5549_481d_8392_ff4f73bd14"/>
          <w:p>
            <w:pPr>
              <w:spacing w:before="180" w:after="0" w:line="240" w:lineRule="auto"/>
              <w:jc w:val="center"/>
            </w:pPr>
            <w:r>
              <w:rPr>
                <w:rFonts w:ascii="Arial" w:hAnsi="Arial"/>
                <w:b/>
                <w:color w:val="000000"/>
                <w:sz w:val="18"/>
              </w:rPr>
              <w:t>SOP Class UID</w:t>
            </w:r>
          </w:p>
          <w:bookmarkEnd w:id="13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6" w:name="para_df8fb8f8_b44a_422a_8d38_e34e73b057"/>
          <w:p>
            <w:pPr>
              <w:spacing w:before="180" w:after="0" w:line="240" w:lineRule="auto"/>
            </w:pPr>
            <w:r>
              <w:rPr>
                <w:rFonts w:ascii="Arial" w:hAnsi="Arial"/>
                <w:color w:val="000000"/>
                <w:sz w:val="18"/>
              </w:rPr>
              <w:t>Generic Implant Template Information Model - FIND</w:t>
            </w:r>
          </w:p>
          <w:bookmarkEnd w:id="13226"/>
        </w:tc>
        <w:tc>
          <w:tcPr>
            <w:tcBorders>
              <w:bottom w:val="single" w:sz="4" w:color="000000"/>
              <w:right w:val="single" w:sz="4" w:color="000000"/>
            </w:tcBorders>
            <w:tcMar>
              <w:top w:w="40" w:type="dxa"/>
              <w:left w:w="40" w:type="dxa"/>
              <w:bottom w:w="40" w:type="dxa"/>
              <w:right w:w="40" w:type="dxa"/>
            </w:tcMar>
            <w:vAlign w:val="top"/>
          </w:tcPr>
          <w:bookmarkStart w:id="13227" w:name="para_cbc2b898_cd91_4f9e_aaa1_8ab3807d88"/>
          <w:p>
            <w:pPr>
              <w:spacing w:before="180" w:after="0" w:line="240" w:lineRule="auto"/>
            </w:pPr>
            <w:r>
              <w:rPr>
                <w:rFonts w:ascii="Arial" w:hAnsi="Arial"/>
                <w:color w:val="000000"/>
                <w:sz w:val="18"/>
              </w:rPr>
              <w:t>1.2.840.10008.5.1.4.43.2</w:t>
            </w:r>
          </w:p>
          <w:bookmarkEnd w:id="13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8" w:name="para_95a1708f_4876_4d69_b867_740a48f649"/>
          <w:p>
            <w:pPr>
              <w:spacing w:before="180" w:after="0" w:line="240" w:lineRule="auto"/>
            </w:pPr>
            <w:r>
              <w:rPr>
                <w:rFonts w:ascii="Arial" w:hAnsi="Arial"/>
                <w:color w:val="000000"/>
                <w:sz w:val="18"/>
              </w:rPr>
              <w:t>Generic Implant Template Information Model - MOVE</w:t>
            </w:r>
          </w:p>
          <w:bookmarkEnd w:id="13228"/>
        </w:tc>
        <w:tc>
          <w:tcPr>
            <w:tcBorders>
              <w:bottom w:val="single" w:sz="4" w:color="000000"/>
              <w:right w:val="single" w:sz="4" w:color="000000"/>
            </w:tcBorders>
            <w:tcMar>
              <w:top w:w="40" w:type="dxa"/>
              <w:left w:w="40" w:type="dxa"/>
              <w:bottom w:w="40" w:type="dxa"/>
              <w:right w:w="40" w:type="dxa"/>
            </w:tcMar>
            <w:vAlign w:val="top"/>
          </w:tcPr>
          <w:bookmarkStart w:id="13229" w:name="para_0fb3ccbc_1a5e_492d_9de3_2b43da45b0"/>
          <w:p>
            <w:pPr>
              <w:spacing w:before="180" w:after="0" w:line="240" w:lineRule="auto"/>
            </w:pPr>
            <w:r>
              <w:rPr>
                <w:rFonts w:ascii="Arial" w:hAnsi="Arial"/>
                <w:color w:val="000000"/>
                <w:sz w:val="18"/>
              </w:rPr>
              <w:t>1.2.840.10008.5.1.4.43.3</w:t>
            </w:r>
          </w:p>
          <w:bookmarkEnd w:id="13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0" w:name="para_dbc497a4_8290_447e_946f_b4a1121618"/>
          <w:p>
            <w:pPr>
              <w:spacing w:before="180" w:after="0" w:line="240" w:lineRule="auto"/>
            </w:pPr>
            <w:r>
              <w:rPr>
                <w:rFonts w:ascii="Arial" w:hAnsi="Arial"/>
                <w:color w:val="000000"/>
                <w:sz w:val="18"/>
              </w:rPr>
              <w:t>Generic Implant Template Information Model - GET</w:t>
            </w:r>
          </w:p>
          <w:bookmarkEnd w:id="13230"/>
        </w:tc>
        <w:tc>
          <w:tcPr>
            <w:tcBorders>
              <w:bottom w:val="single" w:sz="4" w:color="000000"/>
              <w:right w:val="single" w:sz="4" w:color="000000"/>
            </w:tcBorders>
            <w:tcMar>
              <w:top w:w="40" w:type="dxa"/>
              <w:left w:w="40" w:type="dxa"/>
              <w:bottom w:w="40" w:type="dxa"/>
              <w:right w:w="40" w:type="dxa"/>
            </w:tcMar>
            <w:vAlign w:val="top"/>
          </w:tcPr>
          <w:bookmarkStart w:id="13231" w:name="para_781e585c_c113_48cc_8d59_0d76561c95"/>
          <w:p>
            <w:pPr>
              <w:spacing w:before="180" w:after="0" w:line="240" w:lineRule="auto"/>
            </w:pPr>
            <w:r>
              <w:rPr>
                <w:rFonts w:ascii="Arial" w:hAnsi="Arial"/>
                <w:color w:val="000000"/>
                <w:sz w:val="18"/>
              </w:rPr>
              <w:t>1.2.840.10008.5.1.4.43.4</w:t>
            </w:r>
          </w:p>
          <w:bookmarkEnd w:id="13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2" w:name="para_db929bc6_8022_4933_992e_43857840a3"/>
          <w:p>
            <w:pPr>
              <w:spacing w:before="180" w:after="0" w:line="240" w:lineRule="auto"/>
            </w:pPr>
            <w:r>
              <w:rPr>
                <w:rFonts w:ascii="Arial" w:hAnsi="Arial"/>
                <w:color w:val="000000"/>
                <w:sz w:val="18"/>
              </w:rPr>
              <w:t>Implant Assembly Template Information Model - FIND</w:t>
            </w:r>
          </w:p>
          <w:bookmarkEnd w:id="13232"/>
        </w:tc>
        <w:tc>
          <w:tcPr>
            <w:tcBorders>
              <w:bottom w:val="single" w:sz="4" w:color="000000"/>
              <w:right w:val="single" w:sz="4" w:color="000000"/>
            </w:tcBorders>
            <w:tcMar>
              <w:top w:w="40" w:type="dxa"/>
              <w:left w:w="40" w:type="dxa"/>
              <w:bottom w:w="40" w:type="dxa"/>
              <w:right w:w="40" w:type="dxa"/>
            </w:tcMar>
            <w:vAlign w:val="top"/>
          </w:tcPr>
          <w:bookmarkStart w:id="13233" w:name="para_e6b2a1d6_3653_4de9_a86d_081d7b384b"/>
          <w:p>
            <w:pPr>
              <w:spacing w:before="180" w:after="0" w:line="240" w:lineRule="auto"/>
            </w:pPr>
            <w:r>
              <w:rPr>
                <w:rFonts w:ascii="Arial" w:hAnsi="Arial"/>
                <w:color w:val="000000"/>
                <w:sz w:val="18"/>
              </w:rPr>
              <w:t>1.2.840.10008.5.1.4.44.2</w:t>
            </w:r>
          </w:p>
          <w:bookmarkEnd w:id="13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4" w:name="para_a99a03b7_0195_4b9e_ae68_7b4bf325c5"/>
          <w:p>
            <w:pPr>
              <w:spacing w:before="180" w:after="0" w:line="240" w:lineRule="auto"/>
            </w:pPr>
            <w:r>
              <w:rPr>
                <w:rFonts w:ascii="Arial" w:hAnsi="Arial"/>
                <w:color w:val="000000"/>
                <w:sz w:val="18"/>
              </w:rPr>
              <w:t>Implant Assembly Template Information Model - MOVE</w:t>
            </w:r>
          </w:p>
          <w:bookmarkEnd w:id="13234"/>
        </w:tc>
        <w:tc>
          <w:tcPr>
            <w:tcBorders>
              <w:bottom w:val="single" w:sz="4" w:color="000000"/>
              <w:right w:val="single" w:sz="4" w:color="000000"/>
            </w:tcBorders>
            <w:tcMar>
              <w:top w:w="40" w:type="dxa"/>
              <w:left w:w="40" w:type="dxa"/>
              <w:bottom w:w="40" w:type="dxa"/>
              <w:right w:w="40" w:type="dxa"/>
            </w:tcMar>
            <w:vAlign w:val="top"/>
          </w:tcPr>
          <w:bookmarkStart w:id="13235" w:name="para_526e12c8_3e62_475d_aa92_ef5162b59b"/>
          <w:p>
            <w:pPr>
              <w:spacing w:before="180" w:after="0" w:line="240" w:lineRule="auto"/>
            </w:pPr>
            <w:r>
              <w:rPr>
                <w:rFonts w:ascii="Arial" w:hAnsi="Arial"/>
                <w:color w:val="000000"/>
                <w:sz w:val="18"/>
              </w:rPr>
              <w:t>1.2.840.10008.5.1.4.44.3</w:t>
            </w:r>
          </w:p>
          <w:bookmarkEnd w:id="13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6" w:name="para_7ae1edcb_31df_4c18_a9d4_1ffe1dc99a"/>
          <w:p>
            <w:pPr>
              <w:spacing w:before="180" w:after="0" w:line="240" w:lineRule="auto"/>
            </w:pPr>
            <w:r>
              <w:rPr>
                <w:rFonts w:ascii="Arial" w:hAnsi="Arial"/>
                <w:color w:val="000000"/>
                <w:sz w:val="18"/>
              </w:rPr>
              <w:t>Implant Assembly Template Information Model - GET</w:t>
            </w:r>
          </w:p>
          <w:bookmarkEnd w:id="13236"/>
        </w:tc>
        <w:tc>
          <w:tcPr>
            <w:tcBorders>
              <w:bottom w:val="single" w:sz="4" w:color="000000"/>
              <w:right w:val="single" w:sz="4" w:color="000000"/>
            </w:tcBorders>
            <w:tcMar>
              <w:top w:w="40" w:type="dxa"/>
              <w:left w:w="40" w:type="dxa"/>
              <w:bottom w:w="40" w:type="dxa"/>
              <w:right w:w="40" w:type="dxa"/>
            </w:tcMar>
            <w:vAlign w:val="top"/>
          </w:tcPr>
          <w:bookmarkStart w:id="13237" w:name="para_7bda420f_07d5_4aee_b35c_332e8fcbd8"/>
          <w:p>
            <w:pPr>
              <w:spacing w:before="180" w:after="0" w:line="240" w:lineRule="auto"/>
            </w:pPr>
            <w:r>
              <w:rPr>
                <w:rFonts w:ascii="Arial" w:hAnsi="Arial"/>
                <w:color w:val="000000"/>
                <w:sz w:val="18"/>
              </w:rPr>
              <w:t>1.2.840.10008.5.1.4.44.4</w:t>
            </w:r>
          </w:p>
          <w:bookmarkEnd w:id="13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8" w:name="para_709d7b6b_b68d_48b3_86de_40e63974d8"/>
          <w:p>
            <w:pPr>
              <w:spacing w:before="180" w:after="0" w:line="240" w:lineRule="auto"/>
            </w:pPr>
            <w:r>
              <w:rPr>
                <w:rFonts w:ascii="Arial" w:hAnsi="Arial"/>
                <w:color w:val="000000"/>
                <w:sz w:val="18"/>
              </w:rPr>
              <w:t>Implant Template Group Information Model - FIND</w:t>
            </w:r>
          </w:p>
          <w:bookmarkEnd w:id="13238"/>
        </w:tc>
        <w:tc>
          <w:tcPr>
            <w:tcBorders>
              <w:bottom w:val="single" w:sz="4" w:color="000000"/>
              <w:right w:val="single" w:sz="4" w:color="000000"/>
            </w:tcBorders>
            <w:tcMar>
              <w:top w:w="40" w:type="dxa"/>
              <w:left w:w="40" w:type="dxa"/>
              <w:bottom w:w="40" w:type="dxa"/>
              <w:right w:w="40" w:type="dxa"/>
            </w:tcMar>
            <w:vAlign w:val="top"/>
          </w:tcPr>
          <w:bookmarkStart w:id="13239" w:name="para_6a4b2ea0_1a87_4a14_861f_3fdf1dfe59"/>
          <w:p>
            <w:pPr>
              <w:spacing w:before="180" w:after="0" w:line="240" w:lineRule="auto"/>
            </w:pPr>
            <w:r>
              <w:rPr>
                <w:rFonts w:ascii="Arial" w:hAnsi="Arial"/>
                <w:color w:val="000000"/>
                <w:sz w:val="18"/>
              </w:rPr>
              <w:t>1.2.840.10008.5.1.4.45.2</w:t>
            </w:r>
          </w:p>
          <w:bookmarkEnd w:id="13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0" w:name="para_7c8fc84f_7351_4759_afbd_fbb467746e"/>
          <w:p>
            <w:pPr>
              <w:spacing w:before="180" w:after="0" w:line="240" w:lineRule="auto"/>
            </w:pPr>
            <w:r>
              <w:rPr>
                <w:rFonts w:ascii="Arial" w:hAnsi="Arial"/>
                <w:color w:val="000000"/>
                <w:sz w:val="18"/>
              </w:rPr>
              <w:t>Implant Template Group Information Model - MOVE</w:t>
            </w:r>
          </w:p>
          <w:bookmarkEnd w:id="13240"/>
        </w:tc>
        <w:tc>
          <w:tcPr>
            <w:tcBorders>
              <w:bottom w:val="single" w:sz="4" w:color="000000"/>
              <w:right w:val="single" w:sz="4" w:color="000000"/>
            </w:tcBorders>
            <w:tcMar>
              <w:top w:w="40" w:type="dxa"/>
              <w:left w:w="40" w:type="dxa"/>
              <w:bottom w:w="40" w:type="dxa"/>
              <w:right w:w="40" w:type="dxa"/>
            </w:tcMar>
            <w:vAlign w:val="top"/>
          </w:tcPr>
          <w:bookmarkStart w:id="13241" w:name="para_90ce0eb4_af19_4443_99c8_5fad550080"/>
          <w:p>
            <w:pPr>
              <w:spacing w:before="180" w:after="0" w:line="240" w:lineRule="auto"/>
            </w:pPr>
            <w:r>
              <w:rPr>
                <w:rFonts w:ascii="Arial" w:hAnsi="Arial"/>
                <w:color w:val="000000"/>
                <w:sz w:val="18"/>
              </w:rPr>
              <w:t>1.2.840.10008.5.1.4.45.3</w:t>
            </w:r>
          </w:p>
          <w:bookmarkEnd w:id="13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2" w:name="para_686ca8c2_d504_468c_a821_8cdeb195df"/>
          <w:p>
            <w:pPr>
              <w:spacing w:before="180" w:after="0" w:line="240" w:lineRule="auto"/>
            </w:pPr>
            <w:r>
              <w:rPr>
                <w:rFonts w:ascii="Arial" w:hAnsi="Arial"/>
                <w:color w:val="000000"/>
                <w:sz w:val="18"/>
              </w:rPr>
              <w:t>Implant Template Group Information Model - GET</w:t>
            </w:r>
          </w:p>
          <w:bookmarkEnd w:id="13242"/>
        </w:tc>
        <w:tc>
          <w:tcPr>
            <w:tcBorders>
              <w:bottom w:val="single" w:sz="4" w:color="000000"/>
              <w:right w:val="single" w:sz="4" w:color="000000"/>
            </w:tcBorders>
            <w:tcMar>
              <w:top w:w="40" w:type="dxa"/>
              <w:left w:w="40" w:type="dxa"/>
              <w:bottom w:w="40" w:type="dxa"/>
              <w:right w:w="40" w:type="dxa"/>
            </w:tcMar>
            <w:vAlign w:val="top"/>
          </w:tcPr>
          <w:bookmarkStart w:id="13243" w:name="para_14400bd2_eef4_4b92_acc8_c74fa10903"/>
          <w:p>
            <w:pPr>
              <w:spacing w:before="180" w:after="0" w:line="240" w:lineRule="auto"/>
            </w:pPr>
            <w:r>
              <w:rPr>
                <w:rFonts w:ascii="Arial" w:hAnsi="Arial"/>
                <w:color w:val="000000"/>
                <w:sz w:val="18"/>
              </w:rPr>
              <w:t>1.2.840.10008.5.1.4.45.4</w:t>
            </w:r>
          </w:p>
          <w:bookmarkEnd w:id="13243"/>
        </w:tc>
      </w:tr>
    </w:tbl>
    <w:p>
      <w:pPr>
        <w:sectPr>
          <w:headerReference w:type="default" r:id="r849"/>
          <w:headerReference w:type="even" r:id="r850"/>
          <w:headerReference w:type="first" r:id="r848"/>
          <w:footerReference w:type="default" r:id="r852"/>
          <w:footerReference w:type="even" r:id="r853"/>
          <w:footerReference w:type="first" r:id="r851"/>
          <w:pgSz w:w="12240" w:h="15840"/>
          <w:pgMar w:top="1440" w:bottom="1440" w:left="1080" w:right="720" w:header="720" w:footer="720" w:gutter="0"/>
          <w:pgNumType w:fmt="decimal"/>
          <w:titlePg/>
        </w:sectPr>
      </w:pPr>
    </w:p>
    <w:bookmarkStart w:id="13244" w:name="chapter_CC"/>
    <w:p>
      <w:pPr>
        <w:keepNext/>
        <w:spacing w:before="180" w:after="0" w:line="240" w:lineRule="auto"/>
      </w:pPr>
      <w:r>
        <w:rPr>
          <w:rFonts w:ascii="Arial" w:hAnsi="Arial"/>
          <w:b/>
          <w:color w:val="000000"/>
          <w:sz w:val="50"/>
        </w:rPr>
        <w:t>CC Unified Procedure Step Service and SOP Classes (Normative)</w:t>
      </w:r>
    </w:p>
    <w:bookmarkEnd w:id="13244"/>
    <w:bookmarkStart w:id="13245" w:name="sect_CC_1"/>
    <w:p>
      <w:pPr>
        <w:spacing w:before="180" w:after="0" w:line="240" w:lineRule="auto"/>
      </w:pPr>
      <w:r>
        <w:rPr>
          <w:rFonts w:ascii="Arial" w:hAnsi="Arial"/>
          <w:b/>
          <w:color w:val="000000"/>
          <w:sz w:val="28"/>
        </w:rPr>
        <w:t>CC.1 Overview</w:t>
      </w:r>
    </w:p>
    <w:bookmarkEnd w:id="13245"/>
    <w:bookmarkStart w:id="13246" w:name="para_bb7ee50c_b8a3_4af4_882b_12da3b4352"/>
    <w:p>
      <w:pPr>
        <w:spacing w:before="180" w:after="0" w:line="240" w:lineRule="auto"/>
        <w:jc w:val="both"/>
      </w:pPr>
      <w:r>
        <w:rPr>
          <w:rFonts w:ascii="Arial" w:hAnsi="Arial"/>
          <w:color w:val="000000"/>
          <w:sz w:val="18"/>
        </w:rPr>
        <w:t>This Annex defines the Service and SOP Classes associated with a Unified Worklist and Procedure Step.</w:t>
      </w:r>
    </w:p>
    <w:bookmarkEnd w:id="13246"/>
    <w:bookmarkStart w:id="13247" w:name="para_025b41a7_f288_45cf_8f23_a53a14da7e"/>
    <w:p>
      <w:pPr>
        <w:spacing w:before="180" w:after="0" w:line="240" w:lineRule="auto"/>
        <w:jc w:val="both"/>
      </w:pPr>
      <w:r>
        <w:rPr>
          <w:rFonts w:ascii="Arial" w:hAnsi="Arial"/>
          <w:color w:val="000000"/>
          <w:sz w:val="18"/>
        </w:rPr>
        <w:t>The Unified Procedure Step Service Class provides for management of simple worklists, including creating new worklist items, querying the worklist, and communicating progress and results.</w:t>
      </w:r>
    </w:p>
    <w:bookmarkEnd w:id="13247"/>
    <w:bookmarkStart w:id="13248" w:name="para_9266e62f_4d50_4d3d_b091_9be4ffdbe1"/>
    <w:p>
      <w:pPr>
        <w:spacing w:before="180" w:after="0" w:line="240" w:lineRule="auto"/>
        <w:jc w:val="both"/>
      </w:pPr>
      <w:r>
        <w:rPr>
          <w:rFonts w:ascii="Arial" w:hAnsi="Arial"/>
          <w:color w:val="000000"/>
          <w:sz w:val="18"/>
        </w:rPr>
        <w:t>A worklist is a list of Unified Procedure Step (UPS) instances. Each UPS instance unifies the worklist details for a single requested procedure step together with the result details of the corresponding performed procedure step. There is a one to one relationship between the procedure step request and the procedure step performed.</w:t>
      </w:r>
    </w:p>
    <w:bookmarkEnd w:id="13248"/>
    <w:bookmarkStart w:id="13249" w:name="para_43a11843_aec7_45e8_bdfb_013b2f2391"/>
    <w:p>
      <w:pPr>
        <w:spacing w:before="180" w:after="0" w:line="240" w:lineRule="auto"/>
        <w:jc w:val="both"/>
      </w:pPr>
      <w:r>
        <w:rPr>
          <w:rFonts w:ascii="Arial" w:hAnsi="Arial"/>
          <w:color w:val="000000"/>
          <w:sz w:val="18"/>
        </w:rPr>
        <w:t>Unified Procedure Step instances may be used to represent a variety of scheduled tasks such as: Image Processing, Quality Control, Computer Aided Detection, Interpretation, Transcription, Report Verification, or Printing.</w:t>
      </w:r>
    </w:p>
    <w:bookmarkEnd w:id="13249"/>
    <w:bookmarkStart w:id="13250" w:name="para_db301bc2_26fe_4a22_8a43_6b7dbd76b4"/>
    <w:p>
      <w:pPr>
        <w:spacing w:before="180" w:after="0" w:line="240" w:lineRule="auto"/>
        <w:jc w:val="both"/>
      </w:pPr>
      <w:r>
        <w:rPr>
          <w:rFonts w:ascii="Arial" w:hAnsi="Arial"/>
          <w:color w:val="000000"/>
          <w:sz w:val="18"/>
        </w:rPr>
        <w:t>The UPS instance can contain details of the requested task such as when it is scheduled to be performed or Workitem Codes describing the requested actions. The UPS may also contain details of the input information the performer needs to do the task and the output the performer produced, such as: Current Images, Prior Images, Reports, Films, Presentation States, or Audio recordings.</w:t>
      </w:r>
    </w:p>
    <w:bookmarkEnd w:id="13250"/>
    <w:bookmarkStart w:id="13251" w:name="para_e622beb3_50af_453e_bc3f_d90161f2eb"/>
    <w:p>
      <w:pPr>
        <w:spacing w:before="180" w:after="0" w:line="240" w:lineRule="auto"/>
        <w:jc w:val="both"/>
      </w:pPr>
      <w:r>
        <w:rPr>
          <w:rFonts w:ascii="Arial" w:hAnsi="Arial"/>
          <w:color w:val="000000"/>
          <w:sz w:val="18"/>
        </w:rPr>
        <w:t>The Unified Procedure Step Service Class includes five SOP Classes associated with UPS instances. The SOP Class UID for any UPS Instance always specifies the UPS Push SOP Class. The separate SOP Classes facilitate better negotiation and logical implementation groups of functionalities.</w:t>
      </w:r>
    </w:p>
    <w:bookmarkEnd w:id="13251"/>
    <w:bookmarkStart w:id="13252" w:name="para_9977ef57_e8e7_40b5_8eec_41337ab345"/>
    <w:p>
      <w:pPr>
        <w:spacing w:before="180" w:after="0" w:line="240" w:lineRule="auto"/>
        <w:jc w:val="both"/>
      </w:pPr>
      <w:r>
        <w:rPr>
          <w:rFonts w:ascii="Arial" w:hAnsi="Arial"/>
          <w:color w:val="000000"/>
          <w:sz w:val="18"/>
        </w:rPr>
        <w:t>The UPS Push SOP Class allows an SCU to instruct the SCP to create a new UPS instance, effectively letting a system push a new work item onto the SCP's worklist. It is important to note that the SCP could be a Worklist Manager that maintains the worklist for other systems that will perform the work, or the SCP could be a performing system itself that manages an internal worklist.</w:t>
      </w:r>
    </w:p>
    <w:bookmarkEnd w:id="13252"/>
    <w:bookmarkStart w:id="13253" w:name="para_5f04813b_0d4a_4c82_beb2_6857fcc1cd"/>
    <w:p>
      <w:pPr>
        <w:spacing w:before="180" w:after="0" w:line="240" w:lineRule="auto"/>
        <w:jc w:val="both"/>
      </w:pPr>
      <w:r>
        <w:rPr>
          <w:rFonts w:ascii="Arial" w:hAnsi="Arial"/>
          <w:color w:val="000000"/>
          <w:sz w:val="18"/>
        </w:rPr>
        <w:t>The UPS Pull SOP Class allows an SCU to query a Worklist Manager (the SCP) for matching UPS instances, and instruct the SCP to update the status and contents of selected items (UPS instances). The SCU effectively pulls work instructions from the worklist. As work progresses, the SCU records details of the activities performed and the results created in the UPS instance.</w:t>
      </w:r>
    </w:p>
    <w:bookmarkEnd w:id="13253"/>
    <w:bookmarkStart w:id="13254" w:name="para_3f8e886c_2ca8_44fe_9081_4d4dbaf67f"/>
    <w:p>
      <w:pPr>
        <w:spacing w:before="180" w:after="0" w:line="240" w:lineRule="auto"/>
        <w:jc w:val="both"/>
      </w:pPr>
      <w:r>
        <w:rPr>
          <w:rFonts w:ascii="Arial" w:hAnsi="Arial"/>
          <w:color w:val="000000"/>
          <w:sz w:val="18"/>
        </w:rPr>
        <w:t>The UPS Query SOP Class allows an SCU to query a Worklist Manager (the SCP), but does not otherwise interact with the UPS instances.</w:t>
      </w:r>
    </w:p>
    <w:bookmarkEnd w:id="13254"/>
    <w:bookmarkStart w:id="13255" w:name="para_f5c1d13f_5698_47ed_9e82_40a52c368d"/>
    <w:p>
      <w:pPr>
        <w:spacing w:before="180" w:after="0" w:line="240" w:lineRule="auto"/>
        <w:jc w:val="both"/>
      </w:pPr>
      <w:r>
        <w:rPr>
          <w:rFonts w:ascii="Arial" w:hAnsi="Arial"/>
          <w:color w:val="000000"/>
          <w:sz w:val="18"/>
        </w:rPr>
        <w:t>The UPS Watch SOP Class allows an SCU to subscribe for status update events and retrieve the details of work items (UPS instances) managed by the SCP.</w:t>
      </w:r>
    </w:p>
    <w:bookmarkEnd w:id="13255"/>
    <w:bookmarkStart w:id="13256" w:name="para_2975d128_f773_494d_8ec6_473c3783b4"/>
    <w:p>
      <w:pPr>
        <w:spacing w:before="180" w:after="0" w:line="240" w:lineRule="auto"/>
        <w:jc w:val="both"/>
      </w:pPr>
      <w:r>
        <w:rPr>
          <w:rFonts w:ascii="Arial" w:hAnsi="Arial"/>
          <w:color w:val="000000"/>
          <w:sz w:val="18"/>
        </w:rPr>
        <w:t>The UPS Event SOP Class allows an SCP to provide the actual status update events for work items it manages to relevant (i.e., subscribed) SCUs.</w:t>
      </w:r>
    </w:p>
    <w:bookmarkEnd w:id="13256"/>
    <w:bookmarkStart w:id="13257" w:name="para_ad4b3a4f_873d_4eb6_ab13_a2126c9f1b"/>
    <w:p>
      <w:pPr>
        <w:spacing w:before="180" w:after="0" w:line="240" w:lineRule="auto"/>
        <w:jc w:val="both"/>
      </w:pPr>
      <w:r>
        <w:rPr>
          <w:rFonts w:ascii="Arial" w:hAnsi="Arial"/>
          <w:color w:val="000000"/>
          <w:sz w:val="18"/>
        </w:rPr>
        <w:t xml:space="preserve">Each of these services has an equivalent HTTP operation defined by the UPS-RS Worklist Service (see </w:t>
      </w:r>
      <w:hyperlink r:id="r869">
        <w:r>
          <w:rPr>
            <w:rFonts w:ascii="Arial" w:hAnsi="Arial"/>
            <w:color w:val="000000"/>
            <w:sz w:val="18"/>
          </w:rPr>
          <w:t>Section 11 “Worklist Service and Resources” in PS3.18</w:t>
        </w:r>
      </w:hyperlink>
      <w:r>
        <w:rPr>
          <w:rFonts w:ascii="Arial" w:hAnsi="Arial"/>
          <w:color w:val="000000"/>
          <w:sz w:val="18"/>
        </w:rPr>
        <w:t>).</w:t>
      </w:r>
    </w:p>
    <w:bookmarkEnd w:id="13257"/>
    <w:bookmarkStart w:id="13258" w:name="para_2c9d58e2_7b4b_4e90_8c29_d6280ef456"/>
    <w:p>
      <w:pPr>
        <w:spacing w:before="180" w:after="0" w:line="240" w:lineRule="auto"/>
        <w:jc w:val="both"/>
      </w:pPr>
      <w:r>
        <w:rPr>
          <w:rFonts w:ascii="Arial" w:hAnsi="Arial"/>
          <w:color w:val="000000"/>
          <w:sz w:val="18"/>
        </w:rPr>
        <w:t>While an SCP of the Unified Procedure Step Service Class is not required to support UPS-RS, an SCP may choose to support one or more of the UPS-RS services as an origin server. In this scenario, an SCP/origin server shall follow the same internal behavior for all Workitems irrespective of whether they originated with a DIMSE request or an HTTP request. A DIMSE request and its equivalent HTTP request with the same parameters shall yield the same response.</w:t>
      </w:r>
    </w:p>
    <w:bookmarkEnd w:id="13258"/>
    <w:bookmarkStart w:id="13259" w:name="para_313ae9da_2a0c_44f5_b288_9983148e98"/>
    <w:p>
      <w:pPr>
        <w:spacing w:before="180" w:after="0" w:line="240" w:lineRule="auto"/>
        <w:jc w:val="both"/>
      </w:pPr>
      <w:r>
        <w:rPr>
          <w:rFonts w:ascii="Arial" w:hAnsi="Arial"/>
          <w:color w:val="000000"/>
          <w:sz w:val="18"/>
        </w:rPr>
        <w:t>For example:</w:t>
      </w:r>
    </w:p>
    <w:bookmarkEnd w:id="13259"/>
    <w:bookmarkStart w:id="13260" w:name="idp105553459166335"/>
    <w:bookmarkStart w:id="13261" w:name="idp105553459166591"/>
    <w:bookmarkStart w:id="13262" w:name="para_a1f32f9a_8465_4b35_8744_c209f6bd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Workitem instance created via DIMSE N-CREATE can be retrieved via HTTP requests and vice-versa</w:t>
      </w:r>
    </w:p>
    <w:bookmarkEnd w:id="13262"/>
    <w:bookmarkEnd w:id="13261"/>
    <w:bookmarkEnd w:id="13260"/>
    <w:bookmarkStart w:id="13263" w:name="idp105553459396863"/>
    <w:bookmarkStart w:id="13264" w:name="para_ce25da46_dfe7_4b53_98b6_bde076e2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Workitem instance created via DIMSE N-CREATE can be updated, have its state changed or be canceled via HTTP requests and vice-versa</w:t>
      </w:r>
    </w:p>
    <w:bookmarkEnd w:id="13264"/>
    <w:bookmarkEnd w:id="13263"/>
    <w:bookmarkStart w:id="13265" w:name="idp105553459397759"/>
    <w:bookmarkStart w:id="13266" w:name="para_38d9acc8_6a9e_4d7f_8ec8_15bd1127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C-FIND request and an HTTP SearchForUPS request with the same parameters shall return the same set of results</w:t>
      </w:r>
    </w:p>
    <w:bookmarkEnd w:id="13266"/>
    <w:bookmarkEnd w:id="13265"/>
    <w:bookmarkStart w:id="13267" w:name="idp105553459398655"/>
    <w:bookmarkStart w:id="13268" w:name="para_dc1984d4_432e_490a_8098_acf1100c3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N-EVENT-REPORT SCU that also supports HTTP subscriptions will record whether a given subscriber uses DIMSE or WebSockets and send the appropriate form of notification to that subscriber</w:t>
      </w:r>
    </w:p>
    <w:bookmarkEnd w:id="13268"/>
    <w:bookmarkEnd w:id="13267"/>
    <w:bookmarkStart w:id="13269" w:name="idp105553459399551"/>
    <w:bookmarkStart w:id="13270" w:name="para_2be23a79_8adb_4d12_856a_7ea17d6d0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change made to a Workitem instance will result in the same event notifications regardless of whether the change was requested via DIMSE or HTTP</w:t>
      </w:r>
    </w:p>
    <w:bookmarkEnd w:id="13270"/>
    <w:bookmarkEnd w:id="13269"/>
    <w:bookmarkStart w:id="13271" w:name="idp105553459400447"/>
    <w:bookmarkStart w:id="13272" w:name="para_85a04661_df39_4fc9_b30d_fc0faa00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Global Subscription request or a Filtered Global Subscription request will subscribe an SCU (or user agent) to instances created both via DIMSE and via HTTP requests</w:t>
      </w:r>
    </w:p>
    <w:bookmarkEnd w:id="13272"/>
    <w:bookmarkEnd w:id="13271"/>
    <w:bookmarkStart w:id="13273" w:name="idp105553459401343"/>
    <w:bookmarkStart w:id="13274" w:name="para_49ecf931_82f6_43d3_aeea_053475c9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DIMSE event subscriber will receive notifications for relevant changes made via HTTP requests</w:t>
      </w:r>
    </w:p>
    <w:bookmarkEnd w:id="13274"/>
    <w:bookmarkEnd w:id="13273"/>
    <w:bookmarkStart w:id="13275" w:name="idp105553459402239"/>
    <w:bookmarkStart w:id="13276" w:name="para_303134be_a9ea_4f83_a900_44f174f6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HTTP event subscriber will receive notifications for relevant changes made via DIMSE requests</w:t>
      </w:r>
    </w:p>
    <w:bookmarkEnd w:id="13276"/>
    <w:bookmarkEnd w:id="13275"/>
    <w:bookmarkStart w:id="13277" w:name="para_208ad844_209b_4ce8_ba05_f147958cab"/>
    <w:p>
      <w:pPr>
        <w:spacing w:before="180" w:after="0" w:line="240" w:lineRule="auto"/>
        <w:jc w:val="both"/>
      </w:pPr>
      <w:r>
        <w:rPr>
          <w:rFonts w:ascii="Arial" w:hAnsi="Arial"/>
          <w:color w:val="000000"/>
          <w:sz w:val="18"/>
        </w:rPr>
        <w:t xml:space="preserve">The mapping between UPS DIMSE operations and UPS-RS services is defined in </w:t>
      </w:r>
      <w:hyperlink r:id="r870">
        <w:r>
          <w:rPr>
            <w:rFonts w:ascii="Arial" w:hAnsi="Arial"/>
            <w:color w:val="000000"/>
            <w:sz w:val="18"/>
          </w:rPr>
          <w:t>Section 11 “Worklist Service and Resources” in PS3.18</w:t>
        </w:r>
      </w:hyperlink>
      <w:r>
        <w:rPr>
          <w:rFonts w:ascii="Arial" w:hAnsi="Arial"/>
          <w:color w:val="000000"/>
          <w:sz w:val="18"/>
        </w:rPr>
        <w:t>.</w:t>
      </w:r>
    </w:p>
    <w:bookmarkEnd w:id="13277"/>
    <w:bookmarkStart w:id="13278" w:name="sect_CC_1_1"/>
    <w:p>
      <w:pPr>
        <w:spacing w:before="180" w:after="0" w:line="240" w:lineRule="auto"/>
      </w:pPr>
      <w:r>
        <w:rPr>
          <w:rFonts w:ascii="Arial" w:hAnsi="Arial"/>
          <w:b/>
          <w:color w:val="000000"/>
          <w:sz w:val="24"/>
        </w:rPr>
        <w:t>CC.1.1 Unified Procedure Step States</w:t>
      </w:r>
    </w:p>
    <w:bookmarkEnd w:id="13278"/>
    <w:bookmarkStart w:id="13279" w:name="para_37723f9e_88e5_4864_bc58_3ba5c76594"/>
    <w:p>
      <w:pPr>
        <w:spacing w:before="180" w:after="0" w:line="240" w:lineRule="auto"/>
        <w:jc w:val="both"/>
      </w:pPr>
      <w:hyperlink w:anchor="figure_CC_1_1_1">
        <w:r>
          <w:rPr>
            <w:rFonts w:ascii="Arial" w:hAnsi="Arial"/>
            <w:color w:val="000000"/>
            <w:sz w:val="18"/>
          </w:rPr>
          <w:t>Figure CC.1.1-1</w:t>
        </w:r>
      </w:hyperlink>
      <w:r>
        <w:rPr>
          <w:rFonts w:ascii="Arial" w:hAnsi="Arial"/>
          <w:color w:val="000000"/>
          <w:sz w:val="18"/>
        </w:rPr>
        <w:t xml:space="preserve">, </w:t>
      </w:r>
      <w:hyperlink w:anchor="table_CC_1_1_1">
        <w:r>
          <w:rPr>
            <w:rFonts w:ascii="Arial" w:hAnsi="Arial"/>
            <w:color w:val="000000"/>
            <w:sz w:val="18"/>
          </w:rPr>
          <w:t>Table CC.1.1-1</w:t>
        </w:r>
      </w:hyperlink>
      <w:r>
        <w:rPr>
          <w:rFonts w:ascii="Arial" w:hAnsi="Arial"/>
          <w:color w:val="000000"/>
          <w:sz w:val="18"/>
        </w:rPr>
        <w:t xml:space="preserve"> and </w:t>
      </w:r>
      <w:hyperlink w:anchor="table_CC_1_1_2">
        <w:r>
          <w:rPr>
            <w:rFonts w:ascii="Arial" w:hAnsi="Arial"/>
            <w:color w:val="000000"/>
            <w:sz w:val="18"/>
          </w:rPr>
          <w:t>Table CC.1.1-2</w:t>
        </w:r>
      </w:hyperlink>
      <w:r>
        <w:rPr>
          <w:rFonts w:ascii="Arial" w:hAnsi="Arial"/>
          <w:color w:val="000000"/>
          <w:sz w:val="18"/>
        </w:rPr>
        <w:t xml:space="preserve"> specify how changes in the state of a Unified Procedure Step shall be managed.</w:t>
      </w:r>
    </w:p>
    <w:bookmarkEnd w:id="13279"/>
    <w:bookmarkStart w:id="13280" w:name="para_48f1617b_ab2e_4a7e_bc2d_f74e22f5b1"/>
    <w:p>
      <w:pPr>
        <w:spacing w:before="180" w:after="0" w:line="240" w:lineRule="auto"/>
        <w:jc w:val="both"/>
      </w:pPr>
    </w:p>
    <w:bookmarkEnd w:id="13280"/>
    <w:bookmarkStart w:id="13281" w:name="figure_CC_1_1_1"/>
    <w:bookmarkStart w:id="13282" w:name="idp105553459408895"/>
    <w:p>
      <w:pPr>
        <w:spacing w:before="180" w:after="0" w:line="240" w:lineRule="auto"/>
        <w:jc w:val="center"/>
      </w:pPr>
      <w:r>
        <w:rPr>
          <w:rFonts w:ascii="Arial" w:hAnsi="Arial"/>
          <w:color w:val="000000"/>
          <w:sz w:val="18"/>
        </w:rPr>
        <w:drawing>
          <wp:inline>
            <wp:extent cx="4781550" cy="2447925"/>
            <wp:docPr id="59" name="Picture 29"/>
            <a:graphic>
              <a:graphicData uri="http://schemas.openxmlformats.org/drawingml/2006/picture">
                <p:pic>
                  <p:nvPicPr>
                    <p:cNvPr id="60" name="Picture 29"/>
                    <p:cNvPicPr/>
                  </p:nvPicPr>
                  <p:blipFill>
                    <a:blip r:embed="r871"/>
                    <a:srcRect/>
                    <a:stretch>
                      <a:fillRect/>
                    </a:stretch>
                  </p:blipFill>
                  <p:spPr>
                    <a:xfrm>
                      <a:off x="0" y="0"/>
                      <a:ext cx="4781550" cy="2447925"/>
                    </a:xfrm>
                    <a:prstGeom prst="rect"/>
                  </p:spPr>
                </p:pic>
              </a:graphicData>
            </a:graphic>
          </wp:inline>
        </w:drawing>
      </w:r>
    </w:p>
    <w:bookmarkEnd w:id="13282"/>
    <w:bookmarkEnd w:id="13281"/>
    <w:p>
      <w:pPr>
        <w:spacing w:before="216" w:after="0" w:line="240" w:lineRule="auto"/>
        <w:jc w:val="center"/>
      </w:pPr>
      <w:r>
        <w:rPr>
          <w:rFonts w:ascii="Arial" w:hAnsi="Arial"/>
          <w:b/>
          <w:color w:val="000000"/>
          <w:sz w:val="22"/>
        </w:rPr>
        <w:t>Figure CC.1.1-1. Unified Procedure Step State Diagram</w:t>
      </w:r>
    </w:p>
    <w:bookmarkStart w:id="13283" w:name="para_2d40578e_9c53_4fb5_969d_d26d48022c"/>
    <w:p>
      <w:pPr>
        <w:spacing w:before="180" w:after="0" w:line="240" w:lineRule="auto"/>
        <w:jc w:val="both"/>
      </w:pPr>
      <w:r>
        <w:rPr>
          <w:rFonts w:ascii="Arial" w:hAnsi="Arial"/>
          <w:color w:val="000000"/>
          <w:sz w:val="18"/>
        </w:rPr>
        <w:t>The following interactions represent an example sequence of events and state transitions. Observe that the DIMSE Services described here operate on the same IOD. The multiple UPS SOP Classes thus act in a coordinated manner as specified in this Annex.</w:t>
      </w:r>
    </w:p>
    <w:bookmarkEnd w:id="13283"/>
    <w:bookmarkStart w:id="13284" w:name="para_5081b011_0e23_4a6b_bccc_7501f29e4d"/>
    <w:p>
      <w:pPr>
        <w:spacing w:before="180" w:after="0" w:line="240" w:lineRule="auto"/>
        <w:jc w:val="both"/>
      </w:pPr>
      <w:r>
        <w:rPr>
          <w:rFonts w:ascii="Arial" w:hAnsi="Arial"/>
          <w:color w:val="000000"/>
          <w:sz w:val="18"/>
        </w:rPr>
        <w:t>To create a UPS, an SCU uses an N-CREATE to push a UPS onto the SCP's worklist. The SCP responds to such requests by creating a Unified Procedure Step (UPS) with an initial state of SCHEDULED.</w:t>
      </w:r>
    </w:p>
    <w:bookmarkEnd w:id="13284"/>
    <w:bookmarkStart w:id="13285" w:name="idp105553459411583"/>
    <w:p>
      <w:pPr>
        <w:keepNext/>
        <w:spacing w:before="180" w:after="0" w:line="240" w:lineRule="auto"/>
        <w:ind w:left="360" w:right="360" w:firstLine="0"/>
        <w:jc w:val="both"/>
      </w:pPr>
      <w:r>
        <w:rPr>
          <w:rFonts w:ascii="Arial" w:hAnsi="Arial"/>
          <w:color w:val="000000"/>
          <w:sz w:val="18"/>
        </w:rPr>
        <w:t>Note</w:t>
      </w:r>
    </w:p>
    <w:bookmarkEnd w:id="13285"/>
    <w:bookmarkStart w:id="13286" w:name="para_b081f97e_f30f_471c_a1b2_767d67364f"/>
    <w:p>
      <w:pPr>
        <w:spacing w:before="180" w:after="0" w:line="240" w:lineRule="auto"/>
        <w:ind w:left="360" w:right="360" w:firstLine="0"/>
        <w:jc w:val="both"/>
      </w:pPr>
      <w:r>
        <w:rPr>
          <w:rFonts w:ascii="Arial" w:hAnsi="Arial"/>
          <w:color w:val="000000"/>
          <w:sz w:val="18"/>
        </w:rPr>
        <w:t>All UPS Instances are instances of the UPS Push SOP Class, although the other three SOP Classes (UPS Pull, UPS Watch and UPS Event) may also operate on the Instance.</w:t>
      </w:r>
    </w:p>
    <w:bookmarkEnd w:id="13286"/>
    <w:bookmarkStart w:id="13287" w:name="para_57b09acb_7ab9_499f_b5d6_63bfb0bf13"/>
    <w:p>
      <w:pPr>
        <w:spacing w:before="180" w:after="0" w:line="240" w:lineRule="auto"/>
        <w:jc w:val="both"/>
      </w:pPr>
      <w:r>
        <w:rPr>
          <w:rFonts w:ascii="Arial" w:hAnsi="Arial"/>
          <w:color w:val="000000"/>
          <w:sz w:val="18"/>
        </w:rPr>
        <w:t>To subscribe to receive N-EVENT-REPORTs for a UPS, or to unsubscribe to stop receiving N-EVENT-REPORTS, an SCU uses an N-ACTION request. The SCU may be the system that created the UPS as a Push SCU, or may be some other system with a reason to track the progress and results of a scheduled step.</w:t>
      </w:r>
    </w:p>
    <w:bookmarkEnd w:id="13287"/>
    <w:bookmarkStart w:id="13288" w:name="para_825418d9_1e72_4451_bb54_a103a2abbb"/>
    <w:p>
      <w:pPr>
        <w:spacing w:before="180" w:after="0" w:line="240" w:lineRule="auto"/>
        <w:jc w:val="both"/>
      </w:pPr>
      <w:r>
        <w:rPr>
          <w:rFonts w:ascii="Arial" w:hAnsi="Arial"/>
          <w:color w:val="000000"/>
          <w:sz w:val="18"/>
        </w:rPr>
        <w:t>To inform interested systems of the state of a UPS or the SCP itself, an SCP issues N-EVENT-REPORTs to SCUs that have subscribed.</w:t>
      </w:r>
    </w:p>
    <w:bookmarkEnd w:id="13288"/>
    <w:bookmarkStart w:id="13289" w:name="para_1f7d5758_b6f9_48bf_ae5a_dc50302947"/>
    <w:p>
      <w:pPr>
        <w:spacing w:before="180" w:after="0" w:line="240" w:lineRule="auto"/>
        <w:jc w:val="both"/>
      </w:pPr>
      <w:r>
        <w:rPr>
          <w:rFonts w:ascii="Arial" w:hAnsi="Arial"/>
          <w:color w:val="000000"/>
          <w:sz w:val="18"/>
        </w:rPr>
        <w:t>To find a UPS of interest, an SCU uses a C-FIND to query the SCP for relevant UPS instances.</w:t>
      </w:r>
    </w:p>
    <w:bookmarkEnd w:id="13289"/>
    <w:bookmarkStart w:id="13290" w:name="para_5b65c28b_c785_457a_b320_c0906bd98e"/>
    <w:p>
      <w:pPr>
        <w:spacing w:before="180" w:after="0" w:line="240" w:lineRule="auto"/>
        <w:jc w:val="both"/>
      </w:pPr>
      <w:r>
        <w:rPr>
          <w:rFonts w:ascii="Arial" w:hAnsi="Arial"/>
          <w:color w:val="000000"/>
          <w:sz w:val="18"/>
        </w:rPr>
        <w:t>To "claim" and start work on a UPS, an SCU (which will be referred to here as the "Performing SCU") uses an N-ACTION Change State request to set the UPS state to IN PROGRESS and provide a Transaction UID (which will be referred to here as the Locking UID). For a SCHEDULED UPS, the SCP responds by changing the UPS state to IN PROGRESS and recording the Transaction UID for future use. For a UPS with another status, the SCP rejects the request.</w:t>
      </w:r>
    </w:p>
    <w:bookmarkEnd w:id="13290"/>
    <w:bookmarkStart w:id="13291" w:name="para_94f41339_2d78_4074_8450_40c3b893f6"/>
    <w:p>
      <w:pPr>
        <w:spacing w:before="180" w:after="0" w:line="240" w:lineRule="auto"/>
        <w:jc w:val="both"/>
      </w:pPr>
      <w:r>
        <w:rPr>
          <w:rFonts w:ascii="Arial" w:hAnsi="Arial"/>
          <w:color w:val="000000"/>
          <w:sz w:val="18"/>
        </w:rPr>
        <w:t>The SCP does not permit the status of a SCHEDULED UPS to be set to COMPLETED or CANCELED without first being set to IN PROGRESS.</w:t>
      </w:r>
    </w:p>
    <w:bookmarkEnd w:id="13291"/>
    <w:bookmarkStart w:id="13292" w:name="para_7e9f1aaa_a917_47bf_bb53_ad8c3deffe"/>
    <w:p>
      <w:pPr>
        <w:spacing w:before="180" w:after="0" w:line="240" w:lineRule="auto"/>
        <w:jc w:val="both"/>
      </w:pPr>
      <w:r>
        <w:rPr>
          <w:rFonts w:ascii="Arial" w:hAnsi="Arial"/>
          <w:color w:val="000000"/>
          <w:sz w:val="18"/>
        </w:rPr>
        <w:t>To modify details of the performed procedure, the Performing SCU uses an N-SET request to the SCP (providing the Locking UID for the UPS). N-SET requests on an IN PROGRESS UPS where the Locking UID in the N-SET Data Set does not match the Locking UID in the UPS are rejected by the SCP.</w:t>
      </w:r>
    </w:p>
    <w:bookmarkEnd w:id="13292"/>
    <w:bookmarkStart w:id="13293" w:name="para_6f2c5d8c_e783_4485_8a90_966692f66d"/>
    <w:p>
      <w:pPr>
        <w:spacing w:before="180" w:after="0" w:line="240" w:lineRule="auto"/>
        <w:jc w:val="both"/>
      </w:pPr>
      <w:r>
        <w:rPr>
          <w:rFonts w:ascii="Arial" w:hAnsi="Arial"/>
          <w:color w:val="000000"/>
          <w:sz w:val="18"/>
        </w:rPr>
        <w:t>To modify the status of the procedure step, the Performing SCU uses an N-ACTION Change State request to the SCP (providing the Locking UID for the UPS). N-ACTION Change State requests where the Locking UID in the N-ACTION Data Set does not match the Locking UID in the UPS are rejected by the SCP.</w:t>
      </w:r>
    </w:p>
    <w:bookmarkEnd w:id="13293"/>
    <w:bookmarkStart w:id="13294" w:name="para_144becb7_7881_43de_94f6_a34e5caf2a"/>
    <w:p>
      <w:pPr>
        <w:spacing w:before="180" w:after="0" w:line="240" w:lineRule="auto"/>
        <w:jc w:val="both"/>
      </w:pPr>
      <w:r>
        <w:rPr>
          <w:rFonts w:ascii="Arial" w:hAnsi="Arial"/>
          <w:color w:val="000000"/>
          <w:sz w:val="18"/>
        </w:rPr>
        <w:t>The Locking UID effectively limits control of the state of an IN PROGRESS UPS to only the SCP and the Performing SCU. The SCP does not check whether IP addresses, AE-Titles, or parameters other than the Locking UID match to determine if the SCU has permission.</w:t>
      </w:r>
    </w:p>
    <w:bookmarkEnd w:id="13294"/>
    <w:bookmarkStart w:id="13295" w:name="para_f118b164_255d_4bc2_8238_9756ce8284"/>
    <w:p>
      <w:pPr>
        <w:spacing w:before="180" w:after="0" w:line="240" w:lineRule="auto"/>
        <w:jc w:val="both"/>
      </w:pPr>
      <w:r>
        <w:rPr>
          <w:rFonts w:ascii="Arial" w:hAnsi="Arial"/>
          <w:color w:val="000000"/>
          <w:sz w:val="18"/>
        </w:rPr>
        <w:t xml:space="preserve">When the Performing SCU completes work on the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during both steps) for the SCP to change the UPS state to COMPLETED.</w:t>
      </w:r>
    </w:p>
    <w:bookmarkEnd w:id="13295"/>
    <w:bookmarkStart w:id="13296" w:name="para_9600cc22_c3da_416a_a5a6_ebb294f26a"/>
    <w:p>
      <w:pPr>
        <w:spacing w:before="180" w:after="0" w:line="240" w:lineRule="auto"/>
        <w:jc w:val="both"/>
      </w:pPr>
      <w:r>
        <w:rPr>
          <w:rFonts w:ascii="Arial" w:hAnsi="Arial"/>
          <w:color w:val="000000"/>
          <w:sz w:val="18"/>
        </w:rPr>
        <w:t xml:space="preserve">When the Performing SCU abandons work on an incomplete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for the SCP to change the UPS state to CANCELED.</w:t>
      </w:r>
    </w:p>
    <w:bookmarkEnd w:id="13296"/>
    <w:bookmarkStart w:id="13297" w:name="para_2c02b547_5559_4cdd_9e78_edffee878a"/>
    <w:p>
      <w:pPr>
        <w:spacing w:before="180" w:after="0" w:line="240" w:lineRule="auto"/>
        <w:jc w:val="both"/>
      </w:pPr>
      <w:r>
        <w:rPr>
          <w:rFonts w:ascii="Arial" w:hAnsi="Arial"/>
          <w:color w:val="000000"/>
          <w:sz w:val="18"/>
        </w:rPr>
        <w:t xml:space="preserve">To request cancellation of a UPS, non-performing SCUs use an N-ACTION Request Cancel (see </w:t>
      </w:r>
      <w:hyperlink r:id="r872">
        <w:r>
          <w:rPr>
            <w:rFonts w:ascii="Arial" w:hAnsi="Arial"/>
            <w:color w:val="000000"/>
            <w:sz w:val="18"/>
          </w:rPr>
          <w:t xml:space="preserve">Section GGG.2.4 “Third Party Cancel” in </w:t>
        </w:r>
        <w:r>
          <w:rPr>
            <w:rFonts w:ascii="Arial" w:hAnsi="Arial"/>
            <w:color w:val="000000"/>
            <w:sz w:val="18"/>
          </w:rPr>
          <w:t>PS3.17</w:t>
        </w:r>
      </w:hyperlink>
      <w:r>
        <w:rPr>
          <w:rFonts w:ascii="Arial" w:hAnsi="Arial"/>
          <w:color w:val="000000"/>
          <w:sz w:val="18"/>
        </w:rPr>
        <w:t xml:space="preserve"> and </w:t>
      </w:r>
      <w:hyperlink r:id="r873">
        <w:r>
          <w:rPr>
            <w:rFonts w:ascii="Arial" w:hAnsi="Arial"/>
            <w:color w:val="000000"/>
            <w:sz w:val="18"/>
          </w:rPr>
          <w:t xml:space="preserve">Section GGG.2.5 “Radiation Therapy Dose Calculation Push Workflow” in </w:t>
        </w:r>
        <w:r>
          <w:rPr>
            <w:rFonts w:ascii="Arial" w:hAnsi="Arial"/>
            <w:color w:val="000000"/>
            <w:sz w:val="18"/>
          </w:rPr>
          <w:t>PS3.17</w:t>
        </w:r>
      </w:hyperlink>
      <w:r>
        <w:rPr>
          <w:rFonts w:ascii="Arial" w:hAnsi="Arial"/>
          <w:color w:val="000000"/>
          <w:sz w:val="18"/>
        </w:rPr>
        <w:t xml:space="preserve"> for example cases).</w:t>
      </w:r>
    </w:p>
    <w:bookmarkEnd w:id="13297"/>
    <w:bookmarkStart w:id="13298" w:name="idp105553459387903"/>
    <w:bookmarkStart w:id="13299" w:name="idp105553459388159"/>
    <w:bookmarkStart w:id="13300" w:name="para_6a872245_728e_4a9d_aa89_90def1a9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UPS is still in the SCHEDULED state, the SCP first changes the UPS state to IN PROGRESS, and then to CANCELED, issuing the appropriate N-EVENT-REPORTS.</w:t>
      </w:r>
    </w:p>
    <w:bookmarkEnd w:id="13300"/>
    <w:bookmarkEnd w:id="13299"/>
    <w:bookmarkEnd w:id="13298"/>
    <w:bookmarkStart w:id="13301" w:name="idp105553459389055"/>
    <w:bookmarkStart w:id="13302" w:name="para_0b9870a3_22a5_4afe_be6d_36a456a9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UPS is already IN PROGRESS and the SCP is itself performing the UPS, it may, at its own discretion, choose to cancel the UPS as described in the previous paragraph.</w:t>
      </w:r>
    </w:p>
    <w:bookmarkEnd w:id="13302"/>
    <w:bookmarkEnd w:id="13301"/>
    <w:bookmarkStart w:id="13303" w:name="idp105553459389951"/>
    <w:bookmarkStart w:id="13304" w:name="para_e2e417e0_7f5d_440f_a3c6_3d0fc833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UPS is already IN PROGRESS and the SCP is not the performer, it does not change the UPS state to CANCELED, but rather responds by issuing an N-EVENT-REPORT of the cancellation request to all subscribed SCUs. If the Performing SCU is listening to N-EVENT-REPORTs it may, at its own discretion, choose to cancel the UPS as described above.</w:t>
      </w:r>
    </w:p>
    <w:bookmarkEnd w:id="13304"/>
    <w:bookmarkEnd w:id="13303"/>
    <w:bookmarkStart w:id="13305" w:name="para_d0d787f7_7479_407b_b897_b3419e85b1"/>
    <w:p>
      <w:pPr>
        <w:spacing w:before="180" w:after="0" w:line="240" w:lineRule="auto"/>
        <w:jc w:val="both"/>
      </w:pPr>
      <w:hyperlink w:anchor="table_CC_1_1_1">
        <w:r>
          <w:rPr>
            <w:rFonts w:ascii="Arial" w:hAnsi="Arial"/>
            <w:color w:val="000000"/>
            <w:sz w:val="18"/>
          </w:rPr>
          <w:t>Table CC.1.1-1</w:t>
        </w:r>
      </w:hyperlink>
      <w:r>
        <w:rPr>
          <w:rFonts w:ascii="Arial" w:hAnsi="Arial"/>
          <w:color w:val="000000"/>
          <w:sz w:val="18"/>
        </w:rPr>
        <w:t xml:space="preserve"> describes the valid UPS states</w:t>
      </w:r>
    </w:p>
    <w:bookmarkEnd w:id="13305"/>
    <w:bookmarkStart w:id="13306" w:name="table_CC_1_1_1"/>
    <w:p>
      <w:pPr>
        <w:keepNext/>
        <w:spacing w:before="216" w:after="0" w:line="240" w:lineRule="auto"/>
        <w:jc w:val="center"/>
      </w:pPr>
      <w:r>
        <w:rPr>
          <w:rFonts w:ascii="Arial" w:hAnsi="Arial"/>
          <w:b/>
          <w:color w:val="000000"/>
          <w:sz w:val="22"/>
        </w:rPr>
        <w:t>Table CC.1.1-1. Unified Procedure Step (UPS) States</w:t>
      </w:r>
    </w:p>
    <w:bookmarkEnd w:id="13306"/>
    <w:p>
      <w:pPr>
        <w:spacing w:before="0" w:after="0" w:line="240" w:lineRule="auto"/>
        <w:rPr>
          <w:sz w:val="13"/>
        </w:rPr>
      </w:pPr>
    </w:p>
    <w:tbl>
      <w:tblPr>
        <w:tblInd w:w="45" w:type="dxa"/>
        <w:tblLayout w:type="fixed"/>
      </w:tblPr>
      <w:tblGrid>
        <w:gridCol w:w="1375"/>
        <w:gridCol w:w="9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07" w:name="para_1a32d55d_f3f3_44b1_b589_05b84f8a5b"/>
          <w:p>
            <w:pPr>
              <w:keepNext/>
              <w:spacing w:before="180" w:after="0" w:line="240" w:lineRule="auto"/>
              <w:jc w:val="center"/>
            </w:pPr>
            <w:r>
              <w:rPr>
                <w:rFonts w:ascii="Arial" w:hAnsi="Arial"/>
                <w:b/>
                <w:color w:val="000000"/>
                <w:sz w:val="18"/>
              </w:rPr>
              <w:t>State</w:t>
            </w:r>
          </w:p>
          <w:bookmarkEnd w:id="13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08" w:name="para_83427b6c_7845_4208_a9d4_e5ce5b25f2"/>
          <w:p>
            <w:pPr>
              <w:spacing w:before="180" w:after="0" w:line="240" w:lineRule="auto"/>
              <w:jc w:val="center"/>
            </w:pPr>
            <w:r>
              <w:rPr>
                <w:rFonts w:ascii="Arial" w:hAnsi="Arial"/>
                <w:b/>
                <w:color w:val="000000"/>
                <w:sz w:val="18"/>
              </w:rPr>
              <w:t>Description</w:t>
            </w:r>
          </w:p>
          <w:bookmarkEnd w:id="13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9" w:name="para_8a6f419a_bfb9_4959_a0ab_95da371072"/>
          <w:p>
            <w:pPr>
              <w:spacing w:before="180" w:after="0" w:line="240" w:lineRule="auto"/>
            </w:pPr>
            <w:r>
              <w:rPr>
                <w:rFonts w:ascii="Arial" w:hAnsi="Arial"/>
                <w:color w:val="000000"/>
                <w:sz w:val="18"/>
              </w:rPr>
              <w:t>SCHEDULED</w:t>
            </w:r>
          </w:p>
          <w:bookmarkEnd w:id="13309"/>
        </w:tc>
        <w:tc>
          <w:tcPr>
            <w:tcBorders>
              <w:bottom w:val="single" w:sz="4" w:color="000000"/>
              <w:right w:val="single" w:sz="4" w:color="000000"/>
            </w:tcBorders>
            <w:tcMar>
              <w:top w:w="40" w:type="dxa"/>
              <w:left w:w="40" w:type="dxa"/>
              <w:bottom w:w="40" w:type="dxa"/>
              <w:right w:w="40" w:type="dxa"/>
            </w:tcMar>
            <w:vAlign w:val="top"/>
          </w:tcPr>
          <w:bookmarkStart w:id="13310" w:name="para_b2e452af_c6d5_4a2f_9ece_b7245579d8"/>
          <w:p>
            <w:pPr>
              <w:spacing w:before="180" w:after="0" w:line="240" w:lineRule="auto"/>
            </w:pPr>
            <w:r>
              <w:rPr>
                <w:rFonts w:ascii="Arial" w:hAnsi="Arial"/>
                <w:color w:val="000000"/>
                <w:sz w:val="18"/>
              </w:rPr>
              <w:t>The UPS is scheduled to be performed.</w:t>
            </w:r>
          </w:p>
          <w:bookmarkEnd w:id="13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1" w:name="para_0ff276b1_b00a_41a5_86c8_b87936f285"/>
          <w:p>
            <w:pPr>
              <w:spacing w:before="180" w:after="0" w:line="240" w:lineRule="auto"/>
            </w:pPr>
            <w:r>
              <w:rPr>
                <w:rFonts w:ascii="Arial" w:hAnsi="Arial"/>
                <w:color w:val="000000"/>
                <w:sz w:val="18"/>
              </w:rPr>
              <w:t>IN PROGRESS</w:t>
            </w:r>
          </w:p>
          <w:bookmarkEnd w:id="13311"/>
        </w:tc>
        <w:tc>
          <w:tcPr>
            <w:tcBorders>
              <w:bottom w:val="single" w:sz="4" w:color="000000"/>
              <w:right w:val="single" w:sz="4" w:color="000000"/>
            </w:tcBorders>
            <w:tcMar>
              <w:top w:w="40" w:type="dxa"/>
              <w:left w:w="40" w:type="dxa"/>
              <w:bottom w:w="40" w:type="dxa"/>
              <w:right w:w="40" w:type="dxa"/>
            </w:tcMar>
            <w:vAlign w:val="top"/>
          </w:tcPr>
          <w:bookmarkStart w:id="13312" w:name="para_1d7b60b9_90f5_4771_8d27_28522de07b"/>
          <w:p>
            <w:pPr>
              <w:spacing w:before="180" w:after="0" w:line="240" w:lineRule="auto"/>
            </w:pPr>
            <w:r>
              <w:rPr>
                <w:rFonts w:ascii="Arial" w:hAnsi="Arial"/>
                <w:color w:val="000000"/>
                <w:sz w:val="18"/>
              </w:rPr>
              <w:t>The UPS has been claimed and a Locking UID has been set. Performance of the UPS has likely started.</w:t>
            </w:r>
          </w:p>
          <w:bookmarkEnd w:id="13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3" w:name="para_9eec437e_0842_49d5_aacb_e892f9e030"/>
          <w:p>
            <w:pPr>
              <w:spacing w:before="180" w:after="0" w:line="240" w:lineRule="auto"/>
            </w:pPr>
            <w:r>
              <w:rPr>
                <w:rFonts w:ascii="Arial" w:hAnsi="Arial"/>
                <w:color w:val="000000"/>
                <w:sz w:val="18"/>
              </w:rPr>
              <w:t>CANCELED</w:t>
            </w:r>
          </w:p>
          <w:bookmarkEnd w:id="13313"/>
        </w:tc>
        <w:tc>
          <w:tcPr>
            <w:tcBorders>
              <w:bottom w:val="single" w:sz="4" w:color="000000"/>
              <w:right w:val="single" w:sz="4" w:color="000000"/>
            </w:tcBorders>
            <w:tcMar>
              <w:top w:w="40" w:type="dxa"/>
              <w:left w:w="40" w:type="dxa"/>
              <w:bottom w:w="40" w:type="dxa"/>
              <w:right w:w="40" w:type="dxa"/>
            </w:tcMar>
            <w:vAlign w:val="top"/>
          </w:tcPr>
          <w:bookmarkStart w:id="13314" w:name="para_20241628_5901_4bda_bf4d_5073900e98"/>
          <w:p>
            <w:pPr>
              <w:spacing w:before="180" w:after="0" w:line="240" w:lineRule="auto"/>
            </w:pPr>
            <w:r>
              <w:rPr>
                <w:rFonts w:ascii="Arial" w:hAnsi="Arial"/>
                <w:color w:val="000000"/>
                <w:sz w:val="18"/>
              </w:rPr>
              <w:t>The UPS has been permanently stopped before or during performance of the step. This may be due to voluntary or involuntary action by a human or machine. Any further UPS-driven work required to complete the scheduled task must be performed by scheduling another (different) UPS.</w:t>
            </w:r>
          </w:p>
          <w:bookmarkEnd w:id="13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5" w:name="para_08269a66_8b8a_47da_b4e2_49e774b115"/>
          <w:p>
            <w:pPr>
              <w:spacing w:before="180" w:after="0" w:line="240" w:lineRule="auto"/>
            </w:pPr>
            <w:r>
              <w:rPr>
                <w:rFonts w:ascii="Arial" w:hAnsi="Arial"/>
                <w:color w:val="000000"/>
                <w:sz w:val="18"/>
              </w:rPr>
              <w:t>COMPLETED</w:t>
            </w:r>
          </w:p>
          <w:bookmarkEnd w:id="13315"/>
        </w:tc>
        <w:tc>
          <w:tcPr>
            <w:tcBorders>
              <w:bottom w:val="single" w:sz="4" w:color="000000"/>
              <w:right w:val="single" w:sz="4" w:color="000000"/>
            </w:tcBorders>
            <w:tcMar>
              <w:top w:w="40" w:type="dxa"/>
              <w:left w:w="40" w:type="dxa"/>
              <w:bottom w:w="40" w:type="dxa"/>
              <w:right w:w="40" w:type="dxa"/>
            </w:tcMar>
            <w:vAlign w:val="top"/>
          </w:tcPr>
          <w:bookmarkStart w:id="13316" w:name="para_7b1ec622_5b75_4a68_965f_44c0657ab9"/>
          <w:p>
            <w:pPr>
              <w:spacing w:before="180" w:after="0" w:line="240" w:lineRule="auto"/>
            </w:pPr>
            <w:r>
              <w:rPr>
                <w:rFonts w:ascii="Arial" w:hAnsi="Arial"/>
                <w:color w:val="000000"/>
                <w:sz w:val="18"/>
              </w:rPr>
              <w:t>The UPS has been completed.</w:t>
            </w:r>
          </w:p>
          <w:bookmarkEnd w:id="13316"/>
        </w:tc>
      </w:tr>
    </w:tbl>
    <w:bookmarkStart w:id="13317" w:name="para_8050260a_27d3_41cc_bd97_0aaa9d0ac3"/>
    <w:p>
      <w:pPr>
        <w:spacing w:before="180" w:after="0" w:line="240" w:lineRule="auto"/>
        <w:jc w:val="both"/>
      </w:pPr>
      <w:r>
        <w:rPr>
          <w:rFonts w:ascii="Arial" w:hAnsi="Arial"/>
          <w:color w:val="000000"/>
          <w:sz w:val="18"/>
        </w:rPr>
        <w:t xml:space="preserve">COMPLETED and CANCELED are "Final States" that involve specific requirements on the UPS as described in </w:t>
      </w:r>
      <w:hyperlink w:anchor="sect_CC_2_5_1_1">
        <w:r>
          <w:rPr>
            <w:rFonts w:ascii="Arial" w:hAnsi="Arial"/>
            <w:color w:val="000000"/>
            <w:sz w:val="18"/>
          </w:rPr>
          <w:t>Section CC.2.5.1.1</w:t>
        </w:r>
      </w:hyperlink>
      <w:r>
        <w:rPr>
          <w:rFonts w:ascii="Arial" w:hAnsi="Arial"/>
          <w:color w:val="000000"/>
          <w:sz w:val="18"/>
        </w:rPr>
        <w:t>.</w:t>
      </w:r>
    </w:p>
    <w:bookmarkEnd w:id="13317"/>
    <w:bookmarkStart w:id="13318" w:name="para_363d6df9_bf64_4c2b_8901_94db2380aa"/>
    <w:p>
      <w:pPr>
        <w:spacing w:before="180" w:after="0" w:line="240" w:lineRule="auto"/>
        <w:jc w:val="both"/>
      </w:pPr>
      <w:hyperlink w:anchor="table_CC_1_1_2">
        <w:r>
          <w:rPr>
            <w:rFonts w:ascii="Arial" w:hAnsi="Arial"/>
            <w:color w:val="000000"/>
            <w:sz w:val="18"/>
          </w:rPr>
          <w:t>Table CC.1.1-2</w:t>
        </w:r>
      </w:hyperlink>
      <w:r>
        <w:rPr>
          <w:rFonts w:ascii="Arial" w:hAnsi="Arial"/>
          <w:color w:val="000000"/>
          <w:sz w:val="18"/>
        </w:rPr>
        <w:t xml:space="preserve"> describes the valid state transitions (a row in the table defines what should happen in response to a certain event for each initial state). Details on how the Operations listed in the table should be carried out are described in </w:t>
      </w:r>
      <w:hyperlink w:anchor="sect_CC_2">
        <w:r>
          <w:rPr>
            <w:rFonts w:ascii="Arial" w:hAnsi="Arial"/>
            <w:color w:val="000000"/>
            <w:sz w:val="18"/>
          </w:rPr>
          <w:t>Section CC.2</w:t>
        </w:r>
      </w:hyperlink>
      <w:r>
        <w:rPr>
          <w:rFonts w:ascii="Arial" w:hAnsi="Arial"/>
          <w:color w:val="000000"/>
          <w:sz w:val="18"/>
        </w:rPr>
        <w:t>.</w:t>
      </w:r>
    </w:p>
    <w:bookmarkEnd w:id="13318"/>
    <w:bookmarkStart w:id="13319" w:name="table_CC_1_1_2"/>
    <w:p>
      <w:pPr>
        <w:keepNext/>
        <w:spacing w:before="216" w:after="0" w:line="240" w:lineRule="auto"/>
        <w:jc w:val="center"/>
      </w:pPr>
      <w:r>
        <w:rPr>
          <w:rFonts w:ascii="Arial" w:hAnsi="Arial"/>
          <w:b/>
          <w:color w:val="000000"/>
          <w:sz w:val="22"/>
        </w:rPr>
        <w:t>Table CC.1.1-2. Unified Procedure Step State Transition Table</w:t>
      </w:r>
    </w:p>
    <w:bookmarkEnd w:id="13319"/>
    <w:p>
      <w:pPr>
        <w:spacing w:before="0" w:after="0" w:line="240" w:lineRule="auto"/>
        <w:rPr>
          <w:sz w:val="13"/>
        </w:rPr>
      </w:pPr>
    </w:p>
    <w:tbl>
      <w:tblPr>
        <w:tblInd w:w="45" w:type="dxa"/>
        <w:tblLayout w:type="fixed"/>
      </w:tblPr>
      <w:tblGrid>
        <w:gridCol w:w="1755"/>
        <w:gridCol w:w="1690"/>
        <w:gridCol w:w="1890"/>
        <w:gridCol w:w="1810"/>
        <w:gridCol w:w="1710"/>
        <w:gridCol w:w="15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13320" w:name="para_f2c7f737_6c05_4d53_a269_3caf41b111"/>
          <w:p>
            <w:pPr>
              <w:spacing w:before="180" w:after="0" w:line="240" w:lineRule="auto"/>
              <w:jc w:val="center"/>
            </w:pPr>
            <w:r>
              <w:rPr>
                <w:rFonts w:ascii="Arial" w:hAnsi="Arial"/>
                <w:b/>
                <w:color w:val="000000"/>
                <w:sz w:val="18"/>
              </w:rPr>
              <w:t>States</w:t>
            </w:r>
          </w:p>
          <w:bookmarkEnd w:id="1332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1" w:name="para_0ea1123d_1643_4a3f_86f2_2314dc3622"/>
          <w:p>
            <w:pPr>
              <w:keepNext/>
              <w:spacing w:before="180" w:after="0" w:line="240" w:lineRule="auto"/>
              <w:jc w:val="center"/>
            </w:pPr>
            <w:r>
              <w:rPr>
                <w:rFonts w:ascii="Arial" w:hAnsi="Arial"/>
                <w:b/>
                <w:color w:val="000000"/>
                <w:sz w:val="18"/>
              </w:rPr>
              <w:t>Events</w:t>
            </w:r>
          </w:p>
          <w:bookmarkEnd w:id="13321"/>
        </w:tc>
        <w:tc>
          <w:tcPr>
            <w:tcBorders>
              <w:bottom w:val="single" w:sz="4" w:color="000000"/>
              <w:right w:val="single" w:sz="4" w:color="000000"/>
            </w:tcBorders>
            <w:tcMar>
              <w:top w:w="40" w:type="dxa"/>
              <w:left w:w="40" w:type="dxa"/>
              <w:bottom w:w="40" w:type="dxa"/>
              <w:right w:w="40" w:type="dxa"/>
            </w:tcMar>
            <w:vAlign w:val="top"/>
          </w:tcPr>
          <w:bookmarkStart w:id="13322" w:name="para_c1f3ee88_5925_4a9e_8ad5_f6e10cff29"/>
          <w:p>
            <w:pPr>
              <w:spacing w:before="180" w:after="0" w:line="240" w:lineRule="auto"/>
              <w:jc w:val="center"/>
            </w:pPr>
            <w:r>
              <w:rPr>
                <w:rFonts w:ascii="Arial" w:hAnsi="Arial"/>
                <w:b/>
                <w:color w:val="000000"/>
                <w:sz w:val="18"/>
              </w:rPr>
              <w:t>null</w:t>
            </w:r>
          </w:p>
          <w:bookmarkEnd w:id="13322"/>
        </w:tc>
        <w:tc>
          <w:tcPr>
            <w:tcBorders>
              <w:bottom w:val="single" w:sz="4" w:color="000000"/>
              <w:right w:val="single" w:sz="4" w:color="000000"/>
            </w:tcBorders>
            <w:tcMar>
              <w:top w:w="40" w:type="dxa"/>
              <w:left w:w="40" w:type="dxa"/>
              <w:bottom w:w="40" w:type="dxa"/>
              <w:right w:w="40" w:type="dxa"/>
            </w:tcMar>
            <w:vAlign w:val="top"/>
          </w:tcPr>
          <w:bookmarkStart w:id="13323" w:name="para_09dacfa5_e2f3_4dcf_9325_b8ccb5d261"/>
          <w:p>
            <w:pPr>
              <w:spacing w:before="180" w:after="0" w:line="240" w:lineRule="auto"/>
              <w:jc w:val="center"/>
            </w:pPr>
            <w:r>
              <w:rPr>
                <w:rFonts w:ascii="Arial" w:hAnsi="Arial"/>
                <w:b/>
                <w:color w:val="000000"/>
                <w:sz w:val="18"/>
              </w:rPr>
              <w:t>SCHEDULED</w:t>
            </w:r>
          </w:p>
          <w:bookmarkEnd w:id="13323"/>
        </w:tc>
        <w:tc>
          <w:tcPr>
            <w:tcBorders>
              <w:bottom w:val="single" w:sz="4" w:color="000000"/>
              <w:right w:val="single" w:sz="4" w:color="000000"/>
            </w:tcBorders>
            <w:tcMar>
              <w:top w:w="40" w:type="dxa"/>
              <w:left w:w="40" w:type="dxa"/>
              <w:bottom w:w="40" w:type="dxa"/>
              <w:right w:w="40" w:type="dxa"/>
            </w:tcMar>
            <w:vAlign w:val="top"/>
          </w:tcPr>
          <w:bookmarkStart w:id="13324" w:name="para_99e27014_05ad_4991_848b_c469650720"/>
          <w:p>
            <w:pPr>
              <w:spacing w:before="180" w:after="0" w:line="240" w:lineRule="auto"/>
              <w:jc w:val="center"/>
            </w:pPr>
            <w:r>
              <w:rPr>
                <w:rFonts w:ascii="Arial" w:hAnsi="Arial"/>
                <w:b/>
                <w:color w:val="000000"/>
                <w:sz w:val="18"/>
              </w:rPr>
              <w:t>IN PROGRESS</w:t>
            </w:r>
          </w:p>
          <w:bookmarkEnd w:id="13324"/>
        </w:tc>
        <w:tc>
          <w:tcPr>
            <w:tcBorders>
              <w:bottom w:val="single" w:sz="4" w:color="000000"/>
              <w:right w:val="single" w:sz="4" w:color="000000"/>
            </w:tcBorders>
            <w:tcMar>
              <w:top w:w="40" w:type="dxa"/>
              <w:left w:w="40" w:type="dxa"/>
              <w:bottom w:w="40" w:type="dxa"/>
              <w:right w:w="40" w:type="dxa"/>
            </w:tcMar>
            <w:vAlign w:val="top"/>
          </w:tcPr>
          <w:bookmarkStart w:id="13325" w:name="para_2615f190_561b_4cc6_bc7b_d1bb245d24"/>
          <w:p>
            <w:pPr>
              <w:spacing w:before="180" w:after="0" w:line="240" w:lineRule="auto"/>
              <w:jc w:val="center"/>
            </w:pPr>
            <w:r>
              <w:rPr>
                <w:rFonts w:ascii="Arial" w:hAnsi="Arial"/>
                <w:b/>
                <w:color w:val="000000"/>
                <w:sz w:val="18"/>
              </w:rPr>
              <w:t>COMPLETED</w:t>
            </w:r>
          </w:p>
          <w:bookmarkEnd w:id="13325"/>
        </w:tc>
        <w:tc>
          <w:tcPr>
            <w:tcBorders>
              <w:bottom w:val="single" w:sz="4" w:color="000000"/>
              <w:right w:val="single" w:sz="4" w:color="000000"/>
            </w:tcBorders>
            <w:tcMar>
              <w:top w:w="40" w:type="dxa"/>
              <w:left w:w="40" w:type="dxa"/>
              <w:bottom w:w="40" w:type="dxa"/>
              <w:right w:w="40" w:type="dxa"/>
            </w:tcMar>
            <w:vAlign w:val="top"/>
          </w:tcPr>
          <w:bookmarkStart w:id="13326" w:name="para_9f015fde_bb2d_4868_9599_da8070c2cf"/>
          <w:p>
            <w:pPr>
              <w:spacing w:before="180" w:after="0" w:line="240" w:lineRule="auto"/>
              <w:jc w:val="center"/>
            </w:pPr>
            <w:r>
              <w:rPr>
                <w:rFonts w:ascii="Arial" w:hAnsi="Arial"/>
                <w:b/>
                <w:color w:val="000000"/>
                <w:sz w:val="18"/>
              </w:rPr>
              <w:t>CANCELED</w:t>
            </w:r>
          </w:p>
          <w:bookmarkEnd w:id="13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7" w:name="para_7570edbb_deec_43a2_b934_b15d5b9bd4"/>
          <w:p>
            <w:pPr>
              <w:spacing w:before="180" w:after="0" w:line="240" w:lineRule="auto"/>
            </w:pPr>
            <w:r>
              <w:rPr>
                <w:rFonts w:ascii="Arial" w:hAnsi="Arial"/>
                <w:color w:val="000000"/>
                <w:sz w:val="18"/>
              </w:rPr>
              <w:t>N-CREATE received for this SOP Instance UID</w:t>
            </w:r>
          </w:p>
          <w:bookmarkEnd w:id="13327"/>
        </w:tc>
        <w:tc>
          <w:tcPr>
            <w:tcBorders>
              <w:bottom w:val="single" w:sz="4" w:color="000000"/>
              <w:right w:val="single" w:sz="4" w:color="000000"/>
            </w:tcBorders>
            <w:tcMar>
              <w:top w:w="40" w:type="dxa"/>
              <w:left w:w="40" w:type="dxa"/>
              <w:bottom w:w="40" w:type="dxa"/>
              <w:right w:w="40" w:type="dxa"/>
            </w:tcMar>
            <w:vAlign w:val="top"/>
          </w:tcPr>
          <w:bookmarkStart w:id="13328" w:name="para_a277c0fa_2e9e_412b_bdda_0e6080a1fe"/>
          <w:p>
            <w:pPr>
              <w:spacing w:before="180" w:after="0" w:line="240" w:lineRule="auto"/>
              <w:jc w:val="center"/>
            </w:pPr>
            <w:r>
              <w:rPr>
                <w:rFonts w:ascii="Arial" w:hAnsi="Arial"/>
                <w:color w:val="000000"/>
                <w:sz w:val="18"/>
              </w:rPr>
              <w:t>Create SOP Instance with empty Transaction UID, Change State to SCHEDULED</w:t>
            </w:r>
          </w:p>
          <w:bookmarkEnd w:id="13328"/>
        </w:tc>
        <w:tc>
          <w:tcPr>
            <w:tcBorders>
              <w:bottom w:val="single" w:sz="4" w:color="000000"/>
              <w:right w:val="single" w:sz="4" w:color="000000"/>
            </w:tcBorders>
            <w:tcMar>
              <w:top w:w="40" w:type="dxa"/>
              <w:left w:w="40" w:type="dxa"/>
              <w:bottom w:w="40" w:type="dxa"/>
              <w:right w:w="40" w:type="dxa"/>
            </w:tcMar>
            <w:vAlign w:val="top"/>
          </w:tcPr>
          <w:bookmarkStart w:id="13329" w:name="para_8050fbac_5e29_4362_b6bd_948bee044e"/>
          <w:p>
            <w:pPr>
              <w:spacing w:before="180" w:after="0" w:line="240" w:lineRule="auto"/>
              <w:jc w:val="center"/>
            </w:pPr>
            <w:r>
              <w:rPr>
                <w:rFonts w:ascii="Arial" w:hAnsi="Arial"/>
                <w:color w:val="000000"/>
                <w:sz w:val="18"/>
              </w:rPr>
              <w:t>Failure Status Code 0111H</w:t>
            </w:r>
          </w:p>
          <w:bookmarkEnd w:id="13329"/>
        </w:tc>
        <w:tc>
          <w:tcPr>
            <w:tcBorders>
              <w:bottom w:val="single" w:sz="4" w:color="000000"/>
              <w:right w:val="single" w:sz="4" w:color="000000"/>
            </w:tcBorders>
            <w:tcMar>
              <w:top w:w="40" w:type="dxa"/>
              <w:left w:w="40" w:type="dxa"/>
              <w:bottom w:w="40" w:type="dxa"/>
              <w:right w:w="40" w:type="dxa"/>
            </w:tcMar>
            <w:vAlign w:val="top"/>
          </w:tcPr>
          <w:bookmarkStart w:id="13330" w:name="para_499690ce_cf1e_4f3b_b69b_8da5118efd"/>
          <w:p>
            <w:pPr>
              <w:spacing w:before="180" w:after="0" w:line="240" w:lineRule="auto"/>
              <w:jc w:val="center"/>
            </w:pPr>
            <w:r>
              <w:rPr>
                <w:rFonts w:ascii="Arial" w:hAnsi="Arial"/>
                <w:color w:val="000000"/>
                <w:sz w:val="18"/>
              </w:rPr>
              <w:t>Failure Status Code 0111H</w:t>
            </w:r>
          </w:p>
          <w:bookmarkEnd w:id="13330"/>
        </w:tc>
        <w:tc>
          <w:tcPr>
            <w:tcBorders>
              <w:bottom w:val="single" w:sz="4" w:color="000000"/>
              <w:right w:val="single" w:sz="4" w:color="000000"/>
            </w:tcBorders>
            <w:tcMar>
              <w:top w:w="40" w:type="dxa"/>
              <w:left w:w="40" w:type="dxa"/>
              <w:bottom w:w="40" w:type="dxa"/>
              <w:right w:w="40" w:type="dxa"/>
            </w:tcMar>
            <w:vAlign w:val="top"/>
          </w:tcPr>
          <w:bookmarkStart w:id="13331" w:name="para_863638e6_a52b_43a2_a8d9_483fb61d2a"/>
          <w:p>
            <w:pPr>
              <w:spacing w:before="180" w:after="0" w:line="240" w:lineRule="auto"/>
              <w:jc w:val="center"/>
            </w:pPr>
            <w:r>
              <w:rPr>
                <w:rFonts w:ascii="Arial" w:hAnsi="Arial"/>
                <w:color w:val="000000"/>
                <w:sz w:val="18"/>
              </w:rPr>
              <w:t>Failure Status Code 0111H</w:t>
            </w:r>
          </w:p>
          <w:bookmarkEnd w:id="13331"/>
        </w:tc>
        <w:tc>
          <w:tcPr>
            <w:tcBorders>
              <w:bottom w:val="single" w:sz="4" w:color="000000"/>
              <w:right w:val="single" w:sz="4" w:color="000000"/>
            </w:tcBorders>
            <w:tcMar>
              <w:top w:w="40" w:type="dxa"/>
              <w:left w:w="40" w:type="dxa"/>
              <w:bottom w:w="40" w:type="dxa"/>
              <w:right w:w="40" w:type="dxa"/>
            </w:tcMar>
            <w:vAlign w:val="top"/>
          </w:tcPr>
          <w:bookmarkStart w:id="13332" w:name="para_7247dac8_33d8_413a_9477_5bc277407a"/>
          <w:p>
            <w:pPr>
              <w:spacing w:before="180" w:after="0" w:line="240" w:lineRule="auto"/>
              <w:jc w:val="center"/>
            </w:pPr>
            <w:r>
              <w:rPr>
                <w:rFonts w:ascii="Arial" w:hAnsi="Arial"/>
                <w:color w:val="000000"/>
                <w:sz w:val="18"/>
              </w:rPr>
              <w:t>Failure Status Code 0111H</w:t>
            </w:r>
          </w:p>
          <w:bookmarkEnd w:id="13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3" w:name="para_b438315b_ccc8_4559_984d_82c21668d6"/>
          <w:p>
            <w:pPr>
              <w:spacing w:before="180" w:after="0" w:line="240" w:lineRule="auto"/>
            </w:pPr>
            <w:r>
              <w:rPr>
                <w:rFonts w:ascii="Arial" w:hAnsi="Arial"/>
                <w:color w:val="000000"/>
                <w:sz w:val="18"/>
              </w:rPr>
              <w:t>N-ACTION to Change State to IN PROGRESS with correct Transaction UID</w:t>
            </w:r>
          </w:p>
          <w:bookmarkEnd w:id="13333"/>
        </w:tc>
        <w:tc>
          <w:tcPr>
            <w:tcBorders>
              <w:bottom w:val="single" w:sz="4" w:color="000000"/>
              <w:right w:val="single" w:sz="4" w:color="000000"/>
            </w:tcBorders>
            <w:tcMar>
              <w:top w:w="40" w:type="dxa"/>
              <w:left w:w="40" w:type="dxa"/>
              <w:bottom w:w="40" w:type="dxa"/>
              <w:right w:w="40" w:type="dxa"/>
            </w:tcMar>
            <w:vAlign w:val="top"/>
          </w:tcPr>
          <w:bookmarkStart w:id="13334" w:name="para_d29e7fc9_c04e_4baa_a316_44a9a15de2"/>
          <w:p>
            <w:pPr>
              <w:spacing w:before="180" w:after="0" w:line="240" w:lineRule="auto"/>
              <w:jc w:val="center"/>
            </w:pPr>
            <w:r>
              <w:rPr>
                <w:rFonts w:ascii="Arial" w:hAnsi="Arial"/>
                <w:color w:val="000000"/>
                <w:sz w:val="18"/>
              </w:rPr>
              <w:t>Failure Status Code C307H</w:t>
            </w:r>
          </w:p>
          <w:bookmarkEnd w:id="13334"/>
        </w:tc>
        <w:tc>
          <w:tcPr>
            <w:tcBorders>
              <w:bottom w:val="single" w:sz="4" w:color="000000"/>
              <w:right w:val="single" w:sz="4" w:color="000000"/>
            </w:tcBorders>
            <w:tcMar>
              <w:top w:w="40" w:type="dxa"/>
              <w:left w:w="40" w:type="dxa"/>
              <w:bottom w:w="40" w:type="dxa"/>
              <w:right w:w="40" w:type="dxa"/>
            </w:tcMar>
            <w:vAlign w:val="top"/>
          </w:tcPr>
          <w:bookmarkStart w:id="13335" w:name="para_ea748409_f85f_4f88_bf80_6b2fbde701"/>
          <w:p>
            <w:pPr>
              <w:spacing w:before="180" w:after="0" w:line="240" w:lineRule="auto"/>
              <w:jc w:val="center"/>
            </w:pPr>
            <w:r>
              <w:rPr>
                <w:rFonts w:ascii="Arial" w:hAnsi="Arial"/>
                <w:color w:val="000000"/>
                <w:sz w:val="18"/>
              </w:rPr>
              <w:t>Report state change, Record Transaction UID, Change State to IN PROGRESS</w:t>
            </w:r>
          </w:p>
          <w:bookmarkEnd w:id="13335"/>
        </w:tc>
        <w:tc>
          <w:tcPr>
            <w:tcBorders>
              <w:bottom w:val="single" w:sz="4" w:color="000000"/>
              <w:right w:val="single" w:sz="4" w:color="000000"/>
            </w:tcBorders>
            <w:tcMar>
              <w:top w:w="40" w:type="dxa"/>
              <w:left w:w="40" w:type="dxa"/>
              <w:bottom w:w="40" w:type="dxa"/>
              <w:right w:w="40" w:type="dxa"/>
            </w:tcMar>
            <w:vAlign w:val="top"/>
          </w:tcPr>
          <w:bookmarkStart w:id="13336" w:name="para_0a12441a_35ca_46cc_8118_eef9cd5b57"/>
          <w:p>
            <w:pPr>
              <w:spacing w:before="180" w:after="0" w:line="240" w:lineRule="auto"/>
              <w:jc w:val="center"/>
            </w:pPr>
            <w:r>
              <w:rPr>
                <w:rFonts w:ascii="Arial" w:hAnsi="Arial"/>
                <w:color w:val="000000"/>
                <w:sz w:val="18"/>
              </w:rPr>
              <w:t>Failure Status Code C302H</w:t>
            </w:r>
          </w:p>
          <w:bookmarkEnd w:id="13336"/>
        </w:tc>
        <w:tc>
          <w:tcPr>
            <w:tcBorders>
              <w:bottom w:val="single" w:sz="4" w:color="000000"/>
              <w:right w:val="single" w:sz="4" w:color="000000"/>
            </w:tcBorders>
            <w:tcMar>
              <w:top w:w="40" w:type="dxa"/>
              <w:left w:w="40" w:type="dxa"/>
              <w:bottom w:w="40" w:type="dxa"/>
              <w:right w:w="40" w:type="dxa"/>
            </w:tcMar>
            <w:vAlign w:val="top"/>
          </w:tcPr>
          <w:bookmarkStart w:id="13337" w:name="para_2c0b70f7_fa70_4d65_a801_da18720bdd"/>
          <w:p>
            <w:pPr>
              <w:spacing w:before="180" w:after="0" w:line="240" w:lineRule="auto"/>
              <w:jc w:val="center"/>
            </w:pPr>
            <w:r>
              <w:rPr>
                <w:rFonts w:ascii="Arial" w:hAnsi="Arial"/>
                <w:color w:val="000000"/>
                <w:sz w:val="18"/>
              </w:rPr>
              <w:t>Failure Status Code C300H</w:t>
            </w:r>
          </w:p>
          <w:bookmarkEnd w:id="13337"/>
        </w:tc>
        <w:tc>
          <w:tcPr>
            <w:tcBorders>
              <w:bottom w:val="single" w:sz="4" w:color="000000"/>
              <w:right w:val="single" w:sz="4" w:color="000000"/>
            </w:tcBorders>
            <w:tcMar>
              <w:top w:w="40" w:type="dxa"/>
              <w:left w:w="40" w:type="dxa"/>
              <w:bottom w:w="40" w:type="dxa"/>
              <w:right w:w="40" w:type="dxa"/>
            </w:tcMar>
            <w:vAlign w:val="top"/>
          </w:tcPr>
          <w:bookmarkStart w:id="13338" w:name="para_b26fd5d9_7faf_4554_be2e_a3bc5e6b3b"/>
          <w:p>
            <w:pPr>
              <w:spacing w:before="180" w:after="0" w:line="240" w:lineRule="auto"/>
              <w:jc w:val="center"/>
            </w:pPr>
            <w:r>
              <w:rPr>
                <w:rFonts w:ascii="Arial" w:hAnsi="Arial"/>
                <w:color w:val="000000"/>
                <w:sz w:val="18"/>
              </w:rPr>
              <w:t>Failure Status Code C300H</w:t>
            </w:r>
          </w:p>
          <w:bookmarkEnd w:id="13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9" w:name="para_7e651cb0_0aa3_49d5_9476_7bd5be8d6f"/>
          <w:p>
            <w:pPr>
              <w:spacing w:before="180" w:after="0" w:line="240" w:lineRule="auto"/>
            </w:pPr>
            <w:r>
              <w:rPr>
                <w:rFonts w:ascii="Arial" w:hAnsi="Arial"/>
                <w:color w:val="000000"/>
                <w:sz w:val="18"/>
              </w:rPr>
              <w:t>N-ACTION to Change State to IN PROGRESS without correct Transaction UID</w:t>
            </w:r>
          </w:p>
          <w:bookmarkEnd w:id="13339"/>
        </w:tc>
        <w:tc>
          <w:tcPr>
            <w:tcBorders>
              <w:bottom w:val="single" w:sz="4" w:color="000000"/>
              <w:right w:val="single" w:sz="4" w:color="000000"/>
            </w:tcBorders>
            <w:tcMar>
              <w:top w:w="40" w:type="dxa"/>
              <w:left w:w="40" w:type="dxa"/>
              <w:bottom w:w="40" w:type="dxa"/>
              <w:right w:w="40" w:type="dxa"/>
            </w:tcMar>
            <w:vAlign w:val="top"/>
          </w:tcPr>
          <w:bookmarkStart w:id="13340" w:name="para_f7bf6381_530b_4121_9902_6b5f05d774"/>
          <w:p>
            <w:pPr>
              <w:spacing w:before="180" w:after="0" w:line="240" w:lineRule="auto"/>
              <w:jc w:val="center"/>
            </w:pPr>
            <w:r>
              <w:rPr>
                <w:rFonts w:ascii="Arial" w:hAnsi="Arial"/>
                <w:color w:val="000000"/>
                <w:sz w:val="18"/>
              </w:rPr>
              <w:t>Failure Status Code C307H</w:t>
            </w:r>
          </w:p>
          <w:bookmarkEnd w:id="13340"/>
        </w:tc>
        <w:tc>
          <w:tcPr>
            <w:tcBorders>
              <w:bottom w:val="single" w:sz="4" w:color="000000"/>
              <w:right w:val="single" w:sz="4" w:color="000000"/>
            </w:tcBorders>
            <w:tcMar>
              <w:top w:w="40" w:type="dxa"/>
              <w:left w:w="40" w:type="dxa"/>
              <w:bottom w:w="40" w:type="dxa"/>
              <w:right w:w="40" w:type="dxa"/>
            </w:tcMar>
            <w:vAlign w:val="top"/>
          </w:tcPr>
          <w:bookmarkStart w:id="13341" w:name="para_e81a68f2_c772_4617_995d_46d3f5c9b8"/>
          <w:p>
            <w:pPr>
              <w:spacing w:before="180" w:after="0" w:line="240" w:lineRule="auto"/>
              <w:jc w:val="center"/>
            </w:pPr>
            <w:r>
              <w:rPr>
                <w:rFonts w:ascii="Arial" w:hAnsi="Arial"/>
                <w:color w:val="000000"/>
                <w:sz w:val="18"/>
              </w:rPr>
              <w:t>Failure Status Code C301H</w:t>
            </w:r>
          </w:p>
          <w:bookmarkEnd w:id="13341"/>
        </w:tc>
        <w:tc>
          <w:tcPr>
            <w:tcBorders>
              <w:bottom w:val="single" w:sz="4" w:color="000000"/>
              <w:right w:val="single" w:sz="4" w:color="000000"/>
            </w:tcBorders>
            <w:tcMar>
              <w:top w:w="40" w:type="dxa"/>
              <w:left w:w="40" w:type="dxa"/>
              <w:bottom w:w="40" w:type="dxa"/>
              <w:right w:w="40" w:type="dxa"/>
            </w:tcMar>
            <w:vAlign w:val="top"/>
          </w:tcPr>
          <w:bookmarkStart w:id="13342" w:name="para_74bba9f2_9339_4b2f_9dd5_2f1eeb33de"/>
          <w:p>
            <w:pPr>
              <w:spacing w:before="180" w:after="0" w:line="240" w:lineRule="auto"/>
              <w:jc w:val="center"/>
            </w:pPr>
            <w:r>
              <w:rPr>
                <w:rFonts w:ascii="Arial" w:hAnsi="Arial"/>
                <w:color w:val="000000"/>
                <w:sz w:val="18"/>
              </w:rPr>
              <w:t>Failure Status Code C301H</w:t>
            </w:r>
          </w:p>
          <w:bookmarkEnd w:id="13342"/>
        </w:tc>
        <w:tc>
          <w:tcPr>
            <w:tcBorders>
              <w:bottom w:val="single" w:sz="4" w:color="000000"/>
              <w:right w:val="single" w:sz="4" w:color="000000"/>
            </w:tcBorders>
            <w:tcMar>
              <w:top w:w="40" w:type="dxa"/>
              <w:left w:w="40" w:type="dxa"/>
              <w:bottom w:w="40" w:type="dxa"/>
              <w:right w:w="40" w:type="dxa"/>
            </w:tcMar>
            <w:vAlign w:val="top"/>
          </w:tcPr>
          <w:bookmarkStart w:id="13343" w:name="para_903487ec_4e74_4d82_86ab_5ab5a03420"/>
          <w:p>
            <w:pPr>
              <w:spacing w:before="180" w:after="0" w:line="240" w:lineRule="auto"/>
              <w:jc w:val="center"/>
            </w:pPr>
            <w:r>
              <w:rPr>
                <w:rFonts w:ascii="Arial" w:hAnsi="Arial"/>
                <w:color w:val="000000"/>
                <w:sz w:val="18"/>
              </w:rPr>
              <w:t>Failure Status Code C301H</w:t>
            </w:r>
          </w:p>
          <w:bookmarkEnd w:id="13343"/>
        </w:tc>
        <w:tc>
          <w:tcPr>
            <w:tcBorders>
              <w:bottom w:val="single" w:sz="4" w:color="000000"/>
              <w:right w:val="single" w:sz="4" w:color="000000"/>
            </w:tcBorders>
            <w:tcMar>
              <w:top w:w="40" w:type="dxa"/>
              <w:left w:w="40" w:type="dxa"/>
              <w:bottom w:w="40" w:type="dxa"/>
              <w:right w:w="40" w:type="dxa"/>
            </w:tcMar>
            <w:vAlign w:val="top"/>
          </w:tcPr>
          <w:bookmarkStart w:id="13344" w:name="para_9ddefa95_dd48_4c42_8884_bf58935c7c"/>
          <w:p>
            <w:pPr>
              <w:spacing w:before="180" w:after="0" w:line="240" w:lineRule="auto"/>
              <w:jc w:val="center"/>
            </w:pPr>
            <w:r>
              <w:rPr>
                <w:rFonts w:ascii="Arial" w:hAnsi="Arial"/>
                <w:color w:val="000000"/>
                <w:sz w:val="18"/>
              </w:rPr>
              <w:t>Failure Status Code C301H</w:t>
            </w:r>
          </w:p>
          <w:bookmarkEnd w:id="13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5" w:name="para_897cf1e3_9b20_48e7_8393_c87fa86a6e"/>
          <w:p>
            <w:pPr>
              <w:spacing w:before="180" w:after="0" w:line="240" w:lineRule="auto"/>
            </w:pPr>
            <w:r>
              <w:rPr>
                <w:rFonts w:ascii="Arial" w:hAnsi="Arial"/>
                <w:color w:val="000000"/>
                <w:sz w:val="18"/>
              </w:rPr>
              <w:t>N-ACTION to Change State to SCHEDULED</w:t>
            </w:r>
          </w:p>
          <w:bookmarkEnd w:id="13345"/>
        </w:tc>
        <w:tc>
          <w:tcPr>
            <w:tcBorders>
              <w:bottom w:val="single" w:sz="4" w:color="000000"/>
              <w:right w:val="single" w:sz="4" w:color="000000"/>
            </w:tcBorders>
            <w:tcMar>
              <w:top w:w="40" w:type="dxa"/>
              <w:left w:w="40" w:type="dxa"/>
              <w:bottom w:w="40" w:type="dxa"/>
              <w:right w:w="40" w:type="dxa"/>
            </w:tcMar>
            <w:vAlign w:val="top"/>
          </w:tcPr>
          <w:bookmarkStart w:id="13346" w:name="para_705ee529_cde0_4dcb_bee7_b7c5af1fa3"/>
          <w:p>
            <w:pPr>
              <w:spacing w:before="180" w:after="0" w:line="240" w:lineRule="auto"/>
              <w:jc w:val="center"/>
            </w:pPr>
            <w:r>
              <w:rPr>
                <w:rFonts w:ascii="Arial" w:hAnsi="Arial"/>
                <w:color w:val="000000"/>
                <w:sz w:val="18"/>
              </w:rPr>
              <w:t>Failure Status Code C307H</w:t>
            </w:r>
          </w:p>
          <w:bookmarkEnd w:id="13346"/>
        </w:tc>
        <w:tc>
          <w:tcPr>
            <w:tcBorders>
              <w:bottom w:val="single" w:sz="4" w:color="000000"/>
              <w:right w:val="single" w:sz="4" w:color="000000"/>
            </w:tcBorders>
            <w:tcMar>
              <w:top w:w="40" w:type="dxa"/>
              <w:left w:w="40" w:type="dxa"/>
              <w:bottom w:w="40" w:type="dxa"/>
              <w:right w:w="40" w:type="dxa"/>
            </w:tcMar>
            <w:vAlign w:val="top"/>
          </w:tcPr>
          <w:bookmarkStart w:id="13347" w:name="para_085c3975_9dc7_4419_801e_ecf0e500a0"/>
          <w:p>
            <w:pPr>
              <w:spacing w:before="180" w:after="0" w:line="240" w:lineRule="auto"/>
              <w:jc w:val="center"/>
            </w:pPr>
            <w:r>
              <w:rPr>
                <w:rFonts w:ascii="Arial" w:hAnsi="Arial"/>
                <w:color w:val="000000"/>
                <w:sz w:val="18"/>
              </w:rPr>
              <w:t>Failure Status Code C303H</w:t>
            </w:r>
          </w:p>
          <w:bookmarkEnd w:id="13347"/>
        </w:tc>
        <w:tc>
          <w:tcPr>
            <w:tcBorders>
              <w:bottom w:val="single" w:sz="4" w:color="000000"/>
              <w:right w:val="single" w:sz="4" w:color="000000"/>
            </w:tcBorders>
            <w:tcMar>
              <w:top w:w="40" w:type="dxa"/>
              <w:left w:w="40" w:type="dxa"/>
              <w:bottom w:w="40" w:type="dxa"/>
              <w:right w:w="40" w:type="dxa"/>
            </w:tcMar>
            <w:vAlign w:val="top"/>
          </w:tcPr>
          <w:bookmarkStart w:id="13348" w:name="para_be10a270_72b3_44ce_a37b_9ec354cb62"/>
          <w:p>
            <w:pPr>
              <w:spacing w:before="180" w:after="0" w:line="240" w:lineRule="auto"/>
              <w:jc w:val="center"/>
            </w:pPr>
            <w:r>
              <w:rPr>
                <w:rFonts w:ascii="Arial" w:hAnsi="Arial"/>
                <w:color w:val="000000"/>
                <w:sz w:val="18"/>
              </w:rPr>
              <w:t>Failure Status Code C303H</w:t>
            </w:r>
          </w:p>
          <w:bookmarkEnd w:id="13348"/>
        </w:tc>
        <w:tc>
          <w:tcPr>
            <w:tcBorders>
              <w:bottom w:val="single" w:sz="4" w:color="000000"/>
              <w:right w:val="single" w:sz="4" w:color="000000"/>
            </w:tcBorders>
            <w:tcMar>
              <w:top w:w="40" w:type="dxa"/>
              <w:left w:w="40" w:type="dxa"/>
              <w:bottom w:w="40" w:type="dxa"/>
              <w:right w:w="40" w:type="dxa"/>
            </w:tcMar>
            <w:vAlign w:val="top"/>
          </w:tcPr>
          <w:bookmarkStart w:id="13349" w:name="para_bc4c5cb0_dc7c_46ce_aba7_c5ed9aa3b5"/>
          <w:p>
            <w:pPr>
              <w:spacing w:before="180" w:after="0" w:line="240" w:lineRule="auto"/>
              <w:jc w:val="center"/>
            </w:pPr>
            <w:r>
              <w:rPr>
                <w:rFonts w:ascii="Arial" w:hAnsi="Arial"/>
                <w:color w:val="000000"/>
                <w:sz w:val="18"/>
              </w:rPr>
              <w:t>Failure Status Code C303H</w:t>
            </w:r>
          </w:p>
          <w:bookmarkEnd w:id="13349"/>
        </w:tc>
        <w:tc>
          <w:tcPr>
            <w:tcBorders>
              <w:bottom w:val="single" w:sz="4" w:color="000000"/>
              <w:right w:val="single" w:sz="4" w:color="000000"/>
            </w:tcBorders>
            <w:tcMar>
              <w:top w:w="40" w:type="dxa"/>
              <w:left w:w="40" w:type="dxa"/>
              <w:bottom w:w="40" w:type="dxa"/>
              <w:right w:w="40" w:type="dxa"/>
            </w:tcMar>
            <w:vAlign w:val="top"/>
          </w:tcPr>
          <w:bookmarkStart w:id="13350" w:name="para_8f87920b_0c60_44d2_b40c_5744ebf4a1"/>
          <w:p>
            <w:pPr>
              <w:spacing w:before="180" w:after="0" w:line="240" w:lineRule="auto"/>
              <w:jc w:val="center"/>
            </w:pPr>
            <w:r>
              <w:rPr>
                <w:rFonts w:ascii="Arial" w:hAnsi="Arial"/>
                <w:color w:val="000000"/>
                <w:sz w:val="18"/>
              </w:rPr>
              <w:t>Failure Status Code C303H</w:t>
            </w:r>
          </w:p>
          <w:bookmarkEnd w:id="13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1" w:name="para_db0cc2da_8f20_4543_abbf_436a5fc805"/>
          <w:p>
            <w:pPr>
              <w:spacing w:before="180" w:after="0" w:line="240" w:lineRule="auto"/>
            </w:pPr>
            <w:r>
              <w:rPr>
                <w:rFonts w:ascii="Arial" w:hAnsi="Arial"/>
                <w:color w:val="000000"/>
                <w:sz w:val="18"/>
              </w:rPr>
              <w:t>N-ACTION to Change State to COMPLETED, with correct Transaction UID</w:t>
            </w:r>
          </w:p>
          <w:bookmarkEnd w:id="13351"/>
        </w:tc>
        <w:tc>
          <w:tcPr>
            <w:tcBorders>
              <w:bottom w:val="single" w:sz="4" w:color="000000"/>
              <w:right w:val="single" w:sz="4" w:color="000000"/>
            </w:tcBorders>
            <w:tcMar>
              <w:top w:w="40" w:type="dxa"/>
              <w:left w:w="40" w:type="dxa"/>
              <w:bottom w:w="40" w:type="dxa"/>
              <w:right w:w="40" w:type="dxa"/>
            </w:tcMar>
            <w:vAlign w:val="top"/>
          </w:tcPr>
          <w:bookmarkStart w:id="13352" w:name="para_9a57193b_2f60_4d1b_8c03_6283f678e0"/>
          <w:p>
            <w:pPr>
              <w:spacing w:before="180" w:after="0" w:line="240" w:lineRule="auto"/>
              <w:jc w:val="center"/>
            </w:pPr>
            <w:r>
              <w:rPr>
                <w:rFonts w:ascii="Arial" w:hAnsi="Arial"/>
                <w:color w:val="000000"/>
                <w:sz w:val="18"/>
              </w:rPr>
              <w:t>Failure Status Code C307H</w:t>
            </w:r>
          </w:p>
          <w:bookmarkEnd w:id="13352"/>
        </w:tc>
        <w:tc>
          <w:tcPr>
            <w:tcBorders>
              <w:bottom w:val="single" w:sz="4" w:color="000000"/>
              <w:right w:val="single" w:sz="4" w:color="000000"/>
            </w:tcBorders>
            <w:tcMar>
              <w:top w:w="40" w:type="dxa"/>
              <w:left w:w="40" w:type="dxa"/>
              <w:bottom w:w="40" w:type="dxa"/>
              <w:right w:w="40" w:type="dxa"/>
            </w:tcMar>
            <w:vAlign w:val="top"/>
          </w:tcPr>
          <w:bookmarkStart w:id="13353" w:name="para_9a45ac55_2eba_4729_be1c_49bb524823"/>
          <w:p>
            <w:pPr>
              <w:spacing w:before="180" w:after="0" w:line="240" w:lineRule="auto"/>
              <w:jc w:val="center"/>
            </w:pPr>
            <w:r>
              <w:rPr>
                <w:rFonts w:ascii="Arial" w:hAnsi="Arial"/>
                <w:color w:val="000000"/>
                <w:sz w:val="18"/>
              </w:rPr>
              <w:t>Failure Status Code C310H</w:t>
            </w:r>
          </w:p>
          <w:bookmarkEnd w:id="13353"/>
        </w:tc>
        <w:tc>
          <w:tcPr>
            <w:tcBorders>
              <w:bottom w:val="single" w:sz="4" w:color="000000"/>
              <w:right w:val="single" w:sz="4" w:color="000000"/>
            </w:tcBorders>
            <w:tcMar>
              <w:top w:w="40" w:type="dxa"/>
              <w:left w:w="40" w:type="dxa"/>
              <w:bottom w:w="40" w:type="dxa"/>
              <w:right w:w="40" w:type="dxa"/>
            </w:tcMar>
            <w:vAlign w:val="top"/>
          </w:tcPr>
          <w:bookmarkStart w:id="13354" w:name="para_84a5f4e1_aeaf_47cf_8e57_26f42e7e37"/>
          <w:p>
            <w:pPr>
              <w:spacing w:before="180" w:after="0" w:line="240" w:lineRule="auto"/>
              <w:jc w:val="center"/>
            </w:pPr>
            <w:r>
              <w:rPr>
                <w:rFonts w:ascii="Arial" w:hAnsi="Arial"/>
                <w:color w:val="000000"/>
                <w:sz w:val="18"/>
              </w:rPr>
              <w:t>If Final State Requirements met, (Report state change, Change State to COMPLETED); Else Failure Status Code C304H</w:t>
            </w:r>
          </w:p>
          <w:bookmarkEnd w:id="13354"/>
        </w:tc>
        <w:tc>
          <w:tcPr>
            <w:tcBorders>
              <w:bottom w:val="single" w:sz="4" w:color="000000"/>
              <w:right w:val="single" w:sz="4" w:color="000000"/>
            </w:tcBorders>
            <w:tcMar>
              <w:top w:w="40" w:type="dxa"/>
              <w:left w:w="40" w:type="dxa"/>
              <w:bottom w:w="40" w:type="dxa"/>
              <w:right w:w="40" w:type="dxa"/>
            </w:tcMar>
            <w:vAlign w:val="top"/>
          </w:tcPr>
          <w:bookmarkStart w:id="13355" w:name="para_7984c4b8_62b8_4816_b057_1536c04e27"/>
          <w:p>
            <w:pPr>
              <w:spacing w:before="180" w:after="0" w:line="240" w:lineRule="auto"/>
              <w:jc w:val="center"/>
            </w:pPr>
            <w:r>
              <w:rPr>
                <w:rFonts w:ascii="Arial" w:hAnsi="Arial"/>
                <w:color w:val="000000"/>
                <w:sz w:val="18"/>
              </w:rPr>
              <w:t>Warning Status Code B306H</w:t>
            </w:r>
          </w:p>
          <w:bookmarkEnd w:id="13355"/>
        </w:tc>
        <w:tc>
          <w:tcPr>
            <w:tcBorders>
              <w:bottom w:val="single" w:sz="4" w:color="000000"/>
              <w:right w:val="single" w:sz="4" w:color="000000"/>
            </w:tcBorders>
            <w:tcMar>
              <w:top w:w="40" w:type="dxa"/>
              <w:left w:w="40" w:type="dxa"/>
              <w:bottom w:w="40" w:type="dxa"/>
              <w:right w:w="40" w:type="dxa"/>
            </w:tcMar>
            <w:vAlign w:val="top"/>
          </w:tcPr>
          <w:bookmarkStart w:id="13356" w:name="para_9ae5f480_2186_4400_b1f6_02c4d79c37"/>
          <w:p>
            <w:pPr>
              <w:spacing w:before="180" w:after="0" w:line="240" w:lineRule="auto"/>
              <w:jc w:val="center"/>
            </w:pPr>
            <w:r>
              <w:rPr>
                <w:rFonts w:ascii="Arial" w:hAnsi="Arial"/>
                <w:color w:val="000000"/>
                <w:sz w:val="18"/>
              </w:rPr>
              <w:t>Failure Status Code C300H</w:t>
            </w:r>
          </w:p>
          <w:bookmarkEnd w:id="13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7" w:name="para_207b4e56_6589_4158_adb0_83bf0c3ea0"/>
          <w:p>
            <w:pPr>
              <w:spacing w:before="180" w:after="0" w:line="240" w:lineRule="auto"/>
            </w:pPr>
            <w:r>
              <w:rPr>
                <w:rFonts w:ascii="Arial" w:hAnsi="Arial"/>
                <w:color w:val="000000"/>
                <w:sz w:val="18"/>
              </w:rPr>
              <w:t>N-ACTION to Change State to COMPLETED, without correct Transaction UID</w:t>
            </w:r>
          </w:p>
          <w:bookmarkEnd w:id="13357"/>
        </w:tc>
        <w:tc>
          <w:tcPr>
            <w:tcBorders>
              <w:bottom w:val="single" w:sz="4" w:color="000000"/>
              <w:right w:val="single" w:sz="4" w:color="000000"/>
            </w:tcBorders>
            <w:tcMar>
              <w:top w:w="40" w:type="dxa"/>
              <w:left w:w="40" w:type="dxa"/>
              <w:bottom w:w="40" w:type="dxa"/>
              <w:right w:w="40" w:type="dxa"/>
            </w:tcMar>
            <w:vAlign w:val="top"/>
          </w:tcPr>
          <w:bookmarkStart w:id="13358" w:name="para_b9e94d48_d437_49fc_b313_25aad0c005"/>
          <w:p>
            <w:pPr>
              <w:spacing w:before="180" w:after="0" w:line="240" w:lineRule="auto"/>
              <w:jc w:val="center"/>
            </w:pPr>
            <w:r>
              <w:rPr>
                <w:rFonts w:ascii="Arial" w:hAnsi="Arial"/>
                <w:color w:val="000000"/>
                <w:sz w:val="18"/>
              </w:rPr>
              <w:t>Failure Status Code C307H</w:t>
            </w:r>
          </w:p>
          <w:bookmarkEnd w:id="13358"/>
        </w:tc>
        <w:tc>
          <w:tcPr>
            <w:tcBorders>
              <w:bottom w:val="single" w:sz="4" w:color="000000"/>
              <w:right w:val="single" w:sz="4" w:color="000000"/>
            </w:tcBorders>
            <w:tcMar>
              <w:top w:w="40" w:type="dxa"/>
              <w:left w:w="40" w:type="dxa"/>
              <w:bottom w:w="40" w:type="dxa"/>
              <w:right w:w="40" w:type="dxa"/>
            </w:tcMar>
            <w:vAlign w:val="top"/>
          </w:tcPr>
          <w:bookmarkStart w:id="13359" w:name="para_a7b3440f_4ba9_4807_adc8_502820f89e"/>
          <w:p>
            <w:pPr>
              <w:spacing w:before="180" w:after="0" w:line="240" w:lineRule="auto"/>
              <w:jc w:val="center"/>
            </w:pPr>
            <w:r>
              <w:rPr>
                <w:rFonts w:ascii="Arial" w:hAnsi="Arial"/>
                <w:color w:val="000000"/>
                <w:sz w:val="18"/>
              </w:rPr>
              <w:t>Failure Status Code C301H</w:t>
            </w:r>
          </w:p>
          <w:bookmarkEnd w:id="13359"/>
        </w:tc>
        <w:tc>
          <w:tcPr>
            <w:tcBorders>
              <w:bottom w:val="single" w:sz="4" w:color="000000"/>
              <w:right w:val="single" w:sz="4" w:color="000000"/>
            </w:tcBorders>
            <w:tcMar>
              <w:top w:w="40" w:type="dxa"/>
              <w:left w:w="40" w:type="dxa"/>
              <w:bottom w:w="40" w:type="dxa"/>
              <w:right w:w="40" w:type="dxa"/>
            </w:tcMar>
            <w:vAlign w:val="top"/>
          </w:tcPr>
          <w:bookmarkStart w:id="13360" w:name="para_f6e1f770_0adf_4910_bf42_92467d1c63"/>
          <w:p>
            <w:pPr>
              <w:spacing w:before="180" w:after="0" w:line="240" w:lineRule="auto"/>
              <w:jc w:val="center"/>
            </w:pPr>
            <w:r>
              <w:rPr>
                <w:rFonts w:ascii="Arial" w:hAnsi="Arial"/>
                <w:color w:val="000000"/>
                <w:sz w:val="18"/>
              </w:rPr>
              <w:t>Failure Status Code C301H</w:t>
            </w:r>
          </w:p>
          <w:bookmarkEnd w:id="13360"/>
        </w:tc>
        <w:tc>
          <w:tcPr>
            <w:tcBorders>
              <w:bottom w:val="single" w:sz="4" w:color="000000"/>
              <w:right w:val="single" w:sz="4" w:color="000000"/>
            </w:tcBorders>
            <w:tcMar>
              <w:top w:w="40" w:type="dxa"/>
              <w:left w:w="40" w:type="dxa"/>
              <w:bottom w:w="40" w:type="dxa"/>
              <w:right w:w="40" w:type="dxa"/>
            </w:tcMar>
            <w:vAlign w:val="top"/>
          </w:tcPr>
          <w:bookmarkStart w:id="13361" w:name="para_34cd5983_8324_48be_88b8_571d1e4cd3"/>
          <w:p>
            <w:pPr>
              <w:spacing w:before="180" w:after="0" w:line="240" w:lineRule="auto"/>
              <w:jc w:val="center"/>
            </w:pPr>
            <w:r>
              <w:rPr>
                <w:rFonts w:ascii="Arial" w:hAnsi="Arial"/>
                <w:color w:val="000000"/>
                <w:sz w:val="18"/>
              </w:rPr>
              <w:t>Failure Status Code C301H</w:t>
            </w:r>
          </w:p>
          <w:bookmarkEnd w:id="13361"/>
        </w:tc>
        <w:tc>
          <w:tcPr>
            <w:tcBorders>
              <w:bottom w:val="single" w:sz="4" w:color="000000"/>
              <w:right w:val="single" w:sz="4" w:color="000000"/>
            </w:tcBorders>
            <w:tcMar>
              <w:top w:w="40" w:type="dxa"/>
              <w:left w:w="40" w:type="dxa"/>
              <w:bottom w:w="40" w:type="dxa"/>
              <w:right w:w="40" w:type="dxa"/>
            </w:tcMar>
            <w:vAlign w:val="top"/>
          </w:tcPr>
          <w:bookmarkStart w:id="13362" w:name="para_996146f1_f9d6_460a_b2d2_78e98e6ce5"/>
          <w:p>
            <w:pPr>
              <w:spacing w:before="180" w:after="0" w:line="240" w:lineRule="auto"/>
              <w:jc w:val="center"/>
            </w:pPr>
            <w:r>
              <w:rPr>
                <w:rFonts w:ascii="Arial" w:hAnsi="Arial"/>
                <w:color w:val="000000"/>
                <w:sz w:val="18"/>
              </w:rPr>
              <w:t>Failure Status Code C301H</w:t>
            </w:r>
          </w:p>
          <w:bookmarkEnd w:id="13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3" w:name="para_5f1b5ec3_f8db_4e3d_ad5c_8b287286f3"/>
          <w:p>
            <w:pPr>
              <w:spacing w:before="180" w:after="0" w:line="240" w:lineRule="auto"/>
            </w:pPr>
            <w:r>
              <w:rPr>
                <w:rFonts w:ascii="Arial" w:hAnsi="Arial"/>
                <w:color w:val="000000"/>
                <w:sz w:val="18"/>
              </w:rPr>
              <w:t>N-ACTION to Request Cancel</w:t>
            </w:r>
          </w:p>
          <w:bookmarkEnd w:id="13363"/>
        </w:tc>
        <w:tc>
          <w:tcPr>
            <w:tcBorders>
              <w:bottom w:val="single" w:sz="4" w:color="000000"/>
              <w:right w:val="single" w:sz="4" w:color="000000"/>
            </w:tcBorders>
            <w:tcMar>
              <w:top w:w="40" w:type="dxa"/>
              <w:left w:w="40" w:type="dxa"/>
              <w:bottom w:w="40" w:type="dxa"/>
              <w:right w:w="40" w:type="dxa"/>
            </w:tcMar>
            <w:vAlign w:val="top"/>
          </w:tcPr>
          <w:bookmarkStart w:id="13364" w:name="para_a170e542_fe8c_4ce9_9801_0d343a480b"/>
          <w:p>
            <w:pPr>
              <w:spacing w:before="180" w:after="0" w:line="240" w:lineRule="auto"/>
              <w:jc w:val="center"/>
            </w:pPr>
            <w:r>
              <w:rPr>
                <w:rFonts w:ascii="Arial" w:hAnsi="Arial"/>
                <w:color w:val="000000"/>
                <w:sz w:val="18"/>
              </w:rPr>
              <w:t>Failure Status Code C307H</w:t>
            </w:r>
          </w:p>
          <w:bookmarkEnd w:id="13364"/>
        </w:tc>
        <w:tc>
          <w:tcPr>
            <w:tcBorders>
              <w:bottom w:val="single" w:sz="4" w:color="000000"/>
              <w:right w:val="single" w:sz="4" w:color="000000"/>
            </w:tcBorders>
            <w:tcMar>
              <w:top w:w="40" w:type="dxa"/>
              <w:left w:w="40" w:type="dxa"/>
              <w:bottom w:w="40" w:type="dxa"/>
              <w:right w:w="40" w:type="dxa"/>
            </w:tcMar>
            <w:vAlign w:val="top"/>
          </w:tcPr>
          <w:bookmarkStart w:id="13365" w:name="para_19b7cc6b_17a4_4b68_8b8f_5bd0ea20c4"/>
          <w:p>
            <w:pPr>
              <w:spacing w:before="180" w:after="0" w:line="240" w:lineRule="auto"/>
              <w:jc w:val="center"/>
            </w:pPr>
            <w:r>
              <w:rPr>
                <w:rFonts w:ascii="Arial" w:hAnsi="Arial"/>
                <w:color w:val="000000"/>
                <w:sz w:val="18"/>
              </w:rPr>
              <w:t>Report state change to IN-PROGRESS, Report state change to CANCELED, Change State to CANCELED</w:t>
            </w:r>
          </w:p>
          <w:bookmarkEnd w:id="13365"/>
        </w:tc>
        <w:tc>
          <w:tcPr>
            <w:tcBorders>
              <w:bottom w:val="single" w:sz="4" w:color="000000"/>
              <w:right w:val="single" w:sz="4" w:color="000000"/>
            </w:tcBorders>
            <w:tcMar>
              <w:top w:w="40" w:type="dxa"/>
              <w:left w:w="40" w:type="dxa"/>
              <w:bottom w:w="40" w:type="dxa"/>
              <w:right w:w="40" w:type="dxa"/>
            </w:tcMar>
            <w:vAlign w:val="top"/>
          </w:tcPr>
          <w:bookmarkStart w:id="13366" w:name="para_90c9d911_8bf4_4e18_9d1d_2df9f456b8"/>
          <w:p>
            <w:pPr>
              <w:spacing w:before="180" w:after="0" w:line="240" w:lineRule="auto"/>
              <w:jc w:val="center"/>
            </w:pPr>
            <w:r>
              <w:rPr>
                <w:rFonts w:ascii="Arial" w:hAnsi="Arial"/>
                <w:color w:val="000000"/>
                <w:sz w:val="18"/>
              </w:rPr>
              <w:t>Report that an Application Entity requested a cancel.</w:t>
            </w:r>
          </w:p>
          <w:bookmarkEnd w:id="13366"/>
        </w:tc>
        <w:tc>
          <w:tcPr>
            <w:tcBorders>
              <w:bottom w:val="single" w:sz="4" w:color="000000"/>
              <w:right w:val="single" w:sz="4" w:color="000000"/>
            </w:tcBorders>
            <w:tcMar>
              <w:top w:w="40" w:type="dxa"/>
              <w:left w:w="40" w:type="dxa"/>
              <w:bottom w:w="40" w:type="dxa"/>
              <w:right w:w="40" w:type="dxa"/>
            </w:tcMar>
            <w:vAlign w:val="top"/>
          </w:tcPr>
          <w:bookmarkStart w:id="13367" w:name="para_8e00610c_5e67_430c_bba3_939b8cd267"/>
          <w:p>
            <w:pPr>
              <w:spacing w:before="180" w:after="0" w:line="240" w:lineRule="auto"/>
              <w:jc w:val="center"/>
            </w:pPr>
            <w:r>
              <w:rPr>
                <w:rFonts w:ascii="Arial" w:hAnsi="Arial"/>
                <w:color w:val="000000"/>
                <w:sz w:val="18"/>
              </w:rPr>
              <w:t>Failure Status Code C311H</w:t>
            </w:r>
          </w:p>
          <w:bookmarkEnd w:id="13367"/>
        </w:tc>
        <w:tc>
          <w:tcPr>
            <w:tcBorders>
              <w:bottom w:val="single" w:sz="4" w:color="000000"/>
              <w:right w:val="single" w:sz="4" w:color="000000"/>
            </w:tcBorders>
            <w:tcMar>
              <w:top w:w="40" w:type="dxa"/>
              <w:left w:w="40" w:type="dxa"/>
              <w:bottom w:w="40" w:type="dxa"/>
              <w:right w:w="40" w:type="dxa"/>
            </w:tcMar>
            <w:vAlign w:val="top"/>
          </w:tcPr>
          <w:bookmarkStart w:id="13368" w:name="para_74c7f0ac_f30c_4b54_934c_a5dfb72605"/>
          <w:p>
            <w:pPr>
              <w:spacing w:before="180" w:after="0" w:line="240" w:lineRule="auto"/>
              <w:jc w:val="center"/>
            </w:pPr>
            <w:r>
              <w:rPr>
                <w:rFonts w:ascii="Arial" w:hAnsi="Arial"/>
                <w:color w:val="000000"/>
                <w:sz w:val="18"/>
              </w:rPr>
              <w:t>Warning Status Code B304H</w:t>
            </w:r>
          </w:p>
          <w:bookmarkEnd w:id="13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9" w:name="para_094b49d3_58fe_4dd8_a5c0_419bc81b9d"/>
          <w:p>
            <w:pPr>
              <w:spacing w:before="180" w:after="0" w:line="240" w:lineRule="auto"/>
            </w:pPr>
            <w:r>
              <w:rPr>
                <w:rFonts w:ascii="Arial" w:hAnsi="Arial"/>
                <w:color w:val="000000"/>
                <w:sz w:val="18"/>
              </w:rPr>
              <w:t>N-ACTION to Change State to CANCELED, with correct Transaction UID</w:t>
            </w:r>
          </w:p>
          <w:bookmarkEnd w:id="13369"/>
        </w:tc>
        <w:tc>
          <w:tcPr>
            <w:tcBorders>
              <w:bottom w:val="single" w:sz="4" w:color="000000"/>
              <w:right w:val="single" w:sz="4" w:color="000000"/>
            </w:tcBorders>
            <w:tcMar>
              <w:top w:w="40" w:type="dxa"/>
              <w:left w:w="40" w:type="dxa"/>
              <w:bottom w:w="40" w:type="dxa"/>
              <w:right w:w="40" w:type="dxa"/>
            </w:tcMar>
            <w:vAlign w:val="top"/>
          </w:tcPr>
          <w:bookmarkStart w:id="13370" w:name="para_537b10ab_9544_4eac_8204_1f9f909aaf"/>
          <w:p>
            <w:pPr>
              <w:spacing w:before="180" w:after="0" w:line="240" w:lineRule="auto"/>
              <w:jc w:val="center"/>
            </w:pPr>
            <w:r>
              <w:rPr>
                <w:rFonts w:ascii="Arial" w:hAnsi="Arial"/>
                <w:color w:val="000000"/>
                <w:sz w:val="18"/>
              </w:rPr>
              <w:t>Failure Status Code C307H</w:t>
            </w:r>
          </w:p>
          <w:bookmarkEnd w:id="13370"/>
        </w:tc>
        <w:tc>
          <w:tcPr>
            <w:tcBorders>
              <w:bottom w:val="single" w:sz="4" w:color="000000"/>
              <w:right w:val="single" w:sz="4" w:color="000000"/>
            </w:tcBorders>
            <w:tcMar>
              <w:top w:w="40" w:type="dxa"/>
              <w:left w:w="40" w:type="dxa"/>
              <w:bottom w:w="40" w:type="dxa"/>
              <w:right w:w="40" w:type="dxa"/>
            </w:tcMar>
            <w:vAlign w:val="top"/>
          </w:tcPr>
          <w:bookmarkStart w:id="13371" w:name="para_12424172_660a_4f40_a032_830b4e05e4"/>
          <w:p>
            <w:pPr>
              <w:spacing w:before="180" w:after="0" w:line="240" w:lineRule="auto"/>
              <w:jc w:val="center"/>
            </w:pPr>
            <w:r>
              <w:rPr>
                <w:rFonts w:ascii="Arial" w:hAnsi="Arial"/>
                <w:color w:val="000000"/>
                <w:sz w:val="18"/>
              </w:rPr>
              <w:t>Failure Status Code C310H</w:t>
            </w:r>
          </w:p>
          <w:bookmarkEnd w:id="13371"/>
        </w:tc>
        <w:tc>
          <w:tcPr>
            <w:tcBorders>
              <w:bottom w:val="single" w:sz="4" w:color="000000"/>
              <w:right w:val="single" w:sz="4" w:color="000000"/>
            </w:tcBorders>
            <w:tcMar>
              <w:top w:w="40" w:type="dxa"/>
              <w:left w:w="40" w:type="dxa"/>
              <w:bottom w:w="40" w:type="dxa"/>
              <w:right w:w="40" w:type="dxa"/>
            </w:tcMar>
            <w:vAlign w:val="top"/>
          </w:tcPr>
          <w:bookmarkStart w:id="13372" w:name="para_5fc687a1_ff63_4ac1_af32_4d8d507b35"/>
          <w:p>
            <w:pPr>
              <w:spacing w:before="180" w:after="0" w:line="240" w:lineRule="auto"/>
              <w:jc w:val="center"/>
            </w:pPr>
            <w:r>
              <w:rPr>
                <w:rFonts w:ascii="Arial" w:hAnsi="Arial"/>
                <w:color w:val="000000"/>
                <w:sz w:val="18"/>
              </w:rPr>
              <w:t>If Final State Requirements met, (Report state change, Change State to CANCELED); Else Failure Status Code C304H</w:t>
            </w:r>
          </w:p>
          <w:bookmarkEnd w:id="13372"/>
        </w:tc>
        <w:tc>
          <w:tcPr>
            <w:tcBorders>
              <w:bottom w:val="single" w:sz="4" w:color="000000"/>
              <w:right w:val="single" w:sz="4" w:color="000000"/>
            </w:tcBorders>
            <w:tcMar>
              <w:top w:w="40" w:type="dxa"/>
              <w:left w:w="40" w:type="dxa"/>
              <w:bottom w:w="40" w:type="dxa"/>
              <w:right w:w="40" w:type="dxa"/>
            </w:tcMar>
            <w:vAlign w:val="top"/>
          </w:tcPr>
          <w:bookmarkStart w:id="13373" w:name="para_00498c99_3e5f_4afa_a7c2_95c811a808"/>
          <w:p>
            <w:pPr>
              <w:spacing w:before="180" w:after="0" w:line="240" w:lineRule="auto"/>
              <w:jc w:val="center"/>
            </w:pPr>
            <w:r>
              <w:rPr>
                <w:rFonts w:ascii="Arial" w:hAnsi="Arial"/>
                <w:color w:val="000000"/>
                <w:sz w:val="18"/>
              </w:rPr>
              <w:t>Failure Status Code C300H</w:t>
            </w:r>
          </w:p>
          <w:bookmarkEnd w:id="13373"/>
        </w:tc>
        <w:tc>
          <w:tcPr>
            <w:tcBorders>
              <w:bottom w:val="single" w:sz="4" w:color="000000"/>
              <w:right w:val="single" w:sz="4" w:color="000000"/>
            </w:tcBorders>
            <w:tcMar>
              <w:top w:w="40" w:type="dxa"/>
              <w:left w:w="40" w:type="dxa"/>
              <w:bottom w:w="40" w:type="dxa"/>
              <w:right w:w="40" w:type="dxa"/>
            </w:tcMar>
            <w:vAlign w:val="top"/>
          </w:tcPr>
          <w:bookmarkStart w:id="13374" w:name="para_6984009d_93de_4e5f_ae57_1281e3a497"/>
          <w:p>
            <w:pPr>
              <w:spacing w:before="180" w:after="0" w:line="240" w:lineRule="auto"/>
              <w:jc w:val="center"/>
            </w:pPr>
            <w:r>
              <w:rPr>
                <w:rFonts w:ascii="Arial" w:hAnsi="Arial"/>
                <w:color w:val="000000"/>
                <w:sz w:val="18"/>
              </w:rPr>
              <w:t>Warning Status Code B304H</w:t>
            </w:r>
          </w:p>
          <w:bookmarkEnd w:id="13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5" w:name="para_eb7d0814_57fd_43b0_9da7_d915bed811"/>
          <w:p>
            <w:pPr>
              <w:spacing w:before="180" w:after="0" w:line="240" w:lineRule="auto"/>
            </w:pPr>
            <w:r>
              <w:rPr>
                <w:rFonts w:ascii="Arial" w:hAnsi="Arial"/>
                <w:color w:val="000000"/>
                <w:sz w:val="18"/>
              </w:rPr>
              <w:t>N-ACTION to Change State to CANCELED, without correct Transaction UID</w:t>
            </w:r>
          </w:p>
          <w:bookmarkEnd w:id="13375"/>
        </w:tc>
        <w:tc>
          <w:tcPr>
            <w:tcBorders>
              <w:bottom w:val="single" w:sz="4" w:color="000000"/>
              <w:right w:val="single" w:sz="4" w:color="000000"/>
            </w:tcBorders>
            <w:tcMar>
              <w:top w:w="40" w:type="dxa"/>
              <w:left w:w="40" w:type="dxa"/>
              <w:bottom w:w="40" w:type="dxa"/>
              <w:right w:w="40" w:type="dxa"/>
            </w:tcMar>
            <w:vAlign w:val="top"/>
          </w:tcPr>
          <w:bookmarkStart w:id="13376" w:name="para_5975ccfa_d24e_4a77_b189_44f47c7730"/>
          <w:p>
            <w:pPr>
              <w:spacing w:before="180" w:after="0" w:line="240" w:lineRule="auto"/>
              <w:jc w:val="center"/>
            </w:pPr>
            <w:r>
              <w:rPr>
                <w:rFonts w:ascii="Arial" w:hAnsi="Arial"/>
                <w:color w:val="000000"/>
                <w:sz w:val="18"/>
              </w:rPr>
              <w:t>Failure Status Code C307H</w:t>
            </w:r>
          </w:p>
          <w:bookmarkEnd w:id="13376"/>
        </w:tc>
        <w:tc>
          <w:tcPr>
            <w:tcBorders>
              <w:bottom w:val="single" w:sz="4" w:color="000000"/>
              <w:right w:val="single" w:sz="4" w:color="000000"/>
            </w:tcBorders>
            <w:tcMar>
              <w:top w:w="40" w:type="dxa"/>
              <w:left w:w="40" w:type="dxa"/>
              <w:bottom w:w="40" w:type="dxa"/>
              <w:right w:w="40" w:type="dxa"/>
            </w:tcMar>
            <w:vAlign w:val="top"/>
          </w:tcPr>
          <w:bookmarkStart w:id="13377" w:name="para_02b5941c_2127_4b68_877c_78b6d41b9f"/>
          <w:p>
            <w:pPr>
              <w:spacing w:before="180" w:after="0" w:line="240" w:lineRule="auto"/>
              <w:jc w:val="center"/>
            </w:pPr>
            <w:r>
              <w:rPr>
                <w:rFonts w:ascii="Arial" w:hAnsi="Arial"/>
                <w:color w:val="000000"/>
                <w:sz w:val="18"/>
              </w:rPr>
              <w:t>Failure Status Code C301H</w:t>
            </w:r>
          </w:p>
          <w:bookmarkEnd w:id="13377"/>
        </w:tc>
        <w:tc>
          <w:tcPr>
            <w:tcBorders>
              <w:bottom w:val="single" w:sz="4" w:color="000000"/>
              <w:right w:val="single" w:sz="4" w:color="000000"/>
            </w:tcBorders>
            <w:tcMar>
              <w:top w:w="40" w:type="dxa"/>
              <w:left w:w="40" w:type="dxa"/>
              <w:bottom w:w="40" w:type="dxa"/>
              <w:right w:w="40" w:type="dxa"/>
            </w:tcMar>
            <w:vAlign w:val="top"/>
          </w:tcPr>
          <w:bookmarkStart w:id="13378" w:name="para_50bcfc51_b6ff_43db_b1e4_27f80cff62"/>
          <w:p>
            <w:pPr>
              <w:spacing w:before="180" w:after="0" w:line="240" w:lineRule="auto"/>
              <w:jc w:val="center"/>
            </w:pPr>
            <w:r>
              <w:rPr>
                <w:rFonts w:ascii="Arial" w:hAnsi="Arial"/>
                <w:color w:val="000000"/>
                <w:sz w:val="18"/>
              </w:rPr>
              <w:t>Failure Status Code C301H</w:t>
            </w:r>
          </w:p>
          <w:bookmarkEnd w:id="13378"/>
        </w:tc>
        <w:tc>
          <w:tcPr>
            <w:tcBorders>
              <w:bottom w:val="single" w:sz="4" w:color="000000"/>
              <w:right w:val="single" w:sz="4" w:color="000000"/>
            </w:tcBorders>
            <w:tcMar>
              <w:top w:w="40" w:type="dxa"/>
              <w:left w:w="40" w:type="dxa"/>
              <w:bottom w:w="40" w:type="dxa"/>
              <w:right w:w="40" w:type="dxa"/>
            </w:tcMar>
            <w:vAlign w:val="top"/>
          </w:tcPr>
          <w:bookmarkStart w:id="13379" w:name="para_9824eca3_4a51_4104_96a7_3e84be73e3"/>
          <w:p>
            <w:pPr>
              <w:spacing w:before="180" w:after="0" w:line="240" w:lineRule="auto"/>
              <w:jc w:val="center"/>
            </w:pPr>
            <w:r>
              <w:rPr>
                <w:rFonts w:ascii="Arial" w:hAnsi="Arial"/>
                <w:color w:val="000000"/>
                <w:sz w:val="18"/>
              </w:rPr>
              <w:t>Failure Status Code C301H</w:t>
            </w:r>
          </w:p>
          <w:bookmarkEnd w:id="13379"/>
        </w:tc>
        <w:tc>
          <w:tcPr>
            <w:tcBorders>
              <w:bottom w:val="single" w:sz="4" w:color="000000"/>
              <w:right w:val="single" w:sz="4" w:color="000000"/>
            </w:tcBorders>
            <w:tcMar>
              <w:top w:w="40" w:type="dxa"/>
              <w:left w:w="40" w:type="dxa"/>
              <w:bottom w:w="40" w:type="dxa"/>
              <w:right w:w="40" w:type="dxa"/>
            </w:tcMar>
            <w:vAlign w:val="top"/>
          </w:tcPr>
          <w:bookmarkStart w:id="13380" w:name="para_e077f790_25ca_408b_ace2_f94b441a40"/>
          <w:p>
            <w:pPr>
              <w:spacing w:before="180" w:after="0" w:line="240" w:lineRule="auto"/>
              <w:jc w:val="center"/>
            </w:pPr>
            <w:r>
              <w:rPr>
                <w:rFonts w:ascii="Arial" w:hAnsi="Arial"/>
                <w:color w:val="000000"/>
                <w:sz w:val="18"/>
              </w:rPr>
              <w:t>Failure Status Code C301H</w:t>
            </w:r>
          </w:p>
          <w:bookmarkEnd w:id="13380"/>
        </w:tc>
      </w:tr>
    </w:tbl>
    <w:bookmarkStart w:id="13381" w:name="sect_CC_2"/>
    <w:p>
      <w:pPr>
        <w:spacing w:before="180" w:after="0" w:line="240" w:lineRule="auto"/>
      </w:pPr>
      <w:r>
        <w:rPr>
          <w:rFonts w:ascii="Arial" w:hAnsi="Arial"/>
          <w:b/>
          <w:color w:val="000000"/>
          <w:sz w:val="28"/>
        </w:rPr>
        <w:t>CC.2 DIMSE Service Groups</w:t>
      </w:r>
    </w:p>
    <w:bookmarkEnd w:id="13381"/>
    <w:bookmarkStart w:id="13382" w:name="para_ddf44980_e04e_4cc2_9a9d_7478269569"/>
    <w:p>
      <w:pPr>
        <w:spacing w:before="180" w:after="0" w:line="240" w:lineRule="auto"/>
        <w:jc w:val="both"/>
      </w:pPr>
      <w:r>
        <w:rPr>
          <w:rFonts w:ascii="Arial" w:hAnsi="Arial"/>
          <w:color w:val="000000"/>
          <w:sz w:val="18"/>
        </w:rPr>
        <w:t xml:space="preserve">The DIMSE Services shown in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w:t>
      </w:r>
      <w:hyperlink w:anchor="table_CC_2_4">
        <w:r>
          <w:rPr>
            <w:rFonts w:ascii="Arial" w:hAnsi="Arial"/>
            <w:color w:val="000000"/>
            <w:sz w:val="18"/>
          </w:rPr>
          <w:t>Table CC.2-4</w:t>
        </w:r>
      </w:hyperlink>
      <w:r>
        <w:rPr>
          <w:rFonts w:ascii="Arial" w:hAnsi="Arial"/>
          <w:color w:val="000000"/>
          <w:sz w:val="18"/>
        </w:rPr>
        <w:t xml:space="preserve"> and </w:t>
      </w:r>
      <w:hyperlink w:anchor="table_CC_2_5">
        <w:r>
          <w:rPr>
            <w:rFonts w:ascii="Arial" w:hAnsi="Arial"/>
            <w:color w:val="000000"/>
            <w:sz w:val="18"/>
          </w:rPr>
          <w:t>Table CC.2-5</w:t>
        </w:r>
      </w:hyperlink>
      <w:r>
        <w:rPr>
          <w:rFonts w:ascii="Arial" w:hAnsi="Arial"/>
          <w:color w:val="000000"/>
          <w:sz w:val="18"/>
        </w:rPr>
        <w:t xml:space="preserve"> are applicable to the Unified Procedure Step (UPS) IOD under the UPS Push, UPS Pull, UPS Watch, UPS Event and UPS Query SOP Classes respectively.</w:t>
      </w:r>
    </w:p>
    <w:bookmarkEnd w:id="13382"/>
    <w:bookmarkStart w:id="13383" w:name="table_CC_2_1"/>
    <w:p>
      <w:pPr>
        <w:keepNext/>
        <w:spacing w:before="216" w:after="0" w:line="240" w:lineRule="auto"/>
        <w:jc w:val="center"/>
      </w:pPr>
      <w:r>
        <w:rPr>
          <w:rFonts w:ascii="Arial" w:hAnsi="Arial"/>
          <w:b/>
          <w:color w:val="000000"/>
          <w:sz w:val="22"/>
        </w:rPr>
        <w:t>Table CC.2-1. DIMSE Service Group Applicable to UPS Push</w:t>
      </w:r>
    </w:p>
    <w:bookmarkEnd w:id="13383"/>
    <w:p>
      <w:pPr>
        <w:spacing w:before="0" w:after="0" w:line="240" w:lineRule="auto"/>
        <w:rPr>
          <w:sz w:val="13"/>
        </w:rPr>
      </w:pPr>
    </w:p>
    <w:tbl>
      <w:tblPr>
        <w:tblInd w:w="45" w:type="dxa"/>
        <w:tblLayout w:type="fixed"/>
      </w:tblPr>
      <w:tblGrid>
        <w:gridCol w:w="5891"/>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84" w:name="para_11543d46_1234_43da_baf8_eb5d257582"/>
          <w:p>
            <w:pPr>
              <w:keepNext/>
              <w:spacing w:before="180" w:after="0" w:line="240" w:lineRule="auto"/>
              <w:jc w:val="center"/>
            </w:pPr>
            <w:r>
              <w:rPr>
                <w:rFonts w:ascii="Arial" w:hAnsi="Arial"/>
                <w:b/>
                <w:color w:val="000000"/>
                <w:sz w:val="18"/>
              </w:rPr>
              <w:t>DICOM Message Service Element</w:t>
            </w:r>
          </w:p>
          <w:bookmarkEnd w:id="133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5" w:name="para_1a1c0bfb_8151_4e5f_80d3_06925a0d4e"/>
          <w:p>
            <w:pPr>
              <w:spacing w:before="180" w:after="0" w:line="240" w:lineRule="auto"/>
              <w:jc w:val="center"/>
            </w:pPr>
            <w:r>
              <w:rPr>
                <w:rFonts w:ascii="Arial" w:hAnsi="Arial"/>
                <w:b/>
                <w:color w:val="000000"/>
                <w:sz w:val="18"/>
              </w:rPr>
              <w:t>Usage (SCU/SCP)</w:t>
            </w:r>
          </w:p>
          <w:bookmarkEnd w:id="13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6" w:name="para_b150e93d_87a5_442e_a15e_4e8a37de77"/>
          <w:p>
            <w:pPr>
              <w:spacing w:before="180" w:after="0" w:line="240" w:lineRule="auto"/>
            </w:pPr>
            <w:r>
              <w:rPr>
                <w:rFonts w:ascii="Arial" w:hAnsi="Arial"/>
                <w:color w:val="000000"/>
                <w:sz w:val="18"/>
              </w:rPr>
              <w:t>N-CREATE</w:t>
            </w:r>
          </w:p>
          <w:bookmarkEnd w:id="13386"/>
        </w:tc>
        <w:tc>
          <w:tcPr>
            <w:tcBorders>
              <w:bottom w:val="single" w:sz="4" w:color="000000"/>
              <w:right w:val="single" w:sz="4" w:color="000000"/>
            </w:tcBorders>
            <w:tcMar>
              <w:top w:w="40" w:type="dxa"/>
              <w:left w:w="40" w:type="dxa"/>
              <w:bottom w:w="40" w:type="dxa"/>
              <w:right w:w="40" w:type="dxa"/>
            </w:tcMar>
            <w:vAlign w:val="top"/>
          </w:tcPr>
          <w:bookmarkStart w:id="13387" w:name="para_1fe72b11_9290_49ac_bb9f_ed85dae9ab"/>
          <w:p>
            <w:pPr>
              <w:spacing w:before="180" w:after="0" w:line="240" w:lineRule="auto"/>
              <w:jc w:val="center"/>
            </w:pPr>
            <w:r>
              <w:rPr>
                <w:rFonts w:ascii="Arial" w:hAnsi="Arial"/>
                <w:color w:val="000000"/>
                <w:sz w:val="18"/>
              </w:rPr>
              <w:t>M/M</w:t>
            </w:r>
          </w:p>
          <w:bookmarkEnd w:id="13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8" w:name="para_214523de_2b8f_4d75_8d4d_ab7e304d5d"/>
          <w:p>
            <w:pPr>
              <w:spacing w:before="180" w:after="0" w:line="240" w:lineRule="auto"/>
            </w:pPr>
            <w:r>
              <w:rPr>
                <w:rFonts w:ascii="Arial" w:hAnsi="Arial"/>
                <w:color w:val="000000"/>
                <w:sz w:val="18"/>
              </w:rPr>
              <w:t>N-ACTION - Request UPS Cancel</w:t>
            </w:r>
          </w:p>
          <w:bookmarkEnd w:id="13388"/>
        </w:tc>
        <w:tc>
          <w:tcPr>
            <w:tcBorders>
              <w:bottom w:val="single" w:sz="4" w:color="000000"/>
              <w:right w:val="single" w:sz="4" w:color="000000"/>
            </w:tcBorders>
            <w:tcMar>
              <w:top w:w="40" w:type="dxa"/>
              <w:left w:w="40" w:type="dxa"/>
              <w:bottom w:w="40" w:type="dxa"/>
              <w:right w:w="40" w:type="dxa"/>
            </w:tcMar>
            <w:vAlign w:val="top"/>
          </w:tcPr>
          <w:bookmarkStart w:id="13389" w:name="para_f95ea8e3_4225_4898_9eba_e2342f0628"/>
          <w:p>
            <w:pPr>
              <w:spacing w:before="180" w:after="0" w:line="240" w:lineRule="auto"/>
              <w:jc w:val="center"/>
            </w:pPr>
            <w:r>
              <w:rPr>
                <w:rFonts w:ascii="Arial" w:hAnsi="Arial"/>
                <w:color w:val="000000"/>
                <w:sz w:val="18"/>
              </w:rPr>
              <w:t>U/M</w:t>
            </w:r>
          </w:p>
          <w:bookmarkEnd w:id="13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0" w:name="para_50fcb772_5ad0_4b56_9e54_ed8bdfbc02"/>
          <w:p>
            <w:pPr>
              <w:spacing w:before="180" w:after="0" w:line="240" w:lineRule="auto"/>
            </w:pPr>
            <w:r>
              <w:rPr>
                <w:rFonts w:ascii="Arial" w:hAnsi="Arial"/>
                <w:color w:val="000000"/>
                <w:sz w:val="18"/>
              </w:rPr>
              <w:t>N-GET</w:t>
            </w:r>
          </w:p>
          <w:bookmarkEnd w:id="13390"/>
        </w:tc>
        <w:tc>
          <w:tcPr>
            <w:tcBorders>
              <w:bottom w:val="single" w:sz="4" w:color="000000"/>
              <w:right w:val="single" w:sz="4" w:color="000000"/>
            </w:tcBorders>
            <w:tcMar>
              <w:top w:w="40" w:type="dxa"/>
              <w:left w:w="40" w:type="dxa"/>
              <w:bottom w:w="40" w:type="dxa"/>
              <w:right w:w="40" w:type="dxa"/>
            </w:tcMar>
            <w:vAlign w:val="top"/>
          </w:tcPr>
          <w:bookmarkStart w:id="13391" w:name="para_e30240f4_dd3b_4763_b589_1190d84da8"/>
          <w:p>
            <w:pPr>
              <w:spacing w:before="180" w:after="0" w:line="240" w:lineRule="auto"/>
              <w:jc w:val="center"/>
            </w:pPr>
            <w:r>
              <w:rPr>
                <w:rFonts w:ascii="Arial" w:hAnsi="Arial"/>
                <w:color w:val="000000"/>
                <w:sz w:val="18"/>
              </w:rPr>
              <w:t>U/M</w:t>
            </w:r>
          </w:p>
          <w:bookmarkEnd w:id="13391"/>
        </w:tc>
      </w:tr>
    </w:tbl>
    <w:bookmarkStart w:id="13392" w:name="table_CC_2_2"/>
    <w:p>
      <w:pPr>
        <w:keepNext/>
        <w:spacing w:before="216" w:after="0" w:line="240" w:lineRule="auto"/>
        <w:jc w:val="center"/>
      </w:pPr>
      <w:r>
        <w:rPr>
          <w:rFonts w:ascii="Arial" w:hAnsi="Arial"/>
          <w:b/>
          <w:color w:val="000000"/>
          <w:sz w:val="22"/>
        </w:rPr>
        <w:t>Table CC.2-2. DIMSE Service Group Applicable to UPS Pull</w:t>
      </w:r>
    </w:p>
    <w:bookmarkEnd w:id="13392"/>
    <w:p>
      <w:pPr>
        <w:spacing w:before="0" w:after="0" w:line="240" w:lineRule="auto"/>
        <w:rPr>
          <w:sz w:val="13"/>
        </w:rPr>
      </w:pPr>
    </w:p>
    <w:tbl>
      <w:tblPr>
        <w:tblInd w:w="45" w:type="dxa"/>
        <w:tblLayout w:type="fixed"/>
      </w:tblPr>
      <w:tblGrid>
        <w:gridCol w:w="5891"/>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93" w:name="para_337a90e4_20bc_44ef_b686_72b8351b28"/>
          <w:p>
            <w:pPr>
              <w:keepNext/>
              <w:spacing w:before="180" w:after="0" w:line="240" w:lineRule="auto"/>
              <w:jc w:val="center"/>
            </w:pPr>
            <w:r>
              <w:rPr>
                <w:rFonts w:ascii="Arial" w:hAnsi="Arial"/>
                <w:b/>
                <w:color w:val="000000"/>
                <w:sz w:val="18"/>
              </w:rPr>
              <w:t>DICOM Message Service Element</w:t>
            </w:r>
          </w:p>
          <w:bookmarkEnd w:id="133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94" w:name="para_cf7dbf91_fbcc_47d7_b09f_c43fad2f09"/>
          <w:p>
            <w:pPr>
              <w:spacing w:before="180" w:after="0" w:line="240" w:lineRule="auto"/>
              <w:jc w:val="center"/>
            </w:pPr>
            <w:r>
              <w:rPr>
                <w:rFonts w:ascii="Arial" w:hAnsi="Arial"/>
                <w:b/>
                <w:color w:val="000000"/>
                <w:sz w:val="18"/>
              </w:rPr>
              <w:t>Usage (SCU/SCP)</w:t>
            </w:r>
          </w:p>
          <w:bookmarkEnd w:id="13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5" w:name="para_29583449_49a8_4b4a_a361_ca3994947d"/>
          <w:p>
            <w:pPr>
              <w:spacing w:before="180" w:after="0" w:line="240" w:lineRule="auto"/>
            </w:pPr>
            <w:r>
              <w:rPr>
                <w:rFonts w:ascii="Arial" w:hAnsi="Arial"/>
                <w:color w:val="000000"/>
                <w:sz w:val="18"/>
              </w:rPr>
              <w:t>C-FIND</w:t>
            </w:r>
          </w:p>
          <w:bookmarkEnd w:id="13395"/>
        </w:tc>
        <w:tc>
          <w:tcPr>
            <w:tcBorders>
              <w:bottom w:val="single" w:sz="4" w:color="000000"/>
              <w:right w:val="single" w:sz="4" w:color="000000"/>
            </w:tcBorders>
            <w:tcMar>
              <w:top w:w="40" w:type="dxa"/>
              <w:left w:w="40" w:type="dxa"/>
              <w:bottom w:w="40" w:type="dxa"/>
              <w:right w:w="40" w:type="dxa"/>
            </w:tcMar>
            <w:vAlign w:val="top"/>
          </w:tcPr>
          <w:bookmarkStart w:id="13396" w:name="para_dbcbf053_4c81_4e06_b278_b370cde89b"/>
          <w:p>
            <w:pPr>
              <w:spacing w:before="180" w:after="0" w:line="240" w:lineRule="auto"/>
              <w:jc w:val="center"/>
            </w:pPr>
            <w:r>
              <w:rPr>
                <w:rFonts w:ascii="Arial" w:hAnsi="Arial"/>
                <w:color w:val="000000"/>
                <w:sz w:val="18"/>
              </w:rPr>
              <w:t>M/M</w:t>
            </w:r>
          </w:p>
          <w:bookmarkEnd w:id="13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7" w:name="para_44f5d92d_644f_47a3_ac34_d17918b9d7"/>
          <w:p>
            <w:pPr>
              <w:spacing w:before="180" w:after="0" w:line="240" w:lineRule="auto"/>
            </w:pPr>
            <w:r>
              <w:rPr>
                <w:rFonts w:ascii="Arial" w:hAnsi="Arial"/>
                <w:color w:val="000000"/>
                <w:sz w:val="18"/>
              </w:rPr>
              <w:t>N-GET</w:t>
            </w:r>
          </w:p>
          <w:bookmarkEnd w:id="13397"/>
        </w:tc>
        <w:tc>
          <w:tcPr>
            <w:tcBorders>
              <w:bottom w:val="single" w:sz="4" w:color="000000"/>
              <w:right w:val="single" w:sz="4" w:color="000000"/>
            </w:tcBorders>
            <w:tcMar>
              <w:top w:w="40" w:type="dxa"/>
              <w:left w:w="40" w:type="dxa"/>
              <w:bottom w:w="40" w:type="dxa"/>
              <w:right w:w="40" w:type="dxa"/>
            </w:tcMar>
            <w:vAlign w:val="top"/>
          </w:tcPr>
          <w:bookmarkStart w:id="13398" w:name="para_0b16c3f9_fb8b_4ae4_b02b_13fd671e55"/>
          <w:p>
            <w:pPr>
              <w:spacing w:before="180" w:after="0" w:line="240" w:lineRule="auto"/>
              <w:jc w:val="center"/>
            </w:pPr>
            <w:r>
              <w:rPr>
                <w:rFonts w:ascii="Arial" w:hAnsi="Arial"/>
                <w:color w:val="000000"/>
                <w:sz w:val="18"/>
              </w:rPr>
              <w:t>M/M</w:t>
            </w:r>
          </w:p>
          <w:bookmarkEnd w:id="13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9" w:name="para_8fa5aee2_606e_4600_a522_2d77b15a9b"/>
          <w:p>
            <w:pPr>
              <w:spacing w:before="180" w:after="0" w:line="240" w:lineRule="auto"/>
            </w:pPr>
            <w:r>
              <w:rPr>
                <w:rFonts w:ascii="Arial" w:hAnsi="Arial"/>
                <w:color w:val="000000"/>
                <w:sz w:val="18"/>
              </w:rPr>
              <w:t>N-SET</w:t>
            </w:r>
          </w:p>
          <w:bookmarkEnd w:id="13399"/>
        </w:tc>
        <w:tc>
          <w:tcPr>
            <w:tcBorders>
              <w:bottom w:val="single" w:sz="4" w:color="000000"/>
              <w:right w:val="single" w:sz="4" w:color="000000"/>
            </w:tcBorders>
            <w:tcMar>
              <w:top w:w="40" w:type="dxa"/>
              <w:left w:w="40" w:type="dxa"/>
              <w:bottom w:w="40" w:type="dxa"/>
              <w:right w:w="40" w:type="dxa"/>
            </w:tcMar>
            <w:vAlign w:val="top"/>
          </w:tcPr>
          <w:bookmarkStart w:id="13400" w:name="para_b81c3a5f_d724_4019_b443_d8ab3223c2"/>
          <w:p>
            <w:pPr>
              <w:spacing w:before="180" w:after="0" w:line="240" w:lineRule="auto"/>
              <w:jc w:val="center"/>
            </w:pPr>
            <w:r>
              <w:rPr>
                <w:rFonts w:ascii="Arial" w:hAnsi="Arial"/>
                <w:color w:val="000000"/>
                <w:sz w:val="18"/>
              </w:rPr>
              <w:t>M/M</w:t>
            </w:r>
          </w:p>
          <w:bookmarkEnd w:id="13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1" w:name="para_3611f851_562b_44b7_8106_9710b48fd2"/>
          <w:p>
            <w:pPr>
              <w:spacing w:before="180" w:after="0" w:line="240" w:lineRule="auto"/>
            </w:pPr>
            <w:r>
              <w:rPr>
                <w:rFonts w:ascii="Arial" w:hAnsi="Arial"/>
                <w:color w:val="000000"/>
                <w:sz w:val="18"/>
              </w:rPr>
              <w:t>N-ACTION - Change UPS State</w:t>
            </w:r>
          </w:p>
          <w:bookmarkEnd w:id="13401"/>
        </w:tc>
        <w:tc>
          <w:tcPr>
            <w:tcBorders>
              <w:bottom w:val="single" w:sz="4" w:color="000000"/>
              <w:right w:val="single" w:sz="4" w:color="000000"/>
            </w:tcBorders>
            <w:tcMar>
              <w:top w:w="40" w:type="dxa"/>
              <w:left w:w="40" w:type="dxa"/>
              <w:bottom w:w="40" w:type="dxa"/>
              <w:right w:w="40" w:type="dxa"/>
            </w:tcMar>
            <w:vAlign w:val="top"/>
          </w:tcPr>
          <w:bookmarkStart w:id="13402" w:name="para_3a12c677_1dda_4692_b884_ee0fac359f"/>
          <w:p>
            <w:pPr>
              <w:spacing w:before="180" w:after="0" w:line="240" w:lineRule="auto"/>
              <w:jc w:val="center"/>
            </w:pPr>
            <w:r>
              <w:rPr>
                <w:rFonts w:ascii="Arial" w:hAnsi="Arial"/>
                <w:color w:val="000000"/>
                <w:sz w:val="18"/>
              </w:rPr>
              <w:t>M/M</w:t>
            </w:r>
          </w:p>
          <w:bookmarkEnd w:id="13402"/>
        </w:tc>
      </w:tr>
    </w:tbl>
    <w:bookmarkStart w:id="13403" w:name="table_CC_2_3"/>
    <w:p>
      <w:pPr>
        <w:keepNext/>
        <w:spacing w:before="216" w:after="0" w:line="240" w:lineRule="auto"/>
        <w:jc w:val="center"/>
      </w:pPr>
      <w:r>
        <w:rPr>
          <w:rFonts w:ascii="Arial" w:hAnsi="Arial"/>
          <w:b/>
          <w:color w:val="000000"/>
          <w:sz w:val="22"/>
        </w:rPr>
        <w:t>Table CC.2-3. DIMSE Service Group Applicable to UPS Watch</w:t>
      </w:r>
    </w:p>
    <w:bookmarkEnd w:id="13403"/>
    <w:p>
      <w:pPr>
        <w:spacing w:before="0" w:after="0" w:line="240" w:lineRule="auto"/>
        <w:rPr>
          <w:sz w:val="13"/>
        </w:rPr>
      </w:pPr>
    </w:p>
    <w:tbl>
      <w:tblPr>
        <w:tblInd w:w="45" w:type="dxa"/>
        <w:tblLayout w:type="fixed"/>
      </w:tblPr>
      <w:tblGrid>
        <w:gridCol w:w="5891"/>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04" w:name="para_7ab81bc1_19c6_454d_b78d_383109b3a1"/>
          <w:p>
            <w:pPr>
              <w:keepNext/>
              <w:spacing w:before="180" w:after="0" w:line="240" w:lineRule="auto"/>
              <w:jc w:val="center"/>
            </w:pPr>
            <w:r>
              <w:rPr>
                <w:rFonts w:ascii="Arial" w:hAnsi="Arial"/>
                <w:b/>
                <w:color w:val="000000"/>
                <w:sz w:val="18"/>
              </w:rPr>
              <w:t>DICOM Message Service Element</w:t>
            </w:r>
          </w:p>
          <w:bookmarkEnd w:id="13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05" w:name="para_d2254af1_906e_4449_ad2c_f91f49eeea"/>
          <w:p>
            <w:pPr>
              <w:spacing w:before="180" w:after="0" w:line="240" w:lineRule="auto"/>
              <w:jc w:val="center"/>
            </w:pPr>
            <w:r>
              <w:rPr>
                <w:rFonts w:ascii="Arial" w:hAnsi="Arial"/>
                <w:b/>
                <w:color w:val="000000"/>
                <w:sz w:val="18"/>
              </w:rPr>
              <w:t>Usage (SCU/SCP)</w:t>
            </w:r>
          </w:p>
          <w:bookmarkEnd w:id="13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6" w:name="para_3dbafeec_e5da_4a39_b2bb_946fd0f31b"/>
          <w:p>
            <w:pPr>
              <w:spacing w:before="180" w:after="0" w:line="240" w:lineRule="auto"/>
            </w:pPr>
            <w:r>
              <w:rPr>
                <w:rFonts w:ascii="Arial" w:hAnsi="Arial"/>
                <w:color w:val="000000"/>
                <w:sz w:val="18"/>
              </w:rPr>
              <w:t>N-ACTION - Un/Subscribe</w:t>
            </w:r>
          </w:p>
          <w:bookmarkEnd w:id="13406"/>
        </w:tc>
        <w:tc>
          <w:tcPr>
            <w:tcBorders>
              <w:bottom w:val="single" w:sz="4" w:color="000000"/>
              <w:right w:val="single" w:sz="4" w:color="000000"/>
            </w:tcBorders>
            <w:tcMar>
              <w:top w:w="40" w:type="dxa"/>
              <w:left w:w="40" w:type="dxa"/>
              <w:bottom w:w="40" w:type="dxa"/>
              <w:right w:w="40" w:type="dxa"/>
            </w:tcMar>
            <w:vAlign w:val="top"/>
          </w:tcPr>
          <w:bookmarkStart w:id="13407" w:name="para_971e85a0_319c_4398_a4e2_2a5bd6ebf0"/>
          <w:p>
            <w:pPr>
              <w:spacing w:before="180" w:after="0" w:line="240" w:lineRule="auto"/>
              <w:jc w:val="center"/>
            </w:pPr>
            <w:r>
              <w:rPr>
                <w:rFonts w:ascii="Arial" w:hAnsi="Arial"/>
                <w:color w:val="000000"/>
                <w:sz w:val="18"/>
              </w:rPr>
              <w:t>M/M</w:t>
            </w:r>
          </w:p>
          <w:bookmarkEnd w:id="13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8" w:name="para_a86221b3_9a27_4100_9bf6_3ac65cd4b8"/>
          <w:p>
            <w:pPr>
              <w:spacing w:before="180" w:after="0" w:line="240" w:lineRule="auto"/>
            </w:pPr>
            <w:r>
              <w:rPr>
                <w:rFonts w:ascii="Arial" w:hAnsi="Arial"/>
                <w:color w:val="000000"/>
                <w:sz w:val="18"/>
              </w:rPr>
              <w:t>N-GET</w:t>
            </w:r>
          </w:p>
          <w:bookmarkEnd w:id="13408"/>
        </w:tc>
        <w:tc>
          <w:tcPr>
            <w:tcBorders>
              <w:bottom w:val="single" w:sz="4" w:color="000000"/>
              <w:right w:val="single" w:sz="4" w:color="000000"/>
            </w:tcBorders>
            <w:tcMar>
              <w:top w:w="40" w:type="dxa"/>
              <w:left w:w="40" w:type="dxa"/>
              <w:bottom w:w="40" w:type="dxa"/>
              <w:right w:w="40" w:type="dxa"/>
            </w:tcMar>
            <w:vAlign w:val="top"/>
          </w:tcPr>
          <w:bookmarkStart w:id="13409" w:name="para_724c4430_f840_47c4_9e3a_241a118641"/>
          <w:p>
            <w:pPr>
              <w:spacing w:before="180" w:after="0" w:line="240" w:lineRule="auto"/>
              <w:jc w:val="center"/>
            </w:pPr>
            <w:r>
              <w:rPr>
                <w:rFonts w:ascii="Arial" w:hAnsi="Arial"/>
                <w:color w:val="000000"/>
                <w:sz w:val="18"/>
              </w:rPr>
              <w:t>M/M</w:t>
            </w:r>
          </w:p>
          <w:bookmarkEnd w:id="13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0" w:name="para_e5eeeca1_d9a4_4fbd_8eb2_ffe141377f"/>
          <w:p>
            <w:pPr>
              <w:spacing w:before="180" w:after="0" w:line="240" w:lineRule="auto"/>
            </w:pPr>
            <w:r>
              <w:rPr>
                <w:rFonts w:ascii="Arial" w:hAnsi="Arial"/>
                <w:color w:val="000000"/>
                <w:sz w:val="18"/>
              </w:rPr>
              <w:t>C-FIND</w:t>
            </w:r>
          </w:p>
          <w:bookmarkEnd w:id="13410"/>
        </w:tc>
        <w:tc>
          <w:tcPr>
            <w:tcBorders>
              <w:bottom w:val="single" w:sz="4" w:color="000000"/>
              <w:right w:val="single" w:sz="4" w:color="000000"/>
            </w:tcBorders>
            <w:tcMar>
              <w:top w:w="40" w:type="dxa"/>
              <w:left w:w="40" w:type="dxa"/>
              <w:bottom w:w="40" w:type="dxa"/>
              <w:right w:w="40" w:type="dxa"/>
            </w:tcMar>
            <w:vAlign w:val="top"/>
          </w:tcPr>
          <w:bookmarkStart w:id="13411" w:name="para_10664a90_ad01_4c00_87b2_1669accc68"/>
          <w:p>
            <w:pPr>
              <w:spacing w:before="180" w:after="0" w:line="240" w:lineRule="auto"/>
              <w:jc w:val="center"/>
            </w:pPr>
            <w:r>
              <w:rPr>
                <w:rFonts w:ascii="Arial" w:hAnsi="Arial"/>
                <w:color w:val="000000"/>
                <w:sz w:val="18"/>
              </w:rPr>
              <w:t>U/M</w:t>
            </w:r>
          </w:p>
          <w:bookmarkEnd w:id="13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2" w:name="para_22fb59ff_9423_41a6_9706_9aec7466f9"/>
          <w:p>
            <w:pPr>
              <w:spacing w:before="180" w:after="0" w:line="240" w:lineRule="auto"/>
            </w:pPr>
            <w:r>
              <w:rPr>
                <w:rFonts w:ascii="Arial" w:hAnsi="Arial"/>
                <w:color w:val="000000"/>
                <w:sz w:val="18"/>
              </w:rPr>
              <w:t>N-ACTION - Request UPS Cancel</w:t>
            </w:r>
          </w:p>
          <w:bookmarkEnd w:id="13412"/>
        </w:tc>
        <w:tc>
          <w:tcPr>
            <w:tcBorders>
              <w:bottom w:val="single" w:sz="4" w:color="000000"/>
              <w:right w:val="single" w:sz="4" w:color="000000"/>
            </w:tcBorders>
            <w:tcMar>
              <w:top w:w="40" w:type="dxa"/>
              <w:left w:w="40" w:type="dxa"/>
              <w:bottom w:w="40" w:type="dxa"/>
              <w:right w:w="40" w:type="dxa"/>
            </w:tcMar>
            <w:vAlign w:val="top"/>
          </w:tcPr>
          <w:bookmarkStart w:id="13413" w:name="para_1d4eb6d9_4f23_4f41_b3db_6e3aa39326"/>
          <w:p>
            <w:pPr>
              <w:spacing w:before="180" w:after="0" w:line="240" w:lineRule="auto"/>
              <w:jc w:val="center"/>
            </w:pPr>
            <w:r>
              <w:rPr>
                <w:rFonts w:ascii="Arial" w:hAnsi="Arial"/>
                <w:color w:val="000000"/>
                <w:sz w:val="18"/>
              </w:rPr>
              <w:t>U/M</w:t>
            </w:r>
          </w:p>
          <w:bookmarkEnd w:id="13413"/>
        </w:tc>
      </w:tr>
    </w:tbl>
    <w:bookmarkStart w:id="13414" w:name="table_CC_2_4"/>
    <w:p>
      <w:pPr>
        <w:keepNext/>
        <w:spacing w:before="216" w:after="0" w:line="240" w:lineRule="auto"/>
        <w:jc w:val="center"/>
      </w:pPr>
      <w:r>
        <w:rPr>
          <w:rFonts w:ascii="Arial" w:hAnsi="Arial"/>
          <w:b/>
          <w:color w:val="000000"/>
          <w:sz w:val="22"/>
        </w:rPr>
        <w:t>Table CC.2-4. DIMSE Service Group Applicable to UPS Event</w:t>
      </w:r>
    </w:p>
    <w:bookmarkEnd w:id="13414"/>
    <w:p>
      <w:pPr>
        <w:spacing w:before="0" w:after="0" w:line="240" w:lineRule="auto"/>
        <w:rPr>
          <w:sz w:val="13"/>
        </w:rPr>
      </w:pPr>
    </w:p>
    <w:tbl>
      <w:tblPr>
        <w:tblInd w:w="45" w:type="dxa"/>
        <w:tblLayout w:type="fixed"/>
      </w:tblPr>
      <w:tblGrid>
        <w:gridCol w:w="5891"/>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15" w:name="para_66224ecd_d8fe_4545_9a9b_22c88de7f8"/>
          <w:p>
            <w:pPr>
              <w:keepNext/>
              <w:spacing w:before="180" w:after="0" w:line="240" w:lineRule="auto"/>
              <w:jc w:val="center"/>
            </w:pPr>
            <w:r>
              <w:rPr>
                <w:rFonts w:ascii="Arial" w:hAnsi="Arial"/>
                <w:b/>
                <w:color w:val="000000"/>
                <w:sz w:val="18"/>
              </w:rPr>
              <w:t>DICOM Message Service Element</w:t>
            </w:r>
          </w:p>
          <w:bookmarkEnd w:id="13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16" w:name="para_a3ab4688_fe5b_45ab_8de2_256033870f"/>
          <w:p>
            <w:pPr>
              <w:spacing w:before="180" w:after="0" w:line="240" w:lineRule="auto"/>
              <w:jc w:val="center"/>
            </w:pPr>
            <w:r>
              <w:rPr>
                <w:rFonts w:ascii="Arial" w:hAnsi="Arial"/>
                <w:b/>
                <w:color w:val="000000"/>
                <w:sz w:val="18"/>
              </w:rPr>
              <w:t>Usage (SCU/SCP)</w:t>
            </w:r>
          </w:p>
          <w:bookmarkEnd w:id="13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7" w:name="para_574e410e_c160_48ec_8607_d22d17dc16"/>
          <w:p>
            <w:pPr>
              <w:spacing w:before="180" w:after="0" w:line="240" w:lineRule="auto"/>
            </w:pPr>
            <w:r>
              <w:rPr>
                <w:rFonts w:ascii="Arial" w:hAnsi="Arial"/>
                <w:color w:val="000000"/>
                <w:sz w:val="18"/>
              </w:rPr>
              <w:t>N-EVENT-REPORT</w:t>
            </w:r>
          </w:p>
          <w:bookmarkEnd w:id="13417"/>
        </w:tc>
        <w:tc>
          <w:tcPr>
            <w:tcBorders>
              <w:bottom w:val="single" w:sz="4" w:color="000000"/>
              <w:right w:val="single" w:sz="4" w:color="000000"/>
            </w:tcBorders>
            <w:tcMar>
              <w:top w:w="40" w:type="dxa"/>
              <w:left w:w="40" w:type="dxa"/>
              <w:bottom w:w="40" w:type="dxa"/>
              <w:right w:w="40" w:type="dxa"/>
            </w:tcMar>
            <w:vAlign w:val="top"/>
          </w:tcPr>
          <w:bookmarkStart w:id="13418" w:name="para_11936161_8265_4b21_a287_36da8d66fb"/>
          <w:p>
            <w:pPr>
              <w:spacing w:before="180" w:after="0" w:line="240" w:lineRule="auto"/>
              <w:jc w:val="center"/>
            </w:pPr>
            <w:r>
              <w:rPr>
                <w:rFonts w:ascii="Arial" w:hAnsi="Arial"/>
                <w:color w:val="000000"/>
                <w:sz w:val="18"/>
              </w:rPr>
              <w:t>M/M</w:t>
            </w:r>
          </w:p>
          <w:bookmarkEnd w:id="13418"/>
        </w:tc>
      </w:tr>
    </w:tbl>
    <w:bookmarkStart w:id="13419" w:name="table_CC_2_5"/>
    <w:p>
      <w:pPr>
        <w:keepNext/>
        <w:spacing w:before="216" w:after="0" w:line="240" w:lineRule="auto"/>
        <w:jc w:val="center"/>
      </w:pPr>
      <w:r>
        <w:rPr>
          <w:rFonts w:ascii="Arial" w:hAnsi="Arial"/>
          <w:b/>
          <w:color w:val="000000"/>
          <w:sz w:val="22"/>
        </w:rPr>
        <w:t>Table CC.2-5. DIMSE Service Group Applicable to UPS Query</w:t>
      </w:r>
    </w:p>
    <w:bookmarkEnd w:id="13419"/>
    <w:p>
      <w:pPr>
        <w:spacing w:before="0" w:after="0" w:line="240" w:lineRule="auto"/>
        <w:rPr>
          <w:sz w:val="13"/>
        </w:rPr>
      </w:pPr>
    </w:p>
    <w:tbl>
      <w:tblPr>
        <w:tblInd w:w="45" w:type="dxa"/>
        <w:tblLayout w:type="fixed"/>
      </w:tblPr>
      <w:tblGrid>
        <w:gridCol w:w="5891"/>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20" w:name="para_42757f52_05c1_4b05_b189_384d39f9b9"/>
          <w:p>
            <w:pPr>
              <w:keepNext/>
              <w:spacing w:before="180" w:after="0" w:line="240" w:lineRule="auto"/>
              <w:jc w:val="center"/>
            </w:pPr>
            <w:r>
              <w:rPr>
                <w:rFonts w:ascii="Arial" w:hAnsi="Arial"/>
                <w:b/>
                <w:color w:val="000000"/>
                <w:sz w:val="18"/>
              </w:rPr>
              <w:t>DICOM Message Service Element</w:t>
            </w:r>
          </w:p>
          <w:bookmarkEnd w:id="134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21" w:name="para_c790550a_40a8_4f09_b6ce_39799d6112"/>
          <w:p>
            <w:pPr>
              <w:spacing w:before="180" w:after="0" w:line="240" w:lineRule="auto"/>
              <w:jc w:val="center"/>
            </w:pPr>
            <w:r>
              <w:rPr>
                <w:rFonts w:ascii="Arial" w:hAnsi="Arial"/>
                <w:b/>
                <w:color w:val="000000"/>
                <w:sz w:val="18"/>
              </w:rPr>
              <w:t>Usage (SCU/SCP)</w:t>
            </w:r>
          </w:p>
          <w:bookmarkEnd w:id="13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2" w:name="para_e9834ed7_440c_4a41_b63e_df0b0e2751"/>
          <w:p>
            <w:pPr>
              <w:spacing w:before="180" w:after="0" w:line="240" w:lineRule="auto"/>
            </w:pPr>
            <w:r>
              <w:rPr>
                <w:rFonts w:ascii="Arial" w:hAnsi="Arial"/>
                <w:color w:val="000000"/>
                <w:sz w:val="18"/>
              </w:rPr>
              <w:t>C-FIND</w:t>
            </w:r>
          </w:p>
          <w:bookmarkEnd w:id="13422"/>
        </w:tc>
        <w:tc>
          <w:tcPr>
            <w:tcBorders>
              <w:bottom w:val="single" w:sz="4" w:color="000000"/>
              <w:right w:val="single" w:sz="4" w:color="000000"/>
            </w:tcBorders>
            <w:tcMar>
              <w:top w:w="40" w:type="dxa"/>
              <w:left w:w="40" w:type="dxa"/>
              <w:bottom w:w="40" w:type="dxa"/>
              <w:right w:w="40" w:type="dxa"/>
            </w:tcMar>
            <w:vAlign w:val="top"/>
          </w:tcPr>
          <w:bookmarkStart w:id="13423" w:name="para_1a07c842_f279_4a72_8f5f_4421e6b61e"/>
          <w:p>
            <w:pPr>
              <w:spacing w:before="180" w:after="0" w:line="240" w:lineRule="auto"/>
              <w:jc w:val="center"/>
            </w:pPr>
            <w:r>
              <w:rPr>
                <w:rFonts w:ascii="Arial" w:hAnsi="Arial"/>
                <w:color w:val="000000"/>
                <w:sz w:val="18"/>
              </w:rPr>
              <w:t>M/M</w:t>
            </w:r>
          </w:p>
          <w:bookmarkEnd w:id="13423"/>
        </w:tc>
      </w:tr>
    </w:tbl>
    <w:bookmarkStart w:id="13424" w:name="sect_CC_2_1"/>
    <w:p>
      <w:pPr>
        <w:spacing w:before="180" w:after="0" w:line="240" w:lineRule="auto"/>
      </w:pPr>
      <w:r>
        <w:rPr>
          <w:rFonts w:ascii="Arial" w:hAnsi="Arial"/>
          <w:b/>
          <w:color w:val="000000"/>
          <w:sz w:val="24"/>
        </w:rPr>
        <w:t>CC.2.1 Change UPS State (N-ACTION)</w:t>
      </w:r>
    </w:p>
    <w:bookmarkEnd w:id="13424"/>
    <w:bookmarkStart w:id="13425" w:name="para_d1cb21a6_c729_4e0c_a8f4_987ea046e6"/>
    <w:p>
      <w:pPr>
        <w:spacing w:before="180" w:after="0" w:line="240" w:lineRule="auto"/>
        <w:jc w:val="both"/>
      </w:pPr>
      <w:r>
        <w:rPr>
          <w:rFonts w:ascii="Arial" w:hAnsi="Arial"/>
          <w:color w:val="000000"/>
          <w:sz w:val="18"/>
        </w:rPr>
        <w:t>This operation allows an SCU to ask the SCP to change the state of a Unified Procedure Step (UPS) instance. This operation shall be invoked by the SCU through the DIMSE N-ACTION Service.</w:t>
      </w:r>
    </w:p>
    <w:bookmarkEnd w:id="13425"/>
    <w:bookmarkStart w:id="13426" w:name="sect_CC_2_1_1"/>
    <w:p>
      <w:pPr>
        <w:spacing w:before="180" w:after="0" w:line="240" w:lineRule="auto"/>
      </w:pPr>
      <w:r>
        <w:rPr>
          <w:rFonts w:ascii="Arial" w:hAnsi="Arial"/>
          <w:b/>
          <w:color w:val="000000"/>
          <w:sz w:val="26"/>
        </w:rPr>
        <w:t>CC.2.1.1 Action Information</w:t>
      </w:r>
    </w:p>
    <w:bookmarkEnd w:id="13426"/>
    <w:bookmarkStart w:id="13427" w:name="para_76264252_4757_4879_8281_6a7f272873"/>
    <w:p>
      <w:pPr>
        <w:spacing w:before="180" w:after="0" w:line="240" w:lineRule="auto"/>
        <w:jc w:val="both"/>
      </w:pPr>
      <w:r>
        <w:rPr>
          <w:rFonts w:ascii="Arial" w:hAnsi="Arial"/>
          <w:color w:val="000000"/>
          <w:sz w:val="18"/>
        </w:rPr>
        <w:t xml:space="preserve">DICOM AEs that claim conformance to the UPS Pull SOP Class as an SCU and/or an SCP shall support the Action Types and Action Information as specified in </w:t>
      </w:r>
      <w:hyperlink w:anchor="table_CC_2_1_1">
        <w:r>
          <w:rPr>
            <w:rFonts w:ascii="Arial" w:hAnsi="Arial"/>
            <w:color w:val="000000"/>
            <w:sz w:val="18"/>
          </w:rPr>
          <w:t>Table CC.2.1-1</w:t>
        </w:r>
      </w:hyperlink>
      <w:r>
        <w:rPr>
          <w:rFonts w:ascii="Arial" w:hAnsi="Arial"/>
          <w:color w:val="000000"/>
          <w:sz w:val="18"/>
        </w:rPr>
        <w:t>.</w:t>
      </w:r>
    </w:p>
    <w:bookmarkEnd w:id="13427"/>
    <w:bookmarkStart w:id="13428" w:name="table_CC_2_1_1"/>
    <w:p>
      <w:pPr>
        <w:keepNext/>
        <w:spacing w:before="216" w:after="0" w:line="240" w:lineRule="auto"/>
        <w:jc w:val="center"/>
      </w:pPr>
      <w:r>
        <w:rPr>
          <w:rFonts w:ascii="Arial" w:hAnsi="Arial"/>
          <w:b/>
          <w:color w:val="000000"/>
          <w:sz w:val="22"/>
        </w:rPr>
        <w:t>Table CC.2.1-1. Change UPS State - Action Information</w:t>
      </w:r>
    </w:p>
    <w:bookmarkEnd w:id="13428"/>
    <w:p>
      <w:pPr>
        <w:spacing w:before="0" w:after="0" w:line="240" w:lineRule="auto"/>
        <w:rPr>
          <w:sz w:val="13"/>
        </w:rPr>
      </w:pPr>
    </w:p>
    <w:tbl>
      <w:tblPr>
        <w:tblInd w:w="45" w:type="dxa"/>
        <w:tblLayout w:type="fixed"/>
      </w:tblPr>
      <w:tblGrid>
        <w:gridCol w:w="2255"/>
        <w:gridCol w:w="1940"/>
        <w:gridCol w:w="2401"/>
        <w:gridCol w:w="1651"/>
        <w:gridCol w:w="21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29" w:name="para_f53160ec_4f13_447e_bef3_df7928f3af"/>
          <w:p>
            <w:pPr>
              <w:keepNext/>
              <w:spacing w:before="180" w:after="0" w:line="240" w:lineRule="auto"/>
              <w:jc w:val="center"/>
            </w:pPr>
            <w:r>
              <w:rPr>
                <w:rFonts w:ascii="Arial" w:hAnsi="Arial"/>
                <w:b/>
                <w:color w:val="000000"/>
                <w:sz w:val="18"/>
              </w:rPr>
              <w:t>Action Type Name</w:t>
            </w:r>
          </w:p>
          <w:bookmarkEnd w:id="134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0" w:name="para_0bb91348_f3eb_4d4c_aa2b_7e0cbb9bac"/>
          <w:p>
            <w:pPr>
              <w:spacing w:before="180" w:after="0" w:line="240" w:lineRule="auto"/>
              <w:jc w:val="center"/>
            </w:pPr>
            <w:r>
              <w:rPr>
                <w:rFonts w:ascii="Arial" w:hAnsi="Arial"/>
                <w:b/>
                <w:color w:val="000000"/>
                <w:sz w:val="18"/>
              </w:rPr>
              <w:t>Action Type ID</w:t>
            </w:r>
          </w:p>
          <w:bookmarkEnd w:id="134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1" w:name="para_57ecde16_85dc_447e_a020_7732a34c89"/>
          <w:p>
            <w:pPr>
              <w:spacing w:before="180" w:after="0" w:line="240" w:lineRule="auto"/>
              <w:jc w:val="center"/>
            </w:pPr>
            <w:r>
              <w:rPr>
                <w:rFonts w:ascii="Arial" w:hAnsi="Arial"/>
                <w:b/>
                <w:color w:val="000000"/>
                <w:sz w:val="18"/>
              </w:rPr>
              <w:t>Attribute Name</w:t>
            </w:r>
          </w:p>
          <w:bookmarkEnd w:id="134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2" w:name="para_5deb4e19_0b9a_418a_9297_0c2ec69ac0"/>
          <w:p>
            <w:pPr>
              <w:spacing w:before="180" w:after="0" w:line="240" w:lineRule="auto"/>
              <w:jc w:val="center"/>
            </w:pPr>
            <w:r>
              <w:rPr>
                <w:rFonts w:ascii="Arial" w:hAnsi="Arial"/>
                <w:b/>
                <w:color w:val="000000"/>
                <w:sz w:val="18"/>
              </w:rPr>
              <w:t>Tag</w:t>
            </w:r>
          </w:p>
          <w:bookmarkEnd w:id="134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3" w:name="para_13b19f74_e94a_4885_a48a_98d8ca32bc"/>
          <w:p>
            <w:pPr>
              <w:spacing w:before="180" w:after="0" w:line="240" w:lineRule="auto"/>
              <w:jc w:val="center"/>
            </w:pPr>
            <w:r>
              <w:rPr>
                <w:rFonts w:ascii="Arial" w:hAnsi="Arial"/>
                <w:b/>
                <w:color w:val="000000"/>
                <w:sz w:val="18"/>
              </w:rPr>
              <w:t>Usage (SCU/SCP)</w:t>
            </w:r>
          </w:p>
          <w:bookmarkEnd w:id="13433"/>
        </w:tc>
      </w:tr>
      <w:tr>
        <w:tblPrEx/>
        <w:trPr/>
        <w:tc>
          <w:tcPr>
            <w:vMerge w:val="restart"/>
            <w:tcBorders>
              <w:left w:val="single" w:sz="4" w:color="000000"/>
              <w:right w:val="single" w:sz="4" w:color="000000"/>
            </w:tcBorders>
            <w:tcMar>
              <w:top w:w="40" w:type="dxa"/>
              <w:left w:w="40" w:type="dxa"/>
              <w:right w:w="40" w:type="dxa"/>
            </w:tcMar>
            <w:vAlign w:val="top"/>
          </w:tcPr>
          <w:bookmarkStart w:id="13434" w:name="para_f06393b6_28b7_4f57_852b_d22a8df9de"/>
          <w:p>
            <w:pPr>
              <w:spacing w:before="180" w:after="0" w:line="240" w:lineRule="auto"/>
            </w:pPr>
            <w:r>
              <w:rPr>
                <w:rFonts w:ascii="Arial" w:hAnsi="Arial"/>
                <w:color w:val="000000"/>
                <w:sz w:val="18"/>
              </w:rPr>
              <w:t>Change UPS State</w:t>
            </w:r>
          </w:p>
          <w:bookmarkEnd w:id="13434"/>
        </w:tc>
        <w:tc>
          <w:tcPr>
            <w:vMerge w:val="restart"/>
            <w:tcBorders>
              <w:right w:val="single" w:sz="4" w:color="000000"/>
            </w:tcBorders>
            <w:tcMar>
              <w:top w:w="40" w:type="dxa"/>
              <w:left w:w="40" w:type="dxa"/>
              <w:right w:w="40" w:type="dxa"/>
            </w:tcMar>
            <w:vAlign w:val="top"/>
          </w:tcPr>
          <w:bookmarkStart w:id="13435" w:name="para_64668e67_ef5e_4709_bf83_e31713f0a5"/>
          <w:p>
            <w:pPr>
              <w:spacing w:before="180" w:after="0" w:line="240" w:lineRule="auto"/>
              <w:jc w:val="center"/>
            </w:pPr>
            <w:r>
              <w:rPr>
                <w:rFonts w:ascii="Arial" w:hAnsi="Arial"/>
                <w:color w:val="000000"/>
                <w:sz w:val="18"/>
              </w:rPr>
              <w:t>1</w:t>
            </w:r>
          </w:p>
          <w:bookmarkEnd w:id="13435"/>
        </w:tc>
        <w:tc>
          <w:tcPr>
            <w:tcBorders>
              <w:bottom w:val="single" w:sz="4" w:color="000000"/>
              <w:right w:val="single" w:sz="4" w:color="000000"/>
            </w:tcBorders>
            <w:tcMar>
              <w:top w:w="40" w:type="dxa"/>
              <w:left w:w="40" w:type="dxa"/>
              <w:bottom w:w="40" w:type="dxa"/>
              <w:right w:w="40" w:type="dxa"/>
            </w:tcMar>
            <w:vAlign w:val="top"/>
          </w:tcPr>
          <w:bookmarkStart w:id="13436" w:name="para_9f96ea4c_b418_46dc_82bc_0912b5c2c0"/>
          <w:p>
            <w:pPr>
              <w:spacing w:before="180" w:after="0" w:line="240" w:lineRule="auto"/>
            </w:pPr>
            <w:r>
              <w:rPr>
                <w:rFonts w:ascii="Arial" w:hAnsi="Arial"/>
                <w:color w:val="000000"/>
                <w:sz w:val="18"/>
              </w:rPr>
              <w:t>Procedure Step State</w:t>
            </w:r>
          </w:p>
          <w:bookmarkEnd w:id="13436"/>
        </w:tc>
        <w:tc>
          <w:tcPr>
            <w:tcBorders>
              <w:bottom w:val="single" w:sz="4" w:color="000000"/>
              <w:right w:val="single" w:sz="4" w:color="000000"/>
            </w:tcBorders>
            <w:tcMar>
              <w:top w:w="40" w:type="dxa"/>
              <w:left w:w="40" w:type="dxa"/>
              <w:bottom w:w="40" w:type="dxa"/>
              <w:right w:w="40" w:type="dxa"/>
            </w:tcMar>
            <w:vAlign w:val="top"/>
          </w:tcPr>
          <w:bookmarkStart w:id="13437" w:name="para_80d168b0_2476_4dc0_8ddd_f156ed026d"/>
          <w:p>
            <w:pPr>
              <w:spacing w:before="180" w:after="0" w:line="240" w:lineRule="auto"/>
              <w:jc w:val="center"/>
            </w:pPr>
            <w:r>
              <w:rPr>
                <w:rFonts w:ascii="Arial" w:hAnsi="Arial"/>
                <w:color w:val="000000"/>
                <w:sz w:val="18"/>
              </w:rPr>
              <w:t>(0074,1000)</w:t>
            </w:r>
          </w:p>
          <w:bookmarkEnd w:id="13437"/>
        </w:tc>
        <w:tc>
          <w:tcPr>
            <w:tcBorders>
              <w:bottom w:val="single" w:sz="4" w:color="000000"/>
              <w:right w:val="single" w:sz="4" w:color="000000"/>
            </w:tcBorders>
            <w:tcMar>
              <w:top w:w="40" w:type="dxa"/>
              <w:left w:w="40" w:type="dxa"/>
              <w:bottom w:w="40" w:type="dxa"/>
              <w:right w:w="40" w:type="dxa"/>
            </w:tcMar>
            <w:vAlign w:val="top"/>
          </w:tcPr>
          <w:bookmarkStart w:id="13438" w:name="para_54b9bd41_af1b_495f_a7a2_35146a3d84"/>
          <w:p>
            <w:pPr>
              <w:spacing w:before="180" w:after="0" w:line="240" w:lineRule="auto"/>
              <w:jc w:val="center"/>
            </w:pPr>
            <w:r>
              <w:rPr>
                <w:rFonts w:ascii="Arial" w:hAnsi="Arial"/>
                <w:color w:val="000000"/>
                <w:sz w:val="18"/>
              </w:rPr>
              <w:t>1/1</w:t>
            </w:r>
          </w:p>
          <w:bookmarkEnd w:id="1343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39" w:name="para_95da44cf_e673_4577_9c7b_0ef7f37dae"/>
          <w:p>
            <w:pPr>
              <w:spacing w:before="180" w:after="0" w:line="240" w:lineRule="auto"/>
            </w:pPr>
            <w:r>
              <w:rPr>
                <w:rFonts w:ascii="Arial" w:hAnsi="Arial"/>
                <w:color w:val="000000"/>
                <w:sz w:val="18"/>
              </w:rPr>
              <w:t>Transaction UID</w:t>
            </w:r>
          </w:p>
          <w:bookmarkEnd w:id="13439"/>
        </w:tc>
        <w:tc>
          <w:tcPr>
            <w:tcBorders>
              <w:bottom w:val="single" w:sz="4" w:color="000000"/>
              <w:right w:val="single" w:sz="4" w:color="000000"/>
            </w:tcBorders>
            <w:tcMar>
              <w:top w:w="40" w:type="dxa"/>
              <w:left w:w="40" w:type="dxa"/>
              <w:bottom w:w="40" w:type="dxa"/>
              <w:right w:w="40" w:type="dxa"/>
            </w:tcMar>
            <w:vAlign w:val="top"/>
          </w:tcPr>
          <w:bookmarkStart w:id="13440" w:name="para_cef8d9d3_cef4_4230_9092_d0c38f9e05"/>
          <w:p>
            <w:pPr>
              <w:spacing w:before="180" w:after="0" w:line="240" w:lineRule="auto"/>
              <w:jc w:val="center"/>
            </w:pPr>
            <w:r>
              <w:rPr>
                <w:rFonts w:ascii="Arial" w:hAnsi="Arial"/>
                <w:color w:val="000000"/>
                <w:sz w:val="18"/>
              </w:rPr>
              <w:t>(0008,1195)</w:t>
            </w:r>
          </w:p>
          <w:bookmarkEnd w:id="13440"/>
        </w:tc>
        <w:tc>
          <w:tcPr>
            <w:tcBorders>
              <w:bottom w:val="single" w:sz="4" w:color="000000"/>
              <w:right w:val="single" w:sz="4" w:color="000000"/>
            </w:tcBorders>
            <w:tcMar>
              <w:top w:w="40" w:type="dxa"/>
              <w:left w:w="40" w:type="dxa"/>
              <w:bottom w:w="40" w:type="dxa"/>
              <w:right w:w="40" w:type="dxa"/>
            </w:tcMar>
            <w:vAlign w:val="top"/>
          </w:tcPr>
          <w:bookmarkStart w:id="13441" w:name="para_4af77ab3_9abb_4937_b6ff_6372331494"/>
          <w:p>
            <w:pPr>
              <w:spacing w:before="180" w:after="0" w:line="240" w:lineRule="auto"/>
              <w:jc w:val="center"/>
            </w:pPr>
            <w:r>
              <w:rPr>
                <w:rFonts w:ascii="Arial" w:hAnsi="Arial"/>
                <w:color w:val="000000"/>
                <w:sz w:val="18"/>
              </w:rPr>
              <w:t>1/1</w:t>
            </w:r>
          </w:p>
          <w:bookmarkEnd w:id="13441"/>
        </w:tc>
      </w:tr>
    </w:tbl>
    <w:bookmarkStart w:id="13442" w:name="sect_CC_2_1_2"/>
    <w:p>
      <w:pPr>
        <w:spacing w:before="180" w:after="0" w:line="240" w:lineRule="auto"/>
      </w:pPr>
      <w:r>
        <w:rPr>
          <w:rFonts w:ascii="Arial" w:hAnsi="Arial"/>
          <w:b/>
          <w:color w:val="000000"/>
          <w:sz w:val="26"/>
        </w:rPr>
        <w:t>CC.2.1.2 Service Class User Behavior</w:t>
      </w:r>
    </w:p>
    <w:bookmarkEnd w:id="13442"/>
    <w:bookmarkStart w:id="13443" w:name="para_4368bc04_58ec_4bb2_9791_7c2c03faa2"/>
    <w:p>
      <w:pPr>
        <w:spacing w:before="180" w:after="0" w:line="240" w:lineRule="auto"/>
        <w:jc w:val="both"/>
      </w:pPr>
      <w:r>
        <w:rPr>
          <w:rFonts w:ascii="Arial" w:hAnsi="Arial"/>
          <w:color w:val="000000"/>
          <w:sz w:val="18"/>
        </w:rPr>
        <w:t xml:space="preserve">An SCU uses N-ACTION to ask the SCP to change the state of a UPS Instance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3443"/>
    <w:bookmarkStart w:id="13444" w:name="para_ac120eb1_5715_4851_a29c_998c4a59df"/>
    <w:p>
      <w:pPr>
        <w:spacing w:before="180" w:after="0" w:line="240" w:lineRule="auto"/>
        <w:jc w:val="both"/>
      </w:pPr>
      <w:r>
        <w:rPr>
          <w:rFonts w:ascii="Arial" w:hAnsi="Arial"/>
          <w:color w:val="000000"/>
          <w:sz w:val="18"/>
        </w:rPr>
        <w:t>To take control of a SCHEDULED UPS, an SCU shall generate a Transaction UID and submit a state change to IN PROGRESS including the Transaction UID in the submission. The SCU shall record and use the Transaction UID in future N-ACTION and N-SET requests for that UPS instance.</w:t>
      </w:r>
    </w:p>
    <w:bookmarkEnd w:id="13444"/>
    <w:bookmarkStart w:id="13445" w:name="idp105553456811263"/>
    <w:p>
      <w:pPr>
        <w:keepNext/>
        <w:spacing w:before="180" w:after="0" w:line="240" w:lineRule="auto"/>
        <w:ind w:left="360" w:right="360" w:firstLine="0"/>
        <w:jc w:val="both"/>
      </w:pPr>
      <w:r>
        <w:rPr>
          <w:rFonts w:ascii="Arial" w:hAnsi="Arial"/>
          <w:color w:val="000000"/>
          <w:sz w:val="18"/>
        </w:rPr>
        <w:t>Note</w:t>
      </w:r>
    </w:p>
    <w:bookmarkEnd w:id="13445"/>
    <w:bookmarkStart w:id="13446" w:name="idp105553456811519"/>
    <w:bookmarkStart w:id="13447" w:name="idp105553456811775"/>
    <w:bookmarkStart w:id="13448" w:name="para_cad7ea3b_f249_431b_bc72_5253ffc88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performing SCU may wish to record the Transaction UID in non-volatile storage. This would allow the SCU to retain control over the UPS after recovering from a crash.</w:t>
      </w:r>
    </w:p>
    <w:bookmarkEnd w:id="13448"/>
    <w:bookmarkEnd w:id="13447"/>
    <w:bookmarkEnd w:id="13446"/>
    <w:bookmarkStart w:id="13449" w:name="idp105553456812671"/>
    <w:bookmarkStart w:id="13450" w:name="para_c483d0ac_6879_4ef6_9105_b7c183e35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two SCUs try to take control of a UPS, the second SCU will receive a Failure status since the first SCU established the correct Transaction UID, so the Transaction UID provided by the second SCU is incorrect.</w:t>
      </w:r>
    </w:p>
    <w:bookmarkEnd w:id="13450"/>
    <w:bookmarkEnd w:id="13449"/>
    <w:bookmarkStart w:id="13451" w:name="para_d303b966_4185_47f0_b63e_5e8b98f5f0"/>
    <w:p>
      <w:pPr>
        <w:spacing w:before="180" w:after="0" w:line="240" w:lineRule="auto"/>
        <w:jc w:val="both"/>
      </w:pPr>
      <w:r>
        <w:rPr>
          <w:rFonts w:ascii="Arial" w:hAnsi="Arial"/>
          <w:color w:val="000000"/>
          <w:sz w:val="18"/>
        </w:rPr>
        <w:t>Upon completion of an IN PROGRESS UPS it controls, an SCU shall submit a state change to COMPLETED and include the Transaction UID for the UPS instance.</w:t>
      </w:r>
    </w:p>
    <w:bookmarkEnd w:id="13451"/>
    <w:bookmarkStart w:id="13452" w:name="para_381452bd_8a6a_4878_b787_3f4394f5fc"/>
    <w:p>
      <w:pPr>
        <w:spacing w:before="180" w:after="0" w:line="240" w:lineRule="auto"/>
        <w:jc w:val="both"/>
      </w:pPr>
      <w:r>
        <w:rPr>
          <w:rFonts w:ascii="Arial" w:hAnsi="Arial"/>
          <w:color w:val="000000"/>
          <w:sz w:val="18"/>
        </w:rPr>
        <w:t>To cancel an IN PROGRESS UPS for which it has the Transaction UID, an SCU shall submit a state change to CANCELED and include the Transaction UID for the UPS instance.</w:t>
      </w:r>
    </w:p>
    <w:bookmarkEnd w:id="13452"/>
    <w:bookmarkStart w:id="13453" w:name="idp105553456814847"/>
    <w:p>
      <w:pPr>
        <w:keepNext/>
        <w:spacing w:before="180" w:after="0" w:line="240" w:lineRule="auto"/>
        <w:ind w:left="360" w:right="360" w:firstLine="0"/>
        <w:jc w:val="both"/>
      </w:pPr>
      <w:r>
        <w:rPr>
          <w:rFonts w:ascii="Arial" w:hAnsi="Arial"/>
          <w:color w:val="000000"/>
          <w:sz w:val="18"/>
        </w:rPr>
        <w:t>Note</w:t>
      </w:r>
    </w:p>
    <w:bookmarkEnd w:id="13453"/>
    <w:bookmarkStart w:id="13454" w:name="idp105553456815103"/>
    <w:bookmarkStart w:id="13455" w:name="idp105553456815359"/>
    <w:bookmarkStart w:id="13456" w:name="para_bfe445a4_2ea3_4bd0_86bc_59a0deaa5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Prior to submitting the state change to CANCELED, the performing SCU can N-SET the values of Reason For Cancellation, Procedure Step Discontinuation Reason Code Sequence, Contact Display Name or Contact URI to provide information to observing SCUs about the context of the cancellation.</w:t>
      </w:r>
    </w:p>
    <w:bookmarkEnd w:id="13456"/>
    <w:bookmarkEnd w:id="13455"/>
    <w:bookmarkEnd w:id="13454"/>
    <w:bookmarkStart w:id="13457" w:name="idp105553456816255"/>
    <w:bookmarkStart w:id="13458" w:name="para_673e9d03_feb7_4f01_9a93_12a028c1b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To request cancellation of an IN PROGRESS UPS for which it does not have the Transaction UID, an SCU uses the Request UPS Cancel action as described in </w:t>
      </w:r>
      <w:hyperlink w:anchor="sect_CC_2_2">
        <w:r>
          <w:rPr>
            <w:rFonts w:ascii="Arial" w:hAnsi="Arial"/>
            <w:color w:val="000000"/>
            <w:sz w:val="18"/>
          </w:rPr>
          <w:t>Section CC.2.2</w:t>
        </w:r>
      </w:hyperlink>
      <w:r>
        <w:rPr>
          <w:rFonts w:ascii="Arial" w:hAnsi="Arial"/>
          <w:color w:val="000000"/>
          <w:sz w:val="18"/>
        </w:rPr>
        <w:t>, rather than a Change UPS State action.</w:t>
      </w:r>
    </w:p>
    <w:bookmarkEnd w:id="13458"/>
    <w:bookmarkEnd w:id="13457"/>
    <w:bookmarkStart w:id="13459" w:name="para_9e3d8bdb_d1f7_4291_b903_47159d87a4"/>
    <w:p>
      <w:pPr>
        <w:spacing w:before="180" w:after="0" w:line="240" w:lineRule="auto"/>
        <w:jc w:val="both"/>
      </w:pPr>
      <w:r>
        <w:rPr>
          <w:rFonts w:ascii="Arial" w:hAnsi="Arial"/>
          <w:color w:val="000000"/>
          <w:sz w:val="18"/>
        </w:rPr>
        <w:t xml:space="preserve">Prior to submitting a state change to COMPLETED or CANCELED for a UPS instance it controls, the SCU shall perform any N-SETs necessary for the UPS to meet Final State requirements as described in </w:t>
      </w:r>
      <w:hyperlink w:anchor="sect_CC_2_5_1_1">
        <w:r>
          <w:rPr>
            <w:rFonts w:ascii="Arial" w:hAnsi="Arial"/>
            <w:color w:val="000000"/>
            <w:sz w:val="18"/>
          </w:rPr>
          <w:t>Section CC.2.5.1.1</w:t>
        </w:r>
      </w:hyperlink>
      <w:r>
        <w:rPr>
          <w:rFonts w:ascii="Arial" w:hAnsi="Arial"/>
          <w:color w:val="000000"/>
          <w:sz w:val="18"/>
        </w:rPr>
        <w:t>.</w:t>
      </w:r>
    </w:p>
    <w:bookmarkEnd w:id="13459"/>
    <w:bookmarkStart w:id="13460" w:name="para_7921461d_b30a_4c4b_8d9e_4684e9783d"/>
    <w:p>
      <w:pPr>
        <w:spacing w:before="180" w:after="0" w:line="240" w:lineRule="auto"/>
        <w:jc w:val="both"/>
      </w:pPr>
      <w:r>
        <w:rPr>
          <w:rFonts w:ascii="Arial" w:hAnsi="Arial"/>
          <w:color w:val="000000"/>
          <w:sz w:val="18"/>
        </w:rPr>
        <w:t>At any time after receipt of the N-ACTION response, the SCU may release the association on which it sent the N-ACTION request.</w:t>
      </w:r>
    </w:p>
    <w:bookmarkEnd w:id="13460"/>
    <w:bookmarkStart w:id="13461" w:name="sect_CC_2_1_3"/>
    <w:p>
      <w:pPr>
        <w:spacing w:before="180" w:after="0" w:line="240" w:lineRule="auto"/>
      </w:pPr>
      <w:r>
        <w:rPr>
          <w:rFonts w:ascii="Arial" w:hAnsi="Arial"/>
          <w:b/>
          <w:color w:val="000000"/>
          <w:sz w:val="26"/>
        </w:rPr>
        <w:t>CC.2.1.3 Service Class Provider Behavior</w:t>
      </w:r>
    </w:p>
    <w:bookmarkEnd w:id="13461"/>
    <w:bookmarkStart w:id="13462" w:name="para_bb461197_5011_4448_9642_ae528a7d38"/>
    <w:p>
      <w:pPr>
        <w:spacing w:before="180" w:after="0" w:line="240" w:lineRule="auto"/>
        <w:jc w:val="both"/>
      </w:pPr>
      <w:r>
        <w:rPr>
          <w:rFonts w:ascii="Arial" w:hAnsi="Arial"/>
          <w:color w:val="000000"/>
          <w:sz w:val="18"/>
        </w:rPr>
        <w:t>The SCP shall perform the submitted state change for the identified UPS instance by setting the Procedure Step State (0074,1000) to the requested value, or shall report the appropriate failure response code.</w:t>
      </w:r>
    </w:p>
    <w:bookmarkEnd w:id="13462"/>
    <w:bookmarkStart w:id="13463" w:name="para_5af02d6c_f5a7_4d63_a24b_61539d2394"/>
    <w:p>
      <w:pPr>
        <w:spacing w:before="180" w:after="0" w:line="240" w:lineRule="auto"/>
        <w:jc w:val="both"/>
      </w:pPr>
      <w:r>
        <w:rPr>
          <w:rFonts w:ascii="Arial" w:hAnsi="Arial"/>
          <w:color w:val="000000"/>
          <w:sz w:val="18"/>
        </w:rPr>
        <w:t>Upon successfully changing the state of a UPS instance to IN PROGRESS, the SCP shall record the Transaction UID provided by the SCU in the Transaction UID (0008,1195) of the UPS instance.</w:t>
      </w:r>
    </w:p>
    <w:bookmarkEnd w:id="13463"/>
    <w:bookmarkStart w:id="13464" w:name="para_967062d1_da31_4749_9b1c_1e6e1997f7"/>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1_2">
        <w:r>
          <w:rPr>
            <w:rFonts w:ascii="Arial" w:hAnsi="Arial"/>
            <w:color w:val="000000"/>
            <w:sz w:val="18"/>
          </w:rPr>
          <w:t>Table CC.2.1-2</w:t>
        </w:r>
      </w:hyperlink>
      <w:r>
        <w:rPr>
          <w:rFonts w:ascii="Arial" w:hAnsi="Arial"/>
          <w:color w:val="000000"/>
          <w:sz w:val="18"/>
        </w:rPr>
        <w:t>.</w:t>
      </w:r>
    </w:p>
    <w:bookmarkEnd w:id="13464"/>
    <w:bookmarkStart w:id="13465" w:name="para_1fb1c7b6_fbff_4b03_841c_1b4c05ee3e"/>
    <w:p>
      <w:pPr>
        <w:spacing w:before="180" w:after="0" w:line="240" w:lineRule="auto"/>
        <w:jc w:val="both"/>
      </w:pPr>
      <w:r>
        <w:rPr>
          <w:rFonts w:ascii="Arial" w:hAnsi="Arial"/>
          <w:color w:val="000000"/>
          <w:sz w:val="18"/>
        </w:rPr>
        <w:t xml:space="preserve">The SCP shall only perform legal state changes as described in </w:t>
      </w:r>
      <w:hyperlink w:anchor="table_CC_1_1_2">
        <w:r>
          <w:rPr>
            <w:rFonts w:ascii="Arial" w:hAnsi="Arial"/>
            <w:color w:val="000000"/>
            <w:sz w:val="18"/>
          </w:rPr>
          <w:t>Table CC.1.1-2</w:t>
        </w:r>
      </w:hyperlink>
      <w:r>
        <w:rPr>
          <w:rFonts w:ascii="Arial" w:hAnsi="Arial"/>
          <w:color w:val="000000"/>
          <w:sz w:val="18"/>
        </w:rPr>
        <w:t>.</w:t>
      </w:r>
    </w:p>
    <w:bookmarkEnd w:id="13465"/>
    <w:bookmarkStart w:id="13466" w:name="para_cb4e6d3f_1de1_4636_9fc8_bfb467fc52"/>
    <w:p>
      <w:pPr>
        <w:spacing w:before="180" w:after="0" w:line="240" w:lineRule="auto"/>
        <w:jc w:val="both"/>
      </w:pPr>
      <w:r>
        <w:rPr>
          <w:rFonts w:ascii="Arial" w:hAnsi="Arial"/>
          <w:color w:val="000000"/>
          <w:sz w:val="18"/>
        </w:rPr>
        <w:t>The SCP shall refuse requests to change the state of an IN PROGRESS UPS unless the Transaction UID of the UPS instance is provided in the request.</w:t>
      </w:r>
    </w:p>
    <w:bookmarkEnd w:id="13466"/>
    <w:bookmarkStart w:id="13467" w:name="para_6abea1fc_2e98_48ac_98cb_afa39fee65"/>
    <w:p>
      <w:pPr>
        <w:spacing w:before="180" w:after="0" w:line="240" w:lineRule="auto"/>
        <w:jc w:val="both"/>
      </w:pPr>
      <w:r>
        <w:rPr>
          <w:rFonts w:ascii="Arial" w:hAnsi="Arial"/>
          <w:color w:val="000000"/>
          <w:sz w:val="18"/>
        </w:rPr>
        <w:t xml:space="preserve">The SCP shall refuse requests to change the state of an IN PROGRESS UPS to COMPLETED or CANCELED if the Final State requirements described in </w:t>
      </w:r>
      <w:hyperlink w:anchor="table_CC_2_5_3">
        <w:r>
          <w:rPr>
            <w:rFonts w:ascii="Arial" w:hAnsi="Arial"/>
            <w:color w:val="000000"/>
            <w:sz w:val="18"/>
          </w:rPr>
          <w:t>Table CC.2.5-3</w:t>
        </w:r>
      </w:hyperlink>
      <w:r>
        <w:rPr>
          <w:rFonts w:ascii="Arial" w:hAnsi="Arial"/>
          <w:color w:val="000000"/>
          <w:sz w:val="18"/>
        </w:rPr>
        <w:t xml:space="preserve"> have not been met.</w:t>
      </w:r>
    </w:p>
    <w:bookmarkEnd w:id="13467"/>
    <w:bookmarkStart w:id="13468" w:name="para_95ee1551_01a0_46ff_889a_46125d10cc"/>
    <w:p>
      <w:pPr>
        <w:spacing w:before="180" w:after="0" w:line="240" w:lineRule="auto"/>
        <w:jc w:val="both"/>
      </w:pPr>
      <w:r>
        <w:rPr>
          <w:rFonts w:ascii="Arial" w:hAnsi="Arial"/>
          <w:color w:val="000000"/>
          <w:sz w:val="18"/>
        </w:rPr>
        <w:t>After the state of the UPS instance has been changed to COMPLETED or CANCELED, the SCP shall not delete the instance until all deletion locks have been removed.</w:t>
      </w:r>
    </w:p>
    <w:bookmarkEnd w:id="13468"/>
    <w:bookmarkStart w:id="13469" w:name="idp105553456793087"/>
    <w:p>
      <w:pPr>
        <w:keepNext/>
        <w:spacing w:before="180" w:after="0" w:line="240" w:lineRule="auto"/>
        <w:ind w:left="360" w:right="360" w:firstLine="0"/>
        <w:jc w:val="both"/>
      </w:pPr>
      <w:r>
        <w:rPr>
          <w:rFonts w:ascii="Arial" w:hAnsi="Arial"/>
          <w:color w:val="000000"/>
          <w:sz w:val="18"/>
        </w:rPr>
        <w:t>Note</w:t>
      </w:r>
    </w:p>
    <w:bookmarkEnd w:id="13469"/>
    <w:bookmarkStart w:id="13470" w:name="para_977f1161_836b_447a_b275_b3ef10bf04"/>
    <w:p>
      <w:pPr>
        <w:spacing w:before="180" w:after="0" w:line="240" w:lineRule="auto"/>
        <w:ind w:left="360" w:right="360" w:firstLine="0"/>
        <w:jc w:val="both"/>
      </w:pPr>
      <w:r>
        <w:rPr>
          <w:rFonts w:ascii="Arial" w:hAnsi="Arial"/>
          <w:color w:val="000000"/>
          <w:sz w:val="18"/>
        </w:rPr>
        <w:t xml:space="preserve">See </w:t>
      </w:r>
      <w:hyperlink w:anchor="sect_CC_2_3_2">
        <w:r>
          <w:rPr>
            <w:rFonts w:ascii="Arial" w:hAnsi="Arial"/>
            <w:color w:val="000000"/>
            <w:sz w:val="18"/>
          </w:rPr>
          <w:t>Section CC.2.3.2</w:t>
        </w:r>
      </w:hyperlink>
      <w:r>
        <w:rPr>
          <w:rFonts w:ascii="Arial" w:hAnsi="Arial"/>
          <w:color w:val="000000"/>
          <w:sz w:val="18"/>
        </w:rPr>
        <w:t xml:space="preserve"> for a description of how SCUs place and remove deletion locks and see </w:t>
      </w:r>
      <w:hyperlink r:id="r874">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w:t>
      </w:r>
    </w:p>
    <w:bookmarkEnd w:id="13470"/>
    <w:bookmarkStart w:id="13471" w:name="para_ff232899_5a13_4bc2_88be_9339bf14d7"/>
    <w:p>
      <w:pPr>
        <w:spacing w:before="180" w:after="0" w:line="240" w:lineRule="auto"/>
        <w:jc w:val="both"/>
      </w:pPr>
      <w:r>
        <w:rPr>
          <w:rFonts w:ascii="Arial" w:hAnsi="Arial"/>
          <w:color w:val="000000"/>
          <w:sz w:val="18"/>
        </w:rPr>
        <w:t>The SCP may also modify the Procedure Step State (0074,1000) of a UPS instance independently of an N-ACTION request, e.g., if the SCP is performing the procedure step itself, or if it has been determined that the performing SCU has been disabled.</w:t>
      </w:r>
    </w:p>
    <w:bookmarkEnd w:id="13471"/>
    <w:bookmarkStart w:id="13472" w:name="idp105553456795647"/>
    <w:p>
      <w:pPr>
        <w:keepNext/>
        <w:spacing w:before="180" w:after="0" w:line="240" w:lineRule="auto"/>
        <w:ind w:left="360" w:right="360" w:firstLine="0"/>
        <w:jc w:val="both"/>
      </w:pPr>
      <w:r>
        <w:rPr>
          <w:rFonts w:ascii="Arial" w:hAnsi="Arial"/>
          <w:color w:val="000000"/>
          <w:sz w:val="18"/>
        </w:rPr>
        <w:t>Note</w:t>
      </w:r>
    </w:p>
    <w:bookmarkEnd w:id="13472"/>
    <w:bookmarkStart w:id="13473" w:name="para_3fa0c57e_44cb_4954_8b4f_a330654990"/>
    <w:p>
      <w:pPr>
        <w:spacing w:before="180" w:after="0" w:line="240" w:lineRule="auto"/>
        <w:ind w:left="360" w:right="360" w:firstLine="0"/>
        <w:jc w:val="both"/>
      </w:pPr>
      <w:r>
        <w:rPr>
          <w:rFonts w:ascii="Arial" w:hAnsi="Arial"/>
          <w:color w:val="000000"/>
          <w:sz w:val="18"/>
        </w:rPr>
        <w:t>If the SCP is not performing the procedure step, this should be done with caution.</w:t>
      </w:r>
    </w:p>
    <w:bookmarkEnd w:id="13473"/>
    <w:bookmarkStart w:id="13474" w:name="para_bfbd1e8b_952b_4f35_92ef_a4e28c50a7"/>
    <w:p>
      <w:pPr>
        <w:spacing w:before="180" w:after="0" w:line="240" w:lineRule="auto"/>
        <w:jc w:val="both"/>
      </w:pPr>
      <w:r>
        <w:rPr>
          <w:rFonts w:ascii="Arial" w:hAnsi="Arial"/>
          <w:color w:val="000000"/>
          <w:sz w:val="18"/>
        </w:rPr>
        <w:t xml:space="preserve">Upon successfully changing the state of a UPS instance, the SCP shall carry out the appropriate N-EVENT-REPORT behavior as described in </w:t>
      </w:r>
      <w:hyperlink w:anchor="sect_CC_2_4_3">
        <w:r>
          <w:rPr>
            <w:rFonts w:ascii="Arial" w:hAnsi="Arial"/>
            <w:color w:val="000000"/>
            <w:sz w:val="18"/>
          </w:rPr>
          <w:t>Section CC.2.4.3</w:t>
        </w:r>
      </w:hyperlink>
      <w:r>
        <w:rPr>
          <w:rFonts w:ascii="Arial" w:hAnsi="Arial"/>
          <w:color w:val="000000"/>
          <w:sz w:val="18"/>
        </w:rPr>
        <w:t xml:space="preserve"> if it supports the UPS Event SOP Class as an SCP.</w:t>
      </w:r>
    </w:p>
    <w:bookmarkEnd w:id="13474"/>
    <w:bookmarkStart w:id="13475" w:name="para_374ffc19_69ea_4e4b_82fc_d243a0acc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75">
        <w:r>
          <w:rPr>
            <w:rFonts w:ascii="Arial" w:hAnsi="Arial"/>
            <w:color w:val="000000"/>
            <w:sz w:val="18"/>
          </w:rPr>
          <w:t>PS3.7</w:t>
        </w:r>
      </w:hyperlink>
      <w:r>
        <w:rPr>
          <w:rFonts w:ascii="Arial" w:hAnsi="Arial"/>
          <w:color w:val="000000"/>
          <w:sz w:val="18"/>
        </w:rPr>
        <w:t xml:space="preserve"> and </w:t>
      </w:r>
      <w:hyperlink r:id="r876">
        <w:r>
          <w:rPr>
            <w:rFonts w:ascii="Arial" w:hAnsi="Arial"/>
            <w:color w:val="000000"/>
            <w:sz w:val="18"/>
          </w:rPr>
          <w:t>PS3.15</w:t>
        </w:r>
      </w:hyperlink>
      <w:r>
        <w:rPr>
          <w:rFonts w:ascii="Arial" w:hAnsi="Arial"/>
          <w:color w:val="000000"/>
          <w:sz w:val="18"/>
        </w:rPr>
        <w:t xml:space="preserve">). </w:t>
      </w:r>
      <w:hyperlink r:id="r877">
        <w:r>
          <w:rPr>
            <w:rFonts w:ascii="Arial" w:hAnsi="Arial"/>
            <w:color w:val="000000"/>
            <w:sz w:val="18"/>
          </w:rPr>
          <w:t>PS3.7</w:t>
        </w:r>
      </w:hyperlink>
      <w:r>
        <w:rPr>
          <w:rFonts w:ascii="Arial" w:hAnsi="Arial"/>
          <w:color w:val="000000"/>
          <w:sz w:val="18"/>
        </w:rPr>
        <w:t xml:space="preserve"> provides a Failure Status Code of 0124H "Refused: Not authorized". Further requiring or documenting authentication and/or authorization features from the SCU or SCP is beyond the scope of this SOP Class.</w:t>
      </w:r>
    </w:p>
    <w:bookmarkEnd w:id="13475"/>
    <w:bookmarkStart w:id="13476" w:name="sect_CC_2_1_4"/>
    <w:p>
      <w:pPr>
        <w:spacing w:before="180" w:after="0" w:line="240" w:lineRule="auto"/>
      </w:pPr>
      <w:r>
        <w:rPr>
          <w:rFonts w:ascii="Arial" w:hAnsi="Arial"/>
          <w:b/>
          <w:color w:val="000000"/>
          <w:sz w:val="26"/>
        </w:rPr>
        <w:t>CC.2.1.4 Status Codes</w:t>
      </w:r>
    </w:p>
    <w:bookmarkEnd w:id="13476"/>
    <w:bookmarkStart w:id="13477" w:name="para_e9473bb3_3097_4988_8c36_a6d665f6ea"/>
    <w:p>
      <w:pPr>
        <w:spacing w:before="180" w:after="0" w:line="240" w:lineRule="auto"/>
        <w:jc w:val="both"/>
      </w:pPr>
      <w:hyperlink w:anchor="table_CC_2_1_2">
        <w:r>
          <w:rPr>
            <w:rFonts w:ascii="Arial" w:hAnsi="Arial"/>
            <w:color w:val="000000"/>
            <w:sz w:val="18"/>
          </w:rPr>
          <w:t>Table CC.2.1-2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78">
        <w:r>
          <w:rPr>
            <w:rFonts w:ascii="Arial" w:hAnsi="Arial"/>
            <w:color w:val="000000"/>
            <w:sz w:val="18"/>
          </w:rPr>
          <w:t>PS3.7</w:t>
        </w:r>
      </w:hyperlink>
      <w:r>
        <w:rPr>
          <w:rFonts w:ascii="Arial" w:hAnsi="Arial"/>
          <w:color w:val="000000"/>
          <w:sz w:val="18"/>
        </w:rPr>
        <w:t>.</w:t>
      </w:r>
    </w:p>
    <w:bookmarkEnd w:id="13477"/>
    <w:bookmarkStart w:id="13478" w:name="table_CC_2_1_2"/>
    <w:p>
      <w:pPr>
        <w:keepNext/>
        <w:spacing w:before="216" w:after="0" w:line="240" w:lineRule="auto"/>
        <w:jc w:val="center"/>
      </w:pPr>
      <w:r>
        <w:rPr>
          <w:rFonts w:ascii="Arial" w:hAnsi="Arial"/>
          <w:b/>
          <w:color w:val="000000"/>
          <w:sz w:val="22"/>
        </w:rPr>
        <w:t>Table CC.2.1-2. N-ACTION Response Status Values [for Change UPS State]</w:t>
      </w:r>
    </w:p>
    <w:bookmarkEnd w:id="13478"/>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79" w:name="para_dcc8b77a_7865_4932_b135_621de9f4b4"/>
          <w:p>
            <w:pPr>
              <w:keepNext/>
              <w:spacing w:before="180" w:after="0" w:line="240" w:lineRule="auto"/>
              <w:jc w:val="center"/>
            </w:pPr>
            <w:r>
              <w:rPr>
                <w:rFonts w:ascii="Arial" w:hAnsi="Arial"/>
                <w:b/>
                <w:color w:val="000000"/>
                <w:sz w:val="18"/>
              </w:rPr>
              <w:t>Service Status</w:t>
            </w:r>
          </w:p>
          <w:bookmarkEnd w:id="13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80" w:name="para_f417b6b5_2761_41d9_941e_2ff7d9cbc0"/>
          <w:p>
            <w:pPr>
              <w:spacing w:before="180" w:after="0" w:line="240" w:lineRule="auto"/>
              <w:jc w:val="center"/>
            </w:pPr>
            <w:r>
              <w:rPr>
                <w:rFonts w:ascii="Arial" w:hAnsi="Arial"/>
                <w:b/>
                <w:color w:val="000000"/>
                <w:sz w:val="18"/>
              </w:rPr>
              <w:t>Further Meaning</w:t>
            </w:r>
          </w:p>
          <w:bookmarkEnd w:id="134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81" w:name="para_1202f8d8_6e3d_4161_a18b_149be74d72"/>
          <w:p>
            <w:pPr>
              <w:spacing w:before="180" w:after="0" w:line="240" w:lineRule="auto"/>
              <w:jc w:val="center"/>
            </w:pPr>
            <w:r>
              <w:rPr>
                <w:rFonts w:ascii="Arial" w:hAnsi="Arial"/>
                <w:b/>
                <w:color w:val="000000"/>
                <w:sz w:val="18"/>
              </w:rPr>
              <w:t>Status Code</w:t>
            </w:r>
          </w:p>
          <w:bookmarkEnd w:id="13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2" w:name="para_c2239b33_bfc3_4c47_bc31_663894ddab"/>
          <w:p>
            <w:pPr>
              <w:spacing w:before="180" w:after="0" w:line="240" w:lineRule="auto"/>
            </w:pPr>
            <w:r>
              <w:rPr>
                <w:rFonts w:ascii="Arial" w:hAnsi="Arial"/>
                <w:color w:val="000000"/>
                <w:sz w:val="18"/>
              </w:rPr>
              <w:t>Success</w:t>
            </w:r>
          </w:p>
          <w:bookmarkEnd w:id="13482"/>
        </w:tc>
        <w:tc>
          <w:tcPr>
            <w:tcBorders>
              <w:bottom w:val="single" w:sz="4" w:color="000000"/>
              <w:right w:val="single" w:sz="4" w:color="000000"/>
            </w:tcBorders>
            <w:tcMar>
              <w:top w:w="40" w:type="dxa"/>
              <w:left w:w="40" w:type="dxa"/>
              <w:bottom w:w="40" w:type="dxa"/>
              <w:right w:w="40" w:type="dxa"/>
            </w:tcMar>
            <w:vAlign w:val="top"/>
          </w:tcPr>
          <w:bookmarkStart w:id="13483" w:name="para_05381cc2_8ff7_42cb_9b46_089497c46a"/>
          <w:p>
            <w:pPr>
              <w:spacing w:before="180" w:after="0" w:line="240" w:lineRule="auto"/>
            </w:pPr>
            <w:r>
              <w:rPr>
                <w:rFonts w:ascii="Arial" w:hAnsi="Arial"/>
                <w:color w:val="000000"/>
                <w:sz w:val="18"/>
              </w:rPr>
              <w:t>The requested state change was performed</w:t>
            </w:r>
          </w:p>
          <w:bookmarkEnd w:id="13483"/>
        </w:tc>
        <w:tc>
          <w:tcPr>
            <w:tcBorders>
              <w:bottom w:val="single" w:sz="4" w:color="000000"/>
              <w:right w:val="single" w:sz="4" w:color="000000"/>
            </w:tcBorders>
            <w:tcMar>
              <w:top w:w="40" w:type="dxa"/>
              <w:left w:w="40" w:type="dxa"/>
              <w:bottom w:w="40" w:type="dxa"/>
              <w:right w:w="40" w:type="dxa"/>
            </w:tcMar>
            <w:vAlign w:val="top"/>
          </w:tcPr>
          <w:bookmarkStart w:id="13484" w:name="para_0bf29b4d_c353_4017_8621_06ba14e742"/>
          <w:p>
            <w:pPr>
              <w:spacing w:before="180" w:after="0" w:line="240" w:lineRule="auto"/>
              <w:jc w:val="center"/>
            </w:pPr>
            <w:r>
              <w:rPr>
                <w:rFonts w:ascii="Arial" w:hAnsi="Arial"/>
                <w:color w:val="000000"/>
                <w:sz w:val="18"/>
              </w:rPr>
              <w:t>0000</w:t>
            </w:r>
          </w:p>
          <w:bookmarkEnd w:id="13484"/>
        </w:tc>
      </w:tr>
      <w:tr>
        <w:tblPrEx/>
        <w:trPr/>
        <w:tc>
          <w:tcPr>
            <w:vMerge w:val="restart"/>
            <w:tcBorders>
              <w:left w:val="single" w:sz="4" w:color="000000"/>
              <w:right w:val="single" w:sz="4" w:color="000000"/>
            </w:tcBorders>
            <w:tcMar>
              <w:top w:w="40" w:type="dxa"/>
              <w:left w:w="40" w:type="dxa"/>
              <w:right w:w="40" w:type="dxa"/>
            </w:tcMar>
            <w:vAlign w:val="top"/>
          </w:tcPr>
          <w:bookmarkStart w:id="13485" w:name="para_871d449a_11a4_423b_b68d_73b9c9403d"/>
          <w:p>
            <w:pPr>
              <w:spacing w:before="180" w:after="0" w:line="240" w:lineRule="auto"/>
            </w:pPr>
            <w:r>
              <w:rPr>
                <w:rFonts w:ascii="Arial" w:hAnsi="Arial"/>
                <w:color w:val="000000"/>
                <w:sz w:val="18"/>
              </w:rPr>
              <w:t>Warning</w:t>
            </w:r>
          </w:p>
          <w:bookmarkEnd w:id="13485"/>
        </w:tc>
        <w:tc>
          <w:tcPr>
            <w:tcBorders>
              <w:bottom w:val="single" w:sz="4" w:color="000000"/>
              <w:right w:val="single" w:sz="4" w:color="000000"/>
            </w:tcBorders>
            <w:tcMar>
              <w:top w:w="40" w:type="dxa"/>
              <w:left w:w="40" w:type="dxa"/>
              <w:bottom w:w="40" w:type="dxa"/>
              <w:right w:w="40" w:type="dxa"/>
            </w:tcMar>
            <w:vAlign w:val="top"/>
          </w:tcPr>
          <w:bookmarkStart w:id="13486" w:name="para_80cf57a7_50b6_4016_9ee0_98ad5dc661"/>
          <w:p>
            <w:pPr>
              <w:spacing w:before="180" w:after="0" w:line="240" w:lineRule="auto"/>
            </w:pPr>
            <w:r>
              <w:rPr>
                <w:rFonts w:ascii="Arial" w:hAnsi="Arial"/>
                <w:color w:val="000000"/>
                <w:sz w:val="18"/>
              </w:rPr>
              <w:t>The UPS is already in the requested state of CANCELED</w:t>
            </w:r>
          </w:p>
          <w:bookmarkEnd w:id="13486"/>
        </w:tc>
        <w:tc>
          <w:tcPr>
            <w:tcBorders>
              <w:bottom w:val="single" w:sz="4" w:color="000000"/>
              <w:right w:val="single" w:sz="4" w:color="000000"/>
            </w:tcBorders>
            <w:tcMar>
              <w:top w:w="40" w:type="dxa"/>
              <w:left w:w="40" w:type="dxa"/>
              <w:bottom w:w="40" w:type="dxa"/>
              <w:right w:w="40" w:type="dxa"/>
            </w:tcMar>
            <w:vAlign w:val="top"/>
          </w:tcPr>
          <w:bookmarkStart w:id="13487" w:name="para_5a0f059e_8d88_4731_be44_648346ca7d"/>
          <w:p>
            <w:pPr>
              <w:spacing w:before="180" w:after="0" w:line="240" w:lineRule="auto"/>
              <w:jc w:val="center"/>
            </w:pPr>
            <w:r>
              <w:rPr>
                <w:rFonts w:ascii="Arial" w:hAnsi="Arial"/>
                <w:color w:val="000000"/>
                <w:sz w:val="18"/>
              </w:rPr>
              <w:t>B304</w:t>
            </w:r>
          </w:p>
          <w:bookmarkEnd w:id="1348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88" w:name="para_b79941b2_d44c_4f90_ae58_3caab0e6ea"/>
          <w:p>
            <w:pPr>
              <w:spacing w:before="180" w:after="0" w:line="240" w:lineRule="auto"/>
            </w:pPr>
            <w:r>
              <w:rPr>
                <w:rFonts w:ascii="Arial" w:hAnsi="Arial"/>
                <w:color w:val="000000"/>
                <w:sz w:val="18"/>
              </w:rPr>
              <w:t>The UPS is already in the requested state of COMPLETED</w:t>
            </w:r>
          </w:p>
          <w:bookmarkEnd w:id="13488"/>
        </w:tc>
        <w:tc>
          <w:tcPr>
            <w:tcBorders>
              <w:bottom w:val="single" w:sz="4" w:color="000000"/>
              <w:right w:val="single" w:sz="4" w:color="000000"/>
            </w:tcBorders>
            <w:tcMar>
              <w:top w:w="40" w:type="dxa"/>
              <w:left w:w="40" w:type="dxa"/>
              <w:bottom w:w="40" w:type="dxa"/>
              <w:right w:w="40" w:type="dxa"/>
            </w:tcMar>
            <w:vAlign w:val="top"/>
          </w:tcPr>
          <w:bookmarkStart w:id="13489" w:name="para_70dc55f8_9421_49d6_8a53_d87df3377c"/>
          <w:p>
            <w:pPr>
              <w:spacing w:before="180" w:after="0" w:line="240" w:lineRule="auto"/>
              <w:jc w:val="center"/>
            </w:pPr>
            <w:r>
              <w:rPr>
                <w:rFonts w:ascii="Arial" w:hAnsi="Arial"/>
                <w:color w:val="000000"/>
                <w:sz w:val="18"/>
              </w:rPr>
              <w:t>B306</w:t>
            </w:r>
          </w:p>
          <w:bookmarkEnd w:id="13489"/>
        </w:tc>
      </w:tr>
      <w:tr>
        <w:tblPrEx/>
        <w:trPr/>
        <w:tc>
          <w:tcPr>
            <w:vMerge w:val="restart"/>
            <w:tcBorders>
              <w:left w:val="single" w:sz="4" w:color="000000"/>
              <w:right w:val="single" w:sz="4" w:color="000000"/>
            </w:tcBorders>
            <w:tcMar>
              <w:top w:w="40" w:type="dxa"/>
              <w:left w:w="40" w:type="dxa"/>
              <w:right w:w="40" w:type="dxa"/>
            </w:tcMar>
            <w:vAlign w:val="top"/>
          </w:tcPr>
          <w:bookmarkStart w:id="13490" w:name="para_4947ab3a_82df_4372_9249_e5f3c5dc82"/>
          <w:p>
            <w:pPr>
              <w:spacing w:before="180" w:after="0" w:line="240" w:lineRule="auto"/>
            </w:pPr>
            <w:r>
              <w:rPr>
                <w:rFonts w:ascii="Arial" w:hAnsi="Arial"/>
                <w:color w:val="000000"/>
                <w:sz w:val="18"/>
              </w:rPr>
              <w:t>Failure</w:t>
            </w:r>
          </w:p>
          <w:bookmarkEnd w:id="13490"/>
        </w:tc>
        <w:tc>
          <w:tcPr>
            <w:tcBorders>
              <w:bottom w:val="single" w:sz="4" w:color="000000"/>
              <w:right w:val="single" w:sz="4" w:color="000000"/>
            </w:tcBorders>
            <w:tcMar>
              <w:top w:w="40" w:type="dxa"/>
              <w:left w:w="40" w:type="dxa"/>
              <w:bottom w:w="40" w:type="dxa"/>
              <w:right w:w="40" w:type="dxa"/>
            </w:tcMar>
            <w:vAlign w:val="top"/>
          </w:tcPr>
          <w:bookmarkStart w:id="13491" w:name="para_5135b61b_24cd_48fc_9f54_56f6e589a0"/>
          <w:p>
            <w:pPr>
              <w:spacing w:before="180" w:after="0" w:line="240" w:lineRule="auto"/>
            </w:pPr>
            <w:r>
              <w:rPr>
                <w:rFonts w:ascii="Arial" w:hAnsi="Arial"/>
                <w:color w:val="000000"/>
                <w:sz w:val="18"/>
              </w:rPr>
              <w:t>Failed: The UPS may no longer be updated</w:t>
            </w:r>
          </w:p>
          <w:bookmarkEnd w:id="13491"/>
        </w:tc>
        <w:tc>
          <w:tcPr>
            <w:tcBorders>
              <w:bottom w:val="single" w:sz="4" w:color="000000"/>
              <w:right w:val="single" w:sz="4" w:color="000000"/>
            </w:tcBorders>
            <w:tcMar>
              <w:top w:w="40" w:type="dxa"/>
              <w:left w:w="40" w:type="dxa"/>
              <w:bottom w:w="40" w:type="dxa"/>
              <w:right w:w="40" w:type="dxa"/>
            </w:tcMar>
            <w:vAlign w:val="top"/>
          </w:tcPr>
          <w:bookmarkStart w:id="13492" w:name="para_b7818262_0f9b_468e_846c_a0178d202f"/>
          <w:p>
            <w:pPr>
              <w:spacing w:before="180" w:after="0" w:line="240" w:lineRule="auto"/>
              <w:jc w:val="center"/>
            </w:pPr>
            <w:r>
              <w:rPr>
                <w:rFonts w:ascii="Arial" w:hAnsi="Arial"/>
                <w:color w:val="000000"/>
                <w:sz w:val="18"/>
              </w:rPr>
              <w:t>C300</w:t>
            </w:r>
          </w:p>
          <w:bookmarkEnd w:id="1349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93" w:name="para_ff0aba29_f9c4_4688_83ea_18b16e85d0"/>
          <w:p>
            <w:pPr>
              <w:spacing w:before="180" w:after="0" w:line="240" w:lineRule="auto"/>
            </w:pPr>
            <w:r>
              <w:rPr>
                <w:rFonts w:ascii="Arial" w:hAnsi="Arial"/>
                <w:color w:val="000000"/>
                <w:sz w:val="18"/>
              </w:rPr>
              <w:t>Failed: The correct Transaction UID was not provided</w:t>
            </w:r>
          </w:p>
          <w:bookmarkEnd w:id="13493"/>
        </w:tc>
        <w:tc>
          <w:tcPr>
            <w:tcBorders>
              <w:bottom w:val="single" w:sz="4" w:color="000000"/>
              <w:right w:val="single" w:sz="4" w:color="000000"/>
            </w:tcBorders>
            <w:tcMar>
              <w:top w:w="40" w:type="dxa"/>
              <w:left w:w="40" w:type="dxa"/>
              <w:bottom w:w="40" w:type="dxa"/>
              <w:right w:w="40" w:type="dxa"/>
            </w:tcMar>
            <w:vAlign w:val="top"/>
          </w:tcPr>
          <w:bookmarkStart w:id="13494" w:name="para_1f17ed5c_5ff0_4c41_a93f_6dbdc9c290"/>
          <w:p>
            <w:pPr>
              <w:spacing w:before="180" w:after="0" w:line="240" w:lineRule="auto"/>
              <w:jc w:val="center"/>
            </w:pPr>
            <w:r>
              <w:rPr>
                <w:rFonts w:ascii="Arial" w:hAnsi="Arial"/>
                <w:color w:val="000000"/>
                <w:sz w:val="18"/>
              </w:rPr>
              <w:t>C301</w:t>
            </w:r>
          </w:p>
          <w:bookmarkEnd w:id="134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95" w:name="para_dc7741f3_5196_4dfa_b6ac_8babd4db21"/>
          <w:p>
            <w:pPr>
              <w:spacing w:before="180" w:after="0" w:line="240" w:lineRule="auto"/>
            </w:pPr>
            <w:r>
              <w:rPr>
                <w:rFonts w:ascii="Arial" w:hAnsi="Arial"/>
                <w:color w:val="000000"/>
                <w:sz w:val="18"/>
              </w:rPr>
              <w:t>Failed: The UPS is already IN PROGRESS</w:t>
            </w:r>
          </w:p>
          <w:bookmarkEnd w:id="13495"/>
        </w:tc>
        <w:tc>
          <w:tcPr>
            <w:tcBorders>
              <w:bottom w:val="single" w:sz="4" w:color="000000"/>
              <w:right w:val="single" w:sz="4" w:color="000000"/>
            </w:tcBorders>
            <w:tcMar>
              <w:top w:w="40" w:type="dxa"/>
              <w:left w:w="40" w:type="dxa"/>
              <w:bottom w:w="40" w:type="dxa"/>
              <w:right w:w="40" w:type="dxa"/>
            </w:tcMar>
            <w:vAlign w:val="top"/>
          </w:tcPr>
          <w:bookmarkStart w:id="13496" w:name="para_1fb868d7_b6e7_49db_8ba4_20b54aab39"/>
          <w:p>
            <w:pPr>
              <w:spacing w:before="180" w:after="0" w:line="240" w:lineRule="auto"/>
              <w:jc w:val="center"/>
            </w:pPr>
            <w:r>
              <w:rPr>
                <w:rFonts w:ascii="Arial" w:hAnsi="Arial"/>
                <w:color w:val="000000"/>
                <w:sz w:val="18"/>
              </w:rPr>
              <w:t>C302</w:t>
            </w:r>
          </w:p>
          <w:bookmarkEnd w:id="1349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97" w:name="para_625e914c_0804_47b7_a428_ff1a42f7a3"/>
          <w:p>
            <w:pPr>
              <w:spacing w:before="180" w:after="0" w:line="240" w:lineRule="auto"/>
            </w:pPr>
            <w:r>
              <w:rPr>
                <w:rFonts w:ascii="Arial" w:hAnsi="Arial"/>
                <w:color w:val="000000"/>
                <w:sz w:val="18"/>
              </w:rPr>
              <w:t>Failed: The UPS may only become SCHEDULED via N-CREATE, not N-SET or N-ACTION</w:t>
            </w:r>
          </w:p>
          <w:bookmarkEnd w:id="13497"/>
        </w:tc>
        <w:tc>
          <w:tcPr>
            <w:tcBorders>
              <w:bottom w:val="single" w:sz="4" w:color="000000"/>
              <w:right w:val="single" w:sz="4" w:color="000000"/>
            </w:tcBorders>
            <w:tcMar>
              <w:top w:w="40" w:type="dxa"/>
              <w:left w:w="40" w:type="dxa"/>
              <w:bottom w:w="40" w:type="dxa"/>
              <w:right w:w="40" w:type="dxa"/>
            </w:tcMar>
            <w:vAlign w:val="top"/>
          </w:tcPr>
          <w:bookmarkStart w:id="13498" w:name="para_c3ec66d0_d86e_4c7c_92a6_7bce32b358"/>
          <w:p>
            <w:pPr>
              <w:spacing w:before="180" w:after="0" w:line="240" w:lineRule="auto"/>
              <w:jc w:val="center"/>
            </w:pPr>
            <w:r>
              <w:rPr>
                <w:rFonts w:ascii="Arial" w:hAnsi="Arial"/>
                <w:color w:val="000000"/>
                <w:sz w:val="18"/>
              </w:rPr>
              <w:t>C303</w:t>
            </w:r>
          </w:p>
          <w:bookmarkEnd w:id="134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99" w:name="para_2cba0726_a648_472c_b6c5_b58010f000"/>
          <w:p>
            <w:pPr>
              <w:spacing w:before="180" w:after="0" w:line="240" w:lineRule="auto"/>
            </w:pPr>
            <w:r>
              <w:rPr>
                <w:rFonts w:ascii="Arial" w:hAnsi="Arial"/>
                <w:color w:val="000000"/>
                <w:sz w:val="18"/>
              </w:rPr>
              <w:t>Failed: The UPS has not met final state requirements for the requested state change</w:t>
            </w:r>
          </w:p>
          <w:bookmarkEnd w:id="13499"/>
        </w:tc>
        <w:tc>
          <w:tcPr>
            <w:tcBorders>
              <w:bottom w:val="single" w:sz="4" w:color="000000"/>
              <w:right w:val="single" w:sz="4" w:color="000000"/>
            </w:tcBorders>
            <w:tcMar>
              <w:top w:w="40" w:type="dxa"/>
              <w:left w:w="40" w:type="dxa"/>
              <w:bottom w:w="40" w:type="dxa"/>
              <w:right w:w="40" w:type="dxa"/>
            </w:tcMar>
            <w:vAlign w:val="top"/>
          </w:tcPr>
          <w:bookmarkStart w:id="13500" w:name="para_c27858d7_63e2_4ca8_9d1e_e008d20fea"/>
          <w:p>
            <w:pPr>
              <w:spacing w:before="180" w:after="0" w:line="240" w:lineRule="auto"/>
              <w:jc w:val="center"/>
            </w:pPr>
            <w:r>
              <w:rPr>
                <w:rFonts w:ascii="Arial" w:hAnsi="Arial"/>
                <w:color w:val="000000"/>
                <w:sz w:val="18"/>
              </w:rPr>
              <w:t>C304</w:t>
            </w:r>
          </w:p>
          <w:bookmarkEnd w:id="135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01" w:name="para_87bcd62f_7630_4479_a016_7f075fba3e"/>
          <w:p>
            <w:pPr>
              <w:spacing w:before="180" w:after="0" w:line="240" w:lineRule="auto"/>
            </w:pPr>
            <w:r>
              <w:rPr>
                <w:rFonts w:ascii="Arial" w:hAnsi="Arial"/>
                <w:color w:val="000000"/>
                <w:sz w:val="18"/>
              </w:rPr>
              <w:t>Failed: Specified SOP Instance UID does not exist or is not a UPS Instance managed by this SCP</w:t>
            </w:r>
          </w:p>
          <w:bookmarkEnd w:id="13501"/>
        </w:tc>
        <w:tc>
          <w:tcPr>
            <w:tcBorders>
              <w:bottom w:val="single" w:sz="4" w:color="000000"/>
              <w:right w:val="single" w:sz="4" w:color="000000"/>
            </w:tcBorders>
            <w:tcMar>
              <w:top w:w="40" w:type="dxa"/>
              <w:left w:w="40" w:type="dxa"/>
              <w:bottom w:w="40" w:type="dxa"/>
              <w:right w:w="40" w:type="dxa"/>
            </w:tcMar>
            <w:vAlign w:val="top"/>
          </w:tcPr>
          <w:bookmarkStart w:id="13502" w:name="para_4d1c27ce_30d4_49a5_a6da_ee08d17c0c"/>
          <w:p>
            <w:pPr>
              <w:spacing w:before="180" w:after="0" w:line="240" w:lineRule="auto"/>
              <w:jc w:val="center"/>
            </w:pPr>
            <w:r>
              <w:rPr>
                <w:rFonts w:ascii="Arial" w:hAnsi="Arial"/>
                <w:color w:val="000000"/>
                <w:sz w:val="18"/>
              </w:rPr>
              <w:t>C307</w:t>
            </w:r>
          </w:p>
          <w:bookmarkEnd w:id="1350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03" w:name="para_38b0abba_41ee_4c23_9394_03f028e524"/>
          <w:p>
            <w:pPr>
              <w:spacing w:before="180" w:after="0" w:line="240" w:lineRule="auto"/>
            </w:pPr>
            <w:r>
              <w:rPr>
                <w:rFonts w:ascii="Arial" w:hAnsi="Arial"/>
                <w:color w:val="000000"/>
                <w:sz w:val="18"/>
              </w:rPr>
              <w:t>Failed: The UPS is not yet in the "IN PROGRESS" state</w:t>
            </w:r>
          </w:p>
          <w:bookmarkEnd w:id="13503"/>
        </w:tc>
        <w:tc>
          <w:tcPr>
            <w:tcBorders>
              <w:bottom w:val="single" w:sz="4" w:color="000000"/>
              <w:right w:val="single" w:sz="4" w:color="000000"/>
            </w:tcBorders>
            <w:tcMar>
              <w:top w:w="40" w:type="dxa"/>
              <w:left w:w="40" w:type="dxa"/>
              <w:bottom w:w="40" w:type="dxa"/>
              <w:right w:w="40" w:type="dxa"/>
            </w:tcMar>
            <w:vAlign w:val="top"/>
          </w:tcPr>
          <w:bookmarkStart w:id="13504" w:name="para_e5398654_03a2_42c3_8008_9bd3a3934f"/>
          <w:p>
            <w:pPr>
              <w:spacing w:before="180" w:after="0" w:line="240" w:lineRule="auto"/>
              <w:jc w:val="center"/>
            </w:pPr>
            <w:r>
              <w:rPr>
                <w:rFonts w:ascii="Arial" w:hAnsi="Arial"/>
                <w:color w:val="000000"/>
                <w:sz w:val="18"/>
              </w:rPr>
              <w:t>C310</w:t>
            </w:r>
          </w:p>
          <w:bookmarkEnd w:id="13504"/>
        </w:tc>
      </w:tr>
    </w:tbl>
    <w:bookmarkStart w:id="13505" w:name="sect_CC_2_2"/>
    <w:p>
      <w:pPr>
        <w:spacing w:before="180" w:after="0" w:line="240" w:lineRule="auto"/>
      </w:pPr>
      <w:r>
        <w:rPr>
          <w:rFonts w:ascii="Arial" w:hAnsi="Arial"/>
          <w:b/>
          <w:color w:val="000000"/>
          <w:sz w:val="24"/>
        </w:rPr>
        <w:t>CC.2.2 Request UPS Cancel (N-ACTION)</w:t>
      </w:r>
    </w:p>
    <w:bookmarkEnd w:id="13505"/>
    <w:bookmarkStart w:id="13506" w:name="para_ac5bec74_156e_46df_9b6e_a0af5eed36"/>
    <w:p>
      <w:pPr>
        <w:spacing w:before="180" w:after="0" w:line="240" w:lineRule="auto"/>
        <w:jc w:val="both"/>
      </w:pPr>
      <w:r>
        <w:rPr>
          <w:rFonts w:ascii="Arial" w:hAnsi="Arial"/>
          <w:color w:val="000000"/>
          <w:sz w:val="18"/>
        </w:rPr>
        <w:t>This operation allows an SCU that does not control a given Unified Procedure Step (UPS) instance to request to the SCP that the instance be canceled. This operation shall be invoked by the SCU through the DIMSE N-ACTION Service.</w:t>
      </w:r>
    </w:p>
    <w:bookmarkEnd w:id="13506"/>
    <w:bookmarkStart w:id="13507" w:name="sect_CC_2_2_1"/>
    <w:p>
      <w:pPr>
        <w:spacing w:before="180" w:after="0" w:line="240" w:lineRule="auto"/>
      </w:pPr>
      <w:r>
        <w:rPr>
          <w:rFonts w:ascii="Arial" w:hAnsi="Arial"/>
          <w:b/>
          <w:color w:val="000000"/>
          <w:sz w:val="26"/>
        </w:rPr>
        <w:t>CC.2.2.1 Action Information</w:t>
      </w:r>
    </w:p>
    <w:bookmarkEnd w:id="13507"/>
    <w:bookmarkStart w:id="13508" w:name="para_954b8148_fc47_40ad_a24f_65354d11c6"/>
    <w:p>
      <w:pPr>
        <w:spacing w:before="180" w:after="0" w:line="240" w:lineRule="auto"/>
        <w:jc w:val="both"/>
      </w:pPr>
      <w:r>
        <w:rPr>
          <w:rFonts w:ascii="Arial" w:hAnsi="Arial"/>
          <w:color w:val="000000"/>
          <w:sz w:val="18"/>
        </w:rPr>
        <w:t xml:space="preserve">DICOM AEs that claim conformance to the UPS Push SOP Class as an SCU or an SCP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 xml:space="preserve">. DICOM AEs that claim conformance to the UPS Watch SOP Class as an SCP or claim conformance to the UPS Watch SOP Class as an SCU and choose to implement Request UPS Cancel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w:t>
      </w:r>
    </w:p>
    <w:bookmarkEnd w:id="13508"/>
    <w:bookmarkStart w:id="13509" w:name="table_CC_2_2_1"/>
    <w:p>
      <w:pPr>
        <w:keepNext/>
        <w:spacing w:before="216" w:after="0" w:line="240" w:lineRule="auto"/>
        <w:jc w:val="center"/>
      </w:pPr>
      <w:r>
        <w:rPr>
          <w:rFonts w:ascii="Arial" w:hAnsi="Arial"/>
          <w:b/>
          <w:color w:val="000000"/>
          <w:sz w:val="22"/>
        </w:rPr>
        <w:t>Table CC.2.2-1. Request UPS Cancel - Action Information</w:t>
      </w:r>
    </w:p>
    <w:bookmarkEnd w:id="13509"/>
    <w:p>
      <w:pPr>
        <w:spacing w:before="0" w:after="0" w:line="240" w:lineRule="auto"/>
        <w:rPr>
          <w:sz w:val="13"/>
        </w:rPr>
      </w:pPr>
    </w:p>
    <w:tbl>
      <w:tblPr>
        <w:tblInd w:w="45" w:type="dxa"/>
        <w:tblLayout w:type="fixed"/>
      </w:tblPr>
      <w:tblGrid>
        <w:gridCol w:w="1826"/>
        <w:gridCol w:w="1380"/>
        <w:gridCol w:w="2691"/>
        <w:gridCol w:w="2156"/>
        <w:gridCol w:w="23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10" w:name="para_9364405c_3416_4696_ab78_466ee3b786"/>
          <w:p>
            <w:pPr>
              <w:keepNext/>
              <w:spacing w:before="180" w:after="0" w:line="240" w:lineRule="auto"/>
              <w:jc w:val="center"/>
            </w:pPr>
            <w:r>
              <w:rPr>
                <w:rFonts w:ascii="Arial" w:hAnsi="Arial"/>
                <w:b/>
                <w:color w:val="000000"/>
                <w:sz w:val="18"/>
              </w:rPr>
              <w:t>Action Type Name</w:t>
            </w:r>
          </w:p>
          <w:bookmarkEnd w:id="135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11" w:name="para_c7066784_eed8_4ce2_b8e2_1d2a630df2"/>
          <w:p>
            <w:pPr>
              <w:spacing w:before="180" w:after="0" w:line="240" w:lineRule="auto"/>
              <w:jc w:val="center"/>
            </w:pPr>
            <w:r>
              <w:rPr>
                <w:rFonts w:ascii="Arial" w:hAnsi="Arial"/>
                <w:b/>
                <w:color w:val="000000"/>
                <w:sz w:val="18"/>
              </w:rPr>
              <w:t>Action Type ID</w:t>
            </w:r>
          </w:p>
          <w:bookmarkEnd w:id="135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12" w:name="para_43babd0d_4512_47ca_989d_7ac0ad84f6"/>
          <w:p>
            <w:pPr>
              <w:spacing w:before="180" w:after="0" w:line="240" w:lineRule="auto"/>
              <w:jc w:val="center"/>
            </w:pPr>
            <w:r>
              <w:rPr>
                <w:rFonts w:ascii="Arial" w:hAnsi="Arial"/>
                <w:b/>
                <w:color w:val="000000"/>
                <w:sz w:val="18"/>
              </w:rPr>
              <w:t>Attribute Name</w:t>
            </w:r>
          </w:p>
          <w:bookmarkEnd w:id="135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13" w:name="para_5973a039_a179_46d6_b1ea_a3085777c3"/>
          <w:p>
            <w:pPr>
              <w:spacing w:before="180" w:after="0" w:line="240" w:lineRule="auto"/>
              <w:jc w:val="center"/>
            </w:pPr>
            <w:r>
              <w:rPr>
                <w:rFonts w:ascii="Arial" w:hAnsi="Arial"/>
                <w:b/>
                <w:color w:val="000000"/>
                <w:sz w:val="18"/>
              </w:rPr>
              <w:t>Tag</w:t>
            </w:r>
          </w:p>
          <w:bookmarkEnd w:id="13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14" w:name="para_52b442c3_ab87_4030_93da_d071bd3f1c"/>
          <w:p>
            <w:pPr>
              <w:spacing w:before="180" w:after="0" w:line="240" w:lineRule="auto"/>
              <w:jc w:val="center"/>
            </w:pPr>
            <w:r>
              <w:rPr>
                <w:rFonts w:ascii="Arial" w:hAnsi="Arial"/>
                <w:b/>
                <w:color w:val="000000"/>
                <w:sz w:val="18"/>
              </w:rPr>
              <w:t>Usage (SCU/SCP)</w:t>
            </w:r>
          </w:p>
          <w:bookmarkEnd w:id="13514"/>
        </w:tc>
      </w:tr>
      <w:tr>
        <w:tblPrEx/>
        <w:trPr/>
        <w:tc>
          <w:tcPr>
            <w:vMerge w:val="restart"/>
            <w:tcBorders>
              <w:left w:val="single" w:sz="4" w:color="000000"/>
              <w:right w:val="single" w:sz="4" w:color="000000"/>
            </w:tcBorders>
            <w:tcMar>
              <w:top w:w="40" w:type="dxa"/>
              <w:left w:w="40" w:type="dxa"/>
              <w:right w:w="40" w:type="dxa"/>
            </w:tcMar>
            <w:vAlign w:val="top"/>
          </w:tcPr>
          <w:bookmarkStart w:id="13515" w:name="para_d6482bf0_fe8e_4f13_91b5_33c905b2db"/>
          <w:p>
            <w:pPr>
              <w:spacing w:before="180" w:after="0" w:line="240" w:lineRule="auto"/>
            </w:pPr>
            <w:r>
              <w:rPr>
                <w:rFonts w:ascii="Arial" w:hAnsi="Arial"/>
                <w:color w:val="000000"/>
                <w:sz w:val="18"/>
              </w:rPr>
              <w:t>Request UPS Cancel</w:t>
            </w:r>
          </w:p>
          <w:bookmarkEnd w:id="13515"/>
        </w:tc>
        <w:tc>
          <w:tcPr>
            <w:vMerge w:val="restart"/>
            <w:tcBorders>
              <w:right w:val="single" w:sz="4" w:color="000000"/>
            </w:tcBorders>
            <w:tcMar>
              <w:top w:w="40" w:type="dxa"/>
              <w:left w:w="40" w:type="dxa"/>
              <w:right w:w="40" w:type="dxa"/>
            </w:tcMar>
            <w:vAlign w:val="top"/>
          </w:tcPr>
          <w:bookmarkStart w:id="13516" w:name="para_e562a328_d860_46aa_850a_88d52a640a"/>
          <w:p>
            <w:pPr>
              <w:spacing w:before="180" w:after="0" w:line="240" w:lineRule="auto"/>
              <w:jc w:val="center"/>
            </w:pPr>
            <w:r>
              <w:rPr>
                <w:rFonts w:ascii="Arial" w:hAnsi="Arial"/>
                <w:color w:val="000000"/>
                <w:sz w:val="18"/>
              </w:rPr>
              <w:t>2</w:t>
            </w:r>
          </w:p>
          <w:bookmarkEnd w:id="13516"/>
        </w:tc>
        <w:tc>
          <w:tcPr>
            <w:tcBorders>
              <w:bottom w:val="single" w:sz="4" w:color="000000"/>
              <w:right w:val="single" w:sz="4" w:color="000000"/>
            </w:tcBorders>
            <w:tcMar>
              <w:top w:w="40" w:type="dxa"/>
              <w:left w:w="40" w:type="dxa"/>
              <w:bottom w:w="40" w:type="dxa"/>
              <w:right w:w="40" w:type="dxa"/>
            </w:tcMar>
            <w:vAlign w:val="top"/>
          </w:tcPr>
          <w:bookmarkStart w:id="13517" w:name="para_ea5328c4_6f43_40a9_9212_e38b0ea7a4"/>
          <w:p>
            <w:pPr>
              <w:spacing w:before="180" w:after="0" w:line="240" w:lineRule="auto"/>
            </w:pPr>
            <w:r>
              <w:rPr>
                <w:rFonts w:ascii="Arial" w:hAnsi="Arial"/>
                <w:color w:val="000000"/>
                <w:sz w:val="18"/>
              </w:rPr>
              <w:t>Reason For Cancellation</w:t>
            </w:r>
          </w:p>
          <w:bookmarkEnd w:id="13517"/>
        </w:tc>
        <w:tc>
          <w:tcPr>
            <w:tcBorders>
              <w:bottom w:val="single" w:sz="4" w:color="000000"/>
              <w:right w:val="single" w:sz="4" w:color="000000"/>
            </w:tcBorders>
            <w:tcMar>
              <w:top w:w="40" w:type="dxa"/>
              <w:left w:w="40" w:type="dxa"/>
              <w:bottom w:w="40" w:type="dxa"/>
              <w:right w:w="40" w:type="dxa"/>
            </w:tcMar>
            <w:vAlign w:val="top"/>
          </w:tcPr>
          <w:bookmarkStart w:id="13518" w:name="para_8b54567a_1491_4e12_bf9f_3cc90e90e2"/>
          <w:p>
            <w:pPr>
              <w:spacing w:before="180" w:after="0" w:line="240" w:lineRule="auto"/>
              <w:jc w:val="center"/>
            </w:pPr>
            <w:r>
              <w:rPr>
                <w:rFonts w:ascii="Arial" w:hAnsi="Arial"/>
                <w:color w:val="000000"/>
                <w:sz w:val="18"/>
              </w:rPr>
              <w:t>(0074,1238)</w:t>
            </w:r>
          </w:p>
          <w:bookmarkEnd w:id="13518"/>
        </w:tc>
        <w:tc>
          <w:tcPr>
            <w:tcBorders>
              <w:bottom w:val="single" w:sz="4" w:color="000000"/>
              <w:right w:val="single" w:sz="4" w:color="000000"/>
            </w:tcBorders>
            <w:tcMar>
              <w:top w:w="40" w:type="dxa"/>
              <w:left w:w="40" w:type="dxa"/>
              <w:bottom w:w="40" w:type="dxa"/>
              <w:right w:w="40" w:type="dxa"/>
            </w:tcMar>
            <w:vAlign w:val="top"/>
          </w:tcPr>
          <w:bookmarkStart w:id="13519" w:name="para_2465db7d_e7e9_4ec8_a70a_73881c6a38"/>
          <w:p>
            <w:pPr>
              <w:spacing w:before="180" w:after="0" w:line="240" w:lineRule="auto"/>
              <w:jc w:val="center"/>
            </w:pPr>
            <w:r>
              <w:rPr>
                <w:rFonts w:ascii="Arial" w:hAnsi="Arial"/>
                <w:color w:val="000000"/>
                <w:sz w:val="18"/>
              </w:rPr>
              <w:t>3/1</w:t>
            </w:r>
          </w:p>
          <w:bookmarkEnd w:id="135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20" w:name="para_3226319e_ceb5_46ab_8cbc_99e093478b"/>
          <w:p>
            <w:pPr>
              <w:spacing w:before="180" w:after="0" w:line="240" w:lineRule="auto"/>
            </w:pPr>
            <w:r>
              <w:rPr>
                <w:rFonts w:ascii="Arial" w:hAnsi="Arial"/>
                <w:color w:val="000000"/>
                <w:sz w:val="18"/>
              </w:rPr>
              <w:t>Procedure Step Discontinuation Reason Code Sequence</w:t>
            </w:r>
          </w:p>
          <w:bookmarkEnd w:id="13520"/>
        </w:tc>
        <w:tc>
          <w:tcPr>
            <w:tcBorders>
              <w:bottom w:val="single" w:sz="4" w:color="000000"/>
              <w:right w:val="single" w:sz="4" w:color="000000"/>
            </w:tcBorders>
            <w:tcMar>
              <w:top w:w="40" w:type="dxa"/>
              <w:left w:w="40" w:type="dxa"/>
              <w:bottom w:w="40" w:type="dxa"/>
              <w:right w:w="40" w:type="dxa"/>
            </w:tcMar>
            <w:vAlign w:val="top"/>
          </w:tcPr>
          <w:bookmarkStart w:id="13521" w:name="para_22644f79_0cdc_45e9_aa51_0082580fb4"/>
          <w:p>
            <w:pPr>
              <w:spacing w:before="180" w:after="0" w:line="240" w:lineRule="auto"/>
              <w:jc w:val="center"/>
            </w:pPr>
            <w:r>
              <w:rPr>
                <w:rFonts w:ascii="Arial" w:hAnsi="Arial"/>
                <w:color w:val="000000"/>
                <w:sz w:val="18"/>
              </w:rPr>
              <w:t>(0074,100e)</w:t>
            </w:r>
          </w:p>
          <w:bookmarkEnd w:id="13521"/>
        </w:tc>
        <w:tc>
          <w:tcPr>
            <w:tcBorders>
              <w:bottom w:val="single" w:sz="4" w:color="000000"/>
              <w:right w:val="single" w:sz="4" w:color="000000"/>
            </w:tcBorders>
            <w:tcMar>
              <w:top w:w="40" w:type="dxa"/>
              <w:left w:w="40" w:type="dxa"/>
              <w:bottom w:w="40" w:type="dxa"/>
              <w:right w:w="40" w:type="dxa"/>
            </w:tcMar>
            <w:vAlign w:val="top"/>
          </w:tcPr>
          <w:bookmarkStart w:id="13522" w:name="para_f43dadbc_b2c9_402a_be6f_b855e6598a"/>
          <w:p>
            <w:pPr>
              <w:spacing w:before="180" w:after="0" w:line="240" w:lineRule="auto"/>
              <w:jc w:val="center"/>
            </w:pPr>
            <w:r>
              <w:rPr>
                <w:rFonts w:ascii="Arial" w:hAnsi="Arial"/>
                <w:color w:val="000000"/>
                <w:sz w:val="18"/>
              </w:rPr>
              <w:t>3/1</w:t>
            </w:r>
          </w:p>
          <w:bookmarkEnd w:id="135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523" w:name="para_c84d7aa0_10e4_41fa_a381_f598bf769e"/>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35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24" w:name="para_501a35b9_c607_436f_96e4_280e5289ce"/>
          <w:p>
            <w:pPr>
              <w:spacing w:before="180" w:after="0" w:line="240" w:lineRule="auto"/>
            </w:pPr>
            <w:r>
              <w:rPr>
                <w:rFonts w:ascii="Arial" w:hAnsi="Arial"/>
                <w:color w:val="000000"/>
                <w:sz w:val="18"/>
              </w:rPr>
              <w:t>Contact URI</w:t>
            </w:r>
          </w:p>
          <w:bookmarkEnd w:id="13524"/>
        </w:tc>
        <w:tc>
          <w:tcPr>
            <w:tcBorders>
              <w:bottom w:val="single" w:sz="4" w:color="000000"/>
              <w:right w:val="single" w:sz="4" w:color="000000"/>
            </w:tcBorders>
            <w:tcMar>
              <w:top w:w="40" w:type="dxa"/>
              <w:left w:w="40" w:type="dxa"/>
              <w:bottom w:w="40" w:type="dxa"/>
              <w:right w:w="40" w:type="dxa"/>
            </w:tcMar>
            <w:vAlign w:val="top"/>
          </w:tcPr>
          <w:bookmarkStart w:id="13525" w:name="para_a77c9b42_81a1_4c05_86a7_e2a82b2d47"/>
          <w:p>
            <w:pPr>
              <w:spacing w:before="180" w:after="0" w:line="240" w:lineRule="auto"/>
              <w:jc w:val="center"/>
            </w:pPr>
            <w:r>
              <w:rPr>
                <w:rFonts w:ascii="Arial" w:hAnsi="Arial"/>
                <w:color w:val="000000"/>
                <w:sz w:val="18"/>
              </w:rPr>
              <w:t>(0074,100a)</w:t>
            </w:r>
          </w:p>
          <w:bookmarkEnd w:id="13525"/>
        </w:tc>
        <w:tc>
          <w:tcPr>
            <w:tcBorders>
              <w:bottom w:val="single" w:sz="4" w:color="000000"/>
              <w:right w:val="single" w:sz="4" w:color="000000"/>
            </w:tcBorders>
            <w:tcMar>
              <w:top w:w="40" w:type="dxa"/>
              <w:left w:w="40" w:type="dxa"/>
              <w:bottom w:w="40" w:type="dxa"/>
              <w:right w:w="40" w:type="dxa"/>
            </w:tcMar>
            <w:vAlign w:val="top"/>
          </w:tcPr>
          <w:bookmarkStart w:id="13526" w:name="para_46e5a4f2_15ad_41af_a51b_8658b8f9dc"/>
          <w:p>
            <w:pPr>
              <w:spacing w:before="180" w:after="0" w:line="240" w:lineRule="auto"/>
              <w:jc w:val="center"/>
            </w:pPr>
            <w:r>
              <w:rPr>
                <w:rFonts w:ascii="Arial" w:hAnsi="Arial"/>
                <w:color w:val="000000"/>
                <w:sz w:val="18"/>
              </w:rPr>
              <w:t>3/1</w:t>
            </w:r>
          </w:p>
          <w:bookmarkEnd w:id="1352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27" w:name="para_0bf3b877_f382_4dae_995a_43f7c81a2d"/>
          <w:p>
            <w:pPr>
              <w:spacing w:before="180" w:after="0" w:line="240" w:lineRule="auto"/>
            </w:pPr>
            <w:r>
              <w:rPr>
                <w:rFonts w:ascii="Arial" w:hAnsi="Arial"/>
                <w:color w:val="000000"/>
                <w:sz w:val="18"/>
              </w:rPr>
              <w:t>Contact Display Name</w:t>
            </w:r>
          </w:p>
          <w:bookmarkEnd w:id="13527"/>
        </w:tc>
        <w:tc>
          <w:tcPr>
            <w:tcBorders>
              <w:bottom w:val="single" w:sz="4" w:color="000000"/>
              <w:right w:val="single" w:sz="4" w:color="000000"/>
            </w:tcBorders>
            <w:tcMar>
              <w:top w:w="40" w:type="dxa"/>
              <w:left w:w="40" w:type="dxa"/>
              <w:bottom w:w="40" w:type="dxa"/>
              <w:right w:w="40" w:type="dxa"/>
            </w:tcMar>
            <w:vAlign w:val="top"/>
          </w:tcPr>
          <w:bookmarkStart w:id="13528" w:name="para_90ab2a25_213b_4559_9bf2_e5192f26b9"/>
          <w:p>
            <w:pPr>
              <w:spacing w:before="180" w:after="0" w:line="240" w:lineRule="auto"/>
              <w:jc w:val="center"/>
            </w:pPr>
            <w:r>
              <w:rPr>
                <w:rFonts w:ascii="Arial" w:hAnsi="Arial"/>
                <w:color w:val="000000"/>
                <w:sz w:val="18"/>
              </w:rPr>
              <w:t>(0074,100c)</w:t>
            </w:r>
          </w:p>
          <w:bookmarkEnd w:id="13528"/>
        </w:tc>
        <w:tc>
          <w:tcPr>
            <w:tcBorders>
              <w:bottom w:val="single" w:sz="4" w:color="000000"/>
              <w:right w:val="single" w:sz="4" w:color="000000"/>
            </w:tcBorders>
            <w:tcMar>
              <w:top w:w="40" w:type="dxa"/>
              <w:left w:w="40" w:type="dxa"/>
              <w:bottom w:w="40" w:type="dxa"/>
              <w:right w:w="40" w:type="dxa"/>
            </w:tcMar>
            <w:vAlign w:val="top"/>
          </w:tcPr>
          <w:bookmarkStart w:id="13529" w:name="para_df474f23_dd6b_4d75_8733_06237cee86"/>
          <w:p>
            <w:pPr>
              <w:spacing w:before="180" w:after="0" w:line="240" w:lineRule="auto"/>
              <w:jc w:val="center"/>
            </w:pPr>
            <w:r>
              <w:rPr>
                <w:rFonts w:ascii="Arial" w:hAnsi="Arial"/>
                <w:color w:val="000000"/>
                <w:sz w:val="18"/>
              </w:rPr>
              <w:t>3/1</w:t>
            </w:r>
          </w:p>
          <w:bookmarkEnd w:id="13529"/>
        </w:tc>
      </w:tr>
    </w:tbl>
    <w:bookmarkStart w:id="13530" w:name="sect_CC_2_2_2"/>
    <w:p>
      <w:pPr>
        <w:spacing w:before="180" w:after="0" w:line="240" w:lineRule="auto"/>
      </w:pPr>
      <w:r>
        <w:rPr>
          <w:rFonts w:ascii="Arial" w:hAnsi="Arial"/>
          <w:b/>
          <w:color w:val="000000"/>
          <w:sz w:val="26"/>
        </w:rPr>
        <w:t>CC.2.2.2 Service Class User Behavior</w:t>
      </w:r>
    </w:p>
    <w:bookmarkEnd w:id="13530"/>
    <w:bookmarkStart w:id="13531" w:name="para_602a28f1_7359_4a5d_aab3_0eb3d23509"/>
    <w:p>
      <w:pPr>
        <w:spacing w:before="180" w:after="0" w:line="240" w:lineRule="auto"/>
        <w:jc w:val="both"/>
      </w:pPr>
      <w:r>
        <w:rPr>
          <w:rFonts w:ascii="Arial" w:hAnsi="Arial"/>
          <w:color w:val="000000"/>
          <w:sz w:val="18"/>
        </w:rPr>
        <w:t xml:space="preserve">An SCU uses N-ACTION to request to the SCP that the state of a UPS Instance be changed to CANCELED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3531"/>
    <w:bookmarkStart w:id="13532" w:name="para_83a075ae_ea32_4f97_b2d8_b5deb7ae47"/>
    <w:p>
      <w:pPr>
        <w:spacing w:before="180" w:after="0" w:line="240" w:lineRule="auto"/>
        <w:jc w:val="both"/>
      </w:pPr>
      <w:r>
        <w:rPr>
          <w:rFonts w:ascii="Arial" w:hAnsi="Arial"/>
          <w:color w:val="000000"/>
          <w:sz w:val="18"/>
        </w:rPr>
        <w:t>The SCU may include a Reason For Cancellation and/or a proposed Procedure Step Discontinuation Reason Code Sequence.</w:t>
      </w:r>
    </w:p>
    <w:bookmarkEnd w:id="13532"/>
    <w:bookmarkStart w:id="13533" w:name="para_42643a7a_eaee_4ad1_b649_fd272d7ab8"/>
    <w:p>
      <w:pPr>
        <w:spacing w:before="180" w:after="0" w:line="240" w:lineRule="auto"/>
        <w:jc w:val="both"/>
      </w:pPr>
      <w:r>
        <w:rPr>
          <w:rFonts w:ascii="Arial" w:hAnsi="Arial"/>
          <w:color w:val="000000"/>
          <w:sz w:val="18"/>
        </w:rPr>
        <w:t>The SCU may also provide a Contact Display Name and/or a Contact URI for the person with whom the cancel request may be discussed.</w:t>
      </w:r>
    </w:p>
    <w:bookmarkEnd w:id="13533"/>
    <w:bookmarkStart w:id="13534" w:name="idp105553456982015"/>
    <w:p>
      <w:pPr>
        <w:keepNext/>
        <w:spacing w:before="180" w:after="0" w:line="240" w:lineRule="auto"/>
        <w:ind w:left="360" w:right="360" w:firstLine="0"/>
        <w:jc w:val="both"/>
      </w:pPr>
      <w:r>
        <w:rPr>
          <w:rFonts w:ascii="Arial" w:hAnsi="Arial"/>
          <w:color w:val="000000"/>
          <w:sz w:val="18"/>
        </w:rPr>
        <w:t>Note</w:t>
      </w:r>
    </w:p>
    <w:bookmarkEnd w:id="13534"/>
    <w:bookmarkStart w:id="13535" w:name="para_117b13d7_0acb_4e4c_8efc_97e6811084"/>
    <w:p>
      <w:pPr>
        <w:spacing w:before="180" w:after="0" w:line="240" w:lineRule="auto"/>
        <w:ind w:left="360" w:right="360" w:firstLine="0"/>
        <w:jc w:val="both"/>
      </w:pPr>
      <w:r>
        <w:rPr>
          <w:rFonts w:ascii="Arial" w:hAnsi="Arial"/>
          <w:color w:val="000000"/>
          <w:sz w:val="18"/>
        </w:rPr>
        <w:t xml:space="preserve">An N-ACTION Status Code indicating success means that the Request was accepted, not that the UPS has been canceled. The system performing the UPS is not obliged to honor the request to cancel and in some scenarios, may not even receive notification of the request. See </w:t>
      </w:r>
      <w:hyperlink w:anchor="sect_CC_2_4">
        <w:r>
          <w:rPr>
            <w:rFonts w:ascii="Arial" w:hAnsi="Arial"/>
            <w:color w:val="000000"/>
            <w:sz w:val="18"/>
          </w:rPr>
          <w:t>Section CC.2.4</w:t>
        </w:r>
      </w:hyperlink>
      <w:r>
        <w:rPr>
          <w:rFonts w:ascii="Arial" w:hAnsi="Arial"/>
          <w:color w:val="000000"/>
          <w:sz w:val="18"/>
        </w:rPr>
        <w:t>.</w:t>
      </w:r>
    </w:p>
    <w:bookmarkEnd w:id="13535"/>
    <w:bookmarkStart w:id="13536" w:name="para_a417fcb5_44c5_4fc3_8b16_5f1987a5d2"/>
    <w:p>
      <w:pPr>
        <w:spacing w:before="180" w:after="0" w:line="240" w:lineRule="auto"/>
        <w:jc w:val="both"/>
      </w:pPr>
      <w:r>
        <w:rPr>
          <w:rFonts w:ascii="Arial" w:hAnsi="Arial"/>
          <w:color w:val="000000"/>
          <w:sz w:val="18"/>
        </w:rPr>
        <w:t>At any time after receipt of the N-ACTION response, the SCU may release the association on which it sent the N-ACTION request.</w:t>
      </w:r>
    </w:p>
    <w:bookmarkEnd w:id="13536"/>
    <w:bookmarkStart w:id="13537" w:name="para_aab72a11_59a5_42a4_ac8e_9d0046d49a"/>
    <w:p>
      <w:pPr>
        <w:spacing w:before="180" w:after="0" w:line="240" w:lineRule="auto"/>
        <w:jc w:val="both"/>
      </w:pPr>
      <w:r>
        <w:rPr>
          <w:rFonts w:ascii="Arial" w:hAnsi="Arial"/>
          <w:color w:val="000000"/>
          <w:sz w:val="18"/>
        </w:rPr>
        <w:t xml:space="preserve">To cancel an IN PROGRESS UPS that the SCU is itself performing, the SCU shall instead use the Change UPS State action as described in </w:t>
      </w:r>
      <w:hyperlink w:anchor="sect_CC_2_1">
        <w:r>
          <w:rPr>
            <w:rFonts w:ascii="Arial" w:hAnsi="Arial"/>
            <w:color w:val="000000"/>
            <w:sz w:val="18"/>
          </w:rPr>
          <w:t>Section CC.2.1</w:t>
        </w:r>
      </w:hyperlink>
      <w:r>
        <w:rPr>
          <w:rFonts w:ascii="Arial" w:hAnsi="Arial"/>
          <w:color w:val="000000"/>
          <w:sz w:val="18"/>
        </w:rPr>
        <w:t>.</w:t>
      </w:r>
    </w:p>
    <w:bookmarkEnd w:id="13537"/>
    <w:bookmarkStart w:id="13538" w:name="sect_CC_2_2_3"/>
    <w:p>
      <w:pPr>
        <w:spacing w:before="180" w:after="0" w:line="240" w:lineRule="auto"/>
      </w:pPr>
      <w:r>
        <w:rPr>
          <w:rFonts w:ascii="Arial" w:hAnsi="Arial"/>
          <w:b/>
          <w:color w:val="000000"/>
          <w:sz w:val="26"/>
        </w:rPr>
        <w:t>CC.2.2.3 Service Class Provider Behavior</w:t>
      </w:r>
    </w:p>
    <w:bookmarkEnd w:id="13538"/>
    <w:bookmarkStart w:id="13539" w:name="para_5461de5b_264e_4128_9dbb_13ec644245"/>
    <w:p>
      <w:pPr>
        <w:spacing w:before="180" w:after="0" w:line="240" w:lineRule="auto"/>
        <w:jc w:val="both"/>
      </w:pPr>
      <w:r>
        <w:rPr>
          <w:rFonts w:ascii="Arial" w:hAnsi="Arial"/>
          <w:color w:val="000000"/>
          <w:sz w:val="18"/>
        </w:rPr>
        <w:t xml:space="preserve">The SCP shall send appropriate "UPS Cancel Requested" N-EVENT-REPORT messages, as described in </w:t>
      </w:r>
      <w:hyperlink w:anchor="sect_CC_2_4_3">
        <w:r>
          <w:rPr>
            <w:rFonts w:ascii="Arial" w:hAnsi="Arial"/>
            <w:color w:val="000000"/>
            <w:sz w:val="18"/>
          </w:rPr>
          <w:t>Section CC.2.4.3</w:t>
        </w:r>
      </w:hyperlink>
      <w:r>
        <w:rPr>
          <w:rFonts w:ascii="Arial" w:hAnsi="Arial"/>
          <w:color w:val="000000"/>
          <w:sz w:val="18"/>
        </w:rPr>
        <w:t xml:space="preserve"> or shall report the appropriate failure response code.</w:t>
      </w:r>
    </w:p>
    <w:bookmarkEnd w:id="13539"/>
    <w:bookmarkStart w:id="13540" w:name="idp105553456987263"/>
    <w:p>
      <w:pPr>
        <w:keepNext/>
        <w:spacing w:before="180" w:after="0" w:line="240" w:lineRule="auto"/>
        <w:ind w:left="360" w:right="360" w:firstLine="0"/>
        <w:jc w:val="both"/>
      </w:pPr>
      <w:r>
        <w:rPr>
          <w:rFonts w:ascii="Arial" w:hAnsi="Arial"/>
          <w:color w:val="000000"/>
          <w:sz w:val="18"/>
        </w:rPr>
        <w:t>Note</w:t>
      </w:r>
    </w:p>
    <w:bookmarkEnd w:id="13540"/>
    <w:bookmarkStart w:id="13541" w:name="para_05ebbf33_bf1e_4608_ad86_98bf4489df"/>
    <w:p>
      <w:pPr>
        <w:spacing w:before="180" w:after="0" w:line="240" w:lineRule="auto"/>
        <w:ind w:left="360" w:right="360" w:firstLine="0"/>
        <w:jc w:val="both"/>
      </w:pPr>
      <w:r>
        <w:rPr>
          <w:rFonts w:ascii="Arial" w:hAnsi="Arial"/>
          <w:color w:val="000000"/>
          <w:sz w:val="18"/>
        </w:rPr>
        <w:t>If provided, the Reason For Cancellation, a proposed Procedure Step Discontinuation Reason Code Sequence, a Contact Display Name and a Contact URI of someone responsible for the Cancel request might be useful in deciding to cancel the UPS or might be displayed to an operator so they can make contact for the purpose of clarifying or confirming the Cancel request. If the SCP is the performer and chooses to actually Cancel the UPS, it may at its own discretion set the Procedure Step Discontinuation Reason Code Sequence in the UPS instance based on the corresponding values provided.</w:t>
      </w:r>
    </w:p>
    <w:bookmarkEnd w:id="13541"/>
    <w:bookmarkStart w:id="13542" w:name="para_0bce0b50_7d41_4a96_941a_7c6115f9d4"/>
    <w:p>
      <w:pPr>
        <w:spacing w:before="180" w:after="0" w:line="240" w:lineRule="auto"/>
        <w:jc w:val="both"/>
      </w:pPr>
      <w:r>
        <w:rPr>
          <w:rFonts w:ascii="Arial" w:hAnsi="Arial"/>
          <w:color w:val="000000"/>
          <w:sz w:val="18"/>
        </w:rPr>
        <w:t xml:space="preserve">If the Procedure Step State (0074,1000) of the UPS instance is still SCHEDULED, the SCP shall change the Procedure Step State, as described in </w:t>
      </w:r>
      <w:hyperlink w:anchor="sect_CC_2_1_3">
        <w:r>
          <w:rPr>
            <w:rFonts w:ascii="Arial" w:hAnsi="Arial"/>
            <w:color w:val="000000"/>
            <w:sz w:val="18"/>
          </w:rPr>
          <w:t>Section CC.2.1.3</w:t>
        </w:r>
      </w:hyperlink>
      <w:r>
        <w:rPr>
          <w:rFonts w:ascii="Arial" w:hAnsi="Arial"/>
          <w:color w:val="000000"/>
          <w:sz w:val="18"/>
        </w:rPr>
        <w:t xml:space="preserve">, first to IN PROGRESS and then to CANCELED, ensuring that the Final State requirements, described in </w:t>
      </w:r>
      <w:hyperlink w:anchor="sect_CC_2_5_1_1">
        <w:r>
          <w:rPr>
            <w:rFonts w:ascii="Arial" w:hAnsi="Arial"/>
            <w:color w:val="000000"/>
            <w:sz w:val="18"/>
          </w:rPr>
          <w:t>Section CC.2.5.1.1</w:t>
        </w:r>
      </w:hyperlink>
      <w:r>
        <w:rPr>
          <w:rFonts w:ascii="Arial" w:hAnsi="Arial"/>
          <w:color w:val="000000"/>
          <w:sz w:val="18"/>
        </w:rPr>
        <w:t>, are met.</w:t>
      </w:r>
    </w:p>
    <w:bookmarkEnd w:id="13542"/>
    <w:bookmarkStart w:id="13543" w:name="para_7eb1ea38_ca9f_43ae_aaed_412480db7d"/>
    <w:p>
      <w:pPr>
        <w:spacing w:before="180" w:after="0" w:line="240" w:lineRule="auto"/>
        <w:jc w:val="both"/>
      </w:pPr>
      <w:r>
        <w:rPr>
          <w:rFonts w:ascii="Arial" w:hAnsi="Arial"/>
          <w:color w:val="000000"/>
          <w:sz w:val="18"/>
        </w:rPr>
        <w:t xml:space="preserve">If the Procedure Step State (0074,1000) of the UPS instance is IN PROGRESS, and the SCP is itself the performer of the UPS, the SCP may, at its own discretion, choose to cancel the UPS as described in </w:t>
      </w:r>
      <w:hyperlink w:anchor="sect_CC_2_1_3">
        <w:r>
          <w:rPr>
            <w:rFonts w:ascii="Arial" w:hAnsi="Arial"/>
            <w:color w:val="000000"/>
            <w:sz w:val="18"/>
          </w:rPr>
          <w:t>Section CC.2.1.3</w:t>
        </w:r>
      </w:hyperlink>
      <w:r>
        <w:rPr>
          <w:rFonts w:ascii="Arial" w:hAnsi="Arial"/>
          <w:color w:val="000000"/>
          <w:sz w:val="18"/>
        </w:rPr>
        <w:t>.</w:t>
      </w:r>
    </w:p>
    <w:bookmarkEnd w:id="13543"/>
    <w:bookmarkStart w:id="13544" w:name="para_21ed76cb_47aa_43e4_a478_5e3b7c7964"/>
    <w:p>
      <w:pPr>
        <w:spacing w:before="180" w:after="0" w:line="240" w:lineRule="auto"/>
        <w:jc w:val="both"/>
      </w:pPr>
      <w:r>
        <w:rPr>
          <w:rFonts w:ascii="Arial" w:hAnsi="Arial"/>
          <w:color w:val="000000"/>
          <w:sz w:val="18"/>
        </w:rPr>
        <w:t>If the SCP is the performer of the UPS and chooses not to cancel, or if there is no possibility that the performing SCU will be informed of the cancel request (e.g., the subscription list for the UPS is empty, or the SCP has determined that the performing SCU has been disabled), the SCP may return a failure.</w:t>
      </w:r>
    </w:p>
    <w:bookmarkEnd w:id="13544"/>
    <w:bookmarkStart w:id="13545" w:name="para_2143545c_b002_4f6c_9f3b_6a6df9f36b"/>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2_2">
        <w:r>
          <w:rPr>
            <w:rFonts w:ascii="Arial" w:hAnsi="Arial"/>
            <w:color w:val="000000"/>
            <w:sz w:val="18"/>
          </w:rPr>
          <w:t>Table CC.2.2-2</w:t>
        </w:r>
      </w:hyperlink>
      <w:r>
        <w:rPr>
          <w:rFonts w:ascii="Arial" w:hAnsi="Arial"/>
          <w:color w:val="000000"/>
          <w:sz w:val="18"/>
        </w:rPr>
        <w:t>.</w:t>
      </w:r>
    </w:p>
    <w:bookmarkEnd w:id="13545"/>
    <w:bookmarkStart w:id="13546" w:name="para_00f1fe67_18df_4777_bcb5_4c2d97b297"/>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79">
        <w:r>
          <w:rPr>
            <w:rFonts w:ascii="Arial" w:hAnsi="Arial"/>
            <w:color w:val="000000"/>
            <w:sz w:val="18"/>
          </w:rPr>
          <w:t>PS3.7</w:t>
        </w:r>
      </w:hyperlink>
      <w:r>
        <w:rPr>
          <w:rFonts w:ascii="Arial" w:hAnsi="Arial"/>
          <w:color w:val="000000"/>
          <w:sz w:val="18"/>
        </w:rPr>
        <w:t xml:space="preserve"> and </w:t>
      </w:r>
      <w:hyperlink r:id="r880">
        <w:r>
          <w:rPr>
            <w:rFonts w:ascii="Arial" w:hAnsi="Arial"/>
            <w:color w:val="000000"/>
            <w:sz w:val="18"/>
          </w:rPr>
          <w:t>PS3.15</w:t>
        </w:r>
      </w:hyperlink>
      <w:r>
        <w:rPr>
          <w:rFonts w:ascii="Arial" w:hAnsi="Arial"/>
          <w:color w:val="000000"/>
          <w:sz w:val="18"/>
        </w:rPr>
        <w:t xml:space="preserve">). </w:t>
      </w:r>
      <w:hyperlink r:id="r881">
        <w:r>
          <w:rPr>
            <w:rFonts w:ascii="Arial" w:hAnsi="Arial"/>
            <w:color w:val="000000"/>
            <w:sz w:val="18"/>
          </w:rPr>
          <w:t>PS3.7</w:t>
        </w:r>
      </w:hyperlink>
      <w:r>
        <w:rPr>
          <w:rFonts w:ascii="Arial" w:hAnsi="Arial"/>
          <w:color w:val="000000"/>
          <w:sz w:val="18"/>
        </w:rPr>
        <w:t xml:space="preserve"> provides a Failure Status Code of 0124H "Refused: Not authorized". Further requiring or documenting authentication and/or authorization features from the SCU or SCP is beyond the scope of this SOP Class.</w:t>
      </w:r>
    </w:p>
    <w:bookmarkEnd w:id="13546"/>
    <w:bookmarkStart w:id="13547" w:name="sect_CC_2_2_4"/>
    <w:p>
      <w:pPr>
        <w:spacing w:before="180" w:after="0" w:line="240" w:lineRule="auto"/>
      </w:pPr>
      <w:r>
        <w:rPr>
          <w:rFonts w:ascii="Arial" w:hAnsi="Arial"/>
          <w:b/>
          <w:color w:val="000000"/>
          <w:sz w:val="26"/>
        </w:rPr>
        <w:t>CC.2.2.4 Status Codes</w:t>
      </w:r>
    </w:p>
    <w:bookmarkEnd w:id="13547"/>
    <w:bookmarkStart w:id="13548" w:name="para_217b1f3f_6e13_44f7_bb17_688ff5743d"/>
    <w:p>
      <w:pPr>
        <w:spacing w:before="180" w:after="0" w:line="240" w:lineRule="auto"/>
        <w:jc w:val="both"/>
      </w:pPr>
      <w:hyperlink w:anchor="table_CC_2_2_2">
        <w:r>
          <w:rPr>
            <w:rFonts w:ascii="Arial" w:hAnsi="Arial"/>
            <w:color w:val="000000"/>
            <w:sz w:val="18"/>
          </w:rPr>
          <w:t>Table CC.2.2-2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82">
        <w:r>
          <w:rPr>
            <w:rFonts w:ascii="Arial" w:hAnsi="Arial"/>
            <w:color w:val="000000"/>
            <w:sz w:val="18"/>
          </w:rPr>
          <w:t>PS3.7</w:t>
        </w:r>
      </w:hyperlink>
      <w:r>
        <w:rPr>
          <w:rFonts w:ascii="Arial" w:hAnsi="Arial"/>
          <w:color w:val="000000"/>
          <w:sz w:val="18"/>
        </w:rPr>
        <w:t>.</w:t>
      </w:r>
    </w:p>
    <w:bookmarkEnd w:id="13548"/>
    <w:bookmarkStart w:id="13549" w:name="table_CC_2_2_2"/>
    <w:p>
      <w:pPr>
        <w:keepNext/>
        <w:spacing w:before="216" w:after="0" w:line="240" w:lineRule="auto"/>
        <w:jc w:val="center"/>
      </w:pPr>
      <w:r>
        <w:rPr>
          <w:rFonts w:ascii="Arial" w:hAnsi="Arial"/>
          <w:b/>
          <w:color w:val="000000"/>
          <w:sz w:val="22"/>
        </w:rPr>
        <w:t>Table CC.2.2-2. N-ACTION Response Status Values [for Request UPS Cancel]</w:t>
      </w:r>
    </w:p>
    <w:bookmarkEnd w:id="13549"/>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50" w:name="para_feca6da4_0d1e_4fe9_9685_278c45e24c"/>
          <w:p>
            <w:pPr>
              <w:keepNext/>
              <w:spacing w:before="180" w:after="0" w:line="240" w:lineRule="auto"/>
              <w:jc w:val="center"/>
            </w:pPr>
            <w:r>
              <w:rPr>
                <w:rFonts w:ascii="Arial" w:hAnsi="Arial"/>
                <w:b/>
                <w:color w:val="000000"/>
                <w:sz w:val="18"/>
              </w:rPr>
              <w:t>Service Status</w:t>
            </w:r>
          </w:p>
          <w:bookmarkEnd w:id="135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51" w:name="para_7c24a792_4c39_4961_aeb6_299ba50f54"/>
          <w:p>
            <w:pPr>
              <w:spacing w:before="180" w:after="0" w:line="240" w:lineRule="auto"/>
              <w:jc w:val="center"/>
            </w:pPr>
            <w:r>
              <w:rPr>
                <w:rFonts w:ascii="Arial" w:hAnsi="Arial"/>
                <w:b/>
                <w:color w:val="000000"/>
                <w:sz w:val="18"/>
              </w:rPr>
              <w:t>Further Meaning</w:t>
            </w:r>
          </w:p>
          <w:bookmarkEnd w:id="13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52" w:name="para_f23eda23_7160_4f66_b3b4_a221482dd2"/>
          <w:p>
            <w:pPr>
              <w:spacing w:before="180" w:after="0" w:line="240" w:lineRule="auto"/>
              <w:jc w:val="center"/>
            </w:pPr>
            <w:r>
              <w:rPr>
                <w:rFonts w:ascii="Arial" w:hAnsi="Arial"/>
                <w:b/>
                <w:color w:val="000000"/>
                <w:sz w:val="18"/>
              </w:rPr>
              <w:t>Status Code</w:t>
            </w:r>
          </w:p>
          <w:bookmarkEnd w:id="13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3" w:name="para_7c0412ac_6701_4cce_a43b_75a1412008"/>
          <w:p>
            <w:pPr>
              <w:spacing w:before="180" w:after="0" w:line="240" w:lineRule="auto"/>
            </w:pPr>
            <w:r>
              <w:rPr>
                <w:rFonts w:ascii="Arial" w:hAnsi="Arial"/>
                <w:color w:val="000000"/>
                <w:sz w:val="18"/>
              </w:rPr>
              <w:t>Success</w:t>
            </w:r>
          </w:p>
          <w:bookmarkEnd w:id="13553"/>
        </w:tc>
        <w:tc>
          <w:tcPr>
            <w:tcBorders>
              <w:bottom w:val="single" w:sz="4" w:color="000000"/>
              <w:right w:val="single" w:sz="4" w:color="000000"/>
            </w:tcBorders>
            <w:tcMar>
              <w:top w:w="40" w:type="dxa"/>
              <w:left w:w="40" w:type="dxa"/>
              <w:bottom w:w="40" w:type="dxa"/>
              <w:right w:w="40" w:type="dxa"/>
            </w:tcMar>
            <w:vAlign w:val="top"/>
          </w:tcPr>
          <w:bookmarkStart w:id="13554" w:name="para_71120c4a_cc20_48ef_9e5d_bd4ea6e086"/>
          <w:p>
            <w:pPr>
              <w:spacing w:before="180" w:after="0" w:line="240" w:lineRule="auto"/>
            </w:pPr>
            <w:r>
              <w:rPr>
                <w:rFonts w:ascii="Arial" w:hAnsi="Arial"/>
                <w:color w:val="000000"/>
                <w:sz w:val="18"/>
              </w:rPr>
              <w:t>The cancel request is acknowledged</w:t>
            </w:r>
          </w:p>
          <w:bookmarkEnd w:id="13554"/>
        </w:tc>
        <w:tc>
          <w:tcPr>
            <w:tcBorders>
              <w:bottom w:val="single" w:sz="4" w:color="000000"/>
              <w:right w:val="single" w:sz="4" w:color="000000"/>
            </w:tcBorders>
            <w:tcMar>
              <w:top w:w="40" w:type="dxa"/>
              <w:left w:w="40" w:type="dxa"/>
              <w:bottom w:w="40" w:type="dxa"/>
              <w:right w:w="40" w:type="dxa"/>
            </w:tcMar>
            <w:vAlign w:val="top"/>
          </w:tcPr>
          <w:bookmarkStart w:id="13555" w:name="para_2b2edc64_23ac_4dd9_b235_26c70d817d"/>
          <w:p>
            <w:pPr>
              <w:spacing w:before="180" w:after="0" w:line="240" w:lineRule="auto"/>
              <w:jc w:val="center"/>
            </w:pPr>
            <w:r>
              <w:rPr>
                <w:rFonts w:ascii="Arial" w:hAnsi="Arial"/>
                <w:color w:val="000000"/>
                <w:sz w:val="18"/>
              </w:rPr>
              <w:t>0000</w:t>
            </w:r>
          </w:p>
          <w:bookmarkEnd w:id="13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6" w:name="para_272e7a1f_8005_4244_b36a_7ecb621fb6"/>
          <w:p>
            <w:pPr>
              <w:spacing w:before="180" w:after="0" w:line="240" w:lineRule="auto"/>
            </w:pPr>
            <w:r>
              <w:rPr>
                <w:rFonts w:ascii="Arial" w:hAnsi="Arial"/>
                <w:color w:val="000000"/>
                <w:sz w:val="18"/>
              </w:rPr>
              <w:t>Warning</w:t>
            </w:r>
          </w:p>
          <w:bookmarkEnd w:id="13556"/>
        </w:tc>
        <w:tc>
          <w:tcPr>
            <w:tcBorders>
              <w:bottom w:val="single" w:sz="4" w:color="000000"/>
              <w:right w:val="single" w:sz="4" w:color="000000"/>
            </w:tcBorders>
            <w:tcMar>
              <w:top w:w="40" w:type="dxa"/>
              <w:left w:w="40" w:type="dxa"/>
              <w:bottom w:w="40" w:type="dxa"/>
              <w:right w:w="40" w:type="dxa"/>
            </w:tcMar>
            <w:vAlign w:val="top"/>
          </w:tcPr>
          <w:bookmarkStart w:id="13557" w:name="para_73773198_ec8f_41aa_aea9_c68975cdb8"/>
          <w:p>
            <w:pPr>
              <w:spacing w:before="180" w:after="0" w:line="240" w:lineRule="auto"/>
            </w:pPr>
            <w:r>
              <w:rPr>
                <w:rFonts w:ascii="Arial" w:hAnsi="Arial"/>
                <w:color w:val="000000"/>
                <w:sz w:val="18"/>
              </w:rPr>
              <w:t>The UPS is already in the requested state of CANCELED</w:t>
            </w:r>
          </w:p>
          <w:bookmarkEnd w:id="13557"/>
        </w:tc>
        <w:tc>
          <w:tcPr>
            <w:tcBorders>
              <w:bottom w:val="single" w:sz="4" w:color="000000"/>
              <w:right w:val="single" w:sz="4" w:color="000000"/>
            </w:tcBorders>
            <w:tcMar>
              <w:top w:w="40" w:type="dxa"/>
              <w:left w:w="40" w:type="dxa"/>
              <w:bottom w:w="40" w:type="dxa"/>
              <w:right w:w="40" w:type="dxa"/>
            </w:tcMar>
            <w:vAlign w:val="top"/>
          </w:tcPr>
          <w:bookmarkStart w:id="13558" w:name="para_a4bcccfd_4cff_456d_bf77_dc0643ea18"/>
          <w:p>
            <w:pPr>
              <w:spacing w:before="180" w:after="0" w:line="240" w:lineRule="auto"/>
              <w:jc w:val="center"/>
            </w:pPr>
            <w:r>
              <w:rPr>
                <w:rFonts w:ascii="Arial" w:hAnsi="Arial"/>
                <w:color w:val="000000"/>
                <w:sz w:val="18"/>
              </w:rPr>
              <w:t>B304</w:t>
            </w:r>
          </w:p>
          <w:bookmarkEnd w:id="13558"/>
        </w:tc>
      </w:tr>
      <w:tr>
        <w:tblPrEx/>
        <w:trPr/>
        <w:tc>
          <w:tcPr>
            <w:vMerge w:val="restart"/>
            <w:tcBorders>
              <w:left w:val="single" w:sz="4" w:color="000000"/>
              <w:right w:val="single" w:sz="4" w:color="000000"/>
            </w:tcBorders>
            <w:tcMar>
              <w:top w:w="40" w:type="dxa"/>
              <w:left w:w="40" w:type="dxa"/>
              <w:right w:w="40" w:type="dxa"/>
            </w:tcMar>
            <w:vAlign w:val="top"/>
          </w:tcPr>
          <w:bookmarkStart w:id="13559" w:name="para_88f229b5_8fa9_4eb1_a216_5fe7c5d421"/>
          <w:p>
            <w:pPr>
              <w:spacing w:before="180" w:after="0" w:line="240" w:lineRule="auto"/>
            </w:pPr>
            <w:r>
              <w:rPr>
                <w:rFonts w:ascii="Arial" w:hAnsi="Arial"/>
                <w:color w:val="000000"/>
                <w:sz w:val="18"/>
              </w:rPr>
              <w:t>Failure</w:t>
            </w:r>
          </w:p>
          <w:bookmarkEnd w:id="13559"/>
        </w:tc>
        <w:tc>
          <w:tcPr>
            <w:tcBorders>
              <w:bottom w:val="single" w:sz="4" w:color="000000"/>
              <w:right w:val="single" w:sz="4" w:color="000000"/>
            </w:tcBorders>
            <w:tcMar>
              <w:top w:w="40" w:type="dxa"/>
              <w:left w:w="40" w:type="dxa"/>
              <w:bottom w:w="40" w:type="dxa"/>
              <w:right w:w="40" w:type="dxa"/>
            </w:tcMar>
            <w:vAlign w:val="top"/>
          </w:tcPr>
          <w:bookmarkStart w:id="13560" w:name="para_8b7d9360_e7a2_4199_a1ef_840cff615b"/>
          <w:p>
            <w:pPr>
              <w:spacing w:before="180" w:after="0" w:line="240" w:lineRule="auto"/>
            </w:pPr>
            <w:r>
              <w:rPr>
                <w:rFonts w:ascii="Arial" w:hAnsi="Arial"/>
                <w:color w:val="000000"/>
                <w:sz w:val="18"/>
              </w:rPr>
              <w:t>Failed: The UPS is already COMPLETED</w:t>
            </w:r>
          </w:p>
          <w:bookmarkEnd w:id="13560"/>
        </w:tc>
        <w:tc>
          <w:tcPr>
            <w:tcBorders>
              <w:bottom w:val="single" w:sz="4" w:color="000000"/>
              <w:right w:val="single" w:sz="4" w:color="000000"/>
            </w:tcBorders>
            <w:tcMar>
              <w:top w:w="40" w:type="dxa"/>
              <w:left w:w="40" w:type="dxa"/>
              <w:bottom w:w="40" w:type="dxa"/>
              <w:right w:w="40" w:type="dxa"/>
            </w:tcMar>
            <w:vAlign w:val="top"/>
          </w:tcPr>
          <w:bookmarkStart w:id="13561" w:name="para_64131b45_4c19_4560_9bca_0deebf8d6d"/>
          <w:p>
            <w:pPr>
              <w:spacing w:before="180" w:after="0" w:line="240" w:lineRule="auto"/>
              <w:jc w:val="center"/>
            </w:pPr>
            <w:r>
              <w:rPr>
                <w:rFonts w:ascii="Arial" w:hAnsi="Arial"/>
                <w:color w:val="000000"/>
                <w:sz w:val="18"/>
              </w:rPr>
              <w:t>C311</w:t>
            </w:r>
          </w:p>
          <w:bookmarkEnd w:id="135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62" w:name="para_0a34156c_029a_4bed_9dc9_cdf9d00c48"/>
          <w:p>
            <w:pPr>
              <w:spacing w:before="180" w:after="0" w:line="240" w:lineRule="auto"/>
            </w:pPr>
            <w:r>
              <w:rPr>
                <w:rFonts w:ascii="Arial" w:hAnsi="Arial"/>
                <w:color w:val="000000"/>
                <w:sz w:val="18"/>
              </w:rPr>
              <w:t>Failed: Performer chooses not to cancel</w:t>
            </w:r>
          </w:p>
          <w:bookmarkEnd w:id="13562"/>
        </w:tc>
        <w:tc>
          <w:tcPr>
            <w:tcBorders>
              <w:bottom w:val="single" w:sz="4" w:color="000000"/>
              <w:right w:val="single" w:sz="4" w:color="000000"/>
            </w:tcBorders>
            <w:tcMar>
              <w:top w:w="40" w:type="dxa"/>
              <w:left w:w="40" w:type="dxa"/>
              <w:bottom w:w="40" w:type="dxa"/>
              <w:right w:w="40" w:type="dxa"/>
            </w:tcMar>
            <w:vAlign w:val="top"/>
          </w:tcPr>
          <w:bookmarkStart w:id="13563" w:name="para_12872083_09a3_4bb5_b137_3ba08ce7a8"/>
          <w:p>
            <w:pPr>
              <w:spacing w:before="180" w:after="0" w:line="240" w:lineRule="auto"/>
              <w:jc w:val="center"/>
            </w:pPr>
            <w:r>
              <w:rPr>
                <w:rFonts w:ascii="Arial" w:hAnsi="Arial"/>
                <w:color w:val="000000"/>
                <w:sz w:val="18"/>
              </w:rPr>
              <w:t>C313</w:t>
            </w:r>
          </w:p>
          <w:bookmarkEnd w:id="135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64" w:name="para_99cb2364_8005_4119_8dde_7b4e939bb5"/>
          <w:p>
            <w:pPr>
              <w:spacing w:before="180" w:after="0" w:line="240" w:lineRule="auto"/>
            </w:pPr>
            <w:r>
              <w:rPr>
                <w:rFonts w:ascii="Arial" w:hAnsi="Arial"/>
                <w:color w:val="000000"/>
                <w:sz w:val="18"/>
              </w:rPr>
              <w:t>Failed: Specified SOP Instance UID does not exist or is not a UPS Instance managed by this SCP</w:t>
            </w:r>
          </w:p>
          <w:bookmarkEnd w:id="13564"/>
        </w:tc>
        <w:tc>
          <w:tcPr>
            <w:tcBorders>
              <w:bottom w:val="single" w:sz="4" w:color="000000"/>
              <w:right w:val="single" w:sz="4" w:color="000000"/>
            </w:tcBorders>
            <w:tcMar>
              <w:top w:w="40" w:type="dxa"/>
              <w:left w:w="40" w:type="dxa"/>
              <w:bottom w:w="40" w:type="dxa"/>
              <w:right w:w="40" w:type="dxa"/>
            </w:tcMar>
            <w:vAlign w:val="top"/>
          </w:tcPr>
          <w:bookmarkStart w:id="13565" w:name="para_9c316697_1485_4243_a509_555009fc1c"/>
          <w:p>
            <w:pPr>
              <w:spacing w:before="180" w:after="0" w:line="240" w:lineRule="auto"/>
              <w:jc w:val="center"/>
            </w:pPr>
            <w:r>
              <w:rPr>
                <w:rFonts w:ascii="Arial" w:hAnsi="Arial"/>
                <w:color w:val="000000"/>
                <w:sz w:val="18"/>
              </w:rPr>
              <w:t>C307</w:t>
            </w:r>
          </w:p>
          <w:bookmarkEnd w:id="1356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66" w:name="para_8694e2c6_f3ce_4104_9ded_00fe9f32cd"/>
          <w:p>
            <w:pPr>
              <w:spacing w:before="180" w:after="0" w:line="240" w:lineRule="auto"/>
            </w:pPr>
            <w:r>
              <w:rPr>
                <w:rFonts w:ascii="Arial" w:hAnsi="Arial"/>
                <w:color w:val="000000"/>
                <w:sz w:val="18"/>
              </w:rPr>
              <w:t>Failed: The performer cannot be contacted</w:t>
            </w:r>
          </w:p>
          <w:bookmarkEnd w:id="13566"/>
        </w:tc>
        <w:tc>
          <w:tcPr>
            <w:tcBorders>
              <w:bottom w:val="single" w:sz="4" w:color="000000"/>
              <w:right w:val="single" w:sz="4" w:color="000000"/>
            </w:tcBorders>
            <w:tcMar>
              <w:top w:w="40" w:type="dxa"/>
              <w:left w:w="40" w:type="dxa"/>
              <w:bottom w:w="40" w:type="dxa"/>
              <w:right w:w="40" w:type="dxa"/>
            </w:tcMar>
            <w:vAlign w:val="top"/>
          </w:tcPr>
          <w:bookmarkStart w:id="13567" w:name="para_3cd16243_f3e8_4bc0_aa57_15eb05701a"/>
          <w:p>
            <w:pPr>
              <w:spacing w:before="180" w:after="0" w:line="240" w:lineRule="auto"/>
              <w:jc w:val="center"/>
            </w:pPr>
            <w:r>
              <w:rPr>
                <w:rFonts w:ascii="Arial" w:hAnsi="Arial"/>
                <w:color w:val="000000"/>
                <w:sz w:val="18"/>
              </w:rPr>
              <w:t>C312</w:t>
            </w:r>
          </w:p>
          <w:bookmarkEnd w:id="13567"/>
        </w:tc>
      </w:tr>
    </w:tbl>
    <w:bookmarkStart w:id="13568" w:name="sect_CC_2_3"/>
    <w:p>
      <w:pPr>
        <w:spacing w:before="180" w:after="0" w:line="240" w:lineRule="auto"/>
      </w:pPr>
      <w:r>
        <w:rPr>
          <w:rFonts w:ascii="Arial" w:hAnsi="Arial"/>
          <w:b/>
          <w:color w:val="000000"/>
          <w:sz w:val="24"/>
        </w:rPr>
        <w:t>CC.2.3 Subscribe/Unsubscribe to Receive UPS Event Reports (N-ACTION)</w:t>
      </w:r>
    </w:p>
    <w:bookmarkEnd w:id="13568"/>
    <w:bookmarkStart w:id="13569" w:name="para_921a0751_2a2c_4128_9cd7_7ad12f59af"/>
    <w:p>
      <w:pPr>
        <w:spacing w:before="180" w:after="0" w:line="240" w:lineRule="auto"/>
        <w:jc w:val="both"/>
      </w:pPr>
      <w:r>
        <w:rPr>
          <w:rFonts w:ascii="Arial" w:hAnsi="Arial"/>
          <w:color w:val="000000"/>
          <w:sz w:val="18"/>
        </w:rPr>
        <w:t>This operation allows an SCU to subscribe with an SCP in order to receive N-EVENT-REPORTS of subsequent changes to the state of a UPS instance, or to unsubscribe in order to no longer receive such N-EVENT-REPORTs. This operation shall be invoked by the SCU through the DIMSE N-ACTION Service.</w:t>
      </w:r>
    </w:p>
    <w:bookmarkEnd w:id="13569"/>
    <w:bookmarkStart w:id="13570" w:name="sect_CC_2_3_1"/>
    <w:p>
      <w:pPr>
        <w:spacing w:before="180" w:after="0" w:line="240" w:lineRule="auto"/>
      </w:pPr>
      <w:r>
        <w:rPr>
          <w:rFonts w:ascii="Arial" w:hAnsi="Arial"/>
          <w:b/>
          <w:color w:val="000000"/>
          <w:sz w:val="26"/>
        </w:rPr>
        <w:t>CC.2.3.1 Action Information</w:t>
      </w:r>
    </w:p>
    <w:bookmarkEnd w:id="13570"/>
    <w:bookmarkStart w:id="13571" w:name="para_0db87ffa_f9e3_4f8b_937b_283f3b927d"/>
    <w:p>
      <w:pPr>
        <w:spacing w:before="180" w:after="0" w:line="240" w:lineRule="auto"/>
        <w:jc w:val="both"/>
      </w:pPr>
      <w:r>
        <w:rPr>
          <w:rFonts w:ascii="Arial" w:hAnsi="Arial"/>
          <w:color w:val="000000"/>
          <w:sz w:val="18"/>
        </w:rPr>
        <w:t xml:space="preserve">DICOM AEs that claim conformance to the UPS Watch SOP Class as an SCU and/or an SCP shall support the Action Types and Action Information as specified in </w:t>
      </w:r>
      <w:hyperlink w:anchor="table_CC_2_3_1">
        <w:r>
          <w:rPr>
            <w:rFonts w:ascii="Arial" w:hAnsi="Arial"/>
            <w:color w:val="000000"/>
            <w:sz w:val="18"/>
          </w:rPr>
          <w:t>Table CC.2.3-1</w:t>
        </w:r>
      </w:hyperlink>
      <w:r>
        <w:rPr>
          <w:rFonts w:ascii="Arial" w:hAnsi="Arial"/>
          <w:color w:val="000000"/>
          <w:sz w:val="18"/>
        </w:rPr>
        <w:t>.</w:t>
      </w:r>
    </w:p>
    <w:bookmarkEnd w:id="13571"/>
    <w:bookmarkStart w:id="13572" w:name="table_CC_2_3_1"/>
    <w:p>
      <w:pPr>
        <w:keepNext/>
        <w:spacing w:before="216" w:after="0" w:line="240" w:lineRule="auto"/>
        <w:jc w:val="center"/>
      </w:pPr>
      <w:r>
        <w:rPr>
          <w:rFonts w:ascii="Arial" w:hAnsi="Arial"/>
          <w:b/>
          <w:color w:val="000000"/>
          <w:sz w:val="22"/>
        </w:rPr>
        <w:t>Table CC.2.3-1. Subscribe/Unsubscribe to Receive UPS Event Reports - Action Information</w:t>
      </w:r>
    </w:p>
    <w:bookmarkEnd w:id="13572"/>
    <w:p>
      <w:pPr>
        <w:spacing w:before="0" w:after="0" w:line="240" w:lineRule="auto"/>
        <w:rPr>
          <w:sz w:val="13"/>
        </w:rPr>
      </w:pPr>
    </w:p>
    <w:tbl>
      <w:tblPr>
        <w:tblInd w:w="45" w:type="dxa"/>
        <w:tblLayout w:type="fixed"/>
      </w:tblPr>
      <w:tblGrid>
        <w:gridCol w:w="4047"/>
        <w:gridCol w:w="1441"/>
        <w:gridCol w:w="1787"/>
        <w:gridCol w:w="1468"/>
        <w:gridCol w:w="16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73" w:name="para_355b3871_1eb0_427d_8ab9_942d283740"/>
          <w:p>
            <w:pPr>
              <w:keepNext/>
              <w:spacing w:before="180" w:after="0" w:line="240" w:lineRule="auto"/>
              <w:jc w:val="center"/>
            </w:pPr>
            <w:r>
              <w:rPr>
                <w:rFonts w:ascii="Arial" w:hAnsi="Arial"/>
                <w:b/>
                <w:color w:val="000000"/>
                <w:sz w:val="18"/>
              </w:rPr>
              <w:t>Action Type Name</w:t>
            </w:r>
          </w:p>
          <w:bookmarkEnd w:id="135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74" w:name="para_0f160954_5902_45e5_a0ea_fddf46da69"/>
          <w:p>
            <w:pPr>
              <w:spacing w:before="180" w:after="0" w:line="240" w:lineRule="auto"/>
              <w:jc w:val="center"/>
            </w:pPr>
            <w:r>
              <w:rPr>
                <w:rFonts w:ascii="Arial" w:hAnsi="Arial"/>
                <w:b/>
                <w:color w:val="000000"/>
                <w:sz w:val="18"/>
              </w:rPr>
              <w:t>Action Type ID</w:t>
            </w:r>
          </w:p>
          <w:bookmarkEnd w:id="135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75" w:name="para_fcd2de00_d769_4d17_a80b_6292142b42"/>
          <w:p>
            <w:pPr>
              <w:spacing w:before="180" w:after="0" w:line="240" w:lineRule="auto"/>
              <w:jc w:val="center"/>
            </w:pPr>
            <w:r>
              <w:rPr>
                <w:rFonts w:ascii="Arial" w:hAnsi="Arial"/>
                <w:b/>
                <w:color w:val="000000"/>
                <w:sz w:val="18"/>
              </w:rPr>
              <w:t>Attribute Name</w:t>
            </w:r>
          </w:p>
          <w:bookmarkEnd w:id="135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76" w:name="para_461a89ff_2ccb_4462_a221_e774dcdd55"/>
          <w:p>
            <w:pPr>
              <w:spacing w:before="180" w:after="0" w:line="240" w:lineRule="auto"/>
              <w:jc w:val="center"/>
            </w:pPr>
            <w:r>
              <w:rPr>
                <w:rFonts w:ascii="Arial" w:hAnsi="Arial"/>
                <w:b/>
                <w:color w:val="000000"/>
                <w:sz w:val="18"/>
              </w:rPr>
              <w:t>Tag</w:t>
            </w:r>
          </w:p>
          <w:bookmarkEnd w:id="135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77" w:name="para_32c85f81_4aab_4ff4_a9b7_7e9da563ff"/>
          <w:p>
            <w:pPr>
              <w:spacing w:before="180" w:after="0" w:line="240" w:lineRule="auto"/>
              <w:jc w:val="center"/>
            </w:pPr>
            <w:r>
              <w:rPr>
                <w:rFonts w:ascii="Arial" w:hAnsi="Arial"/>
                <w:b/>
                <w:color w:val="000000"/>
                <w:sz w:val="18"/>
              </w:rPr>
              <w:t>Usage (SCU/SCP)</w:t>
            </w:r>
          </w:p>
          <w:bookmarkEnd w:id="13577"/>
        </w:tc>
      </w:tr>
      <w:tr>
        <w:tblPrEx/>
        <w:trPr/>
        <w:tc>
          <w:tcPr>
            <w:vMerge w:val="restart"/>
            <w:tcBorders>
              <w:left w:val="single" w:sz="4" w:color="000000"/>
              <w:right w:val="single" w:sz="4" w:color="000000"/>
            </w:tcBorders>
            <w:tcMar>
              <w:top w:w="40" w:type="dxa"/>
              <w:left w:w="40" w:type="dxa"/>
              <w:right w:w="40" w:type="dxa"/>
            </w:tcMar>
            <w:vAlign w:val="top"/>
          </w:tcPr>
          <w:bookmarkStart w:id="13578" w:name="para_c84ca420_6219_4f37_b63e_91d81a51c1"/>
          <w:p>
            <w:pPr>
              <w:spacing w:before="180" w:after="0" w:line="240" w:lineRule="auto"/>
            </w:pPr>
            <w:r>
              <w:rPr>
                <w:rFonts w:ascii="Arial" w:hAnsi="Arial"/>
                <w:color w:val="000000"/>
                <w:sz w:val="18"/>
              </w:rPr>
              <w:t>Subscribe to Receive UPS Event Reports</w:t>
            </w:r>
          </w:p>
          <w:bookmarkEnd w:id="13578"/>
        </w:tc>
        <w:tc>
          <w:tcPr>
            <w:vMerge w:val="restart"/>
            <w:tcBorders>
              <w:right w:val="single" w:sz="4" w:color="000000"/>
            </w:tcBorders>
            <w:tcMar>
              <w:top w:w="40" w:type="dxa"/>
              <w:left w:w="40" w:type="dxa"/>
              <w:right w:w="40" w:type="dxa"/>
            </w:tcMar>
            <w:vAlign w:val="top"/>
          </w:tcPr>
          <w:bookmarkStart w:id="13579" w:name="para_d583ead4_3495_49fb_9f1f_7afa8bdea3"/>
          <w:p>
            <w:pPr>
              <w:spacing w:before="180" w:after="0" w:line="240" w:lineRule="auto"/>
              <w:jc w:val="center"/>
            </w:pPr>
            <w:r>
              <w:rPr>
                <w:rFonts w:ascii="Arial" w:hAnsi="Arial"/>
                <w:color w:val="000000"/>
                <w:sz w:val="18"/>
              </w:rPr>
              <w:t>3</w:t>
            </w:r>
          </w:p>
          <w:bookmarkEnd w:id="13579"/>
        </w:tc>
        <w:tc>
          <w:tcPr>
            <w:tcBorders>
              <w:bottom w:val="single" w:sz="4" w:color="000000"/>
              <w:right w:val="single" w:sz="4" w:color="000000"/>
            </w:tcBorders>
            <w:tcMar>
              <w:top w:w="40" w:type="dxa"/>
              <w:left w:w="40" w:type="dxa"/>
              <w:bottom w:w="40" w:type="dxa"/>
              <w:right w:w="40" w:type="dxa"/>
            </w:tcMar>
            <w:vAlign w:val="top"/>
          </w:tcPr>
          <w:bookmarkStart w:id="13580" w:name="para_b17093f0_9009_4a89_8c43_98e5f24f70"/>
          <w:p>
            <w:pPr>
              <w:spacing w:before="180" w:after="0" w:line="240" w:lineRule="auto"/>
            </w:pPr>
            <w:r>
              <w:rPr>
                <w:rFonts w:ascii="Arial" w:hAnsi="Arial"/>
                <w:color w:val="000000"/>
                <w:sz w:val="18"/>
              </w:rPr>
              <w:t>Receiving AE</w:t>
            </w:r>
          </w:p>
          <w:bookmarkEnd w:id="13580"/>
        </w:tc>
        <w:tc>
          <w:tcPr>
            <w:tcBorders>
              <w:bottom w:val="single" w:sz="4" w:color="000000"/>
              <w:right w:val="single" w:sz="4" w:color="000000"/>
            </w:tcBorders>
            <w:tcMar>
              <w:top w:w="40" w:type="dxa"/>
              <w:left w:w="40" w:type="dxa"/>
              <w:bottom w:w="40" w:type="dxa"/>
              <w:right w:w="40" w:type="dxa"/>
            </w:tcMar>
            <w:vAlign w:val="top"/>
          </w:tcPr>
          <w:bookmarkStart w:id="13581" w:name="para_93903c68_9143_4e63_b8cb_937b281b06"/>
          <w:p>
            <w:pPr>
              <w:spacing w:before="180" w:after="0" w:line="240" w:lineRule="auto"/>
              <w:jc w:val="center"/>
            </w:pPr>
            <w:r>
              <w:rPr>
                <w:rFonts w:ascii="Arial" w:hAnsi="Arial"/>
                <w:color w:val="000000"/>
                <w:sz w:val="18"/>
              </w:rPr>
              <w:t>(0074,1234)</w:t>
            </w:r>
          </w:p>
          <w:bookmarkEnd w:id="13581"/>
        </w:tc>
        <w:tc>
          <w:tcPr>
            <w:tcBorders>
              <w:bottom w:val="single" w:sz="4" w:color="000000"/>
              <w:right w:val="single" w:sz="4" w:color="000000"/>
            </w:tcBorders>
            <w:tcMar>
              <w:top w:w="40" w:type="dxa"/>
              <w:left w:w="40" w:type="dxa"/>
              <w:bottom w:w="40" w:type="dxa"/>
              <w:right w:w="40" w:type="dxa"/>
            </w:tcMar>
            <w:vAlign w:val="top"/>
          </w:tcPr>
          <w:bookmarkStart w:id="13582" w:name="para_4868da25_e37b_42f3_8a13_afac93103f"/>
          <w:p>
            <w:pPr>
              <w:spacing w:before="180" w:after="0" w:line="240" w:lineRule="auto"/>
              <w:jc w:val="center"/>
            </w:pPr>
            <w:r>
              <w:rPr>
                <w:rFonts w:ascii="Arial" w:hAnsi="Arial"/>
                <w:color w:val="000000"/>
                <w:sz w:val="18"/>
              </w:rPr>
              <w:t>1/1</w:t>
            </w:r>
          </w:p>
          <w:bookmarkEnd w:id="135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83" w:name="para_276b276f_77ba_448c_a8d0_b79483b33b"/>
          <w:p>
            <w:pPr>
              <w:spacing w:before="180" w:after="0" w:line="240" w:lineRule="auto"/>
            </w:pPr>
            <w:r>
              <w:rPr>
                <w:rFonts w:ascii="Arial" w:hAnsi="Arial"/>
                <w:color w:val="000000"/>
                <w:sz w:val="18"/>
              </w:rPr>
              <w:t>Deletion Lock</w:t>
            </w:r>
          </w:p>
          <w:bookmarkEnd w:id="13583"/>
        </w:tc>
        <w:tc>
          <w:tcPr>
            <w:tcBorders>
              <w:bottom w:val="single" w:sz="4" w:color="000000"/>
              <w:right w:val="single" w:sz="4" w:color="000000"/>
            </w:tcBorders>
            <w:tcMar>
              <w:top w:w="40" w:type="dxa"/>
              <w:left w:w="40" w:type="dxa"/>
              <w:bottom w:w="40" w:type="dxa"/>
              <w:right w:w="40" w:type="dxa"/>
            </w:tcMar>
            <w:vAlign w:val="top"/>
          </w:tcPr>
          <w:bookmarkStart w:id="13584" w:name="para_14d40127_3466_4527_8e32_0fea3f1d7f"/>
          <w:p>
            <w:pPr>
              <w:spacing w:before="180" w:after="0" w:line="240" w:lineRule="auto"/>
              <w:jc w:val="center"/>
            </w:pPr>
            <w:r>
              <w:rPr>
                <w:rFonts w:ascii="Arial" w:hAnsi="Arial"/>
                <w:color w:val="000000"/>
                <w:sz w:val="18"/>
              </w:rPr>
              <w:t>(0074,1230)</w:t>
            </w:r>
          </w:p>
          <w:bookmarkEnd w:id="13584"/>
        </w:tc>
        <w:tc>
          <w:tcPr>
            <w:tcBorders>
              <w:bottom w:val="single" w:sz="4" w:color="000000"/>
              <w:right w:val="single" w:sz="4" w:color="000000"/>
            </w:tcBorders>
            <w:tcMar>
              <w:top w:w="40" w:type="dxa"/>
              <w:left w:w="40" w:type="dxa"/>
              <w:bottom w:w="40" w:type="dxa"/>
              <w:right w:w="40" w:type="dxa"/>
            </w:tcMar>
            <w:vAlign w:val="top"/>
          </w:tcPr>
          <w:bookmarkStart w:id="13585" w:name="para_31ff498e_65f2_4702_8acf_f1774222b0"/>
          <w:p>
            <w:pPr>
              <w:spacing w:before="180" w:after="0" w:line="240" w:lineRule="auto"/>
              <w:jc w:val="center"/>
            </w:pPr>
            <w:r>
              <w:rPr>
                <w:rFonts w:ascii="Arial" w:hAnsi="Arial"/>
                <w:color w:val="000000"/>
                <w:sz w:val="18"/>
              </w:rPr>
              <w:t>1/1</w:t>
            </w:r>
          </w:p>
          <w:bookmarkEnd w:id="1358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586" w:name="para_4741b4b1_cb3f_4096_a79e_562dc76b1b"/>
          <w:p>
            <w:pPr>
              <w:spacing w:before="180" w:after="0" w:line="240" w:lineRule="auto"/>
            </w:pPr>
            <w:r>
              <w:rPr>
                <w:rFonts w:ascii="Arial" w:hAnsi="Arial"/>
                <w:color w:val="000000"/>
                <w:sz w:val="18"/>
              </w:rPr>
              <w:t xml:space="preserve">Matching Keys (see </w:t>
            </w:r>
            <w:hyperlink w:anchor="sect_CC_2_3_1">
              <w:r>
                <w:rPr>
                  <w:rFonts w:ascii="Arial" w:hAnsi="Arial"/>
                  <w:color w:val="000000"/>
                  <w:sz w:val="18"/>
                </w:rPr>
                <w:t>Section CC.2.3.1</w:t>
              </w:r>
            </w:hyperlink>
            <w:r>
              <w:rPr>
                <w:rFonts w:ascii="Arial" w:hAnsi="Arial"/>
                <w:color w:val="000000"/>
                <w:sz w:val="18"/>
              </w:rPr>
              <w:t>)</w:t>
            </w:r>
          </w:p>
          <w:bookmarkEnd w:id="1358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87" w:name="para_4e0d40b7_055f_4b1f_8dd6_04a856bbee"/>
          <w:p>
            <w:pPr>
              <w:spacing w:before="180" w:after="0" w:line="240" w:lineRule="auto"/>
              <w:jc w:val="center"/>
            </w:pPr>
            <w:r>
              <w:rPr>
                <w:rFonts w:ascii="Arial" w:hAnsi="Arial"/>
                <w:color w:val="000000"/>
                <w:sz w:val="18"/>
              </w:rPr>
              <w:t>1/1</w:t>
            </w:r>
          </w:p>
          <w:bookmarkEnd w:id="13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8" w:name="para_7f9124a4_e7d2_4f9b_9d43_f2283be325"/>
          <w:p>
            <w:pPr>
              <w:spacing w:before="180" w:after="0" w:line="240" w:lineRule="auto"/>
            </w:pPr>
            <w:r>
              <w:rPr>
                <w:rFonts w:ascii="Arial" w:hAnsi="Arial"/>
                <w:color w:val="000000"/>
                <w:sz w:val="18"/>
              </w:rPr>
              <w:t>Unsubscribe from Receiving UPS Event Reports</w:t>
            </w:r>
          </w:p>
          <w:bookmarkEnd w:id="13588"/>
        </w:tc>
        <w:tc>
          <w:tcPr>
            <w:tcBorders>
              <w:bottom w:val="single" w:sz="4" w:color="000000"/>
              <w:right w:val="single" w:sz="4" w:color="000000"/>
            </w:tcBorders>
            <w:tcMar>
              <w:top w:w="40" w:type="dxa"/>
              <w:left w:w="40" w:type="dxa"/>
              <w:bottom w:w="40" w:type="dxa"/>
              <w:right w:w="40" w:type="dxa"/>
            </w:tcMar>
            <w:vAlign w:val="top"/>
          </w:tcPr>
          <w:bookmarkStart w:id="13589" w:name="para_bc8e3298_9471_4b34_8f7a_77fb1c9a9e"/>
          <w:p>
            <w:pPr>
              <w:spacing w:before="180" w:after="0" w:line="240" w:lineRule="auto"/>
              <w:jc w:val="center"/>
            </w:pPr>
            <w:r>
              <w:rPr>
                <w:rFonts w:ascii="Arial" w:hAnsi="Arial"/>
                <w:color w:val="000000"/>
                <w:sz w:val="18"/>
              </w:rPr>
              <w:t>4</w:t>
            </w:r>
          </w:p>
          <w:bookmarkEnd w:id="13589"/>
        </w:tc>
        <w:tc>
          <w:tcPr>
            <w:tcBorders>
              <w:bottom w:val="single" w:sz="4" w:color="000000"/>
              <w:right w:val="single" w:sz="4" w:color="000000"/>
            </w:tcBorders>
            <w:tcMar>
              <w:top w:w="40" w:type="dxa"/>
              <w:left w:w="40" w:type="dxa"/>
              <w:bottom w:w="40" w:type="dxa"/>
              <w:right w:w="40" w:type="dxa"/>
            </w:tcMar>
            <w:vAlign w:val="top"/>
          </w:tcPr>
          <w:bookmarkStart w:id="13590" w:name="para_6ebf8e91_4cb6_4fe4_9571_501e34c5fd"/>
          <w:p>
            <w:pPr>
              <w:spacing w:before="180" w:after="0" w:line="240" w:lineRule="auto"/>
            </w:pPr>
            <w:r>
              <w:rPr>
                <w:rFonts w:ascii="Arial" w:hAnsi="Arial"/>
                <w:color w:val="000000"/>
                <w:sz w:val="18"/>
              </w:rPr>
              <w:t>Receiving AE</w:t>
            </w:r>
          </w:p>
          <w:bookmarkEnd w:id="13590"/>
        </w:tc>
        <w:tc>
          <w:tcPr>
            <w:tcBorders>
              <w:bottom w:val="single" w:sz="4" w:color="000000"/>
              <w:right w:val="single" w:sz="4" w:color="000000"/>
            </w:tcBorders>
            <w:tcMar>
              <w:top w:w="40" w:type="dxa"/>
              <w:left w:w="40" w:type="dxa"/>
              <w:bottom w:w="40" w:type="dxa"/>
              <w:right w:w="40" w:type="dxa"/>
            </w:tcMar>
            <w:vAlign w:val="top"/>
          </w:tcPr>
          <w:bookmarkStart w:id="13591" w:name="para_8706457d_e896_49af_9694_d41ebd2a8d"/>
          <w:p>
            <w:pPr>
              <w:spacing w:before="180" w:after="0" w:line="240" w:lineRule="auto"/>
              <w:jc w:val="center"/>
            </w:pPr>
            <w:r>
              <w:rPr>
                <w:rFonts w:ascii="Arial" w:hAnsi="Arial"/>
                <w:color w:val="000000"/>
                <w:sz w:val="18"/>
              </w:rPr>
              <w:t>(0074,1234)</w:t>
            </w:r>
          </w:p>
          <w:bookmarkEnd w:id="13591"/>
        </w:tc>
        <w:tc>
          <w:tcPr>
            <w:tcBorders>
              <w:bottom w:val="single" w:sz="4" w:color="000000"/>
              <w:right w:val="single" w:sz="4" w:color="000000"/>
            </w:tcBorders>
            <w:tcMar>
              <w:top w:w="40" w:type="dxa"/>
              <w:left w:w="40" w:type="dxa"/>
              <w:bottom w:w="40" w:type="dxa"/>
              <w:right w:w="40" w:type="dxa"/>
            </w:tcMar>
            <w:vAlign w:val="top"/>
          </w:tcPr>
          <w:bookmarkStart w:id="13592" w:name="para_475035ce_279a_43fc_8122_feaede420d"/>
          <w:p>
            <w:pPr>
              <w:spacing w:before="180" w:after="0" w:line="240" w:lineRule="auto"/>
              <w:jc w:val="center"/>
            </w:pPr>
            <w:r>
              <w:rPr>
                <w:rFonts w:ascii="Arial" w:hAnsi="Arial"/>
                <w:color w:val="000000"/>
                <w:sz w:val="18"/>
              </w:rPr>
              <w:t>1/1</w:t>
            </w:r>
          </w:p>
          <w:bookmarkEnd w:id="13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3" w:name="para_51e8108d_8f6f_409f_ace2_a8055ad75b"/>
          <w:p>
            <w:pPr>
              <w:spacing w:before="180" w:after="0" w:line="240" w:lineRule="auto"/>
            </w:pPr>
            <w:r>
              <w:rPr>
                <w:rFonts w:ascii="Arial" w:hAnsi="Arial"/>
                <w:color w:val="000000"/>
                <w:sz w:val="18"/>
              </w:rPr>
              <w:t>Suspend Global Subscription</w:t>
            </w:r>
          </w:p>
          <w:bookmarkEnd w:id="13593"/>
        </w:tc>
        <w:tc>
          <w:tcPr>
            <w:tcBorders>
              <w:bottom w:val="single" w:sz="4" w:color="000000"/>
              <w:right w:val="single" w:sz="4" w:color="000000"/>
            </w:tcBorders>
            <w:tcMar>
              <w:top w:w="40" w:type="dxa"/>
              <w:left w:w="40" w:type="dxa"/>
              <w:bottom w:w="40" w:type="dxa"/>
              <w:right w:w="40" w:type="dxa"/>
            </w:tcMar>
            <w:vAlign w:val="top"/>
          </w:tcPr>
          <w:bookmarkStart w:id="13594" w:name="para_8d345a24_2a55_46cd_9b75_205089616b"/>
          <w:p>
            <w:pPr>
              <w:spacing w:before="180" w:after="0" w:line="240" w:lineRule="auto"/>
              <w:jc w:val="center"/>
            </w:pPr>
            <w:r>
              <w:rPr>
                <w:rFonts w:ascii="Arial" w:hAnsi="Arial"/>
                <w:color w:val="000000"/>
                <w:sz w:val="18"/>
              </w:rPr>
              <w:t>5</w:t>
            </w:r>
          </w:p>
          <w:bookmarkEnd w:id="13594"/>
        </w:tc>
        <w:tc>
          <w:tcPr>
            <w:tcBorders>
              <w:bottom w:val="single" w:sz="4" w:color="000000"/>
              <w:right w:val="single" w:sz="4" w:color="000000"/>
            </w:tcBorders>
            <w:tcMar>
              <w:top w:w="40" w:type="dxa"/>
              <w:left w:w="40" w:type="dxa"/>
              <w:bottom w:w="40" w:type="dxa"/>
              <w:right w:w="40" w:type="dxa"/>
            </w:tcMar>
            <w:vAlign w:val="top"/>
          </w:tcPr>
          <w:bookmarkStart w:id="13595" w:name="para_cb59a033_4346_4a82_9847_3b71c3eb6a"/>
          <w:p>
            <w:pPr>
              <w:spacing w:before="180" w:after="0" w:line="240" w:lineRule="auto"/>
            </w:pPr>
            <w:r>
              <w:rPr>
                <w:rFonts w:ascii="Arial" w:hAnsi="Arial"/>
                <w:color w:val="000000"/>
                <w:sz w:val="18"/>
              </w:rPr>
              <w:t>Receiving AE</w:t>
            </w:r>
          </w:p>
          <w:bookmarkEnd w:id="13595"/>
        </w:tc>
        <w:tc>
          <w:tcPr>
            <w:tcBorders>
              <w:bottom w:val="single" w:sz="4" w:color="000000"/>
              <w:right w:val="single" w:sz="4" w:color="000000"/>
            </w:tcBorders>
            <w:tcMar>
              <w:top w:w="40" w:type="dxa"/>
              <w:left w:w="40" w:type="dxa"/>
              <w:bottom w:w="40" w:type="dxa"/>
              <w:right w:w="40" w:type="dxa"/>
            </w:tcMar>
            <w:vAlign w:val="top"/>
          </w:tcPr>
          <w:bookmarkStart w:id="13596" w:name="para_3a27bd96_4e55_40dc_80fc_bcad65c034"/>
          <w:p>
            <w:pPr>
              <w:spacing w:before="180" w:after="0" w:line="240" w:lineRule="auto"/>
              <w:jc w:val="center"/>
            </w:pPr>
            <w:r>
              <w:rPr>
                <w:rFonts w:ascii="Arial" w:hAnsi="Arial"/>
                <w:color w:val="000000"/>
                <w:sz w:val="18"/>
              </w:rPr>
              <w:t>(0074,1234)</w:t>
            </w:r>
          </w:p>
          <w:bookmarkEnd w:id="13596"/>
        </w:tc>
        <w:tc>
          <w:tcPr>
            <w:tcBorders>
              <w:bottom w:val="single" w:sz="4" w:color="000000"/>
              <w:right w:val="single" w:sz="4" w:color="000000"/>
            </w:tcBorders>
            <w:tcMar>
              <w:top w:w="40" w:type="dxa"/>
              <w:left w:w="40" w:type="dxa"/>
              <w:bottom w:w="40" w:type="dxa"/>
              <w:right w:w="40" w:type="dxa"/>
            </w:tcMar>
            <w:vAlign w:val="top"/>
          </w:tcPr>
          <w:bookmarkStart w:id="13597" w:name="para_397f5f09_4322_43ed_ae09_8fb9433af9"/>
          <w:p>
            <w:pPr>
              <w:spacing w:before="180" w:after="0" w:line="240" w:lineRule="auto"/>
              <w:jc w:val="center"/>
            </w:pPr>
            <w:r>
              <w:rPr>
                <w:rFonts w:ascii="Arial" w:hAnsi="Arial"/>
                <w:color w:val="000000"/>
                <w:sz w:val="18"/>
              </w:rPr>
              <w:t>1/1</w:t>
            </w:r>
          </w:p>
          <w:bookmarkEnd w:id="13597"/>
        </w:tc>
      </w:tr>
    </w:tbl>
    <w:bookmarkStart w:id="13598" w:name="para_87f99cef_43b1_4fee_bb4f_c85a5102ca"/>
    <w:p>
      <w:pPr>
        <w:spacing w:before="180" w:after="0" w:line="240" w:lineRule="auto"/>
        <w:jc w:val="both"/>
      </w:pPr>
      <w:r>
        <w:rPr>
          <w:rFonts w:ascii="Arial" w:hAnsi="Arial"/>
          <w:color w:val="000000"/>
          <w:sz w:val="18"/>
        </w:rPr>
        <w:t>Each AE may be in one of three UPS Subscription States for each existing UPS Instance: Not Subscribed, Subscribed with Deletion Lock, or Subscribed w/o Deletion Lock. The UPS Subscription State determines whether N-EVENT-REPORTs relating to a UPS Instance will be sent to the AE.</w:t>
      </w:r>
    </w:p>
    <w:bookmarkEnd w:id="13598"/>
    <w:bookmarkStart w:id="13599" w:name="para_e4ba89be_10f9_4cab_b1ee_664d9e8b0e"/>
    <w:p>
      <w:pPr>
        <w:spacing w:before="180" w:after="0" w:line="240" w:lineRule="auto"/>
        <w:jc w:val="both"/>
      </w:pPr>
      <w:r>
        <w:rPr>
          <w:rFonts w:ascii="Arial" w:hAnsi="Arial"/>
          <w:color w:val="000000"/>
          <w:sz w:val="18"/>
        </w:rPr>
        <w:t xml:space="preserve">Each AE may also be in one of three Global Subscription States for a given SCP: No Global Subscription, Globally Subscribed with Deletion Lock, Globally Subscribed w/o Deletion Lock. The Global Subscription State mainly determines the initial UPS Subscription State for an AE and new UPS Instances created by the SCP. Changes to the Global Subscription State can also change the UPS Subscription State for existing UPS Instances as described in </w:t>
      </w:r>
      <w:hyperlink w:anchor="table_CC_2_3_2">
        <w:r>
          <w:rPr>
            <w:rFonts w:ascii="Arial" w:hAnsi="Arial"/>
            <w:color w:val="000000"/>
            <w:sz w:val="18"/>
          </w:rPr>
          <w:t>Table CC.2.3-2</w:t>
        </w:r>
      </w:hyperlink>
      <w:r>
        <w:rPr>
          <w:rFonts w:ascii="Arial" w:hAnsi="Arial"/>
          <w:color w:val="000000"/>
          <w:sz w:val="18"/>
        </w:rPr>
        <w:t>.</w:t>
      </w:r>
    </w:p>
    <w:bookmarkEnd w:id="13599"/>
    <w:bookmarkStart w:id="13600" w:name="para_964effe1_8224_4704_a5b8_cfdcdb9c04"/>
    <w:p>
      <w:pPr>
        <w:spacing w:before="180" w:after="0" w:line="240" w:lineRule="auto"/>
        <w:jc w:val="both"/>
      </w:pPr>
      <w:r>
        <w:rPr>
          <w:rFonts w:ascii="Arial" w:hAnsi="Arial"/>
          <w:color w:val="000000"/>
          <w:sz w:val="18"/>
        </w:rPr>
        <w:t xml:space="preserve">The three Subscription actions in </w:t>
      </w:r>
      <w:hyperlink w:anchor="table_CC_2_3_1">
        <w:r>
          <w:rPr>
            <w:rFonts w:ascii="Arial" w:hAnsi="Arial"/>
            <w:color w:val="000000"/>
            <w:sz w:val="18"/>
          </w:rPr>
          <w:t>Table CC.2.3-1</w:t>
        </w:r>
      </w:hyperlink>
      <w:r>
        <w:rPr>
          <w:rFonts w:ascii="Arial" w:hAnsi="Arial"/>
          <w:color w:val="000000"/>
          <w:sz w:val="18"/>
        </w:rPr>
        <w:t xml:space="preserve"> are used to manage the UPS Subscription State and Global Subscription State of an AE.</w:t>
      </w:r>
    </w:p>
    <w:bookmarkEnd w:id="13600"/>
    <w:bookmarkStart w:id="13601" w:name="para_40d883cc_e02a_4a22_bb37_9df9bf2f17"/>
    <w:p>
      <w:pPr>
        <w:spacing w:before="180" w:after="0" w:line="240" w:lineRule="auto"/>
        <w:jc w:val="both"/>
      </w:pPr>
      <w:hyperlink w:anchor="table_CC_2_3_2">
        <w:r>
          <w:rPr>
            <w:rFonts w:ascii="Arial" w:hAnsi="Arial"/>
            <w:color w:val="000000"/>
            <w:sz w:val="18"/>
          </w:rPr>
          <w:t>Table CC.2.3-2</w:t>
        </w:r>
      </w:hyperlink>
      <w:r>
        <w:rPr>
          <w:rFonts w:ascii="Arial" w:hAnsi="Arial"/>
          <w:color w:val="000000"/>
          <w:sz w:val="18"/>
        </w:rPr>
        <w:t xml:space="preserve"> describes the UPS Subscription State transitions of an AE for a given UPS Instance. Each row in the table defines what should happen in response to a Subscription Action, or a UPS creation event, given the initial state. The table also shows when an initial event message should be sent to the AE describing the "Current UPS State".</w:t>
      </w:r>
    </w:p>
    <w:bookmarkEnd w:id="13601"/>
    <w:bookmarkStart w:id="13602" w:name="idp105553456612479"/>
    <w:p>
      <w:pPr>
        <w:keepNext/>
        <w:spacing w:before="180" w:after="0" w:line="240" w:lineRule="auto"/>
        <w:ind w:left="360" w:right="360" w:firstLine="0"/>
        <w:jc w:val="both"/>
      </w:pPr>
      <w:r>
        <w:rPr>
          <w:rFonts w:ascii="Arial" w:hAnsi="Arial"/>
          <w:color w:val="000000"/>
          <w:sz w:val="18"/>
        </w:rPr>
        <w:t>Note</w:t>
      </w:r>
    </w:p>
    <w:bookmarkEnd w:id="13602"/>
    <w:bookmarkStart w:id="13603" w:name="para_f8172b84_765d_4e1c_82c8_42ef94fc3c"/>
    <w:p>
      <w:pPr>
        <w:spacing w:before="180" w:after="0" w:line="240" w:lineRule="auto"/>
        <w:ind w:left="360" w:right="360" w:firstLine="0"/>
        <w:jc w:val="both"/>
      </w:pPr>
      <w:r>
        <w:rPr>
          <w:rFonts w:ascii="Arial" w:hAnsi="Arial"/>
          <w:color w:val="000000"/>
          <w:sz w:val="18"/>
        </w:rPr>
        <w:t>In general, instance specific instructions take precedence over global instructions. The exception is the Unsubscribe Globally instruction, which removes all subscriptions, global and specific. To simply stop globally subscribing to new instances without removing specific subscriptions, use the Suspend Global Subscription message.</w:t>
      </w:r>
    </w:p>
    <w:bookmarkEnd w:id="13603"/>
    <w:bookmarkStart w:id="13604" w:name="para_6146385c_aa3f_46d4_8e63_137189e299"/>
    <w:p>
      <w:pPr>
        <w:spacing w:before="180" w:after="0" w:line="240" w:lineRule="auto"/>
        <w:jc w:val="both"/>
      </w:pPr>
      <w:r>
        <w:rPr>
          <w:rFonts w:ascii="Arial" w:hAnsi="Arial"/>
          <w:color w:val="000000"/>
          <w:sz w:val="18"/>
        </w:rPr>
        <w:t>Most actions affect only the UPS Subscription State of a single UPS Instance. However, Global actions potentially affect all existing UPS Instances managed by the SCP and this is indicated in the following table by "All". For example, in the "AE Subscribes Globally with Lock" row, the content of the "Not Subscribed" cell means that in addition to setting the Global Subscription State for the AE to "Global Subscription with Lock", all existing UPS Instances whose UPS Subscription State for the Receiving AE is "Not Subscribed" will each have their UPS Subscription State changed to "Subscribed with Lock" and an event will be sent to the Receiving AE for each Instance.</w:t>
      </w:r>
    </w:p>
    <w:bookmarkEnd w:id="13604"/>
    <w:bookmarkStart w:id="13605" w:name="table_CC_2_3_2"/>
    <w:p>
      <w:pPr>
        <w:keepNext/>
        <w:spacing w:before="216" w:after="0" w:line="240" w:lineRule="auto"/>
        <w:jc w:val="center"/>
      </w:pPr>
      <w:r>
        <w:rPr>
          <w:rFonts w:ascii="Arial" w:hAnsi="Arial"/>
          <w:b/>
          <w:color w:val="000000"/>
          <w:sz w:val="22"/>
        </w:rPr>
        <w:t>Table CC.2.3-2. UPS Subscription State Transition Table</w:t>
      </w:r>
    </w:p>
    <w:bookmarkEnd w:id="13605"/>
    <w:p>
      <w:pPr>
        <w:spacing w:before="0" w:after="0" w:line="240" w:lineRule="auto"/>
        <w:rPr>
          <w:sz w:val="13"/>
        </w:rPr>
      </w:pPr>
    </w:p>
    <w:tbl>
      <w:tblPr>
        <w:tblInd w:w="45" w:type="dxa"/>
        <w:tblLayout w:type="fixed"/>
      </w:tblPr>
      <w:tblGrid>
        <w:gridCol w:w="2121"/>
        <w:gridCol w:w="1926"/>
        <w:gridCol w:w="2130"/>
        <w:gridCol w:w="2130"/>
        <w:gridCol w:w="2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13606" w:name="para_78bbd2ec_044f_4b48_be0e_cb35960994"/>
          <w:p>
            <w:pPr>
              <w:spacing w:before="180" w:after="0" w:line="240" w:lineRule="auto"/>
              <w:jc w:val="center"/>
            </w:pPr>
            <w:r>
              <w:rPr>
                <w:rFonts w:ascii="Arial" w:hAnsi="Arial"/>
                <w:b/>
                <w:color w:val="000000"/>
                <w:sz w:val="18"/>
              </w:rPr>
              <w:t>States (for a specific UPS and AE)</w:t>
            </w:r>
          </w:p>
          <w:bookmarkEnd w:id="13606"/>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7" w:name="para_07102cd6_6d49_411e_acb8_f47ebdebfa"/>
          <w:p>
            <w:pPr>
              <w:spacing w:before="180" w:after="0" w:line="240" w:lineRule="auto"/>
              <w:jc w:val="center"/>
            </w:pPr>
            <w:r>
              <w:rPr>
                <w:rFonts w:ascii="Arial" w:hAnsi="Arial"/>
                <w:color w:val="000000"/>
                <w:sz w:val="18"/>
              </w:rPr>
              <w:t>Events</w:t>
            </w:r>
          </w:p>
          <w:bookmarkEnd w:id="13607"/>
        </w:tc>
        <w:tc>
          <w:tcPr>
            <w:tcBorders>
              <w:bottom w:val="single" w:sz="4" w:color="000000"/>
              <w:right w:val="single" w:sz="4" w:color="000000"/>
            </w:tcBorders>
            <w:tcMar>
              <w:top w:w="40" w:type="dxa"/>
              <w:left w:w="40" w:type="dxa"/>
              <w:bottom w:w="40" w:type="dxa"/>
              <w:right w:w="40" w:type="dxa"/>
            </w:tcMar>
            <w:vAlign w:val="top"/>
          </w:tcPr>
          <w:bookmarkStart w:id="13608" w:name="para_6a40ed08_324c_40f2_877b_fc263bb53f"/>
          <w:p>
            <w:pPr>
              <w:spacing w:before="180" w:after="0" w:line="240" w:lineRule="auto"/>
              <w:jc w:val="center"/>
            </w:pPr>
            <w:r>
              <w:rPr>
                <w:rFonts w:ascii="Arial" w:hAnsi="Arial"/>
                <w:i/>
                <w:color w:val="000000"/>
                <w:sz w:val="18"/>
              </w:rPr>
              <w:t>null</w:t>
            </w:r>
          </w:p>
          <w:bookmarkEnd w:id="13608"/>
        </w:tc>
        <w:tc>
          <w:tcPr>
            <w:tcBorders>
              <w:bottom w:val="single" w:sz="4" w:color="000000"/>
              <w:right w:val="single" w:sz="4" w:color="000000"/>
            </w:tcBorders>
            <w:tcMar>
              <w:top w:w="40" w:type="dxa"/>
              <w:left w:w="40" w:type="dxa"/>
              <w:bottom w:w="40" w:type="dxa"/>
              <w:right w:w="40" w:type="dxa"/>
            </w:tcMar>
            <w:vAlign w:val="top"/>
          </w:tcPr>
          <w:bookmarkStart w:id="13609" w:name="para_9881ddd2_5cce_4890_ab8f_dc00b48d2b"/>
          <w:p>
            <w:pPr>
              <w:spacing w:before="180" w:after="0" w:line="240" w:lineRule="auto"/>
              <w:jc w:val="center"/>
            </w:pPr>
            <w:r>
              <w:rPr>
                <w:rFonts w:ascii="Arial" w:hAnsi="Arial"/>
                <w:color w:val="000000"/>
                <w:sz w:val="18"/>
              </w:rPr>
              <w:t>Not Subscribed</w:t>
            </w:r>
          </w:p>
          <w:bookmarkEnd w:id="13609"/>
        </w:tc>
        <w:tc>
          <w:tcPr>
            <w:tcBorders>
              <w:bottom w:val="single" w:sz="4" w:color="000000"/>
              <w:right w:val="single" w:sz="4" w:color="000000"/>
            </w:tcBorders>
            <w:tcMar>
              <w:top w:w="40" w:type="dxa"/>
              <w:left w:w="40" w:type="dxa"/>
              <w:bottom w:w="40" w:type="dxa"/>
              <w:right w:w="40" w:type="dxa"/>
            </w:tcMar>
            <w:vAlign w:val="top"/>
          </w:tcPr>
          <w:bookmarkStart w:id="13610" w:name="para_bc6d6756_2d0e_420a_aa29_35495c38bd"/>
          <w:p>
            <w:pPr>
              <w:spacing w:before="180" w:after="0" w:line="240" w:lineRule="auto"/>
              <w:jc w:val="center"/>
            </w:pPr>
            <w:r>
              <w:rPr>
                <w:rFonts w:ascii="Arial" w:hAnsi="Arial"/>
                <w:color w:val="000000"/>
                <w:sz w:val="18"/>
              </w:rPr>
              <w:t>Subscribed with Lock</w:t>
            </w:r>
          </w:p>
          <w:bookmarkEnd w:id="13610"/>
        </w:tc>
        <w:tc>
          <w:tcPr>
            <w:tcBorders>
              <w:bottom w:val="single" w:sz="4" w:color="000000"/>
              <w:right w:val="single" w:sz="4" w:color="000000"/>
            </w:tcBorders>
            <w:tcMar>
              <w:top w:w="40" w:type="dxa"/>
              <w:left w:w="40" w:type="dxa"/>
              <w:bottom w:w="40" w:type="dxa"/>
              <w:right w:w="40" w:type="dxa"/>
            </w:tcMar>
            <w:vAlign w:val="top"/>
          </w:tcPr>
          <w:bookmarkStart w:id="13611" w:name="para_20a288db_9556_4132_bfe7_b83e3081f8"/>
          <w:p>
            <w:pPr>
              <w:spacing w:before="180" w:after="0" w:line="240" w:lineRule="auto"/>
              <w:jc w:val="center"/>
            </w:pPr>
            <w:r>
              <w:rPr>
                <w:rFonts w:ascii="Arial" w:hAnsi="Arial"/>
                <w:color w:val="000000"/>
                <w:sz w:val="18"/>
              </w:rPr>
              <w:t>Subscribed w/o Lock</w:t>
            </w:r>
          </w:p>
          <w:bookmarkEnd w:id="13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2" w:name="para_dfd92a11_50fe_4c77_a9fa_82ba62203e"/>
          <w:p>
            <w:pPr>
              <w:spacing w:before="180" w:after="0" w:line="240" w:lineRule="auto"/>
            </w:pPr>
            <w:r>
              <w:rPr>
                <w:rFonts w:ascii="Arial" w:hAnsi="Arial"/>
                <w:color w:val="000000"/>
                <w:sz w:val="18"/>
              </w:rPr>
              <w:t>A UPS is Created when the AE Global Subscription State is "No Global Subscription"</w:t>
            </w:r>
          </w:p>
          <w:bookmarkEnd w:id="13612"/>
        </w:tc>
        <w:tc>
          <w:tcPr>
            <w:tcBorders>
              <w:bottom w:val="single" w:sz="4" w:color="000000"/>
              <w:right w:val="single" w:sz="4" w:color="000000"/>
            </w:tcBorders>
            <w:tcMar>
              <w:top w:w="40" w:type="dxa"/>
              <w:left w:w="40" w:type="dxa"/>
              <w:bottom w:w="40" w:type="dxa"/>
              <w:right w:w="40" w:type="dxa"/>
            </w:tcMar>
            <w:vAlign w:val="top"/>
          </w:tcPr>
          <w:bookmarkStart w:id="13613" w:name="para_ee652b0b_e372_451c_b440_6750436149"/>
          <w:p>
            <w:pPr>
              <w:spacing w:before="180" w:after="0" w:line="240" w:lineRule="auto"/>
            </w:pPr>
            <w:r>
              <w:rPr>
                <w:rFonts w:ascii="Arial" w:hAnsi="Arial"/>
                <w:color w:val="000000"/>
                <w:sz w:val="18"/>
              </w:rPr>
              <w:t>Go to Not Subscribed</w:t>
            </w:r>
          </w:p>
          <w:bookmarkEnd w:id="13613"/>
        </w:tc>
        <w:tc>
          <w:tcPr>
            <w:tcBorders>
              <w:bottom w:val="single" w:sz="4" w:color="000000"/>
              <w:right w:val="single" w:sz="4" w:color="000000"/>
            </w:tcBorders>
            <w:tcMar>
              <w:top w:w="40" w:type="dxa"/>
              <w:left w:w="40" w:type="dxa"/>
              <w:bottom w:w="40" w:type="dxa"/>
              <w:right w:w="40" w:type="dxa"/>
            </w:tcMar>
            <w:vAlign w:val="top"/>
          </w:tcPr>
          <w:bookmarkStart w:id="13614" w:name="para_5ef151fb_c796_4202_baa7_ff14e44fbc"/>
          <w:p>
            <w:pPr>
              <w:spacing w:before="180" w:after="0" w:line="240" w:lineRule="auto"/>
              <w:jc w:val="center"/>
            </w:pPr>
            <w:r>
              <w:rPr>
                <w:rFonts w:ascii="Arial" w:hAnsi="Arial"/>
                <w:i/>
                <w:color w:val="000000"/>
                <w:sz w:val="18"/>
              </w:rPr>
              <w:t>N/A</w:t>
            </w:r>
          </w:p>
          <w:bookmarkEnd w:id="13614"/>
        </w:tc>
        <w:tc>
          <w:tcPr>
            <w:tcBorders>
              <w:bottom w:val="single" w:sz="4" w:color="000000"/>
              <w:right w:val="single" w:sz="4" w:color="000000"/>
            </w:tcBorders>
            <w:tcMar>
              <w:top w:w="40" w:type="dxa"/>
              <w:left w:w="40" w:type="dxa"/>
              <w:bottom w:w="40" w:type="dxa"/>
              <w:right w:w="40" w:type="dxa"/>
            </w:tcMar>
            <w:vAlign w:val="top"/>
          </w:tcPr>
          <w:bookmarkStart w:id="13615" w:name="para_c864ec4a_e1eb_4104_9f73_b1c4d2817f"/>
          <w:p>
            <w:pPr>
              <w:spacing w:before="180" w:after="0" w:line="240" w:lineRule="auto"/>
              <w:jc w:val="center"/>
            </w:pPr>
            <w:r>
              <w:rPr>
                <w:rFonts w:ascii="Arial" w:hAnsi="Arial"/>
                <w:i/>
                <w:color w:val="000000"/>
                <w:sz w:val="18"/>
              </w:rPr>
              <w:t>N/A</w:t>
            </w:r>
          </w:p>
          <w:bookmarkEnd w:id="13615"/>
        </w:tc>
        <w:tc>
          <w:tcPr>
            <w:tcBorders>
              <w:bottom w:val="single" w:sz="4" w:color="000000"/>
              <w:right w:val="single" w:sz="4" w:color="000000"/>
            </w:tcBorders>
            <w:tcMar>
              <w:top w:w="40" w:type="dxa"/>
              <w:left w:w="40" w:type="dxa"/>
              <w:bottom w:w="40" w:type="dxa"/>
              <w:right w:w="40" w:type="dxa"/>
            </w:tcMar>
            <w:vAlign w:val="top"/>
          </w:tcPr>
          <w:bookmarkStart w:id="13616" w:name="para_c2a70835_642d_472c_8237_860c85dff4"/>
          <w:p>
            <w:pPr>
              <w:spacing w:before="180" w:after="0" w:line="240" w:lineRule="auto"/>
              <w:jc w:val="center"/>
            </w:pPr>
            <w:r>
              <w:rPr>
                <w:rFonts w:ascii="Arial" w:hAnsi="Arial"/>
                <w:i/>
                <w:color w:val="000000"/>
                <w:sz w:val="18"/>
              </w:rPr>
              <w:t>N/A</w:t>
            </w:r>
          </w:p>
          <w:bookmarkEnd w:id="13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7" w:name="para_2b44243d_c30c_4d1e_8b85_6e425c5dc2"/>
          <w:p>
            <w:pPr>
              <w:spacing w:before="180" w:after="0" w:line="240" w:lineRule="auto"/>
            </w:pPr>
            <w:r>
              <w:rPr>
                <w:rFonts w:ascii="Arial" w:hAnsi="Arial"/>
                <w:color w:val="000000"/>
                <w:sz w:val="18"/>
              </w:rPr>
              <w:t>A UPS is Created when the AE Global Subscription State is "Global Subscription with Lock"</w:t>
            </w:r>
          </w:p>
          <w:bookmarkEnd w:id="13617"/>
        </w:tc>
        <w:tc>
          <w:tcPr>
            <w:tcBorders>
              <w:bottom w:val="single" w:sz="4" w:color="000000"/>
              <w:right w:val="single" w:sz="4" w:color="000000"/>
            </w:tcBorders>
            <w:tcMar>
              <w:top w:w="40" w:type="dxa"/>
              <w:left w:w="40" w:type="dxa"/>
              <w:bottom w:w="40" w:type="dxa"/>
              <w:right w:w="40" w:type="dxa"/>
            </w:tcMar>
            <w:vAlign w:val="top"/>
          </w:tcPr>
          <w:bookmarkStart w:id="13618" w:name="para_f1e719a7_8fbf_4275_b852_be051071a1"/>
          <w:p>
            <w:pPr>
              <w:spacing w:before="180" w:after="0" w:line="240" w:lineRule="auto"/>
            </w:pPr>
            <w:r>
              <w:rPr>
                <w:rFonts w:ascii="Arial" w:hAnsi="Arial"/>
                <w:color w:val="000000"/>
                <w:sz w:val="18"/>
              </w:rPr>
              <w:t>Go to Subscribed with Lock; Send initial event</w:t>
            </w:r>
          </w:p>
          <w:bookmarkEnd w:id="13618"/>
        </w:tc>
        <w:tc>
          <w:tcPr>
            <w:tcBorders>
              <w:bottom w:val="single" w:sz="4" w:color="000000"/>
              <w:right w:val="single" w:sz="4" w:color="000000"/>
            </w:tcBorders>
            <w:tcMar>
              <w:top w:w="40" w:type="dxa"/>
              <w:left w:w="40" w:type="dxa"/>
              <w:bottom w:w="40" w:type="dxa"/>
              <w:right w:w="40" w:type="dxa"/>
            </w:tcMar>
            <w:vAlign w:val="top"/>
          </w:tcPr>
          <w:bookmarkStart w:id="13619" w:name="para_6a21d85b_f466_4622_a8e4_75495cd980"/>
          <w:p>
            <w:pPr>
              <w:spacing w:before="180" w:after="0" w:line="240" w:lineRule="auto"/>
              <w:jc w:val="center"/>
            </w:pPr>
            <w:r>
              <w:rPr>
                <w:rFonts w:ascii="Arial" w:hAnsi="Arial"/>
                <w:i/>
                <w:color w:val="000000"/>
                <w:sz w:val="18"/>
              </w:rPr>
              <w:t>N/A</w:t>
            </w:r>
          </w:p>
          <w:bookmarkEnd w:id="13619"/>
        </w:tc>
        <w:tc>
          <w:tcPr>
            <w:tcBorders>
              <w:bottom w:val="single" w:sz="4" w:color="000000"/>
              <w:right w:val="single" w:sz="4" w:color="000000"/>
            </w:tcBorders>
            <w:tcMar>
              <w:top w:w="40" w:type="dxa"/>
              <w:left w:w="40" w:type="dxa"/>
              <w:bottom w:w="40" w:type="dxa"/>
              <w:right w:w="40" w:type="dxa"/>
            </w:tcMar>
            <w:vAlign w:val="top"/>
          </w:tcPr>
          <w:bookmarkStart w:id="13620" w:name="para_f0a7f806_3419_483f_abe8_74d2f1d8ac"/>
          <w:p>
            <w:pPr>
              <w:spacing w:before="180" w:after="0" w:line="240" w:lineRule="auto"/>
              <w:jc w:val="center"/>
            </w:pPr>
            <w:r>
              <w:rPr>
                <w:rFonts w:ascii="Arial" w:hAnsi="Arial"/>
                <w:i/>
                <w:color w:val="000000"/>
                <w:sz w:val="18"/>
              </w:rPr>
              <w:t>N/A</w:t>
            </w:r>
          </w:p>
          <w:bookmarkEnd w:id="13620"/>
        </w:tc>
        <w:tc>
          <w:tcPr>
            <w:tcBorders>
              <w:bottom w:val="single" w:sz="4" w:color="000000"/>
              <w:right w:val="single" w:sz="4" w:color="000000"/>
            </w:tcBorders>
            <w:tcMar>
              <w:top w:w="40" w:type="dxa"/>
              <w:left w:w="40" w:type="dxa"/>
              <w:bottom w:w="40" w:type="dxa"/>
              <w:right w:w="40" w:type="dxa"/>
            </w:tcMar>
            <w:vAlign w:val="top"/>
          </w:tcPr>
          <w:bookmarkStart w:id="13621" w:name="para_5300de35_6e19_4697_9dce_5935922d95"/>
          <w:p>
            <w:pPr>
              <w:spacing w:before="180" w:after="0" w:line="240" w:lineRule="auto"/>
              <w:jc w:val="center"/>
            </w:pPr>
            <w:r>
              <w:rPr>
                <w:rFonts w:ascii="Arial" w:hAnsi="Arial"/>
                <w:i/>
                <w:color w:val="000000"/>
                <w:sz w:val="18"/>
              </w:rPr>
              <w:t>N/A</w:t>
            </w:r>
          </w:p>
          <w:bookmarkEnd w:id="13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2" w:name="para_37ef5d6c_641d_48c6_847b_24205e859d"/>
          <w:p>
            <w:pPr>
              <w:spacing w:before="180" w:after="0" w:line="240" w:lineRule="auto"/>
            </w:pPr>
            <w:r>
              <w:rPr>
                <w:rFonts w:ascii="Arial" w:hAnsi="Arial"/>
                <w:color w:val="000000"/>
                <w:sz w:val="18"/>
              </w:rPr>
              <w:t>A UPS is Created when the AE Global Subscription State is "Global Subscription w/o Lock"</w:t>
            </w:r>
          </w:p>
          <w:bookmarkEnd w:id="13622"/>
        </w:tc>
        <w:tc>
          <w:tcPr>
            <w:tcBorders>
              <w:bottom w:val="single" w:sz="4" w:color="000000"/>
              <w:right w:val="single" w:sz="4" w:color="000000"/>
            </w:tcBorders>
            <w:tcMar>
              <w:top w:w="40" w:type="dxa"/>
              <w:left w:w="40" w:type="dxa"/>
              <w:bottom w:w="40" w:type="dxa"/>
              <w:right w:w="40" w:type="dxa"/>
            </w:tcMar>
            <w:vAlign w:val="top"/>
          </w:tcPr>
          <w:bookmarkStart w:id="13623" w:name="para_a02313d2_1b6e_4609_88cf_383d14f306"/>
          <w:p>
            <w:pPr>
              <w:spacing w:before="180" w:after="0" w:line="240" w:lineRule="auto"/>
            </w:pPr>
            <w:r>
              <w:rPr>
                <w:rFonts w:ascii="Arial" w:hAnsi="Arial"/>
                <w:color w:val="000000"/>
                <w:sz w:val="18"/>
              </w:rPr>
              <w:t>Go to Subscribed w/o Lock; Send initial event</w:t>
            </w:r>
          </w:p>
          <w:bookmarkEnd w:id="13623"/>
        </w:tc>
        <w:tc>
          <w:tcPr>
            <w:tcBorders>
              <w:bottom w:val="single" w:sz="4" w:color="000000"/>
              <w:right w:val="single" w:sz="4" w:color="000000"/>
            </w:tcBorders>
            <w:tcMar>
              <w:top w:w="40" w:type="dxa"/>
              <w:left w:w="40" w:type="dxa"/>
              <w:bottom w:w="40" w:type="dxa"/>
              <w:right w:w="40" w:type="dxa"/>
            </w:tcMar>
            <w:vAlign w:val="top"/>
          </w:tcPr>
          <w:bookmarkStart w:id="13624" w:name="para_77761f3e_c141_4c5a_a486_b0573302af"/>
          <w:p>
            <w:pPr>
              <w:spacing w:before="180" w:after="0" w:line="240" w:lineRule="auto"/>
              <w:jc w:val="center"/>
            </w:pPr>
            <w:r>
              <w:rPr>
                <w:rFonts w:ascii="Arial" w:hAnsi="Arial"/>
                <w:i/>
                <w:color w:val="000000"/>
                <w:sz w:val="18"/>
              </w:rPr>
              <w:t>N/A</w:t>
            </w:r>
          </w:p>
          <w:bookmarkEnd w:id="13624"/>
        </w:tc>
        <w:tc>
          <w:tcPr>
            <w:tcBorders>
              <w:bottom w:val="single" w:sz="4" w:color="000000"/>
              <w:right w:val="single" w:sz="4" w:color="000000"/>
            </w:tcBorders>
            <w:tcMar>
              <w:top w:w="40" w:type="dxa"/>
              <w:left w:w="40" w:type="dxa"/>
              <w:bottom w:w="40" w:type="dxa"/>
              <w:right w:w="40" w:type="dxa"/>
            </w:tcMar>
            <w:vAlign w:val="top"/>
          </w:tcPr>
          <w:bookmarkStart w:id="13625" w:name="para_7fd04aae_8ed1_44a8_9cbb_8ab470705d"/>
          <w:p>
            <w:pPr>
              <w:spacing w:before="180" w:after="0" w:line="240" w:lineRule="auto"/>
              <w:jc w:val="center"/>
            </w:pPr>
            <w:r>
              <w:rPr>
                <w:rFonts w:ascii="Arial" w:hAnsi="Arial"/>
                <w:i/>
                <w:color w:val="000000"/>
                <w:sz w:val="18"/>
              </w:rPr>
              <w:t>N/A</w:t>
            </w:r>
          </w:p>
          <w:bookmarkEnd w:id="13625"/>
        </w:tc>
        <w:tc>
          <w:tcPr>
            <w:tcBorders>
              <w:bottom w:val="single" w:sz="4" w:color="000000"/>
              <w:right w:val="single" w:sz="4" w:color="000000"/>
            </w:tcBorders>
            <w:tcMar>
              <w:top w:w="40" w:type="dxa"/>
              <w:left w:w="40" w:type="dxa"/>
              <w:bottom w:w="40" w:type="dxa"/>
              <w:right w:w="40" w:type="dxa"/>
            </w:tcMar>
            <w:vAlign w:val="top"/>
          </w:tcPr>
          <w:bookmarkStart w:id="13626" w:name="para_58164eeb_0fad_4dc7_9b35_8233a3ed4f"/>
          <w:p>
            <w:pPr>
              <w:spacing w:before="180" w:after="0" w:line="240" w:lineRule="auto"/>
              <w:jc w:val="center"/>
            </w:pPr>
            <w:r>
              <w:rPr>
                <w:rFonts w:ascii="Arial" w:hAnsi="Arial"/>
                <w:i/>
                <w:color w:val="000000"/>
                <w:sz w:val="18"/>
              </w:rPr>
              <w:t>N/A</w:t>
            </w:r>
          </w:p>
          <w:bookmarkEnd w:id="13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7" w:name="para_44048a47_ea2b_410a_b708_49ecb114ab"/>
          <w:p>
            <w:pPr>
              <w:spacing w:before="180" w:after="0" w:line="240" w:lineRule="auto"/>
            </w:pPr>
            <w:r>
              <w:rPr>
                <w:rFonts w:ascii="Arial" w:hAnsi="Arial"/>
                <w:color w:val="000000"/>
                <w:sz w:val="18"/>
              </w:rPr>
              <w:t>AE Subscribes Globally with Lock</w:t>
            </w:r>
          </w:p>
          <w:bookmarkEnd w:id="13627"/>
        </w:tc>
        <w:tc>
          <w:tcPr>
            <w:tcBorders>
              <w:bottom w:val="single" w:sz="4" w:color="000000"/>
              <w:right w:val="single" w:sz="4" w:color="000000"/>
            </w:tcBorders>
            <w:tcMar>
              <w:top w:w="40" w:type="dxa"/>
              <w:left w:w="40" w:type="dxa"/>
              <w:bottom w:w="40" w:type="dxa"/>
              <w:right w:w="40" w:type="dxa"/>
            </w:tcMar>
            <w:vAlign w:val="top"/>
          </w:tcPr>
          <w:bookmarkStart w:id="13628" w:name="para_1f92f43d_747a_4d48_b271_a3160cd9d0"/>
          <w:p>
            <w:pPr>
              <w:spacing w:before="180" w:after="0" w:line="240" w:lineRule="auto"/>
              <w:jc w:val="center"/>
            </w:pPr>
            <w:r>
              <w:rPr>
                <w:rFonts w:ascii="Arial" w:hAnsi="Arial"/>
                <w:i/>
                <w:color w:val="000000"/>
                <w:sz w:val="18"/>
              </w:rPr>
              <w:t>N/A</w:t>
            </w:r>
          </w:p>
          <w:bookmarkEnd w:id="13628"/>
        </w:tc>
        <w:tc>
          <w:tcPr>
            <w:tcBorders>
              <w:bottom w:val="single" w:sz="4" w:color="000000"/>
              <w:right w:val="single" w:sz="4" w:color="000000"/>
            </w:tcBorders>
            <w:tcMar>
              <w:top w:w="40" w:type="dxa"/>
              <w:left w:w="40" w:type="dxa"/>
              <w:bottom w:w="40" w:type="dxa"/>
              <w:right w:w="40" w:type="dxa"/>
            </w:tcMar>
            <w:vAlign w:val="top"/>
          </w:tcPr>
          <w:bookmarkStart w:id="13629" w:name="para_50eca8de_d543_492d_abf4_4953316dfe"/>
          <w:p>
            <w:pPr>
              <w:spacing w:before="180" w:after="0" w:line="240" w:lineRule="auto"/>
            </w:pPr>
            <w:r>
              <w:rPr>
                <w:rFonts w:ascii="Arial" w:hAnsi="Arial"/>
                <w:i/>
                <w:color w:val="000000"/>
                <w:sz w:val="18"/>
              </w:rPr>
              <w:t>AE Global State is now "Global Sub. with Lock";</w:t>
            </w:r>
          </w:p>
          <w:bookmarkEnd w:id="13629"/>
          <w:bookmarkStart w:id="13630" w:name="para_54ca02e8_9d4d_4fa6_91e4_40c11dc2bc"/>
          <w:p>
            <w:pPr>
              <w:spacing w:before="180" w:after="0" w:line="240" w:lineRule="auto"/>
            </w:pPr>
            <w:r>
              <w:rPr>
                <w:rFonts w:ascii="Arial" w:hAnsi="Arial"/>
                <w:color w:val="000000"/>
                <w:sz w:val="18"/>
              </w:rPr>
              <w:t>All Go to Subscribed with Lock; All Send initial event</w:t>
            </w:r>
          </w:p>
          <w:bookmarkEnd w:id="13630"/>
        </w:tc>
        <w:tc>
          <w:tcPr>
            <w:tcBorders>
              <w:bottom w:val="single" w:sz="4" w:color="000000"/>
              <w:right w:val="single" w:sz="4" w:color="000000"/>
            </w:tcBorders>
            <w:tcMar>
              <w:top w:w="40" w:type="dxa"/>
              <w:left w:w="40" w:type="dxa"/>
              <w:bottom w:w="40" w:type="dxa"/>
              <w:right w:w="40" w:type="dxa"/>
            </w:tcMar>
            <w:vAlign w:val="top"/>
          </w:tcPr>
          <w:bookmarkStart w:id="13631" w:name="para_90851526_2c02_439b_aef9_1de0809114"/>
          <w:p>
            <w:pPr>
              <w:spacing w:before="180" w:after="0" w:line="240" w:lineRule="auto"/>
            </w:pPr>
            <w:r>
              <w:rPr>
                <w:rFonts w:ascii="Arial" w:hAnsi="Arial"/>
                <w:i/>
                <w:color w:val="000000"/>
                <w:sz w:val="18"/>
              </w:rPr>
              <w:t>AE Global State is now "Global Sub. with Lock";</w:t>
            </w:r>
          </w:p>
          <w:bookmarkEnd w:id="13631"/>
          <w:bookmarkStart w:id="13632" w:name="para_c30d2d0c_1b56_4719_9ace_44c9786fa7"/>
          <w:p>
            <w:pPr>
              <w:spacing w:before="180" w:after="0" w:line="240" w:lineRule="auto"/>
            </w:pPr>
            <w:r>
              <w:rPr>
                <w:rFonts w:ascii="Arial" w:hAnsi="Arial"/>
                <w:color w:val="000000"/>
                <w:sz w:val="18"/>
              </w:rPr>
              <w:t>No UPS state change;</w:t>
            </w:r>
          </w:p>
          <w:bookmarkEnd w:id="13632"/>
        </w:tc>
        <w:tc>
          <w:tcPr>
            <w:tcBorders>
              <w:bottom w:val="single" w:sz="4" w:color="000000"/>
              <w:right w:val="single" w:sz="4" w:color="000000"/>
            </w:tcBorders>
            <w:tcMar>
              <w:top w:w="40" w:type="dxa"/>
              <w:left w:w="40" w:type="dxa"/>
              <w:bottom w:w="40" w:type="dxa"/>
              <w:right w:w="40" w:type="dxa"/>
            </w:tcMar>
            <w:vAlign w:val="top"/>
          </w:tcPr>
          <w:bookmarkStart w:id="13633" w:name="para_449062d7_79d0_43ce_81b3_b04a07563b"/>
          <w:p>
            <w:pPr>
              <w:spacing w:before="180" w:after="0" w:line="240" w:lineRule="auto"/>
            </w:pPr>
            <w:r>
              <w:rPr>
                <w:rFonts w:ascii="Arial" w:hAnsi="Arial"/>
                <w:i/>
                <w:color w:val="000000"/>
                <w:sz w:val="18"/>
              </w:rPr>
              <w:t>AE Global State is now "Global Sub. with Lock";</w:t>
            </w:r>
          </w:p>
          <w:bookmarkEnd w:id="13633"/>
          <w:bookmarkStart w:id="13634" w:name="para_768aa8f6_3462_4f23_a9e2_9580bde819"/>
          <w:p>
            <w:pPr>
              <w:spacing w:before="180" w:after="0" w:line="240" w:lineRule="auto"/>
            </w:pPr>
            <w:r>
              <w:rPr>
                <w:rFonts w:ascii="Arial" w:hAnsi="Arial"/>
                <w:color w:val="000000"/>
                <w:sz w:val="18"/>
              </w:rPr>
              <w:t>No UPS state change;</w:t>
            </w:r>
          </w:p>
          <w:bookmarkEnd w:id="13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5" w:name="para_e67ee829_fec3_4d28_ad40_0d3cc7052e"/>
          <w:p>
            <w:pPr>
              <w:spacing w:before="180" w:after="0" w:line="240" w:lineRule="auto"/>
            </w:pPr>
            <w:r>
              <w:rPr>
                <w:rFonts w:ascii="Arial" w:hAnsi="Arial"/>
                <w:color w:val="000000"/>
                <w:sz w:val="18"/>
              </w:rPr>
              <w:t>AE Subscribes Globally w/o Lock</w:t>
            </w:r>
          </w:p>
          <w:bookmarkEnd w:id="13635"/>
        </w:tc>
        <w:tc>
          <w:tcPr>
            <w:tcBorders>
              <w:bottom w:val="single" w:sz="4" w:color="000000"/>
              <w:right w:val="single" w:sz="4" w:color="000000"/>
            </w:tcBorders>
            <w:tcMar>
              <w:top w:w="40" w:type="dxa"/>
              <w:left w:w="40" w:type="dxa"/>
              <w:bottom w:w="40" w:type="dxa"/>
              <w:right w:w="40" w:type="dxa"/>
            </w:tcMar>
            <w:vAlign w:val="top"/>
          </w:tcPr>
          <w:bookmarkStart w:id="13636" w:name="para_0c538869_dda3_4e00_b42f_8b3e79cd94"/>
          <w:p>
            <w:pPr>
              <w:spacing w:before="180" w:after="0" w:line="240" w:lineRule="auto"/>
              <w:jc w:val="center"/>
            </w:pPr>
            <w:r>
              <w:rPr>
                <w:rFonts w:ascii="Arial" w:hAnsi="Arial"/>
                <w:i/>
                <w:color w:val="000000"/>
                <w:sz w:val="18"/>
              </w:rPr>
              <w:t>N/A</w:t>
            </w:r>
          </w:p>
          <w:bookmarkEnd w:id="13636"/>
        </w:tc>
        <w:tc>
          <w:tcPr>
            <w:tcBorders>
              <w:bottom w:val="single" w:sz="4" w:color="000000"/>
              <w:right w:val="single" w:sz="4" w:color="000000"/>
            </w:tcBorders>
            <w:tcMar>
              <w:top w:w="40" w:type="dxa"/>
              <w:left w:w="40" w:type="dxa"/>
              <w:bottom w:w="40" w:type="dxa"/>
              <w:right w:w="40" w:type="dxa"/>
            </w:tcMar>
            <w:vAlign w:val="top"/>
          </w:tcPr>
          <w:bookmarkStart w:id="13637" w:name="para_ce99ccc4_6757_44d6_b868_04db765d24"/>
          <w:p>
            <w:pPr>
              <w:spacing w:before="180" w:after="0" w:line="240" w:lineRule="auto"/>
            </w:pPr>
            <w:r>
              <w:rPr>
                <w:rFonts w:ascii="Arial" w:hAnsi="Arial"/>
                <w:i/>
                <w:color w:val="000000"/>
                <w:sz w:val="18"/>
              </w:rPr>
              <w:t>AE Global State is now "Global Sub. w/o Lock"</w:t>
            </w:r>
            <w:r>
              <w:rPr>
                <w:rFonts w:ascii="Arial" w:hAnsi="Arial"/>
                <w:color w:val="000000"/>
                <w:sz w:val="18"/>
              </w:rPr>
              <w:t>;</w:t>
            </w:r>
          </w:p>
          <w:bookmarkEnd w:id="13637"/>
          <w:bookmarkStart w:id="13638" w:name="para_56d848a6_2453_473f_bdf0_b304214132"/>
          <w:p>
            <w:pPr>
              <w:spacing w:before="180" w:after="0" w:line="240" w:lineRule="auto"/>
            </w:pPr>
            <w:r>
              <w:rPr>
                <w:rFonts w:ascii="Arial" w:hAnsi="Arial"/>
                <w:color w:val="000000"/>
                <w:sz w:val="18"/>
              </w:rPr>
              <w:t>All Go to Subscribed w/o Lock;</w:t>
            </w:r>
          </w:p>
          <w:bookmarkEnd w:id="13638"/>
        </w:tc>
        <w:tc>
          <w:tcPr>
            <w:tcBorders>
              <w:bottom w:val="single" w:sz="4" w:color="000000"/>
              <w:right w:val="single" w:sz="4" w:color="000000"/>
            </w:tcBorders>
            <w:tcMar>
              <w:top w:w="40" w:type="dxa"/>
              <w:left w:w="40" w:type="dxa"/>
              <w:bottom w:w="40" w:type="dxa"/>
              <w:right w:w="40" w:type="dxa"/>
            </w:tcMar>
            <w:vAlign w:val="top"/>
          </w:tcPr>
          <w:bookmarkStart w:id="13639" w:name="para_19c8b9aa_a117_44ff_90fd_a557d56039"/>
          <w:p>
            <w:pPr>
              <w:spacing w:before="180" w:after="0" w:line="240" w:lineRule="auto"/>
            </w:pPr>
            <w:r>
              <w:rPr>
                <w:rFonts w:ascii="Arial" w:hAnsi="Arial"/>
                <w:i/>
                <w:color w:val="000000"/>
                <w:sz w:val="18"/>
              </w:rPr>
              <w:t>AE Global State is now "Global Sub. w/o Lock";</w:t>
            </w:r>
          </w:p>
          <w:bookmarkEnd w:id="13639"/>
          <w:bookmarkStart w:id="13640" w:name="para_2d71487c_344a_4fa3_a10b_535e1bbbbe"/>
          <w:p>
            <w:pPr>
              <w:spacing w:before="180" w:after="0" w:line="240" w:lineRule="auto"/>
            </w:pPr>
            <w:r>
              <w:rPr>
                <w:rFonts w:ascii="Arial" w:hAnsi="Arial"/>
                <w:i/>
                <w:color w:val="000000"/>
                <w:sz w:val="18"/>
              </w:rPr>
              <w:t>No UPS state change;</w:t>
            </w:r>
          </w:p>
          <w:bookmarkEnd w:id="13640"/>
        </w:tc>
        <w:tc>
          <w:tcPr>
            <w:tcBorders>
              <w:bottom w:val="single" w:sz="4" w:color="000000"/>
              <w:right w:val="single" w:sz="4" w:color="000000"/>
            </w:tcBorders>
            <w:tcMar>
              <w:top w:w="40" w:type="dxa"/>
              <w:left w:w="40" w:type="dxa"/>
              <w:bottom w:w="40" w:type="dxa"/>
              <w:right w:w="40" w:type="dxa"/>
            </w:tcMar>
            <w:vAlign w:val="top"/>
          </w:tcPr>
          <w:bookmarkStart w:id="13641" w:name="para_37a437be_1ce2_4611_a2b1_e839a317f3"/>
          <w:p>
            <w:pPr>
              <w:spacing w:before="180" w:after="0" w:line="240" w:lineRule="auto"/>
            </w:pPr>
            <w:r>
              <w:rPr>
                <w:rFonts w:ascii="Arial" w:hAnsi="Arial"/>
                <w:i/>
                <w:color w:val="000000"/>
                <w:sz w:val="18"/>
              </w:rPr>
              <w:t>AE Global State is now "Global Sub. w/o Lock";</w:t>
            </w:r>
          </w:p>
          <w:bookmarkEnd w:id="13641"/>
          <w:bookmarkStart w:id="13642" w:name="para_9c07fc5f_7889_4d10_afd6_03a4787a35"/>
          <w:p>
            <w:pPr>
              <w:spacing w:before="180" w:after="0" w:line="240" w:lineRule="auto"/>
            </w:pPr>
            <w:r>
              <w:rPr>
                <w:rFonts w:ascii="Arial" w:hAnsi="Arial"/>
                <w:color w:val="000000"/>
                <w:sz w:val="18"/>
              </w:rPr>
              <w:t>No UPS state change;</w:t>
            </w:r>
          </w:p>
          <w:bookmarkEnd w:id="13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3" w:name="para_197d2145_c89f_4d14_87ef_611149cc2d"/>
          <w:p>
            <w:pPr>
              <w:spacing w:before="180" w:after="0" w:line="240" w:lineRule="auto"/>
            </w:pPr>
            <w:r>
              <w:rPr>
                <w:rFonts w:ascii="Arial" w:hAnsi="Arial"/>
                <w:color w:val="000000"/>
                <w:sz w:val="18"/>
              </w:rPr>
              <w:t>AE Subscribes to Specific UPS with Lock</w:t>
            </w:r>
          </w:p>
          <w:bookmarkEnd w:id="13643"/>
        </w:tc>
        <w:tc>
          <w:tcPr>
            <w:tcBorders>
              <w:bottom w:val="single" w:sz="4" w:color="000000"/>
              <w:right w:val="single" w:sz="4" w:color="000000"/>
            </w:tcBorders>
            <w:tcMar>
              <w:top w:w="40" w:type="dxa"/>
              <w:left w:w="40" w:type="dxa"/>
              <w:bottom w:w="40" w:type="dxa"/>
              <w:right w:w="40" w:type="dxa"/>
            </w:tcMar>
            <w:vAlign w:val="top"/>
          </w:tcPr>
          <w:bookmarkStart w:id="13644" w:name="para_28d7723a_00fd_4433_b621_6300a6b6aa"/>
          <w:p>
            <w:pPr>
              <w:spacing w:before="180" w:after="0" w:line="240" w:lineRule="auto"/>
              <w:jc w:val="center"/>
            </w:pPr>
            <w:r>
              <w:rPr>
                <w:rFonts w:ascii="Arial" w:hAnsi="Arial"/>
                <w:i/>
                <w:color w:val="000000"/>
                <w:sz w:val="18"/>
              </w:rPr>
              <w:t>N/A</w:t>
            </w:r>
          </w:p>
          <w:bookmarkEnd w:id="13644"/>
        </w:tc>
        <w:tc>
          <w:tcPr>
            <w:tcBorders>
              <w:bottom w:val="single" w:sz="4" w:color="000000"/>
              <w:right w:val="single" w:sz="4" w:color="000000"/>
            </w:tcBorders>
            <w:tcMar>
              <w:top w:w="40" w:type="dxa"/>
              <w:left w:w="40" w:type="dxa"/>
              <w:bottom w:w="40" w:type="dxa"/>
              <w:right w:w="40" w:type="dxa"/>
            </w:tcMar>
            <w:vAlign w:val="top"/>
          </w:tcPr>
          <w:bookmarkStart w:id="13645" w:name="para_a005ca8d_8b85_4d45_93e4_cf597c8be7"/>
          <w:p>
            <w:pPr>
              <w:spacing w:before="180" w:after="0" w:line="240" w:lineRule="auto"/>
            </w:pPr>
            <w:r>
              <w:rPr>
                <w:rFonts w:ascii="Arial" w:hAnsi="Arial"/>
                <w:color w:val="000000"/>
                <w:sz w:val="18"/>
              </w:rPr>
              <w:t>Go to Subscribed with Lock; Send initial event</w:t>
            </w:r>
          </w:p>
          <w:bookmarkEnd w:id="13645"/>
        </w:tc>
        <w:tc>
          <w:tcPr>
            <w:tcBorders>
              <w:bottom w:val="single" w:sz="4" w:color="000000"/>
              <w:right w:val="single" w:sz="4" w:color="000000"/>
            </w:tcBorders>
            <w:tcMar>
              <w:top w:w="40" w:type="dxa"/>
              <w:left w:w="40" w:type="dxa"/>
              <w:bottom w:w="40" w:type="dxa"/>
              <w:right w:w="40" w:type="dxa"/>
            </w:tcMar>
            <w:vAlign w:val="top"/>
          </w:tcPr>
          <w:bookmarkStart w:id="13646" w:name="para_7c1b4c3b_02b8_43f2_bdf0_2a9241e05e"/>
          <w:p>
            <w:pPr>
              <w:spacing w:before="180" w:after="0" w:line="240" w:lineRule="auto"/>
            </w:pPr>
            <w:r>
              <w:rPr>
                <w:rFonts w:ascii="Arial" w:hAnsi="Arial"/>
                <w:color w:val="000000"/>
                <w:sz w:val="18"/>
              </w:rPr>
              <w:t>No UPS state change; Send initial event</w:t>
            </w:r>
          </w:p>
          <w:bookmarkEnd w:id="13646"/>
        </w:tc>
        <w:tc>
          <w:tcPr>
            <w:tcBorders>
              <w:bottom w:val="single" w:sz="4" w:color="000000"/>
              <w:right w:val="single" w:sz="4" w:color="000000"/>
            </w:tcBorders>
            <w:tcMar>
              <w:top w:w="40" w:type="dxa"/>
              <w:left w:w="40" w:type="dxa"/>
              <w:bottom w:w="40" w:type="dxa"/>
              <w:right w:w="40" w:type="dxa"/>
            </w:tcMar>
            <w:vAlign w:val="top"/>
          </w:tcPr>
          <w:bookmarkStart w:id="13647" w:name="para_4cae3e67_ff85_4395_a6c3_2dae6c6dc2"/>
          <w:p>
            <w:pPr>
              <w:spacing w:before="180" w:after="0" w:line="240" w:lineRule="auto"/>
            </w:pPr>
            <w:r>
              <w:rPr>
                <w:rFonts w:ascii="Arial" w:hAnsi="Arial"/>
                <w:color w:val="000000"/>
                <w:sz w:val="18"/>
              </w:rPr>
              <w:t>Go to Subscribed with Lock; Send initial event</w:t>
            </w:r>
          </w:p>
          <w:bookmarkEnd w:id="13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8" w:name="para_8354c22e_c987_4808_96e4_424f516700"/>
          <w:p>
            <w:pPr>
              <w:spacing w:before="180" w:after="0" w:line="240" w:lineRule="auto"/>
            </w:pPr>
            <w:r>
              <w:rPr>
                <w:rFonts w:ascii="Arial" w:hAnsi="Arial"/>
                <w:color w:val="000000"/>
                <w:sz w:val="18"/>
              </w:rPr>
              <w:t>AE Subscribes to Specific UPS without Lock</w:t>
            </w:r>
          </w:p>
          <w:bookmarkEnd w:id="13648"/>
        </w:tc>
        <w:tc>
          <w:tcPr>
            <w:tcBorders>
              <w:bottom w:val="single" w:sz="4" w:color="000000"/>
              <w:right w:val="single" w:sz="4" w:color="000000"/>
            </w:tcBorders>
            <w:tcMar>
              <w:top w:w="40" w:type="dxa"/>
              <w:left w:w="40" w:type="dxa"/>
              <w:bottom w:w="40" w:type="dxa"/>
              <w:right w:w="40" w:type="dxa"/>
            </w:tcMar>
            <w:vAlign w:val="top"/>
          </w:tcPr>
          <w:bookmarkStart w:id="13649" w:name="para_30a1425d_6063_4640_8fd7_a3131fb378"/>
          <w:p>
            <w:pPr>
              <w:spacing w:before="180" w:after="0" w:line="240" w:lineRule="auto"/>
              <w:jc w:val="center"/>
            </w:pPr>
            <w:r>
              <w:rPr>
                <w:rFonts w:ascii="Arial" w:hAnsi="Arial"/>
                <w:i/>
                <w:color w:val="000000"/>
                <w:sz w:val="18"/>
              </w:rPr>
              <w:t>N/A</w:t>
            </w:r>
          </w:p>
          <w:bookmarkEnd w:id="13649"/>
        </w:tc>
        <w:tc>
          <w:tcPr>
            <w:tcBorders>
              <w:bottom w:val="single" w:sz="4" w:color="000000"/>
              <w:right w:val="single" w:sz="4" w:color="000000"/>
            </w:tcBorders>
            <w:tcMar>
              <w:top w:w="40" w:type="dxa"/>
              <w:left w:w="40" w:type="dxa"/>
              <w:bottom w:w="40" w:type="dxa"/>
              <w:right w:w="40" w:type="dxa"/>
            </w:tcMar>
            <w:vAlign w:val="top"/>
          </w:tcPr>
          <w:bookmarkStart w:id="13650" w:name="para_62608e7c_eadb_4561_9c89_9c7f66933f"/>
          <w:p>
            <w:pPr>
              <w:spacing w:before="180" w:after="0" w:line="240" w:lineRule="auto"/>
            </w:pPr>
            <w:r>
              <w:rPr>
                <w:rFonts w:ascii="Arial" w:hAnsi="Arial"/>
                <w:color w:val="000000"/>
                <w:sz w:val="18"/>
              </w:rPr>
              <w:t>Go to Subscribed w/o Lock; Send initial event</w:t>
            </w:r>
          </w:p>
          <w:bookmarkEnd w:id="13650"/>
        </w:tc>
        <w:tc>
          <w:tcPr>
            <w:tcBorders>
              <w:bottom w:val="single" w:sz="4" w:color="000000"/>
              <w:right w:val="single" w:sz="4" w:color="000000"/>
            </w:tcBorders>
            <w:tcMar>
              <w:top w:w="40" w:type="dxa"/>
              <w:left w:w="40" w:type="dxa"/>
              <w:bottom w:w="40" w:type="dxa"/>
              <w:right w:w="40" w:type="dxa"/>
            </w:tcMar>
            <w:vAlign w:val="top"/>
          </w:tcPr>
          <w:bookmarkStart w:id="13651" w:name="para_8a0767e1_596d_43ae_b853_446fa38364"/>
          <w:p>
            <w:pPr>
              <w:spacing w:before="180" w:after="0" w:line="240" w:lineRule="auto"/>
            </w:pPr>
            <w:r>
              <w:rPr>
                <w:rFonts w:ascii="Arial" w:hAnsi="Arial"/>
                <w:color w:val="000000"/>
                <w:sz w:val="18"/>
              </w:rPr>
              <w:t>Go to Subscribed w/o Lock; Send initial event</w:t>
            </w:r>
          </w:p>
          <w:bookmarkEnd w:id="13651"/>
        </w:tc>
        <w:tc>
          <w:tcPr>
            <w:tcBorders>
              <w:bottom w:val="single" w:sz="4" w:color="000000"/>
              <w:right w:val="single" w:sz="4" w:color="000000"/>
            </w:tcBorders>
            <w:tcMar>
              <w:top w:w="40" w:type="dxa"/>
              <w:left w:w="40" w:type="dxa"/>
              <w:bottom w:w="40" w:type="dxa"/>
              <w:right w:w="40" w:type="dxa"/>
            </w:tcMar>
            <w:vAlign w:val="top"/>
          </w:tcPr>
          <w:bookmarkStart w:id="13652" w:name="para_79b62b5e_7d6f_4977_93ea_0d7f164939"/>
          <w:p>
            <w:pPr>
              <w:spacing w:before="180" w:after="0" w:line="240" w:lineRule="auto"/>
            </w:pPr>
            <w:r>
              <w:rPr>
                <w:rFonts w:ascii="Arial" w:hAnsi="Arial"/>
                <w:color w:val="000000"/>
                <w:sz w:val="18"/>
              </w:rPr>
              <w:t>No UPS state change; Send initial event</w:t>
            </w:r>
          </w:p>
          <w:bookmarkEnd w:id="13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3" w:name="para_ae891977_dad7_4e61_8c27_9bf6657b8c"/>
          <w:p>
            <w:pPr>
              <w:spacing w:before="180" w:after="0" w:line="240" w:lineRule="auto"/>
            </w:pPr>
            <w:r>
              <w:rPr>
                <w:rFonts w:ascii="Arial" w:hAnsi="Arial"/>
                <w:color w:val="000000"/>
                <w:sz w:val="18"/>
              </w:rPr>
              <w:t>AE Unsubscribes from Specific UPS</w:t>
            </w:r>
          </w:p>
          <w:bookmarkEnd w:id="13653"/>
        </w:tc>
        <w:tc>
          <w:tcPr>
            <w:tcBorders>
              <w:bottom w:val="single" w:sz="4" w:color="000000"/>
              <w:right w:val="single" w:sz="4" w:color="000000"/>
            </w:tcBorders>
            <w:tcMar>
              <w:top w:w="40" w:type="dxa"/>
              <w:left w:w="40" w:type="dxa"/>
              <w:bottom w:w="40" w:type="dxa"/>
              <w:right w:w="40" w:type="dxa"/>
            </w:tcMar>
            <w:vAlign w:val="top"/>
          </w:tcPr>
          <w:bookmarkStart w:id="13654" w:name="para_954a2502_bd78_4188_ac2c_fb6f1bf0aa"/>
          <w:p>
            <w:pPr>
              <w:spacing w:before="180" w:after="0" w:line="240" w:lineRule="auto"/>
              <w:jc w:val="center"/>
            </w:pPr>
            <w:r>
              <w:rPr>
                <w:rFonts w:ascii="Arial" w:hAnsi="Arial"/>
                <w:i/>
                <w:color w:val="000000"/>
                <w:sz w:val="18"/>
              </w:rPr>
              <w:t>N/A</w:t>
            </w:r>
          </w:p>
          <w:bookmarkEnd w:id="13654"/>
        </w:tc>
        <w:tc>
          <w:tcPr>
            <w:tcBorders>
              <w:bottom w:val="single" w:sz="4" w:color="000000"/>
              <w:right w:val="single" w:sz="4" w:color="000000"/>
            </w:tcBorders>
            <w:tcMar>
              <w:top w:w="40" w:type="dxa"/>
              <w:left w:w="40" w:type="dxa"/>
              <w:bottom w:w="40" w:type="dxa"/>
              <w:right w:w="40" w:type="dxa"/>
            </w:tcMar>
            <w:vAlign w:val="top"/>
          </w:tcPr>
          <w:bookmarkStart w:id="13655" w:name="para_f9b72107_7910_40b4_8c8f_2c9c6eae94"/>
          <w:p>
            <w:pPr>
              <w:spacing w:before="180" w:after="0" w:line="240" w:lineRule="auto"/>
            </w:pPr>
            <w:r>
              <w:rPr>
                <w:rFonts w:ascii="Arial" w:hAnsi="Arial"/>
                <w:color w:val="000000"/>
                <w:sz w:val="18"/>
              </w:rPr>
              <w:t>No UPS state change</w:t>
            </w:r>
          </w:p>
          <w:bookmarkEnd w:id="13655"/>
        </w:tc>
        <w:tc>
          <w:tcPr>
            <w:tcBorders>
              <w:bottom w:val="single" w:sz="4" w:color="000000"/>
              <w:right w:val="single" w:sz="4" w:color="000000"/>
            </w:tcBorders>
            <w:tcMar>
              <w:top w:w="40" w:type="dxa"/>
              <w:left w:w="40" w:type="dxa"/>
              <w:bottom w:w="40" w:type="dxa"/>
              <w:right w:w="40" w:type="dxa"/>
            </w:tcMar>
            <w:vAlign w:val="top"/>
          </w:tcPr>
          <w:bookmarkStart w:id="13656" w:name="para_3232b6e8_56b1_4b2f_9de5_d7076154ed"/>
          <w:p>
            <w:pPr>
              <w:spacing w:before="180" w:after="0" w:line="240" w:lineRule="auto"/>
            </w:pPr>
            <w:r>
              <w:rPr>
                <w:rFonts w:ascii="Arial" w:hAnsi="Arial"/>
                <w:color w:val="000000"/>
                <w:sz w:val="18"/>
              </w:rPr>
              <w:t>Go to Not Subscribed</w:t>
            </w:r>
          </w:p>
          <w:bookmarkEnd w:id="13656"/>
        </w:tc>
        <w:tc>
          <w:tcPr>
            <w:tcBorders>
              <w:bottom w:val="single" w:sz="4" w:color="000000"/>
              <w:right w:val="single" w:sz="4" w:color="000000"/>
            </w:tcBorders>
            <w:tcMar>
              <w:top w:w="40" w:type="dxa"/>
              <w:left w:w="40" w:type="dxa"/>
              <w:bottom w:w="40" w:type="dxa"/>
              <w:right w:w="40" w:type="dxa"/>
            </w:tcMar>
            <w:vAlign w:val="top"/>
          </w:tcPr>
          <w:bookmarkStart w:id="13657" w:name="para_cfeb595b_b57f_40dc_a32e_4df9abab08"/>
          <w:p>
            <w:pPr>
              <w:spacing w:before="180" w:after="0" w:line="240" w:lineRule="auto"/>
            </w:pPr>
            <w:r>
              <w:rPr>
                <w:rFonts w:ascii="Arial" w:hAnsi="Arial"/>
                <w:color w:val="000000"/>
                <w:sz w:val="18"/>
              </w:rPr>
              <w:t>Go to Not Subscribed</w:t>
            </w:r>
          </w:p>
          <w:bookmarkEnd w:id="13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8" w:name="para_8d911a25_1b8a_4df3_ab9b_936b491b3d"/>
          <w:p>
            <w:pPr>
              <w:spacing w:before="180" w:after="0" w:line="240" w:lineRule="auto"/>
            </w:pPr>
            <w:r>
              <w:rPr>
                <w:rFonts w:ascii="Arial" w:hAnsi="Arial"/>
                <w:color w:val="000000"/>
                <w:sz w:val="18"/>
              </w:rPr>
              <w:t>AE Unsubscribes Globally</w:t>
            </w:r>
          </w:p>
          <w:bookmarkEnd w:id="13658"/>
        </w:tc>
        <w:tc>
          <w:tcPr>
            <w:tcBorders>
              <w:bottom w:val="single" w:sz="4" w:color="000000"/>
              <w:right w:val="single" w:sz="4" w:color="000000"/>
            </w:tcBorders>
            <w:tcMar>
              <w:top w:w="40" w:type="dxa"/>
              <w:left w:w="40" w:type="dxa"/>
              <w:bottom w:w="40" w:type="dxa"/>
              <w:right w:w="40" w:type="dxa"/>
            </w:tcMar>
            <w:vAlign w:val="top"/>
          </w:tcPr>
          <w:bookmarkStart w:id="13659" w:name="para_6afdff6b_2ccc_4a4c_91ca_d79332b7b0"/>
          <w:p>
            <w:pPr>
              <w:spacing w:before="180" w:after="0" w:line="240" w:lineRule="auto"/>
              <w:jc w:val="center"/>
            </w:pPr>
            <w:r>
              <w:rPr>
                <w:rFonts w:ascii="Arial" w:hAnsi="Arial"/>
                <w:i/>
                <w:color w:val="000000"/>
                <w:sz w:val="18"/>
              </w:rPr>
              <w:t>N/A</w:t>
            </w:r>
          </w:p>
          <w:bookmarkEnd w:id="13659"/>
        </w:tc>
        <w:tc>
          <w:tcPr>
            <w:tcBorders>
              <w:bottom w:val="single" w:sz="4" w:color="000000"/>
              <w:right w:val="single" w:sz="4" w:color="000000"/>
            </w:tcBorders>
            <w:tcMar>
              <w:top w:w="40" w:type="dxa"/>
              <w:left w:w="40" w:type="dxa"/>
              <w:bottom w:w="40" w:type="dxa"/>
              <w:right w:w="40" w:type="dxa"/>
            </w:tcMar>
            <w:vAlign w:val="top"/>
          </w:tcPr>
          <w:bookmarkStart w:id="13660" w:name="para_c935c4b0_9233_42bd_a763_88ad0acce1"/>
          <w:p>
            <w:pPr>
              <w:spacing w:before="180" w:after="0" w:line="240" w:lineRule="auto"/>
            </w:pPr>
            <w:r>
              <w:rPr>
                <w:rFonts w:ascii="Arial" w:hAnsi="Arial"/>
                <w:i/>
                <w:color w:val="000000"/>
                <w:sz w:val="18"/>
              </w:rPr>
              <w:t>AE Global State is now "No Global Subscription"</w:t>
            </w:r>
            <w:r>
              <w:rPr>
                <w:rFonts w:ascii="Arial" w:hAnsi="Arial"/>
                <w:color w:val="000000"/>
                <w:sz w:val="18"/>
              </w:rPr>
              <w:t>;</w:t>
            </w:r>
          </w:p>
          <w:bookmarkEnd w:id="13660"/>
          <w:bookmarkStart w:id="13661" w:name="para_15fab04f_f081_414b_aaa3_17ba414811"/>
          <w:p>
            <w:pPr>
              <w:spacing w:before="180" w:after="0" w:line="240" w:lineRule="auto"/>
            </w:pPr>
            <w:r>
              <w:rPr>
                <w:rFonts w:ascii="Arial" w:hAnsi="Arial"/>
                <w:color w:val="000000"/>
                <w:sz w:val="18"/>
              </w:rPr>
              <w:t>No UPS state change;</w:t>
            </w:r>
          </w:p>
          <w:bookmarkEnd w:id="13661"/>
        </w:tc>
        <w:tc>
          <w:tcPr>
            <w:tcBorders>
              <w:bottom w:val="single" w:sz="4" w:color="000000"/>
              <w:right w:val="single" w:sz="4" w:color="000000"/>
            </w:tcBorders>
            <w:tcMar>
              <w:top w:w="40" w:type="dxa"/>
              <w:left w:w="40" w:type="dxa"/>
              <w:bottom w:w="40" w:type="dxa"/>
              <w:right w:w="40" w:type="dxa"/>
            </w:tcMar>
            <w:vAlign w:val="top"/>
          </w:tcPr>
          <w:bookmarkStart w:id="13662" w:name="para_c57c1579_d943_4907_8f13_a79e28c422"/>
          <w:p>
            <w:pPr>
              <w:spacing w:before="180" w:after="0" w:line="240" w:lineRule="auto"/>
            </w:pPr>
            <w:r>
              <w:rPr>
                <w:rFonts w:ascii="Arial" w:hAnsi="Arial"/>
                <w:i/>
                <w:color w:val="000000"/>
                <w:sz w:val="18"/>
              </w:rPr>
              <w:t>AE Global State is now "No Global Subscription";</w:t>
            </w:r>
          </w:p>
          <w:bookmarkEnd w:id="13662"/>
          <w:bookmarkStart w:id="13663" w:name="para_4bb4eec6_3741_4684_ab6e_89227123e4"/>
          <w:p>
            <w:pPr>
              <w:spacing w:before="180" w:after="0" w:line="240" w:lineRule="auto"/>
            </w:pPr>
            <w:r>
              <w:rPr>
                <w:rFonts w:ascii="Arial" w:hAnsi="Arial"/>
                <w:color w:val="000000"/>
                <w:sz w:val="18"/>
              </w:rPr>
              <w:t>All Go to Not Subscribed;</w:t>
            </w:r>
          </w:p>
          <w:bookmarkEnd w:id="13663"/>
        </w:tc>
        <w:tc>
          <w:tcPr>
            <w:tcBorders>
              <w:bottom w:val="single" w:sz="4" w:color="000000"/>
              <w:right w:val="single" w:sz="4" w:color="000000"/>
            </w:tcBorders>
            <w:tcMar>
              <w:top w:w="40" w:type="dxa"/>
              <w:left w:w="40" w:type="dxa"/>
              <w:bottom w:w="40" w:type="dxa"/>
              <w:right w:w="40" w:type="dxa"/>
            </w:tcMar>
            <w:vAlign w:val="top"/>
          </w:tcPr>
          <w:bookmarkStart w:id="13664" w:name="para_b0beed2d_6edc_44cb_8f0c_77a1688e73"/>
          <w:p>
            <w:pPr>
              <w:spacing w:before="180" w:after="0" w:line="240" w:lineRule="auto"/>
            </w:pPr>
            <w:r>
              <w:rPr>
                <w:rFonts w:ascii="Arial" w:hAnsi="Arial"/>
                <w:i/>
                <w:color w:val="000000"/>
                <w:sz w:val="18"/>
              </w:rPr>
              <w:t>AE Global State is now "No Global Subscription";</w:t>
            </w:r>
          </w:p>
          <w:bookmarkEnd w:id="13664"/>
          <w:bookmarkStart w:id="13665" w:name="para_4243eadf_29b9_4957_96fb_2b4444e65e"/>
          <w:p>
            <w:pPr>
              <w:spacing w:before="180" w:after="0" w:line="240" w:lineRule="auto"/>
            </w:pPr>
            <w:r>
              <w:rPr>
                <w:rFonts w:ascii="Arial" w:hAnsi="Arial"/>
                <w:color w:val="000000"/>
                <w:sz w:val="18"/>
              </w:rPr>
              <w:t>All Go to Not Subscribed;</w:t>
            </w:r>
          </w:p>
          <w:bookmarkEnd w:id="13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6" w:name="para_dec48096_0378_4215_b153_6ab98e813e"/>
          <w:p>
            <w:pPr>
              <w:spacing w:before="180" w:after="0" w:line="240" w:lineRule="auto"/>
            </w:pPr>
            <w:r>
              <w:rPr>
                <w:rFonts w:ascii="Arial" w:hAnsi="Arial"/>
                <w:color w:val="000000"/>
                <w:sz w:val="18"/>
              </w:rPr>
              <w:t>AE Suspends Global Subscription</w:t>
            </w:r>
          </w:p>
          <w:bookmarkEnd w:id="13666"/>
        </w:tc>
        <w:tc>
          <w:tcPr>
            <w:tcBorders>
              <w:bottom w:val="single" w:sz="4" w:color="000000"/>
              <w:right w:val="single" w:sz="4" w:color="000000"/>
            </w:tcBorders>
            <w:tcMar>
              <w:top w:w="40" w:type="dxa"/>
              <w:left w:w="40" w:type="dxa"/>
              <w:bottom w:w="40" w:type="dxa"/>
              <w:right w:w="40" w:type="dxa"/>
            </w:tcMar>
            <w:vAlign w:val="top"/>
          </w:tcPr>
          <w:bookmarkStart w:id="13667" w:name="para_06a67c29_d8fb_4fc2_be41_adf4aa19dd"/>
          <w:p>
            <w:pPr>
              <w:spacing w:before="180" w:after="0" w:line="240" w:lineRule="auto"/>
              <w:jc w:val="center"/>
            </w:pPr>
            <w:r>
              <w:rPr>
                <w:rFonts w:ascii="Arial" w:hAnsi="Arial"/>
                <w:i/>
                <w:color w:val="000000"/>
                <w:sz w:val="18"/>
              </w:rPr>
              <w:t>N/A</w:t>
            </w:r>
          </w:p>
          <w:bookmarkEnd w:id="13667"/>
        </w:tc>
        <w:tc>
          <w:tcPr>
            <w:tcBorders>
              <w:bottom w:val="single" w:sz="4" w:color="000000"/>
              <w:right w:val="single" w:sz="4" w:color="000000"/>
            </w:tcBorders>
            <w:tcMar>
              <w:top w:w="40" w:type="dxa"/>
              <w:left w:w="40" w:type="dxa"/>
              <w:bottom w:w="40" w:type="dxa"/>
              <w:right w:w="40" w:type="dxa"/>
            </w:tcMar>
            <w:vAlign w:val="top"/>
          </w:tcPr>
          <w:bookmarkStart w:id="13668" w:name="para_c25ae0a5_699a_405f_8aae_2cedad24d2"/>
          <w:p>
            <w:pPr>
              <w:spacing w:before="180" w:after="0" w:line="240" w:lineRule="auto"/>
            </w:pPr>
            <w:r>
              <w:rPr>
                <w:rFonts w:ascii="Arial" w:hAnsi="Arial"/>
                <w:i/>
                <w:color w:val="000000"/>
                <w:sz w:val="18"/>
              </w:rPr>
              <w:t>AE Global State is now "No Global Subscription";</w:t>
            </w:r>
          </w:p>
          <w:bookmarkEnd w:id="13668"/>
          <w:bookmarkStart w:id="13669" w:name="para_e8f46a69_7f43_4b28_a03b_0c2d7a019e"/>
          <w:p>
            <w:pPr>
              <w:spacing w:before="180" w:after="0" w:line="240" w:lineRule="auto"/>
            </w:pPr>
            <w:r>
              <w:rPr>
                <w:rFonts w:ascii="Arial" w:hAnsi="Arial"/>
                <w:color w:val="000000"/>
                <w:sz w:val="18"/>
              </w:rPr>
              <w:t>No UPS state change;</w:t>
            </w:r>
          </w:p>
          <w:bookmarkEnd w:id="13669"/>
        </w:tc>
        <w:tc>
          <w:tcPr>
            <w:tcBorders>
              <w:bottom w:val="single" w:sz="4" w:color="000000"/>
              <w:right w:val="single" w:sz="4" w:color="000000"/>
            </w:tcBorders>
            <w:tcMar>
              <w:top w:w="40" w:type="dxa"/>
              <w:left w:w="40" w:type="dxa"/>
              <w:bottom w:w="40" w:type="dxa"/>
              <w:right w:w="40" w:type="dxa"/>
            </w:tcMar>
            <w:vAlign w:val="top"/>
          </w:tcPr>
          <w:bookmarkStart w:id="13670" w:name="para_08bc2839_5a0c_442d_85b6_d3365ade97"/>
          <w:p>
            <w:pPr>
              <w:spacing w:before="180" w:after="0" w:line="240" w:lineRule="auto"/>
            </w:pPr>
            <w:r>
              <w:rPr>
                <w:rFonts w:ascii="Arial" w:hAnsi="Arial"/>
                <w:i/>
                <w:color w:val="000000"/>
                <w:sz w:val="18"/>
              </w:rPr>
              <w:t>AE Global State is now "No Global Subscription";</w:t>
            </w:r>
          </w:p>
          <w:bookmarkEnd w:id="13670"/>
          <w:bookmarkStart w:id="13671" w:name="para_1c89d046_adc8_475a_b2c5_47dc4607cd"/>
          <w:p>
            <w:pPr>
              <w:spacing w:before="180" w:after="0" w:line="240" w:lineRule="auto"/>
            </w:pPr>
            <w:r>
              <w:rPr>
                <w:rFonts w:ascii="Arial" w:hAnsi="Arial"/>
                <w:color w:val="000000"/>
                <w:sz w:val="18"/>
              </w:rPr>
              <w:t>No UPS state change;</w:t>
            </w:r>
          </w:p>
          <w:bookmarkEnd w:id="13671"/>
        </w:tc>
        <w:tc>
          <w:tcPr>
            <w:tcBorders>
              <w:bottom w:val="single" w:sz="4" w:color="000000"/>
              <w:right w:val="single" w:sz="4" w:color="000000"/>
            </w:tcBorders>
            <w:tcMar>
              <w:top w:w="40" w:type="dxa"/>
              <w:left w:w="40" w:type="dxa"/>
              <w:bottom w:w="40" w:type="dxa"/>
              <w:right w:w="40" w:type="dxa"/>
            </w:tcMar>
            <w:vAlign w:val="top"/>
          </w:tcPr>
          <w:bookmarkStart w:id="13672" w:name="para_3b4ac212_e12a_4546_a6bb_b80c18a40c"/>
          <w:p>
            <w:pPr>
              <w:spacing w:before="180" w:after="0" w:line="240" w:lineRule="auto"/>
            </w:pPr>
            <w:r>
              <w:rPr>
                <w:rFonts w:ascii="Arial" w:hAnsi="Arial"/>
                <w:i/>
                <w:color w:val="000000"/>
                <w:sz w:val="18"/>
              </w:rPr>
              <w:t>AE Global State is now "No Global Subscription";</w:t>
            </w:r>
          </w:p>
          <w:bookmarkEnd w:id="13672"/>
          <w:bookmarkStart w:id="13673" w:name="para_af66bf14_4832_4ab5_974a_a59450bc62"/>
          <w:p>
            <w:pPr>
              <w:spacing w:before="180" w:after="0" w:line="240" w:lineRule="auto"/>
            </w:pPr>
            <w:r>
              <w:rPr>
                <w:rFonts w:ascii="Arial" w:hAnsi="Arial"/>
                <w:color w:val="000000"/>
                <w:sz w:val="18"/>
              </w:rPr>
              <w:t>No UPS state change;</w:t>
            </w:r>
          </w:p>
          <w:bookmarkEnd w:id="13673"/>
        </w:tc>
      </w:tr>
    </w:tbl>
    <w:bookmarkStart w:id="13674" w:name="para_139be4b4_5724_4a98_9787_9528b8cd0c"/>
    <w:p>
      <w:pPr>
        <w:spacing w:before="180" w:after="0" w:line="240" w:lineRule="auto"/>
        <w:jc w:val="both"/>
      </w:pPr>
      <w:r>
        <w:rPr>
          <w:rFonts w:ascii="Arial" w:hAnsi="Arial"/>
          <w:color w:val="000000"/>
          <w:sz w:val="18"/>
        </w:rPr>
        <w:t xml:space="preserve">See </w:t>
      </w:r>
      <w:hyperlink r:id="r883">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 of deletion locks.</w:t>
      </w:r>
    </w:p>
    <w:bookmarkEnd w:id="13674"/>
    <w:bookmarkStart w:id="13675" w:name="sect_CC_2_3_2"/>
    <w:p>
      <w:pPr>
        <w:spacing w:before="180" w:after="0" w:line="240" w:lineRule="auto"/>
      </w:pPr>
      <w:r>
        <w:rPr>
          <w:rFonts w:ascii="Arial" w:hAnsi="Arial"/>
          <w:b/>
          <w:color w:val="000000"/>
          <w:sz w:val="26"/>
        </w:rPr>
        <w:t>CC.2.3.2 Service Class User Behavior</w:t>
      </w:r>
    </w:p>
    <w:bookmarkEnd w:id="13675"/>
    <w:bookmarkStart w:id="13676" w:name="para_06d2e42d_9ed8_40c5_b891_b12e7e0dc6"/>
    <w:p>
      <w:pPr>
        <w:spacing w:before="180" w:after="0" w:line="240" w:lineRule="auto"/>
        <w:jc w:val="both"/>
      </w:pPr>
      <w:r>
        <w:rPr>
          <w:rFonts w:ascii="Arial" w:hAnsi="Arial"/>
          <w:color w:val="000000"/>
          <w:sz w:val="18"/>
        </w:rPr>
        <w:t>The SCU subscribing to track the progress and results of the scheduled procedure step may be the system that created the UPS as an SCU of the UPS Push SOP Class, or it may be some other interested observer.</w:t>
      </w:r>
    </w:p>
    <w:bookmarkEnd w:id="13676"/>
    <w:bookmarkStart w:id="13677" w:name="para_51f6dc09_ed70_4f24_891d_d096278b1d"/>
    <w:p>
      <w:pPr>
        <w:spacing w:before="180" w:after="0" w:line="240" w:lineRule="auto"/>
        <w:jc w:val="both"/>
      </w:pPr>
      <w:r>
        <w:rPr>
          <w:rFonts w:ascii="Arial" w:hAnsi="Arial"/>
          <w:color w:val="000000"/>
          <w:sz w:val="18"/>
        </w:rPr>
        <w:t xml:space="preserve">An SCU shall use the N-ACTION primitive to request the SCP to subscribe an AE (usually the requesting SCU) to receive event reports relating to UPS instances managed by the SCP.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3677"/>
    <w:bookmarkStart w:id="13678" w:name="para_6e05f3ae_cd6a_4081_8426_70beb98cfb"/>
    <w:p>
      <w:pPr>
        <w:spacing w:before="180" w:after="0" w:line="240" w:lineRule="auto"/>
        <w:jc w:val="both"/>
      </w:pPr>
      <w:r>
        <w:rPr>
          <w:rFonts w:ascii="Arial" w:hAnsi="Arial"/>
          <w:color w:val="000000"/>
          <w:sz w:val="18"/>
        </w:rPr>
        <w:t xml:space="preserve">An SCU shall also use the N-ACTION primitive to request the SCP to unsubscribe an AE to stop receiving event reports relating to UPS instances managed by the SCP. Action Information is specified in </w:t>
      </w:r>
      <w:hyperlink w:anchor="table_CC_2_3_1">
        <w:r>
          <w:rPr>
            <w:rFonts w:ascii="Arial" w:hAnsi="Arial"/>
            <w:color w:val="000000"/>
            <w:sz w:val="18"/>
          </w:rPr>
          <w:t>Table CC.2.3-1</w:t>
        </w:r>
      </w:hyperlink>
      <w:r>
        <w:rPr>
          <w:rFonts w:ascii="Arial" w:hAnsi="Arial"/>
          <w:color w:val="000000"/>
          <w:sz w:val="18"/>
        </w:rPr>
        <w:t>. The SCU shall always provide the AE Title that is to receive (or stop receiving) the N-EVENT-REPORTs.</w:t>
      </w:r>
    </w:p>
    <w:bookmarkEnd w:id="13678"/>
    <w:bookmarkStart w:id="13679" w:name="para_6597a6db_95e7_4b6a_9978_ec19d9a8c5"/>
    <w:p>
      <w:pPr>
        <w:spacing w:before="180" w:after="0" w:line="240" w:lineRule="auto"/>
        <w:jc w:val="both"/>
      </w:pPr>
      <w:r>
        <w:rPr>
          <w:rFonts w:ascii="Arial" w:hAnsi="Arial"/>
          <w:color w:val="000000"/>
          <w:sz w:val="18"/>
        </w:rPr>
        <w:t>To subscribe for events relating to a single specific UPS instance managed by the SCP, the SCU shall use Action Type ID 3 (Subscribe to Receive UPS Event Reports) and provide the SOP Instance UID of the specific UPS instance in the N-ACTION primitive request. The SCU shall indicate a need for the UPS instance to persist after its state has changed to COMPLETED or CANCELED by setting the value of the Deletion Lock to TRUE. Otherwise the SCU shall set the value of the Deletion Lock to FALSE.</w:t>
      </w:r>
    </w:p>
    <w:bookmarkEnd w:id="13679"/>
    <w:bookmarkStart w:id="13680" w:name="para_f0942f9d_6a75_409d_8e04_dfc601acf0"/>
    <w:p>
      <w:pPr>
        <w:spacing w:before="180" w:after="0" w:line="240" w:lineRule="auto"/>
        <w:jc w:val="both"/>
      </w:pPr>
      <w:r>
        <w:rPr>
          <w:rFonts w:ascii="Arial" w:hAnsi="Arial"/>
          <w:color w:val="000000"/>
          <w:sz w:val="18"/>
        </w:rPr>
        <w:t>To unsubscribe for events relating to a single specific UPS instance managed by the SCP, the SCU shall use Action Type ID 4 (Unsubscribe from Receiving UPS Event Reports) and provide the SOP Instance UID of the specific UPS instance in the N-ACTION primitive request.</w:t>
      </w:r>
    </w:p>
    <w:bookmarkEnd w:id="13680"/>
    <w:bookmarkStart w:id="13681" w:name="para_17fe0ad0_67f8_45fc_b29a_0a234ab644"/>
    <w:p>
      <w:pPr>
        <w:spacing w:before="180" w:after="0" w:line="240" w:lineRule="auto"/>
        <w:jc w:val="both"/>
      </w:pPr>
      <w:r>
        <w:rPr>
          <w:rFonts w:ascii="Arial" w:hAnsi="Arial"/>
          <w:color w:val="000000"/>
          <w:sz w:val="18"/>
        </w:rPr>
        <w:t>To subscribe for events relating to all current and subsequently created UPS instances managed by the SCP, the SCU shall use Action Type ID 3 (Subscribe to Receive UPS Event Reports) and provide the well-known UID 1.2.840.10008.5.1.4.34.5 in the N-ACTION primitive request. The SCU shall indicate a need for UPS instances to persist after their states have changed to COMPLETED or CANCELED by setting the value of the Deletion Lock to TRUE. Otherwise the SCU shall set the value of the Deletion Lock to FALSE.</w:t>
      </w:r>
    </w:p>
    <w:bookmarkEnd w:id="13681"/>
    <w:bookmarkStart w:id="13682" w:name="idp105553456788351"/>
    <w:p>
      <w:pPr>
        <w:keepNext/>
        <w:spacing w:before="180" w:after="0" w:line="240" w:lineRule="auto"/>
        <w:ind w:left="360" w:right="360" w:firstLine="0"/>
        <w:jc w:val="both"/>
      </w:pPr>
      <w:r>
        <w:rPr>
          <w:rFonts w:ascii="Arial" w:hAnsi="Arial"/>
          <w:color w:val="000000"/>
          <w:sz w:val="18"/>
        </w:rPr>
        <w:t>Note</w:t>
      </w:r>
    </w:p>
    <w:bookmarkEnd w:id="13682"/>
    <w:bookmarkStart w:id="13683" w:name="para_adcea620_07be_4c74_9c27_43783a920d"/>
    <w:p>
      <w:pPr>
        <w:spacing w:before="180" w:after="0" w:line="240" w:lineRule="auto"/>
        <w:ind w:left="360" w:right="360" w:firstLine="0"/>
        <w:jc w:val="both"/>
      </w:pPr>
      <w:r>
        <w:rPr>
          <w:rFonts w:ascii="Arial" w:hAnsi="Arial"/>
          <w:color w:val="000000"/>
          <w:sz w:val="18"/>
        </w:rPr>
        <w:t>This "global subscription" is useful for SCUs that wish to monitor all activities without having to issue regular C-FINDs to identify new UPS instances.</w:t>
      </w:r>
    </w:p>
    <w:bookmarkEnd w:id="13683"/>
    <w:bookmarkStart w:id="13684" w:name="para_f0e58c26_73d7_480e_a19b_2c0d738a0d"/>
    <w:p>
      <w:pPr>
        <w:spacing w:before="180" w:after="0" w:line="240" w:lineRule="auto"/>
        <w:jc w:val="both"/>
      </w:pPr>
      <w:r>
        <w:rPr>
          <w:rFonts w:ascii="Arial" w:hAnsi="Arial"/>
          <w:color w:val="000000"/>
          <w:sz w:val="18"/>
        </w:rPr>
        <w:t xml:space="preserve">To subscribe for events relating to a filtered subset of all current and subsequently created UPS instances (Filtered Global Subscription) managed by the SCP, the SCU shall use Action Type ID 3 (Subscribe to Receive UPS Event Reports) and provide both the well-known UID 1.2.840.10008.5.1.4.34.5.1 and a set of Matching Keys and values in the N-ACTION primitive request (see </w:t>
      </w:r>
      <w:hyperlink w:anchor="sect_CC_2_3_3_1">
        <w:r>
          <w:rPr>
            <w:rFonts w:ascii="Arial" w:hAnsi="Arial"/>
            <w:color w:val="000000"/>
            <w:sz w:val="18"/>
          </w:rPr>
          <w:t>Section CC.2.3.3.1</w:t>
        </w:r>
      </w:hyperlink>
      <w:r>
        <w:rPr>
          <w:rFonts w:ascii="Arial" w:hAnsi="Arial"/>
          <w:color w:val="000000"/>
          <w:sz w:val="18"/>
        </w:rPr>
        <w:t>). The SCU shall indicate a need for UPS instances to persist after their states have changed to COMPLETED or CANCELED by setting the value of the Deletion Lock to TRUE. Otherwise the SCU shall set the value of the Deletion Lock to FALSE.</w:t>
      </w:r>
    </w:p>
    <w:bookmarkEnd w:id="13684"/>
    <w:bookmarkStart w:id="13685" w:name="idp105553456790271"/>
    <w:p>
      <w:pPr>
        <w:keepNext/>
        <w:spacing w:before="180" w:after="0" w:line="240" w:lineRule="auto"/>
        <w:ind w:left="360" w:right="360" w:firstLine="0"/>
        <w:jc w:val="both"/>
      </w:pPr>
      <w:r>
        <w:rPr>
          <w:rFonts w:ascii="Arial" w:hAnsi="Arial"/>
          <w:color w:val="000000"/>
          <w:sz w:val="18"/>
        </w:rPr>
        <w:t>Note</w:t>
      </w:r>
    </w:p>
    <w:bookmarkEnd w:id="13685"/>
    <w:bookmarkStart w:id="13686" w:name="para_fcd83293_74d5_4d44_9d9f_fe98a51c1b"/>
    <w:p>
      <w:pPr>
        <w:spacing w:before="180" w:after="0" w:line="240" w:lineRule="auto"/>
        <w:ind w:left="360" w:right="360" w:firstLine="0"/>
        <w:jc w:val="both"/>
      </w:pPr>
      <w:r>
        <w:rPr>
          <w:rFonts w:ascii="Arial" w:hAnsi="Arial"/>
          <w:color w:val="000000"/>
          <w:sz w:val="18"/>
        </w:rPr>
        <w:t>The well-known UID for a Filtered Global Subscription is distinct from the Global Subscription well-known UID.</w:t>
      </w:r>
    </w:p>
    <w:bookmarkEnd w:id="13686"/>
    <w:bookmarkStart w:id="13687" w:name="para_252566b0_7cfd_4b06_a83b_fb471cc3af"/>
    <w:p>
      <w:pPr>
        <w:spacing w:before="180" w:after="0" w:line="240" w:lineRule="auto"/>
        <w:jc w:val="both"/>
      </w:pPr>
      <w:r>
        <w:rPr>
          <w:rFonts w:ascii="Arial" w:hAnsi="Arial"/>
          <w:color w:val="000000"/>
          <w:sz w:val="18"/>
        </w:rPr>
        <w:t>To unsubscribe for events relating to all current UPS instances managed by the SCP and also stop being subscribed to subsequently created UPS instances, the SCU shall use Action Type ID 4 (Unsubscribe from Receiving UPS Event Reports) and provide the well-known UID 1.2.840.10008.5.1.4.34.5 in the N-ACTION primitive request.</w:t>
      </w:r>
    </w:p>
    <w:bookmarkEnd w:id="13687"/>
    <w:bookmarkStart w:id="13688" w:name="idp105553456758911"/>
    <w:p>
      <w:pPr>
        <w:keepNext/>
        <w:spacing w:before="180" w:after="0" w:line="240" w:lineRule="auto"/>
        <w:ind w:left="360" w:right="360" w:firstLine="0"/>
        <w:jc w:val="both"/>
      </w:pPr>
      <w:r>
        <w:rPr>
          <w:rFonts w:ascii="Arial" w:hAnsi="Arial"/>
          <w:color w:val="000000"/>
          <w:sz w:val="18"/>
        </w:rPr>
        <w:t>Note</w:t>
      </w:r>
    </w:p>
    <w:bookmarkEnd w:id="13688"/>
    <w:bookmarkStart w:id="13689" w:name="para_d93b3ce2_c169_4ba1_8542_da0bee19be"/>
    <w:p>
      <w:pPr>
        <w:spacing w:before="180" w:after="0" w:line="240" w:lineRule="auto"/>
        <w:ind w:left="360" w:right="360" w:firstLine="0"/>
        <w:jc w:val="both"/>
      </w:pPr>
      <w:r>
        <w:rPr>
          <w:rFonts w:ascii="Arial" w:hAnsi="Arial"/>
          <w:color w:val="000000"/>
          <w:sz w:val="18"/>
        </w:rPr>
        <w:t>This "global unsubscription" is useful for SCUs that wish to stop monitoring all activities and release all deletion locks (if any) placed for this subscriber.</w:t>
      </w:r>
    </w:p>
    <w:bookmarkEnd w:id="13689"/>
    <w:bookmarkStart w:id="13690" w:name="para_a5649534_73e6_4b2c_a013_60067d930b"/>
    <w:p>
      <w:pPr>
        <w:spacing w:before="180" w:after="0" w:line="240" w:lineRule="auto"/>
        <w:jc w:val="both"/>
      </w:pPr>
      <w:r>
        <w:rPr>
          <w:rFonts w:ascii="Arial" w:hAnsi="Arial"/>
          <w:color w:val="000000"/>
          <w:sz w:val="18"/>
        </w:rPr>
        <w:t>To just stop being subscribed to subsequently created UPS instances, but still continue to receive events for currently subscribed instances managed by the SCP, the SCU shall use Action Type ID 5 (Suspend Global Subscription) and provide the well-known UID 1.2.840.10008.5.1.4.34.5 in the N-ACTION primitive request.</w:t>
      </w:r>
    </w:p>
    <w:bookmarkEnd w:id="13690"/>
    <w:bookmarkStart w:id="13691" w:name="para_5bc5c7b2_3c75_4bc6_976a_911ffc5c24"/>
    <w:p>
      <w:pPr>
        <w:spacing w:before="180" w:after="0" w:line="240" w:lineRule="auto"/>
        <w:jc w:val="both"/>
      </w:pPr>
      <w:r>
        <w:rPr>
          <w:rFonts w:ascii="Arial" w:hAnsi="Arial"/>
          <w:color w:val="000000"/>
          <w:sz w:val="18"/>
        </w:rPr>
        <w:t>For each UPS instance on which the SCU has placed a deletion lock, either explicitly on the specific instance or implicitly via a global subscription with lock, the SCU shall remove the deletion lock once any needed final state information for the instance has been obtained. The deletion lock may be removed either by unsubscribing or by subscribing with the value of the Deletion Lock set to FALSE.</w:t>
      </w:r>
    </w:p>
    <w:bookmarkEnd w:id="13691"/>
    <w:bookmarkStart w:id="13692" w:name="idp105553456760831"/>
    <w:p>
      <w:pPr>
        <w:keepNext/>
        <w:spacing w:before="180" w:after="0" w:line="240" w:lineRule="auto"/>
        <w:ind w:left="360" w:right="360" w:firstLine="0"/>
        <w:jc w:val="both"/>
      </w:pPr>
      <w:r>
        <w:rPr>
          <w:rFonts w:ascii="Arial" w:hAnsi="Arial"/>
          <w:color w:val="000000"/>
          <w:sz w:val="18"/>
        </w:rPr>
        <w:t>Note</w:t>
      </w:r>
    </w:p>
    <w:bookmarkEnd w:id="13692"/>
    <w:bookmarkStart w:id="13693" w:name="para_7b85b09d_2f0b_49b8_bc55_20027ef178"/>
    <w:p>
      <w:pPr>
        <w:spacing w:before="180" w:after="0" w:line="240" w:lineRule="auto"/>
        <w:ind w:left="360" w:right="360" w:firstLine="0"/>
        <w:jc w:val="both"/>
      </w:pPr>
      <w:r>
        <w:rPr>
          <w:rFonts w:ascii="Arial" w:hAnsi="Arial"/>
          <w:color w:val="000000"/>
          <w:sz w:val="18"/>
        </w:rPr>
        <w:t>The SCP will retain COMPLETED or CANCELED UPS Instances until all deletion locks have been released. Failure by SCUs to release the deletion lock may cause problems for the SCP. SCUs that do not have a significant need for the final state information, or who cannot dependably remove deletion locks should not use deletion locks.</w:t>
      </w:r>
    </w:p>
    <w:bookmarkEnd w:id="13693"/>
    <w:bookmarkStart w:id="13694" w:name="para_c4d14db3_204e_4277_9f8c_2eab400a61"/>
    <w:p>
      <w:pPr>
        <w:spacing w:before="180" w:after="0" w:line="240" w:lineRule="auto"/>
        <w:jc w:val="both"/>
      </w:pPr>
      <w:r>
        <w:rPr>
          <w:rFonts w:ascii="Arial" w:hAnsi="Arial"/>
          <w:color w:val="000000"/>
          <w:sz w:val="18"/>
        </w:rPr>
        <w:t>The successful N-ACTION Response Status Code indicates that the SCP has received the N-ACTION request and the Subscription State for the AE has been successfully modified.</w:t>
      </w:r>
    </w:p>
    <w:bookmarkEnd w:id="13694"/>
    <w:bookmarkStart w:id="13695" w:name="idp105553456762239"/>
    <w:p>
      <w:pPr>
        <w:keepNext/>
        <w:spacing w:before="180" w:after="0" w:line="240" w:lineRule="auto"/>
        <w:ind w:left="360" w:right="360" w:firstLine="0"/>
        <w:jc w:val="both"/>
      </w:pPr>
      <w:r>
        <w:rPr>
          <w:rFonts w:ascii="Arial" w:hAnsi="Arial"/>
          <w:color w:val="000000"/>
          <w:sz w:val="18"/>
        </w:rPr>
        <w:t>Note</w:t>
      </w:r>
    </w:p>
    <w:bookmarkEnd w:id="13695"/>
    <w:bookmarkStart w:id="13696" w:name="idp105553456762495"/>
    <w:bookmarkStart w:id="13697" w:name="idp105553456762751"/>
    <w:bookmarkStart w:id="13698" w:name="para_babc1259_0c4d_4876_8ca3_ad99bc2b5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When subscribing to a specific instance, the SCU can also expect to receive an initial N-EVENT-REPORT containing the current state of the UPS instance. When subscribing globally with the Deletion Lock set to TRUE, the SCU can expect to receive initial N-EVENT-REPORTs for every instance currently managed by the SCP. Initial N-EVENT-REPORTs for newly created instances, received as a result of a global subscription, will appear as transitions to the SCHEDULED state.</w:t>
      </w:r>
    </w:p>
    <w:bookmarkEnd w:id="13698"/>
    <w:bookmarkEnd w:id="13697"/>
    <w:bookmarkEnd w:id="13696"/>
    <w:bookmarkStart w:id="13699" w:name="idp105553456763647"/>
    <w:bookmarkStart w:id="13700" w:name="para_5fce36fb_2cc4_4c76_af74_2ea8fa807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The UPS-RS user agent is responsible for opening the N-EVENT-REPORT communication channel (see </w:t>
      </w:r>
      <w:hyperlink r:id="r884">
        <w:r>
          <w:rPr>
            <w:rFonts w:ascii="Arial" w:hAnsi="Arial"/>
            <w:color w:val="000000"/>
            <w:sz w:val="18"/>
          </w:rPr>
          <w:t xml:space="preserve">Section 8.10.4 “Open Notification Connection Transaction” in </w:t>
        </w:r>
        <w:r>
          <w:rPr>
            <w:rFonts w:ascii="Arial" w:hAnsi="Arial"/>
            <w:color w:val="000000"/>
            <w:sz w:val="18"/>
          </w:rPr>
          <w:t>PS3.18</w:t>
        </w:r>
      </w:hyperlink>
      <w:r>
        <w:rPr>
          <w:rFonts w:ascii="Arial" w:hAnsi="Arial"/>
          <w:color w:val="000000"/>
          <w:sz w:val="18"/>
        </w:rPr>
        <w:t>). The UPS-RS user agent is also responsible for re-establishing the N-EVENT-REPORT communication channel if it is disconnected. This differs from the DIMSE approach where the UPS SCP opens an Association for N-EVENT-REPORT messages as necessary.</w:t>
      </w:r>
    </w:p>
    <w:bookmarkEnd w:id="13700"/>
    <w:bookmarkEnd w:id="13699"/>
    <w:bookmarkStart w:id="13701" w:name="para_f8113996_ade6_4730_87a0_0a3ca052c5"/>
    <w:p>
      <w:pPr>
        <w:spacing w:before="180" w:after="0" w:line="240" w:lineRule="auto"/>
        <w:jc w:val="both"/>
      </w:pPr>
      <w:r>
        <w:rPr>
          <w:rFonts w:ascii="Arial" w:hAnsi="Arial"/>
          <w:color w:val="000000"/>
          <w:sz w:val="18"/>
        </w:rPr>
        <w:t>A warning N-ACTION Response Status Code of "Deletion Lock not granted", indicates that the AE subscription requested by the SCU was successful, but the deletion lock has not been set.</w:t>
      </w:r>
    </w:p>
    <w:bookmarkEnd w:id="13701"/>
    <w:bookmarkStart w:id="13702" w:name="para_ecbba3a1_542f_4259_8582_69345a4f37"/>
    <w:p>
      <w:pPr>
        <w:spacing w:before="180" w:after="0" w:line="240" w:lineRule="auto"/>
        <w:jc w:val="both"/>
      </w:pPr>
      <w:r>
        <w:rPr>
          <w:rFonts w:ascii="Arial" w:hAnsi="Arial"/>
          <w:color w:val="000000"/>
          <w:sz w:val="18"/>
        </w:rPr>
        <w:t>A failure N-ACTION Response Status Code indicates that the subscription state change requested will not be processed and no subscription states have been changed. The action taken by the SCU upon receiving this status is beyond the scope of this Standard.</w:t>
      </w:r>
    </w:p>
    <w:bookmarkEnd w:id="13702"/>
    <w:bookmarkStart w:id="13703" w:name="para_6eae75a7_b899_4309_af36_d4641b4d8b"/>
    <w:p>
      <w:pPr>
        <w:spacing w:before="180" w:after="0" w:line="240" w:lineRule="auto"/>
        <w:jc w:val="both"/>
      </w:pPr>
      <w:r>
        <w:rPr>
          <w:rFonts w:ascii="Arial" w:hAnsi="Arial"/>
          <w:color w:val="000000"/>
          <w:sz w:val="18"/>
        </w:rPr>
        <w:t>At any time after receipt of the N-ACTION response, the SCU may release the association on which it sent the N-ACTION request.</w:t>
      </w:r>
    </w:p>
    <w:bookmarkEnd w:id="13703"/>
    <w:bookmarkStart w:id="13704" w:name="sect_CC_2_3_3"/>
    <w:p>
      <w:pPr>
        <w:spacing w:before="180" w:after="0" w:line="240" w:lineRule="auto"/>
      </w:pPr>
      <w:r>
        <w:rPr>
          <w:rFonts w:ascii="Arial" w:hAnsi="Arial"/>
          <w:b/>
          <w:color w:val="000000"/>
          <w:sz w:val="26"/>
        </w:rPr>
        <w:t>CC.2.3.3 Service Class Provider Behavior</w:t>
      </w:r>
    </w:p>
    <w:bookmarkEnd w:id="13704"/>
    <w:bookmarkStart w:id="13705" w:name="para_10eff9b2_49a3_413b_b79c_49b5b88b06"/>
    <w:p>
      <w:pPr>
        <w:spacing w:before="180" w:after="0" w:line="240" w:lineRule="auto"/>
        <w:jc w:val="both"/>
      </w:pPr>
      <w:r>
        <w:rPr>
          <w:rFonts w:ascii="Arial" w:hAnsi="Arial"/>
          <w:color w:val="000000"/>
          <w:sz w:val="18"/>
        </w:rPr>
        <w:t xml:space="preserve">Upon receipt of the N-ACTION request, the SCP shall attempt to update the Global Subscription State and/or UPS Subscription State of the specified AE with respect to the specified SOP Instance UID as described in </w:t>
      </w:r>
      <w:hyperlink w:anchor="table_CC_2_3_2">
        <w:r>
          <w:rPr>
            <w:rFonts w:ascii="Arial" w:hAnsi="Arial"/>
            <w:color w:val="000000"/>
            <w:sz w:val="18"/>
          </w:rPr>
          <w:t>Table CC.2.3-2</w:t>
        </w:r>
      </w:hyperlink>
      <w:r>
        <w:rPr>
          <w:rFonts w:ascii="Arial" w:hAnsi="Arial"/>
          <w:color w:val="000000"/>
          <w:sz w:val="18"/>
        </w:rPr>
        <w:t xml:space="preserve"> and then return, via the N-ACTION response primitive, the appropriate N-ACTION Response Status Code.</w:t>
      </w:r>
    </w:p>
    <w:bookmarkEnd w:id="13705"/>
    <w:bookmarkStart w:id="13706" w:name="para_4268f731_6774_4f12_ac5f_4f068bbeca"/>
    <w:p>
      <w:pPr>
        <w:spacing w:before="180" w:after="0" w:line="240" w:lineRule="auto"/>
        <w:jc w:val="both"/>
      </w:pPr>
      <w:r>
        <w:rPr>
          <w:rFonts w:ascii="Arial" w:hAnsi="Arial"/>
          <w:color w:val="000000"/>
          <w:sz w:val="18"/>
        </w:rPr>
        <w:t xml:space="preserve">The SCP may optionally allow an Application Entity to subscribe globally to a filtered set of UPS Instances. In this case, the Application Entity will only be subscribed to existing and future UPS Instances that match the search criteria specified by the Matching Keys of the N-ACTION request (see </w:t>
      </w:r>
      <w:hyperlink w:anchor="sect_CC_2_3_3_1">
        <w:r>
          <w:rPr>
            <w:rFonts w:ascii="Arial" w:hAnsi="Arial"/>
            <w:color w:val="000000"/>
            <w:sz w:val="18"/>
          </w:rPr>
          <w:t>Section CC.2.3.3.1</w:t>
        </w:r>
      </w:hyperlink>
      <w:r>
        <w:rPr>
          <w:rFonts w:ascii="Arial" w:hAnsi="Arial"/>
          <w:color w:val="000000"/>
          <w:sz w:val="18"/>
        </w:rPr>
        <w:t xml:space="preserve">). If the SCP does not support Filtered Global Subscription it will return a Failure Status Code of C307H "Failed: Specified SOP Instance UID does not exist or is not a UPS Instance managed by this SCP" (see </w:t>
      </w:r>
      <w:hyperlink w:anchor="table_CC_2_3_3">
        <w:r>
          <w:rPr>
            <w:rFonts w:ascii="Arial" w:hAnsi="Arial"/>
            <w:color w:val="000000"/>
            <w:sz w:val="18"/>
          </w:rPr>
          <w:t>Table CC.2.3-3</w:t>
        </w:r>
      </w:hyperlink>
      <w:r>
        <w:rPr>
          <w:rFonts w:ascii="Arial" w:hAnsi="Arial"/>
          <w:color w:val="000000"/>
          <w:sz w:val="18"/>
        </w:rPr>
        <w:t>).</w:t>
      </w:r>
    </w:p>
    <w:bookmarkEnd w:id="13706"/>
    <w:bookmarkStart w:id="13707" w:name="para_ed746007_b1a9_403c_bb0a_688fcd9684"/>
    <w:p>
      <w:pPr>
        <w:spacing w:before="180" w:after="0" w:line="240" w:lineRule="auto"/>
        <w:jc w:val="both"/>
      </w:pPr>
      <w:r>
        <w:rPr>
          <w:rFonts w:ascii="Arial" w:hAnsi="Arial"/>
          <w:color w:val="000000"/>
          <w:sz w:val="18"/>
        </w:rPr>
        <w:t>A Success status conveys that the Global Subscription State and/or UPS Subscription State for the AE specified in Receiving AE (0074,1234) was successfully modified by the SCP. The AE Title in Receiving AE (0074,1234) may be different than the AE Title used by the SCU for the association negotiation. The SCP shall use the AE Title specified in Receiving AE (0074,1234). This allows systems to subscribe other systems they know would be interested in events for a certain UPS.</w:t>
      </w:r>
    </w:p>
    <w:bookmarkEnd w:id="13707"/>
    <w:bookmarkStart w:id="13708" w:name="para_fe7ffbcc_fca4_441e_80b8_13042af905"/>
    <w:p>
      <w:pPr>
        <w:spacing w:before="180" w:after="0" w:line="240" w:lineRule="auto"/>
        <w:jc w:val="both"/>
      </w:pPr>
      <w:r>
        <w:rPr>
          <w:rFonts w:ascii="Arial" w:hAnsi="Arial"/>
          <w:color w:val="000000"/>
          <w:sz w:val="18"/>
        </w:rPr>
        <w:t xml:space="preserve">For all UPS instances managed by the SCP, the SCP shall send N-EVENT-REPORTS (as described in </w:t>
      </w:r>
      <w:hyperlink w:anchor="sect_CC_2_4_3">
        <w:r>
          <w:rPr>
            <w:rFonts w:ascii="Arial" w:hAnsi="Arial"/>
            <w:color w:val="000000"/>
            <w:sz w:val="18"/>
          </w:rPr>
          <w:t>Section CC.2.4.3</w:t>
        </w:r>
      </w:hyperlink>
      <w:r>
        <w:rPr>
          <w:rFonts w:ascii="Arial" w:hAnsi="Arial"/>
          <w:color w:val="000000"/>
          <w:sz w:val="18"/>
        </w:rPr>
        <w:t xml:space="preserve">) to AEs that have a UPS Subscription State of "Subscribed with Lock" or "Subscribed w/o Lock". If the SCP also supports the HTTP CreateSubscription service as an origin server, the SCP shall also send HTTP SendEventReport messages (see </w:t>
      </w:r>
      <w:hyperlink r:id="r885">
        <w:r>
          <w:rPr>
            <w:rFonts w:ascii="Arial" w:hAnsi="Arial"/>
            <w:color w:val="000000"/>
            <w:sz w:val="18"/>
          </w:rPr>
          <w:t xml:space="preserve">Section 8.10.5 “Send Event Report Transaction” in </w:t>
        </w:r>
        <w:r>
          <w:rPr>
            <w:rFonts w:ascii="Arial" w:hAnsi="Arial"/>
            <w:color w:val="000000"/>
            <w:sz w:val="18"/>
          </w:rPr>
          <w:t>PS3.18</w:t>
        </w:r>
      </w:hyperlink>
      <w:r>
        <w:rPr>
          <w:rFonts w:ascii="Arial" w:hAnsi="Arial"/>
          <w:color w:val="000000"/>
          <w:sz w:val="18"/>
        </w:rPr>
        <w:t>).</w:t>
      </w:r>
    </w:p>
    <w:bookmarkEnd w:id="13708"/>
    <w:bookmarkStart w:id="13709" w:name="para_2fc3597a_ccde_4b49_afb9_3d77de13cd"/>
    <w:p>
      <w:pPr>
        <w:spacing w:before="180" w:after="0" w:line="240" w:lineRule="auto"/>
        <w:jc w:val="both"/>
      </w:pPr>
      <w:r>
        <w:rPr>
          <w:rFonts w:ascii="Arial" w:hAnsi="Arial"/>
          <w:color w:val="000000"/>
          <w:sz w:val="18"/>
        </w:rPr>
        <w:t xml:space="preserve">Upon successfully processing a subscription action, the SCP shall send initial UPS State Report N-EVENT-REPORTs, as indicated in </w:t>
      </w:r>
      <w:hyperlink w:anchor="table_CC_2_3_2">
        <w:r>
          <w:rPr>
            <w:rFonts w:ascii="Arial" w:hAnsi="Arial"/>
            <w:color w:val="000000"/>
            <w:sz w:val="18"/>
          </w:rPr>
          <w:t>Table CC.2.3-2</w:t>
        </w:r>
      </w:hyperlink>
      <w:r>
        <w:rPr>
          <w:rFonts w:ascii="Arial" w:hAnsi="Arial"/>
          <w:color w:val="000000"/>
          <w:sz w:val="18"/>
        </w:rPr>
        <w:t>, providing the current status of the UPS Instance to the Receiving AE.</w:t>
      </w:r>
    </w:p>
    <w:bookmarkEnd w:id="13709"/>
    <w:bookmarkStart w:id="13710" w:name="para_7370ad79_eac8_475e_9570_92d6989437"/>
    <w:p>
      <w:pPr>
        <w:spacing w:before="180" w:after="0" w:line="240" w:lineRule="auto"/>
        <w:jc w:val="both"/>
      </w:pPr>
      <w:r>
        <w:rPr>
          <w:rFonts w:ascii="Arial" w:hAnsi="Arial"/>
          <w:color w:val="000000"/>
          <w:sz w:val="18"/>
        </w:rPr>
        <w:t>The SCP may also refuse both specific and global Subscription requests by returning an N-ACTION Failure Response Status Code of 0124H "Refused: Not authorized" if the refusal depends on permissions related to the tasks or the requestor, or C315H "Failed: SCP does not support Event Reports" if the SCP does not support sending the events. The SCP shall document in its Conformance Statement if it might refuse Subscription requests.</w:t>
      </w:r>
    </w:p>
    <w:bookmarkEnd w:id="13710"/>
    <w:bookmarkStart w:id="13711" w:name="para_92eb7ca3_c8ad_4e69_bad8_78ac21509a"/>
    <w:p>
      <w:pPr>
        <w:spacing w:before="180" w:after="0" w:line="240" w:lineRule="auto"/>
        <w:jc w:val="both"/>
      </w:pPr>
      <w:r>
        <w:rPr>
          <w:rFonts w:ascii="Arial" w:hAnsi="Arial"/>
          <w:color w:val="000000"/>
          <w:sz w:val="18"/>
        </w:rPr>
        <w:t>The SCP may remove existing Deletion Locks by changing the UPS Subscription State for the AE from "Subscribed with Lock" to "Subscribed w/o Lock" and/or by changing the Global Subscription State for an AE from "Global Subscription with Lock" to "Global Subscription w/o Lock". This is intended to allow the SCP to deal with SCU malfunctions. The SCP must document in its Conformance Statement if it might remove a Deletion Lock.</w:t>
      </w:r>
    </w:p>
    <w:bookmarkEnd w:id="13711"/>
    <w:bookmarkStart w:id="13712" w:name="para_be6d1ad1_ec66_4df6_b47d_7aaa0637d7"/>
    <w:p>
      <w:pPr>
        <w:spacing w:before="180" w:after="0" w:line="240" w:lineRule="auto"/>
        <w:jc w:val="both"/>
      </w:pPr>
      <w:r>
        <w:rPr>
          <w:rFonts w:ascii="Arial" w:hAnsi="Arial"/>
          <w:color w:val="000000"/>
          <w:sz w:val="18"/>
        </w:rPr>
        <w:t xml:space="preserve">The SCP may also refuse the Deletion Lock portion of a specific or global Subscription request. For example, a request to modify the UPS Subscription State for the AE to "Subscribed with Lock" would instead result in a UPS Subscription State of "Subscribed w/o Lock" and a Warning status (see </w:t>
      </w:r>
      <w:hyperlink w:anchor="table_CC_2_3_3">
        <w:r>
          <w:rPr>
            <w:rFonts w:ascii="Arial" w:hAnsi="Arial"/>
            <w:color w:val="000000"/>
            <w:sz w:val="18"/>
          </w:rPr>
          <w:t>Table CC.2.3-3</w:t>
        </w:r>
      </w:hyperlink>
      <w:r>
        <w:rPr>
          <w:rFonts w:ascii="Arial" w:hAnsi="Arial"/>
          <w:color w:val="000000"/>
          <w:sz w:val="18"/>
        </w:rPr>
        <w:t>) returned to the requesting SCU. This is intended to deal with Security and related policy restrictions. The SCP must document in its Conformance Statement if it might refuse a Deletion Lock.</w:t>
      </w:r>
    </w:p>
    <w:bookmarkEnd w:id="13712"/>
    <w:bookmarkStart w:id="13713" w:name="para_e16b9d59_bd48_44e4_b448_f470d7c569"/>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86">
        <w:r>
          <w:rPr>
            <w:rFonts w:ascii="Arial" w:hAnsi="Arial"/>
            <w:color w:val="000000"/>
            <w:sz w:val="18"/>
          </w:rPr>
          <w:t>PS3.7</w:t>
        </w:r>
      </w:hyperlink>
      <w:r>
        <w:rPr>
          <w:rFonts w:ascii="Arial" w:hAnsi="Arial"/>
          <w:color w:val="000000"/>
          <w:sz w:val="18"/>
        </w:rPr>
        <w:t xml:space="preserve"> and </w:t>
      </w:r>
      <w:hyperlink r:id="r887">
        <w:r>
          <w:rPr>
            <w:rFonts w:ascii="Arial" w:hAnsi="Arial"/>
            <w:color w:val="000000"/>
            <w:sz w:val="18"/>
          </w:rPr>
          <w:t>PS3.15</w:t>
        </w:r>
      </w:hyperlink>
      <w:r>
        <w:rPr>
          <w:rFonts w:ascii="Arial" w:hAnsi="Arial"/>
          <w:color w:val="000000"/>
          <w:sz w:val="18"/>
        </w:rPr>
        <w:t xml:space="preserve">). </w:t>
      </w:r>
      <w:hyperlink r:id="r888">
        <w:r>
          <w:rPr>
            <w:rFonts w:ascii="Arial" w:hAnsi="Arial"/>
            <w:color w:val="000000"/>
            <w:sz w:val="18"/>
          </w:rPr>
          <w:t>PS3.7</w:t>
        </w:r>
      </w:hyperlink>
      <w:r>
        <w:rPr>
          <w:rFonts w:ascii="Arial" w:hAnsi="Arial"/>
          <w:color w:val="000000"/>
          <w:sz w:val="18"/>
        </w:rPr>
        <w:t xml:space="preserve"> provides a Failure Status Code of 0124H "Refused: Not authorized". Further requiring or documenting authentication and/or authorization features from the SCU or SCP is beyond the scope of this SOP Class.</w:t>
      </w:r>
    </w:p>
    <w:bookmarkEnd w:id="13713"/>
    <w:bookmarkStart w:id="13714" w:name="sect_CC_2_3_3_1"/>
    <w:p>
      <w:pPr>
        <w:spacing w:before="180" w:after="0" w:line="240" w:lineRule="auto"/>
      </w:pPr>
      <w:r>
        <w:rPr>
          <w:rFonts w:ascii="Arial" w:hAnsi="Arial"/>
          <w:b/>
          <w:color w:val="000000"/>
          <w:sz w:val="22"/>
        </w:rPr>
        <w:t>CC.2.3.3.1 Filtered Global Subscription</w:t>
      </w:r>
    </w:p>
    <w:bookmarkEnd w:id="13714"/>
    <w:bookmarkStart w:id="13715" w:name="para_1a9c02cc_0035_4c1d_b432_aa4bc519fb"/>
    <w:p>
      <w:pPr>
        <w:spacing w:before="180" w:after="0" w:line="240" w:lineRule="auto"/>
        <w:jc w:val="both"/>
      </w:pPr>
      <w:r>
        <w:rPr>
          <w:rFonts w:ascii="Arial" w:hAnsi="Arial"/>
          <w:color w:val="000000"/>
          <w:sz w:val="18"/>
        </w:rPr>
        <w:t>An SCP that supports Filtered Global Subscription shall create an instance subscription for each UPS Instance that would match a C-FIND request with the Matching Keys provided in the subscription request.</w:t>
      </w:r>
    </w:p>
    <w:bookmarkEnd w:id="13715"/>
    <w:bookmarkStart w:id="13716" w:name="para_d3d528ad_d5f9_42e4_bf75_90e3b10bad"/>
    <w:p>
      <w:pPr>
        <w:spacing w:before="180" w:after="0" w:line="240" w:lineRule="auto"/>
        <w:jc w:val="both"/>
      </w:pPr>
      <w:r>
        <w:rPr>
          <w:rFonts w:ascii="Arial" w:hAnsi="Arial"/>
          <w:color w:val="000000"/>
          <w:sz w:val="18"/>
        </w:rPr>
        <w:t xml:space="preserve">The SCP shall support the same matching logic used for C-FIND (see </w:t>
      </w:r>
      <w:hyperlink w:anchor="sect_CC_2_8_3">
        <w:r>
          <w:rPr>
            <w:rFonts w:ascii="Arial" w:hAnsi="Arial"/>
            <w:color w:val="000000"/>
            <w:sz w:val="18"/>
          </w:rPr>
          <w:t>Section CC.2.8.3</w:t>
        </w:r>
      </w:hyperlink>
      <w:r>
        <w:rPr>
          <w:rFonts w:ascii="Arial" w:hAnsi="Arial"/>
          <w:color w:val="000000"/>
          <w:sz w:val="18"/>
        </w:rPr>
        <w:t>).</w:t>
      </w:r>
    </w:p>
    <w:bookmarkEnd w:id="13716"/>
    <w:bookmarkStart w:id="13717" w:name="sect_CC_2_3_4"/>
    <w:p>
      <w:pPr>
        <w:spacing w:before="180" w:after="0" w:line="240" w:lineRule="auto"/>
      </w:pPr>
      <w:r>
        <w:rPr>
          <w:rFonts w:ascii="Arial" w:hAnsi="Arial"/>
          <w:b/>
          <w:color w:val="000000"/>
          <w:sz w:val="26"/>
        </w:rPr>
        <w:t>CC.2.3.4 Status Codes</w:t>
      </w:r>
    </w:p>
    <w:bookmarkEnd w:id="13717"/>
    <w:bookmarkStart w:id="13718" w:name="para_e3b30cd4_9a7a_44c8_8cb0_a955117bcc"/>
    <w:p>
      <w:pPr>
        <w:spacing w:before="180" w:after="0" w:line="240" w:lineRule="auto"/>
        <w:jc w:val="both"/>
      </w:pPr>
      <w:hyperlink w:anchor="table_CC_2_3_3">
        <w:r>
          <w:rPr>
            <w:rFonts w:ascii="Arial" w:hAnsi="Arial"/>
            <w:color w:val="000000"/>
            <w:sz w:val="18"/>
          </w:rPr>
          <w:t>Table CC.2.3-3</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89">
        <w:r>
          <w:rPr>
            <w:rFonts w:ascii="Arial" w:hAnsi="Arial"/>
            <w:color w:val="000000"/>
            <w:sz w:val="18"/>
          </w:rPr>
          <w:t>PS3.7</w:t>
        </w:r>
      </w:hyperlink>
      <w:r>
        <w:rPr>
          <w:rFonts w:ascii="Arial" w:hAnsi="Arial"/>
          <w:color w:val="000000"/>
          <w:sz w:val="18"/>
        </w:rPr>
        <w:t>.</w:t>
      </w:r>
    </w:p>
    <w:bookmarkEnd w:id="13718"/>
    <w:bookmarkStart w:id="13719" w:name="table_CC_2_3_3"/>
    <w:p>
      <w:pPr>
        <w:keepNext/>
        <w:spacing w:before="216" w:after="0" w:line="240" w:lineRule="auto"/>
        <w:jc w:val="center"/>
      </w:pPr>
      <w:r>
        <w:rPr>
          <w:rFonts w:ascii="Arial" w:hAnsi="Arial"/>
          <w:b/>
          <w:color w:val="000000"/>
          <w:sz w:val="22"/>
        </w:rPr>
        <w:t>Table CC.2.3-3. N-ACTION Response Status Values [for Subscribe/Unsubscribe to Receive UPS sEvent Reports]</w:t>
      </w:r>
    </w:p>
    <w:bookmarkEnd w:id="13719"/>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20" w:name="para_ba4e49be_2289_463d_8abe_0429b6a392"/>
          <w:p>
            <w:pPr>
              <w:keepNext/>
              <w:spacing w:before="180" w:after="0" w:line="240" w:lineRule="auto"/>
              <w:jc w:val="center"/>
            </w:pPr>
            <w:r>
              <w:rPr>
                <w:rFonts w:ascii="Arial" w:hAnsi="Arial"/>
                <w:b/>
                <w:color w:val="000000"/>
                <w:sz w:val="18"/>
              </w:rPr>
              <w:t>Service Status</w:t>
            </w:r>
          </w:p>
          <w:bookmarkEnd w:id="137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21" w:name="para_0401702b_a3af_4e61_bf13_76b3be6d9c"/>
          <w:p>
            <w:pPr>
              <w:spacing w:before="180" w:after="0" w:line="240" w:lineRule="auto"/>
              <w:jc w:val="center"/>
            </w:pPr>
            <w:r>
              <w:rPr>
                <w:rFonts w:ascii="Arial" w:hAnsi="Arial"/>
                <w:b/>
                <w:color w:val="000000"/>
                <w:sz w:val="18"/>
              </w:rPr>
              <w:t>Further Meaning</w:t>
            </w:r>
          </w:p>
          <w:bookmarkEnd w:id="137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22" w:name="para_7a6a550d_5df0_4e94_9f26_d06773be70"/>
          <w:p>
            <w:pPr>
              <w:spacing w:before="180" w:after="0" w:line="240" w:lineRule="auto"/>
              <w:jc w:val="center"/>
            </w:pPr>
            <w:r>
              <w:rPr>
                <w:rFonts w:ascii="Arial" w:hAnsi="Arial"/>
                <w:b/>
                <w:color w:val="000000"/>
                <w:sz w:val="18"/>
              </w:rPr>
              <w:t>Status Code</w:t>
            </w:r>
          </w:p>
          <w:bookmarkEnd w:id="13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3" w:name="para_ff2fca1c_8921_4a94_bbd9_9db0d2d192"/>
          <w:p>
            <w:pPr>
              <w:spacing w:before="180" w:after="0" w:line="240" w:lineRule="auto"/>
            </w:pPr>
            <w:r>
              <w:rPr>
                <w:rFonts w:ascii="Arial" w:hAnsi="Arial"/>
                <w:color w:val="000000"/>
                <w:sz w:val="18"/>
              </w:rPr>
              <w:t>Success</w:t>
            </w:r>
          </w:p>
          <w:bookmarkEnd w:id="13723"/>
        </w:tc>
        <w:tc>
          <w:tcPr>
            <w:tcBorders>
              <w:bottom w:val="single" w:sz="4" w:color="000000"/>
              <w:right w:val="single" w:sz="4" w:color="000000"/>
            </w:tcBorders>
            <w:tcMar>
              <w:top w:w="40" w:type="dxa"/>
              <w:left w:w="40" w:type="dxa"/>
              <w:bottom w:w="40" w:type="dxa"/>
              <w:right w:w="40" w:type="dxa"/>
            </w:tcMar>
            <w:vAlign w:val="top"/>
          </w:tcPr>
          <w:bookmarkStart w:id="13724" w:name="para_801c722c_cee6_4bf4_a2f9_46b2b45406"/>
          <w:p>
            <w:pPr>
              <w:spacing w:before="180" w:after="0" w:line="240" w:lineRule="auto"/>
            </w:pPr>
            <w:r>
              <w:rPr>
                <w:rFonts w:ascii="Arial" w:hAnsi="Arial"/>
                <w:color w:val="000000"/>
                <w:sz w:val="18"/>
              </w:rPr>
              <w:t>The requested change of subscription state was performed</w:t>
            </w:r>
          </w:p>
          <w:bookmarkEnd w:id="13724"/>
        </w:tc>
        <w:tc>
          <w:tcPr>
            <w:tcBorders>
              <w:bottom w:val="single" w:sz="4" w:color="000000"/>
              <w:right w:val="single" w:sz="4" w:color="000000"/>
            </w:tcBorders>
            <w:tcMar>
              <w:top w:w="40" w:type="dxa"/>
              <w:left w:w="40" w:type="dxa"/>
              <w:bottom w:w="40" w:type="dxa"/>
              <w:right w:w="40" w:type="dxa"/>
            </w:tcMar>
            <w:vAlign w:val="top"/>
          </w:tcPr>
          <w:bookmarkStart w:id="13725" w:name="para_afc56d5e_ae72_4a79_aa29_30fc57fdf3"/>
          <w:p>
            <w:pPr>
              <w:spacing w:before="180" w:after="0" w:line="240" w:lineRule="auto"/>
              <w:jc w:val="center"/>
            </w:pPr>
            <w:r>
              <w:rPr>
                <w:rFonts w:ascii="Arial" w:hAnsi="Arial"/>
                <w:color w:val="000000"/>
                <w:sz w:val="18"/>
              </w:rPr>
              <w:t>0000</w:t>
            </w:r>
          </w:p>
          <w:bookmarkEnd w:id="13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6" w:name="para_99ec5ab0_08d4_40b8_9fb6_d6b8519f36"/>
          <w:p>
            <w:pPr>
              <w:spacing w:before="180" w:after="0" w:line="240" w:lineRule="auto"/>
            </w:pPr>
            <w:r>
              <w:rPr>
                <w:rFonts w:ascii="Arial" w:hAnsi="Arial"/>
                <w:color w:val="000000"/>
                <w:sz w:val="18"/>
              </w:rPr>
              <w:t>Warning</w:t>
            </w:r>
          </w:p>
          <w:bookmarkEnd w:id="13726"/>
        </w:tc>
        <w:tc>
          <w:tcPr>
            <w:tcBorders>
              <w:bottom w:val="single" w:sz="4" w:color="000000"/>
              <w:right w:val="single" w:sz="4" w:color="000000"/>
            </w:tcBorders>
            <w:tcMar>
              <w:top w:w="40" w:type="dxa"/>
              <w:left w:w="40" w:type="dxa"/>
              <w:bottom w:w="40" w:type="dxa"/>
              <w:right w:w="40" w:type="dxa"/>
            </w:tcMar>
            <w:vAlign w:val="top"/>
          </w:tcPr>
          <w:bookmarkStart w:id="13727" w:name="para_f3d420f9_7415_4086_a189_09ac71c0e9"/>
          <w:p>
            <w:pPr>
              <w:spacing w:before="180" w:after="0" w:line="240" w:lineRule="auto"/>
            </w:pPr>
            <w:r>
              <w:rPr>
                <w:rFonts w:ascii="Arial" w:hAnsi="Arial"/>
                <w:color w:val="000000"/>
                <w:sz w:val="18"/>
              </w:rPr>
              <w:t>Deletion Lock not granted.</w:t>
            </w:r>
          </w:p>
          <w:bookmarkEnd w:id="13727"/>
        </w:tc>
        <w:tc>
          <w:tcPr>
            <w:tcBorders>
              <w:bottom w:val="single" w:sz="4" w:color="000000"/>
              <w:right w:val="single" w:sz="4" w:color="000000"/>
            </w:tcBorders>
            <w:tcMar>
              <w:top w:w="40" w:type="dxa"/>
              <w:left w:w="40" w:type="dxa"/>
              <w:bottom w:w="40" w:type="dxa"/>
              <w:right w:w="40" w:type="dxa"/>
            </w:tcMar>
            <w:vAlign w:val="top"/>
          </w:tcPr>
          <w:bookmarkStart w:id="13728" w:name="para_019dc2a4_93e7_41d4_a47e_c47af8af2b"/>
          <w:p>
            <w:pPr>
              <w:spacing w:before="180" w:after="0" w:line="240" w:lineRule="auto"/>
              <w:jc w:val="center"/>
            </w:pPr>
            <w:r>
              <w:rPr>
                <w:rFonts w:ascii="Arial" w:hAnsi="Arial"/>
                <w:color w:val="000000"/>
                <w:sz w:val="18"/>
              </w:rPr>
              <w:t>B301</w:t>
            </w:r>
          </w:p>
          <w:bookmarkEnd w:id="13728"/>
        </w:tc>
      </w:tr>
      <w:tr>
        <w:tblPrEx/>
        <w:trPr/>
        <w:tc>
          <w:tcPr>
            <w:vMerge w:val="restart"/>
            <w:tcBorders>
              <w:left w:val="single" w:sz="4" w:color="000000"/>
              <w:right w:val="single" w:sz="4" w:color="000000"/>
            </w:tcBorders>
            <w:tcMar>
              <w:top w:w="40" w:type="dxa"/>
              <w:left w:w="40" w:type="dxa"/>
              <w:right w:w="40" w:type="dxa"/>
            </w:tcMar>
            <w:vAlign w:val="top"/>
          </w:tcPr>
          <w:bookmarkStart w:id="13729" w:name="para_a1fe5393_9144_48db_b8f5_dd8e1c71e6"/>
          <w:p>
            <w:pPr>
              <w:spacing w:before="180" w:after="0" w:line="240" w:lineRule="auto"/>
            </w:pPr>
            <w:r>
              <w:rPr>
                <w:rFonts w:ascii="Arial" w:hAnsi="Arial"/>
                <w:color w:val="000000"/>
                <w:sz w:val="18"/>
              </w:rPr>
              <w:t>Failure</w:t>
            </w:r>
          </w:p>
          <w:bookmarkEnd w:id="13729"/>
        </w:tc>
        <w:tc>
          <w:tcPr>
            <w:tcBorders>
              <w:bottom w:val="single" w:sz="4" w:color="000000"/>
              <w:right w:val="single" w:sz="4" w:color="000000"/>
            </w:tcBorders>
            <w:tcMar>
              <w:top w:w="40" w:type="dxa"/>
              <w:left w:w="40" w:type="dxa"/>
              <w:bottom w:w="40" w:type="dxa"/>
              <w:right w:w="40" w:type="dxa"/>
            </w:tcMar>
            <w:vAlign w:val="top"/>
          </w:tcPr>
          <w:bookmarkStart w:id="13730" w:name="para_e6a7ad00_0ba1_4ab8_b5f5_945da4550c"/>
          <w:p>
            <w:pPr>
              <w:spacing w:before="180" w:after="0" w:line="240" w:lineRule="auto"/>
            </w:pPr>
            <w:r>
              <w:rPr>
                <w:rFonts w:ascii="Arial" w:hAnsi="Arial"/>
                <w:color w:val="000000"/>
                <w:sz w:val="18"/>
              </w:rPr>
              <w:t>Failed: Specified SOP Instance UID does not exist or is not a UPS Instance managed by this SCP</w:t>
            </w:r>
          </w:p>
          <w:bookmarkEnd w:id="13730"/>
        </w:tc>
        <w:tc>
          <w:tcPr>
            <w:tcBorders>
              <w:bottom w:val="single" w:sz="4" w:color="000000"/>
              <w:right w:val="single" w:sz="4" w:color="000000"/>
            </w:tcBorders>
            <w:tcMar>
              <w:top w:w="40" w:type="dxa"/>
              <w:left w:w="40" w:type="dxa"/>
              <w:bottom w:w="40" w:type="dxa"/>
              <w:right w:w="40" w:type="dxa"/>
            </w:tcMar>
            <w:vAlign w:val="top"/>
          </w:tcPr>
          <w:bookmarkStart w:id="13731" w:name="para_7b7ce4d3_b756_4752_97a1_21b4a9c1f2"/>
          <w:p>
            <w:pPr>
              <w:spacing w:before="180" w:after="0" w:line="240" w:lineRule="auto"/>
              <w:jc w:val="center"/>
            </w:pPr>
            <w:r>
              <w:rPr>
                <w:rFonts w:ascii="Arial" w:hAnsi="Arial"/>
                <w:color w:val="000000"/>
                <w:sz w:val="18"/>
              </w:rPr>
              <w:t>C307</w:t>
            </w:r>
          </w:p>
          <w:bookmarkEnd w:id="137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732" w:name="para_46181a07_dbe9_4828_97b9_617217a1ca"/>
          <w:p>
            <w:pPr>
              <w:spacing w:before="180" w:after="0" w:line="240" w:lineRule="auto"/>
            </w:pPr>
            <w:r>
              <w:rPr>
                <w:rFonts w:ascii="Arial" w:hAnsi="Arial"/>
                <w:color w:val="000000"/>
                <w:sz w:val="18"/>
              </w:rPr>
              <w:t>Failed: Receiving AE Title is Unknown to this SCP</w:t>
            </w:r>
          </w:p>
          <w:bookmarkEnd w:id="13732"/>
        </w:tc>
        <w:tc>
          <w:tcPr>
            <w:tcBorders>
              <w:bottom w:val="single" w:sz="4" w:color="000000"/>
              <w:right w:val="single" w:sz="4" w:color="000000"/>
            </w:tcBorders>
            <w:tcMar>
              <w:top w:w="40" w:type="dxa"/>
              <w:left w:w="40" w:type="dxa"/>
              <w:bottom w:w="40" w:type="dxa"/>
              <w:right w:w="40" w:type="dxa"/>
            </w:tcMar>
            <w:vAlign w:val="top"/>
          </w:tcPr>
          <w:bookmarkStart w:id="13733" w:name="para_150feb35_8a79_4e42_9276_20339aa8ea"/>
          <w:p>
            <w:pPr>
              <w:spacing w:before="180" w:after="0" w:line="240" w:lineRule="auto"/>
              <w:jc w:val="center"/>
            </w:pPr>
            <w:r>
              <w:rPr>
                <w:rFonts w:ascii="Arial" w:hAnsi="Arial"/>
                <w:color w:val="000000"/>
                <w:sz w:val="18"/>
              </w:rPr>
              <w:t>C308</w:t>
            </w:r>
          </w:p>
          <w:bookmarkEnd w:id="137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734" w:name="para_53a0082b_6d03_4197_8ae0_4e3b40d6ff"/>
          <w:p>
            <w:pPr>
              <w:spacing w:before="180" w:after="0" w:line="240" w:lineRule="auto"/>
            </w:pPr>
            <w:r>
              <w:rPr>
                <w:rFonts w:ascii="Arial" w:hAnsi="Arial"/>
                <w:color w:val="000000"/>
                <w:sz w:val="18"/>
              </w:rPr>
              <w:t>Failed: Specified action not appropriate for specified instance</w:t>
            </w:r>
          </w:p>
          <w:bookmarkEnd w:id="13734"/>
        </w:tc>
        <w:tc>
          <w:tcPr>
            <w:tcBorders>
              <w:bottom w:val="single" w:sz="4" w:color="000000"/>
              <w:right w:val="single" w:sz="4" w:color="000000"/>
            </w:tcBorders>
            <w:tcMar>
              <w:top w:w="40" w:type="dxa"/>
              <w:left w:w="40" w:type="dxa"/>
              <w:bottom w:w="40" w:type="dxa"/>
              <w:right w:w="40" w:type="dxa"/>
            </w:tcMar>
            <w:vAlign w:val="top"/>
          </w:tcPr>
          <w:bookmarkStart w:id="13735" w:name="para_72f63871_0dad_462f_96cf_f685ed6492"/>
          <w:p>
            <w:pPr>
              <w:spacing w:before="180" w:after="0" w:line="240" w:lineRule="auto"/>
              <w:jc w:val="center"/>
            </w:pPr>
            <w:r>
              <w:rPr>
                <w:rFonts w:ascii="Arial" w:hAnsi="Arial"/>
                <w:color w:val="000000"/>
                <w:sz w:val="18"/>
              </w:rPr>
              <w:t>C314</w:t>
            </w:r>
          </w:p>
          <w:bookmarkEnd w:id="1373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736" w:name="para_51492d7f_ac80_4de7_9955_f24cc7e7e6"/>
          <w:p>
            <w:pPr>
              <w:spacing w:before="180" w:after="0" w:line="240" w:lineRule="auto"/>
            </w:pPr>
            <w:r>
              <w:rPr>
                <w:rFonts w:ascii="Arial" w:hAnsi="Arial"/>
                <w:color w:val="000000"/>
                <w:sz w:val="18"/>
              </w:rPr>
              <w:t>Failed: SCP does not support Event Reports</w:t>
            </w:r>
          </w:p>
          <w:bookmarkEnd w:id="13736"/>
        </w:tc>
        <w:tc>
          <w:tcPr>
            <w:tcBorders>
              <w:bottom w:val="single" w:sz="4" w:color="000000"/>
              <w:right w:val="single" w:sz="4" w:color="000000"/>
            </w:tcBorders>
            <w:tcMar>
              <w:top w:w="40" w:type="dxa"/>
              <w:left w:w="40" w:type="dxa"/>
              <w:bottom w:w="40" w:type="dxa"/>
              <w:right w:w="40" w:type="dxa"/>
            </w:tcMar>
            <w:vAlign w:val="top"/>
          </w:tcPr>
          <w:bookmarkStart w:id="13737" w:name="para_a4933f56_7db6_4d9c_bdac_6666c2b25e"/>
          <w:p>
            <w:pPr>
              <w:spacing w:before="180" w:after="0" w:line="240" w:lineRule="auto"/>
              <w:jc w:val="center"/>
            </w:pPr>
            <w:r>
              <w:rPr>
                <w:rFonts w:ascii="Arial" w:hAnsi="Arial"/>
                <w:color w:val="000000"/>
                <w:sz w:val="18"/>
              </w:rPr>
              <w:t>C315</w:t>
            </w:r>
          </w:p>
          <w:bookmarkEnd w:id="13737"/>
        </w:tc>
      </w:tr>
    </w:tbl>
    <w:bookmarkStart w:id="13738" w:name="sect_CC_2_4"/>
    <w:p>
      <w:pPr>
        <w:spacing w:before="180" w:after="0" w:line="240" w:lineRule="auto"/>
      </w:pPr>
      <w:r>
        <w:rPr>
          <w:rFonts w:ascii="Arial" w:hAnsi="Arial"/>
          <w:b/>
          <w:color w:val="000000"/>
          <w:sz w:val="24"/>
        </w:rPr>
        <w:t>CC.2.4 Report a Change in UPS Status (N-EVENT-REPORT)</w:t>
      </w:r>
    </w:p>
    <w:bookmarkEnd w:id="13738"/>
    <w:bookmarkStart w:id="13739" w:name="para_ab4c6193_80d0_4da1_9efe_5c8454dc76"/>
    <w:p>
      <w:pPr>
        <w:spacing w:before="180" w:after="0" w:line="240" w:lineRule="auto"/>
        <w:jc w:val="both"/>
      </w:pPr>
      <w:r>
        <w:rPr>
          <w:rFonts w:ascii="Arial" w:hAnsi="Arial"/>
          <w:color w:val="000000"/>
          <w:sz w:val="18"/>
        </w:rPr>
        <w:t>This operation allows an SCP to notify an SCU of a change in state of a UPS instance or a change in state of the SCP itself. This operation shall be invoked by the SCP through the DIMSE N-EVENT-REPORT Service.</w:t>
      </w:r>
    </w:p>
    <w:bookmarkEnd w:id="13739"/>
    <w:bookmarkStart w:id="13740" w:name="sect_CC_2_4_1"/>
    <w:p>
      <w:pPr>
        <w:spacing w:before="180" w:after="0" w:line="240" w:lineRule="auto"/>
      </w:pPr>
      <w:r>
        <w:rPr>
          <w:rFonts w:ascii="Arial" w:hAnsi="Arial"/>
          <w:b/>
          <w:color w:val="000000"/>
          <w:sz w:val="26"/>
        </w:rPr>
        <w:t>CC.2.4.1 Event Report Information</w:t>
      </w:r>
    </w:p>
    <w:bookmarkEnd w:id="13740"/>
    <w:bookmarkStart w:id="13741" w:name="para_77536d48_eacb_4e3c_941a_a29e2c49d7"/>
    <w:p>
      <w:pPr>
        <w:spacing w:before="180" w:after="0" w:line="240" w:lineRule="auto"/>
        <w:jc w:val="both"/>
      </w:pPr>
      <w:r>
        <w:rPr>
          <w:rFonts w:ascii="Arial" w:hAnsi="Arial"/>
          <w:color w:val="000000"/>
          <w:sz w:val="18"/>
        </w:rPr>
        <w:t xml:space="preserve">DICOM AEs that claim conformance to the UPS Event SOP Class as an SCU and/or an SCP shall support the Event Type IDs and Event Report Attributes as specified in </w:t>
      </w:r>
      <w:hyperlink w:anchor="table_CC_2_4_1">
        <w:r>
          <w:rPr>
            <w:rFonts w:ascii="Arial" w:hAnsi="Arial"/>
            <w:color w:val="000000"/>
            <w:sz w:val="18"/>
          </w:rPr>
          <w:t>Table CC.2.4-1</w:t>
        </w:r>
      </w:hyperlink>
      <w:r>
        <w:rPr>
          <w:rFonts w:ascii="Arial" w:hAnsi="Arial"/>
          <w:color w:val="000000"/>
          <w:sz w:val="18"/>
        </w:rPr>
        <w:t>.</w:t>
      </w:r>
    </w:p>
    <w:bookmarkEnd w:id="13741"/>
    <w:bookmarkStart w:id="13742" w:name="table_CC_2_4_1"/>
    <w:p>
      <w:pPr>
        <w:keepNext/>
        <w:spacing w:before="216" w:after="0" w:line="240" w:lineRule="auto"/>
        <w:jc w:val="center"/>
      </w:pPr>
      <w:r>
        <w:rPr>
          <w:rFonts w:ascii="Arial" w:hAnsi="Arial"/>
          <w:b/>
          <w:color w:val="000000"/>
          <w:sz w:val="22"/>
        </w:rPr>
        <w:t>Table CC.2.4-1. Report a Change in UPS Status - Event Report Information</w:t>
      </w:r>
    </w:p>
    <w:bookmarkEnd w:id="13742"/>
    <w:p>
      <w:pPr>
        <w:spacing w:before="0" w:after="0" w:line="240" w:lineRule="auto"/>
        <w:rPr>
          <w:sz w:val="13"/>
        </w:rPr>
      </w:pPr>
    </w:p>
    <w:tbl>
      <w:tblPr>
        <w:tblInd w:w="45" w:type="dxa"/>
        <w:tblLayout w:type="fixed"/>
      </w:tblPr>
      <w:tblGrid>
        <w:gridCol w:w="2026"/>
        <w:gridCol w:w="1310"/>
        <w:gridCol w:w="3214"/>
        <w:gridCol w:w="1091"/>
        <w:gridCol w:w="27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43" w:name="para_0ab69a26_21cd_4819_bf74_02e4cdbaaf"/>
          <w:p>
            <w:pPr>
              <w:keepNext/>
              <w:spacing w:before="180" w:after="0" w:line="240" w:lineRule="auto"/>
              <w:jc w:val="center"/>
            </w:pPr>
            <w:r>
              <w:rPr>
                <w:rFonts w:ascii="Arial" w:hAnsi="Arial"/>
                <w:b/>
                <w:color w:val="000000"/>
                <w:sz w:val="18"/>
              </w:rPr>
              <w:t>Event Type Name</w:t>
            </w:r>
          </w:p>
          <w:bookmarkEnd w:id="137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44" w:name="para_ed93763a_ce19_4f54_8f3f_dee67e4805"/>
          <w:p>
            <w:pPr>
              <w:spacing w:before="180" w:after="0" w:line="240" w:lineRule="auto"/>
              <w:jc w:val="center"/>
            </w:pPr>
            <w:r>
              <w:rPr>
                <w:rFonts w:ascii="Arial" w:hAnsi="Arial"/>
                <w:b/>
                <w:color w:val="000000"/>
                <w:sz w:val="18"/>
              </w:rPr>
              <w:t>Event Type ID</w:t>
            </w:r>
          </w:p>
          <w:bookmarkEnd w:id="137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45" w:name="para_68b1c5da_e63b_4080_901a_6fc1bac5e5"/>
          <w:p>
            <w:pPr>
              <w:spacing w:before="180" w:after="0" w:line="240" w:lineRule="auto"/>
              <w:jc w:val="center"/>
            </w:pPr>
            <w:r>
              <w:rPr>
                <w:rFonts w:ascii="Arial" w:hAnsi="Arial"/>
                <w:b/>
                <w:color w:val="000000"/>
                <w:sz w:val="18"/>
              </w:rPr>
              <w:t>Attribute Name</w:t>
            </w:r>
          </w:p>
          <w:bookmarkEnd w:id="137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46" w:name="para_7d9dbdd8_8653_4b83_a0cb_156d9373a2"/>
          <w:p>
            <w:pPr>
              <w:spacing w:before="180" w:after="0" w:line="240" w:lineRule="auto"/>
              <w:jc w:val="center"/>
            </w:pPr>
            <w:r>
              <w:rPr>
                <w:rFonts w:ascii="Arial" w:hAnsi="Arial"/>
                <w:b/>
                <w:color w:val="000000"/>
                <w:sz w:val="18"/>
              </w:rPr>
              <w:t>Tag</w:t>
            </w:r>
          </w:p>
          <w:bookmarkEnd w:id="137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47" w:name="para_af708564_d8d6_4f1f_95aa_1ab78e27ac"/>
          <w:p>
            <w:pPr>
              <w:spacing w:before="180" w:after="0" w:line="240" w:lineRule="auto"/>
              <w:jc w:val="center"/>
            </w:pPr>
            <w:r>
              <w:rPr>
                <w:rFonts w:ascii="Arial" w:hAnsi="Arial"/>
                <w:b/>
                <w:color w:val="000000"/>
                <w:sz w:val="18"/>
              </w:rPr>
              <w:t>Usage (SCU/SCP)</w:t>
            </w:r>
          </w:p>
          <w:bookmarkEnd w:id="13747"/>
        </w:tc>
      </w:tr>
      <w:tr>
        <w:tblPrEx/>
        <w:trPr/>
        <w:tc>
          <w:tcPr>
            <w:vMerge w:val="restart"/>
            <w:tcBorders>
              <w:left w:val="single" w:sz="4" w:color="000000"/>
              <w:right w:val="single" w:sz="4" w:color="000000"/>
            </w:tcBorders>
            <w:tcMar>
              <w:top w:w="40" w:type="dxa"/>
              <w:left w:w="40" w:type="dxa"/>
              <w:right w:w="40" w:type="dxa"/>
            </w:tcMar>
            <w:vAlign w:val="top"/>
          </w:tcPr>
          <w:bookmarkStart w:id="13748" w:name="para_9dccc6c5_5d1d_499a_a59f_696cd7cd9c"/>
          <w:p>
            <w:pPr>
              <w:spacing w:before="180" w:after="0" w:line="240" w:lineRule="auto"/>
            </w:pPr>
            <w:r>
              <w:rPr>
                <w:rFonts w:ascii="Arial" w:hAnsi="Arial"/>
                <w:color w:val="000000"/>
                <w:sz w:val="18"/>
              </w:rPr>
              <w:t>UPS State Report</w:t>
            </w:r>
          </w:p>
          <w:bookmarkEnd w:id="13748"/>
        </w:tc>
        <w:tc>
          <w:tcPr>
            <w:vMerge w:val="restart"/>
            <w:tcBorders>
              <w:right w:val="single" w:sz="4" w:color="000000"/>
            </w:tcBorders>
            <w:tcMar>
              <w:top w:w="40" w:type="dxa"/>
              <w:left w:w="40" w:type="dxa"/>
              <w:right w:w="40" w:type="dxa"/>
            </w:tcMar>
            <w:vAlign w:val="top"/>
          </w:tcPr>
          <w:bookmarkStart w:id="13749" w:name="para_264e7cbe_62c1_4d86_b8be_40e90b5680"/>
          <w:p>
            <w:pPr>
              <w:spacing w:before="180" w:after="0" w:line="240" w:lineRule="auto"/>
              <w:jc w:val="center"/>
            </w:pPr>
            <w:r>
              <w:rPr>
                <w:rFonts w:ascii="Arial" w:hAnsi="Arial"/>
                <w:color w:val="000000"/>
                <w:sz w:val="18"/>
              </w:rPr>
              <w:t>1</w:t>
            </w:r>
          </w:p>
          <w:bookmarkEnd w:id="13749"/>
        </w:tc>
        <w:tc>
          <w:tcPr>
            <w:tcBorders>
              <w:bottom w:val="single" w:sz="4" w:color="000000"/>
              <w:right w:val="single" w:sz="4" w:color="000000"/>
            </w:tcBorders>
            <w:tcMar>
              <w:top w:w="40" w:type="dxa"/>
              <w:left w:w="40" w:type="dxa"/>
              <w:bottom w:w="40" w:type="dxa"/>
              <w:right w:w="40" w:type="dxa"/>
            </w:tcMar>
            <w:vAlign w:val="top"/>
          </w:tcPr>
          <w:bookmarkStart w:id="13750" w:name="para_ef804fcc_9771_4af9_a3c2_87a6536967"/>
          <w:p>
            <w:pPr>
              <w:spacing w:before="180" w:after="0" w:line="240" w:lineRule="auto"/>
            </w:pPr>
            <w:r>
              <w:rPr>
                <w:rFonts w:ascii="Arial" w:hAnsi="Arial"/>
                <w:color w:val="000000"/>
                <w:sz w:val="18"/>
              </w:rPr>
              <w:t>Procedure Step State</w:t>
            </w:r>
          </w:p>
          <w:bookmarkEnd w:id="13750"/>
        </w:tc>
        <w:tc>
          <w:tcPr>
            <w:tcBorders>
              <w:bottom w:val="single" w:sz="4" w:color="000000"/>
              <w:right w:val="single" w:sz="4" w:color="000000"/>
            </w:tcBorders>
            <w:tcMar>
              <w:top w:w="40" w:type="dxa"/>
              <w:left w:w="40" w:type="dxa"/>
              <w:bottom w:w="40" w:type="dxa"/>
              <w:right w:w="40" w:type="dxa"/>
            </w:tcMar>
            <w:vAlign w:val="top"/>
          </w:tcPr>
          <w:bookmarkStart w:id="13751" w:name="para_be7db140_30fe_49e4_82f1_9a5aa5b86a"/>
          <w:p>
            <w:pPr>
              <w:spacing w:before="180" w:after="0" w:line="240" w:lineRule="auto"/>
              <w:jc w:val="center"/>
            </w:pPr>
            <w:r>
              <w:rPr>
                <w:rFonts w:ascii="Arial" w:hAnsi="Arial"/>
                <w:color w:val="000000"/>
                <w:sz w:val="18"/>
              </w:rPr>
              <w:t>(0074,1000)</w:t>
            </w:r>
          </w:p>
          <w:bookmarkEnd w:id="13751"/>
        </w:tc>
        <w:tc>
          <w:tcPr>
            <w:tcBorders>
              <w:bottom w:val="single" w:sz="4" w:color="000000"/>
              <w:right w:val="single" w:sz="4" w:color="000000"/>
            </w:tcBorders>
            <w:tcMar>
              <w:top w:w="40" w:type="dxa"/>
              <w:left w:w="40" w:type="dxa"/>
              <w:bottom w:w="40" w:type="dxa"/>
              <w:right w:w="40" w:type="dxa"/>
            </w:tcMar>
            <w:vAlign w:val="top"/>
          </w:tcPr>
          <w:bookmarkStart w:id="13752" w:name="para_69afeb90_842b_4eca_a660_3497bb6a0b"/>
          <w:p>
            <w:pPr>
              <w:spacing w:before="180" w:after="0" w:line="240" w:lineRule="auto"/>
              <w:jc w:val="center"/>
            </w:pPr>
            <w:r>
              <w:rPr>
                <w:rFonts w:ascii="Arial" w:hAnsi="Arial"/>
                <w:color w:val="000000"/>
                <w:sz w:val="18"/>
              </w:rPr>
              <w:t>-/1</w:t>
            </w:r>
          </w:p>
          <w:bookmarkEnd w:id="137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753" w:name="para_2c35cc25_6e60_4cae_a6f9_71ccf82d8a"/>
          <w:p>
            <w:pPr>
              <w:spacing w:before="180" w:after="0" w:line="240" w:lineRule="auto"/>
            </w:pPr>
            <w:r>
              <w:rPr>
                <w:rFonts w:ascii="Arial" w:hAnsi="Arial"/>
                <w:color w:val="000000"/>
                <w:sz w:val="18"/>
              </w:rPr>
              <w:t>Input Readiness State</w:t>
            </w:r>
          </w:p>
          <w:bookmarkEnd w:id="13753"/>
        </w:tc>
        <w:tc>
          <w:tcPr>
            <w:tcBorders>
              <w:bottom w:val="single" w:sz="4" w:color="000000"/>
              <w:right w:val="single" w:sz="4" w:color="000000"/>
            </w:tcBorders>
            <w:tcMar>
              <w:top w:w="40" w:type="dxa"/>
              <w:left w:w="40" w:type="dxa"/>
              <w:bottom w:w="40" w:type="dxa"/>
              <w:right w:w="40" w:type="dxa"/>
            </w:tcMar>
            <w:vAlign w:val="top"/>
          </w:tcPr>
          <w:bookmarkStart w:id="13754" w:name="para_9732fe8c_7da0_4d34_acf5_feeb21b865"/>
          <w:p>
            <w:pPr>
              <w:spacing w:before="180" w:after="0" w:line="240" w:lineRule="auto"/>
              <w:jc w:val="center"/>
            </w:pPr>
            <w:r>
              <w:rPr>
                <w:rFonts w:ascii="Arial" w:hAnsi="Arial"/>
                <w:color w:val="000000"/>
                <w:sz w:val="18"/>
              </w:rPr>
              <w:t>(0040,4041)</w:t>
            </w:r>
          </w:p>
          <w:bookmarkEnd w:id="13754"/>
        </w:tc>
        <w:tc>
          <w:tcPr>
            <w:tcBorders>
              <w:bottom w:val="single" w:sz="4" w:color="000000"/>
              <w:right w:val="single" w:sz="4" w:color="000000"/>
            </w:tcBorders>
            <w:tcMar>
              <w:top w:w="40" w:type="dxa"/>
              <w:left w:w="40" w:type="dxa"/>
              <w:bottom w:w="40" w:type="dxa"/>
              <w:right w:w="40" w:type="dxa"/>
            </w:tcMar>
            <w:vAlign w:val="top"/>
          </w:tcPr>
          <w:bookmarkStart w:id="13755" w:name="para_a809db2c_ddaa_4e38_8c23_178df67158"/>
          <w:p>
            <w:pPr>
              <w:spacing w:before="180" w:after="0" w:line="240" w:lineRule="auto"/>
              <w:jc w:val="center"/>
            </w:pPr>
            <w:r>
              <w:rPr>
                <w:rFonts w:ascii="Arial" w:hAnsi="Arial"/>
                <w:color w:val="000000"/>
                <w:sz w:val="18"/>
              </w:rPr>
              <w:t>-/1</w:t>
            </w:r>
          </w:p>
          <w:bookmarkEnd w:id="1375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756" w:name="para_7c46a585_070c_4380_ba6b_cdf04b813b"/>
          <w:p>
            <w:pPr>
              <w:spacing w:before="180" w:after="0" w:line="240" w:lineRule="auto"/>
            </w:pPr>
            <w:r>
              <w:rPr>
                <w:rFonts w:ascii="Arial" w:hAnsi="Arial"/>
                <w:color w:val="000000"/>
                <w:sz w:val="18"/>
              </w:rPr>
              <w:t>Reason For Cancellation</w:t>
            </w:r>
          </w:p>
          <w:bookmarkEnd w:id="13756"/>
        </w:tc>
        <w:tc>
          <w:tcPr>
            <w:tcBorders>
              <w:bottom w:val="single" w:sz="4" w:color="000000"/>
              <w:right w:val="single" w:sz="4" w:color="000000"/>
            </w:tcBorders>
            <w:tcMar>
              <w:top w:w="40" w:type="dxa"/>
              <w:left w:w="40" w:type="dxa"/>
              <w:bottom w:w="40" w:type="dxa"/>
              <w:right w:w="40" w:type="dxa"/>
            </w:tcMar>
            <w:vAlign w:val="top"/>
          </w:tcPr>
          <w:bookmarkStart w:id="13757" w:name="para_2716022a_b3f8_4e18_8881_5569f102ef"/>
          <w:p>
            <w:pPr>
              <w:spacing w:before="180" w:after="0" w:line="240" w:lineRule="auto"/>
              <w:jc w:val="center"/>
            </w:pPr>
            <w:r>
              <w:rPr>
                <w:rFonts w:ascii="Arial" w:hAnsi="Arial"/>
                <w:color w:val="000000"/>
                <w:sz w:val="18"/>
              </w:rPr>
              <w:t>(0074,1238)</w:t>
            </w:r>
          </w:p>
          <w:bookmarkEnd w:id="13757"/>
        </w:tc>
        <w:tc>
          <w:tcPr>
            <w:tcBorders>
              <w:bottom w:val="single" w:sz="4" w:color="000000"/>
              <w:right w:val="single" w:sz="4" w:color="000000"/>
            </w:tcBorders>
            <w:tcMar>
              <w:top w:w="40" w:type="dxa"/>
              <w:left w:w="40" w:type="dxa"/>
              <w:bottom w:w="40" w:type="dxa"/>
              <w:right w:w="40" w:type="dxa"/>
            </w:tcMar>
            <w:vAlign w:val="top"/>
          </w:tcPr>
          <w:bookmarkStart w:id="13758" w:name="para_d5efc841_e89f_4e33_b62e_969fa6dd71"/>
          <w:p>
            <w:pPr>
              <w:spacing w:before="180" w:after="0" w:line="240" w:lineRule="auto"/>
              <w:jc w:val="center"/>
            </w:pPr>
            <w:r>
              <w:rPr>
                <w:rFonts w:ascii="Arial" w:hAnsi="Arial"/>
                <w:color w:val="000000"/>
                <w:sz w:val="18"/>
              </w:rPr>
              <w:t>-/3</w:t>
            </w:r>
          </w:p>
          <w:bookmarkEnd w:id="137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759" w:name="para_81a86ed0_2dd1_418c_abd2_63e46f9f52"/>
          <w:p>
            <w:pPr>
              <w:spacing w:before="180" w:after="0" w:line="240" w:lineRule="auto"/>
            </w:pPr>
            <w:r>
              <w:rPr>
                <w:rFonts w:ascii="Arial" w:hAnsi="Arial"/>
                <w:color w:val="000000"/>
                <w:sz w:val="18"/>
              </w:rPr>
              <w:t>Procedure Step Discontinuation Reason Code Sequence</w:t>
            </w:r>
          </w:p>
          <w:bookmarkEnd w:id="13759"/>
        </w:tc>
        <w:tc>
          <w:tcPr>
            <w:tcBorders>
              <w:bottom w:val="single" w:sz="4" w:color="000000"/>
              <w:right w:val="single" w:sz="4" w:color="000000"/>
            </w:tcBorders>
            <w:tcMar>
              <w:top w:w="40" w:type="dxa"/>
              <w:left w:w="40" w:type="dxa"/>
              <w:bottom w:w="40" w:type="dxa"/>
              <w:right w:w="40" w:type="dxa"/>
            </w:tcMar>
            <w:vAlign w:val="top"/>
          </w:tcPr>
          <w:bookmarkStart w:id="13760" w:name="para_47bfb7c5_b702_4d33_a8f6_d54b92e068"/>
          <w:p>
            <w:pPr>
              <w:spacing w:before="180" w:after="0" w:line="240" w:lineRule="auto"/>
              <w:jc w:val="center"/>
            </w:pPr>
            <w:r>
              <w:rPr>
                <w:rFonts w:ascii="Arial" w:hAnsi="Arial"/>
                <w:color w:val="000000"/>
                <w:sz w:val="18"/>
              </w:rPr>
              <w:t>(0074,100e)</w:t>
            </w:r>
          </w:p>
          <w:bookmarkEnd w:id="13760"/>
        </w:tc>
        <w:tc>
          <w:tcPr>
            <w:tcBorders>
              <w:bottom w:val="single" w:sz="4" w:color="000000"/>
              <w:right w:val="single" w:sz="4" w:color="000000"/>
            </w:tcBorders>
            <w:tcMar>
              <w:top w:w="40" w:type="dxa"/>
              <w:left w:w="40" w:type="dxa"/>
              <w:bottom w:w="40" w:type="dxa"/>
              <w:right w:w="40" w:type="dxa"/>
            </w:tcMar>
            <w:vAlign w:val="top"/>
          </w:tcPr>
          <w:bookmarkStart w:id="13761" w:name="para_7607bffa_65f8_4292_abe5_ef56e1386c"/>
          <w:p>
            <w:pPr>
              <w:spacing w:before="180" w:after="0" w:line="240" w:lineRule="auto"/>
              <w:jc w:val="center"/>
            </w:pPr>
            <w:r>
              <w:rPr>
                <w:rFonts w:ascii="Arial" w:hAnsi="Arial"/>
                <w:color w:val="000000"/>
                <w:sz w:val="18"/>
              </w:rPr>
              <w:t>-/3</w:t>
            </w:r>
          </w:p>
          <w:bookmarkEnd w:id="1376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762" w:name="para_2b438038_c4bd_455c_a1a5_5025e03180"/>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37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763" w:name="para_cd68591c_3e30_480e_b10d_f316beb547"/>
          <w:p>
            <w:pPr>
              <w:spacing w:before="180" w:after="0" w:line="240" w:lineRule="auto"/>
            </w:pPr>
            <w:r>
              <w:rPr>
                <w:rFonts w:ascii="Arial" w:hAnsi="Arial"/>
                <w:color w:val="000000"/>
                <w:sz w:val="18"/>
              </w:rPr>
              <w:t>UPS Cancel Requested</w:t>
            </w:r>
          </w:p>
          <w:bookmarkEnd w:id="13763"/>
        </w:tc>
        <w:tc>
          <w:tcPr>
            <w:vMerge w:val="restart"/>
            <w:tcBorders>
              <w:right w:val="single" w:sz="4" w:color="000000"/>
            </w:tcBorders>
            <w:tcMar>
              <w:top w:w="40" w:type="dxa"/>
              <w:left w:w="40" w:type="dxa"/>
              <w:right w:w="40" w:type="dxa"/>
            </w:tcMar>
            <w:vAlign w:val="top"/>
          </w:tcPr>
          <w:bookmarkStart w:id="13764" w:name="para_a04c246e_00f3_4f09_9fa8_ec5371277c"/>
          <w:p>
            <w:pPr>
              <w:spacing w:before="180" w:after="0" w:line="240" w:lineRule="auto"/>
              <w:jc w:val="center"/>
            </w:pPr>
            <w:r>
              <w:rPr>
                <w:rFonts w:ascii="Arial" w:hAnsi="Arial"/>
                <w:color w:val="000000"/>
                <w:sz w:val="18"/>
              </w:rPr>
              <w:t>2</w:t>
            </w:r>
          </w:p>
          <w:bookmarkEnd w:id="13764"/>
        </w:tc>
        <w:tc>
          <w:tcPr>
            <w:tcBorders>
              <w:bottom w:val="single" w:sz="4" w:color="000000"/>
              <w:right w:val="single" w:sz="4" w:color="000000"/>
            </w:tcBorders>
            <w:tcMar>
              <w:top w:w="40" w:type="dxa"/>
              <w:left w:w="40" w:type="dxa"/>
              <w:bottom w:w="40" w:type="dxa"/>
              <w:right w:w="40" w:type="dxa"/>
            </w:tcMar>
            <w:vAlign w:val="top"/>
          </w:tcPr>
          <w:bookmarkStart w:id="13765" w:name="para_7dfd2a3f_8c79_429a_a55e_693724b331"/>
          <w:p>
            <w:pPr>
              <w:spacing w:before="180" w:after="0" w:line="240" w:lineRule="auto"/>
            </w:pPr>
            <w:r>
              <w:rPr>
                <w:rFonts w:ascii="Arial" w:hAnsi="Arial"/>
                <w:color w:val="000000"/>
                <w:sz w:val="18"/>
              </w:rPr>
              <w:t>Requesting AE</w:t>
            </w:r>
          </w:p>
          <w:bookmarkEnd w:id="13765"/>
        </w:tc>
        <w:tc>
          <w:tcPr>
            <w:tcBorders>
              <w:bottom w:val="single" w:sz="4" w:color="000000"/>
              <w:right w:val="single" w:sz="4" w:color="000000"/>
            </w:tcBorders>
            <w:tcMar>
              <w:top w:w="40" w:type="dxa"/>
              <w:left w:w="40" w:type="dxa"/>
              <w:bottom w:w="40" w:type="dxa"/>
              <w:right w:w="40" w:type="dxa"/>
            </w:tcMar>
            <w:vAlign w:val="top"/>
          </w:tcPr>
          <w:bookmarkStart w:id="13766" w:name="para_49f67542_4ff7_432d_bd97_7545f45790"/>
          <w:p>
            <w:pPr>
              <w:spacing w:before="180" w:after="0" w:line="240" w:lineRule="auto"/>
              <w:jc w:val="center"/>
            </w:pPr>
            <w:r>
              <w:rPr>
                <w:rFonts w:ascii="Arial" w:hAnsi="Arial"/>
                <w:color w:val="000000"/>
                <w:sz w:val="18"/>
              </w:rPr>
              <w:t>(0074,1236)</w:t>
            </w:r>
          </w:p>
          <w:bookmarkEnd w:id="13766"/>
        </w:tc>
        <w:tc>
          <w:tcPr>
            <w:tcBorders>
              <w:bottom w:val="single" w:sz="4" w:color="000000"/>
              <w:right w:val="single" w:sz="4" w:color="000000"/>
            </w:tcBorders>
            <w:tcMar>
              <w:top w:w="40" w:type="dxa"/>
              <w:left w:w="40" w:type="dxa"/>
              <w:bottom w:w="40" w:type="dxa"/>
              <w:right w:w="40" w:type="dxa"/>
            </w:tcMar>
            <w:vAlign w:val="top"/>
          </w:tcPr>
          <w:bookmarkStart w:id="13767" w:name="para_4eba26bd_f918_4f45_a5e7_34a5471607"/>
          <w:p>
            <w:pPr>
              <w:spacing w:before="180" w:after="0" w:line="240" w:lineRule="auto"/>
              <w:jc w:val="center"/>
            </w:pPr>
            <w:r>
              <w:rPr>
                <w:rFonts w:ascii="Arial" w:hAnsi="Arial"/>
                <w:color w:val="000000"/>
                <w:sz w:val="18"/>
              </w:rPr>
              <w:t>-/1</w:t>
            </w:r>
          </w:p>
          <w:bookmarkEnd w:id="137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768" w:name="para_19af1cf4_6101_4bfc_af39_d9a3ba1a0e"/>
          <w:p>
            <w:pPr>
              <w:spacing w:before="180" w:after="0" w:line="240" w:lineRule="auto"/>
            </w:pPr>
            <w:r>
              <w:rPr>
                <w:rFonts w:ascii="Arial" w:hAnsi="Arial"/>
                <w:color w:val="000000"/>
                <w:sz w:val="18"/>
              </w:rPr>
              <w:t>Reason For Cancellation</w:t>
            </w:r>
          </w:p>
          <w:bookmarkEnd w:id="13768"/>
        </w:tc>
        <w:tc>
          <w:tcPr>
            <w:tcBorders>
              <w:bottom w:val="single" w:sz="4" w:color="000000"/>
              <w:right w:val="single" w:sz="4" w:color="000000"/>
            </w:tcBorders>
            <w:tcMar>
              <w:top w:w="40" w:type="dxa"/>
              <w:left w:w="40" w:type="dxa"/>
              <w:bottom w:w="40" w:type="dxa"/>
              <w:right w:w="40" w:type="dxa"/>
            </w:tcMar>
            <w:vAlign w:val="top"/>
          </w:tcPr>
          <w:bookmarkStart w:id="13769" w:name="para_37721078_bf50_4891_8ae1_37b5d98e4b"/>
          <w:p>
            <w:pPr>
              <w:spacing w:before="180" w:after="0" w:line="240" w:lineRule="auto"/>
              <w:jc w:val="center"/>
            </w:pPr>
            <w:r>
              <w:rPr>
                <w:rFonts w:ascii="Arial" w:hAnsi="Arial"/>
                <w:color w:val="000000"/>
                <w:sz w:val="18"/>
              </w:rPr>
              <w:t>(0074,1238)</w:t>
            </w:r>
          </w:p>
          <w:bookmarkEnd w:id="13769"/>
        </w:tc>
        <w:tc>
          <w:tcPr>
            <w:tcBorders>
              <w:bottom w:val="single" w:sz="4" w:color="000000"/>
              <w:right w:val="single" w:sz="4" w:color="000000"/>
            </w:tcBorders>
            <w:tcMar>
              <w:top w:w="40" w:type="dxa"/>
              <w:left w:w="40" w:type="dxa"/>
              <w:bottom w:w="40" w:type="dxa"/>
              <w:right w:w="40" w:type="dxa"/>
            </w:tcMar>
            <w:vAlign w:val="top"/>
          </w:tcPr>
          <w:bookmarkStart w:id="13770" w:name="para_2558e637_31ed_4fe2_9400_16d38e4ce2"/>
          <w:p>
            <w:pPr>
              <w:spacing w:before="180" w:after="0" w:line="240" w:lineRule="auto"/>
              <w:jc w:val="center"/>
            </w:pPr>
            <w:r>
              <w:rPr>
                <w:rFonts w:ascii="Arial" w:hAnsi="Arial"/>
                <w:color w:val="000000"/>
                <w:sz w:val="18"/>
              </w:rPr>
              <w:t>-/1C</w:t>
            </w:r>
          </w:p>
          <w:bookmarkEnd w:id="13770"/>
          <w:bookmarkStart w:id="13771" w:name="para_30549551_e44a_498f_b488_ed00039a5c"/>
          <w:p>
            <w:pPr>
              <w:spacing w:before="180" w:after="0" w:line="240" w:lineRule="auto"/>
              <w:jc w:val="center"/>
            </w:pPr>
            <w:r>
              <w:rPr>
                <w:rFonts w:ascii="Arial" w:hAnsi="Arial"/>
                <w:color w:val="000000"/>
                <w:sz w:val="18"/>
              </w:rPr>
              <w:t>Required if provided in the triggering N-ACTION</w:t>
            </w:r>
          </w:p>
          <w:bookmarkEnd w:id="137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772" w:name="para_fbf3451b_cddf_447a_a39b_a37c749c22"/>
          <w:p>
            <w:pPr>
              <w:spacing w:before="180" w:after="0" w:line="240" w:lineRule="auto"/>
            </w:pPr>
            <w:r>
              <w:rPr>
                <w:rFonts w:ascii="Arial" w:hAnsi="Arial"/>
                <w:color w:val="000000"/>
                <w:sz w:val="18"/>
              </w:rPr>
              <w:t>Procedure Step Discontinuation Reason Code Sequence</w:t>
            </w:r>
          </w:p>
          <w:bookmarkEnd w:id="13772"/>
        </w:tc>
        <w:tc>
          <w:tcPr>
            <w:tcBorders>
              <w:bottom w:val="single" w:sz="4" w:color="000000"/>
              <w:right w:val="single" w:sz="4" w:color="000000"/>
            </w:tcBorders>
            <w:tcMar>
              <w:top w:w="40" w:type="dxa"/>
              <w:left w:w="40" w:type="dxa"/>
              <w:bottom w:w="40" w:type="dxa"/>
              <w:right w:w="40" w:type="dxa"/>
            </w:tcMar>
            <w:vAlign w:val="top"/>
          </w:tcPr>
          <w:bookmarkStart w:id="13773" w:name="para_4512c0f5_e595_4fdd_9af0_6e27b71bb7"/>
          <w:p>
            <w:pPr>
              <w:spacing w:before="180" w:after="0" w:line="240" w:lineRule="auto"/>
              <w:jc w:val="center"/>
            </w:pPr>
            <w:r>
              <w:rPr>
                <w:rFonts w:ascii="Arial" w:hAnsi="Arial"/>
                <w:color w:val="000000"/>
                <w:sz w:val="18"/>
              </w:rPr>
              <w:t>(0074,100e)</w:t>
            </w:r>
          </w:p>
          <w:bookmarkEnd w:id="13773"/>
        </w:tc>
        <w:tc>
          <w:tcPr>
            <w:tcBorders>
              <w:bottom w:val="single" w:sz="4" w:color="000000"/>
              <w:right w:val="single" w:sz="4" w:color="000000"/>
            </w:tcBorders>
            <w:tcMar>
              <w:top w:w="40" w:type="dxa"/>
              <w:left w:w="40" w:type="dxa"/>
              <w:bottom w:w="40" w:type="dxa"/>
              <w:right w:w="40" w:type="dxa"/>
            </w:tcMar>
            <w:vAlign w:val="top"/>
          </w:tcPr>
          <w:bookmarkStart w:id="13774" w:name="para_01cd4952_07f8_4260_839f_b7e99c6253"/>
          <w:p>
            <w:pPr>
              <w:spacing w:before="180" w:after="0" w:line="240" w:lineRule="auto"/>
              <w:jc w:val="center"/>
            </w:pPr>
            <w:r>
              <w:rPr>
                <w:rFonts w:ascii="Arial" w:hAnsi="Arial"/>
                <w:color w:val="000000"/>
                <w:sz w:val="18"/>
              </w:rPr>
              <w:t>-/1C</w:t>
            </w:r>
          </w:p>
          <w:bookmarkEnd w:id="13774"/>
          <w:bookmarkStart w:id="13775" w:name="para_d6240761_d061_4546_b39b_611f662291"/>
          <w:p>
            <w:pPr>
              <w:spacing w:before="180" w:after="0" w:line="240" w:lineRule="auto"/>
              <w:jc w:val="center"/>
            </w:pPr>
            <w:r>
              <w:rPr>
                <w:rFonts w:ascii="Arial" w:hAnsi="Arial"/>
                <w:color w:val="000000"/>
                <w:sz w:val="18"/>
              </w:rPr>
              <w:t>Required if provided in the triggering N-ACTION</w:t>
            </w:r>
          </w:p>
          <w:bookmarkEnd w:id="137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776" w:name="para_711c06b1_49a2_40fb_abc2_70fc0e86f8"/>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377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777" w:name="para_495fe695_2ff0_4e36_9807_4398bbe817"/>
          <w:p>
            <w:pPr>
              <w:spacing w:before="180" w:after="0" w:line="240" w:lineRule="auto"/>
            </w:pPr>
            <w:r>
              <w:rPr>
                <w:rFonts w:ascii="Arial" w:hAnsi="Arial"/>
                <w:color w:val="000000"/>
                <w:sz w:val="18"/>
              </w:rPr>
              <w:t>Contact URI</w:t>
            </w:r>
          </w:p>
          <w:bookmarkEnd w:id="13777"/>
        </w:tc>
        <w:tc>
          <w:tcPr>
            <w:tcBorders>
              <w:bottom w:val="single" w:sz="4" w:color="000000"/>
              <w:right w:val="single" w:sz="4" w:color="000000"/>
            </w:tcBorders>
            <w:tcMar>
              <w:top w:w="40" w:type="dxa"/>
              <w:left w:w="40" w:type="dxa"/>
              <w:bottom w:w="40" w:type="dxa"/>
              <w:right w:w="40" w:type="dxa"/>
            </w:tcMar>
            <w:vAlign w:val="top"/>
          </w:tcPr>
          <w:bookmarkStart w:id="13778" w:name="para_b4e4d9a6_be5e_44d1_8a0d_26a197a469"/>
          <w:p>
            <w:pPr>
              <w:spacing w:before="180" w:after="0" w:line="240" w:lineRule="auto"/>
              <w:jc w:val="center"/>
            </w:pPr>
            <w:r>
              <w:rPr>
                <w:rFonts w:ascii="Arial" w:hAnsi="Arial"/>
                <w:color w:val="000000"/>
                <w:sz w:val="18"/>
              </w:rPr>
              <w:t>(0074,100a)</w:t>
            </w:r>
          </w:p>
          <w:bookmarkEnd w:id="13778"/>
        </w:tc>
        <w:tc>
          <w:tcPr>
            <w:tcBorders>
              <w:bottom w:val="single" w:sz="4" w:color="000000"/>
              <w:right w:val="single" w:sz="4" w:color="000000"/>
            </w:tcBorders>
            <w:tcMar>
              <w:top w:w="40" w:type="dxa"/>
              <w:left w:w="40" w:type="dxa"/>
              <w:bottom w:w="40" w:type="dxa"/>
              <w:right w:w="40" w:type="dxa"/>
            </w:tcMar>
            <w:vAlign w:val="top"/>
          </w:tcPr>
          <w:bookmarkStart w:id="13779" w:name="para_c66c6c6a_d68b_47a8_ab7a_b374914ab0"/>
          <w:p>
            <w:pPr>
              <w:spacing w:before="180" w:after="0" w:line="240" w:lineRule="auto"/>
              <w:jc w:val="center"/>
            </w:pPr>
            <w:r>
              <w:rPr>
                <w:rFonts w:ascii="Arial" w:hAnsi="Arial"/>
                <w:color w:val="000000"/>
                <w:sz w:val="18"/>
              </w:rPr>
              <w:t>-/1C</w:t>
            </w:r>
          </w:p>
          <w:bookmarkEnd w:id="13779"/>
          <w:bookmarkStart w:id="13780" w:name="para_ac09a0de_3ab8_417a_8447_ef2bf7723e"/>
          <w:p>
            <w:pPr>
              <w:spacing w:before="180" w:after="0" w:line="240" w:lineRule="auto"/>
              <w:jc w:val="center"/>
            </w:pPr>
            <w:r>
              <w:rPr>
                <w:rFonts w:ascii="Arial" w:hAnsi="Arial"/>
                <w:color w:val="000000"/>
                <w:sz w:val="18"/>
              </w:rPr>
              <w:t>Required if provided in the triggering N-ACTION</w:t>
            </w:r>
          </w:p>
          <w:bookmarkEnd w:id="1378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781" w:name="para_119f6290_7115_4c09_8cd3_bf9ee1b384"/>
          <w:p>
            <w:pPr>
              <w:spacing w:before="180" w:after="0" w:line="240" w:lineRule="auto"/>
            </w:pPr>
            <w:r>
              <w:rPr>
                <w:rFonts w:ascii="Arial" w:hAnsi="Arial"/>
                <w:color w:val="000000"/>
                <w:sz w:val="18"/>
              </w:rPr>
              <w:t>Contact Display Name</w:t>
            </w:r>
          </w:p>
          <w:bookmarkEnd w:id="13781"/>
        </w:tc>
        <w:tc>
          <w:tcPr>
            <w:tcBorders>
              <w:bottom w:val="single" w:sz="4" w:color="000000"/>
              <w:right w:val="single" w:sz="4" w:color="000000"/>
            </w:tcBorders>
            <w:tcMar>
              <w:top w:w="40" w:type="dxa"/>
              <w:left w:w="40" w:type="dxa"/>
              <w:bottom w:w="40" w:type="dxa"/>
              <w:right w:w="40" w:type="dxa"/>
            </w:tcMar>
            <w:vAlign w:val="top"/>
          </w:tcPr>
          <w:bookmarkStart w:id="13782" w:name="para_32c0f7b6_be98_4b5c_b2fc_a45108b535"/>
          <w:p>
            <w:pPr>
              <w:spacing w:before="180" w:after="0" w:line="240" w:lineRule="auto"/>
              <w:jc w:val="center"/>
            </w:pPr>
            <w:r>
              <w:rPr>
                <w:rFonts w:ascii="Arial" w:hAnsi="Arial"/>
                <w:color w:val="000000"/>
                <w:sz w:val="18"/>
              </w:rPr>
              <w:t>(0074,100c)</w:t>
            </w:r>
          </w:p>
          <w:bookmarkEnd w:id="13782"/>
        </w:tc>
        <w:tc>
          <w:tcPr>
            <w:tcBorders>
              <w:bottom w:val="single" w:sz="4" w:color="000000"/>
              <w:right w:val="single" w:sz="4" w:color="000000"/>
            </w:tcBorders>
            <w:tcMar>
              <w:top w:w="40" w:type="dxa"/>
              <w:left w:w="40" w:type="dxa"/>
              <w:bottom w:w="40" w:type="dxa"/>
              <w:right w:w="40" w:type="dxa"/>
            </w:tcMar>
            <w:vAlign w:val="top"/>
          </w:tcPr>
          <w:bookmarkStart w:id="13783" w:name="para_3cbbb4fd_e579_4083_9d48_ce1b236e56"/>
          <w:p>
            <w:pPr>
              <w:spacing w:before="180" w:after="0" w:line="240" w:lineRule="auto"/>
              <w:jc w:val="center"/>
            </w:pPr>
            <w:r>
              <w:rPr>
                <w:rFonts w:ascii="Arial" w:hAnsi="Arial"/>
                <w:color w:val="000000"/>
                <w:sz w:val="18"/>
              </w:rPr>
              <w:t>-/1C</w:t>
            </w:r>
          </w:p>
          <w:bookmarkEnd w:id="13783"/>
          <w:bookmarkStart w:id="13784" w:name="para_eb628782_368c_450a_b881_43acf9b5d5"/>
          <w:p>
            <w:pPr>
              <w:spacing w:before="180" w:after="0" w:line="240" w:lineRule="auto"/>
              <w:jc w:val="center"/>
            </w:pPr>
            <w:r>
              <w:rPr>
                <w:rFonts w:ascii="Arial" w:hAnsi="Arial"/>
                <w:color w:val="000000"/>
                <w:sz w:val="18"/>
              </w:rPr>
              <w:t>Required if provided in the triggering N-ACTION</w:t>
            </w:r>
          </w:p>
          <w:bookmarkEnd w:id="13784"/>
        </w:tc>
      </w:tr>
      <w:tr>
        <w:tblPrEx/>
        <w:trPr/>
        <w:tc>
          <w:tcPr>
            <w:vMerge w:val="restart"/>
            <w:tcBorders>
              <w:left w:val="single" w:sz="4" w:color="000000"/>
              <w:right w:val="single" w:sz="4" w:color="000000"/>
            </w:tcBorders>
            <w:tcMar>
              <w:top w:w="40" w:type="dxa"/>
              <w:left w:w="40" w:type="dxa"/>
              <w:right w:w="40" w:type="dxa"/>
            </w:tcMar>
            <w:vAlign w:val="top"/>
          </w:tcPr>
          <w:bookmarkStart w:id="13785" w:name="para_01bda561_2581_4f65_8606_01d90f9a8f"/>
          <w:p>
            <w:pPr>
              <w:spacing w:before="180" w:after="0" w:line="240" w:lineRule="auto"/>
            </w:pPr>
            <w:r>
              <w:rPr>
                <w:rFonts w:ascii="Arial" w:hAnsi="Arial"/>
                <w:color w:val="000000"/>
                <w:sz w:val="18"/>
              </w:rPr>
              <w:t>UPS Progress Report</w:t>
            </w:r>
          </w:p>
          <w:bookmarkEnd w:id="13785"/>
        </w:tc>
        <w:tc>
          <w:tcPr>
            <w:vMerge w:val="restart"/>
            <w:tcBorders>
              <w:right w:val="single" w:sz="4" w:color="000000"/>
            </w:tcBorders>
            <w:tcMar>
              <w:top w:w="40" w:type="dxa"/>
              <w:left w:w="40" w:type="dxa"/>
              <w:right w:w="40" w:type="dxa"/>
            </w:tcMar>
            <w:vAlign w:val="top"/>
          </w:tcPr>
          <w:bookmarkStart w:id="13786" w:name="para_c62ca023_b7f2_4b74_9cbe_dbc3b54f69"/>
          <w:p>
            <w:pPr>
              <w:spacing w:before="180" w:after="0" w:line="240" w:lineRule="auto"/>
              <w:jc w:val="center"/>
            </w:pPr>
            <w:r>
              <w:rPr>
                <w:rFonts w:ascii="Arial" w:hAnsi="Arial"/>
                <w:color w:val="000000"/>
                <w:sz w:val="18"/>
              </w:rPr>
              <w:t>3</w:t>
            </w:r>
          </w:p>
          <w:bookmarkEnd w:id="13786"/>
        </w:tc>
        <w:tc>
          <w:tcPr>
            <w:tcBorders>
              <w:bottom w:val="single" w:sz="4" w:color="000000"/>
              <w:right w:val="single" w:sz="4" w:color="000000"/>
            </w:tcBorders>
            <w:tcMar>
              <w:top w:w="40" w:type="dxa"/>
              <w:left w:w="40" w:type="dxa"/>
              <w:bottom w:w="40" w:type="dxa"/>
              <w:right w:w="40" w:type="dxa"/>
            </w:tcMar>
            <w:vAlign w:val="top"/>
          </w:tcPr>
          <w:bookmarkStart w:id="13787" w:name="para_301e2e5f_6e4b_46aa_b1dc_4ac436ffbb"/>
          <w:p>
            <w:pPr>
              <w:spacing w:before="180" w:after="0" w:line="240" w:lineRule="auto"/>
            </w:pPr>
            <w:r>
              <w:rPr>
                <w:rFonts w:ascii="Arial" w:hAnsi="Arial"/>
                <w:color w:val="000000"/>
                <w:sz w:val="18"/>
              </w:rPr>
              <w:t>Procedure Step Progress Information Sequence</w:t>
            </w:r>
          </w:p>
          <w:bookmarkEnd w:id="13787"/>
        </w:tc>
        <w:tc>
          <w:tcPr>
            <w:tcBorders>
              <w:bottom w:val="single" w:sz="4" w:color="000000"/>
              <w:right w:val="single" w:sz="4" w:color="000000"/>
            </w:tcBorders>
            <w:tcMar>
              <w:top w:w="40" w:type="dxa"/>
              <w:left w:w="40" w:type="dxa"/>
              <w:bottom w:w="40" w:type="dxa"/>
              <w:right w:w="40" w:type="dxa"/>
            </w:tcMar>
            <w:vAlign w:val="top"/>
          </w:tcPr>
          <w:bookmarkStart w:id="13788" w:name="para_00ba21a4_86b9_4b44_9276_42f3f16d11"/>
          <w:p>
            <w:pPr>
              <w:spacing w:before="180" w:after="0" w:line="240" w:lineRule="auto"/>
              <w:jc w:val="center"/>
            </w:pPr>
            <w:r>
              <w:rPr>
                <w:rFonts w:ascii="Arial" w:hAnsi="Arial"/>
                <w:color w:val="000000"/>
                <w:sz w:val="18"/>
              </w:rPr>
              <w:t>(0074,1002)</w:t>
            </w:r>
          </w:p>
          <w:bookmarkEnd w:id="13788"/>
        </w:tc>
        <w:tc>
          <w:tcPr>
            <w:tcBorders>
              <w:bottom w:val="single" w:sz="4" w:color="000000"/>
              <w:right w:val="single" w:sz="4" w:color="000000"/>
            </w:tcBorders>
            <w:tcMar>
              <w:top w:w="40" w:type="dxa"/>
              <w:left w:w="40" w:type="dxa"/>
              <w:bottom w:w="40" w:type="dxa"/>
              <w:right w:w="40" w:type="dxa"/>
            </w:tcMar>
            <w:vAlign w:val="top"/>
          </w:tcPr>
          <w:bookmarkStart w:id="13789" w:name="para_0f72e59d_f5cb_4895_9acb_a965a034fe"/>
          <w:p>
            <w:pPr>
              <w:spacing w:before="180" w:after="0" w:line="240" w:lineRule="auto"/>
              <w:jc w:val="center"/>
            </w:pPr>
            <w:r>
              <w:rPr>
                <w:rFonts w:ascii="Arial" w:hAnsi="Arial"/>
                <w:color w:val="000000"/>
                <w:sz w:val="18"/>
              </w:rPr>
              <w:t>-/1</w:t>
            </w:r>
          </w:p>
          <w:bookmarkEnd w:id="137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790" w:name="para_ab74da6b_3fba_4c66_bad9_453207e547"/>
          <w:p>
            <w:pPr>
              <w:spacing w:before="180" w:after="0" w:line="240" w:lineRule="auto"/>
            </w:pPr>
            <w:r>
              <w:rPr>
                <w:rFonts w:ascii="Arial" w:hAnsi="Arial"/>
                <w:color w:val="000000"/>
                <w:sz w:val="18"/>
              </w:rPr>
              <w:t>&gt;Procedure Step Progress</w:t>
            </w:r>
          </w:p>
          <w:bookmarkEnd w:id="13790"/>
        </w:tc>
        <w:tc>
          <w:tcPr>
            <w:tcBorders>
              <w:bottom w:val="single" w:sz="4" w:color="000000"/>
              <w:right w:val="single" w:sz="4" w:color="000000"/>
            </w:tcBorders>
            <w:tcMar>
              <w:top w:w="40" w:type="dxa"/>
              <w:left w:w="40" w:type="dxa"/>
              <w:bottom w:w="40" w:type="dxa"/>
              <w:right w:w="40" w:type="dxa"/>
            </w:tcMar>
            <w:vAlign w:val="top"/>
          </w:tcPr>
          <w:bookmarkStart w:id="13791" w:name="para_556427f6_72f2_4896_9675_b87424dc83"/>
          <w:p>
            <w:pPr>
              <w:spacing w:before="180" w:after="0" w:line="240" w:lineRule="auto"/>
              <w:jc w:val="center"/>
            </w:pPr>
            <w:r>
              <w:rPr>
                <w:rFonts w:ascii="Arial" w:hAnsi="Arial"/>
                <w:color w:val="000000"/>
                <w:sz w:val="18"/>
              </w:rPr>
              <w:t>(0074,1004)</w:t>
            </w:r>
          </w:p>
          <w:bookmarkEnd w:id="13791"/>
        </w:tc>
        <w:tc>
          <w:tcPr>
            <w:tcBorders>
              <w:bottom w:val="single" w:sz="4" w:color="000000"/>
              <w:right w:val="single" w:sz="4" w:color="000000"/>
            </w:tcBorders>
            <w:tcMar>
              <w:top w:w="40" w:type="dxa"/>
              <w:left w:w="40" w:type="dxa"/>
              <w:bottom w:w="40" w:type="dxa"/>
              <w:right w:w="40" w:type="dxa"/>
            </w:tcMar>
            <w:vAlign w:val="top"/>
          </w:tcPr>
          <w:bookmarkStart w:id="13792" w:name="para_413e5a53_5308_45a7_abf1_ea841acd3c"/>
          <w:p>
            <w:pPr>
              <w:spacing w:before="180" w:after="0" w:line="240" w:lineRule="auto"/>
              <w:jc w:val="center"/>
            </w:pPr>
            <w:r>
              <w:rPr>
                <w:rFonts w:ascii="Arial" w:hAnsi="Arial"/>
                <w:color w:val="000000"/>
                <w:sz w:val="18"/>
              </w:rPr>
              <w:t>-/3</w:t>
            </w:r>
          </w:p>
          <w:bookmarkEnd w:id="1379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793" w:name="para_04f78d83_a79a_45f3_b996_37c0f2d7d7"/>
          <w:p>
            <w:pPr>
              <w:spacing w:before="180" w:after="0" w:line="240" w:lineRule="auto"/>
            </w:pPr>
            <w:r>
              <w:rPr>
                <w:rFonts w:ascii="Arial" w:hAnsi="Arial"/>
                <w:color w:val="000000"/>
                <w:sz w:val="18"/>
              </w:rPr>
              <w:t>&gt;Procedure Step Progress Description</w:t>
            </w:r>
          </w:p>
          <w:bookmarkEnd w:id="13793"/>
        </w:tc>
        <w:tc>
          <w:tcPr>
            <w:tcBorders>
              <w:bottom w:val="single" w:sz="4" w:color="000000"/>
              <w:right w:val="single" w:sz="4" w:color="000000"/>
            </w:tcBorders>
            <w:tcMar>
              <w:top w:w="40" w:type="dxa"/>
              <w:left w:w="40" w:type="dxa"/>
              <w:bottom w:w="40" w:type="dxa"/>
              <w:right w:w="40" w:type="dxa"/>
            </w:tcMar>
            <w:vAlign w:val="top"/>
          </w:tcPr>
          <w:bookmarkStart w:id="13794" w:name="para_a878f68d_f7bc_4d38_8d03_e4b009af3b"/>
          <w:p>
            <w:pPr>
              <w:spacing w:before="180" w:after="0" w:line="240" w:lineRule="auto"/>
              <w:jc w:val="center"/>
            </w:pPr>
            <w:r>
              <w:rPr>
                <w:rFonts w:ascii="Arial" w:hAnsi="Arial"/>
                <w:color w:val="000000"/>
                <w:sz w:val="18"/>
              </w:rPr>
              <w:t>(0074,1006)</w:t>
            </w:r>
          </w:p>
          <w:bookmarkEnd w:id="13794"/>
        </w:tc>
        <w:tc>
          <w:tcPr>
            <w:tcBorders>
              <w:bottom w:val="single" w:sz="4" w:color="000000"/>
              <w:right w:val="single" w:sz="4" w:color="000000"/>
            </w:tcBorders>
            <w:tcMar>
              <w:top w:w="40" w:type="dxa"/>
              <w:left w:w="40" w:type="dxa"/>
              <w:bottom w:w="40" w:type="dxa"/>
              <w:right w:w="40" w:type="dxa"/>
            </w:tcMar>
            <w:vAlign w:val="top"/>
          </w:tcPr>
          <w:bookmarkStart w:id="13795" w:name="para_6927ecf9_a6aa_4b36_b3f4_1368063b45"/>
          <w:p>
            <w:pPr>
              <w:spacing w:before="180" w:after="0" w:line="240" w:lineRule="auto"/>
              <w:jc w:val="center"/>
            </w:pPr>
            <w:r>
              <w:rPr>
                <w:rFonts w:ascii="Arial" w:hAnsi="Arial"/>
                <w:color w:val="000000"/>
                <w:sz w:val="18"/>
              </w:rPr>
              <w:t>-/3</w:t>
            </w:r>
          </w:p>
          <w:bookmarkEnd w:id="137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796" w:name="para_8a59316a_da6f_4888_9f3a_9d6edf35b5"/>
          <w:p>
            <w:pPr>
              <w:spacing w:before="180" w:after="0" w:line="240" w:lineRule="auto"/>
            </w:pPr>
            <w:r>
              <w:rPr>
                <w:rFonts w:ascii="Arial" w:hAnsi="Arial"/>
                <w:color w:val="000000"/>
                <w:sz w:val="18"/>
              </w:rPr>
              <w:t>&gt;Procedure Step Progress Parameters Sequence</w:t>
            </w:r>
          </w:p>
          <w:bookmarkEnd w:id="13796"/>
        </w:tc>
        <w:tc>
          <w:tcPr>
            <w:tcBorders>
              <w:bottom w:val="single" w:sz="4" w:color="000000"/>
              <w:right w:val="single" w:sz="4" w:color="000000"/>
            </w:tcBorders>
            <w:tcMar>
              <w:top w:w="40" w:type="dxa"/>
              <w:left w:w="40" w:type="dxa"/>
              <w:bottom w:w="40" w:type="dxa"/>
              <w:right w:w="40" w:type="dxa"/>
            </w:tcMar>
            <w:vAlign w:val="top"/>
          </w:tcPr>
          <w:bookmarkStart w:id="13797" w:name="para_9145fb61_dd79_44dc_ab87_53e92b47c0"/>
          <w:p>
            <w:pPr>
              <w:spacing w:before="180" w:after="0" w:line="240" w:lineRule="auto"/>
              <w:jc w:val="center"/>
            </w:pPr>
            <w:r>
              <w:rPr>
                <w:rFonts w:ascii="Arial" w:hAnsi="Arial"/>
                <w:color w:val="000000"/>
                <w:sz w:val="18"/>
              </w:rPr>
              <w:t>(0074,1007)</w:t>
            </w:r>
          </w:p>
          <w:bookmarkEnd w:id="13797"/>
        </w:tc>
        <w:tc>
          <w:tcPr>
            <w:tcBorders>
              <w:bottom w:val="single" w:sz="4" w:color="000000"/>
              <w:right w:val="single" w:sz="4" w:color="000000"/>
            </w:tcBorders>
            <w:tcMar>
              <w:top w:w="40" w:type="dxa"/>
              <w:left w:w="40" w:type="dxa"/>
              <w:bottom w:w="40" w:type="dxa"/>
              <w:right w:w="40" w:type="dxa"/>
            </w:tcMar>
            <w:vAlign w:val="top"/>
          </w:tcPr>
          <w:bookmarkStart w:id="13798" w:name="para_4181e258_dfd8_4611_8f0d_9ed863bfbf"/>
          <w:p>
            <w:pPr>
              <w:spacing w:before="180" w:after="0" w:line="240" w:lineRule="auto"/>
              <w:jc w:val="center"/>
            </w:pPr>
            <w:r>
              <w:rPr>
                <w:rFonts w:ascii="Arial" w:hAnsi="Arial"/>
                <w:color w:val="000000"/>
                <w:sz w:val="18"/>
              </w:rPr>
              <w:t>-/3</w:t>
            </w:r>
          </w:p>
          <w:bookmarkEnd w:id="137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799" w:name="para_bd9ff691_a165_4954_87c5_976eef32ae"/>
          <w:p>
            <w:pPr>
              <w:spacing w:before="180" w:after="0" w:line="240" w:lineRule="auto"/>
            </w:pPr>
            <w:r>
              <w:rPr>
                <w:rFonts w:ascii="Arial" w:hAnsi="Arial"/>
                <w:color w:val="000000"/>
                <w:sz w:val="18"/>
              </w:rPr>
              <w:t>&gt;Procedure Step Communications URI Sequence</w:t>
            </w:r>
          </w:p>
          <w:bookmarkEnd w:id="13799"/>
        </w:tc>
        <w:tc>
          <w:tcPr>
            <w:tcBorders>
              <w:bottom w:val="single" w:sz="4" w:color="000000"/>
              <w:right w:val="single" w:sz="4" w:color="000000"/>
            </w:tcBorders>
            <w:tcMar>
              <w:top w:w="40" w:type="dxa"/>
              <w:left w:w="40" w:type="dxa"/>
              <w:bottom w:w="40" w:type="dxa"/>
              <w:right w:w="40" w:type="dxa"/>
            </w:tcMar>
            <w:vAlign w:val="top"/>
          </w:tcPr>
          <w:bookmarkStart w:id="13800" w:name="para_c139411f_487e_474f_8352_4e2ef1350b"/>
          <w:p>
            <w:pPr>
              <w:spacing w:before="180" w:after="0" w:line="240" w:lineRule="auto"/>
              <w:jc w:val="center"/>
            </w:pPr>
            <w:r>
              <w:rPr>
                <w:rFonts w:ascii="Arial" w:hAnsi="Arial"/>
                <w:color w:val="000000"/>
                <w:sz w:val="18"/>
              </w:rPr>
              <w:t>(0074,1008)</w:t>
            </w:r>
          </w:p>
          <w:bookmarkEnd w:id="13800"/>
        </w:tc>
        <w:tc>
          <w:tcPr>
            <w:tcBorders>
              <w:bottom w:val="single" w:sz="4" w:color="000000"/>
              <w:right w:val="single" w:sz="4" w:color="000000"/>
            </w:tcBorders>
            <w:tcMar>
              <w:top w:w="40" w:type="dxa"/>
              <w:left w:w="40" w:type="dxa"/>
              <w:bottom w:w="40" w:type="dxa"/>
              <w:right w:w="40" w:type="dxa"/>
            </w:tcMar>
            <w:vAlign w:val="top"/>
          </w:tcPr>
          <w:bookmarkStart w:id="13801" w:name="para_574cc5ef_ef5f_4c67_b97e_dfd4225044"/>
          <w:p>
            <w:pPr>
              <w:spacing w:before="180" w:after="0" w:line="240" w:lineRule="auto"/>
              <w:jc w:val="center"/>
            </w:pPr>
            <w:r>
              <w:rPr>
                <w:rFonts w:ascii="Arial" w:hAnsi="Arial"/>
                <w:color w:val="000000"/>
                <w:sz w:val="18"/>
              </w:rPr>
              <w:t>-/3</w:t>
            </w:r>
          </w:p>
          <w:bookmarkEnd w:id="138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02" w:name="para_8ce7e289_2592_4452_8aab_d9de62a18b"/>
          <w:p>
            <w:pPr>
              <w:spacing w:before="180" w:after="0" w:line="240" w:lineRule="auto"/>
            </w:pPr>
            <w:r>
              <w:rPr>
                <w:rFonts w:ascii="Arial" w:hAnsi="Arial"/>
                <w:color w:val="000000"/>
                <w:sz w:val="18"/>
              </w:rPr>
              <w:t>&gt;&gt;Contact URI</w:t>
            </w:r>
          </w:p>
          <w:bookmarkEnd w:id="13802"/>
        </w:tc>
        <w:tc>
          <w:tcPr>
            <w:tcBorders>
              <w:bottom w:val="single" w:sz="4" w:color="000000"/>
              <w:right w:val="single" w:sz="4" w:color="000000"/>
            </w:tcBorders>
            <w:tcMar>
              <w:top w:w="40" w:type="dxa"/>
              <w:left w:w="40" w:type="dxa"/>
              <w:bottom w:w="40" w:type="dxa"/>
              <w:right w:w="40" w:type="dxa"/>
            </w:tcMar>
            <w:vAlign w:val="top"/>
          </w:tcPr>
          <w:bookmarkStart w:id="13803" w:name="para_4e1a5326_7592_4d16_aae2_b0c64586ce"/>
          <w:p>
            <w:pPr>
              <w:spacing w:before="180" w:after="0" w:line="240" w:lineRule="auto"/>
              <w:jc w:val="center"/>
            </w:pPr>
            <w:r>
              <w:rPr>
                <w:rFonts w:ascii="Arial" w:hAnsi="Arial"/>
                <w:color w:val="000000"/>
                <w:sz w:val="18"/>
              </w:rPr>
              <w:t>(0074,100a)</w:t>
            </w:r>
          </w:p>
          <w:bookmarkEnd w:id="13803"/>
        </w:tc>
        <w:tc>
          <w:tcPr>
            <w:tcBorders>
              <w:bottom w:val="single" w:sz="4" w:color="000000"/>
              <w:right w:val="single" w:sz="4" w:color="000000"/>
            </w:tcBorders>
            <w:tcMar>
              <w:top w:w="40" w:type="dxa"/>
              <w:left w:w="40" w:type="dxa"/>
              <w:bottom w:w="40" w:type="dxa"/>
              <w:right w:w="40" w:type="dxa"/>
            </w:tcMar>
            <w:vAlign w:val="top"/>
          </w:tcPr>
          <w:bookmarkStart w:id="13804" w:name="para_46382edc_4ced_4ebe_9ecb_d8fba1786f"/>
          <w:p>
            <w:pPr>
              <w:spacing w:before="180" w:after="0" w:line="240" w:lineRule="auto"/>
              <w:jc w:val="center"/>
            </w:pPr>
            <w:r>
              <w:rPr>
                <w:rFonts w:ascii="Arial" w:hAnsi="Arial"/>
                <w:color w:val="000000"/>
                <w:sz w:val="18"/>
              </w:rPr>
              <w:t>-/1</w:t>
            </w:r>
          </w:p>
          <w:bookmarkEnd w:id="1380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05" w:name="para_5dcf95a0_aa5f_4498_946c_bff16bba9e"/>
          <w:p>
            <w:pPr>
              <w:spacing w:before="180" w:after="0" w:line="240" w:lineRule="auto"/>
            </w:pPr>
            <w:r>
              <w:rPr>
                <w:rFonts w:ascii="Arial" w:hAnsi="Arial"/>
                <w:color w:val="000000"/>
                <w:sz w:val="18"/>
              </w:rPr>
              <w:t>&gt;&gt;Contact Display Name</w:t>
            </w:r>
          </w:p>
          <w:bookmarkEnd w:id="13805"/>
        </w:tc>
        <w:tc>
          <w:tcPr>
            <w:tcBorders>
              <w:bottom w:val="single" w:sz="4" w:color="000000"/>
              <w:right w:val="single" w:sz="4" w:color="000000"/>
            </w:tcBorders>
            <w:tcMar>
              <w:top w:w="40" w:type="dxa"/>
              <w:left w:w="40" w:type="dxa"/>
              <w:bottom w:w="40" w:type="dxa"/>
              <w:right w:w="40" w:type="dxa"/>
            </w:tcMar>
            <w:vAlign w:val="top"/>
          </w:tcPr>
          <w:bookmarkStart w:id="13806" w:name="para_7efa6522_1e0a_4a70_8228_74730af407"/>
          <w:p>
            <w:pPr>
              <w:spacing w:before="180" w:after="0" w:line="240" w:lineRule="auto"/>
              <w:jc w:val="center"/>
            </w:pPr>
            <w:r>
              <w:rPr>
                <w:rFonts w:ascii="Arial" w:hAnsi="Arial"/>
                <w:color w:val="000000"/>
                <w:sz w:val="18"/>
              </w:rPr>
              <w:t>(0074,100c)</w:t>
            </w:r>
          </w:p>
          <w:bookmarkEnd w:id="13806"/>
        </w:tc>
        <w:tc>
          <w:tcPr>
            <w:tcBorders>
              <w:bottom w:val="single" w:sz="4" w:color="000000"/>
              <w:right w:val="single" w:sz="4" w:color="000000"/>
            </w:tcBorders>
            <w:tcMar>
              <w:top w:w="40" w:type="dxa"/>
              <w:left w:w="40" w:type="dxa"/>
              <w:bottom w:w="40" w:type="dxa"/>
              <w:right w:w="40" w:type="dxa"/>
            </w:tcMar>
            <w:vAlign w:val="top"/>
          </w:tcPr>
          <w:bookmarkStart w:id="13807" w:name="para_ce454518_989e_46f4_acbd_3e6619382b"/>
          <w:p>
            <w:pPr>
              <w:spacing w:before="180" w:after="0" w:line="240" w:lineRule="auto"/>
              <w:jc w:val="center"/>
            </w:pPr>
            <w:r>
              <w:rPr>
                <w:rFonts w:ascii="Arial" w:hAnsi="Arial"/>
                <w:color w:val="000000"/>
                <w:sz w:val="18"/>
              </w:rPr>
              <w:t>-/3</w:t>
            </w:r>
          </w:p>
          <w:bookmarkEnd w:id="13807"/>
        </w:tc>
      </w:tr>
      <w:tr>
        <w:tblPrEx/>
        <w:trPr/>
        <w:tc>
          <w:tcPr>
            <w:vMerge w:val="restart"/>
            <w:tcBorders>
              <w:left w:val="single" w:sz="4" w:color="000000"/>
              <w:right w:val="single" w:sz="4" w:color="000000"/>
            </w:tcBorders>
            <w:tcMar>
              <w:top w:w="40" w:type="dxa"/>
              <w:left w:w="40" w:type="dxa"/>
              <w:right w:w="40" w:type="dxa"/>
            </w:tcMar>
            <w:vAlign w:val="top"/>
          </w:tcPr>
          <w:bookmarkStart w:id="13808" w:name="para_66f7e7ab_b3ff_4a64_a71c_4a82b49f13"/>
          <w:p>
            <w:pPr>
              <w:spacing w:before="180" w:after="0" w:line="240" w:lineRule="auto"/>
            </w:pPr>
            <w:r>
              <w:rPr>
                <w:rFonts w:ascii="Arial" w:hAnsi="Arial"/>
                <w:color w:val="000000"/>
                <w:sz w:val="18"/>
              </w:rPr>
              <w:t>SCP Status Change</w:t>
            </w:r>
          </w:p>
          <w:bookmarkEnd w:id="13808"/>
        </w:tc>
        <w:tc>
          <w:tcPr>
            <w:vMerge w:val="restart"/>
            <w:tcBorders>
              <w:right w:val="single" w:sz="4" w:color="000000"/>
            </w:tcBorders>
            <w:tcMar>
              <w:top w:w="40" w:type="dxa"/>
              <w:left w:w="40" w:type="dxa"/>
              <w:right w:w="40" w:type="dxa"/>
            </w:tcMar>
            <w:vAlign w:val="top"/>
          </w:tcPr>
          <w:bookmarkStart w:id="13809" w:name="para_36575b2e_20f1_4fdf_b1d5_2a385afa59"/>
          <w:p>
            <w:pPr>
              <w:spacing w:before="180" w:after="0" w:line="240" w:lineRule="auto"/>
              <w:jc w:val="center"/>
            </w:pPr>
            <w:r>
              <w:rPr>
                <w:rFonts w:ascii="Arial" w:hAnsi="Arial"/>
                <w:color w:val="000000"/>
                <w:sz w:val="18"/>
              </w:rPr>
              <w:t>4</w:t>
            </w:r>
          </w:p>
          <w:bookmarkEnd w:id="13809"/>
        </w:tc>
        <w:tc>
          <w:tcPr>
            <w:tcBorders>
              <w:bottom w:val="single" w:sz="4" w:color="000000"/>
              <w:right w:val="single" w:sz="4" w:color="000000"/>
            </w:tcBorders>
            <w:tcMar>
              <w:top w:w="40" w:type="dxa"/>
              <w:left w:w="40" w:type="dxa"/>
              <w:bottom w:w="40" w:type="dxa"/>
              <w:right w:w="40" w:type="dxa"/>
            </w:tcMar>
            <w:vAlign w:val="top"/>
          </w:tcPr>
          <w:bookmarkStart w:id="13810" w:name="para_43f999d5_bb9f_4e9a_9958_79884adcd7"/>
          <w:p>
            <w:pPr>
              <w:spacing w:before="180" w:after="0" w:line="240" w:lineRule="auto"/>
            </w:pPr>
            <w:r>
              <w:rPr>
                <w:rFonts w:ascii="Arial" w:hAnsi="Arial"/>
                <w:color w:val="000000"/>
                <w:sz w:val="18"/>
              </w:rPr>
              <w:t>SCP Status</w:t>
            </w:r>
          </w:p>
          <w:bookmarkEnd w:id="13810"/>
        </w:tc>
        <w:tc>
          <w:tcPr>
            <w:tcBorders>
              <w:bottom w:val="single" w:sz="4" w:color="000000"/>
              <w:right w:val="single" w:sz="4" w:color="000000"/>
            </w:tcBorders>
            <w:tcMar>
              <w:top w:w="40" w:type="dxa"/>
              <w:left w:w="40" w:type="dxa"/>
              <w:bottom w:w="40" w:type="dxa"/>
              <w:right w:w="40" w:type="dxa"/>
            </w:tcMar>
            <w:vAlign w:val="top"/>
          </w:tcPr>
          <w:bookmarkStart w:id="13811" w:name="para_63b0c4ae_4cbf_4c63_b82d_cf27f6f703"/>
          <w:p>
            <w:pPr>
              <w:spacing w:before="180" w:after="0" w:line="240" w:lineRule="auto"/>
              <w:jc w:val="center"/>
            </w:pPr>
            <w:r>
              <w:rPr>
                <w:rFonts w:ascii="Arial" w:hAnsi="Arial"/>
                <w:color w:val="000000"/>
                <w:sz w:val="18"/>
              </w:rPr>
              <w:t>(0074,1242)</w:t>
            </w:r>
          </w:p>
          <w:bookmarkEnd w:id="13811"/>
        </w:tc>
        <w:tc>
          <w:tcPr>
            <w:tcBorders>
              <w:bottom w:val="single" w:sz="4" w:color="000000"/>
              <w:right w:val="single" w:sz="4" w:color="000000"/>
            </w:tcBorders>
            <w:tcMar>
              <w:top w:w="40" w:type="dxa"/>
              <w:left w:w="40" w:type="dxa"/>
              <w:bottom w:w="40" w:type="dxa"/>
              <w:right w:w="40" w:type="dxa"/>
            </w:tcMar>
            <w:vAlign w:val="top"/>
          </w:tcPr>
          <w:bookmarkStart w:id="13812" w:name="para_24f05be3_98fe_441a_b055_70b3b3c439"/>
          <w:p>
            <w:pPr>
              <w:spacing w:before="180" w:after="0" w:line="240" w:lineRule="auto"/>
              <w:jc w:val="center"/>
            </w:pPr>
            <w:r>
              <w:rPr>
                <w:rFonts w:ascii="Arial" w:hAnsi="Arial"/>
                <w:color w:val="000000"/>
                <w:sz w:val="18"/>
              </w:rPr>
              <w:t>-/1</w:t>
            </w:r>
          </w:p>
          <w:bookmarkEnd w:id="138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13" w:name="para_2a7a76c7_6cff_4b3e_972f_d70fb66169"/>
          <w:p>
            <w:pPr>
              <w:spacing w:before="180" w:after="0" w:line="240" w:lineRule="auto"/>
            </w:pPr>
            <w:r>
              <w:rPr>
                <w:rFonts w:ascii="Arial" w:hAnsi="Arial"/>
                <w:color w:val="000000"/>
                <w:sz w:val="18"/>
              </w:rPr>
              <w:t>Subscription List Status</w:t>
            </w:r>
          </w:p>
          <w:bookmarkEnd w:id="13813"/>
        </w:tc>
        <w:tc>
          <w:tcPr>
            <w:tcBorders>
              <w:bottom w:val="single" w:sz="4" w:color="000000"/>
              <w:right w:val="single" w:sz="4" w:color="000000"/>
            </w:tcBorders>
            <w:tcMar>
              <w:top w:w="40" w:type="dxa"/>
              <w:left w:w="40" w:type="dxa"/>
              <w:bottom w:w="40" w:type="dxa"/>
              <w:right w:w="40" w:type="dxa"/>
            </w:tcMar>
            <w:vAlign w:val="top"/>
          </w:tcPr>
          <w:bookmarkStart w:id="13814" w:name="para_4bd8ecb9_8a9f_4c73_8bae_8df92cb14e"/>
          <w:p>
            <w:pPr>
              <w:spacing w:before="180" w:after="0" w:line="240" w:lineRule="auto"/>
              <w:jc w:val="center"/>
            </w:pPr>
            <w:r>
              <w:rPr>
                <w:rFonts w:ascii="Arial" w:hAnsi="Arial"/>
                <w:color w:val="000000"/>
                <w:sz w:val="18"/>
              </w:rPr>
              <w:t>(0074,1244)</w:t>
            </w:r>
          </w:p>
          <w:bookmarkEnd w:id="13814"/>
        </w:tc>
        <w:tc>
          <w:tcPr>
            <w:tcBorders>
              <w:bottom w:val="single" w:sz="4" w:color="000000"/>
              <w:right w:val="single" w:sz="4" w:color="000000"/>
            </w:tcBorders>
            <w:tcMar>
              <w:top w:w="40" w:type="dxa"/>
              <w:left w:w="40" w:type="dxa"/>
              <w:bottom w:w="40" w:type="dxa"/>
              <w:right w:w="40" w:type="dxa"/>
            </w:tcMar>
            <w:vAlign w:val="top"/>
          </w:tcPr>
          <w:bookmarkStart w:id="13815" w:name="para_74d47d84_18f1_4052_88e9_ecea16c926"/>
          <w:p>
            <w:pPr>
              <w:spacing w:before="180" w:after="0" w:line="240" w:lineRule="auto"/>
              <w:jc w:val="center"/>
            </w:pPr>
            <w:r>
              <w:rPr>
                <w:rFonts w:ascii="Arial" w:hAnsi="Arial"/>
                <w:color w:val="000000"/>
                <w:sz w:val="18"/>
              </w:rPr>
              <w:t>-/1</w:t>
            </w:r>
          </w:p>
          <w:bookmarkEnd w:id="1381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16" w:name="para_db701b0e_996d_4c9a_9f9e_d4d5c51ab5"/>
          <w:p>
            <w:pPr>
              <w:spacing w:before="180" w:after="0" w:line="240" w:lineRule="auto"/>
            </w:pPr>
            <w:r>
              <w:rPr>
                <w:rFonts w:ascii="Arial" w:hAnsi="Arial"/>
                <w:color w:val="000000"/>
                <w:sz w:val="18"/>
              </w:rPr>
              <w:t>Unified Procedure Step List Status</w:t>
            </w:r>
          </w:p>
          <w:bookmarkEnd w:id="13816"/>
        </w:tc>
        <w:tc>
          <w:tcPr>
            <w:tcBorders>
              <w:bottom w:val="single" w:sz="4" w:color="000000"/>
              <w:right w:val="single" w:sz="4" w:color="000000"/>
            </w:tcBorders>
            <w:tcMar>
              <w:top w:w="40" w:type="dxa"/>
              <w:left w:w="40" w:type="dxa"/>
              <w:bottom w:w="40" w:type="dxa"/>
              <w:right w:w="40" w:type="dxa"/>
            </w:tcMar>
            <w:vAlign w:val="top"/>
          </w:tcPr>
          <w:bookmarkStart w:id="13817" w:name="para_9d6dbd09_a90e_442b_8b64_965bf9a3a2"/>
          <w:p>
            <w:pPr>
              <w:spacing w:before="180" w:after="0" w:line="240" w:lineRule="auto"/>
              <w:jc w:val="center"/>
            </w:pPr>
            <w:r>
              <w:rPr>
                <w:rFonts w:ascii="Arial" w:hAnsi="Arial"/>
                <w:color w:val="000000"/>
                <w:sz w:val="18"/>
              </w:rPr>
              <w:t>(0074,1246)</w:t>
            </w:r>
          </w:p>
          <w:bookmarkEnd w:id="13817"/>
        </w:tc>
        <w:tc>
          <w:tcPr>
            <w:tcBorders>
              <w:bottom w:val="single" w:sz="4" w:color="000000"/>
              <w:right w:val="single" w:sz="4" w:color="000000"/>
            </w:tcBorders>
            <w:tcMar>
              <w:top w:w="40" w:type="dxa"/>
              <w:left w:w="40" w:type="dxa"/>
              <w:bottom w:w="40" w:type="dxa"/>
              <w:right w:w="40" w:type="dxa"/>
            </w:tcMar>
            <w:vAlign w:val="top"/>
          </w:tcPr>
          <w:bookmarkStart w:id="13818" w:name="para_5c9c9fd5_394c_4f7c_952c_c3bad4561f"/>
          <w:p>
            <w:pPr>
              <w:spacing w:before="180" w:after="0" w:line="240" w:lineRule="auto"/>
              <w:jc w:val="center"/>
            </w:pPr>
            <w:r>
              <w:rPr>
                <w:rFonts w:ascii="Arial" w:hAnsi="Arial"/>
                <w:color w:val="000000"/>
                <w:sz w:val="18"/>
              </w:rPr>
              <w:t>-/1</w:t>
            </w:r>
          </w:p>
          <w:bookmarkEnd w:id="13818"/>
        </w:tc>
      </w:tr>
      <w:tr>
        <w:tblPrEx/>
        <w:trPr/>
        <w:tc>
          <w:tcPr>
            <w:vMerge w:val="restart"/>
            <w:tcBorders>
              <w:left w:val="single" w:sz="4" w:color="000000"/>
              <w:right w:val="single" w:sz="4" w:color="000000"/>
            </w:tcBorders>
            <w:tcMar>
              <w:top w:w="40" w:type="dxa"/>
              <w:left w:w="40" w:type="dxa"/>
              <w:right w:w="40" w:type="dxa"/>
            </w:tcMar>
            <w:vAlign w:val="top"/>
          </w:tcPr>
          <w:bookmarkStart w:id="13819" w:name="para_19a440b3_2afe_4dd1_8e76_ba4b182116"/>
          <w:p>
            <w:pPr>
              <w:spacing w:before="180" w:after="0" w:line="240" w:lineRule="auto"/>
            </w:pPr>
            <w:r>
              <w:rPr>
                <w:rFonts w:ascii="Arial" w:hAnsi="Arial"/>
                <w:color w:val="000000"/>
                <w:sz w:val="18"/>
              </w:rPr>
              <w:t>UPS Assigned</w:t>
            </w:r>
          </w:p>
          <w:bookmarkEnd w:id="13819"/>
        </w:tc>
        <w:tc>
          <w:tcPr>
            <w:vMerge w:val="restart"/>
            <w:tcBorders>
              <w:right w:val="single" w:sz="4" w:color="000000"/>
            </w:tcBorders>
            <w:tcMar>
              <w:top w:w="40" w:type="dxa"/>
              <w:left w:w="40" w:type="dxa"/>
              <w:right w:w="40" w:type="dxa"/>
            </w:tcMar>
            <w:vAlign w:val="top"/>
          </w:tcPr>
          <w:bookmarkStart w:id="13820" w:name="para_4c36677c_2780_4744_a28e_fbe2b2e77d"/>
          <w:p>
            <w:pPr>
              <w:spacing w:before="180" w:after="0" w:line="240" w:lineRule="auto"/>
              <w:jc w:val="center"/>
            </w:pPr>
            <w:r>
              <w:rPr>
                <w:rFonts w:ascii="Arial" w:hAnsi="Arial"/>
                <w:color w:val="000000"/>
                <w:sz w:val="18"/>
              </w:rPr>
              <w:t>5</w:t>
            </w:r>
          </w:p>
          <w:bookmarkEnd w:id="13820"/>
        </w:tc>
        <w:tc>
          <w:tcPr>
            <w:tcBorders>
              <w:bottom w:val="single" w:sz="4" w:color="000000"/>
              <w:right w:val="single" w:sz="4" w:color="000000"/>
            </w:tcBorders>
            <w:tcMar>
              <w:top w:w="40" w:type="dxa"/>
              <w:left w:w="40" w:type="dxa"/>
              <w:bottom w:w="40" w:type="dxa"/>
              <w:right w:w="40" w:type="dxa"/>
            </w:tcMar>
            <w:vAlign w:val="top"/>
          </w:tcPr>
          <w:bookmarkStart w:id="13821" w:name="para_3b789302_1ad7_4d6a_a5ff_bb39f0b72a"/>
          <w:p>
            <w:pPr>
              <w:spacing w:before="180" w:after="0" w:line="240" w:lineRule="auto"/>
            </w:pPr>
            <w:r>
              <w:rPr>
                <w:rFonts w:ascii="Arial" w:hAnsi="Arial"/>
                <w:color w:val="000000"/>
                <w:sz w:val="18"/>
              </w:rPr>
              <w:t>Scheduled Station Name Code Sequence</w:t>
            </w:r>
          </w:p>
          <w:bookmarkEnd w:id="13821"/>
        </w:tc>
        <w:tc>
          <w:tcPr>
            <w:tcBorders>
              <w:bottom w:val="single" w:sz="4" w:color="000000"/>
              <w:right w:val="single" w:sz="4" w:color="000000"/>
            </w:tcBorders>
            <w:tcMar>
              <w:top w:w="40" w:type="dxa"/>
              <w:left w:w="40" w:type="dxa"/>
              <w:bottom w:w="40" w:type="dxa"/>
              <w:right w:w="40" w:type="dxa"/>
            </w:tcMar>
            <w:vAlign w:val="top"/>
          </w:tcPr>
          <w:bookmarkStart w:id="13822" w:name="para_8dc6cb10_36db_472a_ab1e_53ef35abf3"/>
          <w:p>
            <w:pPr>
              <w:spacing w:before="180" w:after="0" w:line="240" w:lineRule="auto"/>
              <w:jc w:val="center"/>
            </w:pPr>
            <w:r>
              <w:rPr>
                <w:rFonts w:ascii="Arial" w:hAnsi="Arial"/>
                <w:color w:val="000000"/>
                <w:sz w:val="18"/>
              </w:rPr>
              <w:t>(0040,4025)</w:t>
            </w:r>
          </w:p>
          <w:bookmarkEnd w:id="13822"/>
        </w:tc>
        <w:tc>
          <w:tcPr>
            <w:tcBorders>
              <w:bottom w:val="single" w:sz="4" w:color="000000"/>
              <w:right w:val="single" w:sz="4" w:color="000000"/>
            </w:tcBorders>
            <w:tcMar>
              <w:top w:w="40" w:type="dxa"/>
              <w:left w:w="40" w:type="dxa"/>
              <w:bottom w:w="40" w:type="dxa"/>
              <w:right w:w="40" w:type="dxa"/>
            </w:tcMar>
            <w:vAlign w:val="top"/>
          </w:tcPr>
          <w:bookmarkStart w:id="13823" w:name="para_5030b74f_6cf3_43e1_af0b_86ca94f95e"/>
          <w:p>
            <w:pPr>
              <w:spacing w:before="180" w:after="0" w:line="240" w:lineRule="auto"/>
              <w:jc w:val="center"/>
            </w:pPr>
            <w:r>
              <w:rPr>
                <w:rFonts w:ascii="Arial" w:hAnsi="Arial"/>
                <w:color w:val="000000"/>
                <w:sz w:val="18"/>
              </w:rPr>
              <w:t>-/1C</w:t>
            </w:r>
          </w:p>
          <w:bookmarkEnd w:id="13823"/>
          <w:bookmarkStart w:id="13824" w:name="para_1667becf_fbbc_4b84_a278_e3d6c41637"/>
          <w:p>
            <w:pPr>
              <w:spacing w:before="180" w:after="0" w:line="240" w:lineRule="auto"/>
              <w:jc w:val="center"/>
            </w:pPr>
            <w:r>
              <w:rPr>
                <w:rFonts w:ascii="Arial" w:hAnsi="Arial"/>
                <w:color w:val="000000"/>
                <w:sz w:val="18"/>
              </w:rPr>
              <w:t>Required if populated in the UPS Instance</w:t>
            </w:r>
          </w:p>
          <w:bookmarkEnd w:id="1382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825" w:name="para_ad396a46_73f3_4451_b997_447caa0df6"/>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38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26" w:name="para_f96e42f9_c8a3_430d_a65b_ffcc27b312"/>
          <w:p>
            <w:pPr>
              <w:spacing w:before="180" w:after="0" w:line="240" w:lineRule="auto"/>
            </w:pPr>
            <w:r>
              <w:rPr>
                <w:rFonts w:ascii="Arial" w:hAnsi="Arial"/>
                <w:color w:val="000000"/>
                <w:sz w:val="18"/>
              </w:rPr>
              <w:t>Human Performer Code Sequence</w:t>
            </w:r>
          </w:p>
          <w:bookmarkEnd w:id="13826"/>
        </w:tc>
        <w:tc>
          <w:tcPr>
            <w:tcBorders>
              <w:bottom w:val="single" w:sz="4" w:color="000000"/>
              <w:right w:val="single" w:sz="4" w:color="000000"/>
            </w:tcBorders>
            <w:tcMar>
              <w:top w:w="40" w:type="dxa"/>
              <w:left w:w="40" w:type="dxa"/>
              <w:bottom w:w="40" w:type="dxa"/>
              <w:right w:w="40" w:type="dxa"/>
            </w:tcMar>
            <w:vAlign w:val="top"/>
          </w:tcPr>
          <w:bookmarkStart w:id="13827" w:name="para_d0f34ed1_41da_404f_8968_d716dd1b7b"/>
          <w:p>
            <w:pPr>
              <w:spacing w:before="180" w:after="0" w:line="240" w:lineRule="auto"/>
              <w:jc w:val="center"/>
            </w:pPr>
            <w:r>
              <w:rPr>
                <w:rFonts w:ascii="Arial" w:hAnsi="Arial"/>
                <w:color w:val="000000"/>
                <w:sz w:val="18"/>
              </w:rPr>
              <w:t>(0040,4009)</w:t>
            </w:r>
          </w:p>
          <w:bookmarkEnd w:id="13827"/>
        </w:tc>
        <w:tc>
          <w:tcPr>
            <w:tcBorders>
              <w:bottom w:val="single" w:sz="4" w:color="000000"/>
              <w:right w:val="single" w:sz="4" w:color="000000"/>
            </w:tcBorders>
            <w:tcMar>
              <w:top w:w="40" w:type="dxa"/>
              <w:left w:w="40" w:type="dxa"/>
              <w:bottom w:w="40" w:type="dxa"/>
              <w:right w:w="40" w:type="dxa"/>
            </w:tcMar>
            <w:vAlign w:val="top"/>
          </w:tcPr>
          <w:bookmarkStart w:id="13828" w:name="para_100859e7_41df_4a55_a1fb_9fb4aaf126"/>
          <w:p>
            <w:pPr>
              <w:spacing w:before="180" w:after="0" w:line="240" w:lineRule="auto"/>
              <w:jc w:val="center"/>
            </w:pPr>
            <w:r>
              <w:rPr>
                <w:rFonts w:ascii="Arial" w:hAnsi="Arial"/>
                <w:color w:val="000000"/>
                <w:sz w:val="18"/>
              </w:rPr>
              <w:t>-/1C</w:t>
            </w:r>
          </w:p>
          <w:bookmarkEnd w:id="13828"/>
          <w:bookmarkStart w:id="13829" w:name="para_bf495b33_b9d8_4bc3_a87d_0f3ca7ad0c"/>
          <w:p>
            <w:pPr>
              <w:spacing w:before="180" w:after="0" w:line="240" w:lineRule="auto"/>
              <w:jc w:val="center"/>
            </w:pPr>
            <w:r>
              <w:rPr>
                <w:rFonts w:ascii="Arial" w:hAnsi="Arial"/>
                <w:color w:val="000000"/>
                <w:sz w:val="18"/>
              </w:rPr>
              <w:t>Required if populated in the UPS Instance</w:t>
            </w:r>
          </w:p>
          <w:bookmarkEnd w:id="138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830" w:name="para_8cb999b7_6f02_49f8_b228_516315da3e"/>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38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31" w:name="para_d44a7c0a_43de_4fce_9839_93e4dc0e69"/>
          <w:p>
            <w:pPr>
              <w:spacing w:before="180" w:after="0" w:line="240" w:lineRule="auto"/>
            </w:pPr>
            <w:r>
              <w:rPr>
                <w:rFonts w:ascii="Arial" w:hAnsi="Arial"/>
                <w:color w:val="000000"/>
                <w:sz w:val="18"/>
              </w:rPr>
              <w:t>Human Performer's Organization</w:t>
            </w:r>
          </w:p>
          <w:bookmarkEnd w:id="13831"/>
        </w:tc>
        <w:tc>
          <w:tcPr>
            <w:tcBorders>
              <w:bottom w:val="single" w:sz="4" w:color="000000"/>
              <w:right w:val="single" w:sz="4" w:color="000000"/>
            </w:tcBorders>
            <w:tcMar>
              <w:top w:w="40" w:type="dxa"/>
              <w:left w:w="40" w:type="dxa"/>
              <w:bottom w:w="40" w:type="dxa"/>
              <w:right w:w="40" w:type="dxa"/>
            </w:tcMar>
            <w:vAlign w:val="top"/>
          </w:tcPr>
          <w:bookmarkStart w:id="13832" w:name="para_40e70780_d732_46ee_a5df_88c9dc7b72"/>
          <w:p>
            <w:pPr>
              <w:spacing w:before="180" w:after="0" w:line="240" w:lineRule="auto"/>
              <w:jc w:val="center"/>
            </w:pPr>
            <w:r>
              <w:rPr>
                <w:rFonts w:ascii="Arial" w:hAnsi="Arial"/>
                <w:color w:val="000000"/>
                <w:sz w:val="18"/>
              </w:rPr>
              <w:t>(0040,4036)</w:t>
            </w:r>
          </w:p>
          <w:bookmarkEnd w:id="13832"/>
        </w:tc>
        <w:tc>
          <w:tcPr>
            <w:tcBorders>
              <w:bottom w:val="single" w:sz="4" w:color="000000"/>
              <w:right w:val="single" w:sz="4" w:color="000000"/>
            </w:tcBorders>
            <w:tcMar>
              <w:top w:w="40" w:type="dxa"/>
              <w:left w:w="40" w:type="dxa"/>
              <w:bottom w:w="40" w:type="dxa"/>
              <w:right w:w="40" w:type="dxa"/>
            </w:tcMar>
            <w:vAlign w:val="top"/>
          </w:tcPr>
          <w:bookmarkStart w:id="13833" w:name="para_f79b36ee_cbe7_43d4_935a_1325a824ca"/>
          <w:p>
            <w:pPr>
              <w:spacing w:before="180" w:after="0" w:line="240" w:lineRule="auto"/>
              <w:jc w:val="center"/>
            </w:pPr>
            <w:r>
              <w:rPr>
                <w:rFonts w:ascii="Arial" w:hAnsi="Arial"/>
                <w:color w:val="000000"/>
                <w:sz w:val="18"/>
              </w:rPr>
              <w:t>-/1C</w:t>
            </w:r>
          </w:p>
          <w:bookmarkEnd w:id="13833"/>
          <w:bookmarkStart w:id="13834" w:name="para_3190d62a_fd3e_4869_8c26_70c28e8072"/>
          <w:p>
            <w:pPr>
              <w:spacing w:before="180" w:after="0" w:line="240" w:lineRule="auto"/>
              <w:jc w:val="center"/>
            </w:pPr>
            <w:r>
              <w:rPr>
                <w:rFonts w:ascii="Arial" w:hAnsi="Arial"/>
                <w:color w:val="000000"/>
                <w:sz w:val="18"/>
              </w:rPr>
              <w:t>Required if populated in the UPS Instance</w:t>
            </w:r>
          </w:p>
          <w:bookmarkEnd w:id="13834"/>
        </w:tc>
      </w:tr>
    </w:tbl>
    <w:bookmarkStart w:id="13835" w:name="idp105553456326271"/>
    <w:p>
      <w:pPr>
        <w:keepNext/>
        <w:spacing w:before="180" w:after="0" w:line="240" w:lineRule="auto"/>
        <w:ind w:left="360" w:right="360" w:firstLine="0"/>
        <w:jc w:val="both"/>
      </w:pPr>
      <w:r>
        <w:rPr>
          <w:rFonts w:ascii="Arial" w:hAnsi="Arial"/>
          <w:color w:val="000000"/>
          <w:sz w:val="18"/>
        </w:rPr>
        <w:t>Note</w:t>
      </w:r>
    </w:p>
    <w:bookmarkEnd w:id="13835"/>
    <w:bookmarkStart w:id="13836" w:name="para_2b21e427_fdc0_4600_b128_7ff9f3ba25"/>
    <w:p>
      <w:pPr>
        <w:spacing w:before="180" w:after="0" w:line="240" w:lineRule="auto"/>
        <w:ind w:left="360" w:right="360" w:firstLine="0"/>
        <w:jc w:val="both"/>
      </w:pPr>
      <w:r>
        <w:rPr>
          <w:rFonts w:ascii="Arial" w:hAnsi="Arial"/>
          <w:color w:val="000000"/>
          <w:sz w:val="18"/>
        </w:rPr>
        <w:t>The meanings of the Progress Information Attribute Values in the context of a specific task are undefined, and the values may be obsolete when the UPS has moved to the COMPLETED or CANCELED state.</w:t>
      </w:r>
    </w:p>
    <w:bookmarkEnd w:id="13836"/>
    <w:bookmarkStart w:id="13837" w:name="sect_CC_2_4_2"/>
    <w:p>
      <w:pPr>
        <w:spacing w:before="180" w:after="0" w:line="240" w:lineRule="auto"/>
      </w:pPr>
      <w:r>
        <w:rPr>
          <w:rFonts w:ascii="Arial" w:hAnsi="Arial"/>
          <w:b/>
          <w:color w:val="000000"/>
          <w:sz w:val="26"/>
        </w:rPr>
        <w:t>CC.2.4.2 Service Class User Behavior</w:t>
      </w:r>
    </w:p>
    <w:bookmarkEnd w:id="13837"/>
    <w:bookmarkStart w:id="13838" w:name="para_6f46e9f9_5522_401d_9dc5_241037e3de"/>
    <w:p>
      <w:pPr>
        <w:spacing w:before="180" w:after="0" w:line="240" w:lineRule="auto"/>
        <w:jc w:val="both"/>
      </w:pPr>
      <w:r>
        <w:rPr>
          <w:rFonts w:ascii="Arial" w:hAnsi="Arial"/>
          <w:color w:val="000000"/>
          <w:sz w:val="18"/>
        </w:rPr>
        <w:t xml:space="preserve">The SCU shall return, via the N-EVENT-REPORT response primitive, the N-EVENT-REPORT Response Status Code applicable to the associated request. See </w:t>
      </w:r>
      <w:hyperlink r:id="r890">
        <w:r>
          <w:rPr>
            <w:rFonts w:ascii="Arial" w:hAnsi="Arial"/>
            <w:color w:val="000000"/>
            <w:sz w:val="18"/>
          </w:rPr>
          <w:t>PS3.7</w:t>
        </w:r>
      </w:hyperlink>
      <w:r>
        <w:rPr>
          <w:rFonts w:ascii="Arial" w:hAnsi="Arial"/>
          <w:color w:val="000000"/>
          <w:sz w:val="18"/>
        </w:rPr>
        <w:t xml:space="preserve"> for general response Status Codes.</w:t>
      </w:r>
    </w:p>
    <w:bookmarkEnd w:id="13838"/>
    <w:bookmarkStart w:id="13839" w:name="para_4fb84a87_9fc6_448a_a35a_a159e346b9"/>
    <w:p>
      <w:pPr>
        <w:spacing w:before="180" w:after="0" w:line="240" w:lineRule="auto"/>
        <w:jc w:val="both"/>
      </w:pPr>
      <w:r>
        <w:rPr>
          <w:rFonts w:ascii="Arial" w:hAnsi="Arial"/>
          <w:color w:val="000000"/>
          <w:sz w:val="18"/>
        </w:rPr>
        <w:t>The SCU shall accept all Attributes included in any notification. No requirements are placed on what the SCU will do as a result of receiving this information.</w:t>
      </w:r>
    </w:p>
    <w:bookmarkEnd w:id="13839"/>
    <w:bookmarkStart w:id="13840" w:name="idp105553456329983"/>
    <w:p>
      <w:pPr>
        <w:keepNext/>
        <w:spacing w:before="180" w:after="0" w:line="240" w:lineRule="auto"/>
        <w:ind w:left="360" w:right="360" w:firstLine="0"/>
        <w:jc w:val="both"/>
      </w:pPr>
      <w:r>
        <w:rPr>
          <w:rFonts w:ascii="Arial" w:hAnsi="Arial"/>
          <w:color w:val="000000"/>
          <w:sz w:val="18"/>
        </w:rPr>
        <w:t>Note</w:t>
      </w:r>
    </w:p>
    <w:bookmarkEnd w:id="13840"/>
    <w:bookmarkStart w:id="13841" w:name="para_44e39e93_ea5c_411d_8e12_536b8c680a"/>
    <w:p>
      <w:pPr>
        <w:spacing w:before="180" w:after="0" w:line="240" w:lineRule="auto"/>
        <w:ind w:left="360" w:right="360" w:firstLine="0"/>
        <w:jc w:val="both"/>
      </w:pPr>
      <w:r>
        <w:rPr>
          <w:rFonts w:ascii="Arial" w:hAnsi="Arial"/>
          <w:color w:val="000000"/>
          <w:sz w:val="18"/>
        </w:rPr>
        <w:t xml:space="preserve">An SCU may receive N-EVENT-REPORTs with an Event Type ID of 1 (UPS State Report) either due to a state change to the UPS, or in response to initial subscription to the UPS (possibly when the UPS is initially created). See </w:t>
      </w:r>
      <w:hyperlink w:anchor="sect_CC_2_3_3">
        <w:r>
          <w:rPr>
            <w:rFonts w:ascii="Arial" w:hAnsi="Arial"/>
            <w:color w:val="000000"/>
            <w:sz w:val="18"/>
          </w:rPr>
          <w:t>Section CC.2.3.3</w:t>
        </w:r>
      </w:hyperlink>
      <w:r>
        <w:rPr>
          <w:rFonts w:ascii="Arial" w:hAnsi="Arial"/>
          <w:color w:val="000000"/>
          <w:sz w:val="18"/>
        </w:rPr>
        <w:t>.</w:t>
      </w:r>
    </w:p>
    <w:bookmarkEnd w:id="13841"/>
    <w:bookmarkStart w:id="13842" w:name="para_aacc4be9_c28c_486f_a65c_220ee9982a"/>
    <w:p>
      <w:pPr>
        <w:spacing w:before="180" w:after="0" w:line="240" w:lineRule="auto"/>
        <w:jc w:val="both"/>
      </w:pPr>
      <w:r>
        <w:rPr>
          <w:rFonts w:ascii="Arial" w:hAnsi="Arial"/>
          <w:color w:val="000000"/>
          <w:sz w:val="18"/>
        </w:rPr>
        <w:t xml:space="preserve">If an SCU performing a UPS receives an N-EVENT-REPORT for that instance with an Event Type ID of 2 (UPS Cancel Requested), then this SCU may, at its own discretion, choose to cancel the UPS as described in </w:t>
      </w:r>
      <w:hyperlink w:anchor="sect_CC_2_1_2">
        <w:r>
          <w:rPr>
            <w:rFonts w:ascii="Arial" w:hAnsi="Arial"/>
            <w:color w:val="000000"/>
            <w:sz w:val="18"/>
          </w:rPr>
          <w:t>Section CC.2.1.2</w:t>
        </w:r>
      </w:hyperlink>
      <w:r>
        <w:rPr>
          <w:rFonts w:ascii="Arial" w:hAnsi="Arial"/>
          <w:color w:val="000000"/>
          <w:sz w:val="18"/>
        </w:rPr>
        <w:t>.</w:t>
      </w:r>
    </w:p>
    <w:bookmarkEnd w:id="13842"/>
    <w:bookmarkStart w:id="13843" w:name="idp105553456332415"/>
    <w:p>
      <w:pPr>
        <w:keepNext/>
        <w:spacing w:before="180" w:after="0" w:line="240" w:lineRule="auto"/>
        <w:ind w:left="360" w:right="360" w:firstLine="0"/>
        <w:jc w:val="both"/>
      </w:pPr>
      <w:r>
        <w:rPr>
          <w:rFonts w:ascii="Arial" w:hAnsi="Arial"/>
          <w:color w:val="000000"/>
          <w:sz w:val="18"/>
        </w:rPr>
        <w:t>Note</w:t>
      </w:r>
    </w:p>
    <w:bookmarkEnd w:id="13843"/>
    <w:bookmarkStart w:id="13844" w:name="idp105553456332671"/>
    <w:bookmarkStart w:id="13845" w:name="idp105553456300159"/>
    <w:bookmarkStart w:id="13846" w:name="para_ade3d051_033f_4574_b280_f8c88d25e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 UPS Cancel Requested notification includes the AE of the Requesting SCU, which could be useful to the performing SCU in deciding the significance/authority of the Cancel Request.</w:t>
      </w:r>
    </w:p>
    <w:bookmarkEnd w:id="13846"/>
    <w:bookmarkEnd w:id="13845"/>
    <w:bookmarkEnd w:id="13844"/>
    <w:bookmarkStart w:id="13847" w:name="idp105553456301055"/>
    <w:bookmarkStart w:id="13848" w:name="para_e3737878_0994_46c4_8901_ea9aefdea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Reason For Cancellation, a proposed Procedure Step Discontinuation Reason Code Sequence, a Contact Display Name and a Contact URI of someone responsible for the Cancel Request may also be provided in the notification. Some performing SCUs might find this information useful in deciding to cancel the UPS or might provide the information to an operator so they can make contact for the purpose of clarifying or confirming the Cancel Request. If the performing SCU chooses to Cancel the UPS, it may at its own discretion set the Procedure Step Discontinuation Reason Code Sequence in the UPS instance based on the corresponding values provided.</w:t>
      </w:r>
    </w:p>
    <w:bookmarkEnd w:id="13848"/>
    <w:bookmarkEnd w:id="13847"/>
    <w:bookmarkStart w:id="13849" w:name="para_5784f056_5d1d_435d_ac1d_0e6b69b7f9"/>
    <w:p>
      <w:pPr>
        <w:spacing w:before="180" w:after="0" w:line="240" w:lineRule="auto"/>
        <w:jc w:val="both"/>
      </w:pPr>
      <w:r>
        <w:rPr>
          <w:rFonts w:ascii="Arial" w:hAnsi="Arial"/>
          <w:color w:val="000000"/>
          <w:sz w:val="18"/>
        </w:rPr>
        <w:t>If an SCU receives an N-EVENT-REPORT for an instance with an Event Type ID of 5 (UPS Assigned) and the device or human specified in the notification correspond to the SCU, then the UPS has been assigned to that SCU.</w:t>
      </w:r>
    </w:p>
    <w:bookmarkEnd w:id="13849"/>
    <w:bookmarkStart w:id="13850" w:name="para_dbfaf555_40d9_4a03_9192_0301405aa7"/>
    <w:p>
      <w:pPr>
        <w:spacing w:before="180" w:after="0" w:line="240" w:lineRule="auto"/>
        <w:jc w:val="both"/>
      </w:pPr>
      <w:r>
        <w:rPr>
          <w:rFonts w:ascii="Arial" w:hAnsi="Arial"/>
          <w:color w:val="000000"/>
          <w:sz w:val="18"/>
        </w:rPr>
        <w:t xml:space="preserve">An SCU that wishes to start/stop receiving N-EVENT-REPORTs about UPS instances may subscribe/unsubscribe as described in </w:t>
      </w:r>
      <w:hyperlink w:anchor="sect_CC_2_3_2">
        <w:r>
          <w:rPr>
            <w:rFonts w:ascii="Arial" w:hAnsi="Arial"/>
            <w:color w:val="000000"/>
            <w:sz w:val="18"/>
          </w:rPr>
          <w:t>Section CC.2.3.2</w:t>
        </w:r>
      </w:hyperlink>
      <w:r>
        <w:rPr>
          <w:rFonts w:ascii="Arial" w:hAnsi="Arial"/>
          <w:color w:val="000000"/>
          <w:sz w:val="18"/>
        </w:rPr>
        <w:t>.</w:t>
      </w:r>
    </w:p>
    <w:bookmarkEnd w:id="13850"/>
    <w:bookmarkStart w:id="13851" w:name="para_5ac37130_ead1_482d_94cc_914bb6cc46"/>
    <w:p>
      <w:pPr>
        <w:spacing w:before="180" w:after="0" w:line="240" w:lineRule="auto"/>
        <w:jc w:val="both"/>
      </w:pPr>
      <w:r>
        <w:rPr>
          <w:rFonts w:ascii="Arial" w:hAnsi="Arial"/>
          <w:color w:val="000000"/>
          <w:sz w:val="18"/>
        </w:rPr>
        <w:t>If an SCU receives an N-EVENT-REPORT with an Event Type ID of 4 (SCP Status Change), it is not required to act on that information, however the SCU may want to consider actions such as: re-subscribing if the subscription list has been Cold Started, verifying (and recreating if necessary) scheduled UPSs if the UPS list has been Cold Started, etc.</w:t>
      </w:r>
    </w:p>
    <w:bookmarkEnd w:id="13851"/>
    <w:bookmarkStart w:id="13852" w:name="idp105553456304383"/>
    <w:p>
      <w:pPr>
        <w:keepNext/>
        <w:spacing w:before="180" w:after="0" w:line="240" w:lineRule="auto"/>
        <w:ind w:left="360" w:right="360" w:firstLine="0"/>
        <w:jc w:val="both"/>
      </w:pPr>
      <w:r>
        <w:rPr>
          <w:rFonts w:ascii="Arial" w:hAnsi="Arial"/>
          <w:color w:val="000000"/>
          <w:sz w:val="18"/>
        </w:rPr>
        <w:t>Note</w:t>
      </w:r>
    </w:p>
    <w:bookmarkEnd w:id="13852"/>
    <w:bookmarkStart w:id="13853" w:name="para_e1fb71bf_9ced_41ae_a6a0_307655b72b"/>
    <w:p>
      <w:pPr>
        <w:spacing w:before="180" w:after="0" w:line="240" w:lineRule="auto"/>
        <w:ind w:left="360" w:right="360" w:firstLine="0"/>
        <w:jc w:val="both"/>
      </w:pPr>
      <w:r>
        <w:rPr>
          <w:rFonts w:ascii="Arial" w:hAnsi="Arial"/>
          <w:color w:val="000000"/>
          <w:sz w:val="18"/>
        </w:rPr>
        <w:t>An SCU may receive SCP State Change Events from any SCP with which it is currently subscribed either globally or for any specific UPS.</w:t>
      </w:r>
    </w:p>
    <w:bookmarkEnd w:id="13853"/>
    <w:bookmarkStart w:id="13854" w:name="sect_CC_2_4_3"/>
    <w:p>
      <w:pPr>
        <w:spacing w:before="180" w:after="0" w:line="240" w:lineRule="auto"/>
      </w:pPr>
      <w:r>
        <w:rPr>
          <w:rFonts w:ascii="Arial" w:hAnsi="Arial"/>
          <w:b/>
          <w:color w:val="000000"/>
          <w:sz w:val="26"/>
        </w:rPr>
        <w:t>CC.2.4.3 Service Class Provider Behavior</w:t>
      </w:r>
    </w:p>
    <w:bookmarkEnd w:id="13854"/>
    <w:bookmarkStart w:id="13855" w:name="para_baacc143_388a_46da_b412_fd368fc15e"/>
    <w:p>
      <w:pPr>
        <w:spacing w:before="180" w:after="0" w:line="240" w:lineRule="auto"/>
        <w:jc w:val="both"/>
      </w:pPr>
      <w:r>
        <w:rPr>
          <w:rFonts w:ascii="Arial" w:hAnsi="Arial"/>
          <w:color w:val="000000"/>
          <w:sz w:val="18"/>
        </w:rPr>
        <w:t xml:space="preserve">The SCP shall specify in the N-EVENT-REPORT Request Primitive the Event Type ID and the UID of the UPS Instance with which the event is associated. Since all UPSs are created as instances of the UPS Push SOP Class, the Affected SOP Class UID (0000,0002) in the N-EVENT-REPORT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 The SCP shall additionally include Attributes related to the event as defined in </w:t>
      </w:r>
      <w:hyperlink w:anchor="table_CC_2_4_1">
        <w:r>
          <w:rPr>
            <w:rFonts w:ascii="Arial" w:hAnsi="Arial"/>
            <w:color w:val="000000"/>
            <w:sz w:val="18"/>
          </w:rPr>
          <w:t>Table CC.2.4-1</w:t>
        </w:r>
      </w:hyperlink>
      <w:r>
        <w:rPr>
          <w:rFonts w:ascii="Arial" w:hAnsi="Arial"/>
          <w:color w:val="000000"/>
          <w:sz w:val="18"/>
        </w:rPr>
        <w:t>.</w:t>
      </w:r>
    </w:p>
    <w:bookmarkEnd w:id="13855"/>
    <w:bookmarkStart w:id="13856" w:name="para_5e3f4d4d_9909_4350_b41c_131ac9b24e"/>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a specific UPS instance, the SCP shall send to the Receiving AE a UPS State Report Event and provide the current value of the Procedure Step State (0074,1000) and Input Readiness State (0040,4041) Attributes for the UPS instance.</w:t>
      </w:r>
    </w:p>
    <w:bookmarkEnd w:id="13856"/>
    <w:bookmarkStart w:id="13857" w:name="para_1555a277_b33a_4020_aa7d_7a0464f7fa"/>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the well-known UID 1.2.840.10008.5.1.4.34.5 with the value of the Deletion Lock set to TRUE (i.e., a Global Subscription with Lock), the SCP shall send to the Receiving AE a UPS State Report Event for every UPS Instance managed by the SCP and provide the current value of the Procedure Step State (0074,1000) and Input Readiness State (0040,4041) Attributes.</w:t>
      </w:r>
    </w:p>
    <w:bookmarkEnd w:id="13857"/>
    <w:bookmarkStart w:id="13858" w:name="para_c62402b8_aa20_47e8_b12c_0176cad6a0"/>
    <w:p>
      <w:pPr>
        <w:spacing w:before="180" w:after="0" w:line="240" w:lineRule="auto"/>
        <w:jc w:val="both"/>
      </w:pPr>
      <w:r>
        <w:rPr>
          <w:rFonts w:ascii="Arial" w:hAnsi="Arial"/>
          <w:color w:val="000000"/>
          <w:sz w:val="18"/>
        </w:rPr>
        <w:t xml:space="preserve">Each time the SCP creates a new UPS instance, the SCP shall send a UPS State Report Event, indicating a change of status to SCHEDULED and the initial value of and Input Readiness State (0040,4041), to all AEs with a Global Subscription State of "Global Subscription with Lock" or "Global Subscription w/o Lock". (see </w:t>
      </w:r>
      <w:hyperlink w:anchor="sect_CC_2_3">
        <w:r>
          <w:rPr>
            <w:rFonts w:ascii="Arial" w:hAnsi="Arial"/>
            <w:color w:val="000000"/>
            <w:sz w:val="18"/>
          </w:rPr>
          <w:t>Section CC.2.3</w:t>
        </w:r>
      </w:hyperlink>
      <w:r>
        <w:rPr>
          <w:rFonts w:ascii="Arial" w:hAnsi="Arial"/>
          <w:color w:val="000000"/>
          <w:sz w:val="18"/>
        </w:rPr>
        <w:t>)</w:t>
      </w:r>
    </w:p>
    <w:bookmarkEnd w:id="13858"/>
    <w:bookmarkStart w:id="13859" w:name="para_a6b92781_c301_4264_a2a8_4ad3017e7f"/>
    <w:p>
      <w:pPr>
        <w:spacing w:before="180" w:after="0" w:line="240" w:lineRule="auto"/>
        <w:jc w:val="both"/>
      </w:pPr>
      <w:r>
        <w:rPr>
          <w:rFonts w:ascii="Arial" w:hAnsi="Arial"/>
          <w:color w:val="000000"/>
          <w:sz w:val="18"/>
        </w:rPr>
        <w:t>Each time the SCP creates a new UPS instance and either the Scheduled Station Name Code Sequence (0040,4025) or the Scheduled Human Performers Sequence (0040,4034) is populated, the SCP shall also send a UPS Assigned Event, with the current contents of the Scheduled Station Name Code Sequence (0040,4025) and the Scheduled Human Performers Sequence (0040,4034), to all AEs with a Global Subscription State of "Global Subscription with Lock" or "Global Subscription w/o Lock".</w:t>
      </w:r>
    </w:p>
    <w:bookmarkEnd w:id="13859"/>
    <w:bookmarkStart w:id="13860" w:name="para_5d495682_7f89_46da_b0af_2395e76451"/>
    <w:p>
      <w:pPr>
        <w:spacing w:before="180" w:after="0" w:line="240" w:lineRule="auto"/>
        <w:jc w:val="both"/>
      </w:pPr>
      <w:r>
        <w:rPr>
          <w:rFonts w:ascii="Arial" w:hAnsi="Arial"/>
          <w:color w:val="000000"/>
          <w:sz w:val="18"/>
        </w:rPr>
        <w:t xml:space="preserve">In the following text "Subscribed SCUs" means all AEs where the UPS Subscription State of the UPS Instance in question is "Subscribed with Lock" or "Subscribed w/o Lock" (see </w:t>
      </w:r>
      <w:hyperlink w:anchor="sect_CC_2_3">
        <w:r>
          <w:rPr>
            <w:rFonts w:ascii="Arial" w:hAnsi="Arial"/>
            <w:color w:val="000000"/>
            <w:sz w:val="18"/>
          </w:rPr>
          <w:t>Section CC.2.3</w:t>
        </w:r>
      </w:hyperlink>
      <w:r>
        <w:rPr>
          <w:rFonts w:ascii="Arial" w:hAnsi="Arial"/>
          <w:color w:val="000000"/>
          <w:sz w:val="18"/>
        </w:rPr>
        <w:t xml:space="preserve">). If the SCP also supports the HTTP CreateSubscription service as an origin server, "Subscribed SCUs" also includes all CreateSubscription user agents where the UPS Subscription State of the UPS Instance in question is "Subscribed with Lock" or "Subscribed w/o Lock" (see </w:t>
      </w:r>
      <w:hyperlink r:id="r891">
        <w:r>
          <w:rPr>
            <w:rFonts w:ascii="Arial" w:hAnsi="Arial"/>
            <w:color w:val="000000"/>
            <w:sz w:val="18"/>
          </w:rPr>
          <w:t xml:space="preserve">Section 11.10 “Subscribe Transaction” in </w:t>
        </w:r>
        <w:r>
          <w:rPr>
            <w:rFonts w:ascii="Arial" w:hAnsi="Arial"/>
            <w:color w:val="000000"/>
            <w:sz w:val="18"/>
          </w:rPr>
          <w:t>PS3.18</w:t>
        </w:r>
      </w:hyperlink>
      <w:r>
        <w:rPr>
          <w:rFonts w:ascii="Arial" w:hAnsi="Arial"/>
          <w:color w:val="000000"/>
          <w:sz w:val="18"/>
        </w:rPr>
        <w:t>).</w:t>
      </w:r>
    </w:p>
    <w:bookmarkEnd w:id="13860"/>
    <w:bookmarkStart w:id="13861" w:name="para_649ec948_1648_4cc1_96b1_b3328c0546"/>
    <w:p>
      <w:pPr>
        <w:spacing w:before="180" w:after="0" w:line="240" w:lineRule="auto"/>
        <w:jc w:val="both"/>
      </w:pPr>
      <w:r>
        <w:rPr>
          <w:rFonts w:ascii="Arial" w:hAnsi="Arial"/>
          <w:color w:val="000000"/>
          <w:sz w:val="18"/>
        </w:rPr>
        <w:t>Each time the SCP changes the Procedure Step State (0074,1000) Attribute for a UPS instance, the SCP shall send a UPS State Report Event to subscribed SCUs.</w:t>
      </w:r>
    </w:p>
    <w:bookmarkEnd w:id="13861"/>
    <w:bookmarkStart w:id="13862" w:name="para_fac7052c_a284_4f4b_a9d5_d520a49852"/>
    <w:p>
      <w:pPr>
        <w:spacing w:before="180" w:after="0" w:line="240" w:lineRule="auto"/>
        <w:jc w:val="both"/>
      </w:pPr>
      <w:r>
        <w:rPr>
          <w:rFonts w:ascii="Arial" w:hAnsi="Arial"/>
          <w:color w:val="000000"/>
          <w:sz w:val="18"/>
        </w:rPr>
        <w:t>Each time the SCP changes the Input Readiness State (0040,4041) Attribute for a UPS instance, the SCP shall send a UPS State Report Event to subscribed SCUs.</w:t>
      </w:r>
    </w:p>
    <w:bookmarkEnd w:id="13862"/>
    <w:bookmarkStart w:id="13863" w:name="para_b8e29236_a064_4441_a63f_52ff00d929"/>
    <w:p>
      <w:pPr>
        <w:spacing w:before="180" w:after="0" w:line="240" w:lineRule="auto"/>
        <w:jc w:val="both"/>
      </w:pPr>
      <w:r>
        <w:rPr>
          <w:rFonts w:ascii="Arial" w:hAnsi="Arial"/>
          <w:color w:val="000000"/>
          <w:sz w:val="18"/>
        </w:rPr>
        <w:t>Each time the SCP receives an N-ACTION with an Action Type ID of 2 (Request UPS Cancel), the SCP shall send a UPS Cancel Requested Event to subscribed SCUs. The SCP shall include the AE Title of the triggering N-ACTION SCU in the Requesting AE Attribute. The SCP shall include the Reason For Cancellation, Contact Display Name and Contact URI Attributes if they were provided in the triggering N-ACTION.</w:t>
      </w:r>
    </w:p>
    <w:bookmarkEnd w:id="13863"/>
    <w:bookmarkStart w:id="13864" w:name="para_e68a5649_e0a3_473c_9fae_a5f1ca4278"/>
    <w:p>
      <w:pPr>
        <w:spacing w:before="180" w:after="0" w:line="240" w:lineRule="auto"/>
        <w:jc w:val="both"/>
      </w:pPr>
      <w:r>
        <w:rPr>
          <w:rFonts w:ascii="Arial" w:hAnsi="Arial"/>
          <w:color w:val="000000"/>
          <w:sz w:val="18"/>
        </w:rPr>
        <w:t>Each time the SCP updates the Scheduled Station Name Code Sequence (0040,4025) or the Scheduled Human Performers Sequence (0040,4034) for a UPS instance, the SCP shall send a UPS Assigned Event, with the current contents of the Scheduled Station Name Code Sequence (0040,4025) and the Scheduled Human Performers Sequence (0040,4034), to subscribed SCUs.</w:t>
      </w:r>
    </w:p>
    <w:bookmarkEnd w:id="13864"/>
    <w:bookmarkStart w:id="13865" w:name="para_53413c43_93b3_4e7b_92c1_4f973fe536"/>
    <w:p>
      <w:pPr>
        <w:spacing w:before="180" w:after="0" w:line="240" w:lineRule="auto"/>
        <w:jc w:val="both"/>
      </w:pPr>
      <w:r>
        <w:rPr>
          <w:rFonts w:ascii="Arial" w:hAnsi="Arial"/>
          <w:color w:val="000000"/>
          <w:sz w:val="18"/>
        </w:rPr>
        <w:t>Each time the SCP updates the Procedure Step Progress (0074,1004), the Procedure Step Progress Description (0074,1006), or the contents of the Procedure Step Communications URI Sequence (0074,1008) for a UPS instance, the SCP shall send a UPS Progress Event, with the current contents of the Procedure Step Progress Information Sequence (0074,1002), to subscribed SCUs.</w:t>
      </w:r>
    </w:p>
    <w:bookmarkEnd w:id="13865"/>
    <w:bookmarkStart w:id="13866" w:name="para_cfbc3c94_ad5e_4eae_b0ab_26fdbb7f8f"/>
    <w:p>
      <w:pPr>
        <w:spacing w:before="180" w:after="0" w:line="240" w:lineRule="auto"/>
        <w:jc w:val="both"/>
      </w:pPr>
      <w:r>
        <w:rPr>
          <w:rFonts w:ascii="Arial" w:hAnsi="Arial"/>
          <w:color w:val="000000"/>
          <w:sz w:val="18"/>
        </w:rPr>
        <w:t>Each time the SCP is restarted, the SCP shall send an SCP Status Change Event. The SCP, if it knows it is going down, may send an additional SCP Status Change Event before it is shut down. Since the subscription lists may be incomplete or missing in the event of a restart, the SCP shall maintain a fallback list of AEs (for example as a configuration file, or from an LDAP server). The SCP shall send the SCP Status Change Events to:</w:t>
      </w:r>
    </w:p>
    <w:bookmarkEnd w:id="13866"/>
    <w:bookmarkStart w:id="13867" w:name="idp105553456316287"/>
    <w:bookmarkStart w:id="13868" w:name="idp105553456283775"/>
    <w:bookmarkStart w:id="13869" w:name="para_0ce5bc4b_3f35_4f24_bec6_7aacc390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AEs on the fallback list and,</w:t>
      </w:r>
    </w:p>
    <w:bookmarkEnd w:id="13869"/>
    <w:bookmarkEnd w:id="13868"/>
    <w:bookmarkEnd w:id="13867"/>
    <w:bookmarkStart w:id="13870" w:name="idp105553456284671"/>
    <w:bookmarkStart w:id="13871" w:name="para_9b407d29_8500_432c_98fe_09517722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AEs with a Global Subscription State of "Global Subscription with Lock" or "Global Subscription w/o Lock" and,</w:t>
      </w:r>
    </w:p>
    <w:bookmarkEnd w:id="13871"/>
    <w:bookmarkEnd w:id="13870"/>
    <w:bookmarkStart w:id="13872" w:name="idp105553456285695"/>
    <w:bookmarkStart w:id="13873" w:name="para_42fac00c_0359_4990_b030_ee7f838f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AEs with a UPS Subscription State of "Subscribed with Lock" or "Subscribed w/o Lock" for any UPS Instance managed by the SCP</w:t>
      </w:r>
    </w:p>
    <w:bookmarkEnd w:id="13873"/>
    <w:bookmarkEnd w:id="13872"/>
    <w:bookmarkStart w:id="13874" w:name="idp105553456286719"/>
    <w:p>
      <w:pPr>
        <w:keepNext/>
        <w:spacing w:before="180" w:after="0" w:line="240" w:lineRule="auto"/>
        <w:ind w:left="360" w:right="360" w:firstLine="0"/>
        <w:jc w:val="both"/>
      </w:pPr>
      <w:r>
        <w:rPr>
          <w:rFonts w:ascii="Arial" w:hAnsi="Arial"/>
          <w:color w:val="000000"/>
          <w:sz w:val="18"/>
        </w:rPr>
        <w:t>Note</w:t>
      </w:r>
    </w:p>
    <w:bookmarkEnd w:id="13874"/>
    <w:bookmarkStart w:id="13875" w:name="para_5b59b8db_e1b1_4869_a502_df5c1a5a98"/>
    <w:p>
      <w:pPr>
        <w:spacing w:before="180" w:after="0" w:line="240" w:lineRule="auto"/>
        <w:ind w:left="360" w:right="360" w:firstLine="0"/>
        <w:jc w:val="both"/>
      </w:pPr>
      <w:r>
        <w:rPr>
          <w:rFonts w:ascii="Arial" w:hAnsi="Arial"/>
          <w:color w:val="000000"/>
          <w:sz w:val="18"/>
        </w:rPr>
        <w:t>The SCP may choose to not send duplicate messages to an AE.</w:t>
      </w:r>
    </w:p>
    <w:bookmarkEnd w:id="13875"/>
    <w:bookmarkStart w:id="13876" w:name="para_bb2db62f_a0a3_43c3_82e0_5505c0ef87"/>
    <w:p>
      <w:pPr>
        <w:spacing w:before="180" w:after="0" w:line="240" w:lineRule="auto"/>
        <w:jc w:val="both"/>
      </w:pPr>
      <w:r>
        <w:rPr>
          <w:rFonts w:ascii="Arial" w:hAnsi="Arial"/>
          <w:color w:val="000000"/>
          <w:sz w:val="18"/>
        </w:rPr>
        <w:t>The value of SCP Status (0074,1242) shall be RESTARTED if the SCP is sending this message due to being restarted and GOING DOWN if the SCP will be shut down soon.</w:t>
      </w:r>
    </w:p>
    <w:bookmarkEnd w:id="13876"/>
    <w:bookmarkStart w:id="13877" w:name="idp105553456288127"/>
    <w:p>
      <w:pPr>
        <w:keepNext/>
        <w:spacing w:before="180" w:after="0" w:line="240" w:lineRule="auto"/>
        <w:ind w:left="360" w:right="360" w:firstLine="0"/>
        <w:jc w:val="both"/>
      </w:pPr>
      <w:r>
        <w:rPr>
          <w:rFonts w:ascii="Arial" w:hAnsi="Arial"/>
          <w:color w:val="000000"/>
          <w:sz w:val="18"/>
        </w:rPr>
        <w:t>Note</w:t>
      </w:r>
    </w:p>
    <w:bookmarkEnd w:id="13877"/>
    <w:bookmarkStart w:id="13878" w:name="para_ad2179bb_dfb5_430d_88bb_11bf670bd5"/>
    <w:p>
      <w:pPr>
        <w:spacing w:before="180" w:after="0" w:line="240" w:lineRule="auto"/>
        <w:ind w:left="360" w:right="360" w:firstLine="0"/>
        <w:jc w:val="both"/>
      </w:pPr>
      <w:r>
        <w:rPr>
          <w:rFonts w:ascii="Arial" w:hAnsi="Arial"/>
          <w:color w:val="000000"/>
          <w:sz w:val="18"/>
        </w:rPr>
        <w:t>SCPs that report they are GOING DOWN might stop accepting new interactions from SCUs until after they have restarted.</w:t>
      </w:r>
    </w:p>
    <w:bookmarkEnd w:id="13878"/>
    <w:bookmarkStart w:id="13879" w:name="para_f57d5a3c_262f_4973_9a1a_e41e6e7737"/>
    <w:p>
      <w:pPr>
        <w:spacing w:before="180" w:after="0" w:line="240" w:lineRule="auto"/>
        <w:jc w:val="both"/>
      </w:pPr>
      <w:r>
        <w:rPr>
          <w:rFonts w:ascii="Arial" w:hAnsi="Arial"/>
          <w:color w:val="000000"/>
          <w:sz w:val="18"/>
        </w:rPr>
        <w:t>When SCP Status (0074,1242) is RESTARTED, the value of Subscription List Status (0074,1244) shall be WARM START if the SCP preserved the Subscription List to the best of its knowledge, and COLD STARTED if the SCP has not preserved the Subscription List.</w:t>
      </w:r>
    </w:p>
    <w:bookmarkEnd w:id="13879"/>
    <w:bookmarkStart w:id="13880" w:name="para_6495c2ff_725b_4e64_881f_ae10ec4b55"/>
    <w:p>
      <w:pPr>
        <w:spacing w:before="180" w:after="0" w:line="240" w:lineRule="auto"/>
        <w:jc w:val="both"/>
      </w:pPr>
      <w:r>
        <w:rPr>
          <w:rFonts w:ascii="Arial" w:hAnsi="Arial"/>
          <w:color w:val="000000"/>
          <w:sz w:val="18"/>
        </w:rPr>
        <w:t>When SCP Status (0074,1242) is RESTARTED, the value of Unified Procedure Step List Status (0074,1246) shall be WARM START if the SCP preserved the UPS List to the best of its knowledge, and COLD START if the SCP has not preserved the UPS List.</w:t>
      </w:r>
    </w:p>
    <w:bookmarkEnd w:id="13880"/>
    <w:bookmarkStart w:id="13881" w:name="para_50037c8b_9bd8_4dba_885c_eb87fe0687"/>
    <w:p>
      <w:pPr>
        <w:spacing w:before="180" w:after="0" w:line="240" w:lineRule="auto"/>
        <w:jc w:val="both"/>
      </w:pPr>
      <w:r>
        <w:rPr>
          <w:rFonts w:ascii="Arial" w:hAnsi="Arial"/>
          <w:color w:val="000000"/>
          <w:sz w:val="18"/>
        </w:rPr>
        <w:t>If the SCP is unable to successfully complete an N-EVENT-REPORT to any given SCU, the SCP has no obligation to queue or retry, and it should not imply any effect on the subscription list or deletion locks.</w:t>
      </w:r>
    </w:p>
    <w:bookmarkEnd w:id="13881"/>
    <w:bookmarkStart w:id="13882" w:name="sect_CC_2_4_4"/>
    <w:p>
      <w:pPr>
        <w:spacing w:before="180" w:after="0" w:line="240" w:lineRule="auto"/>
      </w:pPr>
      <w:r>
        <w:rPr>
          <w:rFonts w:ascii="Arial" w:hAnsi="Arial"/>
          <w:b/>
          <w:color w:val="000000"/>
          <w:sz w:val="26"/>
        </w:rPr>
        <w:t>CC.2.4.4 Status Codes</w:t>
      </w:r>
    </w:p>
    <w:bookmarkEnd w:id="13882"/>
    <w:bookmarkStart w:id="13883" w:name="para_3c148bc3_9107_412c_a39e_b5ae9d2efb"/>
    <w:p>
      <w:pPr>
        <w:spacing w:before="180" w:after="0" w:line="240" w:lineRule="auto"/>
        <w:jc w:val="both"/>
      </w:pPr>
      <w:r>
        <w:rPr>
          <w:rFonts w:ascii="Arial" w:hAnsi="Arial"/>
          <w:color w:val="000000"/>
          <w:sz w:val="18"/>
        </w:rPr>
        <w:t xml:space="preserve">No Service Class specific status values are defined for the N-EVENT-REPORT Service. See </w:t>
      </w:r>
      <w:hyperlink r:id="r892">
        <w:r>
          <w:rPr>
            <w:rFonts w:ascii="Arial" w:hAnsi="Arial"/>
            <w:color w:val="000000"/>
            <w:sz w:val="18"/>
          </w:rPr>
          <w:t>PS3.7</w:t>
        </w:r>
      </w:hyperlink>
      <w:r>
        <w:rPr>
          <w:rFonts w:ascii="Arial" w:hAnsi="Arial"/>
          <w:color w:val="000000"/>
          <w:sz w:val="18"/>
        </w:rPr>
        <w:t xml:space="preserve"> for general response Status Codes.</w:t>
      </w:r>
    </w:p>
    <w:bookmarkEnd w:id="13883"/>
    <w:bookmarkStart w:id="13884" w:name="sect_CC_2_5"/>
    <w:p>
      <w:pPr>
        <w:spacing w:before="180" w:after="0" w:line="240" w:lineRule="auto"/>
      </w:pPr>
      <w:r>
        <w:rPr>
          <w:rFonts w:ascii="Arial" w:hAnsi="Arial"/>
          <w:b/>
          <w:color w:val="000000"/>
          <w:sz w:val="24"/>
        </w:rPr>
        <w:t>CC.2.5 Create a Unified Procedure Step (N-CREATE)</w:t>
      </w:r>
    </w:p>
    <w:bookmarkEnd w:id="13884"/>
    <w:bookmarkStart w:id="13885" w:name="para_c8045244_ae6a_4e14_ad6c_dfa62956e1"/>
    <w:p>
      <w:pPr>
        <w:spacing w:before="180" w:after="0" w:line="240" w:lineRule="auto"/>
        <w:jc w:val="both"/>
      </w:pPr>
      <w:r>
        <w:rPr>
          <w:rFonts w:ascii="Arial" w:hAnsi="Arial"/>
          <w:color w:val="000000"/>
          <w:sz w:val="18"/>
        </w:rPr>
        <w:t>This operation allows an SCU to instruct an SCP to create a Unified Procedure Step. This operation shall be invoked by the SCU through the DIMSE N-CREATE Service.</w:t>
      </w:r>
    </w:p>
    <w:bookmarkEnd w:id="13885"/>
    <w:bookmarkStart w:id="13886" w:name="sect_CC_2_5_1"/>
    <w:p>
      <w:pPr>
        <w:spacing w:before="180" w:after="0" w:line="240" w:lineRule="auto"/>
      </w:pPr>
      <w:r>
        <w:rPr>
          <w:rFonts w:ascii="Arial" w:hAnsi="Arial"/>
          <w:b/>
          <w:color w:val="000000"/>
          <w:sz w:val="26"/>
        </w:rPr>
        <w:t>CC.2.5.1 Unified Procedure Step Attribute Specification</w:t>
      </w:r>
    </w:p>
    <w:bookmarkEnd w:id="13886"/>
    <w:bookmarkStart w:id="13887" w:name="para_434a0311_aff6_4bda_b2fa_b5c21045ad"/>
    <w:p>
      <w:pPr>
        <w:spacing w:before="180" w:after="0" w:line="240" w:lineRule="auto"/>
        <w:jc w:val="both"/>
      </w:pPr>
      <w:r>
        <w:rPr>
          <w:rFonts w:ascii="Arial" w:hAnsi="Arial"/>
          <w:color w:val="000000"/>
          <w:sz w:val="18"/>
        </w:rPr>
        <w:t xml:space="preserve">An Application Entity that claims conformance to the UPS Push SOP Class as an SCU shall provide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provided as well.</w:t>
      </w:r>
    </w:p>
    <w:bookmarkEnd w:id="13887"/>
    <w:bookmarkStart w:id="13888" w:name="para_4b3eaf49_3040_401c_8042_a7dccaacbb"/>
    <w:p>
      <w:pPr>
        <w:spacing w:before="180" w:after="0" w:line="240" w:lineRule="auto"/>
        <w:jc w:val="both"/>
      </w:pPr>
      <w:r>
        <w:rPr>
          <w:rFonts w:ascii="Arial" w:hAnsi="Arial"/>
          <w:color w:val="000000"/>
          <w:sz w:val="18"/>
        </w:rPr>
        <w:t xml:space="preserve">An Application Entity that claims conformance to the UPS Push SOP Class as an SCP shall support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supported as well.</w:t>
      </w:r>
    </w:p>
    <w:bookmarkEnd w:id="13888"/>
    <w:bookmarkStart w:id="13889" w:name="sect_CC_2_5_1_1"/>
    <w:p>
      <w:pPr>
        <w:spacing w:before="180" w:after="0" w:line="240" w:lineRule="auto"/>
      </w:pPr>
      <w:r>
        <w:rPr>
          <w:rFonts w:ascii="Arial" w:hAnsi="Arial"/>
          <w:b/>
          <w:color w:val="000000"/>
          <w:sz w:val="22"/>
        </w:rPr>
        <w:t>CC.2.5.1.1 UPS Final State Requirements</w:t>
      </w:r>
    </w:p>
    <w:bookmarkEnd w:id="13889"/>
    <w:bookmarkStart w:id="13890" w:name="para_ac1f289b_92ef_4b06_956a_67b4a53ea9"/>
    <w:p>
      <w:pPr>
        <w:spacing w:before="180" w:after="0" w:line="240" w:lineRule="auto"/>
        <w:jc w:val="both"/>
      </w:pPr>
      <w:r>
        <w:rPr>
          <w:rFonts w:ascii="Arial" w:hAnsi="Arial"/>
          <w:color w:val="000000"/>
          <w:sz w:val="18"/>
        </w:rPr>
        <w:t>COMPLETED and CANCELED are Final States for a UPS instance. The Attributes and values of the UPS instance must meet certain requirements before it may be placed in either of the Final States.</w:t>
      </w:r>
    </w:p>
    <w:bookmarkEnd w:id="13890"/>
    <w:bookmarkStart w:id="13891" w:name="idp105553456299391"/>
    <w:p>
      <w:pPr>
        <w:keepNext/>
        <w:spacing w:before="180" w:after="0" w:line="240" w:lineRule="auto"/>
        <w:ind w:left="360" w:right="360" w:firstLine="0"/>
        <w:jc w:val="both"/>
      </w:pPr>
      <w:r>
        <w:rPr>
          <w:rFonts w:ascii="Arial" w:hAnsi="Arial"/>
          <w:color w:val="000000"/>
          <w:sz w:val="18"/>
        </w:rPr>
        <w:t>Note</w:t>
      </w:r>
    </w:p>
    <w:bookmarkEnd w:id="13891"/>
    <w:bookmarkStart w:id="13892" w:name="para_85ef7b30_fd73_463f_9376_d6ef8cc480"/>
    <w:p>
      <w:pPr>
        <w:spacing w:before="180" w:after="0" w:line="240" w:lineRule="auto"/>
        <w:ind w:left="360" w:right="360" w:firstLine="0"/>
        <w:jc w:val="both"/>
      </w:pPr>
      <w:r>
        <w:rPr>
          <w:rFonts w:ascii="Arial" w:hAnsi="Arial"/>
          <w:color w:val="000000"/>
          <w:sz w:val="18"/>
        </w:rPr>
        <w:t xml:space="preserve">A UPS instance is in the SCHEDULED state when created. See </w:t>
      </w:r>
      <w:hyperlink w:anchor="sect_CC_1_1">
        <w:r>
          <w:rPr>
            <w:rFonts w:ascii="Arial" w:hAnsi="Arial"/>
            <w:color w:val="000000"/>
            <w:sz w:val="18"/>
          </w:rPr>
          <w:t>Section CC.1.1</w:t>
        </w:r>
      </w:hyperlink>
      <w:r>
        <w:rPr>
          <w:rFonts w:ascii="Arial" w:hAnsi="Arial"/>
          <w:color w:val="000000"/>
          <w:sz w:val="18"/>
        </w:rPr>
        <w:t xml:space="preserve"> for rules governing state transitions.</w:t>
      </w:r>
    </w:p>
    <w:bookmarkEnd w:id="13892"/>
    <w:bookmarkStart w:id="13893" w:name="para_483c9eba_840d_4bba_8eb0_8bdf539dc6"/>
    <w:p>
      <w:pPr>
        <w:spacing w:before="180" w:after="0" w:line="240" w:lineRule="auto"/>
        <w:jc w:val="both"/>
      </w:pPr>
      <w:r>
        <w:rPr>
          <w:rFonts w:ascii="Arial" w:hAnsi="Arial"/>
          <w:color w:val="000000"/>
          <w:sz w:val="18"/>
        </w:rPr>
        <w:t xml:space="preserve">Attributes shall be valued as indicated by the Final State Codes in the Final State Column of </w:t>
      </w:r>
      <w:hyperlink w:anchor="table_CC_2_5_3">
        <w:r>
          <w:rPr>
            <w:rFonts w:ascii="Arial" w:hAnsi="Arial"/>
            <w:color w:val="000000"/>
            <w:sz w:val="18"/>
          </w:rPr>
          <w:t>Table CC.2.5-3</w:t>
        </w:r>
      </w:hyperlink>
      <w:r>
        <w:rPr>
          <w:rFonts w:ascii="Arial" w:hAnsi="Arial"/>
          <w:color w:val="000000"/>
          <w:sz w:val="18"/>
        </w:rPr>
        <w:t xml:space="preserve"> before the Procedure Step State (0074,1000) may be set to COMPLETED or CANCELED (i.e., Final State).</w:t>
      </w:r>
    </w:p>
    <w:bookmarkEnd w:id="13893"/>
    <w:bookmarkStart w:id="13894" w:name="para_c8658966_47dd_404c_b26c_5f51c67aa8"/>
    <w:p>
      <w:pPr>
        <w:spacing w:before="180" w:after="0" w:line="240" w:lineRule="auto"/>
        <w:jc w:val="both"/>
      </w:pPr>
      <w:r>
        <w:rPr>
          <w:rFonts w:ascii="Arial" w:hAnsi="Arial"/>
          <w:color w:val="000000"/>
          <w:sz w:val="18"/>
        </w:rPr>
        <w:t xml:space="preserve">Performing systems are encouraged to ensure that the values for all Attributes reasonably reflect what was done and the Final State of the UPS. This may include blanking Attributes that are permitted to be empty and for which no reasonable value can be determined. The UPS contents should make it clear whether the step was completed, what work was done, what results were produced and whether the results are usable. See </w:t>
      </w:r>
      <w:hyperlink r:id="r893">
        <w:r>
          <w:rPr>
            <w:rFonts w:ascii="Arial" w:hAnsi="Arial"/>
            <w:color w:val="000000"/>
            <w:sz w:val="18"/>
          </w:rPr>
          <w:t xml:space="preserve">Section GGG.3.1 “What Was Scheduled Vs. What Was Performed” in </w:t>
        </w:r>
        <w:r>
          <w:rPr>
            <w:rFonts w:ascii="Arial" w:hAnsi="Arial"/>
            <w:color w:val="000000"/>
            <w:sz w:val="18"/>
          </w:rPr>
          <w:t>PS3.17</w:t>
        </w:r>
      </w:hyperlink>
      <w:r>
        <w:rPr>
          <w:rFonts w:ascii="Arial" w:hAnsi="Arial"/>
          <w:color w:val="000000"/>
          <w:sz w:val="18"/>
        </w:rPr>
        <w:t xml:space="preserve"> for a discussion of methods to convey things like partial completion.</w:t>
      </w:r>
    </w:p>
    <w:bookmarkEnd w:id="13894"/>
    <w:bookmarkStart w:id="13895" w:name="idp105553456270207"/>
    <w:p>
      <w:pPr>
        <w:keepNext/>
        <w:spacing w:before="180" w:after="0" w:line="240" w:lineRule="auto"/>
        <w:ind w:left="360" w:right="360" w:firstLine="0"/>
        <w:jc w:val="both"/>
      </w:pPr>
      <w:r>
        <w:rPr>
          <w:rFonts w:ascii="Arial" w:hAnsi="Arial"/>
          <w:color w:val="000000"/>
          <w:sz w:val="18"/>
        </w:rPr>
        <w:t>Note</w:t>
      </w:r>
    </w:p>
    <w:bookmarkEnd w:id="13895"/>
    <w:bookmarkStart w:id="13896" w:name="para_518e3de7_3b1b_491f_9b5f_3370832ff4"/>
    <w:p>
      <w:pPr>
        <w:spacing w:before="180" w:after="0" w:line="240" w:lineRule="auto"/>
        <w:ind w:left="360" w:right="360" w:firstLine="0"/>
        <w:jc w:val="both"/>
      </w:pPr>
      <w:r>
        <w:rPr>
          <w:rFonts w:ascii="Arial" w:hAnsi="Arial"/>
          <w:color w:val="000000"/>
          <w:sz w:val="18"/>
        </w:rPr>
        <w:t>The SCU may choose not to distribute, or otherwise make available, some or all instances created during the procedure step and referenced in the Output Information Sequence (0040,4033).</w:t>
      </w:r>
    </w:p>
    <w:bookmarkEnd w:id="13896"/>
    <w:bookmarkStart w:id="13897" w:name="table_CC_2_5_1"/>
    <w:p>
      <w:pPr>
        <w:keepNext/>
        <w:spacing w:before="216" w:after="0" w:line="240" w:lineRule="auto"/>
        <w:jc w:val="center"/>
      </w:pPr>
      <w:r>
        <w:rPr>
          <w:rFonts w:ascii="Arial" w:hAnsi="Arial"/>
          <w:b/>
          <w:color w:val="000000"/>
          <w:sz w:val="22"/>
        </w:rPr>
        <w:t>Table CC.2.5-1. Final State Codes</w:t>
      </w:r>
    </w:p>
    <w:bookmarkEnd w:id="13897"/>
    <w:p>
      <w:pPr>
        <w:spacing w:before="0" w:after="0" w:line="240" w:lineRule="auto"/>
        <w:rPr>
          <w:sz w:val="13"/>
        </w:rPr>
      </w:pPr>
    </w:p>
    <w:tbl>
      <w:tblPr>
        <w:tblInd w:w="45" w:type="dxa"/>
        <w:tblLayout w:type="fixed"/>
      </w:tblPr>
      <w:tblGrid>
        <w:gridCol w:w="1535"/>
        <w:gridCol w:w="89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98" w:name="para_27cdbebe_faa3_4b80_b3a0_7a6a7e6ca3"/>
          <w:p>
            <w:pPr>
              <w:keepNext/>
              <w:spacing w:before="180" w:after="0" w:line="240" w:lineRule="auto"/>
              <w:jc w:val="center"/>
            </w:pPr>
            <w:r>
              <w:rPr>
                <w:rFonts w:ascii="Arial" w:hAnsi="Arial"/>
                <w:b/>
                <w:color w:val="000000"/>
                <w:sz w:val="18"/>
              </w:rPr>
              <w:t>Final State Code</w:t>
            </w:r>
          </w:p>
          <w:bookmarkEnd w:id="13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99" w:name="para_35215293_8b33_4ab2_9634_7c0c8257ae"/>
          <w:p>
            <w:pPr>
              <w:spacing w:before="180" w:after="0" w:line="240" w:lineRule="auto"/>
              <w:jc w:val="center"/>
            </w:pPr>
            <w:r>
              <w:rPr>
                <w:rFonts w:ascii="Arial" w:hAnsi="Arial"/>
                <w:b/>
                <w:color w:val="000000"/>
                <w:sz w:val="18"/>
              </w:rPr>
              <w:t>Meaning</w:t>
            </w:r>
          </w:p>
          <w:bookmarkEnd w:id="13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0" w:name="para_ca01e3de_b2e5_475c_b6cd_900916c67e"/>
          <w:p>
            <w:pPr>
              <w:spacing w:before="180" w:after="0" w:line="240" w:lineRule="auto"/>
              <w:jc w:val="center"/>
            </w:pPr>
            <w:r>
              <w:rPr>
                <w:rFonts w:ascii="Arial" w:hAnsi="Arial"/>
                <w:color w:val="000000"/>
                <w:sz w:val="18"/>
              </w:rPr>
              <w:t>R</w:t>
            </w:r>
          </w:p>
          <w:bookmarkEnd w:id="13900"/>
        </w:tc>
        <w:tc>
          <w:tcPr>
            <w:tcBorders>
              <w:bottom w:val="single" w:sz="4" w:color="000000"/>
              <w:right w:val="single" w:sz="4" w:color="000000"/>
            </w:tcBorders>
            <w:tcMar>
              <w:top w:w="40" w:type="dxa"/>
              <w:left w:w="40" w:type="dxa"/>
              <w:bottom w:w="40" w:type="dxa"/>
              <w:right w:w="40" w:type="dxa"/>
            </w:tcMar>
            <w:vAlign w:val="top"/>
          </w:tcPr>
          <w:bookmarkStart w:id="13901" w:name="para_94a17eb9_eeba_42e8_ae49_80f56c24f4"/>
          <w:p>
            <w:pPr>
              <w:spacing w:before="180" w:after="0" w:line="240" w:lineRule="auto"/>
            </w:pPr>
            <w:r>
              <w:rPr>
                <w:rFonts w:ascii="Arial" w:hAnsi="Arial"/>
                <w:color w:val="000000"/>
                <w:sz w:val="18"/>
              </w:rPr>
              <w:t>The UPS State shall not be set to COMPLETED or CANCELED if this Attribute does not have a value.</w:t>
            </w:r>
          </w:p>
          <w:bookmarkEnd w:id="13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2" w:name="para_96394b95_0bae_4497_b125_12501c593d"/>
          <w:p>
            <w:pPr>
              <w:spacing w:before="180" w:after="0" w:line="240" w:lineRule="auto"/>
              <w:jc w:val="center"/>
            </w:pPr>
            <w:r>
              <w:rPr>
                <w:rFonts w:ascii="Arial" w:hAnsi="Arial"/>
                <w:color w:val="000000"/>
                <w:sz w:val="18"/>
              </w:rPr>
              <w:t>RC</w:t>
            </w:r>
          </w:p>
          <w:bookmarkEnd w:id="13902"/>
        </w:tc>
        <w:tc>
          <w:tcPr>
            <w:tcBorders>
              <w:bottom w:val="single" w:sz="4" w:color="000000"/>
              <w:right w:val="single" w:sz="4" w:color="000000"/>
            </w:tcBorders>
            <w:tcMar>
              <w:top w:w="40" w:type="dxa"/>
              <w:left w:w="40" w:type="dxa"/>
              <w:bottom w:w="40" w:type="dxa"/>
              <w:right w:w="40" w:type="dxa"/>
            </w:tcMar>
            <w:vAlign w:val="top"/>
          </w:tcPr>
          <w:bookmarkStart w:id="13903" w:name="para_cab54143_baf0_4048_94f4_5b370b3918"/>
          <w:p>
            <w:pPr>
              <w:spacing w:before="180" w:after="0" w:line="240" w:lineRule="auto"/>
            </w:pPr>
            <w:r>
              <w:rPr>
                <w:rFonts w:ascii="Arial" w:hAnsi="Arial"/>
                <w:color w:val="000000"/>
                <w:sz w:val="18"/>
              </w:rPr>
              <w:t>The UPS State shall not be set to COMPLETED or CANCELED if the condition is met and this Attribute does not have a value.</w:t>
            </w:r>
          </w:p>
          <w:bookmarkEnd w:id="13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4" w:name="para_53b4cc59_d95c_43f7_8ef0_2b1437eb7e"/>
          <w:p>
            <w:pPr>
              <w:spacing w:before="180" w:after="0" w:line="240" w:lineRule="auto"/>
              <w:jc w:val="center"/>
            </w:pPr>
            <w:r>
              <w:rPr>
                <w:rFonts w:ascii="Arial" w:hAnsi="Arial"/>
                <w:color w:val="000000"/>
                <w:sz w:val="18"/>
              </w:rPr>
              <w:t>P</w:t>
            </w:r>
          </w:p>
          <w:bookmarkEnd w:id="13904"/>
        </w:tc>
        <w:tc>
          <w:tcPr>
            <w:tcBorders>
              <w:bottom w:val="single" w:sz="4" w:color="000000"/>
              <w:right w:val="single" w:sz="4" w:color="000000"/>
            </w:tcBorders>
            <w:tcMar>
              <w:top w:w="40" w:type="dxa"/>
              <w:left w:w="40" w:type="dxa"/>
              <w:bottom w:w="40" w:type="dxa"/>
              <w:right w:w="40" w:type="dxa"/>
            </w:tcMar>
            <w:vAlign w:val="top"/>
          </w:tcPr>
          <w:bookmarkStart w:id="13905" w:name="para_cf6d3d11_dcc1_4cab_b83d_f36d725d4f"/>
          <w:p>
            <w:pPr>
              <w:spacing w:before="180" w:after="0" w:line="240" w:lineRule="auto"/>
            </w:pPr>
            <w:r>
              <w:rPr>
                <w:rFonts w:ascii="Arial" w:hAnsi="Arial"/>
                <w:color w:val="000000"/>
                <w:sz w:val="18"/>
              </w:rPr>
              <w:t>The UPS State shall not be set to COMPLETED if this Attribute does not have a value, but may be set to CANCELED.</w:t>
            </w:r>
          </w:p>
          <w:bookmarkEnd w:id="13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6" w:name="para_18b563a1_cd28_40ad_9634_7355b4494b"/>
          <w:p>
            <w:pPr>
              <w:spacing w:before="180" w:after="0" w:line="240" w:lineRule="auto"/>
              <w:jc w:val="center"/>
            </w:pPr>
            <w:r>
              <w:rPr>
                <w:rFonts w:ascii="Arial" w:hAnsi="Arial"/>
                <w:color w:val="000000"/>
                <w:sz w:val="18"/>
              </w:rPr>
              <w:t>X</w:t>
            </w:r>
          </w:p>
          <w:bookmarkEnd w:id="13906"/>
        </w:tc>
        <w:tc>
          <w:tcPr>
            <w:tcBorders>
              <w:bottom w:val="single" w:sz="4" w:color="000000"/>
              <w:right w:val="single" w:sz="4" w:color="000000"/>
            </w:tcBorders>
            <w:tcMar>
              <w:top w:w="40" w:type="dxa"/>
              <w:left w:w="40" w:type="dxa"/>
              <w:bottom w:w="40" w:type="dxa"/>
              <w:right w:w="40" w:type="dxa"/>
            </w:tcMar>
            <w:vAlign w:val="top"/>
          </w:tcPr>
          <w:bookmarkStart w:id="13907" w:name="para_8c6c0aa1_390f_4f51_8e57_f8ce4efab4"/>
          <w:p>
            <w:pPr>
              <w:spacing w:before="180" w:after="0" w:line="240" w:lineRule="auto"/>
            </w:pPr>
            <w:r>
              <w:rPr>
                <w:rFonts w:ascii="Arial" w:hAnsi="Arial"/>
                <w:color w:val="000000"/>
                <w:sz w:val="18"/>
              </w:rPr>
              <w:t>The UPS State shall not be set to CANCELED if this Attribute does not have a value, but may be set to COMPLETED.</w:t>
            </w:r>
          </w:p>
          <w:bookmarkEnd w:id="13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8" w:name="para_1f857e46_29a9_4961_9f58_a6e28e9214"/>
          <w:p>
            <w:pPr>
              <w:spacing w:before="180" w:after="0" w:line="240" w:lineRule="auto"/>
              <w:jc w:val="center"/>
            </w:pPr>
            <w:r>
              <w:rPr>
                <w:rFonts w:ascii="Arial" w:hAnsi="Arial"/>
                <w:color w:val="000000"/>
                <w:sz w:val="18"/>
              </w:rPr>
              <w:t>O</w:t>
            </w:r>
          </w:p>
          <w:bookmarkEnd w:id="13908"/>
        </w:tc>
        <w:tc>
          <w:tcPr>
            <w:tcBorders>
              <w:bottom w:val="single" w:sz="4" w:color="000000"/>
              <w:right w:val="single" w:sz="4" w:color="000000"/>
            </w:tcBorders>
            <w:tcMar>
              <w:top w:w="40" w:type="dxa"/>
              <w:left w:w="40" w:type="dxa"/>
              <w:bottom w:w="40" w:type="dxa"/>
              <w:right w:w="40" w:type="dxa"/>
            </w:tcMar>
            <w:vAlign w:val="top"/>
          </w:tcPr>
          <w:bookmarkStart w:id="13909" w:name="para_05307bc1_64e5_485f_92af_d11c43daf2"/>
          <w:p>
            <w:pPr>
              <w:spacing w:before="180" w:after="0" w:line="240" w:lineRule="auto"/>
            </w:pPr>
            <w:r>
              <w:rPr>
                <w:rFonts w:ascii="Arial" w:hAnsi="Arial"/>
                <w:color w:val="000000"/>
                <w:sz w:val="18"/>
              </w:rPr>
              <w:t>The UPS State may be set to either COMPLETED or CANCELED if this Attribute does not have a value.</w:t>
            </w:r>
          </w:p>
          <w:bookmarkEnd w:id="13909"/>
        </w:tc>
      </w:tr>
    </w:tbl>
    <w:bookmarkStart w:id="13910" w:name="sect_CC_2_5_1_2"/>
    <w:p>
      <w:pPr>
        <w:spacing w:before="180" w:after="0" w:line="240" w:lineRule="auto"/>
      </w:pPr>
      <w:r>
        <w:rPr>
          <w:rFonts w:ascii="Arial" w:hAnsi="Arial"/>
          <w:b/>
          <w:color w:val="000000"/>
          <w:sz w:val="22"/>
        </w:rPr>
        <w:t>CC.2.5.1.2 UPS Macros</w:t>
      </w:r>
    </w:p>
    <w:bookmarkEnd w:id="13910"/>
    <w:bookmarkStart w:id="13911" w:name="para_55d46759_801f_42d4_bd3b_d1f1ce6519"/>
    <w:p>
      <w:pPr>
        <w:spacing w:before="180" w:after="0" w:line="240" w:lineRule="auto"/>
        <w:jc w:val="both"/>
      </w:pPr>
      <w:r>
        <w:rPr>
          <w:rFonts w:ascii="Arial" w:hAnsi="Arial"/>
          <w:color w:val="000000"/>
          <w:sz w:val="18"/>
        </w:rPr>
        <w:t xml:space="preserve">To reduce the size and complexity of </w:t>
      </w:r>
      <w:hyperlink w:anchor="table_CC_2_5_3">
        <w:r>
          <w:rPr>
            <w:rFonts w:ascii="Arial" w:hAnsi="Arial"/>
            <w:color w:val="000000"/>
            <w:sz w:val="18"/>
          </w:rPr>
          <w:t>Table CC.2.5-3</w:t>
        </w:r>
      </w:hyperlink>
      <w:r>
        <w:rPr>
          <w:rFonts w:ascii="Arial" w:hAnsi="Arial"/>
          <w:color w:val="000000"/>
          <w:sz w:val="18"/>
        </w:rPr>
        <w:t>, a macro notation is used.</w:t>
      </w:r>
    </w:p>
    <w:bookmarkEnd w:id="13911"/>
    <w:bookmarkStart w:id="13912" w:name="para_8674a4d0_35d2_4ebd_927f_af44f799d4"/>
    <w:p>
      <w:pPr>
        <w:spacing w:before="180" w:after="0" w:line="240" w:lineRule="auto"/>
        <w:jc w:val="both"/>
      </w:pPr>
      <w:r>
        <w:rPr>
          <w:rFonts w:ascii="Arial" w:hAnsi="Arial"/>
          <w:color w:val="000000"/>
          <w:sz w:val="18"/>
        </w:rPr>
        <w:t xml:space="preserve">For example, in </w:t>
      </w:r>
      <w:hyperlink w:anchor="table_CC_2_5_3">
        <w:r>
          <w:rPr>
            <w:rFonts w:ascii="Arial" w:hAnsi="Arial"/>
            <w:color w:val="000000"/>
            <w:sz w:val="18"/>
          </w:rPr>
          <w:t>Table CC.2.5-3</w:t>
        </w:r>
      </w:hyperlink>
      <w:r>
        <w:rPr>
          <w:rFonts w:ascii="Arial" w:hAnsi="Arial"/>
          <w:color w:val="000000"/>
          <w:sz w:val="18"/>
        </w:rPr>
        <w:t xml:space="preserve">, a table entry specifying "Include </w:t>
      </w:r>
      <w:hyperlink w:anchor="table_CC_2_5_2a">
        <w:r>
          <w:rPr>
            <w:rFonts w:ascii="Arial" w:hAnsi="Arial"/>
            <w:color w:val="000000"/>
            <w:sz w:val="18"/>
          </w:rPr>
          <w:t>Table CC.2.5-2a “UPS Code Sequence Macro”</w:t>
        </w:r>
      </w:hyperlink>
      <w:r>
        <w:rPr>
          <w:rFonts w:ascii="Arial" w:hAnsi="Arial"/>
          <w:color w:val="000000"/>
          <w:sz w:val="18"/>
        </w:rPr>
        <w:t>" should be interpreted as including the following table of text as a substitution. The nesting level for the sequence inclusion is indicated by the nesting level on the reference to the macro. Where the Matching Key type requirement is "*" it should be replaced with the Matching Key type requirement of the sequence Attribute that incorporates this macro.</w:t>
      </w:r>
    </w:p>
    <w:bookmarkEnd w:id="13912"/>
    <w:bookmarkStart w:id="13913" w:name="para_b74a4854_c8f2_4e56_b637_1586339e6a"/>
    <w:p>
      <w:pPr>
        <w:spacing w:before="180" w:after="0" w:line="240" w:lineRule="auto"/>
        <w:jc w:val="both"/>
      </w:pPr>
      <w:r>
        <w:rPr>
          <w:rFonts w:ascii="Arial" w:hAnsi="Arial"/>
          <w:color w:val="000000"/>
          <w:sz w:val="18"/>
        </w:rPr>
        <w:t>For code sequences that have requirements for N-CREATE, N-SET, N-GET, or C-FIND behavior that differ from the Macro, the code sequence contents are explicitly listed in the Table rather than specifying inclusion of the Macro.</w:t>
      </w:r>
    </w:p>
    <w:bookmarkEnd w:id="13913"/>
    <w:bookmarkStart w:id="13914" w:name="table_CC_2_5_2a"/>
    <w:p>
      <w:pPr>
        <w:keepNext/>
        <w:spacing w:before="216" w:after="0" w:line="240" w:lineRule="auto"/>
        <w:jc w:val="center"/>
      </w:pPr>
      <w:r>
        <w:rPr>
          <w:rFonts w:ascii="Arial" w:hAnsi="Arial"/>
          <w:b/>
          <w:color w:val="000000"/>
          <w:sz w:val="22"/>
        </w:rPr>
        <w:t>Table CC.2.5-2a. UPS Code Sequence Macro</w:t>
      </w:r>
    </w:p>
    <w:bookmarkEnd w:id="13914"/>
    <w:p>
      <w:pPr>
        <w:spacing w:before="0" w:after="0" w:line="240" w:lineRule="auto"/>
        <w:rPr>
          <w:sz w:val="13"/>
        </w:rPr>
      </w:pPr>
    </w:p>
    <w:tbl>
      <w:tblPr>
        <w:tblInd w:w="45" w:type="dxa"/>
        <w:tblLayout w:type="fixed"/>
      </w:tblPr>
      <w:tblGrid>
        <w:gridCol w:w="1170"/>
        <w:gridCol w:w="1120"/>
        <w:gridCol w:w="1225"/>
        <w:gridCol w:w="1215"/>
        <w:gridCol w:w="735"/>
        <w:gridCol w:w="1215"/>
        <w:gridCol w:w="1085"/>
        <w:gridCol w:w="875"/>
        <w:gridCol w:w="18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15" w:name="para_863cd293_5591_457a_9e1f_7f4b988db8"/>
          <w:p>
            <w:pPr>
              <w:keepNext/>
              <w:spacing w:before="180" w:after="0" w:line="240" w:lineRule="auto"/>
              <w:jc w:val="center"/>
            </w:pPr>
            <w:r>
              <w:rPr>
                <w:rFonts w:ascii="Arial" w:hAnsi="Arial"/>
                <w:b/>
                <w:color w:val="000000"/>
                <w:sz w:val="18"/>
              </w:rPr>
              <w:t>Attribute Name</w:t>
            </w:r>
          </w:p>
          <w:bookmarkEnd w:id="139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16" w:name="para_6d33047e_9508_4606_b026_2f823b60bb"/>
          <w:p>
            <w:pPr>
              <w:spacing w:before="180" w:after="0" w:line="240" w:lineRule="auto"/>
              <w:jc w:val="center"/>
            </w:pPr>
            <w:r>
              <w:rPr>
                <w:rFonts w:ascii="Arial" w:hAnsi="Arial"/>
                <w:b/>
                <w:color w:val="000000"/>
                <w:sz w:val="18"/>
              </w:rPr>
              <w:t>Tag</w:t>
            </w:r>
          </w:p>
          <w:bookmarkEnd w:id="139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17" w:name="para_54553104_eb0a_4d59_bc21_a76fad7f4d"/>
          <w:p>
            <w:pPr>
              <w:spacing w:before="180" w:after="0" w:line="240" w:lineRule="auto"/>
              <w:jc w:val="center"/>
            </w:pPr>
            <w:r>
              <w:rPr>
                <w:rFonts w:ascii="Arial" w:hAnsi="Arial"/>
                <w:b/>
                <w:color w:val="000000"/>
                <w:sz w:val="18"/>
              </w:rPr>
              <w:t>Usage N-CREATE (SCU/SCP)</w:t>
            </w:r>
          </w:p>
          <w:bookmarkEnd w:id="139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18" w:name="para_8c468ae5_d2ff_48ec_bdc0_07010da421"/>
          <w:p>
            <w:pPr>
              <w:spacing w:before="180" w:after="0" w:line="240" w:lineRule="auto"/>
              <w:jc w:val="center"/>
            </w:pPr>
            <w:r>
              <w:rPr>
                <w:rFonts w:ascii="Arial" w:hAnsi="Arial"/>
                <w:b/>
                <w:color w:val="000000"/>
                <w:sz w:val="18"/>
              </w:rPr>
              <w:t>Usage N-SET (SCU/SCP)</w:t>
            </w:r>
          </w:p>
          <w:bookmarkEnd w:id="139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19" w:name="para_89488772_0938_4c64_9686_ec4893bfbd"/>
          <w:p>
            <w:pPr>
              <w:spacing w:before="180" w:after="0" w:line="240" w:lineRule="auto"/>
              <w:jc w:val="center"/>
            </w:pPr>
            <w:r>
              <w:rPr>
                <w:rFonts w:ascii="Arial" w:hAnsi="Arial"/>
                <w:b/>
                <w:color w:val="000000"/>
                <w:sz w:val="18"/>
              </w:rPr>
              <w:t>Final State</w:t>
            </w:r>
          </w:p>
          <w:bookmarkEnd w:id="13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20" w:name="para_49d79858_9508_4267_a6af_e10de79307"/>
          <w:p>
            <w:pPr>
              <w:spacing w:before="180" w:after="0" w:line="240" w:lineRule="auto"/>
              <w:jc w:val="center"/>
            </w:pPr>
            <w:r>
              <w:rPr>
                <w:rFonts w:ascii="Arial" w:hAnsi="Arial"/>
                <w:b/>
                <w:color w:val="000000"/>
                <w:sz w:val="18"/>
              </w:rPr>
              <w:t>Usage N-GET (SCU/SCP)</w:t>
            </w:r>
          </w:p>
          <w:bookmarkEnd w:id="13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21" w:name="para_4effa922_6648_425e_8a58_5823aa2bdc"/>
          <w:p>
            <w:pPr>
              <w:spacing w:before="180" w:after="0" w:line="240" w:lineRule="auto"/>
              <w:jc w:val="center"/>
            </w:pPr>
            <w:r>
              <w:rPr>
                <w:rFonts w:ascii="Arial" w:hAnsi="Arial"/>
                <w:b/>
                <w:color w:val="000000"/>
                <w:sz w:val="18"/>
              </w:rPr>
              <w:t>Matching Key Type</w:t>
            </w:r>
          </w:p>
          <w:bookmarkEnd w:id="13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22" w:name="para_0b48098b_cb08_4bf9_b900_0af0ece79a"/>
          <w:p>
            <w:pPr>
              <w:spacing w:before="180" w:after="0" w:line="240" w:lineRule="auto"/>
              <w:jc w:val="center"/>
            </w:pPr>
            <w:r>
              <w:rPr>
                <w:rFonts w:ascii="Arial" w:hAnsi="Arial"/>
                <w:b/>
                <w:color w:val="000000"/>
                <w:sz w:val="18"/>
              </w:rPr>
              <w:t>Return Key Type</w:t>
            </w:r>
          </w:p>
          <w:bookmarkEnd w:id="139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23" w:name="para_e0e44dab_4138_42b1_9263_f6544e6087"/>
          <w:p>
            <w:pPr>
              <w:spacing w:before="180" w:after="0" w:line="240" w:lineRule="auto"/>
              <w:jc w:val="center"/>
            </w:pPr>
            <w:r>
              <w:rPr>
                <w:rFonts w:ascii="Arial" w:hAnsi="Arial"/>
                <w:b/>
                <w:color w:val="000000"/>
                <w:sz w:val="18"/>
              </w:rPr>
              <w:t>Remark/Matching Type</w:t>
            </w:r>
          </w:p>
          <w:bookmarkEnd w:id="13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4" w:name="para_d4e585c0_3235_4807_9151_30acba4228"/>
          <w:p>
            <w:pPr>
              <w:spacing w:before="180" w:after="0" w:line="240" w:lineRule="auto"/>
            </w:pPr>
            <w:r>
              <w:rPr>
                <w:rFonts w:ascii="Arial" w:hAnsi="Arial"/>
                <w:color w:val="000000"/>
                <w:sz w:val="18"/>
              </w:rPr>
              <w:t>Code Value</w:t>
            </w:r>
          </w:p>
          <w:bookmarkEnd w:id="13924"/>
        </w:tc>
        <w:tc>
          <w:tcPr>
            <w:tcBorders>
              <w:bottom w:val="single" w:sz="4" w:color="000000"/>
              <w:right w:val="single" w:sz="4" w:color="000000"/>
            </w:tcBorders>
            <w:tcMar>
              <w:top w:w="40" w:type="dxa"/>
              <w:left w:w="40" w:type="dxa"/>
              <w:bottom w:w="40" w:type="dxa"/>
              <w:right w:w="40" w:type="dxa"/>
            </w:tcMar>
            <w:vAlign w:val="top"/>
          </w:tcPr>
          <w:bookmarkStart w:id="13925" w:name="para_f1e782cc_d344_4994_8a5b_99dafbf634"/>
          <w:p>
            <w:pPr>
              <w:spacing w:before="180" w:after="0" w:line="240" w:lineRule="auto"/>
              <w:jc w:val="center"/>
            </w:pPr>
            <w:r>
              <w:rPr>
                <w:rFonts w:ascii="Arial" w:hAnsi="Arial"/>
                <w:color w:val="000000"/>
                <w:sz w:val="18"/>
              </w:rPr>
              <w:t>(0008,0100)</w:t>
            </w:r>
          </w:p>
          <w:bookmarkEnd w:id="13925"/>
        </w:tc>
        <w:tc>
          <w:tcPr>
            <w:tcBorders>
              <w:bottom w:val="single" w:sz="4" w:color="000000"/>
              <w:right w:val="single" w:sz="4" w:color="000000"/>
            </w:tcBorders>
            <w:tcMar>
              <w:top w:w="40" w:type="dxa"/>
              <w:left w:w="40" w:type="dxa"/>
              <w:bottom w:w="40" w:type="dxa"/>
              <w:right w:w="40" w:type="dxa"/>
            </w:tcMar>
            <w:vAlign w:val="top"/>
          </w:tcPr>
          <w:bookmarkStart w:id="13926" w:name="para_a104e632_a0d6_4d57_aa67_e48f51b224"/>
          <w:p>
            <w:pPr>
              <w:spacing w:before="180" w:after="0" w:line="240" w:lineRule="auto"/>
              <w:jc w:val="center"/>
            </w:pPr>
            <w:r>
              <w:rPr>
                <w:rFonts w:ascii="Arial" w:hAnsi="Arial"/>
                <w:color w:val="000000"/>
                <w:sz w:val="18"/>
              </w:rPr>
              <w:t>1C/1C</w:t>
            </w:r>
          </w:p>
          <w:bookmarkEnd w:id="13926"/>
        </w:tc>
        <w:tc>
          <w:tcPr>
            <w:tcBorders>
              <w:bottom w:val="single" w:sz="4" w:color="000000"/>
              <w:right w:val="single" w:sz="4" w:color="000000"/>
            </w:tcBorders>
            <w:tcMar>
              <w:top w:w="40" w:type="dxa"/>
              <w:left w:w="40" w:type="dxa"/>
              <w:bottom w:w="40" w:type="dxa"/>
              <w:right w:w="40" w:type="dxa"/>
            </w:tcMar>
            <w:vAlign w:val="top"/>
          </w:tcPr>
          <w:bookmarkStart w:id="13927" w:name="para_9e71f028_1d85_4bb8_bd10_ec10067b07"/>
          <w:p>
            <w:pPr>
              <w:spacing w:before="180" w:after="0" w:line="240" w:lineRule="auto"/>
              <w:jc w:val="center"/>
            </w:pPr>
            <w:r>
              <w:rPr>
                <w:rFonts w:ascii="Arial" w:hAnsi="Arial"/>
                <w:color w:val="000000"/>
                <w:sz w:val="18"/>
              </w:rPr>
              <w:t>1C/1C</w:t>
            </w:r>
          </w:p>
          <w:bookmarkEnd w:id="139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28" w:name="para_65ed8bbd_f3e4_41fc_8ec2_d24dd96b98"/>
          <w:p>
            <w:pPr>
              <w:spacing w:before="180" w:after="0" w:line="240" w:lineRule="auto"/>
              <w:jc w:val="center"/>
            </w:pPr>
            <w:r>
              <w:rPr>
                <w:rFonts w:ascii="Arial" w:hAnsi="Arial"/>
                <w:color w:val="000000"/>
                <w:sz w:val="18"/>
              </w:rPr>
              <w:t>-/1C</w:t>
            </w:r>
          </w:p>
          <w:bookmarkEnd w:id="13928"/>
        </w:tc>
        <w:tc>
          <w:tcPr>
            <w:tcBorders>
              <w:bottom w:val="single" w:sz="4" w:color="000000"/>
              <w:right w:val="single" w:sz="4" w:color="000000"/>
            </w:tcBorders>
            <w:tcMar>
              <w:top w:w="40" w:type="dxa"/>
              <w:left w:w="40" w:type="dxa"/>
              <w:bottom w:w="40" w:type="dxa"/>
              <w:right w:w="40" w:type="dxa"/>
            </w:tcMar>
            <w:vAlign w:val="top"/>
          </w:tcPr>
          <w:bookmarkStart w:id="13929" w:name="para_418a442e_0c0c_4494_9d4b_35ded79972"/>
          <w:p>
            <w:pPr>
              <w:spacing w:before="180" w:after="0" w:line="240" w:lineRule="auto"/>
              <w:jc w:val="center"/>
            </w:pPr>
            <w:r>
              <w:rPr>
                <w:rFonts w:ascii="Arial" w:hAnsi="Arial"/>
                <w:color w:val="000000"/>
                <w:sz w:val="18"/>
              </w:rPr>
              <w:t>*</w:t>
            </w:r>
          </w:p>
          <w:bookmarkEnd w:id="13929"/>
        </w:tc>
        <w:tc>
          <w:tcPr>
            <w:tcBorders>
              <w:bottom w:val="single" w:sz="4" w:color="000000"/>
              <w:right w:val="single" w:sz="4" w:color="000000"/>
            </w:tcBorders>
            <w:tcMar>
              <w:top w:w="40" w:type="dxa"/>
              <w:left w:w="40" w:type="dxa"/>
              <w:bottom w:w="40" w:type="dxa"/>
              <w:right w:w="40" w:type="dxa"/>
            </w:tcMar>
            <w:vAlign w:val="top"/>
          </w:tcPr>
          <w:bookmarkStart w:id="13930" w:name="para_a66912d6_4fd5_4f6d_ba69_165a943fd5"/>
          <w:p>
            <w:pPr>
              <w:spacing w:before="180" w:after="0" w:line="240" w:lineRule="auto"/>
              <w:jc w:val="center"/>
            </w:pPr>
            <w:r>
              <w:rPr>
                <w:rFonts w:ascii="Arial" w:hAnsi="Arial"/>
                <w:color w:val="000000"/>
                <w:sz w:val="18"/>
              </w:rPr>
              <w:t>1C</w:t>
            </w:r>
          </w:p>
          <w:bookmarkEnd w:id="13930"/>
        </w:tc>
        <w:tc>
          <w:tcPr>
            <w:tcBorders>
              <w:bottom w:val="single" w:sz="4" w:color="000000"/>
              <w:right w:val="single" w:sz="4" w:color="000000"/>
            </w:tcBorders>
            <w:tcMar>
              <w:top w:w="40" w:type="dxa"/>
              <w:left w:w="40" w:type="dxa"/>
              <w:bottom w:w="40" w:type="dxa"/>
              <w:right w:w="40" w:type="dxa"/>
            </w:tcMar>
            <w:vAlign w:val="top"/>
          </w:tcPr>
          <w:bookmarkStart w:id="13931" w:name="para_7948914e_917c_4cec_b067_09047fc3b3"/>
          <w:p>
            <w:pPr>
              <w:spacing w:before="180" w:after="0" w:line="240" w:lineRule="auto"/>
            </w:pPr>
            <w:r>
              <w:rPr>
                <w:rFonts w:ascii="Arial" w:hAnsi="Arial"/>
                <w:color w:val="000000"/>
                <w:sz w:val="18"/>
              </w:rPr>
              <w:t>Code Value shall be retrieved with Single Value Matching.</w:t>
            </w:r>
          </w:p>
          <w:bookmarkEnd w:id="13931"/>
          <w:bookmarkStart w:id="13932" w:name="para_39ce4a04_28a0_4895_8513_a715effac0"/>
          <w:p>
            <w:pPr>
              <w:spacing w:before="180" w:after="0" w:line="240" w:lineRule="auto"/>
            </w:pPr>
            <w:r>
              <w:rPr>
                <w:rFonts w:ascii="Arial" w:hAnsi="Arial"/>
                <w:color w:val="000000"/>
                <w:sz w:val="18"/>
              </w:rPr>
              <w:t>Required if the code value length is 16 characters or less, and the code value is not a URN or URL.</w:t>
            </w:r>
          </w:p>
          <w:bookmarkEnd w:id="13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3" w:name="para_f8b198e2_5d86_4d8d_837b_f7ebee1b1e"/>
          <w:p>
            <w:pPr>
              <w:spacing w:before="180" w:after="0" w:line="240" w:lineRule="auto"/>
            </w:pPr>
            <w:r>
              <w:rPr>
                <w:rFonts w:ascii="Arial" w:hAnsi="Arial"/>
                <w:color w:val="000000"/>
                <w:sz w:val="18"/>
              </w:rPr>
              <w:t>Coding Scheme Designator</w:t>
            </w:r>
          </w:p>
          <w:bookmarkEnd w:id="13933"/>
        </w:tc>
        <w:tc>
          <w:tcPr>
            <w:tcBorders>
              <w:bottom w:val="single" w:sz="4" w:color="000000"/>
              <w:right w:val="single" w:sz="4" w:color="000000"/>
            </w:tcBorders>
            <w:tcMar>
              <w:top w:w="40" w:type="dxa"/>
              <w:left w:w="40" w:type="dxa"/>
              <w:bottom w:w="40" w:type="dxa"/>
              <w:right w:w="40" w:type="dxa"/>
            </w:tcMar>
            <w:vAlign w:val="top"/>
          </w:tcPr>
          <w:bookmarkStart w:id="13934" w:name="para_154883dd_757e_417b_b6ca_8a4f021a22"/>
          <w:p>
            <w:pPr>
              <w:spacing w:before="180" w:after="0" w:line="240" w:lineRule="auto"/>
              <w:jc w:val="center"/>
            </w:pPr>
            <w:r>
              <w:rPr>
                <w:rFonts w:ascii="Arial" w:hAnsi="Arial"/>
                <w:color w:val="000000"/>
                <w:sz w:val="18"/>
              </w:rPr>
              <w:t>(0008,0102)</w:t>
            </w:r>
          </w:p>
          <w:bookmarkEnd w:id="13934"/>
        </w:tc>
        <w:tc>
          <w:tcPr>
            <w:tcBorders>
              <w:bottom w:val="single" w:sz="4" w:color="000000"/>
              <w:right w:val="single" w:sz="4" w:color="000000"/>
            </w:tcBorders>
            <w:tcMar>
              <w:top w:w="40" w:type="dxa"/>
              <w:left w:w="40" w:type="dxa"/>
              <w:bottom w:w="40" w:type="dxa"/>
              <w:right w:w="40" w:type="dxa"/>
            </w:tcMar>
            <w:vAlign w:val="top"/>
          </w:tcPr>
          <w:bookmarkStart w:id="13935" w:name="para_247f5311_b29d_4dfb_b99a_b64f4a4b21"/>
          <w:p>
            <w:pPr>
              <w:spacing w:before="180" w:after="0" w:line="240" w:lineRule="auto"/>
              <w:jc w:val="center"/>
            </w:pPr>
            <w:r>
              <w:rPr>
                <w:rFonts w:ascii="Arial" w:hAnsi="Arial"/>
                <w:color w:val="000000"/>
                <w:sz w:val="18"/>
              </w:rPr>
              <w:t>1C/1C</w:t>
            </w:r>
          </w:p>
          <w:bookmarkEnd w:id="13935"/>
        </w:tc>
        <w:tc>
          <w:tcPr>
            <w:tcBorders>
              <w:bottom w:val="single" w:sz="4" w:color="000000"/>
              <w:right w:val="single" w:sz="4" w:color="000000"/>
            </w:tcBorders>
            <w:tcMar>
              <w:top w:w="40" w:type="dxa"/>
              <w:left w:w="40" w:type="dxa"/>
              <w:bottom w:w="40" w:type="dxa"/>
              <w:right w:w="40" w:type="dxa"/>
            </w:tcMar>
            <w:vAlign w:val="top"/>
          </w:tcPr>
          <w:bookmarkStart w:id="13936" w:name="para_016adda2_2e92_45f6_9a9b_3632b06187"/>
          <w:p>
            <w:pPr>
              <w:spacing w:before="180" w:after="0" w:line="240" w:lineRule="auto"/>
              <w:jc w:val="center"/>
            </w:pPr>
            <w:r>
              <w:rPr>
                <w:rFonts w:ascii="Arial" w:hAnsi="Arial"/>
                <w:color w:val="000000"/>
                <w:sz w:val="18"/>
              </w:rPr>
              <w:t>1C/1C</w:t>
            </w:r>
          </w:p>
          <w:bookmarkEnd w:id="139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37" w:name="para_ceda1c26_d147_4695_bd4e_fcbca7ec91"/>
          <w:p>
            <w:pPr>
              <w:spacing w:before="180" w:after="0" w:line="240" w:lineRule="auto"/>
              <w:jc w:val="center"/>
            </w:pPr>
            <w:r>
              <w:rPr>
                <w:rFonts w:ascii="Arial" w:hAnsi="Arial"/>
                <w:color w:val="000000"/>
                <w:sz w:val="18"/>
              </w:rPr>
              <w:t>-/1C</w:t>
            </w:r>
          </w:p>
          <w:bookmarkEnd w:id="13937"/>
        </w:tc>
        <w:tc>
          <w:tcPr>
            <w:tcBorders>
              <w:bottom w:val="single" w:sz="4" w:color="000000"/>
              <w:right w:val="single" w:sz="4" w:color="000000"/>
            </w:tcBorders>
            <w:tcMar>
              <w:top w:w="40" w:type="dxa"/>
              <w:left w:w="40" w:type="dxa"/>
              <w:bottom w:w="40" w:type="dxa"/>
              <w:right w:w="40" w:type="dxa"/>
            </w:tcMar>
            <w:vAlign w:val="top"/>
          </w:tcPr>
          <w:bookmarkStart w:id="13938" w:name="para_87c8bb6d_54ba_4c77_8132_bc45fca9f1"/>
          <w:p>
            <w:pPr>
              <w:spacing w:before="180" w:after="0" w:line="240" w:lineRule="auto"/>
              <w:jc w:val="center"/>
            </w:pPr>
            <w:r>
              <w:rPr>
                <w:rFonts w:ascii="Arial" w:hAnsi="Arial"/>
                <w:color w:val="000000"/>
                <w:sz w:val="18"/>
              </w:rPr>
              <w:t>*</w:t>
            </w:r>
          </w:p>
          <w:bookmarkEnd w:id="13938"/>
        </w:tc>
        <w:tc>
          <w:tcPr>
            <w:tcBorders>
              <w:bottom w:val="single" w:sz="4" w:color="000000"/>
              <w:right w:val="single" w:sz="4" w:color="000000"/>
            </w:tcBorders>
            <w:tcMar>
              <w:top w:w="40" w:type="dxa"/>
              <w:left w:w="40" w:type="dxa"/>
              <w:bottom w:w="40" w:type="dxa"/>
              <w:right w:w="40" w:type="dxa"/>
            </w:tcMar>
            <w:vAlign w:val="top"/>
          </w:tcPr>
          <w:bookmarkStart w:id="13939" w:name="para_5964a24c_7aaf_4d74_9802_8b56091473"/>
          <w:p>
            <w:pPr>
              <w:spacing w:before="180" w:after="0" w:line="240" w:lineRule="auto"/>
              <w:jc w:val="center"/>
            </w:pPr>
            <w:r>
              <w:rPr>
                <w:rFonts w:ascii="Arial" w:hAnsi="Arial"/>
                <w:color w:val="000000"/>
                <w:sz w:val="18"/>
              </w:rPr>
              <w:t>1C</w:t>
            </w:r>
          </w:p>
          <w:bookmarkEnd w:id="13939"/>
        </w:tc>
        <w:tc>
          <w:tcPr>
            <w:tcBorders>
              <w:bottom w:val="single" w:sz="4" w:color="000000"/>
              <w:right w:val="single" w:sz="4" w:color="000000"/>
            </w:tcBorders>
            <w:tcMar>
              <w:top w:w="40" w:type="dxa"/>
              <w:left w:w="40" w:type="dxa"/>
              <w:bottom w:w="40" w:type="dxa"/>
              <w:right w:w="40" w:type="dxa"/>
            </w:tcMar>
            <w:vAlign w:val="top"/>
          </w:tcPr>
          <w:bookmarkStart w:id="13940" w:name="para_5f602c09_505f_4faa_8daf_866a2b1264"/>
          <w:p>
            <w:pPr>
              <w:spacing w:before="180" w:after="0" w:line="240" w:lineRule="auto"/>
            </w:pPr>
            <w:r>
              <w:rPr>
                <w:rFonts w:ascii="Arial" w:hAnsi="Arial"/>
                <w:color w:val="000000"/>
                <w:sz w:val="18"/>
              </w:rPr>
              <w:t>Coding Scheme Designator shall be retrieved with Single Value Matching.</w:t>
            </w:r>
          </w:p>
          <w:bookmarkEnd w:id="13940"/>
          <w:bookmarkStart w:id="13941" w:name="para_eea84908_94fe_474f_b62d_3fea52e9a1"/>
          <w:p>
            <w:pPr>
              <w:spacing w:before="180" w:after="0" w:line="240" w:lineRule="auto"/>
            </w:pPr>
            <w:r>
              <w:rPr>
                <w:rFonts w:ascii="Arial" w:hAnsi="Arial"/>
                <w:color w:val="000000"/>
                <w:sz w:val="18"/>
              </w:rPr>
              <w:t>Shall be present if Code Value (0008,0100) or Long Code Value (0008,0119) is present. May be present otherwise.</w:t>
            </w:r>
          </w:p>
          <w:bookmarkEnd w:id="13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2" w:name="para_766a1fb1_9424_4eab_82d6_54a0a9fca8"/>
          <w:p>
            <w:pPr>
              <w:spacing w:before="180" w:after="0" w:line="240" w:lineRule="auto"/>
            </w:pPr>
            <w:r>
              <w:rPr>
                <w:rFonts w:ascii="Arial" w:hAnsi="Arial"/>
                <w:color w:val="000000"/>
                <w:sz w:val="18"/>
              </w:rPr>
              <w:t>Coding Scheme Version</w:t>
            </w:r>
          </w:p>
          <w:bookmarkEnd w:id="13942"/>
        </w:tc>
        <w:tc>
          <w:tcPr>
            <w:tcBorders>
              <w:bottom w:val="single" w:sz="4" w:color="000000"/>
              <w:right w:val="single" w:sz="4" w:color="000000"/>
            </w:tcBorders>
            <w:tcMar>
              <w:top w:w="40" w:type="dxa"/>
              <w:left w:w="40" w:type="dxa"/>
              <w:bottom w:w="40" w:type="dxa"/>
              <w:right w:w="40" w:type="dxa"/>
            </w:tcMar>
            <w:vAlign w:val="top"/>
          </w:tcPr>
          <w:bookmarkStart w:id="13943" w:name="para_a0529321_414b_4c41_9dc1_41f979afae"/>
          <w:p>
            <w:pPr>
              <w:spacing w:before="180" w:after="0" w:line="240" w:lineRule="auto"/>
              <w:jc w:val="center"/>
            </w:pPr>
            <w:r>
              <w:rPr>
                <w:rFonts w:ascii="Arial" w:hAnsi="Arial"/>
                <w:color w:val="000000"/>
                <w:sz w:val="18"/>
              </w:rPr>
              <w:t>(0008,0103)</w:t>
            </w:r>
          </w:p>
          <w:bookmarkEnd w:id="13943"/>
        </w:tc>
        <w:tc>
          <w:tcPr>
            <w:tcBorders>
              <w:bottom w:val="single" w:sz="4" w:color="000000"/>
              <w:right w:val="single" w:sz="4" w:color="000000"/>
            </w:tcBorders>
            <w:tcMar>
              <w:top w:w="40" w:type="dxa"/>
              <w:left w:w="40" w:type="dxa"/>
              <w:bottom w:w="40" w:type="dxa"/>
              <w:right w:w="40" w:type="dxa"/>
            </w:tcMar>
            <w:vAlign w:val="top"/>
          </w:tcPr>
          <w:bookmarkStart w:id="13944" w:name="para_bf175aa7_141c_4a59_9ecb_55da3836cd"/>
          <w:p>
            <w:pPr>
              <w:spacing w:before="180" w:after="0" w:line="240" w:lineRule="auto"/>
              <w:jc w:val="center"/>
            </w:pPr>
            <w:r>
              <w:rPr>
                <w:rFonts w:ascii="Arial" w:hAnsi="Arial"/>
                <w:color w:val="000000"/>
                <w:sz w:val="18"/>
              </w:rPr>
              <w:t>1C/1C</w:t>
            </w:r>
          </w:p>
          <w:bookmarkEnd w:id="13944"/>
        </w:tc>
        <w:tc>
          <w:tcPr>
            <w:tcBorders>
              <w:bottom w:val="single" w:sz="4" w:color="000000"/>
              <w:right w:val="single" w:sz="4" w:color="000000"/>
            </w:tcBorders>
            <w:tcMar>
              <w:top w:w="40" w:type="dxa"/>
              <w:left w:w="40" w:type="dxa"/>
              <w:bottom w:w="40" w:type="dxa"/>
              <w:right w:w="40" w:type="dxa"/>
            </w:tcMar>
            <w:vAlign w:val="top"/>
          </w:tcPr>
          <w:bookmarkStart w:id="13945" w:name="para_9c74deae_7dc9_4bd3_a679_bc9ca40217"/>
          <w:p>
            <w:pPr>
              <w:spacing w:before="180" w:after="0" w:line="240" w:lineRule="auto"/>
              <w:jc w:val="center"/>
            </w:pPr>
            <w:r>
              <w:rPr>
                <w:rFonts w:ascii="Arial" w:hAnsi="Arial"/>
                <w:color w:val="000000"/>
                <w:sz w:val="18"/>
              </w:rPr>
              <w:t>1C/1C</w:t>
            </w:r>
          </w:p>
          <w:bookmarkEnd w:id="139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46" w:name="para_3e58f201_9efc_4244_a774_c73e17a459"/>
          <w:p>
            <w:pPr>
              <w:spacing w:before="180" w:after="0" w:line="240" w:lineRule="auto"/>
              <w:jc w:val="center"/>
            </w:pPr>
            <w:r>
              <w:rPr>
                <w:rFonts w:ascii="Arial" w:hAnsi="Arial"/>
                <w:color w:val="000000"/>
                <w:sz w:val="18"/>
              </w:rPr>
              <w:t>-/1C</w:t>
            </w:r>
          </w:p>
          <w:bookmarkEnd w:id="13946"/>
        </w:tc>
        <w:tc>
          <w:tcPr>
            <w:tcBorders>
              <w:bottom w:val="single" w:sz="4" w:color="000000"/>
              <w:right w:val="single" w:sz="4" w:color="000000"/>
            </w:tcBorders>
            <w:tcMar>
              <w:top w:w="40" w:type="dxa"/>
              <w:left w:w="40" w:type="dxa"/>
              <w:bottom w:w="40" w:type="dxa"/>
              <w:right w:w="40" w:type="dxa"/>
            </w:tcMar>
            <w:vAlign w:val="top"/>
          </w:tcPr>
          <w:bookmarkStart w:id="13947" w:name="para_7c161c04_a6d6_48d8_9247_3a8d49bf7c"/>
          <w:p>
            <w:pPr>
              <w:spacing w:before="180" w:after="0" w:line="240" w:lineRule="auto"/>
              <w:jc w:val="center"/>
            </w:pPr>
            <w:r>
              <w:rPr>
                <w:rFonts w:ascii="Arial" w:hAnsi="Arial"/>
                <w:color w:val="000000"/>
                <w:sz w:val="18"/>
              </w:rPr>
              <w:t>-</w:t>
            </w:r>
          </w:p>
          <w:bookmarkEnd w:id="13947"/>
        </w:tc>
        <w:tc>
          <w:tcPr>
            <w:tcBorders>
              <w:bottom w:val="single" w:sz="4" w:color="000000"/>
              <w:right w:val="single" w:sz="4" w:color="000000"/>
            </w:tcBorders>
            <w:tcMar>
              <w:top w:w="40" w:type="dxa"/>
              <w:left w:w="40" w:type="dxa"/>
              <w:bottom w:w="40" w:type="dxa"/>
              <w:right w:w="40" w:type="dxa"/>
            </w:tcMar>
            <w:vAlign w:val="top"/>
          </w:tcPr>
          <w:bookmarkStart w:id="13948" w:name="para_3677328c_a8c5_43cf_98ec_7f9462ab97"/>
          <w:p>
            <w:pPr>
              <w:spacing w:before="180" w:after="0" w:line="240" w:lineRule="auto"/>
              <w:jc w:val="center"/>
            </w:pPr>
            <w:r>
              <w:rPr>
                <w:rFonts w:ascii="Arial" w:hAnsi="Arial"/>
                <w:color w:val="000000"/>
                <w:sz w:val="18"/>
              </w:rPr>
              <w:t>1C</w:t>
            </w:r>
          </w:p>
          <w:bookmarkEnd w:id="13948"/>
        </w:tc>
        <w:tc>
          <w:tcPr>
            <w:tcBorders>
              <w:bottom w:val="single" w:sz="4" w:color="000000"/>
              <w:right w:val="single" w:sz="4" w:color="000000"/>
            </w:tcBorders>
            <w:tcMar>
              <w:top w:w="40" w:type="dxa"/>
              <w:left w:w="40" w:type="dxa"/>
              <w:bottom w:w="40" w:type="dxa"/>
              <w:right w:w="40" w:type="dxa"/>
            </w:tcMar>
            <w:vAlign w:val="top"/>
          </w:tcPr>
          <w:bookmarkStart w:id="13949" w:name="para_23ca2d61_967e_435c_b454_50b24efcec"/>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13949"/>
          <w:bookmarkStart w:id="13950" w:name="para_ba32376c_4390_42bd_9388_3ae5596068"/>
          <w:p>
            <w:pPr>
              <w:spacing w:before="180" w:after="0" w:line="240" w:lineRule="auto"/>
            </w:pPr>
            <w:r>
              <w:rPr>
                <w:rFonts w:ascii="Arial" w:hAnsi="Arial"/>
                <w:color w:val="000000"/>
                <w:sz w:val="18"/>
              </w:rPr>
              <w:t>Shall not be present if Coding Scheme Designator (0008,0102) is absent. May be present otherwise.</w:t>
            </w:r>
          </w:p>
          <w:bookmarkEnd w:id="13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1" w:name="para_26792155_80bf_4680_ae70_b0dd26d3fd"/>
          <w:p>
            <w:pPr>
              <w:spacing w:before="180" w:after="0" w:line="240" w:lineRule="auto"/>
            </w:pPr>
            <w:r>
              <w:rPr>
                <w:rFonts w:ascii="Arial" w:hAnsi="Arial"/>
                <w:color w:val="000000"/>
                <w:sz w:val="18"/>
              </w:rPr>
              <w:t>Code Meaning</w:t>
            </w:r>
          </w:p>
          <w:bookmarkEnd w:id="13951"/>
        </w:tc>
        <w:tc>
          <w:tcPr>
            <w:tcBorders>
              <w:bottom w:val="single" w:sz="4" w:color="000000"/>
              <w:right w:val="single" w:sz="4" w:color="000000"/>
            </w:tcBorders>
            <w:tcMar>
              <w:top w:w="40" w:type="dxa"/>
              <w:left w:w="40" w:type="dxa"/>
              <w:bottom w:w="40" w:type="dxa"/>
              <w:right w:w="40" w:type="dxa"/>
            </w:tcMar>
            <w:vAlign w:val="top"/>
          </w:tcPr>
          <w:bookmarkStart w:id="13952" w:name="para_a6d6890b_0668_45e2_8f2d_e7e2123b00"/>
          <w:p>
            <w:pPr>
              <w:spacing w:before="180" w:after="0" w:line="240" w:lineRule="auto"/>
              <w:jc w:val="center"/>
            </w:pPr>
            <w:r>
              <w:rPr>
                <w:rFonts w:ascii="Arial" w:hAnsi="Arial"/>
                <w:color w:val="000000"/>
                <w:sz w:val="18"/>
              </w:rPr>
              <w:t>(0008,0104)</w:t>
            </w:r>
          </w:p>
          <w:bookmarkEnd w:id="13952"/>
        </w:tc>
        <w:tc>
          <w:tcPr>
            <w:tcBorders>
              <w:bottom w:val="single" w:sz="4" w:color="000000"/>
              <w:right w:val="single" w:sz="4" w:color="000000"/>
            </w:tcBorders>
            <w:tcMar>
              <w:top w:w="40" w:type="dxa"/>
              <w:left w:w="40" w:type="dxa"/>
              <w:bottom w:w="40" w:type="dxa"/>
              <w:right w:w="40" w:type="dxa"/>
            </w:tcMar>
            <w:vAlign w:val="top"/>
          </w:tcPr>
          <w:bookmarkStart w:id="13953" w:name="para_8944fe4a_8ee1_4fda_a84e_61d1d88929"/>
          <w:p>
            <w:pPr>
              <w:spacing w:before="180" w:after="0" w:line="240" w:lineRule="auto"/>
              <w:jc w:val="center"/>
            </w:pPr>
            <w:r>
              <w:rPr>
                <w:rFonts w:ascii="Arial" w:hAnsi="Arial"/>
                <w:color w:val="000000"/>
                <w:sz w:val="18"/>
              </w:rPr>
              <w:t>1/1</w:t>
            </w:r>
          </w:p>
          <w:bookmarkEnd w:id="13953"/>
        </w:tc>
        <w:tc>
          <w:tcPr>
            <w:tcBorders>
              <w:bottom w:val="single" w:sz="4" w:color="000000"/>
              <w:right w:val="single" w:sz="4" w:color="000000"/>
            </w:tcBorders>
            <w:tcMar>
              <w:top w:w="40" w:type="dxa"/>
              <w:left w:w="40" w:type="dxa"/>
              <w:bottom w:w="40" w:type="dxa"/>
              <w:right w:w="40" w:type="dxa"/>
            </w:tcMar>
            <w:vAlign w:val="top"/>
          </w:tcPr>
          <w:bookmarkStart w:id="13954" w:name="para_0a006168_88bf_4041_9438_83ce47b506"/>
          <w:p>
            <w:pPr>
              <w:spacing w:before="180" w:after="0" w:line="240" w:lineRule="auto"/>
              <w:jc w:val="center"/>
            </w:pPr>
            <w:r>
              <w:rPr>
                <w:rFonts w:ascii="Arial" w:hAnsi="Arial"/>
                <w:color w:val="000000"/>
                <w:sz w:val="18"/>
              </w:rPr>
              <w:t>1/1</w:t>
            </w:r>
          </w:p>
          <w:bookmarkEnd w:id="13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55" w:name="para_ee2d50bc_7e83_481c_87e2_77ccd2d709"/>
          <w:p>
            <w:pPr>
              <w:spacing w:before="180" w:after="0" w:line="240" w:lineRule="auto"/>
              <w:jc w:val="center"/>
            </w:pPr>
            <w:r>
              <w:rPr>
                <w:rFonts w:ascii="Arial" w:hAnsi="Arial"/>
                <w:color w:val="000000"/>
                <w:sz w:val="18"/>
              </w:rPr>
              <w:t>-/1</w:t>
            </w:r>
          </w:p>
          <w:bookmarkEnd w:id="13955"/>
        </w:tc>
        <w:tc>
          <w:tcPr>
            <w:tcBorders>
              <w:bottom w:val="single" w:sz="4" w:color="000000"/>
              <w:right w:val="single" w:sz="4" w:color="000000"/>
            </w:tcBorders>
            <w:tcMar>
              <w:top w:w="40" w:type="dxa"/>
              <w:left w:w="40" w:type="dxa"/>
              <w:bottom w:w="40" w:type="dxa"/>
              <w:right w:w="40" w:type="dxa"/>
            </w:tcMar>
            <w:vAlign w:val="top"/>
          </w:tcPr>
          <w:bookmarkStart w:id="13956" w:name="para_c6379f4f_c53a_4494_aed9_e3c6f67f67"/>
          <w:p>
            <w:pPr>
              <w:spacing w:before="180" w:after="0" w:line="240" w:lineRule="auto"/>
              <w:jc w:val="center"/>
            </w:pPr>
            <w:r>
              <w:rPr>
                <w:rFonts w:ascii="Arial" w:hAnsi="Arial"/>
                <w:color w:val="000000"/>
                <w:sz w:val="18"/>
              </w:rPr>
              <w:t>-</w:t>
            </w:r>
          </w:p>
          <w:bookmarkEnd w:id="13956"/>
        </w:tc>
        <w:tc>
          <w:tcPr>
            <w:tcBorders>
              <w:bottom w:val="single" w:sz="4" w:color="000000"/>
              <w:right w:val="single" w:sz="4" w:color="000000"/>
            </w:tcBorders>
            <w:tcMar>
              <w:top w:w="40" w:type="dxa"/>
              <w:left w:w="40" w:type="dxa"/>
              <w:bottom w:w="40" w:type="dxa"/>
              <w:right w:w="40" w:type="dxa"/>
            </w:tcMar>
            <w:vAlign w:val="top"/>
          </w:tcPr>
          <w:bookmarkStart w:id="13957" w:name="para_7468ec1d_4b43_4b0a_a3c4_3cf23568af"/>
          <w:p>
            <w:pPr>
              <w:spacing w:before="180" w:after="0" w:line="240" w:lineRule="auto"/>
              <w:jc w:val="center"/>
            </w:pPr>
            <w:r>
              <w:rPr>
                <w:rFonts w:ascii="Arial" w:hAnsi="Arial"/>
                <w:color w:val="000000"/>
                <w:sz w:val="18"/>
              </w:rPr>
              <w:t>1</w:t>
            </w:r>
          </w:p>
          <w:bookmarkEnd w:id="13957"/>
        </w:tc>
        <w:tc>
          <w:tcPr>
            <w:tcBorders>
              <w:bottom w:val="single" w:sz="4" w:color="000000"/>
              <w:right w:val="single" w:sz="4" w:color="000000"/>
            </w:tcBorders>
            <w:tcMar>
              <w:top w:w="40" w:type="dxa"/>
              <w:left w:w="40" w:type="dxa"/>
              <w:bottom w:w="40" w:type="dxa"/>
              <w:right w:w="40" w:type="dxa"/>
            </w:tcMar>
            <w:vAlign w:val="top"/>
          </w:tcPr>
          <w:bookmarkStart w:id="13958" w:name="para_6870ed2c_ae37_4387_b9e2_e4fb6d5a63"/>
          <w:p>
            <w:pPr>
              <w:spacing w:before="180" w:after="0" w:line="240" w:lineRule="auto"/>
            </w:pPr>
            <w:r>
              <w:rPr>
                <w:rFonts w:ascii="Arial" w:hAnsi="Arial"/>
                <w:color w:val="000000"/>
                <w:sz w:val="18"/>
              </w:rPr>
              <w:t>Code Meaning shall not be used as Matching Key.</w:t>
            </w:r>
          </w:p>
          <w:bookmarkEnd w:id="13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9" w:name="para_e7000153_c224_42bb_b2b2_6321917474"/>
          <w:p>
            <w:pPr>
              <w:spacing w:before="180" w:after="0" w:line="240" w:lineRule="auto"/>
            </w:pPr>
            <w:r>
              <w:rPr>
                <w:rFonts w:ascii="Arial" w:hAnsi="Arial"/>
                <w:color w:val="000000"/>
                <w:sz w:val="18"/>
              </w:rPr>
              <w:t>Long Code Value</w:t>
            </w:r>
          </w:p>
          <w:bookmarkEnd w:id="13959"/>
        </w:tc>
        <w:tc>
          <w:tcPr>
            <w:tcBorders>
              <w:bottom w:val="single" w:sz="4" w:color="000000"/>
              <w:right w:val="single" w:sz="4" w:color="000000"/>
            </w:tcBorders>
            <w:tcMar>
              <w:top w:w="40" w:type="dxa"/>
              <w:left w:w="40" w:type="dxa"/>
              <w:bottom w:w="40" w:type="dxa"/>
              <w:right w:w="40" w:type="dxa"/>
            </w:tcMar>
            <w:vAlign w:val="top"/>
          </w:tcPr>
          <w:bookmarkStart w:id="13960" w:name="para_117363ea_e889_42ee_821c_719646d62b"/>
          <w:p>
            <w:pPr>
              <w:spacing w:before="180" w:after="0" w:line="240" w:lineRule="auto"/>
              <w:jc w:val="center"/>
            </w:pPr>
            <w:r>
              <w:rPr>
                <w:rFonts w:ascii="Arial" w:hAnsi="Arial"/>
                <w:color w:val="000000"/>
                <w:sz w:val="18"/>
              </w:rPr>
              <w:t>(0008,0119)</w:t>
            </w:r>
          </w:p>
          <w:bookmarkEnd w:id="13960"/>
        </w:tc>
        <w:tc>
          <w:tcPr>
            <w:tcBorders>
              <w:bottom w:val="single" w:sz="4" w:color="000000"/>
              <w:right w:val="single" w:sz="4" w:color="000000"/>
            </w:tcBorders>
            <w:tcMar>
              <w:top w:w="40" w:type="dxa"/>
              <w:left w:w="40" w:type="dxa"/>
              <w:bottom w:w="40" w:type="dxa"/>
              <w:right w:w="40" w:type="dxa"/>
            </w:tcMar>
            <w:vAlign w:val="top"/>
          </w:tcPr>
          <w:bookmarkStart w:id="13961" w:name="para_e8b695ca_b4b8_425a_805e_abe5cdf650"/>
          <w:p>
            <w:pPr>
              <w:spacing w:before="180" w:after="0" w:line="240" w:lineRule="auto"/>
              <w:jc w:val="center"/>
            </w:pPr>
            <w:r>
              <w:rPr>
                <w:rFonts w:ascii="Arial" w:hAnsi="Arial"/>
                <w:color w:val="000000"/>
                <w:sz w:val="18"/>
              </w:rPr>
              <w:t>1C/1C</w:t>
            </w:r>
          </w:p>
          <w:bookmarkEnd w:id="13961"/>
        </w:tc>
        <w:tc>
          <w:tcPr>
            <w:tcBorders>
              <w:bottom w:val="single" w:sz="4" w:color="000000"/>
              <w:right w:val="single" w:sz="4" w:color="000000"/>
            </w:tcBorders>
            <w:tcMar>
              <w:top w:w="40" w:type="dxa"/>
              <w:left w:w="40" w:type="dxa"/>
              <w:bottom w:w="40" w:type="dxa"/>
              <w:right w:w="40" w:type="dxa"/>
            </w:tcMar>
            <w:vAlign w:val="top"/>
          </w:tcPr>
          <w:bookmarkStart w:id="13962" w:name="para_31ef1e39_246d_40ff_92f7_5b84ff98d1"/>
          <w:p>
            <w:pPr>
              <w:spacing w:before="180" w:after="0" w:line="240" w:lineRule="auto"/>
              <w:jc w:val="center"/>
            </w:pPr>
            <w:r>
              <w:rPr>
                <w:rFonts w:ascii="Arial" w:hAnsi="Arial"/>
                <w:color w:val="000000"/>
                <w:sz w:val="18"/>
              </w:rPr>
              <w:t>1C/1C</w:t>
            </w:r>
          </w:p>
          <w:bookmarkEnd w:id="13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63" w:name="para_d9acb21a_40f6_4788_9ce4_3bc81f39ef"/>
          <w:p>
            <w:pPr>
              <w:spacing w:before="180" w:after="0" w:line="240" w:lineRule="auto"/>
              <w:jc w:val="center"/>
            </w:pPr>
            <w:r>
              <w:rPr>
                <w:rFonts w:ascii="Arial" w:hAnsi="Arial"/>
                <w:color w:val="000000"/>
                <w:sz w:val="18"/>
              </w:rPr>
              <w:t>-/1C</w:t>
            </w:r>
          </w:p>
          <w:bookmarkEnd w:id="13963"/>
        </w:tc>
        <w:tc>
          <w:tcPr>
            <w:tcBorders>
              <w:bottom w:val="single" w:sz="4" w:color="000000"/>
              <w:right w:val="single" w:sz="4" w:color="000000"/>
            </w:tcBorders>
            <w:tcMar>
              <w:top w:w="40" w:type="dxa"/>
              <w:left w:w="40" w:type="dxa"/>
              <w:bottom w:w="40" w:type="dxa"/>
              <w:right w:w="40" w:type="dxa"/>
            </w:tcMar>
            <w:vAlign w:val="top"/>
          </w:tcPr>
          <w:bookmarkStart w:id="13964" w:name="para_dc039826_7305_422d_baf4_4fd7d7f331"/>
          <w:p>
            <w:pPr>
              <w:spacing w:before="180" w:after="0" w:line="240" w:lineRule="auto"/>
              <w:jc w:val="center"/>
            </w:pPr>
            <w:r>
              <w:rPr>
                <w:rFonts w:ascii="Arial" w:hAnsi="Arial"/>
                <w:color w:val="000000"/>
                <w:sz w:val="18"/>
              </w:rPr>
              <w:t>*</w:t>
            </w:r>
          </w:p>
          <w:bookmarkEnd w:id="13964"/>
        </w:tc>
        <w:tc>
          <w:tcPr>
            <w:tcBorders>
              <w:bottom w:val="single" w:sz="4" w:color="000000"/>
              <w:right w:val="single" w:sz="4" w:color="000000"/>
            </w:tcBorders>
            <w:tcMar>
              <w:top w:w="40" w:type="dxa"/>
              <w:left w:w="40" w:type="dxa"/>
              <w:bottom w:w="40" w:type="dxa"/>
              <w:right w:w="40" w:type="dxa"/>
            </w:tcMar>
            <w:vAlign w:val="top"/>
          </w:tcPr>
          <w:bookmarkStart w:id="13965" w:name="para_ab7ef7af_9fe3_4989_8301_2169aa54d5"/>
          <w:p>
            <w:pPr>
              <w:spacing w:before="180" w:after="0" w:line="240" w:lineRule="auto"/>
              <w:jc w:val="center"/>
            </w:pPr>
            <w:r>
              <w:rPr>
                <w:rFonts w:ascii="Arial" w:hAnsi="Arial"/>
                <w:color w:val="000000"/>
                <w:sz w:val="18"/>
              </w:rPr>
              <w:t>1C</w:t>
            </w:r>
          </w:p>
          <w:bookmarkEnd w:id="13965"/>
        </w:tc>
        <w:tc>
          <w:tcPr>
            <w:tcBorders>
              <w:bottom w:val="single" w:sz="4" w:color="000000"/>
              <w:right w:val="single" w:sz="4" w:color="000000"/>
            </w:tcBorders>
            <w:tcMar>
              <w:top w:w="40" w:type="dxa"/>
              <w:left w:w="40" w:type="dxa"/>
              <w:bottom w:w="40" w:type="dxa"/>
              <w:right w:w="40" w:type="dxa"/>
            </w:tcMar>
            <w:vAlign w:val="top"/>
          </w:tcPr>
          <w:bookmarkStart w:id="13966" w:name="para_3d0d1f5c_5920_490f_8ed1_b8dd010d39"/>
          <w:p>
            <w:pPr>
              <w:spacing w:before="180" w:after="0" w:line="240" w:lineRule="auto"/>
            </w:pPr>
            <w:r>
              <w:rPr>
                <w:rFonts w:ascii="Arial" w:hAnsi="Arial"/>
                <w:color w:val="000000"/>
                <w:sz w:val="18"/>
              </w:rPr>
              <w:t>Long Code Value shall be retrieved with Single Value Matching.</w:t>
            </w:r>
          </w:p>
          <w:bookmarkEnd w:id="13966"/>
          <w:bookmarkStart w:id="13967" w:name="para_21f006d0_3896_44f5_b9f4_ba6e37c9d4"/>
          <w:p>
            <w:pPr>
              <w:spacing w:before="180" w:after="0" w:line="240" w:lineRule="auto"/>
            </w:pPr>
            <w:r>
              <w:rPr>
                <w:rFonts w:ascii="Arial" w:hAnsi="Arial"/>
                <w:color w:val="000000"/>
                <w:sz w:val="18"/>
              </w:rPr>
              <w:t>Shall be present if Code Value (0008,0100) is not present, and the code value is not a URN or URL.</w:t>
            </w:r>
          </w:p>
          <w:bookmarkEnd w:id="13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8" w:name="para_a1ebb734_f279_41d2_9ba9_8b040a4f03"/>
          <w:p>
            <w:pPr>
              <w:spacing w:before="180" w:after="0" w:line="240" w:lineRule="auto"/>
            </w:pPr>
            <w:r>
              <w:rPr>
                <w:rFonts w:ascii="Arial" w:hAnsi="Arial"/>
                <w:color w:val="000000"/>
                <w:sz w:val="18"/>
              </w:rPr>
              <w:t>URN Code Value</w:t>
            </w:r>
          </w:p>
          <w:bookmarkEnd w:id="13968"/>
        </w:tc>
        <w:tc>
          <w:tcPr>
            <w:tcBorders>
              <w:bottom w:val="single" w:sz="4" w:color="000000"/>
              <w:right w:val="single" w:sz="4" w:color="000000"/>
            </w:tcBorders>
            <w:tcMar>
              <w:top w:w="40" w:type="dxa"/>
              <w:left w:w="40" w:type="dxa"/>
              <w:bottom w:w="40" w:type="dxa"/>
              <w:right w:w="40" w:type="dxa"/>
            </w:tcMar>
            <w:vAlign w:val="top"/>
          </w:tcPr>
          <w:bookmarkStart w:id="13969" w:name="para_4f5fbb82_da53_444e_8fb3_772aee2f80"/>
          <w:p>
            <w:pPr>
              <w:spacing w:before="180" w:after="0" w:line="240" w:lineRule="auto"/>
              <w:jc w:val="center"/>
            </w:pPr>
            <w:r>
              <w:rPr>
                <w:rFonts w:ascii="Arial" w:hAnsi="Arial"/>
                <w:color w:val="000000"/>
                <w:sz w:val="18"/>
              </w:rPr>
              <w:t>(0008,0120)</w:t>
            </w:r>
          </w:p>
          <w:bookmarkEnd w:id="13969"/>
        </w:tc>
        <w:tc>
          <w:tcPr>
            <w:tcBorders>
              <w:bottom w:val="single" w:sz="4" w:color="000000"/>
              <w:right w:val="single" w:sz="4" w:color="000000"/>
            </w:tcBorders>
            <w:tcMar>
              <w:top w:w="40" w:type="dxa"/>
              <w:left w:w="40" w:type="dxa"/>
              <w:bottom w:w="40" w:type="dxa"/>
              <w:right w:w="40" w:type="dxa"/>
            </w:tcMar>
            <w:vAlign w:val="top"/>
          </w:tcPr>
          <w:bookmarkStart w:id="13970" w:name="para_1e8c1f0a_298b_4161_914c_84914cf61a"/>
          <w:p>
            <w:pPr>
              <w:spacing w:before="180" w:after="0" w:line="240" w:lineRule="auto"/>
              <w:jc w:val="center"/>
            </w:pPr>
            <w:r>
              <w:rPr>
                <w:rFonts w:ascii="Arial" w:hAnsi="Arial"/>
                <w:color w:val="000000"/>
                <w:sz w:val="18"/>
              </w:rPr>
              <w:t>1C/1C</w:t>
            </w:r>
          </w:p>
          <w:bookmarkEnd w:id="13970"/>
        </w:tc>
        <w:tc>
          <w:tcPr>
            <w:tcBorders>
              <w:bottom w:val="single" w:sz="4" w:color="000000"/>
              <w:right w:val="single" w:sz="4" w:color="000000"/>
            </w:tcBorders>
            <w:tcMar>
              <w:top w:w="40" w:type="dxa"/>
              <w:left w:w="40" w:type="dxa"/>
              <w:bottom w:w="40" w:type="dxa"/>
              <w:right w:w="40" w:type="dxa"/>
            </w:tcMar>
            <w:vAlign w:val="top"/>
          </w:tcPr>
          <w:bookmarkStart w:id="13971" w:name="para_107361d5_320c_4a62_9063_7a2d5114ed"/>
          <w:p>
            <w:pPr>
              <w:spacing w:before="180" w:after="0" w:line="240" w:lineRule="auto"/>
              <w:jc w:val="center"/>
            </w:pPr>
            <w:r>
              <w:rPr>
                <w:rFonts w:ascii="Arial" w:hAnsi="Arial"/>
                <w:color w:val="000000"/>
                <w:sz w:val="18"/>
              </w:rPr>
              <w:t>1C/1C</w:t>
            </w:r>
          </w:p>
          <w:bookmarkEnd w:id="139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72" w:name="para_453cf57f_e472_448d_91bf_762ba480c7"/>
          <w:p>
            <w:pPr>
              <w:spacing w:before="180" w:after="0" w:line="240" w:lineRule="auto"/>
              <w:jc w:val="center"/>
            </w:pPr>
            <w:r>
              <w:rPr>
                <w:rFonts w:ascii="Arial" w:hAnsi="Arial"/>
                <w:color w:val="000000"/>
                <w:sz w:val="18"/>
              </w:rPr>
              <w:t>-/1C</w:t>
            </w:r>
          </w:p>
          <w:bookmarkEnd w:id="13972"/>
        </w:tc>
        <w:tc>
          <w:tcPr>
            <w:tcBorders>
              <w:bottom w:val="single" w:sz="4" w:color="000000"/>
              <w:right w:val="single" w:sz="4" w:color="000000"/>
            </w:tcBorders>
            <w:tcMar>
              <w:top w:w="40" w:type="dxa"/>
              <w:left w:w="40" w:type="dxa"/>
              <w:bottom w:w="40" w:type="dxa"/>
              <w:right w:w="40" w:type="dxa"/>
            </w:tcMar>
            <w:vAlign w:val="top"/>
          </w:tcPr>
          <w:bookmarkStart w:id="13973" w:name="para_e4a8dde5_354e_4bd4_9b7a_26af977cfa"/>
          <w:p>
            <w:pPr>
              <w:spacing w:before="180" w:after="0" w:line="240" w:lineRule="auto"/>
              <w:jc w:val="center"/>
            </w:pPr>
            <w:r>
              <w:rPr>
                <w:rFonts w:ascii="Arial" w:hAnsi="Arial"/>
                <w:color w:val="000000"/>
                <w:sz w:val="18"/>
              </w:rPr>
              <w:t>*</w:t>
            </w:r>
          </w:p>
          <w:bookmarkEnd w:id="13973"/>
        </w:tc>
        <w:tc>
          <w:tcPr>
            <w:tcBorders>
              <w:bottom w:val="single" w:sz="4" w:color="000000"/>
              <w:right w:val="single" w:sz="4" w:color="000000"/>
            </w:tcBorders>
            <w:tcMar>
              <w:top w:w="40" w:type="dxa"/>
              <w:left w:w="40" w:type="dxa"/>
              <w:bottom w:w="40" w:type="dxa"/>
              <w:right w:w="40" w:type="dxa"/>
            </w:tcMar>
            <w:vAlign w:val="top"/>
          </w:tcPr>
          <w:bookmarkStart w:id="13974" w:name="para_5eb10e00_7e66_4f7c_bbc1_3c5c4efb92"/>
          <w:p>
            <w:pPr>
              <w:spacing w:before="180" w:after="0" w:line="240" w:lineRule="auto"/>
              <w:jc w:val="center"/>
            </w:pPr>
            <w:r>
              <w:rPr>
                <w:rFonts w:ascii="Arial" w:hAnsi="Arial"/>
                <w:color w:val="000000"/>
                <w:sz w:val="18"/>
              </w:rPr>
              <w:t>1C</w:t>
            </w:r>
          </w:p>
          <w:bookmarkEnd w:id="13974"/>
        </w:tc>
        <w:tc>
          <w:tcPr>
            <w:tcBorders>
              <w:bottom w:val="single" w:sz="4" w:color="000000"/>
              <w:right w:val="single" w:sz="4" w:color="000000"/>
            </w:tcBorders>
            <w:tcMar>
              <w:top w:w="40" w:type="dxa"/>
              <w:left w:w="40" w:type="dxa"/>
              <w:bottom w:w="40" w:type="dxa"/>
              <w:right w:w="40" w:type="dxa"/>
            </w:tcMar>
            <w:vAlign w:val="top"/>
          </w:tcPr>
          <w:bookmarkStart w:id="13975" w:name="para_8a3ea6e7_0aef_42df_895c_ebd29191c7"/>
          <w:p>
            <w:pPr>
              <w:spacing w:before="180" w:after="0" w:line="240" w:lineRule="auto"/>
            </w:pPr>
            <w:r>
              <w:rPr>
                <w:rFonts w:ascii="Arial" w:hAnsi="Arial"/>
                <w:color w:val="000000"/>
                <w:sz w:val="18"/>
              </w:rPr>
              <w:t>Long Code Value shall be retrieved with Single Value Matching.</w:t>
            </w:r>
          </w:p>
          <w:bookmarkEnd w:id="13975"/>
          <w:bookmarkStart w:id="13976" w:name="para_44055c10_60ab_4585_a7be_a49cabe80d"/>
          <w:p>
            <w:pPr>
              <w:spacing w:before="180" w:after="0" w:line="240" w:lineRule="auto"/>
            </w:pPr>
            <w:r>
              <w:rPr>
                <w:rFonts w:ascii="Arial" w:hAnsi="Arial"/>
                <w:color w:val="000000"/>
                <w:sz w:val="18"/>
              </w:rPr>
              <w:t>Shall be present if Code Value (0008,0100) is not present, and the code value is a URN or URL.</w:t>
            </w:r>
          </w:p>
          <w:bookmarkEnd w:id="13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7" w:name="para_11b204af_5cfc_4138_9ba7_89bcaba057"/>
          <w:p>
            <w:pPr>
              <w:spacing w:before="180" w:after="0" w:line="240" w:lineRule="auto"/>
            </w:pPr>
            <w:r>
              <w:rPr>
                <w:rFonts w:ascii="Arial" w:hAnsi="Arial"/>
                <w:color w:val="000000"/>
                <w:sz w:val="18"/>
              </w:rPr>
              <w:t>Mapping Resource</w:t>
            </w:r>
          </w:p>
          <w:bookmarkEnd w:id="13977"/>
        </w:tc>
        <w:tc>
          <w:tcPr>
            <w:tcBorders>
              <w:bottom w:val="single" w:sz="4" w:color="000000"/>
              <w:right w:val="single" w:sz="4" w:color="000000"/>
            </w:tcBorders>
            <w:tcMar>
              <w:top w:w="40" w:type="dxa"/>
              <w:left w:w="40" w:type="dxa"/>
              <w:bottom w:w="40" w:type="dxa"/>
              <w:right w:w="40" w:type="dxa"/>
            </w:tcMar>
            <w:vAlign w:val="top"/>
          </w:tcPr>
          <w:bookmarkStart w:id="13978" w:name="para_dd57fa9b_dc3d_4c5d_b99b_a9751f8b77"/>
          <w:p>
            <w:pPr>
              <w:spacing w:before="180" w:after="0" w:line="240" w:lineRule="auto"/>
              <w:jc w:val="center"/>
            </w:pPr>
            <w:r>
              <w:rPr>
                <w:rFonts w:ascii="Arial" w:hAnsi="Arial"/>
                <w:color w:val="000000"/>
                <w:sz w:val="18"/>
              </w:rPr>
              <w:t>(0008,0105)</w:t>
            </w:r>
          </w:p>
          <w:bookmarkEnd w:id="13978"/>
        </w:tc>
        <w:tc>
          <w:tcPr>
            <w:tcBorders>
              <w:bottom w:val="single" w:sz="4" w:color="000000"/>
              <w:right w:val="single" w:sz="4" w:color="000000"/>
            </w:tcBorders>
            <w:tcMar>
              <w:top w:w="40" w:type="dxa"/>
              <w:left w:w="40" w:type="dxa"/>
              <w:bottom w:w="40" w:type="dxa"/>
              <w:right w:w="40" w:type="dxa"/>
            </w:tcMar>
            <w:vAlign w:val="top"/>
          </w:tcPr>
          <w:bookmarkStart w:id="13979" w:name="para_11135b32_3354_4125_a6fd_2e21579585"/>
          <w:p>
            <w:pPr>
              <w:spacing w:before="180" w:after="0" w:line="240" w:lineRule="auto"/>
              <w:jc w:val="center"/>
            </w:pPr>
            <w:r>
              <w:rPr>
                <w:rFonts w:ascii="Arial" w:hAnsi="Arial"/>
                <w:color w:val="000000"/>
                <w:sz w:val="18"/>
              </w:rPr>
              <w:t>3/3</w:t>
            </w:r>
          </w:p>
          <w:bookmarkEnd w:id="13979"/>
        </w:tc>
        <w:tc>
          <w:tcPr>
            <w:tcBorders>
              <w:bottom w:val="single" w:sz="4" w:color="000000"/>
              <w:right w:val="single" w:sz="4" w:color="000000"/>
            </w:tcBorders>
            <w:tcMar>
              <w:top w:w="40" w:type="dxa"/>
              <w:left w:w="40" w:type="dxa"/>
              <w:bottom w:w="40" w:type="dxa"/>
              <w:right w:w="40" w:type="dxa"/>
            </w:tcMar>
            <w:vAlign w:val="top"/>
          </w:tcPr>
          <w:bookmarkStart w:id="13980" w:name="para_033bd455_21e3_4703_ae99_7d31c4b876"/>
          <w:p>
            <w:pPr>
              <w:spacing w:before="180" w:after="0" w:line="240" w:lineRule="auto"/>
              <w:jc w:val="center"/>
            </w:pPr>
            <w:r>
              <w:rPr>
                <w:rFonts w:ascii="Arial" w:hAnsi="Arial"/>
                <w:color w:val="000000"/>
                <w:sz w:val="18"/>
              </w:rPr>
              <w:t>3/3</w:t>
            </w:r>
          </w:p>
          <w:bookmarkEnd w:id="139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81" w:name="para_17496a5f_0d42_4f05_9369_a749a3a45f"/>
          <w:p>
            <w:pPr>
              <w:spacing w:before="180" w:after="0" w:line="240" w:lineRule="auto"/>
              <w:jc w:val="center"/>
            </w:pPr>
            <w:r>
              <w:rPr>
                <w:rFonts w:ascii="Arial" w:hAnsi="Arial"/>
                <w:color w:val="000000"/>
                <w:sz w:val="18"/>
              </w:rPr>
              <w:t>-/3</w:t>
            </w:r>
          </w:p>
          <w:bookmarkEnd w:id="13981"/>
        </w:tc>
        <w:tc>
          <w:tcPr>
            <w:tcBorders>
              <w:bottom w:val="single" w:sz="4" w:color="000000"/>
              <w:right w:val="single" w:sz="4" w:color="000000"/>
            </w:tcBorders>
            <w:tcMar>
              <w:top w:w="40" w:type="dxa"/>
              <w:left w:w="40" w:type="dxa"/>
              <w:bottom w:w="40" w:type="dxa"/>
              <w:right w:w="40" w:type="dxa"/>
            </w:tcMar>
            <w:vAlign w:val="top"/>
          </w:tcPr>
          <w:bookmarkStart w:id="13982" w:name="para_9541ddfa_5906_4569_a7c1_f5942f3eaa"/>
          <w:p>
            <w:pPr>
              <w:spacing w:before="180" w:after="0" w:line="240" w:lineRule="auto"/>
              <w:jc w:val="center"/>
            </w:pPr>
            <w:r>
              <w:rPr>
                <w:rFonts w:ascii="Arial" w:hAnsi="Arial"/>
                <w:color w:val="000000"/>
                <w:sz w:val="18"/>
              </w:rPr>
              <w:t>-</w:t>
            </w:r>
          </w:p>
          <w:bookmarkEnd w:id="13982"/>
        </w:tc>
        <w:tc>
          <w:tcPr>
            <w:tcBorders>
              <w:bottom w:val="single" w:sz="4" w:color="000000"/>
              <w:right w:val="single" w:sz="4" w:color="000000"/>
            </w:tcBorders>
            <w:tcMar>
              <w:top w:w="40" w:type="dxa"/>
              <w:left w:w="40" w:type="dxa"/>
              <w:bottom w:w="40" w:type="dxa"/>
              <w:right w:w="40" w:type="dxa"/>
            </w:tcMar>
            <w:vAlign w:val="top"/>
          </w:tcPr>
          <w:bookmarkStart w:id="13983" w:name="para_1795b8f6_a185_4897_953d_5de7d9938f"/>
          <w:p>
            <w:pPr>
              <w:spacing w:before="180" w:after="0" w:line="240" w:lineRule="auto"/>
              <w:jc w:val="center"/>
            </w:pPr>
            <w:r>
              <w:rPr>
                <w:rFonts w:ascii="Arial" w:hAnsi="Arial"/>
                <w:color w:val="000000"/>
                <w:sz w:val="18"/>
              </w:rPr>
              <w:t>3</w:t>
            </w:r>
          </w:p>
          <w:bookmarkEnd w:id="13983"/>
        </w:tc>
        <w:tc>
          <w:tcPr>
            <w:tcBorders>
              <w:bottom w:val="single" w:sz="4" w:color="000000"/>
              <w:right w:val="single" w:sz="4" w:color="000000"/>
            </w:tcBorders>
            <w:tcMar>
              <w:top w:w="40" w:type="dxa"/>
              <w:left w:w="40" w:type="dxa"/>
              <w:bottom w:w="40" w:type="dxa"/>
              <w:right w:w="40" w:type="dxa"/>
            </w:tcMar>
            <w:vAlign w:val="top"/>
          </w:tcPr>
          <w:bookmarkStart w:id="13984" w:name="para_841953af_c96a_4283_b896_b456fc4b88"/>
          <w:p>
            <w:pPr>
              <w:keepLines/>
              <w:spacing w:before="180" w:after="0" w:line="240" w:lineRule="auto"/>
            </w:pPr>
          </w:p>
          <w:bookmarkEnd w:id="13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5" w:name="para_f4940940_5b36_4f1a_b17a_1350380b4f"/>
          <w:p>
            <w:pPr>
              <w:spacing w:before="180" w:after="0" w:line="240" w:lineRule="auto"/>
            </w:pPr>
            <w:r>
              <w:rPr>
                <w:rFonts w:ascii="Arial" w:hAnsi="Arial"/>
                <w:color w:val="000000"/>
                <w:sz w:val="18"/>
              </w:rPr>
              <w:t>Mapping Resource UID</w:t>
            </w:r>
          </w:p>
          <w:bookmarkEnd w:id="13985"/>
        </w:tc>
        <w:tc>
          <w:tcPr>
            <w:tcBorders>
              <w:bottom w:val="single" w:sz="4" w:color="000000"/>
              <w:right w:val="single" w:sz="4" w:color="000000"/>
            </w:tcBorders>
            <w:tcMar>
              <w:top w:w="40" w:type="dxa"/>
              <w:left w:w="40" w:type="dxa"/>
              <w:bottom w:w="40" w:type="dxa"/>
              <w:right w:w="40" w:type="dxa"/>
            </w:tcMar>
            <w:vAlign w:val="top"/>
          </w:tcPr>
          <w:bookmarkStart w:id="13986" w:name="para_cc53862a_6aa9_49a5_8dbb_bf02306eb3"/>
          <w:p>
            <w:pPr>
              <w:spacing w:before="180" w:after="0" w:line="240" w:lineRule="auto"/>
              <w:jc w:val="center"/>
            </w:pPr>
            <w:r>
              <w:rPr>
                <w:rFonts w:ascii="Arial" w:hAnsi="Arial"/>
                <w:color w:val="000000"/>
                <w:sz w:val="18"/>
              </w:rPr>
              <w:t>(0008,0118)</w:t>
            </w:r>
          </w:p>
          <w:bookmarkEnd w:id="13986"/>
        </w:tc>
        <w:tc>
          <w:tcPr>
            <w:tcBorders>
              <w:bottom w:val="single" w:sz="4" w:color="000000"/>
              <w:right w:val="single" w:sz="4" w:color="000000"/>
            </w:tcBorders>
            <w:tcMar>
              <w:top w:w="40" w:type="dxa"/>
              <w:left w:w="40" w:type="dxa"/>
              <w:bottom w:w="40" w:type="dxa"/>
              <w:right w:w="40" w:type="dxa"/>
            </w:tcMar>
            <w:vAlign w:val="top"/>
          </w:tcPr>
          <w:bookmarkStart w:id="13987" w:name="para_352f5b2b_75ad_4cd6_9dc4_79f63c6c8c"/>
          <w:p>
            <w:pPr>
              <w:spacing w:before="180" w:after="0" w:line="240" w:lineRule="auto"/>
              <w:jc w:val="center"/>
            </w:pPr>
            <w:r>
              <w:rPr>
                <w:rFonts w:ascii="Arial" w:hAnsi="Arial"/>
                <w:color w:val="000000"/>
                <w:sz w:val="18"/>
              </w:rPr>
              <w:t>3/3</w:t>
            </w:r>
          </w:p>
          <w:bookmarkEnd w:id="13987"/>
        </w:tc>
        <w:tc>
          <w:tcPr>
            <w:tcBorders>
              <w:bottom w:val="single" w:sz="4" w:color="000000"/>
              <w:right w:val="single" w:sz="4" w:color="000000"/>
            </w:tcBorders>
            <w:tcMar>
              <w:top w:w="40" w:type="dxa"/>
              <w:left w:w="40" w:type="dxa"/>
              <w:bottom w:w="40" w:type="dxa"/>
              <w:right w:w="40" w:type="dxa"/>
            </w:tcMar>
            <w:vAlign w:val="top"/>
          </w:tcPr>
          <w:bookmarkStart w:id="13988" w:name="para_7e6c7061_721d_4cac_abff_72011854e8"/>
          <w:p>
            <w:pPr>
              <w:spacing w:before="180" w:after="0" w:line="240" w:lineRule="auto"/>
              <w:jc w:val="center"/>
            </w:pPr>
            <w:r>
              <w:rPr>
                <w:rFonts w:ascii="Arial" w:hAnsi="Arial"/>
                <w:color w:val="000000"/>
                <w:sz w:val="18"/>
              </w:rPr>
              <w:t>3/3</w:t>
            </w:r>
          </w:p>
          <w:bookmarkEnd w:id="139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89" w:name="para_4b498fa5_95bb_4a2f_a1ee_b5450ce579"/>
          <w:p>
            <w:pPr>
              <w:spacing w:before="180" w:after="0" w:line="240" w:lineRule="auto"/>
              <w:jc w:val="center"/>
            </w:pPr>
            <w:r>
              <w:rPr>
                <w:rFonts w:ascii="Arial" w:hAnsi="Arial"/>
                <w:color w:val="000000"/>
                <w:sz w:val="18"/>
              </w:rPr>
              <w:t>-/3</w:t>
            </w:r>
          </w:p>
          <w:bookmarkEnd w:id="13989"/>
        </w:tc>
        <w:tc>
          <w:tcPr>
            <w:tcBorders>
              <w:bottom w:val="single" w:sz="4" w:color="000000"/>
              <w:right w:val="single" w:sz="4" w:color="000000"/>
            </w:tcBorders>
            <w:tcMar>
              <w:top w:w="40" w:type="dxa"/>
              <w:left w:w="40" w:type="dxa"/>
              <w:bottom w:w="40" w:type="dxa"/>
              <w:right w:w="40" w:type="dxa"/>
            </w:tcMar>
            <w:vAlign w:val="top"/>
          </w:tcPr>
          <w:bookmarkStart w:id="13990" w:name="para_c75bd15f_fb04_4a21_80c7_ccc1d21823"/>
          <w:p>
            <w:pPr>
              <w:spacing w:before="180" w:after="0" w:line="240" w:lineRule="auto"/>
              <w:jc w:val="center"/>
            </w:pPr>
            <w:r>
              <w:rPr>
                <w:rFonts w:ascii="Arial" w:hAnsi="Arial"/>
                <w:color w:val="000000"/>
                <w:sz w:val="18"/>
              </w:rPr>
              <w:t>-</w:t>
            </w:r>
          </w:p>
          <w:bookmarkEnd w:id="13990"/>
        </w:tc>
        <w:tc>
          <w:tcPr>
            <w:tcBorders>
              <w:bottom w:val="single" w:sz="4" w:color="000000"/>
              <w:right w:val="single" w:sz="4" w:color="000000"/>
            </w:tcBorders>
            <w:tcMar>
              <w:top w:w="40" w:type="dxa"/>
              <w:left w:w="40" w:type="dxa"/>
              <w:bottom w:w="40" w:type="dxa"/>
              <w:right w:w="40" w:type="dxa"/>
            </w:tcMar>
            <w:vAlign w:val="top"/>
          </w:tcPr>
          <w:bookmarkStart w:id="13991" w:name="para_6ca4dd87_1e2a_4d3f_8628_2adec25a8f"/>
          <w:p>
            <w:pPr>
              <w:spacing w:before="180" w:after="0" w:line="240" w:lineRule="auto"/>
              <w:jc w:val="center"/>
            </w:pPr>
            <w:r>
              <w:rPr>
                <w:rFonts w:ascii="Arial" w:hAnsi="Arial"/>
                <w:color w:val="000000"/>
                <w:sz w:val="18"/>
              </w:rPr>
              <w:t>3</w:t>
            </w:r>
          </w:p>
          <w:bookmarkEnd w:id="13991"/>
        </w:tc>
        <w:tc>
          <w:tcPr>
            <w:tcBorders>
              <w:bottom w:val="single" w:sz="4" w:color="000000"/>
              <w:right w:val="single" w:sz="4" w:color="000000"/>
            </w:tcBorders>
            <w:tcMar>
              <w:top w:w="40" w:type="dxa"/>
              <w:left w:w="40" w:type="dxa"/>
              <w:bottom w:w="40" w:type="dxa"/>
              <w:right w:w="40" w:type="dxa"/>
            </w:tcMar>
            <w:vAlign w:val="top"/>
          </w:tcPr>
          <w:bookmarkStart w:id="13992" w:name="para_8c1038a6_8a5d_48cc_82be_60441a067a"/>
          <w:p>
            <w:pPr>
              <w:keepLines/>
              <w:spacing w:before="180" w:after="0" w:line="240" w:lineRule="auto"/>
            </w:pPr>
          </w:p>
          <w:bookmarkEnd w:id="13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3" w:name="para_b9c96126_e9b7_4607_a0c2_cc381e7bef"/>
          <w:p>
            <w:pPr>
              <w:spacing w:before="180" w:after="0" w:line="240" w:lineRule="auto"/>
            </w:pPr>
            <w:r>
              <w:rPr>
                <w:rFonts w:ascii="Arial" w:hAnsi="Arial"/>
                <w:color w:val="000000"/>
                <w:sz w:val="18"/>
              </w:rPr>
              <w:t>Context Group Version</w:t>
            </w:r>
          </w:p>
          <w:bookmarkEnd w:id="13993"/>
        </w:tc>
        <w:tc>
          <w:tcPr>
            <w:tcBorders>
              <w:bottom w:val="single" w:sz="4" w:color="000000"/>
              <w:right w:val="single" w:sz="4" w:color="000000"/>
            </w:tcBorders>
            <w:tcMar>
              <w:top w:w="40" w:type="dxa"/>
              <w:left w:w="40" w:type="dxa"/>
              <w:bottom w:w="40" w:type="dxa"/>
              <w:right w:w="40" w:type="dxa"/>
            </w:tcMar>
            <w:vAlign w:val="top"/>
          </w:tcPr>
          <w:bookmarkStart w:id="13994" w:name="para_4425f05b_f4b1_4617_a655_91ebb535ed"/>
          <w:p>
            <w:pPr>
              <w:spacing w:before="180" w:after="0" w:line="240" w:lineRule="auto"/>
              <w:jc w:val="center"/>
            </w:pPr>
            <w:r>
              <w:rPr>
                <w:rFonts w:ascii="Arial" w:hAnsi="Arial"/>
                <w:color w:val="000000"/>
                <w:sz w:val="18"/>
              </w:rPr>
              <w:t>(0008,0106)</w:t>
            </w:r>
          </w:p>
          <w:bookmarkEnd w:id="13994"/>
        </w:tc>
        <w:tc>
          <w:tcPr>
            <w:tcBorders>
              <w:bottom w:val="single" w:sz="4" w:color="000000"/>
              <w:right w:val="single" w:sz="4" w:color="000000"/>
            </w:tcBorders>
            <w:tcMar>
              <w:top w:w="40" w:type="dxa"/>
              <w:left w:w="40" w:type="dxa"/>
              <w:bottom w:w="40" w:type="dxa"/>
              <w:right w:w="40" w:type="dxa"/>
            </w:tcMar>
            <w:vAlign w:val="top"/>
          </w:tcPr>
          <w:bookmarkStart w:id="13995" w:name="para_174e3aa4_7ff2_4ebc_9874_b3c60b0dbd"/>
          <w:p>
            <w:pPr>
              <w:spacing w:before="180" w:after="0" w:line="240" w:lineRule="auto"/>
              <w:jc w:val="center"/>
            </w:pPr>
            <w:r>
              <w:rPr>
                <w:rFonts w:ascii="Arial" w:hAnsi="Arial"/>
                <w:color w:val="000000"/>
                <w:sz w:val="18"/>
              </w:rPr>
              <w:t>3/3</w:t>
            </w:r>
          </w:p>
          <w:bookmarkEnd w:id="13995"/>
        </w:tc>
        <w:tc>
          <w:tcPr>
            <w:tcBorders>
              <w:bottom w:val="single" w:sz="4" w:color="000000"/>
              <w:right w:val="single" w:sz="4" w:color="000000"/>
            </w:tcBorders>
            <w:tcMar>
              <w:top w:w="40" w:type="dxa"/>
              <w:left w:w="40" w:type="dxa"/>
              <w:bottom w:w="40" w:type="dxa"/>
              <w:right w:w="40" w:type="dxa"/>
            </w:tcMar>
            <w:vAlign w:val="top"/>
          </w:tcPr>
          <w:bookmarkStart w:id="13996" w:name="para_d1b3162b_72e6_44b4_9487_cfda5536fb"/>
          <w:p>
            <w:pPr>
              <w:spacing w:before="180" w:after="0" w:line="240" w:lineRule="auto"/>
              <w:jc w:val="center"/>
            </w:pPr>
            <w:r>
              <w:rPr>
                <w:rFonts w:ascii="Arial" w:hAnsi="Arial"/>
                <w:color w:val="000000"/>
                <w:sz w:val="18"/>
              </w:rPr>
              <w:t>3/3</w:t>
            </w:r>
          </w:p>
          <w:bookmarkEnd w:id="139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97" w:name="para_b469507f_1897_4548_b156_c2c061d319"/>
          <w:p>
            <w:pPr>
              <w:spacing w:before="180" w:after="0" w:line="240" w:lineRule="auto"/>
              <w:jc w:val="center"/>
            </w:pPr>
            <w:r>
              <w:rPr>
                <w:rFonts w:ascii="Arial" w:hAnsi="Arial"/>
                <w:color w:val="000000"/>
                <w:sz w:val="18"/>
              </w:rPr>
              <w:t>-/3</w:t>
            </w:r>
          </w:p>
          <w:bookmarkEnd w:id="13997"/>
        </w:tc>
        <w:tc>
          <w:tcPr>
            <w:tcBorders>
              <w:bottom w:val="single" w:sz="4" w:color="000000"/>
              <w:right w:val="single" w:sz="4" w:color="000000"/>
            </w:tcBorders>
            <w:tcMar>
              <w:top w:w="40" w:type="dxa"/>
              <w:left w:w="40" w:type="dxa"/>
              <w:bottom w:w="40" w:type="dxa"/>
              <w:right w:w="40" w:type="dxa"/>
            </w:tcMar>
            <w:vAlign w:val="top"/>
          </w:tcPr>
          <w:bookmarkStart w:id="13998" w:name="para_49de2fc0_6a90_4e30_a639_6797271b8c"/>
          <w:p>
            <w:pPr>
              <w:spacing w:before="180" w:after="0" w:line="240" w:lineRule="auto"/>
              <w:jc w:val="center"/>
            </w:pPr>
            <w:r>
              <w:rPr>
                <w:rFonts w:ascii="Arial" w:hAnsi="Arial"/>
                <w:color w:val="000000"/>
                <w:sz w:val="18"/>
              </w:rPr>
              <w:t>-</w:t>
            </w:r>
          </w:p>
          <w:bookmarkEnd w:id="13998"/>
        </w:tc>
        <w:tc>
          <w:tcPr>
            <w:tcBorders>
              <w:bottom w:val="single" w:sz="4" w:color="000000"/>
              <w:right w:val="single" w:sz="4" w:color="000000"/>
            </w:tcBorders>
            <w:tcMar>
              <w:top w:w="40" w:type="dxa"/>
              <w:left w:w="40" w:type="dxa"/>
              <w:bottom w:w="40" w:type="dxa"/>
              <w:right w:w="40" w:type="dxa"/>
            </w:tcMar>
            <w:vAlign w:val="top"/>
          </w:tcPr>
          <w:bookmarkStart w:id="13999" w:name="para_6c33aee7_d6e4_4c87_931e_546c184509"/>
          <w:p>
            <w:pPr>
              <w:spacing w:before="180" w:after="0" w:line="240" w:lineRule="auto"/>
              <w:jc w:val="center"/>
            </w:pPr>
            <w:r>
              <w:rPr>
                <w:rFonts w:ascii="Arial" w:hAnsi="Arial"/>
                <w:color w:val="000000"/>
                <w:sz w:val="18"/>
              </w:rPr>
              <w:t>3</w:t>
            </w:r>
          </w:p>
          <w:bookmarkEnd w:id="13999"/>
        </w:tc>
        <w:tc>
          <w:tcPr>
            <w:tcBorders>
              <w:bottom w:val="single" w:sz="4" w:color="000000"/>
              <w:right w:val="single" w:sz="4" w:color="000000"/>
            </w:tcBorders>
            <w:tcMar>
              <w:top w:w="40" w:type="dxa"/>
              <w:left w:w="40" w:type="dxa"/>
              <w:bottom w:w="40" w:type="dxa"/>
              <w:right w:w="40" w:type="dxa"/>
            </w:tcMar>
            <w:vAlign w:val="top"/>
          </w:tcPr>
          <w:bookmarkStart w:id="14000" w:name="para_9375753d_cd56_450e_8549_1e4ca2bfbc"/>
          <w:p>
            <w:pPr>
              <w:keepLines/>
              <w:spacing w:before="180" w:after="0" w:line="240" w:lineRule="auto"/>
            </w:pPr>
          </w:p>
          <w:bookmarkEnd w:id="14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1" w:name="para_6c595561_4d8b_4297_9bf8_f5c8c62f5c"/>
          <w:p>
            <w:pPr>
              <w:spacing w:before="180" w:after="0" w:line="240" w:lineRule="auto"/>
            </w:pPr>
            <w:r>
              <w:rPr>
                <w:rFonts w:ascii="Arial" w:hAnsi="Arial"/>
                <w:color w:val="000000"/>
                <w:sz w:val="18"/>
              </w:rPr>
              <w:t>Context Group Extension Flag</w:t>
            </w:r>
          </w:p>
          <w:bookmarkEnd w:id="14001"/>
        </w:tc>
        <w:tc>
          <w:tcPr>
            <w:tcBorders>
              <w:bottom w:val="single" w:sz="4" w:color="000000"/>
              <w:right w:val="single" w:sz="4" w:color="000000"/>
            </w:tcBorders>
            <w:tcMar>
              <w:top w:w="40" w:type="dxa"/>
              <w:left w:w="40" w:type="dxa"/>
              <w:bottom w:w="40" w:type="dxa"/>
              <w:right w:w="40" w:type="dxa"/>
            </w:tcMar>
            <w:vAlign w:val="top"/>
          </w:tcPr>
          <w:bookmarkStart w:id="14002" w:name="para_bcd60e18_294e_4d61_9abf_f846954e8b"/>
          <w:p>
            <w:pPr>
              <w:spacing w:before="180" w:after="0" w:line="240" w:lineRule="auto"/>
              <w:jc w:val="center"/>
            </w:pPr>
            <w:r>
              <w:rPr>
                <w:rFonts w:ascii="Arial" w:hAnsi="Arial"/>
                <w:color w:val="000000"/>
                <w:sz w:val="18"/>
              </w:rPr>
              <w:t>(0008,010B)</w:t>
            </w:r>
          </w:p>
          <w:bookmarkEnd w:id="14002"/>
        </w:tc>
        <w:tc>
          <w:tcPr>
            <w:tcBorders>
              <w:bottom w:val="single" w:sz="4" w:color="000000"/>
              <w:right w:val="single" w:sz="4" w:color="000000"/>
            </w:tcBorders>
            <w:tcMar>
              <w:top w:w="40" w:type="dxa"/>
              <w:left w:w="40" w:type="dxa"/>
              <w:bottom w:w="40" w:type="dxa"/>
              <w:right w:w="40" w:type="dxa"/>
            </w:tcMar>
            <w:vAlign w:val="top"/>
          </w:tcPr>
          <w:bookmarkStart w:id="14003" w:name="para_9afc0d8a_4d78_484f_ba40_56cb8dbdfa"/>
          <w:p>
            <w:pPr>
              <w:spacing w:before="180" w:after="0" w:line="240" w:lineRule="auto"/>
              <w:jc w:val="center"/>
            </w:pPr>
            <w:r>
              <w:rPr>
                <w:rFonts w:ascii="Arial" w:hAnsi="Arial"/>
                <w:color w:val="000000"/>
                <w:sz w:val="18"/>
              </w:rPr>
              <w:t>3/3</w:t>
            </w:r>
          </w:p>
          <w:bookmarkEnd w:id="14003"/>
        </w:tc>
        <w:tc>
          <w:tcPr>
            <w:tcBorders>
              <w:bottom w:val="single" w:sz="4" w:color="000000"/>
              <w:right w:val="single" w:sz="4" w:color="000000"/>
            </w:tcBorders>
            <w:tcMar>
              <w:top w:w="40" w:type="dxa"/>
              <w:left w:w="40" w:type="dxa"/>
              <w:bottom w:w="40" w:type="dxa"/>
              <w:right w:w="40" w:type="dxa"/>
            </w:tcMar>
            <w:vAlign w:val="top"/>
          </w:tcPr>
          <w:bookmarkStart w:id="14004" w:name="para_37f63929_fb8d_45aa_8520_fccd78fc40"/>
          <w:p>
            <w:pPr>
              <w:spacing w:before="180" w:after="0" w:line="240" w:lineRule="auto"/>
              <w:jc w:val="center"/>
            </w:pPr>
            <w:r>
              <w:rPr>
                <w:rFonts w:ascii="Arial" w:hAnsi="Arial"/>
                <w:color w:val="000000"/>
                <w:sz w:val="18"/>
              </w:rPr>
              <w:t>3/3</w:t>
            </w:r>
          </w:p>
          <w:bookmarkEnd w:id="140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005" w:name="para_5cf5e397_1695_4b9b_90e8_c65731bc0e"/>
          <w:p>
            <w:pPr>
              <w:spacing w:before="180" w:after="0" w:line="240" w:lineRule="auto"/>
              <w:jc w:val="center"/>
            </w:pPr>
            <w:r>
              <w:rPr>
                <w:rFonts w:ascii="Arial" w:hAnsi="Arial"/>
                <w:color w:val="000000"/>
                <w:sz w:val="18"/>
              </w:rPr>
              <w:t>-/3</w:t>
            </w:r>
          </w:p>
          <w:bookmarkEnd w:id="14005"/>
        </w:tc>
        <w:tc>
          <w:tcPr>
            <w:tcBorders>
              <w:bottom w:val="single" w:sz="4" w:color="000000"/>
              <w:right w:val="single" w:sz="4" w:color="000000"/>
            </w:tcBorders>
            <w:tcMar>
              <w:top w:w="40" w:type="dxa"/>
              <w:left w:w="40" w:type="dxa"/>
              <w:bottom w:w="40" w:type="dxa"/>
              <w:right w:w="40" w:type="dxa"/>
            </w:tcMar>
            <w:vAlign w:val="top"/>
          </w:tcPr>
          <w:bookmarkStart w:id="14006" w:name="para_ad4e4d42_0a79_4275_a986_b9475186d0"/>
          <w:p>
            <w:pPr>
              <w:spacing w:before="180" w:after="0" w:line="240" w:lineRule="auto"/>
              <w:jc w:val="center"/>
            </w:pPr>
            <w:r>
              <w:rPr>
                <w:rFonts w:ascii="Arial" w:hAnsi="Arial"/>
                <w:color w:val="000000"/>
                <w:sz w:val="18"/>
              </w:rPr>
              <w:t>-</w:t>
            </w:r>
          </w:p>
          <w:bookmarkEnd w:id="14006"/>
        </w:tc>
        <w:tc>
          <w:tcPr>
            <w:tcBorders>
              <w:bottom w:val="single" w:sz="4" w:color="000000"/>
              <w:right w:val="single" w:sz="4" w:color="000000"/>
            </w:tcBorders>
            <w:tcMar>
              <w:top w:w="40" w:type="dxa"/>
              <w:left w:w="40" w:type="dxa"/>
              <w:bottom w:w="40" w:type="dxa"/>
              <w:right w:w="40" w:type="dxa"/>
            </w:tcMar>
            <w:vAlign w:val="top"/>
          </w:tcPr>
          <w:bookmarkStart w:id="14007" w:name="para_70a4108b_9e49_4e08_9f44_5204b171ed"/>
          <w:p>
            <w:pPr>
              <w:spacing w:before="180" w:after="0" w:line="240" w:lineRule="auto"/>
              <w:jc w:val="center"/>
            </w:pPr>
            <w:r>
              <w:rPr>
                <w:rFonts w:ascii="Arial" w:hAnsi="Arial"/>
                <w:color w:val="000000"/>
                <w:sz w:val="18"/>
              </w:rPr>
              <w:t>3</w:t>
            </w:r>
          </w:p>
          <w:bookmarkEnd w:id="14007"/>
        </w:tc>
        <w:tc>
          <w:tcPr>
            <w:tcBorders>
              <w:bottom w:val="single" w:sz="4" w:color="000000"/>
              <w:right w:val="single" w:sz="4" w:color="000000"/>
            </w:tcBorders>
            <w:tcMar>
              <w:top w:w="40" w:type="dxa"/>
              <w:left w:w="40" w:type="dxa"/>
              <w:bottom w:w="40" w:type="dxa"/>
              <w:right w:w="40" w:type="dxa"/>
            </w:tcMar>
            <w:vAlign w:val="top"/>
          </w:tcPr>
          <w:bookmarkStart w:id="14008" w:name="para_d487d4bb_e8fe_46d0_b93b_4176f48333"/>
          <w:p>
            <w:pPr>
              <w:keepLines/>
              <w:spacing w:before="180" w:after="0" w:line="240" w:lineRule="auto"/>
            </w:pPr>
          </w:p>
          <w:bookmarkEnd w:id="14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9" w:name="para_f7d8843a_d99d_4572_9745_6d0e1c6323"/>
          <w:p>
            <w:pPr>
              <w:spacing w:before="180" w:after="0" w:line="240" w:lineRule="auto"/>
            </w:pPr>
            <w:r>
              <w:rPr>
                <w:rFonts w:ascii="Arial" w:hAnsi="Arial"/>
                <w:color w:val="000000"/>
                <w:sz w:val="18"/>
              </w:rPr>
              <w:t>Context Group Local Version</w:t>
            </w:r>
          </w:p>
          <w:bookmarkEnd w:id="14009"/>
        </w:tc>
        <w:tc>
          <w:tcPr>
            <w:tcBorders>
              <w:bottom w:val="single" w:sz="4" w:color="000000"/>
              <w:right w:val="single" w:sz="4" w:color="000000"/>
            </w:tcBorders>
            <w:tcMar>
              <w:top w:w="40" w:type="dxa"/>
              <w:left w:w="40" w:type="dxa"/>
              <w:bottom w:w="40" w:type="dxa"/>
              <w:right w:w="40" w:type="dxa"/>
            </w:tcMar>
            <w:vAlign w:val="top"/>
          </w:tcPr>
          <w:bookmarkStart w:id="14010" w:name="para_6dd3be92_2cf0_4ff1_b845_3d9cb5e110"/>
          <w:p>
            <w:pPr>
              <w:spacing w:before="180" w:after="0" w:line="240" w:lineRule="auto"/>
              <w:jc w:val="center"/>
            </w:pPr>
            <w:r>
              <w:rPr>
                <w:rFonts w:ascii="Arial" w:hAnsi="Arial"/>
                <w:color w:val="000000"/>
                <w:sz w:val="18"/>
              </w:rPr>
              <w:t>(0008,0107)</w:t>
            </w:r>
          </w:p>
          <w:bookmarkEnd w:id="14010"/>
        </w:tc>
        <w:tc>
          <w:tcPr>
            <w:tcBorders>
              <w:bottom w:val="single" w:sz="4" w:color="000000"/>
              <w:right w:val="single" w:sz="4" w:color="000000"/>
            </w:tcBorders>
            <w:tcMar>
              <w:top w:w="40" w:type="dxa"/>
              <w:left w:w="40" w:type="dxa"/>
              <w:bottom w:w="40" w:type="dxa"/>
              <w:right w:w="40" w:type="dxa"/>
            </w:tcMar>
            <w:vAlign w:val="top"/>
          </w:tcPr>
          <w:bookmarkStart w:id="14011" w:name="para_93368084_6335_4b7b_ba86_1fa076571a"/>
          <w:p>
            <w:pPr>
              <w:spacing w:before="180" w:after="0" w:line="240" w:lineRule="auto"/>
              <w:jc w:val="center"/>
            </w:pPr>
            <w:r>
              <w:rPr>
                <w:rFonts w:ascii="Arial" w:hAnsi="Arial"/>
                <w:color w:val="000000"/>
                <w:sz w:val="18"/>
              </w:rPr>
              <w:t>3/3</w:t>
            </w:r>
          </w:p>
          <w:bookmarkEnd w:id="14011"/>
        </w:tc>
        <w:tc>
          <w:tcPr>
            <w:tcBorders>
              <w:bottom w:val="single" w:sz="4" w:color="000000"/>
              <w:right w:val="single" w:sz="4" w:color="000000"/>
            </w:tcBorders>
            <w:tcMar>
              <w:top w:w="40" w:type="dxa"/>
              <w:left w:w="40" w:type="dxa"/>
              <w:bottom w:w="40" w:type="dxa"/>
              <w:right w:w="40" w:type="dxa"/>
            </w:tcMar>
            <w:vAlign w:val="top"/>
          </w:tcPr>
          <w:bookmarkStart w:id="14012" w:name="para_ffff0420_3d48_4848_a19e_ec266673ce"/>
          <w:p>
            <w:pPr>
              <w:spacing w:before="180" w:after="0" w:line="240" w:lineRule="auto"/>
              <w:jc w:val="center"/>
            </w:pPr>
            <w:r>
              <w:rPr>
                <w:rFonts w:ascii="Arial" w:hAnsi="Arial"/>
                <w:color w:val="000000"/>
                <w:sz w:val="18"/>
              </w:rPr>
              <w:t>3/3</w:t>
            </w:r>
          </w:p>
          <w:bookmarkEnd w:id="140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013" w:name="para_7542ecfc_bdf7_43d3_81cb_82894c0085"/>
          <w:p>
            <w:pPr>
              <w:spacing w:before="180" w:after="0" w:line="240" w:lineRule="auto"/>
              <w:jc w:val="center"/>
            </w:pPr>
            <w:r>
              <w:rPr>
                <w:rFonts w:ascii="Arial" w:hAnsi="Arial"/>
                <w:color w:val="000000"/>
                <w:sz w:val="18"/>
              </w:rPr>
              <w:t>-/3</w:t>
            </w:r>
          </w:p>
          <w:bookmarkEnd w:id="14013"/>
        </w:tc>
        <w:tc>
          <w:tcPr>
            <w:tcBorders>
              <w:bottom w:val="single" w:sz="4" w:color="000000"/>
              <w:right w:val="single" w:sz="4" w:color="000000"/>
            </w:tcBorders>
            <w:tcMar>
              <w:top w:w="40" w:type="dxa"/>
              <w:left w:w="40" w:type="dxa"/>
              <w:bottom w:w="40" w:type="dxa"/>
              <w:right w:w="40" w:type="dxa"/>
            </w:tcMar>
            <w:vAlign w:val="top"/>
          </w:tcPr>
          <w:bookmarkStart w:id="14014" w:name="para_aaafaa21_63f4_4494_a0a2_d9ea44d821"/>
          <w:p>
            <w:pPr>
              <w:spacing w:before="180" w:after="0" w:line="240" w:lineRule="auto"/>
              <w:jc w:val="center"/>
            </w:pPr>
            <w:r>
              <w:rPr>
                <w:rFonts w:ascii="Arial" w:hAnsi="Arial"/>
                <w:color w:val="000000"/>
                <w:sz w:val="18"/>
              </w:rPr>
              <w:t>-</w:t>
            </w:r>
          </w:p>
          <w:bookmarkEnd w:id="14014"/>
        </w:tc>
        <w:tc>
          <w:tcPr>
            <w:tcBorders>
              <w:bottom w:val="single" w:sz="4" w:color="000000"/>
              <w:right w:val="single" w:sz="4" w:color="000000"/>
            </w:tcBorders>
            <w:tcMar>
              <w:top w:w="40" w:type="dxa"/>
              <w:left w:w="40" w:type="dxa"/>
              <w:bottom w:w="40" w:type="dxa"/>
              <w:right w:w="40" w:type="dxa"/>
            </w:tcMar>
            <w:vAlign w:val="top"/>
          </w:tcPr>
          <w:bookmarkStart w:id="14015" w:name="para_a9fc0092_24a1_4f9b_9fb8_8e2f1881d2"/>
          <w:p>
            <w:pPr>
              <w:spacing w:before="180" w:after="0" w:line="240" w:lineRule="auto"/>
              <w:jc w:val="center"/>
            </w:pPr>
            <w:r>
              <w:rPr>
                <w:rFonts w:ascii="Arial" w:hAnsi="Arial"/>
                <w:color w:val="000000"/>
                <w:sz w:val="18"/>
              </w:rPr>
              <w:t>3</w:t>
            </w:r>
          </w:p>
          <w:bookmarkEnd w:id="14015"/>
        </w:tc>
        <w:tc>
          <w:tcPr>
            <w:tcBorders>
              <w:bottom w:val="single" w:sz="4" w:color="000000"/>
              <w:right w:val="single" w:sz="4" w:color="000000"/>
            </w:tcBorders>
            <w:tcMar>
              <w:top w:w="40" w:type="dxa"/>
              <w:left w:w="40" w:type="dxa"/>
              <w:bottom w:w="40" w:type="dxa"/>
              <w:right w:w="40" w:type="dxa"/>
            </w:tcMar>
            <w:vAlign w:val="top"/>
          </w:tcPr>
          <w:bookmarkStart w:id="14016" w:name="para_6736accd_6976_4e0f_b419_ea1ee166b0"/>
          <w:p>
            <w:pPr>
              <w:keepLines/>
              <w:spacing w:before="180" w:after="0" w:line="240" w:lineRule="auto"/>
            </w:pPr>
          </w:p>
          <w:bookmarkEnd w:id="14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7" w:name="para_e35eee81_b6d5_4cd6_aaf8_e3984ededa"/>
          <w:p>
            <w:pPr>
              <w:spacing w:before="180" w:after="0" w:line="240" w:lineRule="auto"/>
            </w:pPr>
            <w:r>
              <w:rPr>
                <w:rFonts w:ascii="Arial" w:hAnsi="Arial"/>
                <w:color w:val="000000"/>
                <w:sz w:val="18"/>
              </w:rPr>
              <w:t>Context Group Extension Creator UID</w:t>
            </w:r>
          </w:p>
          <w:bookmarkEnd w:id="14017"/>
        </w:tc>
        <w:tc>
          <w:tcPr>
            <w:tcBorders>
              <w:bottom w:val="single" w:sz="4" w:color="000000"/>
              <w:right w:val="single" w:sz="4" w:color="000000"/>
            </w:tcBorders>
            <w:tcMar>
              <w:top w:w="40" w:type="dxa"/>
              <w:left w:w="40" w:type="dxa"/>
              <w:bottom w:w="40" w:type="dxa"/>
              <w:right w:w="40" w:type="dxa"/>
            </w:tcMar>
            <w:vAlign w:val="top"/>
          </w:tcPr>
          <w:bookmarkStart w:id="14018" w:name="para_56449723_10e3_4345_83da_dd8f07e455"/>
          <w:p>
            <w:pPr>
              <w:spacing w:before="180" w:after="0" w:line="240" w:lineRule="auto"/>
              <w:jc w:val="center"/>
            </w:pPr>
            <w:r>
              <w:rPr>
                <w:rFonts w:ascii="Arial" w:hAnsi="Arial"/>
                <w:color w:val="000000"/>
                <w:sz w:val="18"/>
              </w:rPr>
              <w:t>(0008,010D)</w:t>
            </w:r>
          </w:p>
          <w:bookmarkEnd w:id="14018"/>
        </w:tc>
        <w:tc>
          <w:tcPr>
            <w:tcBorders>
              <w:bottom w:val="single" w:sz="4" w:color="000000"/>
              <w:right w:val="single" w:sz="4" w:color="000000"/>
            </w:tcBorders>
            <w:tcMar>
              <w:top w:w="40" w:type="dxa"/>
              <w:left w:w="40" w:type="dxa"/>
              <w:bottom w:w="40" w:type="dxa"/>
              <w:right w:w="40" w:type="dxa"/>
            </w:tcMar>
            <w:vAlign w:val="top"/>
          </w:tcPr>
          <w:bookmarkStart w:id="14019" w:name="para_1df51451_215b_4e06_996b_df3f0267e4"/>
          <w:p>
            <w:pPr>
              <w:spacing w:before="180" w:after="0" w:line="240" w:lineRule="auto"/>
              <w:jc w:val="center"/>
            </w:pPr>
            <w:r>
              <w:rPr>
                <w:rFonts w:ascii="Arial" w:hAnsi="Arial"/>
                <w:color w:val="000000"/>
                <w:sz w:val="18"/>
              </w:rPr>
              <w:t>3/3</w:t>
            </w:r>
          </w:p>
          <w:bookmarkEnd w:id="14019"/>
        </w:tc>
        <w:tc>
          <w:tcPr>
            <w:tcBorders>
              <w:bottom w:val="single" w:sz="4" w:color="000000"/>
              <w:right w:val="single" w:sz="4" w:color="000000"/>
            </w:tcBorders>
            <w:tcMar>
              <w:top w:w="40" w:type="dxa"/>
              <w:left w:w="40" w:type="dxa"/>
              <w:bottom w:w="40" w:type="dxa"/>
              <w:right w:w="40" w:type="dxa"/>
            </w:tcMar>
            <w:vAlign w:val="top"/>
          </w:tcPr>
          <w:bookmarkStart w:id="14020" w:name="para_f4d1d2a3_d3e2_45dd_bf47_68a61d6866"/>
          <w:p>
            <w:pPr>
              <w:spacing w:before="180" w:after="0" w:line="240" w:lineRule="auto"/>
              <w:jc w:val="center"/>
            </w:pPr>
            <w:r>
              <w:rPr>
                <w:rFonts w:ascii="Arial" w:hAnsi="Arial"/>
                <w:color w:val="000000"/>
                <w:sz w:val="18"/>
              </w:rPr>
              <w:t>3/3</w:t>
            </w:r>
          </w:p>
          <w:bookmarkEnd w:id="140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021" w:name="para_fc0d53b0_2d31_4837_89c1_1bba17d995"/>
          <w:p>
            <w:pPr>
              <w:spacing w:before="180" w:after="0" w:line="240" w:lineRule="auto"/>
              <w:jc w:val="center"/>
            </w:pPr>
            <w:r>
              <w:rPr>
                <w:rFonts w:ascii="Arial" w:hAnsi="Arial"/>
                <w:color w:val="000000"/>
                <w:sz w:val="18"/>
              </w:rPr>
              <w:t>-/3</w:t>
            </w:r>
          </w:p>
          <w:bookmarkEnd w:id="14021"/>
        </w:tc>
        <w:tc>
          <w:tcPr>
            <w:tcBorders>
              <w:bottom w:val="single" w:sz="4" w:color="000000"/>
              <w:right w:val="single" w:sz="4" w:color="000000"/>
            </w:tcBorders>
            <w:tcMar>
              <w:top w:w="40" w:type="dxa"/>
              <w:left w:w="40" w:type="dxa"/>
              <w:bottom w:w="40" w:type="dxa"/>
              <w:right w:w="40" w:type="dxa"/>
            </w:tcMar>
            <w:vAlign w:val="top"/>
          </w:tcPr>
          <w:bookmarkStart w:id="14022" w:name="para_f082d3f3_85a7_4a95_b458_32fd753865"/>
          <w:p>
            <w:pPr>
              <w:spacing w:before="180" w:after="0" w:line="240" w:lineRule="auto"/>
              <w:jc w:val="center"/>
            </w:pPr>
            <w:r>
              <w:rPr>
                <w:rFonts w:ascii="Arial" w:hAnsi="Arial"/>
                <w:color w:val="000000"/>
                <w:sz w:val="18"/>
              </w:rPr>
              <w:t>-</w:t>
            </w:r>
          </w:p>
          <w:bookmarkEnd w:id="14022"/>
        </w:tc>
        <w:tc>
          <w:tcPr>
            <w:tcBorders>
              <w:bottom w:val="single" w:sz="4" w:color="000000"/>
              <w:right w:val="single" w:sz="4" w:color="000000"/>
            </w:tcBorders>
            <w:tcMar>
              <w:top w:w="40" w:type="dxa"/>
              <w:left w:w="40" w:type="dxa"/>
              <w:bottom w:w="40" w:type="dxa"/>
              <w:right w:w="40" w:type="dxa"/>
            </w:tcMar>
            <w:vAlign w:val="top"/>
          </w:tcPr>
          <w:bookmarkStart w:id="14023" w:name="para_b4f9d43d_fe82_49a2_85e8_4a3ae7b8c4"/>
          <w:p>
            <w:pPr>
              <w:spacing w:before="180" w:after="0" w:line="240" w:lineRule="auto"/>
              <w:jc w:val="center"/>
            </w:pPr>
            <w:r>
              <w:rPr>
                <w:rFonts w:ascii="Arial" w:hAnsi="Arial"/>
                <w:color w:val="000000"/>
                <w:sz w:val="18"/>
              </w:rPr>
              <w:t>3</w:t>
            </w:r>
          </w:p>
          <w:bookmarkEnd w:id="14023"/>
        </w:tc>
        <w:tc>
          <w:tcPr>
            <w:tcBorders>
              <w:bottom w:val="single" w:sz="4" w:color="000000"/>
              <w:right w:val="single" w:sz="4" w:color="000000"/>
            </w:tcBorders>
            <w:tcMar>
              <w:top w:w="40" w:type="dxa"/>
              <w:left w:w="40" w:type="dxa"/>
              <w:bottom w:w="40" w:type="dxa"/>
              <w:right w:w="40" w:type="dxa"/>
            </w:tcMar>
            <w:vAlign w:val="top"/>
          </w:tcPr>
          <w:bookmarkStart w:id="14024" w:name="para_c5b32d0a_9d47_4956_907f_97927e9395"/>
          <w:p>
            <w:pPr>
              <w:keepLines/>
              <w:spacing w:before="180" w:after="0" w:line="240" w:lineRule="auto"/>
            </w:pPr>
          </w:p>
          <w:bookmarkEnd w:id="14024"/>
        </w:tc>
      </w:tr>
    </w:tbl>
    <w:bookmarkStart w:id="14025" w:name="table_CC_2_5_2b"/>
    <w:p>
      <w:pPr>
        <w:keepNext/>
        <w:spacing w:before="216" w:after="0" w:line="240" w:lineRule="auto"/>
        <w:jc w:val="center"/>
      </w:pPr>
      <w:r>
        <w:rPr>
          <w:rFonts w:ascii="Arial" w:hAnsi="Arial"/>
          <w:b/>
          <w:color w:val="000000"/>
          <w:sz w:val="22"/>
        </w:rPr>
        <w:t>Table CC.2.5-2b. UPS Content Item Macro</w:t>
      </w:r>
    </w:p>
    <w:bookmarkEnd w:id="14025"/>
    <w:p>
      <w:pPr>
        <w:spacing w:before="0" w:after="0" w:line="240" w:lineRule="auto"/>
        <w:rPr>
          <w:sz w:val="13"/>
        </w:rPr>
      </w:pPr>
    </w:p>
    <w:tbl>
      <w:tblPr>
        <w:tblInd w:w="45" w:type="dxa"/>
        <w:tblLayout w:type="fixed"/>
      </w:tblPr>
      <w:tblGrid>
        <w:gridCol w:w="1370"/>
        <w:gridCol w:w="1131"/>
        <w:gridCol w:w="1195"/>
        <w:gridCol w:w="1185"/>
        <w:gridCol w:w="705"/>
        <w:gridCol w:w="1185"/>
        <w:gridCol w:w="1055"/>
        <w:gridCol w:w="845"/>
        <w:gridCol w:w="177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26" w:name="para_50b5c4a6_4d6b_4ceb_9454_e54901a2fd"/>
          <w:p>
            <w:pPr>
              <w:keepNext/>
              <w:spacing w:before="180" w:after="0" w:line="240" w:lineRule="auto"/>
              <w:jc w:val="center"/>
            </w:pPr>
            <w:r>
              <w:rPr>
                <w:rFonts w:ascii="Arial" w:hAnsi="Arial"/>
                <w:b/>
                <w:color w:val="000000"/>
                <w:sz w:val="18"/>
              </w:rPr>
              <w:t>Attribute Name</w:t>
            </w:r>
          </w:p>
          <w:bookmarkEnd w:id="140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27" w:name="para_cc5a5938_efab_4c3a_b061_f1477b7e1b"/>
          <w:p>
            <w:pPr>
              <w:spacing w:before="180" w:after="0" w:line="240" w:lineRule="auto"/>
              <w:jc w:val="center"/>
            </w:pPr>
            <w:r>
              <w:rPr>
                <w:rFonts w:ascii="Arial" w:hAnsi="Arial"/>
                <w:b/>
                <w:color w:val="000000"/>
                <w:sz w:val="18"/>
              </w:rPr>
              <w:t>Tag</w:t>
            </w:r>
          </w:p>
          <w:bookmarkEnd w:id="14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28" w:name="para_d1235e3c_77f0_488d_803b_1584e619eb"/>
          <w:p>
            <w:pPr>
              <w:spacing w:before="180" w:after="0" w:line="240" w:lineRule="auto"/>
              <w:jc w:val="center"/>
            </w:pPr>
            <w:r>
              <w:rPr>
                <w:rFonts w:ascii="Arial" w:hAnsi="Arial"/>
                <w:b/>
                <w:color w:val="000000"/>
                <w:sz w:val="18"/>
              </w:rPr>
              <w:t>Usage N-CREATE (SCU/SCP)</w:t>
            </w:r>
          </w:p>
          <w:bookmarkEnd w:id="14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29" w:name="para_fffe34db_d1e8_43df_b43b_ed0b69b3f7"/>
          <w:p>
            <w:pPr>
              <w:spacing w:before="180" w:after="0" w:line="240" w:lineRule="auto"/>
              <w:jc w:val="center"/>
            </w:pPr>
            <w:r>
              <w:rPr>
                <w:rFonts w:ascii="Arial" w:hAnsi="Arial"/>
                <w:b/>
                <w:color w:val="000000"/>
                <w:sz w:val="18"/>
              </w:rPr>
              <w:t>Usage N-SET (SCU/SCP)</w:t>
            </w:r>
          </w:p>
          <w:bookmarkEnd w:id="14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30" w:name="para_beadf5f5_7045_4882_a691_f03bfb4d54"/>
          <w:p>
            <w:pPr>
              <w:spacing w:before="180" w:after="0" w:line="240" w:lineRule="auto"/>
              <w:jc w:val="center"/>
            </w:pPr>
            <w:r>
              <w:rPr>
                <w:rFonts w:ascii="Arial" w:hAnsi="Arial"/>
                <w:b/>
                <w:color w:val="000000"/>
                <w:sz w:val="18"/>
              </w:rPr>
              <w:t>Final State</w:t>
            </w:r>
          </w:p>
          <w:bookmarkEnd w:id="140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31" w:name="para_0bb2024f_e726_48e7_917f_73b91753bf"/>
          <w:p>
            <w:pPr>
              <w:spacing w:before="180" w:after="0" w:line="240" w:lineRule="auto"/>
              <w:jc w:val="center"/>
            </w:pPr>
            <w:r>
              <w:rPr>
                <w:rFonts w:ascii="Arial" w:hAnsi="Arial"/>
                <w:b/>
                <w:color w:val="000000"/>
                <w:sz w:val="18"/>
              </w:rPr>
              <w:t>Usage N-GET (SCU/SCP)</w:t>
            </w:r>
          </w:p>
          <w:bookmarkEnd w:id="140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32" w:name="para_647d8d96_6732_4c78_9b2b_7094cda50a"/>
          <w:p>
            <w:pPr>
              <w:spacing w:before="180" w:after="0" w:line="240" w:lineRule="auto"/>
              <w:jc w:val="center"/>
            </w:pPr>
            <w:r>
              <w:rPr>
                <w:rFonts w:ascii="Arial" w:hAnsi="Arial"/>
                <w:b/>
                <w:color w:val="000000"/>
                <w:sz w:val="18"/>
              </w:rPr>
              <w:t>Matching Key Type</w:t>
            </w:r>
          </w:p>
          <w:bookmarkEnd w:id="140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33" w:name="para_7f3c59b2_2ef4_4723_8585_cb86e8ff30"/>
          <w:p>
            <w:pPr>
              <w:spacing w:before="180" w:after="0" w:line="240" w:lineRule="auto"/>
              <w:jc w:val="center"/>
            </w:pPr>
            <w:r>
              <w:rPr>
                <w:rFonts w:ascii="Arial" w:hAnsi="Arial"/>
                <w:b/>
                <w:color w:val="000000"/>
                <w:sz w:val="18"/>
              </w:rPr>
              <w:t>Return Key Type</w:t>
            </w:r>
          </w:p>
          <w:bookmarkEnd w:id="140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34" w:name="para_5bd14b03_0d83_4e04_a762_ec7d9fedf4"/>
          <w:p>
            <w:pPr>
              <w:spacing w:before="180" w:after="0" w:line="240" w:lineRule="auto"/>
              <w:jc w:val="center"/>
            </w:pPr>
            <w:r>
              <w:rPr>
                <w:rFonts w:ascii="Arial" w:hAnsi="Arial"/>
                <w:b/>
                <w:color w:val="000000"/>
                <w:sz w:val="18"/>
              </w:rPr>
              <w:t>Remark/Matching Type</w:t>
            </w:r>
          </w:p>
          <w:bookmarkEnd w:id="14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5" w:name="para_adf41db8_138d_47ba_9431_1f44d2a273"/>
          <w:p>
            <w:pPr>
              <w:spacing w:before="180" w:after="0" w:line="240" w:lineRule="auto"/>
            </w:pPr>
            <w:r>
              <w:rPr>
                <w:rFonts w:ascii="Arial" w:hAnsi="Arial"/>
                <w:color w:val="000000"/>
                <w:sz w:val="18"/>
              </w:rPr>
              <w:t>Value Type</w:t>
            </w:r>
          </w:p>
          <w:bookmarkEnd w:id="14035"/>
        </w:tc>
        <w:tc>
          <w:tcPr>
            <w:tcBorders>
              <w:bottom w:val="single" w:sz="4" w:color="000000"/>
              <w:right w:val="single" w:sz="4" w:color="000000"/>
            </w:tcBorders>
            <w:tcMar>
              <w:top w:w="40" w:type="dxa"/>
              <w:left w:w="40" w:type="dxa"/>
              <w:bottom w:w="40" w:type="dxa"/>
              <w:right w:w="40" w:type="dxa"/>
            </w:tcMar>
            <w:vAlign w:val="top"/>
          </w:tcPr>
          <w:bookmarkStart w:id="14036" w:name="para_9523729f_4e12_4220_81e8_40be37efdc"/>
          <w:p>
            <w:pPr>
              <w:spacing w:before="180" w:after="0" w:line="240" w:lineRule="auto"/>
              <w:jc w:val="center"/>
            </w:pPr>
            <w:r>
              <w:rPr>
                <w:rFonts w:ascii="Arial" w:hAnsi="Arial"/>
                <w:color w:val="000000"/>
                <w:sz w:val="18"/>
              </w:rPr>
              <w:t>(0040,A040)</w:t>
            </w:r>
          </w:p>
          <w:bookmarkEnd w:id="14036"/>
        </w:tc>
        <w:tc>
          <w:tcPr>
            <w:tcBorders>
              <w:bottom w:val="single" w:sz="4" w:color="000000"/>
              <w:right w:val="single" w:sz="4" w:color="000000"/>
            </w:tcBorders>
            <w:tcMar>
              <w:top w:w="40" w:type="dxa"/>
              <w:left w:w="40" w:type="dxa"/>
              <w:bottom w:w="40" w:type="dxa"/>
              <w:right w:w="40" w:type="dxa"/>
            </w:tcMar>
            <w:vAlign w:val="top"/>
          </w:tcPr>
          <w:bookmarkStart w:id="14037" w:name="para_ab539991_e715_40de_94fe_b43fe8cb10"/>
          <w:p>
            <w:pPr>
              <w:spacing w:before="180" w:after="0" w:line="240" w:lineRule="auto"/>
              <w:jc w:val="center"/>
            </w:pPr>
            <w:r>
              <w:rPr>
                <w:rFonts w:ascii="Arial" w:hAnsi="Arial"/>
                <w:color w:val="000000"/>
                <w:sz w:val="18"/>
              </w:rPr>
              <w:t>1/1</w:t>
            </w:r>
          </w:p>
          <w:bookmarkEnd w:id="14037"/>
        </w:tc>
        <w:tc>
          <w:tcPr>
            <w:tcBorders>
              <w:bottom w:val="single" w:sz="4" w:color="000000"/>
              <w:right w:val="single" w:sz="4" w:color="000000"/>
            </w:tcBorders>
            <w:tcMar>
              <w:top w:w="40" w:type="dxa"/>
              <w:left w:w="40" w:type="dxa"/>
              <w:bottom w:w="40" w:type="dxa"/>
              <w:right w:w="40" w:type="dxa"/>
            </w:tcMar>
            <w:vAlign w:val="top"/>
          </w:tcPr>
          <w:bookmarkStart w:id="14038" w:name="para_40dde0d2_c6b5_44de_b6c5_07a7d638e7"/>
          <w:p>
            <w:pPr>
              <w:spacing w:before="180" w:after="0" w:line="240" w:lineRule="auto"/>
              <w:jc w:val="center"/>
            </w:pPr>
            <w:r>
              <w:rPr>
                <w:rFonts w:ascii="Arial" w:hAnsi="Arial"/>
                <w:color w:val="000000"/>
                <w:sz w:val="18"/>
              </w:rPr>
              <w:t>1/1</w:t>
            </w:r>
          </w:p>
          <w:bookmarkEnd w:id="140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039" w:name="para_f8b41286_6dc6_49c8_9eab_432af48234"/>
          <w:p>
            <w:pPr>
              <w:spacing w:before="180" w:after="0" w:line="240" w:lineRule="auto"/>
              <w:jc w:val="center"/>
            </w:pPr>
            <w:r>
              <w:rPr>
                <w:rFonts w:ascii="Arial" w:hAnsi="Arial"/>
                <w:color w:val="000000"/>
                <w:sz w:val="18"/>
              </w:rPr>
              <w:t>-/1</w:t>
            </w:r>
          </w:p>
          <w:bookmarkEnd w:id="14039"/>
        </w:tc>
        <w:tc>
          <w:tcPr>
            <w:tcBorders>
              <w:bottom w:val="single" w:sz="4" w:color="000000"/>
              <w:right w:val="single" w:sz="4" w:color="000000"/>
            </w:tcBorders>
            <w:tcMar>
              <w:top w:w="40" w:type="dxa"/>
              <w:left w:w="40" w:type="dxa"/>
              <w:bottom w:w="40" w:type="dxa"/>
              <w:right w:w="40" w:type="dxa"/>
            </w:tcMar>
            <w:vAlign w:val="top"/>
          </w:tcPr>
          <w:bookmarkStart w:id="14040" w:name="para_f7a9034a_5f29_4afc_a086_25bfff692b"/>
          <w:p>
            <w:pPr>
              <w:spacing w:before="180" w:after="0" w:line="240" w:lineRule="auto"/>
              <w:jc w:val="center"/>
            </w:pPr>
            <w:r>
              <w:rPr>
                <w:rFonts w:ascii="Arial" w:hAnsi="Arial"/>
                <w:color w:val="000000"/>
                <w:sz w:val="18"/>
              </w:rPr>
              <w:t>*</w:t>
            </w:r>
          </w:p>
          <w:bookmarkEnd w:id="14040"/>
        </w:tc>
        <w:tc>
          <w:tcPr>
            <w:tcBorders>
              <w:bottom w:val="single" w:sz="4" w:color="000000"/>
              <w:right w:val="single" w:sz="4" w:color="000000"/>
            </w:tcBorders>
            <w:tcMar>
              <w:top w:w="40" w:type="dxa"/>
              <w:left w:w="40" w:type="dxa"/>
              <w:bottom w:w="40" w:type="dxa"/>
              <w:right w:w="40" w:type="dxa"/>
            </w:tcMar>
            <w:vAlign w:val="top"/>
          </w:tcPr>
          <w:bookmarkStart w:id="14041" w:name="para_c55b1639_cc93_4eeb_b1eb_847a02e974"/>
          <w:p>
            <w:pPr>
              <w:spacing w:before="180" w:after="0" w:line="240" w:lineRule="auto"/>
              <w:jc w:val="center"/>
            </w:pPr>
            <w:r>
              <w:rPr>
                <w:rFonts w:ascii="Arial" w:hAnsi="Arial"/>
                <w:color w:val="000000"/>
                <w:sz w:val="18"/>
              </w:rPr>
              <w:t>1</w:t>
            </w:r>
          </w:p>
          <w:bookmarkEnd w:id="14041"/>
        </w:tc>
        <w:tc>
          <w:tcPr>
            <w:tcBorders>
              <w:bottom w:val="single" w:sz="4" w:color="000000"/>
              <w:right w:val="single" w:sz="4" w:color="000000"/>
            </w:tcBorders>
            <w:tcMar>
              <w:top w:w="40" w:type="dxa"/>
              <w:left w:w="40" w:type="dxa"/>
              <w:bottom w:w="40" w:type="dxa"/>
              <w:right w:w="40" w:type="dxa"/>
            </w:tcMar>
            <w:vAlign w:val="top"/>
          </w:tcPr>
          <w:bookmarkStart w:id="14042" w:name="para_f84a54bf_a865_421f_841f_4e99f02a9e"/>
          <w:p>
            <w:pPr>
              <w:spacing w:before="180" w:after="0" w:line="240" w:lineRule="auto"/>
            </w:pPr>
            <w:r>
              <w:rPr>
                <w:rFonts w:ascii="Arial" w:hAnsi="Arial"/>
                <w:color w:val="000000"/>
                <w:sz w:val="18"/>
              </w:rPr>
              <w:t>The type of the value encoded in this name-value Item.</w:t>
            </w:r>
          </w:p>
          <w:bookmarkEnd w:id="14042"/>
          <w:p>
            <w:pPr>
              <w:keepNext/>
              <w:spacing w:before="180" w:after="0" w:line="240" w:lineRule="auto"/>
            </w:pPr>
            <w:r>
              <w:rPr>
                <w:rFonts w:ascii="Arial" w:hAnsi="Arial"/>
                <w:color w:val="000000"/>
                <w:sz w:val="18"/>
              </w:rPr>
              <w:t>Enumerated Values:</w:t>
            </w:r>
          </w:p>
          <w:p>
            <w:pPr>
              <w:spacing w:before="90" w:after="0" w:line="240" w:lineRule="auto"/>
              <w:rPr>
                <w:rFonts w:ascii="Arial" w:hAnsi="Arial"/>
                <w:color w:val="000000"/>
                <w:sz w:val="18"/>
              </w:rPr>
            </w:pPr>
            <w:r>
              <w:rPr>
                <w:rFonts w:ascii="Arial" w:hAnsi="Arial"/>
                <w:b/>
                <w:color w:val="000000"/>
                <w:sz w:val="18"/>
              </w:rPr>
              <w:t>DATETIME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DATE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TIME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PNAME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UIDREF</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TEXT</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CODE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NUMERIC</w:t>
            </w:r>
            <w:r>
              <w:rPr>
                <w:rFonts w:ascii="Arial" w:hAnsi="Arial"/>
                <w:b/>
                <w:color w:val="000000"/>
                <w:sz w:val="18"/>
              </w:rPr>
              <w:tab/>
            </w:r>
          </w:p>
          <w:bookmarkStart w:id="14043" w:name="idp105553456080511"/>
          <w:bookmarkStart w:id="14044" w:name="idp105553456081279"/>
          <w:bookmarkStart w:id="14045" w:name="para_a84db4bc_f891_4075_8d2a_cabc21721e"/>
          <w:bookmarkStart w:id="14046" w:name="idp105553456082815"/>
          <w:bookmarkStart w:id="14047" w:name="para_db10e61c_82b7_4e0d_8274_e74125b53a"/>
          <w:bookmarkStart w:id="14048" w:name="idp105553456084351"/>
          <w:bookmarkStart w:id="14049" w:name="para_4ba2ca4d_02fc_462a_871e_634f5b4707"/>
          <w:bookmarkStart w:id="14050" w:name="idp105553456085887"/>
          <w:bookmarkStart w:id="14051" w:name="para_5bc428f0_7771_437f_972a_e08e9d1242"/>
          <w:bookmarkStart w:id="14052" w:name="idp105553456054655"/>
          <w:bookmarkStart w:id="14053" w:name="para_b1b2cb64_0f10_4e46_a6bb_ee73d99015"/>
          <w:bookmarkStart w:id="14054" w:name="idp105553456056191"/>
          <w:bookmarkStart w:id="14055" w:name="para_74028d46_c5e7_43d4_a75a_da51f81426"/>
          <w:bookmarkStart w:id="14056" w:name="idp105553456057727"/>
          <w:bookmarkStart w:id="14057" w:name="para_a777e891_43ce_4dee_8e5a_9f067d9552"/>
          <w:bookmarkStart w:id="14058" w:name="idp105553456059263"/>
          <w:bookmarkStart w:id="14059" w:name="para_39766832_4589_4150_9c79_8e7a83c7fd"/>
          <w:p>
            <w:pPr>
              <w:keepLines/>
              <w:spacing w:before="90" w:after="0" w:line="240" w:lineRule="auto"/>
            </w:pPr>
          </w:p>
          <w:bookmarkEnd w:id="14059"/>
          <w:bookmarkEnd w:id="14058"/>
          <w:bookmarkEnd w:id="14057"/>
          <w:bookmarkEnd w:id="14056"/>
          <w:bookmarkEnd w:id="14055"/>
          <w:bookmarkEnd w:id="14054"/>
          <w:bookmarkEnd w:id="14053"/>
          <w:bookmarkEnd w:id="14052"/>
          <w:bookmarkEnd w:id="14051"/>
          <w:bookmarkEnd w:id="14050"/>
          <w:bookmarkEnd w:id="14049"/>
          <w:bookmarkEnd w:id="14048"/>
          <w:bookmarkEnd w:id="14047"/>
          <w:bookmarkEnd w:id="14046"/>
          <w:bookmarkEnd w:id="14045"/>
          <w:bookmarkEnd w:id="14044"/>
          <w:bookmarkEnd w:id="14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0" w:name="para_e511c6bb_e63f_42a0_a52e_c2579d680b"/>
          <w:p>
            <w:pPr>
              <w:spacing w:before="180" w:after="0" w:line="240" w:lineRule="auto"/>
            </w:pPr>
            <w:r>
              <w:rPr>
                <w:rFonts w:ascii="Arial" w:hAnsi="Arial"/>
                <w:color w:val="000000"/>
                <w:sz w:val="18"/>
              </w:rPr>
              <w:t>Concept Name Code Sequence</w:t>
            </w:r>
          </w:p>
          <w:bookmarkEnd w:id="14060"/>
        </w:tc>
        <w:tc>
          <w:tcPr>
            <w:tcBorders>
              <w:bottom w:val="single" w:sz="4" w:color="000000"/>
              <w:right w:val="single" w:sz="4" w:color="000000"/>
            </w:tcBorders>
            <w:tcMar>
              <w:top w:w="40" w:type="dxa"/>
              <w:left w:w="40" w:type="dxa"/>
              <w:bottom w:w="40" w:type="dxa"/>
              <w:right w:w="40" w:type="dxa"/>
            </w:tcMar>
            <w:vAlign w:val="top"/>
          </w:tcPr>
          <w:bookmarkStart w:id="14061" w:name="para_8662ba53_ab4a_46e2_90bf_6494513c6f"/>
          <w:p>
            <w:pPr>
              <w:spacing w:before="180" w:after="0" w:line="240" w:lineRule="auto"/>
              <w:jc w:val="center"/>
            </w:pPr>
            <w:r>
              <w:rPr>
                <w:rFonts w:ascii="Arial" w:hAnsi="Arial"/>
                <w:color w:val="000000"/>
                <w:sz w:val="18"/>
              </w:rPr>
              <w:t>(0040,A043)</w:t>
            </w:r>
          </w:p>
          <w:bookmarkEnd w:id="14061"/>
        </w:tc>
        <w:tc>
          <w:tcPr>
            <w:tcBorders>
              <w:bottom w:val="single" w:sz="4" w:color="000000"/>
              <w:right w:val="single" w:sz="4" w:color="000000"/>
            </w:tcBorders>
            <w:tcMar>
              <w:top w:w="40" w:type="dxa"/>
              <w:left w:w="40" w:type="dxa"/>
              <w:bottom w:w="40" w:type="dxa"/>
              <w:right w:w="40" w:type="dxa"/>
            </w:tcMar>
            <w:vAlign w:val="top"/>
          </w:tcPr>
          <w:bookmarkStart w:id="14062" w:name="para_bbfd9338_6739_497b_ad59_0fe1eb1194"/>
          <w:p>
            <w:pPr>
              <w:spacing w:before="180" w:after="0" w:line="240" w:lineRule="auto"/>
              <w:jc w:val="center"/>
            </w:pPr>
            <w:r>
              <w:rPr>
                <w:rFonts w:ascii="Arial" w:hAnsi="Arial"/>
                <w:color w:val="000000"/>
                <w:sz w:val="18"/>
              </w:rPr>
              <w:t>1/1</w:t>
            </w:r>
          </w:p>
          <w:bookmarkEnd w:id="14062"/>
        </w:tc>
        <w:tc>
          <w:tcPr>
            <w:tcBorders>
              <w:bottom w:val="single" w:sz="4" w:color="000000"/>
              <w:right w:val="single" w:sz="4" w:color="000000"/>
            </w:tcBorders>
            <w:tcMar>
              <w:top w:w="40" w:type="dxa"/>
              <w:left w:w="40" w:type="dxa"/>
              <w:bottom w:w="40" w:type="dxa"/>
              <w:right w:w="40" w:type="dxa"/>
            </w:tcMar>
            <w:vAlign w:val="top"/>
          </w:tcPr>
          <w:bookmarkStart w:id="14063" w:name="para_313ae2ec_2417_4645_8890_c051d14cfd"/>
          <w:p>
            <w:pPr>
              <w:spacing w:before="180" w:after="0" w:line="240" w:lineRule="auto"/>
              <w:jc w:val="center"/>
            </w:pPr>
            <w:r>
              <w:rPr>
                <w:rFonts w:ascii="Arial" w:hAnsi="Arial"/>
                <w:color w:val="000000"/>
                <w:sz w:val="18"/>
              </w:rPr>
              <w:t>1/1</w:t>
            </w:r>
          </w:p>
          <w:bookmarkEnd w:id="140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064" w:name="para_c229d9e9_759b_42b0_85ee_4c68ceddfa"/>
          <w:p>
            <w:pPr>
              <w:spacing w:before="180" w:after="0" w:line="240" w:lineRule="auto"/>
              <w:jc w:val="center"/>
            </w:pPr>
            <w:r>
              <w:rPr>
                <w:rFonts w:ascii="Arial" w:hAnsi="Arial"/>
                <w:color w:val="000000"/>
                <w:sz w:val="18"/>
              </w:rPr>
              <w:t>-/1</w:t>
            </w:r>
          </w:p>
          <w:bookmarkEnd w:id="14064"/>
        </w:tc>
        <w:tc>
          <w:tcPr>
            <w:tcBorders>
              <w:bottom w:val="single" w:sz="4" w:color="000000"/>
              <w:right w:val="single" w:sz="4" w:color="000000"/>
            </w:tcBorders>
            <w:tcMar>
              <w:top w:w="40" w:type="dxa"/>
              <w:left w:w="40" w:type="dxa"/>
              <w:bottom w:w="40" w:type="dxa"/>
              <w:right w:w="40" w:type="dxa"/>
            </w:tcMar>
            <w:vAlign w:val="top"/>
          </w:tcPr>
          <w:bookmarkStart w:id="14065" w:name="para_c4fa8e22_be75_477f_a6ef_7c0ed4bdd0"/>
          <w:p>
            <w:pPr>
              <w:spacing w:before="180" w:after="0" w:line="240" w:lineRule="auto"/>
              <w:jc w:val="center"/>
            </w:pPr>
            <w:r>
              <w:rPr>
                <w:rFonts w:ascii="Arial" w:hAnsi="Arial"/>
                <w:color w:val="000000"/>
                <w:sz w:val="18"/>
              </w:rPr>
              <w:t>*</w:t>
            </w:r>
          </w:p>
          <w:bookmarkEnd w:id="14065"/>
        </w:tc>
        <w:tc>
          <w:tcPr>
            <w:tcBorders>
              <w:bottom w:val="single" w:sz="4" w:color="000000"/>
              <w:right w:val="single" w:sz="4" w:color="000000"/>
            </w:tcBorders>
            <w:tcMar>
              <w:top w:w="40" w:type="dxa"/>
              <w:left w:w="40" w:type="dxa"/>
              <w:bottom w:w="40" w:type="dxa"/>
              <w:right w:w="40" w:type="dxa"/>
            </w:tcMar>
            <w:vAlign w:val="top"/>
          </w:tcPr>
          <w:bookmarkStart w:id="14066" w:name="para_b5d1d832_12c6_41dd_b90b_1a536adad2"/>
          <w:p>
            <w:pPr>
              <w:spacing w:before="180" w:after="0" w:line="240" w:lineRule="auto"/>
              <w:jc w:val="center"/>
            </w:pPr>
            <w:r>
              <w:rPr>
                <w:rFonts w:ascii="Arial" w:hAnsi="Arial"/>
                <w:color w:val="000000"/>
                <w:sz w:val="18"/>
              </w:rPr>
              <w:t>1</w:t>
            </w:r>
          </w:p>
          <w:bookmarkEnd w:id="14066"/>
        </w:tc>
        <w:tc>
          <w:tcPr>
            <w:tcBorders>
              <w:bottom w:val="single" w:sz="4" w:color="000000"/>
              <w:right w:val="single" w:sz="4" w:color="000000"/>
            </w:tcBorders>
            <w:tcMar>
              <w:top w:w="40" w:type="dxa"/>
              <w:left w:w="40" w:type="dxa"/>
              <w:bottom w:w="40" w:type="dxa"/>
              <w:right w:w="40" w:type="dxa"/>
            </w:tcMar>
            <w:vAlign w:val="top"/>
          </w:tcPr>
          <w:bookmarkStart w:id="14067" w:name="para_74d35701_ecef_46ff_8eac_816659fa33"/>
          <w:p>
            <w:pPr>
              <w:spacing w:before="180" w:after="0" w:line="240" w:lineRule="auto"/>
            </w:pPr>
            <w:r>
              <w:rPr>
                <w:rFonts w:ascii="Arial" w:hAnsi="Arial"/>
                <w:color w:val="000000"/>
                <w:sz w:val="18"/>
              </w:rPr>
              <w:t>Coded concept name of this name-value Item.</w:t>
            </w:r>
          </w:p>
          <w:bookmarkEnd w:id="14067"/>
        </w:tc>
      </w:tr>
      <w:tr>
        <w:tblPrEx/>
        <w:trPr/>
        <w:tc>
          <w:tcPr>
            <w:hMerge w:val="restart"/>
            <w:tcBorders>
              <w:left w:val="single" w:sz="4" w:color="000000"/>
              <w:bottom w:val="single" w:sz="4" w:color="000000"/>
            </w:tcBorders>
            <w:tcMar>
              <w:top w:w="40" w:type="dxa"/>
              <w:left w:w="40" w:type="dxa"/>
              <w:bottom w:w="40" w:type="dxa"/>
            </w:tcMar>
            <w:vAlign w:val="top"/>
          </w:tcPr>
          <w:bookmarkStart w:id="14068" w:name="para_cf0bf72d_80fd_4fc4_a4bb_2eb0d90ad5"/>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406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069" w:name="para_d28a41d9_afe4_4a2e_a541_307da4a3b6"/>
          <w:p>
            <w:pPr>
              <w:spacing w:before="180" w:after="0" w:line="240" w:lineRule="auto"/>
            </w:pPr>
            <w:r>
              <w:rPr>
                <w:rFonts w:ascii="Arial" w:hAnsi="Arial"/>
                <w:i/>
                <w:color w:val="000000"/>
                <w:sz w:val="18"/>
              </w:rPr>
              <w:t>No Baseline CID is defined.</w:t>
            </w:r>
          </w:p>
          <w:bookmarkEnd w:id="14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0" w:name="para_80b2f176_704e_4875_b50b_30240e5734"/>
          <w:p>
            <w:pPr>
              <w:spacing w:before="180" w:after="0" w:line="240" w:lineRule="auto"/>
            </w:pPr>
            <w:r>
              <w:rPr>
                <w:rFonts w:ascii="Arial" w:hAnsi="Arial"/>
                <w:color w:val="000000"/>
                <w:sz w:val="18"/>
              </w:rPr>
              <w:t>DateTime</w:t>
            </w:r>
          </w:p>
          <w:bookmarkEnd w:id="14070"/>
        </w:tc>
        <w:tc>
          <w:tcPr>
            <w:tcBorders>
              <w:bottom w:val="single" w:sz="4" w:color="000000"/>
              <w:right w:val="single" w:sz="4" w:color="000000"/>
            </w:tcBorders>
            <w:tcMar>
              <w:top w:w="40" w:type="dxa"/>
              <w:left w:w="40" w:type="dxa"/>
              <w:bottom w:w="40" w:type="dxa"/>
              <w:right w:w="40" w:type="dxa"/>
            </w:tcMar>
            <w:vAlign w:val="top"/>
          </w:tcPr>
          <w:bookmarkStart w:id="14071" w:name="para_2d3e0e9a_6681_451b_bc62_1652fb0eae"/>
          <w:p>
            <w:pPr>
              <w:spacing w:before="180" w:after="0" w:line="240" w:lineRule="auto"/>
              <w:jc w:val="center"/>
            </w:pPr>
            <w:r>
              <w:rPr>
                <w:rFonts w:ascii="Arial" w:hAnsi="Arial"/>
                <w:color w:val="000000"/>
                <w:sz w:val="18"/>
              </w:rPr>
              <w:t>(0040,A120)</w:t>
            </w:r>
          </w:p>
          <w:bookmarkEnd w:id="14071"/>
        </w:tc>
        <w:tc>
          <w:tcPr>
            <w:tcBorders>
              <w:bottom w:val="single" w:sz="4" w:color="000000"/>
              <w:right w:val="single" w:sz="4" w:color="000000"/>
            </w:tcBorders>
            <w:tcMar>
              <w:top w:w="40" w:type="dxa"/>
              <w:left w:w="40" w:type="dxa"/>
              <w:bottom w:w="40" w:type="dxa"/>
              <w:right w:w="40" w:type="dxa"/>
            </w:tcMar>
            <w:vAlign w:val="top"/>
          </w:tcPr>
          <w:bookmarkStart w:id="14072" w:name="para_195f7f01_b81e_4478_9244_1182c9f827"/>
          <w:p>
            <w:pPr>
              <w:spacing w:before="180" w:after="0" w:line="240" w:lineRule="auto"/>
              <w:jc w:val="center"/>
            </w:pPr>
            <w:r>
              <w:rPr>
                <w:rFonts w:ascii="Arial" w:hAnsi="Arial"/>
                <w:color w:val="000000"/>
                <w:sz w:val="18"/>
              </w:rPr>
              <w:t>1C/1C</w:t>
            </w:r>
          </w:p>
          <w:bookmarkEnd w:id="14072"/>
        </w:tc>
        <w:tc>
          <w:tcPr>
            <w:tcBorders>
              <w:bottom w:val="single" w:sz="4" w:color="000000"/>
              <w:right w:val="single" w:sz="4" w:color="000000"/>
            </w:tcBorders>
            <w:tcMar>
              <w:top w:w="40" w:type="dxa"/>
              <w:left w:w="40" w:type="dxa"/>
              <w:bottom w:w="40" w:type="dxa"/>
              <w:right w:w="40" w:type="dxa"/>
            </w:tcMar>
            <w:vAlign w:val="top"/>
          </w:tcPr>
          <w:bookmarkStart w:id="14073" w:name="para_5a052613_9196_40fd_8812_2e9f40b7ca"/>
          <w:p>
            <w:pPr>
              <w:spacing w:before="180" w:after="0" w:line="240" w:lineRule="auto"/>
              <w:jc w:val="center"/>
            </w:pPr>
            <w:r>
              <w:rPr>
                <w:rFonts w:ascii="Arial" w:hAnsi="Arial"/>
                <w:color w:val="000000"/>
                <w:sz w:val="18"/>
              </w:rPr>
              <w:t>1/1</w:t>
            </w:r>
          </w:p>
          <w:bookmarkEnd w:id="140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074" w:name="para_1ce68e56_919c_43b8_b899_e197499f5c"/>
          <w:p>
            <w:pPr>
              <w:spacing w:before="180" w:after="0" w:line="240" w:lineRule="auto"/>
              <w:jc w:val="center"/>
            </w:pPr>
            <w:r>
              <w:rPr>
                <w:rFonts w:ascii="Arial" w:hAnsi="Arial"/>
                <w:color w:val="000000"/>
                <w:sz w:val="18"/>
              </w:rPr>
              <w:t>-/1</w:t>
            </w:r>
          </w:p>
          <w:bookmarkEnd w:id="14074"/>
        </w:tc>
        <w:tc>
          <w:tcPr>
            <w:tcBorders>
              <w:bottom w:val="single" w:sz="4" w:color="000000"/>
              <w:right w:val="single" w:sz="4" w:color="000000"/>
            </w:tcBorders>
            <w:tcMar>
              <w:top w:w="40" w:type="dxa"/>
              <w:left w:w="40" w:type="dxa"/>
              <w:bottom w:w="40" w:type="dxa"/>
              <w:right w:w="40" w:type="dxa"/>
            </w:tcMar>
            <w:vAlign w:val="top"/>
          </w:tcPr>
          <w:bookmarkStart w:id="14075" w:name="para_65c7e888_8785_4904_ba63_a4b3370238"/>
          <w:p>
            <w:pPr>
              <w:spacing w:before="180" w:after="0" w:line="240" w:lineRule="auto"/>
              <w:jc w:val="center"/>
            </w:pPr>
            <w:r>
              <w:rPr>
                <w:rFonts w:ascii="Arial" w:hAnsi="Arial"/>
                <w:color w:val="000000"/>
                <w:sz w:val="18"/>
              </w:rPr>
              <w:t>*</w:t>
            </w:r>
          </w:p>
          <w:bookmarkEnd w:id="14075"/>
        </w:tc>
        <w:tc>
          <w:tcPr>
            <w:tcBorders>
              <w:bottom w:val="single" w:sz="4" w:color="000000"/>
              <w:right w:val="single" w:sz="4" w:color="000000"/>
            </w:tcBorders>
            <w:tcMar>
              <w:top w:w="40" w:type="dxa"/>
              <w:left w:w="40" w:type="dxa"/>
              <w:bottom w:w="40" w:type="dxa"/>
              <w:right w:w="40" w:type="dxa"/>
            </w:tcMar>
            <w:vAlign w:val="top"/>
          </w:tcPr>
          <w:bookmarkStart w:id="14076" w:name="para_01332372_8a3f_4199_9f06_599b7243b4"/>
          <w:p>
            <w:pPr>
              <w:spacing w:before="180" w:after="0" w:line="240" w:lineRule="auto"/>
              <w:jc w:val="center"/>
            </w:pPr>
            <w:r>
              <w:rPr>
                <w:rFonts w:ascii="Arial" w:hAnsi="Arial"/>
                <w:color w:val="000000"/>
                <w:sz w:val="18"/>
              </w:rPr>
              <w:t>1C</w:t>
            </w:r>
          </w:p>
          <w:bookmarkEnd w:id="14076"/>
        </w:tc>
        <w:tc>
          <w:tcPr>
            <w:tcBorders>
              <w:bottom w:val="single" w:sz="4" w:color="000000"/>
              <w:right w:val="single" w:sz="4" w:color="000000"/>
            </w:tcBorders>
            <w:tcMar>
              <w:top w:w="40" w:type="dxa"/>
              <w:left w:w="40" w:type="dxa"/>
              <w:bottom w:w="40" w:type="dxa"/>
              <w:right w:w="40" w:type="dxa"/>
            </w:tcMar>
            <w:vAlign w:val="top"/>
          </w:tcPr>
          <w:bookmarkStart w:id="14077" w:name="para_8d197474_8fa8_47f7_8e84_290fcc5001"/>
          <w:p>
            <w:pPr>
              <w:spacing w:before="180" w:after="0" w:line="240" w:lineRule="auto"/>
            </w:pPr>
            <w:r>
              <w:rPr>
                <w:rFonts w:ascii="Arial" w:hAnsi="Arial"/>
                <w:color w:val="000000"/>
                <w:sz w:val="18"/>
              </w:rPr>
              <w:t>Datetime value for this name-value Item.</w:t>
            </w:r>
          </w:p>
          <w:bookmarkEnd w:id="14077"/>
          <w:bookmarkStart w:id="14078" w:name="para_d4480598_c7da_4461_94a8_604963fc8b"/>
          <w:p>
            <w:pPr>
              <w:spacing w:before="180" w:after="0" w:line="240" w:lineRule="auto"/>
            </w:pPr>
            <w:r>
              <w:rPr>
                <w:rFonts w:ascii="Arial" w:hAnsi="Arial"/>
                <w:color w:val="000000"/>
                <w:sz w:val="18"/>
              </w:rPr>
              <w:t>Required if Value Type (0040,A040) is DATETIME.</w:t>
            </w:r>
          </w:p>
          <w:bookmarkEnd w:id="14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9" w:name="para_82185649_45e2_4526_84ef_0280a490df"/>
          <w:p>
            <w:pPr>
              <w:spacing w:before="180" w:after="0" w:line="240" w:lineRule="auto"/>
            </w:pPr>
            <w:r>
              <w:rPr>
                <w:rFonts w:ascii="Arial" w:hAnsi="Arial"/>
                <w:color w:val="000000"/>
                <w:sz w:val="18"/>
              </w:rPr>
              <w:t>Date</w:t>
            </w:r>
          </w:p>
          <w:bookmarkEnd w:id="14079"/>
        </w:tc>
        <w:tc>
          <w:tcPr>
            <w:tcBorders>
              <w:bottom w:val="single" w:sz="4" w:color="000000"/>
              <w:right w:val="single" w:sz="4" w:color="000000"/>
            </w:tcBorders>
            <w:tcMar>
              <w:top w:w="40" w:type="dxa"/>
              <w:left w:w="40" w:type="dxa"/>
              <w:bottom w:w="40" w:type="dxa"/>
              <w:right w:w="40" w:type="dxa"/>
            </w:tcMar>
            <w:vAlign w:val="top"/>
          </w:tcPr>
          <w:bookmarkStart w:id="14080" w:name="para_e36970c4_c1d2_4033_a8a4_c3afdb028b"/>
          <w:p>
            <w:pPr>
              <w:spacing w:before="180" w:after="0" w:line="240" w:lineRule="auto"/>
              <w:jc w:val="center"/>
            </w:pPr>
            <w:r>
              <w:rPr>
                <w:rFonts w:ascii="Arial" w:hAnsi="Arial"/>
                <w:color w:val="000000"/>
                <w:sz w:val="18"/>
              </w:rPr>
              <w:t>(0040,A121)</w:t>
            </w:r>
          </w:p>
          <w:bookmarkEnd w:id="14080"/>
        </w:tc>
        <w:tc>
          <w:tcPr>
            <w:tcBorders>
              <w:bottom w:val="single" w:sz="4" w:color="000000"/>
              <w:right w:val="single" w:sz="4" w:color="000000"/>
            </w:tcBorders>
            <w:tcMar>
              <w:top w:w="40" w:type="dxa"/>
              <w:left w:w="40" w:type="dxa"/>
              <w:bottom w:w="40" w:type="dxa"/>
              <w:right w:w="40" w:type="dxa"/>
            </w:tcMar>
            <w:vAlign w:val="top"/>
          </w:tcPr>
          <w:bookmarkStart w:id="14081" w:name="para_b33e48f2_607d_4a85_9d6e_bbe887e958"/>
          <w:p>
            <w:pPr>
              <w:spacing w:before="180" w:after="0" w:line="240" w:lineRule="auto"/>
              <w:jc w:val="center"/>
            </w:pPr>
            <w:r>
              <w:rPr>
                <w:rFonts w:ascii="Arial" w:hAnsi="Arial"/>
                <w:color w:val="000000"/>
                <w:sz w:val="18"/>
              </w:rPr>
              <w:t>1C/1C</w:t>
            </w:r>
          </w:p>
          <w:bookmarkEnd w:id="14081"/>
        </w:tc>
        <w:tc>
          <w:tcPr>
            <w:tcBorders>
              <w:bottom w:val="single" w:sz="4" w:color="000000"/>
              <w:right w:val="single" w:sz="4" w:color="000000"/>
            </w:tcBorders>
            <w:tcMar>
              <w:top w:w="40" w:type="dxa"/>
              <w:left w:w="40" w:type="dxa"/>
              <w:bottom w:w="40" w:type="dxa"/>
              <w:right w:w="40" w:type="dxa"/>
            </w:tcMar>
            <w:vAlign w:val="top"/>
          </w:tcPr>
          <w:bookmarkStart w:id="14082" w:name="para_110ea8eb_18ca_4a4b_aee7_39a080a786"/>
          <w:p>
            <w:pPr>
              <w:spacing w:before="180" w:after="0" w:line="240" w:lineRule="auto"/>
              <w:jc w:val="center"/>
            </w:pPr>
            <w:r>
              <w:rPr>
                <w:rFonts w:ascii="Arial" w:hAnsi="Arial"/>
                <w:color w:val="000000"/>
                <w:sz w:val="18"/>
              </w:rPr>
              <w:t>1/1</w:t>
            </w:r>
          </w:p>
          <w:bookmarkEnd w:id="140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083" w:name="para_003dbdd4_d95c_45b8_ab6e_5f17d509e3"/>
          <w:p>
            <w:pPr>
              <w:spacing w:before="180" w:after="0" w:line="240" w:lineRule="auto"/>
              <w:jc w:val="center"/>
            </w:pPr>
            <w:r>
              <w:rPr>
                <w:rFonts w:ascii="Arial" w:hAnsi="Arial"/>
                <w:color w:val="000000"/>
                <w:sz w:val="18"/>
              </w:rPr>
              <w:t>-/1</w:t>
            </w:r>
          </w:p>
          <w:bookmarkEnd w:id="14083"/>
        </w:tc>
        <w:tc>
          <w:tcPr>
            <w:tcBorders>
              <w:bottom w:val="single" w:sz="4" w:color="000000"/>
              <w:right w:val="single" w:sz="4" w:color="000000"/>
            </w:tcBorders>
            <w:tcMar>
              <w:top w:w="40" w:type="dxa"/>
              <w:left w:w="40" w:type="dxa"/>
              <w:bottom w:w="40" w:type="dxa"/>
              <w:right w:w="40" w:type="dxa"/>
            </w:tcMar>
            <w:vAlign w:val="top"/>
          </w:tcPr>
          <w:bookmarkStart w:id="14084" w:name="para_0aa00e8e_6f55_45cd_bbae_9d137157f0"/>
          <w:p>
            <w:pPr>
              <w:spacing w:before="180" w:after="0" w:line="240" w:lineRule="auto"/>
              <w:jc w:val="center"/>
            </w:pPr>
            <w:r>
              <w:rPr>
                <w:rFonts w:ascii="Arial" w:hAnsi="Arial"/>
                <w:color w:val="000000"/>
                <w:sz w:val="18"/>
              </w:rPr>
              <w:t>*</w:t>
            </w:r>
          </w:p>
          <w:bookmarkEnd w:id="14084"/>
        </w:tc>
        <w:tc>
          <w:tcPr>
            <w:tcBorders>
              <w:bottom w:val="single" w:sz="4" w:color="000000"/>
              <w:right w:val="single" w:sz="4" w:color="000000"/>
            </w:tcBorders>
            <w:tcMar>
              <w:top w:w="40" w:type="dxa"/>
              <w:left w:w="40" w:type="dxa"/>
              <w:bottom w:w="40" w:type="dxa"/>
              <w:right w:w="40" w:type="dxa"/>
            </w:tcMar>
            <w:vAlign w:val="top"/>
          </w:tcPr>
          <w:bookmarkStart w:id="14085" w:name="para_85ec8f19_3620_46a2_bd75_daa26734ec"/>
          <w:p>
            <w:pPr>
              <w:spacing w:before="180" w:after="0" w:line="240" w:lineRule="auto"/>
              <w:jc w:val="center"/>
            </w:pPr>
            <w:r>
              <w:rPr>
                <w:rFonts w:ascii="Arial" w:hAnsi="Arial"/>
                <w:color w:val="000000"/>
                <w:sz w:val="18"/>
              </w:rPr>
              <w:t>1C</w:t>
            </w:r>
          </w:p>
          <w:bookmarkEnd w:id="14085"/>
        </w:tc>
        <w:tc>
          <w:tcPr>
            <w:tcBorders>
              <w:bottom w:val="single" w:sz="4" w:color="000000"/>
              <w:right w:val="single" w:sz="4" w:color="000000"/>
            </w:tcBorders>
            <w:tcMar>
              <w:top w:w="40" w:type="dxa"/>
              <w:left w:w="40" w:type="dxa"/>
              <w:bottom w:w="40" w:type="dxa"/>
              <w:right w:w="40" w:type="dxa"/>
            </w:tcMar>
            <w:vAlign w:val="top"/>
          </w:tcPr>
          <w:bookmarkStart w:id="14086" w:name="para_f5b4b571_d111_4ba3_8919_3e3f1953d6"/>
          <w:p>
            <w:pPr>
              <w:spacing w:before="180" w:after="0" w:line="240" w:lineRule="auto"/>
            </w:pPr>
            <w:r>
              <w:rPr>
                <w:rFonts w:ascii="Arial" w:hAnsi="Arial"/>
                <w:color w:val="000000"/>
                <w:sz w:val="18"/>
              </w:rPr>
              <w:t>Date value for this name-value Item.</w:t>
            </w:r>
          </w:p>
          <w:bookmarkEnd w:id="14086"/>
          <w:bookmarkStart w:id="14087" w:name="para_ec4fa370_348e_4a7c_90a4_26b07fcfc1"/>
          <w:p>
            <w:pPr>
              <w:spacing w:before="180" w:after="0" w:line="240" w:lineRule="auto"/>
            </w:pPr>
            <w:r>
              <w:rPr>
                <w:rFonts w:ascii="Arial" w:hAnsi="Arial"/>
                <w:color w:val="000000"/>
                <w:sz w:val="18"/>
              </w:rPr>
              <w:t>Required if Value Type (0040,A040) is DATE.</w:t>
            </w:r>
          </w:p>
          <w:bookmarkEnd w:id="14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8" w:name="para_338b863c_53ee_48a8_bed0_a852785182"/>
          <w:p>
            <w:pPr>
              <w:spacing w:before="180" w:after="0" w:line="240" w:lineRule="auto"/>
            </w:pPr>
            <w:r>
              <w:rPr>
                <w:rFonts w:ascii="Arial" w:hAnsi="Arial"/>
                <w:color w:val="000000"/>
                <w:sz w:val="18"/>
              </w:rPr>
              <w:t>Time</w:t>
            </w:r>
          </w:p>
          <w:bookmarkEnd w:id="14088"/>
        </w:tc>
        <w:tc>
          <w:tcPr>
            <w:tcBorders>
              <w:bottom w:val="single" w:sz="4" w:color="000000"/>
              <w:right w:val="single" w:sz="4" w:color="000000"/>
            </w:tcBorders>
            <w:tcMar>
              <w:top w:w="40" w:type="dxa"/>
              <w:left w:w="40" w:type="dxa"/>
              <w:bottom w:w="40" w:type="dxa"/>
              <w:right w:w="40" w:type="dxa"/>
            </w:tcMar>
            <w:vAlign w:val="top"/>
          </w:tcPr>
          <w:bookmarkStart w:id="14089" w:name="para_cfe212a1_6a62_40d1_ab3e_20d3838e47"/>
          <w:p>
            <w:pPr>
              <w:spacing w:before="180" w:after="0" w:line="240" w:lineRule="auto"/>
              <w:jc w:val="center"/>
            </w:pPr>
            <w:r>
              <w:rPr>
                <w:rFonts w:ascii="Arial" w:hAnsi="Arial"/>
                <w:color w:val="000000"/>
                <w:sz w:val="18"/>
              </w:rPr>
              <w:t>(0040,A122)</w:t>
            </w:r>
          </w:p>
          <w:bookmarkEnd w:id="14089"/>
        </w:tc>
        <w:tc>
          <w:tcPr>
            <w:tcBorders>
              <w:bottom w:val="single" w:sz="4" w:color="000000"/>
              <w:right w:val="single" w:sz="4" w:color="000000"/>
            </w:tcBorders>
            <w:tcMar>
              <w:top w:w="40" w:type="dxa"/>
              <w:left w:w="40" w:type="dxa"/>
              <w:bottom w:w="40" w:type="dxa"/>
              <w:right w:w="40" w:type="dxa"/>
            </w:tcMar>
            <w:vAlign w:val="top"/>
          </w:tcPr>
          <w:bookmarkStart w:id="14090" w:name="para_7eb5fe64_7894_4d6b_b8c3_bf6542bcad"/>
          <w:p>
            <w:pPr>
              <w:spacing w:before="180" w:after="0" w:line="240" w:lineRule="auto"/>
              <w:jc w:val="center"/>
            </w:pPr>
            <w:r>
              <w:rPr>
                <w:rFonts w:ascii="Arial" w:hAnsi="Arial"/>
                <w:color w:val="000000"/>
                <w:sz w:val="18"/>
              </w:rPr>
              <w:t>1C/1C</w:t>
            </w:r>
          </w:p>
          <w:bookmarkEnd w:id="14090"/>
        </w:tc>
        <w:tc>
          <w:tcPr>
            <w:tcBorders>
              <w:bottom w:val="single" w:sz="4" w:color="000000"/>
              <w:right w:val="single" w:sz="4" w:color="000000"/>
            </w:tcBorders>
            <w:tcMar>
              <w:top w:w="40" w:type="dxa"/>
              <w:left w:w="40" w:type="dxa"/>
              <w:bottom w:w="40" w:type="dxa"/>
              <w:right w:w="40" w:type="dxa"/>
            </w:tcMar>
            <w:vAlign w:val="top"/>
          </w:tcPr>
          <w:bookmarkStart w:id="14091" w:name="para_faf28a0f_fa4a_457f_a480_927567d24d"/>
          <w:p>
            <w:pPr>
              <w:spacing w:before="180" w:after="0" w:line="240" w:lineRule="auto"/>
              <w:jc w:val="center"/>
            </w:pPr>
            <w:r>
              <w:rPr>
                <w:rFonts w:ascii="Arial" w:hAnsi="Arial"/>
                <w:color w:val="000000"/>
                <w:sz w:val="18"/>
              </w:rPr>
              <w:t>1/1</w:t>
            </w:r>
          </w:p>
          <w:bookmarkEnd w:id="140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092" w:name="para_2474aa77_0dd8_4e20_9dc3_68fff40a60"/>
          <w:p>
            <w:pPr>
              <w:spacing w:before="180" w:after="0" w:line="240" w:lineRule="auto"/>
              <w:jc w:val="center"/>
            </w:pPr>
            <w:r>
              <w:rPr>
                <w:rFonts w:ascii="Arial" w:hAnsi="Arial"/>
                <w:color w:val="000000"/>
                <w:sz w:val="18"/>
              </w:rPr>
              <w:t>-/1</w:t>
            </w:r>
          </w:p>
          <w:bookmarkEnd w:id="14092"/>
        </w:tc>
        <w:tc>
          <w:tcPr>
            <w:tcBorders>
              <w:bottom w:val="single" w:sz="4" w:color="000000"/>
              <w:right w:val="single" w:sz="4" w:color="000000"/>
            </w:tcBorders>
            <w:tcMar>
              <w:top w:w="40" w:type="dxa"/>
              <w:left w:w="40" w:type="dxa"/>
              <w:bottom w:w="40" w:type="dxa"/>
              <w:right w:w="40" w:type="dxa"/>
            </w:tcMar>
            <w:vAlign w:val="top"/>
          </w:tcPr>
          <w:bookmarkStart w:id="14093" w:name="para_7466bfd5_4a9e_4f57_b305_22f08db436"/>
          <w:p>
            <w:pPr>
              <w:spacing w:before="180" w:after="0" w:line="240" w:lineRule="auto"/>
              <w:jc w:val="center"/>
            </w:pPr>
            <w:r>
              <w:rPr>
                <w:rFonts w:ascii="Arial" w:hAnsi="Arial"/>
                <w:color w:val="000000"/>
                <w:sz w:val="18"/>
              </w:rPr>
              <w:t>*</w:t>
            </w:r>
          </w:p>
          <w:bookmarkEnd w:id="14093"/>
        </w:tc>
        <w:tc>
          <w:tcPr>
            <w:tcBorders>
              <w:bottom w:val="single" w:sz="4" w:color="000000"/>
              <w:right w:val="single" w:sz="4" w:color="000000"/>
            </w:tcBorders>
            <w:tcMar>
              <w:top w:w="40" w:type="dxa"/>
              <w:left w:w="40" w:type="dxa"/>
              <w:bottom w:w="40" w:type="dxa"/>
              <w:right w:w="40" w:type="dxa"/>
            </w:tcMar>
            <w:vAlign w:val="top"/>
          </w:tcPr>
          <w:bookmarkStart w:id="14094" w:name="para_2fa26d9e_c428_4bae_8994_5a6ed1ab45"/>
          <w:p>
            <w:pPr>
              <w:spacing w:before="180" w:after="0" w:line="240" w:lineRule="auto"/>
              <w:jc w:val="center"/>
            </w:pPr>
            <w:r>
              <w:rPr>
                <w:rFonts w:ascii="Arial" w:hAnsi="Arial"/>
                <w:color w:val="000000"/>
                <w:sz w:val="18"/>
              </w:rPr>
              <w:t>1C</w:t>
            </w:r>
          </w:p>
          <w:bookmarkEnd w:id="14094"/>
        </w:tc>
        <w:tc>
          <w:tcPr>
            <w:tcBorders>
              <w:bottom w:val="single" w:sz="4" w:color="000000"/>
              <w:right w:val="single" w:sz="4" w:color="000000"/>
            </w:tcBorders>
            <w:tcMar>
              <w:top w:w="40" w:type="dxa"/>
              <w:left w:w="40" w:type="dxa"/>
              <w:bottom w:w="40" w:type="dxa"/>
              <w:right w:w="40" w:type="dxa"/>
            </w:tcMar>
            <w:vAlign w:val="top"/>
          </w:tcPr>
          <w:bookmarkStart w:id="14095" w:name="para_f6125ff5_a914_42e0_9306_270f1ceacd"/>
          <w:p>
            <w:pPr>
              <w:spacing w:before="180" w:after="0" w:line="240" w:lineRule="auto"/>
            </w:pPr>
            <w:r>
              <w:rPr>
                <w:rFonts w:ascii="Arial" w:hAnsi="Arial"/>
                <w:color w:val="000000"/>
                <w:sz w:val="18"/>
              </w:rPr>
              <w:t>Time value for this name-value Item.</w:t>
            </w:r>
          </w:p>
          <w:bookmarkEnd w:id="14095"/>
          <w:bookmarkStart w:id="14096" w:name="para_7a0ce474_6869_4b1e_a01e_67000ba7d5"/>
          <w:p>
            <w:pPr>
              <w:spacing w:before="180" w:after="0" w:line="240" w:lineRule="auto"/>
            </w:pPr>
            <w:r>
              <w:rPr>
                <w:rFonts w:ascii="Arial" w:hAnsi="Arial"/>
                <w:color w:val="000000"/>
                <w:sz w:val="18"/>
              </w:rPr>
              <w:t>Required if Value Type (0040,A040) is TIME.</w:t>
            </w:r>
          </w:p>
          <w:bookmarkEnd w:id="14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7" w:name="para_cf964abb_2469_4ea3_a303_04e81bf8eb"/>
          <w:p>
            <w:pPr>
              <w:spacing w:before="180" w:after="0" w:line="240" w:lineRule="auto"/>
            </w:pPr>
            <w:r>
              <w:rPr>
                <w:rFonts w:ascii="Arial" w:hAnsi="Arial"/>
                <w:color w:val="000000"/>
                <w:sz w:val="18"/>
              </w:rPr>
              <w:t>Person Name</w:t>
            </w:r>
          </w:p>
          <w:bookmarkEnd w:id="14097"/>
        </w:tc>
        <w:tc>
          <w:tcPr>
            <w:tcBorders>
              <w:bottom w:val="single" w:sz="4" w:color="000000"/>
              <w:right w:val="single" w:sz="4" w:color="000000"/>
            </w:tcBorders>
            <w:tcMar>
              <w:top w:w="40" w:type="dxa"/>
              <w:left w:w="40" w:type="dxa"/>
              <w:bottom w:w="40" w:type="dxa"/>
              <w:right w:w="40" w:type="dxa"/>
            </w:tcMar>
            <w:vAlign w:val="top"/>
          </w:tcPr>
          <w:bookmarkStart w:id="14098" w:name="para_c9e9004b_661c_461e_bdab_d098f8e142"/>
          <w:p>
            <w:pPr>
              <w:spacing w:before="180" w:after="0" w:line="240" w:lineRule="auto"/>
              <w:jc w:val="center"/>
            </w:pPr>
            <w:r>
              <w:rPr>
                <w:rFonts w:ascii="Arial" w:hAnsi="Arial"/>
                <w:color w:val="000000"/>
                <w:sz w:val="18"/>
              </w:rPr>
              <w:t>(0040,A123)</w:t>
            </w:r>
          </w:p>
          <w:bookmarkEnd w:id="14098"/>
        </w:tc>
        <w:tc>
          <w:tcPr>
            <w:tcBorders>
              <w:bottom w:val="single" w:sz="4" w:color="000000"/>
              <w:right w:val="single" w:sz="4" w:color="000000"/>
            </w:tcBorders>
            <w:tcMar>
              <w:top w:w="40" w:type="dxa"/>
              <w:left w:w="40" w:type="dxa"/>
              <w:bottom w:w="40" w:type="dxa"/>
              <w:right w:w="40" w:type="dxa"/>
            </w:tcMar>
            <w:vAlign w:val="top"/>
          </w:tcPr>
          <w:bookmarkStart w:id="14099" w:name="para_c97181d7_f419_40d7_bfde_adf15a55eb"/>
          <w:p>
            <w:pPr>
              <w:spacing w:before="180" w:after="0" w:line="240" w:lineRule="auto"/>
              <w:jc w:val="center"/>
            </w:pPr>
            <w:r>
              <w:rPr>
                <w:rFonts w:ascii="Arial" w:hAnsi="Arial"/>
                <w:color w:val="000000"/>
                <w:sz w:val="18"/>
              </w:rPr>
              <w:t>1C/1C</w:t>
            </w:r>
          </w:p>
          <w:bookmarkEnd w:id="14099"/>
        </w:tc>
        <w:tc>
          <w:tcPr>
            <w:tcBorders>
              <w:bottom w:val="single" w:sz="4" w:color="000000"/>
              <w:right w:val="single" w:sz="4" w:color="000000"/>
            </w:tcBorders>
            <w:tcMar>
              <w:top w:w="40" w:type="dxa"/>
              <w:left w:w="40" w:type="dxa"/>
              <w:bottom w:w="40" w:type="dxa"/>
              <w:right w:w="40" w:type="dxa"/>
            </w:tcMar>
            <w:vAlign w:val="top"/>
          </w:tcPr>
          <w:bookmarkStart w:id="14100" w:name="para_3d4b6f83_fcce_47d5_aa2c_299056f2fd"/>
          <w:p>
            <w:pPr>
              <w:spacing w:before="180" w:after="0" w:line="240" w:lineRule="auto"/>
              <w:jc w:val="center"/>
            </w:pPr>
            <w:r>
              <w:rPr>
                <w:rFonts w:ascii="Arial" w:hAnsi="Arial"/>
                <w:color w:val="000000"/>
                <w:sz w:val="18"/>
              </w:rPr>
              <w:t>1/1</w:t>
            </w:r>
          </w:p>
          <w:bookmarkEnd w:id="141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01" w:name="para_5ed24a3d_686d_4912_9a0e_84a95e7cde"/>
          <w:p>
            <w:pPr>
              <w:spacing w:before="180" w:after="0" w:line="240" w:lineRule="auto"/>
              <w:jc w:val="center"/>
            </w:pPr>
            <w:r>
              <w:rPr>
                <w:rFonts w:ascii="Arial" w:hAnsi="Arial"/>
                <w:color w:val="000000"/>
                <w:sz w:val="18"/>
              </w:rPr>
              <w:t>-/1</w:t>
            </w:r>
          </w:p>
          <w:bookmarkEnd w:id="14101"/>
        </w:tc>
        <w:tc>
          <w:tcPr>
            <w:tcBorders>
              <w:bottom w:val="single" w:sz="4" w:color="000000"/>
              <w:right w:val="single" w:sz="4" w:color="000000"/>
            </w:tcBorders>
            <w:tcMar>
              <w:top w:w="40" w:type="dxa"/>
              <w:left w:w="40" w:type="dxa"/>
              <w:bottom w:w="40" w:type="dxa"/>
              <w:right w:w="40" w:type="dxa"/>
            </w:tcMar>
            <w:vAlign w:val="top"/>
          </w:tcPr>
          <w:bookmarkStart w:id="14102" w:name="para_34fd65d2_cc13_473f_b1c0_a5031f3635"/>
          <w:p>
            <w:pPr>
              <w:spacing w:before="180" w:after="0" w:line="240" w:lineRule="auto"/>
              <w:jc w:val="center"/>
            </w:pPr>
            <w:r>
              <w:rPr>
                <w:rFonts w:ascii="Arial" w:hAnsi="Arial"/>
                <w:color w:val="000000"/>
                <w:sz w:val="18"/>
              </w:rPr>
              <w:t>*</w:t>
            </w:r>
          </w:p>
          <w:bookmarkEnd w:id="14102"/>
        </w:tc>
        <w:tc>
          <w:tcPr>
            <w:tcBorders>
              <w:bottom w:val="single" w:sz="4" w:color="000000"/>
              <w:right w:val="single" w:sz="4" w:color="000000"/>
            </w:tcBorders>
            <w:tcMar>
              <w:top w:w="40" w:type="dxa"/>
              <w:left w:w="40" w:type="dxa"/>
              <w:bottom w:w="40" w:type="dxa"/>
              <w:right w:w="40" w:type="dxa"/>
            </w:tcMar>
            <w:vAlign w:val="top"/>
          </w:tcPr>
          <w:bookmarkStart w:id="14103" w:name="para_9a50a086_f6f6_48fe_b7dc_1be4349b73"/>
          <w:p>
            <w:pPr>
              <w:spacing w:before="180" w:after="0" w:line="240" w:lineRule="auto"/>
              <w:jc w:val="center"/>
            </w:pPr>
            <w:r>
              <w:rPr>
                <w:rFonts w:ascii="Arial" w:hAnsi="Arial"/>
                <w:color w:val="000000"/>
                <w:sz w:val="18"/>
              </w:rPr>
              <w:t>1C</w:t>
            </w:r>
          </w:p>
          <w:bookmarkEnd w:id="14103"/>
        </w:tc>
        <w:tc>
          <w:tcPr>
            <w:tcBorders>
              <w:bottom w:val="single" w:sz="4" w:color="000000"/>
              <w:right w:val="single" w:sz="4" w:color="000000"/>
            </w:tcBorders>
            <w:tcMar>
              <w:top w:w="40" w:type="dxa"/>
              <w:left w:w="40" w:type="dxa"/>
              <w:bottom w:w="40" w:type="dxa"/>
              <w:right w:w="40" w:type="dxa"/>
            </w:tcMar>
            <w:vAlign w:val="top"/>
          </w:tcPr>
          <w:bookmarkStart w:id="14104" w:name="para_b3273058_6ed0_400e_8ce6_9cc0920b5c"/>
          <w:p>
            <w:pPr>
              <w:spacing w:before="180" w:after="0" w:line="240" w:lineRule="auto"/>
            </w:pPr>
            <w:r>
              <w:rPr>
                <w:rFonts w:ascii="Arial" w:hAnsi="Arial"/>
                <w:color w:val="000000"/>
                <w:sz w:val="18"/>
              </w:rPr>
              <w:t>Person name value for this name-value Item.</w:t>
            </w:r>
          </w:p>
          <w:bookmarkEnd w:id="14104"/>
          <w:bookmarkStart w:id="14105" w:name="para_1775bca7_1019_484e_b139_4790eb9c4a"/>
          <w:p>
            <w:pPr>
              <w:spacing w:before="180" w:after="0" w:line="240" w:lineRule="auto"/>
            </w:pPr>
            <w:r>
              <w:rPr>
                <w:rFonts w:ascii="Arial" w:hAnsi="Arial"/>
                <w:color w:val="000000"/>
                <w:sz w:val="18"/>
              </w:rPr>
              <w:t>Required if Value Type (0040,A040) is PNAME.</w:t>
            </w:r>
          </w:p>
          <w:bookmarkEnd w:id="14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6" w:name="para_7642f594_6d6f_49d1_9b4e_ada0df26f3"/>
          <w:p>
            <w:pPr>
              <w:spacing w:before="180" w:after="0" w:line="240" w:lineRule="auto"/>
            </w:pPr>
            <w:r>
              <w:rPr>
                <w:rFonts w:ascii="Arial" w:hAnsi="Arial"/>
                <w:color w:val="000000"/>
                <w:sz w:val="18"/>
              </w:rPr>
              <w:t>UID</w:t>
            </w:r>
          </w:p>
          <w:bookmarkEnd w:id="14106"/>
        </w:tc>
        <w:tc>
          <w:tcPr>
            <w:tcBorders>
              <w:bottom w:val="single" w:sz="4" w:color="000000"/>
              <w:right w:val="single" w:sz="4" w:color="000000"/>
            </w:tcBorders>
            <w:tcMar>
              <w:top w:w="40" w:type="dxa"/>
              <w:left w:w="40" w:type="dxa"/>
              <w:bottom w:w="40" w:type="dxa"/>
              <w:right w:w="40" w:type="dxa"/>
            </w:tcMar>
            <w:vAlign w:val="top"/>
          </w:tcPr>
          <w:bookmarkStart w:id="14107" w:name="para_ce6f5391_d15c_4318_bef7_a069defced"/>
          <w:p>
            <w:pPr>
              <w:spacing w:before="180" w:after="0" w:line="240" w:lineRule="auto"/>
              <w:jc w:val="center"/>
            </w:pPr>
            <w:r>
              <w:rPr>
                <w:rFonts w:ascii="Arial" w:hAnsi="Arial"/>
                <w:color w:val="000000"/>
                <w:sz w:val="18"/>
              </w:rPr>
              <w:t>(0040,A124)</w:t>
            </w:r>
          </w:p>
          <w:bookmarkEnd w:id="14107"/>
        </w:tc>
        <w:tc>
          <w:tcPr>
            <w:tcBorders>
              <w:bottom w:val="single" w:sz="4" w:color="000000"/>
              <w:right w:val="single" w:sz="4" w:color="000000"/>
            </w:tcBorders>
            <w:tcMar>
              <w:top w:w="40" w:type="dxa"/>
              <w:left w:w="40" w:type="dxa"/>
              <w:bottom w:w="40" w:type="dxa"/>
              <w:right w:w="40" w:type="dxa"/>
            </w:tcMar>
            <w:vAlign w:val="top"/>
          </w:tcPr>
          <w:bookmarkStart w:id="14108" w:name="para_01d45a8c_beff_4579_a3b6_78b54b7c95"/>
          <w:p>
            <w:pPr>
              <w:spacing w:before="180" w:after="0" w:line="240" w:lineRule="auto"/>
              <w:jc w:val="center"/>
            </w:pPr>
            <w:r>
              <w:rPr>
                <w:rFonts w:ascii="Arial" w:hAnsi="Arial"/>
                <w:color w:val="000000"/>
                <w:sz w:val="18"/>
              </w:rPr>
              <w:t>1C/1C</w:t>
            </w:r>
          </w:p>
          <w:bookmarkEnd w:id="14108"/>
        </w:tc>
        <w:tc>
          <w:tcPr>
            <w:tcBorders>
              <w:bottom w:val="single" w:sz="4" w:color="000000"/>
              <w:right w:val="single" w:sz="4" w:color="000000"/>
            </w:tcBorders>
            <w:tcMar>
              <w:top w:w="40" w:type="dxa"/>
              <w:left w:w="40" w:type="dxa"/>
              <w:bottom w:w="40" w:type="dxa"/>
              <w:right w:w="40" w:type="dxa"/>
            </w:tcMar>
            <w:vAlign w:val="top"/>
          </w:tcPr>
          <w:bookmarkStart w:id="14109" w:name="para_840aac67_a4a4_484a_8924_b844607c4b"/>
          <w:p>
            <w:pPr>
              <w:spacing w:before="180" w:after="0" w:line="240" w:lineRule="auto"/>
              <w:jc w:val="center"/>
            </w:pPr>
            <w:r>
              <w:rPr>
                <w:rFonts w:ascii="Arial" w:hAnsi="Arial"/>
                <w:color w:val="000000"/>
                <w:sz w:val="18"/>
              </w:rPr>
              <w:t>1/1</w:t>
            </w:r>
          </w:p>
          <w:bookmarkEnd w:id="141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10" w:name="para_de5fa775_5104_4c6d_a207_922f52bb32"/>
          <w:p>
            <w:pPr>
              <w:spacing w:before="180" w:after="0" w:line="240" w:lineRule="auto"/>
              <w:jc w:val="center"/>
            </w:pPr>
            <w:r>
              <w:rPr>
                <w:rFonts w:ascii="Arial" w:hAnsi="Arial"/>
                <w:color w:val="000000"/>
                <w:sz w:val="18"/>
              </w:rPr>
              <w:t>-/1</w:t>
            </w:r>
          </w:p>
          <w:bookmarkEnd w:id="14110"/>
        </w:tc>
        <w:tc>
          <w:tcPr>
            <w:tcBorders>
              <w:bottom w:val="single" w:sz="4" w:color="000000"/>
              <w:right w:val="single" w:sz="4" w:color="000000"/>
            </w:tcBorders>
            <w:tcMar>
              <w:top w:w="40" w:type="dxa"/>
              <w:left w:w="40" w:type="dxa"/>
              <w:bottom w:w="40" w:type="dxa"/>
              <w:right w:w="40" w:type="dxa"/>
            </w:tcMar>
            <w:vAlign w:val="top"/>
          </w:tcPr>
          <w:bookmarkStart w:id="14111" w:name="para_561bbe83_99ed_46d2_8b6e_c521dacf68"/>
          <w:p>
            <w:pPr>
              <w:spacing w:before="180" w:after="0" w:line="240" w:lineRule="auto"/>
              <w:jc w:val="center"/>
            </w:pPr>
            <w:r>
              <w:rPr>
                <w:rFonts w:ascii="Arial" w:hAnsi="Arial"/>
                <w:color w:val="000000"/>
                <w:sz w:val="18"/>
              </w:rPr>
              <w:t>*</w:t>
            </w:r>
          </w:p>
          <w:bookmarkEnd w:id="14111"/>
        </w:tc>
        <w:tc>
          <w:tcPr>
            <w:tcBorders>
              <w:bottom w:val="single" w:sz="4" w:color="000000"/>
              <w:right w:val="single" w:sz="4" w:color="000000"/>
            </w:tcBorders>
            <w:tcMar>
              <w:top w:w="40" w:type="dxa"/>
              <w:left w:w="40" w:type="dxa"/>
              <w:bottom w:w="40" w:type="dxa"/>
              <w:right w:w="40" w:type="dxa"/>
            </w:tcMar>
            <w:vAlign w:val="top"/>
          </w:tcPr>
          <w:bookmarkStart w:id="14112" w:name="para_05f47410_851d_46fd_b603_4b69b9e800"/>
          <w:p>
            <w:pPr>
              <w:spacing w:before="180" w:after="0" w:line="240" w:lineRule="auto"/>
              <w:jc w:val="center"/>
            </w:pPr>
            <w:r>
              <w:rPr>
                <w:rFonts w:ascii="Arial" w:hAnsi="Arial"/>
                <w:color w:val="000000"/>
                <w:sz w:val="18"/>
              </w:rPr>
              <w:t>1C</w:t>
            </w:r>
          </w:p>
          <w:bookmarkEnd w:id="14112"/>
        </w:tc>
        <w:tc>
          <w:tcPr>
            <w:tcBorders>
              <w:bottom w:val="single" w:sz="4" w:color="000000"/>
              <w:right w:val="single" w:sz="4" w:color="000000"/>
            </w:tcBorders>
            <w:tcMar>
              <w:top w:w="40" w:type="dxa"/>
              <w:left w:w="40" w:type="dxa"/>
              <w:bottom w:w="40" w:type="dxa"/>
              <w:right w:w="40" w:type="dxa"/>
            </w:tcMar>
            <w:vAlign w:val="top"/>
          </w:tcPr>
          <w:bookmarkStart w:id="14113" w:name="para_ff16cfdf_1122_45f3_bd32_99a4d294fa"/>
          <w:p>
            <w:pPr>
              <w:spacing w:before="180" w:after="0" w:line="240" w:lineRule="auto"/>
            </w:pPr>
            <w:r>
              <w:rPr>
                <w:rFonts w:ascii="Arial" w:hAnsi="Arial"/>
                <w:color w:val="000000"/>
                <w:sz w:val="18"/>
              </w:rPr>
              <w:t>UID value for this name-value Item.</w:t>
            </w:r>
          </w:p>
          <w:bookmarkEnd w:id="14113"/>
          <w:bookmarkStart w:id="14114" w:name="para_3cb22fc7_b1d0_430e_81f8_9fc73be85d"/>
          <w:p>
            <w:pPr>
              <w:spacing w:before="180" w:after="0" w:line="240" w:lineRule="auto"/>
            </w:pPr>
            <w:r>
              <w:rPr>
                <w:rFonts w:ascii="Arial" w:hAnsi="Arial"/>
                <w:color w:val="000000"/>
                <w:sz w:val="18"/>
              </w:rPr>
              <w:t>Required if Value Type (0040,A040) is UIDREF.</w:t>
            </w:r>
          </w:p>
          <w:bookmarkEnd w:id="14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5" w:name="para_67c1b965_2e44_4831_96d1_7fc8ccf7a1"/>
          <w:p>
            <w:pPr>
              <w:spacing w:before="180" w:after="0" w:line="240" w:lineRule="auto"/>
            </w:pPr>
            <w:r>
              <w:rPr>
                <w:rFonts w:ascii="Arial" w:hAnsi="Arial"/>
                <w:color w:val="000000"/>
                <w:sz w:val="18"/>
              </w:rPr>
              <w:t>Text Value</w:t>
            </w:r>
          </w:p>
          <w:bookmarkEnd w:id="14115"/>
        </w:tc>
        <w:tc>
          <w:tcPr>
            <w:tcBorders>
              <w:bottom w:val="single" w:sz="4" w:color="000000"/>
              <w:right w:val="single" w:sz="4" w:color="000000"/>
            </w:tcBorders>
            <w:tcMar>
              <w:top w:w="40" w:type="dxa"/>
              <w:left w:w="40" w:type="dxa"/>
              <w:bottom w:w="40" w:type="dxa"/>
              <w:right w:w="40" w:type="dxa"/>
            </w:tcMar>
            <w:vAlign w:val="top"/>
          </w:tcPr>
          <w:bookmarkStart w:id="14116" w:name="para_cbfbf1a6_e2f8_489f_886e_7b1f58a321"/>
          <w:p>
            <w:pPr>
              <w:spacing w:before="180" w:after="0" w:line="240" w:lineRule="auto"/>
              <w:jc w:val="center"/>
            </w:pPr>
            <w:r>
              <w:rPr>
                <w:rFonts w:ascii="Arial" w:hAnsi="Arial"/>
                <w:color w:val="000000"/>
                <w:sz w:val="18"/>
              </w:rPr>
              <w:t>(0040,A160)</w:t>
            </w:r>
          </w:p>
          <w:bookmarkEnd w:id="14116"/>
        </w:tc>
        <w:tc>
          <w:tcPr>
            <w:tcBorders>
              <w:bottom w:val="single" w:sz="4" w:color="000000"/>
              <w:right w:val="single" w:sz="4" w:color="000000"/>
            </w:tcBorders>
            <w:tcMar>
              <w:top w:w="40" w:type="dxa"/>
              <w:left w:w="40" w:type="dxa"/>
              <w:bottom w:w="40" w:type="dxa"/>
              <w:right w:w="40" w:type="dxa"/>
            </w:tcMar>
            <w:vAlign w:val="top"/>
          </w:tcPr>
          <w:bookmarkStart w:id="14117" w:name="para_a018c345_f66b_4dd5_9251_ef2879b353"/>
          <w:p>
            <w:pPr>
              <w:spacing w:before="180" w:after="0" w:line="240" w:lineRule="auto"/>
              <w:jc w:val="center"/>
            </w:pPr>
            <w:r>
              <w:rPr>
                <w:rFonts w:ascii="Arial" w:hAnsi="Arial"/>
                <w:color w:val="000000"/>
                <w:sz w:val="18"/>
              </w:rPr>
              <w:t>1C/1C</w:t>
            </w:r>
          </w:p>
          <w:bookmarkEnd w:id="14117"/>
        </w:tc>
        <w:tc>
          <w:tcPr>
            <w:tcBorders>
              <w:bottom w:val="single" w:sz="4" w:color="000000"/>
              <w:right w:val="single" w:sz="4" w:color="000000"/>
            </w:tcBorders>
            <w:tcMar>
              <w:top w:w="40" w:type="dxa"/>
              <w:left w:w="40" w:type="dxa"/>
              <w:bottom w:w="40" w:type="dxa"/>
              <w:right w:w="40" w:type="dxa"/>
            </w:tcMar>
            <w:vAlign w:val="top"/>
          </w:tcPr>
          <w:bookmarkStart w:id="14118" w:name="para_a17ce383_3340_4b0a_9f7b_4ee4eba698"/>
          <w:p>
            <w:pPr>
              <w:spacing w:before="180" w:after="0" w:line="240" w:lineRule="auto"/>
              <w:jc w:val="center"/>
            </w:pPr>
            <w:r>
              <w:rPr>
                <w:rFonts w:ascii="Arial" w:hAnsi="Arial"/>
                <w:color w:val="000000"/>
                <w:sz w:val="18"/>
              </w:rPr>
              <w:t>1/1</w:t>
            </w:r>
          </w:p>
          <w:bookmarkEnd w:id="141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19" w:name="para_e330a146_02a7_4abd_ae80_4c0837ee6c"/>
          <w:p>
            <w:pPr>
              <w:spacing w:before="180" w:after="0" w:line="240" w:lineRule="auto"/>
              <w:jc w:val="center"/>
            </w:pPr>
            <w:r>
              <w:rPr>
                <w:rFonts w:ascii="Arial" w:hAnsi="Arial"/>
                <w:color w:val="000000"/>
                <w:sz w:val="18"/>
              </w:rPr>
              <w:t>-/1</w:t>
            </w:r>
          </w:p>
          <w:bookmarkEnd w:id="14119"/>
        </w:tc>
        <w:tc>
          <w:tcPr>
            <w:tcBorders>
              <w:bottom w:val="single" w:sz="4" w:color="000000"/>
              <w:right w:val="single" w:sz="4" w:color="000000"/>
            </w:tcBorders>
            <w:tcMar>
              <w:top w:w="40" w:type="dxa"/>
              <w:left w:w="40" w:type="dxa"/>
              <w:bottom w:w="40" w:type="dxa"/>
              <w:right w:w="40" w:type="dxa"/>
            </w:tcMar>
            <w:vAlign w:val="top"/>
          </w:tcPr>
          <w:bookmarkStart w:id="14120" w:name="para_e907d385_4217_4651_a5ab_700a7bc69b"/>
          <w:p>
            <w:pPr>
              <w:spacing w:before="180" w:after="0" w:line="240" w:lineRule="auto"/>
              <w:jc w:val="center"/>
            </w:pPr>
            <w:r>
              <w:rPr>
                <w:rFonts w:ascii="Arial" w:hAnsi="Arial"/>
                <w:color w:val="000000"/>
                <w:sz w:val="18"/>
              </w:rPr>
              <w:t>*</w:t>
            </w:r>
          </w:p>
          <w:bookmarkEnd w:id="14120"/>
        </w:tc>
        <w:tc>
          <w:tcPr>
            <w:tcBorders>
              <w:bottom w:val="single" w:sz="4" w:color="000000"/>
              <w:right w:val="single" w:sz="4" w:color="000000"/>
            </w:tcBorders>
            <w:tcMar>
              <w:top w:w="40" w:type="dxa"/>
              <w:left w:w="40" w:type="dxa"/>
              <w:bottom w:w="40" w:type="dxa"/>
              <w:right w:w="40" w:type="dxa"/>
            </w:tcMar>
            <w:vAlign w:val="top"/>
          </w:tcPr>
          <w:bookmarkStart w:id="14121" w:name="para_113d8737_f616_4038_9d9b_780814a2d8"/>
          <w:p>
            <w:pPr>
              <w:spacing w:before="180" w:after="0" w:line="240" w:lineRule="auto"/>
              <w:jc w:val="center"/>
            </w:pPr>
            <w:r>
              <w:rPr>
                <w:rFonts w:ascii="Arial" w:hAnsi="Arial"/>
                <w:color w:val="000000"/>
                <w:sz w:val="18"/>
              </w:rPr>
              <w:t>1C</w:t>
            </w:r>
          </w:p>
          <w:bookmarkEnd w:id="14121"/>
        </w:tc>
        <w:tc>
          <w:tcPr>
            <w:tcBorders>
              <w:bottom w:val="single" w:sz="4" w:color="000000"/>
              <w:right w:val="single" w:sz="4" w:color="000000"/>
            </w:tcBorders>
            <w:tcMar>
              <w:top w:w="40" w:type="dxa"/>
              <w:left w:w="40" w:type="dxa"/>
              <w:bottom w:w="40" w:type="dxa"/>
              <w:right w:w="40" w:type="dxa"/>
            </w:tcMar>
            <w:vAlign w:val="top"/>
          </w:tcPr>
          <w:bookmarkStart w:id="14122" w:name="para_3287d031_3476_481e_9b2c_3f2f643039"/>
          <w:p>
            <w:pPr>
              <w:spacing w:before="180" w:after="0" w:line="240" w:lineRule="auto"/>
            </w:pPr>
            <w:r>
              <w:rPr>
                <w:rFonts w:ascii="Arial" w:hAnsi="Arial"/>
                <w:color w:val="000000"/>
                <w:sz w:val="18"/>
              </w:rPr>
              <w:t>Text value for this name-value Item.</w:t>
            </w:r>
          </w:p>
          <w:bookmarkEnd w:id="14122"/>
          <w:bookmarkStart w:id="14123" w:name="para_6899f1ae_efce_427f_9b7a_f0268d9546"/>
          <w:p>
            <w:pPr>
              <w:spacing w:before="180" w:after="0" w:line="240" w:lineRule="auto"/>
            </w:pPr>
            <w:r>
              <w:rPr>
                <w:rFonts w:ascii="Arial" w:hAnsi="Arial"/>
                <w:color w:val="000000"/>
                <w:sz w:val="18"/>
              </w:rPr>
              <w:t>Required if Value Type (0040,A040) is TEXT.</w:t>
            </w:r>
          </w:p>
          <w:bookmarkEnd w:id="14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4" w:name="para_6bfbe6c8_fbc4_4af3_8118_cd35e63f63"/>
          <w:p>
            <w:pPr>
              <w:spacing w:before="180" w:after="0" w:line="240" w:lineRule="auto"/>
            </w:pPr>
            <w:r>
              <w:rPr>
                <w:rFonts w:ascii="Arial" w:hAnsi="Arial"/>
                <w:color w:val="000000"/>
                <w:sz w:val="18"/>
              </w:rPr>
              <w:t>Concept Code Sequence</w:t>
            </w:r>
          </w:p>
          <w:bookmarkEnd w:id="14124"/>
        </w:tc>
        <w:tc>
          <w:tcPr>
            <w:tcBorders>
              <w:bottom w:val="single" w:sz="4" w:color="000000"/>
              <w:right w:val="single" w:sz="4" w:color="000000"/>
            </w:tcBorders>
            <w:tcMar>
              <w:top w:w="40" w:type="dxa"/>
              <w:left w:w="40" w:type="dxa"/>
              <w:bottom w:w="40" w:type="dxa"/>
              <w:right w:w="40" w:type="dxa"/>
            </w:tcMar>
            <w:vAlign w:val="top"/>
          </w:tcPr>
          <w:bookmarkStart w:id="14125" w:name="para_5a5caf81_6805_4ca7_9fa1_30ad055632"/>
          <w:p>
            <w:pPr>
              <w:spacing w:before="180" w:after="0" w:line="240" w:lineRule="auto"/>
              <w:jc w:val="center"/>
            </w:pPr>
            <w:r>
              <w:rPr>
                <w:rFonts w:ascii="Arial" w:hAnsi="Arial"/>
                <w:color w:val="000000"/>
                <w:sz w:val="18"/>
              </w:rPr>
              <w:t>(0040,A168)</w:t>
            </w:r>
          </w:p>
          <w:bookmarkEnd w:id="14125"/>
        </w:tc>
        <w:tc>
          <w:tcPr>
            <w:tcBorders>
              <w:bottom w:val="single" w:sz="4" w:color="000000"/>
              <w:right w:val="single" w:sz="4" w:color="000000"/>
            </w:tcBorders>
            <w:tcMar>
              <w:top w:w="40" w:type="dxa"/>
              <w:left w:w="40" w:type="dxa"/>
              <w:bottom w:w="40" w:type="dxa"/>
              <w:right w:w="40" w:type="dxa"/>
            </w:tcMar>
            <w:vAlign w:val="top"/>
          </w:tcPr>
          <w:bookmarkStart w:id="14126" w:name="para_289260c6_7151_471a_b4ed_c681690ec0"/>
          <w:p>
            <w:pPr>
              <w:spacing w:before="180" w:after="0" w:line="240" w:lineRule="auto"/>
              <w:jc w:val="center"/>
            </w:pPr>
            <w:r>
              <w:rPr>
                <w:rFonts w:ascii="Arial" w:hAnsi="Arial"/>
                <w:color w:val="000000"/>
                <w:sz w:val="18"/>
              </w:rPr>
              <w:t>1C/1C</w:t>
            </w:r>
          </w:p>
          <w:bookmarkEnd w:id="14126"/>
        </w:tc>
        <w:tc>
          <w:tcPr>
            <w:tcBorders>
              <w:bottom w:val="single" w:sz="4" w:color="000000"/>
              <w:right w:val="single" w:sz="4" w:color="000000"/>
            </w:tcBorders>
            <w:tcMar>
              <w:top w:w="40" w:type="dxa"/>
              <w:left w:w="40" w:type="dxa"/>
              <w:bottom w:w="40" w:type="dxa"/>
              <w:right w:w="40" w:type="dxa"/>
            </w:tcMar>
            <w:vAlign w:val="top"/>
          </w:tcPr>
          <w:bookmarkStart w:id="14127" w:name="para_cf45e9dc_2753_4c27_b0b4_536e7f535d"/>
          <w:p>
            <w:pPr>
              <w:spacing w:before="180" w:after="0" w:line="240" w:lineRule="auto"/>
              <w:jc w:val="center"/>
            </w:pPr>
            <w:r>
              <w:rPr>
                <w:rFonts w:ascii="Arial" w:hAnsi="Arial"/>
                <w:color w:val="000000"/>
                <w:sz w:val="18"/>
              </w:rPr>
              <w:t>1/1</w:t>
            </w:r>
          </w:p>
          <w:bookmarkEnd w:id="141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28" w:name="para_e4caafda_0408_4e4a_96e1_c72fa2626f"/>
          <w:p>
            <w:pPr>
              <w:spacing w:before="180" w:after="0" w:line="240" w:lineRule="auto"/>
              <w:jc w:val="center"/>
            </w:pPr>
            <w:r>
              <w:rPr>
                <w:rFonts w:ascii="Arial" w:hAnsi="Arial"/>
                <w:color w:val="000000"/>
                <w:sz w:val="18"/>
              </w:rPr>
              <w:t>-/1</w:t>
            </w:r>
          </w:p>
          <w:bookmarkEnd w:id="14128"/>
        </w:tc>
        <w:tc>
          <w:tcPr>
            <w:tcBorders>
              <w:bottom w:val="single" w:sz="4" w:color="000000"/>
              <w:right w:val="single" w:sz="4" w:color="000000"/>
            </w:tcBorders>
            <w:tcMar>
              <w:top w:w="40" w:type="dxa"/>
              <w:left w:w="40" w:type="dxa"/>
              <w:bottom w:w="40" w:type="dxa"/>
              <w:right w:w="40" w:type="dxa"/>
            </w:tcMar>
            <w:vAlign w:val="top"/>
          </w:tcPr>
          <w:bookmarkStart w:id="14129" w:name="para_9c8165c4_e666_4afc_95cf_06c687f32f"/>
          <w:p>
            <w:pPr>
              <w:spacing w:before="180" w:after="0" w:line="240" w:lineRule="auto"/>
              <w:jc w:val="center"/>
            </w:pPr>
            <w:r>
              <w:rPr>
                <w:rFonts w:ascii="Arial" w:hAnsi="Arial"/>
                <w:color w:val="000000"/>
                <w:sz w:val="18"/>
              </w:rPr>
              <w:t>*</w:t>
            </w:r>
          </w:p>
          <w:bookmarkEnd w:id="14129"/>
        </w:tc>
        <w:tc>
          <w:tcPr>
            <w:tcBorders>
              <w:bottom w:val="single" w:sz="4" w:color="000000"/>
              <w:right w:val="single" w:sz="4" w:color="000000"/>
            </w:tcBorders>
            <w:tcMar>
              <w:top w:w="40" w:type="dxa"/>
              <w:left w:w="40" w:type="dxa"/>
              <w:bottom w:w="40" w:type="dxa"/>
              <w:right w:w="40" w:type="dxa"/>
            </w:tcMar>
            <w:vAlign w:val="top"/>
          </w:tcPr>
          <w:bookmarkStart w:id="14130" w:name="para_23a74f3d_9572_40e7_929a_62dd5bdfcb"/>
          <w:p>
            <w:pPr>
              <w:spacing w:before="180" w:after="0" w:line="240" w:lineRule="auto"/>
              <w:jc w:val="center"/>
            </w:pPr>
            <w:r>
              <w:rPr>
                <w:rFonts w:ascii="Arial" w:hAnsi="Arial"/>
                <w:color w:val="000000"/>
                <w:sz w:val="18"/>
              </w:rPr>
              <w:t>1C</w:t>
            </w:r>
          </w:p>
          <w:bookmarkEnd w:id="14130"/>
        </w:tc>
        <w:tc>
          <w:tcPr>
            <w:tcBorders>
              <w:bottom w:val="single" w:sz="4" w:color="000000"/>
              <w:right w:val="single" w:sz="4" w:color="000000"/>
            </w:tcBorders>
            <w:tcMar>
              <w:top w:w="40" w:type="dxa"/>
              <w:left w:w="40" w:type="dxa"/>
              <w:bottom w:w="40" w:type="dxa"/>
              <w:right w:w="40" w:type="dxa"/>
            </w:tcMar>
            <w:vAlign w:val="top"/>
          </w:tcPr>
          <w:bookmarkStart w:id="14131" w:name="para_057dc008_0aaa_4705_a76a_fb769f5e2e"/>
          <w:p>
            <w:pPr>
              <w:spacing w:before="180" w:after="0" w:line="240" w:lineRule="auto"/>
            </w:pPr>
            <w:r>
              <w:rPr>
                <w:rFonts w:ascii="Arial" w:hAnsi="Arial"/>
                <w:color w:val="000000"/>
                <w:sz w:val="18"/>
              </w:rPr>
              <w:t>Coded concept value of this name-value Item.</w:t>
            </w:r>
          </w:p>
          <w:bookmarkEnd w:id="14131"/>
          <w:bookmarkStart w:id="14132" w:name="para_73af0f1c_0733_474a_a3c4_ad2b236233"/>
          <w:p>
            <w:pPr>
              <w:spacing w:before="180" w:after="0" w:line="240" w:lineRule="auto"/>
            </w:pPr>
            <w:r>
              <w:rPr>
                <w:rFonts w:ascii="Arial" w:hAnsi="Arial"/>
                <w:color w:val="000000"/>
                <w:sz w:val="18"/>
              </w:rPr>
              <w:t>Required if Value Type (0040,A040) is CODE.</w:t>
            </w:r>
          </w:p>
          <w:bookmarkEnd w:id="14132"/>
        </w:tc>
      </w:tr>
      <w:tr>
        <w:tblPrEx/>
        <w:trPr/>
        <w:tc>
          <w:tcPr>
            <w:hMerge w:val="restart"/>
            <w:tcBorders>
              <w:left w:val="single" w:sz="4" w:color="000000"/>
              <w:bottom w:val="single" w:sz="4" w:color="000000"/>
            </w:tcBorders>
            <w:tcMar>
              <w:top w:w="40" w:type="dxa"/>
              <w:left w:w="40" w:type="dxa"/>
              <w:bottom w:w="40" w:type="dxa"/>
            </w:tcMar>
            <w:vAlign w:val="top"/>
          </w:tcPr>
          <w:bookmarkStart w:id="14133" w:name="para_fcac7c50_837f_4ad5_b646_e469fde61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413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34" w:name="para_e49ea83b_4a91_441e_aa9e_2c68a5e86d"/>
          <w:p>
            <w:pPr>
              <w:spacing w:before="180" w:after="0" w:line="240" w:lineRule="auto"/>
            </w:pPr>
            <w:r>
              <w:rPr>
                <w:rFonts w:ascii="Arial" w:hAnsi="Arial"/>
                <w:i/>
                <w:color w:val="000000"/>
                <w:sz w:val="18"/>
              </w:rPr>
              <w:t>No Baseline CID is defined.</w:t>
            </w:r>
          </w:p>
          <w:bookmarkEnd w:id="14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5" w:name="para_5199fcb3_9723_45ef_a0bf_6172f0a758"/>
          <w:p>
            <w:pPr>
              <w:spacing w:before="180" w:after="0" w:line="240" w:lineRule="auto"/>
            </w:pPr>
            <w:r>
              <w:rPr>
                <w:rFonts w:ascii="Arial" w:hAnsi="Arial"/>
                <w:color w:val="000000"/>
                <w:sz w:val="18"/>
              </w:rPr>
              <w:t>Numeric Value</w:t>
            </w:r>
          </w:p>
          <w:bookmarkEnd w:id="14135"/>
        </w:tc>
        <w:tc>
          <w:tcPr>
            <w:tcBorders>
              <w:bottom w:val="single" w:sz="4" w:color="000000"/>
              <w:right w:val="single" w:sz="4" w:color="000000"/>
            </w:tcBorders>
            <w:tcMar>
              <w:top w:w="40" w:type="dxa"/>
              <w:left w:w="40" w:type="dxa"/>
              <w:bottom w:w="40" w:type="dxa"/>
              <w:right w:w="40" w:type="dxa"/>
            </w:tcMar>
            <w:vAlign w:val="top"/>
          </w:tcPr>
          <w:bookmarkStart w:id="14136" w:name="para_48f5f7a7_e7b6_42a0_ad3a_3374b97bab"/>
          <w:p>
            <w:pPr>
              <w:spacing w:before="180" w:after="0" w:line="240" w:lineRule="auto"/>
              <w:jc w:val="center"/>
            </w:pPr>
            <w:r>
              <w:rPr>
                <w:rFonts w:ascii="Arial" w:hAnsi="Arial"/>
                <w:color w:val="000000"/>
                <w:sz w:val="18"/>
              </w:rPr>
              <w:t>(0040,A30A)</w:t>
            </w:r>
          </w:p>
          <w:bookmarkEnd w:id="14136"/>
        </w:tc>
        <w:tc>
          <w:tcPr>
            <w:tcBorders>
              <w:bottom w:val="single" w:sz="4" w:color="000000"/>
              <w:right w:val="single" w:sz="4" w:color="000000"/>
            </w:tcBorders>
            <w:tcMar>
              <w:top w:w="40" w:type="dxa"/>
              <w:left w:w="40" w:type="dxa"/>
              <w:bottom w:w="40" w:type="dxa"/>
              <w:right w:w="40" w:type="dxa"/>
            </w:tcMar>
            <w:vAlign w:val="top"/>
          </w:tcPr>
          <w:bookmarkStart w:id="14137" w:name="para_3d59eaed_ad2a_4ada_9696_5ae9107643"/>
          <w:p>
            <w:pPr>
              <w:spacing w:before="180" w:after="0" w:line="240" w:lineRule="auto"/>
              <w:jc w:val="center"/>
            </w:pPr>
            <w:r>
              <w:rPr>
                <w:rFonts w:ascii="Arial" w:hAnsi="Arial"/>
                <w:color w:val="000000"/>
                <w:sz w:val="18"/>
              </w:rPr>
              <w:t>1C/1C</w:t>
            </w:r>
          </w:p>
          <w:bookmarkEnd w:id="14137"/>
        </w:tc>
        <w:tc>
          <w:tcPr>
            <w:tcBorders>
              <w:bottom w:val="single" w:sz="4" w:color="000000"/>
              <w:right w:val="single" w:sz="4" w:color="000000"/>
            </w:tcBorders>
            <w:tcMar>
              <w:top w:w="40" w:type="dxa"/>
              <w:left w:w="40" w:type="dxa"/>
              <w:bottom w:w="40" w:type="dxa"/>
              <w:right w:w="40" w:type="dxa"/>
            </w:tcMar>
            <w:vAlign w:val="top"/>
          </w:tcPr>
          <w:bookmarkStart w:id="14138" w:name="para_85e013c4_1ef4_426c_b457_f4e2e6c3b8"/>
          <w:p>
            <w:pPr>
              <w:spacing w:before="180" w:after="0" w:line="240" w:lineRule="auto"/>
              <w:jc w:val="center"/>
            </w:pPr>
            <w:r>
              <w:rPr>
                <w:rFonts w:ascii="Arial" w:hAnsi="Arial"/>
                <w:color w:val="000000"/>
                <w:sz w:val="18"/>
              </w:rPr>
              <w:t>1/1</w:t>
            </w:r>
          </w:p>
          <w:bookmarkEnd w:id="141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39" w:name="para_d5638d51_2a02_4495_b1c2_0adc97af57"/>
          <w:p>
            <w:pPr>
              <w:spacing w:before="180" w:after="0" w:line="240" w:lineRule="auto"/>
              <w:jc w:val="center"/>
            </w:pPr>
            <w:r>
              <w:rPr>
                <w:rFonts w:ascii="Arial" w:hAnsi="Arial"/>
                <w:color w:val="000000"/>
                <w:sz w:val="18"/>
              </w:rPr>
              <w:t>-/1</w:t>
            </w:r>
          </w:p>
          <w:bookmarkEnd w:id="14139"/>
        </w:tc>
        <w:tc>
          <w:tcPr>
            <w:tcBorders>
              <w:bottom w:val="single" w:sz="4" w:color="000000"/>
              <w:right w:val="single" w:sz="4" w:color="000000"/>
            </w:tcBorders>
            <w:tcMar>
              <w:top w:w="40" w:type="dxa"/>
              <w:left w:w="40" w:type="dxa"/>
              <w:bottom w:w="40" w:type="dxa"/>
              <w:right w:w="40" w:type="dxa"/>
            </w:tcMar>
            <w:vAlign w:val="top"/>
          </w:tcPr>
          <w:bookmarkStart w:id="14140" w:name="para_30c71e68_179b_4468_afc9_bf4863b479"/>
          <w:p>
            <w:pPr>
              <w:spacing w:before="180" w:after="0" w:line="240" w:lineRule="auto"/>
              <w:jc w:val="center"/>
            </w:pPr>
            <w:r>
              <w:rPr>
                <w:rFonts w:ascii="Arial" w:hAnsi="Arial"/>
                <w:color w:val="000000"/>
                <w:sz w:val="18"/>
              </w:rPr>
              <w:t>*</w:t>
            </w:r>
          </w:p>
          <w:bookmarkEnd w:id="14140"/>
        </w:tc>
        <w:tc>
          <w:tcPr>
            <w:tcBorders>
              <w:bottom w:val="single" w:sz="4" w:color="000000"/>
              <w:right w:val="single" w:sz="4" w:color="000000"/>
            </w:tcBorders>
            <w:tcMar>
              <w:top w:w="40" w:type="dxa"/>
              <w:left w:w="40" w:type="dxa"/>
              <w:bottom w:w="40" w:type="dxa"/>
              <w:right w:w="40" w:type="dxa"/>
            </w:tcMar>
            <w:vAlign w:val="top"/>
          </w:tcPr>
          <w:bookmarkStart w:id="14141" w:name="para_620c47e4_ce4e_44d6_98cb_2e89ea7626"/>
          <w:p>
            <w:pPr>
              <w:spacing w:before="180" w:after="0" w:line="240" w:lineRule="auto"/>
              <w:jc w:val="center"/>
            </w:pPr>
            <w:r>
              <w:rPr>
                <w:rFonts w:ascii="Arial" w:hAnsi="Arial"/>
                <w:color w:val="000000"/>
                <w:sz w:val="18"/>
              </w:rPr>
              <w:t>1C</w:t>
            </w:r>
          </w:p>
          <w:bookmarkEnd w:id="14141"/>
        </w:tc>
        <w:tc>
          <w:tcPr>
            <w:tcBorders>
              <w:bottom w:val="single" w:sz="4" w:color="000000"/>
              <w:right w:val="single" w:sz="4" w:color="000000"/>
            </w:tcBorders>
            <w:tcMar>
              <w:top w:w="40" w:type="dxa"/>
              <w:left w:w="40" w:type="dxa"/>
              <w:bottom w:w="40" w:type="dxa"/>
              <w:right w:w="40" w:type="dxa"/>
            </w:tcMar>
            <w:vAlign w:val="top"/>
          </w:tcPr>
          <w:bookmarkStart w:id="14142" w:name="para_07f0eebb_9cac_4174_815a_44cefd0613"/>
          <w:p>
            <w:pPr>
              <w:spacing w:before="180" w:after="0" w:line="240" w:lineRule="auto"/>
            </w:pPr>
            <w:r>
              <w:rPr>
                <w:rFonts w:ascii="Arial" w:hAnsi="Arial"/>
                <w:color w:val="000000"/>
                <w:sz w:val="18"/>
              </w:rPr>
              <w:t>Numeric value for this name-value Item.</w:t>
            </w:r>
          </w:p>
          <w:bookmarkEnd w:id="14142"/>
          <w:bookmarkStart w:id="14143" w:name="para_38e21a14_3122_429c_becd_4aec796b9a"/>
          <w:p>
            <w:pPr>
              <w:spacing w:before="180" w:after="0" w:line="240" w:lineRule="auto"/>
            </w:pPr>
            <w:r>
              <w:rPr>
                <w:rFonts w:ascii="Arial" w:hAnsi="Arial"/>
                <w:color w:val="000000"/>
                <w:sz w:val="18"/>
              </w:rPr>
              <w:t>Required if Value Type (0040,A040) is NUMERIC.</w:t>
            </w:r>
          </w:p>
          <w:bookmarkEnd w:id="14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4" w:name="para_3b65b2d0_d969_4125_a359_909d31d236"/>
          <w:p>
            <w:pPr>
              <w:spacing w:before="180" w:after="0" w:line="240" w:lineRule="auto"/>
            </w:pPr>
            <w:r>
              <w:rPr>
                <w:rFonts w:ascii="Arial" w:hAnsi="Arial"/>
                <w:color w:val="000000"/>
                <w:sz w:val="18"/>
              </w:rPr>
              <w:t>Measurement Units Code Sequence</w:t>
            </w:r>
          </w:p>
          <w:bookmarkEnd w:id="14144"/>
        </w:tc>
        <w:tc>
          <w:tcPr>
            <w:tcBorders>
              <w:bottom w:val="single" w:sz="4" w:color="000000"/>
              <w:right w:val="single" w:sz="4" w:color="000000"/>
            </w:tcBorders>
            <w:tcMar>
              <w:top w:w="40" w:type="dxa"/>
              <w:left w:w="40" w:type="dxa"/>
              <w:bottom w:w="40" w:type="dxa"/>
              <w:right w:w="40" w:type="dxa"/>
            </w:tcMar>
            <w:vAlign w:val="top"/>
          </w:tcPr>
          <w:bookmarkStart w:id="14145" w:name="para_7162918d_55fe_4312_888a_34239a3ce9"/>
          <w:p>
            <w:pPr>
              <w:spacing w:before="180" w:after="0" w:line="240" w:lineRule="auto"/>
              <w:jc w:val="center"/>
            </w:pPr>
            <w:r>
              <w:rPr>
                <w:rFonts w:ascii="Arial" w:hAnsi="Arial"/>
                <w:color w:val="000000"/>
                <w:sz w:val="18"/>
              </w:rPr>
              <w:t>(0040,08EA)</w:t>
            </w:r>
          </w:p>
          <w:bookmarkEnd w:id="14145"/>
        </w:tc>
        <w:tc>
          <w:tcPr>
            <w:tcBorders>
              <w:bottom w:val="single" w:sz="4" w:color="000000"/>
              <w:right w:val="single" w:sz="4" w:color="000000"/>
            </w:tcBorders>
            <w:tcMar>
              <w:top w:w="40" w:type="dxa"/>
              <w:left w:w="40" w:type="dxa"/>
              <w:bottom w:w="40" w:type="dxa"/>
              <w:right w:w="40" w:type="dxa"/>
            </w:tcMar>
            <w:vAlign w:val="top"/>
          </w:tcPr>
          <w:bookmarkStart w:id="14146" w:name="para_10a13b2c_df84_4377_9c99_8f1d130b2d"/>
          <w:p>
            <w:pPr>
              <w:spacing w:before="180" w:after="0" w:line="240" w:lineRule="auto"/>
              <w:jc w:val="center"/>
            </w:pPr>
            <w:r>
              <w:rPr>
                <w:rFonts w:ascii="Arial" w:hAnsi="Arial"/>
                <w:color w:val="000000"/>
                <w:sz w:val="18"/>
              </w:rPr>
              <w:t>1C/1C</w:t>
            </w:r>
          </w:p>
          <w:bookmarkEnd w:id="14146"/>
        </w:tc>
        <w:tc>
          <w:tcPr>
            <w:tcBorders>
              <w:bottom w:val="single" w:sz="4" w:color="000000"/>
              <w:right w:val="single" w:sz="4" w:color="000000"/>
            </w:tcBorders>
            <w:tcMar>
              <w:top w:w="40" w:type="dxa"/>
              <w:left w:w="40" w:type="dxa"/>
              <w:bottom w:w="40" w:type="dxa"/>
              <w:right w:w="40" w:type="dxa"/>
            </w:tcMar>
            <w:vAlign w:val="top"/>
          </w:tcPr>
          <w:bookmarkStart w:id="14147" w:name="para_825f428d_e3b7_4d4f_8a49_4b5be33986"/>
          <w:p>
            <w:pPr>
              <w:spacing w:before="180" w:after="0" w:line="240" w:lineRule="auto"/>
              <w:jc w:val="center"/>
            </w:pPr>
            <w:r>
              <w:rPr>
                <w:rFonts w:ascii="Arial" w:hAnsi="Arial"/>
                <w:color w:val="000000"/>
                <w:sz w:val="18"/>
              </w:rPr>
              <w:t>1/1</w:t>
            </w:r>
          </w:p>
          <w:bookmarkEnd w:id="141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48" w:name="para_adff2f12_060c_43e9_9143_9af41f5782"/>
          <w:p>
            <w:pPr>
              <w:spacing w:before="180" w:after="0" w:line="240" w:lineRule="auto"/>
              <w:jc w:val="center"/>
            </w:pPr>
            <w:r>
              <w:rPr>
                <w:rFonts w:ascii="Arial" w:hAnsi="Arial"/>
                <w:color w:val="000000"/>
                <w:sz w:val="18"/>
              </w:rPr>
              <w:t>-/1</w:t>
            </w:r>
          </w:p>
          <w:bookmarkEnd w:id="14148"/>
        </w:tc>
        <w:tc>
          <w:tcPr>
            <w:tcBorders>
              <w:bottom w:val="single" w:sz="4" w:color="000000"/>
              <w:right w:val="single" w:sz="4" w:color="000000"/>
            </w:tcBorders>
            <w:tcMar>
              <w:top w:w="40" w:type="dxa"/>
              <w:left w:w="40" w:type="dxa"/>
              <w:bottom w:w="40" w:type="dxa"/>
              <w:right w:w="40" w:type="dxa"/>
            </w:tcMar>
            <w:vAlign w:val="top"/>
          </w:tcPr>
          <w:bookmarkStart w:id="14149" w:name="para_2b34badc_1124_4c72_b5bd_de190c25e6"/>
          <w:p>
            <w:pPr>
              <w:spacing w:before="180" w:after="0" w:line="240" w:lineRule="auto"/>
              <w:jc w:val="center"/>
            </w:pPr>
            <w:r>
              <w:rPr>
                <w:rFonts w:ascii="Arial" w:hAnsi="Arial"/>
                <w:color w:val="000000"/>
                <w:sz w:val="18"/>
              </w:rPr>
              <w:t>*</w:t>
            </w:r>
          </w:p>
          <w:bookmarkEnd w:id="14149"/>
        </w:tc>
        <w:tc>
          <w:tcPr>
            <w:tcBorders>
              <w:bottom w:val="single" w:sz="4" w:color="000000"/>
              <w:right w:val="single" w:sz="4" w:color="000000"/>
            </w:tcBorders>
            <w:tcMar>
              <w:top w:w="40" w:type="dxa"/>
              <w:left w:w="40" w:type="dxa"/>
              <w:bottom w:w="40" w:type="dxa"/>
              <w:right w:w="40" w:type="dxa"/>
            </w:tcMar>
            <w:vAlign w:val="top"/>
          </w:tcPr>
          <w:bookmarkStart w:id="14150" w:name="para_c560b518_8f9b_4559_8816_e31266247d"/>
          <w:p>
            <w:pPr>
              <w:spacing w:before="180" w:after="0" w:line="240" w:lineRule="auto"/>
              <w:jc w:val="center"/>
            </w:pPr>
            <w:r>
              <w:rPr>
                <w:rFonts w:ascii="Arial" w:hAnsi="Arial"/>
                <w:color w:val="000000"/>
                <w:sz w:val="18"/>
              </w:rPr>
              <w:t>1C</w:t>
            </w:r>
          </w:p>
          <w:bookmarkEnd w:id="14150"/>
        </w:tc>
        <w:tc>
          <w:tcPr>
            <w:tcBorders>
              <w:bottom w:val="single" w:sz="4" w:color="000000"/>
              <w:right w:val="single" w:sz="4" w:color="000000"/>
            </w:tcBorders>
            <w:tcMar>
              <w:top w:w="40" w:type="dxa"/>
              <w:left w:w="40" w:type="dxa"/>
              <w:bottom w:w="40" w:type="dxa"/>
              <w:right w:w="40" w:type="dxa"/>
            </w:tcMar>
            <w:vAlign w:val="top"/>
          </w:tcPr>
          <w:bookmarkStart w:id="14151" w:name="para_d2364f09_7ed7_4530_99de_96ac3d1d29"/>
          <w:p>
            <w:pPr>
              <w:spacing w:before="180" w:after="0" w:line="240" w:lineRule="auto"/>
            </w:pPr>
            <w:r>
              <w:rPr>
                <w:rFonts w:ascii="Arial" w:hAnsi="Arial"/>
                <w:color w:val="000000"/>
                <w:sz w:val="18"/>
              </w:rPr>
              <w:t>Units of measurement for a numeric value in this name-value Item.</w:t>
            </w:r>
          </w:p>
          <w:bookmarkEnd w:id="14151"/>
          <w:bookmarkStart w:id="14152" w:name="para_fd575a99_7763_4247_b72a_0549f5003c"/>
          <w:p>
            <w:pPr>
              <w:spacing w:before="180" w:after="0" w:line="240" w:lineRule="auto"/>
            </w:pPr>
            <w:r>
              <w:rPr>
                <w:rFonts w:ascii="Arial" w:hAnsi="Arial"/>
                <w:color w:val="000000"/>
                <w:sz w:val="18"/>
              </w:rPr>
              <w:t>Required if Value Type (0040,A040) is NUMERIC.</w:t>
            </w:r>
          </w:p>
          <w:bookmarkEnd w:id="14152"/>
        </w:tc>
      </w:tr>
      <w:tr>
        <w:tblPrEx/>
        <w:trPr/>
        <w:tc>
          <w:tcPr>
            <w:hMerge w:val="restart"/>
            <w:tcBorders>
              <w:left w:val="single" w:sz="4" w:color="000000"/>
              <w:bottom w:val="single" w:sz="4" w:color="000000"/>
            </w:tcBorders>
            <w:tcMar>
              <w:top w:w="40" w:type="dxa"/>
              <w:left w:w="40" w:type="dxa"/>
              <w:bottom w:w="40" w:type="dxa"/>
            </w:tcMar>
            <w:vAlign w:val="top"/>
          </w:tcPr>
          <w:bookmarkStart w:id="14153" w:name="para_6b74a67b_79d3_4837_a45a_ea73cbfb7d"/>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41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54" w:name="para_388d01a2_38aa_4e89_b041_1d333ac660"/>
          <w:p>
            <w:pPr>
              <w:spacing w:before="180" w:after="0" w:line="240" w:lineRule="auto"/>
            </w:pPr>
            <w:r>
              <w:rPr>
                <w:rFonts w:ascii="Arial" w:hAnsi="Arial"/>
                <w:i/>
                <w:color w:val="000000"/>
                <w:sz w:val="18"/>
              </w:rPr>
              <w:t xml:space="preserve">Baseline </w:t>
            </w:r>
            <w:hyperlink r:id="r894">
              <w:r>
                <w:rPr>
                  <w:rFonts w:ascii="Arial" w:hAnsi="Arial"/>
                  <w:i/>
                  <w:color w:val="000000"/>
                  <w:sz w:val="18"/>
                </w:rPr>
                <w:t>CID 82 “Measurement Unit”</w:t>
              </w:r>
            </w:hyperlink>
          </w:p>
          <w:bookmarkEnd w:id="14154"/>
        </w:tc>
      </w:tr>
    </w:tbl>
    <w:bookmarkStart w:id="14155" w:name="table_CC_2_5_2c"/>
    <w:p>
      <w:pPr>
        <w:keepNext/>
        <w:spacing w:before="216" w:after="0" w:line="240" w:lineRule="auto"/>
        <w:jc w:val="center"/>
      </w:pPr>
      <w:r>
        <w:rPr>
          <w:rFonts w:ascii="Arial" w:hAnsi="Arial"/>
          <w:b/>
          <w:color w:val="000000"/>
          <w:sz w:val="22"/>
        </w:rPr>
        <w:t>Table CC.2.5-2c. Referenced Instances and Access Macro</w:t>
      </w:r>
    </w:p>
    <w:bookmarkEnd w:id="14155"/>
    <w:p>
      <w:pPr>
        <w:spacing w:before="0" w:after="0" w:line="240" w:lineRule="auto"/>
        <w:rPr>
          <w:sz w:val="13"/>
        </w:rPr>
      </w:pPr>
    </w:p>
    <w:tbl>
      <w:tblPr>
        <w:tblInd w:w="45" w:type="dxa"/>
        <w:tblLayout w:type="fixed"/>
      </w:tblPr>
      <w:tblGrid>
        <w:gridCol w:w="1315"/>
        <w:gridCol w:w="1120"/>
        <w:gridCol w:w="1204"/>
        <w:gridCol w:w="1194"/>
        <w:gridCol w:w="714"/>
        <w:gridCol w:w="1194"/>
        <w:gridCol w:w="1064"/>
        <w:gridCol w:w="854"/>
        <w:gridCol w:w="17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56" w:name="para_72fe2336_e7d7_498c_af19_ddec0ab67e"/>
          <w:p>
            <w:pPr>
              <w:keepNext/>
              <w:spacing w:before="180" w:after="0" w:line="240" w:lineRule="auto"/>
              <w:jc w:val="center"/>
            </w:pPr>
            <w:r>
              <w:rPr>
                <w:rFonts w:ascii="Arial" w:hAnsi="Arial"/>
                <w:b/>
                <w:color w:val="000000"/>
                <w:sz w:val="18"/>
              </w:rPr>
              <w:t>Attribute Name</w:t>
            </w:r>
          </w:p>
          <w:bookmarkEnd w:id="141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57" w:name="para_3189d4ec_9f4a_4436_be5a_bcc5616307"/>
          <w:p>
            <w:pPr>
              <w:spacing w:before="180" w:after="0" w:line="240" w:lineRule="auto"/>
              <w:jc w:val="center"/>
            </w:pPr>
            <w:r>
              <w:rPr>
                <w:rFonts w:ascii="Arial" w:hAnsi="Arial"/>
                <w:b/>
                <w:color w:val="000000"/>
                <w:sz w:val="18"/>
              </w:rPr>
              <w:t>Tag</w:t>
            </w:r>
          </w:p>
          <w:bookmarkEnd w:id="141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58" w:name="para_eced52c6_9a63_48ad_a8a3_c0bcb79231"/>
          <w:p>
            <w:pPr>
              <w:spacing w:before="180" w:after="0" w:line="240" w:lineRule="auto"/>
              <w:jc w:val="center"/>
            </w:pPr>
            <w:r>
              <w:rPr>
                <w:rFonts w:ascii="Arial" w:hAnsi="Arial"/>
                <w:b/>
                <w:color w:val="000000"/>
                <w:sz w:val="18"/>
              </w:rPr>
              <w:t>Usage N-CREATE (SCU/SCP)</w:t>
            </w:r>
          </w:p>
          <w:bookmarkEnd w:id="141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59" w:name="para_a89a37f2_8f5e_49d1_9ab8_ecd5314521"/>
          <w:p>
            <w:pPr>
              <w:spacing w:before="180" w:after="0" w:line="240" w:lineRule="auto"/>
              <w:jc w:val="center"/>
            </w:pPr>
            <w:r>
              <w:rPr>
                <w:rFonts w:ascii="Arial" w:hAnsi="Arial"/>
                <w:b/>
                <w:color w:val="000000"/>
                <w:sz w:val="18"/>
              </w:rPr>
              <w:t>Usage N-SET (SCU/SCP)</w:t>
            </w:r>
          </w:p>
          <w:bookmarkEnd w:id="141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60" w:name="para_cc3be958_6ff7_46a6_9532_7bc56d0b7e"/>
          <w:p>
            <w:pPr>
              <w:spacing w:before="180" w:after="0" w:line="240" w:lineRule="auto"/>
              <w:jc w:val="center"/>
            </w:pPr>
            <w:r>
              <w:rPr>
                <w:rFonts w:ascii="Arial" w:hAnsi="Arial"/>
                <w:b/>
                <w:color w:val="000000"/>
                <w:sz w:val="18"/>
              </w:rPr>
              <w:t>Final State</w:t>
            </w:r>
          </w:p>
          <w:bookmarkEnd w:id="141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61" w:name="para_bacb7688_6b25_45eb_9ac6_f5dd2d4c8b"/>
          <w:p>
            <w:pPr>
              <w:spacing w:before="180" w:after="0" w:line="240" w:lineRule="auto"/>
              <w:jc w:val="center"/>
            </w:pPr>
            <w:r>
              <w:rPr>
                <w:rFonts w:ascii="Arial" w:hAnsi="Arial"/>
                <w:b/>
                <w:color w:val="000000"/>
                <w:sz w:val="18"/>
              </w:rPr>
              <w:t>Usage N-GET (SCU/SCP)</w:t>
            </w:r>
          </w:p>
          <w:bookmarkEnd w:id="141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62" w:name="para_0bbec9f3_b8fd_4066_ac23_960f2af1bb"/>
          <w:p>
            <w:pPr>
              <w:spacing w:before="180" w:after="0" w:line="240" w:lineRule="auto"/>
              <w:jc w:val="center"/>
            </w:pPr>
            <w:r>
              <w:rPr>
                <w:rFonts w:ascii="Arial" w:hAnsi="Arial"/>
                <w:b/>
                <w:color w:val="000000"/>
                <w:sz w:val="18"/>
              </w:rPr>
              <w:t>Matching Key Type</w:t>
            </w:r>
          </w:p>
          <w:bookmarkEnd w:id="14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63" w:name="para_77ebc109_f437_4a8c_bd1a_cbee34b5ea"/>
          <w:p>
            <w:pPr>
              <w:spacing w:before="180" w:after="0" w:line="240" w:lineRule="auto"/>
              <w:jc w:val="center"/>
            </w:pPr>
            <w:r>
              <w:rPr>
                <w:rFonts w:ascii="Arial" w:hAnsi="Arial"/>
                <w:b/>
                <w:color w:val="000000"/>
                <w:sz w:val="18"/>
              </w:rPr>
              <w:t>Return Key Type</w:t>
            </w:r>
          </w:p>
          <w:bookmarkEnd w:id="141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64" w:name="para_71b2513f_aaf4_490a_b271_62e3ef0d23"/>
          <w:p>
            <w:pPr>
              <w:spacing w:before="180" w:after="0" w:line="240" w:lineRule="auto"/>
              <w:jc w:val="center"/>
            </w:pPr>
            <w:r>
              <w:rPr>
                <w:rFonts w:ascii="Arial" w:hAnsi="Arial"/>
                <w:b/>
                <w:color w:val="000000"/>
                <w:sz w:val="18"/>
              </w:rPr>
              <w:t>Remark/Matching Type</w:t>
            </w:r>
          </w:p>
          <w:bookmarkEnd w:id="14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5" w:name="para_7d9b2c4b_6c1a_4e54_8d32_7d3b4c38a3"/>
          <w:p>
            <w:pPr>
              <w:spacing w:before="180" w:after="0" w:line="240" w:lineRule="auto"/>
            </w:pPr>
            <w:r>
              <w:rPr>
                <w:rFonts w:ascii="Arial" w:hAnsi="Arial"/>
                <w:color w:val="000000"/>
                <w:sz w:val="18"/>
              </w:rPr>
              <w:t>Type of Instances</w:t>
            </w:r>
          </w:p>
          <w:bookmarkEnd w:id="14165"/>
        </w:tc>
        <w:tc>
          <w:tcPr>
            <w:tcBorders>
              <w:bottom w:val="single" w:sz="4" w:color="000000"/>
              <w:right w:val="single" w:sz="4" w:color="000000"/>
            </w:tcBorders>
            <w:tcMar>
              <w:top w:w="40" w:type="dxa"/>
              <w:left w:w="40" w:type="dxa"/>
              <w:bottom w:w="40" w:type="dxa"/>
              <w:right w:w="40" w:type="dxa"/>
            </w:tcMar>
            <w:vAlign w:val="top"/>
          </w:tcPr>
          <w:bookmarkStart w:id="14166" w:name="para_bfce2cf3_88ea_4542_a149_3d7652e839"/>
          <w:p>
            <w:pPr>
              <w:spacing w:before="180" w:after="0" w:line="240" w:lineRule="auto"/>
              <w:jc w:val="center"/>
            </w:pPr>
            <w:r>
              <w:rPr>
                <w:rFonts w:ascii="Arial" w:hAnsi="Arial"/>
                <w:color w:val="000000"/>
                <w:sz w:val="18"/>
              </w:rPr>
              <w:t>(0040,E020)</w:t>
            </w:r>
          </w:p>
          <w:bookmarkEnd w:id="14166"/>
        </w:tc>
        <w:tc>
          <w:tcPr>
            <w:tcBorders>
              <w:bottom w:val="single" w:sz="4" w:color="000000"/>
              <w:right w:val="single" w:sz="4" w:color="000000"/>
            </w:tcBorders>
            <w:tcMar>
              <w:top w:w="40" w:type="dxa"/>
              <w:left w:w="40" w:type="dxa"/>
              <w:bottom w:w="40" w:type="dxa"/>
              <w:right w:w="40" w:type="dxa"/>
            </w:tcMar>
            <w:vAlign w:val="top"/>
          </w:tcPr>
          <w:bookmarkStart w:id="14167" w:name="para_49422db8_e46a_452a_8f79_75dd5a1227"/>
          <w:p>
            <w:pPr>
              <w:spacing w:before="180" w:after="0" w:line="240" w:lineRule="auto"/>
              <w:jc w:val="center"/>
            </w:pPr>
            <w:r>
              <w:rPr>
                <w:rFonts w:ascii="Arial" w:hAnsi="Arial"/>
                <w:color w:val="000000"/>
                <w:sz w:val="18"/>
              </w:rPr>
              <w:t>1/1</w:t>
            </w:r>
          </w:p>
          <w:bookmarkEnd w:id="14167"/>
        </w:tc>
        <w:tc>
          <w:tcPr>
            <w:tcBorders>
              <w:bottom w:val="single" w:sz="4" w:color="000000"/>
              <w:right w:val="single" w:sz="4" w:color="000000"/>
            </w:tcBorders>
            <w:tcMar>
              <w:top w:w="40" w:type="dxa"/>
              <w:left w:w="40" w:type="dxa"/>
              <w:bottom w:w="40" w:type="dxa"/>
              <w:right w:w="40" w:type="dxa"/>
            </w:tcMar>
            <w:vAlign w:val="top"/>
          </w:tcPr>
          <w:bookmarkStart w:id="14168" w:name="para_6ba2c32d_b1a3_47d5_bb8a_64de2739da"/>
          <w:p>
            <w:pPr>
              <w:spacing w:before="180" w:after="0" w:line="240" w:lineRule="auto"/>
              <w:jc w:val="center"/>
            </w:pPr>
            <w:r>
              <w:rPr>
                <w:rFonts w:ascii="Arial" w:hAnsi="Arial"/>
                <w:color w:val="000000"/>
                <w:sz w:val="18"/>
              </w:rPr>
              <w:t>1/1</w:t>
            </w:r>
          </w:p>
          <w:bookmarkEnd w:id="141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69" w:name="para_5552f7e1_e232_42a5_b807_1d84fada90"/>
          <w:p>
            <w:pPr>
              <w:spacing w:before="180" w:after="0" w:line="240" w:lineRule="auto"/>
              <w:jc w:val="center"/>
            </w:pPr>
            <w:r>
              <w:rPr>
                <w:rFonts w:ascii="Arial" w:hAnsi="Arial"/>
                <w:color w:val="000000"/>
                <w:sz w:val="18"/>
              </w:rPr>
              <w:t>-/1</w:t>
            </w:r>
          </w:p>
          <w:bookmarkEnd w:id="14169"/>
        </w:tc>
        <w:tc>
          <w:tcPr>
            <w:tcBorders>
              <w:bottom w:val="single" w:sz="4" w:color="000000"/>
              <w:right w:val="single" w:sz="4" w:color="000000"/>
            </w:tcBorders>
            <w:tcMar>
              <w:top w:w="40" w:type="dxa"/>
              <w:left w:w="40" w:type="dxa"/>
              <w:bottom w:w="40" w:type="dxa"/>
              <w:right w:w="40" w:type="dxa"/>
            </w:tcMar>
            <w:vAlign w:val="top"/>
          </w:tcPr>
          <w:bookmarkStart w:id="14170" w:name="para_31c70f16_5e27_4ee1_93df_5fa1f6ae05"/>
          <w:p>
            <w:pPr>
              <w:spacing w:before="180" w:after="0" w:line="240" w:lineRule="auto"/>
              <w:jc w:val="center"/>
            </w:pPr>
            <w:r>
              <w:rPr>
                <w:rFonts w:ascii="Arial" w:hAnsi="Arial"/>
                <w:color w:val="000000"/>
                <w:sz w:val="18"/>
              </w:rPr>
              <w:t>O</w:t>
            </w:r>
          </w:p>
          <w:bookmarkEnd w:id="14170"/>
        </w:tc>
        <w:tc>
          <w:tcPr>
            <w:tcBorders>
              <w:bottom w:val="single" w:sz="4" w:color="000000"/>
              <w:right w:val="single" w:sz="4" w:color="000000"/>
            </w:tcBorders>
            <w:tcMar>
              <w:top w:w="40" w:type="dxa"/>
              <w:left w:w="40" w:type="dxa"/>
              <w:bottom w:w="40" w:type="dxa"/>
              <w:right w:w="40" w:type="dxa"/>
            </w:tcMar>
            <w:vAlign w:val="top"/>
          </w:tcPr>
          <w:bookmarkStart w:id="14171" w:name="para_213abc78_1838_48bc_972e_29228e3ce6"/>
          <w:p>
            <w:pPr>
              <w:spacing w:before="180" w:after="0" w:line="240" w:lineRule="auto"/>
              <w:jc w:val="center"/>
            </w:pPr>
            <w:r>
              <w:rPr>
                <w:rFonts w:ascii="Arial" w:hAnsi="Arial"/>
                <w:color w:val="000000"/>
                <w:sz w:val="18"/>
              </w:rPr>
              <w:t>1</w:t>
            </w:r>
          </w:p>
          <w:bookmarkEnd w:id="141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2" w:name="para_79f611fd_c9e6_4bac_ac12_d83cecaf2f"/>
          <w:p>
            <w:pPr>
              <w:spacing w:before="180" w:after="0" w:line="240" w:lineRule="auto"/>
            </w:pPr>
            <w:r>
              <w:rPr>
                <w:rFonts w:ascii="Arial" w:hAnsi="Arial"/>
                <w:color w:val="000000"/>
                <w:sz w:val="18"/>
              </w:rPr>
              <w:t>Study Instance UID</w:t>
            </w:r>
          </w:p>
          <w:bookmarkEnd w:id="14172"/>
        </w:tc>
        <w:tc>
          <w:tcPr>
            <w:tcBorders>
              <w:bottom w:val="single" w:sz="4" w:color="000000"/>
              <w:right w:val="single" w:sz="4" w:color="000000"/>
            </w:tcBorders>
            <w:tcMar>
              <w:top w:w="40" w:type="dxa"/>
              <w:left w:w="40" w:type="dxa"/>
              <w:bottom w:w="40" w:type="dxa"/>
              <w:right w:w="40" w:type="dxa"/>
            </w:tcMar>
            <w:vAlign w:val="top"/>
          </w:tcPr>
          <w:bookmarkStart w:id="14173" w:name="para_c212c4de_d551_48e8_b20f_c7e9c1e248"/>
          <w:p>
            <w:pPr>
              <w:spacing w:before="180" w:after="0" w:line="240" w:lineRule="auto"/>
              <w:jc w:val="center"/>
            </w:pPr>
            <w:r>
              <w:rPr>
                <w:rFonts w:ascii="Arial" w:hAnsi="Arial"/>
                <w:color w:val="000000"/>
                <w:sz w:val="18"/>
              </w:rPr>
              <w:t>(0020,000D)</w:t>
            </w:r>
          </w:p>
          <w:bookmarkEnd w:id="14173"/>
        </w:tc>
        <w:tc>
          <w:tcPr>
            <w:tcBorders>
              <w:bottom w:val="single" w:sz="4" w:color="000000"/>
              <w:right w:val="single" w:sz="4" w:color="000000"/>
            </w:tcBorders>
            <w:tcMar>
              <w:top w:w="40" w:type="dxa"/>
              <w:left w:w="40" w:type="dxa"/>
              <w:bottom w:w="40" w:type="dxa"/>
              <w:right w:w="40" w:type="dxa"/>
            </w:tcMar>
            <w:vAlign w:val="top"/>
          </w:tcPr>
          <w:bookmarkStart w:id="14174" w:name="para_9650d179_4d22_42a7_ba95_dc35f3322b"/>
          <w:p>
            <w:pPr>
              <w:spacing w:before="180" w:after="0" w:line="240" w:lineRule="auto"/>
              <w:jc w:val="center"/>
            </w:pPr>
            <w:r>
              <w:rPr>
                <w:rFonts w:ascii="Arial" w:hAnsi="Arial"/>
                <w:color w:val="000000"/>
                <w:sz w:val="18"/>
              </w:rPr>
              <w:t>1C/1</w:t>
            </w:r>
          </w:p>
          <w:bookmarkEnd w:id="14174"/>
        </w:tc>
        <w:tc>
          <w:tcPr>
            <w:tcBorders>
              <w:bottom w:val="single" w:sz="4" w:color="000000"/>
              <w:right w:val="single" w:sz="4" w:color="000000"/>
            </w:tcBorders>
            <w:tcMar>
              <w:top w:w="40" w:type="dxa"/>
              <w:left w:w="40" w:type="dxa"/>
              <w:bottom w:w="40" w:type="dxa"/>
              <w:right w:w="40" w:type="dxa"/>
            </w:tcMar>
            <w:vAlign w:val="top"/>
          </w:tcPr>
          <w:bookmarkStart w:id="14175" w:name="para_1af86788_20b0_4958_ba91_35ca3af270"/>
          <w:p>
            <w:pPr>
              <w:spacing w:before="180" w:after="0" w:line="240" w:lineRule="auto"/>
              <w:jc w:val="center"/>
            </w:pPr>
            <w:r>
              <w:rPr>
                <w:rFonts w:ascii="Arial" w:hAnsi="Arial"/>
                <w:color w:val="000000"/>
                <w:sz w:val="18"/>
              </w:rPr>
              <w:t>1C/1</w:t>
            </w:r>
          </w:p>
          <w:bookmarkEnd w:id="141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76" w:name="para_1f54209e_2044_46e1_bcf4_d1c92a58ca"/>
          <w:p>
            <w:pPr>
              <w:spacing w:before="180" w:after="0" w:line="240" w:lineRule="auto"/>
              <w:jc w:val="center"/>
            </w:pPr>
            <w:r>
              <w:rPr>
                <w:rFonts w:ascii="Arial" w:hAnsi="Arial"/>
                <w:color w:val="000000"/>
                <w:sz w:val="18"/>
              </w:rPr>
              <w:t>-/1</w:t>
            </w:r>
          </w:p>
          <w:bookmarkEnd w:id="14176"/>
        </w:tc>
        <w:tc>
          <w:tcPr>
            <w:tcBorders>
              <w:bottom w:val="single" w:sz="4" w:color="000000"/>
              <w:right w:val="single" w:sz="4" w:color="000000"/>
            </w:tcBorders>
            <w:tcMar>
              <w:top w:w="40" w:type="dxa"/>
              <w:left w:w="40" w:type="dxa"/>
              <w:bottom w:w="40" w:type="dxa"/>
              <w:right w:w="40" w:type="dxa"/>
            </w:tcMar>
            <w:vAlign w:val="top"/>
          </w:tcPr>
          <w:bookmarkStart w:id="14177" w:name="para_b806c978_7ad6_43ea_9fdc_466c18ba45"/>
          <w:p>
            <w:pPr>
              <w:spacing w:before="180" w:after="0" w:line="240" w:lineRule="auto"/>
              <w:jc w:val="center"/>
            </w:pPr>
            <w:r>
              <w:rPr>
                <w:rFonts w:ascii="Arial" w:hAnsi="Arial"/>
                <w:color w:val="000000"/>
                <w:sz w:val="18"/>
              </w:rPr>
              <w:t>O</w:t>
            </w:r>
          </w:p>
          <w:bookmarkEnd w:id="14177"/>
        </w:tc>
        <w:tc>
          <w:tcPr>
            <w:tcBorders>
              <w:bottom w:val="single" w:sz="4" w:color="000000"/>
              <w:right w:val="single" w:sz="4" w:color="000000"/>
            </w:tcBorders>
            <w:tcMar>
              <w:top w:w="40" w:type="dxa"/>
              <w:left w:w="40" w:type="dxa"/>
              <w:bottom w:w="40" w:type="dxa"/>
              <w:right w:w="40" w:type="dxa"/>
            </w:tcMar>
            <w:vAlign w:val="top"/>
          </w:tcPr>
          <w:bookmarkStart w:id="14178" w:name="para_5c54d06c_eb6e_437e_890f_a298a21b7b"/>
          <w:p>
            <w:pPr>
              <w:spacing w:before="180" w:after="0" w:line="240" w:lineRule="auto"/>
              <w:jc w:val="center"/>
            </w:pPr>
            <w:r>
              <w:rPr>
                <w:rFonts w:ascii="Arial" w:hAnsi="Arial"/>
                <w:color w:val="000000"/>
                <w:sz w:val="18"/>
              </w:rPr>
              <w:t>1C</w:t>
            </w:r>
          </w:p>
          <w:bookmarkEnd w:id="14178"/>
        </w:tc>
        <w:tc>
          <w:tcPr>
            <w:tcBorders>
              <w:bottom w:val="single" w:sz="4" w:color="000000"/>
              <w:right w:val="single" w:sz="4" w:color="000000"/>
            </w:tcBorders>
            <w:tcMar>
              <w:top w:w="40" w:type="dxa"/>
              <w:left w:w="40" w:type="dxa"/>
              <w:bottom w:w="40" w:type="dxa"/>
              <w:right w:w="40" w:type="dxa"/>
            </w:tcMar>
            <w:vAlign w:val="top"/>
          </w:tcPr>
          <w:bookmarkStart w:id="14179" w:name="para_0d54d9bd_a85f_480c_b5d9_32ffa18d71"/>
          <w:p>
            <w:pPr>
              <w:spacing w:before="180" w:after="0" w:line="240" w:lineRule="auto"/>
            </w:pPr>
            <w:r>
              <w:rPr>
                <w:rFonts w:ascii="Arial" w:hAnsi="Arial"/>
                <w:color w:val="000000"/>
                <w:sz w:val="18"/>
              </w:rPr>
              <w:t>Required if Type of Instances (0040,E020) is DICOM and the Information Model of the referenced instance contains the Study IE</w:t>
            </w:r>
          </w:p>
          <w:bookmarkEnd w:id="14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0" w:name="para_e7f49269_5743_425e_b48f_d298a72d82"/>
          <w:p>
            <w:pPr>
              <w:spacing w:before="180" w:after="0" w:line="240" w:lineRule="auto"/>
            </w:pPr>
            <w:r>
              <w:rPr>
                <w:rFonts w:ascii="Arial" w:hAnsi="Arial"/>
                <w:color w:val="000000"/>
                <w:sz w:val="18"/>
              </w:rPr>
              <w:t>Series Instance UID</w:t>
            </w:r>
          </w:p>
          <w:bookmarkEnd w:id="14180"/>
        </w:tc>
        <w:tc>
          <w:tcPr>
            <w:tcBorders>
              <w:bottom w:val="single" w:sz="4" w:color="000000"/>
              <w:right w:val="single" w:sz="4" w:color="000000"/>
            </w:tcBorders>
            <w:tcMar>
              <w:top w:w="40" w:type="dxa"/>
              <w:left w:w="40" w:type="dxa"/>
              <w:bottom w:w="40" w:type="dxa"/>
              <w:right w:w="40" w:type="dxa"/>
            </w:tcMar>
            <w:vAlign w:val="top"/>
          </w:tcPr>
          <w:bookmarkStart w:id="14181" w:name="para_4e26a8b3_f48d_4d04_be69_02f5be7c84"/>
          <w:p>
            <w:pPr>
              <w:spacing w:before="180" w:after="0" w:line="240" w:lineRule="auto"/>
              <w:jc w:val="center"/>
            </w:pPr>
            <w:r>
              <w:rPr>
                <w:rFonts w:ascii="Arial" w:hAnsi="Arial"/>
                <w:color w:val="000000"/>
                <w:sz w:val="18"/>
              </w:rPr>
              <w:t>(0020,000E)</w:t>
            </w:r>
          </w:p>
          <w:bookmarkEnd w:id="14181"/>
        </w:tc>
        <w:tc>
          <w:tcPr>
            <w:tcBorders>
              <w:bottom w:val="single" w:sz="4" w:color="000000"/>
              <w:right w:val="single" w:sz="4" w:color="000000"/>
            </w:tcBorders>
            <w:tcMar>
              <w:top w:w="40" w:type="dxa"/>
              <w:left w:w="40" w:type="dxa"/>
              <w:bottom w:w="40" w:type="dxa"/>
              <w:right w:w="40" w:type="dxa"/>
            </w:tcMar>
            <w:vAlign w:val="top"/>
          </w:tcPr>
          <w:bookmarkStart w:id="14182" w:name="para_6bd834dc_4e35_424c_8afa_5ee2ef8356"/>
          <w:p>
            <w:pPr>
              <w:spacing w:before="180" w:after="0" w:line="240" w:lineRule="auto"/>
              <w:jc w:val="center"/>
            </w:pPr>
            <w:r>
              <w:rPr>
                <w:rFonts w:ascii="Arial" w:hAnsi="Arial"/>
                <w:color w:val="000000"/>
                <w:sz w:val="18"/>
              </w:rPr>
              <w:t>1C/1</w:t>
            </w:r>
          </w:p>
          <w:bookmarkEnd w:id="14182"/>
        </w:tc>
        <w:tc>
          <w:tcPr>
            <w:tcBorders>
              <w:bottom w:val="single" w:sz="4" w:color="000000"/>
              <w:right w:val="single" w:sz="4" w:color="000000"/>
            </w:tcBorders>
            <w:tcMar>
              <w:top w:w="40" w:type="dxa"/>
              <w:left w:w="40" w:type="dxa"/>
              <w:bottom w:w="40" w:type="dxa"/>
              <w:right w:w="40" w:type="dxa"/>
            </w:tcMar>
            <w:vAlign w:val="top"/>
          </w:tcPr>
          <w:bookmarkStart w:id="14183" w:name="para_ef0aab41_a5d2_40d5_8fe6_4139e3208e"/>
          <w:p>
            <w:pPr>
              <w:spacing w:before="180" w:after="0" w:line="240" w:lineRule="auto"/>
              <w:jc w:val="center"/>
            </w:pPr>
            <w:r>
              <w:rPr>
                <w:rFonts w:ascii="Arial" w:hAnsi="Arial"/>
                <w:color w:val="000000"/>
                <w:sz w:val="18"/>
              </w:rPr>
              <w:t>1C/1</w:t>
            </w:r>
          </w:p>
          <w:bookmarkEnd w:id="141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84" w:name="para_2f0c5722_03c5_4acd_bb04_a2aa8e9ff7"/>
          <w:p>
            <w:pPr>
              <w:spacing w:before="180" w:after="0" w:line="240" w:lineRule="auto"/>
              <w:jc w:val="center"/>
            </w:pPr>
            <w:r>
              <w:rPr>
                <w:rFonts w:ascii="Arial" w:hAnsi="Arial"/>
                <w:color w:val="000000"/>
                <w:sz w:val="18"/>
              </w:rPr>
              <w:t>-/1</w:t>
            </w:r>
          </w:p>
          <w:bookmarkEnd w:id="14184"/>
        </w:tc>
        <w:tc>
          <w:tcPr>
            <w:tcBorders>
              <w:bottom w:val="single" w:sz="4" w:color="000000"/>
              <w:right w:val="single" w:sz="4" w:color="000000"/>
            </w:tcBorders>
            <w:tcMar>
              <w:top w:w="40" w:type="dxa"/>
              <w:left w:w="40" w:type="dxa"/>
              <w:bottom w:w="40" w:type="dxa"/>
              <w:right w:w="40" w:type="dxa"/>
            </w:tcMar>
            <w:vAlign w:val="top"/>
          </w:tcPr>
          <w:bookmarkStart w:id="14185" w:name="para_3e4602d2_1748_4ea1_80af_ecbfc6dcb8"/>
          <w:p>
            <w:pPr>
              <w:spacing w:before="180" w:after="0" w:line="240" w:lineRule="auto"/>
              <w:jc w:val="center"/>
            </w:pPr>
            <w:r>
              <w:rPr>
                <w:rFonts w:ascii="Arial" w:hAnsi="Arial"/>
                <w:color w:val="000000"/>
                <w:sz w:val="18"/>
              </w:rPr>
              <w:t>O</w:t>
            </w:r>
          </w:p>
          <w:bookmarkEnd w:id="14185"/>
        </w:tc>
        <w:tc>
          <w:tcPr>
            <w:tcBorders>
              <w:bottom w:val="single" w:sz="4" w:color="000000"/>
              <w:right w:val="single" w:sz="4" w:color="000000"/>
            </w:tcBorders>
            <w:tcMar>
              <w:top w:w="40" w:type="dxa"/>
              <w:left w:w="40" w:type="dxa"/>
              <w:bottom w:w="40" w:type="dxa"/>
              <w:right w:w="40" w:type="dxa"/>
            </w:tcMar>
            <w:vAlign w:val="top"/>
          </w:tcPr>
          <w:bookmarkStart w:id="14186" w:name="para_d7172888_ffba_48c0_9ed5_612115b21e"/>
          <w:p>
            <w:pPr>
              <w:spacing w:before="180" w:after="0" w:line="240" w:lineRule="auto"/>
              <w:jc w:val="center"/>
            </w:pPr>
            <w:r>
              <w:rPr>
                <w:rFonts w:ascii="Arial" w:hAnsi="Arial"/>
                <w:color w:val="000000"/>
                <w:sz w:val="18"/>
              </w:rPr>
              <w:t>1C</w:t>
            </w:r>
          </w:p>
          <w:bookmarkEnd w:id="14186"/>
        </w:tc>
        <w:tc>
          <w:tcPr>
            <w:tcBorders>
              <w:bottom w:val="single" w:sz="4" w:color="000000"/>
              <w:right w:val="single" w:sz="4" w:color="000000"/>
            </w:tcBorders>
            <w:tcMar>
              <w:top w:w="40" w:type="dxa"/>
              <w:left w:w="40" w:type="dxa"/>
              <w:bottom w:w="40" w:type="dxa"/>
              <w:right w:w="40" w:type="dxa"/>
            </w:tcMar>
            <w:vAlign w:val="top"/>
          </w:tcPr>
          <w:bookmarkStart w:id="14187" w:name="para_cae8f066_2230_41c7_9731_a09627a565"/>
          <w:p>
            <w:pPr>
              <w:spacing w:before="180" w:after="0" w:line="240" w:lineRule="auto"/>
            </w:pPr>
            <w:r>
              <w:rPr>
                <w:rFonts w:ascii="Arial" w:hAnsi="Arial"/>
                <w:color w:val="000000"/>
                <w:sz w:val="18"/>
              </w:rPr>
              <w:t>Required if Type of Instances (0040,E020) is DICOM and the Information Model of the referenced instance contains the Series IE</w:t>
            </w:r>
          </w:p>
          <w:bookmarkEnd w:id="14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8" w:name="para_6a2745f9_eaef_41bc_9fa9_342e3a671b"/>
          <w:p>
            <w:pPr>
              <w:spacing w:before="180" w:after="0" w:line="240" w:lineRule="auto"/>
            </w:pPr>
            <w:r>
              <w:rPr>
                <w:rFonts w:ascii="Arial" w:hAnsi="Arial"/>
                <w:color w:val="000000"/>
                <w:sz w:val="18"/>
              </w:rPr>
              <w:t>Referenced SOP Sequence</w:t>
            </w:r>
          </w:p>
          <w:bookmarkEnd w:id="14188"/>
        </w:tc>
        <w:tc>
          <w:tcPr>
            <w:tcBorders>
              <w:bottom w:val="single" w:sz="4" w:color="000000"/>
              <w:right w:val="single" w:sz="4" w:color="000000"/>
            </w:tcBorders>
            <w:tcMar>
              <w:top w:w="40" w:type="dxa"/>
              <w:left w:w="40" w:type="dxa"/>
              <w:bottom w:w="40" w:type="dxa"/>
              <w:right w:w="40" w:type="dxa"/>
            </w:tcMar>
            <w:vAlign w:val="top"/>
          </w:tcPr>
          <w:bookmarkStart w:id="14189" w:name="para_34b4d8cc_9d9e_4f8e_91a4_20cb6fab2b"/>
          <w:p>
            <w:pPr>
              <w:spacing w:before="180" w:after="0" w:line="240" w:lineRule="auto"/>
              <w:jc w:val="center"/>
            </w:pPr>
            <w:r>
              <w:rPr>
                <w:rFonts w:ascii="Arial" w:hAnsi="Arial"/>
                <w:color w:val="000000"/>
                <w:sz w:val="18"/>
              </w:rPr>
              <w:t>(0008,1199)</w:t>
            </w:r>
          </w:p>
          <w:bookmarkEnd w:id="14189"/>
        </w:tc>
        <w:tc>
          <w:tcPr>
            <w:tcBorders>
              <w:bottom w:val="single" w:sz="4" w:color="000000"/>
              <w:right w:val="single" w:sz="4" w:color="000000"/>
            </w:tcBorders>
            <w:tcMar>
              <w:top w:w="40" w:type="dxa"/>
              <w:left w:w="40" w:type="dxa"/>
              <w:bottom w:w="40" w:type="dxa"/>
              <w:right w:w="40" w:type="dxa"/>
            </w:tcMar>
            <w:vAlign w:val="top"/>
          </w:tcPr>
          <w:bookmarkStart w:id="14190" w:name="para_36fc142d_af10_4ceb_a17c_233f36a81a"/>
          <w:p>
            <w:pPr>
              <w:spacing w:before="180" w:after="0" w:line="240" w:lineRule="auto"/>
              <w:jc w:val="center"/>
            </w:pPr>
            <w:r>
              <w:rPr>
                <w:rFonts w:ascii="Arial" w:hAnsi="Arial"/>
                <w:color w:val="000000"/>
                <w:sz w:val="18"/>
              </w:rPr>
              <w:t>1/1</w:t>
            </w:r>
          </w:p>
          <w:bookmarkEnd w:id="14190"/>
        </w:tc>
        <w:tc>
          <w:tcPr>
            <w:tcBorders>
              <w:bottom w:val="single" w:sz="4" w:color="000000"/>
              <w:right w:val="single" w:sz="4" w:color="000000"/>
            </w:tcBorders>
            <w:tcMar>
              <w:top w:w="40" w:type="dxa"/>
              <w:left w:w="40" w:type="dxa"/>
              <w:bottom w:w="40" w:type="dxa"/>
              <w:right w:w="40" w:type="dxa"/>
            </w:tcMar>
            <w:vAlign w:val="top"/>
          </w:tcPr>
          <w:bookmarkStart w:id="14191" w:name="para_352d9d21_eaf0_4b57_9889_c038d2fa70"/>
          <w:p>
            <w:pPr>
              <w:spacing w:before="180" w:after="0" w:line="240" w:lineRule="auto"/>
              <w:jc w:val="center"/>
            </w:pPr>
            <w:r>
              <w:rPr>
                <w:rFonts w:ascii="Arial" w:hAnsi="Arial"/>
                <w:color w:val="000000"/>
                <w:sz w:val="18"/>
              </w:rPr>
              <w:t>1/1</w:t>
            </w:r>
          </w:p>
          <w:bookmarkEnd w:id="141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92" w:name="para_87d5091e_2eed_4888_b5cf_ab6cd3da24"/>
          <w:p>
            <w:pPr>
              <w:spacing w:before="180" w:after="0" w:line="240" w:lineRule="auto"/>
              <w:jc w:val="center"/>
            </w:pPr>
            <w:r>
              <w:rPr>
                <w:rFonts w:ascii="Arial" w:hAnsi="Arial"/>
                <w:color w:val="000000"/>
                <w:sz w:val="18"/>
              </w:rPr>
              <w:t>-/1</w:t>
            </w:r>
          </w:p>
          <w:bookmarkEnd w:id="14192"/>
        </w:tc>
        <w:tc>
          <w:tcPr>
            <w:tcBorders>
              <w:bottom w:val="single" w:sz="4" w:color="000000"/>
              <w:right w:val="single" w:sz="4" w:color="000000"/>
            </w:tcBorders>
            <w:tcMar>
              <w:top w:w="40" w:type="dxa"/>
              <w:left w:w="40" w:type="dxa"/>
              <w:bottom w:w="40" w:type="dxa"/>
              <w:right w:w="40" w:type="dxa"/>
            </w:tcMar>
            <w:vAlign w:val="top"/>
          </w:tcPr>
          <w:bookmarkStart w:id="14193" w:name="para_bb7ae896_22a1_4b76_9cb0_a071cd515b"/>
          <w:p>
            <w:pPr>
              <w:spacing w:before="180" w:after="0" w:line="240" w:lineRule="auto"/>
              <w:jc w:val="center"/>
            </w:pPr>
            <w:r>
              <w:rPr>
                <w:rFonts w:ascii="Arial" w:hAnsi="Arial"/>
                <w:color w:val="000000"/>
                <w:sz w:val="18"/>
              </w:rPr>
              <w:t>O</w:t>
            </w:r>
          </w:p>
          <w:bookmarkEnd w:id="14193"/>
        </w:tc>
        <w:tc>
          <w:tcPr>
            <w:tcBorders>
              <w:bottom w:val="single" w:sz="4" w:color="000000"/>
              <w:right w:val="single" w:sz="4" w:color="000000"/>
            </w:tcBorders>
            <w:tcMar>
              <w:top w:w="40" w:type="dxa"/>
              <w:left w:w="40" w:type="dxa"/>
              <w:bottom w:w="40" w:type="dxa"/>
              <w:right w:w="40" w:type="dxa"/>
            </w:tcMar>
            <w:vAlign w:val="top"/>
          </w:tcPr>
          <w:bookmarkStart w:id="14194" w:name="para_1943be69_d73a_479b_8508_5e94eab4e9"/>
          <w:p>
            <w:pPr>
              <w:spacing w:before="180" w:after="0" w:line="240" w:lineRule="auto"/>
              <w:jc w:val="center"/>
            </w:pPr>
            <w:r>
              <w:rPr>
                <w:rFonts w:ascii="Arial" w:hAnsi="Arial"/>
                <w:color w:val="000000"/>
                <w:sz w:val="18"/>
              </w:rPr>
              <w:t>1</w:t>
            </w:r>
          </w:p>
          <w:bookmarkEnd w:id="141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5" w:name="para_14f5461d_5a6f_46b4_af4c_596834018f"/>
          <w:p>
            <w:pPr>
              <w:spacing w:before="180" w:after="0" w:line="240" w:lineRule="auto"/>
            </w:pPr>
            <w:r>
              <w:rPr>
                <w:rFonts w:ascii="Arial" w:hAnsi="Arial"/>
                <w:color w:val="000000"/>
                <w:sz w:val="18"/>
              </w:rPr>
              <w:t>&gt;Referenced SOP Class UID</w:t>
            </w:r>
          </w:p>
          <w:bookmarkEnd w:id="14195"/>
        </w:tc>
        <w:tc>
          <w:tcPr>
            <w:tcBorders>
              <w:bottom w:val="single" w:sz="4" w:color="000000"/>
              <w:right w:val="single" w:sz="4" w:color="000000"/>
            </w:tcBorders>
            <w:tcMar>
              <w:top w:w="40" w:type="dxa"/>
              <w:left w:w="40" w:type="dxa"/>
              <w:bottom w:w="40" w:type="dxa"/>
              <w:right w:w="40" w:type="dxa"/>
            </w:tcMar>
            <w:vAlign w:val="top"/>
          </w:tcPr>
          <w:bookmarkStart w:id="14196" w:name="para_93a5df72_511e_4498_832c_31f7dbdad5"/>
          <w:p>
            <w:pPr>
              <w:spacing w:before="180" w:after="0" w:line="240" w:lineRule="auto"/>
              <w:jc w:val="center"/>
            </w:pPr>
            <w:r>
              <w:rPr>
                <w:rFonts w:ascii="Arial" w:hAnsi="Arial"/>
                <w:color w:val="000000"/>
                <w:sz w:val="18"/>
              </w:rPr>
              <w:t>(0008,1150)</w:t>
            </w:r>
          </w:p>
          <w:bookmarkEnd w:id="14196"/>
        </w:tc>
        <w:tc>
          <w:tcPr>
            <w:tcBorders>
              <w:bottom w:val="single" w:sz="4" w:color="000000"/>
              <w:right w:val="single" w:sz="4" w:color="000000"/>
            </w:tcBorders>
            <w:tcMar>
              <w:top w:w="40" w:type="dxa"/>
              <w:left w:w="40" w:type="dxa"/>
              <w:bottom w:w="40" w:type="dxa"/>
              <w:right w:w="40" w:type="dxa"/>
            </w:tcMar>
            <w:vAlign w:val="top"/>
          </w:tcPr>
          <w:bookmarkStart w:id="14197" w:name="para_de3b2e00_79a6_4aca_81d7_4d703b5685"/>
          <w:p>
            <w:pPr>
              <w:spacing w:before="180" w:after="0" w:line="240" w:lineRule="auto"/>
              <w:jc w:val="center"/>
            </w:pPr>
            <w:r>
              <w:rPr>
                <w:rFonts w:ascii="Arial" w:hAnsi="Arial"/>
                <w:color w:val="000000"/>
                <w:sz w:val="18"/>
              </w:rPr>
              <w:t>1/1</w:t>
            </w:r>
          </w:p>
          <w:bookmarkEnd w:id="14197"/>
        </w:tc>
        <w:tc>
          <w:tcPr>
            <w:tcBorders>
              <w:bottom w:val="single" w:sz="4" w:color="000000"/>
              <w:right w:val="single" w:sz="4" w:color="000000"/>
            </w:tcBorders>
            <w:tcMar>
              <w:top w:w="40" w:type="dxa"/>
              <w:left w:w="40" w:type="dxa"/>
              <w:bottom w:w="40" w:type="dxa"/>
              <w:right w:w="40" w:type="dxa"/>
            </w:tcMar>
            <w:vAlign w:val="top"/>
          </w:tcPr>
          <w:bookmarkStart w:id="14198" w:name="para_e5bf211c_356a_4911_ade8_1027ad0bff"/>
          <w:p>
            <w:pPr>
              <w:spacing w:before="180" w:after="0" w:line="240" w:lineRule="auto"/>
              <w:jc w:val="center"/>
            </w:pPr>
            <w:r>
              <w:rPr>
                <w:rFonts w:ascii="Arial" w:hAnsi="Arial"/>
                <w:color w:val="000000"/>
                <w:sz w:val="18"/>
              </w:rPr>
              <w:t>1/1</w:t>
            </w:r>
          </w:p>
          <w:bookmarkEnd w:id="141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99" w:name="para_bdd6c5f0_8f55_405e_adc8_5cb1637c43"/>
          <w:p>
            <w:pPr>
              <w:spacing w:before="180" w:after="0" w:line="240" w:lineRule="auto"/>
              <w:jc w:val="center"/>
            </w:pPr>
            <w:r>
              <w:rPr>
                <w:rFonts w:ascii="Arial" w:hAnsi="Arial"/>
                <w:color w:val="000000"/>
                <w:sz w:val="18"/>
              </w:rPr>
              <w:t>-/1</w:t>
            </w:r>
          </w:p>
          <w:bookmarkEnd w:id="14199"/>
        </w:tc>
        <w:tc>
          <w:tcPr>
            <w:tcBorders>
              <w:bottom w:val="single" w:sz="4" w:color="000000"/>
              <w:right w:val="single" w:sz="4" w:color="000000"/>
            </w:tcBorders>
            <w:tcMar>
              <w:top w:w="40" w:type="dxa"/>
              <w:left w:w="40" w:type="dxa"/>
              <w:bottom w:w="40" w:type="dxa"/>
              <w:right w:w="40" w:type="dxa"/>
            </w:tcMar>
            <w:vAlign w:val="top"/>
          </w:tcPr>
          <w:bookmarkStart w:id="14200" w:name="para_0bb50731_7204_4d90_8af1_8be468f0f0"/>
          <w:p>
            <w:pPr>
              <w:spacing w:before="180" w:after="0" w:line="240" w:lineRule="auto"/>
              <w:jc w:val="center"/>
            </w:pPr>
            <w:r>
              <w:rPr>
                <w:rFonts w:ascii="Arial" w:hAnsi="Arial"/>
                <w:color w:val="000000"/>
                <w:sz w:val="18"/>
              </w:rPr>
              <w:t>O</w:t>
            </w:r>
          </w:p>
          <w:bookmarkEnd w:id="14200"/>
        </w:tc>
        <w:tc>
          <w:tcPr>
            <w:tcBorders>
              <w:bottom w:val="single" w:sz="4" w:color="000000"/>
              <w:right w:val="single" w:sz="4" w:color="000000"/>
            </w:tcBorders>
            <w:tcMar>
              <w:top w:w="40" w:type="dxa"/>
              <w:left w:w="40" w:type="dxa"/>
              <w:bottom w:w="40" w:type="dxa"/>
              <w:right w:w="40" w:type="dxa"/>
            </w:tcMar>
            <w:vAlign w:val="top"/>
          </w:tcPr>
          <w:bookmarkStart w:id="14201" w:name="para_d9c1c79c_96a5_48cc_a2b9_23e663eb30"/>
          <w:p>
            <w:pPr>
              <w:spacing w:before="180" w:after="0" w:line="240" w:lineRule="auto"/>
              <w:jc w:val="center"/>
            </w:pPr>
            <w:r>
              <w:rPr>
                <w:rFonts w:ascii="Arial" w:hAnsi="Arial"/>
                <w:color w:val="000000"/>
                <w:sz w:val="18"/>
              </w:rPr>
              <w:t>1</w:t>
            </w:r>
          </w:p>
          <w:bookmarkEnd w:id="142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2" w:name="para_4c735a65_3afb_4977_b694_62dc5b3a17"/>
          <w:p>
            <w:pPr>
              <w:spacing w:before="180" w:after="0" w:line="240" w:lineRule="auto"/>
            </w:pPr>
            <w:r>
              <w:rPr>
                <w:rFonts w:ascii="Arial" w:hAnsi="Arial"/>
                <w:color w:val="000000"/>
                <w:sz w:val="18"/>
              </w:rPr>
              <w:t>&gt;Referenced SOP Instance UID</w:t>
            </w:r>
          </w:p>
          <w:bookmarkEnd w:id="14202"/>
        </w:tc>
        <w:tc>
          <w:tcPr>
            <w:tcBorders>
              <w:bottom w:val="single" w:sz="4" w:color="000000"/>
              <w:right w:val="single" w:sz="4" w:color="000000"/>
            </w:tcBorders>
            <w:tcMar>
              <w:top w:w="40" w:type="dxa"/>
              <w:left w:w="40" w:type="dxa"/>
              <w:bottom w:w="40" w:type="dxa"/>
              <w:right w:w="40" w:type="dxa"/>
            </w:tcMar>
            <w:vAlign w:val="top"/>
          </w:tcPr>
          <w:bookmarkStart w:id="14203" w:name="para_56954992_db75_4c82_808f_81518bf552"/>
          <w:p>
            <w:pPr>
              <w:spacing w:before="180" w:after="0" w:line="240" w:lineRule="auto"/>
              <w:jc w:val="center"/>
            </w:pPr>
            <w:r>
              <w:rPr>
                <w:rFonts w:ascii="Arial" w:hAnsi="Arial"/>
                <w:color w:val="000000"/>
                <w:sz w:val="18"/>
              </w:rPr>
              <w:t>(0008,1155)</w:t>
            </w:r>
          </w:p>
          <w:bookmarkEnd w:id="14203"/>
        </w:tc>
        <w:tc>
          <w:tcPr>
            <w:tcBorders>
              <w:bottom w:val="single" w:sz="4" w:color="000000"/>
              <w:right w:val="single" w:sz="4" w:color="000000"/>
            </w:tcBorders>
            <w:tcMar>
              <w:top w:w="40" w:type="dxa"/>
              <w:left w:w="40" w:type="dxa"/>
              <w:bottom w:w="40" w:type="dxa"/>
              <w:right w:w="40" w:type="dxa"/>
            </w:tcMar>
            <w:vAlign w:val="top"/>
          </w:tcPr>
          <w:bookmarkStart w:id="14204" w:name="para_db157b11_1e28_4dd8_a5dd_50c8ec6af2"/>
          <w:p>
            <w:pPr>
              <w:spacing w:before="180" w:after="0" w:line="240" w:lineRule="auto"/>
              <w:jc w:val="center"/>
            </w:pPr>
            <w:r>
              <w:rPr>
                <w:rFonts w:ascii="Arial" w:hAnsi="Arial"/>
                <w:color w:val="000000"/>
                <w:sz w:val="18"/>
              </w:rPr>
              <w:t>1/1</w:t>
            </w:r>
          </w:p>
          <w:bookmarkEnd w:id="14204"/>
        </w:tc>
        <w:tc>
          <w:tcPr>
            <w:tcBorders>
              <w:bottom w:val="single" w:sz="4" w:color="000000"/>
              <w:right w:val="single" w:sz="4" w:color="000000"/>
            </w:tcBorders>
            <w:tcMar>
              <w:top w:w="40" w:type="dxa"/>
              <w:left w:w="40" w:type="dxa"/>
              <w:bottom w:w="40" w:type="dxa"/>
              <w:right w:w="40" w:type="dxa"/>
            </w:tcMar>
            <w:vAlign w:val="top"/>
          </w:tcPr>
          <w:bookmarkStart w:id="14205" w:name="para_ca63faa7_c5fa_444b_8067_de7d50171c"/>
          <w:p>
            <w:pPr>
              <w:spacing w:before="180" w:after="0" w:line="240" w:lineRule="auto"/>
              <w:jc w:val="center"/>
            </w:pPr>
            <w:r>
              <w:rPr>
                <w:rFonts w:ascii="Arial" w:hAnsi="Arial"/>
                <w:color w:val="000000"/>
                <w:sz w:val="18"/>
              </w:rPr>
              <w:t>1/1</w:t>
            </w:r>
          </w:p>
          <w:bookmarkEnd w:id="142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206" w:name="para_7c818aa5_dd86_4e71_be8a_a123e4b5d3"/>
          <w:p>
            <w:pPr>
              <w:spacing w:before="180" w:after="0" w:line="240" w:lineRule="auto"/>
              <w:jc w:val="center"/>
            </w:pPr>
            <w:r>
              <w:rPr>
                <w:rFonts w:ascii="Arial" w:hAnsi="Arial"/>
                <w:color w:val="000000"/>
                <w:sz w:val="18"/>
              </w:rPr>
              <w:t>-/1</w:t>
            </w:r>
          </w:p>
          <w:bookmarkEnd w:id="14206"/>
        </w:tc>
        <w:tc>
          <w:tcPr>
            <w:tcBorders>
              <w:bottom w:val="single" w:sz="4" w:color="000000"/>
              <w:right w:val="single" w:sz="4" w:color="000000"/>
            </w:tcBorders>
            <w:tcMar>
              <w:top w:w="40" w:type="dxa"/>
              <w:left w:w="40" w:type="dxa"/>
              <w:bottom w:w="40" w:type="dxa"/>
              <w:right w:w="40" w:type="dxa"/>
            </w:tcMar>
            <w:vAlign w:val="top"/>
          </w:tcPr>
          <w:bookmarkStart w:id="14207" w:name="para_0f96939f_3a5b_44d4_8a6e_0cd2b6ec1b"/>
          <w:p>
            <w:pPr>
              <w:spacing w:before="180" w:after="0" w:line="240" w:lineRule="auto"/>
              <w:jc w:val="center"/>
            </w:pPr>
            <w:r>
              <w:rPr>
                <w:rFonts w:ascii="Arial" w:hAnsi="Arial"/>
                <w:color w:val="000000"/>
                <w:sz w:val="18"/>
              </w:rPr>
              <w:t>O</w:t>
            </w:r>
          </w:p>
          <w:bookmarkEnd w:id="14207"/>
        </w:tc>
        <w:tc>
          <w:tcPr>
            <w:tcBorders>
              <w:bottom w:val="single" w:sz="4" w:color="000000"/>
              <w:right w:val="single" w:sz="4" w:color="000000"/>
            </w:tcBorders>
            <w:tcMar>
              <w:top w:w="40" w:type="dxa"/>
              <w:left w:w="40" w:type="dxa"/>
              <w:bottom w:w="40" w:type="dxa"/>
              <w:right w:w="40" w:type="dxa"/>
            </w:tcMar>
            <w:vAlign w:val="top"/>
          </w:tcPr>
          <w:bookmarkStart w:id="14208" w:name="para_ef88e325_95ff_445e_a217_ac654d39bf"/>
          <w:p>
            <w:pPr>
              <w:spacing w:before="180" w:after="0" w:line="240" w:lineRule="auto"/>
              <w:jc w:val="center"/>
            </w:pPr>
            <w:r>
              <w:rPr>
                <w:rFonts w:ascii="Arial" w:hAnsi="Arial"/>
                <w:color w:val="000000"/>
                <w:sz w:val="18"/>
              </w:rPr>
              <w:t>1</w:t>
            </w:r>
          </w:p>
          <w:bookmarkEnd w:id="142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9" w:name="para_9800e372_906c_4398_b765_39cceee806"/>
          <w:p>
            <w:pPr>
              <w:spacing w:before="180" w:after="0" w:line="240" w:lineRule="auto"/>
            </w:pPr>
            <w:r>
              <w:rPr>
                <w:rFonts w:ascii="Arial" w:hAnsi="Arial"/>
                <w:color w:val="000000"/>
                <w:sz w:val="18"/>
              </w:rPr>
              <w:t>&gt;HL7 Instance Identifier</w:t>
            </w:r>
          </w:p>
          <w:bookmarkEnd w:id="14209"/>
        </w:tc>
        <w:tc>
          <w:tcPr>
            <w:tcBorders>
              <w:bottom w:val="single" w:sz="4" w:color="000000"/>
              <w:right w:val="single" w:sz="4" w:color="000000"/>
            </w:tcBorders>
            <w:tcMar>
              <w:top w:w="40" w:type="dxa"/>
              <w:left w:w="40" w:type="dxa"/>
              <w:bottom w:w="40" w:type="dxa"/>
              <w:right w:w="40" w:type="dxa"/>
            </w:tcMar>
            <w:vAlign w:val="top"/>
          </w:tcPr>
          <w:bookmarkStart w:id="14210" w:name="para_c2a33820_14b7_4ce5_bbb0_4f73aa1504"/>
          <w:p>
            <w:pPr>
              <w:spacing w:before="180" w:after="0" w:line="240" w:lineRule="auto"/>
              <w:jc w:val="center"/>
            </w:pPr>
            <w:r>
              <w:rPr>
                <w:rFonts w:ascii="Arial" w:hAnsi="Arial"/>
                <w:color w:val="000000"/>
                <w:sz w:val="18"/>
              </w:rPr>
              <w:t>(0040,E001)</w:t>
            </w:r>
          </w:p>
          <w:bookmarkEnd w:id="14210"/>
        </w:tc>
        <w:tc>
          <w:tcPr>
            <w:tcBorders>
              <w:bottom w:val="single" w:sz="4" w:color="000000"/>
              <w:right w:val="single" w:sz="4" w:color="000000"/>
            </w:tcBorders>
            <w:tcMar>
              <w:top w:w="40" w:type="dxa"/>
              <w:left w:w="40" w:type="dxa"/>
              <w:bottom w:w="40" w:type="dxa"/>
              <w:right w:w="40" w:type="dxa"/>
            </w:tcMar>
            <w:vAlign w:val="top"/>
          </w:tcPr>
          <w:bookmarkStart w:id="14211" w:name="para_2b7a3087_4b30_41a8_b1dc_1fc1087b23"/>
          <w:p>
            <w:pPr>
              <w:spacing w:before="180" w:after="0" w:line="240" w:lineRule="auto"/>
              <w:jc w:val="center"/>
            </w:pPr>
            <w:r>
              <w:rPr>
                <w:rFonts w:ascii="Arial" w:hAnsi="Arial"/>
                <w:color w:val="000000"/>
                <w:sz w:val="18"/>
              </w:rPr>
              <w:t>1C/1</w:t>
            </w:r>
          </w:p>
          <w:bookmarkEnd w:id="14211"/>
        </w:tc>
        <w:tc>
          <w:tcPr>
            <w:tcBorders>
              <w:bottom w:val="single" w:sz="4" w:color="000000"/>
              <w:right w:val="single" w:sz="4" w:color="000000"/>
            </w:tcBorders>
            <w:tcMar>
              <w:top w:w="40" w:type="dxa"/>
              <w:left w:w="40" w:type="dxa"/>
              <w:bottom w:w="40" w:type="dxa"/>
              <w:right w:w="40" w:type="dxa"/>
            </w:tcMar>
            <w:vAlign w:val="top"/>
          </w:tcPr>
          <w:bookmarkStart w:id="14212" w:name="para_7042a916_c2cb_44e1_bb7e_6b432bdb75"/>
          <w:p>
            <w:pPr>
              <w:spacing w:before="180" w:after="0" w:line="240" w:lineRule="auto"/>
              <w:jc w:val="center"/>
            </w:pPr>
            <w:r>
              <w:rPr>
                <w:rFonts w:ascii="Arial" w:hAnsi="Arial"/>
                <w:color w:val="000000"/>
                <w:sz w:val="18"/>
              </w:rPr>
              <w:t>1C/1</w:t>
            </w:r>
          </w:p>
          <w:bookmarkEnd w:id="142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213" w:name="para_67838824_22e3_42ff_9a39_917560da54"/>
          <w:p>
            <w:pPr>
              <w:spacing w:before="180" w:after="0" w:line="240" w:lineRule="auto"/>
              <w:jc w:val="center"/>
            </w:pPr>
            <w:r>
              <w:rPr>
                <w:rFonts w:ascii="Arial" w:hAnsi="Arial"/>
                <w:color w:val="000000"/>
                <w:sz w:val="18"/>
              </w:rPr>
              <w:t>-/1</w:t>
            </w:r>
          </w:p>
          <w:bookmarkEnd w:id="14213"/>
        </w:tc>
        <w:tc>
          <w:tcPr>
            <w:tcBorders>
              <w:bottom w:val="single" w:sz="4" w:color="000000"/>
              <w:right w:val="single" w:sz="4" w:color="000000"/>
            </w:tcBorders>
            <w:tcMar>
              <w:top w:w="40" w:type="dxa"/>
              <w:left w:w="40" w:type="dxa"/>
              <w:bottom w:w="40" w:type="dxa"/>
              <w:right w:w="40" w:type="dxa"/>
            </w:tcMar>
            <w:vAlign w:val="top"/>
          </w:tcPr>
          <w:bookmarkStart w:id="14214" w:name="para_327e7cb7_6f6f_4e4c_acc3_64d03699ba"/>
          <w:p>
            <w:pPr>
              <w:spacing w:before="180" w:after="0" w:line="240" w:lineRule="auto"/>
              <w:jc w:val="center"/>
            </w:pPr>
            <w:r>
              <w:rPr>
                <w:rFonts w:ascii="Arial" w:hAnsi="Arial"/>
                <w:color w:val="000000"/>
                <w:sz w:val="18"/>
              </w:rPr>
              <w:t>O</w:t>
            </w:r>
          </w:p>
          <w:bookmarkEnd w:id="14214"/>
        </w:tc>
        <w:tc>
          <w:tcPr>
            <w:tcBorders>
              <w:bottom w:val="single" w:sz="4" w:color="000000"/>
              <w:right w:val="single" w:sz="4" w:color="000000"/>
            </w:tcBorders>
            <w:tcMar>
              <w:top w:w="40" w:type="dxa"/>
              <w:left w:w="40" w:type="dxa"/>
              <w:bottom w:w="40" w:type="dxa"/>
              <w:right w:w="40" w:type="dxa"/>
            </w:tcMar>
            <w:vAlign w:val="top"/>
          </w:tcPr>
          <w:bookmarkStart w:id="14215" w:name="para_df45c18c_0fb5_4e7b_94ac_fcc05d0162"/>
          <w:p>
            <w:pPr>
              <w:spacing w:before="180" w:after="0" w:line="240" w:lineRule="auto"/>
              <w:jc w:val="center"/>
            </w:pPr>
            <w:r>
              <w:rPr>
                <w:rFonts w:ascii="Arial" w:hAnsi="Arial"/>
                <w:color w:val="000000"/>
                <w:sz w:val="18"/>
              </w:rPr>
              <w:t>1C</w:t>
            </w:r>
          </w:p>
          <w:bookmarkEnd w:id="14215"/>
        </w:tc>
        <w:tc>
          <w:tcPr>
            <w:tcBorders>
              <w:bottom w:val="single" w:sz="4" w:color="000000"/>
              <w:right w:val="single" w:sz="4" w:color="000000"/>
            </w:tcBorders>
            <w:tcMar>
              <w:top w:w="40" w:type="dxa"/>
              <w:left w:w="40" w:type="dxa"/>
              <w:bottom w:w="40" w:type="dxa"/>
              <w:right w:w="40" w:type="dxa"/>
            </w:tcMar>
            <w:vAlign w:val="top"/>
          </w:tcPr>
          <w:bookmarkStart w:id="14216" w:name="para_32bf4f37_80ed_49db_9a56_94b70bfff3"/>
          <w:p>
            <w:pPr>
              <w:spacing w:before="180" w:after="0" w:line="240" w:lineRule="auto"/>
            </w:pPr>
            <w:r>
              <w:rPr>
                <w:rFonts w:ascii="Arial" w:hAnsi="Arial"/>
                <w:color w:val="000000"/>
                <w:sz w:val="18"/>
              </w:rPr>
              <w:t>Required if Type of Instances (0040,E020) is CDA.</w:t>
            </w:r>
          </w:p>
          <w:bookmarkEnd w:id="14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7" w:name="para_2442b192_6626_4d9a_aa6e_cceb39bd5d"/>
          <w:p>
            <w:pPr>
              <w:spacing w:before="180" w:after="0" w:line="240" w:lineRule="auto"/>
            </w:pPr>
            <w:r>
              <w:rPr>
                <w:rFonts w:ascii="Arial" w:hAnsi="Arial"/>
                <w:color w:val="000000"/>
                <w:sz w:val="18"/>
              </w:rPr>
              <w:t>&gt;Referenced Frame Number</w:t>
            </w:r>
          </w:p>
          <w:bookmarkEnd w:id="14217"/>
        </w:tc>
        <w:tc>
          <w:tcPr>
            <w:tcBorders>
              <w:bottom w:val="single" w:sz="4" w:color="000000"/>
              <w:right w:val="single" w:sz="4" w:color="000000"/>
            </w:tcBorders>
            <w:tcMar>
              <w:top w:w="40" w:type="dxa"/>
              <w:left w:w="40" w:type="dxa"/>
              <w:bottom w:w="40" w:type="dxa"/>
              <w:right w:w="40" w:type="dxa"/>
            </w:tcMar>
            <w:vAlign w:val="top"/>
          </w:tcPr>
          <w:bookmarkStart w:id="14218" w:name="para_8b4cf1eb_b190_4bc3_a3a1_7e3124f283"/>
          <w:p>
            <w:pPr>
              <w:spacing w:before="180" w:after="0" w:line="240" w:lineRule="auto"/>
              <w:jc w:val="center"/>
            </w:pPr>
            <w:r>
              <w:rPr>
                <w:rFonts w:ascii="Arial" w:hAnsi="Arial"/>
                <w:color w:val="000000"/>
                <w:sz w:val="18"/>
              </w:rPr>
              <w:t>(0008,1160)</w:t>
            </w:r>
          </w:p>
          <w:bookmarkEnd w:id="14218"/>
        </w:tc>
        <w:tc>
          <w:tcPr>
            <w:tcBorders>
              <w:bottom w:val="single" w:sz="4" w:color="000000"/>
              <w:right w:val="single" w:sz="4" w:color="000000"/>
            </w:tcBorders>
            <w:tcMar>
              <w:top w:w="40" w:type="dxa"/>
              <w:left w:w="40" w:type="dxa"/>
              <w:bottom w:w="40" w:type="dxa"/>
              <w:right w:w="40" w:type="dxa"/>
            </w:tcMar>
            <w:vAlign w:val="top"/>
          </w:tcPr>
          <w:bookmarkStart w:id="14219" w:name="para_e2354fd8_3556_4b77_b1c2_02571bd4b2"/>
          <w:p>
            <w:pPr>
              <w:spacing w:before="180" w:after="0" w:line="240" w:lineRule="auto"/>
              <w:jc w:val="center"/>
            </w:pPr>
            <w:r>
              <w:rPr>
                <w:rFonts w:ascii="Arial" w:hAnsi="Arial"/>
                <w:color w:val="000000"/>
                <w:sz w:val="18"/>
              </w:rPr>
              <w:t>1C/1</w:t>
            </w:r>
          </w:p>
          <w:bookmarkEnd w:id="14219"/>
        </w:tc>
        <w:tc>
          <w:tcPr>
            <w:tcBorders>
              <w:bottom w:val="single" w:sz="4" w:color="000000"/>
              <w:right w:val="single" w:sz="4" w:color="000000"/>
            </w:tcBorders>
            <w:tcMar>
              <w:top w:w="40" w:type="dxa"/>
              <w:left w:w="40" w:type="dxa"/>
              <w:bottom w:w="40" w:type="dxa"/>
              <w:right w:w="40" w:type="dxa"/>
            </w:tcMar>
            <w:vAlign w:val="top"/>
          </w:tcPr>
          <w:bookmarkStart w:id="14220" w:name="para_b20017e1_1ea3_4a64_a946_9a646962e9"/>
          <w:p>
            <w:pPr>
              <w:spacing w:before="180" w:after="0" w:line="240" w:lineRule="auto"/>
              <w:jc w:val="center"/>
            </w:pPr>
            <w:r>
              <w:rPr>
                <w:rFonts w:ascii="Arial" w:hAnsi="Arial"/>
                <w:color w:val="000000"/>
                <w:sz w:val="18"/>
              </w:rPr>
              <w:t>1C/1</w:t>
            </w:r>
          </w:p>
          <w:bookmarkEnd w:id="142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221" w:name="para_ba3d5a32_2903_4ccf_a774_6e9706018d"/>
          <w:p>
            <w:pPr>
              <w:spacing w:before="180" w:after="0" w:line="240" w:lineRule="auto"/>
              <w:jc w:val="center"/>
            </w:pPr>
            <w:r>
              <w:rPr>
                <w:rFonts w:ascii="Arial" w:hAnsi="Arial"/>
                <w:color w:val="000000"/>
                <w:sz w:val="18"/>
              </w:rPr>
              <w:t>-/2</w:t>
            </w:r>
          </w:p>
          <w:bookmarkEnd w:id="14221"/>
        </w:tc>
        <w:tc>
          <w:tcPr>
            <w:tcBorders>
              <w:bottom w:val="single" w:sz="4" w:color="000000"/>
              <w:right w:val="single" w:sz="4" w:color="000000"/>
            </w:tcBorders>
            <w:tcMar>
              <w:top w:w="40" w:type="dxa"/>
              <w:left w:w="40" w:type="dxa"/>
              <w:bottom w:w="40" w:type="dxa"/>
              <w:right w:w="40" w:type="dxa"/>
            </w:tcMar>
            <w:vAlign w:val="top"/>
          </w:tcPr>
          <w:bookmarkStart w:id="14222" w:name="para_1527ab9a_018e_4e7a_a811_7f0e1bd5c0"/>
          <w:p>
            <w:pPr>
              <w:spacing w:before="180" w:after="0" w:line="240" w:lineRule="auto"/>
              <w:jc w:val="center"/>
            </w:pPr>
            <w:r>
              <w:rPr>
                <w:rFonts w:ascii="Arial" w:hAnsi="Arial"/>
                <w:color w:val="000000"/>
                <w:sz w:val="18"/>
              </w:rPr>
              <w:t>O</w:t>
            </w:r>
          </w:p>
          <w:bookmarkEnd w:id="14222"/>
        </w:tc>
        <w:tc>
          <w:tcPr>
            <w:tcBorders>
              <w:bottom w:val="single" w:sz="4" w:color="000000"/>
              <w:right w:val="single" w:sz="4" w:color="000000"/>
            </w:tcBorders>
            <w:tcMar>
              <w:top w:w="40" w:type="dxa"/>
              <w:left w:w="40" w:type="dxa"/>
              <w:bottom w:w="40" w:type="dxa"/>
              <w:right w:w="40" w:type="dxa"/>
            </w:tcMar>
            <w:vAlign w:val="top"/>
          </w:tcPr>
          <w:bookmarkStart w:id="14223" w:name="para_e22b83fd_50da_4362_a600_9f809695cb"/>
          <w:p>
            <w:pPr>
              <w:spacing w:before="180" w:after="0" w:line="240" w:lineRule="auto"/>
              <w:jc w:val="center"/>
            </w:pPr>
            <w:r>
              <w:rPr>
                <w:rFonts w:ascii="Arial" w:hAnsi="Arial"/>
                <w:color w:val="000000"/>
                <w:sz w:val="18"/>
              </w:rPr>
              <w:t>1C</w:t>
            </w:r>
          </w:p>
          <w:bookmarkEnd w:id="14223"/>
        </w:tc>
        <w:tc>
          <w:tcPr>
            <w:tcBorders>
              <w:bottom w:val="single" w:sz="4" w:color="000000"/>
              <w:right w:val="single" w:sz="4" w:color="000000"/>
            </w:tcBorders>
            <w:tcMar>
              <w:top w:w="40" w:type="dxa"/>
              <w:left w:w="40" w:type="dxa"/>
              <w:bottom w:w="40" w:type="dxa"/>
              <w:right w:w="40" w:type="dxa"/>
            </w:tcMar>
            <w:vAlign w:val="top"/>
          </w:tcPr>
          <w:bookmarkStart w:id="14224" w:name="para_47a62ac2_c4dd_4aa0_990e_8b37cc6d8e"/>
          <w:p>
            <w:pPr>
              <w:spacing w:before="180" w:after="0" w:line="240" w:lineRule="auto"/>
            </w:pPr>
            <w:r>
              <w:rPr>
                <w:rFonts w:ascii="Arial" w:hAnsi="Arial"/>
                <w:color w:val="000000"/>
                <w:sz w:val="18"/>
              </w:rPr>
              <w:t>Required if the Referenced SOP Instance is a multi-frame image and the reference does not apply to all frames, and Referenced Segment Number (0062,000B) is not present.</w:t>
            </w:r>
          </w:p>
          <w:bookmarkEnd w:id="14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5" w:name="para_30a28788_b51b_45c7_b0f2_8fce7f5f7e"/>
          <w:p>
            <w:pPr>
              <w:spacing w:before="180" w:after="0" w:line="240" w:lineRule="auto"/>
            </w:pPr>
            <w:r>
              <w:rPr>
                <w:rFonts w:ascii="Arial" w:hAnsi="Arial"/>
                <w:color w:val="000000"/>
                <w:sz w:val="18"/>
              </w:rPr>
              <w:t>&gt;Referenced Segment Number</w:t>
            </w:r>
          </w:p>
          <w:bookmarkEnd w:id="14225"/>
        </w:tc>
        <w:tc>
          <w:tcPr>
            <w:tcBorders>
              <w:bottom w:val="single" w:sz="4" w:color="000000"/>
              <w:right w:val="single" w:sz="4" w:color="000000"/>
            </w:tcBorders>
            <w:tcMar>
              <w:top w:w="40" w:type="dxa"/>
              <w:left w:w="40" w:type="dxa"/>
              <w:bottom w:w="40" w:type="dxa"/>
              <w:right w:w="40" w:type="dxa"/>
            </w:tcMar>
            <w:vAlign w:val="top"/>
          </w:tcPr>
          <w:bookmarkStart w:id="14226" w:name="para_bc91098a_d124_457a_9ad1_12396d0478"/>
          <w:p>
            <w:pPr>
              <w:spacing w:before="180" w:after="0" w:line="240" w:lineRule="auto"/>
              <w:jc w:val="center"/>
            </w:pPr>
            <w:r>
              <w:rPr>
                <w:rFonts w:ascii="Arial" w:hAnsi="Arial"/>
                <w:color w:val="000000"/>
                <w:sz w:val="18"/>
              </w:rPr>
              <w:t>(0062,000B)</w:t>
            </w:r>
          </w:p>
          <w:bookmarkEnd w:id="14226"/>
        </w:tc>
        <w:tc>
          <w:tcPr>
            <w:tcBorders>
              <w:bottom w:val="single" w:sz="4" w:color="000000"/>
              <w:right w:val="single" w:sz="4" w:color="000000"/>
            </w:tcBorders>
            <w:tcMar>
              <w:top w:w="40" w:type="dxa"/>
              <w:left w:w="40" w:type="dxa"/>
              <w:bottom w:w="40" w:type="dxa"/>
              <w:right w:w="40" w:type="dxa"/>
            </w:tcMar>
            <w:vAlign w:val="top"/>
          </w:tcPr>
          <w:bookmarkStart w:id="14227" w:name="para_eafdbfee_1e9d_47c5_89c2_a9e7c25471"/>
          <w:p>
            <w:pPr>
              <w:spacing w:before="180" w:after="0" w:line="240" w:lineRule="auto"/>
              <w:jc w:val="center"/>
            </w:pPr>
            <w:r>
              <w:rPr>
                <w:rFonts w:ascii="Arial" w:hAnsi="Arial"/>
                <w:color w:val="000000"/>
                <w:sz w:val="18"/>
              </w:rPr>
              <w:t>1C/1</w:t>
            </w:r>
          </w:p>
          <w:bookmarkEnd w:id="14227"/>
        </w:tc>
        <w:tc>
          <w:tcPr>
            <w:tcBorders>
              <w:bottom w:val="single" w:sz="4" w:color="000000"/>
              <w:right w:val="single" w:sz="4" w:color="000000"/>
            </w:tcBorders>
            <w:tcMar>
              <w:top w:w="40" w:type="dxa"/>
              <w:left w:w="40" w:type="dxa"/>
              <w:bottom w:w="40" w:type="dxa"/>
              <w:right w:w="40" w:type="dxa"/>
            </w:tcMar>
            <w:vAlign w:val="top"/>
          </w:tcPr>
          <w:bookmarkStart w:id="14228" w:name="para_d3904efb_1e1f_41f7_aed7_a998c78969"/>
          <w:p>
            <w:pPr>
              <w:spacing w:before="180" w:after="0" w:line="240" w:lineRule="auto"/>
              <w:jc w:val="center"/>
            </w:pPr>
            <w:r>
              <w:rPr>
                <w:rFonts w:ascii="Arial" w:hAnsi="Arial"/>
                <w:color w:val="000000"/>
                <w:sz w:val="18"/>
              </w:rPr>
              <w:t>1C/1</w:t>
            </w:r>
          </w:p>
          <w:bookmarkEnd w:id="142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229" w:name="para_7ad21721_622c_4d9a_8cc8_02f4a23076"/>
          <w:p>
            <w:pPr>
              <w:spacing w:before="180" w:after="0" w:line="240" w:lineRule="auto"/>
              <w:jc w:val="center"/>
            </w:pPr>
            <w:r>
              <w:rPr>
                <w:rFonts w:ascii="Arial" w:hAnsi="Arial"/>
                <w:color w:val="000000"/>
                <w:sz w:val="18"/>
              </w:rPr>
              <w:t>-/2</w:t>
            </w:r>
          </w:p>
          <w:bookmarkEnd w:id="14229"/>
        </w:tc>
        <w:tc>
          <w:tcPr>
            <w:tcBorders>
              <w:bottom w:val="single" w:sz="4" w:color="000000"/>
              <w:right w:val="single" w:sz="4" w:color="000000"/>
            </w:tcBorders>
            <w:tcMar>
              <w:top w:w="40" w:type="dxa"/>
              <w:left w:w="40" w:type="dxa"/>
              <w:bottom w:w="40" w:type="dxa"/>
              <w:right w:w="40" w:type="dxa"/>
            </w:tcMar>
            <w:vAlign w:val="top"/>
          </w:tcPr>
          <w:bookmarkStart w:id="14230" w:name="para_e5ac6ca5_f38b_4a3a_bb37_34a203f165"/>
          <w:p>
            <w:pPr>
              <w:spacing w:before="180" w:after="0" w:line="240" w:lineRule="auto"/>
              <w:jc w:val="center"/>
            </w:pPr>
            <w:r>
              <w:rPr>
                <w:rFonts w:ascii="Arial" w:hAnsi="Arial"/>
                <w:color w:val="000000"/>
                <w:sz w:val="18"/>
              </w:rPr>
              <w:t>O</w:t>
            </w:r>
          </w:p>
          <w:bookmarkEnd w:id="14230"/>
        </w:tc>
        <w:tc>
          <w:tcPr>
            <w:tcBorders>
              <w:bottom w:val="single" w:sz="4" w:color="000000"/>
              <w:right w:val="single" w:sz="4" w:color="000000"/>
            </w:tcBorders>
            <w:tcMar>
              <w:top w:w="40" w:type="dxa"/>
              <w:left w:w="40" w:type="dxa"/>
              <w:bottom w:w="40" w:type="dxa"/>
              <w:right w:w="40" w:type="dxa"/>
            </w:tcMar>
            <w:vAlign w:val="top"/>
          </w:tcPr>
          <w:bookmarkStart w:id="14231" w:name="para_f3a0fd59_07b6_4162_8087_c592d40510"/>
          <w:p>
            <w:pPr>
              <w:spacing w:before="180" w:after="0" w:line="240" w:lineRule="auto"/>
              <w:jc w:val="center"/>
            </w:pPr>
            <w:r>
              <w:rPr>
                <w:rFonts w:ascii="Arial" w:hAnsi="Arial"/>
                <w:color w:val="000000"/>
                <w:sz w:val="18"/>
              </w:rPr>
              <w:t>1C</w:t>
            </w:r>
          </w:p>
          <w:bookmarkEnd w:id="14231"/>
        </w:tc>
        <w:tc>
          <w:tcPr>
            <w:tcBorders>
              <w:bottom w:val="single" w:sz="4" w:color="000000"/>
              <w:right w:val="single" w:sz="4" w:color="000000"/>
            </w:tcBorders>
            <w:tcMar>
              <w:top w:w="40" w:type="dxa"/>
              <w:left w:w="40" w:type="dxa"/>
              <w:bottom w:w="40" w:type="dxa"/>
              <w:right w:w="40" w:type="dxa"/>
            </w:tcMar>
            <w:vAlign w:val="top"/>
          </w:tcPr>
          <w:bookmarkStart w:id="14232" w:name="para_627a166d_a5ad_4013_aea6_d036e34269"/>
          <w:p>
            <w:pPr>
              <w:spacing w:before="180" w:after="0" w:line="240" w:lineRule="auto"/>
            </w:pPr>
            <w:r>
              <w:rPr>
                <w:rFonts w:ascii="Arial" w:hAnsi="Arial"/>
                <w:color w:val="000000"/>
                <w:sz w:val="18"/>
              </w:rPr>
              <w:t>Required if the Referenced SOP Instance is a Segmentation and the reference does not apply to all segments and Referenced Frame Number (0008,1160) is not present.</w:t>
            </w:r>
          </w:p>
          <w:bookmarkEnd w:id="14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3" w:name="para_0d931e99_a4e1_4e5a_9375_ca94c19cc1"/>
          <w:p>
            <w:pPr>
              <w:spacing w:before="180" w:after="0" w:line="240" w:lineRule="auto"/>
            </w:pPr>
            <w:r>
              <w:rPr>
                <w:rFonts w:ascii="Arial" w:hAnsi="Arial"/>
                <w:color w:val="000000"/>
                <w:sz w:val="18"/>
              </w:rPr>
              <w:t>DICOM Retrieval Sequence</w:t>
            </w:r>
          </w:p>
          <w:bookmarkEnd w:id="14233"/>
        </w:tc>
        <w:tc>
          <w:tcPr>
            <w:tcBorders>
              <w:bottom w:val="single" w:sz="4" w:color="000000"/>
              <w:right w:val="single" w:sz="4" w:color="000000"/>
            </w:tcBorders>
            <w:tcMar>
              <w:top w:w="40" w:type="dxa"/>
              <w:left w:w="40" w:type="dxa"/>
              <w:bottom w:w="40" w:type="dxa"/>
              <w:right w:w="40" w:type="dxa"/>
            </w:tcMar>
            <w:vAlign w:val="top"/>
          </w:tcPr>
          <w:bookmarkStart w:id="14234" w:name="para_f4c2339d_319d_4c44_9e0f_1fe27f6837"/>
          <w:p>
            <w:pPr>
              <w:spacing w:before="180" w:after="0" w:line="240" w:lineRule="auto"/>
              <w:jc w:val="center"/>
            </w:pPr>
            <w:r>
              <w:rPr>
                <w:rFonts w:ascii="Arial" w:hAnsi="Arial"/>
                <w:color w:val="000000"/>
                <w:sz w:val="18"/>
              </w:rPr>
              <w:t>(0040,E021)</w:t>
            </w:r>
          </w:p>
          <w:bookmarkEnd w:id="14234"/>
        </w:tc>
        <w:tc>
          <w:tcPr>
            <w:tcBorders>
              <w:bottom w:val="single" w:sz="4" w:color="000000"/>
              <w:right w:val="single" w:sz="4" w:color="000000"/>
            </w:tcBorders>
            <w:tcMar>
              <w:top w:w="40" w:type="dxa"/>
              <w:left w:w="40" w:type="dxa"/>
              <w:bottom w:w="40" w:type="dxa"/>
              <w:right w:w="40" w:type="dxa"/>
            </w:tcMar>
            <w:vAlign w:val="top"/>
          </w:tcPr>
          <w:bookmarkStart w:id="14235" w:name="para_5a70d053_0e72_40f5_8c8a_d71b8d96d7"/>
          <w:p>
            <w:pPr>
              <w:spacing w:before="180" w:after="0" w:line="240" w:lineRule="auto"/>
              <w:jc w:val="center"/>
            </w:pPr>
            <w:r>
              <w:rPr>
                <w:rFonts w:ascii="Arial" w:hAnsi="Arial"/>
                <w:color w:val="000000"/>
                <w:sz w:val="18"/>
              </w:rPr>
              <w:t>1C/1</w:t>
            </w:r>
          </w:p>
          <w:bookmarkEnd w:id="14235"/>
        </w:tc>
        <w:tc>
          <w:tcPr>
            <w:tcBorders>
              <w:bottom w:val="single" w:sz="4" w:color="000000"/>
              <w:right w:val="single" w:sz="4" w:color="000000"/>
            </w:tcBorders>
            <w:tcMar>
              <w:top w:w="40" w:type="dxa"/>
              <w:left w:w="40" w:type="dxa"/>
              <w:bottom w:w="40" w:type="dxa"/>
              <w:right w:w="40" w:type="dxa"/>
            </w:tcMar>
            <w:vAlign w:val="top"/>
          </w:tcPr>
          <w:bookmarkStart w:id="14236" w:name="para_436504e7_c681_40dd_ac54_4cae76ff19"/>
          <w:p>
            <w:pPr>
              <w:spacing w:before="180" w:after="0" w:line="240" w:lineRule="auto"/>
              <w:jc w:val="center"/>
            </w:pPr>
            <w:r>
              <w:rPr>
                <w:rFonts w:ascii="Arial" w:hAnsi="Arial"/>
                <w:color w:val="000000"/>
                <w:sz w:val="18"/>
              </w:rPr>
              <w:t>1C/1</w:t>
            </w:r>
          </w:p>
          <w:bookmarkEnd w:id="142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237" w:name="para_21348a96_1928_42a8_8d15_e1f95672d1"/>
          <w:p>
            <w:pPr>
              <w:spacing w:before="180" w:after="0" w:line="240" w:lineRule="auto"/>
              <w:jc w:val="center"/>
            </w:pPr>
            <w:r>
              <w:rPr>
                <w:rFonts w:ascii="Arial" w:hAnsi="Arial"/>
                <w:color w:val="000000"/>
                <w:sz w:val="18"/>
              </w:rPr>
              <w:t>-/1</w:t>
            </w:r>
          </w:p>
          <w:bookmarkEnd w:id="14237"/>
        </w:tc>
        <w:tc>
          <w:tcPr>
            <w:tcBorders>
              <w:bottom w:val="single" w:sz="4" w:color="000000"/>
              <w:right w:val="single" w:sz="4" w:color="000000"/>
            </w:tcBorders>
            <w:tcMar>
              <w:top w:w="40" w:type="dxa"/>
              <w:left w:w="40" w:type="dxa"/>
              <w:bottom w:w="40" w:type="dxa"/>
              <w:right w:w="40" w:type="dxa"/>
            </w:tcMar>
            <w:vAlign w:val="top"/>
          </w:tcPr>
          <w:bookmarkStart w:id="14238" w:name="para_bc0713e6_47f8_45ba_b3fb_1b64d7dfcc"/>
          <w:p>
            <w:pPr>
              <w:spacing w:before="180" w:after="0" w:line="240" w:lineRule="auto"/>
              <w:jc w:val="center"/>
            </w:pPr>
            <w:r>
              <w:rPr>
                <w:rFonts w:ascii="Arial" w:hAnsi="Arial"/>
                <w:color w:val="000000"/>
                <w:sz w:val="18"/>
              </w:rPr>
              <w:t>O</w:t>
            </w:r>
          </w:p>
          <w:bookmarkEnd w:id="14238"/>
        </w:tc>
        <w:tc>
          <w:tcPr>
            <w:tcBorders>
              <w:bottom w:val="single" w:sz="4" w:color="000000"/>
              <w:right w:val="single" w:sz="4" w:color="000000"/>
            </w:tcBorders>
            <w:tcMar>
              <w:top w:w="40" w:type="dxa"/>
              <w:left w:w="40" w:type="dxa"/>
              <w:bottom w:w="40" w:type="dxa"/>
              <w:right w:w="40" w:type="dxa"/>
            </w:tcMar>
            <w:vAlign w:val="top"/>
          </w:tcPr>
          <w:bookmarkStart w:id="14239" w:name="para_0164a986_b49a_4884_a2a4_ce4884e519"/>
          <w:p>
            <w:pPr>
              <w:spacing w:before="180" w:after="0" w:line="240" w:lineRule="auto"/>
              <w:jc w:val="center"/>
            </w:pPr>
            <w:r>
              <w:rPr>
                <w:rFonts w:ascii="Arial" w:hAnsi="Arial"/>
                <w:color w:val="000000"/>
                <w:sz w:val="18"/>
              </w:rPr>
              <w:t>1C</w:t>
            </w:r>
          </w:p>
          <w:bookmarkEnd w:id="14239"/>
        </w:tc>
        <w:tc>
          <w:tcPr>
            <w:tcBorders>
              <w:bottom w:val="single" w:sz="4" w:color="000000"/>
              <w:right w:val="single" w:sz="4" w:color="000000"/>
            </w:tcBorders>
            <w:tcMar>
              <w:top w:w="40" w:type="dxa"/>
              <w:left w:w="40" w:type="dxa"/>
              <w:bottom w:w="40" w:type="dxa"/>
              <w:right w:w="40" w:type="dxa"/>
            </w:tcMar>
            <w:vAlign w:val="top"/>
          </w:tcPr>
          <w:bookmarkStart w:id="14240" w:name="para_005511a9_70d4_410c_b2fa_1a6aaab123"/>
          <w:p>
            <w:pPr>
              <w:spacing w:before="180" w:after="0" w:line="240" w:lineRule="auto"/>
            </w:pPr>
            <w:r>
              <w:rPr>
                <w:rFonts w:ascii="Arial" w:hAnsi="Arial"/>
                <w:color w:val="000000"/>
                <w:sz w:val="18"/>
              </w:rPr>
              <w:t>Required if DICOM Media Retrieval Sequence (0040,E022), WADO Retrieval Sequence (0040,E023), WADO-RS Retrieval Sequence (0040,E025) and XDS Retrieval Sequence (0040,E024) are not present. May be present otherwise.</w:t>
            </w:r>
          </w:p>
          <w:bookmarkEnd w:id="14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1" w:name="para_454b7b95_bb15_4876_89be_e3e8de1b60"/>
          <w:p>
            <w:pPr>
              <w:spacing w:before="180" w:after="0" w:line="240" w:lineRule="auto"/>
            </w:pPr>
            <w:r>
              <w:rPr>
                <w:rFonts w:ascii="Arial" w:hAnsi="Arial"/>
                <w:color w:val="000000"/>
                <w:sz w:val="18"/>
              </w:rPr>
              <w:t>&gt;Retrieve AE Title</w:t>
            </w:r>
          </w:p>
          <w:bookmarkEnd w:id="14241"/>
        </w:tc>
        <w:tc>
          <w:tcPr>
            <w:tcBorders>
              <w:bottom w:val="single" w:sz="4" w:color="000000"/>
              <w:right w:val="single" w:sz="4" w:color="000000"/>
            </w:tcBorders>
            <w:tcMar>
              <w:top w:w="40" w:type="dxa"/>
              <w:left w:w="40" w:type="dxa"/>
              <w:bottom w:w="40" w:type="dxa"/>
              <w:right w:w="40" w:type="dxa"/>
            </w:tcMar>
            <w:vAlign w:val="top"/>
          </w:tcPr>
          <w:bookmarkStart w:id="14242" w:name="para_189f8479_ddc4_472c_83a0_7dc6620d7b"/>
          <w:p>
            <w:pPr>
              <w:spacing w:before="180" w:after="0" w:line="240" w:lineRule="auto"/>
              <w:jc w:val="center"/>
            </w:pPr>
            <w:r>
              <w:rPr>
                <w:rFonts w:ascii="Arial" w:hAnsi="Arial"/>
                <w:color w:val="000000"/>
                <w:sz w:val="18"/>
              </w:rPr>
              <w:t>(0008,0054)</w:t>
            </w:r>
          </w:p>
          <w:bookmarkEnd w:id="14242"/>
        </w:tc>
        <w:tc>
          <w:tcPr>
            <w:tcBorders>
              <w:bottom w:val="single" w:sz="4" w:color="000000"/>
              <w:right w:val="single" w:sz="4" w:color="000000"/>
            </w:tcBorders>
            <w:tcMar>
              <w:top w:w="40" w:type="dxa"/>
              <w:left w:w="40" w:type="dxa"/>
              <w:bottom w:w="40" w:type="dxa"/>
              <w:right w:w="40" w:type="dxa"/>
            </w:tcMar>
            <w:vAlign w:val="top"/>
          </w:tcPr>
          <w:bookmarkStart w:id="14243" w:name="para_5a46376d_fe79_4f58_9674_db6ffa1038"/>
          <w:p>
            <w:pPr>
              <w:spacing w:before="180" w:after="0" w:line="240" w:lineRule="auto"/>
              <w:jc w:val="center"/>
            </w:pPr>
            <w:r>
              <w:rPr>
                <w:rFonts w:ascii="Arial" w:hAnsi="Arial"/>
                <w:color w:val="000000"/>
                <w:sz w:val="18"/>
              </w:rPr>
              <w:t>1/1</w:t>
            </w:r>
          </w:p>
          <w:bookmarkEnd w:id="14243"/>
        </w:tc>
        <w:tc>
          <w:tcPr>
            <w:tcBorders>
              <w:bottom w:val="single" w:sz="4" w:color="000000"/>
              <w:right w:val="single" w:sz="4" w:color="000000"/>
            </w:tcBorders>
            <w:tcMar>
              <w:top w:w="40" w:type="dxa"/>
              <w:left w:w="40" w:type="dxa"/>
              <w:bottom w:w="40" w:type="dxa"/>
              <w:right w:w="40" w:type="dxa"/>
            </w:tcMar>
            <w:vAlign w:val="top"/>
          </w:tcPr>
          <w:bookmarkStart w:id="14244" w:name="para_0b8a5244_cdbe_4aea_aa44_4434367f82"/>
          <w:p>
            <w:pPr>
              <w:spacing w:before="180" w:after="0" w:line="240" w:lineRule="auto"/>
              <w:jc w:val="center"/>
            </w:pPr>
            <w:r>
              <w:rPr>
                <w:rFonts w:ascii="Arial" w:hAnsi="Arial"/>
                <w:color w:val="000000"/>
                <w:sz w:val="18"/>
              </w:rPr>
              <w:t>1/1</w:t>
            </w:r>
          </w:p>
          <w:bookmarkEnd w:id="142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245" w:name="para_284d52d4_bc19_43d8_810c_de59c6a6dd"/>
          <w:p>
            <w:pPr>
              <w:spacing w:before="180" w:after="0" w:line="240" w:lineRule="auto"/>
              <w:jc w:val="center"/>
            </w:pPr>
            <w:r>
              <w:rPr>
                <w:rFonts w:ascii="Arial" w:hAnsi="Arial"/>
                <w:color w:val="000000"/>
                <w:sz w:val="18"/>
              </w:rPr>
              <w:t>-/1</w:t>
            </w:r>
          </w:p>
          <w:bookmarkEnd w:id="14245"/>
        </w:tc>
        <w:tc>
          <w:tcPr>
            <w:tcBorders>
              <w:bottom w:val="single" w:sz="4" w:color="000000"/>
              <w:right w:val="single" w:sz="4" w:color="000000"/>
            </w:tcBorders>
            <w:tcMar>
              <w:top w:w="40" w:type="dxa"/>
              <w:left w:w="40" w:type="dxa"/>
              <w:bottom w:w="40" w:type="dxa"/>
              <w:right w:w="40" w:type="dxa"/>
            </w:tcMar>
            <w:vAlign w:val="top"/>
          </w:tcPr>
          <w:bookmarkStart w:id="14246" w:name="para_c0f1a06b_7abb_4557_a918_b13254a9af"/>
          <w:p>
            <w:pPr>
              <w:spacing w:before="180" w:after="0" w:line="240" w:lineRule="auto"/>
              <w:jc w:val="center"/>
            </w:pPr>
            <w:r>
              <w:rPr>
                <w:rFonts w:ascii="Arial" w:hAnsi="Arial"/>
                <w:color w:val="000000"/>
                <w:sz w:val="18"/>
              </w:rPr>
              <w:t>O</w:t>
            </w:r>
          </w:p>
          <w:bookmarkEnd w:id="14246"/>
        </w:tc>
        <w:tc>
          <w:tcPr>
            <w:tcBorders>
              <w:bottom w:val="single" w:sz="4" w:color="000000"/>
              <w:right w:val="single" w:sz="4" w:color="000000"/>
            </w:tcBorders>
            <w:tcMar>
              <w:top w:w="40" w:type="dxa"/>
              <w:left w:w="40" w:type="dxa"/>
              <w:bottom w:w="40" w:type="dxa"/>
              <w:right w:w="40" w:type="dxa"/>
            </w:tcMar>
            <w:vAlign w:val="top"/>
          </w:tcPr>
          <w:bookmarkStart w:id="14247" w:name="para_0b0d99a5_1857_4320_93b0_ace3851e8c"/>
          <w:p>
            <w:pPr>
              <w:spacing w:before="180" w:after="0" w:line="240" w:lineRule="auto"/>
              <w:jc w:val="center"/>
            </w:pPr>
            <w:r>
              <w:rPr>
                <w:rFonts w:ascii="Arial" w:hAnsi="Arial"/>
                <w:color w:val="000000"/>
                <w:sz w:val="18"/>
              </w:rPr>
              <w:t>1</w:t>
            </w:r>
          </w:p>
          <w:bookmarkEnd w:id="142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8" w:name="para_70be6a1e_71c1_47af_be96_6534dadc46"/>
          <w:p>
            <w:pPr>
              <w:spacing w:before="180" w:after="0" w:line="240" w:lineRule="auto"/>
            </w:pPr>
            <w:r>
              <w:rPr>
                <w:rFonts w:ascii="Arial" w:hAnsi="Arial"/>
                <w:color w:val="000000"/>
                <w:sz w:val="18"/>
              </w:rPr>
              <w:t>DICOM Media Retrieval Sequence</w:t>
            </w:r>
          </w:p>
          <w:bookmarkEnd w:id="14248"/>
        </w:tc>
        <w:tc>
          <w:tcPr>
            <w:tcBorders>
              <w:bottom w:val="single" w:sz="4" w:color="000000"/>
              <w:right w:val="single" w:sz="4" w:color="000000"/>
            </w:tcBorders>
            <w:tcMar>
              <w:top w:w="40" w:type="dxa"/>
              <w:left w:w="40" w:type="dxa"/>
              <w:bottom w:w="40" w:type="dxa"/>
              <w:right w:w="40" w:type="dxa"/>
            </w:tcMar>
            <w:vAlign w:val="top"/>
          </w:tcPr>
          <w:bookmarkStart w:id="14249" w:name="para_ac5e9113_c858_4957_aee0_2147325494"/>
          <w:p>
            <w:pPr>
              <w:spacing w:before="180" w:after="0" w:line="240" w:lineRule="auto"/>
              <w:jc w:val="center"/>
            </w:pPr>
            <w:r>
              <w:rPr>
                <w:rFonts w:ascii="Arial" w:hAnsi="Arial"/>
                <w:color w:val="000000"/>
                <w:sz w:val="18"/>
              </w:rPr>
              <w:t>(0040,E022)</w:t>
            </w:r>
          </w:p>
          <w:bookmarkEnd w:id="14249"/>
        </w:tc>
        <w:tc>
          <w:tcPr>
            <w:tcBorders>
              <w:bottom w:val="single" w:sz="4" w:color="000000"/>
              <w:right w:val="single" w:sz="4" w:color="000000"/>
            </w:tcBorders>
            <w:tcMar>
              <w:top w:w="40" w:type="dxa"/>
              <w:left w:w="40" w:type="dxa"/>
              <w:bottom w:w="40" w:type="dxa"/>
              <w:right w:w="40" w:type="dxa"/>
            </w:tcMar>
            <w:vAlign w:val="top"/>
          </w:tcPr>
          <w:bookmarkStart w:id="14250" w:name="para_17c54020_a431_489e_b756_61cb565894"/>
          <w:p>
            <w:pPr>
              <w:spacing w:before="180" w:after="0" w:line="240" w:lineRule="auto"/>
              <w:jc w:val="center"/>
            </w:pPr>
            <w:r>
              <w:rPr>
                <w:rFonts w:ascii="Arial" w:hAnsi="Arial"/>
                <w:color w:val="000000"/>
                <w:sz w:val="18"/>
              </w:rPr>
              <w:t>1C/1</w:t>
            </w:r>
          </w:p>
          <w:bookmarkEnd w:id="14250"/>
        </w:tc>
        <w:tc>
          <w:tcPr>
            <w:tcBorders>
              <w:bottom w:val="single" w:sz="4" w:color="000000"/>
              <w:right w:val="single" w:sz="4" w:color="000000"/>
            </w:tcBorders>
            <w:tcMar>
              <w:top w:w="40" w:type="dxa"/>
              <w:left w:w="40" w:type="dxa"/>
              <w:bottom w:w="40" w:type="dxa"/>
              <w:right w:w="40" w:type="dxa"/>
            </w:tcMar>
            <w:vAlign w:val="top"/>
          </w:tcPr>
          <w:bookmarkStart w:id="14251" w:name="para_6980041b_caf2_4920_8c06_f2a671136a"/>
          <w:p>
            <w:pPr>
              <w:spacing w:before="180" w:after="0" w:line="240" w:lineRule="auto"/>
              <w:jc w:val="center"/>
            </w:pPr>
            <w:r>
              <w:rPr>
                <w:rFonts w:ascii="Arial" w:hAnsi="Arial"/>
                <w:color w:val="000000"/>
                <w:sz w:val="18"/>
              </w:rPr>
              <w:t>1C/1</w:t>
            </w:r>
          </w:p>
          <w:bookmarkEnd w:id="142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252" w:name="para_dd7c35a7_0593_42dd_806a_a75eb5af16"/>
          <w:p>
            <w:pPr>
              <w:spacing w:before="180" w:after="0" w:line="240" w:lineRule="auto"/>
              <w:jc w:val="center"/>
            </w:pPr>
            <w:r>
              <w:rPr>
                <w:rFonts w:ascii="Arial" w:hAnsi="Arial"/>
                <w:color w:val="000000"/>
                <w:sz w:val="18"/>
              </w:rPr>
              <w:t>-/1</w:t>
            </w:r>
          </w:p>
          <w:bookmarkEnd w:id="14252"/>
        </w:tc>
        <w:tc>
          <w:tcPr>
            <w:tcBorders>
              <w:bottom w:val="single" w:sz="4" w:color="000000"/>
              <w:right w:val="single" w:sz="4" w:color="000000"/>
            </w:tcBorders>
            <w:tcMar>
              <w:top w:w="40" w:type="dxa"/>
              <w:left w:w="40" w:type="dxa"/>
              <w:bottom w:w="40" w:type="dxa"/>
              <w:right w:w="40" w:type="dxa"/>
            </w:tcMar>
            <w:vAlign w:val="top"/>
          </w:tcPr>
          <w:bookmarkStart w:id="14253" w:name="para_70758651_5b93_4b02_8c80_2167ca6a5b"/>
          <w:p>
            <w:pPr>
              <w:spacing w:before="180" w:after="0" w:line="240" w:lineRule="auto"/>
              <w:jc w:val="center"/>
            </w:pPr>
            <w:r>
              <w:rPr>
                <w:rFonts w:ascii="Arial" w:hAnsi="Arial"/>
                <w:color w:val="000000"/>
                <w:sz w:val="18"/>
              </w:rPr>
              <w:t>O</w:t>
            </w:r>
          </w:p>
          <w:bookmarkEnd w:id="14253"/>
        </w:tc>
        <w:tc>
          <w:tcPr>
            <w:tcBorders>
              <w:bottom w:val="single" w:sz="4" w:color="000000"/>
              <w:right w:val="single" w:sz="4" w:color="000000"/>
            </w:tcBorders>
            <w:tcMar>
              <w:top w:w="40" w:type="dxa"/>
              <w:left w:w="40" w:type="dxa"/>
              <w:bottom w:w="40" w:type="dxa"/>
              <w:right w:w="40" w:type="dxa"/>
            </w:tcMar>
            <w:vAlign w:val="top"/>
          </w:tcPr>
          <w:bookmarkStart w:id="14254" w:name="para_b08bea2e_186a_4676_8129_7183a2d1da"/>
          <w:p>
            <w:pPr>
              <w:spacing w:before="180" w:after="0" w:line="240" w:lineRule="auto"/>
              <w:jc w:val="center"/>
            </w:pPr>
            <w:r>
              <w:rPr>
                <w:rFonts w:ascii="Arial" w:hAnsi="Arial"/>
                <w:color w:val="000000"/>
                <w:sz w:val="18"/>
              </w:rPr>
              <w:t>1C</w:t>
            </w:r>
          </w:p>
          <w:bookmarkEnd w:id="14254"/>
        </w:tc>
        <w:tc>
          <w:tcPr>
            <w:tcBorders>
              <w:bottom w:val="single" w:sz="4" w:color="000000"/>
              <w:right w:val="single" w:sz="4" w:color="000000"/>
            </w:tcBorders>
            <w:tcMar>
              <w:top w:w="40" w:type="dxa"/>
              <w:left w:w="40" w:type="dxa"/>
              <w:bottom w:w="40" w:type="dxa"/>
              <w:right w:w="40" w:type="dxa"/>
            </w:tcMar>
            <w:vAlign w:val="top"/>
          </w:tcPr>
          <w:bookmarkStart w:id="14255" w:name="para_3793f5a5_137e_49f5_b6fa_570a51a1a3"/>
          <w:p>
            <w:pPr>
              <w:spacing w:before="180" w:after="0" w:line="240" w:lineRule="auto"/>
            </w:pPr>
            <w:r>
              <w:rPr>
                <w:rFonts w:ascii="Arial" w:hAnsi="Arial"/>
                <w:color w:val="000000"/>
                <w:sz w:val="18"/>
              </w:rPr>
              <w:t>Required if DICOM Retrieval Sequence (0040,E021), WADO Retrieval Sequence (0040,E023), WADO-RS Retrieval Sequence (0040,E025) and XDS Retrieval Sequence (0040,E024) are not present. May be present otherwise.</w:t>
            </w:r>
          </w:p>
          <w:bookmarkEnd w:id="14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6" w:name="para_e9cf4859_8d7a_44b3_abd1_1b60494053"/>
          <w:p>
            <w:pPr>
              <w:spacing w:before="180" w:after="0" w:line="240" w:lineRule="auto"/>
            </w:pPr>
            <w:r>
              <w:rPr>
                <w:rFonts w:ascii="Arial" w:hAnsi="Arial"/>
                <w:color w:val="000000"/>
                <w:sz w:val="18"/>
              </w:rPr>
              <w:t>&gt;Storage Media File-Set ID</w:t>
            </w:r>
          </w:p>
          <w:bookmarkEnd w:id="14256"/>
        </w:tc>
        <w:tc>
          <w:tcPr>
            <w:tcBorders>
              <w:bottom w:val="single" w:sz="4" w:color="000000"/>
              <w:right w:val="single" w:sz="4" w:color="000000"/>
            </w:tcBorders>
            <w:tcMar>
              <w:top w:w="40" w:type="dxa"/>
              <w:left w:w="40" w:type="dxa"/>
              <w:bottom w:w="40" w:type="dxa"/>
              <w:right w:w="40" w:type="dxa"/>
            </w:tcMar>
            <w:vAlign w:val="top"/>
          </w:tcPr>
          <w:bookmarkStart w:id="14257" w:name="para_44cc9aef_3801_4b08_afc9_f156ccfa09"/>
          <w:p>
            <w:pPr>
              <w:spacing w:before="180" w:after="0" w:line="240" w:lineRule="auto"/>
              <w:jc w:val="center"/>
            </w:pPr>
            <w:r>
              <w:rPr>
                <w:rFonts w:ascii="Arial" w:hAnsi="Arial"/>
                <w:color w:val="000000"/>
                <w:sz w:val="18"/>
              </w:rPr>
              <w:t>(0088,0130)</w:t>
            </w:r>
          </w:p>
          <w:bookmarkEnd w:id="14257"/>
        </w:tc>
        <w:tc>
          <w:tcPr>
            <w:tcBorders>
              <w:bottom w:val="single" w:sz="4" w:color="000000"/>
              <w:right w:val="single" w:sz="4" w:color="000000"/>
            </w:tcBorders>
            <w:tcMar>
              <w:top w:w="40" w:type="dxa"/>
              <w:left w:w="40" w:type="dxa"/>
              <w:bottom w:w="40" w:type="dxa"/>
              <w:right w:w="40" w:type="dxa"/>
            </w:tcMar>
            <w:vAlign w:val="top"/>
          </w:tcPr>
          <w:bookmarkStart w:id="14258" w:name="para_6810d32f_bac9_4b7d_8a2b_d7e79c6fbd"/>
          <w:p>
            <w:pPr>
              <w:spacing w:before="180" w:after="0" w:line="240" w:lineRule="auto"/>
              <w:jc w:val="center"/>
            </w:pPr>
            <w:r>
              <w:rPr>
                <w:rFonts w:ascii="Arial" w:hAnsi="Arial"/>
                <w:color w:val="000000"/>
                <w:sz w:val="18"/>
              </w:rPr>
              <w:t>2/2</w:t>
            </w:r>
          </w:p>
          <w:bookmarkEnd w:id="14258"/>
        </w:tc>
        <w:tc>
          <w:tcPr>
            <w:tcBorders>
              <w:bottom w:val="single" w:sz="4" w:color="000000"/>
              <w:right w:val="single" w:sz="4" w:color="000000"/>
            </w:tcBorders>
            <w:tcMar>
              <w:top w:w="40" w:type="dxa"/>
              <w:left w:w="40" w:type="dxa"/>
              <w:bottom w:w="40" w:type="dxa"/>
              <w:right w:w="40" w:type="dxa"/>
            </w:tcMar>
            <w:vAlign w:val="top"/>
          </w:tcPr>
          <w:bookmarkStart w:id="14259" w:name="para_8d3c39bf_a1b9_4b0d_bf96_c974339899"/>
          <w:p>
            <w:pPr>
              <w:spacing w:before="180" w:after="0" w:line="240" w:lineRule="auto"/>
              <w:jc w:val="center"/>
            </w:pPr>
            <w:r>
              <w:rPr>
                <w:rFonts w:ascii="Arial" w:hAnsi="Arial"/>
                <w:color w:val="000000"/>
                <w:sz w:val="18"/>
              </w:rPr>
              <w:t>2/2</w:t>
            </w:r>
          </w:p>
          <w:bookmarkEnd w:id="142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260" w:name="para_4cc8c2dc_a1d2_4df4_b489_db8c1b32d6"/>
          <w:p>
            <w:pPr>
              <w:spacing w:before="180" w:after="0" w:line="240" w:lineRule="auto"/>
              <w:jc w:val="center"/>
            </w:pPr>
            <w:r>
              <w:rPr>
                <w:rFonts w:ascii="Arial" w:hAnsi="Arial"/>
                <w:color w:val="000000"/>
                <w:sz w:val="18"/>
              </w:rPr>
              <w:t>-/2</w:t>
            </w:r>
          </w:p>
          <w:bookmarkEnd w:id="14260"/>
        </w:tc>
        <w:tc>
          <w:tcPr>
            <w:tcBorders>
              <w:bottom w:val="single" w:sz="4" w:color="000000"/>
              <w:right w:val="single" w:sz="4" w:color="000000"/>
            </w:tcBorders>
            <w:tcMar>
              <w:top w:w="40" w:type="dxa"/>
              <w:left w:w="40" w:type="dxa"/>
              <w:bottom w:w="40" w:type="dxa"/>
              <w:right w:w="40" w:type="dxa"/>
            </w:tcMar>
            <w:vAlign w:val="top"/>
          </w:tcPr>
          <w:bookmarkStart w:id="14261" w:name="para_1dbaab54_0fdd_49c1_92ec_f6645d677c"/>
          <w:p>
            <w:pPr>
              <w:spacing w:before="180" w:after="0" w:line="240" w:lineRule="auto"/>
              <w:jc w:val="center"/>
            </w:pPr>
            <w:r>
              <w:rPr>
                <w:rFonts w:ascii="Arial" w:hAnsi="Arial"/>
                <w:color w:val="000000"/>
                <w:sz w:val="18"/>
              </w:rPr>
              <w:t>O</w:t>
            </w:r>
          </w:p>
          <w:bookmarkEnd w:id="14261"/>
        </w:tc>
        <w:tc>
          <w:tcPr>
            <w:tcBorders>
              <w:bottom w:val="single" w:sz="4" w:color="000000"/>
              <w:right w:val="single" w:sz="4" w:color="000000"/>
            </w:tcBorders>
            <w:tcMar>
              <w:top w:w="40" w:type="dxa"/>
              <w:left w:w="40" w:type="dxa"/>
              <w:bottom w:w="40" w:type="dxa"/>
              <w:right w:w="40" w:type="dxa"/>
            </w:tcMar>
            <w:vAlign w:val="top"/>
          </w:tcPr>
          <w:bookmarkStart w:id="14262" w:name="para_126484a3_6484_426a_9dc6_7ce096e1f9"/>
          <w:p>
            <w:pPr>
              <w:spacing w:before="180" w:after="0" w:line="240" w:lineRule="auto"/>
              <w:jc w:val="center"/>
            </w:pPr>
            <w:r>
              <w:rPr>
                <w:rFonts w:ascii="Arial" w:hAnsi="Arial"/>
                <w:color w:val="000000"/>
                <w:sz w:val="18"/>
              </w:rPr>
              <w:t>2</w:t>
            </w:r>
          </w:p>
          <w:bookmarkEnd w:id="142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3" w:name="para_4bd9832a_a3f8_4249_93fb_c1a5d7cfd6"/>
          <w:p>
            <w:pPr>
              <w:spacing w:before="180" w:after="0" w:line="240" w:lineRule="auto"/>
            </w:pPr>
            <w:r>
              <w:rPr>
                <w:rFonts w:ascii="Arial" w:hAnsi="Arial"/>
                <w:color w:val="000000"/>
                <w:sz w:val="18"/>
              </w:rPr>
              <w:t>&gt;Storage Media File-Set UID</w:t>
            </w:r>
          </w:p>
          <w:bookmarkEnd w:id="14263"/>
        </w:tc>
        <w:tc>
          <w:tcPr>
            <w:tcBorders>
              <w:bottom w:val="single" w:sz="4" w:color="000000"/>
              <w:right w:val="single" w:sz="4" w:color="000000"/>
            </w:tcBorders>
            <w:tcMar>
              <w:top w:w="40" w:type="dxa"/>
              <w:left w:w="40" w:type="dxa"/>
              <w:bottom w:w="40" w:type="dxa"/>
              <w:right w:w="40" w:type="dxa"/>
            </w:tcMar>
            <w:vAlign w:val="top"/>
          </w:tcPr>
          <w:bookmarkStart w:id="14264" w:name="para_d89d1889_40aa_4ed4_bcc8_5b26f6074f"/>
          <w:p>
            <w:pPr>
              <w:spacing w:before="180" w:after="0" w:line="240" w:lineRule="auto"/>
              <w:jc w:val="center"/>
            </w:pPr>
            <w:r>
              <w:rPr>
                <w:rFonts w:ascii="Arial" w:hAnsi="Arial"/>
                <w:color w:val="000000"/>
                <w:sz w:val="18"/>
              </w:rPr>
              <w:t>(0088,0140)</w:t>
            </w:r>
          </w:p>
          <w:bookmarkEnd w:id="14264"/>
        </w:tc>
        <w:tc>
          <w:tcPr>
            <w:tcBorders>
              <w:bottom w:val="single" w:sz="4" w:color="000000"/>
              <w:right w:val="single" w:sz="4" w:color="000000"/>
            </w:tcBorders>
            <w:tcMar>
              <w:top w:w="40" w:type="dxa"/>
              <w:left w:w="40" w:type="dxa"/>
              <w:bottom w:w="40" w:type="dxa"/>
              <w:right w:w="40" w:type="dxa"/>
            </w:tcMar>
            <w:vAlign w:val="top"/>
          </w:tcPr>
          <w:bookmarkStart w:id="14265" w:name="para_8879e0ba_856a_4fa0_8207_ce2627a97d"/>
          <w:p>
            <w:pPr>
              <w:spacing w:before="180" w:after="0" w:line="240" w:lineRule="auto"/>
              <w:jc w:val="center"/>
            </w:pPr>
            <w:r>
              <w:rPr>
                <w:rFonts w:ascii="Arial" w:hAnsi="Arial"/>
                <w:color w:val="000000"/>
                <w:sz w:val="18"/>
              </w:rPr>
              <w:t>1/1</w:t>
            </w:r>
          </w:p>
          <w:bookmarkEnd w:id="14265"/>
        </w:tc>
        <w:tc>
          <w:tcPr>
            <w:tcBorders>
              <w:bottom w:val="single" w:sz="4" w:color="000000"/>
              <w:right w:val="single" w:sz="4" w:color="000000"/>
            </w:tcBorders>
            <w:tcMar>
              <w:top w:w="40" w:type="dxa"/>
              <w:left w:w="40" w:type="dxa"/>
              <w:bottom w:w="40" w:type="dxa"/>
              <w:right w:w="40" w:type="dxa"/>
            </w:tcMar>
            <w:vAlign w:val="top"/>
          </w:tcPr>
          <w:bookmarkStart w:id="14266" w:name="para_6159be12_8302_454b_a4a8_da10f7670c"/>
          <w:p>
            <w:pPr>
              <w:spacing w:before="180" w:after="0" w:line="240" w:lineRule="auto"/>
              <w:jc w:val="center"/>
            </w:pPr>
            <w:r>
              <w:rPr>
                <w:rFonts w:ascii="Arial" w:hAnsi="Arial"/>
                <w:color w:val="000000"/>
                <w:sz w:val="18"/>
              </w:rPr>
              <w:t>1/1</w:t>
            </w:r>
          </w:p>
          <w:bookmarkEnd w:id="142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267" w:name="para_33373487_b5ab_4ccc_b771_e481193872"/>
          <w:p>
            <w:pPr>
              <w:spacing w:before="180" w:after="0" w:line="240" w:lineRule="auto"/>
              <w:jc w:val="center"/>
            </w:pPr>
            <w:r>
              <w:rPr>
                <w:rFonts w:ascii="Arial" w:hAnsi="Arial"/>
                <w:color w:val="000000"/>
                <w:sz w:val="18"/>
              </w:rPr>
              <w:t>-/1</w:t>
            </w:r>
          </w:p>
          <w:bookmarkEnd w:id="14267"/>
        </w:tc>
        <w:tc>
          <w:tcPr>
            <w:tcBorders>
              <w:bottom w:val="single" w:sz="4" w:color="000000"/>
              <w:right w:val="single" w:sz="4" w:color="000000"/>
            </w:tcBorders>
            <w:tcMar>
              <w:top w:w="40" w:type="dxa"/>
              <w:left w:w="40" w:type="dxa"/>
              <w:bottom w:w="40" w:type="dxa"/>
              <w:right w:w="40" w:type="dxa"/>
            </w:tcMar>
            <w:vAlign w:val="top"/>
          </w:tcPr>
          <w:bookmarkStart w:id="14268" w:name="para_0b351886_ee85_4d33_ae50_833fbb4ba2"/>
          <w:p>
            <w:pPr>
              <w:spacing w:before="180" w:after="0" w:line="240" w:lineRule="auto"/>
              <w:jc w:val="center"/>
            </w:pPr>
            <w:r>
              <w:rPr>
                <w:rFonts w:ascii="Arial" w:hAnsi="Arial"/>
                <w:color w:val="000000"/>
                <w:sz w:val="18"/>
              </w:rPr>
              <w:t>O</w:t>
            </w:r>
          </w:p>
          <w:bookmarkEnd w:id="14268"/>
        </w:tc>
        <w:tc>
          <w:tcPr>
            <w:tcBorders>
              <w:bottom w:val="single" w:sz="4" w:color="000000"/>
              <w:right w:val="single" w:sz="4" w:color="000000"/>
            </w:tcBorders>
            <w:tcMar>
              <w:top w:w="40" w:type="dxa"/>
              <w:left w:w="40" w:type="dxa"/>
              <w:bottom w:w="40" w:type="dxa"/>
              <w:right w:w="40" w:type="dxa"/>
            </w:tcMar>
            <w:vAlign w:val="top"/>
          </w:tcPr>
          <w:bookmarkStart w:id="14269" w:name="para_b0c9029a_6995_4813_afab_122086c08d"/>
          <w:p>
            <w:pPr>
              <w:spacing w:before="180" w:after="0" w:line="240" w:lineRule="auto"/>
              <w:jc w:val="center"/>
            </w:pPr>
            <w:r>
              <w:rPr>
                <w:rFonts w:ascii="Arial" w:hAnsi="Arial"/>
                <w:color w:val="000000"/>
                <w:sz w:val="18"/>
              </w:rPr>
              <w:t>1</w:t>
            </w:r>
          </w:p>
          <w:bookmarkEnd w:id="142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0" w:name="para_14ef9668_f8f9_4467_bb0f_c9f2619e71"/>
          <w:p>
            <w:pPr>
              <w:spacing w:before="180" w:after="0" w:line="240" w:lineRule="auto"/>
            </w:pPr>
            <w:r>
              <w:rPr>
                <w:rFonts w:ascii="Arial" w:hAnsi="Arial"/>
                <w:color w:val="000000"/>
                <w:sz w:val="18"/>
              </w:rPr>
              <w:t>WADO Retrieval Sequence</w:t>
            </w:r>
          </w:p>
          <w:bookmarkEnd w:id="14270"/>
        </w:tc>
        <w:tc>
          <w:tcPr>
            <w:tcBorders>
              <w:bottom w:val="single" w:sz="4" w:color="000000"/>
              <w:right w:val="single" w:sz="4" w:color="000000"/>
            </w:tcBorders>
            <w:tcMar>
              <w:top w:w="40" w:type="dxa"/>
              <w:left w:w="40" w:type="dxa"/>
              <w:bottom w:w="40" w:type="dxa"/>
              <w:right w:w="40" w:type="dxa"/>
            </w:tcMar>
            <w:vAlign w:val="top"/>
          </w:tcPr>
          <w:bookmarkStart w:id="14271" w:name="para_0aef9a4e_98d6_46d4_a661_8c7d9478e7"/>
          <w:p>
            <w:pPr>
              <w:spacing w:before="180" w:after="0" w:line="240" w:lineRule="auto"/>
              <w:jc w:val="center"/>
            </w:pPr>
            <w:r>
              <w:rPr>
                <w:rFonts w:ascii="Arial" w:hAnsi="Arial"/>
                <w:color w:val="000000"/>
                <w:sz w:val="18"/>
              </w:rPr>
              <w:t>(0040,E023)</w:t>
            </w:r>
          </w:p>
          <w:bookmarkEnd w:id="14271"/>
        </w:tc>
        <w:tc>
          <w:tcPr>
            <w:tcBorders>
              <w:bottom w:val="single" w:sz="4" w:color="000000"/>
              <w:right w:val="single" w:sz="4" w:color="000000"/>
            </w:tcBorders>
            <w:tcMar>
              <w:top w:w="40" w:type="dxa"/>
              <w:left w:w="40" w:type="dxa"/>
              <w:bottom w:w="40" w:type="dxa"/>
              <w:right w:w="40" w:type="dxa"/>
            </w:tcMar>
            <w:vAlign w:val="top"/>
          </w:tcPr>
          <w:bookmarkStart w:id="14272" w:name="para_15d5bab6_fdf2_4dc0_9bc7_127e32ef72"/>
          <w:p>
            <w:pPr>
              <w:spacing w:before="180" w:after="0" w:line="240" w:lineRule="auto"/>
              <w:jc w:val="center"/>
            </w:pPr>
            <w:r>
              <w:rPr>
                <w:rFonts w:ascii="Arial" w:hAnsi="Arial"/>
                <w:color w:val="000000"/>
                <w:sz w:val="18"/>
              </w:rPr>
              <w:t>1C/1</w:t>
            </w:r>
          </w:p>
          <w:bookmarkEnd w:id="14272"/>
        </w:tc>
        <w:tc>
          <w:tcPr>
            <w:tcBorders>
              <w:bottom w:val="single" w:sz="4" w:color="000000"/>
              <w:right w:val="single" w:sz="4" w:color="000000"/>
            </w:tcBorders>
            <w:tcMar>
              <w:top w:w="40" w:type="dxa"/>
              <w:left w:w="40" w:type="dxa"/>
              <w:bottom w:w="40" w:type="dxa"/>
              <w:right w:w="40" w:type="dxa"/>
            </w:tcMar>
            <w:vAlign w:val="top"/>
          </w:tcPr>
          <w:bookmarkStart w:id="14273" w:name="para_4447fdd1_3cf9_441f_a6f0_159d11f5f0"/>
          <w:p>
            <w:pPr>
              <w:spacing w:before="180" w:after="0" w:line="240" w:lineRule="auto"/>
              <w:jc w:val="center"/>
            </w:pPr>
            <w:r>
              <w:rPr>
                <w:rFonts w:ascii="Arial" w:hAnsi="Arial"/>
                <w:color w:val="000000"/>
                <w:sz w:val="18"/>
              </w:rPr>
              <w:t>1C/1</w:t>
            </w:r>
          </w:p>
          <w:bookmarkEnd w:id="142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274" w:name="para_3ecef1ea_dec3_42a0_a6fd_a6a649b2f0"/>
          <w:p>
            <w:pPr>
              <w:spacing w:before="180" w:after="0" w:line="240" w:lineRule="auto"/>
              <w:jc w:val="center"/>
            </w:pPr>
            <w:r>
              <w:rPr>
                <w:rFonts w:ascii="Arial" w:hAnsi="Arial"/>
                <w:color w:val="000000"/>
                <w:sz w:val="18"/>
              </w:rPr>
              <w:t>-/1</w:t>
            </w:r>
          </w:p>
          <w:bookmarkEnd w:id="14274"/>
        </w:tc>
        <w:tc>
          <w:tcPr>
            <w:tcBorders>
              <w:bottom w:val="single" w:sz="4" w:color="000000"/>
              <w:right w:val="single" w:sz="4" w:color="000000"/>
            </w:tcBorders>
            <w:tcMar>
              <w:top w:w="40" w:type="dxa"/>
              <w:left w:w="40" w:type="dxa"/>
              <w:bottom w:w="40" w:type="dxa"/>
              <w:right w:w="40" w:type="dxa"/>
            </w:tcMar>
            <w:vAlign w:val="top"/>
          </w:tcPr>
          <w:bookmarkStart w:id="14275" w:name="para_2f2e908f_db8b_4743_8307_aaabcd900d"/>
          <w:p>
            <w:pPr>
              <w:spacing w:before="180" w:after="0" w:line="240" w:lineRule="auto"/>
              <w:jc w:val="center"/>
            </w:pPr>
            <w:r>
              <w:rPr>
                <w:rFonts w:ascii="Arial" w:hAnsi="Arial"/>
                <w:color w:val="000000"/>
                <w:sz w:val="18"/>
              </w:rPr>
              <w:t>O</w:t>
            </w:r>
          </w:p>
          <w:bookmarkEnd w:id="14275"/>
        </w:tc>
        <w:tc>
          <w:tcPr>
            <w:tcBorders>
              <w:bottom w:val="single" w:sz="4" w:color="000000"/>
              <w:right w:val="single" w:sz="4" w:color="000000"/>
            </w:tcBorders>
            <w:tcMar>
              <w:top w:w="40" w:type="dxa"/>
              <w:left w:w="40" w:type="dxa"/>
              <w:bottom w:w="40" w:type="dxa"/>
              <w:right w:w="40" w:type="dxa"/>
            </w:tcMar>
            <w:vAlign w:val="top"/>
          </w:tcPr>
          <w:bookmarkStart w:id="14276" w:name="para_1a6cfc4a_cc60_4071_b0e3_472809cc0e"/>
          <w:p>
            <w:pPr>
              <w:spacing w:before="180" w:after="0" w:line="240" w:lineRule="auto"/>
              <w:jc w:val="center"/>
            </w:pPr>
            <w:r>
              <w:rPr>
                <w:rFonts w:ascii="Arial" w:hAnsi="Arial"/>
                <w:color w:val="000000"/>
                <w:sz w:val="18"/>
              </w:rPr>
              <w:t>1C</w:t>
            </w:r>
          </w:p>
          <w:bookmarkEnd w:id="14276"/>
        </w:tc>
        <w:tc>
          <w:tcPr>
            <w:tcBorders>
              <w:bottom w:val="single" w:sz="4" w:color="000000"/>
              <w:right w:val="single" w:sz="4" w:color="000000"/>
            </w:tcBorders>
            <w:tcMar>
              <w:top w:w="40" w:type="dxa"/>
              <w:left w:w="40" w:type="dxa"/>
              <w:bottom w:w="40" w:type="dxa"/>
              <w:right w:w="40" w:type="dxa"/>
            </w:tcMar>
            <w:vAlign w:val="top"/>
          </w:tcPr>
          <w:bookmarkStart w:id="14277" w:name="para_c040fc5e_14d1_430b_9364_277db3f861"/>
          <w:p>
            <w:pPr>
              <w:spacing w:before="180" w:after="0" w:line="240" w:lineRule="auto"/>
            </w:pPr>
            <w:r>
              <w:rPr>
                <w:rFonts w:ascii="Arial" w:hAnsi="Arial"/>
                <w:color w:val="000000"/>
                <w:sz w:val="18"/>
              </w:rPr>
              <w:t>Required if DICOM Retrieval Sequence (0040,E021), DICOM Media Retrieval Sequence (0040,E022), WADO-RS Retrieval Sequence (0040,E025) and XDS Retrieval Sequence (0040,E024) are not present. May be present otherwise.</w:t>
            </w:r>
          </w:p>
          <w:bookmarkEnd w:id="14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8" w:name="para_6b1692e6_3f49_4b98_8a7d_13be90a341"/>
          <w:p>
            <w:pPr>
              <w:spacing w:before="180" w:after="0" w:line="240" w:lineRule="auto"/>
            </w:pPr>
            <w:r>
              <w:rPr>
                <w:rFonts w:ascii="Arial" w:hAnsi="Arial"/>
                <w:color w:val="000000"/>
                <w:sz w:val="18"/>
              </w:rPr>
              <w:t>&gt;Retrieve URI</w:t>
            </w:r>
          </w:p>
          <w:bookmarkEnd w:id="14278"/>
        </w:tc>
        <w:tc>
          <w:tcPr>
            <w:tcBorders>
              <w:bottom w:val="single" w:sz="4" w:color="000000"/>
              <w:right w:val="single" w:sz="4" w:color="000000"/>
            </w:tcBorders>
            <w:tcMar>
              <w:top w:w="40" w:type="dxa"/>
              <w:left w:w="40" w:type="dxa"/>
              <w:bottom w:w="40" w:type="dxa"/>
              <w:right w:w="40" w:type="dxa"/>
            </w:tcMar>
            <w:vAlign w:val="top"/>
          </w:tcPr>
          <w:bookmarkStart w:id="14279" w:name="para_be667b88_a0e3_4626_8f3c_b6758df7d8"/>
          <w:p>
            <w:pPr>
              <w:spacing w:before="180" w:after="0" w:line="240" w:lineRule="auto"/>
              <w:jc w:val="center"/>
            </w:pPr>
            <w:r>
              <w:rPr>
                <w:rFonts w:ascii="Arial" w:hAnsi="Arial"/>
                <w:color w:val="000000"/>
                <w:sz w:val="18"/>
              </w:rPr>
              <w:t>(0040,E010)</w:t>
            </w:r>
          </w:p>
          <w:bookmarkEnd w:id="14279"/>
        </w:tc>
        <w:tc>
          <w:tcPr>
            <w:tcBorders>
              <w:bottom w:val="single" w:sz="4" w:color="000000"/>
              <w:right w:val="single" w:sz="4" w:color="000000"/>
            </w:tcBorders>
            <w:tcMar>
              <w:top w:w="40" w:type="dxa"/>
              <w:left w:w="40" w:type="dxa"/>
              <w:bottom w:w="40" w:type="dxa"/>
              <w:right w:w="40" w:type="dxa"/>
            </w:tcMar>
            <w:vAlign w:val="top"/>
          </w:tcPr>
          <w:bookmarkStart w:id="14280" w:name="para_d0d6beb9_e1f8_4689_9047_5d4a79c819"/>
          <w:p>
            <w:pPr>
              <w:spacing w:before="180" w:after="0" w:line="240" w:lineRule="auto"/>
              <w:jc w:val="center"/>
            </w:pPr>
            <w:r>
              <w:rPr>
                <w:rFonts w:ascii="Arial" w:hAnsi="Arial"/>
                <w:color w:val="000000"/>
                <w:sz w:val="18"/>
              </w:rPr>
              <w:t>1/1</w:t>
            </w:r>
          </w:p>
          <w:bookmarkEnd w:id="14280"/>
        </w:tc>
        <w:tc>
          <w:tcPr>
            <w:tcBorders>
              <w:bottom w:val="single" w:sz="4" w:color="000000"/>
              <w:right w:val="single" w:sz="4" w:color="000000"/>
            </w:tcBorders>
            <w:tcMar>
              <w:top w:w="40" w:type="dxa"/>
              <w:left w:w="40" w:type="dxa"/>
              <w:bottom w:w="40" w:type="dxa"/>
              <w:right w:w="40" w:type="dxa"/>
            </w:tcMar>
            <w:vAlign w:val="top"/>
          </w:tcPr>
          <w:bookmarkStart w:id="14281" w:name="para_c37eac01_c423_4cae_a9b5_897d91789e"/>
          <w:p>
            <w:pPr>
              <w:spacing w:before="180" w:after="0" w:line="240" w:lineRule="auto"/>
              <w:jc w:val="center"/>
            </w:pPr>
            <w:r>
              <w:rPr>
                <w:rFonts w:ascii="Arial" w:hAnsi="Arial"/>
                <w:color w:val="000000"/>
                <w:sz w:val="18"/>
              </w:rPr>
              <w:t>1/1</w:t>
            </w:r>
          </w:p>
          <w:bookmarkEnd w:id="142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282" w:name="para_6ed4abe5_39be_49bb_b225_3eb22eedf2"/>
          <w:p>
            <w:pPr>
              <w:spacing w:before="180" w:after="0" w:line="240" w:lineRule="auto"/>
              <w:jc w:val="center"/>
            </w:pPr>
            <w:r>
              <w:rPr>
                <w:rFonts w:ascii="Arial" w:hAnsi="Arial"/>
                <w:color w:val="000000"/>
                <w:sz w:val="18"/>
              </w:rPr>
              <w:t>-/1</w:t>
            </w:r>
          </w:p>
          <w:bookmarkEnd w:id="14282"/>
        </w:tc>
        <w:tc>
          <w:tcPr>
            <w:tcBorders>
              <w:bottom w:val="single" w:sz="4" w:color="000000"/>
              <w:right w:val="single" w:sz="4" w:color="000000"/>
            </w:tcBorders>
            <w:tcMar>
              <w:top w:w="40" w:type="dxa"/>
              <w:left w:w="40" w:type="dxa"/>
              <w:bottom w:w="40" w:type="dxa"/>
              <w:right w:w="40" w:type="dxa"/>
            </w:tcMar>
            <w:vAlign w:val="top"/>
          </w:tcPr>
          <w:bookmarkStart w:id="14283" w:name="para_546feb1a_572d_4c01_a9dd_5a527be86e"/>
          <w:p>
            <w:pPr>
              <w:spacing w:before="180" w:after="0" w:line="240" w:lineRule="auto"/>
              <w:jc w:val="center"/>
            </w:pPr>
            <w:r>
              <w:rPr>
                <w:rFonts w:ascii="Arial" w:hAnsi="Arial"/>
                <w:color w:val="000000"/>
                <w:sz w:val="18"/>
              </w:rPr>
              <w:t>O</w:t>
            </w:r>
          </w:p>
          <w:bookmarkEnd w:id="14283"/>
        </w:tc>
        <w:tc>
          <w:tcPr>
            <w:tcBorders>
              <w:bottom w:val="single" w:sz="4" w:color="000000"/>
              <w:right w:val="single" w:sz="4" w:color="000000"/>
            </w:tcBorders>
            <w:tcMar>
              <w:top w:w="40" w:type="dxa"/>
              <w:left w:w="40" w:type="dxa"/>
              <w:bottom w:w="40" w:type="dxa"/>
              <w:right w:w="40" w:type="dxa"/>
            </w:tcMar>
            <w:vAlign w:val="top"/>
          </w:tcPr>
          <w:bookmarkStart w:id="14284" w:name="para_b612bf3b_7317_4ce3_ac0b_d427159114"/>
          <w:p>
            <w:pPr>
              <w:spacing w:before="180" w:after="0" w:line="240" w:lineRule="auto"/>
              <w:jc w:val="center"/>
            </w:pPr>
            <w:r>
              <w:rPr>
                <w:rFonts w:ascii="Arial" w:hAnsi="Arial"/>
                <w:color w:val="000000"/>
                <w:sz w:val="18"/>
              </w:rPr>
              <w:t>1</w:t>
            </w:r>
          </w:p>
          <w:bookmarkEnd w:id="142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5" w:name="para_cbaad6bd_f4c2_418e_8075_baddda373e"/>
          <w:p>
            <w:pPr>
              <w:spacing w:before="180" w:after="0" w:line="240" w:lineRule="auto"/>
            </w:pPr>
            <w:r>
              <w:rPr>
                <w:rFonts w:ascii="Arial" w:hAnsi="Arial"/>
                <w:color w:val="000000"/>
                <w:sz w:val="18"/>
              </w:rPr>
              <w:t>XDS Retrieval Sequence</w:t>
            </w:r>
          </w:p>
          <w:bookmarkEnd w:id="14285"/>
        </w:tc>
        <w:tc>
          <w:tcPr>
            <w:tcBorders>
              <w:bottom w:val="single" w:sz="4" w:color="000000"/>
              <w:right w:val="single" w:sz="4" w:color="000000"/>
            </w:tcBorders>
            <w:tcMar>
              <w:top w:w="40" w:type="dxa"/>
              <w:left w:w="40" w:type="dxa"/>
              <w:bottom w:w="40" w:type="dxa"/>
              <w:right w:w="40" w:type="dxa"/>
            </w:tcMar>
            <w:vAlign w:val="top"/>
          </w:tcPr>
          <w:bookmarkStart w:id="14286" w:name="para_8778ddd9_f33c_4389_9fdf_b61fefe928"/>
          <w:p>
            <w:pPr>
              <w:spacing w:before="180" w:after="0" w:line="240" w:lineRule="auto"/>
              <w:jc w:val="center"/>
            </w:pPr>
            <w:r>
              <w:rPr>
                <w:rFonts w:ascii="Arial" w:hAnsi="Arial"/>
                <w:color w:val="000000"/>
                <w:sz w:val="18"/>
              </w:rPr>
              <w:t>(0040,E024)</w:t>
            </w:r>
          </w:p>
          <w:bookmarkEnd w:id="14286"/>
        </w:tc>
        <w:tc>
          <w:tcPr>
            <w:tcBorders>
              <w:bottom w:val="single" w:sz="4" w:color="000000"/>
              <w:right w:val="single" w:sz="4" w:color="000000"/>
            </w:tcBorders>
            <w:tcMar>
              <w:top w:w="40" w:type="dxa"/>
              <w:left w:w="40" w:type="dxa"/>
              <w:bottom w:w="40" w:type="dxa"/>
              <w:right w:w="40" w:type="dxa"/>
            </w:tcMar>
            <w:vAlign w:val="top"/>
          </w:tcPr>
          <w:bookmarkStart w:id="14287" w:name="para_cbf9238c_6136_4446_bc7d_c8eb699687"/>
          <w:p>
            <w:pPr>
              <w:spacing w:before="180" w:after="0" w:line="240" w:lineRule="auto"/>
              <w:jc w:val="center"/>
            </w:pPr>
            <w:r>
              <w:rPr>
                <w:rFonts w:ascii="Arial" w:hAnsi="Arial"/>
                <w:color w:val="000000"/>
                <w:sz w:val="18"/>
              </w:rPr>
              <w:t>1C</w:t>
            </w:r>
          </w:p>
          <w:bookmarkEnd w:id="14287"/>
        </w:tc>
        <w:tc>
          <w:tcPr>
            <w:tcBorders>
              <w:bottom w:val="single" w:sz="4" w:color="000000"/>
              <w:right w:val="single" w:sz="4" w:color="000000"/>
            </w:tcBorders>
            <w:tcMar>
              <w:top w:w="40" w:type="dxa"/>
              <w:left w:w="40" w:type="dxa"/>
              <w:bottom w:w="40" w:type="dxa"/>
              <w:right w:w="40" w:type="dxa"/>
            </w:tcMar>
            <w:vAlign w:val="top"/>
          </w:tcPr>
          <w:bookmarkStart w:id="14288" w:name="para_af2da707_5dc6_46f2_b709_5f0a0956b7"/>
          <w:p>
            <w:pPr>
              <w:spacing w:before="180" w:after="0" w:line="240" w:lineRule="auto"/>
              <w:jc w:val="center"/>
            </w:pPr>
            <w:r>
              <w:rPr>
                <w:rFonts w:ascii="Arial" w:hAnsi="Arial"/>
                <w:color w:val="000000"/>
                <w:sz w:val="18"/>
              </w:rPr>
              <w:t>1C/1</w:t>
            </w:r>
          </w:p>
          <w:bookmarkEnd w:id="142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289" w:name="para_ba5edaac_07a2_49e7_a555_5e1274ec17"/>
          <w:p>
            <w:pPr>
              <w:spacing w:before="180" w:after="0" w:line="240" w:lineRule="auto"/>
              <w:jc w:val="center"/>
            </w:pPr>
            <w:r>
              <w:rPr>
                <w:rFonts w:ascii="Arial" w:hAnsi="Arial"/>
                <w:color w:val="000000"/>
                <w:sz w:val="18"/>
              </w:rPr>
              <w:t>-/1</w:t>
            </w:r>
          </w:p>
          <w:bookmarkEnd w:id="14289"/>
        </w:tc>
        <w:tc>
          <w:tcPr>
            <w:tcBorders>
              <w:bottom w:val="single" w:sz="4" w:color="000000"/>
              <w:right w:val="single" w:sz="4" w:color="000000"/>
            </w:tcBorders>
            <w:tcMar>
              <w:top w:w="40" w:type="dxa"/>
              <w:left w:w="40" w:type="dxa"/>
              <w:bottom w:w="40" w:type="dxa"/>
              <w:right w:w="40" w:type="dxa"/>
            </w:tcMar>
            <w:vAlign w:val="top"/>
          </w:tcPr>
          <w:bookmarkStart w:id="14290" w:name="para_e380656a_9e32_4adc_9e9c_33099ccf3f"/>
          <w:p>
            <w:pPr>
              <w:spacing w:before="180" w:after="0" w:line="240" w:lineRule="auto"/>
              <w:jc w:val="center"/>
            </w:pPr>
            <w:r>
              <w:rPr>
                <w:rFonts w:ascii="Arial" w:hAnsi="Arial"/>
                <w:color w:val="000000"/>
                <w:sz w:val="18"/>
              </w:rPr>
              <w:t>O</w:t>
            </w:r>
          </w:p>
          <w:bookmarkEnd w:id="14290"/>
        </w:tc>
        <w:tc>
          <w:tcPr>
            <w:tcBorders>
              <w:bottom w:val="single" w:sz="4" w:color="000000"/>
              <w:right w:val="single" w:sz="4" w:color="000000"/>
            </w:tcBorders>
            <w:tcMar>
              <w:top w:w="40" w:type="dxa"/>
              <w:left w:w="40" w:type="dxa"/>
              <w:bottom w:w="40" w:type="dxa"/>
              <w:right w:w="40" w:type="dxa"/>
            </w:tcMar>
            <w:vAlign w:val="top"/>
          </w:tcPr>
          <w:bookmarkStart w:id="14291" w:name="para_0ba73cb9_1c99_4879_8134_d37ece5320"/>
          <w:p>
            <w:pPr>
              <w:spacing w:before="180" w:after="0" w:line="240" w:lineRule="auto"/>
              <w:jc w:val="center"/>
            </w:pPr>
            <w:r>
              <w:rPr>
                <w:rFonts w:ascii="Arial" w:hAnsi="Arial"/>
                <w:color w:val="000000"/>
                <w:sz w:val="18"/>
              </w:rPr>
              <w:t>1C</w:t>
            </w:r>
          </w:p>
          <w:bookmarkEnd w:id="14291"/>
        </w:tc>
        <w:tc>
          <w:tcPr>
            <w:tcBorders>
              <w:bottom w:val="single" w:sz="4" w:color="000000"/>
              <w:right w:val="single" w:sz="4" w:color="000000"/>
            </w:tcBorders>
            <w:tcMar>
              <w:top w:w="40" w:type="dxa"/>
              <w:left w:w="40" w:type="dxa"/>
              <w:bottom w:w="40" w:type="dxa"/>
              <w:right w:w="40" w:type="dxa"/>
            </w:tcMar>
            <w:vAlign w:val="top"/>
          </w:tcPr>
          <w:bookmarkStart w:id="14292" w:name="para_856fccb8_d822_4c05_a958_a7ac346a0b"/>
          <w:p>
            <w:pPr>
              <w:spacing w:before="180" w:after="0" w:line="240" w:lineRule="auto"/>
            </w:pPr>
            <w:r>
              <w:rPr>
                <w:rFonts w:ascii="Arial" w:hAnsi="Arial"/>
                <w:color w:val="000000"/>
                <w:sz w:val="18"/>
              </w:rPr>
              <w:t>Required if DICOM Retrieval Sequence (0040,E021), DICOM Media Retrieval Sequence (0040,E022), WADO-RS Retrieval Sequence (0040,E025) and WADO Retrieval Sequence (0040,E023) are not present. May be present otherwise.</w:t>
            </w:r>
          </w:p>
          <w:bookmarkEnd w:id="14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3" w:name="para_fa616a43_918c_4e08_9a43_2cddc2b8d0"/>
          <w:p>
            <w:pPr>
              <w:spacing w:before="180" w:after="0" w:line="240" w:lineRule="auto"/>
            </w:pPr>
            <w:r>
              <w:rPr>
                <w:rFonts w:ascii="Arial" w:hAnsi="Arial"/>
                <w:color w:val="000000"/>
                <w:sz w:val="18"/>
              </w:rPr>
              <w:t>&gt;Repository Unique ID</w:t>
            </w:r>
          </w:p>
          <w:bookmarkEnd w:id="14293"/>
        </w:tc>
        <w:tc>
          <w:tcPr>
            <w:tcBorders>
              <w:bottom w:val="single" w:sz="4" w:color="000000"/>
              <w:right w:val="single" w:sz="4" w:color="000000"/>
            </w:tcBorders>
            <w:tcMar>
              <w:top w:w="40" w:type="dxa"/>
              <w:left w:w="40" w:type="dxa"/>
              <w:bottom w:w="40" w:type="dxa"/>
              <w:right w:w="40" w:type="dxa"/>
            </w:tcMar>
            <w:vAlign w:val="top"/>
          </w:tcPr>
          <w:bookmarkStart w:id="14294" w:name="para_a2da49af_b15c_409a_9a61_68f1af300e"/>
          <w:p>
            <w:pPr>
              <w:spacing w:before="180" w:after="0" w:line="240" w:lineRule="auto"/>
              <w:jc w:val="center"/>
            </w:pPr>
            <w:r>
              <w:rPr>
                <w:rFonts w:ascii="Arial" w:hAnsi="Arial"/>
                <w:color w:val="000000"/>
                <w:sz w:val="18"/>
              </w:rPr>
              <w:t>(0040,E030)</w:t>
            </w:r>
          </w:p>
          <w:bookmarkEnd w:id="14294"/>
        </w:tc>
        <w:tc>
          <w:tcPr>
            <w:tcBorders>
              <w:bottom w:val="single" w:sz="4" w:color="000000"/>
              <w:right w:val="single" w:sz="4" w:color="000000"/>
            </w:tcBorders>
            <w:tcMar>
              <w:top w:w="40" w:type="dxa"/>
              <w:left w:w="40" w:type="dxa"/>
              <w:bottom w:w="40" w:type="dxa"/>
              <w:right w:w="40" w:type="dxa"/>
            </w:tcMar>
            <w:vAlign w:val="top"/>
          </w:tcPr>
          <w:bookmarkStart w:id="14295" w:name="para_720e49c3_9807_4c60_8f1e_5f5ce591bb"/>
          <w:p>
            <w:pPr>
              <w:spacing w:before="180" w:after="0" w:line="240" w:lineRule="auto"/>
              <w:jc w:val="center"/>
            </w:pPr>
            <w:r>
              <w:rPr>
                <w:rFonts w:ascii="Arial" w:hAnsi="Arial"/>
                <w:color w:val="000000"/>
                <w:sz w:val="18"/>
              </w:rPr>
              <w:t>1/1</w:t>
            </w:r>
          </w:p>
          <w:bookmarkEnd w:id="14295"/>
        </w:tc>
        <w:tc>
          <w:tcPr>
            <w:tcBorders>
              <w:bottom w:val="single" w:sz="4" w:color="000000"/>
              <w:right w:val="single" w:sz="4" w:color="000000"/>
            </w:tcBorders>
            <w:tcMar>
              <w:top w:w="40" w:type="dxa"/>
              <w:left w:w="40" w:type="dxa"/>
              <w:bottom w:w="40" w:type="dxa"/>
              <w:right w:w="40" w:type="dxa"/>
            </w:tcMar>
            <w:vAlign w:val="top"/>
          </w:tcPr>
          <w:bookmarkStart w:id="14296" w:name="para_5db71362_89e6_4233_8775_2abd181395"/>
          <w:p>
            <w:pPr>
              <w:spacing w:before="180" w:after="0" w:line="240" w:lineRule="auto"/>
              <w:jc w:val="center"/>
            </w:pPr>
            <w:r>
              <w:rPr>
                <w:rFonts w:ascii="Arial" w:hAnsi="Arial"/>
                <w:color w:val="000000"/>
                <w:sz w:val="18"/>
              </w:rPr>
              <w:t>1/1</w:t>
            </w:r>
          </w:p>
          <w:bookmarkEnd w:id="142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297" w:name="para_fdab43e7_ab83_4f5a_8fd4_ed109d4332"/>
          <w:p>
            <w:pPr>
              <w:spacing w:before="180" w:after="0" w:line="240" w:lineRule="auto"/>
              <w:jc w:val="center"/>
            </w:pPr>
            <w:r>
              <w:rPr>
                <w:rFonts w:ascii="Arial" w:hAnsi="Arial"/>
                <w:color w:val="000000"/>
                <w:sz w:val="18"/>
              </w:rPr>
              <w:t>-/1</w:t>
            </w:r>
          </w:p>
          <w:bookmarkEnd w:id="14297"/>
        </w:tc>
        <w:tc>
          <w:tcPr>
            <w:tcBorders>
              <w:bottom w:val="single" w:sz="4" w:color="000000"/>
              <w:right w:val="single" w:sz="4" w:color="000000"/>
            </w:tcBorders>
            <w:tcMar>
              <w:top w:w="40" w:type="dxa"/>
              <w:left w:w="40" w:type="dxa"/>
              <w:bottom w:w="40" w:type="dxa"/>
              <w:right w:w="40" w:type="dxa"/>
            </w:tcMar>
            <w:vAlign w:val="top"/>
          </w:tcPr>
          <w:bookmarkStart w:id="14298" w:name="para_a81bf921_c681_440a_9a7d_c0cfce194d"/>
          <w:p>
            <w:pPr>
              <w:spacing w:before="180" w:after="0" w:line="240" w:lineRule="auto"/>
              <w:jc w:val="center"/>
            </w:pPr>
            <w:r>
              <w:rPr>
                <w:rFonts w:ascii="Arial" w:hAnsi="Arial"/>
                <w:color w:val="000000"/>
                <w:sz w:val="18"/>
              </w:rPr>
              <w:t>O</w:t>
            </w:r>
          </w:p>
          <w:bookmarkEnd w:id="14298"/>
        </w:tc>
        <w:tc>
          <w:tcPr>
            <w:tcBorders>
              <w:bottom w:val="single" w:sz="4" w:color="000000"/>
              <w:right w:val="single" w:sz="4" w:color="000000"/>
            </w:tcBorders>
            <w:tcMar>
              <w:top w:w="40" w:type="dxa"/>
              <w:left w:w="40" w:type="dxa"/>
              <w:bottom w:w="40" w:type="dxa"/>
              <w:right w:w="40" w:type="dxa"/>
            </w:tcMar>
            <w:vAlign w:val="top"/>
          </w:tcPr>
          <w:bookmarkStart w:id="14299" w:name="para_408bf750_53aa_4c44_817e_c85d42dc97"/>
          <w:p>
            <w:pPr>
              <w:spacing w:before="180" w:after="0" w:line="240" w:lineRule="auto"/>
              <w:jc w:val="center"/>
            </w:pPr>
            <w:r>
              <w:rPr>
                <w:rFonts w:ascii="Arial" w:hAnsi="Arial"/>
                <w:color w:val="000000"/>
                <w:sz w:val="18"/>
              </w:rPr>
              <w:t>1</w:t>
            </w:r>
          </w:p>
          <w:bookmarkEnd w:id="142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0" w:name="para_3cfc408c_d86f_42f4_b7a0_2853944dd4"/>
          <w:p>
            <w:pPr>
              <w:spacing w:before="180" w:after="0" w:line="240" w:lineRule="auto"/>
            </w:pPr>
            <w:r>
              <w:rPr>
                <w:rFonts w:ascii="Arial" w:hAnsi="Arial"/>
                <w:color w:val="000000"/>
                <w:sz w:val="18"/>
              </w:rPr>
              <w:t>&gt;Home Community ID</w:t>
            </w:r>
          </w:p>
          <w:bookmarkEnd w:id="14300"/>
        </w:tc>
        <w:tc>
          <w:tcPr>
            <w:tcBorders>
              <w:bottom w:val="single" w:sz="4" w:color="000000"/>
              <w:right w:val="single" w:sz="4" w:color="000000"/>
            </w:tcBorders>
            <w:tcMar>
              <w:top w:w="40" w:type="dxa"/>
              <w:left w:w="40" w:type="dxa"/>
              <w:bottom w:w="40" w:type="dxa"/>
              <w:right w:w="40" w:type="dxa"/>
            </w:tcMar>
            <w:vAlign w:val="top"/>
          </w:tcPr>
          <w:bookmarkStart w:id="14301" w:name="para_6a45a351_0d34_4d19_af5c_b220fb91f5"/>
          <w:p>
            <w:pPr>
              <w:spacing w:before="180" w:after="0" w:line="240" w:lineRule="auto"/>
              <w:jc w:val="center"/>
            </w:pPr>
            <w:r>
              <w:rPr>
                <w:rFonts w:ascii="Arial" w:hAnsi="Arial"/>
                <w:color w:val="000000"/>
                <w:sz w:val="18"/>
              </w:rPr>
              <w:t>(0040,E031)</w:t>
            </w:r>
          </w:p>
          <w:bookmarkEnd w:id="14301"/>
        </w:tc>
        <w:tc>
          <w:tcPr>
            <w:tcBorders>
              <w:bottom w:val="single" w:sz="4" w:color="000000"/>
              <w:right w:val="single" w:sz="4" w:color="000000"/>
            </w:tcBorders>
            <w:tcMar>
              <w:top w:w="40" w:type="dxa"/>
              <w:left w:w="40" w:type="dxa"/>
              <w:bottom w:w="40" w:type="dxa"/>
              <w:right w:w="40" w:type="dxa"/>
            </w:tcMar>
            <w:vAlign w:val="top"/>
          </w:tcPr>
          <w:bookmarkStart w:id="14302" w:name="para_29f6ee12_e223_489e_9b13_995cd7a11a"/>
          <w:p>
            <w:pPr>
              <w:spacing w:before="180" w:after="0" w:line="240" w:lineRule="auto"/>
              <w:jc w:val="center"/>
            </w:pPr>
            <w:r>
              <w:rPr>
                <w:rFonts w:ascii="Arial" w:hAnsi="Arial"/>
                <w:color w:val="000000"/>
                <w:sz w:val="18"/>
              </w:rPr>
              <w:t>3/2</w:t>
            </w:r>
          </w:p>
          <w:bookmarkEnd w:id="14302"/>
        </w:tc>
        <w:tc>
          <w:tcPr>
            <w:tcBorders>
              <w:bottom w:val="single" w:sz="4" w:color="000000"/>
              <w:right w:val="single" w:sz="4" w:color="000000"/>
            </w:tcBorders>
            <w:tcMar>
              <w:top w:w="40" w:type="dxa"/>
              <w:left w:w="40" w:type="dxa"/>
              <w:bottom w:w="40" w:type="dxa"/>
              <w:right w:w="40" w:type="dxa"/>
            </w:tcMar>
            <w:vAlign w:val="top"/>
          </w:tcPr>
          <w:bookmarkStart w:id="14303" w:name="para_fc2ba1c0_51f6_4d9f_8c4e_50e32e6d1a"/>
          <w:p>
            <w:pPr>
              <w:spacing w:before="180" w:after="0" w:line="240" w:lineRule="auto"/>
              <w:jc w:val="center"/>
            </w:pPr>
            <w:r>
              <w:rPr>
                <w:rFonts w:ascii="Arial" w:hAnsi="Arial"/>
                <w:color w:val="000000"/>
                <w:sz w:val="18"/>
              </w:rPr>
              <w:t>3/2</w:t>
            </w:r>
          </w:p>
          <w:bookmarkEnd w:id="143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304" w:name="para_a87e109e_ea7c_41ee_8bb6_84eae6eb6c"/>
          <w:p>
            <w:pPr>
              <w:spacing w:before="180" w:after="0" w:line="240" w:lineRule="auto"/>
              <w:jc w:val="center"/>
            </w:pPr>
            <w:r>
              <w:rPr>
                <w:rFonts w:ascii="Arial" w:hAnsi="Arial"/>
                <w:color w:val="000000"/>
                <w:sz w:val="18"/>
              </w:rPr>
              <w:t>3/2</w:t>
            </w:r>
          </w:p>
          <w:bookmarkEnd w:id="14304"/>
        </w:tc>
        <w:tc>
          <w:tcPr>
            <w:tcBorders>
              <w:bottom w:val="single" w:sz="4" w:color="000000"/>
              <w:right w:val="single" w:sz="4" w:color="000000"/>
            </w:tcBorders>
            <w:tcMar>
              <w:top w:w="40" w:type="dxa"/>
              <w:left w:w="40" w:type="dxa"/>
              <w:bottom w:w="40" w:type="dxa"/>
              <w:right w:w="40" w:type="dxa"/>
            </w:tcMar>
            <w:vAlign w:val="top"/>
          </w:tcPr>
          <w:bookmarkStart w:id="14305" w:name="para_3e51b6c0_70e5_451b_9e73_77fe5cb5d3"/>
          <w:p>
            <w:pPr>
              <w:spacing w:before="180" w:after="0" w:line="240" w:lineRule="auto"/>
              <w:jc w:val="center"/>
            </w:pPr>
            <w:r>
              <w:rPr>
                <w:rFonts w:ascii="Arial" w:hAnsi="Arial"/>
                <w:color w:val="000000"/>
                <w:sz w:val="18"/>
              </w:rPr>
              <w:t>O</w:t>
            </w:r>
          </w:p>
          <w:bookmarkEnd w:id="14305"/>
        </w:tc>
        <w:tc>
          <w:tcPr>
            <w:tcBorders>
              <w:bottom w:val="single" w:sz="4" w:color="000000"/>
              <w:right w:val="single" w:sz="4" w:color="000000"/>
            </w:tcBorders>
            <w:tcMar>
              <w:top w:w="40" w:type="dxa"/>
              <w:left w:w="40" w:type="dxa"/>
              <w:bottom w:w="40" w:type="dxa"/>
              <w:right w:w="40" w:type="dxa"/>
            </w:tcMar>
            <w:vAlign w:val="top"/>
          </w:tcPr>
          <w:bookmarkStart w:id="14306" w:name="para_99832fad_3941_431a_96df_9e39e88377"/>
          <w:p>
            <w:pPr>
              <w:spacing w:before="180" w:after="0" w:line="240" w:lineRule="auto"/>
              <w:jc w:val="center"/>
            </w:pPr>
            <w:r>
              <w:rPr>
                <w:rFonts w:ascii="Arial" w:hAnsi="Arial"/>
                <w:color w:val="000000"/>
                <w:sz w:val="18"/>
              </w:rPr>
              <w:t>2</w:t>
            </w:r>
          </w:p>
          <w:bookmarkEnd w:id="143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7" w:name="para_ffd9a3c1_6459_449b_927d_3819cca4b3"/>
          <w:p>
            <w:pPr>
              <w:spacing w:before="180" w:after="0" w:line="240" w:lineRule="auto"/>
            </w:pPr>
            <w:r>
              <w:rPr>
                <w:rFonts w:ascii="Arial" w:hAnsi="Arial"/>
                <w:color w:val="000000"/>
                <w:sz w:val="18"/>
              </w:rPr>
              <w:t>WADO-RS Retrieval Sequence</w:t>
            </w:r>
          </w:p>
          <w:bookmarkEnd w:id="14307"/>
        </w:tc>
        <w:tc>
          <w:tcPr>
            <w:tcBorders>
              <w:bottom w:val="single" w:sz="4" w:color="000000"/>
              <w:right w:val="single" w:sz="4" w:color="000000"/>
            </w:tcBorders>
            <w:tcMar>
              <w:top w:w="40" w:type="dxa"/>
              <w:left w:w="40" w:type="dxa"/>
              <w:bottom w:w="40" w:type="dxa"/>
              <w:right w:w="40" w:type="dxa"/>
            </w:tcMar>
            <w:vAlign w:val="top"/>
          </w:tcPr>
          <w:bookmarkStart w:id="14308" w:name="para_7f5b9f2e_e155_485a_8566_62358e4b96"/>
          <w:p>
            <w:pPr>
              <w:spacing w:before="180" w:after="0" w:line="240" w:lineRule="auto"/>
              <w:jc w:val="center"/>
            </w:pPr>
            <w:r>
              <w:rPr>
                <w:rFonts w:ascii="Arial" w:hAnsi="Arial"/>
                <w:color w:val="000000"/>
                <w:sz w:val="18"/>
              </w:rPr>
              <w:t>(0040,E025)</w:t>
            </w:r>
          </w:p>
          <w:bookmarkEnd w:id="14308"/>
        </w:tc>
        <w:tc>
          <w:tcPr>
            <w:tcBorders>
              <w:bottom w:val="single" w:sz="4" w:color="000000"/>
              <w:right w:val="single" w:sz="4" w:color="000000"/>
            </w:tcBorders>
            <w:tcMar>
              <w:top w:w="40" w:type="dxa"/>
              <w:left w:w="40" w:type="dxa"/>
              <w:bottom w:w="40" w:type="dxa"/>
              <w:right w:w="40" w:type="dxa"/>
            </w:tcMar>
            <w:vAlign w:val="top"/>
          </w:tcPr>
          <w:bookmarkStart w:id="14309" w:name="para_ef661116_c39d_4645_923f_c9f234e54d"/>
          <w:p>
            <w:pPr>
              <w:spacing w:before="180" w:after="0" w:line="240" w:lineRule="auto"/>
              <w:jc w:val="center"/>
            </w:pPr>
            <w:r>
              <w:rPr>
                <w:rFonts w:ascii="Arial" w:hAnsi="Arial"/>
                <w:color w:val="000000"/>
                <w:sz w:val="18"/>
              </w:rPr>
              <w:t>1C/1</w:t>
            </w:r>
          </w:p>
          <w:bookmarkEnd w:id="14309"/>
        </w:tc>
        <w:tc>
          <w:tcPr>
            <w:tcBorders>
              <w:bottom w:val="single" w:sz="4" w:color="000000"/>
              <w:right w:val="single" w:sz="4" w:color="000000"/>
            </w:tcBorders>
            <w:tcMar>
              <w:top w:w="40" w:type="dxa"/>
              <w:left w:w="40" w:type="dxa"/>
              <w:bottom w:w="40" w:type="dxa"/>
              <w:right w:w="40" w:type="dxa"/>
            </w:tcMar>
            <w:vAlign w:val="top"/>
          </w:tcPr>
          <w:bookmarkStart w:id="14310" w:name="para_72c70f2e_07a2_4259_9f1d_bbe94e57f4"/>
          <w:p>
            <w:pPr>
              <w:spacing w:before="180" w:after="0" w:line="240" w:lineRule="auto"/>
              <w:jc w:val="center"/>
            </w:pPr>
            <w:r>
              <w:rPr>
                <w:rFonts w:ascii="Arial" w:hAnsi="Arial"/>
                <w:color w:val="000000"/>
                <w:sz w:val="18"/>
              </w:rPr>
              <w:t>1C/1</w:t>
            </w:r>
          </w:p>
          <w:bookmarkEnd w:id="143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311" w:name="para_354307cb_e163_4bee_bd74_d580f287f8"/>
          <w:p>
            <w:pPr>
              <w:spacing w:before="180" w:after="0" w:line="240" w:lineRule="auto"/>
              <w:jc w:val="center"/>
            </w:pPr>
            <w:r>
              <w:rPr>
                <w:rFonts w:ascii="Arial" w:hAnsi="Arial"/>
                <w:color w:val="000000"/>
                <w:sz w:val="18"/>
              </w:rPr>
              <w:t>-/1</w:t>
            </w:r>
          </w:p>
          <w:bookmarkEnd w:id="14311"/>
        </w:tc>
        <w:tc>
          <w:tcPr>
            <w:tcBorders>
              <w:bottom w:val="single" w:sz="4" w:color="000000"/>
              <w:right w:val="single" w:sz="4" w:color="000000"/>
            </w:tcBorders>
            <w:tcMar>
              <w:top w:w="40" w:type="dxa"/>
              <w:left w:w="40" w:type="dxa"/>
              <w:bottom w:w="40" w:type="dxa"/>
              <w:right w:w="40" w:type="dxa"/>
            </w:tcMar>
            <w:vAlign w:val="top"/>
          </w:tcPr>
          <w:bookmarkStart w:id="14312" w:name="para_bcc762c7_015c_42ec_a0e1_f99f7601bc"/>
          <w:p>
            <w:pPr>
              <w:spacing w:before="180" w:after="0" w:line="240" w:lineRule="auto"/>
              <w:jc w:val="center"/>
            </w:pPr>
            <w:r>
              <w:rPr>
                <w:rFonts w:ascii="Arial" w:hAnsi="Arial"/>
                <w:color w:val="000000"/>
                <w:sz w:val="18"/>
              </w:rPr>
              <w:t>O</w:t>
            </w:r>
          </w:p>
          <w:bookmarkEnd w:id="14312"/>
        </w:tc>
        <w:tc>
          <w:tcPr>
            <w:tcBorders>
              <w:bottom w:val="single" w:sz="4" w:color="000000"/>
              <w:right w:val="single" w:sz="4" w:color="000000"/>
            </w:tcBorders>
            <w:tcMar>
              <w:top w:w="40" w:type="dxa"/>
              <w:left w:w="40" w:type="dxa"/>
              <w:bottom w:w="40" w:type="dxa"/>
              <w:right w:w="40" w:type="dxa"/>
            </w:tcMar>
            <w:vAlign w:val="top"/>
          </w:tcPr>
          <w:bookmarkStart w:id="14313" w:name="para_af81f5a1_528f_4280_9d8d_a0421a1b36"/>
          <w:p>
            <w:pPr>
              <w:spacing w:before="180" w:after="0" w:line="240" w:lineRule="auto"/>
              <w:jc w:val="center"/>
            </w:pPr>
            <w:r>
              <w:rPr>
                <w:rFonts w:ascii="Arial" w:hAnsi="Arial"/>
                <w:color w:val="000000"/>
                <w:sz w:val="18"/>
              </w:rPr>
              <w:t>1C</w:t>
            </w:r>
          </w:p>
          <w:bookmarkEnd w:id="14313"/>
        </w:tc>
        <w:tc>
          <w:tcPr>
            <w:tcBorders>
              <w:bottom w:val="single" w:sz="4" w:color="000000"/>
              <w:right w:val="single" w:sz="4" w:color="000000"/>
            </w:tcBorders>
            <w:tcMar>
              <w:top w:w="40" w:type="dxa"/>
              <w:left w:w="40" w:type="dxa"/>
              <w:bottom w:w="40" w:type="dxa"/>
              <w:right w:w="40" w:type="dxa"/>
            </w:tcMar>
            <w:vAlign w:val="top"/>
          </w:tcPr>
          <w:bookmarkStart w:id="14314" w:name="para_044145f7_c967_4517_ac11_7ed825c705"/>
          <w:p>
            <w:pPr>
              <w:spacing w:before="180" w:after="0" w:line="240" w:lineRule="auto"/>
            </w:pPr>
            <w:r>
              <w:rPr>
                <w:rFonts w:ascii="Arial" w:hAnsi="Arial"/>
                <w:color w:val="000000"/>
                <w:sz w:val="18"/>
              </w:rPr>
              <w:t>Required if DICOM Retrieval Sequence (0040,E021), DICOM Media Retrieval Sequence (0040,E022), WADO Retrieval Sequence (0040,E023), and XDS Retrieval Sequence (0040,E024) are not present. May be present otherwise.</w:t>
            </w:r>
          </w:p>
          <w:bookmarkEnd w:id="14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5" w:name="para_d449d589_0d30_41fb_ad96_0e5165c84b"/>
          <w:p>
            <w:pPr>
              <w:spacing w:before="180" w:after="0" w:line="240" w:lineRule="auto"/>
            </w:pPr>
            <w:r>
              <w:rPr>
                <w:rFonts w:ascii="Arial" w:hAnsi="Arial"/>
                <w:color w:val="000000"/>
                <w:sz w:val="18"/>
              </w:rPr>
              <w:t>&gt;Retrieve URL</w:t>
            </w:r>
          </w:p>
          <w:bookmarkEnd w:id="14315"/>
        </w:tc>
        <w:tc>
          <w:tcPr>
            <w:tcBorders>
              <w:bottom w:val="single" w:sz="4" w:color="000000"/>
              <w:right w:val="single" w:sz="4" w:color="000000"/>
            </w:tcBorders>
            <w:tcMar>
              <w:top w:w="40" w:type="dxa"/>
              <w:left w:w="40" w:type="dxa"/>
              <w:bottom w:w="40" w:type="dxa"/>
              <w:right w:w="40" w:type="dxa"/>
            </w:tcMar>
            <w:vAlign w:val="top"/>
          </w:tcPr>
          <w:bookmarkStart w:id="14316" w:name="para_7b54d082_1c09_4a53_97dd_96213c8a2d"/>
          <w:p>
            <w:pPr>
              <w:spacing w:before="180" w:after="0" w:line="240" w:lineRule="auto"/>
              <w:jc w:val="center"/>
            </w:pPr>
            <w:r>
              <w:rPr>
                <w:rFonts w:ascii="Arial" w:hAnsi="Arial"/>
                <w:color w:val="000000"/>
                <w:sz w:val="18"/>
              </w:rPr>
              <w:t>(0008,1190)</w:t>
            </w:r>
          </w:p>
          <w:bookmarkEnd w:id="14316"/>
        </w:tc>
        <w:tc>
          <w:tcPr>
            <w:tcBorders>
              <w:bottom w:val="single" w:sz="4" w:color="000000"/>
              <w:right w:val="single" w:sz="4" w:color="000000"/>
            </w:tcBorders>
            <w:tcMar>
              <w:top w:w="40" w:type="dxa"/>
              <w:left w:w="40" w:type="dxa"/>
              <w:bottom w:w="40" w:type="dxa"/>
              <w:right w:w="40" w:type="dxa"/>
            </w:tcMar>
            <w:vAlign w:val="top"/>
          </w:tcPr>
          <w:bookmarkStart w:id="14317" w:name="para_3a4aa25f_edbb_4c10_a1a6_8a3fe7997d"/>
          <w:p>
            <w:pPr>
              <w:spacing w:before="180" w:after="0" w:line="240" w:lineRule="auto"/>
              <w:jc w:val="center"/>
            </w:pPr>
            <w:r>
              <w:rPr>
                <w:rFonts w:ascii="Arial" w:hAnsi="Arial"/>
                <w:color w:val="000000"/>
                <w:sz w:val="18"/>
              </w:rPr>
              <w:t>1/1</w:t>
            </w:r>
          </w:p>
          <w:bookmarkEnd w:id="14317"/>
        </w:tc>
        <w:tc>
          <w:tcPr>
            <w:tcBorders>
              <w:bottom w:val="single" w:sz="4" w:color="000000"/>
              <w:right w:val="single" w:sz="4" w:color="000000"/>
            </w:tcBorders>
            <w:tcMar>
              <w:top w:w="40" w:type="dxa"/>
              <w:left w:w="40" w:type="dxa"/>
              <w:bottom w:w="40" w:type="dxa"/>
              <w:right w:w="40" w:type="dxa"/>
            </w:tcMar>
            <w:vAlign w:val="top"/>
          </w:tcPr>
          <w:bookmarkStart w:id="14318" w:name="para_d1a5228a_ea40_4e9c_8fe7_b3b157c10c"/>
          <w:p>
            <w:pPr>
              <w:spacing w:before="180" w:after="0" w:line="240" w:lineRule="auto"/>
              <w:jc w:val="center"/>
            </w:pPr>
            <w:r>
              <w:rPr>
                <w:rFonts w:ascii="Arial" w:hAnsi="Arial"/>
                <w:color w:val="000000"/>
                <w:sz w:val="18"/>
              </w:rPr>
              <w:t>1/1</w:t>
            </w:r>
          </w:p>
          <w:bookmarkEnd w:id="143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319" w:name="para_246a712a_e7d7_4714_9998_1d13684d88"/>
          <w:p>
            <w:pPr>
              <w:spacing w:before="180" w:after="0" w:line="240" w:lineRule="auto"/>
              <w:jc w:val="center"/>
            </w:pPr>
            <w:r>
              <w:rPr>
                <w:rFonts w:ascii="Arial" w:hAnsi="Arial"/>
                <w:color w:val="000000"/>
                <w:sz w:val="18"/>
              </w:rPr>
              <w:t>-/1</w:t>
            </w:r>
          </w:p>
          <w:bookmarkEnd w:id="14319"/>
        </w:tc>
        <w:tc>
          <w:tcPr>
            <w:tcBorders>
              <w:bottom w:val="single" w:sz="4" w:color="000000"/>
              <w:right w:val="single" w:sz="4" w:color="000000"/>
            </w:tcBorders>
            <w:tcMar>
              <w:top w:w="40" w:type="dxa"/>
              <w:left w:w="40" w:type="dxa"/>
              <w:bottom w:w="40" w:type="dxa"/>
              <w:right w:w="40" w:type="dxa"/>
            </w:tcMar>
            <w:vAlign w:val="top"/>
          </w:tcPr>
          <w:bookmarkStart w:id="14320" w:name="para_6be9f0ea_51e0_4142_8a0e_a012d96ff0"/>
          <w:p>
            <w:pPr>
              <w:spacing w:before="180" w:after="0" w:line="240" w:lineRule="auto"/>
              <w:jc w:val="center"/>
            </w:pPr>
            <w:r>
              <w:rPr>
                <w:rFonts w:ascii="Arial" w:hAnsi="Arial"/>
                <w:color w:val="000000"/>
                <w:sz w:val="18"/>
              </w:rPr>
              <w:t>O</w:t>
            </w:r>
          </w:p>
          <w:bookmarkEnd w:id="14320"/>
        </w:tc>
        <w:tc>
          <w:tcPr>
            <w:tcBorders>
              <w:bottom w:val="single" w:sz="4" w:color="000000"/>
              <w:right w:val="single" w:sz="4" w:color="000000"/>
            </w:tcBorders>
            <w:tcMar>
              <w:top w:w="40" w:type="dxa"/>
              <w:left w:w="40" w:type="dxa"/>
              <w:bottom w:w="40" w:type="dxa"/>
              <w:right w:w="40" w:type="dxa"/>
            </w:tcMar>
            <w:vAlign w:val="top"/>
          </w:tcPr>
          <w:bookmarkStart w:id="14321" w:name="para_46fe030d_41d8_408b_8390_140877dcfa"/>
          <w:p>
            <w:pPr>
              <w:spacing w:before="180" w:after="0" w:line="240" w:lineRule="auto"/>
              <w:jc w:val="center"/>
            </w:pPr>
            <w:r>
              <w:rPr>
                <w:rFonts w:ascii="Arial" w:hAnsi="Arial"/>
                <w:color w:val="000000"/>
                <w:sz w:val="18"/>
              </w:rPr>
              <w:t>1</w:t>
            </w:r>
          </w:p>
          <w:bookmarkEnd w:id="14321"/>
        </w:tc>
        <w:tc>
          <w:tcPr>
            <w:tcBorders>
              <w:bottom w:val="single" w:sz="4" w:color="000000"/>
              <w:right w:val="single" w:sz="4" w:color="000000"/>
            </w:tcBorders>
            <w:tcMar>
              <w:top w:w="40" w:type="dxa"/>
              <w:left w:w="40" w:type="dxa"/>
              <w:bottom w:w="40" w:type="dxa"/>
              <w:right w:w="40" w:type="dxa"/>
            </w:tcMar>
            <w:vAlign w:val="top"/>
          </w:tcPr>
          <w:bookmarkStart w:id="14322" w:name="para_8051cee6_67b1_4614_9c31_aca143bf0e"/>
          <w:p>
            <w:pPr>
              <w:spacing w:before="180" w:after="0" w:line="240" w:lineRule="auto"/>
            </w:pPr>
            <w:r>
              <w:rPr>
                <w:rFonts w:ascii="Arial" w:hAnsi="Arial"/>
                <w:color w:val="000000"/>
                <w:sz w:val="18"/>
              </w:rPr>
              <w:t>URL specifying the location of the referenced instance(s).</w:t>
            </w:r>
          </w:p>
          <w:bookmarkEnd w:id="14322"/>
        </w:tc>
      </w:tr>
    </w:tbl>
    <w:bookmarkStart w:id="14323" w:name="table_CC_2_5_2d"/>
    <w:p>
      <w:pPr>
        <w:keepNext/>
        <w:spacing w:before="216" w:after="0" w:line="240" w:lineRule="auto"/>
        <w:jc w:val="center"/>
      </w:pPr>
      <w:r>
        <w:rPr>
          <w:rFonts w:ascii="Arial" w:hAnsi="Arial"/>
          <w:b/>
          <w:color w:val="000000"/>
          <w:sz w:val="22"/>
        </w:rPr>
        <w:t>Table CC.2.5-2d. HL7V2 Hierarchic Designator Macro</w:t>
      </w:r>
    </w:p>
    <w:bookmarkEnd w:id="14323"/>
    <w:p>
      <w:pPr>
        <w:spacing w:before="0" w:after="0" w:line="240" w:lineRule="auto"/>
        <w:rPr>
          <w:sz w:val="13"/>
        </w:rPr>
      </w:pPr>
    </w:p>
    <w:tbl>
      <w:tblPr>
        <w:tblInd w:w="45" w:type="dxa"/>
        <w:tblLayout w:type="fixed"/>
      </w:tblPr>
      <w:tblGrid>
        <w:gridCol w:w="1252"/>
        <w:gridCol w:w="1091"/>
        <w:gridCol w:w="1217"/>
        <w:gridCol w:w="1207"/>
        <w:gridCol w:w="727"/>
        <w:gridCol w:w="1207"/>
        <w:gridCol w:w="1077"/>
        <w:gridCol w:w="867"/>
        <w:gridCol w:w="17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324" w:name="para_07ccee03_4fb3_4d22_a61f_49abc7e626"/>
          <w:p>
            <w:pPr>
              <w:keepNext/>
              <w:spacing w:before="180" w:after="0" w:line="240" w:lineRule="auto"/>
              <w:jc w:val="center"/>
            </w:pPr>
            <w:r>
              <w:rPr>
                <w:rFonts w:ascii="Arial" w:hAnsi="Arial"/>
                <w:b/>
                <w:color w:val="000000"/>
                <w:sz w:val="18"/>
              </w:rPr>
              <w:t>Attribute Name</w:t>
            </w:r>
          </w:p>
          <w:bookmarkEnd w:id="143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25" w:name="para_222f5d32_dc7e_49a2_bae4_bf92f90f62"/>
          <w:p>
            <w:pPr>
              <w:spacing w:before="180" w:after="0" w:line="240" w:lineRule="auto"/>
              <w:jc w:val="center"/>
            </w:pPr>
            <w:r>
              <w:rPr>
                <w:rFonts w:ascii="Arial" w:hAnsi="Arial"/>
                <w:b/>
                <w:color w:val="000000"/>
                <w:sz w:val="18"/>
              </w:rPr>
              <w:t>Tag</w:t>
            </w:r>
          </w:p>
          <w:bookmarkEnd w:id="143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26" w:name="para_1bd5370d_d31d_47f5_8983_ad6a61dcc4"/>
          <w:p>
            <w:pPr>
              <w:spacing w:before="180" w:after="0" w:line="240" w:lineRule="auto"/>
              <w:jc w:val="center"/>
            </w:pPr>
            <w:r>
              <w:rPr>
                <w:rFonts w:ascii="Arial" w:hAnsi="Arial"/>
                <w:b/>
                <w:color w:val="000000"/>
                <w:sz w:val="18"/>
              </w:rPr>
              <w:t>Usage N-CREATE (SCU/SCP)</w:t>
            </w:r>
          </w:p>
          <w:bookmarkEnd w:id="143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27" w:name="para_cc325503_87fe_4b94_99d3_95cba02e2b"/>
          <w:p>
            <w:pPr>
              <w:spacing w:before="180" w:after="0" w:line="240" w:lineRule="auto"/>
              <w:jc w:val="center"/>
            </w:pPr>
            <w:r>
              <w:rPr>
                <w:rFonts w:ascii="Arial" w:hAnsi="Arial"/>
                <w:b/>
                <w:color w:val="000000"/>
                <w:sz w:val="18"/>
              </w:rPr>
              <w:t>Usage N-SET (SCU/SCP)</w:t>
            </w:r>
          </w:p>
          <w:bookmarkEnd w:id="143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28" w:name="para_7486b33c_1dfa_4c20_9ba5_fcca1ed942"/>
          <w:p>
            <w:pPr>
              <w:spacing w:before="180" w:after="0" w:line="240" w:lineRule="auto"/>
              <w:jc w:val="center"/>
            </w:pPr>
            <w:r>
              <w:rPr>
                <w:rFonts w:ascii="Arial" w:hAnsi="Arial"/>
                <w:b/>
                <w:color w:val="000000"/>
                <w:sz w:val="18"/>
              </w:rPr>
              <w:t>Final State</w:t>
            </w:r>
          </w:p>
          <w:bookmarkEnd w:id="143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29" w:name="para_963e366b_155c_458e_b107_28b788f273"/>
          <w:p>
            <w:pPr>
              <w:spacing w:before="180" w:after="0" w:line="240" w:lineRule="auto"/>
              <w:jc w:val="center"/>
            </w:pPr>
            <w:r>
              <w:rPr>
                <w:rFonts w:ascii="Arial" w:hAnsi="Arial"/>
                <w:b/>
                <w:color w:val="000000"/>
                <w:sz w:val="18"/>
              </w:rPr>
              <w:t>Usage N-GET (SCU/SCP)</w:t>
            </w:r>
          </w:p>
          <w:bookmarkEnd w:id="143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30" w:name="para_b6788c80_c09b_4f1b_9301_45725992eb"/>
          <w:p>
            <w:pPr>
              <w:spacing w:before="180" w:after="0" w:line="240" w:lineRule="auto"/>
              <w:jc w:val="center"/>
            </w:pPr>
            <w:r>
              <w:rPr>
                <w:rFonts w:ascii="Arial" w:hAnsi="Arial"/>
                <w:b/>
                <w:color w:val="000000"/>
                <w:sz w:val="18"/>
              </w:rPr>
              <w:t>Matching Key Type</w:t>
            </w:r>
          </w:p>
          <w:bookmarkEnd w:id="143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31" w:name="para_f81efba6_5d3d_4e02_bc9d_70ce63a867"/>
          <w:p>
            <w:pPr>
              <w:spacing w:before="180" w:after="0" w:line="240" w:lineRule="auto"/>
              <w:jc w:val="center"/>
            </w:pPr>
            <w:r>
              <w:rPr>
                <w:rFonts w:ascii="Arial" w:hAnsi="Arial"/>
                <w:b/>
                <w:color w:val="000000"/>
                <w:sz w:val="18"/>
              </w:rPr>
              <w:t>Return Key Type</w:t>
            </w:r>
          </w:p>
          <w:bookmarkEnd w:id="143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32" w:name="para_fb741d60_083d_4087_a028_ca2f6f4699"/>
          <w:p>
            <w:pPr>
              <w:spacing w:before="180" w:after="0" w:line="240" w:lineRule="auto"/>
              <w:jc w:val="center"/>
            </w:pPr>
            <w:r>
              <w:rPr>
                <w:rFonts w:ascii="Arial" w:hAnsi="Arial"/>
                <w:b/>
                <w:color w:val="000000"/>
                <w:sz w:val="18"/>
              </w:rPr>
              <w:t>Remark/Matching Type</w:t>
            </w:r>
          </w:p>
          <w:bookmarkEnd w:id="14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3" w:name="para_b9a8bca6_b7d6_4252_afe4_8a39558f63"/>
          <w:p>
            <w:pPr>
              <w:spacing w:before="180" w:after="0" w:line="240" w:lineRule="auto"/>
            </w:pPr>
            <w:r>
              <w:rPr>
                <w:rFonts w:ascii="Arial" w:hAnsi="Arial"/>
                <w:color w:val="000000"/>
                <w:sz w:val="18"/>
              </w:rPr>
              <w:t>Local Namespace Entity ID</w:t>
            </w:r>
          </w:p>
          <w:bookmarkEnd w:id="14333"/>
        </w:tc>
        <w:tc>
          <w:tcPr>
            <w:tcBorders>
              <w:bottom w:val="single" w:sz="4" w:color="000000"/>
              <w:right w:val="single" w:sz="4" w:color="000000"/>
            </w:tcBorders>
            <w:tcMar>
              <w:top w:w="40" w:type="dxa"/>
              <w:left w:w="40" w:type="dxa"/>
              <w:bottom w:w="40" w:type="dxa"/>
              <w:right w:w="40" w:type="dxa"/>
            </w:tcMar>
            <w:vAlign w:val="top"/>
          </w:tcPr>
          <w:bookmarkStart w:id="14334" w:name="para_9a3e38f4_ad1b_4fe2_8b73_dee2443cec"/>
          <w:p>
            <w:pPr>
              <w:spacing w:before="180" w:after="0" w:line="240" w:lineRule="auto"/>
              <w:jc w:val="center"/>
            </w:pPr>
            <w:r>
              <w:rPr>
                <w:rFonts w:ascii="Arial" w:hAnsi="Arial"/>
                <w:color w:val="000000"/>
                <w:sz w:val="18"/>
              </w:rPr>
              <w:t>(0040,0031)</w:t>
            </w:r>
          </w:p>
          <w:bookmarkEnd w:id="14334"/>
        </w:tc>
        <w:tc>
          <w:tcPr>
            <w:tcBorders>
              <w:bottom w:val="single" w:sz="4" w:color="000000"/>
              <w:right w:val="single" w:sz="4" w:color="000000"/>
            </w:tcBorders>
            <w:tcMar>
              <w:top w:w="40" w:type="dxa"/>
              <w:left w:w="40" w:type="dxa"/>
              <w:bottom w:w="40" w:type="dxa"/>
              <w:right w:w="40" w:type="dxa"/>
            </w:tcMar>
            <w:vAlign w:val="top"/>
          </w:tcPr>
          <w:bookmarkStart w:id="14335" w:name="para_bababc77_0d02_4280_af0b_ddb30450d7"/>
          <w:p>
            <w:pPr>
              <w:spacing w:before="180" w:after="0" w:line="240" w:lineRule="auto"/>
              <w:jc w:val="center"/>
            </w:pPr>
            <w:r>
              <w:rPr>
                <w:rFonts w:ascii="Arial" w:hAnsi="Arial"/>
                <w:color w:val="000000"/>
                <w:sz w:val="18"/>
              </w:rPr>
              <w:t>1C/1</w:t>
            </w:r>
          </w:p>
          <w:bookmarkEnd w:id="14335"/>
        </w:tc>
        <w:tc>
          <w:tcPr>
            <w:tcBorders>
              <w:bottom w:val="single" w:sz="4" w:color="000000"/>
              <w:right w:val="single" w:sz="4" w:color="000000"/>
            </w:tcBorders>
            <w:tcMar>
              <w:top w:w="40" w:type="dxa"/>
              <w:left w:w="40" w:type="dxa"/>
              <w:bottom w:w="40" w:type="dxa"/>
              <w:right w:w="40" w:type="dxa"/>
            </w:tcMar>
            <w:vAlign w:val="top"/>
          </w:tcPr>
          <w:bookmarkStart w:id="14336" w:name="para_355b2e0b_647a_4a1d_a4b8_145476270e"/>
          <w:p>
            <w:pPr>
              <w:spacing w:before="180" w:after="0" w:line="240" w:lineRule="auto"/>
              <w:jc w:val="center"/>
            </w:pPr>
            <w:r>
              <w:rPr>
                <w:rFonts w:ascii="Arial" w:hAnsi="Arial"/>
                <w:color w:val="000000"/>
                <w:sz w:val="18"/>
              </w:rPr>
              <w:t>Not Allowed</w:t>
            </w:r>
          </w:p>
          <w:bookmarkEnd w:id="143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337" w:name="para_5b24bebd_3507_4163_a984_70135eb259"/>
          <w:p>
            <w:pPr>
              <w:spacing w:before="180" w:after="0" w:line="240" w:lineRule="auto"/>
              <w:jc w:val="center"/>
            </w:pPr>
            <w:r>
              <w:rPr>
                <w:rFonts w:ascii="Arial" w:hAnsi="Arial"/>
                <w:color w:val="000000"/>
                <w:sz w:val="18"/>
              </w:rPr>
              <w:t>-/1</w:t>
            </w:r>
          </w:p>
          <w:bookmarkEnd w:id="14337"/>
        </w:tc>
        <w:tc>
          <w:tcPr>
            <w:tcBorders>
              <w:bottom w:val="single" w:sz="4" w:color="000000"/>
              <w:right w:val="single" w:sz="4" w:color="000000"/>
            </w:tcBorders>
            <w:tcMar>
              <w:top w:w="40" w:type="dxa"/>
              <w:left w:w="40" w:type="dxa"/>
              <w:bottom w:w="40" w:type="dxa"/>
              <w:right w:w="40" w:type="dxa"/>
            </w:tcMar>
            <w:vAlign w:val="top"/>
          </w:tcPr>
          <w:bookmarkStart w:id="14338" w:name="para_748b469e_66c3_4310_a1a3_bf15333202"/>
          <w:p>
            <w:pPr>
              <w:spacing w:before="180" w:after="0" w:line="240" w:lineRule="auto"/>
              <w:jc w:val="center"/>
            </w:pPr>
            <w:r>
              <w:rPr>
                <w:rFonts w:ascii="Arial" w:hAnsi="Arial"/>
                <w:color w:val="000000"/>
                <w:sz w:val="18"/>
              </w:rPr>
              <w:t>*</w:t>
            </w:r>
          </w:p>
          <w:bookmarkEnd w:id="14338"/>
        </w:tc>
        <w:tc>
          <w:tcPr>
            <w:tcBorders>
              <w:bottom w:val="single" w:sz="4" w:color="000000"/>
              <w:right w:val="single" w:sz="4" w:color="000000"/>
            </w:tcBorders>
            <w:tcMar>
              <w:top w:w="40" w:type="dxa"/>
              <w:left w:w="40" w:type="dxa"/>
              <w:bottom w:w="40" w:type="dxa"/>
              <w:right w:w="40" w:type="dxa"/>
            </w:tcMar>
            <w:vAlign w:val="top"/>
          </w:tcPr>
          <w:bookmarkStart w:id="14339" w:name="para_49eda2ad_4aa0_4af6_8645_06b96692b8"/>
          <w:p>
            <w:pPr>
              <w:spacing w:before="180" w:after="0" w:line="240" w:lineRule="auto"/>
              <w:jc w:val="center"/>
            </w:pPr>
            <w:r>
              <w:rPr>
                <w:rFonts w:ascii="Arial" w:hAnsi="Arial"/>
                <w:color w:val="000000"/>
                <w:sz w:val="18"/>
              </w:rPr>
              <w:t>1C</w:t>
            </w:r>
          </w:p>
          <w:bookmarkEnd w:id="14339"/>
        </w:tc>
        <w:tc>
          <w:tcPr>
            <w:tcBorders>
              <w:bottom w:val="single" w:sz="4" w:color="000000"/>
              <w:right w:val="single" w:sz="4" w:color="000000"/>
            </w:tcBorders>
            <w:tcMar>
              <w:top w:w="40" w:type="dxa"/>
              <w:left w:w="40" w:type="dxa"/>
              <w:bottom w:w="40" w:type="dxa"/>
              <w:right w:w="40" w:type="dxa"/>
            </w:tcMar>
            <w:vAlign w:val="top"/>
          </w:tcPr>
          <w:bookmarkStart w:id="14340" w:name="para_8567f72e_918b_46ed_b2e4_05c7198ece"/>
          <w:p>
            <w:pPr>
              <w:spacing w:before="180" w:after="0" w:line="240" w:lineRule="auto"/>
            </w:pPr>
            <w:r>
              <w:rPr>
                <w:rFonts w:ascii="Arial" w:hAnsi="Arial"/>
                <w:color w:val="000000"/>
                <w:sz w:val="18"/>
              </w:rPr>
              <w:t>Creation required if Universal Entity ID (0040,0032) is not present; may be present otherwise.</w:t>
            </w:r>
          </w:p>
          <w:bookmarkEnd w:id="14340"/>
          <w:bookmarkStart w:id="14341" w:name="para_961e19d7_88ab_491b_b81f_5208e7d17b"/>
          <w:p>
            <w:pPr>
              <w:spacing w:before="180" w:after="0" w:line="240" w:lineRule="auto"/>
            </w:pPr>
            <w:r>
              <w:rPr>
                <w:rFonts w:ascii="Arial" w:hAnsi="Arial"/>
                <w:color w:val="000000"/>
                <w:sz w:val="18"/>
              </w:rPr>
              <w:t>Return Key required if set.</w:t>
            </w:r>
          </w:p>
          <w:bookmarkEnd w:id="14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2" w:name="para_d483d92c_9cea_44cd_b89b_05aaafe54d"/>
          <w:p>
            <w:pPr>
              <w:spacing w:before="180" w:after="0" w:line="240" w:lineRule="auto"/>
            </w:pPr>
            <w:r>
              <w:rPr>
                <w:rFonts w:ascii="Arial" w:hAnsi="Arial"/>
                <w:color w:val="000000"/>
                <w:sz w:val="18"/>
              </w:rPr>
              <w:t>Universal Entity ID</w:t>
            </w:r>
          </w:p>
          <w:bookmarkEnd w:id="14342"/>
        </w:tc>
        <w:tc>
          <w:tcPr>
            <w:tcBorders>
              <w:bottom w:val="single" w:sz="4" w:color="000000"/>
              <w:right w:val="single" w:sz="4" w:color="000000"/>
            </w:tcBorders>
            <w:tcMar>
              <w:top w:w="40" w:type="dxa"/>
              <w:left w:w="40" w:type="dxa"/>
              <w:bottom w:w="40" w:type="dxa"/>
              <w:right w:w="40" w:type="dxa"/>
            </w:tcMar>
            <w:vAlign w:val="top"/>
          </w:tcPr>
          <w:bookmarkStart w:id="14343" w:name="para_55f9dd57_9a1c_498d_a3dc_06f2660593"/>
          <w:p>
            <w:pPr>
              <w:spacing w:before="180" w:after="0" w:line="240" w:lineRule="auto"/>
              <w:jc w:val="center"/>
            </w:pPr>
            <w:r>
              <w:rPr>
                <w:rFonts w:ascii="Arial" w:hAnsi="Arial"/>
                <w:color w:val="000000"/>
                <w:sz w:val="18"/>
              </w:rPr>
              <w:t>(0040,0032)</w:t>
            </w:r>
          </w:p>
          <w:bookmarkEnd w:id="14343"/>
        </w:tc>
        <w:tc>
          <w:tcPr>
            <w:tcBorders>
              <w:bottom w:val="single" w:sz="4" w:color="000000"/>
              <w:right w:val="single" w:sz="4" w:color="000000"/>
            </w:tcBorders>
            <w:tcMar>
              <w:top w:w="40" w:type="dxa"/>
              <w:left w:w="40" w:type="dxa"/>
              <w:bottom w:w="40" w:type="dxa"/>
              <w:right w:w="40" w:type="dxa"/>
            </w:tcMar>
            <w:vAlign w:val="top"/>
          </w:tcPr>
          <w:bookmarkStart w:id="14344" w:name="para_8aeccab9_8d03_4d46_a91c_a87d86ba6e"/>
          <w:p>
            <w:pPr>
              <w:spacing w:before="180" w:after="0" w:line="240" w:lineRule="auto"/>
              <w:jc w:val="center"/>
            </w:pPr>
            <w:r>
              <w:rPr>
                <w:rFonts w:ascii="Arial" w:hAnsi="Arial"/>
                <w:color w:val="000000"/>
                <w:sz w:val="18"/>
              </w:rPr>
              <w:t>1C/1</w:t>
            </w:r>
          </w:p>
          <w:bookmarkEnd w:id="14344"/>
        </w:tc>
        <w:tc>
          <w:tcPr>
            <w:tcBorders>
              <w:bottom w:val="single" w:sz="4" w:color="000000"/>
              <w:right w:val="single" w:sz="4" w:color="000000"/>
            </w:tcBorders>
            <w:tcMar>
              <w:top w:w="40" w:type="dxa"/>
              <w:left w:w="40" w:type="dxa"/>
              <w:bottom w:w="40" w:type="dxa"/>
              <w:right w:w="40" w:type="dxa"/>
            </w:tcMar>
            <w:vAlign w:val="top"/>
          </w:tcPr>
          <w:bookmarkStart w:id="14345" w:name="para_61bcffac_b6ac_4333_bf95_1b8729a334"/>
          <w:p>
            <w:pPr>
              <w:spacing w:before="180" w:after="0" w:line="240" w:lineRule="auto"/>
              <w:jc w:val="center"/>
            </w:pPr>
            <w:r>
              <w:rPr>
                <w:rFonts w:ascii="Arial" w:hAnsi="Arial"/>
                <w:color w:val="000000"/>
                <w:sz w:val="18"/>
              </w:rPr>
              <w:t>Not Allowed</w:t>
            </w:r>
          </w:p>
          <w:bookmarkEnd w:id="143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346" w:name="para_7cf3df74_2df7_401d_8a62_2ac6abbe30"/>
          <w:p>
            <w:pPr>
              <w:spacing w:before="180" w:after="0" w:line="240" w:lineRule="auto"/>
              <w:jc w:val="center"/>
            </w:pPr>
            <w:r>
              <w:rPr>
                <w:rFonts w:ascii="Arial" w:hAnsi="Arial"/>
                <w:color w:val="000000"/>
                <w:sz w:val="18"/>
              </w:rPr>
              <w:t>-/1</w:t>
            </w:r>
          </w:p>
          <w:bookmarkEnd w:id="14346"/>
        </w:tc>
        <w:tc>
          <w:tcPr>
            <w:tcBorders>
              <w:bottom w:val="single" w:sz="4" w:color="000000"/>
              <w:right w:val="single" w:sz="4" w:color="000000"/>
            </w:tcBorders>
            <w:tcMar>
              <w:top w:w="40" w:type="dxa"/>
              <w:left w:w="40" w:type="dxa"/>
              <w:bottom w:w="40" w:type="dxa"/>
              <w:right w:w="40" w:type="dxa"/>
            </w:tcMar>
            <w:vAlign w:val="top"/>
          </w:tcPr>
          <w:bookmarkStart w:id="14347" w:name="para_a25d5711_2728_4035_a4fd_715d4a7c0f"/>
          <w:p>
            <w:pPr>
              <w:spacing w:before="180" w:after="0" w:line="240" w:lineRule="auto"/>
              <w:jc w:val="center"/>
            </w:pPr>
            <w:r>
              <w:rPr>
                <w:rFonts w:ascii="Arial" w:hAnsi="Arial"/>
                <w:color w:val="000000"/>
                <w:sz w:val="18"/>
              </w:rPr>
              <w:t>*</w:t>
            </w:r>
          </w:p>
          <w:bookmarkEnd w:id="14347"/>
        </w:tc>
        <w:tc>
          <w:tcPr>
            <w:tcBorders>
              <w:bottom w:val="single" w:sz="4" w:color="000000"/>
              <w:right w:val="single" w:sz="4" w:color="000000"/>
            </w:tcBorders>
            <w:tcMar>
              <w:top w:w="40" w:type="dxa"/>
              <w:left w:w="40" w:type="dxa"/>
              <w:bottom w:w="40" w:type="dxa"/>
              <w:right w:w="40" w:type="dxa"/>
            </w:tcMar>
            <w:vAlign w:val="top"/>
          </w:tcPr>
          <w:bookmarkStart w:id="14348" w:name="para_a3e14de9_b405_4fb2_9751_4fb0227bde"/>
          <w:p>
            <w:pPr>
              <w:spacing w:before="180" w:after="0" w:line="240" w:lineRule="auto"/>
              <w:jc w:val="center"/>
            </w:pPr>
            <w:r>
              <w:rPr>
                <w:rFonts w:ascii="Arial" w:hAnsi="Arial"/>
                <w:color w:val="000000"/>
                <w:sz w:val="18"/>
              </w:rPr>
              <w:t>1C</w:t>
            </w:r>
          </w:p>
          <w:bookmarkEnd w:id="14348"/>
        </w:tc>
        <w:tc>
          <w:tcPr>
            <w:tcBorders>
              <w:bottom w:val="single" w:sz="4" w:color="000000"/>
              <w:right w:val="single" w:sz="4" w:color="000000"/>
            </w:tcBorders>
            <w:tcMar>
              <w:top w:w="40" w:type="dxa"/>
              <w:left w:w="40" w:type="dxa"/>
              <w:bottom w:w="40" w:type="dxa"/>
              <w:right w:w="40" w:type="dxa"/>
            </w:tcMar>
            <w:vAlign w:val="top"/>
          </w:tcPr>
          <w:bookmarkStart w:id="14349" w:name="para_1bae52cc_07c5_4487_bd97_164e03f9b8"/>
          <w:p>
            <w:pPr>
              <w:spacing w:before="180" w:after="0" w:line="240" w:lineRule="auto"/>
            </w:pPr>
            <w:r>
              <w:rPr>
                <w:rFonts w:ascii="Arial" w:hAnsi="Arial"/>
                <w:color w:val="000000"/>
                <w:sz w:val="18"/>
              </w:rPr>
              <w:t>Creation required if Local Namespace Entity ID (0040,0031) is not present; may be present otherwise.</w:t>
            </w:r>
          </w:p>
          <w:bookmarkEnd w:id="14349"/>
          <w:bookmarkStart w:id="14350" w:name="para_fe1a9f2b_319e_4534_8d94_d7958796a0"/>
          <w:p>
            <w:pPr>
              <w:spacing w:before="180" w:after="0" w:line="240" w:lineRule="auto"/>
            </w:pPr>
            <w:r>
              <w:rPr>
                <w:rFonts w:ascii="Arial" w:hAnsi="Arial"/>
                <w:color w:val="000000"/>
                <w:sz w:val="18"/>
              </w:rPr>
              <w:t>Return Key required if set.</w:t>
            </w:r>
          </w:p>
          <w:bookmarkEnd w:id="14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1" w:name="para_1923f24e_ea03_4313_867b_ca379ae1ba"/>
          <w:p>
            <w:pPr>
              <w:spacing w:before="180" w:after="0" w:line="240" w:lineRule="auto"/>
            </w:pPr>
            <w:r>
              <w:rPr>
                <w:rFonts w:ascii="Arial" w:hAnsi="Arial"/>
                <w:color w:val="000000"/>
                <w:sz w:val="18"/>
              </w:rPr>
              <w:t>Universal Entity ID Type</w:t>
            </w:r>
          </w:p>
          <w:bookmarkEnd w:id="14351"/>
        </w:tc>
        <w:tc>
          <w:tcPr>
            <w:tcBorders>
              <w:bottom w:val="single" w:sz="4" w:color="000000"/>
              <w:right w:val="single" w:sz="4" w:color="000000"/>
            </w:tcBorders>
            <w:tcMar>
              <w:top w:w="40" w:type="dxa"/>
              <w:left w:w="40" w:type="dxa"/>
              <w:bottom w:w="40" w:type="dxa"/>
              <w:right w:w="40" w:type="dxa"/>
            </w:tcMar>
            <w:vAlign w:val="top"/>
          </w:tcPr>
          <w:bookmarkStart w:id="14352" w:name="para_a2a6fe1f_e9d0_4c41_ac75_4537492908"/>
          <w:p>
            <w:pPr>
              <w:spacing w:before="180" w:after="0" w:line="240" w:lineRule="auto"/>
              <w:jc w:val="center"/>
            </w:pPr>
            <w:r>
              <w:rPr>
                <w:rFonts w:ascii="Arial" w:hAnsi="Arial"/>
                <w:color w:val="000000"/>
                <w:sz w:val="18"/>
              </w:rPr>
              <w:t>(0040,0033)</w:t>
            </w:r>
          </w:p>
          <w:bookmarkEnd w:id="14352"/>
        </w:tc>
        <w:tc>
          <w:tcPr>
            <w:tcBorders>
              <w:bottom w:val="single" w:sz="4" w:color="000000"/>
              <w:right w:val="single" w:sz="4" w:color="000000"/>
            </w:tcBorders>
            <w:tcMar>
              <w:top w:w="40" w:type="dxa"/>
              <w:left w:w="40" w:type="dxa"/>
              <w:bottom w:w="40" w:type="dxa"/>
              <w:right w:w="40" w:type="dxa"/>
            </w:tcMar>
            <w:vAlign w:val="top"/>
          </w:tcPr>
          <w:bookmarkStart w:id="14353" w:name="para_50f9430f_9073_493b_a5a7_72b633ac2a"/>
          <w:p>
            <w:pPr>
              <w:spacing w:before="180" w:after="0" w:line="240" w:lineRule="auto"/>
              <w:jc w:val="center"/>
            </w:pPr>
            <w:r>
              <w:rPr>
                <w:rFonts w:ascii="Arial" w:hAnsi="Arial"/>
                <w:color w:val="000000"/>
                <w:sz w:val="18"/>
              </w:rPr>
              <w:t>1C/1</w:t>
            </w:r>
          </w:p>
          <w:bookmarkEnd w:id="14353"/>
        </w:tc>
        <w:tc>
          <w:tcPr>
            <w:tcBorders>
              <w:bottom w:val="single" w:sz="4" w:color="000000"/>
              <w:right w:val="single" w:sz="4" w:color="000000"/>
            </w:tcBorders>
            <w:tcMar>
              <w:top w:w="40" w:type="dxa"/>
              <w:left w:w="40" w:type="dxa"/>
              <w:bottom w:w="40" w:type="dxa"/>
              <w:right w:w="40" w:type="dxa"/>
            </w:tcMar>
            <w:vAlign w:val="top"/>
          </w:tcPr>
          <w:bookmarkStart w:id="14354" w:name="para_8373671e_32e4_43c9_8215_586cc87e92"/>
          <w:p>
            <w:pPr>
              <w:spacing w:before="180" w:after="0" w:line="240" w:lineRule="auto"/>
              <w:jc w:val="center"/>
            </w:pPr>
            <w:r>
              <w:rPr>
                <w:rFonts w:ascii="Arial" w:hAnsi="Arial"/>
                <w:color w:val="000000"/>
                <w:sz w:val="18"/>
              </w:rPr>
              <w:t>Not Allowed</w:t>
            </w:r>
          </w:p>
          <w:bookmarkEnd w:id="143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355" w:name="para_3f346d7a_b9c1_4741_802f_75fb95d611"/>
          <w:p>
            <w:pPr>
              <w:spacing w:before="180" w:after="0" w:line="240" w:lineRule="auto"/>
              <w:jc w:val="center"/>
            </w:pPr>
            <w:r>
              <w:rPr>
                <w:rFonts w:ascii="Arial" w:hAnsi="Arial"/>
                <w:color w:val="000000"/>
                <w:sz w:val="18"/>
              </w:rPr>
              <w:t>-/1</w:t>
            </w:r>
          </w:p>
          <w:bookmarkEnd w:id="14355"/>
        </w:tc>
        <w:tc>
          <w:tcPr>
            <w:tcBorders>
              <w:bottom w:val="single" w:sz="4" w:color="000000"/>
              <w:right w:val="single" w:sz="4" w:color="000000"/>
            </w:tcBorders>
            <w:tcMar>
              <w:top w:w="40" w:type="dxa"/>
              <w:left w:w="40" w:type="dxa"/>
              <w:bottom w:w="40" w:type="dxa"/>
              <w:right w:w="40" w:type="dxa"/>
            </w:tcMar>
            <w:vAlign w:val="top"/>
          </w:tcPr>
          <w:bookmarkStart w:id="14356" w:name="para_6fa827fb_56e5_4587_b4af_76761a0516"/>
          <w:p>
            <w:pPr>
              <w:spacing w:before="180" w:after="0" w:line="240" w:lineRule="auto"/>
              <w:jc w:val="center"/>
            </w:pPr>
            <w:r>
              <w:rPr>
                <w:rFonts w:ascii="Arial" w:hAnsi="Arial"/>
                <w:color w:val="000000"/>
                <w:sz w:val="18"/>
              </w:rPr>
              <w:t>*</w:t>
            </w:r>
          </w:p>
          <w:bookmarkEnd w:id="14356"/>
        </w:tc>
        <w:tc>
          <w:tcPr>
            <w:tcBorders>
              <w:bottom w:val="single" w:sz="4" w:color="000000"/>
              <w:right w:val="single" w:sz="4" w:color="000000"/>
            </w:tcBorders>
            <w:tcMar>
              <w:top w:w="40" w:type="dxa"/>
              <w:left w:w="40" w:type="dxa"/>
              <w:bottom w:w="40" w:type="dxa"/>
              <w:right w:w="40" w:type="dxa"/>
            </w:tcMar>
            <w:vAlign w:val="top"/>
          </w:tcPr>
          <w:bookmarkStart w:id="14357" w:name="para_8268683e_678a_4029_a8b4_88a9afe5f1"/>
          <w:p>
            <w:pPr>
              <w:spacing w:before="180" w:after="0" w:line="240" w:lineRule="auto"/>
              <w:jc w:val="center"/>
            </w:pPr>
            <w:r>
              <w:rPr>
                <w:rFonts w:ascii="Arial" w:hAnsi="Arial"/>
                <w:color w:val="000000"/>
                <w:sz w:val="18"/>
              </w:rPr>
              <w:t>1C</w:t>
            </w:r>
          </w:p>
          <w:bookmarkEnd w:id="14357"/>
        </w:tc>
        <w:tc>
          <w:tcPr>
            <w:tcBorders>
              <w:bottom w:val="single" w:sz="4" w:color="000000"/>
              <w:right w:val="single" w:sz="4" w:color="000000"/>
            </w:tcBorders>
            <w:tcMar>
              <w:top w:w="40" w:type="dxa"/>
              <w:left w:w="40" w:type="dxa"/>
              <w:bottom w:w="40" w:type="dxa"/>
              <w:right w:w="40" w:type="dxa"/>
            </w:tcMar>
            <w:vAlign w:val="top"/>
          </w:tcPr>
          <w:bookmarkStart w:id="14358" w:name="para_b2eb8888_1ae0_45f6_8aec_3b0120a3e8"/>
          <w:p>
            <w:pPr>
              <w:spacing w:before="180" w:after="0" w:line="240" w:lineRule="auto"/>
            </w:pPr>
            <w:r>
              <w:rPr>
                <w:rFonts w:ascii="Arial" w:hAnsi="Arial"/>
                <w:color w:val="000000"/>
                <w:sz w:val="18"/>
              </w:rPr>
              <w:t>Creation required if Universal Entity ID (0040,0032) is present.</w:t>
            </w:r>
          </w:p>
          <w:bookmarkEnd w:id="14358"/>
          <w:bookmarkStart w:id="14359" w:name="para_d44a9aed_3af5_4361_b11b_ddcf374edf"/>
          <w:p>
            <w:pPr>
              <w:spacing w:before="180" w:after="0" w:line="240" w:lineRule="auto"/>
            </w:pPr>
            <w:r>
              <w:rPr>
                <w:rFonts w:ascii="Arial" w:hAnsi="Arial"/>
                <w:color w:val="000000"/>
                <w:sz w:val="18"/>
              </w:rPr>
              <w:t>Return Key required if set.</w:t>
            </w:r>
          </w:p>
          <w:bookmarkEnd w:id="14359"/>
        </w:tc>
      </w:tr>
    </w:tbl>
    <w:bookmarkStart w:id="14360" w:name="table_CC_2_5_2e"/>
    <w:p>
      <w:pPr>
        <w:keepNext/>
        <w:spacing w:before="216" w:after="0" w:line="240" w:lineRule="auto"/>
        <w:jc w:val="center"/>
      </w:pPr>
      <w:r>
        <w:rPr>
          <w:rFonts w:ascii="Arial" w:hAnsi="Arial"/>
          <w:b/>
          <w:color w:val="000000"/>
          <w:sz w:val="22"/>
        </w:rPr>
        <w:t>Table CC.2.5-2e. Issuer of Patient ID Macro</w:t>
      </w:r>
    </w:p>
    <w:bookmarkEnd w:id="14360"/>
    <w:p>
      <w:pPr>
        <w:spacing w:before="0" w:after="0" w:line="240" w:lineRule="auto"/>
        <w:rPr>
          <w:sz w:val="13"/>
        </w:rPr>
      </w:pPr>
    </w:p>
    <w:tbl>
      <w:tblPr>
        <w:tblInd w:w="45" w:type="dxa"/>
        <w:tblLayout w:type="fixed"/>
      </w:tblPr>
      <w:tblGrid>
        <w:gridCol w:w="1232"/>
        <w:gridCol w:w="1111"/>
        <w:gridCol w:w="1217"/>
        <w:gridCol w:w="1207"/>
        <w:gridCol w:w="727"/>
        <w:gridCol w:w="1207"/>
        <w:gridCol w:w="1077"/>
        <w:gridCol w:w="867"/>
        <w:gridCol w:w="17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361" w:name="para_4afc2cae_8200_4488_981f_0870ec5208"/>
          <w:p>
            <w:pPr>
              <w:keepNext/>
              <w:spacing w:before="180" w:after="0" w:line="240" w:lineRule="auto"/>
              <w:jc w:val="center"/>
            </w:pPr>
            <w:r>
              <w:rPr>
                <w:rFonts w:ascii="Arial" w:hAnsi="Arial"/>
                <w:b/>
                <w:color w:val="000000"/>
                <w:sz w:val="18"/>
              </w:rPr>
              <w:t>Attribute Name</w:t>
            </w:r>
          </w:p>
          <w:bookmarkEnd w:id="143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62" w:name="para_8c89c196_906b_4790_b71d_74fcafe8cd"/>
          <w:p>
            <w:pPr>
              <w:spacing w:before="180" w:after="0" w:line="240" w:lineRule="auto"/>
              <w:jc w:val="center"/>
            </w:pPr>
            <w:r>
              <w:rPr>
                <w:rFonts w:ascii="Arial" w:hAnsi="Arial"/>
                <w:b/>
                <w:color w:val="000000"/>
                <w:sz w:val="18"/>
              </w:rPr>
              <w:t>Tag</w:t>
            </w:r>
          </w:p>
          <w:bookmarkEnd w:id="143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63" w:name="para_0ff47d19_a863_438d_b69a_58ab392816"/>
          <w:p>
            <w:pPr>
              <w:spacing w:before="180" w:after="0" w:line="240" w:lineRule="auto"/>
              <w:jc w:val="center"/>
            </w:pPr>
            <w:r>
              <w:rPr>
                <w:rFonts w:ascii="Arial" w:hAnsi="Arial"/>
                <w:b/>
                <w:color w:val="000000"/>
                <w:sz w:val="18"/>
              </w:rPr>
              <w:t>Usage N-CREATE (SCU/SCP)</w:t>
            </w:r>
          </w:p>
          <w:bookmarkEnd w:id="143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64" w:name="para_7b4d26cc_4f79_4ea8_8ded_853266b68e"/>
          <w:p>
            <w:pPr>
              <w:spacing w:before="180" w:after="0" w:line="240" w:lineRule="auto"/>
              <w:jc w:val="center"/>
            </w:pPr>
            <w:r>
              <w:rPr>
                <w:rFonts w:ascii="Arial" w:hAnsi="Arial"/>
                <w:b/>
                <w:color w:val="000000"/>
                <w:sz w:val="18"/>
              </w:rPr>
              <w:t>Usage N-SET (SCU/SCP)</w:t>
            </w:r>
          </w:p>
          <w:bookmarkEnd w:id="143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65" w:name="para_aa277414_5e32_4683_8f18_fd856823bd"/>
          <w:p>
            <w:pPr>
              <w:spacing w:before="180" w:after="0" w:line="240" w:lineRule="auto"/>
              <w:jc w:val="center"/>
            </w:pPr>
            <w:r>
              <w:rPr>
                <w:rFonts w:ascii="Arial" w:hAnsi="Arial"/>
                <w:b/>
                <w:color w:val="000000"/>
                <w:sz w:val="18"/>
              </w:rPr>
              <w:t>Final State</w:t>
            </w:r>
          </w:p>
          <w:bookmarkEnd w:id="143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66" w:name="para_5b09f450_7ce6_4a08_bfac_7901115ee6"/>
          <w:p>
            <w:pPr>
              <w:spacing w:before="180" w:after="0" w:line="240" w:lineRule="auto"/>
              <w:jc w:val="center"/>
            </w:pPr>
            <w:r>
              <w:rPr>
                <w:rFonts w:ascii="Arial" w:hAnsi="Arial"/>
                <w:b/>
                <w:color w:val="000000"/>
                <w:sz w:val="18"/>
              </w:rPr>
              <w:t>Usage N-GET (SCU/SCP)</w:t>
            </w:r>
          </w:p>
          <w:bookmarkEnd w:id="143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67" w:name="para_9d81946f_06f1_407b_a48d_3cde80bc40"/>
          <w:p>
            <w:pPr>
              <w:spacing w:before="180" w:after="0" w:line="240" w:lineRule="auto"/>
              <w:jc w:val="center"/>
            </w:pPr>
            <w:r>
              <w:rPr>
                <w:rFonts w:ascii="Arial" w:hAnsi="Arial"/>
                <w:b/>
                <w:color w:val="000000"/>
                <w:sz w:val="18"/>
              </w:rPr>
              <w:t>Matching Key Type</w:t>
            </w:r>
          </w:p>
          <w:bookmarkEnd w:id="143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68" w:name="para_a8a398fd_2c9e_4cca_9479_1a13f07741"/>
          <w:p>
            <w:pPr>
              <w:spacing w:before="180" w:after="0" w:line="240" w:lineRule="auto"/>
              <w:jc w:val="center"/>
            </w:pPr>
            <w:r>
              <w:rPr>
                <w:rFonts w:ascii="Arial" w:hAnsi="Arial"/>
                <w:b/>
                <w:color w:val="000000"/>
                <w:sz w:val="18"/>
              </w:rPr>
              <w:t>Return Key Type</w:t>
            </w:r>
          </w:p>
          <w:bookmarkEnd w:id="143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69" w:name="para_954140c5_5b38_4075_aa90_421f2445c9"/>
          <w:p>
            <w:pPr>
              <w:spacing w:before="180" w:after="0" w:line="240" w:lineRule="auto"/>
              <w:jc w:val="center"/>
            </w:pPr>
            <w:r>
              <w:rPr>
                <w:rFonts w:ascii="Arial" w:hAnsi="Arial"/>
                <w:b/>
                <w:color w:val="000000"/>
                <w:sz w:val="18"/>
              </w:rPr>
              <w:t>Remark/Matching Type</w:t>
            </w:r>
          </w:p>
          <w:bookmarkEnd w:id="14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0" w:name="para_98c11c9e_70b7_4eb9_bab5_f6b0eb9926"/>
          <w:p>
            <w:pPr>
              <w:spacing w:before="180" w:after="0" w:line="240" w:lineRule="auto"/>
            </w:pPr>
            <w:r>
              <w:rPr>
                <w:rFonts w:ascii="Arial" w:hAnsi="Arial"/>
                <w:color w:val="000000"/>
                <w:sz w:val="18"/>
              </w:rPr>
              <w:t>Issuer of Patient ID</w:t>
            </w:r>
          </w:p>
          <w:bookmarkEnd w:id="14370"/>
        </w:tc>
        <w:tc>
          <w:tcPr>
            <w:tcBorders>
              <w:bottom w:val="single" w:sz="4" w:color="000000"/>
              <w:right w:val="single" w:sz="4" w:color="000000"/>
            </w:tcBorders>
            <w:tcMar>
              <w:top w:w="40" w:type="dxa"/>
              <w:left w:w="40" w:type="dxa"/>
              <w:bottom w:w="40" w:type="dxa"/>
              <w:right w:w="40" w:type="dxa"/>
            </w:tcMar>
            <w:vAlign w:val="top"/>
          </w:tcPr>
          <w:bookmarkStart w:id="14371" w:name="para_108f336a_319e_4131_905c_de8bcd71ac"/>
          <w:p>
            <w:pPr>
              <w:spacing w:before="180" w:after="0" w:line="240" w:lineRule="auto"/>
              <w:jc w:val="center"/>
            </w:pPr>
            <w:r>
              <w:rPr>
                <w:rFonts w:ascii="Arial" w:hAnsi="Arial"/>
                <w:color w:val="000000"/>
                <w:sz w:val="18"/>
              </w:rPr>
              <w:t>(0010,0021)</w:t>
            </w:r>
          </w:p>
          <w:bookmarkEnd w:id="14371"/>
        </w:tc>
        <w:tc>
          <w:tcPr>
            <w:tcBorders>
              <w:bottom w:val="single" w:sz="4" w:color="000000"/>
              <w:right w:val="single" w:sz="4" w:color="000000"/>
            </w:tcBorders>
            <w:tcMar>
              <w:top w:w="40" w:type="dxa"/>
              <w:left w:w="40" w:type="dxa"/>
              <w:bottom w:w="40" w:type="dxa"/>
              <w:right w:w="40" w:type="dxa"/>
            </w:tcMar>
            <w:vAlign w:val="top"/>
          </w:tcPr>
          <w:bookmarkStart w:id="14372" w:name="para_c8fefbcc_a26a_4873_a602_4c32eb1b02"/>
          <w:p>
            <w:pPr>
              <w:spacing w:before="180" w:after="0" w:line="240" w:lineRule="auto"/>
              <w:jc w:val="center"/>
            </w:pPr>
            <w:r>
              <w:rPr>
                <w:rFonts w:ascii="Arial" w:hAnsi="Arial"/>
                <w:color w:val="000000"/>
                <w:sz w:val="18"/>
              </w:rPr>
              <w:t>2/2</w:t>
            </w:r>
          </w:p>
          <w:bookmarkEnd w:id="14372"/>
        </w:tc>
        <w:tc>
          <w:tcPr>
            <w:tcBorders>
              <w:bottom w:val="single" w:sz="4" w:color="000000"/>
              <w:right w:val="single" w:sz="4" w:color="000000"/>
            </w:tcBorders>
            <w:tcMar>
              <w:top w:w="40" w:type="dxa"/>
              <w:left w:w="40" w:type="dxa"/>
              <w:bottom w:w="40" w:type="dxa"/>
              <w:right w:w="40" w:type="dxa"/>
            </w:tcMar>
            <w:vAlign w:val="top"/>
          </w:tcPr>
          <w:bookmarkStart w:id="14373" w:name="para_9698b192_5ee9_43e8_ab0c_06a9e4400a"/>
          <w:p>
            <w:pPr>
              <w:spacing w:before="180" w:after="0" w:line="240" w:lineRule="auto"/>
              <w:jc w:val="center"/>
            </w:pPr>
            <w:r>
              <w:rPr>
                <w:rFonts w:ascii="Arial" w:hAnsi="Arial"/>
                <w:color w:val="000000"/>
                <w:sz w:val="18"/>
              </w:rPr>
              <w:t>Not allowed</w:t>
            </w:r>
          </w:p>
          <w:bookmarkEnd w:id="14373"/>
        </w:tc>
        <w:tc>
          <w:tcPr>
            <w:tcBorders>
              <w:bottom w:val="single" w:sz="4" w:color="000000"/>
              <w:right w:val="single" w:sz="4" w:color="000000"/>
            </w:tcBorders>
            <w:tcMar>
              <w:top w:w="40" w:type="dxa"/>
              <w:left w:w="40" w:type="dxa"/>
              <w:bottom w:w="40" w:type="dxa"/>
              <w:right w:w="40" w:type="dxa"/>
            </w:tcMar>
            <w:vAlign w:val="top"/>
          </w:tcPr>
          <w:bookmarkStart w:id="14374" w:name="para_57af7a25_e0b7_4fae_a73d_e23375b1cd"/>
          <w:p>
            <w:pPr>
              <w:spacing w:before="180" w:after="0" w:line="240" w:lineRule="auto"/>
              <w:jc w:val="center"/>
            </w:pPr>
            <w:r>
              <w:rPr>
                <w:rFonts w:ascii="Arial" w:hAnsi="Arial"/>
                <w:color w:val="000000"/>
                <w:sz w:val="18"/>
              </w:rPr>
              <w:t>O</w:t>
            </w:r>
          </w:p>
          <w:bookmarkEnd w:id="14374"/>
        </w:tc>
        <w:tc>
          <w:tcPr>
            <w:tcBorders>
              <w:bottom w:val="single" w:sz="4" w:color="000000"/>
              <w:right w:val="single" w:sz="4" w:color="000000"/>
            </w:tcBorders>
            <w:tcMar>
              <w:top w:w="40" w:type="dxa"/>
              <w:left w:w="40" w:type="dxa"/>
              <w:bottom w:w="40" w:type="dxa"/>
              <w:right w:w="40" w:type="dxa"/>
            </w:tcMar>
            <w:vAlign w:val="top"/>
          </w:tcPr>
          <w:bookmarkStart w:id="14375" w:name="para_7041feea_b992_4160_b29a_f3e282f0bb"/>
          <w:p>
            <w:pPr>
              <w:spacing w:before="180" w:after="0" w:line="240" w:lineRule="auto"/>
              <w:jc w:val="center"/>
            </w:pPr>
            <w:r>
              <w:rPr>
                <w:rFonts w:ascii="Arial" w:hAnsi="Arial"/>
                <w:color w:val="000000"/>
                <w:sz w:val="18"/>
              </w:rPr>
              <w:t>3/2</w:t>
            </w:r>
          </w:p>
          <w:bookmarkEnd w:id="14375"/>
        </w:tc>
        <w:tc>
          <w:tcPr>
            <w:tcBorders>
              <w:bottom w:val="single" w:sz="4" w:color="000000"/>
              <w:right w:val="single" w:sz="4" w:color="000000"/>
            </w:tcBorders>
            <w:tcMar>
              <w:top w:w="40" w:type="dxa"/>
              <w:left w:w="40" w:type="dxa"/>
              <w:bottom w:w="40" w:type="dxa"/>
              <w:right w:w="40" w:type="dxa"/>
            </w:tcMar>
            <w:vAlign w:val="top"/>
          </w:tcPr>
          <w:bookmarkStart w:id="14376" w:name="para_e86cf195_e6e4_4b6a_9d74_b86d3ed794"/>
          <w:p>
            <w:pPr>
              <w:spacing w:before="180" w:after="0" w:line="240" w:lineRule="auto"/>
              <w:jc w:val="center"/>
            </w:pPr>
            <w:r>
              <w:rPr>
                <w:rFonts w:ascii="Arial" w:hAnsi="Arial"/>
                <w:color w:val="000000"/>
                <w:sz w:val="18"/>
              </w:rPr>
              <w:t>R</w:t>
            </w:r>
          </w:p>
          <w:bookmarkEnd w:id="14376"/>
        </w:tc>
        <w:tc>
          <w:tcPr>
            <w:tcBorders>
              <w:bottom w:val="single" w:sz="4" w:color="000000"/>
              <w:right w:val="single" w:sz="4" w:color="000000"/>
            </w:tcBorders>
            <w:tcMar>
              <w:top w:w="40" w:type="dxa"/>
              <w:left w:w="40" w:type="dxa"/>
              <w:bottom w:w="40" w:type="dxa"/>
              <w:right w:w="40" w:type="dxa"/>
            </w:tcMar>
            <w:vAlign w:val="top"/>
          </w:tcPr>
          <w:bookmarkStart w:id="14377" w:name="para_d78e381e_6ab3_4f79_b35d_d50d3f2d23"/>
          <w:p>
            <w:pPr>
              <w:spacing w:before="180" w:after="0" w:line="240" w:lineRule="auto"/>
              <w:jc w:val="center"/>
            </w:pPr>
            <w:r>
              <w:rPr>
                <w:rFonts w:ascii="Arial" w:hAnsi="Arial"/>
                <w:color w:val="000000"/>
                <w:sz w:val="18"/>
              </w:rPr>
              <w:t>2</w:t>
            </w:r>
          </w:p>
          <w:bookmarkEnd w:id="143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8" w:name="para_f5970387_e0fc_4ee5_af09_1f5d6fdb24"/>
          <w:p>
            <w:pPr>
              <w:spacing w:before="180" w:after="0" w:line="240" w:lineRule="auto"/>
            </w:pPr>
            <w:r>
              <w:rPr>
                <w:rFonts w:ascii="Arial" w:hAnsi="Arial"/>
                <w:color w:val="000000"/>
                <w:sz w:val="18"/>
              </w:rPr>
              <w:t>Issuer of Patient ID Qualifiers Sequence</w:t>
            </w:r>
          </w:p>
          <w:bookmarkEnd w:id="14378"/>
        </w:tc>
        <w:tc>
          <w:tcPr>
            <w:tcBorders>
              <w:bottom w:val="single" w:sz="4" w:color="000000"/>
              <w:right w:val="single" w:sz="4" w:color="000000"/>
            </w:tcBorders>
            <w:tcMar>
              <w:top w:w="40" w:type="dxa"/>
              <w:left w:w="40" w:type="dxa"/>
              <w:bottom w:w="40" w:type="dxa"/>
              <w:right w:w="40" w:type="dxa"/>
            </w:tcMar>
            <w:vAlign w:val="top"/>
          </w:tcPr>
          <w:bookmarkStart w:id="14379" w:name="para_e2c88d29_6681_44c0_b7fb_60fa0e153b"/>
          <w:p>
            <w:pPr>
              <w:spacing w:before="180" w:after="0" w:line="240" w:lineRule="auto"/>
              <w:jc w:val="center"/>
            </w:pPr>
            <w:r>
              <w:rPr>
                <w:rFonts w:ascii="Arial" w:hAnsi="Arial"/>
                <w:color w:val="000000"/>
                <w:sz w:val="18"/>
              </w:rPr>
              <w:t>(0010,0024)</w:t>
            </w:r>
          </w:p>
          <w:bookmarkEnd w:id="14379"/>
        </w:tc>
        <w:tc>
          <w:tcPr>
            <w:tcBorders>
              <w:bottom w:val="single" w:sz="4" w:color="000000"/>
              <w:right w:val="single" w:sz="4" w:color="000000"/>
            </w:tcBorders>
            <w:tcMar>
              <w:top w:w="40" w:type="dxa"/>
              <w:left w:w="40" w:type="dxa"/>
              <w:bottom w:w="40" w:type="dxa"/>
              <w:right w:w="40" w:type="dxa"/>
            </w:tcMar>
            <w:vAlign w:val="top"/>
          </w:tcPr>
          <w:bookmarkStart w:id="14380" w:name="para_fd9c857f_dee3_4c5f_9203_b52210dc5f"/>
          <w:p>
            <w:pPr>
              <w:spacing w:before="180" w:after="0" w:line="240" w:lineRule="auto"/>
              <w:jc w:val="center"/>
            </w:pPr>
            <w:r>
              <w:rPr>
                <w:rFonts w:ascii="Arial" w:hAnsi="Arial"/>
                <w:color w:val="000000"/>
                <w:sz w:val="18"/>
              </w:rPr>
              <w:t>2/2</w:t>
            </w:r>
          </w:p>
          <w:bookmarkEnd w:id="14380"/>
        </w:tc>
        <w:tc>
          <w:tcPr>
            <w:tcBorders>
              <w:bottom w:val="single" w:sz="4" w:color="000000"/>
              <w:right w:val="single" w:sz="4" w:color="000000"/>
            </w:tcBorders>
            <w:tcMar>
              <w:top w:w="40" w:type="dxa"/>
              <w:left w:w="40" w:type="dxa"/>
              <w:bottom w:w="40" w:type="dxa"/>
              <w:right w:w="40" w:type="dxa"/>
            </w:tcMar>
            <w:vAlign w:val="top"/>
          </w:tcPr>
          <w:bookmarkStart w:id="14381" w:name="para_b485ed7d_d85e_4049_9d8a_3b68837009"/>
          <w:p>
            <w:pPr>
              <w:spacing w:before="180" w:after="0" w:line="240" w:lineRule="auto"/>
              <w:jc w:val="center"/>
            </w:pPr>
            <w:r>
              <w:rPr>
                <w:rFonts w:ascii="Arial" w:hAnsi="Arial"/>
                <w:color w:val="000000"/>
                <w:sz w:val="18"/>
              </w:rPr>
              <w:t>Not allowed</w:t>
            </w:r>
          </w:p>
          <w:bookmarkEnd w:id="14381"/>
        </w:tc>
        <w:tc>
          <w:tcPr>
            <w:tcBorders>
              <w:bottom w:val="single" w:sz="4" w:color="000000"/>
              <w:right w:val="single" w:sz="4" w:color="000000"/>
            </w:tcBorders>
            <w:tcMar>
              <w:top w:w="40" w:type="dxa"/>
              <w:left w:w="40" w:type="dxa"/>
              <w:bottom w:w="40" w:type="dxa"/>
              <w:right w:w="40" w:type="dxa"/>
            </w:tcMar>
            <w:vAlign w:val="top"/>
          </w:tcPr>
          <w:bookmarkStart w:id="14382" w:name="para_a076f379_fe29_406d_b18e_21902358a2"/>
          <w:p>
            <w:pPr>
              <w:spacing w:before="180" w:after="0" w:line="240" w:lineRule="auto"/>
              <w:jc w:val="center"/>
            </w:pPr>
            <w:r>
              <w:rPr>
                <w:rFonts w:ascii="Arial" w:hAnsi="Arial"/>
                <w:color w:val="000000"/>
                <w:sz w:val="18"/>
              </w:rPr>
              <w:t>O</w:t>
            </w:r>
          </w:p>
          <w:bookmarkEnd w:id="14382"/>
        </w:tc>
        <w:tc>
          <w:tcPr>
            <w:tcBorders>
              <w:bottom w:val="single" w:sz="4" w:color="000000"/>
              <w:right w:val="single" w:sz="4" w:color="000000"/>
            </w:tcBorders>
            <w:tcMar>
              <w:top w:w="40" w:type="dxa"/>
              <w:left w:w="40" w:type="dxa"/>
              <w:bottom w:w="40" w:type="dxa"/>
              <w:right w:w="40" w:type="dxa"/>
            </w:tcMar>
            <w:vAlign w:val="top"/>
          </w:tcPr>
          <w:bookmarkStart w:id="14383" w:name="para_5bc54465_f068_4a12_b446_4cb30699ef"/>
          <w:p>
            <w:pPr>
              <w:spacing w:before="180" w:after="0" w:line="240" w:lineRule="auto"/>
              <w:jc w:val="center"/>
            </w:pPr>
            <w:r>
              <w:rPr>
                <w:rFonts w:ascii="Arial" w:hAnsi="Arial"/>
                <w:color w:val="000000"/>
                <w:sz w:val="18"/>
              </w:rPr>
              <w:t>3/2</w:t>
            </w:r>
          </w:p>
          <w:bookmarkEnd w:id="14383"/>
        </w:tc>
        <w:tc>
          <w:tcPr>
            <w:tcBorders>
              <w:bottom w:val="single" w:sz="4" w:color="000000"/>
              <w:right w:val="single" w:sz="4" w:color="000000"/>
            </w:tcBorders>
            <w:tcMar>
              <w:top w:w="40" w:type="dxa"/>
              <w:left w:w="40" w:type="dxa"/>
              <w:bottom w:w="40" w:type="dxa"/>
              <w:right w:w="40" w:type="dxa"/>
            </w:tcMar>
            <w:vAlign w:val="top"/>
          </w:tcPr>
          <w:bookmarkStart w:id="14384" w:name="para_6b9e6617_67d2_49a0_80b1_410ec9c7d2"/>
          <w:p>
            <w:pPr>
              <w:spacing w:before="180" w:after="0" w:line="240" w:lineRule="auto"/>
              <w:jc w:val="center"/>
            </w:pPr>
            <w:r>
              <w:rPr>
                <w:rFonts w:ascii="Arial" w:hAnsi="Arial"/>
                <w:color w:val="000000"/>
                <w:sz w:val="18"/>
              </w:rPr>
              <w:t>O</w:t>
            </w:r>
          </w:p>
          <w:bookmarkEnd w:id="14384"/>
        </w:tc>
        <w:tc>
          <w:tcPr>
            <w:tcBorders>
              <w:bottom w:val="single" w:sz="4" w:color="000000"/>
              <w:right w:val="single" w:sz="4" w:color="000000"/>
            </w:tcBorders>
            <w:tcMar>
              <w:top w:w="40" w:type="dxa"/>
              <w:left w:w="40" w:type="dxa"/>
              <w:bottom w:w="40" w:type="dxa"/>
              <w:right w:w="40" w:type="dxa"/>
            </w:tcMar>
            <w:vAlign w:val="top"/>
          </w:tcPr>
          <w:bookmarkStart w:id="14385" w:name="para_dc89e87d_9d6e_46ed_93a8_7aa3c118f3"/>
          <w:p>
            <w:pPr>
              <w:spacing w:before="180" w:after="0" w:line="240" w:lineRule="auto"/>
              <w:jc w:val="center"/>
            </w:pPr>
            <w:r>
              <w:rPr>
                <w:rFonts w:ascii="Arial" w:hAnsi="Arial"/>
                <w:color w:val="000000"/>
                <w:sz w:val="18"/>
              </w:rPr>
              <w:t>2</w:t>
            </w:r>
          </w:p>
          <w:bookmarkEnd w:id="143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6" w:name="para_6fe438b3_ba10_47d2_97d8_b7334da31e"/>
          <w:p>
            <w:pPr>
              <w:spacing w:before="180" w:after="0" w:line="240" w:lineRule="auto"/>
            </w:pPr>
            <w:r>
              <w:rPr>
                <w:rFonts w:ascii="Arial" w:hAnsi="Arial"/>
                <w:color w:val="000000"/>
                <w:sz w:val="18"/>
              </w:rPr>
              <w:t>&gt;Universal Entity ID</w:t>
            </w:r>
          </w:p>
          <w:bookmarkEnd w:id="14386"/>
        </w:tc>
        <w:tc>
          <w:tcPr>
            <w:tcBorders>
              <w:bottom w:val="single" w:sz="4" w:color="000000"/>
              <w:right w:val="single" w:sz="4" w:color="000000"/>
            </w:tcBorders>
            <w:tcMar>
              <w:top w:w="40" w:type="dxa"/>
              <w:left w:w="40" w:type="dxa"/>
              <w:bottom w:w="40" w:type="dxa"/>
              <w:right w:w="40" w:type="dxa"/>
            </w:tcMar>
            <w:vAlign w:val="top"/>
          </w:tcPr>
          <w:bookmarkStart w:id="14387" w:name="para_fd84ab71_7481_40d7_aaf7_4ec9a58cd6"/>
          <w:p>
            <w:pPr>
              <w:spacing w:before="180" w:after="0" w:line="240" w:lineRule="auto"/>
              <w:jc w:val="center"/>
            </w:pPr>
            <w:r>
              <w:rPr>
                <w:rFonts w:ascii="Arial" w:hAnsi="Arial"/>
                <w:color w:val="000000"/>
                <w:sz w:val="18"/>
              </w:rPr>
              <w:t>(0040,0032)</w:t>
            </w:r>
          </w:p>
          <w:bookmarkEnd w:id="14387"/>
        </w:tc>
        <w:tc>
          <w:tcPr>
            <w:tcBorders>
              <w:bottom w:val="single" w:sz="4" w:color="000000"/>
              <w:right w:val="single" w:sz="4" w:color="000000"/>
            </w:tcBorders>
            <w:tcMar>
              <w:top w:w="40" w:type="dxa"/>
              <w:left w:w="40" w:type="dxa"/>
              <w:bottom w:w="40" w:type="dxa"/>
              <w:right w:w="40" w:type="dxa"/>
            </w:tcMar>
            <w:vAlign w:val="top"/>
          </w:tcPr>
          <w:bookmarkStart w:id="14388" w:name="para_52cab2f5_bf35_4f7f_b37d_fa4df71f8e"/>
          <w:p>
            <w:pPr>
              <w:spacing w:before="180" w:after="0" w:line="240" w:lineRule="auto"/>
              <w:jc w:val="center"/>
            </w:pPr>
            <w:r>
              <w:rPr>
                <w:rFonts w:ascii="Arial" w:hAnsi="Arial"/>
                <w:color w:val="000000"/>
                <w:sz w:val="18"/>
              </w:rPr>
              <w:t>2/2</w:t>
            </w:r>
          </w:p>
          <w:bookmarkEnd w:id="14388"/>
        </w:tc>
        <w:tc>
          <w:tcPr>
            <w:tcBorders>
              <w:bottom w:val="single" w:sz="4" w:color="000000"/>
              <w:right w:val="single" w:sz="4" w:color="000000"/>
            </w:tcBorders>
            <w:tcMar>
              <w:top w:w="40" w:type="dxa"/>
              <w:left w:w="40" w:type="dxa"/>
              <w:bottom w:w="40" w:type="dxa"/>
              <w:right w:w="40" w:type="dxa"/>
            </w:tcMar>
            <w:vAlign w:val="top"/>
          </w:tcPr>
          <w:bookmarkStart w:id="14389" w:name="para_9c4779a0_c489_4cd3_b688_695352814a"/>
          <w:p>
            <w:pPr>
              <w:spacing w:before="180" w:after="0" w:line="240" w:lineRule="auto"/>
              <w:jc w:val="center"/>
            </w:pPr>
            <w:r>
              <w:rPr>
                <w:rFonts w:ascii="Arial" w:hAnsi="Arial"/>
                <w:color w:val="000000"/>
                <w:sz w:val="18"/>
              </w:rPr>
              <w:t>Not allowed</w:t>
            </w:r>
          </w:p>
          <w:bookmarkEnd w:id="14389"/>
        </w:tc>
        <w:tc>
          <w:tcPr>
            <w:tcBorders>
              <w:bottom w:val="single" w:sz="4" w:color="000000"/>
              <w:right w:val="single" w:sz="4" w:color="000000"/>
            </w:tcBorders>
            <w:tcMar>
              <w:top w:w="40" w:type="dxa"/>
              <w:left w:w="40" w:type="dxa"/>
              <w:bottom w:w="40" w:type="dxa"/>
              <w:right w:w="40" w:type="dxa"/>
            </w:tcMar>
            <w:vAlign w:val="top"/>
          </w:tcPr>
          <w:bookmarkStart w:id="14390" w:name="para_4a7a3f7b_85d3_443c_86c0_e3574cd2a5"/>
          <w:p>
            <w:pPr>
              <w:spacing w:before="180" w:after="0" w:line="240" w:lineRule="auto"/>
              <w:jc w:val="center"/>
            </w:pPr>
            <w:r>
              <w:rPr>
                <w:rFonts w:ascii="Arial" w:hAnsi="Arial"/>
                <w:color w:val="000000"/>
                <w:sz w:val="18"/>
              </w:rPr>
              <w:t>O</w:t>
            </w:r>
          </w:p>
          <w:bookmarkEnd w:id="14390"/>
        </w:tc>
        <w:tc>
          <w:tcPr>
            <w:tcBorders>
              <w:bottom w:val="single" w:sz="4" w:color="000000"/>
              <w:right w:val="single" w:sz="4" w:color="000000"/>
            </w:tcBorders>
            <w:tcMar>
              <w:top w:w="40" w:type="dxa"/>
              <w:left w:w="40" w:type="dxa"/>
              <w:bottom w:w="40" w:type="dxa"/>
              <w:right w:w="40" w:type="dxa"/>
            </w:tcMar>
            <w:vAlign w:val="top"/>
          </w:tcPr>
          <w:bookmarkStart w:id="14391" w:name="para_f6af040e_ad76_47a7_8d75_2410ed26fc"/>
          <w:p>
            <w:pPr>
              <w:spacing w:before="180" w:after="0" w:line="240" w:lineRule="auto"/>
              <w:jc w:val="center"/>
            </w:pPr>
            <w:r>
              <w:rPr>
                <w:rFonts w:ascii="Arial" w:hAnsi="Arial"/>
                <w:color w:val="000000"/>
                <w:sz w:val="18"/>
              </w:rPr>
              <w:t>3/2</w:t>
            </w:r>
          </w:p>
          <w:bookmarkEnd w:id="14391"/>
        </w:tc>
        <w:tc>
          <w:tcPr>
            <w:tcBorders>
              <w:bottom w:val="single" w:sz="4" w:color="000000"/>
              <w:right w:val="single" w:sz="4" w:color="000000"/>
            </w:tcBorders>
            <w:tcMar>
              <w:top w:w="40" w:type="dxa"/>
              <w:left w:w="40" w:type="dxa"/>
              <w:bottom w:w="40" w:type="dxa"/>
              <w:right w:w="40" w:type="dxa"/>
            </w:tcMar>
            <w:vAlign w:val="top"/>
          </w:tcPr>
          <w:bookmarkStart w:id="14392" w:name="para_023aecb9_946a_4eeb_a883_fdd0a9c23c"/>
          <w:p>
            <w:pPr>
              <w:spacing w:before="180" w:after="0" w:line="240" w:lineRule="auto"/>
              <w:jc w:val="center"/>
            </w:pPr>
            <w:r>
              <w:rPr>
                <w:rFonts w:ascii="Arial" w:hAnsi="Arial"/>
                <w:color w:val="000000"/>
                <w:sz w:val="18"/>
              </w:rPr>
              <w:t>O</w:t>
            </w:r>
          </w:p>
          <w:bookmarkEnd w:id="14392"/>
        </w:tc>
        <w:tc>
          <w:tcPr>
            <w:tcBorders>
              <w:bottom w:val="single" w:sz="4" w:color="000000"/>
              <w:right w:val="single" w:sz="4" w:color="000000"/>
            </w:tcBorders>
            <w:tcMar>
              <w:top w:w="40" w:type="dxa"/>
              <w:left w:w="40" w:type="dxa"/>
              <w:bottom w:w="40" w:type="dxa"/>
              <w:right w:w="40" w:type="dxa"/>
            </w:tcMar>
            <w:vAlign w:val="top"/>
          </w:tcPr>
          <w:bookmarkStart w:id="14393" w:name="para_9996b1d8_c2de_4c56_908a_7fd57321d3"/>
          <w:p>
            <w:pPr>
              <w:spacing w:before="180" w:after="0" w:line="240" w:lineRule="auto"/>
              <w:jc w:val="center"/>
            </w:pPr>
            <w:r>
              <w:rPr>
                <w:rFonts w:ascii="Arial" w:hAnsi="Arial"/>
                <w:color w:val="000000"/>
                <w:sz w:val="18"/>
              </w:rPr>
              <w:t>2</w:t>
            </w:r>
          </w:p>
          <w:bookmarkEnd w:id="143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4" w:name="para_e5384270_4475_471a_9b87_94620a1827"/>
          <w:p>
            <w:pPr>
              <w:spacing w:before="180" w:after="0" w:line="240" w:lineRule="auto"/>
            </w:pPr>
            <w:r>
              <w:rPr>
                <w:rFonts w:ascii="Arial" w:hAnsi="Arial"/>
                <w:color w:val="000000"/>
                <w:sz w:val="18"/>
              </w:rPr>
              <w:t>&gt;Universal Entity ID Type</w:t>
            </w:r>
          </w:p>
          <w:bookmarkEnd w:id="14394"/>
        </w:tc>
        <w:tc>
          <w:tcPr>
            <w:tcBorders>
              <w:bottom w:val="single" w:sz="4" w:color="000000"/>
              <w:right w:val="single" w:sz="4" w:color="000000"/>
            </w:tcBorders>
            <w:tcMar>
              <w:top w:w="40" w:type="dxa"/>
              <w:left w:w="40" w:type="dxa"/>
              <w:bottom w:w="40" w:type="dxa"/>
              <w:right w:w="40" w:type="dxa"/>
            </w:tcMar>
            <w:vAlign w:val="top"/>
          </w:tcPr>
          <w:bookmarkStart w:id="14395" w:name="para_e15f71aa_8801_48de_b697_31d3d25f08"/>
          <w:p>
            <w:pPr>
              <w:spacing w:before="180" w:after="0" w:line="240" w:lineRule="auto"/>
              <w:jc w:val="center"/>
            </w:pPr>
            <w:r>
              <w:rPr>
                <w:rFonts w:ascii="Arial" w:hAnsi="Arial"/>
                <w:color w:val="000000"/>
                <w:sz w:val="18"/>
              </w:rPr>
              <w:t>(0040,0033)</w:t>
            </w:r>
          </w:p>
          <w:bookmarkEnd w:id="14395"/>
        </w:tc>
        <w:tc>
          <w:tcPr>
            <w:tcBorders>
              <w:bottom w:val="single" w:sz="4" w:color="000000"/>
              <w:right w:val="single" w:sz="4" w:color="000000"/>
            </w:tcBorders>
            <w:tcMar>
              <w:top w:w="40" w:type="dxa"/>
              <w:left w:w="40" w:type="dxa"/>
              <w:bottom w:w="40" w:type="dxa"/>
              <w:right w:w="40" w:type="dxa"/>
            </w:tcMar>
            <w:vAlign w:val="top"/>
          </w:tcPr>
          <w:bookmarkStart w:id="14396" w:name="para_465b9bd8_05d4_4fe4_bbb8_dae145fc7c"/>
          <w:p>
            <w:pPr>
              <w:spacing w:before="180" w:after="0" w:line="240" w:lineRule="auto"/>
              <w:jc w:val="center"/>
            </w:pPr>
            <w:r>
              <w:rPr>
                <w:rFonts w:ascii="Arial" w:hAnsi="Arial"/>
                <w:color w:val="000000"/>
                <w:sz w:val="18"/>
              </w:rPr>
              <w:t>1C/1</w:t>
            </w:r>
          </w:p>
          <w:bookmarkEnd w:id="14396"/>
        </w:tc>
        <w:tc>
          <w:tcPr>
            <w:tcBorders>
              <w:bottom w:val="single" w:sz="4" w:color="000000"/>
              <w:right w:val="single" w:sz="4" w:color="000000"/>
            </w:tcBorders>
            <w:tcMar>
              <w:top w:w="40" w:type="dxa"/>
              <w:left w:w="40" w:type="dxa"/>
              <w:bottom w:w="40" w:type="dxa"/>
              <w:right w:w="40" w:type="dxa"/>
            </w:tcMar>
            <w:vAlign w:val="top"/>
          </w:tcPr>
          <w:bookmarkStart w:id="14397" w:name="para_b9118b87_b2ac_4b45_aec9_9e00c4f79d"/>
          <w:p>
            <w:pPr>
              <w:spacing w:before="180" w:after="0" w:line="240" w:lineRule="auto"/>
              <w:jc w:val="center"/>
            </w:pPr>
            <w:r>
              <w:rPr>
                <w:rFonts w:ascii="Arial" w:hAnsi="Arial"/>
                <w:color w:val="000000"/>
                <w:sz w:val="18"/>
              </w:rPr>
              <w:t>Not allowed</w:t>
            </w:r>
          </w:p>
          <w:bookmarkEnd w:id="14397"/>
        </w:tc>
        <w:tc>
          <w:tcPr>
            <w:tcBorders>
              <w:bottom w:val="single" w:sz="4" w:color="000000"/>
              <w:right w:val="single" w:sz="4" w:color="000000"/>
            </w:tcBorders>
            <w:tcMar>
              <w:top w:w="40" w:type="dxa"/>
              <w:left w:w="40" w:type="dxa"/>
              <w:bottom w:w="40" w:type="dxa"/>
              <w:right w:w="40" w:type="dxa"/>
            </w:tcMar>
            <w:vAlign w:val="top"/>
          </w:tcPr>
          <w:bookmarkStart w:id="14398" w:name="para_ef2c125d_8162_4dd3_8250_030de75f1f"/>
          <w:p>
            <w:pPr>
              <w:spacing w:before="180" w:after="0" w:line="240" w:lineRule="auto"/>
              <w:jc w:val="center"/>
            </w:pPr>
            <w:r>
              <w:rPr>
                <w:rFonts w:ascii="Arial" w:hAnsi="Arial"/>
                <w:color w:val="000000"/>
                <w:sz w:val="18"/>
              </w:rPr>
              <w:t>O</w:t>
            </w:r>
          </w:p>
          <w:bookmarkEnd w:id="14398"/>
        </w:tc>
        <w:tc>
          <w:tcPr>
            <w:tcBorders>
              <w:bottom w:val="single" w:sz="4" w:color="000000"/>
              <w:right w:val="single" w:sz="4" w:color="000000"/>
            </w:tcBorders>
            <w:tcMar>
              <w:top w:w="40" w:type="dxa"/>
              <w:left w:w="40" w:type="dxa"/>
              <w:bottom w:w="40" w:type="dxa"/>
              <w:right w:w="40" w:type="dxa"/>
            </w:tcMar>
            <w:vAlign w:val="top"/>
          </w:tcPr>
          <w:bookmarkStart w:id="14399" w:name="para_1bd85fa5_1b76_4364_95c2_1fb3320e27"/>
          <w:p>
            <w:pPr>
              <w:spacing w:before="180" w:after="0" w:line="240" w:lineRule="auto"/>
              <w:jc w:val="center"/>
            </w:pPr>
            <w:r>
              <w:rPr>
                <w:rFonts w:ascii="Arial" w:hAnsi="Arial"/>
                <w:color w:val="000000"/>
                <w:sz w:val="18"/>
              </w:rPr>
              <w:t>3/2</w:t>
            </w:r>
          </w:p>
          <w:bookmarkEnd w:id="14399"/>
        </w:tc>
        <w:tc>
          <w:tcPr>
            <w:tcBorders>
              <w:bottom w:val="single" w:sz="4" w:color="000000"/>
              <w:right w:val="single" w:sz="4" w:color="000000"/>
            </w:tcBorders>
            <w:tcMar>
              <w:top w:w="40" w:type="dxa"/>
              <w:left w:w="40" w:type="dxa"/>
              <w:bottom w:w="40" w:type="dxa"/>
              <w:right w:w="40" w:type="dxa"/>
            </w:tcMar>
            <w:vAlign w:val="top"/>
          </w:tcPr>
          <w:bookmarkStart w:id="14400" w:name="para_525609bd_1db6_47eb_96f8_045d95abab"/>
          <w:p>
            <w:pPr>
              <w:spacing w:before="180" w:after="0" w:line="240" w:lineRule="auto"/>
              <w:jc w:val="center"/>
            </w:pPr>
            <w:r>
              <w:rPr>
                <w:rFonts w:ascii="Arial" w:hAnsi="Arial"/>
                <w:color w:val="000000"/>
                <w:sz w:val="18"/>
              </w:rPr>
              <w:t>O</w:t>
            </w:r>
          </w:p>
          <w:bookmarkEnd w:id="14400"/>
        </w:tc>
        <w:tc>
          <w:tcPr>
            <w:tcBorders>
              <w:bottom w:val="single" w:sz="4" w:color="000000"/>
              <w:right w:val="single" w:sz="4" w:color="000000"/>
            </w:tcBorders>
            <w:tcMar>
              <w:top w:w="40" w:type="dxa"/>
              <w:left w:w="40" w:type="dxa"/>
              <w:bottom w:w="40" w:type="dxa"/>
              <w:right w:w="40" w:type="dxa"/>
            </w:tcMar>
            <w:vAlign w:val="top"/>
          </w:tcPr>
          <w:bookmarkStart w:id="14401" w:name="para_63eeddf0_4f85_4d04_af58_c18f81dcc8"/>
          <w:p>
            <w:pPr>
              <w:spacing w:before="180" w:after="0" w:line="240" w:lineRule="auto"/>
              <w:jc w:val="center"/>
            </w:pPr>
            <w:r>
              <w:rPr>
                <w:rFonts w:ascii="Arial" w:hAnsi="Arial"/>
                <w:color w:val="000000"/>
                <w:sz w:val="18"/>
              </w:rPr>
              <w:t>1C</w:t>
            </w:r>
          </w:p>
          <w:bookmarkEnd w:id="14401"/>
        </w:tc>
        <w:tc>
          <w:tcPr>
            <w:tcBorders>
              <w:bottom w:val="single" w:sz="4" w:color="000000"/>
              <w:right w:val="single" w:sz="4" w:color="000000"/>
            </w:tcBorders>
            <w:tcMar>
              <w:top w:w="40" w:type="dxa"/>
              <w:left w:w="40" w:type="dxa"/>
              <w:bottom w:w="40" w:type="dxa"/>
              <w:right w:w="40" w:type="dxa"/>
            </w:tcMar>
            <w:vAlign w:val="top"/>
          </w:tcPr>
          <w:bookmarkStart w:id="14402" w:name="para_2a4feb5c_86bb_427d_8904_50b8d403dd"/>
          <w:p>
            <w:pPr>
              <w:spacing w:before="180" w:after="0" w:line="240" w:lineRule="auto"/>
            </w:pPr>
            <w:r>
              <w:rPr>
                <w:rFonts w:ascii="Arial" w:hAnsi="Arial"/>
                <w:color w:val="000000"/>
                <w:sz w:val="18"/>
              </w:rPr>
              <w:t>Required if Universal Entity ID (0040,0032) is present in this item with a value.</w:t>
            </w:r>
          </w:p>
          <w:bookmarkEnd w:id="14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3" w:name="para_d5717cbc_f93f_4df5_8414_52ce37ab7f"/>
          <w:p>
            <w:pPr>
              <w:spacing w:before="180" w:after="0" w:line="240" w:lineRule="auto"/>
            </w:pPr>
            <w:r>
              <w:rPr>
                <w:rFonts w:ascii="Arial" w:hAnsi="Arial"/>
                <w:color w:val="000000"/>
                <w:sz w:val="18"/>
              </w:rPr>
              <w:t>&gt;Identifier Type Code</w:t>
            </w:r>
          </w:p>
          <w:bookmarkEnd w:id="14403"/>
        </w:tc>
        <w:tc>
          <w:tcPr>
            <w:tcBorders>
              <w:bottom w:val="single" w:sz="4" w:color="000000"/>
              <w:right w:val="single" w:sz="4" w:color="000000"/>
            </w:tcBorders>
            <w:tcMar>
              <w:top w:w="40" w:type="dxa"/>
              <w:left w:w="40" w:type="dxa"/>
              <w:bottom w:w="40" w:type="dxa"/>
              <w:right w:w="40" w:type="dxa"/>
            </w:tcMar>
            <w:vAlign w:val="top"/>
          </w:tcPr>
          <w:bookmarkStart w:id="14404" w:name="para_d896c8d9_1415_4656_9672_ff595ecaae"/>
          <w:p>
            <w:pPr>
              <w:spacing w:before="180" w:after="0" w:line="240" w:lineRule="auto"/>
              <w:jc w:val="center"/>
            </w:pPr>
            <w:r>
              <w:rPr>
                <w:rFonts w:ascii="Arial" w:hAnsi="Arial"/>
                <w:color w:val="000000"/>
                <w:sz w:val="18"/>
              </w:rPr>
              <w:t>(0040,0035)</w:t>
            </w:r>
          </w:p>
          <w:bookmarkEnd w:id="14404"/>
        </w:tc>
        <w:tc>
          <w:tcPr>
            <w:tcBorders>
              <w:bottom w:val="single" w:sz="4" w:color="000000"/>
              <w:right w:val="single" w:sz="4" w:color="000000"/>
            </w:tcBorders>
            <w:tcMar>
              <w:top w:w="40" w:type="dxa"/>
              <w:left w:w="40" w:type="dxa"/>
              <w:bottom w:w="40" w:type="dxa"/>
              <w:right w:w="40" w:type="dxa"/>
            </w:tcMar>
            <w:vAlign w:val="top"/>
          </w:tcPr>
          <w:bookmarkStart w:id="14405" w:name="para_61913525_4825_4471_beb2_68581c7f50"/>
          <w:p>
            <w:pPr>
              <w:spacing w:before="180" w:after="0" w:line="240" w:lineRule="auto"/>
              <w:jc w:val="center"/>
            </w:pPr>
            <w:r>
              <w:rPr>
                <w:rFonts w:ascii="Arial" w:hAnsi="Arial"/>
                <w:color w:val="000000"/>
                <w:sz w:val="18"/>
              </w:rPr>
              <w:t>2/2</w:t>
            </w:r>
          </w:p>
          <w:bookmarkEnd w:id="14405"/>
        </w:tc>
        <w:tc>
          <w:tcPr>
            <w:tcBorders>
              <w:bottom w:val="single" w:sz="4" w:color="000000"/>
              <w:right w:val="single" w:sz="4" w:color="000000"/>
            </w:tcBorders>
            <w:tcMar>
              <w:top w:w="40" w:type="dxa"/>
              <w:left w:w="40" w:type="dxa"/>
              <w:bottom w:w="40" w:type="dxa"/>
              <w:right w:w="40" w:type="dxa"/>
            </w:tcMar>
            <w:vAlign w:val="top"/>
          </w:tcPr>
          <w:bookmarkStart w:id="14406" w:name="para_a24a725f_2a01_4351_99d6_afa3f8e98a"/>
          <w:p>
            <w:pPr>
              <w:spacing w:before="180" w:after="0" w:line="240" w:lineRule="auto"/>
              <w:jc w:val="center"/>
            </w:pPr>
            <w:r>
              <w:rPr>
                <w:rFonts w:ascii="Arial" w:hAnsi="Arial"/>
                <w:color w:val="000000"/>
                <w:sz w:val="18"/>
              </w:rPr>
              <w:t>Not allowed</w:t>
            </w:r>
          </w:p>
          <w:bookmarkEnd w:id="14406"/>
        </w:tc>
        <w:tc>
          <w:tcPr>
            <w:tcBorders>
              <w:bottom w:val="single" w:sz="4" w:color="000000"/>
              <w:right w:val="single" w:sz="4" w:color="000000"/>
            </w:tcBorders>
            <w:tcMar>
              <w:top w:w="40" w:type="dxa"/>
              <w:left w:w="40" w:type="dxa"/>
              <w:bottom w:w="40" w:type="dxa"/>
              <w:right w:w="40" w:type="dxa"/>
            </w:tcMar>
            <w:vAlign w:val="top"/>
          </w:tcPr>
          <w:bookmarkStart w:id="14407" w:name="para_24cd9808_7ff4_433b_9a19_a0a59196ca"/>
          <w:p>
            <w:pPr>
              <w:spacing w:before="180" w:after="0" w:line="240" w:lineRule="auto"/>
              <w:jc w:val="center"/>
            </w:pPr>
            <w:r>
              <w:rPr>
                <w:rFonts w:ascii="Arial" w:hAnsi="Arial"/>
                <w:color w:val="000000"/>
                <w:sz w:val="18"/>
              </w:rPr>
              <w:t>O</w:t>
            </w:r>
          </w:p>
          <w:bookmarkEnd w:id="14407"/>
        </w:tc>
        <w:tc>
          <w:tcPr>
            <w:tcBorders>
              <w:bottom w:val="single" w:sz="4" w:color="000000"/>
              <w:right w:val="single" w:sz="4" w:color="000000"/>
            </w:tcBorders>
            <w:tcMar>
              <w:top w:w="40" w:type="dxa"/>
              <w:left w:w="40" w:type="dxa"/>
              <w:bottom w:w="40" w:type="dxa"/>
              <w:right w:w="40" w:type="dxa"/>
            </w:tcMar>
            <w:vAlign w:val="top"/>
          </w:tcPr>
          <w:bookmarkStart w:id="14408" w:name="para_8d941cc0_5729_4f20_ab87_17fda385cd"/>
          <w:p>
            <w:pPr>
              <w:spacing w:before="180" w:after="0" w:line="240" w:lineRule="auto"/>
              <w:jc w:val="center"/>
            </w:pPr>
            <w:r>
              <w:rPr>
                <w:rFonts w:ascii="Arial" w:hAnsi="Arial"/>
                <w:color w:val="000000"/>
                <w:sz w:val="18"/>
              </w:rPr>
              <w:t>3/2</w:t>
            </w:r>
          </w:p>
          <w:bookmarkEnd w:id="14408"/>
        </w:tc>
        <w:tc>
          <w:tcPr>
            <w:tcBorders>
              <w:bottom w:val="single" w:sz="4" w:color="000000"/>
              <w:right w:val="single" w:sz="4" w:color="000000"/>
            </w:tcBorders>
            <w:tcMar>
              <w:top w:w="40" w:type="dxa"/>
              <w:left w:w="40" w:type="dxa"/>
              <w:bottom w:w="40" w:type="dxa"/>
              <w:right w:w="40" w:type="dxa"/>
            </w:tcMar>
            <w:vAlign w:val="top"/>
          </w:tcPr>
          <w:bookmarkStart w:id="14409" w:name="para_f5415893_dbda_4a17_b466_930c89fa72"/>
          <w:p>
            <w:pPr>
              <w:spacing w:before="180" w:after="0" w:line="240" w:lineRule="auto"/>
              <w:jc w:val="center"/>
            </w:pPr>
            <w:r>
              <w:rPr>
                <w:rFonts w:ascii="Arial" w:hAnsi="Arial"/>
                <w:color w:val="000000"/>
                <w:sz w:val="18"/>
              </w:rPr>
              <w:t>O</w:t>
            </w:r>
          </w:p>
          <w:bookmarkEnd w:id="14409"/>
        </w:tc>
        <w:tc>
          <w:tcPr>
            <w:tcBorders>
              <w:bottom w:val="single" w:sz="4" w:color="000000"/>
              <w:right w:val="single" w:sz="4" w:color="000000"/>
            </w:tcBorders>
            <w:tcMar>
              <w:top w:w="40" w:type="dxa"/>
              <w:left w:w="40" w:type="dxa"/>
              <w:bottom w:w="40" w:type="dxa"/>
              <w:right w:w="40" w:type="dxa"/>
            </w:tcMar>
            <w:vAlign w:val="top"/>
          </w:tcPr>
          <w:bookmarkStart w:id="14410" w:name="para_83a10860_e0c0_425e_97b2_a6406f0b0c"/>
          <w:p>
            <w:pPr>
              <w:spacing w:before="180" w:after="0" w:line="240" w:lineRule="auto"/>
              <w:jc w:val="center"/>
            </w:pPr>
            <w:r>
              <w:rPr>
                <w:rFonts w:ascii="Arial" w:hAnsi="Arial"/>
                <w:color w:val="000000"/>
                <w:sz w:val="18"/>
              </w:rPr>
              <w:t>2</w:t>
            </w:r>
          </w:p>
          <w:bookmarkEnd w:id="144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1" w:name="para_061f5ca2_5ccf_455b_bf6b_c09e80e4e8"/>
          <w:p>
            <w:pPr>
              <w:spacing w:before="180" w:after="0" w:line="240" w:lineRule="auto"/>
            </w:pPr>
            <w:r>
              <w:rPr>
                <w:rFonts w:ascii="Arial" w:hAnsi="Arial"/>
                <w:color w:val="000000"/>
                <w:sz w:val="18"/>
              </w:rPr>
              <w:t>&gt;Assigning Facility Sequence</w:t>
            </w:r>
          </w:p>
          <w:bookmarkEnd w:id="14411"/>
        </w:tc>
        <w:tc>
          <w:tcPr>
            <w:tcBorders>
              <w:bottom w:val="single" w:sz="4" w:color="000000"/>
              <w:right w:val="single" w:sz="4" w:color="000000"/>
            </w:tcBorders>
            <w:tcMar>
              <w:top w:w="40" w:type="dxa"/>
              <w:left w:w="40" w:type="dxa"/>
              <w:bottom w:w="40" w:type="dxa"/>
              <w:right w:w="40" w:type="dxa"/>
            </w:tcMar>
            <w:vAlign w:val="top"/>
          </w:tcPr>
          <w:bookmarkStart w:id="14412" w:name="para_03a809a0_d290_4659_83ca_0a5fca7b4d"/>
          <w:p>
            <w:pPr>
              <w:spacing w:before="180" w:after="0" w:line="240" w:lineRule="auto"/>
              <w:jc w:val="center"/>
            </w:pPr>
            <w:r>
              <w:rPr>
                <w:rFonts w:ascii="Arial" w:hAnsi="Arial"/>
                <w:color w:val="000000"/>
                <w:sz w:val="18"/>
              </w:rPr>
              <w:t>(0040,0036)</w:t>
            </w:r>
          </w:p>
          <w:bookmarkEnd w:id="14412"/>
        </w:tc>
        <w:tc>
          <w:tcPr>
            <w:tcBorders>
              <w:bottom w:val="single" w:sz="4" w:color="000000"/>
              <w:right w:val="single" w:sz="4" w:color="000000"/>
            </w:tcBorders>
            <w:tcMar>
              <w:top w:w="40" w:type="dxa"/>
              <w:left w:w="40" w:type="dxa"/>
              <w:bottom w:w="40" w:type="dxa"/>
              <w:right w:w="40" w:type="dxa"/>
            </w:tcMar>
            <w:vAlign w:val="top"/>
          </w:tcPr>
          <w:bookmarkStart w:id="14413" w:name="para_31472fd2_c7ac_4ed3_a821_33334a3bd9"/>
          <w:p>
            <w:pPr>
              <w:spacing w:before="180" w:after="0" w:line="240" w:lineRule="auto"/>
              <w:jc w:val="center"/>
            </w:pPr>
            <w:r>
              <w:rPr>
                <w:rFonts w:ascii="Arial" w:hAnsi="Arial"/>
                <w:color w:val="000000"/>
                <w:sz w:val="18"/>
              </w:rPr>
              <w:t>2/2</w:t>
            </w:r>
          </w:p>
          <w:bookmarkEnd w:id="14413"/>
        </w:tc>
        <w:tc>
          <w:tcPr>
            <w:tcBorders>
              <w:bottom w:val="single" w:sz="4" w:color="000000"/>
              <w:right w:val="single" w:sz="4" w:color="000000"/>
            </w:tcBorders>
            <w:tcMar>
              <w:top w:w="40" w:type="dxa"/>
              <w:left w:w="40" w:type="dxa"/>
              <w:bottom w:w="40" w:type="dxa"/>
              <w:right w:w="40" w:type="dxa"/>
            </w:tcMar>
            <w:vAlign w:val="top"/>
          </w:tcPr>
          <w:bookmarkStart w:id="14414" w:name="para_ab8a4684_7507_4766_b6ff_a9b5b48798"/>
          <w:p>
            <w:pPr>
              <w:spacing w:before="180" w:after="0" w:line="240" w:lineRule="auto"/>
              <w:jc w:val="center"/>
            </w:pPr>
            <w:r>
              <w:rPr>
                <w:rFonts w:ascii="Arial" w:hAnsi="Arial"/>
                <w:color w:val="000000"/>
                <w:sz w:val="18"/>
              </w:rPr>
              <w:t>Not allowed</w:t>
            </w:r>
          </w:p>
          <w:bookmarkEnd w:id="14414"/>
        </w:tc>
        <w:tc>
          <w:tcPr>
            <w:tcBorders>
              <w:bottom w:val="single" w:sz="4" w:color="000000"/>
              <w:right w:val="single" w:sz="4" w:color="000000"/>
            </w:tcBorders>
            <w:tcMar>
              <w:top w:w="40" w:type="dxa"/>
              <w:left w:w="40" w:type="dxa"/>
              <w:bottom w:w="40" w:type="dxa"/>
              <w:right w:w="40" w:type="dxa"/>
            </w:tcMar>
            <w:vAlign w:val="top"/>
          </w:tcPr>
          <w:bookmarkStart w:id="14415" w:name="para_ab933fac_928b_4808_b039_83b092e270"/>
          <w:p>
            <w:pPr>
              <w:spacing w:before="180" w:after="0" w:line="240" w:lineRule="auto"/>
              <w:jc w:val="center"/>
            </w:pPr>
            <w:r>
              <w:rPr>
                <w:rFonts w:ascii="Arial" w:hAnsi="Arial"/>
                <w:color w:val="000000"/>
                <w:sz w:val="18"/>
              </w:rPr>
              <w:t>O</w:t>
            </w:r>
          </w:p>
          <w:bookmarkEnd w:id="14415"/>
        </w:tc>
        <w:tc>
          <w:tcPr>
            <w:tcBorders>
              <w:bottom w:val="single" w:sz="4" w:color="000000"/>
              <w:right w:val="single" w:sz="4" w:color="000000"/>
            </w:tcBorders>
            <w:tcMar>
              <w:top w:w="40" w:type="dxa"/>
              <w:left w:w="40" w:type="dxa"/>
              <w:bottom w:w="40" w:type="dxa"/>
              <w:right w:w="40" w:type="dxa"/>
            </w:tcMar>
            <w:vAlign w:val="top"/>
          </w:tcPr>
          <w:bookmarkStart w:id="14416" w:name="para_ccab08da_3bae_473a_b831_f910852560"/>
          <w:p>
            <w:pPr>
              <w:spacing w:before="180" w:after="0" w:line="240" w:lineRule="auto"/>
              <w:jc w:val="center"/>
            </w:pPr>
            <w:r>
              <w:rPr>
                <w:rFonts w:ascii="Arial" w:hAnsi="Arial"/>
                <w:color w:val="000000"/>
                <w:sz w:val="18"/>
              </w:rPr>
              <w:t>3/2</w:t>
            </w:r>
          </w:p>
          <w:bookmarkEnd w:id="14416"/>
        </w:tc>
        <w:tc>
          <w:tcPr>
            <w:tcBorders>
              <w:bottom w:val="single" w:sz="4" w:color="000000"/>
              <w:right w:val="single" w:sz="4" w:color="000000"/>
            </w:tcBorders>
            <w:tcMar>
              <w:top w:w="40" w:type="dxa"/>
              <w:left w:w="40" w:type="dxa"/>
              <w:bottom w:w="40" w:type="dxa"/>
              <w:right w:w="40" w:type="dxa"/>
            </w:tcMar>
            <w:vAlign w:val="top"/>
          </w:tcPr>
          <w:bookmarkStart w:id="14417" w:name="para_948ff9d5_9f81_49e0_b199_fc269a11fa"/>
          <w:p>
            <w:pPr>
              <w:spacing w:before="180" w:after="0" w:line="240" w:lineRule="auto"/>
              <w:jc w:val="center"/>
            </w:pPr>
            <w:r>
              <w:rPr>
                <w:rFonts w:ascii="Arial" w:hAnsi="Arial"/>
                <w:color w:val="000000"/>
                <w:sz w:val="18"/>
              </w:rPr>
              <w:t>O</w:t>
            </w:r>
          </w:p>
          <w:bookmarkEnd w:id="14417"/>
        </w:tc>
        <w:tc>
          <w:tcPr>
            <w:tcBorders>
              <w:bottom w:val="single" w:sz="4" w:color="000000"/>
              <w:right w:val="single" w:sz="4" w:color="000000"/>
            </w:tcBorders>
            <w:tcMar>
              <w:top w:w="40" w:type="dxa"/>
              <w:left w:w="40" w:type="dxa"/>
              <w:bottom w:w="40" w:type="dxa"/>
              <w:right w:w="40" w:type="dxa"/>
            </w:tcMar>
            <w:vAlign w:val="top"/>
          </w:tcPr>
          <w:bookmarkStart w:id="14418" w:name="para_1b5d90e9_22fb_499c_b806_5577b73fe9"/>
          <w:p>
            <w:pPr>
              <w:spacing w:before="180" w:after="0" w:line="240" w:lineRule="auto"/>
              <w:jc w:val="center"/>
            </w:pPr>
            <w:r>
              <w:rPr>
                <w:rFonts w:ascii="Arial" w:hAnsi="Arial"/>
                <w:color w:val="000000"/>
                <w:sz w:val="18"/>
              </w:rPr>
              <w:t>2</w:t>
            </w:r>
          </w:p>
          <w:bookmarkEnd w:id="14418"/>
        </w:tc>
        <w:tc>
          <w:tcPr>
            <w:tcBorders>
              <w:bottom w:val="single" w:sz="4" w:color="000000"/>
              <w:right w:val="single" w:sz="4" w:color="000000"/>
            </w:tcBorders>
            <w:tcMar>
              <w:top w:w="40" w:type="dxa"/>
              <w:left w:w="40" w:type="dxa"/>
              <w:bottom w:w="40" w:type="dxa"/>
              <w:right w:w="40" w:type="dxa"/>
            </w:tcMar>
            <w:vAlign w:val="top"/>
          </w:tcPr>
          <w:bookmarkStart w:id="14419" w:name="para_8efbaa22_ab5a_4aed_b86b_5e15316a5b"/>
          <w:p>
            <w:pPr>
              <w:spacing w:before="180" w:after="0" w:line="240" w:lineRule="auto"/>
            </w:pPr>
            <w:r>
              <w:rPr>
                <w:rFonts w:ascii="Arial" w:hAnsi="Arial"/>
                <w:color w:val="000000"/>
                <w:sz w:val="18"/>
              </w:rPr>
              <w:t>The Attributes of the Assigning Facility Sequence shall only be retrieved with Sequence Matching.</w:t>
            </w:r>
          </w:p>
          <w:bookmarkEnd w:id="14419"/>
        </w:tc>
      </w:tr>
      <w:tr>
        <w:tblPrEx/>
        <w:trPr/>
        <w:tc>
          <w:tcPr>
            <w:hMerge w:val="restart"/>
            <w:tcBorders>
              <w:left w:val="single" w:sz="4" w:color="000000"/>
              <w:bottom w:val="single" w:sz="4" w:color="000000"/>
            </w:tcBorders>
            <w:tcMar>
              <w:top w:w="40" w:type="dxa"/>
              <w:left w:w="40" w:type="dxa"/>
              <w:bottom w:w="40" w:type="dxa"/>
            </w:tcMar>
            <w:vAlign w:val="top"/>
          </w:tcPr>
          <w:bookmarkStart w:id="14420" w:name="para_bbf1d011_a458_424b_a338_ab312add5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442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1" w:name="para_afe392a1_0abd_4956_b4e4_6556aee4b3"/>
          <w:p>
            <w:pPr>
              <w:spacing w:before="180" w:after="0" w:line="240" w:lineRule="auto"/>
            </w:pPr>
            <w:r>
              <w:rPr>
                <w:rFonts w:ascii="Arial" w:hAnsi="Arial"/>
                <w:color w:val="000000"/>
                <w:sz w:val="18"/>
              </w:rPr>
              <w:t>&gt;Assigning Jurisdiction Code Sequence</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68639c5d_ca9d_442d_ba9b_d07f00df16"/>
          <w:p>
            <w:pPr>
              <w:spacing w:before="180" w:after="0" w:line="240" w:lineRule="auto"/>
              <w:jc w:val="center"/>
            </w:pPr>
            <w:r>
              <w:rPr>
                <w:rFonts w:ascii="Arial" w:hAnsi="Arial"/>
                <w:color w:val="000000"/>
                <w:sz w:val="18"/>
              </w:rPr>
              <w:t>(0040,0039)</w:t>
            </w:r>
          </w:p>
          <w:bookmarkEnd w:id="14422"/>
        </w:tc>
        <w:tc>
          <w:tcPr>
            <w:tcBorders>
              <w:bottom w:val="single" w:sz="4" w:color="000000"/>
              <w:right w:val="single" w:sz="4" w:color="000000"/>
            </w:tcBorders>
            <w:tcMar>
              <w:top w:w="40" w:type="dxa"/>
              <w:left w:w="40" w:type="dxa"/>
              <w:bottom w:w="40" w:type="dxa"/>
              <w:right w:w="40" w:type="dxa"/>
            </w:tcMar>
            <w:vAlign w:val="top"/>
          </w:tcPr>
          <w:bookmarkStart w:id="14423" w:name="para_48b32157_bba2_444f_bc71_e543a9add4"/>
          <w:p>
            <w:pPr>
              <w:spacing w:before="180" w:after="0" w:line="240" w:lineRule="auto"/>
              <w:jc w:val="center"/>
            </w:pPr>
            <w:r>
              <w:rPr>
                <w:rFonts w:ascii="Arial" w:hAnsi="Arial"/>
                <w:color w:val="000000"/>
                <w:sz w:val="18"/>
              </w:rPr>
              <w:t>2/2</w:t>
            </w:r>
          </w:p>
          <w:bookmarkEnd w:id="14423"/>
        </w:tc>
        <w:tc>
          <w:tcPr>
            <w:tcBorders>
              <w:bottom w:val="single" w:sz="4" w:color="000000"/>
              <w:right w:val="single" w:sz="4" w:color="000000"/>
            </w:tcBorders>
            <w:tcMar>
              <w:top w:w="40" w:type="dxa"/>
              <w:left w:w="40" w:type="dxa"/>
              <w:bottom w:w="40" w:type="dxa"/>
              <w:right w:w="40" w:type="dxa"/>
            </w:tcMar>
            <w:vAlign w:val="top"/>
          </w:tcPr>
          <w:bookmarkStart w:id="14424" w:name="para_a5c3596e_b2c3_4aba_aeea_bb5b6c1b43"/>
          <w:p>
            <w:pPr>
              <w:spacing w:before="180" w:after="0" w:line="240" w:lineRule="auto"/>
              <w:jc w:val="center"/>
            </w:pPr>
            <w:r>
              <w:rPr>
                <w:rFonts w:ascii="Arial" w:hAnsi="Arial"/>
                <w:color w:val="000000"/>
                <w:sz w:val="18"/>
              </w:rPr>
              <w:t>Not allowed</w:t>
            </w:r>
          </w:p>
          <w:bookmarkEnd w:id="14424"/>
        </w:tc>
        <w:tc>
          <w:tcPr>
            <w:tcBorders>
              <w:bottom w:val="single" w:sz="4" w:color="000000"/>
              <w:right w:val="single" w:sz="4" w:color="000000"/>
            </w:tcBorders>
            <w:tcMar>
              <w:top w:w="40" w:type="dxa"/>
              <w:left w:w="40" w:type="dxa"/>
              <w:bottom w:w="40" w:type="dxa"/>
              <w:right w:w="40" w:type="dxa"/>
            </w:tcMar>
            <w:vAlign w:val="top"/>
          </w:tcPr>
          <w:bookmarkStart w:id="14425" w:name="para_2f4d1c31_1422_442e_87a2_9b18c34616"/>
          <w:p>
            <w:pPr>
              <w:spacing w:before="180" w:after="0" w:line="240" w:lineRule="auto"/>
              <w:jc w:val="center"/>
            </w:pPr>
            <w:r>
              <w:rPr>
                <w:rFonts w:ascii="Arial" w:hAnsi="Arial"/>
                <w:color w:val="000000"/>
                <w:sz w:val="18"/>
              </w:rPr>
              <w:t>O</w:t>
            </w:r>
          </w:p>
          <w:bookmarkEnd w:id="14425"/>
        </w:tc>
        <w:tc>
          <w:tcPr>
            <w:tcBorders>
              <w:bottom w:val="single" w:sz="4" w:color="000000"/>
              <w:right w:val="single" w:sz="4" w:color="000000"/>
            </w:tcBorders>
            <w:tcMar>
              <w:top w:w="40" w:type="dxa"/>
              <w:left w:w="40" w:type="dxa"/>
              <w:bottom w:w="40" w:type="dxa"/>
              <w:right w:w="40" w:type="dxa"/>
            </w:tcMar>
            <w:vAlign w:val="top"/>
          </w:tcPr>
          <w:bookmarkStart w:id="14426" w:name="para_07b38284_2f71_4a82_8884_efc762360d"/>
          <w:p>
            <w:pPr>
              <w:spacing w:before="180" w:after="0" w:line="240" w:lineRule="auto"/>
              <w:jc w:val="center"/>
            </w:pPr>
            <w:r>
              <w:rPr>
                <w:rFonts w:ascii="Arial" w:hAnsi="Arial"/>
                <w:color w:val="000000"/>
                <w:sz w:val="18"/>
              </w:rPr>
              <w:t>3/2</w:t>
            </w:r>
          </w:p>
          <w:bookmarkEnd w:id="14426"/>
        </w:tc>
        <w:tc>
          <w:tcPr>
            <w:tcBorders>
              <w:bottom w:val="single" w:sz="4" w:color="000000"/>
              <w:right w:val="single" w:sz="4" w:color="000000"/>
            </w:tcBorders>
            <w:tcMar>
              <w:top w:w="40" w:type="dxa"/>
              <w:left w:w="40" w:type="dxa"/>
              <w:bottom w:w="40" w:type="dxa"/>
              <w:right w:w="40" w:type="dxa"/>
            </w:tcMar>
            <w:vAlign w:val="top"/>
          </w:tcPr>
          <w:bookmarkStart w:id="14427" w:name="para_baa7be6f_6a0b_482d_9d20_f7aedd6120"/>
          <w:p>
            <w:pPr>
              <w:spacing w:before="180" w:after="0" w:line="240" w:lineRule="auto"/>
              <w:jc w:val="center"/>
            </w:pPr>
            <w:r>
              <w:rPr>
                <w:rFonts w:ascii="Arial" w:hAnsi="Arial"/>
                <w:color w:val="000000"/>
                <w:sz w:val="18"/>
              </w:rPr>
              <w:t>O</w:t>
            </w:r>
          </w:p>
          <w:bookmarkEnd w:id="14427"/>
        </w:tc>
        <w:tc>
          <w:tcPr>
            <w:tcBorders>
              <w:bottom w:val="single" w:sz="4" w:color="000000"/>
              <w:right w:val="single" w:sz="4" w:color="000000"/>
            </w:tcBorders>
            <w:tcMar>
              <w:top w:w="40" w:type="dxa"/>
              <w:left w:w="40" w:type="dxa"/>
              <w:bottom w:w="40" w:type="dxa"/>
              <w:right w:w="40" w:type="dxa"/>
            </w:tcMar>
            <w:vAlign w:val="top"/>
          </w:tcPr>
          <w:bookmarkStart w:id="14428" w:name="para_1e27cf18_085e_4382_bdcd_9cdbddaafa"/>
          <w:p>
            <w:pPr>
              <w:spacing w:before="180" w:after="0" w:line="240" w:lineRule="auto"/>
              <w:jc w:val="center"/>
            </w:pPr>
            <w:r>
              <w:rPr>
                <w:rFonts w:ascii="Arial" w:hAnsi="Arial"/>
                <w:color w:val="000000"/>
                <w:sz w:val="18"/>
              </w:rPr>
              <w:t>2</w:t>
            </w:r>
          </w:p>
          <w:bookmarkEnd w:id="14428"/>
        </w:tc>
        <w:tc>
          <w:tcPr>
            <w:tcBorders>
              <w:bottom w:val="single" w:sz="4" w:color="000000"/>
              <w:right w:val="single" w:sz="4" w:color="000000"/>
            </w:tcBorders>
            <w:tcMar>
              <w:top w:w="40" w:type="dxa"/>
              <w:left w:w="40" w:type="dxa"/>
              <w:bottom w:w="40" w:type="dxa"/>
              <w:right w:w="40" w:type="dxa"/>
            </w:tcMar>
            <w:vAlign w:val="top"/>
          </w:tcPr>
          <w:bookmarkStart w:id="14429" w:name="para_83f33db7_9e36_4f4f_a83a_88065bee13"/>
          <w:p>
            <w:pPr>
              <w:spacing w:before="180" w:after="0" w:line="240" w:lineRule="auto"/>
            </w:pPr>
            <w:r>
              <w:rPr>
                <w:rFonts w:ascii="Arial" w:hAnsi="Arial"/>
                <w:color w:val="000000"/>
                <w:sz w:val="18"/>
              </w:rPr>
              <w:t>The Attributes of the Assigning Jurisdiction Code Sequence shall only be retrieved with Sequence Matching.</w:t>
            </w:r>
          </w:p>
          <w:bookmarkEnd w:id="14429"/>
        </w:tc>
      </w:tr>
      <w:tr>
        <w:tblPrEx/>
        <w:trPr/>
        <w:tc>
          <w:tcPr>
            <w:hMerge w:val="restart"/>
            <w:tcBorders>
              <w:left w:val="single" w:sz="4" w:color="000000"/>
              <w:bottom w:val="single" w:sz="4" w:color="000000"/>
            </w:tcBorders>
            <w:tcMar>
              <w:top w:w="40" w:type="dxa"/>
              <w:left w:w="40" w:type="dxa"/>
              <w:bottom w:w="40" w:type="dxa"/>
            </w:tcMar>
            <w:vAlign w:val="top"/>
          </w:tcPr>
          <w:bookmarkStart w:id="14430" w:name="para_0cec2e1c_941a_4d5f_98cd_81e9e6d4a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4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31" w:name="para_ce0c2b09_747b_415c_9760_7059ccad4d"/>
          <w:p>
            <w:pPr>
              <w:spacing w:before="180" w:after="0" w:line="240" w:lineRule="auto"/>
            </w:pPr>
            <w:r>
              <w:rPr>
                <w:rFonts w:ascii="Arial" w:hAnsi="Arial"/>
                <w:i/>
                <w:color w:val="000000"/>
                <w:sz w:val="18"/>
              </w:rPr>
              <w:t xml:space="preserve">Baseline </w:t>
            </w:r>
            <w:hyperlink r:id="r895">
              <w:r>
                <w:rPr>
                  <w:rFonts w:ascii="Arial" w:hAnsi="Arial"/>
                  <w:i/>
                  <w:color w:val="000000"/>
                  <w:sz w:val="18"/>
                </w:rPr>
                <w:t>CID 5001 “Country”</w:t>
              </w:r>
            </w:hyperlink>
            <w:r>
              <w:rPr>
                <w:rFonts w:ascii="Arial" w:hAnsi="Arial"/>
                <w:i/>
                <w:color w:val="000000"/>
                <w:sz w:val="18"/>
              </w:rPr>
              <w:t xml:space="preserve"> for country codes.</w:t>
            </w:r>
          </w:p>
          <w:bookmarkEnd w:id="14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2" w:name="para_419de3b4_3962_444c_bdea_1bdc57a2a1"/>
          <w:p>
            <w:pPr>
              <w:spacing w:before="180" w:after="0" w:line="240" w:lineRule="auto"/>
            </w:pPr>
            <w:r>
              <w:rPr>
                <w:rFonts w:ascii="Arial" w:hAnsi="Arial"/>
                <w:color w:val="000000"/>
                <w:sz w:val="18"/>
              </w:rPr>
              <w:t>&gt;Assigning Agency or Department Code Sequence</w:t>
            </w:r>
          </w:p>
          <w:bookmarkEnd w:id="14432"/>
        </w:tc>
        <w:tc>
          <w:tcPr>
            <w:tcBorders>
              <w:bottom w:val="single" w:sz="4" w:color="000000"/>
              <w:right w:val="single" w:sz="4" w:color="000000"/>
            </w:tcBorders>
            <w:tcMar>
              <w:top w:w="40" w:type="dxa"/>
              <w:left w:w="40" w:type="dxa"/>
              <w:bottom w:w="40" w:type="dxa"/>
              <w:right w:w="40" w:type="dxa"/>
            </w:tcMar>
            <w:vAlign w:val="top"/>
          </w:tcPr>
          <w:bookmarkStart w:id="14433" w:name="para_d54cc6c5_d63e_476f_8338_eef8232e66"/>
          <w:p>
            <w:pPr>
              <w:spacing w:before="180" w:after="0" w:line="240" w:lineRule="auto"/>
              <w:jc w:val="center"/>
            </w:pPr>
            <w:r>
              <w:rPr>
                <w:rFonts w:ascii="Arial" w:hAnsi="Arial"/>
                <w:color w:val="000000"/>
                <w:sz w:val="18"/>
              </w:rPr>
              <w:t>(0040,003A)</w:t>
            </w:r>
          </w:p>
          <w:bookmarkEnd w:id="14433"/>
        </w:tc>
        <w:tc>
          <w:tcPr>
            <w:tcBorders>
              <w:bottom w:val="single" w:sz="4" w:color="000000"/>
              <w:right w:val="single" w:sz="4" w:color="000000"/>
            </w:tcBorders>
            <w:tcMar>
              <w:top w:w="40" w:type="dxa"/>
              <w:left w:w="40" w:type="dxa"/>
              <w:bottom w:w="40" w:type="dxa"/>
              <w:right w:w="40" w:type="dxa"/>
            </w:tcMar>
            <w:vAlign w:val="top"/>
          </w:tcPr>
          <w:bookmarkStart w:id="14434" w:name="para_2657127a_c24c_4d34_8f68_7a46c66415"/>
          <w:p>
            <w:pPr>
              <w:spacing w:before="180" w:after="0" w:line="240" w:lineRule="auto"/>
              <w:jc w:val="center"/>
            </w:pPr>
            <w:r>
              <w:rPr>
                <w:rFonts w:ascii="Arial" w:hAnsi="Arial"/>
                <w:color w:val="000000"/>
                <w:sz w:val="18"/>
              </w:rPr>
              <w:t>2/2</w:t>
            </w:r>
          </w:p>
          <w:bookmarkEnd w:id="14434"/>
        </w:tc>
        <w:tc>
          <w:tcPr>
            <w:tcBorders>
              <w:bottom w:val="single" w:sz="4" w:color="000000"/>
              <w:right w:val="single" w:sz="4" w:color="000000"/>
            </w:tcBorders>
            <w:tcMar>
              <w:top w:w="40" w:type="dxa"/>
              <w:left w:w="40" w:type="dxa"/>
              <w:bottom w:w="40" w:type="dxa"/>
              <w:right w:w="40" w:type="dxa"/>
            </w:tcMar>
            <w:vAlign w:val="top"/>
          </w:tcPr>
          <w:bookmarkStart w:id="14435" w:name="para_84f8f419_6512_48cc_9e45_79bcab1885"/>
          <w:p>
            <w:pPr>
              <w:spacing w:before="180" w:after="0" w:line="240" w:lineRule="auto"/>
              <w:jc w:val="center"/>
            </w:pPr>
            <w:r>
              <w:rPr>
                <w:rFonts w:ascii="Arial" w:hAnsi="Arial"/>
                <w:color w:val="000000"/>
                <w:sz w:val="18"/>
              </w:rPr>
              <w:t>Not allowed</w:t>
            </w:r>
          </w:p>
          <w:bookmarkEnd w:id="14435"/>
        </w:tc>
        <w:tc>
          <w:tcPr>
            <w:tcBorders>
              <w:bottom w:val="single" w:sz="4" w:color="000000"/>
              <w:right w:val="single" w:sz="4" w:color="000000"/>
            </w:tcBorders>
            <w:tcMar>
              <w:top w:w="40" w:type="dxa"/>
              <w:left w:w="40" w:type="dxa"/>
              <w:bottom w:w="40" w:type="dxa"/>
              <w:right w:w="40" w:type="dxa"/>
            </w:tcMar>
            <w:vAlign w:val="top"/>
          </w:tcPr>
          <w:bookmarkStart w:id="14436" w:name="para_1d8a09a2_fd72_44f2_a81e_9f852d5bb4"/>
          <w:p>
            <w:pPr>
              <w:spacing w:before="180" w:after="0" w:line="240" w:lineRule="auto"/>
              <w:jc w:val="center"/>
            </w:pPr>
            <w:r>
              <w:rPr>
                <w:rFonts w:ascii="Arial" w:hAnsi="Arial"/>
                <w:color w:val="000000"/>
                <w:sz w:val="18"/>
              </w:rPr>
              <w:t>O</w:t>
            </w:r>
          </w:p>
          <w:bookmarkEnd w:id="14436"/>
        </w:tc>
        <w:tc>
          <w:tcPr>
            <w:tcBorders>
              <w:bottom w:val="single" w:sz="4" w:color="000000"/>
              <w:right w:val="single" w:sz="4" w:color="000000"/>
            </w:tcBorders>
            <w:tcMar>
              <w:top w:w="40" w:type="dxa"/>
              <w:left w:w="40" w:type="dxa"/>
              <w:bottom w:w="40" w:type="dxa"/>
              <w:right w:w="40" w:type="dxa"/>
            </w:tcMar>
            <w:vAlign w:val="top"/>
          </w:tcPr>
          <w:bookmarkStart w:id="14437" w:name="para_8f2b0ca6_186d_4b28_9750_3ea129d7c7"/>
          <w:p>
            <w:pPr>
              <w:spacing w:before="180" w:after="0" w:line="240" w:lineRule="auto"/>
              <w:jc w:val="center"/>
            </w:pPr>
            <w:r>
              <w:rPr>
                <w:rFonts w:ascii="Arial" w:hAnsi="Arial"/>
                <w:color w:val="000000"/>
                <w:sz w:val="18"/>
              </w:rPr>
              <w:t>3/2</w:t>
            </w:r>
          </w:p>
          <w:bookmarkEnd w:id="14437"/>
        </w:tc>
        <w:tc>
          <w:tcPr>
            <w:tcBorders>
              <w:bottom w:val="single" w:sz="4" w:color="000000"/>
              <w:right w:val="single" w:sz="4" w:color="000000"/>
            </w:tcBorders>
            <w:tcMar>
              <w:top w:w="40" w:type="dxa"/>
              <w:left w:w="40" w:type="dxa"/>
              <w:bottom w:w="40" w:type="dxa"/>
              <w:right w:w="40" w:type="dxa"/>
            </w:tcMar>
            <w:vAlign w:val="top"/>
          </w:tcPr>
          <w:bookmarkStart w:id="14438" w:name="para_be6c2095_ad49_426d_84c9_0e492b0218"/>
          <w:p>
            <w:pPr>
              <w:spacing w:before="180" w:after="0" w:line="240" w:lineRule="auto"/>
              <w:jc w:val="center"/>
            </w:pPr>
            <w:r>
              <w:rPr>
                <w:rFonts w:ascii="Arial" w:hAnsi="Arial"/>
                <w:color w:val="000000"/>
                <w:sz w:val="18"/>
              </w:rPr>
              <w:t>O</w:t>
            </w:r>
          </w:p>
          <w:bookmarkEnd w:id="14438"/>
        </w:tc>
        <w:tc>
          <w:tcPr>
            <w:tcBorders>
              <w:bottom w:val="single" w:sz="4" w:color="000000"/>
              <w:right w:val="single" w:sz="4" w:color="000000"/>
            </w:tcBorders>
            <w:tcMar>
              <w:top w:w="40" w:type="dxa"/>
              <w:left w:w="40" w:type="dxa"/>
              <w:bottom w:w="40" w:type="dxa"/>
              <w:right w:w="40" w:type="dxa"/>
            </w:tcMar>
            <w:vAlign w:val="top"/>
          </w:tcPr>
          <w:bookmarkStart w:id="14439" w:name="para_740514d3_7fef_46fa_84ad_57e0398a60"/>
          <w:p>
            <w:pPr>
              <w:spacing w:before="180" w:after="0" w:line="240" w:lineRule="auto"/>
              <w:jc w:val="center"/>
            </w:pPr>
            <w:r>
              <w:rPr>
                <w:rFonts w:ascii="Arial" w:hAnsi="Arial"/>
                <w:color w:val="000000"/>
                <w:sz w:val="18"/>
              </w:rPr>
              <w:t>2</w:t>
            </w:r>
          </w:p>
          <w:bookmarkEnd w:id="14439"/>
        </w:tc>
        <w:tc>
          <w:tcPr>
            <w:tcBorders>
              <w:bottom w:val="single" w:sz="4" w:color="000000"/>
              <w:right w:val="single" w:sz="4" w:color="000000"/>
            </w:tcBorders>
            <w:tcMar>
              <w:top w:w="40" w:type="dxa"/>
              <w:left w:w="40" w:type="dxa"/>
              <w:bottom w:w="40" w:type="dxa"/>
              <w:right w:w="40" w:type="dxa"/>
            </w:tcMar>
            <w:vAlign w:val="top"/>
          </w:tcPr>
          <w:bookmarkStart w:id="14440" w:name="para_42a48071_d56b_42da_85d6_40e3cd46fa"/>
          <w:p>
            <w:pPr>
              <w:spacing w:before="180" w:after="0" w:line="240" w:lineRule="auto"/>
            </w:pPr>
            <w:r>
              <w:rPr>
                <w:rFonts w:ascii="Arial" w:hAnsi="Arial"/>
                <w:color w:val="000000"/>
                <w:sz w:val="18"/>
              </w:rPr>
              <w:t>The Attributes of the Assigning Agency or Department Code Sequence shall only be retrieved with Sequence Matching.</w:t>
            </w:r>
          </w:p>
          <w:bookmarkEnd w:id="14440"/>
        </w:tc>
      </w:tr>
      <w:tr>
        <w:tblPrEx/>
        <w:trPr/>
        <w:tc>
          <w:tcPr>
            <w:hMerge w:val="restart"/>
            <w:tcBorders>
              <w:left w:val="single" w:sz="4" w:color="000000"/>
              <w:bottom w:val="single" w:sz="4" w:color="000000"/>
            </w:tcBorders>
            <w:tcMar>
              <w:top w:w="40" w:type="dxa"/>
              <w:left w:w="40" w:type="dxa"/>
              <w:bottom w:w="40" w:type="dxa"/>
            </w:tcMar>
            <w:vAlign w:val="top"/>
          </w:tcPr>
          <w:bookmarkStart w:id="14441" w:name="para_54d39630_5a50_48c4_815d_306ef495aa"/>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44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42" w:name="para_2b050a16_500b_4da3_87a7_9e04160691"/>
          <w:p>
            <w:pPr>
              <w:spacing w:before="180" w:after="0" w:line="240" w:lineRule="auto"/>
            </w:pPr>
            <w:r>
              <w:rPr>
                <w:rFonts w:ascii="Arial" w:hAnsi="Arial"/>
                <w:i/>
                <w:color w:val="000000"/>
                <w:sz w:val="18"/>
              </w:rPr>
              <w:t>No Baseline CID.</w:t>
            </w:r>
          </w:p>
          <w:bookmarkEnd w:id="14442"/>
        </w:tc>
      </w:tr>
    </w:tbl>
    <w:bookmarkStart w:id="14443" w:name="table_CC_2_5_2f"/>
    <w:p>
      <w:pPr>
        <w:keepNext/>
        <w:spacing w:before="216" w:after="0" w:line="240" w:lineRule="auto"/>
        <w:jc w:val="center"/>
      </w:pPr>
      <w:r>
        <w:rPr>
          <w:rFonts w:ascii="Arial" w:hAnsi="Arial"/>
          <w:b/>
          <w:color w:val="000000"/>
          <w:sz w:val="22"/>
        </w:rPr>
        <w:t>Table CC.2.5-2f. SOP Instance Reference Macro</w:t>
      </w:r>
    </w:p>
    <w:bookmarkEnd w:id="14443"/>
    <w:p>
      <w:pPr>
        <w:spacing w:before="0" w:after="0" w:line="240" w:lineRule="auto"/>
        <w:rPr>
          <w:sz w:val="13"/>
        </w:rPr>
      </w:pPr>
    </w:p>
    <w:tbl>
      <w:tblPr>
        <w:tblInd w:w="45" w:type="dxa"/>
        <w:tblLayout w:type="fixed"/>
      </w:tblPr>
      <w:tblGrid>
        <w:gridCol w:w="1226"/>
        <w:gridCol w:w="1091"/>
        <w:gridCol w:w="1221"/>
        <w:gridCol w:w="1211"/>
        <w:gridCol w:w="731"/>
        <w:gridCol w:w="1211"/>
        <w:gridCol w:w="1081"/>
        <w:gridCol w:w="871"/>
        <w:gridCol w:w="17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44" w:name="para_169e0ad3_83f4_4407_8e63_cce1ca96d6"/>
          <w:p>
            <w:pPr>
              <w:keepNext/>
              <w:spacing w:before="180" w:after="0" w:line="240" w:lineRule="auto"/>
              <w:jc w:val="center"/>
            </w:pPr>
            <w:r>
              <w:rPr>
                <w:rFonts w:ascii="Arial" w:hAnsi="Arial"/>
                <w:b/>
                <w:color w:val="000000"/>
                <w:sz w:val="18"/>
              </w:rPr>
              <w:t>Attribute Name</w:t>
            </w:r>
          </w:p>
          <w:bookmarkEnd w:id="144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45" w:name="para_6764bcfd_2b98_490d_a415_249c61a4d9"/>
          <w:p>
            <w:pPr>
              <w:spacing w:before="180" w:after="0" w:line="240" w:lineRule="auto"/>
              <w:jc w:val="center"/>
            </w:pPr>
            <w:r>
              <w:rPr>
                <w:rFonts w:ascii="Arial" w:hAnsi="Arial"/>
                <w:b/>
                <w:color w:val="000000"/>
                <w:sz w:val="18"/>
              </w:rPr>
              <w:t>Tag</w:t>
            </w:r>
          </w:p>
          <w:bookmarkEnd w:id="144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46" w:name="para_453ee17f_6ebf_45ce_a6f4_9ab51f2721"/>
          <w:p>
            <w:pPr>
              <w:spacing w:before="180" w:after="0" w:line="240" w:lineRule="auto"/>
              <w:jc w:val="center"/>
            </w:pPr>
            <w:r>
              <w:rPr>
                <w:rFonts w:ascii="Arial" w:hAnsi="Arial"/>
                <w:b/>
                <w:color w:val="000000"/>
                <w:sz w:val="18"/>
              </w:rPr>
              <w:t>Usage N-CREATE (SCU/SCP)</w:t>
            </w:r>
          </w:p>
          <w:bookmarkEnd w:id="14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47" w:name="para_2d36b4b6_fde2_43d5_8c19_4174b5afe0"/>
          <w:p>
            <w:pPr>
              <w:spacing w:before="180" w:after="0" w:line="240" w:lineRule="auto"/>
              <w:jc w:val="center"/>
            </w:pPr>
            <w:r>
              <w:rPr>
                <w:rFonts w:ascii="Arial" w:hAnsi="Arial"/>
                <w:b/>
                <w:color w:val="000000"/>
                <w:sz w:val="18"/>
              </w:rPr>
              <w:t>Usage N-SET (SCU/SCP)</w:t>
            </w:r>
          </w:p>
          <w:bookmarkEnd w:id="14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48" w:name="para_c4156017_f6f0_4434_89be_008c7b6e24"/>
          <w:p>
            <w:pPr>
              <w:spacing w:before="180" w:after="0" w:line="240" w:lineRule="auto"/>
              <w:jc w:val="center"/>
            </w:pPr>
            <w:r>
              <w:rPr>
                <w:rFonts w:ascii="Arial" w:hAnsi="Arial"/>
                <w:b/>
                <w:color w:val="000000"/>
                <w:sz w:val="18"/>
              </w:rPr>
              <w:t>Final State</w:t>
            </w:r>
          </w:p>
          <w:bookmarkEnd w:id="144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49" w:name="para_7d9d55e7_21c7_43ec_af17_7436991db7"/>
          <w:p>
            <w:pPr>
              <w:spacing w:before="180" w:after="0" w:line="240" w:lineRule="auto"/>
              <w:jc w:val="center"/>
            </w:pPr>
            <w:r>
              <w:rPr>
                <w:rFonts w:ascii="Arial" w:hAnsi="Arial"/>
                <w:b/>
                <w:color w:val="000000"/>
                <w:sz w:val="18"/>
              </w:rPr>
              <w:t>Usage N-GET (SCU/SCP)</w:t>
            </w:r>
          </w:p>
          <w:bookmarkEnd w:id="144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50" w:name="para_ea5a5a13_151d_40af_87fb_e92c97fb86"/>
          <w:p>
            <w:pPr>
              <w:spacing w:before="180" w:after="0" w:line="240" w:lineRule="auto"/>
              <w:jc w:val="center"/>
            </w:pPr>
            <w:r>
              <w:rPr>
                <w:rFonts w:ascii="Arial" w:hAnsi="Arial"/>
                <w:b/>
                <w:color w:val="000000"/>
                <w:sz w:val="18"/>
              </w:rPr>
              <w:t>Matching Key Type</w:t>
            </w:r>
          </w:p>
          <w:bookmarkEnd w:id="144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51" w:name="para_e796b6b5_012e_496c_a76a_76887b8dfb"/>
          <w:p>
            <w:pPr>
              <w:spacing w:before="180" w:after="0" w:line="240" w:lineRule="auto"/>
              <w:jc w:val="center"/>
            </w:pPr>
            <w:r>
              <w:rPr>
                <w:rFonts w:ascii="Arial" w:hAnsi="Arial"/>
                <w:b/>
                <w:color w:val="000000"/>
                <w:sz w:val="18"/>
              </w:rPr>
              <w:t>Return Key Type</w:t>
            </w:r>
          </w:p>
          <w:bookmarkEnd w:id="144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52" w:name="para_e6735aa1_df9d_42d0_bf49_be9d6cd879"/>
          <w:p>
            <w:pPr>
              <w:spacing w:before="180" w:after="0" w:line="240" w:lineRule="auto"/>
              <w:jc w:val="center"/>
            </w:pPr>
            <w:r>
              <w:rPr>
                <w:rFonts w:ascii="Arial" w:hAnsi="Arial"/>
                <w:b/>
                <w:color w:val="000000"/>
                <w:sz w:val="18"/>
              </w:rPr>
              <w:t>Remark/Matching Type</w:t>
            </w:r>
          </w:p>
          <w:bookmarkEnd w:id="14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3" w:name="para_37e9bc25_2494_4ad0_b68d_1e2bcd23de"/>
          <w:p>
            <w:pPr>
              <w:spacing w:before="180" w:after="0" w:line="240" w:lineRule="auto"/>
            </w:pPr>
            <w:r>
              <w:rPr>
                <w:rFonts w:ascii="Arial" w:hAnsi="Arial"/>
                <w:color w:val="000000"/>
                <w:sz w:val="18"/>
              </w:rPr>
              <w:t>Referenced SOP Class UID</w:t>
            </w:r>
          </w:p>
          <w:bookmarkEnd w:id="14453"/>
        </w:tc>
        <w:tc>
          <w:tcPr>
            <w:tcBorders>
              <w:bottom w:val="single" w:sz="4" w:color="000000"/>
              <w:right w:val="single" w:sz="4" w:color="000000"/>
            </w:tcBorders>
            <w:tcMar>
              <w:top w:w="40" w:type="dxa"/>
              <w:left w:w="40" w:type="dxa"/>
              <w:bottom w:w="40" w:type="dxa"/>
              <w:right w:w="40" w:type="dxa"/>
            </w:tcMar>
            <w:vAlign w:val="top"/>
          </w:tcPr>
          <w:bookmarkStart w:id="14454" w:name="para_abe79540_1179_4c97_a78c_bf01a8e463"/>
          <w:p>
            <w:pPr>
              <w:spacing w:before="180" w:after="0" w:line="240" w:lineRule="auto"/>
              <w:jc w:val="center"/>
            </w:pPr>
            <w:r>
              <w:rPr>
                <w:rFonts w:ascii="Arial" w:hAnsi="Arial"/>
                <w:color w:val="000000"/>
                <w:sz w:val="18"/>
              </w:rPr>
              <w:t>(0008,1150)</w:t>
            </w:r>
          </w:p>
          <w:bookmarkEnd w:id="14454"/>
        </w:tc>
        <w:tc>
          <w:tcPr>
            <w:tcBorders>
              <w:bottom w:val="single" w:sz="4" w:color="000000"/>
              <w:right w:val="single" w:sz="4" w:color="000000"/>
            </w:tcBorders>
            <w:tcMar>
              <w:top w:w="40" w:type="dxa"/>
              <w:left w:w="40" w:type="dxa"/>
              <w:bottom w:w="40" w:type="dxa"/>
              <w:right w:w="40" w:type="dxa"/>
            </w:tcMar>
            <w:vAlign w:val="top"/>
          </w:tcPr>
          <w:bookmarkStart w:id="14455" w:name="para_b1a624b4_49bd_427c_9c1f_cd0c807ebe"/>
          <w:p>
            <w:pPr>
              <w:spacing w:before="180" w:after="0" w:line="240" w:lineRule="auto"/>
              <w:jc w:val="center"/>
            </w:pPr>
            <w:r>
              <w:rPr>
                <w:rFonts w:ascii="Arial" w:hAnsi="Arial"/>
                <w:color w:val="000000"/>
                <w:sz w:val="18"/>
              </w:rPr>
              <w:t>1/1</w:t>
            </w:r>
          </w:p>
          <w:bookmarkEnd w:id="14455"/>
        </w:tc>
        <w:tc>
          <w:tcPr>
            <w:tcBorders>
              <w:bottom w:val="single" w:sz="4" w:color="000000"/>
              <w:right w:val="single" w:sz="4" w:color="000000"/>
            </w:tcBorders>
            <w:tcMar>
              <w:top w:w="40" w:type="dxa"/>
              <w:left w:w="40" w:type="dxa"/>
              <w:bottom w:w="40" w:type="dxa"/>
              <w:right w:w="40" w:type="dxa"/>
            </w:tcMar>
            <w:vAlign w:val="top"/>
          </w:tcPr>
          <w:bookmarkStart w:id="14456" w:name="para_53b274de_412f_4e2d_8bab_81a59cbbc3"/>
          <w:p>
            <w:pPr>
              <w:spacing w:before="180" w:after="0" w:line="240" w:lineRule="auto"/>
              <w:jc w:val="center"/>
            </w:pPr>
            <w:r>
              <w:rPr>
                <w:rFonts w:ascii="Arial" w:hAnsi="Arial"/>
                <w:color w:val="000000"/>
                <w:sz w:val="18"/>
              </w:rPr>
              <w:t>1/1</w:t>
            </w:r>
          </w:p>
          <w:bookmarkEnd w:id="144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57" w:name="para_b76fc344_0643_44ef_afb8_1e1426af63"/>
          <w:p>
            <w:pPr>
              <w:spacing w:before="180" w:after="0" w:line="240" w:lineRule="auto"/>
              <w:jc w:val="center"/>
            </w:pPr>
            <w:r>
              <w:rPr>
                <w:rFonts w:ascii="Arial" w:hAnsi="Arial"/>
                <w:color w:val="000000"/>
                <w:sz w:val="18"/>
              </w:rPr>
              <w:t>-/1</w:t>
            </w:r>
          </w:p>
          <w:bookmarkEnd w:id="14457"/>
        </w:tc>
        <w:tc>
          <w:tcPr>
            <w:tcBorders>
              <w:bottom w:val="single" w:sz="4" w:color="000000"/>
              <w:right w:val="single" w:sz="4" w:color="000000"/>
            </w:tcBorders>
            <w:tcMar>
              <w:top w:w="40" w:type="dxa"/>
              <w:left w:w="40" w:type="dxa"/>
              <w:bottom w:w="40" w:type="dxa"/>
              <w:right w:w="40" w:type="dxa"/>
            </w:tcMar>
            <w:vAlign w:val="top"/>
          </w:tcPr>
          <w:bookmarkStart w:id="14458" w:name="para_8f82fcde_5b63_4ffa_b0a1_45283b42bf"/>
          <w:p>
            <w:pPr>
              <w:spacing w:before="180" w:after="0" w:line="240" w:lineRule="auto"/>
              <w:jc w:val="center"/>
            </w:pPr>
            <w:r>
              <w:rPr>
                <w:rFonts w:ascii="Arial" w:hAnsi="Arial"/>
                <w:color w:val="000000"/>
                <w:sz w:val="18"/>
              </w:rPr>
              <w:t>*</w:t>
            </w:r>
          </w:p>
          <w:bookmarkEnd w:id="14458"/>
        </w:tc>
        <w:tc>
          <w:tcPr>
            <w:tcBorders>
              <w:bottom w:val="single" w:sz="4" w:color="000000"/>
              <w:right w:val="single" w:sz="4" w:color="000000"/>
            </w:tcBorders>
            <w:tcMar>
              <w:top w:w="40" w:type="dxa"/>
              <w:left w:w="40" w:type="dxa"/>
              <w:bottom w:w="40" w:type="dxa"/>
              <w:right w:w="40" w:type="dxa"/>
            </w:tcMar>
            <w:vAlign w:val="top"/>
          </w:tcPr>
          <w:bookmarkStart w:id="14459" w:name="para_69ecf147_9a9d_49f0_9d52_8b2e7d92ef"/>
          <w:p>
            <w:pPr>
              <w:spacing w:before="180" w:after="0" w:line="240" w:lineRule="auto"/>
              <w:jc w:val="center"/>
            </w:pPr>
            <w:r>
              <w:rPr>
                <w:rFonts w:ascii="Arial" w:hAnsi="Arial"/>
                <w:color w:val="000000"/>
                <w:sz w:val="18"/>
              </w:rPr>
              <w:t>1</w:t>
            </w:r>
          </w:p>
          <w:bookmarkEnd w:id="14459"/>
        </w:tc>
        <w:tc>
          <w:tcPr>
            <w:tcBorders>
              <w:bottom w:val="single" w:sz="4" w:color="000000"/>
              <w:right w:val="single" w:sz="4" w:color="000000"/>
            </w:tcBorders>
            <w:tcMar>
              <w:top w:w="40" w:type="dxa"/>
              <w:left w:w="40" w:type="dxa"/>
              <w:bottom w:w="40" w:type="dxa"/>
              <w:right w:w="40" w:type="dxa"/>
            </w:tcMar>
            <w:vAlign w:val="top"/>
          </w:tcPr>
          <w:bookmarkStart w:id="14460" w:name="para_a68c75a9_0153_4c5b_be01_3a7ed499f5"/>
          <w:p>
            <w:pPr>
              <w:keepLines/>
              <w:spacing w:before="180" w:after="0" w:line="240" w:lineRule="auto"/>
            </w:pPr>
          </w:p>
          <w:bookmarkEnd w:id="14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1" w:name="para_46828e2d_4e1e_49da_ad2a_a3d5eb36b6"/>
          <w:p>
            <w:pPr>
              <w:spacing w:before="180" w:after="0" w:line="240" w:lineRule="auto"/>
            </w:pPr>
            <w:r>
              <w:rPr>
                <w:rFonts w:ascii="Arial" w:hAnsi="Arial"/>
                <w:color w:val="000000"/>
                <w:sz w:val="18"/>
              </w:rPr>
              <w:t>Referenced SOP Instance UID</w:t>
            </w:r>
          </w:p>
          <w:bookmarkEnd w:id="14461"/>
        </w:tc>
        <w:tc>
          <w:tcPr>
            <w:tcBorders>
              <w:bottom w:val="single" w:sz="4" w:color="000000"/>
              <w:right w:val="single" w:sz="4" w:color="000000"/>
            </w:tcBorders>
            <w:tcMar>
              <w:top w:w="40" w:type="dxa"/>
              <w:left w:w="40" w:type="dxa"/>
              <w:bottom w:w="40" w:type="dxa"/>
              <w:right w:w="40" w:type="dxa"/>
            </w:tcMar>
            <w:vAlign w:val="top"/>
          </w:tcPr>
          <w:bookmarkStart w:id="14462" w:name="para_b69f90ca_4db7_4c50_8c3a_06bded3d0e"/>
          <w:p>
            <w:pPr>
              <w:spacing w:before="180" w:after="0" w:line="240" w:lineRule="auto"/>
              <w:jc w:val="center"/>
            </w:pPr>
            <w:r>
              <w:rPr>
                <w:rFonts w:ascii="Arial" w:hAnsi="Arial"/>
                <w:color w:val="000000"/>
                <w:sz w:val="18"/>
              </w:rPr>
              <w:t>(0008,1155)</w:t>
            </w:r>
          </w:p>
          <w:bookmarkEnd w:id="14462"/>
        </w:tc>
        <w:tc>
          <w:tcPr>
            <w:tcBorders>
              <w:bottom w:val="single" w:sz="4" w:color="000000"/>
              <w:right w:val="single" w:sz="4" w:color="000000"/>
            </w:tcBorders>
            <w:tcMar>
              <w:top w:w="40" w:type="dxa"/>
              <w:left w:w="40" w:type="dxa"/>
              <w:bottom w:w="40" w:type="dxa"/>
              <w:right w:w="40" w:type="dxa"/>
            </w:tcMar>
            <w:vAlign w:val="top"/>
          </w:tcPr>
          <w:bookmarkStart w:id="14463" w:name="para_05adcf36_7e29_4243_93e2_a3038bb45c"/>
          <w:p>
            <w:pPr>
              <w:spacing w:before="180" w:after="0" w:line="240" w:lineRule="auto"/>
              <w:jc w:val="center"/>
            </w:pPr>
            <w:r>
              <w:rPr>
                <w:rFonts w:ascii="Arial" w:hAnsi="Arial"/>
                <w:color w:val="000000"/>
                <w:sz w:val="18"/>
              </w:rPr>
              <w:t>1/1</w:t>
            </w:r>
          </w:p>
          <w:bookmarkEnd w:id="14463"/>
        </w:tc>
        <w:tc>
          <w:tcPr>
            <w:tcBorders>
              <w:bottom w:val="single" w:sz="4" w:color="000000"/>
              <w:right w:val="single" w:sz="4" w:color="000000"/>
            </w:tcBorders>
            <w:tcMar>
              <w:top w:w="40" w:type="dxa"/>
              <w:left w:w="40" w:type="dxa"/>
              <w:bottom w:w="40" w:type="dxa"/>
              <w:right w:w="40" w:type="dxa"/>
            </w:tcMar>
            <w:vAlign w:val="top"/>
          </w:tcPr>
          <w:bookmarkStart w:id="14464" w:name="para_7879ea25_6d96_4678_8abe_cdfc7ddd5c"/>
          <w:p>
            <w:pPr>
              <w:spacing w:before="180" w:after="0" w:line="240" w:lineRule="auto"/>
              <w:jc w:val="center"/>
            </w:pPr>
            <w:r>
              <w:rPr>
                <w:rFonts w:ascii="Arial" w:hAnsi="Arial"/>
                <w:color w:val="000000"/>
                <w:sz w:val="18"/>
              </w:rPr>
              <w:t>1/1</w:t>
            </w:r>
          </w:p>
          <w:bookmarkEnd w:id="144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65" w:name="para_6e28c507_7331_4f9a_8e62_531b6c2fdb"/>
          <w:p>
            <w:pPr>
              <w:spacing w:before="180" w:after="0" w:line="240" w:lineRule="auto"/>
              <w:jc w:val="center"/>
            </w:pPr>
            <w:r>
              <w:rPr>
                <w:rFonts w:ascii="Arial" w:hAnsi="Arial"/>
                <w:color w:val="000000"/>
                <w:sz w:val="18"/>
              </w:rPr>
              <w:t>-/1</w:t>
            </w:r>
          </w:p>
          <w:bookmarkEnd w:id="14465"/>
        </w:tc>
        <w:tc>
          <w:tcPr>
            <w:tcBorders>
              <w:bottom w:val="single" w:sz="4" w:color="000000"/>
              <w:right w:val="single" w:sz="4" w:color="000000"/>
            </w:tcBorders>
            <w:tcMar>
              <w:top w:w="40" w:type="dxa"/>
              <w:left w:w="40" w:type="dxa"/>
              <w:bottom w:w="40" w:type="dxa"/>
              <w:right w:w="40" w:type="dxa"/>
            </w:tcMar>
            <w:vAlign w:val="top"/>
          </w:tcPr>
          <w:bookmarkStart w:id="14466" w:name="para_8d0355b1_7129_40f0_93ee_17ce68133b"/>
          <w:p>
            <w:pPr>
              <w:spacing w:before="180" w:after="0" w:line="240" w:lineRule="auto"/>
              <w:jc w:val="center"/>
            </w:pPr>
            <w:r>
              <w:rPr>
                <w:rFonts w:ascii="Arial" w:hAnsi="Arial"/>
                <w:color w:val="000000"/>
                <w:sz w:val="18"/>
              </w:rPr>
              <w:t>*</w:t>
            </w:r>
          </w:p>
          <w:bookmarkEnd w:id="14466"/>
        </w:tc>
        <w:tc>
          <w:tcPr>
            <w:tcBorders>
              <w:bottom w:val="single" w:sz="4" w:color="000000"/>
              <w:right w:val="single" w:sz="4" w:color="000000"/>
            </w:tcBorders>
            <w:tcMar>
              <w:top w:w="40" w:type="dxa"/>
              <w:left w:w="40" w:type="dxa"/>
              <w:bottom w:w="40" w:type="dxa"/>
              <w:right w:w="40" w:type="dxa"/>
            </w:tcMar>
            <w:vAlign w:val="top"/>
          </w:tcPr>
          <w:bookmarkStart w:id="14467" w:name="para_2879f43a_7815_4f07_9fdb_4df7eaf285"/>
          <w:p>
            <w:pPr>
              <w:spacing w:before="180" w:after="0" w:line="240" w:lineRule="auto"/>
              <w:jc w:val="center"/>
            </w:pPr>
            <w:r>
              <w:rPr>
                <w:rFonts w:ascii="Arial" w:hAnsi="Arial"/>
                <w:color w:val="000000"/>
                <w:sz w:val="18"/>
              </w:rPr>
              <w:t>1</w:t>
            </w:r>
          </w:p>
          <w:bookmarkEnd w:id="14467"/>
        </w:tc>
        <w:tc>
          <w:tcPr>
            <w:tcBorders>
              <w:bottom w:val="single" w:sz="4" w:color="000000"/>
              <w:right w:val="single" w:sz="4" w:color="000000"/>
            </w:tcBorders>
            <w:tcMar>
              <w:top w:w="40" w:type="dxa"/>
              <w:left w:w="40" w:type="dxa"/>
              <w:bottom w:w="40" w:type="dxa"/>
              <w:right w:w="40" w:type="dxa"/>
            </w:tcMar>
            <w:vAlign w:val="top"/>
          </w:tcPr>
          <w:bookmarkStart w:id="14468" w:name="para_e3aa008e_18bf_4bb5_a478_8eae0ce0cf"/>
          <w:p>
            <w:pPr>
              <w:keepLines/>
              <w:spacing w:before="180" w:after="0" w:line="240" w:lineRule="auto"/>
            </w:pPr>
          </w:p>
          <w:bookmarkEnd w:id="14468"/>
        </w:tc>
      </w:tr>
    </w:tbl>
    <w:bookmarkStart w:id="14469" w:name="table_CC_2_5_2g"/>
    <w:p>
      <w:pPr>
        <w:keepNext/>
        <w:spacing w:before="216" w:after="0" w:line="240" w:lineRule="auto"/>
        <w:jc w:val="center"/>
      </w:pPr>
      <w:r>
        <w:rPr>
          <w:rFonts w:ascii="Arial" w:hAnsi="Arial"/>
          <w:b/>
          <w:color w:val="000000"/>
          <w:sz w:val="22"/>
        </w:rPr>
        <w:t>Table CC.2.5-2g. Storage Macro</w:t>
      </w:r>
    </w:p>
    <w:bookmarkEnd w:id="14469"/>
    <w:p>
      <w:pPr>
        <w:spacing w:before="0" w:after="0" w:line="240" w:lineRule="auto"/>
        <w:rPr>
          <w:sz w:val="13"/>
        </w:rPr>
      </w:pPr>
    </w:p>
    <w:tbl>
      <w:tblPr>
        <w:tblInd w:w="45" w:type="dxa"/>
        <w:tblLayout w:type="fixed"/>
      </w:tblPr>
      <w:tblGrid>
        <w:gridCol w:w="1289"/>
        <w:gridCol w:w="1111"/>
        <w:gridCol w:w="1209"/>
        <w:gridCol w:w="1199"/>
        <w:gridCol w:w="719"/>
        <w:gridCol w:w="1199"/>
        <w:gridCol w:w="1069"/>
        <w:gridCol w:w="859"/>
        <w:gridCol w:w="17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70" w:name="para_ed54cf8b_cfa6_4e95_afed_29ea3a3501"/>
          <w:p>
            <w:pPr>
              <w:keepNext/>
              <w:spacing w:before="180" w:after="0" w:line="240" w:lineRule="auto"/>
              <w:jc w:val="center"/>
            </w:pPr>
            <w:r>
              <w:rPr>
                <w:rFonts w:ascii="Arial" w:hAnsi="Arial"/>
                <w:b/>
                <w:color w:val="000000"/>
                <w:sz w:val="18"/>
              </w:rPr>
              <w:t>Attribute Name</w:t>
            </w:r>
          </w:p>
          <w:bookmarkEnd w:id="144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71" w:name="para_72f47004_eb8c_4609_a475_a50ad8c020"/>
          <w:p>
            <w:pPr>
              <w:spacing w:before="180" w:after="0" w:line="240" w:lineRule="auto"/>
              <w:jc w:val="center"/>
            </w:pPr>
            <w:r>
              <w:rPr>
                <w:rFonts w:ascii="Arial" w:hAnsi="Arial"/>
                <w:b/>
                <w:color w:val="000000"/>
                <w:sz w:val="18"/>
              </w:rPr>
              <w:t>Tag</w:t>
            </w:r>
          </w:p>
          <w:bookmarkEnd w:id="144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72" w:name="para_f96c5e88_947b_48bf_825e_ed19e27a88"/>
          <w:p>
            <w:pPr>
              <w:spacing w:before="180" w:after="0" w:line="240" w:lineRule="auto"/>
              <w:jc w:val="center"/>
            </w:pPr>
            <w:r>
              <w:rPr>
                <w:rFonts w:ascii="Arial" w:hAnsi="Arial"/>
                <w:b/>
                <w:color w:val="000000"/>
                <w:sz w:val="18"/>
              </w:rPr>
              <w:t>Usage N-CREATE (SCU/SCP)</w:t>
            </w:r>
          </w:p>
          <w:bookmarkEnd w:id="144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73" w:name="para_792233bd_b1f8_48c1_a15d_a3b8d89695"/>
          <w:p>
            <w:pPr>
              <w:spacing w:before="180" w:after="0" w:line="240" w:lineRule="auto"/>
              <w:jc w:val="center"/>
            </w:pPr>
            <w:r>
              <w:rPr>
                <w:rFonts w:ascii="Arial" w:hAnsi="Arial"/>
                <w:b/>
                <w:color w:val="000000"/>
                <w:sz w:val="18"/>
              </w:rPr>
              <w:t>Usage N-SET (SCU/SCP)</w:t>
            </w:r>
          </w:p>
          <w:bookmarkEnd w:id="144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74" w:name="para_ac5a5274_c1c3_473d_9162_e028961b3b"/>
          <w:p>
            <w:pPr>
              <w:spacing w:before="180" w:after="0" w:line="240" w:lineRule="auto"/>
              <w:jc w:val="center"/>
            </w:pPr>
            <w:r>
              <w:rPr>
                <w:rFonts w:ascii="Arial" w:hAnsi="Arial"/>
                <w:b/>
                <w:color w:val="000000"/>
                <w:sz w:val="18"/>
              </w:rPr>
              <w:t>Final State</w:t>
            </w:r>
          </w:p>
          <w:bookmarkEnd w:id="144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75" w:name="para_8c8114b9_319a_43d8_bd93_3f03e89ac0"/>
          <w:p>
            <w:pPr>
              <w:spacing w:before="180" w:after="0" w:line="240" w:lineRule="auto"/>
              <w:jc w:val="center"/>
            </w:pPr>
            <w:r>
              <w:rPr>
                <w:rFonts w:ascii="Arial" w:hAnsi="Arial"/>
                <w:b/>
                <w:color w:val="000000"/>
                <w:sz w:val="18"/>
              </w:rPr>
              <w:t>Usage N-GET (SCU/SCP)</w:t>
            </w:r>
          </w:p>
          <w:bookmarkEnd w:id="144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76" w:name="para_5c022e7a_d039_4a30_a5c8_95153549c8"/>
          <w:p>
            <w:pPr>
              <w:spacing w:before="180" w:after="0" w:line="240" w:lineRule="auto"/>
              <w:jc w:val="center"/>
            </w:pPr>
            <w:r>
              <w:rPr>
                <w:rFonts w:ascii="Arial" w:hAnsi="Arial"/>
                <w:b/>
                <w:color w:val="000000"/>
                <w:sz w:val="18"/>
              </w:rPr>
              <w:t>Matching Key Type</w:t>
            </w:r>
          </w:p>
          <w:bookmarkEnd w:id="144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77" w:name="para_55e37dbc_1f47_4957_8e01_ff3ebed19b"/>
          <w:p>
            <w:pPr>
              <w:spacing w:before="180" w:after="0" w:line="240" w:lineRule="auto"/>
              <w:jc w:val="center"/>
            </w:pPr>
            <w:r>
              <w:rPr>
                <w:rFonts w:ascii="Arial" w:hAnsi="Arial"/>
                <w:b/>
                <w:color w:val="000000"/>
                <w:sz w:val="18"/>
              </w:rPr>
              <w:t>Return Key Type</w:t>
            </w:r>
          </w:p>
          <w:bookmarkEnd w:id="14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78" w:name="para_638691a0_b24a_4371_ac90_fe9ec8186f"/>
          <w:p>
            <w:pPr>
              <w:spacing w:before="180" w:after="0" w:line="240" w:lineRule="auto"/>
              <w:jc w:val="center"/>
            </w:pPr>
            <w:r>
              <w:rPr>
                <w:rFonts w:ascii="Arial" w:hAnsi="Arial"/>
                <w:b/>
                <w:color w:val="000000"/>
                <w:sz w:val="18"/>
              </w:rPr>
              <w:t>Remark/Matching Type</w:t>
            </w:r>
          </w:p>
          <w:bookmarkEnd w:id="14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9" w:name="para_9f1afa8f_116a_47a0_a236_73429d9999"/>
          <w:p>
            <w:pPr>
              <w:spacing w:before="180" w:after="0" w:line="240" w:lineRule="auto"/>
            </w:pPr>
            <w:r>
              <w:rPr>
                <w:rFonts w:ascii="Arial" w:hAnsi="Arial"/>
                <w:color w:val="000000"/>
                <w:sz w:val="18"/>
              </w:rPr>
              <w:t>Referenced SOP Class UID</w:t>
            </w:r>
          </w:p>
          <w:bookmarkEnd w:id="14479"/>
        </w:tc>
        <w:tc>
          <w:tcPr>
            <w:tcBorders>
              <w:bottom w:val="single" w:sz="4" w:color="000000"/>
              <w:right w:val="single" w:sz="4" w:color="000000"/>
            </w:tcBorders>
            <w:tcMar>
              <w:top w:w="40" w:type="dxa"/>
              <w:left w:w="40" w:type="dxa"/>
              <w:bottom w:w="40" w:type="dxa"/>
              <w:right w:w="40" w:type="dxa"/>
            </w:tcMar>
            <w:vAlign w:val="top"/>
          </w:tcPr>
          <w:bookmarkStart w:id="14480" w:name="para_b37212af_4c1d_4481_bd96_7d48927786"/>
          <w:p>
            <w:pPr>
              <w:spacing w:before="180" w:after="0" w:line="240" w:lineRule="auto"/>
              <w:jc w:val="center"/>
            </w:pPr>
            <w:r>
              <w:rPr>
                <w:rFonts w:ascii="Arial" w:hAnsi="Arial"/>
                <w:color w:val="000000"/>
                <w:sz w:val="18"/>
              </w:rPr>
              <w:t>(0008,1150)</w:t>
            </w:r>
          </w:p>
          <w:bookmarkEnd w:id="14480"/>
        </w:tc>
        <w:tc>
          <w:tcPr>
            <w:tcBorders>
              <w:bottom w:val="single" w:sz="4" w:color="000000"/>
              <w:right w:val="single" w:sz="4" w:color="000000"/>
            </w:tcBorders>
            <w:tcMar>
              <w:top w:w="40" w:type="dxa"/>
              <w:left w:w="40" w:type="dxa"/>
              <w:bottom w:w="40" w:type="dxa"/>
              <w:right w:w="40" w:type="dxa"/>
            </w:tcMar>
            <w:vAlign w:val="top"/>
          </w:tcPr>
          <w:bookmarkStart w:id="14481" w:name="para_9a74c386_1da5_4049_a34f_a62996ad55"/>
          <w:p>
            <w:pPr>
              <w:spacing w:before="180" w:after="0" w:line="240" w:lineRule="auto"/>
              <w:jc w:val="center"/>
            </w:pPr>
            <w:r>
              <w:rPr>
                <w:rFonts w:ascii="Arial" w:hAnsi="Arial"/>
                <w:color w:val="000000"/>
                <w:sz w:val="18"/>
              </w:rPr>
              <w:t>1C/1</w:t>
            </w:r>
          </w:p>
          <w:bookmarkEnd w:id="14481"/>
        </w:tc>
        <w:tc>
          <w:tcPr>
            <w:tcBorders>
              <w:bottom w:val="single" w:sz="4" w:color="000000"/>
              <w:right w:val="single" w:sz="4" w:color="000000"/>
            </w:tcBorders>
            <w:tcMar>
              <w:top w:w="40" w:type="dxa"/>
              <w:left w:w="40" w:type="dxa"/>
              <w:bottom w:w="40" w:type="dxa"/>
              <w:right w:w="40" w:type="dxa"/>
            </w:tcMar>
            <w:vAlign w:val="top"/>
          </w:tcPr>
          <w:bookmarkStart w:id="14482" w:name="para_36bbf057_dfad_4496_97d6_d80ea8500a"/>
          <w:p>
            <w:pPr>
              <w:spacing w:before="180" w:after="0" w:line="240" w:lineRule="auto"/>
              <w:jc w:val="center"/>
            </w:pPr>
            <w:r>
              <w:rPr>
                <w:rFonts w:ascii="Arial" w:hAnsi="Arial"/>
                <w:color w:val="000000"/>
                <w:sz w:val="18"/>
              </w:rPr>
              <w:t>1C/1</w:t>
            </w:r>
          </w:p>
          <w:bookmarkEnd w:id="144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83" w:name="para_0dfa0fa1_2671_4775_a000_445c31d699"/>
          <w:p>
            <w:pPr>
              <w:spacing w:before="180" w:after="0" w:line="240" w:lineRule="auto"/>
              <w:jc w:val="center"/>
            </w:pPr>
            <w:r>
              <w:rPr>
                <w:rFonts w:ascii="Arial" w:hAnsi="Arial"/>
                <w:color w:val="000000"/>
                <w:sz w:val="18"/>
              </w:rPr>
              <w:t>-/1</w:t>
            </w:r>
          </w:p>
          <w:bookmarkEnd w:id="14483"/>
        </w:tc>
        <w:tc>
          <w:tcPr>
            <w:tcBorders>
              <w:bottom w:val="single" w:sz="4" w:color="000000"/>
              <w:right w:val="single" w:sz="4" w:color="000000"/>
            </w:tcBorders>
            <w:tcMar>
              <w:top w:w="40" w:type="dxa"/>
              <w:left w:w="40" w:type="dxa"/>
              <w:bottom w:w="40" w:type="dxa"/>
              <w:right w:w="40" w:type="dxa"/>
            </w:tcMar>
            <w:vAlign w:val="top"/>
          </w:tcPr>
          <w:bookmarkStart w:id="14484" w:name="para_ac37e3eb_1179_4930_ad26_80e1d1ed3c"/>
          <w:p>
            <w:pPr>
              <w:spacing w:before="180" w:after="0" w:line="240" w:lineRule="auto"/>
              <w:jc w:val="center"/>
            </w:pPr>
            <w:r>
              <w:rPr>
                <w:rFonts w:ascii="Arial" w:hAnsi="Arial"/>
                <w:color w:val="000000"/>
                <w:sz w:val="18"/>
              </w:rPr>
              <w:t>O</w:t>
            </w:r>
          </w:p>
          <w:bookmarkEnd w:id="14484"/>
        </w:tc>
        <w:tc>
          <w:tcPr>
            <w:tcBorders>
              <w:bottom w:val="single" w:sz="4" w:color="000000"/>
              <w:right w:val="single" w:sz="4" w:color="000000"/>
            </w:tcBorders>
            <w:tcMar>
              <w:top w:w="40" w:type="dxa"/>
              <w:left w:w="40" w:type="dxa"/>
              <w:bottom w:w="40" w:type="dxa"/>
              <w:right w:w="40" w:type="dxa"/>
            </w:tcMar>
            <w:vAlign w:val="top"/>
          </w:tcPr>
          <w:bookmarkStart w:id="14485" w:name="para_a4058a1d_dfff_4d9a_9e26_e4292c08cc"/>
          <w:p>
            <w:pPr>
              <w:spacing w:before="180" w:after="0" w:line="240" w:lineRule="auto"/>
              <w:jc w:val="center"/>
            </w:pPr>
            <w:r>
              <w:rPr>
                <w:rFonts w:ascii="Arial" w:hAnsi="Arial"/>
                <w:color w:val="000000"/>
                <w:sz w:val="18"/>
              </w:rPr>
              <w:t>1C</w:t>
            </w:r>
          </w:p>
          <w:bookmarkEnd w:id="14485"/>
        </w:tc>
        <w:tc>
          <w:tcPr>
            <w:tcBorders>
              <w:bottom w:val="single" w:sz="4" w:color="000000"/>
              <w:right w:val="single" w:sz="4" w:color="000000"/>
            </w:tcBorders>
            <w:tcMar>
              <w:top w:w="40" w:type="dxa"/>
              <w:left w:w="40" w:type="dxa"/>
              <w:bottom w:w="40" w:type="dxa"/>
              <w:right w:w="40" w:type="dxa"/>
            </w:tcMar>
            <w:vAlign w:val="top"/>
          </w:tcPr>
          <w:bookmarkStart w:id="14486" w:name="para_d40bfc68_b5eb_483c_b5e2_bf3a626363"/>
          <w:p>
            <w:pPr>
              <w:spacing w:before="180" w:after="0" w:line="240" w:lineRule="auto"/>
            </w:pPr>
            <w:r>
              <w:rPr>
                <w:rFonts w:ascii="Arial" w:hAnsi="Arial"/>
                <w:color w:val="000000"/>
                <w:sz w:val="18"/>
              </w:rPr>
              <w:t>Required if the storage request only applies to a specific SOP Class.</w:t>
            </w:r>
          </w:p>
          <w:bookmarkEnd w:id="14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7" w:name="para_8a515aef_de5f_4128_835c_96dc3ab32c"/>
          <w:p>
            <w:pPr>
              <w:spacing w:before="180" w:after="0" w:line="240" w:lineRule="auto"/>
            </w:pPr>
            <w:r>
              <w:rPr>
                <w:rFonts w:ascii="Arial" w:hAnsi="Arial"/>
                <w:color w:val="000000"/>
                <w:sz w:val="18"/>
              </w:rPr>
              <w:t>DICOM Storage Sequence</w:t>
            </w:r>
          </w:p>
          <w:bookmarkEnd w:id="14487"/>
        </w:tc>
        <w:tc>
          <w:tcPr>
            <w:tcBorders>
              <w:bottom w:val="single" w:sz="4" w:color="000000"/>
              <w:right w:val="single" w:sz="4" w:color="000000"/>
            </w:tcBorders>
            <w:tcMar>
              <w:top w:w="40" w:type="dxa"/>
              <w:left w:w="40" w:type="dxa"/>
              <w:bottom w:w="40" w:type="dxa"/>
              <w:right w:w="40" w:type="dxa"/>
            </w:tcMar>
            <w:vAlign w:val="top"/>
          </w:tcPr>
          <w:bookmarkStart w:id="14488" w:name="para_ef1afeaa_6b1f_4fe2_bc9f_a4a7275d31"/>
          <w:p>
            <w:pPr>
              <w:spacing w:before="180" w:after="0" w:line="240" w:lineRule="auto"/>
              <w:jc w:val="center"/>
            </w:pPr>
            <w:r>
              <w:rPr>
                <w:rFonts w:ascii="Arial" w:hAnsi="Arial"/>
                <w:color w:val="000000"/>
                <w:sz w:val="18"/>
              </w:rPr>
              <w:t>(0040,4071)</w:t>
            </w:r>
          </w:p>
          <w:bookmarkEnd w:id="14488"/>
        </w:tc>
        <w:tc>
          <w:tcPr>
            <w:tcBorders>
              <w:bottom w:val="single" w:sz="4" w:color="000000"/>
              <w:right w:val="single" w:sz="4" w:color="000000"/>
            </w:tcBorders>
            <w:tcMar>
              <w:top w:w="40" w:type="dxa"/>
              <w:left w:w="40" w:type="dxa"/>
              <w:bottom w:w="40" w:type="dxa"/>
              <w:right w:w="40" w:type="dxa"/>
            </w:tcMar>
            <w:vAlign w:val="top"/>
          </w:tcPr>
          <w:bookmarkStart w:id="14489" w:name="para_9dd6f8a7_47fa_43b6_80f6_58d39aeea0"/>
          <w:p>
            <w:pPr>
              <w:spacing w:before="180" w:after="0" w:line="240" w:lineRule="auto"/>
              <w:jc w:val="center"/>
            </w:pPr>
            <w:r>
              <w:rPr>
                <w:rFonts w:ascii="Arial" w:hAnsi="Arial"/>
                <w:color w:val="000000"/>
                <w:sz w:val="18"/>
              </w:rPr>
              <w:t>1C/1</w:t>
            </w:r>
          </w:p>
          <w:bookmarkEnd w:id="14489"/>
        </w:tc>
        <w:tc>
          <w:tcPr>
            <w:tcBorders>
              <w:bottom w:val="single" w:sz="4" w:color="000000"/>
              <w:right w:val="single" w:sz="4" w:color="000000"/>
            </w:tcBorders>
            <w:tcMar>
              <w:top w:w="40" w:type="dxa"/>
              <w:left w:w="40" w:type="dxa"/>
              <w:bottom w:w="40" w:type="dxa"/>
              <w:right w:w="40" w:type="dxa"/>
            </w:tcMar>
            <w:vAlign w:val="top"/>
          </w:tcPr>
          <w:bookmarkStart w:id="14490" w:name="para_7b2ec508_0049_4372_8c8f_6547c43018"/>
          <w:p>
            <w:pPr>
              <w:spacing w:before="180" w:after="0" w:line="240" w:lineRule="auto"/>
              <w:jc w:val="center"/>
            </w:pPr>
            <w:r>
              <w:rPr>
                <w:rFonts w:ascii="Arial" w:hAnsi="Arial"/>
                <w:color w:val="000000"/>
                <w:sz w:val="18"/>
              </w:rPr>
              <w:t>1C/1</w:t>
            </w:r>
          </w:p>
          <w:bookmarkEnd w:id="144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91" w:name="para_c9fba267_4def_48af_93de_511e68e726"/>
          <w:p>
            <w:pPr>
              <w:spacing w:before="180" w:after="0" w:line="240" w:lineRule="auto"/>
              <w:jc w:val="center"/>
            </w:pPr>
            <w:r>
              <w:rPr>
                <w:rFonts w:ascii="Arial" w:hAnsi="Arial"/>
                <w:color w:val="000000"/>
                <w:sz w:val="18"/>
              </w:rPr>
              <w:t>-/1</w:t>
            </w:r>
          </w:p>
          <w:bookmarkEnd w:id="14491"/>
        </w:tc>
        <w:tc>
          <w:tcPr>
            <w:tcBorders>
              <w:bottom w:val="single" w:sz="4" w:color="000000"/>
              <w:right w:val="single" w:sz="4" w:color="000000"/>
            </w:tcBorders>
            <w:tcMar>
              <w:top w:w="40" w:type="dxa"/>
              <w:left w:w="40" w:type="dxa"/>
              <w:bottom w:w="40" w:type="dxa"/>
              <w:right w:w="40" w:type="dxa"/>
            </w:tcMar>
            <w:vAlign w:val="top"/>
          </w:tcPr>
          <w:bookmarkStart w:id="14492" w:name="para_40fc51e3_a38d_48f2_b0e4_3f6e36152c"/>
          <w:p>
            <w:pPr>
              <w:spacing w:before="180" w:after="0" w:line="240" w:lineRule="auto"/>
              <w:jc w:val="center"/>
            </w:pPr>
            <w:r>
              <w:rPr>
                <w:rFonts w:ascii="Arial" w:hAnsi="Arial"/>
                <w:color w:val="000000"/>
                <w:sz w:val="18"/>
              </w:rPr>
              <w:t>O</w:t>
            </w:r>
          </w:p>
          <w:bookmarkEnd w:id="14492"/>
        </w:tc>
        <w:tc>
          <w:tcPr>
            <w:tcBorders>
              <w:bottom w:val="single" w:sz="4" w:color="000000"/>
              <w:right w:val="single" w:sz="4" w:color="000000"/>
            </w:tcBorders>
            <w:tcMar>
              <w:top w:w="40" w:type="dxa"/>
              <w:left w:w="40" w:type="dxa"/>
              <w:bottom w:w="40" w:type="dxa"/>
              <w:right w:w="40" w:type="dxa"/>
            </w:tcMar>
            <w:vAlign w:val="top"/>
          </w:tcPr>
          <w:bookmarkStart w:id="14493" w:name="para_90b0b0e2_8c7b_426e_a5d1_d784377bc4"/>
          <w:p>
            <w:pPr>
              <w:spacing w:before="180" w:after="0" w:line="240" w:lineRule="auto"/>
              <w:jc w:val="center"/>
            </w:pPr>
            <w:r>
              <w:rPr>
                <w:rFonts w:ascii="Arial" w:hAnsi="Arial"/>
                <w:color w:val="000000"/>
                <w:sz w:val="18"/>
              </w:rPr>
              <w:t>1C</w:t>
            </w:r>
          </w:p>
          <w:bookmarkEnd w:id="14493"/>
        </w:tc>
        <w:tc>
          <w:tcPr>
            <w:tcBorders>
              <w:bottom w:val="single" w:sz="4" w:color="000000"/>
              <w:right w:val="single" w:sz="4" w:color="000000"/>
            </w:tcBorders>
            <w:tcMar>
              <w:top w:w="40" w:type="dxa"/>
              <w:left w:w="40" w:type="dxa"/>
              <w:bottom w:w="40" w:type="dxa"/>
              <w:right w:w="40" w:type="dxa"/>
            </w:tcMar>
            <w:vAlign w:val="top"/>
          </w:tcPr>
          <w:bookmarkStart w:id="14494" w:name="para_daf0b035_ce11_4294_b261_c3e53b47d9"/>
          <w:p>
            <w:pPr>
              <w:spacing w:before="180" w:after="0" w:line="240" w:lineRule="auto"/>
            </w:pPr>
            <w:r>
              <w:rPr>
                <w:rFonts w:ascii="Arial" w:hAnsi="Arial"/>
                <w:color w:val="000000"/>
                <w:sz w:val="18"/>
              </w:rPr>
              <w:t>Required if STOW-RS Storage Sequence (0040,4072) and XDS Storage Sequence (0040,4074) are not present. May be present otherwise.</w:t>
            </w:r>
          </w:p>
          <w:bookmarkEnd w:id="14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5" w:name="para_cb3e4b1f_dcbf_48a2_b8bf_ae24e65c47"/>
          <w:p>
            <w:pPr>
              <w:spacing w:before="180" w:after="0" w:line="240" w:lineRule="auto"/>
            </w:pPr>
            <w:r>
              <w:rPr>
                <w:rFonts w:ascii="Arial" w:hAnsi="Arial"/>
                <w:color w:val="000000"/>
                <w:sz w:val="18"/>
              </w:rPr>
              <w:t>&gt;Destination AE</w:t>
            </w:r>
          </w:p>
          <w:bookmarkEnd w:id="14495"/>
        </w:tc>
        <w:tc>
          <w:tcPr>
            <w:tcBorders>
              <w:bottom w:val="single" w:sz="4" w:color="000000"/>
              <w:right w:val="single" w:sz="4" w:color="000000"/>
            </w:tcBorders>
            <w:tcMar>
              <w:top w:w="40" w:type="dxa"/>
              <w:left w:w="40" w:type="dxa"/>
              <w:bottom w:w="40" w:type="dxa"/>
              <w:right w:w="40" w:type="dxa"/>
            </w:tcMar>
            <w:vAlign w:val="top"/>
          </w:tcPr>
          <w:bookmarkStart w:id="14496" w:name="para_90f4cf0f_eef9_4296_b816_01376326da"/>
          <w:p>
            <w:pPr>
              <w:spacing w:before="180" w:after="0" w:line="240" w:lineRule="auto"/>
              <w:jc w:val="center"/>
            </w:pPr>
            <w:r>
              <w:rPr>
                <w:rFonts w:ascii="Arial" w:hAnsi="Arial"/>
                <w:color w:val="000000"/>
                <w:sz w:val="18"/>
              </w:rPr>
              <w:t>(2100,0140)</w:t>
            </w:r>
          </w:p>
          <w:bookmarkEnd w:id="14496"/>
        </w:tc>
        <w:tc>
          <w:tcPr>
            <w:tcBorders>
              <w:bottom w:val="single" w:sz="4" w:color="000000"/>
              <w:right w:val="single" w:sz="4" w:color="000000"/>
            </w:tcBorders>
            <w:tcMar>
              <w:top w:w="40" w:type="dxa"/>
              <w:left w:w="40" w:type="dxa"/>
              <w:bottom w:w="40" w:type="dxa"/>
              <w:right w:w="40" w:type="dxa"/>
            </w:tcMar>
            <w:vAlign w:val="top"/>
          </w:tcPr>
          <w:bookmarkStart w:id="14497" w:name="para_3b307ca0_0327_467a_bbe4_55b4e9f153"/>
          <w:p>
            <w:pPr>
              <w:spacing w:before="180" w:after="0" w:line="240" w:lineRule="auto"/>
              <w:jc w:val="center"/>
            </w:pPr>
            <w:r>
              <w:rPr>
                <w:rFonts w:ascii="Arial" w:hAnsi="Arial"/>
                <w:color w:val="000000"/>
                <w:sz w:val="18"/>
              </w:rPr>
              <w:t>1/1</w:t>
            </w:r>
          </w:p>
          <w:bookmarkEnd w:id="14497"/>
        </w:tc>
        <w:tc>
          <w:tcPr>
            <w:tcBorders>
              <w:bottom w:val="single" w:sz="4" w:color="000000"/>
              <w:right w:val="single" w:sz="4" w:color="000000"/>
            </w:tcBorders>
            <w:tcMar>
              <w:top w:w="40" w:type="dxa"/>
              <w:left w:w="40" w:type="dxa"/>
              <w:bottom w:w="40" w:type="dxa"/>
              <w:right w:w="40" w:type="dxa"/>
            </w:tcMar>
            <w:vAlign w:val="top"/>
          </w:tcPr>
          <w:bookmarkStart w:id="14498" w:name="para_eb778889_de87_49c3_a534_60d61ae4c8"/>
          <w:p>
            <w:pPr>
              <w:spacing w:before="180" w:after="0" w:line="240" w:lineRule="auto"/>
              <w:jc w:val="center"/>
            </w:pPr>
            <w:r>
              <w:rPr>
                <w:rFonts w:ascii="Arial" w:hAnsi="Arial"/>
                <w:color w:val="000000"/>
                <w:sz w:val="18"/>
              </w:rPr>
              <w:t>1/1</w:t>
            </w:r>
          </w:p>
          <w:bookmarkEnd w:id="144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99" w:name="para_4ee189db_c43a_40f5_8383_4338c06910"/>
          <w:p>
            <w:pPr>
              <w:spacing w:before="180" w:after="0" w:line="240" w:lineRule="auto"/>
              <w:jc w:val="center"/>
            </w:pPr>
            <w:r>
              <w:rPr>
                <w:rFonts w:ascii="Arial" w:hAnsi="Arial"/>
                <w:color w:val="000000"/>
                <w:sz w:val="18"/>
              </w:rPr>
              <w:t>-/1</w:t>
            </w:r>
          </w:p>
          <w:bookmarkEnd w:id="14499"/>
        </w:tc>
        <w:tc>
          <w:tcPr>
            <w:tcBorders>
              <w:bottom w:val="single" w:sz="4" w:color="000000"/>
              <w:right w:val="single" w:sz="4" w:color="000000"/>
            </w:tcBorders>
            <w:tcMar>
              <w:top w:w="40" w:type="dxa"/>
              <w:left w:w="40" w:type="dxa"/>
              <w:bottom w:w="40" w:type="dxa"/>
              <w:right w:w="40" w:type="dxa"/>
            </w:tcMar>
            <w:vAlign w:val="top"/>
          </w:tcPr>
          <w:bookmarkStart w:id="14500" w:name="para_7366fefa_1c0b_4375_8e07_9abaf324ac"/>
          <w:p>
            <w:pPr>
              <w:spacing w:before="180" w:after="0" w:line="240" w:lineRule="auto"/>
              <w:jc w:val="center"/>
            </w:pPr>
            <w:r>
              <w:rPr>
                <w:rFonts w:ascii="Arial" w:hAnsi="Arial"/>
                <w:color w:val="000000"/>
                <w:sz w:val="18"/>
              </w:rPr>
              <w:t>*</w:t>
            </w:r>
          </w:p>
          <w:bookmarkEnd w:id="14500"/>
        </w:tc>
        <w:tc>
          <w:tcPr>
            <w:tcBorders>
              <w:bottom w:val="single" w:sz="4" w:color="000000"/>
              <w:right w:val="single" w:sz="4" w:color="000000"/>
            </w:tcBorders>
            <w:tcMar>
              <w:top w:w="40" w:type="dxa"/>
              <w:left w:w="40" w:type="dxa"/>
              <w:bottom w:w="40" w:type="dxa"/>
              <w:right w:w="40" w:type="dxa"/>
            </w:tcMar>
            <w:vAlign w:val="top"/>
          </w:tcPr>
          <w:bookmarkStart w:id="14501" w:name="para_aef7849b_518a_417e_bfe2_b25cabcce1"/>
          <w:p>
            <w:pPr>
              <w:spacing w:before="180" w:after="0" w:line="240" w:lineRule="auto"/>
              <w:jc w:val="center"/>
            </w:pPr>
            <w:r>
              <w:rPr>
                <w:rFonts w:ascii="Arial" w:hAnsi="Arial"/>
                <w:color w:val="000000"/>
                <w:sz w:val="18"/>
              </w:rPr>
              <w:t>1</w:t>
            </w:r>
          </w:p>
          <w:bookmarkEnd w:id="14501"/>
        </w:tc>
        <w:tc>
          <w:tcPr>
            <w:tcBorders>
              <w:bottom w:val="single" w:sz="4" w:color="000000"/>
              <w:right w:val="single" w:sz="4" w:color="000000"/>
            </w:tcBorders>
            <w:tcMar>
              <w:top w:w="40" w:type="dxa"/>
              <w:left w:w="40" w:type="dxa"/>
              <w:bottom w:w="40" w:type="dxa"/>
              <w:right w:w="40" w:type="dxa"/>
            </w:tcMar>
            <w:vAlign w:val="top"/>
          </w:tcPr>
          <w:bookmarkStart w:id="14502" w:name="para_6f2a9f03_df45_498c_9292_d0d6d34d5c"/>
          <w:p>
            <w:pPr>
              <w:keepLines/>
              <w:spacing w:before="180" w:after="0" w:line="240" w:lineRule="auto"/>
            </w:pPr>
          </w:p>
          <w:bookmarkEnd w:id="14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3" w:name="para_64f74336_7d61_4b69_9705_a202c63098"/>
          <w:p>
            <w:pPr>
              <w:spacing w:before="180" w:after="0" w:line="240" w:lineRule="auto"/>
            </w:pPr>
            <w:r>
              <w:rPr>
                <w:rFonts w:ascii="Arial" w:hAnsi="Arial"/>
                <w:color w:val="000000"/>
                <w:sz w:val="18"/>
              </w:rPr>
              <w:t>STOW-RS Storage Sequence</w:t>
            </w:r>
          </w:p>
          <w:bookmarkEnd w:id="14503"/>
        </w:tc>
        <w:tc>
          <w:tcPr>
            <w:tcBorders>
              <w:bottom w:val="single" w:sz="4" w:color="000000"/>
              <w:right w:val="single" w:sz="4" w:color="000000"/>
            </w:tcBorders>
            <w:tcMar>
              <w:top w:w="40" w:type="dxa"/>
              <w:left w:w="40" w:type="dxa"/>
              <w:bottom w:w="40" w:type="dxa"/>
              <w:right w:w="40" w:type="dxa"/>
            </w:tcMar>
            <w:vAlign w:val="top"/>
          </w:tcPr>
          <w:bookmarkStart w:id="14504" w:name="para_4d569668_157d_4c01_91f0_3867e07da2"/>
          <w:p>
            <w:pPr>
              <w:spacing w:before="180" w:after="0" w:line="240" w:lineRule="auto"/>
              <w:jc w:val="center"/>
            </w:pPr>
            <w:r>
              <w:rPr>
                <w:rFonts w:ascii="Arial" w:hAnsi="Arial"/>
                <w:color w:val="000000"/>
                <w:sz w:val="18"/>
              </w:rPr>
              <w:t>(0040,4072)</w:t>
            </w:r>
          </w:p>
          <w:bookmarkEnd w:id="14504"/>
        </w:tc>
        <w:tc>
          <w:tcPr>
            <w:tcBorders>
              <w:bottom w:val="single" w:sz="4" w:color="000000"/>
              <w:right w:val="single" w:sz="4" w:color="000000"/>
            </w:tcBorders>
            <w:tcMar>
              <w:top w:w="40" w:type="dxa"/>
              <w:left w:w="40" w:type="dxa"/>
              <w:bottom w:w="40" w:type="dxa"/>
              <w:right w:w="40" w:type="dxa"/>
            </w:tcMar>
            <w:vAlign w:val="top"/>
          </w:tcPr>
          <w:bookmarkStart w:id="14505" w:name="para_4e6b7134_9e3e_4348_85a7_3fde492040"/>
          <w:p>
            <w:pPr>
              <w:spacing w:before="180" w:after="0" w:line="240" w:lineRule="auto"/>
              <w:jc w:val="center"/>
            </w:pPr>
            <w:r>
              <w:rPr>
                <w:rFonts w:ascii="Arial" w:hAnsi="Arial"/>
                <w:color w:val="000000"/>
                <w:sz w:val="18"/>
              </w:rPr>
              <w:t>1C/1</w:t>
            </w:r>
          </w:p>
          <w:bookmarkEnd w:id="14505"/>
        </w:tc>
        <w:tc>
          <w:tcPr>
            <w:tcBorders>
              <w:bottom w:val="single" w:sz="4" w:color="000000"/>
              <w:right w:val="single" w:sz="4" w:color="000000"/>
            </w:tcBorders>
            <w:tcMar>
              <w:top w:w="40" w:type="dxa"/>
              <w:left w:w="40" w:type="dxa"/>
              <w:bottom w:w="40" w:type="dxa"/>
              <w:right w:w="40" w:type="dxa"/>
            </w:tcMar>
            <w:vAlign w:val="top"/>
          </w:tcPr>
          <w:bookmarkStart w:id="14506" w:name="para_368e5f0c_c0ae_4c46_a4e1_3bc82ca91f"/>
          <w:p>
            <w:pPr>
              <w:spacing w:before="180" w:after="0" w:line="240" w:lineRule="auto"/>
              <w:jc w:val="center"/>
            </w:pPr>
            <w:r>
              <w:rPr>
                <w:rFonts w:ascii="Arial" w:hAnsi="Arial"/>
                <w:color w:val="000000"/>
                <w:sz w:val="18"/>
              </w:rPr>
              <w:t>1C/1</w:t>
            </w:r>
          </w:p>
          <w:bookmarkEnd w:id="145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507" w:name="para_dba159b1_679f_4deb_8873_38f1aac174"/>
          <w:p>
            <w:pPr>
              <w:spacing w:before="180" w:after="0" w:line="240" w:lineRule="auto"/>
              <w:jc w:val="center"/>
            </w:pPr>
            <w:r>
              <w:rPr>
                <w:rFonts w:ascii="Arial" w:hAnsi="Arial"/>
                <w:color w:val="000000"/>
                <w:sz w:val="18"/>
              </w:rPr>
              <w:t>-/1</w:t>
            </w:r>
          </w:p>
          <w:bookmarkEnd w:id="14507"/>
        </w:tc>
        <w:tc>
          <w:tcPr>
            <w:tcBorders>
              <w:bottom w:val="single" w:sz="4" w:color="000000"/>
              <w:right w:val="single" w:sz="4" w:color="000000"/>
            </w:tcBorders>
            <w:tcMar>
              <w:top w:w="40" w:type="dxa"/>
              <w:left w:w="40" w:type="dxa"/>
              <w:bottom w:w="40" w:type="dxa"/>
              <w:right w:w="40" w:type="dxa"/>
            </w:tcMar>
            <w:vAlign w:val="top"/>
          </w:tcPr>
          <w:bookmarkStart w:id="14508" w:name="para_d8e654a2_0ed2_43ac_ba83_489e1d47a8"/>
          <w:p>
            <w:pPr>
              <w:spacing w:before="180" w:after="0" w:line="240" w:lineRule="auto"/>
              <w:jc w:val="center"/>
            </w:pPr>
            <w:r>
              <w:rPr>
                <w:rFonts w:ascii="Arial" w:hAnsi="Arial"/>
                <w:color w:val="000000"/>
                <w:sz w:val="18"/>
              </w:rPr>
              <w:t>O</w:t>
            </w:r>
          </w:p>
          <w:bookmarkEnd w:id="14508"/>
        </w:tc>
        <w:tc>
          <w:tcPr>
            <w:tcBorders>
              <w:bottom w:val="single" w:sz="4" w:color="000000"/>
              <w:right w:val="single" w:sz="4" w:color="000000"/>
            </w:tcBorders>
            <w:tcMar>
              <w:top w:w="40" w:type="dxa"/>
              <w:left w:w="40" w:type="dxa"/>
              <w:bottom w:w="40" w:type="dxa"/>
              <w:right w:w="40" w:type="dxa"/>
            </w:tcMar>
            <w:vAlign w:val="top"/>
          </w:tcPr>
          <w:bookmarkStart w:id="14509" w:name="para_ca059176_dfbb_449b_a1de_afebaf26ca"/>
          <w:p>
            <w:pPr>
              <w:spacing w:before="180" w:after="0" w:line="240" w:lineRule="auto"/>
              <w:jc w:val="center"/>
            </w:pPr>
            <w:r>
              <w:rPr>
                <w:rFonts w:ascii="Arial" w:hAnsi="Arial"/>
                <w:color w:val="000000"/>
                <w:sz w:val="18"/>
              </w:rPr>
              <w:t>1C</w:t>
            </w:r>
          </w:p>
          <w:bookmarkEnd w:id="14509"/>
        </w:tc>
        <w:tc>
          <w:tcPr>
            <w:tcBorders>
              <w:bottom w:val="single" w:sz="4" w:color="000000"/>
              <w:right w:val="single" w:sz="4" w:color="000000"/>
            </w:tcBorders>
            <w:tcMar>
              <w:top w:w="40" w:type="dxa"/>
              <w:left w:w="40" w:type="dxa"/>
              <w:bottom w:w="40" w:type="dxa"/>
              <w:right w:w="40" w:type="dxa"/>
            </w:tcMar>
            <w:vAlign w:val="top"/>
          </w:tcPr>
          <w:bookmarkStart w:id="14510" w:name="para_8141ceee_a804_4bd0_ae18_f26bdce2fc"/>
          <w:p>
            <w:pPr>
              <w:spacing w:before="180" w:after="0" w:line="240" w:lineRule="auto"/>
            </w:pPr>
            <w:r>
              <w:rPr>
                <w:rFonts w:ascii="Arial" w:hAnsi="Arial"/>
                <w:color w:val="000000"/>
                <w:sz w:val="18"/>
              </w:rPr>
              <w:t>Required if DICOM Storage Sequence (0040,4071) and XDS Storage Sequence (0040,4074) are not present. May be present otherwise.</w:t>
            </w:r>
          </w:p>
          <w:bookmarkEnd w:id="14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1" w:name="para_c2d053bd_2a3b_41f4_9009_d4749342e8"/>
          <w:p>
            <w:pPr>
              <w:spacing w:before="180" w:after="0" w:line="240" w:lineRule="auto"/>
            </w:pPr>
            <w:r>
              <w:rPr>
                <w:rFonts w:ascii="Arial" w:hAnsi="Arial"/>
                <w:color w:val="000000"/>
                <w:sz w:val="18"/>
              </w:rPr>
              <w:t>&gt;Storage URL</w:t>
            </w:r>
          </w:p>
          <w:bookmarkEnd w:id="14511"/>
        </w:tc>
        <w:tc>
          <w:tcPr>
            <w:tcBorders>
              <w:bottom w:val="single" w:sz="4" w:color="000000"/>
              <w:right w:val="single" w:sz="4" w:color="000000"/>
            </w:tcBorders>
            <w:tcMar>
              <w:top w:w="40" w:type="dxa"/>
              <w:left w:w="40" w:type="dxa"/>
              <w:bottom w:w="40" w:type="dxa"/>
              <w:right w:w="40" w:type="dxa"/>
            </w:tcMar>
            <w:vAlign w:val="top"/>
          </w:tcPr>
          <w:bookmarkStart w:id="14512" w:name="para_5aa5bac9_88ee_4838_a9f5_da328bdcbf"/>
          <w:p>
            <w:pPr>
              <w:spacing w:before="180" w:after="0" w:line="240" w:lineRule="auto"/>
              <w:jc w:val="center"/>
            </w:pPr>
            <w:r>
              <w:rPr>
                <w:rFonts w:ascii="Arial" w:hAnsi="Arial"/>
                <w:color w:val="000000"/>
                <w:sz w:val="18"/>
              </w:rPr>
              <w:t>(0040,4073)</w:t>
            </w:r>
          </w:p>
          <w:bookmarkEnd w:id="14512"/>
        </w:tc>
        <w:tc>
          <w:tcPr>
            <w:tcBorders>
              <w:bottom w:val="single" w:sz="4" w:color="000000"/>
              <w:right w:val="single" w:sz="4" w:color="000000"/>
            </w:tcBorders>
            <w:tcMar>
              <w:top w:w="40" w:type="dxa"/>
              <w:left w:w="40" w:type="dxa"/>
              <w:bottom w:w="40" w:type="dxa"/>
              <w:right w:w="40" w:type="dxa"/>
            </w:tcMar>
            <w:vAlign w:val="top"/>
          </w:tcPr>
          <w:bookmarkStart w:id="14513" w:name="para_669f0594_9aad_4ce7_b250_b9c4635086"/>
          <w:p>
            <w:pPr>
              <w:spacing w:before="180" w:after="0" w:line="240" w:lineRule="auto"/>
              <w:jc w:val="center"/>
            </w:pPr>
            <w:r>
              <w:rPr>
                <w:rFonts w:ascii="Arial" w:hAnsi="Arial"/>
                <w:color w:val="000000"/>
                <w:sz w:val="18"/>
              </w:rPr>
              <w:t>1/1</w:t>
            </w:r>
          </w:p>
          <w:bookmarkEnd w:id="14513"/>
        </w:tc>
        <w:tc>
          <w:tcPr>
            <w:tcBorders>
              <w:bottom w:val="single" w:sz="4" w:color="000000"/>
              <w:right w:val="single" w:sz="4" w:color="000000"/>
            </w:tcBorders>
            <w:tcMar>
              <w:top w:w="40" w:type="dxa"/>
              <w:left w:w="40" w:type="dxa"/>
              <w:bottom w:w="40" w:type="dxa"/>
              <w:right w:w="40" w:type="dxa"/>
            </w:tcMar>
            <w:vAlign w:val="top"/>
          </w:tcPr>
          <w:bookmarkStart w:id="14514" w:name="para_80877d5b_758e_4be6_bee7_2184d28663"/>
          <w:p>
            <w:pPr>
              <w:spacing w:before="180" w:after="0" w:line="240" w:lineRule="auto"/>
              <w:jc w:val="center"/>
            </w:pPr>
            <w:r>
              <w:rPr>
                <w:rFonts w:ascii="Arial" w:hAnsi="Arial"/>
                <w:color w:val="000000"/>
                <w:sz w:val="18"/>
              </w:rPr>
              <w:t>1/1</w:t>
            </w:r>
          </w:p>
          <w:bookmarkEnd w:id="145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515" w:name="para_8b4708f4_c81d_4588_8ccb_5c1753bd66"/>
          <w:p>
            <w:pPr>
              <w:spacing w:before="180" w:after="0" w:line="240" w:lineRule="auto"/>
              <w:jc w:val="center"/>
            </w:pPr>
            <w:r>
              <w:rPr>
                <w:rFonts w:ascii="Arial" w:hAnsi="Arial"/>
                <w:color w:val="000000"/>
                <w:sz w:val="18"/>
              </w:rPr>
              <w:t>-/1</w:t>
            </w:r>
          </w:p>
          <w:bookmarkEnd w:id="14515"/>
        </w:tc>
        <w:tc>
          <w:tcPr>
            <w:tcBorders>
              <w:bottom w:val="single" w:sz="4" w:color="000000"/>
              <w:right w:val="single" w:sz="4" w:color="000000"/>
            </w:tcBorders>
            <w:tcMar>
              <w:top w:w="40" w:type="dxa"/>
              <w:left w:w="40" w:type="dxa"/>
              <w:bottom w:w="40" w:type="dxa"/>
              <w:right w:w="40" w:type="dxa"/>
            </w:tcMar>
            <w:vAlign w:val="top"/>
          </w:tcPr>
          <w:bookmarkStart w:id="14516" w:name="para_212d915b_a725_4f77_b202_ff91c71fb9"/>
          <w:p>
            <w:pPr>
              <w:spacing w:before="180" w:after="0" w:line="240" w:lineRule="auto"/>
              <w:jc w:val="center"/>
            </w:pPr>
            <w:r>
              <w:rPr>
                <w:rFonts w:ascii="Arial" w:hAnsi="Arial"/>
                <w:color w:val="000000"/>
                <w:sz w:val="18"/>
              </w:rPr>
              <w:t>*</w:t>
            </w:r>
          </w:p>
          <w:bookmarkEnd w:id="14516"/>
        </w:tc>
        <w:tc>
          <w:tcPr>
            <w:tcBorders>
              <w:bottom w:val="single" w:sz="4" w:color="000000"/>
              <w:right w:val="single" w:sz="4" w:color="000000"/>
            </w:tcBorders>
            <w:tcMar>
              <w:top w:w="40" w:type="dxa"/>
              <w:left w:w="40" w:type="dxa"/>
              <w:bottom w:w="40" w:type="dxa"/>
              <w:right w:w="40" w:type="dxa"/>
            </w:tcMar>
            <w:vAlign w:val="top"/>
          </w:tcPr>
          <w:bookmarkStart w:id="14517" w:name="para_d9a70490_0e96_42e5_9bec_8ef2c99979"/>
          <w:p>
            <w:pPr>
              <w:spacing w:before="180" w:after="0" w:line="240" w:lineRule="auto"/>
              <w:jc w:val="center"/>
            </w:pPr>
            <w:r>
              <w:rPr>
                <w:rFonts w:ascii="Arial" w:hAnsi="Arial"/>
                <w:color w:val="000000"/>
                <w:sz w:val="18"/>
              </w:rPr>
              <w:t>1</w:t>
            </w:r>
          </w:p>
          <w:bookmarkEnd w:id="14517"/>
        </w:tc>
        <w:tc>
          <w:tcPr>
            <w:tcBorders>
              <w:bottom w:val="single" w:sz="4" w:color="000000"/>
              <w:right w:val="single" w:sz="4" w:color="000000"/>
            </w:tcBorders>
            <w:tcMar>
              <w:top w:w="40" w:type="dxa"/>
              <w:left w:w="40" w:type="dxa"/>
              <w:bottom w:w="40" w:type="dxa"/>
              <w:right w:w="40" w:type="dxa"/>
            </w:tcMar>
            <w:vAlign w:val="top"/>
          </w:tcPr>
          <w:bookmarkStart w:id="14518" w:name="para_ce5004d2_0073_43d8_ba81_8a23b4a005"/>
          <w:p>
            <w:pPr>
              <w:keepLines/>
              <w:spacing w:before="180" w:after="0" w:line="240" w:lineRule="auto"/>
            </w:pPr>
          </w:p>
          <w:bookmarkEnd w:id="14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9" w:name="para_17217027_3c1f_49d7_ae3f_691e56ba1f"/>
          <w:p>
            <w:pPr>
              <w:spacing w:before="180" w:after="0" w:line="240" w:lineRule="auto"/>
            </w:pPr>
            <w:r>
              <w:rPr>
                <w:rFonts w:ascii="Arial" w:hAnsi="Arial"/>
                <w:color w:val="000000"/>
                <w:sz w:val="18"/>
              </w:rPr>
              <w:t>XDS Storage Sequence</w:t>
            </w:r>
          </w:p>
          <w:bookmarkEnd w:id="14519"/>
        </w:tc>
        <w:tc>
          <w:tcPr>
            <w:tcBorders>
              <w:bottom w:val="single" w:sz="4" w:color="000000"/>
              <w:right w:val="single" w:sz="4" w:color="000000"/>
            </w:tcBorders>
            <w:tcMar>
              <w:top w:w="40" w:type="dxa"/>
              <w:left w:w="40" w:type="dxa"/>
              <w:bottom w:w="40" w:type="dxa"/>
              <w:right w:w="40" w:type="dxa"/>
            </w:tcMar>
            <w:vAlign w:val="top"/>
          </w:tcPr>
          <w:bookmarkStart w:id="14520" w:name="para_db4d3512_8c78_4de7_8362_b6b29223c7"/>
          <w:p>
            <w:pPr>
              <w:spacing w:before="180" w:after="0" w:line="240" w:lineRule="auto"/>
              <w:jc w:val="center"/>
            </w:pPr>
            <w:r>
              <w:rPr>
                <w:rFonts w:ascii="Arial" w:hAnsi="Arial"/>
                <w:color w:val="000000"/>
                <w:sz w:val="18"/>
              </w:rPr>
              <w:t>(0040,4074)</w:t>
            </w:r>
          </w:p>
          <w:bookmarkEnd w:id="14520"/>
        </w:tc>
        <w:tc>
          <w:tcPr>
            <w:tcBorders>
              <w:bottom w:val="single" w:sz="4" w:color="000000"/>
              <w:right w:val="single" w:sz="4" w:color="000000"/>
            </w:tcBorders>
            <w:tcMar>
              <w:top w:w="40" w:type="dxa"/>
              <w:left w:w="40" w:type="dxa"/>
              <w:bottom w:w="40" w:type="dxa"/>
              <w:right w:w="40" w:type="dxa"/>
            </w:tcMar>
            <w:vAlign w:val="top"/>
          </w:tcPr>
          <w:bookmarkStart w:id="14521" w:name="para_2e5c6c82_7f7f_4b7b_8657_4b03f6a52b"/>
          <w:p>
            <w:pPr>
              <w:spacing w:before="180" w:after="0" w:line="240" w:lineRule="auto"/>
              <w:jc w:val="center"/>
            </w:pPr>
            <w:r>
              <w:rPr>
                <w:rFonts w:ascii="Arial" w:hAnsi="Arial"/>
                <w:color w:val="000000"/>
                <w:sz w:val="18"/>
              </w:rPr>
              <w:t>1C/1</w:t>
            </w:r>
          </w:p>
          <w:bookmarkEnd w:id="14521"/>
        </w:tc>
        <w:tc>
          <w:tcPr>
            <w:tcBorders>
              <w:bottom w:val="single" w:sz="4" w:color="000000"/>
              <w:right w:val="single" w:sz="4" w:color="000000"/>
            </w:tcBorders>
            <w:tcMar>
              <w:top w:w="40" w:type="dxa"/>
              <w:left w:w="40" w:type="dxa"/>
              <w:bottom w:w="40" w:type="dxa"/>
              <w:right w:w="40" w:type="dxa"/>
            </w:tcMar>
            <w:vAlign w:val="top"/>
          </w:tcPr>
          <w:bookmarkStart w:id="14522" w:name="para_605eaba6_9aa6_4fb1_be01_c6fc05bad5"/>
          <w:p>
            <w:pPr>
              <w:spacing w:before="180" w:after="0" w:line="240" w:lineRule="auto"/>
              <w:jc w:val="center"/>
            </w:pPr>
            <w:r>
              <w:rPr>
                <w:rFonts w:ascii="Arial" w:hAnsi="Arial"/>
                <w:color w:val="000000"/>
                <w:sz w:val="18"/>
              </w:rPr>
              <w:t>1C/1</w:t>
            </w:r>
          </w:p>
          <w:bookmarkEnd w:id="145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523" w:name="para_ddb66682_6d4a_452e_ab1e_6d47c7ac87"/>
          <w:p>
            <w:pPr>
              <w:spacing w:before="180" w:after="0" w:line="240" w:lineRule="auto"/>
              <w:jc w:val="center"/>
            </w:pPr>
            <w:r>
              <w:rPr>
                <w:rFonts w:ascii="Arial" w:hAnsi="Arial"/>
                <w:color w:val="000000"/>
                <w:sz w:val="18"/>
              </w:rPr>
              <w:t>-/1</w:t>
            </w:r>
          </w:p>
          <w:bookmarkEnd w:id="14523"/>
        </w:tc>
        <w:tc>
          <w:tcPr>
            <w:tcBorders>
              <w:bottom w:val="single" w:sz="4" w:color="000000"/>
              <w:right w:val="single" w:sz="4" w:color="000000"/>
            </w:tcBorders>
            <w:tcMar>
              <w:top w:w="40" w:type="dxa"/>
              <w:left w:w="40" w:type="dxa"/>
              <w:bottom w:w="40" w:type="dxa"/>
              <w:right w:w="40" w:type="dxa"/>
            </w:tcMar>
            <w:vAlign w:val="top"/>
          </w:tcPr>
          <w:bookmarkStart w:id="14524" w:name="para_254a1f76_c5ed_46ed_b029_555c49ecc6"/>
          <w:p>
            <w:pPr>
              <w:spacing w:before="180" w:after="0" w:line="240" w:lineRule="auto"/>
              <w:jc w:val="center"/>
            </w:pPr>
            <w:r>
              <w:rPr>
                <w:rFonts w:ascii="Arial" w:hAnsi="Arial"/>
                <w:color w:val="000000"/>
                <w:sz w:val="18"/>
              </w:rPr>
              <w:t>O</w:t>
            </w:r>
          </w:p>
          <w:bookmarkEnd w:id="14524"/>
        </w:tc>
        <w:tc>
          <w:tcPr>
            <w:tcBorders>
              <w:bottom w:val="single" w:sz="4" w:color="000000"/>
              <w:right w:val="single" w:sz="4" w:color="000000"/>
            </w:tcBorders>
            <w:tcMar>
              <w:top w:w="40" w:type="dxa"/>
              <w:left w:w="40" w:type="dxa"/>
              <w:bottom w:w="40" w:type="dxa"/>
              <w:right w:w="40" w:type="dxa"/>
            </w:tcMar>
            <w:vAlign w:val="top"/>
          </w:tcPr>
          <w:bookmarkStart w:id="14525" w:name="para_37387186_03a9_47a8_9cc2_8838943208"/>
          <w:p>
            <w:pPr>
              <w:spacing w:before="180" w:after="0" w:line="240" w:lineRule="auto"/>
              <w:jc w:val="center"/>
            </w:pPr>
            <w:r>
              <w:rPr>
                <w:rFonts w:ascii="Arial" w:hAnsi="Arial"/>
                <w:color w:val="000000"/>
                <w:sz w:val="18"/>
              </w:rPr>
              <w:t>1C</w:t>
            </w:r>
          </w:p>
          <w:bookmarkEnd w:id="14525"/>
        </w:tc>
        <w:tc>
          <w:tcPr>
            <w:tcBorders>
              <w:bottom w:val="single" w:sz="4" w:color="000000"/>
              <w:right w:val="single" w:sz="4" w:color="000000"/>
            </w:tcBorders>
            <w:tcMar>
              <w:top w:w="40" w:type="dxa"/>
              <w:left w:w="40" w:type="dxa"/>
              <w:bottom w:w="40" w:type="dxa"/>
              <w:right w:w="40" w:type="dxa"/>
            </w:tcMar>
            <w:vAlign w:val="top"/>
          </w:tcPr>
          <w:bookmarkStart w:id="14526" w:name="para_03cefadb_e849_46a7_9b0c_87b348eda5"/>
          <w:p>
            <w:pPr>
              <w:spacing w:before="180" w:after="0" w:line="240" w:lineRule="auto"/>
            </w:pPr>
            <w:r>
              <w:rPr>
                <w:rFonts w:ascii="Arial" w:hAnsi="Arial"/>
                <w:color w:val="000000"/>
                <w:sz w:val="18"/>
              </w:rPr>
              <w:t>Required if DICOM Storage Sequence (0040,4071) and STOW-RS Storage Sequence (0040,4072) are not present. May be present otherwise.</w:t>
            </w:r>
          </w:p>
          <w:bookmarkEnd w:id="14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7" w:name="para_9aa29864_dbe8_44f5_a8f1_52a1142796"/>
          <w:p>
            <w:pPr>
              <w:spacing w:before="180" w:after="0" w:line="240" w:lineRule="auto"/>
            </w:pPr>
            <w:r>
              <w:rPr>
                <w:rFonts w:ascii="Arial" w:hAnsi="Arial"/>
                <w:color w:val="000000"/>
                <w:sz w:val="18"/>
              </w:rPr>
              <w:t>&gt;Repository Unique ID</w:t>
            </w:r>
          </w:p>
          <w:bookmarkEnd w:id="14527"/>
        </w:tc>
        <w:tc>
          <w:tcPr>
            <w:tcBorders>
              <w:bottom w:val="single" w:sz="4" w:color="000000"/>
              <w:right w:val="single" w:sz="4" w:color="000000"/>
            </w:tcBorders>
            <w:tcMar>
              <w:top w:w="40" w:type="dxa"/>
              <w:left w:w="40" w:type="dxa"/>
              <w:bottom w:w="40" w:type="dxa"/>
              <w:right w:w="40" w:type="dxa"/>
            </w:tcMar>
            <w:vAlign w:val="top"/>
          </w:tcPr>
          <w:bookmarkStart w:id="14528" w:name="para_707d51f4_a193_4224_9565_d3421a56b3"/>
          <w:p>
            <w:pPr>
              <w:spacing w:before="180" w:after="0" w:line="240" w:lineRule="auto"/>
              <w:jc w:val="center"/>
            </w:pPr>
            <w:r>
              <w:rPr>
                <w:rFonts w:ascii="Arial" w:hAnsi="Arial"/>
                <w:color w:val="000000"/>
                <w:sz w:val="18"/>
              </w:rPr>
              <w:t>(0040,E030)</w:t>
            </w:r>
          </w:p>
          <w:bookmarkEnd w:id="14528"/>
        </w:tc>
        <w:tc>
          <w:tcPr>
            <w:tcBorders>
              <w:bottom w:val="single" w:sz="4" w:color="000000"/>
              <w:right w:val="single" w:sz="4" w:color="000000"/>
            </w:tcBorders>
            <w:tcMar>
              <w:top w:w="40" w:type="dxa"/>
              <w:left w:w="40" w:type="dxa"/>
              <w:bottom w:w="40" w:type="dxa"/>
              <w:right w:w="40" w:type="dxa"/>
            </w:tcMar>
            <w:vAlign w:val="top"/>
          </w:tcPr>
          <w:bookmarkStart w:id="14529" w:name="para_b584392d_4cb1_4281_a19b_ef8263f99e"/>
          <w:p>
            <w:pPr>
              <w:spacing w:before="180" w:after="0" w:line="240" w:lineRule="auto"/>
              <w:jc w:val="center"/>
            </w:pPr>
            <w:r>
              <w:rPr>
                <w:rFonts w:ascii="Arial" w:hAnsi="Arial"/>
                <w:color w:val="000000"/>
                <w:sz w:val="18"/>
              </w:rPr>
              <w:t>1/1</w:t>
            </w:r>
          </w:p>
          <w:bookmarkEnd w:id="14529"/>
        </w:tc>
        <w:tc>
          <w:tcPr>
            <w:tcBorders>
              <w:bottom w:val="single" w:sz="4" w:color="000000"/>
              <w:right w:val="single" w:sz="4" w:color="000000"/>
            </w:tcBorders>
            <w:tcMar>
              <w:top w:w="40" w:type="dxa"/>
              <w:left w:w="40" w:type="dxa"/>
              <w:bottom w:w="40" w:type="dxa"/>
              <w:right w:w="40" w:type="dxa"/>
            </w:tcMar>
            <w:vAlign w:val="top"/>
          </w:tcPr>
          <w:bookmarkStart w:id="14530" w:name="para_669c09cf_e9ef_40c1_9318_d52d31e3c4"/>
          <w:p>
            <w:pPr>
              <w:spacing w:before="180" w:after="0" w:line="240" w:lineRule="auto"/>
              <w:jc w:val="center"/>
            </w:pPr>
            <w:r>
              <w:rPr>
                <w:rFonts w:ascii="Arial" w:hAnsi="Arial"/>
                <w:color w:val="000000"/>
                <w:sz w:val="18"/>
              </w:rPr>
              <w:t>1/1</w:t>
            </w:r>
          </w:p>
          <w:bookmarkEnd w:id="145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531" w:name="para_597571cc_8950_4400_9f79_4ed0535476"/>
          <w:p>
            <w:pPr>
              <w:spacing w:before="180" w:after="0" w:line="240" w:lineRule="auto"/>
              <w:jc w:val="center"/>
            </w:pPr>
            <w:r>
              <w:rPr>
                <w:rFonts w:ascii="Arial" w:hAnsi="Arial"/>
                <w:color w:val="000000"/>
                <w:sz w:val="18"/>
              </w:rPr>
              <w:t>-/1</w:t>
            </w:r>
          </w:p>
          <w:bookmarkEnd w:id="14531"/>
        </w:tc>
        <w:tc>
          <w:tcPr>
            <w:tcBorders>
              <w:bottom w:val="single" w:sz="4" w:color="000000"/>
              <w:right w:val="single" w:sz="4" w:color="000000"/>
            </w:tcBorders>
            <w:tcMar>
              <w:top w:w="40" w:type="dxa"/>
              <w:left w:w="40" w:type="dxa"/>
              <w:bottom w:w="40" w:type="dxa"/>
              <w:right w:w="40" w:type="dxa"/>
            </w:tcMar>
            <w:vAlign w:val="top"/>
          </w:tcPr>
          <w:bookmarkStart w:id="14532" w:name="para_595186a4_7e85_4487_bf16_3598334936"/>
          <w:p>
            <w:pPr>
              <w:spacing w:before="180" w:after="0" w:line="240" w:lineRule="auto"/>
              <w:jc w:val="center"/>
            </w:pPr>
            <w:r>
              <w:rPr>
                <w:rFonts w:ascii="Arial" w:hAnsi="Arial"/>
                <w:color w:val="000000"/>
                <w:sz w:val="18"/>
              </w:rPr>
              <w:t>*</w:t>
            </w:r>
          </w:p>
          <w:bookmarkEnd w:id="14532"/>
        </w:tc>
        <w:tc>
          <w:tcPr>
            <w:tcBorders>
              <w:bottom w:val="single" w:sz="4" w:color="000000"/>
              <w:right w:val="single" w:sz="4" w:color="000000"/>
            </w:tcBorders>
            <w:tcMar>
              <w:top w:w="40" w:type="dxa"/>
              <w:left w:w="40" w:type="dxa"/>
              <w:bottom w:w="40" w:type="dxa"/>
              <w:right w:w="40" w:type="dxa"/>
            </w:tcMar>
            <w:vAlign w:val="top"/>
          </w:tcPr>
          <w:bookmarkStart w:id="14533" w:name="para_4b7d189b_8b72_441e_9217_0c4d6d3fa4"/>
          <w:p>
            <w:pPr>
              <w:spacing w:before="180" w:after="0" w:line="240" w:lineRule="auto"/>
              <w:jc w:val="center"/>
            </w:pPr>
            <w:r>
              <w:rPr>
                <w:rFonts w:ascii="Arial" w:hAnsi="Arial"/>
                <w:color w:val="000000"/>
                <w:sz w:val="18"/>
              </w:rPr>
              <w:t>1</w:t>
            </w:r>
          </w:p>
          <w:bookmarkEnd w:id="14533"/>
        </w:tc>
        <w:tc>
          <w:tcPr>
            <w:tcBorders>
              <w:bottom w:val="single" w:sz="4" w:color="000000"/>
              <w:right w:val="single" w:sz="4" w:color="000000"/>
            </w:tcBorders>
            <w:tcMar>
              <w:top w:w="40" w:type="dxa"/>
              <w:left w:w="40" w:type="dxa"/>
              <w:bottom w:w="40" w:type="dxa"/>
              <w:right w:w="40" w:type="dxa"/>
            </w:tcMar>
            <w:vAlign w:val="top"/>
          </w:tcPr>
          <w:bookmarkStart w:id="14534" w:name="para_40cfba06_2ffd_4e11_b59f_e1b36ba3b3"/>
          <w:p>
            <w:pPr>
              <w:keepLines/>
              <w:spacing w:before="180" w:after="0" w:line="240" w:lineRule="auto"/>
            </w:pPr>
          </w:p>
          <w:bookmarkEnd w:id="14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5" w:name="para_c02251a8_6e13_4173_b6b6_710f9499bf"/>
          <w:p>
            <w:pPr>
              <w:spacing w:before="180" w:after="0" w:line="240" w:lineRule="auto"/>
            </w:pPr>
            <w:r>
              <w:rPr>
                <w:rFonts w:ascii="Arial" w:hAnsi="Arial"/>
                <w:color w:val="000000"/>
                <w:sz w:val="18"/>
              </w:rPr>
              <w:t>&gt;Home Community ID</w:t>
            </w:r>
          </w:p>
          <w:bookmarkEnd w:id="14535"/>
        </w:tc>
        <w:tc>
          <w:tcPr>
            <w:tcBorders>
              <w:bottom w:val="single" w:sz="4" w:color="000000"/>
              <w:right w:val="single" w:sz="4" w:color="000000"/>
            </w:tcBorders>
            <w:tcMar>
              <w:top w:w="40" w:type="dxa"/>
              <w:left w:w="40" w:type="dxa"/>
              <w:bottom w:w="40" w:type="dxa"/>
              <w:right w:w="40" w:type="dxa"/>
            </w:tcMar>
            <w:vAlign w:val="top"/>
          </w:tcPr>
          <w:bookmarkStart w:id="14536" w:name="para_9f0d1186_3677_4d57_8c6f_0f769a73d2"/>
          <w:p>
            <w:pPr>
              <w:spacing w:before="180" w:after="0" w:line="240" w:lineRule="auto"/>
              <w:jc w:val="center"/>
            </w:pPr>
            <w:r>
              <w:rPr>
                <w:rFonts w:ascii="Arial" w:hAnsi="Arial"/>
                <w:color w:val="000000"/>
                <w:sz w:val="18"/>
              </w:rPr>
              <w:t>(0040,E031)</w:t>
            </w:r>
          </w:p>
          <w:bookmarkEnd w:id="14536"/>
        </w:tc>
        <w:tc>
          <w:tcPr>
            <w:tcBorders>
              <w:bottom w:val="single" w:sz="4" w:color="000000"/>
              <w:right w:val="single" w:sz="4" w:color="000000"/>
            </w:tcBorders>
            <w:tcMar>
              <w:top w:w="40" w:type="dxa"/>
              <w:left w:w="40" w:type="dxa"/>
              <w:bottom w:w="40" w:type="dxa"/>
              <w:right w:w="40" w:type="dxa"/>
            </w:tcMar>
            <w:vAlign w:val="top"/>
          </w:tcPr>
          <w:bookmarkStart w:id="14537" w:name="para_f17b588a_d863_4637_8d79_9f326707f2"/>
          <w:p>
            <w:pPr>
              <w:spacing w:before="180" w:after="0" w:line="240" w:lineRule="auto"/>
              <w:jc w:val="center"/>
            </w:pPr>
            <w:r>
              <w:rPr>
                <w:rFonts w:ascii="Arial" w:hAnsi="Arial"/>
                <w:color w:val="000000"/>
                <w:sz w:val="18"/>
              </w:rPr>
              <w:t>3/2</w:t>
            </w:r>
          </w:p>
          <w:bookmarkEnd w:id="14537"/>
        </w:tc>
        <w:tc>
          <w:tcPr>
            <w:tcBorders>
              <w:bottom w:val="single" w:sz="4" w:color="000000"/>
              <w:right w:val="single" w:sz="4" w:color="000000"/>
            </w:tcBorders>
            <w:tcMar>
              <w:top w:w="40" w:type="dxa"/>
              <w:left w:w="40" w:type="dxa"/>
              <w:bottom w:w="40" w:type="dxa"/>
              <w:right w:w="40" w:type="dxa"/>
            </w:tcMar>
            <w:vAlign w:val="top"/>
          </w:tcPr>
          <w:bookmarkStart w:id="14538" w:name="para_947d8aeb_08aa_441b_b932_4649e28be5"/>
          <w:p>
            <w:pPr>
              <w:spacing w:before="180" w:after="0" w:line="240" w:lineRule="auto"/>
              <w:jc w:val="center"/>
            </w:pPr>
            <w:r>
              <w:rPr>
                <w:rFonts w:ascii="Arial" w:hAnsi="Arial"/>
                <w:color w:val="000000"/>
                <w:sz w:val="18"/>
              </w:rPr>
              <w:t>3/2</w:t>
            </w:r>
          </w:p>
          <w:bookmarkEnd w:id="145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539" w:name="para_2c628127_57a8_4373_b36c_927aa956ff"/>
          <w:p>
            <w:pPr>
              <w:spacing w:before="180" w:after="0" w:line="240" w:lineRule="auto"/>
              <w:jc w:val="center"/>
            </w:pPr>
            <w:r>
              <w:rPr>
                <w:rFonts w:ascii="Arial" w:hAnsi="Arial"/>
                <w:color w:val="000000"/>
                <w:sz w:val="18"/>
              </w:rPr>
              <w:t>3/2</w:t>
            </w:r>
          </w:p>
          <w:bookmarkEnd w:id="14539"/>
        </w:tc>
        <w:tc>
          <w:tcPr>
            <w:tcBorders>
              <w:bottom w:val="single" w:sz="4" w:color="000000"/>
              <w:right w:val="single" w:sz="4" w:color="000000"/>
            </w:tcBorders>
            <w:tcMar>
              <w:top w:w="40" w:type="dxa"/>
              <w:left w:w="40" w:type="dxa"/>
              <w:bottom w:w="40" w:type="dxa"/>
              <w:right w:w="40" w:type="dxa"/>
            </w:tcMar>
            <w:vAlign w:val="top"/>
          </w:tcPr>
          <w:bookmarkStart w:id="14540" w:name="para_c55ea95e_59e7_47ee_9ef2_2ce4b341f9"/>
          <w:p>
            <w:pPr>
              <w:spacing w:before="180" w:after="0" w:line="240" w:lineRule="auto"/>
              <w:jc w:val="center"/>
            </w:pPr>
            <w:r>
              <w:rPr>
                <w:rFonts w:ascii="Arial" w:hAnsi="Arial"/>
                <w:color w:val="000000"/>
                <w:sz w:val="18"/>
              </w:rPr>
              <w:t>*</w:t>
            </w:r>
          </w:p>
          <w:bookmarkEnd w:id="14540"/>
        </w:tc>
        <w:tc>
          <w:tcPr>
            <w:tcBorders>
              <w:bottom w:val="single" w:sz="4" w:color="000000"/>
              <w:right w:val="single" w:sz="4" w:color="000000"/>
            </w:tcBorders>
            <w:tcMar>
              <w:top w:w="40" w:type="dxa"/>
              <w:left w:w="40" w:type="dxa"/>
              <w:bottom w:w="40" w:type="dxa"/>
              <w:right w:w="40" w:type="dxa"/>
            </w:tcMar>
            <w:vAlign w:val="top"/>
          </w:tcPr>
          <w:bookmarkStart w:id="14541" w:name="para_de9b5e5d_09c2_4a18_8bd1_b52552eba9"/>
          <w:p>
            <w:pPr>
              <w:spacing w:before="180" w:after="0" w:line="240" w:lineRule="auto"/>
              <w:jc w:val="center"/>
            </w:pPr>
            <w:r>
              <w:rPr>
                <w:rFonts w:ascii="Arial" w:hAnsi="Arial"/>
                <w:color w:val="000000"/>
                <w:sz w:val="18"/>
              </w:rPr>
              <w:t>2</w:t>
            </w:r>
          </w:p>
          <w:bookmarkEnd w:id="14541"/>
        </w:tc>
        <w:tc>
          <w:tcPr>
            <w:tcBorders>
              <w:bottom w:val="single" w:sz="4" w:color="000000"/>
              <w:right w:val="single" w:sz="4" w:color="000000"/>
            </w:tcBorders>
            <w:tcMar>
              <w:top w:w="40" w:type="dxa"/>
              <w:left w:w="40" w:type="dxa"/>
              <w:bottom w:w="40" w:type="dxa"/>
              <w:right w:w="40" w:type="dxa"/>
            </w:tcMar>
            <w:vAlign w:val="top"/>
          </w:tcPr>
          <w:bookmarkStart w:id="14542" w:name="para_69c328ec_787f_4d5c_ac10_1a0751bea0"/>
          <w:p>
            <w:pPr>
              <w:keepLines/>
              <w:spacing w:before="180" w:after="0" w:line="240" w:lineRule="auto"/>
            </w:pPr>
          </w:p>
          <w:bookmarkEnd w:id="14542"/>
        </w:tc>
      </w:tr>
    </w:tbl>
    <w:bookmarkStart w:id="14543" w:name="sect_CC_2_5_1_3"/>
    <w:p>
      <w:pPr>
        <w:spacing w:before="180" w:after="0" w:line="240" w:lineRule="auto"/>
      </w:pPr>
      <w:r>
        <w:rPr>
          <w:rFonts w:ascii="Arial" w:hAnsi="Arial"/>
          <w:b/>
          <w:color w:val="000000"/>
          <w:sz w:val="22"/>
        </w:rPr>
        <w:t>CC.2.5.1.3 UPS Attribute Service Requirements</w:t>
      </w:r>
    </w:p>
    <w:bookmarkEnd w:id="14543"/>
    <w:bookmarkStart w:id="14544" w:name="para_90cb42ed_8d1e_4cae_9fea_58138653de"/>
    <w:p>
      <w:pPr>
        <w:spacing w:before="180" w:after="0" w:line="240" w:lineRule="auto"/>
        <w:jc w:val="both"/>
      </w:pPr>
      <w:r>
        <w:rPr>
          <w:rFonts w:ascii="Arial" w:hAnsi="Arial"/>
          <w:color w:val="000000"/>
          <w:sz w:val="18"/>
        </w:rPr>
        <w:t>This table combines the Attribute requirements for multiple DIMSE Services (N-CREATE, N-SET, N-GET, C-FIND) to facilitate consistency between the requirements.</w:t>
      </w:r>
    </w:p>
    <w:bookmarkEnd w:id="14544"/>
    <w:bookmarkStart w:id="14545" w:name="para_4fe950d8_d245_45f6_aef8_fa938d96de"/>
    <w:p>
      <w:pPr>
        <w:spacing w:before="180" w:after="0" w:line="240" w:lineRule="auto"/>
        <w:jc w:val="both"/>
      </w:pPr>
      <w:r>
        <w:rPr>
          <w:rFonts w:ascii="Arial" w:hAnsi="Arial"/>
          <w:color w:val="000000"/>
          <w:sz w:val="18"/>
        </w:rPr>
        <w:t xml:space="preserve">See </w:t>
      </w:r>
      <w:hyperlink w:anchor="sect_5_4_2">
        <w:r>
          <w:rPr>
            <w:rFonts w:ascii="Arial" w:hAnsi="Arial"/>
            <w:color w:val="000000"/>
            <w:sz w:val="18"/>
          </w:rPr>
          <w:t>Section 5.4.2</w:t>
        </w:r>
      </w:hyperlink>
      <w:r>
        <w:rPr>
          <w:rFonts w:ascii="Arial" w:hAnsi="Arial"/>
          <w:color w:val="000000"/>
          <w:sz w:val="18"/>
        </w:rPr>
        <w:t xml:space="preserve"> for the meaning of the requirement codes used in the N-CREATE, N-SET, N-GET and Return Key columns in the following table.</w:t>
      </w:r>
    </w:p>
    <w:bookmarkEnd w:id="14545"/>
    <w:bookmarkStart w:id="14546" w:name="para_5b27bf5e_836c_4489_8e1a_ed6668d205"/>
    <w:p>
      <w:pPr>
        <w:spacing w:before="180" w:after="0" w:line="240" w:lineRule="auto"/>
        <w:jc w:val="both"/>
      </w:pPr>
      <w:r>
        <w:rPr>
          <w:rFonts w:ascii="Arial" w:hAnsi="Arial"/>
          <w:color w:val="000000"/>
          <w:sz w:val="18"/>
        </w:rPr>
        <w:t xml:space="preserve">See </w:t>
      </w:r>
      <w:hyperlink w:anchor="sect_C_1_2">
        <w:r>
          <w:rPr>
            <w:rFonts w:ascii="Arial" w:hAnsi="Arial"/>
            <w:color w:val="000000"/>
            <w:sz w:val="18"/>
          </w:rPr>
          <w:t>Section C.1.2</w:t>
        </w:r>
      </w:hyperlink>
      <w:r>
        <w:rPr>
          <w:rFonts w:ascii="Arial" w:hAnsi="Arial"/>
          <w:color w:val="000000"/>
          <w:sz w:val="18"/>
        </w:rPr>
        <w:t xml:space="preserve"> for the meaning of the requirement codes used in the Matching Key column in the following table.</w:t>
      </w:r>
    </w:p>
    <w:bookmarkEnd w:id="14546"/>
    <w:bookmarkStart w:id="14547" w:name="para_4a4c7795_826e_41ab_81c2_ff32357a66"/>
    <w:p>
      <w:pPr>
        <w:spacing w:before="180" w:after="0" w:line="240" w:lineRule="auto"/>
        <w:jc w:val="both"/>
      </w:pPr>
      <w:r>
        <w:rPr>
          <w:rFonts w:ascii="Arial" w:hAnsi="Arial"/>
          <w:color w:val="000000"/>
          <w:sz w:val="18"/>
        </w:rPr>
        <w:t xml:space="preserve">See </w:t>
      </w:r>
      <w:hyperlink w:anchor="table_CC_2_5_1">
        <w:r>
          <w:rPr>
            <w:rFonts w:ascii="Arial" w:hAnsi="Arial"/>
            <w:color w:val="000000"/>
            <w:sz w:val="18"/>
          </w:rPr>
          <w:t>Table CC.2.5-1</w:t>
        </w:r>
      </w:hyperlink>
      <w:r>
        <w:rPr>
          <w:rFonts w:ascii="Arial" w:hAnsi="Arial"/>
          <w:color w:val="000000"/>
          <w:sz w:val="18"/>
        </w:rPr>
        <w:t xml:space="preserve"> for the meaning of the requirement codes used in the Final State column of the following table.</w:t>
      </w:r>
    </w:p>
    <w:bookmarkEnd w:id="14547"/>
    <w:bookmarkStart w:id="14548" w:name="table_CC_2_5_3"/>
    <w:p>
      <w:pPr>
        <w:keepNext/>
        <w:spacing w:before="216" w:after="0" w:line="240" w:lineRule="auto"/>
        <w:jc w:val="center"/>
      </w:pPr>
      <w:r>
        <w:rPr>
          <w:rFonts w:ascii="Arial" w:hAnsi="Arial"/>
          <w:b/>
          <w:color w:val="000000"/>
          <w:sz w:val="22"/>
        </w:rPr>
        <w:t>Table CC.2.5-3. UPS SOP Class N-CREATE/N-SET/N-GET/C-FIND Attributes</w:t>
      </w:r>
    </w:p>
    <w:bookmarkEnd w:id="14548"/>
    <w:p>
      <w:pPr>
        <w:spacing w:before="0" w:after="0" w:line="240" w:lineRule="auto"/>
        <w:rPr>
          <w:sz w:val="13"/>
        </w:rPr>
      </w:pPr>
    </w:p>
    <w:tbl>
      <w:tblPr>
        <w:tblInd w:w="45" w:type="dxa"/>
        <w:tblLayout w:type="fixed"/>
      </w:tblPr>
      <w:tblGrid>
        <w:gridCol w:w="1474"/>
        <w:gridCol w:w="1120"/>
        <w:gridCol w:w="1367"/>
        <w:gridCol w:w="1100"/>
        <w:gridCol w:w="569"/>
        <w:gridCol w:w="1100"/>
        <w:gridCol w:w="919"/>
        <w:gridCol w:w="709"/>
        <w:gridCol w:w="20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49" w:name="para_8e3220fc_f83f_42ab_b9ff_f98ce3fa45"/>
          <w:p>
            <w:pPr>
              <w:keepNext/>
              <w:spacing w:before="180" w:after="0" w:line="240" w:lineRule="auto"/>
              <w:jc w:val="center"/>
            </w:pPr>
            <w:r>
              <w:rPr>
                <w:rFonts w:ascii="Arial" w:hAnsi="Arial"/>
                <w:b/>
                <w:color w:val="000000"/>
                <w:sz w:val="18"/>
              </w:rPr>
              <w:t>Attribute Name</w:t>
            </w:r>
          </w:p>
          <w:bookmarkEnd w:id="14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50" w:name="para_3b71d557_3a95_4902_921c_d7d3ea4142"/>
          <w:p>
            <w:pPr>
              <w:spacing w:before="180" w:after="0" w:line="240" w:lineRule="auto"/>
              <w:jc w:val="center"/>
            </w:pPr>
            <w:r>
              <w:rPr>
                <w:rFonts w:ascii="Arial" w:hAnsi="Arial"/>
                <w:b/>
                <w:color w:val="000000"/>
                <w:sz w:val="18"/>
              </w:rPr>
              <w:t>Tag</w:t>
            </w:r>
          </w:p>
          <w:bookmarkEnd w:id="145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51" w:name="para_4dff3d0b_28ec_477b_b255_1aff96518e"/>
          <w:p>
            <w:pPr>
              <w:spacing w:before="180" w:after="0" w:line="240" w:lineRule="auto"/>
              <w:jc w:val="center"/>
            </w:pPr>
            <w:r>
              <w:rPr>
                <w:rFonts w:ascii="Arial" w:hAnsi="Arial"/>
                <w:b/>
                <w:color w:val="000000"/>
                <w:sz w:val="18"/>
              </w:rPr>
              <w:t>Usage N-CREATE (SCU/SCP)</w:t>
            </w:r>
          </w:p>
          <w:bookmarkEnd w:id="14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52" w:name="para_3a189d57_0735_41e1_a92b_9083de8bba"/>
          <w:p>
            <w:pPr>
              <w:spacing w:before="180" w:after="0" w:line="240" w:lineRule="auto"/>
              <w:jc w:val="center"/>
            </w:pPr>
            <w:r>
              <w:rPr>
                <w:rFonts w:ascii="Arial" w:hAnsi="Arial"/>
                <w:b/>
                <w:color w:val="000000"/>
                <w:sz w:val="18"/>
              </w:rPr>
              <w:t>Usage N-SET (SCU/SCP)</w:t>
            </w:r>
          </w:p>
          <w:bookmarkEnd w:id="14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53" w:name="para_d5efbf0d_79c0_4fa9_8a5b_ac194699a5"/>
          <w:p>
            <w:pPr>
              <w:spacing w:before="180" w:after="0" w:line="240" w:lineRule="auto"/>
              <w:jc w:val="center"/>
            </w:pPr>
            <w:r>
              <w:rPr>
                <w:rFonts w:ascii="Arial" w:hAnsi="Arial"/>
                <w:b/>
                <w:color w:val="000000"/>
                <w:sz w:val="18"/>
              </w:rPr>
              <w:t>Final State</w:t>
            </w:r>
          </w:p>
          <w:bookmarkEnd w:id="145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54" w:name="para_095dca5c_f418_4ce8_bb0c_f22fc1ee37"/>
          <w:p>
            <w:pPr>
              <w:spacing w:before="180" w:after="0" w:line="240" w:lineRule="auto"/>
              <w:jc w:val="center"/>
            </w:pPr>
            <w:r>
              <w:rPr>
                <w:rFonts w:ascii="Arial" w:hAnsi="Arial"/>
                <w:b/>
                <w:color w:val="000000"/>
                <w:sz w:val="18"/>
              </w:rPr>
              <w:t>Usage N-GET (SCU/SCP)</w:t>
            </w:r>
          </w:p>
          <w:bookmarkEnd w:id="145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55" w:name="para_b71720dc_c63b_4b04_8cbc_c90c309eef"/>
          <w:p>
            <w:pPr>
              <w:spacing w:before="180" w:after="0" w:line="240" w:lineRule="auto"/>
              <w:jc w:val="center"/>
            </w:pPr>
            <w:r>
              <w:rPr>
                <w:rFonts w:ascii="Arial" w:hAnsi="Arial"/>
                <w:b/>
                <w:color w:val="000000"/>
                <w:sz w:val="18"/>
              </w:rPr>
              <w:t>Matching Key Type</w:t>
            </w:r>
          </w:p>
          <w:bookmarkEnd w:id="145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56" w:name="para_227222d9_5a44_4950_a37a_6791f572c8"/>
          <w:p>
            <w:pPr>
              <w:spacing w:before="180" w:after="0" w:line="240" w:lineRule="auto"/>
              <w:jc w:val="center"/>
            </w:pPr>
            <w:r>
              <w:rPr>
                <w:rFonts w:ascii="Arial" w:hAnsi="Arial"/>
                <w:b/>
                <w:color w:val="000000"/>
                <w:sz w:val="18"/>
              </w:rPr>
              <w:t>Return Key Type</w:t>
            </w:r>
          </w:p>
          <w:bookmarkEnd w:id="145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57" w:name="para_30dd46bf_5dd6_48c5_86d0_dfdc52013e"/>
          <w:p>
            <w:pPr>
              <w:spacing w:before="180" w:after="0" w:line="240" w:lineRule="auto"/>
              <w:jc w:val="center"/>
            </w:pPr>
            <w:r>
              <w:rPr>
                <w:rFonts w:ascii="Arial" w:hAnsi="Arial"/>
                <w:b/>
                <w:color w:val="000000"/>
                <w:sz w:val="18"/>
              </w:rPr>
              <w:t>Remark/Matching Type</w:t>
            </w:r>
          </w:p>
          <w:bookmarkEnd w:id="14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8" w:name="para_0be9abd3_b894_4d99_bab2_202e2702bb"/>
          <w:p>
            <w:pPr>
              <w:spacing w:before="180" w:after="0" w:line="240" w:lineRule="auto"/>
            </w:pPr>
            <w:r>
              <w:rPr>
                <w:rFonts w:ascii="Arial" w:hAnsi="Arial"/>
                <w:color w:val="000000"/>
                <w:sz w:val="18"/>
              </w:rPr>
              <w:t>Transaction UID</w:t>
            </w:r>
          </w:p>
          <w:bookmarkEnd w:id="14558"/>
        </w:tc>
        <w:tc>
          <w:tcPr>
            <w:tcBorders>
              <w:bottom w:val="single" w:sz="4" w:color="000000"/>
              <w:right w:val="single" w:sz="4" w:color="000000"/>
            </w:tcBorders>
            <w:tcMar>
              <w:top w:w="40" w:type="dxa"/>
              <w:left w:w="40" w:type="dxa"/>
              <w:bottom w:w="40" w:type="dxa"/>
              <w:right w:w="40" w:type="dxa"/>
            </w:tcMar>
            <w:vAlign w:val="top"/>
          </w:tcPr>
          <w:bookmarkStart w:id="14559" w:name="para_9a3473ca_9b8a_4cb0_bf9b_a57bf697c6"/>
          <w:p>
            <w:pPr>
              <w:spacing w:before="180" w:after="0" w:line="240" w:lineRule="auto"/>
              <w:jc w:val="center"/>
            </w:pPr>
            <w:r>
              <w:rPr>
                <w:rFonts w:ascii="Arial" w:hAnsi="Arial"/>
                <w:color w:val="000000"/>
                <w:sz w:val="18"/>
              </w:rPr>
              <w:t>(0008,1195)</w:t>
            </w:r>
          </w:p>
          <w:bookmarkEnd w:id="14559"/>
        </w:tc>
        <w:tc>
          <w:tcPr>
            <w:tcBorders>
              <w:bottom w:val="single" w:sz="4" w:color="000000"/>
              <w:right w:val="single" w:sz="4" w:color="000000"/>
            </w:tcBorders>
            <w:tcMar>
              <w:top w:w="40" w:type="dxa"/>
              <w:left w:w="40" w:type="dxa"/>
              <w:bottom w:w="40" w:type="dxa"/>
              <w:right w:w="40" w:type="dxa"/>
            </w:tcMar>
            <w:vAlign w:val="top"/>
          </w:tcPr>
          <w:bookmarkStart w:id="14560" w:name="para_5453adb5_3470_402a_8e76_4985da13ce"/>
          <w:p>
            <w:pPr>
              <w:spacing w:before="180" w:after="0" w:line="240" w:lineRule="auto"/>
              <w:jc w:val="center"/>
            </w:pPr>
            <w:r>
              <w:rPr>
                <w:rFonts w:ascii="Arial" w:hAnsi="Arial"/>
                <w:color w:val="000000"/>
                <w:sz w:val="18"/>
              </w:rPr>
              <w:t>2/2</w:t>
            </w:r>
          </w:p>
          <w:bookmarkEnd w:id="14560"/>
          <w:bookmarkStart w:id="14561" w:name="para_3378790a_eb91_4e25_9629_6cf6b85245"/>
          <w:p>
            <w:pPr>
              <w:spacing w:before="180" w:after="0" w:line="240" w:lineRule="auto"/>
              <w:jc w:val="center"/>
            </w:pPr>
            <w:r>
              <w:rPr>
                <w:rFonts w:ascii="Arial" w:hAnsi="Arial"/>
                <w:color w:val="000000"/>
                <w:sz w:val="18"/>
              </w:rPr>
              <w:t>Shall be empty</w:t>
            </w:r>
          </w:p>
          <w:bookmarkEnd w:id="14561"/>
        </w:tc>
        <w:tc>
          <w:tcPr>
            <w:tcBorders>
              <w:bottom w:val="single" w:sz="4" w:color="000000"/>
              <w:right w:val="single" w:sz="4" w:color="000000"/>
            </w:tcBorders>
            <w:tcMar>
              <w:top w:w="40" w:type="dxa"/>
              <w:left w:w="40" w:type="dxa"/>
              <w:bottom w:w="40" w:type="dxa"/>
              <w:right w:w="40" w:type="dxa"/>
            </w:tcMar>
            <w:vAlign w:val="top"/>
          </w:tcPr>
          <w:bookmarkStart w:id="14562" w:name="para_11f05339_3cad_4b75_b0c2_1be2541bef"/>
          <w:p>
            <w:pPr>
              <w:spacing w:before="180" w:after="0" w:line="240" w:lineRule="auto"/>
              <w:jc w:val="center"/>
            </w:pPr>
            <w:r>
              <w:rPr>
                <w:rFonts w:ascii="Arial" w:hAnsi="Arial"/>
                <w:color w:val="000000"/>
                <w:sz w:val="18"/>
              </w:rPr>
              <w:t xml:space="preserve">(see </w:t>
            </w:r>
            <w:hyperlink w:anchor="sect_CC_2_6_3">
              <w:r>
                <w:rPr>
                  <w:rFonts w:ascii="Arial" w:hAnsi="Arial"/>
                  <w:color w:val="000000"/>
                  <w:sz w:val="18"/>
                </w:rPr>
                <w:t>CC.2.6.3</w:t>
              </w:r>
            </w:hyperlink>
            <w:r>
              <w:rPr>
                <w:rFonts w:ascii="Arial" w:hAnsi="Arial"/>
                <w:color w:val="000000"/>
                <w:sz w:val="18"/>
              </w:rPr>
              <w:t>)</w:t>
            </w:r>
          </w:p>
          <w:bookmarkEnd w:id="14562"/>
        </w:tc>
        <w:tc>
          <w:tcPr>
            <w:tcBorders>
              <w:bottom w:val="single" w:sz="4" w:color="000000"/>
              <w:right w:val="single" w:sz="4" w:color="000000"/>
            </w:tcBorders>
            <w:tcMar>
              <w:top w:w="40" w:type="dxa"/>
              <w:left w:w="40" w:type="dxa"/>
              <w:bottom w:w="40" w:type="dxa"/>
              <w:right w:w="40" w:type="dxa"/>
            </w:tcMar>
            <w:vAlign w:val="top"/>
          </w:tcPr>
          <w:bookmarkStart w:id="14563" w:name="para_6248c217_1f80_4b96_849e_5871172f63"/>
          <w:p>
            <w:pPr>
              <w:spacing w:before="180" w:after="0" w:line="240" w:lineRule="auto"/>
              <w:jc w:val="center"/>
            </w:pPr>
            <w:r>
              <w:rPr>
                <w:rFonts w:ascii="Arial" w:hAnsi="Arial"/>
                <w:color w:val="000000"/>
                <w:sz w:val="18"/>
              </w:rPr>
              <w:t>O</w:t>
            </w:r>
          </w:p>
          <w:bookmarkEnd w:id="14563"/>
        </w:tc>
        <w:tc>
          <w:tcPr>
            <w:tcBorders>
              <w:bottom w:val="single" w:sz="4" w:color="000000"/>
              <w:right w:val="single" w:sz="4" w:color="000000"/>
            </w:tcBorders>
            <w:tcMar>
              <w:top w:w="40" w:type="dxa"/>
              <w:left w:w="40" w:type="dxa"/>
              <w:bottom w:w="40" w:type="dxa"/>
              <w:right w:w="40" w:type="dxa"/>
            </w:tcMar>
            <w:vAlign w:val="top"/>
          </w:tcPr>
          <w:bookmarkStart w:id="14564" w:name="para_bbdf9374_d981_459d_9f32_94f90f0581"/>
          <w:p>
            <w:pPr>
              <w:spacing w:before="180" w:after="0" w:line="240" w:lineRule="auto"/>
              <w:jc w:val="center"/>
            </w:pPr>
            <w:r>
              <w:rPr>
                <w:rFonts w:ascii="Arial" w:hAnsi="Arial"/>
                <w:color w:val="000000"/>
                <w:sz w:val="18"/>
              </w:rPr>
              <w:t>Not allowed</w:t>
            </w:r>
          </w:p>
          <w:bookmarkEnd w:id="14564"/>
        </w:tc>
        <w:tc>
          <w:tcPr>
            <w:tcBorders>
              <w:bottom w:val="single" w:sz="4" w:color="000000"/>
              <w:right w:val="single" w:sz="4" w:color="000000"/>
            </w:tcBorders>
            <w:tcMar>
              <w:top w:w="40" w:type="dxa"/>
              <w:left w:w="40" w:type="dxa"/>
              <w:bottom w:w="40" w:type="dxa"/>
              <w:right w:w="40" w:type="dxa"/>
            </w:tcMar>
            <w:vAlign w:val="top"/>
          </w:tcPr>
          <w:bookmarkStart w:id="14565" w:name="para_a1948976_d5e0_4e49_b9a0_76d9abe429"/>
          <w:p>
            <w:pPr>
              <w:spacing w:before="180" w:after="0" w:line="240" w:lineRule="auto"/>
              <w:jc w:val="center"/>
            </w:pPr>
            <w:r>
              <w:rPr>
                <w:rFonts w:ascii="Arial" w:hAnsi="Arial"/>
                <w:color w:val="000000"/>
                <w:sz w:val="18"/>
              </w:rPr>
              <w:t>-</w:t>
            </w:r>
          </w:p>
          <w:bookmarkEnd w:id="14565"/>
        </w:tc>
        <w:tc>
          <w:tcPr>
            <w:tcBorders>
              <w:bottom w:val="single" w:sz="4" w:color="000000"/>
              <w:right w:val="single" w:sz="4" w:color="000000"/>
            </w:tcBorders>
            <w:tcMar>
              <w:top w:w="40" w:type="dxa"/>
              <w:left w:w="40" w:type="dxa"/>
              <w:bottom w:w="40" w:type="dxa"/>
              <w:right w:w="40" w:type="dxa"/>
            </w:tcMar>
            <w:vAlign w:val="top"/>
          </w:tcPr>
          <w:bookmarkStart w:id="14566" w:name="para_368477f7_3373_44b6_8b4e_13a0a35ddc"/>
          <w:p>
            <w:pPr>
              <w:spacing w:before="180" w:after="0" w:line="240" w:lineRule="auto"/>
              <w:jc w:val="center"/>
            </w:pPr>
            <w:r>
              <w:rPr>
                <w:rFonts w:ascii="Arial" w:hAnsi="Arial"/>
                <w:color w:val="000000"/>
                <w:sz w:val="18"/>
              </w:rPr>
              <w:t>-</w:t>
            </w:r>
          </w:p>
          <w:bookmarkEnd w:id="14566"/>
        </w:tc>
        <w:tc>
          <w:tcPr>
            <w:tcBorders>
              <w:bottom w:val="single" w:sz="4" w:color="000000"/>
              <w:right w:val="single" w:sz="4" w:color="000000"/>
            </w:tcBorders>
            <w:tcMar>
              <w:top w:w="40" w:type="dxa"/>
              <w:left w:w="40" w:type="dxa"/>
              <w:bottom w:w="40" w:type="dxa"/>
              <w:right w:w="40" w:type="dxa"/>
            </w:tcMar>
            <w:vAlign w:val="top"/>
          </w:tcPr>
          <w:bookmarkStart w:id="14567" w:name="para_d6d9d433_229d_49a6_805e_c27ce546d0"/>
          <w:p>
            <w:pPr>
              <w:spacing w:before="180" w:after="0" w:line="240" w:lineRule="auto"/>
            </w:pPr>
            <w:r>
              <w:rPr>
                <w:rFonts w:ascii="Arial" w:hAnsi="Arial"/>
                <w:color w:val="000000"/>
                <w:sz w:val="18"/>
              </w:rPr>
              <w:t>Cannot be queried.</w:t>
            </w:r>
          </w:p>
          <w:bookmarkEnd w:id="14567"/>
        </w:tc>
      </w:tr>
      <w:tr>
        <w:tblPrEx/>
        <w:trPr/>
        <w:tc>
          <w:tcPr>
            <w:hMerge w:val="restart"/>
            <w:tcBorders>
              <w:left w:val="single" w:sz="4" w:color="000000"/>
              <w:bottom w:val="single" w:sz="4" w:color="000000"/>
            </w:tcBorders>
            <w:tcMar>
              <w:top w:w="40" w:type="dxa"/>
              <w:left w:w="40" w:type="dxa"/>
              <w:bottom w:w="40" w:type="dxa"/>
            </w:tcMar>
            <w:vAlign w:val="top"/>
          </w:tcPr>
          <w:bookmarkStart w:id="14568" w:name="para_6dcdd263_b846_440d_943e_c6416202f7"/>
          <w:p>
            <w:pPr>
              <w:spacing w:before="180" w:after="0" w:line="240" w:lineRule="auto"/>
            </w:pPr>
            <w:r>
              <w:rPr>
                <w:rFonts w:ascii="Arial" w:hAnsi="Arial"/>
                <w:b/>
                <w:color w:val="000000"/>
                <w:sz w:val="18"/>
              </w:rPr>
              <w:t>SOP Common Module</w:t>
            </w:r>
          </w:p>
          <w:bookmarkEnd w:id="1456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9" w:name="para_123965cd_c6a4_4de1_8bdb_83fdc107ff"/>
          <w:p>
            <w:pPr>
              <w:spacing w:before="180" w:after="0" w:line="240" w:lineRule="auto"/>
            </w:pPr>
            <w:r>
              <w:rPr>
                <w:rFonts w:ascii="Arial" w:hAnsi="Arial"/>
                <w:color w:val="000000"/>
                <w:sz w:val="18"/>
              </w:rPr>
              <w:t>Specific Character Set</w:t>
            </w:r>
          </w:p>
          <w:bookmarkEnd w:id="14569"/>
        </w:tc>
        <w:tc>
          <w:tcPr>
            <w:tcBorders>
              <w:bottom w:val="single" w:sz="4" w:color="000000"/>
              <w:right w:val="single" w:sz="4" w:color="000000"/>
            </w:tcBorders>
            <w:tcMar>
              <w:top w:w="40" w:type="dxa"/>
              <w:left w:w="40" w:type="dxa"/>
              <w:bottom w:w="40" w:type="dxa"/>
              <w:right w:w="40" w:type="dxa"/>
            </w:tcMar>
            <w:vAlign w:val="top"/>
          </w:tcPr>
          <w:bookmarkStart w:id="14570" w:name="para_e1746fde_8452_4235_9928_526b7b0ea1"/>
          <w:p>
            <w:pPr>
              <w:spacing w:before="180" w:after="0" w:line="240" w:lineRule="auto"/>
              <w:jc w:val="center"/>
            </w:pPr>
            <w:r>
              <w:rPr>
                <w:rFonts w:ascii="Arial" w:hAnsi="Arial"/>
                <w:color w:val="000000"/>
                <w:sz w:val="18"/>
              </w:rPr>
              <w:t>(0008,0005)</w:t>
            </w:r>
          </w:p>
          <w:bookmarkEnd w:id="14570"/>
        </w:tc>
        <w:tc>
          <w:tcPr>
            <w:tcBorders>
              <w:bottom w:val="single" w:sz="4" w:color="000000"/>
              <w:right w:val="single" w:sz="4" w:color="000000"/>
            </w:tcBorders>
            <w:tcMar>
              <w:top w:w="40" w:type="dxa"/>
              <w:left w:w="40" w:type="dxa"/>
              <w:bottom w:w="40" w:type="dxa"/>
              <w:right w:w="40" w:type="dxa"/>
            </w:tcMar>
            <w:vAlign w:val="top"/>
          </w:tcPr>
          <w:bookmarkStart w:id="14571" w:name="para_ecce7f44_874e_452b_b100_2fc0512cc4"/>
          <w:p>
            <w:pPr>
              <w:spacing w:before="180" w:after="0" w:line="240" w:lineRule="auto"/>
              <w:jc w:val="center"/>
            </w:pPr>
            <w:r>
              <w:rPr>
                <w:rFonts w:ascii="Arial" w:hAnsi="Arial"/>
                <w:color w:val="000000"/>
                <w:sz w:val="18"/>
              </w:rPr>
              <w:t>1C/1C</w:t>
            </w:r>
          </w:p>
          <w:bookmarkEnd w:id="14571"/>
        </w:tc>
        <w:tc>
          <w:tcPr>
            <w:tcBorders>
              <w:bottom w:val="single" w:sz="4" w:color="000000"/>
              <w:right w:val="single" w:sz="4" w:color="000000"/>
            </w:tcBorders>
            <w:tcMar>
              <w:top w:w="40" w:type="dxa"/>
              <w:left w:w="40" w:type="dxa"/>
              <w:bottom w:w="40" w:type="dxa"/>
              <w:right w:w="40" w:type="dxa"/>
            </w:tcMar>
            <w:vAlign w:val="top"/>
          </w:tcPr>
          <w:bookmarkStart w:id="14572" w:name="para_31c8a3dd_6696_4bc5_bf60_703718ed63"/>
          <w:p>
            <w:pPr>
              <w:spacing w:before="180" w:after="0" w:line="240" w:lineRule="auto"/>
              <w:jc w:val="center"/>
            </w:pPr>
            <w:r>
              <w:rPr>
                <w:rFonts w:ascii="Arial" w:hAnsi="Arial"/>
                <w:color w:val="000000"/>
                <w:sz w:val="18"/>
              </w:rPr>
              <w:t>1C/1C</w:t>
            </w:r>
          </w:p>
          <w:bookmarkEnd w:id="14572"/>
        </w:tc>
        <w:tc>
          <w:tcPr>
            <w:tcBorders>
              <w:bottom w:val="single" w:sz="4" w:color="000000"/>
              <w:right w:val="single" w:sz="4" w:color="000000"/>
            </w:tcBorders>
            <w:tcMar>
              <w:top w:w="40" w:type="dxa"/>
              <w:left w:w="40" w:type="dxa"/>
              <w:bottom w:w="40" w:type="dxa"/>
              <w:right w:w="40" w:type="dxa"/>
            </w:tcMar>
            <w:vAlign w:val="top"/>
          </w:tcPr>
          <w:bookmarkStart w:id="14573" w:name="para_a720aff2_5836_4a95_b678_d3f89b5e09"/>
          <w:p>
            <w:pPr>
              <w:spacing w:before="180" w:after="0" w:line="240" w:lineRule="auto"/>
              <w:jc w:val="center"/>
            </w:pPr>
            <w:r>
              <w:rPr>
                <w:rFonts w:ascii="Arial" w:hAnsi="Arial"/>
                <w:color w:val="000000"/>
                <w:sz w:val="18"/>
              </w:rPr>
              <w:t>RC</w:t>
            </w:r>
          </w:p>
          <w:bookmarkEnd w:id="14573"/>
        </w:tc>
        <w:tc>
          <w:tcPr>
            <w:tcBorders>
              <w:bottom w:val="single" w:sz="4" w:color="000000"/>
              <w:right w:val="single" w:sz="4" w:color="000000"/>
            </w:tcBorders>
            <w:tcMar>
              <w:top w:w="40" w:type="dxa"/>
              <w:left w:w="40" w:type="dxa"/>
              <w:bottom w:w="40" w:type="dxa"/>
              <w:right w:w="40" w:type="dxa"/>
            </w:tcMar>
            <w:vAlign w:val="top"/>
          </w:tcPr>
          <w:bookmarkStart w:id="14574" w:name="para_a5c5d8a1_df8f_4508_972b_1968f2da5f"/>
          <w:p>
            <w:pPr>
              <w:spacing w:before="180" w:after="0" w:line="240" w:lineRule="auto"/>
              <w:jc w:val="center"/>
            </w:pPr>
            <w:r>
              <w:rPr>
                <w:rFonts w:ascii="Arial" w:hAnsi="Arial"/>
                <w:color w:val="000000"/>
                <w:sz w:val="18"/>
              </w:rPr>
              <w:t>3/1</w:t>
            </w:r>
          </w:p>
          <w:bookmarkEnd w:id="14574"/>
        </w:tc>
        <w:tc>
          <w:tcPr>
            <w:tcBorders>
              <w:bottom w:val="single" w:sz="4" w:color="000000"/>
              <w:right w:val="single" w:sz="4" w:color="000000"/>
            </w:tcBorders>
            <w:tcMar>
              <w:top w:w="40" w:type="dxa"/>
              <w:left w:w="40" w:type="dxa"/>
              <w:bottom w:w="40" w:type="dxa"/>
              <w:right w:w="40" w:type="dxa"/>
            </w:tcMar>
            <w:vAlign w:val="top"/>
          </w:tcPr>
          <w:bookmarkStart w:id="14575" w:name="para_23838bd5_f9b2_48ef_aee2_365366e2ee"/>
          <w:p>
            <w:pPr>
              <w:spacing w:before="180" w:after="0" w:line="240" w:lineRule="auto"/>
              <w:jc w:val="center"/>
            </w:pPr>
            <w:r>
              <w:rPr>
                <w:rFonts w:ascii="Arial" w:hAnsi="Arial"/>
                <w:color w:val="000000"/>
                <w:sz w:val="18"/>
              </w:rPr>
              <w:t>-</w:t>
            </w:r>
          </w:p>
          <w:bookmarkEnd w:id="14575"/>
        </w:tc>
        <w:tc>
          <w:tcPr>
            <w:tcBorders>
              <w:bottom w:val="single" w:sz="4" w:color="000000"/>
              <w:right w:val="single" w:sz="4" w:color="000000"/>
            </w:tcBorders>
            <w:tcMar>
              <w:top w:w="40" w:type="dxa"/>
              <w:left w:w="40" w:type="dxa"/>
              <w:bottom w:w="40" w:type="dxa"/>
              <w:right w:w="40" w:type="dxa"/>
            </w:tcMar>
            <w:vAlign w:val="top"/>
          </w:tcPr>
          <w:bookmarkStart w:id="14576" w:name="para_a18eb1ba_397f_4c3d_907d_53112325df"/>
          <w:p>
            <w:pPr>
              <w:spacing w:before="180" w:after="0" w:line="240" w:lineRule="auto"/>
              <w:jc w:val="center"/>
            </w:pPr>
            <w:r>
              <w:rPr>
                <w:rFonts w:ascii="Arial" w:hAnsi="Arial"/>
                <w:color w:val="000000"/>
                <w:sz w:val="18"/>
              </w:rPr>
              <w:t>1C</w:t>
            </w:r>
          </w:p>
          <w:bookmarkEnd w:id="14576"/>
        </w:tc>
        <w:tc>
          <w:tcPr>
            <w:tcBorders>
              <w:bottom w:val="single" w:sz="4" w:color="000000"/>
              <w:right w:val="single" w:sz="4" w:color="000000"/>
            </w:tcBorders>
            <w:tcMar>
              <w:top w:w="40" w:type="dxa"/>
              <w:left w:w="40" w:type="dxa"/>
              <w:bottom w:w="40" w:type="dxa"/>
              <w:right w:w="40" w:type="dxa"/>
            </w:tcMar>
            <w:vAlign w:val="top"/>
          </w:tcPr>
          <w:bookmarkStart w:id="14577" w:name="para_b34ad5c6_43a0_478b_adb6_84f977465a"/>
          <w:p>
            <w:pPr>
              <w:spacing w:before="180" w:after="0" w:line="240" w:lineRule="auto"/>
            </w:pPr>
            <w:r>
              <w:rPr>
                <w:rFonts w:ascii="Arial" w:hAnsi="Arial"/>
                <w:color w:val="000000"/>
                <w:sz w:val="18"/>
              </w:rPr>
              <w:t>Required if extended or replacement character set is used</w:t>
            </w:r>
          </w:p>
          <w:bookmarkEnd w:id="14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8" w:name="para_4fba6ce6_f400_4dcd_a2c4_865b60fca0"/>
          <w:p>
            <w:pPr>
              <w:spacing w:before="180" w:after="0" w:line="240" w:lineRule="auto"/>
            </w:pPr>
            <w:r>
              <w:rPr>
                <w:rFonts w:ascii="Arial" w:hAnsi="Arial"/>
                <w:color w:val="000000"/>
                <w:sz w:val="18"/>
              </w:rPr>
              <w:t>SOP Class UID</w:t>
            </w:r>
          </w:p>
          <w:bookmarkEnd w:id="14578"/>
        </w:tc>
        <w:tc>
          <w:tcPr>
            <w:tcBorders>
              <w:bottom w:val="single" w:sz="4" w:color="000000"/>
              <w:right w:val="single" w:sz="4" w:color="000000"/>
            </w:tcBorders>
            <w:tcMar>
              <w:top w:w="40" w:type="dxa"/>
              <w:left w:w="40" w:type="dxa"/>
              <w:bottom w:w="40" w:type="dxa"/>
              <w:right w:w="40" w:type="dxa"/>
            </w:tcMar>
            <w:vAlign w:val="top"/>
          </w:tcPr>
          <w:bookmarkStart w:id="14579" w:name="para_10d4c6b9_53f4_4dad_8f73_9b611d05dd"/>
          <w:p>
            <w:pPr>
              <w:spacing w:before="180" w:after="0" w:line="240" w:lineRule="auto"/>
              <w:jc w:val="center"/>
            </w:pPr>
            <w:r>
              <w:rPr>
                <w:rFonts w:ascii="Arial" w:hAnsi="Arial"/>
                <w:color w:val="000000"/>
                <w:sz w:val="18"/>
              </w:rPr>
              <w:t>(0008,0016)</w:t>
            </w:r>
          </w:p>
          <w:bookmarkEnd w:id="14579"/>
        </w:tc>
        <w:tc>
          <w:tcPr>
            <w:tcBorders>
              <w:bottom w:val="single" w:sz="4" w:color="000000"/>
              <w:right w:val="single" w:sz="4" w:color="000000"/>
            </w:tcBorders>
            <w:tcMar>
              <w:top w:w="40" w:type="dxa"/>
              <w:left w:w="40" w:type="dxa"/>
              <w:bottom w:w="40" w:type="dxa"/>
              <w:right w:w="40" w:type="dxa"/>
            </w:tcMar>
            <w:vAlign w:val="top"/>
          </w:tcPr>
          <w:bookmarkStart w:id="14580" w:name="para_db691d9b_a5dd_48c8_85b4_49d0c9db5b"/>
          <w:p>
            <w:pPr>
              <w:spacing w:before="180" w:after="0" w:line="240" w:lineRule="auto"/>
              <w:jc w:val="center"/>
            </w:pPr>
            <w:r>
              <w:rPr>
                <w:rFonts w:ascii="Arial" w:hAnsi="Arial"/>
                <w:color w:val="000000"/>
                <w:sz w:val="18"/>
              </w:rPr>
              <w:t xml:space="preserve">See </w:t>
            </w:r>
            <w:hyperlink w:anchor="sect_CC_2_5_1_3_1">
              <w:r>
                <w:rPr>
                  <w:rFonts w:ascii="Arial" w:hAnsi="Arial"/>
                  <w:color w:val="000000"/>
                  <w:sz w:val="18"/>
                </w:rPr>
                <w:t>CC.2.5.1.3.1</w:t>
              </w:r>
            </w:hyperlink>
          </w:p>
          <w:bookmarkEnd w:id="14580"/>
        </w:tc>
        <w:tc>
          <w:tcPr>
            <w:tcBorders>
              <w:bottom w:val="single" w:sz="4" w:color="000000"/>
              <w:right w:val="single" w:sz="4" w:color="000000"/>
            </w:tcBorders>
            <w:tcMar>
              <w:top w:w="40" w:type="dxa"/>
              <w:left w:w="40" w:type="dxa"/>
              <w:bottom w:w="40" w:type="dxa"/>
              <w:right w:w="40" w:type="dxa"/>
            </w:tcMar>
            <w:vAlign w:val="top"/>
          </w:tcPr>
          <w:bookmarkStart w:id="14581" w:name="para_82905693_eca1_492c_9cb8_f225e20de3"/>
          <w:p>
            <w:pPr>
              <w:spacing w:before="180" w:after="0" w:line="240" w:lineRule="auto"/>
              <w:jc w:val="center"/>
            </w:pPr>
            <w:r>
              <w:rPr>
                <w:rFonts w:ascii="Arial" w:hAnsi="Arial"/>
                <w:color w:val="000000"/>
                <w:sz w:val="18"/>
              </w:rPr>
              <w:t>Not allowed</w:t>
            </w:r>
          </w:p>
          <w:bookmarkEnd w:id="14581"/>
        </w:tc>
        <w:tc>
          <w:tcPr>
            <w:tcBorders>
              <w:bottom w:val="single" w:sz="4" w:color="000000"/>
              <w:right w:val="single" w:sz="4" w:color="000000"/>
            </w:tcBorders>
            <w:tcMar>
              <w:top w:w="40" w:type="dxa"/>
              <w:left w:w="40" w:type="dxa"/>
              <w:bottom w:w="40" w:type="dxa"/>
              <w:right w:w="40" w:type="dxa"/>
            </w:tcMar>
            <w:vAlign w:val="top"/>
          </w:tcPr>
          <w:bookmarkStart w:id="14582" w:name="para_f07652fc_6601_452b_960c_f7b3005ed8"/>
          <w:p>
            <w:pPr>
              <w:spacing w:before="180" w:after="0" w:line="240" w:lineRule="auto"/>
              <w:jc w:val="center"/>
            </w:pPr>
            <w:r>
              <w:rPr>
                <w:rFonts w:ascii="Arial" w:hAnsi="Arial"/>
                <w:color w:val="000000"/>
                <w:sz w:val="18"/>
              </w:rPr>
              <w:t>R</w:t>
            </w:r>
          </w:p>
          <w:bookmarkEnd w:id="14582"/>
        </w:tc>
        <w:tc>
          <w:tcPr>
            <w:tcBorders>
              <w:bottom w:val="single" w:sz="4" w:color="000000"/>
              <w:right w:val="single" w:sz="4" w:color="000000"/>
            </w:tcBorders>
            <w:tcMar>
              <w:top w:w="40" w:type="dxa"/>
              <w:left w:w="40" w:type="dxa"/>
              <w:bottom w:w="40" w:type="dxa"/>
              <w:right w:w="40" w:type="dxa"/>
            </w:tcMar>
            <w:vAlign w:val="top"/>
          </w:tcPr>
          <w:bookmarkStart w:id="14583" w:name="para_9d218242_f2e0_4f9a_9af1_108650e87f"/>
          <w:p>
            <w:pPr>
              <w:spacing w:before="180" w:after="0" w:line="240" w:lineRule="auto"/>
              <w:jc w:val="center"/>
            </w:pPr>
            <w:r>
              <w:rPr>
                <w:rFonts w:ascii="Arial" w:hAnsi="Arial"/>
                <w:color w:val="000000"/>
                <w:sz w:val="18"/>
              </w:rPr>
              <w:t>Not allowed</w:t>
            </w:r>
          </w:p>
          <w:bookmarkEnd w:id="14583"/>
        </w:tc>
        <w:tc>
          <w:tcPr>
            <w:tcBorders>
              <w:bottom w:val="single" w:sz="4" w:color="000000"/>
              <w:right w:val="single" w:sz="4" w:color="000000"/>
            </w:tcBorders>
            <w:tcMar>
              <w:top w:w="40" w:type="dxa"/>
              <w:left w:w="40" w:type="dxa"/>
              <w:bottom w:w="40" w:type="dxa"/>
              <w:right w:w="40" w:type="dxa"/>
            </w:tcMar>
            <w:vAlign w:val="top"/>
          </w:tcPr>
          <w:bookmarkStart w:id="14584" w:name="para_e02ed105_a1f2_41dc_9a3f_42361adae2"/>
          <w:p>
            <w:pPr>
              <w:spacing w:before="180" w:after="0" w:line="240" w:lineRule="auto"/>
              <w:jc w:val="center"/>
            </w:pPr>
            <w:r>
              <w:rPr>
                <w:rFonts w:ascii="Arial" w:hAnsi="Arial"/>
                <w:color w:val="000000"/>
                <w:sz w:val="18"/>
              </w:rPr>
              <w:t>O</w:t>
            </w:r>
          </w:p>
          <w:bookmarkEnd w:id="14584"/>
        </w:tc>
        <w:tc>
          <w:tcPr>
            <w:tcBorders>
              <w:bottom w:val="single" w:sz="4" w:color="000000"/>
              <w:right w:val="single" w:sz="4" w:color="000000"/>
            </w:tcBorders>
            <w:tcMar>
              <w:top w:w="40" w:type="dxa"/>
              <w:left w:w="40" w:type="dxa"/>
              <w:bottom w:w="40" w:type="dxa"/>
              <w:right w:w="40" w:type="dxa"/>
            </w:tcMar>
            <w:vAlign w:val="top"/>
          </w:tcPr>
          <w:bookmarkStart w:id="14585" w:name="para_bf2f821c_90b8_43c5_b0a0_dababb5d6f"/>
          <w:p>
            <w:pPr>
              <w:spacing w:before="180" w:after="0" w:line="240" w:lineRule="auto"/>
              <w:jc w:val="center"/>
            </w:pPr>
            <w:r>
              <w:rPr>
                <w:rFonts w:ascii="Arial" w:hAnsi="Arial"/>
                <w:color w:val="000000"/>
                <w:sz w:val="18"/>
              </w:rPr>
              <w:t>1</w:t>
            </w:r>
          </w:p>
          <w:bookmarkEnd w:id="14585"/>
        </w:tc>
        <w:tc>
          <w:tcPr>
            <w:tcBorders>
              <w:bottom w:val="single" w:sz="4" w:color="000000"/>
              <w:right w:val="single" w:sz="4" w:color="000000"/>
            </w:tcBorders>
            <w:tcMar>
              <w:top w:w="40" w:type="dxa"/>
              <w:left w:w="40" w:type="dxa"/>
              <w:bottom w:w="40" w:type="dxa"/>
              <w:right w:w="40" w:type="dxa"/>
            </w:tcMar>
            <w:vAlign w:val="top"/>
          </w:tcPr>
          <w:bookmarkStart w:id="14586" w:name="para_15ee1fbf_40a8_48fe_a5ce_17313d98bd"/>
          <w:p>
            <w:pPr>
              <w:spacing w:before="180" w:after="0" w:line="240" w:lineRule="auto"/>
            </w:pPr>
            <w:r>
              <w:rPr>
                <w:rFonts w:ascii="Arial" w:hAnsi="Arial"/>
                <w:color w:val="000000"/>
                <w:sz w:val="18"/>
              </w:rPr>
              <w:t>Uniquely identifies the SOP Class of the Unified Procedure Step.</w:t>
            </w:r>
          </w:p>
          <w:bookmarkEnd w:id="14586"/>
          <w:bookmarkStart w:id="14587" w:name="para_5194863f_86e4_4f93_8bfc_0315347955"/>
          <w:p>
            <w:pPr>
              <w:spacing w:before="180" w:after="0" w:line="240" w:lineRule="auto"/>
            </w:pPr>
            <w:r>
              <w:rPr>
                <w:rFonts w:ascii="Arial" w:hAnsi="Arial"/>
                <w:color w:val="000000"/>
                <w:sz w:val="18"/>
              </w:rPr>
              <w:t xml:space="preserve">See </w:t>
            </w:r>
            <w:hyperlink w:anchor="sect_CC_3_1">
              <w:r>
                <w:rPr>
                  <w:rFonts w:ascii="Arial" w:hAnsi="Arial"/>
                  <w:color w:val="000000"/>
                  <w:sz w:val="18"/>
                </w:rPr>
                <w:t>Section CC.3.1</w:t>
              </w:r>
            </w:hyperlink>
            <w:r>
              <w:rPr>
                <w:rFonts w:ascii="Arial" w:hAnsi="Arial"/>
                <w:color w:val="000000"/>
                <w:sz w:val="18"/>
              </w:rPr>
              <w:t xml:space="preserve"> for further explanation.</w:t>
            </w:r>
          </w:p>
          <w:bookmarkEnd w:id="14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8" w:name="para_cd67dc38_682b_4f30_a9f7_23e7b7aa71"/>
          <w:p>
            <w:pPr>
              <w:spacing w:before="180" w:after="0" w:line="240" w:lineRule="auto"/>
            </w:pPr>
            <w:r>
              <w:rPr>
                <w:rFonts w:ascii="Arial" w:hAnsi="Arial"/>
                <w:color w:val="000000"/>
                <w:sz w:val="18"/>
              </w:rPr>
              <w:t>SOP Instance UID</w:t>
            </w:r>
          </w:p>
          <w:bookmarkEnd w:id="14588"/>
        </w:tc>
        <w:tc>
          <w:tcPr>
            <w:tcBorders>
              <w:bottom w:val="single" w:sz="4" w:color="000000"/>
              <w:right w:val="single" w:sz="4" w:color="000000"/>
            </w:tcBorders>
            <w:tcMar>
              <w:top w:w="40" w:type="dxa"/>
              <w:left w:w="40" w:type="dxa"/>
              <w:bottom w:w="40" w:type="dxa"/>
              <w:right w:w="40" w:type="dxa"/>
            </w:tcMar>
            <w:vAlign w:val="top"/>
          </w:tcPr>
          <w:bookmarkStart w:id="14589" w:name="para_e39710c5_7f88_49c1_89cc_e039440131"/>
          <w:p>
            <w:pPr>
              <w:spacing w:before="180" w:after="0" w:line="240" w:lineRule="auto"/>
              <w:jc w:val="center"/>
            </w:pPr>
            <w:r>
              <w:rPr>
                <w:rFonts w:ascii="Arial" w:hAnsi="Arial"/>
                <w:color w:val="000000"/>
                <w:sz w:val="18"/>
              </w:rPr>
              <w:t>(0008,0018)</w:t>
            </w:r>
          </w:p>
          <w:bookmarkEnd w:id="14589"/>
        </w:tc>
        <w:tc>
          <w:tcPr>
            <w:tcBorders>
              <w:bottom w:val="single" w:sz="4" w:color="000000"/>
              <w:right w:val="single" w:sz="4" w:color="000000"/>
            </w:tcBorders>
            <w:tcMar>
              <w:top w:w="40" w:type="dxa"/>
              <w:left w:w="40" w:type="dxa"/>
              <w:bottom w:w="40" w:type="dxa"/>
              <w:right w:w="40" w:type="dxa"/>
            </w:tcMar>
            <w:vAlign w:val="top"/>
          </w:tcPr>
          <w:bookmarkStart w:id="14590" w:name="para_4ca3556e_f942_462e_b39a_ab59d4b0c2"/>
          <w:p>
            <w:pPr>
              <w:spacing w:before="180" w:after="0" w:line="240" w:lineRule="auto"/>
              <w:jc w:val="center"/>
            </w:pPr>
            <w:r>
              <w:rPr>
                <w:rFonts w:ascii="Arial" w:hAnsi="Arial"/>
                <w:color w:val="000000"/>
                <w:sz w:val="18"/>
              </w:rPr>
              <w:t>Not allowed.</w:t>
            </w:r>
          </w:p>
          <w:bookmarkEnd w:id="14590"/>
          <w:bookmarkStart w:id="14591" w:name="para_cf384e5e_6af8_420b_8664_93c4d7287c"/>
          <w:p>
            <w:pPr>
              <w:spacing w:before="180" w:after="0" w:line="240" w:lineRule="auto"/>
              <w:jc w:val="center"/>
            </w:pPr>
            <w:r>
              <w:rPr>
                <w:rFonts w:ascii="Arial" w:hAnsi="Arial"/>
                <w:color w:val="000000"/>
                <w:sz w:val="18"/>
              </w:rPr>
              <w:t>SOP Instance is conveyed in the Affected SOP Instance UID (0000,1000)</w:t>
            </w:r>
          </w:p>
          <w:bookmarkEnd w:id="14591"/>
        </w:tc>
        <w:tc>
          <w:tcPr>
            <w:tcBorders>
              <w:bottom w:val="single" w:sz="4" w:color="000000"/>
              <w:right w:val="single" w:sz="4" w:color="000000"/>
            </w:tcBorders>
            <w:tcMar>
              <w:top w:w="40" w:type="dxa"/>
              <w:left w:w="40" w:type="dxa"/>
              <w:bottom w:w="40" w:type="dxa"/>
              <w:right w:w="40" w:type="dxa"/>
            </w:tcMar>
            <w:vAlign w:val="top"/>
          </w:tcPr>
          <w:bookmarkStart w:id="14592" w:name="para_ccda7663_4c99_40b8_9448_f3976a65cf"/>
          <w:p>
            <w:pPr>
              <w:spacing w:before="180" w:after="0" w:line="240" w:lineRule="auto"/>
              <w:jc w:val="center"/>
            </w:pPr>
            <w:r>
              <w:rPr>
                <w:rFonts w:ascii="Arial" w:hAnsi="Arial"/>
                <w:color w:val="000000"/>
                <w:sz w:val="18"/>
              </w:rPr>
              <w:t>Not allowed.</w:t>
            </w:r>
          </w:p>
          <w:bookmarkEnd w:id="14592"/>
          <w:bookmarkStart w:id="14593" w:name="para_2e167a32_d79c_40d6_8509_61e5db9448"/>
          <w:p>
            <w:pPr>
              <w:spacing w:before="180" w:after="0" w:line="240" w:lineRule="auto"/>
              <w:jc w:val="center"/>
            </w:pPr>
            <w:r>
              <w:rPr>
                <w:rFonts w:ascii="Arial" w:hAnsi="Arial"/>
                <w:color w:val="000000"/>
                <w:sz w:val="18"/>
              </w:rPr>
              <w:t>SOP Instance is conveyed in the Requested SOP Instance UID (0000,1001)</w:t>
            </w:r>
          </w:p>
          <w:bookmarkEnd w:id="14593"/>
        </w:tc>
        <w:tc>
          <w:tcPr>
            <w:tcBorders>
              <w:bottom w:val="single" w:sz="4" w:color="000000"/>
              <w:right w:val="single" w:sz="4" w:color="000000"/>
            </w:tcBorders>
            <w:tcMar>
              <w:top w:w="40" w:type="dxa"/>
              <w:left w:w="40" w:type="dxa"/>
              <w:bottom w:w="40" w:type="dxa"/>
              <w:right w:w="40" w:type="dxa"/>
            </w:tcMar>
            <w:vAlign w:val="top"/>
          </w:tcPr>
          <w:bookmarkStart w:id="14594" w:name="para_3ffb3544_30cc_4743_a991_586d1a1131"/>
          <w:p>
            <w:pPr>
              <w:spacing w:before="180" w:after="0" w:line="240" w:lineRule="auto"/>
              <w:jc w:val="center"/>
            </w:pPr>
            <w:r>
              <w:rPr>
                <w:rFonts w:ascii="Arial" w:hAnsi="Arial"/>
                <w:color w:val="000000"/>
                <w:sz w:val="18"/>
              </w:rPr>
              <w:t>R</w:t>
            </w:r>
          </w:p>
          <w:bookmarkEnd w:id="14594"/>
        </w:tc>
        <w:tc>
          <w:tcPr>
            <w:tcBorders>
              <w:bottom w:val="single" w:sz="4" w:color="000000"/>
              <w:right w:val="single" w:sz="4" w:color="000000"/>
            </w:tcBorders>
            <w:tcMar>
              <w:top w:w="40" w:type="dxa"/>
              <w:left w:w="40" w:type="dxa"/>
              <w:bottom w:w="40" w:type="dxa"/>
              <w:right w:w="40" w:type="dxa"/>
            </w:tcMar>
            <w:vAlign w:val="top"/>
          </w:tcPr>
          <w:bookmarkStart w:id="14595" w:name="para_d2307323_e504_4c14_8d17_e056714e12"/>
          <w:p>
            <w:pPr>
              <w:spacing w:before="180" w:after="0" w:line="240" w:lineRule="auto"/>
              <w:jc w:val="center"/>
            </w:pPr>
            <w:r>
              <w:rPr>
                <w:rFonts w:ascii="Arial" w:hAnsi="Arial"/>
                <w:color w:val="000000"/>
                <w:sz w:val="18"/>
              </w:rPr>
              <w:t>Not allowed.</w:t>
            </w:r>
          </w:p>
          <w:bookmarkEnd w:id="14595"/>
          <w:bookmarkStart w:id="14596" w:name="para_51f7a18d_ac70_46c8_ad52_0b588f34cd"/>
          <w:p>
            <w:pPr>
              <w:spacing w:before="180" w:after="0" w:line="240" w:lineRule="auto"/>
              <w:jc w:val="center"/>
            </w:pPr>
            <w:r>
              <w:rPr>
                <w:rFonts w:ascii="Arial" w:hAnsi="Arial"/>
                <w:color w:val="000000"/>
                <w:sz w:val="18"/>
              </w:rPr>
              <w:t>SOP Instance is conveyed in the Requested SOP Instance UID (0000,1001)</w:t>
            </w:r>
          </w:p>
          <w:bookmarkEnd w:id="14596"/>
        </w:tc>
        <w:tc>
          <w:tcPr>
            <w:tcBorders>
              <w:bottom w:val="single" w:sz="4" w:color="000000"/>
              <w:right w:val="single" w:sz="4" w:color="000000"/>
            </w:tcBorders>
            <w:tcMar>
              <w:top w:w="40" w:type="dxa"/>
              <w:left w:w="40" w:type="dxa"/>
              <w:bottom w:w="40" w:type="dxa"/>
              <w:right w:w="40" w:type="dxa"/>
            </w:tcMar>
            <w:vAlign w:val="top"/>
          </w:tcPr>
          <w:bookmarkStart w:id="14597" w:name="para_0932f699_f6b9_4506_8c1c_0011e88644"/>
          <w:p>
            <w:pPr>
              <w:spacing w:before="180" w:after="0" w:line="240" w:lineRule="auto"/>
              <w:jc w:val="center"/>
            </w:pPr>
            <w:r>
              <w:rPr>
                <w:rFonts w:ascii="Arial" w:hAnsi="Arial"/>
                <w:color w:val="000000"/>
                <w:sz w:val="18"/>
              </w:rPr>
              <w:t>U</w:t>
            </w:r>
          </w:p>
          <w:bookmarkEnd w:id="14597"/>
        </w:tc>
        <w:tc>
          <w:tcPr>
            <w:tcBorders>
              <w:bottom w:val="single" w:sz="4" w:color="000000"/>
              <w:right w:val="single" w:sz="4" w:color="000000"/>
            </w:tcBorders>
            <w:tcMar>
              <w:top w:w="40" w:type="dxa"/>
              <w:left w:w="40" w:type="dxa"/>
              <w:bottom w:w="40" w:type="dxa"/>
              <w:right w:w="40" w:type="dxa"/>
            </w:tcMar>
            <w:vAlign w:val="top"/>
          </w:tcPr>
          <w:bookmarkStart w:id="14598" w:name="para_33c30923_a545_43d7_a190_a5bf21d63c"/>
          <w:p>
            <w:pPr>
              <w:spacing w:before="180" w:after="0" w:line="240" w:lineRule="auto"/>
              <w:jc w:val="center"/>
            </w:pPr>
            <w:r>
              <w:rPr>
                <w:rFonts w:ascii="Arial" w:hAnsi="Arial"/>
                <w:color w:val="000000"/>
                <w:sz w:val="18"/>
              </w:rPr>
              <w:t>1</w:t>
            </w:r>
          </w:p>
          <w:bookmarkEnd w:id="14598"/>
        </w:tc>
        <w:tc>
          <w:tcPr>
            <w:tcBorders>
              <w:bottom w:val="single" w:sz="4" w:color="000000"/>
              <w:right w:val="single" w:sz="4" w:color="000000"/>
            </w:tcBorders>
            <w:tcMar>
              <w:top w:w="40" w:type="dxa"/>
              <w:left w:w="40" w:type="dxa"/>
              <w:bottom w:w="40" w:type="dxa"/>
              <w:right w:w="40" w:type="dxa"/>
            </w:tcMar>
            <w:vAlign w:val="top"/>
          </w:tcPr>
          <w:bookmarkStart w:id="14599" w:name="para_bbff2163_9294_4712_b514_079da0a9a4"/>
          <w:p>
            <w:pPr>
              <w:spacing w:before="180" w:after="0" w:line="240" w:lineRule="auto"/>
            </w:pPr>
            <w:r>
              <w:rPr>
                <w:rFonts w:ascii="Arial" w:hAnsi="Arial"/>
                <w:color w:val="000000"/>
                <w:sz w:val="18"/>
              </w:rPr>
              <w:t>Uniquely identifies the SOP Instance of the UPS.</w:t>
            </w:r>
          </w:p>
          <w:bookmarkEnd w:id="14599"/>
          <w:bookmarkStart w:id="14600" w:name="para_73b8fa71_abab_4dec_a3bc_e0b9d79cf1"/>
          <w:p>
            <w:pPr>
              <w:spacing w:before="180" w:after="0" w:line="240" w:lineRule="auto"/>
            </w:pPr>
            <w:r>
              <w:rPr>
                <w:rFonts w:ascii="Arial" w:hAnsi="Arial"/>
                <w:color w:val="000000"/>
                <w:sz w:val="18"/>
              </w:rPr>
              <w:t>SOP Instance UID shall be retrieved with Single Value Matching.</w:t>
            </w:r>
          </w:p>
          <w:bookmarkEnd w:id="14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1" w:name="para_09c9ef16_ec25_4871_8705_aa11ac4750"/>
          <w:p>
            <w:pPr>
              <w:spacing w:before="180" w:after="0" w:line="240" w:lineRule="auto"/>
            </w:pPr>
            <w:r>
              <w:rPr>
                <w:rFonts w:ascii="Arial" w:hAnsi="Arial"/>
                <w:i/>
                <w:color w:val="000000"/>
                <w:sz w:val="18"/>
              </w:rPr>
              <w:t xml:space="preserve">All other Attributes of the </w:t>
            </w:r>
            <w:hyperlink r:id="r896">
              <w:r>
                <w:rPr>
                  <w:rFonts w:ascii="Arial" w:hAnsi="Arial"/>
                  <w:i/>
                  <w:color w:val="000000"/>
                  <w:sz w:val="18"/>
                </w:rPr>
                <w:t>SOP Common Module</w:t>
              </w:r>
            </w:hyperlink>
          </w:p>
          <w:bookmarkEnd w:id="146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602" w:name="para_b91aa7b4_5742_4c0b_9e89_58db124a79"/>
          <w:p>
            <w:pPr>
              <w:spacing w:before="180" w:after="0" w:line="240" w:lineRule="auto"/>
              <w:jc w:val="center"/>
            </w:pPr>
            <w:r>
              <w:rPr>
                <w:rFonts w:ascii="Arial" w:hAnsi="Arial"/>
                <w:color w:val="000000"/>
                <w:sz w:val="18"/>
              </w:rPr>
              <w:t>3/3</w:t>
            </w:r>
          </w:p>
          <w:bookmarkEnd w:id="14602"/>
        </w:tc>
        <w:tc>
          <w:tcPr>
            <w:tcBorders>
              <w:bottom w:val="single" w:sz="4" w:color="000000"/>
              <w:right w:val="single" w:sz="4" w:color="000000"/>
            </w:tcBorders>
            <w:tcMar>
              <w:top w:w="40" w:type="dxa"/>
              <w:left w:w="40" w:type="dxa"/>
              <w:bottom w:w="40" w:type="dxa"/>
              <w:right w:w="40" w:type="dxa"/>
            </w:tcMar>
            <w:vAlign w:val="top"/>
          </w:tcPr>
          <w:bookmarkStart w:id="14603" w:name="para_2d1b4d31_8f96_4f91_bd06_fbd9ac04ca"/>
          <w:p>
            <w:pPr>
              <w:spacing w:before="180" w:after="0" w:line="240" w:lineRule="auto"/>
              <w:jc w:val="center"/>
            </w:pPr>
            <w:r>
              <w:rPr>
                <w:rFonts w:ascii="Arial" w:hAnsi="Arial"/>
                <w:color w:val="000000"/>
                <w:sz w:val="18"/>
              </w:rPr>
              <w:t>3/3</w:t>
            </w:r>
          </w:p>
          <w:bookmarkEnd w:id="14603"/>
        </w:tc>
        <w:tc>
          <w:tcPr>
            <w:tcBorders>
              <w:bottom w:val="single" w:sz="4" w:color="000000"/>
              <w:right w:val="single" w:sz="4" w:color="000000"/>
            </w:tcBorders>
            <w:tcMar>
              <w:top w:w="40" w:type="dxa"/>
              <w:left w:w="40" w:type="dxa"/>
              <w:bottom w:w="40" w:type="dxa"/>
              <w:right w:w="40" w:type="dxa"/>
            </w:tcMar>
            <w:vAlign w:val="top"/>
          </w:tcPr>
          <w:bookmarkStart w:id="14604" w:name="para_e171e9d5_e9d9_4c8f_871b_aaecc967bf"/>
          <w:p>
            <w:pPr>
              <w:spacing w:before="180" w:after="0" w:line="240" w:lineRule="auto"/>
              <w:jc w:val="center"/>
            </w:pPr>
            <w:r>
              <w:rPr>
                <w:rFonts w:ascii="Arial" w:hAnsi="Arial"/>
                <w:color w:val="000000"/>
                <w:sz w:val="18"/>
              </w:rPr>
              <w:t>O</w:t>
            </w:r>
          </w:p>
          <w:bookmarkEnd w:id="14604"/>
        </w:tc>
        <w:tc>
          <w:tcPr>
            <w:tcBorders>
              <w:bottom w:val="single" w:sz="4" w:color="000000"/>
              <w:right w:val="single" w:sz="4" w:color="000000"/>
            </w:tcBorders>
            <w:tcMar>
              <w:top w:w="40" w:type="dxa"/>
              <w:left w:w="40" w:type="dxa"/>
              <w:bottom w:w="40" w:type="dxa"/>
              <w:right w:w="40" w:type="dxa"/>
            </w:tcMar>
            <w:vAlign w:val="top"/>
          </w:tcPr>
          <w:bookmarkStart w:id="14605" w:name="para_a1526c53_0de4_46ac_a688_8292a78951"/>
          <w:p>
            <w:pPr>
              <w:spacing w:before="180" w:after="0" w:line="240" w:lineRule="auto"/>
              <w:jc w:val="center"/>
            </w:pPr>
            <w:r>
              <w:rPr>
                <w:rFonts w:ascii="Arial" w:hAnsi="Arial"/>
                <w:color w:val="000000"/>
                <w:sz w:val="18"/>
              </w:rPr>
              <w:t>3/3</w:t>
            </w:r>
          </w:p>
          <w:bookmarkEnd w:id="14605"/>
        </w:tc>
        <w:tc>
          <w:tcPr>
            <w:tcBorders>
              <w:bottom w:val="single" w:sz="4" w:color="000000"/>
              <w:right w:val="single" w:sz="4" w:color="000000"/>
            </w:tcBorders>
            <w:tcMar>
              <w:top w:w="40" w:type="dxa"/>
              <w:left w:w="40" w:type="dxa"/>
              <w:bottom w:w="40" w:type="dxa"/>
              <w:right w:w="40" w:type="dxa"/>
            </w:tcMar>
            <w:vAlign w:val="top"/>
          </w:tcPr>
          <w:bookmarkStart w:id="14606" w:name="para_2a6d9c98_9a48_4730_b84d_ac6da847a1"/>
          <w:p>
            <w:pPr>
              <w:spacing w:before="180" w:after="0" w:line="240" w:lineRule="auto"/>
              <w:jc w:val="center"/>
            </w:pPr>
            <w:r>
              <w:rPr>
                <w:rFonts w:ascii="Arial" w:hAnsi="Arial"/>
                <w:color w:val="000000"/>
                <w:sz w:val="18"/>
              </w:rPr>
              <w:t>-</w:t>
            </w:r>
          </w:p>
          <w:bookmarkEnd w:id="14606"/>
        </w:tc>
        <w:tc>
          <w:tcPr>
            <w:tcBorders>
              <w:bottom w:val="single" w:sz="4" w:color="000000"/>
              <w:right w:val="single" w:sz="4" w:color="000000"/>
            </w:tcBorders>
            <w:tcMar>
              <w:top w:w="40" w:type="dxa"/>
              <w:left w:w="40" w:type="dxa"/>
              <w:bottom w:w="40" w:type="dxa"/>
              <w:right w:w="40" w:type="dxa"/>
            </w:tcMar>
            <w:vAlign w:val="top"/>
          </w:tcPr>
          <w:bookmarkStart w:id="14607" w:name="para_ee6f6fb3_2940_47a5_8741_5eea1d675c"/>
          <w:p>
            <w:pPr>
              <w:spacing w:before="180" w:after="0" w:line="240" w:lineRule="auto"/>
              <w:jc w:val="center"/>
            </w:pPr>
            <w:r>
              <w:rPr>
                <w:rFonts w:ascii="Arial" w:hAnsi="Arial"/>
                <w:color w:val="000000"/>
                <w:sz w:val="18"/>
              </w:rPr>
              <w:t>-</w:t>
            </w:r>
          </w:p>
          <w:bookmarkEnd w:id="146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608" w:name="para_c32a7980_f737_485d_9950_782d7771d6"/>
          <w:p>
            <w:pPr>
              <w:spacing w:before="180" w:after="0" w:line="240" w:lineRule="auto"/>
            </w:pPr>
            <w:r>
              <w:rPr>
                <w:rFonts w:ascii="Arial" w:hAnsi="Arial"/>
                <w:b/>
                <w:color w:val="000000"/>
                <w:sz w:val="18"/>
              </w:rPr>
              <w:t>Unified Procedure Step Scheduled Procedure Information Module</w:t>
            </w:r>
          </w:p>
          <w:bookmarkEnd w:id="1460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9" w:name="para_570b27db_eda7_4176_ba37_d5de1a24df"/>
          <w:p>
            <w:pPr>
              <w:spacing w:before="180" w:after="0" w:line="240" w:lineRule="auto"/>
            </w:pPr>
            <w:r>
              <w:rPr>
                <w:rFonts w:ascii="Arial" w:hAnsi="Arial"/>
                <w:color w:val="000000"/>
                <w:sz w:val="18"/>
              </w:rPr>
              <w:t>Scheduled Procedure Step Priority</w:t>
            </w:r>
          </w:p>
          <w:bookmarkEnd w:id="14609"/>
        </w:tc>
        <w:tc>
          <w:tcPr>
            <w:tcBorders>
              <w:bottom w:val="single" w:sz="4" w:color="000000"/>
              <w:right w:val="single" w:sz="4" w:color="000000"/>
            </w:tcBorders>
            <w:tcMar>
              <w:top w:w="40" w:type="dxa"/>
              <w:left w:w="40" w:type="dxa"/>
              <w:bottom w:w="40" w:type="dxa"/>
              <w:right w:w="40" w:type="dxa"/>
            </w:tcMar>
            <w:vAlign w:val="top"/>
          </w:tcPr>
          <w:bookmarkStart w:id="14610" w:name="para_740f0072_ee46_4abd_ad76_be3f721396"/>
          <w:p>
            <w:pPr>
              <w:spacing w:before="180" w:after="0" w:line="240" w:lineRule="auto"/>
              <w:jc w:val="center"/>
            </w:pPr>
            <w:r>
              <w:rPr>
                <w:rFonts w:ascii="Arial" w:hAnsi="Arial"/>
                <w:color w:val="000000"/>
                <w:sz w:val="18"/>
              </w:rPr>
              <w:t>(0074,1200)</w:t>
            </w:r>
          </w:p>
          <w:bookmarkEnd w:id="14610"/>
        </w:tc>
        <w:tc>
          <w:tcPr>
            <w:tcBorders>
              <w:bottom w:val="single" w:sz="4" w:color="000000"/>
              <w:right w:val="single" w:sz="4" w:color="000000"/>
            </w:tcBorders>
            <w:tcMar>
              <w:top w:w="40" w:type="dxa"/>
              <w:left w:w="40" w:type="dxa"/>
              <w:bottom w:w="40" w:type="dxa"/>
              <w:right w:w="40" w:type="dxa"/>
            </w:tcMar>
            <w:vAlign w:val="top"/>
          </w:tcPr>
          <w:bookmarkStart w:id="14611" w:name="para_53b7b42b_7fbb_471c_9553_17f63bf52f"/>
          <w:p>
            <w:pPr>
              <w:spacing w:before="180" w:after="0" w:line="240" w:lineRule="auto"/>
              <w:jc w:val="center"/>
            </w:pPr>
            <w:r>
              <w:rPr>
                <w:rFonts w:ascii="Arial" w:hAnsi="Arial"/>
                <w:color w:val="000000"/>
                <w:sz w:val="18"/>
              </w:rPr>
              <w:t>1/1</w:t>
            </w:r>
          </w:p>
          <w:bookmarkEnd w:id="14611"/>
        </w:tc>
        <w:tc>
          <w:tcPr>
            <w:tcBorders>
              <w:bottom w:val="single" w:sz="4" w:color="000000"/>
              <w:right w:val="single" w:sz="4" w:color="000000"/>
            </w:tcBorders>
            <w:tcMar>
              <w:top w:w="40" w:type="dxa"/>
              <w:left w:w="40" w:type="dxa"/>
              <w:bottom w:w="40" w:type="dxa"/>
              <w:right w:w="40" w:type="dxa"/>
            </w:tcMar>
            <w:vAlign w:val="top"/>
          </w:tcPr>
          <w:bookmarkStart w:id="14612" w:name="para_8847d351_2c56_49a2_b884_b2a6dad43b"/>
          <w:p>
            <w:pPr>
              <w:spacing w:before="180" w:after="0" w:line="240" w:lineRule="auto"/>
              <w:jc w:val="center"/>
            </w:pPr>
            <w:r>
              <w:rPr>
                <w:rFonts w:ascii="Arial" w:hAnsi="Arial"/>
                <w:color w:val="000000"/>
                <w:sz w:val="18"/>
              </w:rPr>
              <w:t>3/1</w:t>
            </w:r>
          </w:p>
          <w:bookmarkEnd w:id="14612"/>
        </w:tc>
        <w:tc>
          <w:tcPr>
            <w:tcBorders>
              <w:bottom w:val="single" w:sz="4" w:color="000000"/>
              <w:right w:val="single" w:sz="4" w:color="000000"/>
            </w:tcBorders>
            <w:tcMar>
              <w:top w:w="40" w:type="dxa"/>
              <w:left w:w="40" w:type="dxa"/>
              <w:bottom w:w="40" w:type="dxa"/>
              <w:right w:w="40" w:type="dxa"/>
            </w:tcMar>
            <w:vAlign w:val="top"/>
          </w:tcPr>
          <w:bookmarkStart w:id="14613" w:name="para_a069bc0c_8099_41fd_95d0_fa694ef9f5"/>
          <w:p>
            <w:pPr>
              <w:spacing w:before="180" w:after="0" w:line="240" w:lineRule="auto"/>
              <w:jc w:val="center"/>
            </w:pPr>
            <w:r>
              <w:rPr>
                <w:rFonts w:ascii="Arial" w:hAnsi="Arial"/>
                <w:color w:val="000000"/>
                <w:sz w:val="18"/>
              </w:rPr>
              <w:t>R</w:t>
            </w:r>
          </w:p>
          <w:bookmarkEnd w:id="14613"/>
        </w:tc>
        <w:tc>
          <w:tcPr>
            <w:tcBorders>
              <w:bottom w:val="single" w:sz="4" w:color="000000"/>
              <w:right w:val="single" w:sz="4" w:color="000000"/>
            </w:tcBorders>
            <w:tcMar>
              <w:top w:w="40" w:type="dxa"/>
              <w:left w:w="40" w:type="dxa"/>
              <w:bottom w:w="40" w:type="dxa"/>
              <w:right w:w="40" w:type="dxa"/>
            </w:tcMar>
            <w:vAlign w:val="top"/>
          </w:tcPr>
          <w:bookmarkStart w:id="14614" w:name="para_6910217c_e0cb_4c80_a456_27182ab081"/>
          <w:p>
            <w:pPr>
              <w:spacing w:before="180" w:after="0" w:line="240" w:lineRule="auto"/>
              <w:jc w:val="center"/>
            </w:pPr>
            <w:r>
              <w:rPr>
                <w:rFonts w:ascii="Arial" w:hAnsi="Arial"/>
                <w:color w:val="000000"/>
                <w:sz w:val="18"/>
              </w:rPr>
              <w:t>3/1</w:t>
            </w:r>
          </w:p>
          <w:bookmarkEnd w:id="14614"/>
        </w:tc>
        <w:tc>
          <w:tcPr>
            <w:tcBorders>
              <w:bottom w:val="single" w:sz="4" w:color="000000"/>
              <w:right w:val="single" w:sz="4" w:color="000000"/>
            </w:tcBorders>
            <w:tcMar>
              <w:top w:w="40" w:type="dxa"/>
              <w:left w:w="40" w:type="dxa"/>
              <w:bottom w:w="40" w:type="dxa"/>
              <w:right w:w="40" w:type="dxa"/>
            </w:tcMar>
            <w:vAlign w:val="top"/>
          </w:tcPr>
          <w:bookmarkStart w:id="14615" w:name="para_ad96e2e9_ee4a_4404_aa6b_ffc8fdaf3f"/>
          <w:p>
            <w:pPr>
              <w:spacing w:before="180" w:after="0" w:line="240" w:lineRule="auto"/>
              <w:jc w:val="center"/>
            </w:pPr>
            <w:r>
              <w:rPr>
                <w:rFonts w:ascii="Arial" w:hAnsi="Arial"/>
                <w:color w:val="000000"/>
                <w:sz w:val="18"/>
              </w:rPr>
              <w:t>R</w:t>
            </w:r>
          </w:p>
          <w:bookmarkEnd w:id="14615"/>
        </w:tc>
        <w:tc>
          <w:tcPr>
            <w:tcBorders>
              <w:bottom w:val="single" w:sz="4" w:color="000000"/>
              <w:right w:val="single" w:sz="4" w:color="000000"/>
            </w:tcBorders>
            <w:tcMar>
              <w:top w:w="40" w:type="dxa"/>
              <w:left w:w="40" w:type="dxa"/>
              <w:bottom w:w="40" w:type="dxa"/>
              <w:right w:w="40" w:type="dxa"/>
            </w:tcMar>
            <w:vAlign w:val="top"/>
          </w:tcPr>
          <w:bookmarkStart w:id="14616" w:name="para_2ad1652c_ea9f_4ddc_8fbd_2a00175ff9"/>
          <w:p>
            <w:pPr>
              <w:spacing w:before="180" w:after="0" w:line="240" w:lineRule="auto"/>
              <w:jc w:val="center"/>
            </w:pPr>
            <w:r>
              <w:rPr>
                <w:rFonts w:ascii="Arial" w:hAnsi="Arial"/>
                <w:color w:val="000000"/>
                <w:sz w:val="18"/>
              </w:rPr>
              <w:t>1</w:t>
            </w:r>
          </w:p>
          <w:bookmarkEnd w:id="14616"/>
        </w:tc>
        <w:tc>
          <w:tcPr>
            <w:tcBorders>
              <w:bottom w:val="single" w:sz="4" w:color="000000"/>
              <w:right w:val="single" w:sz="4" w:color="000000"/>
            </w:tcBorders>
            <w:tcMar>
              <w:top w:w="40" w:type="dxa"/>
              <w:left w:w="40" w:type="dxa"/>
              <w:bottom w:w="40" w:type="dxa"/>
              <w:right w:w="40" w:type="dxa"/>
            </w:tcMar>
            <w:vAlign w:val="top"/>
          </w:tcPr>
          <w:bookmarkStart w:id="14617" w:name="para_83611323_88d8_4b67_bd10_11135e006d"/>
          <w:p>
            <w:pPr>
              <w:spacing w:before="180" w:after="0" w:line="240" w:lineRule="auto"/>
            </w:pPr>
            <w:r>
              <w:rPr>
                <w:rFonts w:ascii="Arial" w:hAnsi="Arial"/>
                <w:color w:val="000000"/>
                <w:sz w:val="18"/>
              </w:rPr>
              <w:t>Scheduled Procedure Step Priority shall be retrieved with Single Value Matching.</w:t>
            </w:r>
          </w:p>
          <w:bookmarkEnd w:id="14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8" w:name="para_a8ad4f06_2e97_4ee7_9105_08e457b0cf"/>
          <w:p>
            <w:pPr>
              <w:spacing w:before="180" w:after="0" w:line="240" w:lineRule="auto"/>
            </w:pPr>
            <w:r>
              <w:rPr>
                <w:rFonts w:ascii="Arial" w:hAnsi="Arial"/>
                <w:color w:val="000000"/>
                <w:sz w:val="18"/>
              </w:rPr>
              <w:t>Scheduled Procedure Step Modification DateTime</w:t>
            </w:r>
          </w:p>
          <w:bookmarkEnd w:id="14618"/>
        </w:tc>
        <w:tc>
          <w:tcPr>
            <w:tcBorders>
              <w:bottom w:val="single" w:sz="4" w:color="000000"/>
              <w:right w:val="single" w:sz="4" w:color="000000"/>
            </w:tcBorders>
            <w:tcMar>
              <w:top w:w="40" w:type="dxa"/>
              <w:left w:w="40" w:type="dxa"/>
              <w:bottom w:w="40" w:type="dxa"/>
              <w:right w:w="40" w:type="dxa"/>
            </w:tcMar>
            <w:vAlign w:val="top"/>
          </w:tcPr>
          <w:bookmarkStart w:id="14619" w:name="para_f848a9fc_8f3c_4e22_a0ec_ae62b33280"/>
          <w:p>
            <w:pPr>
              <w:spacing w:before="180" w:after="0" w:line="240" w:lineRule="auto"/>
              <w:jc w:val="center"/>
            </w:pPr>
            <w:r>
              <w:rPr>
                <w:rFonts w:ascii="Arial" w:hAnsi="Arial"/>
                <w:color w:val="000000"/>
                <w:sz w:val="18"/>
              </w:rPr>
              <w:t>(0040,4010)</w:t>
            </w:r>
          </w:p>
          <w:bookmarkEnd w:id="14619"/>
        </w:tc>
        <w:tc>
          <w:tcPr>
            <w:tcBorders>
              <w:bottom w:val="single" w:sz="4" w:color="000000"/>
              <w:right w:val="single" w:sz="4" w:color="000000"/>
            </w:tcBorders>
            <w:tcMar>
              <w:top w:w="40" w:type="dxa"/>
              <w:left w:w="40" w:type="dxa"/>
              <w:bottom w:w="40" w:type="dxa"/>
              <w:right w:w="40" w:type="dxa"/>
            </w:tcMar>
            <w:vAlign w:val="top"/>
          </w:tcPr>
          <w:bookmarkStart w:id="14620" w:name="para_591e008d_c448_4fe5_b6af_100de331c7"/>
          <w:p>
            <w:pPr>
              <w:spacing w:before="180" w:after="0" w:line="240" w:lineRule="auto"/>
              <w:jc w:val="center"/>
            </w:pPr>
            <w:r>
              <w:rPr>
                <w:rFonts w:ascii="Arial" w:hAnsi="Arial"/>
                <w:color w:val="000000"/>
                <w:sz w:val="18"/>
              </w:rPr>
              <w:t>-/1</w:t>
            </w:r>
          </w:p>
          <w:bookmarkEnd w:id="14620"/>
          <w:bookmarkStart w:id="14621" w:name="para_39783d2d_8cdf_4653_9ed5_848eaaef93"/>
          <w:p>
            <w:pPr>
              <w:spacing w:before="180" w:after="0" w:line="240" w:lineRule="auto"/>
              <w:jc w:val="center"/>
            </w:pPr>
            <w:r>
              <w:rPr>
                <w:rFonts w:ascii="Arial" w:hAnsi="Arial"/>
                <w:color w:val="000000"/>
                <w:sz w:val="18"/>
              </w:rPr>
              <w:t>SCP shall use time of CREATE</w:t>
            </w:r>
          </w:p>
          <w:bookmarkEnd w:id="14621"/>
        </w:tc>
        <w:tc>
          <w:tcPr>
            <w:tcBorders>
              <w:bottom w:val="single" w:sz="4" w:color="000000"/>
              <w:right w:val="single" w:sz="4" w:color="000000"/>
            </w:tcBorders>
            <w:tcMar>
              <w:top w:w="40" w:type="dxa"/>
              <w:left w:w="40" w:type="dxa"/>
              <w:bottom w:w="40" w:type="dxa"/>
              <w:right w:w="40" w:type="dxa"/>
            </w:tcMar>
            <w:vAlign w:val="top"/>
          </w:tcPr>
          <w:bookmarkStart w:id="14622" w:name="para_72664f5f_d2d9_40bc_b612_008eb9f53b"/>
          <w:p>
            <w:pPr>
              <w:spacing w:before="180" w:after="0" w:line="240" w:lineRule="auto"/>
              <w:jc w:val="center"/>
            </w:pPr>
            <w:r>
              <w:rPr>
                <w:rFonts w:ascii="Arial" w:hAnsi="Arial"/>
                <w:color w:val="000000"/>
                <w:sz w:val="18"/>
              </w:rPr>
              <w:t>-/1</w:t>
            </w:r>
          </w:p>
          <w:bookmarkEnd w:id="14622"/>
          <w:bookmarkStart w:id="14623" w:name="para_1447eb2b_47e6_4950_bb68_0a933b3e99"/>
          <w:p>
            <w:pPr>
              <w:spacing w:before="180" w:after="0" w:line="240" w:lineRule="auto"/>
              <w:jc w:val="center"/>
            </w:pPr>
            <w:r>
              <w:rPr>
                <w:rFonts w:ascii="Arial" w:hAnsi="Arial"/>
                <w:color w:val="000000"/>
                <w:sz w:val="18"/>
              </w:rPr>
              <w:t>SCP shall use time of SET</w:t>
            </w:r>
          </w:p>
          <w:bookmarkEnd w:id="14623"/>
        </w:tc>
        <w:tc>
          <w:tcPr>
            <w:tcBorders>
              <w:bottom w:val="single" w:sz="4" w:color="000000"/>
              <w:right w:val="single" w:sz="4" w:color="000000"/>
            </w:tcBorders>
            <w:tcMar>
              <w:top w:w="40" w:type="dxa"/>
              <w:left w:w="40" w:type="dxa"/>
              <w:bottom w:w="40" w:type="dxa"/>
              <w:right w:w="40" w:type="dxa"/>
            </w:tcMar>
            <w:vAlign w:val="top"/>
          </w:tcPr>
          <w:bookmarkStart w:id="14624" w:name="para_8ee881c0_985a_4090_bbb7_690c770bc5"/>
          <w:p>
            <w:pPr>
              <w:spacing w:before="180" w:after="0" w:line="240" w:lineRule="auto"/>
              <w:jc w:val="center"/>
            </w:pPr>
            <w:r>
              <w:rPr>
                <w:rFonts w:ascii="Arial" w:hAnsi="Arial"/>
                <w:color w:val="000000"/>
                <w:sz w:val="18"/>
              </w:rPr>
              <w:t>R</w:t>
            </w:r>
          </w:p>
          <w:bookmarkEnd w:id="14624"/>
        </w:tc>
        <w:tc>
          <w:tcPr>
            <w:tcBorders>
              <w:bottom w:val="single" w:sz="4" w:color="000000"/>
              <w:right w:val="single" w:sz="4" w:color="000000"/>
            </w:tcBorders>
            <w:tcMar>
              <w:top w:w="40" w:type="dxa"/>
              <w:left w:w="40" w:type="dxa"/>
              <w:bottom w:w="40" w:type="dxa"/>
              <w:right w:w="40" w:type="dxa"/>
            </w:tcMar>
            <w:vAlign w:val="top"/>
          </w:tcPr>
          <w:bookmarkStart w:id="14625" w:name="para_7d9aa0cb_96fd_4660_a538_b230d353a9"/>
          <w:p>
            <w:pPr>
              <w:spacing w:before="180" w:after="0" w:line="240" w:lineRule="auto"/>
              <w:jc w:val="center"/>
            </w:pPr>
            <w:r>
              <w:rPr>
                <w:rFonts w:ascii="Arial" w:hAnsi="Arial"/>
                <w:color w:val="000000"/>
                <w:sz w:val="18"/>
              </w:rPr>
              <w:t>3/1</w:t>
            </w:r>
          </w:p>
          <w:bookmarkEnd w:id="14625"/>
        </w:tc>
        <w:tc>
          <w:tcPr>
            <w:tcBorders>
              <w:bottom w:val="single" w:sz="4" w:color="000000"/>
              <w:right w:val="single" w:sz="4" w:color="000000"/>
            </w:tcBorders>
            <w:tcMar>
              <w:top w:w="40" w:type="dxa"/>
              <w:left w:w="40" w:type="dxa"/>
              <w:bottom w:w="40" w:type="dxa"/>
              <w:right w:w="40" w:type="dxa"/>
            </w:tcMar>
            <w:vAlign w:val="top"/>
          </w:tcPr>
          <w:bookmarkStart w:id="14626" w:name="para_1d83d06a_7c65_4f51_bfa9_49f246ecd1"/>
          <w:p>
            <w:pPr>
              <w:spacing w:before="180" w:after="0" w:line="240" w:lineRule="auto"/>
              <w:jc w:val="center"/>
            </w:pPr>
            <w:r>
              <w:rPr>
                <w:rFonts w:ascii="Arial" w:hAnsi="Arial"/>
                <w:color w:val="000000"/>
                <w:sz w:val="18"/>
              </w:rPr>
              <w:t>O</w:t>
            </w:r>
          </w:p>
          <w:bookmarkEnd w:id="14626"/>
        </w:tc>
        <w:tc>
          <w:tcPr>
            <w:tcBorders>
              <w:bottom w:val="single" w:sz="4" w:color="000000"/>
              <w:right w:val="single" w:sz="4" w:color="000000"/>
            </w:tcBorders>
            <w:tcMar>
              <w:top w:w="40" w:type="dxa"/>
              <w:left w:w="40" w:type="dxa"/>
              <w:bottom w:w="40" w:type="dxa"/>
              <w:right w:w="40" w:type="dxa"/>
            </w:tcMar>
            <w:vAlign w:val="top"/>
          </w:tcPr>
          <w:bookmarkStart w:id="14627" w:name="para_909db2fb_9f75_4c8c_a0c5_3935730f05"/>
          <w:p>
            <w:pPr>
              <w:spacing w:before="180" w:after="0" w:line="240" w:lineRule="auto"/>
              <w:jc w:val="center"/>
            </w:pPr>
            <w:r>
              <w:rPr>
                <w:rFonts w:ascii="Arial" w:hAnsi="Arial"/>
                <w:color w:val="000000"/>
                <w:sz w:val="18"/>
              </w:rPr>
              <w:t>3</w:t>
            </w:r>
          </w:p>
          <w:bookmarkEnd w:id="14627"/>
        </w:tc>
        <w:tc>
          <w:tcPr>
            <w:tcBorders>
              <w:bottom w:val="single" w:sz="4" w:color="000000"/>
              <w:right w:val="single" w:sz="4" w:color="000000"/>
            </w:tcBorders>
            <w:tcMar>
              <w:top w:w="40" w:type="dxa"/>
              <w:left w:w="40" w:type="dxa"/>
              <w:bottom w:w="40" w:type="dxa"/>
              <w:right w:w="40" w:type="dxa"/>
            </w:tcMar>
            <w:vAlign w:val="top"/>
          </w:tcPr>
          <w:bookmarkStart w:id="14628" w:name="para_f06eeb74_788e_4f39_90c7_fd1eea8d69"/>
          <w:p>
            <w:pPr>
              <w:spacing w:before="180" w:after="0" w:line="240" w:lineRule="auto"/>
            </w:pPr>
            <w:r>
              <w:rPr>
                <w:rFonts w:ascii="Arial" w:hAnsi="Arial"/>
                <w:color w:val="000000"/>
                <w:sz w:val="18"/>
              </w:rPr>
              <w:t>Scheduled Procedure Step Modification DateTime shall be retrieved with Single Value Matching or Range Matching.</w:t>
            </w:r>
          </w:p>
          <w:bookmarkEnd w:id="14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9" w:name="para_748029f2_e6e8_4933_834d_8caf39c22c"/>
          <w:p>
            <w:pPr>
              <w:spacing w:before="180" w:after="0" w:line="240" w:lineRule="auto"/>
            </w:pPr>
            <w:r>
              <w:rPr>
                <w:rFonts w:ascii="Arial" w:hAnsi="Arial"/>
                <w:color w:val="000000"/>
                <w:sz w:val="18"/>
              </w:rPr>
              <w:t>Procedure Step Label</w:t>
            </w:r>
          </w:p>
          <w:bookmarkEnd w:id="14629"/>
        </w:tc>
        <w:tc>
          <w:tcPr>
            <w:tcBorders>
              <w:bottom w:val="single" w:sz="4" w:color="000000"/>
              <w:right w:val="single" w:sz="4" w:color="000000"/>
            </w:tcBorders>
            <w:tcMar>
              <w:top w:w="40" w:type="dxa"/>
              <w:left w:w="40" w:type="dxa"/>
              <w:bottom w:w="40" w:type="dxa"/>
              <w:right w:w="40" w:type="dxa"/>
            </w:tcMar>
            <w:vAlign w:val="top"/>
          </w:tcPr>
          <w:bookmarkStart w:id="14630" w:name="para_e3aa2d4d_00b7_4f28_811f_a841c5bd97"/>
          <w:p>
            <w:pPr>
              <w:spacing w:before="180" w:after="0" w:line="240" w:lineRule="auto"/>
              <w:jc w:val="center"/>
            </w:pPr>
            <w:r>
              <w:rPr>
                <w:rFonts w:ascii="Arial" w:hAnsi="Arial"/>
                <w:color w:val="000000"/>
                <w:sz w:val="18"/>
              </w:rPr>
              <w:t>(0074,1204)</w:t>
            </w:r>
          </w:p>
          <w:bookmarkEnd w:id="14630"/>
        </w:tc>
        <w:tc>
          <w:tcPr>
            <w:tcBorders>
              <w:bottom w:val="single" w:sz="4" w:color="000000"/>
              <w:right w:val="single" w:sz="4" w:color="000000"/>
            </w:tcBorders>
            <w:tcMar>
              <w:top w:w="40" w:type="dxa"/>
              <w:left w:w="40" w:type="dxa"/>
              <w:bottom w:w="40" w:type="dxa"/>
              <w:right w:w="40" w:type="dxa"/>
            </w:tcMar>
            <w:vAlign w:val="top"/>
          </w:tcPr>
          <w:bookmarkStart w:id="14631" w:name="para_34ec3ea1_0977_4bba_8ca2_de72c96444"/>
          <w:p>
            <w:pPr>
              <w:spacing w:before="180" w:after="0" w:line="240" w:lineRule="auto"/>
              <w:jc w:val="center"/>
            </w:pPr>
            <w:r>
              <w:rPr>
                <w:rFonts w:ascii="Arial" w:hAnsi="Arial"/>
                <w:color w:val="000000"/>
                <w:sz w:val="18"/>
              </w:rPr>
              <w:t>1/1</w:t>
            </w:r>
          </w:p>
          <w:bookmarkEnd w:id="14631"/>
        </w:tc>
        <w:tc>
          <w:tcPr>
            <w:tcBorders>
              <w:bottom w:val="single" w:sz="4" w:color="000000"/>
              <w:right w:val="single" w:sz="4" w:color="000000"/>
            </w:tcBorders>
            <w:tcMar>
              <w:top w:w="40" w:type="dxa"/>
              <w:left w:w="40" w:type="dxa"/>
              <w:bottom w:w="40" w:type="dxa"/>
              <w:right w:w="40" w:type="dxa"/>
            </w:tcMar>
            <w:vAlign w:val="top"/>
          </w:tcPr>
          <w:bookmarkStart w:id="14632" w:name="para_a08e10f0_dfc5_4141_853c_be243571fc"/>
          <w:p>
            <w:pPr>
              <w:spacing w:before="180" w:after="0" w:line="240" w:lineRule="auto"/>
              <w:jc w:val="center"/>
            </w:pPr>
            <w:r>
              <w:rPr>
                <w:rFonts w:ascii="Arial" w:hAnsi="Arial"/>
                <w:color w:val="000000"/>
                <w:sz w:val="18"/>
              </w:rPr>
              <w:t>3/1</w:t>
            </w:r>
          </w:p>
          <w:bookmarkEnd w:id="14632"/>
        </w:tc>
        <w:tc>
          <w:tcPr>
            <w:tcBorders>
              <w:bottom w:val="single" w:sz="4" w:color="000000"/>
              <w:right w:val="single" w:sz="4" w:color="000000"/>
            </w:tcBorders>
            <w:tcMar>
              <w:top w:w="40" w:type="dxa"/>
              <w:left w:w="40" w:type="dxa"/>
              <w:bottom w:w="40" w:type="dxa"/>
              <w:right w:w="40" w:type="dxa"/>
            </w:tcMar>
            <w:vAlign w:val="top"/>
          </w:tcPr>
          <w:bookmarkStart w:id="14633" w:name="para_34e3aca4_a73b_40a2_9e2a_55862f7158"/>
          <w:p>
            <w:pPr>
              <w:spacing w:before="180" w:after="0" w:line="240" w:lineRule="auto"/>
              <w:jc w:val="center"/>
            </w:pPr>
            <w:r>
              <w:rPr>
                <w:rFonts w:ascii="Arial" w:hAnsi="Arial"/>
                <w:color w:val="000000"/>
                <w:sz w:val="18"/>
              </w:rPr>
              <w:t>O</w:t>
            </w:r>
          </w:p>
          <w:bookmarkEnd w:id="14633"/>
        </w:tc>
        <w:tc>
          <w:tcPr>
            <w:tcBorders>
              <w:bottom w:val="single" w:sz="4" w:color="000000"/>
              <w:right w:val="single" w:sz="4" w:color="000000"/>
            </w:tcBorders>
            <w:tcMar>
              <w:top w:w="40" w:type="dxa"/>
              <w:left w:w="40" w:type="dxa"/>
              <w:bottom w:w="40" w:type="dxa"/>
              <w:right w:w="40" w:type="dxa"/>
            </w:tcMar>
            <w:vAlign w:val="top"/>
          </w:tcPr>
          <w:bookmarkStart w:id="14634" w:name="para_6aae0d35_3ab3_4bed_9a25_239b39d1e3"/>
          <w:p>
            <w:pPr>
              <w:spacing w:before="180" w:after="0" w:line="240" w:lineRule="auto"/>
              <w:jc w:val="center"/>
            </w:pPr>
            <w:r>
              <w:rPr>
                <w:rFonts w:ascii="Arial" w:hAnsi="Arial"/>
                <w:color w:val="000000"/>
                <w:sz w:val="18"/>
              </w:rPr>
              <w:t>3/1</w:t>
            </w:r>
          </w:p>
          <w:bookmarkEnd w:id="14634"/>
        </w:tc>
        <w:tc>
          <w:tcPr>
            <w:tcBorders>
              <w:bottom w:val="single" w:sz="4" w:color="000000"/>
              <w:right w:val="single" w:sz="4" w:color="000000"/>
            </w:tcBorders>
            <w:tcMar>
              <w:top w:w="40" w:type="dxa"/>
              <w:left w:w="40" w:type="dxa"/>
              <w:bottom w:w="40" w:type="dxa"/>
              <w:right w:w="40" w:type="dxa"/>
            </w:tcMar>
            <w:vAlign w:val="top"/>
          </w:tcPr>
          <w:bookmarkStart w:id="14635" w:name="para_3234113c_057f_47c0_9e2f_ff6b92831a"/>
          <w:p>
            <w:pPr>
              <w:spacing w:before="180" w:after="0" w:line="240" w:lineRule="auto"/>
              <w:jc w:val="center"/>
            </w:pPr>
            <w:r>
              <w:rPr>
                <w:rFonts w:ascii="Arial" w:hAnsi="Arial"/>
                <w:color w:val="000000"/>
                <w:sz w:val="18"/>
              </w:rPr>
              <w:t>R</w:t>
            </w:r>
          </w:p>
          <w:bookmarkEnd w:id="14635"/>
        </w:tc>
        <w:tc>
          <w:tcPr>
            <w:tcBorders>
              <w:bottom w:val="single" w:sz="4" w:color="000000"/>
              <w:right w:val="single" w:sz="4" w:color="000000"/>
            </w:tcBorders>
            <w:tcMar>
              <w:top w:w="40" w:type="dxa"/>
              <w:left w:w="40" w:type="dxa"/>
              <w:bottom w:w="40" w:type="dxa"/>
              <w:right w:w="40" w:type="dxa"/>
            </w:tcMar>
            <w:vAlign w:val="top"/>
          </w:tcPr>
          <w:bookmarkStart w:id="14636" w:name="para_ee2c8d89_3781_41fd_a714_9f6d93a4eb"/>
          <w:p>
            <w:pPr>
              <w:spacing w:before="180" w:after="0" w:line="240" w:lineRule="auto"/>
              <w:jc w:val="center"/>
            </w:pPr>
            <w:r>
              <w:rPr>
                <w:rFonts w:ascii="Arial" w:hAnsi="Arial"/>
                <w:color w:val="000000"/>
                <w:sz w:val="18"/>
              </w:rPr>
              <w:t>1</w:t>
            </w:r>
          </w:p>
          <w:bookmarkEnd w:id="146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7" w:name="para_93d9e6f3_ec5c_4f77_8ead_872cde6d7e"/>
          <w:p>
            <w:pPr>
              <w:spacing w:before="180" w:after="0" w:line="240" w:lineRule="auto"/>
            </w:pPr>
            <w:r>
              <w:rPr>
                <w:rFonts w:ascii="Arial" w:hAnsi="Arial"/>
                <w:color w:val="000000"/>
                <w:sz w:val="18"/>
              </w:rPr>
              <w:t>Worklist Label</w:t>
            </w:r>
          </w:p>
          <w:bookmarkEnd w:id="14637"/>
        </w:tc>
        <w:tc>
          <w:tcPr>
            <w:tcBorders>
              <w:bottom w:val="single" w:sz="4" w:color="000000"/>
              <w:right w:val="single" w:sz="4" w:color="000000"/>
            </w:tcBorders>
            <w:tcMar>
              <w:top w:w="40" w:type="dxa"/>
              <w:left w:w="40" w:type="dxa"/>
              <w:bottom w:w="40" w:type="dxa"/>
              <w:right w:w="40" w:type="dxa"/>
            </w:tcMar>
            <w:vAlign w:val="top"/>
          </w:tcPr>
          <w:bookmarkStart w:id="14638" w:name="para_dc4974f1_bdcf_4610_b09b_64a5e8e631"/>
          <w:p>
            <w:pPr>
              <w:spacing w:before="180" w:after="0" w:line="240" w:lineRule="auto"/>
              <w:jc w:val="center"/>
            </w:pPr>
            <w:r>
              <w:rPr>
                <w:rFonts w:ascii="Arial" w:hAnsi="Arial"/>
                <w:color w:val="000000"/>
                <w:sz w:val="18"/>
              </w:rPr>
              <w:t>(0074,1202)</w:t>
            </w:r>
          </w:p>
          <w:bookmarkEnd w:id="14638"/>
        </w:tc>
        <w:tc>
          <w:tcPr>
            <w:tcBorders>
              <w:bottom w:val="single" w:sz="4" w:color="000000"/>
              <w:right w:val="single" w:sz="4" w:color="000000"/>
            </w:tcBorders>
            <w:tcMar>
              <w:top w:w="40" w:type="dxa"/>
              <w:left w:w="40" w:type="dxa"/>
              <w:bottom w:w="40" w:type="dxa"/>
              <w:right w:w="40" w:type="dxa"/>
            </w:tcMar>
            <w:vAlign w:val="top"/>
          </w:tcPr>
          <w:bookmarkStart w:id="14639" w:name="para_fc551ba9_a499_40b1_8b37_f2768b6498"/>
          <w:p>
            <w:pPr>
              <w:spacing w:before="180" w:after="0" w:line="240" w:lineRule="auto"/>
              <w:jc w:val="center"/>
            </w:pPr>
            <w:r>
              <w:rPr>
                <w:rFonts w:ascii="Arial" w:hAnsi="Arial"/>
                <w:color w:val="000000"/>
                <w:sz w:val="18"/>
              </w:rPr>
              <w:t>2/1</w:t>
            </w:r>
          </w:p>
          <w:bookmarkEnd w:id="14639"/>
          <w:bookmarkStart w:id="14640" w:name="para_2ffbfebc_96fe_465e_9ada_a768505ad8"/>
          <w:p>
            <w:pPr>
              <w:spacing w:before="180" w:after="0" w:line="240" w:lineRule="auto"/>
              <w:jc w:val="center"/>
            </w:pPr>
            <w:r>
              <w:rPr>
                <w:rFonts w:ascii="Arial" w:hAnsi="Arial"/>
                <w:color w:val="000000"/>
                <w:sz w:val="18"/>
              </w:rPr>
              <w:t>If a value is not provided by the SCU, the SCP shall fill in the Worklist Label, e.g., using a default value or by assigning the UPS instance to a logical worklist.</w:t>
            </w:r>
          </w:p>
          <w:bookmarkEnd w:id="14640"/>
        </w:tc>
        <w:tc>
          <w:tcPr>
            <w:tcBorders>
              <w:bottom w:val="single" w:sz="4" w:color="000000"/>
              <w:right w:val="single" w:sz="4" w:color="000000"/>
            </w:tcBorders>
            <w:tcMar>
              <w:top w:w="40" w:type="dxa"/>
              <w:left w:w="40" w:type="dxa"/>
              <w:bottom w:w="40" w:type="dxa"/>
              <w:right w:w="40" w:type="dxa"/>
            </w:tcMar>
            <w:vAlign w:val="top"/>
          </w:tcPr>
          <w:bookmarkStart w:id="14641" w:name="para_0a74e914_532e_4614_9c36_d8ed5a43f2"/>
          <w:p>
            <w:pPr>
              <w:spacing w:before="180" w:after="0" w:line="240" w:lineRule="auto"/>
              <w:jc w:val="center"/>
            </w:pPr>
            <w:r>
              <w:rPr>
                <w:rFonts w:ascii="Arial" w:hAnsi="Arial"/>
                <w:color w:val="000000"/>
                <w:sz w:val="18"/>
              </w:rPr>
              <w:t>3/1</w:t>
            </w:r>
          </w:p>
          <w:bookmarkEnd w:id="14641"/>
        </w:tc>
        <w:tc>
          <w:tcPr>
            <w:tcBorders>
              <w:bottom w:val="single" w:sz="4" w:color="000000"/>
              <w:right w:val="single" w:sz="4" w:color="000000"/>
            </w:tcBorders>
            <w:tcMar>
              <w:top w:w="40" w:type="dxa"/>
              <w:left w:w="40" w:type="dxa"/>
              <w:bottom w:w="40" w:type="dxa"/>
              <w:right w:w="40" w:type="dxa"/>
            </w:tcMar>
            <w:vAlign w:val="top"/>
          </w:tcPr>
          <w:bookmarkStart w:id="14642" w:name="para_ed686bfa_8029_4c05_9a54_84f26e9c5a"/>
          <w:p>
            <w:pPr>
              <w:spacing w:before="180" w:after="0" w:line="240" w:lineRule="auto"/>
              <w:jc w:val="center"/>
            </w:pPr>
            <w:r>
              <w:rPr>
                <w:rFonts w:ascii="Arial" w:hAnsi="Arial"/>
                <w:color w:val="000000"/>
                <w:sz w:val="18"/>
              </w:rPr>
              <w:t>O</w:t>
            </w:r>
          </w:p>
          <w:bookmarkEnd w:id="14642"/>
        </w:tc>
        <w:tc>
          <w:tcPr>
            <w:tcBorders>
              <w:bottom w:val="single" w:sz="4" w:color="000000"/>
              <w:right w:val="single" w:sz="4" w:color="000000"/>
            </w:tcBorders>
            <w:tcMar>
              <w:top w:w="40" w:type="dxa"/>
              <w:left w:w="40" w:type="dxa"/>
              <w:bottom w:w="40" w:type="dxa"/>
              <w:right w:w="40" w:type="dxa"/>
            </w:tcMar>
            <w:vAlign w:val="top"/>
          </w:tcPr>
          <w:bookmarkStart w:id="14643" w:name="para_ff8ac210_4b0e_436f_9ee9_57f71d7eb0"/>
          <w:p>
            <w:pPr>
              <w:spacing w:before="180" w:after="0" w:line="240" w:lineRule="auto"/>
              <w:jc w:val="center"/>
            </w:pPr>
            <w:r>
              <w:rPr>
                <w:rFonts w:ascii="Arial" w:hAnsi="Arial"/>
                <w:color w:val="000000"/>
                <w:sz w:val="18"/>
              </w:rPr>
              <w:t>3/1</w:t>
            </w:r>
          </w:p>
          <w:bookmarkEnd w:id="14643"/>
        </w:tc>
        <w:tc>
          <w:tcPr>
            <w:tcBorders>
              <w:bottom w:val="single" w:sz="4" w:color="000000"/>
              <w:right w:val="single" w:sz="4" w:color="000000"/>
            </w:tcBorders>
            <w:tcMar>
              <w:top w:w="40" w:type="dxa"/>
              <w:left w:w="40" w:type="dxa"/>
              <w:bottom w:w="40" w:type="dxa"/>
              <w:right w:w="40" w:type="dxa"/>
            </w:tcMar>
            <w:vAlign w:val="top"/>
          </w:tcPr>
          <w:bookmarkStart w:id="14644" w:name="para_a2060a30_0521_4fb5_ac18_758191289f"/>
          <w:p>
            <w:pPr>
              <w:spacing w:before="180" w:after="0" w:line="240" w:lineRule="auto"/>
              <w:jc w:val="center"/>
            </w:pPr>
            <w:r>
              <w:rPr>
                <w:rFonts w:ascii="Arial" w:hAnsi="Arial"/>
                <w:color w:val="000000"/>
                <w:sz w:val="18"/>
              </w:rPr>
              <w:t>R</w:t>
            </w:r>
          </w:p>
          <w:bookmarkEnd w:id="14644"/>
        </w:tc>
        <w:tc>
          <w:tcPr>
            <w:tcBorders>
              <w:bottom w:val="single" w:sz="4" w:color="000000"/>
              <w:right w:val="single" w:sz="4" w:color="000000"/>
            </w:tcBorders>
            <w:tcMar>
              <w:top w:w="40" w:type="dxa"/>
              <w:left w:w="40" w:type="dxa"/>
              <w:bottom w:w="40" w:type="dxa"/>
              <w:right w:w="40" w:type="dxa"/>
            </w:tcMar>
            <w:vAlign w:val="top"/>
          </w:tcPr>
          <w:bookmarkStart w:id="14645" w:name="para_5a48ae79_6d95_4e5e_ad0b_f3854af0db"/>
          <w:p>
            <w:pPr>
              <w:spacing w:before="180" w:after="0" w:line="240" w:lineRule="auto"/>
              <w:jc w:val="center"/>
            </w:pPr>
            <w:r>
              <w:rPr>
                <w:rFonts w:ascii="Arial" w:hAnsi="Arial"/>
                <w:color w:val="000000"/>
                <w:sz w:val="18"/>
              </w:rPr>
              <w:t>1</w:t>
            </w:r>
          </w:p>
          <w:bookmarkEnd w:id="146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6" w:name="para_6283d893_5bbb_4efe_88f8_cf14c5acb9"/>
          <w:p>
            <w:pPr>
              <w:spacing w:before="180" w:after="0" w:line="240" w:lineRule="auto"/>
            </w:pPr>
            <w:r>
              <w:rPr>
                <w:rFonts w:ascii="Arial" w:hAnsi="Arial"/>
                <w:color w:val="000000"/>
                <w:sz w:val="18"/>
              </w:rPr>
              <w:t>Scheduled Processing Parameters Sequence</w:t>
            </w:r>
          </w:p>
          <w:bookmarkEnd w:id="14646"/>
        </w:tc>
        <w:tc>
          <w:tcPr>
            <w:tcBorders>
              <w:bottom w:val="single" w:sz="4" w:color="000000"/>
              <w:right w:val="single" w:sz="4" w:color="000000"/>
            </w:tcBorders>
            <w:tcMar>
              <w:top w:w="40" w:type="dxa"/>
              <w:left w:w="40" w:type="dxa"/>
              <w:bottom w:w="40" w:type="dxa"/>
              <w:right w:w="40" w:type="dxa"/>
            </w:tcMar>
            <w:vAlign w:val="top"/>
          </w:tcPr>
          <w:bookmarkStart w:id="14647" w:name="para_de5f69da_29cf_4864_8087_e71f65ef5c"/>
          <w:p>
            <w:pPr>
              <w:spacing w:before="180" w:after="0" w:line="240" w:lineRule="auto"/>
              <w:jc w:val="center"/>
            </w:pPr>
            <w:r>
              <w:rPr>
                <w:rFonts w:ascii="Arial" w:hAnsi="Arial"/>
                <w:color w:val="000000"/>
                <w:sz w:val="18"/>
              </w:rPr>
              <w:t>(0074,1210)</w:t>
            </w:r>
          </w:p>
          <w:bookmarkEnd w:id="14647"/>
        </w:tc>
        <w:tc>
          <w:tcPr>
            <w:tcBorders>
              <w:bottom w:val="single" w:sz="4" w:color="000000"/>
              <w:right w:val="single" w:sz="4" w:color="000000"/>
            </w:tcBorders>
            <w:tcMar>
              <w:top w:w="40" w:type="dxa"/>
              <w:left w:w="40" w:type="dxa"/>
              <w:bottom w:w="40" w:type="dxa"/>
              <w:right w:w="40" w:type="dxa"/>
            </w:tcMar>
            <w:vAlign w:val="top"/>
          </w:tcPr>
          <w:bookmarkStart w:id="14648" w:name="para_8dddcd97_667e_4421_9ebe_7262e98f2f"/>
          <w:p>
            <w:pPr>
              <w:spacing w:before="180" w:after="0" w:line="240" w:lineRule="auto"/>
              <w:jc w:val="center"/>
            </w:pPr>
            <w:r>
              <w:rPr>
                <w:rFonts w:ascii="Arial" w:hAnsi="Arial"/>
                <w:color w:val="000000"/>
                <w:sz w:val="18"/>
              </w:rPr>
              <w:t>2/2</w:t>
            </w:r>
          </w:p>
          <w:bookmarkEnd w:id="14648"/>
        </w:tc>
        <w:tc>
          <w:tcPr>
            <w:tcBorders>
              <w:bottom w:val="single" w:sz="4" w:color="000000"/>
              <w:right w:val="single" w:sz="4" w:color="000000"/>
            </w:tcBorders>
            <w:tcMar>
              <w:top w:w="40" w:type="dxa"/>
              <w:left w:w="40" w:type="dxa"/>
              <w:bottom w:w="40" w:type="dxa"/>
              <w:right w:w="40" w:type="dxa"/>
            </w:tcMar>
            <w:vAlign w:val="top"/>
          </w:tcPr>
          <w:bookmarkStart w:id="14649" w:name="para_b5d690c5_90f3_49ca_ad18_cfce858fbb"/>
          <w:p>
            <w:pPr>
              <w:spacing w:before="180" w:after="0" w:line="240" w:lineRule="auto"/>
              <w:jc w:val="center"/>
            </w:pPr>
            <w:r>
              <w:rPr>
                <w:rFonts w:ascii="Arial" w:hAnsi="Arial"/>
                <w:color w:val="000000"/>
                <w:sz w:val="18"/>
              </w:rPr>
              <w:t>3/2</w:t>
            </w:r>
          </w:p>
          <w:bookmarkEnd w:id="14649"/>
        </w:tc>
        <w:tc>
          <w:tcPr>
            <w:tcBorders>
              <w:bottom w:val="single" w:sz="4" w:color="000000"/>
              <w:right w:val="single" w:sz="4" w:color="000000"/>
            </w:tcBorders>
            <w:tcMar>
              <w:top w:w="40" w:type="dxa"/>
              <w:left w:w="40" w:type="dxa"/>
              <w:bottom w:w="40" w:type="dxa"/>
              <w:right w:w="40" w:type="dxa"/>
            </w:tcMar>
            <w:vAlign w:val="top"/>
          </w:tcPr>
          <w:bookmarkStart w:id="14650" w:name="para_c2472efd_bb0a_4d36_8eff_55314b5258"/>
          <w:p>
            <w:pPr>
              <w:spacing w:before="180" w:after="0" w:line="240" w:lineRule="auto"/>
              <w:jc w:val="center"/>
            </w:pPr>
            <w:r>
              <w:rPr>
                <w:rFonts w:ascii="Arial" w:hAnsi="Arial"/>
                <w:color w:val="000000"/>
                <w:sz w:val="18"/>
              </w:rPr>
              <w:t>O</w:t>
            </w:r>
          </w:p>
          <w:bookmarkEnd w:id="14650"/>
        </w:tc>
        <w:tc>
          <w:tcPr>
            <w:tcBorders>
              <w:bottom w:val="single" w:sz="4" w:color="000000"/>
              <w:right w:val="single" w:sz="4" w:color="000000"/>
            </w:tcBorders>
            <w:tcMar>
              <w:top w:w="40" w:type="dxa"/>
              <w:left w:w="40" w:type="dxa"/>
              <w:bottom w:w="40" w:type="dxa"/>
              <w:right w:w="40" w:type="dxa"/>
            </w:tcMar>
            <w:vAlign w:val="top"/>
          </w:tcPr>
          <w:bookmarkStart w:id="14651" w:name="para_c9d61697_dac0_4f3f_a81b_3d3bc5d6fb"/>
          <w:p>
            <w:pPr>
              <w:spacing w:before="180" w:after="0" w:line="240" w:lineRule="auto"/>
              <w:jc w:val="center"/>
            </w:pPr>
            <w:r>
              <w:rPr>
                <w:rFonts w:ascii="Arial" w:hAnsi="Arial"/>
                <w:color w:val="000000"/>
                <w:sz w:val="18"/>
              </w:rPr>
              <w:t>3/2</w:t>
            </w:r>
          </w:p>
          <w:bookmarkEnd w:id="14651"/>
        </w:tc>
        <w:tc>
          <w:tcPr>
            <w:tcBorders>
              <w:bottom w:val="single" w:sz="4" w:color="000000"/>
              <w:right w:val="single" w:sz="4" w:color="000000"/>
            </w:tcBorders>
            <w:tcMar>
              <w:top w:w="40" w:type="dxa"/>
              <w:left w:w="40" w:type="dxa"/>
              <w:bottom w:w="40" w:type="dxa"/>
              <w:right w:w="40" w:type="dxa"/>
            </w:tcMar>
            <w:vAlign w:val="top"/>
          </w:tcPr>
          <w:bookmarkStart w:id="14652" w:name="para_754748eb_794c_45a4_988e_7b47e08740"/>
          <w:p>
            <w:pPr>
              <w:spacing w:before="180" w:after="0" w:line="240" w:lineRule="auto"/>
              <w:jc w:val="center"/>
            </w:pPr>
            <w:r>
              <w:rPr>
                <w:rFonts w:ascii="Arial" w:hAnsi="Arial"/>
                <w:color w:val="000000"/>
                <w:sz w:val="18"/>
              </w:rPr>
              <w:t>-</w:t>
            </w:r>
          </w:p>
          <w:bookmarkEnd w:id="14652"/>
        </w:tc>
        <w:tc>
          <w:tcPr>
            <w:tcBorders>
              <w:bottom w:val="single" w:sz="4" w:color="000000"/>
              <w:right w:val="single" w:sz="4" w:color="000000"/>
            </w:tcBorders>
            <w:tcMar>
              <w:top w:w="40" w:type="dxa"/>
              <w:left w:w="40" w:type="dxa"/>
              <w:bottom w:w="40" w:type="dxa"/>
              <w:right w:w="40" w:type="dxa"/>
            </w:tcMar>
            <w:vAlign w:val="top"/>
          </w:tcPr>
          <w:bookmarkStart w:id="14653" w:name="para_aa943273_7c79_4534_a5ec_dc277d9ccf"/>
          <w:p>
            <w:pPr>
              <w:spacing w:before="180" w:after="0" w:line="240" w:lineRule="auto"/>
              <w:jc w:val="center"/>
            </w:pPr>
            <w:r>
              <w:rPr>
                <w:rFonts w:ascii="Arial" w:hAnsi="Arial"/>
                <w:color w:val="000000"/>
                <w:sz w:val="18"/>
              </w:rPr>
              <w:t>2</w:t>
            </w:r>
          </w:p>
          <w:bookmarkEnd w:id="146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654" w:name="para_0ec11f1f_fb32_4837_8598_440b234c2f"/>
          <w:p>
            <w:pPr>
              <w:spacing w:before="180" w:after="0" w:line="240" w:lineRule="auto"/>
            </w:pPr>
            <w:r>
              <w:rPr>
                <w:rFonts w:ascii="Arial" w:hAnsi="Arial"/>
                <w:i/>
                <w:color w:val="000000"/>
                <w:sz w:val="18"/>
              </w:rPr>
              <w:t xml:space="preserve">&gt;Include </w:t>
            </w:r>
            <w:hyperlink w:anchor="table_CC_2_5_2b">
              <w:r>
                <w:rPr>
                  <w:rFonts w:ascii="Arial" w:hAnsi="Arial"/>
                  <w:i/>
                  <w:color w:val="000000"/>
                  <w:sz w:val="18"/>
                </w:rPr>
                <w:t>Table CC.2.5-2b “UPS Content Item Macro”</w:t>
              </w:r>
            </w:hyperlink>
          </w:p>
          <w:bookmarkEnd w:id="1465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5" w:name="para_7f3e0613_edfa_4292_8506_bb2c1c85f1"/>
          <w:p>
            <w:pPr>
              <w:spacing w:before="180" w:after="0" w:line="240" w:lineRule="auto"/>
            </w:pPr>
            <w:r>
              <w:rPr>
                <w:rFonts w:ascii="Arial" w:hAnsi="Arial"/>
                <w:color w:val="000000"/>
                <w:sz w:val="18"/>
              </w:rPr>
              <w:t>Scheduled Station Name Code Sequence</w:t>
            </w:r>
          </w:p>
          <w:bookmarkEnd w:id="14655"/>
        </w:tc>
        <w:tc>
          <w:tcPr>
            <w:tcBorders>
              <w:bottom w:val="single" w:sz="4" w:color="000000"/>
              <w:right w:val="single" w:sz="4" w:color="000000"/>
            </w:tcBorders>
            <w:tcMar>
              <w:top w:w="40" w:type="dxa"/>
              <w:left w:w="40" w:type="dxa"/>
              <w:bottom w:w="40" w:type="dxa"/>
              <w:right w:w="40" w:type="dxa"/>
            </w:tcMar>
            <w:vAlign w:val="top"/>
          </w:tcPr>
          <w:bookmarkStart w:id="14656" w:name="para_c420a5f3_329f_42df_8bce_c2760eafbf"/>
          <w:p>
            <w:pPr>
              <w:spacing w:before="180" w:after="0" w:line="240" w:lineRule="auto"/>
              <w:jc w:val="center"/>
            </w:pPr>
            <w:r>
              <w:rPr>
                <w:rFonts w:ascii="Arial" w:hAnsi="Arial"/>
                <w:color w:val="000000"/>
                <w:sz w:val="18"/>
              </w:rPr>
              <w:t>(0040,4025)</w:t>
            </w:r>
          </w:p>
          <w:bookmarkEnd w:id="14656"/>
        </w:tc>
        <w:tc>
          <w:tcPr>
            <w:tcBorders>
              <w:bottom w:val="single" w:sz="4" w:color="000000"/>
              <w:right w:val="single" w:sz="4" w:color="000000"/>
            </w:tcBorders>
            <w:tcMar>
              <w:top w:w="40" w:type="dxa"/>
              <w:left w:w="40" w:type="dxa"/>
              <w:bottom w:w="40" w:type="dxa"/>
              <w:right w:w="40" w:type="dxa"/>
            </w:tcMar>
            <w:vAlign w:val="top"/>
          </w:tcPr>
          <w:bookmarkStart w:id="14657" w:name="para_de15ac22_cacd_40c0_98ae_ff99199fc1"/>
          <w:p>
            <w:pPr>
              <w:spacing w:before="180" w:after="0" w:line="240" w:lineRule="auto"/>
              <w:jc w:val="center"/>
            </w:pPr>
            <w:r>
              <w:rPr>
                <w:rFonts w:ascii="Arial" w:hAnsi="Arial"/>
                <w:color w:val="000000"/>
                <w:sz w:val="18"/>
              </w:rPr>
              <w:t>2/2</w:t>
            </w:r>
          </w:p>
          <w:bookmarkEnd w:id="14657"/>
        </w:tc>
        <w:tc>
          <w:tcPr>
            <w:tcBorders>
              <w:bottom w:val="single" w:sz="4" w:color="000000"/>
              <w:right w:val="single" w:sz="4" w:color="000000"/>
            </w:tcBorders>
            <w:tcMar>
              <w:top w:w="40" w:type="dxa"/>
              <w:left w:w="40" w:type="dxa"/>
              <w:bottom w:w="40" w:type="dxa"/>
              <w:right w:w="40" w:type="dxa"/>
            </w:tcMar>
            <w:vAlign w:val="top"/>
          </w:tcPr>
          <w:bookmarkStart w:id="14658" w:name="para_25ad76ed_7e90_4deb_bc24_213e5ff75b"/>
          <w:p>
            <w:pPr>
              <w:spacing w:before="180" w:after="0" w:line="240" w:lineRule="auto"/>
              <w:jc w:val="center"/>
            </w:pPr>
            <w:r>
              <w:rPr>
                <w:rFonts w:ascii="Arial" w:hAnsi="Arial"/>
                <w:color w:val="000000"/>
                <w:sz w:val="18"/>
              </w:rPr>
              <w:t>3/2</w:t>
            </w:r>
          </w:p>
          <w:bookmarkEnd w:id="14658"/>
        </w:tc>
        <w:tc>
          <w:tcPr>
            <w:tcBorders>
              <w:bottom w:val="single" w:sz="4" w:color="000000"/>
              <w:right w:val="single" w:sz="4" w:color="000000"/>
            </w:tcBorders>
            <w:tcMar>
              <w:top w:w="40" w:type="dxa"/>
              <w:left w:w="40" w:type="dxa"/>
              <w:bottom w:w="40" w:type="dxa"/>
              <w:right w:w="40" w:type="dxa"/>
            </w:tcMar>
            <w:vAlign w:val="top"/>
          </w:tcPr>
          <w:bookmarkStart w:id="14659" w:name="para_82a37b57_5837_45ab_992b_f1812e4503"/>
          <w:p>
            <w:pPr>
              <w:spacing w:before="180" w:after="0" w:line="240" w:lineRule="auto"/>
              <w:jc w:val="center"/>
            </w:pPr>
            <w:r>
              <w:rPr>
                <w:rFonts w:ascii="Arial" w:hAnsi="Arial"/>
                <w:color w:val="000000"/>
                <w:sz w:val="18"/>
              </w:rPr>
              <w:t>O</w:t>
            </w:r>
          </w:p>
          <w:bookmarkEnd w:id="14659"/>
        </w:tc>
        <w:tc>
          <w:tcPr>
            <w:tcBorders>
              <w:bottom w:val="single" w:sz="4" w:color="000000"/>
              <w:right w:val="single" w:sz="4" w:color="000000"/>
            </w:tcBorders>
            <w:tcMar>
              <w:top w:w="40" w:type="dxa"/>
              <w:left w:w="40" w:type="dxa"/>
              <w:bottom w:w="40" w:type="dxa"/>
              <w:right w:w="40" w:type="dxa"/>
            </w:tcMar>
            <w:vAlign w:val="top"/>
          </w:tcPr>
          <w:bookmarkStart w:id="14660" w:name="para_863705b9_b0b7_4248_bbd6_4b0193978e"/>
          <w:p>
            <w:pPr>
              <w:spacing w:before="180" w:after="0" w:line="240" w:lineRule="auto"/>
              <w:jc w:val="center"/>
            </w:pPr>
            <w:r>
              <w:rPr>
                <w:rFonts w:ascii="Arial" w:hAnsi="Arial"/>
                <w:color w:val="000000"/>
                <w:sz w:val="18"/>
              </w:rPr>
              <w:t>3/2</w:t>
            </w:r>
          </w:p>
          <w:bookmarkEnd w:id="14660"/>
        </w:tc>
        <w:tc>
          <w:tcPr>
            <w:tcBorders>
              <w:bottom w:val="single" w:sz="4" w:color="000000"/>
              <w:right w:val="single" w:sz="4" w:color="000000"/>
            </w:tcBorders>
            <w:tcMar>
              <w:top w:w="40" w:type="dxa"/>
              <w:left w:w="40" w:type="dxa"/>
              <w:bottom w:w="40" w:type="dxa"/>
              <w:right w:w="40" w:type="dxa"/>
            </w:tcMar>
            <w:vAlign w:val="top"/>
          </w:tcPr>
          <w:bookmarkStart w:id="14661" w:name="para_be3efdcb_897b_45c5_adc2_869da58d6e"/>
          <w:p>
            <w:pPr>
              <w:spacing w:before="180" w:after="0" w:line="240" w:lineRule="auto"/>
              <w:jc w:val="center"/>
            </w:pPr>
            <w:r>
              <w:rPr>
                <w:rFonts w:ascii="Arial" w:hAnsi="Arial"/>
                <w:color w:val="000000"/>
                <w:sz w:val="18"/>
              </w:rPr>
              <w:t>R</w:t>
            </w:r>
          </w:p>
          <w:bookmarkEnd w:id="14661"/>
        </w:tc>
        <w:tc>
          <w:tcPr>
            <w:tcBorders>
              <w:bottom w:val="single" w:sz="4" w:color="000000"/>
              <w:right w:val="single" w:sz="4" w:color="000000"/>
            </w:tcBorders>
            <w:tcMar>
              <w:top w:w="40" w:type="dxa"/>
              <w:left w:w="40" w:type="dxa"/>
              <w:bottom w:w="40" w:type="dxa"/>
              <w:right w:w="40" w:type="dxa"/>
            </w:tcMar>
            <w:vAlign w:val="top"/>
          </w:tcPr>
          <w:bookmarkStart w:id="14662" w:name="para_c08de848_077b_40c3_9a83_570de57bea"/>
          <w:p>
            <w:pPr>
              <w:spacing w:before="180" w:after="0" w:line="240" w:lineRule="auto"/>
              <w:jc w:val="center"/>
            </w:pPr>
            <w:r>
              <w:rPr>
                <w:rFonts w:ascii="Arial" w:hAnsi="Arial"/>
                <w:color w:val="000000"/>
                <w:sz w:val="18"/>
              </w:rPr>
              <w:t>2</w:t>
            </w:r>
          </w:p>
          <w:bookmarkEnd w:id="14662"/>
        </w:tc>
        <w:tc>
          <w:tcPr>
            <w:tcBorders>
              <w:bottom w:val="single" w:sz="4" w:color="000000"/>
              <w:right w:val="single" w:sz="4" w:color="000000"/>
            </w:tcBorders>
            <w:tcMar>
              <w:top w:w="40" w:type="dxa"/>
              <w:left w:w="40" w:type="dxa"/>
              <w:bottom w:w="40" w:type="dxa"/>
              <w:right w:w="40" w:type="dxa"/>
            </w:tcMar>
            <w:vAlign w:val="top"/>
          </w:tcPr>
          <w:bookmarkStart w:id="14663" w:name="para_ad8eb410_c6df_42b9_9452_26a7ef8146"/>
          <w:p>
            <w:pPr>
              <w:spacing w:before="180" w:after="0" w:line="240" w:lineRule="auto"/>
            </w:pPr>
            <w:r>
              <w:rPr>
                <w:rFonts w:ascii="Arial" w:hAnsi="Arial"/>
                <w:color w:val="000000"/>
                <w:sz w:val="18"/>
              </w:rPr>
              <w:t>The Attributes of the Scheduled Station Name Code Sequence shall only be retrieved with Sequence Matching.</w:t>
            </w:r>
          </w:p>
          <w:bookmarkEnd w:id="14663"/>
          <w:bookmarkStart w:id="14664" w:name="idp105553457571711"/>
          <w:p>
            <w:pPr>
              <w:keepNext/>
              <w:spacing w:before="180" w:after="0" w:line="240" w:lineRule="auto"/>
              <w:ind w:left="360" w:right="360" w:firstLine="0"/>
            </w:pPr>
            <w:r>
              <w:rPr>
                <w:rFonts w:ascii="Arial" w:hAnsi="Arial"/>
                <w:color w:val="000000"/>
                <w:sz w:val="18"/>
              </w:rPr>
              <w:t>Note</w:t>
            </w:r>
          </w:p>
          <w:bookmarkEnd w:id="14664"/>
          <w:bookmarkStart w:id="14665" w:name="para_cb19c3e0_ee2c_4811_8187_6799b2501e"/>
          <w:p>
            <w:pPr>
              <w:spacing w:before="180" w:after="0" w:line="240" w:lineRule="auto"/>
              <w:ind w:left="360" w:right="360" w:firstLine="0"/>
            </w:pPr>
            <w:r>
              <w:rPr>
                <w:rFonts w:ascii="Arial" w:hAnsi="Arial"/>
                <w:color w:val="000000"/>
                <w:sz w:val="18"/>
              </w:rPr>
              <w:t>In Push Scenario, the SCP-Performer has to create empty but could self fill later.</w:t>
            </w:r>
          </w:p>
          <w:bookmarkEnd w:id="14665"/>
        </w:tc>
      </w:tr>
      <w:tr>
        <w:tblPrEx/>
        <w:trPr/>
        <w:tc>
          <w:tcPr>
            <w:hMerge w:val="restart"/>
            <w:tcBorders>
              <w:left w:val="single" w:sz="4" w:color="000000"/>
              <w:bottom w:val="single" w:sz="4" w:color="000000"/>
            </w:tcBorders>
            <w:tcMar>
              <w:top w:w="40" w:type="dxa"/>
              <w:left w:w="40" w:type="dxa"/>
              <w:bottom w:w="40" w:type="dxa"/>
            </w:tcMar>
            <w:vAlign w:val="top"/>
          </w:tcPr>
          <w:bookmarkStart w:id="14666" w:name="para_e049e891_ff05_4508_b3df_d7228cfda8"/>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466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7" w:name="para_d19d07a1_2eac_4d43_8456_e17b1e4260"/>
          <w:p>
            <w:pPr>
              <w:spacing w:before="180" w:after="0" w:line="240" w:lineRule="auto"/>
            </w:pPr>
            <w:r>
              <w:rPr>
                <w:rFonts w:ascii="Arial" w:hAnsi="Arial"/>
                <w:color w:val="000000"/>
                <w:sz w:val="18"/>
              </w:rPr>
              <w:t>Scheduled Station Class Code Sequence</w:t>
            </w:r>
          </w:p>
          <w:bookmarkEnd w:id="14667"/>
        </w:tc>
        <w:tc>
          <w:tcPr>
            <w:tcBorders>
              <w:bottom w:val="single" w:sz="4" w:color="000000"/>
              <w:right w:val="single" w:sz="4" w:color="000000"/>
            </w:tcBorders>
            <w:tcMar>
              <w:top w:w="40" w:type="dxa"/>
              <w:left w:w="40" w:type="dxa"/>
              <w:bottom w:w="40" w:type="dxa"/>
              <w:right w:w="40" w:type="dxa"/>
            </w:tcMar>
            <w:vAlign w:val="top"/>
          </w:tcPr>
          <w:bookmarkStart w:id="14668" w:name="para_9368c033_b1e7_43f1_abe9_ba5bce2c8e"/>
          <w:p>
            <w:pPr>
              <w:spacing w:before="180" w:after="0" w:line="240" w:lineRule="auto"/>
              <w:jc w:val="center"/>
            </w:pPr>
            <w:r>
              <w:rPr>
                <w:rFonts w:ascii="Arial" w:hAnsi="Arial"/>
                <w:color w:val="000000"/>
                <w:sz w:val="18"/>
              </w:rPr>
              <w:t>(0040,4026)</w:t>
            </w:r>
          </w:p>
          <w:bookmarkEnd w:id="14668"/>
        </w:tc>
        <w:tc>
          <w:tcPr>
            <w:tcBorders>
              <w:bottom w:val="single" w:sz="4" w:color="000000"/>
              <w:right w:val="single" w:sz="4" w:color="000000"/>
            </w:tcBorders>
            <w:tcMar>
              <w:top w:w="40" w:type="dxa"/>
              <w:left w:w="40" w:type="dxa"/>
              <w:bottom w:w="40" w:type="dxa"/>
              <w:right w:w="40" w:type="dxa"/>
            </w:tcMar>
            <w:vAlign w:val="top"/>
          </w:tcPr>
          <w:bookmarkStart w:id="14669" w:name="para_e27b53a0_39d7_4c4c_b4f4_a6c2e0f56b"/>
          <w:p>
            <w:pPr>
              <w:spacing w:before="180" w:after="0" w:line="240" w:lineRule="auto"/>
              <w:jc w:val="center"/>
            </w:pPr>
            <w:r>
              <w:rPr>
                <w:rFonts w:ascii="Arial" w:hAnsi="Arial"/>
                <w:color w:val="000000"/>
                <w:sz w:val="18"/>
              </w:rPr>
              <w:t>2/2</w:t>
            </w:r>
          </w:p>
          <w:bookmarkEnd w:id="14669"/>
        </w:tc>
        <w:tc>
          <w:tcPr>
            <w:tcBorders>
              <w:bottom w:val="single" w:sz="4" w:color="000000"/>
              <w:right w:val="single" w:sz="4" w:color="000000"/>
            </w:tcBorders>
            <w:tcMar>
              <w:top w:w="40" w:type="dxa"/>
              <w:left w:w="40" w:type="dxa"/>
              <w:bottom w:w="40" w:type="dxa"/>
              <w:right w:w="40" w:type="dxa"/>
            </w:tcMar>
            <w:vAlign w:val="top"/>
          </w:tcPr>
          <w:bookmarkStart w:id="14670" w:name="para_8660ae7f_c332_4720_a76f_fe0b541235"/>
          <w:p>
            <w:pPr>
              <w:spacing w:before="180" w:after="0" w:line="240" w:lineRule="auto"/>
              <w:jc w:val="center"/>
            </w:pPr>
            <w:r>
              <w:rPr>
                <w:rFonts w:ascii="Arial" w:hAnsi="Arial"/>
                <w:color w:val="000000"/>
                <w:sz w:val="18"/>
              </w:rPr>
              <w:t>3/2</w:t>
            </w:r>
          </w:p>
          <w:bookmarkEnd w:id="14670"/>
        </w:tc>
        <w:tc>
          <w:tcPr>
            <w:tcBorders>
              <w:bottom w:val="single" w:sz="4" w:color="000000"/>
              <w:right w:val="single" w:sz="4" w:color="000000"/>
            </w:tcBorders>
            <w:tcMar>
              <w:top w:w="40" w:type="dxa"/>
              <w:left w:w="40" w:type="dxa"/>
              <w:bottom w:w="40" w:type="dxa"/>
              <w:right w:w="40" w:type="dxa"/>
            </w:tcMar>
            <w:vAlign w:val="top"/>
          </w:tcPr>
          <w:bookmarkStart w:id="14671" w:name="para_86e88030_5d66_452e_8787_69389b4dce"/>
          <w:p>
            <w:pPr>
              <w:spacing w:before="180" w:after="0" w:line="240" w:lineRule="auto"/>
              <w:jc w:val="center"/>
            </w:pPr>
            <w:r>
              <w:rPr>
                <w:rFonts w:ascii="Arial" w:hAnsi="Arial"/>
                <w:color w:val="000000"/>
                <w:sz w:val="18"/>
              </w:rPr>
              <w:t>O</w:t>
            </w:r>
          </w:p>
          <w:bookmarkEnd w:id="14671"/>
        </w:tc>
        <w:tc>
          <w:tcPr>
            <w:tcBorders>
              <w:bottom w:val="single" w:sz="4" w:color="000000"/>
              <w:right w:val="single" w:sz="4" w:color="000000"/>
            </w:tcBorders>
            <w:tcMar>
              <w:top w:w="40" w:type="dxa"/>
              <w:left w:w="40" w:type="dxa"/>
              <w:bottom w:w="40" w:type="dxa"/>
              <w:right w:w="40" w:type="dxa"/>
            </w:tcMar>
            <w:vAlign w:val="top"/>
          </w:tcPr>
          <w:bookmarkStart w:id="14672" w:name="para_a393b9eb_e68b_44aa_9c51_61484c1877"/>
          <w:p>
            <w:pPr>
              <w:spacing w:before="180" w:after="0" w:line="240" w:lineRule="auto"/>
              <w:jc w:val="center"/>
            </w:pPr>
            <w:r>
              <w:rPr>
                <w:rFonts w:ascii="Arial" w:hAnsi="Arial"/>
                <w:color w:val="000000"/>
                <w:sz w:val="18"/>
              </w:rPr>
              <w:t>3/2</w:t>
            </w:r>
          </w:p>
          <w:bookmarkEnd w:id="14672"/>
        </w:tc>
        <w:tc>
          <w:tcPr>
            <w:tcBorders>
              <w:bottom w:val="single" w:sz="4" w:color="000000"/>
              <w:right w:val="single" w:sz="4" w:color="000000"/>
            </w:tcBorders>
            <w:tcMar>
              <w:top w:w="40" w:type="dxa"/>
              <w:left w:w="40" w:type="dxa"/>
              <w:bottom w:w="40" w:type="dxa"/>
              <w:right w:w="40" w:type="dxa"/>
            </w:tcMar>
            <w:vAlign w:val="top"/>
          </w:tcPr>
          <w:bookmarkStart w:id="14673" w:name="para_8b09a27c_74d4_476b_baa5_2e8e3d3b6d"/>
          <w:p>
            <w:pPr>
              <w:spacing w:before="180" w:after="0" w:line="240" w:lineRule="auto"/>
              <w:jc w:val="center"/>
            </w:pPr>
            <w:r>
              <w:rPr>
                <w:rFonts w:ascii="Arial" w:hAnsi="Arial"/>
                <w:color w:val="000000"/>
                <w:sz w:val="18"/>
              </w:rPr>
              <w:t>R</w:t>
            </w:r>
          </w:p>
          <w:bookmarkEnd w:id="14673"/>
        </w:tc>
        <w:tc>
          <w:tcPr>
            <w:tcBorders>
              <w:bottom w:val="single" w:sz="4" w:color="000000"/>
              <w:right w:val="single" w:sz="4" w:color="000000"/>
            </w:tcBorders>
            <w:tcMar>
              <w:top w:w="40" w:type="dxa"/>
              <w:left w:w="40" w:type="dxa"/>
              <w:bottom w:w="40" w:type="dxa"/>
              <w:right w:w="40" w:type="dxa"/>
            </w:tcMar>
            <w:vAlign w:val="top"/>
          </w:tcPr>
          <w:bookmarkStart w:id="14674" w:name="para_ed1ae19e_9f08_459b_836b_a82624efb2"/>
          <w:p>
            <w:pPr>
              <w:spacing w:before="180" w:after="0" w:line="240" w:lineRule="auto"/>
              <w:jc w:val="center"/>
            </w:pPr>
            <w:r>
              <w:rPr>
                <w:rFonts w:ascii="Arial" w:hAnsi="Arial"/>
                <w:color w:val="000000"/>
                <w:sz w:val="18"/>
              </w:rPr>
              <w:t>2</w:t>
            </w:r>
          </w:p>
          <w:bookmarkEnd w:id="14674"/>
        </w:tc>
        <w:tc>
          <w:tcPr>
            <w:tcBorders>
              <w:bottom w:val="single" w:sz="4" w:color="000000"/>
              <w:right w:val="single" w:sz="4" w:color="000000"/>
            </w:tcBorders>
            <w:tcMar>
              <w:top w:w="40" w:type="dxa"/>
              <w:left w:w="40" w:type="dxa"/>
              <w:bottom w:w="40" w:type="dxa"/>
              <w:right w:w="40" w:type="dxa"/>
            </w:tcMar>
            <w:vAlign w:val="top"/>
          </w:tcPr>
          <w:bookmarkStart w:id="14675" w:name="para_861522c8_58f0_4cdc_8203_ac6f8dd80d"/>
          <w:p>
            <w:pPr>
              <w:spacing w:before="180" w:after="0" w:line="240" w:lineRule="auto"/>
            </w:pPr>
            <w:r>
              <w:rPr>
                <w:rFonts w:ascii="Arial" w:hAnsi="Arial"/>
                <w:color w:val="000000"/>
                <w:sz w:val="18"/>
              </w:rPr>
              <w:t>The Attributes of the Scheduled Station Class Code Sequence shall only be retrieved with Sequence Matching.</w:t>
            </w:r>
          </w:p>
          <w:bookmarkEnd w:id="14675"/>
        </w:tc>
      </w:tr>
      <w:tr>
        <w:tblPrEx/>
        <w:trPr/>
        <w:tc>
          <w:tcPr>
            <w:hMerge w:val="restart"/>
            <w:tcBorders>
              <w:left w:val="single" w:sz="4" w:color="000000"/>
              <w:bottom w:val="single" w:sz="4" w:color="000000"/>
            </w:tcBorders>
            <w:tcMar>
              <w:top w:w="40" w:type="dxa"/>
              <w:left w:w="40" w:type="dxa"/>
              <w:bottom w:w="40" w:type="dxa"/>
            </w:tcMar>
            <w:vAlign w:val="top"/>
          </w:tcPr>
          <w:bookmarkStart w:id="14676" w:name="para_63d5e65b_f536_4762_9824_29fb26db31"/>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467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7" w:name="para_979afbca_d0f2_4c09_93d6_4f49794603"/>
          <w:p>
            <w:pPr>
              <w:spacing w:before="180" w:after="0" w:line="240" w:lineRule="auto"/>
            </w:pPr>
            <w:r>
              <w:rPr>
                <w:rFonts w:ascii="Arial" w:hAnsi="Arial"/>
                <w:color w:val="000000"/>
                <w:sz w:val="18"/>
              </w:rPr>
              <w:t>Scheduled Station Geographic Location Code Sequence</w:t>
            </w:r>
          </w:p>
          <w:bookmarkEnd w:id="14677"/>
        </w:tc>
        <w:tc>
          <w:tcPr>
            <w:tcBorders>
              <w:bottom w:val="single" w:sz="4" w:color="000000"/>
              <w:right w:val="single" w:sz="4" w:color="000000"/>
            </w:tcBorders>
            <w:tcMar>
              <w:top w:w="40" w:type="dxa"/>
              <w:left w:w="40" w:type="dxa"/>
              <w:bottom w:w="40" w:type="dxa"/>
              <w:right w:w="40" w:type="dxa"/>
            </w:tcMar>
            <w:vAlign w:val="top"/>
          </w:tcPr>
          <w:bookmarkStart w:id="14678" w:name="para_6bd7e961_0ec9_4be3_8bed_ca1e572f2d"/>
          <w:p>
            <w:pPr>
              <w:spacing w:before="180" w:after="0" w:line="240" w:lineRule="auto"/>
              <w:jc w:val="center"/>
            </w:pPr>
            <w:r>
              <w:rPr>
                <w:rFonts w:ascii="Arial" w:hAnsi="Arial"/>
                <w:color w:val="000000"/>
                <w:sz w:val="18"/>
              </w:rPr>
              <w:t>(0040,4027)</w:t>
            </w:r>
          </w:p>
          <w:bookmarkEnd w:id="14678"/>
        </w:tc>
        <w:tc>
          <w:tcPr>
            <w:tcBorders>
              <w:bottom w:val="single" w:sz="4" w:color="000000"/>
              <w:right w:val="single" w:sz="4" w:color="000000"/>
            </w:tcBorders>
            <w:tcMar>
              <w:top w:w="40" w:type="dxa"/>
              <w:left w:w="40" w:type="dxa"/>
              <w:bottom w:w="40" w:type="dxa"/>
              <w:right w:w="40" w:type="dxa"/>
            </w:tcMar>
            <w:vAlign w:val="top"/>
          </w:tcPr>
          <w:bookmarkStart w:id="14679" w:name="para_5b8b142c_ad06_42af_9947_4826590d9f"/>
          <w:p>
            <w:pPr>
              <w:spacing w:before="180" w:after="0" w:line="240" w:lineRule="auto"/>
              <w:jc w:val="center"/>
            </w:pPr>
            <w:r>
              <w:rPr>
                <w:rFonts w:ascii="Arial" w:hAnsi="Arial"/>
                <w:color w:val="000000"/>
                <w:sz w:val="18"/>
              </w:rPr>
              <w:t>2/2</w:t>
            </w:r>
          </w:p>
          <w:bookmarkEnd w:id="14679"/>
        </w:tc>
        <w:tc>
          <w:tcPr>
            <w:tcBorders>
              <w:bottom w:val="single" w:sz="4" w:color="000000"/>
              <w:right w:val="single" w:sz="4" w:color="000000"/>
            </w:tcBorders>
            <w:tcMar>
              <w:top w:w="40" w:type="dxa"/>
              <w:left w:w="40" w:type="dxa"/>
              <w:bottom w:w="40" w:type="dxa"/>
              <w:right w:w="40" w:type="dxa"/>
            </w:tcMar>
            <w:vAlign w:val="top"/>
          </w:tcPr>
          <w:bookmarkStart w:id="14680" w:name="para_5dcff3d2_e018_4b00_8347_4da7c1ca58"/>
          <w:p>
            <w:pPr>
              <w:spacing w:before="180" w:after="0" w:line="240" w:lineRule="auto"/>
              <w:jc w:val="center"/>
            </w:pPr>
            <w:r>
              <w:rPr>
                <w:rFonts w:ascii="Arial" w:hAnsi="Arial"/>
                <w:color w:val="000000"/>
                <w:sz w:val="18"/>
              </w:rPr>
              <w:t>3/2</w:t>
            </w:r>
          </w:p>
          <w:bookmarkEnd w:id="14680"/>
        </w:tc>
        <w:tc>
          <w:tcPr>
            <w:tcBorders>
              <w:bottom w:val="single" w:sz="4" w:color="000000"/>
              <w:right w:val="single" w:sz="4" w:color="000000"/>
            </w:tcBorders>
            <w:tcMar>
              <w:top w:w="40" w:type="dxa"/>
              <w:left w:w="40" w:type="dxa"/>
              <w:bottom w:w="40" w:type="dxa"/>
              <w:right w:w="40" w:type="dxa"/>
            </w:tcMar>
            <w:vAlign w:val="top"/>
          </w:tcPr>
          <w:bookmarkStart w:id="14681" w:name="para_b73a48cc_624b_4011_98af_d2dc98d2cd"/>
          <w:p>
            <w:pPr>
              <w:spacing w:before="180" w:after="0" w:line="240" w:lineRule="auto"/>
              <w:jc w:val="center"/>
            </w:pPr>
            <w:r>
              <w:rPr>
                <w:rFonts w:ascii="Arial" w:hAnsi="Arial"/>
                <w:color w:val="000000"/>
                <w:sz w:val="18"/>
              </w:rPr>
              <w:t>O</w:t>
            </w:r>
          </w:p>
          <w:bookmarkEnd w:id="14681"/>
        </w:tc>
        <w:tc>
          <w:tcPr>
            <w:tcBorders>
              <w:bottom w:val="single" w:sz="4" w:color="000000"/>
              <w:right w:val="single" w:sz="4" w:color="000000"/>
            </w:tcBorders>
            <w:tcMar>
              <w:top w:w="40" w:type="dxa"/>
              <w:left w:w="40" w:type="dxa"/>
              <w:bottom w:w="40" w:type="dxa"/>
              <w:right w:w="40" w:type="dxa"/>
            </w:tcMar>
            <w:vAlign w:val="top"/>
          </w:tcPr>
          <w:bookmarkStart w:id="14682" w:name="para_801289f6_2078_489d_b922_d2ba22b1bd"/>
          <w:p>
            <w:pPr>
              <w:spacing w:before="180" w:after="0" w:line="240" w:lineRule="auto"/>
              <w:jc w:val="center"/>
            </w:pPr>
            <w:r>
              <w:rPr>
                <w:rFonts w:ascii="Arial" w:hAnsi="Arial"/>
                <w:color w:val="000000"/>
                <w:sz w:val="18"/>
              </w:rPr>
              <w:t>3/2</w:t>
            </w:r>
          </w:p>
          <w:bookmarkEnd w:id="14682"/>
        </w:tc>
        <w:tc>
          <w:tcPr>
            <w:tcBorders>
              <w:bottom w:val="single" w:sz="4" w:color="000000"/>
              <w:right w:val="single" w:sz="4" w:color="000000"/>
            </w:tcBorders>
            <w:tcMar>
              <w:top w:w="40" w:type="dxa"/>
              <w:left w:w="40" w:type="dxa"/>
              <w:bottom w:w="40" w:type="dxa"/>
              <w:right w:w="40" w:type="dxa"/>
            </w:tcMar>
            <w:vAlign w:val="top"/>
          </w:tcPr>
          <w:bookmarkStart w:id="14683" w:name="para_dbb027ed_6b48_4d63_bbbf_6300b6b5ca"/>
          <w:p>
            <w:pPr>
              <w:spacing w:before="180" w:after="0" w:line="240" w:lineRule="auto"/>
              <w:jc w:val="center"/>
            </w:pPr>
            <w:r>
              <w:rPr>
                <w:rFonts w:ascii="Arial" w:hAnsi="Arial"/>
                <w:color w:val="000000"/>
                <w:sz w:val="18"/>
              </w:rPr>
              <w:t>R</w:t>
            </w:r>
          </w:p>
          <w:bookmarkEnd w:id="14683"/>
        </w:tc>
        <w:tc>
          <w:tcPr>
            <w:tcBorders>
              <w:bottom w:val="single" w:sz="4" w:color="000000"/>
              <w:right w:val="single" w:sz="4" w:color="000000"/>
            </w:tcBorders>
            <w:tcMar>
              <w:top w:w="40" w:type="dxa"/>
              <w:left w:w="40" w:type="dxa"/>
              <w:bottom w:w="40" w:type="dxa"/>
              <w:right w:w="40" w:type="dxa"/>
            </w:tcMar>
            <w:vAlign w:val="top"/>
          </w:tcPr>
          <w:bookmarkStart w:id="14684" w:name="para_755470aa_ce65_4831_a779_3e0be2ca59"/>
          <w:p>
            <w:pPr>
              <w:spacing w:before="180" w:after="0" w:line="240" w:lineRule="auto"/>
              <w:jc w:val="center"/>
            </w:pPr>
            <w:r>
              <w:rPr>
                <w:rFonts w:ascii="Arial" w:hAnsi="Arial"/>
                <w:color w:val="000000"/>
                <w:sz w:val="18"/>
              </w:rPr>
              <w:t>2</w:t>
            </w:r>
          </w:p>
          <w:bookmarkEnd w:id="14684"/>
        </w:tc>
        <w:tc>
          <w:tcPr>
            <w:tcBorders>
              <w:bottom w:val="single" w:sz="4" w:color="000000"/>
              <w:right w:val="single" w:sz="4" w:color="000000"/>
            </w:tcBorders>
            <w:tcMar>
              <w:top w:w="40" w:type="dxa"/>
              <w:left w:w="40" w:type="dxa"/>
              <w:bottom w:w="40" w:type="dxa"/>
              <w:right w:w="40" w:type="dxa"/>
            </w:tcMar>
            <w:vAlign w:val="top"/>
          </w:tcPr>
          <w:bookmarkStart w:id="14685" w:name="para_42dc0b10_be4a_4fe6_ad96_bd8393a67f"/>
          <w:p>
            <w:pPr>
              <w:spacing w:before="180" w:after="0" w:line="240" w:lineRule="auto"/>
            </w:pPr>
            <w:r>
              <w:rPr>
                <w:rFonts w:ascii="Arial" w:hAnsi="Arial"/>
                <w:color w:val="000000"/>
                <w:sz w:val="18"/>
              </w:rPr>
              <w:t>The Attributes of the Scheduled Station Geographic Location Code Sequence shall only be retrieved with Sequence Matching.</w:t>
            </w:r>
          </w:p>
          <w:bookmarkEnd w:id="14685"/>
        </w:tc>
      </w:tr>
      <w:tr>
        <w:tblPrEx/>
        <w:trPr/>
        <w:tc>
          <w:tcPr>
            <w:hMerge w:val="restart"/>
            <w:tcBorders>
              <w:left w:val="single" w:sz="4" w:color="000000"/>
              <w:bottom w:val="single" w:sz="4" w:color="000000"/>
            </w:tcBorders>
            <w:tcMar>
              <w:top w:w="40" w:type="dxa"/>
              <w:left w:w="40" w:type="dxa"/>
              <w:bottom w:w="40" w:type="dxa"/>
            </w:tcMar>
            <w:vAlign w:val="top"/>
          </w:tcPr>
          <w:bookmarkStart w:id="14686" w:name="para_2c03cbf4_29ba_446c_b191_6aa90b2b9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468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7" w:name="para_7fc7ec05_f664_4c0d_b1f2_239a7b79f9"/>
          <w:p>
            <w:pPr>
              <w:spacing w:before="180" w:after="0" w:line="240" w:lineRule="auto"/>
            </w:pPr>
            <w:r>
              <w:rPr>
                <w:rFonts w:ascii="Arial" w:hAnsi="Arial"/>
                <w:color w:val="000000"/>
                <w:sz w:val="18"/>
              </w:rPr>
              <w:t>Scheduled Human Performers Sequence</w:t>
            </w:r>
          </w:p>
          <w:bookmarkEnd w:id="14687"/>
        </w:tc>
        <w:tc>
          <w:tcPr>
            <w:tcBorders>
              <w:bottom w:val="single" w:sz="4" w:color="000000"/>
              <w:right w:val="single" w:sz="4" w:color="000000"/>
            </w:tcBorders>
            <w:tcMar>
              <w:top w:w="40" w:type="dxa"/>
              <w:left w:w="40" w:type="dxa"/>
              <w:bottom w:w="40" w:type="dxa"/>
              <w:right w:w="40" w:type="dxa"/>
            </w:tcMar>
            <w:vAlign w:val="top"/>
          </w:tcPr>
          <w:bookmarkStart w:id="14688" w:name="para_cf016eb1_7c35_4cb7_bd00_6d9b3ead71"/>
          <w:p>
            <w:pPr>
              <w:spacing w:before="180" w:after="0" w:line="240" w:lineRule="auto"/>
              <w:jc w:val="center"/>
            </w:pPr>
            <w:r>
              <w:rPr>
                <w:rFonts w:ascii="Arial" w:hAnsi="Arial"/>
                <w:color w:val="000000"/>
                <w:sz w:val="18"/>
              </w:rPr>
              <w:t>(0040,4034)</w:t>
            </w:r>
          </w:p>
          <w:bookmarkEnd w:id="14688"/>
        </w:tc>
        <w:tc>
          <w:tcPr>
            <w:tcBorders>
              <w:bottom w:val="single" w:sz="4" w:color="000000"/>
              <w:right w:val="single" w:sz="4" w:color="000000"/>
            </w:tcBorders>
            <w:tcMar>
              <w:top w:w="40" w:type="dxa"/>
              <w:left w:w="40" w:type="dxa"/>
              <w:bottom w:w="40" w:type="dxa"/>
              <w:right w:w="40" w:type="dxa"/>
            </w:tcMar>
            <w:vAlign w:val="top"/>
          </w:tcPr>
          <w:bookmarkStart w:id="14689" w:name="para_6950aa20_5fb6_4c7b_acb2_9000a2d0cb"/>
          <w:p>
            <w:pPr>
              <w:spacing w:before="180" w:after="0" w:line="240" w:lineRule="auto"/>
              <w:jc w:val="center"/>
            </w:pPr>
            <w:r>
              <w:rPr>
                <w:rFonts w:ascii="Arial" w:hAnsi="Arial"/>
                <w:color w:val="000000"/>
                <w:sz w:val="18"/>
              </w:rPr>
              <w:t>2C/2C</w:t>
            </w:r>
          </w:p>
          <w:bookmarkEnd w:id="14689"/>
        </w:tc>
        <w:tc>
          <w:tcPr>
            <w:tcBorders>
              <w:bottom w:val="single" w:sz="4" w:color="000000"/>
              <w:right w:val="single" w:sz="4" w:color="000000"/>
            </w:tcBorders>
            <w:tcMar>
              <w:top w:w="40" w:type="dxa"/>
              <w:left w:w="40" w:type="dxa"/>
              <w:bottom w:w="40" w:type="dxa"/>
              <w:right w:w="40" w:type="dxa"/>
            </w:tcMar>
            <w:vAlign w:val="top"/>
          </w:tcPr>
          <w:bookmarkStart w:id="14690" w:name="para_d820adda_bbd5_4766_94ad_8d93372663"/>
          <w:p>
            <w:pPr>
              <w:spacing w:before="180" w:after="0" w:line="240" w:lineRule="auto"/>
              <w:jc w:val="center"/>
            </w:pPr>
            <w:r>
              <w:rPr>
                <w:rFonts w:ascii="Arial" w:hAnsi="Arial"/>
                <w:color w:val="000000"/>
                <w:sz w:val="18"/>
              </w:rPr>
              <w:t>3/2</w:t>
            </w:r>
          </w:p>
          <w:bookmarkEnd w:id="14690"/>
        </w:tc>
        <w:tc>
          <w:tcPr>
            <w:tcBorders>
              <w:bottom w:val="single" w:sz="4" w:color="000000"/>
              <w:right w:val="single" w:sz="4" w:color="000000"/>
            </w:tcBorders>
            <w:tcMar>
              <w:top w:w="40" w:type="dxa"/>
              <w:left w:w="40" w:type="dxa"/>
              <w:bottom w:w="40" w:type="dxa"/>
              <w:right w:w="40" w:type="dxa"/>
            </w:tcMar>
            <w:vAlign w:val="top"/>
          </w:tcPr>
          <w:bookmarkStart w:id="14691" w:name="para_232d276c_a26d_4dcf_87ef_0a2144b27b"/>
          <w:p>
            <w:pPr>
              <w:spacing w:before="180" w:after="0" w:line="240" w:lineRule="auto"/>
              <w:jc w:val="center"/>
            </w:pPr>
            <w:r>
              <w:rPr>
                <w:rFonts w:ascii="Arial" w:hAnsi="Arial"/>
                <w:color w:val="000000"/>
                <w:sz w:val="18"/>
              </w:rPr>
              <w:t>O</w:t>
            </w:r>
          </w:p>
          <w:bookmarkEnd w:id="14691"/>
        </w:tc>
        <w:tc>
          <w:tcPr>
            <w:tcBorders>
              <w:bottom w:val="single" w:sz="4" w:color="000000"/>
              <w:right w:val="single" w:sz="4" w:color="000000"/>
            </w:tcBorders>
            <w:tcMar>
              <w:top w:w="40" w:type="dxa"/>
              <w:left w:w="40" w:type="dxa"/>
              <w:bottom w:w="40" w:type="dxa"/>
              <w:right w:w="40" w:type="dxa"/>
            </w:tcMar>
            <w:vAlign w:val="top"/>
          </w:tcPr>
          <w:bookmarkStart w:id="14692" w:name="para_5043371c_4139_4559_a2cf_ce1c97baba"/>
          <w:p>
            <w:pPr>
              <w:spacing w:before="180" w:after="0" w:line="240" w:lineRule="auto"/>
              <w:jc w:val="center"/>
            </w:pPr>
            <w:r>
              <w:rPr>
                <w:rFonts w:ascii="Arial" w:hAnsi="Arial"/>
                <w:color w:val="000000"/>
                <w:sz w:val="18"/>
              </w:rPr>
              <w:t>3/2</w:t>
            </w:r>
          </w:p>
          <w:bookmarkEnd w:id="14692"/>
        </w:tc>
        <w:tc>
          <w:tcPr>
            <w:tcBorders>
              <w:bottom w:val="single" w:sz="4" w:color="000000"/>
              <w:right w:val="single" w:sz="4" w:color="000000"/>
            </w:tcBorders>
            <w:tcMar>
              <w:top w:w="40" w:type="dxa"/>
              <w:left w:w="40" w:type="dxa"/>
              <w:bottom w:w="40" w:type="dxa"/>
              <w:right w:w="40" w:type="dxa"/>
            </w:tcMar>
            <w:vAlign w:val="top"/>
          </w:tcPr>
          <w:bookmarkStart w:id="14693" w:name="para_6ff9352e_16fb_4d0a_abdc_952c161113"/>
          <w:p>
            <w:pPr>
              <w:spacing w:before="180" w:after="0" w:line="240" w:lineRule="auto"/>
              <w:jc w:val="center"/>
            </w:pPr>
            <w:r>
              <w:rPr>
                <w:rFonts w:ascii="Arial" w:hAnsi="Arial"/>
                <w:color w:val="000000"/>
                <w:sz w:val="18"/>
              </w:rPr>
              <w:t>R</w:t>
            </w:r>
          </w:p>
          <w:bookmarkEnd w:id="14693"/>
        </w:tc>
        <w:tc>
          <w:tcPr>
            <w:tcBorders>
              <w:bottom w:val="single" w:sz="4" w:color="000000"/>
              <w:right w:val="single" w:sz="4" w:color="000000"/>
            </w:tcBorders>
            <w:tcMar>
              <w:top w:w="40" w:type="dxa"/>
              <w:left w:w="40" w:type="dxa"/>
              <w:bottom w:w="40" w:type="dxa"/>
              <w:right w:w="40" w:type="dxa"/>
            </w:tcMar>
            <w:vAlign w:val="top"/>
          </w:tcPr>
          <w:bookmarkStart w:id="14694" w:name="para_e6cbac03_339a_4206_8efa_a6d7cef6a5"/>
          <w:p>
            <w:pPr>
              <w:spacing w:before="180" w:after="0" w:line="240" w:lineRule="auto"/>
              <w:jc w:val="center"/>
            </w:pPr>
            <w:r>
              <w:rPr>
                <w:rFonts w:ascii="Arial" w:hAnsi="Arial"/>
                <w:color w:val="000000"/>
                <w:sz w:val="18"/>
              </w:rPr>
              <w:t>2</w:t>
            </w:r>
          </w:p>
          <w:bookmarkEnd w:id="14694"/>
        </w:tc>
        <w:tc>
          <w:tcPr>
            <w:tcBorders>
              <w:bottom w:val="single" w:sz="4" w:color="000000"/>
              <w:right w:val="single" w:sz="4" w:color="000000"/>
            </w:tcBorders>
            <w:tcMar>
              <w:top w:w="40" w:type="dxa"/>
              <w:left w:w="40" w:type="dxa"/>
              <w:bottom w:w="40" w:type="dxa"/>
              <w:right w:w="40" w:type="dxa"/>
            </w:tcMar>
            <w:vAlign w:val="top"/>
          </w:tcPr>
          <w:bookmarkStart w:id="14695" w:name="para_f7b7249f_c1ef_4c51_aab3_0212805000"/>
          <w:p>
            <w:pPr>
              <w:spacing w:before="180" w:after="0" w:line="240" w:lineRule="auto"/>
            </w:pPr>
            <w:r>
              <w:rPr>
                <w:rFonts w:ascii="Arial" w:hAnsi="Arial"/>
                <w:color w:val="000000"/>
                <w:sz w:val="18"/>
              </w:rPr>
              <w:t>The Attributes of the Scheduled Human Performers Sequence shall only be retrieved with Sequence Matching.</w:t>
            </w:r>
          </w:p>
          <w:bookmarkEnd w:id="14695"/>
          <w:bookmarkStart w:id="14696" w:name="para_0fe3060c_bcd1_4371_9032_7359ef01b3"/>
          <w:p>
            <w:pPr>
              <w:spacing w:before="180" w:after="0" w:line="240" w:lineRule="auto"/>
            </w:pPr>
            <w:r>
              <w:rPr>
                <w:rFonts w:ascii="Arial" w:hAnsi="Arial"/>
                <w:color w:val="000000"/>
                <w:sz w:val="18"/>
              </w:rPr>
              <w:t>Required if a Human Performer is specified.</w:t>
            </w:r>
          </w:p>
          <w:bookmarkEnd w:id="14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7" w:name="para_cae6744a_9bdf_4366_9435_b14be85934"/>
          <w:p>
            <w:pPr>
              <w:spacing w:before="180" w:after="0" w:line="240" w:lineRule="auto"/>
            </w:pPr>
            <w:r>
              <w:rPr>
                <w:rFonts w:ascii="Arial" w:hAnsi="Arial"/>
                <w:color w:val="000000"/>
                <w:sz w:val="18"/>
              </w:rPr>
              <w:t>&gt;Human Performer Code Sequence</w:t>
            </w:r>
          </w:p>
          <w:bookmarkEnd w:id="14697"/>
        </w:tc>
        <w:tc>
          <w:tcPr>
            <w:tcBorders>
              <w:bottom w:val="single" w:sz="4" w:color="000000"/>
              <w:right w:val="single" w:sz="4" w:color="000000"/>
            </w:tcBorders>
            <w:tcMar>
              <w:top w:w="40" w:type="dxa"/>
              <w:left w:w="40" w:type="dxa"/>
              <w:bottom w:w="40" w:type="dxa"/>
              <w:right w:w="40" w:type="dxa"/>
            </w:tcMar>
            <w:vAlign w:val="top"/>
          </w:tcPr>
          <w:bookmarkStart w:id="14698" w:name="para_4e9c7c0d_811a_483e_9d7e_43c69edc46"/>
          <w:p>
            <w:pPr>
              <w:spacing w:before="180" w:after="0" w:line="240" w:lineRule="auto"/>
              <w:jc w:val="center"/>
            </w:pPr>
            <w:r>
              <w:rPr>
                <w:rFonts w:ascii="Arial" w:hAnsi="Arial"/>
                <w:color w:val="000000"/>
                <w:sz w:val="18"/>
              </w:rPr>
              <w:t>(0040,4009)</w:t>
            </w:r>
          </w:p>
          <w:bookmarkEnd w:id="14698"/>
        </w:tc>
        <w:tc>
          <w:tcPr>
            <w:tcBorders>
              <w:bottom w:val="single" w:sz="4" w:color="000000"/>
              <w:right w:val="single" w:sz="4" w:color="000000"/>
            </w:tcBorders>
            <w:tcMar>
              <w:top w:w="40" w:type="dxa"/>
              <w:left w:w="40" w:type="dxa"/>
              <w:bottom w:w="40" w:type="dxa"/>
              <w:right w:w="40" w:type="dxa"/>
            </w:tcMar>
            <w:vAlign w:val="top"/>
          </w:tcPr>
          <w:bookmarkStart w:id="14699" w:name="para_e0e39e49_4850_4b59_8d08_c9629766f9"/>
          <w:p>
            <w:pPr>
              <w:spacing w:before="180" w:after="0" w:line="240" w:lineRule="auto"/>
              <w:jc w:val="center"/>
            </w:pPr>
            <w:r>
              <w:rPr>
                <w:rFonts w:ascii="Arial" w:hAnsi="Arial"/>
                <w:color w:val="000000"/>
                <w:sz w:val="18"/>
              </w:rPr>
              <w:t>1/1</w:t>
            </w:r>
          </w:p>
          <w:bookmarkEnd w:id="14699"/>
        </w:tc>
        <w:tc>
          <w:tcPr>
            <w:tcBorders>
              <w:bottom w:val="single" w:sz="4" w:color="000000"/>
              <w:right w:val="single" w:sz="4" w:color="000000"/>
            </w:tcBorders>
            <w:tcMar>
              <w:top w:w="40" w:type="dxa"/>
              <w:left w:w="40" w:type="dxa"/>
              <w:bottom w:w="40" w:type="dxa"/>
              <w:right w:w="40" w:type="dxa"/>
            </w:tcMar>
            <w:vAlign w:val="top"/>
          </w:tcPr>
          <w:bookmarkStart w:id="14700" w:name="para_d6e9515a_ff0b_4d55_9358_82ea1c7873"/>
          <w:p>
            <w:pPr>
              <w:spacing w:before="180" w:after="0" w:line="240" w:lineRule="auto"/>
              <w:jc w:val="center"/>
            </w:pPr>
            <w:r>
              <w:rPr>
                <w:rFonts w:ascii="Arial" w:hAnsi="Arial"/>
                <w:color w:val="000000"/>
                <w:sz w:val="18"/>
              </w:rPr>
              <w:t>1/1</w:t>
            </w:r>
          </w:p>
          <w:bookmarkEnd w:id="14700"/>
        </w:tc>
        <w:tc>
          <w:tcPr>
            <w:tcBorders>
              <w:bottom w:val="single" w:sz="4" w:color="000000"/>
              <w:right w:val="single" w:sz="4" w:color="000000"/>
            </w:tcBorders>
            <w:tcMar>
              <w:top w:w="40" w:type="dxa"/>
              <w:left w:w="40" w:type="dxa"/>
              <w:bottom w:w="40" w:type="dxa"/>
              <w:right w:w="40" w:type="dxa"/>
            </w:tcMar>
            <w:vAlign w:val="top"/>
          </w:tcPr>
          <w:bookmarkStart w:id="14701" w:name="para_76cefc2e_7704_43f1_a12f_fa55e1e1f8"/>
          <w:p>
            <w:pPr>
              <w:spacing w:before="180" w:after="0" w:line="240" w:lineRule="auto"/>
              <w:jc w:val="center"/>
            </w:pPr>
            <w:r>
              <w:rPr>
                <w:rFonts w:ascii="Arial" w:hAnsi="Arial"/>
                <w:color w:val="000000"/>
                <w:sz w:val="18"/>
              </w:rPr>
              <w:t>O</w:t>
            </w:r>
          </w:p>
          <w:bookmarkEnd w:id="14701"/>
        </w:tc>
        <w:tc>
          <w:tcPr>
            <w:tcBorders>
              <w:bottom w:val="single" w:sz="4" w:color="000000"/>
              <w:right w:val="single" w:sz="4" w:color="000000"/>
            </w:tcBorders>
            <w:tcMar>
              <w:top w:w="40" w:type="dxa"/>
              <w:left w:w="40" w:type="dxa"/>
              <w:bottom w:w="40" w:type="dxa"/>
              <w:right w:w="40" w:type="dxa"/>
            </w:tcMar>
            <w:vAlign w:val="top"/>
          </w:tcPr>
          <w:bookmarkStart w:id="14702" w:name="para_e71706fd_9428_4f80_9c03_e9b5821008"/>
          <w:p>
            <w:pPr>
              <w:spacing w:before="180" w:after="0" w:line="240" w:lineRule="auto"/>
              <w:jc w:val="center"/>
            </w:pPr>
            <w:r>
              <w:rPr>
                <w:rFonts w:ascii="Arial" w:hAnsi="Arial"/>
                <w:color w:val="000000"/>
                <w:sz w:val="18"/>
              </w:rPr>
              <w:t>-/1</w:t>
            </w:r>
          </w:p>
          <w:bookmarkEnd w:id="14702"/>
        </w:tc>
        <w:tc>
          <w:tcPr>
            <w:tcBorders>
              <w:bottom w:val="single" w:sz="4" w:color="000000"/>
              <w:right w:val="single" w:sz="4" w:color="000000"/>
            </w:tcBorders>
            <w:tcMar>
              <w:top w:w="40" w:type="dxa"/>
              <w:left w:w="40" w:type="dxa"/>
              <w:bottom w:w="40" w:type="dxa"/>
              <w:right w:w="40" w:type="dxa"/>
            </w:tcMar>
            <w:vAlign w:val="top"/>
          </w:tcPr>
          <w:bookmarkStart w:id="14703" w:name="para_18c7dbc5_c039_442a_8b36_4940bf7aa6"/>
          <w:p>
            <w:pPr>
              <w:spacing w:before="180" w:after="0" w:line="240" w:lineRule="auto"/>
              <w:jc w:val="center"/>
            </w:pPr>
            <w:r>
              <w:rPr>
                <w:rFonts w:ascii="Arial" w:hAnsi="Arial"/>
                <w:color w:val="000000"/>
                <w:sz w:val="18"/>
              </w:rPr>
              <w:t>R</w:t>
            </w:r>
          </w:p>
          <w:bookmarkEnd w:id="14703"/>
        </w:tc>
        <w:tc>
          <w:tcPr>
            <w:tcBorders>
              <w:bottom w:val="single" w:sz="4" w:color="000000"/>
              <w:right w:val="single" w:sz="4" w:color="000000"/>
            </w:tcBorders>
            <w:tcMar>
              <w:top w:w="40" w:type="dxa"/>
              <w:left w:w="40" w:type="dxa"/>
              <w:bottom w:w="40" w:type="dxa"/>
              <w:right w:w="40" w:type="dxa"/>
            </w:tcMar>
            <w:vAlign w:val="top"/>
          </w:tcPr>
          <w:bookmarkStart w:id="14704" w:name="para_35534749_6a90_410c_8bb3_baf697f2c0"/>
          <w:p>
            <w:pPr>
              <w:spacing w:before="180" w:after="0" w:line="240" w:lineRule="auto"/>
              <w:jc w:val="center"/>
            </w:pPr>
            <w:r>
              <w:rPr>
                <w:rFonts w:ascii="Arial" w:hAnsi="Arial"/>
                <w:color w:val="000000"/>
                <w:sz w:val="18"/>
              </w:rPr>
              <w:t>1</w:t>
            </w:r>
          </w:p>
          <w:bookmarkEnd w:id="14704"/>
        </w:tc>
        <w:tc>
          <w:tcPr>
            <w:tcBorders>
              <w:bottom w:val="single" w:sz="4" w:color="000000"/>
              <w:right w:val="single" w:sz="4" w:color="000000"/>
            </w:tcBorders>
            <w:tcMar>
              <w:top w:w="40" w:type="dxa"/>
              <w:left w:w="40" w:type="dxa"/>
              <w:bottom w:w="40" w:type="dxa"/>
              <w:right w:w="40" w:type="dxa"/>
            </w:tcMar>
            <w:vAlign w:val="top"/>
          </w:tcPr>
          <w:bookmarkStart w:id="14705" w:name="para_63231ce3_8b25_440a_870e_df9407db41"/>
          <w:p>
            <w:pPr>
              <w:spacing w:before="180" w:after="0" w:line="240" w:lineRule="auto"/>
            </w:pPr>
            <w:r>
              <w:rPr>
                <w:rFonts w:ascii="Arial" w:hAnsi="Arial"/>
                <w:color w:val="000000"/>
                <w:sz w:val="18"/>
              </w:rPr>
              <w:t>The Attributes of the Scheduled Human Performers Code Sequence shall only be retrieved with Sequence Matching.</w:t>
            </w:r>
          </w:p>
          <w:bookmarkEnd w:id="14705"/>
        </w:tc>
      </w:tr>
      <w:tr>
        <w:tblPrEx/>
        <w:trPr/>
        <w:tc>
          <w:tcPr>
            <w:hMerge w:val="restart"/>
            <w:tcBorders>
              <w:left w:val="single" w:sz="4" w:color="000000"/>
              <w:bottom w:val="single" w:sz="4" w:color="000000"/>
            </w:tcBorders>
            <w:tcMar>
              <w:top w:w="40" w:type="dxa"/>
              <w:left w:w="40" w:type="dxa"/>
              <w:bottom w:w="40" w:type="dxa"/>
            </w:tcMar>
            <w:vAlign w:val="top"/>
          </w:tcPr>
          <w:bookmarkStart w:id="14706" w:name="para_81e1bd76_4463_4f95_8eb0_8781845ad4"/>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70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7" w:name="para_a0d94d93_3a30_4487_b7c4_d1776ece28"/>
          <w:p>
            <w:pPr>
              <w:spacing w:before="180" w:after="0" w:line="240" w:lineRule="auto"/>
            </w:pPr>
            <w:r>
              <w:rPr>
                <w:rFonts w:ascii="Arial" w:hAnsi="Arial"/>
                <w:color w:val="000000"/>
                <w:sz w:val="18"/>
              </w:rPr>
              <w:t>&gt;Human Performer's Name</w:t>
            </w:r>
          </w:p>
          <w:bookmarkEnd w:id="14707"/>
        </w:tc>
        <w:tc>
          <w:tcPr>
            <w:tcBorders>
              <w:bottom w:val="single" w:sz="4" w:color="000000"/>
              <w:right w:val="single" w:sz="4" w:color="000000"/>
            </w:tcBorders>
            <w:tcMar>
              <w:top w:w="40" w:type="dxa"/>
              <w:left w:w="40" w:type="dxa"/>
              <w:bottom w:w="40" w:type="dxa"/>
              <w:right w:w="40" w:type="dxa"/>
            </w:tcMar>
            <w:vAlign w:val="top"/>
          </w:tcPr>
          <w:bookmarkStart w:id="14708" w:name="para_96bfdc73_ed7a_44bd_a713_4ab12825dc"/>
          <w:p>
            <w:pPr>
              <w:spacing w:before="180" w:after="0" w:line="240" w:lineRule="auto"/>
              <w:jc w:val="center"/>
            </w:pPr>
            <w:r>
              <w:rPr>
                <w:rFonts w:ascii="Arial" w:hAnsi="Arial"/>
                <w:color w:val="000000"/>
                <w:sz w:val="18"/>
              </w:rPr>
              <w:t>(0040,4037)</w:t>
            </w:r>
          </w:p>
          <w:bookmarkEnd w:id="14708"/>
        </w:tc>
        <w:tc>
          <w:tcPr>
            <w:tcBorders>
              <w:bottom w:val="single" w:sz="4" w:color="000000"/>
              <w:right w:val="single" w:sz="4" w:color="000000"/>
            </w:tcBorders>
            <w:tcMar>
              <w:top w:w="40" w:type="dxa"/>
              <w:left w:w="40" w:type="dxa"/>
              <w:bottom w:w="40" w:type="dxa"/>
              <w:right w:w="40" w:type="dxa"/>
            </w:tcMar>
            <w:vAlign w:val="top"/>
          </w:tcPr>
          <w:bookmarkStart w:id="14709" w:name="para_800b03a9_0a82_4a19_9078_39115cb4ed"/>
          <w:p>
            <w:pPr>
              <w:spacing w:before="180" w:after="0" w:line="240" w:lineRule="auto"/>
              <w:jc w:val="center"/>
            </w:pPr>
            <w:r>
              <w:rPr>
                <w:rFonts w:ascii="Arial" w:hAnsi="Arial"/>
                <w:color w:val="000000"/>
                <w:sz w:val="18"/>
              </w:rPr>
              <w:t>1/1</w:t>
            </w:r>
          </w:p>
          <w:bookmarkEnd w:id="14709"/>
        </w:tc>
        <w:tc>
          <w:tcPr>
            <w:tcBorders>
              <w:bottom w:val="single" w:sz="4" w:color="000000"/>
              <w:right w:val="single" w:sz="4" w:color="000000"/>
            </w:tcBorders>
            <w:tcMar>
              <w:top w:w="40" w:type="dxa"/>
              <w:left w:w="40" w:type="dxa"/>
              <w:bottom w:w="40" w:type="dxa"/>
              <w:right w:w="40" w:type="dxa"/>
            </w:tcMar>
            <w:vAlign w:val="top"/>
          </w:tcPr>
          <w:bookmarkStart w:id="14710" w:name="para_dca01f1f_6aeb_480d_a618_af232b0fde"/>
          <w:p>
            <w:pPr>
              <w:spacing w:before="180" w:after="0" w:line="240" w:lineRule="auto"/>
              <w:jc w:val="center"/>
            </w:pPr>
            <w:r>
              <w:rPr>
                <w:rFonts w:ascii="Arial" w:hAnsi="Arial"/>
                <w:color w:val="000000"/>
                <w:sz w:val="18"/>
              </w:rPr>
              <w:t>1/1</w:t>
            </w:r>
          </w:p>
          <w:bookmarkEnd w:id="14710"/>
        </w:tc>
        <w:tc>
          <w:tcPr>
            <w:tcBorders>
              <w:bottom w:val="single" w:sz="4" w:color="000000"/>
              <w:right w:val="single" w:sz="4" w:color="000000"/>
            </w:tcBorders>
            <w:tcMar>
              <w:top w:w="40" w:type="dxa"/>
              <w:left w:w="40" w:type="dxa"/>
              <w:bottom w:w="40" w:type="dxa"/>
              <w:right w:w="40" w:type="dxa"/>
            </w:tcMar>
            <w:vAlign w:val="top"/>
          </w:tcPr>
          <w:bookmarkStart w:id="14711" w:name="para_80f78ace_8010_4946_bb59_03e84bf2af"/>
          <w:p>
            <w:pPr>
              <w:spacing w:before="180" w:after="0" w:line="240" w:lineRule="auto"/>
              <w:jc w:val="center"/>
            </w:pPr>
            <w:r>
              <w:rPr>
                <w:rFonts w:ascii="Arial" w:hAnsi="Arial"/>
                <w:color w:val="000000"/>
                <w:sz w:val="18"/>
              </w:rPr>
              <w:t>O</w:t>
            </w:r>
          </w:p>
          <w:bookmarkEnd w:id="14711"/>
        </w:tc>
        <w:tc>
          <w:tcPr>
            <w:tcBorders>
              <w:bottom w:val="single" w:sz="4" w:color="000000"/>
              <w:right w:val="single" w:sz="4" w:color="000000"/>
            </w:tcBorders>
            <w:tcMar>
              <w:top w:w="40" w:type="dxa"/>
              <w:left w:w="40" w:type="dxa"/>
              <w:bottom w:w="40" w:type="dxa"/>
              <w:right w:w="40" w:type="dxa"/>
            </w:tcMar>
            <w:vAlign w:val="top"/>
          </w:tcPr>
          <w:bookmarkStart w:id="14712" w:name="para_9393e7af_cbc2_469e_b9e6_38640a9635"/>
          <w:p>
            <w:pPr>
              <w:spacing w:before="180" w:after="0" w:line="240" w:lineRule="auto"/>
              <w:jc w:val="center"/>
            </w:pPr>
            <w:r>
              <w:rPr>
                <w:rFonts w:ascii="Arial" w:hAnsi="Arial"/>
                <w:color w:val="000000"/>
                <w:sz w:val="18"/>
              </w:rPr>
              <w:t>-/1</w:t>
            </w:r>
          </w:p>
          <w:bookmarkEnd w:id="14712"/>
        </w:tc>
        <w:tc>
          <w:tcPr>
            <w:tcBorders>
              <w:bottom w:val="single" w:sz="4" w:color="000000"/>
              <w:right w:val="single" w:sz="4" w:color="000000"/>
            </w:tcBorders>
            <w:tcMar>
              <w:top w:w="40" w:type="dxa"/>
              <w:left w:w="40" w:type="dxa"/>
              <w:bottom w:w="40" w:type="dxa"/>
              <w:right w:w="40" w:type="dxa"/>
            </w:tcMar>
            <w:vAlign w:val="top"/>
          </w:tcPr>
          <w:bookmarkStart w:id="14713" w:name="para_cb672894_18dd_4f3d_9bc0_8ce51614ab"/>
          <w:p>
            <w:pPr>
              <w:spacing w:before="180" w:after="0" w:line="240" w:lineRule="auto"/>
              <w:jc w:val="center"/>
            </w:pPr>
            <w:r>
              <w:rPr>
                <w:rFonts w:ascii="Arial" w:hAnsi="Arial"/>
                <w:color w:val="000000"/>
                <w:sz w:val="18"/>
              </w:rPr>
              <w:t>O</w:t>
            </w:r>
          </w:p>
          <w:bookmarkEnd w:id="14713"/>
        </w:tc>
        <w:tc>
          <w:tcPr>
            <w:tcBorders>
              <w:bottom w:val="single" w:sz="4" w:color="000000"/>
              <w:right w:val="single" w:sz="4" w:color="000000"/>
            </w:tcBorders>
            <w:tcMar>
              <w:top w:w="40" w:type="dxa"/>
              <w:left w:w="40" w:type="dxa"/>
              <w:bottom w:w="40" w:type="dxa"/>
              <w:right w:w="40" w:type="dxa"/>
            </w:tcMar>
            <w:vAlign w:val="top"/>
          </w:tcPr>
          <w:bookmarkStart w:id="14714" w:name="para_73f911f9_a8d1_4e12_a9cd_96ead0ba3c"/>
          <w:p>
            <w:pPr>
              <w:spacing w:before="180" w:after="0" w:line="240" w:lineRule="auto"/>
              <w:jc w:val="center"/>
            </w:pPr>
            <w:r>
              <w:rPr>
                <w:rFonts w:ascii="Arial" w:hAnsi="Arial"/>
                <w:color w:val="000000"/>
                <w:sz w:val="18"/>
              </w:rPr>
              <w:t>3</w:t>
            </w:r>
          </w:p>
          <w:bookmarkEnd w:id="147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5" w:name="para_7a625c6a_889d_46a1_986a_4b2d462b46"/>
          <w:p>
            <w:pPr>
              <w:spacing w:before="180" w:after="0" w:line="240" w:lineRule="auto"/>
            </w:pPr>
            <w:r>
              <w:rPr>
                <w:rFonts w:ascii="Arial" w:hAnsi="Arial"/>
                <w:color w:val="000000"/>
                <w:sz w:val="18"/>
              </w:rPr>
              <w:t>&gt;Human Performer's Organization</w:t>
            </w:r>
          </w:p>
          <w:bookmarkEnd w:id="14715"/>
        </w:tc>
        <w:tc>
          <w:tcPr>
            <w:tcBorders>
              <w:bottom w:val="single" w:sz="4" w:color="000000"/>
              <w:right w:val="single" w:sz="4" w:color="000000"/>
            </w:tcBorders>
            <w:tcMar>
              <w:top w:w="40" w:type="dxa"/>
              <w:left w:w="40" w:type="dxa"/>
              <w:bottom w:w="40" w:type="dxa"/>
              <w:right w:w="40" w:type="dxa"/>
            </w:tcMar>
            <w:vAlign w:val="top"/>
          </w:tcPr>
          <w:bookmarkStart w:id="14716" w:name="para_9346aa71_2c42_4a8c_8dba_df28f5ca9d"/>
          <w:p>
            <w:pPr>
              <w:spacing w:before="180" w:after="0" w:line="240" w:lineRule="auto"/>
              <w:jc w:val="center"/>
            </w:pPr>
            <w:r>
              <w:rPr>
                <w:rFonts w:ascii="Arial" w:hAnsi="Arial"/>
                <w:color w:val="000000"/>
                <w:sz w:val="18"/>
              </w:rPr>
              <w:t>(0040,4036)</w:t>
            </w:r>
          </w:p>
          <w:bookmarkEnd w:id="14716"/>
        </w:tc>
        <w:tc>
          <w:tcPr>
            <w:tcBorders>
              <w:bottom w:val="single" w:sz="4" w:color="000000"/>
              <w:right w:val="single" w:sz="4" w:color="000000"/>
            </w:tcBorders>
            <w:tcMar>
              <w:top w:w="40" w:type="dxa"/>
              <w:left w:w="40" w:type="dxa"/>
              <w:bottom w:w="40" w:type="dxa"/>
              <w:right w:w="40" w:type="dxa"/>
            </w:tcMar>
            <w:vAlign w:val="top"/>
          </w:tcPr>
          <w:bookmarkStart w:id="14717" w:name="para_fe6d454e_683a_4b8f_9357_4259adf7a8"/>
          <w:p>
            <w:pPr>
              <w:spacing w:before="180" w:after="0" w:line="240" w:lineRule="auto"/>
              <w:jc w:val="center"/>
            </w:pPr>
            <w:r>
              <w:rPr>
                <w:rFonts w:ascii="Arial" w:hAnsi="Arial"/>
                <w:color w:val="000000"/>
                <w:sz w:val="18"/>
              </w:rPr>
              <w:t>1/1</w:t>
            </w:r>
          </w:p>
          <w:bookmarkEnd w:id="14717"/>
        </w:tc>
        <w:tc>
          <w:tcPr>
            <w:tcBorders>
              <w:bottom w:val="single" w:sz="4" w:color="000000"/>
              <w:right w:val="single" w:sz="4" w:color="000000"/>
            </w:tcBorders>
            <w:tcMar>
              <w:top w:w="40" w:type="dxa"/>
              <w:left w:w="40" w:type="dxa"/>
              <w:bottom w:w="40" w:type="dxa"/>
              <w:right w:w="40" w:type="dxa"/>
            </w:tcMar>
            <w:vAlign w:val="top"/>
          </w:tcPr>
          <w:bookmarkStart w:id="14718" w:name="para_9faa0fa6_d2f3_4570_88d4_56c6c68bab"/>
          <w:p>
            <w:pPr>
              <w:spacing w:before="180" w:after="0" w:line="240" w:lineRule="auto"/>
              <w:jc w:val="center"/>
            </w:pPr>
            <w:r>
              <w:rPr>
                <w:rFonts w:ascii="Arial" w:hAnsi="Arial"/>
                <w:color w:val="000000"/>
                <w:sz w:val="18"/>
              </w:rPr>
              <w:t>1/1</w:t>
            </w:r>
          </w:p>
          <w:bookmarkEnd w:id="14718"/>
        </w:tc>
        <w:tc>
          <w:tcPr>
            <w:tcBorders>
              <w:bottom w:val="single" w:sz="4" w:color="000000"/>
              <w:right w:val="single" w:sz="4" w:color="000000"/>
            </w:tcBorders>
            <w:tcMar>
              <w:top w:w="40" w:type="dxa"/>
              <w:left w:w="40" w:type="dxa"/>
              <w:bottom w:w="40" w:type="dxa"/>
              <w:right w:w="40" w:type="dxa"/>
            </w:tcMar>
            <w:vAlign w:val="top"/>
          </w:tcPr>
          <w:bookmarkStart w:id="14719" w:name="para_1aeb5379_5ea3_495e_a5de_0d00f19a53"/>
          <w:p>
            <w:pPr>
              <w:spacing w:before="180" w:after="0" w:line="240" w:lineRule="auto"/>
              <w:jc w:val="center"/>
            </w:pPr>
            <w:r>
              <w:rPr>
                <w:rFonts w:ascii="Arial" w:hAnsi="Arial"/>
                <w:color w:val="000000"/>
                <w:sz w:val="18"/>
              </w:rPr>
              <w:t>O</w:t>
            </w:r>
          </w:p>
          <w:bookmarkEnd w:id="14719"/>
        </w:tc>
        <w:tc>
          <w:tcPr>
            <w:tcBorders>
              <w:bottom w:val="single" w:sz="4" w:color="000000"/>
              <w:right w:val="single" w:sz="4" w:color="000000"/>
            </w:tcBorders>
            <w:tcMar>
              <w:top w:w="40" w:type="dxa"/>
              <w:left w:w="40" w:type="dxa"/>
              <w:bottom w:w="40" w:type="dxa"/>
              <w:right w:w="40" w:type="dxa"/>
            </w:tcMar>
            <w:vAlign w:val="top"/>
          </w:tcPr>
          <w:bookmarkStart w:id="14720" w:name="para_427b8664_5c88_4eeb_a99a_e1c2e91cfa"/>
          <w:p>
            <w:pPr>
              <w:spacing w:before="180" w:after="0" w:line="240" w:lineRule="auto"/>
              <w:jc w:val="center"/>
            </w:pPr>
            <w:r>
              <w:rPr>
                <w:rFonts w:ascii="Arial" w:hAnsi="Arial"/>
                <w:color w:val="000000"/>
                <w:sz w:val="18"/>
              </w:rPr>
              <w:t>-/1</w:t>
            </w:r>
          </w:p>
          <w:bookmarkEnd w:id="14720"/>
        </w:tc>
        <w:tc>
          <w:tcPr>
            <w:tcBorders>
              <w:bottom w:val="single" w:sz="4" w:color="000000"/>
              <w:right w:val="single" w:sz="4" w:color="000000"/>
            </w:tcBorders>
            <w:tcMar>
              <w:top w:w="40" w:type="dxa"/>
              <w:left w:w="40" w:type="dxa"/>
              <w:bottom w:w="40" w:type="dxa"/>
              <w:right w:w="40" w:type="dxa"/>
            </w:tcMar>
            <w:vAlign w:val="top"/>
          </w:tcPr>
          <w:bookmarkStart w:id="14721" w:name="para_ac53cf6c_d40b_40b0_9963_2b1b01b27b"/>
          <w:p>
            <w:pPr>
              <w:spacing w:before="180" w:after="0" w:line="240" w:lineRule="auto"/>
              <w:jc w:val="center"/>
            </w:pPr>
            <w:r>
              <w:rPr>
                <w:rFonts w:ascii="Arial" w:hAnsi="Arial"/>
                <w:color w:val="000000"/>
                <w:sz w:val="18"/>
              </w:rPr>
              <w:t>O</w:t>
            </w:r>
          </w:p>
          <w:bookmarkEnd w:id="14721"/>
        </w:tc>
        <w:tc>
          <w:tcPr>
            <w:tcBorders>
              <w:bottom w:val="single" w:sz="4" w:color="000000"/>
              <w:right w:val="single" w:sz="4" w:color="000000"/>
            </w:tcBorders>
            <w:tcMar>
              <w:top w:w="40" w:type="dxa"/>
              <w:left w:w="40" w:type="dxa"/>
              <w:bottom w:w="40" w:type="dxa"/>
              <w:right w:w="40" w:type="dxa"/>
            </w:tcMar>
            <w:vAlign w:val="top"/>
          </w:tcPr>
          <w:bookmarkStart w:id="14722" w:name="para_df74422c_f972_47c0_b7db_1eefecde40"/>
          <w:p>
            <w:pPr>
              <w:spacing w:before="180" w:after="0" w:line="240" w:lineRule="auto"/>
              <w:jc w:val="center"/>
            </w:pPr>
            <w:r>
              <w:rPr>
                <w:rFonts w:ascii="Arial" w:hAnsi="Arial"/>
                <w:color w:val="000000"/>
                <w:sz w:val="18"/>
              </w:rPr>
              <w:t>3</w:t>
            </w:r>
          </w:p>
          <w:bookmarkEnd w:id="147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3" w:name="para_5ce6e560_475f_425a_badf_f69a1c5498"/>
          <w:p>
            <w:pPr>
              <w:spacing w:before="180" w:after="0" w:line="240" w:lineRule="auto"/>
            </w:pPr>
            <w:r>
              <w:rPr>
                <w:rFonts w:ascii="Arial" w:hAnsi="Arial"/>
                <w:color w:val="000000"/>
                <w:sz w:val="18"/>
              </w:rPr>
              <w:t>Scheduled Procedure Step Start DateTime</w:t>
            </w:r>
          </w:p>
          <w:bookmarkEnd w:id="14723"/>
        </w:tc>
        <w:tc>
          <w:tcPr>
            <w:tcBorders>
              <w:bottom w:val="single" w:sz="4" w:color="000000"/>
              <w:right w:val="single" w:sz="4" w:color="000000"/>
            </w:tcBorders>
            <w:tcMar>
              <w:top w:w="40" w:type="dxa"/>
              <w:left w:w="40" w:type="dxa"/>
              <w:bottom w:w="40" w:type="dxa"/>
              <w:right w:w="40" w:type="dxa"/>
            </w:tcMar>
            <w:vAlign w:val="top"/>
          </w:tcPr>
          <w:bookmarkStart w:id="14724" w:name="para_2657f6c1_b3bf_4712_a11c_660e8c0850"/>
          <w:p>
            <w:pPr>
              <w:spacing w:before="180" w:after="0" w:line="240" w:lineRule="auto"/>
              <w:jc w:val="center"/>
            </w:pPr>
            <w:r>
              <w:rPr>
                <w:rFonts w:ascii="Arial" w:hAnsi="Arial"/>
                <w:color w:val="000000"/>
                <w:sz w:val="18"/>
              </w:rPr>
              <w:t>(0040,4005)</w:t>
            </w:r>
          </w:p>
          <w:bookmarkEnd w:id="14724"/>
        </w:tc>
        <w:tc>
          <w:tcPr>
            <w:tcBorders>
              <w:bottom w:val="single" w:sz="4" w:color="000000"/>
              <w:right w:val="single" w:sz="4" w:color="000000"/>
            </w:tcBorders>
            <w:tcMar>
              <w:top w:w="40" w:type="dxa"/>
              <w:left w:w="40" w:type="dxa"/>
              <w:bottom w:w="40" w:type="dxa"/>
              <w:right w:w="40" w:type="dxa"/>
            </w:tcMar>
            <w:vAlign w:val="top"/>
          </w:tcPr>
          <w:bookmarkStart w:id="14725" w:name="para_db00c446_ea91_4cd8_85e0_27b50310f2"/>
          <w:p>
            <w:pPr>
              <w:spacing w:before="180" w:after="0" w:line="240" w:lineRule="auto"/>
              <w:jc w:val="center"/>
            </w:pPr>
            <w:r>
              <w:rPr>
                <w:rFonts w:ascii="Arial" w:hAnsi="Arial"/>
                <w:color w:val="000000"/>
                <w:sz w:val="18"/>
              </w:rPr>
              <w:t>1/1</w:t>
            </w:r>
          </w:p>
          <w:bookmarkEnd w:id="14725"/>
        </w:tc>
        <w:tc>
          <w:tcPr>
            <w:tcBorders>
              <w:bottom w:val="single" w:sz="4" w:color="000000"/>
              <w:right w:val="single" w:sz="4" w:color="000000"/>
            </w:tcBorders>
            <w:tcMar>
              <w:top w:w="40" w:type="dxa"/>
              <w:left w:w="40" w:type="dxa"/>
              <w:bottom w:w="40" w:type="dxa"/>
              <w:right w:w="40" w:type="dxa"/>
            </w:tcMar>
            <w:vAlign w:val="top"/>
          </w:tcPr>
          <w:bookmarkStart w:id="14726" w:name="para_8a7eb961_2f22_4dbe_9baf_93fed35d54"/>
          <w:p>
            <w:pPr>
              <w:spacing w:before="180" w:after="0" w:line="240" w:lineRule="auto"/>
              <w:jc w:val="center"/>
            </w:pPr>
            <w:r>
              <w:rPr>
                <w:rFonts w:ascii="Arial" w:hAnsi="Arial"/>
                <w:color w:val="000000"/>
                <w:sz w:val="18"/>
              </w:rPr>
              <w:t>3/1</w:t>
            </w:r>
          </w:p>
          <w:bookmarkEnd w:id="14726"/>
        </w:tc>
        <w:tc>
          <w:tcPr>
            <w:tcBorders>
              <w:bottom w:val="single" w:sz="4" w:color="000000"/>
              <w:right w:val="single" w:sz="4" w:color="000000"/>
            </w:tcBorders>
            <w:tcMar>
              <w:top w:w="40" w:type="dxa"/>
              <w:left w:w="40" w:type="dxa"/>
              <w:bottom w:w="40" w:type="dxa"/>
              <w:right w:w="40" w:type="dxa"/>
            </w:tcMar>
            <w:vAlign w:val="top"/>
          </w:tcPr>
          <w:bookmarkStart w:id="14727" w:name="para_d726f96f_ecb7_4122_a5aa_0f189a471c"/>
          <w:p>
            <w:pPr>
              <w:spacing w:before="180" w:after="0" w:line="240" w:lineRule="auto"/>
              <w:jc w:val="center"/>
            </w:pPr>
            <w:r>
              <w:rPr>
                <w:rFonts w:ascii="Arial" w:hAnsi="Arial"/>
                <w:color w:val="000000"/>
                <w:sz w:val="18"/>
              </w:rPr>
              <w:t>R</w:t>
            </w:r>
          </w:p>
          <w:bookmarkEnd w:id="14727"/>
        </w:tc>
        <w:tc>
          <w:tcPr>
            <w:tcBorders>
              <w:bottom w:val="single" w:sz="4" w:color="000000"/>
              <w:right w:val="single" w:sz="4" w:color="000000"/>
            </w:tcBorders>
            <w:tcMar>
              <w:top w:w="40" w:type="dxa"/>
              <w:left w:w="40" w:type="dxa"/>
              <w:bottom w:w="40" w:type="dxa"/>
              <w:right w:w="40" w:type="dxa"/>
            </w:tcMar>
            <w:vAlign w:val="top"/>
          </w:tcPr>
          <w:bookmarkStart w:id="14728" w:name="para_e69c5371_4f3e_4176_a420_b70d5e1b8d"/>
          <w:p>
            <w:pPr>
              <w:spacing w:before="180" w:after="0" w:line="240" w:lineRule="auto"/>
              <w:jc w:val="center"/>
            </w:pPr>
            <w:r>
              <w:rPr>
                <w:rFonts w:ascii="Arial" w:hAnsi="Arial"/>
                <w:color w:val="000000"/>
                <w:sz w:val="18"/>
              </w:rPr>
              <w:t>3/1</w:t>
            </w:r>
          </w:p>
          <w:bookmarkEnd w:id="14728"/>
        </w:tc>
        <w:tc>
          <w:tcPr>
            <w:tcBorders>
              <w:bottom w:val="single" w:sz="4" w:color="000000"/>
              <w:right w:val="single" w:sz="4" w:color="000000"/>
            </w:tcBorders>
            <w:tcMar>
              <w:top w:w="40" w:type="dxa"/>
              <w:left w:w="40" w:type="dxa"/>
              <w:bottom w:w="40" w:type="dxa"/>
              <w:right w:w="40" w:type="dxa"/>
            </w:tcMar>
            <w:vAlign w:val="top"/>
          </w:tcPr>
          <w:bookmarkStart w:id="14729" w:name="para_5ef614d9_0a9c_4154_9c6f_a3e7023f8d"/>
          <w:p>
            <w:pPr>
              <w:spacing w:before="180" w:after="0" w:line="240" w:lineRule="auto"/>
              <w:jc w:val="center"/>
            </w:pPr>
            <w:r>
              <w:rPr>
                <w:rFonts w:ascii="Arial" w:hAnsi="Arial"/>
                <w:color w:val="000000"/>
                <w:sz w:val="18"/>
              </w:rPr>
              <w:t>R</w:t>
            </w:r>
          </w:p>
          <w:bookmarkEnd w:id="14729"/>
        </w:tc>
        <w:tc>
          <w:tcPr>
            <w:tcBorders>
              <w:bottom w:val="single" w:sz="4" w:color="000000"/>
              <w:right w:val="single" w:sz="4" w:color="000000"/>
            </w:tcBorders>
            <w:tcMar>
              <w:top w:w="40" w:type="dxa"/>
              <w:left w:w="40" w:type="dxa"/>
              <w:bottom w:w="40" w:type="dxa"/>
              <w:right w:w="40" w:type="dxa"/>
            </w:tcMar>
            <w:vAlign w:val="top"/>
          </w:tcPr>
          <w:bookmarkStart w:id="14730" w:name="para_59046e4d_04c8_4173_a7c2_89b0a5d024"/>
          <w:p>
            <w:pPr>
              <w:spacing w:before="180" w:after="0" w:line="240" w:lineRule="auto"/>
              <w:jc w:val="center"/>
            </w:pPr>
            <w:r>
              <w:rPr>
                <w:rFonts w:ascii="Arial" w:hAnsi="Arial"/>
                <w:color w:val="000000"/>
                <w:sz w:val="18"/>
              </w:rPr>
              <w:t>1</w:t>
            </w:r>
          </w:p>
          <w:bookmarkEnd w:id="14730"/>
        </w:tc>
        <w:tc>
          <w:tcPr>
            <w:tcBorders>
              <w:bottom w:val="single" w:sz="4" w:color="000000"/>
              <w:right w:val="single" w:sz="4" w:color="000000"/>
            </w:tcBorders>
            <w:tcMar>
              <w:top w:w="40" w:type="dxa"/>
              <w:left w:w="40" w:type="dxa"/>
              <w:bottom w:w="40" w:type="dxa"/>
              <w:right w:w="40" w:type="dxa"/>
            </w:tcMar>
            <w:vAlign w:val="top"/>
          </w:tcPr>
          <w:bookmarkStart w:id="14731" w:name="para_b9dd2c57_a8c5_405d_8517_94a4ed8377"/>
          <w:p>
            <w:pPr>
              <w:spacing w:before="180" w:after="0" w:line="240" w:lineRule="auto"/>
            </w:pPr>
            <w:r>
              <w:rPr>
                <w:rFonts w:ascii="Arial" w:hAnsi="Arial"/>
                <w:color w:val="000000"/>
                <w:sz w:val="18"/>
              </w:rPr>
              <w:t>Scheduled Procedure Step Start DateTime shall be retrieved with Single Value Matching or Range Matching.</w:t>
            </w:r>
          </w:p>
          <w:bookmarkEnd w:id="14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2" w:name="para_4680881b_8c11_40a2_814c_b67e04eeaa"/>
          <w:p>
            <w:pPr>
              <w:spacing w:before="180" w:after="0" w:line="240" w:lineRule="auto"/>
            </w:pPr>
            <w:r>
              <w:rPr>
                <w:rFonts w:ascii="Arial" w:hAnsi="Arial"/>
                <w:color w:val="000000"/>
                <w:sz w:val="18"/>
              </w:rPr>
              <w:t>Expected Completion DateTime</w:t>
            </w:r>
          </w:p>
          <w:bookmarkEnd w:id="14732"/>
        </w:tc>
        <w:tc>
          <w:tcPr>
            <w:tcBorders>
              <w:bottom w:val="single" w:sz="4" w:color="000000"/>
              <w:right w:val="single" w:sz="4" w:color="000000"/>
            </w:tcBorders>
            <w:tcMar>
              <w:top w:w="40" w:type="dxa"/>
              <w:left w:w="40" w:type="dxa"/>
              <w:bottom w:w="40" w:type="dxa"/>
              <w:right w:w="40" w:type="dxa"/>
            </w:tcMar>
            <w:vAlign w:val="top"/>
          </w:tcPr>
          <w:bookmarkStart w:id="14733" w:name="para_abf25f8b_b7e1_49cd_865f_f97e605cad"/>
          <w:p>
            <w:pPr>
              <w:spacing w:before="180" w:after="0" w:line="240" w:lineRule="auto"/>
              <w:jc w:val="center"/>
            </w:pPr>
            <w:r>
              <w:rPr>
                <w:rFonts w:ascii="Arial" w:hAnsi="Arial"/>
                <w:color w:val="000000"/>
                <w:sz w:val="18"/>
              </w:rPr>
              <w:t>(0040,4011)</w:t>
            </w:r>
          </w:p>
          <w:bookmarkEnd w:id="14733"/>
        </w:tc>
        <w:tc>
          <w:tcPr>
            <w:tcBorders>
              <w:bottom w:val="single" w:sz="4" w:color="000000"/>
              <w:right w:val="single" w:sz="4" w:color="000000"/>
            </w:tcBorders>
            <w:tcMar>
              <w:top w:w="40" w:type="dxa"/>
              <w:left w:w="40" w:type="dxa"/>
              <w:bottom w:w="40" w:type="dxa"/>
              <w:right w:w="40" w:type="dxa"/>
            </w:tcMar>
            <w:vAlign w:val="top"/>
          </w:tcPr>
          <w:bookmarkStart w:id="14734" w:name="para_672e4af2_6b23_4052_975d_ef5772d77d"/>
          <w:p>
            <w:pPr>
              <w:spacing w:before="180" w:after="0" w:line="240" w:lineRule="auto"/>
              <w:jc w:val="center"/>
            </w:pPr>
            <w:r>
              <w:rPr>
                <w:rFonts w:ascii="Arial" w:hAnsi="Arial"/>
                <w:color w:val="000000"/>
                <w:sz w:val="18"/>
              </w:rPr>
              <w:t>3/1</w:t>
            </w:r>
          </w:p>
          <w:bookmarkEnd w:id="14734"/>
        </w:tc>
        <w:tc>
          <w:tcPr>
            <w:tcBorders>
              <w:bottom w:val="single" w:sz="4" w:color="000000"/>
              <w:right w:val="single" w:sz="4" w:color="000000"/>
            </w:tcBorders>
            <w:tcMar>
              <w:top w:w="40" w:type="dxa"/>
              <w:left w:w="40" w:type="dxa"/>
              <w:bottom w:w="40" w:type="dxa"/>
              <w:right w:w="40" w:type="dxa"/>
            </w:tcMar>
            <w:vAlign w:val="top"/>
          </w:tcPr>
          <w:bookmarkStart w:id="14735" w:name="para_2b30d1a3_8e82_4653_bfc0_848b29e00a"/>
          <w:p>
            <w:pPr>
              <w:spacing w:before="180" w:after="0" w:line="240" w:lineRule="auto"/>
              <w:jc w:val="center"/>
            </w:pPr>
            <w:r>
              <w:rPr>
                <w:rFonts w:ascii="Arial" w:hAnsi="Arial"/>
                <w:color w:val="000000"/>
                <w:sz w:val="18"/>
              </w:rPr>
              <w:t>3/1</w:t>
            </w:r>
          </w:p>
          <w:bookmarkEnd w:id="14735"/>
        </w:tc>
        <w:tc>
          <w:tcPr>
            <w:tcBorders>
              <w:bottom w:val="single" w:sz="4" w:color="000000"/>
              <w:right w:val="single" w:sz="4" w:color="000000"/>
            </w:tcBorders>
            <w:tcMar>
              <w:top w:w="40" w:type="dxa"/>
              <w:left w:w="40" w:type="dxa"/>
              <w:bottom w:w="40" w:type="dxa"/>
              <w:right w:w="40" w:type="dxa"/>
            </w:tcMar>
            <w:vAlign w:val="top"/>
          </w:tcPr>
          <w:bookmarkStart w:id="14736" w:name="para_a239ab21_d921_4aa2_bcf9_744df17696"/>
          <w:p>
            <w:pPr>
              <w:spacing w:before="180" w:after="0" w:line="240" w:lineRule="auto"/>
              <w:jc w:val="center"/>
            </w:pPr>
            <w:r>
              <w:rPr>
                <w:rFonts w:ascii="Arial" w:hAnsi="Arial"/>
                <w:color w:val="000000"/>
                <w:sz w:val="18"/>
              </w:rPr>
              <w:t>O</w:t>
            </w:r>
          </w:p>
          <w:bookmarkEnd w:id="14736"/>
        </w:tc>
        <w:tc>
          <w:tcPr>
            <w:tcBorders>
              <w:bottom w:val="single" w:sz="4" w:color="000000"/>
              <w:right w:val="single" w:sz="4" w:color="000000"/>
            </w:tcBorders>
            <w:tcMar>
              <w:top w:w="40" w:type="dxa"/>
              <w:left w:w="40" w:type="dxa"/>
              <w:bottom w:w="40" w:type="dxa"/>
              <w:right w:w="40" w:type="dxa"/>
            </w:tcMar>
            <w:vAlign w:val="top"/>
          </w:tcPr>
          <w:bookmarkStart w:id="14737" w:name="para_721bec0a_3ff6_4af6_b820_33c818a584"/>
          <w:p>
            <w:pPr>
              <w:spacing w:before="180" w:after="0" w:line="240" w:lineRule="auto"/>
              <w:jc w:val="center"/>
            </w:pPr>
            <w:r>
              <w:rPr>
                <w:rFonts w:ascii="Arial" w:hAnsi="Arial"/>
                <w:color w:val="000000"/>
                <w:sz w:val="18"/>
              </w:rPr>
              <w:t>3/1</w:t>
            </w:r>
          </w:p>
          <w:bookmarkEnd w:id="14737"/>
        </w:tc>
        <w:tc>
          <w:tcPr>
            <w:tcBorders>
              <w:bottom w:val="single" w:sz="4" w:color="000000"/>
              <w:right w:val="single" w:sz="4" w:color="000000"/>
            </w:tcBorders>
            <w:tcMar>
              <w:top w:w="40" w:type="dxa"/>
              <w:left w:w="40" w:type="dxa"/>
              <w:bottom w:w="40" w:type="dxa"/>
              <w:right w:w="40" w:type="dxa"/>
            </w:tcMar>
            <w:vAlign w:val="top"/>
          </w:tcPr>
          <w:bookmarkStart w:id="14738" w:name="para_37ca3646_25c9_4e55_b8f5_1a0807d666"/>
          <w:p>
            <w:pPr>
              <w:spacing w:before="180" w:after="0" w:line="240" w:lineRule="auto"/>
              <w:jc w:val="center"/>
            </w:pPr>
            <w:r>
              <w:rPr>
                <w:rFonts w:ascii="Arial" w:hAnsi="Arial"/>
                <w:color w:val="000000"/>
                <w:sz w:val="18"/>
              </w:rPr>
              <w:t>R</w:t>
            </w:r>
          </w:p>
          <w:bookmarkEnd w:id="14738"/>
        </w:tc>
        <w:tc>
          <w:tcPr>
            <w:tcBorders>
              <w:bottom w:val="single" w:sz="4" w:color="000000"/>
              <w:right w:val="single" w:sz="4" w:color="000000"/>
            </w:tcBorders>
            <w:tcMar>
              <w:top w:w="40" w:type="dxa"/>
              <w:left w:w="40" w:type="dxa"/>
              <w:bottom w:w="40" w:type="dxa"/>
              <w:right w:w="40" w:type="dxa"/>
            </w:tcMar>
            <w:vAlign w:val="top"/>
          </w:tcPr>
          <w:bookmarkStart w:id="14739" w:name="para_4b712a1d_42e7_4a5c_9f8e_b0aa05847a"/>
          <w:p>
            <w:pPr>
              <w:spacing w:before="180" w:after="0" w:line="240" w:lineRule="auto"/>
              <w:jc w:val="center"/>
            </w:pPr>
            <w:r>
              <w:rPr>
                <w:rFonts w:ascii="Arial" w:hAnsi="Arial"/>
                <w:color w:val="000000"/>
                <w:sz w:val="18"/>
              </w:rPr>
              <w:t>3</w:t>
            </w:r>
          </w:p>
          <w:bookmarkEnd w:id="14739"/>
        </w:tc>
        <w:tc>
          <w:tcPr>
            <w:tcBorders>
              <w:bottom w:val="single" w:sz="4" w:color="000000"/>
              <w:right w:val="single" w:sz="4" w:color="000000"/>
            </w:tcBorders>
            <w:tcMar>
              <w:top w:w="40" w:type="dxa"/>
              <w:left w:w="40" w:type="dxa"/>
              <w:bottom w:w="40" w:type="dxa"/>
              <w:right w:w="40" w:type="dxa"/>
            </w:tcMar>
            <w:vAlign w:val="top"/>
          </w:tcPr>
          <w:bookmarkStart w:id="14740" w:name="para_d3fb6bff_bed7_442e_a3c4_db228ddd4b"/>
          <w:p>
            <w:pPr>
              <w:spacing w:before="180" w:after="0" w:line="240" w:lineRule="auto"/>
            </w:pPr>
            <w:r>
              <w:rPr>
                <w:rFonts w:ascii="Arial" w:hAnsi="Arial"/>
                <w:color w:val="000000"/>
                <w:sz w:val="18"/>
              </w:rPr>
              <w:t>Expected Completion DateTime shall be retrieved with Single Value Matching or Range Matching.</w:t>
            </w:r>
          </w:p>
          <w:bookmarkEnd w:id="14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1" w:name="para_84ebf8a4_6dc7_4786_8506_a06cf4738c"/>
          <w:p>
            <w:pPr>
              <w:spacing w:before="180" w:after="0" w:line="240" w:lineRule="auto"/>
            </w:pPr>
            <w:r>
              <w:rPr>
                <w:rFonts w:ascii="Arial" w:hAnsi="Arial"/>
                <w:color w:val="000000"/>
                <w:sz w:val="18"/>
              </w:rPr>
              <w:t>Scheduled Procedure Step Expiration DateTime</w:t>
            </w:r>
          </w:p>
          <w:bookmarkEnd w:id="14741"/>
        </w:tc>
        <w:tc>
          <w:tcPr>
            <w:tcBorders>
              <w:bottom w:val="single" w:sz="4" w:color="000000"/>
              <w:right w:val="single" w:sz="4" w:color="000000"/>
            </w:tcBorders>
            <w:tcMar>
              <w:top w:w="40" w:type="dxa"/>
              <w:left w:w="40" w:type="dxa"/>
              <w:bottom w:w="40" w:type="dxa"/>
              <w:right w:w="40" w:type="dxa"/>
            </w:tcMar>
            <w:vAlign w:val="top"/>
          </w:tcPr>
          <w:bookmarkStart w:id="14742" w:name="para_cab28c37_ec05_4be0_a8d3_de2891298a"/>
          <w:p>
            <w:pPr>
              <w:spacing w:before="180" w:after="0" w:line="240" w:lineRule="auto"/>
              <w:jc w:val="center"/>
            </w:pPr>
            <w:r>
              <w:rPr>
                <w:rFonts w:ascii="Arial" w:hAnsi="Arial"/>
                <w:color w:val="000000"/>
                <w:sz w:val="18"/>
              </w:rPr>
              <w:t>(0040,4008)</w:t>
            </w:r>
          </w:p>
          <w:bookmarkEnd w:id="14742"/>
        </w:tc>
        <w:tc>
          <w:tcPr>
            <w:tcBorders>
              <w:bottom w:val="single" w:sz="4" w:color="000000"/>
              <w:right w:val="single" w:sz="4" w:color="000000"/>
            </w:tcBorders>
            <w:tcMar>
              <w:top w:w="40" w:type="dxa"/>
              <w:left w:w="40" w:type="dxa"/>
              <w:bottom w:w="40" w:type="dxa"/>
              <w:right w:w="40" w:type="dxa"/>
            </w:tcMar>
            <w:vAlign w:val="top"/>
          </w:tcPr>
          <w:bookmarkStart w:id="14743" w:name="para_a407a603_fae0_4685_936a_2f4aa7e39a"/>
          <w:p>
            <w:pPr>
              <w:spacing w:before="180" w:after="0" w:line="240" w:lineRule="auto"/>
              <w:jc w:val="center"/>
            </w:pPr>
            <w:r>
              <w:rPr>
                <w:rFonts w:ascii="Arial" w:hAnsi="Arial"/>
                <w:color w:val="000000"/>
                <w:sz w:val="18"/>
              </w:rPr>
              <w:t>3/3</w:t>
            </w:r>
          </w:p>
          <w:bookmarkEnd w:id="14743"/>
        </w:tc>
        <w:tc>
          <w:tcPr>
            <w:tcBorders>
              <w:bottom w:val="single" w:sz="4" w:color="000000"/>
              <w:right w:val="single" w:sz="4" w:color="000000"/>
            </w:tcBorders>
            <w:tcMar>
              <w:top w:w="40" w:type="dxa"/>
              <w:left w:w="40" w:type="dxa"/>
              <w:bottom w:w="40" w:type="dxa"/>
              <w:right w:w="40" w:type="dxa"/>
            </w:tcMar>
            <w:vAlign w:val="top"/>
          </w:tcPr>
          <w:bookmarkStart w:id="14744" w:name="para_f969f987_e91f_4a77_a1f3_2f3b66ec79"/>
          <w:p>
            <w:pPr>
              <w:spacing w:before="180" w:after="0" w:line="240" w:lineRule="auto"/>
              <w:jc w:val="center"/>
            </w:pPr>
            <w:r>
              <w:rPr>
                <w:rFonts w:ascii="Arial" w:hAnsi="Arial"/>
                <w:color w:val="000000"/>
                <w:sz w:val="18"/>
              </w:rPr>
              <w:t>3/3</w:t>
            </w:r>
          </w:p>
          <w:bookmarkEnd w:id="14744"/>
        </w:tc>
        <w:tc>
          <w:tcPr>
            <w:tcBorders>
              <w:bottom w:val="single" w:sz="4" w:color="000000"/>
              <w:right w:val="single" w:sz="4" w:color="000000"/>
            </w:tcBorders>
            <w:tcMar>
              <w:top w:w="40" w:type="dxa"/>
              <w:left w:w="40" w:type="dxa"/>
              <w:bottom w:w="40" w:type="dxa"/>
              <w:right w:w="40" w:type="dxa"/>
            </w:tcMar>
            <w:vAlign w:val="top"/>
          </w:tcPr>
          <w:bookmarkStart w:id="14745" w:name="para_252142d6_6138_4974_9874_23dc790fa4"/>
          <w:p>
            <w:pPr>
              <w:spacing w:before="180" w:after="0" w:line="240" w:lineRule="auto"/>
              <w:jc w:val="center"/>
            </w:pPr>
            <w:r>
              <w:rPr>
                <w:rFonts w:ascii="Arial" w:hAnsi="Arial"/>
                <w:color w:val="000000"/>
                <w:sz w:val="18"/>
              </w:rPr>
              <w:t>O</w:t>
            </w:r>
          </w:p>
          <w:bookmarkEnd w:id="14745"/>
        </w:tc>
        <w:tc>
          <w:tcPr>
            <w:tcBorders>
              <w:bottom w:val="single" w:sz="4" w:color="000000"/>
              <w:right w:val="single" w:sz="4" w:color="000000"/>
            </w:tcBorders>
            <w:tcMar>
              <w:top w:w="40" w:type="dxa"/>
              <w:left w:w="40" w:type="dxa"/>
              <w:bottom w:w="40" w:type="dxa"/>
              <w:right w:w="40" w:type="dxa"/>
            </w:tcMar>
            <w:vAlign w:val="top"/>
          </w:tcPr>
          <w:bookmarkStart w:id="14746" w:name="para_6b35053a_491f_41eb_b4d6_d397a17da8"/>
          <w:p>
            <w:pPr>
              <w:spacing w:before="180" w:after="0" w:line="240" w:lineRule="auto"/>
              <w:jc w:val="center"/>
            </w:pPr>
            <w:r>
              <w:rPr>
                <w:rFonts w:ascii="Arial" w:hAnsi="Arial"/>
                <w:color w:val="000000"/>
                <w:sz w:val="18"/>
              </w:rPr>
              <w:t>3/3</w:t>
            </w:r>
          </w:p>
          <w:bookmarkEnd w:id="14746"/>
        </w:tc>
        <w:tc>
          <w:tcPr>
            <w:tcBorders>
              <w:bottom w:val="single" w:sz="4" w:color="000000"/>
              <w:right w:val="single" w:sz="4" w:color="000000"/>
            </w:tcBorders>
            <w:tcMar>
              <w:top w:w="40" w:type="dxa"/>
              <w:left w:w="40" w:type="dxa"/>
              <w:bottom w:w="40" w:type="dxa"/>
              <w:right w:w="40" w:type="dxa"/>
            </w:tcMar>
            <w:vAlign w:val="top"/>
          </w:tcPr>
          <w:bookmarkStart w:id="14747" w:name="para_c379da91_0036_4688_bffe_134c25c881"/>
          <w:p>
            <w:pPr>
              <w:spacing w:before="180" w:after="0" w:line="240" w:lineRule="auto"/>
              <w:jc w:val="center"/>
            </w:pPr>
            <w:r>
              <w:rPr>
                <w:rFonts w:ascii="Arial" w:hAnsi="Arial"/>
                <w:color w:val="000000"/>
                <w:sz w:val="18"/>
              </w:rPr>
              <w:t>O</w:t>
            </w:r>
          </w:p>
          <w:bookmarkEnd w:id="14747"/>
        </w:tc>
        <w:tc>
          <w:tcPr>
            <w:tcBorders>
              <w:bottom w:val="single" w:sz="4" w:color="000000"/>
              <w:right w:val="single" w:sz="4" w:color="000000"/>
            </w:tcBorders>
            <w:tcMar>
              <w:top w:w="40" w:type="dxa"/>
              <w:left w:w="40" w:type="dxa"/>
              <w:bottom w:w="40" w:type="dxa"/>
              <w:right w:w="40" w:type="dxa"/>
            </w:tcMar>
            <w:vAlign w:val="top"/>
          </w:tcPr>
          <w:bookmarkStart w:id="14748" w:name="para_1c318b5d_2c0c_49c6_8f19_27ac71d2aa"/>
          <w:p>
            <w:pPr>
              <w:spacing w:before="180" w:after="0" w:line="240" w:lineRule="auto"/>
              <w:jc w:val="center"/>
            </w:pPr>
            <w:r>
              <w:rPr>
                <w:rFonts w:ascii="Arial" w:hAnsi="Arial"/>
                <w:color w:val="000000"/>
                <w:sz w:val="18"/>
              </w:rPr>
              <w:t>3</w:t>
            </w:r>
          </w:p>
          <w:bookmarkEnd w:id="14748"/>
        </w:tc>
        <w:tc>
          <w:tcPr>
            <w:tcBorders>
              <w:bottom w:val="single" w:sz="4" w:color="000000"/>
              <w:right w:val="single" w:sz="4" w:color="000000"/>
            </w:tcBorders>
            <w:tcMar>
              <w:top w:w="40" w:type="dxa"/>
              <w:left w:w="40" w:type="dxa"/>
              <w:bottom w:w="40" w:type="dxa"/>
              <w:right w:w="40" w:type="dxa"/>
            </w:tcMar>
            <w:vAlign w:val="top"/>
          </w:tcPr>
          <w:bookmarkStart w:id="14749" w:name="para_caa3885c_2d33_421c_a2e1_85960f1419"/>
          <w:p>
            <w:pPr>
              <w:spacing w:before="180" w:after="0" w:line="240" w:lineRule="auto"/>
            </w:pPr>
            <w:r>
              <w:rPr>
                <w:rFonts w:ascii="Arial" w:hAnsi="Arial"/>
                <w:color w:val="000000"/>
                <w:sz w:val="18"/>
              </w:rPr>
              <w:t>Scheduled Procedure Step Expiration DateTime shall be retrieved with Single Value Matching or Range Matching.</w:t>
            </w:r>
          </w:p>
          <w:bookmarkEnd w:id="14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0" w:name="para_6d6740a6_c6a2_44e7_b2d2_318d627cea"/>
          <w:p>
            <w:pPr>
              <w:spacing w:before="180" w:after="0" w:line="240" w:lineRule="auto"/>
            </w:pPr>
            <w:r>
              <w:rPr>
                <w:rFonts w:ascii="Arial" w:hAnsi="Arial"/>
                <w:color w:val="000000"/>
                <w:sz w:val="18"/>
              </w:rPr>
              <w:t>Scheduled Workitem Code Sequence</w:t>
            </w:r>
          </w:p>
          <w:bookmarkEnd w:id="14750"/>
        </w:tc>
        <w:tc>
          <w:tcPr>
            <w:tcBorders>
              <w:bottom w:val="single" w:sz="4" w:color="000000"/>
              <w:right w:val="single" w:sz="4" w:color="000000"/>
            </w:tcBorders>
            <w:tcMar>
              <w:top w:w="40" w:type="dxa"/>
              <w:left w:w="40" w:type="dxa"/>
              <w:bottom w:w="40" w:type="dxa"/>
              <w:right w:w="40" w:type="dxa"/>
            </w:tcMar>
            <w:vAlign w:val="top"/>
          </w:tcPr>
          <w:bookmarkStart w:id="14751" w:name="para_514c33b5_8830_4180_a9b0_7acc4eb2e5"/>
          <w:p>
            <w:pPr>
              <w:spacing w:before="180" w:after="0" w:line="240" w:lineRule="auto"/>
              <w:jc w:val="center"/>
            </w:pPr>
            <w:r>
              <w:rPr>
                <w:rFonts w:ascii="Arial" w:hAnsi="Arial"/>
                <w:color w:val="000000"/>
                <w:sz w:val="18"/>
              </w:rPr>
              <w:t>(0040,4018)</w:t>
            </w:r>
          </w:p>
          <w:bookmarkEnd w:id="14751"/>
        </w:tc>
        <w:tc>
          <w:tcPr>
            <w:tcBorders>
              <w:bottom w:val="single" w:sz="4" w:color="000000"/>
              <w:right w:val="single" w:sz="4" w:color="000000"/>
            </w:tcBorders>
            <w:tcMar>
              <w:top w:w="40" w:type="dxa"/>
              <w:left w:w="40" w:type="dxa"/>
              <w:bottom w:w="40" w:type="dxa"/>
              <w:right w:w="40" w:type="dxa"/>
            </w:tcMar>
            <w:vAlign w:val="top"/>
          </w:tcPr>
          <w:bookmarkStart w:id="14752" w:name="para_5a726ec4_f957_4619_a8bb_eae9aaba44"/>
          <w:p>
            <w:pPr>
              <w:spacing w:before="180" w:after="0" w:line="240" w:lineRule="auto"/>
              <w:jc w:val="center"/>
            </w:pPr>
            <w:r>
              <w:rPr>
                <w:rFonts w:ascii="Arial" w:hAnsi="Arial"/>
                <w:color w:val="000000"/>
                <w:sz w:val="18"/>
              </w:rPr>
              <w:t>2/2</w:t>
            </w:r>
          </w:p>
          <w:bookmarkEnd w:id="14752"/>
        </w:tc>
        <w:tc>
          <w:tcPr>
            <w:tcBorders>
              <w:bottom w:val="single" w:sz="4" w:color="000000"/>
              <w:right w:val="single" w:sz="4" w:color="000000"/>
            </w:tcBorders>
            <w:tcMar>
              <w:top w:w="40" w:type="dxa"/>
              <w:left w:w="40" w:type="dxa"/>
              <w:bottom w:w="40" w:type="dxa"/>
              <w:right w:w="40" w:type="dxa"/>
            </w:tcMar>
            <w:vAlign w:val="top"/>
          </w:tcPr>
          <w:bookmarkStart w:id="14753" w:name="para_b2e33b89_bb52_4db1_907a_58bb8652f4"/>
          <w:p>
            <w:pPr>
              <w:spacing w:before="180" w:after="0" w:line="240" w:lineRule="auto"/>
              <w:jc w:val="center"/>
            </w:pPr>
            <w:r>
              <w:rPr>
                <w:rFonts w:ascii="Arial" w:hAnsi="Arial"/>
                <w:color w:val="000000"/>
                <w:sz w:val="18"/>
              </w:rPr>
              <w:t>3/1</w:t>
            </w:r>
          </w:p>
          <w:bookmarkEnd w:id="14753"/>
        </w:tc>
        <w:tc>
          <w:tcPr>
            <w:tcBorders>
              <w:bottom w:val="single" w:sz="4" w:color="000000"/>
              <w:right w:val="single" w:sz="4" w:color="000000"/>
            </w:tcBorders>
            <w:tcMar>
              <w:top w:w="40" w:type="dxa"/>
              <w:left w:w="40" w:type="dxa"/>
              <w:bottom w:w="40" w:type="dxa"/>
              <w:right w:w="40" w:type="dxa"/>
            </w:tcMar>
            <w:vAlign w:val="top"/>
          </w:tcPr>
          <w:bookmarkStart w:id="14754" w:name="para_f3f4f046_994b_4512_bb65_66a3da1134"/>
          <w:p>
            <w:pPr>
              <w:spacing w:before="180" w:after="0" w:line="240" w:lineRule="auto"/>
              <w:jc w:val="center"/>
            </w:pPr>
            <w:r>
              <w:rPr>
                <w:rFonts w:ascii="Arial" w:hAnsi="Arial"/>
                <w:color w:val="000000"/>
                <w:sz w:val="18"/>
              </w:rPr>
              <w:t>O</w:t>
            </w:r>
          </w:p>
          <w:bookmarkEnd w:id="14754"/>
        </w:tc>
        <w:tc>
          <w:tcPr>
            <w:tcBorders>
              <w:bottom w:val="single" w:sz="4" w:color="000000"/>
              <w:right w:val="single" w:sz="4" w:color="000000"/>
            </w:tcBorders>
            <w:tcMar>
              <w:top w:w="40" w:type="dxa"/>
              <w:left w:w="40" w:type="dxa"/>
              <w:bottom w:w="40" w:type="dxa"/>
              <w:right w:w="40" w:type="dxa"/>
            </w:tcMar>
            <w:vAlign w:val="top"/>
          </w:tcPr>
          <w:bookmarkStart w:id="14755" w:name="para_88103ee0_b7ed_4745_96f2_1214a60bc5"/>
          <w:p>
            <w:pPr>
              <w:spacing w:before="180" w:after="0" w:line="240" w:lineRule="auto"/>
              <w:jc w:val="center"/>
            </w:pPr>
            <w:r>
              <w:rPr>
                <w:rFonts w:ascii="Arial" w:hAnsi="Arial"/>
                <w:color w:val="000000"/>
                <w:sz w:val="18"/>
              </w:rPr>
              <w:t>3/1</w:t>
            </w:r>
          </w:p>
          <w:bookmarkEnd w:id="14755"/>
        </w:tc>
        <w:tc>
          <w:tcPr>
            <w:tcBorders>
              <w:bottom w:val="single" w:sz="4" w:color="000000"/>
              <w:right w:val="single" w:sz="4" w:color="000000"/>
            </w:tcBorders>
            <w:tcMar>
              <w:top w:w="40" w:type="dxa"/>
              <w:left w:w="40" w:type="dxa"/>
              <w:bottom w:w="40" w:type="dxa"/>
              <w:right w:w="40" w:type="dxa"/>
            </w:tcMar>
            <w:vAlign w:val="top"/>
          </w:tcPr>
          <w:bookmarkStart w:id="14756" w:name="para_6c670d66_4a34_46a4_83d0_5330fa5524"/>
          <w:p>
            <w:pPr>
              <w:spacing w:before="180" w:after="0" w:line="240" w:lineRule="auto"/>
              <w:jc w:val="center"/>
            </w:pPr>
            <w:r>
              <w:rPr>
                <w:rFonts w:ascii="Arial" w:hAnsi="Arial"/>
                <w:color w:val="000000"/>
                <w:sz w:val="18"/>
              </w:rPr>
              <w:t>R</w:t>
            </w:r>
          </w:p>
          <w:bookmarkEnd w:id="14756"/>
        </w:tc>
        <w:tc>
          <w:tcPr>
            <w:tcBorders>
              <w:bottom w:val="single" w:sz="4" w:color="000000"/>
              <w:right w:val="single" w:sz="4" w:color="000000"/>
            </w:tcBorders>
            <w:tcMar>
              <w:top w:w="40" w:type="dxa"/>
              <w:left w:w="40" w:type="dxa"/>
              <w:bottom w:w="40" w:type="dxa"/>
              <w:right w:w="40" w:type="dxa"/>
            </w:tcMar>
            <w:vAlign w:val="top"/>
          </w:tcPr>
          <w:bookmarkStart w:id="14757" w:name="para_28495e51_1c22_47b4_a633_07ccc6ee82"/>
          <w:p>
            <w:pPr>
              <w:spacing w:before="180" w:after="0" w:line="240" w:lineRule="auto"/>
              <w:jc w:val="center"/>
            </w:pPr>
            <w:r>
              <w:rPr>
                <w:rFonts w:ascii="Arial" w:hAnsi="Arial"/>
                <w:color w:val="000000"/>
                <w:sz w:val="18"/>
              </w:rPr>
              <w:t>2</w:t>
            </w:r>
          </w:p>
          <w:bookmarkEnd w:id="14757"/>
        </w:tc>
        <w:tc>
          <w:tcPr>
            <w:tcBorders>
              <w:bottom w:val="single" w:sz="4" w:color="000000"/>
              <w:right w:val="single" w:sz="4" w:color="000000"/>
            </w:tcBorders>
            <w:tcMar>
              <w:top w:w="40" w:type="dxa"/>
              <w:left w:w="40" w:type="dxa"/>
              <w:bottom w:w="40" w:type="dxa"/>
              <w:right w:w="40" w:type="dxa"/>
            </w:tcMar>
            <w:vAlign w:val="top"/>
          </w:tcPr>
          <w:bookmarkStart w:id="14758" w:name="para_1b3cd586_8f76_4ee7_acc4_ca06ff4589"/>
          <w:p>
            <w:pPr>
              <w:spacing w:before="180" w:after="0" w:line="240" w:lineRule="auto"/>
            </w:pPr>
            <w:r>
              <w:rPr>
                <w:rFonts w:ascii="Arial" w:hAnsi="Arial"/>
                <w:color w:val="000000"/>
                <w:sz w:val="18"/>
              </w:rPr>
              <w:t>The Attributes of the Scheduled Workitem Code Sequence shall only be retrieved with Sequence Matching.</w:t>
            </w:r>
          </w:p>
          <w:bookmarkEnd w:id="14758"/>
        </w:tc>
      </w:tr>
      <w:tr>
        <w:tblPrEx/>
        <w:trPr/>
        <w:tc>
          <w:tcPr>
            <w:hMerge w:val="restart"/>
            <w:tcBorders>
              <w:left w:val="single" w:sz="4" w:color="000000"/>
              <w:bottom w:val="single" w:sz="4" w:color="000000"/>
            </w:tcBorders>
            <w:tcMar>
              <w:top w:w="40" w:type="dxa"/>
              <w:left w:w="40" w:type="dxa"/>
              <w:bottom w:w="40" w:type="dxa"/>
            </w:tcMar>
            <w:vAlign w:val="top"/>
          </w:tcPr>
          <w:bookmarkStart w:id="14759" w:name="para_915182bc_cd47_47fa_b77f_15f28e1a2a"/>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475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0" w:name="para_fb1123a3_1d40_44f5_a2b4_be46bb59f9"/>
          <w:p>
            <w:pPr>
              <w:spacing w:before="180" w:after="0" w:line="240" w:lineRule="auto"/>
            </w:pPr>
            <w:r>
              <w:rPr>
                <w:rFonts w:ascii="Arial" w:hAnsi="Arial"/>
                <w:color w:val="000000"/>
                <w:sz w:val="18"/>
              </w:rPr>
              <w:t>Comments on the Scheduled Procedure Step</w:t>
            </w:r>
          </w:p>
          <w:bookmarkEnd w:id="14760"/>
        </w:tc>
        <w:tc>
          <w:tcPr>
            <w:tcBorders>
              <w:bottom w:val="single" w:sz="4" w:color="000000"/>
              <w:right w:val="single" w:sz="4" w:color="000000"/>
            </w:tcBorders>
            <w:tcMar>
              <w:top w:w="40" w:type="dxa"/>
              <w:left w:w="40" w:type="dxa"/>
              <w:bottom w:w="40" w:type="dxa"/>
              <w:right w:w="40" w:type="dxa"/>
            </w:tcMar>
            <w:vAlign w:val="top"/>
          </w:tcPr>
          <w:bookmarkStart w:id="14761" w:name="para_b2c02d4a_5413_4049_8596_03add706b6"/>
          <w:p>
            <w:pPr>
              <w:spacing w:before="180" w:after="0" w:line="240" w:lineRule="auto"/>
              <w:jc w:val="center"/>
            </w:pPr>
            <w:r>
              <w:rPr>
                <w:rFonts w:ascii="Arial" w:hAnsi="Arial"/>
                <w:color w:val="000000"/>
                <w:sz w:val="18"/>
              </w:rPr>
              <w:t>(0040,0400)</w:t>
            </w:r>
          </w:p>
          <w:bookmarkEnd w:id="14761"/>
        </w:tc>
        <w:tc>
          <w:tcPr>
            <w:tcBorders>
              <w:bottom w:val="single" w:sz="4" w:color="000000"/>
              <w:right w:val="single" w:sz="4" w:color="000000"/>
            </w:tcBorders>
            <w:tcMar>
              <w:top w:w="40" w:type="dxa"/>
              <w:left w:w="40" w:type="dxa"/>
              <w:bottom w:w="40" w:type="dxa"/>
              <w:right w:w="40" w:type="dxa"/>
            </w:tcMar>
            <w:vAlign w:val="top"/>
          </w:tcPr>
          <w:bookmarkStart w:id="14762" w:name="para_4826cf97_e195_4509_b6a5_e552086e5b"/>
          <w:p>
            <w:pPr>
              <w:spacing w:before="180" w:after="0" w:line="240" w:lineRule="auto"/>
              <w:jc w:val="center"/>
            </w:pPr>
            <w:r>
              <w:rPr>
                <w:rFonts w:ascii="Arial" w:hAnsi="Arial"/>
                <w:color w:val="000000"/>
                <w:sz w:val="18"/>
              </w:rPr>
              <w:t>2/2</w:t>
            </w:r>
          </w:p>
          <w:bookmarkEnd w:id="14762"/>
        </w:tc>
        <w:tc>
          <w:tcPr>
            <w:tcBorders>
              <w:bottom w:val="single" w:sz="4" w:color="000000"/>
              <w:right w:val="single" w:sz="4" w:color="000000"/>
            </w:tcBorders>
            <w:tcMar>
              <w:top w:w="40" w:type="dxa"/>
              <w:left w:w="40" w:type="dxa"/>
              <w:bottom w:w="40" w:type="dxa"/>
              <w:right w:w="40" w:type="dxa"/>
            </w:tcMar>
            <w:vAlign w:val="top"/>
          </w:tcPr>
          <w:bookmarkStart w:id="14763" w:name="para_04f58751_5c26_4dd8_b1d1_74ecc542d4"/>
          <w:p>
            <w:pPr>
              <w:spacing w:before="180" w:after="0" w:line="240" w:lineRule="auto"/>
              <w:jc w:val="center"/>
            </w:pPr>
            <w:r>
              <w:rPr>
                <w:rFonts w:ascii="Arial" w:hAnsi="Arial"/>
                <w:color w:val="000000"/>
                <w:sz w:val="18"/>
              </w:rPr>
              <w:t>3/1</w:t>
            </w:r>
          </w:p>
          <w:bookmarkEnd w:id="14763"/>
        </w:tc>
        <w:tc>
          <w:tcPr>
            <w:tcBorders>
              <w:bottom w:val="single" w:sz="4" w:color="000000"/>
              <w:right w:val="single" w:sz="4" w:color="000000"/>
            </w:tcBorders>
            <w:tcMar>
              <w:top w:w="40" w:type="dxa"/>
              <w:left w:w="40" w:type="dxa"/>
              <w:bottom w:w="40" w:type="dxa"/>
              <w:right w:w="40" w:type="dxa"/>
            </w:tcMar>
            <w:vAlign w:val="top"/>
          </w:tcPr>
          <w:bookmarkStart w:id="14764" w:name="para_54ed3496_fff0_4f85_80f1_a3059835e2"/>
          <w:p>
            <w:pPr>
              <w:spacing w:before="180" w:after="0" w:line="240" w:lineRule="auto"/>
              <w:jc w:val="center"/>
            </w:pPr>
            <w:r>
              <w:rPr>
                <w:rFonts w:ascii="Arial" w:hAnsi="Arial"/>
                <w:color w:val="000000"/>
                <w:sz w:val="18"/>
              </w:rPr>
              <w:t>O</w:t>
            </w:r>
          </w:p>
          <w:bookmarkEnd w:id="14764"/>
        </w:tc>
        <w:tc>
          <w:tcPr>
            <w:tcBorders>
              <w:bottom w:val="single" w:sz="4" w:color="000000"/>
              <w:right w:val="single" w:sz="4" w:color="000000"/>
            </w:tcBorders>
            <w:tcMar>
              <w:top w:w="40" w:type="dxa"/>
              <w:left w:w="40" w:type="dxa"/>
              <w:bottom w:w="40" w:type="dxa"/>
              <w:right w:w="40" w:type="dxa"/>
            </w:tcMar>
            <w:vAlign w:val="top"/>
          </w:tcPr>
          <w:bookmarkStart w:id="14765" w:name="para_eb7e5ff0_6a71_4984_b1cc_2ab6acd483"/>
          <w:p>
            <w:pPr>
              <w:spacing w:before="180" w:after="0" w:line="240" w:lineRule="auto"/>
              <w:jc w:val="center"/>
            </w:pPr>
            <w:r>
              <w:rPr>
                <w:rFonts w:ascii="Arial" w:hAnsi="Arial"/>
                <w:color w:val="000000"/>
                <w:sz w:val="18"/>
              </w:rPr>
              <w:t>3/1</w:t>
            </w:r>
          </w:p>
          <w:bookmarkEnd w:id="14765"/>
        </w:tc>
        <w:tc>
          <w:tcPr>
            <w:tcBorders>
              <w:bottom w:val="single" w:sz="4" w:color="000000"/>
              <w:right w:val="single" w:sz="4" w:color="000000"/>
            </w:tcBorders>
            <w:tcMar>
              <w:top w:w="40" w:type="dxa"/>
              <w:left w:w="40" w:type="dxa"/>
              <w:bottom w:w="40" w:type="dxa"/>
              <w:right w:w="40" w:type="dxa"/>
            </w:tcMar>
            <w:vAlign w:val="top"/>
          </w:tcPr>
          <w:bookmarkStart w:id="14766" w:name="para_2f8a4c96_1119_4abb_87c8_e493f3107b"/>
          <w:p>
            <w:pPr>
              <w:spacing w:before="180" w:after="0" w:line="240" w:lineRule="auto"/>
              <w:jc w:val="center"/>
            </w:pPr>
            <w:r>
              <w:rPr>
                <w:rFonts w:ascii="Arial" w:hAnsi="Arial"/>
                <w:color w:val="000000"/>
                <w:sz w:val="18"/>
              </w:rPr>
              <w:t>O</w:t>
            </w:r>
          </w:p>
          <w:bookmarkEnd w:id="14766"/>
        </w:tc>
        <w:tc>
          <w:tcPr>
            <w:tcBorders>
              <w:bottom w:val="single" w:sz="4" w:color="000000"/>
              <w:right w:val="single" w:sz="4" w:color="000000"/>
            </w:tcBorders>
            <w:tcMar>
              <w:top w:w="40" w:type="dxa"/>
              <w:left w:w="40" w:type="dxa"/>
              <w:bottom w:w="40" w:type="dxa"/>
              <w:right w:w="40" w:type="dxa"/>
            </w:tcMar>
            <w:vAlign w:val="top"/>
          </w:tcPr>
          <w:bookmarkStart w:id="14767" w:name="para_490e2edd_1584_44a1_918f_c308520b98"/>
          <w:p>
            <w:pPr>
              <w:spacing w:before="180" w:after="0" w:line="240" w:lineRule="auto"/>
              <w:jc w:val="center"/>
            </w:pPr>
            <w:r>
              <w:rPr>
                <w:rFonts w:ascii="Arial" w:hAnsi="Arial"/>
                <w:color w:val="000000"/>
                <w:sz w:val="18"/>
              </w:rPr>
              <w:t>3</w:t>
            </w:r>
          </w:p>
          <w:bookmarkEnd w:id="147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8" w:name="para_ac65a3db_210e_448b_95e7_fc1d818458"/>
          <w:p>
            <w:pPr>
              <w:spacing w:before="180" w:after="0" w:line="240" w:lineRule="auto"/>
            </w:pPr>
            <w:r>
              <w:rPr>
                <w:rFonts w:ascii="Arial" w:hAnsi="Arial"/>
                <w:color w:val="000000"/>
                <w:sz w:val="18"/>
              </w:rPr>
              <w:t>Input Readiness State</w:t>
            </w:r>
          </w:p>
          <w:bookmarkEnd w:id="14768"/>
        </w:tc>
        <w:tc>
          <w:tcPr>
            <w:tcBorders>
              <w:bottom w:val="single" w:sz="4" w:color="000000"/>
              <w:right w:val="single" w:sz="4" w:color="000000"/>
            </w:tcBorders>
            <w:tcMar>
              <w:top w:w="40" w:type="dxa"/>
              <w:left w:w="40" w:type="dxa"/>
              <w:bottom w:w="40" w:type="dxa"/>
              <w:right w:w="40" w:type="dxa"/>
            </w:tcMar>
            <w:vAlign w:val="top"/>
          </w:tcPr>
          <w:bookmarkStart w:id="14769" w:name="para_46c2fc9a_5987_48a4_9e7e_e11c775f57"/>
          <w:p>
            <w:pPr>
              <w:spacing w:before="180" w:after="0" w:line="240" w:lineRule="auto"/>
              <w:jc w:val="center"/>
            </w:pPr>
            <w:r>
              <w:rPr>
                <w:rFonts w:ascii="Arial" w:hAnsi="Arial"/>
                <w:color w:val="000000"/>
                <w:sz w:val="18"/>
              </w:rPr>
              <w:t>(0040,4041)</w:t>
            </w:r>
          </w:p>
          <w:bookmarkEnd w:id="14769"/>
        </w:tc>
        <w:tc>
          <w:tcPr>
            <w:tcBorders>
              <w:bottom w:val="single" w:sz="4" w:color="000000"/>
              <w:right w:val="single" w:sz="4" w:color="000000"/>
            </w:tcBorders>
            <w:tcMar>
              <w:top w:w="40" w:type="dxa"/>
              <w:left w:w="40" w:type="dxa"/>
              <w:bottom w:w="40" w:type="dxa"/>
              <w:right w:w="40" w:type="dxa"/>
            </w:tcMar>
            <w:vAlign w:val="top"/>
          </w:tcPr>
          <w:bookmarkStart w:id="14770" w:name="para_ef514dee_9410_40f0_8fb7_beb76de487"/>
          <w:p>
            <w:pPr>
              <w:spacing w:before="180" w:after="0" w:line="240" w:lineRule="auto"/>
              <w:jc w:val="center"/>
            </w:pPr>
            <w:r>
              <w:rPr>
                <w:rFonts w:ascii="Arial" w:hAnsi="Arial"/>
                <w:color w:val="000000"/>
                <w:sz w:val="18"/>
              </w:rPr>
              <w:t>1/1</w:t>
            </w:r>
          </w:p>
          <w:bookmarkEnd w:id="14770"/>
        </w:tc>
        <w:tc>
          <w:tcPr>
            <w:tcBorders>
              <w:bottom w:val="single" w:sz="4" w:color="000000"/>
              <w:right w:val="single" w:sz="4" w:color="000000"/>
            </w:tcBorders>
            <w:tcMar>
              <w:top w:w="40" w:type="dxa"/>
              <w:left w:w="40" w:type="dxa"/>
              <w:bottom w:w="40" w:type="dxa"/>
              <w:right w:w="40" w:type="dxa"/>
            </w:tcMar>
            <w:vAlign w:val="top"/>
          </w:tcPr>
          <w:bookmarkStart w:id="14771" w:name="para_d6d77530_3fac_42b5_8305_db06b6cf68"/>
          <w:p>
            <w:pPr>
              <w:spacing w:before="180" w:after="0" w:line="240" w:lineRule="auto"/>
              <w:jc w:val="center"/>
            </w:pPr>
            <w:r>
              <w:rPr>
                <w:rFonts w:ascii="Arial" w:hAnsi="Arial"/>
                <w:color w:val="000000"/>
                <w:sz w:val="18"/>
              </w:rPr>
              <w:t>3/1</w:t>
            </w:r>
          </w:p>
          <w:bookmarkEnd w:id="14771"/>
        </w:tc>
        <w:tc>
          <w:tcPr>
            <w:tcBorders>
              <w:bottom w:val="single" w:sz="4" w:color="000000"/>
              <w:right w:val="single" w:sz="4" w:color="000000"/>
            </w:tcBorders>
            <w:tcMar>
              <w:top w:w="40" w:type="dxa"/>
              <w:left w:w="40" w:type="dxa"/>
              <w:bottom w:w="40" w:type="dxa"/>
              <w:right w:w="40" w:type="dxa"/>
            </w:tcMar>
            <w:vAlign w:val="top"/>
          </w:tcPr>
          <w:bookmarkStart w:id="14772" w:name="para_e50bf185_be43_45a9_89b5_8c6051e0aa"/>
          <w:p>
            <w:pPr>
              <w:spacing w:before="180" w:after="0" w:line="240" w:lineRule="auto"/>
              <w:jc w:val="center"/>
            </w:pPr>
            <w:r>
              <w:rPr>
                <w:rFonts w:ascii="Arial" w:hAnsi="Arial"/>
                <w:color w:val="000000"/>
                <w:sz w:val="18"/>
              </w:rPr>
              <w:t>R</w:t>
            </w:r>
          </w:p>
          <w:bookmarkEnd w:id="14772"/>
        </w:tc>
        <w:tc>
          <w:tcPr>
            <w:tcBorders>
              <w:bottom w:val="single" w:sz="4" w:color="000000"/>
              <w:right w:val="single" w:sz="4" w:color="000000"/>
            </w:tcBorders>
            <w:tcMar>
              <w:top w:w="40" w:type="dxa"/>
              <w:left w:w="40" w:type="dxa"/>
              <w:bottom w:w="40" w:type="dxa"/>
              <w:right w:w="40" w:type="dxa"/>
            </w:tcMar>
            <w:vAlign w:val="top"/>
          </w:tcPr>
          <w:bookmarkStart w:id="14773" w:name="para_43bb5d23_0c7d_48a3_bf76_5bd3c0a596"/>
          <w:p>
            <w:pPr>
              <w:spacing w:before="180" w:after="0" w:line="240" w:lineRule="auto"/>
              <w:jc w:val="center"/>
            </w:pPr>
            <w:r>
              <w:rPr>
                <w:rFonts w:ascii="Arial" w:hAnsi="Arial"/>
                <w:color w:val="000000"/>
                <w:sz w:val="18"/>
              </w:rPr>
              <w:t>3/1</w:t>
            </w:r>
          </w:p>
          <w:bookmarkEnd w:id="14773"/>
        </w:tc>
        <w:tc>
          <w:tcPr>
            <w:tcBorders>
              <w:bottom w:val="single" w:sz="4" w:color="000000"/>
              <w:right w:val="single" w:sz="4" w:color="000000"/>
            </w:tcBorders>
            <w:tcMar>
              <w:top w:w="40" w:type="dxa"/>
              <w:left w:w="40" w:type="dxa"/>
              <w:bottom w:w="40" w:type="dxa"/>
              <w:right w:w="40" w:type="dxa"/>
            </w:tcMar>
            <w:vAlign w:val="top"/>
          </w:tcPr>
          <w:bookmarkStart w:id="14774" w:name="para_a409d6ea_3c38_43f3_a11c_cbfe0d8d01"/>
          <w:p>
            <w:pPr>
              <w:spacing w:before="180" w:after="0" w:line="240" w:lineRule="auto"/>
              <w:jc w:val="center"/>
            </w:pPr>
            <w:r>
              <w:rPr>
                <w:rFonts w:ascii="Arial" w:hAnsi="Arial"/>
                <w:color w:val="000000"/>
                <w:sz w:val="18"/>
              </w:rPr>
              <w:t>R</w:t>
            </w:r>
          </w:p>
          <w:bookmarkEnd w:id="14774"/>
        </w:tc>
        <w:tc>
          <w:tcPr>
            <w:tcBorders>
              <w:bottom w:val="single" w:sz="4" w:color="000000"/>
              <w:right w:val="single" w:sz="4" w:color="000000"/>
            </w:tcBorders>
            <w:tcMar>
              <w:top w:w="40" w:type="dxa"/>
              <w:left w:w="40" w:type="dxa"/>
              <w:bottom w:w="40" w:type="dxa"/>
              <w:right w:w="40" w:type="dxa"/>
            </w:tcMar>
            <w:vAlign w:val="top"/>
          </w:tcPr>
          <w:bookmarkStart w:id="14775" w:name="para_b4d2f4f5_00e0_4e81_8490_11d602a73c"/>
          <w:p>
            <w:pPr>
              <w:spacing w:before="180" w:after="0" w:line="240" w:lineRule="auto"/>
              <w:jc w:val="center"/>
            </w:pPr>
            <w:r>
              <w:rPr>
                <w:rFonts w:ascii="Arial" w:hAnsi="Arial"/>
                <w:color w:val="000000"/>
                <w:sz w:val="18"/>
              </w:rPr>
              <w:t>1</w:t>
            </w:r>
          </w:p>
          <w:bookmarkEnd w:id="14775"/>
        </w:tc>
        <w:tc>
          <w:tcPr>
            <w:tcBorders>
              <w:bottom w:val="single" w:sz="4" w:color="000000"/>
              <w:right w:val="single" w:sz="4" w:color="000000"/>
            </w:tcBorders>
            <w:tcMar>
              <w:top w:w="40" w:type="dxa"/>
              <w:left w:w="40" w:type="dxa"/>
              <w:bottom w:w="40" w:type="dxa"/>
              <w:right w:w="40" w:type="dxa"/>
            </w:tcMar>
            <w:vAlign w:val="top"/>
          </w:tcPr>
          <w:bookmarkStart w:id="14776" w:name="para_e188fa2e_b7f6_400d_a02e_923f40b368"/>
          <w:p>
            <w:pPr>
              <w:spacing w:before="180" w:after="0" w:line="240" w:lineRule="auto"/>
            </w:pPr>
            <w:r>
              <w:rPr>
                <w:rFonts w:ascii="Arial" w:hAnsi="Arial"/>
                <w:color w:val="000000"/>
                <w:sz w:val="18"/>
              </w:rPr>
              <w:t>Input Readiness State shall be retrieved with Single Value Matching.</w:t>
            </w:r>
          </w:p>
          <w:bookmarkEnd w:id="14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7" w:name="para_357d1fe5_4d8a_4e85_a397_82e3907bc7"/>
          <w:p>
            <w:pPr>
              <w:spacing w:before="180" w:after="0" w:line="240" w:lineRule="auto"/>
            </w:pPr>
            <w:r>
              <w:rPr>
                <w:rFonts w:ascii="Arial" w:hAnsi="Arial"/>
                <w:color w:val="000000"/>
                <w:sz w:val="18"/>
              </w:rPr>
              <w:t>Input Information Sequence</w:t>
            </w:r>
          </w:p>
          <w:bookmarkEnd w:id="14777"/>
        </w:tc>
        <w:tc>
          <w:tcPr>
            <w:tcBorders>
              <w:bottom w:val="single" w:sz="4" w:color="000000"/>
              <w:right w:val="single" w:sz="4" w:color="000000"/>
            </w:tcBorders>
            <w:tcMar>
              <w:top w:w="40" w:type="dxa"/>
              <w:left w:w="40" w:type="dxa"/>
              <w:bottom w:w="40" w:type="dxa"/>
              <w:right w:w="40" w:type="dxa"/>
            </w:tcMar>
            <w:vAlign w:val="top"/>
          </w:tcPr>
          <w:bookmarkStart w:id="14778" w:name="para_cc8e67a2_cd14_4852_8bb1_c24435686b"/>
          <w:p>
            <w:pPr>
              <w:spacing w:before="180" w:after="0" w:line="240" w:lineRule="auto"/>
              <w:jc w:val="center"/>
            </w:pPr>
            <w:r>
              <w:rPr>
                <w:rFonts w:ascii="Arial" w:hAnsi="Arial"/>
                <w:color w:val="000000"/>
                <w:sz w:val="18"/>
              </w:rPr>
              <w:t>(0040,4021)</w:t>
            </w:r>
          </w:p>
          <w:bookmarkEnd w:id="14778"/>
        </w:tc>
        <w:tc>
          <w:tcPr>
            <w:tcBorders>
              <w:bottom w:val="single" w:sz="4" w:color="000000"/>
              <w:right w:val="single" w:sz="4" w:color="000000"/>
            </w:tcBorders>
            <w:tcMar>
              <w:top w:w="40" w:type="dxa"/>
              <w:left w:w="40" w:type="dxa"/>
              <w:bottom w:w="40" w:type="dxa"/>
              <w:right w:w="40" w:type="dxa"/>
            </w:tcMar>
            <w:vAlign w:val="top"/>
          </w:tcPr>
          <w:bookmarkStart w:id="14779" w:name="para_5ac85f3f_35db_414a_a4c5_5cfd079527"/>
          <w:p>
            <w:pPr>
              <w:spacing w:before="180" w:after="0" w:line="240" w:lineRule="auto"/>
              <w:jc w:val="center"/>
            </w:pPr>
            <w:r>
              <w:rPr>
                <w:rFonts w:ascii="Arial" w:hAnsi="Arial"/>
                <w:color w:val="000000"/>
                <w:sz w:val="18"/>
              </w:rPr>
              <w:t>2/2</w:t>
            </w:r>
          </w:p>
          <w:bookmarkEnd w:id="14779"/>
        </w:tc>
        <w:tc>
          <w:tcPr>
            <w:tcBorders>
              <w:bottom w:val="single" w:sz="4" w:color="000000"/>
              <w:right w:val="single" w:sz="4" w:color="000000"/>
            </w:tcBorders>
            <w:tcMar>
              <w:top w:w="40" w:type="dxa"/>
              <w:left w:w="40" w:type="dxa"/>
              <w:bottom w:w="40" w:type="dxa"/>
              <w:right w:w="40" w:type="dxa"/>
            </w:tcMar>
            <w:vAlign w:val="top"/>
          </w:tcPr>
          <w:bookmarkStart w:id="14780" w:name="para_fd82ee88_f0be_4808_a494_b687851f48"/>
          <w:p>
            <w:pPr>
              <w:spacing w:before="180" w:after="0" w:line="240" w:lineRule="auto"/>
              <w:jc w:val="center"/>
            </w:pPr>
            <w:r>
              <w:rPr>
                <w:rFonts w:ascii="Arial" w:hAnsi="Arial"/>
                <w:color w:val="000000"/>
                <w:sz w:val="18"/>
              </w:rPr>
              <w:t>3/2</w:t>
            </w:r>
          </w:p>
          <w:bookmarkEnd w:id="14780"/>
        </w:tc>
        <w:tc>
          <w:tcPr>
            <w:tcBorders>
              <w:bottom w:val="single" w:sz="4" w:color="000000"/>
              <w:right w:val="single" w:sz="4" w:color="000000"/>
            </w:tcBorders>
            <w:tcMar>
              <w:top w:w="40" w:type="dxa"/>
              <w:left w:w="40" w:type="dxa"/>
              <w:bottom w:w="40" w:type="dxa"/>
              <w:right w:w="40" w:type="dxa"/>
            </w:tcMar>
            <w:vAlign w:val="top"/>
          </w:tcPr>
          <w:bookmarkStart w:id="14781" w:name="para_8d11ea94_9d49_4e1d_9d14_9b32505c59"/>
          <w:p>
            <w:pPr>
              <w:spacing w:before="180" w:after="0" w:line="240" w:lineRule="auto"/>
              <w:jc w:val="center"/>
            </w:pPr>
            <w:r>
              <w:rPr>
                <w:rFonts w:ascii="Arial" w:hAnsi="Arial"/>
                <w:color w:val="000000"/>
                <w:sz w:val="18"/>
              </w:rPr>
              <w:t>O</w:t>
            </w:r>
          </w:p>
          <w:bookmarkEnd w:id="14781"/>
        </w:tc>
        <w:tc>
          <w:tcPr>
            <w:tcBorders>
              <w:bottom w:val="single" w:sz="4" w:color="000000"/>
              <w:right w:val="single" w:sz="4" w:color="000000"/>
            </w:tcBorders>
            <w:tcMar>
              <w:top w:w="40" w:type="dxa"/>
              <w:left w:w="40" w:type="dxa"/>
              <w:bottom w:w="40" w:type="dxa"/>
              <w:right w:w="40" w:type="dxa"/>
            </w:tcMar>
            <w:vAlign w:val="top"/>
          </w:tcPr>
          <w:bookmarkStart w:id="14782" w:name="para_2249c542_afde_4d8d_ac54_0c3882a4a1"/>
          <w:p>
            <w:pPr>
              <w:spacing w:before="180" w:after="0" w:line="240" w:lineRule="auto"/>
              <w:jc w:val="center"/>
            </w:pPr>
            <w:r>
              <w:rPr>
                <w:rFonts w:ascii="Arial" w:hAnsi="Arial"/>
                <w:color w:val="000000"/>
                <w:sz w:val="18"/>
              </w:rPr>
              <w:t>3/2</w:t>
            </w:r>
          </w:p>
          <w:bookmarkEnd w:id="14782"/>
        </w:tc>
        <w:tc>
          <w:tcPr>
            <w:tcBorders>
              <w:bottom w:val="single" w:sz="4" w:color="000000"/>
              <w:right w:val="single" w:sz="4" w:color="000000"/>
            </w:tcBorders>
            <w:tcMar>
              <w:top w:w="40" w:type="dxa"/>
              <w:left w:w="40" w:type="dxa"/>
              <w:bottom w:w="40" w:type="dxa"/>
              <w:right w:w="40" w:type="dxa"/>
            </w:tcMar>
            <w:vAlign w:val="top"/>
          </w:tcPr>
          <w:bookmarkStart w:id="14783" w:name="para_3e6e2a52_91e6_4802_b4d8_a1f2ed5fe4"/>
          <w:p>
            <w:pPr>
              <w:spacing w:before="180" w:after="0" w:line="240" w:lineRule="auto"/>
              <w:jc w:val="center"/>
            </w:pPr>
            <w:r>
              <w:rPr>
                <w:rFonts w:ascii="Arial" w:hAnsi="Arial"/>
                <w:color w:val="000000"/>
                <w:sz w:val="18"/>
              </w:rPr>
              <w:t>O</w:t>
            </w:r>
          </w:p>
          <w:bookmarkEnd w:id="14783"/>
        </w:tc>
        <w:tc>
          <w:tcPr>
            <w:tcBorders>
              <w:bottom w:val="single" w:sz="4" w:color="000000"/>
              <w:right w:val="single" w:sz="4" w:color="000000"/>
            </w:tcBorders>
            <w:tcMar>
              <w:top w:w="40" w:type="dxa"/>
              <w:left w:w="40" w:type="dxa"/>
              <w:bottom w:w="40" w:type="dxa"/>
              <w:right w:w="40" w:type="dxa"/>
            </w:tcMar>
            <w:vAlign w:val="top"/>
          </w:tcPr>
          <w:bookmarkStart w:id="14784" w:name="para_dd67a23e_94ab_43d6_969f_a17dd31d85"/>
          <w:p>
            <w:pPr>
              <w:spacing w:before="180" w:after="0" w:line="240" w:lineRule="auto"/>
              <w:jc w:val="center"/>
            </w:pPr>
            <w:r>
              <w:rPr>
                <w:rFonts w:ascii="Arial" w:hAnsi="Arial"/>
                <w:color w:val="000000"/>
                <w:sz w:val="18"/>
              </w:rPr>
              <w:t>2</w:t>
            </w:r>
          </w:p>
          <w:bookmarkEnd w:id="14784"/>
        </w:tc>
        <w:tc>
          <w:tcPr>
            <w:tcBorders>
              <w:bottom w:val="single" w:sz="4" w:color="000000"/>
              <w:right w:val="single" w:sz="4" w:color="000000"/>
            </w:tcBorders>
            <w:tcMar>
              <w:top w:w="40" w:type="dxa"/>
              <w:left w:w="40" w:type="dxa"/>
              <w:bottom w:w="40" w:type="dxa"/>
              <w:right w:w="40" w:type="dxa"/>
            </w:tcMar>
            <w:vAlign w:val="top"/>
          </w:tcPr>
          <w:bookmarkStart w:id="14785" w:name="para_daa39aa8_bfda_4618_af1d_7f7a4681b9"/>
          <w:p>
            <w:pPr>
              <w:spacing w:before="180" w:after="0" w:line="240" w:lineRule="auto"/>
            </w:pPr>
            <w:r>
              <w:rPr>
                <w:rFonts w:ascii="Arial" w:hAnsi="Arial"/>
                <w:color w:val="000000"/>
                <w:sz w:val="18"/>
              </w:rPr>
              <w:t>The Attributes of the Input Information Sequence shall only be retrieved with Sequence Matching.</w:t>
            </w:r>
          </w:p>
          <w:bookmarkEnd w:id="14785"/>
        </w:tc>
      </w:tr>
      <w:tr>
        <w:tblPrEx/>
        <w:trPr/>
        <w:tc>
          <w:tcPr>
            <w:hMerge w:val="restart"/>
            <w:tcBorders>
              <w:left w:val="single" w:sz="4" w:color="000000"/>
              <w:bottom w:val="single" w:sz="4" w:color="000000"/>
            </w:tcBorders>
            <w:tcMar>
              <w:top w:w="40" w:type="dxa"/>
              <w:left w:w="40" w:type="dxa"/>
              <w:bottom w:w="40" w:type="dxa"/>
            </w:tcMar>
            <w:vAlign w:val="top"/>
          </w:tcPr>
          <w:bookmarkStart w:id="14786" w:name="para_45c359c5_af9b_4f50_84a6_248271ace7"/>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478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7" w:name="para_8812814a_c161_421b_8279_dfc0756184"/>
          <w:p>
            <w:pPr>
              <w:spacing w:before="180" w:after="0" w:line="240" w:lineRule="auto"/>
            </w:pPr>
            <w:r>
              <w:rPr>
                <w:rFonts w:ascii="Arial" w:hAnsi="Arial"/>
                <w:color w:val="000000"/>
                <w:sz w:val="18"/>
              </w:rPr>
              <w:t>Study Instance UID</w:t>
            </w:r>
          </w:p>
          <w:bookmarkEnd w:id="14787"/>
        </w:tc>
        <w:tc>
          <w:tcPr>
            <w:tcBorders>
              <w:bottom w:val="single" w:sz="4" w:color="000000"/>
              <w:right w:val="single" w:sz="4" w:color="000000"/>
            </w:tcBorders>
            <w:tcMar>
              <w:top w:w="40" w:type="dxa"/>
              <w:left w:w="40" w:type="dxa"/>
              <w:bottom w:w="40" w:type="dxa"/>
              <w:right w:w="40" w:type="dxa"/>
            </w:tcMar>
            <w:vAlign w:val="top"/>
          </w:tcPr>
          <w:bookmarkStart w:id="14788" w:name="para_5e406002_2bd9_469c_b158_c81ce264cd"/>
          <w:p>
            <w:pPr>
              <w:spacing w:before="180" w:after="0" w:line="240" w:lineRule="auto"/>
              <w:jc w:val="center"/>
            </w:pPr>
            <w:r>
              <w:rPr>
                <w:rFonts w:ascii="Arial" w:hAnsi="Arial"/>
                <w:color w:val="000000"/>
                <w:sz w:val="18"/>
              </w:rPr>
              <w:t>(0020,000D)</w:t>
            </w:r>
          </w:p>
          <w:bookmarkEnd w:id="14788"/>
        </w:tc>
        <w:tc>
          <w:tcPr>
            <w:tcBorders>
              <w:bottom w:val="single" w:sz="4" w:color="000000"/>
              <w:right w:val="single" w:sz="4" w:color="000000"/>
            </w:tcBorders>
            <w:tcMar>
              <w:top w:w="40" w:type="dxa"/>
              <w:left w:w="40" w:type="dxa"/>
              <w:bottom w:w="40" w:type="dxa"/>
              <w:right w:w="40" w:type="dxa"/>
            </w:tcMar>
            <w:vAlign w:val="top"/>
          </w:tcPr>
          <w:bookmarkStart w:id="14789" w:name="para_cb41ea62_6865_4a94_b571_b67a4292e8"/>
          <w:p>
            <w:pPr>
              <w:spacing w:before="180" w:after="0" w:line="240" w:lineRule="auto"/>
              <w:jc w:val="center"/>
            </w:pPr>
            <w:r>
              <w:rPr>
                <w:rFonts w:ascii="Arial" w:hAnsi="Arial"/>
                <w:color w:val="000000"/>
                <w:sz w:val="18"/>
              </w:rPr>
              <w:t>1C/2</w:t>
            </w:r>
          </w:p>
          <w:bookmarkEnd w:id="14789"/>
        </w:tc>
        <w:tc>
          <w:tcPr>
            <w:tcBorders>
              <w:bottom w:val="single" w:sz="4" w:color="000000"/>
              <w:right w:val="single" w:sz="4" w:color="000000"/>
            </w:tcBorders>
            <w:tcMar>
              <w:top w:w="40" w:type="dxa"/>
              <w:left w:w="40" w:type="dxa"/>
              <w:bottom w:w="40" w:type="dxa"/>
              <w:right w:w="40" w:type="dxa"/>
            </w:tcMar>
            <w:vAlign w:val="top"/>
          </w:tcPr>
          <w:bookmarkStart w:id="14790" w:name="para_3362033b_066e_440f_9c06_ab4d12f581"/>
          <w:p>
            <w:pPr>
              <w:spacing w:before="180" w:after="0" w:line="240" w:lineRule="auto"/>
              <w:jc w:val="center"/>
            </w:pPr>
            <w:r>
              <w:rPr>
                <w:rFonts w:ascii="Arial" w:hAnsi="Arial"/>
                <w:color w:val="000000"/>
                <w:sz w:val="18"/>
              </w:rPr>
              <w:t>3/2</w:t>
            </w:r>
          </w:p>
          <w:bookmarkEnd w:id="14790"/>
        </w:tc>
        <w:tc>
          <w:tcPr>
            <w:tcBorders>
              <w:bottom w:val="single" w:sz="4" w:color="000000"/>
              <w:right w:val="single" w:sz="4" w:color="000000"/>
            </w:tcBorders>
            <w:tcMar>
              <w:top w:w="40" w:type="dxa"/>
              <w:left w:w="40" w:type="dxa"/>
              <w:bottom w:w="40" w:type="dxa"/>
              <w:right w:w="40" w:type="dxa"/>
            </w:tcMar>
            <w:vAlign w:val="top"/>
          </w:tcPr>
          <w:bookmarkStart w:id="14791" w:name="para_4fa6ff52_c99e_427f_99b2_d76da7158f"/>
          <w:p>
            <w:pPr>
              <w:spacing w:before="180" w:after="0" w:line="240" w:lineRule="auto"/>
              <w:jc w:val="center"/>
            </w:pPr>
            <w:r>
              <w:rPr>
                <w:rFonts w:ascii="Arial" w:hAnsi="Arial"/>
                <w:color w:val="000000"/>
                <w:sz w:val="18"/>
              </w:rPr>
              <w:t>O</w:t>
            </w:r>
          </w:p>
          <w:bookmarkEnd w:id="14791"/>
        </w:tc>
        <w:tc>
          <w:tcPr>
            <w:tcBorders>
              <w:bottom w:val="single" w:sz="4" w:color="000000"/>
              <w:right w:val="single" w:sz="4" w:color="000000"/>
            </w:tcBorders>
            <w:tcMar>
              <w:top w:w="40" w:type="dxa"/>
              <w:left w:w="40" w:type="dxa"/>
              <w:bottom w:w="40" w:type="dxa"/>
              <w:right w:w="40" w:type="dxa"/>
            </w:tcMar>
            <w:vAlign w:val="top"/>
          </w:tcPr>
          <w:bookmarkStart w:id="14792" w:name="para_2043e312_2d89_434a_81bb_53508a198e"/>
          <w:p>
            <w:pPr>
              <w:spacing w:before="180" w:after="0" w:line="240" w:lineRule="auto"/>
              <w:jc w:val="center"/>
            </w:pPr>
            <w:r>
              <w:rPr>
                <w:rFonts w:ascii="Arial" w:hAnsi="Arial"/>
                <w:color w:val="000000"/>
                <w:sz w:val="18"/>
              </w:rPr>
              <w:t>3/2</w:t>
            </w:r>
          </w:p>
          <w:bookmarkEnd w:id="14792"/>
        </w:tc>
        <w:tc>
          <w:tcPr>
            <w:tcBorders>
              <w:bottom w:val="single" w:sz="4" w:color="000000"/>
              <w:right w:val="single" w:sz="4" w:color="000000"/>
            </w:tcBorders>
            <w:tcMar>
              <w:top w:w="40" w:type="dxa"/>
              <w:left w:w="40" w:type="dxa"/>
              <w:bottom w:w="40" w:type="dxa"/>
              <w:right w:w="40" w:type="dxa"/>
            </w:tcMar>
            <w:vAlign w:val="top"/>
          </w:tcPr>
          <w:bookmarkStart w:id="14793" w:name="para_2c1dcbeb_3839_4d9c_a286_b1ea955c6e"/>
          <w:p>
            <w:pPr>
              <w:spacing w:before="180" w:after="0" w:line="240" w:lineRule="auto"/>
              <w:jc w:val="center"/>
            </w:pPr>
            <w:r>
              <w:rPr>
                <w:rFonts w:ascii="Arial" w:hAnsi="Arial"/>
                <w:color w:val="000000"/>
                <w:sz w:val="18"/>
              </w:rPr>
              <w:t>O</w:t>
            </w:r>
          </w:p>
          <w:bookmarkEnd w:id="14793"/>
        </w:tc>
        <w:tc>
          <w:tcPr>
            <w:tcBorders>
              <w:bottom w:val="single" w:sz="4" w:color="000000"/>
              <w:right w:val="single" w:sz="4" w:color="000000"/>
            </w:tcBorders>
            <w:tcMar>
              <w:top w:w="40" w:type="dxa"/>
              <w:left w:w="40" w:type="dxa"/>
              <w:bottom w:w="40" w:type="dxa"/>
              <w:right w:w="40" w:type="dxa"/>
            </w:tcMar>
            <w:vAlign w:val="top"/>
          </w:tcPr>
          <w:bookmarkStart w:id="14794" w:name="para_6080bacd_50a1_4fa5_899f_c477509de5"/>
          <w:p>
            <w:pPr>
              <w:spacing w:before="180" w:after="0" w:line="240" w:lineRule="auto"/>
              <w:jc w:val="center"/>
            </w:pPr>
            <w:r>
              <w:rPr>
                <w:rFonts w:ascii="Arial" w:hAnsi="Arial"/>
                <w:color w:val="000000"/>
                <w:sz w:val="18"/>
              </w:rPr>
              <w:t>2</w:t>
            </w:r>
          </w:p>
          <w:bookmarkEnd w:id="14794"/>
        </w:tc>
        <w:tc>
          <w:tcPr>
            <w:tcBorders>
              <w:bottom w:val="single" w:sz="4" w:color="000000"/>
              <w:right w:val="single" w:sz="4" w:color="000000"/>
            </w:tcBorders>
            <w:tcMar>
              <w:top w:w="40" w:type="dxa"/>
              <w:left w:w="40" w:type="dxa"/>
              <w:bottom w:w="40" w:type="dxa"/>
              <w:right w:w="40" w:type="dxa"/>
            </w:tcMar>
            <w:vAlign w:val="top"/>
          </w:tcPr>
          <w:bookmarkStart w:id="14795" w:name="para_644819ef_5298_4d8f_a0a6_633d1d5bc5"/>
          <w:p>
            <w:pPr>
              <w:spacing w:before="180" w:after="0" w:line="240" w:lineRule="auto"/>
            </w:pPr>
            <w:r>
              <w:rPr>
                <w:rFonts w:ascii="Arial" w:hAnsi="Arial"/>
                <w:color w:val="000000"/>
                <w:sz w:val="18"/>
              </w:rPr>
              <w:t>Required if the Workitem is expected to result in the creation of any DICOM Composite Instances whose IOD contains the Study IE.</w:t>
            </w:r>
          </w:p>
          <w:bookmarkEnd w:id="14795"/>
          <w:bookmarkStart w:id="14796" w:name="para_37c95c64_4290_42f5_b709_e695b7ae31"/>
          <w:p>
            <w:pPr>
              <w:spacing w:before="180" w:after="0" w:line="240" w:lineRule="auto"/>
            </w:pPr>
            <w:r>
              <w:rPr>
                <w:rFonts w:ascii="Arial" w:hAnsi="Arial"/>
                <w:color w:val="000000"/>
                <w:sz w:val="18"/>
              </w:rPr>
              <w:t>There may be situations where the performer does not use the Study Instance UID suggested by the Scheduler.</w:t>
            </w:r>
          </w:p>
          <w:bookmarkEnd w:id="14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7" w:name="para_a7c2a878_31c3_46b8_b75c_9e62522a66"/>
          <w:p>
            <w:pPr>
              <w:spacing w:before="180" w:after="0" w:line="240" w:lineRule="auto"/>
            </w:pPr>
            <w:r>
              <w:rPr>
                <w:rFonts w:ascii="Arial" w:hAnsi="Arial"/>
                <w:color w:val="000000"/>
                <w:sz w:val="18"/>
              </w:rPr>
              <w:t>Output Destination Sequence</w:t>
            </w:r>
          </w:p>
          <w:bookmarkEnd w:id="14797"/>
        </w:tc>
        <w:tc>
          <w:tcPr>
            <w:tcBorders>
              <w:bottom w:val="single" w:sz="4" w:color="000000"/>
              <w:right w:val="single" w:sz="4" w:color="000000"/>
            </w:tcBorders>
            <w:tcMar>
              <w:top w:w="40" w:type="dxa"/>
              <w:left w:w="40" w:type="dxa"/>
              <w:bottom w:w="40" w:type="dxa"/>
              <w:right w:w="40" w:type="dxa"/>
            </w:tcMar>
            <w:vAlign w:val="top"/>
          </w:tcPr>
          <w:bookmarkStart w:id="14798" w:name="para_2a436bc8_9ebc_427f_b143_3f6ada4d06"/>
          <w:p>
            <w:pPr>
              <w:spacing w:before="180" w:after="0" w:line="240" w:lineRule="auto"/>
              <w:jc w:val="center"/>
            </w:pPr>
            <w:r>
              <w:rPr>
                <w:rFonts w:ascii="Arial" w:hAnsi="Arial"/>
                <w:color w:val="000000"/>
                <w:sz w:val="18"/>
              </w:rPr>
              <w:t>(0040,4070)</w:t>
            </w:r>
          </w:p>
          <w:bookmarkEnd w:id="14798"/>
        </w:tc>
        <w:tc>
          <w:tcPr>
            <w:tcBorders>
              <w:bottom w:val="single" w:sz="4" w:color="000000"/>
              <w:right w:val="single" w:sz="4" w:color="000000"/>
            </w:tcBorders>
            <w:tcMar>
              <w:top w:w="40" w:type="dxa"/>
              <w:left w:w="40" w:type="dxa"/>
              <w:bottom w:w="40" w:type="dxa"/>
              <w:right w:w="40" w:type="dxa"/>
            </w:tcMar>
            <w:vAlign w:val="top"/>
          </w:tcPr>
          <w:bookmarkStart w:id="14799" w:name="para_2d901d94_d0e9_401a_9885_e2b7538cf7"/>
          <w:p>
            <w:pPr>
              <w:spacing w:before="180" w:after="0" w:line="240" w:lineRule="auto"/>
              <w:jc w:val="center"/>
            </w:pPr>
            <w:r>
              <w:rPr>
                <w:rFonts w:ascii="Arial" w:hAnsi="Arial"/>
                <w:color w:val="000000"/>
                <w:sz w:val="18"/>
              </w:rPr>
              <w:t>3/3</w:t>
            </w:r>
          </w:p>
          <w:bookmarkEnd w:id="14799"/>
        </w:tc>
        <w:tc>
          <w:tcPr>
            <w:tcBorders>
              <w:bottom w:val="single" w:sz="4" w:color="000000"/>
              <w:right w:val="single" w:sz="4" w:color="000000"/>
            </w:tcBorders>
            <w:tcMar>
              <w:top w:w="40" w:type="dxa"/>
              <w:left w:w="40" w:type="dxa"/>
              <w:bottom w:w="40" w:type="dxa"/>
              <w:right w:w="40" w:type="dxa"/>
            </w:tcMar>
            <w:vAlign w:val="top"/>
          </w:tcPr>
          <w:bookmarkStart w:id="14800" w:name="para_f356cffb_4ab1_479b_bf70_48145a558e"/>
          <w:p>
            <w:pPr>
              <w:spacing w:before="180" w:after="0" w:line="240" w:lineRule="auto"/>
              <w:jc w:val="center"/>
            </w:pPr>
            <w:r>
              <w:rPr>
                <w:rFonts w:ascii="Arial" w:hAnsi="Arial"/>
                <w:color w:val="000000"/>
                <w:sz w:val="18"/>
              </w:rPr>
              <w:t>3/3</w:t>
            </w:r>
          </w:p>
          <w:bookmarkEnd w:id="14800"/>
        </w:tc>
        <w:tc>
          <w:tcPr>
            <w:tcBorders>
              <w:bottom w:val="single" w:sz="4" w:color="000000"/>
              <w:right w:val="single" w:sz="4" w:color="000000"/>
            </w:tcBorders>
            <w:tcMar>
              <w:top w:w="40" w:type="dxa"/>
              <w:left w:w="40" w:type="dxa"/>
              <w:bottom w:w="40" w:type="dxa"/>
              <w:right w:w="40" w:type="dxa"/>
            </w:tcMar>
            <w:vAlign w:val="top"/>
          </w:tcPr>
          <w:bookmarkStart w:id="14801" w:name="para_fadefead_5e6a_4c92_abff_0aa2b7ca0e"/>
          <w:p>
            <w:pPr>
              <w:spacing w:before="180" w:after="0" w:line="240" w:lineRule="auto"/>
              <w:jc w:val="center"/>
            </w:pPr>
            <w:r>
              <w:rPr>
                <w:rFonts w:ascii="Arial" w:hAnsi="Arial"/>
                <w:color w:val="000000"/>
                <w:sz w:val="18"/>
              </w:rPr>
              <w:t>O</w:t>
            </w:r>
          </w:p>
          <w:bookmarkEnd w:id="14801"/>
        </w:tc>
        <w:tc>
          <w:tcPr>
            <w:tcBorders>
              <w:bottom w:val="single" w:sz="4" w:color="000000"/>
              <w:right w:val="single" w:sz="4" w:color="000000"/>
            </w:tcBorders>
            <w:tcMar>
              <w:top w:w="40" w:type="dxa"/>
              <w:left w:w="40" w:type="dxa"/>
              <w:bottom w:w="40" w:type="dxa"/>
              <w:right w:w="40" w:type="dxa"/>
            </w:tcMar>
            <w:vAlign w:val="top"/>
          </w:tcPr>
          <w:bookmarkStart w:id="14802" w:name="para_39ec2a0f_d9b6_4ab6_9ecd_e9fe9fda87"/>
          <w:p>
            <w:pPr>
              <w:spacing w:before="180" w:after="0" w:line="240" w:lineRule="auto"/>
              <w:jc w:val="center"/>
            </w:pPr>
            <w:r>
              <w:rPr>
                <w:rFonts w:ascii="Arial" w:hAnsi="Arial"/>
                <w:color w:val="000000"/>
                <w:sz w:val="18"/>
              </w:rPr>
              <w:t>3/3</w:t>
            </w:r>
          </w:p>
          <w:bookmarkEnd w:id="14802"/>
        </w:tc>
        <w:tc>
          <w:tcPr>
            <w:tcBorders>
              <w:bottom w:val="single" w:sz="4" w:color="000000"/>
              <w:right w:val="single" w:sz="4" w:color="000000"/>
            </w:tcBorders>
            <w:tcMar>
              <w:top w:w="40" w:type="dxa"/>
              <w:left w:w="40" w:type="dxa"/>
              <w:bottom w:w="40" w:type="dxa"/>
              <w:right w:w="40" w:type="dxa"/>
            </w:tcMar>
            <w:vAlign w:val="top"/>
          </w:tcPr>
          <w:bookmarkStart w:id="14803" w:name="para_00f1ae85_94cb_42d7_b64a_61cbcde9e3"/>
          <w:p>
            <w:pPr>
              <w:spacing w:before="180" w:after="0" w:line="240" w:lineRule="auto"/>
              <w:jc w:val="center"/>
            </w:pPr>
            <w:r>
              <w:rPr>
                <w:rFonts w:ascii="Arial" w:hAnsi="Arial"/>
                <w:color w:val="000000"/>
                <w:sz w:val="18"/>
              </w:rPr>
              <w:t>O</w:t>
            </w:r>
          </w:p>
          <w:bookmarkEnd w:id="14803"/>
        </w:tc>
        <w:tc>
          <w:tcPr>
            <w:tcBorders>
              <w:bottom w:val="single" w:sz="4" w:color="000000"/>
              <w:right w:val="single" w:sz="4" w:color="000000"/>
            </w:tcBorders>
            <w:tcMar>
              <w:top w:w="40" w:type="dxa"/>
              <w:left w:w="40" w:type="dxa"/>
              <w:bottom w:w="40" w:type="dxa"/>
              <w:right w:w="40" w:type="dxa"/>
            </w:tcMar>
            <w:vAlign w:val="top"/>
          </w:tcPr>
          <w:bookmarkStart w:id="14804" w:name="para_31bed5f2_371d_4e27_9bca_069c8184ed"/>
          <w:p>
            <w:pPr>
              <w:spacing w:before="180" w:after="0" w:line="240" w:lineRule="auto"/>
              <w:jc w:val="center"/>
            </w:pPr>
            <w:r>
              <w:rPr>
                <w:rFonts w:ascii="Arial" w:hAnsi="Arial"/>
                <w:color w:val="000000"/>
                <w:sz w:val="18"/>
              </w:rPr>
              <w:t>3</w:t>
            </w:r>
          </w:p>
          <w:bookmarkEnd w:id="14804"/>
        </w:tc>
        <w:tc>
          <w:tcPr>
            <w:tcBorders>
              <w:bottom w:val="single" w:sz="4" w:color="000000"/>
              <w:right w:val="single" w:sz="4" w:color="000000"/>
            </w:tcBorders>
            <w:tcMar>
              <w:top w:w="40" w:type="dxa"/>
              <w:left w:w="40" w:type="dxa"/>
              <w:bottom w:w="40" w:type="dxa"/>
              <w:right w:w="40" w:type="dxa"/>
            </w:tcMar>
            <w:vAlign w:val="top"/>
          </w:tcPr>
          <w:bookmarkStart w:id="14805" w:name="para_a32d4f01_e089_4c5f_b93c_fe0c4b1bbe"/>
          <w:p>
            <w:pPr>
              <w:spacing w:before="180" w:after="0" w:line="240" w:lineRule="auto"/>
            </w:pPr>
            <w:r>
              <w:rPr>
                <w:rFonts w:ascii="Arial" w:hAnsi="Arial"/>
                <w:color w:val="000000"/>
                <w:sz w:val="18"/>
              </w:rPr>
              <w:t>The Attributes of the Output Destination Sequence shall only be retrieved with Sequence Matching.</w:t>
            </w:r>
          </w:p>
          <w:bookmarkEnd w:id="14805"/>
        </w:tc>
      </w:tr>
      <w:tr>
        <w:tblPrEx/>
        <w:trPr/>
        <w:tc>
          <w:tcPr>
            <w:hMerge w:val="restart"/>
            <w:tcBorders>
              <w:left w:val="single" w:sz="4" w:color="000000"/>
              <w:bottom w:val="single" w:sz="4" w:color="000000"/>
            </w:tcBorders>
            <w:tcMar>
              <w:top w:w="40" w:type="dxa"/>
              <w:left w:w="40" w:type="dxa"/>
              <w:bottom w:w="40" w:type="dxa"/>
            </w:tcMar>
            <w:vAlign w:val="top"/>
          </w:tcPr>
          <w:bookmarkStart w:id="14806" w:name="para_d4abfa39_2683_4e6b_9ff9_1cee7c28ac"/>
          <w:p>
            <w:pPr>
              <w:spacing w:before="180" w:after="0" w:line="240" w:lineRule="auto"/>
            </w:pPr>
            <w:r>
              <w:rPr>
                <w:rFonts w:ascii="Arial" w:hAnsi="Arial"/>
                <w:i/>
                <w:color w:val="000000"/>
                <w:sz w:val="18"/>
              </w:rPr>
              <w:t xml:space="preserve">&gt;Include </w:t>
            </w:r>
            <w:hyperlink w:anchor="table_CC_2_5_2g">
              <w:r>
                <w:rPr>
                  <w:rFonts w:ascii="Arial" w:hAnsi="Arial"/>
                  <w:i/>
                  <w:color w:val="000000"/>
                  <w:sz w:val="18"/>
                </w:rPr>
                <w:t>Table CC.2.5-2g “Storage Macro”</w:t>
              </w:r>
            </w:hyperlink>
          </w:p>
          <w:bookmarkEnd w:id="1480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7" w:name="para_9f00cdce_5dc5_4751_b487_a6f9cda366"/>
          <w:p>
            <w:pPr>
              <w:spacing w:before="180" w:after="0" w:line="240" w:lineRule="auto"/>
            </w:pPr>
            <w:r>
              <w:rPr>
                <w:rFonts w:ascii="Arial" w:hAnsi="Arial"/>
                <w:i/>
                <w:color w:val="000000"/>
                <w:sz w:val="18"/>
              </w:rPr>
              <w:t xml:space="preserve">All other Attributes of the </w:t>
            </w:r>
            <w:hyperlink r:id="r897">
              <w:r>
                <w:rPr>
                  <w:rFonts w:ascii="Arial" w:hAnsi="Arial"/>
                  <w:i/>
                  <w:color w:val="000000"/>
                  <w:sz w:val="18"/>
                </w:rPr>
                <w:t>Unified Procedure Step Scheduled Procedure Information Module</w:t>
              </w:r>
            </w:hyperlink>
          </w:p>
          <w:bookmarkEnd w:id="148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808" w:name="para_7c10a1c1_a21d_4caf_ba66_758050ce21"/>
          <w:p>
            <w:pPr>
              <w:spacing w:before="180" w:after="0" w:line="240" w:lineRule="auto"/>
              <w:jc w:val="center"/>
            </w:pPr>
            <w:r>
              <w:rPr>
                <w:rFonts w:ascii="Arial" w:hAnsi="Arial"/>
                <w:color w:val="000000"/>
                <w:sz w:val="18"/>
              </w:rPr>
              <w:t>3/3</w:t>
            </w:r>
          </w:p>
          <w:bookmarkEnd w:id="14808"/>
        </w:tc>
        <w:tc>
          <w:tcPr>
            <w:tcBorders>
              <w:bottom w:val="single" w:sz="4" w:color="000000"/>
              <w:right w:val="single" w:sz="4" w:color="000000"/>
            </w:tcBorders>
            <w:tcMar>
              <w:top w:w="40" w:type="dxa"/>
              <w:left w:w="40" w:type="dxa"/>
              <w:bottom w:w="40" w:type="dxa"/>
              <w:right w:w="40" w:type="dxa"/>
            </w:tcMar>
            <w:vAlign w:val="top"/>
          </w:tcPr>
          <w:bookmarkStart w:id="14809" w:name="para_8d55f25d_74ca_443f_a98a_973c2afd0c"/>
          <w:p>
            <w:pPr>
              <w:spacing w:before="180" w:after="0" w:line="240" w:lineRule="auto"/>
              <w:jc w:val="center"/>
            </w:pPr>
            <w:r>
              <w:rPr>
                <w:rFonts w:ascii="Arial" w:hAnsi="Arial"/>
                <w:color w:val="000000"/>
                <w:sz w:val="18"/>
              </w:rPr>
              <w:t>3/3</w:t>
            </w:r>
          </w:p>
          <w:bookmarkEnd w:id="14809"/>
        </w:tc>
        <w:tc>
          <w:tcPr>
            <w:tcBorders>
              <w:bottom w:val="single" w:sz="4" w:color="000000"/>
              <w:right w:val="single" w:sz="4" w:color="000000"/>
            </w:tcBorders>
            <w:tcMar>
              <w:top w:w="40" w:type="dxa"/>
              <w:left w:w="40" w:type="dxa"/>
              <w:bottom w:w="40" w:type="dxa"/>
              <w:right w:w="40" w:type="dxa"/>
            </w:tcMar>
            <w:vAlign w:val="top"/>
          </w:tcPr>
          <w:bookmarkStart w:id="14810" w:name="para_bb96e544_e3cf_4685_8a6d_7f5879d0fc"/>
          <w:p>
            <w:pPr>
              <w:spacing w:before="180" w:after="0" w:line="240" w:lineRule="auto"/>
              <w:jc w:val="center"/>
            </w:pPr>
            <w:r>
              <w:rPr>
                <w:rFonts w:ascii="Arial" w:hAnsi="Arial"/>
                <w:color w:val="000000"/>
                <w:sz w:val="18"/>
              </w:rPr>
              <w:t>O</w:t>
            </w:r>
          </w:p>
          <w:bookmarkEnd w:id="14810"/>
        </w:tc>
        <w:tc>
          <w:tcPr>
            <w:tcBorders>
              <w:bottom w:val="single" w:sz="4" w:color="000000"/>
              <w:right w:val="single" w:sz="4" w:color="000000"/>
            </w:tcBorders>
            <w:tcMar>
              <w:top w:w="40" w:type="dxa"/>
              <w:left w:w="40" w:type="dxa"/>
              <w:bottom w:w="40" w:type="dxa"/>
              <w:right w:w="40" w:type="dxa"/>
            </w:tcMar>
            <w:vAlign w:val="top"/>
          </w:tcPr>
          <w:bookmarkStart w:id="14811" w:name="para_a9a0840f_a0c8_4838_9e23_cc97007521"/>
          <w:p>
            <w:pPr>
              <w:spacing w:before="180" w:after="0" w:line="240" w:lineRule="auto"/>
              <w:jc w:val="center"/>
            </w:pPr>
            <w:r>
              <w:rPr>
                <w:rFonts w:ascii="Arial" w:hAnsi="Arial"/>
                <w:color w:val="000000"/>
                <w:sz w:val="18"/>
              </w:rPr>
              <w:t>3/3</w:t>
            </w:r>
          </w:p>
          <w:bookmarkEnd w:id="14811"/>
        </w:tc>
        <w:tc>
          <w:tcPr>
            <w:tcBorders>
              <w:bottom w:val="single" w:sz="4" w:color="000000"/>
              <w:right w:val="single" w:sz="4" w:color="000000"/>
            </w:tcBorders>
            <w:tcMar>
              <w:top w:w="40" w:type="dxa"/>
              <w:left w:w="40" w:type="dxa"/>
              <w:bottom w:w="40" w:type="dxa"/>
              <w:right w:w="40" w:type="dxa"/>
            </w:tcMar>
            <w:vAlign w:val="top"/>
          </w:tcPr>
          <w:bookmarkStart w:id="14812" w:name="para_0d41f978_bd6c_469b_a749_3cead7a4c4"/>
          <w:p>
            <w:pPr>
              <w:spacing w:before="180" w:after="0" w:line="240" w:lineRule="auto"/>
              <w:jc w:val="center"/>
            </w:pPr>
            <w:r>
              <w:rPr>
                <w:rFonts w:ascii="Arial" w:hAnsi="Arial"/>
                <w:color w:val="000000"/>
                <w:sz w:val="18"/>
              </w:rPr>
              <w:t>-</w:t>
            </w:r>
          </w:p>
          <w:bookmarkEnd w:id="14812"/>
        </w:tc>
        <w:tc>
          <w:tcPr>
            <w:tcBorders>
              <w:bottom w:val="single" w:sz="4" w:color="000000"/>
              <w:right w:val="single" w:sz="4" w:color="000000"/>
            </w:tcBorders>
            <w:tcMar>
              <w:top w:w="40" w:type="dxa"/>
              <w:left w:w="40" w:type="dxa"/>
              <w:bottom w:w="40" w:type="dxa"/>
              <w:right w:w="40" w:type="dxa"/>
            </w:tcMar>
            <w:vAlign w:val="top"/>
          </w:tcPr>
          <w:bookmarkStart w:id="14813" w:name="para_f9b9c6f8_a541_4a9d_b60e_c9e5894629"/>
          <w:p>
            <w:pPr>
              <w:spacing w:before="180" w:after="0" w:line="240" w:lineRule="auto"/>
              <w:jc w:val="center"/>
            </w:pPr>
            <w:r>
              <w:rPr>
                <w:rFonts w:ascii="Arial" w:hAnsi="Arial"/>
                <w:color w:val="000000"/>
                <w:sz w:val="18"/>
              </w:rPr>
              <w:t>-</w:t>
            </w:r>
          </w:p>
          <w:bookmarkEnd w:id="148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814" w:name="para_7a42198e_0733_47f5_a5bc_771b1109b2"/>
          <w:p>
            <w:pPr>
              <w:spacing w:before="180" w:after="0" w:line="240" w:lineRule="auto"/>
            </w:pPr>
            <w:r>
              <w:rPr>
                <w:rFonts w:ascii="Arial" w:hAnsi="Arial"/>
                <w:b/>
                <w:color w:val="000000"/>
                <w:sz w:val="18"/>
              </w:rPr>
              <w:t>Unified Procedure Step Relationship Module</w:t>
            </w:r>
          </w:p>
          <w:bookmarkEnd w:id="1481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5" w:name="para_278e630f_c888_4c00_bf68_d6153de922"/>
          <w:p>
            <w:pPr>
              <w:spacing w:before="180" w:after="0" w:line="240" w:lineRule="auto"/>
            </w:pPr>
            <w:r>
              <w:rPr>
                <w:rFonts w:ascii="Arial" w:hAnsi="Arial"/>
                <w:color w:val="000000"/>
                <w:sz w:val="18"/>
              </w:rPr>
              <w:t>Patient's Name</w:t>
            </w:r>
          </w:p>
          <w:bookmarkEnd w:id="14815"/>
        </w:tc>
        <w:tc>
          <w:tcPr>
            <w:tcBorders>
              <w:bottom w:val="single" w:sz="4" w:color="000000"/>
              <w:right w:val="single" w:sz="4" w:color="000000"/>
            </w:tcBorders>
            <w:tcMar>
              <w:top w:w="40" w:type="dxa"/>
              <w:left w:w="40" w:type="dxa"/>
              <w:bottom w:w="40" w:type="dxa"/>
              <w:right w:w="40" w:type="dxa"/>
            </w:tcMar>
            <w:vAlign w:val="top"/>
          </w:tcPr>
          <w:bookmarkStart w:id="14816" w:name="para_14c3d559_6cf7_4117_9606_6631c03bd7"/>
          <w:p>
            <w:pPr>
              <w:spacing w:before="180" w:after="0" w:line="240" w:lineRule="auto"/>
              <w:jc w:val="center"/>
            </w:pPr>
            <w:r>
              <w:rPr>
                <w:rFonts w:ascii="Arial" w:hAnsi="Arial"/>
                <w:color w:val="000000"/>
                <w:sz w:val="18"/>
              </w:rPr>
              <w:t>(0010,0010)</w:t>
            </w:r>
          </w:p>
          <w:bookmarkEnd w:id="14816"/>
        </w:tc>
        <w:tc>
          <w:tcPr>
            <w:tcBorders>
              <w:bottom w:val="single" w:sz="4" w:color="000000"/>
              <w:right w:val="single" w:sz="4" w:color="000000"/>
            </w:tcBorders>
            <w:tcMar>
              <w:top w:w="40" w:type="dxa"/>
              <w:left w:w="40" w:type="dxa"/>
              <w:bottom w:w="40" w:type="dxa"/>
              <w:right w:w="40" w:type="dxa"/>
            </w:tcMar>
            <w:vAlign w:val="top"/>
          </w:tcPr>
          <w:bookmarkStart w:id="14817" w:name="para_a392b645_ee78_4fa4_bcd0_8c09d728e3"/>
          <w:p>
            <w:pPr>
              <w:spacing w:before="180" w:after="0" w:line="240" w:lineRule="auto"/>
              <w:jc w:val="center"/>
            </w:pPr>
            <w:r>
              <w:rPr>
                <w:rFonts w:ascii="Arial" w:hAnsi="Arial"/>
                <w:color w:val="000000"/>
                <w:sz w:val="18"/>
              </w:rPr>
              <w:t>2/2</w:t>
            </w:r>
          </w:p>
          <w:bookmarkEnd w:id="14817"/>
        </w:tc>
        <w:tc>
          <w:tcPr>
            <w:tcBorders>
              <w:bottom w:val="single" w:sz="4" w:color="000000"/>
              <w:right w:val="single" w:sz="4" w:color="000000"/>
            </w:tcBorders>
            <w:tcMar>
              <w:top w:w="40" w:type="dxa"/>
              <w:left w:w="40" w:type="dxa"/>
              <w:bottom w:w="40" w:type="dxa"/>
              <w:right w:w="40" w:type="dxa"/>
            </w:tcMar>
            <w:vAlign w:val="top"/>
          </w:tcPr>
          <w:bookmarkStart w:id="14818" w:name="para_ac5e02aa_69f1_4a47_9369_a5f4e178a3"/>
          <w:p>
            <w:pPr>
              <w:spacing w:before="180" w:after="0" w:line="240" w:lineRule="auto"/>
              <w:jc w:val="center"/>
            </w:pPr>
            <w:r>
              <w:rPr>
                <w:rFonts w:ascii="Arial" w:hAnsi="Arial"/>
                <w:color w:val="000000"/>
                <w:sz w:val="18"/>
              </w:rPr>
              <w:t>Not allowed</w:t>
            </w:r>
          </w:p>
          <w:bookmarkEnd w:id="14818"/>
        </w:tc>
        <w:tc>
          <w:tcPr>
            <w:tcBorders>
              <w:bottom w:val="single" w:sz="4" w:color="000000"/>
              <w:right w:val="single" w:sz="4" w:color="000000"/>
            </w:tcBorders>
            <w:tcMar>
              <w:top w:w="40" w:type="dxa"/>
              <w:left w:w="40" w:type="dxa"/>
              <w:bottom w:w="40" w:type="dxa"/>
              <w:right w:w="40" w:type="dxa"/>
            </w:tcMar>
            <w:vAlign w:val="top"/>
          </w:tcPr>
          <w:bookmarkStart w:id="14819" w:name="para_7443edd1_3925_40b3_8d4d_7aec87a013"/>
          <w:p>
            <w:pPr>
              <w:spacing w:before="180" w:after="0" w:line="240" w:lineRule="auto"/>
              <w:jc w:val="center"/>
            </w:pPr>
            <w:r>
              <w:rPr>
                <w:rFonts w:ascii="Arial" w:hAnsi="Arial"/>
                <w:color w:val="000000"/>
                <w:sz w:val="18"/>
              </w:rPr>
              <w:t>O</w:t>
            </w:r>
          </w:p>
          <w:bookmarkEnd w:id="14819"/>
        </w:tc>
        <w:tc>
          <w:tcPr>
            <w:tcBorders>
              <w:bottom w:val="single" w:sz="4" w:color="000000"/>
              <w:right w:val="single" w:sz="4" w:color="000000"/>
            </w:tcBorders>
            <w:tcMar>
              <w:top w:w="40" w:type="dxa"/>
              <w:left w:w="40" w:type="dxa"/>
              <w:bottom w:w="40" w:type="dxa"/>
              <w:right w:w="40" w:type="dxa"/>
            </w:tcMar>
            <w:vAlign w:val="top"/>
          </w:tcPr>
          <w:bookmarkStart w:id="14820" w:name="para_b8c1c9a8_31e2_4058_b1af_f05a22efb9"/>
          <w:p>
            <w:pPr>
              <w:spacing w:before="180" w:after="0" w:line="240" w:lineRule="auto"/>
              <w:jc w:val="center"/>
            </w:pPr>
            <w:r>
              <w:rPr>
                <w:rFonts w:ascii="Arial" w:hAnsi="Arial"/>
                <w:color w:val="000000"/>
                <w:sz w:val="18"/>
              </w:rPr>
              <w:t>3/2</w:t>
            </w:r>
          </w:p>
          <w:bookmarkEnd w:id="14820"/>
        </w:tc>
        <w:tc>
          <w:tcPr>
            <w:tcBorders>
              <w:bottom w:val="single" w:sz="4" w:color="000000"/>
              <w:right w:val="single" w:sz="4" w:color="000000"/>
            </w:tcBorders>
            <w:tcMar>
              <w:top w:w="40" w:type="dxa"/>
              <w:left w:w="40" w:type="dxa"/>
              <w:bottom w:w="40" w:type="dxa"/>
              <w:right w:w="40" w:type="dxa"/>
            </w:tcMar>
            <w:vAlign w:val="top"/>
          </w:tcPr>
          <w:bookmarkStart w:id="14821" w:name="para_70d3b3c6_0e2b_4d3d_bac7_673c57839d"/>
          <w:p>
            <w:pPr>
              <w:spacing w:before="180" w:after="0" w:line="240" w:lineRule="auto"/>
              <w:jc w:val="center"/>
            </w:pPr>
            <w:r>
              <w:rPr>
                <w:rFonts w:ascii="Arial" w:hAnsi="Arial"/>
                <w:color w:val="000000"/>
                <w:sz w:val="18"/>
              </w:rPr>
              <w:t>R</w:t>
            </w:r>
          </w:p>
          <w:bookmarkEnd w:id="14821"/>
        </w:tc>
        <w:tc>
          <w:tcPr>
            <w:tcBorders>
              <w:bottom w:val="single" w:sz="4" w:color="000000"/>
              <w:right w:val="single" w:sz="4" w:color="000000"/>
            </w:tcBorders>
            <w:tcMar>
              <w:top w:w="40" w:type="dxa"/>
              <w:left w:w="40" w:type="dxa"/>
              <w:bottom w:w="40" w:type="dxa"/>
              <w:right w:w="40" w:type="dxa"/>
            </w:tcMar>
            <w:vAlign w:val="top"/>
          </w:tcPr>
          <w:bookmarkStart w:id="14822" w:name="para_6a7e4996_1db4_4f8f_891b_d53358a13d"/>
          <w:p>
            <w:pPr>
              <w:spacing w:before="180" w:after="0" w:line="240" w:lineRule="auto"/>
              <w:jc w:val="center"/>
            </w:pPr>
            <w:r>
              <w:rPr>
                <w:rFonts w:ascii="Arial" w:hAnsi="Arial"/>
                <w:color w:val="000000"/>
                <w:sz w:val="18"/>
              </w:rPr>
              <w:t>2</w:t>
            </w:r>
          </w:p>
          <w:bookmarkEnd w:id="148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3" w:name="para_6610c82b_d223_4dfb_9fec_f2f022317b"/>
          <w:p>
            <w:pPr>
              <w:spacing w:before="180" w:after="0" w:line="240" w:lineRule="auto"/>
            </w:pPr>
            <w:r>
              <w:rPr>
                <w:rFonts w:ascii="Arial" w:hAnsi="Arial"/>
                <w:color w:val="000000"/>
                <w:sz w:val="18"/>
              </w:rPr>
              <w:t>Patient ID</w:t>
            </w:r>
          </w:p>
          <w:bookmarkEnd w:id="14823"/>
        </w:tc>
        <w:tc>
          <w:tcPr>
            <w:tcBorders>
              <w:bottom w:val="single" w:sz="4" w:color="000000"/>
              <w:right w:val="single" w:sz="4" w:color="000000"/>
            </w:tcBorders>
            <w:tcMar>
              <w:top w:w="40" w:type="dxa"/>
              <w:left w:w="40" w:type="dxa"/>
              <w:bottom w:w="40" w:type="dxa"/>
              <w:right w:w="40" w:type="dxa"/>
            </w:tcMar>
            <w:vAlign w:val="top"/>
          </w:tcPr>
          <w:bookmarkStart w:id="14824" w:name="para_a9d20e04_2d1d_4f1d_8a6f_117ce77f5a"/>
          <w:p>
            <w:pPr>
              <w:spacing w:before="180" w:after="0" w:line="240" w:lineRule="auto"/>
              <w:jc w:val="center"/>
            </w:pPr>
            <w:r>
              <w:rPr>
                <w:rFonts w:ascii="Arial" w:hAnsi="Arial"/>
                <w:color w:val="000000"/>
                <w:sz w:val="18"/>
              </w:rPr>
              <w:t>(0010,0020)</w:t>
            </w:r>
          </w:p>
          <w:bookmarkEnd w:id="14824"/>
        </w:tc>
        <w:tc>
          <w:tcPr>
            <w:tcBorders>
              <w:bottom w:val="single" w:sz="4" w:color="000000"/>
              <w:right w:val="single" w:sz="4" w:color="000000"/>
            </w:tcBorders>
            <w:tcMar>
              <w:top w:w="40" w:type="dxa"/>
              <w:left w:w="40" w:type="dxa"/>
              <w:bottom w:w="40" w:type="dxa"/>
              <w:right w:w="40" w:type="dxa"/>
            </w:tcMar>
            <w:vAlign w:val="top"/>
          </w:tcPr>
          <w:bookmarkStart w:id="14825" w:name="para_155f3007_ef2f_47ce_bf65_ab63891b68"/>
          <w:p>
            <w:pPr>
              <w:spacing w:before="180" w:after="0" w:line="240" w:lineRule="auto"/>
              <w:jc w:val="center"/>
            </w:pPr>
            <w:r>
              <w:rPr>
                <w:rFonts w:ascii="Arial" w:hAnsi="Arial"/>
                <w:color w:val="000000"/>
                <w:sz w:val="18"/>
              </w:rPr>
              <w:t>1C/2</w:t>
            </w:r>
          </w:p>
          <w:bookmarkEnd w:id="14825"/>
        </w:tc>
        <w:tc>
          <w:tcPr>
            <w:tcBorders>
              <w:bottom w:val="single" w:sz="4" w:color="000000"/>
              <w:right w:val="single" w:sz="4" w:color="000000"/>
            </w:tcBorders>
            <w:tcMar>
              <w:top w:w="40" w:type="dxa"/>
              <w:left w:w="40" w:type="dxa"/>
              <w:bottom w:w="40" w:type="dxa"/>
              <w:right w:w="40" w:type="dxa"/>
            </w:tcMar>
            <w:vAlign w:val="top"/>
          </w:tcPr>
          <w:bookmarkStart w:id="14826" w:name="para_b7e1d42a_740f_49f1_92ac_b7c06bfb72"/>
          <w:p>
            <w:pPr>
              <w:spacing w:before="180" w:after="0" w:line="240" w:lineRule="auto"/>
              <w:jc w:val="center"/>
            </w:pPr>
            <w:r>
              <w:rPr>
                <w:rFonts w:ascii="Arial" w:hAnsi="Arial"/>
                <w:color w:val="000000"/>
                <w:sz w:val="18"/>
              </w:rPr>
              <w:t>Not allowed</w:t>
            </w:r>
          </w:p>
          <w:bookmarkEnd w:id="14826"/>
        </w:tc>
        <w:tc>
          <w:tcPr>
            <w:tcBorders>
              <w:bottom w:val="single" w:sz="4" w:color="000000"/>
              <w:right w:val="single" w:sz="4" w:color="000000"/>
            </w:tcBorders>
            <w:tcMar>
              <w:top w:w="40" w:type="dxa"/>
              <w:left w:w="40" w:type="dxa"/>
              <w:bottom w:w="40" w:type="dxa"/>
              <w:right w:w="40" w:type="dxa"/>
            </w:tcMar>
            <w:vAlign w:val="top"/>
          </w:tcPr>
          <w:bookmarkStart w:id="14827" w:name="para_25c126b0_cda3_40c7_8ef6_6105e130d4"/>
          <w:p>
            <w:pPr>
              <w:spacing w:before="180" w:after="0" w:line="240" w:lineRule="auto"/>
              <w:jc w:val="center"/>
            </w:pPr>
            <w:r>
              <w:rPr>
                <w:rFonts w:ascii="Arial" w:hAnsi="Arial"/>
                <w:color w:val="000000"/>
                <w:sz w:val="18"/>
              </w:rPr>
              <w:t>O</w:t>
            </w:r>
          </w:p>
          <w:bookmarkEnd w:id="14827"/>
        </w:tc>
        <w:tc>
          <w:tcPr>
            <w:tcBorders>
              <w:bottom w:val="single" w:sz="4" w:color="000000"/>
              <w:right w:val="single" w:sz="4" w:color="000000"/>
            </w:tcBorders>
            <w:tcMar>
              <w:top w:w="40" w:type="dxa"/>
              <w:left w:w="40" w:type="dxa"/>
              <w:bottom w:w="40" w:type="dxa"/>
              <w:right w:w="40" w:type="dxa"/>
            </w:tcMar>
            <w:vAlign w:val="top"/>
          </w:tcPr>
          <w:bookmarkStart w:id="14828" w:name="para_f136be29_8c24_45ab_9d68_90c630cf5f"/>
          <w:p>
            <w:pPr>
              <w:spacing w:before="180" w:after="0" w:line="240" w:lineRule="auto"/>
              <w:jc w:val="center"/>
            </w:pPr>
            <w:r>
              <w:rPr>
                <w:rFonts w:ascii="Arial" w:hAnsi="Arial"/>
                <w:color w:val="000000"/>
                <w:sz w:val="18"/>
              </w:rPr>
              <w:t>3/2</w:t>
            </w:r>
          </w:p>
          <w:bookmarkEnd w:id="14828"/>
        </w:tc>
        <w:tc>
          <w:tcPr>
            <w:tcBorders>
              <w:bottom w:val="single" w:sz="4" w:color="000000"/>
              <w:right w:val="single" w:sz="4" w:color="000000"/>
            </w:tcBorders>
            <w:tcMar>
              <w:top w:w="40" w:type="dxa"/>
              <w:left w:w="40" w:type="dxa"/>
              <w:bottom w:w="40" w:type="dxa"/>
              <w:right w:w="40" w:type="dxa"/>
            </w:tcMar>
            <w:vAlign w:val="top"/>
          </w:tcPr>
          <w:bookmarkStart w:id="14829" w:name="para_0d406939_c0b7_477a_a753_308b7c8d3b"/>
          <w:p>
            <w:pPr>
              <w:spacing w:before="180" w:after="0" w:line="240" w:lineRule="auto"/>
              <w:jc w:val="center"/>
            </w:pPr>
            <w:r>
              <w:rPr>
                <w:rFonts w:ascii="Arial" w:hAnsi="Arial"/>
                <w:color w:val="000000"/>
                <w:sz w:val="18"/>
              </w:rPr>
              <w:t>R</w:t>
            </w:r>
          </w:p>
          <w:bookmarkEnd w:id="14829"/>
        </w:tc>
        <w:tc>
          <w:tcPr>
            <w:tcBorders>
              <w:bottom w:val="single" w:sz="4" w:color="000000"/>
              <w:right w:val="single" w:sz="4" w:color="000000"/>
            </w:tcBorders>
            <w:tcMar>
              <w:top w:w="40" w:type="dxa"/>
              <w:left w:w="40" w:type="dxa"/>
              <w:bottom w:w="40" w:type="dxa"/>
              <w:right w:w="40" w:type="dxa"/>
            </w:tcMar>
            <w:vAlign w:val="top"/>
          </w:tcPr>
          <w:bookmarkStart w:id="14830" w:name="para_7f1155ac_8b73_40fd_8195_f7af4083b2"/>
          <w:p>
            <w:pPr>
              <w:spacing w:before="180" w:after="0" w:line="240" w:lineRule="auto"/>
              <w:jc w:val="center"/>
            </w:pPr>
            <w:r>
              <w:rPr>
                <w:rFonts w:ascii="Arial" w:hAnsi="Arial"/>
                <w:color w:val="000000"/>
                <w:sz w:val="18"/>
              </w:rPr>
              <w:t>2</w:t>
            </w:r>
          </w:p>
          <w:bookmarkEnd w:id="14830"/>
        </w:tc>
        <w:tc>
          <w:tcPr>
            <w:tcBorders>
              <w:bottom w:val="single" w:sz="4" w:color="000000"/>
              <w:right w:val="single" w:sz="4" w:color="000000"/>
            </w:tcBorders>
            <w:tcMar>
              <w:top w:w="40" w:type="dxa"/>
              <w:left w:w="40" w:type="dxa"/>
              <w:bottom w:w="40" w:type="dxa"/>
              <w:right w:w="40" w:type="dxa"/>
            </w:tcMar>
            <w:vAlign w:val="top"/>
          </w:tcPr>
          <w:bookmarkStart w:id="14831" w:name="para_837f2052_4546_4983_ba69_90d854f9ca"/>
          <w:p>
            <w:pPr>
              <w:spacing w:before="180" w:after="0" w:line="240" w:lineRule="auto"/>
            </w:pPr>
            <w:r>
              <w:rPr>
                <w:rFonts w:ascii="Arial" w:hAnsi="Arial"/>
                <w:color w:val="000000"/>
                <w:sz w:val="18"/>
              </w:rPr>
              <w:t>Required if the subject of the workitem requires identification or if the workitem is expected to result in the creation of objects that identify the subject.</w:t>
            </w:r>
          </w:p>
          <w:bookmarkEnd w:id="14831"/>
          <w:bookmarkStart w:id="14832" w:name="para_3fd0a85d_5847_4cbc_bf40_1b54fba085"/>
          <w:p>
            <w:pPr>
              <w:spacing w:before="180" w:after="0" w:line="240" w:lineRule="auto"/>
            </w:pPr>
            <w:r>
              <w:rPr>
                <w:rFonts w:ascii="Arial" w:hAnsi="Arial"/>
                <w:color w:val="000000"/>
                <w:sz w:val="18"/>
              </w:rPr>
              <w:t xml:space="preserve">See </w:t>
            </w:r>
            <w:hyperlink r:id="r898">
              <w:r>
                <w:rPr>
                  <w:rFonts w:ascii="Arial" w:hAnsi="Arial"/>
                  <w:color w:val="000000"/>
                  <w:sz w:val="18"/>
                </w:rPr>
                <w:t xml:space="preserve">Section C.30.4.1 “Patient Identification” in </w:t>
              </w:r>
              <w:r>
                <w:rPr>
                  <w:rFonts w:ascii="Arial" w:hAnsi="Arial"/>
                  <w:color w:val="000000"/>
                  <w:sz w:val="18"/>
                </w:rPr>
                <w:t>PS3.3</w:t>
              </w:r>
            </w:hyperlink>
          </w:p>
          <w:bookmarkEnd w:id="14832"/>
        </w:tc>
      </w:tr>
      <w:tr>
        <w:tblPrEx/>
        <w:trPr/>
        <w:tc>
          <w:tcPr>
            <w:hMerge w:val="restart"/>
            <w:tcBorders>
              <w:left w:val="single" w:sz="4" w:color="000000"/>
              <w:bottom w:val="single" w:sz="4" w:color="000000"/>
            </w:tcBorders>
            <w:tcMar>
              <w:top w:w="40" w:type="dxa"/>
              <w:left w:w="40" w:type="dxa"/>
              <w:bottom w:w="40" w:type="dxa"/>
            </w:tcMar>
            <w:vAlign w:val="top"/>
          </w:tcPr>
          <w:bookmarkStart w:id="14833" w:name="para_08153fdf_d7e9_4188_a0ef_5c20dafefb"/>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83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4" w:name="para_a9196fda_6a5d_46d8_b014_8093a48687"/>
          <w:p>
            <w:pPr>
              <w:spacing w:before="180" w:after="0" w:line="240" w:lineRule="auto"/>
            </w:pPr>
            <w:r>
              <w:rPr>
                <w:rFonts w:ascii="Arial" w:hAnsi="Arial"/>
                <w:color w:val="000000"/>
                <w:sz w:val="18"/>
              </w:rPr>
              <w:t>Other Patient IDs Sequence</w:t>
            </w:r>
          </w:p>
          <w:bookmarkEnd w:id="14834"/>
        </w:tc>
        <w:tc>
          <w:tcPr>
            <w:tcBorders>
              <w:bottom w:val="single" w:sz="4" w:color="000000"/>
              <w:right w:val="single" w:sz="4" w:color="000000"/>
            </w:tcBorders>
            <w:tcMar>
              <w:top w:w="40" w:type="dxa"/>
              <w:left w:w="40" w:type="dxa"/>
              <w:bottom w:w="40" w:type="dxa"/>
              <w:right w:w="40" w:type="dxa"/>
            </w:tcMar>
            <w:vAlign w:val="top"/>
          </w:tcPr>
          <w:bookmarkStart w:id="14835" w:name="para_cec83b28_f942_4b39_9bfc_1cb75566c8"/>
          <w:p>
            <w:pPr>
              <w:spacing w:before="180" w:after="0" w:line="240" w:lineRule="auto"/>
              <w:jc w:val="center"/>
            </w:pPr>
            <w:r>
              <w:rPr>
                <w:rFonts w:ascii="Arial" w:hAnsi="Arial"/>
                <w:color w:val="000000"/>
                <w:sz w:val="18"/>
              </w:rPr>
              <w:t>(0010,1002)</w:t>
            </w:r>
          </w:p>
          <w:bookmarkEnd w:id="14835"/>
        </w:tc>
        <w:tc>
          <w:tcPr>
            <w:tcBorders>
              <w:bottom w:val="single" w:sz="4" w:color="000000"/>
              <w:right w:val="single" w:sz="4" w:color="000000"/>
            </w:tcBorders>
            <w:tcMar>
              <w:top w:w="40" w:type="dxa"/>
              <w:left w:w="40" w:type="dxa"/>
              <w:bottom w:w="40" w:type="dxa"/>
              <w:right w:w="40" w:type="dxa"/>
            </w:tcMar>
            <w:vAlign w:val="top"/>
          </w:tcPr>
          <w:bookmarkStart w:id="14836" w:name="para_10301233_841c_4112_b7de_87ff4054c9"/>
          <w:p>
            <w:pPr>
              <w:spacing w:before="180" w:after="0" w:line="240" w:lineRule="auto"/>
              <w:jc w:val="center"/>
            </w:pPr>
            <w:r>
              <w:rPr>
                <w:rFonts w:ascii="Arial" w:hAnsi="Arial"/>
                <w:color w:val="000000"/>
                <w:sz w:val="18"/>
              </w:rPr>
              <w:t>2/2</w:t>
            </w:r>
          </w:p>
          <w:bookmarkEnd w:id="14836"/>
        </w:tc>
        <w:tc>
          <w:tcPr>
            <w:tcBorders>
              <w:bottom w:val="single" w:sz="4" w:color="000000"/>
              <w:right w:val="single" w:sz="4" w:color="000000"/>
            </w:tcBorders>
            <w:tcMar>
              <w:top w:w="40" w:type="dxa"/>
              <w:left w:w="40" w:type="dxa"/>
              <w:bottom w:w="40" w:type="dxa"/>
              <w:right w:w="40" w:type="dxa"/>
            </w:tcMar>
            <w:vAlign w:val="top"/>
          </w:tcPr>
          <w:bookmarkStart w:id="14837" w:name="para_524a6e6c_30ba_4474_bc53_d098bfbc90"/>
          <w:p>
            <w:pPr>
              <w:spacing w:before="180" w:after="0" w:line="240" w:lineRule="auto"/>
              <w:jc w:val="center"/>
            </w:pPr>
            <w:r>
              <w:rPr>
                <w:rFonts w:ascii="Arial" w:hAnsi="Arial"/>
                <w:color w:val="000000"/>
                <w:sz w:val="18"/>
              </w:rPr>
              <w:t>3/3</w:t>
            </w:r>
          </w:p>
          <w:bookmarkEnd w:id="14837"/>
        </w:tc>
        <w:tc>
          <w:tcPr>
            <w:tcBorders>
              <w:bottom w:val="single" w:sz="4" w:color="000000"/>
              <w:right w:val="single" w:sz="4" w:color="000000"/>
            </w:tcBorders>
            <w:tcMar>
              <w:top w:w="40" w:type="dxa"/>
              <w:left w:w="40" w:type="dxa"/>
              <w:bottom w:w="40" w:type="dxa"/>
              <w:right w:w="40" w:type="dxa"/>
            </w:tcMar>
            <w:vAlign w:val="top"/>
          </w:tcPr>
          <w:bookmarkStart w:id="14838" w:name="para_6316150e_71a9_4579_9158_839f13d104"/>
          <w:p>
            <w:pPr>
              <w:spacing w:before="180" w:after="0" w:line="240" w:lineRule="auto"/>
              <w:jc w:val="center"/>
            </w:pPr>
            <w:r>
              <w:rPr>
                <w:rFonts w:ascii="Arial" w:hAnsi="Arial"/>
                <w:color w:val="000000"/>
                <w:sz w:val="18"/>
              </w:rPr>
              <w:t>O</w:t>
            </w:r>
          </w:p>
          <w:bookmarkEnd w:id="14838"/>
        </w:tc>
        <w:tc>
          <w:tcPr>
            <w:tcBorders>
              <w:bottom w:val="single" w:sz="4" w:color="000000"/>
              <w:right w:val="single" w:sz="4" w:color="000000"/>
            </w:tcBorders>
            <w:tcMar>
              <w:top w:w="40" w:type="dxa"/>
              <w:left w:w="40" w:type="dxa"/>
              <w:bottom w:w="40" w:type="dxa"/>
              <w:right w:w="40" w:type="dxa"/>
            </w:tcMar>
            <w:vAlign w:val="top"/>
          </w:tcPr>
          <w:bookmarkStart w:id="14839" w:name="para_ba4d26cf_8ea3_4eb4_9ff0_635b5b5cf3"/>
          <w:p>
            <w:pPr>
              <w:spacing w:before="180" w:after="0" w:line="240" w:lineRule="auto"/>
              <w:jc w:val="center"/>
            </w:pPr>
            <w:r>
              <w:rPr>
                <w:rFonts w:ascii="Arial" w:hAnsi="Arial"/>
                <w:color w:val="000000"/>
                <w:sz w:val="18"/>
              </w:rPr>
              <w:t>3/2</w:t>
            </w:r>
          </w:p>
          <w:bookmarkEnd w:id="14839"/>
        </w:tc>
        <w:tc>
          <w:tcPr>
            <w:tcBorders>
              <w:bottom w:val="single" w:sz="4" w:color="000000"/>
              <w:right w:val="single" w:sz="4" w:color="000000"/>
            </w:tcBorders>
            <w:tcMar>
              <w:top w:w="40" w:type="dxa"/>
              <w:left w:w="40" w:type="dxa"/>
              <w:bottom w:w="40" w:type="dxa"/>
              <w:right w:w="40" w:type="dxa"/>
            </w:tcMar>
            <w:vAlign w:val="top"/>
          </w:tcPr>
          <w:bookmarkStart w:id="14840" w:name="para_f37dd690_0e56_4380_bcbd_6245a32325"/>
          <w:p>
            <w:pPr>
              <w:spacing w:before="180" w:after="0" w:line="240" w:lineRule="auto"/>
              <w:jc w:val="center"/>
            </w:pPr>
            <w:r>
              <w:rPr>
                <w:rFonts w:ascii="Arial" w:hAnsi="Arial"/>
                <w:color w:val="000000"/>
                <w:sz w:val="18"/>
              </w:rPr>
              <w:t>O</w:t>
            </w:r>
          </w:p>
          <w:bookmarkEnd w:id="14840"/>
        </w:tc>
        <w:tc>
          <w:tcPr>
            <w:tcBorders>
              <w:bottom w:val="single" w:sz="4" w:color="000000"/>
              <w:right w:val="single" w:sz="4" w:color="000000"/>
            </w:tcBorders>
            <w:tcMar>
              <w:top w:w="40" w:type="dxa"/>
              <w:left w:w="40" w:type="dxa"/>
              <w:bottom w:w="40" w:type="dxa"/>
              <w:right w:w="40" w:type="dxa"/>
            </w:tcMar>
            <w:vAlign w:val="top"/>
          </w:tcPr>
          <w:bookmarkStart w:id="14841" w:name="para_9351acee_5389_4c0a_94de_0bed89b328"/>
          <w:p>
            <w:pPr>
              <w:spacing w:before="180" w:after="0" w:line="240" w:lineRule="auto"/>
              <w:jc w:val="center"/>
            </w:pPr>
            <w:r>
              <w:rPr>
                <w:rFonts w:ascii="Arial" w:hAnsi="Arial"/>
                <w:color w:val="000000"/>
                <w:sz w:val="18"/>
              </w:rPr>
              <w:t>2</w:t>
            </w:r>
          </w:p>
          <w:bookmarkEnd w:id="148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2" w:name="para_ae032d08_e959_42a1_ad72_63ccd448a5"/>
          <w:p>
            <w:pPr>
              <w:spacing w:before="180" w:after="0" w:line="240" w:lineRule="auto"/>
            </w:pPr>
            <w:r>
              <w:rPr>
                <w:rFonts w:ascii="Arial" w:hAnsi="Arial"/>
                <w:color w:val="000000"/>
                <w:sz w:val="18"/>
              </w:rPr>
              <w:t>&gt;Patient ID</w:t>
            </w:r>
          </w:p>
          <w:bookmarkEnd w:id="14842"/>
        </w:tc>
        <w:tc>
          <w:tcPr>
            <w:tcBorders>
              <w:bottom w:val="single" w:sz="4" w:color="000000"/>
              <w:right w:val="single" w:sz="4" w:color="000000"/>
            </w:tcBorders>
            <w:tcMar>
              <w:top w:w="40" w:type="dxa"/>
              <w:left w:w="40" w:type="dxa"/>
              <w:bottom w:w="40" w:type="dxa"/>
              <w:right w:w="40" w:type="dxa"/>
            </w:tcMar>
            <w:vAlign w:val="top"/>
          </w:tcPr>
          <w:bookmarkStart w:id="14843" w:name="para_be68db02_3f7b_44ef_bddb_3af2e465ae"/>
          <w:p>
            <w:pPr>
              <w:spacing w:before="180" w:after="0" w:line="240" w:lineRule="auto"/>
              <w:jc w:val="center"/>
            </w:pPr>
            <w:r>
              <w:rPr>
                <w:rFonts w:ascii="Arial" w:hAnsi="Arial"/>
                <w:color w:val="000000"/>
                <w:sz w:val="18"/>
              </w:rPr>
              <w:t>(0010,0020)</w:t>
            </w:r>
          </w:p>
          <w:bookmarkEnd w:id="14843"/>
        </w:tc>
        <w:tc>
          <w:tcPr>
            <w:tcBorders>
              <w:bottom w:val="single" w:sz="4" w:color="000000"/>
              <w:right w:val="single" w:sz="4" w:color="000000"/>
            </w:tcBorders>
            <w:tcMar>
              <w:top w:w="40" w:type="dxa"/>
              <w:left w:w="40" w:type="dxa"/>
              <w:bottom w:w="40" w:type="dxa"/>
              <w:right w:w="40" w:type="dxa"/>
            </w:tcMar>
            <w:vAlign w:val="top"/>
          </w:tcPr>
          <w:bookmarkStart w:id="14844" w:name="para_23f00008_2ab7_4aee_bdd0_6719ce3ce0"/>
          <w:p>
            <w:pPr>
              <w:spacing w:before="180" w:after="0" w:line="240" w:lineRule="auto"/>
              <w:jc w:val="center"/>
            </w:pPr>
            <w:r>
              <w:rPr>
                <w:rFonts w:ascii="Arial" w:hAnsi="Arial"/>
                <w:color w:val="000000"/>
                <w:sz w:val="18"/>
              </w:rPr>
              <w:t>1/1</w:t>
            </w:r>
          </w:p>
          <w:bookmarkEnd w:id="14844"/>
        </w:tc>
        <w:tc>
          <w:tcPr>
            <w:tcBorders>
              <w:bottom w:val="single" w:sz="4" w:color="000000"/>
              <w:right w:val="single" w:sz="4" w:color="000000"/>
            </w:tcBorders>
            <w:tcMar>
              <w:top w:w="40" w:type="dxa"/>
              <w:left w:w="40" w:type="dxa"/>
              <w:bottom w:w="40" w:type="dxa"/>
              <w:right w:w="40" w:type="dxa"/>
            </w:tcMar>
            <w:vAlign w:val="top"/>
          </w:tcPr>
          <w:bookmarkStart w:id="14845" w:name="para_d8b4ac53_1888_436b_8a9c_3b240c1ffe"/>
          <w:p>
            <w:pPr>
              <w:spacing w:before="180" w:after="0" w:line="240" w:lineRule="auto"/>
              <w:jc w:val="center"/>
            </w:pPr>
            <w:r>
              <w:rPr>
                <w:rFonts w:ascii="Arial" w:hAnsi="Arial"/>
                <w:color w:val="000000"/>
                <w:sz w:val="18"/>
              </w:rPr>
              <w:t>1/1</w:t>
            </w:r>
          </w:p>
          <w:bookmarkEnd w:id="14845"/>
        </w:tc>
        <w:tc>
          <w:tcPr>
            <w:tcBorders>
              <w:bottom w:val="single" w:sz="4" w:color="000000"/>
              <w:right w:val="single" w:sz="4" w:color="000000"/>
            </w:tcBorders>
            <w:tcMar>
              <w:top w:w="40" w:type="dxa"/>
              <w:left w:w="40" w:type="dxa"/>
              <w:bottom w:w="40" w:type="dxa"/>
              <w:right w:w="40" w:type="dxa"/>
            </w:tcMar>
            <w:vAlign w:val="top"/>
          </w:tcPr>
          <w:bookmarkStart w:id="14846" w:name="para_9c9f4bfb_fd70_454b_aef7_cf701e21e5"/>
          <w:p>
            <w:pPr>
              <w:spacing w:before="180" w:after="0" w:line="240" w:lineRule="auto"/>
              <w:jc w:val="center"/>
            </w:pPr>
            <w:r>
              <w:rPr>
                <w:rFonts w:ascii="Arial" w:hAnsi="Arial"/>
                <w:color w:val="000000"/>
                <w:sz w:val="18"/>
              </w:rPr>
              <w:t>O</w:t>
            </w:r>
          </w:p>
          <w:bookmarkEnd w:id="14846"/>
        </w:tc>
        <w:tc>
          <w:tcPr>
            <w:tcBorders>
              <w:bottom w:val="single" w:sz="4" w:color="000000"/>
              <w:right w:val="single" w:sz="4" w:color="000000"/>
            </w:tcBorders>
            <w:tcMar>
              <w:top w:w="40" w:type="dxa"/>
              <w:left w:w="40" w:type="dxa"/>
              <w:bottom w:w="40" w:type="dxa"/>
              <w:right w:w="40" w:type="dxa"/>
            </w:tcMar>
            <w:vAlign w:val="top"/>
          </w:tcPr>
          <w:bookmarkStart w:id="14847" w:name="para_724a81d2_7cba_4777_8e2e_f3ba42b88b"/>
          <w:p>
            <w:pPr>
              <w:spacing w:before="180" w:after="0" w:line="240" w:lineRule="auto"/>
              <w:jc w:val="center"/>
            </w:pPr>
            <w:r>
              <w:rPr>
                <w:rFonts w:ascii="Arial" w:hAnsi="Arial"/>
                <w:color w:val="000000"/>
                <w:sz w:val="18"/>
              </w:rPr>
              <w:t>-/1</w:t>
            </w:r>
          </w:p>
          <w:bookmarkEnd w:id="14847"/>
        </w:tc>
        <w:tc>
          <w:tcPr>
            <w:tcBorders>
              <w:bottom w:val="single" w:sz="4" w:color="000000"/>
              <w:right w:val="single" w:sz="4" w:color="000000"/>
            </w:tcBorders>
            <w:tcMar>
              <w:top w:w="40" w:type="dxa"/>
              <w:left w:w="40" w:type="dxa"/>
              <w:bottom w:w="40" w:type="dxa"/>
              <w:right w:w="40" w:type="dxa"/>
            </w:tcMar>
            <w:vAlign w:val="top"/>
          </w:tcPr>
          <w:bookmarkStart w:id="14848" w:name="para_6943d192_4fde_4fd3_8ad0_99c3dbd1fd"/>
          <w:p>
            <w:pPr>
              <w:spacing w:before="180" w:after="0" w:line="240" w:lineRule="auto"/>
              <w:jc w:val="center"/>
            </w:pPr>
            <w:r>
              <w:rPr>
                <w:rFonts w:ascii="Arial" w:hAnsi="Arial"/>
                <w:color w:val="000000"/>
                <w:sz w:val="18"/>
              </w:rPr>
              <w:t>O</w:t>
            </w:r>
          </w:p>
          <w:bookmarkEnd w:id="14848"/>
        </w:tc>
        <w:tc>
          <w:tcPr>
            <w:tcBorders>
              <w:bottom w:val="single" w:sz="4" w:color="000000"/>
              <w:right w:val="single" w:sz="4" w:color="000000"/>
            </w:tcBorders>
            <w:tcMar>
              <w:top w:w="40" w:type="dxa"/>
              <w:left w:w="40" w:type="dxa"/>
              <w:bottom w:w="40" w:type="dxa"/>
              <w:right w:w="40" w:type="dxa"/>
            </w:tcMar>
            <w:vAlign w:val="top"/>
          </w:tcPr>
          <w:bookmarkStart w:id="14849" w:name="para_9b90e106_32ce_4b4a_a247_e61530f85d"/>
          <w:p>
            <w:pPr>
              <w:spacing w:before="180" w:after="0" w:line="240" w:lineRule="auto"/>
              <w:jc w:val="center"/>
            </w:pPr>
            <w:r>
              <w:rPr>
                <w:rFonts w:ascii="Arial" w:hAnsi="Arial"/>
                <w:color w:val="000000"/>
                <w:sz w:val="18"/>
              </w:rPr>
              <w:t>1</w:t>
            </w:r>
          </w:p>
          <w:bookmarkEnd w:id="148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850" w:name="para_686e842b_b4e3_47f4_9a52_9d2b58ae83"/>
          <w:p>
            <w:pPr>
              <w:spacing w:before="180" w:after="0" w:line="240" w:lineRule="auto"/>
            </w:pPr>
            <w:r>
              <w:rPr>
                <w:rFonts w:ascii="Arial" w:hAnsi="Arial"/>
                <w:i/>
                <w:color w:val="000000"/>
                <w:sz w:val="18"/>
              </w:rPr>
              <w:t xml:space="preserve">&gt;Include </w:t>
            </w:r>
            <w:hyperlink w:anchor="table_CC_2_5_2e">
              <w:r>
                <w:rPr>
                  <w:rFonts w:ascii="Arial" w:hAnsi="Arial"/>
                  <w:i/>
                  <w:color w:val="000000"/>
                  <w:sz w:val="18"/>
                </w:rPr>
                <w:t>Table CC.2.5-2e “Issuer of Patient ID Macro”</w:t>
              </w:r>
            </w:hyperlink>
          </w:p>
          <w:bookmarkEnd w:id="148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1" w:name="para_16a92cfa_7365_441b_972a_2d0f33ef32"/>
          <w:p>
            <w:pPr>
              <w:spacing w:before="180" w:after="0" w:line="240" w:lineRule="auto"/>
            </w:pPr>
            <w:r>
              <w:rPr>
                <w:rFonts w:ascii="Arial" w:hAnsi="Arial"/>
                <w:color w:val="000000"/>
                <w:sz w:val="18"/>
              </w:rPr>
              <w:t>&gt;Type of Patient ID</w:t>
            </w:r>
          </w:p>
          <w:bookmarkEnd w:id="14851"/>
        </w:tc>
        <w:tc>
          <w:tcPr>
            <w:tcBorders>
              <w:bottom w:val="single" w:sz="4" w:color="000000"/>
              <w:right w:val="single" w:sz="4" w:color="000000"/>
            </w:tcBorders>
            <w:tcMar>
              <w:top w:w="40" w:type="dxa"/>
              <w:left w:w="40" w:type="dxa"/>
              <w:bottom w:w="40" w:type="dxa"/>
              <w:right w:w="40" w:type="dxa"/>
            </w:tcMar>
            <w:vAlign w:val="top"/>
          </w:tcPr>
          <w:bookmarkStart w:id="14852" w:name="para_ad1d205c_a8f2_4269_98ae_e704ee8368"/>
          <w:p>
            <w:pPr>
              <w:spacing w:before="180" w:after="0" w:line="240" w:lineRule="auto"/>
              <w:jc w:val="center"/>
            </w:pPr>
            <w:r>
              <w:rPr>
                <w:rFonts w:ascii="Arial" w:hAnsi="Arial"/>
                <w:color w:val="000000"/>
                <w:sz w:val="18"/>
              </w:rPr>
              <w:t>(0010,0022)</w:t>
            </w:r>
          </w:p>
          <w:bookmarkEnd w:id="14852"/>
        </w:tc>
        <w:tc>
          <w:tcPr>
            <w:tcBorders>
              <w:bottom w:val="single" w:sz="4" w:color="000000"/>
              <w:right w:val="single" w:sz="4" w:color="000000"/>
            </w:tcBorders>
            <w:tcMar>
              <w:top w:w="40" w:type="dxa"/>
              <w:left w:w="40" w:type="dxa"/>
              <w:bottom w:w="40" w:type="dxa"/>
              <w:right w:w="40" w:type="dxa"/>
            </w:tcMar>
            <w:vAlign w:val="top"/>
          </w:tcPr>
          <w:bookmarkStart w:id="14853" w:name="para_764955db_05a2_4849_8904_03d4676c78"/>
          <w:p>
            <w:pPr>
              <w:spacing w:before="180" w:after="0" w:line="240" w:lineRule="auto"/>
              <w:jc w:val="center"/>
            </w:pPr>
            <w:r>
              <w:rPr>
                <w:rFonts w:ascii="Arial" w:hAnsi="Arial"/>
                <w:color w:val="000000"/>
                <w:sz w:val="18"/>
              </w:rPr>
              <w:t>3/3</w:t>
            </w:r>
          </w:p>
          <w:bookmarkEnd w:id="14853"/>
        </w:tc>
        <w:tc>
          <w:tcPr>
            <w:tcBorders>
              <w:bottom w:val="single" w:sz="4" w:color="000000"/>
              <w:right w:val="single" w:sz="4" w:color="000000"/>
            </w:tcBorders>
            <w:tcMar>
              <w:top w:w="40" w:type="dxa"/>
              <w:left w:w="40" w:type="dxa"/>
              <w:bottom w:w="40" w:type="dxa"/>
              <w:right w:w="40" w:type="dxa"/>
            </w:tcMar>
            <w:vAlign w:val="top"/>
          </w:tcPr>
          <w:bookmarkStart w:id="14854" w:name="para_92064d9b_b0b7_48c9_a863_1c3fb0145e"/>
          <w:p>
            <w:pPr>
              <w:spacing w:before="180" w:after="0" w:line="240" w:lineRule="auto"/>
              <w:jc w:val="center"/>
            </w:pPr>
            <w:r>
              <w:rPr>
                <w:rFonts w:ascii="Arial" w:hAnsi="Arial"/>
                <w:color w:val="000000"/>
                <w:sz w:val="18"/>
              </w:rPr>
              <w:t>3/3</w:t>
            </w:r>
          </w:p>
          <w:bookmarkEnd w:id="14854"/>
        </w:tc>
        <w:tc>
          <w:tcPr>
            <w:tcBorders>
              <w:bottom w:val="single" w:sz="4" w:color="000000"/>
              <w:right w:val="single" w:sz="4" w:color="000000"/>
            </w:tcBorders>
            <w:tcMar>
              <w:top w:w="40" w:type="dxa"/>
              <w:left w:w="40" w:type="dxa"/>
              <w:bottom w:w="40" w:type="dxa"/>
              <w:right w:w="40" w:type="dxa"/>
            </w:tcMar>
            <w:vAlign w:val="top"/>
          </w:tcPr>
          <w:bookmarkStart w:id="14855" w:name="para_563120b4_8a64_4529_a1ce_116601cfba"/>
          <w:p>
            <w:pPr>
              <w:spacing w:before="180" w:after="0" w:line="240" w:lineRule="auto"/>
              <w:jc w:val="center"/>
            </w:pPr>
            <w:r>
              <w:rPr>
                <w:rFonts w:ascii="Arial" w:hAnsi="Arial"/>
                <w:color w:val="000000"/>
                <w:sz w:val="18"/>
              </w:rPr>
              <w:t>O</w:t>
            </w:r>
          </w:p>
          <w:bookmarkEnd w:id="14855"/>
        </w:tc>
        <w:tc>
          <w:tcPr>
            <w:tcBorders>
              <w:bottom w:val="single" w:sz="4" w:color="000000"/>
              <w:right w:val="single" w:sz="4" w:color="000000"/>
            </w:tcBorders>
            <w:tcMar>
              <w:top w:w="40" w:type="dxa"/>
              <w:left w:w="40" w:type="dxa"/>
              <w:bottom w:w="40" w:type="dxa"/>
              <w:right w:w="40" w:type="dxa"/>
            </w:tcMar>
            <w:vAlign w:val="top"/>
          </w:tcPr>
          <w:bookmarkStart w:id="14856" w:name="para_73f10a9c_665e_46c8_884d_74415486d3"/>
          <w:p>
            <w:pPr>
              <w:spacing w:before="180" w:after="0" w:line="240" w:lineRule="auto"/>
              <w:jc w:val="center"/>
            </w:pPr>
            <w:r>
              <w:rPr>
                <w:rFonts w:ascii="Arial" w:hAnsi="Arial"/>
                <w:color w:val="000000"/>
                <w:sz w:val="18"/>
              </w:rPr>
              <w:t>3/3</w:t>
            </w:r>
          </w:p>
          <w:bookmarkEnd w:id="14856"/>
        </w:tc>
        <w:tc>
          <w:tcPr>
            <w:tcBorders>
              <w:bottom w:val="single" w:sz="4" w:color="000000"/>
              <w:right w:val="single" w:sz="4" w:color="000000"/>
            </w:tcBorders>
            <w:tcMar>
              <w:top w:w="40" w:type="dxa"/>
              <w:left w:w="40" w:type="dxa"/>
              <w:bottom w:w="40" w:type="dxa"/>
              <w:right w:w="40" w:type="dxa"/>
            </w:tcMar>
            <w:vAlign w:val="top"/>
          </w:tcPr>
          <w:bookmarkStart w:id="14857" w:name="para_bb581b8a_a73b_4a38_b8fd_87d3aa218d"/>
          <w:p>
            <w:pPr>
              <w:spacing w:before="180" w:after="0" w:line="240" w:lineRule="auto"/>
              <w:jc w:val="center"/>
            </w:pPr>
            <w:r>
              <w:rPr>
                <w:rFonts w:ascii="Arial" w:hAnsi="Arial"/>
                <w:color w:val="000000"/>
                <w:sz w:val="18"/>
              </w:rPr>
              <w:t>O</w:t>
            </w:r>
          </w:p>
          <w:bookmarkEnd w:id="14857"/>
        </w:tc>
        <w:tc>
          <w:tcPr>
            <w:tcBorders>
              <w:bottom w:val="single" w:sz="4" w:color="000000"/>
              <w:right w:val="single" w:sz="4" w:color="000000"/>
            </w:tcBorders>
            <w:tcMar>
              <w:top w:w="40" w:type="dxa"/>
              <w:left w:w="40" w:type="dxa"/>
              <w:bottom w:w="40" w:type="dxa"/>
              <w:right w:w="40" w:type="dxa"/>
            </w:tcMar>
            <w:vAlign w:val="top"/>
          </w:tcPr>
          <w:bookmarkStart w:id="14858" w:name="para_f519ab38_f2f7_4275_a682_88d303cac0"/>
          <w:p>
            <w:pPr>
              <w:spacing w:before="180" w:after="0" w:line="240" w:lineRule="auto"/>
              <w:jc w:val="center"/>
            </w:pPr>
            <w:r>
              <w:rPr>
                <w:rFonts w:ascii="Arial" w:hAnsi="Arial"/>
                <w:color w:val="000000"/>
                <w:sz w:val="18"/>
              </w:rPr>
              <w:t>3</w:t>
            </w:r>
          </w:p>
          <w:bookmarkEnd w:id="148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9" w:name="para_c404e594_acc8_464f_b65e_7084a7befb"/>
          <w:p>
            <w:pPr>
              <w:spacing w:before="180" w:after="0" w:line="240" w:lineRule="auto"/>
            </w:pPr>
            <w:r>
              <w:rPr>
                <w:rFonts w:ascii="Arial" w:hAnsi="Arial"/>
                <w:color w:val="000000"/>
                <w:sz w:val="18"/>
              </w:rPr>
              <w:t>Patient's Birth Date</w:t>
            </w:r>
          </w:p>
          <w:bookmarkEnd w:id="14859"/>
        </w:tc>
        <w:tc>
          <w:tcPr>
            <w:tcBorders>
              <w:bottom w:val="single" w:sz="4" w:color="000000"/>
              <w:right w:val="single" w:sz="4" w:color="000000"/>
            </w:tcBorders>
            <w:tcMar>
              <w:top w:w="40" w:type="dxa"/>
              <w:left w:w="40" w:type="dxa"/>
              <w:bottom w:w="40" w:type="dxa"/>
              <w:right w:w="40" w:type="dxa"/>
            </w:tcMar>
            <w:vAlign w:val="top"/>
          </w:tcPr>
          <w:bookmarkStart w:id="14860" w:name="para_72238c26_7e4f_4cac_a723_c535fdae3c"/>
          <w:p>
            <w:pPr>
              <w:spacing w:before="180" w:after="0" w:line="240" w:lineRule="auto"/>
              <w:jc w:val="center"/>
            </w:pPr>
            <w:r>
              <w:rPr>
                <w:rFonts w:ascii="Arial" w:hAnsi="Arial"/>
                <w:color w:val="000000"/>
                <w:sz w:val="18"/>
              </w:rPr>
              <w:t>(0010,0030)</w:t>
            </w:r>
          </w:p>
          <w:bookmarkEnd w:id="14860"/>
        </w:tc>
        <w:tc>
          <w:tcPr>
            <w:tcBorders>
              <w:bottom w:val="single" w:sz="4" w:color="000000"/>
              <w:right w:val="single" w:sz="4" w:color="000000"/>
            </w:tcBorders>
            <w:tcMar>
              <w:top w:w="40" w:type="dxa"/>
              <w:left w:w="40" w:type="dxa"/>
              <w:bottom w:w="40" w:type="dxa"/>
              <w:right w:w="40" w:type="dxa"/>
            </w:tcMar>
            <w:vAlign w:val="top"/>
          </w:tcPr>
          <w:bookmarkStart w:id="14861" w:name="para_d80303da_cd97_4970_a069_2262a87c4a"/>
          <w:p>
            <w:pPr>
              <w:spacing w:before="180" w:after="0" w:line="240" w:lineRule="auto"/>
              <w:jc w:val="center"/>
            </w:pPr>
            <w:r>
              <w:rPr>
                <w:rFonts w:ascii="Arial" w:hAnsi="Arial"/>
                <w:color w:val="000000"/>
                <w:sz w:val="18"/>
              </w:rPr>
              <w:t>2/2</w:t>
            </w:r>
          </w:p>
          <w:bookmarkEnd w:id="14861"/>
        </w:tc>
        <w:tc>
          <w:tcPr>
            <w:tcBorders>
              <w:bottom w:val="single" w:sz="4" w:color="000000"/>
              <w:right w:val="single" w:sz="4" w:color="000000"/>
            </w:tcBorders>
            <w:tcMar>
              <w:top w:w="40" w:type="dxa"/>
              <w:left w:w="40" w:type="dxa"/>
              <w:bottom w:w="40" w:type="dxa"/>
              <w:right w:w="40" w:type="dxa"/>
            </w:tcMar>
            <w:vAlign w:val="top"/>
          </w:tcPr>
          <w:bookmarkStart w:id="14862" w:name="para_e732b657_5400_45fa_9032_4f2c259055"/>
          <w:p>
            <w:pPr>
              <w:spacing w:before="180" w:after="0" w:line="240" w:lineRule="auto"/>
              <w:jc w:val="center"/>
            </w:pPr>
            <w:r>
              <w:rPr>
                <w:rFonts w:ascii="Arial" w:hAnsi="Arial"/>
                <w:color w:val="000000"/>
                <w:sz w:val="18"/>
              </w:rPr>
              <w:t>Not allowed</w:t>
            </w:r>
          </w:p>
          <w:bookmarkEnd w:id="14862"/>
        </w:tc>
        <w:tc>
          <w:tcPr>
            <w:tcBorders>
              <w:bottom w:val="single" w:sz="4" w:color="000000"/>
              <w:right w:val="single" w:sz="4" w:color="000000"/>
            </w:tcBorders>
            <w:tcMar>
              <w:top w:w="40" w:type="dxa"/>
              <w:left w:w="40" w:type="dxa"/>
              <w:bottom w:w="40" w:type="dxa"/>
              <w:right w:w="40" w:type="dxa"/>
            </w:tcMar>
            <w:vAlign w:val="top"/>
          </w:tcPr>
          <w:bookmarkStart w:id="14863" w:name="para_4a4ff8f5_2e94_4ef1_adfa_71316170f8"/>
          <w:p>
            <w:pPr>
              <w:spacing w:before="180" w:after="0" w:line="240" w:lineRule="auto"/>
              <w:jc w:val="center"/>
            </w:pPr>
            <w:r>
              <w:rPr>
                <w:rFonts w:ascii="Arial" w:hAnsi="Arial"/>
                <w:color w:val="000000"/>
                <w:sz w:val="18"/>
              </w:rPr>
              <w:t>O</w:t>
            </w:r>
          </w:p>
          <w:bookmarkEnd w:id="14863"/>
        </w:tc>
        <w:tc>
          <w:tcPr>
            <w:tcBorders>
              <w:bottom w:val="single" w:sz="4" w:color="000000"/>
              <w:right w:val="single" w:sz="4" w:color="000000"/>
            </w:tcBorders>
            <w:tcMar>
              <w:top w:w="40" w:type="dxa"/>
              <w:left w:w="40" w:type="dxa"/>
              <w:bottom w:w="40" w:type="dxa"/>
              <w:right w:w="40" w:type="dxa"/>
            </w:tcMar>
            <w:vAlign w:val="top"/>
          </w:tcPr>
          <w:bookmarkStart w:id="14864" w:name="para_0e20765e_8f7d_49c4_8f42_74fb3b14ab"/>
          <w:p>
            <w:pPr>
              <w:spacing w:before="180" w:after="0" w:line="240" w:lineRule="auto"/>
              <w:jc w:val="center"/>
            </w:pPr>
            <w:r>
              <w:rPr>
                <w:rFonts w:ascii="Arial" w:hAnsi="Arial"/>
                <w:color w:val="000000"/>
                <w:sz w:val="18"/>
              </w:rPr>
              <w:t>3/2</w:t>
            </w:r>
          </w:p>
          <w:bookmarkEnd w:id="14864"/>
        </w:tc>
        <w:tc>
          <w:tcPr>
            <w:tcBorders>
              <w:bottom w:val="single" w:sz="4" w:color="000000"/>
              <w:right w:val="single" w:sz="4" w:color="000000"/>
            </w:tcBorders>
            <w:tcMar>
              <w:top w:w="40" w:type="dxa"/>
              <w:left w:w="40" w:type="dxa"/>
              <w:bottom w:w="40" w:type="dxa"/>
              <w:right w:w="40" w:type="dxa"/>
            </w:tcMar>
            <w:vAlign w:val="top"/>
          </w:tcPr>
          <w:bookmarkStart w:id="14865" w:name="para_10597232_9faa_4b11_bf77_86c381058c"/>
          <w:p>
            <w:pPr>
              <w:spacing w:before="180" w:after="0" w:line="240" w:lineRule="auto"/>
              <w:jc w:val="center"/>
            </w:pPr>
            <w:r>
              <w:rPr>
                <w:rFonts w:ascii="Arial" w:hAnsi="Arial"/>
                <w:color w:val="000000"/>
                <w:sz w:val="18"/>
              </w:rPr>
              <w:t>R</w:t>
            </w:r>
          </w:p>
          <w:bookmarkEnd w:id="14865"/>
        </w:tc>
        <w:tc>
          <w:tcPr>
            <w:tcBorders>
              <w:bottom w:val="single" w:sz="4" w:color="000000"/>
              <w:right w:val="single" w:sz="4" w:color="000000"/>
            </w:tcBorders>
            <w:tcMar>
              <w:top w:w="40" w:type="dxa"/>
              <w:left w:w="40" w:type="dxa"/>
              <w:bottom w:w="40" w:type="dxa"/>
              <w:right w:w="40" w:type="dxa"/>
            </w:tcMar>
            <w:vAlign w:val="top"/>
          </w:tcPr>
          <w:bookmarkStart w:id="14866" w:name="para_abf8f9d4_3269_46ae_96e1_f990ff7fa5"/>
          <w:p>
            <w:pPr>
              <w:spacing w:before="180" w:after="0" w:line="240" w:lineRule="auto"/>
              <w:jc w:val="center"/>
            </w:pPr>
            <w:r>
              <w:rPr>
                <w:rFonts w:ascii="Arial" w:hAnsi="Arial"/>
                <w:color w:val="000000"/>
                <w:sz w:val="18"/>
              </w:rPr>
              <w:t>2</w:t>
            </w:r>
          </w:p>
          <w:bookmarkEnd w:id="148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7" w:name="para_80770594_d98d_4033_8340_9ee7d45d89"/>
          <w:p>
            <w:pPr>
              <w:spacing w:before="180" w:after="0" w:line="240" w:lineRule="auto"/>
            </w:pPr>
            <w:r>
              <w:rPr>
                <w:rFonts w:ascii="Arial" w:hAnsi="Arial"/>
                <w:color w:val="000000"/>
                <w:sz w:val="18"/>
              </w:rPr>
              <w:t>Patient's Sex</w:t>
            </w:r>
          </w:p>
          <w:bookmarkEnd w:id="14867"/>
        </w:tc>
        <w:tc>
          <w:tcPr>
            <w:tcBorders>
              <w:bottom w:val="single" w:sz="4" w:color="000000"/>
              <w:right w:val="single" w:sz="4" w:color="000000"/>
            </w:tcBorders>
            <w:tcMar>
              <w:top w:w="40" w:type="dxa"/>
              <w:left w:w="40" w:type="dxa"/>
              <w:bottom w:w="40" w:type="dxa"/>
              <w:right w:w="40" w:type="dxa"/>
            </w:tcMar>
            <w:vAlign w:val="top"/>
          </w:tcPr>
          <w:bookmarkStart w:id="14868" w:name="para_3bd1e225_7a2e_4de9_a1f0_9dc71cd345"/>
          <w:p>
            <w:pPr>
              <w:spacing w:before="180" w:after="0" w:line="240" w:lineRule="auto"/>
              <w:jc w:val="center"/>
            </w:pPr>
            <w:r>
              <w:rPr>
                <w:rFonts w:ascii="Arial" w:hAnsi="Arial"/>
                <w:color w:val="000000"/>
                <w:sz w:val="18"/>
              </w:rPr>
              <w:t>(0010,0040)</w:t>
            </w:r>
          </w:p>
          <w:bookmarkEnd w:id="14868"/>
        </w:tc>
        <w:tc>
          <w:tcPr>
            <w:tcBorders>
              <w:bottom w:val="single" w:sz="4" w:color="000000"/>
              <w:right w:val="single" w:sz="4" w:color="000000"/>
            </w:tcBorders>
            <w:tcMar>
              <w:top w:w="40" w:type="dxa"/>
              <w:left w:w="40" w:type="dxa"/>
              <w:bottom w:w="40" w:type="dxa"/>
              <w:right w:w="40" w:type="dxa"/>
            </w:tcMar>
            <w:vAlign w:val="top"/>
          </w:tcPr>
          <w:bookmarkStart w:id="14869" w:name="para_c2284f39_088b_4a6e_ae1c_5b228830c3"/>
          <w:p>
            <w:pPr>
              <w:spacing w:before="180" w:after="0" w:line="240" w:lineRule="auto"/>
              <w:jc w:val="center"/>
            </w:pPr>
            <w:r>
              <w:rPr>
                <w:rFonts w:ascii="Arial" w:hAnsi="Arial"/>
                <w:color w:val="000000"/>
                <w:sz w:val="18"/>
              </w:rPr>
              <w:t>2/2</w:t>
            </w:r>
          </w:p>
          <w:bookmarkEnd w:id="14869"/>
        </w:tc>
        <w:tc>
          <w:tcPr>
            <w:tcBorders>
              <w:bottom w:val="single" w:sz="4" w:color="000000"/>
              <w:right w:val="single" w:sz="4" w:color="000000"/>
            </w:tcBorders>
            <w:tcMar>
              <w:top w:w="40" w:type="dxa"/>
              <w:left w:w="40" w:type="dxa"/>
              <w:bottom w:w="40" w:type="dxa"/>
              <w:right w:w="40" w:type="dxa"/>
            </w:tcMar>
            <w:vAlign w:val="top"/>
          </w:tcPr>
          <w:bookmarkStart w:id="14870" w:name="para_01e082a2_dfd5_475b_a1eb_26d269f716"/>
          <w:p>
            <w:pPr>
              <w:spacing w:before="180" w:after="0" w:line="240" w:lineRule="auto"/>
              <w:jc w:val="center"/>
            </w:pPr>
            <w:r>
              <w:rPr>
                <w:rFonts w:ascii="Arial" w:hAnsi="Arial"/>
                <w:color w:val="000000"/>
                <w:sz w:val="18"/>
              </w:rPr>
              <w:t>Not allowed</w:t>
            </w:r>
          </w:p>
          <w:bookmarkEnd w:id="14870"/>
        </w:tc>
        <w:tc>
          <w:tcPr>
            <w:tcBorders>
              <w:bottom w:val="single" w:sz="4" w:color="000000"/>
              <w:right w:val="single" w:sz="4" w:color="000000"/>
            </w:tcBorders>
            <w:tcMar>
              <w:top w:w="40" w:type="dxa"/>
              <w:left w:w="40" w:type="dxa"/>
              <w:bottom w:w="40" w:type="dxa"/>
              <w:right w:w="40" w:type="dxa"/>
            </w:tcMar>
            <w:vAlign w:val="top"/>
          </w:tcPr>
          <w:bookmarkStart w:id="14871" w:name="para_d52e4ec5_8205_4c01_8915_64a30c8f38"/>
          <w:p>
            <w:pPr>
              <w:spacing w:before="180" w:after="0" w:line="240" w:lineRule="auto"/>
              <w:jc w:val="center"/>
            </w:pPr>
            <w:r>
              <w:rPr>
                <w:rFonts w:ascii="Arial" w:hAnsi="Arial"/>
                <w:color w:val="000000"/>
                <w:sz w:val="18"/>
              </w:rPr>
              <w:t>O</w:t>
            </w:r>
          </w:p>
          <w:bookmarkEnd w:id="14871"/>
        </w:tc>
        <w:tc>
          <w:tcPr>
            <w:tcBorders>
              <w:bottom w:val="single" w:sz="4" w:color="000000"/>
              <w:right w:val="single" w:sz="4" w:color="000000"/>
            </w:tcBorders>
            <w:tcMar>
              <w:top w:w="40" w:type="dxa"/>
              <w:left w:w="40" w:type="dxa"/>
              <w:bottom w:w="40" w:type="dxa"/>
              <w:right w:w="40" w:type="dxa"/>
            </w:tcMar>
            <w:vAlign w:val="top"/>
          </w:tcPr>
          <w:bookmarkStart w:id="14872" w:name="para_b8a6afa1_e2ae_4c4f_9b73_e97a4919a0"/>
          <w:p>
            <w:pPr>
              <w:spacing w:before="180" w:after="0" w:line="240" w:lineRule="auto"/>
              <w:jc w:val="center"/>
            </w:pPr>
            <w:r>
              <w:rPr>
                <w:rFonts w:ascii="Arial" w:hAnsi="Arial"/>
                <w:color w:val="000000"/>
                <w:sz w:val="18"/>
              </w:rPr>
              <w:t>3/2</w:t>
            </w:r>
          </w:p>
          <w:bookmarkEnd w:id="14872"/>
        </w:tc>
        <w:tc>
          <w:tcPr>
            <w:tcBorders>
              <w:bottom w:val="single" w:sz="4" w:color="000000"/>
              <w:right w:val="single" w:sz="4" w:color="000000"/>
            </w:tcBorders>
            <w:tcMar>
              <w:top w:w="40" w:type="dxa"/>
              <w:left w:w="40" w:type="dxa"/>
              <w:bottom w:w="40" w:type="dxa"/>
              <w:right w:w="40" w:type="dxa"/>
            </w:tcMar>
            <w:vAlign w:val="top"/>
          </w:tcPr>
          <w:bookmarkStart w:id="14873" w:name="para_d397f57a_133c_432a_b612_59bd1e7988"/>
          <w:p>
            <w:pPr>
              <w:spacing w:before="180" w:after="0" w:line="240" w:lineRule="auto"/>
              <w:jc w:val="center"/>
            </w:pPr>
            <w:r>
              <w:rPr>
                <w:rFonts w:ascii="Arial" w:hAnsi="Arial"/>
                <w:color w:val="000000"/>
                <w:sz w:val="18"/>
              </w:rPr>
              <w:t>R</w:t>
            </w:r>
          </w:p>
          <w:bookmarkEnd w:id="14873"/>
        </w:tc>
        <w:tc>
          <w:tcPr>
            <w:tcBorders>
              <w:bottom w:val="single" w:sz="4" w:color="000000"/>
              <w:right w:val="single" w:sz="4" w:color="000000"/>
            </w:tcBorders>
            <w:tcMar>
              <w:top w:w="40" w:type="dxa"/>
              <w:left w:w="40" w:type="dxa"/>
              <w:bottom w:w="40" w:type="dxa"/>
              <w:right w:w="40" w:type="dxa"/>
            </w:tcMar>
            <w:vAlign w:val="top"/>
          </w:tcPr>
          <w:bookmarkStart w:id="14874" w:name="para_19390576_59b5_4863_b3f4_725b2e1b77"/>
          <w:p>
            <w:pPr>
              <w:spacing w:before="180" w:after="0" w:line="240" w:lineRule="auto"/>
              <w:jc w:val="center"/>
            </w:pPr>
            <w:r>
              <w:rPr>
                <w:rFonts w:ascii="Arial" w:hAnsi="Arial"/>
                <w:color w:val="000000"/>
                <w:sz w:val="18"/>
              </w:rPr>
              <w:t>2</w:t>
            </w:r>
          </w:p>
          <w:bookmarkEnd w:id="148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5" w:name="para_1644a737_9da9_4b06_8458_0df5ca5fc5"/>
          <w:p>
            <w:pPr>
              <w:spacing w:before="180" w:after="0" w:line="240" w:lineRule="auto"/>
            </w:pPr>
            <w:r>
              <w:rPr>
                <w:rFonts w:ascii="Arial" w:hAnsi="Arial"/>
                <w:color w:val="000000"/>
                <w:sz w:val="18"/>
              </w:rPr>
              <w:t>Gender Identity Sequence</w:t>
            </w:r>
          </w:p>
          <w:bookmarkEnd w:id="14875"/>
        </w:tc>
        <w:tc>
          <w:tcPr>
            <w:tcBorders>
              <w:bottom w:val="single" w:sz="4" w:color="000000"/>
              <w:right w:val="single" w:sz="4" w:color="000000"/>
            </w:tcBorders>
            <w:tcMar>
              <w:top w:w="40" w:type="dxa"/>
              <w:left w:w="40" w:type="dxa"/>
              <w:bottom w:w="40" w:type="dxa"/>
              <w:right w:w="40" w:type="dxa"/>
            </w:tcMar>
            <w:vAlign w:val="top"/>
          </w:tcPr>
          <w:bookmarkStart w:id="14876" w:name="para_f1ce6a0f_ae53_4d7b_ab61_fce089c65e"/>
          <w:p>
            <w:pPr>
              <w:spacing w:before="180" w:after="0" w:line="240" w:lineRule="auto"/>
              <w:jc w:val="center"/>
            </w:pPr>
            <w:r>
              <w:rPr>
                <w:rFonts w:ascii="Arial" w:hAnsi="Arial"/>
                <w:color w:val="000000"/>
                <w:sz w:val="18"/>
              </w:rPr>
              <w:t>(0010,0041)</w:t>
            </w:r>
          </w:p>
          <w:bookmarkEnd w:id="14876"/>
        </w:tc>
        <w:tc>
          <w:tcPr>
            <w:tcBorders>
              <w:bottom w:val="single" w:sz="4" w:color="000000"/>
              <w:right w:val="single" w:sz="4" w:color="000000"/>
            </w:tcBorders>
            <w:tcMar>
              <w:top w:w="40" w:type="dxa"/>
              <w:left w:w="40" w:type="dxa"/>
              <w:bottom w:w="40" w:type="dxa"/>
              <w:right w:w="40" w:type="dxa"/>
            </w:tcMar>
            <w:vAlign w:val="top"/>
          </w:tcPr>
          <w:bookmarkStart w:id="14877" w:name="para_bf9f97a1_4b67_4720_b0c5_890c14f85a"/>
          <w:p>
            <w:pPr>
              <w:spacing w:before="180" w:after="0" w:line="240" w:lineRule="auto"/>
              <w:jc w:val="center"/>
            </w:pPr>
            <w:r>
              <w:rPr>
                <w:rFonts w:ascii="Arial" w:hAnsi="Arial"/>
                <w:color w:val="000000"/>
                <w:sz w:val="18"/>
              </w:rPr>
              <w:t>3/3</w:t>
            </w:r>
          </w:p>
          <w:bookmarkEnd w:id="14877"/>
        </w:tc>
        <w:tc>
          <w:tcPr>
            <w:tcBorders>
              <w:bottom w:val="single" w:sz="4" w:color="000000"/>
              <w:right w:val="single" w:sz="4" w:color="000000"/>
            </w:tcBorders>
            <w:tcMar>
              <w:top w:w="40" w:type="dxa"/>
              <w:left w:w="40" w:type="dxa"/>
              <w:bottom w:w="40" w:type="dxa"/>
              <w:right w:w="40" w:type="dxa"/>
            </w:tcMar>
            <w:vAlign w:val="top"/>
          </w:tcPr>
          <w:bookmarkStart w:id="14878" w:name="para_200c3084_117f_4e11_8c0b_7b18919a93"/>
          <w:p>
            <w:pPr>
              <w:spacing w:before="180" w:after="0" w:line="240" w:lineRule="auto"/>
              <w:jc w:val="center"/>
            </w:pPr>
            <w:r>
              <w:rPr>
                <w:rFonts w:ascii="Arial" w:hAnsi="Arial"/>
                <w:color w:val="000000"/>
                <w:sz w:val="18"/>
              </w:rPr>
              <w:t>-/-</w:t>
            </w:r>
          </w:p>
          <w:bookmarkEnd w:id="14878"/>
        </w:tc>
        <w:tc>
          <w:tcPr>
            <w:tcBorders>
              <w:bottom w:val="single" w:sz="4" w:color="000000"/>
              <w:right w:val="single" w:sz="4" w:color="000000"/>
            </w:tcBorders>
            <w:tcMar>
              <w:top w:w="40" w:type="dxa"/>
              <w:left w:w="40" w:type="dxa"/>
              <w:bottom w:w="40" w:type="dxa"/>
              <w:right w:w="40" w:type="dxa"/>
            </w:tcMar>
            <w:vAlign w:val="top"/>
          </w:tcPr>
          <w:bookmarkStart w:id="14879" w:name="para_8b07b625_6e5a_44e9_bbed_7d42297f96"/>
          <w:p>
            <w:pPr>
              <w:spacing w:before="180" w:after="0" w:line="240" w:lineRule="auto"/>
              <w:jc w:val="center"/>
            </w:pPr>
            <w:r>
              <w:rPr>
                <w:rFonts w:ascii="Arial" w:hAnsi="Arial"/>
                <w:color w:val="000000"/>
                <w:sz w:val="18"/>
              </w:rPr>
              <w:t>O</w:t>
            </w:r>
          </w:p>
          <w:bookmarkEnd w:id="14879"/>
        </w:tc>
        <w:tc>
          <w:tcPr>
            <w:tcBorders>
              <w:bottom w:val="single" w:sz="4" w:color="000000"/>
              <w:right w:val="single" w:sz="4" w:color="000000"/>
            </w:tcBorders>
            <w:tcMar>
              <w:top w:w="40" w:type="dxa"/>
              <w:left w:w="40" w:type="dxa"/>
              <w:bottom w:w="40" w:type="dxa"/>
              <w:right w:w="40" w:type="dxa"/>
            </w:tcMar>
            <w:vAlign w:val="top"/>
          </w:tcPr>
          <w:bookmarkStart w:id="14880" w:name="para_eba38bf5_a6c4_4713_af1e_4aa33e49bd"/>
          <w:p>
            <w:pPr>
              <w:spacing w:before="180" w:after="0" w:line="240" w:lineRule="auto"/>
              <w:jc w:val="center"/>
            </w:pPr>
            <w:r>
              <w:rPr>
                <w:rFonts w:ascii="Arial" w:hAnsi="Arial"/>
                <w:color w:val="000000"/>
                <w:sz w:val="18"/>
              </w:rPr>
              <w:t>3/3</w:t>
            </w:r>
          </w:p>
          <w:bookmarkEnd w:id="14880"/>
        </w:tc>
        <w:tc>
          <w:tcPr>
            <w:tcBorders>
              <w:bottom w:val="single" w:sz="4" w:color="000000"/>
              <w:right w:val="single" w:sz="4" w:color="000000"/>
            </w:tcBorders>
            <w:tcMar>
              <w:top w:w="40" w:type="dxa"/>
              <w:left w:w="40" w:type="dxa"/>
              <w:bottom w:w="40" w:type="dxa"/>
              <w:right w:w="40" w:type="dxa"/>
            </w:tcMar>
            <w:vAlign w:val="top"/>
          </w:tcPr>
          <w:bookmarkStart w:id="14881" w:name="para_0aa6f681_7e11_4775_a5a5_58ab72cf4d"/>
          <w:p>
            <w:pPr>
              <w:spacing w:before="180" w:after="0" w:line="240" w:lineRule="auto"/>
              <w:jc w:val="center"/>
            </w:pPr>
            <w:r>
              <w:rPr>
                <w:rFonts w:ascii="Arial" w:hAnsi="Arial"/>
                <w:color w:val="000000"/>
                <w:sz w:val="18"/>
              </w:rPr>
              <w:t>O</w:t>
            </w:r>
          </w:p>
          <w:bookmarkEnd w:id="14881"/>
        </w:tc>
        <w:tc>
          <w:tcPr>
            <w:tcBorders>
              <w:bottom w:val="single" w:sz="4" w:color="000000"/>
              <w:right w:val="single" w:sz="4" w:color="000000"/>
            </w:tcBorders>
            <w:tcMar>
              <w:top w:w="40" w:type="dxa"/>
              <w:left w:w="40" w:type="dxa"/>
              <w:bottom w:w="40" w:type="dxa"/>
              <w:right w:w="40" w:type="dxa"/>
            </w:tcMar>
            <w:vAlign w:val="top"/>
          </w:tcPr>
          <w:bookmarkStart w:id="14882" w:name="para_100780b4_9a20_4a8f_860e_957a5acf05"/>
          <w:p>
            <w:pPr>
              <w:spacing w:before="180" w:after="0" w:line="240" w:lineRule="auto"/>
              <w:jc w:val="center"/>
            </w:pPr>
            <w:r>
              <w:rPr>
                <w:rFonts w:ascii="Arial" w:hAnsi="Arial"/>
                <w:color w:val="000000"/>
                <w:sz w:val="18"/>
              </w:rPr>
              <w:t>3</w:t>
            </w:r>
          </w:p>
          <w:bookmarkEnd w:id="14882"/>
        </w:tc>
        <w:tc>
          <w:tcPr>
            <w:tcBorders>
              <w:bottom w:val="single" w:sz="4" w:color="000000"/>
              <w:right w:val="single" w:sz="4" w:color="000000"/>
            </w:tcBorders>
            <w:tcMar>
              <w:top w:w="40" w:type="dxa"/>
              <w:left w:w="40" w:type="dxa"/>
              <w:bottom w:w="40" w:type="dxa"/>
              <w:right w:w="40" w:type="dxa"/>
            </w:tcMar>
            <w:vAlign w:val="top"/>
          </w:tcPr>
          <w:bookmarkStart w:id="14883" w:name="para_bb6b4da1_720a_41fc_8682_da57fbeefd"/>
          <w:p>
            <w:pPr>
              <w:keepLines/>
              <w:spacing w:before="180" w:after="0" w:line="240" w:lineRule="auto"/>
            </w:pPr>
          </w:p>
          <w:bookmarkEnd w:id="14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4" w:name="para_86eb1ff3_a203_437b_9283_602f183e62"/>
          <w:p>
            <w:pPr>
              <w:spacing w:before="180" w:after="0" w:line="240" w:lineRule="auto"/>
            </w:pPr>
            <w:r>
              <w:rPr>
                <w:rFonts w:ascii="Arial" w:hAnsi="Arial"/>
                <w:color w:val="000000"/>
                <w:sz w:val="18"/>
              </w:rPr>
              <w:t>&gt;Gender Identity Code Sequence</w:t>
            </w:r>
          </w:p>
          <w:bookmarkEnd w:id="14884"/>
        </w:tc>
        <w:tc>
          <w:tcPr>
            <w:tcBorders>
              <w:bottom w:val="single" w:sz="4" w:color="000000"/>
              <w:right w:val="single" w:sz="4" w:color="000000"/>
            </w:tcBorders>
            <w:tcMar>
              <w:top w:w="40" w:type="dxa"/>
              <w:left w:w="40" w:type="dxa"/>
              <w:bottom w:w="40" w:type="dxa"/>
              <w:right w:w="40" w:type="dxa"/>
            </w:tcMar>
            <w:vAlign w:val="top"/>
          </w:tcPr>
          <w:bookmarkStart w:id="14885" w:name="para_2d3de8b1_7d63_41b4_b169_b391e6d142"/>
          <w:p>
            <w:pPr>
              <w:spacing w:before="180" w:after="0" w:line="240" w:lineRule="auto"/>
              <w:jc w:val="center"/>
            </w:pPr>
            <w:r>
              <w:rPr>
                <w:rFonts w:ascii="Arial" w:hAnsi="Arial"/>
                <w:color w:val="000000"/>
                <w:sz w:val="18"/>
              </w:rPr>
              <w:t>(0010,0044)</w:t>
            </w:r>
          </w:p>
          <w:bookmarkEnd w:id="14885"/>
        </w:tc>
        <w:tc>
          <w:tcPr>
            <w:tcBorders>
              <w:bottom w:val="single" w:sz="4" w:color="000000"/>
              <w:right w:val="single" w:sz="4" w:color="000000"/>
            </w:tcBorders>
            <w:tcMar>
              <w:top w:w="40" w:type="dxa"/>
              <w:left w:w="40" w:type="dxa"/>
              <w:bottom w:w="40" w:type="dxa"/>
              <w:right w:w="40" w:type="dxa"/>
            </w:tcMar>
            <w:vAlign w:val="top"/>
          </w:tcPr>
          <w:bookmarkStart w:id="14886" w:name="para_f7891cf3_6375_41c0_b66a_40af3f4579"/>
          <w:p>
            <w:pPr>
              <w:spacing w:before="180" w:after="0" w:line="240" w:lineRule="auto"/>
              <w:jc w:val="center"/>
            </w:pPr>
            <w:r>
              <w:rPr>
                <w:rFonts w:ascii="Arial" w:hAnsi="Arial"/>
                <w:color w:val="000000"/>
                <w:sz w:val="18"/>
              </w:rPr>
              <w:t>1/1</w:t>
            </w:r>
          </w:p>
          <w:bookmarkEnd w:id="14886"/>
        </w:tc>
        <w:tc>
          <w:tcPr>
            <w:tcBorders>
              <w:bottom w:val="single" w:sz="4" w:color="000000"/>
              <w:right w:val="single" w:sz="4" w:color="000000"/>
            </w:tcBorders>
            <w:tcMar>
              <w:top w:w="40" w:type="dxa"/>
              <w:left w:w="40" w:type="dxa"/>
              <w:bottom w:w="40" w:type="dxa"/>
              <w:right w:w="40" w:type="dxa"/>
            </w:tcMar>
            <w:vAlign w:val="top"/>
          </w:tcPr>
          <w:bookmarkStart w:id="14887" w:name="para_dbd1e37e_59a1_4563_9bd5_6d5eb44862"/>
          <w:p>
            <w:pPr>
              <w:spacing w:before="180" w:after="0" w:line="240" w:lineRule="auto"/>
              <w:jc w:val="center"/>
            </w:pPr>
            <w:r>
              <w:rPr>
                <w:rFonts w:ascii="Arial" w:hAnsi="Arial"/>
                <w:color w:val="000000"/>
                <w:sz w:val="18"/>
              </w:rPr>
              <w:t>-/-</w:t>
            </w:r>
          </w:p>
          <w:bookmarkEnd w:id="14887"/>
        </w:tc>
        <w:tc>
          <w:tcPr>
            <w:tcBorders>
              <w:bottom w:val="single" w:sz="4" w:color="000000"/>
              <w:right w:val="single" w:sz="4" w:color="000000"/>
            </w:tcBorders>
            <w:tcMar>
              <w:top w:w="40" w:type="dxa"/>
              <w:left w:w="40" w:type="dxa"/>
              <w:bottom w:w="40" w:type="dxa"/>
              <w:right w:w="40" w:type="dxa"/>
            </w:tcMar>
            <w:vAlign w:val="top"/>
          </w:tcPr>
          <w:bookmarkStart w:id="14888" w:name="para_91be8662_6b06_4592_b3b5_d2d21af12f"/>
          <w:p>
            <w:pPr>
              <w:spacing w:before="180" w:after="0" w:line="240" w:lineRule="auto"/>
              <w:jc w:val="center"/>
            </w:pPr>
            <w:r>
              <w:rPr>
                <w:rFonts w:ascii="Arial" w:hAnsi="Arial"/>
                <w:color w:val="000000"/>
                <w:sz w:val="18"/>
              </w:rPr>
              <w:t>O</w:t>
            </w:r>
          </w:p>
          <w:bookmarkEnd w:id="14888"/>
        </w:tc>
        <w:tc>
          <w:tcPr>
            <w:tcBorders>
              <w:bottom w:val="single" w:sz="4" w:color="000000"/>
              <w:right w:val="single" w:sz="4" w:color="000000"/>
            </w:tcBorders>
            <w:tcMar>
              <w:top w:w="40" w:type="dxa"/>
              <w:left w:w="40" w:type="dxa"/>
              <w:bottom w:w="40" w:type="dxa"/>
              <w:right w:w="40" w:type="dxa"/>
            </w:tcMar>
            <w:vAlign w:val="top"/>
          </w:tcPr>
          <w:bookmarkStart w:id="14889" w:name="para_2daa1113_b46c_4a4a_886b_efe0a8814e"/>
          <w:p>
            <w:pPr>
              <w:spacing w:before="180" w:after="0" w:line="240" w:lineRule="auto"/>
              <w:jc w:val="center"/>
            </w:pPr>
            <w:r>
              <w:rPr>
                <w:rFonts w:ascii="Arial" w:hAnsi="Arial"/>
                <w:color w:val="000000"/>
                <w:sz w:val="18"/>
              </w:rPr>
              <w:t>-/1</w:t>
            </w:r>
          </w:p>
          <w:bookmarkEnd w:id="14889"/>
        </w:tc>
        <w:tc>
          <w:tcPr>
            <w:tcBorders>
              <w:bottom w:val="single" w:sz="4" w:color="000000"/>
              <w:right w:val="single" w:sz="4" w:color="000000"/>
            </w:tcBorders>
            <w:tcMar>
              <w:top w:w="40" w:type="dxa"/>
              <w:left w:w="40" w:type="dxa"/>
              <w:bottom w:w="40" w:type="dxa"/>
              <w:right w:w="40" w:type="dxa"/>
            </w:tcMar>
            <w:vAlign w:val="top"/>
          </w:tcPr>
          <w:bookmarkStart w:id="14890" w:name="para_fb6fe89f_c4df_4968_b12f_6934f9c4db"/>
          <w:p>
            <w:pPr>
              <w:spacing w:before="180" w:after="0" w:line="240" w:lineRule="auto"/>
              <w:jc w:val="center"/>
            </w:pPr>
            <w:r>
              <w:rPr>
                <w:rFonts w:ascii="Arial" w:hAnsi="Arial"/>
                <w:color w:val="000000"/>
                <w:sz w:val="18"/>
              </w:rPr>
              <w:t>O</w:t>
            </w:r>
          </w:p>
          <w:bookmarkEnd w:id="14890"/>
        </w:tc>
        <w:tc>
          <w:tcPr>
            <w:tcBorders>
              <w:bottom w:val="single" w:sz="4" w:color="000000"/>
              <w:right w:val="single" w:sz="4" w:color="000000"/>
            </w:tcBorders>
            <w:tcMar>
              <w:top w:w="40" w:type="dxa"/>
              <w:left w:w="40" w:type="dxa"/>
              <w:bottom w:w="40" w:type="dxa"/>
              <w:right w:w="40" w:type="dxa"/>
            </w:tcMar>
            <w:vAlign w:val="top"/>
          </w:tcPr>
          <w:bookmarkStart w:id="14891" w:name="para_e7462f15_6853_4652_b375_d93ad2e937"/>
          <w:p>
            <w:pPr>
              <w:spacing w:before="180" w:after="0" w:line="240" w:lineRule="auto"/>
              <w:jc w:val="center"/>
            </w:pPr>
            <w:r>
              <w:rPr>
                <w:rFonts w:ascii="Arial" w:hAnsi="Arial"/>
                <w:color w:val="000000"/>
                <w:sz w:val="18"/>
              </w:rPr>
              <w:t>1</w:t>
            </w:r>
          </w:p>
          <w:bookmarkEnd w:id="14891"/>
        </w:tc>
        <w:tc>
          <w:tcPr>
            <w:tcBorders>
              <w:bottom w:val="single" w:sz="4" w:color="000000"/>
              <w:right w:val="single" w:sz="4" w:color="000000"/>
            </w:tcBorders>
            <w:tcMar>
              <w:top w:w="40" w:type="dxa"/>
              <w:left w:w="40" w:type="dxa"/>
              <w:bottom w:w="40" w:type="dxa"/>
              <w:right w:w="40" w:type="dxa"/>
            </w:tcMar>
            <w:vAlign w:val="top"/>
          </w:tcPr>
          <w:bookmarkStart w:id="14892" w:name="para_6e333680_d1db_472d_aa1a_8d78d7272c"/>
          <w:p>
            <w:pPr>
              <w:keepLines/>
              <w:spacing w:before="180" w:after="0" w:line="240" w:lineRule="auto"/>
            </w:pPr>
          </w:p>
          <w:bookmarkEnd w:id="14892"/>
        </w:tc>
      </w:tr>
      <w:tr>
        <w:tblPrEx/>
        <w:trPr/>
        <w:tc>
          <w:tcPr>
            <w:hMerge w:val="restart"/>
            <w:tcBorders>
              <w:left w:val="single" w:sz="4" w:color="000000"/>
              <w:bottom w:val="single" w:sz="4" w:color="000000"/>
            </w:tcBorders>
            <w:tcMar>
              <w:top w:w="40" w:type="dxa"/>
              <w:left w:w="40" w:type="dxa"/>
              <w:bottom w:w="40" w:type="dxa"/>
            </w:tcMar>
            <w:vAlign w:val="top"/>
          </w:tcPr>
          <w:bookmarkStart w:id="14893" w:name="para_74c91b88_7ee6_42ac_8744_9e05a86e31"/>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489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894" w:name="para_07acb645_dfe5_453a_908e_9118e6508c"/>
          <w:p>
            <w:pPr>
              <w:spacing w:before="180" w:after="0" w:line="240" w:lineRule="auto"/>
            </w:pPr>
            <w:r>
              <w:rPr>
                <w:rFonts w:ascii="Arial" w:hAnsi="Arial"/>
                <w:i/>
                <w:color w:val="000000"/>
                <w:sz w:val="18"/>
              </w:rPr>
              <w:t>D</w:t>
            </w:r>
            <w:hyperlink r:id="r899">
              <w:r>
                <w:rPr>
                  <w:rFonts w:ascii="Arial" w:hAnsi="Arial"/>
                  <w:i/>
                  <w:color w:val="000000"/>
                  <w:sz w:val="18"/>
                </w:rPr>
                <w:t>CID 7458 “Person Gender Identity”</w:t>
              </w:r>
            </w:hyperlink>
          </w:p>
          <w:bookmarkEnd w:id="14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5" w:name="para_a06f7641_639d_48de_af4a_35cbe507bb"/>
          <w:p>
            <w:pPr>
              <w:spacing w:before="180" w:after="0" w:line="240" w:lineRule="auto"/>
            </w:pPr>
            <w:r>
              <w:rPr>
                <w:rFonts w:ascii="Arial" w:hAnsi="Arial"/>
                <w:color w:val="000000"/>
                <w:sz w:val="18"/>
              </w:rPr>
              <w:t>&gt;Effective Start DateTime</w:t>
            </w:r>
          </w:p>
          <w:bookmarkEnd w:id="14895"/>
        </w:tc>
        <w:tc>
          <w:tcPr>
            <w:tcBorders>
              <w:bottom w:val="single" w:sz="4" w:color="000000"/>
              <w:right w:val="single" w:sz="4" w:color="000000"/>
            </w:tcBorders>
            <w:tcMar>
              <w:top w:w="40" w:type="dxa"/>
              <w:left w:w="40" w:type="dxa"/>
              <w:bottom w:w="40" w:type="dxa"/>
              <w:right w:w="40" w:type="dxa"/>
            </w:tcMar>
            <w:vAlign w:val="top"/>
          </w:tcPr>
          <w:bookmarkStart w:id="14896" w:name="para_efa2473f_8fb3_4a1e_9442_4682fbdb75"/>
          <w:p>
            <w:pPr>
              <w:spacing w:before="180" w:after="0" w:line="240" w:lineRule="auto"/>
              <w:jc w:val="center"/>
            </w:pPr>
            <w:r>
              <w:rPr>
                <w:rFonts w:ascii="Arial" w:hAnsi="Arial"/>
                <w:color w:val="000000"/>
                <w:sz w:val="18"/>
              </w:rPr>
              <w:t>(0040,A034)</w:t>
            </w:r>
          </w:p>
          <w:bookmarkEnd w:id="14896"/>
        </w:tc>
        <w:tc>
          <w:tcPr>
            <w:tcBorders>
              <w:bottom w:val="single" w:sz="4" w:color="000000"/>
              <w:right w:val="single" w:sz="4" w:color="000000"/>
            </w:tcBorders>
            <w:tcMar>
              <w:top w:w="40" w:type="dxa"/>
              <w:left w:w="40" w:type="dxa"/>
              <w:bottom w:w="40" w:type="dxa"/>
              <w:right w:w="40" w:type="dxa"/>
            </w:tcMar>
            <w:vAlign w:val="top"/>
          </w:tcPr>
          <w:bookmarkStart w:id="14897" w:name="para_b5e131c5_0af5_4feb_8ed8_0a67b8ed2c"/>
          <w:p>
            <w:pPr>
              <w:spacing w:before="180" w:after="0" w:line="240" w:lineRule="auto"/>
              <w:jc w:val="center"/>
            </w:pPr>
            <w:r>
              <w:rPr>
                <w:rFonts w:ascii="Arial" w:hAnsi="Arial"/>
                <w:color w:val="000000"/>
                <w:sz w:val="18"/>
              </w:rPr>
              <w:t>3/3</w:t>
            </w:r>
          </w:p>
          <w:bookmarkEnd w:id="14897"/>
        </w:tc>
        <w:tc>
          <w:tcPr>
            <w:tcBorders>
              <w:bottom w:val="single" w:sz="4" w:color="000000"/>
              <w:right w:val="single" w:sz="4" w:color="000000"/>
            </w:tcBorders>
            <w:tcMar>
              <w:top w:w="40" w:type="dxa"/>
              <w:left w:w="40" w:type="dxa"/>
              <w:bottom w:w="40" w:type="dxa"/>
              <w:right w:w="40" w:type="dxa"/>
            </w:tcMar>
            <w:vAlign w:val="top"/>
          </w:tcPr>
          <w:bookmarkStart w:id="14898" w:name="para_32448a88_d85c_4dbe_aba7_b6e141dff1"/>
          <w:p>
            <w:pPr>
              <w:spacing w:before="180" w:after="0" w:line="240" w:lineRule="auto"/>
              <w:jc w:val="center"/>
            </w:pPr>
            <w:r>
              <w:rPr>
                <w:rFonts w:ascii="Arial" w:hAnsi="Arial"/>
                <w:color w:val="000000"/>
                <w:sz w:val="18"/>
              </w:rPr>
              <w:t>-/-</w:t>
            </w:r>
          </w:p>
          <w:bookmarkEnd w:id="14898"/>
        </w:tc>
        <w:tc>
          <w:tcPr>
            <w:tcBorders>
              <w:bottom w:val="single" w:sz="4" w:color="000000"/>
              <w:right w:val="single" w:sz="4" w:color="000000"/>
            </w:tcBorders>
            <w:tcMar>
              <w:top w:w="40" w:type="dxa"/>
              <w:left w:w="40" w:type="dxa"/>
              <w:bottom w:w="40" w:type="dxa"/>
              <w:right w:w="40" w:type="dxa"/>
            </w:tcMar>
            <w:vAlign w:val="top"/>
          </w:tcPr>
          <w:bookmarkStart w:id="14899" w:name="para_020fd2af_9b4c_417f_9791_ea8fd3ca16"/>
          <w:p>
            <w:pPr>
              <w:spacing w:before="180" w:after="0" w:line="240" w:lineRule="auto"/>
              <w:jc w:val="center"/>
            </w:pPr>
            <w:r>
              <w:rPr>
                <w:rFonts w:ascii="Arial" w:hAnsi="Arial"/>
                <w:color w:val="000000"/>
                <w:sz w:val="18"/>
              </w:rPr>
              <w:t>O</w:t>
            </w:r>
          </w:p>
          <w:bookmarkEnd w:id="14899"/>
        </w:tc>
        <w:tc>
          <w:tcPr>
            <w:tcBorders>
              <w:bottom w:val="single" w:sz="4" w:color="000000"/>
              <w:right w:val="single" w:sz="4" w:color="000000"/>
            </w:tcBorders>
            <w:tcMar>
              <w:top w:w="40" w:type="dxa"/>
              <w:left w:w="40" w:type="dxa"/>
              <w:bottom w:w="40" w:type="dxa"/>
              <w:right w:w="40" w:type="dxa"/>
            </w:tcMar>
            <w:vAlign w:val="top"/>
          </w:tcPr>
          <w:bookmarkStart w:id="14900" w:name="para_4d909a04_913e_4c59_a2a8_c4c0035aec"/>
          <w:p>
            <w:pPr>
              <w:spacing w:before="180" w:after="0" w:line="240" w:lineRule="auto"/>
              <w:jc w:val="center"/>
            </w:pPr>
            <w:r>
              <w:rPr>
                <w:rFonts w:ascii="Arial" w:hAnsi="Arial"/>
                <w:color w:val="000000"/>
                <w:sz w:val="18"/>
              </w:rPr>
              <w:t>-/3</w:t>
            </w:r>
          </w:p>
          <w:bookmarkEnd w:id="14900"/>
        </w:tc>
        <w:tc>
          <w:tcPr>
            <w:tcBorders>
              <w:bottom w:val="single" w:sz="4" w:color="000000"/>
              <w:right w:val="single" w:sz="4" w:color="000000"/>
            </w:tcBorders>
            <w:tcMar>
              <w:top w:w="40" w:type="dxa"/>
              <w:left w:w="40" w:type="dxa"/>
              <w:bottom w:w="40" w:type="dxa"/>
              <w:right w:w="40" w:type="dxa"/>
            </w:tcMar>
            <w:vAlign w:val="top"/>
          </w:tcPr>
          <w:bookmarkStart w:id="14901" w:name="para_01c28349_48ca_4837_8c2e_2b6766a16a"/>
          <w:p>
            <w:pPr>
              <w:spacing w:before="180" w:after="0" w:line="240" w:lineRule="auto"/>
              <w:jc w:val="center"/>
            </w:pPr>
            <w:r>
              <w:rPr>
                <w:rFonts w:ascii="Arial" w:hAnsi="Arial"/>
                <w:color w:val="000000"/>
                <w:sz w:val="18"/>
              </w:rPr>
              <w:t>O</w:t>
            </w:r>
          </w:p>
          <w:bookmarkEnd w:id="14901"/>
        </w:tc>
        <w:tc>
          <w:tcPr>
            <w:tcBorders>
              <w:bottom w:val="single" w:sz="4" w:color="000000"/>
              <w:right w:val="single" w:sz="4" w:color="000000"/>
            </w:tcBorders>
            <w:tcMar>
              <w:top w:w="40" w:type="dxa"/>
              <w:left w:w="40" w:type="dxa"/>
              <w:bottom w:w="40" w:type="dxa"/>
              <w:right w:w="40" w:type="dxa"/>
            </w:tcMar>
            <w:vAlign w:val="top"/>
          </w:tcPr>
          <w:bookmarkStart w:id="14902" w:name="para_848d755a_df2e_4fc0_a356_1b707a65a2"/>
          <w:p>
            <w:pPr>
              <w:spacing w:before="180" w:after="0" w:line="240" w:lineRule="auto"/>
              <w:jc w:val="center"/>
            </w:pPr>
            <w:r>
              <w:rPr>
                <w:rFonts w:ascii="Arial" w:hAnsi="Arial"/>
                <w:color w:val="000000"/>
                <w:sz w:val="18"/>
              </w:rPr>
              <w:t>3</w:t>
            </w:r>
          </w:p>
          <w:bookmarkEnd w:id="14902"/>
        </w:tc>
        <w:tc>
          <w:tcPr>
            <w:tcBorders>
              <w:bottom w:val="single" w:sz="4" w:color="000000"/>
              <w:right w:val="single" w:sz="4" w:color="000000"/>
            </w:tcBorders>
            <w:tcMar>
              <w:top w:w="40" w:type="dxa"/>
              <w:left w:w="40" w:type="dxa"/>
              <w:bottom w:w="40" w:type="dxa"/>
              <w:right w:w="40" w:type="dxa"/>
            </w:tcMar>
            <w:vAlign w:val="top"/>
          </w:tcPr>
          <w:bookmarkStart w:id="14903" w:name="para_7be9ecf8_e21e_4529_af26_4006970726"/>
          <w:p>
            <w:pPr>
              <w:keepLines/>
              <w:spacing w:before="180" w:after="0" w:line="240" w:lineRule="auto"/>
            </w:pPr>
          </w:p>
          <w:bookmarkEnd w:id="14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4" w:name="para_a8a03055_a643_4773_ae9e_3e0f9bea04"/>
          <w:p>
            <w:pPr>
              <w:spacing w:before="180" w:after="0" w:line="240" w:lineRule="auto"/>
            </w:pPr>
            <w:r>
              <w:rPr>
                <w:rFonts w:ascii="Arial" w:hAnsi="Arial"/>
                <w:color w:val="000000"/>
                <w:sz w:val="18"/>
              </w:rPr>
              <w:t>&gt;Effective Stop DateTime</w:t>
            </w:r>
          </w:p>
          <w:bookmarkEnd w:id="14904"/>
        </w:tc>
        <w:tc>
          <w:tcPr>
            <w:tcBorders>
              <w:bottom w:val="single" w:sz="4" w:color="000000"/>
              <w:right w:val="single" w:sz="4" w:color="000000"/>
            </w:tcBorders>
            <w:tcMar>
              <w:top w:w="40" w:type="dxa"/>
              <w:left w:w="40" w:type="dxa"/>
              <w:bottom w:w="40" w:type="dxa"/>
              <w:right w:w="40" w:type="dxa"/>
            </w:tcMar>
            <w:vAlign w:val="top"/>
          </w:tcPr>
          <w:bookmarkStart w:id="14905" w:name="para_a86aad6e_69c5_4cf6_a986_4e281256a0"/>
          <w:p>
            <w:pPr>
              <w:spacing w:before="180" w:after="0" w:line="240" w:lineRule="auto"/>
              <w:jc w:val="center"/>
            </w:pPr>
            <w:r>
              <w:rPr>
                <w:rFonts w:ascii="Arial" w:hAnsi="Arial"/>
                <w:color w:val="000000"/>
                <w:sz w:val="18"/>
              </w:rPr>
              <w:t>(0040,A035)</w:t>
            </w:r>
          </w:p>
          <w:bookmarkEnd w:id="14905"/>
        </w:tc>
        <w:tc>
          <w:tcPr>
            <w:tcBorders>
              <w:bottom w:val="single" w:sz="4" w:color="000000"/>
              <w:right w:val="single" w:sz="4" w:color="000000"/>
            </w:tcBorders>
            <w:tcMar>
              <w:top w:w="40" w:type="dxa"/>
              <w:left w:w="40" w:type="dxa"/>
              <w:bottom w:w="40" w:type="dxa"/>
              <w:right w:w="40" w:type="dxa"/>
            </w:tcMar>
            <w:vAlign w:val="top"/>
          </w:tcPr>
          <w:bookmarkStart w:id="14906" w:name="para_603a67f6_e512_45c4_a0f5_4bf077a5ff"/>
          <w:p>
            <w:pPr>
              <w:spacing w:before="180" w:after="0" w:line="240" w:lineRule="auto"/>
              <w:jc w:val="center"/>
            </w:pPr>
            <w:r>
              <w:rPr>
                <w:rFonts w:ascii="Arial" w:hAnsi="Arial"/>
                <w:color w:val="000000"/>
                <w:sz w:val="18"/>
              </w:rPr>
              <w:t>3/3</w:t>
            </w:r>
          </w:p>
          <w:bookmarkEnd w:id="14906"/>
        </w:tc>
        <w:tc>
          <w:tcPr>
            <w:tcBorders>
              <w:bottom w:val="single" w:sz="4" w:color="000000"/>
              <w:right w:val="single" w:sz="4" w:color="000000"/>
            </w:tcBorders>
            <w:tcMar>
              <w:top w:w="40" w:type="dxa"/>
              <w:left w:w="40" w:type="dxa"/>
              <w:bottom w:w="40" w:type="dxa"/>
              <w:right w:w="40" w:type="dxa"/>
            </w:tcMar>
            <w:vAlign w:val="top"/>
          </w:tcPr>
          <w:bookmarkStart w:id="14907" w:name="para_c1d90516_3486_4f81_a8e8_2426321a47"/>
          <w:p>
            <w:pPr>
              <w:spacing w:before="180" w:after="0" w:line="240" w:lineRule="auto"/>
              <w:jc w:val="center"/>
            </w:pPr>
            <w:r>
              <w:rPr>
                <w:rFonts w:ascii="Arial" w:hAnsi="Arial"/>
                <w:color w:val="000000"/>
                <w:sz w:val="18"/>
              </w:rPr>
              <w:t>-/-</w:t>
            </w:r>
          </w:p>
          <w:bookmarkEnd w:id="14907"/>
        </w:tc>
        <w:tc>
          <w:tcPr>
            <w:tcBorders>
              <w:bottom w:val="single" w:sz="4" w:color="000000"/>
              <w:right w:val="single" w:sz="4" w:color="000000"/>
            </w:tcBorders>
            <w:tcMar>
              <w:top w:w="40" w:type="dxa"/>
              <w:left w:w="40" w:type="dxa"/>
              <w:bottom w:w="40" w:type="dxa"/>
              <w:right w:w="40" w:type="dxa"/>
            </w:tcMar>
            <w:vAlign w:val="top"/>
          </w:tcPr>
          <w:bookmarkStart w:id="14908" w:name="para_f944634a_865d_422e_b64b_26353fd27a"/>
          <w:p>
            <w:pPr>
              <w:spacing w:before="180" w:after="0" w:line="240" w:lineRule="auto"/>
              <w:jc w:val="center"/>
            </w:pPr>
            <w:r>
              <w:rPr>
                <w:rFonts w:ascii="Arial" w:hAnsi="Arial"/>
                <w:color w:val="000000"/>
                <w:sz w:val="18"/>
              </w:rPr>
              <w:t>O</w:t>
            </w:r>
          </w:p>
          <w:bookmarkEnd w:id="14908"/>
        </w:tc>
        <w:tc>
          <w:tcPr>
            <w:tcBorders>
              <w:bottom w:val="single" w:sz="4" w:color="000000"/>
              <w:right w:val="single" w:sz="4" w:color="000000"/>
            </w:tcBorders>
            <w:tcMar>
              <w:top w:w="40" w:type="dxa"/>
              <w:left w:w="40" w:type="dxa"/>
              <w:bottom w:w="40" w:type="dxa"/>
              <w:right w:w="40" w:type="dxa"/>
            </w:tcMar>
            <w:vAlign w:val="top"/>
          </w:tcPr>
          <w:bookmarkStart w:id="14909" w:name="para_d7856c61_9990_42a3_bb59_6029d18647"/>
          <w:p>
            <w:pPr>
              <w:spacing w:before="180" w:after="0" w:line="240" w:lineRule="auto"/>
              <w:jc w:val="center"/>
            </w:pPr>
            <w:r>
              <w:rPr>
                <w:rFonts w:ascii="Arial" w:hAnsi="Arial"/>
                <w:color w:val="000000"/>
                <w:sz w:val="18"/>
              </w:rPr>
              <w:t>-/3</w:t>
            </w:r>
          </w:p>
          <w:bookmarkEnd w:id="14909"/>
        </w:tc>
        <w:tc>
          <w:tcPr>
            <w:tcBorders>
              <w:bottom w:val="single" w:sz="4" w:color="000000"/>
              <w:right w:val="single" w:sz="4" w:color="000000"/>
            </w:tcBorders>
            <w:tcMar>
              <w:top w:w="40" w:type="dxa"/>
              <w:left w:w="40" w:type="dxa"/>
              <w:bottom w:w="40" w:type="dxa"/>
              <w:right w:w="40" w:type="dxa"/>
            </w:tcMar>
            <w:vAlign w:val="top"/>
          </w:tcPr>
          <w:bookmarkStart w:id="14910" w:name="para_57054037_5531_4c62_9c3a_06caaad5d5"/>
          <w:p>
            <w:pPr>
              <w:spacing w:before="180" w:after="0" w:line="240" w:lineRule="auto"/>
              <w:jc w:val="center"/>
            </w:pPr>
            <w:r>
              <w:rPr>
                <w:rFonts w:ascii="Arial" w:hAnsi="Arial"/>
                <w:color w:val="000000"/>
                <w:sz w:val="18"/>
              </w:rPr>
              <w:t>O</w:t>
            </w:r>
          </w:p>
          <w:bookmarkEnd w:id="14910"/>
        </w:tc>
        <w:tc>
          <w:tcPr>
            <w:tcBorders>
              <w:bottom w:val="single" w:sz="4" w:color="000000"/>
              <w:right w:val="single" w:sz="4" w:color="000000"/>
            </w:tcBorders>
            <w:tcMar>
              <w:top w:w="40" w:type="dxa"/>
              <w:left w:w="40" w:type="dxa"/>
              <w:bottom w:w="40" w:type="dxa"/>
              <w:right w:w="40" w:type="dxa"/>
            </w:tcMar>
            <w:vAlign w:val="top"/>
          </w:tcPr>
          <w:bookmarkStart w:id="14911" w:name="para_bed71bcb_fc12_487f_9d1c_2abc2896ff"/>
          <w:p>
            <w:pPr>
              <w:spacing w:before="180" w:after="0" w:line="240" w:lineRule="auto"/>
              <w:jc w:val="center"/>
            </w:pPr>
            <w:r>
              <w:rPr>
                <w:rFonts w:ascii="Arial" w:hAnsi="Arial"/>
                <w:color w:val="000000"/>
                <w:sz w:val="18"/>
              </w:rPr>
              <w:t>3</w:t>
            </w:r>
          </w:p>
          <w:bookmarkEnd w:id="14911"/>
        </w:tc>
        <w:tc>
          <w:tcPr>
            <w:tcBorders>
              <w:bottom w:val="single" w:sz="4" w:color="000000"/>
              <w:right w:val="single" w:sz="4" w:color="000000"/>
            </w:tcBorders>
            <w:tcMar>
              <w:top w:w="40" w:type="dxa"/>
              <w:left w:w="40" w:type="dxa"/>
              <w:bottom w:w="40" w:type="dxa"/>
              <w:right w:w="40" w:type="dxa"/>
            </w:tcMar>
            <w:vAlign w:val="top"/>
          </w:tcPr>
          <w:bookmarkStart w:id="14912" w:name="para_c071c064_c13e_4fb0_93c3_8e6d858ad9"/>
          <w:p>
            <w:pPr>
              <w:keepLines/>
              <w:spacing w:before="180" w:after="0" w:line="240" w:lineRule="auto"/>
            </w:pPr>
          </w:p>
          <w:bookmarkEnd w:id="14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3" w:name="para_4d94c867_2bcb_46a8_b31d_9f7d44939a"/>
          <w:p>
            <w:pPr>
              <w:spacing w:before="180" w:after="0" w:line="240" w:lineRule="auto"/>
            </w:pPr>
            <w:r>
              <w:rPr>
                <w:rFonts w:ascii="Arial" w:hAnsi="Arial"/>
                <w:color w:val="000000"/>
                <w:sz w:val="18"/>
              </w:rPr>
              <w:t>&gt;Gender Identity Comment</w:t>
            </w:r>
          </w:p>
          <w:bookmarkEnd w:id="14913"/>
        </w:tc>
        <w:tc>
          <w:tcPr>
            <w:tcBorders>
              <w:bottom w:val="single" w:sz="4" w:color="000000"/>
              <w:right w:val="single" w:sz="4" w:color="000000"/>
            </w:tcBorders>
            <w:tcMar>
              <w:top w:w="40" w:type="dxa"/>
              <w:left w:w="40" w:type="dxa"/>
              <w:bottom w:w="40" w:type="dxa"/>
              <w:right w:w="40" w:type="dxa"/>
            </w:tcMar>
            <w:vAlign w:val="top"/>
          </w:tcPr>
          <w:bookmarkStart w:id="14914" w:name="para_30fc20a4_a3ec_4171_868f_e453781593"/>
          <w:p>
            <w:pPr>
              <w:spacing w:before="180" w:after="0" w:line="240" w:lineRule="auto"/>
              <w:jc w:val="center"/>
            </w:pPr>
            <w:r>
              <w:rPr>
                <w:rFonts w:ascii="Arial" w:hAnsi="Arial"/>
                <w:color w:val="000000"/>
                <w:sz w:val="18"/>
              </w:rPr>
              <w:t>(0010,0045)</w:t>
            </w:r>
          </w:p>
          <w:bookmarkEnd w:id="14914"/>
        </w:tc>
        <w:tc>
          <w:tcPr>
            <w:tcBorders>
              <w:bottom w:val="single" w:sz="4" w:color="000000"/>
              <w:right w:val="single" w:sz="4" w:color="000000"/>
            </w:tcBorders>
            <w:tcMar>
              <w:top w:w="40" w:type="dxa"/>
              <w:left w:w="40" w:type="dxa"/>
              <w:bottom w:w="40" w:type="dxa"/>
              <w:right w:w="40" w:type="dxa"/>
            </w:tcMar>
            <w:vAlign w:val="top"/>
          </w:tcPr>
          <w:bookmarkStart w:id="14915" w:name="para_d388cb8a_9e26_4c51_b787_bfdb9165e4"/>
          <w:p>
            <w:pPr>
              <w:spacing w:before="180" w:after="0" w:line="240" w:lineRule="auto"/>
              <w:jc w:val="center"/>
            </w:pPr>
            <w:r>
              <w:rPr>
                <w:rFonts w:ascii="Arial" w:hAnsi="Arial"/>
                <w:color w:val="000000"/>
                <w:sz w:val="18"/>
              </w:rPr>
              <w:t>3/3</w:t>
            </w:r>
          </w:p>
          <w:bookmarkEnd w:id="14915"/>
        </w:tc>
        <w:tc>
          <w:tcPr>
            <w:tcBorders>
              <w:bottom w:val="single" w:sz="4" w:color="000000"/>
              <w:right w:val="single" w:sz="4" w:color="000000"/>
            </w:tcBorders>
            <w:tcMar>
              <w:top w:w="40" w:type="dxa"/>
              <w:left w:w="40" w:type="dxa"/>
              <w:bottom w:w="40" w:type="dxa"/>
              <w:right w:w="40" w:type="dxa"/>
            </w:tcMar>
            <w:vAlign w:val="top"/>
          </w:tcPr>
          <w:bookmarkStart w:id="14916" w:name="para_2d422d10_274a_49a0_be6a_9e3ebf666a"/>
          <w:p>
            <w:pPr>
              <w:spacing w:before="180" w:after="0" w:line="240" w:lineRule="auto"/>
              <w:jc w:val="center"/>
            </w:pPr>
            <w:r>
              <w:rPr>
                <w:rFonts w:ascii="Arial" w:hAnsi="Arial"/>
                <w:color w:val="000000"/>
                <w:sz w:val="18"/>
              </w:rPr>
              <w:t>-/-</w:t>
            </w:r>
          </w:p>
          <w:bookmarkEnd w:id="14916"/>
        </w:tc>
        <w:tc>
          <w:tcPr>
            <w:tcBorders>
              <w:bottom w:val="single" w:sz="4" w:color="000000"/>
              <w:right w:val="single" w:sz="4" w:color="000000"/>
            </w:tcBorders>
            <w:tcMar>
              <w:top w:w="40" w:type="dxa"/>
              <w:left w:w="40" w:type="dxa"/>
              <w:bottom w:w="40" w:type="dxa"/>
              <w:right w:w="40" w:type="dxa"/>
            </w:tcMar>
            <w:vAlign w:val="top"/>
          </w:tcPr>
          <w:bookmarkStart w:id="14917" w:name="para_9e359360_26cb_49c7_83fa_8786d781b6"/>
          <w:p>
            <w:pPr>
              <w:spacing w:before="180" w:after="0" w:line="240" w:lineRule="auto"/>
              <w:jc w:val="center"/>
            </w:pPr>
            <w:r>
              <w:rPr>
                <w:rFonts w:ascii="Arial" w:hAnsi="Arial"/>
                <w:color w:val="000000"/>
                <w:sz w:val="18"/>
              </w:rPr>
              <w:t>O</w:t>
            </w:r>
          </w:p>
          <w:bookmarkEnd w:id="14917"/>
        </w:tc>
        <w:tc>
          <w:tcPr>
            <w:tcBorders>
              <w:bottom w:val="single" w:sz="4" w:color="000000"/>
              <w:right w:val="single" w:sz="4" w:color="000000"/>
            </w:tcBorders>
            <w:tcMar>
              <w:top w:w="40" w:type="dxa"/>
              <w:left w:w="40" w:type="dxa"/>
              <w:bottom w:w="40" w:type="dxa"/>
              <w:right w:w="40" w:type="dxa"/>
            </w:tcMar>
            <w:vAlign w:val="top"/>
          </w:tcPr>
          <w:bookmarkStart w:id="14918" w:name="para_40d57e93_9570_4729_98ef_989828b1ba"/>
          <w:p>
            <w:pPr>
              <w:spacing w:before="180" w:after="0" w:line="240" w:lineRule="auto"/>
              <w:jc w:val="center"/>
            </w:pPr>
            <w:r>
              <w:rPr>
                <w:rFonts w:ascii="Arial" w:hAnsi="Arial"/>
                <w:color w:val="000000"/>
                <w:sz w:val="18"/>
              </w:rPr>
              <w:t>-/3</w:t>
            </w:r>
          </w:p>
          <w:bookmarkEnd w:id="14918"/>
        </w:tc>
        <w:tc>
          <w:tcPr>
            <w:tcBorders>
              <w:bottom w:val="single" w:sz="4" w:color="000000"/>
              <w:right w:val="single" w:sz="4" w:color="000000"/>
            </w:tcBorders>
            <w:tcMar>
              <w:top w:w="40" w:type="dxa"/>
              <w:left w:w="40" w:type="dxa"/>
              <w:bottom w:w="40" w:type="dxa"/>
              <w:right w:w="40" w:type="dxa"/>
            </w:tcMar>
            <w:vAlign w:val="top"/>
          </w:tcPr>
          <w:bookmarkStart w:id="14919" w:name="para_71545bc9_8908_44ee_af49_72a9507325"/>
          <w:p>
            <w:pPr>
              <w:spacing w:before="180" w:after="0" w:line="240" w:lineRule="auto"/>
              <w:jc w:val="center"/>
            </w:pPr>
            <w:r>
              <w:rPr>
                <w:rFonts w:ascii="Arial" w:hAnsi="Arial"/>
                <w:color w:val="000000"/>
                <w:sz w:val="18"/>
              </w:rPr>
              <w:t>O</w:t>
            </w:r>
          </w:p>
          <w:bookmarkEnd w:id="14919"/>
        </w:tc>
        <w:tc>
          <w:tcPr>
            <w:tcBorders>
              <w:bottom w:val="single" w:sz="4" w:color="000000"/>
              <w:right w:val="single" w:sz="4" w:color="000000"/>
            </w:tcBorders>
            <w:tcMar>
              <w:top w:w="40" w:type="dxa"/>
              <w:left w:w="40" w:type="dxa"/>
              <w:bottom w:w="40" w:type="dxa"/>
              <w:right w:w="40" w:type="dxa"/>
            </w:tcMar>
            <w:vAlign w:val="top"/>
          </w:tcPr>
          <w:bookmarkStart w:id="14920" w:name="para_0003345a_7cbb_4cb0_85ad_de42bd190f"/>
          <w:p>
            <w:pPr>
              <w:spacing w:before="180" w:after="0" w:line="240" w:lineRule="auto"/>
              <w:jc w:val="center"/>
            </w:pPr>
            <w:r>
              <w:rPr>
                <w:rFonts w:ascii="Arial" w:hAnsi="Arial"/>
                <w:color w:val="000000"/>
                <w:sz w:val="18"/>
              </w:rPr>
              <w:t>3</w:t>
            </w:r>
          </w:p>
          <w:bookmarkEnd w:id="14920"/>
        </w:tc>
        <w:tc>
          <w:tcPr>
            <w:tcBorders>
              <w:bottom w:val="single" w:sz="4" w:color="000000"/>
              <w:right w:val="single" w:sz="4" w:color="000000"/>
            </w:tcBorders>
            <w:tcMar>
              <w:top w:w="40" w:type="dxa"/>
              <w:left w:w="40" w:type="dxa"/>
              <w:bottom w:w="40" w:type="dxa"/>
              <w:right w:w="40" w:type="dxa"/>
            </w:tcMar>
            <w:vAlign w:val="top"/>
          </w:tcPr>
          <w:bookmarkStart w:id="14921" w:name="para_5338787e_9f63_4e22_9eac_1836f76bf4"/>
          <w:p>
            <w:pPr>
              <w:keepLines/>
              <w:spacing w:before="180" w:after="0" w:line="240" w:lineRule="auto"/>
            </w:pPr>
          </w:p>
          <w:bookmarkEnd w:id="14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2" w:name="para_be849b41_3204_4050_b562_f1c0ad8430"/>
          <w:p>
            <w:pPr>
              <w:spacing w:before="180" w:after="0" w:line="240" w:lineRule="auto"/>
            </w:pPr>
            <w:r>
              <w:rPr>
                <w:rFonts w:ascii="Arial" w:hAnsi="Arial"/>
                <w:color w:val="000000"/>
                <w:sz w:val="18"/>
              </w:rPr>
              <w:t>Sex Parameters for Clinical Use Category Sequence</w:t>
            </w:r>
          </w:p>
          <w:bookmarkEnd w:id="14922"/>
        </w:tc>
        <w:tc>
          <w:tcPr>
            <w:tcBorders>
              <w:bottom w:val="single" w:sz="4" w:color="000000"/>
              <w:right w:val="single" w:sz="4" w:color="000000"/>
            </w:tcBorders>
            <w:tcMar>
              <w:top w:w="40" w:type="dxa"/>
              <w:left w:w="40" w:type="dxa"/>
              <w:bottom w:w="40" w:type="dxa"/>
              <w:right w:w="40" w:type="dxa"/>
            </w:tcMar>
            <w:vAlign w:val="top"/>
          </w:tcPr>
          <w:bookmarkStart w:id="14923" w:name="para_0b721bc8_56c3_42de_b1ba_9836869e18"/>
          <w:p>
            <w:pPr>
              <w:spacing w:before="180" w:after="0" w:line="240" w:lineRule="auto"/>
              <w:jc w:val="center"/>
            </w:pPr>
            <w:r>
              <w:rPr>
                <w:rFonts w:ascii="Arial" w:hAnsi="Arial"/>
                <w:color w:val="000000"/>
                <w:sz w:val="18"/>
              </w:rPr>
              <w:t>(0010,0043)</w:t>
            </w:r>
          </w:p>
          <w:bookmarkEnd w:id="14923"/>
        </w:tc>
        <w:tc>
          <w:tcPr>
            <w:tcBorders>
              <w:bottom w:val="single" w:sz="4" w:color="000000"/>
              <w:right w:val="single" w:sz="4" w:color="000000"/>
            </w:tcBorders>
            <w:tcMar>
              <w:top w:w="40" w:type="dxa"/>
              <w:left w:w="40" w:type="dxa"/>
              <w:bottom w:w="40" w:type="dxa"/>
              <w:right w:w="40" w:type="dxa"/>
            </w:tcMar>
            <w:vAlign w:val="top"/>
          </w:tcPr>
          <w:bookmarkStart w:id="14924" w:name="para_1f68990f_d0e6_4951_aae7_5f392e1fb2"/>
          <w:p>
            <w:pPr>
              <w:spacing w:before="180" w:after="0" w:line="240" w:lineRule="auto"/>
              <w:jc w:val="center"/>
            </w:pPr>
            <w:r>
              <w:rPr>
                <w:rFonts w:ascii="Arial" w:hAnsi="Arial"/>
                <w:color w:val="000000"/>
                <w:sz w:val="18"/>
              </w:rPr>
              <w:t>3/3</w:t>
            </w:r>
          </w:p>
          <w:bookmarkEnd w:id="14924"/>
        </w:tc>
        <w:tc>
          <w:tcPr>
            <w:tcBorders>
              <w:bottom w:val="single" w:sz="4" w:color="000000"/>
              <w:right w:val="single" w:sz="4" w:color="000000"/>
            </w:tcBorders>
            <w:tcMar>
              <w:top w:w="40" w:type="dxa"/>
              <w:left w:w="40" w:type="dxa"/>
              <w:bottom w:w="40" w:type="dxa"/>
              <w:right w:w="40" w:type="dxa"/>
            </w:tcMar>
            <w:vAlign w:val="top"/>
          </w:tcPr>
          <w:bookmarkStart w:id="14925" w:name="para_de6e11da_8bc7_4bea_866d_146c101647"/>
          <w:p>
            <w:pPr>
              <w:spacing w:before="180" w:after="0" w:line="240" w:lineRule="auto"/>
              <w:jc w:val="center"/>
            </w:pPr>
            <w:r>
              <w:rPr>
                <w:rFonts w:ascii="Arial" w:hAnsi="Arial"/>
                <w:color w:val="000000"/>
                <w:sz w:val="18"/>
              </w:rPr>
              <w:t>-/-</w:t>
            </w:r>
          </w:p>
          <w:bookmarkEnd w:id="14925"/>
        </w:tc>
        <w:tc>
          <w:tcPr>
            <w:tcBorders>
              <w:bottom w:val="single" w:sz="4" w:color="000000"/>
              <w:right w:val="single" w:sz="4" w:color="000000"/>
            </w:tcBorders>
            <w:tcMar>
              <w:top w:w="40" w:type="dxa"/>
              <w:left w:w="40" w:type="dxa"/>
              <w:bottom w:w="40" w:type="dxa"/>
              <w:right w:w="40" w:type="dxa"/>
            </w:tcMar>
            <w:vAlign w:val="top"/>
          </w:tcPr>
          <w:bookmarkStart w:id="14926" w:name="para_0ed6292f_295e_473e_8406_84c68ff475"/>
          <w:p>
            <w:pPr>
              <w:spacing w:before="180" w:after="0" w:line="240" w:lineRule="auto"/>
              <w:jc w:val="center"/>
            </w:pPr>
            <w:r>
              <w:rPr>
                <w:rFonts w:ascii="Arial" w:hAnsi="Arial"/>
                <w:color w:val="000000"/>
                <w:sz w:val="18"/>
              </w:rPr>
              <w:t>O</w:t>
            </w:r>
          </w:p>
          <w:bookmarkEnd w:id="14926"/>
        </w:tc>
        <w:tc>
          <w:tcPr>
            <w:tcBorders>
              <w:bottom w:val="single" w:sz="4" w:color="000000"/>
              <w:right w:val="single" w:sz="4" w:color="000000"/>
            </w:tcBorders>
            <w:tcMar>
              <w:top w:w="40" w:type="dxa"/>
              <w:left w:w="40" w:type="dxa"/>
              <w:bottom w:w="40" w:type="dxa"/>
              <w:right w:w="40" w:type="dxa"/>
            </w:tcMar>
            <w:vAlign w:val="top"/>
          </w:tcPr>
          <w:bookmarkStart w:id="14927" w:name="para_43f17ce9_d549_4f5c_9cc3_faf9289a8e"/>
          <w:p>
            <w:pPr>
              <w:spacing w:before="180" w:after="0" w:line="240" w:lineRule="auto"/>
              <w:jc w:val="center"/>
            </w:pPr>
            <w:r>
              <w:rPr>
                <w:rFonts w:ascii="Arial" w:hAnsi="Arial"/>
                <w:color w:val="000000"/>
                <w:sz w:val="18"/>
              </w:rPr>
              <w:t>3/3</w:t>
            </w:r>
          </w:p>
          <w:bookmarkEnd w:id="14927"/>
        </w:tc>
        <w:tc>
          <w:tcPr>
            <w:tcBorders>
              <w:bottom w:val="single" w:sz="4" w:color="000000"/>
              <w:right w:val="single" w:sz="4" w:color="000000"/>
            </w:tcBorders>
            <w:tcMar>
              <w:top w:w="40" w:type="dxa"/>
              <w:left w:w="40" w:type="dxa"/>
              <w:bottom w:w="40" w:type="dxa"/>
              <w:right w:w="40" w:type="dxa"/>
            </w:tcMar>
            <w:vAlign w:val="top"/>
          </w:tcPr>
          <w:bookmarkStart w:id="14928" w:name="para_4bcfc731_b37a_465e_8487_856618d23b"/>
          <w:p>
            <w:pPr>
              <w:spacing w:before="180" w:after="0" w:line="240" w:lineRule="auto"/>
              <w:jc w:val="center"/>
            </w:pPr>
            <w:r>
              <w:rPr>
                <w:rFonts w:ascii="Arial" w:hAnsi="Arial"/>
                <w:color w:val="000000"/>
                <w:sz w:val="18"/>
              </w:rPr>
              <w:t>O</w:t>
            </w:r>
          </w:p>
          <w:bookmarkEnd w:id="14928"/>
        </w:tc>
        <w:tc>
          <w:tcPr>
            <w:tcBorders>
              <w:bottom w:val="single" w:sz="4" w:color="000000"/>
              <w:right w:val="single" w:sz="4" w:color="000000"/>
            </w:tcBorders>
            <w:tcMar>
              <w:top w:w="40" w:type="dxa"/>
              <w:left w:w="40" w:type="dxa"/>
              <w:bottom w:w="40" w:type="dxa"/>
              <w:right w:w="40" w:type="dxa"/>
            </w:tcMar>
            <w:vAlign w:val="top"/>
          </w:tcPr>
          <w:bookmarkStart w:id="14929" w:name="para_15787d70_0718_4464_b91d_f301004d32"/>
          <w:p>
            <w:pPr>
              <w:spacing w:before="180" w:after="0" w:line="240" w:lineRule="auto"/>
              <w:jc w:val="center"/>
            </w:pPr>
            <w:r>
              <w:rPr>
                <w:rFonts w:ascii="Arial" w:hAnsi="Arial"/>
                <w:color w:val="000000"/>
                <w:sz w:val="18"/>
              </w:rPr>
              <w:t>3</w:t>
            </w:r>
          </w:p>
          <w:bookmarkEnd w:id="14929"/>
        </w:tc>
        <w:tc>
          <w:tcPr>
            <w:tcBorders>
              <w:bottom w:val="single" w:sz="4" w:color="000000"/>
              <w:right w:val="single" w:sz="4" w:color="000000"/>
            </w:tcBorders>
            <w:tcMar>
              <w:top w:w="40" w:type="dxa"/>
              <w:left w:w="40" w:type="dxa"/>
              <w:bottom w:w="40" w:type="dxa"/>
              <w:right w:w="40" w:type="dxa"/>
            </w:tcMar>
            <w:vAlign w:val="top"/>
          </w:tcPr>
          <w:bookmarkStart w:id="14930" w:name="para_0404b914_54b4_44fe_ad59_a6d68a3fd8"/>
          <w:p>
            <w:pPr>
              <w:keepLines/>
              <w:spacing w:before="180" w:after="0" w:line="240" w:lineRule="auto"/>
            </w:pPr>
          </w:p>
          <w:bookmarkEnd w:id="14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1" w:name="para_99b1d72e_6890_48a6_8faa_2b97cf51e6"/>
          <w:p>
            <w:pPr>
              <w:spacing w:before="180" w:after="0" w:line="240" w:lineRule="auto"/>
            </w:pPr>
            <w:r>
              <w:rPr>
                <w:rFonts w:ascii="Arial" w:hAnsi="Arial"/>
                <w:color w:val="000000"/>
                <w:sz w:val="18"/>
              </w:rPr>
              <w:t>&gt;Sex Parameters for Clinical Use Category Code Sequence</w:t>
            </w:r>
          </w:p>
          <w:bookmarkEnd w:id="14931"/>
        </w:tc>
        <w:tc>
          <w:tcPr>
            <w:tcBorders>
              <w:bottom w:val="single" w:sz="4" w:color="000000"/>
              <w:right w:val="single" w:sz="4" w:color="000000"/>
            </w:tcBorders>
            <w:tcMar>
              <w:top w:w="40" w:type="dxa"/>
              <w:left w:w="40" w:type="dxa"/>
              <w:bottom w:w="40" w:type="dxa"/>
              <w:right w:w="40" w:type="dxa"/>
            </w:tcMar>
            <w:vAlign w:val="top"/>
          </w:tcPr>
          <w:bookmarkStart w:id="14932" w:name="para_32bb897d_8527_4bde_944b_ca96292423"/>
          <w:p>
            <w:pPr>
              <w:spacing w:before="180" w:after="0" w:line="240" w:lineRule="auto"/>
              <w:jc w:val="center"/>
            </w:pPr>
            <w:r>
              <w:rPr>
                <w:rFonts w:ascii="Arial" w:hAnsi="Arial"/>
                <w:color w:val="000000"/>
                <w:sz w:val="18"/>
              </w:rPr>
              <w:t>(0010,0046)</w:t>
            </w:r>
          </w:p>
          <w:bookmarkEnd w:id="14932"/>
        </w:tc>
        <w:tc>
          <w:tcPr>
            <w:tcBorders>
              <w:bottom w:val="single" w:sz="4" w:color="000000"/>
              <w:right w:val="single" w:sz="4" w:color="000000"/>
            </w:tcBorders>
            <w:tcMar>
              <w:top w:w="40" w:type="dxa"/>
              <w:left w:w="40" w:type="dxa"/>
              <w:bottom w:w="40" w:type="dxa"/>
              <w:right w:w="40" w:type="dxa"/>
            </w:tcMar>
            <w:vAlign w:val="top"/>
          </w:tcPr>
          <w:bookmarkStart w:id="14933" w:name="para_563fe868_0f2d_45b9_92df_4a8bd059b7"/>
          <w:p>
            <w:pPr>
              <w:spacing w:before="180" w:after="0" w:line="240" w:lineRule="auto"/>
              <w:jc w:val="center"/>
            </w:pPr>
            <w:r>
              <w:rPr>
                <w:rFonts w:ascii="Arial" w:hAnsi="Arial"/>
                <w:color w:val="000000"/>
                <w:sz w:val="18"/>
              </w:rPr>
              <w:t>1/1</w:t>
            </w:r>
          </w:p>
          <w:bookmarkEnd w:id="14933"/>
        </w:tc>
        <w:tc>
          <w:tcPr>
            <w:tcBorders>
              <w:bottom w:val="single" w:sz="4" w:color="000000"/>
              <w:right w:val="single" w:sz="4" w:color="000000"/>
            </w:tcBorders>
            <w:tcMar>
              <w:top w:w="40" w:type="dxa"/>
              <w:left w:w="40" w:type="dxa"/>
              <w:bottom w:w="40" w:type="dxa"/>
              <w:right w:w="40" w:type="dxa"/>
            </w:tcMar>
            <w:vAlign w:val="top"/>
          </w:tcPr>
          <w:bookmarkStart w:id="14934" w:name="para_4c272b7f_da55_4883_8531_ee68d10c92"/>
          <w:p>
            <w:pPr>
              <w:spacing w:before="180" w:after="0" w:line="240" w:lineRule="auto"/>
              <w:jc w:val="center"/>
            </w:pPr>
            <w:r>
              <w:rPr>
                <w:rFonts w:ascii="Arial" w:hAnsi="Arial"/>
                <w:color w:val="000000"/>
                <w:sz w:val="18"/>
              </w:rPr>
              <w:t>-/-</w:t>
            </w:r>
          </w:p>
          <w:bookmarkEnd w:id="14934"/>
        </w:tc>
        <w:tc>
          <w:tcPr>
            <w:tcBorders>
              <w:bottom w:val="single" w:sz="4" w:color="000000"/>
              <w:right w:val="single" w:sz="4" w:color="000000"/>
            </w:tcBorders>
            <w:tcMar>
              <w:top w:w="40" w:type="dxa"/>
              <w:left w:w="40" w:type="dxa"/>
              <w:bottom w:w="40" w:type="dxa"/>
              <w:right w:w="40" w:type="dxa"/>
            </w:tcMar>
            <w:vAlign w:val="top"/>
          </w:tcPr>
          <w:bookmarkStart w:id="14935" w:name="para_3d33787b_beab_4cfb_a798_99dbb3071d"/>
          <w:p>
            <w:pPr>
              <w:spacing w:before="180" w:after="0" w:line="240" w:lineRule="auto"/>
              <w:jc w:val="center"/>
            </w:pPr>
            <w:r>
              <w:rPr>
                <w:rFonts w:ascii="Arial" w:hAnsi="Arial"/>
                <w:color w:val="000000"/>
                <w:sz w:val="18"/>
              </w:rPr>
              <w:t>O</w:t>
            </w:r>
          </w:p>
          <w:bookmarkEnd w:id="14935"/>
        </w:tc>
        <w:tc>
          <w:tcPr>
            <w:tcBorders>
              <w:bottom w:val="single" w:sz="4" w:color="000000"/>
              <w:right w:val="single" w:sz="4" w:color="000000"/>
            </w:tcBorders>
            <w:tcMar>
              <w:top w:w="40" w:type="dxa"/>
              <w:left w:w="40" w:type="dxa"/>
              <w:bottom w:w="40" w:type="dxa"/>
              <w:right w:w="40" w:type="dxa"/>
            </w:tcMar>
            <w:vAlign w:val="top"/>
          </w:tcPr>
          <w:bookmarkStart w:id="14936" w:name="para_cb34f560_f27b_4005_8604_37e72b055d"/>
          <w:p>
            <w:pPr>
              <w:spacing w:before="180" w:after="0" w:line="240" w:lineRule="auto"/>
              <w:jc w:val="center"/>
            </w:pPr>
            <w:r>
              <w:rPr>
                <w:rFonts w:ascii="Arial" w:hAnsi="Arial"/>
                <w:color w:val="000000"/>
                <w:sz w:val="18"/>
              </w:rPr>
              <w:t>-/1</w:t>
            </w:r>
          </w:p>
          <w:bookmarkEnd w:id="14936"/>
        </w:tc>
        <w:tc>
          <w:tcPr>
            <w:tcBorders>
              <w:bottom w:val="single" w:sz="4" w:color="000000"/>
              <w:right w:val="single" w:sz="4" w:color="000000"/>
            </w:tcBorders>
            <w:tcMar>
              <w:top w:w="40" w:type="dxa"/>
              <w:left w:w="40" w:type="dxa"/>
              <w:bottom w:w="40" w:type="dxa"/>
              <w:right w:w="40" w:type="dxa"/>
            </w:tcMar>
            <w:vAlign w:val="top"/>
          </w:tcPr>
          <w:bookmarkStart w:id="14937" w:name="para_8a627b3a_7b7a_4b26_8ecd_092aa8fb4a"/>
          <w:p>
            <w:pPr>
              <w:spacing w:before="180" w:after="0" w:line="240" w:lineRule="auto"/>
              <w:jc w:val="center"/>
            </w:pPr>
            <w:r>
              <w:rPr>
                <w:rFonts w:ascii="Arial" w:hAnsi="Arial"/>
                <w:color w:val="000000"/>
                <w:sz w:val="18"/>
              </w:rPr>
              <w:t>O</w:t>
            </w:r>
          </w:p>
          <w:bookmarkEnd w:id="14937"/>
        </w:tc>
        <w:tc>
          <w:tcPr>
            <w:tcBorders>
              <w:bottom w:val="single" w:sz="4" w:color="000000"/>
              <w:right w:val="single" w:sz="4" w:color="000000"/>
            </w:tcBorders>
            <w:tcMar>
              <w:top w:w="40" w:type="dxa"/>
              <w:left w:w="40" w:type="dxa"/>
              <w:bottom w:w="40" w:type="dxa"/>
              <w:right w:w="40" w:type="dxa"/>
            </w:tcMar>
            <w:vAlign w:val="top"/>
          </w:tcPr>
          <w:bookmarkStart w:id="14938" w:name="para_8ac9dc7f_0641_4c21_aaab_6fd3a22a3d"/>
          <w:p>
            <w:pPr>
              <w:spacing w:before="180" w:after="0" w:line="240" w:lineRule="auto"/>
              <w:jc w:val="center"/>
            </w:pPr>
            <w:r>
              <w:rPr>
                <w:rFonts w:ascii="Arial" w:hAnsi="Arial"/>
                <w:color w:val="000000"/>
                <w:sz w:val="18"/>
              </w:rPr>
              <w:t>1</w:t>
            </w:r>
          </w:p>
          <w:bookmarkEnd w:id="14938"/>
        </w:tc>
        <w:tc>
          <w:tcPr>
            <w:tcBorders>
              <w:bottom w:val="single" w:sz="4" w:color="000000"/>
              <w:right w:val="single" w:sz="4" w:color="000000"/>
            </w:tcBorders>
            <w:tcMar>
              <w:top w:w="40" w:type="dxa"/>
              <w:left w:w="40" w:type="dxa"/>
              <w:bottom w:w="40" w:type="dxa"/>
              <w:right w:w="40" w:type="dxa"/>
            </w:tcMar>
            <w:vAlign w:val="top"/>
          </w:tcPr>
          <w:bookmarkStart w:id="14939" w:name="para_32b3a8b5_6c14_4b77_a7e4_faddebd2a1"/>
          <w:p>
            <w:pPr>
              <w:keepLines/>
              <w:spacing w:before="180" w:after="0" w:line="240" w:lineRule="auto"/>
            </w:pPr>
          </w:p>
          <w:bookmarkEnd w:id="14939"/>
        </w:tc>
      </w:tr>
      <w:tr>
        <w:tblPrEx/>
        <w:trPr/>
        <w:tc>
          <w:tcPr>
            <w:hMerge w:val="restart"/>
            <w:tcBorders>
              <w:left w:val="single" w:sz="4" w:color="000000"/>
              <w:bottom w:val="single" w:sz="4" w:color="000000"/>
            </w:tcBorders>
            <w:tcMar>
              <w:top w:w="40" w:type="dxa"/>
              <w:left w:w="40" w:type="dxa"/>
              <w:bottom w:w="40" w:type="dxa"/>
            </w:tcMar>
            <w:vAlign w:val="top"/>
          </w:tcPr>
          <w:bookmarkStart w:id="14940" w:name="para_af08c78e_b371_4da1_9cf6_045db90b1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494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41" w:name="para_681c8a75_e606_4087_a815_87538c4abf"/>
          <w:p>
            <w:pPr>
              <w:spacing w:before="180" w:after="0" w:line="240" w:lineRule="auto"/>
            </w:pPr>
            <w:r>
              <w:rPr>
                <w:rFonts w:ascii="Arial" w:hAnsi="Arial"/>
                <w:i/>
                <w:color w:val="000000"/>
                <w:sz w:val="18"/>
              </w:rPr>
              <w:t>D</w:t>
            </w:r>
            <w:hyperlink r:id="r900">
              <w:r>
                <w:rPr>
                  <w:rFonts w:ascii="Arial" w:hAnsi="Arial"/>
                  <w:i/>
                  <w:color w:val="000000"/>
                  <w:sz w:val="18"/>
                </w:rPr>
                <w:t>CID 7459 “Category of Sex Parameters for Clinical Use”</w:t>
              </w:r>
            </w:hyperlink>
          </w:p>
          <w:bookmarkEnd w:id="14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2" w:name="para_4b1a3249_a00a_4f1a_a745_add6481eb7"/>
          <w:p>
            <w:pPr>
              <w:spacing w:before="180" w:after="0" w:line="240" w:lineRule="auto"/>
            </w:pPr>
            <w:r>
              <w:rPr>
                <w:rFonts w:ascii="Arial" w:hAnsi="Arial"/>
                <w:color w:val="000000"/>
                <w:sz w:val="18"/>
              </w:rPr>
              <w:t>&gt;Effective Start DateTime</w:t>
            </w:r>
          </w:p>
          <w:bookmarkEnd w:id="14942"/>
        </w:tc>
        <w:tc>
          <w:tcPr>
            <w:tcBorders>
              <w:bottom w:val="single" w:sz="4" w:color="000000"/>
              <w:right w:val="single" w:sz="4" w:color="000000"/>
            </w:tcBorders>
            <w:tcMar>
              <w:top w:w="40" w:type="dxa"/>
              <w:left w:w="40" w:type="dxa"/>
              <w:bottom w:w="40" w:type="dxa"/>
              <w:right w:w="40" w:type="dxa"/>
            </w:tcMar>
            <w:vAlign w:val="top"/>
          </w:tcPr>
          <w:bookmarkStart w:id="14943" w:name="para_48a15593_9885_4e59_bc00_1c6157fa84"/>
          <w:p>
            <w:pPr>
              <w:spacing w:before="180" w:after="0" w:line="240" w:lineRule="auto"/>
              <w:jc w:val="center"/>
            </w:pPr>
            <w:r>
              <w:rPr>
                <w:rFonts w:ascii="Arial" w:hAnsi="Arial"/>
                <w:color w:val="000000"/>
                <w:sz w:val="18"/>
              </w:rPr>
              <w:t>(0040,A034)</w:t>
            </w:r>
          </w:p>
          <w:bookmarkEnd w:id="14943"/>
        </w:tc>
        <w:tc>
          <w:tcPr>
            <w:tcBorders>
              <w:bottom w:val="single" w:sz="4" w:color="000000"/>
              <w:right w:val="single" w:sz="4" w:color="000000"/>
            </w:tcBorders>
            <w:tcMar>
              <w:top w:w="40" w:type="dxa"/>
              <w:left w:w="40" w:type="dxa"/>
              <w:bottom w:w="40" w:type="dxa"/>
              <w:right w:w="40" w:type="dxa"/>
            </w:tcMar>
            <w:vAlign w:val="top"/>
          </w:tcPr>
          <w:bookmarkStart w:id="14944" w:name="para_c3e0e14a_6d68_4102_a552_2eea4756d5"/>
          <w:p>
            <w:pPr>
              <w:spacing w:before="180" w:after="0" w:line="240" w:lineRule="auto"/>
              <w:jc w:val="center"/>
            </w:pPr>
            <w:r>
              <w:rPr>
                <w:rFonts w:ascii="Arial" w:hAnsi="Arial"/>
                <w:color w:val="000000"/>
                <w:sz w:val="18"/>
              </w:rPr>
              <w:t>3/3</w:t>
            </w:r>
          </w:p>
          <w:bookmarkEnd w:id="14944"/>
        </w:tc>
        <w:tc>
          <w:tcPr>
            <w:tcBorders>
              <w:bottom w:val="single" w:sz="4" w:color="000000"/>
              <w:right w:val="single" w:sz="4" w:color="000000"/>
            </w:tcBorders>
            <w:tcMar>
              <w:top w:w="40" w:type="dxa"/>
              <w:left w:w="40" w:type="dxa"/>
              <w:bottom w:w="40" w:type="dxa"/>
              <w:right w:w="40" w:type="dxa"/>
            </w:tcMar>
            <w:vAlign w:val="top"/>
          </w:tcPr>
          <w:bookmarkStart w:id="14945" w:name="para_0db5edcf_faa1_49f6_852c_b659081153"/>
          <w:p>
            <w:pPr>
              <w:spacing w:before="180" w:after="0" w:line="240" w:lineRule="auto"/>
              <w:jc w:val="center"/>
            </w:pPr>
            <w:r>
              <w:rPr>
                <w:rFonts w:ascii="Arial" w:hAnsi="Arial"/>
                <w:color w:val="000000"/>
                <w:sz w:val="18"/>
              </w:rPr>
              <w:t>-/-</w:t>
            </w:r>
          </w:p>
          <w:bookmarkEnd w:id="14945"/>
        </w:tc>
        <w:tc>
          <w:tcPr>
            <w:tcBorders>
              <w:bottom w:val="single" w:sz="4" w:color="000000"/>
              <w:right w:val="single" w:sz="4" w:color="000000"/>
            </w:tcBorders>
            <w:tcMar>
              <w:top w:w="40" w:type="dxa"/>
              <w:left w:w="40" w:type="dxa"/>
              <w:bottom w:w="40" w:type="dxa"/>
              <w:right w:w="40" w:type="dxa"/>
            </w:tcMar>
            <w:vAlign w:val="top"/>
          </w:tcPr>
          <w:bookmarkStart w:id="14946" w:name="para_4e4d0e03_4e1b_47a8_ae06_86793fb6a5"/>
          <w:p>
            <w:pPr>
              <w:spacing w:before="180" w:after="0" w:line="240" w:lineRule="auto"/>
              <w:jc w:val="center"/>
            </w:pPr>
            <w:r>
              <w:rPr>
                <w:rFonts w:ascii="Arial" w:hAnsi="Arial"/>
                <w:color w:val="000000"/>
                <w:sz w:val="18"/>
              </w:rPr>
              <w:t>O</w:t>
            </w:r>
          </w:p>
          <w:bookmarkEnd w:id="14946"/>
        </w:tc>
        <w:tc>
          <w:tcPr>
            <w:tcBorders>
              <w:bottom w:val="single" w:sz="4" w:color="000000"/>
              <w:right w:val="single" w:sz="4" w:color="000000"/>
            </w:tcBorders>
            <w:tcMar>
              <w:top w:w="40" w:type="dxa"/>
              <w:left w:w="40" w:type="dxa"/>
              <w:bottom w:w="40" w:type="dxa"/>
              <w:right w:w="40" w:type="dxa"/>
            </w:tcMar>
            <w:vAlign w:val="top"/>
          </w:tcPr>
          <w:bookmarkStart w:id="14947" w:name="para_73e67abe_bad4_4061_9003_884b2605d8"/>
          <w:p>
            <w:pPr>
              <w:spacing w:before="180" w:after="0" w:line="240" w:lineRule="auto"/>
              <w:jc w:val="center"/>
            </w:pPr>
            <w:r>
              <w:rPr>
                <w:rFonts w:ascii="Arial" w:hAnsi="Arial"/>
                <w:color w:val="000000"/>
                <w:sz w:val="18"/>
              </w:rPr>
              <w:t>-/3</w:t>
            </w:r>
          </w:p>
          <w:bookmarkEnd w:id="14947"/>
        </w:tc>
        <w:tc>
          <w:tcPr>
            <w:tcBorders>
              <w:bottom w:val="single" w:sz="4" w:color="000000"/>
              <w:right w:val="single" w:sz="4" w:color="000000"/>
            </w:tcBorders>
            <w:tcMar>
              <w:top w:w="40" w:type="dxa"/>
              <w:left w:w="40" w:type="dxa"/>
              <w:bottom w:w="40" w:type="dxa"/>
              <w:right w:w="40" w:type="dxa"/>
            </w:tcMar>
            <w:vAlign w:val="top"/>
          </w:tcPr>
          <w:bookmarkStart w:id="14948" w:name="para_6f592601_bc69_41ad_bc18_a9ad144c09"/>
          <w:p>
            <w:pPr>
              <w:spacing w:before="180" w:after="0" w:line="240" w:lineRule="auto"/>
              <w:jc w:val="center"/>
            </w:pPr>
            <w:r>
              <w:rPr>
                <w:rFonts w:ascii="Arial" w:hAnsi="Arial"/>
                <w:color w:val="000000"/>
                <w:sz w:val="18"/>
              </w:rPr>
              <w:t>O</w:t>
            </w:r>
          </w:p>
          <w:bookmarkEnd w:id="14948"/>
        </w:tc>
        <w:tc>
          <w:tcPr>
            <w:tcBorders>
              <w:bottom w:val="single" w:sz="4" w:color="000000"/>
              <w:right w:val="single" w:sz="4" w:color="000000"/>
            </w:tcBorders>
            <w:tcMar>
              <w:top w:w="40" w:type="dxa"/>
              <w:left w:w="40" w:type="dxa"/>
              <w:bottom w:w="40" w:type="dxa"/>
              <w:right w:w="40" w:type="dxa"/>
            </w:tcMar>
            <w:vAlign w:val="top"/>
          </w:tcPr>
          <w:bookmarkStart w:id="14949" w:name="para_ccdee792_0e82_43ba_bd4a_b5b481ea0c"/>
          <w:p>
            <w:pPr>
              <w:spacing w:before="180" w:after="0" w:line="240" w:lineRule="auto"/>
              <w:jc w:val="center"/>
            </w:pPr>
            <w:r>
              <w:rPr>
                <w:rFonts w:ascii="Arial" w:hAnsi="Arial"/>
                <w:color w:val="000000"/>
                <w:sz w:val="18"/>
              </w:rPr>
              <w:t>3</w:t>
            </w:r>
          </w:p>
          <w:bookmarkEnd w:id="14949"/>
        </w:tc>
        <w:tc>
          <w:tcPr>
            <w:tcBorders>
              <w:bottom w:val="single" w:sz="4" w:color="000000"/>
              <w:right w:val="single" w:sz="4" w:color="000000"/>
            </w:tcBorders>
            <w:tcMar>
              <w:top w:w="40" w:type="dxa"/>
              <w:left w:w="40" w:type="dxa"/>
              <w:bottom w:w="40" w:type="dxa"/>
              <w:right w:w="40" w:type="dxa"/>
            </w:tcMar>
            <w:vAlign w:val="top"/>
          </w:tcPr>
          <w:bookmarkStart w:id="14950" w:name="para_be752930_1606_4d1d_941c_eca4625139"/>
          <w:p>
            <w:pPr>
              <w:keepLines/>
              <w:spacing w:before="180" w:after="0" w:line="240" w:lineRule="auto"/>
            </w:pPr>
          </w:p>
          <w:bookmarkEnd w:id="14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1" w:name="para_d93eac50_3a9e_493c_8f1b_a1b0c0370f"/>
          <w:p>
            <w:pPr>
              <w:spacing w:before="180" w:after="0" w:line="240" w:lineRule="auto"/>
            </w:pPr>
            <w:r>
              <w:rPr>
                <w:rFonts w:ascii="Arial" w:hAnsi="Arial"/>
                <w:color w:val="000000"/>
                <w:sz w:val="18"/>
              </w:rPr>
              <w:t>&gt;Effective Stop DateTime</w:t>
            </w:r>
          </w:p>
          <w:bookmarkEnd w:id="14951"/>
        </w:tc>
        <w:tc>
          <w:tcPr>
            <w:tcBorders>
              <w:bottom w:val="single" w:sz="4" w:color="000000"/>
              <w:right w:val="single" w:sz="4" w:color="000000"/>
            </w:tcBorders>
            <w:tcMar>
              <w:top w:w="40" w:type="dxa"/>
              <w:left w:w="40" w:type="dxa"/>
              <w:bottom w:w="40" w:type="dxa"/>
              <w:right w:w="40" w:type="dxa"/>
            </w:tcMar>
            <w:vAlign w:val="top"/>
          </w:tcPr>
          <w:bookmarkStart w:id="14952" w:name="para_fc695329_e077_4f56_88c0_a2049dc7dc"/>
          <w:p>
            <w:pPr>
              <w:spacing w:before="180" w:after="0" w:line="240" w:lineRule="auto"/>
              <w:jc w:val="center"/>
            </w:pPr>
            <w:r>
              <w:rPr>
                <w:rFonts w:ascii="Arial" w:hAnsi="Arial"/>
                <w:color w:val="000000"/>
                <w:sz w:val="18"/>
              </w:rPr>
              <w:t>(0040,A035)</w:t>
            </w:r>
          </w:p>
          <w:bookmarkEnd w:id="14952"/>
        </w:tc>
        <w:tc>
          <w:tcPr>
            <w:tcBorders>
              <w:bottom w:val="single" w:sz="4" w:color="000000"/>
              <w:right w:val="single" w:sz="4" w:color="000000"/>
            </w:tcBorders>
            <w:tcMar>
              <w:top w:w="40" w:type="dxa"/>
              <w:left w:w="40" w:type="dxa"/>
              <w:bottom w:w="40" w:type="dxa"/>
              <w:right w:w="40" w:type="dxa"/>
            </w:tcMar>
            <w:vAlign w:val="top"/>
          </w:tcPr>
          <w:bookmarkStart w:id="14953" w:name="para_b6ff2ae2_525c_49f7_b68e_0ffe4badb9"/>
          <w:p>
            <w:pPr>
              <w:spacing w:before="180" w:after="0" w:line="240" w:lineRule="auto"/>
              <w:jc w:val="center"/>
            </w:pPr>
            <w:r>
              <w:rPr>
                <w:rFonts w:ascii="Arial" w:hAnsi="Arial"/>
                <w:color w:val="000000"/>
                <w:sz w:val="18"/>
              </w:rPr>
              <w:t>3/3</w:t>
            </w:r>
          </w:p>
          <w:bookmarkEnd w:id="14953"/>
        </w:tc>
        <w:tc>
          <w:tcPr>
            <w:tcBorders>
              <w:bottom w:val="single" w:sz="4" w:color="000000"/>
              <w:right w:val="single" w:sz="4" w:color="000000"/>
            </w:tcBorders>
            <w:tcMar>
              <w:top w:w="40" w:type="dxa"/>
              <w:left w:w="40" w:type="dxa"/>
              <w:bottom w:w="40" w:type="dxa"/>
              <w:right w:w="40" w:type="dxa"/>
            </w:tcMar>
            <w:vAlign w:val="top"/>
          </w:tcPr>
          <w:bookmarkStart w:id="14954" w:name="para_1497f26c_0699_499e_bcb4_c03b7c7b13"/>
          <w:p>
            <w:pPr>
              <w:spacing w:before="180" w:after="0" w:line="240" w:lineRule="auto"/>
              <w:jc w:val="center"/>
            </w:pPr>
            <w:r>
              <w:rPr>
                <w:rFonts w:ascii="Arial" w:hAnsi="Arial"/>
                <w:color w:val="000000"/>
                <w:sz w:val="18"/>
              </w:rPr>
              <w:t>-/-</w:t>
            </w:r>
          </w:p>
          <w:bookmarkEnd w:id="14954"/>
        </w:tc>
        <w:tc>
          <w:tcPr>
            <w:tcBorders>
              <w:bottom w:val="single" w:sz="4" w:color="000000"/>
              <w:right w:val="single" w:sz="4" w:color="000000"/>
            </w:tcBorders>
            <w:tcMar>
              <w:top w:w="40" w:type="dxa"/>
              <w:left w:w="40" w:type="dxa"/>
              <w:bottom w:w="40" w:type="dxa"/>
              <w:right w:w="40" w:type="dxa"/>
            </w:tcMar>
            <w:vAlign w:val="top"/>
          </w:tcPr>
          <w:bookmarkStart w:id="14955" w:name="para_168987e3_6939_40e6_8869_240bea6c48"/>
          <w:p>
            <w:pPr>
              <w:spacing w:before="180" w:after="0" w:line="240" w:lineRule="auto"/>
              <w:jc w:val="center"/>
            </w:pPr>
            <w:r>
              <w:rPr>
                <w:rFonts w:ascii="Arial" w:hAnsi="Arial"/>
                <w:color w:val="000000"/>
                <w:sz w:val="18"/>
              </w:rPr>
              <w:t>O</w:t>
            </w:r>
          </w:p>
          <w:bookmarkEnd w:id="14955"/>
        </w:tc>
        <w:tc>
          <w:tcPr>
            <w:tcBorders>
              <w:bottom w:val="single" w:sz="4" w:color="000000"/>
              <w:right w:val="single" w:sz="4" w:color="000000"/>
            </w:tcBorders>
            <w:tcMar>
              <w:top w:w="40" w:type="dxa"/>
              <w:left w:w="40" w:type="dxa"/>
              <w:bottom w:w="40" w:type="dxa"/>
              <w:right w:w="40" w:type="dxa"/>
            </w:tcMar>
            <w:vAlign w:val="top"/>
          </w:tcPr>
          <w:bookmarkStart w:id="14956" w:name="para_1a0bf0e8_f751_432c_9075_4e1ceb10d0"/>
          <w:p>
            <w:pPr>
              <w:spacing w:before="180" w:after="0" w:line="240" w:lineRule="auto"/>
              <w:jc w:val="center"/>
            </w:pPr>
            <w:r>
              <w:rPr>
                <w:rFonts w:ascii="Arial" w:hAnsi="Arial"/>
                <w:color w:val="000000"/>
                <w:sz w:val="18"/>
              </w:rPr>
              <w:t>-/3</w:t>
            </w:r>
          </w:p>
          <w:bookmarkEnd w:id="14956"/>
        </w:tc>
        <w:tc>
          <w:tcPr>
            <w:tcBorders>
              <w:bottom w:val="single" w:sz="4" w:color="000000"/>
              <w:right w:val="single" w:sz="4" w:color="000000"/>
            </w:tcBorders>
            <w:tcMar>
              <w:top w:w="40" w:type="dxa"/>
              <w:left w:w="40" w:type="dxa"/>
              <w:bottom w:w="40" w:type="dxa"/>
              <w:right w:w="40" w:type="dxa"/>
            </w:tcMar>
            <w:vAlign w:val="top"/>
          </w:tcPr>
          <w:bookmarkStart w:id="14957" w:name="para_5ec75072_8e22_4689_83f1_cb2622a8e2"/>
          <w:p>
            <w:pPr>
              <w:spacing w:before="180" w:after="0" w:line="240" w:lineRule="auto"/>
              <w:jc w:val="center"/>
            </w:pPr>
            <w:r>
              <w:rPr>
                <w:rFonts w:ascii="Arial" w:hAnsi="Arial"/>
                <w:color w:val="000000"/>
                <w:sz w:val="18"/>
              </w:rPr>
              <w:t>O</w:t>
            </w:r>
          </w:p>
          <w:bookmarkEnd w:id="14957"/>
        </w:tc>
        <w:tc>
          <w:tcPr>
            <w:tcBorders>
              <w:bottom w:val="single" w:sz="4" w:color="000000"/>
              <w:right w:val="single" w:sz="4" w:color="000000"/>
            </w:tcBorders>
            <w:tcMar>
              <w:top w:w="40" w:type="dxa"/>
              <w:left w:w="40" w:type="dxa"/>
              <w:bottom w:w="40" w:type="dxa"/>
              <w:right w:w="40" w:type="dxa"/>
            </w:tcMar>
            <w:vAlign w:val="top"/>
          </w:tcPr>
          <w:bookmarkStart w:id="14958" w:name="para_bc9565d1_bc04_4eb8_94a5_a1fb69b605"/>
          <w:p>
            <w:pPr>
              <w:spacing w:before="180" w:after="0" w:line="240" w:lineRule="auto"/>
              <w:jc w:val="center"/>
            </w:pPr>
            <w:r>
              <w:rPr>
                <w:rFonts w:ascii="Arial" w:hAnsi="Arial"/>
                <w:color w:val="000000"/>
                <w:sz w:val="18"/>
              </w:rPr>
              <w:t>3</w:t>
            </w:r>
          </w:p>
          <w:bookmarkEnd w:id="14958"/>
        </w:tc>
        <w:tc>
          <w:tcPr>
            <w:tcBorders>
              <w:bottom w:val="single" w:sz="4" w:color="000000"/>
              <w:right w:val="single" w:sz="4" w:color="000000"/>
            </w:tcBorders>
            <w:tcMar>
              <w:top w:w="40" w:type="dxa"/>
              <w:left w:w="40" w:type="dxa"/>
              <w:bottom w:w="40" w:type="dxa"/>
              <w:right w:w="40" w:type="dxa"/>
            </w:tcMar>
            <w:vAlign w:val="top"/>
          </w:tcPr>
          <w:bookmarkStart w:id="14959" w:name="para_0deea909_d2af_4d76_8ef9_4c4f73aafd"/>
          <w:p>
            <w:pPr>
              <w:keepLines/>
              <w:spacing w:before="180" w:after="0" w:line="240" w:lineRule="auto"/>
            </w:pPr>
          </w:p>
          <w:bookmarkEnd w:id="14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0" w:name="para_e59af729_bfea_45e4_b34c_691b83a185"/>
          <w:p>
            <w:pPr>
              <w:spacing w:before="180" w:after="0" w:line="240" w:lineRule="auto"/>
            </w:pPr>
            <w:r>
              <w:rPr>
                <w:rFonts w:ascii="Arial" w:hAnsi="Arial"/>
                <w:color w:val="000000"/>
                <w:sz w:val="18"/>
              </w:rPr>
              <w:t>&gt;Sex Parameters for Clinical Use Category Comment</w:t>
            </w:r>
          </w:p>
          <w:bookmarkEnd w:id="14960"/>
        </w:tc>
        <w:tc>
          <w:tcPr>
            <w:tcBorders>
              <w:bottom w:val="single" w:sz="4" w:color="000000"/>
              <w:right w:val="single" w:sz="4" w:color="000000"/>
            </w:tcBorders>
            <w:tcMar>
              <w:top w:w="40" w:type="dxa"/>
              <w:left w:w="40" w:type="dxa"/>
              <w:bottom w:w="40" w:type="dxa"/>
              <w:right w:w="40" w:type="dxa"/>
            </w:tcMar>
            <w:vAlign w:val="top"/>
          </w:tcPr>
          <w:bookmarkStart w:id="14961" w:name="para_3453a1f6_cce8_4456_ac70_28fc1c17b8"/>
          <w:p>
            <w:pPr>
              <w:spacing w:before="180" w:after="0" w:line="240" w:lineRule="auto"/>
              <w:jc w:val="center"/>
            </w:pPr>
            <w:r>
              <w:rPr>
                <w:rFonts w:ascii="Arial" w:hAnsi="Arial"/>
                <w:color w:val="000000"/>
                <w:sz w:val="18"/>
              </w:rPr>
              <w:t>(0010,0042)</w:t>
            </w:r>
          </w:p>
          <w:bookmarkEnd w:id="14961"/>
        </w:tc>
        <w:tc>
          <w:tcPr>
            <w:tcBorders>
              <w:bottom w:val="single" w:sz="4" w:color="000000"/>
              <w:right w:val="single" w:sz="4" w:color="000000"/>
            </w:tcBorders>
            <w:tcMar>
              <w:top w:w="40" w:type="dxa"/>
              <w:left w:w="40" w:type="dxa"/>
              <w:bottom w:w="40" w:type="dxa"/>
              <w:right w:w="40" w:type="dxa"/>
            </w:tcMar>
            <w:vAlign w:val="top"/>
          </w:tcPr>
          <w:bookmarkStart w:id="14962" w:name="para_b7c10a5b_f969_4b9a_8289_8cd90ebc6c"/>
          <w:p>
            <w:pPr>
              <w:spacing w:before="180" w:after="0" w:line="240" w:lineRule="auto"/>
              <w:jc w:val="center"/>
            </w:pPr>
            <w:r>
              <w:rPr>
                <w:rFonts w:ascii="Arial" w:hAnsi="Arial"/>
                <w:color w:val="000000"/>
                <w:sz w:val="18"/>
              </w:rPr>
              <w:t>2C/2C</w:t>
            </w:r>
          </w:p>
          <w:bookmarkEnd w:id="14962"/>
        </w:tc>
        <w:tc>
          <w:tcPr>
            <w:tcBorders>
              <w:bottom w:val="single" w:sz="4" w:color="000000"/>
              <w:right w:val="single" w:sz="4" w:color="000000"/>
            </w:tcBorders>
            <w:tcMar>
              <w:top w:w="40" w:type="dxa"/>
              <w:left w:w="40" w:type="dxa"/>
              <w:bottom w:w="40" w:type="dxa"/>
              <w:right w:w="40" w:type="dxa"/>
            </w:tcMar>
            <w:vAlign w:val="top"/>
          </w:tcPr>
          <w:bookmarkStart w:id="14963" w:name="para_cd6cce99_eed0_4032_be29_1e7478c30b"/>
          <w:p>
            <w:pPr>
              <w:spacing w:before="180" w:after="0" w:line="240" w:lineRule="auto"/>
              <w:jc w:val="center"/>
            </w:pPr>
            <w:r>
              <w:rPr>
                <w:rFonts w:ascii="Arial" w:hAnsi="Arial"/>
                <w:color w:val="000000"/>
                <w:sz w:val="18"/>
              </w:rPr>
              <w:t>-/-</w:t>
            </w:r>
          </w:p>
          <w:bookmarkEnd w:id="14963"/>
        </w:tc>
        <w:tc>
          <w:tcPr>
            <w:tcBorders>
              <w:bottom w:val="single" w:sz="4" w:color="000000"/>
              <w:right w:val="single" w:sz="4" w:color="000000"/>
            </w:tcBorders>
            <w:tcMar>
              <w:top w:w="40" w:type="dxa"/>
              <w:left w:w="40" w:type="dxa"/>
              <w:bottom w:w="40" w:type="dxa"/>
              <w:right w:w="40" w:type="dxa"/>
            </w:tcMar>
            <w:vAlign w:val="top"/>
          </w:tcPr>
          <w:bookmarkStart w:id="14964" w:name="para_1ff034e2_e3f6_4fe0_a099_016ebf8dcb"/>
          <w:p>
            <w:pPr>
              <w:spacing w:before="180" w:after="0" w:line="240" w:lineRule="auto"/>
              <w:jc w:val="center"/>
            </w:pPr>
            <w:r>
              <w:rPr>
                <w:rFonts w:ascii="Arial" w:hAnsi="Arial"/>
                <w:color w:val="000000"/>
                <w:sz w:val="18"/>
              </w:rPr>
              <w:t>O</w:t>
            </w:r>
          </w:p>
          <w:bookmarkEnd w:id="14964"/>
        </w:tc>
        <w:tc>
          <w:tcPr>
            <w:tcBorders>
              <w:bottom w:val="single" w:sz="4" w:color="000000"/>
              <w:right w:val="single" w:sz="4" w:color="000000"/>
            </w:tcBorders>
            <w:tcMar>
              <w:top w:w="40" w:type="dxa"/>
              <w:left w:w="40" w:type="dxa"/>
              <w:bottom w:w="40" w:type="dxa"/>
              <w:right w:w="40" w:type="dxa"/>
            </w:tcMar>
            <w:vAlign w:val="top"/>
          </w:tcPr>
          <w:bookmarkStart w:id="14965" w:name="para_864abf7f_6838_423c_8e5c_1ff09e81ae"/>
          <w:p>
            <w:pPr>
              <w:spacing w:before="180" w:after="0" w:line="240" w:lineRule="auto"/>
              <w:jc w:val="center"/>
            </w:pPr>
            <w:r>
              <w:rPr>
                <w:rFonts w:ascii="Arial" w:hAnsi="Arial"/>
                <w:color w:val="000000"/>
                <w:sz w:val="18"/>
              </w:rPr>
              <w:t>-/2C</w:t>
            </w:r>
          </w:p>
          <w:bookmarkEnd w:id="14965"/>
        </w:tc>
        <w:tc>
          <w:tcPr>
            <w:tcBorders>
              <w:bottom w:val="single" w:sz="4" w:color="000000"/>
              <w:right w:val="single" w:sz="4" w:color="000000"/>
            </w:tcBorders>
            <w:tcMar>
              <w:top w:w="40" w:type="dxa"/>
              <w:left w:w="40" w:type="dxa"/>
              <w:bottom w:w="40" w:type="dxa"/>
              <w:right w:w="40" w:type="dxa"/>
            </w:tcMar>
            <w:vAlign w:val="top"/>
          </w:tcPr>
          <w:bookmarkStart w:id="14966" w:name="para_4b9e5a08_db8a_4272_8f63_8240c3fe6b"/>
          <w:p>
            <w:pPr>
              <w:spacing w:before="180" w:after="0" w:line="240" w:lineRule="auto"/>
              <w:jc w:val="center"/>
            </w:pPr>
            <w:r>
              <w:rPr>
                <w:rFonts w:ascii="Arial" w:hAnsi="Arial"/>
                <w:color w:val="000000"/>
                <w:sz w:val="18"/>
              </w:rPr>
              <w:t>O</w:t>
            </w:r>
          </w:p>
          <w:bookmarkEnd w:id="14966"/>
        </w:tc>
        <w:tc>
          <w:tcPr>
            <w:tcBorders>
              <w:bottom w:val="single" w:sz="4" w:color="000000"/>
              <w:right w:val="single" w:sz="4" w:color="000000"/>
            </w:tcBorders>
            <w:tcMar>
              <w:top w:w="40" w:type="dxa"/>
              <w:left w:w="40" w:type="dxa"/>
              <w:bottom w:w="40" w:type="dxa"/>
              <w:right w:w="40" w:type="dxa"/>
            </w:tcMar>
            <w:vAlign w:val="top"/>
          </w:tcPr>
          <w:bookmarkStart w:id="14967" w:name="para_9df8179f_b3ae_429c_9e6c_c3c261aea9"/>
          <w:p>
            <w:pPr>
              <w:spacing w:before="180" w:after="0" w:line="240" w:lineRule="auto"/>
              <w:jc w:val="center"/>
            </w:pPr>
            <w:r>
              <w:rPr>
                <w:rFonts w:ascii="Arial" w:hAnsi="Arial"/>
                <w:color w:val="000000"/>
                <w:sz w:val="18"/>
              </w:rPr>
              <w:t>3</w:t>
            </w:r>
          </w:p>
          <w:bookmarkEnd w:id="14967"/>
        </w:tc>
        <w:tc>
          <w:tcPr>
            <w:tcBorders>
              <w:bottom w:val="single" w:sz="4" w:color="000000"/>
              <w:right w:val="single" w:sz="4" w:color="000000"/>
            </w:tcBorders>
            <w:tcMar>
              <w:top w:w="40" w:type="dxa"/>
              <w:left w:w="40" w:type="dxa"/>
              <w:bottom w:w="40" w:type="dxa"/>
              <w:right w:w="40" w:type="dxa"/>
            </w:tcMar>
            <w:vAlign w:val="top"/>
          </w:tcPr>
          <w:bookmarkStart w:id="14968" w:name="para_90527d3e_a116_40df_b818_980eab5c39"/>
          <w:p>
            <w:pPr>
              <w:spacing w:before="180" w:after="0" w:line="240" w:lineRule="auto"/>
            </w:pPr>
            <w:r>
              <w:rPr>
                <w:rFonts w:ascii="Arial" w:hAnsi="Arial"/>
                <w:color w:val="000000"/>
                <w:sz w:val="18"/>
              </w:rPr>
              <w:t>Required if Sex Parameters for Clinical Use Category Code Sequence (0010,0046) is (131232, DCM, “Specified”). May be present otherwise.</w:t>
            </w:r>
          </w:p>
          <w:bookmarkEnd w:id="14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9" w:name="para_73653af8_f2c2_46de_bad1_3667657dbd"/>
          <w:p>
            <w:pPr>
              <w:spacing w:before="180" w:after="0" w:line="240" w:lineRule="auto"/>
            </w:pPr>
            <w:r>
              <w:rPr>
                <w:rFonts w:ascii="Arial" w:hAnsi="Arial"/>
                <w:color w:val="000000"/>
                <w:sz w:val="18"/>
              </w:rPr>
              <w:t>&gt;Sex Parameters for Clinical Use Category Reference</w:t>
            </w:r>
          </w:p>
          <w:bookmarkEnd w:id="14969"/>
        </w:tc>
        <w:tc>
          <w:tcPr>
            <w:tcBorders>
              <w:bottom w:val="single" w:sz="4" w:color="000000"/>
              <w:right w:val="single" w:sz="4" w:color="000000"/>
            </w:tcBorders>
            <w:tcMar>
              <w:top w:w="40" w:type="dxa"/>
              <w:left w:w="40" w:type="dxa"/>
              <w:bottom w:w="40" w:type="dxa"/>
              <w:right w:w="40" w:type="dxa"/>
            </w:tcMar>
            <w:vAlign w:val="top"/>
          </w:tcPr>
          <w:bookmarkStart w:id="14970" w:name="para_90955932_ea57_435c_8dad_e945abd1f3"/>
          <w:p>
            <w:pPr>
              <w:spacing w:before="180" w:after="0" w:line="240" w:lineRule="auto"/>
              <w:jc w:val="center"/>
            </w:pPr>
            <w:r>
              <w:rPr>
                <w:rFonts w:ascii="Arial" w:hAnsi="Arial"/>
                <w:color w:val="000000"/>
                <w:sz w:val="18"/>
              </w:rPr>
              <w:t>(0010,0047)</w:t>
            </w:r>
          </w:p>
          <w:bookmarkEnd w:id="14970"/>
        </w:tc>
        <w:tc>
          <w:tcPr>
            <w:tcBorders>
              <w:bottom w:val="single" w:sz="4" w:color="000000"/>
              <w:right w:val="single" w:sz="4" w:color="000000"/>
            </w:tcBorders>
            <w:tcMar>
              <w:top w:w="40" w:type="dxa"/>
              <w:left w:w="40" w:type="dxa"/>
              <w:bottom w:w="40" w:type="dxa"/>
              <w:right w:w="40" w:type="dxa"/>
            </w:tcMar>
            <w:vAlign w:val="top"/>
          </w:tcPr>
          <w:bookmarkStart w:id="14971" w:name="para_32837742_ff77_4702_a9eb_94b2b3fcda"/>
          <w:p>
            <w:pPr>
              <w:spacing w:before="180" w:after="0" w:line="240" w:lineRule="auto"/>
              <w:jc w:val="center"/>
            </w:pPr>
            <w:r>
              <w:rPr>
                <w:rFonts w:ascii="Arial" w:hAnsi="Arial"/>
                <w:color w:val="000000"/>
                <w:sz w:val="18"/>
              </w:rPr>
              <w:t>2C/2C</w:t>
            </w:r>
          </w:p>
          <w:bookmarkEnd w:id="14971"/>
        </w:tc>
        <w:tc>
          <w:tcPr>
            <w:tcBorders>
              <w:bottom w:val="single" w:sz="4" w:color="000000"/>
              <w:right w:val="single" w:sz="4" w:color="000000"/>
            </w:tcBorders>
            <w:tcMar>
              <w:top w:w="40" w:type="dxa"/>
              <w:left w:w="40" w:type="dxa"/>
              <w:bottom w:w="40" w:type="dxa"/>
              <w:right w:w="40" w:type="dxa"/>
            </w:tcMar>
            <w:vAlign w:val="top"/>
          </w:tcPr>
          <w:bookmarkStart w:id="14972" w:name="para_91080b8f_c17a_4239_94ac_f4e7f1da3b"/>
          <w:p>
            <w:pPr>
              <w:spacing w:before="180" w:after="0" w:line="240" w:lineRule="auto"/>
              <w:jc w:val="center"/>
            </w:pPr>
            <w:r>
              <w:rPr>
                <w:rFonts w:ascii="Arial" w:hAnsi="Arial"/>
                <w:color w:val="000000"/>
                <w:sz w:val="18"/>
              </w:rPr>
              <w:t>-/-</w:t>
            </w:r>
          </w:p>
          <w:bookmarkEnd w:id="14972"/>
        </w:tc>
        <w:tc>
          <w:tcPr>
            <w:tcBorders>
              <w:bottom w:val="single" w:sz="4" w:color="000000"/>
              <w:right w:val="single" w:sz="4" w:color="000000"/>
            </w:tcBorders>
            <w:tcMar>
              <w:top w:w="40" w:type="dxa"/>
              <w:left w:w="40" w:type="dxa"/>
              <w:bottom w:w="40" w:type="dxa"/>
              <w:right w:w="40" w:type="dxa"/>
            </w:tcMar>
            <w:vAlign w:val="top"/>
          </w:tcPr>
          <w:bookmarkStart w:id="14973" w:name="para_68eed6f3_2dde_4b6c_98de_cd77503da3"/>
          <w:p>
            <w:pPr>
              <w:spacing w:before="180" w:after="0" w:line="240" w:lineRule="auto"/>
              <w:jc w:val="center"/>
            </w:pPr>
            <w:r>
              <w:rPr>
                <w:rFonts w:ascii="Arial" w:hAnsi="Arial"/>
                <w:color w:val="000000"/>
                <w:sz w:val="18"/>
              </w:rPr>
              <w:t>O</w:t>
            </w:r>
          </w:p>
          <w:bookmarkEnd w:id="14973"/>
        </w:tc>
        <w:tc>
          <w:tcPr>
            <w:tcBorders>
              <w:bottom w:val="single" w:sz="4" w:color="000000"/>
              <w:right w:val="single" w:sz="4" w:color="000000"/>
            </w:tcBorders>
            <w:tcMar>
              <w:top w:w="40" w:type="dxa"/>
              <w:left w:w="40" w:type="dxa"/>
              <w:bottom w:w="40" w:type="dxa"/>
              <w:right w:w="40" w:type="dxa"/>
            </w:tcMar>
            <w:vAlign w:val="top"/>
          </w:tcPr>
          <w:bookmarkStart w:id="14974" w:name="para_52e56894_653c_4c95_92ad_6ea328236f"/>
          <w:p>
            <w:pPr>
              <w:spacing w:before="180" w:after="0" w:line="240" w:lineRule="auto"/>
              <w:jc w:val="center"/>
            </w:pPr>
            <w:r>
              <w:rPr>
                <w:rFonts w:ascii="Arial" w:hAnsi="Arial"/>
                <w:color w:val="000000"/>
                <w:sz w:val="18"/>
              </w:rPr>
              <w:t>-/2C</w:t>
            </w:r>
          </w:p>
          <w:bookmarkEnd w:id="14974"/>
        </w:tc>
        <w:tc>
          <w:tcPr>
            <w:tcBorders>
              <w:bottom w:val="single" w:sz="4" w:color="000000"/>
              <w:right w:val="single" w:sz="4" w:color="000000"/>
            </w:tcBorders>
            <w:tcMar>
              <w:top w:w="40" w:type="dxa"/>
              <w:left w:w="40" w:type="dxa"/>
              <w:bottom w:w="40" w:type="dxa"/>
              <w:right w:w="40" w:type="dxa"/>
            </w:tcMar>
            <w:vAlign w:val="top"/>
          </w:tcPr>
          <w:bookmarkStart w:id="14975" w:name="para_5ece8b5a_5fe5_4163_9ae8_5b9a925b65"/>
          <w:p>
            <w:pPr>
              <w:spacing w:before="180" w:after="0" w:line="240" w:lineRule="auto"/>
              <w:jc w:val="center"/>
            </w:pPr>
            <w:r>
              <w:rPr>
                <w:rFonts w:ascii="Arial" w:hAnsi="Arial"/>
                <w:color w:val="000000"/>
                <w:sz w:val="18"/>
              </w:rPr>
              <w:t>O</w:t>
            </w:r>
          </w:p>
          <w:bookmarkEnd w:id="14975"/>
        </w:tc>
        <w:tc>
          <w:tcPr>
            <w:tcBorders>
              <w:bottom w:val="single" w:sz="4" w:color="000000"/>
              <w:right w:val="single" w:sz="4" w:color="000000"/>
            </w:tcBorders>
            <w:tcMar>
              <w:top w:w="40" w:type="dxa"/>
              <w:left w:w="40" w:type="dxa"/>
              <w:bottom w:w="40" w:type="dxa"/>
              <w:right w:w="40" w:type="dxa"/>
            </w:tcMar>
            <w:vAlign w:val="top"/>
          </w:tcPr>
          <w:bookmarkStart w:id="14976" w:name="para_bf41799f_1636_40f2_b284_5a99b228bc"/>
          <w:p>
            <w:pPr>
              <w:spacing w:before="180" w:after="0" w:line="240" w:lineRule="auto"/>
              <w:jc w:val="center"/>
            </w:pPr>
            <w:r>
              <w:rPr>
                <w:rFonts w:ascii="Arial" w:hAnsi="Arial"/>
                <w:color w:val="000000"/>
                <w:sz w:val="18"/>
              </w:rPr>
              <w:t>3</w:t>
            </w:r>
          </w:p>
          <w:bookmarkEnd w:id="14976"/>
        </w:tc>
        <w:tc>
          <w:tcPr>
            <w:tcBorders>
              <w:bottom w:val="single" w:sz="4" w:color="000000"/>
              <w:right w:val="single" w:sz="4" w:color="000000"/>
            </w:tcBorders>
            <w:tcMar>
              <w:top w:w="40" w:type="dxa"/>
              <w:left w:w="40" w:type="dxa"/>
              <w:bottom w:w="40" w:type="dxa"/>
              <w:right w:w="40" w:type="dxa"/>
            </w:tcMar>
            <w:vAlign w:val="top"/>
          </w:tcPr>
          <w:bookmarkStart w:id="14977" w:name="para_b337d1b8_b33a_41f8_a2e2_3eb1d21f09"/>
          <w:p>
            <w:pPr>
              <w:spacing w:before="180" w:after="0" w:line="240" w:lineRule="auto"/>
            </w:pPr>
            <w:r>
              <w:rPr>
                <w:rFonts w:ascii="Arial" w:hAnsi="Arial"/>
                <w:color w:val="000000"/>
                <w:sz w:val="18"/>
              </w:rPr>
              <w:t>Required if Sex Parameters for Clinical Use Category Code Sequence (0010,0046) is (131232, DCM, “Specified”). May be present otherwise.</w:t>
            </w:r>
          </w:p>
          <w:bookmarkEnd w:id="14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8" w:name="para_9655d2fe_3fa5_423a_9fd7_79f1b69e00"/>
          <w:p>
            <w:pPr>
              <w:spacing w:before="180" w:after="0" w:line="240" w:lineRule="auto"/>
            </w:pPr>
            <w:r>
              <w:rPr>
                <w:rFonts w:ascii="Arial" w:hAnsi="Arial"/>
                <w:color w:val="000000"/>
                <w:sz w:val="18"/>
              </w:rPr>
              <w:t>Person Names to Use Sequence</w:t>
            </w:r>
          </w:p>
          <w:bookmarkEnd w:id="14978"/>
        </w:tc>
        <w:tc>
          <w:tcPr>
            <w:tcBorders>
              <w:bottom w:val="single" w:sz="4" w:color="000000"/>
              <w:right w:val="single" w:sz="4" w:color="000000"/>
            </w:tcBorders>
            <w:tcMar>
              <w:top w:w="40" w:type="dxa"/>
              <w:left w:w="40" w:type="dxa"/>
              <w:bottom w:w="40" w:type="dxa"/>
              <w:right w:w="40" w:type="dxa"/>
            </w:tcMar>
            <w:vAlign w:val="top"/>
          </w:tcPr>
          <w:bookmarkStart w:id="14979" w:name="para_89ef7ebb_ff4d_469b_9269_f8be1599b6"/>
          <w:p>
            <w:pPr>
              <w:spacing w:before="180" w:after="0" w:line="240" w:lineRule="auto"/>
              <w:jc w:val="center"/>
            </w:pPr>
            <w:r>
              <w:rPr>
                <w:rFonts w:ascii="Arial" w:hAnsi="Arial"/>
                <w:color w:val="000000"/>
                <w:sz w:val="18"/>
              </w:rPr>
              <w:t>(0010,0011)</w:t>
            </w:r>
          </w:p>
          <w:bookmarkEnd w:id="14979"/>
        </w:tc>
        <w:tc>
          <w:tcPr>
            <w:tcBorders>
              <w:bottom w:val="single" w:sz="4" w:color="000000"/>
              <w:right w:val="single" w:sz="4" w:color="000000"/>
            </w:tcBorders>
            <w:tcMar>
              <w:top w:w="40" w:type="dxa"/>
              <w:left w:w="40" w:type="dxa"/>
              <w:bottom w:w="40" w:type="dxa"/>
              <w:right w:w="40" w:type="dxa"/>
            </w:tcMar>
            <w:vAlign w:val="top"/>
          </w:tcPr>
          <w:bookmarkStart w:id="14980" w:name="para_f7c24706_ff9a_4d30_83c8_ac48e8baae"/>
          <w:p>
            <w:pPr>
              <w:spacing w:before="180" w:after="0" w:line="240" w:lineRule="auto"/>
              <w:jc w:val="center"/>
            </w:pPr>
            <w:r>
              <w:rPr>
                <w:rFonts w:ascii="Arial" w:hAnsi="Arial"/>
                <w:color w:val="000000"/>
                <w:sz w:val="18"/>
              </w:rPr>
              <w:t>3/3</w:t>
            </w:r>
          </w:p>
          <w:bookmarkEnd w:id="14980"/>
        </w:tc>
        <w:tc>
          <w:tcPr>
            <w:tcBorders>
              <w:bottom w:val="single" w:sz="4" w:color="000000"/>
              <w:right w:val="single" w:sz="4" w:color="000000"/>
            </w:tcBorders>
            <w:tcMar>
              <w:top w:w="40" w:type="dxa"/>
              <w:left w:w="40" w:type="dxa"/>
              <w:bottom w:w="40" w:type="dxa"/>
              <w:right w:w="40" w:type="dxa"/>
            </w:tcMar>
            <w:vAlign w:val="top"/>
          </w:tcPr>
          <w:bookmarkStart w:id="14981" w:name="para_cdbbd077_b905_4fab_a2db_534ef8631e"/>
          <w:p>
            <w:pPr>
              <w:spacing w:before="180" w:after="0" w:line="240" w:lineRule="auto"/>
              <w:jc w:val="center"/>
            </w:pPr>
            <w:r>
              <w:rPr>
                <w:rFonts w:ascii="Arial" w:hAnsi="Arial"/>
                <w:color w:val="000000"/>
                <w:sz w:val="18"/>
              </w:rPr>
              <w:t>-/-</w:t>
            </w:r>
          </w:p>
          <w:bookmarkEnd w:id="14981"/>
        </w:tc>
        <w:tc>
          <w:tcPr>
            <w:tcBorders>
              <w:bottom w:val="single" w:sz="4" w:color="000000"/>
              <w:right w:val="single" w:sz="4" w:color="000000"/>
            </w:tcBorders>
            <w:tcMar>
              <w:top w:w="40" w:type="dxa"/>
              <w:left w:w="40" w:type="dxa"/>
              <w:bottom w:w="40" w:type="dxa"/>
              <w:right w:w="40" w:type="dxa"/>
            </w:tcMar>
            <w:vAlign w:val="top"/>
          </w:tcPr>
          <w:bookmarkStart w:id="14982" w:name="para_f7393df9_ad27_4267_8123_eb61f78cf6"/>
          <w:p>
            <w:pPr>
              <w:spacing w:before="180" w:after="0" w:line="240" w:lineRule="auto"/>
              <w:jc w:val="center"/>
            </w:pPr>
            <w:r>
              <w:rPr>
                <w:rFonts w:ascii="Arial" w:hAnsi="Arial"/>
                <w:color w:val="000000"/>
                <w:sz w:val="18"/>
              </w:rPr>
              <w:t>O</w:t>
            </w:r>
          </w:p>
          <w:bookmarkEnd w:id="14982"/>
        </w:tc>
        <w:tc>
          <w:tcPr>
            <w:tcBorders>
              <w:bottom w:val="single" w:sz="4" w:color="000000"/>
              <w:right w:val="single" w:sz="4" w:color="000000"/>
            </w:tcBorders>
            <w:tcMar>
              <w:top w:w="40" w:type="dxa"/>
              <w:left w:w="40" w:type="dxa"/>
              <w:bottom w:w="40" w:type="dxa"/>
              <w:right w:w="40" w:type="dxa"/>
            </w:tcMar>
            <w:vAlign w:val="top"/>
          </w:tcPr>
          <w:bookmarkStart w:id="14983" w:name="para_ebe59c2a_77ca_4340_bc3d_c0fc6764c7"/>
          <w:p>
            <w:pPr>
              <w:spacing w:before="180" w:after="0" w:line="240" w:lineRule="auto"/>
              <w:jc w:val="center"/>
            </w:pPr>
            <w:r>
              <w:rPr>
                <w:rFonts w:ascii="Arial" w:hAnsi="Arial"/>
                <w:color w:val="000000"/>
                <w:sz w:val="18"/>
              </w:rPr>
              <w:t>3/3</w:t>
            </w:r>
          </w:p>
          <w:bookmarkEnd w:id="14983"/>
        </w:tc>
        <w:tc>
          <w:tcPr>
            <w:tcBorders>
              <w:bottom w:val="single" w:sz="4" w:color="000000"/>
              <w:right w:val="single" w:sz="4" w:color="000000"/>
            </w:tcBorders>
            <w:tcMar>
              <w:top w:w="40" w:type="dxa"/>
              <w:left w:w="40" w:type="dxa"/>
              <w:bottom w:w="40" w:type="dxa"/>
              <w:right w:w="40" w:type="dxa"/>
            </w:tcMar>
            <w:vAlign w:val="top"/>
          </w:tcPr>
          <w:bookmarkStart w:id="14984" w:name="para_5d1fe03d_a099_4dc8_9e83_4a6569d2cd"/>
          <w:p>
            <w:pPr>
              <w:spacing w:before="180" w:after="0" w:line="240" w:lineRule="auto"/>
              <w:jc w:val="center"/>
            </w:pPr>
            <w:r>
              <w:rPr>
                <w:rFonts w:ascii="Arial" w:hAnsi="Arial"/>
                <w:color w:val="000000"/>
                <w:sz w:val="18"/>
              </w:rPr>
              <w:t>O</w:t>
            </w:r>
          </w:p>
          <w:bookmarkEnd w:id="14984"/>
        </w:tc>
        <w:tc>
          <w:tcPr>
            <w:tcBorders>
              <w:bottom w:val="single" w:sz="4" w:color="000000"/>
              <w:right w:val="single" w:sz="4" w:color="000000"/>
            </w:tcBorders>
            <w:tcMar>
              <w:top w:w="40" w:type="dxa"/>
              <w:left w:w="40" w:type="dxa"/>
              <w:bottom w:w="40" w:type="dxa"/>
              <w:right w:w="40" w:type="dxa"/>
            </w:tcMar>
            <w:vAlign w:val="top"/>
          </w:tcPr>
          <w:bookmarkStart w:id="14985" w:name="para_092c614f_5835_48bc_baac_ac00285f7e"/>
          <w:p>
            <w:pPr>
              <w:spacing w:before="180" w:after="0" w:line="240" w:lineRule="auto"/>
              <w:jc w:val="center"/>
            </w:pPr>
            <w:r>
              <w:rPr>
                <w:rFonts w:ascii="Arial" w:hAnsi="Arial"/>
                <w:color w:val="000000"/>
                <w:sz w:val="18"/>
              </w:rPr>
              <w:t>3</w:t>
            </w:r>
          </w:p>
          <w:bookmarkEnd w:id="14985"/>
        </w:tc>
        <w:tc>
          <w:tcPr>
            <w:tcBorders>
              <w:bottom w:val="single" w:sz="4" w:color="000000"/>
              <w:right w:val="single" w:sz="4" w:color="000000"/>
            </w:tcBorders>
            <w:tcMar>
              <w:top w:w="40" w:type="dxa"/>
              <w:left w:w="40" w:type="dxa"/>
              <w:bottom w:w="40" w:type="dxa"/>
              <w:right w:w="40" w:type="dxa"/>
            </w:tcMar>
            <w:vAlign w:val="top"/>
          </w:tcPr>
          <w:bookmarkStart w:id="14986" w:name="para_320c2952_b916_4c6a_8047_b0f3f50ebc"/>
          <w:p>
            <w:pPr>
              <w:keepLines/>
              <w:spacing w:before="180" w:after="0" w:line="240" w:lineRule="auto"/>
            </w:pPr>
          </w:p>
          <w:bookmarkEnd w:id="14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7" w:name="para_15c94fe5_bc57_49ff_90c3_fa074d2a61"/>
          <w:p>
            <w:pPr>
              <w:spacing w:before="180" w:after="0" w:line="240" w:lineRule="auto"/>
            </w:pPr>
            <w:r>
              <w:rPr>
                <w:rFonts w:ascii="Arial" w:hAnsi="Arial"/>
                <w:color w:val="000000"/>
                <w:sz w:val="18"/>
              </w:rPr>
              <w:t>&gt;Name to Use</w:t>
            </w:r>
          </w:p>
          <w:bookmarkEnd w:id="14987"/>
        </w:tc>
        <w:tc>
          <w:tcPr>
            <w:tcBorders>
              <w:bottom w:val="single" w:sz="4" w:color="000000"/>
              <w:right w:val="single" w:sz="4" w:color="000000"/>
            </w:tcBorders>
            <w:tcMar>
              <w:top w:w="40" w:type="dxa"/>
              <w:left w:w="40" w:type="dxa"/>
              <w:bottom w:w="40" w:type="dxa"/>
              <w:right w:w="40" w:type="dxa"/>
            </w:tcMar>
            <w:vAlign w:val="top"/>
          </w:tcPr>
          <w:bookmarkStart w:id="14988" w:name="para_04fa70bd_509e_42cb_9ee3_3d423f84ac"/>
          <w:p>
            <w:pPr>
              <w:spacing w:before="180" w:after="0" w:line="240" w:lineRule="auto"/>
              <w:jc w:val="center"/>
            </w:pPr>
            <w:r>
              <w:rPr>
                <w:rFonts w:ascii="Arial" w:hAnsi="Arial"/>
                <w:color w:val="000000"/>
                <w:sz w:val="18"/>
              </w:rPr>
              <w:t>(0010,0012)</w:t>
            </w:r>
          </w:p>
          <w:bookmarkEnd w:id="14988"/>
        </w:tc>
        <w:tc>
          <w:tcPr>
            <w:tcBorders>
              <w:bottom w:val="single" w:sz="4" w:color="000000"/>
              <w:right w:val="single" w:sz="4" w:color="000000"/>
            </w:tcBorders>
            <w:tcMar>
              <w:top w:w="40" w:type="dxa"/>
              <w:left w:w="40" w:type="dxa"/>
              <w:bottom w:w="40" w:type="dxa"/>
              <w:right w:w="40" w:type="dxa"/>
            </w:tcMar>
            <w:vAlign w:val="top"/>
          </w:tcPr>
          <w:bookmarkStart w:id="14989" w:name="para_32389fa6_16e6_44bb_95b8_be03f79b9b"/>
          <w:p>
            <w:pPr>
              <w:spacing w:before="180" w:after="0" w:line="240" w:lineRule="auto"/>
              <w:jc w:val="center"/>
            </w:pPr>
            <w:r>
              <w:rPr>
                <w:rFonts w:ascii="Arial" w:hAnsi="Arial"/>
                <w:color w:val="000000"/>
                <w:sz w:val="18"/>
              </w:rPr>
              <w:t>1/1</w:t>
            </w:r>
          </w:p>
          <w:bookmarkEnd w:id="14989"/>
        </w:tc>
        <w:tc>
          <w:tcPr>
            <w:tcBorders>
              <w:bottom w:val="single" w:sz="4" w:color="000000"/>
              <w:right w:val="single" w:sz="4" w:color="000000"/>
            </w:tcBorders>
            <w:tcMar>
              <w:top w:w="40" w:type="dxa"/>
              <w:left w:w="40" w:type="dxa"/>
              <w:bottom w:w="40" w:type="dxa"/>
              <w:right w:w="40" w:type="dxa"/>
            </w:tcMar>
            <w:vAlign w:val="top"/>
          </w:tcPr>
          <w:bookmarkStart w:id="14990" w:name="para_712974df_2a20_4a1b_92ed_176ab0f03d"/>
          <w:p>
            <w:pPr>
              <w:spacing w:before="180" w:after="0" w:line="240" w:lineRule="auto"/>
              <w:jc w:val="center"/>
            </w:pPr>
            <w:r>
              <w:rPr>
                <w:rFonts w:ascii="Arial" w:hAnsi="Arial"/>
                <w:color w:val="000000"/>
                <w:sz w:val="18"/>
              </w:rPr>
              <w:t>-/-</w:t>
            </w:r>
          </w:p>
          <w:bookmarkEnd w:id="14990"/>
        </w:tc>
        <w:tc>
          <w:tcPr>
            <w:tcBorders>
              <w:bottom w:val="single" w:sz="4" w:color="000000"/>
              <w:right w:val="single" w:sz="4" w:color="000000"/>
            </w:tcBorders>
            <w:tcMar>
              <w:top w:w="40" w:type="dxa"/>
              <w:left w:w="40" w:type="dxa"/>
              <w:bottom w:w="40" w:type="dxa"/>
              <w:right w:w="40" w:type="dxa"/>
            </w:tcMar>
            <w:vAlign w:val="top"/>
          </w:tcPr>
          <w:bookmarkStart w:id="14991" w:name="para_82222f2e_b16f_49e8_86c2_e3a4e8d997"/>
          <w:p>
            <w:pPr>
              <w:spacing w:before="180" w:after="0" w:line="240" w:lineRule="auto"/>
              <w:jc w:val="center"/>
            </w:pPr>
            <w:r>
              <w:rPr>
                <w:rFonts w:ascii="Arial" w:hAnsi="Arial"/>
                <w:color w:val="000000"/>
                <w:sz w:val="18"/>
              </w:rPr>
              <w:t>O</w:t>
            </w:r>
          </w:p>
          <w:bookmarkEnd w:id="14991"/>
        </w:tc>
        <w:tc>
          <w:tcPr>
            <w:tcBorders>
              <w:bottom w:val="single" w:sz="4" w:color="000000"/>
              <w:right w:val="single" w:sz="4" w:color="000000"/>
            </w:tcBorders>
            <w:tcMar>
              <w:top w:w="40" w:type="dxa"/>
              <w:left w:w="40" w:type="dxa"/>
              <w:bottom w:w="40" w:type="dxa"/>
              <w:right w:w="40" w:type="dxa"/>
            </w:tcMar>
            <w:vAlign w:val="top"/>
          </w:tcPr>
          <w:bookmarkStart w:id="14992" w:name="para_50b55813_9dc8_4aa9_a71a_792e4ea09a"/>
          <w:p>
            <w:pPr>
              <w:spacing w:before="180" w:after="0" w:line="240" w:lineRule="auto"/>
              <w:jc w:val="center"/>
            </w:pPr>
            <w:r>
              <w:rPr>
                <w:rFonts w:ascii="Arial" w:hAnsi="Arial"/>
                <w:color w:val="000000"/>
                <w:sz w:val="18"/>
              </w:rPr>
              <w:t>-/1</w:t>
            </w:r>
          </w:p>
          <w:bookmarkEnd w:id="14992"/>
        </w:tc>
        <w:tc>
          <w:tcPr>
            <w:tcBorders>
              <w:bottom w:val="single" w:sz="4" w:color="000000"/>
              <w:right w:val="single" w:sz="4" w:color="000000"/>
            </w:tcBorders>
            <w:tcMar>
              <w:top w:w="40" w:type="dxa"/>
              <w:left w:w="40" w:type="dxa"/>
              <w:bottom w:w="40" w:type="dxa"/>
              <w:right w:w="40" w:type="dxa"/>
            </w:tcMar>
            <w:vAlign w:val="top"/>
          </w:tcPr>
          <w:bookmarkStart w:id="14993" w:name="para_9c2276a3_ab32_47c9_a17e_b78ae656d0"/>
          <w:p>
            <w:pPr>
              <w:spacing w:before="180" w:after="0" w:line="240" w:lineRule="auto"/>
              <w:jc w:val="center"/>
            </w:pPr>
            <w:r>
              <w:rPr>
                <w:rFonts w:ascii="Arial" w:hAnsi="Arial"/>
                <w:color w:val="000000"/>
                <w:sz w:val="18"/>
              </w:rPr>
              <w:t>O</w:t>
            </w:r>
          </w:p>
          <w:bookmarkEnd w:id="14993"/>
        </w:tc>
        <w:tc>
          <w:tcPr>
            <w:tcBorders>
              <w:bottom w:val="single" w:sz="4" w:color="000000"/>
              <w:right w:val="single" w:sz="4" w:color="000000"/>
            </w:tcBorders>
            <w:tcMar>
              <w:top w:w="40" w:type="dxa"/>
              <w:left w:w="40" w:type="dxa"/>
              <w:bottom w:w="40" w:type="dxa"/>
              <w:right w:w="40" w:type="dxa"/>
            </w:tcMar>
            <w:vAlign w:val="top"/>
          </w:tcPr>
          <w:bookmarkStart w:id="14994" w:name="para_9e72002a_887a_443a_bb0f_fb81adfe19"/>
          <w:p>
            <w:pPr>
              <w:spacing w:before="180" w:after="0" w:line="240" w:lineRule="auto"/>
              <w:jc w:val="center"/>
            </w:pPr>
            <w:r>
              <w:rPr>
                <w:rFonts w:ascii="Arial" w:hAnsi="Arial"/>
                <w:color w:val="000000"/>
                <w:sz w:val="18"/>
              </w:rPr>
              <w:t>1</w:t>
            </w:r>
          </w:p>
          <w:bookmarkEnd w:id="14994"/>
        </w:tc>
        <w:tc>
          <w:tcPr>
            <w:tcBorders>
              <w:bottom w:val="single" w:sz="4" w:color="000000"/>
              <w:right w:val="single" w:sz="4" w:color="000000"/>
            </w:tcBorders>
            <w:tcMar>
              <w:top w:w="40" w:type="dxa"/>
              <w:left w:w="40" w:type="dxa"/>
              <w:bottom w:w="40" w:type="dxa"/>
              <w:right w:w="40" w:type="dxa"/>
            </w:tcMar>
            <w:vAlign w:val="top"/>
          </w:tcPr>
          <w:bookmarkStart w:id="14995" w:name="para_e0d947a6_bc99_4aed_a7df_ce26789315"/>
          <w:p>
            <w:pPr>
              <w:keepLines/>
              <w:spacing w:before="180" w:after="0" w:line="240" w:lineRule="auto"/>
            </w:pPr>
          </w:p>
          <w:bookmarkEnd w:id="14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6" w:name="para_0a28c506_8f4f_4de6_8160_3ebee9c7ad"/>
          <w:p>
            <w:pPr>
              <w:spacing w:before="180" w:after="0" w:line="240" w:lineRule="auto"/>
            </w:pPr>
            <w:r>
              <w:rPr>
                <w:rFonts w:ascii="Arial" w:hAnsi="Arial"/>
                <w:color w:val="000000"/>
                <w:sz w:val="18"/>
              </w:rPr>
              <w:t>&gt;Effective Start DateTime</w:t>
            </w:r>
          </w:p>
          <w:bookmarkEnd w:id="14996"/>
        </w:tc>
        <w:tc>
          <w:tcPr>
            <w:tcBorders>
              <w:bottom w:val="single" w:sz="4" w:color="000000"/>
              <w:right w:val="single" w:sz="4" w:color="000000"/>
            </w:tcBorders>
            <w:tcMar>
              <w:top w:w="40" w:type="dxa"/>
              <w:left w:w="40" w:type="dxa"/>
              <w:bottom w:w="40" w:type="dxa"/>
              <w:right w:w="40" w:type="dxa"/>
            </w:tcMar>
            <w:vAlign w:val="top"/>
          </w:tcPr>
          <w:bookmarkStart w:id="14997" w:name="para_943eff0f_6091_424c_bdfc_3bf4629f83"/>
          <w:p>
            <w:pPr>
              <w:spacing w:before="180" w:after="0" w:line="240" w:lineRule="auto"/>
              <w:jc w:val="center"/>
            </w:pPr>
            <w:r>
              <w:rPr>
                <w:rFonts w:ascii="Arial" w:hAnsi="Arial"/>
                <w:color w:val="000000"/>
                <w:sz w:val="18"/>
              </w:rPr>
              <w:t>(0040,A034)</w:t>
            </w:r>
          </w:p>
          <w:bookmarkEnd w:id="14997"/>
        </w:tc>
        <w:tc>
          <w:tcPr>
            <w:tcBorders>
              <w:bottom w:val="single" w:sz="4" w:color="000000"/>
              <w:right w:val="single" w:sz="4" w:color="000000"/>
            </w:tcBorders>
            <w:tcMar>
              <w:top w:w="40" w:type="dxa"/>
              <w:left w:w="40" w:type="dxa"/>
              <w:bottom w:w="40" w:type="dxa"/>
              <w:right w:w="40" w:type="dxa"/>
            </w:tcMar>
            <w:vAlign w:val="top"/>
          </w:tcPr>
          <w:bookmarkStart w:id="14998" w:name="para_1a538e53_881e_4ace_86de_efe650190f"/>
          <w:p>
            <w:pPr>
              <w:spacing w:before="180" w:after="0" w:line="240" w:lineRule="auto"/>
              <w:jc w:val="center"/>
            </w:pPr>
            <w:r>
              <w:rPr>
                <w:rFonts w:ascii="Arial" w:hAnsi="Arial"/>
                <w:color w:val="000000"/>
                <w:sz w:val="18"/>
              </w:rPr>
              <w:t>3/3</w:t>
            </w:r>
          </w:p>
          <w:bookmarkEnd w:id="14998"/>
        </w:tc>
        <w:tc>
          <w:tcPr>
            <w:tcBorders>
              <w:bottom w:val="single" w:sz="4" w:color="000000"/>
              <w:right w:val="single" w:sz="4" w:color="000000"/>
            </w:tcBorders>
            <w:tcMar>
              <w:top w:w="40" w:type="dxa"/>
              <w:left w:w="40" w:type="dxa"/>
              <w:bottom w:w="40" w:type="dxa"/>
              <w:right w:w="40" w:type="dxa"/>
            </w:tcMar>
            <w:vAlign w:val="top"/>
          </w:tcPr>
          <w:bookmarkStart w:id="14999" w:name="para_2c7f5015_ca26_4f1a_b529_58590131a0"/>
          <w:p>
            <w:pPr>
              <w:spacing w:before="180" w:after="0" w:line="240" w:lineRule="auto"/>
              <w:jc w:val="center"/>
            </w:pPr>
            <w:r>
              <w:rPr>
                <w:rFonts w:ascii="Arial" w:hAnsi="Arial"/>
                <w:color w:val="000000"/>
                <w:sz w:val="18"/>
              </w:rPr>
              <w:t>-/-</w:t>
            </w:r>
          </w:p>
          <w:bookmarkEnd w:id="14999"/>
        </w:tc>
        <w:tc>
          <w:tcPr>
            <w:tcBorders>
              <w:bottom w:val="single" w:sz="4" w:color="000000"/>
              <w:right w:val="single" w:sz="4" w:color="000000"/>
            </w:tcBorders>
            <w:tcMar>
              <w:top w:w="40" w:type="dxa"/>
              <w:left w:w="40" w:type="dxa"/>
              <w:bottom w:w="40" w:type="dxa"/>
              <w:right w:w="40" w:type="dxa"/>
            </w:tcMar>
            <w:vAlign w:val="top"/>
          </w:tcPr>
          <w:bookmarkStart w:id="15000" w:name="para_98197b1c_7726_417e_ae8b_1fc850c376"/>
          <w:p>
            <w:pPr>
              <w:spacing w:before="180" w:after="0" w:line="240" w:lineRule="auto"/>
              <w:jc w:val="center"/>
            </w:pPr>
            <w:r>
              <w:rPr>
                <w:rFonts w:ascii="Arial" w:hAnsi="Arial"/>
                <w:color w:val="000000"/>
                <w:sz w:val="18"/>
              </w:rPr>
              <w:t>O</w:t>
            </w:r>
          </w:p>
          <w:bookmarkEnd w:id="15000"/>
        </w:tc>
        <w:tc>
          <w:tcPr>
            <w:tcBorders>
              <w:bottom w:val="single" w:sz="4" w:color="000000"/>
              <w:right w:val="single" w:sz="4" w:color="000000"/>
            </w:tcBorders>
            <w:tcMar>
              <w:top w:w="40" w:type="dxa"/>
              <w:left w:w="40" w:type="dxa"/>
              <w:bottom w:w="40" w:type="dxa"/>
              <w:right w:w="40" w:type="dxa"/>
            </w:tcMar>
            <w:vAlign w:val="top"/>
          </w:tcPr>
          <w:bookmarkStart w:id="15001" w:name="para_fa302abd_d287_4e1f_bb97_35be05b29f"/>
          <w:p>
            <w:pPr>
              <w:spacing w:before="180" w:after="0" w:line="240" w:lineRule="auto"/>
              <w:jc w:val="center"/>
            </w:pPr>
            <w:r>
              <w:rPr>
                <w:rFonts w:ascii="Arial" w:hAnsi="Arial"/>
                <w:color w:val="000000"/>
                <w:sz w:val="18"/>
              </w:rPr>
              <w:t>-/3</w:t>
            </w:r>
          </w:p>
          <w:bookmarkEnd w:id="15001"/>
        </w:tc>
        <w:tc>
          <w:tcPr>
            <w:tcBorders>
              <w:bottom w:val="single" w:sz="4" w:color="000000"/>
              <w:right w:val="single" w:sz="4" w:color="000000"/>
            </w:tcBorders>
            <w:tcMar>
              <w:top w:w="40" w:type="dxa"/>
              <w:left w:w="40" w:type="dxa"/>
              <w:bottom w:w="40" w:type="dxa"/>
              <w:right w:w="40" w:type="dxa"/>
            </w:tcMar>
            <w:vAlign w:val="top"/>
          </w:tcPr>
          <w:bookmarkStart w:id="15002" w:name="para_8f7fbf6e_c69f_4859_9c5e_137ef9f286"/>
          <w:p>
            <w:pPr>
              <w:spacing w:before="180" w:after="0" w:line="240" w:lineRule="auto"/>
              <w:jc w:val="center"/>
            </w:pPr>
            <w:r>
              <w:rPr>
                <w:rFonts w:ascii="Arial" w:hAnsi="Arial"/>
                <w:color w:val="000000"/>
                <w:sz w:val="18"/>
              </w:rPr>
              <w:t>O</w:t>
            </w:r>
          </w:p>
          <w:bookmarkEnd w:id="15002"/>
        </w:tc>
        <w:tc>
          <w:tcPr>
            <w:tcBorders>
              <w:bottom w:val="single" w:sz="4" w:color="000000"/>
              <w:right w:val="single" w:sz="4" w:color="000000"/>
            </w:tcBorders>
            <w:tcMar>
              <w:top w:w="40" w:type="dxa"/>
              <w:left w:w="40" w:type="dxa"/>
              <w:bottom w:w="40" w:type="dxa"/>
              <w:right w:w="40" w:type="dxa"/>
            </w:tcMar>
            <w:vAlign w:val="top"/>
          </w:tcPr>
          <w:bookmarkStart w:id="15003" w:name="para_df072ff9_a198_42c0_9712_cde852e640"/>
          <w:p>
            <w:pPr>
              <w:spacing w:before="180" w:after="0" w:line="240" w:lineRule="auto"/>
              <w:jc w:val="center"/>
            </w:pPr>
            <w:r>
              <w:rPr>
                <w:rFonts w:ascii="Arial" w:hAnsi="Arial"/>
                <w:color w:val="000000"/>
                <w:sz w:val="18"/>
              </w:rPr>
              <w:t>3</w:t>
            </w:r>
          </w:p>
          <w:bookmarkEnd w:id="15003"/>
        </w:tc>
        <w:tc>
          <w:tcPr>
            <w:tcBorders>
              <w:bottom w:val="single" w:sz="4" w:color="000000"/>
              <w:right w:val="single" w:sz="4" w:color="000000"/>
            </w:tcBorders>
            <w:tcMar>
              <w:top w:w="40" w:type="dxa"/>
              <w:left w:w="40" w:type="dxa"/>
              <w:bottom w:w="40" w:type="dxa"/>
              <w:right w:w="40" w:type="dxa"/>
            </w:tcMar>
            <w:vAlign w:val="top"/>
          </w:tcPr>
          <w:bookmarkStart w:id="15004" w:name="para_83f507c5_ca7c_4e0c_a712_fc817894a9"/>
          <w:p>
            <w:pPr>
              <w:keepLines/>
              <w:spacing w:before="180" w:after="0" w:line="240" w:lineRule="auto"/>
            </w:pPr>
          </w:p>
          <w:bookmarkEnd w:id="15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5" w:name="para_42bee9e2_285b_497c_90b7_71c4221124"/>
          <w:p>
            <w:pPr>
              <w:spacing w:before="180" w:after="0" w:line="240" w:lineRule="auto"/>
            </w:pPr>
            <w:r>
              <w:rPr>
                <w:rFonts w:ascii="Arial" w:hAnsi="Arial"/>
                <w:color w:val="000000"/>
                <w:sz w:val="18"/>
              </w:rPr>
              <w:t>&gt;Effective Stop DateTime</w:t>
            </w:r>
          </w:p>
          <w:bookmarkEnd w:id="15005"/>
        </w:tc>
        <w:tc>
          <w:tcPr>
            <w:tcBorders>
              <w:bottom w:val="single" w:sz="4" w:color="000000"/>
              <w:right w:val="single" w:sz="4" w:color="000000"/>
            </w:tcBorders>
            <w:tcMar>
              <w:top w:w="40" w:type="dxa"/>
              <w:left w:w="40" w:type="dxa"/>
              <w:bottom w:w="40" w:type="dxa"/>
              <w:right w:w="40" w:type="dxa"/>
            </w:tcMar>
            <w:vAlign w:val="top"/>
          </w:tcPr>
          <w:bookmarkStart w:id="15006" w:name="para_5a5d5880_a24a_47c8_a5e3_aa90127e7d"/>
          <w:p>
            <w:pPr>
              <w:spacing w:before="180" w:after="0" w:line="240" w:lineRule="auto"/>
              <w:jc w:val="center"/>
            </w:pPr>
            <w:r>
              <w:rPr>
                <w:rFonts w:ascii="Arial" w:hAnsi="Arial"/>
                <w:color w:val="000000"/>
                <w:sz w:val="18"/>
              </w:rPr>
              <w:t>(0040,A035)</w:t>
            </w:r>
          </w:p>
          <w:bookmarkEnd w:id="15006"/>
        </w:tc>
        <w:tc>
          <w:tcPr>
            <w:tcBorders>
              <w:bottom w:val="single" w:sz="4" w:color="000000"/>
              <w:right w:val="single" w:sz="4" w:color="000000"/>
            </w:tcBorders>
            <w:tcMar>
              <w:top w:w="40" w:type="dxa"/>
              <w:left w:w="40" w:type="dxa"/>
              <w:bottom w:w="40" w:type="dxa"/>
              <w:right w:w="40" w:type="dxa"/>
            </w:tcMar>
            <w:vAlign w:val="top"/>
          </w:tcPr>
          <w:bookmarkStart w:id="15007" w:name="para_1722c905_ee97_455c_8ca5_c0d7421c24"/>
          <w:p>
            <w:pPr>
              <w:spacing w:before="180" w:after="0" w:line="240" w:lineRule="auto"/>
              <w:jc w:val="center"/>
            </w:pPr>
            <w:r>
              <w:rPr>
                <w:rFonts w:ascii="Arial" w:hAnsi="Arial"/>
                <w:color w:val="000000"/>
                <w:sz w:val="18"/>
              </w:rPr>
              <w:t>3/3</w:t>
            </w:r>
          </w:p>
          <w:bookmarkEnd w:id="15007"/>
        </w:tc>
        <w:tc>
          <w:tcPr>
            <w:tcBorders>
              <w:bottom w:val="single" w:sz="4" w:color="000000"/>
              <w:right w:val="single" w:sz="4" w:color="000000"/>
            </w:tcBorders>
            <w:tcMar>
              <w:top w:w="40" w:type="dxa"/>
              <w:left w:w="40" w:type="dxa"/>
              <w:bottom w:w="40" w:type="dxa"/>
              <w:right w:w="40" w:type="dxa"/>
            </w:tcMar>
            <w:vAlign w:val="top"/>
          </w:tcPr>
          <w:bookmarkStart w:id="15008" w:name="para_f67328b1_122f_4530_846a_3cbf88ee4c"/>
          <w:p>
            <w:pPr>
              <w:spacing w:before="180" w:after="0" w:line="240" w:lineRule="auto"/>
              <w:jc w:val="center"/>
            </w:pPr>
            <w:r>
              <w:rPr>
                <w:rFonts w:ascii="Arial" w:hAnsi="Arial"/>
                <w:color w:val="000000"/>
                <w:sz w:val="18"/>
              </w:rPr>
              <w:t>-/-</w:t>
            </w:r>
          </w:p>
          <w:bookmarkEnd w:id="15008"/>
        </w:tc>
        <w:tc>
          <w:tcPr>
            <w:tcBorders>
              <w:bottom w:val="single" w:sz="4" w:color="000000"/>
              <w:right w:val="single" w:sz="4" w:color="000000"/>
            </w:tcBorders>
            <w:tcMar>
              <w:top w:w="40" w:type="dxa"/>
              <w:left w:w="40" w:type="dxa"/>
              <w:bottom w:w="40" w:type="dxa"/>
              <w:right w:w="40" w:type="dxa"/>
            </w:tcMar>
            <w:vAlign w:val="top"/>
          </w:tcPr>
          <w:bookmarkStart w:id="15009" w:name="para_a56b79e1_0e94_4069_837e_eb2d27b95a"/>
          <w:p>
            <w:pPr>
              <w:spacing w:before="180" w:after="0" w:line="240" w:lineRule="auto"/>
              <w:jc w:val="center"/>
            </w:pPr>
            <w:r>
              <w:rPr>
                <w:rFonts w:ascii="Arial" w:hAnsi="Arial"/>
                <w:color w:val="000000"/>
                <w:sz w:val="18"/>
              </w:rPr>
              <w:t>O</w:t>
            </w:r>
          </w:p>
          <w:bookmarkEnd w:id="15009"/>
        </w:tc>
        <w:tc>
          <w:tcPr>
            <w:tcBorders>
              <w:bottom w:val="single" w:sz="4" w:color="000000"/>
              <w:right w:val="single" w:sz="4" w:color="000000"/>
            </w:tcBorders>
            <w:tcMar>
              <w:top w:w="40" w:type="dxa"/>
              <w:left w:w="40" w:type="dxa"/>
              <w:bottom w:w="40" w:type="dxa"/>
              <w:right w:w="40" w:type="dxa"/>
            </w:tcMar>
            <w:vAlign w:val="top"/>
          </w:tcPr>
          <w:bookmarkStart w:id="15010" w:name="para_8b9df7cd_a9c5_4704_9ff0_62e5047fc9"/>
          <w:p>
            <w:pPr>
              <w:spacing w:before="180" w:after="0" w:line="240" w:lineRule="auto"/>
              <w:jc w:val="center"/>
            </w:pPr>
            <w:r>
              <w:rPr>
                <w:rFonts w:ascii="Arial" w:hAnsi="Arial"/>
                <w:color w:val="000000"/>
                <w:sz w:val="18"/>
              </w:rPr>
              <w:t>-/3</w:t>
            </w:r>
          </w:p>
          <w:bookmarkEnd w:id="15010"/>
        </w:tc>
        <w:tc>
          <w:tcPr>
            <w:tcBorders>
              <w:bottom w:val="single" w:sz="4" w:color="000000"/>
              <w:right w:val="single" w:sz="4" w:color="000000"/>
            </w:tcBorders>
            <w:tcMar>
              <w:top w:w="40" w:type="dxa"/>
              <w:left w:w="40" w:type="dxa"/>
              <w:bottom w:w="40" w:type="dxa"/>
              <w:right w:w="40" w:type="dxa"/>
            </w:tcMar>
            <w:vAlign w:val="top"/>
          </w:tcPr>
          <w:bookmarkStart w:id="15011" w:name="para_692e4089_73dc_4286_a921_03117adea1"/>
          <w:p>
            <w:pPr>
              <w:spacing w:before="180" w:after="0" w:line="240" w:lineRule="auto"/>
              <w:jc w:val="center"/>
            </w:pPr>
            <w:r>
              <w:rPr>
                <w:rFonts w:ascii="Arial" w:hAnsi="Arial"/>
                <w:color w:val="000000"/>
                <w:sz w:val="18"/>
              </w:rPr>
              <w:t>O</w:t>
            </w:r>
          </w:p>
          <w:bookmarkEnd w:id="15011"/>
        </w:tc>
        <w:tc>
          <w:tcPr>
            <w:tcBorders>
              <w:bottom w:val="single" w:sz="4" w:color="000000"/>
              <w:right w:val="single" w:sz="4" w:color="000000"/>
            </w:tcBorders>
            <w:tcMar>
              <w:top w:w="40" w:type="dxa"/>
              <w:left w:w="40" w:type="dxa"/>
              <w:bottom w:w="40" w:type="dxa"/>
              <w:right w:w="40" w:type="dxa"/>
            </w:tcMar>
            <w:vAlign w:val="top"/>
          </w:tcPr>
          <w:bookmarkStart w:id="15012" w:name="para_f094a468_6b01_49f4_8b0c_8d7e23c635"/>
          <w:p>
            <w:pPr>
              <w:spacing w:before="180" w:after="0" w:line="240" w:lineRule="auto"/>
              <w:jc w:val="center"/>
            </w:pPr>
            <w:r>
              <w:rPr>
                <w:rFonts w:ascii="Arial" w:hAnsi="Arial"/>
                <w:color w:val="000000"/>
                <w:sz w:val="18"/>
              </w:rPr>
              <w:t>3</w:t>
            </w:r>
          </w:p>
          <w:bookmarkEnd w:id="15012"/>
        </w:tc>
        <w:tc>
          <w:tcPr>
            <w:tcBorders>
              <w:bottom w:val="single" w:sz="4" w:color="000000"/>
              <w:right w:val="single" w:sz="4" w:color="000000"/>
            </w:tcBorders>
            <w:tcMar>
              <w:top w:w="40" w:type="dxa"/>
              <w:left w:w="40" w:type="dxa"/>
              <w:bottom w:w="40" w:type="dxa"/>
              <w:right w:w="40" w:type="dxa"/>
            </w:tcMar>
            <w:vAlign w:val="top"/>
          </w:tcPr>
          <w:bookmarkStart w:id="15013" w:name="para_188e8fbc_6b2c_4365_bde4_15c13d8b07"/>
          <w:p>
            <w:pPr>
              <w:keepLines/>
              <w:spacing w:before="180" w:after="0" w:line="240" w:lineRule="auto"/>
            </w:pPr>
          </w:p>
          <w:bookmarkEnd w:id="15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4" w:name="para_e7e496ea_62bc_4b1e_bc83_893ec7e4e7"/>
          <w:p>
            <w:pPr>
              <w:spacing w:before="180" w:after="0" w:line="240" w:lineRule="auto"/>
            </w:pPr>
            <w:r>
              <w:rPr>
                <w:rFonts w:ascii="Arial" w:hAnsi="Arial"/>
                <w:color w:val="000000"/>
                <w:sz w:val="18"/>
              </w:rPr>
              <w:t>&gt;Name to Use Comment</w:t>
            </w:r>
          </w:p>
          <w:bookmarkEnd w:id="15014"/>
        </w:tc>
        <w:tc>
          <w:tcPr>
            <w:tcBorders>
              <w:bottom w:val="single" w:sz="4" w:color="000000"/>
              <w:right w:val="single" w:sz="4" w:color="000000"/>
            </w:tcBorders>
            <w:tcMar>
              <w:top w:w="40" w:type="dxa"/>
              <w:left w:w="40" w:type="dxa"/>
              <w:bottom w:w="40" w:type="dxa"/>
              <w:right w:w="40" w:type="dxa"/>
            </w:tcMar>
            <w:vAlign w:val="top"/>
          </w:tcPr>
          <w:bookmarkStart w:id="15015" w:name="para_f739798f_d20f_407b_bbd7_a37a164c15"/>
          <w:p>
            <w:pPr>
              <w:spacing w:before="180" w:after="0" w:line="240" w:lineRule="auto"/>
              <w:jc w:val="center"/>
            </w:pPr>
            <w:r>
              <w:rPr>
                <w:rFonts w:ascii="Arial" w:hAnsi="Arial"/>
                <w:color w:val="000000"/>
                <w:sz w:val="18"/>
              </w:rPr>
              <w:t>(0010,0013)</w:t>
            </w:r>
          </w:p>
          <w:bookmarkEnd w:id="15015"/>
        </w:tc>
        <w:tc>
          <w:tcPr>
            <w:tcBorders>
              <w:bottom w:val="single" w:sz="4" w:color="000000"/>
              <w:right w:val="single" w:sz="4" w:color="000000"/>
            </w:tcBorders>
            <w:tcMar>
              <w:top w:w="40" w:type="dxa"/>
              <w:left w:w="40" w:type="dxa"/>
              <w:bottom w:w="40" w:type="dxa"/>
              <w:right w:w="40" w:type="dxa"/>
            </w:tcMar>
            <w:vAlign w:val="top"/>
          </w:tcPr>
          <w:bookmarkStart w:id="15016" w:name="para_36e6c9cb_9779_4d9c_918f_00d7937780"/>
          <w:p>
            <w:pPr>
              <w:spacing w:before="180" w:after="0" w:line="240" w:lineRule="auto"/>
              <w:jc w:val="center"/>
            </w:pPr>
            <w:r>
              <w:rPr>
                <w:rFonts w:ascii="Arial" w:hAnsi="Arial"/>
                <w:color w:val="000000"/>
                <w:sz w:val="18"/>
              </w:rPr>
              <w:t>3/3</w:t>
            </w:r>
          </w:p>
          <w:bookmarkEnd w:id="15016"/>
        </w:tc>
        <w:tc>
          <w:tcPr>
            <w:tcBorders>
              <w:bottom w:val="single" w:sz="4" w:color="000000"/>
              <w:right w:val="single" w:sz="4" w:color="000000"/>
            </w:tcBorders>
            <w:tcMar>
              <w:top w:w="40" w:type="dxa"/>
              <w:left w:w="40" w:type="dxa"/>
              <w:bottom w:w="40" w:type="dxa"/>
              <w:right w:w="40" w:type="dxa"/>
            </w:tcMar>
            <w:vAlign w:val="top"/>
          </w:tcPr>
          <w:bookmarkStart w:id="15017" w:name="para_7c5d24a2_47af_4806_9fc6_1c108be776"/>
          <w:p>
            <w:pPr>
              <w:spacing w:before="180" w:after="0" w:line="240" w:lineRule="auto"/>
              <w:jc w:val="center"/>
            </w:pPr>
            <w:r>
              <w:rPr>
                <w:rFonts w:ascii="Arial" w:hAnsi="Arial"/>
                <w:color w:val="000000"/>
                <w:sz w:val="18"/>
              </w:rPr>
              <w:t>-/-</w:t>
            </w:r>
          </w:p>
          <w:bookmarkEnd w:id="15017"/>
        </w:tc>
        <w:tc>
          <w:tcPr>
            <w:tcBorders>
              <w:bottom w:val="single" w:sz="4" w:color="000000"/>
              <w:right w:val="single" w:sz="4" w:color="000000"/>
            </w:tcBorders>
            <w:tcMar>
              <w:top w:w="40" w:type="dxa"/>
              <w:left w:w="40" w:type="dxa"/>
              <w:bottom w:w="40" w:type="dxa"/>
              <w:right w:w="40" w:type="dxa"/>
            </w:tcMar>
            <w:vAlign w:val="top"/>
          </w:tcPr>
          <w:bookmarkStart w:id="15018" w:name="para_d3d57ca9_9de5_4cb6_87a5_02e44369e8"/>
          <w:p>
            <w:pPr>
              <w:spacing w:before="180" w:after="0" w:line="240" w:lineRule="auto"/>
              <w:jc w:val="center"/>
            </w:pPr>
            <w:r>
              <w:rPr>
                <w:rFonts w:ascii="Arial" w:hAnsi="Arial"/>
                <w:color w:val="000000"/>
                <w:sz w:val="18"/>
              </w:rPr>
              <w:t>O</w:t>
            </w:r>
          </w:p>
          <w:bookmarkEnd w:id="15018"/>
        </w:tc>
        <w:tc>
          <w:tcPr>
            <w:tcBorders>
              <w:bottom w:val="single" w:sz="4" w:color="000000"/>
              <w:right w:val="single" w:sz="4" w:color="000000"/>
            </w:tcBorders>
            <w:tcMar>
              <w:top w:w="40" w:type="dxa"/>
              <w:left w:w="40" w:type="dxa"/>
              <w:bottom w:w="40" w:type="dxa"/>
              <w:right w:w="40" w:type="dxa"/>
            </w:tcMar>
            <w:vAlign w:val="top"/>
          </w:tcPr>
          <w:bookmarkStart w:id="15019" w:name="para_22ce7d44_5de8_4f81_9146_e6bbb23748"/>
          <w:p>
            <w:pPr>
              <w:spacing w:before="180" w:after="0" w:line="240" w:lineRule="auto"/>
              <w:jc w:val="center"/>
            </w:pPr>
            <w:r>
              <w:rPr>
                <w:rFonts w:ascii="Arial" w:hAnsi="Arial"/>
                <w:color w:val="000000"/>
                <w:sz w:val="18"/>
              </w:rPr>
              <w:t>-/3</w:t>
            </w:r>
          </w:p>
          <w:bookmarkEnd w:id="15019"/>
        </w:tc>
        <w:tc>
          <w:tcPr>
            <w:tcBorders>
              <w:bottom w:val="single" w:sz="4" w:color="000000"/>
              <w:right w:val="single" w:sz="4" w:color="000000"/>
            </w:tcBorders>
            <w:tcMar>
              <w:top w:w="40" w:type="dxa"/>
              <w:left w:w="40" w:type="dxa"/>
              <w:bottom w:w="40" w:type="dxa"/>
              <w:right w:w="40" w:type="dxa"/>
            </w:tcMar>
            <w:vAlign w:val="top"/>
          </w:tcPr>
          <w:bookmarkStart w:id="15020" w:name="para_1890dccc_397c_453f_9309_a593c86213"/>
          <w:p>
            <w:pPr>
              <w:spacing w:before="180" w:after="0" w:line="240" w:lineRule="auto"/>
              <w:jc w:val="center"/>
            </w:pPr>
            <w:r>
              <w:rPr>
                <w:rFonts w:ascii="Arial" w:hAnsi="Arial"/>
                <w:color w:val="000000"/>
                <w:sz w:val="18"/>
              </w:rPr>
              <w:t>O</w:t>
            </w:r>
          </w:p>
          <w:bookmarkEnd w:id="15020"/>
        </w:tc>
        <w:tc>
          <w:tcPr>
            <w:tcBorders>
              <w:bottom w:val="single" w:sz="4" w:color="000000"/>
              <w:right w:val="single" w:sz="4" w:color="000000"/>
            </w:tcBorders>
            <w:tcMar>
              <w:top w:w="40" w:type="dxa"/>
              <w:left w:w="40" w:type="dxa"/>
              <w:bottom w:w="40" w:type="dxa"/>
              <w:right w:w="40" w:type="dxa"/>
            </w:tcMar>
            <w:vAlign w:val="top"/>
          </w:tcPr>
          <w:bookmarkStart w:id="15021" w:name="para_7e798a21_8f7b_4a9e_8549_6aca81cc4f"/>
          <w:p>
            <w:pPr>
              <w:spacing w:before="180" w:after="0" w:line="240" w:lineRule="auto"/>
              <w:jc w:val="center"/>
            </w:pPr>
            <w:r>
              <w:rPr>
                <w:rFonts w:ascii="Arial" w:hAnsi="Arial"/>
                <w:color w:val="000000"/>
                <w:sz w:val="18"/>
              </w:rPr>
              <w:t>3</w:t>
            </w:r>
          </w:p>
          <w:bookmarkEnd w:id="15021"/>
        </w:tc>
        <w:tc>
          <w:tcPr>
            <w:tcBorders>
              <w:bottom w:val="single" w:sz="4" w:color="000000"/>
              <w:right w:val="single" w:sz="4" w:color="000000"/>
            </w:tcBorders>
            <w:tcMar>
              <w:top w:w="40" w:type="dxa"/>
              <w:left w:w="40" w:type="dxa"/>
              <w:bottom w:w="40" w:type="dxa"/>
              <w:right w:w="40" w:type="dxa"/>
            </w:tcMar>
            <w:vAlign w:val="top"/>
          </w:tcPr>
          <w:bookmarkStart w:id="15022" w:name="para_53a87c55_31f2_4aa4_a948_471f3a031f"/>
          <w:p>
            <w:pPr>
              <w:keepLines/>
              <w:spacing w:before="180" w:after="0" w:line="240" w:lineRule="auto"/>
            </w:pPr>
          </w:p>
          <w:bookmarkEnd w:id="15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3" w:name="para_aa10990f_9f1a_48d7_9f2f_93e99ce8dd"/>
          <w:p>
            <w:pPr>
              <w:spacing w:before="180" w:after="0" w:line="240" w:lineRule="auto"/>
            </w:pPr>
            <w:r>
              <w:rPr>
                <w:rFonts w:ascii="Arial" w:hAnsi="Arial"/>
                <w:color w:val="000000"/>
                <w:sz w:val="18"/>
              </w:rPr>
              <w:t>Third Person Pronouns Sequence</w:t>
            </w:r>
          </w:p>
          <w:bookmarkEnd w:id="15023"/>
        </w:tc>
        <w:tc>
          <w:tcPr>
            <w:tcBorders>
              <w:bottom w:val="single" w:sz="4" w:color="000000"/>
              <w:right w:val="single" w:sz="4" w:color="000000"/>
            </w:tcBorders>
            <w:tcMar>
              <w:top w:w="40" w:type="dxa"/>
              <w:left w:w="40" w:type="dxa"/>
              <w:bottom w:w="40" w:type="dxa"/>
              <w:right w:w="40" w:type="dxa"/>
            </w:tcMar>
            <w:vAlign w:val="top"/>
          </w:tcPr>
          <w:bookmarkStart w:id="15024" w:name="para_3caf3bc4_6bfa_41c1_a875_6f6729f4fd"/>
          <w:p>
            <w:pPr>
              <w:spacing w:before="180" w:after="0" w:line="240" w:lineRule="auto"/>
              <w:jc w:val="center"/>
            </w:pPr>
            <w:r>
              <w:rPr>
                <w:rFonts w:ascii="Arial" w:hAnsi="Arial"/>
                <w:color w:val="000000"/>
                <w:sz w:val="18"/>
              </w:rPr>
              <w:t>(0010,0014)</w:t>
            </w:r>
          </w:p>
          <w:bookmarkEnd w:id="15024"/>
        </w:tc>
        <w:tc>
          <w:tcPr>
            <w:tcBorders>
              <w:bottom w:val="single" w:sz="4" w:color="000000"/>
              <w:right w:val="single" w:sz="4" w:color="000000"/>
            </w:tcBorders>
            <w:tcMar>
              <w:top w:w="40" w:type="dxa"/>
              <w:left w:w="40" w:type="dxa"/>
              <w:bottom w:w="40" w:type="dxa"/>
              <w:right w:w="40" w:type="dxa"/>
            </w:tcMar>
            <w:vAlign w:val="top"/>
          </w:tcPr>
          <w:bookmarkStart w:id="15025" w:name="para_f6abad8f_1634_4472_b462_976515d368"/>
          <w:p>
            <w:pPr>
              <w:spacing w:before="180" w:after="0" w:line="240" w:lineRule="auto"/>
              <w:jc w:val="center"/>
            </w:pPr>
            <w:r>
              <w:rPr>
                <w:rFonts w:ascii="Arial" w:hAnsi="Arial"/>
                <w:color w:val="000000"/>
                <w:sz w:val="18"/>
              </w:rPr>
              <w:t>3/3</w:t>
            </w:r>
          </w:p>
          <w:bookmarkEnd w:id="15025"/>
        </w:tc>
        <w:tc>
          <w:tcPr>
            <w:tcBorders>
              <w:bottom w:val="single" w:sz="4" w:color="000000"/>
              <w:right w:val="single" w:sz="4" w:color="000000"/>
            </w:tcBorders>
            <w:tcMar>
              <w:top w:w="40" w:type="dxa"/>
              <w:left w:w="40" w:type="dxa"/>
              <w:bottom w:w="40" w:type="dxa"/>
              <w:right w:w="40" w:type="dxa"/>
            </w:tcMar>
            <w:vAlign w:val="top"/>
          </w:tcPr>
          <w:bookmarkStart w:id="15026" w:name="para_6374a629_34ab_430c_baf0_54a9ffffea"/>
          <w:p>
            <w:pPr>
              <w:spacing w:before="180" w:after="0" w:line="240" w:lineRule="auto"/>
              <w:jc w:val="center"/>
            </w:pPr>
            <w:r>
              <w:rPr>
                <w:rFonts w:ascii="Arial" w:hAnsi="Arial"/>
                <w:color w:val="000000"/>
                <w:sz w:val="18"/>
              </w:rPr>
              <w:t>-/-</w:t>
            </w:r>
          </w:p>
          <w:bookmarkEnd w:id="15026"/>
        </w:tc>
        <w:tc>
          <w:tcPr>
            <w:tcBorders>
              <w:bottom w:val="single" w:sz="4" w:color="000000"/>
              <w:right w:val="single" w:sz="4" w:color="000000"/>
            </w:tcBorders>
            <w:tcMar>
              <w:top w:w="40" w:type="dxa"/>
              <w:left w:w="40" w:type="dxa"/>
              <w:bottom w:w="40" w:type="dxa"/>
              <w:right w:w="40" w:type="dxa"/>
            </w:tcMar>
            <w:vAlign w:val="top"/>
          </w:tcPr>
          <w:bookmarkStart w:id="15027" w:name="para_5ee2c192_b762_4e1f_8d7e_92246aa6c3"/>
          <w:p>
            <w:pPr>
              <w:spacing w:before="180" w:after="0" w:line="240" w:lineRule="auto"/>
              <w:jc w:val="center"/>
            </w:pPr>
            <w:r>
              <w:rPr>
                <w:rFonts w:ascii="Arial" w:hAnsi="Arial"/>
                <w:color w:val="000000"/>
                <w:sz w:val="18"/>
              </w:rPr>
              <w:t>O</w:t>
            </w:r>
          </w:p>
          <w:bookmarkEnd w:id="15027"/>
        </w:tc>
        <w:tc>
          <w:tcPr>
            <w:tcBorders>
              <w:bottom w:val="single" w:sz="4" w:color="000000"/>
              <w:right w:val="single" w:sz="4" w:color="000000"/>
            </w:tcBorders>
            <w:tcMar>
              <w:top w:w="40" w:type="dxa"/>
              <w:left w:w="40" w:type="dxa"/>
              <w:bottom w:w="40" w:type="dxa"/>
              <w:right w:w="40" w:type="dxa"/>
            </w:tcMar>
            <w:vAlign w:val="top"/>
          </w:tcPr>
          <w:bookmarkStart w:id="15028" w:name="para_4a7958ea_76cb_4cdc_b2a8_ba7417580b"/>
          <w:p>
            <w:pPr>
              <w:spacing w:before="180" w:after="0" w:line="240" w:lineRule="auto"/>
              <w:jc w:val="center"/>
            </w:pPr>
            <w:r>
              <w:rPr>
                <w:rFonts w:ascii="Arial" w:hAnsi="Arial"/>
                <w:color w:val="000000"/>
                <w:sz w:val="18"/>
              </w:rPr>
              <w:t>3/3</w:t>
            </w:r>
          </w:p>
          <w:bookmarkEnd w:id="15028"/>
        </w:tc>
        <w:tc>
          <w:tcPr>
            <w:tcBorders>
              <w:bottom w:val="single" w:sz="4" w:color="000000"/>
              <w:right w:val="single" w:sz="4" w:color="000000"/>
            </w:tcBorders>
            <w:tcMar>
              <w:top w:w="40" w:type="dxa"/>
              <w:left w:w="40" w:type="dxa"/>
              <w:bottom w:w="40" w:type="dxa"/>
              <w:right w:w="40" w:type="dxa"/>
            </w:tcMar>
            <w:vAlign w:val="top"/>
          </w:tcPr>
          <w:bookmarkStart w:id="15029" w:name="para_c54ba3e8_6b43_4395_a12d_eabc2a3021"/>
          <w:p>
            <w:pPr>
              <w:spacing w:before="180" w:after="0" w:line="240" w:lineRule="auto"/>
              <w:jc w:val="center"/>
            </w:pPr>
            <w:r>
              <w:rPr>
                <w:rFonts w:ascii="Arial" w:hAnsi="Arial"/>
                <w:color w:val="000000"/>
                <w:sz w:val="18"/>
              </w:rPr>
              <w:t>O</w:t>
            </w:r>
          </w:p>
          <w:bookmarkEnd w:id="15029"/>
        </w:tc>
        <w:tc>
          <w:tcPr>
            <w:tcBorders>
              <w:bottom w:val="single" w:sz="4" w:color="000000"/>
              <w:right w:val="single" w:sz="4" w:color="000000"/>
            </w:tcBorders>
            <w:tcMar>
              <w:top w:w="40" w:type="dxa"/>
              <w:left w:w="40" w:type="dxa"/>
              <w:bottom w:w="40" w:type="dxa"/>
              <w:right w:w="40" w:type="dxa"/>
            </w:tcMar>
            <w:vAlign w:val="top"/>
          </w:tcPr>
          <w:bookmarkStart w:id="15030" w:name="para_0d5b4ee4_db3b_43e5_9c3c_095883c495"/>
          <w:p>
            <w:pPr>
              <w:spacing w:before="180" w:after="0" w:line="240" w:lineRule="auto"/>
              <w:jc w:val="center"/>
            </w:pPr>
            <w:r>
              <w:rPr>
                <w:rFonts w:ascii="Arial" w:hAnsi="Arial"/>
                <w:color w:val="000000"/>
                <w:sz w:val="18"/>
              </w:rPr>
              <w:t>3</w:t>
            </w:r>
          </w:p>
          <w:bookmarkEnd w:id="15030"/>
        </w:tc>
        <w:tc>
          <w:tcPr>
            <w:tcBorders>
              <w:bottom w:val="single" w:sz="4" w:color="000000"/>
              <w:right w:val="single" w:sz="4" w:color="000000"/>
            </w:tcBorders>
            <w:tcMar>
              <w:top w:w="40" w:type="dxa"/>
              <w:left w:w="40" w:type="dxa"/>
              <w:bottom w:w="40" w:type="dxa"/>
              <w:right w:w="40" w:type="dxa"/>
            </w:tcMar>
            <w:vAlign w:val="top"/>
          </w:tcPr>
          <w:bookmarkStart w:id="15031" w:name="para_42bcec7c_3fec_4bfe_ba1e_5051a0beaa"/>
          <w:p>
            <w:pPr>
              <w:keepLines/>
              <w:spacing w:before="180" w:after="0" w:line="240" w:lineRule="auto"/>
            </w:pPr>
          </w:p>
          <w:bookmarkEnd w:id="15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2" w:name="para_1da3fb4e_5ad4_46b3_8848_cea7e3ec51"/>
          <w:p>
            <w:pPr>
              <w:spacing w:before="180" w:after="0" w:line="240" w:lineRule="auto"/>
            </w:pPr>
            <w:r>
              <w:rPr>
                <w:rFonts w:ascii="Arial" w:hAnsi="Arial"/>
                <w:color w:val="000000"/>
                <w:sz w:val="18"/>
              </w:rPr>
              <w:t>&gt;Pronoun Code Sequence</w:t>
            </w:r>
          </w:p>
          <w:bookmarkEnd w:id="15032"/>
        </w:tc>
        <w:tc>
          <w:tcPr>
            <w:tcBorders>
              <w:bottom w:val="single" w:sz="4" w:color="000000"/>
              <w:right w:val="single" w:sz="4" w:color="000000"/>
            </w:tcBorders>
            <w:tcMar>
              <w:top w:w="40" w:type="dxa"/>
              <w:left w:w="40" w:type="dxa"/>
              <w:bottom w:w="40" w:type="dxa"/>
              <w:right w:w="40" w:type="dxa"/>
            </w:tcMar>
            <w:vAlign w:val="top"/>
          </w:tcPr>
          <w:bookmarkStart w:id="15033" w:name="para_0223047c_18e3_4ffb_a752_e440c769a1"/>
          <w:p>
            <w:pPr>
              <w:spacing w:before="180" w:after="0" w:line="240" w:lineRule="auto"/>
              <w:jc w:val="center"/>
            </w:pPr>
            <w:r>
              <w:rPr>
                <w:rFonts w:ascii="Arial" w:hAnsi="Arial"/>
                <w:color w:val="000000"/>
                <w:sz w:val="18"/>
              </w:rPr>
              <w:t>(0010,0015)</w:t>
            </w:r>
          </w:p>
          <w:bookmarkEnd w:id="15033"/>
        </w:tc>
        <w:tc>
          <w:tcPr>
            <w:tcBorders>
              <w:bottom w:val="single" w:sz="4" w:color="000000"/>
              <w:right w:val="single" w:sz="4" w:color="000000"/>
            </w:tcBorders>
            <w:tcMar>
              <w:top w:w="40" w:type="dxa"/>
              <w:left w:w="40" w:type="dxa"/>
              <w:bottom w:w="40" w:type="dxa"/>
              <w:right w:w="40" w:type="dxa"/>
            </w:tcMar>
            <w:vAlign w:val="top"/>
          </w:tcPr>
          <w:bookmarkStart w:id="15034" w:name="para_ec734c2f_74a6_4830_9929_4e267835af"/>
          <w:p>
            <w:pPr>
              <w:spacing w:before="180" w:after="0" w:line="240" w:lineRule="auto"/>
              <w:jc w:val="center"/>
            </w:pPr>
            <w:r>
              <w:rPr>
                <w:rFonts w:ascii="Arial" w:hAnsi="Arial"/>
                <w:color w:val="000000"/>
                <w:sz w:val="18"/>
              </w:rPr>
              <w:t>1/1</w:t>
            </w:r>
          </w:p>
          <w:bookmarkEnd w:id="15034"/>
        </w:tc>
        <w:tc>
          <w:tcPr>
            <w:tcBorders>
              <w:bottom w:val="single" w:sz="4" w:color="000000"/>
              <w:right w:val="single" w:sz="4" w:color="000000"/>
            </w:tcBorders>
            <w:tcMar>
              <w:top w:w="40" w:type="dxa"/>
              <w:left w:w="40" w:type="dxa"/>
              <w:bottom w:w="40" w:type="dxa"/>
              <w:right w:w="40" w:type="dxa"/>
            </w:tcMar>
            <w:vAlign w:val="top"/>
          </w:tcPr>
          <w:bookmarkStart w:id="15035" w:name="para_96cf2201_3d51_4564_a8ed_2bfe42479c"/>
          <w:p>
            <w:pPr>
              <w:spacing w:before="180" w:after="0" w:line="240" w:lineRule="auto"/>
              <w:jc w:val="center"/>
            </w:pPr>
            <w:r>
              <w:rPr>
                <w:rFonts w:ascii="Arial" w:hAnsi="Arial"/>
                <w:color w:val="000000"/>
                <w:sz w:val="18"/>
              </w:rPr>
              <w:t>-/-</w:t>
            </w:r>
          </w:p>
          <w:bookmarkEnd w:id="15035"/>
        </w:tc>
        <w:tc>
          <w:tcPr>
            <w:tcBorders>
              <w:bottom w:val="single" w:sz="4" w:color="000000"/>
              <w:right w:val="single" w:sz="4" w:color="000000"/>
            </w:tcBorders>
            <w:tcMar>
              <w:top w:w="40" w:type="dxa"/>
              <w:left w:w="40" w:type="dxa"/>
              <w:bottom w:w="40" w:type="dxa"/>
              <w:right w:w="40" w:type="dxa"/>
            </w:tcMar>
            <w:vAlign w:val="top"/>
          </w:tcPr>
          <w:bookmarkStart w:id="15036" w:name="para_a371af66_9e69_43c1_b03a_86feaaf4ad"/>
          <w:p>
            <w:pPr>
              <w:spacing w:before="180" w:after="0" w:line="240" w:lineRule="auto"/>
              <w:jc w:val="center"/>
            </w:pPr>
            <w:r>
              <w:rPr>
                <w:rFonts w:ascii="Arial" w:hAnsi="Arial"/>
                <w:color w:val="000000"/>
                <w:sz w:val="18"/>
              </w:rPr>
              <w:t>O</w:t>
            </w:r>
          </w:p>
          <w:bookmarkEnd w:id="15036"/>
        </w:tc>
        <w:tc>
          <w:tcPr>
            <w:tcBorders>
              <w:bottom w:val="single" w:sz="4" w:color="000000"/>
              <w:right w:val="single" w:sz="4" w:color="000000"/>
            </w:tcBorders>
            <w:tcMar>
              <w:top w:w="40" w:type="dxa"/>
              <w:left w:w="40" w:type="dxa"/>
              <w:bottom w:w="40" w:type="dxa"/>
              <w:right w:w="40" w:type="dxa"/>
            </w:tcMar>
            <w:vAlign w:val="top"/>
          </w:tcPr>
          <w:bookmarkStart w:id="15037" w:name="para_f86426f1_1e81_4d8f_9835_e80ef4e0bd"/>
          <w:p>
            <w:pPr>
              <w:spacing w:before="180" w:after="0" w:line="240" w:lineRule="auto"/>
              <w:jc w:val="center"/>
            </w:pPr>
            <w:r>
              <w:rPr>
                <w:rFonts w:ascii="Arial" w:hAnsi="Arial"/>
                <w:color w:val="000000"/>
                <w:sz w:val="18"/>
              </w:rPr>
              <w:t>-/1</w:t>
            </w:r>
          </w:p>
          <w:bookmarkEnd w:id="15037"/>
        </w:tc>
        <w:tc>
          <w:tcPr>
            <w:tcBorders>
              <w:bottom w:val="single" w:sz="4" w:color="000000"/>
              <w:right w:val="single" w:sz="4" w:color="000000"/>
            </w:tcBorders>
            <w:tcMar>
              <w:top w:w="40" w:type="dxa"/>
              <w:left w:w="40" w:type="dxa"/>
              <w:bottom w:w="40" w:type="dxa"/>
              <w:right w:w="40" w:type="dxa"/>
            </w:tcMar>
            <w:vAlign w:val="top"/>
          </w:tcPr>
          <w:bookmarkStart w:id="15038" w:name="para_899a925e_92b2_47a6_aefb_2c691045af"/>
          <w:p>
            <w:pPr>
              <w:spacing w:before="180" w:after="0" w:line="240" w:lineRule="auto"/>
              <w:jc w:val="center"/>
            </w:pPr>
            <w:r>
              <w:rPr>
                <w:rFonts w:ascii="Arial" w:hAnsi="Arial"/>
                <w:color w:val="000000"/>
                <w:sz w:val="18"/>
              </w:rPr>
              <w:t>O</w:t>
            </w:r>
          </w:p>
          <w:bookmarkEnd w:id="15038"/>
        </w:tc>
        <w:tc>
          <w:tcPr>
            <w:tcBorders>
              <w:bottom w:val="single" w:sz="4" w:color="000000"/>
              <w:right w:val="single" w:sz="4" w:color="000000"/>
            </w:tcBorders>
            <w:tcMar>
              <w:top w:w="40" w:type="dxa"/>
              <w:left w:w="40" w:type="dxa"/>
              <w:bottom w:w="40" w:type="dxa"/>
              <w:right w:w="40" w:type="dxa"/>
            </w:tcMar>
            <w:vAlign w:val="top"/>
          </w:tcPr>
          <w:bookmarkStart w:id="15039" w:name="para_b69cd013_22cf_41da_a863_e430ee6ff3"/>
          <w:p>
            <w:pPr>
              <w:spacing w:before="180" w:after="0" w:line="240" w:lineRule="auto"/>
              <w:jc w:val="center"/>
            </w:pPr>
            <w:r>
              <w:rPr>
                <w:rFonts w:ascii="Arial" w:hAnsi="Arial"/>
                <w:color w:val="000000"/>
                <w:sz w:val="18"/>
              </w:rPr>
              <w:t>1</w:t>
            </w:r>
          </w:p>
          <w:bookmarkEnd w:id="15039"/>
        </w:tc>
        <w:tc>
          <w:tcPr>
            <w:tcBorders>
              <w:bottom w:val="single" w:sz="4" w:color="000000"/>
              <w:right w:val="single" w:sz="4" w:color="000000"/>
            </w:tcBorders>
            <w:tcMar>
              <w:top w:w="40" w:type="dxa"/>
              <w:left w:w="40" w:type="dxa"/>
              <w:bottom w:w="40" w:type="dxa"/>
              <w:right w:w="40" w:type="dxa"/>
            </w:tcMar>
            <w:vAlign w:val="top"/>
          </w:tcPr>
          <w:bookmarkStart w:id="15040" w:name="para_d703c6c9_a03b_49ed_b5f7_761df49d26"/>
          <w:p>
            <w:pPr>
              <w:keepLines/>
              <w:spacing w:before="180" w:after="0" w:line="240" w:lineRule="auto"/>
            </w:pPr>
          </w:p>
          <w:bookmarkEnd w:id="15040"/>
        </w:tc>
      </w:tr>
      <w:tr>
        <w:tblPrEx/>
        <w:trPr/>
        <w:tc>
          <w:tcPr>
            <w:hMerge w:val="restart"/>
            <w:tcBorders>
              <w:left w:val="single" w:sz="4" w:color="000000"/>
              <w:bottom w:val="single" w:sz="4" w:color="000000"/>
            </w:tcBorders>
            <w:tcMar>
              <w:top w:w="40" w:type="dxa"/>
              <w:left w:w="40" w:type="dxa"/>
              <w:bottom w:w="40" w:type="dxa"/>
            </w:tcMar>
            <w:vAlign w:val="top"/>
          </w:tcPr>
          <w:bookmarkStart w:id="15041" w:name="para_f81f4b26_f7f1_4b74_bd53_19b1422a5f"/>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504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42" w:name="para_28eeeb53_cf89_4e03_867a_e549e783fe"/>
          <w:p>
            <w:pPr>
              <w:spacing w:before="180" w:after="0" w:line="240" w:lineRule="auto"/>
            </w:pPr>
            <w:r>
              <w:rPr>
                <w:rFonts w:ascii="Arial" w:hAnsi="Arial"/>
                <w:i/>
                <w:color w:val="000000"/>
                <w:sz w:val="18"/>
              </w:rPr>
              <w:t>D</w:t>
            </w:r>
            <w:hyperlink r:id="r901">
              <w:r>
                <w:rPr>
                  <w:rFonts w:ascii="Arial" w:hAnsi="Arial"/>
                  <w:i/>
                  <w:color w:val="000000"/>
                  <w:sz w:val="18"/>
                </w:rPr>
                <w:t>CID 7448 “Third Person Pronoun Set”</w:t>
              </w:r>
            </w:hyperlink>
          </w:p>
          <w:bookmarkEnd w:id="15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3" w:name="para_7a0c9967_09f3_49c7_b338_4b3ac1b7df"/>
          <w:p>
            <w:pPr>
              <w:spacing w:before="180" w:after="0" w:line="240" w:lineRule="auto"/>
            </w:pPr>
            <w:r>
              <w:rPr>
                <w:rFonts w:ascii="Arial" w:hAnsi="Arial"/>
                <w:color w:val="000000"/>
                <w:sz w:val="18"/>
              </w:rPr>
              <w:t>&gt;Effective Start DateTime</w:t>
            </w:r>
          </w:p>
          <w:bookmarkEnd w:id="15043"/>
        </w:tc>
        <w:tc>
          <w:tcPr>
            <w:tcBorders>
              <w:bottom w:val="single" w:sz="4" w:color="000000"/>
              <w:right w:val="single" w:sz="4" w:color="000000"/>
            </w:tcBorders>
            <w:tcMar>
              <w:top w:w="40" w:type="dxa"/>
              <w:left w:w="40" w:type="dxa"/>
              <w:bottom w:w="40" w:type="dxa"/>
              <w:right w:w="40" w:type="dxa"/>
            </w:tcMar>
            <w:vAlign w:val="top"/>
          </w:tcPr>
          <w:bookmarkStart w:id="15044" w:name="para_9cd6f36b_df0f_4dfc_abf4_068b383329"/>
          <w:p>
            <w:pPr>
              <w:spacing w:before="180" w:after="0" w:line="240" w:lineRule="auto"/>
              <w:jc w:val="center"/>
            </w:pPr>
            <w:r>
              <w:rPr>
                <w:rFonts w:ascii="Arial" w:hAnsi="Arial"/>
                <w:color w:val="000000"/>
                <w:sz w:val="18"/>
              </w:rPr>
              <w:t>(0040,A034)</w:t>
            </w:r>
          </w:p>
          <w:bookmarkEnd w:id="15044"/>
        </w:tc>
        <w:tc>
          <w:tcPr>
            <w:tcBorders>
              <w:bottom w:val="single" w:sz="4" w:color="000000"/>
              <w:right w:val="single" w:sz="4" w:color="000000"/>
            </w:tcBorders>
            <w:tcMar>
              <w:top w:w="40" w:type="dxa"/>
              <w:left w:w="40" w:type="dxa"/>
              <w:bottom w:w="40" w:type="dxa"/>
              <w:right w:w="40" w:type="dxa"/>
            </w:tcMar>
            <w:vAlign w:val="top"/>
          </w:tcPr>
          <w:bookmarkStart w:id="15045" w:name="para_12452d2b_f253_48b9_89a1_9202232475"/>
          <w:p>
            <w:pPr>
              <w:spacing w:before="180" w:after="0" w:line="240" w:lineRule="auto"/>
              <w:jc w:val="center"/>
            </w:pPr>
            <w:r>
              <w:rPr>
                <w:rFonts w:ascii="Arial" w:hAnsi="Arial"/>
                <w:color w:val="000000"/>
                <w:sz w:val="18"/>
              </w:rPr>
              <w:t>3/3</w:t>
            </w:r>
          </w:p>
          <w:bookmarkEnd w:id="15045"/>
        </w:tc>
        <w:tc>
          <w:tcPr>
            <w:tcBorders>
              <w:bottom w:val="single" w:sz="4" w:color="000000"/>
              <w:right w:val="single" w:sz="4" w:color="000000"/>
            </w:tcBorders>
            <w:tcMar>
              <w:top w:w="40" w:type="dxa"/>
              <w:left w:w="40" w:type="dxa"/>
              <w:bottom w:w="40" w:type="dxa"/>
              <w:right w:w="40" w:type="dxa"/>
            </w:tcMar>
            <w:vAlign w:val="top"/>
          </w:tcPr>
          <w:bookmarkStart w:id="15046" w:name="para_80793edb_69bc_42d0_8eae_c7e2ace289"/>
          <w:p>
            <w:pPr>
              <w:spacing w:before="180" w:after="0" w:line="240" w:lineRule="auto"/>
              <w:jc w:val="center"/>
            </w:pPr>
            <w:r>
              <w:rPr>
                <w:rFonts w:ascii="Arial" w:hAnsi="Arial"/>
                <w:color w:val="000000"/>
                <w:sz w:val="18"/>
              </w:rPr>
              <w:t>-/-</w:t>
            </w:r>
          </w:p>
          <w:bookmarkEnd w:id="15046"/>
        </w:tc>
        <w:tc>
          <w:tcPr>
            <w:tcBorders>
              <w:bottom w:val="single" w:sz="4" w:color="000000"/>
              <w:right w:val="single" w:sz="4" w:color="000000"/>
            </w:tcBorders>
            <w:tcMar>
              <w:top w:w="40" w:type="dxa"/>
              <w:left w:w="40" w:type="dxa"/>
              <w:bottom w:w="40" w:type="dxa"/>
              <w:right w:w="40" w:type="dxa"/>
            </w:tcMar>
            <w:vAlign w:val="top"/>
          </w:tcPr>
          <w:bookmarkStart w:id="15047" w:name="para_48a2d740_24f8_478e_8f52_cee2708f5e"/>
          <w:p>
            <w:pPr>
              <w:spacing w:before="180" w:after="0" w:line="240" w:lineRule="auto"/>
              <w:jc w:val="center"/>
            </w:pPr>
            <w:r>
              <w:rPr>
                <w:rFonts w:ascii="Arial" w:hAnsi="Arial"/>
                <w:color w:val="000000"/>
                <w:sz w:val="18"/>
              </w:rPr>
              <w:t>O</w:t>
            </w:r>
          </w:p>
          <w:bookmarkEnd w:id="15047"/>
        </w:tc>
        <w:tc>
          <w:tcPr>
            <w:tcBorders>
              <w:bottom w:val="single" w:sz="4" w:color="000000"/>
              <w:right w:val="single" w:sz="4" w:color="000000"/>
            </w:tcBorders>
            <w:tcMar>
              <w:top w:w="40" w:type="dxa"/>
              <w:left w:w="40" w:type="dxa"/>
              <w:bottom w:w="40" w:type="dxa"/>
              <w:right w:w="40" w:type="dxa"/>
            </w:tcMar>
            <w:vAlign w:val="top"/>
          </w:tcPr>
          <w:bookmarkStart w:id="15048" w:name="para_6c6e999c_8d7f_45dd_a6b0_4339db05de"/>
          <w:p>
            <w:pPr>
              <w:spacing w:before="180" w:after="0" w:line="240" w:lineRule="auto"/>
              <w:jc w:val="center"/>
            </w:pPr>
            <w:r>
              <w:rPr>
                <w:rFonts w:ascii="Arial" w:hAnsi="Arial"/>
                <w:color w:val="000000"/>
                <w:sz w:val="18"/>
              </w:rPr>
              <w:t>-/3</w:t>
            </w:r>
          </w:p>
          <w:bookmarkEnd w:id="15048"/>
        </w:tc>
        <w:tc>
          <w:tcPr>
            <w:tcBorders>
              <w:bottom w:val="single" w:sz="4" w:color="000000"/>
              <w:right w:val="single" w:sz="4" w:color="000000"/>
            </w:tcBorders>
            <w:tcMar>
              <w:top w:w="40" w:type="dxa"/>
              <w:left w:w="40" w:type="dxa"/>
              <w:bottom w:w="40" w:type="dxa"/>
              <w:right w:w="40" w:type="dxa"/>
            </w:tcMar>
            <w:vAlign w:val="top"/>
          </w:tcPr>
          <w:bookmarkStart w:id="15049" w:name="para_eebf48ef_3906_467d_8fe6_86efbfadb7"/>
          <w:p>
            <w:pPr>
              <w:spacing w:before="180" w:after="0" w:line="240" w:lineRule="auto"/>
              <w:jc w:val="center"/>
            </w:pPr>
            <w:r>
              <w:rPr>
                <w:rFonts w:ascii="Arial" w:hAnsi="Arial"/>
                <w:color w:val="000000"/>
                <w:sz w:val="18"/>
              </w:rPr>
              <w:t>O</w:t>
            </w:r>
          </w:p>
          <w:bookmarkEnd w:id="15049"/>
        </w:tc>
        <w:tc>
          <w:tcPr>
            <w:tcBorders>
              <w:bottom w:val="single" w:sz="4" w:color="000000"/>
              <w:right w:val="single" w:sz="4" w:color="000000"/>
            </w:tcBorders>
            <w:tcMar>
              <w:top w:w="40" w:type="dxa"/>
              <w:left w:w="40" w:type="dxa"/>
              <w:bottom w:w="40" w:type="dxa"/>
              <w:right w:w="40" w:type="dxa"/>
            </w:tcMar>
            <w:vAlign w:val="top"/>
          </w:tcPr>
          <w:bookmarkStart w:id="15050" w:name="para_5436cbcf_badc_43b5_acb9_739ed8415e"/>
          <w:p>
            <w:pPr>
              <w:spacing w:before="180" w:after="0" w:line="240" w:lineRule="auto"/>
              <w:jc w:val="center"/>
            </w:pPr>
            <w:r>
              <w:rPr>
                <w:rFonts w:ascii="Arial" w:hAnsi="Arial"/>
                <w:color w:val="000000"/>
                <w:sz w:val="18"/>
              </w:rPr>
              <w:t>3</w:t>
            </w:r>
          </w:p>
          <w:bookmarkEnd w:id="15050"/>
        </w:tc>
        <w:tc>
          <w:tcPr>
            <w:tcBorders>
              <w:bottom w:val="single" w:sz="4" w:color="000000"/>
              <w:right w:val="single" w:sz="4" w:color="000000"/>
            </w:tcBorders>
            <w:tcMar>
              <w:top w:w="40" w:type="dxa"/>
              <w:left w:w="40" w:type="dxa"/>
              <w:bottom w:w="40" w:type="dxa"/>
              <w:right w:w="40" w:type="dxa"/>
            </w:tcMar>
            <w:vAlign w:val="top"/>
          </w:tcPr>
          <w:bookmarkStart w:id="15051" w:name="para_5deeb832_fc9b_4718_912e_ffe00f7b1c"/>
          <w:p>
            <w:pPr>
              <w:keepLines/>
              <w:spacing w:before="180" w:after="0" w:line="240" w:lineRule="auto"/>
            </w:pPr>
          </w:p>
          <w:bookmarkEnd w:id="15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2" w:name="para_5cff842a_153c_4d12_94d4_ec59274d3d"/>
          <w:p>
            <w:pPr>
              <w:spacing w:before="180" w:after="0" w:line="240" w:lineRule="auto"/>
            </w:pPr>
            <w:r>
              <w:rPr>
                <w:rFonts w:ascii="Arial" w:hAnsi="Arial"/>
                <w:color w:val="000000"/>
                <w:sz w:val="18"/>
              </w:rPr>
              <w:t>&gt;Effective Stop DateTime</w:t>
            </w:r>
          </w:p>
          <w:bookmarkEnd w:id="15052"/>
        </w:tc>
        <w:tc>
          <w:tcPr>
            <w:tcBorders>
              <w:bottom w:val="single" w:sz="4" w:color="000000"/>
              <w:right w:val="single" w:sz="4" w:color="000000"/>
            </w:tcBorders>
            <w:tcMar>
              <w:top w:w="40" w:type="dxa"/>
              <w:left w:w="40" w:type="dxa"/>
              <w:bottom w:w="40" w:type="dxa"/>
              <w:right w:w="40" w:type="dxa"/>
            </w:tcMar>
            <w:vAlign w:val="top"/>
          </w:tcPr>
          <w:bookmarkStart w:id="15053" w:name="para_795ea7cb_0c29_4bab_a95d_d9509a7391"/>
          <w:p>
            <w:pPr>
              <w:spacing w:before="180" w:after="0" w:line="240" w:lineRule="auto"/>
              <w:jc w:val="center"/>
            </w:pPr>
            <w:r>
              <w:rPr>
                <w:rFonts w:ascii="Arial" w:hAnsi="Arial"/>
                <w:color w:val="000000"/>
                <w:sz w:val="18"/>
              </w:rPr>
              <w:t>(0040,A035)</w:t>
            </w:r>
          </w:p>
          <w:bookmarkEnd w:id="15053"/>
        </w:tc>
        <w:tc>
          <w:tcPr>
            <w:tcBorders>
              <w:bottom w:val="single" w:sz="4" w:color="000000"/>
              <w:right w:val="single" w:sz="4" w:color="000000"/>
            </w:tcBorders>
            <w:tcMar>
              <w:top w:w="40" w:type="dxa"/>
              <w:left w:w="40" w:type="dxa"/>
              <w:bottom w:w="40" w:type="dxa"/>
              <w:right w:w="40" w:type="dxa"/>
            </w:tcMar>
            <w:vAlign w:val="top"/>
          </w:tcPr>
          <w:bookmarkStart w:id="15054" w:name="para_eac7717d_b301_40fe_af33_689b6f50e6"/>
          <w:p>
            <w:pPr>
              <w:spacing w:before="180" w:after="0" w:line="240" w:lineRule="auto"/>
              <w:jc w:val="center"/>
            </w:pPr>
            <w:r>
              <w:rPr>
                <w:rFonts w:ascii="Arial" w:hAnsi="Arial"/>
                <w:color w:val="000000"/>
                <w:sz w:val="18"/>
              </w:rPr>
              <w:t>3/3</w:t>
            </w:r>
          </w:p>
          <w:bookmarkEnd w:id="15054"/>
        </w:tc>
        <w:tc>
          <w:tcPr>
            <w:tcBorders>
              <w:bottom w:val="single" w:sz="4" w:color="000000"/>
              <w:right w:val="single" w:sz="4" w:color="000000"/>
            </w:tcBorders>
            <w:tcMar>
              <w:top w:w="40" w:type="dxa"/>
              <w:left w:w="40" w:type="dxa"/>
              <w:bottom w:w="40" w:type="dxa"/>
              <w:right w:w="40" w:type="dxa"/>
            </w:tcMar>
            <w:vAlign w:val="top"/>
          </w:tcPr>
          <w:bookmarkStart w:id="15055" w:name="para_08eab190_6c35_41ec_8008_766c71608c"/>
          <w:p>
            <w:pPr>
              <w:spacing w:before="180" w:after="0" w:line="240" w:lineRule="auto"/>
              <w:jc w:val="center"/>
            </w:pPr>
            <w:r>
              <w:rPr>
                <w:rFonts w:ascii="Arial" w:hAnsi="Arial"/>
                <w:color w:val="000000"/>
                <w:sz w:val="18"/>
              </w:rPr>
              <w:t>-/-</w:t>
            </w:r>
          </w:p>
          <w:bookmarkEnd w:id="15055"/>
        </w:tc>
        <w:tc>
          <w:tcPr>
            <w:tcBorders>
              <w:bottom w:val="single" w:sz="4" w:color="000000"/>
              <w:right w:val="single" w:sz="4" w:color="000000"/>
            </w:tcBorders>
            <w:tcMar>
              <w:top w:w="40" w:type="dxa"/>
              <w:left w:w="40" w:type="dxa"/>
              <w:bottom w:w="40" w:type="dxa"/>
              <w:right w:w="40" w:type="dxa"/>
            </w:tcMar>
            <w:vAlign w:val="top"/>
          </w:tcPr>
          <w:bookmarkStart w:id="15056" w:name="para_7e5aabcf_88d9_4410_b6f8_e65b7f6d5b"/>
          <w:p>
            <w:pPr>
              <w:spacing w:before="180" w:after="0" w:line="240" w:lineRule="auto"/>
              <w:jc w:val="center"/>
            </w:pPr>
            <w:r>
              <w:rPr>
                <w:rFonts w:ascii="Arial" w:hAnsi="Arial"/>
                <w:color w:val="000000"/>
                <w:sz w:val="18"/>
              </w:rPr>
              <w:t>O</w:t>
            </w:r>
          </w:p>
          <w:bookmarkEnd w:id="15056"/>
        </w:tc>
        <w:tc>
          <w:tcPr>
            <w:tcBorders>
              <w:bottom w:val="single" w:sz="4" w:color="000000"/>
              <w:right w:val="single" w:sz="4" w:color="000000"/>
            </w:tcBorders>
            <w:tcMar>
              <w:top w:w="40" w:type="dxa"/>
              <w:left w:w="40" w:type="dxa"/>
              <w:bottom w:w="40" w:type="dxa"/>
              <w:right w:w="40" w:type="dxa"/>
            </w:tcMar>
            <w:vAlign w:val="top"/>
          </w:tcPr>
          <w:bookmarkStart w:id="15057" w:name="para_55a4aa20_5ea6_4e46_aaf7_765729655f"/>
          <w:p>
            <w:pPr>
              <w:spacing w:before="180" w:after="0" w:line="240" w:lineRule="auto"/>
              <w:jc w:val="center"/>
            </w:pPr>
            <w:r>
              <w:rPr>
                <w:rFonts w:ascii="Arial" w:hAnsi="Arial"/>
                <w:color w:val="000000"/>
                <w:sz w:val="18"/>
              </w:rPr>
              <w:t>-/3</w:t>
            </w:r>
          </w:p>
          <w:bookmarkEnd w:id="15057"/>
        </w:tc>
        <w:tc>
          <w:tcPr>
            <w:tcBorders>
              <w:bottom w:val="single" w:sz="4" w:color="000000"/>
              <w:right w:val="single" w:sz="4" w:color="000000"/>
            </w:tcBorders>
            <w:tcMar>
              <w:top w:w="40" w:type="dxa"/>
              <w:left w:w="40" w:type="dxa"/>
              <w:bottom w:w="40" w:type="dxa"/>
              <w:right w:w="40" w:type="dxa"/>
            </w:tcMar>
            <w:vAlign w:val="top"/>
          </w:tcPr>
          <w:bookmarkStart w:id="15058" w:name="para_d0f487dc_a0cc_44fe_9459_5a43c8b6a9"/>
          <w:p>
            <w:pPr>
              <w:spacing w:before="180" w:after="0" w:line="240" w:lineRule="auto"/>
              <w:jc w:val="center"/>
            </w:pPr>
            <w:r>
              <w:rPr>
                <w:rFonts w:ascii="Arial" w:hAnsi="Arial"/>
                <w:color w:val="000000"/>
                <w:sz w:val="18"/>
              </w:rPr>
              <w:t>O</w:t>
            </w:r>
          </w:p>
          <w:bookmarkEnd w:id="15058"/>
        </w:tc>
        <w:tc>
          <w:tcPr>
            <w:tcBorders>
              <w:bottom w:val="single" w:sz="4" w:color="000000"/>
              <w:right w:val="single" w:sz="4" w:color="000000"/>
            </w:tcBorders>
            <w:tcMar>
              <w:top w:w="40" w:type="dxa"/>
              <w:left w:w="40" w:type="dxa"/>
              <w:bottom w:w="40" w:type="dxa"/>
              <w:right w:w="40" w:type="dxa"/>
            </w:tcMar>
            <w:vAlign w:val="top"/>
          </w:tcPr>
          <w:bookmarkStart w:id="15059" w:name="para_46ec6d10_18ca_4600_858f_f8adb50552"/>
          <w:p>
            <w:pPr>
              <w:spacing w:before="180" w:after="0" w:line="240" w:lineRule="auto"/>
              <w:jc w:val="center"/>
            </w:pPr>
            <w:r>
              <w:rPr>
                <w:rFonts w:ascii="Arial" w:hAnsi="Arial"/>
                <w:color w:val="000000"/>
                <w:sz w:val="18"/>
              </w:rPr>
              <w:t>3</w:t>
            </w:r>
          </w:p>
          <w:bookmarkEnd w:id="15059"/>
        </w:tc>
        <w:tc>
          <w:tcPr>
            <w:tcBorders>
              <w:bottom w:val="single" w:sz="4" w:color="000000"/>
              <w:right w:val="single" w:sz="4" w:color="000000"/>
            </w:tcBorders>
            <w:tcMar>
              <w:top w:w="40" w:type="dxa"/>
              <w:left w:w="40" w:type="dxa"/>
              <w:bottom w:w="40" w:type="dxa"/>
              <w:right w:w="40" w:type="dxa"/>
            </w:tcMar>
            <w:vAlign w:val="top"/>
          </w:tcPr>
          <w:bookmarkStart w:id="15060" w:name="para_578b3dac_0b5d_44a6_83a7_f5c5a5282e"/>
          <w:p>
            <w:pPr>
              <w:keepLines/>
              <w:spacing w:before="180" w:after="0" w:line="240" w:lineRule="auto"/>
            </w:pPr>
          </w:p>
          <w:bookmarkEnd w:id="15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1" w:name="para_b10c7634_e99d_4468_9cbd_4541192f61"/>
          <w:p>
            <w:pPr>
              <w:spacing w:before="180" w:after="0" w:line="240" w:lineRule="auto"/>
            </w:pPr>
            <w:r>
              <w:rPr>
                <w:rFonts w:ascii="Arial" w:hAnsi="Arial"/>
                <w:color w:val="000000"/>
                <w:sz w:val="18"/>
              </w:rPr>
              <w:t>&gt;Pronoun Comment</w:t>
            </w:r>
          </w:p>
          <w:bookmarkEnd w:id="15061"/>
        </w:tc>
        <w:tc>
          <w:tcPr>
            <w:tcBorders>
              <w:bottom w:val="single" w:sz="4" w:color="000000"/>
              <w:right w:val="single" w:sz="4" w:color="000000"/>
            </w:tcBorders>
            <w:tcMar>
              <w:top w:w="40" w:type="dxa"/>
              <w:left w:w="40" w:type="dxa"/>
              <w:bottom w:w="40" w:type="dxa"/>
              <w:right w:w="40" w:type="dxa"/>
            </w:tcMar>
            <w:vAlign w:val="top"/>
          </w:tcPr>
          <w:bookmarkStart w:id="15062" w:name="para_2667f844_ea60_4bba_b0f9_3f379221bd"/>
          <w:p>
            <w:pPr>
              <w:spacing w:before="180" w:after="0" w:line="240" w:lineRule="auto"/>
              <w:jc w:val="center"/>
            </w:pPr>
            <w:r>
              <w:rPr>
                <w:rFonts w:ascii="Arial" w:hAnsi="Arial"/>
                <w:color w:val="000000"/>
                <w:sz w:val="18"/>
              </w:rPr>
              <w:t>(0010,0016)</w:t>
            </w:r>
          </w:p>
          <w:bookmarkEnd w:id="15062"/>
        </w:tc>
        <w:tc>
          <w:tcPr>
            <w:tcBorders>
              <w:bottom w:val="single" w:sz="4" w:color="000000"/>
              <w:right w:val="single" w:sz="4" w:color="000000"/>
            </w:tcBorders>
            <w:tcMar>
              <w:top w:w="40" w:type="dxa"/>
              <w:left w:w="40" w:type="dxa"/>
              <w:bottom w:w="40" w:type="dxa"/>
              <w:right w:w="40" w:type="dxa"/>
            </w:tcMar>
            <w:vAlign w:val="top"/>
          </w:tcPr>
          <w:bookmarkStart w:id="15063" w:name="para_806f3e89_04b5_494f_a7fc_b150bb1788"/>
          <w:p>
            <w:pPr>
              <w:spacing w:before="180" w:after="0" w:line="240" w:lineRule="auto"/>
              <w:jc w:val="center"/>
            </w:pPr>
            <w:r>
              <w:rPr>
                <w:rFonts w:ascii="Arial" w:hAnsi="Arial"/>
                <w:color w:val="000000"/>
                <w:sz w:val="18"/>
              </w:rPr>
              <w:t>3/3</w:t>
            </w:r>
          </w:p>
          <w:bookmarkEnd w:id="15063"/>
        </w:tc>
        <w:tc>
          <w:tcPr>
            <w:tcBorders>
              <w:bottom w:val="single" w:sz="4" w:color="000000"/>
              <w:right w:val="single" w:sz="4" w:color="000000"/>
            </w:tcBorders>
            <w:tcMar>
              <w:top w:w="40" w:type="dxa"/>
              <w:left w:w="40" w:type="dxa"/>
              <w:bottom w:w="40" w:type="dxa"/>
              <w:right w:w="40" w:type="dxa"/>
            </w:tcMar>
            <w:vAlign w:val="top"/>
          </w:tcPr>
          <w:bookmarkStart w:id="15064" w:name="para_cd5c6d7d_e91a_4457_a780_1af5a23c21"/>
          <w:p>
            <w:pPr>
              <w:spacing w:before="180" w:after="0" w:line="240" w:lineRule="auto"/>
              <w:jc w:val="center"/>
            </w:pPr>
            <w:r>
              <w:rPr>
                <w:rFonts w:ascii="Arial" w:hAnsi="Arial"/>
                <w:color w:val="000000"/>
                <w:sz w:val="18"/>
              </w:rPr>
              <w:t>-/-</w:t>
            </w:r>
          </w:p>
          <w:bookmarkEnd w:id="15064"/>
        </w:tc>
        <w:tc>
          <w:tcPr>
            <w:tcBorders>
              <w:bottom w:val="single" w:sz="4" w:color="000000"/>
              <w:right w:val="single" w:sz="4" w:color="000000"/>
            </w:tcBorders>
            <w:tcMar>
              <w:top w:w="40" w:type="dxa"/>
              <w:left w:w="40" w:type="dxa"/>
              <w:bottom w:w="40" w:type="dxa"/>
              <w:right w:w="40" w:type="dxa"/>
            </w:tcMar>
            <w:vAlign w:val="top"/>
          </w:tcPr>
          <w:bookmarkStart w:id="15065" w:name="para_25efa881_7219_4afc_b15a_ebcf694b82"/>
          <w:p>
            <w:pPr>
              <w:spacing w:before="180" w:after="0" w:line="240" w:lineRule="auto"/>
              <w:jc w:val="center"/>
            </w:pPr>
            <w:r>
              <w:rPr>
                <w:rFonts w:ascii="Arial" w:hAnsi="Arial"/>
                <w:color w:val="000000"/>
                <w:sz w:val="18"/>
              </w:rPr>
              <w:t>O</w:t>
            </w:r>
          </w:p>
          <w:bookmarkEnd w:id="15065"/>
        </w:tc>
        <w:tc>
          <w:tcPr>
            <w:tcBorders>
              <w:bottom w:val="single" w:sz="4" w:color="000000"/>
              <w:right w:val="single" w:sz="4" w:color="000000"/>
            </w:tcBorders>
            <w:tcMar>
              <w:top w:w="40" w:type="dxa"/>
              <w:left w:w="40" w:type="dxa"/>
              <w:bottom w:w="40" w:type="dxa"/>
              <w:right w:w="40" w:type="dxa"/>
            </w:tcMar>
            <w:vAlign w:val="top"/>
          </w:tcPr>
          <w:bookmarkStart w:id="15066" w:name="para_9dccd448_c473_43e3_b935_081a88756f"/>
          <w:p>
            <w:pPr>
              <w:spacing w:before="180" w:after="0" w:line="240" w:lineRule="auto"/>
              <w:jc w:val="center"/>
            </w:pPr>
            <w:r>
              <w:rPr>
                <w:rFonts w:ascii="Arial" w:hAnsi="Arial"/>
                <w:color w:val="000000"/>
                <w:sz w:val="18"/>
              </w:rPr>
              <w:t>-/3</w:t>
            </w:r>
          </w:p>
          <w:bookmarkEnd w:id="15066"/>
        </w:tc>
        <w:tc>
          <w:tcPr>
            <w:tcBorders>
              <w:bottom w:val="single" w:sz="4" w:color="000000"/>
              <w:right w:val="single" w:sz="4" w:color="000000"/>
            </w:tcBorders>
            <w:tcMar>
              <w:top w:w="40" w:type="dxa"/>
              <w:left w:w="40" w:type="dxa"/>
              <w:bottom w:w="40" w:type="dxa"/>
              <w:right w:w="40" w:type="dxa"/>
            </w:tcMar>
            <w:vAlign w:val="top"/>
          </w:tcPr>
          <w:bookmarkStart w:id="15067" w:name="para_f17e06c8_402d_405a_9482_888838fb39"/>
          <w:p>
            <w:pPr>
              <w:spacing w:before="180" w:after="0" w:line="240" w:lineRule="auto"/>
              <w:jc w:val="center"/>
            </w:pPr>
            <w:r>
              <w:rPr>
                <w:rFonts w:ascii="Arial" w:hAnsi="Arial"/>
                <w:color w:val="000000"/>
                <w:sz w:val="18"/>
              </w:rPr>
              <w:t>O</w:t>
            </w:r>
          </w:p>
          <w:bookmarkEnd w:id="15067"/>
        </w:tc>
        <w:tc>
          <w:tcPr>
            <w:tcBorders>
              <w:bottom w:val="single" w:sz="4" w:color="000000"/>
              <w:right w:val="single" w:sz="4" w:color="000000"/>
            </w:tcBorders>
            <w:tcMar>
              <w:top w:w="40" w:type="dxa"/>
              <w:left w:w="40" w:type="dxa"/>
              <w:bottom w:w="40" w:type="dxa"/>
              <w:right w:w="40" w:type="dxa"/>
            </w:tcMar>
            <w:vAlign w:val="top"/>
          </w:tcPr>
          <w:bookmarkStart w:id="15068" w:name="para_b447ce2e_c3d7_44ff_a2dc_26d48a2ca7"/>
          <w:p>
            <w:pPr>
              <w:spacing w:before="180" w:after="0" w:line="240" w:lineRule="auto"/>
              <w:jc w:val="center"/>
            </w:pPr>
            <w:r>
              <w:rPr>
                <w:rFonts w:ascii="Arial" w:hAnsi="Arial"/>
                <w:color w:val="000000"/>
                <w:sz w:val="18"/>
              </w:rPr>
              <w:t>3</w:t>
            </w:r>
          </w:p>
          <w:bookmarkEnd w:id="15068"/>
        </w:tc>
        <w:tc>
          <w:tcPr>
            <w:tcBorders>
              <w:bottom w:val="single" w:sz="4" w:color="000000"/>
              <w:right w:val="single" w:sz="4" w:color="000000"/>
            </w:tcBorders>
            <w:tcMar>
              <w:top w:w="40" w:type="dxa"/>
              <w:left w:w="40" w:type="dxa"/>
              <w:bottom w:w="40" w:type="dxa"/>
              <w:right w:w="40" w:type="dxa"/>
            </w:tcMar>
            <w:vAlign w:val="top"/>
          </w:tcPr>
          <w:bookmarkStart w:id="15069" w:name="para_873d0247_47a1_47e5_aadc_2778ed009f"/>
          <w:p>
            <w:pPr>
              <w:keepLines/>
              <w:spacing w:before="180" w:after="0" w:line="240" w:lineRule="auto"/>
            </w:pPr>
          </w:p>
          <w:bookmarkEnd w:id="15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0" w:name="para_3fc886b7_9c7c_4173_a49f_ca96ed67ed"/>
          <w:p>
            <w:pPr>
              <w:spacing w:before="180" w:after="0" w:line="240" w:lineRule="auto"/>
            </w:pPr>
            <w:r>
              <w:rPr>
                <w:rFonts w:ascii="Arial" w:hAnsi="Arial"/>
                <w:color w:val="000000"/>
                <w:sz w:val="18"/>
              </w:rPr>
              <w:t>Referenced Patient Photo Sequence</w:t>
            </w:r>
          </w:p>
          <w:bookmarkEnd w:id="15070"/>
        </w:tc>
        <w:tc>
          <w:tcPr>
            <w:tcBorders>
              <w:bottom w:val="single" w:sz="4" w:color="000000"/>
              <w:right w:val="single" w:sz="4" w:color="000000"/>
            </w:tcBorders>
            <w:tcMar>
              <w:top w:w="40" w:type="dxa"/>
              <w:left w:w="40" w:type="dxa"/>
              <w:bottom w:w="40" w:type="dxa"/>
              <w:right w:w="40" w:type="dxa"/>
            </w:tcMar>
            <w:vAlign w:val="top"/>
          </w:tcPr>
          <w:bookmarkStart w:id="15071" w:name="para_baacc4a6_8b58_4fdc_aad0_13584f182e"/>
          <w:p>
            <w:pPr>
              <w:spacing w:before="180" w:after="0" w:line="240" w:lineRule="auto"/>
              <w:jc w:val="center"/>
            </w:pPr>
            <w:r>
              <w:rPr>
                <w:rFonts w:ascii="Arial" w:hAnsi="Arial"/>
                <w:color w:val="000000"/>
                <w:sz w:val="18"/>
              </w:rPr>
              <w:t>(0010,1100)</w:t>
            </w:r>
          </w:p>
          <w:bookmarkEnd w:id="15071"/>
        </w:tc>
        <w:tc>
          <w:tcPr>
            <w:tcBorders>
              <w:bottom w:val="single" w:sz="4" w:color="000000"/>
              <w:right w:val="single" w:sz="4" w:color="000000"/>
            </w:tcBorders>
            <w:tcMar>
              <w:top w:w="40" w:type="dxa"/>
              <w:left w:w="40" w:type="dxa"/>
              <w:bottom w:w="40" w:type="dxa"/>
              <w:right w:w="40" w:type="dxa"/>
            </w:tcMar>
            <w:vAlign w:val="top"/>
          </w:tcPr>
          <w:bookmarkStart w:id="15072" w:name="para_4d16bfca_d29f_47e9_a1f5_93ff002c9e"/>
          <w:p>
            <w:pPr>
              <w:spacing w:before="180" w:after="0" w:line="240" w:lineRule="auto"/>
              <w:jc w:val="center"/>
            </w:pPr>
            <w:r>
              <w:rPr>
                <w:rFonts w:ascii="Arial" w:hAnsi="Arial"/>
                <w:color w:val="000000"/>
                <w:sz w:val="18"/>
              </w:rPr>
              <w:t>3/3</w:t>
            </w:r>
          </w:p>
          <w:bookmarkEnd w:id="15072"/>
        </w:tc>
        <w:tc>
          <w:tcPr>
            <w:tcBorders>
              <w:bottom w:val="single" w:sz="4" w:color="000000"/>
              <w:right w:val="single" w:sz="4" w:color="000000"/>
            </w:tcBorders>
            <w:tcMar>
              <w:top w:w="40" w:type="dxa"/>
              <w:left w:w="40" w:type="dxa"/>
              <w:bottom w:w="40" w:type="dxa"/>
              <w:right w:w="40" w:type="dxa"/>
            </w:tcMar>
            <w:vAlign w:val="top"/>
          </w:tcPr>
          <w:bookmarkStart w:id="15073" w:name="para_3363bb17_4311_40f8_948f_7ddaf147f5"/>
          <w:p>
            <w:pPr>
              <w:spacing w:before="180" w:after="0" w:line="240" w:lineRule="auto"/>
              <w:jc w:val="center"/>
            </w:pPr>
            <w:r>
              <w:rPr>
                <w:rFonts w:ascii="Arial" w:hAnsi="Arial"/>
                <w:color w:val="000000"/>
                <w:sz w:val="18"/>
              </w:rPr>
              <w:t>3/3</w:t>
            </w:r>
          </w:p>
          <w:bookmarkEnd w:id="15073"/>
        </w:tc>
        <w:tc>
          <w:tcPr>
            <w:tcBorders>
              <w:bottom w:val="single" w:sz="4" w:color="000000"/>
              <w:right w:val="single" w:sz="4" w:color="000000"/>
            </w:tcBorders>
            <w:tcMar>
              <w:top w:w="40" w:type="dxa"/>
              <w:left w:w="40" w:type="dxa"/>
              <w:bottom w:w="40" w:type="dxa"/>
              <w:right w:w="40" w:type="dxa"/>
            </w:tcMar>
            <w:vAlign w:val="top"/>
          </w:tcPr>
          <w:bookmarkStart w:id="15074" w:name="para_859dacc3_ea85_4c8c_b895_31a8dab2ac"/>
          <w:p>
            <w:pPr>
              <w:spacing w:before="180" w:after="0" w:line="240" w:lineRule="auto"/>
              <w:jc w:val="center"/>
            </w:pPr>
            <w:r>
              <w:rPr>
                <w:rFonts w:ascii="Arial" w:hAnsi="Arial"/>
                <w:color w:val="000000"/>
                <w:sz w:val="18"/>
              </w:rPr>
              <w:t>O</w:t>
            </w:r>
          </w:p>
          <w:bookmarkEnd w:id="15074"/>
        </w:tc>
        <w:tc>
          <w:tcPr>
            <w:tcBorders>
              <w:bottom w:val="single" w:sz="4" w:color="000000"/>
              <w:right w:val="single" w:sz="4" w:color="000000"/>
            </w:tcBorders>
            <w:tcMar>
              <w:top w:w="40" w:type="dxa"/>
              <w:left w:w="40" w:type="dxa"/>
              <w:bottom w:w="40" w:type="dxa"/>
              <w:right w:w="40" w:type="dxa"/>
            </w:tcMar>
            <w:vAlign w:val="top"/>
          </w:tcPr>
          <w:bookmarkStart w:id="15075" w:name="para_a76c577d_7a6d_4ad1_a697_6827a4c050"/>
          <w:p>
            <w:pPr>
              <w:spacing w:before="180" w:after="0" w:line="240" w:lineRule="auto"/>
              <w:jc w:val="center"/>
            </w:pPr>
            <w:r>
              <w:rPr>
                <w:rFonts w:ascii="Arial" w:hAnsi="Arial"/>
                <w:color w:val="000000"/>
                <w:sz w:val="18"/>
              </w:rPr>
              <w:t>3/3</w:t>
            </w:r>
          </w:p>
          <w:bookmarkEnd w:id="15075"/>
        </w:tc>
        <w:tc>
          <w:tcPr>
            <w:tcBorders>
              <w:bottom w:val="single" w:sz="4" w:color="000000"/>
              <w:right w:val="single" w:sz="4" w:color="000000"/>
            </w:tcBorders>
            <w:tcMar>
              <w:top w:w="40" w:type="dxa"/>
              <w:left w:w="40" w:type="dxa"/>
              <w:bottom w:w="40" w:type="dxa"/>
              <w:right w:w="40" w:type="dxa"/>
            </w:tcMar>
            <w:vAlign w:val="top"/>
          </w:tcPr>
          <w:bookmarkStart w:id="15076" w:name="para_98e73518_0cba_4bc6_badb_333b6c557f"/>
          <w:p>
            <w:pPr>
              <w:spacing w:before="180" w:after="0" w:line="240" w:lineRule="auto"/>
              <w:jc w:val="center"/>
            </w:pPr>
            <w:r>
              <w:rPr>
                <w:rFonts w:ascii="Arial" w:hAnsi="Arial"/>
                <w:color w:val="000000"/>
                <w:sz w:val="18"/>
              </w:rPr>
              <w:t>-</w:t>
            </w:r>
          </w:p>
          <w:bookmarkEnd w:id="15076"/>
        </w:tc>
        <w:tc>
          <w:tcPr>
            <w:tcBorders>
              <w:bottom w:val="single" w:sz="4" w:color="000000"/>
              <w:right w:val="single" w:sz="4" w:color="000000"/>
            </w:tcBorders>
            <w:tcMar>
              <w:top w:w="40" w:type="dxa"/>
              <w:left w:w="40" w:type="dxa"/>
              <w:bottom w:w="40" w:type="dxa"/>
              <w:right w:w="40" w:type="dxa"/>
            </w:tcMar>
            <w:vAlign w:val="top"/>
          </w:tcPr>
          <w:bookmarkStart w:id="15077" w:name="para_5a6eecb0_86bf_48e2_9fc0_44dfd1ca0e"/>
          <w:p>
            <w:pPr>
              <w:spacing w:before="180" w:after="0" w:line="240" w:lineRule="auto"/>
              <w:jc w:val="center"/>
            </w:pPr>
            <w:r>
              <w:rPr>
                <w:rFonts w:ascii="Arial" w:hAnsi="Arial"/>
                <w:color w:val="000000"/>
                <w:sz w:val="18"/>
              </w:rPr>
              <w:t>3</w:t>
            </w:r>
          </w:p>
          <w:bookmarkEnd w:id="150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5078" w:name="para_2dfa6c93_6d22_4596_8364_bf9cf354d1"/>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507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9" w:name="para_fdb5b8ea_3dac_43fd_be6a_2334c8fcc6"/>
          <w:p>
            <w:pPr>
              <w:spacing w:before="180" w:after="0" w:line="240" w:lineRule="auto"/>
            </w:pPr>
            <w:r>
              <w:rPr>
                <w:rFonts w:ascii="Arial" w:hAnsi="Arial"/>
                <w:color w:val="000000"/>
                <w:sz w:val="18"/>
              </w:rPr>
              <w:t>Admission ID</w:t>
            </w:r>
          </w:p>
          <w:bookmarkEnd w:id="15079"/>
        </w:tc>
        <w:tc>
          <w:tcPr>
            <w:tcBorders>
              <w:bottom w:val="single" w:sz="4" w:color="000000"/>
              <w:right w:val="single" w:sz="4" w:color="000000"/>
            </w:tcBorders>
            <w:tcMar>
              <w:top w:w="40" w:type="dxa"/>
              <w:left w:w="40" w:type="dxa"/>
              <w:bottom w:w="40" w:type="dxa"/>
              <w:right w:w="40" w:type="dxa"/>
            </w:tcMar>
            <w:vAlign w:val="top"/>
          </w:tcPr>
          <w:bookmarkStart w:id="15080" w:name="para_ebcc6962_2b60_4d99_a991_c3d2162e6e"/>
          <w:p>
            <w:pPr>
              <w:spacing w:before="180" w:after="0" w:line="240" w:lineRule="auto"/>
              <w:jc w:val="center"/>
            </w:pPr>
            <w:r>
              <w:rPr>
                <w:rFonts w:ascii="Arial" w:hAnsi="Arial"/>
                <w:color w:val="000000"/>
                <w:sz w:val="18"/>
              </w:rPr>
              <w:t>(0038,0010)</w:t>
            </w:r>
          </w:p>
          <w:bookmarkEnd w:id="15080"/>
        </w:tc>
        <w:tc>
          <w:tcPr>
            <w:tcBorders>
              <w:bottom w:val="single" w:sz="4" w:color="000000"/>
              <w:right w:val="single" w:sz="4" w:color="000000"/>
            </w:tcBorders>
            <w:tcMar>
              <w:top w:w="40" w:type="dxa"/>
              <w:left w:w="40" w:type="dxa"/>
              <w:bottom w:w="40" w:type="dxa"/>
              <w:right w:w="40" w:type="dxa"/>
            </w:tcMar>
            <w:vAlign w:val="top"/>
          </w:tcPr>
          <w:bookmarkStart w:id="15081" w:name="para_7a41db6b_5118_4543_a54e_365aed6e1e"/>
          <w:p>
            <w:pPr>
              <w:spacing w:before="180" w:after="0" w:line="240" w:lineRule="auto"/>
              <w:jc w:val="center"/>
            </w:pPr>
            <w:r>
              <w:rPr>
                <w:rFonts w:ascii="Arial" w:hAnsi="Arial"/>
                <w:color w:val="000000"/>
                <w:sz w:val="18"/>
              </w:rPr>
              <w:t>2/2</w:t>
            </w:r>
          </w:p>
          <w:bookmarkEnd w:id="15081"/>
        </w:tc>
        <w:tc>
          <w:tcPr>
            <w:tcBorders>
              <w:bottom w:val="single" w:sz="4" w:color="000000"/>
              <w:right w:val="single" w:sz="4" w:color="000000"/>
            </w:tcBorders>
            <w:tcMar>
              <w:top w:w="40" w:type="dxa"/>
              <w:left w:w="40" w:type="dxa"/>
              <w:bottom w:w="40" w:type="dxa"/>
              <w:right w:w="40" w:type="dxa"/>
            </w:tcMar>
            <w:vAlign w:val="top"/>
          </w:tcPr>
          <w:bookmarkStart w:id="15082" w:name="para_93d5db71_d31b_4d5e_b4ca_55d17cd521"/>
          <w:p>
            <w:pPr>
              <w:spacing w:before="180" w:after="0" w:line="240" w:lineRule="auto"/>
              <w:jc w:val="center"/>
            </w:pPr>
            <w:r>
              <w:rPr>
                <w:rFonts w:ascii="Arial" w:hAnsi="Arial"/>
                <w:color w:val="000000"/>
                <w:sz w:val="18"/>
              </w:rPr>
              <w:t>Not allowed</w:t>
            </w:r>
          </w:p>
          <w:bookmarkEnd w:id="15082"/>
        </w:tc>
        <w:tc>
          <w:tcPr>
            <w:tcBorders>
              <w:bottom w:val="single" w:sz="4" w:color="000000"/>
              <w:right w:val="single" w:sz="4" w:color="000000"/>
            </w:tcBorders>
            <w:tcMar>
              <w:top w:w="40" w:type="dxa"/>
              <w:left w:w="40" w:type="dxa"/>
              <w:bottom w:w="40" w:type="dxa"/>
              <w:right w:w="40" w:type="dxa"/>
            </w:tcMar>
            <w:vAlign w:val="top"/>
          </w:tcPr>
          <w:bookmarkStart w:id="15083" w:name="para_94c0e6cb_7b48_4270_9145_5e76e45223"/>
          <w:p>
            <w:pPr>
              <w:spacing w:before="180" w:after="0" w:line="240" w:lineRule="auto"/>
              <w:jc w:val="center"/>
            </w:pPr>
            <w:r>
              <w:rPr>
                <w:rFonts w:ascii="Arial" w:hAnsi="Arial"/>
                <w:color w:val="000000"/>
                <w:sz w:val="18"/>
              </w:rPr>
              <w:t>O</w:t>
            </w:r>
          </w:p>
          <w:bookmarkEnd w:id="15083"/>
        </w:tc>
        <w:tc>
          <w:tcPr>
            <w:tcBorders>
              <w:bottom w:val="single" w:sz="4" w:color="000000"/>
              <w:right w:val="single" w:sz="4" w:color="000000"/>
            </w:tcBorders>
            <w:tcMar>
              <w:top w:w="40" w:type="dxa"/>
              <w:left w:w="40" w:type="dxa"/>
              <w:bottom w:w="40" w:type="dxa"/>
              <w:right w:w="40" w:type="dxa"/>
            </w:tcMar>
            <w:vAlign w:val="top"/>
          </w:tcPr>
          <w:bookmarkStart w:id="15084" w:name="para_aadb3cde_4f68_4014_ba2e_f27a4c0d51"/>
          <w:p>
            <w:pPr>
              <w:spacing w:before="180" w:after="0" w:line="240" w:lineRule="auto"/>
              <w:jc w:val="center"/>
            </w:pPr>
            <w:r>
              <w:rPr>
                <w:rFonts w:ascii="Arial" w:hAnsi="Arial"/>
                <w:color w:val="000000"/>
                <w:sz w:val="18"/>
              </w:rPr>
              <w:t>3/2</w:t>
            </w:r>
          </w:p>
          <w:bookmarkEnd w:id="15084"/>
        </w:tc>
        <w:tc>
          <w:tcPr>
            <w:tcBorders>
              <w:bottom w:val="single" w:sz="4" w:color="000000"/>
              <w:right w:val="single" w:sz="4" w:color="000000"/>
            </w:tcBorders>
            <w:tcMar>
              <w:top w:w="40" w:type="dxa"/>
              <w:left w:w="40" w:type="dxa"/>
              <w:bottom w:w="40" w:type="dxa"/>
              <w:right w:w="40" w:type="dxa"/>
            </w:tcMar>
            <w:vAlign w:val="top"/>
          </w:tcPr>
          <w:bookmarkStart w:id="15085" w:name="para_b1b35287_3f94_42cb_80fc_0766797373"/>
          <w:p>
            <w:pPr>
              <w:spacing w:before="180" w:after="0" w:line="240" w:lineRule="auto"/>
              <w:jc w:val="center"/>
            </w:pPr>
            <w:r>
              <w:rPr>
                <w:rFonts w:ascii="Arial" w:hAnsi="Arial"/>
                <w:color w:val="000000"/>
                <w:sz w:val="18"/>
              </w:rPr>
              <w:t>R</w:t>
            </w:r>
          </w:p>
          <w:bookmarkEnd w:id="15085"/>
        </w:tc>
        <w:tc>
          <w:tcPr>
            <w:tcBorders>
              <w:bottom w:val="single" w:sz="4" w:color="000000"/>
              <w:right w:val="single" w:sz="4" w:color="000000"/>
            </w:tcBorders>
            <w:tcMar>
              <w:top w:w="40" w:type="dxa"/>
              <w:left w:w="40" w:type="dxa"/>
              <w:bottom w:w="40" w:type="dxa"/>
              <w:right w:w="40" w:type="dxa"/>
            </w:tcMar>
            <w:vAlign w:val="top"/>
          </w:tcPr>
          <w:bookmarkStart w:id="15086" w:name="para_31c40a18_bbce_4d6b_9566_1f45393dde"/>
          <w:p>
            <w:pPr>
              <w:spacing w:before="180" w:after="0" w:line="240" w:lineRule="auto"/>
              <w:jc w:val="center"/>
            </w:pPr>
            <w:r>
              <w:rPr>
                <w:rFonts w:ascii="Arial" w:hAnsi="Arial"/>
                <w:color w:val="000000"/>
                <w:sz w:val="18"/>
              </w:rPr>
              <w:t>2</w:t>
            </w:r>
          </w:p>
          <w:bookmarkEnd w:id="150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7" w:name="para_6a0538b6_4ed5_4847_be65_c3f9f68949"/>
          <w:p>
            <w:pPr>
              <w:spacing w:before="180" w:after="0" w:line="240" w:lineRule="auto"/>
            </w:pPr>
            <w:r>
              <w:rPr>
                <w:rFonts w:ascii="Arial" w:hAnsi="Arial"/>
                <w:color w:val="000000"/>
                <w:sz w:val="18"/>
              </w:rPr>
              <w:t>Issuer of Admission ID Sequence</w:t>
            </w:r>
          </w:p>
          <w:bookmarkEnd w:id="15087"/>
        </w:tc>
        <w:tc>
          <w:tcPr>
            <w:tcBorders>
              <w:bottom w:val="single" w:sz="4" w:color="000000"/>
              <w:right w:val="single" w:sz="4" w:color="000000"/>
            </w:tcBorders>
            <w:tcMar>
              <w:top w:w="40" w:type="dxa"/>
              <w:left w:w="40" w:type="dxa"/>
              <w:bottom w:w="40" w:type="dxa"/>
              <w:right w:w="40" w:type="dxa"/>
            </w:tcMar>
            <w:vAlign w:val="top"/>
          </w:tcPr>
          <w:bookmarkStart w:id="15088" w:name="para_3cddb73a_c872_4fbe_b20b_415fc871eb"/>
          <w:p>
            <w:pPr>
              <w:spacing w:before="180" w:after="0" w:line="240" w:lineRule="auto"/>
              <w:jc w:val="center"/>
            </w:pPr>
            <w:r>
              <w:rPr>
                <w:rFonts w:ascii="Arial" w:hAnsi="Arial"/>
                <w:color w:val="000000"/>
                <w:sz w:val="18"/>
              </w:rPr>
              <w:t>(0038,0014)</w:t>
            </w:r>
          </w:p>
          <w:bookmarkEnd w:id="15088"/>
        </w:tc>
        <w:tc>
          <w:tcPr>
            <w:tcBorders>
              <w:bottom w:val="single" w:sz="4" w:color="000000"/>
              <w:right w:val="single" w:sz="4" w:color="000000"/>
            </w:tcBorders>
            <w:tcMar>
              <w:top w:w="40" w:type="dxa"/>
              <w:left w:w="40" w:type="dxa"/>
              <w:bottom w:w="40" w:type="dxa"/>
              <w:right w:w="40" w:type="dxa"/>
            </w:tcMar>
            <w:vAlign w:val="top"/>
          </w:tcPr>
          <w:bookmarkStart w:id="15089" w:name="para_7fc55260_f678_42ce_a3d9_3ad6c35b57"/>
          <w:p>
            <w:pPr>
              <w:spacing w:before="180" w:after="0" w:line="240" w:lineRule="auto"/>
              <w:jc w:val="center"/>
            </w:pPr>
            <w:r>
              <w:rPr>
                <w:rFonts w:ascii="Arial" w:hAnsi="Arial"/>
                <w:color w:val="000000"/>
                <w:sz w:val="18"/>
              </w:rPr>
              <w:t>2/2</w:t>
            </w:r>
          </w:p>
          <w:bookmarkEnd w:id="15089"/>
        </w:tc>
        <w:tc>
          <w:tcPr>
            <w:tcBorders>
              <w:bottom w:val="single" w:sz="4" w:color="000000"/>
              <w:right w:val="single" w:sz="4" w:color="000000"/>
            </w:tcBorders>
            <w:tcMar>
              <w:top w:w="40" w:type="dxa"/>
              <w:left w:w="40" w:type="dxa"/>
              <w:bottom w:w="40" w:type="dxa"/>
              <w:right w:w="40" w:type="dxa"/>
            </w:tcMar>
            <w:vAlign w:val="top"/>
          </w:tcPr>
          <w:bookmarkStart w:id="15090" w:name="para_978cf410_4c95_4644_bb69_cefda396f6"/>
          <w:p>
            <w:pPr>
              <w:spacing w:before="180" w:after="0" w:line="240" w:lineRule="auto"/>
              <w:jc w:val="center"/>
            </w:pPr>
            <w:r>
              <w:rPr>
                <w:rFonts w:ascii="Arial" w:hAnsi="Arial"/>
                <w:color w:val="000000"/>
                <w:sz w:val="18"/>
              </w:rPr>
              <w:t>Not allowed</w:t>
            </w:r>
          </w:p>
          <w:bookmarkEnd w:id="15090"/>
        </w:tc>
        <w:tc>
          <w:tcPr>
            <w:tcBorders>
              <w:bottom w:val="single" w:sz="4" w:color="000000"/>
              <w:right w:val="single" w:sz="4" w:color="000000"/>
            </w:tcBorders>
            <w:tcMar>
              <w:top w:w="40" w:type="dxa"/>
              <w:left w:w="40" w:type="dxa"/>
              <w:bottom w:w="40" w:type="dxa"/>
              <w:right w:w="40" w:type="dxa"/>
            </w:tcMar>
            <w:vAlign w:val="top"/>
          </w:tcPr>
          <w:bookmarkStart w:id="15091" w:name="para_1c986d9e_671e_418f_bde6_36f631dca4"/>
          <w:p>
            <w:pPr>
              <w:spacing w:before="180" w:after="0" w:line="240" w:lineRule="auto"/>
              <w:jc w:val="center"/>
            </w:pPr>
            <w:r>
              <w:rPr>
                <w:rFonts w:ascii="Arial" w:hAnsi="Arial"/>
                <w:color w:val="000000"/>
                <w:sz w:val="18"/>
              </w:rPr>
              <w:t>O</w:t>
            </w:r>
          </w:p>
          <w:bookmarkEnd w:id="15091"/>
        </w:tc>
        <w:tc>
          <w:tcPr>
            <w:tcBorders>
              <w:bottom w:val="single" w:sz="4" w:color="000000"/>
              <w:right w:val="single" w:sz="4" w:color="000000"/>
            </w:tcBorders>
            <w:tcMar>
              <w:top w:w="40" w:type="dxa"/>
              <w:left w:w="40" w:type="dxa"/>
              <w:bottom w:w="40" w:type="dxa"/>
              <w:right w:w="40" w:type="dxa"/>
            </w:tcMar>
            <w:vAlign w:val="top"/>
          </w:tcPr>
          <w:bookmarkStart w:id="15092" w:name="para_57657338_985e_494e_a5e9_7a2a58887f"/>
          <w:p>
            <w:pPr>
              <w:spacing w:before="180" w:after="0" w:line="240" w:lineRule="auto"/>
              <w:jc w:val="center"/>
            </w:pPr>
            <w:r>
              <w:rPr>
                <w:rFonts w:ascii="Arial" w:hAnsi="Arial"/>
                <w:color w:val="000000"/>
                <w:sz w:val="18"/>
              </w:rPr>
              <w:t>3/2</w:t>
            </w:r>
          </w:p>
          <w:bookmarkEnd w:id="15092"/>
        </w:tc>
        <w:tc>
          <w:tcPr>
            <w:tcBorders>
              <w:bottom w:val="single" w:sz="4" w:color="000000"/>
              <w:right w:val="single" w:sz="4" w:color="000000"/>
            </w:tcBorders>
            <w:tcMar>
              <w:top w:w="40" w:type="dxa"/>
              <w:left w:w="40" w:type="dxa"/>
              <w:bottom w:w="40" w:type="dxa"/>
              <w:right w:w="40" w:type="dxa"/>
            </w:tcMar>
            <w:vAlign w:val="top"/>
          </w:tcPr>
          <w:bookmarkStart w:id="15093" w:name="para_47753724_dfbf_4769_a69e_df7f5c8300"/>
          <w:p>
            <w:pPr>
              <w:spacing w:before="180" w:after="0" w:line="240" w:lineRule="auto"/>
              <w:jc w:val="center"/>
            </w:pPr>
            <w:r>
              <w:rPr>
                <w:rFonts w:ascii="Arial" w:hAnsi="Arial"/>
                <w:color w:val="000000"/>
                <w:sz w:val="18"/>
              </w:rPr>
              <w:t>R</w:t>
            </w:r>
          </w:p>
          <w:bookmarkEnd w:id="15093"/>
        </w:tc>
        <w:tc>
          <w:tcPr>
            <w:tcBorders>
              <w:bottom w:val="single" w:sz="4" w:color="000000"/>
              <w:right w:val="single" w:sz="4" w:color="000000"/>
            </w:tcBorders>
            <w:tcMar>
              <w:top w:w="40" w:type="dxa"/>
              <w:left w:w="40" w:type="dxa"/>
              <w:bottom w:w="40" w:type="dxa"/>
              <w:right w:w="40" w:type="dxa"/>
            </w:tcMar>
            <w:vAlign w:val="top"/>
          </w:tcPr>
          <w:bookmarkStart w:id="15094" w:name="para_1516c691_b040_475e_9d26_aac1fe545e"/>
          <w:p>
            <w:pPr>
              <w:spacing w:before="180" w:after="0" w:line="240" w:lineRule="auto"/>
              <w:jc w:val="center"/>
            </w:pPr>
            <w:r>
              <w:rPr>
                <w:rFonts w:ascii="Arial" w:hAnsi="Arial"/>
                <w:color w:val="000000"/>
                <w:sz w:val="18"/>
              </w:rPr>
              <w:t>2</w:t>
            </w:r>
          </w:p>
          <w:bookmarkEnd w:id="150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5095" w:name="para_c68be5de_0109_4c73_a7b3_8c1e16860b"/>
          <w:p>
            <w:pPr>
              <w:spacing w:before="180" w:after="0" w:line="240" w:lineRule="auto"/>
            </w:pPr>
            <w:r>
              <w:rPr>
                <w:rFonts w:ascii="Arial" w:hAnsi="Arial"/>
                <w:i/>
                <w:color w:val="000000"/>
                <w:sz w:val="18"/>
              </w:rPr>
              <w:t xml:space="preserve">&gt;Include </w:t>
            </w:r>
            <w:hyperlink w:anchor="table_CC_2_5_2d">
              <w:r>
                <w:rPr>
                  <w:rFonts w:ascii="Arial" w:hAnsi="Arial"/>
                  <w:i/>
                  <w:color w:val="000000"/>
                  <w:sz w:val="18"/>
                </w:rPr>
                <w:t>Table CC.2.5-2d “HL7V2 Hierarchic Designator Macro”</w:t>
              </w:r>
            </w:hyperlink>
          </w:p>
          <w:bookmarkEnd w:id="150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6" w:name="para_cd890e88_47ca_484f_a63f_2c80b4fc8a"/>
          <w:p>
            <w:pPr>
              <w:spacing w:before="180" w:after="0" w:line="240" w:lineRule="auto"/>
            </w:pPr>
            <w:r>
              <w:rPr>
                <w:rFonts w:ascii="Arial" w:hAnsi="Arial"/>
                <w:color w:val="000000"/>
                <w:sz w:val="18"/>
              </w:rPr>
              <w:t>Admitting Diagnoses Description</w:t>
            </w:r>
          </w:p>
          <w:bookmarkEnd w:id="15096"/>
        </w:tc>
        <w:tc>
          <w:tcPr>
            <w:tcBorders>
              <w:bottom w:val="single" w:sz="4" w:color="000000"/>
              <w:right w:val="single" w:sz="4" w:color="000000"/>
            </w:tcBorders>
            <w:tcMar>
              <w:top w:w="40" w:type="dxa"/>
              <w:left w:w="40" w:type="dxa"/>
              <w:bottom w:w="40" w:type="dxa"/>
              <w:right w:w="40" w:type="dxa"/>
            </w:tcMar>
            <w:vAlign w:val="top"/>
          </w:tcPr>
          <w:bookmarkStart w:id="15097" w:name="para_7806601e_252a_4941_b732_bf280e0292"/>
          <w:p>
            <w:pPr>
              <w:spacing w:before="180" w:after="0" w:line="240" w:lineRule="auto"/>
              <w:jc w:val="center"/>
            </w:pPr>
            <w:r>
              <w:rPr>
                <w:rFonts w:ascii="Arial" w:hAnsi="Arial"/>
                <w:color w:val="000000"/>
                <w:sz w:val="18"/>
              </w:rPr>
              <w:t>(0008,1080)</w:t>
            </w:r>
          </w:p>
          <w:bookmarkEnd w:id="15097"/>
        </w:tc>
        <w:tc>
          <w:tcPr>
            <w:tcBorders>
              <w:bottom w:val="single" w:sz="4" w:color="000000"/>
              <w:right w:val="single" w:sz="4" w:color="000000"/>
            </w:tcBorders>
            <w:tcMar>
              <w:top w:w="40" w:type="dxa"/>
              <w:left w:w="40" w:type="dxa"/>
              <w:bottom w:w="40" w:type="dxa"/>
              <w:right w:w="40" w:type="dxa"/>
            </w:tcMar>
            <w:vAlign w:val="top"/>
          </w:tcPr>
          <w:bookmarkStart w:id="15098" w:name="para_8e8d9d78_2fe5_433a_bd10_aedaab2991"/>
          <w:p>
            <w:pPr>
              <w:spacing w:before="180" w:after="0" w:line="240" w:lineRule="auto"/>
              <w:jc w:val="center"/>
            </w:pPr>
            <w:r>
              <w:rPr>
                <w:rFonts w:ascii="Arial" w:hAnsi="Arial"/>
                <w:color w:val="000000"/>
                <w:sz w:val="18"/>
              </w:rPr>
              <w:t>2/2</w:t>
            </w:r>
          </w:p>
          <w:bookmarkEnd w:id="15098"/>
        </w:tc>
        <w:tc>
          <w:tcPr>
            <w:tcBorders>
              <w:bottom w:val="single" w:sz="4" w:color="000000"/>
              <w:right w:val="single" w:sz="4" w:color="000000"/>
            </w:tcBorders>
            <w:tcMar>
              <w:top w:w="40" w:type="dxa"/>
              <w:left w:w="40" w:type="dxa"/>
              <w:bottom w:w="40" w:type="dxa"/>
              <w:right w:w="40" w:type="dxa"/>
            </w:tcMar>
            <w:vAlign w:val="top"/>
          </w:tcPr>
          <w:bookmarkStart w:id="15099" w:name="para_14950365_228e_4d23_b3dd_86c6179792"/>
          <w:p>
            <w:pPr>
              <w:spacing w:before="180" w:after="0" w:line="240" w:lineRule="auto"/>
              <w:jc w:val="center"/>
            </w:pPr>
            <w:r>
              <w:rPr>
                <w:rFonts w:ascii="Arial" w:hAnsi="Arial"/>
                <w:color w:val="000000"/>
                <w:sz w:val="18"/>
              </w:rPr>
              <w:t>Not allowed</w:t>
            </w:r>
          </w:p>
          <w:bookmarkEnd w:id="15099"/>
        </w:tc>
        <w:tc>
          <w:tcPr>
            <w:tcBorders>
              <w:bottom w:val="single" w:sz="4" w:color="000000"/>
              <w:right w:val="single" w:sz="4" w:color="000000"/>
            </w:tcBorders>
            <w:tcMar>
              <w:top w:w="40" w:type="dxa"/>
              <w:left w:w="40" w:type="dxa"/>
              <w:bottom w:w="40" w:type="dxa"/>
              <w:right w:w="40" w:type="dxa"/>
            </w:tcMar>
            <w:vAlign w:val="top"/>
          </w:tcPr>
          <w:bookmarkStart w:id="15100" w:name="para_2dadbb84_43d8_40a1_a52d_fcb70adebb"/>
          <w:p>
            <w:pPr>
              <w:spacing w:before="180" w:after="0" w:line="240" w:lineRule="auto"/>
              <w:jc w:val="center"/>
            </w:pPr>
            <w:r>
              <w:rPr>
                <w:rFonts w:ascii="Arial" w:hAnsi="Arial"/>
                <w:color w:val="000000"/>
                <w:sz w:val="18"/>
              </w:rPr>
              <w:t>O</w:t>
            </w:r>
          </w:p>
          <w:bookmarkEnd w:id="15100"/>
        </w:tc>
        <w:tc>
          <w:tcPr>
            <w:tcBorders>
              <w:bottom w:val="single" w:sz="4" w:color="000000"/>
              <w:right w:val="single" w:sz="4" w:color="000000"/>
            </w:tcBorders>
            <w:tcMar>
              <w:top w:w="40" w:type="dxa"/>
              <w:left w:w="40" w:type="dxa"/>
              <w:bottom w:w="40" w:type="dxa"/>
              <w:right w:w="40" w:type="dxa"/>
            </w:tcMar>
            <w:vAlign w:val="top"/>
          </w:tcPr>
          <w:bookmarkStart w:id="15101" w:name="para_689690b3_07fa_4738_8a71_77375e4d1a"/>
          <w:p>
            <w:pPr>
              <w:spacing w:before="180" w:after="0" w:line="240" w:lineRule="auto"/>
              <w:jc w:val="center"/>
            </w:pPr>
            <w:r>
              <w:rPr>
                <w:rFonts w:ascii="Arial" w:hAnsi="Arial"/>
                <w:color w:val="000000"/>
                <w:sz w:val="18"/>
              </w:rPr>
              <w:t>3/2</w:t>
            </w:r>
          </w:p>
          <w:bookmarkEnd w:id="15101"/>
        </w:tc>
        <w:tc>
          <w:tcPr>
            <w:tcBorders>
              <w:bottom w:val="single" w:sz="4" w:color="000000"/>
              <w:right w:val="single" w:sz="4" w:color="000000"/>
            </w:tcBorders>
            <w:tcMar>
              <w:top w:w="40" w:type="dxa"/>
              <w:left w:w="40" w:type="dxa"/>
              <w:bottom w:w="40" w:type="dxa"/>
              <w:right w:w="40" w:type="dxa"/>
            </w:tcMar>
            <w:vAlign w:val="top"/>
          </w:tcPr>
          <w:bookmarkStart w:id="15102" w:name="para_b5944dac_20b4_4e59_af4e_c6d6562def"/>
          <w:p>
            <w:pPr>
              <w:spacing w:before="180" w:after="0" w:line="240" w:lineRule="auto"/>
              <w:jc w:val="center"/>
            </w:pPr>
            <w:r>
              <w:rPr>
                <w:rFonts w:ascii="Arial" w:hAnsi="Arial"/>
                <w:color w:val="000000"/>
                <w:sz w:val="18"/>
              </w:rPr>
              <w:t>O</w:t>
            </w:r>
          </w:p>
          <w:bookmarkEnd w:id="15102"/>
        </w:tc>
        <w:tc>
          <w:tcPr>
            <w:tcBorders>
              <w:bottom w:val="single" w:sz="4" w:color="000000"/>
              <w:right w:val="single" w:sz="4" w:color="000000"/>
            </w:tcBorders>
            <w:tcMar>
              <w:top w:w="40" w:type="dxa"/>
              <w:left w:w="40" w:type="dxa"/>
              <w:bottom w:w="40" w:type="dxa"/>
              <w:right w:w="40" w:type="dxa"/>
            </w:tcMar>
            <w:vAlign w:val="top"/>
          </w:tcPr>
          <w:bookmarkStart w:id="15103" w:name="para_d1ad2afc_2bc2_4f47_8c72_4fc1d8837d"/>
          <w:p>
            <w:pPr>
              <w:spacing w:before="180" w:after="0" w:line="240" w:lineRule="auto"/>
              <w:jc w:val="center"/>
            </w:pPr>
            <w:r>
              <w:rPr>
                <w:rFonts w:ascii="Arial" w:hAnsi="Arial"/>
                <w:color w:val="000000"/>
                <w:sz w:val="18"/>
              </w:rPr>
              <w:t>2</w:t>
            </w:r>
          </w:p>
          <w:bookmarkEnd w:id="151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4" w:name="para_9bc54243_f677_4647_a021_b1355a85bc"/>
          <w:p>
            <w:pPr>
              <w:spacing w:before="180" w:after="0" w:line="240" w:lineRule="auto"/>
            </w:pPr>
            <w:r>
              <w:rPr>
                <w:rFonts w:ascii="Arial" w:hAnsi="Arial"/>
                <w:color w:val="000000"/>
                <w:sz w:val="18"/>
              </w:rPr>
              <w:t>Admitting Diagnoses Code Sequence</w:t>
            </w:r>
          </w:p>
          <w:bookmarkEnd w:id="15104"/>
        </w:tc>
        <w:tc>
          <w:tcPr>
            <w:tcBorders>
              <w:bottom w:val="single" w:sz="4" w:color="000000"/>
              <w:right w:val="single" w:sz="4" w:color="000000"/>
            </w:tcBorders>
            <w:tcMar>
              <w:top w:w="40" w:type="dxa"/>
              <w:left w:w="40" w:type="dxa"/>
              <w:bottom w:w="40" w:type="dxa"/>
              <w:right w:w="40" w:type="dxa"/>
            </w:tcMar>
            <w:vAlign w:val="top"/>
          </w:tcPr>
          <w:bookmarkStart w:id="15105" w:name="para_0f78e17e_3cff_475b_ba30_2b935965ef"/>
          <w:p>
            <w:pPr>
              <w:spacing w:before="180" w:after="0" w:line="240" w:lineRule="auto"/>
              <w:jc w:val="center"/>
            </w:pPr>
            <w:r>
              <w:rPr>
                <w:rFonts w:ascii="Arial" w:hAnsi="Arial"/>
                <w:color w:val="000000"/>
                <w:sz w:val="18"/>
              </w:rPr>
              <w:t>(0008,1084)</w:t>
            </w:r>
          </w:p>
          <w:bookmarkEnd w:id="15105"/>
        </w:tc>
        <w:tc>
          <w:tcPr>
            <w:tcBorders>
              <w:bottom w:val="single" w:sz="4" w:color="000000"/>
              <w:right w:val="single" w:sz="4" w:color="000000"/>
            </w:tcBorders>
            <w:tcMar>
              <w:top w:w="40" w:type="dxa"/>
              <w:left w:w="40" w:type="dxa"/>
              <w:bottom w:w="40" w:type="dxa"/>
              <w:right w:w="40" w:type="dxa"/>
            </w:tcMar>
            <w:vAlign w:val="top"/>
          </w:tcPr>
          <w:bookmarkStart w:id="15106" w:name="para_75a13348_920a_4eba_ba55_8466776d01"/>
          <w:p>
            <w:pPr>
              <w:spacing w:before="180" w:after="0" w:line="240" w:lineRule="auto"/>
              <w:jc w:val="center"/>
            </w:pPr>
            <w:r>
              <w:rPr>
                <w:rFonts w:ascii="Arial" w:hAnsi="Arial"/>
                <w:color w:val="000000"/>
                <w:sz w:val="18"/>
              </w:rPr>
              <w:t>2/2</w:t>
            </w:r>
          </w:p>
          <w:bookmarkEnd w:id="15106"/>
        </w:tc>
        <w:tc>
          <w:tcPr>
            <w:tcBorders>
              <w:bottom w:val="single" w:sz="4" w:color="000000"/>
              <w:right w:val="single" w:sz="4" w:color="000000"/>
            </w:tcBorders>
            <w:tcMar>
              <w:top w:w="40" w:type="dxa"/>
              <w:left w:w="40" w:type="dxa"/>
              <w:bottom w:w="40" w:type="dxa"/>
              <w:right w:w="40" w:type="dxa"/>
            </w:tcMar>
            <w:vAlign w:val="top"/>
          </w:tcPr>
          <w:bookmarkStart w:id="15107" w:name="para_f89e6bd7_5e66_4dd2_b834_5575f96bea"/>
          <w:p>
            <w:pPr>
              <w:spacing w:before="180" w:after="0" w:line="240" w:lineRule="auto"/>
              <w:jc w:val="center"/>
            </w:pPr>
            <w:r>
              <w:rPr>
                <w:rFonts w:ascii="Arial" w:hAnsi="Arial"/>
                <w:color w:val="000000"/>
                <w:sz w:val="18"/>
              </w:rPr>
              <w:t>Not allowed</w:t>
            </w:r>
          </w:p>
          <w:bookmarkEnd w:id="15107"/>
        </w:tc>
        <w:tc>
          <w:tcPr>
            <w:tcBorders>
              <w:bottom w:val="single" w:sz="4" w:color="000000"/>
              <w:right w:val="single" w:sz="4" w:color="000000"/>
            </w:tcBorders>
            <w:tcMar>
              <w:top w:w="40" w:type="dxa"/>
              <w:left w:w="40" w:type="dxa"/>
              <w:bottom w:w="40" w:type="dxa"/>
              <w:right w:w="40" w:type="dxa"/>
            </w:tcMar>
            <w:vAlign w:val="top"/>
          </w:tcPr>
          <w:bookmarkStart w:id="15108" w:name="para_93cdd54e_1ffa_483a_a128_1289b9a3df"/>
          <w:p>
            <w:pPr>
              <w:spacing w:before="180" w:after="0" w:line="240" w:lineRule="auto"/>
              <w:jc w:val="center"/>
            </w:pPr>
            <w:r>
              <w:rPr>
                <w:rFonts w:ascii="Arial" w:hAnsi="Arial"/>
                <w:color w:val="000000"/>
                <w:sz w:val="18"/>
              </w:rPr>
              <w:t>O</w:t>
            </w:r>
          </w:p>
          <w:bookmarkEnd w:id="15108"/>
        </w:tc>
        <w:tc>
          <w:tcPr>
            <w:tcBorders>
              <w:bottom w:val="single" w:sz="4" w:color="000000"/>
              <w:right w:val="single" w:sz="4" w:color="000000"/>
            </w:tcBorders>
            <w:tcMar>
              <w:top w:w="40" w:type="dxa"/>
              <w:left w:w="40" w:type="dxa"/>
              <w:bottom w:w="40" w:type="dxa"/>
              <w:right w:w="40" w:type="dxa"/>
            </w:tcMar>
            <w:vAlign w:val="top"/>
          </w:tcPr>
          <w:bookmarkStart w:id="15109" w:name="para_ebb6ff24_fc62_43ea_9641_4b4cde132e"/>
          <w:p>
            <w:pPr>
              <w:spacing w:before="180" w:after="0" w:line="240" w:lineRule="auto"/>
              <w:jc w:val="center"/>
            </w:pPr>
            <w:r>
              <w:rPr>
                <w:rFonts w:ascii="Arial" w:hAnsi="Arial"/>
                <w:color w:val="000000"/>
                <w:sz w:val="18"/>
              </w:rPr>
              <w:t>3/2</w:t>
            </w:r>
          </w:p>
          <w:bookmarkEnd w:id="15109"/>
        </w:tc>
        <w:tc>
          <w:tcPr>
            <w:tcBorders>
              <w:bottom w:val="single" w:sz="4" w:color="000000"/>
              <w:right w:val="single" w:sz="4" w:color="000000"/>
            </w:tcBorders>
            <w:tcMar>
              <w:top w:w="40" w:type="dxa"/>
              <w:left w:w="40" w:type="dxa"/>
              <w:bottom w:w="40" w:type="dxa"/>
              <w:right w:w="40" w:type="dxa"/>
            </w:tcMar>
            <w:vAlign w:val="top"/>
          </w:tcPr>
          <w:bookmarkStart w:id="15110" w:name="para_0c85322a_a635_4a07_aceb_18f7d7ab3c"/>
          <w:p>
            <w:pPr>
              <w:spacing w:before="180" w:after="0" w:line="240" w:lineRule="auto"/>
              <w:jc w:val="center"/>
            </w:pPr>
            <w:r>
              <w:rPr>
                <w:rFonts w:ascii="Arial" w:hAnsi="Arial"/>
                <w:color w:val="000000"/>
                <w:sz w:val="18"/>
              </w:rPr>
              <w:t>O</w:t>
            </w:r>
          </w:p>
          <w:bookmarkEnd w:id="15110"/>
        </w:tc>
        <w:tc>
          <w:tcPr>
            <w:tcBorders>
              <w:bottom w:val="single" w:sz="4" w:color="000000"/>
              <w:right w:val="single" w:sz="4" w:color="000000"/>
            </w:tcBorders>
            <w:tcMar>
              <w:top w:w="40" w:type="dxa"/>
              <w:left w:w="40" w:type="dxa"/>
              <w:bottom w:w="40" w:type="dxa"/>
              <w:right w:w="40" w:type="dxa"/>
            </w:tcMar>
            <w:vAlign w:val="top"/>
          </w:tcPr>
          <w:bookmarkStart w:id="15111" w:name="para_78c6ea33_a52a_4e88_9f54_e84524f883"/>
          <w:p>
            <w:pPr>
              <w:spacing w:before="180" w:after="0" w:line="240" w:lineRule="auto"/>
              <w:jc w:val="center"/>
            </w:pPr>
            <w:r>
              <w:rPr>
                <w:rFonts w:ascii="Arial" w:hAnsi="Arial"/>
                <w:color w:val="000000"/>
                <w:sz w:val="18"/>
              </w:rPr>
              <w:t>2</w:t>
            </w:r>
          </w:p>
          <w:bookmarkEnd w:id="15111"/>
        </w:tc>
        <w:tc>
          <w:tcPr>
            <w:tcBorders>
              <w:bottom w:val="single" w:sz="4" w:color="000000"/>
              <w:right w:val="single" w:sz="4" w:color="000000"/>
            </w:tcBorders>
            <w:tcMar>
              <w:top w:w="40" w:type="dxa"/>
              <w:left w:w="40" w:type="dxa"/>
              <w:bottom w:w="40" w:type="dxa"/>
              <w:right w:w="40" w:type="dxa"/>
            </w:tcMar>
            <w:vAlign w:val="top"/>
          </w:tcPr>
          <w:bookmarkStart w:id="15112" w:name="para_290d240b_4b24_49d4_815e_4f232241c8"/>
          <w:p>
            <w:pPr>
              <w:spacing w:before="180" w:after="0" w:line="240" w:lineRule="auto"/>
            </w:pPr>
            <w:r>
              <w:rPr>
                <w:rFonts w:ascii="Arial" w:hAnsi="Arial"/>
                <w:color w:val="000000"/>
                <w:sz w:val="18"/>
              </w:rPr>
              <w:t>The Attributes of the Admitting Diagnoses Code Sequence shall only be retrieved with Sequence Matching.</w:t>
            </w:r>
          </w:p>
          <w:bookmarkEnd w:id="15112"/>
        </w:tc>
      </w:tr>
      <w:tr>
        <w:tblPrEx/>
        <w:trPr/>
        <w:tc>
          <w:tcPr>
            <w:hMerge w:val="restart"/>
            <w:tcBorders>
              <w:left w:val="single" w:sz="4" w:color="000000"/>
              <w:bottom w:val="single" w:sz="4" w:color="000000"/>
            </w:tcBorders>
            <w:tcMar>
              <w:top w:w="40" w:type="dxa"/>
              <w:left w:w="40" w:type="dxa"/>
              <w:bottom w:w="40" w:type="dxa"/>
            </w:tcMar>
            <w:vAlign w:val="top"/>
          </w:tcPr>
          <w:bookmarkStart w:id="15113" w:name="para_d6aead8c_f636_499f_9a4a_92f3f850e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r>
              <w:rPr>
                <w:rFonts w:ascii="Arial" w:hAnsi="Arial"/>
                <w:i/>
                <w:color w:val="000000"/>
                <w:sz w:val="18"/>
              </w:rPr>
              <w:t>.</w:t>
            </w:r>
          </w:p>
          <w:bookmarkEnd w:id="1511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4" w:name="para_108065ce_46c8_4ec9_96df_7ac7bf0a41"/>
          <w:p>
            <w:pPr>
              <w:spacing w:before="180" w:after="0" w:line="240" w:lineRule="auto"/>
            </w:pPr>
            <w:r>
              <w:rPr>
                <w:rFonts w:ascii="Arial" w:hAnsi="Arial"/>
                <w:color w:val="000000"/>
                <w:sz w:val="18"/>
              </w:rPr>
              <w:t>Referenced Request Sequence</w:t>
            </w:r>
          </w:p>
          <w:bookmarkEnd w:id="15114"/>
        </w:tc>
        <w:tc>
          <w:tcPr>
            <w:tcBorders>
              <w:bottom w:val="single" w:sz="4" w:color="000000"/>
              <w:right w:val="single" w:sz="4" w:color="000000"/>
            </w:tcBorders>
            <w:tcMar>
              <w:top w:w="40" w:type="dxa"/>
              <w:left w:w="40" w:type="dxa"/>
              <w:bottom w:w="40" w:type="dxa"/>
              <w:right w:w="40" w:type="dxa"/>
            </w:tcMar>
            <w:vAlign w:val="top"/>
          </w:tcPr>
          <w:bookmarkStart w:id="15115" w:name="para_76723890_3fbe_4836_b93e_db40dd3c66"/>
          <w:p>
            <w:pPr>
              <w:spacing w:before="180" w:after="0" w:line="240" w:lineRule="auto"/>
              <w:jc w:val="center"/>
            </w:pPr>
            <w:r>
              <w:rPr>
                <w:rFonts w:ascii="Arial" w:hAnsi="Arial"/>
                <w:color w:val="000000"/>
                <w:sz w:val="18"/>
              </w:rPr>
              <w:t>(0040,A370)</w:t>
            </w:r>
          </w:p>
          <w:bookmarkEnd w:id="15115"/>
        </w:tc>
        <w:tc>
          <w:tcPr>
            <w:tcBorders>
              <w:bottom w:val="single" w:sz="4" w:color="000000"/>
              <w:right w:val="single" w:sz="4" w:color="000000"/>
            </w:tcBorders>
            <w:tcMar>
              <w:top w:w="40" w:type="dxa"/>
              <w:left w:w="40" w:type="dxa"/>
              <w:bottom w:w="40" w:type="dxa"/>
              <w:right w:w="40" w:type="dxa"/>
            </w:tcMar>
            <w:vAlign w:val="top"/>
          </w:tcPr>
          <w:bookmarkStart w:id="15116" w:name="para_088fc6ba_e8ed_4576_90e3_7602b2d4da"/>
          <w:p>
            <w:pPr>
              <w:spacing w:before="180" w:after="0" w:line="240" w:lineRule="auto"/>
              <w:jc w:val="center"/>
            </w:pPr>
            <w:r>
              <w:rPr>
                <w:rFonts w:ascii="Arial" w:hAnsi="Arial"/>
                <w:color w:val="000000"/>
                <w:sz w:val="18"/>
              </w:rPr>
              <w:t>2/2</w:t>
            </w:r>
          </w:p>
          <w:bookmarkEnd w:id="15116"/>
        </w:tc>
        <w:tc>
          <w:tcPr>
            <w:tcBorders>
              <w:bottom w:val="single" w:sz="4" w:color="000000"/>
              <w:right w:val="single" w:sz="4" w:color="000000"/>
            </w:tcBorders>
            <w:tcMar>
              <w:top w:w="40" w:type="dxa"/>
              <w:left w:w="40" w:type="dxa"/>
              <w:bottom w:w="40" w:type="dxa"/>
              <w:right w:w="40" w:type="dxa"/>
            </w:tcMar>
            <w:vAlign w:val="top"/>
          </w:tcPr>
          <w:bookmarkStart w:id="15117" w:name="para_22591b55_84fd_45cd_b879_76a7e47423"/>
          <w:p>
            <w:pPr>
              <w:spacing w:before="180" w:after="0" w:line="240" w:lineRule="auto"/>
              <w:jc w:val="center"/>
            </w:pPr>
            <w:r>
              <w:rPr>
                <w:rFonts w:ascii="Arial" w:hAnsi="Arial"/>
                <w:color w:val="000000"/>
                <w:sz w:val="18"/>
              </w:rPr>
              <w:t>Not allowed</w:t>
            </w:r>
          </w:p>
          <w:bookmarkEnd w:id="15117"/>
        </w:tc>
        <w:tc>
          <w:tcPr>
            <w:tcBorders>
              <w:bottom w:val="single" w:sz="4" w:color="000000"/>
              <w:right w:val="single" w:sz="4" w:color="000000"/>
            </w:tcBorders>
            <w:tcMar>
              <w:top w:w="40" w:type="dxa"/>
              <w:left w:w="40" w:type="dxa"/>
              <w:bottom w:w="40" w:type="dxa"/>
              <w:right w:w="40" w:type="dxa"/>
            </w:tcMar>
            <w:vAlign w:val="top"/>
          </w:tcPr>
          <w:bookmarkStart w:id="15118" w:name="para_927876fd_e793_4d9f_9e8f_9a59b2991e"/>
          <w:p>
            <w:pPr>
              <w:spacing w:before="180" w:after="0" w:line="240" w:lineRule="auto"/>
              <w:jc w:val="center"/>
            </w:pPr>
            <w:r>
              <w:rPr>
                <w:rFonts w:ascii="Arial" w:hAnsi="Arial"/>
                <w:color w:val="000000"/>
                <w:sz w:val="18"/>
              </w:rPr>
              <w:t>O</w:t>
            </w:r>
          </w:p>
          <w:bookmarkEnd w:id="15118"/>
        </w:tc>
        <w:tc>
          <w:tcPr>
            <w:tcBorders>
              <w:bottom w:val="single" w:sz="4" w:color="000000"/>
              <w:right w:val="single" w:sz="4" w:color="000000"/>
            </w:tcBorders>
            <w:tcMar>
              <w:top w:w="40" w:type="dxa"/>
              <w:left w:w="40" w:type="dxa"/>
              <w:bottom w:w="40" w:type="dxa"/>
              <w:right w:w="40" w:type="dxa"/>
            </w:tcMar>
            <w:vAlign w:val="top"/>
          </w:tcPr>
          <w:bookmarkStart w:id="15119" w:name="para_d65dfd8f_3959_4bc2_b664_4e125783dd"/>
          <w:p>
            <w:pPr>
              <w:spacing w:before="180" w:after="0" w:line="240" w:lineRule="auto"/>
              <w:jc w:val="center"/>
            </w:pPr>
            <w:r>
              <w:rPr>
                <w:rFonts w:ascii="Arial" w:hAnsi="Arial"/>
                <w:color w:val="000000"/>
                <w:sz w:val="18"/>
              </w:rPr>
              <w:t>3/2</w:t>
            </w:r>
          </w:p>
          <w:bookmarkEnd w:id="15119"/>
        </w:tc>
        <w:tc>
          <w:tcPr>
            <w:tcBorders>
              <w:bottom w:val="single" w:sz="4" w:color="000000"/>
              <w:right w:val="single" w:sz="4" w:color="000000"/>
            </w:tcBorders>
            <w:tcMar>
              <w:top w:w="40" w:type="dxa"/>
              <w:left w:w="40" w:type="dxa"/>
              <w:bottom w:w="40" w:type="dxa"/>
              <w:right w:w="40" w:type="dxa"/>
            </w:tcMar>
            <w:vAlign w:val="top"/>
          </w:tcPr>
          <w:bookmarkStart w:id="15120" w:name="para_6aab2d1a_cc09_4536_ad06_7ab7abf32e"/>
          <w:p>
            <w:pPr>
              <w:spacing w:before="180" w:after="0" w:line="240" w:lineRule="auto"/>
              <w:jc w:val="center"/>
            </w:pPr>
            <w:r>
              <w:rPr>
                <w:rFonts w:ascii="Arial" w:hAnsi="Arial"/>
                <w:color w:val="000000"/>
                <w:sz w:val="18"/>
              </w:rPr>
              <w:t>R</w:t>
            </w:r>
          </w:p>
          <w:bookmarkEnd w:id="15120"/>
        </w:tc>
        <w:tc>
          <w:tcPr>
            <w:tcBorders>
              <w:bottom w:val="single" w:sz="4" w:color="000000"/>
              <w:right w:val="single" w:sz="4" w:color="000000"/>
            </w:tcBorders>
            <w:tcMar>
              <w:top w:w="40" w:type="dxa"/>
              <w:left w:w="40" w:type="dxa"/>
              <w:bottom w:w="40" w:type="dxa"/>
              <w:right w:w="40" w:type="dxa"/>
            </w:tcMar>
            <w:vAlign w:val="top"/>
          </w:tcPr>
          <w:bookmarkStart w:id="15121" w:name="para_6ec20491_db52_47d5_9c88_19214dfca5"/>
          <w:p>
            <w:pPr>
              <w:spacing w:before="180" w:after="0" w:line="240" w:lineRule="auto"/>
              <w:jc w:val="center"/>
            </w:pPr>
            <w:r>
              <w:rPr>
                <w:rFonts w:ascii="Arial" w:hAnsi="Arial"/>
                <w:color w:val="000000"/>
                <w:sz w:val="18"/>
              </w:rPr>
              <w:t>2</w:t>
            </w:r>
          </w:p>
          <w:bookmarkEnd w:id="15121"/>
        </w:tc>
        <w:tc>
          <w:tcPr>
            <w:tcBorders>
              <w:bottom w:val="single" w:sz="4" w:color="000000"/>
              <w:right w:val="single" w:sz="4" w:color="000000"/>
            </w:tcBorders>
            <w:tcMar>
              <w:top w:w="40" w:type="dxa"/>
              <w:left w:w="40" w:type="dxa"/>
              <w:bottom w:w="40" w:type="dxa"/>
              <w:right w:w="40" w:type="dxa"/>
            </w:tcMar>
            <w:vAlign w:val="top"/>
          </w:tcPr>
          <w:bookmarkStart w:id="15122" w:name="para_4c1baa27_200a_4834_ad7b_86389c1cf1"/>
          <w:p>
            <w:pPr>
              <w:spacing w:before="180" w:after="0" w:line="240" w:lineRule="auto"/>
            </w:pPr>
            <w:r>
              <w:rPr>
                <w:rFonts w:ascii="Arial" w:hAnsi="Arial"/>
                <w:color w:val="000000"/>
                <w:sz w:val="18"/>
              </w:rPr>
              <w:t>Could be "changed" while SCHEDULED by canceling and re-creating with the "correct" values.</w:t>
            </w:r>
          </w:p>
          <w:bookmarkEnd w:id="15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3" w:name="para_16bc4d28_a020_4776_9cda_841d47dfec"/>
          <w:p>
            <w:pPr>
              <w:spacing w:before="180" w:after="0" w:line="240" w:lineRule="auto"/>
            </w:pPr>
            <w:r>
              <w:rPr>
                <w:rFonts w:ascii="Arial" w:hAnsi="Arial"/>
                <w:color w:val="000000"/>
                <w:sz w:val="18"/>
              </w:rPr>
              <w:t>&gt;Study Instance UID</w:t>
            </w:r>
          </w:p>
          <w:bookmarkEnd w:id="15123"/>
        </w:tc>
        <w:tc>
          <w:tcPr>
            <w:tcBorders>
              <w:bottom w:val="single" w:sz="4" w:color="000000"/>
              <w:right w:val="single" w:sz="4" w:color="000000"/>
            </w:tcBorders>
            <w:tcMar>
              <w:top w:w="40" w:type="dxa"/>
              <w:left w:w="40" w:type="dxa"/>
              <w:bottom w:w="40" w:type="dxa"/>
              <w:right w:w="40" w:type="dxa"/>
            </w:tcMar>
            <w:vAlign w:val="top"/>
          </w:tcPr>
          <w:bookmarkStart w:id="15124" w:name="para_172d4842_544a_4b8d_a48d_aebe5bcad8"/>
          <w:p>
            <w:pPr>
              <w:spacing w:before="180" w:after="0" w:line="240" w:lineRule="auto"/>
              <w:jc w:val="center"/>
            </w:pPr>
            <w:r>
              <w:rPr>
                <w:rFonts w:ascii="Arial" w:hAnsi="Arial"/>
                <w:color w:val="000000"/>
                <w:sz w:val="18"/>
              </w:rPr>
              <w:t>(0020,000D)</w:t>
            </w:r>
          </w:p>
          <w:bookmarkEnd w:id="15124"/>
        </w:tc>
        <w:tc>
          <w:tcPr>
            <w:tcBorders>
              <w:bottom w:val="single" w:sz="4" w:color="000000"/>
              <w:right w:val="single" w:sz="4" w:color="000000"/>
            </w:tcBorders>
            <w:tcMar>
              <w:top w:w="40" w:type="dxa"/>
              <w:left w:w="40" w:type="dxa"/>
              <w:bottom w:w="40" w:type="dxa"/>
              <w:right w:w="40" w:type="dxa"/>
            </w:tcMar>
            <w:vAlign w:val="top"/>
          </w:tcPr>
          <w:bookmarkStart w:id="15125" w:name="para_8d35084a_11ec_4eb8_bf07_84f58cdc78"/>
          <w:p>
            <w:pPr>
              <w:spacing w:before="180" w:after="0" w:line="240" w:lineRule="auto"/>
              <w:jc w:val="center"/>
            </w:pPr>
            <w:r>
              <w:rPr>
                <w:rFonts w:ascii="Arial" w:hAnsi="Arial"/>
                <w:color w:val="000000"/>
                <w:sz w:val="18"/>
              </w:rPr>
              <w:t>1/1</w:t>
            </w:r>
          </w:p>
          <w:bookmarkEnd w:id="15125"/>
        </w:tc>
        <w:tc>
          <w:tcPr>
            <w:tcBorders>
              <w:bottom w:val="single" w:sz="4" w:color="000000"/>
              <w:right w:val="single" w:sz="4" w:color="000000"/>
            </w:tcBorders>
            <w:tcMar>
              <w:top w:w="40" w:type="dxa"/>
              <w:left w:w="40" w:type="dxa"/>
              <w:bottom w:w="40" w:type="dxa"/>
              <w:right w:w="40" w:type="dxa"/>
            </w:tcMar>
            <w:vAlign w:val="top"/>
          </w:tcPr>
          <w:bookmarkStart w:id="15126" w:name="para_e851b25b_fbff_4f55_992f_348b2fca6d"/>
          <w:p>
            <w:pPr>
              <w:spacing w:before="180" w:after="0" w:line="240" w:lineRule="auto"/>
              <w:jc w:val="center"/>
            </w:pPr>
            <w:r>
              <w:rPr>
                <w:rFonts w:ascii="Arial" w:hAnsi="Arial"/>
                <w:color w:val="000000"/>
                <w:sz w:val="18"/>
              </w:rPr>
              <w:t>Not allowed</w:t>
            </w:r>
          </w:p>
          <w:bookmarkEnd w:id="15126"/>
        </w:tc>
        <w:tc>
          <w:tcPr>
            <w:tcBorders>
              <w:bottom w:val="single" w:sz="4" w:color="000000"/>
              <w:right w:val="single" w:sz="4" w:color="000000"/>
            </w:tcBorders>
            <w:tcMar>
              <w:top w:w="40" w:type="dxa"/>
              <w:left w:w="40" w:type="dxa"/>
              <w:bottom w:w="40" w:type="dxa"/>
              <w:right w:w="40" w:type="dxa"/>
            </w:tcMar>
            <w:vAlign w:val="top"/>
          </w:tcPr>
          <w:bookmarkStart w:id="15127" w:name="para_702ea2e4_829a_458a_9e77_f7f321a6f3"/>
          <w:p>
            <w:pPr>
              <w:spacing w:before="180" w:after="0" w:line="240" w:lineRule="auto"/>
              <w:jc w:val="center"/>
            </w:pPr>
            <w:r>
              <w:rPr>
                <w:rFonts w:ascii="Arial" w:hAnsi="Arial"/>
                <w:color w:val="000000"/>
                <w:sz w:val="18"/>
              </w:rPr>
              <w:t>O</w:t>
            </w:r>
          </w:p>
          <w:bookmarkEnd w:id="15127"/>
        </w:tc>
        <w:tc>
          <w:tcPr>
            <w:tcBorders>
              <w:bottom w:val="single" w:sz="4" w:color="000000"/>
              <w:right w:val="single" w:sz="4" w:color="000000"/>
            </w:tcBorders>
            <w:tcMar>
              <w:top w:w="40" w:type="dxa"/>
              <w:left w:w="40" w:type="dxa"/>
              <w:bottom w:w="40" w:type="dxa"/>
              <w:right w:w="40" w:type="dxa"/>
            </w:tcMar>
            <w:vAlign w:val="top"/>
          </w:tcPr>
          <w:bookmarkStart w:id="15128" w:name="para_89c0eb90_6dc6_4d9b_8ff9_09d3d97518"/>
          <w:p>
            <w:pPr>
              <w:spacing w:before="180" w:after="0" w:line="240" w:lineRule="auto"/>
              <w:jc w:val="center"/>
            </w:pPr>
            <w:r>
              <w:rPr>
                <w:rFonts w:ascii="Arial" w:hAnsi="Arial"/>
                <w:color w:val="000000"/>
                <w:sz w:val="18"/>
              </w:rPr>
              <w:t>-/1</w:t>
            </w:r>
          </w:p>
          <w:bookmarkEnd w:id="15128"/>
        </w:tc>
        <w:tc>
          <w:tcPr>
            <w:tcBorders>
              <w:bottom w:val="single" w:sz="4" w:color="000000"/>
              <w:right w:val="single" w:sz="4" w:color="000000"/>
            </w:tcBorders>
            <w:tcMar>
              <w:top w:w="40" w:type="dxa"/>
              <w:left w:w="40" w:type="dxa"/>
              <w:bottom w:w="40" w:type="dxa"/>
              <w:right w:w="40" w:type="dxa"/>
            </w:tcMar>
            <w:vAlign w:val="top"/>
          </w:tcPr>
          <w:bookmarkStart w:id="15129" w:name="para_2d019434_aa15_4a4b_b365_0851812d5e"/>
          <w:p>
            <w:pPr>
              <w:spacing w:before="180" w:after="0" w:line="240" w:lineRule="auto"/>
              <w:jc w:val="center"/>
            </w:pPr>
            <w:r>
              <w:rPr>
                <w:rFonts w:ascii="Arial" w:hAnsi="Arial"/>
                <w:color w:val="000000"/>
                <w:sz w:val="18"/>
              </w:rPr>
              <w:t>O</w:t>
            </w:r>
          </w:p>
          <w:bookmarkEnd w:id="15129"/>
        </w:tc>
        <w:tc>
          <w:tcPr>
            <w:tcBorders>
              <w:bottom w:val="single" w:sz="4" w:color="000000"/>
              <w:right w:val="single" w:sz="4" w:color="000000"/>
            </w:tcBorders>
            <w:tcMar>
              <w:top w:w="40" w:type="dxa"/>
              <w:left w:w="40" w:type="dxa"/>
              <w:bottom w:w="40" w:type="dxa"/>
              <w:right w:w="40" w:type="dxa"/>
            </w:tcMar>
            <w:vAlign w:val="top"/>
          </w:tcPr>
          <w:bookmarkStart w:id="15130" w:name="para_3e142d89_8a55_4d46_839d_f65185d189"/>
          <w:p>
            <w:pPr>
              <w:spacing w:before="180" w:after="0" w:line="240" w:lineRule="auto"/>
              <w:jc w:val="center"/>
            </w:pPr>
            <w:r>
              <w:rPr>
                <w:rFonts w:ascii="Arial" w:hAnsi="Arial"/>
                <w:color w:val="000000"/>
                <w:sz w:val="18"/>
              </w:rPr>
              <w:t>1</w:t>
            </w:r>
          </w:p>
          <w:bookmarkEnd w:id="151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1" w:name="para_d9e533f9_4726_45ce_a63e_2968a8760c"/>
          <w:p>
            <w:pPr>
              <w:spacing w:before="180" w:after="0" w:line="240" w:lineRule="auto"/>
            </w:pPr>
            <w:r>
              <w:rPr>
                <w:rFonts w:ascii="Arial" w:hAnsi="Arial"/>
                <w:color w:val="000000"/>
                <w:sz w:val="18"/>
              </w:rPr>
              <w:t>&gt;Accession Number</w:t>
            </w:r>
          </w:p>
          <w:bookmarkEnd w:id="15131"/>
        </w:tc>
        <w:tc>
          <w:tcPr>
            <w:tcBorders>
              <w:bottom w:val="single" w:sz="4" w:color="000000"/>
              <w:right w:val="single" w:sz="4" w:color="000000"/>
            </w:tcBorders>
            <w:tcMar>
              <w:top w:w="40" w:type="dxa"/>
              <w:left w:w="40" w:type="dxa"/>
              <w:bottom w:w="40" w:type="dxa"/>
              <w:right w:w="40" w:type="dxa"/>
            </w:tcMar>
            <w:vAlign w:val="top"/>
          </w:tcPr>
          <w:bookmarkStart w:id="15132" w:name="para_1bf2904f_e9f8_4583_99c9_c6b53ae3c8"/>
          <w:p>
            <w:pPr>
              <w:spacing w:before="180" w:after="0" w:line="240" w:lineRule="auto"/>
              <w:jc w:val="center"/>
            </w:pPr>
            <w:r>
              <w:rPr>
                <w:rFonts w:ascii="Arial" w:hAnsi="Arial"/>
                <w:color w:val="000000"/>
                <w:sz w:val="18"/>
              </w:rPr>
              <w:t>(0008,0050)</w:t>
            </w:r>
          </w:p>
          <w:bookmarkEnd w:id="15132"/>
        </w:tc>
        <w:tc>
          <w:tcPr>
            <w:tcBorders>
              <w:bottom w:val="single" w:sz="4" w:color="000000"/>
              <w:right w:val="single" w:sz="4" w:color="000000"/>
            </w:tcBorders>
            <w:tcMar>
              <w:top w:w="40" w:type="dxa"/>
              <w:left w:w="40" w:type="dxa"/>
              <w:bottom w:w="40" w:type="dxa"/>
              <w:right w:w="40" w:type="dxa"/>
            </w:tcMar>
            <w:vAlign w:val="top"/>
          </w:tcPr>
          <w:bookmarkStart w:id="15133" w:name="para_1b1cb519_e299_471c_8061_4a37e96b3f"/>
          <w:p>
            <w:pPr>
              <w:spacing w:before="180" w:after="0" w:line="240" w:lineRule="auto"/>
              <w:jc w:val="center"/>
            </w:pPr>
            <w:r>
              <w:rPr>
                <w:rFonts w:ascii="Arial" w:hAnsi="Arial"/>
                <w:color w:val="000000"/>
                <w:sz w:val="18"/>
              </w:rPr>
              <w:t>2/2</w:t>
            </w:r>
          </w:p>
          <w:bookmarkEnd w:id="15133"/>
        </w:tc>
        <w:tc>
          <w:tcPr>
            <w:tcBorders>
              <w:bottom w:val="single" w:sz="4" w:color="000000"/>
              <w:right w:val="single" w:sz="4" w:color="000000"/>
            </w:tcBorders>
            <w:tcMar>
              <w:top w:w="40" w:type="dxa"/>
              <w:left w:w="40" w:type="dxa"/>
              <w:bottom w:w="40" w:type="dxa"/>
              <w:right w:w="40" w:type="dxa"/>
            </w:tcMar>
            <w:vAlign w:val="top"/>
          </w:tcPr>
          <w:bookmarkStart w:id="15134" w:name="para_cb760357_c72b_4f4a_bbff_265205af0f"/>
          <w:p>
            <w:pPr>
              <w:spacing w:before="180" w:after="0" w:line="240" w:lineRule="auto"/>
              <w:jc w:val="center"/>
            </w:pPr>
            <w:r>
              <w:rPr>
                <w:rFonts w:ascii="Arial" w:hAnsi="Arial"/>
                <w:color w:val="000000"/>
                <w:sz w:val="18"/>
              </w:rPr>
              <w:t>Not allowed</w:t>
            </w:r>
          </w:p>
          <w:bookmarkEnd w:id="15134"/>
        </w:tc>
        <w:tc>
          <w:tcPr>
            <w:tcBorders>
              <w:bottom w:val="single" w:sz="4" w:color="000000"/>
              <w:right w:val="single" w:sz="4" w:color="000000"/>
            </w:tcBorders>
            <w:tcMar>
              <w:top w:w="40" w:type="dxa"/>
              <w:left w:w="40" w:type="dxa"/>
              <w:bottom w:w="40" w:type="dxa"/>
              <w:right w:w="40" w:type="dxa"/>
            </w:tcMar>
            <w:vAlign w:val="top"/>
          </w:tcPr>
          <w:bookmarkStart w:id="15135" w:name="para_6ddf1d19_d9d0_4d5f_8175_e97682f58b"/>
          <w:p>
            <w:pPr>
              <w:spacing w:before="180" w:after="0" w:line="240" w:lineRule="auto"/>
              <w:jc w:val="center"/>
            </w:pPr>
            <w:r>
              <w:rPr>
                <w:rFonts w:ascii="Arial" w:hAnsi="Arial"/>
                <w:color w:val="000000"/>
                <w:sz w:val="18"/>
              </w:rPr>
              <w:t>O</w:t>
            </w:r>
          </w:p>
          <w:bookmarkEnd w:id="15135"/>
        </w:tc>
        <w:tc>
          <w:tcPr>
            <w:tcBorders>
              <w:bottom w:val="single" w:sz="4" w:color="000000"/>
              <w:right w:val="single" w:sz="4" w:color="000000"/>
            </w:tcBorders>
            <w:tcMar>
              <w:top w:w="40" w:type="dxa"/>
              <w:left w:w="40" w:type="dxa"/>
              <w:bottom w:w="40" w:type="dxa"/>
              <w:right w:w="40" w:type="dxa"/>
            </w:tcMar>
            <w:vAlign w:val="top"/>
          </w:tcPr>
          <w:bookmarkStart w:id="15136" w:name="para_116b50a9_3c94_4dd8_b4e4_a88431a8f1"/>
          <w:p>
            <w:pPr>
              <w:spacing w:before="180" w:after="0" w:line="240" w:lineRule="auto"/>
              <w:jc w:val="center"/>
            </w:pPr>
            <w:r>
              <w:rPr>
                <w:rFonts w:ascii="Arial" w:hAnsi="Arial"/>
                <w:color w:val="000000"/>
                <w:sz w:val="18"/>
              </w:rPr>
              <w:t>-/2</w:t>
            </w:r>
          </w:p>
          <w:bookmarkEnd w:id="15136"/>
        </w:tc>
        <w:tc>
          <w:tcPr>
            <w:tcBorders>
              <w:bottom w:val="single" w:sz="4" w:color="000000"/>
              <w:right w:val="single" w:sz="4" w:color="000000"/>
            </w:tcBorders>
            <w:tcMar>
              <w:top w:w="40" w:type="dxa"/>
              <w:left w:w="40" w:type="dxa"/>
              <w:bottom w:w="40" w:type="dxa"/>
              <w:right w:w="40" w:type="dxa"/>
            </w:tcMar>
            <w:vAlign w:val="top"/>
          </w:tcPr>
          <w:bookmarkStart w:id="15137" w:name="para_418ea1e0_8dbf_4f80_83b7_9d57ef5d81"/>
          <w:p>
            <w:pPr>
              <w:spacing w:before="180" w:after="0" w:line="240" w:lineRule="auto"/>
              <w:jc w:val="center"/>
            </w:pPr>
            <w:r>
              <w:rPr>
                <w:rFonts w:ascii="Arial" w:hAnsi="Arial"/>
                <w:color w:val="000000"/>
                <w:sz w:val="18"/>
              </w:rPr>
              <w:t>R</w:t>
            </w:r>
          </w:p>
          <w:bookmarkEnd w:id="15137"/>
        </w:tc>
        <w:tc>
          <w:tcPr>
            <w:tcBorders>
              <w:bottom w:val="single" w:sz="4" w:color="000000"/>
              <w:right w:val="single" w:sz="4" w:color="000000"/>
            </w:tcBorders>
            <w:tcMar>
              <w:top w:w="40" w:type="dxa"/>
              <w:left w:w="40" w:type="dxa"/>
              <w:bottom w:w="40" w:type="dxa"/>
              <w:right w:w="40" w:type="dxa"/>
            </w:tcMar>
            <w:vAlign w:val="top"/>
          </w:tcPr>
          <w:bookmarkStart w:id="15138" w:name="para_66ebe083_3cec_481f_bcdb_6b01e20a5b"/>
          <w:p>
            <w:pPr>
              <w:spacing w:before="180" w:after="0" w:line="240" w:lineRule="auto"/>
              <w:jc w:val="center"/>
            </w:pPr>
            <w:r>
              <w:rPr>
                <w:rFonts w:ascii="Arial" w:hAnsi="Arial"/>
                <w:color w:val="000000"/>
                <w:sz w:val="18"/>
              </w:rPr>
              <w:t>2</w:t>
            </w:r>
          </w:p>
          <w:bookmarkEnd w:id="151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9" w:name="para_878fcb96_06dd_4751_854a_d66dcecc38"/>
          <w:p>
            <w:pPr>
              <w:spacing w:before="180" w:after="0" w:line="240" w:lineRule="auto"/>
            </w:pPr>
            <w:r>
              <w:rPr>
                <w:rFonts w:ascii="Arial" w:hAnsi="Arial"/>
                <w:color w:val="000000"/>
                <w:sz w:val="18"/>
              </w:rPr>
              <w:t>&gt;Issuer of Accession Number Sequence</w:t>
            </w:r>
          </w:p>
          <w:bookmarkEnd w:id="15139"/>
        </w:tc>
        <w:tc>
          <w:tcPr>
            <w:tcBorders>
              <w:bottom w:val="single" w:sz="4" w:color="000000"/>
              <w:right w:val="single" w:sz="4" w:color="000000"/>
            </w:tcBorders>
            <w:tcMar>
              <w:top w:w="40" w:type="dxa"/>
              <w:left w:w="40" w:type="dxa"/>
              <w:bottom w:w="40" w:type="dxa"/>
              <w:right w:w="40" w:type="dxa"/>
            </w:tcMar>
            <w:vAlign w:val="top"/>
          </w:tcPr>
          <w:bookmarkStart w:id="15140" w:name="para_36ff2789_a881_4fe1_9770_3383875734"/>
          <w:p>
            <w:pPr>
              <w:spacing w:before="180" w:after="0" w:line="240" w:lineRule="auto"/>
              <w:jc w:val="center"/>
            </w:pPr>
            <w:r>
              <w:rPr>
                <w:rFonts w:ascii="Arial" w:hAnsi="Arial"/>
                <w:color w:val="000000"/>
                <w:sz w:val="18"/>
              </w:rPr>
              <w:t>(0008,0051)</w:t>
            </w:r>
          </w:p>
          <w:bookmarkEnd w:id="15140"/>
        </w:tc>
        <w:tc>
          <w:tcPr>
            <w:tcBorders>
              <w:bottom w:val="single" w:sz="4" w:color="000000"/>
              <w:right w:val="single" w:sz="4" w:color="000000"/>
            </w:tcBorders>
            <w:tcMar>
              <w:top w:w="40" w:type="dxa"/>
              <w:left w:w="40" w:type="dxa"/>
              <w:bottom w:w="40" w:type="dxa"/>
              <w:right w:w="40" w:type="dxa"/>
            </w:tcMar>
            <w:vAlign w:val="top"/>
          </w:tcPr>
          <w:bookmarkStart w:id="15141" w:name="para_67c70169_05be_4924_a513_702670f793"/>
          <w:p>
            <w:pPr>
              <w:spacing w:before="180" w:after="0" w:line="240" w:lineRule="auto"/>
              <w:jc w:val="center"/>
            </w:pPr>
            <w:r>
              <w:rPr>
                <w:rFonts w:ascii="Arial" w:hAnsi="Arial"/>
                <w:color w:val="000000"/>
                <w:sz w:val="18"/>
              </w:rPr>
              <w:t>2/2</w:t>
            </w:r>
          </w:p>
          <w:bookmarkEnd w:id="15141"/>
        </w:tc>
        <w:tc>
          <w:tcPr>
            <w:tcBorders>
              <w:bottom w:val="single" w:sz="4" w:color="000000"/>
              <w:right w:val="single" w:sz="4" w:color="000000"/>
            </w:tcBorders>
            <w:tcMar>
              <w:top w:w="40" w:type="dxa"/>
              <w:left w:w="40" w:type="dxa"/>
              <w:bottom w:w="40" w:type="dxa"/>
              <w:right w:w="40" w:type="dxa"/>
            </w:tcMar>
            <w:vAlign w:val="top"/>
          </w:tcPr>
          <w:bookmarkStart w:id="15142" w:name="para_1dbbbb1e_b3e1_48fb_9e54_49595b79f3"/>
          <w:p>
            <w:pPr>
              <w:spacing w:before="180" w:after="0" w:line="240" w:lineRule="auto"/>
              <w:jc w:val="center"/>
            </w:pPr>
            <w:r>
              <w:rPr>
                <w:rFonts w:ascii="Arial" w:hAnsi="Arial"/>
                <w:color w:val="000000"/>
                <w:sz w:val="18"/>
              </w:rPr>
              <w:t>Not allowed</w:t>
            </w:r>
          </w:p>
          <w:bookmarkEnd w:id="15142"/>
        </w:tc>
        <w:tc>
          <w:tcPr>
            <w:tcBorders>
              <w:bottom w:val="single" w:sz="4" w:color="000000"/>
              <w:right w:val="single" w:sz="4" w:color="000000"/>
            </w:tcBorders>
            <w:tcMar>
              <w:top w:w="40" w:type="dxa"/>
              <w:left w:w="40" w:type="dxa"/>
              <w:bottom w:w="40" w:type="dxa"/>
              <w:right w:w="40" w:type="dxa"/>
            </w:tcMar>
            <w:vAlign w:val="top"/>
          </w:tcPr>
          <w:bookmarkStart w:id="15143" w:name="para_eab7fe95_63e1_4991_8b11_1e2dc78af2"/>
          <w:p>
            <w:pPr>
              <w:spacing w:before="180" w:after="0" w:line="240" w:lineRule="auto"/>
              <w:jc w:val="center"/>
            </w:pPr>
            <w:r>
              <w:rPr>
                <w:rFonts w:ascii="Arial" w:hAnsi="Arial"/>
                <w:color w:val="000000"/>
                <w:sz w:val="18"/>
              </w:rPr>
              <w:t>O</w:t>
            </w:r>
          </w:p>
          <w:bookmarkEnd w:id="15143"/>
        </w:tc>
        <w:tc>
          <w:tcPr>
            <w:tcBorders>
              <w:bottom w:val="single" w:sz="4" w:color="000000"/>
              <w:right w:val="single" w:sz="4" w:color="000000"/>
            </w:tcBorders>
            <w:tcMar>
              <w:top w:w="40" w:type="dxa"/>
              <w:left w:w="40" w:type="dxa"/>
              <w:bottom w:w="40" w:type="dxa"/>
              <w:right w:w="40" w:type="dxa"/>
            </w:tcMar>
            <w:vAlign w:val="top"/>
          </w:tcPr>
          <w:bookmarkStart w:id="15144" w:name="para_28b4d2df_a774_442b_9a54_6b15191f28"/>
          <w:p>
            <w:pPr>
              <w:spacing w:before="180" w:after="0" w:line="240" w:lineRule="auto"/>
              <w:jc w:val="center"/>
            </w:pPr>
            <w:r>
              <w:rPr>
                <w:rFonts w:ascii="Arial" w:hAnsi="Arial"/>
                <w:color w:val="000000"/>
                <w:sz w:val="18"/>
              </w:rPr>
              <w:t>-/2</w:t>
            </w:r>
          </w:p>
          <w:bookmarkEnd w:id="15144"/>
        </w:tc>
        <w:tc>
          <w:tcPr>
            <w:tcBorders>
              <w:bottom w:val="single" w:sz="4" w:color="000000"/>
              <w:right w:val="single" w:sz="4" w:color="000000"/>
            </w:tcBorders>
            <w:tcMar>
              <w:top w:w="40" w:type="dxa"/>
              <w:left w:w="40" w:type="dxa"/>
              <w:bottom w:w="40" w:type="dxa"/>
              <w:right w:w="40" w:type="dxa"/>
            </w:tcMar>
            <w:vAlign w:val="top"/>
          </w:tcPr>
          <w:bookmarkStart w:id="15145" w:name="para_24050f52_448b_436b_9cb7_a617331bb8"/>
          <w:p>
            <w:pPr>
              <w:spacing w:before="180" w:after="0" w:line="240" w:lineRule="auto"/>
              <w:jc w:val="center"/>
            </w:pPr>
            <w:r>
              <w:rPr>
                <w:rFonts w:ascii="Arial" w:hAnsi="Arial"/>
                <w:color w:val="000000"/>
                <w:sz w:val="18"/>
              </w:rPr>
              <w:t>R</w:t>
            </w:r>
          </w:p>
          <w:bookmarkEnd w:id="15145"/>
        </w:tc>
        <w:tc>
          <w:tcPr>
            <w:tcBorders>
              <w:bottom w:val="single" w:sz="4" w:color="000000"/>
              <w:right w:val="single" w:sz="4" w:color="000000"/>
            </w:tcBorders>
            <w:tcMar>
              <w:top w:w="40" w:type="dxa"/>
              <w:left w:w="40" w:type="dxa"/>
              <w:bottom w:w="40" w:type="dxa"/>
              <w:right w:w="40" w:type="dxa"/>
            </w:tcMar>
            <w:vAlign w:val="top"/>
          </w:tcPr>
          <w:bookmarkStart w:id="15146" w:name="para_d3615bec_fff0_4374_9416_b62e8622ab"/>
          <w:p>
            <w:pPr>
              <w:spacing w:before="180" w:after="0" w:line="240" w:lineRule="auto"/>
              <w:jc w:val="center"/>
            </w:pPr>
            <w:r>
              <w:rPr>
                <w:rFonts w:ascii="Arial" w:hAnsi="Arial"/>
                <w:color w:val="000000"/>
                <w:sz w:val="18"/>
              </w:rPr>
              <w:t>2</w:t>
            </w:r>
          </w:p>
          <w:bookmarkEnd w:id="15146"/>
        </w:tc>
        <w:tc>
          <w:tcPr>
            <w:tcBorders>
              <w:bottom w:val="single" w:sz="4" w:color="000000"/>
              <w:right w:val="single" w:sz="4" w:color="000000"/>
            </w:tcBorders>
            <w:tcMar>
              <w:top w:w="40" w:type="dxa"/>
              <w:left w:w="40" w:type="dxa"/>
              <w:bottom w:w="40" w:type="dxa"/>
              <w:right w:w="40" w:type="dxa"/>
            </w:tcMar>
            <w:vAlign w:val="top"/>
          </w:tcPr>
          <w:bookmarkStart w:id="15147" w:name="para_1799b003_7cbf_47b0_b0f5_82fa1cdaa3"/>
          <w:p>
            <w:pPr>
              <w:spacing w:before="180" w:after="0" w:line="240" w:lineRule="auto"/>
            </w:pPr>
            <w:r>
              <w:rPr>
                <w:rFonts w:ascii="Arial" w:hAnsi="Arial"/>
                <w:color w:val="000000"/>
                <w:sz w:val="18"/>
              </w:rPr>
              <w:t>The Issuer of Accession Number Sequence shall only be retrieved with Sequence Matching.</w:t>
            </w:r>
          </w:p>
          <w:bookmarkEnd w:id="15147"/>
        </w:tc>
      </w:tr>
      <w:tr>
        <w:tblPrEx/>
        <w:trPr/>
        <w:tc>
          <w:tcPr>
            <w:hMerge w:val="restart"/>
            <w:tcBorders>
              <w:left w:val="single" w:sz="4" w:color="000000"/>
              <w:bottom w:val="single" w:sz="4" w:color="000000"/>
            </w:tcBorders>
            <w:tcMar>
              <w:top w:w="40" w:type="dxa"/>
              <w:left w:w="40" w:type="dxa"/>
              <w:bottom w:w="40" w:type="dxa"/>
            </w:tcMar>
            <w:vAlign w:val="top"/>
          </w:tcPr>
          <w:bookmarkStart w:id="15148" w:name="para_8d842657_7852_45bc_88f3_bd62f5c0ae"/>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514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9" w:name="para_a736e1d4_8995_4dba_97a0_e185ca3436"/>
          <w:p>
            <w:pPr>
              <w:spacing w:before="180" w:after="0" w:line="240" w:lineRule="auto"/>
            </w:pPr>
            <w:r>
              <w:rPr>
                <w:rFonts w:ascii="Arial" w:hAnsi="Arial"/>
                <w:color w:val="000000"/>
                <w:sz w:val="18"/>
              </w:rPr>
              <w:t>&gt;Placer Order Number/Imaging Service Request</w:t>
            </w:r>
          </w:p>
          <w:bookmarkEnd w:id="15149"/>
        </w:tc>
        <w:tc>
          <w:tcPr>
            <w:tcBorders>
              <w:bottom w:val="single" w:sz="4" w:color="000000"/>
              <w:right w:val="single" w:sz="4" w:color="000000"/>
            </w:tcBorders>
            <w:tcMar>
              <w:top w:w="40" w:type="dxa"/>
              <w:left w:w="40" w:type="dxa"/>
              <w:bottom w:w="40" w:type="dxa"/>
              <w:right w:w="40" w:type="dxa"/>
            </w:tcMar>
            <w:vAlign w:val="top"/>
          </w:tcPr>
          <w:bookmarkStart w:id="15150" w:name="para_0a0cf544_d5f3_4d4c_8ac3_6407cbcb2d"/>
          <w:p>
            <w:pPr>
              <w:spacing w:before="180" w:after="0" w:line="240" w:lineRule="auto"/>
              <w:jc w:val="center"/>
            </w:pPr>
            <w:r>
              <w:rPr>
                <w:rFonts w:ascii="Arial" w:hAnsi="Arial"/>
                <w:color w:val="000000"/>
                <w:sz w:val="18"/>
              </w:rPr>
              <w:t>(0040,2016)</w:t>
            </w:r>
          </w:p>
          <w:bookmarkEnd w:id="15150"/>
        </w:tc>
        <w:tc>
          <w:tcPr>
            <w:tcBorders>
              <w:bottom w:val="single" w:sz="4" w:color="000000"/>
              <w:right w:val="single" w:sz="4" w:color="000000"/>
            </w:tcBorders>
            <w:tcMar>
              <w:top w:w="40" w:type="dxa"/>
              <w:left w:w="40" w:type="dxa"/>
              <w:bottom w:w="40" w:type="dxa"/>
              <w:right w:w="40" w:type="dxa"/>
            </w:tcMar>
            <w:vAlign w:val="top"/>
          </w:tcPr>
          <w:bookmarkStart w:id="15151" w:name="para_a849228f_1d1f_4e5f_9331_79c6d06823"/>
          <w:p>
            <w:pPr>
              <w:spacing w:before="180" w:after="0" w:line="240" w:lineRule="auto"/>
              <w:jc w:val="center"/>
            </w:pPr>
            <w:r>
              <w:rPr>
                <w:rFonts w:ascii="Arial" w:hAnsi="Arial"/>
                <w:color w:val="000000"/>
                <w:sz w:val="18"/>
              </w:rPr>
              <w:t>3/1</w:t>
            </w:r>
          </w:p>
          <w:bookmarkEnd w:id="15151"/>
        </w:tc>
        <w:tc>
          <w:tcPr>
            <w:tcBorders>
              <w:bottom w:val="single" w:sz="4" w:color="000000"/>
              <w:right w:val="single" w:sz="4" w:color="000000"/>
            </w:tcBorders>
            <w:tcMar>
              <w:top w:w="40" w:type="dxa"/>
              <w:left w:w="40" w:type="dxa"/>
              <w:bottom w:w="40" w:type="dxa"/>
              <w:right w:w="40" w:type="dxa"/>
            </w:tcMar>
            <w:vAlign w:val="top"/>
          </w:tcPr>
          <w:bookmarkStart w:id="15152" w:name="para_3a375292_5c83_49b2_bd72_9f143bad78"/>
          <w:p>
            <w:pPr>
              <w:spacing w:before="180" w:after="0" w:line="240" w:lineRule="auto"/>
              <w:jc w:val="center"/>
            </w:pPr>
            <w:r>
              <w:rPr>
                <w:rFonts w:ascii="Arial" w:hAnsi="Arial"/>
                <w:color w:val="000000"/>
                <w:sz w:val="18"/>
              </w:rPr>
              <w:t>Not allowed</w:t>
            </w:r>
          </w:p>
          <w:bookmarkEnd w:id="15152"/>
        </w:tc>
        <w:tc>
          <w:tcPr>
            <w:tcBorders>
              <w:bottom w:val="single" w:sz="4" w:color="000000"/>
              <w:right w:val="single" w:sz="4" w:color="000000"/>
            </w:tcBorders>
            <w:tcMar>
              <w:top w:w="40" w:type="dxa"/>
              <w:left w:w="40" w:type="dxa"/>
              <w:bottom w:w="40" w:type="dxa"/>
              <w:right w:w="40" w:type="dxa"/>
            </w:tcMar>
            <w:vAlign w:val="top"/>
          </w:tcPr>
          <w:bookmarkStart w:id="15153" w:name="para_d18d33cc_5569_4bb7_940e_e2e369ae6d"/>
          <w:p>
            <w:pPr>
              <w:spacing w:before="180" w:after="0" w:line="240" w:lineRule="auto"/>
              <w:jc w:val="center"/>
            </w:pPr>
            <w:r>
              <w:rPr>
                <w:rFonts w:ascii="Arial" w:hAnsi="Arial"/>
                <w:color w:val="000000"/>
                <w:sz w:val="18"/>
              </w:rPr>
              <w:t>O</w:t>
            </w:r>
          </w:p>
          <w:bookmarkEnd w:id="15153"/>
        </w:tc>
        <w:tc>
          <w:tcPr>
            <w:tcBorders>
              <w:bottom w:val="single" w:sz="4" w:color="000000"/>
              <w:right w:val="single" w:sz="4" w:color="000000"/>
            </w:tcBorders>
            <w:tcMar>
              <w:top w:w="40" w:type="dxa"/>
              <w:left w:w="40" w:type="dxa"/>
              <w:bottom w:w="40" w:type="dxa"/>
              <w:right w:w="40" w:type="dxa"/>
            </w:tcMar>
            <w:vAlign w:val="top"/>
          </w:tcPr>
          <w:bookmarkStart w:id="15154" w:name="para_709aed28_7ab8_417b_979c_224fe4cd9c"/>
          <w:p>
            <w:pPr>
              <w:spacing w:before="180" w:after="0" w:line="240" w:lineRule="auto"/>
              <w:jc w:val="center"/>
            </w:pPr>
            <w:r>
              <w:rPr>
                <w:rFonts w:ascii="Arial" w:hAnsi="Arial"/>
                <w:color w:val="000000"/>
                <w:sz w:val="18"/>
              </w:rPr>
              <w:t>-/1</w:t>
            </w:r>
          </w:p>
          <w:bookmarkEnd w:id="15154"/>
        </w:tc>
        <w:tc>
          <w:tcPr>
            <w:tcBorders>
              <w:bottom w:val="single" w:sz="4" w:color="000000"/>
              <w:right w:val="single" w:sz="4" w:color="000000"/>
            </w:tcBorders>
            <w:tcMar>
              <w:top w:w="40" w:type="dxa"/>
              <w:left w:w="40" w:type="dxa"/>
              <w:bottom w:w="40" w:type="dxa"/>
              <w:right w:w="40" w:type="dxa"/>
            </w:tcMar>
            <w:vAlign w:val="top"/>
          </w:tcPr>
          <w:bookmarkStart w:id="15155" w:name="para_6d61f67e_382f_44f0_9b6c_40601b6696"/>
          <w:p>
            <w:pPr>
              <w:spacing w:before="180" w:after="0" w:line="240" w:lineRule="auto"/>
              <w:jc w:val="center"/>
            </w:pPr>
            <w:r>
              <w:rPr>
                <w:rFonts w:ascii="Arial" w:hAnsi="Arial"/>
                <w:color w:val="000000"/>
                <w:sz w:val="18"/>
              </w:rPr>
              <w:t>O</w:t>
            </w:r>
          </w:p>
          <w:bookmarkEnd w:id="15155"/>
        </w:tc>
        <w:tc>
          <w:tcPr>
            <w:tcBorders>
              <w:bottom w:val="single" w:sz="4" w:color="000000"/>
              <w:right w:val="single" w:sz="4" w:color="000000"/>
            </w:tcBorders>
            <w:tcMar>
              <w:top w:w="40" w:type="dxa"/>
              <w:left w:w="40" w:type="dxa"/>
              <w:bottom w:w="40" w:type="dxa"/>
              <w:right w:w="40" w:type="dxa"/>
            </w:tcMar>
            <w:vAlign w:val="top"/>
          </w:tcPr>
          <w:bookmarkStart w:id="15156" w:name="para_dcda9ff1_286b_4433_841b_5a36477caa"/>
          <w:p>
            <w:pPr>
              <w:spacing w:before="180" w:after="0" w:line="240" w:lineRule="auto"/>
              <w:jc w:val="center"/>
            </w:pPr>
            <w:r>
              <w:rPr>
                <w:rFonts w:ascii="Arial" w:hAnsi="Arial"/>
                <w:color w:val="000000"/>
                <w:sz w:val="18"/>
              </w:rPr>
              <w:t>1C</w:t>
            </w:r>
          </w:p>
          <w:bookmarkEnd w:id="15156"/>
        </w:tc>
        <w:tc>
          <w:tcPr>
            <w:tcBorders>
              <w:bottom w:val="single" w:sz="4" w:color="000000"/>
              <w:right w:val="single" w:sz="4" w:color="000000"/>
            </w:tcBorders>
            <w:tcMar>
              <w:top w:w="40" w:type="dxa"/>
              <w:left w:w="40" w:type="dxa"/>
              <w:bottom w:w="40" w:type="dxa"/>
              <w:right w:w="40" w:type="dxa"/>
            </w:tcMar>
            <w:vAlign w:val="top"/>
          </w:tcPr>
          <w:bookmarkStart w:id="15157" w:name="para_7a088975_2b69_4cda_a091_470b0ff1f8"/>
          <w:p>
            <w:pPr>
              <w:spacing w:before="180" w:after="0" w:line="240" w:lineRule="auto"/>
            </w:pPr>
            <w:r>
              <w:rPr>
                <w:rFonts w:ascii="Arial" w:hAnsi="Arial"/>
                <w:color w:val="000000"/>
                <w:sz w:val="18"/>
              </w:rPr>
              <w:t>Required if set.</w:t>
            </w:r>
          </w:p>
          <w:bookmarkEnd w:id="15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8" w:name="para_0505f42e_4cb5_4152_b263_38268ccc8d"/>
          <w:p>
            <w:pPr>
              <w:spacing w:before="180" w:after="0" w:line="240" w:lineRule="auto"/>
            </w:pPr>
            <w:r>
              <w:rPr>
                <w:rFonts w:ascii="Arial" w:hAnsi="Arial"/>
                <w:color w:val="000000"/>
                <w:sz w:val="18"/>
              </w:rPr>
              <w:t>&gt;Order Placer Identifier Sequence</w:t>
            </w:r>
          </w:p>
          <w:bookmarkEnd w:id="15158"/>
        </w:tc>
        <w:tc>
          <w:tcPr>
            <w:tcBorders>
              <w:bottom w:val="single" w:sz="4" w:color="000000"/>
              <w:right w:val="single" w:sz="4" w:color="000000"/>
            </w:tcBorders>
            <w:tcMar>
              <w:top w:w="40" w:type="dxa"/>
              <w:left w:w="40" w:type="dxa"/>
              <w:bottom w:w="40" w:type="dxa"/>
              <w:right w:w="40" w:type="dxa"/>
            </w:tcMar>
            <w:vAlign w:val="top"/>
          </w:tcPr>
          <w:bookmarkStart w:id="15159" w:name="para_3059c425_6d5b_4daf_b987_2e61964e1e"/>
          <w:p>
            <w:pPr>
              <w:spacing w:before="180" w:after="0" w:line="240" w:lineRule="auto"/>
              <w:jc w:val="center"/>
            </w:pPr>
            <w:r>
              <w:rPr>
                <w:rFonts w:ascii="Arial" w:hAnsi="Arial"/>
                <w:color w:val="000000"/>
                <w:sz w:val="18"/>
              </w:rPr>
              <w:t>(0040,0026)</w:t>
            </w:r>
          </w:p>
          <w:bookmarkEnd w:id="15159"/>
        </w:tc>
        <w:tc>
          <w:tcPr>
            <w:tcBorders>
              <w:bottom w:val="single" w:sz="4" w:color="000000"/>
              <w:right w:val="single" w:sz="4" w:color="000000"/>
            </w:tcBorders>
            <w:tcMar>
              <w:top w:w="40" w:type="dxa"/>
              <w:left w:w="40" w:type="dxa"/>
              <w:bottom w:w="40" w:type="dxa"/>
              <w:right w:w="40" w:type="dxa"/>
            </w:tcMar>
            <w:vAlign w:val="top"/>
          </w:tcPr>
          <w:bookmarkStart w:id="15160" w:name="para_f3113619_b823_4721_88f6_154ea6f791"/>
          <w:p>
            <w:pPr>
              <w:spacing w:before="180" w:after="0" w:line="240" w:lineRule="auto"/>
              <w:jc w:val="center"/>
            </w:pPr>
            <w:r>
              <w:rPr>
                <w:rFonts w:ascii="Arial" w:hAnsi="Arial"/>
                <w:color w:val="000000"/>
                <w:sz w:val="18"/>
              </w:rPr>
              <w:t>2/2</w:t>
            </w:r>
          </w:p>
          <w:bookmarkEnd w:id="15160"/>
        </w:tc>
        <w:tc>
          <w:tcPr>
            <w:tcBorders>
              <w:bottom w:val="single" w:sz="4" w:color="000000"/>
              <w:right w:val="single" w:sz="4" w:color="000000"/>
            </w:tcBorders>
            <w:tcMar>
              <w:top w:w="40" w:type="dxa"/>
              <w:left w:w="40" w:type="dxa"/>
              <w:bottom w:w="40" w:type="dxa"/>
              <w:right w:w="40" w:type="dxa"/>
            </w:tcMar>
            <w:vAlign w:val="top"/>
          </w:tcPr>
          <w:bookmarkStart w:id="15161" w:name="para_c7b28eac_8683_4608_be5c_b1791773be"/>
          <w:p>
            <w:pPr>
              <w:spacing w:before="180" w:after="0" w:line="240" w:lineRule="auto"/>
              <w:jc w:val="center"/>
            </w:pPr>
            <w:r>
              <w:rPr>
                <w:rFonts w:ascii="Arial" w:hAnsi="Arial"/>
                <w:color w:val="000000"/>
                <w:sz w:val="18"/>
              </w:rPr>
              <w:t>Not allowed</w:t>
            </w:r>
          </w:p>
          <w:bookmarkEnd w:id="15161"/>
        </w:tc>
        <w:tc>
          <w:tcPr>
            <w:tcBorders>
              <w:bottom w:val="single" w:sz="4" w:color="000000"/>
              <w:right w:val="single" w:sz="4" w:color="000000"/>
            </w:tcBorders>
            <w:tcMar>
              <w:top w:w="40" w:type="dxa"/>
              <w:left w:w="40" w:type="dxa"/>
              <w:bottom w:w="40" w:type="dxa"/>
              <w:right w:w="40" w:type="dxa"/>
            </w:tcMar>
            <w:vAlign w:val="top"/>
          </w:tcPr>
          <w:bookmarkStart w:id="15162" w:name="para_fbf9a1ff_f3dd_451e_83b5_7b549e9efa"/>
          <w:p>
            <w:pPr>
              <w:spacing w:before="180" w:after="0" w:line="240" w:lineRule="auto"/>
              <w:jc w:val="center"/>
            </w:pPr>
            <w:r>
              <w:rPr>
                <w:rFonts w:ascii="Arial" w:hAnsi="Arial"/>
                <w:color w:val="000000"/>
                <w:sz w:val="18"/>
              </w:rPr>
              <w:t>O</w:t>
            </w:r>
          </w:p>
          <w:bookmarkEnd w:id="15162"/>
        </w:tc>
        <w:tc>
          <w:tcPr>
            <w:tcBorders>
              <w:bottom w:val="single" w:sz="4" w:color="000000"/>
              <w:right w:val="single" w:sz="4" w:color="000000"/>
            </w:tcBorders>
            <w:tcMar>
              <w:top w:w="40" w:type="dxa"/>
              <w:left w:w="40" w:type="dxa"/>
              <w:bottom w:w="40" w:type="dxa"/>
              <w:right w:w="40" w:type="dxa"/>
            </w:tcMar>
            <w:vAlign w:val="top"/>
          </w:tcPr>
          <w:bookmarkStart w:id="15163" w:name="para_959657be_3a4c_4688_9553_515d01f157"/>
          <w:p>
            <w:pPr>
              <w:spacing w:before="180" w:after="0" w:line="240" w:lineRule="auto"/>
              <w:jc w:val="center"/>
            </w:pPr>
            <w:r>
              <w:rPr>
                <w:rFonts w:ascii="Arial" w:hAnsi="Arial"/>
                <w:color w:val="000000"/>
                <w:sz w:val="18"/>
              </w:rPr>
              <w:t>-/2</w:t>
            </w:r>
          </w:p>
          <w:bookmarkEnd w:id="15163"/>
        </w:tc>
        <w:tc>
          <w:tcPr>
            <w:tcBorders>
              <w:bottom w:val="single" w:sz="4" w:color="000000"/>
              <w:right w:val="single" w:sz="4" w:color="000000"/>
            </w:tcBorders>
            <w:tcMar>
              <w:top w:w="40" w:type="dxa"/>
              <w:left w:w="40" w:type="dxa"/>
              <w:bottom w:w="40" w:type="dxa"/>
              <w:right w:w="40" w:type="dxa"/>
            </w:tcMar>
            <w:vAlign w:val="top"/>
          </w:tcPr>
          <w:bookmarkStart w:id="15164" w:name="para_57ccf5fe_f6a5_49b0_9a88_f7b18f28eb"/>
          <w:p>
            <w:pPr>
              <w:spacing w:before="180" w:after="0" w:line="240" w:lineRule="auto"/>
              <w:jc w:val="center"/>
            </w:pPr>
            <w:r>
              <w:rPr>
                <w:rFonts w:ascii="Arial" w:hAnsi="Arial"/>
                <w:color w:val="000000"/>
                <w:sz w:val="18"/>
              </w:rPr>
              <w:t>O</w:t>
            </w:r>
          </w:p>
          <w:bookmarkEnd w:id="15164"/>
        </w:tc>
        <w:tc>
          <w:tcPr>
            <w:tcBorders>
              <w:bottom w:val="single" w:sz="4" w:color="000000"/>
              <w:right w:val="single" w:sz="4" w:color="000000"/>
            </w:tcBorders>
            <w:tcMar>
              <w:top w:w="40" w:type="dxa"/>
              <w:left w:w="40" w:type="dxa"/>
              <w:bottom w:w="40" w:type="dxa"/>
              <w:right w:w="40" w:type="dxa"/>
            </w:tcMar>
            <w:vAlign w:val="top"/>
          </w:tcPr>
          <w:bookmarkStart w:id="15165" w:name="para_6ceac47f_33cf_4e39_9f3f_2544a0bd20"/>
          <w:p>
            <w:pPr>
              <w:spacing w:before="180" w:after="0" w:line="240" w:lineRule="auto"/>
              <w:jc w:val="center"/>
            </w:pPr>
            <w:r>
              <w:rPr>
                <w:rFonts w:ascii="Arial" w:hAnsi="Arial"/>
                <w:color w:val="000000"/>
                <w:sz w:val="18"/>
              </w:rPr>
              <w:t>2</w:t>
            </w:r>
          </w:p>
          <w:bookmarkEnd w:id="15165"/>
        </w:tc>
        <w:tc>
          <w:tcPr>
            <w:tcBorders>
              <w:bottom w:val="single" w:sz="4" w:color="000000"/>
              <w:right w:val="single" w:sz="4" w:color="000000"/>
            </w:tcBorders>
            <w:tcMar>
              <w:top w:w="40" w:type="dxa"/>
              <w:left w:w="40" w:type="dxa"/>
              <w:bottom w:w="40" w:type="dxa"/>
              <w:right w:w="40" w:type="dxa"/>
            </w:tcMar>
            <w:vAlign w:val="top"/>
          </w:tcPr>
          <w:bookmarkStart w:id="15166" w:name="para_6247c350_1c23_4e38_b6de_3707321295"/>
          <w:p>
            <w:pPr>
              <w:spacing w:before="180" w:after="0" w:line="240" w:lineRule="auto"/>
            </w:pPr>
            <w:r>
              <w:rPr>
                <w:rFonts w:ascii="Arial" w:hAnsi="Arial"/>
                <w:color w:val="000000"/>
                <w:sz w:val="18"/>
              </w:rPr>
              <w:t>The Order Placer Identifier Sequence shall only be retrieved with Sequence Matching.</w:t>
            </w:r>
          </w:p>
          <w:bookmarkEnd w:id="15166"/>
        </w:tc>
      </w:tr>
      <w:tr>
        <w:tblPrEx/>
        <w:trPr/>
        <w:tc>
          <w:tcPr>
            <w:hMerge w:val="restart"/>
            <w:tcBorders>
              <w:left w:val="single" w:sz="4" w:color="000000"/>
              <w:bottom w:val="single" w:sz="4" w:color="000000"/>
            </w:tcBorders>
            <w:tcMar>
              <w:top w:w="40" w:type="dxa"/>
              <w:left w:w="40" w:type="dxa"/>
              <w:bottom w:w="40" w:type="dxa"/>
            </w:tcMar>
            <w:vAlign w:val="top"/>
          </w:tcPr>
          <w:bookmarkStart w:id="15167" w:name="para_c899d655_13f1_4aa6_918f_f1765e233a"/>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51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8" w:name="para_88a2048b_209d_4db1_9313_4dcc25e77d"/>
          <w:p>
            <w:pPr>
              <w:spacing w:before="180" w:after="0" w:line="240" w:lineRule="auto"/>
            </w:pPr>
            <w:r>
              <w:rPr>
                <w:rFonts w:ascii="Arial" w:hAnsi="Arial"/>
                <w:color w:val="000000"/>
                <w:sz w:val="18"/>
              </w:rPr>
              <w:t>&gt;Filler Order Number/Imaging Service Request</w:t>
            </w:r>
          </w:p>
          <w:bookmarkEnd w:id="15168"/>
        </w:tc>
        <w:tc>
          <w:tcPr>
            <w:tcBorders>
              <w:bottom w:val="single" w:sz="4" w:color="000000"/>
              <w:right w:val="single" w:sz="4" w:color="000000"/>
            </w:tcBorders>
            <w:tcMar>
              <w:top w:w="40" w:type="dxa"/>
              <w:left w:w="40" w:type="dxa"/>
              <w:bottom w:w="40" w:type="dxa"/>
              <w:right w:w="40" w:type="dxa"/>
            </w:tcMar>
            <w:vAlign w:val="top"/>
          </w:tcPr>
          <w:bookmarkStart w:id="15169" w:name="para_da1cf306_5c74_44ce_b863_e0dfea060b"/>
          <w:p>
            <w:pPr>
              <w:spacing w:before="180" w:after="0" w:line="240" w:lineRule="auto"/>
              <w:jc w:val="center"/>
            </w:pPr>
            <w:r>
              <w:rPr>
                <w:rFonts w:ascii="Arial" w:hAnsi="Arial"/>
                <w:color w:val="000000"/>
                <w:sz w:val="18"/>
              </w:rPr>
              <w:t>(0040,2017)</w:t>
            </w:r>
          </w:p>
          <w:bookmarkEnd w:id="15169"/>
        </w:tc>
        <w:tc>
          <w:tcPr>
            <w:tcBorders>
              <w:bottom w:val="single" w:sz="4" w:color="000000"/>
              <w:right w:val="single" w:sz="4" w:color="000000"/>
            </w:tcBorders>
            <w:tcMar>
              <w:top w:w="40" w:type="dxa"/>
              <w:left w:w="40" w:type="dxa"/>
              <w:bottom w:w="40" w:type="dxa"/>
              <w:right w:w="40" w:type="dxa"/>
            </w:tcMar>
            <w:vAlign w:val="top"/>
          </w:tcPr>
          <w:bookmarkStart w:id="15170" w:name="para_b0a3a7a8_629c_481d_bcc9_bbfc60bed9"/>
          <w:p>
            <w:pPr>
              <w:spacing w:before="180" w:after="0" w:line="240" w:lineRule="auto"/>
              <w:jc w:val="center"/>
            </w:pPr>
            <w:r>
              <w:rPr>
                <w:rFonts w:ascii="Arial" w:hAnsi="Arial"/>
                <w:color w:val="000000"/>
                <w:sz w:val="18"/>
              </w:rPr>
              <w:t>3/1</w:t>
            </w:r>
          </w:p>
          <w:bookmarkEnd w:id="15170"/>
        </w:tc>
        <w:tc>
          <w:tcPr>
            <w:tcBorders>
              <w:bottom w:val="single" w:sz="4" w:color="000000"/>
              <w:right w:val="single" w:sz="4" w:color="000000"/>
            </w:tcBorders>
            <w:tcMar>
              <w:top w:w="40" w:type="dxa"/>
              <w:left w:w="40" w:type="dxa"/>
              <w:bottom w:w="40" w:type="dxa"/>
              <w:right w:w="40" w:type="dxa"/>
            </w:tcMar>
            <w:vAlign w:val="top"/>
          </w:tcPr>
          <w:bookmarkStart w:id="15171" w:name="para_dbeeb4d3_0c36_407f_a22e_c54b4e8915"/>
          <w:p>
            <w:pPr>
              <w:spacing w:before="180" w:after="0" w:line="240" w:lineRule="auto"/>
              <w:jc w:val="center"/>
            </w:pPr>
            <w:r>
              <w:rPr>
                <w:rFonts w:ascii="Arial" w:hAnsi="Arial"/>
                <w:color w:val="000000"/>
                <w:sz w:val="18"/>
              </w:rPr>
              <w:t>Not allowed</w:t>
            </w:r>
          </w:p>
          <w:bookmarkEnd w:id="15171"/>
        </w:tc>
        <w:tc>
          <w:tcPr>
            <w:tcBorders>
              <w:bottom w:val="single" w:sz="4" w:color="000000"/>
              <w:right w:val="single" w:sz="4" w:color="000000"/>
            </w:tcBorders>
            <w:tcMar>
              <w:top w:w="40" w:type="dxa"/>
              <w:left w:w="40" w:type="dxa"/>
              <w:bottom w:w="40" w:type="dxa"/>
              <w:right w:w="40" w:type="dxa"/>
            </w:tcMar>
            <w:vAlign w:val="top"/>
          </w:tcPr>
          <w:bookmarkStart w:id="15172" w:name="para_7be0e522_47db_4817_ab38_9b15247d2c"/>
          <w:p>
            <w:pPr>
              <w:spacing w:before="180" w:after="0" w:line="240" w:lineRule="auto"/>
              <w:jc w:val="center"/>
            </w:pPr>
            <w:r>
              <w:rPr>
                <w:rFonts w:ascii="Arial" w:hAnsi="Arial"/>
                <w:color w:val="000000"/>
                <w:sz w:val="18"/>
              </w:rPr>
              <w:t>O</w:t>
            </w:r>
          </w:p>
          <w:bookmarkEnd w:id="15172"/>
        </w:tc>
        <w:tc>
          <w:tcPr>
            <w:tcBorders>
              <w:bottom w:val="single" w:sz="4" w:color="000000"/>
              <w:right w:val="single" w:sz="4" w:color="000000"/>
            </w:tcBorders>
            <w:tcMar>
              <w:top w:w="40" w:type="dxa"/>
              <w:left w:w="40" w:type="dxa"/>
              <w:bottom w:w="40" w:type="dxa"/>
              <w:right w:w="40" w:type="dxa"/>
            </w:tcMar>
            <w:vAlign w:val="top"/>
          </w:tcPr>
          <w:bookmarkStart w:id="15173" w:name="para_91a00a52_6ba9_4a8a_9912_05bda1f3e0"/>
          <w:p>
            <w:pPr>
              <w:spacing w:before="180" w:after="0" w:line="240" w:lineRule="auto"/>
              <w:jc w:val="center"/>
            </w:pPr>
            <w:r>
              <w:rPr>
                <w:rFonts w:ascii="Arial" w:hAnsi="Arial"/>
                <w:color w:val="000000"/>
                <w:sz w:val="18"/>
              </w:rPr>
              <w:t>-/1</w:t>
            </w:r>
          </w:p>
          <w:bookmarkEnd w:id="15173"/>
        </w:tc>
        <w:tc>
          <w:tcPr>
            <w:tcBorders>
              <w:bottom w:val="single" w:sz="4" w:color="000000"/>
              <w:right w:val="single" w:sz="4" w:color="000000"/>
            </w:tcBorders>
            <w:tcMar>
              <w:top w:w="40" w:type="dxa"/>
              <w:left w:w="40" w:type="dxa"/>
              <w:bottom w:w="40" w:type="dxa"/>
              <w:right w:w="40" w:type="dxa"/>
            </w:tcMar>
            <w:vAlign w:val="top"/>
          </w:tcPr>
          <w:bookmarkStart w:id="15174" w:name="para_57e686d9_b510_44ff_bfb1_42dfe92bf6"/>
          <w:p>
            <w:pPr>
              <w:spacing w:before="180" w:after="0" w:line="240" w:lineRule="auto"/>
              <w:jc w:val="center"/>
            </w:pPr>
            <w:r>
              <w:rPr>
                <w:rFonts w:ascii="Arial" w:hAnsi="Arial"/>
                <w:color w:val="000000"/>
                <w:sz w:val="18"/>
              </w:rPr>
              <w:t>O</w:t>
            </w:r>
          </w:p>
          <w:bookmarkEnd w:id="15174"/>
        </w:tc>
        <w:tc>
          <w:tcPr>
            <w:tcBorders>
              <w:bottom w:val="single" w:sz="4" w:color="000000"/>
              <w:right w:val="single" w:sz="4" w:color="000000"/>
            </w:tcBorders>
            <w:tcMar>
              <w:top w:w="40" w:type="dxa"/>
              <w:left w:w="40" w:type="dxa"/>
              <w:bottom w:w="40" w:type="dxa"/>
              <w:right w:w="40" w:type="dxa"/>
            </w:tcMar>
            <w:vAlign w:val="top"/>
          </w:tcPr>
          <w:bookmarkStart w:id="15175" w:name="para_32b938ff_aede_4230_9a7a_ecaf79a032"/>
          <w:p>
            <w:pPr>
              <w:spacing w:before="180" w:after="0" w:line="240" w:lineRule="auto"/>
              <w:jc w:val="center"/>
            </w:pPr>
            <w:r>
              <w:rPr>
                <w:rFonts w:ascii="Arial" w:hAnsi="Arial"/>
                <w:color w:val="000000"/>
                <w:sz w:val="18"/>
              </w:rPr>
              <w:t>1C</w:t>
            </w:r>
          </w:p>
          <w:bookmarkEnd w:id="15175"/>
        </w:tc>
        <w:tc>
          <w:tcPr>
            <w:tcBorders>
              <w:bottom w:val="single" w:sz="4" w:color="000000"/>
              <w:right w:val="single" w:sz="4" w:color="000000"/>
            </w:tcBorders>
            <w:tcMar>
              <w:top w:w="40" w:type="dxa"/>
              <w:left w:w="40" w:type="dxa"/>
              <w:bottom w:w="40" w:type="dxa"/>
              <w:right w:w="40" w:type="dxa"/>
            </w:tcMar>
            <w:vAlign w:val="top"/>
          </w:tcPr>
          <w:bookmarkStart w:id="15176" w:name="para_7a6afe30_5217_4796_9bed_8c81a2c273"/>
          <w:p>
            <w:pPr>
              <w:spacing w:before="180" w:after="0" w:line="240" w:lineRule="auto"/>
            </w:pPr>
            <w:r>
              <w:rPr>
                <w:rFonts w:ascii="Arial" w:hAnsi="Arial"/>
                <w:color w:val="000000"/>
                <w:sz w:val="18"/>
              </w:rPr>
              <w:t>Required if set.</w:t>
            </w:r>
          </w:p>
          <w:bookmarkEnd w:id="15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7" w:name="para_1a705517_45ff_4349_99f5_d8c09a17c2"/>
          <w:p>
            <w:pPr>
              <w:spacing w:before="180" w:after="0" w:line="240" w:lineRule="auto"/>
            </w:pPr>
            <w:r>
              <w:rPr>
                <w:rFonts w:ascii="Arial" w:hAnsi="Arial"/>
                <w:color w:val="000000"/>
                <w:sz w:val="18"/>
              </w:rPr>
              <w:t>&gt;Order Filler Identifier Sequence</w:t>
            </w:r>
          </w:p>
          <w:bookmarkEnd w:id="15177"/>
        </w:tc>
        <w:tc>
          <w:tcPr>
            <w:tcBorders>
              <w:bottom w:val="single" w:sz="4" w:color="000000"/>
              <w:right w:val="single" w:sz="4" w:color="000000"/>
            </w:tcBorders>
            <w:tcMar>
              <w:top w:w="40" w:type="dxa"/>
              <w:left w:w="40" w:type="dxa"/>
              <w:bottom w:w="40" w:type="dxa"/>
              <w:right w:w="40" w:type="dxa"/>
            </w:tcMar>
            <w:vAlign w:val="top"/>
          </w:tcPr>
          <w:bookmarkStart w:id="15178" w:name="para_bb9d02b7_ab16_4538_8658_79d1ab833d"/>
          <w:p>
            <w:pPr>
              <w:spacing w:before="180" w:after="0" w:line="240" w:lineRule="auto"/>
              <w:jc w:val="center"/>
            </w:pPr>
            <w:r>
              <w:rPr>
                <w:rFonts w:ascii="Arial" w:hAnsi="Arial"/>
                <w:color w:val="000000"/>
                <w:sz w:val="18"/>
              </w:rPr>
              <w:t>(0040,0027)</w:t>
            </w:r>
          </w:p>
          <w:bookmarkEnd w:id="15178"/>
        </w:tc>
        <w:tc>
          <w:tcPr>
            <w:tcBorders>
              <w:bottom w:val="single" w:sz="4" w:color="000000"/>
              <w:right w:val="single" w:sz="4" w:color="000000"/>
            </w:tcBorders>
            <w:tcMar>
              <w:top w:w="40" w:type="dxa"/>
              <w:left w:w="40" w:type="dxa"/>
              <w:bottom w:w="40" w:type="dxa"/>
              <w:right w:w="40" w:type="dxa"/>
            </w:tcMar>
            <w:vAlign w:val="top"/>
          </w:tcPr>
          <w:bookmarkStart w:id="15179" w:name="para_2264f3e1_cb83_4c52_812e_4bdb834de6"/>
          <w:p>
            <w:pPr>
              <w:spacing w:before="180" w:after="0" w:line="240" w:lineRule="auto"/>
              <w:jc w:val="center"/>
            </w:pPr>
            <w:r>
              <w:rPr>
                <w:rFonts w:ascii="Arial" w:hAnsi="Arial"/>
                <w:color w:val="000000"/>
                <w:sz w:val="18"/>
              </w:rPr>
              <w:t>2/2</w:t>
            </w:r>
          </w:p>
          <w:bookmarkEnd w:id="15179"/>
        </w:tc>
        <w:tc>
          <w:tcPr>
            <w:tcBorders>
              <w:bottom w:val="single" w:sz="4" w:color="000000"/>
              <w:right w:val="single" w:sz="4" w:color="000000"/>
            </w:tcBorders>
            <w:tcMar>
              <w:top w:w="40" w:type="dxa"/>
              <w:left w:w="40" w:type="dxa"/>
              <w:bottom w:w="40" w:type="dxa"/>
              <w:right w:w="40" w:type="dxa"/>
            </w:tcMar>
            <w:vAlign w:val="top"/>
          </w:tcPr>
          <w:bookmarkStart w:id="15180" w:name="para_56e843f8_55db_4547_9414_60aa41fa0d"/>
          <w:p>
            <w:pPr>
              <w:spacing w:before="180" w:after="0" w:line="240" w:lineRule="auto"/>
              <w:jc w:val="center"/>
            </w:pPr>
            <w:r>
              <w:rPr>
                <w:rFonts w:ascii="Arial" w:hAnsi="Arial"/>
                <w:color w:val="000000"/>
                <w:sz w:val="18"/>
              </w:rPr>
              <w:t>Not allowed</w:t>
            </w:r>
          </w:p>
          <w:bookmarkEnd w:id="15180"/>
        </w:tc>
        <w:tc>
          <w:tcPr>
            <w:tcBorders>
              <w:bottom w:val="single" w:sz="4" w:color="000000"/>
              <w:right w:val="single" w:sz="4" w:color="000000"/>
            </w:tcBorders>
            <w:tcMar>
              <w:top w:w="40" w:type="dxa"/>
              <w:left w:w="40" w:type="dxa"/>
              <w:bottom w:w="40" w:type="dxa"/>
              <w:right w:w="40" w:type="dxa"/>
            </w:tcMar>
            <w:vAlign w:val="top"/>
          </w:tcPr>
          <w:bookmarkStart w:id="15181" w:name="para_043f52c7_cb7e_4091_814d_b0ca37598a"/>
          <w:p>
            <w:pPr>
              <w:spacing w:before="180" w:after="0" w:line="240" w:lineRule="auto"/>
              <w:jc w:val="center"/>
            </w:pPr>
            <w:r>
              <w:rPr>
                <w:rFonts w:ascii="Arial" w:hAnsi="Arial"/>
                <w:color w:val="000000"/>
                <w:sz w:val="18"/>
              </w:rPr>
              <w:t>O</w:t>
            </w:r>
          </w:p>
          <w:bookmarkEnd w:id="15181"/>
        </w:tc>
        <w:tc>
          <w:tcPr>
            <w:tcBorders>
              <w:bottom w:val="single" w:sz="4" w:color="000000"/>
              <w:right w:val="single" w:sz="4" w:color="000000"/>
            </w:tcBorders>
            <w:tcMar>
              <w:top w:w="40" w:type="dxa"/>
              <w:left w:w="40" w:type="dxa"/>
              <w:bottom w:w="40" w:type="dxa"/>
              <w:right w:w="40" w:type="dxa"/>
            </w:tcMar>
            <w:vAlign w:val="top"/>
          </w:tcPr>
          <w:bookmarkStart w:id="15182" w:name="para_6fcaa7d2_70a7_4941_bff9_f4ccfeb23e"/>
          <w:p>
            <w:pPr>
              <w:spacing w:before="180" w:after="0" w:line="240" w:lineRule="auto"/>
              <w:jc w:val="center"/>
            </w:pPr>
            <w:r>
              <w:rPr>
                <w:rFonts w:ascii="Arial" w:hAnsi="Arial"/>
                <w:color w:val="000000"/>
                <w:sz w:val="18"/>
              </w:rPr>
              <w:t>-/2</w:t>
            </w:r>
          </w:p>
          <w:bookmarkEnd w:id="15182"/>
        </w:tc>
        <w:tc>
          <w:tcPr>
            <w:tcBorders>
              <w:bottom w:val="single" w:sz="4" w:color="000000"/>
              <w:right w:val="single" w:sz="4" w:color="000000"/>
            </w:tcBorders>
            <w:tcMar>
              <w:top w:w="40" w:type="dxa"/>
              <w:left w:w="40" w:type="dxa"/>
              <w:bottom w:w="40" w:type="dxa"/>
              <w:right w:w="40" w:type="dxa"/>
            </w:tcMar>
            <w:vAlign w:val="top"/>
          </w:tcPr>
          <w:bookmarkStart w:id="15183" w:name="para_33c9a2bc_a9c3_4b1d_bff0_ece38967ee"/>
          <w:p>
            <w:pPr>
              <w:spacing w:before="180" w:after="0" w:line="240" w:lineRule="auto"/>
              <w:jc w:val="center"/>
            </w:pPr>
            <w:r>
              <w:rPr>
                <w:rFonts w:ascii="Arial" w:hAnsi="Arial"/>
                <w:color w:val="000000"/>
                <w:sz w:val="18"/>
              </w:rPr>
              <w:t>O</w:t>
            </w:r>
          </w:p>
          <w:bookmarkEnd w:id="15183"/>
        </w:tc>
        <w:tc>
          <w:tcPr>
            <w:tcBorders>
              <w:bottom w:val="single" w:sz="4" w:color="000000"/>
              <w:right w:val="single" w:sz="4" w:color="000000"/>
            </w:tcBorders>
            <w:tcMar>
              <w:top w:w="40" w:type="dxa"/>
              <w:left w:w="40" w:type="dxa"/>
              <w:bottom w:w="40" w:type="dxa"/>
              <w:right w:w="40" w:type="dxa"/>
            </w:tcMar>
            <w:vAlign w:val="top"/>
          </w:tcPr>
          <w:bookmarkStart w:id="15184" w:name="para_d64a1757_71eb_4dd8_b761_620cea07a1"/>
          <w:p>
            <w:pPr>
              <w:spacing w:before="180" w:after="0" w:line="240" w:lineRule="auto"/>
              <w:jc w:val="center"/>
            </w:pPr>
            <w:r>
              <w:rPr>
                <w:rFonts w:ascii="Arial" w:hAnsi="Arial"/>
                <w:color w:val="000000"/>
                <w:sz w:val="18"/>
              </w:rPr>
              <w:t>2</w:t>
            </w:r>
          </w:p>
          <w:bookmarkEnd w:id="15184"/>
        </w:tc>
        <w:tc>
          <w:tcPr>
            <w:tcBorders>
              <w:bottom w:val="single" w:sz="4" w:color="000000"/>
              <w:right w:val="single" w:sz="4" w:color="000000"/>
            </w:tcBorders>
            <w:tcMar>
              <w:top w:w="40" w:type="dxa"/>
              <w:left w:w="40" w:type="dxa"/>
              <w:bottom w:w="40" w:type="dxa"/>
              <w:right w:w="40" w:type="dxa"/>
            </w:tcMar>
            <w:vAlign w:val="top"/>
          </w:tcPr>
          <w:bookmarkStart w:id="15185" w:name="para_34f26ae8_6a58_45de_b29b_586a9fff59"/>
          <w:p>
            <w:pPr>
              <w:spacing w:before="180" w:after="0" w:line="240" w:lineRule="auto"/>
            </w:pPr>
            <w:r>
              <w:rPr>
                <w:rFonts w:ascii="Arial" w:hAnsi="Arial"/>
                <w:color w:val="000000"/>
                <w:sz w:val="18"/>
              </w:rPr>
              <w:t>The Order Filler Identifier Sequence shall only be retrieved with Sequence Matching.</w:t>
            </w:r>
          </w:p>
          <w:bookmarkEnd w:id="15185"/>
        </w:tc>
      </w:tr>
      <w:tr>
        <w:tblPrEx/>
        <w:trPr/>
        <w:tc>
          <w:tcPr>
            <w:hMerge w:val="restart"/>
            <w:tcBorders>
              <w:left w:val="single" w:sz="4" w:color="000000"/>
              <w:bottom w:val="single" w:sz="4" w:color="000000"/>
            </w:tcBorders>
            <w:tcMar>
              <w:top w:w="40" w:type="dxa"/>
              <w:left w:w="40" w:type="dxa"/>
              <w:bottom w:w="40" w:type="dxa"/>
            </w:tcMar>
            <w:vAlign w:val="top"/>
          </w:tcPr>
          <w:bookmarkStart w:id="15186" w:name="para_f04b6531_d5b1_4b2d_98d5_c097fa958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518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7" w:name="para_11b20a3d_fe9a_401d_bd2b_98fa3a7230"/>
          <w:p>
            <w:pPr>
              <w:spacing w:before="180" w:after="0" w:line="240" w:lineRule="auto"/>
            </w:pPr>
            <w:r>
              <w:rPr>
                <w:rFonts w:ascii="Arial" w:hAnsi="Arial"/>
                <w:color w:val="000000"/>
                <w:sz w:val="18"/>
              </w:rPr>
              <w:t>&gt;Requested Procedure ID</w:t>
            </w:r>
          </w:p>
          <w:bookmarkEnd w:id="15187"/>
        </w:tc>
        <w:tc>
          <w:tcPr>
            <w:tcBorders>
              <w:bottom w:val="single" w:sz="4" w:color="000000"/>
              <w:right w:val="single" w:sz="4" w:color="000000"/>
            </w:tcBorders>
            <w:tcMar>
              <w:top w:w="40" w:type="dxa"/>
              <w:left w:w="40" w:type="dxa"/>
              <w:bottom w:w="40" w:type="dxa"/>
              <w:right w:w="40" w:type="dxa"/>
            </w:tcMar>
            <w:vAlign w:val="top"/>
          </w:tcPr>
          <w:bookmarkStart w:id="15188" w:name="para_38437bae_5ec7_4d02_b468_d91aaace00"/>
          <w:p>
            <w:pPr>
              <w:spacing w:before="180" w:after="0" w:line="240" w:lineRule="auto"/>
              <w:jc w:val="center"/>
            </w:pPr>
            <w:r>
              <w:rPr>
                <w:rFonts w:ascii="Arial" w:hAnsi="Arial"/>
                <w:color w:val="000000"/>
                <w:sz w:val="18"/>
              </w:rPr>
              <w:t>(0040,1001)</w:t>
            </w:r>
          </w:p>
          <w:bookmarkEnd w:id="15188"/>
        </w:tc>
        <w:tc>
          <w:tcPr>
            <w:tcBorders>
              <w:bottom w:val="single" w:sz="4" w:color="000000"/>
              <w:right w:val="single" w:sz="4" w:color="000000"/>
            </w:tcBorders>
            <w:tcMar>
              <w:top w:w="40" w:type="dxa"/>
              <w:left w:w="40" w:type="dxa"/>
              <w:bottom w:w="40" w:type="dxa"/>
              <w:right w:w="40" w:type="dxa"/>
            </w:tcMar>
            <w:vAlign w:val="top"/>
          </w:tcPr>
          <w:bookmarkStart w:id="15189" w:name="para_d94efc16_7b06_4ac3_ac12_9bec3ef0e5"/>
          <w:p>
            <w:pPr>
              <w:spacing w:before="180" w:after="0" w:line="240" w:lineRule="auto"/>
              <w:jc w:val="center"/>
            </w:pPr>
            <w:r>
              <w:rPr>
                <w:rFonts w:ascii="Arial" w:hAnsi="Arial"/>
                <w:color w:val="000000"/>
                <w:sz w:val="18"/>
              </w:rPr>
              <w:t>2/2</w:t>
            </w:r>
          </w:p>
          <w:bookmarkEnd w:id="15189"/>
        </w:tc>
        <w:tc>
          <w:tcPr>
            <w:tcBorders>
              <w:bottom w:val="single" w:sz="4" w:color="000000"/>
              <w:right w:val="single" w:sz="4" w:color="000000"/>
            </w:tcBorders>
            <w:tcMar>
              <w:top w:w="40" w:type="dxa"/>
              <w:left w:w="40" w:type="dxa"/>
              <w:bottom w:w="40" w:type="dxa"/>
              <w:right w:w="40" w:type="dxa"/>
            </w:tcMar>
            <w:vAlign w:val="top"/>
          </w:tcPr>
          <w:bookmarkStart w:id="15190" w:name="para_2fd84bc8_8d86_4c06_aec5_56530db7b8"/>
          <w:p>
            <w:pPr>
              <w:spacing w:before="180" w:after="0" w:line="240" w:lineRule="auto"/>
              <w:jc w:val="center"/>
            </w:pPr>
            <w:r>
              <w:rPr>
                <w:rFonts w:ascii="Arial" w:hAnsi="Arial"/>
                <w:color w:val="000000"/>
                <w:sz w:val="18"/>
              </w:rPr>
              <w:t>Not allowed</w:t>
            </w:r>
          </w:p>
          <w:bookmarkEnd w:id="15190"/>
        </w:tc>
        <w:tc>
          <w:tcPr>
            <w:tcBorders>
              <w:bottom w:val="single" w:sz="4" w:color="000000"/>
              <w:right w:val="single" w:sz="4" w:color="000000"/>
            </w:tcBorders>
            <w:tcMar>
              <w:top w:w="40" w:type="dxa"/>
              <w:left w:w="40" w:type="dxa"/>
              <w:bottom w:w="40" w:type="dxa"/>
              <w:right w:w="40" w:type="dxa"/>
            </w:tcMar>
            <w:vAlign w:val="top"/>
          </w:tcPr>
          <w:bookmarkStart w:id="15191" w:name="para_3bcc4a95_2a4f_4280_bfcb_ce11cc8418"/>
          <w:p>
            <w:pPr>
              <w:spacing w:before="180" w:after="0" w:line="240" w:lineRule="auto"/>
              <w:jc w:val="center"/>
            </w:pPr>
            <w:r>
              <w:rPr>
                <w:rFonts w:ascii="Arial" w:hAnsi="Arial"/>
                <w:color w:val="000000"/>
                <w:sz w:val="18"/>
              </w:rPr>
              <w:t>O</w:t>
            </w:r>
          </w:p>
          <w:bookmarkEnd w:id="15191"/>
        </w:tc>
        <w:tc>
          <w:tcPr>
            <w:tcBorders>
              <w:bottom w:val="single" w:sz="4" w:color="000000"/>
              <w:right w:val="single" w:sz="4" w:color="000000"/>
            </w:tcBorders>
            <w:tcMar>
              <w:top w:w="40" w:type="dxa"/>
              <w:left w:w="40" w:type="dxa"/>
              <w:bottom w:w="40" w:type="dxa"/>
              <w:right w:w="40" w:type="dxa"/>
            </w:tcMar>
            <w:vAlign w:val="top"/>
          </w:tcPr>
          <w:bookmarkStart w:id="15192" w:name="para_97585c34_bd30_42ac_8610_601435ab5a"/>
          <w:p>
            <w:pPr>
              <w:spacing w:before="180" w:after="0" w:line="240" w:lineRule="auto"/>
              <w:jc w:val="center"/>
            </w:pPr>
            <w:r>
              <w:rPr>
                <w:rFonts w:ascii="Arial" w:hAnsi="Arial"/>
                <w:color w:val="000000"/>
                <w:sz w:val="18"/>
              </w:rPr>
              <w:t>-/2</w:t>
            </w:r>
          </w:p>
          <w:bookmarkEnd w:id="15192"/>
        </w:tc>
        <w:tc>
          <w:tcPr>
            <w:tcBorders>
              <w:bottom w:val="single" w:sz="4" w:color="000000"/>
              <w:right w:val="single" w:sz="4" w:color="000000"/>
            </w:tcBorders>
            <w:tcMar>
              <w:top w:w="40" w:type="dxa"/>
              <w:left w:w="40" w:type="dxa"/>
              <w:bottom w:w="40" w:type="dxa"/>
              <w:right w:w="40" w:type="dxa"/>
            </w:tcMar>
            <w:vAlign w:val="top"/>
          </w:tcPr>
          <w:bookmarkStart w:id="15193" w:name="para_86f29ef3_0fa7_4cff_8b2d_80902d848b"/>
          <w:p>
            <w:pPr>
              <w:spacing w:before="180" w:after="0" w:line="240" w:lineRule="auto"/>
              <w:jc w:val="center"/>
            </w:pPr>
            <w:r>
              <w:rPr>
                <w:rFonts w:ascii="Arial" w:hAnsi="Arial"/>
                <w:color w:val="000000"/>
                <w:sz w:val="18"/>
              </w:rPr>
              <w:t>R</w:t>
            </w:r>
          </w:p>
          <w:bookmarkEnd w:id="15193"/>
        </w:tc>
        <w:tc>
          <w:tcPr>
            <w:tcBorders>
              <w:bottom w:val="single" w:sz="4" w:color="000000"/>
              <w:right w:val="single" w:sz="4" w:color="000000"/>
            </w:tcBorders>
            <w:tcMar>
              <w:top w:w="40" w:type="dxa"/>
              <w:left w:w="40" w:type="dxa"/>
              <w:bottom w:w="40" w:type="dxa"/>
              <w:right w:w="40" w:type="dxa"/>
            </w:tcMar>
            <w:vAlign w:val="top"/>
          </w:tcPr>
          <w:bookmarkStart w:id="15194" w:name="para_04c45a54_de1c_49b6_9364_5956fee944"/>
          <w:p>
            <w:pPr>
              <w:spacing w:before="180" w:after="0" w:line="240" w:lineRule="auto"/>
              <w:jc w:val="center"/>
            </w:pPr>
            <w:r>
              <w:rPr>
                <w:rFonts w:ascii="Arial" w:hAnsi="Arial"/>
                <w:color w:val="000000"/>
                <w:sz w:val="18"/>
              </w:rPr>
              <w:t>2</w:t>
            </w:r>
          </w:p>
          <w:bookmarkEnd w:id="151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5" w:name="para_8516b768_7986_4eec_abcb_dcb1e6369d"/>
          <w:p>
            <w:pPr>
              <w:spacing w:before="180" w:after="0" w:line="240" w:lineRule="auto"/>
            </w:pPr>
            <w:r>
              <w:rPr>
                <w:rFonts w:ascii="Arial" w:hAnsi="Arial"/>
                <w:color w:val="000000"/>
                <w:sz w:val="18"/>
              </w:rPr>
              <w:t>&gt;Requested Procedure Description</w:t>
            </w:r>
          </w:p>
          <w:bookmarkEnd w:id="15195"/>
        </w:tc>
        <w:tc>
          <w:tcPr>
            <w:tcBorders>
              <w:bottom w:val="single" w:sz="4" w:color="000000"/>
              <w:right w:val="single" w:sz="4" w:color="000000"/>
            </w:tcBorders>
            <w:tcMar>
              <w:top w:w="40" w:type="dxa"/>
              <w:left w:w="40" w:type="dxa"/>
              <w:bottom w:w="40" w:type="dxa"/>
              <w:right w:w="40" w:type="dxa"/>
            </w:tcMar>
            <w:vAlign w:val="top"/>
          </w:tcPr>
          <w:bookmarkStart w:id="15196" w:name="para_59693a33_4aa3_41f4_89f9_307b76d446"/>
          <w:p>
            <w:pPr>
              <w:spacing w:before="180" w:after="0" w:line="240" w:lineRule="auto"/>
              <w:jc w:val="center"/>
            </w:pPr>
            <w:r>
              <w:rPr>
                <w:rFonts w:ascii="Arial" w:hAnsi="Arial"/>
                <w:color w:val="000000"/>
                <w:sz w:val="18"/>
              </w:rPr>
              <w:t>(0032,1060)</w:t>
            </w:r>
          </w:p>
          <w:bookmarkEnd w:id="15196"/>
        </w:tc>
        <w:tc>
          <w:tcPr>
            <w:tcBorders>
              <w:bottom w:val="single" w:sz="4" w:color="000000"/>
              <w:right w:val="single" w:sz="4" w:color="000000"/>
            </w:tcBorders>
            <w:tcMar>
              <w:top w:w="40" w:type="dxa"/>
              <w:left w:w="40" w:type="dxa"/>
              <w:bottom w:w="40" w:type="dxa"/>
              <w:right w:w="40" w:type="dxa"/>
            </w:tcMar>
            <w:vAlign w:val="top"/>
          </w:tcPr>
          <w:bookmarkStart w:id="15197" w:name="para_3ad03ad7_75b8_487e_a1b4_6ad8e98143"/>
          <w:p>
            <w:pPr>
              <w:spacing w:before="180" w:after="0" w:line="240" w:lineRule="auto"/>
              <w:jc w:val="center"/>
            </w:pPr>
            <w:r>
              <w:rPr>
                <w:rFonts w:ascii="Arial" w:hAnsi="Arial"/>
                <w:color w:val="000000"/>
                <w:sz w:val="18"/>
              </w:rPr>
              <w:t>2/2</w:t>
            </w:r>
          </w:p>
          <w:bookmarkEnd w:id="15197"/>
        </w:tc>
        <w:tc>
          <w:tcPr>
            <w:tcBorders>
              <w:bottom w:val="single" w:sz="4" w:color="000000"/>
              <w:right w:val="single" w:sz="4" w:color="000000"/>
            </w:tcBorders>
            <w:tcMar>
              <w:top w:w="40" w:type="dxa"/>
              <w:left w:w="40" w:type="dxa"/>
              <w:bottom w:w="40" w:type="dxa"/>
              <w:right w:w="40" w:type="dxa"/>
            </w:tcMar>
            <w:vAlign w:val="top"/>
          </w:tcPr>
          <w:bookmarkStart w:id="15198" w:name="para_21ade299_320d_4be3_afc2_e5104af76b"/>
          <w:p>
            <w:pPr>
              <w:spacing w:before="180" w:after="0" w:line="240" w:lineRule="auto"/>
              <w:jc w:val="center"/>
            </w:pPr>
            <w:r>
              <w:rPr>
                <w:rFonts w:ascii="Arial" w:hAnsi="Arial"/>
                <w:color w:val="000000"/>
                <w:sz w:val="18"/>
              </w:rPr>
              <w:t>Not allowed</w:t>
            </w:r>
          </w:p>
          <w:bookmarkEnd w:id="15198"/>
        </w:tc>
        <w:tc>
          <w:tcPr>
            <w:tcBorders>
              <w:bottom w:val="single" w:sz="4" w:color="000000"/>
              <w:right w:val="single" w:sz="4" w:color="000000"/>
            </w:tcBorders>
            <w:tcMar>
              <w:top w:w="40" w:type="dxa"/>
              <w:left w:w="40" w:type="dxa"/>
              <w:bottom w:w="40" w:type="dxa"/>
              <w:right w:w="40" w:type="dxa"/>
            </w:tcMar>
            <w:vAlign w:val="top"/>
          </w:tcPr>
          <w:bookmarkStart w:id="15199" w:name="para_cff00c4e_6f1f_4b4b_98d9_d5d682e550"/>
          <w:p>
            <w:pPr>
              <w:spacing w:before="180" w:after="0" w:line="240" w:lineRule="auto"/>
              <w:jc w:val="center"/>
            </w:pPr>
            <w:r>
              <w:rPr>
                <w:rFonts w:ascii="Arial" w:hAnsi="Arial"/>
                <w:color w:val="000000"/>
                <w:sz w:val="18"/>
              </w:rPr>
              <w:t>O</w:t>
            </w:r>
          </w:p>
          <w:bookmarkEnd w:id="15199"/>
        </w:tc>
        <w:tc>
          <w:tcPr>
            <w:tcBorders>
              <w:bottom w:val="single" w:sz="4" w:color="000000"/>
              <w:right w:val="single" w:sz="4" w:color="000000"/>
            </w:tcBorders>
            <w:tcMar>
              <w:top w:w="40" w:type="dxa"/>
              <w:left w:w="40" w:type="dxa"/>
              <w:bottom w:w="40" w:type="dxa"/>
              <w:right w:w="40" w:type="dxa"/>
            </w:tcMar>
            <w:vAlign w:val="top"/>
          </w:tcPr>
          <w:bookmarkStart w:id="15200" w:name="para_78008b9c_5e12_471b_ba90_5426dbf0b0"/>
          <w:p>
            <w:pPr>
              <w:spacing w:before="180" w:after="0" w:line="240" w:lineRule="auto"/>
              <w:jc w:val="center"/>
            </w:pPr>
            <w:r>
              <w:rPr>
                <w:rFonts w:ascii="Arial" w:hAnsi="Arial"/>
                <w:color w:val="000000"/>
                <w:sz w:val="18"/>
              </w:rPr>
              <w:t>-/2</w:t>
            </w:r>
          </w:p>
          <w:bookmarkEnd w:id="15200"/>
        </w:tc>
        <w:tc>
          <w:tcPr>
            <w:tcBorders>
              <w:bottom w:val="single" w:sz="4" w:color="000000"/>
              <w:right w:val="single" w:sz="4" w:color="000000"/>
            </w:tcBorders>
            <w:tcMar>
              <w:top w:w="40" w:type="dxa"/>
              <w:left w:w="40" w:type="dxa"/>
              <w:bottom w:w="40" w:type="dxa"/>
              <w:right w:w="40" w:type="dxa"/>
            </w:tcMar>
            <w:vAlign w:val="top"/>
          </w:tcPr>
          <w:bookmarkStart w:id="15201" w:name="para_70ad6c16_70d7_487f_8ead_8253b486aa"/>
          <w:p>
            <w:pPr>
              <w:spacing w:before="180" w:after="0" w:line="240" w:lineRule="auto"/>
              <w:jc w:val="center"/>
            </w:pPr>
            <w:r>
              <w:rPr>
                <w:rFonts w:ascii="Arial" w:hAnsi="Arial"/>
                <w:color w:val="000000"/>
                <w:sz w:val="18"/>
              </w:rPr>
              <w:t>O</w:t>
            </w:r>
          </w:p>
          <w:bookmarkEnd w:id="15201"/>
        </w:tc>
        <w:tc>
          <w:tcPr>
            <w:tcBorders>
              <w:bottom w:val="single" w:sz="4" w:color="000000"/>
              <w:right w:val="single" w:sz="4" w:color="000000"/>
            </w:tcBorders>
            <w:tcMar>
              <w:top w:w="40" w:type="dxa"/>
              <w:left w:w="40" w:type="dxa"/>
              <w:bottom w:w="40" w:type="dxa"/>
              <w:right w:w="40" w:type="dxa"/>
            </w:tcMar>
            <w:vAlign w:val="top"/>
          </w:tcPr>
          <w:bookmarkStart w:id="15202" w:name="para_1cb365ab_25dc_4e0e_9c97_19c6beb8bb"/>
          <w:p>
            <w:pPr>
              <w:spacing w:before="180" w:after="0" w:line="240" w:lineRule="auto"/>
              <w:jc w:val="center"/>
            </w:pPr>
            <w:r>
              <w:rPr>
                <w:rFonts w:ascii="Arial" w:hAnsi="Arial"/>
                <w:color w:val="000000"/>
                <w:sz w:val="18"/>
              </w:rPr>
              <w:t>2</w:t>
            </w:r>
          </w:p>
          <w:bookmarkEnd w:id="152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3" w:name="para_dd52953b_6007_49b2_a990_14e0b86683"/>
          <w:p>
            <w:pPr>
              <w:spacing w:before="180" w:after="0" w:line="240" w:lineRule="auto"/>
            </w:pPr>
            <w:r>
              <w:rPr>
                <w:rFonts w:ascii="Arial" w:hAnsi="Arial"/>
                <w:color w:val="000000"/>
                <w:sz w:val="18"/>
              </w:rPr>
              <w:t>&gt;Requested Procedure Code Sequence</w:t>
            </w:r>
          </w:p>
          <w:bookmarkEnd w:id="15203"/>
        </w:tc>
        <w:tc>
          <w:tcPr>
            <w:tcBorders>
              <w:bottom w:val="single" w:sz="4" w:color="000000"/>
              <w:right w:val="single" w:sz="4" w:color="000000"/>
            </w:tcBorders>
            <w:tcMar>
              <w:top w:w="40" w:type="dxa"/>
              <w:left w:w="40" w:type="dxa"/>
              <w:bottom w:w="40" w:type="dxa"/>
              <w:right w:w="40" w:type="dxa"/>
            </w:tcMar>
            <w:vAlign w:val="top"/>
          </w:tcPr>
          <w:bookmarkStart w:id="15204" w:name="para_ed6afb0e_00df_411b_ac12_0e769d2f7e"/>
          <w:p>
            <w:pPr>
              <w:spacing w:before="180" w:after="0" w:line="240" w:lineRule="auto"/>
              <w:jc w:val="center"/>
            </w:pPr>
            <w:r>
              <w:rPr>
                <w:rFonts w:ascii="Arial" w:hAnsi="Arial"/>
                <w:color w:val="000000"/>
                <w:sz w:val="18"/>
              </w:rPr>
              <w:t>(0032,1064)</w:t>
            </w:r>
          </w:p>
          <w:bookmarkEnd w:id="15204"/>
        </w:tc>
        <w:tc>
          <w:tcPr>
            <w:tcBorders>
              <w:bottom w:val="single" w:sz="4" w:color="000000"/>
              <w:right w:val="single" w:sz="4" w:color="000000"/>
            </w:tcBorders>
            <w:tcMar>
              <w:top w:w="40" w:type="dxa"/>
              <w:left w:w="40" w:type="dxa"/>
              <w:bottom w:w="40" w:type="dxa"/>
              <w:right w:w="40" w:type="dxa"/>
            </w:tcMar>
            <w:vAlign w:val="top"/>
          </w:tcPr>
          <w:bookmarkStart w:id="15205" w:name="para_4b1285b8_e17c_4afa_8d44_21476f23bc"/>
          <w:p>
            <w:pPr>
              <w:spacing w:before="180" w:after="0" w:line="240" w:lineRule="auto"/>
              <w:jc w:val="center"/>
            </w:pPr>
            <w:r>
              <w:rPr>
                <w:rFonts w:ascii="Arial" w:hAnsi="Arial"/>
                <w:color w:val="000000"/>
                <w:sz w:val="18"/>
              </w:rPr>
              <w:t>2/2</w:t>
            </w:r>
          </w:p>
          <w:bookmarkEnd w:id="15205"/>
        </w:tc>
        <w:tc>
          <w:tcPr>
            <w:tcBorders>
              <w:bottom w:val="single" w:sz="4" w:color="000000"/>
              <w:right w:val="single" w:sz="4" w:color="000000"/>
            </w:tcBorders>
            <w:tcMar>
              <w:top w:w="40" w:type="dxa"/>
              <w:left w:w="40" w:type="dxa"/>
              <w:bottom w:w="40" w:type="dxa"/>
              <w:right w:w="40" w:type="dxa"/>
            </w:tcMar>
            <w:vAlign w:val="top"/>
          </w:tcPr>
          <w:bookmarkStart w:id="15206" w:name="para_510c22d1_9cfd_4252_a0a0_331a584f8d"/>
          <w:p>
            <w:pPr>
              <w:spacing w:before="180" w:after="0" w:line="240" w:lineRule="auto"/>
              <w:jc w:val="center"/>
            </w:pPr>
            <w:r>
              <w:rPr>
                <w:rFonts w:ascii="Arial" w:hAnsi="Arial"/>
                <w:color w:val="000000"/>
                <w:sz w:val="18"/>
              </w:rPr>
              <w:t>Not allowed</w:t>
            </w:r>
          </w:p>
          <w:bookmarkEnd w:id="15206"/>
        </w:tc>
        <w:tc>
          <w:tcPr>
            <w:tcBorders>
              <w:bottom w:val="single" w:sz="4" w:color="000000"/>
              <w:right w:val="single" w:sz="4" w:color="000000"/>
            </w:tcBorders>
            <w:tcMar>
              <w:top w:w="40" w:type="dxa"/>
              <w:left w:w="40" w:type="dxa"/>
              <w:bottom w:w="40" w:type="dxa"/>
              <w:right w:w="40" w:type="dxa"/>
            </w:tcMar>
            <w:vAlign w:val="top"/>
          </w:tcPr>
          <w:bookmarkStart w:id="15207" w:name="para_f4ae0399_d973_41d0_b003_15840d0cf4"/>
          <w:p>
            <w:pPr>
              <w:spacing w:before="180" w:after="0" w:line="240" w:lineRule="auto"/>
              <w:jc w:val="center"/>
            </w:pPr>
            <w:r>
              <w:rPr>
                <w:rFonts w:ascii="Arial" w:hAnsi="Arial"/>
                <w:color w:val="000000"/>
                <w:sz w:val="18"/>
              </w:rPr>
              <w:t>O</w:t>
            </w:r>
          </w:p>
          <w:bookmarkEnd w:id="15207"/>
        </w:tc>
        <w:tc>
          <w:tcPr>
            <w:tcBorders>
              <w:bottom w:val="single" w:sz="4" w:color="000000"/>
              <w:right w:val="single" w:sz="4" w:color="000000"/>
            </w:tcBorders>
            <w:tcMar>
              <w:top w:w="40" w:type="dxa"/>
              <w:left w:w="40" w:type="dxa"/>
              <w:bottom w:w="40" w:type="dxa"/>
              <w:right w:w="40" w:type="dxa"/>
            </w:tcMar>
            <w:vAlign w:val="top"/>
          </w:tcPr>
          <w:bookmarkStart w:id="15208" w:name="para_31c0a6a3_64d3_453c_867c_8587515080"/>
          <w:p>
            <w:pPr>
              <w:spacing w:before="180" w:after="0" w:line="240" w:lineRule="auto"/>
              <w:jc w:val="center"/>
            </w:pPr>
            <w:r>
              <w:rPr>
                <w:rFonts w:ascii="Arial" w:hAnsi="Arial"/>
                <w:color w:val="000000"/>
                <w:sz w:val="18"/>
              </w:rPr>
              <w:t>-/2</w:t>
            </w:r>
          </w:p>
          <w:bookmarkEnd w:id="15208"/>
        </w:tc>
        <w:tc>
          <w:tcPr>
            <w:tcBorders>
              <w:bottom w:val="single" w:sz="4" w:color="000000"/>
              <w:right w:val="single" w:sz="4" w:color="000000"/>
            </w:tcBorders>
            <w:tcMar>
              <w:top w:w="40" w:type="dxa"/>
              <w:left w:w="40" w:type="dxa"/>
              <w:bottom w:w="40" w:type="dxa"/>
              <w:right w:w="40" w:type="dxa"/>
            </w:tcMar>
            <w:vAlign w:val="top"/>
          </w:tcPr>
          <w:bookmarkStart w:id="15209" w:name="para_1eea3385_b87f_4924_b4cb_fb7c7fbb64"/>
          <w:p>
            <w:pPr>
              <w:spacing w:before="180" w:after="0" w:line="240" w:lineRule="auto"/>
              <w:jc w:val="center"/>
            </w:pPr>
            <w:r>
              <w:rPr>
                <w:rFonts w:ascii="Arial" w:hAnsi="Arial"/>
                <w:color w:val="000000"/>
                <w:sz w:val="18"/>
              </w:rPr>
              <w:t>O</w:t>
            </w:r>
          </w:p>
          <w:bookmarkEnd w:id="15209"/>
        </w:tc>
        <w:tc>
          <w:tcPr>
            <w:tcBorders>
              <w:bottom w:val="single" w:sz="4" w:color="000000"/>
              <w:right w:val="single" w:sz="4" w:color="000000"/>
            </w:tcBorders>
            <w:tcMar>
              <w:top w:w="40" w:type="dxa"/>
              <w:left w:w="40" w:type="dxa"/>
              <w:bottom w:w="40" w:type="dxa"/>
              <w:right w:w="40" w:type="dxa"/>
            </w:tcMar>
            <w:vAlign w:val="top"/>
          </w:tcPr>
          <w:bookmarkStart w:id="15210" w:name="para_91745dd1_4045_4530_8802_a58364fff4"/>
          <w:p>
            <w:pPr>
              <w:spacing w:before="180" w:after="0" w:line="240" w:lineRule="auto"/>
              <w:jc w:val="center"/>
            </w:pPr>
            <w:r>
              <w:rPr>
                <w:rFonts w:ascii="Arial" w:hAnsi="Arial"/>
                <w:color w:val="000000"/>
                <w:sz w:val="18"/>
              </w:rPr>
              <w:t>2</w:t>
            </w:r>
          </w:p>
          <w:bookmarkEnd w:id="152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5211" w:name="para_de1e3c8e_33fd_4365_9f6f_c35cfe09a7"/>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2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2" w:name="para_4a89c11b_d95b_4f0e_8a57_12c8fe2151"/>
          <w:p>
            <w:pPr>
              <w:spacing w:before="180" w:after="0" w:line="240" w:lineRule="auto"/>
            </w:pPr>
            <w:r>
              <w:rPr>
                <w:rFonts w:ascii="Arial" w:hAnsi="Arial"/>
                <w:color w:val="000000"/>
                <w:sz w:val="18"/>
              </w:rPr>
              <w:t>&gt;Reason for the Requested Procedure</w:t>
            </w:r>
          </w:p>
          <w:bookmarkEnd w:id="15212"/>
        </w:tc>
        <w:tc>
          <w:tcPr>
            <w:tcBorders>
              <w:bottom w:val="single" w:sz="4" w:color="000000"/>
              <w:right w:val="single" w:sz="4" w:color="000000"/>
            </w:tcBorders>
            <w:tcMar>
              <w:top w:w="40" w:type="dxa"/>
              <w:left w:w="40" w:type="dxa"/>
              <w:bottom w:w="40" w:type="dxa"/>
              <w:right w:w="40" w:type="dxa"/>
            </w:tcMar>
            <w:vAlign w:val="top"/>
          </w:tcPr>
          <w:bookmarkStart w:id="15213" w:name="para_38be4f85_1f57_4e73_91b3_c7f21d73ca"/>
          <w:p>
            <w:pPr>
              <w:spacing w:before="180" w:after="0" w:line="240" w:lineRule="auto"/>
              <w:jc w:val="center"/>
            </w:pPr>
            <w:r>
              <w:rPr>
                <w:rFonts w:ascii="Arial" w:hAnsi="Arial"/>
                <w:color w:val="000000"/>
                <w:sz w:val="18"/>
              </w:rPr>
              <w:t>(0040,1002)</w:t>
            </w:r>
          </w:p>
          <w:bookmarkEnd w:id="15213"/>
        </w:tc>
        <w:tc>
          <w:tcPr>
            <w:tcBorders>
              <w:bottom w:val="single" w:sz="4" w:color="000000"/>
              <w:right w:val="single" w:sz="4" w:color="000000"/>
            </w:tcBorders>
            <w:tcMar>
              <w:top w:w="40" w:type="dxa"/>
              <w:left w:w="40" w:type="dxa"/>
              <w:bottom w:w="40" w:type="dxa"/>
              <w:right w:w="40" w:type="dxa"/>
            </w:tcMar>
            <w:vAlign w:val="top"/>
          </w:tcPr>
          <w:bookmarkStart w:id="15214" w:name="para_a3edf5b5_e2a6_4faf_8c9a_34ee70eb4f"/>
          <w:p>
            <w:pPr>
              <w:spacing w:before="180" w:after="0" w:line="240" w:lineRule="auto"/>
              <w:jc w:val="center"/>
            </w:pPr>
            <w:r>
              <w:rPr>
                <w:rFonts w:ascii="Arial" w:hAnsi="Arial"/>
                <w:color w:val="000000"/>
                <w:sz w:val="18"/>
              </w:rPr>
              <w:t>3/3</w:t>
            </w:r>
          </w:p>
          <w:bookmarkEnd w:id="15214"/>
        </w:tc>
        <w:tc>
          <w:tcPr>
            <w:tcBorders>
              <w:bottom w:val="single" w:sz="4" w:color="000000"/>
              <w:right w:val="single" w:sz="4" w:color="000000"/>
            </w:tcBorders>
            <w:tcMar>
              <w:top w:w="40" w:type="dxa"/>
              <w:left w:w="40" w:type="dxa"/>
              <w:bottom w:w="40" w:type="dxa"/>
              <w:right w:w="40" w:type="dxa"/>
            </w:tcMar>
            <w:vAlign w:val="top"/>
          </w:tcPr>
          <w:bookmarkStart w:id="15215" w:name="para_17d419c1_c693_4bce_b1b6_2bbb90820e"/>
          <w:p>
            <w:pPr>
              <w:spacing w:before="180" w:after="0" w:line="240" w:lineRule="auto"/>
              <w:jc w:val="center"/>
            </w:pPr>
            <w:r>
              <w:rPr>
                <w:rFonts w:ascii="Arial" w:hAnsi="Arial"/>
                <w:color w:val="000000"/>
                <w:sz w:val="18"/>
              </w:rPr>
              <w:t>3/3</w:t>
            </w:r>
          </w:p>
          <w:bookmarkEnd w:id="15215"/>
        </w:tc>
        <w:tc>
          <w:tcPr>
            <w:tcBorders>
              <w:bottom w:val="single" w:sz="4" w:color="000000"/>
              <w:right w:val="single" w:sz="4" w:color="000000"/>
            </w:tcBorders>
            <w:tcMar>
              <w:top w:w="40" w:type="dxa"/>
              <w:left w:w="40" w:type="dxa"/>
              <w:bottom w:w="40" w:type="dxa"/>
              <w:right w:w="40" w:type="dxa"/>
            </w:tcMar>
            <w:vAlign w:val="top"/>
          </w:tcPr>
          <w:bookmarkStart w:id="15216" w:name="para_fab183c4_6a97_4f45_8b1b_8bb7f43e5e"/>
          <w:p>
            <w:pPr>
              <w:spacing w:before="180" w:after="0" w:line="240" w:lineRule="auto"/>
              <w:jc w:val="center"/>
            </w:pPr>
            <w:r>
              <w:rPr>
                <w:rFonts w:ascii="Arial" w:hAnsi="Arial"/>
                <w:color w:val="000000"/>
                <w:sz w:val="18"/>
              </w:rPr>
              <w:t>O</w:t>
            </w:r>
          </w:p>
          <w:bookmarkEnd w:id="15216"/>
        </w:tc>
        <w:tc>
          <w:tcPr>
            <w:tcBorders>
              <w:bottom w:val="single" w:sz="4" w:color="000000"/>
              <w:right w:val="single" w:sz="4" w:color="000000"/>
            </w:tcBorders>
            <w:tcMar>
              <w:top w:w="40" w:type="dxa"/>
              <w:left w:w="40" w:type="dxa"/>
              <w:bottom w:w="40" w:type="dxa"/>
              <w:right w:w="40" w:type="dxa"/>
            </w:tcMar>
            <w:vAlign w:val="top"/>
          </w:tcPr>
          <w:bookmarkStart w:id="15217" w:name="para_28a93d45_2f03_4285_a90c_774b44e8d8"/>
          <w:p>
            <w:pPr>
              <w:spacing w:before="180" w:after="0" w:line="240" w:lineRule="auto"/>
              <w:jc w:val="center"/>
            </w:pPr>
            <w:r>
              <w:rPr>
                <w:rFonts w:ascii="Arial" w:hAnsi="Arial"/>
                <w:color w:val="000000"/>
                <w:sz w:val="18"/>
              </w:rPr>
              <w:t>-/3</w:t>
            </w:r>
          </w:p>
          <w:bookmarkEnd w:id="15217"/>
        </w:tc>
        <w:tc>
          <w:tcPr>
            <w:tcBorders>
              <w:bottom w:val="single" w:sz="4" w:color="000000"/>
              <w:right w:val="single" w:sz="4" w:color="000000"/>
            </w:tcBorders>
            <w:tcMar>
              <w:top w:w="40" w:type="dxa"/>
              <w:left w:w="40" w:type="dxa"/>
              <w:bottom w:w="40" w:type="dxa"/>
              <w:right w:w="40" w:type="dxa"/>
            </w:tcMar>
            <w:vAlign w:val="top"/>
          </w:tcPr>
          <w:bookmarkStart w:id="15218" w:name="para_58bf0b91_e2f5_4e69_a678_3f112c7f30"/>
          <w:p>
            <w:pPr>
              <w:spacing w:before="180" w:after="0" w:line="240" w:lineRule="auto"/>
              <w:jc w:val="center"/>
            </w:pPr>
            <w:r>
              <w:rPr>
                <w:rFonts w:ascii="Arial" w:hAnsi="Arial"/>
                <w:color w:val="000000"/>
                <w:sz w:val="18"/>
              </w:rPr>
              <w:t>O</w:t>
            </w:r>
          </w:p>
          <w:bookmarkEnd w:id="15218"/>
        </w:tc>
        <w:tc>
          <w:tcPr>
            <w:tcBorders>
              <w:bottom w:val="single" w:sz="4" w:color="000000"/>
              <w:right w:val="single" w:sz="4" w:color="000000"/>
            </w:tcBorders>
            <w:tcMar>
              <w:top w:w="40" w:type="dxa"/>
              <w:left w:w="40" w:type="dxa"/>
              <w:bottom w:w="40" w:type="dxa"/>
              <w:right w:w="40" w:type="dxa"/>
            </w:tcMar>
            <w:vAlign w:val="top"/>
          </w:tcPr>
          <w:bookmarkStart w:id="15219" w:name="para_508d1f97_0b66_49a7_a257_0e3ea1f6d8"/>
          <w:p>
            <w:pPr>
              <w:spacing w:before="180" w:after="0" w:line="240" w:lineRule="auto"/>
              <w:jc w:val="center"/>
            </w:pPr>
            <w:r>
              <w:rPr>
                <w:rFonts w:ascii="Arial" w:hAnsi="Arial"/>
                <w:color w:val="000000"/>
                <w:sz w:val="18"/>
              </w:rPr>
              <w:t>3</w:t>
            </w:r>
          </w:p>
          <w:bookmarkEnd w:id="152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0" w:name="para_fc020fb4_613a_4454_a3aa_f196f0752a"/>
          <w:p>
            <w:pPr>
              <w:spacing w:before="180" w:after="0" w:line="240" w:lineRule="auto"/>
            </w:pPr>
            <w:r>
              <w:rPr>
                <w:rFonts w:ascii="Arial" w:hAnsi="Arial"/>
                <w:color w:val="000000"/>
                <w:sz w:val="18"/>
              </w:rPr>
              <w:t>&gt;Reason for Requested Procedure Code Sequence</w:t>
            </w:r>
          </w:p>
          <w:bookmarkEnd w:id="15220"/>
        </w:tc>
        <w:tc>
          <w:tcPr>
            <w:tcBorders>
              <w:bottom w:val="single" w:sz="4" w:color="000000"/>
              <w:right w:val="single" w:sz="4" w:color="000000"/>
            </w:tcBorders>
            <w:tcMar>
              <w:top w:w="40" w:type="dxa"/>
              <w:left w:w="40" w:type="dxa"/>
              <w:bottom w:w="40" w:type="dxa"/>
              <w:right w:w="40" w:type="dxa"/>
            </w:tcMar>
            <w:vAlign w:val="top"/>
          </w:tcPr>
          <w:bookmarkStart w:id="15221" w:name="para_445da882_99e2_4527_b40d_096ed3014e"/>
          <w:p>
            <w:pPr>
              <w:spacing w:before="180" w:after="0" w:line="240" w:lineRule="auto"/>
              <w:jc w:val="center"/>
            </w:pPr>
            <w:r>
              <w:rPr>
                <w:rFonts w:ascii="Arial" w:hAnsi="Arial"/>
                <w:color w:val="000000"/>
                <w:sz w:val="18"/>
              </w:rPr>
              <w:t>(0040,100A)</w:t>
            </w:r>
          </w:p>
          <w:bookmarkEnd w:id="15221"/>
        </w:tc>
        <w:tc>
          <w:tcPr>
            <w:tcBorders>
              <w:bottom w:val="single" w:sz="4" w:color="000000"/>
              <w:right w:val="single" w:sz="4" w:color="000000"/>
            </w:tcBorders>
            <w:tcMar>
              <w:top w:w="40" w:type="dxa"/>
              <w:left w:w="40" w:type="dxa"/>
              <w:bottom w:w="40" w:type="dxa"/>
              <w:right w:w="40" w:type="dxa"/>
            </w:tcMar>
            <w:vAlign w:val="top"/>
          </w:tcPr>
          <w:bookmarkStart w:id="15222" w:name="para_cfc2bd69_9c0a_44a4_9536_856c067066"/>
          <w:p>
            <w:pPr>
              <w:spacing w:before="180" w:after="0" w:line="240" w:lineRule="auto"/>
              <w:jc w:val="center"/>
            </w:pPr>
            <w:r>
              <w:rPr>
                <w:rFonts w:ascii="Arial" w:hAnsi="Arial"/>
                <w:color w:val="000000"/>
                <w:sz w:val="18"/>
              </w:rPr>
              <w:t>3/3</w:t>
            </w:r>
          </w:p>
          <w:bookmarkEnd w:id="15222"/>
        </w:tc>
        <w:tc>
          <w:tcPr>
            <w:tcBorders>
              <w:bottom w:val="single" w:sz="4" w:color="000000"/>
              <w:right w:val="single" w:sz="4" w:color="000000"/>
            </w:tcBorders>
            <w:tcMar>
              <w:top w:w="40" w:type="dxa"/>
              <w:left w:w="40" w:type="dxa"/>
              <w:bottom w:w="40" w:type="dxa"/>
              <w:right w:w="40" w:type="dxa"/>
            </w:tcMar>
            <w:vAlign w:val="top"/>
          </w:tcPr>
          <w:bookmarkStart w:id="15223" w:name="para_4d4addf5_ab07_4f16_b260_3b17e72fa9"/>
          <w:p>
            <w:pPr>
              <w:spacing w:before="180" w:after="0" w:line="240" w:lineRule="auto"/>
              <w:jc w:val="center"/>
            </w:pPr>
            <w:r>
              <w:rPr>
                <w:rFonts w:ascii="Arial" w:hAnsi="Arial"/>
                <w:color w:val="000000"/>
                <w:sz w:val="18"/>
              </w:rPr>
              <w:t>3/3</w:t>
            </w:r>
          </w:p>
          <w:bookmarkEnd w:id="15223"/>
        </w:tc>
        <w:tc>
          <w:tcPr>
            <w:tcBorders>
              <w:bottom w:val="single" w:sz="4" w:color="000000"/>
              <w:right w:val="single" w:sz="4" w:color="000000"/>
            </w:tcBorders>
            <w:tcMar>
              <w:top w:w="40" w:type="dxa"/>
              <w:left w:w="40" w:type="dxa"/>
              <w:bottom w:w="40" w:type="dxa"/>
              <w:right w:w="40" w:type="dxa"/>
            </w:tcMar>
            <w:vAlign w:val="top"/>
          </w:tcPr>
          <w:bookmarkStart w:id="15224" w:name="para_d96c7106_4d3d_481d_abc1_ef7bcbfb31"/>
          <w:p>
            <w:pPr>
              <w:spacing w:before="180" w:after="0" w:line="240" w:lineRule="auto"/>
              <w:jc w:val="center"/>
            </w:pPr>
            <w:r>
              <w:rPr>
                <w:rFonts w:ascii="Arial" w:hAnsi="Arial"/>
                <w:color w:val="000000"/>
                <w:sz w:val="18"/>
              </w:rPr>
              <w:t>O</w:t>
            </w:r>
          </w:p>
          <w:bookmarkEnd w:id="15224"/>
        </w:tc>
        <w:tc>
          <w:tcPr>
            <w:tcBorders>
              <w:bottom w:val="single" w:sz="4" w:color="000000"/>
              <w:right w:val="single" w:sz="4" w:color="000000"/>
            </w:tcBorders>
            <w:tcMar>
              <w:top w:w="40" w:type="dxa"/>
              <w:left w:w="40" w:type="dxa"/>
              <w:bottom w:w="40" w:type="dxa"/>
              <w:right w:w="40" w:type="dxa"/>
            </w:tcMar>
            <w:vAlign w:val="top"/>
          </w:tcPr>
          <w:bookmarkStart w:id="15225" w:name="para_792e3027_b423_4074_93e1_d2966f1525"/>
          <w:p>
            <w:pPr>
              <w:spacing w:before="180" w:after="0" w:line="240" w:lineRule="auto"/>
              <w:jc w:val="center"/>
            </w:pPr>
            <w:r>
              <w:rPr>
                <w:rFonts w:ascii="Arial" w:hAnsi="Arial"/>
                <w:color w:val="000000"/>
                <w:sz w:val="18"/>
              </w:rPr>
              <w:t>-/3</w:t>
            </w:r>
          </w:p>
          <w:bookmarkEnd w:id="15225"/>
        </w:tc>
        <w:tc>
          <w:tcPr>
            <w:tcBorders>
              <w:bottom w:val="single" w:sz="4" w:color="000000"/>
              <w:right w:val="single" w:sz="4" w:color="000000"/>
            </w:tcBorders>
            <w:tcMar>
              <w:top w:w="40" w:type="dxa"/>
              <w:left w:w="40" w:type="dxa"/>
              <w:bottom w:w="40" w:type="dxa"/>
              <w:right w:w="40" w:type="dxa"/>
            </w:tcMar>
            <w:vAlign w:val="top"/>
          </w:tcPr>
          <w:bookmarkStart w:id="15226" w:name="para_395d7478_6703_4e3b_bafe_d50047ff98"/>
          <w:p>
            <w:pPr>
              <w:spacing w:before="180" w:after="0" w:line="240" w:lineRule="auto"/>
              <w:jc w:val="center"/>
            </w:pPr>
            <w:r>
              <w:rPr>
                <w:rFonts w:ascii="Arial" w:hAnsi="Arial"/>
                <w:color w:val="000000"/>
                <w:sz w:val="18"/>
              </w:rPr>
              <w:t>O</w:t>
            </w:r>
          </w:p>
          <w:bookmarkEnd w:id="15226"/>
        </w:tc>
        <w:tc>
          <w:tcPr>
            <w:tcBorders>
              <w:bottom w:val="single" w:sz="4" w:color="000000"/>
              <w:right w:val="single" w:sz="4" w:color="000000"/>
            </w:tcBorders>
            <w:tcMar>
              <w:top w:w="40" w:type="dxa"/>
              <w:left w:w="40" w:type="dxa"/>
              <w:bottom w:w="40" w:type="dxa"/>
              <w:right w:w="40" w:type="dxa"/>
            </w:tcMar>
            <w:vAlign w:val="top"/>
          </w:tcPr>
          <w:bookmarkStart w:id="15227" w:name="para_31642047_fb5b_4738_acc9_da08f46c8e"/>
          <w:p>
            <w:pPr>
              <w:spacing w:before="180" w:after="0" w:line="240" w:lineRule="auto"/>
              <w:jc w:val="center"/>
            </w:pPr>
            <w:r>
              <w:rPr>
                <w:rFonts w:ascii="Arial" w:hAnsi="Arial"/>
                <w:color w:val="000000"/>
                <w:sz w:val="18"/>
              </w:rPr>
              <w:t>3</w:t>
            </w:r>
          </w:p>
          <w:bookmarkEnd w:id="152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5228" w:name="para_f195afc7_e782_449d_bcc0_6717b389c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22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9" w:name="para_ebb5b446_b95c_4d7b_bee9_c1430a1e1a"/>
          <w:p>
            <w:pPr>
              <w:spacing w:before="180" w:after="0" w:line="240" w:lineRule="auto"/>
            </w:pPr>
            <w:r>
              <w:rPr>
                <w:rFonts w:ascii="Arial" w:hAnsi="Arial"/>
                <w:color w:val="000000"/>
                <w:sz w:val="18"/>
              </w:rPr>
              <w:t>&gt;Requested Procedure Comments</w:t>
            </w:r>
          </w:p>
          <w:bookmarkEnd w:id="15229"/>
        </w:tc>
        <w:tc>
          <w:tcPr>
            <w:tcBorders>
              <w:bottom w:val="single" w:sz="4" w:color="000000"/>
              <w:right w:val="single" w:sz="4" w:color="000000"/>
            </w:tcBorders>
            <w:tcMar>
              <w:top w:w="40" w:type="dxa"/>
              <w:left w:w="40" w:type="dxa"/>
              <w:bottom w:w="40" w:type="dxa"/>
              <w:right w:w="40" w:type="dxa"/>
            </w:tcMar>
            <w:vAlign w:val="top"/>
          </w:tcPr>
          <w:bookmarkStart w:id="15230" w:name="para_bb9e8542_7f5e_45d9_8016_63ec00a450"/>
          <w:p>
            <w:pPr>
              <w:spacing w:before="180" w:after="0" w:line="240" w:lineRule="auto"/>
              <w:jc w:val="center"/>
            </w:pPr>
            <w:r>
              <w:rPr>
                <w:rFonts w:ascii="Arial" w:hAnsi="Arial"/>
                <w:color w:val="000000"/>
                <w:sz w:val="18"/>
              </w:rPr>
              <w:t>(0040,1400)</w:t>
            </w:r>
          </w:p>
          <w:bookmarkEnd w:id="15230"/>
        </w:tc>
        <w:tc>
          <w:tcPr>
            <w:tcBorders>
              <w:bottom w:val="single" w:sz="4" w:color="000000"/>
              <w:right w:val="single" w:sz="4" w:color="000000"/>
            </w:tcBorders>
            <w:tcMar>
              <w:top w:w="40" w:type="dxa"/>
              <w:left w:w="40" w:type="dxa"/>
              <w:bottom w:w="40" w:type="dxa"/>
              <w:right w:w="40" w:type="dxa"/>
            </w:tcMar>
            <w:vAlign w:val="top"/>
          </w:tcPr>
          <w:bookmarkStart w:id="15231" w:name="para_e3447b57_ea15_4aa9_8aaf_f26edc7583"/>
          <w:p>
            <w:pPr>
              <w:spacing w:before="180" w:after="0" w:line="240" w:lineRule="auto"/>
              <w:jc w:val="center"/>
            </w:pPr>
            <w:r>
              <w:rPr>
                <w:rFonts w:ascii="Arial" w:hAnsi="Arial"/>
                <w:color w:val="000000"/>
                <w:sz w:val="18"/>
              </w:rPr>
              <w:t>3/3</w:t>
            </w:r>
          </w:p>
          <w:bookmarkEnd w:id="15231"/>
        </w:tc>
        <w:tc>
          <w:tcPr>
            <w:tcBorders>
              <w:bottom w:val="single" w:sz="4" w:color="000000"/>
              <w:right w:val="single" w:sz="4" w:color="000000"/>
            </w:tcBorders>
            <w:tcMar>
              <w:top w:w="40" w:type="dxa"/>
              <w:left w:w="40" w:type="dxa"/>
              <w:bottom w:w="40" w:type="dxa"/>
              <w:right w:w="40" w:type="dxa"/>
            </w:tcMar>
            <w:vAlign w:val="top"/>
          </w:tcPr>
          <w:bookmarkStart w:id="15232" w:name="para_3badcc15_84d3_4ba4_935c_92d7992038"/>
          <w:p>
            <w:pPr>
              <w:spacing w:before="180" w:after="0" w:line="240" w:lineRule="auto"/>
              <w:jc w:val="center"/>
            </w:pPr>
            <w:r>
              <w:rPr>
                <w:rFonts w:ascii="Arial" w:hAnsi="Arial"/>
                <w:color w:val="000000"/>
                <w:sz w:val="18"/>
              </w:rPr>
              <w:t>3/3</w:t>
            </w:r>
          </w:p>
          <w:bookmarkEnd w:id="15232"/>
        </w:tc>
        <w:tc>
          <w:tcPr>
            <w:tcBorders>
              <w:bottom w:val="single" w:sz="4" w:color="000000"/>
              <w:right w:val="single" w:sz="4" w:color="000000"/>
            </w:tcBorders>
            <w:tcMar>
              <w:top w:w="40" w:type="dxa"/>
              <w:left w:w="40" w:type="dxa"/>
              <w:bottom w:w="40" w:type="dxa"/>
              <w:right w:w="40" w:type="dxa"/>
            </w:tcMar>
            <w:vAlign w:val="top"/>
          </w:tcPr>
          <w:bookmarkStart w:id="15233" w:name="para_aa27d919_f019_4975_89df_33c4640b69"/>
          <w:p>
            <w:pPr>
              <w:spacing w:before="180" w:after="0" w:line="240" w:lineRule="auto"/>
              <w:jc w:val="center"/>
            </w:pPr>
            <w:r>
              <w:rPr>
                <w:rFonts w:ascii="Arial" w:hAnsi="Arial"/>
                <w:color w:val="000000"/>
                <w:sz w:val="18"/>
              </w:rPr>
              <w:t>O</w:t>
            </w:r>
          </w:p>
          <w:bookmarkEnd w:id="15233"/>
        </w:tc>
        <w:tc>
          <w:tcPr>
            <w:tcBorders>
              <w:bottom w:val="single" w:sz="4" w:color="000000"/>
              <w:right w:val="single" w:sz="4" w:color="000000"/>
            </w:tcBorders>
            <w:tcMar>
              <w:top w:w="40" w:type="dxa"/>
              <w:left w:w="40" w:type="dxa"/>
              <w:bottom w:w="40" w:type="dxa"/>
              <w:right w:w="40" w:type="dxa"/>
            </w:tcMar>
            <w:vAlign w:val="top"/>
          </w:tcPr>
          <w:bookmarkStart w:id="15234" w:name="para_e76033d9_c49b_431d_81d5_033d2c716c"/>
          <w:p>
            <w:pPr>
              <w:spacing w:before="180" w:after="0" w:line="240" w:lineRule="auto"/>
              <w:jc w:val="center"/>
            </w:pPr>
            <w:r>
              <w:rPr>
                <w:rFonts w:ascii="Arial" w:hAnsi="Arial"/>
                <w:color w:val="000000"/>
                <w:sz w:val="18"/>
              </w:rPr>
              <w:t>-/3</w:t>
            </w:r>
          </w:p>
          <w:bookmarkEnd w:id="15234"/>
        </w:tc>
        <w:tc>
          <w:tcPr>
            <w:tcBorders>
              <w:bottom w:val="single" w:sz="4" w:color="000000"/>
              <w:right w:val="single" w:sz="4" w:color="000000"/>
            </w:tcBorders>
            <w:tcMar>
              <w:top w:w="40" w:type="dxa"/>
              <w:left w:w="40" w:type="dxa"/>
              <w:bottom w:w="40" w:type="dxa"/>
              <w:right w:w="40" w:type="dxa"/>
            </w:tcMar>
            <w:vAlign w:val="top"/>
          </w:tcPr>
          <w:bookmarkStart w:id="15235" w:name="para_ff288420_8e81_4b29_9d92_e048c21711"/>
          <w:p>
            <w:pPr>
              <w:spacing w:before="180" w:after="0" w:line="240" w:lineRule="auto"/>
              <w:jc w:val="center"/>
            </w:pPr>
            <w:r>
              <w:rPr>
                <w:rFonts w:ascii="Arial" w:hAnsi="Arial"/>
                <w:color w:val="000000"/>
                <w:sz w:val="18"/>
              </w:rPr>
              <w:t>O</w:t>
            </w:r>
          </w:p>
          <w:bookmarkEnd w:id="15235"/>
        </w:tc>
        <w:tc>
          <w:tcPr>
            <w:tcBorders>
              <w:bottom w:val="single" w:sz="4" w:color="000000"/>
              <w:right w:val="single" w:sz="4" w:color="000000"/>
            </w:tcBorders>
            <w:tcMar>
              <w:top w:w="40" w:type="dxa"/>
              <w:left w:w="40" w:type="dxa"/>
              <w:bottom w:w="40" w:type="dxa"/>
              <w:right w:w="40" w:type="dxa"/>
            </w:tcMar>
            <w:vAlign w:val="top"/>
          </w:tcPr>
          <w:bookmarkStart w:id="15236" w:name="para_a03b0175_2680_4807_90c7_0606954dae"/>
          <w:p>
            <w:pPr>
              <w:spacing w:before="180" w:after="0" w:line="240" w:lineRule="auto"/>
              <w:jc w:val="center"/>
            </w:pPr>
            <w:r>
              <w:rPr>
                <w:rFonts w:ascii="Arial" w:hAnsi="Arial"/>
                <w:color w:val="000000"/>
                <w:sz w:val="18"/>
              </w:rPr>
              <w:t>1C</w:t>
            </w:r>
          </w:p>
          <w:bookmarkEnd w:id="15236"/>
        </w:tc>
        <w:tc>
          <w:tcPr>
            <w:tcBorders>
              <w:bottom w:val="single" w:sz="4" w:color="000000"/>
              <w:right w:val="single" w:sz="4" w:color="000000"/>
            </w:tcBorders>
            <w:tcMar>
              <w:top w:w="40" w:type="dxa"/>
              <w:left w:w="40" w:type="dxa"/>
              <w:bottom w:w="40" w:type="dxa"/>
              <w:right w:w="40" w:type="dxa"/>
            </w:tcMar>
            <w:vAlign w:val="top"/>
          </w:tcPr>
          <w:bookmarkStart w:id="15237" w:name="para_d91402b3_443b_4023_9c24_af8830ba8f"/>
          <w:p>
            <w:pPr>
              <w:spacing w:before="180" w:after="0" w:line="240" w:lineRule="auto"/>
            </w:pPr>
            <w:r>
              <w:rPr>
                <w:rFonts w:ascii="Arial" w:hAnsi="Arial"/>
                <w:color w:val="000000"/>
                <w:sz w:val="18"/>
              </w:rPr>
              <w:t>Required if set.</w:t>
            </w:r>
          </w:p>
          <w:bookmarkEnd w:id="15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8" w:name="para_580818bb_0973_4ef1_aa04_88f5d0fb25"/>
          <w:p>
            <w:pPr>
              <w:spacing w:before="180" w:after="0" w:line="240" w:lineRule="auto"/>
            </w:pPr>
            <w:r>
              <w:rPr>
                <w:rFonts w:ascii="Arial" w:hAnsi="Arial"/>
                <w:color w:val="000000"/>
                <w:sz w:val="18"/>
              </w:rPr>
              <w:t>&gt;Confidentiality Code</w:t>
            </w:r>
          </w:p>
          <w:bookmarkEnd w:id="15238"/>
        </w:tc>
        <w:tc>
          <w:tcPr>
            <w:tcBorders>
              <w:bottom w:val="single" w:sz="4" w:color="000000"/>
              <w:right w:val="single" w:sz="4" w:color="000000"/>
            </w:tcBorders>
            <w:tcMar>
              <w:top w:w="40" w:type="dxa"/>
              <w:left w:w="40" w:type="dxa"/>
              <w:bottom w:w="40" w:type="dxa"/>
              <w:right w:w="40" w:type="dxa"/>
            </w:tcMar>
            <w:vAlign w:val="top"/>
          </w:tcPr>
          <w:bookmarkStart w:id="15239" w:name="para_6a4e8e44_1267_4a48_bc79_2fce64cd1d"/>
          <w:p>
            <w:pPr>
              <w:spacing w:before="180" w:after="0" w:line="240" w:lineRule="auto"/>
              <w:jc w:val="center"/>
            </w:pPr>
            <w:r>
              <w:rPr>
                <w:rFonts w:ascii="Arial" w:hAnsi="Arial"/>
                <w:color w:val="000000"/>
                <w:sz w:val="18"/>
              </w:rPr>
              <w:t>(0040,1008)</w:t>
            </w:r>
          </w:p>
          <w:bookmarkEnd w:id="15239"/>
        </w:tc>
        <w:tc>
          <w:tcPr>
            <w:tcBorders>
              <w:bottom w:val="single" w:sz="4" w:color="000000"/>
              <w:right w:val="single" w:sz="4" w:color="000000"/>
            </w:tcBorders>
            <w:tcMar>
              <w:top w:w="40" w:type="dxa"/>
              <w:left w:w="40" w:type="dxa"/>
              <w:bottom w:w="40" w:type="dxa"/>
              <w:right w:w="40" w:type="dxa"/>
            </w:tcMar>
            <w:vAlign w:val="top"/>
          </w:tcPr>
          <w:bookmarkStart w:id="15240" w:name="para_ecfd17a4_ab4b_4c78_b808_719b21c4f4"/>
          <w:p>
            <w:pPr>
              <w:spacing w:before="180" w:after="0" w:line="240" w:lineRule="auto"/>
              <w:jc w:val="center"/>
            </w:pPr>
            <w:r>
              <w:rPr>
                <w:rFonts w:ascii="Arial" w:hAnsi="Arial"/>
                <w:color w:val="000000"/>
                <w:sz w:val="18"/>
              </w:rPr>
              <w:t>3/3</w:t>
            </w:r>
          </w:p>
          <w:bookmarkEnd w:id="15240"/>
        </w:tc>
        <w:tc>
          <w:tcPr>
            <w:tcBorders>
              <w:bottom w:val="single" w:sz="4" w:color="000000"/>
              <w:right w:val="single" w:sz="4" w:color="000000"/>
            </w:tcBorders>
            <w:tcMar>
              <w:top w:w="40" w:type="dxa"/>
              <w:left w:w="40" w:type="dxa"/>
              <w:bottom w:w="40" w:type="dxa"/>
              <w:right w:w="40" w:type="dxa"/>
            </w:tcMar>
            <w:vAlign w:val="top"/>
          </w:tcPr>
          <w:bookmarkStart w:id="15241" w:name="para_f5b10e74_3574_426a_bcd7_8b89b3c14d"/>
          <w:p>
            <w:pPr>
              <w:spacing w:before="180" w:after="0" w:line="240" w:lineRule="auto"/>
              <w:jc w:val="center"/>
            </w:pPr>
            <w:r>
              <w:rPr>
                <w:rFonts w:ascii="Arial" w:hAnsi="Arial"/>
                <w:color w:val="000000"/>
                <w:sz w:val="18"/>
              </w:rPr>
              <w:t>3/3</w:t>
            </w:r>
          </w:p>
          <w:bookmarkEnd w:id="15241"/>
        </w:tc>
        <w:tc>
          <w:tcPr>
            <w:tcBorders>
              <w:bottom w:val="single" w:sz="4" w:color="000000"/>
              <w:right w:val="single" w:sz="4" w:color="000000"/>
            </w:tcBorders>
            <w:tcMar>
              <w:top w:w="40" w:type="dxa"/>
              <w:left w:w="40" w:type="dxa"/>
              <w:bottom w:w="40" w:type="dxa"/>
              <w:right w:w="40" w:type="dxa"/>
            </w:tcMar>
            <w:vAlign w:val="top"/>
          </w:tcPr>
          <w:bookmarkStart w:id="15242" w:name="para_15837a70_1534_430e_ad6e_b04bd016c9"/>
          <w:p>
            <w:pPr>
              <w:spacing w:before="180" w:after="0" w:line="240" w:lineRule="auto"/>
              <w:jc w:val="center"/>
            </w:pPr>
            <w:r>
              <w:rPr>
                <w:rFonts w:ascii="Arial" w:hAnsi="Arial"/>
                <w:color w:val="000000"/>
                <w:sz w:val="18"/>
              </w:rPr>
              <w:t>O</w:t>
            </w:r>
          </w:p>
          <w:bookmarkEnd w:id="15242"/>
        </w:tc>
        <w:tc>
          <w:tcPr>
            <w:tcBorders>
              <w:bottom w:val="single" w:sz="4" w:color="000000"/>
              <w:right w:val="single" w:sz="4" w:color="000000"/>
            </w:tcBorders>
            <w:tcMar>
              <w:top w:w="40" w:type="dxa"/>
              <w:left w:w="40" w:type="dxa"/>
              <w:bottom w:w="40" w:type="dxa"/>
              <w:right w:w="40" w:type="dxa"/>
            </w:tcMar>
            <w:vAlign w:val="top"/>
          </w:tcPr>
          <w:bookmarkStart w:id="15243" w:name="para_a807f1a2_1689_4e20_a190_f99ce4f33f"/>
          <w:p>
            <w:pPr>
              <w:spacing w:before="180" w:after="0" w:line="240" w:lineRule="auto"/>
              <w:jc w:val="center"/>
            </w:pPr>
            <w:r>
              <w:rPr>
                <w:rFonts w:ascii="Arial" w:hAnsi="Arial"/>
                <w:color w:val="000000"/>
                <w:sz w:val="18"/>
              </w:rPr>
              <w:t>-/3</w:t>
            </w:r>
          </w:p>
          <w:bookmarkEnd w:id="15243"/>
        </w:tc>
        <w:tc>
          <w:tcPr>
            <w:tcBorders>
              <w:bottom w:val="single" w:sz="4" w:color="000000"/>
              <w:right w:val="single" w:sz="4" w:color="000000"/>
            </w:tcBorders>
            <w:tcMar>
              <w:top w:w="40" w:type="dxa"/>
              <w:left w:w="40" w:type="dxa"/>
              <w:bottom w:w="40" w:type="dxa"/>
              <w:right w:w="40" w:type="dxa"/>
            </w:tcMar>
            <w:vAlign w:val="top"/>
          </w:tcPr>
          <w:bookmarkStart w:id="15244" w:name="para_95986dc1_78a2_4913_a41b_715a6d5bf1"/>
          <w:p>
            <w:pPr>
              <w:spacing w:before="180" w:after="0" w:line="240" w:lineRule="auto"/>
              <w:jc w:val="center"/>
            </w:pPr>
            <w:r>
              <w:rPr>
                <w:rFonts w:ascii="Arial" w:hAnsi="Arial"/>
                <w:color w:val="000000"/>
                <w:sz w:val="18"/>
              </w:rPr>
              <w:t>O</w:t>
            </w:r>
          </w:p>
          <w:bookmarkEnd w:id="15244"/>
        </w:tc>
        <w:tc>
          <w:tcPr>
            <w:tcBorders>
              <w:bottom w:val="single" w:sz="4" w:color="000000"/>
              <w:right w:val="single" w:sz="4" w:color="000000"/>
            </w:tcBorders>
            <w:tcMar>
              <w:top w:w="40" w:type="dxa"/>
              <w:left w:w="40" w:type="dxa"/>
              <w:bottom w:w="40" w:type="dxa"/>
              <w:right w:w="40" w:type="dxa"/>
            </w:tcMar>
            <w:vAlign w:val="top"/>
          </w:tcPr>
          <w:bookmarkStart w:id="15245" w:name="para_bbd7e0b5_2c7b_4f42_9d3a_237d75c8ee"/>
          <w:p>
            <w:pPr>
              <w:spacing w:before="180" w:after="0" w:line="240" w:lineRule="auto"/>
              <w:jc w:val="center"/>
            </w:pPr>
            <w:r>
              <w:rPr>
                <w:rFonts w:ascii="Arial" w:hAnsi="Arial"/>
                <w:color w:val="000000"/>
                <w:sz w:val="18"/>
              </w:rPr>
              <w:t>3</w:t>
            </w:r>
          </w:p>
          <w:bookmarkEnd w:id="152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6" w:name="para_e2d2f5f5_e87a_4be8_a18f_f772ae19bc"/>
          <w:p>
            <w:pPr>
              <w:spacing w:before="180" w:after="0" w:line="240" w:lineRule="auto"/>
            </w:pPr>
            <w:r>
              <w:rPr>
                <w:rFonts w:ascii="Arial" w:hAnsi="Arial"/>
                <w:color w:val="000000"/>
                <w:sz w:val="18"/>
              </w:rPr>
              <w:t>&gt;Names of Intended Recipients of Results</w:t>
            </w:r>
          </w:p>
          <w:bookmarkEnd w:id="15246"/>
        </w:tc>
        <w:tc>
          <w:tcPr>
            <w:tcBorders>
              <w:bottom w:val="single" w:sz="4" w:color="000000"/>
              <w:right w:val="single" w:sz="4" w:color="000000"/>
            </w:tcBorders>
            <w:tcMar>
              <w:top w:w="40" w:type="dxa"/>
              <w:left w:w="40" w:type="dxa"/>
              <w:bottom w:w="40" w:type="dxa"/>
              <w:right w:w="40" w:type="dxa"/>
            </w:tcMar>
            <w:vAlign w:val="top"/>
          </w:tcPr>
          <w:bookmarkStart w:id="15247" w:name="para_a1e55439_b704_4a05_8c63_b3bf5cd88e"/>
          <w:p>
            <w:pPr>
              <w:spacing w:before="180" w:after="0" w:line="240" w:lineRule="auto"/>
              <w:jc w:val="center"/>
            </w:pPr>
            <w:r>
              <w:rPr>
                <w:rFonts w:ascii="Arial" w:hAnsi="Arial"/>
                <w:color w:val="000000"/>
                <w:sz w:val="18"/>
              </w:rPr>
              <w:t>(0040,1010)</w:t>
            </w:r>
          </w:p>
          <w:bookmarkEnd w:id="15247"/>
        </w:tc>
        <w:tc>
          <w:tcPr>
            <w:tcBorders>
              <w:bottom w:val="single" w:sz="4" w:color="000000"/>
              <w:right w:val="single" w:sz="4" w:color="000000"/>
            </w:tcBorders>
            <w:tcMar>
              <w:top w:w="40" w:type="dxa"/>
              <w:left w:w="40" w:type="dxa"/>
              <w:bottom w:w="40" w:type="dxa"/>
              <w:right w:w="40" w:type="dxa"/>
            </w:tcMar>
            <w:vAlign w:val="top"/>
          </w:tcPr>
          <w:bookmarkStart w:id="15248" w:name="para_225ad6ba_3748_47bf_b88f_367567a62b"/>
          <w:p>
            <w:pPr>
              <w:spacing w:before="180" w:after="0" w:line="240" w:lineRule="auto"/>
              <w:jc w:val="center"/>
            </w:pPr>
            <w:r>
              <w:rPr>
                <w:rFonts w:ascii="Arial" w:hAnsi="Arial"/>
                <w:color w:val="000000"/>
                <w:sz w:val="18"/>
              </w:rPr>
              <w:t>3/3</w:t>
            </w:r>
          </w:p>
          <w:bookmarkEnd w:id="15248"/>
        </w:tc>
        <w:tc>
          <w:tcPr>
            <w:tcBorders>
              <w:bottom w:val="single" w:sz="4" w:color="000000"/>
              <w:right w:val="single" w:sz="4" w:color="000000"/>
            </w:tcBorders>
            <w:tcMar>
              <w:top w:w="40" w:type="dxa"/>
              <w:left w:w="40" w:type="dxa"/>
              <w:bottom w:w="40" w:type="dxa"/>
              <w:right w:w="40" w:type="dxa"/>
            </w:tcMar>
            <w:vAlign w:val="top"/>
          </w:tcPr>
          <w:bookmarkStart w:id="15249" w:name="para_0a51f332_e2bb_4b68_b0b0_2f65e015b1"/>
          <w:p>
            <w:pPr>
              <w:spacing w:before="180" w:after="0" w:line="240" w:lineRule="auto"/>
              <w:jc w:val="center"/>
            </w:pPr>
            <w:r>
              <w:rPr>
                <w:rFonts w:ascii="Arial" w:hAnsi="Arial"/>
                <w:color w:val="000000"/>
                <w:sz w:val="18"/>
              </w:rPr>
              <w:t>3/3</w:t>
            </w:r>
          </w:p>
          <w:bookmarkEnd w:id="15249"/>
        </w:tc>
        <w:tc>
          <w:tcPr>
            <w:tcBorders>
              <w:bottom w:val="single" w:sz="4" w:color="000000"/>
              <w:right w:val="single" w:sz="4" w:color="000000"/>
            </w:tcBorders>
            <w:tcMar>
              <w:top w:w="40" w:type="dxa"/>
              <w:left w:w="40" w:type="dxa"/>
              <w:bottom w:w="40" w:type="dxa"/>
              <w:right w:w="40" w:type="dxa"/>
            </w:tcMar>
            <w:vAlign w:val="top"/>
          </w:tcPr>
          <w:bookmarkStart w:id="15250" w:name="para_8250c211_cb4c_4628_a809_acfb648172"/>
          <w:p>
            <w:pPr>
              <w:spacing w:before="180" w:after="0" w:line="240" w:lineRule="auto"/>
              <w:jc w:val="center"/>
            </w:pPr>
            <w:r>
              <w:rPr>
                <w:rFonts w:ascii="Arial" w:hAnsi="Arial"/>
                <w:color w:val="000000"/>
                <w:sz w:val="18"/>
              </w:rPr>
              <w:t>O</w:t>
            </w:r>
          </w:p>
          <w:bookmarkEnd w:id="15250"/>
        </w:tc>
        <w:tc>
          <w:tcPr>
            <w:tcBorders>
              <w:bottom w:val="single" w:sz="4" w:color="000000"/>
              <w:right w:val="single" w:sz="4" w:color="000000"/>
            </w:tcBorders>
            <w:tcMar>
              <w:top w:w="40" w:type="dxa"/>
              <w:left w:w="40" w:type="dxa"/>
              <w:bottom w:w="40" w:type="dxa"/>
              <w:right w:w="40" w:type="dxa"/>
            </w:tcMar>
            <w:vAlign w:val="top"/>
          </w:tcPr>
          <w:bookmarkStart w:id="15251" w:name="para_a92829c3_a2f8_451d_8f5b_af370658c1"/>
          <w:p>
            <w:pPr>
              <w:spacing w:before="180" w:after="0" w:line="240" w:lineRule="auto"/>
              <w:jc w:val="center"/>
            </w:pPr>
            <w:r>
              <w:rPr>
                <w:rFonts w:ascii="Arial" w:hAnsi="Arial"/>
                <w:color w:val="000000"/>
                <w:sz w:val="18"/>
              </w:rPr>
              <w:t>-/3</w:t>
            </w:r>
          </w:p>
          <w:bookmarkEnd w:id="15251"/>
        </w:tc>
        <w:tc>
          <w:tcPr>
            <w:tcBorders>
              <w:bottom w:val="single" w:sz="4" w:color="000000"/>
              <w:right w:val="single" w:sz="4" w:color="000000"/>
            </w:tcBorders>
            <w:tcMar>
              <w:top w:w="40" w:type="dxa"/>
              <w:left w:w="40" w:type="dxa"/>
              <w:bottom w:w="40" w:type="dxa"/>
              <w:right w:w="40" w:type="dxa"/>
            </w:tcMar>
            <w:vAlign w:val="top"/>
          </w:tcPr>
          <w:bookmarkStart w:id="15252" w:name="para_0aac8c0e_97a2_4db9_891c_432adb0f7a"/>
          <w:p>
            <w:pPr>
              <w:spacing w:before="180" w:after="0" w:line="240" w:lineRule="auto"/>
              <w:jc w:val="center"/>
            </w:pPr>
            <w:r>
              <w:rPr>
                <w:rFonts w:ascii="Arial" w:hAnsi="Arial"/>
                <w:color w:val="000000"/>
                <w:sz w:val="18"/>
              </w:rPr>
              <w:t>O</w:t>
            </w:r>
          </w:p>
          <w:bookmarkEnd w:id="15252"/>
        </w:tc>
        <w:tc>
          <w:tcPr>
            <w:tcBorders>
              <w:bottom w:val="single" w:sz="4" w:color="000000"/>
              <w:right w:val="single" w:sz="4" w:color="000000"/>
            </w:tcBorders>
            <w:tcMar>
              <w:top w:w="40" w:type="dxa"/>
              <w:left w:w="40" w:type="dxa"/>
              <w:bottom w:w="40" w:type="dxa"/>
              <w:right w:w="40" w:type="dxa"/>
            </w:tcMar>
            <w:vAlign w:val="top"/>
          </w:tcPr>
          <w:bookmarkStart w:id="15253" w:name="para_32685c33_525b_446c_aa9c_45ad71802b"/>
          <w:p>
            <w:pPr>
              <w:spacing w:before="180" w:after="0" w:line="240" w:lineRule="auto"/>
              <w:jc w:val="center"/>
            </w:pPr>
            <w:r>
              <w:rPr>
                <w:rFonts w:ascii="Arial" w:hAnsi="Arial"/>
                <w:color w:val="000000"/>
                <w:sz w:val="18"/>
              </w:rPr>
              <w:t>3</w:t>
            </w:r>
          </w:p>
          <w:bookmarkEnd w:id="152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4" w:name="para_cdd82e4f_a1ce_4fc1_8106_9f6206e19f"/>
          <w:p>
            <w:pPr>
              <w:spacing w:before="180" w:after="0" w:line="240" w:lineRule="auto"/>
            </w:pPr>
            <w:r>
              <w:rPr>
                <w:rFonts w:ascii="Arial" w:hAnsi="Arial"/>
                <w:color w:val="000000"/>
                <w:sz w:val="18"/>
              </w:rPr>
              <w:t>&gt;Imaging Service Request Comments</w:t>
            </w:r>
          </w:p>
          <w:bookmarkEnd w:id="15254"/>
        </w:tc>
        <w:tc>
          <w:tcPr>
            <w:tcBorders>
              <w:bottom w:val="single" w:sz="4" w:color="000000"/>
              <w:right w:val="single" w:sz="4" w:color="000000"/>
            </w:tcBorders>
            <w:tcMar>
              <w:top w:w="40" w:type="dxa"/>
              <w:left w:w="40" w:type="dxa"/>
              <w:bottom w:w="40" w:type="dxa"/>
              <w:right w:w="40" w:type="dxa"/>
            </w:tcMar>
            <w:vAlign w:val="top"/>
          </w:tcPr>
          <w:bookmarkStart w:id="15255" w:name="para_895a4c1e_886b_47b7_aa21_e306c4e19f"/>
          <w:p>
            <w:pPr>
              <w:spacing w:before="180" w:after="0" w:line="240" w:lineRule="auto"/>
              <w:jc w:val="center"/>
            </w:pPr>
            <w:r>
              <w:rPr>
                <w:rFonts w:ascii="Arial" w:hAnsi="Arial"/>
                <w:color w:val="000000"/>
                <w:sz w:val="18"/>
              </w:rPr>
              <w:t>(0040,2400)</w:t>
            </w:r>
          </w:p>
          <w:bookmarkEnd w:id="15255"/>
        </w:tc>
        <w:tc>
          <w:tcPr>
            <w:tcBorders>
              <w:bottom w:val="single" w:sz="4" w:color="000000"/>
              <w:right w:val="single" w:sz="4" w:color="000000"/>
            </w:tcBorders>
            <w:tcMar>
              <w:top w:w="40" w:type="dxa"/>
              <w:left w:w="40" w:type="dxa"/>
              <w:bottom w:w="40" w:type="dxa"/>
              <w:right w:w="40" w:type="dxa"/>
            </w:tcMar>
            <w:vAlign w:val="top"/>
          </w:tcPr>
          <w:bookmarkStart w:id="15256" w:name="para_6285ecd2_4960_4428_a5ac_bd330c95fa"/>
          <w:p>
            <w:pPr>
              <w:spacing w:before="180" w:after="0" w:line="240" w:lineRule="auto"/>
              <w:jc w:val="center"/>
            </w:pPr>
            <w:r>
              <w:rPr>
                <w:rFonts w:ascii="Arial" w:hAnsi="Arial"/>
                <w:color w:val="000000"/>
                <w:sz w:val="18"/>
              </w:rPr>
              <w:t>3/3</w:t>
            </w:r>
          </w:p>
          <w:bookmarkEnd w:id="15256"/>
        </w:tc>
        <w:tc>
          <w:tcPr>
            <w:tcBorders>
              <w:bottom w:val="single" w:sz="4" w:color="000000"/>
              <w:right w:val="single" w:sz="4" w:color="000000"/>
            </w:tcBorders>
            <w:tcMar>
              <w:top w:w="40" w:type="dxa"/>
              <w:left w:w="40" w:type="dxa"/>
              <w:bottom w:w="40" w:type="dxa"/>
              <w:right w:w="40" w:type="dxa"/>
            </w:tcMar>
            <w:vAlign w:val="top"/>
          </w:tcPr>
          <w:bookmarkStart w:id="15257" w:name="para_c6356cea_0d3c_4212_a4bf_dfd55e85a5"/>
          <w:p>
            <w:pPr>
              <w:spacing w:before="180" w:after="0" w:line="240" w:lineRule="auto"/>
              <w:jc w:val="center"/>
            </w:pPr>
            <w:r>
              <w:rPr>
                <w:rFonts w:ascii="Arial" w:hAnsi="Arial"/>
                <w:color w:val="000000"/>
                <w:sz w:val="18"/>
              </w:rPr>
              <w:t>3/3</w:t>
            </w:r>
          </w:p>
          <w:bookmarkEnd w:id="15257"/>
        </w:tc>
        <w:tc>
          <w:tcPr>
            <w:tcBorders>
              <w:bottom w:val="single" w:sz="4" w:color="000000"/>
              <w:right w:val="single" w:sz="4" w:color="000000"/>
            </w:tcBorders>
            <w:tcMar>
              <w:top w:w="40" w:type="dxa"/>
              <w:left w:w="40" w:type="dxa"/>
              <w:bottom w:w="40" w:type="dxa"/>
              <w:right w:w="40" w:type="dxa"/>
            </w:tcMar>
            <w:vAlign w:val="top"/>
          </w:tcPr>
          <w:bookmarkStart w:id="15258" w:name="para_3cb40c1d_5ee2_4af6_9b8c_f16736f222"/>
          <w:p>
            <w:pPr>
              <w:spacing w:before="180" w:after="0" w:line="240" w:lineRule="auto"/>
              <w:jc w:val="center"/>
            </w:pPr>
            <w:r>
              <w:rPr>
                <w:rFonts w:ascii="Arial" w:hAnsi="Arial"/>
                <w:color w:val="000000"/>
                <w:sz w:val="18"/>
              </w:rPr>
              <w:t>O</w:t>
            </w:r>
          </w:p>
          <w:bookmarkEnd w:id="15258"/>
        </w:tc>
        <w:tc>
          <w:tcPr>
            <w:tcBorders>
              <w:bottom w:val="single" w:sz="4" w:color="000000"/>
              <w:right w:val="single" w:sz="4" w:color="000000"/>
            </w:tcBorders>
            <w:tcMar>
              <w:top w:w="40" w:type="dxa"/>
              <w:left w:w="40" w:type="dxa"/>
              <w:bottom w:w="40" w:type="dxa"/>
              <w:right w:w="40" w:type="dxa"/>
            </w:tcMar>
            <w:vAlign w:val="top"/>
          </w:tcPr>
          <w:bookmarkStart w:id="15259" w:name="para_daaca1da_7377_4e60_b8e2_5c6c47b6de"/>
          <w:p>
            <w:pPr>
              <w:spacing w:before="180" w:after="0" w:line="240" w:lineRule="auto"/>
              <w:jc w:val="center"/>
            </w:pPr>
            <w:r>
              <w:rPr>
                <w:rFonts w:ascii="Arial" w:hAnsi="Arial"/>
                <w:color w:val="000000"/>
                <w:sz w:val="18"/>
              </w:rPr>
              <w:t>-/3</w:t>
            </w:r>
          </w:p>
          <w:bookmarkEnd w:id="15259"/>
        </w:tc>
        <w:tc>
          <w:tcPr>
            <w:tcBorders>
              <w:bottom w:val="single" w:sz="4" w:color="000000"/>
              <w:right w:val="single" w:sz="4" w:color="000000"/>
            </w:tcBorders>
            <w:tcMar>
              <w:top w:w="40" w:type="dxa"/>
              <w:left w:w="40" w:type="dxa"/>
              <w:bottom w:w="40" w:type="dxa"/>
              <w:right w:w="40" w:type="dxa"/>
            </w:tcMar>
            <w:vAlign w:val="top"/>
          </w:tcPr>
          <w:bookmarkStart w:id="15260" w:name="para_b48d5e1e_67aa_448b_a2e9_d6099ed826"/>
          <w:p>
            <w:pPr>
              <w:spacing w:before="180" w:after="0" w:line="240" w:lineRule="auto"/>
              <w:jc w:val="center"/>
            </w:pPr>
            <w:r>
              <w:rPr>
                <w:rFonts w:ascii="Arial" w:hAnsi="Arial"/>
                <w:color w:val="000000"/>
                <w:sz w:val="18"/>
              </w:rPr>
              <w:t>O</w:t>
            </w:r>
          </w:p>
          <w:bookmarkEnd w:id="15260"/>
        </w:tc>
        <w:tc>
          <w:tcPr>
            <w:tcBorders>
              <w:bottom w:val="single" w:sz="4" w:color="000000"/>
              <w:right w:val="single" w:sz="4" w:color="000000"/>
            </w:tcBorders>
            <w:tcMar>
              <w:top w:w="40" w:type="dxa"/>
              <w:left w:w="40" w:type="dxa"/>
              <w:bottom w:w="40" w:type="dxa"/>
              <w:right w:w="40" w:type="dxa"/>
            </w:tcMar>
            <w:vAlign w:val="top"/>
          </w:tcPr>
          <w:bookmarkStart w:id="15261" w:name="para_c2f166c1_9b8a_40ee_abf7_a4fe489b92"/>
          <w:p>
            <w:pPr>
              <w:spacing w:before="180" w:after="0" w:line="240" w:lineRule="auto"/>
              <w:jc w:val="center"/>
            </w:pPr>
            <w:r>
              <w:rPr>
                <w:rFonts w:ascii="Arial" w:hAnsi="Arial"/>
                <w:color w:val="000000"/>
                <w:sz w:val="18"/>
              </w:rPr>
              <w:t>3</w:t>
            </w:r>
          </w:p>
          <w:bookmarkEnd w:id="152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2" w:name="para_0b24df3b_1e19_473c_bb29_75ab9b5db2"/>
          <w:p>
            <w:pPr>
              <w:spacing w:before="180" w:after="0" w:line="240" w:lineRule="auto"/>
            </w:pPr>
            <w:r>
              <w:rPr>
                <w:rFonts w:ascii="Arial" w:hAnsi="Arial"/>
                <w:color w:val="000000"/>
                <w:sz w:val="18"/>
              </w:rPr>
              <w:t>&gt;Requesting Physician</w:t>
            </w:r>
          </w:p>
          <w:bookmarkEnd w:id="15262"/>
        </w:tc>
        <w:tc>
          <w:tcPr>
            <w:tcBorders>
              <w:bottom w:val="single" w:sz="4" w:color="000000"/>
              <w:right w:val="single" w:sz="4" w:color="000000"/>
            </w:tcBorders>
            <w:tcMar>
              <w:top w:w="40" w:type="dxa"/>
              <w:left w:w="40" w:type="dxa"/>
              <w:bottom w:w="40" w:type="dxa"/>
              <w:right w:w="40" w:type="dxa"/>
            </w:tcMar>
            <w:vAlign w:val="top"/>
          </w:tcPr>
          <w:bookmarkStart w:id="15263" w:name="para_9e7e4f8e_8383_4bbf_8470_378d4fd7f0"/>
          <w:p>
            <w:pPr>
              <w:spacing w:before="180" w:after="0" w:line="240" w:lineRule="auto"/>
              <w:jc w:val="center"/>
            </w:pPr>
            <w:r>
              <w:rPr>
                <w:rFonts w:ascii="Arial" w:hAnsi="Arial"/>
                <w:color w:val="000000"/>
                <w:sz w:val="18"/>
              </w:rPr>
              <w:t>(0032,1032)</w:t>
            </w:r>
          </w:p>
          <w:bookmarkEnd w:id="15263"/>
        </w:tc>
        <w:tc>
          <w:tcPr>
            <w:tcBorders>
              <w:bottom w:val="single" w:sz="4" w:color="000000"/>
              <w:right w:val="single" w:sz="4" w:color="000000"/>
            </w:tcBorders>
            <w:tcMar>
              <w:top w:w="40" w:type="dxa"/>
              <w:left w:w="40" w:type="dxa"/>
              <w:bottom w:w="40" w:type="dxa"/>
              <w:right w:w="40" w:type="dxa"/>
            </w:tcMar>
            <w:vAlign w:val="top"/>
          </w:tcPr>
          <w:bookmarkStart w:id="15264" w:name="para_9f719141_c838_4339_ba88_364d9e6fde"/>
          <w:p>
            <w:pPr>
              <w:spacing w:before="180" w:after="0" w:line="240" w:lineRule="auto"/>
              <w:jc w:val="center"/>
            </w:pPr>
            <w:r>
              <w:rPr>
                <w:rFonts w:ascii="Arial" w:hAnsi="Arial"/>
                <w:color w:val="000000"/>
                <w:sz w:val="18"/>
              </w:rPr>
              <w:t>3/3</w:t>
            </w:r>
          </w:p>
          <w:bookmarkEnd w:id="15264"/>
        </w:tc>
        <w:tc>
          <w:tcPr>
            <w:tcBorders>
              <w:bottom w:val="single" w:sz="4" w:color="000000"/>
              <w:right w:val="single" w:sz="4" w:color="000000"/>
            </w:tcBorders>
            <w:tcMar>
              <w:top w:w="40" w:type="dxa"/>
              <w:left w:w="40" w:type="dxa"/>
              <w:bottom w:w="40" w:type="dxa"/>
              <w:right w:w="40" w:type="dxa"/>
            </w:tcMar>
            <w:vAlign w:val="top"/>
          </w:tcPr>
          <w:bookmarkStart w:id="15265" w:name="para_f8a2cd2c_8a25_411a_bec8_25c2711fa2"/>
          <w:p>
            <w:pPr>
              <w:spacing w:before="180" w:after="0" w:line="240" w:lineRule="auto"/>
              <w:jc w:val="center"/>
            </w:pPr>
            <w:r>
              <w:rPr>
                <w:rFonts w:ascii="Arial" w:hAnsi="Arial"/>
                <w:color w:val="000000"/>
                <w:sz w:val="18"/>
              </w:rPr>
              <w:t>3/3</w:t>
            </w:r>
          </w:p>
          <w:bookmarkEnd w:id="15265"/>
        </w:tc>
        <w:tc>
          <w:tcPr>
            <w:tcBorders>
              <w:bottom w:val="single" w:sz="4" w:color="000000"/>
              <w:right w:val="single" w:sz="4" w:color="000000"/>
            </w:tcBorders>
            <w:tcMar>
              <w:top w:w="40" w:type="dxa"/>
              <w:left w:w="40" w:type="dxa"/>
              <w:bottom w:w="40" w:type="dxa"/>
              <w:right w:w="40" w:type="dxa"/>
            </w:tcMar>
            <w:vAlign w:val="top"/>
          </w:tcPr>
          <w:bookmarkStart w:id="15266" w:name="para_a157d633_a3bc_4bcb_b1c5_c1b101288c"/>
          <w:p>
            <w:pPr>
              <w:spacing w:before="180" w:after="0" w:line="240" w:lineRule="auto"/>
              <w:jc w:val="center"/>
            </w:pPr>
            <w:r>
              <w:rPr>
                <w:rFonts w:ascii="Arial" w:hAnsi="Arial"/>
                <w:color w:val="000000"/>
                <w:sz w:val="18"/>
              </w:rPr>
              <w:t>O</w:t>
            </w:r>
          </w:p>
          <w:bookmarkEnd w:id="15266"/>
        </w:tc>
        <w:tc>
          <w:tcPr>
            <w:tcBorders>
              <w:bottom w:val="single" w:sz="4" w:color="000000"/>
              <w:right w:val="single" w:sz="4" w:color="000000"/>
            </w:tcBorders>
            <w:tcMar>
              <w:top w:w="40" w:type="dxa"/>
              <w:left w:w="40" w:type="dxa"/>
              <w:bottom w:w="40" w:type="dxa"/>
              <w:right w:w="40" w:type="dxa"/>
            </w:tcMar>
            <w:vAlign w:val="top"/>
          </w:tcPr>
          <w:bookmarkStart w:id="15267" w:name="para_471cc0a0_5c9d_4574_b1e9_6248c5b693"/>
          <w:p>
            <w:pPr>
              <w:spacing w:before="180" w:after="0" w:line="240" w:lineRule="auto"/>
              <w:jc w:val="center"/>
            </w:pPr>
            <w:r>
              <w:rPr>
                <w:rFonts w:ascii="Arial" w:hAnsi="Arial"/>
                <w:color w:val="000000"/>
                <w:sz w:val="18"/>
              </w:rPr>
              <w:t>-/3</w:t>
            </w:r>
          </w:p>
          <w:bookmarkEnd w:id="15267"/>
        </w:tc>
        <w:tc>
          <w:tcPr>
            <w:tcBorders>
              <w:bottom w:val="single" w:sz="4" w:color="000000"/>
              <w:right w:val="single" w:sz="4" w:color="000000"/>
            </w:tcBorders>
            <w:tcMar>
              <w:top w:w="40" w:type="dxa"/>
              <w:left w:w="40" w:type="dxa"/>
              <w:bottom w:w="40" w:type="dxa"/>
              <w:right w:w="40" w:type="dxa"/>
            </w:tcMar>
            <w:vAlign w:val="top"/>
          </w:tcPr>
          <w:bookmarkStart w:id="15268" w:name="para_8a3b3057_3364_46ff_bef1_33b0844c65"/>
          <w:p>
            <w:pPr>
              <w:spacing w:before="180" w:after="0" w:line="240" w:lineRule="auto"/>
              <w:jc w:val="center"/>
            </w:pPr>
            <w:r>
              <w:rPr>
                <w:rFonts w:ascii="Arial" w:hAnsi="Arial"/>
                <w:color w:val="000000"/>
                <w:sz w:val="18"/>
              </w:rPr>
              <w:t>O</w:t>
            </w:r>
          </w:p>
          <w:bookmarkEnd w:id="15268"/>
        </w:tc>
        <w:tc>
          <w:tcPr>
            <w:tcBorders>
              <w:bottom w:val="single" w:sz="4" w:color="000000"/>
              <w:right w:val="single" w:sz="4" w:color="000000"/>
            </w:tcBorders>
            <w:tcMar>
              <w:top w:w="40" w:type="dxa"/>
              <w:left w:w="40" w:type="dxa"/>
              <w:bottom w:w="40" w:type="dxa"/>
              <w:right w:w="40" w:type="dxa"/>
            </w:tcMar>
            <w:vAlign w:val="top"/>
          </w:tcPr>
          <w:bookmarkStart w:id="15269" w:name="para_f2dd40e9_ee4a_4fd5_89fa_2214e8923f"/>
          <w:p>
            <w:pPr>
              <w:spacing w:before="180" w:after="0" w:line="240" w:lineRule="auto"/>
              <w:jc w:val="center"/>
            </w:pPr>
            <w:r>
              <w:rPr>
                <w:rFonts w:ascii="Arial" w:hAnsi="Arial"/>
                <w:color w:val="000000"/>
                <w:sz w:val="18"/>
              </w:rPr>
              <w:t>3</w:t>
            </w:r>
          </w:p>
          <w:bookmarkEnd w:id="152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0" w:name="para_b662af60_61c8_4b74_b76d_e2b0d65799"/>
          <w:p>
            <w:pPr>
              <w:spacing w:before="180" w:after="0" w:line="240" w:lineRule="auto"/>
            </w:pPr>
            <w:r>
              <w:rPr>
                <w:rFonts w:ascii="Arial" w:hAnsi="Arial"/>
                <w:color w:val="000000"/>
                <w:sz w:val="18"/>
              </w:rPr>
              <w:t>&gt;Requesting Service</w:t>
            </w:r>
          </w:p>
          <w:bookmarkEnd w:id="15270"/>
        </w:tc>
        <w:tc>
          <w:tcPr>
            <w:tcBorders>
              <w:bottom w:val="single" w:sz="4" w:color="000000"/>
              <w:right w:val="single" w:sz="4" w:color="000000"/>
            </w:tcBorders>
            <w:tcMar>
              <w:top w:w="40" w:type="dxa"/>
              <w:left w:w="40" w:type="dxa"/>
              <w:bottom w:w="40" w:type="dxa"/>
              <w:right w:w="40" w:type="dxa"/>
            </w:tcMar>
            <w:vAlign w:val="top"/>
          </w:tcPr>
          <w:bookmarkStart w:id="15271" w:name="para_f450290e_9a0c_4173_9de0_b4f70fda3c"/>
          <w:p>
            <w:pPr>
              <w:spacing w:before="180" w:after="0" w:line="240" w:lineRule="auto"/>
              <w:jc w:val="center"/>
            </w:pPr>
            <w:r>
              <w:rPr>
                <w:rFonts w:ascii="Arial" w:hAnsi="Arial"/>
                <w:color w:val="000000"/>
                <w:sz w:val="18"/>
              </w:rPr>
              <w:t>(0032,1033)</w:t>
            </w:r>
          </w:p>
          <w:bookmarkEnd w:id="15271"/>
        </w:tc>
        <w:tc>
          <w:tcPr>
            <w:tcBorders>
              <w:bottom w:val="single" w:sz="4" w:color="000000"/>
              <w:right w:val="single" w:sz="4" w:color="000000"/>
            </w:tcBorders>
            <w:tcMar>
              <w:top w:w="40" w:type="dxa"/>
              <w:left w:w="40" w:type="dxa"/>
              <w:bottom w:w="40" w:type="dxa"/>
              <w:right w:w="40" w:type="dxa"/>
            </w:tcMar>
            <w:vAlign w:val="top"/>
          </w:tcPr>
          <w:bookmarkStart w:id="15272" w:name="para_ec14b38d_0e67_470a_b823_f3ba5b0d36"/>
          <w:p>
            <w:pPr>
              <w:spacing w:before="180" w:after="0" w:line="240" w:lineRule="auto"/>
              <w:jc w:val="center"/>
            </w:pPr>
            <w:r>
              <w:rPr>
                <w:rFonts w:ascii="Arial" w:hAnsi="Arial"/>
                <w:color w:val="000000"/>
                <w:sz w:val="18"/>
              </w:rPr>
              <w:t>3/1</w:t>
            </w:r>
          </w:p>
          <w:bookmarkEnd w:id="15272"/>
        </w:tc>
        <w:tc>
          <w:tcPr>
            <w:tcBorders>
              <w:bottom w:val="single" w:sz="4" w:color="000000"/>
              <w:right w:val="single" w:sz="4" w:color="000000"/>
            </w:tcBorders>
            <w:tcMar>
              <w:top w:w="40" w:type="dxa"/>
              <w:left w:w="40" w:type="dxa"/>
              <w:bottom w:w="40" w:type="dxa"/>
              <w:right w:w="40" w:type="dxa"/>
            </w:tcMar>
            <w:vAlign w:val="top"/>
          </w:tcPr>
          <w:bookmarkStart w:id="15273" w:name="para_c5c29d14_e210_46e0_97f4_f757a3b690"/>
          <w:p>
            <w:pPr>
              <w:spacing w:before="180" w:after="0" w:line="240" w:lineRule="auto"/>
              <w:jc w:val="center"/>
            </w:pPr>
            <w:r>
              <w:rPr>
                <w:rFonts w:ascii="Arial" w:hAnsi="Arial"/>
                <w:color w:val="000000"/>
                <w:sz w:val="18"/>
              </w:rPr>
              <w:t>3/1</w:t>
            </w:r>
          </w:p>
          <w:bookmarkEnd w:id="15273"/>
        </w:tc>
        <w:tc>
          <w:tcPr>
            <w:tcBorders>
              <w:bottom w:val="single" w:sz="4" w:color="000000"/>
              <w:right w:val="single" w:sz="4" w:color="000000"/>
            </w:tcBorders>
            <w:tcMar>
              <w:top w:w="40" w:type="dxa"/>
              <w:left w:w="40" w:type="dxa"/>
              <w:bottom w:w="40" w:type="dxa"/>
              <w:right w:w="40" w:type="dxa"/>
            </w:tcMar>
            <w:vAlign w:val="top"/>
          </w:tcPr>
          <w:bookmarkStart w:id="15274" w:name="para_9cb966bc_ef17_4630_8fbf_49c88789c8"/>
          <w:p>
            <w:pPr>
              <w:spacing w:before="180" w:after="0" w:line="240" w:lineRule="auto"/>
              <w:jc w:val="center"/>
            </w:pPr>
            <w:r>
              <w:rPr>
                <w:rFonts w:ascii="Arial" w:hAnsi="Arial"/>
                <w:color w:val="000000"/>
                <w:sz w:val="18"/>
              </w:rPr>
              <w:t>O</w:t>
            </w:r>
          </w:p>
          <w:bookmarkEnd w:id="15274"/>
        </w:tc>
        <w:tc>
          <w:tcPr>
            <w:tcBorders>
              <w:bottom w:val="single" w:sz="4" w:color="000000"/>
              <w:right w:val="single" w:sz="4" w:color="000000"/>
            </w:tcBorders>
            <w:tcMar>
              <w:top w:w="40" w:type="dxa"/>
              <w:left w:w="40" w:type="dxa"/>
              <w:bottom w:w="40" w:type="dxa"/>
              <w:right w:w="40" w:type="dxa"/>
            </w:tcMar>
            <w:vAlign w:val="top"/>
          </w:tcPr>
          <w:bookmarkStart w:id="15275" w:name="para_60daa5ff_6d71_48ce_a245_098cb421d6"/>
          <w:p>
            <w:pPr>
              <w:spacing w:before="180" w:after="0" w:line="240" w:lineRule="auto"/>
              <w:jc w:val="center"/>
            </w:pPr>
            <w:r>
              <w:rPr>
                <w:rFonts w:ascii="Arial" w:hAnsi="Arial"/>
                <w:color w:val="000000"/>
                <w:sz w:val="18"/>
              </w:rPr>
              <w:t>-/3</w:t>
            </w:r>
          </w:p>
          <w:bookmarkEnd w:id="15275"/>
        </w:tc>
        <w:tc>
          <w:tcPr>
            <w:tcBorders>
              <w:bottom w:val="single" w:sz="4" w:color="000000"/>
              <w:right w:val="single" w:sz="4" w:color="000000"/>
            </w:tcBorders>
            <w:tcMar>
              <w:top w:w="40" w:type="dxa"/>
              <w:left w:w="40" w:type="dxa"/>
              <w:bottom w:w="40" w:type="dxa"/>
              <w:right w:w="40" w:type="dxa"/>
            </w:tcMar>
            <w:vAlign w:val="top"/>
          </w:tcPr>
          <w:bookmarkStart w:id="15276" w:name="para_4e7c1b7c_871b_49c7_bad5_35ae42dd24"/>
          <w:p>
            <w:pPr>
              <w:spacing w:before="180" w:after="0" w:line="240" w:lineRule="auto"/>
              <w:jc w:val="center"/>
            </w:pPr>
            <w:r>
              <w:rPr>
                <w:rFonts w:ascii="Arial" w:hAnsi="Arial"/>
                <w:color w:val="000000"/>
                <w:sz w:val="18"/>
              </w:rPr>
              <w:t>R</w:t>
            </w:r>
          </w:p>
          <w:bookmarkEnd w:id="15276"/>
        </w:tc>
        <w:tc>
          <w:tcPr>
            <w:tcBorders>
              <w:bottom w:val="single" w:sz="4" w:color="000000"/>
              <w:right w:val="single" w:sz="4" w:color="000000"/>
            </w:tcBorders>
            <w:tcMar>
              <w:top w:w="40" w:type="dxa"/>
              <w:left w:w="40" w:type="dxa"/>
              <w:bottom w:w="40" w:type="dxa"/>
              <w:right w:w="40" w:type="dxa"/>
            </w:tcMar>
            <w:vAlign w:val="top"/>
          </w:tcPr>
          <w:bookmarkStart w:id="15277" w:name="para_b631aa75_7cd3_4ae6_95ac_a61791631f"/>
          <w:p>
            <w:pPr>
              <w:spacing w:before="180" w:after="0" w:line="240" w:lineRule="auto"/>
              <w:jc w:val="center"/>
            </w:pPr>
            <w:r>
              <w:rPr>
                <w:rFonts w:ascii="Arial" w:hAnsi="Arial"/>
                <w:color w:val="000000"/>
                <w:sz w:val="18"/>
              </w:rPr>
              <w:t>3</w:t>
            </w:r>
          </w:p>
          <w:bookmarkEnd w:id="152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8" w:name="para_d149075f_46b1_485b_99bc_1b692ad99f"/>
          <w:p>
            <w:pPr>
              <w:spacing w:before="180" w:after="0" w:line="240" w:lineRule="auto"/>
            </w:pPr>
            <w:r>
              <w:rPr>
                <w:rFonts w:ascii="Arial" w:hAnsi="Arial"/>
                <w:color w:val="000000"/>
                <w:sz w:val="18"/>
              </w:rPr>
              <w:t>&gt;Requesting Service Code Sequence</w:t>
            </w:r>
          </w:p>
          <w:bookmarkEnd w:id="15278"/>
        </w:tc>
        <w:tc>
          <w:tcPr>
            <w:tcBorders>
              <w:bottom w:val="single" w:sz="4" w:color="000000"/>
              <w:right w:val="single" w:sz="4" w:color="000000"/>
            </w:tcBorders>
            <w:tcMar>
              <w:top w:w="40" w:type="dxa"/>
              <w:left w:w="40" w:type="dxa"/>
              <w:bottom w:w="40" w:type="dxa"/>
              <w:right w:w="40" w:type="dxa"/>
            </w:tcMar>
            <w:vAlign w:val="top"/>
          </w:tcPr>
          <w:bookmarkStart w:id="15279" w:name="para_1637abc2_446f_47f6_bbc6_f945b38aaa"/>
          <w:p>
            <w:pPr>
              <w:spacing w:before="180" w:after="0" w:line="240" w:lineRule="auto"/>
              <w:jc w:val="center"/>
            </w:pPr>
            <w:r>
              <w:rPr>
                <w:rFonts w:ascii="Arial" w:hAnsi="Arial"/>
                <w:color w:val="000000"/>
                <w:sz w:val="18"/>
              </w:rPr>
              <w:t>(0032,1034)</w:t>
            </w:r>
          </w:p>
          <w:bookmarkEnd w:id="15279"/>
        </w:tc>
        <w:tc>
          <w:tcPr>
            <w:tcBorders>
              <w:bottom w:val="single" w:sz="4" w:color="000000"/>
              <w:right w:val="single" w:sz="4" w:color="000000"/>
            </w:tcBorders>
            <w:tcMar>
              <w:top w:w="40" w:type="dxa"/>
              <w:left w:w="40" w:type="dxa"/>
              <w:bottom w:w="40" w:type="dxa"/>
              <w:right w:w="40" w:type="dxa"/>
            </w:tcMar>
            <w:vAlign w:val="top"/>
          </w:tcPr>
          <w:bookmarkStart w:id="15280" w:name="para_f5360466_ba34_44a8_8510_3c1f245ef3"/>
          <w:p>
            <w:pPr>
              <w:spacing w:before="180" w:after="0" w:line="240" w:lineRule="auto"/>
              <w:jc w:val="center"/>
            </w:pPr>
            <w:r>
              <w:rPr>
                <w:rFonts w:ascii="Arial" w:hAnsi="Arial"/>
                <w:color w:val="000000"/>
                <w:sz w:val="18"/>
              </w:rPr>
              <w:t>3/3</w:t>
            </w:r>
          </w:p>
          <w:bookmarkEnd w:id="15280"/>
        </w:tc>
        <w:tc>
          <w:tcPr>
            <w:tcBorders>
              <w:bottom w:val="single" w:sz="4" w:color="000000"/>
              <w:right w:val="single" w:sz="4" w:color="000000"/>
            </w:tcBorders>
            <w:tcMar>
              <w:top w:w="40" w:type="dxa"/>
              <w:left w:w="40" w:type="dxa"/>
              <w:bottom w:w="40" w:type="dxa"/>
              <w:right w:w="40" w:type="dxa"/>
            </w:tcMar>
            <w:vAlign w:val="top"/>
          </w:tcPr>
          <w:bookmarkStart w:id="15281" w:name="para_b6ffc1ff_8273_4d85_958e_338b206ed8"/>
          <w:p>
            <w:pPr>
              <w:spacing w:before="180" w:after="0" w:line="240" w:lineRule="auto"/>
              <w:jc w:val="center"/>
            </w:pPr>
            <w:r>
              <w:rPr>
                <w:rFonts w:ascii="Arial" w:hAnsi="Arial"/>
                <w:color w:val="000000"/>
                <w:sz w:val="18"/>
              </w:rPr>
              <w:t>3/3</w:t>
            </w:r>
          </w:p>
          <w:bookmarkEnd w:id="15281"/>
        </w:tc>
        <w:tc>
          <w:tcPr>
            <w:tcBorders>
              <w:bottom w:val="single" w:sz="4" w:color="000000"/>
              <w:right w:val="single" w:sz="4" w:color="000000"/>
            </w:tcBorders>
            <w:tcMar>
              <w:top w:w="40" w:type="dxa"/>
              <w:left w:w="40" w:type="dxa"/>
              <w:bottom w:w="40" w:type="dxa"/>
              <w:right w:w="40" w:type="dxa"/>
            </w:tcMar>
            <w:vAlign w:val="top"/>
          </w:tcPr>
          <w:bookmarkStart w:id="15282" w:name="para_66a54775_afd5_4b98_9f05_d165536463"/>
          <w:p>
            <w:pPr>
              <w:spacing w:before="180" w:after="0" w:line="240" w:lineRule="auto"/>
              <w:jc w:val="center"/>
            </w:pPr>
            <w:r>
              <w:rPr>
                <w:rFonts w:ascii="Arial" w:hAnsi="Arial"/>
                <w:color w:val="000000"/>
                <w:sz w:val="18"/>
              </w:rPr>
              <w:t>O</w:t>
            </w:r>
          </w:p>
          <w:bookmarkEnd w:id="15282"/>
        </w:tc>
        <w:tc>
          <w:tcPr>
            <w:tcBorders>
              <w:bottom w:val="single" w:sz="4" w:color="000000"/>
              <w:right w:val="single" w:sz="4" w:color="000000"/>
            </w:tcBorders>
            <w:tcMar>
              <w:top w:w="40" w:type="dxa"/>
              <w:left w:w="40" w:type="dxa"/>
              <w:bottom w:w="40" w:type="dxa"/>
              <w:right w:w="40" w:type="dxa"/>
            </w:tcMar>
            <w:vAlign w:val="top"/>
          </w:tcPr>
          <w:bookmarkStart w:id="15283" w:name="para_db55686a_7a96_4bc1_a5ae_8b94ce2129"/>
          <w:p>
            <w:pPr>
              <w:spacing w:before="180" w:after="0" w:line="240" w:lineRule="auto"/>
              <w:jc w:val="center"/>
            </w:pPr>
            <w:r>
              <w:rPr>
                <w:rFonts w:ascii="Arial" w:hAnsi="Arial"/>
                <w:color w:val="000000"/>
                <w:sz w:val="18"/>
              </w:rPr>
              <w:t>-/3</w:t>
            </w:r>
          </w:p>
          <w:bookmarkEnd w:id="15283"/>
        </w:tc>
        <w:tc>
          <w:tcPr>
            <w:tcBorders>
              <w:bottom w:val="single" w:sz="4" w:color="000000"/>
              <w:right w:val="single" w:sz="4" w:color="000000"/>
            </w:tcBorders>
            <w:tcMar>
              <w:top w:w="40" w:type="dxa"/>
              <w:left w:w="40" w:type="dxa"/>
              <w:bottom w:w="40" w:type="dxa"/>
              <w:right w:w="40" w:type="dxa"/>
            </w:tcMar>
            <w:vAlign w:val="top"/>
          </w:tcPr>
          <w:bookmarkStart w:id="15284" w:name="para_68764f65_722c_4092_91fb_0bf23bb9a5"/>
          <w:p>
            <w:pPr>
              <w:spacing w:before="180" w:after="0" w:line="240" w:lineRule="auto"/>
              <w:jc w:val="center"/>
            </w:pPr>
            <w:r>
              <w:rPr>
                <w:rFonts w:ascii="Arial" w:hAnsi="Arial"/>
                <w:color w:val="000000"/>
                <w:sz w:val="18"/>
              </w:rPr>
              <w:t>O</w:t>
            </w:r>
          </w:p>
          <w:bookmarkEnd w:id="15284"/>
        </w:tc>
        <w:tc>
          <w:tcPr>
            <w:tcBorders>
              <w:bottom w:val="single" w:sz="4" w:color="000000"/>
              <w:right w:val="single" w:sz="4" w:color="000000"/>
            </w:tcBorders>
            <w:tcMar>
              <w:top w:w="40" w:type="dxa"/>
              <w:left w:w="40" w:type="dxa"/>
              <w:bottom w:w="40" w:type="dxa"/>
              <w:right w:w="40" w:type="dxa"/>
            </w:tcMar>
            <w:vAlign w:val="top"/>
          </w:tcPr>
          <w:bookmarkStart w:id="15285" w:name="para_079fe844_8191_4e6a_951b_a114100106"/>
          <w:p>
            <w:pPr>
              <w:spacing w:before="180" w:after="0" w:line="240" w:lineRule="auto"/>
              <w:jc w:val="center"/>
            </w:pPr>
            <w:r>
              <w:rPr>
                <w:rFonts w:ascii="Arial" w:hAnsi="Arial"/>
                <w:color w:val="000000"/>
                <w:sz w:val="18"/>
              </w:rPr>
              <w:t>3</w:t>
            </w:r>
          </w:p>
          <w:bookmarkEnd w:id="15285"/>
        </w:tc>
        <w:tc>
          <w:tcPr>
            <w:tcBorders>
              <w:bottom w:val="single" w:sz="4" w:color="000000"/>
              <w:right w:val="single" w:sz="4" w:color="000000"/>
            </w:tcBorders>
            <w:tcMar>
              <w:top w:w="40" w:type="dxa"/>
              <w:left w:w="40" w:type="dxa"/>
              <w:bottom w:w="40" w:type="dxa"/>
              <w:right w:w="40" w:type="dxa"/>
            </w:tcMar>
            <w:vAlign w:val="top"/>
          </w:tcPr>
          <w:bookmarkStart w:id="15286" w:name="para_ac452886_e3ee_4cd7_a15d_829e8e78d8"/>
          <w:p>
            <w:pPr>
              <w:keepLines/>
              <w:spacing w:before="180" w:after="0" w:line="240" w:lineRule="auto"/>
            </w:pPr>
          </w:p>
          <w:bookmarkEnd w:id="15286"/>
        </w:tc>
      </w:tr>
      <w:tr>
        <w:tblPrEx/>
        <w:trPr/>
        <w:tc>
          <w:tcPr>
            <w:hMerge w:val="restart"/>
            <w:tcBorders>
              <w:left w:val="single" w:sz="4" w:color="000000"/>
              <w:bottom w:val="single" w:sz="4" w:color="000000"/>
            </w:tcBorders>
            <w:tcMar>
              <w:top w:w="40" w:type="dxa"/>
              <w:left w:w="40" w:type="dxa"/>
              <w:bottom w:w="40" w:type="dxa"/>
            </w:tcMar>
            <w:vAlign w:val="top"/>
          </w:tcPr>
          <w:bookmarkStart w:id="15287" w:name="para_c35d143e_b6b4_4641_8617_6b5828288c"/>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2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8" w:name="para_245b185d_1390_41da_badb_98c0b221a5"/>
          <w:p>
            <w:pPr>
              <w:spacing w:before="180" w:after="0" w:line="240" w:lineRule="auto"/>
            </w:pPr>
            <w:r>
              <w:rPr>
                <w:rFonts w:ascii="Arial" w:hAnsi="Arial"/>
                <w:color w:val="000000"/>
                <w:sz w:val="18"/>
              </w:rPr>
              <w:t>&gt;Issue Date of Imaging Service Request</w:t>
            </w:r>
          </w:p>
          <w:bookmarkEnd w:id="15288"/>
        </w:tc>
        <w:tc>
          <w:tcPr>
            <w:tcBorders>
              <w:bottom w:val="single" w:sz="4" w:color="000000"/>
              <w:right w:val="single" w:sz="4" w:color="000000"/>
            </w:tcBorders>
            <w:tcMar>
              <w:top w:w="40" w:type="dxa"/>
              <w:left w:w="40" w:type="dxa"/>
              <w:bottom w:w="40" w:type="dxa"/>
              <w:right w:w="40" w:type="dxa"/>
            </w:tcMar>
            <w:vAlign w:val="top"/>
          </w:tcPr>
          <w:bookmarkStart w:id="15289" w:name="para_9316b3cd_17b5_4f02_95d4_4e86c36790"/>
          <w:p>
            <w:pPr>
              <w:spacing w:before="180" w:after="0" w:line="240" w:lineRule="auto"/>
              <w:jc w:val="center"/>
            </w:pPr>
            <w:r>
              <w:rPr>
                <w:rFonts w:ascii="Arial" w:hAnsi="Arial"/>
                <w:color w:val="000000"/>
                <w:sz w:val="18"/>
              </w:rPr>
              <w:t>(0040,2004)</w:t>
            </w:r>
          </w:p>
          <w:bookmarkEnd w:id="15289"/>
        </w:tc>
        <w:tc>
          <w:tcPr>
            <w:tcBorders>
              <w:bottom w:val="single" w:sz="4" w:color="000000"/>
              <w:right w:val="single" w:sz="4" w:color="000000"/>
            </w:tcBorders>
            <w:tcMar>
              <w:top w:w="40" w:type="dxa"/>
              <w:left w:w="40" w:type="dxa"/>
              <w:bottom w:w="40" w:type="dxa"/>
              <w:right w:w="40" w:type="dxa"/>
            </w:tcMar>
            <w:vAlign w:val="top"/>
          </w:tcPr>
          <w:bookmarkStart w:id="15290" w:name="para_6e2e25c8_1ed1_4680_b404_8c2cc72296"/>
          <w:p>
            <w:pPr>
              <w:spacing w:before="180" w:after="0" w:line="240" w:lineRule="auto"/>
              <w:jc w:val="center"/>
            </w:pPr>
            <w:r>
              <w:rPr>
                <w:rFonts w:ascii="Arial" w:hAnsi="Arial"/>
                <w:color w:val="000000"/>
                <w:sz w:val="18"/>
              </w:rPr>
              <w:t>3/3</w:t>
            </w:r>
          </w:p>
          <w:bookmarkEnd w:id="15290"/>
        </w:tc>
        <w:tc>
          <w:tcPr>
            <w:tcBorders>
              <w:bottom w:val="single" w:sz="4" w:color="000000"/>
              <w:right w:val="single" w:sz="4" w:color="000000"/>
            </w:tcBorders>
            <w:tcMar>
              <w:top w:w="40" w:type="dxa"/>
              <w:left w:w="40" w:type="dxa"/>
              <w:bottom w:w="40" w:type="dxa"/>
              <w:right w:w="40" w:type="dxa"/>
            </w:tcMar>
            <w:vAlign w:val="top"/>
          </w:tcPr>
          <w:bookmarkStart w:id="15291" w:name="para_27de53b7_2aa9_47fa_b42d_424bfe1181"/>
          <w:p>
            <w:pPr>
              <w:spacing w:before="180" w:after="0" w:line="240" w:lineRule="auto"/>
              <w:jc w:val="center"/>
            </w:pPr>
            <w:r>
              <w:rPr>
                <w:rFonts w:ascii="Arial" w:hAnsi="Arial"/>
                <w:color w:val="000000"/>
                <w:sz w:val="18"/>
              </w:rPr>
              <w:t>3/3</w:t>
            </w:r>
          </w:p>
          <w:bookmarkEnd w:id="15291"/>
        </w:tc>
        <w:tc>
          <w:tcPr>
            <w:tcBorders>
              <w:bottom w:val="single" w:sz="4" w:color="000000"/>
              <w:right w:val="single" w:sz="4" w:color="000000"/>
            </w:tcBorders>
            <w:tcMar>
              <w:top w:w="40" w:type="dxa"/>
              <w:left w:w="40" w:type="dxa"/>
              <w:bottom w:w="40" w:type="dxa"/>
              <w:right w:w="40" w:type="dxa"/>
            </w:tcMar>
            <w:vAlign w:val="top"/>
          </w:tcPr>
          <w:bookmarkStart w:id="15292" w:name="para_4a7c322c_be35_4048_a459_2af2501f72"/>
          <w:p>
            <w:pPr>
              <w:spacing w:before="180" w:after="0" w:line="240" w:lineRule="auto"/>
              <w:jc w:val="center"/>
            </w:pPr>
            <w:r>
              <w:rPr>
                <w:rFonts w:ascii="Arial" w:hAnsi="Arial"/>
                <w:color w:val="000000"/>
                <w:sz w:val="18"/>
              </w:rPr>
              <w:t>O</w:t>
            </w:r>
          </w:p>
          <w:bookmarkEnd w:id="15292"/>
        </w:tc>
        <w:tc>
          <w:tcPr>
            <w:tcBorders>
              <w:bottom w:val="single" w:sz="4" w:color="000000"/>
              <w:right w:val="single" w:sz="4" w:color="000000"/>
            </w:tcBorders>
            <w:tcMar>
              <w:top w:w="40" w:type="dxa"/>
              <w:left w:w="40" w:type="dxa"/>
              <w:bottom w:w="40" w:type="dxa"/>
              <w:right w:w="40" w:type="dxa"/>
            </w:tcMar>
            <w:vAlign w:val="top"/>
          </w:tcPr>
          <w:bookmarkStart w:id="15293" w:name="para_6d68c6e1_87b1_42d7_99f0_51b9e55401"/>
          <w:p>
            <w:pPr>
              <w:spacing w:before="180" w:after="0" w:line="240" w:lineRule="auto"/>
              <w:jc w:val="center"/>
            </w:pPr>
            <w:r>
              <w:rPr>
                <w:rFonts w:ascii="Arial" w:hAnsi="Arial"/>
                <w:color w:val="000000"/>
                <w:sz w:val="18"/>
              </w:rPr>
              <w:t>-/3</w:t>
            </w:r>
          </w:p>
          <w:bookmarkEnd w:id="15293"/>
        </w:tc>
        <w:tc>
          <w:tcPr>
            <w:tcBorders>
              <w:bottom w:val="single" w:sz="4" w:color="000000"/>
              <w:right w:val="single" w:sz="4" w:color="000000"/>
            </w:tcBorders>
            <w:tcMar>
              <w:top w:w="40" w:type="dxa"/>
              <w:left w:w="40" w:type="dxa"/>
              <w:bottom w:w="40" w:type="dxa"/>
              <w:right w:w="40" w:type="dxa"/>
            </w:tcMar>
            <w:vAlign w:val="top"/>
          </w:tcPr>
          <w:bookmarkStart w:id="15294" w:name="para_bfbc3b8e_f486_4da6_b6fb_ff6f1e4eab"/>
          <w:p>
            <w:pPr>
              <w:spacing w:before="180" w:after="0" w:line="240" w:lineRule="auto"/>
              <w:jc w:val="center"/>
            </w:pPr>
            <w:r>
              <w:rPr>
                <w:rFonts w:ascii="Arial" w:hAnsi="Arial"/>
                <w:color w:val="000000"/>
                <w:sz w:val="18"/>
              </w:rPr>
              <w:t>O</w:t>
            </w:r>
          </w:p>
          <w:bookmarkEnd w:id="15294"/>
        </w:tc>
        <w:tc>
          <w:tcPr>
            <w:tcBorders>
              <w:bottom w:val="single" w:sz="4" w:color="000000"/>
              <w:right w:val="single" w:sz="4" w:color="000000"/>
            </w:tcBorders>
            <w:tcMar>
              <w:top w:w="40" w:type="dxa"/>
              <w:left w:w="40" w:type="dxa"/>
              <w:bottom w:w="40" w:type="dxa"/>
              <w:right w:w="40" w:type="dxa"/>
            </w:tcMar>
            <w:vAlign w:val="top"/>
          </w:tcPr>
          <w:bookmarkStart w:id="15295" w:name="para_54ba58b9_ae91_434f_9fc7_786eae30f8"/>
          <w:p>
            <w:pPr>
              <w:spacing w:before="180" w:after="0" w:line="240" w:lineRule="auto"/>
              <w:jc w:val="center"/>
            </w:pPr>
            <w:r>
              <w:rPr>
                <w:rFonts w:ascii="Arial" w:hAnsi="Arial"/>
                <w:color w:val="000000"/>
                <w:sz w:val="18"/>
              </w:rPr>
              <w:t>3</w:t>
            </w:r>
          </w:p>
          <w:bookmarkEnd w:id="152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6" w:name="para_4a7195b6_4667_472d_9117_bd1ffe3c0a"/>
          <w:p>
            <w:pPr>
              <w:spacing w:before="180" w:after="0" w:line="240" w:lineRule="auto"/>
            </w:pPr>
            <w:r>
              <w:rPr>
                <w:rFonts w:ascii="Arial" w:hAnsi="Arial"/>
                <w:color w:val="000000"/>
                <w:sz w:val="18"/>
              </w:rPr>
              <w:t>&gt;Issue Time of Imaging Service Request</w:t>
            </w:r>
          </w:p>
          <w:bookmarkEnd w:id="15296"/>
        </w:tc>
        <w:tc>
          <w:tcPr>
            <w:tcBorders>
              <w:bottom w:val="single" w:sz="4" w:color="000000"/>
              <w:right w:val="single" w:sz="4" w:color="000000"/>
            </w:tcBorders>
            <w:tcMar>
              <w:top w:w="40" w:type="dxa"/>
              <w:left w:w="40" w:type="dxa"/>
              <w:bottom w:w="40" w:type="dxa"/>
              <w:right w:w="40" w:type="dxa"/>
            </w:tcMar>
            <w:vAlign w:val="top"/>
          </w:tcPr>
          <w:bookmarkStart w:id="15297" w:name="para_3ac7f7d2_2db0_422c_9df0_e3d2714617"/>
          <w:p>
            <w:pPr>
              <w:spacing w:before="180" w:after="0" w:line="240" w:lineRule="auto"/>
              <w:jc w:val="center"/>
            </w:pPr>
            <w:r>
              <w:rPr>
                <w:rFonts w:ascii="Arial" w:hAnsi="Arial"/>
                <w:color w:val="000000"/>
                <w:sz w:val="18"/>
              </w:rPr>
              <w:t>(0040,2005)</w:t>
            </w:r>
          </w:p>
          <w:bookmarkEnd w:id="15297"/>
        </w:tc>
        <w:tc>
          <w:tcPr>
            <w:tcBorders>
              <w:bottom w:val="single" w:sz="4" w:color="000000"/>
              <w:right w:val="single" w:sz="4" w:color="000000"/>
            </w:tcBorders>
            <w:tcMar>
              <w:top w:w="40" w:type="dxa"/>
              <w:left w:w="40" w:type="dxa"/>
              <w:bottom w:w="40" w:type="dxa"/>
              <w:right w:w="40" w:type="dxa"/>
            </w:tcMar>
            <w:vAlign w:val="top"/>
          </w:tcPr>
          <w:bookmarkStart w:id="15298" w:name="para_4dbb7523_dcaa_488f_8061_9a617e0cd0"/>
          <w:p>
            <w:pPr>
              <w:spacing w:before="180" w:after="0" w:line="240" w:lineRule="auto"/>
              <w:jc w:val="center"/>
            </w:pPr>
            <w:r>
              <w:rPr>
                <w:rFonts w:ascii="Arial" w:hAnsi="Arial"/>
                <w:color w:val="000000"/>
                <w:sz w:val="18"/>
              </w:rPr>
              <w:t>3/3</w:t>
            </w:r>
          </w:p>
          <w:bookmarkEnd w:id="15298"/>
        </w:tc>
        <w:tc>
          <w:tcPr>
            <w:tcBorders>
              <w:bottom w:val="single" w:sz="4" w:color="000000"/>
              <w:right w:val="single" w:sz="4" w:color="000000"/>
            </w:tcBorders>
            <w:tcMar>
              <w:top w:w="40" w:type="dxa"/>
              <w:left w:w="40" w:type="dxa"/>
              <w:bottom w:w="40" w:type="dxa"/>
              <w:right w:w="40" w:type="dxa"/>
            </w:tcMar>
            <w:vAlign w:val="top"/>
          </w:tcPr>
          <w:bookmarkStart w:id="15299" w:name="para_83e2ca16_1798_434d_b0c6_363a3cd899"/>
          <w:p>
            <w:pPr>
              <w:spacing w:before="180" w:after="0" w:line="240" w:lineRule="auto"/>
              <w:jc w:val="center"/>
            </w:pPr>
            <w:r>
              <w:rPr>
                <w:rFonts w:ascii="Arial" w:hAnsi="Arial"/>
                <w:color w:val="000000"/>
                <w:sz w:val="18"/>
              </w:rPr>
              <w:t>3/3</w:t>
            </w:r>
          </w:p>
          <w:bookmarkEnd w:id="15299"/>
        </w:tc>
        <w:tc>
          <w:tcPr>
            <w:tcBorders>
              <w:bottom w:val="single" w:sz="4" w:color="000000"/>
              <w:right w:val="single" w:sz="4" w:color="000000"/>
            </w:tcBorders>
            <w:tcMar>
              <w:top w:w="40" w:type="dxa"/>
              <w:left w:w="40" w:type="dxa"/>
              <w:bottom w:w="40" w:type="dxa"/>
              <w:right w:w="40" w:type="dxa"/>
            </w:tcMar>
            <w:vAlign w:val="top"/>
          </w:tcPr>
          <w:bookmarkStart w:id="15300" w:name="para_c585f2a8_8d96_4db9_9da2_3fb72eaef7"/>
          <w:p>
            <w:pPr>
              <w:spacing w:before="180" w:after="0" w:line="240" w:lineRule="auto"/>
              <w:jc w:val="center"/>
            </w:pPr>
            <w:r>
              <w:rPr>
                <w:rFonts w:ascii="Arial" w:hAnsi="Arial"/>
                <w:color w:val="000000"/>
                <w:sz w:val="18"/>
              </w:rPr>
              <w:t>O</w:t>
            </w:r>
          </w:p>
          <w:bookmarkEnd w:id="15300"/>
        </w:tc>
        <w:tc>
          <w:tcPr>
            <w:tcBorders>
              <w:bottom w:val="single" w:sz="4" w:color="000000"/>
              <w:right w:val="single" w:sz="4" w:color="000000"/>
            </w:tcBorders>
            <w:tcMar>
              <w:top w:w="40" w:type="dxa"/>
              <w:left w:w="40" w:type="dxa"/>
              <w:bottom w:w="40" w:type="dxa"/>
              <w:right w:w="40" w:type="dxa"/>
            </w:tcMar>
            <w:vAlign w:val="top"/>
          </w:tcPr>
          <w:bookmarkStart w:id="15301" w:name="para_00396d3d_9281_4413_a33c_80f716d1a2"/>
          <w:p>
            <w:pPr>
              <w:spacing w:before="180" w:after="0" w:line="240" w:lineRule="auto"/>
              <w:jc w:val="center"/>
            </w:pPr>
            <w:r>
              <w:rPr>
                <w:rFonts w:ascii="Arial" w:hAnsi="Arial"/>
                <w:color w:val="000000"/>
                <w:sz w:val="18"/>
              </w:rPr>
              <w:t>-/3</w:t>
            </w:r>
          </w:p>
          <w:bookmarkEnd w:id="15301"/>
        </w:tc>
        <w:tc>
          <w:tcPr>
            <w:tcBorders>
              <w:bottom w:val="single" w:sz="4" w:color="000000"/>
              <w:right w:val="single" w:sz="4" w:color="000000"/>
            </w:tcBorders>
            <w:tcMar>
              <w:top w:w="40" w:type="dxa"/>
              <w:left w:w="40" w:type="dxa"/>
              <w:bottom w:w="40" w:type="dxa"/>
              <w:right w:w="40" w:type="dxa"/>
            </w:tcMar>
            <w:vAlign w:val="top"/>
          </w:tcPr>
          <w:bookmarkStart w:id="15302" w:name="para_c62270be_3070_4116_90ac_f26ad5c4e1"/>
          <w:p>
            <w:pPr>
              <w:spacing w:before="180" w:after="0" w:line="240" w:lineRule="auto"/>
              <w:jc w:val="center"/>
            </w:pPr>
            <w:r>
              <w:rPr>
                <w:rFonts w:ascii="Arial" w:hAnsi="Arial"/>
                <w:color w:val="000000"/>
                <w:sz w:val="18"/>
              </w:rPr>
              <w:t>O</w:t>
            </w:r>
          </w:p>
          <w:bookmarkEnd w:id="15302"/>
        </w:tc>
        <w:tc>
          <w:tcPr>
            <w:tcBorders>
              <w:bottom w:val="single" w:sz="4" w:color="000000"/>
              <w:right w:val="single" w:sz="4" w:color="000000"/>
            </w:tcBorders>
            <w:tcMar>
              <w:top w:w="40" w:type="dxa"/>
              <w:left w:w="40" w:type="dxa"/>
              <w:bottom w:w="40" w:type="dxa"/>
              <w:right w:w="40" w:type="dxa"/>
            </w:tcMar>
            <w:vAlign w:val="top"/>
          </w:tcPr>
          <w:bookmarkStart w:id="15303" w:name="para_a60f10ba_89f6_4f3e_8b63_a76ed135bc"/>
          <w:p>
            <w:pPr>
              <w:spacing w:before="180" w:after="0" w:line="240" w:lineRule="auto"/>
              <w:jc w:val="center"/>
            </w:pPr>
            <w:r>
              <w:rPr>
                <w:rFonts w:ascii="Arial" w:hAnsi="Arial"/>
                <w:color w:val="000000"/>
                <w:sz w:val="18"/>
              </w:rPr>
              <w:t>3</w:t>
            </w:r>
          </w:p>
          <w:bookmarkEnd w:id="153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4" w:name="para_58d62b99_c4e0_4d61_92b7_54f3c0d174"/>
          <w:p>
            <w:pPr>
              <w:spacing w:before="180" w:after="0" w:line="240" w:lineRule="auto"/>
            </w:pPr>
            <w:r>
              <w:rPr>
                <w:rFonts w:ascii="Arial" w:hAnsi="Arial"/>
                <w:color w:val="000000"/>
                <w:sz w:val="18"/>
              </w:rPr>
              <w:t>&gt;Referring Physician's Name</w:t>
            </w:r>
          </w:p>
          <w:bookmarkEnd w:id="15304"/>
        </w:tc>
        <w:tc>
          <w:tcPr>
            <w:tcBorders>
              <w:bottom w:val="single" w:sz="4" w:color="000000"/>
              <w:right w:val="single" w:sz="4" w:color="000000"/>
            </w:tcBorders>
            <w:tcMar>
              <w:top w:w="40" w:type="dxa"/>
              <w:left w:w="40" w:type="dxa"/>
              <w:bottom w:w="40" w:type="dxa"/>
              <w:right w:w="40" w:type="dxa"/>
            </w:tcMar>
            <w:vAlign w:val="top"/>
          </w:tcPr>
          <w:bookmarkStart w:id="15305" w:name="para_285d8cda_6e04_4fef_b348_a60690f9ed"/>
          <w:p>
            <w:pPr>
              <w:spacing w:before="180" w:after="0" w:line="240" w:lineRule="auto"/>
              <w:jc w:val="center"/>
            </w:pPr>
            <w:r>
              <w:rPr>
                <w:rFonts w:ascii="Arial" w:hAnsi="Arial"/>
                <w:color w:val="000000"/>
                <w:sz w:val="18"/>
              </w:rPr>
              <w:t>(0008,0090)</w:t>
            </w:r>
          </w:p>
          <w:bookmarkEnd w:id="15305"/>
        </w:tc>
        <w:tc>
          <w:tcPr>
            <w:tcBorders>
              <w:bottom w:val="single" w:sz="4" w:color="000000"/>
              <w:right w:val="single" w:sz="4" w:color="000000"/>
            </w:tcBorders>
            <w:tcMar>
              <w:top w:w="40" w:type="dxa"/>
              <w:left w:w="40" w:type="dxa"/>
              <w:bottom w:w="40" w:type="dxa"/>
              <w:right w:w="40" w:type="dxa"/>
            </w:tcMar>
            <w:vAlign w:val="top"/>
          </w:tcPr>
          <w:bookmarkStart w:id="15306" w:name="para_a10cbf3e_11da_467f_bdd4_99afddd9d4"/>
          <w:p>
            <w:pPr>
              <w:spacing w:before="180" w:after="0" w:line="240" w:lineRule="auto"/>
              <w:jc w:val="center"/>
            </w:pPr>
            <w:r>
              <w:rPr>
                <w:rFonts w:ascii="Arial" w:hAnsi="Arial"/>
                <w:color w:val="000000"/>
                <w:sz w:val="18"/>
              </w:rPr>
              <w:t>3/3</w:t>
            </w:r>
          </w:p>
          <w:bookmarkEnd w:id="15306"/>
        </w:tc>
        <w:tc>
          <w:tcPr>
            <w:tcBorders>
              <w:bottom w:val="single" w:sz="4" w:color="000000"/>
              <w:right w:val="single" w:sz="4" w:color="000000"/>
            </w:tcBorders>
            <w:tcMar>
              <w:top w:w="40" w:type="dxa"/>
              <w:left w:w="40" w:type="dxa"/>
              <w:bottom w:w="40" w:type="dxa"/>
              <w:right w:w="40" w:type="dxa"/>
            </w:tcMar>
            <w:vAlign w:val="top"/>
          </w:tcPr>
          <w:bookmarkStart w:id="15307" w:name="para_90c6d7b3_1a68_470b_8b4e_4557d447f4"/>
          <w:p>
            <w:pPr>
              <w:spacing w:before="180" w:after="0" w:line="240" w:lineRule="auto"/>
              <w:jc w:val="center"/>
            </w:pPr>
            <w:r>
              <w:rPr>
                <w:rFonts w:ascii="Arial" w:hAnsi="Arial"/>
                <w:color w:val="000000"/>
                <w:sz w:val="18"/>
              </w:rPr>
              <w:t>3/3</w:t>
            </w:r>
          </w:p>
          <w:bookmarkEnd w:id="15307"/>
        </w:tc>
        <w:tc>
          <w:tcPr>
            <w:tcBorders>
              <w:bottom w:val="single" w:sz="4" w:color="000000"/>
              <w:right w:val="single" w:sz="4" w:color="000000"/>
            </w:tcBorders>
            <w:tcMar>
              <w:top w:w="40" w:type="dxa"/>
              <w:left w:w="40" w:type="dxa"/>
              <w:bottom w:w="40" w:type="dxa"/>
              <w:right w:w="40" w:type="dxa"/>
            </w:tcMar>
            <w:vAlign w:val="top"/>
          </w:tcPr>
          <w:bookmarkStart w:id="15308" w:name="para_05fbf444_0eaf_4711_9ccc_3e5df12c66"/>
          <w:p>
            <w:pPr>
              <w:spacing w:before="180" w:after="0" w:line="240" w:lineRule="auto"/>
              <w:jc w:val="center"/>
            </w:pPr>
            <w:r>
              <w:rPr>
                <w:rFonts w:ascii="Arial" w:hAnsi="Arial"/>
                <w:color w:val="000000"/>
                <w:sz w:val="18"/>
              </w:rPr>
              <w:t>O</w:t>
            </w:r>
          </w:p>
          <w:bookmarkEnd w:id="15308"/>
        </w:tc>
        <w:tc>
          <w:tcPr>
            <w:tcBorders>
              <w:bottom w:val="single" w:sz="4" w:color="000000"/>
              <w:right w:val="single" w:sz="4" w:color="000000"/>
            </w:tcBorders>
            <w:tcMar>
              <w:top w:w="40" w:type="dxa"/>
              <w:left w:w="40" w:type="dxa"/>
              <w:bottom w:w="40" w:type="dxa"/>
              <w:right w:w="40" w:type="dxa"/>
            </w:tcMar>
            <w:vAlign w:val="top"/>
          </w:tcPr>
          <w:bookmarkStart w:id="15309" w:name="para_eb31a7f7_8eb2_4148_a018_61f6b010e3"/>
          <w:p>
            <w:pPr>
              <w:spacing w:before="180" w:after="0" w:line="240" w:lineRule="auto"/>
              <w:jc w:val="center"/>
            </w:pPr>
            <w:r>
              <w:rPr>
                <w:rFonts w:ascii="Arial" w:hAnsi="Arial"/>
                <w:color w:val="000000"/>
                <w:sz w:val="18"/>
              </w:rPr>
              <w:t>-/3</w:t>
            </w:r>
          </w:p>
          <w:bookmarkEnd w:id="15309"/>
        </w:tc>
        <w:tc>
          <w:tcPr>
            <w:tcBorders>
              <w:bottom w:val="single" w:sz="4" w:color="000000"/>
              <w:right w:val="single" w:sz="4" w:color="000000"/>
            </w:tcBorders>
            <w:tcMar>
              <w:top w:w="40" w:type="dxa"/>
              <w:left w:w="40" w:type="dxa"/>
              <w:bottom w:w="40" w:type="dxa"/>
              <w:right w:w="40" w:type="dxa"/>
            </w:tcMar>
            <w:vAlign w:val="top"/>
          </w:tcPr>
          <w:bookmarkStart w:id="15310" w:name="para_22610a98_cc16_4d64_a338_eda7c58566"/>
          <w:p>
            <w:pPr>
              <w:spacing w:before="180" w:after="0" w:line="240" w:lineRule="auto"/>
              <w:jc w:val="center"/>
            </w:pPr>
            <w:r>
              <w:rPr>
                <w:rFonts w:ascii="Arial" w:hAnsi="Arial"/>
                <w:color w:val="000000"/>
                <w:sz w:val="18"/>
              </w:rPr>
              <w:t>O</w:t>
            </w:r>
          </w:p>
          <w:bookmarkEnd w:id="15310"/>
        </w:tc>
        <w:tc>
          <w:tcPr>
            <w:tcBorders>
              <w:bottom w:val="single" w:sz="4" w:color="000000"/>
              <w:right w:val="single" w:sz="4" w:color="000000"/>
            </w:tcBorders>
            <w:tcMar>
              <w:top w:w="40" w:type="dxa"/>
              <w:left w:w="40" w:type="dxa"/>
              <w:bottom w:w="40" w:type="dxa"/>
              <w:right w:w="40" w:type="dxa"/>
            </w:tcMar>
            <w:vAlign w:val="top"/>
          </w:tcPr>
          <w:bookmarkStart w:id="15311" w:name="para_d38ae7cf_7094_4c93_bed8_c4fe3be9a6"/>
          <w:p>
            <w:pPr>
              <w:spacing w:before="180" w:after="0" w:line="240" w:lineRule="auto"/>
              <w:jc w:val="center"/>
            </w:pPr>
            <w:r>
              <w:rPr>
                <w:rFonts w:ascii="Arial" w:hAnsi="Arial"/>
                <w:color w:val="000000"/>
                <w:sz w:val="18"/>
              </w:rPr>
              <w:t>3</w:t>
            </w:r>
          </w:p>
          <w:bookmarkEnd w:id="153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2" w:name="para_7714c43b_80fb_4ef7_9596_401ab20863"/>
          <w:p>
            <w:pPr>
              <w:spacing w:before="180" w:after="0" w:line="240" w:lineRule="auto"/>
            </w:pPr>
            <w:r>
              <w:rPr>
                <w:rFonts w:ascii="Arial" w:hAnsi="Arial"/>
                <w:color w:val="000000"/>
                <w:sz w:val="18"/>
              </w:rPr>
              <w:t>Replaced Procedure Step Sequence</w:t>
            </w:r>
          </w:p>
          <w:bookmarkEnd w:id="15312"/>
        </w:tc>
        <w:tc>
          <w:tcPr>
            <w:tcBorders>
              <w:bottom w:val="single" w:sz="4" w:color="000000"/>
              <w:right w:val="single" w:sz="4" w:color="000000"/>
            </w:tcBorders>
            <w:tcMar>
              <w:top w:w="40" w:type="dxa"/>
              <w:left w:w="40" w:type="dxa"/>
              <w:bottom w:w="40" w:type="dxa"/>
              <w:right w:w="40" w:type="dxa"/>
            </w:tcMar>
            <w:vAlign w:val="top"/>
          </w:tcPr>
          <w:bookmarkStart w:id="15313" w:name="para_55a0df04_df62_4791_9e92_03efb9e07c"/>
          <w:p>
            <w:pPr>
              <w:spacing w:before="180" w:after="0" w:line="240" w:lineRule="auto"/>
              <w:jc w:val="center"/>
            </w:pPr>
            <w:r>
              <w:rPr>
                <w:rFonts w:ascii="Arial" w:hAnsi="Arial"/>
                <w:color w:val="000000"/>
                <w:sz w:val="18"/>
              </w:rPr>
              <w:t>(0074,1224)</w:t>
            </w:r>
          </w:p>
          <w:bookmarkEnd w:id="15313"/>
        </w:tc>
        <w:tc>
          <w:tcPr>
            <w:tcBorders>
              <w:bottom w:val="single" w:sz="4" w:color="000000"/>
              <w:right w:val="single" w:sz="4" w:color="000000"/>
            </w:tcBorders>
            <w:tcMar>
              <w:top w:w="40" w:type="dxa"/>
              <w:left w:w="40" w:type="dxa"/>
              <w:bottom w:w="40" w:type="dxa"/>
              <w:right w:w="40" w:type="dxa"/>
            </w:tcMar>
            <w:vAlign w:val="top"/>
          </w:tcPr>
          <w:bookmarkStart w:id="15314" w:name="para_acef13b4_4ba5_41da_9774_3a1a24c11a"/>
          <w:p>
            <w:pPr>
              <w:spacing w:before="180" w:after="0" w:line="240" w:lineRule="auto"/>
              <w:jc w:val="center"/>
            </w:pPr>
            <w:r>
              <w:rPr>
                <w:rFonts w:ascii="Arial" w:hAnsi="Arial"/>
                <w:color w:val="000000"/>
                <w:sz w:val="18"/>
              </w:rPr>
              <w:t>1C/1C</w:t>
            </w:r>
          </w:p>
          <w:bookmarkEnd w:id="15314"/>
        </w:tc>
        <w:tc>
          <w:tcPr>
            <w:tcBorders>
              <w:bottom w:val="single" w:sz="4" w:color="000000"/>
              <w:right w:val="single" w:sz="4" w:color="000000"/>
            </w:tcBorders>
            <w:tcMar>
              <w:top w:w="40" w:type="dxa"/>
              <w:left w:w="40" w:type="dxa"/>
              <w:bottom w:w="40" w:type="dxa"/>
              <w:right w:w="40" w:type="dxa"/>
            </w:tcMar>
            <w:vAlign w:val="top"/>
          </w:tcPr>
          <w:bookmarkStart w:id="15315" w:name="para_507c51f7_0749_4de3_be5f_8090411fc1"/>
          <w:p>
            <w:pPr>
              <w:spacing w:before="180" w:after="0" w:line="240" w:lineRule="auto"/>
              <w:jc w:val="center"/>
            </w:pPr>
            <w:r>
              <w:rPr>
                <w:rFonts w:ascii="Arial" w:hAnsi="Arial"/>
                <w:color w:val="000000"/>
                <w:sz w:val="18"/>
              </w:rPr>
              <w:t>Not allowed</w:t>
            </w:r>
          </w:p>
          <w:bookmarkEnd w:id="15315"/>
        </w:tc>
        <w:tc>
          <w:tcPr>
            <w:tcBorders>
              <w:bottom w:val="single" w:sz="4" w:color="000000"/>
              <w:right w:val="single" w:sz="4" w:color="000000"/>
            </w:tcBorders>
            <w:tcMar>
              <w:top w:w="40" w:type="dxa"/>
              <w:left w:w="40" w:type="dxa"/>
              <w:bottom w:w="40" w:type="dxa"/>
              <w:right w:w="40" w:type="dxa"/>
            </w:tcMar>
            <w:vAlign w:val="top"/>
          </w:tcPr>
          <w:bookmarkStart w:id="15316" w:name="para_3b5bdbdf_71d2_4ef6_9d64_041e24d143"/>
          <w:p>
            <w:pPr>
              <w:spacing w:before="180" w:after="0" w:line="240" w:lineRule="auto"/>
              <w:jc w:val="center"/>
            </w:pPr>
            <w:r>
              <w:rPr>
                <w:rFonts w:ascii="Arial" w:hAnsi="Arial"/>
                <w:color w:val="000000"/>
                <w:sz w:val="18"/>
              </w:rPr>
              <w:t>O</w:t>
            </w:r>
          </w:p>
          <w:bookmarkEnd w:id="15316"/>
        </w:tc>
        <w:tc>
          <w:tcPr>
            <w:tcBorders>
              <w:bottom w:val="single" w:sz="4" w:color="000000"/>
              <w:right w:val="single" w:sz="4" w:color="000000"/>
            </w:tcBorders>
            <w:tcMar>
              <w:top w:w="40" w:type="dxa"/>
              <w:left w:w="40" w:type="dxa"/>
              <w:bottom w:w="40" w:type="dxa"/>
              <w:right w:w="40" w:type="dxa"/>
            </w:tcMar>
            <w:vAlign w:val="top"/>
          </w:tcPr>
          <w:bookmarkStart w:id="15317" w:name="para_65e8c718_659f_4956_b5a4_2d9bbb447d"/>
          <w:p>
            <w:pPr>
              <w:spacing w:before="180" w:after="0" w:line="240" w:lineRule="auto"/>
              <w:jc w:val="center"/>
            </w:pPr>
            <w:r>
              <w:rPr>
                <w:rFonts w:ascii="Arial" w:hAnsi="Arial"/>
                <w:color w:val="000000"/>
                <w:sz w:val="18"/>
              </w:rPr>
              <w:t>3/2</w:t>
            </w:r>
          </w:p>
          <w:bookmarkEnd w:id="15317"/>
        </w:tc>
        <w:tc>
          <w:tcPr>
            <w:tcBorders>
              <w:bottom w:val="single" w:sz="4" w:color="000000"/>
              <w:right w:val="single" w:sz="4" w:color="000000"/>
            </w:tcBorders>
            <w:tcMar>
              <w:top w:w="40" w:type="dxa"/>
              <w:left w:w="40" w:type="dxa"/>
              <w:bottom w:w="40" w:type="dxa"/>
              <w:right w:w="40" w:type="dxa"/>
            </w:tcMar>
            <w:vAlign w:val="top"/>
          </w:tcPr>
          <w:bookmarkStart w:id="15318" w:name="para_6f4f339a_9c02_45ff_8c10_26229a879a"/>
          <w:p>
            <w:pPr>
              <w:spacing w:before="180" w:after="0" w:line="240" w:lineRule="auto"/>
              <w:jc w:val="center"/>
            </w:pPr>
            <w:r>
              <w:rPr>
                <w:rFonts w:ascii="Arial" w:hAnsi="Arial"/>
                <w:color w:val="000000"/>
                <w:sz w:val="18"/>
              </w:rPr>
              <w:t>R</w:t>
            </w:r>
          </w:p>
          <w:bookmarkEnd w:id="15318"/>
        </w:tc>
        <w:tc>
          <w:tcPr>
            <w:tcBorders>
              <w:bottom w:val="single" w:sz="4" w:color="000000"/>
              <w:right w:val="single" w:sz="4" w:color="000000"/>
            </w:tcBorders>
            <w:tcMar>
              <w:top w:w="40" w:type="dxa"/>
              <w:left w:w="40" w:type="dxa"/>
              <w:bottom w:w="40" w:type="dxa"/>
              <w:right w:w="40" w:type="dxa"/>
            </w:tcMar>
            <w:vAlign w:val="top"/>
          </w:tcPr>
          <w:bookmarkStart w:id="15319" w:name="para_5578c416_c3a1_47e5_a405_00d7853818"/>
          <w:p>
            <w:pPr>
              <w:spacing w:before="180" w:after="0" w:line="240" w:lineRule="auto"/>
              <w:jc w:val="center"/>
            </w:pPr>
            <w:r>
              <w:rPr>
                <w:rFonts w:ascii="Arial" w:hAnsi="Arial"/>
                <w:color w:val="000000"/>
                <w:sz w:val="18"/>
              </w:rPr>
              <w:t>3</w:t>
            </w:r>
          </w:p>
          <w:bookmarkEnd w:id="15319"/>
        </w:tc>
        <w:tc>
          <w:tcPr>
            <w:tcBorders>
              <w:bottom w:val="single" w:sz="4" w:color="000000"/>
              <w:right w:val="single" w:sz="4" w:color="000000"/>
            </w:tcBorders>
            <w:tcMar>
              <w:top w:w="40" w:type="dxa"/>
              <w:left w:w="40" w:type="dxa"/>
              <w:bottom w:w="40" w:type="dxa"/>
              <w:right w:w="40" w:type="dxa"/>
            </w:tcMar>
            <w:vAlign w:val="top"/>
          </w:tcPr>
          <w:bookmarkStart w:id="15320" w:name="para_029949ba_110d_4949_beb1_97cfb765e0"/>
          <w:p>
            <w:pPr>
              <w:spacing w:before="180" w:after="0" w:line="240" w:lineRule="auto"/>
            </w:pPr>
            <w:r>
              <w:rPr>
                <w:rFonts w:ascii="Arial" w:hAnsi="Arial"/>
                <w:color w:val="000000"/>
                <w:sz w:val="18"/>
              </w:rPr>
              <w:t>Required if the UPS replaces another Procedure Step.</w:t>
            </w:r>
          </w:p>
          <w:bookmarkEnd w:id="15320"/>
        </w:tc>
      </w:tr>
      <w:tr>
        <w:tblPrEx/>
        <w:trPr/>
        <w:tc>
          <w:tcPr>
            <w:hMerge w:val="restart"/>
            <w:tcBorders>
              <w:left w:val="single" w:sz="4" w:color="000000"/>
              <w:bottom w:val="single" w:sz="4" w:color="000000"/>
            </w:tcBorders>
            <w:tcMar>
              <w:top w:w="40" w:type="dxa"/>
              <w:left w:w="40" w:type="dxa"/>
              <w:bottom w:w="40" w:type="dxa"/>
            </w:tcMar>
            <w:vAlign w:val="top"/>
          </w:tcPr>
          <w:bookmarkStart w:id="15321" w:name="para_eb8abc14_104f_41d1_83d7_b093d9b47d"/>
          <w:p>
            <w:pPr>
              <w:spacing w:before="180" w:after="0" w:line="240" w:lineRule="auto"/>
            </w:pPr>
            <w:r>
              <w:rPr>
                <w:rFonts w:ascii="Arial" w:hAnsi="Arial"/>
                <w:i/>
                <w:color w:val="000000"/>
                <w:sz w:val="18"/>
              </w:rPr>
              <w:t xml:space="preserve">&gt;Include </w:t>
            </w:r>
            <w:hyperlink w:anchor="table_CC_2_5_2f">
              <w:r>
                <w:rPr>
                  <w:rFonts w:ascii="Arial" w:hAnsi="Arial"/>
                  <w:i/>
                  <w:color w:val="000000"/>
                  <w:sz w:val="18"/>
                </w:rPr>
                <w:t>Table CC.2.5-2f “SOP Instance Reference Macro”</w:t>
              </w:r>
            </w:hyperlink>
          </w:p>
          <w:bookmarkEnd w:id="153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2" w:name="para_7e8fe831_d6b0_4394_b24c_65dc0b47d9"/>
          <w:p>
            <w:pPr>
              <w:spacing w:before="180" w:after="0" w:line="240" w:lineRule="auto"/>
            </w:pPr>
            <w:r>
              <w:rPr>
                <w:rFonts w:ascii="Arial" w:hAnsi="Arial"/>
                <w:i/>
                <w:color w:val="000000"/>
                <w:sz w:val="18"/>
              </w:rPr>
              <w:t>All other Attributes of the Unified Procedure Step Relationship Module</w:t>
            </w:r>
          </w:p>
          <w:bookmarkEnd w:id="15322"/>
        </w:tc>
        <w:tc>
          <w:tcPr>
            <w:tcBorders>
              <w:bottom w:val="single" w:sz="4" w:color="000000"/>
              <w:right w:val="single" w:sz="4" w:color="000000"/>
            </w:tcBorders>
            <w:tcMar>
              <w:top w:w="40" w:type="dxa"/>
              <w:left w:w="40" w:type="dxa"/>
              <w:bottom w:w="40" w:type="dxa"/>
              <w:right w:w="40" w:type="dxa"/>
            </w:tcMar>
            <w:vAlign w:val="top"/>
          </w:tcPr>
          <w:bookmarkStart w:id="15323" w:name="para_164a768f_5304_4066_93d9_e4ef62fcb2"/>
          <w:p>
            <w:pPr>
              <w:keepLines/>
              <w:spacing w:before="180" w:after="0" w:line="240" w:lineRule="auto"/>
              <w:jc w:val="center"/>
            </w:pPr>
          </w:p>
          <w:bookmarkEnd w:id="15323"/>
        </w:tc>
        <w:tc>
          <w:tcPr>
            <w:tcBorders>
              <w:bottom w:val="single" w:sz="4" w:color="000000"/>
              <w:right w:val="single" w:sz="4" w:color="000000"/>
            </w:tcBorders>
            <w:tcMar>
              <w:top w:w="40" w:type="dxa"/>
              <w:left w:w="40" w:type="dxa"/>
              <w:bottom w:w="40" w:type="dxa"/>
              <w:right w:w="40" w:type="dxa"/>
            </w:tcMar>
            <w:vAlign w:val="top"/>
          </w:tcPr>
          <w:bookmarkStart w:id="15324" w:name="para_dfafbb6d_7d4e_4cfd_964d_2e836792da"/>
          <w:p>
            <w:pPr>
              <w:spacing w:before="180" w:after="0" w:line="240" w:lineRule="auto"/>
              <w:jc w:val="center"/>
            </w:pPr>
            <w:r>
              <w:rPr>
                <w:rFonts w:ascii="Arial" w:hAnsi="Arial"/>
                <w:color w:val="000000"/>
                <w:sz w:val="18"/>
              </w:rPr>
              <w:t>3/3</w:t>
            </w:r>
          </w:p>
          <w:bookmarkEnd w:id="15324"/>
        </w:tc>
        <w:tc>
          <w:tcPr>
            <w:tcBorders>
              <w:bottom w:val="single" w:sz="4" w:color="000000"/>
              <w:right w:val="single" w:sz="4" w:color="000000"/>
            </w:tcBorders>
            <w:tcMar>
              <w:top w:w="40" w:type="dxa"/>
              <w:left w:w="40" w:type="dxa"/>
              <w:bottom w:w="40" w:type="dxa"/>
              <w:right w:w="40" w:type="dxa"/>
            </w:tcMar>
            <w:vAlign w:val="top"/>
          </w:tcPr>
          <w:bookmarkStart w:id="15325" w:name="para_089b23c0_7eb4_4c1b_bdcb_a2121a35b1"/>
          <w:p>
            <w:pPr>
              <w:spacing w:before="180" w:after="0" w:line="240" w:lineRule="auto"/>
              <w:jc w:val="center"/>
            </w:pPr>
            <w:r>
              <w:rPr>
                <w:rFonts w:ascii="Arial" w:hAnsi="Arial"/>
                <w:color w:val="000000"/>
                <w:sz w:val="18"/>
              </w:rPr>
              <w:t>3/3</w:t>
            </w:r>
          </w:p>
          <w:bookmarkEnd w:id="15325"/>
        </w:tc>
        <w:tc>
          <w:tcPr>
            <w:tcBorders>
              <w:bottom w:val="single" w:sz="4" w:color="000000"/>
              <w:right w:val="single" w:sz="4" w:color="000000"/>
            </w:tcBorders>
            <w:tcMar>
              <w:top w:w="40" w:type="dxa"/>
              <w:left w:w="40" w:type="dxa"/>
              <w:bottom w:w="40" w:type="dxa"/>
              <w:right w:w="40" w:type="dxa"/>
            </w:tcMar>
            <w:vAlign w:val="top"/>
          </w:tcPr>
          <w:bookmarkStart w:id="15326" w:name="para_f7df99b9_4a83_47ed_b378_59c8f51c8b"/>
          <w:p>
            <w:pPr>
              <w:spacing w:before="180" w:after="0" w:line="240" w:lineRule="auto"/>
              <w:jc w:val="center"/>
            </w:pPr>
            <w:r>
              <w:rPr>
                <w:rFonts w:ascii="Arial" w:hAnsi="Arial"/>
                <w:color w:val="000000"/>
                <w:sz w:val="18"/>
              </w:rPr>
              <w:t>O</w:t>
            </w:r>
          </w:p>
          <w:bookmarkEnd w:id="15326"/>
        </w:tc>
        <w:tc>
          <w:tcPr>
            <w:tcBorders>
              <w:bottom w:val="single" w:sz="4" w:color="000000"/>
              <w:right w:val="single" w:sz="4" w:color="000000"/>
            </w:tcBorders>
            <w:tcMar>
              <w:top w:w="40" w:type="dxa"/>
              <w:left w:w="40" w:type="dxa"/>
              <w:bottom w:w="40" w:type="dxa"/>
              <w:right w:w="40" w:type="dxa"/>
            </w:tcMar>
            <w:vAlign w:val="top"/>
          </w:tcPr>
          <w:bookmarkStart w:id="15327" w:name="para_482462d3_8943_4942_a04f_541845915c"/>
          <w:p>
            <w:pPr>
              <w:spacing w:before="180" w:after="0" w:line="240" w:lineRule="auto"/>
              <w:jc w:val="center"/>
            </w:pPr>
            <w:r>
              <w:rPr>
                <w:rFonts w:ascii="Arial" w:hAnsi="Arial"/>
                <w:color w:val="000000"/>
                <w:sz w:val="18"/>
              </w:rPr>
              <w:t>3/3</w:t>
            </w:r>
          </w:p>
          <w:bookmarkEnd w:id="15327"/>
        </w:tc>
        <w:tc>
          <w:tcPr>
            <w:tcBorders>
              <w:bottom w:val="single" w:sz="4" w:color="000000"/>
              <w:right w:val="single" w:sz="4" w:color="000000"/>
            </w:tcBorders>
            <w:tcMar>
              <w:top w:w="40" w:type="dxa"/>
              <w:left w:w="40" w:type="dxa"/>
              <w:bottom w:w="40" w:type="dxa"/>
              <w:right w:w="40" w:type="dxa"/>
            </w:tcMar>
            <w:vAlign w:val="top"/>
          </w:tcPr>
          <w:bookmarkStart w:id="15328" w:name="para_38746f95_49b7_4a07_b61f_895f7e503a"/>
          <w:p>
            <w:pPr>
              <w:spacing w:before="180" w:after="0" w:line="240" w:lineRule="auto"/>
              <w:jc w:val="center"/>
            </w:pPr>
            <w:r>
              <w:rPr>
                <w:rFonts w:ascii="Arial" w:hAnsi="Arial"/>
                <w:color w:val="000000"/>
                <w:sz w:val="18"/>
              </w:rPr>
              <w:t>-</w:t>
            </w:r>
          </w:p>
          <w:bookmarkEnd w:id="15328"/>
        </w:tc>
        <w:tc>
          <w:tcPr>
            <w:tcBorders>
              <w:bottom w:val="single" w:sz="4" w:color="000000"/>
              <w:right w:val="single" w:sz="4" w:color="000000"/>
            </w:tcBorders>
            <w:tcMar>
              <w:top w:w="40" w:type="dxa"/>
              <w:left w:w="40" w:type="dxa"/>
              <w:bottom w:w="40" w:type="dxa"/>
              <w:right w:w="40" w:type="dxa"/>
            </w:tcMar>
            <w:vAlign w:val="top"/>
          </w:tcPr>
          <w:bookmarkStart w:id="15329" w:name="para_f03eada6_660b_466a_af76_f2ddb1c2c5"/>
          <w:p>
            <w:pPr>
              <w:spacing w:before="180" w:after="0" w:line="240" w:lineRule="auto"/>
              <w:jc w:val="center"/>
            </w:pPr>
            <w:r>
              <w:rPr>
                <w:rFonts w:ascii="Arial" w:hAnsi="Arial"/>
                <w:color w:val="000000"/>
                <w:sz w:val="18"/>
              </w:rPr>
              <w:t>-</w:t>
            </w:r>
          </w:p>
          <w:bookmarkEnd w:id="153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5330" w:name="para_aceb805e_ccdf_4a55_a9d4_6d5eb31dec"/>
          <w:p>
            <w:pPr>
              <w:spacing w:before="180" w:after="0" w:line="240" w:lineRule="auto"/>
            </w:pPr>
            <w:r>
              <w:rPr>
                <w:rFonts w:ascii="Arial" w:hAnsi="Arial"/>
                <w:b/>
                <w:color w:val="000000"/>
                <w:sz w:val="18"/>
              </w:rPr>
              <w:t>Patient Demographic Module</w:t>
            </w:r>
          </w:p>
          <w:bookmarkEnd w:id="153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1" w:name="para_69a8fa9d_1643_4276_857e_99cdd53bf7"/>
          <w:p>
            <w:pPr>
              <w:spacing w:before="180" w:after="0" w:line="240" w:lineRule="auto"/>
            </w:pPr>
            <w:r>
              <w:rPr>
                <w:rFonts w:ascii="Arial" w:hAnsi="Arial"/>
                <w:i/>
                <w:color w:val="000000"/>
                <w:sz w:val="18"/>
              </w:rPr>
              <w:t xml:space="preserve">All Attributes of the </w:t>
            </w:r>
            <w:hyperlink r:id="r902">
              <w:r>
                <w:rPr>
                  <w:rFonts w:ascii="Arial" w:hAnsi="Arial"/>
                  <w:i/>
                  <w:color w:val="000000"/>
                  <w:sz w:val="18"/>
                </w:rPr>
                <w:t>Patient Demographic Module</w:t>
              </w:r>
            </w:hyperlink>
          </w:p>
          <w:bookmarkEnd w:id="153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32" w:name="para_f34fcd1e_5dce_4dd5_9439_1c8adbb4b6"/>
          <w:p>
            <w:pPr>
              <w:spacing w:before="180" w:after="0" w:line="240" w:lineRule="auto"/>
              <w:jc w:val="center"/>
            </w:pPr>
            <w:r>
              <w:rPr>
                <w:rFonts w:ascii="Arial" w:hAnsi="Arial"/>
                <w:color w:val="000000"/>
                <w:sz w:val="18"/>
              </w:rPr>
              <w:t>3/3</w:t>
            </w:r>
          </w:p>
          <w:bookmarkEnd w:id="15332"/>
        </w:tc>
        <w:tc>
          <w:tcPr>
            <w:tcBorders>
              <w:bottom w:val="single" w:sz="4" w:color="000000"/>
              <w:right w:val="single" w:sz="4" w:color="000000"/>
            </w:tcBorders>
            <w:tcMar>
              <w:top w:w="40" w:type="dxa"/>
              <w:left w:w="40" w:type="dxa"/>
              <w:bottom w:w="40" w:type="dxa"/>
              <w:right w:w="40" w:type="dxa"/>
            </w:tcMar>
            <w:vAlign w:val="top"/>
          </w:tcPr>
          <w:bookmarkStart w:id="15333" w:name="para_744c06b9_e0d3_402e_b280_4c497b3fb3"/>
          <w:p>
            <w:pPr>
              <w:spacing w:before="180" w:after="0" w:line="240" w:lineRule="auto"/>
              <w:jc w:val="center"/>
            </w:pPr>
            <w:r>
              <w:rPr>
                <w:rFonts w:ascii="Arial" w:hAnsi="Arial"/>
                <w:color w:val="000000"/>
                <w:sz w:val="18"/>
              </w:rPr>
              <w:t>3/3</w:t>
            </w:r>
          </w:p>
          <w:bookmarkEnd w:id="15333"/>
        </w:tc>
        <w:tc>
          <w:tcPr>
            <w:tcBorders>
              <w:bottom w:val="single" w:sz="4" w:color="000000"/>
              <w:right w:val="single" w:sz="4" w:color="000000"/>
            </w:tcBorders>
            <w:tcMar>
              <w:top w:w="40" w:type="dxa"/>
              <w:left w:w="40" w:type="dxa"/>
              <w:bottom w:w="40" w:type="dxa"/>
              <w:right w:w="40" w:type="dxa"/>
            </w:tcMar>
            <w:vAlign w:val="top"/>
          </w:tcPr>
          <w:bookmarkStart w:id="15334" w:name="para_64994fcb_02e9_4a3b_acbe_e351e5ad73"/>
          <w:p>
            <w:pPr>
              <w:spacing w:before="180" w:after="0" w:line="240" w:lineRule="auto"/>
              <w:jc w:val="center"/>
            </w:pPr>
            <w:r>
              <w:rPr>
                <w:rFonts w:ascii="Arial" w:hAnsi="Arial"/>
                <w:color w:val="000000"/>
                <w:sz w:val="18"/>
              </w:rPr>
              <w:t>O</w:t>
            </w:r>
          </w:p>
          <w:bookmarkEnd w:id="15334"/>
        </w:tc>
        <w:tc>
          <w:tcPr>
            <w:tcBorders>
              <w:bottom w:val="single" w:sz="4" w:color="000000"/>
              <w:right w:val="single" w:sz="4" w:color="000000"/>
            </w:tcBorders>
            <w:tcMar>
              <w:top w:w="40" w:type="dxa"/>
              <w:left w:w="40" w:type="dxa"/>
              <w:bottom w:w="40" w:type="dxa"/>
              <w:right w:w="40" w:type="dxa"/>
            </w:tcMar>
            <w:vAlign w:val="top"/>
          </w:tcPr>
          <w:bookmarkStart w:id="15335" w:name="para_8303bcf2_8a1c_4d4b_aa8c_3aa4ed694d"/>
          <w:p>
            <w:pPr>
              <w:spacing w:before="180" w:after="0" w:line="240" w:lineRule="auto"/>
              <w:jc w:val="center"/>
            </w:pPr>
            <w:r>
              <w:rPr>
                <w:rFonts w:ascii="Arial" w:hAnsi="Arial"/>
                <w:color w:val="000000"/>
                <w:sz w:val="18"/>
              </w:rPr>
              <w:t>3/3</w:t>
            </w:r>
          </w:p>
          <w:bookmarkEnd w:id="15335"/>
        </w:tc>
        <w:tc>
          <w:tcPr>
            <w:tcBorders>
              <w:bottom w:val="single" w:sz="4" w:color="000000"/>
              <w:right w:val="single" w:sz="4" w:color="000000"/>
            </w:tcBorders>
            <w:tcMar>
              <w:top w:w="40" w:type="dxa"/>
              <w:left w:w="40" w:type="dxa"/>
              <w:bottom w:w="40" w:type="dxa"/>
              <w:right w:w="40" w:type="dxa"/>
            </w:tcMar>
            <w:vAlign w:val="top"/>
          </w:tcPr>
          <w:bookmarkStart w:id="15336" w:name="para_308e7970_ae05_4d10_9f90_563b079564"/>
          <w:p>
            <w:pPr>
              <w:spacing w:before="180" w:after="0" w:line="240" w:lineRule="auto"/>
              <w:jc w:val="center"/>
            </w:pPr>
            <w:r>
              <w:rPr>
                <w:rFonts w:ascii="Arial" w:hAnsi="Arial"/>
                <w:color w:val="000000"/>
                <w:sz w:val="18"/>
              </w:rPr>
              <w:t>-</w:t>
            </w:r>
          </w:p>
          <w:bookmarkEnd w:id="15336"/>
        </w:tc>
        <w:tc>
          <w:tcPr>
            <w:tcBorders>
              <w:bottom w:val="single" w:sz="4" w:color="000000"/>
              <w:right w:val="single" w:sz="4" w:color="000000"/>
            </w:tcBorders>
            <w:tcMar>
              <w:top w:w="40" w:type="dxa"/>
              <w:left w:w="40" w:type="dxa"/>
              <w:bottom w:w="40" w:type="dxa"/>
              <w:right w:w="40" w:type="dxa"/>
            </w:tcMar>
            <w:vAlign w:val="top"/>
          </w:tcPr>
          <w:bookmarkStart w:id="15337" w:name="para_fa474fe0_aea2_4d29_8f27_8ff2f70020"/>
          <w:p>
            <w:pPr>
              <w:spacing w:before="180" w:after="0" w:line="240" w:lineRule="auto"/>
              <w:jc w:val="center"/>
            </w:pPr>
            <w:r>
              <w:rPr>
                <w:rFonts w:ascii="Arial" w:hAnsi="Arial"/>
                <w:color w:val="000000"/>
                <w:sz w:val="18"/>
              </w:rPr>
              <w:t>-</w:t>
            </w:r>
          </w:p>
          <w:bookmarkEnd w:id="153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5338" w:name="para_44465d10_79a0_428e_b9cf_2514f683c4"/>
          <w:p>
            <w:pPr>
              <w:spacing w:before="180" w:after="0" w:line="240" w:lineRule="auto"/>
            </w:pPr>
            <w:r>
              <w:rPr>
                <w:rFonts w:ascii="Arial" w:hAnsi="Arial"/>
                <w:b/>
                <w:color w:val="000000"/>
                <w:sz w:val="18"/>
              </w:rPr>
              <w:t>Patient Medical Module</w:t>
            </w:r>
          </w:p>
          <w:bookmarkEnd w:id="1533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9" w:name="para_084f264a_569a_44e5_94b0_08f1c657f3"/>
          <w:p>
            <w:pPr>
              <w:spacing w:before="180" w:after="0" w:line="240" w:lineRule="auto"/>
            </w:pPr>
            <w:r>
              <w:rPr>
                <w:rFonts w:ascii="Arial" w:hAnsi="Arial"/>
                <w:color w:val="000000"/>
                <w:sz w:val="18"/>
              </w:rPr>
              <w:t>Medical Alerts</w:t>
            </w:r>
          </w:p>
          <w:bookmarkEnd w:id="15339"/>
        </w:tc>
        <w:tc>
          <w:tcPr>
            <w:tcBorders>
              <w:bottom w:val="single" w:sz="4" w:color="000000"/>
              <w:right w:val="single" w:sz="4" w:color="000000"/>
            </w:tcBorders>
            <w:tcMar>
              <w:top w:w="40" w:type="dxa"/>
              <w:left w:w="40" w:type="dxa"/>
              <w:bottom w:w="40" w:type="dxa"/>
              <w:right w:w="40" w:type="dxa"/>
            </w:tcMar>
            <w:vAlign w:val="top"/>
          </w:tcPr>
          <w:bookmarkStart w:id="15340" w:name="para_211ff173_54be_4692_89b8_e65ca23423"/>
          <w:p>
            <w:pPr>
              <w:spacing w:before="180" w:after="0" w:line="240" w:lineRule="auto"/>
              <w:jc w:val="center"/>
            </w:pPr>
            <w:r>
              <w:rPr>
                <w:rFonts w:ascii="Arial" w:hAnsi="Arial"/>
                <w:color w:val="000000"/>
                <w:sz w:val="18"/>
              </w:rPr>
              <w:t>(0010,2000)</w:t>
            </w:r>
          </w:p>
          <w:bookmarkEnd w:id="15340"/>
        </w:tc>
        <w:tc>
          <w:tcPr>
            <w:tcBorders>
              <w:bottom w:val="single" w:sz="4" w:color="000000"/>
              <w:right w:val="single" w:sz="4" w:color="000000"/>
            </w:tcBorders>
            <w:tcMar>
              <w:top w:w="40" w:type="dxa"/>
              <w:left w:w="40" w:type="dxa"/>
              <w:bottom w:w="40" w:type="dxa"/>
              <w:right w:w="40" w:type="dxa"/>
            </w:tcMar>
            <w:vAlign w:val="top"/>
          </w:tcPr>
          <w:bookmarkStart w:id="15341" w:name="para_7863f2c4_8ce7_4687_96b9_546cdcaeca"/>
          <w:p>
            <w:pPr>
              <w:spacing w:before="180" w:after="0" w:line="240" w:lineRule="auto"/>
              <w:jc w:val="center"/>
            </w:pPr>
            <w:r>
              <w:rPr>
                <w:rFonts w:ascii="Arial" w:hAnsi="Arial"/>
                <w:color w:val="000000"/>
                <w:sz w:val="18"/>
              </w:rPr>
              <w:t>3/2</w:t>
            </w:r>
          </w:p>
          <w:bookmarkEnd w:id="15341"/>
        </w:tc>
        <w:tc>
          <w:tcPr>
            <w:tcBorders>
              <w:bottom w:val="single" w:sz="4" w:color="000000"/>
              <w:right w:val="single" w:sz="4" w:color="000000"/>
            </w:tcBorders>
            <w:tcMar>
              <w:top w:w="40" w:type="dxa"/>
              <w:left w:w="40" w:type="dxa"/>
              <w:bottom w:w="40" w:type="dxa"/>
              <w:right w:w="40" w:type="dxa"/>
            </w:tcMar>
            <w:vAlign w:val="top"/>
          </w:tcPr>
          <w:bookmarkStart w:id="15342" w:name="para_5ae857a9_153d_4f15_8736_ad7d62ea9a"/>
          <w:p>
            <w:pPr>
              <w:spacing w:before="180" w:after="0" w:line="240" w:lineRule="auto"/>
              <w:jc w:val="center"/>
            </w:pPr>
            <w:r>
              <w:rPr>
                <w:rFonts w:ascii="Arial" w:hAnsi="Arial"/>
                <w:color w:val="000000"/>
                <w:sz w:val="18"/>
              </w:rPr>
              <w:t>3/2</w:t>
            </w:r>
          </w:p>
          <w:bookmarkEnd w:id="15342"/>
        </w:tc>
        <w:tc>
          <w:tcPr>
            <w:tcBorders>
              <w:bottom w:val="single" w:sz="4" w:color="000000"/>
              <w:right w:val="single" w:sz="4" w:color="000000"/>
            </w:tcBorders>
            <w:tcMar>
              <w:top w:w="40" w:type="dxa"/>
              <w:left w:w="40" w:type="dxa"/>
              <w:bottom w:w="40" w:type="dxa"/>
              <w:right w:w="40" w:type="dxa"/>
            </w:tcMar>
            <w:vAlign w:val="top"/>
          </w:tcPr>
          <w:bookmarkStart w:id="15343" w:name="para_4b815bf4_0e50_4bea_aa22_35ddbbd60d"/>
          <w:p>
            <w:pPr>
              <w:spacing w:before="180" w:after="0" w:line="240" w:lineRule="auto"/>
              <w:jc w:val="center"/>
            </w:pPr>
            <w:r>
              <w:rPr>
                <w:rFonts w:ascii="Arial" w:hAnsi="Arial"/>
                <w:color w:val="000000"/>
                <w:sz w:val="18"/>
              </w:rPr>
              <w:t>O</w:t>
            </w:r>
          </w:p>
          <w:bookmarkEnd w:id="15343"/>
        </w:tc>
        <w:tc>
          <w:tcPr>
            <w:tcBorders>
              <w:bottom w:val="single" w:sz="4" w:color="000000"/>
              <w:right w:val="single" w:sz="4" w:color="000000"/>
            </w:tcBorders>
            <w:tcMar>
              <w:top w:w="40" w:type="dxa"/>
              <w:left w:w="40" w:type="dxa"/>
              <w:bottom w:w="40" w:type="dxa"/>
              <w:right w:w="40" w:type="dxa"/>
            </w:tcMar>
            <w:vAlign w:val="top"/>
          </w:tcPr>
          <w:bookmarkStart w:id="15344" w:name="para_5aff2645_8d0d_4a66_b05d_a38fe7784b"/>
          <w:p>
            <w:pPr>
              <w:spacing w:before="180" w:after="0" w:line="240" w:lineRule="auto"/>
              <w:jc w:val="center"/>
            </w:pPr>
            <w:r>
              <w:rPr>
                <w:rFonts w:ascii="Arial" w:hAnsi="Arial"/>
                <w:color w:val="000000"/>
                <w:sz w:val="18"/>
              </w:rPr>
              <w:t>3/2</w:t>
            </w:r>
          </w:p>
          <w:bookmarkEnd w:id="15344"/>
        </w:tc>
        <w:tc>
          <w:tcPr>
            <w:tcBorders>
              <w:bottom w:val="single" w:sz="4" w:color="000000"/>
              <w:right w:val="single" w:sz="4" w:color="000000"/>
            </w:tcBorders>
            <w:tcMar>
              <w:top w:w="40" w:type="dxa"/>
              <w:left w:w="40" w:type="dxa"/>
              <w:bottom w:w="40" w:type="dxa"/>
              <w:right w:w="40" w:type="dxa"/>
            </w:tcMar>
            <w:vAlign w:val="top"/>
          </w:tcPr>
          <w:bookmarkStart w:id="15345" w:name="para_b2723a9a_3c2b_4a38_a045_526a59fb41"/>
          <w:p>
            <w:pPr>
              <w:spacing w:before="180" w:after="0" w:line="240" w:lineRule="auto"/>
              <w:jc w:val="center"/>
            </w:pPr>
            <w:r>
              <w:rPr>
                <w:rFonts w:ascii="Arial" w:hAnsi="Arial"/>
                <w:color w:val="000000"/>
                <w:sz w:val="18"/>
              </w:rPr>
              <w:t>O</w:t>
            </w:r>
          </w:p>
          <w:bookmarkEnd w:id="15345"/>
        </w:tc>
        <w:tc>
          <w:tcPr>
            <w:tcBorders>
              <w:bottom w:val="single" w:sz="4" w:color="000000"/>
              <w:right w:val="single" w:sz="4" w:color="000000"/>
            </w:tcBorders>
            <w:tcMar>
              <w:top w:w="40" w:type="dxa"/>
              <w:left w:w="40" w:type="dxa"/>
              <w:bottom w:w="40" w:type="dxa"/>
              <w:right w:w="40" w:type="dxa"/>
            </w:tcMar>
            <w:vAlign w:val="top"/>
          </w:tcPr>
          <w:bookmarkStart w:id="15346" w:name="para_34f123a7_cd19_4b4d_91a3_49464dd8db"/>
          <w:p>
            <w:pPr>
              <w:spacing w:before="180" w:after="0" w:line="240" w:lineRule="auto"/>
              <w:jc w:val="center"/>
            </w:pPr>
            <w:r>
              <w:rPr>
                <w:rFonts w:ascii="Arial" w:hAnsi="Arial"/>
                <w:color w:val="000000"/>
                <w:sz w:val="18"/>
              </w:rPr>
              <w:t>2C</w:t>
            </w:r>
          </w:p>
          <w:bookmarkEnd w:id="15346"/>
        </w:tc>
        <w:tc>
          <w:tcPr>
            <w:tcBorders>
              <w:bottom w:val="single" w:sz="4" w:color="000000"/>
              <w:right w:val="single" w:sz="4" w:color="000000"/>
            </w:tcBorders>
            <w:tcMar>
              <w:top w:w="40" w:type="dxa"/>
              <w:left w:w="40" w:type="dxa"/>
              <w:bottom w:w="40" w:type="dxa"/>
              <w:right w:w="40" w:type="dxa"/>
            </w:tcMar>
            <w:vAlign w:val="top"/>
          </w:tcPr>
          <w:bookmarkStart w:id="15347" w:name="para_3cc11786_99dd_46ee_be38_b40ab85402"/>
          <w:p>
            <w:pPr>
              <w:spacing w:before="180" w:after="0" w:line="240" w:lineRule="auto"/>
            </w:pPr>
            <w:r>
              <w:rPr>
                <w:rFonts w:ascii="Arial" w:hAnsi="Arial"/>
                <w:color w:val="000000"/>
                <w:sz w:val="18"/>
              </w:rPr>
              <w:t>Required if present.</w:t>
            </w:r>
          </w:p>
          <w:bookmarkEnd w:id="15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8" w:name="para_501b47d3_6e46_4f1e_861e_efe78a8074"/>
          <w:p>
            <w:pPr>
              <w:spacing w:before="180" w:after="0" w:line="240" w:lineRule="auto"/>
            </w:pPr>
            <w:r>
              <w:rPr>
                <w:rFonts w:ascii="Arial" w:hAnsi="Arial"/>
                <w:color w:val="000000"/>
                <w:sz w:val="18"/>
              </w:rPr>
              <w:t>Pregnancy Status</w:t>
            </w:r>
          </w:p>
          <w:bookmarkEnd w:id="15348"/>
        </w:tc>
        <w:tc>
          <w:tcPr>
            <w:tcBorders>
              <w:bottom w:val="single" w:sz="4" w:color="000000"/>
              <w:right w:val="single" w:sz="4" w:color="000000"/>
            </w:tcBorders>
            <w:tcMar>
              <w:top w:w="40" w:type="dxa"/>
              <w:left w:w="40" w:type="dxa"/>
              <w:bottom w:w="40" w:type="dxa"/>
              <w:right w:w="40" w:type="dxa"/>
            </w:tcMar>
            <w:vAlign w:val="top"/>
          </w:tcPr>
          <w:bookmarkStart w:id="15349" w:name="para_9848c471_fd5e_47d5_9355_39b96a055a"/>
          <w:p>
            <w:pPr>
              <w:spacing w:before="180" w:after="0" w:line="240" w:lineRule="auto"/>
              <w:jc w:val="center"/>
            </w:pPr>
            <w:r>
              <w:rPr>
                <w:rFonts w:ascii="Arial" w:hAnsi="Arial"/>
                <w:color w:val="000000"/>
                <w:sz w:val="18"/>
              </w:rPr>
              <w:t>(0010,21C0)</w:t>
            </w:r>
          </w:p>
          <w:bookmarkEnd w:id="15349"/>
        </w:tc>
        <w:tc>
          <w:tcPr>
            <w:tcBorders>
              <w:bottom w:val="single" w:sz="4" w:color="000000"/>
              <w:right w:val="single" w:sz="4" w:color="000000"/>
            </w:tcBorders>
            <w:tcMar>
              <w:top w:w="40" w:type="dxa"/>
              <w:left w:w="40" w:type="dxa"/>
              <w:bottom w:w="40" w:type="dxa"/>
              <w:right w:w="40" w:type="dxa"/>
            </w:tcMar>
            <w:vAlign w:val="top"/>
          </w:tcPr>
          <w:bookmarkStart w:id="15350" w:name="para_15ccc347_5cde_47b4_ac60_340330ca83"/>
          <w:p>
            <w:pPr>
              <w:spacing w:before="180" w:after="0" w:line="240" w:lineRule="auto"/>
              <w:jc w:val="center"/>
            </w:pPr>
            <w:r>
              <w:rPr>
                <w:rFonts w:ascii="Arial" w:hAnsi="Arial"/>
                <w:color w:val="000000"/>
                <w:sz w:val="18"/>
              </w:rPr>
              <w:t>3/2</w:t>
            </w:r>
          </w:p>
          <w:bookmarkEnd w:id="15350"/>
        </w:tc>
        <w:tc>
          <w:tcPr>
            <w:tcBorders>
              <w:bottom w:val="single" w:sz="4" w:color="000000"/>
              <w:right w:val="single" w:sz="4" w:color="000000"/>
            </w:tcBorders>
            <w:tcMar>
              <w:top w:w="40" w:type="dxa"/>
              <w:left w:w="40" w:type="dxa"/>
              <w:bottom w:w="40" w:type="dxa"/>
              <w:right w:w="40" w:type="dxa"/>
            </w:tcMar>
            <w:vAlign w:val="top"/>
          </w:tcPr>
          <w:bookmarkStart w:id="15351" w:name="para_deccdf8d_8bb0_47c2_8914_82fe856b47"/>
          <w:p>
            <w:pPr>
              <w:spacing w:before="180" w:after="0" w:line="240" w:lineRule="auto"/>
              <w:jc w:val="center"/>
            </w:pPr>
            <w:r>
              <w:rPr>
                <w:rFonts w:ascii="Arial" w:hAnsi="Arial"/>
                <w:color w:val="000000"/>
                <w:sz w:val="18"/>
              </w:rPr>
              <w:t>3/2</w:t>
            </w:r>
          </w:p>
          <w:bookmarkEnd w:id="15351"/>
        </w:tc>
        <w:tc>
          <w:tcPr>
            <w:tcBorders>
              <w:bottom w:val="single" w:sz="4" w:color="000000"/>
              <w:right w:val="single" w:sz="4" w:color="000000"/>
            </w:tcBorders>
            <w:tcMar>
              <w:top w:w="40" w:type="dxa"/>
              <w:left w:w="40" w:type="dxa"/>
              <w:bottom w:w="40" w:type="dxa"/>
              <w:right w:w="40" w:type="dxa"/>
            </w:tcMar>
            <w:vAlign w:val="top"/>
          </w:tcPr>
          <w:bookmarkStart w:id="15352" w:name="para_3395d9cb_7475_4bbe_ac2b_6cdc095d2c"/>
          <w:p>
            <w:pPr>
              <w:spacing w:before="180" w:after="0" w:line="240" w:lineRule="auto"/>
              <w:jc w:val="center"/>
            </w:pPr>
            <w:r>
              <w:rPr>
                <w:rFonts w:ascii="Arial" w:hAnsi="Arial"/>
                <w:color w:val="000000"/>
                <w:sz w:val="18"/>
              </w:rPr>
              <w:t>O</w:t>
            </w:r>
          </w:p>
          <w:bookmarkEnd w:id="15352"/>
        </w:tc>
        <w:tc>
          <w:tcPr>
            <w:tcBorders>
              <w:bottom w:val="single" w:sz="4" w:color="000000"/>
              <w:right w:val="single" w:sz="4" w:color="000000"/>
            </w:tcBorders>
            <w:tcMar>
              <w:top w:w="40" w:type="dxa"/>
              <w:left w:w="40" w:type="dxa"/>
              <w:bottom w:w="40" w:type="dxa"/>
              <w:right w:w="40" w:type="dxa"/>
            </w:tcMar>
            <w:vAlign w:val="top"/>
          </w:tcPr>
          <w:bookmarkStart w:id="15353" w:name="para_73871dec_7c7c_4606_a0b9_8ad84ea1d3"/>
          <w:p>
            <w:pPr>
              <w:spacing w:before="180" w:after="0" w:line="240" w:lineRule="auto"/>
              <w:jc w:val="center"/>
            </w:pPr>
            <w:r>
              <w:rPr>
                <w:rFonts w:ascii="Arial" w:hAnsi="Arial"/>
                <w:color w:val="000000"/>
                <w:sz w:val="18"/>
              </w:rPr>
              <w:t>3/2</w:t>
            </w:r>
          </w:p>
          <w:bookmarkEnd w:id="15353"/>
        </w:tc>
        <w:tc>
          <w:tcPr>
            <w:tcBorders>
              <w:bottom w:val="single" w:sz="4" w:color="000000"/>
              <w:right w:val="single" w:sz="4" w:color="000000"/>
            </w:tcBorders>
            <w:tcMar>
              <w:top w:w="40" w:type="dxa"/>
              <w:left w:w="40" w:type="dxa"/>
              <w:bottom w:w="40" w:type="dxa"/>
              <w:right w:w="40" w:type="dxa"/>
            </w:tcMar>
            <w:vAlign w:val="top"/>
          </w:tcPr>
          <w:bookmarkStart w:id="15354" w:name="para_9d8e98dd_20ff_4012_b46f_7f90067ad6"/>
          <w:p>
            <w:pPr>
              <w:spacing w:before="180" w:after="0" w:line="240" w:lineRule="auto"/>
              <w:jc w:val="center"/>
            </w:pPr>
            <w:r>
              <w:rPr>
                <w:rFonts w:ascii="Arial" w:hAnsi="Arial"/>
                <w:color w:val="000000"/>
                <w:sz w:val="18"/>
              </w:rPr>
              <w:t>O</w:t>
            </w:r>
          </w:p>
          <w:bookmarkEnd w:id="15354"/>
        </w:tc>
        <w:tc>
          <w:tcPr>
            <w:tcBorders>
              <w:bottom w:val="single" w:sz="4" w:color="000000"/>
              <w:right w:val="single" w:sz="4" w:color="000000"/>
            </w:tcBorders>
            <w:tcMar>
              <w:top w:w="40" w:type="dxa"/>
              <w:left w:w="40" w:type="dxa"/>
              <w:bottom w:w="40" w:type="dxa"/>
              <w:right w:w="40" w:type="dxa"/>
            </w:tcMar>
            <w:vAlign w:val="top"/>
          </w:tcPr>
          <w:bookmarkStart w:id="15355" w:name="para_77155f97_b762_48f0_ba70_88b656b1fb"/>
          <w:p>
            <w:pPr>
              <w:spacing w:before="180" w:after="0" w:line="240" w:lineRule="auto"/>
              <w:jc w:val="center"/>
            </w:pPr>
            <w:r>
              <w:rPr>
                <w:rFonts w:ascii="Arial" w:hAnsi="Arial"/>
                <w:color w:val="000000"/>
                <w:sz w:val="18"/>
              </w:rPr>
              <w:t>2C</w:t>
            </w:r>
          </w:p>
          <w:bookmarkEnd w:id="15355"/>
        </w:tc>
        <w:tc>
          <w:tcPr>
            <w:tcBorders>
              <w:bottom w:val="single" w:sz="4" w:color="000000"/>
              <w:right w:val="single" w:sz="4" w:color="000000"/>
            </w:tcBorders>
            <w:tcMar>
              <w:top w:w="40" w:type="dxa"/>
              <w:left w:w="40" w:type="dxa"/>
              <w:bottom w:w="40" w:type="dxa"/>
              <w:right w:w="40" w:type="dxa"/>
            </w:tcMar>
            <w:vAlign w:val="top"/>
          </w:tcPr>
          <w:bookmarkStart w:id="15356" w:name="para_31f2f02f_d932_4982_af15_dc7d96f81f"/>
          <w:p>
            <w:pPr>
              <w:spacing w:before="180" w:after="0" w:line="240" w:lineRule="auto"/>
            </w:pPr>
            <w:r>
              <w:rPr>
                <w:rFonts w:ascii="Arial" w:hAnsi="Arial"/>
                <w:color w:val="000000"/>
                <w:sz w:val="18"/>
              </w:rPr>
              <w:t>Required if present.</w:t>
            </w:r>
          </w:p>
          <w:bookmarkEnd w:id="15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7" w:name="para_a176e195_b892_429d_a531_3d9eb886f1"/>
          <w:p>
            <w:pPr>
              <w:spacing w:before="180" w:after="0" w:line="240" w:lineRule="auto"/>
            </w:pPr>
            <w:r>
              <w:rPr>
                <w:rFonts w:ascii="Arial" w:hAnsi="Arial"/>
                <w:color w:val="000000"/>
                <w:sz w:val="18"/>
              </w:rPr>
              <w:t>Special Needs</w:t>
            </w:r>
          </w:p>
          <w:bookmarkEnd w:id="15357"/>
        </w:tc>
        <w:tc>
          <w:tcPr>
            <w:tcBorders>
              <w:bottom w:val="single" w:sz="4" w:color="000000"/>
              <w:right w:val="single" w:sz="4" w:color="000000"/>
            </w:tcBorders>
            <w:tcMar>
              <w:top w:w="40" w:type="dxa"/>
              <w:left w:w="40" w:type="dxa"/>
              <w:bottom w:w="40" w:type="dxa"/>
              <w:right w:w="40" w:type="dxa"/>
            </w:tcMar>
            <w:vAlign w:val="top"/>
          </w:tcPr>
          <w:bookmarkStart w:id="15358" w:name="para_b6834a7f_9428_4de7_8346_04bf2262d9"/>
          <w:p>
            <w:pPr>
              <w:spacing w:before="180" w:after="0" w:line="240" w:lineRule="auto"/>
              <w:jc w:val="center"/>
            </w:pPr>
            <w:r>
              <w:rPr>
                <w:rFonts w:ascii="Arial" w:hAnsi="Arial"/>
                <w:color w:val="000000"/>
                <w:sz w:val="18"/>
              </w:rPr>
              <w:t>(0038,0050)</w:t>
            </w:r>
          </w:p>
          <w:bookmarkEnd w:id="15358"/>
        </w:tc>
        <w:tc>
          <w:tcPr>
            <w:tcBorders>
              <w:bottom w:val="single" w:sz="4" w:color="000000"/>
              <w:right w:val="single" w:sz="4" w:color="000000"/>
            </w:tcBorders>
            <w:tcMar>
              <w:top w:w="40" w:type="dxa"/>
              <w:left w:w="40" w:type="dxa"/>
              <w:bottom w:w="40" w:type="dxa"/>
              <w:right w:w="40" w:type="dxa"/>
            </w:tcMar>
            <w:vAlign w:val="top"/>
          </w:tcPr>
          <w:bookmarkStart w:id="15359" w:name="para_4a22da2d_9ee5_43af_a7d9_e138edf533"/>
          <w:p>
            <w:pPr>
              <w:spacing w:before="180" w:after="0" w:line="240" w:lineRule="auto"/>
              <w:jc w:val="center"/>
            </w:pPr>
            <w:r>
              <w:rPr>
                <w:rFonts w:ascii="Arial" w:hAnsi="Arial"/>
                <w:color w:val="000000"/>
                <w:sz w:val="18"/>
              </w:rPr>
              <w:t>3/2</w:t>
            </w:r>
          </w:p>
          <w:bookmarkEnd w:id="15359"/>
        </w:tc>
        <w:tc>
          <w:tcPr>
            <w:tcBorders>
              <w:bottom w:val="single" w:sz="4" w:color="000000"/>
              <w:right w:val="single" w:sz="4" w:color="000000"/>
            </w:tcBorders>
            <w:tcMar>
              <w:top w:w="40" w:type="dxa"/>
              <w:left w:w="40" w:type="dxa"/>
              <w:bottom w:w="40" w:type="dxa"/>
              <w:right w:w="40" w:type="dxa"/>
            </w:tcMar>
            <w:vAlign w:val="top"/>
          </w:tcPr>
          <w:bookmarkStart w:id="15360" w:name="para_648aae7e_89db_48e9_b948_4c05bd51bb"/>
          <w:p>
            <w:pPr>
              <w:spacing w:before="180" w:after="0" w:line="240" w:lineRule="auto"/>
              <w:jc w:val="center"/>
            </w:pPr>
            <w:r>
              <w:rPr>
                <w:rFonts w:ascii="Arial" w:hAnsi="Arial"/>
                <w:color w:val="000000"/>
                <w:sz w:val="18"/>
              </w:rPr>
              <w:t>3/2</w:t>
            </w:r>
          </w:p>
          <w:bookmarkEnd w:id="15360"/>
        </w:tc>
        <w:tc>
          <w:tcPr>
            <w:tcBorders>
              <w:bottom w:val="single" w:sz="4" w:color="000000"/>
              <w:right w:val="single" w:sz="4" w:color="000000"/>
            </w:tcBorders>
            <w:tcMar>
              <w:top w:w="40" w:type="dxa"/>
              <w:left w:w="40" w:type="dxa"/>
              <w:bottom w:w="40" w:type="dxa"/>
              <w:right w:w="40" w:type="dxa"/>
            </w:tcMar>
            <w:vAlign w:val="top"/>
          </w:tcPr>
          <w:bookmarkStart w:id="15361" w:name="para_003eaa60_dffe_421f_893c_27779e7a11"/>
          <w:p>
            <w:pPr>
              <w:spacing w:before="180" w:after="0" w:line="240" w:lineRule="auto"/>
              <w:jc w:val="center"/>
            </w:pPr>
            <w:r>
              <w:rPr>
                <w:rFonts w:ascii="Arial" w:hAnsi="Arial"/>
                <w:color w:val="000000"/>
                <w:sz w:val="18"/>
              </w:rPr>
              <w:t>O</w:t>
            </w:r>
          </w:p>
          <w:bookmarkEnd w:id="15361"/>
        </w:tc>
        <w:tc>
          <w:tcPr>
            <w:tcBorders>
              <w:bottom w:val="single" w:sz="4" w:color="000000"/>
              <w:right w:val="single" w:sz="4" w:color="000000"/>
            </w:tcBorders>
            <w:tcMar>
              <w:top w:w="40" w:type="dxa"/>
              <w:left w:w="40" w:type="dxa"/>
              <w:bottom w:w="40" w:type="dxa"/>
              <w:right w:w="40" w:type="dxa"/>
            </w:tcMar>
            <w:vAlign w:val="top"/>
          </w:tcPr>
          <w:bookmarkStart w:id="15362" w:name="para_aefa6df4_3311_4eea_8cf9_425dfa832c"/>
          <w:p>
            <w:pPr>
              <w:spacing w:before="180" w:after="0" w:line="240" w:lineRule="auto"/>
              <w:jc w:val="center"/>
            </w:pPr>
            <w:r>
              <w:rPr>
                <w:rFonts w:ascii="Arial" w:hAnsi="Arial"/>
                <w:color w:val="000000"/>
                <w:sz w:val="18"/>
              </w:rPr>
              <w:t>3/2</w:t>
            </w:r>
          </w:p>
          <w:bookmarkEnd w:id="15362"/>
        </w:tc>
        <w:tc>
          <w:tcPr>
            <w:tcBorders>
              <w:bottom w:val="single" w:sz="4" w:color="000000"/>
              <w:right w:val="single" w:sz="4" w:color="000000"/>
            </w:tcBorders>
            <w:tcMar>
              <w:top w:w="40" w:type="dxa"/>
              <w:left w:w="40" w:type="dxa"/>
              <w:bottom w:w="40" w:type="dxa"/>
              <w:right w:w="40" w:type="dxa"/>
            </w:tcMar>
            <w:vAlign w:val="top"/>
          </w:tcPr>
          <w:bookmarkStart w:id="15363" w:name="para_2f0af04c_0e3e_488b_8e95_06f44be764"/>
          <w:p>
            <w:pPr>
              <w:spacing w:before="180" w:after="0" w:line="240" w:lineRule="auto"/>
              <w:jc w:val="center"/>
            </w:pPr>
            <w:r>
              <w:rPr>
                <w:rFonts w:ascii="Arial" w:hAnsi="Arial"/>
                <w:color w:val="000000"/>
                <w:sz w:val="18"/>
              </w:rPr>
              <w:t>O</w:t>
            </w:r>
          </w:p>
          <w:bookmarkEnd w:id="15363"/>
        </w:tc>
        <w:tc>
          <w:tcPr>
            <w:tcBorders>
              <w:bottom w:val="single" w:sz="4" w:color="000000"/>
              <w:right w:val="single" w:sz="4" w:color="000000"/>
            </w:tcBorders>
            <w:tcMar>
              <w:top w:w="40" w:type="dxa"/>
              <w:left w:w="40" w:type="dxa"/>
              <w:bottom w:w="40" w:type="dxa"/>
              <w:right w:w="40" w:type="dxa"/>
            </w:tcMar>
            <w:vAlign w:val="top"/>
          </w:tcPr>
          <w:bookmarkStart w:id="15364" w:name="para_b5272653_0bb8_4e35_8a9c_a6e4c6a257"/>
          <w:p>
            <w:pPr>
              <w:spacing w:before="180" w:after="0" w:line="240" w:lineRule="auto"/>
              <w:jc w:val="center"/>
            </w:pPr>
            <w:r>
              <w:rPr>
                <w:rFonts w:ascii="Arial" w:hAnsi="Arial"/>
                <w:color w:val="000000"/>
                <w:sz w:val="18"/>
              </w:rPr>
              <w:t>2C</w:t>
            </w:r>
          </w:p>
          <w:bookmarkEnd w:id="15364"/>
        </w:tc>
        <w:tc>
          <w:tcPr>
            <w:tcBorders>
              <w:bottom w:val="single" w:sz="4" w:color="000000"/>
              <w:right w:val="single" w:sz="4" w:color="000000"/>
            </w:tcBorders>
            <w:tcMar>
              <w:top w:w="40" w:type="dxa"/>
              <w:left w:w="40" w:type="dxa"/>
              <w:bottom w:w="40" w:type="dxa"/>
              <w:right w:w="40" w:type="dxa"/>
            </w:tcMar>
            <w:vAlign w:val="top"/>
          </w:tcPr>
          <w:bookmarkStart w:id="15365" w:name="para_ebafa844_f1c9_4b0a_ab53_c6fbb18cae"/>
          <w:p>
            <w:pPr>
              <w:spacing w:before="180" w:after="0" w:line="240" w:lineRule="auto"/>
            </w:pPr>
            <w:r>
              <w:rPr>
                <w:rFonts w:ascii="Arial" w:hAnsi="Arial"/>
                <w:color w:val="000000"/>
                <w:sz w:val="18"/>
              </w:rPr>
              <w:t>Required if present.</w:t>
            </w:r>
          </w:p>
          <w:bookmarkEnd w:id="15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6" w:name="para_d6418ce9_e9ad_42fa_9226_d859a61a19"/>
          <w:p>
            <w:pPr>
              <w:spacing w:before="180" w:after="0" w:line="240" w:lineRule="auto"/>
            </w:pPr>
            <w:r>
              <w:rPr>
                <w:rFonts w:ascii="Arial" w:hAnsi="Arial"/>
                <w:i/>
                <w:color w:val="000000"/>
                <w:sz w:val="18"/>
              </w:rPr>
              <w:t xml:space="preserve">All other Attributes of the </w:t>
            </w:r>
            <w:hyperlink r:id="r903">
              <w:r>
                <w:rPr>
                  <w:rFonts w:ascii="Arial" w:hAnsi="Arial"/>
                  <w:i/>
                  <w:color w:val="000000"/>
                  <w:sz w:val="18"/>
                </w:rPr>
                <w:t>Patient Medical Module</w:t>
              </w:r>
            </w:hyperlink>
          </w:p>
          <w:bookmarkEnd w:id="153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67" w:name="para_c1cb6b47_cfee_4fbe_b800_5d98c49c82"/>
          <w:p>
            <w:pPr>
              <w:spacing w:before="180" w:after="0" w:line="240" w:lineRule="auto"/>
              <w:jc w:val="center"/>
            </w:pPr>
            <w:r>
              <w:rPr>
                <w:rFonts w:ascii="Arial" w:hAnsi="Arial"/>
                <w:color w:val="000000"/>
                <w:sz w:val="18"/>
              </w:rPr>
              <w:t>3/3</w:t>
            </w:r>
          </w:p>
          <w:bookmarkEnd w:id="15367"/>
        </w:tc>
        <w:tc>
          <w:tcPr>
            <w:tcBorders>
              <w:bottom w:val="single" w:sz="4" w:color="000000"/>
              <w:right w:val="single" w:sz="4" w:color="000000"/>
            </w:tcBorders>
            <w:tcMar>
              <w:top w:w="40" w:type="dxa"/>
              <w:left w:w="40" w:type="dxa"/>
              <w:bottom w:w="40" w:type="dxa"/>
              <w:right w:w="40" w:type="dxa"/>
            </w:tcMar>
            <w:vAlign w:val="top"/>
          </w:tcPr>
          <w:bookmarkStart w:id="15368" w:name="para_fcfb34b7_dba1_4a2d_a5b3_f460b1abab"/>
          <w:p>
            <w:pPr>
              <w:spacing w:before="180" w:after="0" w:line="240" w:lineRule="auto"/>
              <w:jc w:val="center"/>
            </w:pPr>
            <w:r>
              <w:rPr>
                <w:rFonts w:ascii="Arial" w:hAnsi="Arial"/>
                <w:color w:val="000000"/>
                <w:sz w:val="18"/>
              </w:rPr>
              <w:t>3/3</w:t>
            </w:r>
          </w:p>
          <w:bookmarkEnd w:id="15368"/>
        </w:tc>
        <w:tc>
          <w:tcPr>
            <w:tcBorders>
              <w:bottom w:val="single" w:sz="4" w:color="000000"/>
              <w:right w:val="single" w:sz="4" w:color="000000"/>
            </w:tcBorders>
            <w:tcMar>
              <w:top w:w="40" w:type="dxa"/>
              <w:left w:w="40" w:type="dxa"/>
              <w:bottom w:w="40" w:type="dxa"/>
              <w:right w:w="40" w:type="dxa"/>
            </w:tcMar>
            <w:vAlign w:val="top"/>
          </w:tcPr>
          <w:bookmarkStart w:id="15369" w:name="para_2877e27e_4e4a_4068_97cd_6bbff83315"/>
          <w:p>
            <w:pPr>
              <w:spacing w:before="180" w:after="0" w:line="240" w:lineRule="auto"/>
              <w:jc w:val="center"/>
            </w:pPr>
            <w:r>
              <w:rPr>
                <w:rFonts w:ascii="Arial" w:hAnsi="Arial"/>
                <w:color w:val="000000"/>
                <w:sz w:val="18"/>
              </w:rPr>
              <w:t>O</w:t>
            </w:r>
          </w:p>
          <w:bookmarkEnd w:id="15369"/>
        </w:tc>
        <w:tc>
          <w:tcPr>
            <w:tcBorders>
              <w:bottom w:val="single" w:sz="4" w:color="000000"/>
              <w:right w:val="single" w:sz="4" w:color="000000"/>
            </w:tcBorders>
            <w:tcMar>
              <w:top w:w="40" w:type="dxa"/>
              <w:left w:w="40" w:type="dxa"/>
              <w:bottom w:w="40" w:type="dxa"/>
              <w:right w:w="40" w:type="dxa"/>
            </w:tcMar>
            <w:vAlign w:val="top"/>
          </w:tcPr>
          <w:bookmarkStart w:id="15370" w:name="para_8dbf0719_9ba6_4732_837b_bb4904d473"/>
          <w:p>
            <w:pPr>
              <w:spacing w:before="180" w:after="0" w:line="240" w:lineRule="auto"/>
              <w:jc w:val="center"/>
            </w:pPr>
            <w:r>
              <w:rPr>
                <w:rFonts w:ascii="Arial" w:hAnsi="Arial"/>
                <w:color w:val="000000"/>
                <w:sz w:val="18"/>
              </w:rPr>
              <w:t>3/3</w:t>
            </w:r>
          </w:p>
          <w:bookmarkEnd w:id="15370"/>
        </w:tc>
        <w:tc>
          <w:tcPr>
            <w:tcBorders>
              <w:bottom w:val="single" w:sz="4" w:color="000000"/>
              <w:right w:val="single" w:sz="4" w:color="000000"/>
            </w:tcBorders>
            <w:tcMar>
              <w:top w:w="40" w:type="dxa"/>
              <w:left w:w="40" w:type="dxa"/>
              <w:bottom w:w="40" w:type="dxa"/>
              <w:right w:w="40" w:type="dxa"/>
            </w:tcMar>
            <w:vAlign w:val="top"/>
          </w:tcPr>
          <w:bookmarkStart w:id="15371" w:name="para_4839eb8c_4573_48db_a31e_8f7aedb726"/>
          <w:p>
            <w:pPr>
              <w:spacing w:before="180" w:after="0" w:line="240" w:lineRule="auto"/>
              <w:jc w:val="center"/>
            </w:pPr>
            <w:r>
              <w:rPr>
                <w:rFonts w:ascii="Arial" w:hAnsi="Arial"/>
                <w:color w:val="000000"/>
                <w:sz w:val="18"/>
              </w:rPr>
              <w:t>O</w:t>
            </w:r>
          </w:p>
          <w:bookmarkEnd w:id="15371"/>
        </w:tc>
        <w:tc>
          <w:tcPr>
            <w:tcBorders>
              <w:bottom w:val="single" w:sz="4" w:color="000000"/>
              <w:right w:val="single" w:sz="4" w:color="000000"/>
            </w:tcBorders>
            <w:tcMar>
              <w:top w:w="40" w:type="dxa"/>
              <w:left w:w="40" w:type="dxa"/>
              <w:bottom w:w="40" w:type="dxa"/>
              <w:right w:w="40" w:type="dxa"/>
            </w:tcMar>
            <w:vAlign w:val="top"/>
          </w:tcPr>
          <w:bookmarkStart w:id="15372" w:name="para_d0c3099a_7087_40ce_b015_0d93cc4443"/>
          <w:p>
            <w:pPr>
              <w:spacing w:before="180" w:after="0" w:line="240" w:lineRule="auto"/>
              <w:jc w:val="center"/>
            </w:pPr>
            <w:r>
              <w:rPr>
                <w:rFonts w:ascii="Arial" w:hAnsi="Arial"/>
                <w:color w:val="000000"/>
                <w:sz w:val="18"/>
              </w:rPr>
              <w:t>3</w:t>
            </w:r>
          </w:p>
          <w:bookmarkEnd w:id="153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5373" w:name="para_ee26d4ac_87a5_4ee7_a549_8473edf938"/>
          <w:p>
            <w:pPr>
              <w:spacing w:before="180" w:after="0" w:line="240" w:lineRule="auto"/>
            </w:pPr>
            <w:r>
              <w:rPr>
                <w:rFonts w:ascii="Arial" w:hAnsi="Arial"/>
                <w:b/>
                <w:color w:val="000000"/>
                <w:sz w:val="18"/>
              </w:rPr>
              <w:t>Visit Identification Module</w:t>
            </w:r>
          </w:p>
          <w:bookmarkEnd w:id="1537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4" w:name="para_59259a4e_70d9_45a4_b53d_df4fd353be"/>
          <w:p>
            <w:pPr>
              <w:spacing w:before="180" w:after="0" w:line="240" w:lineRule="auto"/>
            </w:pPr>
            <w:r>
              <w:rPr>
                <w:rFonts w:ascii="Arial" w:hAnsi="Arial"/>
                <w:i/>
                <w:color w:val="000000"/>
                <w:sz w:val="18"/>
              </w:rPr>
              <w:t xml:space="preserve">All Attributes of the </w:t>
            </w:r>
            <w:hyperlink r:id="r904">
              <w:r>
                <w:rPr>
                  <w:rFonts w:ascii="Arial" w:hAnsi="Arial"/>
                  <w:i/>
                  <w:color w:val="000000"/>
                  <w:sz w:val="18"/>
                </w:rPr>
                <w:t>Visit Identification Module</w:t>
              </w:r>
            </w:hyperlink>
          </w:p>
          <w:bookmarkEnd w:id="153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75" w:name="para_2eeda56b_cf32_4699_be44_90dc176bd0"/>
          <w:p>
            <w:pPr>
              <w:spacing w:before="180" w:after="0" w:line="240" w:lineRule="auto"/>
              <w:jc w:val="center"/>
            </w:pPr>
            <w:r>
              <w:rPr>
                <w:rFonts w:ascii="Arial" w:hAnsi="Arial"/>
                <w:color w:val="000000"/>
                <w:sz w:val="18"/>
              </w:rPr>
              <w:t>3/3</w:t>
            </w:r>
          </w:p>
          <w:bookmarkEnd w:id="15375"/>
        </w:tc>
        <w:tc>
          <w:tcPr>
            <w:tcBorders>
              <w:bottom w:val="single" w:sz="4" w:color="000000"/>
              <w:right w:val="single" w:sz="4" w:color="000000"/>
            </w:tcBorders>
            <w:tcMar>
              <w:top w:w="40" w:type="dxa"/>
              <w:left w:w="40" w:type="dxa"/>
              <w:bottom w:w="40" w:type="dxa"/>
              <w:right w:w="40" w:type="dxa"/>
            </w:tcMar>
            <w:vAlign w:val="top"/>
          </w:tcPr>
          <w:bookmarkStart w:id="15376" w:name="para_f83798c4_7fac_45a7_be92_071416e768"/>
          <w:p>
            <w:pPr>
              <w:spacing w:before="180" w:after="0" w:line="240" w:lineRule="auto"/>
              <w:jc w:val="center"/>
            </w:pPr>
            <w:r>
              <w:rPr>
                <w:rFonts w:ascii="Arial" w:hAnsi="Arial"/>
                <w:color w:val="000000"/>
                <w:sz w:val="18"/>
              </w:rPr>
              <w:t>3/3</w:t>
            </w:r>
          </w:p>
          <w:bookmarkEnd w:id="15376"/>
        </w:tc>
        <w:tc>
          <w:tcPr>
            <w:tcBorders>
              <w:bottom w:val="single" w:sz="4" w:color="000000"/>
              <w:right w:val="single" w:sz="4" w:color="000000"/>
            </w:tcBorders>
            <w:tcMar>
              <w:top w:w="40" w:type="dxa"/>
              <w:left w:w="40" w:type="dxa"/>
              <w:bottom w:w="40" w:type="dxa"/>
              <w:right w:w="40" w:type="dxa"/>
            </w:tcMar>
            <w:vAlign w:val="top"/>
          </w:tcPr>
          <w:bookmarkStart w:id="15377" w:name="para_6a4508c8_98ed_42db_a492_869b3b3f2e"/>
          <w:p>
            <w:pPr>
              <w:spacing w:before="180" w:after="0" w:line="240" w:lineRule="auto"/>
              <w:jc w:val="center"/>
            </w:pPr>
            <w:r>
              <w:rPr>
                <w:rFonts w:ascii="Arial" w:hAnsi="Arial"/>
                <w:color w:val="000000"/>
                <w:sz w:val="18"/>
              </w:rPr>
              <w:t>O</w:t>
            </w:r>
          </w:p>
          <w:bookmarkEnd w:id="15377"/>
        </w:tc>
        <w:tc>
          <w:tcPr>
            <w:tcBorders>
              <w:bottom w:val="single" w:sz="4" w:color="000000"/>
              <w:right w:val="single" w:sz="4" w:color="000000"/>
            </w:tcBorders>
            <w:tcMar>
              <w:top w:w="40" w:type="dxa"/>
              <w:left w:w="40" w:type="dxa"/>
              <w:bottom w:w="40" w:type="dxa"/>
              <w:right w:w="40" w:type="dxa"/>
            </w:tcMar>
            <w:vAlign w:val="top"/>
          </w:tcPr>
          <w:bookmarkStart w:id="15378" w:name="para_f43cb491_338d_423f_bbbe_d7ad750ffe"/>
          <w:p>
            <w:pPr>
              <w:spacing w:before="180" w:after="0" w:line="240" w:lineRule="auto"/>
              <w:jc w:val="center"/>
            </w:pPr>
            <w:r>
              <w:rPr>
                <w:rFonts w:ascii="Arial" w:hAnsi="Arial"/>
                <w:color w:val="000000"/>
                <w:sz w:val="18"/>
              </w:rPr>
              <w:t>3/3</w:t>
            </w:r>
          </w:p>
          <w:bookmarkEnd w:id="15378"/>
        </w:tc>
        <w:tc>
          <w:tcPr>
            <w:tcBorders>
              <w:bottom w:val="single" w:sz="4" w:color="000000"/>
              <w:right w:val="single" w:sz="4" w:color="000000"/>
            </w:tcBorders>
            <w:tcMar>
              <w:top w:w="40" w:type="dxa"/>
              <w:left w:w="40" w:type="dxa"/>
              <w:bottom w:w="40" w:type="dxa"/>
              <w:right w:w="40" w:type="dxa"/>
            </w:tcMar>
            <w:vAlign w:val="top"/>
          </w:tcPr>
          <w:bookmarkStart w:id="15379" w:name="para_fd63368b_7c9d_4b83_8ab6_1d29235982"/>
          <w:p>
            <w:pPr>
              <w:spacing w:before="180" w:after="0" w:line="240" w:lineRule="auto"/>
              <w:jc w:val="center"/>
            </w:pPr>
            <w:r>
              <w:rPr>
                <w:rFonts w:ascii="Arial" w:hAnsi="Arial"/>
                <w:color w:val="000000"/>
                <w:sz w:val="18"/>
              </w:rPr>
              <w:t>-</w:t>
            </w:r>
          </w:p>
          <w:bookmarkEnd w:id="15379"/>
        </w:tc>
        <w:tc>
          <w:tcPr>
            <w:tcBorders>
              <w:bottom w:val="single" w:sz="4" w:color="000000"/>
              <w:right w:val="single" w:sz="4" w:color="000000"/>
            </w:tcBorders>
            <w:tcMar>
              <w:top w:w="40" w:type="dxa"/>
              <w:left w:w="40" w:type="dxa"/>
              <w:bottom w:w="40" w:type="dxa"/>
              <w:right w:w="40" w:type="dxa"/>
            </w:tcMar>
            <w:vAlign w:val="top"/>
          </w:tcPr>
          <w:bookmarkStart w:id="15380" w:name="para_95089b08_7d4b_435a_8666_8f942cec99"/>
          <w:p>
            <w:pPr>
              <w:spacing w:before="180" w:after="0" w:line="240" w:lineRule="auto"/>
              <w:jc w:val="center"/>
            </w:pPr>
            <w:r>
              <w:rPr>
                <w:rFonts w:ascii="Arial" w:hAnsi="Arial"/>
                <w:color w:val="000000"/>
                <w:sz w:val="18"/>
              </w:rPr>
              <w:t>-</w:t>
            </w:r>
          </w:p>
          <w:bookmarkEnd w:id="153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5381" w:name="para_ede9d20b_8f75_4aed_81bf_9d74413fb5"/>
          <w:p>
            <w:pPr>
              <w:spacing w:before="180" w:after="0" w:line="240" w:lineRule="auto"/>
            </w:pPr>
            <w:r>
              <w:rPr>
                <w:rFonts w:ascii="Arial" w:hAnsi="Arial"/>
                <w:b/>
                <w:color w:val="000000"/>
                <w:sz w:val="18"/>
              </w:rPr>
              <w:t>Visit Status Module</w:t>
            </w:r>
          </w:p>
          <w:bookmarkEnd w:id="1538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2" w:name="para_5ecb6d9e_1866_4efa_984e_fe54da33a1"/>
          <w:p>
            <w:pPr>
              <w:spacing w:before="180" w:after="0" w:line="240" w:lineRule="auto"/>
            </w:pPr>
            <w:r>
              <w:rPr>
                <w:rFonts w:ascii="Arial" w:hAnsi="Arial"/>
                <w:i/>
                <w:color w:val="000000"/>
                <w:sz w:val="18"/>
              </w:rPr>
              <w:t xml:space="preserve">All Attributes of the </w:t>
            </w:r>
            <w:hyperlink r:id="r905">
              <w:r>
                <w:rPr>
                  <w:rFonts w:ascii="Arial" w:hAnsi="Arial"/>
                  <w:i/>
                  <w:color w:val="000000"/>
                  <w:sz w:val="18"/>
                </w:rPr>
                <w:t>Visit Status Module</w:t>
              </w:r>
            </w:hyperlink>
          </w:p>
          <w:bookmarkEnd w:id="153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83" w:name="para_8fc47b46_469f_46a3_a171_5d123fed8c"/>
          <w:p>
            <w:pPr>
              <w:spacing w:before="180" w:after="0" w:line="240" w:lineRule="auto"/>
              <w:jc w:val="center"/>
            </w:pPr>
            <w:r>
              <w:rPr>
                <w:rFonts w:ascii="Arial" w:hAnsi="Arial"/>
                <w:color w:val="000000"/>
                <w:sz w:val="18"/>
              </w:rPr>
              <w:t>3/3</w:t>
            </w:r>
          </w:p>
          <w:bookmarkEnd w:id="15383"/>
        </w:tc>
        <w:tc>
          <w:tcPr>
            <w:tcBorders>
              <w:bottom w:val="single" w:sz="4" w:color="000000"/>
              <w:right w:val="single" w:sz="4" w:color="000000"/>
            </w:tcBorders>
            <w:tcMar>
              <w:top w:w="40" w:type="dxa"/>
              <w:left w:w="40" w:type="dxa"/>
              <w:bottom w:w="40" w:type="dxa"/>
              <w:right w:w="40" w:type="dxa"/>
            </w:tcMar>
            <w:vAlign w:val="top"/>
          </w:tcPr>
          <w:bookmarkStart w:id="15384" w:name="para_2fcb50a4_a31e_4a84_82ce_055ca5e062"/>
          <w:p>
            <w:pPr>
              <w:spacing w:before="180" w:after="0" w:line="240" w:lineRule="auto"/>
              <w:jc w:val="center"/>
            </w:pPr>
            <w:r>
              <w:rPr>
                <w:rFonts w:ascii="Arial" w:hAnsi="Arial"/>
                <w:color w:val="000000"/>
                <w:sz w:val="18"/>
              </w:rPr>
              <w:t>3/3</w:t>
            </w:r>
          </w:p>
          <w:bookmarkEnd w:id="15384"/>
        </w:tc>
        <w:tc>
          <w:tcPr>
            <w:tcBorders>
              <w:bottom w:val="single" w:sz="4" w:color="000000"/>
              <w:right w:val="single" w:sz="4" w:color="000000"/>
            </w:tcBorders>
            <w:tcMar>
              <w:top w:w="40" w:type="dxa"/>
              <w:left w:w="40" w:type="dxa"/>
              <w:bottom w:w="40" w:type="dxa"/>
              <w:right w:w="40" w:type="dxa"/>
            </w:tcMar>
            <w:vAlign w:val="top"/>
          </w:tcPr>
          <w:bookmarkStart w:id="15385" w:name="para_9265ebac_5968_44dc_8dba_72de63fdf1"/>
          <w:p>
            <w:pPr>
              <w:spacing w:before="180" w:after="0" w:line="240" w:lineRule="auto"/>
              <w:jc w:val="center"/>
            </w:pPr>
            <w:r>
              <w:rPr>
                <w:rFonts w:ascii="Arial" w:hAnsi="Arial"/>
                <w:color w:val="000000"/>
                <w:sz w:val="18"/>
              </w:rPr>
              <w:t>O</w:t>
            </w:r>
          </w:p>
          <w:bookmarkEnd w:id="15385"/>
        </w:tc>
        <w:tc>
          <w:tcPr>
            <w:tcBorders>
              <w:bottom w:val="single" w:sz="4" w:color="000000"/>
              <w:right w:val="single" w:sz="4" w:color="000000"/>
            </w:tcBorders>
            <w:tcMar>
              <w:top w:w="40" w:type="dxa"/>
              <w:left w:w="40" w:type="dxa"/>
              <w:bottom w:w="40" w:type="dxa"/>
              <w:right w:w="40" w:type="dxa"/>
            </w:tcMar>
            <w:vAlign w:val="top"/>
          </w:tcPr>
          <w:bookmarkStart w:id="15386" w:name="para_685f9234_1f64_4c3b_99af_521666c3cb"/>
          <w:p>
            <w:pPr>
              <w:spacing w:before="180" w:after="0" w:line="240" w:lineRule="auto"/>
              <w:jc w:val="center"/>
            </w:pPr>
            <w:r>
              <w:rPr>
                <w:rFonts w:ascii="Arial" w:hAnsi="Arial"/>
                <w:color w:val="000000"/>
                <w:sz w:val="18"/>
              </w:rPr>
              <w:t>3/3</w:t>
            </w:r>
          </w:p>
          <w:bookmarkEnd w:id="15386"/>
        </w:tc>
        <w:tc>
          <w:tcPr>
            <w:tcBorders>
              <w:bottom w:val="single" w:sz="4" w:color="000000"/>
              <w:right w:val="single" w:sz="4" w:color="000000"/>
            </w:tcBorders>
            <w:tcMar>
              <w:top w:w="40" w:type="dxa"/>
              <w:left w:w="40" w:type="dxa"/>
              <w:bottom w:w="40" w:type="dxa"/>
              <w:right w:w="40" w:type="dxa"/>
            </w:tcMar>
            <w:vAlign w:val="top"/>
          </w:tcPr>
          <w:bookmarkStart w:id="15387" w:name="para_0e6ca209_b8bf_424d_bf58_7cc8eb1a0e"/>
          <w:p>
            <w:pPr>
              <w:spacing w:before="180" w:after="0" w:line="240" w:lineRule="auto"/>
              <w:jc w:val="center"/>
            </w:pPr>
            <w:r>
              <w:rPr>
                <w:rFonts w:ascii="Arial" w:hAnsi="Arial"/>
                <w:color w:val="000000"/>
                <w:sz w:val="18"/>
              </w:rPr>
              <w:t>-</w:t>
            </w:r>
          </w:p>
          <w:bookmarkEnd w:id="15387"/>
        </w:tc>
        <w:tc>
          <w:tcPr>
            <w:tcBorders>
              <w:bottom w:val="single" w:sz="4" w:color="000000"/>
              <w:right w:val="single" w:sz="4" w:color="000000"/>
            </w:tcBorders>
            <w:tcMar>
              <w:top w:w="40" w:type="dxa"/>
              <w:left w:w="40" w:type="dxa"/>
              <w:bottom w:w="40" w:type="dxa"/>
              <w:right w:w="40" w:type="dxa"/>
            </w:tcMar>
            <w:vAlign w:val="top"/>
          </w:tcPr>
          <w:bookmarkStart w:id="15388" w:name="para_587bc5f8_4c72_4d5a_b8d7_e0db4192cb"/>
          <w:p>
            <w:pPr>
              <w:spacing w:before="180" w:after="0" w:line="240" w:lineRule="auto"/>
              <w:jc w:val="center"/>
            </w:pPr>
            <w:r>
              <w:rPr>
                <w:rFonts w:ascii="Arial" w:hAnsi="Arial"/>
                <w:color w:val="000000"/>
                <w:sz w:val="18"/>
              </w:rPr>
              <w:t>-</w:t>
            </w:r>
          </w:p>
          <w:bookmarkEnd w:id="153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5389" w:name="para_c4fbe5f8_26b5_4237_a6d5_e11cf52ced"/>
          <w:p>
            <w:pPr>
              <w:spacing w:before="180" w:after="0" w:line="240" w:lineRule="auto"/>
            </w:pPr>
            <w:r>
              <w:rPr>
                <w:rFonts w:ascii="Arial" w:hAnsi="Arial"/>
                <w:b/>
                <w:color w:val="000000"/>
                <w:sz w:val="18"/>
              </w:rPr>
              <w:t>Visit Admission Module</w:t>
            </w:r>
          </w:p>
          <w:bookmarkEnd w:id="153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0" w:name="para_316c2e73_75fc_4f52_abed_45ecb4fdda"/>
          <w:p>
            <w:pPr>
              <w:spacing w:before="180" w:after="0" w:line="240" w:lineRule="auto"/>
            </w:pPr>
            <w:r>
              <w:rPr>
                <w:rFonts w:ascii="Arial" w:hAnsi="Arial"/>
                <w:i/>
                <w:color w:val="000000"/>
                <w:sz w:val="18"/>
              </w:rPr>
              <w:t xml:space="preserve">All Attributes of the </w:t>
            </w:r>
            <w:hyperlink r:id="r906">
              <w:r>
                <w:rPr>
                  <w:rFonts w:ascii="Arial" w:hAnsi="Arial"/>
                  <w:i/>
                  <w:color w:val="000000"/>
                  <w:sz w:val="18"/>
                </w:rPr>
                <w:t>Visit Admission Module</w:t>
              </w:r>
            </w:hyperlink>
          </w:p>
          <w:bookmarkEnd w:id="153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91" w:name="para_d4900a79_fc9a_42fd_b571_8830fe0453"/>
          <w:p>
            <w:pPr>
              <w:spacing w:before="180" w:after="0" w:line="240" w:lineRule="auto"/>
              <w:jc w:val="center"/>
            </w:pPr>
            <w:r>
              <w:rPr>
                <w:rFonts w:ascii="Arial" w:hAnsi="Arial"/>
                <w:color w:val="000000"/>
                <w:sz w:val="18"/>
              </w:rPr>
              <w:t>3/3</w:t>
            </w:r>
          </w:p>
          <w:bookmarkEnd w:id="15391"/>
        </w:tc>
        <w:tc>
          <w:tcPr>
            <w:tcBorders>
              <w:bottom w:val="single" w:sz="4" w:color="000000"/>
              <w:right w:val="single" w:sz="4" w:color="000000"/>
            </w:tcBorders>
            <w:tcMar>
              <w:top w:w="40" w:type="dxa"/>
              <w:left w:w="40" w:type="dxa"/>
              <w:bottom w:w="40" w:type="dxa"/>
              <w:right w:w="40" w:type="dxa"/>
            </w:tcMar>
            <w:vAlign w:val="top"/>
          </w:tcPr>
          <w:bookmarkStart w:id="15392" w:name="para_b668975b_4aa6_44ad_8a2a_0efdeb5239"/>
          <w:p>
            <w:pPr>
              <w:spacing w:before="180" w:after="0" w:line="240" w:lineRule="auto"/>
              <w:jc w:val="center"/>
            </w:pPr>
            <w:r>
              <w:rPr>
                <w:rFonts w:ascii="Arial" w:hAnsi="Arial"/>
                <w:color w:val="000000"/>
                <w:sz w:val="18"/>
              </w:rPr>
              <w:t>3/3</w:t>
            </w:r>
          </w:p>
          <w:bookmarkEnd w:id="15392"/>
        </w:tc>
        <w:tc>
          <w:tcPr>
            <w:tcBorders>
              <w:bottom w:val="single" w:sz="4" w:color="000000"/>
              <w:right w:val="single" w:sz="4" w:color="000000"/>
            </w:tcBorders>
            <w:tcMar>
              <w:top w:w="40" w:type="dxa"/>
              <w:left w:w="40" w:type="dxa"/>
              <w:bottom w:w="40" w:type="dxa"/>
              <w:right w:w="40" w:type="dxa"/>
            </w:tcMar>
            <w:vAlign w:val="top"/>
          </w:tcPr>
          <w:bookmarkStart w:id="15393" w:name="para_7be2b0bb_776b_4ea0_b677_1acc65d613"/>
          <w:p>
            <w:pPr>
              <w:spacing w:before="180" w:after="0" w:line="240" w:lineRule="auto"/>
              <w:jc w:val="center"/>
            </w:pPr>
            <w:r>
              <w:rPr>
                <w:rFonts w:ascii="Arial" w:hAnsi="Arial"/>
                <w:color w:val="000000"/>
                <w:sz w:val="18"/>
              </w:rPr>
              <w:t>O</w:t>
            </w:r>
          </w:p>
          <w:bookmarkEnd w:id="15393"/>
        </w:tc>
        <w:tc>
          <w:tcPr>
            <w:tcBorders>
              <w:bottom w:val="single" w:sz="4" w:color="000000"/>
              <w:right w:val="single" w:sz="4" w:color="000000"/>
            </w:tcBorders>
            <w:tcMar>
              <w:top w:w="40" w:type="dxa"/>
              <w:left w:w="40" w:type="dxa"/>
              <w:bottom w:w="40" w:type="dxa"/>
              <w:right w:w="40" w:type="dxa"/>
            </w:tcMar>
            <w:vAlign w:val="top"/>
          </w:tcPr>
          <w:bookmarkStart w:id="15394" w:name="para_7530c7b4_a04d_41da_8572_af9aa75465"/>
          <w:p>
            <w:pPr>
              <w:spacing w:before="180" w:after="0" w:line="240" w:lineRule="auto"/>
              <w:jc w:val="center"/>
            </w:pPr>
            <w:r>
              <w:rPr>
                <w:rFonts w:ascii="Arial" w:hAnsi="Arial"/>
                <w:color w:val="000000"/>
                <w:sz w:val="18"/>
              </w:rPr>
              <w:t>3/3</w:t>
            </w:r>
          </w:p>
          <w:bookmarkEnd w:id="15394"/>
        </w:tc>
        <w:tc>
          <w:tcPr>
            <w:tcBorders>
              <w:bottom w:val="single" w:sz="4" w:color="000000"/>
              <w:right w:val="single" w:sz="4" w:color="000000"/>
            </w:tcBorders>
            <w:tcMar>
              <w:top w:w="40" w:type="dxa"/>
              <w:left w:w="40" w:type="dxa"/>
              <w:bottom w:w="40" w:type="dxa"/>
              <w:right w:w="40" w:type="dxa"/>
            </w:tcMar>
            <w:vAlign w:val="top"/>
          </w:tcPr>
          <w:bookmarkStart w:id="15395" w:name="para_6b3cd603_5bad_4018_b46d_9bceb5cc51"/>
          <w:p>
            <w:pPr>
              <w:spacing w:before="180" w:after="0" w:line="240" w:lineRule="auto"/>
              <w:jc w:val="center"/>
            </w:pPr>
            <w:r>
              <w:rPr>
                <w:rFonts w:ascii="Arial" w:hAnsi="Arial"/>
                <w:color w:val="000000"/>
                <w:sz w:val="18"/>
              </w:rPr>
              <w:t>-</w:t>
            </w:r>
          </w:p>
          <w:bookmarkEnd w:id="15395"/>
        </w:tc>
        <w:tc>
          <w:tcPr>
            <w:tcBorders>
              <w:bottom w:val="single" w:sz="4" w:color="000000"/>
              <w:right w:val="single" w:sz="4" w:color="000000"/>
            </w:tcBorders>
            <w:tcMar>
              <w:top w:w="40" w:type="dxa"/>
              <w:left w:w="40" w:type="dxa"/>
              <w:bottom w:w="40" w:type="dxa"/>
              <w:right w:w="40" w:type="dxa"/>
            </w:tcMar>
            <w:vAlign w:val="top"/>
          </w:tcPr>
          <w:bookmarkStart w:id="15396" w:name="para_b6527a5d_44fc_4141_a27e_1aad445e6a"/>
          <w:p>
            <w:pPr>
              <w:spacing w:before="180" w:after="0" w:line="240" w:lineRule="auto"/>
              <w:jc w:val="center"/>
            </w:pPr>
            <w:r>
              <w:rPr>
                <w:rFonts w:ascii="Arial" w:hAnsi="Arial"/>
                <w:color w:val="000000"/>
                <w:sz w:val="18"/>
              </w:rPr>
              <w:t>-</w:t>
            </w:r>
          </w:p>
          <w:bookmarkEnd w:id="153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5397" w:name="para_2e260a12_5c8d_4c98_b962_907784d4f0"/>
          <w:p>
            <w:pPr>
              <w:spacing w:before="180" w:after="0" w:line="240" w:lineRule="auto"/>
            </w:pPr>
            <w:r>
              <w:rPr>
                <w:rFonts w:ascii="Arial" w:hAnsi="Arial"/>
                <w:b/>
                <w:color w:val="000000"/>
                <w:sz w:val="18"/>
              </w:rPr>
              <w:t>Unified Procedure Step Progress Information Module</w:t>
            </w:r>
          </w:p>
          <w:bookmarkEnd w:id="1539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8" w:name="para_19b6ed6e_93c4_442e_bc86_c363a43d4f"/>
          <w:p>
            <w:pPr>
              <w:spacing w:before="180" w:after="0" w:line="240" w:lineRule="auto"/>
            </w:pPr>
            <w:r>
              <w:rPr>
                <w:rFonts w:ascii="Arial" w:hAnsi="Arial"/>
                <w:color w:val="000000"/>
                <w:sz w:val="18"/>
              </w:rPr>
              <w:t>Procedure Step State</w:t>
            </w:r>
          </w:p>
          <w:bookmarkEnd w:id="15398"/>
        </w:tc>
        <w:tc>
          <w:tcPr>
            <w:tcBorders>
              <w:bottom w:val="single" w:sz="4" w:color="000000"/>
              <w:right w:val="single" w:sz="4" w:color="000000"/>
            </w:tcBorders>
            <w:tcMar>
              <w:top w:w="40" w:type="dxa"/>
              <w:left w:w="40" w:type="dxa"/>
              <w:bottom w:w="40" w:type="dxa"/>
              <w:right w:w="40" w:type="dxa"/>
            </w:tcMar>
            <w:vAlign w:val="top"/>
          </w:tcPr>
          <w:bookmarkStart w:id="15399" w:name="para_5241721c_cbad_4706_9b27_d7cb29770e"/>
          <w:p>
            <w:pPr>
              <w:spacing w:before="180" w:after="0" w:line="240" w:lineRule="auto"/>
              <w:jc w:val="center"/>
            </w:pPr>
            <w:r>
              <w:rPr>
                <w:rFonts w:ascii="Arial" w:hAnsi="Arial"/>
                <w:color w:val="000000"/>
                <w:sz w:val="18"/>
              </w:rPr>
              <w:t>(0074,1000)</w:t>
            </w:r>
          </w:p>
          <w:bookmarkEnd w:id="15399"/>
        </w:tc>
        <w:tc>
          <w:tcPr>
            <w:tcBorders>
              <w:bottom w:val="single" w:sz="4" w:color="000000"/>
              <w:right w:val="single" w:sz="4" w:color="000000"/>
            </w:tcBorders>
            <w:tcMar>
              <w:top w:w="40" w:type="dxa"/>
              <w:left w:w="40" w:type="dxa"/>
              <w:bottom w:w="40" w:type="dxa"/>
              <w:right w:w="40" w:type="dxa"/>
            </w:tcMar>
            <w:vAlign w:val="top"/>
          </w:tcPr>
          <w:bookmarkStart w:id="15400" w:name="para_3469bd86_3b63_47cd_bc8a_324a6e8bdf"/>
          <w:p>
            <w:pPr>
              <w:spacing w:before="180" w:after="0" w:line="240" w:lineRule="auto"/>
              <w:jc w:val="center"/>
            </w:pPr>
            <w:r>
              <w:rPr>
                <w:rFonts w:ascii="Arial" w:hAnsi="Arial"/>
                <w:color w:val="000000"/>
                <w:sz w:val="18"/>
              </w:rPr>
              <w:t>1/1</w:t>
            </w:r>
          </w:p>
          <w:bookmarkEnd w:id="15400"/>
          <w:bookmarkStart w:id="15401" w:name="para_21a655f8_e63e_4271_9414_6528660b2f"/>
          <w:p>
            <w:pPr>
              <w:spacing w:before="180" w:after="0" w:line="240" w:lineRule="auto"/>
              <w:jc w:val="center"/>
            </w:pPr>
            <w:r>
              <w:rPr>
                <w:rFonts w:ascii="Arial" w:hAnsi="Arial"/>
                <w:color w:val="000000"/>
                <w:sz w:val="18"/>
              </w:rPr>
              <w:t>Shall be created with a value of "SCHEDULED"</w:t>
            </w:r>
          </w:p>
          <w:bookmarkEnd w:id="15401"/>
        </w:tc>
        <w:tc>
          <w:tcPr>
            <w:tcBorders>
              <w:bottom w:val="single" w:sz="4" w:color="000000"/>
              <w:right w:val="single" w:sz="4" w:color="000000"/>
            </w:tcBorders>
            <w:tcMar>
              <w:top w:w="40" w:type="dxa"/>
              <w:left w:w="40" w:type="dxa"/>
              <w:bottom w:w="40" w:type="dxa"/>
              <w:right w:w="40" w:type="dxa"/>
            </w:tcMar>
            <w:vAlign w:val="top"/>
          </w:tcPr>
          <w:bookmarkStart w:id="15402" w:name="para_f51f766a_3187_4689_992d_26af893134"/>
          <w:p>
            <w:pPr>
              <w:spacing w:before="180" w:after="0" w:line="240" w:lineRule="auto"/>
            </w:pPr>
            <w:r>
              <w:rPr>
                <w:rFonts w:ascii="Arial" w:hAnsi="Arial"/>
                <w:color w:val="000000"/>
                <w:sz w:val="18"/>
              </w:rPr>
              <w:t>Not Allowed.</w:t>
            </w:r>
          </w:p>
          <w:bookmarkEnd w:id="15402"/>
          <w:bookmarkStart w:id="15403" w:name="para_4a2fa233_39d2_4d4b_b5eb_2cd1308c17"/>
          <w:p>
            <w:pPr>
              <w:spacing w:before="180" w:after="0" w:line="240" w:lineRule="auto"/>
            </w:pPr>
            <w:r>
              <w:rPr>
                <w:rFonts w:ascii="Arial" w:hAnsi="Arial"/>
                <w:color w:val="000000"/>
                <w:sz w:val="18"/>
              </w:rPr>
              <w:t>Use N-ACTION</w:t>
            </w:r>
          </w:p>
          <w:bookmarkEnd w:id="15403"/>
        </w:tc>
        <w:tc>
          <w:tcPr>
            <w:tcBorders>
              <w:bottom w:val="single" w:sz="4" w:color="000000"/>
              <w:right w:val="single" w:sz="4" w:color="000000"/>
            </w:tcBorders>
            <w:tcMar>
              <w:top w:w="40" w:type="dxa"/>
              <w:left w:w="40" w:type="dxa"/>
              <w:bottom w:w="40" w:type="dxa"/>
              <w:right w:w="40" w:type="dxa"/>
            </w:tcMar>
            <w:vAlign w:val="top"/>
          </w:tcPr>
          <w:bookmarkStart w:id="15404" w:name="para_e30f782f_409a_4296_888d_825a82f493"/>
          <w:p>
            <w:pPr>
              <w:spacing w:before="180" w:after="0" w:line="240" w:lineRule="auto"/>
              <w:jc w:val="center"/>
            </w:pPr>
            <w:r>
              <w:rPr>
                <w:rFonts w:ascii="Arial" w:hAnsi="Arial"/>
                <w:color w:val="000000"/>
                <w:sz w:val="18"/>
              </w:rPr>
              <w:t>R</w:t>
            </w:r>
          </w:p>
          <w:bookmarkEnd w:id="15404"/>
        </w:tc>
        <w:tc>
          <w:tcPr>
            <w:tcBorders>
              <w:bottom w:val="single" w:sz="4" w:color="000000"/>
              <w:right w:val="single" w:sz="4" w:color="000000"/>
            </w:tcBorders>
            <w:tcMar>
              <w:top w:w="40" w:type="dxa"/>
              <w:left w:w="40" w:type="dxa"/>
              <w:bottom w:w="40" w:type="dxa"/>
              <w:right w:w="40" w:type="dxa"/>
            </w:tcMar>
            <w:vAlign w:val="top"/>
          </w:tcPr>
          <w:bookmarkStart w:id="15405" w:name="para_6ebf4781_3e97_4e04_b0b7_8cd382562d"/>
          <w:p>
            <w:pPr>
              <w:spacing w:before="180" w:after="0" w:line="240" w:lineRule="auto"/>
              <w:jc w:val="center"/>
            </w:pPr>
            <w:r>
              <w:rPr>
                <w:rFonts w:ascii="Arial" w:hAnsi="Arial"/>
                <w:color w:val="000000"/>
                <w:sz w:val="18"/>
              </w:rPr>
              <w:t>3/1</w:t>
            </w:r>
          </w:p>
          <w:bookmarkEnd w:id="15405"/>
        </w:tc>
        <w:tc>
          <w:tcPr>
            <w:tcBorders>
              <w:bottom w:val="single" w:sz="4" w:color="000000"/>
              <w:right w:val="single" w:sz="4" w:color="000000"/>
            </w:tcBorders>
            <w:tcMar>
              <w:top w:w="40" w:type="dxa"/>
              <w:left w:w="40" w:type="dxa"/>
              <w:bottom w:w="40" w:type="dxa"/>
              <w:right w:w="40" w:type="dxa"/>
            </w:tcMar>
            <w:vAlign w:val="top"/>
          </w:tcPr>
          <w:bookmarkStart w:id="15406" w:name="para_dd177821_623c_426a_9e2e_2c505c2cab"/>
          <w:p>
            <w:pPr>
              <w:spacing w:before="180" w:after="0" w:line="240" w:lineRule="auto"/>
              <w:jc w:val="center"/>
            </w:pPr>
            <w:r>
              <w:rPr>
                <w:rFonts w:ascii="Arial" w:hAnsi="Arial"/>
                <w:color w:val="000000"/>
                <w:sz w:val="18"/>
              </w:rPr>
              <w:t>R</w:t>
            </w:r>
          </w:p>
          <w:bookmarkEnd w:id="15406"/>
        </w:tc>
        <w:tc>
          <w:tcPr>
            <w:tcBorders>
              <w:bottom w:val="single" w:sz="4" w:color="000000"/>
              <w:right w:val="single" w:sz="4" w:color="000000"/>
            </w:tcBorders>
            <w:tcMar>
              <w:top w:w="40" w:type="dxa"/>
              <w:left w:w="40" w:type="dxa"/>
              <w:bottom w:w="40" w:type="dxa"/>
              <w:right w:w="40" w:type="dxa"/>
            </w:tcMar>
            <w:vAlign w:val="top"/>
          </w:tcPr>
          <w:bookmarkStart w:id="15407" w:name="para_bdb82db4_f145_4019_a4c3_075ded7ab4"/>
          <w:p>
            <w:pPr>
              <w:spacing w:before="180" w:after="0" w:line="240" w:lineRule="auto"/>
              <w:jc w:val="center"/>
            </w:pPr>
            <w:r>
              <w:rPr>
                <w:rFonts w:ascii="Arial" w:hAnsi="Arial"/>
                <w:color w:val="000000"/>
                <w:sz w:val="18"/>
              </w:rPr>
              <w:t>1</w:t>
            </w:r>
          </w:p>
          <w:bookmarkEnd w:id="15407"/>
        </w:tc>
        <w:tc>
          <w:tcPr>
            <w:tcBorders>
              <w:bottom w:val="single" w:sz="4" w:color="000000"/>
              <w:right w:val="single" w:sz="4" w:color="000000"/>
            </w:tcBorders>
            <w:tcMar>
              <w:top w:w="40" w:type="dxa"/>
              <w:left w:w="40" w:type="dxa"/>
              <w:bottom w:w="40" w:type="dxa"/>
              <w:right w:w="40" w:type="dxa"/>
            </w:tcMar>
            <w:vAlign w:val="top"/>
          </w:tcPr>
          <w:bookmarkStart w:id="15408" w:name="para_7243bf53_5648_4f09_8a29_a21bfffc99"/>
          <w:p>
            <w:pPr>
              <w:spacing w:before="180" w:after="0" w:line="240" w:lineRule="auto"/>
            </w:pPr>
            <w:r>
              <w:rPr>
                <w:rFonts w:ascii="Arial" w:hAnsi="Arial"/>
                <w:color w:val="000000"/>
                <w:sz w:val="18"/>
              </w:rPr>
              <w:t>Procedure Step State shall be retrieved with Single Value Matching</w:t>
            </w:r>
          </w:p>
          <w:bookmarkEnd w:id="15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9" w:name="para_9f73d98f_84aa_451b_bcf6_a9160669b7"/>
          <w:p>
            <w:pPr>
              <w:spacing w:before="180" w:after="0" w:line="240" w:lineRule="auto"/>
            </w:pPr>
            <w:r>
              <w:rPr>
                <w:rFonts w:ascii="Arial" w:hAnsi="Arial"/>
                <w:color w:val="000000"/>
                <w:sz w:val="18"/>
              </w:rPr>
              <w:t>Procedure Step Progress Information Sequence</w:t>
            </w:r>
          </w:p>
          <w:bookmarkEnd w:id="15409"/>
        </w:tc>
        <w:tc>
          <w:tcPr>
            <w:tcBorders>
              <w:bottom w:val="single" w:sz="4" w:color="000000"/>
              <w:right w:val="single" w:sz="4" w:color="000000"/>
            </w:tcBorders>
            <w:tcMar>
              <w:top w:w="40" w:type="dxa"/>
              <w:left w:w="40" w:type="dxa"/>
              <w:bottom w:w="40" w:type="dxa"/>
              <w:right w:w="40" w:type="dxa"/>
            </w:tcMar>
            <w:vAlign w:val="top"/>
          </w:tcPr>
          <w:bookmarkStart w:id="15410" w:name="para_b6be50e3_4801_4832_82a6_d8c944351d"/>
          <w:p>
            <w:pPr>
              <w:spacing w:before="180" w:after="0" w:line="240" w:lineRule="auto"/>
              <w:jc w:val="center"/>
            </w:pPr>
            <w:r>
              <w:rPr>
                <w:rFonts w:ascii="Arial" w:hAnsi="Arial"/>
                <w:color w:val="000000"/>
                <w:sz w:val="18"/>
              </w:rPr>
              <w:t>(0074,1002)</w:t>
            </w:r>
          </w:p>
          <w:bookmarkEnd w:id="15410"/>
        </w:tc>
        <w:tc>
          <w:tcPr>
            <w:tcBorders>
              <w:bottom w:val="single" w:sz="4" w:color="000000"/>
              <w:right w:val="single" w:sz="4" w:color="000000"/>
            </w:tcBorders>
            <w:tcMar>
              <w:top w:w="40" w:type="dxa"/>
              <w:left w:w="40" w:type="dxa"/>
              <w:bottom w:w="40" w:type="dxa"/>
              <w:right w:w="40" w:type="dxa"/>
            </w:tcMar>
            <w:vAlign w:val="top"/>
          </w:tcPr>
          <w:bookmarkStart w:id="15411" w:name="para_8cf8b84e_b44e_476e_ae4e_3508a66efe"/>
          <w:p>
            <w:pPr>
              <w:spacing w:before="180" w:after="0" w:line="240" w:lineRule="auto"/>
              <w:jc w:val="center"/>
            </w:pPr>
            <w:r>
              <w:rPr>
                <w:rFonts w:ascii="Arial" w:hAnsi="Arial"/>
                <w:color w:val="000000"/>
                <w:sz w:val="18"/>
              </w:rPr>
              <w:t>2/2</w:t>
            </w:r>
          </w:p>
          <w:bookmarkEnd w:id="15411"/>
          <w:bookmarkStart w:id="15412" w:name="para_ede5175b_a729_4441_b6ac_a739a074a0"/>
          <w:p>
            <w:pPr>
              <w:spacing w:before="180" w:after="0" w:line="240" w:lineRule="auto"/>
              <w:jc w:val="center"/>
            </w:pPr>
            <w:r>
              <w:rPr>
                <w:rFonts w:ascii="Arial" w:hAnsi="Arial"/>
                <w:color w:val="000000"/>
                <w:sz w:val="18"/>
              </w:rPr>
              <w:t>Shall be empty</w:t>
            </w:r>
          </w:p>
          <w:bookmarkEnd w:id="15412"/>
        </w:tc>
        <w:tc>
          <w:tcPr>
            <w:tcBorders>
              <w:bottom w:val="single" w:sz="4" w:color="000000"/>
              <w:right w:val="single" w:sz="4" w:color="000000"/>
            </w:tcBorders>
            <w:tcMar>
              <w:top w:w="40" w:type="dxa"/>
              <w:left w:w="40" w:type="dxa"/>
              <w:bottom w:w="40" w:type="dxa"/>
              <w:right w:w="40" w:type="dxa"/>
            </w:tcMar>
            <w:vAlign w:val="top"/>
          </w:tcPr>
          <w:bookmarkStart w:id="15413" w:name="para_cfd27b24_7d65_4dd3_a1e7_c5ac41b46d"/>
          <w:p>
            <w:pPr>
              <w:spacing w:before="180" w:after="0" w:line="240" w:lineRule="auto"/>
              <w:jc w:val="center"/>
            </w:pPr>
            <w:r>
              <w:rPr>
                <w:rFonts w:ascii="Arial" w:hAnsi="Arial"/>
                <w:color w:val="000000"/>
                <w:sz w:val="18"/>
              </w:rPr>
              <w:t>3/2</w:t>
            </w:r>
          </w:p>
          <w:bookmarkEnd w:id="15413"/>
        </w:tc>
        <w:tc>
          <w:tcPr>
            <w:tcBorders>
              <w:bottom w:val="single" w:sz="4" w:color="000000"/>
              <w:right w:val="single" w:sz="4" w:color="000000"/>
            </w:tcBorders>
            <w:tcMar>
              <w:top w:w="40" w:type="dxa"/>
              <w:left w:w="40" w:type="dxa"/>
              <w:bottom w:w="40" w:type="dxa"/>
              <w:right w:w="40" w:type="dxa"/>
            </w:tcMar>
            <w:vAlign w:val="top"/>
          </w:tcPr>
          <w:bookmarkStart w:id="15414" w:name="para_f0c0ddc4_00a6_4ec7_994a_16f381c591"/>
          <w:p>
            <w:pPr>
              <w:spacing w:before="180" w:after="0" w:line="240" w:lineRule="auto"/>
              <w:jc w:val="center"/>
            </w:pPr>
            <w:r>
              <w:rPr>
                <w:rFonts w:ascii="Arial" w:hAnsi="Arial"/>
                <w:color w:val="000000"/>
                <w:sz w:val="18"/>
              </w:rPr>
              <w:t>X</w:t>
            </w:r>
          </w:p>
          <w:bookmarkEnd w:id="15414"/>
        </w:tc>
        <w:tc>
          <w:tcPr>
            <w:tcBorders>
              <w:bottom w:val="single" w:sz="4" w:color="000000"/>
              <w:right w:val="single" w:sz="4" w:color="000000"/>
            </w:tcBorders>
            <w:tcMar>
              <w:top w:w="40" w:type="dxa"/>
              <w:left w:w="40" w:type="dxa"/>
              <w:bottom w:w="40" w:type="dxa"/>
              <w:right w:w="40" w:type="dxa"/>
            </w:tcMar>
            <w:vAlign w:val="top"/>
          </w:tcPr>
          <w:bookmarkStart w:id="15415" w:name="para_42e36278_21fe_4d49_82d9_5fc46c0d6b"/>
          <w:p>
            <w:pPr>
              <w:spacing w:before="180" w:after="0" w:line="240" w:lineRule="auto"/>
              <w:jc w:val="center"/>
            </w:pPr>
            <w:r>
              <w:rPr>
                <w:rFonts w:ascii="Arial" w:hAnsi="Arial"/>
                <w:color w:val="000000"/>
                <w:sz w:val="18"/>
              </w:rPr>
              <w:t>3/2</w:t>
            </w:r>
          </w:p>
          <w:bookmarkEnd w:id="154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416" w:name="para_db577c38_dab3_44e4_8b8e_8374bd320a"/>
          <w:p>
            <w:pPr>
              <w:spacing w:before="180" w:after="0" w:line="240" w:lineRule="auto"/>
              <w:jc w:val="center"/>
            </w:pPr>
            <w:r>
              <w:rPr>
                <w:rFonts w:ascii="Arial" w:hAnsi="Arial"/>
                <w:color w:val="000000"/>
                <w:sz w:val="18"/>
              </w:rPr>
              <w:t>2</w:t>
            </w:r>
          </w:p>
          <w:bookmarkEnd w:id="154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7" w:name="para_71beb9d3_16c0_4c2b_87a2_f13dbdfed5"/>
          <w:p>
            <w:pPr>
              <w:spacing w:before="180" w:after="0" w:line="240" w:lineRule="auto"/>
            </w:pPr>
            <w:r>
              <w:rPr>
                <w:rFonts w:ascii="Arial" w:hAnsi="Arial"/>
                <w:color w:val="000000"/>
                <w:sz w:val="18"/>
              </w:rPr>
              <w:t>&gt;Procedure Step Progress</w:t>
            </w:r>
          </w:p>
          <w:bookmarkEnd w:id="15417"/>
        </w:tc>
        <w:tc>
          <w:tcPr>
            <w:tcBorders>
              <w:bottom w:val="single" w:sz="4" w:color="000000"/>
              <w:right w:val="single" w:sz="4" w:color="000000"/>
            </w:tcBorders>
            <w:tcMar>
              <w:top w:w="40" w:type="dxa"/>
              <w:left w:w="40" w:type="dxa"/>
              <w:bottom w:w="40" w:type="dxa"/>
              <w:right w:w="40" w:type="dxa"/>
            </w:tcMar>
            <w:vAlign w:val="top"/>
          </w:tcPr>
          <w:bookmarkStart w:id="15418" w:name="para_cd364ef3_7a3b_4f1f_9546_39e6ebcbe3"/>
          <w:p>
            <w:pPr>
              <w:spacing w:before="180" w:after="0" w:line="240" w:lineRule="auto"/>
              <w:jc w:val="center"/>
            </w:pPr>
            <w:r>
              <w:rPr>
                <w:rFonts w:ascii="Arial" w:hAnsi="Arial"/>
                <w:color w:val="000000"/>
                <w:sz w:val="18"/>
              </w:rPr>
              <w:t>(0074,1004)</w:t>
            </w:r>
          </w:p>
          <w:bookmarkEnd w:id="15418"/>
        </w:tc>
        <w:tc>
          <w:tcPr>
            <w:tcBorders>
              <w:bottom w:val="single" w:sz="4" w:color="000000"/>
              <w:right w:val="single" w:sz="4" w:color="000000"/>
            </w:tcBorders>
            <w:tcMar>
              <w:top w:w="40" w:type="dxa"/>
              <w:left w:w="40" w:type="dxa"/>
              <w:bottom w:w="40" w:type="dxa"/>
              <w:right w:w="40" w:type="dxa"/>
            </w:tcMar>
            <w:vAlign w:val="top"/>
          </w:tcPr>
          <w:bookmarkStart w:id="15419" w:name="para_765b9b6c_74f6_4c3e_904e_376249b53c"/>
          <w:p>
            <w:pPr>
              <w:spacing w:before="180" w:after="0" w:line="240" w:lineRule="auto"/>
              <w:jc w:val="center"/>
            </w:pPr>
            <w:r>
              <w:rPr>
                <w:rFonts w:ascii="Arial" w:hAnsi="Arial"/>
                <w:color w:val="000000"/>
                <w:sz w:val="18"/>
              </w:rPr>
              <w:t>Not Allowed</w:t>
            </w:r>
          </w:p>
          <w:bookmarkEnd w:id="15419"/>
        </w:tc>
        <w:tc>
          <w:tcPr>
            <w:tcBorders>
              <w:bottom w:val="single" w:sz="4" w:color="000000"/>
              <w:right w:val="single" w:sz="4" w:color="000000"/>
            </w:tcBorders>
            <w:tcMar>
              <w:top w:w="40" w:type="dxa"/>
              <w:left w:w="40" w:type="dxa"/>
              <w:bottom w:w="40" w:type="dxa"/>
              <w:right w:w="40" w:type="dxa"/>
            </w:tcMar>
            <w:vAlign w:val="top"/>
          </w:tcPr>
          <w:bookmarkStart w:id="15420" w:name="para_68f6004a_44a5_4e45_98b8_15e706687f"/>
          <w:p>
            <w:pPr>
              <w:spacing w:before="180" w:after="0" w:line="240" w:lineRule="auto"/>
              <w:jc w:val="center"/>
            </w:pPr>
            <w:r>
              <w:rPr>
                <w:rFonts w:ascii="Arial" w:hAnsi="Arial"/>
                <w:color w:val="000000"/>
                <w:sz w:val="18"/>
              </w:rPr>
              <w:t>3/1</w:t>
            </w:r>
          </w:p>
          <w:bookmarkEnd w:id="15420"/>
        </w:tc>
        <w:tc>
          <w:tcPr>
            <w:tcBorders>
              <w:bottom w:val="single" w:sz="4" w:color="000000"/>
              <w:right w:val="single" w:sz="4" w:color="000000"/>
            </w:tcBorders>
            <w:tcMar>
              <w:top w:w="40" w:type="dxa"/>
              <w:left w:w="40" w:type="dxa"/>
              <w:bottom w:w="40" w:type="dxa"/>
              <w:right w:w="40" w:type="dxa"/>
            </w:tcMar>
            <w:vAlign w:val="top"/>
          </w:tcPr>
          <w:bookmarkStart w:id="15421" w:name="para_c2e79d7f_4f5e_420f_83dc_7322e1d295"/>
          <w:p>
            <w:pPr>
              <w:spacing w:before="180" w:after="0" w:line="240" w:lineRule="auto"/>
              <w:jc w:val="center"/>
            </w:pPr>
            <w:r>
              <w:rPr>
                <w:rFonts w:ascii="Arial" w:hAnsi="Arial"/>
                <w:color w:val="000000"/>
                <w:sz w:val="18"/>
              </w:rPr>
              <w:t>O</w:t>
            </w:r>
          </w:p>
          <w:bookmarkEnd w:id="15421"/>
        </w:tc>
        <w:tc>
          <w:tcPr>
            <w:tcBorders>
              <w:bottom w:val="single" w:sz="4" w:color="000000"/>
              <w:right w:val="single" w:sz="4" w:color="000000"/>
            </w:tcBorders>
            <w:tcMar>
              <w:top w:w="40" w:type="dxa"/>
              <w:left w:w="40" w:type="dxa"/>
              <w:bottom w:w="40" w:type="dxa"/>
              <w:right w:w="40" w:type="dxa"/>
            </w:tcMar>
            <w:vAlign w:val="top"/>
          </w:tcPr>
          <w:bookmarkStart w:id="15422" w:name="para_dbcf1218_c361_45f9_bd93_ff3b506784"/>
          <w:p>
            <w:pPr>
              <w:spacing w:before="180" w:after="0" w:line="240" w:lineRule="auto"/>
              <w:jc w:val="center"/>
            </w:pPr>
            <w:r>
              <w:rPr>
                <w:rFonts w:ascii="Arial" w:hAnsi="Arial"/>
                <w:color w:val="000000"/>
                <w:sz w:val="18"/>
              </w:rPr>
              <w:t>-/1</w:t>
            </w:r>
          </w:p>
          <w:bookmarkEnd w:id="15422"/>
        </w:tc>
        <w:tc>
          <w:tcPr>
            <w:tcBorders>
              <w:bottom w:val="single" w:sz="4" w:color="000000"/>
              <w:right w:val="single" w:sz="4" w:color="000000"/>
            </w:tcBorders>
            <w:tcMar>
              <w:top w:w="40" w:type="dxa"/>
              <w:left w:w="40" w:type="dxa"/>
              <w:bottom w:w="40" w:type="dxa"/>
              <w:right w:w="40" w:type="dxa"/>
            </w:tcMar>
            <w:vAlign w:val="top"/>
          </w:tcPr>
          <w:bookmarkStart w:id="15423" w:name="para_a0990dd4_5704_49b7_b43d_9a34e0dc24"/>
          <w:p>
            <w:pPr>
              <w:spacing w:before="180" w:after="0" w:line="240" w:lineRule="auto"/>
              <w:jc w:val="center"/>
            </w:pPr>
            <w:r>
              <w:rPr>
                <w:rFonts w:ascii="Arial" w:hAnsi="Arial"/>
                <w:color w:val="000000"/>
                <w:sz w:val="18"/>
              </w:rPr>
              <w:t>-</w:t>
            </w:r>
          </w:p>
          <w:bookmarkEnd w:id="15423"/>
        </w:tc>
        <w:tc>
          <w:tcPr>
            <w:tcBorders>
              <w:bottom w:val="single" w:sz="4" w:color="000000"/>
              <w:right w:val="single" w:sz="4" w:color="000000"/>
            </w:tcBorders>
            <w:tcMar>
              <w:top w:w="40" w:type="dxa"/>
              <w:left w:w="40" w:type="dxa"/>
              <w:bottom w:w="40" w:type="dxa"/>
              <w:right w:w="40" w:type="dxa"/>
            </w:tcMar>
            <w:vAlign w:val="top"/>
          </w:tcPr>
          <w:bookmarkStart w:id="15424" w:name="para_22884333_0016_4bbd_a28f_4fa20eedfa"/>
          <w:p>
            <w:pPr>
              <w:spacing w:before="180" w:after="0" w:line="240" w:lineRule="auto"/>
              <w:jc w:val="center"/>
            </w:pPr>
            <w:r>
              <w:rPr>
                <w:rFonts w:ascii="Arial" w:hAnsi="Arial"/>
                <w:color w:val="000000"/>
                <w:sz w:val="18"/>
              </w:rPr>
              <w:t>-</w:t>
            </w:r>
          </w:p>
          <w:bookmarkEnd w:id="154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5" w:name="para_81bba500_f9bf_409d_95c9_d8310ef193"/>
          <w:p>
            <w:pPr>
              <w:spacing w:before="180" w:after="0" w:line="240" w:lineRule="auto"/>
            </w:pPr>
            <w:r>
              <w:rPr>
                <w:rFonts w:ascii="Arial" w:hAnsi="Arial"/>
                <w:color w:val="000000"/>
                <w:sz w:val="18"/>
              </w:rPr>
              <w:t>&gt;Procedure Step Progress Description</w:t>
            </w:r>
          </w:p>
          <w:bookmarkEnd w:id="15425"/>
        </w:tc>
        <w:tc>
          <w:tcPr>
            <w:tcBorders>
              <w:bottom w:val="single" w:sz="4" w:color="000000"/>
              <w:right w:val="single" w:sz="4" w:color="000000"/>
            </w:tcBorders>
            <w:tcMar>
              <w:top w:w="40" w:type="dxa"/>
              <w:left w:w="40" w:type="dxa"/>
              <w:bottom w:w="40" w:type="dxa"/>
              <w:right w:w="40" w:type="dxa"/>
            </w:tcMar>
            <w:vAlign w:val="top"/>
          </w:tcPr>
          <w:bookmarkStart w:id="15426" w:name="para_8b026e31_1bea_4e3d_b85c_45e18592e5"/>
          <w:p>
            <w:pPr>
              <w:spacing w:before="180" w:after="0" w:line="240" w:lineRule="auto"/>
              <w:jc w:val="center"/>
            </w:pPr>
            <w:r>
              <w:rPr>
                <w:rFonts w:ascii="Arial" w:hAnsi="Arial"/>
                <w:color w:val="000000"/>
                <w:sz w:val="18"/>
              </w:rPr>
              <w:t>(0074,1006)</w:t>
            </w:r>
          </w:p>
          <w:bookmarkEnd w:id="15426"/>
        </w:tc>
        <w:tc>
          <w:tcPr>
            <w:tcBorders>
              <w:bottom w:val="single" w:sz="4" w:color="000000"/>
              <w:right w:val="single" w:sz="4" w:color="000000"/>
            </w:tcBorders>
            <w:tcMar>
              <w:top w:w="40" w:type="dxa"/>
              <w:left w:w="40" w:type="dxa"/>
              <w:bottom w:w="40" w:type="dxa"/>
              <w:right w:w="40" w:type="dxa"/>
            </w:tcMar>
            <w:vAlign w:val="top"/>
          </w:tcPr>
          <w:bookmarkStart w:id="15427" w:name="para_a8e5c9e6_193a_4b32_8627_ede98c53ac"/>
          <w:p>
            <w:pPr>
              <w:spacing w:before="180" w:after="0" w:line="240" w:lineRule="auto"/>
              <w:jc w:val="center"/>
            </w:pPr>
            <w:r>
              <w:rPr>
                <w:rFonts w:ascii="Arial" w:hAnsi="Arial"/>
                <w:color w:val="000000"/>
                <w:sz w:val="18"/>
              </w:rPr>
              <w:t>Not Allowed</w:t>
            </w:r>
          </w:p>
          <w:bookmarkEnd w:id="15427"/>
        </w:tc>
        <w:tc>
          <w:tcPr>
            <w:tcBorders>
              <w:bottom w:val="single" w:sz="4" w:color="000000"/>
              <w:right w:val="single" w:sz="4" w:color="000000"/>
            </w:tcBorders>
            <w:tcMar>
              <w:top w:w="40" w:type="dxa"/>
              <w:left w:w="40" w:type="dxa"/>
              <w:bottom w:w="40" w:type="dxa"/>
              <w:right w:w="40" w:type="dxa"/>
            </w:tcMar>
            <w:vAlign w:val="top"/>
          </w:tcPr>
          <w:bookmarkStart w:id="15428" w:name="para_afecc169_7d30_4655_9276_90f1fc61ff"/>
          <w:p>
            <w:pPr>
              <w:spacing w:before="180" w:after="0" w:line="240" w:lineRule="auto"/>
              <w:jc w:val="center"/>
            </w:pPr>
            <w:r>
              <w:rPr>
                <w:rFonts w:ascii="Arial" w:hAnsi="Arial"/>
                <w:color w:val="000000"/>
                <w:sz w:val="18"/>
              </w:rPr>
              <w:t>3/1</w:t>
            </w:r>
          </w:p>
          <w:bookmarkEnd w:id="15428"/>
        </w:tc>
        <w:tc>
          <w:tcPr>
            <w:tcBorders>
              <w:bottom w:val="single" w:sz="4" w:color="000000"/>
              <w:right w:val="single" w:sz="4" w:color="000000"/>
            </w:tcBorders>
            <w:tcMar>
              <w:top w:w="40" w:type="dxa"/>
              <w:left w:w="40" w:type="dxa"/>
              <w:bottom w:w="40" w:type="dxa"/>
              <w:right w:w="40" w:type="dxa"/>
            </w:tcMar>
            <w:vAlign w:val="top"/>
          </w:tcPr>
          <w:bookmarkStart w:id="15429" w:name="para_26c9a999_7cce_46f2_bfb0_3d71ffa0cf"/>
          <w:p>
            <w:pPr>
              <w:spacing w:before="180" w:after="0" w:line="240" w:lineRule="auto"/>
              <w:jc w:val="center"/>
            </w:pPr>
            <w:r>
              <w:rPr>
                <w:rFonts w:ascii="Arial" w:hAnsi="Arial"/>
                <w:color w:val="000000"/>
                <w:sz w:val="18"/>
              </w:rPr>
              <w:t>O</w:t>
            </w:r>
          </w:p>
          <w:bookmarkEnd w:id="15429"/>
        </w:tc>
        <w:tc>
          <w:tcPr>
            <w:tcBorders>
              <w:bottom w:val="single" w:sz="4" w:color="000000"/>
              <w:right w:val="single" w:sz="4" w:color="000000"/>
            </w:tcBorders>
            <w:tcMar>
              <w:top w:w="40" w:type="dxa"/>
              <w:left w:w="40" w:type="dxa"/>
              <w:bottom w:w="40" w:type="dxa"/>
              <w:right w:w="40" w:type="dxa"/>
            </w:tcMar>
            <w:vAlign w:val="top"/>
          </w:tcPr>
          <w:bookmarkStart w:id="15430" w:name="para_9e50fe8a_890e_4698_9be4_aa507b14bf"/>
          <w:p>
            <w:pPr>
              <w:spacing w:before="180" w:after="0" w:line="240" w:lineRule="auto"/>
              <w:jc w:val="center"/>
            </w:pPr>
            <w:r>
              <w:rPr>
                <w:rFonts w:ascii="Arial" w:hAnsi="Arial"/>
                <w:color w:val="000000"/>
                <w:sz w:val="18"/>
              </w:rPr>
              <w:t>-/1</w:t>
            </w:r>
          </w:p>
          <w:bookmarkEnd w:id="15430"/>
        </w:tc>
        <w:tc>
          <w:tcPr>
            <w:tcBorders>
              <w:bottom w:val="single" w:sz="4" w:color="000000"/>
              <w:right w:val="single" w:sz="4" w:color="000000"/>
            </w:tcBorders>
            <w:tcMar>
              <w:top w:w="40" w:type="dxa"/>
              <w:left w:w="40" w:type="dxa"/>
              <w:bottom w:w="40" w:type="dxa"/>
              <w:right w:w="40" w:type="dxa"/>
            </w:tcMar>
            <w:vAlign w:val="top"/>
          </w:tcPr>
          <w:bookmarkStart w:id="15431" w:name="para_68f5eb1b_8131_4755_811b_e5e435002d"/>
          <w:p>
            <w:pPr>
              <w:spacing w:before="180" w:after="0" w:line="240" w:lineRule="auto"/>
              <w:jc w:val="center"/>
            </w:pPr>
            <w:r>
              <w:rPr>
                <w:rFonts w:ascii="Arial" w:hAnsi="Arial"/>
                <w:color w:val="000000"/>
                <w:sz w:val="18"/>
              </w:rPr>
              <w:t>-</w:t>
            </w:r>
          </w:p>
          <w:bookmarkEnd w:id="15431"/>
        </w:tc>
        <w:tc>
          <w:tcPr>
            <w:tcBorders>
              <w:bottom w:val="single" w:sz="4" w:color="000000"/>
              <w:right w:val="single" w:sz="4" w:color="000000"/>
            </w:tcBorders>
            <w:tcMar>
              <w:top w:w="40" w:type="dxa"/>
              <w:left w:w="40" w:type="dxa"/>
              <w:bottom w:w="40" w:type="dxa"/>
              <w:right w:w="40" w:type="dxa"/>
            </w:tcMar>
            <w:vAlign w:val="top"/>
          </w:tcPr>
          <w:bookmarkStart w:id="15432" w:name="para_031ac6d1_a02b_455f_bdf0_3eebbb519a"/>
          <w:p>
            <w:pPr>
              <w:spacing w:before="180" w:after="0" w:line="240" w:lineRule="auto"/>
              <w:jc w:val="center"/>
            </w:pPr>
            <w:r>
              <w:rPr>
                <w:rFonts w:ascii="Arial" w:hAnsi="Arial"/>
                <w:color w:val="000000"/>
                <w:sz w:val="18"/>
              </w:rPr>
              <w:t>-</w:t>
            </w:r>
          </w:p>
          <w:bookmarkEnd w:id="154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3" w:name="para_a35f3fc2_ab00_4829_ace4_83d4375aba"/>
          <w:p>
            <w:pPr>
              <w:spacing w:before="180" w:after="0" w:line="240" w:lineRule="auto"/>
            </w:pPr>
            <w:r>
              <w:rPr>
                <w:rFonts w:ascii="Arial" w:hAnsi="Arial"/>
                <w:color w:val="000000"/>
                <w:sz w:val="18"/>
              </w:rPr>
              <w:t>&gt;Procedure Step Progress Parameters Sequence</w:t>
            </w:r>
          </w:p>
          <w:bookmarkEnd w:id="15433"/>
        </w:tc>
        <w:tc>
          <w:tcPr>
            <w:tcBorders>
              <w:bottom w:val="single" w:sz="4" w:color="000000"/>
              <w:right w:val="single" w:sz="4" w:color="000000"/>
            </w:tcBorders>
            <w:tcMar>
              <w:top w:w="40" w:type="dxa"/>
              <w:left w:w="40" w:type="dxa"/>
              <w:bottom w:w="40" w:type="dxa"/>
              <w:right w:w="40" w:type="dxa"/>
            </w:tcMar>
            <w:vAlign w:val="top"/>
          </w:tcPr>
          <w:bookmarkStart w:id="15434" w:name="para_092d8712_4e1b_4d61_b0b1_7dbae03ff1"/>
          <w:p>
            <w:pPr>
              <w:spacing w:before="180" w:after="0" w:line="240" w:lineRule="auto"/>
              <w:jc w:val="center"/>
            </w:pPr>
            <w:r>
              <w:rPr>
                <w:rFonts w:ascii="Arial" w:hAnsi="Arial"/>
                <w:color w:val="000000"/>
                <w:sz w:val="18"/>
              </w:rPr>
              <w:t>(0074,1007)</w:t>
            </w:r>
          </w:p>
          <w:bookmarkEnd w:id="15434"/>
        </w:tc>
        <w:tc>
          <w:tcPr>
            <w:tcBorders>
              <w:bottom w:val="single" w:sz="4" w:color="000000"/>
              <w:right w:val="single" w:sz="4" w:color="000000"/>
            </w:tcBorders>
            <w:tcMar>
              <w:top w:w="40" w:type="dxa"/>
              <w:left w:w="40" w:type="dxa"/>
              <w:bottom w:w="40" w:type="dxa"/>
              <w:right w:w="40" w:type="dxa"/>
            </w:tcMar>
            <w:vAlign w:val="top"/>
          </w:tcPr>
          <w:bookmarkStart w:id="15435" w:name="para_c431eddb_f7ae_4925_8a44_c58428ad35"/>
          <w:p>
            <w:pPr>
              <w:spacing w:before="180" w:after="0" w:line="240" w:lineRule="auto"/>
              <w:jc w:val="center"/>
            </w:pPr>
            <w:r>
              <w:rPr>
                <w:rFonts w:ascii="Arial" w:hAnsi="Arial"/>
                <w:color w:val="000000"/>
                <w:sz w:val="18"/>
              </w:rPr>
              <w:t>Not Allowed</w:t>
            </w:r>
          </w:p>
          <w:bookmarkEnd w:id="15435"/>
        </w:tc>
        <w:tc>
          <w:tcPr>
            <w:tcBorders>
              <w:bottom w:val="single" w:sz="4" w:color="000000"/>
              <w:right w:val="single" w:sz="4" w:color="000000"/>
            </w:tcBorders>
            <w:tcMar>
              <w:top w:w="40" w:type="dxa"/>
              <w:left w:w="40" w:type="dxa"/>
              <w:bottom w:w="40" w:type="dxa"/>
              <w:right w:w="40" w:type="dxa"/>
            </w:tcMar>
            <w:vAlign w:val="top"/>
          </w:tcPr>
          <w:bookmarkStart w:id="15436" w:name="para_32a46c0a_a493_4443_a89c_8f4a076c88"/>
          <w:p>
            <w:pPr>
              <w:spacing w:before="180" w:after="0" w:line="240" w:lineRule="auto"/>
              <w:jc w:val="center"/>
            </w:pPr>
            <w:r>
              <w:rPr>
                <w:rFonts w:ascii="Arial" w:hAnsi="Arial"/>
                <w:color w:val="000000"/>
                <w:sz w:val="18"/>
              </w:rPr>
              <w:t>3/3</w:t>
            </w:r>
          </w:p>
          <w:bookmarkEnd w:id="15436"/>
        </w:tc>
        <w:tc>
          <w:tcPr>
            <w:tcBorders>
              <w:bottom w:val="single" w:sz="4" w:color="000000"/>
              <w:right w:val="single" w:sz="4" w:color="000000"/>
            </w:tcBorders>
            <w:tcMar>
              <w:top w:w="40" w:type="dxa"/>
              <w:left w:w="40" w:type="dxa"/>
              <w:bottom w:w="40" w:type="dxa"/>
              <w:right w:w="40" w:type="dxa"/>
            </w:tcMar>
            <w:vAlign w:val="top"/>
          </w:tcPr>
          <w:bookmarkStart w:id="15437" w:name="para_388dce50_4d9b_4d8f_a1f1_e3a13096c4"/>
          <w:p>
            <w:pPr>
              <w:spacing w:before="180" w:after="0" w:line="240" w:lineRule="auto"/>
              <w:jc w:val="center"/>
            </w:pPr>
            <w:r>
              <w:rPr>
                <w:rFonts w:ascii="Arial" w:hAnsi="Arial"/>
                <w:color w:val="000000"/>
                <w:sz w:val="18"/>
              </w:rPr>
              <w:t>O</w:t>
            </w:r>
          </w:p>
          <w:bookmarkEnd w:id="15437"/>
        </w:tc>
        <w:tc>
          <w:tcPr>
            <w:tcBorders>
              <w:bottom w:val="single" w:sz="4" w:color="000000"/>
              <w:right w:val="single" w:sz="4" w:color="000000"/>
            </w:tcBorders>
            <w:tcMar>
              <w:top w:w="40" w:type="dxa"/>
              <w:left w:w="40" w:type="dxa"/>
              <w:bottom w:w="40" w:type="dxa"/>
              <w:right w:w="40" w:type="dxa"/>
            </w:tcMar>
            <w:vAlign w:val="top"/>
          </w:tcPr>
          <w:bookmarkStart w:id="15438" w:name="para_8df5b363_a530_4a11_811c_6ef7a38ac3"/>
          <w:p>
            <w:pPr>
              <w:spacing w:before="180" w:after="0" w:line="240" w:lineRule="auto"/>
              <w:jc w:val="center"/>
            </w:pPr>
            <w:r>
              <w:rPr>
                <w:rFonts w:ascii="Arial" w:hAnsi="Arial"/>
                <w:color w:val="000000"/>
                <w:sz w:val="18"/>
              </w:rPr>
              <w:t>-/3</w:t>
            </w:r>
          </w:p>
          <w:bookmarkEnd w:id="15438"/>
        </w:tc>
        <w:tc>
          <w:tcPr>
            <w:tcBorders>
              <w:bottom w:val="single" w:sz="4" w:color="000000"/>
              <w:right w:val="single" w:sz="4" w:color="000000"/>
            </w:tcBorders>
            <w:tcMar>
              <w:top w:w="40" w:type="dxa"/>
              <w:left w:w="40" w:type="dxa"/>
              <w:bottom w:w="40" w:type="dxa"/>
              <w:right w:w="40" w:type="dxa"/>
            </w:tcMar>
            <w:vAlign w:val="top"/>
          </w:tcPr>
          <w:bookmarkStart w:id="15439" w:name="para_93123db6_4a23_4eab_ba98_0da8664b0c"/>
          <w:p>
            <w:pPr>
              <w:keepLines/>
              <w:spacing w:before="180" w:after="0" w:line="240" w:lineRule="auto"/>
              <w:jc w:val="center"/>
            </w:pPr>
          </w:p>
          <w:bookmarkEnd w:id="15439"/>
        </w:tc>
        <w:tc>
          <w:tcPr>
            <w:tcBorders>
              <w:bottom w:val="single" w:sz="4" w:color="000000"/>
              <w:right w:val="single" w:sz="4" w:color="000000"/>
            </w:tcBorders>
            <w:tcMar>
              <w:top w:w="40" w:type="dxa"/>
              <w:left w:w="40" w:type="dxa"/>
              <w:bottom w:w="40" w:type="dxa"/>
              <w:right w:w="40" w:type="dxa"/>
            </w:tcMar>
            <w:vAlign w:val="top"/>
          </w:tcPr>
          <w:bookmarkStart w:id="15440" w:name="para_d741b224_d507_4ac4_b556_a67f54d3f9"/>
          <w:p>
            <w:pPr>
              <w:keepLines/>
              <w:spacing w:before="180" w:after="0" w:line="240" w:lineRule="auto"/>
              <w:jc w:val="center"/>
            </w:pPr>
          </w:p>
          <w:bookmarkEnd w:id="154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5441" w:name="para_56f430a7_ed34_4868_92a8_927ecf4ef9"/>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544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2" w:name="para_72289113_7e22_46a9_ab76_f9c5853955"/>
          <w:p>
            <w:pPr>
              <w:spacing w:before="180" w:after="0" w:line="240" w:lineRule="auto"/>
            </w:pPr>
            <w:r>
              <w:rPr>
                <w:rFonts w:ascii="Arial" w:hAnsi="Arial"/>
                <w:color w:val="000000"/>
                <w:sz w:val="18"/>
              </w:rPr>
              <w:t>&gt;&gt;Content Item Modifier Sequence</w:t>
            </w:r>
          </w:p>
          <w:bookmarkEnd w:id="15442"/>
        </w:tc>
        <w:tc>
          <w:tcPr>
            <w:tcBorders>
              <w:bottom w:val="single" w:sz="4" w:color="000000"/>
              <w:right w:val="single" w:sz="4" w:color="000000"/>
            </w:tcBorders>
            <w:tcMar>
              <w:top w:w="40" w:type="dxa"/>
              <w:left w:w="40" w:type="dxa"/>
              <w:bottom w:w="40" w:type="dxa"/>
              <w:right w:w="40" w:type="dxa"/>
            </w:tcMar>
            <w:vAlign w:val="top"/>
          </w:tcPr>
          <w:bookmarkStart w:id="15443" w:name="para_25f5ea7b_5c5c_4558_a1d6_b58efe19ab"/>
          <w:p>
            <w:pPr>
              <w:spacing w:before="180" w:after="0" w:line="240" w:lineRule="auto"/>
              <w:jc w:val="center"/>
            </w:pPr>
            <w:r>
              <w:rPr>
                <w:rFonts w:ascii="Arial" w:hAnsi="Arial"/>
                <w:color w:val="000000"/>
                <w:sz w:val="18"/>
              </w:rPr>
              <w:t>(0040,0441)</w:t>
            </w:r>
          </w:p>
          <w:bookmarkEnd w:id="15443"/>
        </w:tc>
        <w:tc>
          <w:tcPr>
            <w:tcBorders>
              <w:bottom w:val="single" w:sz="4" w:color="000000"/>
              <w:right w:val="single" w:sz="4" w:color="000000"/>
            </w:tcBorders>
            <w:tcMar>
              <w:top w:w="40" w:type="dxa"/>
              <w:left w:w="40" w:type="dxa"/>
              <w:bottom w:w="40" w:type="dxa"/>
              <w:right w:w="40" w:type="dxa"/>
            </w:tcMar>
            <w:vAlign w:val="top"/>
          </w:tcPr>
          <w:bookmarkStart w:id="15444" w:name="para_fa511269_9efa_4b54_b172_5356d5696a"/>
          <w:p>
            <w:pPr>
              <w:spacing w:before="180" w:after="0" w:line="240" w:lineRule="auto"/>
              <w:jc w:val="center"/>
            </w:pPr>
            <w:r>
              <w:rPr>
                <w:rFonts w:ascii="Arial" w:hAnsi="Arial"/>
                <w:color w:val="000000"/>
                <w:sz w:val="18"/>
              </w:rPr>
              <w:t>Not Allowed</w:t>
            </w:r>
          </w:p>
          <w:bookmarkEnd w:id="15444"/>
        </w:tc>
        <w:tc>
          <w:tcPr>
            <w:tcBorders>
              <w:bottom w:val="single" w:sz="4" w:color="000000"/>
              <w:right w:val="single" w:sz="4" w:color="000000"/>
            </w:tcBorders>
            <w:tcMar>
              <w:top w:w="40" w:type="dxa"/>
              <w:left w:w="40" w:type="dxa"/>
              <w:bottom w:w="40" w:type="dxa"/>
              <w:right w:w="40" w:type="dxa"/>
            </w:tcMar>
            <w:vAlign w:val="top"/>
          </w:tcPr>
          <w:bookmarkStart w:id="15445" w:name="para_70627a96_ea51_4541_be47_dbb80dc52a"/>
          <w:p>
            <w:pPr>
              <w:spacing w:before="180" w:after="0" w:line="240" w:lineRule="auto"/>
              <w:jc w:val="center"/>
            </w:pPr>
            <w:r>
              <w:rPr>
                <w:rFonts w:ascii="Arial" w:hAnsi="Arial"/>
                <w:color w:val="000000"/>
                <w:sz w:val="18"/>
              </w:rPr>
              <w:t>3/3</w:t>
            </w:r>
          </w:p>
          <w:bookmarkEnd w:id="15445"/>
        </w:tc>
        <w:tc>
          <w:tcPr>
            <w:tcBorders>
              <w:bottom w:val="single" w:sz="4" w:color="000000"/>
              <w:right w:val="single" w:sz="4" w:color="000000"/>
            </w:tcBorders>
            <w:tcMar>
              <w:top w:w="40" w:type="dxa"/>
              <w:left w:w="40" w:type="dxa"/>
              <w:bottom w:w="40" w:type="dxa"/>
              <w:right w:w="40" w:type="dxa"/>
            </w:tcMar>
            <w:vAlign w:val="top"/>
          </w:tcPr>
          <w:bookmarkStart w:id="15446" w:name="para_9e0176a1_7b0e_4c82_9785_c93280d678"/>
          <w:p>
            <w:pPr>
              <w:spacing w:before="180" w:after="0" w:line="240" w:lineRule="auto"/>
              <w:jc w:val="center"/>
            </w:pPr>
            <w:r>
              <w:rPr>
                <w:rFonts w:ascii="Arial" w:hAnsi="Arial"/>
                <w:color w:val="000000"/>
                <w:sz w:val="18"/>
              </w:rPr>
              <w:t>O</w:t>
            </w:r>
          </w:p>
          <w:bookmarkEnd w:id="15446"/>
        </w:tc>
        <w:tc>
          <w:tcPr>
            <w:tcBorders>
              <w:bottom w:val="single" w:sz="4" w:color="000000"/>
              <w:right w:val="single" w:sz="4" w:color="000000"/>
            </w:tcBorders>
            <w:tcMar>
              <w:top w:w="40" w:type="dxa"/>
              <w:left w:w="40" w:type="dxa"/>
              <w:bottom w:w="40" w:type="dxa"/>
              <w:right w:w="40" w:type="dxa"/>
            </w:tcMar>
            <w:vAlign w:val="top"/>
          </w:tcPr>
          <w:bookmarkStart w:id="15447" w:name="para_ddc2733f_5ab7_4bad_b58c_646d9d858a"/>
          <w:p>
            <w:pPr>
              <w:spacing w:before="180" w:after="0" w:line="240" w:lineRule="auto"/>
              <w:jc w:val="center"/>
            </w:pPr>
            <w:r>
              <w:rPr>
                <w:rFonts w:ascii="Arial" w:hAnsi="Arial"/>
                <w:color w:val="000000"/>
                <w:sz w:val="18"/>
              </w:rPr>
              <w:t>-/3</w:t>
            </w:r>
          </w:p>
          <w:bookmarkEnd w:id="15447"/>
        </w:tc>
        <w:tc>
          <w:tcPr>
            <w:tcBorders>
              <w:bottom w:val="single" w:sz="4" w:color="000000"/>
              <w:right w:val="single" w:sz="4" w:color="000000"/>
            </w:tcBorders>
            <w:tcMar>
              <w:top w:w="40" w:type="dxa"/>
              <w:left w:w="40" w:type="dxa"/>
              <w:bottom w:w="40" w:type="dxa"/>
              <w:right w:w="40" w:type="dxa"/>
            </w:tcMar>
            <w:vAlign w:val="top"/>
          </w:tcPr>
          <w:bookmarkStart w:id="15448" w:name="para_c03e7e7b_5d10_4e76_b125_fadd8be248"/>
          <w:p>
            <w:pPr>
              <w:keepLines/>
              <w:spacing w:before="180" w:after="0" w:line="240" w:lineRule="auto"/>
              <w:jc w:val="center"/>
            </w:pPr>
          </w:p>
          <w:bookmarkEnd w:id="15448"/>
        </w:tc>
        <w:tc>
          <w:tcPr>
            <w:tcBorders>
              <w:bottom w:val="single" w:sz="4" w:color="000000"/>
              <w:right w:val="single" w:sz="4" w:color="000000"/>
            </w:tcBorders>
            <w:tcMar>
              <w:top w:w="40" w:type="dxa"/>
              <w:left w:w="40" w:type="dxa"/>
              <w:bottom w:w="40" w:type="dxa"/>
              <w:right w:w="40" w:type="dxa"/>
            </w:tcMar>
            <w:vAlign w:val="top"/>
          </w:tcPr>
          <w:bookmarkStart w:id="15449" w:name="para_023ce09e_f0e7_40c4_9e1a_8280fc4ef1"/>
          <w:p>
            <w:pPr>
              <w:keepLines/>
              <w:spacing w:before="180" w:after="0" w:line="240" w:lineRule="auto"/>
              <w:jc w:val="center"/>
            </w:pPr>
          </w:p>
          <w:bookmarkEnd w:id="154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5450" w:name="para_89baf992_544e_4093_9a03_06efc8ae44"/>
          <w:p>
            <w:pPr>
              <w:spacing w:before="180" w:after="0" w:line="240" w:lineRule="auto"/>
            </w:pPr>
            <w:r>
              <w:rPr>
                <w:rFonts w:ascii="Arial" w:hAnsi="Arial"/>
                <w:i/>
                <w:color w:val="000000"/>
                <w:sz w:val="18"/>
              </w:rPr>
              <w:t xml:space="preserve">&gt;&gt;&gt;Include </w:t>
            </w:r>
            <w:hyperlink w:anchor="table_CC_2_5_2b">
              <w:r>
                <w:rPr>
                  <w:rFonts w:ascii="Arial" w:hAnsi="Arial"/>
                  <w:i/>
                  <w:color w:val="000000"/>
                  <w:sz w:val="18"/>
                </w:rPr>
                <w:t>Table CC.2.5-2b “UPS Content Item Macro”</w:t>
              </w:r>
            </w:hyperlink>
          </w:p>
          <w:bookmarkEnd w:id="154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1" w:name="para_972cb9c2_c318_4c37_b437_f3ffff20e7"/>
          <w:p>
            <w:pPr>
              <w:spacing w:before="180" w:after="0" w:line="240" w:lineRule="auto"/>
            </w:pPr>
            <w:r>
              <w:rPr>
                <w:rFonts w:ascii="Arial" w:hAnsi="Arial"/>
                <w:color w:val="000000"/>
                <w:sz w:val="18"/>
              </w:rPr>
              <w:t>&gt;Procedure Step Communications URI Sequence</w:t>
            </w:r>
          </w:p>
          <w:bookmarkEnd w:id="15451"/>
        </w:tc>
        <w:tc>
          <w:tcPr>
            <w:tcBorders>
              <w:bottom w:val="single" w:sz="4" w:color="000000"/>
              <w:right w:val="single" w:sz="4" w:color="000000"/>
            </w:tcBorders>
            <w:tcMar>
              <w:top w:w="40" w:type="dxa"/>
              <w:left w:w="40" w:type="dxa"/>
              <w:bottom w:w="40" w:type="dxa"/>
              <w:right w:w="40" w:type="dxa"/>
            </w:tcMar>
            <w:vAlign w:val="top"/>
          </w:tcPr>
          <w:bookmarkStart w:id="15452" w:name="para_c2f5de70_16be_4a97_a742_762aa39a48"/>
          <w:p>
            <w:pPr>
              <w:spacing w:before="180" w:after="0" w:line="240" w:lineRule="auto"/>
              <w:jc w:val="center"/>
            </w:pPr>
            <w:r>
              <w:rPr>
                <w:rFonts w:ascii="Arial" w:hAnsi="Arial"/>
                <w:color w:val="000000"/>
                <w:sz w:val="18"/>
              </w:rPr>
              <w:t>(0074,1008)</w:t>
            </w:r>
          </w:p>
          <w:bookmarkEnd w:id="15452"/>
        </w:tc>
        <w:tc>
          <w:tcPr>
            <w:tcBorders>
              <w:bottom w:val="single" w:sz="4" w:color="000000"/>
              <w:right w:val="single" w:sz="4" w:color="000000"/>
            </w:tcBorders>
            <w:tcMar>
              <w:top w:w="40" w:type="dxa"/>
              <w:left w:w="40" w:type="dxa"/>
              <w:bottom w:w="40" w:type="dxa"/>
              <w:right w:w="40" w:type="dxa"/>
            </w:tcMar>
            <w:vAlign w:val="top"/>
          </w:tcPr>
          <w:bookmarkStart w:id="15453" w:name="para_1947fc2a_b93c_4653_9b41_97abac4527"/>
          <w:p>
            <w:pPr>
              <w:spacing w:before="180" w:after="0" w:line="240" w:lineRule="auto"/>
              <w:jc w:val="center"/>
            </w:pPr>
            <w:r>
              <w:rPr>
                <w:rFonts w:ascii="Arial" w:hAnsi="Arial"/>
                <w:color w:val="000000"/>
                <w:sz w:val="18"/>
              </w:rPr>
              <w:t>Not Allowed</w:t>
            </w:r>
          </w:p>
          <w:bookmarkEnd w:id="15453"/>
        </w:tc>
        <w:tc>
          <w:tcPr>
            <w:tcBorders>
              <w:bottom w:val="single" w:sz="4" w:color="000000"/>
              <w:right w:val="single" w:sz="4" w:color="000000"/>
            </w:tcBorders>
            <w:tcMar>
              <w:top w:w="40" w:type="dxa"/>
              <w:left w:w="40" w:type="dxa"/>
              <w:bottom w:w="40" w:type="dxa"/>
              <w:right w:w="40" w:type="dxa"/>
            </w:tcMar>
            <w:vAlign w:val="top"/>
          </w:tcPr>
          <w:bookmarkStart w:id="15454" w:name="para_88156008_d2f5_4f23_bab8_8f81157983"/>
          <w:p>
            <w:pPr>
              <w:spacing w:before="180" w:after="0" w:line="240" w:lineRule="auto"/>
              <w:jc w:val="center"/>
            </w:pPr>
            <w:r>
              <w:rPr>
                <w:rFonts w:ascii="Arial" w:hAnsi="Arial"/>
                <w:color w:val="000000"/>
                <w:sz w:val="18"/>
              </w:rPr>
              <w:t>3/1</w:t>
            </w:r>
          </w:p>
          <w:bookmarkEnd w:id="15454"/>
        </w:tc>
        <w:tc>
          <w:tcPr>
            <w:tcBorders>
              <w:bottom w:val="single" w:sz="4" w:color="000000"/>
              <w:right w:val="single" w:sz="4" w:color="000000"/>
            </w:tcBorders>
            <w:tcMar>
              <w:top w:w="40" w:type="dxa"/>
              <w:left w:w="40" w:type="dxa"/>
              <w:bottom w:w="40" w:type="dxa"/>
              <w:right w:w="40" w:type="dxa"/>
            </w:tcMar>
            <w:vAlign w:val="top"/>
          </w:tcPr>
          <w:bookmarkStart w:id="15455" w:name="para_a94bf948_4831_455d_bfc4_d096411028"/>
          <w:p>
            <w:pPr>
              <w:spacing w:before="180" w:after="0" w:line="240" w:lineRule="auto"/>
              <w:jc w:val="center"/>
            </w:pPr>
            <w:r>
              <w:rPr>
                <w:rFonts w:ascii="Arial" w:hAnsi="Arial"/>
                <w:color w:val="000000"/>
                <w:sz w:val="18"/>
              </w:rPr>
              <w:t>O</w:t>
            </w:r>
          </w:p>
          <w:bookmarkEnd w:id="15455"/>
        </w:tc>
        <w:tc>
          <w:tcPr>
            <w:tcBorders>
              <w:bottom w:val="single" w:sz="4" w:color="000000"/>
              <w:right w:val="single" w:sz="4" w:color="000000"/>
            </w:tcBorders>
            <w:tcMar>
              <w:top w:w="40" w:type="dxa"/>
              <w:left w:w="40" w:type="dxa"/>
              <w:bottom w:w="40" w:type="dxa"/>
              <w:right w:w="40" w:type="dxa"/>
            </w:tcMar>
            <w:vAlign w:val="top"/>
          </w:tcPr>
          <w:bookmarkStart w:id="15456" w:name="para_8fecbf08_2844_4d75_8104_8beb8d60cd"/>
          <w:p>
            <w:pPr>
              <w:spacing w:before="180" w:after="0" w:line="240" w:lineRule="auto"/>
              <w:jc w:val="center"/>
            </w:pPr>
            <w:r>
              <w:rPr>
                <w:rFonts w:ascii="Arial" w:hAnsi="Arial"/>
                <w:color w:val="000000"/>
                <w:sz w:val="18"/>
              </w:rPr>
              <w:t>-/1</w:t>
            </w:r>
          </w:p>
          <w:bookmarkEnd w:id="15456"/>
        </w:tc>
        <w:tc>
          <w:tcPr>
            <w:tcBorders>
              <w:bottom w:val="single" w:sz="4" w:color="000000"/>
              <w:right w:val="single" w:sz="4" w:color="000000"/>
            </w:tcBorders>
            <w:tcMar>
              <w:top w:w="40" w:type="dxa"/>
              <w:left w:w="40" w:type="dxa"/>
              <w:bottom w:w="40" w:type="dxa"/>
              <w:right w:w="40" w:type="dxa"/>
            </w:tcMar>
            <w:vAlign w:val="top"/>
          </w:tcPr>
          <w:bookmarkStart w:id="15457" w:name="para_0f89a3d0_6ba9_421b_b878_a787302cb8"/>
          <w:p>
            <w:pPr>
              <w:spacing w:before="180" w:after="0" w:line="240" w:lineRule="auto"/>
              <w:jc w:val="center"/>
            </w:pPr>
            <w:r>
              <w:rPr>
                <w:rFonts w:ascii="Arial" w:hAnsi="Arial"/>
                <w:color w:val="000000"/>
                <w:sz w:val="18"/>
              </w:rPr>
              <w:t>-</w:t>
            </w:r>
          </w:p>
          <w:bookmarkEnd w:id="15457"/>
        </w:tc>
        <w:tc>
          <w:tcPr>
            <w:tcBorders>
              <w:bottom w:val="single" w:sz="4" w:color="000000"/>
              <w:right w:val="single" w:sz="4" w:color="000000"/>
            </w:tcBorders>
            <w:tcMar>
              <w:top w:w="40" w:type="dxa"/>
              <w:left w:w="40" w:type="dxa"/>
              <w:bottom w:w="40" w:type="dxa"/>
              <w:right w:w="40" w:type="dxa"/>
            </w:tcMar>
            <w:vAlign w:val="top"/>
          </w:tcPr>
          <w:bookmarkStart w:id="15458" w:name="para_58e71659_5e92_4756_8da7_fe282193e0"/>
          <w:p>
            <w:pPr>
              <w:spacing w:before="180" w:after="0" w:line="240" w:lineRule="auto"/>
              <w:jc w:val="center"/>
            </w:pPr>
            <w:r>
              <w:rPr>
                <w:rFonts w:ascii="Arial" w:hAnsi="Arial"/>
                <w:color w:val="000000"/>
                <w:sz w:val="18"/>
              </w:rPr>
              <w:t>-</w:t>
            </w:r>
          </w:p>
          <w:bookmarkEnd w:id="154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9" w:name="para_da921a0e_946e_422e_8717_c46861328a"/>
          <w:p>
            <w:pPr>
              <w:spacing w:before="180" w:after="0" w:line="240" w:lineRule="auto"/>
            </w:pPr>
            <w:r>
              <w:rPr>
                <w:rFonts w:ascii="Arial" w:hAnsi="Arial"/>
                <w:color w:val="000000"/>
                <w:sz w:val="18"/>
              </w:rPr>
              <w:t>&gt;&gt;Contact URI</w:t>
            </w:r>
          </w:p>
          <w:bookmarkEnd w:id="15459"/>
        </w:tc>
        <w:tc>
          <w:tcPr>
            <w:tcBorders>
              <w:bottom w:val="single" w:sz="4" w:color="000000"/>
              <w:right w:val="single" w:sz="4" w:color="000000"/>
            </w:tcBorders>
            <w:tcMar>
              <w:top w:w="40" w:type="dxa"/>
              <w:left w:w="40" w:type="dxa"/>
              <w:bottom w:w="40" w:type="dxa"/>
              <w:right w:w="40" w:type="dxa"/>
            </w:tcMar>
            <w:vAlign w:val="top"/>
          </w:tcPr>
          <w:bookmarkStart w:id="15460" w:name="para_4564d17b_b399_43bf_8549_ff6509fde9"/>
          <w:p>
            <w:pPr>
              <w:spacing w:before="180" w:after="0" w:line="240" w:lineRule="auto"/>
              <w:jc w:val="center"/>
            </w:pPr>
            <w:r>
              <w:rPr>
                <w:rFonts w:ascii="Arial" w:hAnsi="Arial"/>
                <w:color w:val="000000"/>
                <w:sz w:val="18"/>
              </w:rPr>
              <w:t>(0074,100a)</w:t>
            </w:r>
          </w:p>
          <w:bookmarkEnd w:id="15460"/>
        </w:tc>
        <w:tc>
          <w:tcPr>
            <w:tcBorders>
              <w:bottom w:val="single" w:sz="4" w:color="000000"/>
              <w:right w:val="single" w:sz="4" w:color="000000"/>
            </w:tcBorders>
            <w:tcMar>
              <w:top w:w="40" w:type="dxa"/>
              <w:left w:w="40" w:type="dxa"/>
              <w:bottom w:w="40" w:type="dxa"/>
              <w:right w:w="40" w:type="dxa"/>
            </w:tcMar>
            <w:vAlign w:val="top"/>
          </w:tcPr>
          <w:bookmarkStart w:id="15461" w:name="para_9206afdc_cc3e_48ca_8879_1cd70c3d9e"/>
          <w:p>
            <w:pPr>
              <w:spacing w:before="180" w:after="0" w:line="240" w:lineRule="auto"/>
              <w:jc w:val="center"/>
            </w:pPr>
            <w:r>
              <w:rPr>
                <w:rFonts w:ascii="Arial" w:hAnsi="Arial"/>
                <w:color w:val="000000"/>
                <w:sz w:val="18"/>
              </w:rPr>
              <w:t>Not Allowed</w:t>
            </w:r>
          </w:p>
          <w:bookmarkEnd w:id="15461"/>
        </w:tc>
        <w:tc>
          <w:tcPr>
            <w:tcBorders>
              <w:bottom w:val="single" w:sz="4" w:color="000000"/>
              <w:right w:val="single" w:sz="4" w:color="000000"/>
            </w:tcBorders>
            <w:tcMar>
              <w:top w:w="40" w:type="dxa"/>
              <w:left w:w="40" w:type="dxa"/>
              <w:bottom w:w="40" w:type="dxa"/>
              <w:right w:w="40" w:type="dxa"/>
            </w:tcMar>
            <w:vAlign w:val="top"/>
          </w:tcPr>
          <w:bookmarkStart w:id="15462" w:name="para_d722da83_789f_4001_9c1e_17b37ee6ed"/>
          <w:p>
            <w:pPr>
              <w:spacing w:before="180" w:after="0" w:line="240" w:lineRule="auto"/>
              <w:jc w:val="center"/>
            </w:pPr>
            <w:r>
              <w:rPr>
                <w:rFonts w:ascii="Arial" w:hAnsi="Arial"/>
                <w:color w:val="000000"/>
                <w:sz w:val="18"/>
              </w:rPr>
              <w:t>1/1</w:t>
            </w:r>
          </w:p>
          <w:bookmarkEnd w:id="15462"/>
        </w:tc>
        <w:tc>
          <w:tcPr>
            <w:tcBorders>
              <w:bottom w:val="single" w:sz="4" w:color="000000"/>
              <w:right w:val="single" w:sz="4" w:color="000000"/>
            </w:tcBorders>
            <w:tcMar>
              <w:top w:w="40" w:type="dxa"/>
              <w:left w:w="40" w:type="dxa"/>
              <w:bottom w:w="40" w:type="dxa"/>
              <w:right w:w="40" w:type="dxa"/>
            </w:tcMar>
            <w:vAlign w:val="top"/>
          </w:tcPr>
          <w:bookmarkStart w:id="15463" w:name="para_cd5df500_ee60_4d6b_8e2c_2a241bdacd"/>
          <w:p>
            <w:pPr>
              <w:spacing w:before="180" w:after="0" w:line="240" w:lineRule="auto"/>
              <w:jc w:val="center"/>
            </w:pPr>
            <w:r>
              <w:rPr>
                <w:rFonts w:ascii="Arial" w:hAnsi="Arial"/>
                <w:color w:val="000000"/>
                <w:sz w:val="18"/>
              </w:rPr>
              <w:t>O</w:t>
            </w:r>
          </w:p>
          <w:bookmarkEnd w:id="15463"/>
        </w:tc>
        <w:tc>
          <w:tcPr>
            <w:tcBorders>
              <w:bottom w:val="single" w:sz="4" w:color="000000"/>
              <w:right w:val="single" w:sz="4" w:color="000000"/>
            </w:tcBorders>
            <w:tcMar>
              <w:top w:w="40" w:type="dxa"/>
              <w:left w:w="40" w:type="dxa"/>
              <w:bottom w:w="40" w:type="dxa"/>
              <w:right w:w="40" w:type="dxa"/>
            </w:tcMar>
            <w:vAlign w:val="top"/>
          </w:tcPr>
          <w:bookmarkStart w:id="15464" w:name="para_11d12b86_557a_4fa6_83c2_f4c88c1e5e"/>
          <w:p>
            <w:pPr>
              <w:spacing w:before="180" w:after="0" w:line="240" w:lineRule="auto"/>
              <w:jc w:val="center"/>
            </w:pPr>
            <w:r>
              <w:rPr>
                <w:rFonts w:ascii="Arial" w:hAnsi="Arial"/>
                <w:color w:val="000000"/>
                <w:sz w:val="18"/>
              </w:rPr>
              <w:t>-/1</w:t>
            </w:r>
          </w:p>
          <w:bookmarkEnd w:id="15464"/>
        </w:tc>
        <w:tc>
          <w:tcPr>
            <w:tcBorders>
              <w:bottom w:val="single" w:sz="4" w:color="000000"/>
              <w:right w:val="single" w:sz="4" w:color="000000"/>
            </w:tcBorders>
            <w:tcMar>
              <w:top w:w="40" w:type="dxa"/>
              <w:left w:w="40" w:type="dxa"/>
              <w:bottom w:w="40" w:type="dxa"/>
              <w:right w:w="40" w:type="dxa"/>
            </w:tcMar>
            <w:vAlign w:val="top"/>
          </w:tcPr>
          <w:bookmarkStart w:id="15465" w:name="para_1a5e9a7d_3cbd_4b80_88fe_246b1a07c7"/>
          <w:p>
            <w:pPr>
              <w:spacing w:before="180" w:after="0" w:line="240" w:lineRule="auto"/>
              <w:jc w:val="center"/>
            </w:pPr>
            <w:r>
              <w:rPr>
                <w:rFonts w:ascii="Arial" w:hAnsi="Arial"/>
                <w:color w:val="000000"/>
                <w:sz w:val="18"/>
              </w:rPr>
              <w:t>-</w:t>
            </w:r>
          </w:p>
          <w:bookmarkEnd w:id="15465"/>
        </w:tc>
        <w:tc>
          <w:tcPr>
            <w:tcBorders>
              <w:bottom w:val="single" w:sz="4" w:color="000000"/>
              <w:right w:val="single" w:sz="4" w:color="000000"/>
            </w:tcBorders>
            <w:tcMar>
              <w:top w:w="40" w:type="dxa"/>
              <w:left w:w="40" w:type="dxa"/>
              <w:bottom w:w="40" w:type="dxa"/>
              <w:right w:w="40" w:type="dxa"/>
            </w:tcMar>
            <w:vAlign w:val="top"/>
          </w:tcPr>
          <w:bookmarkStart w:id="15466" w:name="para_ad079ca9_767d_4f59_a5de_82bcc89a38"/>
          <w:p>
            <w:pPr>
              <w:spacing w:before="180" w:after="0" w:line="240" w:lineRule="auto"/>
              <w:jc w:val="center"/>
            </w:pPr>
            <w:r>
              <w:rPr>
                <w:rFonts w:ascii="Arial" w:hAnsi="Arial"/>
                <w:color w:val="000000"/>
                <w:sz w:val="18"/>
              </w:rPr>
              <w:t>-</w:t>
            </w:r>
          </w:p>
          <w:bookmarkEnd w:id="154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7" w:name="para_c6bc4cb5_cba7_4237_b8b2_2c17d31a26"/>
          <w:p>
            <w:pPr>
              <w:spacing w:before="180" w:after="0" w:line="240" w:lineRule="auto"/>
            </w:pPr>
            <w:r>
              <w:rPr>
                <w:rFonts w:ascii="Arial" w:hAnsi="Arial"/>
                <w:color w:val="000000"/>
                <w:sz w:val="18"/>
              </w:rPr>
              <w:t>&gt;&gt;Contact Display Name</w:t>
            </w:r>
          </w:p>
          <w:bookmarkEnd w:id="15467"/>
        </w:tc>
        <w:tc>
          <w:tcPr>
            <w:tcBorders>
              <w:bottom w:val="single" w:sz="4" w:color="000000"/>
              <w:right w:val="single" w:sz="4" w:color="000000"/>
            </w:tcBorders>
            <w:tcMar>
              <w:top w:w="40" w:type="dxa"/>
              <w:left w:w="40" w:type="dxa"/>
              <w:bottom w:w="40" w:type="dxa"/>
              <w:right w:w="40" w:type="dxa"/>
            </w:tcMar>
            <w:vAlign w:val="top"/>
          </w:tcPr>
          <w:bookmarkStart w:id="15468" w:name="para_15c6b5a5_8b4d_4ef2_b9c4_a8209b22eb"/>
          <w:p>
            <w:pPr>
              <w:spacing w:before="180" w:after="0" w:line="240" w:lineRule="auto"/>
              <w:jc w:val="center"/>
            </w:pPr>
            <w:r>
              <w:rPr>
                <w:rFonts w:ascii="Arial" w:hAnsi="Arial"/>
                <w:color w:val="000000"/>
                <w:sz w:val="18"/>
              </w:rPr>
              <w:t>(0074,100c)</w:t>
            </w:r>
          </w:p>
          <w:bookmarkEnd w:id="15468"/>
        </w:tc>
        <w:tc>
          <w:tcPr>
            <w:tcBorders>
              <w:bottom w:val="single" w:sz="4" w:color="000000"/>
              <w:right w:val="single" w:sz="4" w:color="000000"/>
            </w:tcBorders>
            <w:tcMar>
              <w:top w:w="40" w:type="dxa"/>
              <w:left w:w="40" w:type="dxa"/>
              <w:bottom w:w="40" w:type="dxa"/>
              <w:right w:w="40" w:type="dxa"/>
            </w:tcMar>
            <w:vAlign w:val="top"/>
          </w:tcPr>
          <w:bookmarkStart w:id="15469" w:name="para_6b1c4f6c_05a7_4fef_aa48_f3512dbbcf"/>
          <w:p>
            <w:pPr>
              <w:spacing w:before="180" w:after="0" w:line="240" w:lineRule="auto"/>
              <w:jc w:val="center"/>
            </w:pPr>
            <w:r>
              <w:rPr>
                <w:rFonts w:ascii="Arial" w:hAnsi="Arial"/>
                <w:color w:val="000000"/>
                <w:sz w:val="18"/>
              </w:rPr>
              <w:t>Not Allowed</w:t>
            </w:r>
          </w:p>
          <w:bookmarkEnd w:id="15469"/>
        </w:tc>
        <w:tc>
          <w:tcPr>
            <w:tcBorders>
              <w:bottom w:val="single" w:sz="4" w:color="000000"/>
              <w:right w:val="single" w:sz="4" w:color="000000"/>
            </w:tcBorders>
            <w:tcMar>
              <w:top w:w="40" w:type="dxa"/>
              <w:left w:w="40" w:type="dxa"/>
              <w:bottom w:w="40" w:type="dxa"/>
              <w:right w:w="40" w:type="dxa"/>
            </w:tcMar>
            <w:vAlign w:val="top"/>
          </w:tcPr>
          <w:bookmarkStart w:id="15470" w:name="para_ef5b7d12_3129_4508_ae3c_48c672e985"/>
          <w:p>
            <w:pPr>
              <w:spacing w:before="180" w:after="0" w:line="240" w:lineRule="auto"/>
              <w:jc w:val="center"/>
            </w:pPr>
            <w:r>
              <w:rPr>
                <w:rFonts w:ascii="Arial" w:hAnsi="Arial"/>
                <w:color w:val="000000"/>
                <w:sz w:val="18"/>
              </w:rPr>
              <w:t>3/1</w:t>
            </w:r>
          </w:p>
          <w:bookmarkEnd w:id="15470"/>
        </w:tc>
        <w:tc>
          <w:tcPr>
            <w:tcBorders>
              <w:bottom w:val="single" w:sz="4" w:color="000000"/>
              <w:right w:val="single" w:sz="4" w:color="000000"/>
            </w:tcBorders>
            <w:tcMar>
              <w:top w:w="40" w:type="dxa"/>
              <w:left w:w="40" w:type="dxa"/>
              <w:bottom w:w="40" w:type="dxa"/>
              <w:right w:w="40" w:type="dxa"/>
            </w:tcMar>
            <w:vAlign w:val="top"/>
          </w:tcPr>
          <w:bookmarkStart w:id="15471" w:name="para_375dc5f6_4c08_4151_a245_89980eefa1"/>
          <w:p>
            <w:pPr>
              <w:spacing w:before="180" w:after="0" w:line="240" w:lineRule="auto"/>
              <w:jc w:val="center"/>
            </w:pPr>
            <w:r>
              <w:rPr>
                <w:rFonts w:ascii="Arial" w:hAnsi="Arial"/>
                <w:color w:val="000000"/>
                <w:sz w:val="18"/>
              </w:rPr>
              <w:t>O</w:t>
            </w:r>
          </w:p>
          <w:bookmarkEnd w:id="15471"/>
        </w:tc>
        <w:tc>
          <w:tcPr>
            <w:tcBorders>
              <w:bottom w:val="single" w:sz="4" w:color="000000"/>
              <w:right w:val="single" w:sz="4" w:color="000000"/>
            </w:tcBorders>
            <w:tcMar>
              <w:top w:w="40" w:type="dxa"/>
              <w:left w:w="40" w:type="dxa"/>
              <w:bottom w:w="40" w:type="dxa"/>
              <w:right w:w="40" w:type="dxa"/>
            </w:tcMar>
            <w:vAlign w:val="top"/>
          </w:tcPr>
          <w:bookmarkStart w:id="15472" w:name="para_8a2a5394_d6a3_4c3a_bddc_3f1afddd16"/>
          <w:p>
            <w:pPr>
              <w:spacing w:before="180" w:after="0" w:line="240" w:lineRule="auto"/>
              <w:jc w:val="center"/>
            </w:pPr>
            <w:r>
              <w:rPr>
                <w:rFonts w:ascii="Arial" w:hAnsi="Arial"/>
                <w:color w:val="000000"/>
                <w:sz w:val="18"/>
              </w:rPr>
              <w:t>-/1</w:t>
            </w:r>
          </w:p>
          <w:bookmarkEnd w:id="15472"/>
        </w:tc>
        <w:tc>
          <w:tcPr>
            <w:tcBorders>
              <w:bottom w:val="single" w:sz="4" w:color="000000"/>
              <w:right w:val="single" w:sz="4" w:color="000000"/>
            </w:tcBorders>
            <w:tcMar>
              <w:top w:w="40" w:type="dxa"/>
              <w:left w:w="40" w:type="dxa"/>
              <w:bottom w:w="40" w:type="dxa"/>
              <w:right w:w="40" w:type="dxa"/>
            </w:tcMar>
            <w:vAlign w:val="top"/>
          </w:tcPr>
          <w:bookmarkStart w:id="15473" w:name="para_df8e0576_9dc9_466e_8b29_1616b348f9"/>
          <w:p>
            <w:pPr>
              <w:spacing w:before="180" w:after="0" w:line="240" w:lineRule="auto"/>
              <w:jc w:val="center"/>
            </w:pPr>
            <w:r>
              <w:rPr>
                <w:rFonts w:ascii="Arial" w:hAnsi="Arial"/>
                <w:color w:val="000000"/>
                <w:sz w:val="18"/>
              </w:rPr>
              <w:t>-</w:t>
            </w:r>
          </w:p>
          <w:bookmarkEnd w:id="15473"/>
        </w:tc>
        <w:tc>
          <w:tcPr>
            <w:tcBorders>
              <w:bottom w:val="single" w:sz="4" w:color="000000"/>
              <w:right w:val="single" w:sz="4" w:color="000000"/>
            </w:tcBorders>
            <w:tcMar>
              <w:top w:w="40" w:type="dxa"/>
              <w:left w:w="40" w:type="dxa"/>
              <w:bottom w:w="40" w:type="dxa"/>
              <w:right w:w="40" w:type="dxa"/>
            </w:tcMar>
            <w:vAlign w:val="top"/>
          </w:tcPr>
          <w:bookmarkStart w:id="15474" w:name="para_3135f661_29c0_497a_9d4d_8fe33195f1"/>
          <w:p>
            <w:pPr>
              <w:spacing w:before="180" w:after="0" w:line="240" w:lineRule="auto"/>
              <w:jc w:val="center"/>
            </w:pPr>
            <w:r>
              <w:rPr>
                <w:rFonts w:ascii="Arial" w:hAnsi="Arial"/>
                <w:color w:val="000000"/>
                <w:sz w:val="18"/>
              </w:rPr>
              <w:t>-</w:t>
            </w:r>
          </w:p>
          <w:bookmarkEnd w:id="154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5" w:name="para_80410851_e53a_4d88_9111_c6a0df830b"/>
          <w:p>
            <w:pPr>
              <w:spacing w:before="180" w:after="0" w:line="240" w:lineRule="auto"/>
            </w:pPr>
            <w:r>
              <w:rPr>
                <w:rFonts w:ascii="Arial" w:hAnsi="Arial"/>
                <w:color w:val="000000"/>
                <w:sz w:val="18"/>
              </w:rPr>
              <w:t>&gt;Procedure Step Cancellation DateTime</w:t>
            </w:r>
          </w:p>
          <w:bookmarkEnd w:id="15475"/>
        </w:tc>
        <w:tc>
          <w:tcPr>
            <w:tcBorders>
              <w:bottom w:val="single" w:sz="4" w:color="000000"/>
              <w:right w:val="single" w:sz="4" w:color="000000"/>
            </w:tcBorders>
            <w:tcMar>
              <w:top w:w="40" w:type="dxa"/>
              <w:left w:w="40" w:type="dxa"/>
              <w:bottom w:w="40" w:type="dxa"/>
              <w:right w:w="40" w:type="dxa"/>
            </w:tcMar>
            <w:vAlign w:val="top"/>
          </w:tcPr>
          <w:bookmarkStart w:id="15476" w:name="para_c5d5a697_e3c4_49c8_8a32_cdeb2e575e"/>
          <w:p>
            <w:pPr>
              <w:spacing w:before="180" w:after="0" w:line="240" w:lineRule="auto"/>
              <w:jc w:val="center"/>
            </w:pPr>
            <w:r>
              <w:rPr>
                <w:rFonts w:ascii="Arial" w:hAnsi="Arial"/>
                <w:color w:val="000000"/>
                <w:sz w:val="18"/>
              </w:rPr>
              <w:t>(0040,4052)</w:t>
            </w:r>
          </w:p>
          <w:bookmarkEnd w:id="15476"/>
        </w:tc>
        <w:tc>
          <w:tcPr>
            <w:tcBorders>
              <w:bottom w:val="single" w:sz="4" w:color="000000"/>
              <w:right w:val="single" w:sz="4" w:color="000000"/>
            </w:tcBorders>
            <w:tcMar>
              <w:top w:w="40" w:type="dxa"/>
              <w:left w:w="40" w:type="dxa"/>
              <w:bottom w:w="40" w:type="dxa"/>
              <w:right w:w="40" w:type="dxa"/>
            </w:tcMar>
            <w:vAlign w:val="top"/>
          </w:tcPr>
          <w:bookmarkStart w:id="15477" w:name="para_3a557b84_8ded_4d0c_882f_21dff28e1c"/>
          <w:p>
            <w:pPr>
              <w:spacing w:before="180" w:after="0" w:line="240" w:lineRule="auto"/>
              <w:jc w:val="center"/>
            </w:pPr>
            <w:r>
              <w:rPr>
                <w:rFonts w:ascii="Arial" w:hAnsi="Arial"/>
                <w:color w:val="000000"/>
                <w:sz w:val="18"/>
              </w:rPr>
              <w:t>Not Allowed</w:t>
            </w:r>
          </w:p>
          <w:bookmarkEnd w:id="15477"/>
        </w:tc>
        <w:tc>
          <w:tcPr>
            <w:tcBorders>
              <w:bottom w:val="single" w:sz="4" w:color="000000"/>
              <w:right w:val="single" w:sz="4" w:color="000000"/>
            </w:tcBorders>
            <w:tcMar>
              <w:top w:w="40" w:type="dxa"/>
              <w:left w:w="40" w:type="dxa"/>
              <w:bottom w:w="40" w:type="dxa"/>
              <w:right w:w="40" w:type="dxa"/>
            </w:tcMar>
            <w:vAlign w:val="top"/>
          </w:tcPr>
          <w:bookmarkStart w:id="15478" w:name="para_c3227ae4_9749_4cd3_98b6_69c5e98cdf"/>
          <w:p>
            <w:pPr>
              <w:spacing w:before="180" w:after="0" w:line="240" w:lineRule="auto"/>
              <w:jc w:val="center"/>
            </w:pPr>
            <w:r>
              <w:rPr>
                <w:rFonts w:ascii="Arial" w:hAnsi="Arial"/>
                <w:color w:val="000000"/>
                <w:sz w:val="18"/>
              </w:rPr>
              <w:t>3/1</w:t>
            </w:r>
          </w:p>
          <w:bookmarkEnd w:id="15478"/>
        </w:tc>
        <w:tc>
          <w:tcPr>
            <w:tcBorders>
              <w:bottom w:val="single" w:sz="4" w:color="000000"/>
              <w:right w:val="single" w:sz="4" w:color="000000"/>
            </w:tcBorders>
            <w:tcMar>
              <w:top w:w="40" w:type="dxa"/>
              <w:left w:w="40" w:type="dxa"/>
              <w:bottom w:w="40" w:type="dxa"/>
              <w:right w:w="40" w:type="dxa"/>
            </w:tcMar>
            <w:vAlign w:val="top"/>
          </w:tcPr>
          <w:bookmarkStart w:id="15479" w:name="para_82aeff8e_46f5_4b1e_ad03_a1c8f3f4ef"/>
          <w:p>
            <w:pPr>
              <w:spacing w:before="180" w:after="0" w:line="240" w:lineRule="auto"/>
              <w:jc w:val="center"/>
            </w:pPr>
            <w:r>
              <w:rPr>
                <w:rFonts w:ascii="Arial" w:hAnsi="Arial"/>
                <w:color w:val="000000"/>
                <w:sz w:val="18"/>
              </w:rPr>
              <w:t>X</w:t>
            </w:r>
          </w:p>
          <w:bookmarkEnd w:id="15479"/>
        </w:tc>
        <w:tc>
          <w:tcPr>
            <w:tcBorders>
              <w:bottom w:val="single" w:sz="4" w:color="000000"/>
              <w:right w:val="single" w:sz="4" w:color="000000"/>
            </w:tcBorders>
            <w:tcMar>
              <w:top w:w="40" w:type="dxa"/>
              <w:left w:w="40" w:type="dxa"/>
              <w:bottom w:w="40" w:type="dxa"/>
              <w:right w:w="40" w:type="dxa"/>
            </w:tcMar>
            <w:vAlign w:val="top"/>
          </w:tcPr>
          <w:bookmarkStart w:id="15480" w:name="para_1fa13b8b_a56c_4e62_8889_873de196f9"/>
          <w:p>
            <w:pPr>
              <w:spacing w:before="180" w:after="0" w:line="240" w:lineRule="auto"/>
              <w:jc w:val="center"/>
            </w:pPr>
            <w:r>
              <w:rPr>
                <w:rFonts w:ascii="Arial" w:hAnsi="Arial"/>
                <w:color w:val="000000"/>
                <w:sz w:val="18"/>
              </w:rPr>
              <w:t>-/1</w:t>
            </w:r>
          </w:p>
          <w:bookmarkEnd w:id="15480"/>
        </w:tc>
        <w:tc>
          <w:tcPr>
            <w:tcBorders>
              <w:bottom w:val="single" w:sz="4" w:color="000000"/>
              <w:right w:val="single" w:sz="4" w:color="000000"/>
            </w:tcBorders>
            <w:tcMar>
              <w:top w:w="40" w:type="dxa"/>
              <w:left w:w="40" w:type="dxa"/>
              <w:bottom w:w="40" w:type="dxa"/>
              <w:right w:w="40" w:type="dxa"/>
            </w:tcMar>
            <w:vAlign w:val="top"/>
          </w:tcPr>
          <w:bookmarkStart w:id="15481" w:name="para_145bd594_1530_4390_aab5_de2590638a"/>
          <w:p>
            <w:pPr>
              <w:spacing w:before="180" w:after="0" w:line="240" w:lineRule="auto"/>
              <w:jc w:val="center"/>
            </w:pPr>
            <w:r>
              <w:rPr>
                <w:rFonts w:ascii="Arial" w:hAnsi="Arial"/>
                <w:color w:val="000000"/>
                <w:sz w:val="18"/>
              </w:rPr>
              <w:t>-</w:t>
            </w:r>
          </w:p>
          <w:bookmarkEnd w:id="15481"/>
        </w:tc>
        <w:tc>
          <w:tcPr>
            <w:tcBorders>
              <w:bottom w:val="single" w:sz="4" w:color="000000"/>
              <w:right w:val="single" w:sz="4" w:color="000000"/>
            </w:tcBorders>
            <w:tcMar>
              <w:top w:w="40" w:type="dxa"/>
              <w:left w:w="40" w:type="dxa"/>
              <w:bottom w:w="40" w:type="dxa"/>
              <w:right w:w="40" w:type="dxa"/>
            </w:tcMar>
            <w:vAlign w:val="top"/>
          </w:tcPr>
          <w:bookmarkStart w:id="15482" w:name="para_7e045d10_5c24_48f5_b958_e6449850d4"/>
          <w:p>
            <w:pPr>
              <w:spacing w:before="180" w:after="0" w:line="240" w:lineRule="auto"/>
              <w:jc w:val="center"/>
            </w:pPr>
            <w:r>
              <w:rPr>
                <w:rFonts w:ascii="Arial" w:hAnsi="Arial"/>
                <w:color w:val="000000"/>
                <w:sz w:val="18"/>
              </w:rPr>
              <w:t>-</w:t>
            </w:r>
          </w:p>
          <w:bookmarkEnd w:id="15482"/>
        </w:tc>
        <w:tc>
          <w:tcPr>
            <w:tcBorders>
              <w:bottom w:val="single" w:sz="4" w:color="000000"/>
              <w:right w:val="single" w:sz="4" w:color="000000"/>
            </w:tcBorders>
            <w:tcMar>
              <w:top w:w="40" w:type="dxa"/>
              <w:left w:w="40" w:type="dxa"/>
              <w:bottom w:w="40" w:type="dxa"/>
              <w:right w:w="40" w:type="dxa"/>
            </w:tcMar>
            <w:vAlign w:val="top"/>
          </w:tcPr>
          <w:bookmarkStart w:id="15483" w:name="para_924c4a70_2d76_45bc_82de_8a73a4567a"/>
          <w:p>
            <w:pPr>
              <w:spacing w:before="180" w:after="0" w:line="240" w:lineRule="auto"/>
            </w:pPr>
            <w:r>
              <w:rPr>
                <w:rFonts w:ascii="Arial" w:hAnsi="Arial"/>
                <w:color w:val="000000"/>
                <w:sz w:val="18"/>
              </w:rPr>
              <w:t>If changing the UPS State (0074,1000) to CANCELED and this Attribute has no value, the SCP shall fill it with the current datetime.</w:t>
            </w:r>
          </w:p>
          <w:bookmarkEnd w:id="15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4" w:name="para_ab0b063c_232c_4d5b_b707_09e4a1eff6"/>
          <w:p>
            <w:pPr>
              <w:spacing w:before="180" w:after="0" w:line="240" w:lineRule="auto"/>
            </w:pPr>
            <w:r>
              <w:rPr>
                <w:rFonts w:ascii="Arial" w:hAnsi="Arial"/>
                <w:color w:val="000000"/>
                <w:sz w:val="18"/>
              </w:rPr>
              <w:t>&gt;Reason For Cancellation</w:t>
            </w:r>
          </w:p>
          <w:bookmarkEnd w:id="15484"/>
        </w:tc>
        <w:tc>
          <w:tcPr>
            <w:tcBorders>
              <w:bottom w:val="single" w:sz="4" w:color="000000"/>
              <w:right w:val="single" w:sz="4" w:color="000000"/>
            </w:tcBorders>
            <w:tcMar>
              <w:top w:w="40" w:type="dxa"/>
              <w:left w:w="40" w:type="dxa"/>
              <w:bottom w:w="40" w:type="dxa"/>
              <w:right w:w="40" w:type="dxa"/>
            </w:tcMar>
            <w:vAlign w:val="top"/>
          </w:tcPr>
          <w:bookmarkStart w:id="15485" w:name="para_766558ab_6aa2_4989_b23c_56a921156b"/>
          <w:p>
            <w:pPr>
              <w:spacing w:before="180" w:after="0" w:line="240" w:lineRule="auto"/>
              <w:jc w:val="center"/>
            </w:pPr>
            <w:r>
              <w:rPr>
                <w:rFonts w:ascii="Arial" w:hAnsi="Arial"/>
                <w:color w:val="000000"/>
                <w:sz w:val="18"/>
              </w:rPr>
              <w:t>(0074,1238)</w:t>
            </w:r>
          </w:p>
          <w:bookmarkEnd w:id="15485"/>
        </w:tc>
        <w:tc>
          <w:tcPr>
            <w:tcBorders>
              <w:bottom w:val="single" w:sz="4" w:color="000000"/>
              <w:right w:val="single" w:sz="4" w:color="000000"/>
            </w:tcBorders>
            <w:tcMar>
              <w:top w:w="40" w:type="dxa"/>
              <w:left w:w="40" w:type="dxa"/>
              <w:bottom w:w="40" w:type="dxa"/>
              <w:right w:w="40" w:type="dxa"/>
            </w:tcMar>
            <w:vAlign w:val="top"/>
          </w:tcPr>
          <w:bookmarkStart w:id="15486" w:name="para_2781e395_1d7f_4152_abb1_983de21e70"/>
          <w:p>
            <w:pPr>
              <w:spacing w:before="180" w:after="0" w:line="240" w:lineRule="auto"/>
              <w:jc w:val="center"/>
            </w:pPr>
            <w:r>
              <w:rPr>
                <w:rFonts w:ascii="Arial" w:hAnsi="Arial"/>
                <w:color w:val="000000"/>
                <w:sz w:val="18"/>
              </w:rPr>
              <w:t>Not Allowed</w:t>
            </w:r>
          </w:p>
          <w:bookmarkEnd w:id="15486"/>
        </w:tc>
        <w:tc>
          <w:tcPr>
            <w:tcBorders>
              <w:bottom w:val="single" w:sz="4" w:color="000000"/>
              <w:right w:val="single" w:sz="4" w:color="000000"/>
            </w:tcBorders>
            <w:tcMar>
              <w:top w:w="40" w:type="dxa"/>
              <w:left w:w="40" w:type="dxa"/>
              <w:bottom w:w="40" w:type="dxa"/>
              <w:right w:w="40" w:type="dxa"/>
            </w:tcMar>
            <w:vAlign w:val="top"/>
          </w:tcPr>
          <w:bookmarkStart w:id="15487" w:name="para_1fd9d6ef_0654_47ee_8b60_211ce3a275"/>
          <w:p>
            <w:pPr>
              <w:spacing w:before="180" w:after="0" w:line="240" w:lineRule="auto"/>
              <w:jc w:val="center"/>
            </w:pPr>
            <w:r>
              <w:rPr>
                <w:rFonts w:ascii="Arial" w:hAnsi="Arial"/>
                <w:color w:val="000000"/>
                <w:sz w:val="18"/>
              </w:rPr>
              <w:t>3/1</w:t>
            </w:r>
          </w:p>
          <w:bookmarkEnd w:id="15487"/>
        </w:tc>
        <w:tc>
          <w:tcPr>
            <w:tcBorders>
              <w:bottom w:val="single" w:sz="4" w:color="000000"/>
              <w:right w:val="single" w:sz="4" w:color="000000"/>
            </w:tcBorders>
            <w:tcMar>
              <w:top w:w="40" w:type="dxa"/>
              <w:left w:w="40" w:type="dxa"/>
              <w:bottom w:w="40" w:type="dxa"/>
              <w:right w:w="40" w:type="dxa"/>
            </w:tcMar>
            <w:vAlign w:val="top"/>
          </w:tcPr>
          <w:bookmarkStart w:id="15488" w:name="para_131c8504_d06a_47be_b55a_bdfb13dc6f"/>
          <w:p>
            <w:pPr>
              <w:spacing w:before="180" w:after="0" w:line="240" w:lineRule="auto"/>
              <w:jc w:val="center"/>
            </w:pPr>
            <w:r>
              <w:rPr>
                <w:rFonts w:ascii="Arial" w:hAnsi="Arial"/>
                <w:color w:val="000000"/>
                <w:sz w:val="18"/>
              </w:rPr>
              <w:t>O</w:t>
            </w:r>
          </w:p>
          <w:bookmarkEnd w:id="15488"/>
        </w:tc>
        <w:tc>
          <w:tcPr>
            <w:tcBorders>
              <w:bottom w:val="single" w:sz="4" w:color="000000"/>
              <w:right w:val="single" w:sz="4" w:color="000000"/>
            </w:tcBorders>
            <w:tcMar>
              <w:top w:w="40" w:type="dxa"/>
              <w:left w:w="40" w:type="dxa"/>
              <w:bottom w:w="40" w:type="dxa"/>
              <w:right w:w="40" w:type="dxa"/>
            </w:tcMar>
            <w:vAlign w:val="top"/>
          </w:tcPr>
          <w:bookmarkStart w:id="15489" w:name="para_17e0dffb_5e36_4e43_b953_1288f20415"/>
          <w:p>
            <w:pPr>
              <w:spacing w:before="180" w:after="0" w:line="240" w:lineRule="auto"/>
              <w:jc w:val="center"/>
            </w:pPr>
            <w:r>
              <w:rPr>
                <w:rFonts w:ascii="Arial" w:hAnsi="Arial"/>
                <w:color w:val="000000"/>
                <w:sz w:val="18"/>
              </w:rPr>
              <w:t>-/1</w:t>
            </w:r>
          </w:p>
          <w:bookmarkEnd w:id="15489"/>
        </w:tc>
        <w:tc>
          <w:tcPr>
            <w:tcBorders>
              <w:bottom w:val="single" w:sz="4" w:color="000000"/>
              <w:right w:val="single" w:sz="4" w:color="000000"/>
            </w:tcBorders>
            <w:tcMar>
              <w:top w:w="40" w:type="dxa"/>
              <w:left w:w="40" w:type="dxa"/>
              <w:bottom w:w="40" w:type="dxa"/>
              <w:right w:w="40" w:type="dxa"/>
            </w:tcMar>
            <w:vAlign w:val="top"/>
          </w:tcPr>
          <w:bookmarkStart w:id="15490" w:name="para_1718f9d2_1447_4cb2_9d21_4eb7b2742a"/>
          <w:p>
            <w:pPr>
              <w:spacing w:before="180" w:after="0" w:line="240" w:lineRule="auto"/>
              <w:jc w:val="center"/>
            </w:pPr>
            <w:r>
              <w:rPr>
                <w:rFonts w:ascii="Arial" w:hAnsi="Arial"/>
                <w:color w:val="000000"/>
                <w:sz w:val="18"/>
              </w:rPr>
              <w:t>-</w:t>
            </w:r>
          </w:p>
          <w:bookmarkEnd w:id="15490"/>
        </w:tc>
        <w:tc>
          <w:tcPr>
            <w:tcBorders>
              <w:bottom w:val="single" w:sz="4" w:color="000000"/>
              <w:right w:val="single" w:sz="4" w:color="000000"/>
            </w:tcBorders>
            <w:tcMar>
              <w:top w:w="40" w:type="dxa"/>
              <w:left w:w="40" w:type="dxa"/>
              <w:bottom w:w="40" w:type="dxa"/>
              <w:right w:w="40" w:type="dxa"/>
            </w:tcMar>
            <w:vAlign w:val="top"/>
          </w:tcPr>
          <w:bookmarkStart w:id="15491" w:name="para_341a9dc2_6dc7_4023_bdaa_09f58771d0"/>
          <w:p>
            <w:pPr>
              <w:spacing w:before="180" w:after="0" w:line="240" w:lineRule="auto"/>
              <w:jc w:val="center"/>
            </w:pPr>
            <w:r>
              <w:rPr>
                <w:rFonts w:ascii="Arial" w:hAnsi="Arial"/>
                <w:color w:val="000000"/>
                <w:sz w:val="18"/>
              </w:rPr>
              <w:t>-</w:t>
            </w:r>
          </w:p>
          <w:bookmarkEnd w:id="154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2" w:name="para_b6af76a2_0102_4d25_96c1_71d1889679"/>
          <w:p>
            <w:pPr>
              <w:spacing w:before="180" w:after="0" w:line="240" w:lineRule="auto"/>
            </w:pPr>
            <w:r>
              <w:rPr>
                <w:rFonts w:ascii="Arial" w:hAnsi="Arial"/>
                <w:color w:val="000000"/>
                <w:sz w:val="18"/>
              </w:rPr>
              <w:t>&gt;Procedure Step Discontinuation Reason Code Sequence</w:t>
            </w:r>
          </w:p>
          <w:bookmarkEnd w:id="15492"/>
        </w:tc>
        <w:tc>
          <w:tcPr>
            <w:tcBorders>
              <w:bottom w:val="single" w:sz="4" w:color="000000"/>
              <w:right w:val="single" w:sz="4" w:color="000000"/>
            </w:tcBorders>
            <w:tcMar>
              <w:top w:w="40" w:type="dxa"/>
              <w:left w:w="40" w:type="dxa"/>
              <w:bottom w:w="40" w:type="dxa"/>
              <w:right w:w="40" w:type="dxa"/>
            </w:tcMar>
            <w:vAlign w:val="top"/>
          </w:tcPr>
          <w:bookmarkStart w:id="15493" w:name="para_ee66d84e_649a_44a6_bf19_7a6590f10e"/>
          <w:p>
            <w:pPr>
              <w:spacing w:before="180" w:after="0" w:line="240" w:lineRule="auto"/>
              <w:jc w:val="center"/>
            </w:pPr>
            <w:r>
              <w:rPr>
                <w:rFonts w:ascii="Arial" w:hAnsi="Arial"/>
                <w:color w:val="000000"/>
                <w:sz w:val="18"/>
              </w:rPr>
              <w:t>(0074,100e)</w:t>
            </w:r>
          </w:p>
          <w:bookmarkEnd w:id="15493"/>
        </w:tc>
        <w:tc>
          <w:tcPr>
            <w:tcBorders>
              <w:bottom w:val="single" w:sz="4" w:color="000000"/>
              <w:right w:val="single" w:sz="4" w:color="000000"/>
            </w:tcBorders>
            <w:tcMar>
              <w:top w:w="40" w:type="dxa"/>
              <w:left w:w="40" w:type="dxa"/>
              <w:bottom w:w="40" w:type="dxa"/>
              <w:right w:w="40" w:type="dxa"/>
            </w:tcMar>
            <w:vAlign w:val="top"/>
          </w:tcPr>
          <w:bookmarkStart w:id="15494" w:name="para_777c83cf_b0a5_41e0_b336_e2c4b1e635"/>
          <w:p>
            <w:pPr>
              <w:spacing w:before="180" w:after="0" w:line="240" w:lineRule="auto"/>
              <w:jc w:val="center"/>
            </w:pPr>
            <w:r>
              <w:rPr>
                <w:rFonts w:ascii="Arial" w:hAnsi="Arial"/>
                <w:color w:val="000000"/>
                <w:sz w:val="18"/>
              </w:rPr>
              <w:t>Not Allowed</w:t>
            </w:r>
          </w:p>
          <w:bookmarkEnd w:id="15494"/>
        </w:tc>
        <w:tc>
          <w:tcPr>
            <w:tcBorders>
              <w:bottom w:val="single" w:sz="4" w:color="000000"/>
              <w:right w:val="single" w:sz="4" w:color="000000"/>
            </w:tcBorders>
            <w:tcMar>
              <w:top w:w="40" w:type="dxa"/>
              <w:left w:w="40" w:type="dxa"/>
              <w:bottom w:w="40" w:type="dxa"/>
              <w:right w:w="40" w:type="dxa"/>
            </w:tcMar>
            <w:vAlign w:val="top"/>
          </w:tcPr>
          <w:bookmarkStart w:id="15495" w:name="para_a852c2e0_de35_4ff5_9c45_8860a4939b"/>
          <w:p>
            <w:pPr>
              <w:spacing w:before="180" w:after="0" w:line="240" w:lineRule="auto"/>
              <w:jc w:val="center"/>
            </w:pPr>
            <w:r>
              <w:rPr>
                <w:rFonts w:ascii="Arial" w:hAnsi="Arial"/>
                <w:color w:val="000000"/>
                <w:sz w:val="18"/>
              </w:rPr>
              <w:t>3/1</w:t>
            </w:r>
          </w:p>
          <w:bookmarkEnd w:id="15495"/>
        </w:tc>
        <w:tc>
          <w:tcPr>
            <w:tcBorders>
              <w:bottom w:val="single" w:sz="4" w:color="000000"/>
              <w:right w:val="single" w:sz="4" w:color="000000"/>
            </w:tcBorders>
            <w:tcMar>
              <w:top w:w="40" w:type="dxa"/>
              <w:left w:w="40" w:type="dxa"/>
              <w:bottom w:w="40" w:type="dxa"/>
              <w:right w:w="40" w:type="dxa"/>
            </w:tcMar>
            <w:vAlign w:val="top"/>
          </w:tcPr>
          <w:bookmarkStart w:id="15496" w:name="para_f6091186_b6f9_40d4_8a57_dcf00f5cc6"/>
          <w:p>
            <w:pPr>
              <w:spacing w:before="180" w:after="0" w:line="240" w:lineRule="auto"/>
              <w:jc w:val="center"/>
            </w:pPr>
            <w:r>
              <w:rPr>
                <w:rFonts w:ascii="Arial" w:hAnsi="Arial"/>
                <w:color w:val="000000"/>
                <w:sz w:val="18"/>
              </w:rPr>
              <w:t>X</w:t>
            </w:r>
          </w:p>
          <w:bookmarkEnd w:id="15496"/>
        </w:tc>
        <w:tc>
          <w:tcPr>
            <w:tcBorders>
              <w:bottom w:val="single" w:sz="4" w:color="000000"/>
              <w:right w:val="single" w:sz="4" w:color="000000"/>
            </w:tcBorders>
            <w:tcMar>
              <w:top w:w="40" w:type="dxa"/>
              <w:left w:w="40" w:type="dxa"/>
              <w:bottom w:w="40" w:type="dxa"/>
              <w:right w:w="40" w:type="dxa"/>
            </w:tcMar>
            <w:vAlign w:val="top"/>
          </w:tcPr>
          <w:bookmarkStart w:id="15497" w:name="para_46951647_247d_44fd_8ab1_eb2a3d6040"/>
          <w:p>
            <w:pPr>
              <w:spacing w:before="180" w:after="0" w:line="240" w:lineRule="auto"/>
              <w:jc w:val="center"/>
            </w:pPr>
            <w:r>
              <w:rPr>
                <w:rFonts w:ascii="Arial" w:hAnsi="Arial"/>
                <w:color w:val="000000"/>
                <w:sz w:val="18"/>
              </w:rPr>
              <w:t>-/1</w:t>
            </w:r>
          </w:p>
          <w:bookmarkEnd w:id="154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5498" w:name="para_14947c1a_8aa9_432a_b017_8a7b3efa12"/>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49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5499" w:name="para_a81880bc_7a52_4fdc_9d51_2a80baed68"/>
          <w:p>
            <w:pPr>
              <w:spacing w:before="180" w:after="0" w:line="240" w:lineRule="auto"/>
            </w:pPr>
            <w:r>
              <w:rPr>
                <w:rFonts w:ascii="Arial" w:hAnsi="Arial"/>
                <w:b/>
                <w:color w:val="000000"/>
                <w:sz w:val="18"/>
              </w:rPr>
              <w:t>Unified Procedure Step Performed Procedure Information Module</w:t>
            </w:r>
          </w:p>
          <w:bookmarkEnd w:id="1549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0" w:name="para_ab5f6b95_4cbb_40bf_bce4_1f12607805"/>
          <w:p>
            <w:pPr>
              <w:spacing w:before="180" w:after="0" w:line="240" w:lineRule="auto"/>
            </w:pPr>
            <w:r>
              <w:rPr>
                <w:rFonts w:ascii="Arial" w:hAnsi="Arial"/>
                <w:color w:val="000000"/>
                <w:sz w:val="18"/>
              </w:rPr>
              <w:t>Unified Procedure Step Performed Procedure Sequence</w:t>
            </w:r>
          </w:p>
          <w:bookmarkEnd w:id="15500"/>
        </w:tc>
        <w:tc>
          <w:tcPr>
            <w:tcBorders>
              <w:bottom w:val="single" w:sz="4" w:color="000000"/>
              <w:right w:val="single" w:sz="4" w:color="000000"/>
            </w:tcBorders>
            <w:tcMar>
              <w:top w:w="40" w:type="dxa"/>
              <w:left w:w="40" w:type="dxa"/>
              <w:bottom w:w="40" w:type="dxa"/>
              <w:right w:w="40" w:type="dxa"/>
            </w:tcMar>
            <w:vAlign w:val="top"/>
          </w:tcPr>
          <w:bookmarkStart w:id="15501" w:name="para_44bd985b_fec1_4e5c_bc3b_16ba712d2a"/>
          <w:p>
            <w:pPr>
              <w:spacing w:before="180" w:after="0" w:line="240" w:lineRule="auto"/>
              <w:jc w:val="center"/>
            </w:pPr>
            <w:r>
              <w:rPr>
                <w:rFonts w:ascii="Arial" w:hAnsi="Arial"/>
                <w:color w:val="000000"/>
                <w:sz w:val="18"/>
              </w:rPr>
              <w:t>(0074,1216)</w:t>
            </w:r>
          </w:p>
          <w:bookmarkEnd w:id="15501"/>
        </w:tc>
        <w:tc>
          <w:tcPr>
            <w:tcBorders>
              <w:bottom w:val="single" w:sz="4" w:color="000000"/>
              <w:right w:val="single" w:sz="4" w:color="000000"/>
            </w:tcBorders>
            <w:tcMar>
              <w:top w:w="40" w:type="dxa"/>
              <w:left w:w="40" w:type="dxa"/>
              <w:bottom w:w="40" w:type="dxa"/>
              <w:right w:w="40" w:type="dxa"/>
            </w:tcMar>
            <w:vAlign w:val="top"/>
          </w:tcPr>
          <w:bookmarkStart w:id="15502" w:name="para_e519d2ed_c226_495d_add3_1eaea999ea"/>
          <w:p>
            <w:pPr>
              <w:spacing w:before="180" w:after="0" w:line="240" w:lineRule="auto"/>
              <w:jc w:val="center"/>
            </w:pPr>
            <w:r>
              <w:rPr>
                <w:rFonts w:ascii="Arial" w:hAnsi="Arial"/>
                <w:color w:val="000000"/>
                <w:sz w:val="18"/>
              </w:rPr>
              <w:t>2/2</w:t>
            </w:r>
          </w:p>
          <w:bookmarkEnd w:id="15502"/>
          <w:bookmarkStart w:id="15503" w:name="para_67bd28db_33c1_48da_86bb_d68ab710ca"/>
          <w:p>
            <w:pPr>
              <w:spacing w:before="180" w:after="0" w:line="240" w:lineRule="auto"/>
              <w:jc w:val="center"/>
            </w:pPr>
            <w:r>
              <w:rPr>
                <w:rFonts w:ascii="Arial" w:hAnsi="Arial"/>
                <w:color w:val="000000"/>
                <w:sz w:val="18"/>
              </w:rPr>
              <w:t>Shall be created empty</w:t>
            </w:r>
          </w:p>
          <w:bookmarkEnd w:id="15503"/>
        </w:tc>
        <w:tc>
          <w:tcPr>
            <w:tcBorders>
              <w:bottom w:val="single" w:sz="4" w:color="000000"/>
              <w:right w:val="single" w:sz="4" w:color="000000"/>
            </w:tcBorders>
            <w:tcMar>
              <w:top w:w="40" w:type="dxa"/>
              <w:left w:w="40" w:type="dxa"/>
              <w:bottom w:w="40" w:type="dxa"/>
              <w:right w:w="40" w:type="dxa"/>
            </w:tcMar>
            <w:vAlign w:val="top"/>
          </w:tcPr>
          <w:bookmarkStart w:id="15504" w:name="para_58bed032_6db4_481e_90e5_9278e61b3a"/>
          <w:p>
            <w:pPr>
              <w:spacing w:before="180" w:after="0" w:line="240" w:lineRule="auto"/>
              <w:jc w:val="center"/>
            </w:pPr>
            <w:r>
              <w:rPr>
                <w:rFonts w:ascii="Arial" w:hAnsi="Arial"/>
                <w:color w:val="000000"/>
                <w:sz w:val="18"/>
              </w:rPr>
              <w:t>3/2</w:t>
            </w:r>
          </w:p>
          <w:bookmarkEnd w:id="15504"/>
        </w:tc>
        <w:tc>
          <w:tcPr>
            <w:tcBorders>
              <w:bottom w:val="single" w:sz="4" w:color="000000"/>
              <w:right w:val="single" w:sz="4" w:color="000000"/>
            </w:tcBorders>
            <w:tcMar>
              <w:top w:w="40" w:type="dxa"/>
              <w:left w:w="40" w:type="dxa"/>
              <w:bottom w:w="40" w:type="dxa"/>
              <w:right w:w="40" w:type="dxa"/>
            </w:tcMar>
            <w:vAlign w:val="top"/>
          </w:tcPr>
          <w:bookmarkStart w:id="15505" w:name="para_8872c83f_b622_420a_a5e0_5b49a5565a"/>
          <w:p>
            <w:pPr>
              <w:spacing w:before="180" w:after="0" w:line="240" w:lineRule="auto"/>
              <w:jc w:val="center"/>
            </w:pPr>
            <w:r>
              <w:rPr>
                <w:rFonts w:ascii="Arial" w:hAnsi="Arial"/>
                <w:color w:val="000000"/>
                <w:sz w:val="18"/>
              </w:rPr>
              <w:t>P</w:t>
            </w:r>
          </w:p>
          <w:bookmarkEnd w:id="15505"/>
        </w:tc>
        <w:tc>
          <w:tcPr>
            <w:tcBorders>
              <w:bottom w:val="single" w:sz="4" w:color="000000"/>
              <w:right w:val="single" w:sz="4" w:color="000000"/>
            </w:tcBorders>
            <w:tcMar>
              <w:top w:w="40" w:type="dxa"/>
              <w:left w:w="40" w:type="dxa"/>
              <w:bottom w:w="40" w:type="dxa"/>
              <w:right w:w="40" w:type="dxa"/>
            </w:tcMar>
            <w:vAlign w:val="top"/>
          </w:tcPr>
          <w:bookmarkStart w:id="15506" w:name="para_584bf6b6_d1b0_43a5_8703_213484fcd2"/>
          <w:p>
            <w:pPr>
              <w:spacing w:before="180" w:after="0" w:line="240" w:lineRule="auto"/>
              <w:jc w:val="center"/>
            </w:pPr>
            <w:r>
              <w:rPr>
                <w:rFonts w:ascii="Arial" w:hAnsi="Arial"/>
                <w:color w:val="000000"/>
                <w:sz w:val="18"/>
              </w:rPr>
              <w:t>3/2</w:t>
            </w:r>
          </w:p>
          <w:bookmarkEnd w:id="15506"/>
        </w:tc>
        <w:tc>
          <w:tcPr>
            <w:tcBorders>
              <w:bottom w:val="single" w:sz="4" w:color="000000"/>
              <w:right w:val="single" w:sz="4" w:color="000000"/>
            </w:tcBorders>
            <w:tcMar>
              <w:top w:w="40" w:type="dxa"/>
              <w:left w:w="40" w:type="dxa"/>
              <w:bottom w:w="40" w:type="dxa"/>
              <w:right w:w="40" w:type="dxa"/>
            </w:tcMar>
            <w:vAlign w:val="top"/>
          </w:tcPr>
          <w:bookmarkStart w:id="15507" w:name="para_95fff2dc_5f9d_412b_a743_91a19991d9"/>
          <w:p>
            <w:pPr>
              <w:spacing w:before="180" w:after="0" w:line="240" w:lineRule="auto"/>
              <w:jc w:val="center"/>
            </w:pPr>
            <w:r>
              <w:rPr>
                <w:rFonts w:ascii="Arial" w:hAnsi="Arial"/>
                <w:color w:val="000000"/>
                <w:sz w:val="18"/>
              </w:rPr>
              <w:t>-</w:t>
            </w:r>
          </w:p>
          <w:bookmarkEnd w:id="15507"/>
        </w:tc>
        <w:tc>
          <w:tcPr>
            <w:tcBorders>
              <w:bottom w:val="single" w:sz="4" w:color="000000"/>
              <w:right w:val="single" w:sz="4" w:color="000000"/>
            </w:tcBorders>
            <w:tcMar>
              <w:top w:w="40" w:type="dxa"/>
              <w:left w:w="40" w:type="dxa"/>
              <w:bottom w:w="40" w:type="dxa"/>
              <w:right w:w="40" w:type="dxa"/>
            </w:tcMar>
            <w:vAlign w:val="top"/>
          </w:tcPr>
          <w:bookmarkStart w:id="15508" w:name="para_bdbdca98_5d2e_40bb_b102_353965748a"/>
          <w:p>
            <w:pPr>
              <w:spacing w:before="180" w:after="0" w:line="240" w:lineRule="auto"/>
              <w:jc w:val="center"/>
            </w:pPr>
            <w:r>
              <w:rPr>
                <w:rFonts w:ascii="Arial" w:hAnsi="Arial"/>
                <w:color w:val="000000"/>
                <w:sz w:val="18"/>
              </w:rPr>
              <w:t>-</w:t>
            </w:r>
          </w:p>
          <w:bookmarkEnd w:id="15508"/>
        </w:tc>
        <w:tc>
          <w:tcPr>
            <w:tcBorders>
              <w:bottom w:val="single" w:sz="4" w:color="000000"/>
              <w:right w:val="single" w:sz="4" w:color="000000"/>
            </w:tcBorders>
            <w:tcMar>
              <w:top w:w="40" w:type="dxa"/>
              <w:left w:w="40" w:type="dxa"/>
              <w:bottom w:w="40" w:type="dxa"/>
              <w:right w:w="40" w:type="dxa"/>
            </w:tcMar>
            <w:vAlign w:val="top"/>
          </w:tcPr>
          <w:bookmarkStart w:id="15509" w:name="para_e8c6b317_3a18_41b4_96b4_e32f6ae94f"/>
          <w:p>
            <w:pPr>
              <w:spacing w:before="180" w:after="0" w:line="240" w:lineRule="auto"/>
            </w:pPr>
            <w:r>
              <w:rPr>
                <w:rFonts w:ascii="Arial" w:hAnsi="Arial"/>
                <w:color w:val="000000"/>
                <w:sz w:val="18"/>
              </w:rPr>
              <w:t xml:space="preserve">See </w:t>
            </w:r>
            <w:hyperlink w:anchor="sect_CC_2_5_1_3_2">
              <w:r>
                <w:rPr>
                  <w:rFonts w:ascii="Arial" w:hAnsi="Arial"/>
                  <w:color w:val="000000"/>
                  <w:sz w:val="18"/>
                </w:rPr>
                <w:t>CC.2.5.1.3.2</w:t>
              </w:r>
            </w:hyperlink>
            <w:r>
              <w:rPr>
                <w:rFonts w:ascii="Arial" w:hAnsi="Arial"/>
                <w:color w:val="000000"/>
                <w:sz w:val="18"/>
              </w:rPr>
              <w:t>.</w:t>
            </w:r>
          </w:p>
          <w:bookmarkEnd w:id="15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0" w:name="para_bb1c299c_08f7_4ac9_baed_0907e8fd69"/>
          <w:p>
            <w:pPr>
              <w:spacing w:before="180" w:after="0" w:line="240" w:lineRule="auto"/>
            </w:pPr>
            <w:r>
              <w:rPr>
                <w:rFonts w:ascii="Arial" w:hAnsi="Arial"/>
                <w:color w:val="000000"/>
                <w:sz w:val="18"/>
              </w:rPr>
              <w:t>&gt;Actual Human Performers Sequence</w:t>
            </w:r>
          </w:p>
          <w:bookmarkEnd w:id="15510"/>
        </w:tc>
        <w:tc>
          <w:tcPr>
            <w:tcBorders>
              <w:bottom w:val="single" w:sz="4" w:color="000000"/>
              <w:right w:val="single" w:sz="4" w:color="000000"/>
            </w:tcBorders>
            <w:tcMar>
              <w:top w:w="40" w:type="dxa"/>
              <w:left w:w="40" w:type="dxa"/>
              <w:bottom w:w="40" w:type="dxa"/>
              <w:right w:w="40" w:type="dxa"/>
            </w:tcMar>
            <w:vAlign w:val="top"/>
          </w:tcPr>
          <w:bookmarkStart w:id="15511" w:name="para_d97e6182_f0a9_4d70_b71e_091b1eae6e"/>
          <w:p>
            <w:pPr>
              <w:spacing w:before="180" w:after="0" w:line="240" w:lineRule="auto"/>
              <w:jc w:val="center"/>
            </w:pPr>
            <w:r>
              <w:rPr>
                <w:rFonts w:ascii="Arial" w:hAnsi="Arial"/>
                <w:color w:val="000000"/>
                <w:sz w:val="18"/>
              </w:rPr>
              <w:t>(0040,4035)</w:t>
            </w:r>
          </w:p>
          <w:bookmarkEnd w:id="15511"/>
        </w:tc>
        <w:tc>
          <w:tcPr>
            <w:tcBorders>
              <w:bottom w:val="single" w:sz="4" w:color="000000"/>
              <w:right w:val="single" w:sz="4" w:color="000000"/>
            </w:tcBorders>
            <w:tcMar>
              <w:top w:w="40" w:type="dxa"/>
              <w:left w:w="40" w:type="dxa"/>
              <w:bottom w:w="40" w:type="dxa"/>
              <w:right w:w="40" w:type="dxa"/>
            </w:tcMar>
            <w:vAlign w:val="top"/>
          </w:tcPr>
          <w:bookmarkStart w:id="15512" w:name="para_f4c8364d_7b73_4255_9704_9e3a252a23"/>
          <w:p>
            <w:pPr>
              <w:spacing w:before="180" w:after="0" w:line="240" w:lineRule="auto"/>
              <w:jc w:val="center"/>
            </w:pPr>
            <w:r>
              <w:rPr>
                <w:rFonts w:ascii="Arial" w:hAnsi="Arial"/>
                <w:color w:val="000000"/>
                <w:sz w:val="18"/>
              </w:rPr>
              <w:t>Not Allowed</w:t>
            </w:r>
          </w:p>
          <w:bookmarkEnd w:id="15512"/>
        </w:tc>
        <w:tc>
          <w:tcPr>
            <w:tcBorders>
              <w:bottom w:val="single" w:sz="4" w:color="000000"/>
              <w:right w:val="single" w:sz="4" w:color="000000"/>
            </w:tcBorders>
            <w:tcMar>
              <w:top w:w="40" w:type="dxa"/>
              <w:left w:w="40" w:type="dxa"/>
              <w:bottom w:w="40" w:type="dxa"/>
              <w:right w:w="40" w:type="dxa"/>
            </w:tcMar>
            <w:vAlign w:val="top"/>
          </w:tcPr>
          <w:bookmarkStart w:id="15513" w:name="para_4c9c64c1_ae0c_4f9a_868b_8e2ee9ff5d"/>
          <w:p>
            <w:pPr>
              <w:spacing w:before="180" w:after="0" w:line="240" w:lineRule="auto"/>
              <w:jc w:val="center"/>
            </w:pPr>
            <w:r>
              <w:rPr>
                <w:rFonts w:ascii="Arial" w:hAnsi="Arial"/>
                <w:color w:val="000000"/>
                <w:sz w:val="18"/>
              </w:rPr>
              <w:t>3/1</w:t>
            </w:r>
          </w:p>
          <w:bookmarkEnd w:id="15513"/>
        </w:tc>
        <w:tc>
          <w:tcPr>
            <w:tcBorders>
              <w:bottom w:val="single" w:sz="4" w:color="000000"/>
              <w:right w:val="single" w:sz="4" w:color="000000"/>
            </w:tcBorders>
            <w:tcMar>
              <w:top w:w="40" w:type="dxa"/>
              <w:left w:w="40" w:type="dxa"/>
              <w:bottom w:w="40" w:type="dxa"/>
              <w:right w:w="40" w:type="dxa"/>
            </w:tcMar>
            <w:vAlign w:val="top"/>
          </w:tcPr>
          <w:bookmarkStart w:id="15514" w:name="para_b2b28596_1728_4d07_ab90_d5795c7153"/>
          <w:p>
            <w:pPr>
              <w:spacing w:before="180" w:after="0" w:line="240" w:lineRule="auto"/>
              <w:jc w:val="center"/>
            </w:pPr>
            <w:r>
              <w:rPr>
                <w:rFonts w:ascii="Arial" w:hAnsi="Arial"/>
                <w:color w:val="000000"/>
                <w:sz w:val="18"/>
              </w:rPr>
              <w:t>RC</w:t>
            </w:r>
          </w:p>
          <w:bookmarkEnd w:id="15514"/>
        </w:tc>
        <w:tc>
          <w:tcPr>
            <w:tcBorders>
              <w:bottom w:val="single" w:sz="4" w:color="000000"/>
              <w:right w:val="single" w:sz="4" w:color="000000"/>
            </w:tcBorders>
            <w:tcMar>
              <w:top w:w="40" w:type="dxa"/>
              <w:left w:w="40" w:type="dxa"/>
              <w:bottom w:w="40" w:type="dxa"/>
              <w:right w:w="40" w:type="dxa"/>
            </w:tcMar>
            <w:vAlign w:val="top"/>
          </w:tcPr>
          <w:bookmarkStart w:id="15515" w:name="para_d1bf1a3a_fc9d_4be6_a705_abd7b30912"/>
          <w:p>
            <w:pPr>
              <w:spacing w:before="180" w:after="0" w:line="240" w:lineRule="auto"/>
              <w:jc w:val="center"/>
            </w:pPr>
            <w:r>
              <w:rPr>
                <w:rFonts w:ascii="Arial" w:hAnsi="Arial"/>
                <w:color w:val="000000"/>
                <w:sz w:val="18"/>
              </w:rPr>
              <w:t>-/1</w:t>
            </w:r>
          </w:p>
          <w:bookmarkEnd w:id="15515"/>
        </w:tc>
        <w:tc>
          <w:tcPr>
            <w:tcBorders>
              <w:bottom w:val="single" w:sz="4" w:color="000000"/>
              <w:right w:val="single" w:sz="4" w:color="000000"/>
            </w:tcBorders>
            <w:tcMar>
              <w:top w:w="40" w:type="dxa"/>
              <w:left w:w="40" w:type="dxa"/>
              <w:bottom w:w="40" w:type="dxa"/>
              <w:right w:w="40" w:type="dxa"/>
            </w:tcMar>
            <w:vAlign w:val="top"/>
          </w:tcPr>
          <w:bookmarkStart w:id="15516" w:name="para_434dd261_1f86_44f9_a83c_c8edcf421c"/>
          <w:p>
            <w:pPr>
              <w:spacing w:before="180" w:after="0" w:line="240" w:lineRule="auto"/>
              <w:jc w:val="center"/>
            </w:pPr>
            <w:r>
              <w:rPr>
                <w:rFonts w:ascii="Arial" w:hAnsi="Arial"/>
                <w:color w:val="000000"/>
                <w:sz w:val="18"/>
              </w:rPr>
              <w:t>O</w:t>
            </w:r>
          </w:p>
          <w:bookmarkEnd w:id="15516"/>
        </w:tc>
        <w:tc>
          <w:tcPr>
            <w:tcBorders>
              <w:bottom w:val="single" w:sz="4" w:color="000000"/>
              <w:right w:val="single" w:sz="4" w:color="000000"/>
            </w:tcBorders>
            <w:tcMar>
              <w:top w:w="40" w:type="dxa"/>
              <w:left w:w="40" w:type="dxa"/>
              <w:bottom w:w="40" w:type="dxa"/>
              <w:right w:w="40" w:type="dxa"/>
            </w:tcMar>
            <w:vAlign w:val="top"/>
          </w:tcPr>
          <w:bookmarkStart w:id="15517" w:name="para_9d90cfd9_49d0_4ac4_9883_456bd6ff98"/>
          <w:p>
            <w:pPr>
              <w:spacing w:before="180" w:after="0" w:line="240" w:lineRule="auto"/>
              <w:jc w:val="center"/>
            </w:pPr>
            <w:r>
              <w:rPr>
                <w:rFonts w:ascii="Arial" w:hAnsi="Arial"/>
                <w:color w:val="000000"/>
                <w:sz w:val="18"/>
              </w:rPr>
              <w:t>1C</w:t>
            </w:r>
          </w:p>
          <w:bookmarkEnd w:id="15517"/>
        </w:tc>
        <w:tc>
          <w:tcPr>
            <w:tcBorders>
              <w:bottom w:val="single" w:sz="4" w:color="000000"/>
              <w:right w:val="single" w:sz="4" w:color="000000"/>
            </w:tcBorders>
            <w:tcMar>
              <w:top w:w="40" w:type="dxa"/>
              <w:left w:w="40" w:type="dxa"/>
              <w:bottom w:w="40" w:type="dxa"/>
              <w:right w:w="40" w:type="dxa"/>
            </w:tcMar>
            <w:vAlign w:val="top"/>
          </w:tcPr>
          <w:bookmarkStart w:id="15518" w:name="para_8d388808_5c85_4489_b886_72d2869e43"/>
          <w:p>
            <w:pPr>
              <w:spacing w:before="180" w:after="0" w:line="240" w:lineRule="auto"/>
            </w:pPr>
            <w:r>
              <w:rPr>
                <w:rFonts w:ascii="Arial" w:hAnsi="Arial"/>
                <w:color w:val="000000"/>
                <w:sz w:val="18"/>
              </w:rPr>
              <w:t>Shall be provided if known.</w:t>
            </w:r>
          </w:p>
          <w:bookmarkEnd w:id="15518"/>
          <w:bookmarkStart w:id="15519" w:name="para_c1db4f3d_b13b_4dea_a824_808dc9092b"/>
          <w:p>
            <w:pPr>
              <w:spacing w:before="180" w:after="0" w:line="240" w:lineRule="auto"/>
            </w:pPr>
            <w:r>
              <w:rPr>
                <w:rFonts w:ascii="Arial" w:hAnsi="Arial"/>
                <w:color w:val="000000"/>
                <w:sz w:val="18"/>
              </w:rPr>
              <w:t>Return Key required if set.</w:t>
            </w:r>
          </w:p>
          <w:bookmarkEnd w:id="15519"/>
          <w:bookmarkStart w:id="15520" w:name="para_b605a719_b251_409f_9dcc_8fcc344ebc"/>
          <w:p>
            <w:pPr>
              <w:spacing w:before="180" w:after="0" w:line="240" w:lineRule="auto"/>
            </w:pPr>
            <w:r>
              <w:rPr>
                <w:rFonts w:ascii="Arial" w:hAnsi="Arial"/>
                <w:color w:val="000000"/>
                <w:sz w:val="18"/>
              </w:rPr>
              <w:t>The Attributes of the Actual Human Performers Sequence shall only be retrieved with Sequence Matching.</w:t>
            </w:r>
          </w:p>
          <w:bookmarkEnd w:id="15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1" w:name="para_7da09e52_1651_4d43_a63f_e25cc40847"/>
          <w:p>
            <w:pPr>
              <w:spacing w:before="180" w:after="0" w:line="240" w:lineRule="auto"/>
            </w:pPr>
            <w:r>
              <w:rPr>
                <w:rFonts w:ascii="Arial" w:hAnsi="Arial"/>
                <w:color w:val="000000"/>
                <w:sz w:val="18"/>
              </w:rPr>
              <w:t>&gt;&gt;Human Performer Code Sequence</w:t>
            </w:r>
          </w:p>
          <w:bookmarkEnd w:id="15521"/>
        </w:tc>
        <w:tc>
          <w:tcPr>
            <w:tcBorders>
              <w:bottom w:val="single" w:sz="4" w:color="000000"/>
              <w:right w:val="single" w:sz="4" w:color="000000"/>
            </w:tcBorders>
            <w:tcMar>
              <w:top w:w="40" w:type="dxa"/>
              <w:left w:w="40" w:type="dxa"/>
              <w:bottom w:w="40" w:type="dxa"/>
              <w:right w:w="40" w:type="dxa"/>
            </w:tcMar>
            <w:vAlign w:val="top"/>
          </w:tcPr>
          <w:bookmarkStart w:id="15522" w:name="para_ad2b3afd_d162_40a7_95ed_71ae4cd85c"/>
          <w:p>
            <w:pPr>
              <w:spacing w:before="180" w:after="0" w:line="240" w:lineRule="auto"/>
              <w:jc w:val="center"/>
            </w:pPr>
            <w:r>
              <w:rPr>
                <w:rFonts w:ascii="Arial" w:hAnsi="Arial"/>
                <w:color w:val="000000"/>
                <w:sz w:val="18"/>
              </w:rPr>
              <w:t>(0040,4009)</w:t>
            </w:r>
          </w:p>
          <w:bookmarkEnd w:id="15522"/>
        </w:tc>
        <w:tc>
          <w:tcPr>
            <w:tcBorders>
              <w:bottom w:val="single" w:sz="4" w:color="000000"/>
              <w:right w:val="single" w:sz="4" w:color="000000"/>
            </w:tcBorders>
            <w:tcMar>
              <w:top w:w="40" w:type="dxa"/>
              <w:left w:w="40" w:type="dxa"/>
              <w:bottom w:w="40" w:type="dxa"/>
              <w:right w:w="40" w:type="dxa"/>
            </w:tcMar>
            <w:vAlign w:val="top"/>
          </w:tcPr>
          <w:bookmarkStart w:id="15523" w:name="para_86d87c43_d9dc_4f3d_bc26_9879fb25de"/>
          <w:p>
            <w:pPr>
              <w:spacing w:before="180" w:after="0" w:line="240" w:lineRule="auto"/>
              <w:jc w:val="center"/>
            </w:pPr>
            <w:r>
              <w:rPr>
                <w:rFonts w:ascii="Arial" w:hAnsi="Arial"/>
                <w:color w:val="000000"/>
                <w:sz w:val="18"/>
              </w:rPr>
              <w:t>Not Allowed</w:t>
            </w:r>
          </w:p>
          <w:bookmarkEnd w:id="15523"/>
        </w:tc>
        <w:tc>
          <w:tcPr>
            <w:tcBorders>
              <w:bottom w:val="single" w:sz="4" w:color="000000"/>
              <w:right w:val="single" w:sz="4" w:color="000000"/>
            </w:tcBorders>
            <w:tcMar>
              <w:top w:w="40" w:type="dxa"/>
              <w:left w:w="40" w:type="dxa"/>
              <w:bottom w:w="40" w:type="dxa"/>
              <w:right w:w="40" w:type="dxa"/>
            </w:tcMar>
            <w:vAlign w:val="top"/>
          </w:tcPr>
          <w:bookmarkStart w:id="15524" w:name="para_f4425b81_78bb_4a86_b2d6_a46a6c5fb5"/>
          <w:p>
            <w:pPr>
              <w:spacing w:before="180" w:after="0" w:line="240" w:lineRule="auto"/>
              <w:jc w:val="center"/>
            </w:pPr>
            <w:r>
              <w:rPr>
                <w:rFonts w:ascii="Arial" w:hAnsi="Arial"/>
                <w:color w:val="000000"/>
                <w:sz w:val="18"/>
              </w:rPr>
              <w:t>3/1</w:t>
            </w:r>
          </w:p>
          <w:bookmarkEnd w:id="15524"/>
        </w:tc>
        <w:tc>
          <w:tcPr>
            <w:tcBorders>
              <w:bottom w:val="single" w:sz="4" w:color="000000"/>
              <w:right w:val="single" w:sz="4" w:color="000000"/>
            </w:tcBorders>
            <w:tcMar>
              <w:top w:w="40" w:type="dxa"/>
              <w:left w:w="40" w:type="dxa"/>
              <w:bottom w:w="40" w:type="dxa"/>
              <w:right w:w="40" w:type="dxa"/>
            </w:tcMar>
            <w:vAlign w:val="top"/>
          </w:tcPr>
          <w:bookmarkStart w:id="15525" w:name="para_5d7e50da_96d2_4d0f_9d62_8b9ad9ac42"/>
          <w:p>
            <w:pPr>
              <w:spacing w:before="180" w:after="0" w:line="240" w:lineRule="auto"/>
              <w:jc w:val="center"/>
            </w:pPr>
            <w:r>
              <w:rPr>
                <w:rFonts w:ascii="Arial" w:hAnsi="Arial"/>
                <w:color w:val="000000"/>
                <w:sz w:val="18"/>
              </w:rPr>
              <w:t>RC</w:t>
            </w:r>
          </w:p>
          <w:bookmarkEnd w:id="15525"/>
        </w:tc>
        <w:tc>
          <w:tcPr>
            <w:tcBorders>
              <w:bottom w:val="single" w:sz="4" w:color="000000"/>
              <w:right w:val="single" w:sz="4" w:color="000000"/>
            </w:tcBorders>
            <w:tcMar>
              <w:top w:w="40" w:type="dxa"/>
              <w:left w:w="40" w:type="dxa"/>
              <w:bottom w:w="40" w:type="dxa"/>
              <w:right w:w="40" w:type="dxa"/>
            </w:tcMar>
            <w:vAlign w:val="top"/>
          </w:tcPr>
          <w:bookmarkStart w:id="15526" w:name="para_23131438_feea_435f_a298_bb1d28a44e"/>
          <w:p>
            <w:pPr>
              <w:spacing w:before="180" w:after="0" w:line="240" w:lineRule="auto"/>
              <w:jc w:val="center"/>
            </w:pPr>
            <w:r>
              <w:rPr>
                <w:rFonts w:ascii="Arial" w:hAnsi="Arial"/>
                <w:color w:val="000000"/>
                <w:sz w:val="18"/>
              </w:rPr>
              <w:t>-/1</w:t>
            </w:r>
          </w:p>
          <w:bookmarkEnd w:id="15526"/>
        </w:tc>
        <w:tc>
          <w:tcPr>
            <w:tcBorders>
              <w:bottom w:val="single" w:sz="4" w:color="000000"/>
              <w:right w:val="single" w:sz="4" w:color="000000"/>
            </w:tcBorders>
            <w:tcMar>
              <w:top w:w="40" w:type="dxa"/>
              <w:left w:w="40" w:type="dxa"/>
              <w:bottom w:w="40" w:type="dxa"/>
              <w:right w:w="40" w:type="dxa"/>
            </w:tcMar>
            <w:vAlign w:val="top"/>
          </w:tcPr>
          <w:bookmarkStart w:id="15527" w:name="para_4004ee72_68db_408c_bb50_755995ba5a"/>
          <w:p>
            <w:pPr>
              <w:spacing w:before="180" w:after="0" w:line="240" w:lineRule="auto"/>
              <w:jc w:val="center"/>
            </w:pPr>
            <w:r>
              <w:rPr>
                <w:rFonts w:ascii="Arial" w:hAnsi="Arial"/>
                <w:color w:val="000000"/>
                <w:sz w:val="18"/>
              </w:rPr>
              <w:t>-</w:t>
            </w:r>
          </w:p>
          <w:bookmarkEnd w:id="15527"/>
        </w:tc>
        <w:tc>
          <w:tcPr>
            <w:tcBorders>
              <w:bottom w:val="single" w:sz="4" w:color="000000"/>
              <w:right w:val="single" w:sz="4" w:color="000000"/>
            </w:tcBorders>
            <w:tcMar>
              <w:top w:w="40" w:type="dxa"/>
              <w:left w:w="40" w:type="dxa"/>
              <w:bottom w:w="40" w:type="dxa"/>
              <w:right w:w="40" w:type="dxa"/>
            </w:tcMar>
            <w:vAlign w:val="top"/>
          </w:tcPr>
          <w:bookmarkStart w:id="15528" w:name="para_9fb7cc65_45eb_4620_8d6a_eff9c7dbbd"/>
          <w:p>
            <w:pPr>
              <w:spacing w:before="180" w:after="0" w:line="240" w:lineRule="auto"/>
              <w:jc w:val="center"/>
            </w:pPr>
            <w:r>
              <w:rPr>
                <w:rFonts w:ascii="Arial" w:hAnsi="Arial"/>
                <w:color w:val="000000"/>
                <w:sz w:val="18"/>
              </w:rPr>
              <w:t>-</w:t>
            </w:r>
          </w:p>
          <w:bookmarkEnd w:id="15528"/>
        </w:tc>
        <w:tc>
          <w:tcPr>
            <w:tcBorders>
              <w:bottom w:val="single" w:sz="4" w:color="000000"/>
              <w:right w:val="single" w:sz="4" w:color="000000"/>
            </w:tcBorders>
            <w:tcMar>
              <w:top w:w="40" w:type="dxa"/>
              <w:left w:w="40" w:type="dxa"/>
              <w:bottom w:w="40" w:type="dxa"/>
              <w:right w:w="40" w:type="dxa"/>
            </w:tcMar>
            <w:vAlign w:val="top"/>
          </w:tcPr>
          <w:bookmarkStart w:id="15529" w:name="para_2a7654bd_fe2b_468a_b9ab_835c7205a5"/>
          <w:p>
            <w:pPr>
              <w:spacing w:before="180" w:after="0" w:line="240" w:lineRule="auto"/>
            </w:pPr>
            <w:r>
              <w:rPr>
                <w:rFonts w:ascii="Arial" w:hAnsi="Arial"/>
                <w:color w:val="000000"/>
                <w:sz w:val="18"/>
              </w:rPr>
              <w:t>Shall be provided if known.</w:t>
            </w:r>
          </w:p>
          <w:bookmarkEnd w:id="15529"/>
        </w:tc>
      </w:tr>
      <w:tr>
        <w:tblPrEx/>
        <w:trPr/>
        <w:tc>
          <w:tcPr>
            <w:hMerge w:val="restart"/>
            <w:tcBorders>
              <w:left w:val="single" w:sz="4" w:color="000000"/>
              <w:bottom w:val="single" w:sz="4" w:color="000000"/>
            </w:tcBorders>
            <w:tcMar>
              <w:top w:w="40" w:type="dxa"/>
              <w:left w:w="40" w:type="dxa"/>
              <w:bottom w:w="40" w:type="dxa"/>
            </w:tcMar>
            <w:vAlign w:val="top"/>
          </w:tcPr>
          <w:bookmarkStart w:id="15530" w:name="para_fbe75929_aa1a_4305_ae04_2a0fef4696"/>
          <w:p>
            <w:pPr>
              <w:spacing w:before="180" w:after="0" w:line="240" w:lineRule="auto"/>
            </w:pPr>
            <w:r>
              <w:rPr>
                <w:rFonts w:ascii="Arial" w:hAnsi="Arial"/>
                <w:i/>
                <w:color w:val="000000"/>
                <w:sz w:val="18"/>
              </w:rPr>
              <w:t xml:space="preserve">&gt;&gt;&gt;Include </w:t>
            </w:r>
            <w:hyperlink w:anchor="table_CC_2_5_2a">
              <w:r>
                <w:rPr>
                  <w:rFonts w:ascii="Arial" w:hAnsi="Arial"/>
                  <w:i/>
                  <w:color w:val="000000"/>
                  <w:sz w:val="18"/>
                </w:rPr>
                <w:t>Table CC.2.5-2a “UPS Code Sequence Macro”</w:t>
              </w:r>
            </w:hyperlink>
          </w:p>
          <w:bookmarkEnd w:id="155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1" w:name="para_4b06894e_9f80_466b_8613_25d5048638"/>
          <w:p>
            <w:pPr>
              <w:spacing w:before="180" w:after="0" w:line="240" w:lineRule="auto"/>
            </w:pPr>
            <w:r>
              <w:rPr>
                <w:rFonts w:ascii="Arial" w:hAnsi="Arial"/>
                <w:color w:val="000000"/>
                <w:sz w:val="18"/>
              </w:rPr>
              <w:t>&gt;&gt;Human Performer's Name</w:t>
            </w:r>
          </w:p>
          <w:bookmarkEnd w:id="15531"/>
        </w:tc>
        <w:tc>
          <w:tcPr>
            <w:tcBorders>
              <w:bottom w:val="single" w:sz="4" w:color="000000"/>
              <w:right w:val="single" w:sz="4" w:color="000000"/>
            </w:tcBorders>
            <w:tcMar>
              <w:top w:w="40" w:type="dxa"/>
              <w:left w:w="40" w:type="dxa"/>
              <w:bottom w:w="40" w:type="dxa"/>
              <w:right w:w="40" w:type="dxa"/>
            </w:tcMar>
            <w:vAlign w:val="top"/>
          </w:tcPr>
          <w:bookmarkStart w:id="15532" w:name="para_1b7a48ba_e941_4d97_a4b0_26eebd9951"/>
          <w:p>
            <w:pPr>
              <w:spacing w:before="180" w:after="0" w:line="240" w:lineRule="auto"/>
              <w:jc w:val="center"/>
            </w:pPr>
            <w:r>
              <w:rPr>
                <w:rFonts w:ascii="Arial" w:hAnsi="Arial"/>
                <w:color w:val="000000"/>
                <w:sz w:val="18"/>
              </w:rPr>
              <w:t>(0040,4037)</w:t>
            </w:r>
          </w:p>
          <w:bookmarkEnd w:id="15532"/>
        </w:tc>
        <w:tc>
          <w:tcPr>
            <w:tcBorders>
              <w:bottom w:val="single" w:sz="4" w:color="000000"/>
              <w:right w:val="single" w:sz="4" w:color="000000"/>
            </w:tcBorders>
            <w:tcMar>
              <w:top w:w="40" w:type="dxa"/>
              <w:left w:w="40" w:type="dxa"/>
              <w:bottom w:w="40" w:type="dxa"/>
              <w:right w:w="40" w:type="dxa"/>
            </w:tcMar>
            <w:vAlign w:val="top"/>
          </w:tcPr>
          <w:bookmarkStart w:id="15533" w:name="para_38ebf4da_1cee_405b_a119_bc3aec8616"/>
          <w:p>
            <w:pPr>
              <w:spacing w:before="180" w:after="0" w:line="240" w:lineRule="auto"/>
              <w:jc w:val="center"/>
            </w:pPr>
            <w:r>
              <w:rPr>
                <w:rFonts w:ascii="Arial" w:hAnsi="Arial"/>
                <w:color w:val="000000"/>
                <w:sz w:val="18"/>
              </w:rPr>
              <w:t>Not Allowed</w:t>
            </w:r>
          </w:p>
          <w:bookmarkEnd w:id="15533"/>
        </w:tc>
        <w:tc>
          <w:tcPr>
            <w:tcBorders>
              <w:bottom w:val="single" w:sz="4" w:color="000000"/>
              <w:right w:val="single" w:sz="4" w:color="000000"/>
            </w:tcBorders>
            <w:tcMar>
              <w:top w:w="40" w:type="dxa"/>
              <w:left w:w="40" w:type="dxa"/>
              <w:bottom w:w="40" w:type="dxa"/>
              <w:right w:w="40" w:type="dxa"/>
            </w:tcMar>
            <w:vAlign w:val="top"/>
          </w:tcPr>
          <w:bookmarkStart w:id="15534" w:name="para_5ed65536_8e72_431e_aa47_37eb7adfc9"/>
          <w:p>
            <w:pPr>
              <w:spacing w:before="180" w:after="0" w:line="240" w:lineRule="auto"/>
              <w:jc w:val="center"/>
            </w:pPr>
            <w:r>
              <w:rPr>
                <w:rFonts w:ascii="Arial" w:hAnsi="Arial"/>
                <w:color w:val="000000"/>
                <w:sz w:val="18"/>
              </w:rPr>
              <w:t>3/1</w:t>
            </w:r>
          </w:p>
          <w:bookmarkEnd w:id="15534"/>
        </w:tc>
        <w:tc>
          <w:tcPr>
            <w:tcBorders>
              <w:bottom w:val="single" w:sz="4" w:color="000000"/>
              <w:right w:val="single" w:sz="4" w:color="000000"/>
            </w:tcBorders>
            <w:tcMar>
              <w:top w:w="40" w:type="dxa"/>
              <w:left w:w="40" w:type="dxa"/>
              <w:bottom w:w="40" w:type="dxa"/>
              <w:right w:w="40" w:type="dxa"/>
            </w:tcMar>
            <w:vAlign w:val="top"/>
          </w:tcPr>
          <w:bookmarkStart w:id="15535" w:name="para_1c3a63c4_4aba_410b_8865_57574a5f3c"/>
          <w:p>
            <w:pPr>
              <w:spacing w:before="180" w:after="0" w:line="240" w:lineRule="auto"/>
              <w:jc w:val="center"/>
            </w:pPr>
            <w:r>
              <w:rPr>
                <w:rFonts w:ascii="Arial" w:hAnsi="Arial"/>
                <w:color w:val="000000"/>
                <w:sz w:val="18"/>
              </w:rPr>
              <w:t>RC</w:t>
            </w:r>
          </w:p>
          <w:bookmarkEnd w:id="15535"/>
        </w:tc>
        <w:tc>
          <w:tcPr>
            <w:tcBorders>
              <w:bottom w:val="single" w:sz="4" w:color="000000"/>
              <w:right w:val="single" w:sz="4" w:color="000000"/>
            </w:tcBorders>
            <w:tcMar>
              <w:top w:w="40" w:type="dxa"/>
              <w:left w:w="40" w:type="dxa"/>
              <w:bottom w:w="40" w:type="dxa"/>
              <w:right w:w="40" w:type="dxa"/>
            </w:tcMar>
            <w:vAlign w:val="top"/>
          </w:tcPr>
          <w:bookmarkStart w:id="15536" w:name="para_b443eb7b_6200_4877_87f8_dc3820823c"/>
          <w:p>
            <w:pPr>
              <w:spacing w:before="180" w:after="0" w:line="240" w:lineRule="auto"/>
              <w:jc w:val="center"/>
            </w:pPr>
            <w:r>
              <w:rPr>
                <w:rFonts w:ascii="Arial" w:hAnsi="Arial"/>
                <w:color w:val="000000"/>
                <w:sz w:val="18"/>
              </w:rPr>
              <w:t>-/1</w:t>
            </w:r>
          </w:p>
          <w:bookmarkEnd w:id="15536"/>
        </w:tc>
        <w:tc>
          <w:tcPr>
            <w:tcBorders>
              <w:bottom w:val="single" w:sz="4" w:color="000000"/>
              <w:right w:val="single" w:sz="4" w:color="000000"/>
            </w:tcBorders>
            <w:tcMar>
              <w:top w:w="40" w:type="dxa"/>
              <w:left w:w="40" w:type="dxa"/>
              <w:bottom w:w="40" w:type="dxa"/>
              <w:right w:w="40" w:type="dxa"/>
            </w:tcMar>
            <w:vAlign w:val="top"/>
          </w:tcPr>
          <w:bookmarkStart w:id="15537" w:name="para_2377e0a6_77e4_4ba3_94cb_d971267020"/>
          <w:p>
            <w:pPr>
              <w:spacing w:before="180" w:after="0" w:line="240" w:lineRule="auto"/>
              <w:jc w:val="center"/>
            </w:pPr>
            <w:r>
              <w:rPr>
                <w:rFonts w:ascii="Arial" w:hAnsi="Arial"/>
                <w:color w:val="000000"/>
                <w:sz w:val="18"/>
              </w:rPr>
              <w:t>-</w:t>
            </w:r>
          </w:p>
          <w:bookmarkEnd w:id="15537"/>
        </w:tc>
        <w:tc>
          <w:tcPr>
            <w:tcBorders>
              <w:bottom w:val="single" w:sz="4" w:color="000000"/>
              <w:right w:val="single" w:sz="4" w:color="000000"/>
            </w:tcBorders>
            <w:tcMar>
              <w:top w:w="40" w:type="dxa"/>
              <w:left w:w="40" w:type="dxa"/>
              <w:bottom w:w="40" w:type="dxa"/>
              <w:right w:w="40" w:type="dxa"/>
            </w:tcMar>
            <w:vAlign w:val="top"/>
          </w:tcPr>
          <w:bookmarkStart w:id="15538" w:name="para_fa1388d4_42fb_415e_b77f_346f2ccfb8"/>
          <w:p>
            <w:pPr>
              <w:spacing w:before="180" w:after="0" w:line="240" w:lineRule="auto"/>
              <w:jc w:val="center"/>
            </w:pPr>
            <w:r>
              <w:rPr>
                <w:rFonts w:ascii="Arial" w:hAnsi="Arial"/>
                <w:color w:val="000000"/>
                <w:sz w:val="18"/>
              </w:rPr>
              <w:t>-</w:t>
            </w:r>
          </w:p>
          <w:bookmarkEnd w:id="15538"/>
        </w:tc>
        <w:tc>
          <w:tcPr>
            <w:tcBorders>
              <w:bottom w:val="single" w:sz="4" w:color="000000"/>
              <w:right w:val="single" w:sz="4" w:color="000000"/>
            </w:tcBorders>
            <w:tcMar>
              <w:top w:w="40" w:type="dxa"/>
              <w:left w:w="40" w:type="dxa"/>
              <w:bottom w:w="40" w:type="dxa"/>
              <w:right w:w="40" w:type="dxa"/>
            </w:tcMar>
            <w:vAlign w:val="top"/>
          </w:tcPr>
          <w:bookmarkStart w:id="15539" w:name="para_8d7bdf10_fad7_44b2_9698_6bad796fea"/>
          <w:p>
            <w:pPr>
              <w:spacing w:before="180" w:after="0" w:line="240" w:lineRule="auto"/>
            </w:pPr>
            <w:r>
              <w:rPr>
                <w:rFonts w:ascii="Arial" w:hAnsi="Arial"/>
                <w:color w:val="000000"/>
                <w:sz w:val="18"/>
              </w:rPr>
              <w:t>Shall be provided if known</w:t>
            </w:r>
          </w:p>
          <w:bookmarkEnd w:id="15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0" w:name="para_ed26ba37_e01c_4f12_95ee_f598d449c6"/>
          <w:p>
            <w:pPr>
              <w:spacing w:before="180" w:after="0" w:line="240" w:lineRule="auto"/>
            </w:pPr>
            <w:r>
              <w:rPr>
                <w:rFonts w:ascii="Arial" w:hAnsi="Arial"/>
                <w:color w:val="000000"/>
                <w:sz w:val="18"/>
              </w:rPr>
              <w:t>&gt;&gt;Human Performer's Organization</w:t>
            </w:r>
          </w:p>
          <w:bookmarkEnd w:id="15540"/>
        </w:tc>
        <w:tc>
          <w:tcPr>
            <w:tcBorders>
              <w:bottom w:val="single" w:sz="4" w:color="000000"/>
              <w:right w:val="single" w:sz="4" w:color="000000"/>
            </w:tcBorders>
            <w:tcMar>
              <w:top w:w="40" w:type="dxa"/>
              <w:left w:w="40" w:type="dxa"/>
              <w:bottom w:w="40" w:type="dxa"/>
              <w:right w:w="40" w:type="dxa"/>
            </w:tcMar>
            <w:vAlign w:val="top"/>
          </w:tcPr>
          <w:bookmarkStart w:id="15541" w:name="para_e3252a49_214a_4666_8aae_2c796881f5"/>
          <w:p>
            <w:pPr>
              <w:spacing w:before="180" w:after="0" w:line="240" w:lineRule="auto"/>
              <w:jc w:val="center"/>
            </w:pPr>
            <w:r>
              <w:rPr>
                <w:rFonts w:ascii="Arial" w:hAnsi="Arial"/>
                <w:color w:val="000000"/>
                <w:sz w:val="18"/>
              </w:rPr>
              <w:t>(0040,4036)</w:t>
            </w:r>
          </w:p>
          <w:bookmarkEnd w:id="15541"/>
        </w:tc>
        <w:tc>
          <w:tcPr>
            <w:tcBorders>
              <w:bottom w:val="single" w:sz="4" w:color="000000"/>
              <w:right w:val="single" w:sz="4" w:color="000000"/>
            </w:tcBorders>
            <w:tcMar>
              <w:top w:w="40" w:type="dxa"/>
              <w:left w:w="40" w:type="dxa"/>
              <w:bottom w:w="40" w:type="dxa"/>
              <w:right w:w="40" w:type="dxa"/>
            </w:tcMar>
            <w:vAlign w:val="top"/>
          </w:tcPr>
          <w:bookmarkStart w:id="15542" w:name="para_d4486958_ebd5_4b83_bbf5_cc0384be4f"/>
          <w:p>
            <w:pPr>
              <w:spacing w:before="180" w:after="0" w:line="240" w:lineRule="auto"/>
              <w:jc w:val="center"/>
            </w:pPr>
            <w:r>
              <w:rPr>
                <w:rFonts w:ascii="Arial" w:hAnsi="Arial"/>
                <w:color w:val="000000"/>
                <w:sz w:val="18"/>
              </w:rPr>
              <w:t>Not Allowed</w:t>
            </w:r>
          </w:p>
          <w:bookmarkEnd w:id="15542"/>
        </w:tc>
        <w:tc>
          <w:tcPr>
            <w:tcBorders>
              <w:bottom w:val="single" w:sz="4" w:color="000000"/>
              <w:right w:val="single" w:sz="4" w:color="000000"/>
            </w:tcBorders>
            <w:tcMar>
              <w:top w:w="40" w:type="dxa"/>
              <w:left w:w="40" w:type="dxa"/>
              <w:bottom w:w="40" w:type="dxa"/>
              <w:right w:w="40" w:type="dxa"/>
            </w:tcMar>
            <w:vAlign w:val="top"/>
          </w:tcPr>
          <w:bookmarkStart w:id="15543" w:name="para_99d2a9bc_0857_4903_abeb_9547288386"/>
          <w:p>
            <w:pPr>
              <w:spacing w:before="180" w:after="0" w:line="240" w:lineRule="auto"/>
              <w:jc w:val="center"/>
            </w:pPr>
            <w:r>
              <w:rPr>
                <w:rFonts w:ascii="Arial" w:hAnsi="Arial"/>
                <w:color w:val="000000"/>
                <w:sz w:val="18"/>
              </w:rPr>
              <w:t>3/1</w:t>
            </w:r>
          </w:p>
          <w:bookmarkEnd w:id="15543"/>
        </w:tc>
        <w:tc>
          <w:tcPr>
            <w:tcBorders>
              <w:bottom w:val="single" w:sz="4" w:color="000000"/>
              <w:right w:val="single" w:sz="4" w:color="000000"/>
            </w:tcBorders>
            <w:tcMar>
              <w:top w:w="40" w:type="dxa"/>
              <w:left w:w="40" w:type="dxa"/>
              <w:bottom w:w="40" w:type="dxa"/>
              <w:right w:w="40" w:type="dxa"/>
            </w:tcMar>
            <w:vAlign w:val="top"/>
          </w:tcPr>
          <w:bookmarkStart w:id="15544" w:name="para_96d56bf2_6ae6_4859_8f77_19b1cc8b59"/>
          <w:p>
            <w:pPr>
              <w:spacing w:before="180" w:after="0" w:line="240" w:lineRule="auto"/>
              <w:jc w:val="center"/>
            </w:pPr>
            <w:r>
              <w:rPr>
                <w:rFonts w:ascii="Arial" w:hAnsi="Arial"/>
                <w:color w:val="000000"/>
                <w:sz w:val="18"/>
              </w:rPr>
              <w:t>O</w:t>
            </w:r>
          </w:p>
          <w:bookmarkEnd w:id="15544"/>
        </w:tc>
        <w:tc>
          <w:tcPr>
            <w:tcBorders>
              <w:bottom w:val="single" w:sz="4" w:color="000000"/>
              <w:right w:val="single" w:sz="4" w:color="000000"/>
            </w:tcBorders>
            <w:tcMar>
              <w:top w:w="40" w:type="dxa"/>
              <w:left w:w="40" w:type="dxa"/>
              <w:bottom w:w="40" w:type="dxa"/>
              <w:right w:w="40" w:type="dxa"/>
            </w:tcMar>
            <w:vAlign w:val="top"/>
          </w:tcPr>
          <w:bookmarkStart w:id="15545" w:name="para_4ae8f640_63ba_4196_a6f8_4584370ed8"/>
          <w:p>
            <w:pPr>
              <w:spacing w:before="180" w:after="0" w:line="240" w:lineRule="auto"/>
              <w:jc w:val="center"/>
            </w:pPr>
            <w:r>
              <w:rPr>
                <w:rFonts w:ascii="Arial" w:hAnsi="Arial"/>
                <w:color w:val="000000"/>
                <w:sz w:val="18"/>
              </w:rPr>
              <w:t>-/1</w:t>
            </w:r>
          </w:p>
          <w:bookmarkEnd w:id="15545"/>
        </w:tc>
        <w:tc>
          <w:tcPr>
            <w:tcBorders>
              <w:bottom w:val="single" w:sz="4" w:color="000000"/>
              <w:right w:val="single" w:sz="4" w:color="000000"/>
            </w:tcBorders>
            <w:tcMar>
              <w:top w:w="40" w:type="dxa"/>
              <w:left w:w="40" w:type="dxa"/>
              <w:bottom w:w="40" w:type="dxa"/>
              <w:right w:w="40" w:type="dxa"/>
            </w:tcMar>
            <w:vAlign w:val="top"/>
          </w:tcPr>
          <w:bookmarkStart w:id="15546" w:name="para_53036e71_776b_41eb_b069_3053ccfe93"/>
          <w:p>
            <w:pPr>
              <w:spacing w:before="180" w:after="0" w:line="240" w:lineRule="auto"/>
              <w:jc w:val="center"/>
            </w:pPr>
            <w:r>
              <w:rPr>
                <w:rFonts w:ascii="Arial" w:hAnsi="Arial"/>
                <w:color w:val="000000"/>
                <w:sz w:val="18"/>
              </w:rPr>
              <w:t>-</w:t>
            </w:r>
          </w:p>
          <w:bookmarkEnd w:id="15546"/>
        </w:tc>
        <w:tc>
          <w:tcPr>
            <w:tcBorders>
              <w:bottom w:val="single" w:sz="4" w:color="000000"/>
              <w:right w:val="single" w:sz="4" w:color="000000"/>
            </w:tcBorders>
            <w:tcMar>
              <w:top w:w="40" w:type="dxa"/>
              <w:left w:w="40" w:type="dxa"/>
              <w:bottom w:w="40" w:type="dxa"/>
              <w:right w:w="40" w:type="dxa"/>
            </w:tcMar>
            <w:vAlign w:val="top"/>
          </w:tcPr>
          <w:bookmarkStart w:id="15547" w:name="para_0d41047d_e077_498f_ae9a_4afe2963f0"/>
          <w:p>
            <w:pPr>
              <w:spacing w:before="180" w:after="0" w:line="240" w:lineRule="auto"/>
              <w:jc w:val="center"/>
            </w:pPr>
            <w:r>
              <w:rPr>
                <w:rFonts w:ascii="Arial" w:hAnsi="Arial"/>
                <w:color w:val="000000"/>
                <w:sz w:val="18"/>
              </w:rPr>
              <w:t>-</w:t>
            </w:r>
          </w:p>
          <w:bookmarkEnd w:id="155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8" w:name="para_3e04e922_b20a_4cdb_8505_2e6e242306"/>
          <w:p>
            <w:pPr>
              <w:spacing w:before="180" w:after="0" w:line="240" w:lineRule="auto"/>
            </w:pPr>
            <w:r>
              <w:rPr>
                <w:rFonts w:ascii="Arial" w:hAnsi="Arial"/>
                <w:color w:val="000000"/>
                <w:sz w:val="18"/>
              </w:rPr>
              <w:t>&gt;Performed Station Name Code Sequence</w:t>
            </w:r>
          </w:p>
          <w:bookmarkEnd w:id="15548"/>
        </w:tc>
        <w:tc>
          <w:tcPr>
            <w:tcBorders>
              <w:bottom w:val="single" w:sz="4" w:color="000000"/>
              <w:right w:val="single" w:sz="4" w:color="000000"/>
            </w:tcBorders>
            <w:tcMar>
              <w:top w:w="40" w:type="dxa"/>
              <w:left w:w="40" w:type="dxa"/>
              <w:bottom w:w="40" w:type="dxa"/>
              <w:right w:w="40" w:type="dxa"/>
            </w:tcMar>
            <w:vAlign w:val="top"/>
          </w:tcPr>
          <w:bookmarkStart w:id="15549" w:name="para_3a345309_c61f_4981_bdc5_71ac803176"/>
          <w:p>
            <w:pPr>
              <w:spacing w:before="180" w:after="0" w:line="240" w:lineRule="auto"/>
              <w:jc w:val="center"/>
            </w:pPr>
            <w:r>
              <w:rPr>
                <w:rFonts w:ascii="Arial" w:hAnsi="Arial"/>
                <w:color w:val="000000"/>
                <w:sz w:val="18"/>
              </w:rPr>
              <w:t>(0040,4028)</w:t>
            </w:r>
          </w:p>
          <w:bookmarkEnd w:id="15549"/>
        </w:tc>
        <w:tc>
          <w:tcPr>
            <w:tcBorders>
              <w:bottom w:val="single" w:sz="4" w:color="000000"/>
              <w:right w:val="single" w:sz="4" w:color="000000"/>
            </w:tcBorders>
            <w:tcMar>
              <w:top w:w="40" w:type="dxa"/>
              <w:left w:w="40" w:type="dxa"/>
              <w:bottom w:w="40" w:type="dxa"/>
              <w:right w:w="40" w:type="dxa"/>
            </w:tcMar>
            <w:vAlign w:val="top"/>
          </w:tcPr>
          <w:bookmarkStart w:id="15550" w:name="para_939c4abb_1ddb_44a6_a06a_2e1895d284"/>
          <w:p>
            <w:pPr>
              <w:spacing w:before="180" w:after="0" w:line="240" w:lineRule="auto"/>
              <w:jc w:val="center"/>
            </w:pPr>
            <w:r>
              <w:rPr>
                <w:rFonts w:ascii="Arial" w:hAnsi="Arial"/>
                <w:color w:val="000000"/>
                <w:sz w:val="18"/>
              </w:rPr>
              <w:t>Not Allowed</w:t>
            </w:r>
          </w:p>
          <w:bookmarkEnd w:id="15550"/>
        </w:tc>
        <w:tc>
          <w:tcPr>
            <w:tcBorders>
              <w:bottom w:val="single" w:sz="4" w:color="000000"/>
              <w:right w:val="single" w:sz="4" w:color="000000"/>
            </w:tcBorders>
            <w:tcMar>
              <w:top w:w="40" w:type="dxa"/>
              <w:left w:w="40" w:type="dxa"/>
              <w:bottom w:w="40" w:type="dxa"/>
              <w:right w:w="40" w:type="dxa"/>
            </w:tcMar>
            <w:vAlign w:val="top"/>
          </w:tcPr>
          <w:bookmarkStart w:id="15551" w:name="para_5e470297_669a_4ced_89e2_cb4597f46b"/>
          <w:p>
            <w:pPr>
              <w:spacing w:before="180" w:after="0" w:line="240" w:lineRule="auto"/>
              <w:jc w:val="center"/>
            </w:pPr>
            <w:r>
              <w:rPr>
                <w:rFonts w:ascii="Arial" w:hAnsi="Arial"/>
                <w:color w:val="000000"/>
                <w:sz w:val="18"/>
              </w:rPr>
              <w:t>3/2</w:t>
            </w:r>
          </w:p>
          <w:bookmarkEnd w:id="15551"/>
        </w:tc>
        <w:tc>
          <w:tcPr>
            <w:tcBorders>
              <w:bottom w:val="single" w:sz="4" w:color="000000"/>
              <w:right w:val="single" w:sz="4" w:color="000000"/>
            </w:tcBorders>
            <w:tcMar>
              <w:top w:w="40" w:type="dxa"/>
              <w:left w:w="40" w:type="dxa"/>
              <w:bottom w:w="40" w:type="dxa"/>
              <w:right w:w="40" w:type="dxa"/>
            </w:tcMar>
            <w:vAlign w:val="top"/>
          </w:tcPr>
          <w:bookmarkStart w:id="15552" w:name="para_53f79533_b100_4ae4_9c23_19aed45469"/>
          <w:p>
            <w:pPr>
              <w:spacing w:before="180" w:after="0" w:line="240" w:lineRule="auto"/>
              <w:jc w:val="center"/>
            </w:pPr>
            <w:r>
              <w:rPr>
                <w:rFonts w:ascii="Arial" w:hAnsi="Arial"/>
                <w:color w:val="000000"/>
                <w:sz w:val="18"/>
              </w:rPr>
              <w:t>P</w:t>
            </w:r>
          </w:p>
          <w:bookmarkEnd w:id="15552"/>
        </w:tc>
        <w:tc>
          <w:tcPr>
            <w:tcBorders>
              <w:bottom w:val="single" w:sz="4" w:color="000000"/>
              <w:right w:val="single" w:sz="4" w:color="000000"/>
            </w:tcBorders>
            <w:tcMar>
              <w:top w:w="40" w:type="dxa"/>
              <w:left w:w="40" w:type="dxa"/>
              <w:bottom w:w="40" w:type="dxa"/>
              <w:right w:w="40" w:type="dxa"/>
            </w:tcMar>
            <w:vAlign w:val="top"/>
          </w:tcPr>
          <w:bookmarkStart w:id="15553" w:name="para_fb9debc7_7fe4_46de_8f52_dd932c91dc"/>
          <w:p>
            <w:pPr>
              <w:spacing w:before="180" w:after="0" w:line="240" w:lineRule="auto"/>
              <w:jc w:val="center"/>
            </w:pPr>
            <w:r>
              <w:rPr>
                <w:rFonts w:ascii="Arial" w:hAnsi="Arial"/>
                <w:color w:val="000000"/>
                <w:sz w:val="18"/>
              </w:rPr>
              <w:t>-/2</w:t>
            </w:r>
          </w:p>
          <w:bookmarkEnd w:id="15553"/>
        </w:tc>
        <w:tc>
          <w:tcPr>
            <w:tcBorders>
              <w:bottom w:val="single" w:sz="4" w:color="000000"/>
              <w:right w:val="single" w:sz="4" w:color="000000"/>
            </w:tcBorders>
            <w:tcMar>
              <w:top w:w="40" w:type="dxa"/>
              <w:left w:w="40" w:type="dxa"/>
              <w:bottom w:w="40" w:type="dxa"/>
              <w:right w:w="40" w:type="dxa"/>
            </w:tcMar>
            <w:vAlign w:val="top"/>
          </w:tcPr>
          <w:bookmarkStart w:id="15554" w:name="para_564c084a_797f_47da_b2df_e1cd6c3541"/>
          <w:p>
            <w:pPr>
              <w:spacing w:before="180" w:after="0" w:line="240" w:lineRule="auto"/>
              <w:jc w:val="center"/>
            </w:pPr>
            <w:r>
              <w:rPr>
                <w:rFonts w:ascii="Arial" w:hAnsi="Arial"/>
                <w:color w:val="000000"/>
                <w:sz w:val="18"/>
              </w:rPr>
              <w:t>O</w:t>
            </w:r>
          </w:p>
          <w:bookmarkEnd w:id="15554"/>
        </w:tc>
        <w:tc>
          <w:tcPr>
            <w:tcBorders>
              <w:bottom w:val="single" w:sz="4" w:color="000000"/>
              <w:right w:val="single" w:sz="4" w:color="000000"/>
            </w:tcBorders>
            <w:tcMar>
              <w:top w:w="40" w:type="dxa"/>
              <w:left w:w="40" w:type="dxa"/>
              <w:bottom w:w="40" w:type="dxa"/>
              <w:right w:w="40" w:type="dxa"/>
            </w:tcMar>
            <w:vAlign w:val="top"/>
          </w:tcPr>
          <w:bookmarkStart w:id="15555" w:name="para_b00abcf3_026b_47c9_b2df_b81d61605b"/>
          <w:p>
            <w:pPr>
              <w:spacing w:before="180" w:after="0" w:line="240" w:lineRule="auto"/>
              <w:jc w:val="center"/>
            </w:pPr>
            <w:r>
              <w:rPr>
                <w:rFonts w:ascii="Arial" w:hAnsi="Arial"/>
                <w:color w:val="000000"/>
                <w:sz w:val="18"/>
              </w:rPr>
              <w:t>3</w:t>
            </w:r>
          </w:p>
          <w:bookmarkEnd w:id="155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5556" w:name="para_eed57ab9_7e85_49ed_ac68_9ff1a1e15d"/>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55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7" w:name="para_bc7ee0c2_dc49_4041_9986_b296150864"/>
          <w:p>
            <w:pPr>
              <w:spacing w:before="180" w:after="0" w:line="240" w:lineRule="auto"/>
            </w:pPr>
            <w:r>
              <w:rPr>
                <w:rFonts w:ascii="Arial" w:hAnsi="Arial"/>
                <w:color w:val="000000"/>
                <w:sz w:val="18"/>
              </w:rPr>
              <w:t>&gt;Performed Station Class Code Sequence</w:t>
            </w:r>
          </w:p>
          <w:bookmarkEnd w:id="15557"/>
        </w:tc>
        <w:tc>
          <w:tcPr>
            <w:tcBorders>
              <w:bottom w:val="single" w:sz="4" w:color="000000"/>
              <w:right w:val="single" w:sz="4" w:color="000000"/>
            </w:tcBorders>
            <w:tcMar>
              <w:top w:w="40" w:type="dxa"/>
              <w:left w:w="40" w:type="dxa"/>
              <w:bottom w:w="40" w:type="dxa"/>
              <w:right w:w="40" w:type="dxa"/>
            </w:tcMar>
            <w:vAlign w:val="top"/>
          </w:tcPr>
          <w:bookmarkStart w:id="15558" w:name="para_94332526_76ca_4126_8592_f6ad39bab7"/>
          <w:p>
            <w:pPr>
              <w:spacing w:before="180" w:after="0" w:line="240" w:lineRule="auto"/>
              <w:jc w:val="center"/>
            </w:pPr>
            <w:r>
              <w:rPr>
                <w:rFonts w:ascii="Arial" w:hAnsi="Arial"/>
                <w:color w:val="000000"/>
                <w:sz w:val="18"/>
              </w:rPr>
              <w:t>(0040,4029)</w:t>
            </w:r>
          </w:p>
          <w:bookmarkEnd w:id="15558"/>
        </w:tc>
        <w:tc>
          <w:tcPr>
            <w:tcBorders>
              <w:bottom w:val="single" w:sz="4" w:color="000000"/>
              <w:right w:val="single" w:sz="4" w:color="000000"/>
            </w:tcBorders>
            <w:tcMar>
              <w:top w:w="40" w:type="dxa"/>
              <w:left w:w="40" w:type="dxa"/>
              <w:bottom w:w="40" w:type="dxa"/>
              <w:right w:w="40" w:type="dxa"/>
            </w:tcMar>
            <w:vAlign w:val="top"/>
          </w:tcPr>
          <w:bookmarkStart w:id="15559" w:name="para_bab50474_d4f3_440a_821e_390c123d21"/>
          <w:p>
            <w:pPr>
              <w:spacing w:before="180" w:after="0" w:line="240" w:lineRule="auto"/>
              <w:jc w:val="center"/>
            </w:pPr>
            <w:r>
              <w:rPr>
                <w:rFonts w:ascii="Arial" w:hAnsi="Arial"/>
                <w:color w:val="000000"/>
                <w:sz w:val="18"/>
              </w:rPr>
              <w:t>Not Allowed</w:t>
            </w:r>
          </w:p>
          <w:bookmarkEnd w:id="15559"/>
        </w:tc>
        <w:tc>
          <w:tcPr>
            <w:tcBorders>
              <w:bottom w:val="single" w:sz="4" w:color="000000"/>
              <w:right w:val="single" w:sz="4" w:color="000000"/>
            </w:tcBorders>
            <w:tcMar>
              <w:top w:w="40" w:type="dxa"/>
              <w:left w:w="40" w:type="dxa"/>
              <w:bottom w:w="40" w:type="dxa"/>
              <w:right w:w="40" w:type="dxa"/>
            </w:tcMar>
            <w:vAlign w:val="top"/>
          </w:tcPr>
          <w:bookmarkStart w:id="15560" w:name="para_0f78526f_ebd0_44a3_a91a_5c036e7700"/>
          <w:p>
            <w:pPr>
              <w:spacing w:before="180" w:after="0" w:line="240" w:lineRule="auto"/>
              <w:jc w:val="center"/>
            </w:pPr>
            <w:r>
              <w:rPr>
                <w:rFonts w:ascii="Arial" w:hAnsi="Arial"/>
                <w:color w:val="000000"/>
                <w:sz w:val="18"/>
              </w:rPr>
              <w:t>3/2</w:t>
            </w:r>
          </w:p>
          <w:bookmarkEnd w:id="15560"/>
        </w:tc>
        <w:tc>
          <w:tcPr>
            <w:tcBorders>
              <w:bottom w:val="single" w:sz="4" w:color="000000"/>
              <w:right w:val="single" w:sz="4" w:color="000000"/>
            </w:tcBorders>
            <w:tcMar>
              <w:top w:w="40" w:type="dxa"/>
              <w:left w:w="40" w:type="dxa"/>
              <w:bottom w:w="40" w:type="dxa"/>
              <w:right w:w="40" w:type="dxa"/>
            </w:tcMar>
            <w:vAlign w:val="top"/>
          </w:tcPr>
          <w:bookmarkStart w:id="15561" w:name="para_91caeea1_50da_4d68_b25b_2b00ab3ff5"/>
          <w:p>
            <w:pPr>
              <w:spacing w:before="180" w:after="0" w:line="240" w:lineRule="auto"/>
              <w:jc w:val="center"/>
            </w:pPr>
            <w:r>
              <w:rPr>
                <w:rFonts w:ascii="Arial" w:hAnsi="Arial"/>
                <w:color w:val="000000"/>
                <w:sz w:val="18"/>
              </w:rPr>
              <w:t>O</w:t>
            </w:r>
          </w:p>
          <w:bookmarkEnd w:id="15561"/>
        </w:tc>
        <w:tc>
          <w:tcPr>
            <w:tcBorders>
              <w:bottom w:val="single" w:sz="4" w:color="000000"/>
              <w:right w:val="single" w:sz="4" w:color="000000"/>
            </w:tcBorders>
            <w:tcMar>
              <w:top w:w="40" w:type="dxa"/>
              <w:left w:w="40" w:type="dxa"/>
              <w:bottom w:w="40" w:type="dxa"/>
              <w:right w:w="40" w:type="dxa"/>
            </w:tcMar>
            <w:vAlign w:val="top"/>
          </w:tcPr>
          <w:bookmarkStart w:id="15562" w:name="para_254e1952_361d_46c2_a997_43a1869304"/>
          <w:p>
            <w:pPr>
              <w:spacing w:before="180" w:after="0" w:line="240" w:lineRule="auto"/>
              <w:jc w:val="center"/>
            </w:pPr>
            <w:r>
              <w:rPr>
                <w:rFonts w:ascii="Arial" w:hAnsi="Arial"/>
                <w:color w:val="000000"/>
                <w:sz w:val="18"/>
              </w:rPr>
              <w:t>-/2</w:t>
            </w:r>
          </w:p>
          <w:bookmarkEnd w:id="15562"/>
        </w:tc>
        <w:tc>
          <w:tcPr>
            <w:tcBorders>
              <w:bottom w:val="single" w:sz="4" w:color="000000"/>
              <w:right w:val="single" w:sz="4" w:color="000000"/>
            </w:tcBorders>
            <w:tcMar>
              <w:top w:w="40" w:type="dxa"/>
              <w:left w:w="40" w:type="dxa"/>
              <w:bottom w:w="40" w:type="dxa"/>
              <w:right w:w="40" w:type="dxa"/>
            </w:tcMar>
            <w:vAlign w:val="top"/>
          </w:tcPr>
          <w:bookmarkStart w:id="15563" w:name="para_646faf3e_a8f6_4b52_8ee3_4cac7fee4a"/>
          <w:p>
            <w:pPr>
              <w:spacing w:before="180" w:after="0" w:line="240" w:lineRule="auto"/>
              <w:jc w:val="center"/>
            </w:pPr>
            <w:r>
              <w:rPr>
                <w:rFonts w:ascii="Arial" w:hAnsi="Arial"/>
                <w:color w:val="000000"/>
                <w:sz w:val="18"/>
              </w:rPr>
              <w:t>-</w:t>
            </w:r>
          </w:p>
          <w:bookmarkEnd w:id="15563"/>
        </w:tc>
        <w:tc>
          <w:tcPr>
            <w:tcBorders>
              <w:bottom w:val="single" w:sz="4" w:color="000000"/>
              <w:right w:val="single" w:sz="4" w:color="000000"/>
            </w:tcBorders>
            <w:tcMar>
              <w:top w:w="40" w:type="dxa"/>
              <w:left w:w="40" w:type="dxa"/>
              <w:bottom w:w="40" w:type="dxa"/>
              <w:right w:w="40" w:type="dxa"/>
            </w:tcMar>
            <w:vAlign w:val="top"/>
          </w:tcPr>
          <w:bookmarkStart w:id="15564" w:name="para_edf496e6_40df_454d_8237_41d6cd2f73"/>
          <w:p>
            <w:pPr>
              <w:spacing w:before="180" w:after="0" w:line="240" w:lineRule="auto"/>
              <w:jc w:val="center"/>
            </w:pPr>
            <w:r>
              <w:rPr>
                <w:rFonts w:ascii="Arial" w:hAnsi="Arial"/>
                <w:color w:val="000000"/>
                <w:sz w:val="18"/>
              </w:rPr>
              <w:t>-</w:t>
            </w:r>
          </w:p>
          <w:bookmarkEnd w:id="155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5565" w:name="para_c7e8c63d_9a16_4a43_917d_89d056a49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5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6" w:name="para_024ac171_84b6_48d4_8003_0c53055486"/>
          <w:p>
            <w:pPr>
              <w:spacing w:before="180" w:after="0" w:line="240" w:lineRule="auto"/>
            </w:pPr>
            <w:r>
              <w:rPr>
                <w:rFonts w:ascii="Arial" w:hAnsi="Arial"/>
                <w:color w:val="000000"/>
                <w:sz w:val="18"/>
              </w:rPr>
              <w:t>&gt;Performed Station Geographic Location Code Sequence</w:t>
            </w:r>
          </w:p>
          <w:bookmarkEnd w:id="15566"/>
        </w:tc>
        <w:tc>
          <w:tcPr>
            <w:tcBorders>
              <w:bottom w:val="single" w:sz="4" w:color="000000"/>
              <w:right w:val="single" w:sz="4" w:color="000000"/>
            </w:tcBorders>
            <w:tcMar>
              <w:top w:w="40" w:type="dxa"/>
              <w:left w:w="40" w:type="dxa"/>
              <w:bottom w:w="40" w:type="dxa"/>
              <w:right w:w="40" w:type="dxa"/>
            </w:tcMar>
            <w:vAlign w:val="top"/>
          </w:tcPr>
          <w:bookmarkStart w:id="15567" w:name="para_3fd6ea02_3230_4504_881c_1e49af21a2"/>
          <w:p>
            <w:pPr>
              <w:spacing w:before="180" w:after="0" w:line="240" w:lineRule="auto"/>
              <w:jc w:val="center"/>
            </w:pPr>
            <w:r>
              <w:rPr>
                <w:rFonts w:ascii="Arial" w:hAnsi="Arial"/>
                <w:color w:val="000000"/>
                <w:sz w:val="18"/>
              </w:rPr>
              <w:t>(0040,4030)</w:t>
            </w:r>
          </w:p>
          <w:bookmarkEnd w:id="15567"/>
        </w:tc>
        <w:tc>
          <w:tcPr>
            <w:tcBorders>
              <w:bottom w:val="single" w:sz="4" w:color="000000"/>
              <w:right w:val="single" w:sz="4" w:color="000000"/>
            </w:tcBorders>
            <w:tcMar>
              <w:top w:w="40" w:type="dxa"/>
              <w:left w:w="40" w:type="dxa"/>
              <w:bottom w:w="40" w:type="dxa"/>
              <w:right w:w="40" w:type="dxa"/>
            </w:tcMar>
            <w:vAlign w:val="top"/>
          </w:tcPr>
          <w:bookmarkStart w:id="15568" w:name="para_272a12cf_d64d_48af_aef1_57e3970ca5"/>
          <w:p>
            <w:pPr>
              <w:spacing w:before="180" w:after="0" w:line="240" w:lineRule="auto"/>
              <w:jc w:val="center"/>
            </w:pPr>
            <w:r>
              <w:rPr>
                <w:rFonts w:ascii="Arial" w:hAnsi="Arial"/>
                <w:color w:val="000000"/>
                <w:sz w:val="18"/>
              </w:rPr>
              <w:t>Not Allowed</w:t>
            </w:r>
          </w:p>
          <w:bookmarkEnd w:id="15568"/>
        </w:tc>
        <w:tc>
          <w:tcPr>
            <w:tcBorders>
              <w:bottom w:val="single" w:sz="4" w:color="000000"/>
              <w:right w:val="single" w:sz="4" w:color="000000"/>
            </w:tcBorders>
            <w:tcMar>
              <w:top w:w="40" w:type="dxa"/>
              <w:left w:w="40" w:type="dxa"/>
              <w:bottom w:w="40" w:type="dxa"/>
              <w:right w:w="40" w:type="dxa"/>
            </w:tcMar>
            <w:vAlign w:val="top"/>
          </w:tcPr>
          <w:bookmarkStart w:id="15569" w:name="para_facc6011_0d24_47d0_90cd_66c3081e22"/>
          <w:p>
            <w:pPr>
              <w:spacing w:before="180" w:after="0" w:line="240" w:lineRule="auto"/>
              <w:jc w:val="center"/>
            </w:pPr>
            <w:r>
              <w:rPr>
                <w:rFonts w:ascii="Arial" w:hAnsi="Arial"/>
                <w:color w:val="000000"/>
                <w:sz w:val="18"/>
              </w:rPr>
              <w:t>3/2</w:t>
            </w:r>
          </w:p>
          <w:bookmarkEnd w:id="15569"/>
        </w:tc>
        <w:tc>
          <w:tcPr>
            <w:tcBorders>
              <w:bottom w:val="single" w:sz="4" w:color="000000"/>
              <w:right w:val="single" w:sz="4" w:color="000000"/>
            </w:tcBorders>
            <w:tcMar>
              <w:top w:w="40" w:type="dxa"/>
              <w:left w:w="40" w:type="dxa"/>
              <w:bottom w:w="40" w:type="dxa"/>
              <w:right w:w="40" w:type="dxa"/>
            </w:tcMar>
            <w:vAlign w:val="top"/>
          </w:tcPr>
          <w:bookmarkStart w:id="15570" w:name="para_34b73f4a_008d_4226_9f96_71c08eba82"/>
          <w:p>
            <w:pPr>
              <w:spacing w:before="180" w:after="0" w:line="240" w:lineRule="auto"/>
              <w:jc w:val="center"/>
            </w:pPr>
            <w:r>
              <w:rPr>
                <w:rFonts w:ascii="Arial" w:hAnsi="Arial"/>
                <w:color w:val="000000"/>
                <w:sz w:val="18"/>
              </w:rPr>
              <w:t>O</w:t>
            </w:r>
          </w:p>
          <w:bookmarkEnd w:id="15570"/>
        </w:tc>
        <w:tc>
          <w:tcPr>
            <w:tcBorders>
              <w:bottom w:val="single" w:sz="4" w:color="000000"/>
              <w:right w:val="single" w:sz="4" w:color="000000"/>
            </w:tcBorders>
            <w:tcMar>
              <w:top w:w="40" w:type="dxa"/>
              <w:left w:w="40" w:type="dxa"/>
              <w:bottom w:w="40" w:type="dxa"/>
              <w:right w:w="40" w:type="dxa"/>
            </w:tcMar>
            <w:vAlign w:val="top"/>
          </w:tcPr>
          <w:bookmarkStart w:id="15571" w:name="para_ead78e1b_8a7c_4fd5_bffd_2ef7cb6225"/>
          <w:p>
            <w:pPr>
              <w:spacing w:before="180" w:after="0" w:line="240" w:lineRule="auto"/>
              <w:jc w:val="center"/>
            </w:pPr>
            <w:r>
              <w:rPr>
                <w:rFonts w:ascii="Arial" w:hAnsi="Arial"/>
                <w:color w:val="000000"/>
                <w:sz w:val="18"/>
              </w:rPr>
              <w:t>-/2</w:t>
            </w:r>
          </w:p>
          <w:bookmarkEnd w:id="15571"/>
        </w:tc>
        <w:tc>
          <w:tcPr>
            <w:tcBorders>
              <w:bottom w:val="single" w:sz="4" w:color="000000"/>
              <w:right w:val="single" w:sz="4" w:color="000000"/>
            </w:tcBorders>
            <w:tcMar>
              <w:top w:w="40" w:type="dxa"/>
              <w:left w:w="40" w:type="dxa"/>
              <w:bottom w:w="40" w:type="dxa"/>
              <w:right w:w="40" w:type="dxa"/>
            </w:tcMar>
            <w:vAlign w:val="top"/>
          </w:tcPr>
          <w:bookmarkStart w:id="15572" w:name="para_5a14dad8_ade9_4769_931d_9580e83f9c"/>
          <w:p>
            <w:pPr>
              <w:spacing w:before="180" w:after="0" w:line="240" w:lineRule="auto"/>
              <w:jc w:val="center"/>
            </w:pPr>
            <w:r>
              <w:rPr>
                <w:rFonts w:ascii="Arial" w:hAnsi="Arial"/>
                <w:color w:val="000000"/>
                <w:sz w:val="18"/>
              </w:rPr>
              <w:t>-</w:t>
            </w:r>
          </w:p>
          <w:bookmarkEnd w:id="15572"/>
        </w:tc>
        <w:tc>
          <w:tcPr>
            <w:tcBorders>
              <w:bottom w:val="single" w:sz="4" w:color="000000"/>
              <w:right w:val="single" w:sz="4" w:color="000000"/>
            </w:tcBorders>
            <w:tcMar>
              <w:top w:w="40" w:type="dxa"/>
              <w:left w:w="40" w:type="dxa"/>
              <w:bottom w:w="40" w:type="dxa"/>
              <w:right w:w="40" w:type="dxa"/>
            </w:tcMar>
            <w:vAlign w:val="top"/>
          </w:tcPr>
          <w:bookmarkStart w:id="15573" w:name="para_00e9c8d8_3c6b_4459_ac5f_b1590597b6"/>
          <w:p>
            <w:pPr>
              <w:spacing w:before="180" w:after="0" w:line="240" w:lineRule="auto"/>
              <w:jc w:val="center"/>
            </w:pPr>
            <w:r>
              <w:rPr>
                <w:rFonts w:ascii="Arial" w:hAnsi="Arial"/>
                <w:color w:val="000000"/>
                <w:sz w:val="18"/>
              </w:rPr>
              <w:t>-</w:t>
            </w:r>
          </w:p>
          <w:bookmarkEnd w:id="155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5574" w:name="para_2a128d38_16ea_493d_9f14_9c29a1786b"/>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57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5" w:name="para_03ce645e_c1d8_4f51_aa2b_b54d5fbcf2"/>
          <w:p>
            <w:pPr>
              <w:spacing w:before="180" w:after="0" w:line="240" w:lineRule="auto"/>
            </w:pPr>
            <w:r>
              <w:rPr>
                <w:rFonts w:ascii="Arial" w:hAnsi="Arial"/>
                <w:color w:val="000000"/>
                <w:sz w:val="18"/>
              </w:rPr>
              <w:t>&gt;Performed Procedure Step Start DateTime</w:t>
            </w:r>
          </w:p>
          <w:bookmarkEnd w:id="15575"/>
        </w:tc>
        <w:tc>
          <w:tcPr>
            <w:tcBorders>
              <w:bottom w:val="single" w:sz="4" w:color="000000"/>
              <w:right w:val="single" w:sz="4" w:color="000000"/>
            </w:tcBorders>
            <w:tcMar>
              <w:top w:w="40" w:type="dxa"/>
              <w:left w:w="40" w:type="dxa"/>
              <w:bottom w:w="40" w:type="dxa"/>
              <w:right w:w="40" w:type="dxa"/>
            </w:tcMar>
            <w:vAlign w:val="top"/>
          </w:tcPr>
          <w:bookmarkStart w:id="15576" w:name="para_4c219ac8_211a_4ba6_b095_e6ffa6e7b8"/>
          <w:p>
            <w:pPr>
              <w:spacing w:before="180" w:after="0" w:line="240" w:lineRule="auto"/>
              <w:jc w:val="center"/>
            </w:pPr>
            <w:r>
              <w:rPr>
                <w:rFonts w:ascii="Arial" w:hAnsi="Arial"/>
                <w:color w:val="000000"/>
                <w:sz w:val="18"/>
              </w:rPr>
              <w:t>(0040,4050)</w:t>
            </w:r>
          </w:p>
          <w:bookmarkEnd w:id="15576"/>
        </w:tc>
        <w:tc>
          <w:tcPr>
            <w:tcBorders>
              <w:bottom w:val="single" w:sz="4" w:color="000000"/>
              <w:right w:val="single" w:sz="4" w:color="000000"/>
            </w:tcBorders>
            <w:tcMar>
              <w:top w:w="40" w:type="dxa"/>
              <w:left w:w="40" w:type="dxa"/>
              <w:bottom w:w="40" w:type="dxa"/>
              <w:right w:w="40" w:type="dxa"/>
            </w:tcMar>
            <w:vAlign w:val="top"/>
          </w:tcPr>
          <w:bookmarkStart w:id="15577" w:name="para_66edf812_4785_4367_b05a_1be2d97279"/>
          <w:p>
            <w:pPr>
              <w:spacing w:before="180" w:after="0" w:line="240" w:lineRule="auto"/>
              <w:jc w:val="center"/>
            </w:pPr>
            <w:r>
              <w:rPr>
                <w:rFonts w:ascii="Arial" w:hAnsi="Arial"/>
                <w:color w:val="000000"/>
                <w:sz w:val="18"/>
              </w:rPr>
              <w:t>Not Allowed</w:t>
            </w:r>
          </w:p>
          <w:bookmarkEnd w:id="15577"/>
        </w:tc>
        <w:tc>
          <w:tcPr>
            <w:tcBorders>
              <w:bottom w:val="single" w:sz="4" w:color="000000"/>
              <w:right w:val="single" w:sz="4" w:color="000000"/>
            </w:tcBorders>
            <w:tcMar>
              <w:top w:w="40" w:type="dxa"/>
              <w:left w:w="40" w:type="dxa"/>
              <w:bottom w:w="40" w:type="dxa"/>
              <w:right w:w="40" w:type="dxa"/>
            </w:tcMar>
            <w:vAlign w:val="top"/>
          </w:tcPr>
          <w:bookmarkStart w:id="15578" w:name="para_4536792f_c740_474c_9d21_77bc860481"/>
          <w:p>
            <w:pPr>
              <w:spacing w:before="180" w:after="0" w:line="240" w:lineRule="auto"/>
              <w:jc w:val="center"/>
            </w:pPr>
            <w:r>
              <w:rPr>
                <w:rFonts w:ascii="Arial" w:hAnsi="Arial"/>
                <w:color w:val="000000"/>
                <w:sz w:val="18"/>
              </w:rPr>
              <w:t>3/1</w:t>
            </w:r>
          </w:p>
          <w:bookmarkEnd w:id="15578"/>
        </w:tc>
        <w:tc>
          <w:tcPr>
            <w:tcBorders>
              <w:bottom w:val="single" w:sz="4" w:color="000000"/>
              <w:right w:val="single" w:sz="4" w:color="000000"/>
            </w:tcBorders>
            <w:tcMar>
              <w:top w:w="40" w:type="dxa"/>
              <w:left w:w="40" w:type="dxa"/>
              <w:bottom w:w="40" w:type="dxa"/>
              <w:right w:w="40" w:type="dxa"/>
            </w:tcMar>
            <w:vAlign w:val="top"/>
          </w:tcPr>
          <w:bookmarkStart w:id="15579" w:name="para_2f81558d_85ae_4649_bd20_b739ab7a73"/>
          <w:p>
            <w:pPr>
              <w:spacing w:before="180" w:after="0" w:line="240" w:lineRule="auto"/>
              <w:jc w:val="center"/>
            </w:pPr>
            <w:r>
              <w:rPr>
                <w:rFonts w:ascii="Arial" w:hAnsi="Arial"/>
                <w:color w:val="000000"/>
                <w:sz w:val="18"/>
              </w:rPr>
              <w:t>P</w:t>
            </w:r>
          </w:p>
          <w:bookmarkEnd w:id="15579"/>
        </w:tc>
        <w:tc>
          <w:tcPr>
            <w:tcBorders>
              <w:bottom w:val="single" w:sz="4" w:color="000000"/>
              <w:right w:val="single" w:sz="4" w:color="000000"/>
            </w:tcBorders>
            <w:tcMar>
              <w:top w:w="40" w:type="dxa"/>
              <w:left w:w="40" w:type="dxa"/>
              <w:bottom w:w="40" w:type="dxa"/>
              <w:right w:w="40" w:type="dxa"/>
            </w:tcMar>
            <w:vAlign w:val="top"/>
          </w:tcPr>
          <w:bookmarkStart w:id="15580" w:name="para_34c86517_6b3d_4cd3_b99b_2bd68fa15c"/>
          <w:p>
            <w:pPr>
              <w:spacing w:before="180" w:after="0" w:line="240" w:lineRule="auto"/>
              <w:jc w:val="center"/>
            </w:pPr>
            <w:r>
              <w:rPr>
                <w:rFonts w:ascii="Arial" w:hAnsi="Arial"/>
                <w:color w:val="000000"/>
                <w:sz w:val="18"/>
              </w:rPr>
              <w:t>-/1</w:t>
            </w:r>
          </w:p>
          <w:bookmarkEnd w:id="15580"/>
        </w:tc>
        <w:tc>
          <w:tcPr>
            <w:tcBorders>
              <w:bottom w:val="single" w:sz="4" w:color="000000"/>
              <w:right w:val="single" w:sz="4" w:color="000000"/>
            </w:tcBorders>
            <w:tcMar>
              <w:top w:w="40" w:type="dxa"/>
              <w:left w:w="40" w:type="dxa"/>
              <w:bottom w:w="40" w:type="dxa"/>
              <w:right w:w="40" w:type="dxa"/>
            </w:tcMar>
            <w:vAlign w:val="top"/>
          </w:tcPr>
          <w:bookmarkStart w:id="15581" w:name="para_60283724_0844_48ad_8639_d9250debac"/>
          <w:p>
            <w:pPr>
              <w:spacing w:before="180" w:after="0" w:line="240" w:lineRule="auto"/>
              <w:jc w:val="center"/>
            </w:pPr>
            <w:r>
              <w:rPr>
                <w:rFonts w:ascii="Arial" w:hAnsi="Arial"/>
                <w:color w:val="000000"/>
                <w:sz w:val="18"/>
              </w:rPr>
              <w:t>-</w:t>
            </w:r>
          </w:p>
          <w:bookmarkEnd w:id="15581"/>
        </w:tc>
        <w:tc>
          <w:tcPr>
            <w:tcBorders>
              <w:bottom w:val="single" w:sz="4" w:color="000000"/>
              <w:right w:val="single" w:sz="4" w:color="000000"/>
            </w:tcBorders>
            <w:tcMar>
              <w:top w:w="40" w:type="dxa"/>
              <w:left w:w="40" w:type="dxa"/>
              <w:bottom w:w="40" w:type="dxa"/>
              <w:right w:w="40" w:type="dxa"/>
            </w:tcMar>
            <w:vAlign w:val="top"/>
          </w:tcPr>
          <w:bookmarkStart w:id="15582" w:name="para_5e67d3d0_f02a_4f04_8098_1fa42f60f7"/>
          <w:p>
            <w:pPr>
              <w:spacing w:before="180" w:after="0" w:line="240" w:lineRule="auto"/>
              <w:jc w:val="center"/>
            </w:pPr>
            <w:r>
              <w:rPr>
                <w:rFonts w:ascii="Arial" w:hAnsi="Arial"/>
                <w:color w:val="000000"/>
                <w:sz w:val="18"/>
              </w:rPr>
              <w:t>-</w:t>
            </w:r>
          </w:p>
          <w:bookmarkEnd w:id="155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3" w:name="para_ab21b71e_6677_4c1e_b4ce_35591677ef"/>
          <w:p>
            <w:pPr>
              <w:spacing w:before="180" w:after="0" w:line="240" w:lineRule="auto"/>
            </w:pPr>
            <w:r>
              <w:rPr>
                <w:rFonts w:ascii="Arial" w:hAnsi="Arial"/>
                <w:color w:val="000000"/>
                <w:sz w:val="18"/>
              </w:rPr>
              <w:t>&gt;Performed Procedure Step Description</w:t>
            </w:r>
          </w:p>
          <w:bookmarkEnd w:id="15583"/>
        </w:tc>
        <w:tc>
          <w:tcPr>
            <w:tcBorders>
              <w:bottom w:val="single" w:sz="4" w:color="000000"/>
              <w:right w:val="single" w:sz="4" w:color="000000"/>
            </w:tcBorders>
            <w:tcMar>
              <w:top w:w="40" w:type="dxa"/>
              <w:left w:w="40" w:type="dxa"/>
              <w:bottom w:w="40" w:type="dxa"/>
              <w:right w:w="40" w:type="dxa"/>
            </w:tcMar>
            <w:vAlign w:val="top"/>
          </w:tcPr>
          <w:bookmarkStart w:id="15584" w:name="para_1215d0f6_e356_4d14_a65b_8ce0db650e"/>
          <w:p>
            <w:pPr>
              <w:spacing w:before="180" w:after="0" w:line="240" w:lineRule="auto"/>
              <w:jc w:val="center"/>
            </w:pPr>
            <w:r>
              <w:rPr>
                <w:rFonts w:ascii="Arial" w:hAnsi="Arial"/>
                <w:color w:val="000000"/>
                <w:sz w:val="18"/>
              </w:rPr>
              <w:t>(0040,0254)</w:t>
            </w:r>
          </w:p>
          <w:bookmarkEnd w:id="15584"/>
        </w:tc>
        <w:tc>
          <w:tcPr>
            <w:tcBorders>
              <w:bottom w:val="single" w:sz="4" w:color="000000"/>
              <w:right w:val="single" w:sz="4" w:color="000000"/>
            </w:tcBorders>
            <w:tcMar>
              <w:top w:w="40" w:type="dxa"/>
              <w:left w:w="40" w:type="dxa"/>
              <w:bottom w:w="40" w:type="dxa"/>
              <w:right w:w="40" w:type="dxa"/>
            </w:tcMar>
            <w:vAlign w:val="top"/>
          </w:tcPr>
          <w:bookmarkStart w:id="15585" w:name="para_dcafc968_67bc_4d10_86e0_e27a8795b7"/>
          <w:p>
            <w:pPr>
              <w:spacing w:before="180" w:after="0" w:line="240" w:lineRule="auto"/>
              <w:jc w:val="center"/>
            </w:pPr>
            <w:r>
              <w:rPr>
                <w:rFonts w:ascii="Arial" w:hAnsi="Arial"/>
                <w:color w:val="000000"/>
                <w:sz w:val="18"/>
              </w:rPr>
              <w:t>Not Allowed</w:t>
            </w:r>
          </w:p>
          <w:bookmarkEnd w:id="15585"/>
        </w:tc>
        <w:tc>
          <w:tcPr>
            <w:tcBorders>
              <w:bottom w:val="single" w:sz="4" w:color="000000"/>
              <w:right w:val="single" w:sz="4" w:color="000000"/>
            </w:tcBorders>
            <w:tcMar>
              <w:top w:w="40" w:type="dxa"/>
              <w:left w:w="40" w:type="dxa"/>
              <w:bottom w:w="40" w:type="dxa"/>
              <w:right w:w="40" w:type="dxa"/>
            </w:tcMar>
            <w:vAlign w:val="top"/>
          </w:tcPr>
          <w:bookmarkStart w:id="15586" w:name="para_bc5b52be_4e5a_4f74_9e3b_aead9babcd"/>
          <w:p>
            <w:pPr>
              <w:spacing w:before="180" w:after="0" w:line="240" w:lineRule="auto"/>
              <w:jc w:val="center"/>
            </w:pPr>
            <w:r>
              <w:rPr>
                <w:rFonts w:ascii="Arial" w:hAnsi="Arial"/>
                <w:color w:val="000000"/>
                <w:sz w:val="18"/>
              </w:rPr>
              <w:t>3/1</w:t>
            </w:r>
          </w:p>
          <w:bookmarkEnd w:id="15586"/>
        </w:tc>
        <w:tc>
          <w:tcPr>
            <w:tcBorders>
              <w:bottom w:val="single" w:sz="4" w:color="000000"/>
              <w:right w:val="single" w:sz="4" w:color="000000"/>
            </w:tcBorders>
            <w:tcMar>
              <w:top w:w="40" w:type="dxa"/>
              <w:left w:w="40" w:type="dxa"/>
              <w:bottom w:w="40" w:type="dxa"/>
              <w:right w:w="40" w:type="dxa"/>
            </w:tcMar>
            <w:vAlign w:val="top"/>
          </w:tcPr>
          <w:bookmarkStart w:id="15587" w:name="para_b815a3e7_8a86_4fdd_be08_549150a125"/>
          <w:p>
            <w:pPr>
              <w:spacing w:before="180" w:after="0" w:line="240" w:lineRule="auto"/>
              <w:jc w:val="center"/>
            </w:pPr>
            <w:r>
              <w:rPr>
                <w:rFonts w:ascii="Arial" w:hAnsi="Arial"/>
                <w:color w:val="000000"/>
                <w:sz w:val="18"/>
              </w:rPr>
              <w:t>O</w:t>
            </w:r>
          </w:p>
          <w:bookmarkEnd w:id="15587"/>
        </w:tc>
        <w:tc>
          <w:tcPr>
            <w:tcBorders>
              <w:bottom w:val="single" w:sz="4" w:color="000000"/>
              <w:right w:val="single" w:sz="4" w:color="000000"/>
            </w:tcBorders>
            <w:tcMar>
              <w:top w:w="40" w:type="dxa"/>
              <w:left w:w="40" w:type="dxa"/>
              <w:bottom w:w="40" w:type="dxa"/>
              <w:right w:w="40" w:type="dxa"/>
            </w:tcMar>
            <w:vAlign w:val="top"/>
          </w:tcPr>
          <w:bookmarkStart w:id="15588" w:name="para_d44d4b73_0c80_4548_8f00_33735f1a82"/>
          <w:p>
            <w:pPr>
              <w:spacing w:before="180" w:after="0" w:line="240" w:lineRule="auto"/>
              <w:jc w:val="center"/>
            </w:pPr>
            <w:r>
              <w:rPr>
                <w:rFonts w:ascii="Arial" w:hAnsi="Arial"/>
                <w:color w:val="000000"/>
                <w:sz w:val="18"/>
              </w:rPr>
              <w:t>-/1</w:t>
            </w:r>
          </w:p>
          <w:bookmarkEnd w:id="15588"/>
        </w:tc>
        <w:tc>
          <w:tcPr>
            <w:tcBorders>
              <w:bottom w:val="single" w:sz="4" w:color="000000"/>
              <w:right w:val="single" w:sz="4" w:color="000000"/>
            </w:tcBorders>
            <w:tcMar>
              <w:top w:w="40" w:type="dxa"/>
              <w:left w:w="40" w:type="dxa"/>
              <w:bottom w:w="40" w:type="dxa"/>
              <w:right w:w="40" w:type="dxa"/>
            </w:tcMar>
            <w:vAlign w:val="top"/>
          </w:tcPr>
          <w:bookmarkStart w:id="15589" w:name="para_dd092c52_5164_44c6_9164_0203c21a69"/>
          <w:p>
            <w:pPr>
              <w:spacing w:before="180" w:after="0" w:line="240" w:lineRule="auto"/>
              <w:jc w:val="center"/>
            </w:pPr>
            <w:r>
              <w:rPr>
                <w:rFonts w:ascii="Arial" w:hAnsi="Arial"/>
                <w:color w:val="000000"/>
                <w:sz w:val="18"/>
              </w:rPr>
              <w:t>-</w:t>
            </w:r>
          </w:p>
          <w:bookmarkEnd w:id="15589"/>
        </w:tc>
        <w:tc>
          <w:tcPr>
            <w:tcBorders>
              <w:bottom w:val="single" w:sz="4" w:color="000000"/>
              <w:right w:val="single" w:sz="4" w:color="000000"/>
            </w:tcBorders>
            <w:tcMar>
              <w:top w:w="40" w:type="dxa"/>
              <w:left w:w="40" w:type="dxa"/>
              <w:bottom w:w="40" w:type="dxa"/>
              <w:right w:w="40" w:type="dxa"/>
            </w:tcMar>
            <w:vAlign w:val="top"/>
          </w:tcPr>
          <w:bookmarkStart w:id="15590" w:name="para_13ecb5a6_4452_4f82_afb5_d80c076333"/>
          <w:p>
            <w:pPr>
              <w:spacing w:before="180" w:after="0" w:line="240" w:lineRule="auto"/>
              <w:jc w:val="center"/>
            </w:pPr>
            <w:r>
              <w:rPr>
                <w:rFonts w:ascii="Arial" w:hAnsi="Arial"/>
                <w:color w:val="000000"/>
                <w:sz w:val="18"/>
              </w:rPr>
              <w:t>-</w:t>
            </w:r>
          </w:p>
          <w:bookmarkEnd w:id="155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1" w:name="para_f8973aca_5373_44a4_a7f6_2ada36bce4"/>
          <w:p>
            <w:pPr>
              <w:spacing w:before="180" w:after="0" w:line="240" w:lineRule="auto"/>
            </w:pPr>
            <w:r>
              <w:rPr>
                <w:rFonts w:ascii="Arial" w:hAnsi="Arial"/>
                <w:color w:val="000000"/>
                <w:sz w:val="18"/>
              </w:rPr>
              <w:t>&gt;Comments on the Performed Procedure Step</w:t>
            </w:r>
          </w:p>
          <w:bookmarkEnd w:id="15591"/>
        </w:tc>
        <w:tc>
          <w:tcPr>
            <w:tcBorders>
              <w:bottom w:val="single" w:sz="4" w:color="000000"/>
              <w:right w:val="single" w:sz="4" w:color="000000"/>
            </w:tcBorders>
            <w:tcMar>
              <w:top w:w="40" w:type="dxa"/>
              <w:left w:w="40" w:type="dxa"/>
              <w:bottom w:w="40" w:type="dxa"/>
              <w:right w:w="40" w:type="dxa"/>
            </w:tcMar>
            <w:vAlign w:val="top"/>
          </w:tcPr>
          <w:bookmarkStart w:id="15592" w:name="para_4a413c73_601d_47ed_afc1_04ac6ba4ae"/>
          <w:p>
            <w:pPr>
              <w:spacing w:before="180" w:after="0" w:line="240" w:lineRule="auto"/>
              <w:jc w:val="center"/>
            </w:pPr>
            <w:r>
              <w:rPr>
                <w:rFonts w:ascii="Arial" w:hAnsi="Arial"/>
                <w:color w:val="000000"/>
                <w:sz w:val="18"/>
              </w:rPr>
              <w:t>(0040,0280)</w:t>
            </w:r>
          </w:p>
          <w:bookmarkEnd w:id="15592"/>
        </w:tc>
        <w:tc>
          <w:tcPr>
            <w:tcBorders>
              <w:bottom w:val="single" w:sz="4" w:color="000000"/>
              <w:right w:val="single" w:sz="4" w:color="000000"/>
            </w:tcBorders>
            <w:tcMar>
              <w:top w:w="40" w:type="dxa"/>
              <w:left w:w="40" w:type="dxa"/>
              <w:bottom w:w="40" w:type="dxa"/>
              <w:right w:w="40" w:type="dxa"/>
            </w:tcMar>
            <w:vAlign w:val="top"/>
          </w:tcPr>
          <w:bookmarkStart w:id="15593" w:name="para_2a0af262_3144_4823_a7ad_8cbfb57f81"/>
          <w:p>
            <w:pPr>
              <w:spacing w:before="180" w:after="0" w:line="240" w:lineRule="auto"/>
              <w:jc w:val="center"/>
            </w:pPr>
            <w:r>
              <w:rPr>
                <w:rFonts w:ascii="Arial" w:hAnsi="Arial"/>
                <w:color w:val="000000"/>
                <w:sz w:val="18"/>
              </w:rPr>
              <w:t>Not Allowed</w:t>
            </w:r>
          </w:p>
          <w:bookmarkEnd w:id="15593"/>
        </w:tc>
        <w:tc>
          <w:tcPr>
            <w:tcBorders>
              <w:bottom w:val="single" w:sz="4" w:color="000000"/>
              <w:right w:val="single" w:sz="4" w:color="000000"/>
            </w:tcBorders>
            <w:tcMar>
              <w:top w:w="40" w:type="dxa"/>
              <w:left w:w="40" w:type="dxa"/>
              <w:bottom w:w="40" w:type="dxa"/>
              <w:right w:w="40" w:type="dxa"/>
            </w:tcMar>
            <w:vAlign w:val="top"/>
          </w:tcPr>
          <w:bookmarkStart w:id="15594" w:name="para_e8ef7bd2_9896_4ccf_a4bf_5538fbfa04"/>
          <w:p>
            <w:pPr>
              <w:spacing w:before="180" w:after="0" w:line="240" w:lineRule="auto"/>
              <w:jc w:val="center"/>
            </w:pPr>
            <w:r>
              <w:rPr>
                <w:rFonts w:ascii="Arial" w:hAnsi="Arial"/>
                <w:color w:val="000000"/>
                <w:sz w:val="18"/>
              </w:rPr>
              <w:t>3/1</w:t>
            </w:r>
          </w:p>
          <w:bookmarkEnd w:id="15594"/>
        </w:tc>
        <w:tc>
          <w:tcPr>
            <w:tcBorders>
              <w:bottom w:val="single" w:sz="4" w:color="000000"/>
              <w:right w:val="single" w:sz="4" w:color="000000"/>
            </w:tcBorders>
            <w:tcMar>
              <w:top w:w="40" w:type="dxa"/>
              <w:left w:w="40" w:type="dxa"/>
              <w:bottom w:w="40" w:type="dxa"/>
              <w:right w:w="40" w:type="dxa"/>
            </w:tcMar>
            <w:vAlign w:val="top"/>
          </w:tcPr>
          <w:bookmarkStart w:id="15595" w:name="para_c38bd027_e906_4f78_a7d9_46ffba4d53"/>
          <w:p>
            <w:pPr>
              <w:spacing w:before="180" w:after="0" w:line="240" w:lineRule="auto"/>
              <w:jc w:val="center"/>
            </w:pPr>
            <w:r>
              <w:rPr>
                <w:rFonts w:ascii="Arial" w:hAnsi="Arial"/>
                <w:color w:val="000000"/>
                <w:sz w:val="18"/>
              </w:rPr>
              <w:t>O</w:t>
            </w:r>
          </w:p>
          <w:bookmarkEnd w:id="15595"/>
        </w:tc>
        <w:tc>
          <w:tcPr>
            <w:tcBorders>
              <w:bottom w:val="single" w:sz="4" w:color="000000"/>
              <w:right w:val="single" w:sz="4" w:color="000000"/>
            </w:tcBorders>
            <w:tcMar>
              <w:top w:w="40" w:type="dxa"/>
              <w:left w:w="40" w:type="dxa"/>
              <w:bottom w:w="40" w:type="dxa"/>
              <w:right w:w="40" w:type="dxa"/>
            </w:tcMar>
            <w:vAlign w:val="top"/>
          </w:tcPr>
          <w:bookmarkStart w:id="15596" w:name="para_2d8ef1ad_2856_40b8_b6ba_f1bf01c411"/>
          <w:p>
            <w:pPr>
              <w:spacing w:before="180" w:after="0" w:line="240" w:lineRule="auto"/>
              <w:jc w:val="center"/>
            </w:pPr>
            <w:r>
              <w:rPr>
                <w:rFonts w:ascii="Arial" w:hAnsi="Arial"/>
                <w:color w:val="000000"/>
                <w:sz w:val="18"/>
              </w:rPr>
              <w:t>-/1</w:t>
            </w:r>
          </w:p>
          <w:bookmarkEnd w:id="15596"/>
        </w:tc>
        <w:tc>
          <w:tcPr>
            <w:tcBorders>
              <w:bottom w:val="single" w:sz="4" w:color="000000"/>
              <w:right w:val="single" w:sz="4" w:color="000000"/>
            </w:tcBorders>
            <w:tcMar>
              <w:top w:w="40" w:type="dxa"/>
              <w:left w:w="40" w:type="dxa"/>
              <w:bottom w:w="40" w:type="dxa"/>
              <w:right w:w="40" w:type="dxa"/>
            </w:tcMar>
            <w:vAlign w:val="top"/>
          </w:tcPr>
          <w:bookmarkStart w:id="15597" w:name="para_0aa80712_6c1f_4f7d_a6a3_c988f7790e"/>
          <w:p>
            <w:pPr>
              <w:spacing w:before="180" w:after="0" w:line="240" w:lineRule="auto"/>
              <w:jc w:val="center"/>
            </w:pPr>
            <w:r>
              <w:rPr>
                <w:rFonts w:ascii="Arial" w:hAnsi="Arial"/>
                <w:color w:val="000000"/>
                <w:sz w:val="18"/>
              </w:rPr>
              <w:t>-</w:t>
            </w:r>
          </w:p>
          <w:bookmarkEnd w:id="15597"/>
        </w:tc>
        <w:tc>
          <w:tcPr>
            <w:tcBorders>
              <w:bottom w:val="single" w:sz="4" w:color="000000"/>
              <w:right w:val="single" w:sz="4" w:color="000000"/>
            </w:tcBorders>
            <w:tcMar>
              <w:top w:w="40" w:type="dxa"/>
              <w:left w:w="40" w:type="dxa"/>
              <w:bottom w:w="40" w:type="dxa"/>
              <w:right w:w="40" w:type="dxa"/>
            </w:tcMar>
            <w:vAlign w:val="top"/>
          </w:tcPr>
          <w:bookmarkStart w:id="15598" w:name="para_8f1c3cd5_9970_477e_a6f0_d0993341b0"/>
          <w:p>
            <w:pPr>
              <w:spacing w:before="180" w:after="0" w:line="240" w:lineRule="auto"/>
              <w:jc w:val="center"/>
            </w:pPr>
            <w:r>
              <w:rPr>
                <w:rFonts w:ascii="Arial" w:hAnsi="Arial"/>
                <w:color w:val="000000"/>
                <w:sz w:val="18"/>
              </w:rPr>
              <w:t>-</w:t>
            </w:r>
          </w:p>
          <w:bookmarkEnd w:id="155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9" w:name="para_d068b428_c39b_44cf_8251_00d04e3e3b"/>
          <w:p>
            <w:pPr>
              <w:spacing w:before="180" w:after="0" w:line="240" w:lineRule="auto"/>
            </w:pPr>
            <w:r>
              <w:rPr>
                <w:rFonts w:ascii="Arial" w:hAnsi="Arial"/>
                <w:color w:val="000000"/>
                <w:sz w:val="18"/>
              </w:rPr>
              <w:t>&gt;Performed Workitem Code Sequence</w:t>
            </w:r>
          </w:p>
          <w:bookmarkEnd w:id="15599"/>
        </w:tc>
        <w:tc>
          <w:tcPr>
            <w:tcBorders>
              <w:bottom w:val="single" w:sz="4" w:color="000000"/>
              <w:right w:val="single" w:sz="4" w:color="000000"/>
            </w:tcBorders>
            <w:tcMar>
              <w:top w:w="40" w:type="dxa"/>
              <w:left w:w="40" w:type="dxa"/>
              <w:bottom w:w="40" w:type="dxa"/>
              <w:right w:w="40" w:type="dxa"/>
            </w:tcMar>
            <w:vAlign w:val="top"/>
          </w:tcPr>
          <w:bookmarkStart w:id="15600" w:name="para_9553ef85_07c2_478f_ba72_3cc2c4d5c9"/>
          <w:p>
            <w:pPr>
              <w:spacing w:before="180" w:after="0" w:line="240" w:lineRule="auto"/>
              <w:jc w:val="center"/>
            </w:pPr>
            <w:r>
              <w:rPr>
                <w:rFonts w:ascii="Arial" w:hAnsi="Arial"/>
                <w:color w:val="000000"/>
                <w:sz w:val="18"/>
              </w:rPr>
              <w:t>(0040,4019)</w:t>
            </w:r>
          </w:p>
          <w:bookmarkEnd w:id="15600"/>
        </w:tc>
        <w:tc>
          <w:tcPr>
            <w:tcBorders>
              <w:bottom w:val="single" w:sz="4" w:color="000000"/>
              <w:right w:val="single" w:sz="4" w:color="000000"/>
            </w:tcBorders>
            <w:tcMar>
              <w:top w:w="40" w:type="dxa"/>
              <w:left w:w="40" w:type="dxa"/>
              <w:bottom w:w="40" w:type="dxa"/>
              <w:right w:w="40" w:type="dxa"/>
            </w:tcMar>
            <w:vAlign w:val="top"/>
          </w:tcPr>
          <w:bookmarkStart w:id="15601" w:name="para_9b957b0c_5ab5_452d_9539_5cc8207d5b"/>
          <w:p>
            <w:pPr>
              <w:spacing w:before="180" w:after="0" w:line="240" w:lineRule="auto"/>
              <w:jc w:val="center"/>
            </w:pPr>
            <w:r>
              <w:rPr>
                <w:rFonts w:ascii="Arial" w:hAnsi="Arial"/>
                <w:color w:val="000000"/>
                <w:sz w:val="18"/>
              </w:rPr>
              <w:t>Not Allowed</w:t>
            </w:r>
          </w:p>
          <w:bookmarkEnd w:id="15601"/>
        </w:tc>
        <w:tc>
          <w:tcPr>
            <w:tcBorders>
              <w:bottom w:val="single" w:sz="4" w:color="000000"/>
              <w:right w:val="single" w:sz="4" w:color="000000"/>
            </w:tcBorders>
            <w:tcMar>
              <w:top w:w="40" w:type="dxa"/>
              <w:left w:w="40" w:type="dxa"/>
              <w:bottom w:w="40" w:type="dxa"/>
              <w:right w:w="40" w:type="dxa"/>
            </w:tcMar>
            <w:vAlign w:val="top"/>
          </w:tcPr>
          <w:bookmarkStart w:id="15602" w:name="para_f80d4a9e_4875_455c_b335_956a2b66b1"/>
          <w:p>
            <w:pPr>
              <w:spacing w:before="180" w:after="0" w:line="240" w:lineRule="auto"/>
              <w:jc w:val="center"/>
            </w:pPr>
            <w:r>
              <w:rPr>
                <w:rFonts w:ascii="Arial" w:hAnsi="Arial"/>
                <w:color w:val="000000"/>
                <w:sz w:val="18"/>
              </w:rPr>
              <w:t>3/1</w:t>
            </w:r>
          </w:p>
          <w:bookmarkEnd w:id="15602"/>
        </w:tc>
        <w:tc>
          <w:tcPr>
            <w:tcBorders>
              <w:bottom w:val="single" w:sz="4" w:color="000000"/>
              <w:right w:val="single" w:sz="4" w:color="000000"/>
            </w:tcBorders>
            <w:tcMar>
              <w:top w:w="40" w:type="dxa"/>
              <w:left w:w="40" w:type="dxa"/>
              <w:bottom w:w="40" w:type="dxa"/>
              <w:right w:w="40" w:type="dxa"/>
            </w:tcMar>
            <w:vAlign w:val="top"/>
          </w:tcPr>
          <w:bookmarkStart w:id="15603" w:name="para_cd13433c_de44_4471_bdf5_c0f0b0ec5d"/>
          <w:p>
            <w:pPr>
              <w:spacing w:before="180" w:after="0" w:line="240" w:lineRule="auto"/>
              <w:jc w:val="center"/>
            </w:pPr>
            <w:r>
              <w:rPr>
                <w:rFonts w:ascii="Arial" w:hAnsi="Arial"/>
                <w:color w:val="000000"/>
                <w:sz w:val="18"/>
              </w:rPr>
              <w:t>P</w:t>
            </w:r>
          </w:p>
          <w:bookmarkEnd w:id="15603"/>
        </w:tc>
        <w:tc>
          <w:tcPr>
            <w:tcBorders>
              <w:bottom w:val="single" w:sz="4" w:color="000000"/>
              <w:right w:val="single" w:sz="4" w:color="000000"/>
            </w:tcBorders>
            <w:tcMar>
              <w:top w:w="40" w:type="dxa"/>
              <w:left w:w="40" w:type="dxa"/>
              <w:bottom w:w="40" w:type="dxa"/>
              <w:right w:w="40" w:type="dxa"/>
            </w:tcMar>
            <w:vAlign w:val="top"/>
          </w:tcPr>
          <w:bookmarkStart w:id="15604" w:name="para_63bf7b0a_3430_4b2a_b76f_fcdba5bcf3"/>
          <w:p>
            <w:pPr>
              <w:spacing w:before="180" w:after="0" w:line="240" w:lineRule="auto"/>
              <w:jc w:val="center"/>
            </w:pPr>
            <w:r>
              <w:rPr>
                <w:rFonts w:ascii="Arial" w:hAnsi="Arial"/>
                <w:color w:val="000000"/>
                <w:sz w:val="18"/>
              </w:rPr>
              <w:t>-/1</w:t>
            </w:r>
          </w:p>
          <w:bookmarkEnd w:id="15604"/>
        </w:tc>
        <w:tc>
          <w:tcPr>
            <w:tcBorders>
              <w:bottom w:val="single" w:sz="4" w:color="000000"/>
              <w:right w:val="single" w:sz="4" w:color="000000"/>
            </w:tcBorders>
            <w:tcMar>
              <w:top w:w="40" w:type="dxa"/>
              <w:left w:w="40" w:type="dxa"/>
              <w:bottom w:w="40" w:type="dxa"/>
              <w:right w:w="40" w:type="dxa"/>
            </w:tcMar>
            <w:vAlign w:val="top"/>
          </w:tcPr>
          <w:bookmarkStart w:id="15605" w:name="para_66d4cbb6_d658_4b87_bd1a_6892d6bb67"/>
          <w:p>
            <w:pPr>
              <w:spacing w:before="180" w:after="0" w:line="240" w:lineRule="auto"/>
              <w:jc w:val="center"/>
            </w:pPr>
            <w:r>
              <w:rPr>
                <w:rFonts w:ascii="Arial" w:hAnsi="Arial"/>
                <w:color w:val="000000"/>
                <w:sz w:val="18"/>
              </w:rPr>
              <w:t>-</w:t>
            </w:r>
          </w:p>
          <w:bookmarkEnd w:id="15605"/>
        </w:tc>
        <w:tc>
          <w:tcPr>
            <w:tcBorders>
              <w:bottom w:val="single" w:sz="4" w:color="000000"/>
              <w:right w:val="single" w:sz="4" w:color="000000"/>
            </w:tcBorders>
            <w:tcMar>
              <w:top w:w="40" w:type="dxa"/>
              <w:left w:w="40" w:type="dxa"/>
              <w:bottom w:w="40" w:type="dxa"/>
              <w:right w:w="40" w:type="dxa"/>
            </w:tcMar>
            <w:vAlign w:val="top"/>
          </w:tcPr>
          <w:bookmarkStart w:id="15606" w:name="para_d0c33aad_cae7_4d47_bcae_883b58480d"/>
          <w:p>
            <w:pPr>
              <w:spacing w:before="180" w:after="0" w:line="240" w:lineRule="auto"/>
              <w:jc w:val="center"/>
            </w:pPr>
            <w:r>
              <w:rPr>
                <w:rFonts w:ascii="Arial" w:hAnsi="Arial"/>
                <w:color w:val="000000"/>
                <w:sz w:val="18"/>
              </w:rPr>
              <w:t>-</w:t>
            </w:r>
          </w:p>
          <w:bookmarkEnd w:id="156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5607" w:name="para_5629c3c4_689c_432a_a5ab_5d445b2cb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6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8" w:name="para_61af067e_b325_4f0e_b84e_0b81a62fb2"/>
          <w:p>
            <w:pPr>
              <w:spacing w:before="180" w:after="0" w:line="240" w:lineRule="auto"/>
            </w:pPr>
            <w:r>
              <w:rPr>
                <w:rFonts w:ascii="Arial" w:hAnsi="Arial"/>
                <w:color w:val="000000"/>
                <w:sz w:val="18"/>
              </w:rPr>
              <w:t>&gt;Performed Processing Parameters Sequence</w:t>
            </w:r>
          </w:p>
          <w:bookmarkEnd w:id="15608"/>
        </w:tc>
        <w:tc>
          <w:tcPr>
            <w:tcBorders>
              <w:bottom w:val="single" w:sz="4" w:color="000000"/>
              <w:right w:val="single" w:sz="4" w:color="000000"/>
            </w:tcBorders>
            <w:tcMar>
              <w:top w:w="40" w:type="dxa"/>
              <w:left w:w="40" w:type="dxa"/>
              <w:bottom w:w="40" w:type="dxa"/>
              <w:right w:w="40" w:type="dxa"/>
            </w:tcMar>
            <w:vAlign w:val="top"/>
          </w:tcPr>
          <w:bookmarkStart w:id="15609" w:name="para_e5222344_906c_4b59_a992_5d8cdc2a4c"/>
          <w:p>
            <w:pPr>
              <w:spacing w:before="180" w:after="0" w:line="240" w:lineRule="auto"/>
              <w:jc w:val="center"/>
            </w:pPr>
            <w:r>
              <w:rPr>
                <w:rFonts w:ascii="Arial" w:hAnsi="Arial"/>
                <w:color w:val="000000"/>
                <w:sz w:val="18"/>
              </w:rPr>
              <w:t>(0074,1212)</w:t>
            </w:r>
          </w:p>
          <w:bookmarkEnd w:id="15609"/>
        </w:tc>
        <w:tc>
          <w:tcPr>
            <w:tcBorders>
              <w:bottom w:val="single" w:sz="4" w:color="000000"/>
              <w:right w:val="single" w:sz="4" w:color="000000"/>
            </w:tcBorders>
            <w:tcMar>
              <w:top w:w="40" w:type="dxa"/>
              <w:left w:w="40" w:type="dxa"/>
              <w:bottom w:w="40" w:type="dxa"/>
              <w:right w:w="40" w:type="dxa"/>
            </w:tcMar>
            <w:vAlign w:val="top"/>
          </w:tcPr>
          <w:bookmarkStart w:id="15610" w:name="para_dbea4066_bcaa_4495_b454_7c580c5adb"/>
          <w:p>
            <w:pPr>
              <w:spacing w:before="180" w:after="0" w:line="240" w:lineRule="auto"/>
              <w:jc w:val="center"/>
            </w:pPr>
            <w:r>
              <w:rPr>
                <w:rFonts w:ascii="Arial" w:hAnsi="Arial"/>
                <w:color w:val="000000"/>
                <w:sz w:val="18"/>
              </w:rPr>
              <w:t>Not Allowed</w:t>
            </w:r>
          </w:p>
          <w:bookmarkEnd w:id="15610"/>
        </w:tc>
        <w:tc>
          <w:tcPr>
            <w:tcBorders>
              <w:bottom w:val="single" w:sz="4" w:color="000000"/>
              <w:right w:val="single" w:sz="4" w:color="000000"/>
            </w:tcBorders>
            <w:tcMar>
              <w:top w:w="40" w:type="dxa"/>
              <w:left w:w="40" w:type="dxa"/>
              <w:bottom w:w="40" w:type="dxa"/>
              <w:right w:w="40" w:type="dxa"/>
            </w:tcMar>
            <w:vAlign w:val="top"/>
          </w:tcPr>
          <w:bookmarkStart w:id="15611" w:name="para_a70b2b2f_84e0_4534_bdfa_d6c6a00351"/>
          <w:p>
            <w:pPr>
              <w:spacing w:before="180" w:after="0" w:line="240" w:lineRule="auto"/>
              <w:jc w:val="center"/>
            </w:pPr>
            <w:r>
              <w:rPr>
                <w:rFonts w:ascii="Arial" w:hAnsi="Arial"/>
                <w:color w:val="000000"/>
                <w:sz w:val="18"/>
              </w:rPr>
              <w:t>3/1</w:t>
            </w:r>
          </w:p>
          <w:bookmarkEnd w:id="15611"/>
        </w:tc>
        <w:tc>
          <w:tcPr>
            <w:tcBorders>
              <w:bottom w:val="single" w:sz="4" w:color="000000"/>
              <w:right w:val="single" w:sz="4" w:color="000000"/>
            </w:tcBorders>
            <w:tcMar>
              <w:top w:w="40" w:type="dxa"/>
              <w:left w:w="40" w:type="dxa"/>
              <w:bottom w:w="40" w:type="dxa"/>
              <w:right w:w="40" w:type="dxa"/>
            </w:tcMar>
            <w:vAlign w:val="top"/>
          </w:tcPr>
          <w:bookmarkStart w:id="15612" w:name="para_8ef970f5_a3d8_4436_9573_7c649798a6"/>
          <w:p>
            <w:pPr>
              <w:spacing w:before="180" w:after="0" w:line="240" w:lineRule="auto"/>
              <w:jc w:val="center"/>
            </w:pPr>
            <w:r>
              <w:rPr>
                <w:rFonts w:ascii="Arial" w:hAnsi="Arial"/>
                <w:color w:val="000000"/>
                <w:sz w:val="18"/>
              </w:rPr>
              <w:t>O</w:t>
            </w:r>
          </w:p>
          <w:bookmarkEnd w:id="15612"/>
        </w:tc>
        <w:tc>
          <w:tcPr>
            <w:tcBorders>
              <w:bottom w:val="single" w:sz="4" w:color="000000"/>
              <w:right w:val="single" w:sz="4" w:color="000000"/>
            </w:tcBorders>
            <w:tcMar>
              <w:top w:w="40" w:type="dxa"/>
              <w:left w:w="40" w:type="dxa"/>
              <w:bottom w:w="40" w:type="dxa"/>
              <w:right w:w="40" w:type="dxa"/>
            </w:tcMar>
            <w:vAlign w:val="top"/>
          </w:tcPr>
          <w:bookmarkStart w:id="15613" w:name="para_5f5bd5cd_cc11_472e_b931_8a05fced6d"/>
          <w:p>
            <w:pPr>
              <w:spacing w:before="180" w:after="0" w:line="240" w:lineRule="auto"/>
              <w:jc w:val="center"/>
            </w:pPr>
            <w:r>
              <w:rPr>
                <w:rFonts w:ascii="Arial" w:hAnsi="Arial"/>
                <w:color w:val="000000"/>
                <w:sz w:val="18"/>
              </w:rPr>
              <w:t>-/1</w:t>
            </w:r>
          </w:p>
          <w:bookmarkEnd w:id="15613"/>
        </w:tc>
        <w:tc>
          <w:tcPr>
            <w:tcBorders>
              <w:bottom w:val="single" w:sz="4" w:color="000000"/>
              <w:right w:val="single" w:sz="4" w:color="000000"/>
            </w:tcBorders>
            <w:tcMar>
              <w:top w:w="40" w:type="dxa"/>
              <w:left w:w="40" w:type="dxa"/>
              <w:bottom w:w="40" w:type="dxa"/>
              <w:right w:w="40" w:type="dxa"/>
            </w:tcMar>
            <w:vAlign w:val="top"/>
          </w:tcPr>
          <w:bookmarkStart w:id="15614" w:name="para_569af7f8_8c11_4684_9e81_109c7a6b71"/>
          <w:p>
            <w:pPr>
              <w:spacing w:before="180" w:after="0" w:line="240" w:lineRule="auto"/>
              <w:jc w:val="center"/>
            </w:pPr>
            <w:r>
              <w:rPr>
                <w:rFonts w:ascii="Arial" w:hAnsi="Arial"/>
                <w:color w:val="000000"/>
                <w:sz w:val="18"/>
              </w:rPr>
              <w:t>-</w:t>
            </w:r>
          </w:p>
          <w:bookmarkEnd w:id="15614"/>
        </w:tc>
        <w:tc>
          <w:tcPr>
            <w:tcBorders>
              <w:bottom w:val="single" w:sz="4" w:color="000000"/>
              <w:right w:val="single" w:sz="4" w:color="000000"/>
            </w:tcBorders>
            <w:tcMar>
              <w:top w:w="40" w:type="dxa"/>
              <w:left w:w="40" w:type="dxa"/>
              <w:bottom w:w="40" w:type="dxa"/>
              <w:right w:w="40" w:type="dxa"/>
            </w:tcMar>
            <w:vAlign w:val="top"/>
          </w:tcPr>
          <w:bookmarkStart w:id="15615" w:name="para_8a613033_e137_4b41_a91e_9566ef3275"/>
          <w:p>
            <w:pPr>
              <w:spacing w:before="180" w:after="0" w:line="240" w:lineRule="auto"/>
              <w:jc w:val="center"/>
            </w:pPr>
            <w:r>
              <w:rPr>
                <w:rFonts w:ascii="Arial" w:hAnsi="Arial"/>
                <w:color w:val="000000"/>
                <w:sz w:val="18"/>
              </w:rPr>
              <w:t>-</w:t>
            </w:r>
          </w:p>
          <w:bookmarkEnd w:id="156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5616" w:name="para_45e02b7d_643f_4705_baf6_bcad577dc8"/>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561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7" w:name="para_9e7a497a_d4be_43da_8242_66f78fd032"/>
          <w:p>
            <w:pPr>
              <w:spacing w:before="180" w:after="0" w:line="240" w:lineRule="auto"/>
            </w:pPr>
            <w:r>
              <w:rPr>
                <w:rFonts w:ascii="Arial" w:hAnsi="Arial"/>
                <w:color w:val="000000"/>
                <w:sz w:val="18"/>
              </w:rPr>
              <w:t>&gt;Performed Procedure Step End DateTime</w:t>
            </w:r>
          </w:p>
          <w:bookmarkEnd w:id="15617"/>
        </w:tc>
        <w:tc>
          <w:tcPr>
            <w:tcBorders>
              <w:bottom w:val="single" w:sz="4" w:color="000000"/>
              <w:right w:val="single" w:sz="4" w:color="000000"/>
            </w:tcBorders>
            <w:tcMar>
              <w:top w:w="40" w:type="dxa"/>
              <w:left w:w="40" w:type="dxa"/>
              <w:bottom w:w="40" w:type="dxa"/>
              <w:right w:w="40" w:type="dxa"/>
            </w:tcMar>
            <w:vAlign w:val="top"/>
          </w:tcPr>
          <w:bookmarkStart w:id="15618" w:name="para_20214698_bc7e_4b65_b371_37acdff7f8"/>
          <w:p>
            <w:pPr>
              <w:spacing w:before="180" w:after="0" w:line="240" w:lineRule="auto"/>
              <w:jc w:val="center"/>
            </w:pPr>
            <w:r>
              <w:rPr>
                <w:rFonts w:ascii="Arial" w:hAnsi="Arial"/>
                <w:color w:val="000000"/>
                <w:sz w:val="18"/>
              </w:rPr>
              <w:t>(0040,4051)</w:t>
            </w:r>
          </w:p>
          <w:bookmarkEnd w:id="15618"/>
        </w:tc>
        <w:tc>
          <w:tcPr>
            <w:tcBorders>
              <w:bottom w:val="single" w:sz="4" w:color="000000"/>
              <w:right w:val="single" w:sz="4" w:color="000000"/>
            </w:tcBorders>
            <w:tcMar>
              <w:top w:w="40" w:type="dxa"/>
              <w:left w:w="40" w:type="dxa"/>
              <w:bottom w:w="40" w:type="dxa"/>
              <w:right w:w="40" w:type="dxa"/>
            </w:tcMar>
            <w:vAlign w:val="top"/>
          </w:tcPr>
          <w:bookmarkStart w:id="15619" w:name="para_71285430_facb_45ef_91c7_85d20ab06a"/>
          <w:p>
            <w:pPr>
              <w:spacing w:before="180" w:after="0" w:line="240" w:lineRule="auto"/>
              <w:jc w:val="center"/>
            </w:pPr>
            <w:r>
              <w:rPr>
                <w:rFonts w:ascii="Arial" w:hAnsi="Arial"/>
                <w:color w:val="000000"/>
                <w:sz w:val="18"/>
              </w:rPr>
              <w:t>Not Allowed</w:t>
            </w:r>
          </w:p>
          <w:bookmarkEnd w:id="15619"/>
        </w:tc>
        <w:tc>
          <w:tcPr>
            <w:tcBorders>
              <w:bottom w:val="single" w:sz="4" w:color="000000"/>
              <w:right w:val="single" w:sz="4" w:color="000000"/>
            </w:tcBorders>
            <w:tcMar>
              <w:top w:w="40" w:type="dxa"/>
              <w:left w:w="40" w:type="dxa"/>
              <w:bottom w:w="40" w:type="dxa"/>
              <w:right w:w="40" w:type="dxa"/>
            </w:tcMar>
            <w:vAlign w:val="top"/>
          </w:tcPr>
          <w:bookmarkStart w:id="15620" w:name="para_dc79ee25_5a38_4fb2_af57_77aca5ef1c"/>
          <w:p>
            <w:pPr>
              <w:spacing w:before="180" w:after="0" w:line="240" w:lineRule="auto"/>
              <w:jc w:val="center"/>
            </w:pPr>
            <w:r>
              <w:rPr>
                <w:rFonts w:ascii="Arial" w:hAnsi="Arial"/>
                <w:color w:val="000000"/>
                <w:sz w:val="18"/>
              </w:rPr>
              <w:t>3/1</w:t>
            </w:r>
          </w:p>
          <w:bookmarkEnd w:id="15620"/>
        </w:tc>
        <w:tc>
          <w:tcPr>
            <w:tcBorders>
              <w:bottom w:val="single" w:sz="4" w:color="000000"/>
              <w:right w:val="single" w:sz="4" w:color="000000"/>
            </w:tcBorders>
            <w:tcMar>
              <w:top w:w="40" w:type="dxa"/>
              <w:left w:w="40" w:type="dxa"/>
              <w:bottom w:w="40" w:type="dxa"/>
              <w:right w:w="40" w:type="dxa"/>
            </w:tcMar>
            <w:vAlign w:val="top"/>
          </w:tcPr>
          <w:bookmarkStart w:id="15621" w:name="para_f0e30dd3_bff1_46ea_bad7_b530aa9465"/>
          <w:p>
            <w:pPr>
              <w:spacing w:before="180" w:after="0" w:line="240" w:lineRule="auto"/>
              <w:jc w:val="center"/>
            </w:pPr>
            <w:r>
              <w:rPr>
                <w:rFonts w:ascii="Arial" w:hAnsi="Arial"/>
                <w:color w:val="000000"/>
                <w:sz w:val="18"/>
              </w:rPr>
              <w:t>P</w:t>
            </w:r>
          </w:p>
          <w:bookmarkEnd w:id="15621"/>
        </w:tc>
        <w:tc>
          <w:tcPr>
            <w:tcBorders>
              <w:bottom w:val="single" w:sz="4" w:color="000000"/>
              <w:right w:val="single" w:sz="4" w:color="000000"/>
            </w:tcBorders>
            <w:tcMar>
              <w:top w:w="40" w:type="dxa"/>
              <w:left w:w="40" w:type="dxa"/>
              <w:bottom w:w="40" w:type="dxa"/>
              <w:right w:w="40" w:type="dxa"/>
            </w:tcMar>
            <w:vAlign w:val="top"/>
          </w:tcPr>
          <w:bookmarkStart w:id="15622" w:name="para_0410b9b7_6df4_43d2_9f6b_c6673b6954"/>
          <w:p>
            <w:pPr>
              <w:spacing w:before="180" w:after="0" w:line="240" w:lineRule="auto"/>
              <w:jc w:val="center"/>
            </w:pPr>
            <w:r>
              <w:rPr>
                <w:rFonts w:ascii="Arial" w:hAnsi="Arial"/>
                <w:color w:val="000000"/>
                <w:sz w:val="18"/>
              </w:rPr>
              <w:t>-/1</w:t>
            </w:r>
          </w:p>
          <w:bookmarkEnd w:id="15622"/>
        </w:tc>
        <w:tc>
          <w:tcPr>
            <w:tcBorders>
              <w:bottom w:val="single" w:sz="4" w:color="000000"/>
              <w:right w:val="single" w:sz="4" w:color="000000"/>
            </w:tcBorders>
            <w:tcMar>
              <w:top w:w="40" w:type="dxa"/>
              <w:left w:w="40" w:type="dxa"/>
              <w:bottom w:w="40" w:type="dxa"/>
              <w:right w:w="40" w:type="dxa"/>
            </w:tcMar>
            <w:vAlign w:val="top"/>
          </w:tcPr>
          <w:bookmarkStart w:id="15623" w:name="para_bbb275a2_d3e9_4ab1_b171_7c0e63ca70"/>
          <w:p>
            <w:pPr>
              <w:spacing w:before="180" w:after="0" w:line="240" w:lineRule="auto"/>
              <w:jc w:val="center"/>
            </w:pPr>
            <w:r>
              <w:rPr>
                <w:rFonts w:ascii="Arial" w:hAnsi="Arial"/>
                <w:color w:val="000000"/>
                <w:sz w:val="18"/>
              </w:rPr>
              <w:t>O</w:t>
            </w:r>
          </w:p>
          <w:bookmarkEnd w:id="15623"/>
        </w:tc>
        <w:tc>
          <w:tcPr>
            <w:tcBorders>
              <w:bottom w:val="single" w:sz="4" w:color="000000"/>
              <w:right w:val="single" w:sz="4" w:color="000000"/>
            </w:tcBorders>
            <w:tcMar>
              <w:top w:w="40" w:type="dxa"/>
              <w:left w:w="40" w:type="dxa"/>
              <w:bottom w:w="40" w:type="dxa"/>
              <w:right w:w="40" w:type="dxa"/>
            </w:tcMar>
            <w:vAlign w:val="top"/>
          </w:tcPr>
          <w:bookmarkStart w:id="15624" w:name="para_d0a6b915_8c22_4aa6_bd9a_a97ac6794a"/>
          <w:p>
            <w:pPr>
              <w:spacing w:before="180" w:after="0" w:line="240" w:lineRule="auto"/>
              <w:jc w:val="center"/>
            </w:pPr>
            <w:r>
              <w:rPr>
                <w:rFonts w:ascii="Arial" w:hAnsi="Arial"/>
                <w:color w:val="000000"/>
                <w:sz w:val="18"/>
              </w:rPr>
              <w:t>1C</w:t>
            </w:r>
          </w:p>
          <w:bookmarkEnd w:id="15624"/>
        </w:tc>
        <w:tc>
          <w:tcPr>
            <w:tcBorders>
              <w:bottom w:val="single" w:sz="4" w:color="000000"/>
              <w:right w:val="single" w:sz="4" w:color="000000"/>
            </w:tcBorders>
            <w:tcMar>
              <w:top w:w="40" w:type="dxa"/>
              <w:left w:w="40" w:type="dxa"/>
              <w:bottom w:w="40" w:type="dxa"/>
              <w:right w:w="40" w:type="dxa"/>
            </w:tcMar>
            <w:vAlign w:val="top"/>
          </w:tcPr>
          <w:bookmarkStart w:id="15625" w:name="para_2c9da69a_6472_4fa9_ac8b_b76565919c"/>
          <w:p>
            <w:pPr>
              <w:spacing w:before="180" w:after="0" w:line="240" w:lineRule="auto"/>
            </w:pPr>
            <w:r>
              <w:rPr>
                <w:rFonts w:ascii="Arial" w:hAnsi="Arial"/>
                <w:color w:val="000000"/>
                <w:sz w:val="18"/>
              </w:rPr>
              <w:t>Required if set.</w:t>
            </w:r>
          </w:p>
          <w:bookmarkEnd w:id="15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6" w:name="para_52418082_3d7d_4a50_a91f_819718666a"/>
          <w:p>
            <w:pPr>
              <w:spacing w:before="180" w:after="0" w:line="240" w:lineRule="auto"/>
            </w:pPr>
            <w:r>
              <w:rPr>
                <w:rFonts w:ascii="Arial" w:hAnsi="Arial"/>
                <w:color w:val="000000"/>
                <w:sz w:val="18"/>
              </w:rPr>
              <w:t>&gt;Output Information Sequence</w:t>
            </w:r>
          </w:p>
          <w:bookmarkEnd w:id="15626"/>
        </w:tc>
        <w:tc>
          <w:tcPr>
            <w:tcBorders>
              <w:bottom w:val="single" w:sz="4" w:color="000000"/>
              <w:right w:val="single" w:sz="4" w:color="000000"/>
            </w:tcBorders>
            <w:tcMar>
              <w:top w:w="40" w:type="dxa"/>
              <w:left w:w="40" w:type="dxa"/>
              <w:bottom w:w="40" w:type="dxa"/>
              <w:right w:w="40" w:type="dxa"/>
            </w:tcMar>
            <w:vAlign w:val="top"/>
          </w:tcPr>
          <w:bookmarkStart w:id="15627" w:name="para_96b98b49_b2e8_48a6_aa8d_fa0e9bf547"/>
          <w:p>
            <w:pPr>
              <w:spacing w:before="180" w:after="0" w:line="240" w:lineRule="auto"/>
              <w:jc w:val="center"/>
            </w:pPr>
            <w:r>
              <w:rPr>
                <w:rFonts w:ascii="Arial" w:hAnsi="Arial"/>
                <w:color w:val="000000"/>
                <w:sz w:val="18"/>
              </w:rPr>
              <w:t>(0040,4033)</w:t>
            </w:r>
          </w:p>
          <w:bookmarkEnd w:id="15627"/>
        </w:tc>
        <w:tc>
          <w:tcPr>
            <w:tcBorders>
              <w:bottom w:val="single" w:sz="4" w:color="000000"/>
              <w:right w:val="single" w:sz="4" w:color="000000"/>
            </w:tcBorders>
            <w:tcMar>
              <w:top w:w="40" w:type="dxa"/>
              <w:left w:w="40" w:type="dxa"/>
              <w:bottom w:w="40" w:type="dxa"/>
              <w:right w:w="40" w:type="dxa"/>
            </w:tcMar>
            <w:vAlign w:val="top"/>
          </w:tcPr>
          <w:bookmarkStart w:id="15628" w:name="para_be50f156_c615_4fe2_8be4_182a0ee4d6"/>
          <w:p>
            <w:pPr>
              <w:spacing w:before="180" w:after="0" w:line="240" w:lineRule="auto"/>
              <w:jc w:val="center"/>
            </w:pPr>
            <w:r>
              <w:rPr>
                <w:rFonts w:ascii="Arial" w:hAnsi="Arial"/>
                <w:color w:val="000000"/>
                <w:sz w:val="18"/>
              </w:rPr>
              <w:t>Not Allowed</w:t>
            </w:r>
          </w:p>
          <w:bookmarkEnd w:id="15628"/>
        </w:tc>
        <w:tc>
          <w:tcPr>
            <w:tcBorders>
              <w:bottom w:val="single" w:sz="4" w:color="000000"/>
              <w:right w:val="single" w:sz="4" w:color="000000"/>
            </w:tcBorders>
            <w:tcMar>
              <w:top w:w="40" w:type="dxa"/>
              <w:left w:w="40" w:type="dxa"/>
              <w:bottom w:w="40" w:type="dxa"/>
              <w:right w:w="40" w:type="dxa"/>
            </w:tcMar>
            <w:vAlign w:val="top"/>
          </w:tcPr>
          <w:bookmarkStart w:id="15629" w:name="para_b2be313e_aa05_469e_85a1_0a0805c811"/>
          <w:p>
            <w:pPr>
              <w:spacing w:before="180" w:after="0" w:line="240" w:lineRule="auto"/>
              <w:jc w:val="center"/>
            </w:pPr>
            <w:r>
              <w:rPr>
                <w:rFonts w:ascii="Arial" w:hAnsi="Arial"/>
                <w:color w:val="000000"/>
                <w:sz w:val="18"/>
              </w:rPr>
              <w:t>2/2</w:t>
            </w:r>
          </w:p>
          <w:bookmarkEnd w:id="15629"/>
        </w:tc>
        <w:tc>
          <w:tcPr>
            <w:tcBorders>
              <w:bottom w:val="single" w:sz="4" w:color="000000"/>
              <w:right w:val="single" w:sz="4" w:color="000000"/>
            </w:tcBorders>
            <w:tcMar>
              <w:top w:w="40" w:type="dxa"/>
              <w:left w:w="40" w:type="dxa"/>
              <w:bottom w:w="40" w:type="dxa"/>
              <w:right w:w="40" w:type="dxa"/>
            </w:tcMar>
            <w:vAlign w:val="top"/>
          </w:tcPr>
          <w:bookmarkStart w:id="15630" w:name="para_92722ac4_1c66_4d71_bf07_39819c7d82"/>
          <w:p>
            <w:pPr>
              <w:spacing w:before="180" w:after="0" w:line="240" w:lineRule="auto"/>
              <w:jc w:val="center"/>
            </w:pPr>
            <w:r>
              <w:rPr>
                <w:rFonts w:ascii="Arial" w:hAnsi="Arial"/>
                <w:color w:val="000000"/>
                <w:sz w:val="18"/>
              </w:rPr>
              <w:t>P</w:t>
            </w:r>
          </w:p>
          <w:bookmarkEnd w:id="15630"/>
        </w:tc>
        <w:tc>
          <w:tcPr>
            <w:tcBorders>
              <w:bottom w:val="single" w:sz="4" w:color="000000"/>
              <w:right w:val="single" w:sz="4" w:color="000000"/>
            </w:tcBorders>
            <w:tcMar>
              <w:top w:w="40" w:type="dxa"/>
              <w:left w:w="40" w:type="dxa"/>
              <w:bottom w:w="40" w:type="dxa"/>
              <w:right w:w="40" w:type="dxa"/>
            </w:tcMar>
            <w:vAlign w:val="top"/>
          </w:tcPr>
          <w:bookmarkStart w:id="15631" w:name="para_dcd17719_7458_430c_9ed5_0a39545c47"/>
          <w:p>
            <w:pPr>
              <w:spacing w:before="180" w:after="0" w:line="240" w:lineRule="auto"/>
              <w:jc w:val="center"/>
            </w:pPr>
            <w:r>
              <w:rPr>
                <w:rFonts w:ascii="Arial" w:hAnsi="Arial"/>
                <w:color w:val="000000"/>
                <w:sz w:val="18"/>
              </w:rPr>
              <w:t>-/2</w:t>
            </w:r>
          </w:p>
          <w:bookmarkEnd w:id="15631"/>
        </w:tc>
        <w:tc>
          <w:tcPr>
            <w:tcBorders>
              <w:bottom w:val="single" w:sz="4" w:color="000000"/>
              <w:right w:val="single" w:sz="4" w:color="000000"/>
            </w:tcBorders>
            <w:tcMar>
              <w:top w:w="40" w:type="dxa"/>
              <w:left w:w="40" w:type="dxa"/>
              <w:bottom w:w="40" w:type="dxa"/>
              <w:right w:w="40" w:type="dxa"/>
            </w:tcMar>
            <w:vAlign w:val="top"/>
          </w:tcPr>
          <w:bookmarkStart w:id="15632" w:name="para_1612d08f_0e7f_435c_870d_76da009705"/>
          <w:p>
            <w:pPr>
              <w:spacing w:before="180" w:after="0" w:line="240" w:lineRule="auto"/>
              <w:jc w:val="center"/>
            </w:pPr>
            <w:r>
              <w:rPr>
                <w:rFonts w:ascii="Arial" w:hAnsi="Arial"/>
                <w:color w:val="000000"/>
                <w:sz w:val="18"/>
              </w:rPr>
              <w:t>-</w:t>
            </w:r>
          </w:p>
          <w:bookmarkEnd w:id="15632"/>
        </w:tc>
        <w:tc>
          <w:tcPr>
            <w:tcBorders>
              <w:bottom w:val="single" w:sz="4" w:color="000000"/>
              <w:right w:val="single" w:sz="4" w:color="000000"/>
            </w:tcBorders>
            <w:tcMar>
              <w:top w:w="40" w:type="dxa"/>
              <w:left w:w="40" w:type="dxa"/>
              <w:bottom w:w="40" w:type="dxa"/>
              <w:right w:w="40" w:type="dxa"/>
            </w:tcMar>
            <w:vAlign w:val="top"/>
          </w:tcPr>
          <w:bookmarkStart w:id="15633" w:name="para_d6805ea4_401f_40c2_9469_10835e2ee4"/>
          <w:p>
            <w:pPr>
              <w:spacing w:before="180" w:after="0" w:line="240" w:lineRule="auto"/>
              <w:jc w:val="center"/>
            </w:pPr>
            <w:r>
              <w:rPr>
                <w:rFonts w:ascii="Arial" w:hAnsi="Arial"/>
                <w:color w:val="000000"/>
                <w:sz w:val="18"/>
              </w:rPr>
              <w:t>-</w:t>
            </w:r>
          </w:p>
          <w:bookmarkEnd w:id="15633"/>
        </w:tc>
        <w:tc>
          <w:tcPr>
            <w:tcBorders>
              <w:bottom w:val="single" w:sz="4" w:color="000000"/>
              <w:right w:val="single" w:sz="4" w:color="000000"/>
            </w:tcBorders>
            <w:tcMar>
              <w:top w:w="40" w:type="dxa"/>
              <w:left w:w="40" w:type="dxa"/>
              <w:bottom w:w="40" w:type="dxa"/>
              <w:right w:w="40" w:type="dxa"/>
            </w:tcMar>
            <w:vAlign w:val="top"/>
          </w:tcPr>
          <w:bookmarkStart w:id="15634" w:name="para_1350edb9_f8e1_432a_8843_e44ed575b9"/>
          <w:p>
            <w:pPr>
              <w:spacing w:before="180" w:after="0" w:line="240" w:lineRule="auto"/>
            </w:pPr>
            <w:r>
              <w:rPr>
                <w:rFonts w:ascii="Arial" w:hAnsi="Arial"/>
                <w:color w:val="000000"/>
                <w:sz w:val="18"/>
              </w:rPr>
              <w:t>If there are no relevant output objects, then this sequence may have no items.</w:t>
            </w:r>
          </w:p>
          <w:bookmarkEnd w:id="15634"/>
        </w:tc>
      </w:tr>
      <w:tr>
        <w:tblPrEx/>
        <w:trPr/>
        <w:tc>
          <w:tcPr>
            <w:hMerge w:val="restart"/>
            <w:tcBorders>
              <w:left w:val="single" w:sz="4" w:color="000000"/>
              <w:bottom w:val="single" w:sz="4" w:color="000000"/>
            </w:tcBorders>
            <w:tcMar>
              <w:top w:w="40" w:type="dxa"/>
              <w:left w:w="40" w:type="dxa"/>
              <w:bottom w:w="40" w:type="dxa"/>
            </w:tcMar>
            <w:vAlign w:val="top"/>
          </w:tcPr>
          <w:bookmarkStart w:id="15635" w:name="para_9e74be16_66a8_44dc_b20b_491b62008e"/>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56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5636" w:name="sect_CC_2_5_1_3_1"/>
    <w:p>
      <w:pPr>
        <w:spacing w:before="180" w:after="0" w:line="240" w:lineRule="auto"/>
      </w:pPr>
      <w:r>
        <w:rPr>
          <w:rFonts w:ascii="Arial" w:hAnsi="Arial"/>
          <w:b/>
          <w:color w:val="000000"/>
          <w:sz w:val="18"/>
        </w:rPr>
        <w:t>CC.2.5.1.3.1 UPS SOP Class UID</w:t>
      </w:r>
    </w:p>
    <w:bookmarkEnd w:id="15636"/>
    <w:bookmarkStart w:id="15637" w:name="para_8ac57255_167a_40c2_bf87_893bb36b07"/>
    <w:p>
      <w:pPr>
        <w:spacing w:before="180" w:after="0" w:line="240" w:lineRule="auto"/>
        <w:jc w:val="both"/>
      </w:pPr>
      <w:r>
        <w:rPr>
          <w:rFonts w:ascii="Arial" w:hAnsi="Arial"/>
          <w:color w:val="000000"/>
          <w:sz w:val="18"/>
        </w:rPr>
        <w:t>The SOP Class UID shall be set to 1.2.840.10008.5.1.4.34.6.1 by the SCP.</w:t>
      </w:r>
    </w:p>
    <w:bookmarkEnd w:id="15637"/>
    <w:bookmarkStart w:id="15638" w:name="sect_CC_2_5_1_3_2"/>
    <w:p>
      <w:pPr>
        <w:spacing w:before="180" w:after="0" w:line="240" w:lineRule="auto"/>
      </w:pPr>
      <w:r>
        <w:rPr>
          <w:rFonts w:ascii="Arial" w:hAnsi="Arial"/>
          <w:b/>
          <w:color w:val="000000"/>
          <w:sz w:val="18"/>
        </w:rPr>
        <w:t>CC.2.5.1.3.2 Unified Procedure Step Performed Procedure Sequence</w:t>
      </w:r>
    </w:p>
    <w:bookmarkEnd w:id="15638"/>
    <w:bookmarkStart w:id="15639" w:name="para_8d47dba0_fb68_4a27_bab3_31e6825ae1"/>
    <w:p>
      <w:pPr>
        <w:spacing w:before="180" w:after="0" w:line="240" w:lineRule="auto"/>
        <w:jc w:val="both"/>
      </w:pPr>
      <w:r>
        <w:rPr>
          <w:rFonts w:ascii="Arial" w:hAnsi="Arial"/>
          <w:color w:val="000000"/>
          <w:sz w:val="18"/>
        </w:rPr>
        <w:t>The Attributes of the Unified Procedure Step Performed Procedure Sequence (0074,1216) shall only be retrieved with Sequence Matching.</w:t>
      </w:r>
    </w:p>
    <w:bookmarkEnd w:id="15639"/>
    <w:bookmarkStart w:id="15640" w:name="idp105553525361407"/>
    <w:p>
      <w:pPr>
        <w:keepNext/>
        <w:spacing w:before="180" w:after="0" w:line="240" w:lineRule="auto"/>
        <w:ind w:left="360" w:right="360" w:firstLine="0"/>
        <w:jc w:val="both"/>
      </w:pPr>
      <w:r>
        <w:rPr>
          <w:rFonts w:ascii="Arial" w:hAnsi="Arial"/>
          <w:color w:val="000000"/>
          <w:sz w:val="18"/>
        </w:rPr>
        <w:t>Note</w:t>
      </w:r>
    </w:p>
    <w:bookmarkEnd w:id="15640"/>
    <w:bookmarkStart w:id="15641" w:name="para_c956eb06_c257_443f_bb85_4bd7632fb7"/>
    <w:p>
      <w:pPr>
        <w:spacing w:before="180" w:after="0" w:line="240" w:lineRule="auto"/>
        <w:ind w:left="360" w:right="360" w:firstLine="0"/>
        <w:jc w:val="both"/>
      </w:pPr>
      <w:r>
        <w:rPr>
          <w:rFonts w:ascii="Arial" w:hAnsi="Arial"/>
          <w:color w:val="000000"/>
          <w:sz w:val="18"/>
        </w:rPr>
        <w:t>Since this Attribute may be created empty and has a Final State requirement of X, a UPS in the SCHEDULED state may be canceled with two N-ACTION requests (IN PROGRESS then CANCELED) and no N-SET request.</w:t>
      </w:r>
    </w:p>
    <w:bookmarkEnd w:id="15641"/>
    <w:bookmarkStart w:id="15642" w:name="sect_CC_2_5_2"/>
    <w:p>
      <w:pPr>
        <w:spacing w:before="180" w:after="0" w:line="240" w:lineRule="auto"/>
      </w:pPr>
      <w:r>
        <w:rPr>
          <w:rFonts w:ascii="Arial" w:hAnsi="Arial"/>
          <w:b/>
          <w:color w:val="000000"/>
          <w:sz w:val="26"/>
        </w:rPr>
        <w:t>CC.2.5.2 Service Class User Behavior</w:t>
      </w:r>
    </w:p>
    <w:bookmarkEnd w:id="15642"/>
    <w:bookmarkStart w:id="15643" w:name="para_337e913d_3a40_4a72_8311_d8383800cd"/>
    <w:p>
      <w:pPr>
        <w:spacing w:before="180" w:after="0" w:line="240" w:lineRule="auto"/>
        <w:jc w:val="both"/>
      </w:pPr>
      <w:r>
        <w:rPr>
          <w:rFonts w:ascii="Arial" w:hAnsi="Arial"/>
          <w:color w:val="000000"/>
          <w:sz w:val="18"/>
        </w:rPr>
        <w:t>An SCU uses N-CREATE to request the SCP schedule a new UPS.</w:t>
      </w:r>
    </w:p>
    <w:bookmarkEnd w:id="15643"/>
    <w:bookmarkStart w:id="15644" w:name="para_5d089ad5_a0fa_4f31_b0d4_8b94e1ac86"/>
    <w:p>
      <w:pPr>
        <w:spacing w:before="180" w:after="0" w:line="240" w:lineRule="auto"/>
        <w:jc w:val="both"/>
      </w:pPr>
      <w:r>
        <w:rPr>
          <w:rFonts w:ascii="Arial" w:hAnsi="Arial"/>
          <w:color w:val="000000"/>
          <w:sz w:val="18"/>
        </w:rPr>
        <w:t xml:space="preserve">The SCU shall specify in the N-CREATE request primitive the UPS Push SOP Class UID and the SOP Instance UID for the UPS that is to be created and for which Attribute Values are to be provided. See </w:t>
      </w:r>
      <w:hyperlink w:anchor="sect_CC_3_1">
        <w:r>
          <w:rPr>
            <w:rFonts w:ascii="Arial" w:hAnsi="Arial"/>
            <w:color w:val="000000"/>
            <w:sz w:val="18"/>
          </w:rPr>
          <w:t>Section CC.3.1</w:t>
        </w:r>
      </w:hyperlink>
      <w:r>
        <w:rPr>
          <w:rFonts w:ascii="Arial" w:hAnsi="Arial"/>
          <w:color w:val="000000"/>
          <w:sz w:val="18"/>
        </w:rPr>
        <w:t xml:space="preserve"> for further discussion of UPS SOP Class UIDs.</w:t>
      </w:r>
    </w:p>
    <w:bookmarkEnd w:id="15644"/>
    <w:bookmarkStart w:id="15645" w:name="para_18631bcf_ba02_4106_8814_88e62396be"/>
    <w:p>
      <w:pPr>
        <w:spacing w:before="180" w:after="0" w:line="240" w:lineRule="auto"/>
        <w:jc w:val="both"/>
      </w:pPr>
      <w:r>
        <w:rPr>
          <w:rFonts w:ascii="Arial" w:hAnsi="Arial"/>
          <w:color w:val="000000"/>
          <w:sz w:val="18"/>
        </w:rPr>
        <w:t xml:space="preserve">The SCU shall provide Attribute Values in the N-CREATE request primitive for all required UPS Attributes as specified in </w:t>
      </w:r>
      <w:hyperlink w:anchor="table_CC_2_5_3">
        <w:r>
          <w:rPr>
            <w:rFonts w:ascii="Arial" w:hAnsi="Arial"/>
            <w:color w:val="000000"/>
            <w:sz w:val="18"/>
          </w:rPr>
          <w:t>Table CC.2.5-3</w:t>
        </w:r>
      </w:hyperlink>
      <w:r>
        <w:rPr>
          <w:rFonts w:ascii="Arial" w:hAnsi="Arial"/>
          <w:color w:val="000000"/>
          <w:sz w:val="18"/>
        </w:rPr>
        <w:t xml:space="preserve">. Additionally, values may be provided for optional Attributes as specified in </w:t>
      </w:r>
      <w:hyperlink w:anchor="table_CC_2_5_3">
        <w:r>
          <w:rPr>
            <w:rFonts w:ascii="Arial" w:hAnsi="Arial"/>
            <w:color w:val="000000"/>
            <w:sz w:val="18"/>
          </w:rPr>
          <w:t>Table CC.2.5-3</w:t>
        </w:r>
      </w:hyperlink>
      <w:r>
        <w:rPr>
          <w:rFonts w:ascii="Arial" w:hAnsi="Arial"/>
          <w:color w:val="000000"/>
          <w:sz w:val="18"/>
        </w:rPr>
        <w:t>.</w:t>
      </w:r>
    </w:p>
    <w:bookmarkEnd w:id="15645"/>
    <w:bookmarkStart w:id="15646" w:name="para_1eac5da2_02a3_4bf8_be03_6e61994f2e"/>
    <w:p>
      <w:pPr>
        <w:spacing w:before="180" w:after="0" w:line="240" w:lineRule="auto"/>
        <w:jc w:val="both"/>
      </w:pPr>
      <w:r>
        <w:rPr>
          <w:rFonts w:ascii="Arial" w:hAnsi="Arial"/>
          <w:color w:val="000000"/>
          <w:sz w:val="18"/>
        </w:rPr>
        <w:t>The SCU shall specify a value of "SCHEDULED" for the Attribute Procedure Step State (0074,1000) in the N-CREATE request primitive.</w:t>
      </w:r>
    </w:p>
    <w:bookmarkEnd w:id="15646"/>
    <w:bookmarkStart w:id="15647" w:name="sect_CC_2_5_3"/>
    <w:p>
      <w:pPr>
        <w:spacing w:before="180" w:after="0" w:line="240" w:lineRule="auto"/>
      </w:pPr>
      <w:r>
        <w:rPr>
          <w:rFonts w:ascii="Arial" w:hAnsi="Arial"/>
          <w:b/>
          <w:color w:val="000000"/>
          <w:sz w:val="26"/>
        </w:rPr>
        <w:t>CC.2.5.3 Service Class Provider Behavior</w:t>
      </w:r>
    </w:p>
    <w:bookmarkEnd w:id="15647"/>
    <w:bookmarkStart w:id="15648" w:name="para_dc89c45d_83a7_4986_a945_eba29b0fb9"/>
    <w:p>
      <w:pPr>
        <w:spacing w:before="180" w:after="0" w:line="240" w:lineRule="auto"/>
        <w:jc w:val="both"/>
      </w:pPr>
      <w:r>
        <w:rPr>
          <w:rFonts w:ascii="Arial" w:hAnsi="Arial"/>
          <w:color w:val="000000"/>
          <w:sz w:val="18"/>
        </w:rPr>
        <w:t xml:space="preserve">The SCP shall create and maintain UPS instances as instructed by creation requests and as specified by </w:t>
      </w:r>
      <w:hyperlink w:anchor="table_CC_2_5_3">
        <w:r>
          <w:rPr>
            <w:rFonts w:ascii="Arial" w:hAnsi="Arial"/>
            <w:color w:val="000000"/>
            <w:sz w:val="18"/>
          </w:rPr>
          <w:t>Table CC.2.5-3</w:t>
        </w:r>
      </w:hyperlink>
      <w:r>
        <w:rPr>
          <w:rFonts w:ascii="Arial" w:hAnsi="Arial"/>
          <w:color w:val="000000"/>
          <w:sz w:val="18"/>
        </w:rPr>
        <w:t>.</w:t>
      </w:r>
    </w:p>
    <w:bookmarkEnd w:id="15648"/>
    <w:bookmarkStart w:id="15649" w:name="para_39a9cb78_9a77_4bf8_8dc1_84fa339790"/>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15649"/>
    <w:bookmarkStart w:id="15650" w:name="para_f2cd40ef_9bae_4441_91b4_7939e333ee"/>
    <w:p>
      <w:pPr>
        <w:spacing w:before="180" w:after="0" w:line="240" w:lineRule="auto"/>
        <w:jc w:val="both"/>
      </w:pPr>
      <w:r>
        <w:rPr>
          <w:rFonts w:ascii="Arial" w:hAnsi="Arial"/>
          <w:color w:val="000000"/>
          <w:sz w:val="18"/>
        </w:rPr>
        <w:t>The SCP shall accept creation requests only if the value of the Procedure Step State (0074,1000) Attribute is "SCHEDULED". If the Procedure Step State Attribute has another value, the SCP shall fail the request.</w:t>
      </w:r>
    </w:p>
    <w:bookmarkEnd w:id="15650"/>
    <w:bookmarkStart w:id="15651" w:name="para_80795878_f97d_4b77_989e_86424e44af"/>
    <w:p>
      <w:pPr>
        <w:spacing w:before="180" w:after="0" w:line="240" w:lineRule="auto"/>
        <w:jc w:val="both"/>
      </w:pPr>
      <w:r>
        <w:rPr>
          <w:rFonts w:ascii="Arial" w:hAnsi="Arial"/>
          <w:color w:val="000000"/>
          <w:sz w:val="18"/>
        </w:rPr>
        <w:t>The SCP may modify Attributes of a UPS instance, e.g., to correct invalid Attribute Values. A description of the modifications the SCP may perform shall be documented in the Conformance Statement of the SCP.</w:t>
      </w:r>
    </w:p>
    <w:bookmarkEnd w:id="15651"/>
    <w:bookmarkStart w:id="15652" w:name="para_52fca7e8_c53f_4c8a_b537_3c2593650f"/>
    <w:p>
      <w:pPr>
        <w:spacing w:before="180" w:after="0" w:line="240" w:lineRule="auto"/>
        <w:jc w:val="both"/>
      </w:pPr>
      <w:r>
        <w:rPr>
          <w:rFonts w:ascii="Arial" w:hAnsi="Arial"/>
          <w:color w:val="000000"/>
          <w:sz w:val="18"/>
        </w:rPr>
        <w:t xml:space="preserve">The SCP may also create and maintain UPS instances without receiving a UPS instance N-CREATE request, e.g., based on internal logic, operator inputs or HL7 messages. The contents of the instance created by the SCP must still comply with the N-CREATE requirements in </w:t>
      </w:r>
      <w:hyperlink w:anchor="table_CC_2_5_3">
        <w:r>
          <w:rPr>
            <w:rFonts w:ascii="Arial" w:hAnsi="Arial"/>
            <w:color w:val="000000"/>
            <w:sz w:val="18"/>
          </w:rPr>
          <w:t>Table CC.2.5-3</w:t>
        </w:r>
      </w:hyperlink>
      <w:r>
        <w:rPr>
          <w:rFonts w:ascii="Arial" w:hAnsi="Arial"/>
          <w:color w:val="000000"/>
          <w:sz w:val="18"/>
        </w:rPr>
        <w:t>.</w:t>
      </w:r>
    </w:p>
    <w:bookmarkEnd w:id="15652"/>
    <w:bookmarkStart w:id="15653" w:name="para_aed84cc1_1419_459b_82b7_72755abf21"/>
    <w:p>
      <w:pPr>
        <w:spacing w:before="180" w:after="0" w:line="240" w:lineRule="auto"/>
        <w:jc w:val="both"/>
      </w:pPr>
      <w:r>
        <w:rPr>
          <w:rFonts w:ascii="Arial" w:hAnsi="Arial"/>
          <w:color w:val="000000"/>
          <w:sz w:val="18"/>
        </w:rPr>
        <w:t xml:space="preserve">Upon creating a new UPS Instance, the SCP shall update UPS Subscription Status of the Instance for each AE with a Global Subscription as described in </w:t>
      </w:r>
      <w:hyperlink w:anchor="sect_CC_2_3">
        <w:r>
          <w:rPr>
            <w:rFonts w:ascii="Arial" w:hAnsi="Arial"/>
            <w:color w:val="000000"/>
            <w:sz w:val="18"/>
          </w:rPr>
          <w:t>Section CC.2.3</w:t>
        </w:r>
      </w:hyperlink>
      <w:r>
        <w:rPr>
          <w:rFonts w:ascii="Arial" w:hAnsi="Arial"/>
          <w:color w:val="000000"/>
          <w:sz w:val="18"/>
        </w:rPr>
        <w:t>. Optionally, the SCP may create a UPS Subscription for the N-CREATE SCU AE; such behavior shall be documented in the Conformance Statement.</w:t>
      </w:r>
    </w:p>
    <w:bookmarkEnd w:id="15653"/>
    <w:bookmarkStart w:id="15654" w:name="para_88ee61bb_a310_42a7_9727_77a8d794c4"/>
    <w:p>
      <w:pPr>
        <w:spacing w:before="180" w:after="0" w:line="240" w:lineRule="auto"/>
        <w:jc w:val="both"/>
      </w:pPr>
      <w:r>
        <w:rPr>
          <w:rFonts w:ascii="Arial" w:hAnsi="Arial"/>
          <w:color w:val="000000"/>
          <w:sz w:val="18"/>
        </w:rPr>
        <w:t xml:space="preserve">Upon creating a new UPS Instance, the SCP shall send UPS State Reports (if it supports the UPS Event SOP Class) as described in </w:t>
      </w:r>
      <w:hyperlink w:anchor="sect_CC_2_4_3">
        <w:r>
          <w:rPr>
            <w:rFonts w:ascii="Arial" w:hAnsi="Arial"/>
            <w:color w:val="000000"/>
            <w:sz w:val="18"/>
          </w:rPr>
          <w:t>Section CC.2.4.3</w:t>
        </w:r>
      </w:hyperlink>
      <w:r>
        <w:rPr>
          <w:rFonts w:ascii="Arial" w:hAnsi="Arial"/>
          <w:color w:val="000000"/>
          <w:sz w:val="18"/>
        </w:rPr>
        <w:t xml:space="preserve"> regardless of whether the creation was based on an N-CREATE or on internal logic.</w:t>
      </w:r>
    </w:p>
    <w:bookmarkEnd w:id="15654"/>
    <w:bookmarkStart w:id="15655" w:name="para_ffac02f8_4c70_405c_966e_b92c21ace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907">
        <w:r>
          <w:rPr>
            <w:rFonts w:ascii="Arial" w:hAnsi="Arial"/>
            <w:color w:val="000000"/>
            <w:sz w:val="18"/>
          </w:rPr>
          <w:t>PS3.7</w:t>
        </w:r>
      </w:hyperlink>
      <w:r>
        <w:rPr>
          <w:rFonts w:ascii="Arial" w:hAnsi="Arial"/>
          <w:color w:val="000000"/>
          <w:sz w:val="18"/>
        </w:rPr>
        <w:t xml:space="preserve"> and </w:t>
      </w:r>
      <w:hyperlink r:id="r908">
        <w:r>
          <w:rPr>
            <w:rFonts w:ascii="Arial" w:hAnsi="Arial"/>
            <w:color w:val="000000"/>
            <w:sz w:val="18"/>
          </w:rPr>
          <w:t>PS3.15</w:t>
        </w:r>
      </w:hyperlink>
      <w:r>
        <w:rPr>
          <w:rFonts w:ascii="Arial" w:hAnsi="Arial"/>
          <w:color w:val="000000"/>
          <w:sz w:val="18"/>
        </w:rPr>
        <w:t xml:space="preserve">). </w:t>
      </w:r>
      <w:hyperlink r:id="r909">
        <w:r>
          <w:rPr>
            <w:rFonts w:ascii="Arial" w:hAnsi="Arial"/>
            <w:color w:val="000000"/>
            <w:sz w:val="18"/>
          </w:rPr>
          <w:t>PS3.7</w:t>
        </w:r>
      </w:hyperlink>
      <w:r>
        <w:rPr>
          <w:rFonts w:ascii="Arial" w:hAnsi="Arial"/>
          <w:color w:val="000000"/>
          <w:sz w:val="18"/>
        </w:rPr>
        <w:t xml:space="preserve"> provides a Failure Status Code of 0124H "Refused: Not authorized". There are no specific requirements to perform authorization.</w:t>
      </w:r>
    </w:p>
    <w:bookmarkEnd w:id="15655"/>
    <w:bookmarkStart w:id="15656" w:name="sect_CC_2_5_4"/>
    <w:p>
      <w:pPr>
        <w:spacing w:before="180" w:after="0" w:line="240" w:lineRule="auto"/>
      </w:pPr>
      <w:r>
        <w:rPr>
          <w:rFonts w:ascii="Arial" w:hAnsi="Arial"/>
          <w:b/>
          <w:color w:val="000000"/>
          <w:sz w:val="26"/>
        </w:rPr>
        <w:t>CC.2.5.4 Status Codes</w:t>
      </w:r>
    </w:p>
    <w:bookmarkEnd w:id="15656"/>
    <w:bookmarkStart w:id="15657" w:name="para_e00eb7cb_01b0_4b51_a6dd_9bd4732915"/>
    <w:p>
      <w:pPr>
        <w:spacing w:before="180" w:after="0" w:line="240" w:lineRule="auto"/>
        <w:jc w:val="both"/>
      </w:pPr>
      <w:hyperlink w:anchor="table_CC_2_5_4">
        <w:r>
          <w:rPr>
            <w:rFonts w:ascii="Arial" w:hAnsi="Arial"/>
            <w:color w:val="000000"/>
            <w:sz w:val="18"/>
          </w:rPr>
          <w:t>Table CC.2.5-4</w:t>
        </w:r>
      </w:hyperlink>
      <w:r>
        <w:rPr>
          <w:rFonts w:ascii="Arial" w:hAnsi="Arial"/>
          <w:color w:val="000000"/>
          <w:sz w:val="18"/>
        </w:rPr>
        <w:t xml:space="preserve"> defines the Status Code values that might be returned in a N-CREATE response. General Status Code values and fields related to Status Code values are defined for N-CREATE DIMSE Service in </w:t>
      </w:r>
      <w:hyperlink r:id="r910">
        <w:r>
          <w:rPr>
            <w:rFonts w:ascii="Arial" w:hAnsi="Arial"/>
            <w:color w:val="000000"/>
            <w:sz w:val="18"/>
          </w:rPr>
          <w:t>PS3.7</w:t>
        </w:r>
      </w:hyperlink>
      <w:r>
        <w:rPr>
          <w:rFonts w:ascii="Arial" w:hAnsi="Arial"/>
          <w:color w:val="000000"/>
          <w:sz w:val="18"/>
        </w:rPr>
        <w:t>.</w:t>
      </w:r>
    </w:p>
    <w:bookmarkEnd w:id="15657"/>
    <w:bookmarkStart w:id="15658" w:name="table_CC_2_5_4"/>
    <w:p>
      <w:pPr>
        <w:keepNext/>
        <w:spacing w:before="216" w:after="0" w:line="240" w:lineRule="auto"/>
        <w:jc w:val="center"/>
      </w:pPr>
      <w:r>
        <w:rPr>
          <w:rFonts w:ascii="Arial" w:hAnsi="Arial"/>
          <w:b/>
          <w:color w:val="000000"/>
          <w:sz w:val="22"/>
        </w:rPr>
        <w:t>Table CC.2.5-4. N-CREATE Response Status Values [for Create a Unified Procedure Step]</w:t>
      </w:r>
    </w:p>
    <w:bookmarkEnd w:id="15658"/>
    <w:p>
      <w:pPr>
        <w:spacing w:before="0" w:after="0" w:line="240" w:lineRule="auto"/>
        <w:rPr>
          <w:sz w:val="13"/>
        </w:rPr>
      </w:pPr>
    </w:p>
    <w:tbl>
      <w:tblPr>
        <w:tblInd w:w="45" w:type="dxa"/>
        <w:tblLayout w:type="fixed"/>
      </w:tblPr>
      <w:tblGrid>
        <w:gridCol w:w="2219"/>
        <w:gridCol w:w="6193"/>
        <w:gridCol w:w="20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59" w:name="para_12b8108d_a9db_49a5_a4fc_560b3001e5"/>
          <w:p>
            <w:pPr>
              <w:keepNext/>
              <w:spacing w:before="180" w:after="0" w:line="240" w:lineRule="auto"/>
              <w:jc w:val="center"/>
            </w:pPr>
            <w:r>
              <w:rPr>
                <w:rFonts w:ascii="Arial" w:hAnsi="Arial"/>
                <w:b/>
                <w:color w:val="000000"/>
                <w:sz w:val="18"/>
              </w:rPr>
              <w:t>Service Status</w:t>
            </w:r>
          </w:p>
          <w:bookmarkEnd w:id="156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60" w:name="para_aef3f750_eced_4437_bd39_f519b94bc8"/>
          <w:p>
            <w:pPr>
              <w:spacing w:before="180" w:after="0" w:line="240" w:lineRule="auto"/>
              <w:jc w:val="center"/>
            </w:pPr>
            <w:r>
              <w:rPr>
                <w:rFonts w:ascii="Arial" w:hAnsi="Arial"/>
                <w:b/>
                <w:color w:val="000000"/>
                <w:sz w:val="18"/>
              </w:rPr>
              <w:t>Further Meaning</w:t>
            </w:r>
          </w:p>
          <w:bookmarkEnd w:id="15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61" w:name="para_bc8293e2_2dea_4723_a924_b98394d410"/>
          <w:p>
            <w:pPr>
              <w:spacing w:before="180" w:after="0" w:line="240" w:lineRule="auto"/>
              <w:jc w:val="center"/>
            </w:pPr>
            <w:r>
              <w:rPr>
                <w:rFonts w:ascii="Arial" w:hAnsi="Arial"/>
                <w:b/>
                <w:color w:val="000000"/>
                <w:sz w:val="18"/>
              </w:rPr>
              <w:t>Status Code</w:t>
            </w:r>
          </w:p>
          <w:bookmarkEnd w:id="15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2" w:name="para_9ba6ba58_aa2d_450c_918d_5ef7659e14"/>
          <w:p>
            <w:pPr>
              <w:spacing w:before="180" w:after="0" w:line="240" w:lineRule="auto"/>
            </w:pPr>
            <w:r>
              <w:rPr>
                <w:rFonts w:ascii="Arial" w:hAnsi="Arial"/>
                <w:color w:val="000000"/>
                <w:sz w:val="18"/>
              </w:rPr>
              <w:t>Success</w:t>
            </w:r>
          </w:p>
          <w:bookmarkEnd w:id="15662"/>
        </w:tc>
        <w:tc>
          <w:tcPr>
            <w:tcBorders>
              <w:bottom w:val="single" w:sz="4" w:color="000000"/>
              <w:right w:val="single" w:sz="4" w:color="000000"/>
            </w:tcBorders>
            <w:tcMar>
              <w:top w:w="40" w:type="dxa"/>
              <w:left w:w="40" w:type="dxa"/>
              <w:bottom w:w="40" w:type="dxa"/>
              <w:right w:w="40" w:type="dxa"/>
            </w:tcMar>
            <w:vAlign w:val="top"/>
          </w:tcPr>
          <w:bookmarkStart w:id="15663" w:name="para_c5b87dd6_e224_4d10_93f1_1e0ca293cc"/>
          <w:p>
            <w:pPr>
              <w:spacing w:before="180" w:after="0" w:line="240" w:lineRule="auto"/>
            </w:pPr>
            <w:r>
              <w:rPr>
                <w:rFonts w:ascii="Arial" w:hAnsi="Arial"/>
                <w:color w:val="000000"/>
                <w:sz w:val="18"/>
              </w:rPr>
              <w:t>The UPS was created as requested</w:t>
            </w:r>
          </w:p>
          <w:bookmarkEnd w:id="15663"/>
        </w:tc>
        <w:tc>
          <w:tcPr>
            <w:tcBorders>
              <w:bottom w:val="single" w:sz="4" w:color="000000"/>
              <w:right w:val="single" w:sz="4" w:color="000000"/>
            </w:tcBorders>
            <w:tcMar>
              <w:top w:w="40" w:type="dxa"/>
              <w:left w:w="40" w:type="dxa"/>
              <w:bottom w:w="40" w:type="dxa"/>
              <w:right w:w="40" w:type="dxa"/>
            </w:tcMar>
            <w:vAlign w:val="top"/>
          </w:tcPr>
          <w:bookmarkStart w:id="15664" w:name="para_4923173b_1735_4e1a_ae09_242231fab9"/>
          <w:p>
            <w:pPr>
              <w:spacing w:before="180" w:after="0" w:line="240" w:lineRule="auto"/>
              <w:jc w:val="center"/>
            </w:pPr>
            <w:r>
              <w:rPr>
                <w:rFonts w:ascii="Arial" w:hAnsi="Arial"/>
                <w:color w:val="000000"/>
                <w:sz w:val="18"/>
              </w:rPr>
              <w:t>0000</w:t>
            </w:r>
          </w:p>
          <w:bookmarkEnd w:id="15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5" w:name="para_3b99f0b7_fd0d_41e6_a15d_b67dcf8cfd"/>
          <w:p>
            <w:pPr>
              <w:spacing w:before="180" w:after="0" w:line="240" w:lineRule="auto"/>
            </w:pPr>
            <w:r>
              <w:rPr>
                <w:rFonts w:ascii="Arial" w:hAnsi="Arial"/>
                <w:color w:val="000000"/>
                <w:sz w:val="18"/>
              </w:rPr>
              <w:t>Warning</w:t>
            </w:r>
          </w:p>
          <w:bookmarkEnd w:id="15665"/>
        </w:tc>
        <w:tc>
          <w:tcPr>
            <w:tcBorders>
              <w:bottom w:val="single" w:sz="4" w:color="000000"/>
              <w:right w:val="single" w:sz="4" w:color="000000"/>
            </w:tcBorders>
            <w:tcMar>
              <w:top w:w="40" w:type="dxa"/>
              <w:left w:w="40" w:type="dxa"/>
              <w:bottom w:w="40" w:type="dxa"/>
              <w:right w:w="40" w:type="dxa"/>
            </w:tcMar>
            <w:vAlign w:val="top"/>
          </w:tcPr>
          <w:bookmarkStart w:id="15666" w:name="para_1dce0d0b_8d90_4113_92cf_2c905a4b2d"/>
          <w:p>
            <w:pPr>
              <w:spacing w:before="180" w:after="0" w:line="240" w:lineRule="auto"/>
            </w:pPr>
            <w:r>
              <w:rPr>
                <w:rFonts w:ascii="Arial" w:hAnsi="Arial"/>
                <w:color w:val="000000"/>
                <w:sz w:val="18"/>
              </w:rPr>
              <w:t>The UPS was created with modifications</w:t>
            </w:r>
          </w:p>
          <w:bookmarkEnd w:id="15666"/>
        </w:tc>
        <w:tc>
          <w:tcPr>
            <w:tcBorders>
              <w:bottom w:val="single" w:sz="4" w:color="000000"/>
              <w:right w:val="single" w:sz="4" w:color="000000"/>
            </w:tcBorders>
            <w:tcMar>
              <w:top w:w="40" w:type="dxa"/>
              <w:left w:w="40" w:type="dxa"/>
              <w:bottom w:w="40" w:type="dxa"/>
              <w:right w:w="40" w:type="dxa"/>
            </w:tcMar>
            <w:vAlign w:val="top"/>
          </w:tcPr>
          <w:bookmarkStart w:id="15667" w:name="para_80298327_0704_411c_bb70_265b5ded15"/>
          <w:p>
            <w:pPr>
              <w:spacing w:before="180" w:after="0" w:line="240" w:lineRule="auto"/>
              <w:jc w:val="center"/>
            </w:pPr>
            <w:r>
              <w:rPr>
                <w:rFonts w:ascii="Arial" w:hAnsi="Arial"/>
                <w:color w:val="000000"/>
                <w:sz w:val="18"/>
              </w:rPr>
              <w:t>B300</w:t>
            </w:r>
          </w:p>
          <w:bookmarkEnd w:id="15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8" w:name="para_fe08d486_710a_4fb3_bbab_5e54a6ab81"/>
          <w:p>
            <w:pPr>
              <w:spacing w:before="180" w:after="0" w:line="240" w:lineRule="auto"/>
            </w:pPr>
            <w:r>
              <w:rPr>
                <w:rFonts w:ascii="Arial" w:hAnsi="Arial"/>
                <w:color w:val="000000"/>
                <w:sz w:val="18"/>
              </w:rPr>
              <w:t>Failure</w:t>
            </w:r>
          </w:p>
          <w:bookmarkEnd w:id="15668"/>
        </w:tc>
        <w:tc>
          <w:tcPr>
            <w:tcBorders>
              <w:bottom w:val="single" w:sz="4" w:color="000000"/>
              <w:right w:val="single" w:sz="4" w:color="000000"/>
            </w:tcBorders>
            <w:tcMar>
              <w:top w:w="40" w:type="dxa"/>
              <w:left w:w="40" w:type="dxa"/>
              <w:bottom w:w="40" w:type="dxa"/>
              <w:right w:w="40" w:type="dxa"/>
            </w:tcMar>
            <w:vAlign w:val="top"/>
          </w:tcPr>
          <w:bookmarkStart w:id="15669" w:name="para_e2325d76_776b_451f_a075_5fc2a7d13a"/>
          <w:p>
            <w:pPr>
              <w:spacing w:before="180" w:after="0" w:line="240" w:lineRule="auto"/>
            </w:pPr>
            <w:r>
              <w:rPr>
                <w:rFonts w:ascii="Arial" w:hAnsi="Arial"/>
                <w:color w:val="000000"/>
                <w:sz w:val="18"/>
              </w:rPr>
              <w:t>Failed: The provided value of UPS State was not "SCHEDULED".</w:t>
            </w:r>
          </w:p>
          <w:bookmarkEnd w:id="15669"/>
        </w:tc>
        <w:tc>
          <w:tcPr>
            <w:tcBorders>
              <w:bottom w:val="single" w:sz="4" w:color="000000"/>
              <w:right w:val="single" w:sz="4" w:color="000000"/>
            </w:tcBorders>
            <w:tcMar>
              <w:top w:w="40" w:type="dxa"/>
              <w:left w:w="40" w:type="dxa"/>
              <w:bottom w:w="40" w:type="dxa"/>
              <w:right w:w="40" w:type="dxa"/>
            </w:tcMar>
            <w:vAlign w:val="top"/>
          </w:tcPr>
          <w:bookmarkStart w:id="15670" w:name="para_29b929fe_4e5d_41dd_86e4_81cc0f2eb4"/>
          <w:p>
            <w:pPr>
              <w:spacing w:before="180" w:after="0" w:line="240" w:lineRule="auto"/>
              <w:jc w:val="center"/>
            </w:pPr>
            <w:r>
              <w:rPr>
                <w:rFonts w:ascii="Arial" w:hAnsi="Arial"/>
                <w:color w:val="000000"/>
                <w:sz w:val="18"/>
              </w:rPr>
              <w:t>C309</w:t>
            </w:r>
          </w:p>
          <w:bookmarkEnd w:id="15670"/>
        </w:tc>
      </w:tr>
    </w:tbl>
    <w:bookmarkStart w:id="15671" w:name="sect_CC_2_6"/>
    <w:p>
      <w:pPr>
        <w:spacing w:before="180" w:after="0" w:line="240" w:lineRule="auto"/>
      </w:pPr>
      <w:r>
        <w:rPr>
          <w:rFonts w:ascii="Arial" w:hAnsi="Arial"/>
          <w:b/>
          <w:color w:val="000000"/>
          <w:sz w:val="24"/>
        </w:rPr>
        <w:t>CC.2.6 Set Unified Procedure Step Information (N-SET)</w:t>
      </w:r>
    </w:p>
    <w:bookmarkEnd w:id="15671"/>
    <w:bookmarkStart w:id="15672" w:name="para_a0f29b44_c020_42b5_9b01_65b439c2ab"/>
    <w:p>
      <w:pPr>
        <w:spacing w:before="180" w:after="0" w:line="240" w:lineRule="auto"/>
        <w:jc w:val="both"/>
      </w:pPr>
      <w:r>
        <w:rPr>
          <w:rFonts w:ascii="Arial" w:hAnsi="Arial"/>
          <w:color w:val="000000"/>
          <w:sz w:val="18"/>
        </w:rPr>
        <w:t>This operation allows an SCU to set Attribute Values of a UPS Instance and provide information about a specific real-world UPS that is under control of the SCU. This operation shall be invoked by the SCU through the DIMSE N-SET Service.</w:t>
      </w:r>
    </w:p>
    <w:bookmarkEnd w:id="15672"/>
    <w:bookmarkStart w:id="15673" w:name="sect_CC_2_6_1"/>
    <w:p>
      <w:pPr>
        <w:spacing w:before="180" w:after="0" w:line="240" w:lineRule="auto"/>
      </w:pPr>
      <w:r>
        <w:rPr>
          <w:rFonts w:ascii="Arial" w:hAnsi="Arial"/>
          <w:b/>
          <w:color w:val="000000"/>
          <w:sz w:val="26"/>
        </w:rPr>
        <w:t>CC.2.6.1 Unified Procedure Step IOD Subset Specification</w:t>
      </w:r>
    </w:p>
    <w:bookmarkEnd w:id="15673"/>
    <w:bookmarkStart w:id="15674" w:name="para_70267d1b_513c_4c25_9d01_7b4a531042"/>
    <w:p>
      <w:pPr>
        <w:spacing w:before="180" w:after="0" w:line="240" w:lineRule="auto"/>
        <w:jc w:val="both"/>
      </w:pPr>
      <w:r>
        <w:rPr>
          <w:rFonts w:ascii="Arial" w:hAnsi="Arial"/>
          <w:color w:val="000000"/>
          <w:sz w:val="18"/>
        </w:rPr>
        <w:t xml:space="preserve">The Application Entity that claims conformance to the UPS Pull SOP Class as an SCU may choose to modify a subset of the Attributes maintained by the SCP. The Application Entity that claims conformance as an SCP to the UPS Pull SOP Class shall support Attributes specified in </w:t>
      </w:r>
      <w:hyperlink w:anchor="table_CC_2_5_3">
        <w:r>
          <w:rPr>
            <w:rFonts w:ascii="Arial" w:hAnsi="Arial"/>
            <w:color w:val="000000"/>
            <w:sz w:val="18"/>
          </w:rPr>
          <w:t>Table CC.2.5-3</w:t>
        </w:r>
      </w:hyperlink>
    </w:p>
    <w:bookmarkEnd w:id="15674"/>
    <w:bookmarkStart w:id="15675" w:name="sect_CC_2_6_2"/>
    <w:p>
      <w:pPr>
        <w:spacing w:before="180" w:after="0" w:line="240" w:lineRule="auto"/>
      </w:pPr>
      <w:r>
        <w:rPr>
          <w:rFonts w:ascii="Arial" w:hAnsi="Arial"/>
          <w:b/>
          <w:color w:val="000000"/>
          <w:sz w:val="26"/>
        </w:rPr>
        <w:t>CC.2.6.2 Service Class User Behavior</w:t>
      </w:r>
    </w:p>
    <w:bookmarkEnd w:id="15675"/>
    <w:bookmarkStart w:id="15676" w:name="para_c0d7d86d_4885_4cbd_89ea_0992af89c8"/>
    <w:p>
      <w:pPr>
        <w:spacing w:before="180" w:after="0" w:line="240" w:lineRule="auto"/>
        <w:jc w:val="both"/>
      </w:pPr>
      <w:r>
        <w:rPr>
          <w:rFonts w:ascii="Arial" w:hAnsi="Arial"/>
          <w:color w:val="000000"/>
          <w:sz w:val="18"/>
        </w:rPr>
        <w:t xml:space="preserve">The SCU shall specify in the N-SET request primitive the UID of the UPS Instance for which it wants to set Attribute Values. Since all UPSs are created as instances of the UPS Push SOP Class, the Requested SOP Class UID in the N-SET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5676"/>
    <w:bookmarkStart w:id="15677" w:name="para_8ecffd66_4701_429c_a11d_55cb6be517"/>
    <w:p>
      <w:pPr>
        <w:spacing w:before="180" w:after="0" w:line="240" w:lineRule="auto"/>
        <w:jc w:val="both"/>
      </w:pPr>
      <w:r>
        <w:rPr>
          <w:rFonts w:ascii="Arial" w:hAnsi="Arial"/>
          <w:color w:val="000000"/>
          <w:sz w:val="18"/>
        </w:rPr>
        <w:t>To N-SET a UPS instance currently in the SCHEDULED state, the Transaction UID Attribute shall not be present in the request. For a UPS instance in the IN PROGRESS state, the SCU shall provide the current Transaction UID (0008,1195) as an Attribute.</w:t>
      </w:r>
    </w:p>
    <w:bookmarkEnd w:id="15677"/>
    <w:bookmarkStart w:id="15678" w:name="para_097895ea_ee0c_49ec_be30_13659b6220"/>
    <w:p>
      <w:pPr>
        <w:spacing w:before="180" w:after="0" w:line="240" w:lineRule="auto"/>
        <w:jc w:val="both"/>
      </w:pPr>
      <w:r>
        <w:rPr>
          <w:rFonts w:ascii="Arial" w:hAnsi="Arial"/>
          <w:color w:val="000000"/>
          <w:sz w:val="18"/>
        </w:rPr>
        <w:t xml:space="preserve">The SCU shall be permitted to set Attribute Values as specified in </w:t>
      </w:r>
      <w:hyperlink w:anchor="table_CC_2_5_3">
        <w:r>
          <w:rPr>
            <w:rFonts w:ascii="Arial" w:hAnsi="Arial"/>
            <w:color w:val="000000"/>
            <w:sz w:val="18"/>
          </w:rPr>
          <w:t>Table CC.2.5-3</w:t>
        </w:r>
      </w:hyperlink>
      <w:r>
        <w:rPr>
          <w:rFonts w:ascii="Arial" w:hAnsi="Arial"/>
          <w:color w:val="000000"/>
          <w:sz w:val="18"/>
        </w:rPr>
        <w:t xml:space="preserve">. The SCU shall specify the list of Attributes for which it wants to set the Attribute Values. The SCU shall provide, with one or more N-SET request primitives, the Attribute Values specified in </w:t>
      </w:r>
      <w:hyperlink w:anchor="table_CC_2_5_3">
        <w:r>
          <w:rPr>
            <w:rFonts w:ascii="Arial" w:hAnsi="Arial"/>
            <w:color w:val="000000"/>
            <w:sz w:val="18"/>
          </w:rPr>
          <w:t>Table CC.2.5-3</w:t>
        </w:r>
      </w:hyperlink>
      <w:r>
        <w:rPr>
          <w:rFonts w:ascii="Arial" w:hAnsi="Arial"/>
          <w:color w:val="000000"/>
          <w:sz w:val="18"/>
        </w:rPr>
        <w:t>.</w:t>
      </w:r>
    </w:p>
    <w:bookmarkEnd w:id="15678"/>
    <w:bookmarkStart w:id="15679" w:name="para_dc259868_1a0a_4f77_a071_44fdfafd5d"/>
    <w:p>
      <w:pPr>
        <w:spacing w:before="180" w:after="0" w:line="240" w:lineRule="auto"/>
        <w:jc w:val="both"/>
      </w:pPr>
      <w:r>
        <w:rPr>
          <w:rFonts w:ascii="Arial" w:hAnsi="Arial"/>
          <w:color w:val="000000"/>
          <w:sz w:val="18"/>
        </w:rPr>
        <w:t>When modifying a sequence, the SCU shall include in the N-SET request all Items in the sequence, not just the Items to be modified.</w:t>
      </w:r>
    </w:p>
    <w:bookmarkEnd w:id="15679"/>
    <w:bookmarkStart w:id="15680" w:name="para_51b3c18d_c466_468a_bbfe_ece4eec29c"/>
    <w:p>
      <w:pPr>
        <w:spacing w:before="180" w:after="0" w:line="240" w:lineRule="auto"/>
        <w:jc w:val="both"/>
      </w:pPr>
      <w:r>
        <w:rPr>
          <w:rFonts w:ascii="Arial" w:hAnsi="Arial"/>
          <w:color w:val="000000"/>
          <w:sz w:val="18"/>
        </w:rPr>
        <w:t>N-SET requests shall be atomic (indivisible) and idempotent (repeat executions have no additional effect). Since it is possible for an N-GET to occur between two N-SET requests, any given N-SET shall leave the UPS instance in an internally consistent state (i.e., when multiple Attributes need updating as a group, do this as multiple Attributes in a single N-SET request, not as multiple N-SET requests)</w:t>
      </w:r>
    </w:p>
    <w:bookmarkEnd w:id="15680"/>
    <w:bookmarkStart w:id="15681" w:name="para_8b73987e_6152_4a9d_989f_038ec27449"/>
    <w:p>
      <w:pPr>
        <w:spacing w:before="180" w:after="0" w:line="240" w:lineRule="auto"/>
        <w:jc w:val="both"/>
      </w:pPr>
      <w:r>
        <w:rPr>
          <w:rFonts w:ascii="Arial" w:hAnsi="Arial"/>
          <w:color w:val="000000"/>
          <w:sz w:val="18"/>
        </w:rPr>
        <w:t xml:space="preserve">The SCU shall not set the value of the Procedure Step State (0074,1000) Attribute using N-SET. Procedure Step State is managed using N-ACTION as described in </w:t>
      </w:r>
      <w:hyperlink w:anchor="sect_CC_2_1">
        <w:r>
          <w:rPr>
            <w:rFonts w:ascii="Arial" w:hAnsi="Arial"/>
            <w:color w:val="000000"/>
            <w:sz w:val="18"/>
          </w:rPr>
          <w:t>Section CC.2.1</w:t>
        </w:r>
      </w:hyperlink>
    </w:p>
    <w:bookmarkEnd w:id="15681"/>
    <w:bookmarkStart w:id="15682" w:name="para_23370843_f5ef_452f_b6f0_5113909787"/>
    <w:p>
      <w:pPr>
        <w:spacing w:before="180" w:after="0" w:line="240" w:lineRule="auto"/>
        <w:jc w:val="both"/>
      </w:pPr>
      <w:r>
        <w:rPr>
          <w:rFonts w:ascii="Arial" w:hAnsi="Arial"/>
          <w:color w:val="000000"/>
          <w:sz w:val="18"/>
        </w:rPr>
        <w:t xml:space="preserve">The SCU shall create or set all Attributes to meet Final State requirements prior to using N-ACTION to set the value of Procedure Step State (0074,1000) to "COMPLETED" or "CANCELED". See </w:t>
      </w:r>
      <w:hyperlink w:anchor="sect_CC_2_5_1_1">
        <w:r>
          <w:rPr>
            <w:rFonts w:ascii="Arial" w:hAnsi="Arial"/>
            <w:color w:val="000000"/>
            <w:sz w:val="18"/>
          </w:rPr>
          <w:t>Section CC.2.5.1.1</w:t>
        </w:r>
      </w:hyperlink>
      <w:r>
        <w:rPr>
          <w:rFonts w:ascii="Arial" w:hAnsi="Arial"/>
          <w:color w:val="000000"/>
          <w:sz w:val="18"/>
        </w:rPr>
        <w:t xml:space="preserve"> for further details.</w:t>
      </w:r>
    </w:p>
    <w:bookmarkEnd w:id="15682"/>
    <w:bookmarkStart w:id="15683" w:name="para_09a21712_b2a4_412d_a2ca_809adf4978"/>
    <w:p>
      <w:pPr>
        <w:spacing w:before="180" w:after="0" w:line="240" w:lineRule="auto"/>
        <w:jc w:val="both"/>
      </w:pPr>
      <w:r>
        <w:rPr>
          <w:rFonts w:ascii="Arial" w:hAnsi="Arial"/>
          <w:color w:val="000000"/>
          <w:sz w:val="18"/>
        </w:rPr>
        <w:t>Once the Procedure Step State (0074,1000) has been set to "COMPLETED" or "CANCELED" the SCU shall no longer modify the UPS SOP Instance.</w:t>
      </w:r>
    </w:p>
    <w:bookmarkEnd w:id="15683"/>
    <w:bookmarkStart w:id="15684" w:name="idp105553527147263"/>
    <w:p>
      <w:pPr>
        <w:keepNext/>
        <w:spacing w:before="180" w:after="0" w:line="240" w:lineRule="auto"/>
        <w:ind w:left="360" w:right="360" w:firstLine="0"/>
        <w:jc w:val="both"/>
      </w:pPr>
      <w:r>
        <w:rPr>
          <w:rFonts w:ascii="Arial" w:hAnsi="Arial"/>
          <w:color w:val="000000"/>
          <w:sz w:val="18"/>
        </w:rPr>
        <w:t>Note</w:t>
      </w:r>
    </w:p>
    <w:bookmarkEnd w:id="15684"/>
    <w:bookmarkStart w:id="15685" w:name="para_d304ca88_8110_442b_851a_6492537ec0"/>
    <w:p>
      <w:pPr>
        <w:spacing w:before="180" w:after="0" w:line="240" w:lineRule="auto"/>
        <w:ind w:left="360" w:right="360" w:firstLine="0"/>
        <w:jc w:val="both"/>
      </w:pPr>
      <w:r>
        <w:rPr>
          <w:rFonts w:ascii="Arial" w:hAnsi="Arial"/>
          <w:color w:val="000000"/>
          <w:sz w:val="18"/>
        </w:rPr>
        <w:t>The SCU can only set Attribute Values that have already been created with an N-CREATE request.</w:t>
      </w:r>
    </w:p>
    <w:bookmarkEnd w:id="15685"/>
    <w:bookmarkStart w:id="15686" w:name="sect_CC_2_6_3"/>
    <w:p>
      <w:pPr>
        <w:spacing w:before="180" w:after="0" w:line="240" w:lineRule="auto"/>
      </w:pPr>
      <w:r>
        <w:rPr>
          <w:rFonts w:ascii="Arial" w:hAnsi="Arial"/>
          <w:b/>
          <w:color w:val="000000"/>
          <w:sz w:val="26"/>
        </w:rPr>
        <w:t>CC.2.6.3 Service Class Provider Behavior</w:t>
      </w:r>
    </w:p>
    <w:bookmarkEnd w:id="15686"/>
    <w:bookmarkStart w:id="15687" w:name="para_2cf4b9f7_b12e_41dd_8f3d_e8bfa10b93"/>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5687"/>
    <w:bookmarkStart w:id="15688" w:name="para_2de71e24_a698_43c3_9aa4_34a6b12b8f"/>
    <w:p>
      <w:pPr>
        <w:spacing w:before="180" w:after="0" w:line="240" w:lineRule="auto"/>
        <w:jc w:val="both"/>
      </w:pPr>
      <w:r>
        <w:rPr>
          <w:rFonts w:ascii="Arial" w:hAnsi="Arial"/>
          <w:color w:val="000000"/>
          <w:sz w:val="18"/>
        </w:rPr>
        <w:t xml:space="preserve">The SCP shall support the Attribute changes to the UPS instance specified by the SCU in the set request as specified in </w:t>
      </w:r>
      <w:hyperlink w:anchor="table_CC_2_5_3">
        <w:r>
          <w:rPr>
            <w:rFonts w:ascii="Arial" w:hAnsi="Arial"/>
            <w:color w:val="000000"/>
            <w:sz w:val="18"/>
          </w:rPr>
          <w:t>Table CC.2.5-3</w:t>
        </w:r>
      </w:hyperlink>
      <w:r>
        <w:rPr>
          <w:rFonts w:ascii="Arial" w:hAnsi="Arial"/>
          <w:color w:val="000000"/>
          <w:sz w:val="18"/>
        </w:rPr>
        <w:t>.</w:t>
      </w:r>
    </w:p>
    <w:bookmarkEnd w:id="15688"/>
    <w:bookmarkStart w:id="15689" w:name="para_dd41c610_4e45_43aa_90b1_26264b945f"/>
    <w:p>
      <w:pPr>
        <w:spacing w:before="180" w:after="0" w:line="240" w:lineRule="auto"/>
        <w:jc w:val="both"/>
      </w:pPr>
      <w:r>
        <w:rPr>
          <w:rFonts w:ascii="Arial" w:hAnsi="Arial"/>
          <w:color w:val="000000"/>
          <w:sz w:val="18"/>
        </w:rPr>
        <w:t>The SCP shall refuse set requests on an IN PROGRESS UPS and not modify the UPS if the set request does not include the Transaction UID (0008,1195) Attribute with the same value as currently recorded in the UPS instance.</w:t>
      </w:r>
    </w:p>
    <w:bookmarkEnd w:id="15689"/>
    <w:bookmarkStart w:id="15690" w:name="para_fa0d7a00_09b3_494c_b6ec_9ced7c25cb"/>
    <w:p>
      <w:pPr>
        <w:spacing w:before="180" w:after="0" w:line="240" w:lineRule="auto"/>
        <w:jc w:val="both"/>
      </w:pPr>
      <w:r>
        <w:rPr>
          <w:rFonts w:ascii="Arial" w:hAnsi="Arial"/>
          <w:color w:val="000000"/>
          <w:sz w:val="18"/>
        </w:rPr>
        <w:t>The SCP shall refuse set requests on a COMPLETED or CANCELED UPS.</w:t>
      </w:r>
    </w:p>
    <w:bookmarkEnd w:id="15690"/>
    <w:bookmarkStart w:id="15691" w:name="para_7c62c9dc_2230_4eff_9336_6cc6350b46"/>
    <w:p>
      <w:pPr>
        <w:spacing w:before="180" w:after="0" w:line="240" w:lineRule="auto"/>
        <w:jc w:val="both"/>
      </w:pPr>
      <w:r>
        <w:rPr>
          <w:rFonts w:ascii="Arial" w:hAnsi="Arial"/>
          <w:color w:val="000000"/>
          <w:sz w:val="18"/>
        </w:rPr>
        <w:t>The SCP shall use the Specific Character Set (0008,0005) value to appropriately modify its internal representation so that subsequent operations reflect the combination of the character sets in use by the Attributes in this request and those used by Attributes that have not been modified.</w:t>
      </w:r>
    </w:p>
    <w:bookmarkEnd w:id="15691"/>
    <w:bookmarkStart w:id="15692" w:name="para_a796e84e_00cd_474c_978e_569cd81260"/>
    <w:p>
      <w:pPr>
        <w:spacing w:before="180" w:after="0" w:line="240" w:lineRule="auto"/>
        <w:jc w:val="both"/>
      </w:pPr>
      <w:r>
        <w:rPr>
          <w:rFonts w:ascii="Arial" w:hAnsi="Arial"/>
          <w:color w:val="000000"/>
          <w:sz w:val="18"/>
        </w:rPr>
        <w:t xml:space="preserve">The SCP shall return, via the N-SET response primitive, the N-SET Response Status Code applicable to the associated request as specified in </w:t>
      </w:r>
      <w:hyperlink w:anchor="sect_CC_2_6_4">
        <w:r>
          <w:rPr>
            <w:rFonts w:ascii="Arial" w:hAnsi="Arial"/>
            <w:color w:val="000000"/>
            <w:sz w:val="18"/>
          </w:rPr>
          <w:t>Section CC.2.6.4</w:t>
        </w:r>
      </w:hyperlink>
      <w:r>
        <w:rPr>
          <w:rFonts w:ascii="Arial" w:hAnsi="Arial"/>
          <w:color w:val="000000"/>
          <w:sz w:val="18"/>
        </w:rPr>
        <w:t>.</w:t>
      </w:r>
    </w:p>
    <w:bookmarkEnd w:id="15692"/>
    <w:bookmarkStart w:id="15693" w:name="para_34d3a795_f17a_4cdf_8f51_89d07260ff"/>
    <w:p>
      <w:pPr>
        <w:spacing w:before="180" w:after="0" w:line="240" w:lineRule="auto"/>
        <w:jc w:val="both"/>
      </w:pPr>
      <w:r>
        <w:rPr>
          <w:rFonts w:ascii="Arial" w:hAnsi="Arial"/>
          <w:color w:val="000000"/>
          <w:sz w:val="18"/>
        </w:rPr>
        <w:t>The SCP may itself modify any Attributes of a UPS instance independently of an N-SET request, e.g., if the SCP is performing the procedure step itself, if it has been determined that the performing SCU has been disabled, or if it is necessary to correct Attribute Values after completion of the procedure in order to carry out reconciliation of the data. A description of the coercions the SCP may perform shall be documented in the Conformance Statement of the SCP.</w:t>
      </w:r>
    </w:p>
    <w:bookmarkEnd w:id="15693"/>
    <w:bookmarkStart w:id="15694" w:name="para_e26f7d21_4a3e_4bbe_955f_cb298ace15"/>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911">
        <w:r>
          <w:rPr>
            <w:rFonts w:ascii="Arial" w:hAnsi="Arial"/>
            <w:color w:val="000000"/>
            <w:sz w:val="18"/>
          </w:rPr>
          <w:t>PS3.7</w:t>
        </w:r>
      </w:hyperlink>
      <w:r>
        <w:rPr>
          <w:rFonts w:ascii="Arial" w:hAnsi="Arial"/>
          <w:color w:val="000000"/>
          <w:sz w:val="18"/>
        </w:rPr>
        <w:t xml:space="preserve"> and </w:t>
      </w:r>
      <w:hyperlink r:id="r912">
        <w:r>
          <w:rPr>
            <w:rFonts w:ascii="Arial" w:hAnsi="Arial"/>
            <w:color w:val="000000"/>
            <w:sz w:val="18"/>
          </w:rPr>
          <w:t>PS3.15</w:t>
        </w:r>
      </w:hyperlink>
      <w:r>
        <w:rPr>
          <w:rFonts w:ascii="Arial" w:hAnsi="Arial"/>
          <w:color w:val="000000"/>
          <w:sz w:val="18"/>
        </w:rPr>
        <w:t xml:space="preserve">). </w:t>
      </w:r>
      <w:hyperlink r:id="r913">
        <w:r>
          <w:rPr>
            <w:rFonts w:ascii="Arial" w:hAnsi="Arial"/>
            <w:color w:val="000000"/>
            <w:sz w:val="18"/>
          </w:rPr>
          <w:t>PS3.7</w:t>
        </w:r>
      </w:hyperlink>
      <w:r>
        <w:rPr>
          <w:rFonts w:ascii="Arial" w:hAnsi="Arial"/>
          <w:color w:val="000000"/>
          <w:sz w:val="18"/>
        </w:rPr>
        <w:t xml:space="preserve"> provides a Failure Status Code of 0124H "Refused: Not authorized". There are no specific requirements to perform authorization.</w:t>
      </w:r>
    </w:p>
    <w:bookmarkEnd w:id="15694"/>
    <w:bookmarkStart w:id="15695" w:name="sect_CC_2_6_4"/>
    <w:p>
      <w:pPr>
        <w:spacing w:before="180" w:after="0" w:line="240" w:lineRule="auto"/>
      </w:pPr>
      <w:r>
        <w:rPr>
          <w:rFonts w:ascii="Arial" w:hAnsi="Arial"/>
          <w:b/>
          <w:color w:val="000000"/>
          <w:sz w:val="26"/>
        </w:rPr>
        <w:t>CC.2.6.4 Status Codes</w:t>
      </w:r>
    </w:p>
    <w:bookmarkEnd w:id="15695"/>
    <w:bookmarkStart w:id="15696" w:name="para_f809bb02_2842_48e2_9973_cbbe20ad79"/>
    <w:p>
      <w:pPr>
        <w:spacing w:before="180" w:after="0" w:line="240" w:lineRule="auto"/>
        <w:jc w:val="both"/>
      </w:pPr>
      <w:hyperlink w:anchor="table_CC_2_6_1">
        <w:r>
          <w:rPr>
            <w:rFonts w:ascii="Arial" w:hAnsi="Arial"/>
            <w:color w:val="000000"/>
            <w:sz w:val="18"/>
          </w:rPr>
          <w:t>Table CC.2.6-1</w:t>
        </w:r>
      </w:hyperlink>
      <w:r>
        <w:rPr>
          <w:rFonts w:ascii="Arial" w:hAnsi="Arial"/>
          <w:color w:val="000000"/>
          <w:sz w:val="18"/>
        </w:rPr>
        <w:t xml:space="preserve"> defines the Status Code values that might be returned in a N-SET response. General Status Code values and fields related to Status Code values are defined for N-SET DIMSE Service in </w:t>
      </w:r>
      <w:hyperlink r:id="r914">
        <w:r>
          <w:rPr>
            <w:rFonts w:ascii="Arial" w:hAnsi="Arial"/>
            <w:color w:val="000000"/>
            <w:sz w:val="18"/>
          </w:rPr>
          <w:t>PS3.7</w:t>
        </w:r>
      </w:hyperlink>
      <w:r>
        <w:rPr>
          <w:rFonts w:ascii="Arial" w:hAnsi="Arial"/>
          <w:color w:val="000000"/>
          <w:sz w:val="18"/>
        </w:rPr>
        <w:t>.</w:t>
      </w:r>
    </w:p>
    <w:bookmarkEnd w:id="15696"/>
    <w:bookmarkStart w:id="15697" w:name="table_CC_2_6_1"/>
    <w:p>
      <w:pPr>
        <w:keepNext/>
        <w:spacing w:before="216" w:after="0" w:line="240" w:lineRule="auto"/>
        <w:jc w:val="center"/>
      </w:pPr>
      <w:r>
        <w:rPr>
          <w:rFonts w:ascii="Arial" w:hAnsi="Arial"/>
          <w:b/>
          <w:color w:val="000000"/>
          <w:sz w:val="22"/>
        </w:rPr>
        <w:t>Table CC.2.6-1. N-SET Response Status Values [for Set Unified Procedure Step Information]</w:t>
      </w:r>
    </w:p>
    <w:bookmarkEnd w:id="15697"/>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98" w:name="para_44c7cf97_f118_4f4b_a2d1_1505350384"/>
          <w:p>
            <w:pPr>
              <w:keepNext/>
              <w:spacing w:before="180" w:after="0" w:line="240" w:lineRule="auto"/>
              <w:jc w:val="center"/>
            </w:pPr>
            <w:r>
              <w:rPr>
                <w:rFonts w:ascii="Arial" w:hAnsi="Arial"/>
                <w:b/>
                <w:color w:val="000000"/>
                <w:sz w:val="18"/>
              </w:rPr>
              <w:t>Service Status</w:t>
            </w:r>
          </w:p>
          <w:bookmarkEnd w:id="156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99" w:name="para_f7d94106_e9a6_49be_a8af_ab0c7532ad"/>
          <w:p>
            <w:pPr>
              <w:spacing w:before="180" w:after="0" w:line="240" w:lineRule="auto"/>
              <w:jc w:val="center"/>
            </w:pPr>
            <w:r>
              <w:rPr>
                <w:rFonts w:ascii="Arial" w:hAnsi="Arial"/>
                <w:b/>
                <w:color w:val="000000"/>
                <w:sz w:val="18"/>
              </w:rPr>
              <w:t>Further Meaning</w:t>
            </w:r>
          </w:p>
          <w:bookmarkEnd w:id="156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00" w:name="para_fae46929_b35e_4869_a7eb_0cc4d4c897"/>
          <w:p>
            <w:pPr>
              <w:spacing w:before="180" w:after="0" w:line="240" w:lineRule="auto"/>
              <w:jc w:val="center"/>
            </w:pPr>
            <w:r>
              <w:rPr>
                <w:rFonts w:ascii="Arial" w:hAnsi="Arial"/>
                <w:b/>
                <w:color w:val="000000"/>
                <w:sz w:val="18"/>
              </w:rPr>
              <w:t>Status Code</w:t>
            </w:r>
          </w:p>
          <w:bookmarkEnd w:id="15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1" w:name="para_3bbea1d4_53d7_4bfb_921c_31b66f6a3b"/>
          <w:p>
            <w:pPr>
              <w:spacing w:before="180" w:after="0" w:line="240" w:lineRule="auto"/>
            </w:pPr>
            <w:r>
              <w:rPr>
                <w:rFonts w:ascii="Arial" w:hAnsi="Arial"/>
                <w:color w:val="000000"/>
                <w:sz w:val="18"/>
              </w:rPr>
              <w:t>Success</w:t>
            </w:r>
          </w:p>
          <w:bookmarkEnd w:id="15701"/>
        </w:tc>
        <w:tc>
          <w:tcPr>
            <w:tcBorders>
              <w:bottom w:val="single" w:sz="4" w:color="000000"/>
              <w:right w:val="single" w:sz="4" w:color="000000"/>
            </w:tcBorders>
            <w:tcMar>
              <w:top w:w="40" w:type="dxa"/>
              <w:left w:w="40" w:type="dxa"/>
              <w:bottom w:w="40" w:type="dxa"/>
              <w:right w:w="40" w:type="dxa"/>
            </w:tcMar>
            <w:vAlign w:val="top"/>
          </w:tcPr>
          <w:bookmarkStart w:id="15702" w:name="para_79fdbc28_1a84_4957_8683_f84dd4bdd7"/>
          <w:p>
            <w:pPr>
              <w:spacing w:before="180" w:after="0" w:line="240" w:lineRule="auto"/>
            </w:pPr>
            <w:r>
              <w:rPr>
                <w:rFonts w:ascii="Arial" w:hAnsi="Arial"/>
                <w:color w:val="000000"/>
                <w:sz w:val="18"/>
              </w:rPr>
              <w:t>The requested modification of the Attribute Values is performed</w:t>
            </w:r>
          </w:p>
          <w:bookmarkEnd w:id="15702"/>
        </w:tc>
        <w:tc>
          <w:tcPr>
            <w:tcBorders>
              <w:bottom w:val="single" w:sz="4" w:color="000000"/>
              <w:right w:val="single" w:sz="4" w:color="000000"/>
            </w:tcBorders>
            <w:tcMar>
              <w:top w:w="40" w:type="dxa"/>
              <w:left w:w="40" w:type="dxa"/>
              <w:bottom w:w="40" w:type="dxa"/>
              <w:right w:w="40" w:type="dxa"/>
            </w:tcMar>
            <w:vAlign w:val="top"/>
          </w:tcPr>
          <w:bookmarkStart w:id="15703" w:name="para_5b12f8c8_592a_4bf2_93e8_a9118cc981"/>
          <w:p>
            <w:pPr>
              <w:spacing w:before="180" w:after="0" w:line="240" w:lineRule="auto"/>
              <w:jc w:val="center"/>
            </w:pPr>
            <w:r>
              <w:rPr>
                <w:rFonts w:ascii="Arial" w:hAnsi="Arial"/>
                <w:color w:val="000000"/>
                <w:sz w:val="18"/>
              </w:rPr>
              <w:t>0000</w:t>
            </w:r>
          </w:p>
          <w:bookmarkEnd w:id="15703"/>
        </w:tc>
      </w:tr>
      <w:tr>
        <w:tblPrEx/>
        <w:trPr/>
        <w:tc>
          <w:tcPr>
            <w:vMerge w:val="restart"/>
            <w:tcBorders>
              <w:left w:val="single" w:sz="4" w:color="000000"/>
              <w:right w:val="single" w:sz="4" w:color="000000"/>
            </w:tcBorders>
            <w:tcMar>
              <w:top w:w="40" w:type="dxa"/>
              <w:left w:w="40" w:type="dxa"/>
              <w:right w:w="40" w:type="dxa"/>
            </w:tcMar>
            <w:vAlign w:val="top"/>
          </w:tcPr>
          <w:bookmarkStart w:id="15704" w:name="para_05feaa3b_60ec_4cde_b4a9_225e3466a4"/>
          <w:p>
            <w:pPr>
              <w:spacing w:before="180" w:after="0" w:line="240" w:lineRule="auto"/>
            </w:pPr>
            <w:r>
              <w:rPr>
                <w:rFonts w:ascii="Arial" w:hAnsi="Arial"/>
                <w:color w:val="000000"/>
                <w:sz w:val="18"/>
              </w:rPr>
              <w:t>Warning</w:t>
            </w:r>
          </w:p>
          <w:bookmarkEnd w:id="15704"/>
        </w:tc>
        <w:tc>
          <w:tcPr>
            <w:tcBorders>
              <w:bottom w:val="single" w:sz="4" w:color="000000"/>
              <w:right w:val="single" w:sz="4" w:color="000000"/>
            </w:tcBorders>
            <w:tcMar>
              <w:top w:w="40" w:type="dxa"/>
              <w:left w:w="40" w:type="dxa"/>
              <w:bottom w:w="40" w:type="dxa"/>
              <w:right w:w="40" w:type="dxa"/>
            </w:tcMar>
            <w:vAlign w:val="top"/>
          </w:tcPr>
          <w:bookmarkStart w:id="15705" w:name="para_ba17f7d9_5874_4c7f_9344_d2ea815c09"/>
          <w:p>
            <w:pPr>
              <w:spacing w:before="180" w:after="0" w:line="240" w:lineRule="auto"/>
            </w:pPr>
            <w:r>
              <w:rPr>
                <w:rFonts w:ascii="Arial" w:hAnsi="Arial"/>
                <w:color w:val="000000"/>
                <w:sz w:val="18"/>
              </w:rPr>
              <w:t>Requested optional Attributes are not supported.</w:t>
            </w:r>
          </w:p>
          <w:bookmarkEnd w:id="15705"/>
        </w:tc>
        <w:tc>
          <w:tcPr>
            <w:tcBorders>
              <w:bottom w:val="single" w:sz="4" w:color="000000"/>
              <w:right w:val="single" w:sz="4" w:color="000000"/>
            </w:tcBorders>
            <w:tcMar>
              <w:top w:w="40" w:type="dxa"/>
              <w:left w:w="40" w:type="dxa"/>
              <w:bottom w:w="40" w:type="dxa"/>
              <w:right w:w="40" w:type="dxa"/>
            </w:tcMar>
            <w:vAlign w:val="top"/>
          </w:tcPr>
          <w:bookmarkStart w:id="15706" w:name="para_ef3d83e0_858f_45da_b86e_2d0baf5f5f"/>
          <w:p>
            <w:pPr>
              <w:spacing w:before="180" w:after="0" w:line="240" w:lineRule="auto"/>
              <w:jc w:val="center"/>
            </w:pPr>
            <w:r>
              <w:rPr>
                <w:rFonts w:ascii="Arial" w:hAnsi="Arial"/>
                <w:color w:val="000000"/>
                <w:sz w:val="18"/>
              </w:rPr>
              <w:t>0001</w:t>
            </w:r>
          </w:p>
          <w:bookmarkEnd w:id="1570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07" w:name="para_b5cfe735_f7fe_4ced_99ac_58103ec125"/>
          <w:p>
            <w:pPr>
              <w:spacing w:before="180" w:after="0" w:line="240" w:lineRule="auto"/>
            </w:pPr>
            <w:r>
              <w:rPr>
                <w:rFonts w:ascii="Arial" w:hAnsi="Arial"/>
                <w:color w:val="000000"/>
                <w:sz w:val="18"/>
              </w:rPr>
              <w:t>Coerced invalid values to valid values</w:t>
            </w:r>
          </w:p>
          <w:bookmarkEnd w:id="15707"/>
        </w:tc>
        <w:tc>
          <w:tcPr>
            <w:tcBorders>
              <w:bottom w:val="single" w:sz="4" w:color="000000"/>
              <w:right w:val="single" w:sz="4" w:color="000000"/>
            </w:tcBorders>
            <w:tcMar>
              <w:top w:w="40" w:type="dxa"/>
              <w:left w:w="40" w:type="dxa"/>
              <w:bottom w:w="40" w:type="dxa"/>
              <w:right w:w="40" w:type="dxa"/>
            </w:tcMar>
            <w:vAlign w:val="top"/>
          </w:tcPr>
          <w:bookmarkStart w:id="15708" w:name="para_0c896cfd_3f28_4772_a60e_57bfba0190"/>
          <w:p>
            <w:pPr>
              <w:spacing w:before="180" w:after="0" w:line="240" w:lineRule="auto"/>
              <w:jc w:val="center"/>
            </w:pPr>
            <w:r>
              <w:rPr>
                <w:rFonts w:ascii="Arial" w:hAnsi="Arial"/>
                <w:color w:val="000000"/>
                <w:sz w:val="18"/>
              </w:rPr>
              <w:t>B305</w:t>
            </w:r>
          </w:p>
          <w:bookmarkEnd w:id="15708"/>
        </w:tc>
      </w:tr>
      <w:tr>
        <w:tblPrEx/>
        <w:trPr/>
        <w:tc>
          <w:tcPr>
            <w:vMerge w:val="restart"/>
            <w:tcBorders>
              <w:left w:val="single" w:sz="4" w:color="000000"/>
              <w:right w:val="single" w:sz="4" w:color="000000"/>
            </w:tcBorders>
            <w:tcMar>
              <w:top w:w="40" w:type="dxa"/>
              <w:left w:w="40" w:type="dxa"/>
              <w:right w:w="40" w:type="dxa"/>
            </w:tcMar>
            <w:vAlign w:val="top"/>
          </w:tcPr>
          <w:bookmarkStart w:id="15709" w:name="para_968f74a6_2f90_482f_bec7_6a6d88e858"/>
          <w:p>
            <w:pPr>
              <w:spacing w:before="180" w:after="0" w:line="240" w:lineRule="auto"/>
            </w:pPr>
            <w:r>
              <w:rPr>
                <w:rFonts w:ascii="Arial" w:hAnsi="Arial"/>
                <w:color w:val="000000"/>
                <w:sz w:val="18"/>
              </w:rPr>
              <w:t>Failure</w:t>
            </w:r>
          </w:p>
          <w:bookmarkEnd w:id="15709"/>
        </w:tc>
        <w:tc>
          <w:tcPr>
            <w:tcBorders>
              <w:bottom w:val="single" w:sz="4" w:color="000000"/>
              <w:right w:val="single" w:sz="4" w:color="000000"/>
            </w:tcBorders>
            <w:tcMar>
              <w:top w:w="40" w:type="dxa"/>
              <w:left w:w="40" w:type="dxa"/>
              <w:bottom w:w="40" w:type="dxa"/>
              <w:right w:w="40" w:type="dxa"/>
            </w:tcMar>
            <w:vAlign w:val="top"/>
          </w:tcPr>
          <w:bookmarkStart w:id="15710" w:name="para_d139e98a_1cc2_42ea_9561_4a30629dfa"/>
          <w:p>
            <w:pPr>
              <w:spacing w:before="180" w:after="0" w:line="240" w:lineRule="auto"/>
            </w:pPr>
            <w:r>
              <w:rPr>
                <w:rFonts w:ascii="Arial" w:hAnsi="Arial"/>
                <w:color w:val="000000"/>
                <w:sz w:val="18"/>
              </w:rPr>
              <w:t>Failed: The UPS is not in the "IN PROGRESS" state</w:t>
            </w:r>
          </w:p>
          <w:bookmarkEnd w:id="15710"/>
        </w:tc>
        <w:tc>
          <w:tcPr>
            <w:tcBorders>
              <w:bottom w:val="single" w:sz="4" w:color="000000"/>
              <w:right w:val="single" w:sz="4" w:color="000000"/>
            </w:tcBorders>
            <w:tcMar>
              <w:top w:w="40" w:type="dxa"/>
              <w:left w:w="40" w:type="dxa"/>
              <w:bottom w:w="40" w:type="dxa"/>
              <w:right w:w="40" w:type="dxa"/>
            </w:tcMar>
            <w:vAlign w:val="top"/>
          </w:tcPr>
          <w:bookmarkStart w:id="15711" w:name="para_173d0c98_8231_4006_b269_51883cc617"/>
          <w:p>
            <w:pPr>
              <w:spacing w:before="180" w:after="0" w:line="240" w:lineRule="auto"/>
              <w:jc w:val="center"/>
            </w:pPr>
            <w:r>
              <w:rPr>
                <w:rFonts w:ascii="Arial" w:hAnsi="Arial"/>
                <w:color w:val="000000"/>
                <w:sz w:val="18"/>
              </w:rPr>
              <w:t>C310</w:t>
            </w:r>
          </w:p>
          <w:bookmarkEnd w:id="1571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12" w:name="para_acbd24cd_a54d_46c1_a79f_b2f9da3ef3"/>
          <w:p>
            <w:pPr>
              <w:spacing w:before="180" w:after="0" w:line="240" w:lineRule="auto"/>
            </w:pPr>
            <w:r>
              <w:rPr>
                <w:rFonts w:ascii="Arial" w:hAnsi="Arial"/>
                <w:color w:val="000000"/>
                <w:sz w:val="18"/>
              </w:rPr>
              <w:t>Failed: The correct Transaction UID was not provided</w:t>
            </w:r>
          </w:p>
          <w:bookmarkEnd w:id="15712"/>
        </w:tc>
        <w:tc>
          <w:tcPr>
            <w:tcBorders>
              <w:bottom w:val="single" w:sz="4" w:color="000000"/>
              <w:right w:val="single" w:sz="4" w:color="000000"/>
            </w:tcBorders>
            <w:tcMar>
              <w:top w:w="40" w:type="dxa"/>
              <w:left w:w="40" w:type="dxa"/>
              <w:bottom w:w="40" w:type="dxa"/>
              <w:right w:w="40" w:type="dxa"/>
            </w:tcMar>
            <w:vAlign w:val="top"/>
          </w:tcPr>
          <w:bookmarkStart w:id="15713" w:name="para_6cba0340_8635_4e38_956a_5cd8904090"/>
          <w:p>
            <w:pPr>
              <w:spacing w:before="180" w:after="0" w:line="240" w:lineRule="auto"/>
              <w:jc w:val="center"/>
            </w:pPr>
            <w:r>
              <w:rPr>
                <w:rFonts w:ascii="Arial" w:hAnsi="Arial"/>
                <w:color w:val="000000"/>
                <w:sz w:val="18"/>
              </w:rPr>
              <w:t>C301</w:t>
            </w:r>
          </w:p>
          <w:bookmarkEnd w:id="157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14" w:name="para_e1996d2b_5c76_4727_8c09_84090e2009"/>
          <w:p>
            <w:pPr>
              <w:spacing w:before="180" w:after="0" w:line="240" w:lineRule="auto"/>
            </w:pPr>
            <w:r>
              <w:rPr>
                <w:rFonts w:ascii="Arial" w:hAnsi="Arial"/>
                <w:color w:val="000000"/>
                <w:sz w:val="18"/>
              </w:rPr>
              <w:t>Failed: The UPS may no longer be updated</w:t>
            </w:r>
          </w:p>
          <w:bookmarkEnd w:id="15714"/>
        </w:tc>
        <w:tc>
          <w:tcPr>
            <w:tcBorders>
              <w:bottom w:val="single" w:sz="4" w:color="000000"/>
              <w:right w:val="single" w:sz="4" w:color="000000"/>
            </w:tcBorders>
            <w:tcMar>
              <w:top w:w="40" w:type="dxa"/>
              <w:left w:w="40" w:type="dxa"/>
              <w:bottom w:w="40" w:type="dxa"/>
              <w:right w:w="40" w:type="dxa"/>
            </w:tcMar>
            <w:vAlign w:val="top"/>
          </w:tcPr>
          <w:bookmarkStart w:id="15715" w:name="para_d24b9881_761e_4b36_bb03_d6d364face"/>
          <w:p>
            <w:pPr>
              <w:spacing w:before="180" w:after="0" w:line="240" w:lineRule="auto"/>
              <w:jc w:val="center"/>
            </w:pPr>
            <w:r>
              <w:rPr>
                <w:rFonts w:ascii="Arial" w:hAnsi="Arial"/>
                <w:color w:val="000000"/>
                <w:sz w:val="18"/>
              </w:rPr>
              <w:t>C300</w:t>
            </w:r>
          </w:p>
          <w:bookmarkEnd w:id="1571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16" w:name="para_8d86706f_3392_44b6_8a35_209578096d"/>
          <w:p>
            <w:pPr>
              <w:spacing w:before="180" w:after="0" w:line="240" w:lineRule="auto"/>
            </w:pPr>
            <w:r>
              <w:rPr>
                <w:rFonts w:ascii="Arial" w:hAnsi="Arial"/>
                <w:color w:val="000000"/>
                <w:sz w:val="18"/>
              </w:rPr>
              <w:t>Failed: Specified SOP Instance UID does not exist or is not a UPS Instance managed by this SCP</w:t>
            </w:r>
          </w:p>
          <w:bookmarkEnd w:id="15716"/>
        </w:tc>
        <w:tc>
          <w:tcPr>
            <w:tcBorders>
              <w:bottom w:val="single" w:sz="4" w:color="000000"/>
              <w:right w:val="single" w:sz="4" w:color="000000"/>
            </w:tcBorders>
            <w:tcMar>
              <w:top w:w="40" w:type="dxa"/>
              <w:left w:w="40" w:type="dxa"/>
              <w:bottom w:w="40" w:type="dxa"/>
              <w:right w:w="40" w:type="dxa"/>
            </w:tcMar>
            <w:vAlign w:val="top"/>
          </w:tcPr>
          <w:bookmarkStart w:id="15717" w:name="para_90ade82d_3d8c_4f97_9b59_c5ae376036"/>
          <w:p>
            <w:pPr>
              <w:spacing w:before="180" w:after="0" w:line="240" w:lineRule="auto"/>
              <w:jc w:val="center"/>
            </w:pPr>
            <w:r>
              <w:rPr>
                <w:rFonts w:ascii="Arial" w:hAnsi="Arial"/>
                <w:color w:val="000000"/>
                <w:sz w:val="18"/>
              </w:rPr>
              <w:t>C307</w:t>
            </w:r>
          </w:p>
          <w:bookmarkEnd w:id="15717"/>
        </w:tc>
      </w:tr>
    </w:tbl>
    <w:bookmarkStart w:id="15718" w:name="sect_CC_2_7"/>
    <w:p>
      <w:pPr>
        <w:spacing w:before="180" w:after="0" w:line="240" w:lineRule="auto"/>
      </w:pPr>
      <w:r>
        <w:rPr>
          <w:rFonts w:ascii="Arial" w:hAnsi="Arial"/>
          <w:b/>
          <w:color w:val="000000"/>
          <w:sz w:val="24"/>
        </w:rPr>
        <w:t>CC.2.7 Get Unified Procedure Step Information (N-GET)</w:t>
      </w:r>
    </w:p>
    <w:bookmarkEnd w:id="15718"/>
    <w:bookmarkStart w:id="15719" w:name="para_2d2f859a_9388_4159_8a52_b32371eff7"/>
    <w:p>
      <w:pPr>
        <w:spacing w:before="180" w:after="0" w:line="240" w:lineRule="auto"/>
        <w:jc w:val="both"/>
      </w:pPr>
      <w:r>
        <w:rPr>
          <w:rFonts w:ascii="Arial" w:hAnsi="Arial"/>
          <w:color w:val="000000"/>
          <w:sz w:val="18"/>
        </w:rPr>
        <w:t>This operation allows an SCU to get information from an SCP about a specific real-world Procedure Step that is represented as a Unified Procedure Step Instance. This operation shall be invoked by the SCU through the DIMSE N-GET Service.</w:t>
      </w:r>
    </w:p>
    <w:bookmarkEnd w:id="15719"/>
    <w:bookmarkStart w:id="15720" w:name="sect_CC_2_7_1"/>
    <w:p>
      <w:pPr>
        <w:spacing w:before="180" w:after="0" w:line="240" w:lineRule="auto"/>
      </w:pPr>
      <w:r>
        <w:rPr>
          <w:rFonts w:ascii="Arial" w:hAnsi="Arial"/>
          <w:b/>
          <w:color w:val="000000"/>
          <w:sz w:val="26"/>
        </w:rPr>
        <w:t>CC.2.7.1 Unified Procedure Step IOD Subset Specification</w:t>
      </w:r>
    </w:p>
    <w:bookmarkEnd w:id="15720"/>
    <w:bookmarkStart w:id="15721" w:name="para_abc453b6_89f9_444a_94f9_19b94dfe06"/>
    <w:p>
      <w:pPr>
        <w:spacing w:before="180" w:after="0" w:line="240" w:lineRule="auto"/>
        <w:jc w:val="both"/>
      </w:pPr>
      <w:r>
        <w:rPr>
          <w:rFonts w:ascii="Arial" w:hAnsi="Arial"/>
          <w:color w:val="000000"/>
          <w:sz w:val="18"/>
        </w:rPr>
        <w:t xml:space="preserve">The Application Entity that claims conformance to the UPS Pull or UPS Watch SOP Classes as an SCU may choose to retrieve a subset of the Attribute Values maintained by the SCP. The Application Entity that claims conformance as an SCP to these SOP Classes shall support the Attributes specified in </w:t>
      </w:r>
      <w:hyperlink w:anchor="table_CC_2_5_3">
        <w:r>
          <w:rPr>
            <w:rFonts w:ascii="Arial" w:hAnsi="Arial"/>
            <w:color w:val="000000"/>
            <w:sz w:val="18"/>
          </w:rPr>
          <w:t>Table CC.2.5-3</w:t>
        </w:r>
      </w:hyperlink>
      <w:r>
        <w:rPr>
          <w:rFonts w:ascii="Arial" w:hAnsi="Arial"/>
          <w:color w:val="000000"/>
          <w:sz w:val="18"/>
        </w:rPr>
        <w:t>.</w:t>
      </w:r>
    </w:p>
    <w:bookmarkEnd w:id="15721"/>
    <w:bookmarkStart w:id="15722" w:name="sect_CC_2_7_2"/>
    <w:p>
      <w:pPr>
        <w:spacing w:before="180" w:after="0" w:line="240" w:lineRule="auto"/>
      </w:pPr>
      <w:r>
        <w:rPr>
          <w:rFonts w:ascii="Arial" w:hAnsi="Arial"/>
          <w:b/>
          <w:color w:val="000000"/>
          <w:sz w:val="26"/>
        </w:rPr>
        <w:t>CC.2.7.2 Service Class User Behavior</w:t>
      </w:r>
    </w:p>
    <w:bookmarkEnd w:id="15722"/>
    <w:bookmarkStart w:id="15723" w:name="para_dafb032f_8a26_4e59_bddd_5ce103593a"/>
    <w:p>
      <w:pPr>
        <w:spacing w:before="180" w:after="0" w:line="240" w:lineRule="auto"/>
        <w:jc w:val="both"/>
      </w:pPr>
      <w:r>
        <w:rPr>
          <w:rFonts w:ascii="Arial" w:hAnsi="Arial"/>
          <w:color w:val="000000"/>
          <w:sz w:val="18"/>
        </w:rPr>
        <w:t xml:space="preserve">The SCU uses the N-GET to request the SCP to provide Attributes and values of a Unified Procedure Step Instance. Since all UPSs are created as instances of the UPS Push SOP Class, the Affected SOP Class UID (0000,0002) in the N-GET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5723"/>
    <w:bookmarkStart w:id="15724" w:name="para_b695cab6_e835_4e11_9cd5_070ec94936"/>
    <w:p>
      <w:pPr>
        <w:spacing w:before="180" w:after="0" w:line="240" w:lineRule="auto"/>
        <w:jc w:val="both"/>
      </w:pPr>
      <w:r>
        <w:rPr>
          <w:rFonts w:ascii="Arial" w:hAnsi="Arial"/>
          <w:color w:val="000000"/>
          <w:sz w:val="18"/>
        </w:rPr>
        <w:t>The SCU shall specify in the N-GET Service Element the UID of the SOP Instance from which Attributes are to be retrieved.</w:t>
      </w:r>
    </w:p>
    <w:bookmarkEnd w:id="15724"/>
    <w:bookmarkStart w:id="15725" w:name="para_47efc03f_95fb_445a_a46d_c5bab4d37e"/>
    <w:p>
      <w:pPr>
        <w:spacing w:before="180" w:after="0" w:line="240" w:lineRule="auto"/>
        <w:jc w:val="both"/>
      </w:pPr>
      <w:r>
        <w:rPr>
          <w:rFonts w:ascii="Arial" w:hAnsi="Arial"/>
          <w:color w:val="000000"/>
          <w:sz w:val="18"/>
        </w:rPr>
        <w:t>The SCU shall specify the list of Unified Procedure Step Attributes for which values are to be returned. The SCU shall not specify Attributes that are defined within a Sequence, but rather specify the sequence itself to be retrieved in its entirety.</w:t>
      </w:r>
    </w:p>
    <w:bookmarkEnd w:id="15725"/>
    <w:bookmarkStart w:id="15726" w:name="para_7db88b4b_21cd_49e6_9ccd_65a7d882ff"/>
    <w:p>
      <w:pPr>
        <w:spacing w:before="180" w:after="0" w:line="240" w:lineRule="auto"/>
        <w:jc w:val="both"/>
      </w:pPr>
      <w:r>
        <w:rPr>
          <w:rFonts w:ascii="Arial" w:hAnsi="Arial"/>
          <w:color w:val="000000"/>
          <w:sz w:val="18"/>
        </w:rPr>
        <w:t>The SCU shall not request the value of the Transaction UID (0008,1195) Attribute.</w:t>
      </w:r>
    </w:p>
    <w:bookmarkEnd w:id="15726"/>
    <w:bookmarkStart w:id="15727" w:name="para_92a8c215_bc42_4780_9787_ce6320c65b"/>
    <w:p>
      <w:pPr>
        <w:spacing w:before="180" w:after="0" w:line="240" w:lineRule="auto"/>
        <w:jc w:val="both"/>
      </w:pPr>
      <w:r>
        <w:rPr>
          <w:rFonts w:ascii="Arial" w:hAnsi="Arial"/>
          <w:color w:val="000000"/>
          <w:sz w:val="18"/>
        </w:rPr>
        <w:t>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15727"/>
    <w:bookmarkStart w:id="15728" w:name="idp105553527101439"/>
    <w:p>
      <w:pPr>
        <w:keepNext/>
        <w:spacing w:before="180" w:after="0" w:line="240" w:lineRule="auto"/>
        <w:ind w:left="360" w:right="360" w:firstLine="0"/>
        <w:jc w:val="both"/>
      </w:pPr>
      <w:r>
        <w:rPr>
          <w:rFonts w:ascii="Arial" w:hAnsi="Arial"/>
          <w:color w:val="000000"/>
          <w:sz w:val="18"/>
        </w:rPr>
        <w:t>Note</w:t>
      </w:r>
    </w:p>
    <w:bookmarkEnd w:id="15728"/>
    <w:bookmarkStart w:id="15729" w:name="para_13f0fa01_3001_49ee_8944_db5feac2dd"/>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15729"/>
    <w:bookmarkStart w:id="15730" w:name="para_db4d565a_5a0b_4409_8f25_88189b7e13"/>
    <w:p>
      <w:pPr>
        <w:spacing w:before="180" w:after="0" w:line="240" w:lineRule="auto"/>
        <w:jc w:val="both"/>
      </w:pPr>
      <w:r>
        <w:rPr>
          <w:rFonts w:ascii="Arial" w:hAnsi="Arial"/>
          <w:color w:val="000000"/>
          <w:sz w:val="18"/>
        </w:rPr>
        <w:t xml:space="preserve">The SCU shall be permitted to request and shall be capable of receiving values for any Attribute as specified in </w:t>
      </w:r>
      <w:hyperlink w:anchor="table_CC_2_5_3">
        <w:r>
          <w:rPr>
            <w:rFonts w:ascii="Arial" w:hAnsi="Arial"/>
            <w:color w:val="000000"/>
            <w:sz w:val="18"/>
          </w:rPr>
          <w:t>Table CC.2.5-3</w:t>
        </w:r>
      </w:hyperlink>
      <w:r>
        <w:rPr>
          <w:rFonts w:ascii="Arial" w:hAnsi="Arial"/>
          <w:color w:val="000000"/>
          <w:sz w:val="18"/>
        </w:rPr>
        <w:t>. Additionally, values may be requested for optional Attributes.</w:t>
      </w:r>
    </w:p>
    <w:bookmarkEnd w:id="15730"/>
    <w:bookmarkStart w:id="15731" w:name="para_b63b8e1c_8d46_41c6_9816_4c2178f5ac"/>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w:t>
      </w:r>
    </w:p>
    <w:bookmarkEnd w:id="15731"/>
    <w:bookmarkStart w:id="15732" w:name="idp105553527103999"/>
    <w:p>
      <w:pPr>
        <w:keepNext/>
        <w:spacing w:before="180" w:after="0" w:line="240" w:lineRule="auto"/>
        <w:ind w:left="360" w:right="360" w:firstLine="0"/>
        <w:jc w:val="both"/>
      </w:pPr>
      <w:r>
        <w:rPr>
          <w:rFonts w:ascii="Arial" w:hAnsi="Arial"/>
          <w:color w:val="000000"/>
          <w:sz w:val="18"/>
        </w:rPr>
        <w:t>Note</w:t>
      </w:r>
    </w:p>
    <w:bookmarkEnd w:id="15732"/>
    <w:bookmarkStart w:id="15733" w:name="para_a0722abc_2525_4572_8c11_c6f32b9a01"/>
    <w:p>
      <w:pPr>
        <w:spacing w:before="180" w:after="0" w:line="240" w:lineRule="auto"/>
        <w:ind w:left="360" w:right="360" w:firstLine="0"/>
        <w:jc w:val="both"/>
      </w:pPr>
      <w:r>
        <w:rPr>
          <w:rFonts w:ascii="Arial" w:hAnsi="Arial"/>
          <w:color w:val="000000"/>
          <w:sz w:val="18"/>
        </w:rPr>
        <w:t xml:space="preserve">If the SCU or the user will need access to the final state Attributes it is the responsibility of the SCU to Subscribe (see </w:t>
      </w:r>
      <w:hyperlink w:anchor="sect_CC_2_2">
        <w:r>
          <w:rPr>
            <w:rFonts w:ascii="Arial" w:hAnsi="Arial"/>
            <w:color w:val="000000"/>
            <w:sz w:val="18"/>
          </w:rPr>
          <w:t>Section CC.2.2</w:t>
        </w:r>
      </w:hyperlink>
      <w:r>
        <w:rPr>
          <w:rFonts w:ascii="Arial" w:hAnsi="Arial"/>
          <w:color w:val="000000"/>
          <w:sz w:val="18"/>
        </w:rPr>
        <w:t>) in order to receive State Change Events and then N-GET the necessary Attributes promptly upon notification of a state change to COMPLETED or CANCELED. If the SCU sets the Deletion Lock when subscribing, a COMPLETED or CANCELED instance will continue to persist on the SCP, using resources. It is important that the SCU remove the lock (e.g., by unsubscribing) after doing the N-GET on the COMPLETED or CANCELED instance.</w:t>
      </w:r>
    </w:p>
    <w:bookmarkEnd w:id="15733"/>
    <w:bookmarkStart w:id="15734" w:name="sect_CC_2_7_3"/>
    <w:p>
      <w:pPr>
        <w:spacing w:before="180" w:after="0" w:line="240" w:lineRule="auto"/>
      </w:pPr>
      <w:r>
        <w:rPr>
          <w:rFonts w:ascii="Arial" w:hAnsi="Arial"/>
          <w:b/>
          <w:color w:val="000000"/>
          <w:sz w:val="26"/>
        </w:rPr>
        <w:t>CC.2.7.3 Service Class Provider Behavior</w:t>
      </w:r>
    </w:p>
    <w:bookmarkEnd w:id="15734"/>
    <w:bookmarkStart w:id="15735" w:name="para_fd0a59f5_dae7_4953_adaf_730b2cba05"/>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Classes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5735"/>
    <w:bookmarkStart w:id="15736" w:name="para_38c66bd1_ca78_4a73_aeb1_bc02020b4d"/>
    <w:p>
      <w:pPr>
        <w:spacing w:before="180" w:after="0" w:line="240" w:lineRule="auto"/>
        <w:jc w:val="both"/>
      </w:pPr>
      <w:r>
        <w:rPr>
          <w:rFonts w:ascii="Arial" w:hAnsi="Arial"/>
          <w:color w:val="000000"/>
          <w:sz w:val="18"/>
        </w:rPr>
        <w:t>The SCP shall return, via the N-GET response primitive, the selected Attribute Values from the indicated Unified Procedure Step Instance to the SCU.</w:t>
      </w:r>
    </w:p>
    <w:bookmarkEnd w:id="15736"/>
    <w:bookmarkStart w:id="15737" w:name="idp105553527108223"/>
    <w:p>
      <w:pPr>
        <w:keepNext/>
        <w:spacing w:before="180" w:after="0" w:line="240" w:lineRule="auto"/>
        <w:ind w:left="360" w:right="360" w:firstLine="0"/>
        <w:jc w:val="both"/>
      </w:pPr>
      <w:r>
        <w:rPr>
          <w:rFonts w:ascii="Arial" w:hAnsi="Arial"/>
          <w:color w:val="000000"/>
          <w:sz w:val="18"/>
        </w:rPr>
        <w:t>Note</w:t>
      </w:r>
    </w:p>
    <w:bookmarkEnd w:id="15737"/>
    <w:bookmarkStart w:id="15738" w:name="para_b367e963_159e_443e_9d9e_4bf565f8f1"/>
    <w:p>
      <w:pPr>
        <w:spacing w:before="180" w:after="0" w:line="240" w:lineRule="auto"/>
        <w:ind w:left="360" w:right="360" w:firstLine="0"/>
        <w:jc w:val="both"/>
      </w:pPr>
      <w:r>
        <w:rPr>
          <w:rFonts w:ascii="Arial" w:hAnsi="Arial"/>
          <w:color w:val="000000"/>
          <w:sz w:val="18"/>
        </w:rPr>
        <w:t xml:space="preserve">The requirement for the SCP to respond to N-GET requests for UPS Instances that have moved to the COMPLETED or CANCELED state is limited. See </w:t>
      </w:r>
      <w:hyperlink w:anchor="sect_CC_2_1_3">
        <w:r>
          <w:rPr>
            <w:rFonts w:ascii="Arial" w:hAnsi="Arial"/>
            <w:color w:val="000000"/>
            <w:sz w:val="18"/>
          </w:rPr>
          <w:t>Section CC.2.1.3</w:t>
        </w:r>
      </w:hyperlink>
      <w:r>
        <w:rPr>
          <w:rFonts w:ascii="Arial" w:hAnsi="Arial"/>
          <w:color w:val="000000"/>
          <w:sz w:val="18"/>
        </w:rPr>
        <w:t xml:space="preserve"> Service Class Provider Behavior.</w:t>
      </w:r>
    </w:p>
    <w:bookmarkEnd w:id="15738"/>
    <w:bookmarkStart w:id="15739" w:name="para_b1505c67_ed24_4873_b077_45f200429c"/>
    <w:p>
      <w:pPr>
        <w:spacing w:before="180" w:after="0" w:line="240" w:lineRule="auto"/>
        <w:jc w:val="both"/>
      </w:pPr>
      <w:r>
        <w:rPr>
          <w:rFonts w:ascii="Arial" w:hAnsi="Arial"/>
          <w:color w:val="000000"/>
          <w:sz w:val="18"/>
        </w:rPr>
        <w:t>The SCP shall not return the Transaction UID (0008,1195) Attribute. This is necessary to preserve this Attribute's role as an access lock.</w:t>
      </w:r>
    </w:p>
    <w:bookmarkEnd w:id="15739"/>
    <w:bookmarkStart w:id="15740" w:name="para_929af4eb_ee6e_4d25_ae47_6168bf78b1"/>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status shall indicate that the SCP has not retrieved the SOP Instance.</w:t>
      </w:r>
    </w:p>
    <w:bookmarkEnd w:id="15740"/>
    <w:bookmarkStart w:id="15741" w:name="para_030b1b9d_2205_4554_b832_8ecc9bbadd"/>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915">
        <w:r>
          <w:rPr>
            <w:rFonts w:ascii="Arial" w:hAnsi="Arial"/>
            <w:color w:val="000000"/>
            <w:sz w:val="18"/>
          </w:rPr>
          <w:t>PS3.7</w:t>
        </w:r>
      </w:hyperlink>
      <w:r>
        <w:rPr>
          <w:rFonts w:ascii="Arial" w:hAnsi="Arial"/>
          <w:color w:val="000000"/>
          <w:sz w:val="18"/>
        </w:rPr>
        <w:t xml:space="preserve"> and </w:t>
      </w:r>
      <w:hyperlink r:id="r916">
        <w:r>
          <w:rPr>
            <w:rFonts w:ascii="Arial" w:hAnsi="Arial"/>
            <w:color w:val="000000"/>
            <w:sz w:val="18"/>
          </w:rPr>
          <w:t>PS3.15</w:t>
        </w:r>
      </w:hyperlink>
      <w:r>
        <w:rPr>
          <w:rFonts w:ascii="Arial" w:hAnsi="Arial"/>
          <w:color w:val="000000"/>
          <w:sz w:val="18"/>
        </w:rPr>
        <w:t xml:space="preserve">). </w:t>
      </w:r>
      <w:hyperlink r:id="r917">
        <w:r>
          <w:rPr>
            <w:rFonts w:ascii="Arial" w:hAnsi="Arial"/>
            <w:color w:val="000000"/>
            <w:sz w:val="18"/>
          </w:rPr>
          <w:t>PS3.7</w:t>
        </w:r>
      </w:hyperlink>
      <w:r>
        <w:rPr>
          <w:rFonts w:ascii="Arial" w:hAnsi="Arial"/>
          <w:color w:val="000000"/>
          <w:sz w:val="18"/>
        </w:rPr>
        <w:t xml:space="preserve"> provides a Failure Status Code of 0124H "Refused: Not authorized". Further requiring or documenting authentication and/or authorization features from the SCU or SCP is beyond the scope of this SOP Class.</w:t>
      </w:r>
    </w:p>
    <w:bookmarkEnd w:id="15741"/>
    <w:bookmarkStart w:id="15742" w:name="sect_CC_2_7_4"/>
    <w:p>
      <w:pPr>
        <w:spacing w:before="180" w:after="0" w:line="240" w:lineRule="auto"/>
      </w:pPr>
      <w:r>
        <w:rPr>
          <w:rFonts w:ascii="Arial" w:hAnsi="Arial"/>
          <w:b/>
          <w:color w:val="000000"/>
          <w:sz w:val="26"/>
        </w:rPr>
        <w:t>CC.2.7.4 Status Codes</w:t>
      </w:r>
    </w:p>
    <w:bookmarkEnd w:id="15742"/>
    <w:bookmarkStart w:id="15743" w:name="para_877bc66c_8c88_4eea_aa17_3924f807f4"/>
    <w:p>
      <w:pPr>
        <w:spacing w:before="180" w:after="0" w:line="240" w:lineRule="auto"/>
        <w:jc w:val="both"/>
      </w:pPr>
      <w:hyperlink w:anchor="table_CC_2_7_1">
        <w:r>
          <w:rPr>
            <w:rFonts w:ascii="Arial" w:hAnsi="Arial"/>
            <w:color w:val="000000"/>
            <w:sz w:val="18"/>
          </w:rPr>
          <w:t>Table CC.2.7-1</w:t>
        </w:r>
      </w:hyperlink>
      <w:r>
        <w:rPr>
          <w:rFonts w:ascii="Arial" w:hAnsi="Arial"/>
          <w:color w:val="000000"/>
          <w:sz w:val="18"/>
        </w:rPr>
        <w:t xml:space="preserve"> defines the Status Code values that might be returned in a N-GET response. General Status Code values and fields related to Status Code values are defined for N-GET DIMSE Service in </w:t>
      </w:r>
      <w:hyperlink r:id="r918">
        <w:r>
          <w:rPr>
            <w:rFonts w:ascii="Arial" w:hAnsi="Arial"/>
            <w:color w:val="000000"/>
            <w:sz w:val="18"/>
          </w:rPr>
          <w:t>PS3.7</w:t>
        </w:r>
      </w:hyperlink>
      <w:r>
        <w:rPr>
          <w:rFonts w:ascii="Arial" w:hAnsi="Arial"/>
          <w:color w:val="000000"/>
          <w:sz w:val="18"/>
        </w:rPr>
        <w:t>.</w:t>
      </w:r>
    </w:p>
    <w:bookmarkEnd w:id="15743"/>
    <w:bookmarkStart w:id="15744" w:name="table_CC_2_7_1"/>
    <w:p>
      <w:pPr>
        <w:keepNext/>
        <w:spacing w:before="216" w:after="0" w:line="240" w:lineRule="auto"/>
        <w:jc w:val="center"/>
      </w:pPr>
      <w:r>
        <w:rPr>
          <w:rFonts w:ascii="Arial" w:hAnsi="Arial"/>
          <w:b/>
          <w:color w:val="000000"/>
          <w:sz w:val="22"/>
        </w:rPr>
        <w:t>Table CC.2.7-1. N-GET Response Status Values [for Get Unified Procedure Step Information]</w:t>
      </w:r>
    </w:p>
    <w:bookmarkEnd w:id="15744"/>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45" w:name="para_d1e9ba26_9406_4d27_935e_59a32c4eaa"/>
          <w:p>
            <w:pPr>
              <w:keepNext/>
              <w:spacing w:before="180" w:after="0" w:line="240" w:lineRule="auto"/>
              <w:jc w:val="center"/>
            </w:pPr>
            <w:r>
              <w:rPr>
                <w:rFonts w:ascii="Arial" w:hAnsi="Arial"/>
                <w:b/>
                <w:color w:val="000000"/>
                <w:sz w:val="18"/>
              </w:rPr>
              <w:t>Service Status</w:t>
            </w:r>
          </w:p>
          <w:bookmarkEnd w:id="157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46" w:name="para_7e2482c5_4909_4049_a87c_eae41dcfcd"/>
          <w:p>
            <w:pPr>
              <w:spacing w:before="180" w:after="0" w:line="240" w:lineRule="auto"/>
              <w:jc w:val="center"/>
            </w:pPr>
            <w:r>
              <w:rPr>
                <w:rFonts w:ascii="Arial" w:hAnsi="Arial"/>
                <w:b/>
                <w:color w:val="000000"/>
                <w:sz w:val="18"/>
              </w:rPr>
              <w:t>Further Meaning</w:t>
            </w:r>
          </w:p>
          <w:bookmarkEnd w:id="157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47" w:name="para_56221e08_cd6a_4267_82ef_2301f2d2d3"/>
          <w:p>
            <w:pPr>
              <w:spacing w:before="180" w:after="0" w:line="240" w:lineRule="auto"/>
              <w:jc w:val="center"/>
            </w:pPr>
            <w:r>
              <w:rPr>
                <w:rFonts w:ascii="Arial" w:hAnsi="Arial"/>
                <w:b/>
                <w:color w:val="000000"/>
                <w:sz w:val="18"/>
              </w:rPr>
              <w:t>Status Code</w:t>
            </w:r>
          </w:p>
          <w:bookmarkEnd w:id="15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8" w:name="para_a9c4261c_d3e6_4914_ba7c_97e8503c33"/>
          <w:p>
            <w:pPr>
              <w:spacing w:before="180" w:after="0" w:line="240" w:lineRule="auto"/>
            </w:pPr>
            <w:r>
              <w:rPr>
                <w:rFonts w:ascii="Arial" w:hAnsi="Arial"/>
                <w:color w:val="000000"/>
                <w:sz w:val="18"/>
              </w:rPr>
              <w:t>Warning</w:t>
            </w:r>
          </w:p>
          <w:bookmarkEnd w:id="15748"/>
        </w:tc>
        <w:tc>
          <w:tcPr>
            <w:tcBorders>
              <w:bottom w:val="single" w:sz="4" w:color="000000"/>
              <w:right w:val="single" w:sz="4" w:color="000000"/>
            </w:tcBorders>
            <w:tcMar>
              <w:top w:w="40" w:type="dxa"/>
              <w:left w:w="40" w:type="dxa"/>
              <w:bottom w:w="40" w:type="dxa"/>
              <w:right w:w="40" w:type="dxa"/>
            </w:tcMar>
            <w:vAlign w:val="top"/>
          </w:tcPr>
          <w:bookmarkStart w:id="15749" w:name="para_d6537255_a55e_4a18_a468_624c4c165e"/>
          <w:p>
            <w:pPr>
              <w:spacing w:before="180" w:after="0" w:line="240" w:lineRule="auto"/>
            </w:pPr>
            <w:r>
              <w:rPr>
                <w:rFonts w:ascii="Arial" w:hAnsi="Arial"/>
                <w:color w:val="000000"/>
                <w:sz w:val="18"/>
              </w:rPr>
              <w:t>Requested optional Attributes are not supported</w:t>
            </w:r>
          </w:p>
          <w:bookmarkEnd w:id="15749"/>
        </w:tc>
        <w:tc>
          <w:tcPr>
            <w:tcBorders>
              <w:bottom w:val="single" w:sz="4" w:color="000000"/>
              <w:right w:val="single" w:sz="4" w:color="000000"/>
            </w:tcBorders>
            <w:tcMar>
              <w:top w:w="40" w:type="dxa"/>
              <w:left w:w="40" w:type="dxa"/>
              <w:bottom w:w="40" w:type="dxa"/>
              <w:right w:w="40" w:type="dxa"/>
            </w:tcMar>
            <w:vAlign w:val="top"/>
          </w:tcPr>
          <w:bookmarkStart w:id="15750" w:name="para_4d00f78e_8e36_4947_b92f_dbd99b4290"/>
          <w:p>
            <w:pPr>
              <w:spacing w:before="180" w:after="0" w:line="240" w:lineRule="auto"/>
              <w:jc w:val="center"/>
            </w:pPr>
            <w:r>
              <w:rPr>
                <w:rFonts w:ascii="Arial" w:hAnsi="Arial"/>
                <w:color w:val="000000"/>
                <w:sz w:val="18"/>
              </w:rPr>
              <w:t>0001</w:t>
            </w:r>
          </w:p>
          <w:bookmarkEnd w:id="15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1" w:name="para_9f589ddd_6e9e_4703_8b90_a249cf3d48"/>
          <w:p>
            <w:pPr>
              <w:spacing w:before="180" w:after="0" w:line="240" w:lineRule="auto"/>
            </w:pPr>
            <w:r>
              <w:rPr>
                <w:rFonts w:ascii="Arial" w:hAnsi="Arial"/>
                <w:color w:val="000000"/>
                <w:sz w:val="18"/>
              </w:rPr>
              <w:t>Failure</w:t>
            </w:r>
          </w:p>
          <w:bookmarkEnd w:id="15751"/>
        </w:tc>
        <w:tc>
          <w:tcPr>
            <w:tcBorders>
              <w:bottom w:val="single" w:sz="4" w:color="000000"/>
              <w:right w:val="single" w:sz="4" w:color="000000"/>
            </w:tcBorders>
            <w:tcMar>
              <w:top w:w="40" w:type="dxa"/>
              <w:left w:w="40" w:type="dxa"/>
              <w:bottom w:w="40" w:type="dxa"/>
              <w:right w:w="40" w:type="dxa"/>
            </w:tcMar>
            <w:vAlign w:val="top"/>
          </w:tcPr>
          <w:bookmarkStart w:id="15752" w:name="para_ecf3a807_7816_459e_8ac3_8cfdc714fd"/>
          <w:p>
            <w:pPr>
              <w:spacing w:before="180" w:after="0" w:line="240" w:lineRule="auto"/>
            </w:pPr>
            <w:r>
              <w:rPr>
                <w:rFonts w:ascii="Arial" w:hAnsi="Arial"/>
                <w:color w:val="000000"/>
                <w:sz w:val="18"/>
              </w:rPr>
              <w:t>Failed: Specified SOP Instance UID does not exist or is not a UPS Instance managed by this SCP</w:t>
            </w:r>
          </w:p>
          <w:bookmarkEnd w:id="15752"/>
        </w:tc>
        <w:tc>
          <w:tcPr>
            <w:tcBorders>
              <w:bottom w:val="single" w:sz="4" w:color="000000"/>
              <w:right w:val="single" w:sz="4" w:color="000000"/>
            </w:tcBorders>
            <w:tcMar>
              <w:top w:w="40" w:type="dxa"/>
              <w:left w:w="40" w:type="dxa"/>
              <w:bottom w:w="40" w:type="dxa"/>
              <w:right w:w="40" w:type="dxa"/>
            </w:tcMar>
            <w:vAlign w:val="top"/>
          </w:tcPr>
          <w:bookmarkStart w:id="15753" w:name="para_0783466a_1a09_49a7_9176_876ff23309"/>
          <w:p>
            <w:pPr>
              <w:spacing w:before="180" w:after="0" w:line="240" w:lineRule="auto"/>
              <w:jc w:val="center"/>
            </w:pPr>
            <w:r>
              <w:rPr>
                <w:rFonts w:ascii="Arial" w:hAnsi="Arial"/>
                <w:color w:val="000000"/>
                <w:sz w:val="18"/>
              </w:rPr>
              <w:t>C307</w:t>
            </w:r>
          </w:p>
          <w:bookmarkEnd w:id="15753"/>
        </w:tc>
      </w:tr>
    </w:tbl>
    <w:bookmarkStart w:id="15754" w:name="sect_CC_2_8"/>
    <w:p>
      <w:pPr>
        <w:spacing w:before="180" w:after="0" w:line="240" w:lineRule="auto"/>
      </w:pPr>
      <w:r>
        <w:rPr>
          <w:rFonts w:ascii="Arial" w:hAnsi="Arial"/>
          <w:b/>
          <w:color w:val="000000"/>
          <w:sz w:val="24"/>
        </w:rPr>
        <w:t>CC.2.8 Search for Unified Procedure Step (C-FIND)</w:t>
      </w:r>
    </w:p>
    <w:bookmarkEnd w:id="15754"/>
    <w:bookmarkStart w:id="15755" w:name="para_8230605b_b846_4335_9856_48ed9c4ce1"/>
    <w:p>
      <w:pPr>
        <w:spacing w:before="180" w:after="0" w:line="240" w:lineRule="auto"/>
        <w:jc w:val="both"/>
      </w:pPr>
      <w:r>
        <w:rPr>
          <w:rFonts w:ascii="Arial" w:hAnsi="Arial"/>
          <w:color w:val="000000"/>
          <w:sz w:val="18"/>
        </w:rPr>
        <w:t>This operation allows an SCU to locate and get information about Unified Procedure Step instances of interest that are managed by an SCP. This operation shall be invoked by the SCU through the DIMSE C-FIND Service. The SCP processes such queries, matches UPS instances it manages against the keys present in the Identifier and returns C-FIND responses.</w:t>
      </w:r>
    </w:p>
    <w:bookmarkEnd w:id="15755"/>
    <w:bookmarkStart w:id="15756" w:name="para_79688611_fe1f_4527_bcec_2bade0426f"/>
    <w:p>
      <w:pPr>
        <w:spacing w:before="180" w:after="0" w:line="240" w:lineRule="auto"/>
        <w:jc w:val="both"/>
      </w:pPr>
      <w:r>
        <w:rPr>
          <w:rFonts w:ascii="Arial" w:hAnsi="Arial"/>
          <w:color w:val="000000"/>
          <w:sz w:val="18"/>
        </w:rPr>
        <w:t>The SCU might be searching for UPS instance with the intention of starting work on one of them or perhaps with the intention of subscribing to monitor the progress of an instance.</w:t>
      </w:r>
    </w:p>
    <w:bookmarkEnd w:id="15756"/>
    <w:bookmarkStart w:id="15757" w:name="sect_CC_2_8_1"/>
    <w:p>
      <w:pPr>
        <w:spacing w:before="180" w:after="0" w:line="240" w:lineRule="auto"/>
      </w:pPr>
      <w:r>
        <w:rPr>
          <w:rFonts w:ascii="Arial" w:hAnsi="Arial"/>
          <w:b/>
          <w:color w:val="000000"/>
          <w:sz w:val="26"/>
        </w:rPr>
        <w:t>CC.2.8.1 Operation</w:t>
      </w:r>
    </w:p>
    <w:bookmarkEnd w:id="15757"/>
    <w:bookmarkStart w:id="15758" w:name="sect_CC_2_8_1_1"/>
    <w:p>
      <w:pPr>
        <w:spacing w:before="180" w:after="0" w:line="240" w:lineRule="auto"/>
      </w:pPr>
      <w:r>
        <w:rPr>
          <w:rFonts w:ascii="Arial" w:hAnsi="Arial"/>
          <w:b/>
          <w:color w:val="000000"/>
          <w:sz w:val="22"/>
        </w:rPr>
        <w:t>CC.2.8.1.1 E/R Model</w:t>
      </w:r>
    </w:p>
    <w:bookmarkEnd w:id="15758"/>
    <w:bookmarkStart w:id="15759" w:name="para_ae3047c5_e917_4e89_94a5_c9bddcf506"/>
    <w:p>
      <w:pPr>
        <w:spacing w:before="180" w:after="0" w:line="240" w:lineRule="auto"/>
        <w:jc w:val="both"/>
      </w:pPr>
      <w:r>
        <w:rPr>
          <w:rFonts w:ascii="Arial" w:hAnsi="Arial"/>
          <w:color w:val="000000"/>
          <w:sz w:val="18"/>
        </w:rPr>
        <w:t>In response to a given C-FIND request, the SCP might send several C-FIND responses, (i.e., one C-FIND response per matching worklist item). Each worklist item describes a single task and its related information.</w:t>
      </w:r>
    </w:p>
    <w:bookmarkEnd w:id="15759"/>
    <w:bookmarkStart w:id="15760" w:name="para_6d6bb2ab_f99d_40d1_a3b0_ecaf04a565"/>
    <w:p>
      <w:pPr>
        <w:spacing w:before="180" w:after="0" w:line="240" w:lineRule="auto"/>
        <w:jc w:val="both"/>
      </w:pPr>
      <w:r>
        <w:rPr>
          <w:rFonts w:ascii="Arial" w:hAnsi="Arial"/>
          <w:color w:val="000000"/>
          <w:sz w:val="18"/>
        </w:rPr>
        <w:t xml:space="preserve">The Unified Procedure Step Information Model is represented by the Entity Relationship diagram shown in </w:t>
      </w:r>
      <w:hyperlink w:anchor="figure_CC_2_8_1">
        <w:r>
          <w:rPr>
            <w:rFonts w:ascii="Arial" w:hAnsi="Arial"/>
            <w:color w:val="000000"/>
            <w:sz w:val="18"/>
          </w:rPr>
          <w:t>Figure CC.2.8-1</w:t>
        </w:r>
      </w:hyperlink>
      <w:r>
        <w:rPr>
          <w:rFonts w:ascii="Arial" w:hAnsi="Arial"/>
          <w:color w:val="000000"/>
          <w:sz w:val="18"/>
        </w:rPr>
        <w:t>.</w:t>
      </w:r>
    </w:p>
    <w:bookmarkEnd w:id="15760"/>
    <w:bookmarkStart w:id="15761" w:name="para_4067711d_4931_4563_9b5e_18591d7039"/>
    <w:p>
      <w:pPr>
        <w:spacing w:before="180" w:after="0" w:line="240" w:lineRule="auto"/>
        <w:jc w:val="both"/>
      </w:pPr>
    </w:p>
    <w:bookmarkEnd w:id="15761"/>
    <w:bookmarkStart w:id="15762" w:name="figure_CC_2_8_1"/>
    <w:bookmarkStart w:id="15763" w:name="idp105553527072767"/>
    <w:p>
      <w:pPr>
        <w:spacing w:before="180" w:after="0" w:line="240" w:lineRule="auto"/>
        <w:jc w:val="center"/>
      </w:pPr>
      <w:r>
        <w:rPr>
          <w:rFonts w:ascii="Arial" w:hAnsi="Arial"/>
          <w:color w:val="000000"/>
          <w:sz w:val="18"/>
        </w:rPr>
        <w:drawing>
          <wp:inline>
            <wp:extent cx="4781550" cy="638175"/>
            <wp:docPr id="61" name="Picture 30"/>
            <a:graphic>
              <a:graphicData uri="http://schemas.openxmlformats.org/drawingml/2006/picture">
                <p:pic>
                  <p:nvPicPr>
                    <p:cNvPr id="62" name="Picture 30"/>
                    <p:cNvPicPr/>
                  </p:nvPicPr>
                  <p:blipFill>
                    <a:blip r:embed="r919"/>
                    <a:srcRect/>
                    <a:stretch>
                      <a:fillRect/>
                    </a:stretch>
                  </p:blipFill>
                  <p:spPr>
                    <a:xfrm>
                      <a:off x="0" y="0"/>
                      <a:ext cx="4781550" cy="638175"/>
                    </a:xfrm>
                    <a:prstGeom prst="rect"/>
                  </p:spPr>
                </p:pic>
              </a:graphicData>
            </a:graphic>
          </wp:inline>
        </w:drawing>
      </w:r>
    </w:p>
    <w:bookmarkEnd w:id="15763"/>
    <w:bookmarkEnd w:id="15762"/>
    <w:p>
      <w:pPr>
        <w:spacing w:before="216" w:after="0" w:line="240" w:lineRule="auto"/>
        <w:jc w:val="center"/>
      </w:pPr>
      <w:r>
        <w:rPr>
          <w:rFonts w:ascii="Arial" w:hAnsi="Arial"/>
          <w:b/>
          <w:color w:val="000000"/>
          <w:sz w:val="22"/>
        </w:rPr>
        <w:t>Figure CC.2.8-1. Unified Procedure Step E-R Diagram</w:t>
      </w:r>
    </w:p>
    <w:bookmarkStart w:id="15764" w:name="para_1891ba70_d271_4e30_8456_d11934ecd4"/>
    <w:p>
      <w:pPr>
        <w:spacing w:before="180" w:after="0" w:line="240" w:lineRule="auto"/>
        <w:jc w:val="both"/>
      </w:pPr>
      <w:r>
        <w:rPr>
          <w:rFonts w:ascii="Arial" w:hAnsi="Arial"/>
          <w:color w:val="000000"/>
          <w:sz w:val="18"/>
        </w:rPr>
        <w:t xml:space="preserve">There is only one Information Entity in the model, which is the Unified Procedure Step. The Attributes of a Unified Procedure Step can be found in </w:t>
      </w:r>
      <w:hyperlink w:anchor="table_CC_2_5_3">
        <w:r>
          <w:rPr>
            <w:rFonts w:ascii="Arial" w:hAnsi="Arial"/>
            <w:color w:val="000000"/>
            <w:sz w:val="18"/>
          </w:rPr>
          <w:t>Table CC.2.5-3</w:t>
        </w:r>
      </w:hyperlink>
      <w:r>
        <w:rPr>
          <w:rFonts w:ascii="Arial" w:hAnsi="Arial"/>
          <w:color w:val="000000"/>
          <w:sz w:val="18"/>
        </w:rPr>
        <w:t>.</w:t>
      </w:r>
    </w:p>
    <w:bookmarkEnd w:id="15764"/>
    <w:bookmarkStart w:id="15765" w:name="sect_CC_2_8_1_2"/>
    <w:p>
      <w:pPr>
        <w:spacing w:before="180" w:after="0" w:line="240" w:lineRule="auto"/>
      </w:pPr>
      <w:r>
        <w:rPr>
          <w:rFonts w:ascii="Arial" w:hAnsi="Arial"/>
          <w:b/>
          <w:color w:val="000000"/>
          <w:sz w:val="22"/>
        </w:rPr>
        <w:t>CC.2.8.1.2 C-FIND Service Parameters</w:t>
      </w:r>
    </w:p>
    <w:bookmarkEnd w:id="15765"/>
    <w:bookmarkStart w:id="15766" w:name="sect_CC_2_8_1_2_1"/>
    <w:p>
      <w:pPr>
        <w:spacing w:before="180" w:after="0" w:line="240" w:lineRule="auto"/>
      </w:pPr>
      <w:r>
        <w:rPr>
          <w:rFonts w:ascii="Arial" w:hAnsi="Arial"/>
          <w:b/>
          <w:color w:val="000000"/>
          <w:sz w:val="18"/>
        </w:rPr>
        <w:t>CC.2.8.1.2.1 SOP Class UID</w:t>
      </w:r>
    </w:p>
    <w:bookmarkEnd w:id="15766"/>
    <w:bookmarkStart w:id="15767" w:name="para_6c7136e1_5ffa_4ca9_8fab_78a8cc22f7"/>
    <w:p>
      <w:pPr>
        <w:spacing w:before="180" w:after="0" w:line="240" w:lineRule="auto"/>
        <w:jc w:val="both"/>
      </w:pPr>
      <w:r>
        <w:rPr>
          <w:rFonts w:ascii="Arial" w:hAnsi="Arial"/>
          <w:color w:val="000000"/>
          <w:sz w:val="18"/>
        </w:rPr>
        <w:t xml:space="preserve">The Affected SOP Class UID of the C-FIND DIMSE request shall always be the UPS SOP Class negotiated for the Presentation Context under which the service is requested. This will always be the UPS Pull SOP Class, the UPS Watch SOP Class, or the UPS Query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5767"/>
    <w:bookmarkStart w:id="15768" w:name="para_8faf7bc5_ded5_44a1_b86b_4b41997b03"/>
    <w:p>
      <w:pPr>
        <w:spacing w:before="180" w:after="0" w:line="240" w:lineRule="auto"/>
        <w:jc w:val="both"/>
      </w:pPr>
      <w:r>
        <w:rPr>
          <w:rFonts w:ascii="Arial" w:hAnsi="Arial"/>
          <w:color w:val="000000"/>
          <w:sz w:val="18"/>
        </w:rPr>
        <w:t xml:space="preserve">The C-FIND is performed against the Unified Procedure Step Information Model shown in </w:t>
      </w:r>
      <w:hyperlink w:anchor="figure_CC_2_8_1">
        <w:r>
          <w:rPr>
            <w:rFonts w:ascii="Arial" w:hAnsi="Arial"/>
            <w:color w:val="000000"/>
            <w:sz w:val="18"/>
          </w:rPr>
          <w:t>Figure CC.2.8-1</w:t>
        </w:r>
      </w:hyperlink>
      <w:r>
        <w:rPr>
          <w:rFonts w:ascii="Arial" w:hAnsi="Arial"/>
          <w:color w:val="000000"/>
          <w:sz w:val="18"/>
        </w:rPr>
        <w:t>.</w:t>
      </w:r>
    </w:p>
    <w:bookmarkEnd w:id="15768"/>
    <w:bookmarkStart w:id="15769" w:name="sect_CC_2_8_1_2_2"/>
    <w:p>
      <w:pPr>
        <w:spacing w:before="180" w:after="0" w:line="240" w:lineRule="auto"/>
      </w:pPr>
      <w:r>
        <w:rPr>
          <w:rFonts w:ascii="Arial" w:hAnsi="Arial"/>
          <w:b/>
          <w:color w:val="000000"/>
          <w:sz w:val="18"/>
        </w:rPr>
        <w:t>CC.2.8.1.2.2 Priority</w:t>
      </w:r>
    </w:p>
    <w:bookmarkEnd w:id="15769"/>
    <w:bookmarkStart w:id="15770" w:name="para_7f7852d5_a357_4e22_b70d_b4eabe0766"/>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5770"/>
    <w:bookmarkStart w:id="15771" w:name="para_8a0f22cc_79eb_475f_8b31_5cd1242c5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5771"/>
    <w:bookmarkStart w:id="15772" w:name="sect_CC_2_8_1_3"/>
    <w:p>
      <w:pPr>
        <w:spacing w:before="180" w:after="0" w:line="240" w:lineRule="auto"/>
      </w:pPr>
      <w:r>
        <w:rPr>
          <w:rFonts w:ascii="Arial" w:hAnsi="Arial"/>
          <w:b/>
          <w:color w:val="000000"/>
          <w:sz w:val="22"/>
        </w:rPr>
        <w:t>CC.2.8.1.3 Identifier</w:t>
      </w:r>
    </w:p>
    <w:bookmarkEnd w:id="15772"/>
    <w:bookmarkStart w:id="15773" w:name="para_fc40a4b1_9787_434a_a9f8_9be254d346"/>
    <w:p>
      <w:pPr>
        <w:spacing w:before="180" w:after="0" w:line="240" w:lineRule="auto"/>
        <w:jc w:val="both"/>
      </w:pPr>
      <w:r>
        <w:rPr>
          <w:rFonts w:ascii="Arial" w:hAnsi="Arial"/>
          <w:color w:val="000000"/>
          <w:sz w:val="18"/>
        </w:rPr>
        <w:t xml:space="preserve">Both the C-FIND request and response contain an Identifier encoded as a Data Set (see </w:t>
      </w:r>
      <w:hyperlink r:id="r920">
        <w:r>
          <w:rPr>
            <w:rFonts w:ascii="Arial" w:hAnsi="Arial"/>
            <w:color w:val="000000"/>
            <w:sz w:val="18"/>
          </w:rPr>
          <w:t>PS3.5</w:t>
        </w:r>
      </w:hyperlink>
      <w:r>
        <w:rPr>
          <w:rFonts w:ascii="Arial" w:hAnsi="Arial"/>
          <w:color w:val="000000"/>
          <w:sz w:val="18"/>
        </w:rPr>
        <w:t>).</w:t>
      </w:r>
    </w:p>
    <w:bookmarkEnd w:id="15773"/>
    <w:bookmarkStart w:id="15774" w:name="sect_CC_2_8_1_3_1"/>
    <w:p>
      <w:pPr>
        <w:spacing w:before="180" w:after="0" w:line="240" w:lineRule="auto"/>
      </w:pPr>
      <w:r>
        <w:rPr>
          <w:rFonts w:ascii="Arial" w:hAnsi="Arial"/>
          <w:b/>
          <w:color w:val="000000"/>
          <w:sz w:val="18"/>
        </w:rPr>
        <w:t>CC.2.8.1.3.1 Request Identifier Structure</w:t>
      </w:r>
    </w:p>
    <w:bookmarkEnd w:id="15774"/>
    <w:bookmarkStart w:id="15775" w:name="para_c3437249_17c3_4825_abef_ecd1cd85bd"/>
    <w:p>
      <w:pPr>
        <w:spacing w:before="180" w:after="0" w:line="240" w:lineRule="auto"/>
        <w:jc w:val="both"/>
      </w:pPr>
      <w:r>
        <w:rPr>
          <w:rFonts w:ascii="Arial" w:hAnsi="Arial"/>
          <w:color w:val="000000"/>
          <w:sz w:val="18"/>
        </w:rPr>
        <w:t>An Identifier in a C-FIND request shall contain:</w:t>
      </w:r>
    </w:p>
    <w:bookmarkEnd w:id="15775"/>
    <w:bookmarkStart w:id="15776" w:name="idp105553527053055"/>
    <w:bookmarkStart w:id="15777" w:name="idp105553527053311"/>
    <w:bookmarkStart w:id="15778" w:name="para_e3d1a2df_7141_4403_9acd_914c748d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Attributes specified in the SOP Class identified by the Affected SOP Class UID.</w:t>
      </w:r>
    </w:p>
    <w:bookmarkEnd w:id="15778"/>
    <w:bookmarkEnd w:id="15777"/>
    <w:bookmarkEnd w:id="15776"/>
    <w:bookmarkStart w:id="15779" w:name="idp105553527054207"/>
    <w:bookmarkStart w:id="15780" w:name="para_ffcf2237_d313_446f_89a4_1b97c98cc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5780"/>
    <w:bookmarkEnd w:id="15779"/>
    <w:bookmarkStart w:id="15781" w:name="idp105553527055103"/>
    <w:bookmarkStart w:id="15782" w:name="para_7c971226_4ad7_46b8_b21a_e51c76df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15782"/>
    <w:bookmarkEnd w:id="15781"/>
    <w:bookmarkStart w:id="15783" w:name="idp105553527056127"/>
    <w:p>
      <w:pPr>
        <w:keepNext/>
        <w:spacing w:before="180" w:after="0" w:line="240" w:lineRule="auto"/>
        <w:ind w:left="360" w:right="360" w:firstLine="0"/>
        <w:jc w:val="both"/>
      </w:pPr>
      <w:r>
        <w:rPr>
          <w:rFonts w:ascii="Arial" w:hAnsi="Arial"/>
          <w:color w:val="000000"/>
          <w:sz w:val="18"/>
        </w:rPr>
        <w:t>Note</w:t>
      </w:r>
    </w:p>
    <w:bookmarkEnd w:id="15783"/>
    <w:bookmarkStart w:id="15784" w:name="para_a175ef90_eae6_4132_977a_1c84a5cb86"/>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5784"/>
    <w:bookmarkStart w:id="15785" w:name="para_09e42cc8_6ce1_4987_a55b_407c46f8a7"/>
    <w:p>
      <w:pPr>
        <w:spacing w:before="180" w:after="0" w:line="240" w:lineRule="auto"/>
        <w:jc w:val="both"/>
      </w:pPr>
      <w:r>
        <w:rPr>
          <w:rFonts w:ascii="Arial" w:hAnsi="Arial"/>
          <w:color w:val="000000"/>
          <w:sz w:val="18"/>
        </w:rPr>
        <w:t>The Key Attributes and values allowable for the query shall be defined in the SOP Class definition corresponding to the Affected SOP Class UID for the corresponding Unified Procedure Step Information Model.</w:t>
      </w:r>
    </w:p>
    <w:bookmarkEnd w:id="15785"/>
    <w:bookmarkStart w:id="15786" w:name="sect_CC_2_8_1_3_2"/>
    <w:p>
      <w:pPr>
        <w:spacing w:before="180" w:after="0" w:line="240" w:lineRule="auto"/>
      </w:pPr>
      <w:r>
        <w:rPr>
          <w:rFonts w:ascii="Arial" w:hAnsi="Arial"/>
          <w:b/>
          <w:color w:val="000000"/>
          <w:sz w:val="18"/>
        </w:rPr>
        <w:t>CC.2.8.1.3.2 Response Identifier Structure</w:t>
      </w:r>
    </w:p>
    <w:bookmarkEnd w:id="15786"/>
    <w:bookmarkStart w:id="15787" w:name="para_62a6e1ec_db0c_4c80_a056_320632709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5787"/>
    <w:bookmarkStart w:id="15788" w:name="para_7a2eaf73_5326_4ce2_956f_e0ce4315e8"/>
    <w:p>
      <w:pPr>
        <w:spacing w:before="180" w:after="0" w:line="240" w:lineRule="auto"/>
        <w:jc w:val="both"/>
      </w:pPr>
      <w:r>
        <w:rPr>
          <w:rFonts w:ascii="Arial" w:hAnsi="Arial"/>
          <w:color w:val="000000"/>
          <w:sz w:val="18"/>
        </w:rPr>
        <w:t>An Identifier in a C-FIND response shall contain:</w:t>
      </w:r>
    </w:p>
    <w:bookmarkEnd w:id="15788"/>
    <w:bookmarkStart w:id="15789" w:name="idp105553527059711"/>
    <w:bookmarkStart w:id="15790" w:name="idp105553527059967"/>
    <w:bookmarkStart w:id="15791" w:name="para_4ff73554_cad3_4a7c_8378_0174bb0d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Key Attributes with values corresponding to Key Attributes contained in the Identifier of the request (Key Attributes as defined in </w:t>
      </w:r>
      <w:hyperlink w:anchor="table_CC_2_5_3">
        <w:r>
          <w:rPr>
            <w:rFonts w:ascii="Arial" w:hAnsi="Arial"/>
            <w:color w:val="000000"/>
            <w:sz w:val="18"/>
          </w:rPr>
          <w:t>Table CC.2.5-3</w:t>
        </w:r>
      </w:hyperlink>
      <w:r>
        <w:rPr>
          <w:rFonts w:ascii="Arial" w:hAnsi="Arial"/>
          <w:color w:val="000000"/>
          <w:sz w:val="18"/>
        </w:rPr>
        <w:t>.)</w:t>
      </w:r>
    </w:p>
    <w:bookmarkEnd w:id="15791"/>
    <w:bookmarkEnd w:id="15790"/>
    <w:bookmarkEnd w:id="15789"/>
    <w:bookmarkStart w:id="15792" w:name="idp105553527061375"/>
    <w:bookmarkStart w:id="15793" w:name="para_1ad36e15_838e_4ab1_85b7_043d6ec3c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5793"/>
    <w:bookmarkEnd w:id="15792"/>
    <w:bookmarkStart w:id="15794" w:name="idp105553527062271"/>
    <w:bookmarkStart w:id="15795" w:name="para_d2360b44_fc07_4a0c_a210_0d0a4f1c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15795"/>
    <w:bookmarkEnd w:id="15794"/>
    <w:bookmarkStart w:id="15796" w:name="idp105553527292671"/>
    <w:p>
      <w:pPr>
        <w:keepNext/>
        <w:spacing w:before="180" w:after="0" w:line="240" w:lineRule="auto"/>
        <w:ind w:left="360" w:right="360" w:firstLine="0"/>
        <w:jc w:val="both"/>
      </w:pPr>
      <w:r>
        <w:rPr>
          <w:rFonts w:ascii="Arial" w:hAnsi="Arial"/>
          <w:color w:val="000000"/>
          <w:sz w:val="18"/>
        </w:rPr>
        <w:t>Note</w:t>
      </w:r>
    </w:p>
    <w:bookmarkEnd w:id="15796"/>
    <w:bookmarkStart w:id="15797" w:name="para_a0fe1fee_21c8_43ca_8705_fd94ab958a"/>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5797"/>
    <w:bookmarkStart w:id="15798" w:name="sect_CC_2_8_2"/>
    <w:p>
      <w:pPr>
        <w:spacing w:before="180" w:after="0" w:line="240" w:lineRule="auto"/>
      </w:pPr>
      <w:r>
        <w:rPr>
          <w:rFonts w:ascii="Arial" w:hAnsi="Arial"/>
          <w:b/>
          <w:color w:val="000000"/>
          <w:sz w:val="26"/>
        </w:rPr>
        <w:t>CC.2.8.2 Service Class User Behavior</w:t>
      </w:r>
    </w:p>
    <w:bookmarkEnd w:id="15798"/>
    <w:bookmarkStart w:id="15799" w:name="para_badcf927_969e_4c33_b52c_40ec2e6232"/>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CC_2_8_3_1">
        <w:r>
          <w:rPr>
            <w:rFonts w:ascii="Arial" w:hAnsi="Arial"/>
            <w:color w:val="000000"/>
            <w:sz w:val="18"/>
          </w:rPr>
          <w:t>Section CC.2.8.3.1</w:t>
        </w:r>
      </w:hyperlink>
      <w:r>
        <w:rPr>
          <w:rFonts w:ascii="Arial" w:hAnsi="Arial"/>
          <w:color w:val="000000"/>
          <w:sz w:val="18"/>
        </w:rPr>
        <w:t>).</w:t>
      </w:r>
    </w:p>
    <w:bookmarkEnd w:id="15799"/>
    <w:bookmarkStart w:id="15800" w:name="para_aaf2f203_0d13_4eab_832b_21346eceee"/>
    <w:p>
      <w:pPr>
        <w:spacing w:before="180" w:after="0" w:line="240" w:lineRule="auto"/>
        <w:jc w:val="both"/>
      </w:pPr>
      <w:r>
        <w:rPr>
          <w:rFonts w:ascii="Arial" w:hAnsi="Arial"/>
          <w:color w:val="000000"/>
          <w:sz w:val="18"/>
        </w:rPr>
        <w:t xml:space="preserve">Required Keys and Optional Keys, identified in </w:t>
      </w:r>
      <w:hyperlink w:anchor="table_CC_2_5_3">
        <w:r>
          <w:rPr>
            <w:rFonts w:ascii="Arial" w:hAnsi="Arial"/>
            <w:color w:val="000000"/>
            <w:sz w:val="18"/>
          </w:rPr>
          <w:t>Table CC.2.5-3</w:t>
        </w:r>
      </w:hyperlink>
      <w:r>
        <w:rPr>
          <w:rFonts w:ascii="Arial" w:hAnsi="Arial"/>
          <w:color w:val="000000"/>
          <w:sz w:val="18"/>
        </w:rPr>
        <w:t>, associated with the Query may be contained in the Identifier.</w:t>
      </w:r>
    </w:p>
    <w:bookmarkEnd w:id="15800"/>
    <w:bookmarkStart w:id="15801" w:name="para_c1908919_1db0_484f_83a8_71e0313091"/>
    <w:p>
      <w:pPr>
        <w:spacing w:before="180" w:after="0" w:line="240" w:lineRule="auto"/>
        <w:jc w:val="both"/>
      </w:pPr>
      <w:r>
        <w:rPr>
          <w:rFonts w:ascii="Arial" w:hAnsi="Arial"/>
          <w:color w:val="000000"/>
          <w:sz w:val="18"/>
        </w:rPr>
        <w:t>An SCU conveys the following semantics using the C-FIND requests and responses:</w:t>
      </w:r>
    </w:p>
    <w:bookmarkEnd w:id="15801"/>
    <w:bookmarkStart w:id="15802" w:name="idp105553527297663"/>
    <w:bookmarkStart w:id="15803" w:name="idp105553527297919"/>
    <w:bookmarkStart w:id="15804" w:name="para_1a5b6a8f_93e7_426b_9e32_d927b2b7f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of the Query specified in the request.</w:t>
      </w:r>
    </w:p>
    <w:bookmarkEnd w:id="15804"/>
    <w:bookmarkEnd w:id="15803"/>
    <w:bookmarkEnd w:id="15802"/>
    <w:bookmarkStart w:id="15805" w:name="idp105553527298815"/>
    <w:bookmarkStart w:id="15806" w:name="para_82c05b55_d932_4638_a746_983afb11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item.</w:t>
      </w:r>
    </w:p>
    <w:bookmarkEnd w:id="15806"/>
    <w:bookmarkEnd w:id="15805"/>
    <w:bookmarkStart w:id="15807" w:name="idp105553527299711"/>
    <w:bookmarkStart w:id="15808" w:name="para_b31c5b61_95b8_4caa_9bb8_d928ca24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Failure, or Cancel to convey the end of Pending responses.</w:t>
      </w:r>
    </w:p>
    <w:bookmarkEnd w:id="15808"/>
    <w:bookmarkEnd w:id="15807"/>
    <w:bookmarkStart w:id="15809" w:name="idp105553527300735"/>
    <w:bookmarkStart w:id="15810" w:name="para_12b16c4d_fe46_4721_8fc7_bdba2ce4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Failure response to a C-FIND request as an indication that the SCP is unable to process the request.</w:t>
      </w:r>
    </w:p>
    <w:bookmarkEnd w:id="15810"/>
    <w:bookmarkEnd w:id="15809"/>
    <w:bookmarkStart w:id="15811" w:name="idp105553527301759"/>
    <w:bookmarkStart w:id="15812" w:name="para_6a8fe607_2cb3_418a_b5c5_97c7048f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C-CANCEL-FIND request at any time during the processing of the C-FIND. The SCU shall recognize a status of Cancel to indicate that the C-CANCEL-FIND was successful.</w:t>
      </w:r>
    </w:p>
    <w:bookmarkEnd w:id="15812"/>
    <w:bookmarkEnd w:id="15811"/>
    <w:bookmarkStart w:id="15813" w:name="idp105553527302527"/>
    <w:p>
      <w:pPr>
        <w:keepNext/>
        <w:spacing w:before="180" w:after="0" w:line="240" w:lineRule="auto"/>
        <w:ind w:left="540" w:right="360" w:firstLine="0"/>
        <w:jc w:val="both"/>
      </w:pPr>
      <w:r>
        <w:rPr>
          <w:rFonts w:ascii="Arial" w:hAnsi="Arial"/>
          <w:color w:val="000000"/>
          <w:sz w:val="18"/>
        </w:rPr>
        <w:t>Note</w:t>
      </w:r>
    </w:p>
    <w:bookmarkEnd w:id="15813"/>
    <w:bookmarkStart w:id="15814" w:name="para_2c1b3c51_a52f_405c_ab92_3e8c2f143a"/>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processed the C-CANCEL-FIND request.</w:t>
      </w:r>
    </w:p>
    <w:bookmarkEnd w:id="15814"/>
    <w:bookmarkStart w:id="15815" w:name="sect_CC_2_8_3"/>
    <w:p>
      <w:pPr>
        <w:spacing w:before="180" w:after="0" w:line="240" w:lineRule="auto"/>
      </w:pPr>
      <w:r>
        <w:rPr>
          <w:rFonts w:ascii="Arial" w:hAnsi="Arial"/>
          <w:b/>
          <w:color w:val="000000"/>
          <w:sz w:val="26"/>
        </w:rPr>
        <w:t>CC.2.8.3 Service Class Provider Behavior</w:t>
      </w:r>
    </w:p>
    <w:bookmarkEnd w:id="15815"/>
    <w:bookmarkStart w:id="15816" w:name="para_a1f8e2ed_a9c4_42b4_b58f_6aec54e56f"/>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CC_2_8_3_1">
        <w:r>
          <w:rPr>
            <w:rFonts w:ascii="Arial" w:hAnsi="Arial"/>
            <w:color w:val="000000"/>
            <w:sz w:val="18"/>
          </w:rPr>
          <w:t>Section CC.2.8.3.1</w:t>
        </w:r>
      </w:hyperlink>
      <w:r>
        <w:rPr>
          <w:rFonts w:ascii="Arial" w:hAnsi="Arial"/>
          <w:color w:val="000000"/>
          <w:sz w:val="18"/>
        </w:rPr>
        <w:t>). This does not imply that an SCP that supports the UPS Watch SOP Class or the UPS Query SOP Class must also be an SCP of the UPS Pull SOP Class.</w:t>
      </w:r>
    </w:p>
    <w:bookmarkEnd w:id="15816"/>
    <w:bookmarkStart w:id="15817" w:name="para_59dc5e5b_f1c7_419c_90f9_a265a600d6"/>
    <w:p>
      <w:pPr>
        <w:spacing w:before="180" w:after="0" w:line="240" w:lineRule="auto"/>
        <w:jc w:val="both"/>
      </w:pPr>
      <w:r>
        <w:rPr>
          <w:rFonts w:ascii="Arial" w:hAnsi="Arial"/>
          <w:color w:val="000000"/>
          <w:sz w:val="18"/>
        </w:rPr>
        <w:t xml:space="preserve">The SCP shall support Attribute matching as described in </w:t>
      </w:r>
      <w:hyperlink w:anchor="sect_C_2_2_2">
        <w:r>
          <w:rPr>
            <w:rFonts w:ascii="Arial" w:hAnsi="Arial"/>
            <w:color w:val="000000"/>
            <w:sz w:val="18"/>
          </w:rPr>
          <w:t>Section C.2.2.2</w:t>
        </w:r>
      </w:hyperlink>
      <w:r>
        <w:rPr>
          <w:rFonts w:ascii="Arial" w:hAnsi="Arial"/>
          <w:color w:val="000000"/>
          <w:sz w:val="18"/>
        </w:rPr>
        <w:t>.</w:t>
      </w:r>
    </w:p>
    <w:bookmarkEnd w:id="15817"/>
    <w:bookmarkStart w:id="15818" w:name="para_f2e6f58b_df02_4c62_ae6c_b02cea82d4"/>
    <w:p>
      <w:pPr>
        <w:spacing w:before="180" w:after="0" w:line="240" w:lineRule="auto"/>
        <w:jc w:val="both"/>
      </w:pPr>
      <w:r>
        <w:rPr>
          <w:rFonts w:ascii="Arial" w:hAnsi="Arial"/>
          <w:color w:val="000000"/>
          <w:sz w:val="18"/>
        </w:rPr>
        <w:t>An SCP conveys the following semantics using the C-FIND requests and responses:</w:t>
      </w:r>
    </w:p>
    <w:bookmarkEnd w:id="15818"/>
    <w:bookmarkStart w:id="15819" w:name="idp105553527307519"/>
    <w:bookmarkStart w:id="15820" w:name="idp105553527307775"/>
    <w:bookmarkStart w:id="15821" w:name="para_c4c5e217_5a78_4080_ae04_33a4a356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table_CC_2_5_3">
        <w:r>
          <w:rPr>
            <w:rFonts w:ascii="Arial" w:hAnsi="Arial"/>
            <w:color w:val="000000"/>
            <w:sz w:val="18"/>
          </w:rPr>
          <w:t>Table CC.2.5-3</w:t>
        </w:r>
      </w:hyperlink>
      <w:r>
        <w:rPr>
          <w:rFonts w:ascii="Arial" w:hAnsi="Arial"/>
          <w:color w:val="000000"/>
          <w:sz w:val="18"/>
        </w:rPr>
        <w:t>.</w:t>
      </w:r>
    </w:p>
    <w:bookmarkEnd w:id="15821"/>
    <w:bookmarkEnd w:id="15820"/>
    <w:bookmarkEnd w:id="15819"/>
    <w:bookmarkStart w:id="15822" w:name="idp105553527276415"/>
    <w:bookmarkStart w:id="15823" w:name="para_663714da_8560_4856_aa06_f0a76012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15823"/>
    <w:bookmarkEnd w:id="15822"/>
    <w:bookmarkStart w:id="15824" w:name="idp105553527277311"/>
    <w:bookmarkStart w:id="15825" w:name="para_2bec2971_8b48_4a4b_a934_36dea321f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15825"/>
    <w:bookmarkEnd w:id="15824"/>
    <w:bookmarkStart w:id="15826" w:name="idp105553527278335"/>
    <w:p>
      <w:pPr>
        <w:keepNext/>
        <w:spacing w:before="180" w:after="0" w:line="240" w:lineRule="auto"/>
        <w:ind w:left="360" w:right="360" w:firstLine="0"/>
        <w:jc w:val="both"/>
      </w:pPr>
      <w:r>
        <w:rPr>
          <w:rFonts w:ascii="Arial" w:hAnsi="Arial"/>
          <w:color w:val="000000"/>
          <w:sz w:val="18"/>
        </w:rPr>
        <w:t>Note</w:t>
      </w:r>
    </w:p>
    <w:bookmarkEnd w:id="15826"/>
    <w:bookmarkStart w:id="15827" w:name="idp105553527278591"/>
    <w:bookmarkStart w:id="15828" w:name="idp105553527278847"/>
    <w:bookmarkStart w:id="15829" w:name="para_dcc8a04d_259c_4d0d_b01d_c375d03d8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No Identifier is contained in a response with a status of Success. For a complete definition, see </w:t>
      </w:r>
      <w:hyperlink r:id="r921">
        <w:r>
          <w:rPr>
            <w:rFonts w:ascii="Arial" w:hAnsi="Arial"/>
            <w:color w:val="000000"/>
            <w:sz w:val="18"/>
          </w:rPr>
          <w:t>PS3.7</w:t>
        </w:r>
      </w:hyperlink>
      <w:r>
        <w:rPr>
          <w:rFonts w:ascii="Arial" w:hAnsi="Arial"/>
          <w:color w:val="000000"/>
          <w:sz w:val="18"/>
        </w:rPr>
        <w:t>.</w:t>
      </w:r>
    </w:p>
    <w:bookmarkEnd w:id="15829"/>
    <w:bookmarkEnd w:id="15828"/>
    <w:bookmarkEnd w:id="15827"/>
    <w:bookmarkStart w:id="15830" w:name="idp105553527280383"/>
    <w:bookmarkStart w:id="15831" w:name="para_040ef99b_2b8a_4307_8226_db7dc3478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there are no matches, then no responses with a status of Pending are sent, only a single response with a status of Success.</w:t>
      </w:r>
    </w:p>
    <w:bookmarkEnd w:id="15831"/>
    <w:bookmarkEnd w:id="15830"/>
    <w:bookmarkStart w:id="15832" w:name="idp105553527281535"/>
    <w:bookmarkStart w:id="15833" w:name="idp105553527281791"/>
    <w:bookmarkStart w:id="15834" w:name="para_c9855d9e_b23e_4697_b079_1fec64084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Failure if it is unable to process the request. A Failure response shall contain no Identifier.</w:t>
      </w:r>
    </w:p>
    <w:bookmarkEnd w:id="15834"/>
    <w:bookmarkEnd w:id="15833"/>
    <w:bookmarkEnd w:id="15832"/>
    <w:bookmarkStart w:id="15835" w:name="idp105553527282687"/>
    <w:bookmarkStart w:id="15836" w:name="para_125e9761_0267_4a11_a586_d72a5731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C-CANCEL-FIND indication before it has completed the processing of the matches it shall interrupt the matching process and return a status of Cancel.</w:t>
      </w:r>
    </w:p>
    <w:bookmarkEnd w:id="15836"/>
    <w:bookmarkEnd w:id="15835"/>
    <w:bookmarkStart w:id="15837" w:name="para_63be51de_0326_4660_abf3_347caf964b"/>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922">
        <w:r>
          <w:rPr>
            <w:rFonts w:ascii="Arial" w:hAnsi="Arial"/>
            <w:color w:val="000000"/>
            <w:sz w:val="18"/>
          </w:rPr>
          <w:t>PS3.7</w:t>
        </w:r>
      </w:hyperlink>
      <w:r>
        <w:rPr>
          <w:rFonts w:ascii="Arial" w:hAnsi="Arial"/>
          <w:color w:val="000000"/>
          <w:sz w:val="18"/>
        </w:rPr>
        <w:t xml:space="preserve"> and </w:t>
      </w:r>
      <w:hyperlink r:id="r923">
        <w:r>
          <w:rPr>
            <w:rFonts w:ascii="Arial" w:hAnsi="Arial"/>
            <w:color w:val="000000"/>
            <w:sz w:val="18"/>
          </w:rPr>
          <w:t>PS3.15</w:t>
        </w:r>
      </w:hyperlink>
      <w:r>
        <w:rPr>
          <w:rFonts w:ascii="Arial" w:hAnsi="Arial"/>
          <w:color w:val="000000"/>
          <w:sz w:val="18"/>
        </w:rPr>
        <w:t xml:space="preserve">). </w:t>
      </w:r>
      <w:hyperlink r:id="r924">
        <w:r>
          <w:rPr>
            <w:rFonts w:ascii="Arial" w:hAnsi="Arial"/>
            <w:color w:val="000000"/>
            <w:sz w:val="18"/>
          </w:rPr>
          <w:t>PS3.7</w:t>
        </w:r>
      </w:hyperlink>
      <w:r>
        <w:rPr>
          <w:rFonts w:ascii="Arial" w:hAnsi="Arial"/>
          <w:color w:val="000000"/>
          <w:sz w:val="18"/>
        </w:rPr>
        <w:t xml:space="preserve"> provides a Failure Status Code of 0124H "Refused: Not authorized". Further requiring or documenting authentication and/or authorization features from the SCU or SCP is beyond the scope of this SOP Class.</w:t>
      </w:r>
    </w:p>
    <w:bookmarkEnd w:id="15837"/>
    <w:bookmarkStart w:id="15838" w:name="sect_CC_2_8_3_1"/>
    <w:p>
      <w:pPr>
        <w:spacing w:before="180" w:after="0" w:line="240" w:lineRule="auto"/>
      </w:pPr>
      <w:r>
        <w:rPr>
          <w:rFonts w:ascii="Arial" w:hAnsi="Arial"/>
          <w:b/>
          <w:color w:val="000000"/>
          <w:sz w:val="22"/>
        </w:rPr>
        <w:t>CC.2.8.3.1 Worklist Search Method</w:t>
      </w:r>
    </w:p>
    <w:bookmarkEnd w:id="15838"/>
    <w:bookmarkStart w:id="15839" w:name="para_57af78df_eb25_41c2_8c17_a1a32d1175"/>
    <w:p>
      <w:pPr>
        <w:spacing w:before="180" w:after="0" w:line="240" w:lineRule="auto"/>
        <w:jc w:val="both"/>
      </w:pPr>
      <w:r>
        <w:rPr>
          <w:rFonts w:ascii="Arial" w:hAnsi="Arial"/>
          <w:color w:val="000000"/>
          <w:sz w:val="18"/>
        </w:rPr>
        <w:t>The following steps are used to generate match responses.</w:t>
      </w:r>
    </w:p>
    <w:bookmarkEnd w:id="15839"/>
    <w:bookmarkStart w:id="15840" w:name="idp105553527287679"/>
    <w:bookmarkStart w:id="15841" w:name="idp105553527287935"/>
    <w:bookmarkStart w:id="15842" w:name="para_1e25680b_80f4_40b6_a7b3_1ce79eae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Match the Matching Key Attributes contained in the Identifier of the C-FIND request against the values of the Key Attributes for each worklist entity.</w:t>
      </w:r>
    </w:p>
    <w:bookmarkEnd w:id="15842"/>
    <w:bookmarkEnd w:id="15841"/>
    <w:bookmarkEnd w:id="15840"/>
    <w:bookmarkStart w:id="15843" w:name="idp105553527288831"/>
    <w:bookmarkStart w:id="15844" w:name="para_8599049c_7684_492a_a1c1_99c70e37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there are no Matching Keys, then there are no matches, return a response with a status equal to Success and with no Identifier.</w:t>
      </w:r>
    </w:p>
    <w:bookmarkEnd w:id="15844"/>
    <w:bookmarkEnd w:id="15843"/>
    <w:bookmarkStart w:id="15845" w:name="idp105553527289727"/>
    <w:bookmarkStart w:id="15846" w:name="para_e2a9be40_0fb3_4a43_bde0_85d45bb2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Otherwise,</w:t>
      </w:r>
    </w:p>
    <w:bookmarkEnd w:id="15846"/>
    <w:bookmarkEnd w:id="15845"/>
    <w:bookmarkStart w:id="15847" w:name="idp105553527290495"/>
    <w:bookmarkStart w:id="15848" w:name="idp105553527290751"/>
    <w:bookmarkStart w:id="15849" w:name="para_474a730c_b592_41f8_a588_e6dfcc845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entity for which the Attributes match all of the specified Matching Key Attributes, construct an Identifier. This Identifier shall contain all of the values of the Attributes for this entity that correspond to the Matching Key and Return Key Attributes specified in the C-FIND request.</w:t>
      </w:r>
    </w:p>
    <w:bookmarkEnd w:id="15849"/>
    <w:bookmarkEnd w:id="15848"/>
    <w:bookmarkEnd w:id="15847"/>
    <w:bookmarkStart w:id="15850" w:name="idp105553527291647"/>
    <w:bookmarkStart w:id="15851" w:name="para_60731ff6_e4da_45f6_a634_66186595e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Return a response for each remaining Identifier.</w:t>
      </w:r>
    </w:p>
    <w:bookmarkEnd w:id="15851"/>
    <w:bookmarkEnd w:id="15850"/>
    <w:bookmarkStart w:id="15852" w:name="para_776bc9ef_b741_4cf0_89c5_e47b05d3b3"/>
    <w:p>
      <w:pPr>
        <w:spacing w:before="180" w:after="0" w:line="240" w:lineRule="auto"/>
        <w:jc w:val="both"/>
      </w:pPr>
      <w:hyperlink w:anchor="table_CC_2_5_3">
        <w:r>
          <w:rPr>
            <w:rFonts w:ascii="Arial" w:hAnsi="Arial"/>
            <w:color w:val="000000"/>
            <w:sz w:val="18"/>
          </w:rPr>
          <w:t>Table CC.2.5-3</w:t>
        </w:r>
      </w:hyperlink>
      <w:r>
        <w:rPr>
          <w:rFonts w:ascii="Arial" w:hAnsi="Arial"/>
          <w:color w:val="000000"/>
          <w:sz w:val="18"/>
        </w:rPr>
        <w:t xml:space="preserve"> defines the Attributes of the Unified Procedure Step Information Model, the requirements for Matching Keys and Return Keys.</w:t>
      </w:r>
    </w:p>
    <w:bookmarkEnd w:id="15852"/>
    <w:bookmarkStart w:id="15853" w:name="sect_CC_2_8_4"/>
    <w:p>
      <w:pPr>
        <w:spacing w:before="180" w:after="0" w:line="240" w:lineRule="auto"/>
      </w:pPr>
      <w:r>
        <w:rPr>
          <w:rFonts w:ascii="Arial" w:hAnsi="Arial"/>
          <w:b/>
          <w:color w:val="000000"/>
          <w:sz w:val="26"/>
        </w:rPr>
        <w:t>CC.2.8.4 Status Codes</w:t>
      </w:r>
    </w:p>
    <w:bookmarkEnd w:id="15853"/>
    <w:bookmarkStart w:id="15854" w:name="para_9e81bf94_27ee_4c73_9d28_2ec2d81cdb"/>
    <w:p>
      <w:pPr>
        <w:spacing w:before="180" w:after="0" w:line="240" w:lineRule="auto"/>
        <w:jc w:val="both"/>
      </w:pPr>
      <w:hyperlink w:anchor="table_CC_2_8_2">
        <w:r>
          <w:rPr>
            <w:rFonts w:ascii="Arial" w:hAnsi="Arial"/>
            <w:color w:val="000000"/>
            <w:sz w:val="18"/>
          </w:rPr>
          <w:t>Table CC.2.8-2</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925">
        <w:r>
          <w:rPr>
            <w:rFonts w:ascii="Arial" w:hAnsi="Arial"/>
            <w:color w:val="000000"/>
            <w:sz w:val="18"/>
          </w:rPr>
          <w:t>PS3.7</w:t>
        </w:r>
      </w:hyperlink>
      <w:r>
        <w:rPr>
          <w:rFonts w:ascii="Arial" w:hAnsi="Arial"/>
          <w:color w:val="000000"/>
          <w:sz w:val="18"/>
        </w:rPr>
        <w:t>.</w:t>
      </w:r>
    </w:p>
    <w:bookmarkEnd w:id="15854"/>
    <w:bookmarkStart w:id="15855" w:name="table_CC_2_8_2"/>
    <w:p>
      <w:pPr>
        <w:keepNext/>
        <w:spacing w:before="216" w:after="0" w:line="240" w:lineRule="auto"/>
        <w:jc w:val="center"/>
      </w:pPr>
      <w:r>
        <w:rPr>
          <w:rFonts w:ascii="Arial" w:hAnsi="Arial"/>
          <w:b/>
          <w:color w:val="000000"/>
          <w:sz w:val="22"/>
        </w:rPr>
        <w:t>Table CC.2.8-2. C-FIND Response Status Values [for Search for Unified Procedure Step]</w:t>
      </w:r>
    </w:p>
    <w:bookmarkEnd w:id="15855"/>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56" w:name="para_4a912ea6_e280_4443_a3fe_b43c841af9"/>
          <w:p>
            <w:pPr>
              <w:keepNext/>
              <w:spacing w:before="180" w:after="0" w:line="240" w:lineRule="auto"/>
              <w:jc w:val="center"/>
            </w:pPr>
            <w:r>
              <w:rPr>
                <w:rFonts w:ascii="Arial" w:hAnsi="Arial"/>
                <w:b/>
                <w:color w:val="000000"/>
                <w:sz w:val="18"/>
              </w:rPr>
              <w:t>Service Status</w:t>
            </w:r>
          </w:p>
          <w:bookmarkEnd w:id="158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57" w:name="para_b9249f36_7f54_443e_8c3d_8b4fa51597"/>
          <w:p>
            <w:pPr>
              <w:spacing w:before="180" w:after="0" w:line="240" w:lineRule="auto"/>
              <w:jc w:val="center"/>
            </w:pPr>
            <w:r>
              <w:rPr>
                <w:rFonts w:ascii="Arial" w:hAnsi="Arial"/>
                <w:b/>
                <w:color w:val="000000"/>
                <w:sz w:val="18"/>
              </w:rPr>
              <w:t>Further Meaning</w:t>
            </w:r>
          </w:p>
          <w:bookmarkEnd w:id="158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58" w:name="para_91e4e234_2844_4a4e_bacf_f88629457b"/>
          <w:p>
            <w:pPr>
              <w:spacing w:before="180" w:after="0" w:line="240" w:lineRule="auto"/>
              <w:jc w:val="center"/>
            </w:pPr>
            <w:r>
              <w:rPr>
                <w:rFonts w:ascii="Arial" w:hAnsi="Arial"/>
                <w:b/>
                <w:color w:val="000000"/>
                <w:sz w:val="18"/>
              </w:rPr>
              <w:t>Status Codes</w:t>
            </w:r>
          </w:p>
          <w:bookmarkEnd w:id="158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59" w:name="para_0c3a4e01_cce3_4950_ad44_9f952e9861"/>
          <w:p>
            <w:pPr>
              <w:spacing w:before="180" w:after="0" w:line="240" w:lineRule="auto"/>
              <w:jc w:val="center"/>
            </w:pPr>
            <w:r>
              <w:rPr>
                <w:rFonts w:ascii="Arial" w:hAnsi="Arial"/>
                <w:b/>
                <w:color w:val="000000"/>
                <w:sz w:val="18"/>
              </w:rPr>
              <w:t>Related Fields</w:t>
            </w:r>
          </w:p>
          <w:bookmarkEnd w:id="15859"/>
        </w:tc>
      </w:tr>
      <w:tr>
        <w:tblPrEx/>
        <w:trPr/>
        <w:tc>
          <w:tcPr>
            <w:vMerge w:val="restart"/>
            <w:tcBorders>
              <w:left w:val="single" w:sz="4" w:color="000000"/>
              <w:right w:val="single" w:sz="4" w:color="000000"/>
            </w:tcBorders>
            <w:tcMar>
              <w:top w:w="40" w:type="dxa"/>
              <w:left w:w="40" w:type="dxa"/>
              <w:right w:w="40" w:type="dxa"/>
            </w:tcMar>
            <w:vAlign w:val="top"/>
          </w:tcPr>
          <w:bookmarkStart w:id="15860" w:name="para_a3919f0a_e3af_4591_8d8a_9d09ed78b7"/>
          <w:p>
            <w:pPr>
              <w:spacing w:before="180" w:after="0" w:line="240" w:lineRule="auto"/>
            </w:pPr>
            <w:r>
              <w:rPr>
                <w:rFonts w:ascii="Arial" w:hAnsi="Arial"/>
                <w:color w:val="000000"/>
                <w:sz w:val="18"/>
              </w:rPr>
              <w:t>Failure</w:t>
            </w:r>
          </w:p>
          <w:bookmarkEnd w:id="15860"/>
        </w:tc>
        <w:tc>
          <w:tcPr>
            <w:tcBorders>
              <w:bottom w:val="single" w:sz="4" w:color="000000"/>
              <w:right w:val="single" w:sz="4" w:color="000000"/>
            </w:tcBorders>
            <w:tcMar>
              <w:top w:w="40" w:type="dxa"/>
              <w:left w:w="40" w:type="dxa"/>
              <w:bottom w:w="40" w:type="dxa"/>
              <w:right w:w="40" w:type="dxa"/>
            </w:tcMar>
            <w:vAlign w:val="top"/>
          </w:tcPr>
          <w:bookmarkStart w:id="15861" w:name="para_0a73f50e_adcc_44c6_aebc_b0382567cd"/>
          <w:p>
            <w:pPr>
              <w:spacing w:before="180" w:after="0" w:line="240" w:lineRule="auto"/>
            </w:pPr>
            <w:r>
              <w:rPr>
                <w:rFonts w:ascii="Arial" w:hAnsi="Arial"/>
                <w:color w:val="000000"/>
                <w:sz w:val="18"/>
              </w:rPr>
              <w:t>Refused: Out of resources</w:t>
            </w:r>
          </w:p>
          <w:bookmarkEnd w:id="15861"/>
        </w:tc>
        <w:tc>
          <w:tcPr>
            <w:tcBorders>
              <w:bottom w:val="single" w:sz="4" w:color="000000"/>
              <w:right w:val="single" w:sz="4" w:color="000000"/>
            </w:tcBorders>
            <w:tcMar>
              <w:top w:w="40" w:type="dxa"/>
              <w:left w:w="40" w:type="dxa"/>
              <w:bottom w:w="40" w:type="dxa"/>
              <w:right w:w="40" w:type="dxa"/>
            </w:tcMar>
            <w:vAlign w:val="top"/>
          </w:tcPr>
          <w:bookmarkStart w:id="15862" w:name="para_46b13d12_6c68_4046_b958_98d5de98f1"/>
          <w:p>
            <w:pPr>
              <w:spacing w:before="180" w:after="0" w:line="240" w:lineRule="auto"/>
              <w:jc w:val="center"/>
            </w:pPr>
            <w:r>
              <w:rPr>
                <w:rFonts w:ascii="Arial" w:hAnsi="Arial"/>
                <w:color w:val="000000"/>
                <w:sz w:val="18"/>
              </w:rPr>
              <w:t>A700</w:t>
            </w:r>
          </w:p>
          <w:bookmarkEnd w:id="15862"/>
        </w:tc>
        <w:tc>
          <w:tcPr>
            <w:tcBorders>
              <w:bottom w:val="single" w:sz="4" w:color="000000"/>
              <w:right w:val="single" w:sz="4" w:color="000000"/>
            </w:tcBorders>
            <w:tcMar>
              <w:top w:w="40" w:type="dxa"/>
              <w:left w:w="40" w:type="dxa"/>
              <w:bottom w:w="40" w:type="dxa"/>
              <w:right w:w="40" w:type="dxa"/>
            </w:tcMar>
            <w:vAlign w:val="top"/>
          </w:tcPr>
          <w:bookmarkStart w:id="15863" w:name="para_e0281c7c_35a6_4082_b42c_5434df48f9"/>
          <w:p>
            <w:pPr>
              <w:spacing w:before="180" w:after="0" w:line="240" w:lineRule="auto"/>
              <w:jc w:val="center"/>
            </w:pPr>
            <w:r>
              <w:rPr>
                <w:rFonts w:ascii="Arial" w:hAnsi="Arial"/>
                <w:color w:val="000000"/>
                <w:sz w:val="18"/>
              </w:rPr>
              <w:t>(0000,0902)</w:t>
            </w:r>
          </w:p>
          <w:bookmarkEnd w:id="158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864" w:name="para_977ed46c_7471_4cf0_992a_a94609b8e0"/>
          <w:p>
            <w:pPr>
              <w:spacing w:before="180" w:after="0" w:line="240" w:lineRule="auto"/>
            </w:pPr>
            <w:r>
              <w:rPr>
                <w:rFonts w:ascii="Arial" w:hAnsi="Arial"/>
                <w:color w:val="000000"/>
                <w:sz w:val="18"/>
              </w:rPr>
              <w:t>Error: Data Set does not match SOP Class</w:t>
            </w:r>
          </w:p>
          <w:bookmarkEnd w:id="15864"/>
        </w:tc>
        <w:tc>
          <w:tcPr>
            <w:tcBorders>
              <w:bottom w:val="single" w:sz="4" w:color="000000"/>
              <w:right w:val="single" w:sz="4" w:color="000000"/>
            </w:tcBorders>
            <w:tcMar>
              <w:top w:w="40" w:type="dxa"/>
              <w:left w:w="40" w:type="dxa"/>
              <w:bottom w:w="40" w:type="dxa"/>
              <w:right w:w="40" w:type="dxa"/>
            </w:tcMar>
            <w:vAlign w:val="top"/>
          </w:tcPr>
          <w:bookmarkStart w:id="15865" w:name="para_659d8715_83cb_4156_9e76_94b7b5d3c3"/>
          <w:p>
            <w:pPr>
              <w:spacing w:before="180" w:after="0" w:line="240" w:lineRule="auto"/>
              <w:jc w:val="center"/>
            </w:pPr>
            <w:r>
              <w:rPr>
                <w:rFonts w:ascii="Arial" w:hAnsi="Arial"/>
                <w:color w:val="000000"/>
                <w:sz w:val="18"/>
              </w:rPr>
              <w:t>A900</w:t>
            </w:r>
          </w:p>
          <w:bookmarkEnd w:id="15865"/>
        </w:tc>
        <w:tc>
          <w:tcPr>
            <w:tcBorders>
              <w:bottom w:val="single" w:sz="4" w:color="000000"/>
              <w:right w:val="single" w:sz="4" w:color="000000"/>
            </w:tcBorders>
            <w:tcMar>
              <w:top w:w="40" w:type="dxa"/>
              <w:left w:w="40" w:type="dxa"/>
              <w:bottom w:w="40" w:type="dxa"/>
              <w:right w:w="40" w:type="dxa"/>
            </w:tcMar>
            <w:vAlign w:val="top"/>
          </w:tcPr>
          <w:bookmarkStart w:id="15866" w:name="para_d73b03fb_683e_4323_a756_2f8fdf93bd"/>
          <w:p>
            <w:pPr>
              <w:spacing w:before="180" w:after="0" w:line="240" w:lineRule="auto"/>
              <w:jc w:val="center"/>
            </w:pPr>
            <w:r>
              <w:rPr>
                <w:rFonts w:ascii="Arial" w:hAnsi="Arial"/>
                <w:color w:val="000000"/>
                <w:sz w:val="18"/>
              </w:rPr>
              <w:t>(0000,0901)</w:t>
            </w:r>
          </w:p>
          <w:bookmarkEnd w:id="15866"/>
          <w:bookmarkStart w:id="15867" w:name="para_f42bacae_336c_4984_892c_74adcc7138"/>
          <w:p>
            <w:pPr>
              <w:spacing w:before="180" w:after="0" w:line="240" w:lineRule="auto"/>
              <w:jc w:val="center"/>
            </w:pPr>
            <w:r>
              <w:rPr>
                <w:rFonts w:ascii="Arial" w:hAnsi="Arial"/>
                <w:color w:val="000000"/>
                <w:sz w:val="18"/>
              </w:rPr>
              <w:t>(0000,0902)</w:t>
            </w:r>
          </w:p>
          <w:bookmarkEnd w:id="158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868" w:name="para_061a7137_cc42_4654_b73a_f852838ee9"/>
          <w:p>
            <w:pPr>
              <w:spacing w:before="180" w:after="0" w:line="240" w:lineRule="auto"/>
            </w:pPr>
            <w:r>
              <w:rPr>
                <w:rFonts w:ascii="Arial" w:hAnsi="Arial"/>
                <w:color w:val="000000"/>
                <w:sz w:val="18"/>
              </w:rPr>
              <w:t>Refused: SOP Class not supported</w:t>
            </w:r>
          </w:p>
          <w:bookmarkEnd w:id="15868"/>
        </w:tc>
        <w:tc>
          <w:tcPr>
            <w:tcBorders>
              <w:bottom w:val="single" w:sz="4" w:color="000000"/>
              <w:right w:val="single" w:sz="4" w:color="000000"/>
            </w:tcBorders>
            <w:tcMar>
              <w:top w:w="40" w:type="dxa"/>
              <w:left w:w="40" w:type="dxa"/>
              <w:bottom w:w="40" w:type="dxa"/>
              <w:right w:w="40" w:type="dxa"/>
            </w:tcMar>
            <w:vAlign w:val="top"/>
          </w:tcPr>
          <w:bookmarkStart w:id="15869" w:name="para_0b262552_ae91_4bb2_b702_4eb074bf98"/>
          <w:p>
            <w:pPr>
              <w:spacing w:before="180" w:after="0" w:line="240" w:lineRule="auto"/>
              <w:jc w:val="center"/>
            </w:pPr>
            <w:r>
              <w:rPr>
                <w:rFonts w:ascii="Arial" w:hAnsi="Arial"/>
                <w:color w:val="000000"/>
                <w:sz w:val="18"/>
              </w:rPr>
              <w:t>0122</w:t>
            </w:r>
          </w:p>
          <w:bookmarkEnd w:id="158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870" w:name="para_5907c7ff_c3d9_4075_9b2b_55a6e5b960"/>
          <w:p>
            <w:pPr>
              <w:spacing w:before="180" w:after="0" w:line="240" w:lineRule="auto"/>
            </w:pPr>
            <w:r>
              <w:rPr>
                <w:rFonts w:ascii="Arial" w:hAnsi="Arial"/>
                <w:color w:val="000000"/>
                <w:sz w:val="18"/>
              </w:rPr>
              <w:t>Failed: Unable to process</w:t>
            </w:r>
          </w:p>
          <w:bookmarkEnd w:id="15870"/>
        </w:tc>
        <w:tc>
          <w:tcPr>
            <w:tcBorders>
              <w:bottom w:val="single" w:sz="4" w:color="000000"/>
              <w:right w:val="single" w:sz="4" w:color="000000"/>
            </w:tcBorders>
            <w:tcMar>
              <w:top w:w="40" w:type="dxa"/>
              <w:left w:w="40" w:type="dxa"/>
              <w:bottom w:w="40" w:type="dxa"/>
              <w:right w:w="40" w:type="dxa"/>
            </w:tcMar>
            <w:vAlign w:val="top"/>
          </w:tcPr>
          <w:bookmarkStart w:id="15871" w:name="para_61572608_6fbc_4d54_ac97_147b38a876"/>
          <w:p>
            <w:pPr>
              <w:spacing w:before="180" w:after="0" w:line="240" w:lineRule="auto"/>
              <w:jc w:val="center"/>
            </w:pPr>
            <w:r>
              <w:rPr>
                <w:rFonts w:ascii="Arial" w:hAnsi="Arial"/>
                <w:color w:val="000000"/>
                <w:sz w:val="18"/>
              </w:rPr>
              <w:t>Cxxx</w:t>
            </w:r>
          </w:p>
          <w:bookmarkEnd w:id="15871"/>
        </w:tc>
        <w:tc>
          <w:tcPr>
            <w:tcBorders>
              <w:bottom w:val="single" w:sz="4" w:color="000000"/>
              <w:right w:val="single" w:sz="4" w:color="000000"/>
            </w:tcBorders>
            <w:tcMar>
              <w:top w:w="40" w:type="dxa"/>
              <w:left w:w="40" w:type="dxa"/>
              <w:bottom w:w="40" w:type="dxa"/>
              <w:right w:w="40" w:type="dxa"/>
            </w:tcMar>
            <w:vAlign w:val="top"/>
          </w:tcPr>
          <w:bookmarkStart w:id="15872" w:name="para_aa92b479_2be9_49a1_957f_3b21c81c80"/>
          <w:p>
            <w:pPr>
              <w:spacing w:before="180" w:after="0" w:line="240" w:lineRule="auto"/>
              <w:jc w:val="center"/>
            </w:pPr>
            <w:r>
              <w:rPr>
                <w:rFonts w:ascii="Arial" w:hAnsi="Arial"/>
                <w:color w:val="000000"/>
                <w:sz w:val="18"/>
              </w:rPr>
              <w:t>(0000,0901)</w:t>
            </w:r>
          </w:p>
          <w:bookmarkEnd w:id="15872"/>
          <w:bookmarkStart w:id="15873" w:name="para_4ebb7bc5_cefa_486b_8c0e_ad60de054f"/>
          <w:p>
            <w:pPr>
              <w:spacing w:before="180" w:after="0" w:line="240" w:lineRule="auto"/>
              <w:jc w:val="center"/>
            </w:pPr>
            <w:r>
              <w:rPr>
                <w:rFonts w:ascii="Arial" w:hAnsi="Arial"/>
                <w:color w:val="000000"/>
                <w:sz w:val="18"/>
              </w:rPr>
              <w:t>(0000,0902)</w:t>
            </w:r>
          </w:p>
          <w:bookmarkEnd w:id="15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4" w:name="para_b0764252_6932_4288_9cf1_f5f12ab56a"/>
          <w:p>
            <w:pPr>
              <w:spacing w:before="180" w:after="0" w:line="240" w:lineRule="auto"/>
            </w:pPr>
            <w:r>
              <w:rPr>
                <w:rFonts w:ascii="Arial" w:hAnsi="Arial"/>
                <w:color w:val="000000"/>
                <w:sz w:val="18"/>
              </w:rPr>
              <w:t>Cancel</w:t>
            </w:r>
          </w:p>
          <w:bookmarkEnd w:id="15874"/>
        </w:tc>
        <w:tc>
          <w:tcPr>
            <w:tcBorders>
              <w:bottom w:val="single" w:sz="4" w:color="000000"/>
              <w:right w:val="single" w:sz="4" w:color="000000"/>
            </w:tcBorders>
            <w:tcMar>
              <w:top w:w="40" w:type="dxa"/>
              <w:left w:w="40" w:type="dxa"/>
              <w:bottom w:w="40" w:type="dxa"/>
              <w:right w:w="40" w:type="dxa"/>
            </w:tcMar>
            <w:vAlign w:val="top"/>
          </w:tcPr>
          <w:bookmarkStart w:id="15875" w:name="para_f1c21df2_83a9_4d99_959b_03df7e9f4e"/>
          <w:p>
            <w:pPr>
              <w:spacing w:before="180" w:after="0" w:line="240" w:lineRule="auto"/>
            </w:pPr>
            <w:r>
              <w:rPr>
                <w:rFonts w:ascii="Arial" w:hAnsi="Arial"/>
                <w:color w:val="000000"/>
                <w:sz w:val="18"/>
              </w:rPr>
              <w:t>Matching terminated due to Cancel request</w:t>
            </w:r>
          </w:p>
          <w:bookmarkEnd w:id="15875"/>
        </w:tc>
        <w:tc>
          <w:tcPr>
            <w:tcBorders>
              <w:bottom w:val="single" w:sz="4" w:color="000000"/>
              <w:right w:val="single" w:sz="4" w:color="000000"/>
            </w:tcBorders>
            <w:tcMar>
              <w:top w:w="40" w:type="dxa"/>
              <w:left w:w="40" w:type="dxa"/>
              <w:bottom w:w="40" w:type="dxa"/>
              <w:right w:w="40" w:type="dxa"/>
            </w:tcMar>
            <w:vAlign w:val="top"/>
          </w:tcPr>
          <w:bookmarkStart w:id="15876" w:name="para_8a0ba15c_c227_4abd_b4c4_694d23b0a9"/>
          <w:p>
            <w:pPr>
              <w:spacing w:before="180" w:after="0" w:line="240" w:lineRule="auto"/>
              <w:jc w:val="center"/>
            </w:pPr>
            <w:r>
              <w:rPr>
                <w:rFonts w:ascii="Arial" w:hAnsi="Arial"/>
                <w:color w:val="000000"/>
                <w:sz w:val="18"/>
              </w:rPr>
              <w:t>FE00</w:t>
            </w:r>
          </w:p>
          <w:bookmarkEnd w:id="15876"/>
        </w:tc>
        <w:tc>
          <w:tcPr>
            <w:tcBorders>
              <w:bottom w:val="single" w:sz="4" w:color="000000"/>
              <w:right w:val="single" w:sz="4" w:color="000000"/>
            </w:tcBorders>
            <w:tcMar>
              <w:top w:w="40" w:type="dxa"/>
              <w:left w:w="40" w:type="dxa"/>
              <w:bottom w:w="40" w:type="dxa"/>
              <w:right w:w="40" w:type="dxa"/>
            </w:tcMar>
            <w:vAlign w:val="top"/>
          </w:tcPr>
          <w:bookmarkStart w:id="15877" w:name="para_13d02d91_b22c_4af2_8645_c79e7a3ba9"/>
          <w:p>
            <w:pPr>
              <w:spacing w:before="180" w:after="0" w:line="240" w:lineRule="auto"/>
              <w:jc w:val="center"/>
            </w:pPr>
            <w:r>
              <w:rPr>
                <w:rFonts w:ascii="Arial" w:hAnsi="Arial"/>
                <w:color w:val="000000"/>
                <w:sz w:val="18"/>
              </w:rPr>
              <w:t>None</w:t>
            </w:r>
          </w:p>
          <w:bookmarkEnd w:id="15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8" w:name="para_484cfb6e_1081_480e_97d5_6fcc78c34c"/>
          <w:p>
            <w:pPr>
              <w:spacing w:before="180" w:after="0" w:line="240" w:lineRule="auto"/>
            </w:pPr>
            <w:r>
              <w:rPr>
                <w:rFonts w:ascii="Arial" w:hAnsi="Arial"/>
                <w:color w:val="000000"/>
                <w:sz w:val="18"/>
              </w:rPr>
              <w:t>Success</w:t>
            </w:r>
          </w:p>
          <w:bookmarkEnd w:id="15878"/>
        </w:tc>
        <w:tc>
          <w:tcPr>
            <w:tcBorders>
              <w:bottom w:val="single" w:sz="4" w:color="000000"/>
              <w:right w:val="single" w:sz="4" w:color="000000"/>
            </w:tcBorders>
            <w:tcMar>
              <w:top w:w="40" w:type="dxa"/>
              <w:left w:w="40" w:type="dxa"/>
              <w:bottom w:w="40" w:type="dxa"/>
              <w:right w:w="40" w:type="dxa"/>
            </w:tcMar>
            <w:vAlign w:val="top"/>
          </w:tcPr>
          <w:bookmarkStart w:id="15879" w:name="para_a5b33b14_a09f_4d16_bab9_e74e91c40d"/>
          <w:p>
            <w:pPr>
              <w:spacing w:before="180" w:after="0" w:line="240" w:lineRule="auto"/>
            </w:pPr>
            <w:r>
              <w:rPr>
                <w:rFonts w:ascii="Arial" w:hAnsi="Arial"/>
                <w:color w:val="000000"/>
                <w:sz w:val="18"/>
              </w:rPr>
              <w:t>Matching is complete - No final Identifier is supplied.</w:t>
            </w:r>
          </w:p>
          <w:bookmarkEnd w:id="15879"/>
        </w:tc>
        <w:tc>
          <w:tcPr>
            <w:tcBorders>
              <w:bottom w:val="single" w:sz="4" w:color="000000"/>
              <w:right w:val="single" w:sz="4" w:color="000000"/>
            </w:tcBorders>
            <w:tcMar>
              <w:top w:w="40" w:type="dxa"/>
              <w:left w:w="40" w:type="dxa"/>
              <w:bottom w:w="40" w:type="dxa"/>
              <w:right w:w="40" w:type="dxa"/>
            </w:tcMar>
            <w:vAlign w:val="top"/>
          </w:tcPr>
          <w:bookmarkStart w:id="15880" w:name="para_0b1d87df_8f0f_4299_96ff_d22289d92d"/>
          <w:p>
            <w:pPr>
              <w:spacing w:before="180" w:after="0" w:line="240" w:lineRule="auto"/>
              <w:jc w:val="center"/>
            </w:pPr>
            <w:r>
              <w:rPr>
                <w:rFonts w:ascii="Arial" w:hAnsi="Arial"/>
                <w:color w:val="000000"/>
                <w:sz w:val="18"/>
              </w:rPr>
              <w:t>0000</w:t>
            </w:r>
          </w:p>
          <w:bookmarkEnd w:id="15880"/>
        </w:tc>
        <w:tc>
          <w:tcPr>
            <w:tcBorders>
              <w:bottom w:val="single" w:sz="4" w:color="000000"/>
              <w:right w:val="single" w:sz="4" w:color="000000"/>
            </w:tcBorders>
            <w:tcMar>
              <w:top w:w="40" w:type="dxa"/>
              <w:left w:w="40" w:type="dxa"/>
              <w:bottom w:w="40" w:type="dxa"/>
              <w:right w:w="40" w:type="dxa"/>
            </w:tcMar>
            <w:vAlign w:val="top"/>
          </w:tcPr>
          <w:bookmarkStart w:id="15881" w:name="para_f21b79fc_3cbb_4a00_b868_d67a2c0e98"/>
          <w:p>
            <w:pPr>
              <w:spacing w:before="180" w:after="0" w:line="240" w:lineRule="auto"/>
              <w:jc w:val="center"/>
            </w:pPr>
            <w:r>
              <w:rPr>
                <w:rFonts w:ascii="Arial" w:hAnsi="Arial"/>
                <w:color w:val="000000"/>
                <w:sz w:val="18"/>
              </w:rPr>
              <w:t>None</w:t>
            </w:r>
          </w:p>
          <w:bookmarkEnd w:id="15881"/>
        </w:tc>
      </w:tr>
      <w:tr>
        <w:tblPrEx/>
        <w:trPr/>
        <w:tc>
          <w:tcPr>
            <w:vMerge w:val="restart"/>
            <w:tcBorders>
              <w:left w:val="single" w:sz="4" w:color="000000"/>
              <w:right w:val="single" w:sz="4" w:color="000000"/>
            </w:tcBorders>
            <w:tcMar>
              <w:top w:w="40" w:type="dxa"/>
              <w:left w:w="40" w:type="dxa"/>
              <w:right w:w="40" w:type="dxa"/>
            </w:tcMar>
            <w:vAlign w:val="top"/>
          </w:tcPr>
          <w:bookmarkStart w:id="15882" w:name="para_df1d39cc_9266_450b_8cad_06fc0d66a0"/>
          <w:p>
            <w:pPr>
              <w:spacing w:before="180" w:after="0" w:line="240" w:lineRule="auto"/>
            </w:pPr>
            <w:r>
              <w:rPr>
                <w:rFonts w:ascii="Arial" w:hAnsi="Arial"/>
                <w:color w:val="000000"/>
                <w:sz w:val="18"/>
              </w:rPr>
              <w:t>Pending</w:t>
            </w:r>
          </w:p>
          <w:bookmarkEnd w:id="15882"/>
        </w:tc>
        <w:tc>
          <w:tcPr>
            <w:tcBorders>
              <w:bottom w:val="single" w:sz="4" w:color="000000"/>
              <w:right w:val="single" w:sz="4" w:color="000000"/>
            </w:tcBorders>
            <w:tcMar>
              <w:top w:w="40" w:type="dxa"/>
              <w:left w:w="40" w:type="dxa"/>
              <w:bottom w:w="40" w:type="dxa"/>
              <w:right w:w="40" w:type="dxa"/>
            </w:tcMar>
            <w:vAlign w:val="top"/>
          </w:tcPr>
          <w:bookmarkStart w:id="15883" w:name="para_a847da13_a9d6_491f_8114_78c1bf5cc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5883"/>
        </w:tc>
        <w:tc>
          <w:tcPr>
            <w:tcBorders>
              <w:bottom w:val="single" w:sz="4" w:color="000000"/>
              <w:right w:val="single" w:sz="4" w:color="000000"/>
            </w:tcBorders>
            <w:tcMar>
              <w:top w:w="40" w:type="dxa"/>
              <w:left w:w="40" w:type="dxa"/>
              <w:bottom w:w="40" w:type="dxa"/>
              <w:right w:w="40" w:type="dxa"/>
            </w:tcMar>
            <w:vAlign w:val="top"/>
          </w:tcPr>
          <w:bookmarkStart w:id="15884" w:name="para_ef4dba81_3003_4d97_a21c_52a4dfbbf7"/>
          <w:p>
            <w:pPr>
              <w:spacing w:before="180" w:after="0" w:line="240" w:lineRule="auto"/>
              <w:jc w:val="center"/>
            </w:pPr>
            <w:r>
              <w:rPr>
                <w:rFonts w:ascii="Arial" w:hAnsi="Arial"/>
                <w:color w:val="000000"/>
                <w:sz w:val="18"/>
              </w:rPr>
              <w:t>FF00</w:t>
            </w:r>
          </w:p>
          <w:bookmarkEnd w:id="15884"/>
        </w:tc>
        <w:tc>
          <w:tcPr>
            <w:tcBorders>
              <w:bottom w:val="single" w:sz="4" w:color="000000"/>
              <w:right w:val="single" w:sz="4" w:color="000000"/>
            </w:tcBorders>
            <w:tcMar>
              <w:top w:w="40" w:type="dxa"/>
              <w:left w:w="40" w:type="dxa"/>
              <w:bottom w:w="40" w:type="dxa"/>
              <w:right w:w="40" w:type="dxa"/>
            </w:tcMar>
            <w:vAlign w:val="top"/>
          </w:tcPr>
          <w:bookmarkStart w:id="15885" w:name="para_89aaa3f7_2b20_4929_a879_c6549052c5"/>
          <w:p>
            <w:pPr>
              <w:spacing w:before="180" w:after="0" w:line="240" w:lineRule="auto"/>
              <w:jc w:val="center"/>
            </w:pPr>
            <w:r>
              <w:rPr>
                <w:rFonts w:ascii="Arial" w:hAnsi="Arial"/>
                <w:color w:val="000000"/>
                <w:sz w:val="18"/>
              </w:rPr>
              <w:t>Identifier</w:t>
            </w:r>
          </w:p>
          <w:bookmarkEnd w:id="1588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886" w:name="para_aeb3d3ae_20a2_4059_a6a7_7373ef6ed1"/>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5886"/>
        </w:tc>
        <w:tc>
          <w:tcPr>
            <w:tcBorders>
              <w:bottom w:val="single" w:sz="4" w:color="000000"/>
              <w:right w:val="single" w:sz="4" w:color="000000"/>
            </w:tcBorders>
            <w:tcMar>
              <w:top w:w="40" w:type="dxa"/>
              <w:left w:w="40" w:type="dxa"/>
              <w:bottom w:w="40" w:type="dxa"/>
              <w:right w:w="40" w:type="dxa"/>
            </w:tcMar>
            <w:vAlign w:val="top"/>
          </w:tcPr>
          <w:bookmarkStart w:id="15887" w:name="para_ab5aaafe_a9b1_4632_9374_54efd68ed7"/>
          <w:p>
            <w:pPr>
              <w:spacing w:before="180" w:after="0" w:line="240" w:lineRule="auto"/>
              <w:jc w:val="center"/>
            </w:pPr>
            <w:r>
              <w:rPr>
                <w:rFonts w:ascii="Arial" w:hAnsi="Arial"/>
                <w:color w:val="000000"/>
                <w:sz w:val="18"/>
              </w:rPr>
              <w:t>FF01</w:t>
            </w:r>
          </w:p>
          <w:bookmarkEnd w:id="15887"/>
        </w:tc>
        <w:tc>
          <w:tcPr>
            <w:tcBorders>
              <w:bottom w:val="single" w:sz="4" w:color="000000"/>
              <w:right w:val="single" w:sz="4" w:color="000000"/>
            </w:tcBorders>
            <w:tcMar>
              <w:top w:w="40" w:type="dxa"/>
              <w:left w:w="40" w:type="dxa"/>
              <w:bottom w:w="40" w:type="dxa"/>
              <w:right w:w="40" w:type="dxa"/>
            </w:tcMar>
            <w:vAlign w:val="top"/>
          </w:tcPr>
          <w:bookmarkStart w:id="15888" w:name="para_d8c2c303_a550_47b8_b4cf_14e8aca0e3"/>
          <w:p>
            <w:pPr>
              <w:spacing w:before="180" w:after="0" w:line="240" w:lineRule="auto"/>
              <w:jc w:val="center"/>
            </w:pPr>
            <w:r>
              <w:rPr>
                <w:rFonts w:ascii="Arial" w:hAnsi="Arial"/>
                <w:color w:val="000000"/>
                <w:sz w:val="18"/>
              </w:rPr>
              <w:t>Identifier</w:t>
            </w:r>
          </w:p>
          <w:bookmarkEnd w:id="15888"/>
        </w:tc>
      </w:tr>
    </w:tbl>
    <w:bookmarkStart w:id="15889" w:name="idp105553527214207"/>
    <w:p>
      <w:pPr>
        <w:keepNext/>
        <w:spacing w:before="180" w:after="0" w:line="240" w:lineRule="auto"/>
        <w:ind w:left="360" w:right="360" w:firstLine="0"/>
        <w:jc w:val="both"/>
      </w:pPr>
      <w:r>
        <w:rPr>
          <w:rFonts w:ascii="Arial" w:hAnsi="Arial"/>
          <w:color w:val="000000"/>
          <w:sz w:val="18"/>
        </w:rPr>
        <w:t>Note</w:t>
      </w:r>
    </w:p>
    <w:bookmarkEnd w:id="15889"/>
    <w:bookmarkStart w:id="15890" w:name="para_15eb5a4a_4d69_411a_a6f5_a0312fad9e"/>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926">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5890"/>
    <w:bookmarkStart w:id="15891" w:name="para_db1d6836_ae12_450b_9938_bbe334382e"/>
    <w:p>
      <w:pPr>
        <w:spacing w:before="180" w:after="0" w:line="240" w:lineRule="auto"/>
        <w:jc w:val="both"/>
      </w:pPr>
      <w:r>
        <w:rPr>
          <w:rFonts w:ascii="Arial" w:hAnsi="Arial"/>
          <w:color w:val="000000"/>
          <w:sz w:val="18"/>
        </w:rPr>
        <w:t>Some Failure Status Codes are implementation specific.</w:t>
      </w:r>
    </w:p>
    <w:bookmarkEnd w:id="15891"/>
    <w:bookmarkStart w:id="15892" w:name="para_0e3345bf_faae_4389_89d4_81886c7b3a"/>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C_2_8_2">
        <w:r>
          <w:rPr>
            <w:rFonts w:ascii="Arial" w:hAnsi="Arial"/>
            <w:color w:val="000000"/>
            <w:sz w:val="18"/>
          </w:rPr>
          <w:t>Table CC.2.8-2</w:t>
        </w:r>
      </w:hyperlink>
      <w:r>
        <w:rPr>
          <w:rFonts w:ascii="Arial" w:hAnsi="Arial"/>
          <w:color w:val="000000"/>
          <w:sz w:val="18"/>
        </w:rPr>
        <w:t>.</w:t>
      </w:r>
    </w:p>
    <w:bookmarkEnd w:id="15892"/>
    <w:bookmarkStart w:id="15893" w:name="para_1204e78e_9906_432f_826c_25dfdd07fc"/>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C_2_8_2">
        <w:r>
          <w:rPr>
            <w:rFonts w:ascii="Arial" w:hAnsi="Arial"/>
            <w:color w:val="000000"/>
            <w:sz w:val="18"/>
          </w:rPr>
          <w:t>Table CC.2.8-2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5893"/>
    <w:bookmarkStart w:id="15894" w:name="sect_CC_3"/>
    <w:p>
      <w:pPr>
        <w:spacing w:before="180" w:after="0" w:line="240" w:lineRule="auto"/>
      </w:pPr>
      <w:r>
        <w:rPr>
          <w:rFonts w:ascii="Arial" w:hAnsi="Arial"/>
          <w:b/>
          <w:color w:val="000000"/>
          <w:sz w:val="28"/>
        </w:rPr>
        <w:t>CC.3 UPS SOP Classes</w:t>
      </w:r>
    </w:p>
    <w:bookmarkEnd w:id="15894"/>
    <w:bookmarkStart w:id="15895" w:name="para_0cd129b6_2423_42ee_8375_228740df4d"/>
    <w:p>
      <w:pPr>
        <w:spacing w:before="180" w:after="0" w:line="240" w:lineRule="auto"/>
        <w:jc w:val="both"/>
      </w:pPr>
      <w:r>
        <w:rPr>
          <w:rFonts w:ascii="Arial" w:hAnsi="Arial"/>
          <w:color w:val="000000"/>
          <w:sz w:val="18"/>
        </w:rPr>
        <w:t>There are five UPS SOP Classes associated with the Unified Procedure Step IOD. Each SOP Class supports different interactions with a UPS Instance (also referred to as a worklist item).</w:t>
      </w:r>
    </w:p>
    <w:bookmarkEnd w:id="15895"/>
    <w:bookmarkStart w:id="15896" w:name="para_0ab50540_ccdb_495a_b34a_848b448865"/>
    <w:p>
      <w:pPr>
        <w:spacing w:before="180" w:after="0" w:line="240" w:lineRule="auto"/>
        <w:jc w:val="both"/>
      </w:pPr>
      <w:r>
        <w:rPr>
          <w:rFonts w:ascii="Arial" w:hAnsi="Arial"/>
          <w:color w:val="000000"/>
          <w:sz w:val="18"/>
        </w:rPr>
        <w:t>The UPS Push SOP Class allows SCU systems to:</w:t>
      </w:r>
    </w:p>
    <w:bookmarkEnd w:id="15896"/>
    <w:bookmarkStart w:id="15897" w:name="idp105553527220735"/>
    <w:bookmarkStart w:id="15898" w:name="idp105553527220991"/>
    <w:bookmarkStart w:id="15899" w:name="para_03e3b8e4_fb57_4bf3_a3bb_aa766831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create (push) a new worklist item (i.e., instance) onto a worklist</w:t>
      </w:r>
    </w:p>
    <w:bookmarkEnd w:id="15899"/>
    <w:bookmarkEnd w:id="15898"/>
    <w:bookmarkEnd w:id="15897"/>
    <w:bookmarkStart w:id="15900" w:name="idp105553527221887"/>
    <w:bookmarkStart w:id="15901" w:name="para_850d26da_85f1_4b98_96e6_a8497088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submit a cancellation request for a worklist item</w:t>
      </w:r>
    </w:p>
    <w:bookmarkEnd w:id="15901"/>
    <w:bookmarkEnd w:id="15900"/>
    <w:bookmarkStart w:id="15902" w:name="para_c776e4ad_6919_455c_a4ac_a9edc18a4e"/>
    <w:p>
      <w:pPr>
        <w:spacing w:before="180" w:after="0" w:line="240" w:lineRule="auto"/>
        <w:jc w:val="both"/>
      </w:pPr>
      <w:r>
        <w:rPr>
          <w:rFonts w:ascii="Arial" w:hAnsi="Arial"/>
          <w:color w:val="000000"/>
          <w:sz w:val="18"/>
        </w:rPr>
        <w:t>The UPS Pull SOP Class allows SCU systems to:</w:t>
      </w:r>
    </w:p>
    <w:bookmarkEnd w:id="15902"/>
    <w:bookmarkStart w:id="15903" w:name="idp105553527223423"/>
    <w:bookmarkStart w:id="15904" w:name="idp105553527223679"/>
    <w:bookmarkStart w:id="15905" w:name="para_8e8ad6da_df1e_45b8_b725_1d52b762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a worklist for matching items</w:t>
      </w:r>
    </w:p>
    <w:bookmarkEnd w:id="15905"/>
    <w:bookmarkEnd w:id="15904"/>
    <w:bookmarkEnd w:id="15903"/>
    <w:bookmarkStart w:id="15906" w:name="idp105553527224575"/>
    <w:bookmarkStart w:id="15907" w:name="para_914e0f30_8cb8_4952_8efa_da7ea231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take responsibility for performing a worklist item</w:t>
      </w:r>
    </w:p>
    <w:bookmarkEnd w:id="15907"/>
    <w:bookmarkEnd w:id="15906"/>
    <w:bookmarkStart w:id="15908" w:name="idp105553527225471"/>
    <w:bookmarkStart w:id="15909" w:name="para_0e68f6c5_ee1b_447c_9147_12665cd0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add/modify progress/status/result details for the worklist item</w:t>
      </w:r>
    </w:p>
    <w:bookmarkEnd w:id="15909"/>
    <w:bookmarkEnd w:id="15908"/>
    <w:bookmarkStart w:id="15910" w:name="idp105553527193599"/>
    <w:bookmarkStart w:id="15911" w:name="para_074778f1_f5c8_4150_88f0_f60292479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finalize a controlled worklist item as Completed or Canceled.</w:t>
      </w:r>
    </w:p>
    <w:bookmarkEnd w:id="15911"/>
    <w:bookmarkEnd w:id="15910"/>
    <w:bookmarkStart w:id="15912" w:name="para_3ab3d200_8db1_4d95_9bd4_1142f9f4f3"/>
    <w:p>
      <w:pPr>
        <w:spacing w:before="180" w:after="0" w:line="240" w:lineRule="auto"/>
        <w:jc w:val="both"/>
      </w:pPr>
      <w:r>
        <w:rPr>
          <w:rFonts w:ascii="Arial" w:hAnsi="Arial"/>
          <w:color w:val="000000"/>
          <w:sz w:val="18"/>
        </w:rPr>
        <w:t>The UPS Watch SOP Class allows SCU systems to:</w:t>
      </w:r>
    </w:p>
    <w:bookmarkEnd w:id="15912"/>
    <w:bookmarkStart w:id="15913" w:name="idp105553527195135"/>
    <w:bookmarkStart w:id="15914" w:name="idp105553527195391"/>
    <w:bookmarkStart w:id="15915" w:name="para_580f18a3_ff5c_4f73_9b17_e653b990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for worklist items of interest</w:t>
      </w:r>
    </w:p>
    <w:bookmarkEnd w:id="15915"/>
    <w:bookmarkEnd w:id="15914"/>
    <w:bookmarkEnd w:id="15913"/>
    <w:bookmarkStart w:id="15916" w:name="idp105553527196287"/>
    <w:bookmarkStart w:id="15917" w:name="para_a798048a_c30d_465d_a8fd_4ca9a85d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subscribe/unsubscribe for event notifications of changes to a given worklist item</w:t>
      </w:r>
    </w:p>
    <w:bookmarkEnd w:id="15917"/>
    <w:bookmarkEnd w:id="15916"/>
    <w:bookmarkStart w:id="15918" w:name="idp105553527197183"/>
    <w:bookmarkStart w:id="15919" w:name="para_4282ed11_93a7_45a0_90c6_77257c6e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subscribe/unsubscribe for event notifications of all worklist items</w:t>
      </w:r>
    </w:p>
    <w:bookmarkEnd w:id="15919"/>
    <w:bookmarkEnd w:id="15918"/>
    <w:bookmarkStart w:id="15920" w:name="idp105553527198079"/>
    <w:bookmarkStart w:id="15921" w:name="para_7c036a99_fb2b_4ce7_a56a_28188004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get details for a given worklist item</w:t>
      </w:r>
    </w:p>
    <w:bookmarkEnd w:id="15921"/>
    <w:bookmarkEnd w:id="15920"/>
    <w:bookmarkStart w:id="15922" w:name="idp105553527198975"/>
    <w:bookmarkStart w:id="15923" w:name="para_ca711430_b09c_47b6_86d5_6a7464cd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submit a cancellation request for a given worklist item</w:t>
      </w:r>
    </w:p>
    <w:bookmarkEnd w:id="15923"/>
    <w:bookmarkEnd w:id="15922"/>
    <w:bookmarkStart w:id="15924" w:name="para_c0911773_ec8b_4e81_9f03_971649f0db"/>
    <w:p>
      <w:pPr>
        <w:spacing w:before="180" w:after="0" w:line="240" w:lineRule="auto"/>
        <w:jc w:val="both"/>
      </w:pPr>
      <w:r>
        <w:rPr>
          <w:rFonts w:ascii="Arial" w:hAnsi="Arial"/>
          <w:color w:val="000000"/>
          <w:sz w:val="18"/>
        </w:rPr>
        <w:t>The UPS Event SOP Class allows SCU systems to:</w:t>
      </w:r>
    </w:p>
    <w:bookmarkEnd w:id="15924"/>
    <w:bookmarkStart w:id="15925" w:name="idp105553527200511"/>
    <w:bookmarkStart w:id="15926" w:name="idp105553527200767"/>
    <w:bookmarkStart w:id="15927" w:name="para_b4702f29_9725_4473_a141_b139a1beb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receive event notifications of changes to a worklist item</w:t>
      </w:r>
    </w:p>
    <w:bookmarkEnd w:id="15927"/>
    <w:bookmarkEnd w:id="15926"/>
    <w:bookmarkEnd w:id="15925"/>
    <w:bookmarkStart w:id="15928" w:name="para_875e53e7_c84d_4d1b_8941_dfdc45ff80"/>
    <w:p>
      <w:pPr>
        <w:spacing w:before="180" w:after="0" w:line="240" w:lineRule="auto"/>
        <w:jc w:val="both"/>
      </w:pPr>
      <w:r>
        <w:rPr>
          <w:rFonts w:ascii="Arial" w:hAnsi="Arial"/>
          <w:color w:val="000000"/>
          <w:sz w:val="18"/>
        </w:rPr>
        <w:t>The UPS Query SOP Class allows SCU systems to:</w:t>
      </w:r>
    </w:p>
    <w:bookmarkEnd w:id="15928"/>
    <w:bookmarkStart w:id="15929" w:name="idp105553527202303"/>
    <w:bookmarkStart w:id="15930" w:name="idp105553527202559"/>
    <w:bookmarkStart w:id="15931" w:name="para_46fd53e3_cc43_4c3d_a863_39c63a21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a worklist for matching items</w:t>
      </w:r>
    </w:p>
    <w:bookmarkEnd w:id="15931"/>
    <w:bookmarkEnd w:id="15930"/>
    <w:bookmarkEnd w:id="15929"/>
    <w:bookmarkStart w:id="15932" w:name="para_16e42973_03e4_4125_a14e_bf0104e7f3"/>
    <w:p>
      <w:pPr>
        <w:spacing w:before="180" w:after="0" w:line="240" w:lineRule="auto"/>
        <w:jc w:val="both"/>
      </w:pPr>
      <w:r>
        <w:rPr>
          <w:rFonts w:ascii="Arial" w:hAnsi="Arial"/>
          <w:color w:val="000000"/>
          <w:sz w:val="18"/>
        </w:rPr>
        <w:t xml:space="preserve">The DICOM AEs that claim conformance to one or more of these SOP Classes shall support all services listed as "M" in the corresponding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w:t>
      </w:r>
      <w:hyperlink w:anchor="table_CC_2_4">
        <w:r>
          <w:rPr>
            <w:rFonts w:ascii="Arial" w:hAnsi="Arial"/>
            <w:color w:val="000000"/>
            <w:sz w:val="18"/>
          </w:rPr>
          <w:t>Table CC.2-4</w:t>
        </w:r>
      </w:hyperlink>
      <w:r>
        <w:rPr>
          <w:rFonts w:ascii="Arial" w:hAnsi="Arial"/>
          <w:color w:val="000000"/>
          <w:sz w:val="18"/>
        </w:rPr>
        <w:t xml:space="preserve"> and </w:t>
      </w:r>
      <w:hyperlink w:anchor="table_CC_2_5">
        <w:r>
          <w:rPr>
            <w:rFonts w:ascii="Arial" w:hAnsi="Arial"/>
            <w:color w:val="000000"/>
            <w:sz w:val="18"/>
          </w:rPr>
          <w:t>Table CC.2-5</w:t>
        </w:r>
      </w:hyperlink>
      <w:r>
        <w:rPr>
          <w:rFonts w:ascii="Arial" w:hAnsi="Arial"/>
          <w:color w:val="000000"/>
          <w:sz w:val="18"/>
        </w:rPr>
        <w:t>.</w:t>
      </w:r>
    </w:p>
    <w:bookmarkEnd w:id="15932"/>
    <w:bookmarkStart w:id="15933" w:name="sect_CC_3_1"/>
    <w:p>
      <w:pPr>
        <w:spacing w:before="180" w:after="0" w:line="240" w:lineRule="auto"/>
      </w:pPr>
      <w:r>
        <w:rPr>
          <w:rFonts w:ascii="Arial" w:hAnsi="Arial"/>
          <w:b/>
          <w:color w:val="000000"/>
          <w:sz w:val="24"/>
        </w:rPr>
        <w:t>CC.3.1 Service Class and SOP Class UIDs</w:t>
      </w:r>
    </w:p>
    <w:bookmarkEnd w:id="15933"/>
    <w:bookmarkStart w:id="15934" w:name="para_1d6d0ccd_7a8b_4647_a60b_dfe40383bf"/>
    <w:p>
      <w:pPr>
        <w:spacing w:before="180" w:after="0" w:line="240" w:lineRule="auto"/>
        <w:jc w:val="both"/>
      </w:pPr>
      <w:r>
        <w:rPr>
          <w:rFonts w:ascii="Arial" w:hAnsi="Arial"/>
          <w:color w:val="000000"/>
          <w:sz w:val="18"/>
        </w:rPr>
        <w:t>All UPS Instances shall be created with the value of SOP Class UID set to "1.2.840.10008.5.1.4.34.6.1" (i.e., that of the UPS Push SOP Class).</w:t>
      </w:r>
    </w:p>
    <w:bookmarkEnd w:id="15934"/>
    <w:bookmarkStart w:id="15935" w:name="idp105553527208191"/>
    <w:p>
      <w:pPr>
        <w:keepNext/>
        <w:spacing w:before="180" w:after="0" w:line="240" w:lineRule="auto"/>
        <w:ind w:left="360" w:right="360" w:firstLine="0"/>
        <w:jc w:val="both"/>
      </w:pPr>
      <w:r>
        <w:rPr>
          <w:rFonts w:ascii="Arial" w:hAnsi="Arial"/>
          <w:color w:val="000000"/>
          <w:sz w:val="18"/>
        </w:rPr>
        <w:t>Note</w:t>
      </w:r>
    </w:p>
    <w:bookmarkEnd w:id="15935"/>
    <w:bookmarkStart w:id="15936" w:name="para_f1f85a99_92aa_4783_9e80_58df6c1533"/>
    <w:p>
      <w:pPr>
        <w:spacing w:before="180" w:after="0" w:line="240" w:lineRule="auto"/>
        <w:ind w:left="360" w:right="360" w:firstLine="0"/>
        <w:jc w:val="both"/>
      </w:pPr>
      <w:r>
        <w:rPr>
          <w:rFonts w:ascii="Arial" w:hAnsi="Arial"/>
          <w:color w:val="000000"/>
          <w:sz w:val="18"/>
        </w:rPr>
        <w:t>UPS Instances are all based on the Unified Procedure Step IOD and are all created either internally by the SCP, or in response to an N-CREATE request issued as part of the UPS Push SOP Class.</w:t>
      </w:r>
    </w:p>
    <w:bookmarkEnd w:id="15936"/>
    <w:bookmarkStart w:id="15937" w:name="para_494f9a06_e6dc_4e9c_b417_3d11e6766d"/>
    <w:p>
      <w:pPr>
        <w:spacing w:before="180" w:after="0" w:line="240" w:lineRule="auto"/>
        <w:jc w:val="both"/>
      </w:pPr>
      <w:r>
        <w:rPr>
          <w:rFonts w:ascii="Arial" w:hAnsi="Arial"/>
          <w:color w:val="000000"/>
          <w:sz w:val="18"/>
        </w:rPr>
        <w:t>Once created, UPS instances may be operated on by DIMSE Services from any of the UPS SOP Classes defined in the Unified Procedure Step Service Class.</w:t>
      </w:r>
    </w:p>
    <w:bookmarkEnd w:id="15937"/>
    <w:bookmarkStart w:id="15938" w:name="para_a0dbfc3f_6732_45c8_b3b9_7385471185"/>
    <w:p>
      <w:pPr>
        <w:spacing w:before="180" w:after="0" w:line="240" w:lineRule="auto"/>
        <w:jc w:val="both"/>
      </w:pPr>
      <w:r>
        <w:rPr>
          <w:rFonts w:ascii="Arial" w:hAnsi="Arial"/>
          <w:color w:val="000000"/>
          <w:sz w:val="18"/>
        </w:rPr>
        <w:t>During association negotiation, the Abstract Syntax UID shall be the implemented SOP Class as shown in the following list:</w:t>
      </w:r>
    </w:p>
    <w:bookmarkEnd w:id="15938"/>
    <w:bookmarkStart w:id="15939" w:name="idp105553527177471"/>
    <w:bookmarkStart w:id="15940" w:name="idp105553527177727"/>
    <w:bookmarkStart w:id="15941" w:name="para_edb6e157_ebd5_4a07_bd98_361b5bec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1.2.840.10008.5.1.4.34.6.1 (UPS Push SOP Class)</w:t>
      </w:r>
    </w:p>
    <w:bookmarkEnd w:id="15941"/>
    <w:bookmarkEnd w:id="15940"/>
    <w:bookmarkEnd w:id="15939"/>
    <w:bookmarkStart w:id="15942" w:name="idp105553527178623"/>
    <w:bookmarkStart w:id="15943" w:name="para_c4772817_a058_4021_9851_f4463685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1.2.840.10008.5.1.4.34.6.2 (UPS Watch SOP Class)</w:t>
      </w:r>
    </w:p>
    <w:bookmarkEnd w:id="15943"/>
    <w:bookmarkEnd w:id="15942"/>
    <w:bookmarkStart w:id="15944" w:name="idp105553527179519"/>
    <w:bookmarkStart w:id="15945" w:name="para_f571a408_5905_4613_9856_81d741b7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1.2.840.10008.5.1.4.34.6.3 (UPS Pull SOP Class)</w:t>
      </w:r>
    </w:p>
    <w:bookmarkEnd w:id="15945"/>
    <w:bookmarkEnd w:id="15944"/>
    <w:bookmarkStart w:id="15946" w:name="idp105553527180415"/>
    <w:bookmarkStart w:id="15947" w:name="para_0519706e_cce4_4b34_8ef6_32f914e3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1.2.840.10008.5.1.4.34.6.4 (UPS Event SOP Class)</w:t>
      </w:r>
    </w:p>
    <w:bookmarkEnd w:id="15947"/>
    <w:bookmarkEnd w:id="15946"/>
    <w:bookmarkStart w:id="15948" w:name="idp105553527181311"/>
    <w:bookmarkStart w:id="15949" w:name="para_e5f98b0d_9a1d_412e_bcfb_59633cba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1.2.840.10008.5.1.4.34.6.5 (UPS Query SOP Class)</w:t>
      </w:r>
    </w:p>
    <w:bookmarkEnd w:id="15949"/>
    <w:bookmarkEnd w:id="15948"/>
    <w:bookmarkStart w:id="15950" w:name="sect_CC_3_1_1"/>
    <w:p>
      <w:pPr>
        <w:spacing w:before="180" w:after="0" w:line="240" w:lineRule="auto"/>
      </w:pPr>
      <w:r>
        <w:rPr>
          <w:rFonts w:ascii="Arial" w:hAnsi="Arial"/>
          <w:b/>
          <w:color w:val="000000"/>
          <w:sz w:val="26"/>
        </w:rPr>
        <w:t>CC.3.1.1 DIMSE Implications for UPS (Informative)</w:t>
      </w:r>
    </w:p>
    <w:bookmarkEnd w:id="15950"/>
    <w:bookmarkStart w:id="15951" w:name="para_9c11daaf_82f4_4adb_aaa8_a0729b3df6"/>
    <w:p>
      <w:pPr>
        <w:spacing w:before="180" w:after="0" w:line="240" w:lineRule="auto"/>
        <w:jc w:val="both"/>
      </w:pPr>
      <w:r>
        <w:rPr>
          <w:rFonts w:ascii="Arial" w:hAnsi="Arial"/>
          <w:color w:val="000000"/>
          <w:sz w:val="18"/>
        </w:rPr>
        <w:t xml:space="preserve">A SOP Instance may be created with one SOP Class UID (UPS Push) and later DIMSE Services may refer to it over an association negotiated for a different SOP Class UID. Further details on this can be found in </w:t>
      </w:r>
      <w:hyperlink r:id="r927">
        <w:r>
          <w:rPr>
            <w:rFonts w:ascii="Arial" w:hAnsi="Arial"/>
            <w:color w:val="000000"/>
            <w:sz w:val="18"/>
          </w:rPr>
          <w:t>Section 10 “DIMSE-N” in PS3.7</w:t>
        </w:r>
      </w:hyperlink>
      <w:r>
        <w:rPr>
          <w:rFonts w:ascii="Arial" w:hAnsi="Arial"/>
          <w:color w:val="000000"/>
          <w:sz w:val="18"/>
        </w:rPr>
        <w:t>.</w:t>
      </w:r>
    </w:p>
    <w:bookmarkEnd w:id="15951"/>
    <w:bookmarkStart w:id="15952" w:name="para_ca899ee5_c938_485a_9a08_390071611b"/>
    <w:p>
      <w:pPr>
        <w:spacing w:before="180" w:after="0" w:line="240" w:lineRule="auto"/>
        <w:jc w:val="both"/>
      </w:pPr>
      <w:r>
        <w:rPr>
          <w:rFonts w:ascii="Arial" w:hAnsi="Arial"/>
          <w:color w:val="000000"/>
          <w:sz w:val="18"/>
        </w:rPr>
        <w:t>For DIMSE-N Services, the Affected SOP Class UID (0000,0002) or Requested SOP Class UID (0000,0003), when present, will be the UID of the UPS Push SOP Class regardless of the negotiated Abstract Syntax UID. The SCU and SCP will not reject DIMSE-N messages on the basis of the Affected/Requested SOP Class UID being that of the UPS Push SOP Class, rather than one of the other four SOP Class UIDs as listed in the Abstract Syntax UID during association negotiation. The SCU and SCP may reject the DIMSE-N messages if the instance is not a UPS Push SOP Class Instance.</w:t>
      </w:r>
    </w:p>
    <w:bookmarkEnd w:id="15952"/>
    <w:bookmarkStart w:id="15953" w:name="para_b0959e8b_0324_4900_822a_765517981a"/>
    <w:p>
      <w:pPr>
        <w:spacing w:before="180" w:after="0" w:line="240" w:lineRule="auto"/>
        <w:jc w:val="both"/>
      </w:pPr>
      <w:r>
        <w:rPr>
          <w:rFonts w:ascii="Arial" w:hAnsi="Arial"/>
          <w:color w:val="000000"/>
          <w:sz w:val="18"/>
        </w:rPr>
        <w:t xml:space="preserve">For DIMSE-C Services (C-FIND), the Affected SOP Class UID will always match the negotiated Abstract Syntax UID for the Presentation Context under which the request is made. This will be UPS Watch, UPS Pull or UPS Query. All of these SOP Classes represent the Unified Procedure Step Information Model described in </w:t>
      </w:r>
      <w:hyperlink w:anchor="sect_CC_2_8_1">
        <w:r>
          <w:rPr>
            <w:rFonts w:ascii="Arial" w:hAnsi="Arial"/>
            <w:color w:val="000000"/>
            <w:sz w:val="18"/>
          </w:rPr>
          <w:t>Section CC.2.8.1</w:t>
        </w:r>
      </w:hyperlink>
      <w:r>
        <w:rPr>
          <w:rFonts w:ascii="Arial" w:hAnsi="Arial"/>
          <w:color w:val="000000"/>
          <w:sz w:val="18"/>
        </w:rPr>
        <w:t>.</w:t>
      </w:r>
    </w:p>
    <w:bookmarkEnd w:id="15953"/>
    <w:bookmarkStart w:id="15954" w:name="para_05b9e8ca_8614_4fd8_bf63_e8996bf011"/>
    <w:p>
      <w:pPr>
        <w:spacing w:before="180" w:after="0" w:line="240" w:lineRule="auto"/>
        <w:jc w:val="both"/>
      </w:pPr>
      <w:r>
        <w:rPr>
          <w:rFonts w:ascii="Arial" w:hAnsi="Arial"/>
          <w:color w:val="000000"/>
          <w:sz w:val="18"/>
        </w:rPr>
        <w:t>For example, in a typical "Pull Workflow" message exchange, the C-FIND query from a "performing SCU" would use the UPS Pull SOP Class UID for both the negotiated Abstract Syntax UID and the Affected SOP Class UID (0000,0002), however the SOP Class UID (0008,0016) of the C-FIND responses themselves will be set to the UPS Push SOP Class UID by the SCP. All the subsequent N-ACTION, N-SET, and N-GET messages, would then use the UPS Pull SOP Class UID for the negotiated Abstract Syntax UID, and the UPS Push SOP Class UID for the Affected SOP Class UID (0000,0002).</w:t>
      </w:r>
    </w:p>
    <w:bookmarkEnd w:id="15954"/>
    <w:bookmarkStart w:id="15955" w:name="sect_CC_3_1_2"/>
    <w:p>
      <w:pPr>
        <w:spacing w:before="180" w:after="0" w:line="240" w:lineRule="auto"/>
      </w:pPr>
      <w:r>
        <w:rPr>
          <w:rFonts w:ascii="Arial" w:hAnsi="Arial"/>
          <w:b/>
          <w:color w:val="000000"/>
          <w:sz w:val="26"/>
        </w:rPr>
        <w:t>CC.3.1.2 Global Instance Subscription UID</w:t>
      </w:r>
    </w:p>
    <w:bookmarkEnd w:id="15955"/>
    <w:bookmarkStart w:id="15956" w:name="para_2ff8fd4f_4928_4ae7_8cf5_cf01ac0a59"/>
    <w:p>
      <w:pPr>
        <w:spacing w:before="180" w:after="0" w:line="240" w:lineRule="auto"/>
        <w:jc w:val="both"/>
      </w:pPr>
      <w:r>
        <w:rPr>
          <w:rFonts w:ascii="Arial" w:hAnsi="Arial"/>
          <w:color w:val="000000"/>
          <w:sz w:val="18"/>
        </w:rPr>
        <w:t>The well-known UID for subscribing/unsubscribing to events for all UPS Instances managed by an SCP shall have the value "1.2.840.10008.5.1.4.34.5".</w:t>
      </w:r>
    </w:p>
    <w:bookmarkEnd w:id="15956"/>
    <w:bookmarkStart w:id="15957" w:name="sect_CC_3_2"/>
    <w:p>
      <w:pPr>
        <w:spacing w:before="180" w:after="0" w:line="240" w:lineRule="auto"/>
      </w:pPr>
      <w:r>
        <w:rPr>
          <w:rFonts w:ascii="Arial" w:hAnsi="Arial"/>
          <w:b/>
          <w:color w:val="000000"/>
          <w:sz w:val="24"/>
        </w:rPr>
        <w:t>CC.3.2 Association Negotiation</w:t>
      </w:r>
    </w:p>
    <w:bookmarkEnd w:id="15957"/>
    <w:bookmarkStart w:id="15958" w:name="para_4401f446_c72d_4145_8a72_ed0caa1113"/>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928">
        <w:r>
          <w:rPr>
            <w:rFonts w:ascii="Arial" w:hAnsi="Arial"/>
            <w:color w:val="000000"/>
            <w:sz w:val="18"/>
          </w:rPr>
          <w:t>PS3.7</w:t>
        </w:r>
      </w:hyperlink>
      <w:r>
        <w:rPr>
          <w:rFonts w:ascii="Arial" w:hAnsi="Arial"/>
          <w:color w:val="000000"/>
          <w:sz w:val="18"/>
        </w:rPr>
        <w:t xml:space="preserve"> shall be used to negotiate the supported SOP Classes.</w:t>
      </w:r>
    </w:p>
    <w:bookmarkEnd w:id="15958"/>
    <w:bookmarkStart w:id="15959" w:name="para_fdaf45d2_8660_4776_ad59_3edb4901f4"/>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5959"/>
    <w:bookmarkStart w:id="15960" w:name="sect_CC_4"/>
    <w:p>
      <w:pPr>
        <w:spacing w:before="180" w:after="0" w:line="240" w:lineRule="auto"/>
      </w:pPr>
      <w:r>
        <w:rPr>
          <w:rFonts w:ascii="Arial" w:hAnsi="Arial"/>
          <w:b/>
          <w:color w:val="000000"/>
          <w:sz w:val="28"/>
        </w:rPr>
        <w:t>CC.4 Conformance Requirements</w:t>
      </w:r>
    </w:p>
    <w:bookmarkEnd w:id="15960"/>
    <w:bookmarkStart w:id="15961" w:name="para_d005f2cd_e2e7_4e0d_9a72_f5b74c6800"/>
    <w:p>
      <w:pPr>
        <w:spacing w:before="180" w:after="0" w:line="240" w:lineRule="auto"/>
        <w:jc w:val="both"/>
      </w:pPr>
      <w:r>
        <w:rPr>
          <w:rFonts w:ascii="Arial" w:hAnsi="Arial"/>
          <w:color w:val="000000"/>
          <w:sz w:val="18"/>
        </w:rPr>
        <w:t>Implementations providing conformance to any of the UPS SOP Classes (UPS Pull, UPS Push, UPS Watch, UPS Event and UPS Query) shall be conformant as described in the following sections and shall include within their Conformance Statement information as described below.</w:t>
      </w:r>
    </w:p>
    <w:bookmarkEnd w:id="15961"/>
    <w:bookmarkStart w:id="15962" w:name="para_2563023d_4e21_4687_9100_f70845c05e"/>
    <w:p>
      <w:pPr>
        <w:spacing w:before="180" w:after="0" w:line="240" w:lineRule="auto"/>
        <w:jc w:val="both"/>
      </w:pPr>
      <w:r>
        <w:rPr>
          <w:rFonts w:ascii="Arial" w:hAnsi="Arial"/>
          <w:color w:val="000000"/>
          <w:sz w:val="18"/>
        </w:rPr>
        <w:t xml:space="preserve">An implementation may conform to any of the UPS SOP Classes as an SCU or as an SCP. The Conformance Statement shall be in the format defined in </w:t>
      </w:r>
      <w:hyperlink r:id="r929">
        <w:r>
          <w:rPr>
            <w:rFonts w:ascii="Arial" w:hAnsi="Arial"/>
            <w:color w:val="000000"/>
            <w:sz w:val="18"/>
          </w:rPr>
          <w:t>PS3.2</w:t>
        </w:r>
      </w:hyperlink>
      <w:r>
        <w:rPr>
          <w:rFonts w:ascii="Arial" w:hAnsi="Arial"/>
          <w:color w:val="000000"/>
          <w:sz w:val="18"/>
        </w:rPr>
        <w:t>.</w:t>
      </w:r>
    </w:p>
    <w:bookmarkEnd w:id="15962"/>
    <w:bookmarkStart w:id="15963" w:name="sect_CC_4_1"/>
    <w:p>
      <w:pPr>
        <w:spacing w:before="180" w:after="0" w:line="240" w:lineRule="auto"/>
      </w:pPr>
      <w:r>
        <w:rPr>
          <w:rFonts w:ascii="Arial" w:hAnsi="Arial"/>
          <w:b/>
          <w:color w:val="000000"/>
          <w:sz w:val="24"/>
        </w:rPr>
        <w:t>CC.4.1 SCU Conformance</w:t>
      </w:r>
    </w:p>
    <w:bookmarkEnd w:id="15963"/>
    <w:bookmarkStart w:id="15964" w:name="para_80adbd6a_c01d_4f81_b45a_5ece750150"/>
    <w:p>
      <w:pPr>
        <w:spacing w:before="180" w:after="0" w:line="240" w:lineRule="auto"/>
        <w:jc w:val="both"/>
      </w:pPr>
      <w:r>
        <w:rPr>
          <w:rFonts w:ascii="Arial" w:hAnsi="Arial"/>
          <w:color w:val="000000"/>
          <w:sz w:val="18"/>
        </w:rPr>
        <w:t>An implementation, which is conformant to any of the UPS SOP Classes as an SCU, shall meet conformance requirements for the operations that it invokes.</w:t>
      </w:r>
    </w:p>
    <w:bookmarkEnd w:id="15964"/>
    <w:bookmarkStart w:id="15965" w:name="sect_CC_4_1_1"/>
    <w:p>
      <w:pPr>
        <w:spacing w:before="180" w:after="0" w:line="240" w:lineRule="auto"/>
      </w:pPr>
      <w:r>
        <w:rPr>
          <w:rFonts w:ascii="Arial" w:hAnsi="Arial"/>
          <w:b/>
          <w:color w:val="000000"/>
          <w:sz w:val="26"/>
        </w:rPr>
        <w:t>CC.4.1.1 Operations</w:t>
      </w:r>
    </w:p>
    <w:bookmarkEnd w:id="15965"/>
    <w:bookmarkStart w:id="15966" w:name="para_271b69f1_7640_4d13_8d37_7159144b3a"/>
    <w:p>
      <w:pPr>
        <w:spacing w:before="180" w:after="0" w:line="240" w:lineRule="auto"/>
        <w:jc w:val="both"/>
      </w:pPr>
      <w:r>
        <w:rPr>
          <w:rFonts w:ascii="Arial" w:hAnsi="Arial"/>
          <w:color w:val="000000"/>
          <w:sz w:val="18"/>
        </w:rPr>
        <w:t xml:space="preserve">The SCU Conformance Statement shall be in the format defined in </w:t>
      </w:r>
      <w:hyperlink r:id="r930">
        <w:r>
          <w:rPr>
            <w:rFonts w:ascii="Arial" w:hAnsi="Arial"/>
            <w:color w:val="000000"/>
            <w:sz w:val="18"/>
          </w:rPr>
          <w:t>PS3.2</w:t>
        </w:r>
      </w:hyperlink>
      <w:r>
        <w:rPr>
          <w:rFonts w:ascii="Arial" w:hAnsi="Arial"/>
          <w:color w:val="000000"/>
          <w:sz w:val="18"/>
        </w:rPr>
        <w:t>.</w:t>
      </w:r>
    </w:p>
    <w:bookmarkEnd w:id="15966"/>
    <w:bookmarkStart w:id="15967" w:name="para_4a704754_f1d2_4298_ac5d_ff8ed02b6c"/>
    <w:p>
      <w:pPr>
        <w:spacing w:before="180" w:after="0" w:line="240" w:lineRule="auto"/>
        <w:jc w:val="both"/>
      </w:pPr>
      <w:r>
        <w:rPr>
          <w:rFonts w:ascii="Arial" w:hAnsi="Arial"/>
          <w:color w:val="000000"/>
          <w:sz w:val="18"/>
        </w:rPr>
        <w:t>An implementation, that conforms to any of the UPS Push, UPS Pull or UPS Watch SOP Classes as an SCU, shall specify under which conditions it will request the modification of the value of the Procedure Step State (0074,1000) Attribute to "IN PROGRESS", "COMPLETED", and "CANCELED".</w:t>
      </w:r>
    </w:p>
    <w:bookmarkEnd w:id="15967"/>
    <w:bookmarkStart w:id="15968" w:name="para_883ecf85_027d_4279_869e_d8f7658d31"/>
    <w:p>
      <w:pPr>
        <w:spacing w:before="180" w:after="0" w:line="240" w:lineRule="auto"/>
        <w:jc w:val="both"/>
      </w:pPr>
      <w:r>
        <w:rPr>
          <w:rFonts w:ascii="Arial" w:hAnsi="Arial"/>
          <w:color w:val="000000"/>
          <w:sz w:val="18"/>
        </w:rPr>
        <w:t>An implementation that conforms to the UPS Pull, UPS Watch or UPS Query SOP Classes as an SCU shall state in its Conformance Statement</w:t>
      </w:r>
    </w:p>
    <w:bookmarkEnd w:id="15968"/>
    <w:bookmarkStart w:id="15969" w:name="idp105553526904447"/>
    <w:bookmarkStart w:id="15970" w:name="idp105553526904703"/>
    <w:bookmarkStart w:id="15971" w:name="para_f5abd854_4b8a_4b12_a595_9f709370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requests matching on Optional Matching Key Attributes for C-FIND.</w:t>
      </w:r>
    </w:p>
    <w:bookmarkEnd w:id="15971"/>
    <w:bookmarkEnd w:id="15970"/>
    <w:bookmarkEnd w:id="15969"/>
    <w:bookmarkStart w:id="15972" w:name="idp105553526905599"/>
    <w:bookmarkStart w:id="15973" w:name="para_c5b43b10_b811_4e23_839c_225e22aa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requests Type 3 Return Key Attributes. If it requests Type 3 Return Key Attributes, then it shall list these Optional Return Key Attributes.</w:t>
      </w:r>
    </w:p>
    <w:bookmarkEnd w:id="15973"/>
    <w:bookmarkEnd w:id="15972"/>
    <w:bookmarkStart w:id="15974" w:name="idp105553526906495"/>
    <w:bookmarkStart w:id="15975" w:name="para_3775f0dc_5ddc_4f17_9d21_254f38f1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or not it supports Extended Negotiation of fuzzy semantic matching of person names for C-FIND.</w:t>
      </w:r>
    </w:p>
    <w:bookmarkEnd w:id="15975"/>
    <w:bookmarkEnd w:id="15974"/>
    <w:bookmarkStart w:id="15976" w:name="idp105553526907391"/>
    <w:bookmarkStart w:id="15977" w:name="para_6f8cc990_d32a_401b_a5b3_e9edef635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it makes use of Specific Character Set (0008,0005) and Timezone Offset From UTC (0008,0201) when encoding queries and interpreting responses for C-FIND.</w:t>
      </w:r>
    </w:p>
    <w:bookmarkEnd w:id="15977"/>
    <w:bookmarkEnd w:id="15976"/>
    <w:bookmarkStart w:id="15978" w:name="idp105553526908287"/>
    <w:bookmarkStart w:id="15979" w:name="para_e2a90abb_ea03_46a5_b1a1_45f45cb5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What access mechanisms the SCP is capable of using for retrieving input data and/or making output data available. (see </w:t>
      </w:r>
      <w:hyperlink r:id="r931">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5979"/>
    <w:bookmarkEnd w:id="15978"/>
    <w:bookmarkStart w:id="15980" w:name="sect_CC_4_2"/>
    <w:p>
      <w:pPr>
        <w:spacing w:before="180" w:after="0" w:line="240" w:lineRule="auto"/>
      </w:pPr>
      <w:r>
        <w:rPr>
          <w:rFonts w:ascii="Arial" w:hAnsi="Arial"/>
          <w:b/>
          <w:color w:val="000000"/>
          <w:sz w:val="24"/>
        </w:rPr>
        <w:t>CC.4.2 SCP Conformance</w:t>
      </w:r>
    </w:p>
    <w:bookmarkEnd w:id="15980"/>
    <w:bookmarkStart w:id="15981" w:name="para_cc9a04c2_39af_4b49_b95d_3aa65da434"/>
    <w:p>
      <w:pPr>
        <w:spacing w:before="180" w:after="0" w:line="240" w:lineRule="auto"/>
        <w:jc w:val="both"/>
      </w:pPr>
      <w:r>
        <w:rPr>
          <w:rFonts w:ascii="Arial" w:hAnsi="Arial"/>
          <w:color w:val="000000"/>
          <w:sz w:val="18"/>
        </w:rPr>
        <w:t>An implementation that is conformant to any of the UPS SOP Classes as an SCP shall meet conformance requirements for the operations that it performs.</w:t>
      </w:r>
    </w:p>
    <w:bookmarkEnd w:id="15981"/>
    <w:bookmarkStart w:id="15982" w:name="sect_CC_4_2_1"/>
    <w:p>
      <w:pPr>
        <w:spacing w:before="180" w:after="0" w:line="240" w:lineRule="auto"/>
      </w:pPr>
      <w:r>
        <w:rPr>
          <w:rFonts w:ascii="Arial" w:hAnsi="Arial"/>
          <w:b/>
          <w:color w:val="000000"/>
          <w:sz w:val="26"/>
        </w:rPr>
        <w:t>CC.4.2.1 Operations</w:t>
      </w:r>
    </w:p>
    <w:bookmarkEnd w:id="15982"/>
    <w:bookmarkStart w:id="15983" w:name="para_6143c1da_6aa8_416c_9c16_f3d478c2b9"/>
    <w:p>
      <w:pPr>
        <w:spacing w:before="180" w:after="0" w:line="240" w:lineRule="auto"/>
        <w:jc w:val="both"/>
      </w:pPr>
      <w:r>
        <w:rPr>
          <w:rFonts w:ascii="Arial" w:hAnsi="Arial"/>
          <w:color w:val="000000"/>
          <w:sz w:val="18"/>
        </w:rPr>
        <w:t xml:space="preserve">The SCP Conformance Statement shall be in the format defined in </w:t>
      </w:r>
      <w:hyperlink r:id="r932">
        <w:r>
          <w:rPr>
            <w:rFonts w:ascii="Arial" w:hAnsi="Arial"/>
            <w:color w:val="000000"/>
            <w:sz w:val="18"/>
          </w:rPr>
          <w:t>PS3.2</w:t>
        </w:r>
      </w:hyperlink>
      <w:r>
        <w:rPr>
          <w:rFonts w:ascii="Arial" w:hAnsi="Arial"/>
          <w:color w:val="000000"/>
          <w:sz w:val="18"/>
        </w:rPr>
        <w:t>.</w:t>
      </w:r>
    </w:p>
    <w:bookmarkEnd w:id="15983"/>
    <w:bookmarkStart w:id="15984" w:name="para_37eb0199_098e_46af_9d94_b5b43eb943"/>
    <w:p>
      <w:pPr>
        <w:spacing w:before="180" w:after="0" w:line="240" w:lineRule="auto"/>
        <w:jc w:val="both"/>
      </w:pPr>
      <w:r>
        <w:rPr>
          <w:rFonts w:ascii="Arial" w:hAnsi="Arial"/>
          <w:color w:val="000000"/>
          <w:sz w:val="18"/>
        </w:rPr>
        <w:t>The SCP Conformance Statement shall provide information on the behavior of the SCP at the following occurrences:</w:t>
      </w:r>
    </w:p>
    <w:bookmarkEnd w:id="15984"/>
    <w:bookmarkStart w:id="15985" w:name="idp105553526914687"/>
    <w:bookmarkStart w:id="15986" w:name="idp105553526914943"/>
    <w:bookmarkStart w:id="15987" w:name="para_d3680feb_af1d_432c_8b47_dc4619455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creation of a new Instance of the UPS Push SOP Class with the status "SCHEDULED". The result of that process on the scheduling information and on the Attribute Values of the Unified Procedure Step shall be specified. Any automatic UPS Subscription created in response to the Instance creation shall be specified.</w:t>
      </w:r>
    </w:p>
    <w:bookmarkEnd w:id="15987"/>
    <w:bookmarkEnd w:id="15986"/>
    <w:bookmarkEnd w:id="15985"/>
    <w:bookmarkStart w:id="15988" w:name="idp105553526883071"/>
    <w:bookmarkStart w:id="15989" w:name="para_4b787fbb_3d2f_4beb_a260_6a271c15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conditions for the update of the Attribute "Procedure Step State" (0074,1000), i.e., the change to the state "IN PROGRESS" or to "CANCELED" or to "COMPLETED".</w:t>
      </w:r>
    </w:p>
    <w:bookmarkEnd w:id="15989"/>
    <w:bookmarkEnd w:id="15988"/>
    <w:bookmarkStart w:id="15990" w:name="idp105553526883967"/>
    <w:bookmarkStart w:id="15991" w:name="para_c4a93fba_b72a_483f_a29f_0fee6c39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Attributes the SCP may update after the state has been set to "IN PROGRESS" or "CANCELED" or "COMPLETED".</w:t>
      </w:r>
    </w:p>
    <w:bookmarkEnd w:id="15991"/>
    <w:bookmarkEnd w:id="15990"/>
    <w:bookmarkStart w:id="15992" w:name="idp105553526884863"/>
    <w:bookmarkStart w:id="15993" w:name="para_e5ba3e7a_362f_4481_8c90_e913f034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how long the UPS Instance will persist on the SCP, and how long it will be available for N-GETs once its state has been set to "COMPLETED" or "CANCELED".</w:t>
      </w:r>
    </w:p>
    <w:bookmarkEnd w:id="15993"/>
    <w:bookmarkEnd w:id="15992"/>
    <w:bookmarkStart w:id="15994" w:name="idp105553526885759"/>
    <w:bookmarkStart w:id="15995" w:name="para_7f0c85d3_1bae_40a2_a441_2581ea2b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supports priority for C-FIND. If the SCP supports priority for C-FIND, then the meaning of the different priority levels shall be specified.</w:t>
      </w:r>
    </w:p>
    <w:bookmarkEnd w:id="15995"/>
    <w:bookmarkEnd w:id="15994"/>
    <w:bookmarkStart w:id="15996" w:name="idp105553526886655"/>
    <w:bookmarkStart w:id="15997" w:name="para_7491118c_4023_4ad9_803d_8b331dfe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supports case-insensitive matching for PN VR Attributes for C-FIND. If the SCP supports case-insensitive matching of PN VR Attributes, then the Attributes for which this applies shall be specified.</w:t>
      </w:r>
    </w:p>
    <w:bookmarkEnd w:id="15997"/>
    <w:bookmarkEnd w:id="15996"/>
    <w:bookmarkStart w:id="15998" w:name="idp105553526887551"/>
    <w:bookmarkStart w:id="15999" w:name="para_58972a3a_c164_4a62_bab5_0260a9cb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supports Extended Negotiation of fuzzy semantic matching of person names for C-FIND. If the SCP supports Extended Negotiation of fuzzy semantic matching of person names, then the mechanism for fuzzy semantic matching shall be specified.</w:t>
      </w:r>
    </w:p>
    <w:bookmarkEnd w:id="15999"/>
    <w:bookmarkEnd w:id="15998"/>
    <w:bookmarkStart w:id="16000" w:name="idp105553526888447"/>
    <w:bookmarkStart w:id="16001" w:name="para_e5292352_f6c6_4e78_ab82_30faf5be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the SCP makes use of Specific Character Set (0008,0005) and Timezone Offset From UTC (0008,0201) when interpreting C-FIND queries, performing matching and encoding responses.</w:t>
      </w:r>
    </w:p>
    <w:bookmarkEnd w:id="16001"/>
    <w:bookmarkEnd w:id="16000"/>
    <w:bookmarkStart w:id="16002" w:name="idp105553526889343"/>
    <w:bookmarkStart w:id="16003" w:name="para_29cb9b66_d32e_43e2_8a3a_253e7259a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What rules the SCP may use to perform additional filtering during a C-FIND (e.g., limiting returns based on the requesting user and the confidentiality settings of the workitems, or limiting the return to a single item already selected on the SCP) and under what conditions those rules are invoked.</w:t>
      </w:r>
    </w:p>
    <w:bookmarkEnd w:id="16003"/>
    <w:bookmarkEnd w:id="16002"/>
    <w:bookmarkStart w:id="16004" w:name="idp105553526890239"/>
    <w:bookmarkStart w:id="16005" w:name="para_d7970af9_fd63_4fc4_ab6a_f132f659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might refuse Subscription requests and/or Deletion Locks and for what reasons.</w:t>
      </w:r>
    </w:p>
    <w:bookmarkEnd w:id="16005"/>
    <w:bookmarkEnd w:id="16004"/>
    <w:bookmarkStart w:id="16006" w:name="idp105553526891135"/>
    <w:bookmarkStart w:id="16007" w:name="para_aa5c849a_613a_4341_9322_0c2d8978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What access mechanisms the SCP is capable of using for retrieving input data and/or making output data available. (see </w:t>
      </w:r>
      <w:hyperlink r:id="r933">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6007"/>
    <w:bookmarkEnd w:id="16006"/>
    <w:p>
      <w:pPr>
        <w:sectPr>
          <w:headerReference w:type="default" r:id="r864"/>
          <w:headerReference w:type="even" r:id="r865"/>
          <w:headerReference w:type="first" r:id="r863"/>
          <w:footerReference w:type="default" r:id="r867"/>
          <w:footerReference w:type="even" r:id="r868"/>
          <w:footerReference w:type="first" r:id="r866"/>
          <w:pgSz w:w="12240" w:h="15840"/>
          <w:pgMar w:top="1440" w:bottom="1440" w:left="1080" w:right="720" w:header="720" w:footer="720" w:gutter="0"/>
          <w:pgNumType w:fmt="decimal"/>
          <w:titlePg/>
        </w:sectPr>
      </w:pPr>
    </w:p>
    <w:bookmarkStart w:id="16008" w:name="chapter_DD"/>
    <w:p>
      <w:pPr>
        <w:keepNext/>
        <w:spacing w:before="180" w:after="0" w:line="240" w:lineRule="auto"/>
      </w:pPr>
      <w:r>
        <w:rPr>
          <w:rFonts w:ascii="Arial" w:hAnsi="Arial"/>
          <w:b/>
          <w:color w:val="000000"/>
          <w:sz w:val="50"/>
        </w:rPr>
        <w:t>DD RT Machine Verification Service Classes (Normative)</w:t>
      </w:r>
    </w:p>
    <w:bookmarkEnd w:id="16008"/>
    <w:bookmarkStart w:id="16009" w:name="sect_DD_1"/>
    <w:p>
      <w:pPr>
        <w:spacing w:before="180" w:after="0" w:line="240" w:lineRule="auto"/>
      </w:pPr>
      <w:r>
        <w:rPr>
          <w:rFonts w:ascii="Arial" w:hAnsi="Arial"/>
          <w:b/>
          <w:color w:val="000000"/>
          <w:sz w:val="28"/>
        </w:rPr>
        <w:t>DD.1 Scope</w:t>
      </w:r>
    </w:p>
    <w:bookmarkEnd w:id="16009"/>
    <w:bookmarkStart w:id="16010" w:name="para_c818c68d_e50e_4fd8_a6a3_5769b9ed6d"/>
    <w:p>
      <w:pPr>
        <w:spacing w:before="180" w:after="0" w:line="240" w:lineRule="auto"/>
        <w:jc w:val="both"/>
      </w:pPr>
      <w:r>
        <w:rPr>
          <w:rFonts w:ascii="Arial" w:hAnsi="Arial"/>
          <w:color w:val="000000"/>
          <w:sz w:val="18"/>
        </w:rPr>
        <w:t>The RT Machine Verification Service Classes define an application-level class-of-service that facilitates the independent verification of geometric and dosimetric settings on a radiation delivery system prior to delivery of a radiation treatment. The service classes are intended for use with both conventional (e.g., photon, electron) as well as particle therapy (e.g., proton, ion) treatments.</w:t>
      </w:r>
    </w:p>
    <w:bookmarkEnd w:id="16010"/>
    <w:bookmarkStart w:id="16011" w:name="sect_DD_2"/>
    <w:p>
      <w:pPr>
        <w:spacing w:before="180" w:after="0" w:line="240" w:lineRule="auto"/>
      </w:pPr>
      <w:r>
        <w:rPr>
          <w:rFonts w:ascii="Arial" w:hAnsi="Arial"/>
          <w:b/>
          <w:color w:val="000000"/>
          <w:sz w:val="28"/>
        </w:rPr>
        <w:t>DD.2 RT Machine Verification Model</w:t>
      </w:r>
    </w:p>
    <w:bookmarkEnd w:id="16011"/>
    <w:bookmarkStart w:id="16012" w:name="sect_DD_2_1"/>
    <w:p>
      <w:pPr>
        <w:spacing w:before="180" w:after="0" w:line="240" w:lineRule="auto"/>
      </w:pPr>
      <w:r>
        <w:rPr>
          <w:rFonts w:ascii="Arial" w:hAnsi="Arial"/>
          <w:b/>
          <w:color w:val="000000"/>
          <w:sz w:val="24"/>
        </w:rPr>
        <w:t>DD.2.1 RT Machine Verification Data Flow</w:t>
      </w:r>
    </w:p>
    <w:bookmarkEnd w:id="16012"/>
    <w:bookmarkStart w:id="16013" w:name="para_cea9dfd8_c558_4235_b67f_fc68a38975"/>
    <w:p>
      <w:pPr>
        <w:spacing w:before="180" w:after="0" w:line="240" w:lineRule="auto"/>
        <w:jc w:val="both"/>
      </w:pPr>
      <w:r>
        <w:rPr>
          <w:rFonts w:ascii="Arial" w:hAnsi="Arial"/>
          <w:color w:val="000000"/>
          <w:sz w:val="18"/>
        </w:rPr>
        <w:t>In the RT Machine Verification Model, the Service Class User (SCU) of the applicable Machine Verification Service Class is the radiation delivery system used to administer the treatment. The Machine Parameter Verifier (MPV) acts in the role of Service Class Provider (SCP).</w:t>
      </w:r>
    </w:p>
    <w:bookmarkEnd w:id="16013"/>
    <w:bookmarkStart w:id="16014" w:name="para_b023551a_98b6_4d0e_a306_73b98300f7"/>
    <w:p>
      <w:pPr>
        <w:spacing w:before="180" w:after="0" w:line="240" w:lineRule="auto"/>
        <w:jc w:val="both"/>
      </w:pPr>
      <w:r>
        <w:rPr>
          <w:rFonts w:ascii="Arial" w:hAnsi="Arial"/>
          <w:color w:val="000000"/>
          <w:sz w:val="18"/>
        </w:rPr>
        <w:t xml:space="preserve">The communication states between the SCU and SCP can be described in two levels shown in </w:t>
      </w:r>
      <w:hyperlink w:anchor="figure_DD_2_1">
        <w:r>
          <w:rPr>
            <w:rFonts w:ascii="Arial" w:hAnsi="Arial"/>
            <w:color w:val="000000"/>
            <w:sz w:val="18"/>
          </w:rPr>
          <w:t>Figure DD.2-1</w:t>
        </w:r>
      </w:hyperlink>
      <w:r>
        <w:rPr>
          <w:rFonts w:ascii="Arial" w:hAnsi="Arial"/>
          <w:color w:val="000000"/>
          <w:sz w:val="18"/>
        </w:rPr>
        <w:t>: A) the Plan Level and B) the Beam Level.</w:t>
      </w:r>
    </w:p>
    <w:bookmarkEnd w:id="16014"/>
    <w:bookmarkStart w:id="16015" w:name="para_baa4a67b_9e5e_4537_964d_d3b51791b3"/>
    <w:p>
      <w:pPr>
        <w:spacing w:before="180" w:after="0" w:line="240" w:lineRule="auto"/>
        <w:jc w:val="both"/>
      </w:pPr>
      <w:r>
        <w:rPr>
          <w:rFonts w:ascii="Arial" w:hAnsi="Arial"/>
          <w:color w:val="000000"/>
          <w:sz w:val="18"/>
        </w:rPr>
        <w:t>The first level (A in the diagram) is the Plan Level. The SCU initializes external verification of a new plan using the N-CREATE command. The MPV then retrieves the data necessary to perform verification through DICOM or other means. In general, there is a close relationship between an MPV and a Treatment Management System (TMS) or Archive. If DICOM is the protocol used to retrieve this data, this might be done using one or more C-MOVEs on the Archive.</w:t>
      </w:r>
    </w:p>
    <w:bookmarkEnd w:id="16015"/>
    <w:bookmarkStart w:id="16016" w:name="para_d7666c6f_6b71_403f_a65a_1dc04a0524"/>
    <w:p>
      <w:pPr>
        <w:spacing w:before="180" w:after="0" w:line="240" w:lineRule="auto"/>
        <w:jc w:val="both"/>
      </w:pPr>
      <w:r>
        <w:rPr>
          <w:rFonts w:ascii="Arial" w:hAnsi="Arial"/>
          <w:color w:val="000000"/>
          <w:sz w:val="18"/>
        </w:rPr>
        <w:t>The second level (B in the diagram) is the Beam Level. The SCU uses the N-SET command request to instruct the SCP on the specified Attributes to be verified. The SCU then requests that the verification start using an N-ACTION command. The SCP compares the values of the specified Attributes against the values of the Attributes from the referenced plan, and signals the status of the verification using N-EVENT-REPORT command with the Treatment Verification Status (3008,002C) Attribute indicating the verification result. The MPV's use of tolerance values in the verification process shall be described in a Conformance Statement. The SCU may then optionally request the beam's verification parameters using an N-GET.</w:t>
      </w:r>
    </w:p>
    <w:bookmarkEnd w:id="16016"/>
    <w:bookmarkStart w:id="16017" w:name="para_367af53d_1c40_43f9_b945_46caeacd49"/>
    <w:p>
      <w:pPr>
        <w:spacing w:before="180" w:after="0" w:line="240" w:lineRule="auto"/>
        <w:jc w:val="both"/>
      </w:pPr>
      <w:r>
        <w:rPr>
          <w:rFonts w:ascii="Arial" w:hAnsi="Arial"/>
          <w:color w:val="000000"/>
          <w:sz w:val="18"/>
        </w:rPr>
        <w:t>Finally, when all beams have been delivered or abandoned, the SCU terminates the verification session at the Plan Level using an N-DELETE.</w:t>
      </w:r>
    </w:p>
    <w:bookmarkEnd w:id="16017"/>
    <w:bookmarkStart w:id="16018" w:name="para_543fe251_a7d2_4f6f_9129_821e21c5fb"/>
    <w:p>
      <w:pPr>
        <w:spacing w:before="180" w:after="0" w:line="240" w:lineRule="auto"/>
        <w:jc w:val="both"/>
      </w:pPr>
    </w:p>
    <w:bookmarkEnd w:id="16018"/>
    <w:bookmarkStart w:id="16019" w:name="figure_DD_2_1"/>
    <w:bookmarkStart w:id="16020" w:name="idp105553526869887"/>
    <w:p>
      <w:pPr>
        <w:spacing w:before="180" w:after="0" w:line="240" w:lineRule="auto"/>
        <w:jc w:val="center"/>
      </w:pPr>
      <w:r>
        <w:rPr>
          <w:rFonts w:ascii="Arial" w:hAnsi="Arial"/>
          <w:color w:val="000000"/>
          <w:sz w:val="18"/>
        </w:rPr>
        <w:drawing>
          <wp:inline>
            <wp:extent cx="4781550" cy="5495925"/>
            <wp:docPr id="63" name="Picture 31"/>
            <a:graphic>
              <a:graphicData uri="http://schemas.openxmlformats.org/drawingml/2006/picture">
                <p:pic>
                  <p:nvPicPr>
                    <p:cNvPr id="64" name="Picture 31"/>
                    <p:cNvPicPr/>
                  </p:nvPicPr>
                  <p:blipFill>
                    <a:blip r:embed="r940"/>
                    <a:srcRect/>
                    <a:stretch>
                      <a:fillRect/>
                    </a:stretch>
                  </p:blipFill>
                  <p:spPr>
                    <a:xfrm>
                      <a:off x="0" y="0"/>
                      <a:ext cx="4781550" cy="5495925"/>
                    </a:xfrm>
                    <a:prstGeom prst="rect"/>
                  </p:spPr>
                </p:pic>
              </a:graphicData>
            </a:graphic>
          </wp:inline>
        </w:drawing>
      </w:r>
    </w:p>
    <w:bookmarkEnd w:id="16020"/>
    <w:bookmarkEnd w:id="16019"/>
    <w:p>
      <w:pPr>
        <w:spacing w:before="216" w:after="0" w:line="240" w:lineRule="auto"/>
        <w:jc w:val="center"/>
      </w:pPr>
      <w:r>
        <w:rPr>
          <w:rFonts w:ascii="Arial" w:hAnsi="Arial"/>
          <w:b/>
          <w:color w:val="000000"/>
          <w:sz w:val="22"/>
        </w:rPr>
        <w:t>Figure DD.2-1.  RT Verification Data Flow</w:t>
      </w:r>
    </w:p>
    <w:bookmarkStart w:id="16021" w:name="sect_DD_3"/>
    <w:p>
      <w:pPr>
        <w:spacing w:before="180" w:after="0" w:line="240" w:lineRule="auto"/>
      </w:pPr>
      <w:r>
        <w:rPr>
          <w:rFonts w:ascii="Arial" w:hAnsi="Arial"/>
          <w:b/>
          <w:color w:val="000000"/>
          <w:sz w:val="28"/>
        </w:rPr>
        <w:t>DD.3 Machine Verification SOP Class Definitions</w:t>
      </w:r>
    </w:p>
    <w:bookmarkEnd w:id="16021"/>
    <w:bookmarkStart w:id="16022" w:name="sect_DD_3_1"/>
    <w:p>
      <w:pPr>
        <w:spacing w:before="180" w:after="0" w:line="240" w:lineRule="auto"/>
      </w:pPr>
      <w:r>
        <w:rPr>
          <w:rFonts w:ascii="Arial" w:hAnsi="Arial"/>
          <w:b/>
          <w:color w:val="000000"/>
          <w:sz w:val="24"/>
        </w:rPr>
        <w:t>DD.3.1 IOD Description</w:t>
      </w:r>
    </w:p>
    <w:bookmarkEnd w:id="16022"/>
    <w:bookmarkStart w:id="16023" w:name="para_bd8f6adc_7a92_43c9_adf8_ad3f415a87"/>
    <w:p>
      <w:pPr>
        <w:spacing w:before="180" w:after="0" w:line="240" w:lineRule="auto"/>
        <w:jc w:val="both"/>
      </w:pPr>
      <w:r>
        <w:rPr>
          <w:rFonts w:ascii="Arial" w:hAnsi="Arial"/>
          <w:color w:val="000000"/>
          <w:sz w:val="18"/>
        </w:rPr>
        <w:t>The Machine Verification IODs are abstractions of the information needed to verify the correct setup of a treatment delivery system prior to radiation treatment.</w:t>
      </w:r>
    </w:p>
    <w:bookmarkEnd w:id="16023"/>
    <w:bookmarkStart w:id="16024" w:name="sect_DD_3_2"/>
    <w:p>
      <w:pPr>
        <w:spacing w:before="180" w:after="0" w:line="240" w:lineRule="auto"/>
      </w:pPr>
      <w:r>
        <w:rPr>
          <w:rFonts w:ascii="Arial" w:hAnsi="Arial"/>
          <w:b/>
          <w:color w:val="000000"/>
          <w:sz w:val="24"/>
        </w:rPr>
        <w:t>DD.3.2 DIMSE Service Group</w:t>
      </w:r>
    </w:p>
    <w:bookmarkEnd w:id="16024"/>
    <w:bookmarkStart w:id="16025" w:name="para_2e518024_8bae_495f_a315_54a4e108d6"/>
    <w:p>
      <w:pPr>
        <w:spacing w:before="180" w:after="0" w:line="240" w:lineRule="auto"/>
        <w:jc w:val="both"/>
      </w:pPr>
      <w:hyperlink w:anchor="table_DD_3_2_1">
        <w:r>
          <w:rPr>
            <w:rFonts w:ascii="Arial" w:hAnsi="Arial"/>
            <w:color w:val="000000"/>
            <w:sz w:val="18"/>
          </w:rPr>
          <w:t>Table DD.3.2-1</w:t>
        </w:r>
      </w:hyperlink>
      <w:r>
        <w:rPr>
          <w:rFonts w:ascii="Arial" w:hAnsi="Arial"/>
          <w:color w:val="000000"/>
          <w:sz w:val="18"/>
        </w:rPr>
        <w:t xml:space="preserve"> shows DIMSE Services applicable to the IODs.</w:t>
      </w:r>
    </w:p>
    <w:bookmarkEnd w:id="16025"/>
    <w:bookmarkStart w:id="16026" w:name="table_DD_3_2_1"/>
    <w:p>
      <w:pPr>
        <w:keepNext/>
        <w:spacing w:before="216" w:after="0" w:line="240" w:lineRule="auto"/>
        <w:jc w:val="center"/>
      </w:pPr>
      <w:r>
        <w:rPr>
          <w:rFonts w:ascii="Arial" w:hAnsi="Arial"/>
          <w:b/>
          <w:color w:val="000000"/>
          <w:sz w:val="22"/>
        </w:rPr>
        <w:t>Table DD.3.2-1. DIMSE Service Group Applicable to Machine Verification</w:t>
      </w:r>
    </w:p>
    <w:bookmarkEnd w:id="16026"/>
    <w:p>
      <w:pPr>
        <w:spacing w:before="0" w:after="0" w:line="240" w:lineRule="auto"/>
        <w:rPr>
          <w:sz w:val="13"/>
        </w:rPr>
      </w:pPr>
    </w:p>
    <w:tbl>
      <w:tblPr>
        <w:tblInd w:w="45" w:type="dxa"/>
        <w:tblLayout w:type="fixed"/>
      </w:tblPr>
      <w:tblGrid>
        <w:gridCol w:w="5891"/>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27" w:name="para_f91816e7_7a1a_4c0e_974f_6efeac07f1"/>
          <w:p>
            <w:pPr>
              <w:keepNext/>
              <w:spacing w:before="180" w:after="0" w:line="240" w:lineRule="auto"/>
              <w:jc w:val="center"/>
            </w:pPr>
            <w:r>
              <w:rPr>
                <w:rFonts w:ascii="Arial" w:hAnsi="Arial"/>
                <w:b/>
                <w:color w:val="000000"/>
                <w:sz w:val="18"/>
              </w:rPr>
              <w:t>DICOM Message Service Element</w:t>
            </w:r>
          </w:p>
          <w:bookmarkEnd w:id="16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28" w:name="para_c560c9a2_e806_419e_abae_712ad26a72"/>
          <w:p>
            <w:pPr>
              <w:spacing w:before="180" w:after="0" w:line="240" w:lineRule="auto"/>
              <w:jc w:val="center"/>
            </w:pPr>
            <w:r>
              <w:rPr>
                <w:rFonts w:ascii="Arial" w:hAnsi="Arial"/>
                <w:b/>
                <w:color w:val="000000"/>
                <w:sz w:val="18"/>
              </w:rPr>
              <w:t>Usage (SCU/SCP)</w:t>
            </w:r>
          </w:p>
          <w:bookmarkEnd w:id="16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9" w:name="para_b04ea1e0_0597_4e29_8785_44e658c5a9"/>
          <w:p>
            <w:pPr>
              <w:spacing w:before="180" w:after="0" w:line="240" w:lineRule="auto"/>
            </w:pPr>
            <w:r>
              <w:rPr>
                <w:rFonts w:ascii="Arial" w:hAnsi="Arial"/>
                <w:color w:val="000000"/>
                <w:sz w:val="18"/>
              </w:rPr>
              <w:t>N-CREATE</w:t>
            </w:r>
          </w:p>
          <w:bookmarkEnd w:id="16029"/>
        </w:tc>
        <w:tc>
          <w:tcPr>
            <w:tcBorders>
              <w:bottom w:val="single" w:sz="4" w:color="000000"/>
              <w:right w:val="single" w:sz="4" w:color="000000"/>
            </w:tcBorders>
            <w:tcMar>
              <w:top w:w="40" w:type="dxa"/>
              <w:left w:w="40" w:type="dxa"/>
              <w:bottom w:w="40" w:type="dxa"/>
              <w:right w:w="40" w:type="dxa"/>
            </w:tcMar>
            <w:vAlign w:val="top"/>
          </w:tcPr>
          <w:bookmarkStart w:id="16030" w:name="para_97ade91c_7615_4393_9290_9ff64bfbef"/>
          <w:p>
            <w:pPr>
              <w:spacing w:before="180" w:after="0" w:line="240" w:lineRule="auto"/>
              <w:jc w:val="center"/>
            </w:pPr>
            <w:r>
              <w:rPr>
                <w:rFonts w:ascii="Arial" w:hAnsi="Arial"/>
                <w:color w:val="000000"/>
                <w:sz w:val="18"/>
              </w:rPr>
              <w:t>M/M</w:t>
            </w:r>
          </w:p>
          <w:bookmarkEnd w:id="16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1" w:name="para_4cf6f806_8c69_4755_a835_7f2d276fb5"/>
          <w:p>
            <w:pPr>
              <w:spacing w:before="180" w:after="0" w:line="240" w:lineRule="auto"/>
            </w:pPr>
            <w:r>
              <w:rPr>
                <w:rFonts w:ascii="Arial" w:hAnsi="Arial"/>
                <w:color w:val="000000"/>
                <w:sz w:val="18"/>
              </w:rPr>
              <w:t>N-SET</w:t>
            </w:r>
          </w:p>
          <w:bookmarkEnd w:id="16031"/>
        </w:tc>
        <w:tc>
          <w:tcPr>
            <w:tcBorders>
              <w:bottom w:val="single" w:sz="4" w:color="000000"/>
              <w:right w:val="single" w:sz="4" w:color="000000"/>
            </w:tcBorders>
            <w:tcMar>
              <w:top w:w="40" w:type="dxa"/>
              <w:left w:w="40" w:type="dxa"/>
              <w:bottom w:w="40" w:type="dxa"/>
              <w:right w:w="40" w:type="dxa"/>
            </w:tcMar>
            <w:vAlign w:val="top"/>
          </w:tcPr>
          <w:bookmarkStart w:id="16032" w:name="para_8d31f6e3_e613_4016_9591_e64bee4f80"/>
          <w:p>
            <w:pPr>
              <w:spacing w:before="180" w:after="0" w:line="240" w:lineRule="auto"/>
              <w:jc w:val="center"/>
            </w:pPr>
            <w:r>
              <w:rPr>
                <w:rFonts w:ascii="Arial" w:hAnsi="Arial"/>
                <w:color w:val="000000"/>
                <w:sz w:val="18"/>
              </w:rPr>
              <w:t>M/M</w:t>
            </w:r>
          </w:p>
          <w:bookmarkEnd w:id="16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3" w:name="para_88f08133_cc60_413b_ad5a_3267500489"/>
          <w:p>
            <w:pPr>
              <w:spacing w:before="180" w:after="0" w:line="240" w:lineRule="auto"/>
            </w:pPr>
            <w:r>
              <w:rPr>
                <w:rFonts w:ascii="Arial" w:hAnsi="Arial"/>
                <w:color w:val="000000"/>
                <w:sz w:val="18"/>
              </w:rPr>
              <w:t>N-GET</w:t>
            </w:r>
          </w:p>
          <w:bookmarkEnd w:id="16033"/>
        </w:tc>
        <w:tc>
          <w:tcPr>
            <w:tcBorders>
              <w:bottom w:val="single" w:sz="4" w:color="000000"/>
              <w:right w:val="single" w:sz="4" w:color="000000"/>
            </w:tcBorders>
            <w:tcMar>
              <w:top w:w="40" w:type="dxa"/>
              <w:left w:w="40" w:type="dxa"/>
              <w:bottom w:w="40" w:type="dxa"/>
              <w:right w:w="40" w:type="dxa"/>
            </w:tcMar>
            <w:vAlign w:val="top"/>
          </w:tcPr>
          <w:bookmarkStart w:id="16034" w:name="para_b6a7616d_bd3c_40f7_b7f4_50ae188204"/>
          <w:p>
            <w:pPr>
              <w:spacing w:before="180" w:after="0" w:line="240" w:lineRule="auto"/>
              <w:jc w:val="center"/>
            </w:pPr>
            <w:r>
              <w:rPr>
                <w:rFonts w:ascii="Arial" w:hAnsi="Arial"/>
                <w:color w:val="000000"/>
                <w:sz w:val="18"/>
              </w:rPr>
              <w:t>M/M</w:t>
            </w:r>
          </w:p>
          <w:bookmarkEnd w:id="16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5" w:name="para_ec3b3f80_9539_4f10_94be_7c9cd0133f"/>
          <w:p>
            <w:pPr>
              <w:spacing w:before="180" w:after="0" w:line="240" w:lineRule="auto"/>
            </w:pPr>
            <w:r>
              <w:rPr>
                <w:rFonts w:ascii="Arial" w:hAnsi="Arial"/>
                <w:color w:val="000000"/>
                <w:sz w:val="18"/>
              </w:rPr>
              <w:t>N-ACTION</w:t>
            </w:r>
          </w:p>
          <w:bookmarkEnd w:id="16035"/>
        </w:tc>
        <w:tc>
          <w:tcPr>
            <w:tcBorders>
              <w:bottom w:val="single" w:sz="4" w:color="000000"/>
              <w:right w:val="single" w:sz="4" w:color="000000"/>
            </w:tcBorders>
            <w:tcMar>
              <w:top w:w="40" w:type="dxa"/>
              <w:left w:w="40" w:type="dxa"/>
              <w:bottom w:w="40" w:type="dxa"/>
              <w:right w:w="40" w:type="dxa"/>
            </w:tcMar>
            <w:vAlign w:val="top"/>
          </w:tcPr>
          <w:bookmarkStart w:id="16036" w:name="para_08911f3b_5655_4f6e_9da7_1c831770f7"/>
          <w:p>
            <w:pPr>
              <w:spacing w:before="180" w:after="0" w:line="240" w:lineRule="auto"/>
              <w:jc w:val="center"/>
            </w:pPr>
            <w:r>
              <w:rPr>
                <w:rFonts w:ascii="Arial" w:hAnsi="Arial"/>
                <w:color w:val="000000"/>
                <w:sz w:val="18"/>
              </w:rPr>
              <w:t>M/M</w:t>
            </w:r>
          </w:p>
          <w:bookmarkEnd w:id="16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7" w:name="para_4a4643ee_966d_46c0_b929_9343c148f1"/>
          <w:p>
            <w:pPr>
              <w:spacing w:before="180" w:after="0" w:line="240" w:lineRule="auto"/>
            </w:pPr>
            <w:r>
              <w:rPr>
                <w:rFonts w:ascii="Arial" w:hAnsi="Arial"/>
                <w:color w:val="000000"/>
                <w:sz w:val="18"/>
              </w:rPr>
              <w:t>N-DELETE</w:t>
            </w:r>
          </w:p>
          <w:bookmarkEnd w:id="16037"/>
        </w:tc>
        <w:tc>
          <w:tcPr>
            <w:tcBorders>
              <w:bottom w:val="single" w:sz="4" w:color="000000"/>
              <w:right w:val="single" w:sz="4" w:color="000000"/>
            </w:tcBorders>
            <w:tcMar>
              <w:top w:w="40" w:type="dxa"/>
              <w:left w:w="40" w:type="dxa"/>
              <w:bottom w:w="40" w:type="dxa"/>
              <w:right w:w="40" w:type="dxa"/>
            </w:tcMar>
            <w:vAlign w:val="top"/>
          </w:tcPr>
          <w:bookmarkStart w:id="16038" w:name="para_bffee1d7_59e6_4137_83d3_8eb608b394"/>
          <w:p>
            <w:pPr>
              <w:spacing w:before="180" w:after="0" w:line="240" w:lineRule="auto"/>
              <w:jc w:val="center"/>
            </w:pPr>
            <w:r>
              <w:rPr>
                <w:rFonts w:ascii="Arial" w:hAnsi="Arial"/>
                <w:color w:val="000000"/>
                <w:sz w:val="18"/>
              </w:rPr>
              <w:t>M/M</w:t>
            </w:r>
          </w:p>
          <w:bookmarkEnd w:id="16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9" w:name="para_6317abac_5fcd_4b77_b084_4d54b8a087"/>
          <w:p>
            <w:pPr>
              <w:spacing w:before="180" w:after="0" w:line="240" w:lineRule="auto"/>
            </w:pPr>
            <w:r>
              <w:rPr>
                <w:rFonts w:ascii="Arial" w:hAnsi="Arial"/>
                <w:color w:val="000000"/>
                <w:sz w:val="18"/>
              </w:rPr>
              <w:t>N-EVENT-REPORT</w:t>
            </w:r>
          </w:p>
          <w:bookmarkEnd w:id="16039"/>
        </w:tc>
        <w:tc>
          <w:tcPr>
            <w:tcBorders>
              <w:bottom w:val="single" w:sz="4" w:color="000000"/>
              <w:right w:val="single" w:sz="4" w:color="000000"/>
            </w:tcBorders>
            <w:tcMar>
              <w:top w:w="40" w:type="dxa"/>
              <w:left w:w="40" w:type="dxa"/>
              <w:bottom w:w="40" w:type="dxa"/>
              <w:right w:w="40" w:type="dxa"/>
            </w:tcMar>
            <w:vAlign w:val="top"/>
          </w:tcPr>
          <w:bookmarkStart w:id="16040" w:name="para_32d2306b_73a4_4b40_a5b5_5bb52f2b8b"/>
          <w:p>
            <w:pPr>
              <w:spacing w:before="180" w:after="0" w:line="240" w:lineRule="auto"/>
              <w:jc w:val="center"/>
            </w:pPr>
            <w:r>
              <w:rPr>
                <w:rFonts w:ascii="Arial" w:hAnsi="Arial"/>
                <w:color w:val="000000"/>
                <w:sz w:val="18"/>
              </w:rPr>
              <w:t>M/M</w:t>
            </w:r>
          </w:p>
          <w:bookmarkEnd w:id="16040"/>
        </w:tc>
      </w:tr>
    </w:tbl>
    <w:bookmarkStart w:id="16041" w:name="para_323758e8_e063_43fa_97f8_66c1cada0c"/>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16041"/>
    <w:bookmarkStart w:id="16042" w:name="para_d1ff1568_6e21_4bd4_abcf_59389a94b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941">
        <w:r>
          <w:rPr>
            <w:rFonts w:ascii="Arial" w:hAnsi="Arial"/>
            <w:color w:val="000000"/>
            <w:sz w:val="18"/>
          </w:rPr>
          <w:t>PS3.7</w:t>
        </w:r>
      </w:hyperlink>
      <w:r>
        <w:rPr>
          <w:rFonts w:ascii="Arial" w:hAnsi="Arial"/>
          <w:color w:val="000000"/>
          <w:sz w:val="18"/>
        </w:rPr>
        <w:t>.</w:t>
      </w:r>
    </w:p>
    <w:bookmarkEnd w:id="16042"/>
    <w:bookmarkStart w:id="16043" w:name="sect_DD_3_2_1"/>
    <w:p>
      <w:pPr>
        <w:spacing w:before="180" w:after="0" w:line="240" w:lineRule="auto"/>
      </w:pPr>
      <w:r>
        <w:rPr>
          <w:rFonts w:ascii="Arial" w:hAnsi="Arial"/>
          <w:b/>
          <w:color w:val="000000"/>
          <w:sz w:val="26"/>
        </w:rPr>
        <w:t>DD.3.2.1 N-CREATE and N-SET</w:t>
      </w:r>
    </w:p>
    <w:bookmarkEnd w:id="16043"/>
    <w:bookmarkStart w:id="16044" w:name="para_bb3ea935_0015_4594_9839_41d3a9ab15"/>
    <w:p>
      <w:pPr>
        <w:spacing w:before="180" w:after="0" w:line="240" w:lineRule="auto"/>
        <w:jc w:val="both"/>
      </w:pPr>
      <w:r>
        <w:rPr>
          <w:rFonts w:ascii="Arial" w:hAnsi="Arial"/>
          <w:color w:val="000000"/>
          <w:sz w:val="18"/>
        </w:rPr>
        <w:t>The N-CREATE is used to create an instance of the applicable Machine Verification SOP Class.</w:t>
      </w:r>
    </w:p>
    <w:bookmarkEnd w:id="16044"/>
    <w:bookmarkStart w:id="16045" w:name="para_ed3ba945_c4c0_4255_a111_3f2b427f85"/>
    <w:p>
      <w:pPr>
        <w:spacing w:before="180" w:after="0" w:line="240" w:lineRule="auto"/>
        <w:jc w:val="both"/>
      </w:pPr>
      <w:r>
        <w:rPr>
          <w:rFonts w:ascii="Arial" w:hAnsi="Arial"/>
          <w:color w:val="000000"/>
          <w:sz w:val="18"/>
        </w:rPr>
        <w:t>The N-SET is used to communicate parameters for verification to an MPV by setting Attributes on an instance of the applicable Machine Verification SOP Class.</w:t>
      </w:r>
    </w:p>
    <w:bookmarkEnd w:id="16045"/>
    <w:bookmarkStart w:id="16046" w:name="para_3242e20b_9f38_4085_87d0_eeeaea5723"/>
    <w:p>
      <w:pPr>
        <w:spacing w:before="180" w:after="0" w:line="240" w:lineRule="auto"/>
        <w:jc w:val="both"/>
      </w:pPr>
      <w:r>
        <w:rPr>
          <w:rFonts w:ascii="Arial" w:hAnsi="Arial"/>
          <w:color w:val="000000"/>
          <w:sz w:val="18"/>
        </w:rPr>
        <w:t>All Attributes in the table relating to the number of a certain item (e.g., Number of Wedges, Number of Control Points) specify the number in the N-SET command. The numbering in the Beams Verification Request is not necessarily the same as the numbering in the referenced RT Plan.</w:t>
      </w:r>
    </w:p>
    <w:bookmarkEnd w:id="16046"/>
    <w:bookmarkStart w:id="16047" w:name="sect_DD_3_2_1_1"/>
    <w:p>
      <w:pPr>
        <w:spacing w:before="180" w:after="0" w:line="240" w:lineRule="auto"/>
      </w:pPr>
      <w:r>
        <w:rPr>
          <w:rFonts w:ascii="Arial" w:hAnsi="Arial"/>
          <w:b/>
          <w:color w:val="000000"/>
          <w:sz w:val="22"/>
        </w:rPr>
        <w:t>DD.3.2.1.1 Attributes</w:t>
      </w:r>
    </w:p>
    <w:bookmarkEnd w:id="16047"/>
    <w:bookmarkStart w:id="16048" w:name="para_1b36db88_0994_4a6e_be6d_4728fa5283"/>
    <w:p>
      <w:pPr>
        <w:spacing w:before="180" w:after="0" w:line="240" w:lineRule="auto"/>
        <w:jc w:val="both"/>
      </w:pPr>
      <w:r>
        <w:rPr>
          <w:rFonts w:ascii="Arial" w:hAnsi="Arial"/>
          <w:color w:val="000000"/>
          <w:sz w:val="18"/>
        </w:rPr>
        <w:t xml:space="preserve">The Attribute list of the N-CREATE and N-SET for the RT Conventional Machine Verification SOP Class is shown in </w:t>
      </w:r>
      <w:hyperlink w:anchor="table_DD_3_2_1_1">
        <w:r>
          <w:rPr>
            <w:rFonts w:ascii="Arial" w:hAnsi="Arial"/>
            <w:color w:val="000000"/>
            <w:sz w:val="18"/>
          </w:rPr>
          <w:t>Table DD.3.2.1-1</w:t>
        </w:r>
      </w:hyperlink>
      <w:r>
        <w:rPr>
          <w:rFonts w:ascii="Arial" w:hAnsi="Arial"/>
          <w:color w:val="000000"/>
          <w:sz w:val="18"/>
        </w:rPr>
        <w:t>. See Section 5.4 for usage notation.</w:t>
      </w:r>
    </w:p>
    <w:bookmarkEnd w:id="16048"/>
    <w:bookmarkStart w:id="16049" w:name="table_DD_3_2_1_1"/>
    <w:p>
      <w:pPr>
        <w:keepNext/>
        <w:spacing w:before="216" w:after="0" w:line="240" w:lineRule="auto"/>
        <w:jc w:val="center"/>
      </w:pPr>
      <w:r>
        <w:rPr>
          <w:rFonts w:ascii="Arial" w:hAnsi="Arial"/>
          <w:b/>
          <w:color w:val="000000"/>
          <w:sz w:val="22"/>
        </w:rPr>
        <w:t>Table DD.3.2.1-1. N-CREATE and N-SET Attribute List - RT Conventional Machine Verification SOP Class</w:t>
      </w:r>
    </w:p>
    <w:bookmarkEnd w:id="16049"/>
    <w:p>
      <w:pPr>
        <w:spacing w:before="0" w:after="0" w:line="240" w:lineRule="auto"/>
        <w:rPr>
          <w:sz w:val="13"/>
        </w:rPr>
      </w:pPr>
    </w:p>
    <w:tbl>
      <w:tblPr>
        <w:tblInd w:w="45" w:type="dxa"/>
        <w:tblLayout w:type="fixed"/>
      </w:tblPr>
      <w:tblGrid>
        <w:gridCol w:w="3092"/>
        <w:gridCol w:w="1160"/>
        <w:gridCol w:w="2726"/>
        <w:gridCol w:w="3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50" w:name="para_48d7eef4_8244_4e1c_9bc8_4dc094b12f"/>
          <w:p>
            <w:pPr>
              <w:keepNext/>
              <w:spacing w:before="180" w:after="0" w:line="240" w:lineRule="auto"/>
              <w:jc w:val="center"/>
            </w:pPr>
            <w:r>
              <w:rPr>
                <w:rFonts w:ascii="Arial" w:hAnsi="Arial"/>
                <w:b/>
                <w:color w:val="000000"/>
                <w:sz w:val="18"/>
              </w:rPr>
              <w:t>Attribute Name</w:t>
            </w:r>
          </w:p>
          <w:bookmarkEnd w:id="160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51" w:name="para_c74f7057_c568_48ac_a78c_20336bb1e2"/>
          <w:p>
            <w:pPr>
              <w:spacing w:before="180" w:after="0" w:line="240" w:lineRule="auto"/>
              <w:jc w:val="center"/>
            </w:pPr>
            <w:r>
              <w:rPr>
                <w:rFonts w:ascii="Arial" w:hAnsi="Arial"/>
                <w:b/>
                <w:color w:val="000000"/>
                <w:sz w:val="18"/>
              </w:rPr>
              <w:t>Tag</w:t>
            </w:r>
          </w:p>
          <w:bookmarkEnd w:id="160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52" w:name="para_d23ca7a9_86af_45d6_9168_c78abdc9bb"/>
          <w:p>
            <w:pPr>
              <w:spacing w:before="180" w:after="0" w:line="240" w:lineRule="auto"/>
              <w:jc w:val="center"/>
            </w:pPr>
            <w:r>
              <w:rPr>
                <w:rFonts w:ascii="Arial" w:hAnsi="Arial"/>
                <w:b/>
                <w:color w:val="000000"/>
                <w:sz w:val="18"/>
              </w:rPr>
              <w:t>N-CREATE Usage (SCU/SCP)</w:t>
            </w:r>
          </w:p>
          <w:bookmarkEnd w:id="160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53" w:name="para_0fa98b9d_db79_430e_ac43_9c95c74b8e"/>
          <w:p>
            <w:pPr>
              <w:spacing w:before="180" w:after="0" w:line="240" w:lineRule="auto"/>
              <w:jc w:val="center"/>
            </w:pPr>
            <w:r>
              <w:rPr>
                <w:rFonts w:ascii="Arial" w:hAnsi="Arial"/>
                <w:b/>
                <w:color w:val="000000"/>
                <w:sz w:val="18"/>
              </w:rPr>
              <w:t>N-SET Usage (SCU/SCP)</w:t>
            </w:r>
          </w:p>
          <w:bookmarkEnd w:id="16053"/>
        </w:tc>
      </w:tr>
      <w:tr>
        <w:tblPrEx/>
        <w:trPr/>
        <w:tc>
          <w:tcPr>
            <w:hMerge w:val="restart"/>
            <w:tcBorders>
              <w:left w:val="single" w:sz="4" w:color="000000"/>
              <w:bottom w:val="single" w:sz="4" w:color="000000"/>
            </w:tcBorders>
            <w:tcMar>
              <w:top w:w="40" w:type="dxa"/>
              <w:left w:w="40" w:type="dxa"/>
              <w:bottom w:w="40" w:type="dxa"/>
            </w:tcMar>
            <w:vAlign w:val="top"/>
          </w:tcPr>
          <w:bookmarkStart w:id="16054" w:name="para_c5298100_0811_4244_9996_8e570a2434"/>
          <w:p>
            <w:pPr>
              <w:spacing w:before="180" w:after="0" w:line="240" w:lineRule="auto"/>
            </w:pPr>
            <w:r>
              <w:rPr>
                <w:rFonts w:ascii="Arial" w:hAnsi="Arial"/>
                <w:b/>
                <w:color w:val="000000"/>
                <w:sz w:val="18"/>
              </w:rPr>
              <w:t>RT General Machine Verification Module</w:t>
            </w:r>
          </w:p>
          <w:bookmarkEnd w:id="1605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5" w:name="para_411cfc03_12cd_45c4_a8b7_dd16f9e846"/>
          <w:p>
            <w:pPr>
              <w:spacing w:before="180" w:after="0" w:line="240" w:lineRule="auto"/>
            </w:pPr>
            <w:r>
              <w:rPr>
                <w:rFonts w:ascii="Arial" w:hAnsi="Arial"/>
                <w:color w:val="000000"/>
                <w:sz w:val="18"/>
              </w:rPr>
              <w:t>Referenced RT Plan Sequence</w:t>
            </w:r>
          </w:p>
          <w:bookmarkEnd w:id="16055"/>
        </w:tc>
        <w:tc>
          <w:tcPr>
            <w:tcBorders>
              <w:bottom w:val="single" w:sz="4" w:color="000000"/>
              <w:right w:val="single" w:sz="4" w:color="000000"/>
            </w:tcBorders>
            <w:tcMar>
              <w:top w:w="40" w:type="dxa"/>
              <w:left w:w="40" w:type="dxa"/>
              <w:bottom w:w="40" w:type="dxa"/>
              <w:right w:w="40" w:type="dxa"/>
            </w:tcMar>
            <w:vAlign w:val="top"/>
          </w:tcPr>
          <w:bookmarkStart w:id="16056" w:name="para_d6da35dd_e1fc_476e_afab_6840d1d12e"/>
          <w:p>
            <w:pPr>
              <w:spacing w:before="180" w:after="0" w:line="240" w:lineRule="auto"/>
              <w:jc w:val="center"/>
            </w:pPr>
            <w:r>
              <w:rPr>
                <w:rFonts w:ascii="Arial" w:hAnsi="Arial"/>
                <w:color w:val="000000"/>
                <w:sz w:val="18"/>
              </w:rPr>
              <w:t>(300C,0002)</w:t>
            </w:r>
          </w:p>
          <w:bookmarkEnd w:id="16056"/>
        </w:tc>
        <w:tc>
          <w:tcPr>
            <w:tcBorders>
              <w:bottom w:val="single" w:sz="4" w:color="000000"/>
              <w:right w:val="single" w:sz="4" w:color="000000"/>
            </w:tcBorders>
            <w:tcMar>
              <w:top w:w="40" w:type="dxa"/>
              <w:left w:w="40" w:type="dxa"/>
              <w:bottom w:w="40" w:type="dxa"/>
              <w:right w:w="40" w:type="dxa"/>
            </w:tcMar>
            <w:vAlign w:val="top"/>
          </w:tcPr>
          <w:bookmarkStart w:id="16057" w:name="para_9a05bfda_43ea_46ba_a76a_d850d44469"/>
          <w:p>
            <w:pPr>
              <w:spacing w:before="180" w:after="0" w:line="240" w:lineRule="auto"/>
              <w:jc w:val="center"/>
            </w:pPr>
            <w:r>
              <w:rPr>
                <w:rFonts w:ascii="Arial" w:hAnsi="Arial"/>
                <w:color w:val="000000"/>
                <w:sz w:val="18"/>
              </w:rPr>
              <w:t>1/1</w:t>
            </w:r>
          </w:p>
          <w:bookmarkEnd w:id="16057"/>
          <w:bookmarkStart w:id="16058" w:name="para_d93b5271_6741_4920_83b8_392404d4af"/>
          <w:p>
            <w:pPr>
              <w:spacing w:before="180" w:after="0" w:line="240" w:lineRule="auto"/>
              <w:jc w:val="center"/>
            </w:pPr>
            <w:r>
              <w:rPr>
                <w:rFonts w:ascii="Arial" w:hAnsi="Arial"/>
                <w:color w:val="000000"/>
                <w:sz w:val="18"/>
              </w:rPr>
              <w:t>(only a single Item shall be permitted)</w:t>
            </w:r>
          </w:p>
          <w:bookmarkEnd w:id="16058"/>
        </w:tc>
        <w:tc>
          <w:tcPr>
            <w:tcBorders>
              <w:bottom w:val="single" w:sz="4" w:color="000000"/>
              <w:right w:val="single" w:sz="4" w:color="000000"/>
            </w:tcBorders>
            <w:tcMar>
              <w:top w:w="40" w:type="dxa"/>
              <w:left w:w="40" w:type="dxa"/>
              <w:bottom w:w="40" w:type="dxa"/>
              <w:right w:w="40" w:type="dxa"/>
            </w:tcMar>
            <w:vAlign w:val="top"/>
          </w:tcPr>
          <w:bookmarkStart w:id="16059" w:name="para_373a057f_2b5c_48c5_b9ad_1a9602a71b"/>
          <w:p>
            <w:pPr>
              <w:spacing w:before="180" w:after="0" w:line="240" w:lineRule="auto"/>
              <w:jc w:val="center"/>
            </w:pPr>
            <w:r>
              <w:rPr>
                <w:rFonts w:ascii="Arial" w:hAnsi="Arial"/>
                <w:color w:val="000000"/>
                <w:sz w:val="18"/>
              </w:rPr>
              <w:t>Not allowed</w:t>
            </w:r>
          </w:p>
          <w:bookmarkEnd w:id="16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0" w:name="para_77343c90_ccaa_4167_b235_0db73754e4"/>
          <w:p>
            <w:pPr>
              <w:spacing w:before="180" w:after="0" w:line="240" w:lineRule="auto"/>
            </w:pPr>
            <w:r>
              <w:rPr>
                <w:rFonts w:ascii="Arial" w:hAnsi="Arial"/>
                <w:color w:val="000000"/>
                <w:sz w:val="18"/>
              </w:rPr>
              <w:t>&gt;Referenced SOP Class UID</w:t>
            </w:r>
          </w:p>
          <w:bookmarkEnd w:id="16060"/>
        </w:tc>
        <w:tc>
          <w:tcPr>
            <w:tcBorders>
              <w:bottom w:val="single" w:sz="4" w:color="000000"/>
              <w:right w:val="single" w:sz="4" w:color="000000"/>
            </w:tcBorders>
            <w:tcMar>
              <w:top w:w="40" w:type="dxa"/>
              <w:left w:w="40" w:type="dxa"/>
              <w:bottom w:w="40" w:type="dxa"/>
              <w:right w:w="40" w:type="dxa"/>
            </w:tcMar>
            <w:vAlign w:val="top"/>
          </w:tcPr>
          <w:bookmarkStart w:id="16061" w:name="para_66339d3b_73d4_4499_9a4c_dd718f6571"/>
          <w:p>
            <w:pPr>
              <w:spacing w:before="180" w:after="0" w:line="240" w:lineRule="auto"/>
              <w:jc w:val="center"/>
            </w:pPr>
            <w:r>
              <w:rPr>
                <w:rFonts w:ascii="Arial" w:hAnsi="Arial"/>
                <w:color w:val="000000"/>
                <w:sz w:val="18"/>
              </w:rPr>
              <w:t>(0008,1150)</w:t>
            </w:r>
          </w:p>
          <w:bookmarkEnd w:id="16061"/>
        </w:tc>
        <w:tc>
          <w:tcPr>
            <w:tcBorders>
              <w:bottom w:val="single" w:sz="4" w:color="000000"/>
              <w:right w:val="single" w:sz="4" w:color="000000"/>
            </w:tcBorders>
            <w:tcMar>
              <w:top w:w="40" w:type="dxa"/>
              <w:left w:w="40" w:type="dxa"/>
              <w:bottom w:w="40" w:type="dxa"/>
              <w:right w:w="40" w:type="dxa"/>
            </w:tcMar>
            <w:vAlign w:val="top"/>
          </w:tcPr>
          <w:bookmarkStart w:id="16062" w:name="para_897abaf8_cb08_416b_8021_2ccf21a241"/>
          <w:p>
            <w:pPr>
              <w:spacing w:before="180" w:after="0" w:line="240" w:lineRule="auto"/>
              <w:jc w:val="center"/>
            </w:pPr>
            <w:r>
              <w:rPr>
                <w:rFonts w:ascii="Arial" w:hAnsi="Arial"/>
                <w:color w:val="000000"/>
                <w:sz w:val="18"/>
              </w:rPr>
              <w:t>1/1</w:t>
            </w:r>
          </w:p>
          <w:bookmarkEnd w:id="16062"/>
        </w:tc>
        <w:tc>
          <w:tcPr>
            <w:tcBorders>
              <w:bottom w:val="single" w:sz="4" w:color="000000"/>
              <w:right w:val="single" w:sz="4" w:color="000000"/>
            </w:tcBorders>
            <w:tcMar>
              <w:top w:w="40" w:type="dxa"/>
              <w:left w:w="40" w:type="dxa"/>
              <w:bottom w:w="40" w:type="dxa"/>
              <w:right w:w="40" w:type="dxa"/>
            </w:tcMar>
            <w:vAlign w:val="top"/>
          </w:tcPr>
          <w:bookmarkStart w:id="16063" w:name="para_20923e52_d39d_476f_b938_2189576a56"/>
          <w:p>
            <w:pPr>
              <w:spacing w:before="180" w:after="0" w:line="240" w:lineRule="auto"/>
              <w:jc w:val="center"/>
            </w:pPr>
            <w:r>
              <w:rPr>
                <w:rFonts w:ascii="Arial" w:hAnsi="Arial"/>
                <w:color w:val="000000"/>
                <w:sz w:val="18"/>
              </w:rPr>
              <w:t>Not allowed</w:t>
            </w:r>
          </w:p>
          <w:bookmarkEnd w:id="16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4" w:name="para_81c33aae_ecec_41c3_92e3_491df65d33"/>
          <w:p>
            <w:pPr>
              <w:spacing w:before="180" w:after="0" w:line="240" w:lineRule="auto"/>
            </w:pPr>
            <w:r>
              <w:rPr>
                <w:rFonts w:ascii="Arial" w:hAnsi="Arial"/>
                <w:color w:val="000000"/>
                <w:sz w:val="18"/>
              </w:rPr>
              <w:t>&gt;Referenced SOP Instance UID</w:t>
            </w:r>
          </w:p>
          <w:bookmarkEnd w:id="16064"/>
        </w:tc>
        <w:tc>
          <w:tcPr>
            <w:tcBorders>
              <w:bottom w:val="single" w:sz="4" w:color="000000"/>
              <w:right w:val="single" w:sz="4" w:color="000000"/>
            </w:tcBorders>
            <w:tcMar>
              <w:top w:w="40" w:type="dxa"/>
              <w:left w:w="40" w:type="dxa"/>
              <w:bottom w:w="40" w:type="dxa"/>
              <w:right w:w="40" w:type="dxa"/>
            </w:tcMar>
            <w:vAlign w:val="top"/>
          </w:tcPr>
          <w:bookmarkStart w:id="16065" w:name="para_da55d053_fcba_4a9a_89b4_a646289836"/>
          <w:p>
            <w:pPr>
              <w:spacing w:before="180" w:after="0" w:line="240" w:lineRule="auto"/>
              <w:jc w:val="center"/>
            </w:pPr>
            <w:r>
              <w:rPr>
                <w:rFonts w:ascii="Arial" w:hAnsi="Arial"/>
                <w:color w:val="000000"/>
                <w:sz w:val="18"/>
              </w:rPr>
              <w:t>(0008,1155)</w:t>
            </w:r>
          </w:p>
          <w:bookmarkEnd w:id="16065"/>
        </w:tc>
        <w:tc>
          <w:tcPr>
            <w:tcBorders>
              <w:bottom w:val="single" w:sz="4" w:color="000000"/>
              <w:right w:val="single" w:sz="4" w:color="000000"/>
            </w:tcBorders>
            <w:tcMar>
              <w:top w:w="40" w:type="dxa"/>
              <w:left w:w="40" w:type="dxa"/>
              <w:bottom w:w="40" w:type="dxa"/>
              <w:right w:w="40" w:type="dxa"/>
            </w:tcMar>
            <w:vAlign w:val="top"/>
          </w:tcPr>
          <w:bookmarkStart w:id="16066" w:name="para_34f48b3b_09ec_45f7_ac7f_85a35f3bc0"/>
          <w:p>
            <w:pPr>
              <w:spacing w:before="180" w:after="0" w:line="240" w:lineRule="auto"/>
              <w:jc w:val="center"/>
            </w:pPr>
            <w:r>
              <w:rPr>
                <w:rFonts w:ascii="Arial" w:hAnsi="Arial"/>
                <w:color w:val="000000"/>
                <w:sz w:val="18"/>
              </w:rPr>
              <w:t>1/1</w:t>
            </w:r>
          </w:p>
          <w:bookmarkEnd w:id="16066"/>
        </w:tc>
        <w:tc>
          <w:tcPr>
            <w:tcBorders>
              <w:bottom w:val="single" w:sz="4" w:color="000000"/>
              <w:right w:val="single" w:sz="4" w:color="000000"/>
            </w:tcBorders>
            <w:tcMar>
              <w:top w:w="40" w:type="dxa"/>
              <w:left w:w="40" w:type="dxa"/>
              <w:bottom w:w="40" w:type="dxa"/>
              <w:right w:w="40" w:type="dxa"/>
            </w:tcMar>
            <w:vAlign w:val="top"/>
          </w:tcPr>
          <w:bookmarkStart w:id="16067" w:name="para_b589b35d_bfe5_4a72_8593_42272a0e23"/>
          <w:p>
            <w:pPr>
              <w:spacing w:before="180" w:after="0" w:line="240" w:lineRule="auto"/>
              <w:jc w:val="center"/>
            </w:pPr>
            <w:r>
              <w:rPr>
                <w:rFonts w:ascii="Arial" w:hAnsi="Arial"/>
                <w:color w:val="000000"/>
                <w:sz w:val="18"/>
              </w:rPr>
              <w:t>Not allowed</w:t>
            </w:r>
          </w:p>
          <w:bookmarkEnd w:id="16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8" w:name="para_090e6bd0_3742_4ca9_9e77_346ca219bf"/>
          <w:p>
            <w:pPr>
              <w:spacing w:before="180" w:after="0" w:line="240" w:lineRule="auto"/>
            </w:pPr>
            <w:r>
              <w:rPr>
                <w:rFonts w:ascii="Arial" w:hAnsi="Arial"/>
                <w:color w:val="000000"/>
                <w:sz w:val="18"/>
              </w:rPr>
              <w:t>Referenced Fraction Group Number</w:t>
            </w:r>
          </w:p>
          <w:bookmarkEnd w:id="16068"/>
        </w:tc>
        <w:tc>
          <w:tcPr>
            <w:tcBorders>
              <w:bottom w:val="single" w:sz="4" w:color="000000"/>
              <w:right w:val="single" w:sz="4" w:color="000000"/>
            </w:tcBorders>
            <w:tcMar>
              <w:top w:w="40" w:type="dxa"/>
              <w:left w:w="40" w:type="dxa"/>
              <w:bottom w:w="40" w:type="dxa"/>
              <w:right w:w="40" w:type="dxa"/>
            </w:tcMar>
            <w:vAlign w:val="top"/>
          </w:tcPr>
          <w:bookmarkStart w:id="16069" w:name="para_a93d2cea_18b2_4a7a_8e3e_c2540716be"/>
          <w:p>
            <w:pPr>
              <w:spacing w:before="180" w:after="0" w:line="240" w:lineRule="auto"/>
              <w:jc w:val="center"/>
            </w:pPr>
            <w:r>
              <w:rPr>
                <w:rFonts w:ascii="Arial" w:hAnsi="Arial"/>
                <w:color w:val="000000"/>
                <w:sz w:val="18"/>
              </w:rPr>
              <w:t>(300C,0022)</w:t>
            </w:r>
          </w:p>
          <w:bookmarkEnd w:id="16069"/>
        </w:tc>
        <w:tc>
          <w:tcPr>
            <w:tcBorders>
              <w:bottom w:val="single" w:sz="4" w:color="000000"/>
              <w:right w:val="single" w:sz="4" w:color="000000"/>
            </w:tcBorders>
            <w:tcMar>
              <w:top w:w="40" w:type="dxa"/>
              <w:left w:w="40" w:type="dxa"/>
              <w:bottom w:w="40" w:type="dxa"/>
              <w:right w:w="40" w:type="dxa"/>
            </w:tcMar>
            <w:vAlign w:val="top"/>
          </w:tcPr>
          <w:bookmarkStart w:id="16070" w:name="para_619a55c2_8898_402d_b1b3_9dbe1e5778"/>
          <w:p>
            <w:pPr>
              <w:spacing w:before="180" w:after="0" w:line="240" w:lineRule="auto"/>
              <w:jc w:val="center"/>
            </w:pPr>
            <w:r>
              <w:rPr>
                <w:rFonts w:ascii="Arial" w:hAnsi="Arial"/>
                <w:color w:val="000000"/>
                <w:sz w:val="18"/>
              </w:rPr>
              <w:t>1C/1</w:t>
            </w:r>
          </w:p>
          <w:bookmarkEnd w:id="16070"/>
          <w:bookmarkStart w:id="16071" w:name="para_34cc5b6d_349e_4612_b3df_e7954f483f"/>
          <w:p>
            <w:pPr>
              <w:spacing w:before="180" w:after="0" w:line="240" w:lineRule="auto"/>
              <w:jc w:val="center"/>
            </w:pPr>
            <w:r>
              <w:rPr>
                <w:rFonts w:ascii="Arial" w:hAnsi="Arial"/>
                <w:color w:val="000000"/>
                <w:sz w:val="18"/>
              </w:rPr>
              <w:t>(required if plan has more than one fraction group)</w:t>
            </w:r>
          </w:p>
          <w:bookmarkEnd w:id="16071"/>
        </w:tc>
        <w:tc>
          <w:tcPr>
            <w:tcBorders>
              <w:bottom w:val="single" w:sz="4" w:color="000000"/>
              <w:right w:val="single" w:sz="4" w:color="000000"/>
            </w:tcBorders>
            <w:tcMar>
              <w:top w:w="40" w:type="dxa"/>
              <w:left w:w="40" w:type="dxa"/>
              <w:bottom w:w="40" w:type="dxa"/>
              <w:right w:w="40" w:type="dxa"/>
            </w:tcMar>
            <w:vAlign w:val="top"/>
          </w:tcPr>
          <w:bookmarkStart w:id="16072" w:name="para_bf26c592_108d_44b2_9538_658336d403"/>
          <w:p>
            <w:pPr>
              <w:spacing w:before="180" w:after="0" w:line="240" w:lineRule="auto"/>
              <w:jc w:val="center"/>
            </w:pPr>
            <w:r>
              <w:rPr>
                <w:rFonts w:ascii="Arial" w:hAnsi="Arial"/>
                <w:color w:val="000000"/>
                <w:sz w:val="18"/>
              </w:rPr>
              <w:t>Not allowed</w:t>
            </w:r>
          </w:p>
          <w:bookmarkEnd w:id="16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3" w:name="para_eaac38f4_fb13_4f02_93df_d899e513cc"/>
          <w:p>
            <w:pPr>
              <w:spacing w:before="180" w:after="0" w:line="240" w:lineRule="auto"/>
            </w:pPr>
            <w:r>
              <w:rPr>
                <w:rFonts w:ascii="Arial" w:hAnsi="Arial"/>
                <w:color w:val="000000"/>
                <w:sz w:val="18"/>
              </w:rPr>
              <w:t>Patient ID</w:t>
            </w:r>
          </w:p>
          <w:bookmarkEnd w:id="16073"/>
        </w:tc>
        <w:tc>
          <w:tcPr>
            <w:tcBorders>
              <w:bottom w:val="single" w:sz="4" w:color="000000"/>
              <w:right w:val="single" w:sz="4" w:color="000000"/>
            </w:tcBorders>
            <w:tcMar>
              <w:top w:w="40" w:type="dxa"/>
              <w:left w:w="40" w:type="dxa"/>
              <w:bottom w:w="40" w:type="dxa"/>
              <w:right w:w="40" w:type="dxa"/>
            </w:tcMar>
            <w:vAlign w:val="top"/>
          </w:tcPr>
          <w:bookmarkStart w:id="16074" w:name="para_73cce9cc_942f_4811_a038_9e405f6a1e"/>
          <w:p>
            <w:pPr>
              <w:spacing w:before="180" w:after="0" w:line="240" w:lineRule="auto"/>
              <w:jc w:val="center"/>
            </w:pPr>
            <w:r>
              <w:rPr>
                <w:rFonts w:ascii="Arial" w:hAnsi="Arial"/>
                <w:color w:val="000000"/>
                <w:sz w:val="18"/>
              </w:rPr>
              <w:t>(0010,0020)</w:t>
            </w:r>
          </w:p>
          <w:bookmarkEnd w:id="16074"/>
        </w:tc>
        <w:tc>
          <w:tcPr>
            <w:tcBorders>
              <w:bottom w:val="single" w:sz="4" w:color="000000"/>
              <w:right w:val="single" w:sz="4" w:color="000000"/>
            </w:tcBorders>
            <w:tcMar>
              <w:top w:w="40" w:type="dxa"/>
              <w:left w:w="40" w:type="dxa"/>
              <w:bottom w:w="40" w:type="dxa"/>
              <w:right w:w="40" w:type="dxa"/>
            </w:tcMar>
            <w:vAlign w:val="top"/>
          </w:tcPr>
          <w:bookmarkStart w:id="16075" w:name="para_997ac453_583d_4ca1_99d0_3aaa5c8d44"/>
          <w:p>
            <w:pPr>
              <w:spacing w:before="180" w:after="0" w:line="240" w:lineRule="auto"/>
              <w:jc w:val="center"/>
            </w:pPr>
            <w:r>
              <w:rPr>
                <w:rFonts w:ascii="Arial" w:hAnsi="Arial"/>
                <w:color w:val="000000"/>
                <w:sz w:val="18"/>
              </w:rPr>
              <w:t>1/1</w:t>
            </w:r>
          </w:p>
          <w:bookmarkEnd w:id="16075"/>
        </w:tc>
        <w:tc>
          <w:tcPr>
            <w:tcBorders>
              <w:bottom w:val="single" w:sz="4" w:color="000000"/>
              <w:right w:val="single" w:sz="4" w:color="000000"/>
            </w:tcBorders>
            <w:tcMar>
              <w:top w:w="40" w:type="dxa"/>
              <w:left w:w="40" w:type="dxa"/>
              <w:bottom w:w="40" w:type="dxa"/>
              <w:right w:w="40" w:type="dxa"/>
            </w:tcMar>
            <w:vAlign w:val="top"/>
          </w:tcPr>
          <w:bookmarkStart w:id="16076" w:name="para_a0fa7c5c_44c5_4342_92db_da87596a90"/>
          <w:p>
            <w:pPr>
              <w:spacing w:before="180" w:after="0" w:line="240" w:lineRule="auto"/>
              <w:jc w:val="center"/>
            </w:pPr>
            <w:r>
              <w:rPr>
                <w:rFonts w:ascii="Arial" w:hAnsi="Arial"/>
                <w:color w:val="000000"/>
                <w:sz w:val="18"/>
              </w:rPr>
              <w:t>Not allowed</w:t>
            </w:r>
          </w:p>
          <w:bookmarkEnd w:id="16076"/>
        </w:tc>
      </w:tr>
      <w:tr>
        <w:tblPrEx/>
        <w:trPr/>
        <w:tc>
          <w:tcPr>
            <w:hMerge w:val="restart"/>
            <w:tcBorders>
              <w:left w:val="single" w:sz="4" w:color="000000"/>
              <w:bottom w:val="single" w:sz="4" w:color="000000"/>
            </w:tcBorders>
            <w:tcMar>
              <w:top w:w="40" w:type="dxa"/>
              <w:left w:w="40" w:type="dxa"/>
              <w:bottom w:w="40" w:type="dxa"/>
            </w:tcMar>
            <w:vAlign w:val="top"/>
          </w:tcPr>
          <w:bookmarkStart w:id="16077" w:name="para_c4511e54_7d79_4e63_b2e2_764eebd283"/>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607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8" w:name="para_24d74a05_f9ab_45d7_8e35_0aea6aef55"/>
          <w:p>
            <w:pPr>
              <w:spacing w:before="180" w:after="0" w:line="240" w:lineRule="auto"/>
            </w:pPr>
            <w:r>
              <w:rPr>
                <w:rFonts w:ascii="Arial" w:hAnsi="Arial"/>
                <w:color w:val="000000"/>
                <w:sz w:val="18"/>
              </w:rPr>
              <w:t>Treatment Verification Status</w:t>
            </w:r>
          </w:p>
          <w:bookmarkEnd w:id="16078"/>
        </w:tc>
        <w:tc>
          <w:tcPr>
            <w:tcBorders>
              <w:bottom w:val="single" w:sz="4" w:color="000000"/>
              <w:right w:val="single" w:sz="4" w:color="000000"/>
            </w:tcBorders>
            <w:tcMar>
              <w:top w:w="40" w:type="dxa"/>
              <w:left w:w="40" w:type="dxa"/>
              <w:bottom w:w="40" w:type="dxa"/>
              <w:right w:w="40" w:type="dxa"/>
            </w:tcMar>
            <w:vAlign w:val="top"/>
          </w:tcPr>
          <w:bookmarkStart w:id="16079" w:name="para_1b68412f_ead8_4994_ad75_6ffee9e153"/>
          <w:p>
            <w:pPr>
              <w:spacing w:before="180" w:after="0" w:line="240" w:lineRule="auto"/>
              <w:jc w:val="center"/>
            </w:pPr>
            <w:r>
              <w:rPr>
                <w:rFonts w:ascii="Arial" w:hAnsi="Arial"/>
                <w:color w:val="000000"/>
                <w:sz w:val="18"/>
              </w:rPr>
              <w:t>(3008,002C)</w:t>
            </w:r>
          </w:p>
          <w:bookmarkEnd w:id="16079"/>
        </w:tc>
        <w:tc>
          <w:tcPr>
            <w:tcBorders>
              <w:bottom w:val="single" w:sz="4" w:color="000000"/>
              <w:right w:val="single" w:sz="4" w:color="000000"/>
            </w:tcBorders>
            <w:tcMar>
              <w:top w:w="40" w:type="dxa"/>
              <w:left w:w="40" w:type="dxa"/>
              <w:bottom w:w="40" w:type="dxa"/>
              <w:right w:w="40" w:type="dxa"/>
            </w:tcMar>
            <w:vAlign w:val="top"/>
          </w:tcPr>
          <w:bookmarkStart w:id="16080" w:name="para_fccaf0f4_56c5_45ee_8d74_42eb24078d"/>
          <w:p>
            <w:pPr>
              <w:spacing w:before="180" w:after="0" w:line="240" w:lineRule="auto"/>
              <w:jc w:val="center"/>
            </w:pPr>
            <w:r>
              <w:rPr>
                <w:rFonts w:ascii="Arial" w:hAnsi="Arial"/>
                <w:color w:val="000000"/>
                <w:sz w:val="18"/>
              </w:rPr>
              <w:t>Not allowed</w:t>
            </w:r>
          </w:p>
          <w:bookmarkEnd w:id="16080"/>
        </w:tc>
        <w:tc>
          <w:tcPr>
            <w:tcBorders>
              <w:bottom w:val="single" w:sz="4" w:color="000000"/>
              <w:right w:val="single" w:sz="4" w:color="000000"/>
            </w:tcBorders>
            <w:tcMar>
              <w:top w:w="40" w:type="dxa"/>
              <w:left w:w="40" w:type="dxa"/>
              <w:bottom w:w="40" w:type="dxa"/>
              <w:right w:w="40" w:type="dxa"/>
            </w:tcMar>
            <w:vAlign w:val="top"/>
          </w:tcPr>
          <w:bookmarkStart w:id="16081" w:name="para_046be36d_2dd2_45ae_a957_79abcea51e"/>
          <w:p>
            <w:pPr>
              <w:spacing w:before="180" w:after="0" w:line="240" w:lineRule="auto"/>
              <w:jc w:val="center"/>
            </w:pPr>
            <w:r>
              <w:rPr>
                <w:rFonts w:ascii="Arial" w:hAnsi="Arial"/>
                <w:color w:val="000000"/>
                <w:sz w:val="18"/>
              </w:rPr>
              <w:t>Not allowed</w:t>
            </w:r>
          </w:p>
          <w:bookmarkEnd w:id="16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2" w:name="para_60ffe2ad_35e5_47d1_9c79_0393adde0c"/>
          <w:p>
            <w:pPr>
              <w:spacing w:before="180" w:after="0" w:line="240" w:lineRule="auto"/>
            </w:pPr>
            <w:r>
              <w:rPr>
                <w:rFonts w:ascii="Arial" w:hAnsi="Arial"/>
                <w:color w:val="000000"/>
                <w:sz w:val="18"/>
              </w:rPr>
              <w:t>Failed Parameters Sequence</w:t>
            </w:r>
          </w:p>
          <w:bookmarkEnd w:id="16082"/>
        </w:tc>
        <w:tc>
          <w:tcPr>
            <w:tcBorders>
              <w:bottom w:val="single" w:sz="4" w:color="000000"/>
              <w:right w:val="single" w:sz="4" w:color="000000"/>
            </w:tcBorders>
            <w:tcMar>
              <w:top w:w="40" w:type="dxa"/>
              <w:left w:w="40" w:type="dxa"/>
              <w:bottom w:w="40" w:type="dxa"/>
              <w:right w:w="40" w:type="dxa"/>
            </w:tcMar>
            <w:vAlign w:val="top"/>
          </w:tcPr>
          <w:bookmarkStart w:id="16083" w:name="para_5cc60c07_1d78_48cb_ba01_a88c96d50f"/>
          <w:p>
            <w:pPr>
              <w:spacing w:before="180" w:after="0" w:line="240" w:lineRule="auto"/>
              <w:jc w:val="center"/>
            </w:pPr>
            <w:r>
              <w:rPr>
                <w:rFonts w:ascii="Arial" w:hAnsi="Arial"/>
                <w:color w:val="000000"/>
                <w:sz w:val="18"/>
              </w:rPr>
              <w:t>(0074,1048)</w:t>
            </w:r>
          </w:p>
          <w:bookmarkEnd w:id="16083"/>
        </w:tc>
        <w:tc>
          <w:tcPr>
            <w:tcBorders>
              <w:bottom w:val="single" w:sz="4" w:color="000000"/>
              <w:right w:val="single" w:sz="4" w:color="000000"/>
            </w:tcBorders>
            <w:tcMar>
              <w:top w:w="40" w:type="dxa"/>
              <w:left w:w="40" w:type="dxa"/>
              <w:bottom w:w="40" w:type="dxa"/>
              <w:right w:w="40" w:type="dxa"/>
            </w:tcMar>
            <w:vAlign w:val="top"/>
          </w:tcPr>
          <w:bookmarkStart w:id="16084" w:name="para_c07cfd4f_3032_4875_afcb_10dce86893"/>
          <w:p>
            <w:pPr>
              <w:spacing w:before="180" w:after="0" w:line="240" w:lineRule="auto"/>
              <w:jc w:val="center"/>
            </w:pPr>
            <w:r>
              <w:rPr>
                <w:rFonts w:ascii="Arial" w:hAnsi="Arial"/>
                <w:color w:val="000000"/>
                <w:sz w:val="18"/>
              </w:rPr>
              <w:t>Not allowed</w:t>
            </w:r>
          </w:p>
          <w:bookmarkEnd w:id="16084"/>
        </w:tc>
        <w:tc>
          <w:tcPr>
            <w:tcBorders>
              <w:bottom w:val="single" w:sz="4" w:color="000000"/>
              <w:right w:val="single" w:sz="4" w:color="000000"/>
            </w:tcBorders>
            <w:tcMar>
              <w:top w:w="40" w:type="dxa"/>
              <w:left w:w="40" w:type="dxa"/>
              <w:bottom w:w="40" w:type="dxa"/>
              <w:right w:w="40" w:type="dxa"/>
            </w:tcMar>
            <w:vAlign w:val="top"/>
          </w:tcPr>
          <w:bookmarkStart w:id="16085" w:name="para_fab3f710_ff34_4469_946a_9225a51f77"/>
          <w:p>
            <w:pPr>
              <w:spacing w:before="180" w:after="0" w:line="240" w:lineRule="auto"/>
              <w:jc w:val="center"/>
            </w:pPr>
            <w:r>
              <w:rPr>
                <w:rFonts w:ascii="Arial" w:hAnsi="Arial"/>
                <w:color w:val="000000"/>
                <w:sz w:val="18"/>
              </w:rPr>
              <w:t>Not allowed</w:t>
            </w:r>
          </w:p>
          <w:bookmarkEnd w:id="16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6" w:name="para_0547bf07_b5e6_49f2_9e50_9c87df2df5"/>
          <w:p>
            <w:pPr>
              <w:spacing w:before="180" w:after="0" w:line="240" w:lineRule="auto"/>
            </w:pPr>
            <w:r>
              <w:rPr>
                <w:rFonts w:ascii="Arial" w:hAnsi="Arial"/>
                <w:color w:val="000000"/>
                <w:sz w:val="18"/>
              </w:rPr>
              <w:t>Overridden Parameters Sequence</w:t>
            </w:r>
          </w:p>
          <w:bookmarkEnd w:id="16086"/>
        </w:tc>
        <w:tc>
          <w:tcPr>
            <w:tcBorders>
              <w:bottom w:val="single" w:sz="4" w:color="000000"/>
              <w:right w:val="single" w:sz="4" w:color="000000"/>
            </w:tcBorders>
            <w:tcMar>
              <w:top w:w="40" w:type="dxa"/>
              <w:left w:w="40" w:type="dxa"/>
              <w:bottom w:w="40" w:type="dxa"/>
              <w:right w:w="40" w:type="dxa"/>
            </w:tcMar>
            <w:vAlign w:val="top"/>
          </w:tcPr>
          <w:bookmarkStart w:id="16087" w:name="para_f41fb1f6_e5e5_4d05_ac7a_f81bfbda12"/>
          <w:p>
            <w:pPr>
              <w:spacing w:before="180" w:after="0" w:line="240" w:lineRule="auto"/>
              <w:jc w:val="center"/>
            </w:pPr>
            <w:r>
              <w:rPr>
                <w:rFonts w:ascii="Arial" w:hAnsi="Arial"/>
                <w:color w:val="000000"/>
                <w:sz w:val="18"/>
              </w:rPr>
              <w:t>(0074,104A)</w:t>
            </w:r>
          </w:p>
          <w:bookmarkEnd w:id="16087"/>
        </w:tc>
        <w:tc>
          <w:tcPr>
            <w:tcBorders>
              <w:bottom w:val="single" w:sz="4" w:color="000000"/>
              <w:right w:val="single" w:sz="4" w:color="000000"/>
            </w:tcBorders>
            <w:tcMar>
              <w:top w:w="40" w:type="dxa"/>
              <w:left w:w="40" w:type="dxa"/>
              <w:bottom w:w="40" w:type="dxa"/>
              <w:right w:w="40" w:type="dxa"/>
            </w:tcMar>
            <w:vAlign w:val="top"/>
          </w:tcPr>
          <w:bookmarkStart w:id="16088" w:name="para_2f6cd446_ea96_4a84_aa03_b0860478e9"/>
          <w:p>
            <w:pPr>
              <w:spacing w:before="180" w:after="0" w:line="240" w:lineRule="auto"/>
              <w:jc w:val="center"/>
            </w:pPr>
            <w:r>
              <w:rPr>
                <w:rFonts w:ascii="Arial" w:hAnsi="Arial"/>
                <w:color w:val="000000"/>
                <w:sz w:val="18"/>
              </w:rPr>
              <w:t>Not allowed</w:t>
            </w:r>
          </w:p>
          <w:bookmarkEnd w:id="16088"/>
        </w:tc>
        <w:tc>
          <w:tcPr>
            <w:tcBorders>
              <w:bottom w:val="single" w:sz="4" w:color="000000"/>
              <w:right w:val="single" w:sz="4" w:color="000000"/>
            </w:tcBorders>
            <w:tcMar>
              <w:top w:w="40" w:type="dxa"/>
              <w:left w:w="40" w:type="dxa"/>
              <w:bottom w:w="40" w:type="dxa"/>
              <w:right w:w="40" w:type="dxa"/>
            </w:tcMar>
            <w:vAlign w:val="top"/>
          </w:tcPr>
          <w:bookmarkStart w:id="16089" w:name="para_453f9a73_504d_4176_9e80_a6cbff53b5"/>
          <w:p>
            <w:pPr>
              <w:spacing w:before="180" w:after="0" w:line="240" w:lineRule="auto"/>
              <w:jc w:val="center"/>
            </w:pPr>
            <w:r>
              <w:rPr>
                <w:rFonts w:ascii="Arial" w:hAnsi="Arial"/>
                <w:color w:val="000000"/>
                <w:sz w:val="18"/>
              </w:rPr>
              <w:t>Not allowed</w:t>
            </w:r>
          </w:p>
          <w:bookmarkEnd w:id="16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0" w:name="para_dafdfd68_90c1_42d6_8943_e8f8a79ea0"/>
          <w:p>
            <w:pPr>
              <w:spacing w:before="180" w:after="0" w:line="240" w:lineRule="auto"/>
            </w:pPr>
            <w:r>
              <w:rPr>
                <w:rFonts w:ascii="Arial" w:hAnsi="Arial"/>
                <w:color w:val="000000"/>
                <w:sz w:val="18"/>
              </w:rPr>
              <w:t>General Machine Verification Sequence</w:t>
            </w:r>
          </w:p>
          <w:bookmarkEnd w:id="16090"/>
        </w:tc>
        <w:tc>
          <w:tcPr>
            <w:tcBorders>
              <w:bottom w:val="single" w:sz="4" w:color="000000"/>
              <w:right w:val="single" w:sz="4" w:color="000000"/>
            </w:tcBorders>
            <w:tcMar>
              <w:top w:w="40" w:type="dxa"/>
              <w:left w:w="40" w:type="dxa"/>
              <w:bottom w:w="40" w:type="dxa"/>
              <w:right w:w="40" w:type="dxa"/>
            </w:tcMar>
            <w:vAlign w:val="top"/>
          </w:tcPr>
          <w:bookmarkStart w:id="16091" w:name="para_829d0f38_bc85_4720_8831_d70f75d462"/>
          <w:p>
            <w:pPr>
              <w:spacing w:before="180" w:after="0" w:line="240" w:lineRule="auto"/>
              <w:jc w:val="center"/>
            </w:pPr>
            <w:r>
              <w:rPr>
                <w:rFonts w:ascii="Arial" w:hAnsi="Arial"/>
                <w:color w:val="000000"/>
                <w:sz w:val="18"/>
              </w:rPr>
              <w:t>(0074,1042)</w:t>
            </w:r>
          </w:p>
          <w:bookmarkEnd w:id="16091"/>
        </w:tc>
        <w:tc>
          <w:tcPr>
            <w:tcBorders>
              <w:bottom w:val="single" w:sz="4" w:color="000000"/>
              <w:right w:val="single" w:sz="4" w:color="000000"/>
            </w:tcBorders>
            <w:tcMar>
              <w:top w:w="40" w:type="dxa"/>
              <w:left w:w="40" w:type="dxa"/>
              <w:bottom w:w="40" w:type="dxa"/>
              <w:right w:w="40" w:type="dxa"/>
            </w:tcMar>
            <w:vAlign w:val="top"/>
          </w:tcPr>
          <w:bookmarkStart w:id="16092" w:name="para_0e0ba7d7_e5b5_487e_91de_7eb2780827"/>
          <w:p>
            <w:pPr>
              <w:spacing w:before="180" w:after="0" w:line="240" w:lineRule="auto"/>
              <w:jc w:val="center"/>
            </w:pPr>
            <w:r>
              <w:rPr>
                <w:rFonts w:ascii="Arial" w:hAnsi="Arial"/>
                <w:color w:val="000000"/>
                <w:sz w:val="18"/>
              </w:rPr>
              <w:t>2/2</w:t>
            </w:r>
          </w:p>
          <w:bookmarkEnd w:id="16092"/>
          <w:bookmarkStart w:id="16093" w:name="para_7fccb579_6e20_4ca2_aebc_8cd98aeaf2"/>
          <w:p>
            <w:pPr>
              <w:spacing w:before="180" w:after="0" w:line="240" w:lineRule="auto"/>
              <w:jc w:val="center"/>
            </w:pPr>
            <w:r>
              <w:rPr>
                <w:rFonts w:ascii="Arial" w:hAnsi="Arial"/>
                <w:color w:val="000000"/>
                <w:sz w:val="18"/>
              </w:rPr>
              <w:t>(sequence shall contain zero items)</w:t>
            </w:r>
          </w:p>
          <w:bookmarkEnd w:id="16093"/>
        </w:tc>
        <w:tc>
          <w:tcPr>
            <w:tcBorders>
              <w:bottom w:val="single" w:sz="4" w:color="000000"/>
              <w:right w:val="single" w:sz="4" w:color="000000"/>
            </w:tcBorders>
            <w:tcMar>
              <w:top w:w="40" w:type="dxa"/>
              <w:left w:w="40" w:type="dxa"/>
              <w:bottom w:w="40" w:type="dxa"/>
              <w:right w:w="40" w:type="dxa"/>
            </w:tcMar>
            <w:vAlign w:val="top"/>
          </w:tcPr>
          <w:bookmarkStart w:id="16094" w:name="para_764c29af_1ece_4d0c_9a7d_14cbe33b03"/>
          <w:p>
            <w:pPr>
              <w:spacing w:before="180" w:after="0" w:line="240" w:lineRule="auto"/>
              <w:jc w:val="center"/>
            </w:pPr>
            <w:r>
              <w:rPr>
                <w:rFonts w:ascii="Arial" w:hAnsi="Arial"/>
                <w:color w:val="000000"/>
                <w:sz w:val="18"/>
              </w:rPr>
              <w:t>1/1</w:t>
            </w:r>
          </w:p>
          <w:bookmarkEnd w:id="16094"/>
          <w:bookmarkStart w:id="16095" w:name="para_8638916c_9f5d_47f9_9f94_61b2d02580"/>
          <w:p>
            <w:pPr>
              <w:spacing w:before="180" w:after="0" w:line="240" w:lineRule="auto"/>
              <w:jc w:val="center"/>
            </w:pPr>
            <w:r>
              <w:rPr>
                <w:rFonts w:ascii="Arial" w:hAnsi="Arial"/>
                <w:color w:val="000000"/>
                <w:sz w:val="18"/>
              </w:rPr>
              <w:t>(only a single Item shall be permitted)</w:t>
            </w:r>
          </w:p>
          <w:bookmarkEnd w:id="16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6" w:name="para_e35463a5_cff9_4ede_896e_11d67d649c"/>
          <w:p>
            <w:pPr>
              <w:spacing w:before="180" w:after="0" w:line="240" w:lineRule="auto"/>
            </w:pPr>
            <w:r>
              <w:rPr>
                <w:rFonts w:ascii="Arial" w:hAnsi="Arial"/>
                <w:color w:val="000000"/>
                <w:sz w:val="18"/>
              </w:rPr>
              <w:t>&gt;Specified Primary Meterset</w:t>
            </w:r>
          </w:p>
          <w:bookmarkEnd w:id="16096"/>
        </w:tc>
        <w:tc>
          <w:tcPr>
            <w:tcBorders>
              <w:bottom w:val="single" w:sz="4" w:color="000000"/>
              <w:right w:val="single" w:sz="4" w:color="000000"/>
            </w:tcBorders>
            <w:tcMar>
              <w:top w:w="40" w:type="dxa"/>
              <w:left w:w="40" w:type="dxa"/>
              <w:bottom w:w="40" w:type="dxa"/>
              <w:right w:w="40" w:type="dxa"/>
            </w:tcMar>
            <w:vAlign w:val="top"/>
          </w:tcPr>
          <w:bookmarkStart w:id="16097" w:name="para_dcc466f3_268b_4be2_8874_be7239ef6b"/>
          <w:p>
            <w:pPr>
              <w:spacing w:before="180" w:after="0" w:line="240" w:lineRule="auto"/>
              <w:jc w:val="center"/>
            </w:pPr>
            <w:r>
              <w:rPr>
                <w:rFonts w:ascii="Arial" w:hAnsi="Arial"/>
                <w:color w:val="000000"/>
                <w:sz w:val="18"/>
              </w:rPr>
              <w:t>(3008,0032)</w:t>
            </w:r>
          </w:p>
          <w:bookmarkEnd w:id="16097"/>
        </w:tc>
        <w:tc>
          <w:tcPr>
            <w:tcBorders>
              <w:bottom w:val="single" w:sz="4" w:color="000000"/>
              <w:right w:val="single" w:sz="4" w:color="000000"/>
            </w:tcBorders>
            <w:tcMar>
              <w:top w:w="40" w:type="dxa"/>
              <w:left w:w="40" w:type="dxa"/>
              <w:bottom w:w="40" w:type="dxa"/>
              <w:right w:w="40" w:type="dxa"/>
            </w:tcMar>
            <w:vAlign w:val="top"/>
          </w:tcPr>
          <w:bookmarkStart w:id="16098" w:name="para_a5f44182_bc68_4c87_9508_29dbccbeb5"/>
          <w:p>
            <w:pPr>
              <w:spacing w:before="180" w:after="0" w:line="240" w:lineRule="auto"/>
              <w:jc w:val="center"/>
            </w:pPr>
            <w:r>
              <w:rPr>
                <w:rFonts w:ascii="Arial" w:hAnsi="Arial"/>
                <w:color w:val="000000"/>
                <w:sz w:val="18"/>
              </w:rPr>
              <w:t>-/-</w:t>
            </w:r>
          </w:p>
          <w:bookmarkEnd w:id="16098"/>
        </w:tc>
        <w:tc>
          <w:tcPr>
            <w:tcBorders>
              <w:bottom w:val="single" w:sz="4" w:color="000000"/>
              <w:right w:val="single" w:sz="4" w:color="000000"/>
            </w:tcBorders>
            <w:tcMar>
              <w:top w:w="40" w:type="dxa"/>
              <w:left w:w="40" w:type="dxa"/>
              <w:bottom w:w="40" w:type="dxa"/>
              <w:right w:w="40" w:type="dxa"/>
            </w:tcMar>
            <w:vAlign w:val="top"/>
          </w:tcPr>
          <w:bookmarkStart w:id="16099" w:name="para_f80ffedd_c361_4983_afc5_d9887186d0"/>
          <w:p>
            <w:pPr>
              <w:spacing w:before="180" w:after="0" w:line="240" w:lineRule="auto"/>
              <w:jc w:val="center"/>
            </w:pPr>
            <w:r>
              <w:rPr>
                <w:rFonts w:ascii="Arial" w:hAnsi="Arial"/>
                <w:color w:val="000000"/>
                <w:sz w:val="18"/>
              </w:rPr>
              <w:t>3/3</w:t>
            </w:r>
          </w:p>
          <w:bookmarkEnd w:id="16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0" w:name="para_ff592b1b_f45d_4e49_a738_2c8b465366"/>
          <w:p>
            <w:pPr>
              <w:spacing w:before="180" w:after="0" w:line="240" w:lineRule="auto"/>
            </w:pPr>
            <w:r>
              <w:rPr>
                <w:rFonts w:ascii="Arial" w:hAnsi="Arial"/>
                <w:color w:val="000000"/>
                <w:sz w:val="18"/>
              </w:rPr>
              <w:t>&gt;Specified Secondary Meterset</w:t>
            </w:r>
          </w:p>
          <w:bookmarkEnd w:id="16100"/>
        </w:tc>
        <w:tc>
          <w:tcPr>
            <w:tcBorders>
              <w:bottom w:val="single" w:sz="4" w:color="000000"/>
              <w:right w:val="single" w:sz="4" w:color="000000"/>
            </w:tcBorders>
            <w:tcMar>
              <w:top w:w="40" w:type="dxa"/>
              <w:left w:w="40" w:type="dxa"/>
              <w:bottom w:w="40" w:type="dxa"/>
              <w:right w:w="40" w:type="dxa"/>
            </w:tcMar>
            <w:vAlign w:val="top"/>
          </w:tcPr>
          <w:bookmarkStart w:id="16101" w:name="para_26905d32_0a4c_4358_9c11_fdc84a1fb4"/>
          <w:p>
            <w:pPr>
              <w:spacing w:before="180" w:after="0" w:line="240" w:lineRule="auto"/>
              <w:jc w:val="center"/>
            </w:pPr>
            <w:r>
              <w:rPr>
                <w:rFonts w:ascii="Arial" w:hAnsi="Arial"/>
                <w:color w:val="000000"/>
                <w:sz w:val="18"/>
              </w:rPr>
              <w:t>(3008,0033)</w:t>
            </w:r>
          </w:p>
          <w:bookmarkEnd w:id="16101"/>
        </w:tc>
        <w:tc>
          <w:tcPr>
            <w:tcBorders>
              <w:bottom w:val="single" w:sz="4" w:color="000000"/>
              <w:right w:val="single" w:sz="4" w:color="000000"/>
            </w:tcBorders>
            <w:tcMar>
              <w:top w:w="40" w:type="dxa"/>
              <w:left w:w="40" w:type="dxa"/>
              <w:bottom w:w="40" w:type="dxa"/>
              <w:right w:w="40" w:type="dxa"/>
            </w:tcMar>
            <w:vAlign w:val="top"/>
          </w:tcPr>
          <w:bookmarkStart w:id="16102" w:name="para_8d98e079_868c_4402_8a67_af2ce86b2b"/>
          <w:p>
            <w:pPr>
              <w:spacing w:before="180" w:after="0" w:line="240" w:lineRule="auto"/>
              <w:jc w:val="center"/>
            </w:pPr>
            <w:r>
              <w:rPr>
                <w:rFonts w:ascii="Arial" w:hAnsi="Arial"/>
                <w:color w:val="000000"/>
                <w:sz w:val="18"/>
              </w:rPr>
              <w:t>-/-</w:t>
            </w:r>
          </w:p>
          <w:bookmarkEnd w:id="16102"/>
        </w:tc>
        <w:tc>
          <w:tcPr>
            <w:tcBorders>
              <w:bottom w:val="single" w:sz="4" w:color="000000"/>
              <w:right w:val="single" w:sz="4" w:color="000000"/>
            </w:tcBorders>
            <w:tcMar>
              <w:top w:w="40" w:type="dxa"/>
              <w:left w:w="40" w:type="dxa"/>
              <w:bottom w:w="40" w:type="dxa"/>
              <w:right w:w="40" w:type="dxa"/>
            </w:tcMar>
            <w:vAlign w:val="top"/>
          </w:tcPr>
          <w:bookmarkStart w:id="16103" w:name="para_c1d659a2_9940_4f6b_a0b4_587f3cefff"/>
          <w:p>
            <w:pPr>
              <w:spacing w:before="180" w:after="0" w:line="240" w:lineRule="auto"/>
              <w:jc w:val="center"/>
            </w:pPr>
            <w:r>
              <w:rPr>
                <w:rFonts w:ascii="Arial" w:hAnsi="Arial"/>
                <w:color w:val="000000"/>
                <w:sz w:val="18"/>
              </w:rPr>
              <w:t>3/3</w:t>
            </w:r>
          </w:p>
          <w:bookmarkEnd w:id="16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4" w:name="para_521d6552_c39a_4ccc_8373_f08a48d273"/>
          <w:p>
            <w:pPr>
              <w:spacing w:before="180" w:after="0" w:line="240" w:lineRule="auto"/>
            </w:pPr>
            <w:r>
              <w:rPr>
                <w:rFonts w:ascii="Arial" w:hAnsi="Arial"/>
                <w:color w:val="000000"/>
                <w:sz w:val="18"/>
              </w:rPr>
              <w:t>&gt;Specified Treatment Time</w:t>
            </w:r>
          </w:p>
          <w:bookmarkEnd w:id="16104"/>
        </w:tc>
        <w:tc>
          <w:tcPr>
            <w:tcBorders>
              <w:bottom w:val="single" w:sz="4" w:color="000000"/>
              <w:right w:val="single" w:sz="4" w:color="000000"/>
            </w:tcBorders>
            <w:tcMar>
              <w:top w:w="40" w:type="dxa"/>
              <w:left w:w="40" w:type="dxa"/>
              <w:bottom w:w="40" w:type="dxa"/>
              <w:right w:w="40" w:type="dxa"/>
            </w:tcMar>
            <w:vAlign w:val="top"/>
          </w:tcPr>
          <w:bookmarkStart w:id="16105" w:name="para_0952d5c3_4233_4741_a697_81fd467de9"/>
          <w:p>
            <w:pPr>
              <w:spacing w:before="180" w:after="0" w:line="240" w:lineRule="auto"/>
              <w:jc w:val="center"/>
            </w:pPr>
            <w:r>
              <w:rPr>
                <w:rFonts w:ascii="Arial" w:hAnsi="Arial"/>
                <w:color w:val="000000"/>
                <w:sz w:val="18"/>
              </w:rPr>
              <w:t>(3008,003A)</w:t>
            </w:r>
          </w:p>
          <w:bookmarkEnd w:id="16105"/>
        </w:tc>
        <w:tc>
          <w:tcPr>
            <w:tcBorders>
              <w:bottom w:val="single" w:sz="4" w:color="000000"/>
              <w:right w:val="single" w:sz="4" w:color="000000"/>
            </w:tcBorders>
            <w:tcMar>
              <w:top w:w="40" w:type="dxa"/>
              <w:left w:w="40" w:type="dxa"/>
              <w:bottom w:w="40" w:type="dxa"/>
              <w:right w:w="40" w:type="dxa"/>
            </w:tcMar>
            <w:vAlign w:val="top"/>
          </w:tcPr>
          <w:bookmarkStart w:id="16106" w:name="para_45472c4f_8e74_4385_b35e_1314c124ff"/>
          <w:p>
            <w:pPr>
              <w:spacing w:before="180" w:after="0" w:line="240" w:lineRule="auto"/>
              <w:jc w:val="center"/>
            </w:pPr>
            <w:r>
              <w:rPr>
                <w:rFonts w:ascii="Arial" w:hAnsi="Arial"/>
                <w:color w:val="000000"/>
                <w:sz w:val="18"/>
              </w:rPr>
              <w:t>-/-</w:t>
            </w:r>
          </w:p>
          <w:bookmarkEnd w:id="16106"/>
        </w:tc>
        <w:tc>
          <w:tcPr>
            <w:tcBorders>
              <w:bottom w:val="single" w:sz="4" w:color="000000"/>
              <w:right w:val="single" w:sz="4" w:color="000000"/>
            </w:tcBorders>
            <w:tcMar>
              <w:top w:w="40" w:type="dxa"/>
              <w:left w:w="40" w:type="dxa"/>
              <w:bottom w:w="40" w:type="dxa"/>
              <w:right w:w="40" w:type="dxa"/>
            </w:tcMar>
            <w:vAlign w:val="top"/>
          </w:tcPr>
          <w:bookmarkStart w:id="16107" w:name="para_a9743678_e405_4060_90c5_de2b7997e8"/>
          <w:p>
            <w:pPr>
              <w:spacing w:before="180" w:after="0" w:line="240" w:lineRule="auto"/>
              <w:jc w:val="center"/>
            </w:pPr>
            <w:r>
              <w:rPr>
                <w:rFonts w:ascii="Arial" w:hAnsi="Arial"/>
                <w:color w:val="000000"/>
                <w:sz w:val="18"/>
              </w:rPr>
              <w:t>3/3</w:t>
            </w:r>
          </w:p>
          <w:bookmarkEnd w:id="16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8" w:name="para_5555ac39_e2da_49a5_99aa_bc8641780f"/>
          <w:p>
            <w:pPr>
              <w:spacing w:before="180" w:after="0" w:line="240" w:lineRule="auto"/>
            </w:pPr>
            <w:r>
              <w:rPr>
                <w:rFonts w:ascii="Arial" w:hAnsi="Arial"/>
                <w:color w:val="000000"/>
                <w:sz w:val="18"/>
              </w:rPr>
              <w:t>&gt;Beam Limiting Device Leaf Pairs Sequence</w:t>
            </w:r>
          </w:p>
          <w:bookmarkEnd w:id="16108"/>
        </w:tc>
        <w:tc>
          <w:tcPr>
            <w:tcBorders>
              <w:bottom w:val="single" w:sz="4" w:color="000000"/>
              <w:right w:val="single" w:sz="4" w:color="000000"/>
            </w:tcBorders>
            <w:tcMar>
              <w:top w:w="40" w:type="dxa"/>
              <w:left w:w="40" w:type="dxa"/>
              <w:bottom w:w="40" w:type="dxa"/>
              <w:right w:w="40" w:type="dxa"/>
            </w:tcMar>
            <w:vAlign w:val="top"/>
          </w:tcPr>
          <w:bookmarkStart w:id="16109" w:name="para_8d65830f_7d38_4e6d_af62_372bc8a0ec"/>
          <w:p>
            <w:pPr>
              <w:spacing w:before="180" w:after="0" w:line="240" w:lineRule="auto"/>
              <w:jc w:val="center"/>
            </w:pPr>
            <w:r>
              <w:rPr>
                <w:rFonts w:ascii="Arial" w:hAnsi="Arial"/>
                <w:color w:val="000000"/>
                <w:sz w:val="18"/>
              </w:rPr>
              <w:t>(3008,00A0)</w:t>
            </w:r>
          </w:p>
          <w:bookmarkEnd w:id="16109"/>
        </w:tc>
        <w:tc>
          <w:tcPr>
            <w:tcBorders>
              <w:bottom w:val="single" w:sz="4" w:color="000000"/>
              <w:right w:val="single" w:sz="4" w:color="000000"/>
            </w:tcBorders>
            <w:tcMar>
              <w:top w:w="40" w:type="dxa"/>
              <w:left w:w="40" w:type="dxa"/>
              <w:bottom w:w="40" w:type="dxa"/>
              <w:right w:w="40" w:type="dxa"/>
            </w:tcMar>
            <w:vAlign w:val="top"/>
          </w:tcPr>
          <w:bookmarkStart w:id="16110" w:name="para_6b434ced_cf12_45c5_875d_e0ea65b5be"/>
          <w:p>
            <w:pPr>
              <w:spacing w:before="180" w:after="0" w:line="240" w:lineRule="auto"/>
              <w:jc w:val="center"/>
            </w:pPr>
            <w:r>
              <w:rPr>
                <w:rFonts w:ascii="Arial" w:hAnsi="Arial"/>
                <w:color w:val="000000"/>
                <w:sz w:val="18"/>
              </w:rPr>
              <w:t>-/-</w:t>
            </w:r>
          </w:p>
          <w:bookmarkEnd w:id="16110"/>
        </w:tc>
        <w:tc>
          <w:tcPr>
            <w:tcBorders>
              <w:bottom w:val="single" w:sz="4" w:color="000000"/>
              <w:right w:val="single" w:sz="4" w:color="000000"/>
            </w:tcBorders>
            <w:tcMar>
              <w:top w:w="40" w:type="dxa"/>
              <w:left w:w="40" w:type="dxa"/>
              <w:bottom w:w="40" w:type="dxa"/>
              <w:right w:w="40" w:type="dxa"/>
            </w:tcMar>
            <w:vAlign w:val="top"/>
          </w:tcPr>
          <w:bookmarkStart w:id="16111" w:name="para_522162ab_093f_49d1_a322_09e1e21791"/>
          <w:p>
            <w:pPr>
              <w:spacing w:before="180" w:after="0" w:line="240" w:lineRule="auto"/>
              <w:jc w:val="center"/>
            </w:pPr>
            <w:r>
              <w:rPr>
                <w:rFonts w:ascii="Arial" w:hAnsi="Arial"/>
                <w:color w:val="000000"/>
                <w:sz w:val="18"/>
              </w:rPr>
              <w:t>3/3</w:t>
            </w:r>
          </w:p>
          <w:bookmarkEnd w:id="16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2" w:name="para_970179e9_8032_4fac_8a53_ed035d5802"/>
          <w:p>
            <w:pPr>
              <w:spacing w:before="180" w:after="0" w:line="240" w:lineRule="auto"/>
            </w:pPr>
            <w:r>
              <w:rPr>
                <w:rFonts w:ascii="Arial" w:hAnsi="Arial"/>
                <w:color w:val="000000"/>
                <w:sz w:val="18"/>
              </w:rPr>
              <w:t>&gt;&gt;RT Beam Limiting Device Type</w:t>
            </w:r>
          </w:p>
          <w:bookmarkEnd w:id="16112"/>
        </w:tc>
        <w:tc>
          <w:tcPr>
            <w:tcBorders>
              <w:bottom w:val="single" w:sz="4" w:color="000000"/>
              <w:right w:val="single" w:sz="4" w:color="000000"/>
            </w:tcBorders>
            <w:tcMar>
              <w:top w:w="40" w:type="dxa"/>
              <w:left w:w="40" w:type="dxa"/>
              <w:bottom w:w="40" w:type="dxa"/>
              <w:right w:w="40" w:type="dxa"/>
            </w:tcMar>
            <w:vAlign w:val="top"/>
          </w:tcPr>
          <w:bookmarkStart w:id="16113" w:name="para_447d04c6_dcb0_4958_a4f7_3dbfa28754"/>
          <w:p>
            <w:pPr>
              <w:spacing w:before="180" w:after="0" w:line="240" w:lineRule="auto"/>
              <w:jc w:val="center"/>
            </w:pPr>
            <w:r>
              <w:rPr>
                <w:rFonts w:ascii="Arial" w:hAnsi="Arial"/>
                <w:color w:val="000000"/>
                <w:sz w:val="18"/>
              </w:rPr>
              <w:t>(300A,00B8)</w:t>
            </w:r>
          </w:p>
          <w:bookmarkEnd w:id="16113"/>
        </w:tc>
        <w:tc>
          <w:tcPr>
            <w:tcBorders>
              <w:bottom w:val="single" w:sz="4" w:color="000000"/>
              <w:right w:val="single" w:sz="4" w:color="000000"/>
            </w:tcBorders>
            <w:tcMar>
              <w:top w:w="40" w:type="dxa"/>
              <w:left w:w="40" w:type="dxa"/>
              <w:bottom w:w="40" w:type="dxa"/>
              <w:right w:w="40" w:type="dxa"/>
            </w:tcMar>
            <w:vAlign w:val="top"/>
          </w:tcPr>
          <w:bookmarkStart w:id="16114" w:name="para_fb6c14a0_4305_4c21_aa55_2f68a74d24"/>
          <w:p>
            <w:pPr>
              <w:spacing w:before="180" w:after="0" w:line="240" w:lineRule="auto"/>
              <w:jc w:val="center"/>
            </w:pPr>
            <w:r>
              <w:rPr>
                <w:rFonts w:ascii="Arial" w:hAnsi="Arial"/>
                <w:color w:val="000000"/>
                <w:sz w:val="18"/>
              </w:rPr>
              <w:t>-/-</w:t>
            </w:r>
          </w:p>
          <w:bookmarkEnd w:id="16114"/>
        </w:tc>
        <w:tc>
          <w:tcPr>
            <w:tcBorders>
              <w:bottom w:val="single" w:sz="4" w:color="000000"/>
              <w:right w:val="single" w:sz="4" w:color="000000"/>
            </w:tcBorders>
            <w:tcMar>
              <w:top w:w="40" w:type="dxa"/>
              <w:left w:w="40" w:type="dxa"/>
              <w:bottom w:w="40" w:type="dxa"/>
              <w:right w:w="40" w:type="dxa"/>
            </w:tcMar>
            <w:vAlign w:val="top"/>
          </w:tcPr>
          <w:bookmarkStart w:id="16115" w:name="para_4b99c54a_95c7_47d1_984b_3acd66a959"/>
          <w:p>
            <w:pPr>
              <w:spacing w:before="180" w:after="0" w:line="240" w:lineRule="auto"/>
              <w:jc w:val="center"/>
            </w:pPr>
            <w:r>
              <w:rPr>
                <w:rFonts w:ascii="Arial" w:hAnsi="Arial"/>
                <w:color w:val="000000"/>
                <w:sz w:val="18"/>
              </w:rPr>
              <w:t>1/1</w:t>
            </w:r>
          </w:p>
          <w:bookmarkEnd w:id="16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6" w:name="para_3296557d_7c32_4fd6_923e_9c990b70cf"/>
          <w:p>
            <w:pPr>
              <w:spacing w:before="180" w:after="0" w:line="240" w:lineRule="auto"/>
            </w:pPr>
            <w:r>
              <w:rPr>
                <w:rFonts w:ascii="Arial" w:hAnsi="Arial"/>
                <w:color w:val="000000"/>
                <w:sz w:val="18"/>
              </w:rPr>
              <w:t>&gt;&gt;Number of Leaf/Jaw Pairs</w:t>
            </w:r>
          </w:p>
          <w:bookmarkEnd w:id="16116"/>
        </w:tc>
        <w:tc>
          <w:tcPr>
            <w:tcBorders>
              <w:bottom w:val="single" w:sz="4" w:color="000000"/>
              <w:right w:val="single" w:sz="4" w:color="000000"/>
            </w:tcBorders>
            <w:tcMar>
              <w:top w:w="40" w:type="dxa"/>
              <w:left w:w="40" w:type="dxa"/>
              <w:bottom w:w="40" w:type="dxa"/>
              <w:right w:w="40" w:type="dxa"/>
            </w:tcMar>
            <w:vAlign w:val="top"/>
          </w:tcPr>
          <w:bookmarkStart w:id="16117" w:name="para_35b873b3_5b86_4c52_baa8_6e08eb2f7f"/>
          <w:p>
            <w:pPr>
              <w:spacing w:before="180" w:after="0" w:line="240" w:lineRule="auto"/>
              <w:jc w:val="center"/>
            </w:pPr>
            <w:r>
              <w:rPr>
                <w:rFonts w:ascii="Arial" w:hAnsi="Arial"/>
                <w:color w:val="000000"/>
                <w:sz w:val="18"/>
              </w:rPr>
              <w:t>(300A,00BC)</w:t>
            </w:r>
          </w:p>
          <w:bookmarkEnd w:id="16117"/>
        </w:tc>
        <w:tc>
          <w:tcPr>
            <w:tcBorders>
              <w:bottom w:val="single" w:sz="4" w:color="000000"/>
              <w:right w:val="single" w:sz="4" w:color="000000"/>
            </w:tcBorders>
            <w:tcMar>
              <w:top w:w="40" w:type="dxa"/>
              <w:left w:w="40" w:type="dxa"/>
              <w:bottom w:w="40" w:type="dxa"/>
              <w:right w:w="40" w:type="dxa"/>
            </w:tcMar>
            <w:vAlign w:val="top"/>
          </w:tcPr>
          <w:bookmarkStart w:id="16118" w:name="para_7881aa51_221c_4367_a531_741971e00a"/>
          <w:p>
            <w:pPr>
              <w:spacing w:before="180" w:after="0" w:line="240" w:lineRule="auto"/>
              <w:jc w:val="center"/>
            </w:pPr>
            <w:r>
              <w:rPr>
                <w:rFonts w:ascii="Arial" w:hAnsi="Arial"/>
                <w:color w:val="000000"/>
                <w:sz w:val="18"/>
              </w:rPr>
              <w:t>-/-</w:t>
            </w:r>
          </w:p>
          <w:bookmarkEnd w:id="16118"/>
        </w:tc>
        <w:tc>
          <w:tcPr>
            <w:tcBorders>
              <w:bottom w:val="single" w:sz="4" w:color="000000"/>
              <w:right w:val="single" w:sz="4" w:color="000000"/>
            </w:tcBorders>
            <w:tcMar>
              <w:top w:w="40" w:type="dxa"/>
              <w:left w:w="40" w:type="dxa"/>
              <w:bottom w:w="40" w:type="dxa"/>
              <w:right w:w="40" w:type="dxa"/>
            </w:tcMar>
            <w:vAlign w:val="top"/>
          </w:tcPr>
          <w:bookmarkStart w:id="16119" w:name="para_ddc8220e_0f01_4760_8a78_11eb3e5bfc"/>
          <w:p>
            <w:pPr>
              <w:spacing w:before="180" w:after="0" w:line="240" w:lineRule="auto"/>
              <w:jc w:val="center"/>
            </w:pPr>
            <w:r>
              <w:rPr>
                <w:rFonts w:ascii="Arial" w:hAnsi="Arial"/>
                <w:color w:val="000000"/>
                <w:sz w:val="18"/>
              </w:rPr>
              <w:t>1/1</w:t>
            </w:r>
          </w:p>
          <w:bookmarkEnd w:id="16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0" w:name="para_19e97124_2a91_401c_9c88_144e047c0e"/>
          <w:p>
            <w:pPr>
              <w:spacing w:before="180" w:after="0" w:line="240" w:lineRule="auto"/>
            </w:pPr>
            <w:r>
              <w:rPr>
                <w:rFonts w:ascii="Arial" w:hAnsi="Arial"/>
                <w:color w:val="000000"/>
                <w:sz w:val="18"/>
              </w:rPr>
              <w:t>&gt;Recorded Wedge Sequence</w:t>
            </w:r>
          </w:p>
          <w:bookmarkEnd w:id="16120"/>
        </w:tc>
        <w:tc>
          <w:tcPr>
            <w:tcBorders>
              <w:bottom w:val="single" w:sz="4" w:color="000000"/>
              <w:right w:val="single" w:sz="4" w:color="000000"/>
            </w:tcBorders>
            <w:tcMar>
              <w:top w:w="40" w:type="dxa"/>
              <w:left w:w="40" w:type="dxa"/>
              <w:bottom w:w="40" w:type="dxa"/>
              <w:right w:w="40" w:type="dxa"/>
            </w:tcMar>
            <w:vAlign w:val="top"/>
          </w:tcPr>
          <w:bookmarkStart w:id="16121" w:name="para_e946948e_da31_4cc3_866c_71149c81d0"/>
          <w:p>
            <w:pPr>
              <w:spacing w:before="180" w:after="0" w:line="240" w:lineRule="auto"/>
              <w:jc w:val="center"/>
            </w:pPr>
            <w:r>
              <w:rPr>
                <w:rFonts w:ascii="Arial" w:hAnsi="Arial"/>
                <w:color w:val="000000"/>
                <w:sz w:val="18"/>
              </w:rPr>
              <w:t>(3008,00B0)</w:t>
            </w:r>
          </w:p>
          <w:bookmarkEnd w:id="16121"/>
        </w:tc>
        <w:tc>
          <w:tcPr>
            <w:tcBorders>
              <w:bottom w:val="single" w:sz="4" w:color="000000"/>
              <w:right w:val="single" w:sz="4" w:color="000000"/>
            </w:tcBorders>
            <w:tcMar>
              <w:top w:w="40" w:type="dxa"/>
              <w:left w:w="40" w:type="dxa"/>
              <w:bottom w:w="40" w:type="dxa"/>
              <w:right w:w="40" w:type="dxa"/>
            </w:tcMar>
            <w:vAlign w:val="top"/>
          </w:tcPr>
          <w:bookmarkStart w:id="16122" w:name="para_03f0dc95_1823_4915_a72b_150d695b5f"/>
          <w:p>
            <w:pPr>
              <w:spacing w:before="180" w:after="0" w:line="240" w:lineRule="auto"/>
              <w:jc w:val="center"/>
            </w:pPr>
            <w:r>
              <w:rPr>
                <w:rFonts w:ascii="Arial" w:hAnsi="Arial"/>
                <w:color w:val="000000"/>
                <w:sz w:val="18"/>
              </w:rPr>
              <w:t>-/-</w:t>
            </w:r>
          </w:p>
          <w:bookmarkEnd w:id="16122"/>
        </w:tc>
        <w:tc>
          <w:tcPr>
            <w:tcBorders>
              <w:bottom w:val="single" w:sz="4" w:color="000000"/>
              <w:right w:val="single" w:sz="4" w:color="000000"/>
            </w:tcBorders>
            <w:tcMar>
              <w:top w:w="40" w:type="dxa"/>
              <w:left w:w="40" w:type="dxa"/>
              <w:bottom w:w="40" w:type="dxa"/>
              <w:right w:w="40" w:type="dxa"/>
            </w:tcMar>
            <w:vAlign w:val="top"/>
          </w:tcPr>
          <w:bookmarkStart w:id="16123" w:name="para_029d2553_d708_456a_a85a_ad0c50914d"/>
          <w:p>
            <w:pPr>
              <w:spacing w:before="180" w:after="0" w:line="240" w:lineRule="auto"/>
              <w:jc w:val="center"/>
            </w:pPr>
            <w:r>
              <w:rPr>
                <w:rFonts w:ascii="Arial" w:hAnsi="Arial"/>
                <w:color w:val="000000"/>
                <w:sz w:val="18"/>
              </w:rPr>
              <w:t>2C/2C</w:t>
            </w:r>
          </w:p>
          <w:bookmarkEnd w:id="16123"/>
          <w:bookmarkStart w:id="16124" w:name="para_6d556f81_0e95_4084_8b6f_507ac63e03"/>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6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5" w:name="para_0b76facc_531a_4724_a752_4521bfbad6"/>
          <w:p>
            <w:pPr>
              <w:spacing w:before="180" w:after="0" w:line="240" w:lineRule="auto"/>
            </w:pPr>
            <w:r>
              <w:rPr>
                <w:rFonts w:ascii="Arial" w:hAnsi="Arial"/>
                <w:color w:val="000000"/>
                <w:sz w:val="18"/>
              </w:rPr>
              <w:t>&gt;&gt;Wedge Number</w:t>
            </w:r>
          </w:p>
          <w:bookmarkEnd w:id="16125"/>
        </w:tc>
        <w:tc>
          <w:tcPr>
            <w:tcBorders>
              <w:bottom w:val="single" w:sz="4" w:color="000000"/>
              <w:right w:val="single" w:sz="4" w:color="000000"/>
            </w:tcBorders>
            <w:tcMar>
              <w:top w:w="40" w:type="dxa"/>
              <w:left w:w="40" w:type="dxa"/>
              <w:bottom w:w="40" w:type="dxa"/>
              <w:right w:w="40" w:type="dxa"/>
            </w:tcMar>
            <w:vAlign w:val="top"/>
          </w:tcPr>
          <w:bookmarkStart w:id="16126" w:name="para_e0c7a4eb_9f10_4afd_8bdc_22ff6c8925"/>
          <w:p>
            <w:pPr>
              <w:spacing w:before="180" w:after="0" w:line="240" w:lineRule="auto"/>
              <w:jc w:val="center"/>
            </w:pPr>
            <w:r>
              <w:rPr>
                <w:rFonts w:ascii="Arial" w:hAnsi="Arial"/>
                <w:color w:val="000000"/>
                <w:sz w:val="18"/>
              </w:rPr>
              <w:t>(300A,00D2)</w:t>
            </w:r>
          </w:p>
          <w:bookmarkEnd w:id="16126"/>
        </w:tc>
        <w:tc>
          <w:tcPr>
            <w:tcBorders>
              <w:bottom w:val="single" w:sz="4" w:color="000000"/>
              <w:right w:val="single" w:sz="4" w:color="000000"/>
            </w:tcBorders>
            <w:tcMar>
              <w:top w:w="40" w:type="dxa"/>
              <w:left w:w="40" w:type="dxa"/>
              <w:bottom w:w="40" w:type="dxa"/>
              <w:right w:w="40" w:type="dxa"/>
            </w:tcMar>
            <w:vAlign w:val="top"/>
          </w:tcPr>
          <w:bookmarkStart w:id="16127" w:name="para_b6496960_e897_4f89_841b_0b7eebc633"/>
          <w:p>
            <w:pPr>
              <w:spacing w:before="180" w:after="0" w:line="240" w:lineRule="auto"/>
              <w:jc w:val="center"/>
            </w:pPr>
            <w:r>
              <w:rPr>
                <w:rFonts w:ascii="Arial" w:hAnsi="Arial"/>
                <w:color w:val="000000"/>
                <w:sz w:val="18"/>
              </w:rPr>
              <w:t>-/-</w:t>
            </w:r>
          </w:p>
          <w:bookmarkEnd w:id="16127"/>
        </w:tc>
        <w:tc>
          <w:tcPr>
            <w:tcBorders>
              <w:bottom w:val="single" w:sz="4" w:color="000000"/>
              <w:right w:val="single" w:sz="4" w:color="000000"/>
            </w:tcBorders>
            <w:tcMar>
              <w:top w:w="40" w:type="dxa"/>
              <w:left w:w="40" w:type="dxa"/>
              <w:bottom w:w="40" w:type="dxa"/>
              <w:right w:w="40" w:type="dxa"/>
            </w:tcMar>
            <w:vAlign w:val="top"/>
          </w:tcPr>
          <w:bookmarkStart w:id="16128" w:name="para_ea1cc0a6_a8b0_4c3a_b447_347aec4c7e"/>
          <w:p>
            <w:pPr>
              <w:spacing w:before="180" w:after="0" w:line="240" w:lineRule="auto"/>
              <w:jc w:val="center"/>
            </w:pPr>
            <w:r>
              <w:rPr>
                <w:rFonts w:ascii="Arial" w:hAnsi="Arial"/>
                <w:color w:val="000000"/>
                <w:sz w:val="18"/>
              </w:rPr>
              <w:t>1/1</w:t>
            </w:r>
          </w:p>
          <w:bookmarkEnd w:id="16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9" w:name="para_1a60a975_c787_424d_9563_954d9e0862"/>
          <w:p>
            <w:pPr>
              <w:spacing w:before="180" w:after="0" w:line="240" w:lineRule="auto"/>
            </w:pPr>
            <w:r>
              <w:rPr>
                <w:rFonts w:ascii="Arial" w:hAnsi="Arial"/>
                <w:color w:val="000000"/>
                <w:sz w:val="18"/>
              </w:rPr>
              <w:t>&gt;&gt;Wedge ID</w:t>
            </w:r>
          </w:p>
          <w:bookmarkEnd w:id="16129"/>
        </w:tc>
        <w:tc>
          <w:tcPr>
            <w:tcBorders>
              <w:bottom w:val="single" w:sz="4" w:color="000000"/>
              <w:right w:val="single" w:sz="4" w:color="000000"/>
            </w:tcBorders>
            <w:tcMar>
              <w:top w:w="40" w:type="dxa"/>
              <w:left w:w="40" w:type="dxa"/>
              <w:bottom w:w="40" w:type="dxa"/>
              <w:right w:w="40" w:type="dxa"/>
            </w:tcMar>
            <w:vAlign w:val="top"/>
          </w:tcPr>
          <w:bookmarkStart w:id="16130" w:name="para_ac6e3c38_b6f8_4011_8a25_cee3ae918a"/>
          <w:p>
            <w:pPr>
              <w:spacing w:before="180" w:after="0" w:line="240" w:lineRule="auto"/>
              <w:jc w:val="center"/>
            </w:pPr>
            <w:r>
              <w:rPr>
                <w:rFonts w:ascii="Arial" w:hAnsi="Arial"/>
                <w:color w:val="000000"/>
                <w:sz w:val="18"/>
              </w:rPr>
              <w:t>(300A,00D4)</w:t>
            </w:r>
          </w:p>
          <w:bookmarkEnd w:id="16130"/>
        </w:tc>
        <w:tc>
          <w:tcPr>
            <w:tcBorders>
              <w:bottom w:val="single" w:sz="4" w:color="000000"/>
              <w:right w:val="single" w:sz="4" w:color="000000"/>
            </w:tcBorders>
            <w:tcMar>
              <w:top w:w="40" w:type="dxa"/>
              <w:left w:w="40" w:type="dxa"/>
              <w:bottom w:w="40" w:type="dxa"/>
              <w:right w:w="40" w:type="dxa"/>
            </w:tcMar>
            <w:vAlign w:val="top"/>
          </w:tcPr>
          <w:bookmarkStart w:id="16131" w:name="para_771a24d5_7e4c_4cc0_9577_cd77e536b6"/>
          <w:p>
            <w:pPr>
              <w:spacing w:before="180" w:after="0" w:line="240" w:lineRule="auto"/>
              <w:jc w:val="center"/>
            </w:pPr>
            <w:r>
              <w:rPr>
                <w:rFonts w:ascii="Arial" w:hAnsi="Arial"/>
                <w:color w:val="000000"/>
                <w:sz w:val="18"/>
              </w:rPr>
              <w:t>-/-</w:t>
            </w:r>
          </w:p>
          <w:bookmarkEnd w:id="16131"/>
        </w:tc>
        <w:tc>
          <w:tcPr>
            <w:tcBorders>
              <w:bottom w:val="single" w:sz="4" w:color="000000"/>
              <w:right w:val="single" w:sz="4" w:color="000000"/>
            </w:tcBorders>
            <w:tcMar>
              <w:top w:w="40" w:type="dxa"/>
              <w:left w:w="40" w:type="dxa"/>
              <w:bottom w:w="40" w:type="dxa"/>
              <w:right w:w="40" w:type="dxa"/>
            </w:tcMar>
            <w:vAlign w:val="top"/>
          </w:tcPr>
          <w:bookmarkStart w:id="16132" w:name="para_32c57274_a74d_4cdc_b12b_8b83177e49"/>
          <w:p>
            <w:pPr>
              <w:spacing w:before="180" w:after="0" w:line="240" w:lineRule="auto"/>
              <w:jc w:val="center"/>
            </w:pPr>
            <w:r>
              <w:rPr>
                <w:rFonts w:ascii="Arial" w:hAnsi="Arial"/>
                <w:color w:val="000000"/>
                <w:sz w:val="18"/>
              </w:rPr>
              <w:t>3/3</w:t>
            </w:r>
          </w:p>
          <w:bookmarkEnd w:id="16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3" w:name="para_1927b40b_193d_47d4_9978_bb8c26f22f"/>
          <w:p>
            <w:pPr>
              <w:spacing w:before="180" w:after="0" w:line="240" w:lineRule="auto"/>
            </w:pPr>
            <w:r>
              <w:rPr>
                <w:rFonts w:ascii="Arial" w:hAnsi="Arial"/>
                <w:color w:val="000000"/>
                <w:sz w:val="18"/>
              </w:rPr>
              <w:t>&gt;&gt;Wedge Angle</w:t>
            </w:r>
          </w:p>
          <w:bookmarkEnd w:id="16133"/>
        </w:tc>
        <w:tc>
          <w:tcPr>
            <w:tcBorders>
              <w:bottom w:val="single" w:sz="4" w:color="000000"/>
              <w:right w:val="single" w:sz="4" w:color="000000"/>
            </w:tcBorders>
            <w:tcMar>
              <w:top w:w="40" w:type="dxa"/>
              <w:left w:w="40" w:type="dxa"/>
              <w:bottom w:w="40" w:type="dxa"/>
              <w:right w:w="40" w:type="dxa"/>
            </w:tcMar>
            <w:vAlign w:val="top"/>
          </w:tcPr>
          <w:bookmarkStart w:id="16134" w:name="para_8dbd1750_10e4_447d_a8d1_45970f8d40"/>
          <w:p>
            <w:pPr>
              <w:spacing w:before="180" w:after="0" w:line="240" w:lineRule="auto"/>
              <w:jc w:val="center"/>
            </w:pPr>
            <w:r>
              <w:rPr>
                <w:rFonts w:ascii="Arial" w:hAnsi="Arial"/>
                <w:color w:val="000000"/>
                <w:sz w:val="18"/>
              </w:rPr>
              <w:t>(300A,00D5)</w:t>
            </w:r>
          </w:p>
          <w:bookmarkEnd w:id="16134"/>
        </w:tc>
        <w:tc>
          <w:tcPr>
            <w:tcBorders>
              <w:bottom w:val="single" w:sz="4" w:color="000000"/>
              <w:right w:val="single" w:sz="4" w:color="000000"/>
            </w:tcBorders>
            <w:tcMar>
              <w:top w:w="40" w:type="dxa"/>
              <w:left w:w="40" w:type="dxa"/>
              <w:bottom w:w="40" w:type="dxa"/>
              <w:right w:w="40" w:type="dxa"/>
            </w:tcMar>
            <w:vAlign w:val="top"/>
          </w:tcPr>
          <w:bookmarkStart w:id="16135" w:name="para_57531b27_8b5b_45c0_9b7e_79f129cf0f"/>
          <w:p>
            <w:pPr>
              <w:spacing w:before="180" w:after="0" w:line="240" w:lineRule="auto"/>
              <w:jc w:val="center"/>
            </w:pPr>
            <w:r>
              <w:rPr>
                <w:rFonts w:ascii="Arial" w:hAnsi="Arial"/>
                <w:color w:val="000000"/>
                <w:sz w:val="18"/>
              </w:rPr>
              <w:t>-/-</w:t>
            </w:r>
          </w:p>
          <w:bookmarkEnd w:id="16135"/>
        </w:tc>
        <w:tc>
          <w:tcPr>
            <w:tcBorders>
              <w:bottom w:val="single" w:sz="4" w:color="000000"/>
              <w:right w:val="single" w:sz="4" w:color="000000"/>
            </w:tcBorders>
            <w:tcMar>
              <w:top w:w="40" w:type="dxa"/>
              <w:left w:w="40" w:type="dxa"/>
              <w:bottom w:w="40" w:type="dxa"/>
              <w:right w:w="40" w:type="dxa"/>
            </w:tcMar>
            <w:vAlign w:val="top"/>
          </w:tcPr>
          <w:bookmarkStart w:id="16136" w:name="para_780358b9_8e75_4312_a1da_abff626a7f"/>
          <w:p>
            <w:pPr>
              <w:spacing w:before="180" w:after="0" w:line="240" w:lineRule="auto"/>
              <w:jc w:val="center"/>
            </w:pPr>
            <w:r>
              <w:rPr>
                <w:rFonts w:ascii="Arial" w:hAnsi="Arial"/>
                <w:color w:val="000000"/>
                <w:sz w:val="18"/>
              </w:rPr>
              <w:t>3/3</w:t>
            </w:r>
          </w:p>
          <w:bookmarkEnd w:id="16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7" w:name="para_cc814069_0236_4489_a786_24007b0c84"/>
          <w:p>
            <w:pPr>
              <w:spacing w:before="180" w:after="0" w:line="240" w:lineRule="auto"/>
            </w:pPr>
            <w:r>
              <w:rPr>
                <w:rFonts w:ascii="Arial" w:hAnsi="Arial"/>
                <w:color w:val="000000"/>
                <w:sz w:val="18"/>
              </w:rPr>
              <w:t>&gt;&gt;Wedge Orientation</w:t>
            </w:r>
          </w:p>
          <w:bookmarkEnd w:id="16137"/>
        </w:tc>
        <w:tc>
          <w:tcPr>
            <w:tcBorders>
              <w:bottom w:val="single" w:sz="4" w:color="000000"/>
              <w:right w:val="single" w:sz="4" w:color="000000"/>
            </w:tcBorders>
            <w:tcMar>
              <w:top w:w="40" w:type="dxa"/>
              <w:left w:w="40" w:type="dxa"/>
              <w:bottom w:w="40" w:type="dxa"/>
              <w:right w:w="40" w:type="dxa"/>
            </w:tcMar>
            <w:vAlign w:val="top"/>
          </w:tcPr>
          <w:bookmarkStart w:id="16138" w:name="para_281e3840_adf6_4ae7_9166_4c097c7af4"/>
          <w:p>
            <w:pPr>
              <w:spacing w:before="180" w:after="0" w:line="240" w:lineRule="auto"/>
              <w:jc w:val="center"/>
            </w:pPr>
            <w:r>
              <w:rPr>
                <w:rFonts w:ascii="Arial" w:hAnsi="Arial"/>
                <w:color w:val="000000"/>
                <w:sz w:val="18"/>
              </w:rPr>
              <w:t>(300A,00D8)</w:t>
            </w:r>
          </w:p>
          <w:bookmarkEnd w:id="16138"/>
        </w:tc>
        <w:tc>
          <w:tcPr>
            <w:tcBorders>
              <w:bottom w:val="single" w:sz="4" w:color="000000"/>
              <w:right w:val="single" w:sz="4" w:color="000000"/>
            </w:tcBorders>
            <w:tcMar>
              <w:top w:w="40" w:type="dxa"/>
              <w:left w:w="40" w:type="dxa"/>
              <w:bottom w:w="40" w:type="dxa"/>
              <w:right w:w="40" w:type="dxa"/>
            </w:tcMar>
            <w:vAlign w:val="top"/>
          </w:tcPr>
          <w:bookmarkStart w:id="16139" w:name="para_5754146f_5e63_4501_9852_3dbbf78a8d"/>
          <w:p>
            <w:pPr>
              <w:spacing w:before="180" w:after="0" w:line="240" w:lineRule="auto"/>
              <w:jc w:val="center"/>
            </w:pPr>
            <w:r>
              <w:rPr>
                <w:rFonts w:ascii="Arial" w:hAnsi="Arial"/>
                <w:color w:val="000000"/>
                <w:sz w:val="18"/>
              </w:rPr>
              <w:t>-/-</w:t>
            </w:r>
          </w:p>
          <w:bookmarkEnd w:id="16139"/>
        </w:tc>
        <w:tc>
          <w:tcPr>
            <w:tcBorders>
              <w:bottom w:val="single" w:sz="4" w:color="000000"/>
              <w:right w:val="single" w:sz="4" w:color="000000"/>
            </w:tcBorders>
            <w:tcMar>
              <w:top w:w="40" w:type="dxa"/>
              <w:left w:w="40" w:type="dxa"/>
              <w:bottom w:w="40" w:type="dxa"/>
              <w:right w:w="40" w:type="dxa"/>
            </w:tcMar>
            <w:vAlign w:val="top"/>
          </w:tcPr>
          <w:bookmarkStart w:id="16140" w:name="para_8f9489f2_31fb_4f5f_9baa_4134e5ca5c"/>
          <w:p>
            <w:pPr>
              <w:spacing w:before="180" w:after="0" w:line="240" w:lineRule="auto"/>
              <w:jc w:val="center"/>
            </w:pPr>
            <w:r>
              <w:rPr>
                <w:rFonts w:ascii="Arial" w:hAnsi="Arial"/>
                <w:color w:val="000000"/>
                <w:sz w:val="18"/>
              </w:rPr>
              <w:t>3/3</w:t>
            </w:r>
          </w:p>
          <w:bookmarkEnd w:id="16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1" w:name="para_f982b46d_949a_464f_9309_aa66ecc8fd"/>
          <w:p>
            <w:pPr>
              <w:spacing w:before="180" w:after="0" w:line="240" w:lineRule="auto"/>
            </w:pPr>
            <w:r>
              <w:rPr>
                <w:rFonts w:ascii="Arial" w:hAnsi="Arial"/>
                <w:color w:val="000000"/>
                <w:sz w:val="18"/>
              </w:rPr>
              <w:t>&gt;&gt;Accessory Code</w:t>
            </w:r>
          </w:p>
          <w:bookmarkEnd w:id="16141"/>
        </w:tc>
        <w:tc>
          <w:tcPr>
            <w:tcBorders>
              <w:bottom w:val="single" w:sz="4" w:color="000000"/>
              <w:right w:val="single" w:sz="4" w:color="000000"/>
            </w:tcBorders>
            <w:tcMar>
              <w:top w:w="40" w:type="dxa"/>
              <w:left w:w="40" w:type="dxa"/>
              <w:bottom w:w="40" w:type="dxa"/>
              <w:right w:w="40" w:type="dxa"/>
            </w:tcMar>
            <w:vAlign w:val="top"/>
          </w:tcPr>
          <w:bookmarkStart w:id="16142" w:name="para_1d371ff4_bf51_49b0_831e_bf238fc284"/>
          <w:p>
            <w:pPr>
              <w:spacing w:before="180" w:after="0" w:line="240" w:lineRule="auto"/>
              <w:jc w:val="center"/>
            </w:pPr>
            <w:r>
              <w:rPr>
                <w:rFonts w:ascii="Arial" w:hAnsi="Arial"/>
                <w:color w:val="000000"/>
                <w:sz w:val="18"/>
              </w:rPr>
              <w:t>(300A,00F9)</w:t>
            </w:r>
          </w:p>
          <w:bookmarkEnd w:id="16142"/>
        </w:tc>
        <w:tc>
          <w:tcPr>
            <w:tcBorders>
              <w:bottom w:val="single" w:sz="4" w:color="000000"/>
              <w:right w:val="single" w:sz="4" w:color="000000"/>
            </w:tcBorders>
            <w:tcMar>
              <w:top w:w="40" w:type="dxa"/>
              <w:left w:w="40" w:type="dxa"/>
              <w:bottom w:w="40" w:type="dxa"/>
              <w:right w:w="40" w:type="dxa"/>
            </w:tcMar>
            <w:vAlign w:val="top"/>
          </w:tcPr>
          <w:bookmarkStart w:id="16143" w:name="para_b8825030_05ee_4f0f_a7eb_4c1727049a"/>
          <w:p>
            <w:pPr>
              <w:spacing w:before="180" w:after="0" w:line="240" w:lineRule="auto"/>
              <w:jc w:val="center"/>
            </w:pPr>
            <w:r>
              <w:rPr>
                <w:rFonts w:ascii="Arial" w:hAnsi="Arial"/>
                <w:color w:val="000000"/>
                <w:sz w:val="18"/>
              </w:rPr>
              <w:t>-/-</w:t>
            </w:r>
          </w:p>
          <w:bookmarkEnd w:id="16143"/>
        </w:tc>
        <w:tc>
          <w:tcPr>
            <w:tcBorders>
              <w:bottom w:val="single" w:sz="4" w:color="000000"/>
              <w:right w:val="single" w:sz="4" w:color="000000"/>
            </w:tcBorders>
            <w:tcMar>
              <w:top w:w="40" w:type="dxa"/>
              <w:left w:w="40" w:type="dxa"/>
              <w:bottom w:w="40" w:type="dxa"/>
              <w:right w:w="40" w:type="dxa"/>
            </w:tcMar>
            <w:vAlign w:val="top"/>
          </w:tcPr>
          <w:bookmarkStart w:id="16144" w:name="para_05ab690c_5101_47d8_be8c_4b2340c6a0"/>
          <w:p>
            <w:pPr>
              <w:spacing w:before="180" w:after="0" w:line="240" w:lineRule="auto"/>
              <w:jc w:val="center"/>
            </w:pPr>
            <w:r>
              <w:rPr>
                <w:rFonts w:ascii="Arial" w:hAnsi="Arial"/>
                <w:color w:val="000000"/>
                <w:sz w:val="18"/>
              </w:rPr>
              <w:t>3/3</w:t>
            </w:r>
          </w:p>
          <w:bookmarkEnd w:id="16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5" w:name="para_91c820a3_ea46_4b52_b68e_ee689093c8"/>
          <w:p>
            <w:pPr>
              <w:spacing w:before="180" w:after="0" w:line="240" w:lineRule="auto"/>
            </w:pPr>
            <w:r>
              <w:rPr>
                <w:rFonts w:ascii="Arial" w:hAnsi="Arial"/>
                <w:color w:val="000000"/>
                <w:sz w:val="18"/>
              </w:rPr>
              <w:t>&gt;Recorded Compensator Sequence</w:t>
            </w:r>
          </w:p>
          <w:bookmarkEnd w:id="16145"/>
        </w:tc>
        <w:tc>
          <w:tcPr>
            <w:tcBorders>
              <w:bottom w:val="single" w:sz="4" w:color="000000"/>
              <w:right w:val="single" w:sz="4" w:color="000000"/>
            </w:tcBorders>
            <w:tcMar>
              <w:top w:w="40" w:type="dxa"/>
              <w:left w:w="40" w:type="dxa"/>
              <w:bottom w:w="40" w:type="dxa"/>
              <w:right w:w="40" w:type="dxa"/>
            </w:tcMar>
            <w:vAlign w:val="top"/>
          </w:tcPr>
          <w:bookmarkStart w:id="16146" w:name="para_17ce0873_c6a1_4781_b06a_5c9d67c34a"/>
          <w:p>
            <w:pPr>
              <w:spacing w:before="180" w:after="0" w:line="240" w:lineRule="auto"/>
              <w:jc w:val="center"/>
            </w:pPr>
            <w:r>
              <w:rPr>
                <w:rFonts w:ascii="Arial" w:hAnsi="Arial"/>
                <w:color w:val="000000"/>
                <w:sz w:val="18"/>
              </w:rPr>
              <w:t>(3008,00C0)</w:t>
            </w:r>
          </w:p>
          <w:bookmarkEnd w:id="16146"/>
        </w:tc>
        <w:tc>
          <w:tcPr>
            <w:tcBorders>
              <w:bottom w:val="single" w:sz="4" w:color="000000"/>
              <w:right w:val="single" w:sz="4" w:color="000000"/>
            </w:tcBorders>
            <w:tcMar>
              <w:top w:w="40" w:type="dxa"/>
              <w:left w:w="40" w:type="dxa"/>
              <w:bottom w:w="40" w:type="dxa"/>
              <w:right w:w="40" w:type="dxa"/>
            </w:tcMar>
            <w:vAlign w:val="top"/>
          </w:tcPr>
          <w:bookmarkStart w:id="16147" w:name="para_f57bbaf0_1594_4bb3_a4f1_e6fb14f5ee"/>
          <w:p>
            <w:pPr>
              <w:spacing w:before="180" w:after="0" w:line="240" w:lineRule="auto"/>
              <w:jc w:val="center"/>
            </w:pPr>
            <w:r>
              <w:rPr>
                <w:rFonts w:ascii="Arial" w:hAnsi="Arial"/>
                <w:color w:val="000000"/>
                <w:sz w:val="18"/>
              </w:rPr>
              <w:t>-/-</w:t>
            </w:r>
          </w:p>
          <w:bookmarkEnd w:id="16147"/>
        </w:tc>
        <w:tc>
          <w:tcPr>
            <w:tcBorders>
              <w:bottom w:val="single" w:sz="4" w:color="000000"/>
              <w:right w:val="single" w:sz="4" w:color="000000"/>
            </w:tcBorders>
            <w:tcMar>
              <w:top w:w="40" w:type="dxa"/>
              <w:left w:w="40" w:type="dxa"/>
              <w:bottom w:w="40" w:type="dxa"/>
              <w:right w:w="40" w:type="dxa"/>
            </w:tcMar>
            <w:vAlign w:val="top"/>
          </w:tcPr>
          <w:bookmarkStart w:id="16148" w:name="para_2a3667a3_919b_4b9b_aeb5_2aa38f8c94"/>
          <w:p>
            <w:pPr>
              <w:spacing w:before="180" w:after="0" w:line="240" w:lineRule="auto"/>
              <w:jc w:val="center"/>
            </w:pPr>
            <w:r>
              <w:rPr>
                <w:rFonts w:ascii="Arial" w:hAnsi="Arial"/>
                <w:color w:val="000000"/>
                <w:sz w:val="18"/>
              </w:rPr>
              <w:t>2C/2C</w:t>
            </w:r>
          </w:p>
          <w:bookmarkEnd w:id="16148"/>
          <w:bookmarkStart w:id="16149" w:name="para_470969d7_8b17_4d4e_81bf_f01b3003f7"/>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6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0" w:name="para_16b0fdbe_1821_476b_b2b2_a7c66ec6a4"/>
          <w:p>
            <w:pPr>
              <w:spacing w:before="180" w:after="0" w:line="240" w:lineRule="auto"/>
            </w:pPr>
            <w:r>
              <w:rPr>
                <w:rFonts w:ascii="Arial" w:hAnsi="Arial"/>
                <w:color w:val="000000"/>
                <w:sz w:val="18"/>
              </w:rPr>
              <w:t>&gt;&gt;Compensator ID</w:t>
            </w:r>
          </w:p>
          <w:bookmarkEnd w:id="16150"/>
        </w:tc>
        <w:tc>
          <w:tcPr>
            <w:tcBorders>
              <w:bottom w:val="single" w:sz="4" w:color="000000"/>
              <w:right w:val="single" w:sz="4" w:color="000000"/>
            </w:tcBorders>
            <w:tcMar>
              <w:top w:w="40" w:type="dxa"/>
              <w:left w:w="40" w:type="dxa"/>
              <w:bottom w:w="40" w:type="dxa"/>
              <w:right w:w="40" w:type="dxa"/>
            </w:tcMar>
            <w:vAlign w:val="top"/>
          </w:tcPr>
          <w:bookmarkStart w:id="16151" w:name="para_74adb9f7_6069_40ed_9fd2_6c09eb1522"/>
          <w:p>
            <w:pPr>
              <w:spacing w:before="180" w:after="0" w:line="240" w:lineRule="auto"/>
              <w:jc w:val="center"/>
            </w:pPr>
            <w:r>
              <w:rPr>
                <w:rFonts w:ascii="Arial" w:hAnsi="Arial"/>
                <w:color w:val="000000"/>
                <w:sz w:val="18"/>
              </w:rPr>
              <w:t>(300A,00E5)</w:t>
            </w:r>
          </w:p>
          <w:bookmarkEnd w:id="16151"/>
        </w:tc>
        <w:tc>
          <w:tcPr>
            <w:tcBorders>
              <w:bottom w:val="single" w:sz="4" w:color="000000"/>
              <w:right w:val="single" w:sz="4" w:color="000000"/>
            </w:tcBorders>
            <w:tcMar>
              <w:top w:w="40" w:type="dxa"/>
              <w:left w:w="40" w:type="dxa"/>
              <w:bottom w:w="40" w:type="dxa"/>
              <w:right w:w="40" w:type="dxa"/>
            </w:tcMar>
            <w:vAlign w:val="top"/>
          </w:tcPr>
          <w:bookmarkStart w:id="16152" w:name="para_84b73d0b_9892_404c_8776_c1864e2779"/>
          <w:p>
            <w:pPr>
              <w:spacing w:before="180" w:after="0" w:line="240" w:lineRule="auto"/>
              <w:jc w:val="center"/>
            </w:pPr>
            <w:r>
              <w:rPr>
                <w:rFonts w:ascii="Arial" w:hAnsi="Arial"/>
                <w:color w:val="000000"/>
                <w:sz w:val="18"/>
              </w:rPr>
              <w:t>-/-</w:t>
            </w:r>
          </w:p>
          <w:bookmarkEnd w:id="16152"/>
        </w:tc>
        <w:tc>
          <w:tcPr>
            <w:tcBorders>
              <w:bottom w:val="single" w:sz="4" w:color="000000"/>
              <w:right w:val="single" w:sz="4" w:color="000000"/>
            </w:tcBorders>
            <w:tcMar>
              <w:top w:w="40" w:type="dxa"/>
              <w:left w:w="40" w:type="dxa"/>
              <w:bottom w:w="40" w:type="dxa"/>
              <w:right w:w="40" w:type="dxa"/>
            </w:tcMar>
            <w:vAlign w:val="top"/>
          </w:tcPr>
          <w:bookmarkStart w:id="16153" w:name="para_5ffc247e_7162_4c90_a3d7_a88c597441"/>
          <w:p>
            <w:pPr>
              <w:spacing w:before="180" w:after="0" w:line="240" w:lineRule="auto"/>
              <w:jc w:val="center"/>
            </w:pPr>
            <w:r>
              <w:rPr>
                <w:rFonts w:ascii="Arial" w:hAnsi="Arial"/>
                <w:color w:val="000000"/>
                <w:sz w:val="18"/>
              </w:rPr>
              <w:t>3/3</w:t>
            </w:r>
          </w:p>
          <w:bookmarkEnd w:id="16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4" w:name="para_5417a875_6422_4cff_b50f_2f10e85883"/>
          <w:p>
            <w:pPr>
              <w:spacing w:before="180" w:after="0" w:line="240" w:lineRule="auto"/>
            </w:pPr>
            <w:r>
              <w:rPr>
                <w:rFonts w:ascii="Arial" w:hAnsi="Arial"/>
                <w:color w:val="000000"/>
                <w:sz w:val="18"/>
              </w:rPr>
              <w:t>&gt;&gt;Accessory Code</w:t>
            </w:r>
          </w:p>
          <w:bookmarkEnd w:id="16154"/>
        </w:tc>
        <w:tc>
          <w:tcPr>
            <w:tcBorders>
              <w:bottom w:val="single" w:sz="4" w:color="000000"/>
              <w:right w:val="single" w:sz="4" w:color="000000"/>
            </w:tcBorders>
            <w:tcMar>
              <w:top w:w="40" w:type="dxa"/>
              <w:left w:w="40" w:type="dxa"/>
              <w:bottom w:w="40" w:type="dxa"/>
              <w:right w:w="40" w:type="dxa"/>
            </w:tcMar>
            <w:vAlign w:val="top"/>
          </w:tcPr>
          <w:bookmarkStart w:id="16155" w:name="para_c6bdf19d_fd66_4428_bdf1_36ae75fc63"/>
          <w:p>
            <w:pPr>
              <w:spacing w:before="180" w:after="0" w:line="240" w:lineRule="auto"/>
              <w:jc w:val="center"/>
            </w:pPr>
            <w:r>
              <w:rPr>
                <w:rFonts w:ascii="Arial" w:hAnsi="Arial"/>
                <w:color w:val="000000"/>
                <w:sz w:val="18"/>
              </w:rPr>
              <w:t>(300A,00F9)</w:t>
            </w:r>
          </w:p>
          <w:bookmarkEnd w:id="16155"/>
        </w:tc>
        <w:tc>
          <w:tcPr>
            <w:tcBorders>
              <w:bottom w:val="single" w:sz="4" w:color="000000"/>
              <w:right w:val="single" w:sz="4" w:color="000000"/>
            </w:tcBorders>
            <w:tcMar>
              <w:top w:w="40" w:type="dxa"/>
              <w:left w:w="40" w:type="dxa"/>
              <w:bottom w:w="40" w:type="dxa"/>
              <w:right w:w="40" w:type="dxa"/>
            </w:tcMar>
            <w:vAlign w:val="top"/>
          </w:tcPr>
          <w:bookmarkStart w:id="16156" w:name="para_8d7558aa_f29e_49d7_8643_1486ff5a52"/>
          <w:p>
            <w:pPr>
              <w:spacing w:before="180" w:after="0" w:line="240" w:lineRule="auto"/>
              <w:jc w:val="center"/>
            </w:pPr>
            <w:r>
              <w:rPr>
                <w:rFonts w:ascii="Arial" w:hAnsi="Arial"/>
                <w:color w:val="000000"/>
                <w:sz w:val="18"/>
              </w:rPr>
              <w:t>-/-</w:t>
            </w:r>
          </w:p>
          <w:bookmarkEnd w:id="16156"/>
        </w:tc>
        <w:tc>
          <w:tcPr>
            <w:tcBorders>
              <w:bottom w:val="single" w:sz="4" w:color="000000"/>
              <w:right w:val="single" w:sz="4" w:color="000000"/>
            </w:tcBorders>
            <w:tcMar>
              <w:top w:w="40" w:type="dxa"/>
              <w:left w:w="40" w:type="dxa"/>
              <w:bottom w:w="40" w:type="dxa"/>
              <w:right w:w="40" w:type="dxa"/>
            </w:tcMar>
            <w:vAlign w:val="top"/>
          </w:tcPr>
          <w:bookmarkStart w:id="16157" w:name="para_02b8d6b2_762b_4c6b_a8ef_f61d51db8a"/>
          <w:p>
            <w:pPr>
              <w:spacing w:before="180" w:after="0" w:line="240" w:lineRule="auto"/>
              <w:jc w:val="center"/>
            </w:pPr>
            <w:r>
              <w:rPr>
                <w:rFonts w:ascii="Arial" w:hAnsi="Arial"/>
                <w:color w:val="000000"/>
                <w:sz w:val="18"/>
              </w:rPr>
              <w:t>3/3</w:t>
            </w:r>
          </w:p>
          <w:bookmarkEnd w:id="16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8" w:name="para_07e0d3b5_1dc8_425b_bae5_36e80e8fef"/>
          <w:p>
            <w:pPr>
              <w:spacing w:before="180" w:after="0" w:line="240" w:lineRule="auto"/>
            </w:pPr>
            <w:r>
              <w:rPr>
                <w:rFonts w:ascii="Arial" w:hAnsi="Arial"/>
                <w:color w:val="000000"/>
                <w:sz w:val="18"/>
              </w:rPr>
              <w:t>&gt;&gt;Referenced Compensator Number</w:t>
            </w:r>
          </w:p>
          <w:bookmarkEnd w:id="16158"/>
        </w:tc>
        <w:tc>
          <w:tcPr>
            <w:tcBorders>
              <w:bottom w:val="single" w:sz="4" w:color="000000"/>
              <w:right w:val="single" w:sz="4" w:color="000000"/>
            </w:tcBorders>
            <w:tcMar>
              <w:top w:w="40" w:type="dxa"/>
              <w:left w:w="40" w:type="dxa"/>
              <w:bottom w:w="40" w:type="dxa"/>
              <w:right w:w="40" w:type="dxa"/>
            </w:tcMar>
            <w:vAlign w:val="top"/>
          </w:tcPr>
          <w:bookmarkStart w:id="16159" w:name="para_4d113ee0_50b6_4b2e_9911_98144df2d6"/>
          <w:p>
            <w:pPr>
              <w:spacing w:before="180" w:after="0" w:line="240" w:lineRule="auto"/>
              <w:jc w:val="center"/>
            </w:pPr>
            <w:r>
              <w:rPr>
                <w:rFonts w:ascii="Arial" w:hAnsi="Arial"/>
                <w:color w:val="000000"/>
                <w:sz w:val="18"/>
              </w:rPr>
              <w:t>(300C,00D0)</w:t>
            </w:r>
          </w:p>
          <w:bookmarkEnd w:id="16159"/>
        </w:tc>
        <w:tc>
          <w:tcPr>
            <w:tcBorders>
              <w:bottom w:val="single" w:sz="4" w:color="000000"/>
              <w:right w:val="single" w:sz="4" w:color="000000"/>
            </w:tcBorders>
            <w:tcMar>
              <w:top w:w="40" w:type="dxa"/>
              <w:left w:w="40" w:type="dxa"/>
              <w:bottom w:w="40" w:type="dxa"/>
              <w:right w:w="40" w:type="dxa"/>
            </w:tcMar>
            <w:vAlign w:val="top"/>
          </w:tcPr>
          <w:bookmarkStart w:id="16160" w:name="para_0ecaf61a_0d32_4967_affc_fb803102f3"/>
          <w:p>
            <w:pPr>
              <w:spacing w:before="180" w:after="0" w:line="240" w:lineRule="auto"/>
              <w:jc w:val="center"/>
            </w:pPr>
            <w:r>
              <w:rPr>
                <w:rFonts w:ascii="Arial" w:hAnsi="Arial"/>
                <w:color w:val="000000"/>
                <w:sz w:val="18"/>
              </w:rPr>
              <w:t>-/-</w:t>
            </w:r>
          </w:p>
          <w:bookmarkEnd w:id="16160"/>
        </w:tc>
        <w:tc>
          <w:tcPr>
            <w:tcBorders>
              <w:bottom w:val="single" w:sz="4" w:color="000000"/>
              <w:right w:val="single" w:sz="4" w:color="000000"/>
            </w:tcBorders>
            <w:tcMar>
              <w:top w:w="40" w:type="dxa"/>
              <w:left w:w="40" w:type="dxa"/>
              <w:bottom w:w="40" w:type="dxa"/>
              <w:right w:w="40" w:type="dxa"/>
            </w:tcMar>
            <w:vAlign w:val="top"/>
          </w:tcPr>
          <w:bookmarkStart w:id="16161" w:name="para_ce76f228_7e05_4b7e_8771_5938199bd5"/>
          <w:p>
            <w:pPr>
              <w:spacing w:before="180" w:after="0" w:line="240" w:lineRule="auto"/>
              <w:jc w:val="center"/>
            </w:pPr>
            <w:r>
              <w:rPr>
                <w:rFonts w:ascii="Arial" w:hAnsi="Arial"/>
                <w:color w:val="000000"/>
                <w:sz w:val="18"/>
              </w:rPr>
              <w:t>1/1</w:t>
            </w:r>
          </w:p>
          <w:bookmarkEnd w:id="16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2" w:name="para_95168eda_1419_486a_a335_e0c180ae06"/>
          <w:p>
            <w:pPr>
              <w:spacing w:before="180" w:after="0" w:line="240" w:lineRule="auto"/>
            </w:pPr>
            <w:r>
              <w:rPr>
                <w:rFonts w:ascii="Arial" w:hAnsi="Arial"/>
                <w:color w:val="000000"/>
                <w:sz w:val="18"/>
              </w:rPr>
              <w:t>&gt;Recorded Block Sequence</w:t>
            </w:r>
          </w:p>
          <w:bookmarkEnd w:id="16162"/>
        </w:tc>
        <w:tc>
          <w:tcPr>
            <w:tcBorders>
              <w:bottom w:val="single" w:sz="4" w:color="000000"/>
              <w:right w:val="single" w:sz="4" w:color="000000"/>
            </w:tcBorders>
            <w:tcMar>
              <w:top w:w="40" w:type="dxa"/>
              <w:left w:w="40" w:type="dxa"/>
              <w:bottom w:w="40" w:type="dxa"/>
              <w:right w:w="40" w:type="dxa"/>
            </w:tcMar>
            <w:vAlign w:val="top"/>
          </w:tcPr>
          <w:bookmarkStart w:id="16163" w:name="para_4f8ad63a_d520_4457_b5e0_eef1b77242"/>
          <w:p>
            <w:pPr>
              <w:spacing w:before="180" w:after="0" w:line="240" w:lineRule="auto"/>
              <w:jc w:val="center"/>
            </w:pPr>
            <w:r>
              <w:rPr>
                <w:rFonts w:ascii="Arial" w:hAnsi="Arial"/>
                <w:color w:val="000000"/>
                <w:sz w:val="18"/>
              </w:rPr>
              <w:t>(3008,00D0)</w:t>
            </w:r>
          </w:p>
          <w:bookmarkEnd w:id="16163"/>
        </w:tc>
        <w:tc>
          <w:tcPr>
            <w:tcBorders>
              <w:bottom w:val="single" w:sz="4" w:color="000000"/>
              <w:right w:val="single" w:sz="4" w:color="000000"/>
            </w:tcBorders>
            <w:tcMar>
              <w:top w:w="40" w:type="dxa"/>
              <w:left w:w="40" w:type="dxa"/>
              <w:bottom w:w="40" w:type="dxa"/>
              <w:right w:w="40" w:type="dxa"/>
            </w:tcMar>
            <w:vAlign w:val="top"/>
          </w:tcPr>
          <w:bookmarkStart w:id="16164" w:name="para_ec4499c4_1be3_4fc7_a219_0c801bb7d6"/>
          <w:p>
            <w:pPr>
              <w:spacing w:before="180" w:after="0" w:line="240" w:lineRule="auto"/>
              <w:jc w:val="center"/>
            </w:pPr>
            <w:r>
              <w:rPr>
                <w:rFonts w:ascii="Arial" w:hAnsi="Arial"/>
                <w:color w:val="000000"/>
                <w:sz w:val="18"/>
              </w:rPr>
              <w:t>-/-</w:t>
            </w:r>
          </w:p>
          <w:bookmarkEnd w:id="16164"/>
        </w:tc>
        <w:tc>
          <w:tcPr>
            <w:tcBorders>
              <w:bottom w:val="single" w:sz="4" w:color="000000"/>
              <w:right w:val="single" w:sz="4" w:color="000000"/>
            </w:tcBorders>
            <w:tcMar>
              <w:top w:w="40" w:type="dxa"/>
              <w:left w:w="40" w:type="dxa"/>
              <w:bottom w:w="40" w:type="dxa"/>
              <w:right w:w="40" w:type="dxa"/>
            </w:tcMar>
            <w:vAlign w:val="top"/>
          </w:tcPr>
          <w:bookmarkStart w:id="16165" w:name="para_3ec5a2f5_8565_4364_8863_79263fdd69"/>
          <w:p>
            <w:pPr>
              <w:spacing w:before="180" w:after="0" w:line="240" w:lineRule="auto"/>
              <w:jc w:val="center"/>
            </w:pPr>
            <w:r>
              <w:rPr>
                <w:rFonts w:ascii="Arial" w:hAnsi="Arial"/>
                <w:color w:val="000000"/>
                <w:sz w:val="18"/>
              </w:rPr>
              <w:t>2C/2C</w:t>
            </w:r>
          </w:p>
          <w:bookmarkEnd w:id="16165"/>
          <w:bookmarkStart w:id="16166" w:name="para_dbe03c91_2549_4157_bc7b_3aa9538220"/>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6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7" w:name="para_bf2d3242_a4b1_4ce3_b586_f953f09c93"/>
          <w:p>
            <w:pPr>
              <w:spacing w:before="180" w:after="0" w:line="240" w:lineRule="auto"/>
            </w:pPr>
            <w:r>
              <w:rPr>
                <w:rFonts w:ascii="Arial" w:hAnsi="Arial"/>
                <w:color w:val="000000"/>
                <w:sz w:val="18"/>
              </w:rPr>
              <w:t>&gt;&gt;Block Tray ID</w:t>
            </w:r>
          </w:p>
          <w:bookmarkEnd w:id="16167"/>
        </w:tc>
        <w:tc>
          <w:tcPr>
            <w:tcBorders>
              <w:bottom w:val="single" w:sz="4" w:color="000000"/>
              <w:right w:val="single" w:sz="4" w:color="000000"/>
            </w:tcBorders>
            <w:tcMar>
              <w:top w:w="40" w:type="dxa"/>
              <w:left w:w="40" w:type="dxa"/>
              <w:bottom w:w="40" w:type="dxa"/>
              <w:right w:w="40" w:type="dxa"/>
            </w:tcMar>
            <w:vAlign w:val="top"/>
          </w:tcPr>
          <w:bookmarkStart w:id="16168" w:name="para_9f8fa393_a817_474e_aa0b_9e3c8a6a55"/>
          <w:p>
            <w:pPr>
              <w:spacing w:before="180" w:after="0" w:line="240" w:lineRule="auto"/>
              <w:jc w:val="center"/>
            </w:pPr>
            <w:r>
              <w:rPr>
                <w:rFonts w:ascii="Arial" w:hAnsi="Arial"/>
                <w:color w:val="000000"/>
                <w:sz w:val="18"/>
              </w:rPr>
              <w:t>(300A,00F5)</w:t>
            </w:r>
          </w:p>
          <w:bookmarkEnd w:id="16168"/>
        </w:tc>
        <w:tc>
          <w:tcPr>
            <w:tcBorders>
              <w:bottom w:val="single" w:sz="4" w:color="000000"/>
              <w:right w:val="single" w:sz="4" w:color="000000"/>
            </w:tcBorders>
            <w:tcMar>
              <w:top w:w="40" w:type="dxa"/>
              <w:left w:w="40" w:type="dxa"/>
              <w:bottom w:w="40" w:type="dxa"/>
              <w:right w:w="40" w:type="dxa"/>
            </w:tcMar>
            <w:vAlign w:val="top"/>
          </w:tcPr>
          <w:bookmarkStart w:id="16169" w:name="para_4a84f757_fca7_448c_bf0b_d467823af2"/>
          <w:p>
            <w:pPr>
              <w:spacing w:before="180" w:after="0" w:line="240" w:lineRule="auto"/>
              <w:jc w:val="center"/>
            </w:pPr>
            <w:r>
              <w:rPr>
                <w:rFonts w:ascii="Arial" w:hAnsi="Arial"/>
                <w:color w:val="000000"/>
                <w:sz w:val="18"/>
              </w:rPr>
              <w:t>-/-</w:t>
            </w:r>
          </w:p>
          <w:bookmarkEnd w:id="16169"/>
        </w:tc>
        <w:tc>
          <w:tcPr>
            <w:tcBorders>
              <w:bottom w:val="single" w:sz="4" w:color="000000"/>
              <w:right w:val="single" w:sz="4" w:color="000000"/>
            </w:tcBorders>
            <w:tcMar>
              <w:top w:w="40" w:type="dxa"/>
              <w:left w:w="40" w:type="dxa"/>
              <w:bottom w:w="40" w:type="dxa"/>
              <w:right w:w="40" w:type="dxa"/>
            </w:tcMar>
            <w:vAlign w:val="top"/>
          </w:tcPr>
          <w:bookmarkStart w:id="16170" w:name="para_342226dc_551d_4406_a08b_1ef801e8dc"/>
          <w:p>
            <w:pPr>
              <w:spacing w:before="180" w:after="0" w:line="240" w:lineRule="auto"/>
              <w:jc w:val="center"/>
            </w:pPr>
            <w:r>
              <w:rPr>
                <w:rFonts w:ascii="Arial" w:hAnsi="Arial"/>
                <w:color w:val="000000"/>
                <w:sz w:val="18"/>
              </w:rPr>
              <w:t>3/3</w:t>
            </w:r>
          </w:p>
          <w:bookmarkEnd w:id="16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1" w:name="para_59f7059f_0930_4ee2_bc2a_ebe9340196"/>
          <w:p>
            <w:pPr>
              <w:spacing w:before="180" w:after="0" w:line="240" w:lineRule="auto"/>
            </w:pPr>
            <w:r>
              <w:rPr>
                <w:rFonts w:ascii="Arial" w:hAnsi="Arial"/>
                <w:color w:val="000000"/>
                <w:sz w:val="18"/>
              </w:rPr>
              <w:t>&gt;&gt;Accessory Code</w:t>
            </w:r>
          </w:p>
          <w:bookmarkEnd w:id="16171"/>
        </w:tc>
        <w:tc>
          <w:tcPr>
            <w:tcBorders>
              <w:bottom w:val="single" w:sz="4" w:color="000000"/>
              <w:right w:val="single" w:sz="4" w:color="000000"/>
            </w:tcBorders>
            <w:tcMar>
              <w:top w:w="40" w:type="dxa"/>
              <w:left w:w="40" w:type="dxa"/>
              <w:bottom w:w="40" w:type="dxa"/>
              <w:right w:w="40" w:type="dxa"/>
            </w:tcMar>
            <w:vAlign w:val="top"/>
          </w:tcPr>
          <w:bookmarkStart w:id="16172" w:name="para_b934b870_3704_4236_a533_0342291920"/>
          <w:p>
            <w:pPr>
              <w:spacing w:before="180" w:after="0" w:line="240" w:lineRule="auto"/>
              <w:jc w:val="center"/>
            </w:pPr>
            <w:r>
              <w:rPr>
                <w:rFonts w:ascii="Arial" w:hAnsi="Arial"/>
                <w:color w:val="000000"/>
                <w:sz w:val="18"/>
              </w:rPr>
              <w:t>(300A,00F9)</w:t>
            </w:r>
          </w:p>
          <w:bookmarkEnd w:id="16172"/>
        </w:tc>
        <w:tc>
          <w:tcPr>
            <w:tcBorders>
              <w:bottom w:val="single" w:sz="4" w:color="000000"/>
              <w:right w:val="single" w:sz="4" w:color="000000"/>
            </w:tcBorders>
            <w:tcMar>
              <w:top w:w="40" w:type="dxa"/>
              <w:left w:w="40" w:type="dxa"/>
              <w:bottom w:w="40" w:type="dxa"/>
              <w:right w:w="40" w:type="dxa"/>
            </w:tcMar>
            <w:vAlign w:val="top"/>
          </w:tcPr>
          <w:bookmarkStart w:id="16173" w:name="para_3a721cb4_64a1_4b6c_b901_286b344b38"/>
          <w:p>
            <w:pPr>
              <w:spacing w:before="180" w:after="0" w:line="240" w:lineRule="auto"/>
              <w:jc w:val="center"/>
            </w:pPr>
            <w:r>
              <w:rPr>
                <w:rFonts w:ascii="Arial" w:hAnsi="Arial"/>
                <w:color w:val="000000"/>
                <w:sz w:val="18"/>
              </w:rPr>
              <w:t>-/-</w:t>
            </w:r>
          </w:p>
          <w:bookmarkEnd w:id="16173"/>
        </w:tc>
        <w:tc>
          <w:tcPr>
            <w:tcBorders>
              <w:bottom w:val="single" w:sz="4" w:color="000000"/>
              <w:right w:val="single" w:sz="4" w:color="000000"/>
            </w:tcBorders>
            <w:tcMar>
              <w:top w:w="40" w:type="dxa"/>
              <w:left w:w="40" w:type="dxa"/>
              <w:bottom w:w="40" w:type="dxa"/>
              <w:right w:w="40" w:type="dxa"/>
            </w:tcMar>
            <w:vAlign w:val="top"/>
          </w:tcPr>
          <w:bookmarkStart w:id="16174" w:name="para_060e886a_d1b2_43b3_a986_864321072b"/>
          <w:p>
            <w:pPr>
              <w:spacing w:before="180" w:after="0" w:line="240" w:lineRule="auto"/>
              <w:jc w:val="center"/>
            </w:pPr>
            <w:r>
              <w:rPr>
                <w:rFonts w:ascii="Arial" w:hAnsi="Arial"/>
                <w:color w:val="000000"/>
                <w:sz w:val="18"/>
              </w:rPr>
              <w:t>3/3</w:t>
            </w:r>
          </w:p>
          <w:bookmarkEnd w:id="16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5" w:name="para_35db6a9b_8f2c_4920_b062_93e31a6793"/>
          <w:p>
            <w:pPr>
              <w:spacing w:before="180" w:after="0" w:line="240" w:lineRule="auto"/>
            </w:pPr>
            <w:r>
              <w:rPr>
                <w:rFonts w:ascii="Arial" w:hAnsi="Arial"/>
                <w:color w:val="000000"/>
                <w:sz w:val="18"/>
              </w:rPr>
              <w:t>&gt;&gt;Referenced Block Number</w:t>
            </w:r>
          </w:p>
          <w:bookmarkEnd w:id="16175"/>
        </w:tc>
        <w:tc>
          <w:tcPr>
            <w:tcBorders>
              <w:bottom w:val="single" w:sz="4" w:color="000000"/>
              <w:right w:val="single" w:sz="4" w:color="000000"/>
            </w:tcBorders>
            <w:tcMar>
              <w:top w:w="40" w:type="dxa"/>
              <w:left w:w="40" w:type="dxa"/>
              <w:bottom w:w="40" w:type="dxa"/>
              <w:right w:w="40" w:type="dxa"/>
            </w:tcMar>
            <w:vAlign w:val="top"/>
          </w:tcPr>
          <w:bookmarkStart w:id="16176" w:name="para_4d0688db_8158_4c8a_bd7e_1d1569b919"/>
          <w:p>
            <w:pPr>
              <w:spacing w:before="180" w:after="0" w:line="240" w:lineRule="auto"/>
              <w:jc w:val="center"/>
            </w:pPr>
            <w:r>
              <w:rPr>
                <w:rFonts w:ascii="Arial" w:hAnsi="Arial"/>
                <w:color w:val="000000"/>
                <w:sz w:val="18"/>
              </w:rPr>
              <w:t>(300C,00E0)</w:t>
            </w:r>
          </w:p>
          <w:bookmarkEnd w:id="16176"/>
        </w:tc>
        <w:tc>
          <w:tcPr>
            <w:tcBorders>
              <w:bottom w:val="single" w:sz="4" w:color="000000"/>
              <w:right w:val="single" w:sz="4" w:color="000000"/>
            </w:tcBorders>
            <w:tcMar>
              <w:top w:w="40" w:type="dxa"/>
              <w:left w:w="40" w:type="dxa"/>
              <w:bottom w:w="40" w:type="dxa"/>
              <w:right w:w="40" w:type="dxa"/>
            </w:tcMar>
            <w:vAlign w:val="top"/>
          </w:tcPr>
          <w:bookmarkStart w:id="16177" w:name="para_52f75c26_9f76_4659_98ec_c9cba2b821"/>
          <w:p>
            <w:pPr>
              <w:spacing w:before="180" w:after="0" w:line="240" w:lineRule="auto"/>
              <w:jc w:val="center"/>
            </w:pPr>
            <w:r>
              <w:rPr>
                <w:rFonts w:ascii="Arial" w:hAnsi="Arial"/>
                <w:color w:val="000000"/>
                <w:sz w:val="18"/>
              </w:rPr>
              <w:t>-/-</w:t>
            </w:r>
          </w:p>
          <w:bookmarkEnd w:id="16177"/>
        </w:tc>
        <w:tc>
          <w:tcPr>
            <w:tcBorders>
              <w:bottom w:val="single" w:sz="4" w:color="000000"/>
              <w:right w:val="single" w:sz="4" w:color="000000"/>
            </w:tcBorders>
            <w:tcMar>
              <w:top w:w="40" w:type="dxa"/>
              <w:left w:w="40" w:type="dxa"/>
              <w:bottom w:w="40" w:type="dxa"/>
              <w:right w:w="40" w:type="dxa"/>
            </w:tcMar>
            <w:vAlign w:val="top"/>
          </w:tcPr>
          <w:bookmarkStart w:id="16178" w:name="para_f268884f_78b3_4cef_94ae_9ec67b3b1d"/>
          <w:p>
            <w:pPr>
              <w:spacing w:before="180" w:after="0" w:line="240" w:lineRule="auto"/>
              <w:jc w:val="center"/>
            </w:pPr>
            <w:r>
              <w:rPr>
                <w:rFonts w:ascii="Arial" w:hAnsi="Arial"/>
                <w:color w:val="000000"/>
                <w:sz w:val="18"/>
              </w:rPr>
              <w:t>1/1</w:t>
            </w:r>
          </w:p>
          <w:bookmarkEnd w:id="16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9" w:name="para_f849dba8_8c11_4e02_9f06_95cce54fa0"/>
          <w:p>
            <w:pPr>
              <w:spacing w:before="180" w:after="0" w:line="240" w:lineRule="auto"/>
            </w:pPr>
            <w:r>
              <w:rPr>
                <w:rFonts w:ascii="Arial" w:hAnsi="Arial"/>
                <w:color w:val="000000"/>
                <w:sz w:val="18"/>
              </w:rPr>
              <w:t>&gt;Treatment Machine Name</w:t>
            </w:r>
          </w:p>
          <w:bookmarkEnd w:id="16179"/>
        </w:tc>
        <w:tc>
          <w:tcPr>
            <w:tcBorders>
              <w:bottom w:val="single" w:sz="4" w:color="000000"/>
              <w:right w:val="single" w:sz="4" w:color="000000"/>
            </w:tcBorders>
            <w:tcMar>
              <w:top w:w="40" w:type="dxa"/>
              <w:left w:w="40" w:type="dxa"/>
              <w:bottom w:w="40" w:type="dxa"/>
              <w:right w:w="40" w:type="dxa"/>
            </w:tcMar>
            <w:vAlign w:val="top"/>
          </w:tcPr>
          <w:bookmarkStart w:id="16180" w:name="para_a702b35c_06b2_4732_9fa7_454f8c06fb"/>
          <w:p>
            <w:pPr>
              <w:spacing w:before="180" w:after="0" w:line="240" w:lineRule="auto"/>
              <w:jc w:val="center"/>
            </w:pPr>
            <w:r>
              <w:rPr>
                <w:rFonts w:ascii="Arial" w:hAnsi="Arial"/>
                <w:color w:val="000000"/>
                <w:sz w:val="18"/>
              </w:rPr>
              <w:t>(300A,00B2)</w:t>
            </w:r>
          </w:p>
          <w:bookmarkEnd w:id="16180"/>
        </w:tc>
        <w:tc>
          <w:tcPr>
            <w:tcBorders>
              <w:bottom w:val="single" w:sz="4" w:color="000000"/>
              <w:right w:val="single" w:sz="4" w:color="000000"/>
            </w:tcBorders>
            <w:tcMar>
              <w:top w:w="40" w:type="dxa"/>
              <w:left w:w="40" w:type="dxa"/>
              <w:bottom w:w="40" w:type="dxa"/>
              <w:right w:w="40" w:type="dxa"/>
            </w:tcMar>
            <w:vAlign w:val="top"/>
          </w:tcPr>
          <w:bookmarkStart w:id="16181" w:name="para_69c021ac_6e65_4607_b67f_46b95e4432"/>
          <w:p>
            <w:pPr>
              <w:spacing w:before="180" w:after="0" w:line="240" w:lineRule="auto"/>
              <w:jc w:val="center"/>
            </w:pPr>
            <w:r>
              <w:rPr>
                <w:rFonts w:ascii="Arial" w:hAnsi="Arial"/>
                <w:color w:val="000000"/>
                <w:sz w:val="18"/>
              </w:rPr>
              <w:t>-/-</w:t>
            </w:r>
          </w:p>
          <w:bookmarkEnd w:id="16181"/>
        </w:tc>
        <w:tc>
          <w:tcPr>
            <w:tcBorders>
              <w:bottom w:val="single" w:sz="4" w:color="000000"/>
              <w:right w:val="single" w:sz="4" w:color="000000"/>
            </w:tcBorders>
            <w:tcMar>
              <w:top w:w="40" w:type="dxa"/>
              <w:left w:w="40" w:type="dxa"/>
              <w:bottom w:w="40" w:type="dxa"/>
              <w:right w:w="40" w:type="dxa"/>
            </w:tcMar>
            <w:vAlign w:val="top"/>
          </w:tcPr>
          <w:bookmarkStart w:id="16182" w:name="para_091bcf4a_d5dd_49d4_a4fc_b29235fbd6"/>
          <w:p>
            <w:pPr>
              <w:spacing w:before="180" w:after="0" w:line="240" w:lineRule="auto"/>
              <w:jc w:val="center"/>
            </w:pPr>
            <w:r>
              <w:rPr>
                <w:rFonts w:ascii="Arial" w:hAnsi="Arial"/>
                <w:color w:val="000000"/>
                <w:sz w:val="18"/>
              </w:rPr>
              <w:t>1/1</w:t>
            </w:r>
          </w:p>
          <w:bookmarkEnd w:id="16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3" w:name="para_bff1513c_8d26_44e5_9edc_353835fcfc"/>
          <w:p>
            <w:pPr>
              <w:spacing w:before="180" w:after="0" w:line="240" w:lineRule="auto"/>
            </w:pPr>
            <w:r>
              <w:rPr>
                <w:rFonts w:ascii="Arial" w:hAnsi="Arial"/>
                <w:color w:val="000000"/>
                <w:sz w:val="18"/>
              </w:rPr>
              <w:t>&gt;Beam Name</w:t>
            </w:r>
          </w:p>
          <w:bookmarkEnd w:id="16183"/>
        </w:tc>
        <w:tc>
          <w:tcPr>
            <w:tcBorders>
              <w:bottom w:val="single" w:sz="4" w:color="000000"/>
              <w:right w:val="single" w:sz="4" w:color="000000"/>
            </w:tcBorders>
            <w:tcMar>
              <w:top w:w="40" w:type="dxa"/>
              <w:left w:w="40" w:type="dxa"/>
              <w:bottom w:w="40" w:type="dxa"/>
              <w:right w:w="40" w:type="dxa"/>
            </w:tcMar>
            <w:vAlign w:val="top"/>
          </w:tcPr>
          <w:bookmarkStart w:id="16184" w:name="para_86d11f57_6cfc_4327_b472_b5a7da0003"/>
          <w:p>
            <w:pPr>
              <w:spacing w:before="180" w:after="0" w:line="240" w:lineRule="auto"/>
              <w:jc w:val="center"/>
            </w:pPr>
            <w:r>
              <w:rPr>
                <w:rFonts w:ascii="Arial" w:hAnsi="Arial"/>
                <w:color w:val="000000"/>
                <w:sz w:val="18"/>
              </w:rPr>
              <w:t>(300A,00C2)</w:t>
            </w:r>
          </w:p>
          <w:bookmarkEnd w:id="16184"/>
        </w:tc>
        <w:tc>
          <w:tcPr>
            <w:tcBorders>
              <w:bottom w:val="single" w:sz="4" w:color="000000"/>
              <w:right w:val="single" w:sz="4" w:color="000000"/>
            </w:tcBorders>
            <w:tcMar>
              <w:top w:w="40" w:type="dxa"/>
              <w:left w:w="40" w:type="dxa"/>
              <w:bottom w:w="40" w:type="dxa"/>
              <w:right w:w="40" w:type="dxa"/>
            </w:tcMar>
            <w:vAlign w:val="top"/>
          </w:tcPr>
          <w:bookmarkStart w:id="16185" w:name="para_917d04d9_c16d_4a4f_98ad_9c28e50e97"/>
          <w:p>
            <w:pPr>
              <w:spacing w:before="180" w:after="0" w:line="240" w:lineRule="auto"/>
              <w:jc w:val="center"/>
            </w:pPr>
            <w:r>
              <w:rPr>
                <w:rFonts w:ascii="Arial" w:hAnsi="Arial"/>
                <w:color w:val="000000"/>
                <w:sz w:val="18"/>
              </w:rPr>
              <w:t>-/-</w:t>
            </w:r>
          </w:p>
          <w:bookmarkEnd w:id="16185"/>
        </w:tc>
        <w:tc>
          <w:tcPr>
            <w:tcBorders>
              <w:bottom w:val="single" w:sz="4" w:color="000000"/>
              <w:right w:val="single" w:sz="4" w:color="000000"/>
            </w:tcBorders>
            <w:tcMar>
              <w:top w:w="40" w:type="dxa"/>
              <w:left w:w="40" w:type="dxa"/>
              <w:bottom w:w="40" w:type="dxa"/>
              <w:right w:w="40" w:type="dxa"/>
            </w:tcMar>
            <w:vAlign w:val="top"/>
          </w:tcPr>
          <w:bookmarkStart w:id="16186" w:name="para_8f18fe50_1451_48c0_960d_68dfe81e70"/>
          <w:p>
            <w:pPr>
              <w:spacing w:before="180" w:after="0" w:line="240" w:lineRule="auto"/>
              <w:jc w:val="center"/>
            </w:pPr>
            <w:r>
              <w:rPr>
                <w:rFonts w:ascii="Arial" w:hAnsi="Arial"/>
                <w:color w:val="000000"/>
                <w:sz w:val="18"/>
              </w:rPr>
              <w:t>3/3</w:t>
            </w:r>
          </w:p>
          <w:bookmarkEnd w:id="16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7" w:name="para_7c6b65ca_f940_4d58_bfcd_c69aebacee"/>
          <w:p>
            <w:pPr>
              <w:spacing w:before="180" w:after="0" w:line="240" w:lineRule="auto"/>
            </w:pPr>
            <w:r>
              <w:rPr>
                <w:rFonts w:ascii="Arial" w:hAnsi="Arial"/>
                <w:color w:val="000000"/>
                <w:sz w:val="18"/>
              </w:rPr>
              <w:t>&gt;Radiation Type</w:t>
            </w:r>
          </w:p>
          <w:bookmarkEnd w:id="16187"/>
        </w:tc>
        <w:tc>
          <w:tcPr>
            <w:tcBorders>
              <w:bottom w:val="single" w:sz="4" w:color="000000"/>
              <w:right w:val="single" w:sz="4" w:color="000000"/>
            </w:tcBorders>
            <w:tcMar>
              <w:top w:w="40" w:type="dxa"/>
              <w:left w:w="40" w:type="dxa"/>
              <w:bottom w:w="40" w:type="dxa"/>
              <w:right w:w="40" w:type="dxa"/>
            </w:tcMar>
            <w:vAlign w:val="top"/>
          </w:tcPr>
          <w:bookmarkStart w:id="16188" w:name="para_07184f03_229f_4399_b8a2_9396ea28c4"/>
          <w:p>
            <w:pPr>
              <w:spacing w:before="180" w:after="0" w:line="240" w:lineRule="auto"/>
              <w:jc w:val="center"/>
            </w:pPr>
            <w:r>
              <w:rPr>
                <w:rFonts w:ascii="Arial" w:hAnsi="Arial"/>
                <w:color w:val="000000"/>
                <w:sz w:val="18"/>
              </w:rPr>
              <w:t>(300A,00C6)</w:t>
            </w:r>
          </w:p>
          <w:bookmarkEnd w:id="16188"/>
        </w:tc>
        <w:tc>
          <w:tcPr>
            <w:tcBorders>
              <w:bottom w:val="single" w:sz="4" w:color="000000"/>
              <w:right w:val="single" w:sz="4" w:color="000000"/>
            </w:tcBorders>
            <w:tcMar>
              <w:top w:w="40" w:type="dxa"/>
              <w:left w:w="40" w:type="dxa"/>
              <w:bottom w:w="40" w:type="dxa"/>
              <w:right w:w="40" w:type="dxa"/>
            </w:tcMar>
            <w:vAlign w:val="top"/>
          </w:tcPr>
          <w:bookmarkStart w:id="16189" w:name="para_587d5175_14a1_4db9_8fd3_cd4abef156"/>
          <w:p>
            <w:pPr>
              <w:spacing w:before="180" w:after="0" w:line="240" w:lineRule="auto"/>
              <w:jc w:val="center"/>
            </w:pPr>
            <w:r>
              <w:rPr>
                <w:rFonts w:ascii="Arial" w:hAnsi="Arial"/>
                <w:color w:val="000000"/>
                <w:sz w:val="18"/>
              </w:rPr>
              <w:t>-/-</w:t>
            </w:r>
          </w:p>
          <w:bookmarkEnd w:id="16189"/>
        </w:tc>
        <w:tc>
          <w:tcPr>
            <w:tcBorders>
              <w:bottom w:val="single" w:sz="4" w:color="000000"/>
              <w:right w:val="single" w:sz="4" w:color="000000"/>
            </w:tcBorders>
            <w:tcMar>
              <w:top w:w="40" w:type="dxa"/>
              <w:left w:w="40" w:type="dxa"/>
              <w:bottom w:w="40" w:type="dxa"/>
              <w:right w:w="40" w:type="dxa"/>
            </w:tcMar>
            <w:vAlign w:val="top"/>
          </w:tcPr>
          <w:bookmarkStart w:id="16190" w:name="para_726dd46c_700c_442d_b4b5_6a4414f3e4"/>
          <w:p>
            <w:pPr>
              <w:spacing w:before="180" w:after="0" w:line="240" w:lineRule="auto"/>
              <w:jc w:val="center"/>
            </w:pPr>
            <w:r>
              <w:rPr>
                <w:rFonts w:ascii="Arial" w:hAnsi="Arial"/>
                <w:color w:val="000000"/>
                <w:sz w:val="18"/>
              </w:rPr>
              <w:t>1/1</w:t>
            </w:r>
          </w:p>
          <w:bookmarkEnd w:id="16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1" w:name="para_2f9a332c_5b5c_45fc_b795_2fc5d921db"/>
          <w:p>
            <w:pPr>
              <w:spacing w:before="180" w:after="0" w:line="240" w:lineRule="auto"/>
            </w:pPr>
            <w:r>
              <w:rPr>
                <w:rFonts w:ascii="Arial" w:hAnsi="Arial"/>
                <w:color w:val="000000"/>
                <w:sz w:val="18"/>
              </w:rPr>
              <w:t>&gt;Number of Wedges</w:t>
            </w:r>
          </w:p>
          <w:bookmarkEnd w:id="16191"/>
        </w:tc>
        <w:tc>
          <w:tcPr>
            <w:tcBorders>
              <w:bottom w:val="single" w:sz="4" w:color="000000"/>
              <w:right w:val="single" w:sz="4" w:color="000000"/>
            </w:tcBorders>
            <w:tcMar>
              <w:top w:w="40" w:type="dxa"/>
              <w:left w:w="40" w:type="dxa"/>
              <w:bottom w:w="40" w:type="dxa"/>
              <w:right w:w="40" w:type="dxa"/>
            </w:tcMar>
            <w:vAlign w:val="top"/>
          </w:tcPr>
          <w:bookmarkStart w:id="16192" w:name="para_e7fea30d_ca79_43f4_b25e_4c5a51c8b6"/>
          <w:p>
            <w:pPr>
              <w:spacing w:before="180" w:after="0" w:line="240" w:lineRule="auto"/>
              <w:jc w:val="center"/>
            </w:pPr>
            <w:r>
              <w:rPr>
                <w:rFonts w:ascii="Arial" w:hAnsi="Arial"/>
                <w:color w:val="000000"/>
                <w:sz w:val="18"/>
              </w:rPr>
              <w:t>(300A,00D0)</w:t>
            </w:r>
          </w:p>
          <w:bookmarkEnd w:id="16192"/>
        </w:tc>
        <w:tc>
          <w:tcPr>
            <w:tcBorders>
              <w:bottom w:val="single" w:sz="4" w:color="000000"/>
              <w:right w:val="single" w:sz="4" w:color="000000"/>
            </w:tcBorders>
            <w:tcMar>
              <w:top w:w="40" w:type="dxa"/>
              <w:left w:w="40" w:type="dxa"/>
              <w:bottom w:w="40" w:type="dxa"/>
              <w:right w:w="40" w:type="dxa"/>
            </w:tcMar>
            <w:vAlign w:val="top"/>
          </w:tcPr>
          <w:bookmarkStart w:id="16193" w:name="para_e3de81fb_8074_4bff_a50e_4286d7cd02"/>
          <w:p>
            <w:pPr>
              <w:spacing w:before="180" w:after="0" w:line="240" w:lineRule="auto"/>
              <w:jc w:val="center"/>
            </w:pPr>
            <w:r>
              <w:rPr>
                <w:rFonts w:ascii="Arial" w:hAnsi="Arial"/>
                <w:color w:val="000000"/>
                <w:sz w:val="18"/>
              </w:rPr>
              <w:t>-/-</w:t>
            </w:r>
          </w:p>
          <w:bookmarkEnd w:id="16193"/>
        </w:tc>
        <w:tc>
          <w:tcPr>
            <w:tcBorders>
              <w:bottom w:val="single" w:sz="4" w:color="000000"/>
              <w:right w:val="single" w:sz="4" w:color="000000"/>
            </w:tcBorders>
            <w:tcMar>
              <w:top w:w="40" w:type="dxa"/>
              <w:left w:w="40" w:type="dxa"/>
              <w:bottom w:w="40" w:type="dxa"/>
              <w:right w:w="40" w:type="dxa"/>
            </w:tcMar>
            <w:vAlign w:val="top"/>
          </w:tcPr>
          <w:bookmarkStart w:id="16194" w:name="para_02ee85d4_b2ff_4b57_aba5_616663100b"/>
          <w:p>
            <w:pPr>
              <w:spacing w:before="180" w:after="0" w:line="240" w:lineRule="auto"/>
              <w:jc w:val="center"/>
            </w:pPr>
            <w:r>
              <w:rPr>
                <w:rFonts w:ascii="Arial" w:hAnsi="Arial"/>
                <w:color w:val="000000"/>
                <w:sz w:val="18"/>
              </w:rPr>
              <w:t>1/1</w:t>
            </w:r>
          </w:p>
          <w:bookmarkEnd w:id="16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5" w:name="para_421b0bde_3068_4979_8d6a_f96acebb38"/>
          <w:p>
            <w:pPr>
              <w:spacing w:before="180" w:after="0" w:line="240" w:lineRule="auto"/>
            </w:pPr>
            <w:r>
              <w:rPr>
                <w:rFonts w:ascii="Arial" w:hAnsi="Arial"/>
                <w:color w:val="000000"/>
                <w:sz w:val="18"/>
              </w:rPr>
              <w:t>&gt;Number of Compensators</w:t>
            </w:r>
          </w:p>
          <w:bookmarkEnd w:id="16195"/>
        </w:tc>
        <w:tc>
          <w:tcPr>
            <w:tcBorders>
              <w:bottom w:val="single" w:sz="4" w:color="000000"/>
              <w:right w:val="single" w:sz="4" w:color="000000"/>
            </w:tcBorders>
            <w:tcMar>
              <w:top w:w="40" w:type="dxa"/>
              <w:left w:w="40" w:type="dxa"/>
              <w:bottom w:w="40" w:type="dxa"/>
              <w:right w:w="40" w:type="dxa"/>
            </w:tcMar>
            <w:vAlign w:val="top"/>
          </w:tcPr>
          <w:bookmarkStart w:id="16196" w:name="para_fcfead22_c55e_44be_a4f0_50a292e617"/>
          <w:p>
            <w:pPr>
              <w:spacing w:before="180" w:after="0" w:line="240" w:lineRule="auto"/>
              <w:jc w:val="center"/>
            </w:pPr>
            <w:r>
              <w:rPr>
                <w:rFonts w:ascii="Arial" w:hAnsi="Arial"/>
                <w:color w:val="000000"/>
                <w:sz w:val="18"/>
              </w:rPr>
              <w:t>(300A,00E0)</w:t>
            </w:r>
          </w:p>
          <w:bookmarkEnd w:id="16196"/>
        </w:tc>
        <w:tc>
          <w:tcPr>
            <w:tcBorders>
              <w:bottom w:val="single" w:sz="4" w:color="000000"/>
              <w:right w:val="single" w:sz="4" w:color="000000"/>
            </w:tcBorders>
            <w:tcMar>
              <w:top w:w="40" w:type="dxa"/>
              <w:left w:w="40" w:type="dxa"/>
              <w:bottom w:w="40" w:type="dxa"/>
              <w:right w:w="40" w:type="dxa"/>
            </w:tcMar>
            <w:vAlign w:val="top"/>
          </w:tcPr>
          <w:bookmarkStart w:id="16197" w:name="para_12e4b3a8_3b79_41ad_be86_c5118aea0a"/>
          <w:p>
            <w:pPr>
              <w:spacing w:before="180" w:after="0" w:line="240" w:lineRule="auto"/>
              <w:jc w:val="center"/>
            </w:pPr>
            <w:r>
              <w:rPr>
                <w:rFonts w:ascii="Arial" w:hAnsi="Arial"/>
                <w:color w:val="000000"/>
                <w:sz w:val="18"/>
              </w:rPr>
              <w:t>-/-</w:t>
            </w:r>
          </w:p>
          <w:bookmarkEnd w:id="16197"/>
        </w:tc>
        <w:tc>
          <w:tcPr>
            <w:tcBorders>
              <w:bottom w:val="single" w:sz="4" w:color="000000"/>
              <w:right w:val="single" w:sz="4" w:color="000000"/>
            </w:tcBorders>
            <w:tcMar>
              <w:top w:w="40" w:type="dxa"/>
              <w:left w:w="40" w:type="dxa"/>
              <w:bottom w:w="40" w:type="dxa"/>
              <w:right w:w="40" w:type="dxa"/>
            </w:tcMar>
            <w:vAlign w:val="top"/>
          </w:tcPr>
          <w:bookmarkStart w:id="16198" w:name="para_c244c0fa_2d12_4b24_98ed_e2e950a108"/>
          <w:p>
            <w:pPr>
              <w:spacing w:before="180" w:after="0" w:line="240" w:lineRule="auto"/>
              <w:jc w:val="center"/>
            </w:pPr>
            <w:r>
              <w:rPr>
                <w:rFonts w:ascii="Arial" w:hAnsi="Arial"/>
                <w:color w:val="000000"/>
                <w:sz w:val="18"/>
              </w:rPr>
              <w:t>1/1</w:t>
            </w:r>
          </w:p>
          <w:bookmarkEnd w:id="16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9" w:name="para_3cb9dc3e_8ce5_4169_b37d_b70c667217"/>
          <w:p>
            <w:pPr>
              <w:spacing w:before="180" w:after="0" w:line="240" w:lineRule="auto"/>
            </w:pPr>
            <w:r>
              <w:rPr>
                <w:rFonts w:ascii="Arial" w:hAnsi="Arial"/>
                <w:color w:val="000000"/>
                <w:sz w:val="18"/>
              </w:rPr>
              <w:t>&gt;Number of Boli</w:t>
            </w:r>
          </w:p>
          <w:bookmarkEnd w:id="16199"/>
        </w:tc>
        <w:tc>
          <w:tcPr>
            <w:tcBorders>
              <w:bottom w:val="single" w:sz="4" w:color="000000"/>
              <w:right w:val="single" w:sz="4" w:color="000000"/>
            </w:tcBorders>
            <w:tcMar>
              <w:top w:w="40" w:type="dxa"/>
              <w:left w:w="40" w:type="dxa"/>
              <w:bottom w:w="40" w:type="dxa"/>
              <w:right w:w="40" w:type="dxa"/>
            </w:tcMar>
            <w:vAlign w:val="top"/>
          </w:tcPr>
          <w:bookmarkStart w:id="16200" w:name="para_be34a132_c29a_4d7b_8e29_9b502464d4"/>
          <w:p>
            <w:pPr>
              <w:spacing w:before="180" w:after="0" w:line="240" w:lineRule="auto"/>
              <w:jc w:val="center"/>
            </w:pPr>
            <w:r>
              <w:rPr>
                <w:rFonts w:ascii="Arial" w:hAnsi="Arial"/>
                <w:color w:val="000000"/>
                <w:sz w:val="18"/>
              </w:rPr>
              <w:t>(300A,00ED)</w:t>
            </w:r>
          </w:p>
          <w:bookmarkEnd w:id="16200"/>
        </w:tc>
        <w:tc>
          <w:tcPr>
            <w:tcBorders>
              <w:bottom w:val="single" w:sz="4" w:color="000000"/>
              <w:right w:val="single" w:sz="4" w:color="000000"/>
            </w:tcBorders>
            <w:tcMar>
              <w:top w:w="40" w:type="dxa"/>
              <w:left w:w="40" w:type="dxa"/>
              <w:bottom w:w="40" w:type="dxa"/>
              <w:right w:w="40" w:type="dxa"/>
            </w:tcMar>
            <w:vAlign w:val="top"/>
          </w:tcPr>
          <w:bookmarkStart w:id="16201" w:name="para_54986910_1f01_4f89_9382_f82076d887"/>
          <w:p>
            <w:pPr>
              <w:spacing w:before="180" w:after="0" w:line="240" w:lineRule="auto"/>
              <w:jc w:val="center"/>
            </w:pPr>
            <w:r>
              <w:rPr>
                <w:rFonts w:ascii="Arial" w:hAnsi="Arial"/>
                <w:color w:val="000000"/>
                <w:sz w:val="18"/>
              </w:rPr>
              <w:t>-/-</w:t>
            </w:r>
          </w:p>
          <w:bookmarkEnd w:id="16201"/>
        </w:tc>
        <w:tc>
          <w:tcPr>
            <w:tcBorders>
              <w:bottom w:val="single" w:sz="4" w:color="000000"/>
              <w:right w:val="single" w:sz="4" w:color="000000"/>
            </w:tcBorders>
            <w:tcMar>
              <w:top w:w="40" w:type="dxa"/>
              <w:left w:w="40" w:type="dxa"/>
              <w:bottom w:w="40" w:type="dxa"/>
              <w:right w:w="40" w:type="dxa"/>
            </w:tcMar>
            <w:vAlign w:val="top"/>
          </w:tcPr>
          <w:bookmarkStart w:id="16202" w:name="para_4b85e747_1a00_4a45_b858_23b7ef99e5"/>
          <w:p>
            <w:pPr>
              <w:spacing w:before="180" w:after="0" w:line="240" w:lineRule="auto"/>
              <w:jc w:val="center"/>
            </w:pPr>
            <w:r>
              <w:rPr>
                <w:rFonts w:ascii="Arial" w:hAnsi="Arial"/>
                <w:color w:val="000000"/>
                <w:sz w:val="18"/>
              </w:rPr>
              <w:t>1/1</w:t>
            </w:r>
          </w:p>
          <w:bookmarkEnd w:id="16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03" w:name="para_2215ab84_6496_419d_bccf_10dcce728d"/>
          <w:p>
            <w:pPr>
              <w:spacing w:before="180" w:after="0" w:line="240" w:lineRule="auto"/>
            </w:pPr>
            <w:r>
              <w:rPr>
                <w:rFonts w:ascii="Arial" w:hAnsi="Arial"/>
                <w:color w:val="000000"/>
                <w:sz w:val="18"/>
              </w:rPr>
              <w:t>&gt;Number of Blocks</w:t>
            </w:r>
          </w:p>
          <w:bookmarkEnd w:id="16203"/>
        </w:tc>
        <w:tc>
          <w:tcPr>
            <w:tcBorders>
              <w:bottom w:val="single" w:sz="4" w:color="000000"/>
              <w:right w:val="single" w:sz="4" w:color="000000"/>
            </w:tcBorders>
            <w:tcMar>
              <w:top w:w="40" w:type="dxa"/>
              <w:left w:w="40" w:type="dxa"/>
              <w:bottom w:w="40" w:type="dxa"/>
              <w:right w:w="40" w:type="dxa"/>
            </w:tcMar>
            <w:vAlign w:val="top"/>
          </w:tcPr>
          <w:bookmarkStart w:id="16204" w:name="para_a1777dfe_6e83_48b6_ac52_912c3a7dd0"/>
          <w:p>
            <w:pPr>
              <w:spacing w:before="180" w:after="0" w:line="240" w:lineRule="auto"/>
              <w:jc w:val="center"/>
            </w:pPr>
            <w:r>
              <w:rPr>
                <w:rFonts w:ascii="Arial" w:hAnsi="Arial"/>
                <w:color w:val="000000"/>
                <w:sz w:val="18"/>
              </w:rPr>
              <w:t>(300A,00F0)</w:t>
            </w:r>
          </w:p>
          <w:bookmarkEnd w:id="16204"/>
        </w:tc>
        <w:tc>
          <w:tcPr>
            <w:tcBorders>
              <w:bottom w:val="single" w:sz="4" w:color="000000"/>
              <w:right w:val="single" w:sz="4" w:color="000000"/>
            </w:tcBorders>
            <w:tcMar>
              <w:top w:w="40" w:type="dxa"/>
              <w:left w:w="40" w:type="dxa"/>
              <w:bottom w:w="40" w:type="dxa"/>
              <w:right w:w="40" w:type="dxa"/>
            </w:tcMar>
            <w:vAlign w:val="top"/>
          </w:tcPr>
          <w:bookmarkStart w:id="16205" w:name="para_f96a213f_7e23_4056_b0b8_41a0929465"/>
          <w:p>
            <w:pPr>
              <w:spacing w:before="180" w:after="0" w:line="240" w:lineRule="auto"/>
              <w:jc w:val="center"/>
            </w:pPr>
            <w:r>
              <w:rPr>
                <w:rFonts w:ascii="Arial" w:hAnsi="Arial"/>
                <w:color w:val="000000"/>
                <w:sz w:val="18"/>
              </w:rPr>
              <w:t>-/-</w:t>
            </w:r>
          </w:p>
          <w:bookmarkEnd w:id="16205"/>
        </w:tc>
        <w:tc>
          <w:tcPr>
            <w:tcBorders>
              <w:bottom w:val="single" w:sz="4" w:color="000000"/>
              <w:right w:val="single" w:sz="4" w:color="000000"/>
            </w:tcBorders>
            <w:tcMar>
              <w:top w:w="40" w:type="dxa"/>
              <w:left w:w="40" w:type="dxa"/>
              <w:bottom w:w="40" w:type="dxa"/>
              <w:right w:w="40" w:type="dxa"/>
            </w:tcMar>
            <w:vAlign w:val="top"/>
          </w:tcPr>
          <w:bookmarkStart w:id="16206" w:name="para_807f475d_a5b2_4108_90a7_45fbee77f4"/>
          <w:p>
            <w:pPr>
              <w:spacing w:before="180" w:after="0" w:line="240" w:lineRule="auto"/>
              <w:jc w:val="center"/>
            </w:pPr>
            <w:r>
              <w:rPr>
                <w:rFonts w:ascii="Arial" w:hAnsi="Arial"/>
                <w:color w:val="000000"/>
                <w:sz w:val="18"/>
              </w:rPr>
              <w:t>1/1</w:t>
            </w:r>
          </w:p>
          <w:bookmarkEnd w:id="16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07" w:name="para_0c5f697f_a4ae_4681_baec_a1a35d8ce4"/>
          <w:p>
            <w:pPr>
              <w:spacing w:before="180" w:after="0" w:line="240" w:lineRule="auto"/>
            </w:pPr>
            <w:r>
              <w:rPr>
                <w:rFonts w:ascii="Arial" w:hAnsi="Arial"/>
                <w:color w:val="000000"/>
                <w:sz w:val="18"/>
              </w:rPr>
              <w:t>&gt;Applicator Sequence</w:t>
            </w:r>
          </w:p>
          <w:bookmarkEnd w:id="16207"/>
        </w:tc>
        <w:tc>
          <w:tcPr>
            <w:tcBorders>
              <w:bottom w:val="single" w:sz="4" w:color="000000"/>
              <w:right w:val="single" w:sz="4" w:color="000000"/>
            </w:tcBorders>
            <w:tcMar>
              <w:top w:w="40" w:type="dxa"/>
              <w:left w:w="40" w:type="dxa"/>
              <w:bottom w:w="40" w:type="dxa"/>
              <w:right w:w="40" w:type="dxa"/>
            </w:tcMar>
            <w:vAlign w:val="top"/>
          </w:tcPr>
          <w:bookmarkStart w:id="16208" w:name="para_5028d305_f4b4_4acc_9a96_d318c45a92"/>
          <w:p>
            <w:pPr>
              <w:spacing w:before="180" w:after="0" w:line="240" w:lineRule="auto"/>
              <w:jc w:val="center"/>
            </w:pPr>
            <w:r>
              <w:rPr>
                <w:rFonts w:ascii="Arial" w:hAnsi="Arial"/>
                <w:color w:val="000000"/>
                <w:sz w:val="18"/>
              </w:rPr>
              <w:t>(300A,0107)</w:t>
            </w:r>
          </w:p>
          <w:bookmarkEnd w:id="16208"/>
        </w:tc>
        <w:tc>
          <w:tcPr>
            <w:tcBorders>
              <w:bottom w:val="single" w:sz="4" w:color="000000"/>
              <w:right w:val="single" w:sz="4" w:color="000000"/>
            </w:tcBorders>
            <w:tcMar>
              <w:top w:w="40" w:type="dxa"/>
              <w:left w:w="40" w:type="dxa"/>
              <w:bottom w:w="40" w:type="dxa"/>
              <w:right w:w="40" w:type="dxa"/>
            </w:tcMar>
            <w:vAlign w:val="top"/>
          </w:tcPr>
          <w:bookmarkStart w:id="16209" w:name="para_1a1bebe7_fce6_4ac0_9c1e_6f78f8ca2a"/>
          <w:p>
            <w:pPr>
              <w:spacing w:before="180" w:after="0" w:line="240" w:lineRule="auto"/>
              <w:jc w:val="center"/>
            </w:pPr>
            <w:r>
              <w:rPr>
                <w:rFonts w:ascii="Arial" w:hAnsi="Arial"/>
                <w:color w:val="000000"/>
                <w:sz w:val="18"/>
              </w:rPr>
              <w:t>-/-</w:t>
            </w:r>
          </w:p>
          <w:bookmarkEnd w:id="16209"/>
        </w:tc>
        <w:tc>
          <w:tcPr>
            <w:tcBorders>
              <w:bottom w:val="single" w:sz="4" w:color="000000"/>
              <w:right w:val="single" w:sz="4" w:color="000000"/>
            </w:tcBorders>
            <w:tcMar>
              <w:top w:w="40" w:type="dxa"/>
              <w:left w:w="40" w:type="dxa"/>
              <w:bottom w:w="40" w:type="dxa"/>
              <w:right w:w="40" w:type="dxa"/>
            </w:tcMar>
            <w:vAlign w:val="top"/>
          </w:tcPr>
          <w:bookmarkStart w:id="16210" w:name="para_29dbab78_36d3_4960_9d6a_e68007c0df"/>
          <w:p>
            <w:pPr>
              <w:spacing w:before="180" w:after="0" w:line="240" w:lineRule="auto"/>
              <w:jc w:val="center"/>
            </w:pPr>
            <w:r>
              <w:rPr>
                <w:rFonts w:ascii="Arial" w:hAnsi="Arial"/>
                <w:color w:val="000000"/>
                <w:sz w:val="18"/>
              </w:rPr>
              <w:t>2C/2C</w:t>
            </w:r>
          </w:p>
          <w:bookmarkEnd w:id="16210"/>
          <w:bookmarkStart w:id="16211" w:name="para_f3541425_5341_4578_ad50_c32eeac2f1"/>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6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12" w:name="para_c7200277_88ab_4caa_84ee_156b6b777a"/>
          <w:p>
            <w:pPr>
              <w:spacing w:before="180" w:after="0" w:line="240" w:lineRule="auto"/>
            </w:pPr>
            <w:r>
              <w:rPr>
                <w:rFonts w:ascii="Arial" w:hAnsi="Arial"/>
                <w:color w:val="000000"/>
                <w:sz w:val="18"/>
              </w:rPr>
              <w:t>&gt;&gt;Accessory Code</w:t>
            </w:r>
          </w:p>
          <w:bookmarkEnd w:id="16212"/>
        </w:tc>
        <w:tc>
          <w:tcPr>
            <w:tcBorders>
              <w:bottom w:val="single" w:sz="4" w:color="000000"/>
              <w:right w:val="single" w:sz="4" w:color="000000"/>
            </w:tcBorders>
            <w:tcMar>
              <w:top w:w="40" w:type="dxa"/>
              <w:left w:w="40" w:type="dxa"/>
              <w:bottom w:w="40" w:type="dxa"/>
              <w:right w:w="40" w:type="dxa"/>
            </w:tcMar>
            <w:vAlign w:val="top"/>
          </w:tcPr>
          <w:bookmarkStart w:id="16213" w:name="para_ee303f06_6f29_4a22_9cff_7d46039d51"/>
          <w:p>
            <w:pPr>
              <w:spacing w:before="180" w:after="0" w:line="240" w:lineRule="auto"/>
              <w:jc w:val="center"/>
            </w:pPr>
            <w:r>
              <w:rPr>
                <w:rFonts w:ascii="Arial" w:hAnsi="Arial"/>
                <w:color w:val="000000"/>
                <w:sz w:val="18"/>
              </w:rPr>
              <w:t>(300A,00F9)</w:t>
            </w:r>
          </w:p>
          <w:bookmarkEnd w:id="16213"/>
        </w:tc>
        <w:tc>
          <w:tcPr>
            <w:tcBorders>
              <w:bottom w:val="single" w:sz="4" w:color="000000"/>
              <w:right w:val="single" w:sz="4" w:color="000000"/>
            </w:tcBorders>
            <w:tcMar>
              <w:top w:w="40" w:type="dxa"/>
              <w:left w:w="40" w:type="dxa"/>
              <w:bottom w:w="40" w:type="dxa"/>
              <w:right w:w="40" w:type="dxa"/>
            </w:tcMar>
            <w:vAlign w:val="top"/>
          </w:tcPr>
          <w:bookmarkStart w:id="16214" w:name="para_ce849e06_42a7_4c24_81dd_dea760d24f"/>
          <w:p>
            <w:pPr>
              <w:spacing w:before="180" w:after="0" w:line="240" w:lineRule="auto"/>
              <w:jc w:val="center"/>
            </w:pPr>
            <w:r>
              <w:rPr>
                <w:rFonts w:ascii="Arial" w:hAnsi="Arial"/>
                <w:color w:val="000000"/>
                <w:sz w:val="18"/>
              </w:rPr>
              <w:t>-/-</w:t>
            </w:r>
          </w:p>
          <w:bookmarkEnd w:id="16214"/>
        </w:tc>
        <w:tc>
          <w:tcPr>
            <w:tcBorders>
              <w:bottom w:val="single" w:sz="4" w:color="000000"/>
              <w:right w:val="single" w:sz="4" w:color="000000"/>
            </w:tcBorders>
            <w:tcMar>
              <w:top w:w="40" w:type="dxa"/>
              <w:left w:w="40" w:type="dxa"/>
              <w:bottom w:w="40" w:type="dxa"/>
              <w:right w:w="40" w:type="dxa"/>
            </w:tcMar>
            <w:vAlign w:val="top"/>
          </w:tcPr>
          <w:bookmarkStart w:id="16215" w:name="para_0dd733a5_e704_45f0_b927_01cb09f1d2"/>
          <w:p>
            <w:pPr>
              <w:spacing w:before="180" w:after="0" w:line="240" w:lineRule="auto"/>
              <w:jc w:val="center"/>
            </w:pPr>
            <w:r>
              <w:rPr>
                <w:rFonts w:ascii="Arial" w:hAnsi="Arial"/>
                <w:color w:val="000000"/>
                <w:sz w:val="18"/>
              </w:rPr>
              <w:t>3/3</w:t>
            </w:r>
          </w:p>
          <w:bookmarkEnd w:id="16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16" w:name="para_2c670eb2_5e70_4047_9570_1ee5311d63"/>
          <w:p>
            <w:pPr>
              <w:spacing w:before="180" w:after="0" w:line="240" w:lineRule="auto"/>
            </w:pPr>
            <w:r>
              <w:rPr>
                <w:rFonts w:ascii="Arial" w:hAnsi="Arial"/>
                <w:color w:val="000000"/>
                <w:sz w:val="18"/>
              </w:rPr>
              <w:t>&gt;&gt;Applicator ID</w:t>
            </w:r>
          </w:p>
          <w:bookmarkEnd w:id="16216"/>
        </w:tc>
        <w:tc>
          <w:tcPr>
            <w:tcBorders>
              <w:bottom w:val="single" w:sz="4" w:color="000000"/>
              <w:right w:val="single" w:sz="4" w:color="000000"/>
            </w:tcBorders>
            <w:tcMar>
              <w:top w:w="40" w:type="dxa"/>
              <w:left w:w="40" w:type="dxa"/>
              <w:bottom w:w="40" w:type="dxa"/>
              <w:right w:w="40" w:type="dxa"/>
            </w:tcMar>
            <w:vAlign w:val="top"/>
          </w:tcPr>
          <w:bookmarkStart w:id="16217" w:name="para_5e9bc22e_8345_4beb_ad6a_0da0281974"/>
          <w:p>
            <w:pPr>
              <w:spacing w:before="180" w:after="0" w:line="240" w:lineRule="auto"/>
              <w:jc w:val="center"/>
            </w:pPr>
            <w:r>
              <w:rPr>
                <w:rFonts w:ascii="Arial" w:hAnsi="Arial"/>
                <w:color w:val="000000"/>
                <w:sz w:val="18"/>
              </w:rPr>
              <w:t>(300A,0108)</w:t>
            </w:r>
          </w:p>
          <w:bookmarkEnd w:id="16217"/>
        </w:tc>
        <w:tc>
          <w:tcPr>
            <w:tcBorders>
              <w:bottom w:val="single" w:sz="4" w:color="000000"/>
              <w:right w:val="single" w:sz="4" w:color="000000"/>
            </w:tcBorders>
            <w:tcMar>
              <w:top w:w="40" w:type="dxa"/>
              <w:left w:w="40" w:type="dxa"/>
              <w:bottom w:w="40" w:type="dxa"/>
              <w:right w:w="40" w:type="dxa"/>
            </w:tcMar>
            <w:vAlign w:val="top"/>
          </w:tcPr>
          <w:bookmarkStart w:id="16218" w:name="para_c796972b_7610_4275_ba35_2da26405af"/>
          <w:p>
            <w:pPr>
              <w:spacing w:before="180" w:after="0" w:line="240" w:lineRule="auto"/>
              <w:jc w:val="center"/>
            </w:pPr>
            <w:r>
              <w:rPr>
                <w:rFonts w:ascii="Arial" w:hAnsi="Arial"/>
                <w:color w:val="000000"/>
                <w:sz w:val="18"/>
              </w:rPr>
              <w:t>-/-</w:t>
            </w:r>
          </w:p>
          <w:bookmarkEnd w:id="16218"/>
        </w:tc>
        <w:tc>
          <w:tcPr>
            <w:tcBorders>
              <w:bottom w:val="single" w:sz="4" w:color="000000"/>
              <w:right w:val="single" w:sz="4" w:color="000000"/>
            </w:tcBorders>
            <w:tcMar>
              <w:top w:w="40" w:type="dxa"/>
              <w:left w:w="40" w:type="dxa"/>
              <w:bottom w:w="40" w:type="dxa"/>
              <w:right w:w="40" w:type="dxa"/>
            </w:tcMar>
            <w:vAlign w:val="top"/>
          </w:tcPr>
          <w:bookmarkStart w:id="16219" w:name="para_f75314c4_6e87_49f9_8956_ed2983854b"/>
          <w:p>
            <w:pPr>
              <w:spacing w:before="180" w:after="0" w:line="240" w:lineRule="auto"/>
              <w:jc w:val="center"/>
            </w:pPr>
            <w:r>
              <w:rPr>
                <w:rFonts w:ascii="Arial" w:hAnsi="Arial"/>
                <w:color w:val="000000"/>
                <w:sz w:val="18"/>
              </w:rPr>
              <w:t>3/3</w:t>
            </w:r>
          </w:p>
          <w:bookmarkEnd w:id="16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0" w:name="para_05acfc88_b0f5_4c75_b158_0af1b8a316"/>
          <w:p>
            <w:pPr>
              <w:spacing w:before="180" w:after="0" w:line="240" w:lineRule="auto"/>
            </w:pPr>
            <w:r>
              <w:rPr>
                <w:rFonts w:ascii="Arial" w:hAnsi="Arial"/>
                <w:color w:val="000000"/>
                <w:sz w:val="18"/>
              </w:rPr>
              <w:t>&gt;&gt;Applicator Type</w:t>
            </w:r>
          </w:p>
          <w:bookmarkEnd w:id="16220"/>
        </w:tc>
        <w:tc>
          <w:tcPr>
            <w:tcBorders>
              <w:bottom w:val="single" w:sz="4" w:color="000000"/>
              <w:right w:val="single" w:sz="4" w:color="000000"/>
            </w:tcBorders>
            <w:tcMar>
              <w:top w:w="40" w:type="dxa"/>
              <w:left w:w="40" w:type="dxa"/>
              <w:bottom w:w="40" w:type="dxa"/>
              <w:right w:w="40" w:type="dxa"/>
            </w:tcMar>
            <w:vAlign w:val="top"/>
          </w:tcPr>
          <w:bookmarkStart w:id="16221" w:name="para_7741ccaa_babc_400f_8c67_c5794d279b"/>
          <w:p>
            <w:pPr>
              <w:spacing w:before="180" w:after="0" w:line="240" w:lineRule="auto"/>
              <w:jc w:val="center"/>
            </w:pPr>
            <w:r>
              <w:rPr>
                <w:rFonts w:ascii="Arial" w:hAnsi="Arial"/>
                <w:color w:val="000000"/>
                <w:sz w:val="18"/>
              </w:rPr>
              <w:t>(300A,0109)</w:t>
            </w:r>
          </w:p>
          <w:bookmarkEnd w:id="16221"/>
        </w:tc>
        <w:tc>
          <w:tcPr>
            <w:tcBorders>
              <w:bottom w:val="single" w:sz="4" w:color="000000"/>
              <w:right w:val="single" w:sz="4" w:color="000000"/>
            </w:tcBorders>
            <w:tcMar>
              <w:top w:w="40" w:type="dxa"/>
              <w:left w:w="40" w:type="dxa"/>
              <w:bottom w:w="40" w:type="dxa"/>
              <w:right w:w="40" w:type="dxa"/>
            </w:tcMar>
            <w:vAlign w:val="top"/>
          </w:tcPr>
          <w:bookmarkStart w:id="16222" w:name="para_1d8e1034_814e_4d9a_9570_236f62b4a9"/>
          <w:p>
            <w:pPr>
              <w:spacing w:before="180" w:after="0" w:line="240" w:lineRule="auto"/>
              <w:jc w:val="center"/>
            </w:pPr>
            <w:r>
              <w:rPr>
                <w:rFonts w:ascii="Arial" w:hAnsi="Arial"/>
                <w:color w:val="000000"/>
                <w:sz w:val="18"/>
              </w:rPr>
              <w:t>-/-</w:t>
            </w:r>
          </w:p>
          <w:bookmarkEnd w:id="16222"/>
        </w:tc>
        <w:tc>
          <w:tcPr>
            <w:tcBorders>
              <w:bottom w:val="single" w:sz="4" w:color="000000"/>
              <w:right w:val="single" w:sz="4" w:color="000000"/>
            </w:tcBorders>
            <w:tcMar>
              <w:top w:w="40" w:type="dxa"/>
              <w:left w:w="40" w:type="dxa"/>
              <w:bottom w:w="40" w:type="dxa"/>
              <w:right w:w="40" w:type="dxa"/>
            </w:tcMar>
            <w:vAlign w:val="top"/>
          </w:tcPr>
          <w:bookmarkStart w:id="16223" w:name="para_703b0f6e_273e_4e50_a092_d9889657cd"/>
          <w:p>
            <w:pPr>
              <w:spacing w:before="180" w:after="0" w:line="240" w:lineRule="auto"/>
              <w:jc w:val="center"/>
            </w:pPr>
            <w:r>
              <w:rPr>
                <w:rFonts w:ascii="Arial" w:hAnsi="Arial"/>
                <w:color w:val="000000"/>
                <w:sz w:val="18"/>
              </w:rPr>
              <w:t>1/1</w:t>
            </w:r>
          </w:p>
          <w:bookmarkEnd w:id="16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4" w:name="para_37fd27da_0917_45d8_8c36_f9a0df5ce6"/>
          <w:p>
            <w:pPr>
              <w:spacing w:before="180" w:after="0" w:line="240" w:lineRule="auto"/>
            </w:pPr>
            <w:r>
              <w:rPr>
                <w:rFonts w:ascii="Arial" w:hAnsi="Arial"/>
                <w:color w:val="000000"/>
                <w:sz w:val="18"/>
              </w:rPr>
              <w:t>&gt;Number of Control Points</w:t>
            </w:r>
          </w:p>
          <w:bookmarkEnd w:id="16224"/>
        </w:tc>
        <w:tc>
          <w:tcPr>
            <w:tcBorders>
              <w:bottom w:val="single" w:sz="4" w:color="000000"/>
              <w:right w:val="single" w:sz="4" w:color="000000"/>
            </w:tcBorders>
            <w:tcMar>
              <w:top w:w="40" w:type="dxa"/>
              <w:left w:w="40" w:type="dxa"/>
              <w:bottom w:w="40" w:type="dxa"/>
              <w:right w:w="40" w:type="dxa"/>
            </w:tcMar>
            <w:vAlign w:val="top"/>
          </w:tcPr>
          <w:bookmarkStart w:id="16225" w:name="para_4632820f_a50d_4cb7_8309_3c80f3409d"/>
          <w:p>
            <w:pPr>
              <w:spacing w:before="180" w:after="0" w:line="240" w:lineRule="auto"/>
              <w:jc w:val="center"/>
            </w:pPr>
            <w:r>
              <w:rPr>
                <w:rFonts w:ascii="Arial" w:hAnsi="Arial"/>
                <w:color w:val="000000"/>
                <w:sz w:val="18"/>
              </w:rPr>
              <w:t>(300A,0110)</w:t>
            </w:r>
          </w:p>
          <w:bookmarkEnd w:id="16225"/>
        </w:tc>
        <w:tc>
          <w:tcPr>
            <w:tcBorders>
              <w:bottom w:val="single" w:sz="4" w:color="000000"/>
              <w:right w:val="single" w:sz="4" w:color="000000"/>
            </w:tcBorders>
            <w:tcMar>
              <w:top w:w="40" w:type="dxa"/>
              <w:left w:w="40" w:type="dxa"/>
              <w:bottom w:w="40" w:type="dxa"/>
              <w:right w:w="40" w:type="dxa"/>
            </w:tcMar>
            <w:vAlign w:val="top"/>
          </w:tcPr>
          <w:bookmarkStart w:id="16226" w:name="para_a2cda74a_bbe2_4523_b4c1_8450137000"/>
          <w:p>
            <w:pPr>
              <w:spacing w:before="180" w:after="0" w:line="240" w:lineRule="auto"/>
              <w:jc w:val="center"/>
            </w:pPr>
            <w:r>
              <w:rPr>
                <w:rFonts w:ascii="Arial" w:hAnsi="Arial"/>
                <w:color w:val="000000"/>
                <w:sz w:val="18"/>
              </w:rPr>
              <w:t>-/-</w:t>
            </w:r>
          </w:p>
          <w:bookmarkEnd w:id="16226"/>
        </w:tc>
        <w:tc>
          <w:tcPr>
            <w:tcBorders>
              <w:bottom w:val="single" w:sz="4" w:color="000000"/>
              <w:right w:val="single" w:sz="4" w:color="000000"/>
            </w:tcBorders>
            <w:tcMar>
              <w:top w:w="40" w:type="dxa"/>
              <w:left w:w="40" w:type="dxa"/>
              <w:bottom w:w="40" w:type="dxa"/>
              <w:right w:w="40" w:type="dxa"/>
            </w:tcMar>
            <w:vAlign w:val="top"/>
          </w:tcPr>
          <w:bookmarkStart w:id="16227" w:name="para_c74bf8e3_f295_45bb_b63e_940042a5f7"/>
          <w:p>
            <w:pPr>
              <w:spacing w:before="180" w:after="0" w:line="240" w:lineRule="auto"/>
              <w:jc w:val="center"/>
            </w:pPr>
            <w:r>
              <w:rPr>
                <w:rFonts w:ascii="Arial" w:hAnsi="Arial"/>
                <w:color w:val="000000"/>
                <w:sz w:val="18"/>
              </w:rPr>
              <w:t>1/1</w:t>
            </w:r>
          </w:p>
          <w:bookmarkEnd w:id="16227"/>
          <w:bookmarkStart w:id="16228" w:name="para_28839f8d_5b91_4d28_ad48_231059fa66"/>
          <w:p>
            <w:pPr>
              <w:spacing w:before="180" w:after="0" w:line="240" w:lineRule="auto"/>
              <w:jc w:val="center"/>
            </w:pPr>
            <w:r>
              <w:rPr>
                <w:rFonts w:ascii="Arial" w:hAnsi="Arial"/>
                <w:color w:val="000000"/>
                <w:sz w:val="18"/>
              </w:rPr>
              <w:t>(value shall be 1)</w:t>
            </w:r>
          </w:p>
          <w:bookmarkEnd w:id="16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9" w:name="para_d93d9d6e_3d70_4120_877f_f062deea75"/>
          <w:p>
            <w:pPr>
              <w:spacing w:before="180" w:after="0" w:line="240" w:lineRule="auto"/>
            </w:pPr>
            <w:r>
              <w:rPr>
                <w:rFonts w:ascii="Arial" w:hAnsi="Arial"/>
                <w:color w:val="000000"/>
                <w:sz w:val="18"/>
              </w:rPr>
              <w:t>&gt;Patient Setup Sequence</w:t>
            </w:r>
          </w:p>
          <w:bookmarkEnd w:id="16229"/>
        </w:tc>
        <w:tc>
          <w:tcPr>
            <w:tcBorders>
              <w:bottom w:val="single" w:sz="4" w:color="000000"/>
              <w:right w:val="single" w:sz="4" w:color="000000"/>
            </w:tcBorders>
            <w:tcMar>
              <w:top w:w="40" w:type="dxa"/>
              <w:left w:w="40" w:type="dxa"/>
              <w:bottom w:w="40" w:type="dxa"/>
              <w:right w:w="40" w:type="dxa"/>
            </w:tcMar>
            <w:vAlign w:val="top"/>
          </w:tcPr>
          <w:bookmarkStart w:id="16230" w:name="para_ec73c07e_787e_4312_942c_db9034f616"/>
          <w:p>
            <w:pPr>
              <w:spacing w:before="180" w:after="0" w:line="240" w:lineRule="auto"/>
              <w:jc w:val="center"/>
            </w:pPr>
            <w:r>
              <w:rPr>
                <w:rFonts w:ascii="Arial" w:hAnsi="Arial"/>
                <w:color w:val="000000"/>
                <w:sz w:val="18"/>
              </w:rPr>
              <w:t>(300A,0180)</w:t>
            </w:r>
          </w:p>
          <w:bookmarkEnd w:id="16230"/>
        </w:tc>
        <w:tc>
          <w:tcPr>
            <w:tcBorders>
              <w:bottom w:val="single" w:sz="4" w:color="000000"/>
              <w:right w:val="single" w:sz="4" w:color="000000"/>
            </w:tcBorders>
            <w:tcMar>
              <w:top w:w="40" w:type="dxa"/>
              <w:left w:w="40" w:type="dxa"/>
              <w:bottom w:w="40" w:type="dxa"/>
              <w:right w:w="40" w:type="dxa"/>
            </w:tcMar>
            <w:vAlign w:val="top"/>
          </w:tcPr>
          <w:bookmarkStart w:id="16231" w:name="para_5d82e428_6891_4122_96b0_bc4e502ea4"/>
          <w:p>
            <w:pPr>
              <w:spacing w:before="180" w:after="0" w:line="240" w:lineRule="auto"/>
              <w:jc w:val="center"/>
            </w:pPr>
            <w:r>
              <w:rPr>
                <w:rFonts w:ascii="Arial" w:hAnsi="Arial"/>
                <w:color w:val="000000"/>
                <w:sz w:val="18"/>
              </w:rPr>
              <w:t>-/-</w:t>
            </w:r>
          </w:p>
          <w:bookmarkEnd w:id="16231"/>
        </w:tc>
        <w:tc>
          <w:tcPr>
            <w:tcBorders>
              <w:bottom w:val="single" w:sz="4" w:color="000000"/>
              <w:right w:val="single" w:sz="4" w:color="000000"/>
            </w:tcBorders>
            <w:tcMar>
              <w:top w:w="40" w:type="dxa"/>
              <w:left w:w="40" w:type="dxa"/>
              <w:bottom w:w="40" w:type="dxa"/>
              <w:right w:w="40" w:type="dxa"/>
            </w:tcMar>
            <w:vAlign w:val="top"/>
          </w:tcPr>
          <w:bookmarkStart w:id="16232" w:name="para_5985c6e5_40ec_4dda_85e1_5792101206"/>
          <w:p>
            <w:pPr>
              <w:spacing w:before="180" w:after="0" w:line="240" w:lineRule="auto"/>
              <w:jc w:val="center"/>
            </w:pPr>
            <w:r>
              <w:rPr>
                <w:rFonts w:ascii="Arial" w:hAnsi="Arial"/>
                <w:color w:val="000000"/>
                <w:sz w:val="18"/>
              </w:rPr>
              <w:t>3/3</w:t>
            </w:r>
          </w:p>
          <w:bookmarkEnd w:id="16232"/>
          <w:bookmarkStart w:id="16233" w:name="para_9661315b_e453_4213_8f56_7d64955568"/>
          <w:p>
            <w:pPr>
              <w:spacing w:before="180" w:after="0" w:line="240" w:lineRule="auto"/>
              <w:jc w:val="center"/>
            </w:pPr>
            <w:r>
              <w:rPr>
                <w:rFonts w:ascii="Arial" w:hAnsi="Arial"/>
                <w:color w:val="000000"/>
                <w:sz w:val="18"/>
              </w:rPr>
              <w:t>(one or more Items may be included)</w:t>
            </w:r>
          </w:p>
          <w:bookmarkEnd w:id="16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34" w:name="para_d9b22d64_2067_4403_a85e_4490911a4a"/>
          <w:p>
            <w:pPr>
              <w:spacing w:before="180" w:after="0" w:line="240" w:lineRule="auto"/>
            </w:pPr>
            <w:r>
              <w:rPr>
                <w:rFonts w:ascii="Arial" w:hAnsi="Arial"/>
                <w:color w:val="000000"/>
                <w:sz w:val="18"/>
              </w:rPr>
              <w:t>&gt;&gt;Patient Setup Number</w:t>
            </w:r>
          </w:p>
          <w:bookmarkEnd w:id="16234"/>
        </w:tc>
        <w:tc>
          <w:tcPr>
            <w:tcBorders>
              <w:bottom w:val="single" w:sz="4" w:color="000000"/>
              <w:right w:val="single" w:sz="4" w:color="000000"/>
            </w:tcBorders>
            <w:tcMar>
              <w:top w:w="40" w:type="dxa"/>
              <w:left w:w="40" w:type="dxa"/>
              <w:bottom w:w="40" w:type="dxa"/>
              <w:right w:w="40" w:type="dxa"/>
            </w:tcMar>
            <w:vAlign w:val="top"/>
          </w:tcPr>
          <w:bookmarkStart w:id="16235" w:name="para_5e966fc7_ed4a_4379_9427_ac016c4100"/>
          <w:p>
            <w:pPr>
              <w:spacing w:before="180" w:after="0" w:line="240" w:lineRule="auto"/>
              <w:jc w:val="center"/>
            </w:pPr>
            <w:r>
              <w:rPr>
                <w:rFonts w:ascii="Arial" w:hAnsi="Arial"/>
                <w:color w:val="000000"/>
                <w:sz w:val="18"/>
              </w:rPr>
              <w:t>(300A,0182)</w:t>
            </w:r>
          </w:p>
          <w:bookmarkEnd w:id="16235"/>
        </w:tc>
        <w:tc>
          <w:tcPr>
            <w:tcBorders>
              <w:bottom w:val="single" w:sz="4" w:color="000000"/>
              <w:right w:val="single" w:sz="4" w:color="000000"/>
            </w:tcBorders>
            <w:tcMar>
              <w:top w:w="40" w:type="dxa"/>
              <w:left w:w="40" w:type="dxa"/>
              <w:bottom w:w="40" w:type="dxa"/>
              <w:right w:w="40" w:type="dxa"/>
            </w:tcMar>
            <w:vAlign w:val="top"/>
          </w:tcPr>
          <w:bookmarkStart w:id="16236" w:name="para_11e9c0d1_56bd_4249_aba9_f7be5a21a3"/>
          <w:p>
            <w:pPr>
              <w:spacing w:before="180" w:after="0" w:line="240" w:lineRule="auto"/>
              <w:jc w:val="center"/>
            </w:pPr>
            <w:r>
              <w:rPr>
                <w:rFonts w:ascii="Arial" w:hAnsi="Arial"/>
                <w:color w:val="000000"/>
                <w:sz w:val="18"/>
              </w:rPr>
              <w:t>-/-</w:t>
            </w:r>
          </w:p>
          <w:bookmarkEnd w:id="16236"/>
        </w:tc>
        <w:tc>
          <w:tcPr>
            <w:tcBorders>
              <w:bottom w:val="single" w:sz="4" w:color="000000"/>
              <w:right w:val="single" w:sz="4" w:color="000000"/>
            </w:tcBorders>
            <w:tcMar>
              <w:top w:w="40" w:type="dxa"/>
              <w:left w:w="40" w:type="dxa"/>
              <w:bottom w:w="40" w:type="dxa"/>
              <w:right w:w="40" w:type="dxa"/>
            </w:tcMar>
            <w:vAlign w:val="top"/>
          </w:tcPr>
          <w:bookmarkStart w:id="16237" w:name="para_8e48b710_b911_431b_88bb_2ac2f15c2c"/>
          <w:p>
            <w:pPr>
              <w:spacing w:before="180" w:after="0" w:line="240" w:lineRule="auto"/>
              <w:jc w:val="center"/>
            </w:pPr>
            <w:r>
              <w:rPr>
                <w:rFonts w:ascii="Arial" w:hAnsi="Arial"/>
                <w:color w:val="000000"/>
                <w:sz w:val="18"/>
              </w:rPr>
              <w:t>1/1</w:t>
            </w:r>
          </w:p>
          <w:bookmarkEnd w:id="16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38" w:name="para_eff4e37d_74ee_4422_9eb3_27bd92318b"/>
          <w:p>
            <w:pPr>
              <w:spacing w:before="180" w:after="0" w:line="240" w:lineRule="auto"/>
            </w:pPr>
            <w:r>
              <w:rPr>
                <w:rFonts w:ascii="Arial" w:hAnsi="Arial"/>
                <w:color w:val="000000"/>
                <w:sz w:val="18"/>
              </w:rPr>
              <w:t>&gt;&gt;Fixation Device Sequence</w:t>
            </w:r>
          </w:p>
          <w:bookmarkEnd w:id="16238"/>
        </w:tc>
        <w:tc>
          <w:tcPr>
            <w:tcBorders>
              <w:bottom w:val="single" w:sz="4" w:color="000000"/>
              <w:right w:val="single" w:sz="4" w:color="000000"/>
            </w:tcBorders>
            <w:tcMar>
              <w:top w:w="40" w:type="dxa"/>
              <w:left w:w="40" w:type="dxa"/>
              <w:bottom w:w="40" w:type="dxa"/>
              <w:right w:w="40" w:type="dxa"/>
            </w:tcMar>
            <w:vAlign w:val="top"/>
          </w:tcPr>
          <w:bookmarkStart w:id="16239" w:name="para_af20474e_ce7b_454e_9239_7254c68591"/>
          <w:p>
            <w:pPr>
              <w:spacing w:before="180" w:after="0" w:line="240" w:lineRule="auto"/>
              <w:jc w:val="center"/>
            </w:pPr>
            <w:r>
              <w:rPr>
                <w:rFonts w:ascii="Arial" w:hAnsi="Arial"/>
                <w:color w:val="000000"/>
                <w:sz w:val="18"/>
              </w:rPr>
              <w:t>(300A,0190)</w:t>
            </w:r>
          </w:p>
          <w:bookmarkEnd w:id="16239"/>
        </w:tc>
        <w:tc>
          <w:tcPr>
            <w:tcBorders>
              <w:bottom w:val="single" w:sz="4" w:color="000000"/>
              <w:right w:val="single" w:sz="4" w:color="000000"/>
            </w:tcBorders>
            <w:tcMar>
              <w:top w:w="40" w:type="dxa"/>
              <w:left w:w="40" w:type="dxa"/>
              <w:bottom w:w="40" w:type="dxa"/>
              <w:right w:w="40" w:type="dxa"/>
            </w:tcMar>
            <w:vAlign w:val="top"/>
          </w:tcPr>
          <w:bookmarkStart w:id="16240" w:name="para_598d54eb_1dad_4162_a758_e792110ad0"/>
          <w:p>
            <w:pPr>
              <w:spacing w:before="180" w:after="0" w:line="240" w:lineRule="auto"/>
              <w:jc w:val="center"/>
            </w:pPr>
            <w:r>
              <w:rPr>
                <w:rFonts w:ascii="Arial" w:hAnsi="Arial"/>
                <w:color w:val="000000"/>
                <w:sz w:val="18"/>
              </w:rPr>
              <w:t>-/-</w:t>
            </w:r>
          </w:p>
          <w:bookmarkEnd w:id="16240"/>
        </w:tc>
        <w:tc>
          <w:tcPr>
            <w:tcBorders>
              <w:bottom w:val="single" w:sz="4" w:color="000000"/>
              <w:right w:val="single" w:sz="4" w:color="000000"/>
            </w:tcBorders>
            <w:tcMar>
              <w:top w:w="40" w:type="dxa"/>
              <w:left w:w="40" w:type="dxa"/>
              <w:bottom w:w="40" w:type="dxa"/>
              <w:right w:w="40" w:type="dxa"/>
            </w:tcMar>
            <w:vAlign w:val="top"/>
          </w:tcPr>
          <w:bookmarkStart w:id="16241" w:name="para_7b679c30_9072_4e07_a31c_00734d43e4"/>
          <w:p>
            <w:pPr>
              <w:spacing w:before="180" w:after="0" w:line="240" w:lineRule="auto"/>
              <w:jc w:val="center"/>
            </w:pPr>
            <w:r>
              <w:rPr>
                <w:rFonts w:ascii="Arial" w:hAnsi="Arial"/>
                <w:color w:val="000000"/>
                <w:sz w:val="18"/>
              </w:rPr>
              <w:t>2C/2C</w:t>
            </w:r>
          </w:p>
          <w:bookmarkEnd w:id="16241"/>
          <w:bookmarkStart w:id="16242" w:name="para_7e8a086c_f2be_4c78_8b30_4514b29133"/>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6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43" w:name="para_c7d4fe8d_6e42_4151_b834_8cba8a6060"/>
          <w:p>
            <w:pPr>
              <w:spacing w:before="180" w:after="0" w:line="240" w:lineRule="auto"/>
            </w:pPr>
            <w:r>
              <w:rPr>
                <w:rFonts w:ascii="Arial" w:hAnsi="Arial"/>
                <w:color w:val="000000"/>
                <w:sz w:val="18"/>
              </w:rPr>
              <w:t>&gt;&gt;&gt;Accessory Code</w:t>
            </w:r>
          </w:p>
          <w:bookmarkEnd w:id="16243"/>
        </w:tc>
        <w:tc>
          <w:tcPr>
            <w:tcBorders>
              <w:bottom w:val="single" w:sz="4" w:color="000000"/>
              <w:right w:val="single" w:sz="4" w:color="000000"/>
            </w:tcBorders>
            <w:tcMar>
              <w:top w:w="40" w:type="dxa"/>
              <w:left w:w="40" w:type="dxa"/>
              <w:bottom w:w="40" w:type="dxa"/>
              <w:right w:w="40" w:type="dxa"/>
            </w:tcMar>
            <w:vAlign w:val="top"/>
          </w:tcPr>
          <w:bookmarkStart w:id="16244" w:name="para_465b12fe_84e8_43e4_bd7c_f8e7a1913a"/>
          <w:p>
            <w:pPr>
              <w:spacing w:before="180" w:after="0" w:line="240" w:lineRule="auto"/>
              <w:jc w:val="center"/>
            </w:pPr>
            <w:r>
              <w:rPr>
                <w:rFonts w:ascii="Arial" w:hAnsi="Arial"/>
                <w:color w:val="000000"/>
                <w:sz w:val="18"/>
              </w:rPr>
              <w:t>(300A,00F9)</w:t>
            </w:r>
          </w:p>
          <w:bookmarkEnd w:id="16244"/>
        </w:tc>
        <w:tc>
          <w:tcPr>
            <w:tcBorders>
              <w:bottom w:val="single" w:sz="4" w:color="000000"/>
              <w:right w:val="single" w:sz="4" w:color="000000"/>
            </w:tcBorders>
            <w:tcMar>
              <w:top w:w="40" w:type="dxa"/>
              <w:left w:w="40" w:type="dxa"/>
              <w:bottom w:w="40" w:type="dxa"/>
              <w:right w:w="40" w:type="dxa"/>
            </w:tcMar>
            <w:vAlign w:val="top"/>
          </w:tcPr>
          <w:bookmarkStart w:id="16245" w:name="para_5b81401a_ca9c_4748_940c_d90899103f"/>
          <w:p>
            <w:pPr>
              <w:spacing w:before="180" w:after="0" w:line="240" w:lineRule="auto"/>
              <w:jc w:val="center"/>
            </w:pPr>
            <w:r>
              <w:rPr>
                <w:rFonts w:ascii="Arial" w:hAnsi="Arial"/>
                <w:color w:val="000000"/>
                <w:sz w:val="18"/>
              </w:rPr>
              <w:t>-/-</w:t>
            </w:r>
          </w:p>
          <w:bookmarkEnd w:id="16245"/>
        </w:tc>
        <w:tc>
          <w:tcPr>
            <w:tcBorders>
              <w:bottom w:val="single" w:sz="4" w:color="000000"/>
              <w:right w:val="single" w:sz="4" w:color="000000"/>
            </w:tcBorders>
            <w:tcMar>
              <w:top w:w="40" w:type="dxa"/>
              <w:left w:w="40" w:type="dxa"/>
              <w:bottom w:w="40" w:type="dxa"/>
              <w:right w:w="40" w:type="dxa"/>
            </w:tcMar>
            <w:vAlign w:val="top"/>
          </w:tcPr>
          <w:bookmarkStart w:id="16246" w:name="para_2afae907_6353_4ce0_8c3f_f59c8873d1"/>
          <w:p>
            <w:pPr>
              <w:spacing w:before="180" w:after="0" w:line="240" w:lineRule="auto"/>
              <w:jc w:val="center"/>
            </w:pPr>
            <w:r>
              <w:rPr>
                <w:rFonts w:ascii="Arial" w:hAnsi="Arial"/>
                <w:color w:val="000000"/>
                <w:sz w:val="18"/>
              </w:rPr>
              <w:t>3/3</w:t>
            </w:r>
          </w:p>
          <w:bookmarkEnd w:id="16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47" w:name="para_9b123786_6989_43ea_879f_d1761c1bcb"/>
          <w:p>
            <w:pPr>
              <w:spacing w:before="180" w:after="0" w:line="240" w:lineRule="auto"/>
            </w:pPr>
            <w:r>
              <w:rPr>
                <w:rFonts w:ascii="Arial" w:hAnsi="Arial"/>
                <w:color w:val="000000"/>
                <w:sz w:val="18"/>
              </w:rPr>
              <w:t>&gt;&gt;&gt;Fixation Device Type</w:t>
            </w:r>
          </w:p>
          <w:bookmarkEnd w:id="16247"/>
        </w:tc>
        <w:tc>
          <w:tcPr>
            <w:tcBorders>
              <w:bottom w:val="single" w:sz="4" w:color="000000"/>
              <w:right w:val="single" w:sz="4" w:color="000000"/>
            </w:tcBorders>
            <w:tcMar>
              <w:top w:w="40" w:type="dxa"/>
              <w:left w:w="40" w:type="dxa"/>
              <w:bottom w:w="40" w:type="dxa"/>
              <w:right w:w="40" w:type="dxa"/>
            </w:tcMar>
            <w:vAlign w:val="top"/>
          </w:tcPr>
          <w:bookmarkStart w:id="16248" w:name="para_9c991dda_58d7_4a70_881b_3e236bb8fb"/>
          <w:p>
            <w:pPr>
              <w:spacing w:before="180" w:after="0" w:line="240" w:lineRule="auto"/>
              <w:jc w:val="center"/>
            </w:pPr>
            <w:r>
              <w:rPr>
                <w:rFonts w:ascii="Arial" w:hAnsi="Arial"/>
                <w:color w:val="000000"/>
                <w:sz w:val="18"/>
              </w:rPr>
              <w:t>(300A,0192)</w:t>
            </w:r>
          </w:p>
          <w:bookmarkEnd w:id="16248"/>
        </w:tc>
        <w:tc>
          <w:tcPr>
            <w:tcBorders>
              <w:bottom w:val="single" w:sz="4" w:color="000000"/>
              <w:right w:val="single" w:sz="4" w:color="000000"/>
            </w:tcBorders>
            <w:tcMar>
              <w:top w:w="40" w:type="dxa"/>
              <w:left w:w="40" w:type="dxa"/>
              <w:bottom w:w="40" w:type="dxa"/>
              <w:right w:w="40" w:type="dxa"/>
            </w:tcMar>
            <w:vAlign w:val="top"/>
          </w:tcPr>
          <w:bookmarkStart w:id="16249" w:name="para_2192e188_6af3_40e9_86c4_a611ccd1b3"/>
          <w:p>
            <w:pPr>
              <w:spacing w:before="180" w:after="0" w:line="240" w:lineRule="auto"/>
              <w:jc w:val="center"/>
            </w:pPr>
            <w:r>
              <w:rPr>
                <w:rFonts w:ascii="Arial" w:hAnsi="Arial"/>
                <w:color w:val="000000"/>
                <w:sz w:val="18"/>
              </w:rPr>
              <w:t>-/-</w:t>
            </w:r>
          </w:p>
          <w:bookmarkEnd w:id="16249"/>
        </w:tc>
        <w:tc>
          <w:tcPr>
            <w:tcBorders>
              <w:bottom w:val="single" w:sz="4" w:color="000000"/>
              <w:right w:val="single" w:sz="4" w:color="000000"/>
            </w:tcBorders>
            <w:tcMar>
              <w:top w:w="40" w:type="dxa"/>
              <w:left w:w="40" w:type="dxa"/>
              <w:bottom w:w="40" w:type="dxa"/>
              <w:right w:w="40" w:type="dxa"/>
            </w:tcMar>
            <w:vAlign w:val="top"/>
          </w:tcPr>
          <w:bookmarkStart w:id="16250" w:name="para_dc81e86b_61fc_4e18_bff8_a39231caa2"/>
          <w:p>
            <w:pPr>
              <w:spacing w:before="180" w:after="0" w:line="240" w:lineRule="auto"/>
              <w:jc w:val="center"/>
            </w:pPr>
            <w:r>
              <w:rPr>
                <w:rFonts w:ascii="Arial" w:hAnsi="Arial"/>
                <w:color w:val="000000"/>
                <w:sz w:val="18"/>
              </w:rPr>
              <w:t>1/1</w:t>
            </w:r>
          </w:p>
          <w:bookmarkEnd w:id="16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1" w:name="para_21fa36bc_bda1_4477_b42d_0236b21c11"/>
          <w:p>
            <w:pPr>
              <w:spacing w:before="180" w:after="0" w:line="240" w:lineRule="auto"/>
            </w:pPr>
            <w:r>
              <w:rPr>
                <w:rFonts w:ascii="Arial" w:hAnsi="Arial"/>
                <w:color w:val="000000"/>
                <w:sz w:val="18"/>
              </w:rPr>
              <w:t>&gt;Referenced Beam Number</w:t>
            </w:r>
          </w:p>
          <w:bookmarkEnd w:id="16251"/>
        </w:tc>
        <w:tc>
          <w:tcPr>
            <w:tcBorders>
              <w:bottom w:val="single" w:sz="4" w:color="000000"/>
              <w:right w:val="single" w:sz="4" w:color="000000"/>
            </w:tcBorders>
            <w:tcMar>
              <w:top w:w="40" w:type="dxa"/>
              <w:left w:w="40" w:type="dxa"/>
              <w:bottom w:w="40" w:type="dxa"/>
              <w:right w:w="40" w:type="dxa"/>
            </w:tcMar>
            <w:vAlign w:val="top"/>
          </w:tcPr>
          <w:bookmarkStart w:id="16252" w:name="para_5417fb16_fb5f_42ef_8b3d_65b8f3bb44"/>
          <w:p>
            <w:pPr>
              <w:spacing w:before="180" w:after="0" w:line="240" w:lineRule="auto"/>
              <w:jc w:val="center"/>
            </w:pPr>
            <w:r>
              <w:rPr>
                <w:rFonts w:ascii="Arial" w:hAnsi="Arial"/>
                <w:color w:val="000000"/>
                <w:sz w:val="18"/>
              </w:rPr>
              <w:t>(300C,0006)</w:t>
            </w:r>
          </w:p>
          <w:bookmarkEnd w:id="16252"/>
        </w:tc>
        <w:tc>
          <w:tcPr>
            <w:tcBorders>
              <w:bottom w:val="single" w:sz="4" w:color="000000"/>
              <w:right w:val="single" w:sz="4" w:color="000000"/>
            </w:tcBorders>
            <w:tcMar>
              <w:top w:w="40" w:type="dxa"/>
              <w:left w:w="40" w:type="dxa"/>
              <w:bottom w:w="40" w:type="dxa"/>
              <w:right w:w="40" w:type="dxa"/>
            </w:tcMar>
            <w:vAlign w:val="top"/>
          </w:tcPr>
          <w:bookmarkStart w:id="16253" w:name="para_84d332df_df43_4cc1_97c5_f0e877c908"/>
          <w:p>
            <w:pPr>
              <w:spacing w:before="180" w:after="0" w:line="240" w:lineRule="auto"/>
              <w:jc w:val="center"/>
            </w:pPr>
            <w:r>
              <w:rPr>
                <w:rFonts w:ascii="Arial" w:hAnsi="Arial"/>
                <w:color w:val="000000"/>
                <w:sz w:val="18"/>
              </w:rPr>
              <w:t>-/-</w:t>
            </w:r>
          </w:p>
          <w:bookmarkEnd w:id="16253"/>
        </w:tc>
        <w:tc>
          <w:tcPr>
            <w:tcBorders>
              <w:bottom w:val="single" w:sz="4" w:color="000000"/>
              <w:right w:val="single" w:sz="4" w:color="000000"/>
            </w:tcBorders>
            <w:tcMar>
              <w:top w:w="40" w:type="dxa"/>
              <w:left w:w="40" w:type="dxa"/>
              <w:bottom w:w="40" w:type="dxa"/>
              <w:right w:w="40" w:type="dxa"/>
            </w:tcMar>
            <w:vAlign w:val="top"/>
          </w:tcPr>
          <w:bookmarkStart w:id="16254" w:name="para_c26bab6e_4dd1_4f51_b77e_ca303c2da2"/>
          <w:p>
            <w:pPr>
              <w:spacing w:before="180" w:after="0" w:line="240" w:lineRule="auto"/>
              <w:jc w:val="center"/>
            </w:pPr>
            <w:r>
              <w:rPr>
                <w:rFonts w:ascii="Arial" w:hAnsi="Arial"/>
                <w:color w:val="000000"/>
                <w:sz w:val="18"/>
              </w:rPr>
              <w:t>1/1</w:t>
            </w:r>
          </w:p>
          <w:bookmarkEnd w:id="16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5" w:name="para_dbca5c6e_5159_4fc9_ab1c_2bdf230253"/>
          <w:p>
            <w:pPr>
              <w:spacing w:before="180" w:after="0" w:line="240" w:lineRule="auto"/>
            </w:pPr>
            <w:r>
              <w:rPr>
                <w:rFonts w:ascii="Arial" w:hAnsi="Arial"/>
                <w:color w:val="000000"/>
                <w:sz w:val="18"/>
              </w:rPr>
              <w:t>&gt;Referenced Bolus Sequence</w:t>
            </w:r>
          </w:p>
          <w:bookmarkEnd w:id="16255"/>
        </w:tc>
        <w:tc>
          <w:tcPr>
            <w:tcBorders>
              <w:bottom w:val="single" w:sz="4" w:color="000000"/>
              <w:right w:val="single" w:sz="4" w:color="000000"/>
            </w:tcBorders>
            <w:tcMar>
              <w:top w:w="40" w:type="dxa"/>
              <w:left w:w="40" w:type="dxa"/>
              <w:bottom w:w="40" w:type="dxa"/>
              <w:right w:w="40" w:type="dxa"/>
            </w:tcMar>
            <w:vAlign w:val="top"/>
          </w:tcPr>
          <w:bookmarkStart w:id="16256" w:name="para_2ffde606_30c7_4e58_b04f_c8c72c334e"/>
          <w:p>
            <w:pPr>
              <w:spacing w:before="180" w:after="0" w:line="240" w:lineRule="auto"/>
              <w:jc w:val="center"/>
            </w:pPr>
            <w:r>
              <w:rPr>
                <w:rFonts w:ascii="Arial" w:hAnsi="Arial"/>
                <w:color w:val="000000"/>
                <w:sz w:val="18"/>
              </w:rPr>
              <w:t>(300C,00B0)</w:t>
            </w:r>
          </w:p>
          <w:bookmarkEnd w:id="16256"/>
        </w:tc>
        <w:tc>
          <w:tcPr>
            <w:tcBorders>
              <w:bottom w:val="single" w:sz="4" w:color="000000"/>
              <w:right w:val="single" w:sz="4" w:color="000000"/>
            </w:tcBorders>
            <w:tcMar>
              <w:top w:w="40" w:type="dxa"/>
              <w:left w:w="40" w:type="dxa"/>
              <w:bottom w:w="40" w:type="dxa"/>
              <w:right w:w="40" w:type="dxa"/>
            </w:tcMar>
            <w:vAlign w:val="top"/>
          </w:tcPr>
          <w:bookmarkStart w:id="16257" w:name="para_fbb43859_6b49_4f2f_8ee9_3da09fb455"/>
          <w:p>
            <w:pPr>
              <w:spacing w:before="180" w:after="0" w:line="240" w:lineRule="auto"/>
              <w:jc w:val="center"/>
            </w:pPr>
            <w:r>
              <w:rPr>
                <w:rFonts w:ascii="Arial" w:hAnsi="Arial"/>
                <w:color w:val="000000"/>
                <w:sz w:val="18"/>
              </w:rPr>
              <w:t>-/-</w:t>
            </w:r>
          </w:p>
          <w:bookmarkEnd w:id="16257"/>
        </w:tc>
        <w:tc>
          <w:tcPr>
            <w:tcBorders>
              <w:bottom w:val="single" w:sz="4" w:color="000000"/>
              <w:right w:val="single" w:sz="4" w:color="000000"/>
            </w:tcBorders>
            <w:tcMar>
              <w:top w:w="40" w:type="dxa"/>
              <w:left w:w="40" w:type="dxa"/>
              <w:bottom w:w="40" w:type="dxa"/>
              <w:right w:w="40" w:type="dxa"/>
            </w:tcMar>
            <w:vAlign w:val="top"/>
          </w:tcPr>
          <w:bookmarkStart w:id="16258" w:name="para_5614d877_368a_47d3_85fd_baa4b2b3bd"/>
          <w:p>
            <w:pPr>
              <w:spacing w:before="180" w:after="0" w:line="240" w:lineRule="auto"/>
              <w:jc w:val="center"/>
            </w:pPr>
            <w:r>
              <w:rPr>
                <w:rFonts w:ascii="Arial" w:hAnsi="Arial"/>
                <w:color w:val="000000"/>
                <w:sz w:val="18"/>
              </w:rPr>
              <w:t>2C/2C</w:t>
            </w:r>
          </w:p>
          <w:bookmarkEnd w:id="16258"/>
          <w:bookmarkStart w:id="16259" w:name="para_6f42e001_a970_4a29_907e_d2bfc9ad72"/>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6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60" w:name="para_27a1e4f0_b8b1_41c5_9d1d_38266fd049"/>
          <w:p>
            <w:pPr>
              <w:spacing w:before="180" w:after="0" w:line="240" w:lineRule="auto"/>
            </w:pPr>
            <w:r>
              <w:rPr>
                <w:rFonts w:ascii="Arial" w:hAnsi="Arial"/>
                <w:color w:val="000000"/>
                <w:sz w:val="18"/>
              </w:rPr>
              <w:t>&gt;&gt;Referenced ROI Number</w:t>
            </w:r>
          </w:p>
          <w:bookmarkEnd w:id="16260"/>
        </w:tc>
        <w:tc>
          <w:tcPr>
            <w:tcBorders>
              <w:bottom w:val="single" w:sz="4" w:color="000000"/>
              <w:right w:val="single" w:sz="4" w:color="000000"/>
            </w:tcBorders>
            <w:tcMar>
              <w:top w:w="40" w:type="dxa"/>
              <w:left w:w="40" w:type="dxa"/>
              <w:bottom w:w="40" w:type="dxa"/>
              <w:right w:w="40" w:type="dxa"/>
            </w:tcMar>
            <w:vAlign w:val="top"/>
          </w:tcPr>
          <w:bookmarkStart w:id="16261" w:name="para_dd66c185_2a62_4cbf_b394_b8d538107b"/>
          <w:p>
            <w:pPr>
              <w:spacing w:before="180" w:after="0" w:line="240" w:lineRule="auto"/>
              <w:jc w:val="center"/>
            </w:pPr>
            <w:r>
              <w:rPr>
                <w:rFonts w:ascii="Arial" w:hAnsi="Arial"/>
                <w:color w:val="000000"/>
                <w:sz w:val="18"/>
              </w:rPr>
              <w:t>(3006,0084)</w:t>
            </w:r>
          </w:p>
          <w:bookmarkEnd w:id="16261"/>
        </w:tc>
        <w:tc>
          <w:tcPr>
            <w:tcBorders>
              <w:bottom w:val="single" w:sz="4" w:color="000000"/>
              <w:right w:val="single" w:sz="4" w:color="000000"/>
            </w:tcBorders>
            <w:tcMar>
              <w:top w:w="40" w:type="dxa"/>
              <w:left w:w="40" w:type="dxa"/>
              <w:bottom w:w="40" w:type="dxa"/>
              <w:right w:w="40" w:type="dxa"/>
            </w:tcMar>
            <w:vAlign w:val="top"/>
          </w:tcPr>
          <w:bookmarkStart w:id="16262" w:name="para_638cf23b_8654_4446_b6f4_8b28aa131b"/>
          <w:p>
            <w:pPr>
              <w:spacing w:before="180" w:after="0" w:line="240" w:lineRule="auto"/>
              <w:jc w:val="center"/>
            </w:pPr>
            <w:r>
              <w:rPr>
                <w:rFonts w:ascii="Arial" w:hAnsi="Arial"/>
                <w:color w:val="000000"/>
                <w:sz w:val="18"/>
              </w:rPr>
              <w:t>-/-</w:t>
            </w:r>
          </w:p>
          <w:bookmarkEnd w:id="16262"/>
        </w:tc>
        <w:tc>
          <w:tcPr>
            <w:tcBorders>
              <w:bottom w:val="single" w:sz="4" w:color="000000"/>
              <w:right w:val="single" w:sz="4" w:color="000000"/>
            </w:tcBorders>
            <w:tcMar>
              <w:top w:w="40" w:type="dxa"/>
              <w:left w:w="40" w:type="dxa"/>
              <w:bottom w:w="40" w:type="dxa"/>
              <w:right w:w="40" w:type="dxa"/>
            </w:tcMar>
            <w:vAlign w:val="top"/>
          </w:tcPr>
          <w:bookmarkStart w:id="16263" w:name="para_f60345aa_9dcf_4649_bfe3_cbc8eeda51"/>
          <w:p>
            <w:pPr>
              <w:spacing w:before="180" w:after="0" w:line="240" w:lineRule="auto"/>
              <w:jc w:val="center"/>
            </w:pPr>
            <w:r>
              <w:rPr>
                <w:rFonts w:ascii="Arial" w:hAnsi="Arial"/>
                <w:color w:val="000000"/>
                <w:sz w:val="18"/>
              </w:rPr>
              <w:t>1/1</w:t>
            </w:r>
          </w:p>
          <w:bookmarkEnd w:id="16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64" w:name="para_dc696d8a_5659_4843_a2fa_9b29c02b8d"/>
          <w:p>
            <w:pPr>
              <w:spacing w:before="180" w:after="0" w:line="240" w:lineRule="auto"/>
            </w:pPr>
            <w:r>
              <w:rPr>
                <w:rFonts w:ascii="Arial" w:hAnsi="Arial"/>
                <w:color w:val="000000"/>
                <w:sz w:val="18"/>
              </w:rPr>
              <w:t>&gt;&gt;Accessory Code</w:t>
            </w:r>
          </w:p>
          <w:bookmarkEnd w:id="16264"/>
        </w:tc>
        <w:tc>
          <w:tcPr>
            <w:tcBorders>
              <w:bottom w:val="single" w:sz="4" w:color="000000"/>
              <w:right w:val="single" w:sz="4" w:color="000000"/>
            </w:tcBorders>
            <w:tcMar>
              <w:top w:w="40" w:type="dxa"/>
              <w:left w:w="40" w:type="dxa"/>
              <w:bottom w:w="40" w:type="dxa"/>
              <w:right w:w="40" w:type="dxa"/>
            </w:tcMar>
            <w:vAlign w:val="top"/>
          </w:tcPr>
          <w:bookmarkStart w:id="16265" w:name="para_66f5b961_861f_44ff_a90a_6913def3ce"/>
          <w:p>
            <w:pPr>
              <w:spacing w:before="180" w:after="0" w:line="240" w:lineRule="auto"/>
              <w:jc w:val="center"/>
            </w:pPr>
            <w:r>
              <w:rPr>
                <w:rFonts w:ascii="Arial" w:hAnsi="Arial"/>
                <w:color w:val="000000"/>
                <w:sz w:val="18"/>
              </w:rPr>
              <w:t>(300A,00F9)</w:t>
            </w:r>
          </w:p>
          <w:bookmarkEnd w:id="16265"/>
        </w:tc>
        <w:tc>
          <w:tcPr>
            <w:tcBorders>
              <w:bottom w:val="single" w:sz="4" w:color="000000"/>
              <w:right w:val="single" w:sz="4" w:color="000000"/>
            </w:tcBorders>
            <w:tcMar>
              <w:top w:w="40" w:type="dxa"/>
              <w:left w:w="40" w:type="dxa"/>
              <w:bottom w:w="40" w:type="dxa"/>
              <w:right w:w="40" w:type="dxa"/>
            </w:tcMar>
            <w:vAlign w:val="top"/>
          </w:tcPr>
          <w:bookmarkStart w:id="16266" w:name="para_845b26d3_a8ed_4e40_a35b_f67305bfb0"/>
          <w:p>
            <w:pPr>
              <w:spacing w:before="180" w:after="0" w:line="240" w:lineRule="auto"/>
              <w:jc w:val="center"/>
            </w:pPr>
            <w:r>
              <w:rPr>
                <w:rFonts w:ascii="Arial" w:hAnsi="Arial"/>
                <w:color w:val="000000"/>
                <w:sz w:val="18"/>
              </w:rPr>
              <w:t>-/-</w:t>
            </w:r>
          </w:p>
          <w:bookmarkEnd w:id="16266"/>
        </w:tc>
        <w:tc>
          <w:tcPr>
            <w:tcBorders>
              <w:bottom w:val="single" w:sz="4" w:color="000000"/>
              <w:right w:val="single" w:sz="4" w:color="000000"/>
            </w:tcBorders>
            <w:tcMar>
              <w:top w:w="40" w:type="dxa"/>
              <w:left w:w="40" w:type="dxa"/>
              <w:bottom w:w="40" w:type="dxa"/>
              <w:right w:w="40" w:type="dxa"/>
            </w:tcMar>
            <w:vAlign w:val="top"/>
          </w:tcPr>
          <w:bookmarkStart w:id="16267" w:name="para_3ee93593_3878_4cce_aa5e_35f083bb24"/>
          <w:p>
            <w:pPr>
              <w:spacing w:before="180" w:after="0" w:line="240" w:lineRule="auto"/>
              <w:jc w:val="center"/>
            </w:pPr>
            <w:r>
              <w:rPr>
                <w:rFonts w:ascii="Arial" w:hAnsi="Arial"/>
                <w:color w:val="000000"/>
                <w:sz w:val="18"/>
              </w:rPr>
              <w:t>3/3</w:t>
            </w:r>
          </w:p>
          <w:bookmarkEnd w:id="16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68" w:name="para_be00a408_01bf_4208_93db_83c0d2e56d"/>
          <w:p>
            <w:pPr>
              <w:spacing w:before="180" w:after="0" w:line="240" w:lineRule="auto"/>
            </w:pPr>
            <w:r>
              <w:rPr>
                <w:rFonts w:ascii="Arial" w:hAnsi="Arial"/>
                <w:i/>
                <w:color w:val="000000"/>
                <w:sz w:val="18"/>
              </w:rPr>
              <w:t xml:space="preserve">All other Attributes of the </w:t>
            </w:r>
            <w:hyperlink r:id="r942">
              <w:r>
                <w:rPr>
                  <w:rFonts w:ascii="Arial" w:hAnsi="Arial"/>
                  <w:i/>
                  <w:color w:val="000000"/>
                  <w:sz w:val="18"/>
                </w:rPr>
                <w:t>RT General Machine Verification Module</w:t>
              </w:r>
            </w:hyperlink>
          </w:p>
          <w:bookmarkEnd w:id="16268"/>
        </w:tc>
        <w:tc>
          <w:tcPr>
            <w:tcBorders>
              <w:bottom w:val="single" w:sz="4" w:color="000000"/>
              <w:right w:val="single" w:sz="4" w:color="000000"/>
            </w:tcBorders>
            <w:tcMar>
              <w:top w:w="40" w:type="dxa"/>
              <w:left w:w="40" w:type="dxa"/>
              <w:bottom w:w="40" w:type="dxa"/>
              <w:right w:w="40" w:type="dxa"/>
            </w:tcMar>
            <w:vAlign w:val="top"/>
          </w:tcPr>
          <w:bookmarkStart w:id="16269" w:name="para_304563cf_4227_4b8a_958b_8f20a6a51c"/>
          <w:p>
            <w:pPr>
              <w:spacing w:before="180" w:after="0" w:line="240" w:lineRule="auto"/>
              <w:jc w:val="center"/>
            </w:pPr>
            <w:r>
              <w:rPr>
                <w:rFonts w:ascii="Arial" w:hAnsi="Arial"/>
                <w:color w:val="000000"/>
                <w:sz w:val="18"/>
              </w:rPr>
              <w:t>-</w:t>
            </w:r>
          </w:p>
          <w:bookmarkEnd w:id="16269"/>
        </w:tc>
        <w:tc>
          <w:tcPr>
            <w:tcBorders>
              <w:bottom w:val="single" w:sz="4" w:color="000000"/>
              <w:right w:val="single" w:sz="4" w:color="000000"/>
            </w:tcBorders>
            <w:tcMar>
              <w:top w:w="40" w:type="dxa"/>
              <w:left w:w="40" w:type="dxa"/>
              <w:bottom w:w="40" w:type="dxa"/>
              <w:right w:w="40" w:type="dxa"/>
            </w:tcMar>
            <w:vAlign w:val="top"/>
          </w:tcPr>
          <w:bookmarkStart w:id="16270" w:name="para_46d7a361_16da_459a_8f58_39376266de"/>
          <w:p>
            <w:pPr>
              <w:spacing w:before="180" w:after="0" w:line="240" w:lineRule="auto"/>
              <w:jc w:val="center"/>
            </w:pPr>
            <w:r>
              <w:rPr>
                <w:rFonts w:ascii="Arial" w:hAnsi="Arial"/>
                <w:color w:val="000000"/>
                <w:sz w:val="18"/>
              </w:rPr>
              <w:t>-/-</w:t>
            </w:r>
          </w:p>
          <w:bookmarkEnd w:id="16270"/>
        </w:tc>
        <w:tc>
          <w:tcPr>
            <w:tcBorders>
              <w:bottom w:val="single" w:sz="4" w:color="000000"/>
              <w:right w:val="single" w:sz="4" w:color="000000"/>
            </w:tcBorders>
            <w:tcMar>
              <w:top w:w="40" w:type="dxa"/>
              <w:left w:w="40" w:type="dxa"/>
              <w:bottom w:w="40" w:type="dxa"/>
              <w:right w:w="40" w:type="dxa"/>
            </w:tcMar>
            <w:vAlign w:val="top"/>
          </w:tcPr>
          <w:bookmarkStart w:id="16271" w:name="para_9a84cc91_4ebc_4105_8453_393df994bc"/>
          <w:p>
            <w:pPr>
              <w:spacing w:before="180" w:after="0" w:line="240" w:lineRule="auto"/>
              <w:jc w:val="center"/>
            </w:pPr>
            <w:r>
              <w:rPr>
                <w:rFonts w:ascii="Arial" w:hAnsi="Arial"/>
                <w:color w:val="000000"/>
                <w:sz w:val="18"/>
              </w:rPr>
              <w:t>3/3</w:t>
            </w:r>
          </w:p>
          <w:bookmarkEnd w:id="16271"/>
        </w:tc>
      </w:tr>
      <w:tr>
        <w:tblPrEx/>
        <w:trPr/>
        <w:tc>
          <w:tcPr>
            <w:hMerge w:val="restart"/>
            <w:tcBorders>
              <w:left w:val="single" w:sz="4" w:color="000000"/>
              <w:bottom w:val="single" w:sz="4" w:color="000000"/>
            </w:tcBorders>
            <w:tcMar>
              <w:top w:w="40" w:type="dxa"/>
              <w:left w:w="40" w:type="dxa"/>
              <w:bottom w:w="40" w:type="dxa"/>
            </w:tcMar>
            <w:vAlign w:val="top"/>
          </w:tcPr>
          <w:bookmarkStart w:id="16272" w:name="para_9d41f755_0fc2_4593_906b_b281c45f54"/>
          <w:p>
            <w:pPr>
              <w:spacing w:before="180" w:after="0" w:line="240" w:lineRule="auto"/>
            </w:pPr>
            <w:r>
              <w:rPr>
                <w:rFonts w:ascii="Arial" w:hAnsi="Arial"/>
                <w:b/>
                <w:color w:val="000000"/>
                <w:sz w:val="18"/>
              </w:rPr>
              <w:t>RT Conventional Machine Verification Module</w:t>
            </w:r>
          </w:p>
          <w:bookmarkEnd w:id="162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73" w:name="para_dd8bddf7_6bca_420e_a085_218f6858b6"/>
          <w:p>
            <w:pPr>
              <w:spacing w:before="180" w:after="0" w:line="240" w:lineRule="auto"/>
            </w:pPr>
            <w:r>
              <w:rPr>
                <w:rFonts w:ascii="Arial" w:hAnsi="Arial"/>
                <w:color w:val="000000"/>
                <w:sz w:val="18"/>
              </w:rPr>
              <w:t>Conventional Machine Verification Sequence</w:t>
            </w:r>
          </w:p>
          <w:bookmarkEnd w:id="16273"/>
        </w:tc>
        <w:tc>
          <w:tcPr>
            <w:tcBorders>
              <w:bottom w:val="single" w:sz="4" w:color="000000"/>
              <w:right w:val="single" w:sz="4" w:color="000000"/>
            </w:tcBorders>
            <w:tcMar>
              <w:top w:w="40" w:type="dxa"/>
              <w:left w:w="40" w:type="dxa"/>
              <w:bottom w:w="40" w:type="dxa"/>
              <w:right w:w="40" w:type="dxa"/>
            </w:tcMar>
            <w:vAlign w:val="top"/>
          </w:tcPr>
          <w:bookmarkStart w:id="16274" w:name="para_7da5956e_0d80_4194_96fd_77839f6d5e"/>
          <w:p>
            <w:pPr>
              <w:spacing w:before="180" w:after="0" w:line="240" w:lineRule="auto"/>
              <w:jc w:val="center"/>
            </w:pPr>
            <w:r>
              <w:rPr>
                <w:rFonts w:ascii="Arial" w:hAnsi="Arial"/>
                <w:color w:val="000000"/>
                <w:sz w:val="18"/>
              </w:rPr>
              <w:t>(0074,1044)</w:t>
            </w:r>
          </w:p>
          <w:bookmarkEnd w:id="16274"/>
        </w:tc>
        <w:tc>
          <w:tcPr>
            <w:tcBorders>
              <w:bottom w:val="single" w:sz="4" w:color="000000"/>
              <w:right w:val="single" w:sz="4" w:color="000000"/>
            </w:tcBorders>
            <w:tcMar>
              <w:top w:w="40" w:type="dxa"/>
              <w:left w:w="40" w:type="dxa"/>
              <w:bottom w:w="40" w:type="dxa"/>
              <w:right w:w="40" w:type="dxa"/>
            </w:tcMar>
            <w:vAlign w:val="top"/>
          </w:tcPr>
          <w:bookmarkStart w:id="16275" w:name="para_dd573294_9d3e_4eee_95df_d383e4ac03"/>
          <w:p>
            <w:pPr>
              <w:spacing w:before="180" w:after="0" w:line="240" w:lineRule="auto"/>
              <w:jc w:val="center"/>
            </w:pPr>
            <w:r>
              <w:rPr>
                <w:rFonts w:ascii="Arial" w:hAnsi="Arial"/>
                <w:color w:val="000000"/>
                <w:sz w:val="18"/>
              </w:rPr>
              <w:t>2/2</w:t>
            </w:r>
          </w:p>
          <w:bookmarkEnd w:id="16275"/>
          <w:bookmarkStart w:id="16276" w:name="para_6e7dcb54_9891_4080_b580_51bf77fbf8"/>
          <w:p>
            <w:pPr>
              <w:spacing w:before="180" w:after="0" w:line="240" w:lineRule="auto"/>
              <w:jc w:val="center"/>
            </w:pPr>
            <w:r>
              <w:rPr>
                <w:rFonts w:ascii="Arial" w:hAnsi="Arial"/>
                <w:color w:val="000000"/>
                <w:sz w:val="18"/>
              </w:rPr>
              <w:t>(sequence shall contain zero items)</w:t>
            </w:r>
          </w:p>
          <w:bookmarkEnd w:id="16276"/>
        </w:tc>
        <w:tc>
          <w:tcPr>
            <w:tcBorders>
              <w:bottom w:val="single" w:sz="4" w:color="000000"/>
              <w:right w:val="single" w:sz="4" w:color="000000"/>
            </w:tcBorders>
            <w:tcMar>
              <w:top w:w="40" w:type="dxa"/>
              <w:left w:w="40" w:type="dxa"/>
              <w:bottom w:w="40" w:type="dxa"/>
              <w:right w:w="40" w:type="dxa"/>
            </w:tcMar>
            <w:vAlign w:val="top"/>
          </w:tcPr>
          <w:bookmarkStart w:id="16277" w:name="para_723d773e_41a3_4187_821d_3e3669e2bd"/>
          <w:p>
            <w:pPr>
              <w:spacing w:before="180" w:after="0" w:line="240" w:lineRule="auto"/>
              <w:jc w:val="center"/>
            </w:pPr>
            <w:r>
              <w:rPr>
                <w:rFonts w:ascii="Arial" w:hAnsi="Arial"/>
                <w:color w:val="000000"/>
                <w:sz w:val="18"/>
              </w:rPr>
              <w:t>1/1</w:t>
            </w:r>
          </w:p>
          <w:bookmarkEnd w:id="16277"/>
          <w:bookmarkStart w:id="16278" w:name="para_ceff6a15_4b2c_4854_84d1_e3e5e695ed"/>
          <w:p>
            <w:pPr>
              <w:spacing w:before="180" w:after="0" w:line="240" w:lineRule="auto"/>
              <w:jc w:val="center"/>
            </w:pPr>
            <w:r>
              <w:rPr>
                <w:rFonts w:ascii="Arial" w:hAnsi="Arial"/>
                <w:color w:val="000000"/>
                <w:sz w:val="18"/>
              </w:rPr>
              <w:t>(only a single Item shall be permitted)</w:t>
            </w:r>
          </w:p>
          <w:bookmarkEnd w:id="16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79" w:name="para_ef127877_e1a3_41aa_8e21_df1090878d"/>
          <w:p>
            <w:pPr>
              <w:spacing w:before="180" w:after="0" w:line="240" w:lineRule="auto"/>
            </w:pPr>
            <w:r>
              <w:rPr>
                <w:rFonts w:ascii="Arial" w:hAnsi="Arial"/>
                <w:color w:val="000000"/>
                <w:sz w:val="18"/>
              </w:rPr>
              <w:t>&gt;Conventional Control Point Verification Sequence</w:t>
            </w:r>
          </w:p>
          <w:bookmarkEnd w:id="16279"/>
        </w:tc>
        <w:tc>
          <w:tcPr>
            <w:tcBorders>
              <w:bottom w:val="single" w:sz="4" w:color="000000"/>
              <w:right w:val="single" w:sz="4" w:color="000000"/>
            </w:tcBorders>
            <w:tcMar>
              <w:top w:w="40" w:type="dxa"/>
              <w:left w:w="40" w:type="dxa"/>
              <w:bottom w:w="40" w:type="dxa"/>
              <w:right w:w="40" w:type="dxa"/>
            </w:tcMar>
            <w:vAlign w:val="top"/>
          </w:tcPr>
          <w:bookmarkStart w:id="16280" w:name="para_43a60f39_79ad_4ea5_9688_83eb723056"/>
          <w:p>
            <w:pPr>
              <w:spacing w:before="180" w:after="0" w:line="240" w:lineRule="auto"/>
              <w:jc w:val="center"/>
            </w:pPr>
            <w:r>
              <w:rPr>
                <w:rFonts w:ascii="Arial" w:hAnsi="Arial"/>
                <w:color w:val="000000"/>
                <w:sz w:val="18"/>
              </w:rPr>
              <w:t>(0074,104C)</w:t>
            </w:r>
          </w:p>
          <w:bookmarkEnd w:id="16280"/>
        </w:tc>
        <w:tc>
          <w:tcPr>
            <w:tcBorders>
              <w:bottom w:val="single" w:sz="4" w:color="000000"/>
              <w:right w:val="single" w:sz="4" w:color="000000"/>
            </w:tcBorders>
            <w:tcMar>
              <w:top w:w="40" w:type="dxa"/>
              <w:left w:w="40" w:type="dxa"/>
              <w:bottom w:w="40" w:type="dxa"/>
              <w:right w:w="40" w:type="dxa"/>
            </w:tcMar>
            <w:vAlign w:val="top"/>
          </w:tcPr>
          <w:bookmarkStart w:id="16281" w:name="para_a8db5485_fa7d_494d_9511_1e908ff55d"/>
          <w:p>
            <w:pPr>
              <w:spacing w:before="180" w:after="0" w:line="240" w:lineRule="auto"/>
              <w:jc w:val="center"/>
            </w:pPr>
            <w:r>
              <w:rPr>
                <w:rFonts w:ascii="Arial" w:hAnsi="Arial"/>
                <w:color w:val="000000"/>
                <w:sz w:val="18"/>
              </w:rPr>
              <w:t>-/-</w:t>
            </w:r>
          </w:p>
          <w:bookmarkEnd w:id="16281"/>
        </w:tc>
        <w:tc>
          <w:tcPr>
            <w:tcBorders>
              <w:bottom w:val="single" w:sz="4" w:color="000000"/>
              <w:right w:val="single" w:sz="4" w:color="000000"/>
            </w:tcBorders>
            <w:tcMar>
              <w:top w:w="40" w:type="dxa"/>
              <w:left w:w="40" w:type="dxa"/>
              <w:bottom w:w="40" w:type="dxa"/>
              <w:right w:w="40" w:type="dxa"/>
            </w:tcMar>
            <w:vAlign w:val="top"/>
          </w:tcPr>
          <w:bookmarkStart w:id="16282" w:name="para_1ed13f38_73dd_478e_a445_1d3e0f9f14"/>
          <w:p>
            <w:pPr>
              <w:spacing w:before="180" w:after="0" w:line="240" w:lineRule="auto"/>
              <w:jc w:val="center"/>
            </w:pPr>
            <w:r>
              <w:rPr>
                <w:rFonts w:ascii="Arial" w:hAnsi="Arial"/>
                <w:color w:val="000000"/>
                <w:sz w:val="18"/>
              </w:rPr>
              <w:t>1/1</w:t>
            </w:r>
          </w:p>
          <w:bookmarkEnd w:id="16282"/>
          <w:bookmarkStart w:id="16283" w:name="para_a09985c4_49b5_48e8_84e1_bd6cacbbff"/>
          <w:p>
            <w:pPr>
              <w:spacing w:before="180" w:after="0" w:line="240" w:lineRule="auto"/>
              <w:jc w:val="center"/>
            </w:pPr>
            <w:r>
              <w:rPr>
                <w:rFonts w:ascii="Arial" w:hAnsi="Arial"/>
                <w:color w:val="000000"/>
                <w:sz w:val="18"/>
              </w:rPr>
              <w:t>(only a single Item shall be permitted)</w:t>
            </w:r>
          </w:p>
          <w:bookmarkEnd w:id="16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84" w:name="para_3ed5faa2_84d3_471e_bbf0_ab9f7c8603"/>
          <w:p>
            <w:pPr>
              <w:spacing w:before="180" w:after="0" w:line="240" w:lineRule="auto"/>
            </w:pPr>
            <w:r>
              <w:rPr>
                <w:rFonts w:ascii="Arial" w:hAnsi="Arial"/>
                <w:color w:val="000000"/>
                <w:sz w:val="18"/>
              </w:rPr>
              <w:t>&gt;&gt;Nominal Beam Energy</w:t>
            </w:r>
          </w:p>
          <w:bookmarkEnd w:id="16284"/>
        </w:tc>
        <w:tc>
          <w:tcPr>
            <w:tcBorders>
              <w:bottom w:val="single" w:sz="4" w:color="000000"/>
              <w:right w:val="single" w:sz="4" w:color="000000"/>
            </w:tcBorders>
            <w:tcMar>
              <w:top w:w="40" w:type="dxa"/>
              <w:left w:w="40" w:type="dxa"/>
              <w:bottom w:w="40" w:type="dxa"/>
              <w:right w:w="40" w:type="dxa"/>
            </w:tcMar>
            <w:vAlign w:val="top"/>
          </w:tcPr>
          <w:bookmarkStart w:id="16285" w:name="para_12bbe914_9074_4eb6_bf1e_9961f0d377"/>
          <w:p>
            <w:pPr>
              <w:spacing w:before="180" w:after="0" w:line="240" w:lineRule="auto"/>
              <w:jc w:val="center"/>
            </w:pPr>
            <w:r>
              <w:rPr>
                <w:rFonts w:ascii="Arial" w:hAnsi="Arial"/>
                <w:color w:val="000000"/>
                <w:sz w:val="18"/>
              </w:rPr>
              <w:t>(300A,0114)</w:t>
            </w:r>
          </w:p>
          <w:bookmarkEnd w:id="16285"/>
        </w:tc>
        <w:tc>
          <w:tcPr>
            <w:tcBorders>
              <w:bottom w:val="single" w:sz="4" w:color="000000"/>
              <w:right w:val="single" w:sz="4" w:color="000000"/>
            </w:tcBorders>
            <w:tcMar>
              <w:top w:w="40" w:type="dxa"/>
              <w:left w:w="40" w:type="dxa"/>
              <w:bottom w:w="40" w:type="dxa"/>
              <w:right w:w="40" w:type="dxa"/>
            </w:tcMar>
            <w:vAlign w:val="top"/>
          </w:tcPr>
          <w:bookmarkStart w:id="16286" w:name="para_c63c114e_4960_446d_990d_02491e2605"/>
          <w:p>
            <w:pPr>
              <w:spacing w:before="180" w:after="0" w:line="240" w:lineRule="auto"/>
              <w:jc w:val="center"/>
            </w:pPr>
            <w:r>
              <w:rPr>
                <w:rFonts w:ascii="Arial" w:hAnsi="Arial"/>
                <w:color w:val="000000"/>
                <w:sz w:val="18"/>
              </w:rPr>
              <w:t>-/-</w:t>
            </w:r>
          </w:p>
          <w:bookmarkEnd w:id="16286"/>
        </w:tc>
        <w:tc>
          <w:tcPr>
            <w:tcBorders>
              <w:bottom w:val="single" w:sz="4" w:color="000000"/>
              <w:right w:val="single" w:sz="4" w:color="000000"/>
            </w:tcBorders>
            <w:tcMar>
              <w:top w:w="40" w:type="dxa"/>
              <w:left w:w="40" w:type="dxa"/>
              <w:bottom w:w="40" w:type="dxa"/>
              <w:right w:w="40" w:type="dxa"/>
            </w:tcMar>
            <w:vAlign w:val="top"/>
          </w:tcPr>
          <w:bookmarkStart w:id="16287" w:name="para_d2e775db_738f_4757_a091_5f9a068091"/>
          <w:p>
            <w:pPr>
              <w:spacing w:before="180" w:after="0" w:line="240" w:lineRule="auto"/>
              <w:jc w:val="center"/>
            </w:pPr>
            <w:r>
              <w:rPr>
                <w:rFonts w:ascii="Arial" w:hAnsi="Arial"/>
                <w:color w:val="000000"/>
                <w:sz w:val="18"/>
              </w:rPr>
              <w:t>3/3</w:t>
            </w:r>
          </w:p>
          <w:bookmarkEnd w:id="16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88" w:name="para_3434d4b5_f8ef_48be_b460_df67e4acef"/>
          <w:p>
            <w:pPr>
              <w:spacing w:before="180" w:after="0" w:line="240" w:lineRule="auto"/>
            </w:pPr>
            <w:r>
              <w:rPr>
                <w:rFonts w:ascii="Arial" w:hAnsi="Arial"/>
                <w:color w:val="000000"/>
                <w:sz w:val="18"/>
              </w:rPr>
              <w:t>&gt;&gt;Dose Rate Set</w:t>
            </w:r>
          </w:p>
          <w:bookmarkEnd w:id="16288"/>
        </w:tc>
        <w:tc>
          <w:tcPr>
            <w:tcBorders>
              <w:bottom w:val="single" w:sz="4" w:color="000000"/>
              <w:right w:val="single" w:sz="4" w:color="000000"/>
            </w:tcBorders>
            <w:tcMar>
              <w:top w:w="40" w:type="dxa"/>
              <w:left w:w="40" w:type="dxa"/>
              <w:bottom w:w="40" w:type="dxa"/>
              <w:right w:w="40" w:type="dxa"/>
            </w:tcMar>
            <w:vAlign w:val="top"/>
          </w:tcPr>
          <w:bookmarkStart w:id="16289" w:name="para_ac064808_2524_4007_ae5e_7fcb92f7e9"/>
          <w:p>
            <w:pPr>
              <w:spacing w:before="180" w:after="0" w:line="240" w:lineRule="auto"/>
              <w:jc w:val="center"/>
            </w:pPr>
            <w:r>
              <w:rPr>
                <w:rFonts w:ascii="Arial" w:hAnsi="Arial"/>
                <w:color w:val="000000"/>
                <w:sz w:val="18"/>
              </w:rPr>
              <w:t>(300A,0115)</w:t>
            </w:r>
          </w:p>
          <w:bookmarkEnd w:id="16289"/>
        </w:tc>
        <w:tc>
          <w:tcPr>
            <w:tcBorders>
              <w:bottom w:val="single" w:sz="4" w:color="000000"/>
              <w:right w:val="single" w:sz="4" w:color="000000"/>
            </w:tcBorders>
            <w:tcMar>
              <w:top w:w="40" w:type="dxa"/>
              <w:left w:w="40" w:type="dxa"/>
              <w:bottom w:w="40" w:type="dxa"/>
              <w:right w:w="40" w:type="dxa"/>
            </w:tcMar>
            <w:vAlign w:val="top"/>
          </w:tcPr>
          <w:bookmarkStart w:id="16290" w:name="para_e4eeb570_8a4a_4629_92c8_b72883aa19"/>
          <w:p>
            <w:pPr>
              <w:spacing w:before="180" w:after="0" w:line="240" w:lineRule="auto"/>
              <w:jc w:val="center"/>
            </w:pPr>
            <w:r>
              <w:rPr>
                <w:rFonts w:ascii="Arial" w:hAnsi="Arial"/>
                <w:color w:val="000000"/>
                <w:sz w:val="18"/>
              </w:rPr>
              <w:t>-/-</w:t>
            </w:r>
          </w:p>
          <w:bookmarkEnd w:id="16290"/>
        </w:tc>
        <w:tc>
          <w:tcPr>
            <w:tcBorders>
              <w:bottom w:val="single" w:sz="4" w:color="000000"/>
              <w:right w:val="single" w:sz="4" w:color="000000"/>
            </w:tcBorders>
            <w:tcMar>
              <w:top w:w="40" w:type="dxa"/>
              <w:left w:w="40" w:type="dxa"/>
              <w:bottom w:w="40" w:type="dxa"/>
              <w:right w:w="40" w:type="dxa"/>
            </w:tcMar>
            <w:vAlign w:val="top"/>
          </w:tcPr>
          <w:bookmarkStart w:id="16291" w:name="para_0407d970_cf1a_4bad_ac7d_f04ce6e96f"/>
          <w:p>
            <w:pPr>
              <w:spacing w:before="180" w:after="0" w:line="240" w:lineRule="auto"/>
              <w:jc w:val="center"/>
            </w:pPr>
            <w:r>
              <w:rPr>
                <w:rFonts w:ascii="Arial" w:hAnsi="Arial"/>
                <w:color w:val="000000"/>
                <w:sz w:val="18"/>
              </w:rPr>
              <w:t>3/3</w:t>
            </w:r>
          </w:p>
          <w:bookmarkEnd w:id="16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92" w:name="para_866ac7e5_73c9_4d00_bfcd_9de22f0b8e"/>
          <w:p>
            <w:pPr>
              <w:spacing w:before="180" w:after="0" w:line="240" w:lineRule="auto"/>
            </w:pPr>
            <w:r>
              <w:rPr>
                <w:rFonts w:ascii="Arial" w:hAnsi="Arial"/>
                <w:color w:val="000000"/>
                <w:sz w:val="18"/>
              </w:rPr>
              <w:t>&gt;&gt;Wedge Position Sequence</w:t>
            </w:r>
          </w:p>
          <w:bookmarkEnd w:id="16292"/>
        </w:tc>
        <w:tc>
          <w:tcPr>
            <w:tcBorders>
              <w:bottom w:val="single" w:sz="4" w:color="000000"/>
              <w:right w:val="single" w:sz="4" w:color="000000"/>
            </w:tcBorders>
            <w:tcMar>
              <w:top w:w="40" w:type="dxa"/>
              <w:left w:w="40" w:type="dxa"/>
              <w:bottom w:w="40" w:type="dxa"/>
              <w:right w:w="40" w:type="dxa"/>
            </w:tcMar>
            <w:vAlign w:val="top"/>
          </w:tcPr>
          <w:bookmarkStart w:id="16293" w:name="para_ab5630c5_39f0_4d28_8a99_d223a225d3"/>
          <w:p>
            <w:pPr>
              <w:spacing w:before="180" w:after="0" w:line="240" w:lineRule="auto"/>
              <w:jc w:val="center"/>
            </w:pPr>
            <w:r>
              <w:rPr>
                <w:rFonts w:ascii="Arial" w:hAnsi="Arial"/>
                <w:color w:val="000000"/>
                <w:sz w:val="18"/>
              </w:rPr>
              <w:t>(300A,0116)</w:t>
            </w:r>
          </w:p>
          <w:bookmarkEnd w:id="16293"/>
        </w:tc>
        <w:tc>
          <w:tcPr>
            <w:tcBorders>
              <w:bottom w:val="single" w:sz="4" w:color="000000"/>
              <w:right w:val="single" w:sz="4" w:color="000000"/>
            </w:tcBorders>
            <w:tcMar>
              <w:top w:w="40" w:type="dxa"/>
              <w:left w:w="40" w:type="dxa"/>
              <w:bottom w:w="40" w:type="dxa"/>
              <w:right w:w="40" w:type="dxa"/>
            </w:tcMar>
            <w:vAlign w:val="top"/>
          </w:tcPr>
          <w:bookmarkStart w:id="16294" w:name="para_c8101ae9_7763_42f4_80ad_3c45eb6925"/>
          <w:p>
            <w:pPr>
              <w:spacing w:before="180" w:after="0" w:line="240" w:lineRule="auto"/>
              <w:jc w:val="center"/>
            </w:pPr>
            <w:r>
              <w:rPr>
                <w:rFonts w:ascii="Arial" w:hAnsi="Arial"/>
                <w:color w:val="000000"/>
                <w:sz w:val="18"/>
              </w:rPr>
              <w:t>-/-</w:t>
            </w:r>
          </w:p>
          <w:bookmarkEnd w:id="16294"/>
        </w:tc>
        <w:tc>
          <w:tcPr>
            <w:tcBorders>
              <w:bottom w:val="single" w:sz="4" w:color="000000"/>
              <w:right w:val="single" w:sz="4" w:color="000000"/>
            </w:tcBorders>
            <w:tcMar>
              <w:top w:w="40" w:type="dxa"/>
              <w:left w:w="40" w:type="dxa"/>
              <w:bottom w:w="40" w:type="dxa"/>
              <w:right w:w="40" w:type="dxa"/>
            </w:tcMar>
            <w:vAlign w:val="top"/>
          </w:tcPr>
          <w:bookmarkStart w:id="16295" w:name="para_43a42851_3e24_4665_a574_3b7484a604"/>
          <w:p>
            <w:pPr>
              <w:spacing w:before="180" w:after="0" w:line="240" w:lineRule="auto"/>
              <w:jc w:val="center"/>
            </w:pPr>
            <w:r>
              <w:rPr>
                <w:rFonts w:ascii="Arial" w:hAnsi="Arial"/>
                <w:color w:val="000000"/>
                <w:sz w:val="18"/>
              </w:rPr>
              <w:t>1C/1C</w:t>
            </w:r>
          </w:p>
          <w:bookmarkEnd w:id="16295"/>
          <w:bookmarkStart w:id="16296" w:name="para_ff878631_56a8_4baa_8bb9_48a664436d"/>
          <w:p>
            <w:pPr>
              <w:spacing w:before="180" w:after="0" w:line="240" w:lineRule="auto"/>
              <w:jc w:val="center"/>
            </w:pPr>
            <w:r>
              <w:rPr>
                <w:rFonts w:ascii="Arial" w:hAnsi="Arial"/>
                <w:color w:val="000000"/>
                <w:sz w:val="18"/>
              </w:rPr>
              <w:t>(required if Number of Wedges (300A,00D0) is non-zero,one or more Items may be included)</w:t>
            </w:r>
          </w:p>
          <w:bookmarkEnd w:id="16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97" w:name="para_d692414e_1c0f_4f9d_bdd7_896cc9a70f"/>
          <w:p>
            <w:pPr>
              <w:spacing w:before="180" w:after="0" w:line="240" w:lineRule="auto"/>
            </w:pPr>
            <w:r>
              <w:rPr>
                <w:rFonts w:ascii="Arial" w:hAnsi="Arial"/>
                <w:color w:val="000000"/>
                <w:sz w:val="18"/>
              </w:rPr>
              <w:t>&gt;&gt;&gt;Wedge Position</w:t>
            </w:r>
          </w:p>
          <w:bookmarkEnd w:id="16297"/>
        </w:tc>
        <w:tc>
          <w:tcPr>
            <w:tcBorders>
              <w:bottom w:val="single" w:sz="4" w:color="000000"/>
              <w:right w:val="single" w:sz="4" w:color="000000"/>
            </w:tcBorders>
            <w:tcMar>
              <w:top w:w="40" w:type="dxa"/>
              <w:left w:w="40" w:type="dxa"/>
              <w:bottom w:w="40" w:type="dxa"/>
              <w:right w:w="40" w:type="dxa"/>
            </w:tcMar>
            <w:vAlign w:val="top"/>
          </w:tcPr>
          <w:bookmarkStart w:id="16298" w:name="para_7e62dec1_20e0_4f81_bf7e_abde68efe0"/>
          <w:p>
            <w:pPr>
              <w:spacing w:before="180" w:after="0" w:line="240" w:lineRule="auto"/>
              <w:jc w:val="center"/>
            </w:pPr>
            <w:r>
              <w:rPr>
                <w:rFonts w:ascii="Arial" w:hAnsi="Arial"/>
                <w:color w:val="000000"/>
                <w:sz w:val="18"/>
              </w:rPr>
              <w:t>(300A,0118)</w:t>
            </w:r>
          </w:p>
          <w:bookmarkEnd w:id="16298"/>
        </w:tc>
        <w:tc>
          <w:tcPr>
            <w:tcBorders>
              <w:bottom w:val="single" w:sz="4" w:color="000000"/>
              <w:right w:val="single" w:sz="4" w:color="000000"/>
            </w:tcBorders>
            <w:tcMar>
              <w:top w:w="40" w:type="dxa"/>
              <w:left w:w="40" w:type="dxa"/>
              <w:bottom w:w="40" w:type="dxa"/>
              <w:right w:w="40" w:type="dxa"/>
            </w:tcMar>
            <w:vAlign w:val="top"/>
          </w:tcPr>
          <w:bookmarkStart w:id="16299" w:name="para_5f660f60_0187_4a55_83b3_519538802a"/>
          <w:p>
            <w:pPr>
              <w:spacing w:before="180" w:after="0" w:line="240" w:lineRule="auto"/>
              <w:jc w:val="center"/>
            </w:pPr>
            <w:r>
              <w:rPr>
                <w:rFonts w:ascii="Arial" w:hAnsi="Arial"/>
                <w:color w:val="000000"/>
                <w:sz w:val="18"/>
              </w:rPr>
              <w:t>-/-</w:t>
            </w:r>
          </w:p>
          <w:bookmarkEnd w:id="16299"/>
        </w:tc>
        <w:tc>
          <w:tcPr>
            <w:tcBorders>
              <w:bottom w:val="single" w:sz="4" w:color="000000"/>
              <w:right w:val="single" w:sz="4" w:color="000000"/>
            </w:tcBorders>
            <w:tcMar>
              <w:top w:w="40" w:type="dxa"/>
              <w:left w:w="40" w:type="dxa"/>
              <w:bottom w:w="40" w:type="dxa"/>
              <w:right w:w="40" w:type="dxa"/>
            </w:tcMar>
            <w:vAlign w:val="top"/>
          </w:tcPr>
          <w:bookmarkStart w:id="16300" w:name="para_d170b6e0_dfaa_44ae_a651_19c7125320"/>
          <w:p>
            <w:pPr>
              <w:spacing w:before="180" w:after="0" w:line="240" w:lineRule="auto"/>
              <w:jc w:val="center"/>
            </w:pPr>
            <w:r>
              <w:rPr>
                <w:rFonts w:ascii="Arial" w:hAnsi="Arial"/>
                <w:color w:val="000000"/>
                <w:sz w:val="18"/>
              </w:rPr>
              <w:t>1/1</w:t>
            </w:r>
          </w:p>
          <w:bookmarkEnd w:id="16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01" w:name="para_ab127ccc_b667_4cc8_831d_8d85bfb926"/>
          <w:p>
            <w:pPr>
              <w:spacing w:before="180" w:after="0" w:line="240" w:lineRule="auto"/>
            </w:pPr>
            <w:r>
              <w:rPr>
                <w:rFonts w:ascii="Arial" w:hAnsi="Arial"/>
                <w:color w:val="000000"/>
                <w:sz w:val="18"/>
              </w:rPr>
              <w:t>&gt;&gt;&gt;Referenced Wedge Number</w:t>
            </w:r>
          </w:p>
          <w:bookmarkEnd w:id="16301"/>
        </w:tc>
        <w:tc>
          <w:tcPr>
            <w:tcBorders>
              <w:bottom w:val="single" w:sz="4" w:color="000000"/>
              <w:right w:val="single" w:sz="4" w:color="000000"/>
            </w:tcBorders>
            <w:tcMar>
              <w:top w:w="40" w:type="dxa"/>
              <w:left w:w="40" w:type="dxa"/>
              <w:bottom w:w="40" w:type="dxa"/>
              <w:right w:w="40" w:type="dxa"/>
            </w:tcMar>
            <w:vAlign w:val="top"/>
          </w:tcPr>
          <w:bookmarkStart w:id="16302" w:name="para_76ef1220_6e3e_46fc_a4f8_0dfbfffd4d"/>
          <w:p>
            <w:pPr>
              <w:spacing w:before="180" w:after="0" w:line="240" w:lineRule="auto"/>
              <w:jc w:val="center"/>
            </w:pPr>
            <w:r>
              <w:rPr>
                <w:rFonts w:ascii="Arial" w:hAnsi="Arial"/>
                <w:color w:val="000000"/>
                <w:sz w:val="18"/>
              </w:rPr>
              <w:t>(300C,00C0)</w:t>
            </w:r>
          </w:p>
          <w:bookmarkEnd w:id="16302"/>
        </w:tc>
        <w:tc>
          <w:tcPr>
            <w:tcBorders>
              <w:bottom w:val="single" w:sz="4" w:color="000000"/>
              <w:right w:val="single" w:sz="4" w:color="000000"/>
            </w:tcBorders>
            <w:tcMar>
              <w:top w:w="40" w:type="dxa"/>
              <w:left w:w="40" w:type="dxa"/>
              <w:bottom w:w="40" w:type="dxa"/>
              <w:right w:w="40" w:type="dxa"/>
            </w:tcMar>
            <w:vAlign w:val="top"/>
          </w:tcPr>
          <w:bookmarkStart w:id="16303" w:name="para_8fa8df39_9c9e_4a7d_baa5_36596b0e44"/>
          <w:p>
            <w:pPr>
              <w:spacing w:before="180" w:after="0" w:line="240" w:lineRule="auto"/>
              <w:jc w:val="center"/>
            </w:pPr>
            <w:r>
              <w:rPr>
                <w:rFonts w:ascii="Arial" w:hAnsi="Arial"/>
                <w:color w:val="000000"/>
                <w:sz w:val="18"/>
              </w:rPr>
              <w:t>-/-</w:t>
            </w:r>
          </w:p>
          <w:bookmarkEnd w:id="16303"/>
        </w:tc>
        <w:tc>
          <w:tcPr>
            <w:tcBorders>
              <w:bottom w:val="single" w:sz="4" w:color="000000"/>
              <w:right w:val="single" w:sz="4" w:color="000000"/>
            </w:tcBorders>
            <w:tcMar>
              <w:top w:w="40" w:type="dxa"/>
              <w:left w:w="40" w:type="dxa"/>
              <w:bottom w:w="40" w:type="dxa"/>
              <w:right w:w="40" w:type="dxa"/>
            </w:tcMar>
            <w:vAlign w:val="top"/>
          </w:tcPr>
          <w:bookmarkStart w:id="16304" w:name="para_261183f9_2029_4d71_b1bd_3a6ac20352"/>
          <w:p>
            <w:pPr>
              <w:spacing w:before="180" w:after="0" w:line="240" w:lineRule="auto"/>
              <w:jc w:val="center"/>
            </w:pPr>
            <w:r>
              <w:rPr>
                <w:rFonts w:ascii="Arial" w:hAnsi="Arial"/>
                <w:color w:val="000000"/>
                <w:sz w:val="18"/>
              </w:rPr>
              <w:t>1/1</w:t>
            </w:r>
          </w:p>
          <w:bookmarkEnd w:id="16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05" w:name="para_a1dc1933_d442_4051_bb3e_841eff693c"/>
          <w:p>
            <w:pPr>
              <w:spacing w:before="180" w:after="0" w:line="240" w:lineRule="auto"/>
            </w:pPr>
            <w:r>
              <w:rPr>
                <w:rFonts w:ascii="Arial" w:hAnsi="Arial"/>
                <w:color w:val="000000"/>
                <w:sz w:val="18"/>
              </w:rPr>
              <w:t>&gt;&gt;Beam Limiting Device Position Sequence</w:t>
            </w:r>
          </w:p>
          <w:bookmarkEnd w:id="16305"/>
        </w:tc>
        <w:tc>
          <w:tcPr>
            <w:tcBorders>
              <w:bottom w:val="single" w:sz="4" w:color="000000"/>
              <w:right w:val="single" w:sz="4" w:color="000000"/>
            </w:tcBorders>
            <w:tcMar>
              <w:top w:w="40" w:type="dxa"/>
              <w:left w:w="40" w:type="dxa"/>
              <w:bottom w:w="40" w:type="dxa"/>
              <w:right w:w="40" w:type="dxa"/>
            </w:tcMar>
            <w:vAlign w:val="top"/>
          </w:tcPr>
          <w:bookmarkStart w:id="16306" w:name="para_68b81c2b_256a_4f63_a159_d02483c4b9"/>
          <w:p>
            <w:pPr>
              <w:spacing w:before="180" w:after="0" w:line="240" w:lineRule="auto"/>
              <w:jc w:val="center"/>
            </w:pPr>
            <w:r>
              <w:rPr>
                <w:rFonts w:ascii="Arial" w:hAnsi="Arial"/>
                <w:color w:val="000000"/>
                <w:sz w:val="18"/>
              </w:rPr>
              <w:t>(300A,011A)</w:t>
            </w:r>
          </w:p>
          <w:bookmarkEnd w:id="16306"/>
        </w:tc>
        <w:tc>
          <w:tcPr>
            <w:tcBorders>
              <w:bottom w:val="single" w:sz="4" w:color="000000"/>
              <w:right w:val="single" w:sz="4" w:color="000000"/>
            </w:tcBorders>
            <w:tcMar>
              <w:top w:w="40" w:type="dxa"/>
              <w:left w:w="40" w:type="dxa"/>
              <w:bottom w:w="40" w:type="dxa"/>
              <w:right w:w="40" w:type="dxa"/>
            </w:tcMar>
            <w:vAlign w:val="top"/>
          </w:tcPr>
          <w:bookmarkStart w:id="16307" w:name="para_a65fede0_b8e1_4f11_b0b2_cb9a62030f"/>
          <w:p>
            <w:pPr>
              <w:spacing w:before="180" w:after="0" w:line="240" w:lineRule="auto"/>
              <w:jc w:val="center"/>
            </w:pPr>
            <w:r>
              <w:rPr>
                <w:rFonts w:ascii="Arial" w:hAnsi="Arial"/>
                <w:color w:val="000000"/>
                <w:sz w:val="18"/>
              </w:rPr>
              <w:t>-/-</w:t>
            </w:r>
          </w:p>
          <w:bookmarkEnd w:id="16307"/>
        </w:tc>
        <w:tc>
          <w:tcPr>
            <w:tcBorders>
              <w:bottom w:val="single" w:sz="4" w:color="000000"/>
              <w:right w:val="single" w:sz="4" w:color="000000"/>
            </w:tcBorders>
            <w:tcMar>
              <w:top w:w="40" w:type="dxa"/>
              <w:left w:w="40" w:type="dxa"/>
              <w:bottom w:w="40" w:type="dxa"/>
              <w:right w:w="40" w:type="dxa"/>
            </w:tcMar>
            <w:vAlign w:val="top"/>
          </w:tcPr>
          <w:bookmarkStart w:id="16308" w:name="para_114504e2_cf9f_425f_b70f_777c7ed7bd"/>
          <w:p>
            <w:pPr>
              <w:spacing w:before="180" w:after="0" w:line="240" w:lineRule="auto"/>
              <w:jc w:val="center"/>
            </w:pPr>
            <w:r>
              <w:rPr>
                <w:rFonts w:ascii="Arial" w:hAnsi="Arial"/>
                <w:color w:val="000000"/>
                <w:sz w:val="18"/>
              </w:rPr>
              <w:t>1C/1C</w:t>
            </w:r>
          </w:p>
          <w:bookmarkEnd w:id="16308"/>
          <w:bookmarkStart w:id="16309" w:name="para_8e922c29_a9ab_4c01_8844_8652b7ec11"/>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6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10" w:name="para_09ff7a28_3cad_421a_a173_0a38bb4758"/>
          <w:p>
            <w:pPr>
              <w:spacing w:before="180" w:after="0" w:line="240" w:lineRule="auto"/>
            </w:pPr>
            <w:r>
              <w:rPr>
                <w:rFonts w:ascii="Arial" w:hAnsi="Arial"/>
                <w:color w:val="000000"/>
                <w:sz w:val="18"/>
              </w:rPr>
              <w:t>&gt;&gt;&gt;RT Beam Limiting Device Type</w:t>
            </w:r>
          </w:p>
          <w:bookmarkEnd w:id="16310"/>
        </w:tc>
        <w:tc>
          <w:tcPr>
            <w:tcBorders>
              <w:bottom w:val="single" w:sz="4" w:color="000000"/>
              <w:right w:val="single" w:sz="4" w:color="000000"/>
            </w:tcBorders>
            <w:tcMar>
              <w:top w:w="40" w:type="dxa"/>
              <w:left w:w="40" w:type="dxa"/>
              <w:bottom w:w="40" w:type="dxa"/>
              <w:right w:w="40" w:type="dxa"/>
            </w:tcMar>
            <w:vAlign w:val="top"/>
          </w:tcPr>
          <w:bookmarkStart w:id="16311" w:name="para_56cc4fd4_f6a2_4d64_b52d_714f01a078"/>
          <w:p>
            <w:pPr>
              <w:spacing w:before="180" w:after="0" w:line="240" w:lineRule="auto"/>
              <w:jc w:val="center"/>
            </w:pPr>
            <w:r>
              <w:rPr>
                <w:rFonts w:ascii="Arial" w:hAnsi="Arial"/>
                <w:color w:val="000000"/>
                <w:sz w:val="18"/>
              </w:rPr>
              <w:t>(300A,00B8)</w:t>
            </w:r>
          </w:p>
          <w:bookmarkEnd w:id="16311"/>
        </w:tc>
        <w:tc>
          <w:tcPr>
            <w:tcBorders>
              <w:bottom w:val="single" w:sz="4" w:color="000000"/>
              <w:right w:val="single" w:sz="4" w:color="000000"/>
            </w:tcBorders>
            <w:tcMar>
              <w:top w:w="40" w:type="dxa"/>
              <w:left w:w="40" w:type="dxa"/>
              <w:bottom w:w="40" w:type="dxa"/>
              <w:right w:w="40" w:type="dxa"/>
            </w:tcMar>
            <w:vAlign w:val="top"/>
          </w:tcPr>
          <w:bookmarkStart w:id="16312" w:name="para_9e5d62a4_2b7b_4c4d_b70c_529634b4ef"/>
          <w:p>
            <w:pPr>
              <w:spacing w:before="180" w:after="0" w:line="240" w:lineRule="auto"/>
              <w:jc w:val="center"/>
            </w:pPr>
            <w:r>
              <w:rPr>
                <w:rFonts w:ascii="Arial" w:hAnsi="Arial"/>
                <w:color w:val="000000"/>
                <w:sz w:val="18"/>
              </w:rPr>
              <w:t>-/-</w:t>
            </w:r>
          </w:p>
          <w:bookmarkEnd w:id="16312"/>
        </w:tc>
        <w:tc>
          <w:tcPr>
            <w:tcBorders>
              <w:bottom w:val="single" w:sz="4" w:color="000000"/>
              <w:right w:val="single" w:sz="4" w:color="000000"/>
            </w:tcBorders>
            <w:tcMar>
              <w:top w:w="40" w:type="dxa"/>
              <w:left w:w="40" w:type="dxa"/>
              <w:bottom w:w="40" w:type="dxa"/>
              <w:right w:w="40" w:type="dxa"/>
            </w:tcMar>
            <w:vAlign w:val="top"/>
          </w:tcPr>
          <w:bookmarkStart w:id="16313" w:name="para_60ea4e79_4fb2_4e37_bfc8_367d91e0fb"/>
          <w:p>
            <w:pPr>
              <w:spacing w:before="180" w:after="0" w:line="240" w:lineRule="auto"/>
              <w:jc w:val="center"/>
            </w:pPr>
            <w:r>
              <w:rPr>
                <w:rFonts w:ascii="Arial" w:hAnsi="Arial"/>
                <w:color w:val="000000"/>
                <w:sz w:val="18"/>
              </w:rPr>
              <w:t>1/1</w:t>
            </w:r>
          </w:p>
          <w:bookmarkEnd w:id="16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14" w:name="para_6bc22f5c_6885_4937_9d9e_471939fda4"/>
          <w:p>
            <w:pPr>
              <w:spacing w:before="180" w:after="0" w:line="240" w:lineRule="auto"/>
            </w:pPr>
            <w:r>
              <w:rPr>
                <w:rFonts w:ascii="Arial" w:hAnsi="Arial"/>
                <w:color w:val="000000"/>
                <w:sz w:val="18"/>
              </w:rPr>
              <w:t>&gt;&gt;&gt;Leaf/Jaw Positions</w:t>
            </w:r>
          </w:p>
          <w:bookmarkEnd w:id="16314"/>
        </w:tc>
        <w:tc>
          <w:tcPr>
            <w:tcBorders>
              <w:bottom w:val="single" w:sz="4" w:color="000000"/>
              <w:right w:val="single" w:sz="4" w:color="000000"/>
            </w:tcBorders>
            <w:tcMar>
              <w:top w:w="40" w:type="dxa"/>
              <w:left w:w="40" w:type="dxa"/>
              <w:bottom w:w="40" w:type="dxa"/>
              <w:right w:w="40" w:type="dxa"/>
            </w:tcMar>
            <w:vAlign w:val="top"/>
          </w:tcPr>
          <w:bookmarkStart w:id="16315" w:name="para_84b939ac_f6bc_49a6_a6a4_69b6ccc78a"/>
          <w:p>
            <w:pPr>
              <w:spacing w:before="180" w:after="0" w:line="240" w:lineRule="auto"/>
              <w:jc w:val="center"/>
            </w:pPr>
            <w:r>
              <w:rPr>
                <w:rFonts w:ascii="Arial" w:hAnsi="Arial"/>
                <w:color w:val="000000"/>
                <w:sz w:val="18"/>
              </w:rPr>
              <w:t>(300A,011C)</w:t>
            </w:r>
          </w:p>
          <w:bookmarkEnd w:id="16315"/>
        </w:tc>
        <w:tc>
          <w:tcPr>
            <w:tcBorders>
              <w:bottom w:val="single" w:sz="4" w:color="000000"/>
              <w:right w:val="single" w:sz="4" w:color="000000"/>
            </w:tcBorders>
            <w:tcMar>
              <w:top w:w="40" w:type="dxa"/>
              <w:left w:w="40" w:type="dxa"/>
              <w:bottom w:w="40" w:type="dxa"/>
              <w:right w:w="40" w:type="dxa"/>
            </w:tcMar>
            <w:vAlign w:val="top"/>
          </w:tcPr>
          <w:bookmarkStart w:id="16316" w:name="para_5a19f475_0a52_41d6_90e8_33791d2183"/>
          <w:p>
            <w:pPr>
              <w:spacing w:before="180" w:after="0" w:line="240" w:lineRule="auto"/>
              <w:jc w:val="center"/>
            </w:pPr>
            <w:r>
              <w:rPr>
                <w:rFonts w:ascii="Arial" w:hAnsi="Arial"/>
                <w:color w:val="000000"/>
                <w:sz w:val="18"/>
              </w:rPr>
              <w:t>-/-</w:t>
            </w:r>
          </w:p>
          <w:bookmarkEnd w:id="16316"/>
        </w:tc>
        <w:tc>
          <w:tcPr>
            <w:tcBorders>
              <w:bottom w:val="single" w:sz="4" w:color="000000"/>
              <w:right w:val="single" w:sz="4" w:color="000000"/>
            </w:tcBorders>
            <w:tcMar>
              <w:top w:w="40" w:type="dxa"/>
              <w:left w:w="40" w:type="dxa"/>
              <w:bottom w:w="40" w:type="dxa"/>
              <w:right w:w="40" w:type="dxa"/>
            </w:tcMar>
            <w:vAlign w:val="top"/>
          </w:tcPr>
          <w:bookmarkStart w:id="16317" w:name="para_bc6c62b1_a20a_442a_b321_72ea6350cd"/>
          <w:p>
            <w:pPr>
              <w:spacing w:before="180" w:after="0" w:line="240" w:lineRule="auto"/>
              <w:jc w:val="center"/>
            </w:pPr>
            <w:r>
              <w:rPr>
                <w:rFonts w:ascii="Arial" w:hAnsi="Arial"/>
                <w:color w:val="000000"/>
                <w:sz w:val="18"/>
              </w:rPr>
              <w:t>1/1</w:t>
            </w:r>
          </w:p>
          <w:bookmarkEnd w:id="16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18" w:name="para_388aedc1_fbb4_4e56_956e_c1427c339d"/>
          <w:p>
            <w:pPr>
              <w:spacing w:before="180" w:after="0" w:line="240" w:lineRule="auto"/>
            </w:pPr>
            <w:r>
              <w:rPr>
                <w:rFonts w:ascii="Arial" w:hAnsi="Arial"/>
                <w:color w:val="000000"/>
                <w:sz w:val="18"/>
              </w:rPr>
              <w:t>&gt;&gt;Gantry Angle</w:t>
            </w:r>
          </w:p>
          <w:bookmarkEnd w:id="16318"/>
        </w:tc>
        <w:tc>
          <w:tcPr>
            <w:tcBorders>
              <w:bottom w:val="single" w:sz="4" w:color="000000"/>
              <w:right w:val="single" w:sz="4" w:color="000000"/>
            </w:tcBorders>
            <w:tcMar>
              <w:top w:w="40" w:type="dxa"/>
              <w:left w:w="40" w:type="dxa"/>
              <w:bottom w:w="40" w:type="dxa"/>
              <w:right w:w="40" w:type="dxa"/>
            </w:tcMar>
            <w:vAlign w:val="top"/>
          </w:tcPr>
          <w:bookmarkStart w:id="16319" w:name="para_fb93665b_02af_4f8a_b020_ff1c7625f9"/>
          <w:p>
            <w:pPr>
              <w:spacing w:before="180" w:after="0" w:line="240" w:lineRule="auto"/>
              <w:jc w:val="center"/>
            </w:pPr>
            <w:r>
              <w:rPr>
                <w:rFonts w:ascii="Arial" w:hAnsi="Arial"/>
                <w:color w:val="000000"/>
                <w:sz w:val="18"/>
              </w:rPr>
              <w:t>(300A,011E)</w:t>
            </w:r>
          </w:p>
          <w:bookmarkEnd w:id="16319"/>
        </w:tc>
        <w:tc>
          <w:tcPr>
            <w:tcBorders>
              <w:bottom w:val="single" w:sz="4" w:color="000000"/>
              <w:right w:val="single" w:sz="4" w:color="000000"/>
            </w:tcBorders>
            <w:tcMar>
              <w:top w:w="40" w:type="dxa"/>
              <w:left w:w="40" w:type="dxa"/>
              <w:bottom w:w="40" w:type="dxa"/>
              <w:right w:w="40" w:type="dxa"/>
            </w:tcMar>
            <w:vAlign w:val="top"/>
          </w:tcPr>
          <w:bookmarkStart w:id="16320" w:name="para_0996e8e2_2151_4663_baa6_ff6a29065e"/>
          <w:p>
            <w:pPr>
              <w:spacing w:before="180" w:after="0" w:line="240" w:lineRule="auto"/>
              <w:jc w:val="center"/>
            </w:pPr>
            <w:r>
              <w:rPr>
                <w:rFonts w:ascii="Arial" w:hAnsi="Arial"/>
                <w:color w:val="000000"/>
                <w:sz w:val="18"/>
              </w:rPr>
              <w:t>-/-</w:t>
            </w:r>
          </w:p>
          <w:bookmarkEnd w:id="16320"/>
        </w:tc>
        <w:tc>
          <w:tcPr>
            <w:tcBorders>
              <w:bottom w:val="single" w:sz="4" w:color="000000"/>
              <w:right w:val="single" w:sz="4" w:color="000000"/>
            </w:tcBorders>
            <w:tcMar>
              <w:top w:w="40" w:type="dxa"/>
              <w:left w:w="40" w:type="dxa"/>
              <w:bottom w:w="40" w:type="dxa"/>
              <w:right w:w="40" w:type="dxa"/>
            </w:tcMar>
            <w:vAlign w:val="top"/>
          </w:tcPr>
          <w:bookmarkStart w:id="16321" w:name="para_2a2731f9_4f5d_48b0_b166_761633c27b"/>
          <w:p>
            <w:pPr>
              <w:spacing w:before="180" w:after="0" w:line="240" w:lineRule="auto"/>
              <w:jc w:val="center"/>
            </w:pPr>
            <w:r>
              <w:rPr>
                <w:rFonts w:ascii="Arial" w:hAnsi="Arial"/>
                <w:color w:val="000000"/>
                <w:sz w:val="18"/>
              </w:rPr>
              <w:t>3/3</w:t>
            </w:r>
          </w:p>
          <w:bookmarkEnd w:id="16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22" w:name="para_c794ac13_58f9_4bca_b720_53cb2cdc99"/>
          <w:p>
            <w:pPr>
              <w:spacing w:before="180" w:after="0" w:line="240" w:lineRule="auto"/>
            </w:pPr>
            <w:r>
              <w:rPr>
                <w:rFonts w:ascii="Arial" w:hAnsi="Arial"/>
                <w:color w:val="000000"/>
                <w:sz w:val="18"/>
              </w:rPr>
              <w:t>&gt;&gt;Gantry Rotation Direction</w:t>
            </w:r>
          </w:p>
          <w:bookmarkEnd w:id="16322"/>
        </w:tc>
        <w:tc>
          <w:tcPr>
            <w:tcBorders>
              <w:bottom w:val="single" w:sz="4" w:color="000000"/>
              <w:right w:val="single" w:sz="4" w:color="000000"/>
            </w:tcBorders>
            <w:tcMar>
              <w:top w:w="40" w:type="dxa"/>
              <w:left w:w="40" w:type="dxa"/>
              <w:bottom w:w="40" w:type="dxa"/>
              <w:right w:w="40" w:type="dxa"/>
            </w:tcMar>
            <w:vAlign w:val="top"/>
          </w:tcPr>
          <w:bookmarkStart w:id="16323" w:name="para_92d310af_eb77_457d_9482_08d0ab41d9"/>
          <w:p>
            <w:pPr>
              <w:spacing w:before="180" w:after="0" w:line="240" w:lineRule="auto"/>
              <w:jc w:val="center"/>
            </w:pPr>
            <w:r>
              <w:rPr>
                <w:rFonts w:ascii="Arial" w:hAnsi="Arial"/>
                <w:color w:val="000000"/>
                <w:sz w:val="18"/>
              </w:rPr>
              <w:t>(300A,011F)</w:t>
            </w:r>
          </w:p>
          <w:bookmarkEnd w:id="16323"/>
        </w:tc>
        <w:tc>
          <w:tcPr>
            <w:tcBorders>
              <w:bottom w:val="single" w:sz="4" w:color="000000"/>
              <w:right w:val="single" w:sz="4" w:color="000000"/>
            </w:tcBorders>
            <w:tcMar>
              <w:top w:w="40" w:type="dxa"/>
              <w:left w:w="40" w:type="dxa"/>
              <w:bottom w:w="40" w:type="dxa"/>
              <w:right w:w="40" w:type="dxa"/>
            </w:tcMar>
            <w:vAlign w:val="top"/>
          </w:tcPr>
          <w:bookmarkStart w:id="16324" w:name="para_5feeea45_871d_43d6_90f7_05d74a7253"/>
          <w:p>
            <w:pPr>
              <w:spacing w:before="180" w:after="0" w:line="240" w:lineRule="auto"/>
              <w:jc w:val="center"/>
            </w:pPr>
            <w:r>
              <w:rPr>
                <w:rFonts w:ascii="Arial" w:hAnsi="Arial"/>
                <w:color w:val="000000"/>
                <w:sz w:val="18"/>
              </w:rPr>
              <w:t>-/-</w:t>
            </w:r>
          </w:p>
          <w:bookmarkEnd w:id="16324"/>
        </w:tc>
        <w:tc>
          <w:tcPr>
            <w:tcBorders>
              <w:bottom w:val="single" w:sz="4" w:color="000000"/>
              <w:right w:val="single" w:sz="4" w:color="000000"/>
            </w:tcBorders>
            <w:tcMar>
              <w:top w:w="40" w:type="dxa"/>
              <w:left w:w="40" w:type="dxa"/>
              <w:bottom w:w="40" w:type="dxa"/>
              <w:right w:w="40" w:type="dxa"/>
            </w:tcMar>
            <w:vAlign w:val="top"/>
          </w:tcPr>
          <w:bookmarkStart w:id="16325" w:name="para_ffc73560_a9b7_4a5e_8612_e895432e00"/>
          <w:p>
            <w:pPr>
              <w:spacing w:before="180" w:after="0" w:line="240" w:lineRule="auto"/>
              <w:jc w:val="center"/>
            </w:pPr>
            <w:r>
              <w:rPr>
                <w:rFonts w:ascii="Arial" w:hAnsi="Arial"/>
                <w:color w:val="000000"/>
                <w:sz w:val="18"/>
              </w:rPr>
              <w:t>2/2</w:t>
            </w:r>
          </w:p>
          <w:bookmarkEnd w:id="16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26" w:name="para_0631cff8_8b47_4828_9267_1c9a5871f7"/>
          <w:p>
            <w:pPr>
              <w:spacing w:before="180" w:after="0" w:line="240" w:lineRule="auto"/>
            </w:pPr>
            <w:r>
              <w:rPr>
                <w:rFonts w:ascii="Arial" w:hAnsi="Arial"/>
                <w:color w:val="000000"/>
                <w:sz w:val="18"/>
              </w:rPr>
              <w:t>&gt;&gt;Beam Limiting Device Angle</w:t>
            </w:r>
          </w:p>
          <w:bookmarkEnd w:id="16326"/>
        </w:tc>
        <w:tc>
          <w:tcPr>
            <w:tcBorders>
              <w:bottom w:val="single" w:sz="4" w:color="000000"/>
              <w:right w:val="single" w:sz="4" w:color="000000"/>
            </w:tcBorders>
            <w:tcMar>
              <w:top w:w="40" w:type="dxa"/>
              <w:left w:w="40" w:type="dxa"/>
              <w:bottom w:w="40" w:type="dxa"/>
              <w:right w:w="40" w:type="dxa"/>
            </w:tcMar>
            <w:vAlign w:val="top"/>
          </w:tcPr>
          <w:bookmarkStart w:id="16327" w:name="para_2833a093_4bd9_4628_a206_fdf5928f4a"/>
          <w:p>
            <w:pPr>
              <w:spacing w:before="180" w:after="0" w:line="240" w:lineRule="auto"/>
              <w:jc w:val="center"/>
            </w:pPr>
            <w:r>
              <w:rPr>
                <w:rFonts w:ascii="Arial" w:hAnsi="Arial"/>
                <w:color w:val="000000"/>
                <w:sz w:val="18"/>
              </w:rPr>
              <w:t>(300A,0120)</w:t>
            </w:r>
          </w:p>
          <w:bookmarkEnd w:id="16327"/>
        </w:tc>
        <w:tc>
          <w:tcPr>
            <w:tcBorders>
              <w:bottom w:val="single" w:sz="4" w:color="000000"/>
              <w:right w:val="single" w:sz="4" w:color="000000"/>
            </w:tcBorders>
            <w:tcMar>
              <w:top w:w="40" w:type="dxa"/>
              <w:left w:w="40" w:type="dxa"/>
              <w:bottom w:w="40" w:type="dxa"/>
              <w:right w:w="40" w:type="dxa"/>
            </w:tcMar>
            <w:vAlign w:val="top"/>
          </w:tcPr>
          <w:bookmarkStart w:id="16328" w:name="para_f312a0d2_06a9_4b74_9c6d_792828aa45"/>
          <w:p>
            <w:pPr>
              <w:spacing w:before="180" w:after="0" w:line="240" w:lineRule="auto"/>
              <w:jc w:val="center"/>
            </w:pPr>
            <w:r>
              <w:rPr>
                <w:rFonts w:ascii="Arial" w:hAnsi="Arial"/>
                <w:color w:val="000000"/>
                <w:sz w:val="18"/>
              </w:rPr>
              <w:t>-/-</w:t>
            </w:r>
          </w:p>
          <w:bookmarkEnd w:id="16328"/>
        </w:tc>
        <w:tc>
          <w:tcPr>
            <w:tcBorders>
              <w:bottom w:val="single" w:sz="4" w:color="000000"/>
              <w:right w:val="single" w:sz="4" w:color="000000"/>
            </w:tcBorders>
            <w:tcMar>
              <w:top w:w="40" w:type="dxa"/>
              <w:left w:w="40" w:type="dxa"/>
              <w:bottom w:w="40" w:type="dxa"/>
              <w:right w:w="40" w:type="dxa"/>
            </w:tcMar>
            <w:vAlign w:val="top"/>
          </w:tcPr>
          <w:bookmarkStart w:id="16329" w:name="para_a54075d8_2fb5_43ff_b527_ec2e899e5a"/>
          <w:p>
            <w:pPr>
              <w:spacing w:before="180" w:after="0" w:line="240" w:lineRule="auto"/>
              <w:jc w:val="center"/>
            </w:pPr>
            <w:r>
              <w:rPr>
                <w:rFonts w:ascii="Arial" w:hAnsi="Arial"/>
                <w:color w:val="000000"/>
                <w:sz w:val="18"/>
              </w:rPr>
              <w:t>3/3</w:t>
            </w:r>
          </w:p>
          <w:bookmarkEnd w:id="16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30" w:name="para_0cec6aaa_22ac_4756_9e28_09e19a5f07"/>
          <w:p>
            <w:pPr>
              <w:spacing w:before="180" w:after="0" w:line="240" w:lineRule="auto"/>
            </w:pPr>
            <w:r>
              <w:rPr>
                <w:rFonts w:ascii="Arial" w:hAnsi="Arial"/>
                <w:color w:val="000000"/>
                <w:sz w:val="18"/>
              </w:rPr>
              <w:t>&gt;&gt;Beam Limiting Device Rotation Direction</w:t>
            </w:r>
          </w:p>
          <w:bookmarkEnd w:id="16330"/>
        </w:tc>
        <w:tc>
          <w:tcPr>
            <w:tcBorders>
              <w:bottom w:val="single" w:sz="4" w:color="000000"/>
              <w:right w:val="single" w:sz="4" w:color="000000"/>
            </w:tcBorders>
            <w:tcMar>
              <w:top w:w="40" w:type="dxa"/>
              <w:left w:w="40" w:type="dxa"/>
              <w:bottom w:w="40" w:type="dxa"/>
              <w:right w:w="40" w:type="dxa"/>
            </w:tcMar>
            <w:vAlign w:val="top"/>
          </w:tcPr>
          <w:bookmarkStart w:id="16331" w:name="para_b731be9d_cb45_41df_a662_38e3c29c3c"/>
          <w:p>
            <w:pPr>
              <w:spacing w:before="180" w:after="0" w:line="240" w:lineRule="auto"/>
              <w:jc w:val="center"/>
            </w:pPr>
            <w:r>
              <w:rPr>
                <w:rFonts w:ascii="Arial" w:hAnsi="Arial"/>
                <w:color w:val="000000"/>
                <w:sz w:val="18"/>
              </w:rPr>
              <w:t>(300A,0121)</w:t>
            </w:r>
          </w:p>
          <w:bookmarkEnd w:id="16331"/>
        </w:tc>
        <w:tc>
          <w:tcPr>
            <w:tcBorders>
              <w:bottom w:val="single" w:sz="4" w:color="000000"/>
              <w:right w:val="single" w:sz="4" w:color="000000"/>
            </w:tcBorders>
            <w:tcMar>
              <w:top w:w="40" w:type="dxa"/>
              <w:left w:w="40" w:type="dxa"/>
              <w:bottom w:w="40" w:type="dxa"/>
              <w:right w:w="40" w:type="dxa"/>
            </w:tcMar>
            <w:vAlign w:val="top"/>
          </w:tcPr>
          <w:bookmarkStart w:id="16332" w:name="para_1a4532c8_dc8a_44a9_9980_86c89bab22"/>
          <w:p>
            <w:pPr>
              <w:spacing w:before="180" w:after="0" w:line="240" w:lineRule="auto"/>
              <w:jc w:val="center"/>
            </w:pPr>
            <w:r>
              <w:rPr>
                <w:rFonts w:ascii="Arial" w:hAnsi="Arial"/>
                <w:color w:val="000000"/>
                <w:sz w:val="18"/>
              </w:rPr>
              <w:t>-/-</w:t>
            </w:r>
          </w:p>
          <w:bookmarkEnd w:id="16332"/>
        </w:tc>
        <w:tc>
          <w:tcPr>
            <w:tcBorders>
              <w:bottom w:val="single" w:sz="4" w:color="000000"/>
              <w:right w:val="single" w:sz="4" w:color="000000"/>
            </w:tcBorders>
            <w:tcMar>
              <w:top w:w="40" w:type="dxa"/>
              <w:left w:w="40" w:type="dxa"/>
              <w:bottom w:w="40" w:type="dxa"/>
              <w:right w:w="40" w:type="dxa"/>
            </w:tcMar>
            <w:vAlign w:val="top"/>
          </w:tcPr>
          <w:bookmarkStart w:id="16333" w:name="para_df87f447_3293_49ae_bce5_119dc9cd73"/>
          <w:p>
            <w:pPr>
              <w:spacing w:before="180" w:after="0" w:line="240" w:lineRule="auto"/>
              <w:jc w:val="center"/>
            </w:pPr>
            <w:r>
              <w:rPr>
                <w:rFonts w:ascii="Arial" w:hAnsi="Arial"/>
                <w:color w:val="000000"/>
                <w:sz w:val="18"/>
              </w:rPr>
              <w:t>3/3</w:t>
            </w:r>
          </w:p>
          <w:bookmarkEnd w:id="16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34" w:name="para_dae926ba_f242_49d6_b0ea_17057f27b8"/>
          <w:p>
            <w:pPr>
              <w:spacing w:before="180" w:after="0" w:line="240" w:lineRule="auto"/>
            </w:pPr>
            <w:r>
              <w:rPr>
                <w:rFonts w:ascii="Arial" w:hAnsi="Arial"/>
                <w:color w:val="000000"/>
                <w:sz w:val="18"/>
              </w:rPr>
              <w:t>&gt;&gt;Patient Support Angle</w:t>
            </w:r>
          </w:p>
          <w:bookmarkEnd w:id="16334"/>
        </w:tc>
        <w:tc>
          <w:tcPr>
            <w:tcBorders>
              <w:bottom w:val="single" w:sz="4" w:color="000000"/>
              <w:right w:val="single" w:sz="4" w:color="000000"/>
            </w:tcBorders>
            <w:tcMar>
              <w:top w:w="40" w:type="dxa"/>
              <w:left w:w="40" w:type="dxa"/>
              <w:bottom w:w="40" w:type="dxa"/>
              <w:right w:w="40" w:type="dxa"/>
            </w:tcMar>
            <w:vAlign w:val="top"/>
          </w:tcPr>
          <w:bookmarkStart w:id="16335" w:name="para_cc342092_4cc2_4cc8_9f50_64ad7cadc2"/>
          <w:p>
            <w:pPr>
              <w:spacing w:before="180" w:after="0" w:line="240" w:lineRule="auto"/>
              <w:jc w:val="center"/>
            </w:pPr>
            <w:r>
              <w:rPr>
                <w:rFonts w:ascii="Arial" w:hAnsi="Arial"/>
                <w:color w:val="000000"/>
                <w:sz w:val="18"/>
              </w:rPr>
              <w:t>(300A,0122)</w:t>
            </w:r>
          </w:p>
          <w:bookmarkEnd w:id="16335"/>
        </w:tc>
        <w:tc>
          <w:tcPr>
            <w:tcBorders>
              <w:bottom w:val="single" w:sz="4" w:color="000000"/>
              <w:right w:val="single" w:sz="4" w:color="000000"/>
            </w:tcBorders>
            <w:tcMar>
              <w:top w:w="40" w:type="dxa"/>
              <w:left w:w="40" w:type="dxa"/>
              <w:bottom w:w="40" w:type="dxa"/>
              <w:right w:w="40" w:type="dxa"/>
            </w:tcMar>
            <w:vAlign w:val="top"/>
          </w:tcPr>
          <w:bookmarkStart w:id="16336" w:name="para_4413c50a_263f_42b3_a705_7553804f10"/>
          <w:p>
            <w:pPr>
              <w:spacing w:before="180" w:after="0" w:line="240" w:lineRule="auto"/>
              <w:jc w:val="center"/>
            </w:pPr>
            <w:r>
              <w:rPr>
                <w:rFonts w:ascii="Arial" w:hAnsi="Arial"/>
                <w:color w:val="000000"/>
                <w:sz w:val="18"/>
              </w:rPr>
              <w:t>-/-</w:t>
            </w:r>
          </w:p>
          <w:bookmarkEnd w:id="16336"/>
        </w:tc>
        <w:tc>
          <w:tcPr>
            <w:tcBorders>
              <w:bottom w:val="single" w:sz="4" w:color="000000"/>
              <w:right w:val="single" w:sz="4" w:color="000000"/>
            </w:tcBorders>
            <w:tcMar>
              <w:top w:w="40" w:type="dxa"/>
              <w:left w:w="40" w:type="dxa"/>
              <w:bottom w:w="40" w:type="dxa"/>
              <w:right w:w="40" w:type="dxa"/>
            </w:tcMar>
            <w:vAlign w:val="top"/>
          </w:tcPr>
          <w:bookmarkStart w:id="16337" w:name="para_2ec44a14_ee54_4e44_be78_826c2c7d03"/>
          <w:p>
            <w:pPr>
              <w:spacing w:before="180" w:after="0" w:line="240" w:lineRule="auto"/>
              <w:jc w:val="center"/>
            </w:pPr>
            <w:r>
              <w:rPr>
                <w:rFonts w:ascii="Arial" w:hAnsi="Arial"/>
                <w:color w:val="000000"/>
                <w:sz w:val="18"/>
              </w:rPr>
              <w:t>3/3</w:t>
            </w:r>
          </w:p>
          <w:bookmarkEnd w:id="16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38" w:name="para_32218009_de56_4ee5_815b_aa9d7ca3d3"/>
          <w:p>
            <w:pPr>
              <w:spacing w:before="180" w:after="0" w:line="240" w:lineRule="auto"/>
            </w:pPr>
            <w:r>
              <w:rPr>
                <w:rFonts w:ascii="Arial" w:hAnsi="Arial"/>
                <w:color w:val="000000"/>
                <w:sz w:val="18"/>
              </w:rPr>
              <w:t>&gt;&gt;Patient Support Rotation Direction</w:t>
            </w:r>
          </w:p>
          <w:bookmarkEnd w:id="16338"/>
        </w:tc>
        <w:tc>
          <w:tcPr>
            <w:tcBorders>
              <w:bottom w:val="single" w:sz="4" w:color="000000"/>
              <w:right w:val="single" w:sz="4" w:color="000000"/>
            </w:tcBorders>
            <w:tcMar>
              <w:top w:w="40" w:type="dxa"/>
              <w:left w:w="40" w:type="dxa"/>
              <w:bottom w:w="40" w:type="dxa"/>
              <w:right w:w="40" w:type="dxa"/>
            </w:tcMar>
            <w:vAlign w:val="top"/>
          </w:tcPr>
          <w:bookmarkStart w:id="16339" w:name="para_73f11809_94ad_4735_afdf_df099c4250"/>
          <w:p>
            <w:pPr>
              <w:spacing w:before="180" w:after="0" w:line="240" w:lineRule="auto"/>
              <w:jc w:val="center"/>
            </w:pPr>
            <w:r>
              <w:rPr>
                <w:rFonts w:ascii="Arial" w:hAnsi="Arial"/>
                <w:color w:val="000000"/>
                <w:sz w:val="18"/>
              </w:rPr>
              <w:t>(300A,0123)</w:t>
            </w:r>
          </w:p>
          <w:bookmarkEnd w:id="16339"/>
        </w:tc>
        <w:tc>
          <w:tcPr>
            <w:tcBorders>
              <w:bottom w:val="single" w:sz="4" w:color="000000"/>
              <w:right w:val="single" w:sz="4" w:color="000000"/>
            </w:tcBorders>
            <w:tcMar>
              <w:top w:w="40" w:type="dxa"/>
              <w:left w:w="40" w:type="dxa"/>
              <w:bottom w:w="40" w:type="dxa"/>
              <w:right w:w="40" w:type="dxa"/>
            </w:tcMar>
            <w:vAlign w:val="top"/>
          </w:tcPr>
          <w:bookmarkStart w:id="16340" w:name="para_76d9bdb8_532d_41ec_bd38_1e98867404"/>
          <w:p>
            <w:pPr>
              <w:spacing w:before="180" w:after="0" w:line="240" w:lineRule="auto"/>
              <w:jc w:val="center"/>
            </w:pPr>
            <w:r>
              <w:rPr>
                <w:rFonts w:ascii="Arial" w:hAnsi="Arial"/>
                <w:color w:val="000000"/>
                <w:sz w:val="18"/>
              </w:rPr>
              <w:t>-/-</w:t>
            </w:r>
          </w:p>
          <w:bookmarkEnd w:id="16340"/>
        </w:tc>
        <w:tc>
          <w:tcPr>
            <w:tcBorders>
              <w:bottom w:val="single" w:sz="4" w:color="000000"/>
              <w:right w:val="single" w:sz="4" w:color="000000"/>
            </w:tcBorders>
            <w:tcMar>
              <w:top w:w="40" w:type="dxa"/>
              <w:left w:w="40" w:type="dxa"/>
              <w:bottom w:w="40" w:type="dxa"/>
              <w:right w:w="40" w:type="dxa"/>
            </w:tcMar>
            <w:vAlign w:val="top"/>
          </w:tcPr>
          <w:bookmarkStart w:id="16341" w:name="para_327c49f4_7e08_46e5_814c_23e20223c9"/>
          <w:p>
            <w:pPr>
              <w:spacing w:before="180" w:after="0" w:line="240" w:lineRule="auto"/>
              <w:jc w:val="center"/>
            </w:pPr>
            <w:r>
              <w:rPr>
                <w:rFonts w:ascii="Arial" w:hAnsi="Arial"/>
                <w:color w:val="000000"/>
                <w:sz w:val="18"/>
              </w:rPr>
              <w:t>3/3</w:t>
            </w:r>
          </w:p>
          <w:bookmarkEnd w:id="16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42" w:name="para_a7b4cb5c_327a_40ae_980b_8e7e7bb2e0"/>
          <w:p>
            <w:pPr>
              <w:spacing w:before="180" w:after="0" w:line="240" w:lineRule="auto"/>
            </w:pPr>
            <w:r>
              <w:rPr>
                <w:rFonts w:ascii="Arial" w:hAnsi="Arial"/>
                <w:color w:val="000000"/>
                <w:sz w:val="18"/>
              </w:rPr>
              <w:t>&gt;&gt;Table Top Eccentric Axis Distance</w:t>
            </w:r>
          </w:p>
          <w:bookmarkEnd w:id="16342"/>
        </w:tc>
        <w:tc>
          <w:tcPr>
            <w:tcBorders>
              <w:bottom w:val="single" w:sz="4" w:color="000000"/>
              <w:right w:val="single" w:sz="4" w:color="000000"/>
            </w:tcBorders>
            <w:tcMar>
              <w:top w:w="40" w:type="dxa"/>
              <w:left w:w="40" w:type="dxa"/>
              <w:bottom w:w="40" w:type="dxa"/>
              <w:right w:w="40" w:type="dxa"/>
            </w:tcMar>
            <w:vAlign w:val="top"/>
          </w:tcPr>
          <w:bookmarkStart w:id="16343" w:name="para_c9092c3e_475a_4cd7_9dd3_0fd36468d9"/>
          <w:p>
            <w:pPr>
              <w:spacing w:before="180" w:after="0" w:line="240" w:lineRule="auto"/>
              <w:jc w:val="center"/>
            </w:pPr>
            <w:r>
              <w:rPr>
                <w:rFonts w:ascii="Arial" w:hAnsi="Arial"/>
                <w:color w:val="000000"/>
                <w:sz w:val="18"/>
              </w:rPr>
              <w:t>(300A,0124)</w:t>
            </w:r>
          </w:p>
          <w:bookmarkEnd w:id="16343"/>
        </w:tc>
        <w:tc>
          <w:tcPr>
            <w:tcBorders>
              <w:bottom w:val="single" w:sz="4" w:color="000000"/>
              <w:right w:val="single" w:sz="4" w:color="000000"/>
            </w:tcBorders>
            <w:tcMar>
              <w:top w:w="40" w:type="dxa"/>
              <w:left w:w="40" w:type="dxa"/>
              <w:bottom w:w="40" w:type="dxa"/>
              <w:right w:w="40" w:type="dxa"/>
            </w:tcMar>
            <w:vAlign w:val="top"/>
          </w:tcPr>
          <w:bookmarkStart w:id="16344" w:name="para_18d8cc54_a382_4def_a6d9_4156886ef7"/>
          <w:p>
            <w:pPr>
              <w:spacing w:before="180" w:after="0" w:line="240" w:lineRule="auto"/>
              <w:jc w:val="center"/>
            </w:pPr>
            <w:r>
              <w:rPr>
                <w:rFonts w:ascii="Arial" w:hAnsi="Arial"/>
                <w:color w:val="000000"/>
                <w:sz w:val="18"/>
              </w:rPr>
              <w:t>-/-</w:t>
            </w:r>
          </w:p>
          <w:bookmarkEnd w:id="16344"/>
        </w:tc>
        <w:tc>
          <w:tcPr>
            <w:tcBorders>
              <w:bottom w:val="single" w:sz="4" w:color="000000"/>
              <w:right w:val="single" w:sz="4" w:color="000000"/>
            </w:tcBorders>
            <w:tcMar>
              <w:top w:w="40" w:type="dxa"/>
              <w:left w:w="40" w:type="dxa"/>
              <w:bottom w:w="40" w:type="dxa"/>
              <w:right w:w="40" w:type="dxa"/>
            </w:tcMar>
            <w:vAlign w:val="top"/>
          </w:tcPr>
          <w:bookmarkStart w:id="16345" w:name="para_af7e6834_eec0_413f_9744_b9f01510fe"/>
          <w:p>
            <w:pPr>
              <w:spacing w:before="180" w:after="0" w:line="240" w:lineRule="auto"/>
              <w:jc w:val="center"/>
            </w:pPr>
            <w:r>
              <w:rPr>
                <w:rFonts w:ascii="Arial" w:hAnsi="Arial"/>
                <w:color w:val="000000"/>
                <w:sz w:val="18"/>
              </w:rPr>
              <w:t>3/3</w:t>
            </w:r>
          </w:p>
          <w:bookmarkEnd w:id="16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46" w:name="para_b816a0b4_4639_47ff_9a53_f72b72d9ed"/>
          <w:p>
            <w:pPr>
              <w:spacing w:before="180" w:after="0" w:line="240" w:lineRule="auto"/>
            </w:pPr>
            <w:r>
              <w:rPr>
                <w:rFonts w:ascii="Arial" w:hAnsi="Arial"/>
                <w:color w:val="000000"/>
                <w:sz w:val="18"/>
              </w:rPr>
              <w:t>&gt;&gt;Table Top Eccentric Angle</w:t>
            </w:r>
          </w:p>
          <w:bookmarkEnd w:id="16346"/>
        </w:tc>
        <w:tc>
          <w:tcPr>
            <w:tcBorders>
              <w:bottom w:val="single" w:sz="4" w:color="000000"/>
              <w:right w:val="single" w:sz="4" w:color="000000"/>
            </w:tcBorders>
            <w:tcMar>
              <w:top w:w="40" w:type="dxa"/>
              <w:left w:w="40" w:type="dxa"/>
              <w:bottom w:w="40" w:type="dxa"/>
              <w:right w:w="40" w:type="dxa"/>
            </w:tcMar>
            <w:vAlign w:val="top"/>
          </w:tcPr>
          <w:bookmarkStart w:id="16347" w:name="para_1700d62c_0be3_4c30_91ab_c504bb6fcd"/>
          <w:p>
            <w:pPr>
              <w:spacing w:before="180" w:after="0" w:line="240" w:lineRule="auto"/>
              <w:jc w:val="center"/>
            </w:pPr>
            <w:r>
              <w:rPr>
                <w:rFonts w:ascii="Arial" w:hAnsi="Arial"/>
                <w:color w:val="000000"/>
                <w:sz w:val="18"/>
              </w:rPr>
              <w:t>(300A,0125)</w:t>
            </w:r>
          </w:p>
          <w:bookmarkEnd w:id="16347"/>
        </w:tc>
        <w:tc>
          <w:tcPr>
            <w:tcBorders>
              <w:bottom w:val="single" w:sz="4" w:color="000000"/>
              <w:right w:val="single" w:sz="4" w:color="000000"/>
            </w:tcBorders>
            <w:tcMar>
              <w:top w:w="40" w:type="dxa"/>
              <w:left w:w="40" w:type="dxa"/>
              <w:bottom w:w="40" w:type="dxa"/>
              <w:right w:w="40" w:type="dxa"/>
            </w:tcMar>
            <w:vAlign w:val="top"/>
          </w:tcPr>
          <w:bookmarkStart w:id="16348" w:name="para_8ecd1803_96be_4f09_9a4c_af3a9d0106"/>
          <w:p>
            <w:pPr>
              <w:spacing w:before="180" w:after="0" w:line="240" w:lineRule="auto"/>
              <w:jc w:val="center"/>
            </w:pPr>
            <w:r>
              <w:rPr>
                <w:rFonts w:ascii="Arial" w:hAnsi="Arial"/>
                <w:color w:val="000000"/>
                <w:sz w:val="18"/>
              </w:rPr>
              <w:t>-/-</w:t>
            </w:r>
          </w:p>
          <w:bookmarkEnd w:id="16348"/>
        </w:tc>
        <w:tc>
          <w:tcPr>
            <w:tcBorders>
              <w:bottom w:val="single" w:sz="4" w:color="000000"/>
              <w:right w:val="single" w:sz="4" w:color="000000"/>
            </w:tcBorders>
            <w:tcMar>
              <w:top w:w="40" w:type="dxa"/>
              <w:left w:w="40" w:type="dxa"/>
              <w:bottom w:w="40" w:type="dxa"/>
              <w:right w:w="40" w:type="dxa"/>
            </w:tcMar>
            <w:vAlign w:val="top"/>
          </w:tcPr>
          <w:bookmarkStart w:id="16349" w:name="para_f276c558_3946_4b8f_9f98_1e45ffc53d"/>
          <w:p>
            <w:pPr>
              <w:spacing w:before="180" w:after="0" w:line="240" w:lineRule="auto"/>
              <w:jc w:val="center"/>
            </w:pPr>
            <w:r>
              <w:rPr>
                <w:rFonts w:ascii="Arial" w:hAnsi="Arial"/>
                <w:color w:val="000000"/>
                <w:sz w:val="18"/>
              </w:rPr>
              <w:t>3/3</w:t>
            </w:r>
          </w:p>
          <w:bookmarkEnd w:id="16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50" w:name="para_3b3e7ea3_7890_46b9_90eb_e36222e3e6"/>
          <w:p>
            <w:pPr>
              <w:spacing w:before="180" w:after="0" w:line="240" w:lineRule="auto"/>
            </w:pPr>
            <w:r>
              <w:rPr>
                <w:rFonts w:ascii="Arial" w:hAnsi="Arial"/>
                <w:color w:val="000000"/>
                <w:sz w:val="18"/>
              </w:rPr>
              <w:t>&gt;&gt;Table Top Eccentric Rotation Direction</w:t>
            </w:r>
          </w:p>
          <w:bookmarkEnd w:id="16350"/>
        </w:tc>
        <w:tc>
          <w:tcPr>
            <w:tcBorders>
              <w:bottom w:val="single" w:sz="4" w:color="000000"/>
              <w:right w:val="single" w:sz="4" w:color="000000"/>
            </w:tcBorders>
            <w:tcMar>
              <w:top w:w="40" w:type="dxa"/>
              <w:left w:w="40" w:type="dxa"/>
              <w:bottom w:w="40" w:type="dxa"/>
              <w:right w:w="40" w:type="dxa"/>
            </w:tcMar>
            <w:vAlign w:val="top"/>
          </w:tcPr>
          <w:bookmarkStart w:id="16351" w:name="para_8aa2f98f_dcde_408c_8034_02f6294756"/>
          <w:p>
            <w:pPr>
              <w:spacing w:before="180" w:after="0" w:line="240" w:lineRule="auto"/>
              <w:jc w:val="center"/>
            </w:pPr>
            <w:r>
              <w:rPr>
                <w:rFonts w:ascii="Arial" w:hAnsi="Arial"/>
                <w:color w:val="000000"/>
                <w:sz w:val="18"/>
              </w:rPr>
              <w:t>(300A,0126)</w:t>
            </w:r>
          </w:p>
          <w:bookmarkEnd w:id="16351"/>
        </w:tc>
        <w:tc>
          <w:tcPr>
            <w:tcBorders>
              <w:bottom w:val="single" w:sz="4" w:color="000000"/>
              <w:right w:val="single" w:sz="4" w:color="000000"/>
            </w:tcBorders>
            <w:tcMar>
              <w:top w:w="40" w:type="dxa"/>
              <w:left w:w="40" w:type="dxa"/>
              <w:bottom w:w="40" w:type="dxa"/>
              <w:right w:w="40" w:type="dxa"/>
            </w:tcMar>
            <w:vAlign w:val="top"/>
          </w:tcPr>
          <w:bookmarkStart w:id="16352" w:name="para_e555c9cb_647b_497a_986e_309fc4a8ca"/>
          <w:p>
            <w:pPr>
              <w:spacing w:before="180" w:after="0" w:line="240" w:lineRule="auto"/>
              <w:jc w:val="center"/>
            </w:pPr>
            <w:r>
              <w:rPr>
                <w:rFonts w:ascii="Arial" w:hAnsi="Arial"/>
                <w:color w:val="000000"/>
                <w:sz w:val="18"/>
              </w:rPr>
              <w:t>-/-</w:t>
            </w:r>
          </w:p>
          <w:bookmarkEnd w:id="16352"/>
        </w:tc>
        <w:tc>
          <w:tcPr>
            <w:tcBorders>
              <w:bottom w:val="single" w:sz="4" w:color="000000"/>
              <w:right w:val="single" w:sz="4" w:color="000000"/>
            </w:tcBorders>
            <w:tcMar>
              <w:top w:w="40" w:type="dxa"/>
              <w:left w:w="40" w:type="dxa"/>
              <w:bottom w:w="40" w:type="dxa"/>
              <w:right w:w="40" w:type="dxa"/>
            </w:tcMar>
            <w:vAlign w:val="top"/>
          </w:tcPr>
          <w:bookmarkStart w:id="16353" w:name="para_b727f858_eaa6_48cc_bdfd_801f7fcc01"/>
          <w:p>
            <w:pPr>
              <w:spacing w:before="180" w:after="0" w:line="240" w:lineRule="auto"/>
              <w:jc w:val="center"/>
            </w:pPr>
            <w:r>
              <w:rPr>
                <w:rFonts w:ascii="Arial" w:hAnsi="Arial"/>
                <w:color w:val="000000"/>
                <w:sz w:val="18"/>
              </w:rPr>
              <w:t>3/3</w:t>
            </w:r>
          </w:p>
          <w:bookmarkEnd w:id="16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54" w:name="para_78c15364_2136_419e_a403_824bd4d8f9"/>
          <w:p>
            <w:pPr>
              <w:spacing w:before="180" w:after="0" w:line="240" w:lineRule="auto"/>
            </w:pPr>
            <w:r>
              <w:rPr>
                <w:rFonts w:ascii="Arial" w:hAnsi="Arial"/>
                <w:color w:val="000000"/>
                <w:sz w:val="18"/>
              </w:rPr>
              <w:t>&gt;&gt;Table Top Vertical Position</w:t>
            </w:r>
          </w:p>
          <w:bookmarkEnd w:id="16354"/>
        </w:tc>
        <w:tc>
          <w:tcPr>
            <w:tcBorders>
              <w:bottom w:val="single" w:sz="4" w:color="000000"/>
              <w:right w:val="single" w:sz="4" w:color="000000"/>
            </w:tcBorders>
            <w:tcMar>
              <w:top w:w="40" w:type="dxa"/>
              <w:left w:w="40" w:type="dxa"/>
              <w:bottom w:w="40" w:type="dxa"/>
              <w:right w:w="40" w:type="dxa"/>
            </w:tcMar>
            <w:vAlign w:val="top"/>
          </w:tcPr>
          <w:bookmarkStart w:id="16355" w:name="para_a28da6f6_1d1b_4f9d_a77e_12854edb58"/>
          <w:p>
            <w:pPr>
              <w:spacing w:before="180" w:after="0" w:line="240" w:lineRule="auto"/>
              <w:jc w:val="center"/>
            </w:pPr>
            <w:r>
              <w:rPr>
                <w:rFonts w:ascii="Arial" w:hAnsi="Arial"/>
                <w:color w:val="000000"/>
                <w:sz w:val="18"/>
              </w:rPr>
              <w:t>(300A,0128)</w:t>
            </w:r>
          </w:p>
          <w:bookmarkEnd w:id="16355"/>
        </w:tc>
        <w:tc>
          <w:tcPr>
            <w:tcBorders>
              <w:bottom w:val="single" w:sz="4" w:color="000000"/>
              <w:right w:val="single" w:sz="4" w:color="000000"/>
            </w:tcBorders>
            <w:tcMar>
              <w:top w:w="40" w:type="dxa"/>
              <w:left w:w="40" w:type="dxa"/>
              <w:bottom w:w="40" w:type="dxa"/>
              <w:right w:w="40" w:type="dxa"/>
            </w:tcMar>
            <w:vAlign w:val="top"/>
          </w:tcPr>
          <w:bookmarkStart w:id="16356" w:name="para_938fe761_c3a9_4cba_9655_5ee1c55522"/>
          <w:p>
            <w:pPr>
              <w:spacing w:before="180" w:after="0" w:line="240" w:lineRule="auto"/>
              <w:jc w:val="center"/>
            </w:pPr>
            <w:r>
              <w:rPr>
                <w:rFonts w:ascii="Arial" w:hAnsi="Arial"/>
                <w:color w:val="000000"/>
                <w:sz w:val="18"/>
              </w:rPr>
              <w:t>-/-</w:t>
            </w:r>
          </w:p>
          <w:bookmarkEnd w:id="16356"/>
        </w:tc>
        <w:tc>
          <w:tcPr>
            <w:tcBorders>
              <w:bottom w:val="single" w:sz="4" w:color="000000"/>
              <w:right w:val="single" w:sz="4" w:color="000000"/>
            </w:tcBorders>
            <w:tcMar>
              <w:top w:w="40" w:type="dxa"/>
              <w:left w:w="40" w:type="dxa"/>
              <w:bottom w:w="40" w:type="dxa"/>
              <w:right w:w="40" w:type="dxa"/>
            </w:tcMar>
            <w:vAlign w:val="top"/>
          </w:tcPr>
          <w:bookmarkStart w:id="16357" w:name="para_06e7ba00_952b_490e_8bfd_9ce0e55a29"/>
          <w:p>
            <w:pPr>
              <w:spacing w:before="180" w:after="0" w:line="240" w:lineRule="auto"/>
              <w:jc w:val="center"/>
            </w:pPr>
            <w:r>
              <w:rPr>
                <w:rFonts w:ascii="Arial" w:hAnsi="Arial"/>
                <w:color w:val="000000"/>
                <w:sz w:val="18"/>
              </w:rPr>
              <w:t>3/3</w:t>
            </w:r>
          </w:p>
          <w:bookmarkEnd w:id="16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58" w:name="para_eed6cbf8_5c19_4bf3_ab9e_7f81b258cb"/>
          <w:p>
            <w:pPr>
              <w:spacing w:before="180" w:after="0" w:line="240" w:lineRule="auto"/>
            </w:pPr>
            <w:r>
              <w:rPr>
                <w:rFonts w:ascii="Arial" w:hAnsi="Arial"/>
                <w:color w:val="000000"/>
                <w:sz w:val="18"/>
              </w:rPr>
              <w:t>&gt;&gt;Table Top Longitudinal Position</w:t>
            </w:r>
          </w:p>
          <w:bookmarkEnd w:id="16358"/>
        </w:tc>
        <w:tc>
          <w:tcPr>
            <w:tcBorders>
              <w:bottom w:val="single" w:sz="4" w:color="000000"/>
              <w:right w:val="single" w:sz="4" w:color="000000"/>
            </w:tcBorders>
            <w:tcMar>
              <w:top w:w="40" w:type="dxa"/>
              <w:left w:w="40" w:type="dxa"/>
              <w:bottom w:w="40" w:type="dxa"/>
              <w:right w:w="40" w:type="dxa"/>
            </w:tcMar>
            <w:vAlign w:val="top"/>
          </w:tcPr>
          <w:bookmarkStart w:id="16359" w:name="para_12e8fa77_fee2_47b1_a17b_ebc34af68f"/>
          <w:p>
            <w:pPr>
              <w:spacing w:before="180" w:after="0" w:line="240" w:lineRule="auto"/>
              <w:jc w:val="center"/>
            </w:pPr>
            <w:r>
              <w:rPr>
                <w:rFonts w:ascii="Arial" w:hAnsi="Arial"/>
                <w:color w:val="000000"/>
                <w:sz w:val="18"/>
              </w:rPr>
              <w:t>(300A,0129)</w:t>
            </w:r>
          </w:p>
          <w:bookmarkEnd w:id="16359"/>
        </w:tc>
        <w:tc>
          <w:tcPr>
            <w:tcBorders>
              <w:bottom w:val="single" w:sz="4" w:color="000000"/>
              <w:right w:val="single" w:sz="4" w:color="000000"/>
            </w:tcBorders>
            <w:tcMar>
              <w:top w:w="40" w:type="dxa"/>
              <w:left w:w="40" w:type="dxa"/>
              <w:bottom w:w="40" w:type="dxa"/>
              <w:right w:w="40" w:type="dxa"/>
            </w:tcMar>
            <w:vAlign w:val="top"/>
          </w:tcPr>
          <w:bookmarkStart w:id="16360" w:name="para_9af36f2f_404d_4077_960c_6cec2da338"/>
          <w:p>
            <w:pPr>
              <w:spacing w:before="180" w:after="0" w:line="240" w:lineRule="auto"/>
              <w:jc w:val="center"/>
            </w:pPr>
            <w:r>
              <w:rPr>
                <w:rFonts w:ascii="Arial" w:hAnsi="Arial"/>
                <w:color w:val="000000"/>
                <w:sz w:val="18"/>
              </w:rPr>
              <w:t>-/-</w:t>
            </w:r>
          </w:p>
          <w:bookmarkEnd w:id="16360"/>
        </w:tc>
        <w:tc>
          <w:tcPr>
            <w:tcBorders>
              <w:bottom w:val="single" w:sz="4" w:color="000000"/>
              <w:right w:val="single" w:sz="4" w:color="000000"/>
            </w:tcBorders>
            <w:tcMar>
              <w:top w:w="40" w:type="dxa"/>
              <w:left w:w="40" w:type="dxa"/>
              <w:bottom w:w="40" w:type="dxa"/>
              <w:right w:w="40" w:type="dxa"/>
            </w:tcMar>
            <w:vAlign w:val="top"/>
          </w:tcPr>
          <w:bookmarkStart w:id="16361" w:name="para_8735bc92_179b_4086_99f9_5e2156c236"/>
          <w:p>
            <w:pPr>
              <w:spacing w:before="180" w:after="0" w:line="240" w:lineRule="auto"/>
              <w:jc w:val="center"/>
            </w:pPr>
            <w:r>
              <w:rPr>
                <w:rFonts w:ascii="Arial" w:hAnsi="Arial"/>
                <w:color w:val="000000"/>
                <w:sz w:val="18"/>
              </w:rPr>
              <w:t>3/3</w:t>
            </w:r>
          </w:p>
          <w:bookmarkEnd w:id="16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62" w:name="para_10e940d5_2365_45a1_9406_883352dae3"/>
          <w:p>
            <w:pPr>
              <w:spacing w:before="180" w:after="0" w:line="240" w:lineRule="auto"/>
            </w:pPr>
            <w:r>
              <w:rPr>
                <w:rFonts w:ascii="Arial" w:hAnsi="Arial"/>
                <w:color w:val="000000"/>
                <w:sz w:val="18"/>
              </w:rPr>
              <w:t>&gt;&gt;Table Top Lateral Position</w:t>
            </w:r>
          </w:p>
          <w:bookmarkEnd w:id="16362"/>
        </w:tc>
        <w:tc>
          <w:tcPr>
            <w:tcBorders>
              <w:bottom w:val="single" w:sz="4" w:color="000000"/>
              <w:right w:val="single" w:sz="4" w:color="000000"/>
            </w:tcBorders>
            <w:tcMar>
              <w:top w:w="40" w:type="dxa"/>
              <w:left w:w="40" w:type="dxa"/>
              <w:bottom w:w="40" w:type="dxa"/>
              <w:right w:w="40" w:type="dxa"/>
            </w:tcMar>
            <w:vAlign w:val="top"/>
          </w:tcPr>
          <w:bookmarkStart w:id="16363" w:name="para_32f4ca76_54ca_490d_9eb4_5ecc7f6d4e"/>
          <w:p>
            <w:pPr>
              <w:spacing w:before="180" w:after="0" w:line="240" w:lineRule="auto"/>
              <w:jc w:val="center"/>
            </w:pPr>
            <w:r>
              <w:rPr>
                <w:rFonts w:ascii="Arial" w:hAnsi="Arial"/>
                <w:color w:val="000000"/>
                <w:sz w:val="18"/>
              </w:rPr>
              <w:t>(300A,012A)</w:t>
            </w:r>
          </w:p>
          <w:bookmarkEnd w:id="16363"/>
        </w:tc>
        <w:tc>
          <w:tcPr>
            <w:tcBorders>
              <w:bottom w:val="single" w:sz="4" w:color="000000"/>
              <w:right w:val="single" w:sz="4" w:color="000000"/>
            </w:tcBorders>
            <w:tcMar>
              <w:top w:w="40" w:type="dxa"/>
              <w:left w:w="40" w:type="dxa"/>
              <w:bottom w:w="40" w:type="dxa"/>
              <w:right w:w="40" w:type="dxa"/>
            </w:tcMar>
            <w:vAlign w:val="top"/>
          </w:tcPr>
          <w:bookmarkStart w:id="16364" w:name="para_ed3b79c7_21a8_49e5_ba4f_767a18159d"/>
          <w:p>
            <w:pPr>
              <w:spacing w:before="180" w:after="0" w:line="240" w:lineRule="auto"/>
              <w:jc w:val="center"/>
            </w:pPr>
            <w:r>
              <w:rPr>
                <w:rFonts w:ascii="Arial" w:hAnsi="Arial"/>
                <w:color w:val="000000"/>
                <w:sz w:val="18"/>
              </w:rPr>
              <w:t>-/-</w:t>
            </w:r>
          </w:p>
          <w:bookmarkEnd w:id="16364"/>
        </w:tc>
        <w:tc>
          <w:tcPr>
            <w:tcBorders>
              <w:bottom w:val="single" w:sz="4" w:color="000000"/>
              <w:right w:val="single" w:sz="4" w:color="000000"/>
            </w:tcBorders>
            <w:tcMar>
              <w:top w:w="40" w:type="dxa"/>
              <w:left w:w="40" w:type="dxa"/>
              <w:bottom w:w="40" w:type="dxa"/>
              <w:right w:w="40" w:type="dxa"/>
            </w:tcMar>
            <w:vAlign w:val="top"/>
          </w:tcPr>
          <w:bookmarkStart w:id="16365" w:name="para_c1994825_e03e_4154_8a49_5ecb6892eb"/>
          <w:p>
            <w:pPr>
              <w:spacing w:before="180" w:after="0" w:line="240" w:lineRule="auto"/>
              <w:jc w:val="center"/>
            </w:pPr>
            <w:r>
              <w:rPr>
                <w:rFonts w:ascii="Arial" w:hAnsi="Arial"/>
                <w:color w:val="000000"/>
                <w:sz w:val="18"/>
              </w:rPr>
              <w:t>3/3</w:t>
            </w:r>
          </w:p>
          <w:bookmarkEnd w:id="16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66" w:name="para_100b46f0_8787_4af1_8c98_60075d6900"/>
          <w:p>
            <w:pPr>
              <w:spacing w:before="180" w:after="0" w:line="240" w:lineRule="auto"/>
            </w:pPr>
            <w:r>
              <w:rPr>
                <w:rFonts w:ascii="Arial" w:hAnsi="Arial"/>
                <w:color w:val="000000"/>
                <w:sz w:val="18"/>
              </w:rPr>
              <w:t>&gt;&gt;Table Top Pitch Angle</w:t>
            </w:r>
          </w:p>
          <w:bookmarkEnd w:id="16366"/>
        </w:tc>
        <w:tc>
          <w:tcPr>
            <w:tcBorders>
              <w:bottom w:val="single" w:sz="4" w:color="000000"/>
              <w:right w:val="single" w:sz="4" w:color="000000"/>
            </w:tcBorders>
            <w:tcMar>
              <w:top w:w="40" w:type="dxa"/>
              <w:left w:w="40" w:type="dxa"/>
              <w:bottom w:w="40" w:type="dxa"/>
              <w:right w:w="40" w:type="dxa"/>
            </w:tcMar>
            <w:vAlign w:val="top"/>
          </w:tcPr>
          <w:bookmarkStart w:id="16367" w:name="para_6718115e_f6ef_4cf8_84c8_a758a15fcd"/>
          <w:p>
            <w:pPr>
              <w:spacing w:before="180" w:after="0" w:line="240" w:lineRule="auto"/>
              <w:jc w:val="center"/>
            </w:pPr>
            <w:r>
              <w:rPr>
                <w:rFonts w:ascii="Arial" w:hAnsi="Arial"/>
                <w:color w:val="000000"/>
                <w:sz w:val="18"/>
              </w:rPr>
              <w:t>(300A,0140)</w:t>
            </w:r>
          </w:p>
          <w:bookmarkEnd w:id="16367"/>
        </w:tc>
        <w:tc>
          <w:tcPr>
            <w:tcBorders>
              <w:bottom w:val="single" w:sz="4" w:color="000000"/>
              <w:right w:val="single" w:sz="4" w:color="000000"/>
            </w:tcBorders>
            <w:tcMar>
              <w:top w:w="40" w:type="dxa"/>
              <w:left w:w="40" w:type="dxa"/>
              <w:bottom w:w="40" w:type="dxa"/>
              <w:right w:w="40" w:type="dxa"/>
            </w:tcMar>
            <w:vAlign w:val="top"/>
          </w:tcPr>
          <w:bookmarkStart w:id="16368" w:name="para_9e5bced2_fc07_4afa_8c00_293706f14d"/>
          <w:p>
            <w:pPr>
              <w:spacing w:before="180" w:after="0" w:line="240" w:lineRule="auto"/>
              <w:jc w:val="center"/>
            </w:pPr>
            <w:r>
              <w:rPr>
                <w:rFonts w:ascii="Arial" w:hAnsi="Arial"/>
                <w:color w:val="000000"/>
                <w:sz w:val="18"/>
              </w:rPr>
              <w:t>-/-</w:t>
            </w:r>
          </w:p>
          <w:bookmarkEnd w:id="16368"/>
        </w:tc>
        <w:tc>
          <w:tcPr>
            <w:tcBorders>
              <w:bottom w:val="single" w:sz="4" w:color="000000"/>
              <w:right w:val="single" w:sz="4" w:color="000000"/>
            </w:tcBorders>
            <w:tcMar>
              <w:top w:w="40" w:type="dxa"/>
              <w:left w:w="40" w:type="dxa"/>
              <w:bottom w:w="40" w:type="dxa"/>
              <w:right w:w="40" w:type="dxa"/>
            </w:tcMar>
            <w:vAlign w:val="top"/>
          </w:tcPr>
          <w:bookmarkStart w:id="16369" w:name="para_f94ce06d_d956_447b_bfc8_5a0b819e74"/>
          <w:p>
            <w:pPr>
              <w:spacing w:before="180" w:after="0" w:line="240" w:lineRule="auto"/>
              <w:jc w:val="center"/>
            </w:pPr>
            <w:r>
              <w:rPr>
                <w:rFonts w:ascii="Arial" w:hAnsi="Arial"/>
                <w:color w:val="000000"/>
                <w:sz w:val="18"/>
              </w:rPr>
              <w:t>3/3</w:t>
            </w:r>
          </w:p>
          <w:bookmarkEnd w:id="16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70" w:name="para_1f1f8a71_439b_4e83_9635_28bbbf09bf"/>
          <w:p>
            <w:pPr>
              <w:spacing w:before="180" w:after="0" w:line="240" w:lineRule="auto"/>
            </w:pPr>
            <w:r>
              <w:rPr>
                <w:rFonts w:ascii="Arial" w:hAnsi="Arial"/>
                <w:color w:val="000000"/>
                <w:sz w:val="18"/>
              </w:rPr>
              <w:t>&gt;&gt;Table Top Pitch Rotation Direction</w:t>
            </w:r>
          </w:p>
          <w:bookmarkEnd w:id="16370"/>
        </w:tc>
        <w:tc>
          <w:tcPr>
            <w:tcBorders>
              <w:bottom w:val="single" w:sz="4" w:color="000000"/>
              <w:right w:val="single" w:sz="4" w:color="000000"/>
            </w:tcBorders>
            <w:tcMar>
              <w:top w:w="40" w:type="dxa"/>
              <w:left w:w="40" w:type="dxa"/>
              <w:bottom w:w="40" w:type="dxa"/>
              <w:right w:w="40" w:type="dxa"/>
            </w:tcMar>
            <w:vAlign w:val="top"/>
          </w:tcPr>
          <w:bookmarkStart w:id="16371" w:name="para_87daa954_9209_460b_ba48_8b3f76acff"/>
          <w:p>
            <w:pPr>
              <w:spacing w:before="180" w:after="0" w:line="240" w:lineRule="auto"/>
              <w:jc w:val="center"/>
            </w:pPr>
            <w:r>
              <w:rPr>
                <w:rFonts w:ascii="Arial" w:hAnsi="Arial"/>
                <w:color w:val="000000"/>
                <w:sz w:val="18"/>
              </w:rPr>
              <w:t>(300A,0142)</w:t>
            </w:r>
          </w:p>
          <w:bookmarkEnd w:id="16371"/>
        </w:tc>
        <w:tc>
          <w:tcPr>
            <w:tcBorders>
              <w:bottom w:val="single" w:sz="4" w:color="000000"/>
              <w:right w:val="single" w:sz="4" w:color="000000"/>
            </w:tcBorders>
            <w:tcMar>
              <w:top w:w="40" w:type="dxa"/>
              <w:left w:w="40" w:type="dxa"/>
              <w:bottom w:w="40" w:type="dxa"/>
              <w:right w:w="40" w:type="dxa"/>
            </w:tcMar>
            <w:vAlign w:val="top"/>
          </w:tcPr>
          <w:bookmarkStart w:id="16372" w:name="para_02fe489a_655b_485b_9ec1_dc6b1729c1"/>
          <w:p>
            <w:pPr>
              <w:spacing w:before="180" w:after="0" w:line="240" w:lineRule="auto"/>
              <w:jc w:val="center"/>
            </w:pPr>
            <w:r>
              <w:rPr>
                <w:rFonts w:ascii="Arial" w:hAnsi="Arial"/>
                <w:color w:val="000000"/>
                <w:sz w:val="18"/>
              </w:rPr>
              <w:t>-/-</w:t>
            </w:r>
          </w:p>
          <w:bookmarkEnd w:id="16372"/>
        </w:tc>
        <w:tc>
          <w:tcPr>
            <w:tcBorders>
              <w:bottom w:val="single" w:sz="4" w:color="000000"/>
              <w:right w:val="single" w:sz="4" w:color="000000"/>
            </w:tcBorders>
            <w:tcMar>
              <w:top w:w="40" w:type="dxa"/>
              <w:left w:w="40" w:type="dxa"/>
              <w:bottom w:w="40" w:type="dxa"/>
              <w:right w:w="40" w:type="dxa"/>
            </w:tcMar>
            <w:vAlign w:val="top"/>
          </w:tcPr>
          <w:bookmarkStart w:id="16373" w:name="para_1218b67f_ff00_4f71_91d6_f9979b971b"/>
          <w:p>
            <w:pPr>
              <w:spacing w:before="180" w:after="0" w:line="240" w:lineRule="auto"/>
              <w:jc w:val="center"/>
            </w:pPr>
            <w:r>
              <w:rPr>
                <w:rFonts w:ascii="Arial" w:hAnsi="Arial"/>
                <w:color w:val="000000"/>
                <w:sz w:val="18"/>
              </w:rPr>
              <w:t>3/3</w:t>
            </w:r>
          </w:p>
          <w:bookmarkEnd w:id="16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74" w:name="para_8835ddae_b4e2_4f42_b403_4869607792"/>
          <w:p>
            <w:pPr>
              <w:spacing w:before="180" w:after="0" w:line="240" w:lineRule="auto"/>
            </w:pPr>
            <w:r>
              <w:rPr>
                <w:rFonts w:ascii="Arial" w:hAnsi="Arial"/>
                <w:color w:val="000000"/>
                <w:sz w:val="18"/>
              </w:rPr>
              <w:t>&gt;&gt;Table Top Roll Angle</w:t>
            </w:r>
          </w:p>
          <w:bookmarkEnd w:id="16374"/>
        </w:tc>
        <w:tc>
          <w:tcPr>
            <w:tcBorders>
              <w:bottom w:val="single" w:sz="4" w:color="000000"/>
              <w:right w:val="single" w:sz="4" w:color="000000"/>
            </w:tcBorders>
            <w:tcMar>
              <w:top w:w="40" w:type="dxa"/>
              <w:left w:w="40" w:type="dxa"/>
              <w:bottom w:w="40" w:type="dxa"/>
              <w:right w:w="40" w:type="dxa"/>
            </w:tcMar>
            <w:vAlign w:val="top"/>
          </w:tcPr>
          <w:bookmarkStart w:id="16375" w:name="para_9f2318e1_02db_48ad_8c8c_d74f4faa81"/>
          <w:p>
            <w:pPr>
              <w:spacing w:before="180" w:after="0" w:line="240" w:lineRule="auto"/>
              <w:jc w:val="center"/>
            </w:pPr>
            <w:r>
              <w:rPr>
                <w:rFonts w:ascii="Arial" w:hAnsi="Arial"/>
                <w:color w:val="000000"/>
                <w:sz w:val="18"/>
              </w:rPr>
              <w:t>(300A,0144)</w:t>
            </w:r>
          </w:p>
          <w:bookmarkEnd w:id="16375"/>
        </w:tc>
        <w:tc>
          <w:tcPr>
            <w:tcBorders>
              <w:bottom w:val="single" w:sz="4" w:color="000000"/>
              <w:right w:val="single" w:sz="4" w:color="000000"/>
            </w:tcBorders>
            <w:tcMar>
              <w:top w:w="40" w:type="dxa"/>
              <w:left w:w="40" w:type="dxa"/>
              <w:bottom w:w="40" w:type="dxa"/>
              <w:right w:w="40" w:type="dxa"/>
            </w:tcMar>
            <w:vAlign w:val="top"/>
          </w:tcPr>
          <w:bookmarkStart w:id="16376" w:name="para_d3e92cc6_a62e_45d2_8926_f0c7aa06ac"/>
          <w:p>
            <w:pPr>
              <w:spacing w:before="180" w:after="0" w:line="240" w:lineRule="auto"/>
              <w:jc w:val="center"/>
            </w:pPr>
            <w:r>
              <w:rPr>
                <w:rFonts w:ascii="Arial" w:hAnsi="Arial"/>
                <w:color w:val="000000"/>
                <w:sz w:val="18"/>
              </w:rPr>
              <w:t>-/-</w:t>
            </w:r>
          </w:p>
          <w:bookmarkEnd w:id="16376"/>
        </w:tc>
        <w:tc>
          <w:tcPr>
            <w:tcBorders>
              <w:bottom w:val="single" w:sz="4" w:color="000000"/>
              <w:right w:val="single" w:sz="4" w:color="000000"/>
            </w:tcBorders>
            <w:tcMar>
              <w:top w:w="40" w:type="dxa"/>
              <w:left w:w="40" w:type="dxa"/>
              <w:bottom w:w="40" w:type="dxa"/>
              <w:right w:w="40" w:type="dxa"/>
            </w:tcMar>
            <w:vAlign w:val="top"/>
          </w:tcPr>
          <w:bookmarkStart w:id="16377" w:name="para_ffd3cdf9_3a54_4398_8f4b_798f4e949f"/>
          <w:p>
            <w:pPr>
              <w:spacing w:before="180" w:after="0" w:line="240" w:lineRule="auto"/>
              <w:jc w:val="center"/>
            </w:pPr>
            <w:r>
              <w:rPr>
                <w:rFonts w:ascii="Arial" w:hAnsi="Arial"/>
                <w:color w:val="000000"/>
                <w:sz w:val="18"/>
              </w:rPr>
              <w:t>3/3</w:t>
            </w:r>
          </w:p>
          <w:bookmarkEnd w:id="16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78" w:name="para_a87a44d2_be86_43f0_ae2f_3c5f21ab44"/>
          <w:p>
            <w:pPr>
              <w:spacing w:before="180" w:after="0" w:line="240" w:lineRule="auto"/>
            </w:pPr>
            <w:r>
              <w:rPr>
                <w:rFonts w:ascii="Arial" w:hAnsi="Arial"/>
                <w:color w:val="000000"/>
                <w:sz w:val="18"/>
              </w:rPr>
              <w:t>&gt;&gt;Table Top Roll Rotation Direction</w:t>
            </w:r>
          </w:p>
          <w:bookmarkEnd w:id="16378"/>
        </w:tc>
        <w:tc>
          <w:tcPr>
            <w:tcBorders>
              <w:bottom w:val="single" w:sz="4" w:color="000000"/>
              <w:right w:val="single" w:sz="4" w:color="000000"/>
            </w:tcBorders>
            <w:tcMar>
              <w:top w:w="40" w:type="dxa"/>
              <w:left w:w="40" w:type="dxa"/>
              <w:bottom w:w="40" w:type="dxa"/>
              <w:right w:w="40" w:type="dxa"/>
            </w:tcMar>
            <w:vAlign w:val="top"/>
          </w:tcPr>
          <w:bookmarkStart w:id="16379" w:name="para_771447c4_0569_4bc5_b34e_b6c4554d0f"/>
          <w:p>
            <w:pPr>
              <w:spacing w:before="180" w:after="0" w:line="240" w:lineRule="auto"/>
              <w:jc w:val="center"/>
            </w:pPr>
            <w:r>
              <w:rPr>
                <w:rFonts w:ascii="Arial" w:hAnsi="Arial"/>
                <w:color w:val="000000"/>
                <w:sz w:val="18"/>
              </w:rPr>
              <w:t>(300A,0146)</w:t>
            </w:r>
          </w:p>
          <w:bookmarkEnd w:id="16379"/>
        </w:tc>
        <w:tc>
          <w:tcPr>
            <w:tcBorders>
              <w:bottom w:val="single" w:sz="4" w:color="000000"/>
              <w:right w:val="single" w:sz="4" w:color="000000"/>
            </w:tcBorders>
            <w:tcMar>
              <w:top w:w="40" w:type="dxa"/>
              <w:left w:w="40" w:type="dxa"/>
              <w:bottom w:w="40" w:type="dxa"/>
              <w:right w:w="40" w:type="dxa"/>
            </w:tcMar>
            <w:vAlign w:val="top"/>
          </w:tcPr>
          <w:bookmarkStart w:id="16380" w:name="para_4db8b549_0437_4b26_af9e_375f80d085"/>
          <w:p>
            <w:pPr>
              <w:spacing w:before="180" w:after="0" w:line="240" w:lineRule="auto"/>
              <w:jc w:val="center"/>
            </w:pPr>
            <w:r>
              <w:rPr>
                <w:rFonts w:ascii="Arial" w:hAnsi="Arial"/>
                <w:color w:val="000000"/>
                <w:sz w:val="18"/>
              </w:rPr>
              <w:t>-/-</w:t>
            </w:r>
          </w:p>
          <w:bookmarkEnd w:id="16380"/>
        </w:tc>
        <w:tc>
          <w:tcPr>
            <w:tcBorders>
              <w:bottom w:val="single" w:sz="4" w:color="000000"/>
              <w:right w:val="single" w:sz="4" w:color="000000"/>
            </w:tcBorders>
            <w:tcMar>
              <w:top w:w="40" w:type="dxa"/>
              <w:left w:w="40" w:type="dxa"/>
              <w:bottom w:w="40" w:type="dxa"/>
              <w:right w:w="40" w:type="dxa"/>
            </w:tcMar>
            <w:vAlign w:val="top"/>
          </w:tcPr>
          <w:bookmarkStart w:id="16381" w:name="para_347ff589_7b0b_4dd5_a1b6_24e1d32615"/>
          <w:p>
            <w:pPr>
              <w:spacing w:before="180" w:after="0" w:line="240" w:lineRule="auto"/>
              <w:jc w:val="center"/>
            </w:pPr>
            <w:r>
              <w:rPr>
                <w:rFonts w:ascii="Arial" w:hAnsi="Arial"/>
                <w:color w:val="000000"/>
                <w:sz w:val="18"/>
              </w:rPr>
              <w:t>3/3</w:t>
            </w:r>
          </w:p>
          <w:bookmarkEnd w:id="16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82" w:name="para_fb37acfb_c098_4248_a827_eefcab3080"/>
          <w:p>
            <w:pPr>
              <w:spacing w:before="180" w:after="0" w:line="240" w:lineRule="auto"/>
            </w:pPr>
            <w:r>
              <w:rPr>
                <w:rFonts w:ascii="Arial" w:hAnsi="Arial"/>
                <w:color w:val="000000"/>
                <w:sz w:val="18"/>
              </w:rPr>
              <w:t>&gt;&gt;Referenced Control Point Index</w:t>
            </w:r>
          </w:p>
          <w:bookmarkEnd w:id="16382"/>
        </w:tc>
        <w:tc>
          <w:tcPr>
            <w:tcBorders>
              <w:bottom w:val="single" w:sz="4" w:color="000000"/>
              <w:right w:val="single" w:sz="4" w:color="000000"/>
            </w:tcBorders>
            <w:tcMar>
              <w:top w:w="40" w:type="dxa"/>
              <w:left w:w="40" w:type="dxa"/>
              <w:bottom w:w="40" w:type="dxa"/>
              <w:right w:w="40" w:type="dxa"/>
            </w:tcMar>
            <w:vAlign w:val="top"/>
          </w:tcPr>
          <w:bookmarkStart w:id="16383" w:name="para_00fc2285_ad77_4536_b358_0fa26f7138"/>
          <w:p>
            <w:pPr>
              <w:spacing w:before="180" w:after="0" w:line="240" w:lineRule="auto"/>
              <w:jc w:val="center"/>
            </w:pPr>
            <w:r>
              <w:rPr>
                <w:rFonts w:ascii="Arial" w:hAnsi="Arial"/>
                <w:color w:val="000000"/>
                <w:sz w:val="18"/>
              </w:rPr>
              <w:t>(300C,00F0)</w:t>
            </w:r>
          </w:p>
          <w:bookmarkEnd w:id="16383"/>
        </w:tc>
        <w:tc>
          <w:tcPr>
            <w:tcBorders>
              <w:bottom w:val="single" w:sz="4" w:color="000000"/>
              <w:right w:val="single" w:sz="4" w:color="000000"/>
            </w:tcBorders>
            <w:tcMar>
              <w:top w:w="40" w:type="dxa"/>
              <w:left w:w="40" w:type="dxa"/>
              <w:bottom w:w="40" w:type="dxa"/>
              <w:right w:w="40" w:type="dxa"/>
            </w:tcMar>
            <w:vAlign w:val="top"/>
          </w:tcPr>
          <w:bookmarkStart w:id="16384" w:name="para_b53757eb_1d9f_4f2d_ba7b_b5ba99975f"/>
          <w:p>
            <w:pPr>
              <w:spacing w:before="180" w:after="0" w:line="240" w:lineRule="auto"/>
              <w:jc w:val="center"/>
            </w:pPr>
            <w:r>
              <w:rPr>
                <w:rFonts w:ascii="Arial" w:hAnsi="Arial"/>
                <w:color w:val="000000"/>
                <w:sz w:val="18"/>
              </w:rPr>
              <w:t>-/-</w:t>
            </w:r>
          </w:p>
          <w:bookmarkEnd w:id="16384"/>
        </w:tc>
        <w:tc>
          <w:tcPr>
            <w:tcBorders>
              <w:bottom w:val="single" w:sz="4" w:color="000000"/>
              <w:right w:val="single" w:sz="4" w:color="000000"/>
            </w:tcBorders>
            <w:tcMar>
              <w:top w:w="40" w:type="dxa"/>
              <w:left w:w="40" w:type="dxa"/>
              <w:bottom w:w="40" w:type="dxa"/>
              <w:right w:w="40" w:type="dxa"/>
            </w:tcMar>
            <w:vAlign w:val="top"/>
          </w:tcPr>
          <w:bookmarkStart w:id="16385" w:name="para_13c14cea_6e7d_4022_ad1d_9062f8f268"/>
          <w:p>
            <w:pPr>
              <w:spacing w:before="180" w:after="0" w:line="240" w:lineRule="auto"/>
              <w:jc w:val="center"/>
            </w:pPr>
            <w:r>
              <w:rPr>
                <w:rFonts w:ascii="Arial" w:hAnsi="Arial"/>
                <w:color w:val="000000"/>
                <w:sz w:val="18"/>
              </w:rPr>
              <w:t>1/1</w:t>
            </w:r>
          </w:p>
          <w:bookmarkEnd w:id="16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86" w:name="para_d7959630_e940_47b9_901c_9f1a9acaad"/>
          <w:p>
            <w:pPr>
              <w:spacing w:before="180" w:after="0" w:line="240" w:lineRule="auto"/>
            </w:pPr>
            <w:r>
              <w:rPr>
                <w:rFonts w:ascii="Arial" w:hAnsi="Arial"/>
                <w:i/>
                <w:color w:val="000000"/>
                <w:sz w:val="18"/>
              </w:rPr>
              <w:t xml:space="preserve">All other Attributes of the </w:t>
            </w:r>
            <w:hyperlink r:id="r943">
              <w:r>
                <w:rPr>
                  <w:rFonts w:ascii="Arial" w:hAnsi="Arial"/>
                  <w:i/>
                  <w:color w:val="000000"/>
                  <w:sz w:val="18"/>
                </w:rPr>
                <w:t>RT Conventional Machine Verification Module</w:t>
              </w:r>
            </w:hyperlink>
          </w:p>
          <w:bookmarkEnd w:id="16386"/>
        </w:tc>
        <w:tc>
          <w:tcPr>
            <w:tcBorders>
              <w:bottom w:val="single" w:sz="4" w:color="000000"/>
              <w:right w:val="single" w:sz="4" w:color="000000"/>
            </w:tcBorders>
            <w:tcMar>
              <w:top w:w="40" w:type="dxa"/>
              <w:left w:w="40" w:type="dxa"/>
              <w:bottom w:w="40" w:type="dxa"/>
              <w:right w:w="40" w:type="dxa"/>
            </w:tcMar>
            <w:vAlign w:val="top"/>
          </w:tcPr>
          <w:bookmarkStart w:id="16387" w:name="para_f47a8df0_a835_4e82_a342_982cd1ab0a"/>
          <w:p>
            <w:pPr>
              <w:spacing w:before="180" w:after="0" w:line="240" w:lineRule="auto"/>
              <w:jc w:val="center"/>
            </w:pPr>
            <w:r>
              <w:rPr>
                <w:rFonts w:ascii="Arial" w:hAnsi="Arial"/>
                <w:color w:val="000000"/>
                <w:sz w:val="18"/>
              </w:rPr>
              <w:t>-</w:t>
            </w:r>
          </w:p>
          <w:bookmarkEnd w:id="16387"/>
        </w:tc>
        <w:tc>
          <w:tcPr>
            <w:tcBorders>
              <w:bottom w:val="single" w:sz="4" w:color="000000"/>
              <w:right w:val="single" w:sz="4" w:color="000000"/>
            </w:tcBorders>
            <w:tcMar>
              <w:top w:w="40" w:type="dxa"/>
              <w:left w:w="40" w:type="dxa"/>
              <w:bottom w:w="40" w:type="dxa"/>
              <w:right w:w="40" w:type="dxa"/>
            </w:tcMar>
            <w:vAlign w:val="top"/>
          </w:tcPr>
          <w:bookmarkStart w:id="16388" w:name="para_05148963_eeb2_40a1_934f_c3c9685874"/>
          <w:p>
            <w:pPr>
              <w:spacing w:before="180" w:after="0" w:line="240" w:lineRule="auto"/>
              <w:jc w:val="center"/>
            </w:pPr>
            <w:r>
              <w:rPr>
                <w:rFonts w:ascii="Arial" w:hAnsi="Arial"/>
                <w:color w:val="000000"/>
                <w:sz w:val="18"/>
              </w:rPr>
              <w:t>-/-</w:t>
            </w:r>
          </w:p>
          <w:bookmarkEnd w:id="16388"/>
        </w:tc>
        <w:tc>
          <w:tcPr>
            <w:tcBorders>
              <w:bottom w:val="single" w:sz="4" w:color="000000"/>
              <w:right w:val="single" w:sz="4" w:color="000000"/>
            </w:tcBorders>
            <w:tcMar>
              <w:top w:w="40" w:type="dxa"/>
              <w:left w:w="40" w:type="dxa"/>
              <w:bottom w:w="40" w:type="dxa"/>
              <w:right w:w="40" w:type="dxa"/>
            </w:tcMar>
            <w:vAlign w:val="top"/>
          </w:tcPr>
          <w:bookmarkStart w:id="16389" w:name="para_147faef9_492a_42e5_bedb_62b014b1e7"/>
          <w:p>
            <w:pPr>
              <w:spacing w:before="180" w:after="0" w:line="240" w:lineRule="auto"/>
              <w:jc w:val="center"/>
            </w:pPr>
            <w:r>
              <w:rPr>
                <w:rFonts w:ascii="Arial" w:hAnsi="Arial"/>
                <w:color w:val="000000"/>
                <w:sz w:val="18"/>
              </w:rPr>
              <w:t>3/3</w:t>
            </w:r>
          </w:p>
          <w:bookmarkEnd w:id="16389"/>
        </w:tc>
      </w:tr>
    </w:tbl>
    <w:bookmarkStart w:id="16390" w:name="para_6d491be0_1e58_45c4_a6b9_9c98000691"/>
    <w:p>
      <w:pPr>
        <w:spacing w:before="180" w:after="0" w:line="240" w:lineRule="auto"/>
        <w:jc w:val="both"/>
      </w:pPr>
      <w:r>
        <w:rPr>
          <w:rFonts w:ascii="Arial" w:hAnsi="Arial"/>
          <w:color w:val="000000"/>
          <w:sz w:val="18"/>
        </w:rPr>
        <w:t xml:space="preserve">The Attribute list of the N-CREATE and N-SET for the RT Ion Machine Verification SOP Class is shown in </w:t>
      </w:r>
      <w:hyperlink w:anchor="table_DD_3_2_1_2">
        <w:r>
          <w:rPr>
            <w:rFonts w:ascii="Arial" w:hAnsi="Arial"/>
            <w:color w:val="000000"/>
            <w:sz w:val="18"/>
          </w:rPr>
          <w:t>Table DD.3.2.1-2</w:t>
        </w:r>
      </w:hyperlink>
      <w:r>
        <w:rPr>
          <w:rFonts w:ascii="Arial" w:hAnsi="Arial"/>
          <w:color w:val="000000"/>
          <w:sz w:val="18"/>
        </w:rPr>
        <w:t>.</w:t>
      </w:r>
    </w:p>
    <w:bookmarkEnd w:id="16390"/>
    <w:bookmarkStart w:id="16391" w:name="table_DD_3_2_1_2"/>
    <w:p>
      <w:pPr>
        <w:keepNext/>
        <w:spacing w:before="216" w:after="0" w:line="240" w:lineRule="auto"/>
        <w:jc w:val="center"/>
      </w:pPr>
      <w:r>
        <w:rPr>
          <w:rFonts w:ascii="Arial" w:hAnsi="Arial"/>
          <w:b/>
          <w:color w:val="000000"/>
          <w:sz w:val="22"/>
        </w:rPr>
        <w:t>Table DD.3.2.1-2. N-CREATE and N-SET Attribute List - RT Ion Machine Verification SOP Class</w:t>
      </w:r>
    </w:p>
    <w:bookmarkEnd w:id="16391"/>
    <w:p>
      <w:pPr>
        <w:spacing w:before="0" w:after="0" w:line="240" w:lineRule="auto"/>
        <w:rPr>
          <w:sz w:val="13"/>
        </w:rPr>
      </w:pPr>
    </w:p>
    <w:tbl>
      <w:tblPr>
        <w:tblInd w:w="45" w:type="dxa"/>
        <w:tblLayout w:type="fixed"/>
      </w:tblPr>
      <w:tblGrid>
        <w:gridCol w:w="3032"/>
        <w:gridCol w:w="1160"/>
        <w:gridCol w:w="2666"/>
        <w:gridCol w:w="35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392" w:name="para_ff497bd2_0500_472e_b767_dd4d24c475"/>
          <w:p>
            <w:pPr>
              <w:keepNext/>
              <w:spacing w:before="180" w:after="0" w:line="240" w:lineRule="auto"/>
              <w:jc w:val="center"/>
            </w:pPr>
            <w:r>
              <w:rPr>
                <w:rFonts w:ascii="Arial" w:hAnsi="Arial"/>
                <w:b/>
                <w:color w:val="000000"/>
                <w:sz w:val="18"/>
              </w:rPr>
              <w:t>Attribute Name</w:t>
            </w:r>
          </w:p>
          <w:bookmarkEnd w:id="163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93" w:name="para_64157aba_afc7_4f90_adc9_47097c7a7a"/>
          <w:p>
            <w:pPr>
              <w:spacing w:before="180" w:after="0" w:line="240" w:lineRule="auto"/>
              <w:jc w:val="center"/>
            </w:pPr>
            <w:r>
              <w:rPr>
                <w:rFonts w:ascii="Arial" w:hAnsi="Arial"/>
                <w:b/>
                <w:color w:val="000000"/>
                <w:sz w:val="18"/>
              </w:rPr>
              <w:t>Tag</w:t>
            </w:r>
          </w:p>
          <w:bookmarkEnd w:id="163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94" w:name="para_986e251a_8af6_4e5d_abce_ae0b735133"/>
          <w:p>
            <w:pPr>
              <w:spacing w:before="180" w:after="0" w:line="240" w:lineRule="auto"/>
              <w:jc w:val="center"/>
            </w:pPr>
            <w:r>
              <w:rPr>
                <w:rFonts w:ascii="Arial" w:hAnsi="Arial"/>
                <w:b/>
                <w:color w:val="000000"/>
                <w:sz w:val="18"/>
              </w:rPr>
              <w:t>N-CREATE Usage (SCU/SCP)</w:t>
            </w:r>
          </w:p>
          <w:bookmarkEnd w:id="163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95" w:name="para_75626e14_e94b_4ef7_91af_31fdb7f4c3"/>
          <w:p>
            <w:pPr>
              <w:spacing w:before="180" w:after="0" w:line="240" w:lineRule="auto"/>
              <w:jc w:val="center"/>
            </w:pPr>
            <w:r>
              <w:rPr>
                <w:rFonts w:ascii="Arial" w:hAnsi="Arial"/>
                <w:b/>
                <w:color w:val="000000"/>
                <w:sz w:val="18"/>
              </w:rPr>
              <w:t>N-SET Usage (SCU/SCP)</w:t>
            </w:r>
          </w:p>
          <w:bookmarkEnd w:id="16395"/>
        </w:tc>
      </w:tr>
      <w:tr>
        <w:tblPrEx/>
        <w:trPr/>
        <w:tc>
          <w:tcPr>
            <w:hMerge w:val="restart"/>
            <w:tcBorders>
              <w:left w:val="single" w:sz="4" w:color="000000"/>
              <w:bottom w:val="single" w:sz="4" w:color="000000"/>
            </w:tcBorders>
            <w:tcMar>
              <w:top w:w="40" w:type="dxa"/>
              <w:left w:w="40" w:type="dxa"/>
              <w:bottom w:w="40" w:type="dxa"/>
            </w:tcMar>
            <w:vAlign w:val="top"/>
          </w:tcPr>
          <w:bookmarkStart w:id="16396" w:name="para_f1709407_f851_4946_9d6c_d198f38b78"/>
          <w:p>
            <w:pPr>
              <w:spacing w:before="180" w:after="0" w:line="240" w:lineRule="auto"/>
            </w:pPr>
            <w:r>
              <w:rPr>
                <w:rFonts w:ascii="Arial" w:hAnsi="Arial"/>
                <w:b/>
                <w:color w:val="000000"/>
                <w:sz w:val="18"/>
              </w:rPr>
              <w:t>RT General Machine Verification Module</w:t>
            </w:r>
          </w:p>
          <w:bookmarkEnd w:id="163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97" w:name="para_9224f3f7_8036_416f_9ca6_6749381525"/>
          <w:p>
            <w:pPr>
              <w:spacing w:before="180" w:after="0" w:line="240" w:lineRule="auto"/>
            </w:pPr>
            <w:r>
              <w:rPr>
                <w:rFonts w:ascii="Arial" w:hAnsi="Arial"/>
                <w:color w:val="000000"/>
                <w:sz w:val="18"/>
              </w:rPr>
              <w:t>Referenced RT Plan Sequence</w:t>
            </w:r>
          </w:p>
          <w:bookmarkEnd w:id="16397"/>
        </w:tc>
        <w:tc>
          <w:tcPr>
            <w:tcBorders>
              <w:bottom w:val="single" w:sz="4" w:color="000000"/>
              <w:right w:val="single" w:sz="4" w:color="000000"/>
            </w:tcBorders>
            <w:tcMar>
              <w:top w:w="40" w:type="dxa"/>
              <w:left w:w="40" w:type="dxa"/>
              <w:bottom w:w="40" w:type="dxa"/>
              <w:right w:w="40" w:type="dxa"/>
            </w:tcMar>
            <w:vAlign w:val="top"/>
          </w:tcPr>
          <w:bookmarkStart w:id="16398" w:name="para_d9e680a5_014d_4544_beae_7aeef0d32f"/>
          <w:p>
            <w:pPr>
              <w:spacing w:before="180" w:after="0" w:line="240" w:lineRule="auto"/>
              <w:jc w:val="center"/>
            </w:pPr>
            <w:r>
              <w:rPr>
                <w:rFonts w:ascii="Arial" w:hAnsi="Arial"/>
                <w:color w:val="000000"/>
                <w:sz w:val="18"/>
              </w:rPr>
              <w:t>(300C,0002)</w:t>
            </w:r>
          </w:p>
          <w:bookmarkEnd w:id="16398"/>
        </w:tc>
        <w:tc>
          <w:tcPr>
            <w:tcBorders>
              <w:bottom w:val="single" w:sz="4" w:color="000000"/>
              <w:right w:val="single" w:sz="4" w:color="000000"/>
            </w:tcBorders>
            <w:tcMar>
              <w:top w:w="40" w:type="dxa"/>
              <w:left w:w="40" w:type="dxa"/>
              <w:bottom w:w="40" w:type="dxa"/>
              <w:right w:w="40" w:type="dxa"/>
            </w:tcMar>
            <w:vAlign w:val="top"/>
          </w:tcPr>
          <w:bookmarkStart w:id="16399" w:name="para_87b5459c_77c7_405a_b8f7_115d1c3f05"/>
          <w:p>
            <w:pPr>
              <w:spacing w:before="180" w:after="0" w:line="240" w:lineRule="auto"/>
              <w:jc w:val="center"/>
            </w:pPr>
            <w:r>
              <w:rPr>
                <w:rFonts w:ascii="Arial" w:hAnsi="Arial"/>
                <w:color w:val="000000"/>
                <w:sz w:val="18"/>
              </w:rPr>
              <w:t>1/1</w:t>
            </w:r>
          </w:p>
          <w:bookmarkEnd w:id="16399"/>
          <w:bookmarkStart w:id="16400" w:name="para_6b3bf36e_0660_495f_b66b_3dca92f108"/>
          <w:p>
            <w:pPr>
              <w:spacing w:before="180" w:after="0" w:line="240" w:lineRule="auto"/>
              <w:jc w:val="center"/>
            </w:pPr>
            <w:r>
              <w:rPr>
                <w:rFonts w:ascii="Arial" w:hAnsi="Arial"/>
                <w:color w:val="000000"/>
                <w:sz w:val="18"/>
              </w:rPr>
              <w:t>(only a single Item shall be permitted)</w:t>
            </w:r>
          </w:p>
          <w:bookmarkEnd w:id="16400"/>
        </w:tc>
        <w:tc>
          <w:tcPr>
            <w:tcBorders>
              <w:bottom w:val="single" w:sz="4" w:color="000000"/>
              <w:right w:val="single" w:sz="4" w:color="000000"/>
            </w:tcBorders>
            <w:tcMar>
              <w:top w:w="40" w:type="dxa"/>
              <w:left w:w="40" w:type="dxa"/>
              <w:bottom w:w="40" w:type="dxa"/>
              <w:right w:w="40" w:type="dxa"/>
            </w:tcMar>
            <w:vAlign w:val="top"/>
          </w:tcPr>
          <w:bookmarkStart w:id="16401" w:name="para_bf0469c4_4de6_4321_bb15_71b57c5ae2"/>
          <w:p>
            <w:pPr>
              <w:spacing w:before="180" w:after="0" w:line="240" w:lineRule="auto"/>
              <w:jc w:val="center"/>
            </w:pPr>
            <w:r>
              <w:rPr>
                <w:rFonts w:ascii="Arial" w:hAnsi="Arial"/>
                <w:color w:val="000000"/>
                <w:sz w:val="18"/>
              </w:rPr>
              <w:t>Not allowed</w:t>
            </w:r>
          </w:p>
          <w:bookmarkEnd w:id="16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2" w:name="para_0f2ea34d_d7d6_44c6_b85d_8d8084e884"/>
          <w:p>
            <w:pPr>
              <w:spacing w:before="180" w:after="0" w:line="240" w:lineRule="auto"/>
            </w:pPr>
            <w:r>
              <w:rPr>
                <w:rFonts w:ascii="Arial" w:hAnsi="Arial"/>
                <w:color w:val="000000"/>
                <w:sz w:val="18"/>
              </w:rPr>
              <w:t>&gt;Referenced SOP Class UID</w:t>
            </w:r>
          </w:p>
          <w:bookmarkEnd w:id="16402"/>
        </w:tc>
        <w:tc>
          <w:tcPr>
            <w:tcBorders>
              <w:bottom w:val="single" w:sz="4" w:color="000000"/>
              <w:right w:val="single" w:sz="4" w:color="000000"/>
            </w:tcBorders>
            <w:tcMar>
              <w:top w:w="40" w:type="dxa"/>
              <w:left w:w="40" w:type="dxa"/>
              <w:bottom w:w="40" w:type="dxa"/>
              <w:right w:w="40" w:type="dxa"/>
            </w:tcMar>
            <w:vAlign w:val="top"/>
          </w:tcPr>
          <w:bookmarkStart w:id="16403" w:name="para_7b612307_111b_4e69_a07b_d12626d1ff"/>
          <w:p>
            <w:pPr>
              <w:spacing w:before="180" w:after="0" w:line="240" w:lineRule="auto"/>
              <w:jc w:val="center"/>
            </w:pPr>
            <w:r>
              <w:rPr>
                <w:rFonts w:ascii="Arial" w:hAnsi="Arial"/>
                <w:color w:val="000000"/>
                <w:sz w:val="18"/>
              </w:rPr>
              <w:t>(0008,1150)</w:t>
            </w:r>
          </w:p>
          <w:bookmarkEnd w:id="16403"/>
        </w:tc>
        <w:tc>
          <w:tcPr>
            <w:tcBorders>
              <w:bottom w:val="single" w:sz="4" w:color="000000"/>
              <w:right w:val="single" w:sz="4" w:color="000000"/>
            </w:tcBorders>
            <w:tcMar>
              <w:top w:w="40" w:type="dxa"/>
              <w:left w:w="40" w:type="dxa"/>
              <w:bottom w:w="40" w:type="dxa"/>
              <w:right w:w="40" w:type="dxa"/>
            </w:tcMar>
            <w:vAlign w:val="top"/>
          </w:tcPr>
          <w:bookmarkStart w:id="16404" w:name="para_72eb5a80_0829_40c7_bba8_03ee0e18d3"/>
          <w:p>
            <w:pPr>
              <w:spacing w:before="180" w:after="0" w:line="240" w:lineRule="auto"/>
              <w:jc w:val="center"/>
            </w:pPr>
            <w:r>
              <w:rPr>
                <w:rFonts w:ascii="Arial" w:hAnsi="Arial"/>
                <w:color w:val="000000"/>
                <w:sz w:val="18"/>
              </w:rPr>
              <w:t>1/1</w:t>
            </w:r>
          </w:p>
          <w:bookmarkEnd w:id="16404"/>
        </w:tc>
        <w:tc>
          <w:tcPr>
            <w:tcBorders>
              <w:bottom w:val="single" w:sz="4" w:color="000000"/>
              <w:right w:val="single" w:sz="4" w:color="000000"/>
            </w:tcBorders>
            <w:tcMar>
              <w:top w:w="40" w:type="dxa"/>
              <w:left w:w="40" w:type="dxa"/>
              <w:bottom w:w="40" w:type="dxa"/>
              <w:right w:w="40" w:type="dxa"/>
            </w:tcMar>
            <w:vAlign w:val="top"/>
          </w:tcPr>
          <w:bookmarkStart w:id="16405" w:name="para_d1e8555d_1291_4597_ac8e_4c1da718de"/>
          <w:p>
            <w:pPr>
              <w:spacing w:before="180" w:after="0" w:line="240" w:lineRule="auto"/>
              <w:jc w:val="center"/>
            </w:pPr>
            <w:r>
              <w:rPr>
                <w:rFonts w:ascii="Arial" w:hAnsi="Arial"/>
                <w:color w:val="000000"/>
                <w:sz w:val="18"/>
              </w:rPr>
              <w:t>Not allowed</w:t>
            </w:r>
          </w:p>
          <w:bookmarkEnd w:id="16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6" w:name="para_fab8e412_7fb1_4122_bff9_0c4d6aa8ce"/>
          <w:p>
            <w:pPr>
              <w:spacing w:before="180" w:after="0" w:line="240" w:lineRule="auto"/>
            </w:pPr>
            <w:r>
              <w:rPr>
                <w:rFonts w:ascii="Arial" w:hAnsi="Arial"/>
                <w:color w:val="000000"/>
                <w:sz w:val="18"/>
              </w:rPr>
              <w:t>&gt;Referenced SOP Instance UID</w:t>
            </w:r>
          </w:p>
          <w:bookmarkEnd w:id="16406"/>
        </w:tc>
        <w:tc>
          <w:tcPr>
            <w:tcBorders>
              <w:bottom w:val="single" w:sz="4" w:color="000000"/>
              <w:right w:val="single" w:sz="4" w:color="000000"/>
            </w:tcBorders>
            <w:tcMar>
              <w:top w:w="40" w:type="dxa"/>
              <w:left w:w="40" w:type="dxa"/>
              <w:bottom w:w="40" w:type="dxa"/>
              <w:right w:w="40" w:type="dxa"/>
            </w:tcMar>
            <w:vAlign w:val="top"/>
          </w:tcPr>
          <w:bookmarkStart w:id="16407" w:name="para_3668f0f2_1ba4_4033_8c93_fa353e9f21"/>
          <w:p>
            <w:pPr>
              <w:spacing w:before="180" w:after="0" w:line="240" w:lineRule="auto"/>
              <w:jc w:val="center"/>
            </w:pPr>
            <w:r>
              <w:rPr>
                <w:rFonts w:ascii="Arial" w:hAnsi="Arial"/>
                <w:color w:val="000000"/>
                <w:sz w:val="18"/>
              </w:rPr>
              <w:t>(0008,1155)</w:t>
            </w:r>
          </w:p>
          <w:bookmarkEnd w:id="16407"/>
        </w:tc>
        <w:tc>
          <w:tcPr>
            <w:tcBorders>
              <w:bottom w:val="single" w:sz="4" w:color="000000"/>
              <w:right w:val="single" w:sz="4" w:color="000000"/>
            </w:tcBorders>
            <w:tcMar>
              <w:top w:w="40" w:type="dxa"/>
              <w:left w:w="40" w:type="dxa"/>
              <w:bottom w:w="40" w:type="dxa"/>
              <w:right w:w="40" w:type="dxa"/>
            </w:tcMar>
            <w:vAlign w:val="top"/>
          </w:tcPr>
          <w:bookmarkStart w:id="16408" w:name="para_5545f26a_fd56_4364_acf3_b39424a386"/>
          <w:p>
            <w:pPr>
              <w:spacing w:before="180" w:after="0" w:line="240" w:lineRule="auto"/>
              <w:jc w:val="center"/>
            </w:pPr>
            <w:r>
              <w:rPr>
                <w:rFonts w:ascii="Arial" w:hAnsi="Arial"/>
                <w:color w:val="000000"/>
                <w:sz w:val="18"/>
              </w:rPr>
              <w:t>1/1</w:t>
            </w:r>
          </w:p>
          <w:bookmarkEnd w:id="16408"/>
        </w:tc>
        <w:tc>
          <w:tcPr>
            <w:tcBorders>
              <w:bottom w:val="single" w:sz="4" w:color="000000"/>
              <w:right w:val="single" w:sz="4" w:color="000000"/>
            </w:tcBorders>
            <w:tcMar>
              <w:top w:w="40" w:type="dxa"/>
              <w:left w:w="40" w:type="dxa"/>
              <w:bottom w:w="40" w:type="dxa"/>
              <w:right w:w="40" w:type="dxa"/>
            </w:tcMar>
            <w:vAlign w:val="top"/>
          </w:tcPr>
          <w:bookmarkStart w:id="16409" w:name="para_780d7b5e_e566_4369_a95a_741483ef12"/>
          <w:p>
            <w:pPr>
              <w:spacing w:before="180" w:after="0" w:line="240" w:lineRule="auto"/>
              <w:jc w:val="center"/>
            </w:pPr>
            <w:r>
              <w:rPr>
                <w:rFonts w:ascii="Arial" w:hAnsi="Arial"/>
                <w:color w:val="000000"/>
                <w:sz w:val="18"/>
              </w:rPr>
              <w:t>Not allowed</w:t>
            </w:r>
          </w:p>
          <w:bookmarkEnd w:id="16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10" w:name="para_58d075ed_1143_44f0_bc44_e377808269"/>
          <w:p>
            <w:pPr>
              <w:spacing w:before="180" w:after="0" w:line="240" w:lineRule="auto"/>
            </w:pPr>
            <w:r>
              <w:rPr>
                <w:rFonts w:ascii="Arial" w:hAnsi="Arial"/>
                <w:color w:val="000000"/>
                <w:sz w:val="18"/>
              </w:rPr>
              <w:t>Referenced Fraction Group Number</w:t>
            </w:r>
          </w:p>
          <w:bookmarkEnd w:id="16410"/>
        </w:tc>
        <w:tc>
          <w:tcPr>
            <w:tcBorders>
              <w:bottom w:val="single" w:sz="4" w:color="000000"/>
              <w:right w:val="single" w:sz="4" w:color="000000"/>
            </w:tcBorders>
            <w:tcMar>
              <w:top w:w="40" w:type="dxa"/>
              <w:left w:w="40" w:type="dxa"/>
              <w:bottom w:w="40" w:type="dxa"/>
              <w:right w:w="40" w:type="dxa"/>
            </w:tcMar>
            <w:vAlign w:val="top"/>
          </w:tcPr>
          <w:bookmarkStart w:id="16411" w:name="para_1c96046d_78cb_47d1_9670_c5c26df8ea"/>
          <w:p>
            <w:pPr>
              <w:spacing w:before="180" w:after="0" w:line="240" w:lineRule="auto"/>
              <w:jc w:val="center"/>
            </w:pPr>
            <w:r>
              <w:rPr>
                <w:rFonts w:ascii="Arial" w:hAnsi="Arial"/>
                <w:color w:val="000000"/>
                <w:sz w:val="18"/>
              </w:rPr>
              <w:t>(300C,0022)</w:t>
            </w:r>
          </w:p>
          <w:bookmarkEnd w:id="16411"/>
        </w:tc>
        <w:tc>
          <w:tcPr>
            <w:tcBorders>
              <w:bottom w:val="single" w:sz="4" w:color="000000"/>
              <w:right w:val="single" w:sz="4" w:color="000000"/>
            </w:tcBorders>
            <w:tcMar>
              <w:top w:w="40" w:type="dxa"/>
              <w:left w:w="40" w:type="dxa"/>
              <w:bottom w:w="40" w:type="dxa"/>
              <w:right w:w="40" w:type="dxa"/>
            </w:tcMar>
            <w:vAlign w:val="top"/>
          </w:tcPr>
          <w:bookmarkStart w:id="16412" w:name="para_92ac3d39_74c4_4757_bfa6_540ecc2e58"/>
          <w:p>
            <w:pPr>
              <w:spacing w:before="180" w:after="0" w:line="240" w:lineRule="auto"/>
              <w:jc w:val="center"/>
            </w:pPr>
            <w:r>
              <w:rPr>
                <w:rFonts w:ascii="Arial" w:hAnsi="Arial"/>
                <w:color w:val="000000"/>
                <w:sz w:val="18"/>
              </w:rPr>
              <w:t>1C/1</w:t>
            </w:r>
          </w:p>
          <w:bookmarkEnd w:id="16412"/>
          <w:bookmarkStart w:id="16413" w:name="para_3b37acb1_2d99_48f0_99a0_1d1343cbdb"/>
          <w:p>
            <w:pPr>
              <w:spacing w:before="180" w:after="0" w:line="240" w:lineRule="auto"/>
              <w:jc w:val="center"/>
            </w:pPr>
            <w:r>
              <w:rPr>
                <w:rFonts w:ascii="Arial" w:hAnsi="Arial"/>
                <w:color w:val="000000"/>
                <w:sz w:val="18"/>
              </w:rPr>
              <w:t>(required if plan has more than one fraction group)</w:t>
            </w:r>
          </w:p>
          <w:bookmarkEnd w:id="16413"/>
        </w:tc>
        <w:tc>
          <w:tcPr>
            <w:tcBorders>
              <w:bottom w:val="single" w:sz="4" w:color="000000"/>
              <w:right w:val="single" w:sz="4" w:color="000000"/>
            </w:tcBorders>
            <w:tcMar>
              <w:top w:w="40" w:type="dxa"/>
              <w:left w:w="40" w:type="dxa"/>
              <w:bottom w:w="40" w:type="dxa"/>
              <w:right w:w="40" w:type="dxa"/>
            </w:tcMar>
            <w:vAlign w:val="top"/>
          </w:tcPr>
          <w:bookmarkStart w:id="16414" w:name="para_bba6b357_236d_42a9_b7a5_709cd3f34f"/>
          <w:p>
            <w:pPr>
              <w:spacing w:before="180" w:after="0" w:line="240" w:lineRule="auto"/>
              <w:jc w:val="center"/>
            </w:pPr>
            <w:r>
              <w:rPr>
                <w:rFonts w:ascii="Arial" w:hAnsi="Arial"/>
                <w:color w:val="000000"/>
                <w:sz w:val="18"/>
              </w:rPr>
              <w:t>Not allowed</w:t>
            </w:r>
          </w:p>
          <w:bookmarkEnd w:id="16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15" w:name="para_a53afad5_62a2_461f_8396_7a0be046b5"/>
          <w:p>
            <w:pPr>
              <w:spacing w:before="180" w:after="0" w:line="240" w:lineRule="auto"/>
            </w:pPr>
            <w:r>
              <w:rPr>
                <w:rFonts w:ascii="Arial" w:hAnsi="Arial"/>
                <w:color w:val="000000"/>
                <w:sz w:val="18"/>
              </w:rPr>
              <w:t>Patient ID</w:t>
            </w:r>
          </w:p>
          <w:bookmarkEnd w:id="16415"/>
        </w:tc>
        <w:tc>
          <w:tcPr>
            <w:tcBorders>
              <w:bottom w:val="single" w:sz="4" w:color="000000"/>
              <w:right w:val="single" w:sz="4" w:color="000000"/>
            </w:tcBorders>
            <w:tcMar>
              <w:top w:w="40" w:type="dxa"/>
              <w:left w:w="40" w:type="dxa"/>
              <w:bottom w:w="40" w:type="dxa"/>
              <w:right w:w="40" w:type="dxa"/>
            </w:tcMar>
            <w:vAlign w:val="top"/>
          </w:tcPr>
          <w:bookmarkStart w:id="16416" w:name="para_975438dc_ae1f_4c67_b7e3_922252b018"/>
          <w:p>
            <w:pPr>
              <w:spacing w:before="180" w:after="0" w:line="240" w:lineRule="auto"/>
              <w:jc w:val="center"/>
            </w:pPr>
            <w:r>
              <w:rPr>
                <w:rFonts w:ascii="Arial" w:hAnsi="Arial"/>
                <w:color w:val="000000"/>
                <w:sz w:val="18"/>
              </w:rPr>
              <w:t>(0010,0020)</w:t>
            </w:r>
          </w:p>
          <w:bookmarkEnd w:id="16416"/>
        </w:tc>
        <w:tc>
          <w:tcPr>
            <w:tcBorders>
              <w:bottom w:val="single" w:sz="4" w:color="000000"/>
              <w:right w:val="single" w:sz="4" w:color="000000"/>
            </w:tcBorders>
            <w:tcMar>
              <w:top w:w="40" w:type="dxa"/>
              <w:left w:w="40" w:type="dxa"/>
              <w:bottom w:w="40" w:type="dxa"/>
              <w:right w:w="40" w:type="dxa"/>
            </w:tcMar>
            <w:vAlign w:val="top"/>
          </w:tcPr>
          <w:bookmarkStart w:id="16417" w:name="para_73f3d792_f922_46ab_900f_48ebb45d6c"/>
          <w:p>
            <w:pPr>
              <w:spacing w:before="180" w:after="0" w:line="240" w:lineRule="auto"/>
              <w:jc w:val="center"/>
            </w:pPr>
            <w:r>
              <w:rPr>
                <w:rFonts w:ascii="Arial" w:hAnsi="Arial"/>
                <w:color w:val="000000"/>
                <w:sz w:val="18"/>
              </w:rPr>
              <w:t>1/1</w:t>
            </w:r>
          </w:p>
          <w:bookmarkEnd w:id="16417"/>
        </w:tc>
        <w:tc>
          <w:tcPr>
            <w:tcBorders>
              <w:bottom w:val="single" w:sz="4" w:color="000000"/>
              <w:right w:val="single" w:sz="4" w:color="000000"/>
            </w:tcBorders>
            <w:tcMar>
              <w:top w:w="40" w:type="dxa"/>
              <w:left w:w="40" w:type="dxa"/>
              <w:bottom w:w="40" w:type="dxa"/>
              <w:right w:w="40" w:type="dxa"/>
            </w:tcMar>
            <w:vAlign w:val="top"/>
          </w:tcPr>
          <w:bookmarkStart w:id="16418" w:name="para_cfdccdc0_dc60_48cb_9b87_c8ff3b1821"/>
          <w:p>
            <w:pPr>
              <w:spacing w:before="180" w:after="0" w:line="240" w:lineRule="auto"/>
              <w:jc w:val="center"/>
            </w:pPr>
            <w:r>
              <w:rPr>
                <w:rFonts w:ascii="Arial" w:hAnsi="Arial"/>
                <w:color w:val="000000"/>
                <w:sz w:val="18"/>
              </w:rPr>
              <w:t>Not allowed</w:t>
            </w:r>
          </w:p>
          <w:bookmarkEnd w:id="16418"/>
        </w:tc>
      </w:tr>
      <w:tr>
        <w:tblPrEx/>
        <w:trPr/>
        <w:tc>
          <w:tcPr>
            <w:hMerge w:val="restart"/>
            <w:tcBorders>
              <w:left w:val="single" w:sz="4" w:color="000000"/>
              <w:bottom w:val="single" w:sz="4" w:color="000000"/>
            </w:tcBorders>
            <w:tcMar>
              <w:top w:w="40" w:type="dxa"/>
              <w:left w:w="40" w:type="dxa"/>
              <w:bottom w:w="40" w:type="dxa"/>
            </w:tcMar>
            <w:vAlign w:val="top"/>
          </w:tcPr>
          <w:bookmarkStart w:id="16419" w:name="para_e4060bb9_7492_4c93_a69b_dd8992d965"/>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64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20" w:name="para_c60801c8_e200_46a3_9627_13ca869c49"/>
          <w:p>
            <w:pPr>
              <w:spacing w:before="180" w:after="0" w:line="240" w:lineRule="auto"/>
            </w:pPr>
            <w:r>
              <w:rPr>
                <w:rFonts w:ascii="Arial" w:hAnsi="Arial"/>
                <w:color w:val="000000"/>
                <w:sz w:val="18"/>
              </w:rPr>
              <w:t>Treatment Verification Status</w:t>
            </w:r>
          </w:p>
          <w:bookmarkEnd w:id="16420"/>
        </w:tc>
        <w:tc>
          <w:tcPr>
            <w:tcBorders>
              <w:bottom w:val="single" w:sz="4" w:color="000000"/>
              <w:right w:val="single" w:sz="4" w:color="000000"/>
            </w:tcBorders>
            <w:tcMar>
              <w:top w:w="40" w:type="dxa"/>
              <w:left w:w="40" w:type="dxa"/>
              <w:bottom w:w="40" w:type="dxa"/>
              <w:right w:w="40" w:type="dxa"/>
            </w:tcMar>
            <w:vAlign w:val="top"/>
          </w:tcPr>
          <w:bookmarkStart w:id="16421" w:name="para_3e6ffb0a_344c_4cf3_a161_e2ae331f7c"/>
          <w:p>
            <w:pPr>
              <w:spacing w:before="180" w:after="0" w:line="240" w:lineRule="auto"/>
              <w:jc w:val="center"/>
            </w:pPr>
            <w:r>
              <w:rPr>
                <w:rFonts w:ascii="Arial" w:hAnsi="Arial"/>
                <w:color w:val="000000"/>
                <w:sz w:val="18"/>
              </w:rPr>
              <w:t>(3008,002C)</w:t>
            </w:r>
          </w:p>
          <w:bookmarkEnd w:id="16421"/>
        </w:tc>
        <w:tc>
          <w:tcPr>
            <w:tcBorders>
              <w:bottom w:val="single" w:sz="4" w:color="000000"/>
              <w:right w:val="single" w:sz="4" w:color="000000"/>
            </w:tcBorders>
            <w:tcMar>
              <w:top w:w="40" w:type="dxa"/>
              <w:left w:w="40" w:type="dxa"/>
              <w:bottom w:w="40" w:type="dxa"/>
              <w:right w:w="40" w:type="dxa"/>
            </w:tcMar>
            <w:vAlign w:val="top"/>
          </w:tcPr>
          <w:bookmarkStart w:id="16422" w:name="para_9d8e4c34_8988_4604_891a_59aeabeecb"/>
          <w:p>
            <w:pPr>
              <w:spacing w:before="180" w:after="0" w:line="240" w:lineRule="auto"/>
              <w:jc w:val="center"/>
            </w:pPr>
            <w:r>
              <w:rPr>
                <w:rFonts w:ascii="Arial" w:hAnsi="Arial"/>
                <w:color w:val="000000"/>
                <w:sz w:val="18"/>
              </w:rPr>
              <w:t>Not allowed</w:t>
            </w:r>
          </w:p>
          <w:bookmarkEnd w:id="16422"/>
        </w:tc>
        <w:tc>
          <w:tcPr>
            <w:tcBorders>
              <w:bottom w:val="single" w:sz="4" w:color="000000"/>
              <w:right w:val="single" w:sz="4" w:color="000000"/>
            </w:tcBorders>
            <w:tcMar>
              <w:top w:w="40" w:type="dxa"/>
              <w:left w:w="40" w:type="dxa"/>
              <w:bottom w:w="40" w:type="dxa"/>
              <w:right w:w="40" w:type="dxa"/>
            </w:tcMar>
            <w:vAlign w:val="top"/>
          </w:tcPr>
          <w:bookmarkStart w:id="16423" w:name="para_6f8017c6_8a63_4e9a_b2ec_6e0f356d51"/>
          <w:p>
            <w:pPr>
              <w:spacing w:before="180" w:after="0" w:line="240" w:lineRule="auto"/>
              <w:jc w:val="center"/>
            </w:pPr>
            <w:r>
              <w:rPr>
                <w:rFonts w:ascii="Arial" w:hAnsi="Arial"/>
                <w:color w:val="000000"/>
                <w:sz w:val="18"/>
              </w:rPr>
              <w:t>Not allowed</w:t>
            </w:r>
          </w:p>
          <w:bookmarkEnd w:id="16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24" w:name="para_c5c1afa7_5482_4bca_9b57_d2c9fda017"/>
          <w:p>
            <w:pPr>
              <w:spacing w:before="180" w:after="0" w:line="240" w:lineRule="auto"/>
            </w:pPr>
            <w:r>
              <w:rPr>
                <w:rFonts w:ascii="Arial" w:hAnsi="Arial"/>
                <w:color w:val="000000"/>
                <w:sz w:val="18"/>
              </w:rPr>
              <w:t>Failed Parameters Sequence</w:t>
            </w:r>
          </w:p>
          <w:bookmarkEnd w:id="16424"/>
        </w:tc>
        <w:tc>
          <w:tcPr>
            <w:tcBorders>
              <w:bottom w:val="single" w:sz="4" w:color="000000"/>
              <w:right w:val="single" w:sz="4" w:color="000000"/>
            </w:tcBorders>
            <w:tcMar>
              <w:top w:w="40" w:type="dxa"/>
              <w:left w:w="40" w:type="dxa"/>
              <w:bottom w:w="40" w:type="dxa"/>
              <w:right w:w="40" w:type="dxa"/>
            </w:tcMar>
            <w:vAlign w:val="top"/>
          </w:tcPr>
          <w:bookmarkStart w:id="16425" w:name="para_702ce5b7_5de3_4332_8a78_dfa6496583"/>
          <w:p>
            <w:pPr>
              <w:spacing w:before="180" w:after="0" w:line="240" w:lineRule="auto"/>
              <w:jc w:val="center"/>
            </w:pPr>
            <w:r>
              <w:rPr>
                <w:rFonts w:ascii="Arial" w:hAnsi="Arial"/>
                <w:color w:val="000000"/>
                <w:sz w:val="18"/>
              </w:rPr>
              <w:t>(0074,1048)</w:t>
            </w:r>
          </w:p>
          <w:bookmarkEnd w:id="16425"/>
        </w:tc>
        <w:tc>
          <w:tcPr>
            <w:tcBorders>
              <w:bottom w:val="single" w:sz="4" w:color="000000"/>
              <w:right w:val="single" w:sz="4" w:color="000000"/>
            </w:tcBorders>
            <w:tcMar>
              <w:top w:w="40" w:type="dxa"/>
              <w:left w:w="40" w:type="dxa"/>
              <w:bottom w:w="40" w:type="dxa"/>
              <w:right w:w="40" w:type="dxa"/>
            </w:tcMar>
            <w:vAlign w:val="top"/>
          </w:tcPr>
          <w:bookmarkStart w:id="16426" w:name="para_3525ba61_e040_47f3_b4b4_5907df993f"/>
          <w:p>
            <w:pPr>
              <w:spacing w:before="180" w:after="0" w:line="240" w:lineRule="auto"/>
              <w:jc w:val="center"/>
            </w:pPr>
            <w:r>
              <w:rPr>
                <w:rFonts w:ascii="Arial" w:hAnsi="Arial"/>
                <w:color w:val="000000"/>
                <w:sz w:val="18"/>
              </w:rPr>
              <w:t>Not allowed</w:t>
            </w:r>
          </w:p>
          <w:bookmarkEnd w:id="16426"/>
        </w:tc>
        <w:tc>
          <w:tcPr>
            <w:tcBorders>
              <w:bottom w:val="single" w:sz="4" w:color="000000"/>
              <w:right w:val="single" w:sz="4" w:color="000000"/>
            </w:tcBorders>
            <w:tcMar>
              <w:top w:w="40" w:type="dxa"/>
              <w:left w:w="40" w:type="dxa"/>
              <w:bottom w:w="40" w:type="dxa"/>
              <w:right w:w="40" w:type="dxa"/>
            </w:tcMar>
            <w:vAlign w:val="top"/>
          </w:tcPr>
          <w:bookmarkStart w:id="16427" w:name="para_87f759de_ee5f_4b69_8969_420e31ee8e"/>
          <w:p>
            <w:pPr>
              <w:spacing w:before="180" w:after="0" w:line="240" w:lineRule="auto"/>
              <w:jc w:val="center"/>
            </w:pPr>
            <w:r>
              <w:rPr>
                <w:rFonts w:ascii="Arial" w:hAnsi="Arial"/>
                <w:color w:val="000000"/>
                <w:sz w:val="18"/>
              </w:rPr>
              <w:t>Not allowed</w:t>
            </w:r>
          </w:p>
          <w:bookmarkEnd w:id="16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28" w:name="para_89d1696d_03c5_4177_84e9_2c35aefcc5"/>
          <w:p>
            <w:pPr>
              <w:spacing w:before="180" w:after="0" w:line="240" w:lineRule="auto"/>
            </w:pPr>
            <w:r>
              <w:rPr>
                <w:rFonts w:ascii="Arial" w:hAnsi="Arial"/>
                <w:color w:val="000000"/>
                <w:sz w:val="18"/>
              </w:rPr>
              <w:t>Overridden Parameters Sequence</w:t>
            </w:r>
          </w:p>
          <w:bookmarkEnd w:id="16428"/>
        </w:tc>
        <w:tc>
          <w:tcPr>
            <w:tcBorders>
              <w:bottom w:val="single" w:sz="4" w:color="000000"/>
              <w:right w:val="single" w:sz="4" w:color="000000"/>
            </w:tcBorders>
            <w:tcMar>
              <w:top w:w="40" w:type="dxa"/>
              <w:left w:w="40" w:type="dxa"/>
              <w:bottom w:w="40" w:type="dxa"/>
              <w:right w:w="40" w:type="dxa"/>
            </w:tcMar>
            <w:vAlign w:val="top"/>
          </w:tcPr>
          <w:bookmarkStart w:id="16429" w:name="para_e4133984_8010_42b3_9cb9_c631f44169"/>
          <w:p>
            <w:pPr>
              <w:spacing w:before="180" w:after="0" w:line="240" w:lineRule="auto"/>
              <w:jc w:val="center"/>
            </w:pPr>
            <w:r>
              <w:rPr>
                <w:rFonts w:ascii="Arial" w:hAnsi="Arial"/>
                <w:color w:val="000000"/>
                <w:sz w:val="18"/>
              </w:rPr>
              <w:t>(0074,104A)</w:t>
            </w:r>
          </w:p>
          <w:bookmarkEnd w:id="16429"/>
        </w:tc>
        <w:tc>
          <w:tcPr>
            <w:tcBorders>
              <w:bottom w:val="single" w:sz="4" w:color="000000"/>
              <w:right w:val="single" w:sz="4" w:color="000000"/>
            </w:tcBorders>
            <w:tcMar>
              <w:top w:w="40" w:type="dxa"/>
              <w:left w:w="40" w:type="dxa"/>
              <w:bottom w:w="40" w:type="dxa"/>
              <w:right w:w="40" w:type="dxa"/>
            </w:tcMar>
            <w:vAlign w:val="top"/>
          </w:tcPr>
          <w:bookmarkStart w:id="16430" w:name="para_bc946fb7_ae96_45f5_8d4f_6a166a5066"/>
          <w:p>
            <w:pPr>
              <w:spacing w:before="180" w:after="0" w:line="240" w:lineRule="auto"/>
              <w:jc w:val="center"/>
            </w:pPr>
            <w:r>
              <w:rPr>
                <w:rFonts w:ascii="Arial" w:hAnsi="Arial"/>
                <w:color w:val="000000"/>
                <w:sz w:val="18"/>
              </w:rPr>
              <w:t>Not allowed</w:t>
            </w:r>
          </w:p>
          <w:bookmarkEnd w:id="16430"/>
        </w:tc>
        <w:tc>
          <w:tcPr>
            <w:tcBorders>
              <w:bottom w:val="single" w:sz="4" w:color="000000"/>
              <w:right w:val="single" w:sz="4" w:color="000000"/>
            </w:tcBorders>
            <w:tcMar>
              <w:top w:w="40" w:type="dxa"/>
              <w:left w:w="40" w:type="dxa"/>
              <w:bottom w:w="40" w:type="dxa"/>
              <w:right w:w="40" w:type="dxa"/>
            </w:tcMar>
            <w:vAlign w:val="top"/>
          </w:tcPr>
          <w:bookmarkStart w:id="16431" w:name="para_c1c89bfd_76df_49f8_8fbc_dcf67e3952"/>
          <w:p>
            <w:pPr>
              <w:spacing w:before="180" w:after="0" w:line="240" w:lineRule="auto"/>
              <w:jc w:val="center"/>
            </w:pPr>
            <w:r>
              <w:rPr>
                <w:rFonts w:ascii="Arial" w:hAnsi="Arial"/>
                <w:color w:val="000000"/>
                <w:sz w:val="18"/>
              </w:rPr>
              <w:t>Not allowed</w:t>
            </w:r>
          </w:p>
          <w:bookmarkEnd w:id="16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32" w:name="para_fb3cdf55_9cc1_4945_a947_972156395c"/>
          <w:p>
            <w:pPr>
              <w:spacing w:before="180" w:after="0" w:line="240" w:lineRule="auto"/>
            </w:pPr>
            <w:r>
              <w:rPr>
                <w:rFonts w:ascii="Arial" w:hAnsi="Arial"/>
                <w:color w:val="000000"/>
                <w:sz w:val="18"/>
              </w:rPr>
              <w:t>General Machine Verification Sequence</w:t>
            </w:r>
          </w:p>
          <w:bookmarkEnd w:id="16432"/>
        </w:tc>
        <w:tc>
          <w:tcPr>
            <w:tcBorders>
              <w:bottom w:val="single" w:sz="4" w:color="000000"/>
              <w:right w:val="single" w:sz="4" w:color="000000"/>
            </w:tcBorders>
            <w:tcMar>
              <w:top w:w="40" w:type="dxa"/>
              <w:left w:w="40" w:type="dxa"/>
              <w:bottom w:w="40" w:type="dxa"/>
              <w:right w:w="40" w:type="dxa"/>
            </w:tcMar>
            <w:vAlign w:val="top"/>
          </w:tcPr>
          <w:bookmarkStart w:id="16433" w:name="para_1ba2129d_e711_4083_b1e6_0df0de50b7"/>
          <w:p>
            <w:pPr>
              <w:spacing w:before="180" w:after="0" w:line="240" w:lineRule="auto"/>
              <w:jc w:val="center"/>
            </w:pPr>
            <w:r>
              <w:rPr>
                <w:rFonts w:ascii="Arial" w:hAnsi="Arial"/>
                <w:color w:val="000000"/>
                <w:sz w:val="18"/>
              </w:rPr>
              <w:t>(0074,1042)</w:t>
            </w:r>
          </w:p>
          <w:bookmarkEnd w:id="16433"/>
        </w:tc>
        <w:tc>
          <w:tcPr>
            <w:tcBorders>
              <w:bottom w:val="single" w:sz="4" w:color="000000"/>
              <w:right w:val="single" w:sz="4" w:color="000000"/>
            </w:tcBorders>
            <w:tcMar>
              <w:top w:w="40" w:type="dxa"/>
              <w:left w:w="40" w:type="dxa"/>
              <w:bottom w:w="40" w:type="dxa"/>
              <w:right w:w="40" w:type="dxa"/>
            </w:tcMar>
            <w:vAlign w:val="top"/>
          </w:tcPr>
          <w:bookmarkStart w:id="16434" w:name="para_4db15141_5053_468a_bf80_aa1c317e11"/>
          <w:p>
            <w:pPr>
              <w:spacing w:before="180" w:after="0" w:line="240" w:lineRule="auto"/>
              <w:jc w:val="center"/>
            </w:pPr>
            <w:r>
              <w:rPr>
                <w:rFonts w:ascii="Arial" w:hAnsi="Arial"/>
                <w:color w:val="000000"/>
                <w:sz w:val="18"/>
              </w:rPr>
              <w:t>2/2</w:t>
            </w:r>
          </w:p>
          <w:bookmarkEnd w:id="16434"/>
          <w:bookmarkStart w:id="16435" w:name="para_b575fee8_2191_40b4_b536_e1fe301fd7"/>
          <w:p>
            <w:pPr>
              <w:spacing w:before="180" w:after="0" w:line="240" w:lineRule="auto"/>
              <w:jc w:val="center"/>
            </w:pPr>
            <w:r>
              <w:rPr>
                <w:rFonts w:ascii="Arial" w:hAnsi="Arial"/>
                <w:color w:val="000000"/>
                <w:sz w:val="18"/>
              </w:rPr>
              <w:t>(sequence shall contain zero items)</w:t>
            </w:r>
          </w:p>
          <w:bookmarkEnd w:id="16435"/>
        </w:tc>
        <w:tc>
          <w:tcPr>
            <w:tcBorders>
              <w:bottom w:val="single" w:sz="4" w:color="000000"/>
              <w:right w:val="single" w:sz="4" w:color="000000"/>
            </w:tcBorders>
            <w:tcMar>
              <w:top w:w="40" w:type="dxa"/>
              <w:left w:w="40" w:type="dxa"/>
              <w:bottom w:w="40" w:type="dxa"/>
              <w:right w:w="40" w:type="dxa"/>
            </w:tcMar>
            <w:vAlign w:val="top"/>
          </w:tcPr>
          <w:bookmarkStart w:id="16436" w:name="para_99ab7501_681f_49ab_80cc_5caf218a2d"/>
          <w:p>
            <w:pPr>
              <w:spacing w:before="180" w:after="0" w:line="240" w:lineRule="auto"/>
              <w:jc w:val="center"/>
            </w:pPr>
            <w:r>
              <w:rPr>
                <w:rFonts w:ascii="Arial" w:hAnsi="Arial"/>
                <w:color w:val="000000"/>
                <w:sz w:val="18"/>
              </w:rPr>
              <w:t>1/1</w:t>
            </w:r>
          </w:p>
          <w:bookmarkEnd w:id="16436"/>
          <w:bookmarkStart w:id="16437" w:name="para_8da91e4d_1eab_4918_a6b7_3089bc6649"/>
          <w:p>
            <w:pPr>
              <w:spacing w:before="180" w:after="0" w:line="240" w:lineRule="auto"/>
              <w:jc w:val="center"/>
            </w:pPr>
            <w:r>
              <w:rPr>
                <w:rFonts w:ascii="Arial" w:hAnsi="Arial"/>
                <w:color w:val="000000"/>
                <w:sz w:val="18"/>
              </w:rPr>
              <w:t>(only a single Item shall be permitted)</w:t>
            </w:r>
          </w:p>
          <w:bookmarkEnd w:id="16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38" w:name="para_b51004ba_59f6_4fb9_b9d2_333b166b43"/>
          <w:p>
            <w:pPr>
              <w:spacing w:before="180" w:after="0" w:line="240" w:lineRule="auto"/>
            </w:pPr>
            <w:r>
              <w:rPr>
                <w:rFonts w:ascii="Arial" w:hAnsi="Arial"/>
                <w:color w:val="000000"/>
                <w:sz w:val="18"/>
              </w:rPr>
              <w:t>&gt;Specified Primary Meterset</w:t>
            </w:r>
          </w:p>
          <w:bookmarkEnd w:id="16438"/>
        </w:tc>
        <w:tc>
          <w:tcPr>
            <w:tcBorders>
              <w:bottom w:val="single" w:sz="4" w:color="000000"/>
              <w:right w:val="single" w:sz="4" w:color="000000"/>
            </w:tcBorders>
            <w:tcMar>
              <w:top w:w="40" w:type="dxa"/>
              <w:left w:w="40" w:type="dxa"/>
              <w:bottom w:w="40" w:type="dxa"/>
              <w:right w:w="40" w:type="dxa"/>
            </w:tcMar>
            <w:vAlign w:val="top"/>
          </w:tcPr>
          <w:bookmarkStart w:id="16439" w:name="para_300c96b5_81ba_4d3b_9727_7abf63ef93"/>
          <w:p>
            <w:pPr>
              <w:spacing w:before="180" w:after="0" w:line="240" w:lineRule="auto"/>
              <w:jc w:val="center"/>
            </w:pPr>
            <w:r>
              <w:rPr>
                <w:rFonts w:ascii="Arial" w:hAnsi="Arial"/>
                <w:color w:val="000000"/>
                <w:sz w:val="18"/>
              </w:rPr>
              <w:t>(3008,0032)</w:t>
            </w:r>
          </w:p>
          <w:bookmarkEnd w:id="16439"/>
        </w:tc>
        <w:tc>
          <w:tcPr>
            <w:tcBorders>
              <w:bottom w:val="single" w:sz="4" w:color="000000"/>
              <w:right w:val="single" w:sz="4" w:color="000000"/>
            </w:tcBorders>
            <w:tcMar>
              <w:top w:w="40" w:type="dxa"/>
              <w:left w:w="40" w:type="dxa"/>
              <w:bottom w:w="40" w:type="dxa"/>
              <w:right w:w="40" w:type="dxa"/>
            </w:tcMar>
            <w:vAlign w:val="top"/>
          </w:tcPr>
          <w:bookmarkStart w:id="16440" w:name="para_658b07c7_4bc8_4f83_96f3_4c5f36508c"/>
          <w:p>
            <w:pPr>
              <w:spacing w:before="180" w:after="0" w:line="240" w:lineRule="auto"/>
              <w:jc w:val="center"/>
            </w:pPr>
            <w:r>
              <w:rPr>
                <w:rFonts w:ascii="Arial" w:hAnsi="Arial"/>
                <w:color w:val="000000"/>
                <w:sz w:val="18"/>
              </w:rPr>
              <w:t>-/-</w:t>
            </w:r>
          </w:p>
          <w:bookmarkEnd w:id="16440"/>
        </w:tc>
        <w:tc>
          <w:tcPr>
            <w:tcBorders>
              <w:bottom w:val="single" w:sz="4" w:color="000000"/>
              <w:right w:val="single" w:sz="4" w:color="000000"/>
            </w:tcBorders>
            <w:tcMar>
              <w:top w:w="40" w:type="dxa"/>
              <w:left w:w="40" w:type="dxa"/>
              <w:bottom w:w="40" w:type="dxa"/>
              <w:right w:w="40" w:type="dxa"/>
            </w:tcMar>
            <w:vAlign w:val="top"/>
          </w:tcPr>
          <w:bookmarkStart w:id="16441" w:name="para_333bfc31_0f46_464f_8a4e_cce6fb9285"/>
          <w:p>
            <w:pPr>
              <w:spacing w:before="180" w:after="0" w:line="240" w:lineRule="auto"/>
              <w:jc w:val="center"/>
            </w:pPr>
            <w:r>
              <w:rPr>
                <w:rFonts w:ascii="Arial" w:hAnsi="Arial"/>
                <w:color w:val="000000"/>
                <w:sz w:val="18"/>
              </w:rPr>
              <w:t>3/3</w:t>
            </w:r>
          </w:p>
          <w:bookmarkEnd w:id="16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42" w:name="para_129b4e76_7eb4_41e3_883c_787ccab04b"/>
          <w:p>
            <w:pPr>
              <w:spacing w:before="180" w:after="0" w:line="240" w:lineRule="auto"/>
            </w:pPr>
            <w:r>
              <w:rPr>
                <w:rFonts w:ascii="Arial" w:hAnsi="Arial"/>
                <w:color w:val="000000"/>
                <w:sz w:val="18"/>
              </w:rPr>
              <w:t>&gt;Specified Secondary Meterset</w:t>
            </w:r>
          </w:p>
          <w:bookmarkEnd w:id="16442"/>
        </w:tc>
        <w:tc>
          <w:tcPr>
            <w:tcBorders>
              <w:bottom w:val="single" w:sz="4" w:color="000000"/>
              <w:right w:val="single" w:sz="4" w:color="000000"/>
            </w:tcBorders>
            <w:tcMar>
              <w:top w:w="40" w:type="dxa"/>
              <w:left w:w="40" w:type="dxa"/>
              <w:bottom w:w="40" w:type="dxa"/>
              <w:right w:w="40" w:type="dxa"/>
            </w:tcMar>
            <w:vAlign w:val="top"/>
          </w:tcPr>
          <w:bookmarkStart w:id="16443" w:name="para_19721abc_864b_4de9_ae18_69d2ac4ec8"/>
          <w:p>
            <w:pPr>
              <w:spacing w:before="180" w:after="0" w:line="240" w:lineRule="auto"/>
              <w:jc w:val="center"/>
            </w:pPr>
            <w:r>
              <w:rPr>
                <w:rFonts w:ascii="Arial" w:hAnsi="Arial"/>
                <w:color w:val="000000"/>
                <w:sz w:val="18"/>
              </w:rPr>
              <w:t>(3008,0033)</w:t>
            </w:r>
          </w:p>
          <w:bookmarkEnd w:id="16443"/>
        </w:tc>
        <w:tc>
          <w:tcPr>
            <w:tcBorders>
              <w:bottom w:val="single" w:sz="4" w:color="000000"/>
              <w:right w:val="single" w:sz="4" w:color="000000"/>
            </w:tcBorders>
            <w:tcMar>
              <w:top w:w="40" w:type="dxa"/>
              <w:left w:w="40" w:type="dxa"/>
              <w:bottom w:w="40" w:type="dxa"/>
              <w:right w:w="40" w:type="dxa"/>
            </w:tcMar>
            <w:vAlign w:val="top"/>
          </w:tcPr>
          <w:bookmarkStart w:id="16444" w:name="para_dca9a137_8270_472b_8f2d_e07ca267c1"/>
          <w:p>
            <w:pPr>
              <w:spacing w:before="180" w:after="0" w:line="240" w:lineRule="auto"/>
              <w:jc w:val="center"/>
            </w:pPr>
            <w:r>
              <w:rPr>
                <w:rFonts w:ascii="Arial" w:hAnsi="Arial"/>
                <w:color w:val="000000"/>
                <w:sz w:val="18"/>
              </w:rPr>
              <w:t>-/-</w:t>
            </w:r>
          </w:p>
          <w:bookmarkEnd w:id="16444"/>
        </w:tc>
        <w:tc>
          <w:tcPr>
            <w:tcBorders>
              <w:bottom w:val="single" w:sz="4" w:color="000000"/>
              <w:right w:val="single" w:sz="4" w:color="000000"/>
            </w:tcBorders>
            <w:tcMar>
              <w:top w:w="40" w:type="dxa"/>
              <w:left w:w="40" w:type="dxa"/>
              <w:bottom w:w="40" w:type="dxa"/>
              <w:right w:w="40" w:type="dxa"/>
            </w:tcMar>
            <w:vAlign w:val="top"/>
          </w:tcPr>
          <w:bookmarkStart w:id="16445" w:name="para_ef6d4c48_8373_4eb4_a971_3f43303afe"/>
          <w:p>
            <w:pPr>
              <w:spacing w:before="180" w:after="0" w:line="240" w:lineRule="auto"/>
              <w:jc w:val="center"/>
            </w:pPr>
            <w:r>
              <w:rPr>
                <w:rFonts w:ascii="Arial" w:hAnsi="Arial"/>
                <w:color w:val="000000"/>
                <w:sz w:val="18"/>
              </w:rPr>
              <w:t>3/3</w:t>
            </w:r>
          </w:p>
          <w:bookmarkEnd w:id="16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46" w:name="para_66277e10_9e05_4756_b97c_e1a3e055a1"/>
          <w:p>
            <w:pPr>
              <w:spacing w:before="180" w:after="0" w:line="240" w:lineRule="auto"/>
            </w:pPr>
            <w:r>
              <w:rPr>
                <w:rFonts w:ascii="Arial" w:hAnsi="Arial"/>
                <w:color w:val="000000"/>
                <w:sz w:val="18"/>
              </w:rPr>
              <w:t>&gt;Specified Treatment Time</w:t>
            </w:r>
          </w:p>
          <w:bookmarkEnd w:id="16446"/>
        </w:tc>
        <w:tc>
          <w:tcPr>
            <w:tcBorders>
              <w:bottom w:val="single" w:sz="4" w:color="000000"/>
              <w:right w:val="single" w:sz="4" w:color="000000"/>
            </w:tcBorders>
            <w:tcMar>
              <w:top w:w="40" w:type="dxa"/>
              <w:left w:w="40" w:type="dxa"/>
              <w:bottom w:w="40" w:type="dxa"/>
              <w:right w:w="40" w:type="dxa"/>
            </w:tcMar>
            <w:vAlign w:val="top"/>
          </w:tcPr>
          <w:bookmarkStart w:id="16447" w:name="para_351b7420_88f2_4876_97aa_8c5e321115"/>
          <w:p>
            <w:pPr>
              <w:spacing w:before="180" w:after="0" w:line="240" w:lineRule="auto"/>
              <w:jc w:val="center"/>
            </w:pPr>
            <w:r>
              <w:rPr>
                <w:rFonts w:ascii="Arial" w:hAnsi="Arial"/>
                <w:color w:val="000000"/>
                <w:sz w:val="18"/>
              </w:rPr>
              <w:t>(3008,003A)</w:t>
            </w:r>
          </w:p>
          <w:bookmarkEnd w:id="16447"/>
        </w:tc>
        <w:tc>
          <w:tcPr>
            <w:tcBorders>
              <w:bottom w:val="single" w:sz="4" w:color="000000"/>
              <w:right w:val="single" w:sz="4" w:color="000000"/>
            </w:tcBorders>
            <w:tcMar>
              <w:top w:w="40" w:type="dxa"/>
              <w:left w:w="40" w:type="dxa"/>
              <w:bottom w:w="40" w:type="dxa"/>
              <w:right w:w="40" w:type="dxa"/>
            </w:tcMar>
            <w:vAlign w:val="top"/>
          </w:tcPr>
          <w:bookmarkStart w:id="16448" w:name="para_6840318a_1c32_4ff5_acc2_65fefefdf7"/>
          <w:p>
            <w:pPr>
              <w:spacing w:before="180" w:after="0" w:line="240" w:lineRule="auto"/>
              <w:jc w:val="center"/>
            </w:pPr>
            <w:r>
              <w:rPr>
                <w:rFonts w:ascii="Arial" w:hAnsi="Arial"/>
                <w:color w:val="000000"/>
                <w:sz w:val="18"/>
              </w:rPr>
              <w:t>-/-</w:t>
            </w:r>
          </w:p>
          <w:bookmarkEnd w:id="16448"/>
        </w:tc>
        <w:tc>
          <w:tcPr>
            <w:tcBorders>
              <w:bottom w:val="single" w:sz="4" w:color="000000"/>
              <w:right w:val="single" w:sz="4" w:color="000000"/>
            </w:tcBorders>
            <w:tcMar>
              <w:top w:w="40" w:type="dxa"/>
              <w:left w:w="40" w:type="dxa"/>
              <w:bottom w:w="40" w:type="dxa"/>
              <w:right w:w="40" w:type="dxa"/>
            </w:tcMar>
            <w:vAlign w:val="top"/>
          </w:tcPr>
          <w:bookmarkStart w:id="16449" w:name="para_68fad5b3_9d08_431a_aab3_e525cb92cd"/>
          <w:p>
            <w:pPr>
              <w:spacing w:before="180" w:after="0" w:line="240" w:lineRule="auto"/>
              <w:jc w:val="center"/>
            </w:pPr>
            <w:r>
              <w:rPr>
                <w:rFonts w:ascii="Arial" w:hAnsi="Arial"/>
                <w:color w:val="000000"/>
                <w:sz w:val="18"/>
              </w:rPr>
              <w:t>3/3</w:t>
            </w:r>
          </w:p>
          <w:bookmarkEnd w:id="16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50" w:name="para_d27e769c_79e3_4bb6_a284_c8253f8296"/>
          <w:p>
            <w:pPr>
              <w:spacing w:before="180" w:after="0" w:line="240" w:lineRule="auto"/>
            </w:pPr>
            <w:r>
              <w:rPr>
                <w:rFonts w:ascii="Arial" w:hAnsi="Arial"/>
                <w:color w:val="000000"/>
                <w:sz w:val="18"/>
              </w:rPr>
              <w:t>&gt;Beam Limiting Device Leaf Pairs Sequence</w:t>
            </w:r>
          </w:p>
          <w:bookmarkEnd w:id="16450"/>
        </w:tc>
        <w:tc>
          <w:tcPr>
            <w:tcBorders>
              <w:bottom w:val="single" w:sz="4" w:color="000000"/>
              <w:right w:val="single" w:sz="4" w:color="000000"/>
            </w:tcBorders>
            <w:tcMar>
              <w:top w:w="40" w:type="dxa"/>
              <w:left w:w="40" w:type="dxa"/>
              <w:bottom w:w="40" w:type="dxa"/>
              <w:right w:w="40" w:type="dxa"/>
            </w:tcMar>
            <w:vAlign w:val="top"/>
          </w:tcPr>
          <w:bookmarkStart w:id="16451" w:name="para_c68a4e8d_eb97_42e5_9a5d_b535b73023"/>
          <w:p>
            <w:pPr>
              <w:spacing w:before="180" w:after="0" w:line="240" w:lineRule="auto"/>
              <w:jc w:val="center"/>
            </w:pPr>
            <w:r>
              <w:rPr>
                <w:rFonts w:ascii="Arial" w:hAnsi="Arial"/>
                <w:color w:val="000000"/>
                <w:sz w:val="18"/>
              </w:rPr>
              <w:t>(3008,00A0)</w:t>
            </w:r>
          </w:p>
          <w:bookmarkEnd w:id="16451"/>
        </w:tc>
        <w:tc>
          <w:tcPr>
            <w:tcBorders>
              <w:bottom w:val="single" w:sz="4" w:color="000000"/>
              <w:right w:val="single" w:sz="4" w:color="000000"/>
            </w:tcBorders>
            <w:tcMar>
              <w:top w:w="40" w:type="dxa"/>
              <w:left w:w="40" w:type="dxa"/>
              <w:bottom w:w="40" w:type="dxa"/>
              <w:right w:w="40" w:type="dxa"/>
            </w:tcMar>
            <w:vAlign w:val="top"/>
          </w:tcPr>
          <w:bookmarkStart w:id="16452" w:name="para_f3526f14_3f85_48c3_a64f_4436f4db99"/>
          <w:p>
            <w:pPr>
              <w:spacing w:before="180" w:after="0" w:line="240" w:lineRule="auto"/>
              <w:jc w:val="center"/>
            </w:pPr>
            <w:r>
              <w:rPr>
                <w:rFonts w:ascii="Arial" w:hAnsi="Arial"/>
                <w:color w:val="000000"/>
                <w:sz w:val="18"/>
              </w:rPr>
              <w:t>-/-</w:t>
            </w:r>
          </w:p>
          <w:bookmarkEnd w:id="16452"/>
        </w:tc>
        <w:tc>
          <w:tcPr>
            <w:tcBorders>
              <w:bottom w:val="single" w:sz="4" w:color="000000"/>
              <w:right w:val="single" w:sz="4" w:color="000000"/>
            </w:tcBorders>
            <w:tcMar>
              <w:top w:w="40" w:type="dxa"/>
              <w:left w:w="40" w:type="dxa"/>
              <w:bottom w:w="40" w:type="dxa"/>
              <w:right w:w="40" w:type="dxa"/>
            </w:tcMar>
            <w:vAlign w:val="top"/>
          </w:tcPr>
          <w:bookmarkStart w:id="16453" w:name="para_4ac0e560_176d_4d3b_8b40_7006327e49"/>
          <w:p>
            <w:pPr>
              <w:spacing w:before="180" w:after="0" w:line="240" w:lineRule="auto"/>
              <w:jc w:val="center"/>
            </w:pPr>
            <w:r>
              <w:rPr>
                <w:rFonts w:ascii="Arial" w:hAnsi="Arial"/>
                <w:color w:val="000000"/>
                <w:sz w:val="18"/>
              </w:rPr>
              <w:t>3/3</w:t>
            </w:r>
          </w:p>
          <w:bookmarkEnd w:id="16453"/>
          <w:bookmarkStart w:id="16454" w:name="para_5cfbe9e7_ff1d_4ee6_beaf_c14cbc2368"/>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6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55" w:name="para_ef213c32_c138_4af2_96f3_5dd7823015"/>
          <w:p>
            <w:pPr>
              <w:spacing w:before="180" w:after="0" w:line="240" w:lineRule="auto"/>
            </w:pPr>
            <w:r>
              <w:rPr>
                <w:rFonts w:ascii="Arial" w:hAnsi="Arial"/>
                <w:color w:val="000000"/>
                <w:sz w:val="18"/>
              </w:rPr>
              <w:t>&gt;&gt;RT Beam Limiting Device Type</w:t>
            </w:r>
          </w:p>
          <w:bookmarkEnd w:id="16455"/>
        </w:tc>
        <w:tc>
          <w:tcPr>
            <w:tcBorders>
              <w:bottom w:val="single" w:sz="4" w:color="000000"/>
              <w:right w:val="single" w:sz="4" w:color="000000"/>
            </w:tcBorders>
            <w:tcMar>
              <w:top w:w="40" w:type="dxa"/>
              <w:left w:w="40" w:type="dxa"/>
              <w:bottom w:w="40" w:type="dxa"/>
              <w:right w:w="40" w:type="dxa"/>
            </w:tcMar>
            <w:vAlign w:val="top"/>
          </w:tcPr>
          <w:bookmarkStart w:id="16456" w:name="para_11239591_ecfd_48ec_86ac_1cdc48d012"/>
          <w:p>
            <w:pPr>
              <w:spacing w:before="180" w:after="0" w:line="240" w:lineRule="auto"/>
              <w:jc w:val="center"/>
            </w:pPr>
            <w:r>
              <w:rPr>
                <w:rFonts w:ascii="Arial" w:hAnsi="Arial"/>
                <w:color w:val="000000"/>
                <w:sz w:val="18"/>
              </w:rPr>
              <w:t>(300A,00B8)</w:t>
            </w:r>
          </w:p>
          <w:bookmarkEnd w:id="16456"/>
        </w:tc>
        <w:tc>
          <w:tcPr>
            <w:tcBorders>
              <w:bottom w:val="single" w:sz="4" w:color="000000"/>
              <w:right w:val="single" w:sz="4" w:color="000000"/>
            </w:tcBorders>
            <w:tcMar>
              <w:top w:w="40" w:type="dxa"/>
              <w:left w:w="40" w:type="dxa"/>
              <w:bottom w:w="40" w:type="dxa"/>
              <w:right w:w="40" w:type="dxa"/>
            </w:tcMar>
            <w:vAlign w:val="top"/>
          </w:tcPr>
          <w:bookmarkStart w:id="16457" w:name="para_5bc4015c_f423_4661_bca5_d90e823880"/>
          <w:p>
            <w:pPr>
              <w:spacing w:before="180" w:after="0" w:line="240" w:lineRule="auto"/>
              <w:jc w:val="center"/>
            </w:pPr>
            <w:r>
              <w:rPr>
                <w:rFonts w:ascii="Arial" w:hAnsi="Arial"/>
                <w:color w:val="000000"/>
                <w:sz w:val="18"/>
              </w:rPr>
              <w:t>-/-</w:t>
            </w:r>
          </w:p>
          <w:bookmarkEnd w:id="16457"/>
        </w:tc>
        <w:tc>
          <w:tcPr>
            <w:tcBorders>
              <w:bottom w:val="single" w:sz="4" w:color="000000"/>
              <w:right w:val="single" w:sz="4" w:color="000000"/>
            </w:tcBorders>
            <w:tcMar>
              <w:top w:w="40" w:type="dxa"/>
              <w:left w:w="40" w:type="dxa"/>
              <w:bottom w:w="40" w:type="dxa"/>
              <w:right w:w="40" w:type="dxa"/>
            </w:tcMar>
            <w:vAlign w:val="top"/>
          </w:tcPr>
          <w:bookmarkStart w:id="16458" w:name="para_50d92739_dde6_45e5_bdcf_584e7a79bf"/>
          <w:p>
            <w:pPr>
              <w:spacing w:before="180" w:after="0" w:line="240" w:lineRule="auto"/>
              <w:jc w:val="center"/>
            </w:pPr>
            <w:r>
              <w:rPr>
                <w:rFonts w:ascii="Arial" w:hAnsi="Arial"/>
                <w:color w:val="000000"/>
                <w:sz w:val="18"/>
              </w:rPr>
              <w:t>1/1</w:t>
            </w:r>
          </w:p>
          <w:bookmarkEnd w:id="16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59" w:name="para_2fb55e30_6ac9_4f91_beae_1016e610ed"/>
          <w:p>
            <w:pPr>
              <w:spacing w:before="180" w:after="0" w:line="240" w:lineRule="auto"/>
            </w:pPr>
            <w:r>
              <w:rPr>
                <w:rFonts w:ascii="Arial" w:hAnsi="Arial"/>
                <w:color w:val="000000"/>
                <w:sz w:val="18"/>
              </w:rPr>
              <w:t>&gt;&gt;Number of Leaf/Jaw Pairs</w:t>
            </w:r>
          </w:p>
          <w:bookmarkEnd w:id="16459"/>
        </w:tc>
        <w:tc>
          <w:tcPr>
            <w:tcBorders>
              <w:bottom w:val="single" w:sz="4" w:color="000000"/>
              <w:right w:val="single" w:sz="4" w:color="000000"/>
            </w:tcBorders>
            <w:tcMar>
              <w:top w:w="40" w:type="dxa"/>
              <w:left w:w="40" w:type="dxa"/>
              <w:bottom w:w="40" w:type="dxa"/>
              <w:right w:w="40" w:type="dxa"/>
            </w:tcMar>
            <w:vAlign w:val="top"/>
          </w:tcPr>
          <w:bookmarkStart w:id="16460" w:name="para_5fb86ba3_732b_443a_b5fd_a120610dcb"/>
          <w:p>
            <w:pPr>
              <w:spacing w:before="180" w:after="0" w:line="240" w:lineRule="auto"/>
              <w:jc w:val="center"/>
            </w:pPr>
            <w:r>
              <w:rPr>
                <w:rFonts w:ascii="Arial" w:hAnsi="Arial"/>
                <w:color w:val="000000"/>
                <w:sz w:val="18"/>
              </w:rPr>
              <w:t>(300A,00BC)</w:t>
            </w:r>
          </w:p>
          <w:bookmarkEnd w:id="16460"/>
        </w:tc>
        <w:tc>
          <w:tcPr>
            <w:tcBorders>
              <w:bottom w:val="single" w:sz="4" w:color="000000"/>
              <w:right w:val="single" w:sz="4" w:color="000000"/>
            </w:tcBorders>
            <w:tcMar>
              <w:top w:w="40" w:type="dxa"/>
              <w:left w:w="40" w:type="dxa"/>
              <w:bottom w:w="40" w:type="dxa"/>
              <w:right w:w="40" w:type="dxa"/>
            </w:tcMar>
            <w:vAlign w:val="top"/>
          </w:tcPr>
          <w:bookmarkStart w:id="16461" w:name="para_0395b700_6914_4c24_96b9_78d05edbea"/>
          <w:p>
            <w:pPr>
              <w:spacing w:before="180" w:after="0" w:line="240" w:lineRule="auto"/>
              <w:jc w:val="center"/>
            </w:pPr>
            <w:r>
              <w:rPr>
                <w:rFonts w:ascii="Arial" w:hAnsi="Arial"/>
                <w:color w:val="000000"/>
                <w:sz w:val="18"/>
              </w:rPr>
              <w:t>-/-</w:t>
            </w:r>
          </w:p>
          <w:bookmarkEnd w:id="16461"/>
        </w:tc>
        <w:tc>
          <w:tcPr>
            <w:tcBorders>
              <w:bottom w:val="single" w:sz="4" w:color="000000"/>
              <w:right w:val="single" w:sz="4" w:color="000000"/>
            </w:tcBorders>
            <w:tcMar>
              <w:top w:w="40" w:type="dxa"/>
              <w:left w:w="40" w:type="dxa"/>
              <w:bottom w:w="40" w:type="dxa"/>
              <w:right w:w="40" w:type="dxa"/>
            </w:tcMar>
            <w:vAlign w:val="top"/>
          </w:tcPr>
          <w:bookmarkStart w:id="16462" w:name="para_b096a9cc_040f_4fc2_abbe_6a46984fb7"/>
          <w:p>
            <w:pPr>
              <w:spacing w:before="180" w:after="0" w:line="240" w:lineRule="auto"/>
              <w:jc w:val="center"/>
            </w:pPr>
            <w:r>
              <w:rPr>
                <w:rFonts w:ascii="Arial" w:hAnsi="Arial"/>
                <w:color w:val="000000"/>
                <w:sz w:val="18"/>
              </w:rPr>
              <w:t>1/1</w:t>
            </w:r>
          </w:p>
          <w:bookmarkEnd w:id="16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3" w:name="para_dd9f0c09_5bb3_4f1c_ae66_96b672e0b5"/>
          <w:p>
            <w:pPr>
              <w:spacing w:before="180" w:after="0" w:line="240" w:lineRule="auto"/>
            </w:pPr>
            <w:r>
              <w:rPr>
                <w:rFonts w:ascii="Arial" w:hAnsi="Arial"/>
                <w:color w:val="000000"/>
                <w:sz w:val="18"/>
              </w:rPr>
              <w:t>&gt;Recorded Wedge Sequence</w:t>
            </w:r>
          </w:p>
          <w:bookmarkEnd w:id="16463"/>
        </w:tc>
        <w:tc>
          <w:tcPr>
            <w:tcBorders>
              <w:bottom w:val="single" w:sz="4" w:color="000000"/>
              <w:right w:val="single" w:sz="4" w:color="000000"/>
            </w:tcBorders>
            <w:tcMar>
              <w:top w:w="40" w:type="dxa"/>
              <w:left w:w="40" w:type="dxa"/>
              <w:bottom w:w="40" w:type="dxa"/>
              <w:right w:w="40" w:type="dxa"/>
            </w:tcMar>
            <w:vAlign w:val="top"/>
          </w:tcPr>
          <w:bookmarkStart w:id="16464" w:name="para_194dd724_d51e_4f29_b0fc_807370f7d7"/>
          <w:p>
            <w:pPr>
              <w:spacing w:before="180" w:after="0" w:line="240" w:lineRule="auto"/>
              <w:jc w:val="center"/>
            </w:pPr>
            <w:r>
              <w:rPr>
                <w:rFonts w:ascii="Arial" w:hAnsi="Arial"/>
                <w:color w:val="000000"/>
                <w:sz w:val="18"/>
              </w:rPr>
              <w:t>(3008,00B0)</w:t>
            </w:r>
          </w:p>
          <w:bookmarkEnd w:id="16464"/>
        </w:tc>
        <w:tc>
          <w:tcPr>
            <w:tcBorders>
              <w:bottom w:val="single" w:sz="4" w:color="000000"/>
              <w:right w:val="single" w:sz="4" w:color="000000"/>
            </w:tcBorders>
            <w:tcMar>
              <w:top w:w="40" w:type="dxa"/>
              <w:left w:w="40" w:type="dxa"/>
              <w:bottom w:w="40" w:type="dxa"/>
              <w:right w:w="40" w:type="dxa"/>
            </w:tcMar>
            <w:vAlign w:val="top"/>
          </w:tcPr>
          <w:bookmarkStart w:id="16465" w:name="para_cce7cbd6_a59a_4ec5_aa34_e74b74f064"/>
          <w:p>
            <w:pPr>
              <w:spacing w:before="180" w:after="0" w:line="240" w:lineRule="auto"/>
              <w:jc w:val="center"/>
            </w:pPr>
            <w:r>
              <w:rPr>
                <w:rFonts w:ascii="Arial" w:hAnsi="Arial"/>
                <w:color w:val="000000"/>
                <w:sz w:val="18"/>
              </w:rPr>
              <w:t>-/-</w:t>
            </w:r>
          </w:p>
          <w:bookmarkEnd w:id="16465"/>
        </w:tc>
        <w:tc>
          <w:tcPr>
            <w:tcBorders>
              <w:bottom w:val="single" w:sz="4" w:color="000000"/>
              <w:right w:val="single" w:sz="4" w:color="000000"/>
            </w:tcBorders>
            <w:tcMar>
              <w:top w:w="40" w:type="dxa"/>
              <w:left w:w="40" w:type="dxa"/>
              <w:bottom w:w="40" w:type="dxa"/>
              <w:right w:w="40" w:type="dxa"/>
            </w:tcMar>
            <w:vAlign w:val="top"/>
          </w:tcPr>
          <w:bookmarkStart w:id="16466" w:name="para_0865feab_9775_404d_a11a_8e0cd85be7"/>
          <w:p>
            <w:pPr>
              <w:spacing w:before="180" w:after="0" w:line="240" w:lineRule="auto"/>
              <w:jc w:val="center"/>
            </w:pPr>
            <w:r>
              <w:rPr>
                <w:rFonts w:ascii="Arial" w:hAnsi="Arial"/>
                <w:color w:val="000000"/>
                <w:sz w:val="18"/>
              </w:rPr>
              <w:t>2C/2C</w:t>
            </w:r>
          </w:p>
          <w:bookmarkEnd w:id="16466"/>
          <w:bookmarkStart w:id="16467" w:name="para_ecae3691_acd5_48a2_869d_60556cb2e2"/>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6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8" w:name="para_4b3e0546_8bea_4148_a69f_89d59ad3e8"/>
          <w:p>
            <w:pPr>
              <w:spacing w:before="180" w:after="0" w:line="240" w:lineRule="auto"/>
            </w:pPr>
            <w:r>
              <w:rPr>
                <w:rFonts w:ascii="Arial" w:hAnsi="Arial"/>
                <w:color w:val="000000"/>
                <w:sz w:val="18"/>
              </w:rPr>
              <w:t>&gt;&gt;Wedge Number</w:t>
            </w:r>
          </w:p>
          <w:bookmarkEnd w:id="16468"/>
        </w:tc>
        <w:tc>
          <w:tcPr>
            <w:tcBorders>
              <w:bottom w:val="single" w:sz="4" w:color="000000"/>
              <w:right w:val="single" w:sz="4" w:color="000000"/>
            </w:tcBorders>
            <w:tcMar>
              <w:top w:w="40" w:type="dxa"/>
              <w:left w:w="40" w:type="dxa"/>
              <w:bottom w:w="40" w:type="dxa"/>
              <w:right w:w="40" w:type="dxa"/>
            </w:tcMar>
            <w:vAlign w:val="top"/>
          </w:tcPr>
          <w:bookmarkStart w:id="16469" w:name="para_90e26f90_41fa_4c16_8c69_525f878609"/>
          <w:p>
            <w:pPr>
              <w:spacing w:before="180" w:after="0" w:line="240" w:lineRule="auto"/>
              <w:jc w:val="center"/>
            </w:pPr>
            <w:r>
              <w:rPr>
                <w:rFonts w:ascii="Arial" w:hAnsi="Arial"/>
                <w:color w:val="000000"/>
                <w:sz w:val="18"/>
              </w:rPr>
              <w:t>(300A,00D2)</w:t>
            </w:r>
          </w:p>
          <w:bookmarkEnd w:id="16469"/>
        </w:tc>
        <w:tc>
          <w:tcPr>
            <w:tcBorders>
              <w:bottom w:val="single" w:sz="4" w:color="000000"/>
              <w:right w:val="single" w:sz="4" w:color="000000"/>
            </w:tcBorders>
            <w:tcMar>
              <w:top w:w="40" w:type="dxa"/>
              <w:left w:w="40" w:type="dxa"/>
              <w:bottom w:w="40" w:type="dxa"/>
              <w:right w:w="40" w:type="dxa"/>
            </w:tcMar>
            <w:vAlign w:val="top"/>
          </w:tcPr>
          <w:bookmarkStart w:id="16470" w:name="para_6bb7f4d4_4344_4472_b991_81ca08df84"/>
          <w:p>
            <w:pPr>
              <w:spacing w:before="180" w:after="0" w:line="240" w:lineRule="auto"/>
              <w:jc w:val="center"/>
            </w:pPr>
            <w:r>
              <w:rPr>
                <w:rFonts w:ascii="Arial" w:hAnsi="Arial"/>
                <w:color w:val="000000"/>
                <w:sz w:val="18"/>
              </w:rPr>
              <w:t>-/-</w:t>
            </w:r>
          </w:p>
          <w:bookmarkEnd w:id="16470"/>
        </w:tc>
        <w:tc>
          <w:tcPr>
            <w:tcBorders>
              <w:bottom w:val="single" w:sz="4" w:color="000000"/>
              <w:right w:val="single" w:sz="4" w:color="000000"/>
            </w:tcBorders>
            <w:tcMar>
              <w:top w:w="40" w:type="dxa"/>
              <w:left w:w="40" w:type="dxa"/>
              <w:bottom w:w="40" w:type="dxa"/>
              <w:right w:w="40" w:type="dxa"/>
            </w:tcMar>
            <w:vAlign w:val="top"/>
          </w:tcPr>
          <w:bookmarkStart w:id="16471" w:name="para_a8ac6eff_52be_45de_a104_f84e2f348a"/>
          <w:p>
            <w:pPr>
              <w:spacing w:before="180" w:after="0" w:line="240" w:lineRule="auto"/>
              <w:jc w:val="center"/>
            </w:pPr>
            <w:r>
              <w:rPr>
                <w:rFonts w:ascii="Arial" w:hAnsi="Arial"/>
                <w:color w:val="000000"/>
                <w:sz w:val="18"/>
              </w:rPr>
              <w:t>1/1</w:t>
            </w:r>
          </w:p>
          <w:bookmarkEnd w:id="16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72" w:name="para_d55858dd_2924_4a01_866a_c426c37a1c"/>
          <w:p>
            <w:pPr>
              <w:spacing w:before="180" w:after="0" w:line="240" w:lineRule="auto"/>
            </w:pPr>
            <w:r>
              <w:rPr>
                <w:rFonts w:ascii="Arial" w:hAnsi="Arial"/>
                <w:color w:val="000000"/>
                <w:sz w:val="18"/>
              </w:rPr>
              <w:t>&gt;&gt;Wedge ID</w:t>
            </w:r>
          </w:p>
          <w:bookmarkEnd w:id="16472"/>
        </w:tc>
        <w:tc>
          <w:tcPr>
            <w:tcBorders>
              <w:bottom w:val="single" w:sz="4" w:color="000000"/>
              <w:right w:val="single" w:sz="4" w:color="000000"/>
            </w:tcBorders>
            <w:tcMar>
              <w:top w:w="40" w:type="dxa"/>
              <w:left w:w="40" w:type="dxa"/>
              <w:bottom w:w="40" w:type="dxa"/>
              <w:right w:w="40" w:type="dxa"/>
            </w:tcMar>
            <w:vAlign w:val="top"/>
          </w:tcPr>
          <w:bookmarkStart w:id="16473" w:name="para_79505fdc_6f39_483d_907d_d7090e4d9e"/>
          <w:p>
            <w:pPr>
              <w:spacing w:before="180" w:after="0" w:line="240" w:lineRule="auto"/>
              <w:jc w:val="center"/>
            </w:pPr>
            <w:r>
              <w:rPr>
                <w:rFonts w:ascii="Arial" w:hAnsi="Arial"/>
                <w:color w:val="000000"/>
                <w:sz w:val="18"/>
              </w:rPr>
              <w:t>(300A,00D4)</w:t>
            </w:r>
          </w:p>
          <w:bookmarkEnd w:id="16473"/>
        </w:tc>
        <w:tc>
          <w:tcPr>
            <w:tcBorders>
              <w:bottom w:val="single" w:sz="4" w:color="000000"/>
              <w:right w:val="single" w:sz="4" w:color="000000"/>
            </w:tcBorders>
            <w:tcMar>
              <w:top w:w="40" w:type="dxa"/>
              <w:left w:w="40" w:type="dxa"/>
              <w:bottom w:w="40" w:type="dxa"/>
              <w:right w:w="40" w:type="dxa"/>
            </w:tcMar>
            <w:vAlign w:val="top"/>
          </w:tcPr>
          <w:bookmarkStart w:id="16474" w:name="para_8099440e_088a_4b85_a7d5_77ce5da02c"/>
          <w:p>
            <w:pPr>
              <w:spacing w:before="180" w:after="0" w:line="240" w:lineRule="auto"/>
              <w:jc w:val="center"/>
            </w:pPr>
            <w:r>
              <w:rPr>
                <w:rFonts w:ascii="Arial" w:hAnsi="Arial"/>
                <w:color w:val="000000"/>
                <w:sz w:val="18"/>
              </w:rPr>
              <w:t>-/-</w:t>
            </w:r>
          </w:p>
          <w:bookmarkEnd w:id="16474"/>
        </w:tc>
        <w:tc>
          <w:tcPr>
            <w:tcBorders>
              <w:bottom w:val="single" w:sz="4" w:color="000000"/>
              <w:right w:val="single" w:sz="4" w:color="000000"/>
            </w:tcBorders>
            <w:tcMar>
              <w:top w:w="40" w:type="dxa"/>
              <w:left w:w="40" w:type="dxa"/>
              <w:bottom w:w="40" w:type="dxa"/>
              <w:right w:w="40" w:type="dxa"/>
            </w:tcMar>
            <w:vAlign w:val="top"/>
          </w:tcPr>
          <w:bookmarkStart w:id="16475" w:name="para_ba03ffc2_9a89_461c_8476_e12440fa90"/>
          <w:p>
            <w:pPr>
              <w:spacing w:before="180" w:after="0" w:line="240" w:lineRule="auto"/>
              <w:jc w:val="center"/>
            </w:pPr>
            <w:r>
              <w:rPr>
                <w:rFonts w:ascii="Arial" w:hAnsi="Arial"/>
                <w:color w:val="000000"/>
                <w:sz w:val="18"/>
              </w:rPr>
              <w:t>3/3</w:t>
            </w:r>
          </w:p>
          <w:bookmarkEnd w:id="16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76" w:name="para_50f7fcf1_5508_4e24_a8d8_039ed6da3c"/>
          <w:p>
            <w:pPr>
              <w:spacing w:before="180" w:after="0" w:line="240" w:lineRule="auto"/>
            </w:pPr>
            <w:r>
              <w:rPr>
                <w:rFonts w:ascii="Arial" w:hAnsi="Arial"/>
                <w:color w:val="000000"/>
                <w:sz w:val="18"/>
              </w:rPr>
              <w:t>&gt;&gt;Wedge Angle</w:t>
            </w:r>
          </w:p>
          <w:bookmarkEnd w:id="16476"/>
        </w:tc>
        <w:tc>
          <w:tcPr>
            <w:tcBorders>
              <w:bottom w:val="single" w:sz="4" w:color="000000"/>
              <w:right w:val="single" w:sz="4" w:color="000000"/>
            </w:tcBorders>
            <w:tcMar>
              <w:top w:w="40" w:type="dxa"/>
              <w:left w:w="40" w:type="dxa"/>
              <w:bottom w:w="40" w:type="dxa"/>
              <w:right w:w="40" w:type="dxa"/>
            </w:tcMar>
            <w:vAlign w:val="top"/>
          </w:tcPr>
          <w:bookmarkStart w:id="16477" w:name="para_6eea4bbb_6b67_4e34_a7cc_ac17db2803"/>
          <w:p>
            <w:pPr>
              <w:spacing w:before="180" w:after="0" w:line="240" w:lineRule="auto"/>
              <w:jc w:val="center"/>
            </w:pPr>
            <w:r>
              <w:rPr>
                <w:rFonts w:ascii="Arial" w:hAnsi="Arial"/>
                <w:color w:val="000000"/>
                <w:sz w:val="18"/>
              </w:rPr>
              <w:t>(300A,00D5)</w:t>
            </w:r>
          </w:p>
          <w:bookmarkEnd w:id="16477"/>
        </w:tc>
        <w:tc>
          <w:tcPr>
            <w:tcBorders>
              <w:bottom w:val="single" w:sz="4" w:color="000000"/>
              <w:right w:val="single" w:sz="4" w:color="000000"/>
            </w:tcBorders>
            <w:tcMar>
              <w:top w:w="40" w:type="dxa"/>
              <w:left w:w="40" w:type="dxa"/>
              <w:bottom w:w="40" w:type="dxa"/>
              <w:right w:w="40" w:type="dxa"/>
            </w:tcMar>
            <w:vAlign w:val="top"/>
          </w:tcPr>
          <w:bookmarkStart w:id="16478" w:name="para_8c61dd3e_ed26_426d_9a3a_59d27b0de9"/>
          <w:p>
            <w:pPr>
              <w:spacing w:before="180" w:after="0" w:line="240" w:lineRule="auto"/>
              <w:jc w:val="center"/>
            </w:pPr>
            <w:r>
              <w:rPr>
                <w:rFonts w:ascii="Arial" w:hAnsi="Arial"/>
                <w:color w:val="000000"/>
                <w:sz w:val="18"/>
              </w:rPr>
              <w:t>-/-</w:t>
            </w:r>
          </w:p>
          <w:bookmarkEnd w:id="16478"/>
        </w:tc>
        <w:tc>
          <w:tcPr>
            <w:tcBorders>
              <w:bottom w:val="single" w:sz="4" w:color="000000"/>
              <w:right w:val="single" w:sz="4" w:color="000000"/>
            </w:tcBorders>
            <w:tcMar>
              <w:top w:w="40" w:type="dxa"/>
              <w:left w:w="40" w:type="dxa"/>
              <w:bottom w:w="40" w:type="dxa"/>
              <w:right w:w="40" w:type="dxa"/>
            </w:tcMar>
            <w:vAlign w:val="top"/>
          </w:tcPr>
          <w:bookmarkStart w:id="16479" w:name="para_51335bb3_e589_42b2_a7f3_791bb8694c"/>
          <w:p>
            <w:pPr>
              <w:spacing w:before="180" w:after="0" w:line="240" w:lineRule="auto"/>
              <w:jc w:val="center"/>
            </w:pPr>
            <w:r>
              <w:rPr>
                <w:rFonts w:ascii="Arial" w:hAnsi="Arial"/>
                <w:color w:val="000000"/>
                <w:sz w:val="18"/>
              </w:rPr>
              <w:t>3/3</w:t>
            </w:r>
          </w:p>
          <w:bookmarkEnd w:id="16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80" w:name="para_777e6e09_64ce_4685_a188_946eaa719c"/>
          <w:p>
            <w:pPr>
              <w:spacing w:before="180" w:after="0" w:line="240" w:lineRule="auto"/>
            </w:pPr>
            <w:r>
              <w:rPr>
                <w:rFonts w:ascii="Arial" w:hAnsi="Arial"/>
                <w:color w:val="000000"/>
                <w:sz w:val="18"/>
              </w:rPr>
              <w:t>&gt;&gt;Wedge Orientation</w:t>
            </w:r>
          </w:p>
          <w:bookmarkEnd w:id="16480"/>
        </w:tc>
        <w:tc>
          <w:tcPr>
            <w:tcBorders>
              <w:bottom w:val="single" w:sz="4" w:color="000000"/>
              <w:right w:val="single" w:sz="4" w:color="000000"/>
            </w:tcBorders>
            <w:tcMar>
              <w:top w:w="40" w:type="dxa"/>
              <w:left w:w="40" w:type="dxa"/>
              <w:bottom w:w="40" w:type="dxa"/>
              <w:right w:w="40" w:type="dxa"/>
            </w:tcMar>
            <w:vAlign w:val="top"/>
          </w:tcPr>
          <w:bookmarkStart w:id="16481" w:name="para_ec8975d6_af80_4d01_af41_568d6c3ac7"/>
          <w:p>
            <w:pPr>
              <w:spacing w:before="180" w:after="0" w:line="240" w:lineRule="auto"/>
              <w:jc w:val="center"/>
            </w:pPr>
            <w:r>
              <w:rPr>
                <w:rFonts w:ascii="Arial" w:hAnsi="Arial"/>
                <w:color w:val="000000"/>
                <w:sz w:val="18"/>
              </w:rPr>
              <w:t>(300A,00D8)</w:t>
            </w:r>
          </w:p>
          <w:bookmarkEnd w:id="16481"/>
        </w:tc>
        <w:tc>
          <w:tcPr>
            <w:tcBorders>
              <w:bottom w:val="single" w:sz="4" w:color="000000"/>
              <w:right w:val="single" w:sz="4" w:color="000000"/>
            </w:tcBorders>
            <w:tcMar>
              <w:top w:w="40" w:type="dxa"/>
              <w:left w:w="40" w:type="dxa"/>
              <w:bottom w:w="40" w:type="dxa"/>
              <w:right w:w="40" w:type="dxa"/>
            </w:tcMar>
            <w:vAlign w:val="top"/>
          </w:tcPr>
          <w:bookmarkStart w:id="16482" w:name="para_a4f34c0f_47ff_4a87_a712_e3183a41a8"/>
          <w:p>
            <w:pPr>
              <w:spacing w:before="180" w:after="0" w:line="240" w:lineRule="auto"/>
              <w:jc w:val="center"/>
            </w:pPr>
            <w:r>
              <w:rPr>
                <w:rFonts w:ascii="Arial" w:hAnsi="Arial"/>
                <w:color w:val="000000"/>
                <w:sz w:val="18"/>
              </w:rPr>
              <w:t>-/-</w:t>
            </w:r>
          </w:p>
          <w:bookmarkEnd w:id="16482"/>
        </w:tc>
        <w:tc>
          <w:tcPr>
            <w:tcBorders>
              <w:bottom w:val="single" w:sz="4" w:color="000000"/>
              <w:right w:val="single" w:sz="4" w:color="000000"/>
            </w:tcBorders>
            <w:tcMar>
              <w:top w:w="40" w:type="dxa"/>
              <w:left w:w="40" w:type="dxa"/>
              <w:bottom w:w="40" w:type="dxa"/>
              <w:right w:w="40" w:type="dxa"/>
            </w:tcMar>
            <w:vAlign w:val="top"/>
          </w:tcPr>
          <w:bookmarkStart w:id="16483" w:name="para_068e5395_0f5a_4192_952c_2495141c8d"/>
          <w:p>
            <w:pPr>
              <w:spacing w:before="180" w:after="0" w:line="240" w:lineRule="auto"/>
              <w:jc w:val="center"/>
            </w:pPr>
            <w:r>
              <w:rPr>
                <w:rFonts w:ascii="Arial" w:hAnsi="Arial"/>
                <w:color w:val="000000"/>
                <w:sz w:val="18"/>
              </w:rPr>
              <w:t>3/3</w:t>
            </w:r>
          </w:p>
          <w:bookmarkEnd w:id="16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84" w:name="para_be73336a_87f1_4fad_80f0_5050498091"/>
          <w:p>
            <w:pPr>
              <w:spacing w:before="180" w:after="0" w:line="240" w:lineRule="auto"/>
            </w:pPr>
            <w:r>
              <w:rPr>
                <w:rFonts w:ascii="Arial" w:hAnsi="Arial"/>
                <w:color w:val="000000"/>
                <w:sz w:val="18"/>
              </w:rPr>
              <w:t>&gt;&gt;Accessory Code</w:t>
            </w:r>
          </w:p>
          <w:bookmarkEnd w:id="16484"/>
        </w:tc>
        <w:tc>
          <w:tcPr>
            <w:tcBorders>
              <w:bottom w:val="single" w:sz="4" w:color="000000"/>
              <w:right w:val="single" w:sz="4" w:color="000000"/>
            </w:tcBorders>
            <w:tcMar>
              <w:top w:w="40" w:type="dxa"/>
              <w:left w:w="40" w:type="dxa"/>
              <w:bottom w:w="40" w:type="dxa"/>
              <w:right w:w="40" w:type="dxa"/>
            </w:tcMar>
            <w:vAlign w:val="top"/>
          </w:tcPr>
          <w:bookmarkStart w:id="16485" w:name="para_6ae68bc5_fbf3_4172_8ab2_c65981497e"/>
          <w:p>
            <w:pPr>
              <w:spacing w:before="180" w:after="0" w:line="240" w:lineRule="auto"/>
              <w:jc w:val="center"/>
            </w:pPr>
            <w:r>
              <w:rPr>
                <w:rFonts w:ascii="Arial" w:hAnsi="Arial"/>
                <w:color w:val="000000"/>
                <w:sz w:val="18"/>
              </w:rPr>
              <w:t>(300A,00F9)</w:t>
            </w:r>
          </w:p>
          <w:bookmarkEnd w:id="16485"/>
        </w:tc>
        <w:tc>
          <w:tcPr>
            <w:tcBorders>
              <w:bottom w:val="single" w:sz="4" w:color="000000"/>
              <w:right w:val="single" w:sz="4" w:color="000000"/>
            </w:tcBorders>
            <w:tcMar>
              <w:top w:w="40" w:type="dxa"/>
              <w:left w:w="40" w:type="dxa"/>
              <w:bottom w:w="40" w:type="dxa"/>
              <w:right w:w="40" w:type="dxa"/>
            </w:tcMar>
            <w:vAlign w:val="top"/>
          </w:tcPr>
          <w:bookmarkStart w:id="16486" w:name="para_bf4b511b_8e76_405d_925e_63405c9a89"/>
          <w:p>
            <w:pPr>
              <w:spacing w:before="180" w:after="0" w:line="240" w:lineRule="auto"/>
              <w:jc w:val="center"/>
            </w:pPr>
            <w:r>
              <w:rPr>
                <w:rFonts w:ascii="Arial" w:hAnsi="Arial"/>
                <w:color w:val="000000"/>
                <w:sz w:val="18"/>
              </w:rPr>
              <w:t>-/-</w:t>
            </w:r>
          </w:p>
          <w:bookmarkEnd w:id="16486"/>
        </w:tc>
        <w:tc>
          <w:tcPr>
            <w:tcBorders>
              <w:bottom w:val="single" w:sz="4" w:color="000000"/>
              <w:right w:val="single" w:sz="4" w:color="000000"/>
            </w:tcBorders>
            <w:tcMar>
              <w:top w:w="40" w:type="dxa"/>
              <w:left w:w="40" w:type="dxa"/>
              <w:bottom w:w="40" w:type="dxa"/>
              <w:right w:w="40" w:type="dxa"/>
            </w:tcMar>
            <w:vAlign w:val="top"/>
          </w:tcPr>
          <w:bookmarkStart w:id="16487" w:name="para_80309f95_6228_4f5c_898c_76f55dfa86"/>
          <w:p>
            <w:pPr>
              <w:spacing w:before="180" w:after="0" w:line="240" w:lineRule="auto"/>
              <w:jc w:val="center"/>
            </w:pPr>
            <w:r>
              <w:rPr>
                <w:rFonts w:ascii="Arial" w:hAnsi="Arial"/>
                <w:color w:val="000000"/>
                <w:sz w:val="18"/>
              </w:rPr>
              <w:t>3/3</w:t>
            </w:r>
          </w:p>
          <w:bookmarkEnd w:id="16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88" w:name="para_f760687d_e276_43fb_9f75_f6bd6fb569"/>
          <w:p>
            <w:pPr>
              <w:spacing w:before="180" w:after="0" w:line="240" w:lineRule="auto"/>
            </w:pPr>
            <w:r>
              <w:rPr>
                <w:rFonts w:ascii="Arial" w:hAnsi="Arial"/>
                <w:color w:val="000000"/>
                <w:sz w:val="18"/>
              </w:rPr>
              <w:t>&gt;Recorded Compensator Sequence</w:t>
            </w:r>
          </w:p>
          <w:bookmarkEnd w:id="16488"/>
        </w:tc>
        <w:tc>
          <w:tcPr>
            <w:tcBorders>
              <w:bottom w:val="single" w:sz="4" w:color="000000"/>
              <w:right w:val="single" w:sz="4" w:color="000000"/>
            </w:tcBorders>
            <w:tcMar>
              <w:top w:w="40" w:type="dxa"/>
              <w:left w:w="40" w:type="dxa"/>
              <w:bottom w:w="40" w:type="dxa"/>
              <w:right w:w="40" w:type="dxa"/>
            </w:tcMar>
            <w:vAlign w:val="top"/>
          </w:tcPr>
          <w:bookmarkStart w:id="16489" w:name="para_de12d201_8dc9_461c_94cd_d361fb119c"/>
          <w:p>
            <w:pPr>
              <w:spacing w:before="180" w:after="0" w:line="240" w:lineRule="auto"/>
              <w:jc w:val="center"/>
            </w:pPr>
            <w:r>
              <w:rPr>
                <w:rFonts w:ascii="Arial" w:hAnsi="Arial"/>
                <w:color w:val="000000"/>
                <w:sz w:val="18"/>
              </w:rPr>
              <w:t>(3008,00C0)</w:t>
            </w:r>
          </w:p>
          <w:bookmarkEnd w:id="16489"/>
        </w:tc>
        <w:tc>
          <w:tcPr>
            <w:tcBorders>
              <w:bottom w:val="single" w:sz="4" w:color="000000"/>
              <w:right w:val="single" w:sz="4" w:color="000000"/>
            </w:tcBorders>
            <w:tcMar>
              <w:top w:w="40" w:type="dxa"/>
              <w:left w:w="40" w:type="dxa"/>
              <w:bottom w:w="40" w:type="dxa"/>
              <w:right w:w="40" w:type="dxa"/>
            </w:tcMar>
            <w:vAlign w:val="top"/>
          </w:tcPr>
          <w:bookmarkStart w:id="16490" w:name="para_97d577b6_18aa_4fbb_a200_2fd4707fb1"/>
          <w:p>
            <w:pPr>
              <w:spacing w:before="180" w:after="0" w:line="240" w:lineRule="auto"/>
              <w:jc w:val="center"/>
            </w:pPr>
            <w:r>
              <w:rPr>
                <w:rFonts w:ascii="Arial" w:hAnsi="Arial"/>
                <w:color w:val="000000"/>
                <w:sz w:val="18"/>
              </w:rPr>
              <w:t>-/-</w:t>
            </w:r>
          </w:p>
          <w:bookmarkEnd w:id="16490"/>
        </w:tc>
        <w:tc>
          <w:tcPr>
            <w:tcBorders>
              <w:bottom w:val="single" w:sz="4" w:color="000000"/>
              <w:right w:val="single" w:sz="4" w:color="000000"/>
            </w:tcBorders>
            <w:tcMar>
              <w:top w:w="40" w:type="dxa"/>
              <w:left w:w="40" w:type="dxa"/>
              <w:bottom w:w="40" w:type="dxa"/>
              <w:right w:w="40" w:type="dxa"/>
            </w:tcMar>
            <w:vAlign w:val="top"/>
          </w:tcPr>
          <w:bookmarkStart w:id="16491" w:name="para_f9afc40a_31ad_42dc_a7cd_12399f5a61"/>
          <w:p>
            <w:pPr>
              <w:spacing w:before="180" w:after="0" w:line="240" w:lineRule="auto"/>
              <w:jc w:val="center"/>
            </w:pPr>
            <w:r>
              <w:rPr>
                <w:rFonts w:ascii="Arial" w:hAnsi="Arial"/>
                <w:color w:val="000000"/>
                <w:sz w:val="18"/>
              </w:rPr>
              <w:t>2C/2C</w:t>
            </w:r>
          </w:p>
          <w:bookmarkEnd w:id="16491"/>
          <w:bookmarkStart w:id="16492" w:name="para_4a4e0411_5b93_419c_bd3f_5643366750"/>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6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93" w:name="para_390f90a5_6172_4876_be72_f942c20517"/>
          <w:p>
            <w:pPr>
              <w:spacing w:before="180" w:after="0" w:line="240" w:lineRule="auto"/>
            </w:pPr>
            <w:r>
              <w:rPr>
                <w:rFonts w:ascii="Arial" w:hAnsi="Arial"/>
                <w:color w:val="000000"/>
                <w:sz w:val="18"/>
              </w:rPr>
              <w:t>&gt;&gt;Compensator ID</w:t>
            </w:r>
          </w:p>
          <w:bookmarkEnd w:id="16493"/>
        </w:tc>
        <w:tc>
          <w:tcPr>
            <w:tcBorders>
              <w:bottom w:val="single" w:sz="4" w:color="000000"/>
              <w:right w:val="single" w:sz="4" w:color="000000"/>
            </w:tcBorders>
            <w:tcMar>
              <w:top w:w="40" w:type="dxa"/>
              <w:left w:w="40" w:type="dxa"/>
              <w:bottom w:w="40" w:type="dxa"/>
              <w:right w:w="40" w:type="dxa"/>
            </w:tcMar>
            <w:vAlign w:val="top"/>
          </w:tcPr>
          <w:bookmarkStart w:id="16494" w:name="para_116d06c0_0e51_4cad_a440_0e43ef17b4"/>
          <w:p>
            <w:pPr>
              <w:spacing w:before="180" w:after="0" w:line="240" w:lineRule="auto"/>
              <w:jc w:val="center"/>
            </w:pPr>
            <w:r>
              <w:rPr>
                <w:rFonts w:ascii="Arial" w:hAnsi="Arial"/>
                <w:color w:val="000000"/>
                <w:sz w:val="18"/>
              </w:rPr>
              <w:t>(300A,00E5)</w:t>
            </w:r>
          </w:p>
          <w:bookmarkEnd w:id="16494"/>
        </w:tc>
        <w:tc>
          <w:tcPr>
            <w:tcBorders>
              <w:bottom w:val="single" w:sz="4" w:color="000000"/>
              <w:right w:val="single" w:sz="4" w:color="000000"/>
            </w:tcBorders>
            <w:tcMar>
              <w:top w:w="40" w:type="dxa"/>
              <w:left w:w="40" w:type="dxa"/>
              <w:bottom w:w="40" w:type="dxa"/>
              <w:right w:w="40" w:type="dxa"/>
            </w:tcMar>
            <w:vAlign w:val="top"/>
          </w:tcPr>
          <w:bookmarkStart w:id="16495" w:name="para_052000c3_6438_4212_87df_58fbe35004"/>
          <w:p>
            <w:pPr>
              <w:spacing w:before="180" w:after="0" w:line="240" w:lineRule="auto"/>
              <w:jc w:val="center"/>
            </w:pPr>
            <w:r>
              <w:rPr>
                <w:rFonts w:ascii="Arial" w:hAnsi="Arial"/>
                <w:color w:val="000000"/>
                <w:sz w:val="18"/>
              </w:rPr>
              <w:t>-/-</w:t>
            </w:r>
          </w:p>
          <w:bookmarkEnd w:id="16495"/>
        </w:tc>
        <w:tc>
          <w:tcPr>
            <w:tcBorders>
              <w:bottom w:val="single" w:sz="4" w:color="000000"/>
              <w:right w:val="single" w:sz="4" w:color="000000"/>
            </w:tcBorders>
            <w:tcMar>
              <w:top w:w="40" w:type="dxa"/>
              <w:left w:w="40" w:type="dxa"/>
              <w:bottom w:w="40" w:type="dxa"/>
              <w:right w:w="40" w:type="dxa"/>
            </w:tcMar>
            <w:vAlign w:val="top"/>
          </w:tcPr>
          <w:bookmarkStart w:id="16496" w:name="para_8b30c6a6_b35f_4ef0_b6e6_30f9b9764c"/>
          <w:p>
            <w:pPr>
              <w:spacing w:before="180" w:after="0" w:line="240" w:lineRule="auto"/>
              <w:jc w:val="center"/>
            </w:pPr>
            <w:r>
              <w:rPr>
                <w:rFonts w:ascii="Arial" w:hAnsi="Arial"/>
                <w:color w:val="000000"/>
                <w:sz w:val="18"/>
              </w:rPr>
              <w:t>3/3</w:t>
            </w:r>
          </w:p>
          <w:bookmarkEnd w:id="16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97" w:name="para_e1bdccb1_6b74_4694_ae35_ef352942f6"/>
          <w:p>
            <w:pPr>
              <w:spacing w:before="180" w:after="0" w:line="240" w:lineRule="auto"/>
            </w:pPr>
            <w:r>
              <w:rPr>
                <w:rFonts w:ascii="Arial" w:hAnsi="Arial"/>
                <w:color w:val="000000"/>
                <w:sz w:val="18"/>
              </w:rPr>
              <w:t>&gt;&gt;Accessory Code</w:t>
            </w:r>
          </w:p>
          <w:bookmarkEnd w:id="16497"/>
        </w:tc>
        <w:tc>
          <w:tcPr>
            <w:tcBorders>
              <w:bottom w:val="single" w:sz="4" w:color="000000"/>
              <w:right w:val="single" w:sz="4" w:color="000000"/>
            </w:tcBorders>
            <w:tcMar>
              <w:top w:w="40" w:type="dxa"/>
              <w:left w:w="40" w:type="dxa"/>
              <w:bottom w:w="40" w:type="dxa"/>
              <w:right w:w="40" w:type="dxa"/>
            </w:tcMar>
            <w:vAlign w:val="top"/>
          </w:tcPr>
          <w:bookmarkStart w:id="16498" w:name="para_acea492b_9115_40ed_a4a2_08a4a94143"/>
          <w:p>
            <w:pPr>
              <w:spacing w:before="180" w:after="0" w:line="240" w:lineRule="auto"/>
              <w:jc w:val="center"/>
            </w:pPr>
            <w:r>
              <w:rPr>
                <w:rFonts w:ascii="Arial" w:hAnsi="Arial"/>
                <w:color w:val="000000"/>
                <w:sz w:val="18"/>
              </w:rPr>
              <w:t>(300A,00F9)</w:t>
            </w:r>
          </w:p>
          <w:bookmarkEnd w:id="16498"/>
        </w:tc>
        <w:tc>
          <w:tcPr>
            <w:tcBorders>
              <w:bottom w:val="single" w:sz="4" w:color="000000"/>
              <w:right w:val="single" w:sz="4" w:color="000000"/>
            </w:tcBorders>
            <w:tcMar>
              <w:top w:w="40" w:type="dxa"/>
              <w:left w:w="40" w:type="dxa"/>
              <w:bottom w:w="40" w:type="dxa"/>
              <w:right w:w="40" w:type="dxa"/>
            </w:tcMar>
            <w:vAlign w:val="top"/>
          </w:tcPr>
          <w:bookmarkStart w:id="16499" w:name="para_3951d4d2_d6e4_416a_8cc2_971ed66b7e"/>
          <w:p>
            <w:pPr>
              <w:spacing w:before="180" w:after="0" w:line="240" w:lineRule="auto"/>
              <w:jc w:val="center"/>
            </w:pPr>
            <w:r>
              <w:rPr>
                <w:rFonts w:ascii="Arial" w:hAnsi="Arial"/>
                <w:color w:val="000000"/>
                <w:sz w:val="18"/>
              </w:rPr>
              <w:t>-/-</w:t>
            </w:r>
          </w:p>
          <w:bookmarkEnd w:id="16499"/>
        </w:tc>
        <w:tc>
          <w:tcPr>
            <w:tcBorders>
              <w:bottom w:val="single" w:sz="4" w:color="000000"/>
              <w:right w:val="single" w:sz="4" w:color="000000"/>
            </w:tcBorders>
            <w:tcMar>
              <w:top w:w="40" w:type="dxa"/>
              <w:left w:w="40" w:type="dxa"/>
              <w:bottom w:w="40" w:type="dxa"/>
              <w:right w:w="40" w:type="dxa"/>
            </w:tcMar>
            <w:vAlign w:val="top"/>
          </w:tcPr>
          <w:bookmarkStart w:id="16500" w:name="para_4a494e6a_876b_4d5c_88d6_7bfa6367bc"/>
          <w:p>
            <w:pPr>
              <w:spacing w:before="180" w:after="0" w:line="240" w:lineRule="auto"/>
              <w:jc w:val="center"/>
            </w:pPr>
            <w:r>
              <w:rPr>
                <w:rFonts w:ascii="Arial" w:hAnsi="Arial"/>
                <w:color w:val="000000"/>
                <w:sz w:val="18"/>
              </w:rPr>
              <w:t>3/3</w:t>
            </w:r>
          </w:p>
          <w:bookmarkEnd w:id="16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01" w:name="para_dc541d78_a3e6_45d8_96a2_c015c3c6f5"/>
          <w:p>
            <w:pPr>
              <w:spacing w:before="180" w:after="0" w:line="240" w:lineRule="auto"/>
            </w:pPr>
            <w:r>
              <w:rPr>
                <w:rFonts w:ascii="Arial" w:hAnsi="Arial"/>
                <w:color w:val="000000"/>
                <w:sz w:val="18"/>
              </w:rPr>
              <w:t>&gt;&gt;Referenced Compensator Number</w:t>
            </w:r>
          </w:p>
          <w:bookmarkEnd w:id="16501"/>
        </w:tc>
        <w:tc>
          <w:tcPr>
            <w:tcBorders>
              <w:bottom w:val="single" w:sz="4" w:color="000000"/>
              <w:right w:val="single" w:sz="4" w:color="000000"/>
            </w:tcBorders>
            <w:tcMar>
              <w:top w:w="40" w:type="dxa"/>
              <w:left w:w="40" w:type="dxa"/>
              <w:bottom w:w="40" w:type="dxa"/>
              <w:right w:w="40" w:type="dxa"/>
            </w:tcMar>
            <w:vAlign w:val="top"/>
          </w:tcPr>
          <w:bookmarkStart w:id="16502" w:name="para_4a402e15_60eb_4e4e_900d_ce56129a08"/>
          <w:p>
            <w:pPr>
              <w:spacing w:before="180" w:after="0" w:line="240" w:lineRule="auto"/>
              <w:jc w:val="center"/>
            </w:pPr>
            <w:r>
              <w:rPr>
                <w:rFonts w:ascii="Arial" w:hAnsi="Arial"/>
                <w:color w:val="000000"/>
                <w:sz w:val="18"/>
              </w:rPr>
              <w:t>(300C,00D0)</w:t>
            </w:r>
          </w:p>
          <w:bookmarkEnd w:id="16502"/>
        </w:tc>
        <w:tc>
          <w:tcPr>
            <w:tcBorders>
              <w:bottom w:val="single" w:sz="4" w:color="000000"/>
              <w:right w:val="single" w:sz="4" w:color="000000"/>
            </w:tcBorders>
            <w:tcMar>
              <w:top w:w="40" w:type="dxa"/>
              <w:left w:w="40" w:type="dxa"/>
              <w:bottom w:w="40" w:type="dxa"/>
              <w:right w:w="40" w:type="dxa"/>
            </w:tcMar>
            <w:vAlign w:val="top"/>
          </w:tcPr>
          <w:bookmarkStart w:id="16503" w:name="para_0c1ed2d4_e284_4e00_a476_f7b8b4ac6c"/>
          <w:p>
            <w:pPr>
              <w:spacing w:before="180" w:after="0" w:line="240" w:lineRule="auto"/>
              <w:jc w:val="center"/>
            </w:pPr>
            <w:r>
              <w:rPr>
                <w:rFonts w:ascii="Arial" w:hAnsi="Arial"/>
                <w:color w:val="000000"/>
                <w:sz w:val="18"/>
              </w:rPr>
              <w:t>-/-</w:t>
            </w:r>
          </w:p>
          <w:bookmarkEnd w:id="16503"/>
        </w:tc>
        <w:tc>
          <w:tcPr>
            <w:tcBorders>
              <w:bottom w:val="single" w:sz="4" w:color="000000"/>
              <w:right w:val="single" w:sz="4" w:color="000000"/>
            </w:tcBorders>
            <w:tcMar>
              <w:top w:w="40" w:type="dxa"/>
              <w:left w:w="40" w:type="dxa"/>
              <w:bottom w:w="40" w:type="dxa"/>
              <w:right w:w="40" w:type="dxa"/>
            </w:tcMar>
            <w:vAlign w:val="top"/>
          </w:tcPr>
          <w:bookmarkStart w:id="16504" w:name="para_4c3ccf48_e74d_43c3_8ca2_36b735d883"/>
          <w:p>
            <w:pPr>
              <w:spacing w:before="180" w:after="0" w:line="240" w:lineRule="auto"/>
              <w:jc w:val="center"/>
            </w:pPr>
            <w:r>
              <w:rPr>
                <w:rFonts w:ascii="Arial" w:hAnsi="Arial"/>
                <w:color w:val="000000"/>
                <w:sz w:val="18"/>
              </w:rPr>
              <w:t>1/1</w:t>
            </w:r>
          </w:p>
          <w:bookmarkEnd w:id="16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05" w:name="para_218f9cbf_4275_44d5_88b7_2c399ff492"/>
          <w:p>
            <w:pPr>
              <w:spacing w:before="180" w:after="0" w:line="240" w:lineRule="auto"/>
            </w:pPr>
            <w:r>
              <w:rPr>
                <w:rFonts w:ascii="Arial" w:hAnsi="Arial"/>
                <w:color w:val="000000"/>
                <w:sz w:val="18"/>
              </w:rPr>
              <w:t>&gt;Recorded Block Sequence</w:t>
            </w:r>
          </w:p>
          <w:bookmarkEnd w:id="16505"/>
        </w:tc>
        <w:tc>
          <w:tcPr>
            <w:tcBorders>
              <w:bottom w:val="single" w:sz="4" w:color="000000"/>
              <w:right w:val="single" w:sz="4" w:color="000000"/>
            </w:tcBorders>
            <w:tcMar>
              <w:top w:w="40" w:type="dxa"/>
              <w:left w:w="40" w:type="dxa"/>
              <w:bottom w:w="40" w:type="dxa"/>
              <w:right w:w="40" w:type="dxa"/>
            </w:tcMar>
            <w:vAlign w:val="top"/>
          </w:tcPr>
          <w:bookmarkStart w:id="16506" w:name="para_4cdc48a5_dfe3_42d3_8cb9_834864ecf4"/>
          <w:p>
            <w:pPr>
              <w:spacing w:before="180" w:after="0" w:line="240" w:lineRule="auto"/>
              <w:jc w:val="center"/>
            </w:pPr>
            <w:r>
              <w:rPr>
                <w:rFonts w:ascii="Arial" w:hAnsi="Arial"/>
                <w:color w:val="000000"/>
                <w:sz w:val="18"/>
              </w:rPr>
              <w:t>(3008,00D0)</w:t>
            </w:r>
          </w:p>
          <w:bookmarkEnd w:id="16506"/>
        </w:tc>
        <w:tc>
          <w:tcPr>
            <w:tcBorders>
              <w:bottom w:val="single" w:sz="4" w:color="000000"/>
              <w:right w:val="single" w:sz="4" w:color="000000"/>
            </w:tcBorders>
            <w:tcMar>
              <w:top w:w="40" w:type="dxa"/>
              <w:left w:w="40" w:type="dxa"/>
              <w:bottom w:w="40" w:type="dxa"/>
              <w:right w:w="40" w:type="dxa"/>
            </w:tcMar>
            <w:vAlign w:val="top"/>
          </w:tcPr>
          <w:bookmarkStart w:id="16507" w:name="para_ed19d102_ffc7_4939_8e4b_df731570b1"/>
          <w:p>
            <w:pPr>
              <w:spacing w:before="180" w:after="0" w:line="240" w:lineRule="auto"/>
              <w:jc w:val="center"/>
            </w:pPr>
            <w:r>
              <w:rPr>
                <w:rFonts w:ascii="Arial" w:hAnsi="Arial"/>
                <w:color w:val="000000"/>
                <w:sz w:val="18"/>
              </w:rPr>
              <w:t>-/-</w:t>
            </w:r>
          </w:p>
          <w:bookmarkEnd w:id="16507"/>
        </w:tc>
        <w:tc>
          <w:tcPr>
            <w:tcBorders>
              <w:bottom w:val="single" w:sz="4" w:color="000000"/>
              <w:right w:val="single" w:sz="4" w:color="000000"/>
            </w:tcBorders>
            <w:tcMar>
              <w:top w:w="40" w:type="dxa"/>
              <w:left w:w="40" w:type="dxa"/>
              <w:bottom w:w="40" w:type="dxa"/>
              <w:right w:w="40" w:type="dxa"/>
            </w:tcMar>
            <w:vAlign w:val="top"/>
          </w:tcPr>
          <w:bookmarkStart w:id="16508" w:name="para_e1078e67_b714_4c36_a7b0_b79d737c71"/>
          <w:p>
            <w:pPr>
              <w:spacing w:before="180" w:after="0" w:line="240" w:lineRule="auto"/>
              <w:jc w:val="center"/>
            </w:pPr>
            <w:r>
              <w:rPr>
                <w:rFonts w:ascii="Arial" w:hAnsi="Arial"/>
                <w:color w:val="000000"/>
                <w:sz w:val="18"/>
              </w:rPr>
              <w:t>2C/2C</w:t>
            </w:r>
          </w:p>
          <w:bookmarkEnd w:id="16508"/>
          <w:bookmarkStart w:id="16509" w:name="para_fefbe921_63f3_429d_9d7a_4341eaee41"/>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6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10" w:name="para_d688ec88_6029_487a_a1f2_1ccf89425c"/>
          <w:p>
            <w:pPr>
              <w:spacing w:before="180" w:after="0" w:line="240" w:lineRule="auto"/>
            </w:pPr>
            <w:r>
              <w:rPr>
                <w:rFonts w:ascii="Arial" w:hAnsi="Arial"/>
                <w:color w:val="000000"/>
                <w:sz w:val="18"/>
              </w:rPr>
              <w:t>&gt;&gt;Block Tray ID</w:t>
            </w:r>
          </w:p>
          <w:bookmarkEnd w:id="16510"/>
        </w:tc>
        <w:tc>
          <w:tcPr>
            <w:tcBorders>
              <w:bottom w:val="single" w:sz="4" w:color="000000"/>
              <w:right w:val="single" w:sz="4" w:color="000000"/>
            </w:tcBorders>
            <w:tcMar>
              <w:top w:w="40" w:type="dxa"/>
              <w:left w:w="40" w:type="dxa"/>
              <w:bottom w:w="40" w:type="dxa"/>
              <w:right w:w="40" w:type="dxa"/>
            </w:tcMar>
            <w:vAlign w:val="top"/>
          </w:tcPr>
          <w:bookmarkStart w:id="16511" w:name="para_976c7a46_fcf2_4fed_b9bd_91694046e0"/>
          <w:p>
            <w:pPr>
              <w:spacing w:before="180" w:after="0" w:line="240" w:lineRule="auto"/>
              <w:jc w:val="center"/>
            </w:pPr>
            <w:r>
              <w:rPr>
                <w:rFonts w:ascii="Arial" w:hAnsi="Arial"/>
                <w:color w:val="000000"/>
                <w:sz w:val="18"/>
              </w:rPr>
              <w:t>(300A,00F5)</w:t>
            </w:r>
          </w:p>
          <w:bookmarkEnd w:id="16511"/>
        </w:tc>
        <w:tc>
          <w:tcPr>
            <w:tcBorders>
              <w:bottom w:val="single" w:sz="4" w:color="000000"/>
              <w:right w:val="single" w:sz="4" w:color="000000"/>
            </w:tcBorders>
            <w:tcMar>
              <w:top w:w="40" w:type="dxa"/>
              <w:left w:w="40" w:type="dxa"/>
              <w:bottom w:w="40" w:type="dxa"/>
              <w:right w:w="40" w:type="dxa"/>
            </w:tcMar>
            <w:vAlign w:val="top"/>
          </w:tcPr>
          <w:bookmarkStart w:id="16512" w:name="para_57a53353_fd8c_4c27_874c_4117bd117f"/>
          <w:p>
            <w:pPr>
              <w:spacing w:before="180" w:after="0" w:line="240" w:lineRule="auto"/>
              <w:jc w:val="center"/>
            </w:pPr>
            <w:r>
              <w:rPr>
                <w:rFonts w:ascii="Arial" w:hAnsi="Arial"/>
                <w:color w:val="000000"/>
                <w:sz w:val="18"/>
              </w:rPr>
              <w:t>-/-</w:t>
            </w:r>
          </w:p>
          <w:bookmarkEnd w:id="16512"/>
        </w:tc>
        <w:tc>
          <w:tcPr>
            <w:tcBorders>
              <w:bottom w:val="single" w:sz="4" w:color="000000"/>
              <w:right w:val="single" w:sz="4" w:color="000000"/>
            </w:tcBorders>
            <w:tcMar>
              <w:top w:w="40" w:type="dxa"/>
              <w:left w:w="40" w:type="dxa"/>
              <w:bottom w:w="40" w:type="dxa"/>
              <w:right w:w="40" w:type="dxa"/>
            </w:tcMar>
            <w:vAlign w:val="top"/>
          </w:tcPr>
          <w:bookmarkStart w:id="16513" w:name="para_7a837817_2fe8_4466_b764_56fdee286e"/>
          <w:p>
            <w:pPr>
              <w:spacing w:before="180" w:after="0" w:line="240" w:lineRule="auto"/>
              <w:jc w:val="center"/>
            </w:pPr>
            <w:r>
              <w:rPr>
                <w:rFonts w:ascii="Arial" w:hAnsi="Arial"/>
                <w:color w:val="000000"/>
                <w:sz w:val="18"/>
              </w:rPr>
              <w:t>3/3</w:t>
            </w:r>
          </w:p>
          <w:bookmarkEnd w:id="16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14" w:name="para_e218bd44_9aa1_43c7_be94_e38f70ef66"/>
          <w:p>
            <w:pPr>
              <w:spacing w:before="180" w:after="0" w:line="240" w:lineRule="auto"/>
            </w:pPr>
            <w:r>
              <w:rPr>
                <w:rFonts w:ascii="Arial" w:hAnsi="Arial"/>
                <w:color w:val="000000"/>
                <w:sz w:val="18"/>
              </w:rPr>
              <w:t>&gt;&gt;Accessory Code</w:t>
            </w:r>
          </w:p>
          <w:bookmarkEnd w:id="16514"/>
        </w:tc>
        <w:tc>
          <w:tcPr>
            <w:tcBorders>
              <w:bottom w:val="single" w:sz="4" w:color="000000"/>
              <w:right w:val="single" w:sz="4" w:color="000000"/>
            </w:tcBorders>
            <w:tcMar>
              <w:top w:w="40" w:type="dxa"/>
              <w:left w:w="40" w:type="dxa"/>
              <w:bottom w:w="40" w:type="dxa"/>
              <w:right w:w="40" w:type="dxa"/>
            </w:tcMar>
            <w:vAlign w:val="top"/>
          </w:tcPr>
          <w:bookmarkStart w:id="16515" w:name="para_77a8f6bd_808c_4260_ad88_b0a1a64f3b"/>
          <w:p>
            <w:pPr>
              <w:spacing w:before="180" w:after="0" w:line="240" w:lineRule="auto"/>
              <w:jc w:val="center"/>
            </w:pPr>
            <w:r>
              <w:rPr>
                <w:rFonts w:ascii="Arial" w:hAnsi="Arial"/>
                <w:color w:val="000000"/>
                <w:sz w:val="18"/>
              </w:rPr>
              <w:t>(300A,00F9)</w:t>
            </w:r>
          </w:p>
          <w:bookmarkEnd w:id="16515"/>
        </w:tc>
        <w:tc>
          <w:tcPr>
            <w:tcBorders>
              <w:bottom w:val="single" w:sz="4" w:color="000000"/>
              <w:right w:val="single" w:sz="4" w:color="000000"/>
            </w:tcBorders>
            <w:tcMar>
              <w:top w:w="40" w:type="dxa"/>
              <w:left w:w="40" w:type="dxa"/>
              <w:bottom w:w="40" w:type="dxa"/>
              <w:right w:w="40" w:type="dxa"/>
            </w:tcMar>
            <w:vAlign w:val="top"/>
          </w:tcPr>
          <w:bookmarkStart w:id="16516" w:name="para_adc6877e_6a9a_4f68_931c_4740be266e"/>
          <w:p>
            <w:pPr>
              <w:spacing w:before="180" w:after="0" w:line="240" w:lineRule="auto"/>
              <w:jc w:val="center"/>
            </w:pPr>
            <w:r>
              <w:rPr>
                <w:rFonts w:ascii="Arial" w:hAnsi="Arial"/>
                <w:color w:val="000000"/>
                <w:sz w:val="18"/>
              </w:rPr>
              <w:t>-/-</w:t>
            </w:r>
          </w:p>
          <w:bookmarkEnd w:id="16516"/>
        </w:tc>
        <w:tc>
          <w:tcPr>
            <w:tcBorders>
              <w:bottom w:val="single" w:sz="4" w:color="000000"/>
              <w:right w:val="single" w:sz="4" w:color="000000"/>
            </w:tcBorders>
            <w:tcMar>
              <w:top w:w="40" w:type="dxa"/>
              <w:left w:w="40" w:type="dxa"/>
              <w:bottom w:w="40" w:type="dxa"/>
              <w:right w:w="40" w:type="dxa"/>
            </w:tcMar>
            <w:vAlign w:val="top"/>
          </w:tcPr>
          <w:bookmarkStart w:id="16517" w:name="para_127a547e_5e56_443f_94bb_389849e144"/>
          <w:p>
            <w:pPr>
              <w:spacing w:before="180" w:after="0" w:line="240" w:lineRule="auto"/>
              <w:jc w:val="center"/>
            </w:pPr>
            <w:r>
              <w:rPr>
                <w:rFonts w:ascii="Arial" w:hAnsi="Arial"/>
                <w:color w:val="000000"/>
                <w:sz w:val="18"/>
              </w:rPr>
              <w:t>3/3</w:t>
            </w:r>
          </w:p>
          <w:bookmarkEnd w:id="16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18" w:name="para_3449c56b_7c31_4ffd_9553_66b1ab1a5c"/>
          <w:p>
            <w:pPr>
              <w:spacing w:before="180" w:after="0" w:line="240" w:lineRule="auto"/>
            </w:pPr>
            <w:r>
              <w:rPr>
                <w:rFonts w:ascii="Arial" w:hAnsi="Arial"/>
                <w:color w:val="000000"/>
                <w:sz w:val="18"/>
              </w:rPr>
              <w:t>&gt;&gt;Referenced Block Number</w:t>
            </w:r>
          </w:p>
          <w:bookmarkEnd w:id="16518"/>
        </w:tc>
        <w:tc>
          <w:tcPr>
            <w:tcBorders>
              <w:bottom w:val="single" w:sz="4" w:color="000000"/>
              <w:right w:val="single" w:sz="4" w:color="000000"/>
            </w:tcBorders>
            <w:tcMar>
              <w:top w:w="40" w:type="dxa"/>
              <w:left w:w="40" w:type="dxa"/>
              <w:bottom w:w="40" w:type="dxa"/>
              <w:right w:w="40" w:type="dxa"/>
            </w:tcMar>
            <w:vAlign w:val="top"/>
          </w:tcPr>
          <w:bookmarkStart w:id="16519" w:name="para_0782d3a6_699b_4d03_b868_e3af056dbf"/>
          <w:p>
            <w:pPr>
              <w:spacing w:before="180" w:after="0" w:line="240" w:lineRule="auto"/>
              <w:jc w:val="center"/>
            </w:pPr>
            <w:r>
              <w:rPr>
                <w:rFonts w:ascii="Arial" w:hAnsi="Arial"/>
                <w:color w:val="000000"/>
                <w:sz w:val="18"/>
              </w:rPr>
              <w:t>(300C,00E0)</w:t>
            </w:r>
          </w:p>
          <w:bookmarkEnd w:id="16519"/>
        </w:tc>
        <w:tc>
          <w:tcPr>
            <w:tcBorders>
              <w:bottom w:val="single" w:sz="4" w:color="000000"/>
              <w:right w:val="single" w:sz="4" w:color="000000"/>
            </w:tcBorders>
            <w:tcMar>
              <w:top w:w="40" w:type="dxa"/>
              <w:left w:w="40" w:type="dxa"/>
              <w:bottom w:w="40" w:type="dxa"/>
              <w:right w:w="40" w:type="dxa"/>
            </w:tcMar>
            <w:vAlign w:val="top"/>
          </w:tcPr>
          <w:bookmarkStart w:id="16520" w:name="para_11bc711d_e297_40ab_aadd_35e1ba84e4"/>
          <w:p>
            <w:pPr>
              <w:spacing w:before="180" w:after="0" w:line="240" w:lineRule="auto"/>
              <w:jc w:val="center"/>
            </w:pPr>
            <w:r>
              <w:rPr>
                <w:rFonts w:ascii="Arial" w:hAnsi="Arial"/>
                <w:color w:val="000000"/>
                <w:sz w:val="18"/>
              </w:rPr>
              <w:t>-/-</w:t>
            </w:r>
          </w:p>
          <w:bookmarkEnd w:id="16520"/>
        </w:tc>
        <w:tc>
          <w:tcPr>
            <w:tcBorders>
              <w:bottom w:val="single" w:sz="4" w:color="000000"/>
              <w:right w:val="single" w:sz="4" w:color="000000"/>
            </w:tcBorders>
            <w:tcMar>
              <w:top w:w="40" w:type="dxa"/>
              <w:left w:w="40" w:type="dxa"/>
              <w:bottom w:w="40" w:type="dxa"/>
              <w:right w:w="40" w:type="dxa"/>
            </w:tcMar>
            <w:vAlign w:val="top"/>
          </w:tcPr>
          <w:bookmarkStart w:id="16521" w:name="para_5e9a5d31_7816_4fcd_aaaa_8b9558c3ce"/>
          <w:p>
            <w:pPr>
              <w:spacing w:before="180" w:after="0" w:line="240" w:lineRule="auto"/>
              <w:jc w:val="center"/>
            </w:pPr>
            <w:r>
              <w:rPr>
                <w:rFonts w:ascii="Arial" w:hAnsi="Arial"/>
                <w:color w:val="000000"/>
                <w:sz w:val="18"/>
              </w:rPr>
              <w:t>1/1</w:t>
            </w:r>
          </w:p>
          <w:bookmarkEnd w:id="16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22" w:name="para_a37e7070_2fca_41ec_a7cc_4d2ddbeaaf"/>
          <w:p>
            <w:pPr>
              <w:spacing w:before="180" w:after="0" w:line="240" w:lineRule="auto"/>
            </w:pPr>
            <w:r>
              <w:rPr>
                <w:rFonts w:ascii="Arial" w:hAnsi="Arial"/>
                <w:color w:val="000000"/>
                <w:sz w:val="18"/>
              </w:rPr>
              <w:t>&gt;Treatment Machine Name</w:t>
            </w:r>
          </w:p>
          <w:bookmarkEnd w:id="16522"/>
        </w:tc>
        <w:tc>
          <w:tcPr>
            <w:tcBorders>
              <w:bottom w:val="single" w:sz="4" w:color="000000"/>
              <w:right w:val="single" w:sz="4" w:color="000000"/>
            </w:tcBorders>
            <w:tcMar>
              <w:top w:w="40" w:type="dxa"/>
              <w:left w:w="40" w:type="dxa"/>
              <w:bottom w:w="40" w:type="dxa"/>
              <w:right w:w="40" w:type="dxa"/>
            </w:tcMar>
            <w:vAlign w:val="top"/>
          </w:tcPr>
          <w:bookmarkStart w:id="16523" w:name="para_46a8108d_86ee_4a69_a993_7b250adb22"/>
          <w:p>
            <w:pPr>
              <w:spacing w:before="180" w:after="0" w:line="240" w:lineRule="auto"/>
              <w:jc w:val="center"/>
            </w:pPr>
            <w:r>
              <w:rPr>
                <w:rFonts w:ascii="Arial" w:hAnsi="Arial"/>
                <w:color w:val="000000"/>
                <w:sz w:val="18"/>
              </w:rPr>
              <w:t>(300A,00B2)</w:t>
            </w:r>
          </w:p>
          <w:bookmarkEnd w:id="16523"/>
        </w:tc>
        <w:tc>
          <w:tcPr>
            <w:tcBorders>
              <w:bottom w:val="single" w:sz="4" w:color="000000"/>
              <w:right w:val="single" w:sz="4" w:color="000000"/>
            </w:tcBorders>
            <w:tcMar>
              <w:top w:w="40" w:type="dxa"/>
              <w:left w:w="40" w:type="dxa"/>
              <w:bottom w:w="40" w:type="dxa"/>
              <w:right w:w="40" w:type="dxa"/>
            </w:tcMar>
            <w:vAlign w:val="top"/>
          </w:tcPr>
          <w:bookmarkStart w:id="16524" w:name="para_2542efcc_43c8_4f23_867e_803510fe4d"/>
          <w:p>
            <w:pPr>
              <w:spacing w:before="180" w:after="0" w:line="240" w:lineRule="auto"/>
              <w:jc w:val="center"/>
            </w:pPr>
            <w:r>
              <w:rPr>
                <w:rFonts w:ascii="Arial" w:hAnsi="Arial"/>
                <w:color w:val="000000"/>
                <w:sz w:val="18"/>
              </w:rPr>
              <w:t>-/-</w:t>
            </w:r>
          </w:p>
          <w:bookmarkEnd w:id="16524"/>
        </w:tc>
        <w:tc>
          <w:tcPr>
            <w:tcBorders>
              <w:bottom w:val="single" w:sz="4" w:color="000000"/>
              <w:right w:val="single" w:sz="4" w:color="000000"/>
            </w:tcBorders>
            <w:tcMar>
              <w:top w:w="40" w:type="dxa"/>
              <w:left w:w="40" w:type="dxa"/>
              <w:bottom w:w="40" w:type="dxa"/>
              <w:right w:w="40" w:type="dxa"/>
            </w:tcMar>
            <w:vAlign w:val="top"/>
          </w:tcPr>
          <w:bookmarkStart w:id="16525" w:name="para_7966d554_afd7_408d_8fdb_1512d06a7a"/>
          <w:p>
            <w:pPr>
              <w:spacing w:before="180" w:after="0" w:line="240" w:lineRule="auto"/>
              <w:jc w:val="center"/>
            </w:pPr>
            <w:r>
              <w:rPr>
                <w:rFonts w:ascii="Arial" w:hAnsi="Arial"/>
                <w:color w:val="000000"/>
                <w:sz w:val="18"/>
              </w:rPr>
              <w:t>1/1</w:t>
            </w:r>
          </w:p>
          <w:bookmarkEnd w:id="16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26" w:name="para_dd430ec9_e0b2_4936_b5f9_c0b2486483"/>
          <w:p>
            <w:pPr>
              <w:spacing w:before="180" w:after="0" w:line="240" w:lineRule="auto"/>
            </w:pPr>
            <w:r>
              <w:rPr>
                <w:rFonts w:ascii="Arial" w:hAnsi="Arial"/>
                <w:color w:val="000000"/>
                <w:sz w:val="18"/>
              </w:rPr>
              <w:t>&gt;Beam Name</w:t>
            </w:r>
          </w:p>
          <w:bookmarkEnd w:id="16526"/>
        </w:tc>
        <w:tc>
          <w:tcPr>
            <w:tcBorders>
              <w:bottom w:val="single" w:sz="4" w:color="000000"/>
              <w:right w:val="single" w:sz="4" w:color="000000"/>
            </w:tcBorders>
            <w:tcMar>
              <w:top w:w="40" w:type="dxa"/>
              <w:left w:w="40" w:type="dxa"/>
              <w:bottom w:w="40" w:type="dxa"/>
              <w:right w:w="40" w:type="dxa"/>
            </w:tcMar>
            <w:vAlign w:val="top"/>
          </w:tcPr>
          <w:bookmarkStart w:id="16527" w:name="para_a03faa5c_da60_40d9_a79e_6bde89bb1d"/>
          <w:p>
            <w:pPr>
              <w:spacing w:before="180" w:after="0" w:line="240" w:lineRule="auto"/>
              <w:jc w:val="center"/>
            </w:pPr>
            <w:r>
              <w:rPr>
                <w:rFonts w:ascii="Arial" w:hAnsi="Arial"/>
                <w:color w:val="000000"/>
                <w:sz w:val="18"/>
              </w:rPr>
              <w:t>(300A,00C2)</w:t>
            </w:r>
          </w:p>
          <w:bookmarkEnd w:id="16527"/>
        </w:tc>
        <w:tc>
          <w:tcPr>
            <w:tcBorders>
              <w:bottom w:val="single" w:sz="4" w:color="000000"/>
              <w:right w:val="single" w:sz="4" w:color="000000"/>
            </w:tcBorders>
            <w:tcMar>
              <w:top w:w="40" w:type="dxa"/>
              <w:left w:w="40" w:type="dxa"/>
              <w:bottom w:w="40" w:type="dxa"/>
              <w:right w:w="40" w:type="dxa"/>
            </w:tcMar>
            <w:vAlign w:val="top"/>
          </w:tcPr>
          <w:bookmarkStart w:id="16528" w:name="para_886a4b9d_ff60_46a6_930e_353c54104e"/>
          <w:p>
            <w:pPr>
              <w:spacing w:before="180" w:after="0" w:line="240" w:lineRule="auto"/>
              <w:jc w:val="center"/>
            </w:pPr>
            <w:r>
              <w:rPr>
                <w:rFonts w:ascii="Arial" w:hAnsi="Arial"/>
                <w:color w:val="000000"/>
                <w:sz w:val="18"/>
              </w:rPr>
              <w:t>-/-</w:t>
            </w:r>
          </w:p>
          <w:bookmarkEnd w:id="16528"/>
        </w:tc>
        <w:tc>
          <w:tcPr>
            <w:tcBorders>
              <w:bottom w:val="single" w:sz="4" w:color="000000"/>
              <w:right w:val="single" w:sz="4" w:color="000000"/>
            </w:tcBorders>
            <w:tcMar>
              <w:top w:w="40" w:type="dxa"/>
              <w:left w:w="40" w:type="dxa"/>
              <w:bottom w:w="40" w:type="dxa"/>
              <w:right w:w="40" w:type="dxa"/>
            </w:tcMar>
            <w:vAlign w:val="top"/>
          </w:tcPr>
          <w:bookmarkStart w:id="16529" w:name="para_7736c6b3_5e4f_4dab_9dc2_4b56b19283"/>
          <w:p>
            <w:pPr>
              <w:spacing w:before="180" w:after="0" w:line="240" w:lineRule="auto"/>
              <w:jc w:val="center"/>
            </w:pPr>
            <w:r>
              <w:rPr>
                <w:rFonts w:ascii="Arial" w:hAnsi="Arial"/>
                <w:color w:val="000000"/>
                <w:sz w:val="18"/>
              </w:rPr>
              <w:t>3/3</w:t>
            </w:r>
          </w:p>
          <w:bookmarkEnd w:id="16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30" w:name="para_b966925b_3375_4d0b_bf46_7f62402dc2"/>
          <w:p>
            <w:pPr>
              <w:spacing w:before="180" w:after="0" w:line="240" w:lineRule="auto"/>
            </w:pPr>
            <w:r>
              <w:rPr>
                <w:rFonts w:ascii="Arial" w:hAnsi="Arial"/>
                <w:color w:val="000000"/>
                <w:sz w:val="18"/>
              </w:rPr>
              <w:t>&gt;Radiation Type</w:t>
            </w:r>
          </w:p>
          <w:bookmarkEnd w:id="16530"/>
        </w:tc>
        <w:tc>
          <w:tcPr>
            <w:tcBorders>
              <w:bottom w:val="single" w:sz="4" w:color="000000"/>
              <w:right w:val="single" w:sz="4" w:color="000000"/>
            </w:tcBorders>
            <w:tcMar>
              <w:top w:w="40" w:type="dxa"/>
              <w:left w:w="40" w:type="dxa"/>
              <w:bottom w:w="40" w:type="dxa"/>
              <w:right w:w="40" w:type="dxa"/>
            </w:tcMar>
            <w:vAlign w:val="top"/>
          </w:tcPr>
          <w:bookmarkStart w:id="16531" w:name="para_7d529b2c_eb05_4a22_96dd_4b21f80ca4"/>
          <w:p>
            <w:pPr>
              <w:spacing w:before="180" w:after="0" w:line="240" w:lineRule="auto"/>
              <w:jc w:val="center"/>
            </w:pPr>
            <w:r>
              <w:rPr>
                <w:rFonts w:ascii="Arial" w:hAnsi="Arial"/>
                <w:color w:val="000000"/>
                <w:sz w:val="18"/>
              </w:rPr>
              <w:t>(300A,00C6)</w:t>
            </w:r>
          </w:p>
          <w:bookmarkEnd w:id="16531"/>
        </w:tc>
        <w:tc>
          <w:tcPr>
            <w:tcBorders>
              <w:bottom w:val="single" w:sz="4" w:color="000000"/>
              <w:right w:val="single" w:sz="4" w:color="000000"/>
            </w:tcBorders>
            <w:tcMar>
              <w:top w:w="40" w:type="dxa"/>
              <w:left w:w="40" w:type="dxa"/>
              <w:bottom w:w="40" w:type="dxa"/>
              <w:right w:w="40" w:type="dxa"/>
            </w:tcMar>
            <w:vAlign w:val="top"/>
          </w:tcPr>
          <w:bookmarkStart w:id="16532" w:name="para_27fe69c0_6c53_4525_8a0d_4e079d8a3c"/>
          <w:p>
            <w:pPr>
              <w:spacing w:before="180" w:after="0" w:line="240" w:lineRule="auto"/>
              <w:jc w:val="center"/>
            </w:pPr>
            <w:r>
              <w:rPr>
                <w:rFonts w:ascii="Arial" w:hAnsi="Arial"/>
                <w:color w:val="000000"/>
                <w:sz w:val="18"/>
              </w:rPr>
              <w:t>-/-</w:t>
            </w:r>
          </w:p>
          <w:bookmarkEnd w:id="16532"/>
        </w:tc>
        <w:tc>
          <w:tcPr>
            <w:tcBorders>
              <w:bottom w:val="single" w:sz="4" w:color="000000"/>
              <w:right w:val="single" w:sz="4" w:color="000000"/>
            </w:tcBorders>
            <w:tcMar>
              <w:top w:w="40" w:type="dxa"/>
              <w:left w:w="40" w:type="dxa"/>
              <w:bottom w:w="40" w:type="dxa"/>
              <w:right w:w="40" w:type="dxa"/>
            </w:tcMar>
            <w:vAlign w:val="top"/>
          </w:tcPr>
          <w:bookmarkStart w:id="16533" w:name="para_9cc231b9_cefa_4537_a790_4e91a924e1"/>
          <w:p>
            <w:pPr>
              <w:spacing w:before="180" w:after="0" w:line="240" w:lineRule="auto"/>
              <w:jc w:val="center"/>
            </w:pPr>
            <w:r>
              <w:rPr>
                <w:rFonts w:ascii="Arial" w:hAnsi="Arial"/>
                <w:color w:val="000000"/>
                <w:sz w:val="18"/>
              </w:rPr>
              <w:t>1/1</w:t>
            </w:r>
          </w:p>
          <w:bookmarkEnd w:id="16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34" w:name="para_1c0b2bc3_4bd4_4690_a62c_2848a06360"/>
          <w:p>
            <w:pPr>
              <w:spacing w:before="180" w:after="0" w:line="240" w:lineRule="auto"/>
            </w:pPr>
            <w:r>
              <w:rPr>
                <w:rFonts w:ascii="Arial" w:hAnsi="Arial"/>
                <w:color w:val="000000"/>
                <w:sz w:val="18"/>
              </w:rPr>
              <w:t>&gt;Number of Wedges</w:t>
            </w:r>
          </w:p>
          <w:bookmarkEnd w:id="16534"/>
        </w:tc>
        <w:tc>
          <w:tcPr>
            <w:tcBorders>
              <w:bottom w:val="single" w:sz="4" w:color="000000"/>
              <w:right w:val="single" w:sz="4" w:color="000000"/>
            </w:tcBorders>
            <w:tcMar>
              <w:top w:w="40" w:type="dxa"/>
              <w:left w:w="40" w:type="dxa"/>
              <w:bottom w:w="40" w:type="dxa"/>
              <w:right w:w="40" w:type="dxa"/>
            </w:tcMar>
            <w:vAlign w:val="top"/>
          </w:tcPr>
          <w:bookmarkStart w:id="16535" w:name="para_f165f715_5f8a_4837_ad30_7b417405bd"/>
          <w:p>
            <w:pPr>
              <w:spacing w:before="180" w:after="0" w:line="240" w:lineRule="auto"/>
              <w:jc w:val="center"/>
            </w:pPr>
            <w:r>
              <w:rPr>
                <w:rFonts w:ascii="Arial" w:hAnsi="Arial"/>
                <w:color w:val="000000"/>
                <w:sz w:val="18"/>
              </w:rPr>
              <w:t>(300A,00D0)</w:t>
            </w:r>
          </w:p>
          <w:bookmarkEnd w:id="16535"/>
        </w:tc>
        <w:tc>
          <w:tcPr>
            <w:tcBorders>
              <w:bottom w:val="single" w:sz="4" w:color="000000"/>
              <w:right w:val="single" w:sz="4" w:color="000000"/>
            </w:tcBorders>
            <w:tcMar>
              <w:top w:w="40" w:type="dxa"/>
              <w:left w:w="40" w:type="dxa"/>
              <w:bottom w:w="40" w:type="dxa"/>
              <w:right w:w="40" w:type="dxa"/>
            </w:tcMar>
            <w:vAlign w:val="top"/>
          </w:tcPr>
          <w:bookmarkStart w:id="16536" w:name="para_c5fd8568_4ebc_43a7_b43c_d3dd452867"/>
          <w:p>
            <w:pPr>
              <w:spacing w:before="180" w:after="0" w:line="240" w:lineRule="auto"/>
              <w:jc w:val="center"/>
            </w:pPr>
            <w:r>
              <w:rPr>
                <w:rFonts w:ascii="Arial" w:hAnsi="Arial"/>
                <w:color w:val="000000"/>
                <w:sz w:val="18"/>
              </w:rPr>
              <w:t>-/-</w:t>
            </w:r>
          </w:p>
          <w:bookmarkEnd w:id="16536"/>
        </w:tc>
        <w:tc>
          <w:tcPr>
            <w:tcBorders>
              <w:bottom w:val="single" w:sz="4" w:color="000000"/>
              <w:right w:val="single" w:sz="4" w:color="000000"/>
            </w:tcBorders>
            <w:tcMar>
              <w:top w:w="40" w:type="dxa"/>
              <w:left w:w="40" w:type="dxa"/>
              <w:bottom w:w="40" w:type="dxa"/>
              <w:right w:w="40" w:type="dxa"/>
            </w:tcMar>
            <w:vAlign w:val="top"/>
          </w:tcPr>
          <w:bookmarkStart w:id="16537" w:name="para_f50a9a68_6ba2_4c24_8cc2_5dc0c6a972"/>
          <w:p>
            <w:pPr>
              <w:spacing w:before="180" w:after="0" w:line="240" w:lineRule="auto"/>
              <w:jc w:val="center"/>
            </w:pPr>
            <w:r>
              <w:rPr>
                <w:rFonts w:ascii="Arial" w:hAnsi="Arial"/>
                <w:color w:val="000000"/>
                <w:sz w:val="18"/>
              </w:rPr>
              <w:t>1/1</w:t>
            </w:r>
          </w:p>
          <w:bookmarkEnd w:id="16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38" w:name="para_d6085245_d430_401e_964f_2f23f75abd"/>
          <w:p>
            <w:pPr>
              <w:spacing w:before="180" w:after="0" w:line="240" w:lineRule="auto"/>
            </w:pPr>
            <w:r>
              <w:rPr>
                <w:rFonts w:ascii="Arial" w:hAnsi="Arial"/>
                <w:color w:val="000000"/>
                <w:sz w:val="18"/>
              </w:rPr>
              <w:t>&gt;Number of Compensators</w:t>
            </w:r>
          </w:p>
          <w:bookmarkEnd w:id="16538"/>
        </w:tc>
        <w:tc>
          <w:tcPr>
            <w:tcBorders>
              <w:bottom w:val="single" w:sz="4" w:color="000000"/>
              <w:right w:val="single" w:sz="4" w:color="000000"/>
            </w:tcBorders>
            <w:tcMar>
              <w:top w:w="40" w:type="dxa"/>
              <w:left w:w="40" w:type="dxa"/>
              <w:bottom w:w="40" w:type="dxa"/>
              <w:right w:w="40" w:type="dxa"/>
            </w:tcMar>
            <w:vAlign w:val="top"/>
          </w:tcPr>
          <w:bookmarkStart w:id="16539" w:name="para_681964c7_ca80_46c2_bc7b_086f87bad5"/>
          <w:p>
            <w:pPr>
              <w:spacing w:before="180" w:after="0" w:line="240" w:lineRule="auto"/>
              <w:jc w:val="center"/>
            </w:pPr>
            <w:r>
              <w:rPr>
                <w:rFonts w:ascii="Arial" w:hAnsi="Arial"/>
                <w:color w:val="000000"/>
                <w:sz w:val="18"/>
              </w:rPr>
              <w:t>(300A,00E0)</w:t>
            </w:r>
          </w:p>
          <w:bookmarkEnd w:id="16539"/>
        </w:tc>
        <w:tc>
          <w:tcPr>
            <w:tcBorders>
              <w:bottom w:val="single" w:sz="4" w:color="000000"/>
              <w:right w:val="single" w:sz="4" w:color="000000"/>
            </w:tcBorders>
            <w:tcMar>
              <w:top w:w="40" w:type="dxa"/>
              <w:left w:w="40" w:type="dxa"/>
              <w:bottom w:w="40" w:type="dxa"/>
              <w:right w:w="40" w:type="dxa"/>
            </w:tcMar>
            <w:vAlign w:val="top"/>
          </w:tcPr>
          <w:bookmarkStart w:id="16540" w:name="para_78b24133_f4a5_42df_b9e7_b505c32fd5"/>
          <w:p>
            <w:pPr>
              <w:spacing w:before="180" w:after="0" w:line="240" w:lineRule="auto"/>
              <w:jc w:val="center"/>
            </w:pPr>
            <w:r>
              <w:rPr>
                <w:rFonts w:ascii="Arial" w:hAnsi="Arial"/>
                <w:color w:val="000000"/>
                <w:sz w:val="18"/>
              </w:rPr>
              <w:t>-/-</w:t>
            </w:r>
          </w:p>
          <w:bookmarkEnd w:id="16540"/>
        </w:tc>
        <w:tc>
          <w:tcPr>
            <w:tcBorders>
              <w:bottom w:val="single" w:sz="4" w:color="000000"/>
              <w:right w:val="single" w:sz="4" w:color="000000"/>
            </w:tcBorders>
            <w:tcMar>
              <w:top w:w="40" w:type="dxa"/>
              <w:left w:w="40" w:type="dxa"/>
              <w:bottom w:w="40" w:type="dxa"/>
              <w:right w:w="40" w:type="dxa"/>
            </w:tcMar>
            <w:vAlign w:val="top"/>
          </w:tcPr>
          <w:bookmarkStart w:id="16541" w:name="para_d80fc7d0_68b3_4635_8699_568e815fef"/>
          <w:p>
            <w:pPr>
              <w:spacing w:before="180" w:after="0" w:line="240" w:lineRule="auto"/>
              <w:jc w:val="center"/>
            </w:pPr>
            <w:r>
              <w:rPr>
                <w:rFonts w:ascii="Arial" w:hAnsi="Arial"/>
                <w:color w:val="000000"/>
                <w:sz w:val="18"/>
              </w:rPr>
              <w:t>1/1</w:t>
            </w:r>
          </w:p>
          <w:bookmarkEnd w:id="16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42" w:name="para_0ca6dd39_4e0c_4b54_9714_b5215d1b13"/>
          <w:p>
            <w:pPr>
              <w:spacing w:before="180" w:after="0" w:line="240" w:lineRule="auto"/>
            </w:pPr>
            <w:r>
              <w:rPr>
                <w:rFonts w:ascii="Arial" w:hAnsi="Arial"/>
                <w:color w:val="000000"/>
                <w:sz w:val="18"/>
              </w:rPr>
              <w:t>&gt;Number of Boli</w:t>
            </w:r>
          </w:p>
          <w:bookmarkEnd w:id="16542"/>
        </w:tc>
        <w:tc>
          <w:tcPr>
            <w:tcBorders>
              <w:bottom w:val="single" w:sz="4" w:color="000000"/>
              <w:right w:val="single" w:sz="4" w:color="000000"/>
            </w:tcBorders>
            <w:tcMar>
              <w:top w:w="40" w:type="dxa"/>
              <w:left w:w="40" w:type="dxa"/>
              <w:bottom w:w="40" w:type="dxa"/>
              <w:right w:w="40" w:type="dxa"/>
            </w:tcMar>
            <w:vAlign w:val="top"/>
          </w:tcPr>
          <w:bookmarkStart w:id="16543" w:name="para_d5a842b8_4271_4a02_8bc4_71a63c393c"/>
          <w:p>
            <w:pPr>
              <w:spacing w:before="180" w:after="0" w:line="240" w:lineRule="auto"/>
              <w:jc w:val="center"/>
            </w:pPr>
            <w:r>
              <w:rPr>
                <w:rFonts w:ascii="Arial" w:hAnsi="Arial"/>
                <w:color w:val="000000"/>
                <w:sz w:val="18"/>
              </w:rPr>
              <w:t>(300A,00ED)</w:t>
            </w:r>
          </w:p>
          <w:bookmarkEnd w:id="16543"/>
        </w:tc>
        <w:tc>
          <w:tcPr>
            <w:tcBorders>
              <w:bottom w:val="single" w:sz="4" w:color="000000"/>
              <w:right w:val="single" w:sz="4" w:color="000000"/>
            </w:tcBorders>
            <w:tcMar>
              <w:top w:w="40" w:type="dxa"/>
              <w:left w:w="40" w:type="dxa"/>
              <w:bottom w:w="40" w:type="dxa"/>
              <w:right w:w="40" w:type="dxa"/>
            </w:tcMar>
            <w:vAlign w:val="top"/>
          </w:tcPr>
          <w:bookmarkStart w:id="16544" w:name="para_7dce12d7_4a45_4b99_ad88_434626066b"/>
          <w:p>
            <w:pPr>
              <w:spacing w:before="180" w:after="0" w:line="240" w:lineRule="auto"/>
              <w:jc w:val="center"/>
            </w:pPr>
            <w:r>
              <w:rPr>
                <w:rFonts w:ascii="Arial" w:hAnsi="Arial"/>
                <w:color w:val="000000"/>
                <w:sz w:val="18"/>
              </w:rPr>
              <w:t>-/-</w:t>
            </w:r>
          </w:p>
          <w:bookmarkEnd w:id="16544"/>
        </w:tc>
        <w:tc>
          <w:tcPr>
            <w:tcBorders>
              <w:bottom w:val="single" w:sz="4" w:color="000000"/>
              <w:right w:val="single" w:sz="4" w:color="000000"/>
            </w:tcBorders>
            <w:tcMar>
              <w:top w:w="40" w:type="dxa"/>
              <w:left w:w="40" w:type="dxa"/>
              <w:bottom w:w="40" w:type="dxa"/>
              <w:right w:w="40" w:type="dxa"/>
            </w:tcMar>
            <w:vAlign w:val="top"/>
          </w:tcPr>
          <w:bookmarkStart w:id="16545" w:name="para_9f428ed5_5f55_486f_8ede_1360ea2102"/>
          <w:p>
            <w:pPr>
              <w:spacing w:before="180" w:after="0" w:line="240" w:lineRule="auto"/>
              <w:jc w:val="center"/>
            </w:pPr>
            <w:r>
              <w:rPr>
                <w:rFonts w:ascii="Arial" w:hAnsi="Arial"/>
                <w:color w:val="000000"/>
                <w:sz w:val="18"/>
              </w:rPr>
              <w:t>1/1</w:t>
            </w:r>
          </w:p>
          <w:bookmarkEnd w:id="16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46" w:name="para_0918fb6a_ce66_4d9c_934f_2efbd7182f"/>
          <w:p>
            <w:pPr>
              <w:spacing w:before="180" w:after="0" w:line="240" w:lineRule="auto"/>
            </w:pPr>
            <w:r>
              <w:rPr>
                <w:rFonts w:ascii="Arial" w:hAnsi="Arial"/>
                <w:color w:val="000000"/>
                <w:sz w:val="18"/>
              </w:rPr>
              <w:t>&gt;Number of Blocks</w:t>
            </w:r>
          </w:p>
          <w:bookmarkEnd w:id="16546"/>
        </w:tc>
        <w:tc>
          <w:tcPr>
            <w:tcBorders>
              <w:bottom w:val="single" w:sz="4" w:color="000000"/>
              <w:right w:val="single" w:sz="4" w:color="000000"/>
            </w:tcBorders>
            <w:tcMar>
              <w:top w:w="40" w:type="dxa"/>
              <w:left w:w="40" w:type="dxa"/>
              <w:bottom w:w="40" w:type="dxa"/>
              <w:right w:w="40" w:type="dxa"/>
            </w:tcMar>
            <w:vAlign w:val="top"/>
          </w:tcPr>
          <w:bookmarkStart w:id="16547" w:name="para_5d0caf33_dcdd_404b_8d9f_7a42cd57ff"/>
          <w:p>
            <w:pPr>
              <w:spacing w:before="180" w:after="0" w:line="240" w:lineRule="auto"/>
              <w:jc w:val="center"/>
            </w:pPr>
            <w:r>
              <w:rPr>
                <w:rFonts w:ascii="Arial" w:hAnsi="Arial"/>
                <w:color w:val="000000"/>
                <w:sz w:val="18"/>
              </w:rPr>
              <w:t>(300A,00F0)</w:t>
            </w:r>
          </w:p>
          <w:bookmarkEnd w:id="16547"/>
        </w:tc>
        <w:tc>
          <w:tcPr>
            <w:tcBorders>
              <w:bottom w:val="single" w:sz="4" w:color="000000"/>
              <w:right w:val="single" w:sz="4" w:color="000000"/>
            </w:tcBorders>
            <w:tcMar>
              <w:top w:w="40" w:type="dxa"/>
              <w:left w:w="40" w:type="dxa"/>
              <w:bottom w:w="40" w:type="dxa"/>
              <w:right w:w="40" w:type="dxa"/>
            </w:tcMar>
            <w:vAlign w:val="top"/>
          </w:tcPr>
          <w:bookmarkStart w:id="16548" w:name="para_6cecfa37_3b54_4e03_ba0f_62dd73c9a3"/>
          <w:p>
            <w:pPr>
              <w:spacing w:before="180" w:after="0" w:line="240" w:lineRule="auto"/>
              <w:jc w:val="center"/>
            </w:pPr>
            <w:r>
              <w:rPr>
                <w:rFonts w:ascii="Arial" w:hAnsi="Arial"/>
                <w:color w:val="000000"/>
                <w:sz w:val="18"/>
              </w:rPr>
              <w:t>-/-</w:t>
            </w:r>
          </w:p>
          <w:bookmarkEnd w:id="16548"/>
        </w:tc>
        <w:tc>
          <w:tcPr>
            <w:tcBorders>
              <w:bottom w:val="single" w:sz="4" w:color="000000"/>
              <w:right w:val="single" w:sz="4" w:color="000000"/>
            </w:tcBorders>
            <w:tcMar>
              <w:top w:w="40" w:type="dxa"/>
              <w:left w:w="40" w:type="dxa"/>
              <w:bottom w:w="40" w:type="dxa"/>
              <w:right w:w="40" w:type="dxa"/>
            </w:tcMar>
            <w:vAlign w:val="top"/>
          </w:tcPr>
          <w:bookmarkStart w:id="16549" w:name="para_4c81c152_320e_49d2_9e60_473b193427"/>
          <w:p>
            <w:pPr>
              <w:spacing w:before="180" w:after="0" w:line="240" w:lineRule="auto"/>
              <w:jc w:val="center"/>
            </w:pPr>
            <w:r>
              <w:rPr>
                <w:rFonts w:ascii="Arial" w:hAnsi="Arial"/>
                <w:color w:val="000000"/>
                <w:sz w:val="18"/>
              </w:rPr>
              <w:t>1/1</w:t>
            </w:r>
          </w:p>
          <w:bookmarkEnd w:id="16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50" w:name="para_81a967fa_79c5_4087_bfb9_f504b5766b"/>
          <w:p>
            <w:pPr>
              <w:spacing w:before="180" w:after="0" w:line="240" w:lineRule="auto"/>
            </w:pPr>
            <w:r>
              <w:rPr>
                <w:rFonts w:ascii="Arial" w:hAnsi="Arial"/>
                <w:color w:val="000000"/>
                <w:sz w:val="18"/>
              </w:rPr>
              <w:t>&gt;Applicator Sequence</w:t>
            </w:r>
          </w:p>
          <w:bookmarkEnd w:id="16550"/>
        </w:tc>
        <w:tc>
          <w:tcPr>
            <w:tcBorders>
              <w:bottom w:val="single" w:sz="4" w:color="000000"/>
              <w:right w:val="single" w:sz="4" w:color="000000"/>
            </w:tcBorders>
            <w:tcMar>
              <w:top w:w="40" w:type="dxa"/>
              <w:left w:w="40" w:type="dxa"/>
              <w:bottom w:w="40" w:type="dxa"/>
              <w:right w:w="40" w:type="dxa"/>
            </w:tcMar>
            <w:vAlign w:val="top"/>
          </w:tcPr>
          <w:bookmarkStart w:id="16551" w:name="para_abf846f2_8b54_4cbb_aaaf_5024a5eff5"/>
          <w:p>
            <w:pPr>
              <w:spacing w:before="180" w:after="0" w:line="240" w:lineRule="auto"/>
              <w:jc w:val="center"/>
            </w:pPr>
            <w:r>
              <w:rPr>
                <w:rFonts w:ascii="Arial" w:hAnsi="Arial"/>
                <w:color w:val="000000"/>
                <w:sz w:val="18"/>
              </w:rPr>
              <w:t>(300A,0107)</w:t>
            </w:r>
          </w:p>
          <w:bookmarkEnd w:id="16551"/>
        </w:tc>
        <w:tc>
          <w:tcPr>
            <w:tcBorders>
              <w:bottom w:val="single" w:sz="4" w:color="000000"/>
              <w:right w:val="single" w:sz="4" w:color="000000"/>
            </w:tcBorders>
            <w:tcMar>
              <w:top w:w="40" w:type="dxa"/>
              <w:left w:w="40" w:type="dxa"/>
              <w:bottom w:w="40" w:type="dxa"/>
              <w:right w:w="40" w:type="dxa"/>
            </w:tcMar>
            <w:vAlign w:val="top"/>
          </w:tcPr>
          <w:bookmarkStart w:id="16552" w:name="para_7e7dacb2_6f51_45d9_8eb7_476b2cee20"/>
          <w:p>
            <w:pPr>
              <w:spacing w:before="180" w:after="0" w:line="240" w:lineRule="auto"/>
              <w:jc w:val="center"/>
            </w:pPr>
            <w:r>
              <w:rPr>
                <w:rFonts w:ascii="Arial" w:hAnsi="Arial"/>
                <w:color w:val="000000"/>
                <w:sz w:val="18"/>
              </w:rPr>
              <w:t>-/-</w:t>
            </w:r>
          </w:p>
          <w:bookmarkEnd w:id="16552"/>
        </w:tc>
        <w:tc>
          <w:tcPr>
            <w:tcBorders>
              <w:bottom w:val="single" w:sz="4" w:color="000000"/>
              <w:right w:val="single" w:sz="4" w:color="000000"/>
            </w:tcBorders>
            <w:tcMar>
              <w:top w:w="40" w:type="dxa"/>
              <w:left w:w="40" w:type="dxa"/>
              <w:bottom w:w="40" w:type="dxa"/>
              <w:right w:w="40" w:type="dxa"/>
            </w:tcMar>
            <w:vAlign w:val="top"/>
          </w:tcPr>
          <w:bookmarkStart w:id="16553" w:name="para_cd9d20cf_79f7_45d2_878a_d116f4e7b5"/>
          <w:p>
            <w:pPr>
              <w:spacing w:before="180" w:after="0" w:line="240" w:lineRule="auto"/>
              <w:jc w:val="center"/>
            </w:pPr>
            <w:r>
              <w:rPr>
                <w:rFonts w:ascii="Arial" w:hAnsi="Arial"/>
                <w:color w:val="000000"/>
                <w:sz w:val="18"/>
              </w:rPr>
              <w:t>2C/2C</w:t>
            </w:r>
          </w:p>
          <w:bookmarkEnd w:id="16553"/>
          <w:bookmarkStart w:id="16554" w:name="para_60d5d724_76f8_4a9f_9b21_7b40179104"/>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6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55" w:name="para_df1b8855_5580_4965_9371_23b5129269"/>
          <w:p>
            <w:pPr>
              <w:spacing w:before="180" w:after="0" w:line="240" w:lineRule="auto"/>
            </w:pPr>
            <w:r>
              <w:rPr>
                <w:rFonts w:ascii="Arial" w:hAnsi="Arial"/>
                <w:color w:val="000000"/>
                <w:sz w:val="18"/>
              </w:rPr>
              <w:t>&gt;&gt;Accessory Code</w:t>
            </w:r>
          </w:p>
          <w:bookmarkEnd w:id="16555"/>
        </w:tc>
        <w:tc>
          <w:tcPr>
            <w:tcBorders>
              <w:bottom w:val="single" w:sz="4" w:color="000000"/>
              <w:right w:val="single" w:sz="4" w:color="000000"/>
            </w:tcBorders>
            <w:tcMar>
              <w:top w:w="40" w:type="dxa"/>
              <w:left w:w="40" w:type="dxa"/>
              <w:bottom w:w="40" w:type="dxa"/>
              <w:right w:w="40" w:type="dxa"/>
            </w:tcMar>
            <w:vAlign w:val="top"/>
          </w:tcPr>
          <w:bookmarkStart w:id="16556" w:name="para_23eb6fca_1375_464d_9e2c_5d050b0633"/>
          <w:p>
            <w:pPr>
              <w:spacing w:before="180" w:after="0" w:line="240" w:lineRule="auto"/>
              <w:jc w:val="center"/>
            </w:pPr>
            <w:r>
              <w:rPr>
                <w:rFonts w:ascii="Arial" w:hAnsi="Arial"/>
                <w:color w:val="000000"/>
                <w:sz w:val="18"/>
              </w:rPr>
              <w:t>(300A,00F9)</w:t>
            </w:r>
          </w:p>
          <w:bookmarkEnd w:id="16556"/>
        </w:tc>
        <w:tc>
          <w:tcPr>
            <w:tcBorders>
              <w:bottom w:val="single" w:sz="4" w:color="000000"/>
              <w:right w:val="single" w:sz="4" w:color="000000"/>
            </w:tcBorders>
            <w:tcMar>
              <w:top w:w="40" w:type="dxa"/>
              <w:left w:w="40" w:type="dxa"/>
              <w:bottom w:w="40" w:type="dxa"/>
              <w:right w:w="40" w:type="dxa"/>
            </w:tcMar>
            <w:vAlign w:val="top"/>
          </w:tcPr>
          <w:bookmarkStart w:id="16557" w:name="para_6a09798b_ef94_4455_afd8_c0edc4eec0"/>
          <w:p>
            <w:pPr>
              <w:spacing w:before="180" w:after="0" w:line="240" w:lineRule="auto"/>
              <w:jc w:val="center"/>
            </w:pPr>
            <w:r>
              <w:rPr>
                <w:rFonts w:ascii="Arial" w:hAnsi="Arial"/>
                <w:color w:val="000000"/>
                <w:sz w:val="18"/>
              </w:rPr>
              <w:t>-/-</w:t>
            </w:r>
          </w:p>
          <w:bookmarkEnd w:id="16557"/>
        </w:tc>
        <w:tc>
          <w:tcPr>
            <w:tcBorders>
              <w:bottom w:val="single" w:sz="4" w:color="000000"/>
              <w:right w:val="single" w:sz="4" w:color="000000"/>
            </w:tcBorders>
            <w:tcMar>
              <w:top w:w="40" w:type="dxa"/>
              <w:left w:w="40" w:type="dxa"/>
              <w:bottom w:w="40" w:type="dxa"/>
              <w:right w:w="40" w:type="dxa"/>
            </w:tcMar>
            <w:vAlign w:val="top"/>
          </w:tcPr>
          <w:bookmarkStart w:id="16558" w:name="para_92037db5_14ae_48c2_b965_57fb926e1d"/>
          <w:p>
            <w:pPr>
              <w:spacing w:before="180" w:after="0" w:line="240" w:lineRule="auto"/>
              <w:jc w:val="center"/>
            </w:pPr>
            <w:r>
              <w:rPr>
                <w:rFonts w:ascii="Arial" w:hAnsi="Arial"/>
                <w:color w:val="000000"/>
                <w:sz w:val="18"/>
              </w:rPr>
              <w:t>3/3</w:t>
            </w:r>
          </w:p>
          <w:bookmarkEnd w:id="16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59" w:name="para_00391bca_1dc3_4b4f_93c3_618843d210"/>
          <w:p>
            <w:pPr>
              <w:spacing w:before="180" w:after="0" w:line="240" w:lineRule="auto"/>
            </w:pPr>
            <w:r>
              <w:rPr>
                <w:rFonts w:ascii="Arial" w:hAnsi="Arial"/>
                <w:color w:val="000000"/>
                <w:sz w:val="18"/>
              </w:rPr>
              <w:t>&gt;&gt;Applicator ID</w:t>
            </w:r>
          </w:p>
          <w:bookmarkEnd w:id="16559"/>
        </w:tc>
        <w:tc>
          <w:tcPr>
            <w:tcBorders>
              <w:bottom w:val="single" w:sz="4" w:color="000000"/>
              <w:right w:val="single" w:sz="4" w:color="000000"/>
            </w:tcBorders>
            <w:tcMar>
              <w:top w:w="40" w:type="dxa"/>
              <w:left w:w="40" w:type="dxa"/>
              <w:bottom w:w="40" w:type="dxa"/>
              <w:right w:w="40" w:type="dxa"/>
            </w:tcMar>
            <w:vAlign w:val="top"/>
          </w:tcPr>
          <w:bookmarkStart w:id="16560" w:name="para_e67782cf_f2f8_4dd5_a367_04a1526fa7"/>
          <w:p>
            <w:pPr>
              <w:spacing w:before="180" w:after="0" w:line="240" w:lineRule="auto"/>
              <w:jc w:val="center"/>
            </w:pPr>
            <w:r>
              <w:rPr>
                <w:rFonts w:ascii="Arial" w:hAnsi="Arial"/>
                <w:color w:val="000000"/>
                <w:sz w:val="18"/>
              </w:rPr>
              <w:t>(300A,0108)</w:t>
            </w:r>
          </w:p>
          <w:bookmarkEnd w:id="16560"/>
        </w:tc>
        <w:tc>
          <w:tcPr>
            <w:tcBorders>
              <w:bottom w:val="single" w:sz="4" w:color="000000"/>
              <w:right w:val="single" w:sz="4" w:color="000000"/>
            </w:tcBorders>
            <w:tcMar>
              <w:top w:w="40" w:type="dxa"/>
              <w:left w:w="40" w:type="dxa"/>
              <w:bottom w:w="40" w:type="dxa"/>
              <w:right w:w="40" w:type="dxa"/>
            </w:tcMar>
            <w:vAlign w:val="top"/>
          </w:tcPr>
          <w:bookmarkStart w:id="16561" w:name="para_1f5f3851_1b3a_4756_bbdd_a4a86d96ab"/>
          <w:p>
            <w:pPr>
              <w:spacing w:before="180" w:after="0" w:line="240" w:lineRule="auto"/>
              <w:jc w:val="center"/>
            </w:pPr>
            <w:r>
              <w:rPr>
                <w:rFonts w:ascii="Arial" w:hAnsi="Arial"/>
                <w:color w:val="000000"/>
                <w:sz w:val="18"/>
              </w:rPr>
              <w:t>-/-</w:t>
            </w:r>
          </w:p>
          <w:bookmarkEnd w:id="16561"/>
        </w:tc>
        <w:tc>
          <w:tcPr>
            <w:tcBorders>
              <w:bottom w:val="single" w:sz="4" w:color="000000"/>
              <w:right w:val="single" w:sz="4" w:color="000000"/>
            </w:tcBorders>
            <w:tcMar>
              <w:top w:w="40" w:type="dxa"/>
              <w:left w:w="40" w:type="dxa"/>
              <w:bottom w:w="40" w:type="dxa"/>
              <w:right w:w="40" w:type="dxa"/>
            </w:tcMar>
            <w:vAlign w:val="top"/>
          </w:tcPr>
          <w:bookmarkStart w:id="16562" w:name="para_99a59b51_1c2b_4322_9166_cda0746f35"/>
          <w:p>
            <w:pPr>
              <w:spacing w:before="180" w:after="0" w:line="240" w:lineRule="auto"/>
              <w:jc w:val="center"/>
            </w:pPr>
            <w:r>
              <w:rPr>
                <w:rFonts w:ascii="Arial" w:hAnsi="Arial"/>
                <w:color w:val="000000"/>
                <w:sz w:val="18"/>
              </w:rPr>
              <w:t>3/3</w:t>
            </w:r>
          </w:p>
          <w:bookmarkEnd w:id="16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63" w:name="para_7003fe3d_b4ea_42a7_a745_efa80bec57"/>
          <w:p>
            <w:pPr>
              <w:spacing w:before="180" w:after="0" w:line="240" w:lineRule="auto"/>
            </w:pPr>
            <w:r>
              <w:rPr>
                <w:rFonts w:ascii="Arial" w:hAnsi="Arial"/>
                <w:color w:val="000000"/>
                <w:sz w:val="18"/>
              </w:rPr>
              <w:t>&gt;&gt;Applicator Type</w:t>
            </w:r>
          </w:p>
          <w:bookmarkEnd w:id="16563"/>
        </w:tc>
        <w:tc>
          <w:tcPr>
            <w:tcBorders>
              <w:bottom w:val="single" w:sz="4" w:color="000000"/>
              <w:right w:val="single" w:sz="4" w:color="000000"/>
            </w:tcBorders>
            <w:tcMar>
              <w:top w:w="40" w:type="dxa"/>
              <w:left w:w="40" w:type="dxa"/>
              <w:bottom w:w="40" w:type="dxa"/>
              <w:right w:w="40" w:type="dxa"/>
            </w:tcMar>
            <w:vAlign w:val="top"/>
          </w:tcPr>
          <w:bookmarkStart w:id="16564" w:name="para_0db461b1_9a2c_45f5_8d88_795812957f"/>
          <w:p>
            <w:pPr>
              <w:spacing w:before="180" w:after="0" w:line="240" w:lineRule="auto"/>
              <w:jc w:val="center"/>
            </w:pPr>
            <w:r>
              <w:rPr>
                <w:rFonts w:ascii="Arial" w:hAnsi="Arial"/>
                <w:color w:val="000000"/>
                <w:sz w:val="18"/>
              </w:rPr>
              <w:t>(300A,0109)</w:t>
            </w:r>
          </w:p>
          <w:bookmarkEnd w:id="16564"/>
        </w:tc>
        <w:tc>
          <w:tcPr>
            <w:tcBorders>
              <w:bottom w:val="single" w:sz="4" w:color="000000"/>
              <w:right w:val="single" w:sz="4" w:color="000000"/>
            </w:tcBorders>
            <w:tcMar>
              <w:top w:w="40" w:type="dxa"/>
              <w:left w:w="40" w:type="dxa"/>
              <w:bottom w:w="40" w:type="dxa"/>
              <w:right w:w="40" w:type="dxa"/>
            </w:tcMar>
            <w:vAlign w:val="top"/>
          </w:tcPr>
          <w:bookmarkStart w:id="16565" w:name="para_9463c93b_ec9d_4d01_a80a_cdc839b8f1"/>
          <w:p>
            <w:pPr>
              <w:spacing w:before="180" w:after="0" w:line="240" w:lineRule="auto"/>
              <w:jc w:val="center"/>
            </w:pPr>
            <w:r>
              <w:rPr>
                <w:rFonts w:ascii="Arial" w:hAnsi="Arial"/>
                <w:color w:val="000000"/>
                <w:sz w:val="18"/>
              </w:rPr>
              <w:t>-/-</w:t>
            </w:r>
          </w:p>
          <w:bookmarkEnd w:id="16565"/>
        </w:tc>
        <w:tc>
          <w:tcPr>
            <w:tcBorders>
              <w:bottom w:val="single" w:sz="4" w:color="000000"/>
              <w:right w:val="single" w:sz="4" w:color="000000"/>
            </w:tcBorders>
            <w:tcMar>
              <w:top w:w="40" w:type="dxa"/>
              <w:left w:w="40" w:type="dxa"/>
              <w:bottom w:w="40" w:type="dxa"/>
              <w:right w:w="40" w:type="dxa"/>
            </w:tcMar>
            <w:vAlign w:val="top"/>
          </w:tcPr>
          <w:bookmarkStart w:id="16566" w:name="para_dc13e058_ce29_4a5a_be7f_359c5cc623"/>
          <w:p>
            <w:pPr>
              <w:spacing w:before="180" w:after="0" w:line="240" w:lineRule="auto"/>
              <w:jc w:val="center"/>
            </w:pPr>
            <w:r>
              <w:rPr>
                <w:rFonts w:ascii="Arial" w:hAnsi="Arial"/>
                <w:color w:val="000000"/>
                <w:sz w:val="18"/>
              </w:rPr>
              <w:t>1/1</w:t>
            </w:r>
          </w:p>
          <w:bookmarkEnd w:id="16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67" w:name="para_b90c7138_8280_45ea_8cb2_097f6973e4"/>
          <w:p>
            <w:pPr>
              <w:spacing w:before="180" w:after="0" w:line="240" w:lineRule="auto"/>
            </w:pPr>
            <w:r>
              <w:rPr>
                <w:rFonts w:ascii="Arial" w:hAnsi="Arial"/>
                <w:color w:val="000000"/>
                <w:sz w:val="18"/>
              </w:rPr>
              <w:t>&gt;Number of Control Points</w:t>
            </w:r>
          </w:p>
          <w:bookmarkEnd w:id="16567"/>
        </w:tc>
        <w:tc>
          <w:tcPr>
            <w:tcBorders>
              <w:bottom w:val="single" w:sz="4" w:color="000000"/>
              <w:right w:val="single" w:sz="4" w:color="000000"/>
            </w:tcBorders>
            <w:tcMar>
              <w:top w:w="40" w:type="dxa"/>
              <w:left w:w="40" w:type="dxa"/>
              <w:bottom w:w="40" w:type="dxa"/>
              <w:right w:w="40" w:type="dxa"/>
            </w:tcMar>
            <w:vAlign w:val="top"/>
          </w:tcPr>
          <w:bookmarkStart w:id="16568" w:name="para_e9da5c92_2849_4559_a3d2_d2024ab045"/>
          <w:p>
            <w:pPr>
              <w:spacing w:before="180" w:after="0" w:line="240" w:lineRule="auto"/>
              <w:jc w:val="center"/>
            </w:pPr>
            <w:r>
              <w:rPr>
                <w:rFonts w:ascii="Arial" w:hAnsi="Arial"/>
                <w:color w:val="000000"/>
                <w:sz w:val="18"/>
              </w:rPr>
              <w:t>(300A,0110)</w:t>
            </w:r>
          </w:p>
          <w:bookmarkEnd w:id="16568"/>
        </w:tc>
        <w:tc>
          <w:tcPr>
            <w:tcBorders>
              <w:bottom w:val="single" w:sz="4" w:color="000000"/>
              <w:right w:val="single" w:sz="4" w:color="000000"/>
            </w:tcBorders>
            <w:tcMar>
              <w:top w:w="40" w:type="dxa"/>
              <w:left w:w="40" w:type="dxa"/>
              <w:bottom w:w="40" w:type="dxa"/>
              <w:right w:w="40" w:type="dxa"/>
            </w:tcMar>
            <w:vAlign w:val="top"/>
          </w:tcPr>
          <w:bookmarkStart w:id="16569" w:name="para_080636bd_4a4b_473d_a79f_a0de67590e"/>
          <w:p>
            <w:pPr>
              <w:spacing w:before="180" w:after="0" w:line="240" w:lineRule="auto"/>
              <w:jc w:val="center"/>
            </w:pPr>
            <w:r>
              <w:rPr>
                <w:rFonts w:ascii="Arial" w:hAnsi="Arial"/>
                <w:color w:val="000000"/>
                <w:sz w:val="18"/>
              </w:rPr>
              <w:t>-/-</w:t>
            </w:r>
          </w:p>
          <w:bookmarkEnd w:id="16569"/>
        </w:tc>
        <w:tc>
          <w:tcPr>
            <w:tcBorders>
              <w:bottom w:val="single" w:sz="4" w:color="000000"/>
              <w:right w:val="single" w:sz="4" w:color="000000"/>
            </w:tcBorders>
            <w:tcMar>
              <w:top w:w="40" w:type="dxa"/>
              <w:left w:w="40" w:type="dxa"/>
              <w:bottom w:w="40" w:type="dxa"/>
              <w:right w:w="40" w:type="dxa"/>
            </w:tcMar>
            <w:vAlign w:val="top"/>
          </w:tcPr>
          <w:bookmarkStart w:id="16570" w:name="para_8c6d7d2a_7129_4389_92f6_9ac320d921"/>
          <w:p>
            <w:pPr>
              <w:spacing w:before="180" w:after="0" w:line="240" w:lineRule="auto"/>
              <w:jc w:val="center"/>
            </w:pPr>
            <w:r>
              <w:rPr>
                <w:rFonts w:ascii="Arial" w:hAnsi="Arial"/>
                <w:color w:val="000000"/>
                <w:sz w:val="18"/>
              </w:rPr>
              <w:t>1/1</w:t>
            </w:r>
          </w:p>
          <w:bookmarkEnd w:id="16570"/>
          <w:bookmarkStart w:id="16571" w:name="para_ab25a5f2_f5f6_4c86_93dc_89e8355a88"/>
          <w:p>
            <w:pPr>
              <w:spacing w:before="180" w:after="0" w:line="240" w:lineRule="auto"/>
              <w:jc w:val="center"/>
            </w:pPr>
            <w:r>
              <w:rPr>
                <w:rFonts w:ascii="Arial" w:hAnsi="Arial"/>
                <w:color w:val="000000"/>
                <w:sz w:val="18"/>
              </w:rPr>
              <w:t>(value shall be 1)</w:t>
            </w:r>
          </w:p>
          <w:bookmarkEnd w:id="16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72" w:name="para_c9a382f0_f223_415f_b0ad_248ad59f91"/>
          <w:p>
            <w:pPr>
              <w:spacing w:before="180" w:after="0" w:line="240" w:lineRule="auto"/>
            </w:pPr>
            <w:r>
              <w:rPr>
                <w:rFonts w:ascii="Arial" w:hAnsi="Arial"/>
                <w:color w:val="000000"/>
                <w:sz w:val="18"/>
              </w:rPr>
              <w:t>&gt;Patient Setup Sequence</w:t>
            </w:r>
          </w:p>
          <w:bookmarkEnd w:id="16572"/>
        </w:tc>
        <w:tc>
          <w:tcPr>
            <w:tcBorders>
              <w:bottom w:val="single" w:sz="4" w:color="000000"/>
              <w:right w:val="single" w:sz="4" w:color="000000"/>
            </w:tcBorders>
            <w:tcMar>
              <w:top w:w="40" w:type="dxa"/>
              <w:left w:w="40" w:type="dxa"/>
              <w:bottom w:w="40" w:type="dxa"/>
              <w:right w:w="40" w:type="dxa"/>
            </w:tcMar>
            <w:vAlign w:val="top"/>
          </w:tcPr>
          <w:bookmarkStart w:id="16573" w:name="para_1a158008_99c5_4266_802e_1db038ae83"/>
          <w:p>
            <w:pPr>
              <w:spacing w:before="180" w:after="0" w:line="240" w:lineRule="auto"/>
              <w:jc w:val="center"/>
            </w:pPr>
            <w:r>
              <w:rPr>
                <w:rFonts w:ascii="Arial" w:hAnsi="Arial"/>
                <w:color w:val="000000"/>
                <w:sz w:val="18"/>
              </w:rPr>
              <w:t>(300A,0180)</w:t>
            </w:r>
          </w:p>
          <w:bookmarkEnd w:id="16573"/>
        </w:tc>
        <w:tc>
          <w:tcPr>
            <w:tcBorders>
              <w:bottom w:val="single" w:sz="4" w:color="000000"/>
              <w:right w:val="single" w:sz="4" w:color="000000"/>
            </w:tcBorders>
            <w:tcMar>
              <w:top w:w="40" w:type="dxa"/>
              <w:left w:w="40" w:type="dxa"/>
              <w:bottom w:w="40" w:type="dxa"/>
              <w:right w:w="40" w:type="dxa"/>
            </w:tcMar>
            <w:vAlign w:val="top"/>
          </w:tcPr>
          <w:bookmarkStart w:id="16574" w:name="para_9f948082_087c_42c8_981f_49bc5fd08c"/>
          <w:p>
            <w:pPr>
              <w:spacing w:before="180" w:after="0" w:line="240" w:lineRule="auto"/>
              <w:jc w:val="center"/>
            </w:pPr>
            <w:r>
              <w:rPr>
                <w:rFonts w:ascii="Arial" w:hAnsi="Arial"/>
                <w:color w:val="000000"/>
                <w:sz w:val="18"/>
              </w:rPr>
              <w:t>-/-</w:t>
            </w:r>
          </w:p>
          <w:bookmarkEnd w:id="16574"/>
        </w:tc>
        <w:tc>
          <w:tcPr>
            <w:tcBorders>
              <w:bottom w:val="single" w:sz="4" w:color="000000"/>
              <w:right w:val="single" w:sz="4" w:color="000000"/>
            </w:tcBorders>
            <w:tcMar>
              <w:top w:w="40" w:type="dxa"/>
              <w:left w:w="40" w:type="dxa"/>
              <w:bottom w:w="40" w:type="dxa"/>
              <w:right w:w="40" w:type="dxa"/>
            </w:tcMar>
            <w:vAlign w:val="top"/>
          </w:tcPr>
          <w:bookmarkStart w:id="16575" w:name="para_aacc4f2a_909f_42fd_96a9_320117335f"/>
          <w:p>
            <w:pPr>
              <w:spacing w:before="180" w:after="0" w:line="240" w:lineRule="auto"/>
              <w:jc w:val="center"/>
            </w:pPr>
            <w:r>
              <w:rPr>
                <w:rFonts w:ascii="Arial" w:hAnsi="Arial"/>
                <w:color w:val="000000"/>
                <w:sz w:val="18"/>
              </w:rPr>
              <w:t>3/3</w:t>
            </w:r>
          </w:p>
          <w:bookmarkEnd w:id="16575"/>
          <w:bookmarkStart w:id="16576" w:name="para_4f6d4373_3165_4eab_a0c4_6cdf3bfc12"/>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6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77" w:name="para_a6574659_ea8f_4616_81eb_0d6df7a575"/>
          <w:p>
            <w:pPr>
              <w:spacing w:before="180" w:after="0" w:line="240" w:lineRule="auto"/>
            </w:pPr>
            <w:r>
              <w:rPr>
                <w:rFonts w:ascii="Arial" w:hAnsi="Arial"/>
                <w:color w:val="000000"/>
                <w:sz w:val="18"/>
              </w:rPr>
              <w:t>&gt;&gt;Patient Setup Number</w:t>
            </w:r>
          </w:p>
          <w:bookmarkEnd w:id="16577"/>
        </w:tc>
        <w:tc>
          <w:tcPr>
            <w:tcBorders>
              <w:bottom w:val="single" w:sz="4" w:color="000000"/>
              <w:right w:val="single" w:sz="4" w:color="000000"/>
            </w:tcBorders>
            <w:tcMar>
              <w:top w:w="40" w:type="dxa"/>
              <w:left w:w="40" w:type="dxa"/>
              <w:bottom w:w="40" w:type="dxa"/>
              <w:right w:w="40" w:type="dxa"/>
            </w:tcMar>
            <w:vAlign w:val="top"/>
          </w:tcPr>
          <w:bookmarkStart w:id="16578" w:name="para_a5ec0a1c_fd59_4d80_8bf6_940d8c7ca3"/>
          <w:p>
            <w:pPr>
              <w:spacing w:before="180" w:after="0" w:line="240" w:lineRule="auto"/>
              <w:jc w:val="center"/>
            </w:pPr>
            <w:r>
              <w:rPr>
                <w:rFonts w:ascii="Arial" w:hAnsi="Arial"/>
                <w:color w:val="000000"/>
                <w:sz w:val="18"/>
              </w:rPr>
              <w:t>(300A,0182)</w:t>
            </w:r>
          </w:p>
          <w:bookmarkEnd w:id="16578"/>
        </w:tc>
        <w:tc>
          <w:tcPr>
            <w:tcBorders>
              <w:bottom w:val="single" w:sz="4" w:color="000000"/>
              <w:right w:val="single" w:sz="4" w:color="000000"/>
            </w:tcBorders>
            <w:tcMar>
              <w:top w:w="40" w:type="dxa"/>
              <w:left w:w="40" w:type="dxa"/>
              <w:bottom w:w="40" w:type="dxa"/>
              <w:right w:w="40" w:type="dxa"/>
            </w:tcMar>
            <w:vAlign w:val="top"/>
          </w:tcPr>
          <w:bookmarkStart w:id="16579" w:name="para_9d540220_c1cd_4519_8d68_7c6bcaa582"/>
          <w:p>
            <w:pPr>
              <w:spacing w:before="180" w:after="0" w:line="240" w:lineRule="auto"/>
              <w:jc w:val="center"/>
            </w:pPr>
            <w:r>
              <w:rPr>
                <w:rFonts w:ascii="Arial" w:hAnsi="Arial"/>
                <w:color w:val="000000"/>
                <w:sz w:val="18"/>
              </w:rPr>
              <w:t>-/-</w:t>
            </w:r>
          </w:p>
          <w:bookmarkEnd w:id="16579"/>
        </w:tc>
        <w:tc>
          <w:tcPr>
            <w:tcBorders>
              <w:bottom w:val="single" w:sz="4" w:color="000000"/>
              <w:right w:val="single" w:sz="4" w:color="000000"/>
            </w:tcBorders>
            <w:tcMar>
              <w:top w:w="40" w:type="dxa"/>
              <w:left w:w="40" w:type="dxa"/>
              <w:bottom w:w="40" w:type="dxa"/>
              <w:right w:w="40" w:type="dxa"/>
            </w:tcMar>
            <w:vAlign w:val="top"/>
          </w:tcPr>
          <w:bookmarkStart w:id="16580" w:name="para_613b7fcd_0780_4e65_8dbf_846fb3b074"/>
          <w:p>
            <w:pPr>
              <w:spacing w:before="180" w:after="0" w:line="240" w:lineRule="auto"/>
              <w:jc w:val="center"/>
            </w:pPr>
            <w:r>
              <w:rPr>
                <w:rFonts w:ascii="Arial" w:hAnsi="Arial"/>
                <w:color w:val="000000"/>
                <w:sz w:val="18"/>
              </w:rPr>
              <w:t>1/1</w:t>
            </w:r>
          </w:p>
          <w:bookmarkEnd w:id="16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81" w:name="para_12df5623_8d6a_4a35_b1a2_fa0824c118"/>
          <w:p>
            <w:pPr>
              <w:spacing w:before="180" w:after="0" w:line="240" w:lineRule="auto"/>
            </w:pPr>
            <w:r>
              <w:rPr>
                <w:rFonts w:ascii="Arial" w:hAnsi="Arial"/>
                <w:color w:val="000000"/>
                <w:sz w:val="18"/>
              </w:rPr>
              <w:t>&gt;&gt;Fixation Device Sequence</w:t>
            </w:r>
          </w:p>
          <w:bookmarkEnd w:id="16581"/>
        </w:tc>
        <w:tc>
          <w:tcPr>
            <w:tcBorders>
              <w:bottom w:val="single" w:sz="4" w:color="000000"/>
              <w:right w:val="single" w:sz="4" w:color="000000"/>
            </w:tcBorders>
            <w:tcMar>
              <w:top w:w="40" w:type="dxa"/>
              <w:left w:w="40" w:type="dxa"/>
              <w:bottom w:w="40" w:type="dxa"/>
              <w:right w:w="40" w:type="dxa"/>
            </w:tcMar>
            <w:vAlign w:val="top"/>
          </w:tcPr>
          <w:bookmarkStart w:id="16582" w:name="para_22e45c67_7980_4e8e_87b6_6a6dffafe2"/>
          <w:p>
            <w:pPr>
              <w:spacing w:before="180" w:after="0" w:line="240" w:lineRule="auto"/>
              <w:jc w:val="center"/>
            </w:pPr>
            <w:r>
              <w:rPr>
                <w:rFonts w:ascii="Arial" w:hAnsi="Arial"/>
                <w:color w:val="000000"/>
                <w:sz w:val="18"/>
              </w:rPr>
              <w:t>(300A,0190)</w:t>
            </w:r>
          </w:p>
          <w:bookmarkEnd w:id="16582"/>
        </w:tc>
        <w:tc>
          <w:tcPr>
            <w:tcBorders>
              <w:bottom w:val="single" w:sz="4" w:color="000000"/>
              <w:right w:val="single" w:sz="4" w:color="000000"/>
            </w:tcBorders>
            <w:tcMar>
              <w:top w:w="40" w:type="dxa"/>
              <w:left w:w="40" w:type="dxa"/>
              <w:bottom w:w="40" w:type="dxa"/>
              <w:right w:w="40" w:type="dxa"/>
            </w:tcMar>
            <w:vAlign w:val="top"/>
          </w:tcPr>
          <w:bookmarkStart w:id="16583" w:name="para_5b1a2e57_e2b1_4354_969e_4cc2da1015"/>
          <w:p>
            <w:pPr>
              <w:spacing w:before="180" w:after="0" w:line="240" w:lineRule="auto"/>
              <w:jc w:val="center"/>
            </w:pPr>
            <w:r>
              <w:rPr>
                <w:rFonts w:ascii="Arial" w:hAnsi="Arial"/>
                <w:color w:val="000000"/>
                <w:sz w:val="18"/>
              </w:rPr>
              <w:t>-/-</w:t>
            </w:r>
          </w:p>
          <w:bookmarkEnd w:id="16583"/>
        </w:tc>
        <w:tc>
          <w:tcPr>
            <w:tcBorders>
              <w:bottom w:val="single" w:sz="4" w:color="000000"/>
              <w:right w:val="single" w:sz="4" w:color="000000"/>
            </w:tcBorders>
            <w:tcMar>
              <w:top w:w="40" w:type="dxa"/>
              <w:left w:w="40" w:type="dxa"/>
              <w:bottom w:w="40" w:type="dxa"/>
              <w:right w:w="40" w:type="dxa"/>
            </w:tcMar>
            <w:vAlign w:val="top"/>
          </w:tcPr>
          <w:bookmarkStart w:id="16584" w:name="para_37a2cde4_dead_4c62_bd75_78a8bb61d1"/>
          <w:p>
            <w:pPr>
              <w:spacing w:before="180" w:after="0" w:line="240" w:lineRule="auto"/>
              <w:jc w:val="center"/>
            </w:pPr>
            <w:r>
              <w:rPr>
                <w:rFonts w:ascii="Arial" w:hAnsi="Arial"/>
                <w:color w:val="000000"/>
                <w:sz w:val="18"/>
              </w:rPr>
              <w:t>2C/2C</w:t>
            </w:r>
          </w:p>
          <w:bookmarkEnd w:id="16584"/>
          <w:bookmarkStart w:id="16585" w:name="para_11d27a54_98b2_44da_87ce_31b977b13d"/>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6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86" w:name="para_585062c0_fce9_4a8e_8934_5d9af86a4f"/>
          <w:p>
            <w:pPr>
              <w:spacing w:before="180" w:after="0" w:line="240" w:lineRule="auto"/>
            </w:pPr>
            <w:r>
              <w:rPr>
                <w:rFonts w:ascii="Arial" w:hAnsi="Arial"/>
                <w:color w:val="000000"/>
                <w:sz w:val="18"/>
              </w:rPr>
              <w:t>&gt;&gt;&gt;Accessory Code</w:t>
            </w:r>
          </w:p>
          <w:bookmarkEnd w:id="16586"/>
        </w:tc>
        <w:tc>
          <w:tcPr>
            <w:tcBorders>
              <w:bottom w:val="single" w:sz="4" w:color="000000"/>
              <w:right w:val="single" w:sz="4" w:color="000000"/>
            </w:tcBorders>
            <w:tcMar>
              <w:top w:w="40" w:type="dxa"/>
              <w:left w:w="40" w:type="dxa"/>
              <w:bottom w:w="40" w:type="dxa"/>
              <w:right w:w="40" w:type="dxa"/>
            </w:tcMar>
            <w:vAlign w:val="top"/>
          </w:tcPr>
          <w:bookmarkStart w:id="16587" w:name="para_c75f412c_db18_4872_b5da_517d6c90cc"/>
          <w:p>
            <w:pPr>
              <w:spacing w:before="180" w:after="0" w:line="240" w:lineRule="auto"/>
              <w:jc w:val="center"/>
            </w:pPr>
            <w:r>
              <w:rPr>
                <w:rFonts w:ascii="Arial" w:hAnsi="Arial"/>
                <w:color w:val="000000"/>
                <w:sz w:val="18"/>
              </w:rPr>
              <w:t>(300A,00F9)</w:t>
            </w:r>
          </w:p>
          <w:bookmarkEnd w:id="16587"/>
        </w:tc>
        <w:tc>
          <w:tcPr>
            <w:tcBorders>
              <w:bottom w:val="single" w:sz="4" w:color="000000"/>
              <w:right w:val="single" w:sz="4" w:color="000000"/>
            </w:tcBorders>
            <w:tcMar>
              <w:top w:w="40" w:type="dxa"/>
              <w:left w:w="40" w:type="dxa"/>
              <w:bottom w:w="40" w:type="dxa"/>
              <w:right w:w="40" w:type="dxa"/>
            </w:tcMar>
            <w:vAlign w:val="top"/>
          </w:tcPr>
          <w:bookmarkStart w:id="16588" w:name="para_30613d48_5e62_4bf6_a292_7b83184626"/>
          <w:p>
            <w:pPr>
              <w:spacing w:before="180" w:after="0" w:line="240" w:lineRule="auto"/>
              <w:jc w:val="center"/>
            </w:pPr>
            <w:r>
              <w:rPr>
                <w:rFonts w:ascii="Arial" w:hAnsi="Arial"/>
                <w:color w:val="000000"/>
                <w:sz w:val="18"/>
              </w:rPr>
              <w:t>-/-</w:t>
            </w:r>
          </w:p>
          <w:bookmarkEnd w:id="16588"/>
        </w:tc>
        <w:tc>
          <w:tcPr>
            <w:tcBorders>
              <w:bottom w:val="single" w:sz="4" w:color="000000"/>
              <w:right w:val="single" w:sz="4" w:color="000000"/>
            </w:tcBorders>
            <w:tcMar>
              <w:top w:w="40" w:type="dxa"/>
              <w:left w:w="40" w:type="dxa"/>
              <w:bottom w:w="40" w:type="dxa"/>
              <w:right w:w="40" w:type="dxa"/>
            </w:tcMar>
            <w:vAlign w:val="top"/>
          </w:tcPr>
          <w:bookmarkStart w:id="16589" w:name="para_9a709033_16c8_461c_b48d_555f3ea6fa"/>
          <w:p>
            <w:pPr>
              <w:spacing w:before="180" w:after="0" w:line="240" w:lineRule="auto"/>
              <w:jc w:val="center"/>
            </w:pPr>
            <w:r>
              <w:rPr>
                <w:rFonts w:ascii="Arial" w:hAnsi="Arial"/>
                <w:color w:val="000000"/>
                <w:sz w:val="18"/>
              </w:rPr>
              <w:t>3/3</w:t>
            </w:r>
          </w:p>
          <w:bookmarkEnd w:id="16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90" w:name="para_a2c61c16_748e_4305_a272_4ba12fbd36"/>
          <w:p>
            <w:pPr>
              <w:spacing w:before="180" w:after="0" w:line="240" w:lineRule="auto"/>
            </w:pPr>
            <w:r>
              <w:rPr>
                <w:rFonts w:ascii="Arial" w:hAnsi="Arial"/>
                <w:color w:val="000000"/>
                <w:sz w:val="18"/>
              </w:rPr>
              <w:t>&gt;&gt;&gt;Fixation Device Type</w:t>
            </w:r>
          </w:p>
          <w:bookmarkEnd w:id="16590"/>
        </w:tc>
        <w:tc>
          <w:tcPr>
            <w:tcBorders>
              <w:bottom w:val="single" w:sz="4" w:color="000000"/>
              <w:right w:val="single" w:sz="4" w:color="000000"/>
            </w:tcBorders>
            <w:tcMar>
              <w:top w:w="40" w:type="dxa"/>
              <w:left w:w="40" w:type="dxa"/>
              <w:bottom w:w="40" w:type="dxa"/>
              <w:right w:w="40" w:type="dxa"/>
            </w:tcMar>
            <w:vAlign w:val="top"/>
          </w:tcPr>
          <w:bookmarkStart w:id="16591" w:name="para_047c8fb0_10a7_4bc2_ab27_dc376aaaf9"/>
          <w:p>
            <w:pPr>
              <w:spacing w:before="180" w:after="0" w:line="240" w:lineRule="auto"/>
              <w:jc w:val="center"/>
            </w:pPr>
            <w:r>
              <w:rPr>
                <w:rFonts w:ascii="Arial" w:hAnsi="Arial"/>
                <w:color w:val="000000"/>
                <w:sz w:val="18"/>
              </w:rPr>
              <w:t>(300A,0192)</w:t>
            </w:r>
          </w:p>
          <w:bookmarkEnd w:id="16591"/>
        </w:tc>
        <w:tc>
          <w:tcPr>
            <w:tcBorders>
              <w:bottom w:val="single" w:sz="4" w:color="000000"/>
              <w:right w:val="single" w:sz="4" w:color="000000"/>
            </w:tcBorders>
            <w:tcMar>
              <w:top w:w="40" w:type="dxa"/>
              <w:left w:w="40" w:type="dxa"/>
              <w:bottom w:w="40" w:type="dxa"/>
              <w:right w:w="40" w:type="dxa"/>
            </w:tcMar>
            <w:vAlign w:val="top"/>
          </w:tcPr>
          <w:bookmarkStart w:id="16592" w:name="para_390ac69d_41b3_4f14_889c_6f6fc8430c"/>
          <w:p>
            <w:pPr>
              <w:spacing w:before="180" w:after="0" w:line="240" w:lineRule="auto"/>
              <w:jc w:val="center"/>
            </w:pPr>
            <w:r>
              <w:rPr>
                <w:rFonts w:ascii="Arial" w:hAnsi="Arial"/>
                <w:color w:val="000000"/>
                <w:sz w:val="18"/>
              </w:rPr>
              <w:t>-/-</w:t>
            </w:r>
          </w:p>
          <w:bookmarkEnd w:id="16592"/>
        </w:tc>
        <w:tc>
          <w:tcPr>
            <w:tcBorders>
              <w:bottom w:val="single" w:sz="4" w:color="000000"/>
              <w:right w:val="single" w:sz="4" w:color="000000"/>
            </w:tcBorders>
            <w:tcMar>
              <w:top w:w="40" w:type="dxa"/>
              <w:left w:w="40" w:type="dxa"/>
              <w:bottom w:w="40" w:type="dxa"/>
              <w:right w:w="40" w:type="dxa"/>
            </w:tcMar>
            <w:vAlign w:val="top"/>
          </w:tcPr>
          <w:bookmarkStart w:id="16593" w:name="para_d13898f3_3641_4531_8555_1267746d5c"/>
          <w:p>
            <w:pPr>
              <w:spacing w:before="180" w:after="0" w:line="240" w:lineRule="auto"/>
              <w:jc w:val="center"/>
            </w:pPr>
            <w:r>
              <w:rPr>
                <w:rFonts w:ascii="Arial" w:hAnsi="Arial"/>
                <w:color w:val="000000"/>
                <w:sz w:val="18"/>
              </w:rPr>
              <w:t>1/1</w:t>
            </w:r>
          </w:p>
          <w:bookmarkEnd w:id="16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94" w:name="para_21a910f4_cb10_4fe8_9cfa_51794507a1"/>
          <w:p>
            <w:pPr>
              <w:spacing w:before="180" w:after="0" w:line="240" w:lineRule="auto"/>
            </w:pPr>
            <w:r>
              <w:rPr>
                <w:rFonts w:ascii="Arial" w:hAnsi="Arial"/>
                <w:color w:val="000000"/>
                <w:sz w:val="18"/>
              </w:rPr>
              <w:t>&gt;Referenced Beam Number</w:t>
            </w:r>
          </w:p>
          <w:bookmarkEnd w:id="16594"/>
        </w:tc>
        <w:tc>
          <w:tcPr>
            <w:tcBorders>
              <w:bottom w:val="single" w:sz="4" w:color="000000"/>
              <w:right w:val="single" w:sz="4" w:color="000000"/>
            </w:tcBorders>
            <w:tcMar>
              <w:top w:w="40" w:type="dxa"/>
              <w:left w:w="40" w:type="dxa"/>
              <w:bottom w:w="40" w:type="dxa"/>
              <w:right w:w="40" w:type="dxa"/>
            </w:tcMar>
            <w:vAlign w:val="top"/>
          </w:tcPr>
          <w:bookmarkStart w:id="16595" w:name="para_104118a1_f5cc_41f8_b0c9_81d4d65bb2"/>
          <w:p>
            <w:pPr>
              <w:spacing w:before="180" w:after="0" w:line="240" w:lineRule="auto"/>
              <w:jc w:val="center"/>
            </w:pPr>
            <w:r>
              <w:rPr>
                <w:rFonts w:ascii="Arial" w:hAnsi="Arial"/>
                <w:color w:val="000000"/>
                <w:sz w:val="18"/>
              </w:rPr>
              <w:t>(300C,0006)</w:t>
            </w:r>
          </w:p>
          <w:bookmarkEnd w:id="16595"/>
        </w:tc>
        <w:tc>
          <w:tcPr>
            <w:tcBorders>
              <w:bottom w:val="single" w:sz="4" w:color="000000"/>
              <w:right w:val="single" w:sz="4" w:color="000000"/>
            </w:tcBorders>
            <w:tcMar>
              <w:top w:w="40" w:type="dxa"/>
              <w:left w:w="40" w:type="dxa"/>
              <w:bottom w:w="40" w:type="dxa"/>
              <w:right w:w="40" w:type="dxa"/>
            </w:tcMar>
            <w:vAlign w:val="top"/>
          </w:tcPr>
          <w:bookmarkStart w:id="16596" w:name="para_8909d0a6_afe7_42a4_8eff_30028a36be"/>
          <w:p>
            <w:pPr>
              <w:spacing w:before="180" w:after="0" w:line="240" w:lineRule="auto"/>
              <w:jc w:val="center"/>
            </w:pPr>
            <w:r>
              <w:rPr>
                <w:rFonts w:ascii="Arial" w:hAnsi="Arial"/>
                <w:color w:val="000000"/>
                <w:sz w:val="18"/>
              </w:rPr>
              <w:t>-/-</w:t>
            </w:r>
          </w:p>
          <w:bookmarkEnd w:id="16596"/>
        </w:tc>
        <w:tc>
          <w:tcPr>
            <w:tcBorders>
              <w:bottom w:val="single" w:sz="4" w:color="000000"/>
              <w:right w:val="single" w:sz="4" w:color="000000"/>
            </w:tcBorders>
            <w:tcMar>
              <w:top w:w="40" w:type="dxa"/>
              <w:left w:w="40" w:type="dxa"/>
              <w:bottom w:w="40" w:type="dxa"/>
              <w:right w:w="40" w:type="dxa"/>
            </w:tcMar>
            <w:vAlign w:val="top"/>
          </w:tcPr>
          <w:bookmarkStart w:id="16597" w:name="para_cf5d7574_1f6c_4e76_80fa_659913fbe1"/>
          <w:p>
            <w:pPr>
              <w:spacing w:before="180" w:after="0" w:line="240" w:lineRule="auto"/>
              <w:jc w:val="center"/>
            </w:pPr>
            <w:r>
              <w:rPr>
                <w:rFonts w:ascii="Arial" w:hAnsi="Arial"/>
                <w:color w:val="000000"/>
                <w:sz w:val="18"/>
              </w:rPr>
              <w:t>1/1</w:t>
            </w:r>
          </w:p>
          <w:bookmarkEnd w:id="16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98" w:name="para_ee948248_597a_43f4_a24f_54c8e5ff42"/>
          <w:p>
            <w:pPr>
              <w:spacing w:before="180" w:after="0" w:line="240" w:lineRule="auto"/>
            </w:pPr>
            <w:r>
              <w:rPr>
                <w:rFonts w:ascii="Arial" w:hAnsi="Arial"/>
                <w:color w:val="000000"/>
                <w:sz w:val="18"/>
              </w:rPr>
              <w:t>&gt;Referenced Bolus Sequence</w:t>
            </w:r>
          </w:p>
          <w:bookmarkEnd w:id="16598"/>
        </w:tc>
        <w:tc>
          <w:tcPr>
            <w:tcBorders>
              <w:bottom w:val="single" w:sz="4" w:color="000000"/>
              <w:right w:val="single" w:sz="4" w:color="000000"/>
            </w:tcBorders>
            <w:tcMar>
              <w:top w:w="40" w:type="dxa"/>
              <w:left w:w="40" w:type="dxa"/>
              <w:bottom w:w="40" w:type="dxa"/>
              <w:right w:w="40" w:type="dxa"/>
            </w:tcMar>
            <w:vAlign w:val="top"/>
          </w:tcPr>
          <w:bookmarkStart w:id="16599" w:name="para_678c280c_e5db_48c1_907b_1856368b7f"/>
          <w:p>
            <w:pPr>
              <w:spacing w:before="180" w:after="0" w:line="240" w:lineRule="auto"/>
              <w:jc w:val="center"/>
            </w:pPr>
            <w:r>
              <w:rPr>
                <w:rFonts w:ascii="Arial" w:hAnsi="Arial"/>
                <w:color w:val="000000"/>
                <w:sz w:val="18"/>
              </w:rPr>
              <w:t>(300C,00B0)</w:t>
            </w:r>
          </w:p>
          <w:bookmarkEnd w:id="16599"/>
        </w:tc>
        <w:tc>
          <w:tcPr>
            <w:tcBorders>
              <w:bottom w:val="single" w:sz="4" w:color="000000"/>
              <w:right w:val="single" w:sz="4" w:color="000000"/>
            </w:tcBorders>
            <w:tcMar>
              <w:top w:w="40" w:type="dxa"/>
              <w:left w:w="40" w:type="dxa"/>
              <w:bottom w:w="40" w:type="dxa"/>
              <w:right w:w="40" w:type="dxa"/>
            </w:tcMar>
            <w:vAlign w:val="top"/>
          </w:tcPr>
          <w:bookmarkStart w:id="16600" w:name="para_8de9c948_5f1f_4c06_abf5_27d76e14df"/>
          <w:p>
            <w:pPr>
              <w:spacing w:before="180" w:after="0" w:line="240" w:lineRule="auto"/>
              <w:jc w:val="center"/>
            </w:pPr>
            <w:r>
              <w:rPr>
                <w:rFonts w:ascii="Arial" w:hAnsi="Arial"/>
                <w:color w:val="000000"/>
                <w:sz w:val="18"/>
              </w:rPr>
              <w:t>-/-</w:t>
            </w:r>
          </w:p>
          <w:bookmarkEnd w:id="16600"/>
        </w:tc>
        <w:tc>
          <w:tcPr>
            <w:tcBorders>
              <w:bottom w:val="single" w:sz="4" w:color="000000"/>
              <w:right w:val="single" w:sz="4" w:color="000000"/>
            </w:tcBorders>
            <w:tcMar>
              <w:top w:w="40" w:type="dxa"/>
              <w:left w:w="40" w:type="dxa"/>
              <w:bottom w:w="40" w:type="dxa"/>
              <w:right w:w="40" w:type="dxa"/>
            </w:tcMar>
            <w:vAlign w:val="top"/>
          </w:tcPr>
          <w:bookmarkStart w:id="16601" w:name="para_4e5a110c_8031_4e83_98dc_e04cf3a0b3"/>
          <w:p>
            <w:pPr>
              <w:spacing w:before="180" w:after="0" w:line="240" w:lineRule="auto"/>
              <w:jc w:val="center"/>
            </w:pPr>
            <w:r>
              <w:rPr>
                <w:rFonts w:ascii="Arial" w:hAnsi="Arial"/>
                <w:color w:val="000000"/>
                <w:sz w:val="18"/>
              </w:rPr>
              <w:t>2C/2C</w:t>
            </w:r>
          </w:p>
          <w:bookmarkEnd w:id="16601"/>
          <w:bookmarkStart w:id="16602" w:name="para_56663ba3_fdd5_4cbc_8a87_8c7702ba54"/>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6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03" w:name="para_56a65b82_f8f4_44aa_8340_61a570178b"/>
          <w:p>
            <w:pPr>
              <w:spacing w:before="180" w:after="0" w:line="240" w:lineRule="auto"/>
            </w:pPr>
            <w:r>
              <w:rPr>
                <w:rFonts w:ascii="Arial" w:hAnsi="Arial"/>
                <w:color w:val="000000"/>
                <w:sz w:val="18"/>
              </w:rPr>
              <w:t>&gt;&gt;Referenced ROI Number</w:t>
            </w:r>
          </w:p>
          <w:bookmarkEnd w:id="16603"/>
        </w:tc>
        <w:tc>
          <w:tcPr>
            <w:tcBorders>
              <w:bottom w:val="single" w:sz="4" w:color="000000"/>
              <w:right w:val="single" w:sz="4" w:color="000000"/>
            </w:tcBorders>
            <w:tcMar>
              <w:top w:w="40" w:type="dxa"/>
              <w:left w:w="40" w:type="dxa"/>
              <w:bottom w:w="40" w:type="dxa"/>
              <w:right w:w="40" w:type="dxa"/>
            </w:tcMar>
            <w:vAlign w:val="top"/>
          </w:tcPr>
          <w:bookmarkStart w:id="16604" w:name="para_67c49f81_e73a_42a7_b9fd_6b78132fd6"/>
          <w:p>
            <w:pPr>
              <w:spacing w:before="180" w:after="0" w:line="240" w:lineRule="auto"/>
              <w:jc w:val="center"/>
            </w:pPr>
            <w:r>
              <w:rPr>
                <w:rFonts w:ascii="Arial" w:hAnsi="Arial"/>
                <w:color w:val="000000"/>
                <w:sz w:val="18"/>
              </w:rPr>
              <w:t>(3006,0084)</w:t>
            </w:r>
          </w:p>
          <w:bookmarkEnd w:id="16604"/>
        </w:tc>
        <w:tc>
          <w:tcPr>
            <w:tcBorders>
              <w:bottom w:val="single" w:sz="4" w:color="000000"/>
              <w:right w:val="single" w:sz="4" w:color="000000"/>
            </w:tcBorders>
            <w:tcMar>
              <w:top w:w="40" w:type="dxa"/>
              <w:left w:w="40" w:type="dxa"/>
              <w:bottom w:w="40" w:type="dxa"/>
              <w:right w:w="40" w:type="dxa"/>
            </w:tcMar>
            <w:vAlign w:val="top"/>
          </w:tcPr>
          <w:bookmarkStart w:id="16605" w:name="para_b8d21a56_3ef4_4fe5_a58a_8fa06b72cb"/>
          <w:p>
            <w:pPr>
              <w:spacing w:before="180" w:after="0" w:line="240" w:lineRule="auto"/>
              <w:jc w:val="center"/>
            </w:pPr>
            <w:r>
              <w:rPr>
                <w:rFonts w:ascii="Arial" w:hAnsi="Arial"/>
                <w:color w:val="000000"/>
                <w:sz w:val="18"/>
              </w:rPr>
              <w:t>-/-</w:t>
            </w:r>
          </w:p>
          <w:bookmarkEnd w:id="16605"/>
        </w:tc>
        <w:tc>
          <w:tcPr>
            <w:tcBorders>
              <w:bottom w:val="single" w:sz="4" w:color="000000"/>
              <w:right w:val="single" w:sz="4" w:color="000000"/>
            </w:tcBorders>
            <w:tcMar>
              <w:top w:w="40" w:type="dxa"/>
              <w:left w:w="40" w:type="dxa"/>
              <w:bottom w:w="40" w:type="dxa"/>
              <w:right w:w="40" w:type="dxa"/>
            </w:tcMar>
            <w:vAlign w:val="top"/>
          </w:tcPr>
          <w:bookmarkStart w:id="16606" w:name="para_09b25622_e7ab_40f7_9e21_d15018e323"/>
          <w:p>
            <w:pPr>
              <w:spacing w:before="180" w:after="0" w:line="240" w:lineRule="auto"/>
              <w:jc w:val="center"/>
            </w:pPr>
            <w:r>
              <w:rPr>
                <w:rFonts w:ascii="Arial" w:hAnsi="Arial"/>
                <w:color w:val="000000"/>
                <w:sz w:val="18"/>
              </w:rPr>
              <w:t>1/1</w:t>
            </w:r>
          </w:p>
          <w:bookmarkEnd w:id="16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07" w:name="para_18c45e2f_14a2_4d50_b5c4_acce5c5c4a"/>
          <w:p>
            <w:pPr>
              <w:spacing w:before="180" w:after="0" w:line="240" w:lineRule="auto"/>
            </w:pPr>
            <w:r>
              <w:rPr>
                <w:rFonts w:ascii="Arial" w:hAnsi="Arial"/>
                <w:color w:val="000000"/>
                <w:sz w:val="18"/>
              </w:rPr>
              <w:t>&gt;&gt;Accessory Code</w:t>
            </w:r>
          </w:p>
          <w:bookmarkEnd w:id="16607"/>
        </w:tc>
        <w:tc>
          <w:tcPr>
            <w:tcBorders>
              <w:bottom w:val="single" w:sz="4" w:color="000000"/>
              <w:right w:val="single" w:sz="4" w:color="000000"/>
            </w:tcBorders>
            <w:tcMar>
              <w:top w:w="40" w:type="dxa"/>
              <w:left w:w="40" w:type="dxa"/>
              <w:bottom w:w="40" w:type="dxa"/>
              <w:right w:w="40" w:type="dxa"/>
            </w:tcMar>
            <w:vAlign w:val="top"/>
          </w:tcPr>
          <w:bookmarkStart w:id="16608" w:name="para_c8c5b4e6_ba95_4e7b_bd74_9f92e41e25"/>
          <w:p>
            <w:pPr>
              <w:spacing w:before="180" w:after="0" w:line="240" w:lineRule="auto"/>
              <w:jc w:val="center"/>
            </w:pPr>
            <w:r>
              <w:rPr>
                <w:rFonts w:ascii="Arial" w:hAnsi="Arial"/>
                <w:color w:val="000000"/>
                <w:sz w:val="18"/>
              </w:rPr>
              <w:t>(300A,00F9)</w:t>
            </w:r>
          </w:p>
          <w:bookmarkEnd w:id="16608"/>
        </w:tc>
        <w:tc>
          <w:tcPr>
            <w:tcBorders>
              <w:bottom w:val="single" w:sz="4" w:color="000000"/>
              <w:right w:val="single" w:sz="4" w:color="000000"/>
            </w:tcBorders>
            <w:tcMar>
              <w:top w:w="40" w:type="dxa"/>
              <w:left w:w="40" w:type="dxa"/>
              <w:bottom w:w="40" w:type="dxa"/>
              <w:right w:w="40" w:type="dxa"/>
            </w:tcMar>
            <w:vAlign w:val="top"/>
          </w:tcPr>
          <w:bookmarkStart w:id="16609" w:name="para_990f7118_2788_4889_b81b_974eb2e096"/>
          <w:p>
            <w:pPr>
              <w:spacing w:before="180" w:after="0" w:line="240" w:lineRule="auto"/>
              <w:jc w:val="center"/>
            </w:pPr>
            <w:r>
              <w:rPr>
                <w:rFonts w:ascii="Arial" w:hAnsi="Arial"/>
                <w:color w:val="000000"/>
                <w:sz w:val="18"/>
              </w:rPr>
              <w:t>-/-</w:t>
            </w:r>
          </w:p>
          <w:bookmarkEnd w:id="16609"/>
        </w:tc>
        <w:tc>
          <w:tcPr>
            <w:tcBorders>
              <w:bottom w:val="single" w:sz="4" w:color="000000"/>
              <w:right w:val="single" w:sz="4" w:color="000000"/>
            </w:tcBorders>
            <w:tcMar>
              <w:top w:w="40" w:type="dxa"/>
              <w:left w:w="40" w:type="dxa"/>
              <w:bottom w:w="40" w:type="dxa"/>
              <w:right w:w="40" w:type="dxa"/>
            </w:tcMar>
            <w:vAlign w:val="top"/>
          </w:tcPr>
          <w:bookmarkStart w:id="16610" w:name="para_75577691_c85f_4f56_8565_a806b6e8c9"/>
          <w:p>
            <w:pPr>
              <w:spacing w:before="180" w:after="0" w:line="240" w:lineRule="auto"/>
              <w:jc w:val="center"/>
            </w:pPr>
            <w:r>
              <w:rPr>
                <w:rFonts w:ascii="Arial" w:hAnsi="Arial"/>
                <w:color w:val="000000"/>
                <w:sz w:val="18"/>
              </w:rPr>
              <w:t>3/3</w:t>
            </w:r>
          </w:p>
          <w:bookmarkEnd w:id="16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11" w:name="para_adbf0de1_baa4_48f9_b541_8e59a8af9a"/>
          <w:p>
            <w:pPr>
              <w:spacing w:before="180" w:after="0" w:line="240" w:lineRule="auto"/>
            </w:pPr>
            <w:r>
              <w:rPr>
                <w:rFonts w:ascii="Arial" w:hAnsi="Arial"/>
                <w:i/>
                <w:color w:val="000000"/>
                <w:sz w:val="18"/>
              </w:rPr>
              <w:t xml:space="preserve">All other Attributes of the </w:t>
            </w:r>
            <w:hyperlink r:id="r944">
              <w:r>
                <w:rPr>
                  <w:rFonts w:ascii="Arial" w:hAnsi="Arial"/>
                  <w:i/>
                  <w:color w:val="000000"/>
                  <w:sz w:val="18"/>
                </w:rPr>
                <w:t>RT General Machine Verification Module</w:t>
              </w:r>
            </w:hyperlink>
          </w:p>
          <w:bookmarkEnd w:id="16611"/>
        </w:tc>
        <w:tc>
          <w:tcPr>
            <w:tcBorders>
              <w:bottom w:val="single" w:sz="4" w:color="000000"/>
              <w:right w:val="single" w:sz="4" w:color="000000"/>
            </w:tcBorders>
            <w:tcMar>
              <w:top w:w="40" w:type="dxa"/>
              <w:left w:w="40" w:type="dxa"/>
              <w:bottom w:w="40" w:type="dxa"/>
              <w:right w:w="40" w:type="dxa"/>
            </w:tcMar>
            <w:vAlign w:val="top"/>
          </w:tcPr>
          <w:bookmarkStart w:id="16612" w:name="para_76b2d70d_e6b5_4d43_995d_3a9efdcc80"/>
          <w:p>
            <w:pPr>
              <w:spacing w:before="180" w:after="0" w:line="240" w:lineRule="auto"/>
              <w:jc w:val="center"/>
            </w:pPr>
            <w:r>
              <w:rPr>
                <w:rFonts w:ascii="Arial" w:hAnsi="Arial"/>
                <w:color w:val="000000"/>
                <w:sz w:val="18"/>
              </w:rPr>
              <w:t>-</w:t>
            </w:r>
          </w:p>
          <w:bookmarkEnd w:id="16612"/>
        </w:tc>
        <w:tc>
          <w:tcPr>
            <w:tcBorders>
              <w:bottom w:val="single" w:sz="4" w:color="000000"/>
              <w:right w:val="single" w:sz="4" w:color="000000"/>
            </w:tcBorders>
            <w:tcMar>
              <w:top w:w="40" w:type="dxa"/>
              <w:left w:w="40" w:type="dxa"/>
              <w:bottom w:w="40" w:type="dxa"/>
              <w:right w:w="40" w:type="dxa"/>
            </w:tcMar>
            <w:vAlign w:val="top"/>
          </w:tcPr>
          <w:bookmarkStart w:id="16613" w:name="para_8a49cf16_5e8e_4828_8cfb_459086edd9"/>
          <w:p>
            <w:pPr>
              <w:spacing w:before="180" w:after="0" w:line="240" w:lineRule="auto"/>
              <w:jc w:val="center"/>
            </w:pPr>
            <w:r>
              <w:rPr>
                <w:rFonts w:ascii="Arial" w:hAnsi="Arial"/>
                <w:color w:val="000000"/>
                <w:sz w:val="18"/>
              </w:rPr>
              <w:t>-/-</w:t>
            </w:r>
          </w:p>
          <w:bookmarkEnd w:id="16613"/>
        </w:tc>
        <w:tc>
          <w:tcPr>
            <w:tcBorders>
              <w:bottom w:val="single" w:sz="4" w:color="000000"/>
              <w:right w:val="single" w:sz="4" w:color="000000"/>
            </w:tcBorders>
            <w:tcMar>
              <w:top w:w="40" w:type="dxa"/>
              <w:left w:w="40" w:type="dxa"/>
              <w:bottom w:w="40" w:type="dxa"/>
              <w:right w:w="40" w:type="dxa"/>
            </w:tcMar>
            <w:vAlign w:val="top"/>
          </w:tcPr>
          <w:bookmarkStart w:id="16614" w:name="para_4f82eea4_0190_4999_91ad_2e76278270"/>
          <w:p>
            <w:pPr>
              <w:spacing w:before="180" w:after="0" w:line="240" w:lineRule="auto"/>
              <w:jc w:val="center"/>
            </w:pPr>
            <w:r>
              <w:rPr>
                <w:rFonts w:ascii="Arial" w:hAnsi="Arial"/>
                <w:color w:val="000000"/>
                <w:sz w:val="18"/>
              </w:rPr>
              <w:t>3/3</w:t>
            </w:r>
          </w:p>
          <w:bookmarkEnd w:id="16614"/>
        </w:tc>
      </w:tr>
      <w:tr>
        <w:tblPrEx/>
        <w:trPr/>
        <w:tc>
          <w:tcPr>
            <w:hMerge w:val="restart"/>
            <w:tcBorders>
              <w:left w:val="single" w:sz="4" w:color="000000"/>
              <w:bottom w:val="single" w:sz="4" w:color="000000"/>
            </w:tcBorders>
            <w:tcMar>
              <w:top w:w="40" w:type="dxa"/>
              <w:left w:w="40" w:type="dxa"/>
              <w:bottom w:w="40" w:type="dxa"/>
            </w:tcMar>
            <w:vAlign w:val="top"/>
          </w:tcPr>
          <w:bookmarkStart w:id="16615" w:name="para_933c588c_7455_4fa5_9a25_7b8af034f5"/>
          <w:p>
            <w:pPr>
              <w:spacing w:before="180" w:after="0" w:line="240" w:lineRule="auto"/>
            </w:pPr>
            <w:r>
              <w:rPr>
                <w:rFonts w:ascii="Arial" w:hAnsi="Arial"/>
                <w:b/>
                <w:color w:val="000000"/>
                <w:sz w:val="18"/>
              </w:rPr>
              <w:t>RT Ion Machine Verification Module</w:t>
            </w:r>
          </w:p>
          <w:bookmarkEnd w:id="1661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16" w:name="para_47c9fb4f_79a6_4732_a3b7_d9e5e71d7b"/>
          <w:p>
            <w:pPr>
              <w:spacing w:before="180" w:after="0" w:line="240" w:lineRule="auto"/>
            </w:pPr>
            <w:r>
              <w:rPr>
                <w:rFonts w:ascii="Arial" w:hAnsi="Arial"/>
                <w:color w:val="000000"/>
                <w:sz w:val="18"/>
              </w:rPr>
              <w:t>Ion Machine Verification Sequence</w:t>
            </w:r>
          </w:p>
          <w:bookmarkEnd w:id="16616"/>
        </w:tc>
        <w:tc>
          <w:tcPr>
            <w:tcBorders>
              <w:bottom w:val="single" w:sz="4" w:color="000000"/>
              <w:right w:val="single" w:sz="4" w:color="000000"/>
            </w:tcBorders>
            <w:tcMar>
              <w:top w:w="40" w:type="dxa"/>
              <w:left w:w="40" w:type="dxa"/>
              <w:bottom w:w="40" w:type="dxa"/>
              <w:right w:w="40" w:type="dxa"/>
            </w:tcMar>
            <w:vAlign w:val="top"/>
          </w:tcPr>
          <w:bookmarkStart w:id="16617" w:name="para_9add35e4_0c2f_48ec_8c6b_78ad21273e"/>
          <w:p>
            <w:pPr>
              <w:spacing w:before="180" w:after="0" w:line="240" w:lineRule="auto"/>
              <w:jc w:val="center"/>
            </w:pPr>
            <w:r>
              <w:rPr>
                <w:rFonts w:ascii="Arial" w:hAnsi="Arial"/>
                <w:color w:val="000000"/>
                <w:sz w:val="18"/>
              </w:rPr>
              <w:t>(0074,1046)</w:t>
            </w:r>
          </w:p>
          <w:bookmarkEnd w:id="16617"/>
        </w:tc>
        <w:tc>
          <w:tcPr>
            <w:tcBorders>
              <w:bottom w:val="single" w:sz="4" w:color="000000"/>
              <w:right w:val="single" w:sz="4" w:color="000000"/>
            </w:tcBorders>
            <w:tcMar>
              <w:top w:w="40" w:type="dxa"/>
              <w:left w:w="40" w:type="dxa"/>
              <w:bottom w:w="40" w:type="dxa"/>
              <w:right w:w="40" w:type="dxa"/>
            </w:tcMar>
            <w:vAlign w:val="top"/>
          </w:tcPr>
          <w:bookmarkStart w:id="16618" w:name="para_fb5124fb_8ae8_44eb_ba48_6be9d127e1"/>
          <w:p>
            <w:pPr>
              <w:spacing w:before="180" w:after="0" w:line="240" w:lineRule="auto"/>
              <w:jc w:val="center"/>
            </w:pPr>
            <w:r>
              <w:rPr>
                <w:rFonts w:ascii="Arial" w:hAnsi="Arial"/>
                <w:color w:val="000000"/>
                <w:sz w:val="18"/>
              </w:rPr>
              <w:t>2/2</w:t>
            </w:r>
          </w:p>
          <w:bookmarkEnd w:id="16618"/>
          <w:bookmarkStart w:id="16619" w:name="para_a6eb0f83_d414_44be_92b2_e4d0121876"/>
          <w:p>
            <w:pPr>
              <w:spacing w:before="180" w:after="0" w:line="240" w:lineRule="auto"/>
              <w:jc w:val="center"/>
            </w:pPr>
            <w:r>
              <w:rPr>
                <w:rFonts w:ascii="Arial" w:hAnsi="Arial"/>
                <w:color w:val="000000"/>
                <w:sz w:val="18"/>
              </w:rPr>
              <w:t>(sequence shall contain zero items)</w:t>
            </w:r>
          </w:p>
          <w:bookmarkEnd w:id="16619"/>
        </w:tc>
        <w:tc>
          <w:tcPr>
            <w:tcBorders>
              <w:bottom w:val="single" w:sz="4" w:color="000000"/>
              <w:right w:val="single" w:sz="4" w:color="000000"/>
            </w:tcBorders>
            <w:tcMar>
              <w:top w:w="40" w:type="dxa"/>
              <w:left w:w="40" w:type="dxa"/>
              <w:bottom w:w="40" w:type="dxa"/>
              <w:right w:w="40" w:type="dxa"/>
            </w:tcMar>
            <w:vAlign w:val="top"/>
          </w:tcPr>
          <w:bookmarkStart w:id="16620" w:name="para_0df25bd2_e634_46d3_a9a4_4f88e8d5ba"/>
          <w:p>
            <w:pPr>
              <w:spacing w:before="180" w:after="0" w:line="240" w:lineRule="auto"/>
              <w:jc w:val="center"/>
            </w:pPr>
            <w:r>
              <w:rPr>
                <w:rFonts w:ascii="Arial" w:hAnsi="Arial"/>
                <w:color w:val="000000"/>
                <w:sz w:val="18"/>
              </w:rPr>
              <w:t>1/1</w:t>
            </w:r>
          </w:p>
          <w:bookmarkEnd w:id="16620"/>
          <w:bookmarkStart w:id="16621" w:name="para_570afd02_c763_41aa_aebe_96298a18d8"/>
          <w:p>
            <w:pPr>
              <w:spacing w:before="180" w:after="0" w:line="240" w:lineRule="auto"/>
              <w:jc w:val="center"/>
            </w:pPr>
            <w:r>
              <w:rPr>
                <w:rFonts w:ascii="Arial" w:hAnsi="Arial"/>
                <w:color w:val="000000"/>
                <w:sz w:val="18"/>
              </w:rPr>
              <w:t>(only a single Item shall be permitted)</w:t>
            </w:r>
          </w:p>
          <w:bookmarkEnd w:id="16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22" w:name="para_3053104b_dcea_4fcf_8146_c5b605479b"/>
          <w:p>
            <w:pPr>
              <w:spacing w:before="180" w:after="0" w:line="240" w:lineRule="auto"/>
            </w:pPr>
            <w:r>
              <w:rPr>
                <w:rFonts w:ascii="Arial" w:hAnsi="Arial"/>
                <w:color w:val="000000"/>
                <w:sz w:val="18"/>
              </w:rPr>
              <w:t>&gt;Ion Control Point Verification Sequence</w:t>
            </w:r>
          </w:p>
          <w:bookmarkEnd w:id="16622"/>
        </w:tc>
        <w:tc>
          <w:tcPr>
            <w:tcBorders>
              <w:bottom w:val="single" w:sz="4" w:color="000000"/>
              <w:right w:val="single" w:sz="4" w:color="000000"/>
            </w:tcBorders>
            <w:tcMar>
              <w:top w:w="40" w:type="dxa"/>
              <w:left w:w="40" w:type="dxa"/>
              <w:bottom w:w="40" w:type="dxa"/>
              <w:right w:w="40" w:type="dxa"/>
            </w:tcMar>
            <w:vAlign w:val="top"/>
          </w:tcPr>
          <w:bookmarkStart w:id="16623" w:name="para_4e1c1be0_e59d_41c8_b9b1_613d022002"/>
          <w:p>
            <w:pPr>
              <w:spacing w:before="180" w:after="0" w:line="240" w:lineRule="auto"/>
              <w:jc w:val="center"/>
            </w:pPr>
            <w:r>
              <w:rPr>
                <w:rFonts w:ascii="Arial" w:hAnsi="Arial"/>
                <w:color w:val="000000"/>
                <w:sz w:val="18"/>
              </w:rPr>
              <w:t>(0074,104E)</w:t>
            </w:r>
          </w:p>
          <w:bookmarkEnd w:id="16623"/>
        </w:tc>
        <w:tc>
          <w:tcPr>
            <w:tcBorders>
              <w:bottom w:val="single" w:sz="4" w:color="000000"/>
              <w:right w:val="single" w:sz="4" w:color="000000"/>
            </w:tcBorders>
            <w:tcMar>
              <w:top w:w="40" w:type="dxa"/>
              <w:left w:w="40" w:type="dxa"/>
              <w:bottom w:w="40" w:type="dxa"/>
              <w:right w:w="40" w:type="dxa"/>
            </w:tcMar>
            <w:vAlign w:val="top"/>
          </w:tcPr>
          <w:bookmarkStart w:id="16624" w:name="para_fad54938_b2ec_4d1b_8f3c_87e40dbf8d"/>
          <w:p>
            <w:pPr>
              <w:spacing w:before="180" w:after="0" w:line="240" w:lineRule="auto"/>
              <w:jc w:val="center"/>
            </w:pPr>
            <w:r>
              <w:rPr>
                <w:rFonts w:ascii="Arial" w:hAnsi="Arial"/>
                <w:color w:val="000000"/>
                <w:sz w:val="18"/>
              </w:rPr>
              <w:t>-/-</w:t>
            </w:r>
          </w:p>
          <w:bookmarkEnd w:id="16624"/>
        </w:tc>
        <w:tc>
          <w:tcPr>
            <w:tcBorders>
              <w:bottom w:val="single" w:sz="4" w:color="000000"/>
              <w:right w:val="single" w:sz="4" w:color="000000"/>
            </w:tcBorders>
            <w:tcMar>
              <w:top w:w="40" w:type="dxa"/>
              <w:left w:w="40" w:type="dxa"/>
              <w:bottom w:w="40" w:type="dxa"/>
              <w:right w:w="40" w:type="dxa"/>
            </w:tcMar>
            <w:vAlign w:val="top"/>
          </w:tcPr>
          <w:bookmarkStart w:id="16625" w:name="para_1a905e53_f560_4fb5_92c7_86be599c6f"/>
          <w:p>
            <w:pPr>
              <w:spacing w:before="180" w:after="0" w:line="240" w:lineRule="auto"/>
              <w:jc w:val="center"/>
            </w:pPr>
            <w:r>
              <w:rPr>
                <w:rFonts w:ascii="Arial" w:hAnsi="Arial"/>
                <w:color w:val="000000"/>
                <w:sz w:val="18"/>
              </w:rPr>
              <w:t>1/1</w:t>
            </w:r>
          </w:p>
          <w:bookmarkEnd w:id="16625"/>
          <w:bookmarkStart w:id="16626" w:name="para_b31ab057_77a4_4588_acf4_569bb16601"/>
          <w:p>
            <w:pPr>
              <w:spacing w:before="180" w:after="0" w:line="240" w:lineRule="auto"/>
              <w:jc w:val="center"/>
            </w:pPr>
            <w:r>
              <w:rPr>
                <w:rFonts w:ascii="Arial" w:hAnsi="Arial"/>
                <w:color w:val="000000"/>
                <w:sz w:val="18"/>
              </w:rPr>
              <w:t>(only a single Item shall be permitted)</w:t>
            </w:r>
          </w:p>
          <w:bookmarkEnd w:id="16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27" w:name="para_28be5385_6097_4c4d_9cf8_a6436fbccf"/>
          <w:p>
            <w:pPr>
              <w:spacing w:before="180" w:after="0" w:line="240" w:lineRule="auto"/>
            </w:pPr>
            <w:r>
              <w:rPr>
                <w:rFonts w:ascii="Arial" w:hAnsi="Arial"/>
                <w:color w:val="000000"/>
                <w:sz w:val="18"/>
              </w:rPr>
              <w:t>&gt;&gt;Meterset Rate Set</w:t>
            </w:r>
          </w:p>
          <w:bookmarkEnd w:id="16627"/>
        </w:tc>
        <w:tc>
          <w:tcPr>
            <w:tcBorders>
              <w:bottom w:val="single" w:sz="4" w:color="000000"/>
              <w:right w:val="single" w:sz="4" w:color="000000"/>
            </w:tcBorders>
            <w:tcMar>
              <w:top w:w="40" w:type="dxa"/>
              <w:left w:w="40" w:type="dxa"/>
              <w:bottom w:w="40" w:type="dxa"/>
              <w:right w:w="40" w:type="dxa"/>
            </w:tcMar>
            <w:vAlign w:val="top"/>
          </w:tcPr>
          <w:bookmarkStart w:id="16628" w:name="para_b7e313b5_b0ea_486b_890d_89298acbb9"/>
          <w:p>
            <w:pPr>
              <w:spacing w:before="180" w:after="0" w:line="240" w:lineRule="auto"/>
              <w:jc w:val="center"/>
            </w:pPr>
            <w:r>
              <w:rPr>
                <w:rFonts w:ascii="Arial" w:hAnsi="Arial"/>
                <w:color w:val="000000"/>
                <w:sz w:val="18"/>
              </w:rPr>
              <w:t>(3008,0045)</w:t>
            </w:r>
          </w:p>
          <w:bookmarkEnd w:id="16628"/>
        </w:tc>
        <w:tc>
          <w:tcPr>
            <w:tcBorders>
              <w:bottom w:val="single" w:sz="4" w:color="000000"/>
              <w:right w:val="single" w:sz="4" w:color="000000"/>
            </w:tcBorders>
            <w:tcMar>
              <w:top w:w="40" w:type="dxa"/>
              <w:left w:w="40" w:type="dxa"/>
              <w:bottom w:w="40" w:type="dxa"/>
              <w:right w:w="40" w:type="dxa"/>
            </w:tcMar>
            <w:vAlign w:val="top"/>
          </w:tcPr>
          <w:bookmarkStart w:id="16629" w:name="para_f6b61fcc_4e42_40c6_8ab6_037819c20e"/>
          <w:p>
            <w:pPr>
              <w:spacing w:before="180" w:after="0" w:line="240" w:lineRule="auto"/>
              <w:jc w:val="center"/>
            </w:pPr>
            <w:r>
              <w:rPr>
                <w:rFonts w:ascii="Arial" w:hAnsi="Arial"/>
                <w:color w:val="000000"/>
                <w:sz w:val="18"/>
              </w:rPr>
              <w:t>-/-</w:t>
            </w:r>
          </w:p>
          <w:bookmarkEnd w:id="16629"/>
        </w:tc>
        <w:tc>
          <w:tcPr>
            <w:tcBorders>
              <w:bottom w:val="single" w:sz="4" w:color="000000"/>
              <w:right w:val="single" w:sz="4" w:color="000000"/>
            </w:tcBorders>
            <w:tcMar>
              <w:top w:w="40" w:type="dxa"/>
              <w:left w:w="40" w:type="dxa"/>
              <w:bottom w:w="40" w:type="dxa"/>
              <w:right w:w="40" w:type="dxa"/>
            </w:tcMar>
            <w:vAlign w:val="top"/>
          </w:tcPr>
          <w:bookmarkStart w:id="16630" w:name="para_3eb16831_34a4_4c8e_bd5b_2f789e73ad"/>
          <w:p>
            <w:pPr>
              <w:spacing w:before="180" w:after="0" w:line="240" w:lineRule="auto"/>
              <w:jc w:val="center"/>
            </w:pPr>
            <w:r>
              <w:rPr>
                <w:rFonts w:ascii="Arial" w:hAnsi="Arial"/>
                <w:color w:val="000000"/>
                <w:sz w:val="18"/>
              </w:rPr>
              <w:t>3/3</w:t>
            </w:r>
          </w:p>
          <w:bookmarkEnd w:id="16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31" w:name="para_2c8cab5e_09c0_4a10_b0fd_ff13e72d9e"/>
          <w:p>
            <w:pPr>
              <w:spacing w:before="180" w:after="0" w:line="240" w:lineRule="auto"/>
            </w:pPr>
            <w:r>
              <w:rPr>
                <w:rFonts w:ascii="Arial" w:hAnsi="Arial"/>
                <w:color w:val="000000"/>
                <w:sz w:val="18"/>
              </w:rPr>
              <w:t>&gt;&gt;Nominal Beam Energy</w:t>
            </w:r>
          </w:p>
          <w:bookmarkEnd w:id="16631"/>
        </w:tc>
        <w:tc>
          <w:tcPr>
            <w:tcBorders>
              <w:bottom w:val="single" w:sz="4" w:color="000000"/>
              <w:right w:val="single" w:sz="4" w:color="000000"/>
            </w:tcBorders>
            <w:tcMar>
              <w:top w:w="40" w:type="dxa"/>
              <w:left w:w="40" w:type="dxa"/>
              <w:bottom w:w="40" w:type="dxa"/>
              <w:right w:w="40" w:type="dxa"/>
            </w:tcMar>
            <w:vAlign w:val="top"/>
          </w:tcPr>
          <w:bookmarkStart w:id="16632" w:name="para_ba11896d_32de_4980_9cac_ce00720f56"/>
          <w:p>
            <w:pPr>
              <w:spacing w:before="180" w:after="0" w:line="240" w:lineRule="auto"/>
              <w:jc w:val="center"/>
            </w:pPr>
            <w:r>
              <w:rPr>
                <w:rFonts w:ascii="Arial" w:hAnsi="Arial"/>
                <w:color w:val="000000"/>
                <w:sz w:val="18"/>
              </w:rPr>
              <w:t>(300A,0114)</w:t>
            </w:r>
          </w:p>
          <w:bookmarkEnd w:id="16632"/>
        </w:tc>
        <w:tc>
          <w:tcPr>
            <w:tcBorders>
              <w:bottom w:val="single" w:sz="4" w:color="000000"/>
              <w:right w:val="single" w:sz="4" w:color="000000"/>
            </w:tcBorders>
            <w:tcMar>
              <w:top w:w="40" w:type="dxa"/>
              <w:left w:w="40" w:type="dxa"/>
              <w:bottom w:w="40" w:type="dxa"/>
              <w:right w:w="40" w:type="dxa"/>
            </w:tcMar>
            <w:vAlign w:val="top"/>
          </w:tcPr>
          <w:bookmarkStart w:id="16633" w:name="para_70f53904_89a1_44d7_9f1e_c074bc3766"/>
          <w:p>
            <w:pPr>
              <w:spacing w:before="180" w:after="0" w:line="240" w:lineRule="auto"/>
              <w:jc w:val="center"/>
            </w:pPr>
            <w:r>
              <w:rPr>
                <w:rFonts w:ascii="Arial" w:hAnsi="Arial"/>
                <w:color w:val="000000"/>
                <w:sz w:val="18"/>
              </w:rPr>
              <w:t>-/-</w:t>
            </w:r>
          </w:p>
          <w:bookmarkEnd w:id="16633"/>
        </w:tc>
        <w:tc>
          <w:tcPr>
            <w:tcBorders>
              <w:bottom w:val="single" w:sz="4" w:color="000000"/>
              <w:right w:val="single" w:sz="4" w:color="000000"/>
            </w:tcBorders>
            <w:tcMar>
              <w:top w:w="40" w:type="dxa"/>
              <w:left w:w="40" w:type="dxa"/>
              <w:bottom w:w="40" w:type="dxa"/>
              <w:right w:w="40" w:type="dxa"/>
            </w:tcMar>
            <w:vAlign w:val="top"/>
          </w:tcPr>
          <w:bookmarkStart w:id="16634" w:name="para_4bd40ec6_d0dd_4de6_bffe_d9204f76a9"/>
          <w:p>
            <w:pPr>
              <w:spacing w:before="180" w:after="0" w:line="240" w:lineRule="auto"/>
              <w:jc w:val="center"/>
            </w:pPr>
            <w:r>
              <w:rPr>
                <w:rFonts w:ascii="Arial" w:hAnsi="Arial"/>
                <w:color w:val="000000"/>
                <w:sz w:val="18"/>
              </w:rPr>
              <w:t>3/3</w:t>
            </w:r>
          </w:p>
          <w:bookmarkEnd w:id="16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35" w:name="para_e90b6a7d_f05d_4790_8608_092db0e139"/>
          <w:p>
            <w:pPr>
              <w:spacing w:before="180" w:after="0" w:line="240" w:lineRule="auto"/>
            </w:pPr>
            <w:r>
              <w:rPr>
                <w:rFonts w:ascii="Arial" w:hAnsi="Arial"/>
                <w:color w:val="000000"/>
                <w:sz w:val="18"/>
              </w:rPr>
              <w:t>&gt;&gt;Beam Limiting Device Position Sequence</w:t>
            </w:r>
          </w:p>
          <w:bookmarkEnd w:id="16635"/>
        </w:tc>
        <w:tc>
          <w:tcPr>
            <w:tcBorders>
              <w:bottom w:val="single" w:sz="4" w:color="000000"/>
              <w:right w:val="single" w:sz="4" w:color="000000"/>
            </w:tcBorders>
            <w:tcMar>
              <w:top w:w="40" w:type="dxa"/>
              <w:left w:w="40" w:type="dxa"/>
              <w:bottom w:w="40" w:type="dxa"/>
              <w:right w:w="40" w:type="dxa"/>
            </w:tcMar>
            <w:vAlign w:val="top"/>
          </w:tcPr>
          <w:bookmarkStart w:id="16636" w:name="para_b3d0cf2e_f065_4410_8d6e_9140089d5d"/>
          <w:p>
            <w:pPr>
              <w:spacing w:before="180" w:after="0" w:line="240" w:lineRule="auto"/>
              <w:jc w:val="center"/>
            </w:pPr>
            <w:r>
              <w:rPr>
                <w:rFonts w:ascii="Arial" w:hAnsi="Arial"/>
                <w:color w:val="000000"/>
                <w:sz w:val="18"/>
              </w:rPr>
              <w:t>(300A,011A)</w:t>
            </w:r>
          </w:p>
          <w:bookmarkEnd w:id="16636"/>
        </w:tc>
        <w:tc>
          <w:tcPr>
            <w:tcBorders>
              <w:bottom w:val="single" w:sz="4" w:color="000000"/>
              <w:right w:val="single" w:sz="4" w:color="000000"/>
            </w:tcBorders>
            <w:tcMar>
              <w:top w:w="40" w:type="dxa"/>
              <w:left w:w="40" w:type="dxa"/>
              <w:bottom w:w="40" w:type="dxa"/>
              <w:right w:w="40" w:type="dxa"/>
            </w:tcMar>
            <w:vAlign w:val="top"/>
          </w:tcPr>
          <w:bookmarkStart w:id="16637" w:name="para_c3f04652_3820_4d31_97ef_2c05e1458a"/>
          <w:p>
            <w:pPr>
              <w:spacing w:before="180" w:after="0" w:line="240" w:lineRule="auto"/>
              <w:jc w:val="center"/>
            </w:pPr>
            <w:r>
              <w:rPr>
                <w:rFonts w:ascii="Arial" w:hAnsi="Arial"/>
                <w:color w:val="000000"/>
                <w:sz w:val="18"/>
              </w:rPr>
              <w:t>-/-</w:t>
            </w:r>
          </w:p>
          <w:bookmarkEnd w:id="16637"/>
        </w:tc>
        <w:tc>
          <w:tcPr>
            <w:tcBorders>
              <w:bottom w:val="single" w:sz="4" w:color="000000"/>
              <w:right w:val="single" w:sz="4" w:color="000000"/>
            </w:tcBorders>
            <w:tcMar>
              <w:top w:w="40" w:type="dxa"/>
              <w:left w:w="40" w:type="dxa"/>
              <w:bottom w:w="40" w:type="dxa"/>
              <w:right w:w="40" w:type="dxa"/>
            </w:tcMar>
            <w:vAlign w:val="top"/>
          </w:tcPr>
          <w:bookmarkStart w:id="16638" w:name="para_3f46c03d_b85c_41ae_bbf6_41199f926f"/>
          <w:p>
            <w:pPr>
              <w:spacing w:before="180" w:after="0" w:line="240" w:lineRule="auto"/>
              <w:jc w:val="center"/>
            </w:pPr>
            <w:r>
              <w:rPr>
                <w:rFonts w:ascii="Arial" w:hAnsi="Arial"/>
                <w:color w:val="000000"/>
                <w:sz w:val="18"/>
              </w:rPr>
              <w:t>1C/1C</w:t>
            </w:r>
          </w:p>
          <w:bookmarkEnd w:id="16638"/>
          <w:bookmarkStart w:id="16639" w:name="para_0acc614b_fd0e_4516_abf7_6d94097de4"/>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6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40" w:name="para_ac6942f7_b578_41b3_a96b_5366cfe3b8"/>
          <w:p>
            <w:pPr>
              <w:spacing w:before="180" w:after="0" w:line="240" w:lineRule="auto"/>
            </w:pPr>
            <w:r>
              <w:rPr>
                <w:rFonts w:ascii="Arial" w:hAnsi="Arial"/>
                <w:color w:val="000000"/>
                <w:sz w:val="18"/>
              </w:rPr>
              <w:t>&gt;&gt;&gt;RT Beam Limiting Device Type</w:t>
            </w:r>
          </w:p>
          <w:bookmarkEnd w:id="16640"/>
        </w:tc>
        <w:tc>
          <w:tcPr>
            <w:tcBorders>
              <w:bottom w:val="single" w:sz="4" w:color="000000"/>
              <w:right w:val="single" w:sz="4" w:color="000000"/>
            </w:tcBorders>
            <w:tcMar>
              <w:top w:w="40" w:type="dxa"/>
              <w:left w:w="40" w:type="dxa"/>
              <w:bottom w:w="40" w:type="dxa"/>
              <w:right w:w="40" w:type="dxa"/>
            </w:tcMar>
            <w:vAlign w:val="top"/>
          </w:tcPr>
          <w:bookmarkStart w:id="16641" w:name="para_38b2258c_5835_4bf5_a1bd_60cc3c0484"/>
          <w:p>
            <w:pPr>
              <w:spacing w:before="180" w:after="0" w:line="240" w:lineRule="auto"/>
              <w:jc w:val="center"/>
            </w:pPr>
            <w:r>
              <w:rPr>
                <w:rFonts w:ascii="Arial" w:hAnsi="Arial"/>
                <w:color w:val="000000"/>
                <w:sz w:val="18"/>
              </w:rPr>
              <w:t>(300A,00B8)</w:t>
            </w:r>
          </w:p>
          <w:bookmarkEnd w:id="16641"/>
        </w:tc>
        <w:tc>
          <w:tcPr>
            <w:tcBorders>
              <w:bottom w:val="single" w:sz="4" w:color="000000"/>
              <w:right w:val="single" w:sz="4" w:color="000000"/>
            </w:tcBorders>
            <w:tcMar>
              <w:top w:w="40" w:type="dxa"/>
              <w:left w:w="40" w:type="dxa"/>
              <w:bottom w:w="40" w:type="dxa"/>
              <w:right w:w="40" w:type="dxa"/>
            </w:tcMar>
            <w:vAlign w:val="top"/>
          </w:tcPr>
          <w:bookmarkStart w:id="16642" w:name="para_2a427761_bedd_4999_9688_b7135f1186"/>
          <w:p>
            <w:pPr>
              <w:spacing w:before="180" w:after="0" w:line="240" w:lineRule="auto"/>
              <w:jc w:val="center"/>
            </w:pPr>
            <w:r>
              <w:rPr>
                <w:rFonts w:ascii="Arial" w:hAnsi="Arial"/>
                <w:color w:val="000000"/>
                <w:sz w:val="18"/>
              </w:rPr>
              <w:t>-/-</w:t>
            </w:r>
          </w:p>
          <w:bookmarkEnd w:id="16642"/>
        </w:tc>
        <w:tc>
          <w:tcPr>
            <w:tcBorders>
              <w:bottom w:val="single" w:sz="4" w:color="000000"/>
              <w:right w:val="single" w:sz="4" w:color="000000"/>
            </w:tcBorders>
            <w:tcMar>
              <w:top w:w="40" w:type="dxa"/>
              <w:left w:w="40" w:type="dxa"/>
              <w:bottom w:w="40" w:type="dxa"/>
              <w:right w:w="40" w:type="dxa"/>
            </w:tcMar>
            <w:vAlign w:val="top"/>
          </w:tcPr>
          <w:bookmarkStart w:id="16643" w:name="para_ed445b4c_c6e7_4d6f_b8a6_cd62203fab"/>
          <w:p>
            <w:pPr>
              <w:spacing w:before="180" w:after="0" w:line="240" w:lineRule="auto"/>
              <w:jc w:val="center"/>
            </w:pPr>
            <w:r>
              <w:rPr>
                <w:rFonts w:ascii="Arial" w:hAnsi="Arial"/>
                <w:color w:val="000000"/>
                <w:sz w:val="18"/>
              </w:rPr>
              <w:t>1/1</w:t>
            </w:r>
          </w:p>
          <w:bookmarkEnd w:id="16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44" w:name="para_59399097_7c17_4f6f_b330_fd97b0c4f9"/>
          <w:p>
            <w:pPr>
              <w:spacing w:before="180" w:after="0" w:line="240" w:lineRule="auto"/>
            </w:pPr>
            <w:r>
              <w:rPr>
                <w:rFonts w:ascii="Arial" w:hAnsi="Arial"/>
                <w:color w:val="000000"/>
                <w:sz w:val="18"/>
              </w:rPr>
              <w:t>&gt;&gt;&gt;Leaf/Jaw Positions</w:t>
            </w:r>
          </w:p>
          <w:bookmarkEnd w:id="16644"/>
        </w:tc>
        <w:tc>
          <w:tcPr>
            <w:tcBorders>
              <w:bottom w:val="single" w:sz="4" w:color="000000"/>
              <w:right w:val="single" w:sz="4" w:color="000000"/>
            </w:tcBorders>
            <w:tcMar>
              <w:top w:w="40" w:type="dxa"/>
              <w:left w:w="40" w:type="dxa"/>
              <w:bottom w:w="40" w:type="dxa"/>
              <w:right w:w="40" w:type="dxa"/>
            </w:tcMar>
            <w:vAlign w:val="top"/>
          </w:tcPr>
          <w:bookmarkStart w:id="16645" w:name="para_c711b4ff_1950_4bf0_ab72_269f6f24fa"/>
          <w:p>
            <w:pPr>
              <w:spacing w:before="180" w:after="0" w:line="240" w:lineRule="auto"/>
              <w:jc w:val="center"/>
            </w:pPr>
            <w:r>
              <w:rPr>
                <w:rFonts w:ascii="Arial" w:hAnsi="Arial"/>
                <w:color w:val="000000"/>
                <w:sz w:val="18"/>
              </w:rPr>
              <w:t>(300A,011C)</w:t>
            </w:r>
          </w:p>
          <w:bookmarkEnd w:id="16645"/>
        </w:tc>
        <w:tc>
          <w:tcPr>
            <w:tcBorders>
              <w:bottom w:val="single" w:sz="4" w:color="000000"/>
              <w:right w:val="single" w:sz="4" w:color="000000"/>
            </w:tcBorders>
            <w:tcMar>
              <w:top w:w="40" w:type="dxa"/>
              <w:left w:w="40" w:type="dxa"/>
              <w:bottom w:w="40" w:type="dxa"/>
              <w:right w:w="40" w:type="dxa"/>
            </w:tcMar>
            <w:vAlign w:val="top"/>
          </w:tcPr>
          <w:bookmarkStart w:id="16646" w:name="para_b2cc4508_7f36_44dc_880f_b1587683aa"/>
          <w:p>
            <w:pPr>
              <w:spacing w:before="180" w:after="0" w:line="240" w:lineRule="auto"/>
              <w:jc w:val="center"/>
            </w:pPr>
            <w:r>
              <w:rPr>
                <w:rFonts w:ascii="Arial" w:hAnsi="Arial"/>
                <w:color w:val="000000"/>
                <w:sz w:val="18"/>
              </w:rPr>
              <w:t>-/-</w:t>
            </w:r>
          </w:p>
          <w:bookmarkEnd w:id="16646"/>
        </w:tc>
        <w:tc>
          <w:tcPr>
            <w:tcBorders>
              <w:bottom w:val="single" w:sz="4" w:color="000000"/>
              <w:right w:val="single" w:sz="4" w:color="000000"/>
            </w:tcBorders>
            <w:tcMar>
              <w:top w:w="40" w:type="dxa"/>
              <w:left w:w="40" w:type="dxa"/>
              <w:bottom w:w="40" w:type="dxa"/>
              <w:right w:w="40" w:type="dxa"/>
            </w:tcMar>
            <w:vAlign w:val="top"/>
          </w:tcPr>
          <w:bookmarkStart w:id="16647" w:name="para_589743e4_b541_4201_b3d5_ea2c2b6e0c"/>
          <w:p>
            <w:pPr>
              <w:spacing w:before="180" w:after="0" w:line="240" w:lineRule="auto"/>
              <w:jc w:val="center"/>
            </w:pPr>
            <w:r>
              <w:rPr>
                <w:rFonts w:ascii="Arial" w:hAnsi="Arial"/>
                <w:color w:val="000000"/>
                <w:sz w:val="18"/>
              </w:rPr>
              <w:t>1/1</w:t>
            </w:r>
          </w:p>
          <w:bookmarkEnd w:id="16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48" w:name="para_1191e405_3b7e_43de_9284_b405a72009"/>
          <w:p>
            <w:pPr>
              <w:spacing w:before="180" w:after="0" w:line="240" w:lineRule="auto"/>
            </w:pPr>
            <w:r>
              <w:rPr>
                <w:rFonts w:ascii="Arial" w:hAnsi="Arial"/>
                <w:color w:val="000000"/>
                <w:sz w:val="18"/>
              </w:rPr>
              <w:t>&gt;&gt;Gantry Angle</w:t>
            </w:r>
          </w:p>
          <w:bookmarkEnd w:id="16648"/>
        </w:tc>
        <w:tc>
          <w:tcPr>
            <w:tcBorders>
              <w:bottom w:val="single" w:sz="4" w:color="000000"/>
              <w:right w:val="single" w:sz="4" w:color="000000"/>
            </w:tcBorders>
            <w:tcMar>
              <w:top w:w="40" w:type="dxa"/>
              <w:left w:w="40" w:type="dxa"/>
              <w:bottom w:w="40" w:type="dxa"/>
              <w:right w:w="40" w:type="dxa"/>
            </w:tcMar>
            <w:vAlign w:val="top"/>
          </w:tcPr>
          <w:bookmarkStart w:id="16649" w:name="para_a1d6f4fe_e58f_4f68_a666_8491c5a67d"/>
          <w:p>
            <w:pPr>
              <w:spacing w:before="180" w:after="0" w:line="240" w:lineRule="auto"/>
              <w:jc w:val="center"/>
            </w:pPr>
            <w:r>
              <w:rPr>
                <w:rFonts w:ascii="Arial" w:hAnsi="Arial"/>
                <w:color w:val="000000"/>
                <w:sz w:val="18"/>
              </w:rPr>
              <w:t>(300A,011E)</w:t>
            </w:r>
          </w:p>
          <w:bookmarkEnd w:id="16649"/>
        </w:tc>
        <w:tc>
          <w:tcPr>
            <w:tcBorders>
              <w:bottom w:val="single" w:sz="4" w:color="000000"/>
              <w:right w:val="single" w:sz="4" w:color="000000"/>
            </w:tcBorders>
            <w:tcMar>
              <w:top w:w="40" w:type="dxa"/>
              <w:left w:w="40" w:type="dxa"/>
              <w:bottom w:w="40" w:type="dxa"/>
              <w:right w:w="40" w:type="dxa"/>
            </w:tcMar>
            <w:vAlign w:val="top"/>
          </w:tcPr>
          <w:bookmarkStart w:id="16650" w:name="para_d473c83b_e375_4e37_b5d2_1f6f40e653"/>
          <w:p>
            <w:pPr>
              <w:spacing w:before="180" w:after="0" w:line="240" w:lineRule="auto"/>
              <w:jc w:val="center"/>
            </w:pPr>
            <w:r>
              <w:rPr>
                <w:rFonts w:ascii="Arial" w:hAnsi="Arial"/>
                <w:color w:val="000000"/>
                <w:sz w:val="18"/>
              </w:rPr>
              <w:t>-/-</w:t>
            </w:r>
          </w:p>
          <w:bookmarkEnd w:id="16650"/>
        </w:tc>
        <w:tc>
          <w:tcPr>
            <w:tcBorders>
              <w:bottom w:val="single" w:sz="4" w:color="000000"/>
              <w:right w:val="single" w:sz="4" w:color="000000"/>
            </w:tcBorders>
            <w:tcMar>
              <w:top w:w="40" w:type="dxa"/>
              <w:left w:w="40" w:type="dxa"/>
              <w:bottom w:w="40" w:type="dxa"/>
              <w:right w:w="40" w:type="dxa"/>
            </w:tcMar>
            <w:vAlign w:val="top"/>
          </w:tcPr>
          <w:bookmarkStart w:id="16651" w:name="para_96817a77_4c20_4e67_93d3_308e46a40b"/>
          <w:p>
            <w:pPr>
              <w:spacing w:before="180" w:after="0" w:line="240" w:lineRule="auto"/>
              <w:jc w:val="center"/>
            </w:pPr>
            <w:r>
              <w:rPr>
                <w:rFonts w:ascii="Arial" w:hAnsi="Arial"/>
                <w:color w:val="000000"/>
                <w:sz w:val="18"/>
              </w:rPr>
              <w:t>3/3</w:t>
            </w:r>
          </w:p>
          <w:bookmarkEnd w:id="16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52" w:name="para_974c3814_5923_4e76_8914_3c159e667c"/>
          <w:p>
            <w:pPr>
              <w:spacing w:before="180" w:after="0" w:line="240" w:lineRule="auto"/>
            </w:pPr>
            <w:r>
              <w:rPr>
                <w:rFonts w:ascii="Arial" w:hAnsi="Arial"/>
                <w:color w:val="000000"/>
                <w:sz w:val="18"/>
              </w:rPr>
              <w:t>&gt;&gt;Gantry Rotation Direction</w:t>
            </w:r>
          </w:p>
          <w:bookmarkEnd w:id="16652"/>
        </w:tc>
        <w:tc>
          <w:tcPr>
            <w:tcBorders>
              <w:bottom w:val="single" w:sz="4" w:color="000000"/>
              <w:right w:val="single" w:sz="4" w:color="000000"/>
            </w:tcBorders>
            <w:tcMar>
              <w:top w:w="40" w:type="dxa"/>
              <w:left w:w="40" w:type="dxa"/>
              <w:bottom w:w="40" w:type="dxa"/>
              <w:right w:w="40" w:type="dxa"/>
            </w:tcMar>
            <w:vAlign w:val="top"/>
          </w:tcPr>
          <w:bookmarkStart w:id="16653" w:name="para_e65ae6b5_4f26_4ecb_9e83_bbc858d5ca"/>
          <w:p>
            <w:pPr>
              <w:spacing w:before="180" w:after="0" w:line="240" w:lineRule="auto"/>
              <w:jc w:val="center"/>
            </w:pPr>
            <w:r>
              <w:rPr>
                <w:rFonts w:ascii="Arial" w:hAnsi="Arial"/>
                <w:color w:val="000000"/>
                <w:sz w:val="18"/>
              </w:rPr>
              <w:t>(300A,011F)</w:t>
            </w:r>
          </w:p>
          <w:bookmarkEnd w:id="16653"/>
        </w:tc>
        <w:tc>
          <w:tcPr>
            <w:tcBorders>
              <w:bottom w:val="single" w:sz="4" w:color="000000"/>
              <w:right w:val="single" w:sz="4" w:color="000000"/>
            </w:tcBorders>
            <w:tcMar>
              <w:top w:w="40" w:type="dxa"/>
              <w:left w:w="40" w:type="dxa"/>
              <w:bottom w:w="40" w:type="dxa"/>
              <w:right w:w="40" w:type="dxa"/>
            </w:tcMar>
            <w:vAlign w:val="top"/>
          </w:tcPr>
          <w:bookmarkStart w:id="16654" w:name="para_47f16384_864a_40b7_92ac_f26cb05559"/>
          <w:p>
            <w:pPr>
              <w:spacing w:before="180" w:after="0" w:line="240" w:lineRule="auto"/>
              <w:jc w:val="center"/>
            </w:pPr>
            <w:r>
              <w:rPr>
                <w:rFonts w:ascii="Arial" w:hAnsi="Arial"/>
                <w:color w:val="000000"/>
                <w:sz w:val="18"/>
              </w:rPr>
              <w:t>-/-</w:t>
            </w:r>
          </w:p>
          <w:bookmarkEnd w:id="16654"/>
        </w:tc>
        <w:tc>
          <w:tcPr>
            <w:tcBorders>
              <w:bottom w:val="single" w:sz="4" w:color="000000"/>
              <w:right w:val="single" w:sz="4" w:color="000000"/>
            </w:tcBorders>
            <w:tcMar>
              <w:top w:w="40" w:type="dxa"/>
              <w:left w:w="40" w:type="dxa"/>
              <w:bottom w:w="40" w:type="dxa"/>
              <w:right w:w="40" w:type="dxa"/>
            </w:tcMar>
            <w:vAlign w:val="top"/>
          </w:tcPr>
          <w:bookmarkStart w:id="16655" w:name="para_32561317_5a81_40cc_809a_2b180f4873"/>
          <w:p>
            <w:pPr>
              <w:spacing w:before="180" w:after="0" w:line="240" w:lineRule="auto"/>
              <w:jc w:val="center"/>
            </w:pPr>
            <w:r>
              <w:rPr>
                <w:rFonts w:ascii="Arial" w:hAnsi="Arial"/>
                <w:color w:val="000000"/>
                <w:sz w:val="18"/>
              </w:rPr>
              <w:t>2/2</w:t>
            </w:r>
          </w:p>
          <w:bookmarkEnd w:id="16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56" w:name="para_58e6f16a_16bb_450a_b135_b7ebbe61b7"/>
          <w:p>
            <w:pPr>
              <w:spacing w:before="180" w:after="0" w:line="240" w:lineRule="auto"/>
            </w:pPr>
            <w:r>
              <w:rPr>
                <w:rFonts w:ascii="Arial" w:hAnsi="Arial"/>
                <w:color w:val="000000"/>
                <w:sz w:val="18"/>
              </w:rPr>
              <w:t>&gt;&gt;Beam Limiting Device Angle</w:t>
            </w:r>
          </w:p>
          <w:bookmarkEnd w:id="16656"/>
        </w:tc>
        <w:tc>
          <w:tcPr>
            <w:tcBorders>
              <w:bottom w:val="single" w:sz="4" w:color="000000"/>
              <w:right w:val="single" w:sz="4" w:color="000000"/>
            </w:tcBorders>
            <w:tcMar>
              <w:top w:w="40" w:type="dxa"/>
              <w:left w:w="40" w:type="dxa"/>
              <w:bottom w:w="40" w:type="dxa"/>
              <w:right w:w="40" w:type="dxa"/>
            </w:tcMar>
            <w:vAlign w:val="top"/>
          </w:tcPr>
          <w:bookmarkStart w:id="16657" w:name="para_96829acc_c0e0_4402_a003_2663d4179f"/>
          <w:p>
            <w:pPr>
              <w:spacing w:before="180" w:after="0" w:line="240" w:lineRule="auto"/>
              <w:jc w:val="center"/>
            </w:pPr>
            <w:r>
              <w:rPr>
                <w:rFonts w:ascii="Arial" w:hAnsi="Arial"/>
                <w:color w:val="000000"/>
                <w:sz w:val="18"/>
              </w:rPr>
              <w:t>(300A,0120)</w:t>
            </w:r>
          </w:p>
          <w:bookmarkEnd w:id="16657"/>
        </w:tc>
        <w:tc>
          <w:tcPr>
            <w:tcBorders>
              <w:bottom w:val="single" w:sz="4" w:color="000000"/>
              <w:right w:val="single" w:sz="4" w:color="000000"/>
            </w:tcBorders>
            <w:tcMar>
              <w:top w:w="40" w:type="dxa"/>
              <w:left w:w="40" w:type="dxa"/>
              <w:bottom w:w="40" w:type="dxa"/>
              <w:right w:w="40" w:type="dxa"/>
            </w:tcMar>
            <w:vAlign w:val="top"/>
          </w:tcPr>
          <w:bookmarkStart w:id="16658" w:name="para_ca49f39f_1c0d_4acc_889e_c9c14d41fb"/>
          <w:p>
            <w:pPr>
              <w:spacing w:before="180" w:after="0" w:line="240" w:lineRule="auto"/>
              <w:jc w:val="center"/>
            </w:pPr>
            <w:r>
              <w:rPr>
                <w:rFonts w:ascii="Arial" w:hAnsi="Arial"/>
                <w:color w:val="000000"/>
                <w:sz w:val="18"/>
              </w:rPr>
              <w:t>-/-</w:t>
            </w:r>
          </w:p>
          <w:bookmarkEnd w:id="16658"/>
        </w:tc>
        <w:tc>
          <w:tcPr>
            <w:tcBorders>
              <w:bottom w:val="single" w:sz="4" w:color="000000"/>
              <w:right w:val="single" w:sz="4" w:color="000000"/>
            </w:tcBorders>
            <w:tcMar>
              <w:top w:w="40" w:type="dxa"/>
              <w:left w:w="40" w:type="dxa"/>
              <w:bottom w:w="40" w:type="dxa"/>
              <w:right w:w="40" w:type="dxa"/>
            </w:tcMar>
            <w:vAlign w:val="top"/>
          </w:tcPr>
          <w:bookmarkStart w:id="16659" w:name="para_b15fbce7_c97c_4abb_81bd_ea73da2226"/>
          <w:p>
            <w:pPr>
              <w:spacing w:before="180" w:after="0" w:line="240" w:lineRule="auto"/>
              <w:jc w:val="center"/>
            </w:pPr>
            <w:r>
              <w:rPr>
                <w:rFonts w:ascii="Arial" w:hAnsi="Arial"/>
                <w:color w:val="000000"/>
                <w:sz w:val="18"/>
              </w:rPr>
              <w:t>3/3</w:t>
            </w:r>
          </w:p>
          <w:bookmarkEnd w:id="16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0" w:name="para_745792e4_c666_4b3e_8cff_1c2775e37d"/>
          <w:p>
            <w:pPr>
              <w:spacing w:before="180" w:after="0" w:line="240" w:lineRule="auto"/>
            </w:pPr>
            <w:r>
              <w:rPr>
                <w:rFonts w:ascii="Arial" w:hAnsi="Arial"/>
                <w:color w:val="000000"/>
                <w:sz w:val="18"/>
              </w:rPr>
              <w:t>&gt;&gt;Beam Limiting Device Rotation Direction</w:t>
            </w:r>
          </w:p>
          <w:bookmarkEnd w:id="16660"/>
        </w:tc>
        <w:tc>
          <w:tcPr>
            <w:tcBorders>
              <w:bottom w:val="single" w:sz="4" w:color="000000"/>
              <w:right w:val="single" w:sz="4" w:color="000000"/>
            </w:tcBorders>
            <w:tcMar>
              <w:top w:w="40" w:type="dxa"/>
              <w:left w:w="40" w:type="dxa"/>
              <w:bottom w:w="40" w:type="dxa"/>
              <w:right w:w="40" w:type="dxa"/>
            </w:tcMar>
            <w:vAlign w:val="top"/>
          </w:tcPr>
          <w:bookmarkStart w:id="16661" w:name="para_0578e801_d0b4_481a_ae72_eb08929e88"/>
          <w:p>
            <w:pPr>
              <w:spacing w:before="180" w:after="0" w:line="240" w:lineRule="auto"/>
              <w:jc w:val="center"/>
            </w:pPr>
            <w:r>
              <w:rPr>
                <w:rFonts w:ascii="Arial" w:hAnsi="Arial"/>
                <w:color w:val="000000"/>
                <w:sz w:val="18"/>
              </w:rPr>
              <w:t>(300A,0121)</w:t>
            </w:r>
          </w:p>
          <w:bookmarkEnd w:id="16661"/>
        </w:tc>
        <w:tc>
          <w:tcPr>
            <w:tcBorders>
              <w:bottom w:val="single" w:sz="4" w:color="000000"/>
              <w:right w:val="single" w:sz="4" w:color="000000"/>
            </w:tcBorders>
            <w:tcMar>
              <w:top w:w="40" w:type="dxa"/>
              <w:left w:w="40" w:type="dxa"/>
              <w:bottom w:w="40" w:type="dxa"/>
              <w:right w:w="40" w:type="dxa"/>
            </w:tcMar>
            <w:vAlign w:val="top"/>
          </w:tcPr>
          <w:bookmarkStart w:id="16662" w:name="para_078a2918_5c8c_402c_b840_14902cc754"/>
          <w:p>
            <w:pPr>
              <w:spacing w:before="180" w:after="0" w:line="240" w:lineRule="auto"/>
              <w:jc w:val="center"/>
            </w:pPr>
            <w:r>
              <w:rPr>
                <w:rFonts w:ascii="Arial" w:hAnsi="Arial"/>
                <w:color w:val="000000"/>
                <w:sz w:val="18"/>
              </w:rPr>
              <w:t>-/-</w:t>
            </w:r>
          </w:p>
          <w:bookmarkEnd w:id="16662"/>
        </w:tc>
        <w:tc>
          <w:tcPr>
            <w:tcBorders>
              <w:bottom w:val="single" w:sz="4" w:color="000000"/>
              <w:right w:val="single" w:sz="4" w:color="000000"/>
            </w:tcBorders>
            <w:tcMar>
              <w:top w:w="40" w:type="dxa"/>
              <w:left w:w="40" w:type="dxa"/>
              <w:bottom w:w="40" w:type="dxa"/>
              <w:right w:w="40" w:type="dxa"/>
            </w:tcMar>
            <w:vAlign w:val="top"/>
          </w:tcPr>
          <w:bookmarkStart w:id="16663" w:name="para_ecb86159_a8c2_420a_b3fe_a86c4dda0b"/>
          <w:p>
            <w:pPr>
              <w:spacing w:before="180" w:after="0" w:line="240" w:lineRule="auto"/>
              <w:jc w:val="center"/>
            </w:pPr>
            <w:r>
              <w:rPr>
                <w:rFonts w:ascii="Arial" w:hAnsi="Arial"/>
                <w:color w:val="000000"/>
                <w:sz w:val="18"/>
              </w:rPr>
              <w:t>3/3</w:t>
            </w:r>
          </w:p>
          <w:bookmarkEnd w:id="16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4" w:name="para_1e0b1126_1194_472f_857d_a428e5253f"/>
          <w:p>
            <w:pPr>
              <w:spacing w:before="180" w:after="0" w:line="240" w:lineRule="auto"/>
            </w:pPr>
            <w:r>
              <w:rPr>
                <w:rFonts w:ascii="Arial" w:hAnsi="Arial"/>
                <w:color w:val="000000"/>
                <w:sz w:val="18"/>
              </w:rPr>
              <w:t>&gt;&gt;Patient Support Angle</w:t>
            </w:r>
          </w:p>
          <w:bookmarkEnd w:id="16664"/>
        </w:tc>
        <w:tc>
          <w:tcPr>
            <w:tcBorders>
              <w:bottom w:val="single" w:sz="4" w:color="000000"/>
              <w:right w:val="single" w:sz="4" w:color="000000"/>
            </w:tcBorders>
            <w:tcMar>
              <w:top w:w="40" w:type="dxa"/>
              <w:left w:w="40" w:type="dxa"/>
              <w:bottom w:w="40" w:type="dxa"/>
              <w:right w:w="40" w:type="dxa"/>
            </w:tcMar>
            <w:vAlign w:val="top"/>
          </w:tcPr>
          <w:bookmarkStart w:id="16665" w:name="para_53d1f083_44af_4681_a0b6_08c58e7313"/>
          <w:p>
            <w:pPr>
              <w:spacing w:before="180" w:after="0" w:line="240" w:lineRule="auto"/>
              <w:jc w:val="center"/>
            </w:pPr>
            <w:r>
              <w:rPr>
                <w:rFonts w:ascii="Arial" w:hAnsi="Arial"/>
                <w:color w:val="000000"/>
                <w:sz w:val="18"/>
              </w:rPr>
              <w:t>(300A,0122)</w:t>
            </w:r>
          </w:p>
          <w:bookmarkEnd w:id="16665"/>
        </w:tc>
        <w:tc>
          <w:tcPr>
            <w:tcBorders>
              <w:bottom w:val="single" w:sz="4" w:color="000000"/>
              <w:right w:val="single" w:sz="4" w:color="000000"/>
            </w:tcBorders>
            <w:tcMar>
              <w:top w:w="40" w:type="dxa"/>
              <w:left w:w="40" w:type="dxa"/>
              <w:bottom w:w="40" w:type="dxa"/>
              <w:right w:w="40" w:type="dxa"/>
            </w:tcMar>
            <w:vAlign w:val="top"/>
          </w:tcPr>
          <w:bookmarkStart w:id="16666" w:name="para_02e10a62_2baa_46f1_b04e_48ed8dbab7"/>
          <w:p>
            <w:pPr>
              <w:spacing w:before="180" w:after="0" w:line="240" w:lineRule="auto"/>
              <w:jc w:val="center"/>
            </w:pPr>
            <w:r>
              <w:rPr>
                <w:rFonts w:ascii="Arial" w:hAnsi="Arial"/>
                <w:color w:val="000000"/>
                <w:sz w:val="18"/>
              </w:rPr>
              <w:t>-/-</w:t>
            </w:r>
          </w:p>
          <w:bookmarkEnd w:id="16666"/>
        </w:tc>
        <w:tc>
          <w:tcPr>
            <w:tcBorders>
              <w:bottom w:val="single" w:sz="4" w:color="000000"/>
              <w:right w:val="single" w:sz="4" w:color="000000"/>
            </w:tcBorders>
            <w:tcMar>
              <w:top w:w="40" w:type="dxa"/>
              <w:left w:w="40" w:type="dxa"/>
              <w:bottom w:w="40" w:type="dxa"/>
              <w:right w:w="40" w:type="dxa"/>
            </w:tcMar>
            <w:vAlign w:val="top"/>
          </w:tcPr>
          <w:bookmarkStart w:id="16667" w:name="para_378d2b29_00bd_48c2_a3bf_b274938687"/>
          <w:p>
            <w:pPr>
              <w:spacing w:before="180" w:after="0" w:line="240" w:lineRule="auto"/>
              <w:jc w:val="center"/>
            </w:pPr>
            <w:r>
              <w:rPr>
                <w:rFonts w:ascii="Arial" w:hAnsi="Arial"/>
                <w:color w:val="000000"/>
                <w:sz w:val="18"/>
              </w:rPr>
              <w:t>3/3</w:t>
            </w:r>
          </w:p>
          <w:bookmarkEnd w:id="16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8" w:name="para_dd2ee67f_1f6a_4619_98c0_d26de00e92"/>
          <w:p>
            <w:pPr>
              <w:spacing w:before="180" w:after="0" w:line="240" w:lineRule="auto"/>
            </w:pPr>
            <w:r>
              <w:rPr>
                <w:rFonts w:ascii="Arial" w:hAnsi="Arial"/>
                <w:color w:val="000000"/>
                <w:sz w:val="18"/>
              </w:rPr>
              <w:t>&gt;&gt;Patient Support Rotation Direction</w:t>
            </w:r>
          </w:p>
          <w:bookmarkEnd w:id="16668"/>
        </w:tc>
        <w:tc>
          <w:tcPr>
            <w:tcBorders>
              <w:bottom w:val="single" w:sz="4" w:color="000000"/>
              <w:right w:val="single" w:sz="4" w:color="000000"/>
            </w:tcBorders>
            <w:tcMar>
              <w:top w:w="40" w:type="dxa"/>
              <w:left w:w="40" w:type="dxa"/>
              <w:bottom w:w="40" w:type="dxa"/>
              <w:right w:w="40" w:type="dxa"/>
            </w:tcMar>
            <w:vAlign w:val="top"/>
          </w:tcPr>
          <w:bookmarkStart w:id="16669" w:name="para_967367e9_c493_46cd_8ade_584ac1e46e"/>
          <w:p>
            <w:pPr>
              <w:spacing w:before="180" w:after="0" w:line="240" w:lineRule="auto"/>
              <w:jc w:val="center"/>
            </w:pPr>
            <w:r>
              <w:rPr>
                <w:rFonts w:ascii="Arial" w:hAnsi="Arial"/>
                <w:color w:val="000000"/>
                <w:sz w:val="18"/>
              </w:rPr>
              <w:t>(300A,0123)</w:t>
            </w:r>
          </w:p>
          <w:bookmarkEnd w:id="16669"/>
        </w:tc>
        <w:tc>
          <w:tcPr>
            <w:tcBorders>
              <w:bottom w:val="single" w:sz="4" w:color="000000"/>
              <w:right w:val="single" w:sz="4" w:color="000000"/>
            </w:tcBorders>
            <w:tcMar>
              <w:top w:w="40" w:type="dxa"/>
              <w:left w:w="40" w:type="dxa"/>
              <w:bottom w:w="40" w:type="dxa"/>
              <w:right w:w="40" w:type="dxa"/>
            </w:tcMar>
            <w:vAlign w:val="top"/>
          </w:tcPr>
          <w:bookmarkStart w:id="16670" w:name="para_b92c94dd_ef5b_48e2_8f0f_2485bb9a3f"/>
          <w:p>
            <w:pPr>
              <w:spacing w:before="180" w:after="0" w:line="240" w:lineRule="auto"/>
              <w:jc w:val="center"/>
            </w:pPr>
            <w:r>
              <w:rPr>
                <w:rFonts w:ascii="Arial" w:hAnsi="Arial"/>
                <w:color w:val="000000"/>
                <w:sz w:val="18"/>
              </w:rPr>
              <w:t>-/-</w:t>
            </w:r>
          </w:p>
          <w:bookmarkEnd w:id="16670"/>
        </w:tc>
        <w:tc>
          <w:tcPr>
            <w:tcBorders>
              <w:bottom w:val="single" w:sz="4" w:color="000000"/>
              <w:right w:val="single" w:sz="4" w:color="000000"/>
            </w:tcBorders>
            <w:tcMar>
              <w:top w:w="40" w:type="dxa"/>
              <w:left w:w="40" w:type="dxa"/>
              <w:bottom w:w="40" w:type="dxa"/>
              <w:right w:w="40" w:type="dxa"/>
            </w:tcMar>
            <w:vAlign w:val="top"/>
          </w:tcPr>
          <w:bookmarkStart w:id="16671" w:name="para_587e44c8_1b9a_43d4_9795_ba11287ddc"/>
          <w:p>
            <w:pPr>
              <w:spacing w:before="180" w:after="0" w:line="240" w:lineRule="auto"/>
              <w:jc w:val="center"/>
            </w:pPr>
            <w:r>
              <w:rPr>
                <w:rFonts w:ascii="Arial" w:hAnsi="Arial"/>
                <w:color w:val="000000"/>
                <w:sz w:val="18"/>
              </w:rPr>
              <w:t>3/3</w:t>
            </w:r>
          </w:p>
          <w:bookmarkEnd w:id="16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72" w:name="para_8475263a_8c64_4a6d_9689_b76aef9904"/>
          <w:p>
            <w:pPr>
              <w:spacing w:before="180" w:after="0" w:line="240" w:lineRule="auto"/>
            </w:pPr>
            <w:r>
              <w:rPr>
                <w:rFonts w:ascii="Arial" w:hAnsi="Arial"/>
                <w:color w:val="000000"/>
                <w:sz w:val="18"/>
              </w:rPr>
              <w:t>&gt;&gt;Table Top Vertical Position</w:t>
            </w:r>
          </w:p>
          <w:bookmarkEnd w:id="16672"/>
        </w:tc>
        <w:tc>
          <w:tcPr>
            <w:tcBorders>
              <w:bottom w:val="single" w:sz="4" w:color="000000"/>
              <w:right w:val="single" w:sz="4" w:color="000000"/>
            </w:tcBorders>
            <w:tcMar>
              <w:top w:w="40" w:type="dxa"/>
              <w:left w:w="40" w:type="dxa"/>
              <w:bottom w:w="40" w:type="dxa"/>
              <w:right w:w="40" w:type="dxa"/>
            </w:tcMar>
            <w:vAlign w:val="top"/>
          </w:tcPr>
          <w:bookmarkStart w:id="16673" w:name="para_ef691dc8_6ffc_4c61_89c0_dd6bf93068"/>
          <w:p>
            <w:pPr>
              <w:spacing w:before="180" w:after="0" w:line="240" w:lineRule="auto"/>
              <w:jc w:val="center"/>
            </w:pPr>
            <w:r>
              <w:rPr>
                <w:rFonts w:ascii="Arial" w:hAnsi="Arial"/>
                <w:color w:val="000000"/>
                <w:sz w:val="18"/>
              </w:rPr>
              <w:t>(300A,0128)</w:t>
            </w:r>
          </w:p>
          <w:bookmarkEnd w:id="16673"/>
        </w:tc>
        <w:tc>
          <w:tcPr>
            <w:tcBorders>
              <w:bottom w:val="single" w:sz="4" w:color="000000"/>
              <w:right w:val="single" w:sz="4" w:color="000000"/>
            </w:tcBorders>
            <w:tcMar>
              <w:top w:w="40" w:type="dxa"/>
              <w:left w:w="40" w:type="dxa"/>
              <w:bottom w:w="40" w:type="dxa"/>
              <w:right w:w="40" w:type="dxa"/>
            </w:tcMar>
            <w:vAlign w:val="top"/>
          </w:tcPr>
          <w:bookmarkStart w:id="16674" w:name="para_64bcd886_b883_4257_8f6c_3e2acfcb46"/>
          <w:p>
            <w:pPr>
              <w:spacing w:before="180" w:after="0" w:line="240" w:lineRule="auto"/>
              <w:jc w:val="center"/>
            </w:pPr>
            <w:r>
              <w:rPr>
                <w:rFonts w:ascii="Arial" w:hAnsi="Arial"/>
                <w:color w:val="000000"/>
                <w:sz w:val="18"/>
              </w:rPr>
              <w:t>-/-</w:t>
            </w:r>
          </w:p>
          <w:bookmarkEnd w:id="16674"/>
        </w:tc>
        <w:tc>
          <w:tcPr>
            <w:tcBorders>
              <w:bottom w:val="single" w:sz="4" w:color="000000"/>
              <w:right w:val="single" w:sz="4" w:color="000000"/>
            </w:tcBorders>
            <w:tcMar>
              <w:top w:w="40" w:type="dxa"/>
              <w:left w:w="40" w:type="dxa"/>
              <w:bottom w:w="40" w:type="dxa"/>
              <w:right w:w="40" w:type="dxa"/>
            </w:tcMar>
            <w:vAlign w:val="top"/>
          </w:tcPr>
          <w:bookmarkStart w:id="16675" w:name="para_14888e5f_1293_4b2e_8537_bb1e568fa5"/>
          <w:p>
            <w:pPr>
              <w:spacing w:before="180" w:after="0" w:line="240" w:lineRule="auto"/>
              <w:jc w:val="center"/>
            </w:pPr>
            <w:r>
              <w:rPr>
                <w:rFonts w:ascii="Arial" w:hAnsi="Arial"/>
                <w:color w:val="000000"/>
                <w:sz w:val="18"/>
              </w:rPr>
              <w:t>3/3</w:t>
            </w:r>
          </w:p>
          <w:bookmarkEnd w:id="16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76" w:name="para_2a5e0b1b_64b6_41bb_9416_96f8ec9953"/>
          <w:p>
            <w:pPr>
              <w:spacing w:before="180" w:after="0" w:line="240" w:lineRule="auto"/>
            </w:pPr>
            <w:r>
              <w:rPr>
                <w:rFonts w:ascii="Arial" w:hAnsi="Arial"/>
                <w:color w:val="000000"/>
                <w:sz w:val="18"/>
              </w:rPr>
              <w:t>&gt;&gt;Table Top Longitudinal Position</w:t>
            </w:r>
          </w:p>
          <w:bookmarkEnd w:id="16676"/>
        </w:tc>
        <w:tc>
          <w:tcPr>
            <w:tcBorders>
              <w:bottom w:val="single" w:sz="4" w:color="000000"/>
              <w:right w:val="single" w:sz="4" w:color="000000"/>
            </w:tcBorders>
            <w:tcMar>
              <w:top w:w="40" w:type="dxa"/>
              <w:left w:w="40" w:type="dxa"/>
              <w:bottom w:w="40" w:type="dxa"/>
              <w:right w:w="40" w:type="dxa"/>
            </w:tcMar>
            <w:vAlign w:val="top"/>
          </w:tcPr>
          <w:bookmarkStart w:id="16677" w:name="para_217d117b_4b3f_421c_8db2_25773fd942"/>
          <w:p>
            <w:pPr>
              <w:spacing w:before="180" w:after="0" w:line="240" w:lineRule="auto"/>
              <w:jc w:val="center"/>
            </w:pPr>
            <w:r>
              <w:rPr>
                <w:rFonts w:ascii="Arial" w:hAnsi="Arial"/>
                <w:color w:val="000000"/>
                <w:sz w:val="18"/>
              </w:rPr>
              <w:t>(300A,0129)</w:t>
            </w:r>
          </w:p>
          <w:bookmarkEnd w:id="16677"/>
        </w:tc>
        <w:tc>
          <w:tcPr>
            <w:tcBorders>
              <w:bottom w:val="single" w:sz="4" w:color="000000"/>
              <w:right w:val="single" w:sz="4" w:color="000000"/>
            </w:tcBorders>
            <w:tcMar>
              <w:top w:w="40" w:type="dxa"/>
              <w:left w:w="40" w:type="dxa"/>
              <w:bottom w:w="40" w:type="dxa"/>
              <w:right w:w="40" w:type="dxa"/>
            </w:tcMar>
            <w:vAlign w:val="top"/>
          </w:tcPr>
          <w:bookmarkStart w:id="16678" w:name="para_a1eaca1d_cad2_421e_8cc9_4792b223a0"/>
          <w:p>
            <w:pPr>
              <w:spacing w:before="180" w:after="0" w:line="240" w:lineRule="auto"/>
              <w:jc w:val="center"/>
            </w:pPr>
            <w:r>
              <w:rPr>
                <w:rFonts w:ascii="Arial" w:hAnsi="Arial"/>
                <w:color w:val="000000"/>
                <w:sz w:val="18"/>
              </w:rPr>
              <w:t>-/-</w:t>
            </w:r>
          </w:p>
          <w:bookmarkEnd w:id="16678"/>
        </w:tc>
        <w:tc>
          <w:tcPr>
            <w:tcBorders>
              <w:bottom w:val="single" w:sz="4" w:color="000000"/>
              <w:right w:val="single" w:sz="4" w:color="000000"/>
            </w:tcBorders>
            <w:tcMar>
              <w:top w:w="40" w:type="dxa"/>
              <w:left w:w="40" w:type="dxa"/>
              <w:bottom w:w="40" w:type="dxa"/>
              <w:right w:w="40" w:type="dxa"/>
            </w:tcMar>
            <w:vAlign w:val="top"/>
          </w:tcPr>
          <w:bookmarkStart w:id="16679" w:name="para_44a3672f_f8f3_40fa_80b1_1675717849"/>
          <w:p>
            <w:pPr>
              <w:spacing w:before="180" w:after="0" w:line="240" w:lineRule="auto"/>
              <w:jc w:val="center"/>
            </w:pPr>
            <w:r>
              <w:rPr>
                <w:rFonts w:ascii="Arial" w:hAnsi="Arial"/>
                <w:color w:val="000000"/>
                <w:sz w:val="18"/>
              </w:rPr>
              <w:t>3/3</w:t>
            </w:r>
          </w:p>
          <w:bookmarkEnd w:id="16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80" w:name="para_2635f110_7f40_412c_a2eb_28df541cb2"/>
          <w:p>
            <w:pPr>
              <w:spacing w:before="180" w:after="0" w:line="240" w:lineRule="auto"/>
            </w:pPr>
            <w:r>
              <w:rPr>
                <w:rFonts w:ascii="Arial" w:hAnsi="Arial"/>
                <w:color w:val="000000"/>
                <w:sz w:val="18"/>
              </w:rPr>
              <w:t>&gt;&gt;Table Top Lateral Position</w:t>
            </w:r>
          </w:p>
          <w:bookmarkEnd w:id="16680"/>
        </w:tc>
        <w:tc>
          <w:tcPr>
            <w:tcBorders>
              <w:bottom w:val="single" w:sz="4" w:color="000000"/>
              <w:right w:val="single" w:sz="4" w:color="000000"/>
            </w:tcBorders>
            <w:tcMar>
              <w:top w:w="40" w:type="dxa"/>
              <w:left w:w="40" w:type="dxa"/>
              <w:bottom w:w="40" w:type="dxa"/>
              <w:right w:w="40" w:type="dxa"/>
            </w:tcMar>
            <w:vAlign w:val="top"/>
          </w:tcPr>
          <w:bookmarkStart w:id="16681" w:name="para_5157b845_1cb4_49c4_94e7_70d6c8a629"/>
          <w:p>
            <w:pPr>
              <w:spacing w:before="180" w:after="0" w:line="240" w:lineRule="auto"/>
              <w:jc w:val="center"/>
            </w:pPr>
            <w:r>
              <w:rPr>
                <w:rFonts w:ascii="Arial" w:hAnsi="Arial"/>
                <w:color w:val="000000"/>
                <w:sz w:val="18"/>
              </w:rPr>
              <w:t>(300A,012A)</w:t>
            </w:r>
          </w:p>
          <w:bookmarkEnd w:id="16681"/>
        </w:tc>
        <w:tc>
          <w:tcPr>
            <w:tcBorders>
              <w:bottom w:val="single" w:sz="4" w:color="000000"/>
              <w:right w:val="single" w:sz="4" w:color="000000"/>
            </w:tcBorders>
            <w:tcMar>
              <w:top w:w="40" w:type="dxa"/>
              <w:left w:w="40" w:type="dxa"/>
              <w:bottom w:w="40" w:type="dxa"/>
              <w:right w:w="40" w:type="dxa"/>
            </w:tcMar>
            <w:vAlign w:val="top"/>
          </w:tcPr>
          <w:bookmarkStart w:id="16682" w:name="para_547b375b_72a5_4edd_b844_8f71fa8dff"/>
          <w:p>
            <w:pPr>
              <w:spacing w:before="180" w:after="0" w:line="240" w:lineRule="auto"/>
              <w:jc w:val="center"/>
            </w:pPr>
            <w:r>
              <w:rPr>
                <w:rFonts w:ascii="Arial" w:hAnsi="Arial"/>
                <w:color w:val="000000"/>
                <w:sz w:val="18"/>
              </w:rPr>
              <w:t>-/-</w:t>
            </w:r>
          </w:p>
          <w:bookmarkEnd w:id="16682"/>
        </w:tc>
        <w:tc>
          <w:tcPr>
            <w:tcBorders>
              <w:bottom w:val="single" w:sz="4" w:color="000000"/>
              <w:right w:val="single" w:sz="4" w:color="000000"/>
            </w:tcBorders>
            <w:tcMar>
              <w:top w:w="40" w:type="dxa"/>
              <w:left w:w="40" w:type="dxa"/>
              <w:bottom w:w="40" w:type="dxa"/>
              <w:right w:w="40" w:type="dxa"/>
            </w:tcMar>
            <w:vAlign w:val="top"/>
          </w:tcPr>
          <w:bookmarkStart w:id="16683" w:name="para_e607ce3c_3fd5_4133_9f3d_553f89ca8b"/>
          <w:p>
            <w:pPr>
              <w:spacing w:before="180" w:after="0" w:line="240" w:lineRule="auto"/>
              <w:jc w:val="center"/>
            </w:pPr>
            <w:r>
              <w:rPr>
                <w:rFonts w:ascii="Arial" w:hAnsi="Arial"/>
                <w:color w:val="000000"/>
                <w:sz w:val="18"/>
              </w:rPr>
              <w:t>3/3</w:t>
            </w:r>
          </w:p>
          <w:bookmarkEnd w:id="16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84" w:name="para_63244804_63ae_4414_93aa_efe7da9edb"/>
          <w:p>
            <w:pPr>
              <w:spacing w:before="180" w:after="0" w:line="240" w:lineRule="auto"/>
            </w:pPr>
            <w:r>
              <w:rPr>
                <w:rFonts w:ascii="Arial" w:hAnsi="Arial"/>
                <w:color w:val="000000"/>
                <w:sz w:val="18"/>
              </w:rPr>
              <w:t>&gt;&gt;Table Top Pitch Angle</w:t>
            </w:r>
          </w:p>
          <w:bookmarkEnd w:id="16684"/>
        </w:tc>
        <w:tc>
          <w:tcPr>
            <w:tcBorders>
              <w:bottom w:val="single" w:sz="4" w:color="000000"/>
              <w:right w:val="single" w:sz="4" w:color="000000"/>
            </w:tcBorders>
            <w:tcMar>
              <w:top w:w="40" w:type="dxa"/>
              <w:left w:w="40" w:type="dxa"/>
              <w:bottom w:w="40" w:type="dxa"/>
              <w:right w:w="40" w:type="dxa"/>
            </w:tcMar>
            <w:vAlign w:val="top"/>
          </w:tcPr>
          <w:bookmarkStart w:id="16685" w:name="para_0588c78e_9701_49d6_baff_95c9a1c215"/>
          <w:p>
            <w:pPr>
              <w:spacing w:before="180" w:after="0" w:line="240" w:lineRule="auto"/>
              <w:jc w:val="center"/>
            </w:pPr>
            <w:r>
              <w:rPr>
                <w:rFonts w:ascii="Arial" w:hAnsi="Arial"/>
                <w:color w:val="000000"/>
                <w:sz w:val="18"/>
              </w:rPr>
              <w:t>(300A,0140)</w:t>
            </w:r>
          </w:p>
          <w:bookmarkEnd w:id="16685"/>
        </w:tc>
        <w:tc>
          <w:tcPr>
            <w:tcBorders>
              <w:bottom w:val="single" w:sz="4" w:color="000000"/>
              <w:right w:val="single" w:sz="4" w:color="000000"/>
            </w:tcBorders>
            <w:tcMar>
              <w:top w:w="40" w:type="dxa"/>
              <w:left w:w="40" w:type="dxa"/>
              <w:bottom w:w="40" w:type="dxa"/>
              <w:right w:w="40" w:type="dxa"/>
            </w:tcMar>
            <w:vAlign w:val="top"/>
          </w:tcPr>
          <w:bookmarkStart w:id="16686" w:name="para_fcee9410_3a8c_4f64_8b33_c67fc6af9c"/>
          <w:p>
            <w:pPr>
              <w:spacing w:before="180" w:after="0" w:line="240" w:lineRule="auto"/>
              <w:jc w:val="center"/>
            </w:pPr>
            <w:r>
              <w:rPr>
                <w:rFonts w:ascii="Arial" w:hAnsi="Arial"/>
                <w:color w:val="000000"/>
                <w:sz w:val="18"/>
              </w:rPr>
              <w:t>-/-</w:t>
            </w:r>
          </w:p>
          <w:bookmarkEnd w:id="16686"/>
        </w:tc>
        <w:tc>
          <w:tcPr>
            <w:tcBorders>
              <w:bottom w:val="single" w:sz="4" w:color="000000"/>
              <w:right w:val="single" w:sz="4" w:color="000000"/>
            </w:tcBorders>
            <w:tcMar>
              <w:top w:w="40" w:type="dxa"/>
              <w:left w:w="40" w:type="dxa"/>
              <w:bottom w:w="40" w:type="dxa"/>
              <w:right w:w="40" w:type="dxa"/>
            </w:tcMar>
            <w:vAlign w:val="top"/>
          </w:tcPr>
          <w:bookmarkStart w:id="16687" w:name="para_89bb6e72_6d9e_4a44_b448_94b1f0dd85"/>
          <w:p>
            <w:pPr>
              <w:spacing w:before="180" w:after="0" w:line="240" w:lineRule="auto"/>
              <w:jc w:val="center"/>
            </w:pPr>
            <w:r>
              <w:rPr>
                <w:rFonts w:ascii="Arial" w:hAnsi="Arial"/>
                <w:color w:val="000000"/>
                <w:sz w:val="18"/>
              </w:rPr>
              <w:t>3/3</w:t>
            </w:r>
          </w:p>
          <w:bookmarkEnd w:id="16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88" w:name="para_15082172_0d28_40c4_96f5_b918003bef"/>
          <w:p>
            <w:pPr>
              <w:spacing w:before="180" w:after="0" w:line="240" w:lineRule="auto"/>
            </w:pPr>
            <w:r>
              <w:rPr>
                <w:rFonts w:ascii="Arial" w:hAnsi="Arial"/>
                <w:color w:val="000000"/>
                <w:sz w:val="18"/>
              </w:rPr>
              <w:t>&gt;&gt;Table Top Pitch Rotation Direction</w:t>
            </w:r>
          </w:p>
          <w:bookmarkEnd w:id="16688"/>
        </w:tc>
        <w:tc>
          <w:tcPr>
            <w:tcBorders>
              <w:bottom w:val="single" w:sz="4" w:color="000000"/>
              <w:right w:val="single" w:sz="4" w:color="000000"/>
            </w:tcBorders>
            <w:tcMar>
              <w:top w:w="40" w:type="dxa"/>
              <w:left w:w="40" w:type="dxa"/>
              <w:bottom w:w="40" w:type="dxa"/>
              <w:right w:w="40" w:type="dxa"/>
            </w:tcMar>
            <w:vAlign w:val="top"/>
          </w:tcPr>
          <w:bookmarkStart w:id="16689" w:name="para_b91c451b_856a_49bd_ac5f_a8cef1d3b4"/>
          <w:p>
            <w:pPr>
              <w:spacing w:before="180" w:after="0" w:line="240" w:lineRule="auto"/>
              <w:jc w:val="center"/>
            </w:pPr>
            <w:r>
              <w:rPr>
                <w:rFonts w:ascii="Arial" w:hAnsi="Arial"/>
                <w:color w:val="000000"/>
                <w:sz w:val="18"/>
              </w:rPr>
              <w:t>(300A,0142)</w:t>
            </w:r>
          </w:p>
          <w:bookmarkEnd w:id="16689"/>
        </w:tc>
        <w:tc>
          <w:tcPr>
            <w:tcBorders>
              <w:bottom w:val="single" w:sz="4" w:color="000000"/>
              <w:right w:val="single" w:sz="4" w:color="000000"/>
            </w:tcBorders>
            <w:tcMar>
              <w:top w:w="40" w:type="dxa"/>
              <w:left w:w="40" w:type="dxa"/>
              <w:bottom w:w="40" w:type="dxa"/>
              <w:right w:w="40" w:type="dxa"/>
            </w:tcMar>
            <w:vAlign w:val="top"/>
          </w:tcPr>
          <w:bookmarkStart w:id="16690" w:name="para_3ec2125f_050b_448e_a48c_6582d8117f"/>
          <w:p>
            <w:pPr>
              <w:spacing w:before="180" w:after="0" w:line="240" w:lineRule="auto"/>
              <w:jc w:val="center"/>
            </w:pPr>
            <w:r>
              <w:rPr>
                <w:rFonts w:ascii="Arial" w:hAnsi="Arial"/>
                <w:color w:val="000000"/>
                <w:sz w:val="18"/>
              </w:rPr>
              <w:t>-/-</w:t>
            </w:r>
          </w:p>
          <w:bookmarkEnd w:id="16690"/>
        </w:tc>
        <w:tc>
          <w:tcPr>
            <w:tcBorders>
              <w:bottom w:val="single" w:sz="4" w:color="000000"/>
              <w:right w:val="single" w:sz="4" w:color="000000"/>
            </w:tcBorders>
            <w:tcMar>
              <w:top w:w="40" w:type="dxa"/>
              <w:left w:w="40" w:type="dxa"/>
              <w:bottom w:w="40" w:type="dxa"/>
              <w:right w:w="40" w:type="dxa"/>
            </w:tcMar>
            <w:vAlign w:val="top"/>
          </w:tcPr>
          <w:bookmarkStart w:id="16691" w:name="para_7e420b80_4c48_4cee_98cc_4a97d6a441"/>
          <w:p>
            <w:pPr>
              <w:spacing w:before="180" w:after="0" w:line="240" w:lineRule="auto"/>
              <w:jc w:val="center"/>
            </w:pPr>
            <w:r>
              <w:rPr>
                <w:rFonts w:ascii="Arial" w:hAnsi="Arial"/>
                <w:color w:val="000000"/>
                <w:sz w:val="18"/>
              </w:rPr>
              <w:t>3/3</w:t>
            </w:r>
          </w:p>
          <w:bookmarkEnd w:id="16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92" w:name="para_92ebc60c_d6f1_4bf5_9fbe_30583ff24d"/>
          <w:p>
            <w:pPr>
              <w:spacing w:before="180" w:after="0" w:line="240" w:lineRule="auto"/>
            </w:pPr>
            <w:r>
              <w:rPr>
                <w:rFonts w:ascii="Arial" w:hAnsi="Arial"/>
                <w:color w:val="000000"/>
                <w:sz w:val="18"/>
              </w:rPr>
              <w:t>&gt;&gt;Table Top Roll Angle</w:t>
            </w:r>
          </w:p>
          <w:bookmarkEnd w:id="16692"/>
        </w:tc>
        <w:tc>
          <w:tcPr>
            <w:tcBorders>
              <w:bottom w:val="single" w:sz="4" w:color="000000"/>
              <w:right w:val="single" w:sz="4" w:color="000000"/>
            </w:tcBorders>
            <w:tcMar>
              <w:top w:w="40" w:type="dxa"/>
              <w:left w:w="40" w:type="dxa"/>
              <w:bottom w:w="40" w:type="dxa"/>
              <w:right w:w="40" w:type="dxa"/>
            </w:tcMar>
            <w:vAlign w:val="top"/>
          </w:tcPr>
          <w:bookmarkStart w:id="16693" w:name="para_ea45bb05_9d30_49c2_8549_ea734fa8c0"/>
          <w:p>
            <w:pPr>
              <w:spacing w:before="180" w:after="0" w:line="240" w:lineRule="auto"/>
              <w:jc w:val="center"/>
            </w:pPr>
            <w:r>
              <w:rPr>
                <w:rFonts w:ascii="Arial" w:hAnsi="Arial"/>
                <w:color w:val="000000"/>
                <w:sz w:val="18"/>
              </w:rPr>
              <w:t>(300A,0144)</w:t>
            </w:r>
          </w:p>
          <w:bookmarkEnd w:id="16693"/>
        </w:tc>
        <w:tc>
          <w:tcPr>
            <w:tcBorders>
              <w:bottom w:val="single" w:sz="4" w:color="000000"/>
              <w:right w:val="single" w:sz="4" w:color="000000"/>
            </w:tcBorders>
            <w:tcMar>
              <w:top w:w="40" w:type="dxa"/>
              <w:left w:w="40" w:type="dxa"/>
              <w:bottom w:w="40" w:type="dxa"/>
              <w:right w:w="40" w:type="dxa"/>
            </w:tcMar>
            <w:vAlign w:val="top"/>
          </w:tcPr>
          <w:bookmarkStart w:id="16694" w:name="para_133ca887_4399_4dd3_b2b5_f831f20d12"/>
          <w:p>
            <w:pPr>
              <w:spacing w:before="180" w:after="0" w:line="240" w:lineRule="auto"/>
              <w:jc w:val="center"/>
            </w:pPr>
            <w:r>
              <w:rPr>
                <w:rFonts w:ascii="Arial" w:hAnsi="Arial"/>
                <w:color w:val="000000"/>
                <w:sz w:val="18"/>
              </w:rPr>
              <w:t>-/-</w:t>
            </w:r>
          </w:p>
          <w:bookmarkEnd w:id="16694"/>
        </w:tc>
        <w:tc>
          <w:tcPr>
            <w:tcBorders>
              <w:bottom w:val="single" w:sz="4" w:color="000000"/>
              <w:right w:val="single" w:sz="4" w:color="000000"/>
            </w:tcBorders>
            <w:tcMar>
              <w:top w:w="40" w:type="dxa"/>
              <w:left w:w="40" w:type="dxa"/>
              <w:bottom w:w="40" w:type="dxa"/>
              <w:right w:w="40" w:type="dxa"/>
            </w:tcMar>
            <w:vAlign w:val="top"/>
          </w:tcPr>
          <w:bookmarkStart w:id="16695" w:name="para_0767e33e_18e8_46ef_ac5b_1dee46fd1d"/>
          <w:p>
            <w:pPr>
              <w:spacing w:before="180" w:after="0" w:line="240" w:lineRule="auto"/>
              <w:jc w:val="center"/>
            </w:pPr>
            <w:r>
              <w:rPr>
                <w:rFonts w:ascii="Arial" w:hAnsi="Arial"/>
                <w:color w:val="000000"/>
                <w:sz w:val="18"/>
              </w:rPr>
              <w:t>3/3</w:t>
            </w:r>
          </w:p>
          <w:bookmarkEnd w:id="16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96" w:name="para_dc1807c0_70f7_4abd_b2a6_ed9ec29b38"/>
          <w:p>
            <w:pPr>
              <w:spacing w:before="180" w:after="0" w:line="240" w:lineRule="auto"/>
            </w:pPr>
            <w:r>
              <w:rPr>
                <w:rFonts w:ascii="Arial" w:hAnsi="Arial"/>
                <w:color w:val="000000"/>
                <w:sz w:val="18"/>
              </w:rPr>
              <w:t>&gt;&gt;Table Top Roll Rotation Direction</w:t>
            </w:r>
          </w:p>
          <w:bookmarkEnd w:id="16696"/>
        </w:tc>
        <w:tc>
          <w:tcPr>
            <w:tcBorders>
              <w:bottom w:val="single" w:sz="4" w:color="000000"/>
              <w:right w:val="single" w:sz="4" w:color="000000"/>
            </w:tcBorders>
            <w:tcMar>
              <w:top w:w="40" w:type="dxa"/>
              <w:left w:w="40" w:type="dxa"/>
              <w:bottom w:w="40" w:type="dxa"/>
              <w:right w:w="40" w:type="dxa"/>
            </w:tcMar>
            <w:vAlign w:val="top"/>
          </w:tcPr>
          <w:bookmarkStart w:id="16697" w:name="para_e1d9f28c_5ff2_41f5_b7a2_617c9db87e"/>
          <w:p>
            <w:pPr>
              <w:spacing w:before="180" w:after="0" w:line="240" w:lineRule="auto"/>
              <w:jc w:val="center"/>
            </w:pPr>
            <w:r>
              <w:rPr>
                <w:rFonts w:ascii="Arial" w:hAnsi="Arial"/>
                <w:color w:val="000000"/>
                <w:sz w:val="18"/>
              </w:rPr>
              <w:t>(300A,0146)</w:t>
            </w:r>
          </w:p>
          <w:bookmarkEnd w:id="16697"/>
        </w:tc>
        <w:tc>
          <w:tcPr>
            <w:tcBorders>
              <w:bottom w:val="single" w:sz="4" w:color="000000"/>
              <w:right w:val="single" w:sz="4" w:color="000000"/>
            </w:tcBorders>
            <w:tcMar>
              <w:top w:w="40" w:type="dxa"/>
              <w:left w:w="40" w:type="dxa"/>
              <w:bottom w:w="40" w:type="dxa"/>
              <w:right w:w="40" w:type="dxa"/>
            </w:tcMar>
            <w:vAlign w:val="top"/>
          </w:tcPr>
          <w:bookmarkStart w:id="16698" w:name="para_253de4ab_611b_45c5_ba7c_5cac3c2c0f"/>
          <w:p>
            <w:pPr>
              <w:spacing w:before="180" w:after="0" w:line="240" w:lineRule="auto"/>
              <w:jc w:val="center"/>
            </w:pPr>
            <w:r>
              <w:rPr>
                <w:rFonts w:ascii="Arial" w:hAnsi="Arial"/>
                <w:color w:val="000000"/>
                <w:sz w:val="18"/>
              </w:rPr>
              <w:t>-/-</w:t>
            </w:r>
          </w:p>
          <w:bookmarkEnd w:id="16698"/>
        </w:tc>
        <w:tc>
          <w:tcPr>
            <w:tcBorders>
              <w:bottom w:val="single" w:sz="4" w:color="000000"/>
              <w:right w:val="single" w:sz="4" w:color="000000"/>
            </w:tcBorders>
            <w:tcMar>
              <w:top w:w="40" w:type="dxa"/>
              <w:left w:w="40" w:type="dxa"/>
              <w:bottom w:w="40" w:type="dxa"/>
              <w:right w:w="40" w:type="dxa"/>
            </w:tcMar>
            <w:vAlign w:val="top"/>
          </w:tcPr>
          <w:bookmarkStart w:id="16699" w:name="para_b039c532_31c3_4592_b743_713f024d5b"/>
          <w:p>
            <w:pPr>
              <w:spacing w:before="180" w:after="0" w:line="240" w:lineRule="auto"/>
              <w:jc w:val="center"/>
            </w:pPr>
            <w:r>
              <w:rPr>
                <w:rFonts w:ascii="Arial" w:hAnsi="Arial"/>
                <w:color w:val="000000"/>
                <w:sz w:val="18"/>
              </w:rPr>
              <w:t>3/3</w:t>
            </w:r>
          </w:p>
          <w:bookmarkEnd w:id="16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00" w:name="para_c97e2695_dff7_4f80_9110_e5ec36b49a"/>
          <w:p>
            <w:pPr>
              <w:spacing w:before="180" w:after="0" w:line="240" w:lineRule="auto"/>
            </w:pPr>
            <w:r>
              <w:rPr>
                <w:rFonts w:ascii="Arial" w:hAnsi="Arial"/>
                <w:color w:val="000000"/>
                <w:sz w:val="18"/>
              </w:rPr>
              <w:t>&gt;&gt;Head Fixation Angle</w:t>
            </w:r>
          </w:p>
          <w:bookmarkEnd w:id="16700"/>
        </w:tc>
        <w:tc>
          <w:tcPr>
            <w:tcBorders>
              <w:bottom w:val="single" w:sz="4" w:color="000000"/>
              <w:right w:val="single" w:sz="4" w:color="000000"/>
            </w:tcBorders>
            <w:tcMar>
              <w:top w:w="40" w:type="dxa"/>
              <w:left w:w="40" w:type="dxa"/>
              <w:bottom w:w="40" w:type="dxa"/>
              <w:right w:w="40" w:type="dxa"/>
            </w:tcMar>
            <w:vAlign w:val="top"/>
          </w:tcPr>
          <w:bookmarkStart w:id="16701" w:name="para_bf54735c_c68f_485f_8c49_face2c9195"/>
          <w:p>
            <w:pPr>
              <w:spacing w:before="180" w:after="0" w:line="240" w:lineRule="auto"/>
              <w:jc w:val="center"/>
            </w:pPr>
            <w:r>
              <w:rPr>
                <w:rFonts w:ascii="Arial" w:hAnsi="Arial"/>
                <w:color w:val="000000"/>
                <w:sz w:val="18"/>
              </w:rPr>
              <w:t>(300A,0148)</w:t>
            </w:r>
          </w:p>
          <w:bookmarkEnd w:id="16701"/>
        </w:tc>
        <w:tc>
          <w:tcPr>
            <w:tcBorders>
              <w:bottom w:val="single" w:sz="4" w:color="000000"/>
              <w:right w:val="single" w:sz="4" w:color="000000"/>
            </w:tcBorders>
            <w:tcMar>
              <w:top w:w="40" w:type="dxa"/>
              <w:left w:w="40" w:type="dxa"/>
              <w:bottom w:w="40" w:type="dxa"/>
              <w:right w:w="40" w:type="dxa"/>
            </w:tcMar>
            <w:vAlign w:val="top"/>
          </w:tcPr>
          <w:bookmarkStart w:id="16702" w:name="para_7311a2bf_a93b_433d_927c_d09ca80e2d"/>
          <w:p>
            <w:pPr>
              <w:spacing w:before="180" w:after="0" w:line="240" w:lineRule="auto"/>
              <w:jc w:val="center"/>
            </w:pPr>
            <w:r>
              <w:rPr>
                <w:rFonts w:ascii="Arial" w:hAnsi="Arial"/>
                <w:color w:val="000000"/>
                <w:sz w:val="18"/>
              </w:rPr>
              <w:t>-/-</w:t>
            </w:r>
          </w:p>
          <w:bookmarkEnd w:id="16702"/>
        </w:tc>
        <w:tc>
          <w:tcPr>
            <w:tcBorders>
              <w:bottom w:val="single" w:sz="4" w:color="000000"/>
              <w:right w:val="single" w:sz="4" w:color="000000"/>
            </w:tcBorders>
            <w:tcMar>
              <w:top w:w="40" w:type="dxa"/>
              <w:left w:w="40" w:type="dxa"/>
              <w:bottom w:w="40" w:type="dxa"/>
              <w:right w:w="40" w:type="dxa"/>
            </w:tcMar>
            <w:vAlign w:val="top"/>
          </w:tcPr>
          <w:bookmarkStart w:id="16703" w:name="para_ee5a6561_4326_4873_be55_e63817a237"/>
          <w:p>
            <w:pPr>
              <w:spacing w:before="180" w:after="0" w:line="240" w:lineRule="auto"/>
              <w:jc w:val="center"/>
            </w:pPr>
            <w:r>
              <w:rPr>
                <w:rFonts w:ascii="Arial" w:hAnsi="Arial"/>
                <w:color w:val="000000"/>
                <w:sz w:val="18"/>
              </w:rPr>
              <w:t>3/3</w:t>
            </w:r>
          </w:p>
          <w:bookmarkEnd w:id="16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04" w:name="para_09a15059_812f_4af3_b938_851baa88fe"/>
          <w:p>
            <w:pPr>
              <w:spacing w:before="180" w:after="0" w:line="240" w:lineRule="auto"/>
            </w:pPr>
            <w:r>
              <w:rPr>
                <w:rFonts w:ascii="Arial" w:hAnsi="Arial"/>
                <w:color w:val="000000"/>
                <w:sz w:val="18"/>
              </w:rPr>
              <w:t>&gt;&gt;Gantry Pitch Angle</w:t>
            </w:r>
          </w:p>
          <w:bookmarkEnd w:id="16704"/>
        </w:tc>
        <w:tc>
          <w:tcPr>
            <w:tcBorders>
              <w:bottom w:val="single" w:sz="4" w:color="000000"/>
              <w:right w:val="single" w:sz="4" w:color="000000"/>
            </w:tcBorders>
            <w:tcMar>
              <w:top w:w="40" w:type="dxa"/>
              <w:left w:w="40" w:type="dxa"/>
              <w:bottom w:w="40" w:type="dxa"/>
              <w:right w:w="40" w:type="dxa"/>
            </w:tcMar>
            <w:vAlign w:val="top"/>
          </w:tcPr>
          <w:bookmarkStart w:id="16705" w:name="para_ffbf013a_7a35_48a6_8778_5e550fd94c"/>
          <w:p>
            <w:pPr>
              <w:spacing w:before="180" w:after="0" w:line="240" w:lineRule="auto"/>
              <w:jc w:val="center"/>
            </w:pPr>
            <w:r>
              <w:rPr>
                <w:rFonts w:ascii="Arial" w:hAnsi="Arial"/>
                <w:color w:val="000000"/>
                <w:sz w:val="18"/>
              </w:rPr>
              <w:t>(300A,014A)</w:t>
            </w:r>
          </w:p>
          <w:bookmarkEnd w:id="16705"/>
        </w:tc>
        <w:tc>
          <w:tcPr>
            <w:tcBorders>
              <w:bottom w:val="single" w:sz="4" w:color="000000"/>
              <w:right w:val="single" w:sz="4" w:color="000000"/>
            </w:tcBorders>
            <w:tcMar>
              <w:top w:w="40" w:type="dxa"/>
              <w:left w:w="40" w:type="dxa"/>
              <w:bottom w:w="40" w:type="dxa"/>
              <w:right w:w="40" w:type="dxa"/>
            </w:tcMar>
            <w:vAlign w:val="top"/>
          </w:tcPr>
          <w:bookmarkStart w:id="16706" w:name="para_07105b84_9428_4357_8362_e8c237f3c1"/>
          <w:p>
            <w:pPr>
              <w:spacing w:before="180" w:after="0" w:line="240" w:lineRule="auto"/>
              <w:jc w:val="center"/>
            </w:pPr>
            <w:r>
              <w:rPr>
                <w:rFonts w:ascii="Arial" w:hAnsi="Arial"/>
                <w:color w:val="000000"/>
                <w:sz w:val="18"/>
              </w:rPr>
              <w:t>-/-</w:t>
            </w:r>
          </w:p>
          <w:bookmarkEnd w:id="16706"/>
        </w:tc>
        <w:tc>
          <w:tcPr>
            <w:tcBorders>
              <w:bottom w:val="single" w:sz="4" w:color="000000"/>
              <w:right w:val="single" w:sz="4" w:color="000000"/>
            </w:tcBorders>
            <w:tcMar>
              <w:top w:w="40" w:type="dxa"/>
              <w:left w:w="40" w:type="dxa"/>
              <w:bottom w:w="40" w:type="dxa"/>
              <w:right w:w="40" w:type="dxa"/>
            </w:tcMar>
            <w:vAlign w:val="top"/>
          </w:tcPr>
          <w:bookmarkStart w:id="16707" w:name="para_7ab05e94_8390_4c06_9a70_a8fb35546d"/>
          <w:p>
            <w:pPr>
              <w:spacing w:before="180" w:after="0" w:line="240" w:lineRule="auto"/>
              <w:jc w:val="center"/>
            </w:pPr>
            <w:r>
              <w:rPr>
                <w:rFonts w:ascii="Arial" w:hAnsi="Arial"/>
                <w:color w:val="000000"/>
                <w:sz w:val="18"/>
              </w:rPr>
              <w:t>3/3</w:t>
            </w:r>
          </w:p>
          <w:bookmarkEnd w:id="16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08" w:name="para_06388787_6072_4642_a4a6_e84403d849"/>
          <w:p>
            <w:pPr>
              <w:spacing w:before="180" w:after="0" w:line="240" w:lineRule="auto"/>
            </w:pPr>
            <w:r>
              <w:rPr>
                <w:rFonts w:ascii="Arial" w:hAnsi="Arial"/>
                <w:color w:val="000000"/>
                <w:sz w:val="18"/>
              </w:rPr>
              <w:t>&gt;&gt;Gantry Pitch Rotation Direction</w:t>
            </w:r>
          </w:p>
          <w:bookmarkEnd w:id="16708"/>
        </w:tc>
        <w:tc>
          <w:tcPr>
            <w:tcBorders>
              <w:bottom w:val="single" w:sz="4" w:color="000000"/>
              <w:right w:val="single" w:sz="4" w:color="000000"/>
            </w:tcBorders>
            <w:tcMar>
              <w:top w:w="40" w:type="dxa"/>
              <w:left w:w="40" w:type="dxa"/>
              <w:bottom w:w="40" w:type="dxa"/>
              <w:right w:w="40" w:type="dxa"/>
            </w:tcMar>
            <w:vAlign w:val="top"/>
          </w:tcPr>
          <w:bookmarkStart w:id="16709" w:name="para_e34d0e40_c62b_46f4_9d45_f0029fb85a"/>
          <w:p>
            <w:pPr>
              <w:spacing w:before="180" w:after="0" w:line="240" w:lineRule="auto"/>
              <w:jc w:val="center"/>
            </w:pPr>
            <w:r>
              <w:rPr>
                <w:rFonts w:ascii="Arial" w:hAnsi="Arial"/>
                <w:color w:val="000000"/>
                <w:sz w:val="18"/>
              </w:rPr>
              <w:t>(300A,014C)</w:t>
            </w:r>
          </w:p>
          <w:bookmarkEnd w:id="16709"/>
        </w:tc>
        <w:tc>
          <w:tcPr>
            <w:tcBorders>
              <w:bottom w:val="single" w:sz="4" w:color="000000"/>
              <w:right w:val="single" w:sz="4" w:color="000000"/>
            </w:tcBorders>
            <w:tcMar>
              <w:top w:w="40" w:type="dxa"/>
              <w:left w:w="40" w:type="dxa"/>
              <w:bottom w:w="40" w:type="dxa"/>
              <w:right w:w="40" w:type="dxa"/>
            </w:tcMar>
            <w:vAlign w:val="top"/>
          </w:tcPr>
          <w:bookmarkStart w:id="16710" w:name="para_e4ad93d7_86c2_4922_8217_72c25de3d5"/>
          <w:p>
            <w:pPr>
              <w:spacing w:before="180" w:after="0" w:line="240" w:lineRule="auto"/>
              <w:jc w:val="center"/>
            </w:pPr>
            <w:r>
              <w:rPr>
                <w:rFonts w:ascii="Arial" w:hAnsi="Arial"/>
                <w:color w:val="000000"/>
                <w:sz w:val="18"/>
              </w:rPr>
              <w:t>-/-</w:t>
            </w:r>
          </w:p>
          <w:bookmarkEnd w:id="16710"/>
        </w:tc>
        <w:tc>
          <w:tcPr>
            <w:tcBorders>
              <w:bottom w:val="single" w:sz="4" w:color="000000"/>
              <w:right w:val="single" w:sz="4" w:color="000000"/>
            </w:tcBorders>
            <w:tcMar>
              <w:top w:w="40" w:type="dxa"/>
              <w:left w:w="40" w:type="dxa"/>
              <w:bottom w:w="40" w:type="dxa"/>
              <w:right w:w="40" w:type="dxa"/>
            </w:tcMar>
            <w:vAlign w:val="top"/>
          </w:tcPr>
          <w:bookmarkStart w:id="16711" w:name="para_92eb30fa_bc3c_4ecf_864f_07e69cf6f6"/>
          <w:p>
            <w:pPr>
              <w:spacing w:before="180" w:after="0" w:line="240" w:lineRule="auto"/>
              <w:jc w:val="center"/>
            </w:pPr>
            <w:r>
              <w:rPr>
                <w:rFonts w:ascii="Arial" w:hAnsi="Arial"/>
                <w:color w:val="000000"/>
                <w:sz w:val="18"/>
              </w:rPr>
              <w:t>3/3</w:t>
            </w:r>
          </w:p>
          <w:bookmarkEnd w:id="16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12" w:name="para_ccc3cb60_dec3_40f8_997f_f379ea9a86"/>
          <w:p>
            <w:pPr>
              <w:spacing w:before="180" w:after="0" w:line="240" w:lineRule="auto"/>
            </w:pPr>
            <w:r>
              <w:rPr>
                <w:rFonts w:ascii="Arial" w:hAnsi="Arial"/>
                <w:color w:val="000000"/>
                <w:sz w:val="18"/>
              </w:rPr>
              <w:t>&gt;&gt;Snout Position</w:t>
            </w:r>
          </w:p>
          <w:bookmarkEnd w:id="16712"/>
        </w:tc>
        <w:tc>
          <w:tcPr>
            <w:tcBorders>
              <w:bottom w:val="single" w:sz="4" w:color="000000"/>
              <w:right w:val="single" w:sz="4" w:color="000000"/>
            </w:tcBorders>
            <w:tcMar>
              <w:top w:w="40" w:type="dxa"/>
              <w:left w:w="40" w:type="dxa"/>
              <w:bottom w:w="40" w:type="dxa"/>
              <w:right w:w="40" w:type="dxa"/>
            </w:tcMar>
            <w:vAlign w:val="top"/>
          </w:tcPr>
          <w:bookmarkStart w:id="16713" w:name="para_28e5a515_0afd_4f42_a714_1e8141e79e"/>
          <w:p>
            <w:pPr>
              <w:spacing w:before="180" w:after="0" w:line="240" w:lineRule="auto"/>
              <w:jc w:val="center"/>
            </w:pPr>
            <w:r>
              <w:rPr>
                <w:rFonts w:ascii="Arial" w:hAnsi="Arial"/>
                <w:color w:val="000000"/>
                <w:sz w:val="18"/>
              </w:rPr>
              <w:t>(300A,030D)</w:t>
            </w:r>
          </w:p>
          <w:bookmarkEnd w:id="16713"/>
        </w:tc>
        <w:tc>
          <w:tcPr>
            <w:tcBorders>
              <w:bottom w:val="single" w:sz="4" w:color="000000"/>
              <w:right w:val="single" w:sz="4" w:color="000000"/>
            </w:tcBorders>
            <w:tcMar>
              <w:top w:w="40" w:type="dxa"/>
              <w:left w:w="40" w:type="dxa"/>
              <w:bottom w:w="40" w:type="dxa"/>
              <w:right w:w="40" w:type="dxa"/>
            </w:tcMar>
            <w:vAlign w:val="top"/>
          </w:tcPr>
          <w:bookmarkStart w:id="16714" w:name="para_84932580_5193_4d54_8980_aafe264ea1"/>
          <w:p>
            <w:pPr>
              <w:spacing w:before="180" w:after="0" w:line="240" w:lineRule="auto"/>
              <w:jc w:val="center"/>
            </w:pPr>
            <w:r>
              <w:rPr>
                <w:rFonts w:ascii="Arial" w:hAnsi="Arial"/>
                <w:color w:val="000000"/>
                <w:sz w:val="18"/>
              </w:rPr>
              <w:t>-/-</w:t>
            </w:r>
          </w:p>
          <w:bookmarkEnd w:id="16714"/>
        </w:tc>
        <w:tc>
          <w:tcPr>
            <w:tcBorders>
              <w:bottom w:val="single" w:sz="4" w:color="000000"/>
              <w:right w:val="single" w:sz="4" w:color="000000"/>
            </w:tcBorders>
            <w:tcMar>
              <w:top w:w="40" w:type="dxa"/>
              <w:left w:w="40" w:type="dxa"/>
              <w:bottom w:w="40" w:type="dxa"/>
              <w:right w:w="40" w:type="dxa"/>
            </w:tcMar>
            <w:vAlign w:val="top"/>
          </w:tcPr>
          <w:bookmarkStart w:id="16715" w:name="para_23fc4eb6_d325_407e_a5a3_052b8c2997"/>
          <w:p>
            <w:pPr>
              <w:spacing w:before="180" w:after="0" w:line="240" w:lineRule="auto"/>
              <w:jc w:val="center"/>
            </w:pPr>
            <w:r>
              <w:rPr>
                <w:rFonts w:ascii="Arial" w:hAnsi="Arial"/>
                <w:color w:val="000000"/>
                <w:sz w:val="18"/>
              </w:rPr>
              <w:t>3/3</w:t>
            </w:r>
          </w:p>
          <w:bookmarkEnd w:id="16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16" w:name="para_663da623_11c1_4552_9db7_f1bb81ba4a"/>
          <w:p>
            <w:pPr>
              <w:spacing w:before="180" w:after="0" w:line="240" w:lineRule="auto"/>
            </w:pPr>
            <w:r>
              <w:rPr>
                <w:rFonts w:ascii="Arial" w:hAnsi="Arial"/>
                <w:color w:val="000000"/>
                <w:sz w:val="18"/>
              </w:rPr>
              <w:t>&gt;&gt;Range Shifter Settings Sequence</w:t>
            </w:r>
          </w:p>
          <w:bookmarkEnd w:id="16716"/>
        </w:tc>
        <w:tc>
          <w:tcPr>
            <w:tcBorders>
              <w:bottom w:val="single" w:sz="4" w:color="000000"/>
              <w:right w:val="single" w:sz="4" w:color="000000"/>
            </w:tcBorders>
            <w:tcMar>
              <w:top w:w="40" w:type="dxa"/>
              <w:left w:w="40" w:type="dxa"/>
              <w:bottom w:w="40" w:type="dxa"/>
              <w:right w:w="40" w:type="dxa"/>
            </w:tcMar>
            <w:vAlign w:val="top"/>
          </w:tcPr>
          <w:bookmarkStart w:id="16717" w:name="para_f15ccf16_f40e_4333_8383_b01d6bb1d0"/>
          <w:p>
            <w:pPr>
              <w:spacing w:before="180" w:after="0" w:line="240" w:lineRule="auto"/>
              <w:jc w:val="center"/>
            </w:pPr>
            <w:r>
              <w:rPr>
                <w:rFonts w:ascii="Arial" w:hAnsi="Arial"/>
                <w:color w:val="000000"/>
                <w:sz w:val="18"/>
              </w:rPr>
              <w:t>(300A,0360)</w:t>
            </w:r>
          </w:p>
          <w:bookmarkEnd w:id="16717"/>
        </w:tc>
        <w:tc>
          <w:tcPr>
            <w:tcBorders>
              <w:bottom w:val="single" w:sz="4" w:color="000000"/>
              <w:right w:val="single" w:sz="4" w:color="000000"/>
            </w:tcBorders>
            <w:tcMar>
              <w:top w:w="40" w:type="dxa"/>
              <w:left w:w="40" w:type="dxa"/>
              <w:bottom w:w="40" w:type="dxa"/>
              <w:right w:w="40" w:type="dxa"/>
            </w:tcMar>
            <w:vAlign w:val="top"/>
          </w:tcPr>
          <w:bookmarkStart w:id="16718" w:name="para_784cdedd_df22_4166_8f6a_1c58005366"/>
          <w:p>
            <w:pPr>
              <w:spacing w:before="180" w:after="0" w:line="240" w:lineRule="auto"/>
              <w:jc w:val="center"/>
            </w:pPr>
            <w:r>
              <w:rPr>
                <w:rFonts w:ascii="Arial" w:hAnsi="Arial"/>
                <w:color w:val="000000"/>
                <w:sz w:val="18"/>
              </w:rPr>
              <w:t>-/-</w:t>
            </w:r>
          </w:p>
          <w:bookmarkEnd w:id="16718"/>
        </w:tc>
        <w:tc>
          <w:tcPr>
            <w:tcBorders>
              <w:bottom w:val="single" w:sz="4" w:color="000000"/>
              <w:right w:val="single" w:sz="4" w:color="000000"/>
            </w:tcBorders>
            <w:tcMar>
              <w:top w:w="40" w:type="dxa"/>
              <w:left w:w="40" w:type="dxa"/>
              <w:bottom w:w="40" w:type="dxa"/>
              <w:right w:w="40" w:type="dxa"/>
            </w:tcMar>
            <w:vAlign w:val="top"/>
          </w:tcPr>
          <w:bookmarkStart w:id="16719" w:name="para_b024f8b0_bcc2_4add_bbf7_9c4fd7cb33"/>
          <w:p>
            <w:pPr>
              <w:spacing w:before="180" w:after="0" w:line="240" w:lineRule="auto"/>
              <w:jc w:val="center"/>
            </w:pPr>
            <w:r>
              <w:rPr>
                <w:rFonts w:ascii="Arial" w:hAnsi="Arial"/>
                <w:color w:val="000000"/>
                <w:sz w:val="18"/>
              </w:rPr>
              <w:t>1C/1C</w:t>
            </w:r>
          </w:p>
          <w:bookmarkEnd w:id="16719"/>
          <w:bookmarkStart w:id="16720" w:name="para_841af907_dca8_484d_862b_51c1610cf1"/>
          <w:p>
            <w:pPr>
              <w:spacing w:before="180" w:after="0" w:line="240" w:lineRule="auto"/>
              <w:jc w:val="center"/>
            </w:pPr>
            <w:r>
              <w:rPr>
                <w:rFonts w:ascii="Arial" w:hAnsi="Arial"/>
                <w:color w:val="000000"/>
                <w:sz w:val="18"/>
              </w:rPr>
              <w:t>(required if Number of Range Shifters (300A,0312) is non-zero,one or more Items may be included)</w:t>
            </w:r>
          </w:p>
          <w:bookmarkEnd w:id="16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21" w:name="para_1c008b5a_ad87_4a2f_b5f2_829dec3efe"/>
          <w:p>
            <w:pPr>
              <w:spacing w:before="180" w:after="0" w:line="240" w:lineRule="auto"/>
            </w:pPr>
            <w:r>
              <w:rPr>
                <w:rFonts w:ascii="Arial" w:hAnsi="Arial"/>
                <w:color w:val="000000"/>
                <w:sz w:val="18"/>
              </w:rPr>
              <w:t>&gt;&gt;&gt;Range Shifter Setting</w:t>
            </w:r>
          </w:p>
          <w:bookmarkEnd w:id="16721"/>
        </w:tc>
        <w:tc>
          <w:tcPr>
            <w:tcBorders>
              <w:bottom w:val="single" w:sz="4" w:color="000000"/>
              <w:right w:val="single" w:sz="4" w:color="000000"/>
            </w:tcBorders>
            <w:tcMar>
              <w:top w:w="40" w:type="dxa"/>
              <w:left w:w="40" w:type="dxa"/>
              <w:bottom w:w="40" w:type="dxa"/>
              <w:right w:w="40" w:type="dxa"/>
            </w:tcMar>
            <w:vAlign w:val="top"/>
          </w:tcPr>
          <w:bookmarkStart w:id="16722" w:name="para_b53fa239_a06c_4ae4_aec4_e72ecd7c2c"/>
          <w:p>
            <w:pPr>
              <w:spacing w:before="180" w:after="0" w:line="240" w:lineRule="auto"/>
              <w:jc w:val="center"/>
            </w:pPr>
            <w:r>
              <w:rPr>
                <w:rFonts w:ascii="Arial" w:hAnsi="Arial"/>
                <w:color w:val="000000"/>
                <w:sz w:val="18"/>
              </w:rPr>
              <w:t>(300A,0362)</w:t>
            </w:r>
          </w:p>
          <w:bookmarkEnd w:id="16722"/>
        </w:tc>
        <w:tc>
          <w:tcPr>
            <w:tcBorders>
              <w:bottom w:val="single" w:sz="4" w:color="000000"/>
              <w:right w:val="single" w:sz="4" w:color="000000"/>
            </w:tcBorders>
            <w:tcMar>
              <w:top w:w="40" w:type="dxa"/>
              <w:left w:w="40" w:type="dxa"/>
              <w:bottom w:w="40" w:type="dxa"/>
              <w:right w:w="40" w:type="dxa"/>
            </w:tcMar>
            <w:vAlign w:val="top"/>
          </w:tcPr>
          <w:bookmarkStart w:id="16723" w:name="para_40b38ed0_1cd9_4e1c_9786_3c8286ed4f"/>
          <w:p>
            <w:pPr>
              <w:spacing w:before="180" w:after="0" w:line="240" w:lineRule="auto"/>
              <w:jc w:val="center"/>
            </w:pPr>
            <w:r>
              <w:rPr>
                <w:rFonts w:ascii="Arial" w:hAnsi="Arial"/>
                <w:color w:val="000000"/>
                <w:sz w:val="18"/>
              </w:rPr>
              <w:t>-/-</w:t>
            </w:r>
          </w:p>
          <w:bookmarkEnd w:id="16723"/>
        </w:tc>
        <w:tc>
          <w:tcPr>
            <w:tcBorders>
              <w:bottom w:val="single" w:sz="4" w:color="000000"/>
              <w:right w:val="single" w:sz="4" w:color="000000"/>
            </w:tcBorders>
            <w:tcMar>
              <w:top w:w="40" w:type="dxa"/>
              <w:left w:w="40" w:type="dxa"/>
              <w:bottom w:w="40" w:type="dxa"/>
              <w:right w:w="40" w:type="dxa"/>
            </w:tcMar>
            <w:vAlign w:val="top"/>
          </w:tcPr>
          <w:bookmarkStart w:id="16724" w:name="para_d86e4fda_bbe6_470e_bf93_a61b66da2f"/>
          <w:p>
            <w:pPr>
              <w:spacing w:before="180" w:after="0" w:line="240" w:lineRule="auto"/>
              <w:jc w:val="center"/>
            </w:pPr>
            <w:r>
              <w:rPr>
                <w:rFonts w:ascii="Arial" w:hAnsi="Arial"/>
                <w:color w:val="000000"/>
                <w:sz w:val="18"/>
              </w:rPr>
              <w:t>1/1</w:t>
            </w:r>
          </w:p>
          <w:bookmarkEnd w:id="16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25" w:name="para_2b9bebae_5822_49e1_8882_2d714216c4"/>
          <w:p>
            <w:pPr>
              <w:spacing w:before="180" w:after="0" w:line="240" w:lineRule="auto"/>
            </w:pPr>
            <w:r>
              <w:rPr>
                <w:rFonts w:ascii="Arial" w:hAnsi="Arial"/>
                <w:color w:val="000000"/>
                <w:sz w:val="18"/>
              </w:rPr>
              <w:t>&gt;&gt;&gt;Referenced Range Shifter Number</w:t>
            </w:r>
          </w:p>
          <w:bookmarkEnd w:id="16725"/>
        </w:tc>
        <w:tc>
          <w:tcPr>
            <w:tcBorders>
              <w:bottom w:val="single" w:sz="4" w:color="000000"/>
              <w:right w:val="single" w:sz="4" w:color="000000"/>
            </w:tcBorders>
            <w:tcMar>
              <w:top w:w="40" w:type="dxa"/>
              <w:left w:w="40" w:type="dxa"/>
              <w:bottom w:w="40" w:type="dxa"/>
              <w:right w:w="40" w:type="dxa"/>
            </w:tcMar>
            <w:vAlign w:val="top"/>
          </w:tcPr>
          <w:bookmarkStart w:id="16726" w:name="para_9936a462_035d_43f0_aff0_3df66c9800"/>
          <w:p>
            <w:pPr>
              <w:spacing w:before="180" w:after="0" w:line="240" w:lineRule="auto"/>
              <w:jc w:val="center"/>
            </w:pPr>
            <w:r>
              <w:rPr>
                <w:rFonts w:ascii="Arial" w:hAnsi="Arial"/>
                <w:color w:val="000000"/>
                <w:sz w:val="18"/>
              </w:rPr>
              <w:t>(300C,0100)</w:t>
            </w:r>
          </w:p>
          <w:bookmarkEnd w:id="16726"/>
        </w:tc>
        <w:tc>
          <w:tcPr>
            <w:tcBorders>
              <w:bottom w:val="single" w:sz="4" w:color="000000"/>
              <w:right w:val="single" w:sz="4" w:color="000000"/>
            </w:tcBorders>
            <w:tcMar>
              <w:top w:w="40" w:type="dxa"/>
              <w:left w:w="40" w:type="dxa"/>
              <w:bottom w:w="40" w:type="dxa"/>
              <w:right w:w="40" w:type="dxa"/>
            </w:tcMar>
            <w:vAlign w:val="top"/>
          </w:tcPr>
          <w:bookmarkStart w:id="16727" w:name="para_fdc0d6f5_e67a_4d4e_8a55_de1689d232"/>
          <w:p>
            <w:pPr>
              <w:spacing w:before="180" w:after="0" w:line="240" w:lineRule="auto"/>
              <w:jc w:val="center"/>
            </w:pPr>
            <w:r>
              <w:rPr>
                <w:rFonts w:ascii="Arial" w:hAnsi="Arial"/>
                <w:color w:val="000000"/>
                <w:sz w:val="18"/>
              </w:rPr>
              <w:t>-/-</w:t>
            </w:r>
          </w:p>
          <w:bookmarkEnd w:id="16727"/>
        </w:tc>
        <w:tc>
          <w:tcPr>
            <w:tcBorders>
              <w:bottom w:val="single" w:sz="4" w:color="000000"/>
              <w:right w:val="single" w:sz="4" w:color="000000"/>
            </w:tcBorders>
            <w:tcMar>
              <w:top w:w="40" w:type="dxa"/>
              <w:left w:w="40" w:type="dxa"/>
              <w:bottom w:w="40" w:type="dxa"/>
              <w:right w:w="40" w:type="dxa"/>
            </w:tcMar>
            <w:vAlign w:val="top"/>
          </w:tcPr>
          <w:bookmarkStart w:id="16728" w:name="para_355c3505_ec3c_4caf_99e1_d89809b1ff"/>
          <w:p>
            <w:pPr>
              <w:spacing w:before="180" w:after="0" w:line="240" w:lineRule="auto"/>
              <w:jc w:val="center"/>
            </w:pPr>
            <w:r>
              <w:rPr>
                <w:rFonts w:ascii="Arial" w:hAnsi="Arial"/>
                <w:color w:val="000000"/>
                <w:sz w:val="18"/>
              </w:rPr>
              <w:t>1/1</w:t>
            </w:r>
          </w:p>
          <w:bookmarkEnd w:id="16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29" w:name="para_2be76e85_899f_4fff_93d3_01ef5186a5"/>
          <w:p>
            <w:pPr>
              <w:spacing w:before="180" w:after="0" w:line="240" w:lineRule="auto"/>
            </w:pPr>
            <w:r>
              <w:rPr>
                <w:rFonts w:ascii="Arial" w:hAnsi="Arial"/>
                <w:color w:val="000000"/>
                <w:sz w:val="18"/>
              </w:rPr>
              <w:t>&gt;&gt;Lateral Spreading Device Settings Sequence</w:t>
            </w:r>
          </w:p>
          <w:bookmarkEnd w:id="16729"/>
        </w:tc>
        <w:tc>
          <w:tcPr>
            <w:tcBorders>
              <w:bottom w:val="single" w:sz="4" w:color="000000"/>
              <w:right w:val="single" w:sz="4" w:color="000000"/>
            </w:tcBorders>
            <w:tcMar>
              <w:top w:w="40" w:type="dxa"/>
              <w:left w:w="40" w:type="dxa"/>
              <w:bottom w:w="40" w:type="dxa"/>
              <w:right w:w="40" w:type="dxa"/>
            </w:tcMar>
            <w:vAlign w:val="top"/>
          </w:tcPr>
          <w:bookmarkStart w:id="16730" w:name="para_72647aec_54d3_46c5_a52c_a4209e39cb"/>
          <w:p>
            <w:pPr>
              <w:spacing w:before="180" w:after="0" w:line="240" w:lineRule="auto"/>
              <w:jc w:val="center"/>
            </w:pPr>
            <w:r>
              <w:rPr>
                <w:rFonts w:ascii="Arial" w:hAnsi="Arial"/>
                <w:color w:val="000000"/>
                <w:sz w:val="18"/>
              </w:rPr>
              <w:t>(300A,0370)</w:t>
            </w:r>
          </w:p>
          <w:bookmarkEnd w:id="16730"/>
        </w:tc>
        <w:tc>
          <w:tcPr>
            <w:tcBorders>
              <w:bottom w:val="single" w:sz="4" w:color="000000"/>
              <w:right w:val="single" w:sz="4" w:color="000000"/>
            </w:tcBorders>
            <w:tcMar>
              <w:top w:w="40" w:type="dxa"/>
              <w:left w:w="40" w:type="dxa"/>
              <w:bottom w:w="40" w:type="dxa"/>
              <w:right w:w="40" w:type="dxa"/>
            </w:tcMar>
            <w:vAlign w:val="top"/>
          </w:tcPr>
          <w:bookmarkStart w:id="16731" w:name="para_e198d5be_3a96_483c_95de_28b6f69685"/>
          <w:p>
            <w:pPr>
              <w:spacing w:before="180" w:after="0" w:line="240" w:lineRule="auto"/>
              <w:jc w:val="center"/>
            </w:pPr>
            <w:r>
              <w:rPr>
                <w:rFonts w:ascii="Arial" w:hAnsi="Arial"/>
                <w:color w:val="000000"/>
                <w:sz w:val="18"/>
              </w:rPr>
              <w:t>-/-</w:t>
            </w:r>
          </w:p>
          <w:bookmarkEnd w:id="16731"/>
        </w:tc>
        <w:tc>
          <w:tcPr>
            <w:tcBorders>
              <w:bottom w:val="single" w:sz="4" w:color="000000"/>
              <w:right w:val="single" w:sz="4" w:color="000000"/>
            </w:tcBorders>
            <w:tcMar>
              <w:top w:w="40" w:type="dxa"/>
              <w:left w:w="40" w:type="dxa"/>
              <w:bottom w:w="40" w:type="dxa"/>
              <w:right w:w="40" w:type="dxa"/>
            </w:tcMar>
            <w:vAlign w:val="top"/>
          </w:tcPr>
          <w:bookmarkStart w:id="16732" w:name="para_38d87eaa_8fe0_4e3a_bb92_4310140fd9"/>
          <w:p>
            <w:pPr>
              <w:spacing w:before="180" w:after="0" w:line="240" w:lineRule="auto"/>
              <w:jc w:val="center"/>
            </w:pPr>
            <w:r>
              <w:rPr>
                <w:rFonts w:ascii="Arial" w:hAnsi="Arial"/>
                <w:color w:val="000000"/>
                <w:sz w:val="18"/>
              </w:rPr>
              <w:t>1C/1C</w:t>
            </w:r>
          </w:p>
          <w:bookmarkEnd w:id="16732"/>
          <w:bookmarkStart w:id="16733" w:name="para_14cb71a0_0c1f_4b1f_b9a9_9f63493c24"/>
          <w:p>
            <w:pPr>
              <w:spacing w:before="180" w:after="0" w:line="240" w:lineRule="auto"/>
              <w:jc w:val="center"/>
            </w:pPr>
            <w:r>
              <w:rPr>
                <w:rFonts w:ascii="Arial" w:hAnsi="Arial"/>
                <w:color w:val="000000"/>
                <w:sz w:val="18"/>
              </w:rPr>
              <w:t>(required if Number of Lateral Spreading Devices (300A,0330) is non-zero,one or more Items may be included)</w:t>
            </w:r>
          </w:p>
          <w:bookmarkEnd w:id="16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34" w:name="para_ebb68492_4611_4cc4_91cc_1cfa2d45d3"/>
          <w:p>
            <w:pPr>
              <w:spacing w:before="180" w:after="0" w:line="240" w:lineRule="auto"/>
            </w:pPr>
            <w:r>
              <w:rPr>
                <w:rFonts w:ascii="Arial" w:hAnsi="Arial"/>
                <w:color w:val="000000"/>
                <w:sz w:val="18"/>
              </w:rPr>
              <w:t>&gt;&gt;&gt;Lateral Spreading Device Setting</w:t>
            </w:r>
          </w:p>
          <w:bookmarkEnd w:id="16734"/>
        </w:tc>
        <w:tc>
          <w:tcPr>
            <w:tcBorders>
              <w:bottom w:val="single" w:sz="4" w:color="000000"/>
              <w:right w:val="single" w:sz="4" w:color="000000"/>
            </w:tcBorders>
            <w:tcMar>
              <w:top w:w="40" w:type="dxa"/>
              <w:left w:w="40" w:type="dxa"/>
              <w:bottom w:w="40" w:type="dxa"/>
              <w:right w:w="40" w:type="dxa"/>
            </w:tcMar>
            <w:vAlign w:val="top"/>
          </w:tcPr>
          <w:bookmarkStart w:id="16735" w:name="para_00636440_f875_4233_bea5_308d7f63f1"/>
          <w:p>
            <w:pPr>
              <w:spacing w:before="180" w:after="0" w:line="240" w:lineRule="auto"/>
              <w:jc w:val="center"/>
            </w:pPr>
            <w:r>
              <w:rPr>
                <w:rFonts w:ascii="Arial" w:hAnsi="Arial"/>
                <w:color w:val="000000"/>
                <w:sz w:val="18"/>
              </w:rPr>
              <w:t>(300A,0372)</w:t>
            </w:r>
          </w:p>
          <w:bookmarkEnd w:id="16735"/>
        </w:tc>
        <w:tc>
          <w:tcPr>
            <w:tcBorders>
              <w:bottom w:val="single" w:sz="4" w:color="000000"/>
              <w:right w:val="single" w:sz="4" w:color="000000"/>
            </w:tcBorders>
            <w:tcMar>
              <w:top w:w="40" w:type="dxa"/>
              <w:left w:w="40" w:type="dxa"/>
              <w:bottom w:w="40" w:type="dxa"/>
              <w:right w:w="40" w:type="dxa"/>
            </w:tcMar>
            <w:vAlign w:val="top"/>
          </w:tcPr>
          <w:bookmarkStart w:id="16736" w:name="para_9f0269bc_0a18_4f63_921b_5622c00f5b"/>
          <w:p>
            <w:pPr>
              <w:spacing w:before="180" w:after="0" w:line="240" w:lineRule="auto"/>
              <w:jc w:val="center"/>
            </w:pPr>
            <w:r>
              <w:rPr>
                <w:rFonts w:ascii="Arial" w:hAnsi="Arial"/>
                <w:color w:val="000000"/>
                <w:sz w:val="18"/>
              </w:rPr>
              <w:t>-/-</w:t>
            </w:r>
          </w:p>
          <w:bookmarkEnd w:id="16736"/>
        </w:tc>
        <w:tc>
          <w:tcPr>
            <w:tcBorders>
              <w:bottom w:val="single" w:sz="4" w:color="000000"/>
              <w:right w:val="single" w:sz="4" w:color="000000"/>
            </w:tcBorders>
            <w:tcMar>
              <w:top w:w="40" w:type="dxa"/>
              <w:left w:w="40" w:type="dxa"/>
              <w:bottom w:w="40" w:type="dxa"/>
              <w:right w:w="40" w:type="dxa"/>
            </w:tcMar>
            <w:vAlign w:val="top"/>
          </w:tcPr>
          <w:bookmarkStart w:id="16737" w:name="para_ad55944d_72bb_41f5_9f90_acdd1b7cc3"/>
          <w:p>
            <w:pPr>
              <w:spacing w:before="180" w:after="0" w:line="240" w:lineRule="auto"/>
              <w:jc w:val="center"/>
            </w:pPr>
            <w:r>
              <w:rPr>
                <w:rFonts w:ascii="Arial" w:hAnsi="Arial"/>
                <w:color w:val="000000"/>
                <w:sz w:val="18"/>
              </w:rPr>
              <w:t>1/1</w:t>
            </w:r>
          </w:p>
          <w:bookmarkEnd w:id="16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38" w:name="para_362a2e0a_3a72_4a92_9e97_3ff1469303"/>
          <w:p>
            <w:pPr>
              <w:spacing w:before="180" w:after="0" w:line="240" w:lineRule="auto"/>
            </w:pPr>
            <w:r>
              <w:rPr>
                <w:rFonts w:ascii="Arial" w:hAnsi="Arial"/>
                <w:color w:val="000000"/>
                <w:sz w:val="18"/>
              </w:rPr>
              <w:t>&gt;&gt;&gt;Referenced Lateral Spreading Device Number</w:t>
            </w:r>
          </w:p>
          <w:bookmarkEnd w:id="16738"/>
        </w:tc>
        <w:tc>
          <w:tcPr>
            <w:tcBorders>
              <w:bottom w:val="single" w:sz="4" w:color="000000"/>
              <w:right w:val="single" w:sz="4" w:color="000000"/>
            </w:tcBorders>
            <w:tcMar>
              <w:top w:w="40" w:type="dxa"/>
              <w:left w:w="40" w:type="dxa"/>
              <w:bottom w:w="40" w:type="dxa"/>
              <w:right w:w="40" w:type="dxa"/>
            </w:tcMar>
            <w:vAlign w:val="top"/>
          </w:tcPr>
          <w:bookmarkStart w:id="16739" w:name="para_652f7e6a_ed47_48de_93ab_1aa13eb480"/>
          <w:p>
            <w:pPr>
              <w:spacing w:before="180" w:after="0" w:line="240" w:lineRule="auto"/>
              <w:jc w:val="center"/>
            </w:pPr>
            <w:r>
              <w:rPr>
                <w:rFonts w:ascii="Arial" w:hAnsi="Arial"/>
                <w:color w:val="000000"/>
                <w:sz w:val="18"/>
              </w:rPr>
              <w:t>(300C,0102)</w:t>
            </w:r>
          </w:p>
          <w:bookmarkEnd w:id="16739"/>
        </w:tc>
        <w:tc>
          <w:tcPr>
            <w:tcBorders>
              <w:bottom w:val="single" w:sz="4" w:color="000000"/>
              <w:right w:val="single" w:sz="4" w:color="000000"/>
            </w:tcBorders>
            <w:tcMar>
              <w:top w:w="40" w:type="dxa"/>
              <w:left w:w="40" w:type="dxa"/>
              <w:bottom w:w="40" w:type="dxa"/>
              <w:right w:w="40" w:type="dxa"/>
            </w:tcMar>
            <w:vAlign w:val="top"/>
          </w:tcPr>
          <w:bookmarkStart w:id="16740" w:name="para_30d34c1c_dc57_4387_99dc_f7862e4f74"/>
          <w:p>
            <w:pPr>
              <w:spacing w:before="180" w:after="0" w:line="240" w:lineRule="auto"/>
              <w:jc w:val="center"/>
            </w:pPr>
            <w:r>
              <w:rPr>
                <w:rFonts w:ascii="Arial" w:hAnsi="Arial"/>
                <w:color w:val="000000"/>
                <w:sz w:val="18"/>
              </w:rPr>
              <w:t>-/-</w:t>
            </w:r>
          </w:p>
          <w:bookmarkEnd w:id="16740"/>
        </w:tc>
        <w:tc>
          <w:tcPr>
            <w:tcBorders>
              <w:bottom w:val="single" w:sz="4" w:color="000000"/>
              <w:right w:val="single" w:sz="4" w:color="000000"/>
            </w:tcBorders>
            <w:tcMar>
              <w:top w:w="40" w:type="dxa"/>
              <w:left w:w="40" w:type="dxa"/>
              <w:bottom w:w="40" w:type="dxa"/>
              <w:right w:w="40" w:type="dxa"/>
            </w:tcMar>
            <w:vAlign w:val="top"/>
          </w:tcPr>
          <w:bookmarkStart w:id="16741" w:name="para_e5a4523a_b75d_415d_9b6b_edcbfa3447"/>
          <w:p>
            <w:pPr>
              <w:spacing w:before="180" w:after="0" w:line="240" w:lineRule="auto"/>
              <w:jc w:val="center"/>
            </w:pPr>
            <w:r>
              <w:rPr>
                <w:rFonts w:ascii="Arial" w:hAnsi="Arial"/>
                <w:color w:val="000000"/>
                <w:sz w:val="18"/>
              </w:rPr>
              <w:t>1/1</w:t>
            </w:r>
          </w:p>
          <w:bookmarkEnd w:id="16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42" w:name="para_73a7bb7c_9bca_4a40_a1d2_f1dc982b49"/>
          <w:p>
            <w:pPr>
              <w:spacing w:before="180" w:after="0" w:line="240" w:lineRule="auto"/>
            </w:pPr>
            <w:r>
              <w:rPr>
                <w:rFonts w:ascii="Arial" w:hAnsi="Arial"/>
                <w:color w:val="000000"/>
                <w:sz w:val="18"/>
              </w:rPr>
              <w:t>&gt;&gt;Range Modulator Settings Sequence</w:t>
            </w:r>
          </w:p>
          <w:bookmarkEnd w:id="16742"/>
        </w:tc>
        <w:tc>
          <w:tcPr>
            <w:tcBorders>
              <w:bottom w:val="single" w:sz="4" w:color="000000"/>
              <w:right w:val="single" w:sz="4" w:color="000000"/>
            </w:tcBorders>
            <w:tcMar>
              <w:top w:w="40" w:type="dxa"/>
              <w:left w:w="40" w:type="dxa"/>
              <w:bottom w:w="40" w:type="dxa"/>
              <w:right w:w="40" w:type="dxa"/>
            </w:tcMar>
            <w:vAlign w:val="top"/>
          </w:tcPr>
          <w:bookmarkStart w:id="16743" w:name="para_35503299_ca2d_4936_a848_f212497be6"/>
          <w:p>
            <w:pPr>
              <w:spacing w:before="180" w:after="0" w:line="240" w:lineRule="auto"/>
              <w:jc w:val="center"/>
            </w:pPr>
            <w:r>
              <w:rPr>
                <w:rFonts w:ascii="Arial" w:hAnsi="Arial"/>
                <w:color w:val="000000"/>
                <w:sz w:val="18"/>
              </w:rPr>
              <w:t>(300A,0380)</w:t>
            </w:r>
          </w:p>
          <w:bookmarkEnd w:id="16743"/>
        </w:tc>
        <w:tc>
          <w:tcPr>
            <w:tcBorders>
              <w:bottom w:val="single" w:sz="4" w:color="000000"/>
              <w:right w:val="single" w:sz="4" w:color="000000"/>
            </w:tcBorders>
            <w:tcMar>
              <w:top w:w="40" w:type="dxa"/>
              <w:left w:w="40" w:type="dxa"/>
              <w:bottom w:w="40" w:type="dxa"/>
              <w:right w:w="40" w:type="dxa"/>
            </w:tcMar>
            <w:vAlign w:val="top"/>
          </w:tcPr>
          <w:bookmarkStart w:id="16744" w:name="para_530b2665_8dac_4472_b282_5dac64e6d4"/>
          <w:p>
            <w:pPr>
              <w:spacing w:before="180" w:after="0" w:line="240" w:lineRule="auto"/>
              <w:jc w:val="center"/>
            </w:pPr>
            <w:r>
              <w:rPr>
                <w:rFonts w:ascii="Arial" w:hAnsi="Arial"/>
                <w:color w:val="000000"/>
                <w:sz w:val="18"/>
              </w:rPr>
              <w:t>-/-</w:t>
            </w:r>
          </w:p>
          <w:bookmarkEnd w:id="16744"/>
        </w:tc>
        <w:tc>
          <w:tcPr>
            <w:tcBorders>
              <w:bottom w:val="single" w:sz="4" w:color="000000"/>
              <w:right w:val="single" w:sz="4" w:color="000000"/>
            </w:tcBorders>
            <w:tcMar>
              <w:top w:w="40" w:type="dxa"/>
              <w:left w:w="40" w:type="dxa"/>
              <w:bottom w:w="40" w:type="dxa"/>
              <w:right w:w="40" w:type="dxa"/>
            </w:tcMar>
            <w:vAlign w:val="top"/>
          </w:tcPr>
          <w:bookmarkStart w:id="16745" w:name="para_70fcb1db_2f7b_4b03_9641_9365abcc2b"/>
          <w:p>
            <w:pPr>
              <w:spacing w:before="180" w:after="0" w:line="240" w:lineRule="auto"/>
              <w:jc w:val="center"/>
            </w:pPr>
            <w:r>
              <w:rPr>
                <w:rFonts w:ascii="Arial" w:hAnsi="Arial"/>
                <w:color w:val="000000"/>
                <w:sz w:val="18"/>
              </w:rPr>
              <w:t>1C/1C</w:t>
            </w:r>
          </w:p>
          <w:bookmarkEnd w:id="16745"/>
          <w:bookmarkStart w:id="16746" w:name="para_04a03c96_79ad_444e_b46e_36ddd0bd53"/>
          <w:p>
            <w:pPr>
              <w:spacing w:before="180" w:after="0" w:line="240" w:lineRule="auto"/>
              <w:jc w:val="center"/>
            </w:pPr>
            <w:r>
              <w:rPr>
                <w:rFonts w:ascii="Arial" w:hAnsi="Arial"/>
                <w:color w:val="000000"/>
                <w:sz w:val="18"/>
              </w:rPr>
              <w:t>(required if Number of Range Modulators (300A,0340) is non-zero,one or more Items may be included)</w:t>
            </w:r>
          </w:p>
          <w:bookmarkEnd w:id="16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47" w:name="para_c573b9e1_018d_422c_bb9b_2fb0de6583"/>
          <w:p>
            <w:pPr>
              <w:spacing w:before="180" w:after="0" w:line="240" w:lineRule="auto"/>
            </w:pPr>
            <w:r>
              <w:rPr>
                <w:rFonts w:ascii="Arial" w:hAnsi="Arial"/>
                <w:color w:val="000000"/>
                <w:sz w:val="18"/>
              </w:rPr>
              <w:t>&gt;&gt;&gt;Range Modulator Gating Start Value</w:t>
            </w:r>
          </w:p>
          <w:bookmarkEnd w:id="16747"/>
        </w:tc>
        <w:tc>
          <w:tcPr>
            <w:tcBorders>
              <w:bottom w:val="single" w:sz="4" w:color="000000"/>
              <w:right w:val="single" w:sz="4" w:color="000000"/>
            </w:tcBorders>
            <w:tcMar>
              <w:top w:w="40" w:type="dxa"/>
              <w:left w:w="40" w:type="dxa"/>
              <w:bottom w:w="40" w:type="dxa"/>
              <w:right w:w="40" w:type="dxa"/>
            </w:tcMar>
            <w:vAlign w:val="top"/>
          </w:tcPr>
          <w:bookmarkStart w:id="16748" w:name="para_55735545_070a_4117_90d8_bb068912f9"/>
          <w:p>
            <w:pPr>
              <w:spacing w:before="180" w:after="0" w:line="240" w:lineRule="auto"/>
              <w:jc w:val="center"/>
            </w:pPr>
            <w:r>
              <w:rPr>
                <w:rFonts w:ascii="Arial" w:hAnsi="Arial"/>
                <w:color w:val="000000"/>
                <w:sz w:val="18"/>
              </w:rPr>
              <w:t>(300A,0382)</w:t>
            </w:r>
          </w:p>
          <w:bookmarkEnd w:id="16748"/>
        </w:tc>
        <w:tc>
          <w:tcPr>
            <w:tcBorders>
              <w:bottom w:val="single" w:sz="4" w:color="000000"/>
              <w:right w:val="single" w:sz="4" w:color="000000"/>
            </w:tcBorders>
            <w:tcMar>
              <w:top w:w="40" w:type="dxa"/>
              <w:left w:w="40" w:type="dxa"/>
              <w:bottom w:w="40" w:type="dxa"/>
              <w:right w:w="40" w:type="dxa"/>
            </w:tcMar>
            <w:vAlign w:val="top"/>
          </w:tcPr>
          <w:bookmarkStart w:id="16749" w:name="para_cfe8072e_1108_47bb_bb93_321338848c"/>
          <w:p>
            <w:pPr>
              <w:spacing w:before="180" w:after="0" w:line="240" w:lineRule="auto"/>
              <w:jc w:val="center"/>
            </w:pPr>
            <w:r>
              <w:rPr>
                <w:rFonts w:ascii="Arial" w:hAnsi="Arial"/>
                <w:color w:val="000000"/>
                <w:sz w:val="18"/>
              </w:rPr>
              <w:t>-/-</w:t>
            </w:r>
          </w:p>
          <w:bookmarkEnd w:id="16749"/>
        </w:tc>
        <w:tc>
          <w:tcPr>
            <w:tcBorders>
              <w:bottom w:val="single" w:sz="4" w:color="000000"/>
              <w:right w:val="single" w:sz="4" w:color="000000"/>
            </w:tcBorders>
            <w:tcMar>
              <w:top w:w="40" w:type="dxa"/>
              <w:left w:w="40" w:type="dxa"/>
              <w:bottom w:w="40" w:type="dxa"/>
              <w:right w:w="40" w:type="dxa"/>
            </w:tcMar>
            <w:vAlign w:val="top"/>
          </w:tcPr>
          <w:bookmarkStart w:id="16750" w:name="para_25832c77_88c3_4769_91a7_c0c048a35d"/>
          <w:p>
            <w:pPr>
              <w:spacing w:before="180" w:after="0" w:line="240" w:lineRule="auto"/>
              <w:jc w:val="center"/>
            </w:pPr>
            <w:r>
              <w:rPr>
                <w:rFonts w:ascii="Arial" w:hAnsi="Arial"/>
                <w:color w:val="000000"/>
                <w:sz w:val="18"/>
              </w:rPr>
              <w:t>1/1</w:t>
            </w:r>
          </w:p>
          <w:bookmarkEnd w:id="16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51" w:name="para_6cb3da28_6c33_4df6_8719_0e477709b5"/>
          <w:p>
            <w:pPr>
              <w:spacing w:before="180" w:after="0" w:line="240" w:lineRule="auto"/>
            </w:pPr>
            <w:r>
              <w:rPr>
                <w:rFonts w:ascii="Arial" w:hAnsi="Arial"/>
                <w:color w:val="000000"/>
                <w:sz w:val="18"/>
              </w:rPr>
              <w:t>&gt;&gt;&gt;Range Modulator Gating Stop Value</w:t>
            </w:r>
          </w:p>
          <w:bookmarkEnd w:id="16751"/>
        </w:tc>
        <w:tc>
          <w:tcPr>
            <w:tcBorders>
              <w:bottom w:val="single" w:sz="4" w:color="000000"/>
              <w:right w:val="single" w:sz="4" w:color="000000"/>
            </w:tcBorders>
            <w:tcMar>
              <w:top w:w="40" w:type="dxa"/>
              <w:left w:w="40" w:type="dxa"/>
              <w:bottom w:w="40" w:type="dxa"/>
              <w:right w:w="40" w:type="dxa"/>
            </w:tcMar>
            <w:vAlign w:val="top"/>
          </w:tcPr>
          <w:bookmarkStart w:id="16752" w:name="para_42c6b557_6d43_4b3a_9679_f4e942b1a9"/>
          <w:p>
            <w:pPr>
              <w:spacing w:before="180" w:after="0" w:line="240" w:lineRule="auto"/>
              <w:jc w:val="center"/>
            </w:pPr>
            <w:r>
              <w:rPr>
                <w:rFonts w:ascii="Arial" w:hAnsi="Arial"/>
                <w:color w:val="000000"/>
                <w:sz w:val="18"/>
              </w:rPr>
              <w:t>(300A,0384)</w:t>
            </w:r>
          </w:p>
          <w:bookmarkEnd w:id="16752"/>
        </w:tc>
        <w:tc>
          <w:tcPr>
            <w:tcBorders>
              <w:bottom w:val="single" w:sz="4" w:color="000000"/>
              <w:right w:val="single" w:sz="4" w:color="000000"/>
            </w:tcBorders>
            <w:tcMar>
              <w:top w:w="40" w:type="dxa"/>
              <w:left w:w="40" w:type="dxa"/>
              <w:bottom w:w="40" w:type="dxa"/>
              <w:right w:w="40" w:type="dxa"/>
            </w:tcMar>
            <w:vAlign w:val="top"/>
          </w:tcPr>
          <w:bookmarkStart w:id="16753" w:name="para_f695d727_3e8e_4277_a698_db6b655635"/>
          <w:p>
            <w:pPr>
              <w:spacing w:before="180" w:after="0" w:line="240" w:lineRule="auto"/>
              <w:jc w:val="center"/>
            </w:pPr>
            <w:r>
              <w:rPr>
                <w:rFonts w:ascii="Arial" w:hAnsi="Arial"/>
                <w:color w:val="000000"/>
                <w:sz w:val="18"/>
              </w:rPr>
              <w:t>-/-</w:t>
            </w:r>
          </w:p>
          <w:bookmarkEnd w:id="16753"/>
        </w:tc>
        <w:tc>
          <w:tcPr>
            <w:tcBorders>
              <w:bottom w:val="single" w:sz="4" w:color="000000"/>
              <w:right w:val="single" w:sz="4" w:color="000000"/>
            </w:tcBorders>
            <w:tcMar>
              <w:top w:w="40" w:type="dxa"/>
              <w:left w:w="40" w:type="dxa"/>
              <w:bottom w:w="40" w:type="dxa"/>
              <w:right w:w="40" w:type="dxa"/>
            </w:tcMar>
            <w:vAlign w:val="top"/>
          </w:tcPr>
          <w:bookmarkStart w:id="16754" w:name="para_4900b10e_b823_4470_b810_107ca48dc3"/>
          <w:p>
            <w:pPr>
              <w:spacing w:before="180" w:after="0" w:line="240" w:lineRule="auto"/>
              <w:jc w:val="center"/>
            </w:pPr>
            <w:r>
              <w:rPr>
                <w:rFonts w:ascii="Arial" w:hAnsi="Arial"/>
                <w:color w:val="000000"/>
                <w:sz w:val="18"/>
              </w:rPr>
              <w:t>1/1</w:t>
            </w:r>
          </w:p>
          <w:bookmarkEnd w:id="16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55" w:name="para_30dd1ae9_69e6_42fc_bef3_973047af7f"/>
          <w:p>
            <w:pPr>
              <w:spacing w:before="180" w:after="0" w:line="240" w:lineRule="auto"/>
            </w:pPr>
            <w:r>
              <w:rPr>
                <w:rFonts w:ascii="Arial" w:hAnsi="Arial"/>
                <w:color w:val="000000"/>
                <w:sz w:val="18"/>
              </w:rPr>
              <w:t>&gt;&gt;&gt;Referenced Range Modulator Number</w:t>
            </w:r>
          </w:p>
          <w:bookmarkEnd w:id="16755"/>
        </w:tc>
        <w:tc>
          <w:tcPr>
            <w:tcBorders>
              <w:bottom w:val="single" w:sz="4" w:color="000000"/>
              <w:right w:val="single" w:sz="4" w:color="000000"/>
            </w:tcBorders>
            <w:tcMar>
              <w:top w:w="40" w:type="dxa"/>
              <w:left w:w="40" w:type="dxa"/>
              <w:bottom w:w="40" w:type="dxa"/>
              <w:right w:w="40" w:type="dxa"/>
            </w:tcMar>
            <w:vAlign w:val="top"/>
          </w:tcPr>
          <w:bookmarkStart w:id="16756" w:name="para_dbf1d51d_7921_4c87_a1f0_19125c1d89"/>
          <w:p>
            <w:pPr>
              <w:spacing w:before="180" w:after="0" w:line="240" w:lineRule="auto"/>
              <w:jc w:val="center"/>
            </w:pPr>
            <w:r>
              <w:rPr>
                <w:rFonts w:ascii="Arial" w:hAnsi="Arial"/>
                <w:color w:val="000000"/>
                <w:sz w:val="18"/>
              </w:rPr>
              <w:t>(300C,0104)</w:t>
            </w:r>
          </w:p>
          <w:bookmarkEnd w:id="16756"/>
        </w:tc>
        <w:tc>
          <w:tcPr>
            <w:tcBorders>
              <w:bottom w:val="single" w:sz="4" w:color="000000"/>
              <w:right w:val="single" w:sz="4" w:color="000000"/>
            </w:tcBorders>
            <w:tcMar>
              <w:top w:w="40" w:type="dxa"/>
              <w:left w:w="40" w:type="dxa"/>
              <w:bottom w:w="40" w:type="dxa"/>
              <w:right w:w="40" w:type="dxa"/>
            </w:tcMar>
            <w:vAlign w:val="top"/>
          </w:tcPr>
          <w:bookmarkStart w:id="16757" w:name="para_99e62235_d141_4039_89d3_5c7d3f2f1f"/>
          <w:p>
            <w:pPr>
              <w:spacing w:before="180" w:after="0" w:line="240" w:lineRule="auto"/>
              <w:jc w:val="center"/>
            </w:pPr>
            <w:r>
              <w:rPr>
                <w:rFonts w:ascii="Arial" w:hAnsi="Arial"/>
                <w:color w:val="000000"/>
                <w:sz w:val="18"/>
              </w:rPr>
              <w:t>-/-</w:t>
            </w:r>
          </w:p>
          <w:bookmarkEnd w:id="16757"/>
        </w:tc>
        <w:tc>
          <w:tcPr>
            <w:tcBorders>
              <w:bottom w:val="single" w:sz="4" w:color="000000"/>
              <w:right w:val="single" w:sz="4" w:color="000000"/>
            </w:tcBorders>
            <w:tcMar>
              <w:top w:w="40" w:type="dxa"/>
              <w:left w:w="40" w:type="dxa"/>
              <w:bottom w:w="40" w:type="dxa"/>
              <w:right w:w="40" w:type="dxa"/>
            </w:tcMar>
            <w:vAlign w:val="top"/>
          </w:tcPr>
          <w:bookmarkStart w:id="16758" w:name="para_76188e3e_b8b9_495f_b35b_009592198b"/>
          <w:p>
            <w:pPr>
              <w:spacing w:before="180" w:after="0" w:line="240" w:lineRule="auto"/>
              <w:jc w:val="center"/>
            </w:pPr>
            <w:r>
              <w:rPr>
                <w:rFonts w:ascii="Arial" w:hAnsi="Arial"/>
                <w:color w:val="000000"/>
                <w:sz w:val="18"/>
              </w:rPr>
              <w:t>1/1</w:t>
            </w:r>
          </w:p>
          <w:bookmarkEnd w:id="16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59" w:name="para_3be7ecae_37ef_46f3_bebb_c44106c4e9"/>
          <w:p>
            <w:pPr>
              <w:spacing w:before="180" w:after="0" w:line="240" w:lineRule="auto"/>
            </w:pPr>
            <w:r>
              <w:rPr>
                <w:rFonts w:ascii="Arial" w:hAnsi="Arial"/>
                <w:color w:val="000000"/>
                <w:sz w:val="18"/>
              </w:rPr>
              <w:t>&gt;&gt;Ion Wedge Position Sequence</w:t>
            </w:r>
          </w:p>
          <w:bookmarkEnd w:id="16759"/>
        </w:tc>
        <w:tc>
          <w:tcPr>
            <w:tcBorders>
              <w:bottom w:val="single" w:sz="4" w:color="000000"/>
              <w:right w:val="single" w:sz="4" w:color="000000"/>
            </w:tcBorders>
            <w:tcMar>
              <w:top w:w="40" w:type="dxa"/>
              <w:left w:w="40" w:type="dxa"/>
              <w:bottom w:w="40" w:type="dxa"/>
              <w:right w:w="40" w:type="dxa"/>
            </w:tcMar>
            <w:vAlign w:val="top"/>
          </w:tcPr>
          <w:bookmarkStart w:id="16760" w:name="para_4db07b54_499b_42fa_933a_08eeed736b"/>
          <w:p>
            <w:pPr>
              <w:spacing w:before="180" w:after="0" w:line="240" w:lineRule="auto"/>
              <w:jc w:val="center"/>
            </w:pPr>
            <w:r>
              <w:rPr>
                <w:rFonts w:ascii="Arial" w:hAnsi="Arial"/>
                <w:color w:val="000000"/>
                <w:sz w:val="18"/>
              </w:rPr>
              <w:t>(300A,03AC)</w:t>
            </w:r>
          </w:p>
          <w:bookmarkEnd w:id="16760"/>
        </w:tc>
        <w:tc>
          <w:tcPr>
            <w:tcBorders>
              <w:bottom w:val="single" w:sz="4" w:color="000000"/>
              <w:right w:val="single" w:sz="4" w:color="000000"/>
            </w:tcBorders>
            <w:tcMar>
              <w:top w:w="40" w:type="dxa"/>
              <w:left w:w="40" w:type="dxa"/>
              <w:bottom w:w="40" w:type="dxa"/>
              <w:right w:w="40" w:type="dxa"/>
            </w:tcMar>
            <w:vAlign w:val="top"/>
          </w:tcPr>
          <w:bookmarkStart w:id="16761" w:name="para_385957d1_9457_4c7d_8f2f_52d9959490"/>
          <w:p>
            <w:pPr>
              <w:spacing w:before="180" w:after="0" w:line="240" w:lineRule="auto"/>
              <w:jc w:val="center"/>
            </w:pPr>
            <w:r>
              <w:rPr>
                <w:rFonts w:ascii="Arial" w:hAnsi="Arial"/>
                <w:color w:val="000000"/>
                <w:sz w:val="18"/>
              </w:rPr>
              <w:t>-/-</w:t>
            </w:r>
          </w:p>
          <w:bookmarkEnd w:id="16761"/>
        </w:tc>
        <w:tc>
          <w:tcPr>
            <w:tcBorders>
              <w:bottom w:val="single" w:sz="4" w:color="000000"/>
              <w:right w:val="single" w:sz="4" w:color="000000"/>
            </w:tcBorders>
            <w:tcMar>
              <w:top w:w="40" w:type="dxa"/>
              <w:left w:w="40" w:type="dxa"/>
              <w:bottom w:w="40" w:type="dxa"/>
              <w:right w:w="40" w:type="dxa"/>
            </w:tcMar>
            <w:vAlign w:val="top"/>
          </w:tcPr>
          <w:bookmarkStart w:id="16762" w:name="para_b24696de_14b2_4b75_99a1_055772f033"/>
          <w:p>
            <w:pPr>
              <w:spacing w:before="180" w:after="0" w:line="240" w:lineRule="auto"/>
              <w:jc w:val="center"/>
            </w:pPr>
            <w:r>
              <w:rPr>
                <w:rFonts w:ascii="Arial" w:hAnsi="Arial"/>
                <w:color w:val="000000"/>
                <w:sz w:val="18"/>
              </w:rPr>
              <w:t>1C/1C</w:t>
            </w:r>
          </w:p>
          <w:bookmarkEnd w:id="16762"/>
          <w:bookmarkStart w:id="16763" w:name="para_066d4195_9b87_4b51_97f4_a123e9982c"/>
          <w:p>
            <w:pPr>
              <w:spacing w:before="180" w:after="0" w:line="240" w:lineRule="auto"/>
              <w:jc w:val="center"/>
            </w:pPr>
            <w:r>
              <w:rPr>
                <w:rFonts w:ascii="Arial" w:hAnsi="Arial"/>
                <w:color w:val="000000"/>
                <w:sz w:val="18"/>
              </w:rPr>
              <w:t>(required if Number of Wedges (300A,00D0) is non-zero,one or more Items may be included)</w:t>
            </w:r>
          </w:p>
          <w:bookmarkEnd w:id="16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64" w:name="para_97c3891d_fcaf_4387_80c4_f5ef69775d"/>
          <w:p>
            <w:pPr>
              <w:spacing w:before="180" w:after="0" w:line="240" w:lineRule="auto"/>
            </w:pPr>
            <w:r>
              <w:rPr>
                <w:rFonts w:ascii="Arial" w:hAnsi="Arial"/>
                <w:color w:val="000000"/>
                <w:sz w:val="18"/>
              </w:rPr>
              <w:t>&gt;&gt;&gt;Wedge Thin Edge Position</w:t>
            </w:r>
          </w:p>
          <w:bookmarkEnd w:id="16764"/>
        </w:tc>
        <w:tc>
          <w:tcPr>
            <w:tcBorders>
              <w:bottom w:val="single" w:sz="4" w:color="000000"/>
              <w:right w:val="single" w:sz="4" w:color="000000"/>
            </w:tcBorders>
            <w:tcMar>
              <w:top w:w="40" w:type="dxa"/>
              <w:left w:w="40" w:type="dxa"/>
              <w:bottom w:w="40" w:type="dxa"/>
              <w:right w:w="40" w:type="dxa"/>
            </w:tcMar>
            <w:vAlign w:val="top"/>
          </w:tcPr>
          <w:bookmarkStart w:id="16765" w:name="para_500132eb_1a92_461b_99a6_88778f6919"/>
          <w:p>
            <w:pPr>
              <w:spacing w:before="180" w:after="0" w:line="240" w:lineRule="auto"/>
              <w:jc w:val="center"/>
            </w:pPr>
            <w:r>
              <w:rPr>
                <w:rFonts w:ascii="Arial" w:hAnsi="Arial"/>
                <w:color w:val="000000"/>
                <w:sz w:val="18"/>
              </w:rPr>
              <w:t>(300A,00DB)</w:t>
            </w:r>
          </w:p>
          <w:bookmarkEnd w:id="16765"/>
        </w:tc>
        <w:tc>
          <w:tcPr>
            <w:tcBorders>
              <w:bottom w:val="single" w:sz="4" w:color="000000"/>
              <w:right w:val="single" w:sz="4" w:color="000000"/>
            </w:tcBorders>
            <w:tcMar>
              <w:top w:w="40" w:type="dxa"/>
              <w:left w:w="40" w:type="dxa"/>
              <w:bottom w:w="40" w:type="dxa"/>
              <w:right w:w="40" w:type="dxa"/>
            </w:tcMar>
            <w:vAlign w:val="top"/>
          </w:tcPr>
          <w:bookmarkStart w:id="16766" w:name="para_d9caf566_d4dc_49b4_aa3d_772441c326"/>
          <w:p>
            <w:pPr>
              <w:spacing w:before="180" w:after="0" w:line="240" w:lineRule="auto"/>
              <w:jc w:val="center"/>
            </w:pPr>
            <w:r>
              <w:rPr>
                <w:rFonts w:ascii="Arial" w:hAnsi="Arial"/>
                <w:color w:val="000000"/>
                <w:sz w:val="18"/>
              </w:rPr>
              <w:t>-/-</w:t>
            </w:r>
          </w:p>
          <w:bookmarkEnd w:id="16766"/>
        </w:tc>
        <w:tc>
          <w:tcPr>
            <w:tcBorders>
              <w:bottom w:val="single" w:sz="4" w:color="000000"/>
              <w:right w:val="single" w:sz="4" w:color="000000"/>
            </w:tcBorders>
            <w:tcMar>
              <w:top w:w="40" w:type="dxa"/>
              <w:left w:w="40" w:type="dxa"/>
              <w:bottom w:w="40" w:type="dxa"/>
              <w:right w:w="40" w:type="dxa"/>
            </w:tcMar>
            <w:vAlign w:val="top"/>
          </w:tcPr>
          <w:bookmarkStart w:id="16767" w:name="para_8b529bb6_c18c_47bd_9f13_3fd6383846"/>
          <w:p>
            <w:pPr>
              <w:spacing w:before="180" w:after="0" w:line="240" w:lineRule="auto"/>
              <w:jc w:val="center"/>
            </w:pPr>
            <w:r>
              <w:rPr>
                <w:rFonts w:ascii="Arial" w:hAnsi="Arial"/>
                <w:color w:val="000000"/>
                <w:sz w:val="18"/>
              </w:rPr>
              <w:t>1C/1C</w:t>
            </w:r>
          </w:p>
          <w:bookmarkEnd w:id="16767"/>
          <w:bookmarkStart w:id="16768" w:name="para_331f2803_4d88_4b88_9201_c17f0d9a5b"/>
          <w:p>
            <w:pPr>
              <w:spacing w:before="180" w:after="0" w:line="240" w:lineRule="auto"/>
              <w:jc w:val="center"/>
            </w:pPr>
            <w:r>
              <w:rPr>
                <w:rFonts w:ascii="Arial" w:hAnsi="Arial"/>
                <w:color w:val="000000"/>
                <w:sz w:val="18"/>
              </w:rPr>
              <w:t>(required if Wedge Type (300A,00D3) of the wedge referenced by Referenced Wedge Number (300C,00C0) is PARTIAL_STANDARD or PARTIAL_MOTORIZ)</w:t>
            </w:r>
          </w:p>
          <w:bookmarkEnd w:id="16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69" w:name="para_9f58c1d4_338b_4648_b8d2_fb02e23024"/>
          <w:p>
            <w:pPr>
              <w:spacing w:before="180" w:after="0" w:line="240" w:lineRule="auto"/>
            </w:pPr>
            <w:r>
              <w:rPr>
                <w:rFonts w:ascii="Arial" w:hAnsi="Arial"/>
                <w:color w:val="000000"/>
                <w:sz w:val="18"/>
              </w:rPr>
              <w:t>&gt;&gt;&gt;Wedge Position</w:t>
            </w:r>
          </w:p>
          <w:bookmarkEnd w:id="16769"/>
        </w:tc>
        <w:tc>
          <w:tcPr>
            <w:tcBorders>
              <w:bottom w:val="single" w:sz="4" w:color="000000"/>
              <w:right w:val="single" w:sz="4" w:color="000000"/>
            </w:tcBorders>
            <w:tcMar>
              <w:top w:w="40" w:type="dxa"/>
              <w:left w:w="40" w:type="dxa"/>
              <w:bottom w:w="40" w:type="dxa"/>
              <w:right w:w="40" w:type="dxa"/>
            </w:tcMar>
            <w:vAlign w:val="top"/>
          </w:tcPr>
          <w:bookmarkStart w:id="16770" w:name="para_f80dca53_05d9_475c_bef4_fcd67c1cae"/>
          <w:p>
            <w:pPr>
              <w:spacing w:before="180" w:after="0" w:line="240" w:lineRule="auto"/>
              <w:jc w:val="center"/>
            </w:pPr>
            <w:r>
              <w:rPr>
                <w:rFonts w:ascii="Arial" w:hAnsi="Arial"/>
                <w:color w:val="000000"/>
                <w:sz w:val="18"/>
              </w:rPr>
              <w:t>(300A,0118)</w:t>
            </w:r>
          </w:p>
          <w:bookmarkEnd w:id="16770"/>
        </w:tc>
        <w:tc>
          <w:tcPr>
            <w:tcBorders>
              <w:bottom w:val="single" w:sz="4" w:color="000000"/>
              <w:right w:val="single" w:sz="4" w:color="000000"/>
            </w:tcBorders>
            <w:tcMar>
              <w:top w:w="40" w:type="dxa"/>
              <w:left w:w="40" w:type="dxa"/>
              <w:bottom w:w="40" w:type="dxa"/>
              <w:right w:w="40" w:type="dxa"/>
            </w:tcMar>
            <w:vAlign w:val="top"/>
          </w:tcPr>
          <w:bookmarkStart w:id="16771" w:name="para_cf1913cf_5296_4885_95ed_3459ab036a"/>
          <w:p>
            <w:pPr>
              <w:spacing w:before="180" w:after="0" w:line="240" w:lineRule="auto"/>
              <w:jc w:val="center"/>
            </w:pPr>
            <w:r>
              <w:rPr>
                <w:rFonts w:ascii="Arial" w:hAnsi="Arial"/>
                <w:color w:val="000000"/>
                <w:sz w:val="18"/>
              </w:rPr>
              <w:t>-/-</w:t>
            </w:r>
          </w:p>
          <w:bookmarkEnd w:id="16771"/>
        </w:tc>
        <w:tc>
          <w:tcPr>
            <w:tcBorders>
              <w:bottom w:val="single" w:sz="4" w:color="000000"/>
              <w:right w:val="single" w:sz="4" w:color="000000"/>
            </w:tcBorders>
            <w:tcMar>
              <w:top w:w="40" w:type="dxa"/>
              <w:left w:w="40" w:type="dxa"/>
              <w:bottom w:w="40" w:type="dxa"/>
              <w:right w:w="40" w:type="dxa"/>
            </w:tcMar>
            <w:vAlign w:val="top"/>
          </w:tcPr>
          <w:bookmarkStart w:id="16772" w:name="para_6783d2c0_259a_408e_8931_94ebb52344"/>
          <w:p>
            <w:pPr>
              <w:spacing w:before="180" w:after="0" w:line="240" w:lineRule="auto"/>
              <w:jc w:val="center"/>
            </w:pPr>
            <w:r>
              <w:rPr>
                <w:rFonts w:ascii="Arial" w:hAnsi="Arial"/>
                <w:color w:val="000000"/>
                <w:sz w:val="18"/>
              </w:rPr>
              <w:t>1/1</w:t>
            </w:r>
          </w:p>
          <w:bookmarkEnd w:id="16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73" w:name="para_2980df1d_f0b2_4cf0_9534_961f2132f1"/>
          <w:p>
            <w:pPr>
              <w:spacing w:before="180" w:after="0" w:line="240" w:lineRule="auto"/>
            </w:pPr>
            <w:r>
              <w:rPr>
                <w:rFonts w:ascii="Arial" w:hAnsi="Arial"/>
                <w:color w:val="000000"/>
                <w:sz w:val="18"/>
              </w:rPr>
              <w:t>&gt;&gt;Referenced Control Point Index</w:t>
            </w:r>
          </w:p>
          <w:bookmarkEnd w:id="16773"/>
        </w:tc>
        <w:tc>
          <w:tcPr>
            <w:tcBorders>
              <w:bottom w:val="single" w:sz="4" w:color="000000"/>
              <w:right w:val="single" w:sz="4" w:color="000000"/>
            </w:tcBorders>
            <w:tcMar>
              <w:top w:w="40" w:type="dxa"/>
              <w:left w:w="40" w:type="dxa"/>
              <w:bottom w:w="40" w:type="dxa"/>
              <w:right w:w="40" w:type="dxa"/>
            </w:tcMar>
            <w:vAlign w:val="top"/>
          </w:tcPr>
          <w:bookmarkStart w:id="16774" w:name="para_55796bb7_404c_474a_9767_f0bfec1ee3"/>
          <w:p>
            <w:pPr>
              <w:spacing w:before="180" w:after="0" w:line="240" w:lineRule="auto"/>
              <w:jc w:val="center"/>
            </w:pPr>
            <w:r>
              <w:rPr>
                <w:rFonts w:ascii="Arial" w:hAnsi="Arial"/>
                <w:color w:val="000000"/>
                <w:sz w:val="18"/>
              </w:rPr>
              <w:t>(300C,00F0)</w:t>
            </w:r>
          </w:p>
          <w:bookmarkEnd w:id="16774"/>
        </w:tc>
        <w:tc>
          <w:tcPr>
            <w:tcBorders>
              <w:bottom w:val="single" w:sz="4" w:color="000000"/>
              <w:right w:val="single" w:sz="4" w:color="000000"/>
            </w:tcBorders>
            <w:tcMar>
              <w:top w:w="40" w:type="dxa"/>
              <w:left w:w="40" w:type="dxa"/>
              <w:bottom w:w="40" w:type="dxa"/>
              <w:right w:w="40" w:type="dxa"/>
            </w:tcMar>
            <w:vAlign w:val="top"/>
          </w:tcPr>
          <w:bookmarkStart w:id="16775" w:name="para_01c47baa_d7d3_4bc0_b9e2_805d5553b9"/>
          <w:p>
            <w:pPr>
              <w:spacing w:before="180" w:after="0" w:line="240" w:lineRule="auto"/>
              <w:jc w:val="center"/>
            </w:pPr>
            <w:r>
              <w:rPr>
                <w:rFonts w:ascii="Arial" w:hAnsi="Arial"/>
                <w:color w:val="000000"/>
                <w:sz w:val="18"/>
              </w:rPr>
              <w:t>-/-</w:t>
            </w:r>
          </w:p>
          <w:bookmarkEnd w:id="16775"/>
        </w:tc>
        <w:tc>
          <w:tcPr>
            <w:tcBorders>
              <w:bottom w:val="single" w:sz="4" w:color="000000"/>
              <w:right w:val="single" w:sz="4" w:color="000000"/>
            </w:tcBorders>
            <w:tcMar>
              <w:top w:w="40" w:type="dxa"/>
              <w:left w:w="40" w:type="dxa"/>
              <w:bottom w:w="40" w:type="dxa"/>
              <w:right w:w="40" w:type="dxa"/>
            </w:tcMar>
            <w:vAlign w:val="top"/>
          </w:tcPr>
          <w:bookmarkStart w:id="16776" w:name="para_6cbf06f2_b1a4_412e_849f_d0db2295e9"/>
          <w:p>
            <w:pPr>
              <w:spacing w:before="180" w:after="0" w:line="240" w:lineRule="auto"/>
              <w:jc w:val="center"/>
            </w:pPr>
            <w:r>
              <w:rPr>
                <w:rFonts w:ascii="Arial" w:hAnsi="Arial"/>
                <w:color w:val="000000"/>
                <w:sz w:val="18"/>
              </w:rPr>
              <w:t>1/1</w:t>
            </w:r>
          </w:p>
          <w:bookmarkEnd w:id="16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77" w:name="para_9c4a450b_bed8_462f_8331_aa2fb8d5de"/>
          <w:p>
            <w:pPr>
              <w:spacing w:before="180" w:after="0" w:line="240" w:lineRule="auto"/>
            </w:pPr>
            <w:r>
              <w:rPr>
                <w:rFonts w:ascii="Arial" w:hAnsi="Arial"/>
                <w:color w:val="000000"/>
                <w:sz w:val="18"/>
              </w:rPr>
              <w:t>&gt;Recorded Snout Sequence</w:t>
            </w:r>
          </w:p>
          <w:bookmarkEnd w:id="16777"/>
        </w:tc>
        <w:tc>
          <w:tcPr>
            <w:tcBorders>
              <w:bottom w:val="single" w:sz="4" w:color="000000"/>
              <w:right w:val="single" w:sz="4" w:color="000000"/>
            </w:tcBorders>
            <w:tcMar>
              <w:top w:w="40" w:type="dxa"/>
              <w:left w:w="40" w:type="dxa"/>
              <w:bottom w:w="40" w:type="dxa"/>
              <w:right w:w="40" w:type="dxa"/>
            </w:tcMar>
            <w:vAlign w:val="top"/>
          </w:tcPr>
          <w:bookmarkStart w:id="16778" w:name="para_a192f02f_5a9a_46e0_b7c1_5234167882"/>
          <w:p>
            <w:pPr>
              <w:spacing w:before="180" w:after="0" w:line="240" w:lineRule="auto"/>
              <w:jc w:val="center"/>
            </w:pPr>
            <w:r>
              <w:rPr>
                <w:rFonts w:ascii="Arial" w:hAnsi="Arial"/>
                <w:color w:val="000000"/>
                <w:sz w:val="18"/>
              </w:rPr>
              <w:t>(3008,00F0)</w:t>
            </w:r>
          </w:p>
          <w:bookmarkEnd w:id="16778"/>
        </w:tc>
        <w:tc>
          <w:tcPr>
            <w:tcBorders>
              <w:bottom w:val="single" w:sz="4" w:color="000000"/>
              <w:right w:val="single" w:sz="4" w:color="000000"/>
            </w:tcBorders>
            <w:tcMar>
              <w:top w:w="40" w:type="dxa"/>
              <w:left w:w="40" w:type="dxa"/>
              <w:bottom w:w="40" w:type="dxa"/>
              <w:right w:w="40" w:type="dxa"/>
            </w:tcMar>
            <w:vAlign w:val="top"/>
          </w:tcPr>
          <w:bookmarkStart w:id="16779" w:name="para_1e62bbc8_92dc_4774_9ca7_1b8aabf511"/>
          <w:p>
            <w:pPr>
              <w:spacing w:before="180" w:after="0" w:line="240" w:lineRule="auto"/>
              <w:jc w:val="center"/>
            </w:pPr>
            <w:r>
              <w:rPr>
                <w:rFonts w:ascii="Arial" w:hAnsi="Arial"/>
                <w:color w:val="000000"/>
                <w:sz w:val="18"/>
              </w:rPr>
              <w:t>-/-</w:t>
            </w:r>
          </w:p>
          <w:bookmarkEnd w:id="16779"/>
        </w:tc>
        <w:tc>
          <w:tcPr>
            <w:tcBorders>
              <w:bottom w:val="single" w:sz="4" w:color="000000"/>
              <w:right w:val="single" w:sz="4" w:color="000000"/>
            </w:tcBorders>
            <w:tcMar>
              <w:top w:w="40" w:type="dxa"/>
              <w:left w:w="40" w:type="dxa"/>
              <w:bottom w:w="40" w:type="dxa"/>
              <w:right w:w="40" w:type="dxa"/>
            </w:tcMar>
            <w:vAlign w:val="top"/>
          </w:tcPr>
          <w:bookmarkStart w:id="16780" w:name="para_78a07c2e_b11b_461f_b0c3_1d84c8d91b"/>
          <w:p>
            <w:pPr>
              <w:spacing w:before="180" w:after="0" w:line="240" w:lineRule="auto"/>
              <w:jc w:val="center"/>
            </w:pPr>
            <w:r>
              <w:rPr>
                <w:rFonts w:ascii="Arial" w:hAnsi="Arial"/>
                <w:color w:val="000000"/>
                <w:sz w:val="18"/>
              </w:rPr>
              <w:t>1C/1C</w:t>
            </w:r>
          </w:p>
          <w:bookmarkEnd w:id="16780"/>
          <w:bookmarkStart w:id="16781" w:name="para_821b39c6_8ecd_4b7e_8dbf_fb1d3dbd65"/>
          <w:p>
            <w:pPr>
              <w:spacing w:before="180" w:after="0" w:line="240" w:lineRule="auto"/>
              <w:jc w:val="center"/>
            </w:pPr>
            <w:r>
              <w:rPr>
                <w:rFonts w:ascii="Arial" w:hAnsi="Arial"/>
                <w:color w:val="000000"/>
                <w:sz w:val="18"/>
              </w:rPr>
              <w:t>(required if Snout Sequence is included in the RT Ion Plan referenced within the Referenced RT Plan Sequence (300C,0002); only a single Item is permitted in this sequence)</w:t>
            </w:r>
          </w:p>
          <w:bookmarkEnd w:id="16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82" w:name="para_f14e218b_2e72_4b41_8e12_46f73e29c9"/>
          <w:p>
            <w:pPr>
              <w:spacing w:before="180" w:after="0" w:line="240" w:lineRule="auto"/>
            </w:pPr>
            <w:r>
              <w:rPr>
                <w:rFonts w:ascii="Arial" w:hAnsi="Arial"/>
                <w:color w:val="000000"/>
                <w:sz w:val="18"/>
              </w:rPr>
              <w:t>&gt;&gt;Accessory Code</w:t>
            </w:r>
          </w:p>
          <w:bookmarkEnd w:id="16782"/>
        </w:tc>
        <w:tc>
          <w:tcPr>
            <w:tcBorders>
              <w:bottom w:val="single" w:sz="4" w:color="000000"/>
              <w:right w:val="single" w:sz="4" w:color="000000"/>
            </w:tcBorders>
            <w:tcMar>
              <w:top w:w="40" w:type="dxa"/>
              <w:left w:w="40" w:type="dxa"/>
              <w:bottom w:w="40" w:type="dxa"/>
              <w:right w:w="40" w:type="dxa"/>
            </w:tcMar>
            <w:vAlign w:val="top"/>
          </w:tcPr>
          <w:bookmarkStart w:id="16783" w:name="para_ff61f161_bff5_409f_a363_cff7b3f6ad"/>
          <w:p>
            <w:pPr>
              <w:spacing w:before="180" w:after="0" w:line="240" w:lineRule="auto"/>
              <w:jc w:val="center"/>
            </w:pPr>
            <w:r>
              <w:rPr>
                <w:rFonts w:ascii="Arial" w:hAnsi="Arial"/>
                <w:color w:val="000000"/>
                <w:sz w:val="18"/>
              </w:rPr>
              <w:t>(300A,00F9)</w:t>
            </w:r>
          </w:p>
          <w:bookmarkEnd w:id="16783"/>
        </w:tc>
        <w:tc>
          <w:tcPr>
            <w:tcBorders>
              <w:bottom w:val="single" w:sz="4" w:color="000000"/>
              <w:right w:val="single" w:sz="4" w:color="000000"/>
            </w:tcBorders>
            <w:tcMar>
              <w:top w:w="40" w:type="dxa"/>
              <w:left w:w="40" w:type="dxa"/>
              <w:bottom w:w="40" w:type="dxa"/>
              <w:right w:w="40" w:type="dxa"/>
            </w:tcMar>
            <w:vAlign w:val="top"/>
          </w:tcPr>
          <w:bookmarkStart w:id="16784" w:name="para_f860b506_1b10_4557_aa02_1faea0186f"/>
          <w:p>
            <w:pPr>
              <w:spacing w:before="180" w:after="0" w:line="240" w:lineRule="auto"/>
              <w:jc w:val="center"/>
            </w:pPr>
            <w:r>
              <w:rPr>
                <w:rFonts w:ascii="Arial" w:hAnsi="Arial"/>
                <w:color w:val="000000"/>
                <w:sz w:val="18"/>
              </w:rPr>
              <w:t>-/-</w:t>
            </w:r>
          </w:p>
          <w:bookmarkEnd w:id="16784"/>
        </w:tc>
        <w:tc>
          <w:tcPr>
            <w:tcBorders>
              <w:bottom w:val="single" w:sz="4" w:color="000000"/>
              <w:right w:val="single" w:sz="4" w:color="000000"/>
            </w:tcBorders>
            <w:tcMar>
              <w:top w:w="40" w:type="dxa"/>
              <w:left w:w="40" w:type="dxa"/>
              <w:bottom w:w="40" w:type="dxa"/>
              <w:right w:w="40" w:type="dxa"/>
            </w:tcMar>
            <w:vAlign w:val="top"/>
          </w:tcPr>
          <w:bookmarkStart w:id="16785" w:name="para_ef4ff8ed_4bff_4181_a590_e276a024de"/>
          <w:p>
            <w:pPr>
              <w:spacing w:before="180" w:after="0" w:line="240" w:lineRule="auto"/>
              <w:jc w:val="center"/>
            </w:pPr>
            <w:r>
              <w:rPr>
                <w:rFonts w:ascii="Arial" w:hAnsi="Arial"/>
                <w:color w:val="000000"/>
                <w:sz w:val="18"/>
              </w:rPr>
              <w:t>3/3</w:t>
            </w:r>
          </w:p>
          <w:bookmarkEnd w:id="16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86" w:name="para_262a39fd_407b_400b_a853_689a01cebd"/>
          <w:p>
            <w:pPr>
              <w:spacing w:before="180" w:after="0" w:line="240" w:lineRule="auto"/>
            </w:pPr>
            <w:r>
              <w:rPr>
                <w:rFonts w:ascii="Arial" w:hAnsi="Arial"/>
                <w:color w:val="000000"/>
                <w:sz w:val="18"/>
              </w:rPr>
              <w:t>&gt;&gt;Snout ID</w:t>
            </w:r>
          </w:p>
          <w:bookmarkEnd w:id="16786"/>
        </w:tc>
        <w:tc>
          <w:tcPr>
            <w:tcBorders>
              <w:bottom w:val="single" w:sz="4" w:color="000000"/>
              <w:right w:val="single" w:sz="4" w:color="000000"/>
            </w:tcBorders>
            <w:tcMar>
              <w:top w:w="40" w:type="dxa"/>
              <w:left w:w="40" w:type="dxa"/>
              <w:bottom w:w="40" w:type="dxa"/>
              <w:right w:w="40" w:type="dxa"/>
            </w:tcMar>
            <w:vAlign w:val="top"/>
          </w:tcPr>
          <w:bookmarkStart w:id="16787" w:name="para_00a89d4f_cae1_427b_ba34_9d9e2cd3f5"/>
          <w:p>
            <w:pPr>
              <w:spacing w:before="180" w:after="0" w:line="240" w:lineRule="auto"/>
              <w:jc w:val="center"/>
            </w:pPr>
            <w:r>
              <w:rPr>
                <w:rFonts w:ascii="Arial" w:hAnsi="Arial"/>
                <w:color w:val="000000"/>
                <w:sz w:val="18"/>
              </w:rPr>
              <w:t>(300A,030F)</w:t>
            </w:r>
          </w:p>
          <w:bookmarkEnd w:id="16787"/>
        </w:tc>
        <w:tc>
          <w:tcPr>
            <w:tcBorders>
              <w:bottom w:val="single" w:sz="4" w:color="000000"/>
              <w:right w:val="single" w:sz="4" w:color="000000"/>
            </w:tcBorders>
            <w:tcMar>
              <w:top w:w="40" w:type="dxa"/>
              <w:left w:w="40" w:type="dxa"/>
              <w:bottom w:w="40" w:type="dxa"/>
              <w:right w:w="40" w:type="dxa"/>
            </w:tcMar>
            <w:vAlign w:val="top"/>
          </w:tcPr>
          <w:bookmarkStart w:id="16788" w:name="para_8d22a935_bc0f_4ba9_9735_93f02cd4b4"/>
          <w:p>
            <w:pPr>
              <w:spacing w:before="180" w:after="0" w:line="240" w:lineRule="auto"/>
              <w:jc w:val="center"/>
            </w:pPr>
            <w:r>
              <w:rPr>
                <w:rFonts w:ascii="Arial" w:hAnsi="Arial"/>
                <w:color w:val="000000"/>
                <w:sz w:val="18"/>
              </w:rPr>
              <w:t>-/-</w:t>
            </w:r>
          </w:p>
          <w:bookmarkEnd w:id="16788"/>
        </w:tc>
        <w:tc>
          <w:tcPr>
            <w:tcBorders>
              <w:bottom w:val="single" w:sz="4" w:color="000000"/>
              <w:right w:val="single" w:sz="4" w:color="000000"/>
            </w:tcBorders>
            <w:tcMar>
              <w:top w:w="40" w:type="dxa"/>
              <w:left w:w="40" w:type="dxa"/>
              <w:bottom w:w="40" w:type="dxa"/>
              <w:right w:w="40" w:type="dxa"/>
            </w:tcMar>
            <w:vAlign w:val="top"/>
          </w:tcPr>
          <w:bookmarkStart w:id="16789" w:name="para_7e5d256a_c1ce_4378_950c_2628511bb3"/>
          <w:p>
            <w:pPr>
              <w:spacing w:before="180" w:after="0" w:line="240" w:lineRule="auto"/>
              <w:jc w:val="center"/>
            </w:pPr>
            <w:r>
              <w:rPr>
                <w:rFonts w:ascii="Arial" w:hAnsi="Arial"/>
                <w:color w:val="000000"/>
                <w:sz w:val="18"/>
              </w:rPr>
              <w:t>3/3</w:t>
            </w:r>
          </w:p>
          <w:bookmarkEnd w:id="16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90" w:name="para_ddd91099_8562_49b5_a5e8_9608558ecc"/>
          <w:p>
            <w:pPr>
              <w:spacing w:before="180" w:after="0" w:line="240" w:lineRule="auto"/>
            </w:pPr>
            <w:r>
              <w:rPr>
                <w:rFonts w:ascii="Arial" w:hAnsi="Arial"/>
                <w:color w:val="000000"/>
                <w:sz w:val="18"/>
              </w:rPr>
              <w:t>&gt;Recorded Range Shifter Sequence</w:t>
            </w:r>
          </w:p>
          <w:bookmarkEnd w:id="16790"/>
        </w:tc>
        <w:tc>
          <w:tcPr>
            <w:tcBorders>
              <w:bottom w:val="single" w:sz="4" w:color="000000"/>
              <w:right w:val="single" w:sz="4" w:color="000000"/>
            </w:tcBorders>
            <w:tcMar>
              <w:top w:w="40" w:type="dxa"/>
              <w:left w:w="40" w:type="dxa"/>
              <w:bottom w:w="40" w:type="dxa"/>
              <w:right w:w="40" w:type="dxa"/>
            </w:tcMar>
            <w:vAlign w:val="top"/>
          </w:tcPr>
          <w:bookmarkStart w:id="16791" w:name="para_3b71c800_58f7_4173_bd98_30a5e3e7e0"/>
          <w:p>
            <w:pPr>
              <w:spacing w:before="180" w:after="0" w:line="240" w:lineRule="auto"/>
              <w:jc w:val="center"/>
            </w:pPr>
            <w:r>
              <w:rPr>
                <w:rFonts w:ascii="Arial" w:hAnsi="Arial"/>
                <w:color w:val="000000"/>
                <w:sz w:val="18"/>
              </w:rPr>
              <w:t>(3008,00F2)</w:t>
            </w:r>
          </w:p>
          <w:bookmarkEnd w:id="16791"/>
        </w:tc>
        <w:tc>
          <w:tcPr>
            <w:tcBorders>
              <w:bottom w:val="single" w:sz="4" w:color="000000"/>
              <w:right w:val="single" w:sz="4" w:color="000000"/>
            </w:tcBorders>
            <w:tcMar>
              <w:top w:w="40" w:type="dxa"/>
              <w:left w:w="40" w:type="dxa"/>
              <w:bottom w:w="40" w:type="dxa"/>
              <w:right w:w="40" w:type="dxa"/>
            </w:tcMar>
            <w:vAlign w:val="top"/>
          </w:tcPr>
          <w:bookmarkStart w:id="16792" w:name="para_8dbba979_658a_4963_9702_c120fd0e92"/>
          <w:p>
            <w:pPr>
              <w:spacing w:before="180" w:after="0" w:line="240" w:lineRule="auto"/>
              <w:jc w:val="center"/>
            </w:pPr>
            <w:r>
              <w:rPr>
                <w:rFonts w:ascii="Arial" w:hAnsi="Arial"/>
                <w:color w:val="000000"/>
                <w:sz w:val="18"/>
              </w:rPr>
              <w:t>-/-</w:t>
            </w:r>
          </w:p>
          <w:bookmarkEnd w:id="16792"/>
        </w:tc>
        <w:tc>
          <w:tcPr>
            <w:tcBorders>
              <w:bottom w:val="single" w:sz="4" w:color="000000"/>
              <w:right w:val="single" w:sz="4" w:color="000000"/>
            </w:tcBorders>
            <w:tcMar>
              <w:top w:w="40" w:type="dxa"/>
              <w:left w:w="40" w:type="dxa"/>
              <w:bottom w:w="40" w:type="dxa"/>
              <w:right w:w="40" w:type="dxa"/>
            </w:tcMar>
            <w:vAlign w:val="top"/>
          </w:tcPr>
          <w:bookmarkStart w:id="16793" w:name="para_a9b0b79d_5396_4671_b2a7_9e6fe2a1ba"/>
          <w:p>
            <w:pPr>
              <w:spacing w:before="180" w:after="0" w:line="240" w:lineRule="auto"/>
              <w:jc w:val="center"/>
            </w:pPr>
            <w:r>
              <w:rPr>
                <w:rFonts w:ascii="Arial" w:hAnsi="Arial"/>
                <w:color w:val="000000"/>
                <w:sz w:val="18"/>
              </w:rPr>
              <w:t>2C/2C</w:t>
            </w:r>
          </w:p>
          <w:bookmarkEnd w:id="16793"/>
          <w:bookmarkStart w:id="16794" w:name="para_01a62daa_4243_473f_948b_cff084ef73"/>
          <w:p>
            <w:pPr>
              <w:spacing w:before="180" w:after="0" w:line="240" w:lineRule="auto"/>
              <w:jc w:val="center"/>
            </w:pPr>
            <w:r>
              <w:rPr>
                <w:rFonts w:ascii="Arial" w:hAnsi="Arial"/>
                <w:color w:val="000000"/>
                <w:sz w:val="18"/>
              </w:rPr>
              <w:t xml:space="preserve">(required if MPV is capable of verifying range shifters). See </w:t>
            </w:r>
            <w:hyperlink w:anchor="sect_DD_3_2_1_1_1">
              <w:r>
                <w:rPr>
                  <w:rFonts w:ascii="Arial" w:hAnsi="Arial"/>
                  <w:color w:val="000000"/>
                  <w:sz w:val="18"/>
                </w:rPr>
                <w:t>Section DD.3.2.1.1.1</w:t>
              </w:r>
            </w:hyperlink>
            <w:r>
              <w:rPr>
                <w:rFonts w:ascii="Arial" w:hAnsi="Arial"/>
                <w:color w:val="000000"/>
                <w:sz w:val="18"/>
              </w:rPr>
              <w:t>.</w:t>
            </w:r>
          </w:p>
          <w:bookmarkEnd w:id="16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95" w:name="para_26f170b8_6603_4100_b1e7_aba0b2c136"/>
          <w:p>
            <w:pPr>
              <w:spacing w:before="180" w:after="0" w:line="240" w:lineRule="auto"/>
            </w:pPr>
            <w:r>
              <w:rPr>
                <w:rFonts w:ascii="Arial" w:hAnsi="Arial"/>
                <w:color w:val="000000"/>
                <w:sz w:val="18"/>
              </w:rPr>
              <w:t>&gt;&gt;Accessory Code</w:t>
            </w:r>
          </w:p>
          <w:bookmarkEnd w:id="16795"/>
        </w:tc>
        <w:tc>
          <w:tcPr>
            <w:tcBorders>
              <w:bottom w:val="single" w:sz="4" w:color="000000"/>
              <w:right w:val="single" w:sz="4" w:color="000000"/>
            </w:tcBorders>
            <w:tcMar>
              <w:top w:w="40" w:type="dxa"/>
              <w:left w:w="40" w:type="dxa"/>
              <w:bottom w:w="40" w:type="dxa"/>
              <w:right w:w="40" w:type="dxa"/>
            </w:tcMar>
            <w:vAlign w:val="top"/>
          </w:tcPr>
          <w:bookmarkStart w:id="16796" w:name="para_39e2bd8a_f113_44c0_966e_ce78d41095"/>
          <w:p>
            <w:pPr>
              <w:spacing w:before="180" w:after="0" w:line="240" w:lineRule="auto"/>
              <w:jc w:val="center"/>
            </w:pPr>
            <w:r>
              <w:rPr>
                <w:rFonts w:ascii="Arial" w:hAnsi="Arial"/>
                <w:color w:val="000000"/>
                <w:sz w:val="18"/>
              </w:rPr>
              <w:t>(300A,00F9)</w:t>
            </w:r>
          </w:p>
          <w:bookmarkEnd w:id="16796"/>
        </w:tc>
        <w:tc>
          <w:tcPr>
            <w:tcBorders>
              <w:bottom w:val="single" w:sz="4" w:color="000000"/>
              <w:right w:val="single" w:sz="4" w:color="000000"/>
            </w:tcBorders>
            <w:tcMar>
              <w:top w:w="40" w:type="dxa"/>
              <w:left w:w="40" w:type="dxa"/>
              <w:bottom w:w="40" w:type="dxa"/>
              <w:right w:w="40" w:type="dxa"/>
            </w:tcMar>
            <w:vAlign w:val="top"/>
          </w:tcPr>
          <w:bookmarkStart w:id="16797" w:name="para_5f02d444_5210_4974_ad74_ba93193584"/>
          <w:p>
            <w:pPr>
              <w:spacing w:before="180" w:after="0" w:line="240" w:lineRule="auto"/>
              <w:jc w:val="center"/>
            </w:pPr>
            <w:r>
              <w:rPr>
                <w:rFonts w:ascii="Arial" w:hAnsi="Arial"/>
                <w:color w:val="000000"/>
                <w:sz w:val="18"/>
              </w:rPr>
              <w:t>-/-</w:t>
            </w:r>
          </w:p>
          <w:bookmarkEnd w:id="16797"/>
        </w:tc>
        <w:tc>
          <w:tcPr>
            <w:tcBorders>
              <w:bottom w:val="single" w:sz="4" w:color="000000"/>
              <w:right w:val="single" w:sz="4" w:color="000000"/>
            </w:tcBorders>
            <w:tcMar>
              <w:top w:w="40" w:type="dxa"/>
              <w:left w:w="40" w:type="dxa"/>
              <w:bottom w:w="40" w:type="dxa"/>
              <w:right w:w="40" w:type="dxa"/>
            </w:tcMar>
            <w:vAlign w:val="top"/>
          </w:tcPr>
          <w:bookmarkStart w:id="16798" w:name="para_50cd6489_48bd_4b9c_9008_4972bbc0f7"/>
          <w:p>
            <w:pPr>
              <w:spacing w:before="180" w:after="0" w:line="240" w:lineRule="auto"/>
              <w:jc w:val="center"/>
            </w:pPr>
            <w:r>
              <w:rPr>
                <w:rFonts w:ascii="Arial" w:hAnsi="Arial"/>
                <w:color w:val="000000"/>
                <w:sz w:val="18"/>
              </w:rPr>
              <w:t>3/3</w:t>
            </w:r>
          </w:p>
          <w:bookmarkEnd w:id="16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99" w:name="para_435b621c_8560_47ab_9a6f_e120586c17"/>
          <w:p>
            <w:pPr>
              <w:spacing w:before="180" w:after="0" w:line="240" w:lineRule="auto"/>
            </w:pPr>
            <w:r>
              <w:rPr>
                <w:rFonts w:ascii="Arial" w:hAnsi="Arial"/>
                <w:color w:val="000000"/>
                <w:sz w:val="18"/>
              </w:rPr>
              <w:t>&gt;&gt;Range Shifter ID</w:t>
            </w:r>
          </w:p>
          <w:bookmarkEnd w:id="16799"/>
        </w:tc>
        <w:tc>
          <w:tcPr>
            <w:tcBorders>
              <w:bottom w:val="single" w:sz="4" w:color="000000"/>
              <w:right w:val="single" w:sz="4" w:color="000000"/>
            </w:tcBorders>
            <w:tcMar>
              <w:top w:w="40" w:type="dxa"/>
              <w:left w:w="40" w:type="dxa"/>
              <w:bottom w:w="40" w:type="dxa"/>
              <w:right w:w="40" w:type="dxa"/>
            </w:tcMar>
            <w:vAlign w:val="top"/>
          </w:tcPr>
          <w:bookmarkStart w:id="16800" w:name="para_21d06a6d_0806_4ada_8994_0a62344e64"/>
          <w:p>
            <w:pPr>
              <w:spacing w:before="180" w:after="0" w:line="240" w:lineRule="auto"/>
              <w:jc w:val="center"/>
            </w:pPr>
            <w:r>
              <w:rPr>
                <w:rFonts w:ascii="Arial" w:hAnsi="Arial"/>
                <w:color w:val="000000"/>
                <w:sz w:val="18"/>
              </w:rPr>
              <w:t>(300A,0318)</w:t>
            </w:r>
          </w:p>
          <w:bookmarkEnd w:id="16800"/>
        </w:tc>
        <w:tc>
          <w:tcPr>
            <w:tcBorders>
              <w:bottom w:val="single" w:sz="4" w:color="000000"/>
              <w:right w:val="single" w:sz="4" w:color="000000"/>
            </w:tcBorders>
            <w:tcMar>
              <w:top w:w="40" w:type="dxa"/>
              <w:left w:w="40" w:type="dxa"/>
              <w:bottom w:w="40" w:type="dxa"/>
              <w:right w:w="40" w:type="dxa"/>
            </w:tcMar>
            <w:vAlign w:val="top"/>
          </w:tcPr>
          <w:bookmarkStart w:id="16801" w:name="para_93e3cb65_5027_4e33_ac6c_fe15206c43"/>
          <w:p>
            <w:pPr>
              <w:spacing w:before="180" w:after="0" w:line="240" w:lineRule="auto"/>
              <w:jc w:val="center"/>
            </w:pPr>
            <w:r>
              <w:rPr>
                <w:rFonts w:ascii="Arial" w:hAnsi="Arial"/>
                <w:color w:val="000000"/>
                <w:sz w:val="18"/>
              </w:rPr>
              <w:t>-/-</w:t>
            </w:r>
          </w:p>
          <w:bookmarkEnd w:id="16801"/>
        </w:tc>
        <w:tc>
          <w:tcPr>
            <w:tcBorders>
              <w:bottom w:val="single" w:sz="4" w:color="000000"/>
              <w:right w:val="single" w:sz="4" w:color="000000"/>
            </w:tcBorders>
            <w:tcMar>
              <w:top w:w="40" w:type="dxa"/>
              <w:left w:w="40" w:type="dxa"/>
              <w:bottom w:w="40" w:type="dxa"/>
              <w:right w:w="40" w:type="dxa"/>
            </w:tcMar>
            <w:vAlign w:val="top"/>
          </w:tcPr>
          <w:bookmarkStart w:id="16802" w:name="para_04024718_946f_4661_a3ea_5d8adc88c8"/>
          <w:p>
            <w:pPr>
              <w:spacing w:before="180" w:after="0" w:line="240" w:lineRule="auto"/>
              <w:jc w:val="center"/>
            </w:pPr>
            <w:r>
              <w:rPr>
                <w:rFonts w:ascii="Arial" w:hAnsi="Arial"/>
                <w:color w:val="000000"/>
                <w:sz w:val="18"/>
              </w:rPr>
              <w:t>3/3</w:t>
            </w:r>
          </w:p>
          <w:bookmarkEnd w:id="16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03" w:name="para_81c15304_2cf1_4203_bab1_7f7cc4f26f"/>
          <w:p>
            <w:pPr>
              <w:spacing w:before="180" w:after="0" w:line="240" w:lineRule="auto"/>
            </w:pPr>
            <w:r>
              <w:rPr>
                <w:rFonts w:ascii="Arial" w:hAnsi="Arial"/>
                <w:color w:val="000000"/>
                <w:sz w:val="18"/>
              </w:rPr>
              <w:t>&gt;&gt;Referenced Range Shifter Number</w:t>
            </w:r>
          </w:p>
          <w:bookmarkEnd w:id="16803"/>
        </w:tc>
        <w:tc>
          <w:tcPr>
            <w:tcBorders>
              <w:bottom w:val="single" w:sz="4" w:color="000000"/>
              <w:right w:val="single" w:sz="4" w:color="000000"/>
            </w:tcBorders>
            <w:tcMar>
              <w:top w:w="40" w:type="dxa"/>
              <w:left w:w="40" w:type="dxa"/>
              <w:bottom w:w="40" w:type="dxa"/>
              <w:right w:w="40" w:type="dxa"/>
            </w:tcMar>
            <w:vAlign w:val="top"/>
          </w:tcPr>
          <w:bookmarkStart w:id="16804" w:name="para_0832fde4_5b41_4105_96d5_558c6030f4"/>
          <w:p>
            <w:pPr>
              <w:spacing w:before="180" w:after="0" w:line="240" w:lineRule="auto"/>
              <w:jc w:val="center"/>
            </w:pPr>
            <w:r>
              <w:rPr>
                <w:rFonts w:ascii="Arial" w:hAnsi="Arial"/>
                <w:color w:val="000000"/>
                <w:sz w:val="18"/>
              </w:rPr>
              <w:t>(300C,0100)</w:t>
            </w:r>
          </w:p>
          <w:bookmarkEnd w:id="16804"/>
        </w:tc>
        <w:tc>
          <w:tcPr>
            <w:tcBorders>
              <w:bottom w:val="single" w:sz="4" w:color="000000"/>
              <w:right w:val="single" w:sz="4" w:color="000000"/>
            </w:tcBorders>
            <w:tcMar>
              <w:top w:w="40" w:type="dxa"/>
              <w:left w:w="40" w:type="dxa"/>
              <w:bottom w:w="40" w:type="dxa"/>
              <w:right w:w="40" w:type="dxa"/>
            </w:tcMar>
            <w:vAlign w:val="top"/>
          </w:tcPr>
          <w:bookmarkStart w:id="16805" w:name="para_9097c8d4_5b81_4d30_b27a_1e00d527d1"/>
          <w:p>
            <w:pPr>
              <w:spacing w:before="180" w:after="0" w:line="240" w:lineRule="auto"/>
              <w:jc w:val="center"/>
            </w:pPr>
            <w:r>
              <w:rPr>
                <w:rFonts w:ascii="Arial" w:hAnsi="Arial"/>
                <w:color w:val="000000"/>
                <w:sz w:val="18"/>
              </w:rPr>
              <w:t>-/-</w:t>
            </w:r>
          </w:p>
          <w:bookmarkEnd w:id="16805"/>
        </w:tc>
        <w:tc>
          <w:tcPr>
            <w:tcBorders>
              <w:bottom w:val="single" w:sz="4" w:color="000000"/>
              <w:right w:val="single" w:sz="4" w:color="000000"/>
            </w:tcBorders>
            <w:tcMar>
              <w:top w:w="40" w:type="dxa"/>
              <w:left w:w="40" w:type="dxa"/>
              <w:bottom w:w="40" w:type="dxa"/>
              <w:right w:w="40" w:type="dxa"/>
            </w:tcMar>
            <w:vAlign w:val="top"/>
          </w:tcPr>
          <w:bookmarkStart w:id="16806" w:name="para_06f03aa9_02d9_4dc7_9625_c9e9d30844"/>
          <w:p>
            <w:pPr>
              <w:spacing w:before="180" w:after="0" w:line="240" w:lineRule="auto"/>
              <w:jc w:val="center"/>
            </w:pPr>
            <w:r>
              <w:rPr>
                <w:rFonts w:ascii="Arial" w:hAnsi="Arial"/>
                <w:color w:val="000000"/>
                <w:sz w:val="18"/>
              </w:rPr>
              <w:t>1/1</w:t>
            </w:r>
          </w:p>
          <w:bookmarkEnd w:id="16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07" w:name="para_36030073_dde8_493e_bb12_9bca89f34b"/>
          <w:p>
            <w:pPr>
              <w:spacing w:before="180" w:after="0" w:line="240" w:lineRule="auto"/>
            </w:pPr>
            <w:r>
              <w:rPr>
                <w:rFonts w:ascii="Arial" w:hAnsi="Arial"/>
                <w:color w:val="000000"/>
                <w:sz w:val="18"/>
              </w:rPr>
              <w:t>&gt;Recorded Lateral Spreading Device Sequence</w:t>
            </w:r>
          </w:p>
          <w:bookmarkEnd w:id="16807"/>
        </w:tc>
        <w:tc>
          <w:tcPr>
            <w:tcBorders>
              <w:bottom w:val="single" w:sz="4" w:color="000000"/>
              <w:right w:val="single" w:sz="4" w:color="000000"/>
            </w:tcBorders>
            <w:tcMar>
              <w:top w:w="40" w:type="dxa"/>
              <w:left w:w="40" w:type="dxa"/>
              <w:bottom w:w="40" w:type="dxa"/>
              <w:right w:w="40" w:type="dxa"/>
            </w:tcMar>
            <w:vAlign w:val="top"/>
          </w:tcPr>
          <w:bookmarkStart w:id="16808" w:name="para_369b5170_3717_4aef_a865_73cd45a27c"/>
          <w:p>
            <w:pPr>
              <w:spacing w:before="180" w:after="0" w:line="240" w:lineRule="auto"/>
              <w:jc w:val="center"/>
            </w:pPr>
            <w:r>
              <w:rPr>
                <w:rFonts w:ascii="Arial" w:hAnsi="Arial"/>
                <w:color w:val="000000"/>
                <w:sz w:val="18"/>
              </w:rPr>
              <w:t>(3008,00F4)</w:t>
            </w:r>
          </w:p>
          <w:bookmarkEnd w:id="16808"/>
        </w:tc>
        <w:tc>
          <w:tcPr>
            <w:tcBorders>
              <w:bottom w:val="single" w:sz="4" w:color="000000"/>
              <w:right w:val="single" w:sz="4" w:color="000000"/>
            </w:tcBorders>
            <w:tcMar>
              <w:top w:w="40" w:type="dxa"/>
              <w:left w:w="40" w:type="dxa"/>
              <w:bottom w:w="40" w:type="dxa"/>
              <w:right w:w="40" w:type="dxa"/>
            </w:tcMar>
            <w:vAlign w:val="top"/>
          </w:tcPr>
          <w:bookmarkStart w:id="16809" w:name="para_21674f58_2e5e_4f73_b429_cc93ac3550"/>
          <w:p>
            <w:pPr>
              <w:spacing w:before="180" w:after="0" w:line="240" w:lineRule="auto"/>
              <w:jc w:val="center"/>
            </w:pPr>
            <w:r>
              <w:rPr>
                <w:rFonts w:ascii="Arial" w:hAnsi="Arial"/>
                <w:color w:val="000000"/>
                <w:sz w:val="18"/>
              </w:rPr>
              <w:t>-/-</w:t>
            </w:r>
          </w:p>
          <w:bookmarkEnd w:id="16809"/>
        </w:tc>
        <w:tc>
          <w:tcPr>
            <w:tcBorders>
              <w:bottom w:val="single" w:sz="4" w:color="000000"/>
              <w:right w:val="single" w:sz="4" w:color="000000"/>
            </w:tcBorders>
            <w:tcMar>
              <w:top w:w="40" w:type="dxa"/>
              <w:left w:w="40" w:type="dxa"/>
              <w:bottom w:w="40" w:type="dxa"/>
              <w:right w:w="40" w:type="dxa"/>
            </w:tcMar>
            <w:vAlign w:val="top"/>
          </w:tcPr>
          <w:bookmarkStart w:id="16810" w:name="para_55517110_c149_4cb5_85f8_850a1ab2db"/>
          <w:p>
            <w:pPr>
              <w:spacing w:before="180" w:after="0" w:line="240" w:lineRule="auto"/>
              <w:jc w:val="center"/>
            </w:pPr>
            <w:r>
              <w:rPr>
                <w:rFonts w:ascii="Arial" w:hAnsi="Arial"/>
                <w:color w:val="000000"/>
                <w:sz w:val="18"/>
              </w:rPr>
              <w:t>2C/2C</w:t>
            </w:r>
          </w:p>
          <w:bookmarkEnd w:id="16810"/>
          <w:bookmarkStart w:id="16811" w:name="para_d59d2d28_e0a4_4dbd_ba51_73be867b93"/>
          <w:p>
            <w:pPr>
              <w:spacing w:before="180" w:after="0" w:line="240" w:lineRule="auto"/>
              <w:jc w:val="center"/>
            </w:pPr>
            <w:r>
              <w:rPr>
                <w:rFonts w:ascii="Arial" w:hAnsi="Arial"/>
                <w:color w:val="000000"/>
                <w:sz w:val="18"/>
              </w:rPr>
              <w:t xml:space="preserve">(required if MPV is capable of verifying lateral spreading devices). See </w:t>
            </w:r>
            <w:hyperlink w:anchor="sect_DD_3_2_1_1_1">
              <w:r>
                <w:rPr>
                  <w:rFonts w:ascii="Arial" w:hAnsi="Arial"/>
                  <w:color w:val="000000"/>
                  <w:sz w:val="18"/>
                </w:rPr>
                <w:t>Section DD.3.2.1.1.1</w:t>
              </w:r>
            </w:hyperlink>
            <w:r>
              <w:rPr>
                <w:rFonts w:ascii="Arial" w:hAnsi="Arial"/>
                <w:color w:val="000000"/>
                <w:sz w:val="18"/>
              </w:rPr>
              <w:t>.</w:t>
            </w:r>
          </w:p>
          <w:bookmarkEnd w:id="16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12" w:name="para_f5005577_555b_426f_9b25_812c389dec"/>
          <w:p>
            <w:pPr>
              <w:spacing w:before="180" w:after="0" w:line="240" w:lineRule="auto"/>
            </w:pPr>
            <w:r>
              <w:rPr>
                <w:rFonts w:ascii="Arial" w:hAnsi="Arial"/>
                <w:color w:val="000000"/>
                <w:sz w:val="18"/>
              </w:rPr>
              <w:t>&gt;&gt;Accessory Code</w:t>
            </w:r>
          </w:p>
          <w:bookmarkEnd w:id="16812"/>
        </w:tc>
        <w:tc>
          <w:tcPr>
            <w:tcBorders>
              <w:bottom w:val="single" w:sz="4" w:color="000000"/>
              <w:right w:val="single" w:sz="4" w:color="000000"/>
            </w:tcBorders>
            <w:tcMar>
              <w:top w:w="40" w:type="dxa"/>
              <w:left w:w="40" w:type="dxa"/>
              <w:bottom w:w="40" w:type="dxa"/>
              <w:right w:w="40" w:type="dxa"/>
            </w:tcMar>
            <w:vAlign w:val="top"/>
          </w:tcPr>
          <w:bookmarkStart w:id="16813" w:name="para_871fd9da_c059_4b63_bf76_c3ba761b13"/>
          <w:p>
            <w:pPr>
              <w:spacing w:before="180" w:after="0" w:line="240" w:lineRule="auto"/>
              <w:jc w:val="center"/>
            </w:pPr>
            <w:r>
              <w:rPr>
                <w:rFonts w:ascii="Arial" w:hAnsi="Arial"/>
                <w:color w:val="000000"/>
                <w:sz w:val="18"/>
              </w:rPr>
              <w:t>(300A,00F9)</w:t>
            </w:r>
          </w:p>
          <w:bookmarkEnd w:id="16813"/>
        </w:tc>
        <w:tc>
          <w:tcPr>
            <w:tcBorders>
              <w:bottom w:val="single" w:sz="4" w:color="000000"/>
              <w:right w:val="single" w:sz="4" w:color="000000"/>
            </w:tcBorders>
            <w:tcMar>
              <w:top w:w="40" w:type="dxa"/>
              <w:left w:w="40" w:type="dxa"/>
              <w:bottom w:w="40" w:type="dxa"/>
              <w:right w:w="40" w:type="dxa"/>
            </w:tcMar>
            <w:vAlign w:val="top"/>
          </w:tcPr>
          <w:bookmarkStart w:id="16814" w:name="para_19821f7a_bc6b_4249_8c25_5f073ea0b3"/>
          <w:p>
            <w:pPr>
              <w:spacing w:before="180" w:after="0" w:line="240" w:lineRule="auto"/>
              <w:jc w:val="center"/>
            </w:pPr>
            <w:r>
              <w:rPr>
                <w:rFonts w:ascii="Arial" w:hAnsi="Arial"/>
                <w:color w:val="000000"/>
                <w:sz w:val="18"/>
              </w:rPr>
              <w:t>-/-</w:t>
            </w:r>
          </w:p>
          <w:bookmarkEnd w:id="16814"/>
        </w:tc>
        <w:tc>
          <w:tcPr>
            <w:tcBorders>
              <w:bottom w:val="single" w:sz="4" w:color="000000"/>
              <w:right w:val="single" w:sz="4" w:color="000000"/>
            </w:tcBorders>
            <w:tcMar>
              <w:top w:w="40" w:type="dxa"/>
              <w:left w:w="40" w:type="dxa"/>
              <w:bottom w:w="40" w:type="dxa"/>
              <w:right w:w="40" w:type="dxa"/>
            </w:tcMar>
            <w:vAlign w:val="top"/>
          </w:tcPr>
          <w:bookmarkStart w:id="16815" w:name="para_d1609f66_91e0_4311_98ae_4964511010"/>
          <w:p>
            <w:pPr>
              <w:spacing w:before="180" w:after="0" w:line="240" w:lineRule="auto"/>
              <w:jc w:val="center"/>
            </w:pPr>
            <w:r>
              <w:rPr>
                <w:rFonts w:ascii="Arial" w:hAnsi="Arial"/>
                <w:color w:val="000000"/>
                <w:sz w:val="18"/>
              </w:rPr>
              <w:t>3/3</w:t>
            </w:r>
          </w:p>
          <w:bookmarkEnd w:id="16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16" w:name="para_f78f2055_ec7f_47bb_957d_cc2c198673"/>
          <w:p>
            <w:pPr>
              <w:spacing w:before="180" w:after="0" w:line="240" w:lineRule="auto"/>
            </w:pPr>
            <w:r>
              <w:rPr>
                <w:rFonts w:ascii="Arial" w:hAnsi="Arial"/>
                <w:color w:val="000000"/>
                <w:sz w:val="18"/>
              </w:rPr>
              <w:t>&gt;&gt;Lateral Spreading Device ID</w:t>
            </w:r>
          </w:p>
          <w:bookmarkEnd w:id="16816"/>
        </w:tc>
        <w:tc>
          <w:tcPr>
            <w:tcBorders>
              <w:bottom w:val="single" w:sz="4" w:color="000000"/>
              <w:right w:val="single" w:sz="4" w:color="000000"/>
            </w:tcBorders>
            <w:tcMar>
              <w:top w:w="40" w:type="dxa"/>
              <w:left w:w="40" w:type="dxa"/>
              <w:bottom w:w="40" w:type="dxa"/>
              <w:right w:w="40" w:type="dxa"/>
            </w:tcMar>
            <w:vAlign w:val="top"/>
          </w:tcPr>
          <w:bookmarkStart w:id="16817" w:name="para_9b173be3_db0c_4090_9a29_4f7d33129f"/>
          <w:p>
            <w:pPr>
              <w:spacing w:before="180" w:after="0" w:line="240" w:lineRule="auto"/>
              <w:jc w:val="center"/>
            </w:pPr>
            <w:r>
              <w:rPr>
                <w:rFonts w:ascii="Arial" w:hAnsi="Arial"/>
                <w:color w:val="000000"/>
                <w:sz w:val="18"/>
              </w:rPr>
              <w:t>(300A,0336)</w:t>
            </w:r>
          </w:p>
          <w:bookmarkEnd w:id="16817"/>
        </w:tc>
        <w:tc>
          <w:tcPr>
            <w:tcBorders>
              <w:bottom w:val="single" w:sz="4" w:color="000000"/>
              <w:right w:val="single" w:sz="4" w:color="000000"/>
            </w:tcBorders>
            <w:tcMar>
              <w:top w:w="40" w:type="dxa"/>
              <w:left w:w="40" w:type="dxa"/>
              <w:bottom w:w="40" w:type="dxa"/>
              <w:right w:w="40" w:type="dxa"/>
            </w:tcMar>
            <w:vAlign w:val="top"/>
          </w:tcPr>
          <w:bookmarkStart w:id="16818" w:name="para_1d3af568_451a_4a8f_8a27_d0976cc203"/>
          <w:p>
            <w:pPr>
              <w:spacing w:before="180" w:after="0" w:line="240" w:lineRule="auto"/>
              <w:jc w:val="center"/>
            </w:pPr>
            <w:r>
              <w:rPr>
                <w:rFonts w:ascii="Arial" w:hAnsi="Arial"/>
                <w:color w:val="000000"/>
                <w:sz w:val="18"/>
              </w:rPr>
              <w:t>-/-</w:t>
            </w:r>
          </w:p>
          <w:bookmarkEnd w:id="16818"/>
        </w:tc>
        <w:tc>
          <w:tcPr>
            <w:tcBorders>
              <w:bottom w:val="single" w:sz="4" w:color="000000"/>
              <w:right w:val="single" w:sz="4" w:color="000000"/>
            </w:tcBorders>
            <w:tcMar>
              <w:top w:w="40" w:type="dxa"/>
              <w:left w:w="40" w:type="dxa"/>
              <w:bottom w:w="40" w:type="dxa"/>
              <w:right w:w="40" w:type="dxa"/>
            </w:tcMar>
            <w:vAlign w:val="top"/>
          </w:tcPr>
          <w:bookmarkStart w:id="16819" w:name="para_ee09b572_dad3_4a89_8528_f983e17c1a"/>
          <w:p>
            <w:pPr>
              <w:spacing w:before="180" w:after="0" w:line="240" w:lineRule="auto"/>
              <w:jc w:val="center"/>
            </w:pPr>
            <w:r>
              <w:rPr>
                <w:rFonts w:ascii="Arial" w:hAnsi="Arial"/>
                <w:color w:val="000000"/>
                <w:sz w:val="18"/>
              </w:rPr>
              <w:t>3/3</w:t>
            </w:r>
          </w:p>
          <w:bookmarkEnd w:id="16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20" w:name="para_3c01cdfb_045d_4b01_9359_62aa388719"/>
          <w:p>
            <w:pPr>
              <w:spacing w:before="180" w:after="0" w:line="240" w:lineRule="auto"/>
            </w:pPr>
            <w:r>
              <w:rPr>
                <w:rFonts w:ascii="Arial" w:hAnsi="Arial"/>
                <w:color w:val="000000"/>
                <w:sz w:val="18"/>
              </w:rPr>
              <w:t>&gt;&gt;Referenced Lateral Spreading Device Number</w:t>
            </w:r>
          </w:p>
          <w:bookmarkEnd w:id="16820"/>
        </w:tc>
        <w:tc>
          <w:tcPr>
            <w:tcBorders>
              <w:bottom w:val="single" w:sz="4" w:color="000000"/>
              <w:right w:val="single" w:sz="4" w:color="000000"/>
            </w:tcBorders>
            <w:tcMar>
              <w:top w:w="40" w:type="dxa"/>
              <w:left w:w="40" w:type="dxa"/>
              <w:bottom w:w="40" w:type="dxa"/>
              <w:right w:w="40" w:type="dxa"/>
            </w:tcMar>
            <w:vAlign w:val="top"/>
          </w:tcPr>
          <w:bookmarkStart w:id="16821" w:name="para_f186aaf3_4117_4948_96be_ed98977768"/>
          <w:p>
            <w:pPr>
              <w:spacing w:before="180" w:after="0" w:line="240" w:lineRule="auto"/>
              <w:jc w:val="center"/>
            </w:pPr>
            <w:r>
              <w:rPr>
                <w:rFonts w:ascii="Arial" w:hAnsi="Arial"/>
                <w:color w:val="000000"/>
                <w:sz w:val="18"/>
              </w:rPr>
              <w:t>(300C,0102)</w:t>
            </w:r>
          </w:p>
          <w:bookmarkEnd w:id="16821"/>
        </w:tc>
        <w:tc>
          <w:tcPr>
            <w:tcBorders>
              <w:bottom w:val="single" w:sz="4" w:color="000000"/>
              <w:right w:val="single" w:sz="4" w:color="000000"/>
            </w:tcBorders>
            <w:tcMar>
              <w:top w:w="40" w:type="dxa"/>
              <w:left w:w="40" w:type="dxa"/>
              <w:bottom w:w="40" w:type="dxa"/>
              <w:right w:w="40" w:type="dxa"/>
            </w:tcMar>
            <w:vAlign w:val="top"/>
          </w:tcPr>
          <w:bookmarkStart w:id="16822" w:name="para_7d9227df_7960_443a_ac2b_ef2794570d"/>
          <w:p>
            <w:pPr>
              <w:spacing w:before="180" w:after="0" w:line="240" w:lineRule="auto"/>
              <w:jc w:val="center"/>
            </w:pPr>
            <w:r>
              <w:rPr>
                <w:rFonts w:ascii="Arial" w:hAnsi="Arial"/>
                <w:color w:val="000000"/>
                <w:sz w:val="18"/>
              </w:rPr>
              <w:t>-/-</w:t>
            </w:r>
          </w:p>
          <w:bookmarkEnd w:id="16822"/>
        </w:tc>
        <w:tc>
          <w:tcPr>
            <w:tcBorders>
              <w:bottom w:val="single" w:sz="4" w:color="000000"/>
              <w:right w:val="single" w:sz="4" w:color="000000"/>
            </w:tcBorders>
            <w:tcMar>
              <w:top w:w="40" w:type="dxa"/>
              <w:left w:w="40" w:type="dxa"/>
              <w:bottom w:w="40" w:type="dxa"/>
              <w:right w:w="40" w:type="dxa"/>
            </w:tcMar>
            <w:vAlign w:val="top"/>
          </w:tcPr>
          <w:bookmarkStart w:id="16823" w:name="para_6301fe0d_2543_4b15_8391_c552b558d4"/>
          <w:p>
            <w:pPr>
              <w:spacing w:before="180" w:after="0" w:line="240" w:lineRule="auto"/>
              <w:jc w:val="center"/>
            </w:pPr>
            <w:r>
              <w:rPr>
                <w:rFonts w:ascii="Arial" w:hAnsi="Arial"/>
                <w:color w:val="000000"/>
                <w:sz w:val="18"/>
              </w:rPr>
              <w:t>1/1</w:t>
            </w:r>
          </w:p>
          <w:bookmarkEnd w:id="16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24" w:name="para_9160b8f2_9671_4017_adbc_f0a80121d0"/>
          <w:p>
            <w:pPr>
              <w:spacing w:before="180" w:after="0" w:line="240" w:lineRule="auto"/>
            </w:pPr>
            <w:r>
              <w:rPr>
                <w:rFonts w:ascii="Arial" w:hAnsi="Arial"/>
                <w:color w:val="000000"/>
                <w:sz w:val="18"/>
              </w:rPr>
              <w:t>&gt;Recorded Range Modulator Sequence</w:t>
            </w:r>
          </w:p>
          <w:bookmarkEnd w:id="16824"/>
        </w:tc>
        <w:tc>
          <w:tcPr>
            <w:tcBorders>
              <w:bottom w:val="single" w:sz="4" w:color="000000"/>
              <w:right w:val="single" w:sz="4" w:color="000000"/>
            </w:tcBorders>
            <w:tcMar>
              <w:top w:w="40" w:type="dxa"/>
              <w:left w:w="40" w:type="dxa"/>
              <w:bottom w:w="40" w:type="dxa"/>
              <w:right w:w="40" w:type="dxa"/>
            </w:tcMar>
            <w:vAlign w:val="top"/>
          </w:tcPr>
          <w:bookmarkStart w:id="16825" w:name="para_bfd6fe62_1667_4c5d_9098_a03df3dd31"/>
          <w:p>
            <w:pPr>
              <w:spacing w:before="180" w:after="0" w:line="240" w:lineRule="auto"/>
              <w:jc w:val="center"/>
            </w:pPr>
            <w:r>
              <w:rPr>
                <w:rFonts w:ascii="Arial" w:hAnsi="Arial"/>
                <w:color w:val="000000"/>
                <w:sz w:val="18"/>
              </w:rPr>
              <w:t>(3008,00F6)</w:t>
            </w:r>
          </w:p>
          <w:bookmarkEnd w:id="16825"/>
        </w:tc>
        <w:tc>
          <w:tcPr>
            <w:tcBorders>
              <w:bottom w:val="single" w:sz="4" w:color="000000"/>
              <w:right w:val="single" w:sz="4" w:color="000000"/>
            </w:tcBorders>
            <w:tcMar>
              <w:top w:w="40" w:type="dxa"/>
              <w:left w:w="40" w:type="dxa"/>
              <w:bottom w:w="40" w:type="dxa"/>
              <w:right w:w="40" w:type="dxa"/>
            </w:tcMar>
            <w:vAlign w:val="top"/>
          </w:tcPr>
          <w:bookmarkStart w:id="16826" w:name="para_9e358532_885a_42d9_a6ba_3204dd430b"/>
          <w:p>
            <w:pPr>
              <w:spacing w:before="180" w:after="0" w:line="240" w:lineRule="auto"/>
              <w:jc w:val="center"/>
            </w:pPr>
            <w:r>
              <w:rPr>
                <w:rFonts w:ascii="Arial" w:hAnsi="Arial"/>
                <w:color w:val="000000"/>
                <w:sz w:val="18"/>
              </w:rPr>
              <w:t>-/-</w:t>
            </w:r>
          </w:p>
          <w:bookmarkEnd w:id="16826"/>
        </w:tc>
        <w:tc>
          <w:tcPr>
            <w:tcBorders>
              <w:bottom w:val="single" w:sz="4" w:color="000000"/>
              <w:right w:val="single" w:sz="4" w:color="000000"/>
            </w:tcBorders>
            <w:tcMar>
              <w:top w:w="40" w:type="dxa"/>
              <w:left w:w="40" w:type="dxa"/>
              <w:bottom w:w="40" w:type="dxa"/>
              <w:right w:w="40" w:type="dxa"/>
            </w:tcMar>
            <w:vAlign w:val="top"/>
          </w:tcPr>
          <w:bookmarkStart w:id="16827" w:name="para_81546ed7_9f84_4a35_a378_86813f8690"/>
          <w:p>
            <w:pPr>
              <w:spacing w:before="180" w:after="0" w:line="240" w:lineRule="auto"/>
              <w:jc w:val="center"/>
            </w:pPr>
            <w:r>
              <w:rPr>
                <w:rFonts w:ascii="Arial" w:hAnsi="Arial"/>
                <w:color w:val="000000"/>
                <w:sz w:val="18"/>
              </w:rPr>
              <w:t>2C/2C</w:t>
            </w:r>
          </w:p>
          <w:bookmarkEnd w:id="16827"/>
          <w:bookmarkStart w:id="16828" w:name="para_9fc5f7ce_9e22_40e2_93ae_9be65ce8de"/>
          <w:p>
            <w:pPr>
              <w:spacing w:before="180" w:after="0" w:line="240" w:lineRule="auto"/>
              <w:jc w:val="center"/>
            </w:pPr>
            <w:r>
              <w:rPr>
                <w:rFonts w:ascii="Arial" w:hAnsi="Arial"/>
                <w:color w:val="000000"/>
                <w:sz w:val="18"/>
              </w:rPr>
              <w:t xml:space="preserve">(required if MPV is capable of verifying range modulators). See </w:t>
            </w:r>
            <w:hyperlink w:anchor="sect_DD_3_2_1_1_1">
              <w:r>
                <w:rPr>
                  <w:rFonts w:ascii="Arial" w:hAnsi="Arial"/>
                  <w:color w:val="000000"/>
                  <w:sz w:val="18"/>
                </w:rPr>
                <w:t>Section DD.3.2.1.1.1</w:t>
              </w:r>
            </w:hyperlink>
            <w:r>
              <w:rPr>
                <w:rFonts w:ascii="Arial" w:hAnsi="Arial"/>
                <w:color w:val="000000"/>
                <w:sz w:val="18"/>
              </w:rPr>
              <w:t>.</w:t>
            </w:r>
          </w:p>
          <w:bookmarkEnd w:id="16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29" w:name="para_4f9b0ab2_8781_4bd5_bdc7_930cc0fcc9"/>
          <w:p>
            <w:pPr>
              <w:spacing w:before="180" w:after="0" w:line="240" w:lineRule="auto"/>
            </w:pPr>
            <w:r>
              <w:rPr>
                <w:rFonts w:ascii="Arial" w:hAnsi="Arial"/>
                <w:color w:val="000000"/>
                <w:sz w:val="18"/>
              </w:rPr>
              <w:t>&gt;&gt;Accessory Code</w:t>
            </w:r>
          </w:p>
          <w:bookmarkEnd w:id="16829"/>
        </w:tc>
        <w:tc>
          <w:tcPr>
            <w:tcBorders>
              <w:bottom w:val="single" w:sz="4" w:color="000000"/>
              <w:right w:val="single" w:sz="4" w:color="000000"/>
            </w:tcBorders>
            <w:tcMar>
              <w:top w:w="40" w:type="dxa"/>
              <w:left w:w="40" w:type="dxa"/>
              <w:bottom w:w="40" w:type="dxa"/>
              <w:right w:w="40" w:type="dxa"/>
            </w:tcMar>
            <w:vAlign w:val="top"/>
          </w:tcPr>
          <w:bookmarkStart w:id="16830" w:name="para_189fea2c_d032_4d9b_b340_ddc462007e"/>
          <w:p>
            <w:pPr>
              <w:spacing w:before="180" w:after="0" w:line="240" w:lineRule="auto"/>
              <w:jc w:val="center"/>
            </w:pPr>
            <w:r>
              <w:rPr>
                <w:rFonts w:ascii="Arial" w:hAnsi="Arial"/>
                <w:color w:val="000000"/>
                <w:sz w:val="18"/>
              </w:rPr>
              <w:t>(300A,00F9)</w:t>
            </w:r>
          </w:p>
          <w:bookmarkEnd w:id="16830"/>
        </w:tc>
        <w:tc>
          <w:tcPr>
            <w:tcBorders>
              <w:bottom w:val="single" w:sz="4" w:color="000000"/>
              <w:right w:val="single" w:sz="4" w:color="000000"/>
            </w:tcBorders>
            <w:tcMar>
              <w:top w:w="40" w:type="dxa"/>
              <w:left w:w="40" w:type="dxa"/>
              <w:bottom w:w="40" w:type="dxa"/>
              <w:right w:w="40" w:type="dxa"/>
            </w:tcMar>
            <w:vAlign w:val="top"/>
          </w:tcPr>
          <w:bookmarkStart w:id="16831" w:name="para_42330497_07e0_4502_b6fd_a5ab42bfb1"/>
          <w:p>
            <w:pPr>
              <w:spacing w:before="180" w:after="0" w:line="240" w:lineRule="auto"/>
              <w:jc w:val="center"/>
            </w:pPr>
            <w:r>
              <w:rPr>
                <w:rFonts w:ascii="Arial" w:hAnsi="Arial"/>
                <w:color w:val="000000"/>
                <w:sz w:val="18"/>
              </w:rPr>
              <w:t>-/-</w:t>
            </w:r>
          </w:p>
          <w:bookmarkEnd w:id="16831"/>
        </w:tc>
        <w:tc>
          <w:tcPr>
            <w:tcBorders>
              <w:bottom w:val="single" w:sz="4" w:color="000000"/>
              <w:right w:val="single" w:sz="4" w:color="000000"/>
            </w:tcBorders>
            <w:tcMar>
              <w:top w:w="40" w:type="dxa"/>
              <w:left w:w="40" w:type="dxa"/>
              <w:bottom w:w="40" w:type="dxa"/>
              <w:right w:w="40" w:type="dxa"/>
            </w:tcMar>
            <w:vAlign w:val="top"/>
          </w:tcPr>
          <w:bookmarkStart w:id="16832" w:name="para_db22be5a_89d6_4341_a564_5960842600"/>
          <w:p>
            <w:pPr>
              <w:spacing w:before="180" w:after="0" w:line="240" w:lineRule="auto"/>
              <w:jc w:val="center"/>
            </w:pPr>
            <w:r>
              <w:rPr>
                <w:rFonts w:ascii="Arial" w:hAnsi="Arial"/>
                <w:color w:val="000000"/>
                <w:sz w:val="18"/>
              </w:rPr>
              <w:t>3/3</w:t>
            </w:r>
          </w:p>
          <w:bookmarkEnd w:id="16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33" w:name="para_ecbccc3d_544c_452a_a927_5638de96d6"/>
          <w:p>
            <w:pPr>
              <w:spacing w:before="180" w:after="0" w:line="240" w:lineRule="auto"/>
            </w:pPr>
            <w:r>
              <w:rPr>
                <w:rFonts w:ascii="Arial" w:hAnsi="Arial"/>
                <w:color w:val="000000"/>
                <w:sz w:val="18"/>
              </w:rPr>
              <w:t>&gt;&gt;Range Modulator ID</w:t>
            </w:r>
          </w:p>
          <w:bookmarkEnd w:id="16833"/>
        </w:tc>
        <w:tc>
          <w:tcPr>
            <w:tcBorders>
              <w:bottom w:val="single" w:sz="4" w:color="000000"/>
              <w:right w:val="single" w:sz="4" w:color="000000"/>
            </w:tcBorders>
            <w:tcMar>
              <w:top w:w="40" w:type="dxa"/>
              <w:left w:w="40" w:type="dxa"/>
              <w:bottom w:w="40" w:type="dxa"/>
              <w:right w:w="40" w:type="dxa"/>
            </w:tcMar>
            <w:vAlign w:val="top"/>
          </w:tcPr>
          <w:bookmarkStart w:id="16834" w:name="para_15ac2cb1_2a58_4b31_8ade_5ecdd3daff"/>
          <w:p>
            <w:pPr>
              <w:spacing w:before="180" w:after="0" w:line="240" w:lineRule="auto"/>
              <w:jc w:val="center"/>
            </w:pPr>
            <w:r>
              <w:rPr>
                <w:rFonts w:ascii="Arial" w:hAnsi="Arial"/>
                <w:color w:val="000000"/>
                <w:sz w:val="18"/>
              </w:rPr>
              <w:t>(300A,0346)</w:t>
            </w:r>
          </w:p>
          <w:bookmarkEnd w:id="16834"/>
        </w:tc>
        <w:tc>
          <w:tcPr>
            <w:tcBorders>
              <w:bottom w:val="single" w:sz="4" w:color="000000"/>
              <w:right w:val="single" w:sz="4" w:color="000000"/>
            </w:tcBorders>
            <w:tcMar>
              <w:top w:w="40" w:type="dxa"/>
              <w:left w:w="40" w:type="dxa"/>
              <w:bottom w:w="40" w:type="dxa"/>
              <w:right w:w="40" w:type="dxa"/>
            </w:tcMar>
            <w:vAlign w:val="top"/>
          </w:tcPr>
          <w:bookmarkStart w:id="16835" w:name="para_c4001ca3_b145_4808_a5b7_a52f9f24c4"/>
          <w:p>
            <w:pPr>
              <w:spacing w:before="180" w:after="0" w:line="240" w:lineRule="auto"/>
              <w:jc w:val="center"/>
            </w:pPr>
            <w:r>
              <w:rPr>
                <w:rFonts w:ascii="Arial" w:hAnsi="Arial"/>
                <w:color w:val="000000"/>
                <w:sz w:val="18"/>
              </w:rPr>
              <w:t>-/-</w:t>
            </w:r>
          </w:p>
          <w:bookmarkEnd w:id="16835"/>
        </w:tc>
        <w:tc>
          <w:tcPr>
            <w:tcBorders>
              <w:bottom w:val="single" w:sz="4" w:color="000000"/>
              <w:right w:val="single" w:sz="4" w:color="000000"/>
            </w:tcBorders>
            <w:tcMar>
              <w:top w:w="40" w:type="dxa"/>
              <w:left w:w="40" w:type="dxa"/>
              <w:bottom w:w="40" w:type="dxa"/>
              <w:right w:w="40" w:type="dxa"/>
            </w:tcMar>
            <w:vAlign w:val="top"/>
          </w:tcPr>
          <w:bookmarkStart w:id="16836" w:name="para_9840ddec_11c2_4511_ad61_d3348362f2"/>
          <w:p>
            <w:pPr>
              <w:spacing w:before="180" w:after="0" w:line="240" w:lineRule="auto"/>
              <w:jc w:val="center"/>
            </w:pPr>
            <w:r>
              <w:rPr>
                <w:rFonts w:ascii="Arial" w:hAnsi="Arial"/>
                <w:color w:val="000000"/>
                <w:sz w:val="18"/>
              </w:rPr>
              <w:t>3/3</w:t>
            </w:r>
          </w:p>
          <w:bookmarkEnd w:id="16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37" w:name="para_19509ce1_e496_427a_a11b_950a28b123"/>
          <w:p>
            <w:pPr>
              <w:spacing w:before="180" w:after="0" w:line="240" w:lineRule="auto"/>
            </w:pPr>
            <w:r>
              <w:rPr>
                <w:rFonts w:ascii="Arial" w:hAnsi="Arial"/>
                <w:color w:val="000000"/>
                <w:sz w:val="18"/>
              </w:rPr>
              <w:t>&gt;&gt;Range Modulator Type</w:t>
            </w:r>
          </w:p>
          <w:bookmarkEnd w:id="16837"/>
        </w:tc>
        <w:tc>
          <w:tcPr>
            <w:tcBorders>
              <w:bottom w:val="single" w:sz="4" w:color="000000"/>
              <w:right w:val="single" w:sz="4" w:color="000000"/>
            </w:tcBorders>
            <w:tcMar>
              <w:top w:w="40" w:type="dxa"/>
              <w:left w:w="40" w:type="dxa"/>
              <w:bottom w:w="40" w:type="dxa"/>
              <w:right w:w="40" w:type="dxa"/>
            </w:tcMar>
            <w:vAlign w:val="top"/>
          </w:tcPr>
          <w:bookmarkStart w:id="16838" w:name="para_b38f4dc5_d2d1_48f2_8b05_fd581f906b"/>
          <w:p>
            <w:pPr>
              <w:spacing w:before="180" w:after="0" w:line="240" w:lineRule="auto"/>
              <w:jc w:val="center"/>
            </w:pPr>
            <w:r>
              <w:rPr>
                <w:rFonts w:ascii="Arial" w:hAnsi="Arial"/>
                <w:color w:val="000000"/>
                <w:sz w:val="18"/>
              </w:rPr>
              <w:t>(300A,0348)</w:t>
            </w:r>
          </w:p>
          <w:bookmarkEnd w:id="16838"/>
        </w:tc>
        <w:tc>
          <w:tcPr>
            <w:tcBorders>
              <w:bottom w:val="single" w:sz="4" w:color="000000"/>
              <w:right w:val="single" w:sz="4" w:color="000000"/>
            </w:tcBorders>
            <w:tcMar>
              <w:top w:w="40" w:type="dxa"/>
              <w:left w:w="40" w:type="dxa"/>
              <w:bottom w:w="40" w:type="dxa"/>
              <w:right w:w="40" w:type="dxa"/>
            </w:tcMar>
            <w:vAlign w:val="top"/>
          </w:tcPr>
          <w:bookmarkStart w:id="16839" w:name="para_86b6aa8d_69f5_4ca3_beda_403b1a2712"/>
          <w:p>
            <w:pPr>
              <w:spacing w:before="180" w:after="0" w:line="240" w:lineRule="auto"/>
              <w:jc w:val="center"/>
            </w:pPr>
            <w:r>
              <w:rPr>
                <w:rFonts w:ascii="Arial" w:hAnsi="Arial"/>
                <w:color w:val="000000"/>
                <w:sz w:val="18"/>
              </w:rPr>
              <w:t>-/-</w:t>
            </w:r>
          </w:p>
          <w:bookmarkEnd w:id="16839"/>
        </w:tc>
        <w:tc>
          <w:tcPr>
            <w:tcBorders>
              <w:bottom w:val="single" w:sz="4" w:color="000000"/>
              <w:right w:val="single" w:sz="4" w:color="000000"/>
            </w:tcBorders>
            <w:tcMar>
              <w:top w:w="40" w:type="dxa"/>
              <w:left w:w="40" w:type="dxa"/>
              <w:bottom w:w="40" w:type="dxa"/>
              <w:right w:w="40" w:type="dxa"/>
            </w:tcMar>
            <w:vAlign w:val="top"/>
          </w:tcPr>
          <w:bookmarkStart w:id="16840" w:name="para_73e89b04_6fde_4e06_adc7_627d046042"/>
          <w:p>
            <w:pPr>
              <w:spacing w:before="180" w:after="0" w:line="240" w:lineRule="auto"/>
              <w:jc w:val="center"/>
            </w:pPr>
            <w:r>
              <w:rPr>
                <w:rFonts w:ascii="Arial" w:hAnsi="Arial"/>
                <w:color w:val="000000"/>
                <w:sz w:val="18"/>
              </w:rPr>
              <w:t>1/1</w:t>
            </w:r>
          </w:p>
          <w:bookmarkEnd w:id="16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41" w:name="para_c3e724b2_58e8_47b8_aa16_599fa88e96"/>
          <w:p>
            <w:pPr>
              <w:spacing w:before="180" w:after="0" w:line="240" w:lineRule="auto"/>
            </w:pPr>
            <w:r>
              <w:rPr>
                <w:rFonts w:ascii="Arial" w:hAnsi="Arial"/>
                <w:color w:val="000000"/>
                <w:sz w:val="18"/>
              </w:rPr>
              <w:t>&gt;&gt;Beam Current Modulation ID</w:t>
            </w:r>
          </w:p>
          <w:bookmarkEnd w:id="16841"/>
        </w:tc>
        <w:tc>
          <w:tcPr>
            <w:tcBorders>
              <w:bottom w:val="single" w:sz="4" w:color="000000"/>
              <w:right w:val="single" w:sz="4" w:color="000000"/>
            </w:tcBorders>
            <w:tcMar>
              <w:top w:w="40" w:type="dxa"/>
              <w:left w:w="40" w:type="dxa"/>
              <w:bottom w:w="40" w:type="dxa"/>
              <w:right w:w="40" w:type="dxa"/>
            </w:tcMar>
            <w:vAlign w:val="top"/>
          </w:tcPr>
          <w:bookmarkStart w:id="16842" w:name="para_3fc15628_9d8b_4d97_a6e4_3cee79115a"/>
          <w:p>
            <w:pPr>
              <w:spacing w:before="180" w:after="0" w:line="240" w:lineRule="auto"/>
              <w:jc w:val="center"/>
            </w:pPr>
            <w:r>
              <w:rPr>
                <w:rFonts w:ascii="Arial" w:hAnsi="Arial"/>
                <w:color w:val="000000"/>
                <w:sz w:val="18"/>
              </w:rPr>
              <w:t>(300A,034C)</w:t>
            </w:r>
          </w:p>
          <w:bookmarkEnd w:id="16842"/>
        </w:tc>
        <w:tc>
          <w:tcPr>
            <w:tcBorders>
              <w:bottom w:val="single" w:sz="4" w:color="000000"/>
              <w:right w:val="single" w:sz="4" w:color="000000"/>
            </w:tcBorders>
            <w:tcMar>
              <w:top w:w="40" w:type="dxa"/>
              <w:left w:w="40" w:type="dxa"/>
              <w:bottom w:w="40" w:type="dxa"/>
              <w:right w:w="40" w:type="dxa"/>
            </w:tcMar>
            <w:vAlign w:val="top"/>
          </w:tcPr>
          <w:bookmarkStart w:id="16843" w:name="para_55016377_d5cf_4044_9ed8_8b14e75c32"/>
          <w:p>
            <w:pPr>
              <w:spacing w:before="180" w:after="0" w:line="240" w:lineRule="auto"/>
              <w:jc w:val="center"/>
            </w:pPr>
            <w:r>
              <w:rPr>
                <w:rFonts w:ascii="Arial" w:hAnsi="Arial"/>
                <w:color w:val="000000"/>
                <w:sz w:val="18"/>
              </w:rPr>
              <w:t>-/-</w:t>
            </w:r>
          </w:p>
          <w:bookmarkEnd w:id="16843"/>
        </w:tc>
        <w:tc>
          <w:tcPr>
            <w:tcBorders>
              <w:bottom w:val="single" w:sz="4" w:color="000000"/>
              <w:right w:val="single" w:sz="4" w:color="000000"/>
            </w:tcBorders>
            <w:tcMar>
              <w:top w:w="40" w:type="dxa"/>
              <w:left w:w="40" w:type="dxa"/>
              <w:bottom w:w="40" w:type="dxa"/>
              <w:right w:w="40" w:type="dxa"/>
            </w:tcMar>
            <w:vAlign w:val="top"/>
          </w:tcPr>
          <w:bookmarkStart w:id="16844" w:name="para_10f71d49_89e9_4854_90c3_bd1271c6f0"/>
          <w:p>
            <w:pPr>
              <w:spacing w:before="180" w:after="0" w:line="240" w:lineRule="auto"/>
              <w:jc w:val="center"/>
            </w:pPr>
            <w:r>
              <w:rPr>
                <w:rFonts w:ascii="Arial" w:hAnsi="Arial"/>
                <w:color w:val="000000"/>
                <w:sz w:val="18"/>
              </w:rPr>
              <w:t>1C/1C</w:t>
            </w:r>
          </w:p>
          <w:bookmarkEnd w:id="16844"/>
          <w:bookmarkStart w:id="16845" w:name="para_afe72f8b_d775_4923_824a_0689641a61"/>
          <w:p>
            <w:pPr>
              <w:spacing w:before="180" w:after="0" w:line="240" w:lineRule="auto"/>
              <w:jc w:val="center"/>
            </w:pPr>
            <w:r>
              <w:rPr>
                <w:rFonts w:ascii="Arial" w:hAnsi="Arial"/>
                <w:color w:val="000000"/>
                <w:sz w:val="18"/>
              </w:rPr>
              <w:t>(required if Range Modulator Type (300A,0348) is WHL_MODWEIGHTS)</w:t>
            </w:r>
          </w:p>
          <w:bookmarkEnd w:id="16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46" w:name="para_fef13c10_9214_490e_a6fb_57c2b66668"/>
          <w:p>
            <w:pPr>
              <w:spacing w:before="180" w:after="0" w:line="240" w:lineRule="auto"/>
            </w:pPr>
            <w:r>
              <w:rPr>
                <w:rFonts w:ascii="Arial" w:hAnsi="Arial"/>
                <w:color w:val="000000"/>
                <w:sz w:val="18"/>
              </w:rPr>
              <w:t>&gt;&gt;Referenced Range Modulator Number</w:t>
            </w:r>
          </w:p>
          <w:bookmarkEnd w:id="16846"/>
        </w:tc>
        <w:tc>
          <w:tcPr>
            <w:tcBorders>
              <w:bottom w:val="single" w:sz="4" w:color="000000"/>
              <w:right w:val="single" w:sz="4" w:color="000000"/>
            </w:tcBorders>
            <w:tcMar>
              <w:top w:w="40" w:type="dxa"/>
              <w:left w:w="40" w:type="dxa"/>
              <w:bottom w:w="40" w:type="dxa"/>
              <w:right w:w="40" w:type="dxa"/>
            </w:tcMar>
            <w:vAlign w:val="top"/>
          </w:tcPr>
          <w:bookmarkStart w:id="16847" w:name="para_d4b4c36b_eda4_40c9_83d2_a6e197379b"/>
          <w:p>
            <w:pPr>
              <w:spacing w:before="180" w:after="0" w:line="240" w:lineRule="auto"/>
              <w:jc w:val="center"/>
            </w:pPr>
            <w:r>
              <w:rPr>
                <w:rFonts w:ascii="Arial" w:hAnsi="Arial"/>
                <w:color w:val="000000"/>
                <w:sz w:val="18"/>
              </w:rPr>
              <w:t>(300C,0104)</w:t>
            </w:r>
          </w:p>
          <w:bookmarkEnd w:id="16847"/>
        </w:tc>
        <w:tc>
          <w:tcPr>
            <w:tcBorders>
              <w:bottom w:val="single" w:sz="4" w:color="000000"/>
              <w:right w:val="single" w:sz="4" w:color="000000"/>
            </w:tcBorders>
            <w:tcMar>
              <w:top w:w="40" w:type="dxa"/>
              <w:left w:w="40" w:type="dxa"/>
              <w:bottom w:w="40" w:type="dxa"/>
              <w:right w:w="40" w:type="dxa"/>
            </w:tcMar>
            <w:vAlign w:val="top"/>
          </w:tcPr>
          <w:bookmarkStart w:id="16848" w:name="para_881e24a1_47d4_4549_9711_54221b4413"/>
          <w:p>
            <w:pPr>
              <w:spacing w:before="180" w:after="0" w:line="240" w:lineRule="auto"/>
              <w:jc w:val="center"/>
            </w:pPr>
            <w:r>
              <w:rPr>
                <w:rFonts w:ascii="Arial" w:hAnsi="Arial"/>
                <w:color w:val="000000"/>
                <w:sz w:val="18"/>
              </w:rPr>
              <w:t>-/-</w:t>
            </w:r>
          </w:p>
          <w:bookmarkEnd w:id="16848"/>
        </w:tc>
        <w:tc>
          <w:tcPr>
            <w:tcBorders>
              <w:bottom w:val="single" w:sz="4" w:color="000000"/>
              <w:right w:val="single" w:sz="4" w:color="000000"/>
            </w:tcBorders>
            <w:tcMar>
              <w:top w:w="40" w:type="dxa"/>
              <w:left w:w="40" w:type="dxa"/>
              <w:bottom w:w="40" w:type="dxa"/>
              <w:right w:w="40" w:type="dxa"/>
            </w:tcMar>
            <w:vAlign w:val="top"/>
          </w:tcPr>
          <w:bookmarkStart w:id="16849" w:name="para_716afd43_6541_45ad_ba8e_22dbd07f0c"/>
          <w:p>
            <w:pPr>
              <w:spacing w:before="180" w:after="0" w:line="240" w:lineRule="auto"/>
              <w:jc w:val="center"/>
            </w:pPr>
            <w:r>
              <w:rPr>
                <w:rFonts w:ascii="Arial" w:hAnsi="Arial"/>
                <w:color w:val="000000"/>
                <w:sz w:val="18"/>
              </w:rPr>
              <w:t>1/1</w:t>
            </w:r>
          </w:p>
          <w:bookmarkEnd w:id="16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50" w:name="para_dd245a55_171d_4168_9fac_a4cbc2b9f1"/>
          <w:p>
            <w:pPr>
              <w:spacing w:before="180" w:after="0" w:line="240" w:lineRule="auto"/>
            </w:pPr>
            <w:r>
              <w:rPr>
                <w:rFonts w:ascii="Arial" w:hAnsi="Arial"/>
                <w:color w:val="000000"/>
                <w:sz w:val="18"/>
              </w:rPr>
              <w:t>&gt;Radiation Mass Number</w:t>
            </w:r>
          </w:p>
          <w:bookmarkEnd w:id="16850"/>
        </w:tc>
        <w:tc>
          <w:tcPr>
            <w:tcBorders>
              <w:bottom w:val="single" w:sz="4" w:color="000000"/>
              <w:right w:val="single" w:sz="4" w:color="000000"/>
            </w:tcBorders>
            <w:tcMar>
              <w:top w:w="40" w:type="dxa"/>
              <w:left w:w="40" w:type="dxa"/>
              <w:bottom w:w="40" w:type="dxa"/>
              <w:right w:w="40" w:type="dxa"/>
            </w:tcMar>
            <w:vAlign w:val="top"/>
          </w:tcPr>
          <w:bookmarkStart w:id="16851" w:name="para_5b54c9e8_d390_4848_a381_7865ab37ff"/>
          <w:p>
            <w:pPr>
              <w:spacing w:before="180" w:after="0" w:line="240" w:lineRule="auto"/>
              <w:jc w:val="center"/>
            </w:pPr>
            <w:r>
              <w:rPr>
                <w:rFonts w:ascii="Arial" w:hAnsi="Arial"/>
                <w:color w:val="000000"/>
                <w:sz w:val="18"/>
              </w:rPr>
              <w:t>(300A,0302)</w:t>
            </w:r>
          </w:p>
          <w:bookmarkEnd w:id="16851"/>
        </w:tc>
        <w:tc>
          <w:tcPr>
            <w:tcBorders>
              <w:bottom w:val="single" w:sz="4" w:color="000000"/>
              <w:right w:val="single" w:sz="4" w:color="000000"/>
            </w:tcBorders>
            <w:tcMar>
              <w:top w:w="40" w:type="dxa"/>
              <w:left w:w="40" w:type="dxa"/>
              <w:bottom w:w="40" w:type="dxa"/>
              <w:right w:w="40" w:type="dxa"/>
            </w:tcMar>
            <w:vAlign w:val="top"/>
          </w:tcPr>
          <w:bookmarkStart w:id="16852" w:name="para_0cd5ac7d_6286_4e06_b319_9b77f22f06"/>
          <w:p>
            <w:pPr>
              <w:spacing w:before="180" w:after="0" w:line="240" w:lineRule="auto"/>
              <w:jc w:val="center"/>
            </w:pPr>
            <w:r>
              <w:rPr>
                <w:rFonts w:ascii="Arial" w:hAnsi="Arial"/>
                <w:color w:val="000000"/>
                <w:sz w:val="18"/>
              </w:rPr>
              <w:t>-/-</w:t>
            </w:r>
          </w:p>
          <w:bookmarkEnd w:id="16852"/>
        </w:tc>
        <w:tc>
          <w:tcPr>
            <w:tcBorders>
              <w:bottom w:val="single" w:sz="4" w:color="000000"/>
              <w:right w:val="single" w:sz="4" w:color="000000"/>
            </w:tcBorders>
            <w:tcMar>
              <w:top w:w="40" w:type="dxa"/>
              <w:left w:w="40" w:type="dxa"/>
              <w:bottom w:w="40" w:type="dxa"/>
              <w:right w:w="40" w:type="dxa"/>
            </w:tcMar>
            <w:vAlign w:val="top"/>
          </w:tcPr>
          <w:bookmarkStart w:id="16853" w:name="para_3c51874f_0f04_471d_a037_c41b75dfb2"/>
          <w:p>
            <w:pPr>
              <w:spacing w:before="180" w:after="0" w:line="240" w:lineRule="auto"/>
              <w:jc w:val="center"/>
            </w:pPr>
            <w:r>
              <w:rPr>
                <w:rFonts w:ascii="Arial" w:hAnsi="Arial"/>
                <w:color w:val="000000"/>
                <w:sz w:val="18"/>
              </w:rPr>
              <w:t>1C/1C</w:t>
            </w:r>
          </w:p>
          <w:bookmarkEnd w:id="16853"/>
          <w:bookmarkStart w:id="16854" w:name="para_302717df_9d27_43f1_ad90_6b7eaffbe8"/>
          <w:p>
            <w:pPr>
              <w:spacing w:before="180" w:after="0" w:line="240" w:lineRule="auto"/>
              <w:jc w:val="center"/>
            </w:pPr>
            <w:r>
              <w:rPr>
                <w:rFonts w:ascii="Arial" w:hAnsi="Arial"/>
                <w:color w:val="000000"/>
                <w:sz w:val="18"/>
              </w:rPr>
              <w:t>(required if Radiation Type (300A,00C6) is ION)</w:t>
            </w:r>
          </w:p>
          <w:bookmarkEnd w:id="16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55" w:name="para_c1cf40c4_2ff4_4d3d_9aae_d4e7039c1d"/>
          <w:p>
            <w:pPr>
              <w:spacing w:before="180" w:after="0" w:line="240" w:lineRule="auto"/>
            </w:pPr>
            <w:r>
              <w:rPr>
                <w:rFonts w:ascii="Arial" w:hAnsi="Arial"/>
                <w:color w:val="000000"/>
                <w:sz w:val="18"/>
              </w:rPr>
              <w:t>&gt;Radiation Atomic Number</w:t>
            </w:r>
          </w:p>
          <w:bookmarkEnd w:id="16855"/>
        </w:tc>
        <w:tc>
          <w:tcPr>
            <w:tcBorders>
              <w:bottom w:val="single" w:sz="4" w:color="000000"/>
              <w:right w:val="single" w:sz="4" w:color="000000"/>
            </w:tcBorders>
            <w:tcMar>
              <w:top w:w="40" w:type="dxa"/>
              <w:left w:w="40" w:type="dxa"/>
              <w:bottom w:w="40" w:type="dxa"/>
              <w:right w:w="40" w:type="dxa"/>
            </w:tcMar>
            <w:vAlign w:val="top"/>
          </w:tcPr>
          <w:bookmarkStart w:id="16856" w:name="para_38796dee_cbc1_4939_8c42_ab2a211626"/>
          <w:p>
            <w:pPr>
              <w:spacing w:before="180" w:after="0" w:line="240" w:lineRule="auto"/>
              <w:jc w:val="center"/>
            </w:pPr>
            <w:r>
              <w:rPr>
                <w:rFonts w:ascii="Arial" w:hAnsi="Arial"/>
                <w:color w:val="000000"/>
                <w:sz w:val="18"/>
              </w:rPr>
              <w:t>(300A,0304)</w:t>
            </w:r>
          </w:p>
          <w:bookmarkEnd w:id="16856"/>
        </w:tc>
        <w:tc>
          <w:tcPr>
            <w:tcBorders>
              <w:bottom w:val="single" w:sz="4" w:color="000000"/>
              <w:right w:val="single" w:sz="4" w:color="000000"/>
            </w:tcBorders>
            <w:tcMar>
              <w:top w:w="40" w:type="dxa"/>
              <w:left w:w="40" w:type="dxa"/>
              <w:bottom w:w="40" w:type="dxa"/>
              <w:right w:w="40" w:type="dxa"/>
            </w:tcMar>
            <w:vAlign w:val="top"/>
          </w:tcPr>
          <w:bookmarkStart w:id="16857" w:name="para_dcb45146_5041_4ccb_9920_f3cadcf859"/>
          <w:p>
            <w:pPr>
              <w:spacing w:before="180" w:after="0" w:line="240" w:lineRule="auto"/>
              <w:jc w:val="center"/>
            </w:pPr>
            <w:r>
              <w:rPr>
                <w:rFonts w:ascii="Arial" w:hAnsi="Arial"/>
                <w:color w:val="000000"/>
                <w:sz w:val="18"/>
              </w:rPr>
              <w:t>-/-</w:t>
            </w:r>
          </w:p>
          <w:bookmarkEnd w:id="16857"/>
        </w:tc>
        <w:tc>
          <w:tcPr>
            <w:tcBorders>
              <w:bottom w:val="single" w:sz="4" w:color="000000"/>
              <w:right w:val="single" w:sz="4" w:color="000000"/>
            </w:tcBorders>
            <w:tcMar>
              <w:top w:w="40" w:type="dxa"/>
              <w:left w:w="40" w:type="dxa"/>
              <w:bottom w:w="40" w:type="dxa"/>
              <w:right w:w="40" w:type="dxa"/>
            </w:tcMar>
            <w:vAlign w:val="top"/>
          </w:tcPr>
          <w:bookmarkStart w:id="16858" w:name="para_630d36ad_24df_44c6_b2f2_d3ee5a4bc9"/>
          <w:p>
            <w:pPr>
              <w:spacing w:before="180" w:after="0" w:line="240" w:lineRule="auto"/>
              <w:jc w:val="center"/>
            </w:pPr>
            <w:r>
              <w:rPr>
                <w:rFonts w:ascii="Arial" w:hAnsi="Arial"/>
                <w:color w:val="000000"/>
                <w:sz w:val="18"/>
              </w:rPr>
              <w:t>1C/1C</w:t>
            </w:r>
          </w:p>
          <w:bookmarkEnd w:id="16858"/>
          <w:bookmarkStart w:id="16859" w:name="para_065a7f00_f91f_4b6d_bbb3_408657bc0d"/>
          <w:p>
            <w:pPr>
              <w:spacing w:before="180" w:after="0" w:line="240" w:lineRule="auto"/>
              <w:jc w:val="center"/>
            </w:pPr>
            <w:r>
              <w:rPr>
                <w:rFonts w:ascii="Arial" w:hAnsi="Arial"/>
                <w:color w:val="000000"/>
                <w:sz w:val="18"/>
              </w:rPr>
              <w:t>(required if Radiation Type (300A,00C6) is ION)</w:t>
            </w:r>
          </w:p>
          <w:bookmarkEnd w:id="16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60" w:name="para_c390a581_bbbc_4276_8188_fd0b41a610"/>
          <w:p>
            <w:pPr>
              <w:spacing w:before="180" w:after="0" w:line="240" w:lineRule="auto"/>
            </w:pPr>
            <w:r>
              <w:rPr>
                <w:rFonts w:ascii="Arial" w:hAnsi="Arial"/>
                <w:color w:val="000000"/>
                <w:sz w:val="18"/>
              </w:rPr>
              <w:t>&gt;Radiation Charge State</w:t>
            </w:r>
          </w:p>
          <w:bookmarkEnd w:id="16860"/>
        </w:tc>
        <w:tc>
          <w:tcPr>
            <w:tcBorders>
              <w:bottom w:val="single" w:sz="4" w:color="000000"/>
              <w:right w:val="single" w:sz="4" w:color="000000"/>
            </w:tcBorders>
            <w:tcMar>
              <w:top w:w="40" w:type="dxa"/>
              <w:left w:w="40" w:type="dxa"/>
              <w:bottom w:w="40" w:type="dxa"/>
              <w:right w:w="40" w:type="dxa"/>
            </w:tcMar>
            <w:vAlign w:val="top"/>
          </w:tcPr>
          <w:bookmarkStart w:id="16861" w:name="para_7bcdf506_fc51_4a00_8746_63dc8fe1af"/>
          <w:p>
            <w:pPr>
              <w:spacing w:before="180" w:after="0" w:line="240" w:lineRule="auto"/>
              <w:jc w:val="center"/>
            </w:pPr>
            <w:r>
              <w:rPr>
                <w:rFonts w:ascii="Arial" w:hAnsi="Arial"/>
                <w:color w:val="000000"/>
                <w:sz w:val="18"/>
              </w:rPr>
              <w:t>(300A,0306)</w:t>
            </w:r>
          </w:p>
          <w:bookmarkEnd w:id="16861"/>
        </w:tc>
        <w:tc>
          <w:tcPr>
            <w:tcBorders>
              <w:bottom w:val="single" w:sz="4" w:color="000000"/>
              <w:right w:val="single" w:sz="4" w:color="000000"/>
            </w:tcBorders>
            <w:tcMar>
              <w:top w:w="40" w:type="dxa"/>
              <w:left w:w="40" w:type="dxa"/>
              <w:bottom w:w="40" w:type="dxa"/>
              <w:right w:w="40" w:type="dxa"/>
            </w:tcMar>
            <w:vAlign w:val="top"/>
          </w:tcPr>
          <w:bookmarkStart w:id="16862" w:name="para_02029ffd_fe09_446a_a930_a80ac91acc"/>
          <w:p>
            <w:pPr>
              <w:spacing w:before="180" w:after="0" w:line="240" w:lineRule="auto"/>
              <w:jc w:val="center"/>
            </w:pPr>
            <w:r>
              <w:rPr>
                <w:rFonts w:ascii="Arial" w:hAnsi="Arial"/>
                <w:color w:val="000000"/>
                <w:sz w:val="18"/>
              </w:rPr>
              <w:t>-/-</w:t>
            </w:r>
          </w:p>
          <w:bookmarkEnd w:id="16862"/>
        </w:tc>
        <w:tc>
          <w:tcPr>
            <w:tcBorders>
              <w:bottom w:val="single" w:sz="4" w:color="000000"/>
              <w:right w:val="single" w:sz="4" w:color="000000"/>
            </w:tcBorders>
            <w:tcMar>
              <w:top w:w="40" w:type="dxa"/>
              <w:left w:w="40" w:type="dxa"/>
              <w:bottom w:w="40" w:type="dxa"/>
              <w:right w:w="40" w:type="dxa"/>
            </w:tcMar>
            <w:vAlign w:val="top"/>
          </w:tcPr>
          <w:bookmarkStart w:id="16863" w:name="para_cedcf70c_fc55_4e85_b9c0_60e7d53dca"/>
          <w:p>
            <w:pPr>
              <w:spacing w:before="180" w:after="0" w:line="240" w:lineRule="auto"/>
              <w:jc w:val="center"/>
            </w:pPr>
            <w:r>
              <w:rPr>
                <w:rFonts w:ascii="Arial" w:hAnsi="Arial"/>
                <w:color w:val="000000"/>
                <w:sz w:val="18"/>
              </w:rPr>
              <w:t>1C/1C</w:t>
            </w:r>
          </w:p>
          <w:bookmarkEnd w:id="16863"/>
          <w:bookmarkStart w:id="16864" w:name="para_f54d0149_6fee_4038_9944_6701f0b17c"/>
          <w:p>
            <w:pPr>
              <w:spacing w:before="180" w:after="0" w:line="240" w:lineRule="auto"/>
              <w:jc w:val="center"/>
            </w:pPr>
            <w:r>
              <w:rPr>
                <w:rFonts w:ascii="Arial" w:hAnsi="Arial"/>
                <w:color w:val="000000"/>
                <w:sz w:val="18"/>
              </w:rPr>
              <w:t>(required if Radiation Type (300A,00C6) is ION)</w:t>
            </w:r>
          </w:p>
          <w:bookmarkEnd w:id="16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65" w:name="para_abc17bae_ed48_4806_b489_55d77c2863"/>
          <w:p>
            <w:pPr>
              <w:spacing w:before="180" w:after="0" w:line="240" w:lineRule="auto"/>
            </w:pPr>
            <w:r>
              <w:rPr>
                <w:rFonts w:ascii="Arial" w:hAnsi="Arial"/>
                <w:color w:val="000000"/>
                <w:sz w:val="18"/>
              </w:rPr>
              <w:t>&gt;Scan Mode</w:t>
            </w:r>
          </w:p>
          <w:bookmarkEnd w:id="16865"/>
        </w:tc>
        <w:tc>
          <w:tcPr>
            <w:tcBorders>
              <w:bottom w:val="single" w:sz="4" w:color="000000"/>
              <w:right w:val="single" w:sz="4" w:color="000000"/>
            </w:tcBorders>
            <w:tcMar>
              <w:top w:w="40" w:type="dxa"/>
              <w:left w:w="40" w:type="dxa"/>
              <w:bottom w:w="40" w:type="dxa"/>
              <w:right w:w="40" w:type="dxa"/>
            </w:tcMar>
            <w:vAlign w:val="top"/>
          </w:tcPr>
          <w:bookmarkStart w:id="16866" w:name="para_242ff293_356a_4b08_ad48_b03061d605"/>
          <w:p>
            <w:pPr>
              <w:spacing w:before="180" w:after="0" w:line="240" w:lineRule="auto"/>
              <w:jc w:val="center"/>
            </w:pPr>
            <w:r>
              <w:rPr>
                <w:rFonts w:ascii="Arial" w:hAnsi="Arial"/>
                <w:color w:val="000000"/>
                <w:sz w:val="18"/>
              </w:rPr>
              <w:t>(300A,0308)</w:t>
            </w:r>
          </w:p>
          <w:bookmarkEnd w:id="16866"/>
        </w:tc>
        <w:tc>
          <w:tcPr>
            <w:tcBorders>
              <w:bottom w:val="single" w:sz="4" w:color="000000"/>
              <w:right w:val="single" w:sz="4" w:color="000000"/>
            </w:tcBorders>
            <w:tcMar>
              <w:top w:w="40" w:type="dxa"/>
              <w:left w:w="40" w:type="dxa"/>
              <w:bottom w:w="40" w:type="dxa"/>
              <w:right w:w="40" w:type="dxa"/>
            </w:tcMar>
            <w:vAlign w:val="top"/>
          </w:tcPr>
          <w:bookmarkStart w:id="16867" w:name="para_2a537087_7e55_4032_9de5_3924d150c3"/>
          <w:p>
            <w:pPr>
              <w:spacing w:before="180" w:after="0" w:line="240" w:lineRule="auto"/>
              <w:jc w:val="center"/>
            </w:pPr>
            <w:r>
              <w:rPr>
                <w:rFonts w:ascii="Arial" w:hAnsi="Arial"/>
                <w:color w:val="000000"/>
                <w:sz w:val="18"/>
              </w:rPr>
              <w:t>-/-</w:t>
            </w:r>
          </w:p>
          <w:bookmarkEnd w:id="16867"/>
        </w:tc>
        <w:tc>
          <w:tcPr>
            <w:tcBorders>
              <w:bottom w:val="single" w:sz="4" w:color="000000"/>
              <w:right w:val="single" w:sz="4" w:color="000000"/>
            </w:tcBorders>
            <w:tcMar>
              <w:top w:w="40" w:type="dxa"/>
              <w:left w:w="40" w:type="dxa"/>
              <w:bottom w:w="40" w:type="dxa"/>
              <w:right w:w="40" w:type="dxa"/>
            </w:tcMar>
            <w:vAlign w:val="top"/>
          </w:tcPr>
          <w:bookmarkStart w:id="16868" w:name="para_df250a6b_f3c0_4609_bc29_3dda927b05"/>
          <w:p>
            <w:pPr>
              <w:spacing w:before="180" w:after="0" w:line="240" w:lineRule="auto"/>
              <w:jc w:val="center"/>
            </w:pPr>
            <w:r>
              <w:rPr>
                <w:rFonts w:ascii="Arial" w:hAnsi="Arial"/>
                <w:color w:val="000000"/>
                <w:sz w:val="18"/>
              </w:rPr>
              <w:t>1/1</w:t>
            </w:r>
          </w:p>
          <w:bookmarkEnd w:id="16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69" w:name="para_5bd72c78_964e_4ddf_b629_0a61460e30"/>
          <w:p>
            <w:pPr>
              <w:spacing w:before="180" w:after="0" w:line="240" w:lineRule="auto"/>
            </w:pPr>
            <w:r>
              <w:rPr>
                <w:rFonts w:ascii="Arial" w:hAnsi="Arial"/>
                <w:color w:val="000000"/>
                <w:sz w:val="18"/>
              </w:rPr>
              <w:t>&gt;Number of Range Shifters</w:t>
            </w:r>
          </w:p>
          <w:bookmarkEnd w:id="16869"/>
        </w:tc>
        <w:tc>
          <w:tcPr>
            <w:tcBorders>
              <w:bottom w:val="single" w:sz="4" w:color="000000"/>
              <w:right w:val="single" w:sz="4" w:color="000000"/>
            </w:tcBorders>
            <w:tcMar>
              <w:top w:w="40" w:type="dxa"/>
              <w:left w:w="40" w:type="dxa"/>
              <w:bottom w:w="40" w:type="dxa"/>
              <w:right w:w="40" w:type="dxa"/>
            </w:tcMar>
            <w:vAlign w:val="top"/>
          </w:tcPr>
          <w:bookmarkStart w:id="16870" w:name="para_5fff90b7_d509_46ca_9495_91d6044f29"/>
          <w:p>
            <w:pPr>
              <w:spacing w:before="180" w:after="0" w:line="240" w:lineRule="auto"/>
              <w:jc w:val="center"/>
            </w:pPr>
            <w:r>
              <w:rPr>
                <w:rFonts w:ascii="Arial" w:hAnsi="Arial"/>
                <w:color w:val="000000"/>
                <w:sz w:val="18"/>
              </w:rPr>
              <w:t>(300A,0312)</w:t>
            </w:r>
          </w:p>
          <w:bookmarkEnd w:id="16870"/>
        </w:tc>
        <w:tc>
          <w:tcPr>
            <w:tcBorders>
              <w:bottom w:val="single" w:sz="4" w:color="000000"/>
              <w:right w:val="single" w:sz="4" w:color="000000"/>
            </w:tcBorders>
            <w:tcMar>
              <w:top w:w="40" w:type="dxa"/>
              <w:left w:w="40" w:type="dxa"/>
              <w:bottom w:w="40" w:type="dxa"/>
              <w:right w:w="40" w:type="dxa"/>
            </w:tcMar>
            <w:vAlign w:val="top"/>
          </w:tcPr>
          <w:bookmarkStart w:id="16871" w:name="para_ac80e207_68f2_46a4_bb6d_5d53e9f0b8"/>
          <w:p>
            <w:pPr>
              <w:spacing w:before="180" w:after="0" w:line="240" w:lineRule="auto"/>
              <w:jc w:val="center"/>
            </w:pPr>
            <w:r>
              <w:rPr>
                <w:rFonts w:ascii="Arial" w:hAnsi="Arial"/>
                <w:color w:val="000000"/>
                <w:sz w:val="18"/>
              </w:rPr>
              <w:t>-/-</w:t>
            </w:r>
          </w:p>
          <w:bookmarkEnd w:id="16871"/>
        </w:tc>
        <w:tc>
          <w:tcPr>
            <w:tcBorders>
              <w:bottom w:val="single" w:sz="4" w:color="000000"/>
              <w:right w:val="single" w:sz="4" w:color="000000"/>
            </w:tcBorders>
            <w:tcMar>
              <w:top w:w="40" w:type="dxa"/>
              <w:left w:w="40" w:type="dxa"/>
              <w:bottom w:w="40" w:type="dxa"/>
              <w:right w:w="40" w:type="dxa"/>
            </w:tcMar>
            <w:vAlign w:val="top"/>
          </w:tcPr>
          <w:bookmarkStart w:id="16872" w:name="para_c93b6fb7_d021_4ad9_b94d_746b817645"/>
          <w:p>
            <w:pPr>
              <w:spacing w:before="180" w:after="0" w:line="240" w:lineRule="auto"/>
              <w:jc w:val="center"/>
            </w:pPr>
            <w:r>
              <w:rPr>
                <w:rFonts w:ascii="Arial" w:hAnsi="Arial"/>
                <w:color w:val="000000"/>
                <w:sz w:val="18"/>
              </w:rPr>
              <w:t>1/1</w:t>
            </w:r>
          </w:p>
          <w:bookmarkEnd w:id="16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73" w:name="para_54091023_404c_46aa_b8e6_dbc1abc7f8"/>
          <w:p>
            <w:pPr>
              <w:spacing w:before="180" w:after="0" w:line="240" w:lineRule="auto"/>
            </w:pPr>
            <w:r>
              <w:rPr>
                <w:rFonts w:ascii="Arial" w:hAnsi="Arial"/>
                <w:color w:val="000000"/>
                <w:sz w:val="18"/>
              </w:rPr>
              <w:t>&gt;Number of Lateral Spreading Devices</w:t>
            </w:r>
          </w:p>
          <w:bookmarkEnd w:id="16873"/>
        </w:tc>
        <w:tc>
          <w:tcPr>
            <w:tcBorders>
              <w:bottom w:val="single" w:sz="4" w:color="000000"/>
              <w:right w:val="single" w:sz="4" w:color="000000"/>
            </w:tcBorders>
            <w:tcMar>
              <w:top w:w="40" w:type="dxa"/>
              <w:left w:w="40" w:type="dxa"/>
              <w:bottom w:w="40" w:type="dxa"/>
              <w:right w:w="40" w:type="dxa"/>
            </w:tcMar>
            <w:vAlign w:val="top"/>
          </w:tcPr>
          <w:bookmarkStart w:id="16874" w:name="para_e29eb34a_2069_4c5a_bf24_dc0cd52542"/>
          <w:p>
            <w:pPr>
              <w:spacing w:before="180" w:after="0" w:line="240" w:lineRule="auto"/>
              <w:jc w:val="center"/>
            </w:pPr>
            <w:r>
              <w:rPr>
                <w:rFonts w:ascii="Arial" w:hAnsi="Arial"/>
                <w:color w:val="000000"/>
                <w:sz w:val="18"/>
              </w:rPr>
              <w:t>(300A,0330)</w:t>
            </w:r>
          </w:p>
          <w:bookmarkEnd w:id="16874"/>
        </w:tc>
        <w:tc>
          <w:tcPr>
            <w:tcBorders>
              <w:bottom w:val="single" w:sz="4" w:color="000000"/>
              <w:right w:val="single" w:sz="4" w:color="000000"/>
            </w:tcBorders>
            <w:tcMar>
              <w:top w:w="40" w:type="dxa"/>
              <w:left w:w="40" w:type="dxa"/>
              <w:bottom w:w="40" w:type="dxa"/>
              <w:right w:w="40" w:type="dxa"/>
            </w:tcMar>
            <w:vAlign w:val="top"/>
          </w:tcPr>
          <w:bookmarkStart w:id="16875" w:name="para_ecfe3c05_0e8b_461f_8085_a4443d9f6f"/>
          <w:p>
            <w:pPr>
              <w:spacing w:before="180" w:after="0" w:line="240" w:lineRule="auto"/>
              <w:jc w:val="center"/>
            </w:pPr>
            <w:r>
              <w:rPr>
                <w:rFonts w:ascii="Arial" w:hAnsi="Arial"/>
                <w:color w:val="000000"/>
                <w:sz w:val="18"/>
              </w:rPr>
              <w:t>-/-</w:t>
            </w:r>
          </w:p>
          <w:bookmarkEnd w:id="16875"/>
        </w:tc>
        <w:tc>
          <w:tcPr>
            <w:tcBorders>
              <w:bottom w:val="single" w:sz="4" w:color="000000"/>
              <w:right w:val="single" w:sz="4" w:color="000000"/>
            </w:tcBorders>
            <w:tcMar>
              <w:top w:w="40" w:type="dxa"/>
              <w:left w:w="40" w:type="dxa"/>
              <w:bottom w:w="40" w:type="dxa"/>
              <w:right w:w="40" w:type="dxa"/>
            </w:tcMar>
            <w:vAlign w:val="top"/>
          </w:tcPr>
          <w:bookmarkStart w:id="16876" w:name="para_85daf9b9_88fa_4554_b4e2_b22779812e"/>
          <w:p>
            <w:pPr>
              <w:spacing w:before="180" w:after="0" w:line="240" w:lineRule="auto"/>
              <w:jc w:val="center"/>
            </w:pPr>
            <w:r>
              <w:rPr>
                <w:rFonts w:ascii="Arial" w:hAnsi="Arial"/>
                <w:color w:val="000000"/>
                <w:sz w:val="18"/>
              </w:rPr>
              <w:t>1/1</w:t>
            </w:r>
          </w:p>
          <w:bookmarkEnd w:id="16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77" w:name="para_3080bb19_701c_4348_a77f_adc73c3ff7"/>
          <w:p>
            <w:pPr>
              <w:spacing w:before="180" w:after="0" w:line="240" w:lineRule="auto"/>
            </w:pPr>
            <w:r>
              <w:rPr>
                <w:rFonts w:ascii="Arial" w:hAnsi="Arial"/>
                <w:color w:val="000000"/>
                <w:sz w:val="18"/>
              </w:rPr>
              <w:t>&gt;Number of Range Modulators</w:t>
            </w:r>
          </w:p>
          <w:bookmarkEnd w:id="16877"/>
        </w:tc>
        <w:tc>
          <w:tcPr>
            <w:tcBorders>
              <w:bottom w:val="single" w:sz="4" w:color="000000"/>
              <w:right w:val="single" w:sz="4" w:color="000000"/>
            </w:tcBorders>
            <w:tcMar>
              <w:top w:w="40" w:type="dxa"/>
              <w:left w:w="40" w:type="dxa"/>
              <w:bottom w:w="40" w:type="dxa"/>
              <w:right w:w="40" w:type="dxa"/>
            </w:tcMar>
            <w:vAlign w:val="top"/>
          </w:tcPr>
          <w:bookmarkStart w:id="16878" w:name="para_2af543b0_0d6c_454c_b6d7_47e073f1f7"/>
          <w:p>
            <w:pPr>
              <w:spacing w:before="180" w:after="0" w:line="240" w:lineRule="auto"/>
              <w:jc w:val="center"/>
            </w:pPr>
            <w:r>
              <w:rPr>
                <w:rFonts w:ascii="Arial" w:hAnsi="Arial"/>
                <w:color w:val="000000"/>
                <w:sz w:val="18"/>
              </w:rPr>
              <w:t>(300A,0340)</w:t>
            </w:r>
          </w:p>
          <w:bookmarkEnd w:id="16878"/>
        </w:tc>
        <w:tc>
          <w:tcPr>
            <w:tcBorders>
              <w:bottom w:val="single" w:sz="4" w:color="000000"/>
              <w:right w:val="single" w:sz="4" w:color="000000"/>
            </w:tcBorders>
            <w:tcMar>
              <w:top w:w="40" w:type="dxa"/>
              <w:left w:w="40" w:type="dxa"/>
              <w:bottom w:w="40" w:type="dxa"/>
              <w:right w:w="40" w:type="dxa"/>
            </w:tcMar>
            <w:vAlign w:val="top"/>
          </w:tcPr>
          <w:bookmarkStart w:id="16879" w:name="para_498a0ada_0b25_4d0c_8593_c00e04f086"/>
          <w:p>
            <w:pPr>
              <w:spacing w:before="180" w:after="0" w:line="240" w:lineRule="auto"/>
              <w:jc w:val="center"/>
            </w:pPr>
            <w:r>
              <w:rPr>
                <w:rFonts w:ascii="Arial" w:hAnsi="Arial"/>
                <w:color w:val="000000"/>
                <w:sz w:val="18"/>
              </w:rPr>
              <w:t>-/-</w:t>
            </w:r>
          </w:p>
          <w:bookmarkEnd w:id="16879"/>
        </w:tc>
        <w:tc>
          <w:tcPr>
            <w:tcBorders>
              <w:bottom w:val="single" w:sz="4" w:color="000000"/>
              <w:right w:val="single" w:sz="4" w:color="000000"/>
            </w:tcBorders>
            <w:tcMar>
              <w:top w:w="40" w:type="dxa"/>
              <w:left w:w="40" w:type="dxa"/>
              <w:bottom w:w="40" w:type="dxa"/>
              <w:right w:w="40" w:type="dxa"/>
            </w:tcMar>
            <w:vAlign w:val="top"/>
          </w:tcPr>
          <w:bookmarkStart w:id="16880" w:name="para_a93b882a_0e94_4daa_85aa_cf29202a55"/>
          <w:p>
            <w:pPr>
              <w:spacing w:before="180" w:after="0" w:line="240" w:lineRule="auto"/>
              <w:jc w:val="center"/>
            </w:pPr>
            <w:r>
              <w:rPr>
                <w:rFonts w:ascii="Arial" w:hAnsi="Arial"/>
                <w:color w:val="000000"/>
                <w:sz w:val="18"/>
              </w:rPr>
              <w:t>1/1</w:t>
            </w:r>
          </w:p>
          <w:bookmarkEnd w:id="16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81" w:name="para_ebb69eb8_04d7_4fee_87c4_6ba5ac0853"/>
          <w:p>
            <w:pPr>
              <w:spacing w:before="180" w:after="0" w:line="240" w:lineRule="auto"/>
            </w:pPr>
            <w:r>
              <w:rPr>
                <w:rFonts w:ascii="Arial" w:hAnsi="Arial"/>
                <w:color w:val="000000"/>
                <w:sz w:val="18"/>
              </w:rPr>
              <w:t>&gt;Patient Support Type</w:t>
            </w:r>
          </w:p>
          <w:bookmarkEnd w:id="16881"/>
        </w:tc>
        <w:tc>
          <w:tcPr>
            <w:tcBorders>
              <w:bottom w:val="single" w:sz="4" w:color="000000"/>
              <w:right w:val="single" w:sz="4" w:color="000000"/>
            </w:tcBorders>
            <w:tcMar>
              <w:top w:w="40" w:type="dxa"/>
              <w:left w:w="40" w:type="dxa"/>
              <w:bottom w:w="40" w:type="dxa"/>
              <w:right w:w="40" w:type="dxa"/>
            </w:tcMar>
            <w:vAlign w:val="top"/>
          </w:tcPr>
          <w:bookmarkStart w:id="16882" w:name="para_846c0c10_7b0a_43bb_9e7f_a69f0f7fa3"/>
          <w:p>
            <w:pPr>
              <w:spacing w:before="180" w:after="0" w:line="240" w:lineRule="auto"/>
              <w:jc w:val="center"/>
            </w:pPr>
            <w:r>
              <w:rPr>
                <w:rFonts w:ascii="Arial" w:hAnsi="Arial"/>
                <w:color w:val="000000"/>
                <w:sz w:val="18"/>
              </w:rPr>
              <w:t>(300A,0350)</w:t>
            </w:r>
          </w:p>
          <w:bookmarkEnd w:id="16882"/>
        </w:tc>
        <w:tc>
          <w:tcPr>
            <w:tcBorders>
              <w:bottom w:val="single" w:sz="4" w:color="000000"/>
              <w:right w:val="single" w:sz="4" w:color="000000"/>
            </w:tcBorders>
            <w:tcMar>
              <w:top w:w="40" w:type="dxa"/>
              <w:left w:w="40" w:type="dxa"/>
              <w:bottom w:w="40" w:type="dxa"/>
              <w:right w:w="40" w:type="dxa"/>
            </w:tcMar>
            <w:vAlign w:val="top"/>
          </w:tcPr>
          <w:bookmarkStart w:id="16883" w:name="para_aab2f923_f9da_462f_8d48_15ab95112f"/>
          <w:p>
            <w:pPr>
              <w:spacing w:before="180" w:after="0" w:line="240" w:lineRule="auto"/>
              <w:jc w:val="center"/>
            </w:pPr>
            <w:r>
              <w:rPr>
                <w:rFonts w:ascii="Arial" w:hAnsi="Arial"/>
                <w:color w:val="000000"/>
                <w:sz w:val="18"/>
              </w:rPr>
              <w:t>-/-</w:t>
            </w:r>
          </w:p>
          <w:bookmarkEnd w:id="16883"/>
        </w:tc>
        <w:tc>
          <w:tcPr>
            <w:tcBorders>
              <w:bottom w:val="single" w:sz="4" w:color="000000"/>
              <w:right w:val="single" w:sz="4" w:color="000000"/>
            </w:tcBorders>
            <w:tcMar>
              <w:top w:w="40" w:type="dxa"/>
              <w:left w:w="40" w:type="dxa"/>
              <w:bottom w:w="40" w:type="dxa"/>
              <w:right w:w="40" w:type="dxa"/>
            </w:tcMar>
            <w:vAlign w:val="top"/>
          </w:tcPr>
          <w:bookmarkStart w:id="16884" w:name="para_289142ce_2051_47f2_bdac_ec130f605c"/>
          <w:p>
            <w:pPr>
              <w:spacing w:before="180" w:after="0" w:line="240" w:lineRule="auto"/>
              <w:jc w:val="center"/>
            </w:pPr>
            <w:r>
              <w:rPr>
                <w:rFonts w:ascii="Arial" w:hAnsi="Arial"/>
                <w:color w:val="000000"/>
                <w:sz w:val="18"/>
              </w:rPr>
              <w:t>3/3</w:t>
            </w:r>
          </w:p>
          <w:bookmarkEnd w:id="16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85" w:name="para_7323ba6a_4029_4abb_b55e_c3e821037a"/>
          <w:p>
            <w:pPr>
              <w:spacing w:before="180" w:after="0" w:line="240" w:lineRule="auto"/>
            </w:pPr>
            <w:r>
              <w:rPr>
                <w:rFonts w:ascii="Arial" w:hAnsi="Arial"/>
                <w:color w:val="000000"/>
                <w:sz w:val="18"/>
              </w:rPr>
              <w:t>&gt;Patient Support ID</w:t>
            </w:r>
          </w:p>
          <w:bookmarkEnd w:id="16885"/>
        </w:tc>
        <w:tc>
          <w:tcPr>
            <w:tcBorders>
              <w:bottom w:val="single" w:sz="4" w:color="000000"/>
              <w:right w:val="single" w:sz="4" w:color="000000"/>
            </w:tcBorders>
            <w:tcMar>
              <w:top w:w="40" w:type="dxa"/>
              <w:left w:w="40" w:type="dxa"/>
              <w:bottom w:w="40" w:type="dxa"/>
              <w:right w:w="40" w:type="dxa"/>
            </w:tcMar>
            <w:vAlign w:val="top"/>
          </w:tcPr>
          <w:bookmarkStart w:id="16886" w:name="para_f600484e_50dc_4dfb_8992_6b2daf864f"/>
          <w:p>
            <w:pPr>
              <w:spacing w:before="180" w:after="0" w:line="240" w:lineRule="auto"/>
              <w:jc w:val="center"/>
            </w:pPr>
            <w:r>
              <w:rPr>
                <w:rFonts w:ascii="Arial" w:hAnsi="Arial"/>
                <w:color w:val="000000"/>
                <w:sz w:val="18"/>
              </w:rPr>
              <w:t>(300A,0352)</w:t>
            </w:r>
          </w:p>
          <w:bookmarkEnd w:id="16886"/>
        </w:tc>
        <w:tc>
          <w:tcPr>
            <w:tcBorders>
              <w:bottom w:val="single" w:sz="4" w:color="000000"/>
              <w:right w:val="single" w:sz="4" w:color="000000"/>
            </w:tcBorders>
            <w:tcMar>
              <w:top w:w="40" w:type="dxa"/>
              <w:left w:w="40" w:type="dxa"/>
              <w:bottom w:w="40" w:type="dxa"/>
              <w:right w:w="40" w:type="dxa"/>
            </w:tcMar>
            <w:vAlign w:val="top"/>
          </w:tcPr>
          <w:bookmarkStart w:id="16887" w:name="para_418200ef_e0aa_4721_8605_7f702ab157"/>
          <w:p>
            <w:pPr>
              <w:spacing w:before="180" w:after="0" w:line="240" w:lineRule="auto"/>
              <w:jc w:val="center"/>
            </w:pPr>
            <w:r>
              <w:rPr>
                <w:rFonts w:ascii="Arial" w:hAnsi="Arial"/>
                <w:color w:val="000000"/>
                <w:sz w:val="18"/>
              </w:rPr>
              <w:t>-/-</w:t>
            </w:r>
          </w:p>
          <w:bookmarkEnd w:id="16887"/>
        </w:tc>
        <w:tc>
          <w:tcPr>
            <w:tcBorders>
              <w:bottom w:val="single" w:sz="4" w:color="000000"/>
              <w:right w:val="single" w:sz="4" w:color="000000"/>
            </w:tcBorders>
            <w:tcMar>
              <w:top w:w="40" w:type="dxa"/>
              <w:left w:w="40" w:type="dxa"/>
              <w:bottom w:w="40" w:type="dxa"/>
              <w:right w:w="40" w:type="dxa"/>
            </w:tcMar>
            <w:vAlign w:val="top"/>
          </w:tcPr>
          <w:bookmarkStart w:id="16888" w:name="para_ca76269b_7058_455a_ab53_092af431ba"/>
          <w:p>
            <w:pPr>
              <w:spacing w:before="180" w:after="0" w:line="240" w:lineRule="auto"/>
              <w:jc w:val="center"/>
            </w:pPr>
            <w:r>
              <w:rPr>
                <w:rFonts w:ascii="Arial" w:hAnsi="Arial"/>
                <w:color w:val="000000"/>
                <w:sz w:val="18"/>
              </w:rPr>
              <w:t>3/3</w:t>
            </w:r>
          </w:p>
          <w:bookmarkEnd w:id="16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89" w:name="para_95892684_0453_4181_87fe_d7fff3bb95"/>
          <w:p>
            <w:pPr>
              <w:spacing w:before="180" w:after="0" w:line="240" w:lineRule="auto"/>
            </w:pPr>
            <w:r>
              <w:rPr>
                <w:rFonts w:ascii="Arial" w:hAnsi="Arial"/>
                <w:color w:val="000000"/>
                <w:sz w:val="18"/>
              </w:rPr>
              <w:t>&gt;Patient Support Accessory Code</w:t>
            </w:r>
          </w:p>
          <w:bookmarkEnd w:id="16889"/>
        </w:tc>
        <w:tc>
          <w:tcPr>
            <w:tcBorders>
              <w:bottom w:val="single" w:sz="4" w:color="000000"/>
              <w:right w:val="single" w:sz="4" w:color="000000"/>
            </w:tcBorders>
            <w:tcMar>
              <w:top w:w="40" w:type="dxa"/>
              <w:left w:w="40" w:type="dxa"/>
              <w:bottom w:w="40" w:type="dxa"/>
              <w:right w:w="40" w:type="dxa"/>
            </w:tcMar>
            <w:vAlign w:val="top"/>
          </w:tcPr>
          <w:bookmarkStart w:id="16890" w:name="para_ef479c68_dc0e_4b2f_bf7d_ea89699115"/>
          <w:p>
            <w:pPr>
              <w:spacing w:before="180" w:after="0" w:line="240" w:lineRule="auto"/>
              <w:jc w:val="center"/>
            </w:pPr>
            <w:r>
              <w:rPr>
                <w:rFonts w:ascii="Arial" w:hAnsi="Arial"/>
                <w:color w:val="000000"/>
                <w:sz w:val="18"/>
              </w:rPr>
              <w:t>(300A,0354)</w:t>
            </w:r>
          </w:p>
          <w:bookmarkEnd w:id="16890"/>
        </w:tc>
        <w:tc>
          <w:tcPr>
            <w:tcBorders>
              <w:bottom w:val="single" w:sz="4" w:color="000000"/>
              <w:right w:val="single" w:sz="4" w:color="000000"/>
            </w:tcBorders>
            <w:tcMar>
              <w:top w:w="40" w:type="dxa"/>
              <w:left w:w="40" w:type="dxa"/>
              <w:bottom w:w="40" w:type="dxa"/>
              <w:right w:w="40" w:type="dxa"/>
            </w:tcMar>
            <w:vAlign w:val="top"/>
          </w:tcPr>
          <w:bookmarkStart w:id="16891" w:name="para_dc76e07d_883f_4dbc_a998_bc8198794d"/>
          <w:p>
            <w:pPr>
              <w:spacing w:before="180" w:after="0" w:line="240" w:lineRule="auto"/>
              <w:jc w:val="center"/>
            </w:pPr>
            <w:r>
              <w:rPr>
                <w:rFonts w:ascii="Arial" w:hAnsi="Arial"/>
                <w:color w:val="000000"/>
                <w:sz w:val="18"/>
              </w:rPr>
              <w:t>-/-</w:t>
            </w:r>
          </w:p>
          <w:bookmarkEnd w:id="16891"/>
        </w:tc>
        <w:tc>
          <w:tcPr>
            <w:tcBorders>
              <w:bottom w:val="single" w:sz="4" w:color="000000"/>
              <w:right w:val="single" w:sz="4" w:color="000000"/>
            </w:tcBorders>
            <w:tcMar>
              <w:top w:w="40" w:type="dxa"/>
              <w:left w:w="40" w:type="dxa"/>
              <w:bottom w:w="40" w:type="dxa"/>
              <w:right w:w="40" w:type="dxa"/>
            </w:tcMar>
            <w:vAlign w:val="top"/>
          </w:tcPr>
          <w:bookmarkStart w:id="16892" w:name="para_662939a8_cbe8_466e_8673_04663b26c3"/>
          <w:p>
            <w:pPr>
              <w:spacing w:before="180" w:after="0" w:line="240" w:lineRule="auto"/>
              <w:jc w:val="center"/>
            </w:pPr>
            <w:r>
              <w:rPr>
                <w:rFonts w:ascii="Arial" w:hAnsi="Arial"/>
                <w:color w:val="000000"/>
                <w:sz w:val="18"/>
              </w:rPr>
              <w:t>3/3</w:t>
            </w:r>
          </w:p>
          <w:bookmarkEnd w:id="16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93" w:name="para_3c375ec7_0051_4211_89c1_4b66482d50"/>
          <w:p>
            <w:pPr>
              <w:spacing w:before="180" w:after="0" w:line="240" w:lineRule="auto"/>
            </w:pPr>
            <w:r>
              <w:rPr>
                <w:rFonts w:ascii="Arial" w:hAnsi="Arial"/>
                <w:color w:val="000000"/>
                <w:sz w:val="18"/>
              </w:rPr>
              <w:t>&gt;Fixation Light Azimuthal Angle</w:t>
            </w:r>
          </w:p>
          <w:bookmarkEnd w:id="16893"/>
        </w:tc>
        <w:tc>
          <w:tcPr>
            <w:tcBorders>
              <w:bottom w:val="single" w:sz="4" w:color="000000"/>
              <w:right w:val="single" w:sz="4" w:color="000000"/>
            </w:tcBorders>
            <w:tcMar>
              <w:top w:w="40" w:type="dxa"/>
              <w:left w:w="40" w:type="dxa"/>
              <w:bottom w:w="40" w:type="dxa"/>
              <w:right w:w="40" w:type="dxa"/>
            </w:tcMar>
            <w:vAlign w:val="top"/>
          </w:tcPr>
          <w:bookmarkStart w:id="16894" w:name="para_6fb6e515_8821_44e0_b70c_09c4b76334"/>
          <w:p>
            <w:pPr>
              <w:spacing w:before="180" w:after="0" w:line="240" w:lineRule="auto"/>
              <w:jc w:val="center"/>
            </w:pPr>
            <w:r>
              <w:rPr>
                <w:rFonts w:ascii="Arial" w:hAnsi="Arial"/>
                <w:color w:val="000000"/>
                <w:sz w:val="18"/>
              </w:rPr>
              <w:t>(300A,0356)</w:t>
            </w:r>
          </w:p>
          <w:bookmarkEnd w:id="16894"/>
        </w:tc>
        <w:tc>
          <w:tcPr>
            <w:tcBorders>
              <w:bottom w:val="single" w:sz="4" w:color="000000"/>
              <w:right w:val="single" w:sz="4" w:color="000000"/>
            </w:tcBorders>
            <w:tcMar>
              <w:top w:w="40" w:type="dxa"/>
              <w:left w:w="40" w:type="dxa"/>
              <w:bottom w:w="40" w:type="dxa"/>
              <w:right w:w="40" w:type="dxa"/>
            </w:tcMar>
            <w:vAlign w:val="top"/>
          </w:tcPr>
          <w:bookmarkStart w:id="16895" w:name="para_cd82b11d_0541_4faf_a9a3_5e4b63fb74"/>
          <w:p>
            <w:pPr>
              <w:spacing w:before="180" w:after="0" w:line="240" w:lineRule="auto"/>
              <w:jc w:val="center"/>
            </w:pPr>
            <w:r>
              <w:rPr>
                <w:rFonts w:ascii="Arial" w:hAnsi="Arial"/>
                <w:color w:val="000000"/>
                <w:sz w:val="18"/>
              </w:rPr>
              <w:t>-/-</w:t>
            </w:r>
          </w:p>
          <w:bookmarkEnd w:id="16895"/>
        </w:tc>
        <w:tc>
          <w:tcPr>
            <w:tcBorders>
              <w:bottom w:val="single" w:sz="4" w:color="000000"/>
              <w:right w:val="single" w:sz="4" w:color="000000"/>
            </w:tcBorders>
            <w:tcMar>
              <w:top w:w="40" w:type="dxa"/>
              <w:left w:w="40" w:type="dxa"/>
              <w:bottom w:w="40" w:type="dxa"/>
              <w:right w:w="40" w:type="dxa"/>
            </w:tcMar>
            <w:vAlign w:val="top"/>
          </w:tcPr>
          <w:bookmarkStart w:id="16896" w:name="para_ab36db53_84f8_45d4_902f_4e1064d768"/>
          <w:p>
            <w:pPr>
              <w:spacing w:before="180" w:after="0" w:line="240" w:lineRule="auto"/>
              <w:jc w:val="center"/>
            </w:pPr>
            <w:r>
              <w:rPr>
                <w:rFonts w:ascii="Arial" w:hAnsi="Arial"/>
                <w:color w:val="000000"/>
                <w:sz w:val="18"/>
              </w:rPr>
              <w:t>3/3</w:t>
            </w:r>
          </w:p>
          <w:bookmarkEnd w:id="16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97" w:name="para_a3306865_5a09_43f2_94fe_6f7d88dfc5"/>
          <w:p>
            <w:pPr>
              <w:spacing w:before="180" w:after="0" w:line="240" w:lineRule="auto"/>
            </w:pPr>
            <w:r>
              <w:rPr>
                <w:rFonts w:ascii="Arial" w:hAnsi="Arial"/>
                <w:color w:val="000000"/>
                <w:sz w:val="18"/>
              </w:rPr>
              <w:t>&gt;Fixation Light Polar Angle</w:t>
            </w:r>
          </w:p>
          <w:bookmarkEnd w:id="16897"/>
        </w:tc>
        <w:tc>
          <w:tcPr>
            <w:tcBorders>
              <w:bottom w:val="single" w:sz="4" w:color="000000"/>
              <w:right w:val="single" w:sz="4" w:color="000000"/>
            </w:tcBorders>
            <w:tcMar>
              <w:top w:w="40" w:type="dxa"/>
              <w:left w:w="40" w:type="dxa"/>
              <w:bottom w:w="40" w:type="dxa"/>
              <w:right w:w="40" w:type="dxa"/>
            </w:tcMar>
            <w:vAlign w:val="top"/>
          </w:tcPr>
          <w:bookmarkStart w:id="16898" w:name="para_66b5a634_cf12_4c2a_80e5_ffb22f3e3a"/>
          <w:p>
            <w:pPr>
              <w:spacing w:before="180" w:after="0" w:line="240" w:lineRule="auto"/>
              <w:jc w:val="center"/>
            </w:pPr>
            <w:r>
              <w:rPr>
                <w:rFonts w:ascii="Arial" w:hAnsi="Arial"/>
                <w:color w:val="000000"/>
                <w:sz w:val="18"/>
              </w:rPr>
              <w:t>(300A,0358)</w:t>
            </w:r>
          </w:p>
          <w:bookmarkEnd w:id="16898"/>
        </w:tc>
        <w:tc>
          <w:tcPr>
            <w:tcBorders>
              <w:bottom w:val="single" w:sz="4" w:color="000000"/>
              <w:right w:val="single" w:sz="4" w:color="000000"/>
            </w:tcBorders>
            <w:tcMar>
              <w:top w:w="40" w:type="dxa"/>
              <w:left w:w="40" w:type="dxa"/>
              <w:bottom w:w="40" w:type="dxa"/>
              <w:right w:w="40" w:type="dxa"/>
            </w:tcMar>
            <w:vAlign w:val="top"/>
          </w:tcPr>
          <w:bookmarkStart w:id="16899" w:name="para_1071c7b5_e474_41b4_98b8_7afbed8ad0"/>
          <w:p>
            <w:pPr>
              <w:spacing w:before="180" w:after="0" w:line="240" w:lineRule="auto"/>
              <w:jc w:val="center"/>
            </w:pPr>
            <w:r>
              <w:rPr>
                <w:rFonts w:ascii="Arial" w:hAnsi="Arial"/>
                <w:color w:val="000000"/>
                <w:sz w:val="18"/>
              </w:rPr>
              <w:t>-/-</w:t>
            </w:r>
          </w:p>
          <w:bookmarkEnd w:id="16899"/>
        </w:tc>
        <w:tc>
          <w:tcPr>
            <w:tcBorders>
              <w:bottom w:val="single" w:sz="4" w:color="000000"/>
              <w:right w:val="single" w:sz="4" w:color="000000"/>
            </w:tcBorders>
            <w:tcMar>
              <w:top w:w="40" w:type="dxa"/>
              <w:left w:w="40" w:type="dxa"/>
              <w:bottom w:w="40" w:type="dxa"/>
              <w:right w:w="40" w:type="dxa"/>
            </w:tcMar>
            <w:vAlign w:val="top"/>
          </w:tcPr>
          <w:bookmarkStart w:id="16900" w:name="para_9f3efb19_fa26_415b_8d7c_fce3e213ef"/>
          <w:p>
            <w:pPr>
              <w:spacing w:before="180" w:after="0" w:line="240" w:lineRule="auto"/>
              <w:jc w:val="center"/>
            </w:pPr>
            <w:r>
              <w:rPr>
                <w:rFonts w:ascii="Arial" w:hAnsi="Arial"/>
                <w:color w:val="000000"/>
                <w:sz w:val="18"/>
              </w:rPr>
              <w:t>3/3</w:t>
            </w:r>
          </w:p>
          <w:bookmarkEnd w:id="16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01" w:name="para_d4c2849c_de3e_4cc8_ab29_6521f2efc5"/>
          <w:p>
            <w:pPr>
              <w:spacing w:before="180" w:after="0" w:line="240" w:lineRule="auto"/>
            </w:pPr>
            <w:r>
              <w:rPr>
                <w:rFonts w:ascii="Arial" w:hAnsi="Arial"/>
                <w:i/>
                <w:color w:val="000000"/>
                <w:sz w:val="18"/>
              </w:rPr>
              <w:t xml:space="preserve">All other Attributes of the </w:t>
            </w:r>
            <w:hyperlink r:id="r945">
              <w:r>
                <w:rPr>
                  <w:rFonts w:ascii="Arial" w:hAnsi="Arial"/>
                  <w:i/>
                  <w:color w:val="000000"/>
                  <w:sz w:val="18"/>
                </w:rPr>
                <w:t>RT Ion Machine Verification Module</w:t>
              </w:r>
            </w:hyperlink>
          </w:p>
          <w:bookmarkEnd w:id="16901"/>
        </w:tc>
        <w:tc>
          <w:tcPr>
            <w:tcBorders>
              <w:bottom w:val="single" w:sz="4" w:color="000000"/>
              <w:right w:val="single" w:sz="4" w:color="000000"/>
            </w:tcBorders>
            <w:tcMar>
              <w:top w:w="40" w:type="dxa"/>
              <w:left w:w="40" w:type="dxa"/>
              <w:bottom w:w="40" w:type="dxa"/>
              <w:right w:w="40" w:type="dxa"/>
            </w:tcMar>
            <w:vAlign w:val="top"/>
          </w:tcPr>
          <w:bookmarkStart w:id="16902" w:name="para_0021972e_ceda_4edc_b5ec_0c176bed1c"/>
          <w:p>
            <w:pPr>
              <w:spacing w:before="180" w:after="0" w:line="240" w:lineRule="auto"/>
              <w:jc w:val="center"/>
            </w:pPr>
            <w:r>
              <w:rPr>
                <w:rFonts w:ascii="Arial" w:hAnsi="Arial"/>
                <w:color w:val="000000"/>
                <w:sz w:val="18"/>
              </w:rPr>
              <w:t>-</w:t>
            </w:r>
          </w:p>
          <w:bookmarkEnd w:id="16902"/>
        </w:tc>
        <w:tc>
          <w:tcPr>
            <w:tcBorders>
              <w:bottom w:val="single" w:sz="4" w:color="000000"/>
              <w:right w:val="single" w:sz="4" w:color="000000"/>
            </w:tcBorders>
            <w:tcMar>
              <w:top w:w="40" w:type="dxa"/>
              <w:left w:w="40" w:type="dxa"/>
              <w:bottom w:w="40" w:type="dxa"/>
              <w:right w:w="40" w:type="dxa"/>
            </w:tcMar>
            <w:vAlign w:val="top"/>
          </w:tcPr>
          <w:bookmarkStart w:id="16903" w:name="para_d9f355e9_41e2_4e43_a4d6_a4d37fa350"/>
          <w:p>
            <w:pPr>
              <w:spacing w:before="180" w:after="0" w:line="240" w:lineRule="auto"/>
              <w:jc w:val="center"/>
            </w:pPr>
            <w:r>
              <w:rPr>
                <w:rFonts w:ascii="Arial" w:hAnsi="Arial"/>
                <w:color w:val="000000"/>
                <w:sz w:val="18"/>
              </w:rPr>
              <w:t>-/-</w:t>
            </w:r>
          </w:p>
          <w:bookmarkEnd w:id="16903"/>
        </w:tc>
        <w:tc>
          <w:tcPr>
            <w:tcBorders>
              <w:bottom w:val="single" w:sz="4" w:color="000000"/>
              <w:right w:val="single" w:sz="4" w:color="000000"/>
            </w:tcBorders>
            <w:tcMar>
              <w:top w:w="40" w:type="dxa"/>
              <w:left w:w="40" w:type="dxa"/>
              <w:bottom w:w="40" w:type="dxa"/>
              <w:right w:w="40" w:type="dxa"/>
            </w:tcMar>
            <w:vAlign w:val="top"/>
          </w:tcPr>
          <w:bookmarkStart w:id="16904" w:name="para_853d08da_75ae_4767_85bc_40d4124c50"/>
          <w:p>
            <w:pPr>
              <w:spacing w:before="180" w:after="0" w:line="240" w:lineRule="auto"/>
              <w:jc w:val="center"/>
            </w:pPr>
            <w:r>
              <w:rPr>
                <w:rFonts w:ascii="Arial" w:hAnsi="Arial"/>
                <w:color w:val="000000"/>
                <w:sz w:val="18"/>
              </w:rPr>
              <w:t>3/3</w:t>
            </w:r>
          </w:p>
          <w:bookmarkEnd w:id="16904"/>
        </w:tc>
      </w:tr>
    </w:tbl>
    <w:bookmarkStart w:id="16905" w:name="sect_DD_3_2_1_1_1"/>
    <w:p>
      <w:pPr>
        <w:spacing w:before="180" w:after="0" w:line="240" w:lineRule="auto"/>
      </w:pPr>
      <w:r>
        <w:rPr>
          <w:rFonts w:ascii="Arial" w:hAnsi="Arial"/>
          <w:b/>
          <w:color w:val="000000"/>
          <w:sz w:val="18"/>
        </w:rPr>
        <w:t>DD.3.2.1.1.1 Beam Modifiers</w:t>
      </w:r>
    </w:p>
    <w:bookmarkEnd w:id="16905"/>
    <w:bookmarkStart w:id="16906" w:name="para_063ddffe_0b34_46f6_9daa_ea28b532a3"/>
    <w:p>
      <w:pPr>
        <w:spacing w:before="180" w:after="0" w:line="240" w:lineRule="auto"/>
        <w:jc w:val="both"/>
      </w:pPr>
      <w:r>
        <w:rPr>
          <w:rFonts w:ascii="Arial" w:hAnsi="Arial"/>
          <w:color w:val="000000"/>
          <w:sz w:val="18"/>
        </w:rPr>
        <w:t>If the MPV is not capable of performing the type of verification required by the Attribute, then the Attribute shall not be present. If the MPV is capable of performing the type of verification required by the Attribute, then the Attribute will be zero length if there are no such modifiers, and valued with one or more items if there are one or more such modifiers.</w:t>
      </w:r>
    </w:p>
    <w:bookmarkEnd w:id="16906"/>
    <w:bookmarkStart w:id="16907" w:name="sect_DD_3_2_1_2"/>
    <w:p>
      <w:pPr>
        <w:spacing w:before="180" w:after="0" w:line="240" w:lineRule="auto"/>
      </w:pPr>
      <w:r>
        <w:rPr>
          <w:rFonts w:ascii="Arial" w:hAnsi="Arial"/>
          <w:b/>
          <w:color w:val="000000"/>
          <w:sz w:val="22"/>
        </w:rPr>
        <w:t>DD.3.2.1.2 Status</w:t>
      </w:r>
    </w:p>
    <w:bookmarkEnd w:id="16907"/>
    <w:bookmarkStart w:id="16908" w:name="para_2e041dc4_e13d_4e9c_8d54_53301765b1"/>
    <w:p>
      <w:pPr>
        <w:spacing w:before="180" w:after="0" w:line="240" w:lineRule="auto"/>
        <w:jc w:val="both"/>
      </w:pPr>
      <w:hyperlink w:anchor="table_DD_3_2_1_2_1">
        <w:r>
          <w:rPr>
            <w:rFonts w:ascii="Arial" w:hAnsi="Arial"/>
            <w:color w:val="000000"/>
            <w:sz w:val="18"/>
          </w:rPr>
          <w:t>Table DD.3.2.1.2-1</w:t>
        </w:r>
      </w:hyperlink>
      <w:r>
        <w:rPr>
          <w:rFonts w:ascii="Arial" w:hAnsi="Arial"/>
          <w:color w:val="000000"/>
          <w:sz w:val="18"/>
        </w:rPr>
        <w:t xml:space="preserve"> defines the Status Code values that might be returned in a N-CREATE response. General Status Code values and fields related to Status Code values are defined for N-CREATE DIMSE Service in </w:t>
      </w:r>
      <w:hyperlink r:id="r946">
        <w:r>
          <w:rPr>
            <w:rFonts w:ascii="Arial" w:hAnsi="Arial"/>
            <w:color w:val="000000"/>
            <w:sz w:val="18"/>
          </w:rPr>
          <w:t>PS3.7</w:t>
        </w:r>
      </w:hyperlink>
      <w:r>
        <w:rPr>
          <w:rFonts w:ascii="Arial" w:hAnsi="Arial"/>
          <w:color w:val="000000"/>
          <w:sz w:val="18"/>
        </w:rPr>
        <w:t>.</w:t>
      </w:r>
    </w:p>
    <w:bookmarkEnd w:id="16908"/>
    <w:bookmarkStart w:id="16909" w:name="table_DD_3_2_1_2_1"/>
    <w:p>
      <w:pPr>
        <w:keepNext/>
        <w:spacing w:before="216" w:after="0" w:line="240" w:lineRule="auto"/>
        <w:jc w:val="center"/>
      </w:pPr>
      <w:r>
        <w:rPr>
          <w:rFonts w:ascii="Arial" w:hAnsi="Arial"/>
          <w:b/>
          <w:color w:val="000000"/>
          <w:sz w:val="22"/>
        </w:rPr>
        <w:t>Table DD.3.2.1.2-1. RT Ion Machine Verification SOP Class N-CREATE Status Values</w:t>
      </w:r>
    </w:p>
    <w:bookmarkEnd w:id="16909"/>
    <w:p>
      <w:pPr>
        <w:spacing w:before="0" w:after="0" w:line="240" w:lineRule="auto"/>
        <w:rPr>
          <w:sz w:val="13"/>
        </w:rPr>
      </w:pPr>
    </w:p>
    <w:tbl>
      <w:tblPr>
        <w:tblInd w:w="45" w:type="dxa"/>
        <w:tblLayout w:type="fixed"/>
      </w:tblPr>
      <w:tblGrid>
        <w:gridCol w:w="1701"/>
        <w:gridCol w:w="7228"/>
        <w:gridCol w:w="15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910" w:name="para_3fa27457_a883_48ff_aca6_11b1d2936f"/>
          <w:p>
            <w:pPr>
              <w:keepNext/>
              <w:spacing w:before="180" w:after="0" w:line="240" w:lineRule="auto"/>
              <w:jc w:val="center"/>
            </w:pPr>
            <w:r>
              <w:rPr>
                <w:rFonts w:ascii="Arial" w:hAnsi="Arial"/>
                <w:b/>
                <w:color w:val="000000"/>
                <w:sz w:val="18"/>
              </w:rPr>
              <w:t>Service Status</w:t>
            </w:r>
          </w:p>
          <w:bookmarkEnd w:id="16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11" w:name="para_b50a8eb4_5c82_4ddc_8656_7d4fc4cb1c"/>
          <w:p>
            <w:pPr>
              <w:spacing w:before="180" w:after="0" w:line="240" w:lineRule="auto"/>
              <w:jc w:val="center"/>
            </w:pPr>
            <w:r>
              <w:rPr>
                <w:rFonts w:ascii="Arial" w:hAnsi="Arial"/>
                <w:b/>
                <w:color w:val="000000"/>
                <w:sz w:val="18"/>
              </w:rPr>
              <w:t>Further Meaning</w:t>
            </w:r>
          </w:p>
          <w:bookmarkEnd w:id="169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12" w:name="para_b4ac2fff_143c_4dc7_8e61_bace59caaa"/>
          <w:p>
            <w:pPr>
              <w:spacing w:before="180" w:after="0" w:line="240" w:lineRule="auto"/>
              <w:jc w:val="center"/>
            </w:pPr>
            <w:r>
              <w:rPr>
                <w:rFonts w:ascii="Arial" w:hAnsi="Arial"/>
                <w:b/>
                <w:color w:val="000000"/>
                <w:sz w:val="18"/>
              </w:rPr>
              <w:t>Status Code</w:t>
            </w:r>
          </w:p>
          <w:bookmarkEnd w:id="16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13" w:name="para_3e4f0858_f87d_4786_bf2d_f83d13f026"/>
          <w:p>
            <w:pPr>
              <w:spacing w:before="180" w:after="0" w:line="240" w:lineRule="auto"/>
            </w:pPr>
            <w:r>
              <w:rPr>
                <w:rFonts w:ascii="Arial" w:hAnsi="Arial"/>
                <w:color w:val="000000"/>
                <w:sz w:val="18"/>
              </w:rPr>
              <w:t>Success</w:t>
            </w:r>
          </w:p>
          <w:bookmarkEnd w:id="16913"/>
        </w:tc>
        <w:tc>
          <w:tcPr>
            <w:tcBorders>
              <w:bottom w:val="single" w:sz="4" w:color="000000"/>
              <w:right w:val="single" w:sz="4" w:color="000000"/>
            </w:tcBorders>
            <w:tcMar>
              <w:top w:w="40" w:type="dxa"/>
              <w:left w:w="40" w:type="dxa"/>
              <w:bottom w:w="40" w:type="dxa"/>
              <w:right w:w="40" w:type="dxa"/>
            </w:tcMar>
            <w:vAlign w:val="top"/>
          </w:tcPr>
          <w:bookmarkStart w:id="16914" w:name="para_888a22a7_8d57_4884_9127_44996bed8d"/>
          <w:p>
            <w:pPr>
              <w:spacing w:before="180" w:after="0" w:line="240" w:lineRule="auto"/>
            </w:pPr>
            <w:r>
              <w:rPr>
                <w:rFonts w:ascii="Arial" w:hAnsi="Arial"/>
                <w:color w:val="000000"/>
                <w:sz w:val="18"/>
              </w:rPr>
              <w:t>Machine Verification successfully created</w:t>
            </w:r>
          </w:p>
          <w:bookmarkEnd w:id="16914"/>
        </w:tc>
        <w:tc>
          <w:tcPr>
            <w:tcBorders>
              <w:bottom w:val="single" w:sz="4" w:color="000000"/>
              <w:right w:val="single" w:sz="4" w:color="000000"/>
            </w:tcBorders>
            <w:tcMar>
              <w:top w:w="40" w:type="dxa"/>
              <w:left w:w="40" w:type="dxa"/>
              <w:bottom w:w="40" w:type="dxa"/>
              <w:right w:w="40" w:type="dxa"/>
            </w:tcMar>
            <w:vAlign w:val="top"/>
          </w:tcPr>
          <w:bookmarkStart w:id="16915" w:name="para_062f19c9_c555_48f6_9955_3f23c317d3"/>
          <w:p>
            <w:pPr>
              <w:spacing w:before="180" w:after="0" w:line="240" w:lineRule="auto"/>
              <w:jc w:val="center"/>
            </w:pPr>
            <w:r>
              <w:rPr>
                <w:rFonts w:ascii="Arial" w:hAnsi="Arial"/>
                <w:color w:val="000000"/>
                <w:sz w:val="18"/>
              </w:rPr>
              <w:t>0000</w:t>
            </w:r>
          </w:p>
          <w:bookmarkEnd w:id="16915"/>
        </w:tc>
      </w:tr>
      <w:tr>
        <w:tblPrEx/>
        <w:trPr/>
        <w:tc>
          <w:tcPr>
            <w:vMerge w:val="restart"/>
            <w:tcBorders>
              <w:left w:val="single" w:sz="4" w:color="000000"/>
              <w:right w:val="single" w:sz="4" w:color="000000"/>
            </w:tcBorders>
            <w:tcMar>
              <w:top w:w="40" w:type="dxa"/>
              <w:left w:w="40" w:type="dxa"/>
              <w:right w:w="40" w:type="dxa"/>
            </w:tcMar>
            <w:vAlign w:val="top"/>
          </w:tcPr>
          <w:bookmarkStart w:id="16916" w:name="para_ee44d094_1d96_422e_883a_2d3fa76ebc"/>
          <w:p>
            <w:pPr>
              <w:spacing w:before="180" w:after="0" w:line="240" w:lineRule="auto"/>
            </w:pPr>
            <w:r>
              <w:rPr>
                <w:rFonts w:ascii="Arial" w:hAnsi="Arial"/>
                <w:color w:val="000000"/>
                <w:sz w:val="18"/>
              </w:rPr>
              <w:t>Failure</w:t>
            </w:r>
          </w:p>
          <w:bookmarkEnd w:id="16916"/>
        </w:tc>
        <w:tc>
          <w:tcPr>
            <w:tcBorders>
              <w:bottom w:val="single" w:sz="4" w:color="000000"/>
              <w:right w:val="single" w:sz="4" w:color="000000"/>
            </w:tcBorders>
            <w:tcMar>
              <w:top w:w="40" w:type="dxa"/>
              <w:left w:w="40" w:type="dxa"/>
              <w:bottom w:w="40" w:type="dxa"/>
              <w:right w:w="40" w:type="dxa"/>
            </w:tcMar>
            <w:vAlign w:val="top"/>
          </w:tcPr>
          <w:bookmarkStart w:id="16917" w:name="para_213d5b2e_cf7c_42fb_a6ec_c1c6ecbda5"/>
          <w:p>
            <w:pPr>
              <w:spacing w:before="180" w:after="0" w:line="240" w:lineRule="auto"/>
            </w:pPr>
            <w:r>
              <w:rPr>
                <w:rFonts w:ascii="Arial" w:hAnsi="Arial"/>
                <w:color w:val="000000"/>
                <w:sz w:val="18"/>
              </w:rPr>
              <w:t>Failed: No such object instance - Referenced RT Plan not found</w:t>
            </w:r>
          </w:p>
          <w:bookmarkEnd w:id="16917"/>
        </w:tc>
        <w:tc>
          <w:tcPr>
            <w:tcBorders>
              <w:bottom w:val="single" w:sz="4" w:color="000000"/>
              <w:right w:val="single" w:sz="4" w:color="000000"/>
            </w:tcBorders>
            <w:tcMar>
              <w:top w:w="40" w:type="dxa"/>
              <w:left w:w="40" w:type="dxa"/>
              <w:bottom w:w="40" w:type="dxa"/>
              <w:right w:w="40" w:type="dxa"/>
            </w:tcMar>
            <w:vAlign w:val="top"/>
          </w:tcPr>
          <w:bookmarkStart w:id="16918" w:name="para_c98326d8_9b32_4915_8495_516dda99d9"/>
          <w:p>
            <w:pPr>
              <w:spacing w:before="180" w:after="0" w:line="240" w:lineRule="auto"/>
              <w:jc w:val="center"/>
            </w:pPr>
            <w:r>
              <w:rPr>
                <w:rFonts w:ascii="Arial" w:hAnsi="Arial"/>
                <w:color w:val="000000"/>
                <w:sz w:val="18"/>
              </w:rPr>
              <w:t>C227</w:t>
            </w:r>
          </w:p>
          <w:bookmarkEnd w:id="169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919" w:name="para_3e43d578_bc4e_4aac_bc3b_61d6df6835"/>
          <w:p>
            <w:pPr>
              <w:spacing w:before="180" w:after="0" w:line="240" w:lineRule="auto"/>
            </w:pPr>
            <w:r>
              <w:rPr>
                <w:rFonts w:ascii="Arial" w:hAnsi="Arial"/>
                <w:color w:val="000000"/>
                <w:sz w:val="18"/>
              </w:rPr>
              <w:t>Failed: The Referenced Fraction Group Number does not exist in the referenced plan</w:t>
            </w:r>
          </w:p>
          <w:bookmarkEnd w:id="16919"/>
        </w:tc>
        <w:tc>
          <w:tcPr>
            <w:tcBorders>
              <w:bottom w:val="single" w:sz="4" w:color="000000"/>
              <w:right w:val="single" w:sz="4" w:color="000000"/>
            </w:tcBorders>
            <w:tcMar>
              <w:top w:w="40" w:type="dxa"/>
              <w:left w:w="40" w:type="dxa"/>
              <w:bottom w:w="40" w:type="dxa"/>
              <w:right w:w="40" w:type="dxa"/>
            </w:tcMar>
            <w:vAlign w:val="top"/>
          </w:tcPr>
          <w:bookmarkStart w:id="16920" w:name="para_04493a15_7687_4ede_beb0_a3a47262ca"/>
          <w:p>
            <w:pPr>
              <w:spacing w:before="180" w:after="0" w:line="240" w:lineRule="auto"/>
              <w:jc w:val="center"/>
            </w:pPr>
            <w:r>
              <w:rPr>
                <w:rFonts w:ascii="Arial" w:hAnsi="Arial"/>
                <w:color w:val="000000"/>
                <w:sz w:val="18"/>
              </w:rPr>
              <w:t>C221</w:t>
            </w:r>
          </w:p>
          <w:bookmarkEnd w:id="1692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921" w:name="para_b378b9be_b858_42e2_8e71_f118e1ebed"/>
          <w:p>
            <w:pPr>
              <w:spacing w:before="180" w:after="0" w:line="240" w:lineRule="auto"/>
            </w:pPr>
            <w:r>
              <w:rPr>
                <w:rFonts w:ascii="Arial" w:hAnsi="Arial"/>
                <w:color w:val="000000"/>
                <w:sz w:val="18"/>
              </w:rPr>
              <w:t>Failed: No beams exist within the referenced fraction group</w:t>
            </w:r>
          </w:p>
          <w:bookmarkEnd w:id="16921"/>
        </w:tc>
        <w:tc>
          <w:tcPr>
            <w:tcBorders>
              <w:bottom w:val="single" w:sz="4" w:color="000000"/>
              <w:right w:val="single" w:sz="4" w:color="000000"/>
            </w:tcBorders>
            <w:tcMar>
              <w:top w:w="40" w:type="dxa"/>
              <w:left w:w="40" w:type="dxa"/>
              <w:bottom w:w="40" w:type="dxa"/>
              <w:right w:w="40" w:type="dxa"/>
            </w:tcMar>
            <w:vAlign w:val="top"/>
          </w:tcPr>
          <w:bookmarkStart w:id="16922" w:name="para_91622aeb_05d5_4498_8db1_46577632a9"/>
          <w:p>
            <w:pPr>
              <w:spacing w:before="180" w:after="0" w:line="240" w:lineRule="auto"/>
              <w:jc w:val="center"/>
            </w:pPr>
            <w:r>
              <w:rPr>
                <w:rFonts w:ascii="Arial" w:hAnsi="Arial"/>
                <w:color w:val="000000"/>
                <w:sz w:val="18"/>
              </w:rPr>
              <w:t>C222</w:t>
            </w:r>
          </w:p>
          <w:bookmarkEnd w:id="1692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923" w:name="para_ca920ac9_265a_434d_bbbe_063d0b0d51"/>
          <w:p>
            <w:pPr>
              <w:spacing w:before="180" w:after="0" w:line="240" w:lineRule="auto"/>
            </w:pPr>
            <w:r>
              <w:rPr>
                <w:rFonts w:ascii="Arial" w:hAnsi="Arial"/>
                <w:color w:val="000000"/>
                <w:sz w:val="18"/>
              </w:rPr>
              <w:t>Failed: SCU already verifying and cannot currently process this request.</w:t>
            </w:r>
          </w:p>
          <w:bookmarkEnd w:id="16923"/>
        </w:tc>
        <w:tc>
          <w:tcPr>
            <w:tcBorders>
              <w:bottom w:val="single" w:sz="4" w:color="000000"/>
              <w:right w:val="single" w:sz="4" w:color="000000"/>
            </w:tcBorders>
            <w:tcMar>
              <w:top w:w="40" w:type="dxa"/>
              <w:left w:w="40" w:type="dxa"/>
              <w:bottom w:w="40" w:type="dxa"/>
              <w:right w:w="40" w:type="dxa"/>
            </w:tcMar>
            <w:vAlign w:val="top"/>
          </w:tcPr>
          <w:bookmarkStart w:id="16924" w:name="para_17b10b12_8077_45f7_b993_d6c3236d60"/>
          <w:p>
            <w:pPr>
              <w:spacing w:before="180" w:after="0" w:line="240" w:lineRule="auto"/>
              <w:jc w:val="center"/>
            </w:pPr>
            <w:r>
              <w:rPr>
                <w:rFonts w:ascii="Arial" w:hAnsi="Arial"/>
                <w:color w:val="000000"/>
                <w:sz w:val="18"/>
              </w:rPr>
              <w:t>C223</w:t>
            </w:r>
          </w:p>
          <w:bookmarkEnd w:id="16924"/>
        </w:tc>
      </w:tr>
    </w:tbl>
    <w:bookmarkStart w:id="16925" w:name="para_2bc1d0d3_b11b_4a3f_9e32_87e1487405"/>
    <w:p>
      <w:pPr>
        <w:spacing w:before="180" w:after="0" w:line="240" w:lineRule="auto"/>
        <w:jc w:val="both"/>
      </w:pPr>
      <w:r>
        <w:rPr>
          <w:rFonts w:ascii="Arial" w:hAnsi="Arial"/>
          <w:color w:val="000000"/>
          <w:sz w:val="18"/>
        </w:rPr>
        <w:t>The status values for N-SET that are specific for these SOP Classes are defined as follows:</w:t>
      </w:r>
    </w:p>
    <w:bookmarkEnd w:id="16925"/>
    <w:bookmarkStart w:id="16926" w:name="table_DD_3_2_1_2_2"/>
    <w:p>
      <w:pPr>
        <w:keepNext/>
        <w:spacing w:before="216" w:after="0" w:line="240" w:lineRule="auto"/>
        <w:jc w:val="center"/>
      </w:pPr>
      <w:r>
        <w:rPr>
          <w:rFonts w:ascii="Arial" w:hAnsi="Arial"/>
          <w:b/>
          <w:color w:val="000000"/>
          <w:sz w:val="22"/>
        </w:rPr>
        <w:t>Table DD.3.2.1.2-2. RT Ion Machine Verification SOP Class N-SET Status Values</w:t>
      </w:r>
    </w:p>
    <w:bookmarkEnd w:id="16926"/>
    <w:p>
      <w:pPr>
        <w:spacing w:before="0" w:after="0" w:line="240" w:lineRule="auto"/>
        <w:rPr>
          <w:sz w:val="13"/>
        </w:rPr>
      </w:pPr>
    </w:p>
    <w:tbl>
      <w:tblPr>
        <w:tblInd w:w="45" w:type="dxa"/>
        <w:tblLayout w:type="fixed"/>
      </w:tblPr>
      <w:tblGrid>
        <w:gridCol w:w="1617"/>
        <w:gridCol w:w="7435"/>
        <w:gridCol w:w="13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927" w:name="para_5913bd0e_1882_47dd_8505_52f833b5d2"/>
          <w:p>
            <w:pPr>
              <w:keepNext/>
              <w:spacing w:before="180" w:after="0" w:line="240" w:lineRule="auto"/>
              <w:jc w:val="center"/>
            </w:pPr>
            <w:r>
              <w:rPr>
                <w:rFonts w:ascii="Arial" w:hAnsi="Arial"/>
                <w:b/>
                <w:color w:val="000000"/>
                <w:sz w:val="18"/>
              </w:rPr>
              <w:t>Status</w:t>
            </w:r>
          </w:p>
          <w:bookmarkEnd w:id="169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28" w:name="para_3d53432a_c392_4785_ab4c_e330fe2d8e"/>
          <w:p>
            <w:pPr>
              <w:spacing w:before="180" w:after="0" w:line="240" w:lineRule="auto"/>
              <w:jc w:val="center"/>
            </w:pPr>
            <w:r>
              <w:rPr>
                <w:rFonts w:ascii="Arial" w:hAnsi="Arial"/>
                <w:b/>
                <w:color w:val="000000"/>
                <w:sz w:val="18"/>
              </w:rPr>
              <w:t>Meaning</w:t>
            </w:r>
          </w:p>
          <w:bookmarkEnd w:id="169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29" w:name="para_80b8a369_4982_4b6b_956b_d1d0fb8173"/>
          <w:p>
            <w:pPr>
              <w:spacing w:before="180" w:after="0" w:line="240" w:lineRule="auto"/>
              <w:jc w:val="center"/>
            </w:pPr>
            <w:r>
              <w:rPr>
                <w:rFonts w:ascii="Arial" w:hAnsi="Arial"/>
                <w:b/>
                <w:color w:val="000000"/>
                <w:sz w:val="18"/>
              </w:rPr>
              <w:t>Code</w:t>
            </w:r>
          </w:p>
          <w:bookmarkEnd w:id="16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30" w:name="para_65d98683_16f4_4e94_9007_1ee7804840"/>
          <w:p>
            <w:pPr>
              <w:spacing w:before="180" w:after="0" w:line="240" w:lineRule="auto"/>
            </w:pPr>
            <w:r>
              <w:rPr>
                <w:rFonts w:ascii="Arial" w:hAnsi="Arial"/>
                <w:color w:val="000000"/>
                <w:sz w:val="18"/>
              </w:rPr>
              <w:t>Success</w:t>
            </w:r>
          </w:p>
          <w:bookmarkEnd w:id="16930"/>
        </w:tc>
        <w:tc>
          <w:tcPr>
            <w:tcBorders>
              <w:bottom w:val="single" w:sz="4" w:color="000000"/>
              <w:right w:val="single" w:sz="4" w:color="000000"/>
            </w:tcBorders>
            <w:tcMar>
              <w:top w:w="40" w:type="dxa"/>
              <w:left w:w="40" w:type="dxa"/>
              <w:bottom w:w="40" w:type="dxa"/>
              <w:right w:w="40" w:type="dxa"/>
            </w:tcMar>
            <w:vAlign w:val="top"/>
          </w:tcPr>
          <w:bookmarkStart w:id="16931" w:name="para_95b5ac5d_dad8_4d42_8595_1847eae895"/>
          <w:p>
            <w:pPr>
              <w:spacing w:before="180" w:after="0" w:line="240" w:lineRule="auto"/>
            </w:pPr>
            <w:r>
              <w:rPr>
                <w:rFonts w:ascii="Arial" w:hAnsi="Arial"/>
                <w:color w:val="000000"/>
                <w:sz w:val="18"/>
              </w:rPr>
              <w:t>Machine Verification successfully updated</w:t>
            </w:r>
          </w:p>
          <w:bookmarkEnd w:id="16931"/>
        </w:tc>
        <w:tc>
          <w:tcPr>
            <w:tcBorders>
              <w:bottom w:val="single" w:sz="4" w:color="000000"/>
              <w:right w:val="single" w:sz="4" w:color="000000"/>
            </w:tcBorders>
            <w:tcMar>
              <w:top w:w="40" w:type="dxa"/>
              <w:left w:w="40" w:type="dxa"/>
              <w:bottom w:w="40" w:type="dxa"/>
              <w:right w:w="40" w:type="dxa"/>
            </w:tcMar>
            <w:vAlign w:val="top"/>
          </w:tcPr>
          <w:bookmarkStart w:id="16932" w:name="para_6649bdde_ec3e_4cec_bdb6_144d8b2cf7"/>
          <w:p>
            <w:pPr>
              <w:spacing w:before="180" w:after="0" w:line="240" w:lineRule="auto"/>
              <w:jc w:val="center"/>
            </w:pPr>
            <w:r>
              <w:rPr>
                <w:rFonts w:ascii="Arial" w:hAnsi="Arial"/>
                <w:color w:val="000000"/>
                <w:sz w:val="18"/>
              </w:rPr>
              <w:t>0000</w:t>
            </w:r>
          </w:p>
          <w:bookmarkEnd w:id="16932"/>
        </w:tc>
      </w:tr>
      <w:tr>
        <w:tblPrEx/>
        <w:trPr/>
        <w:tc>
          <w:tcPr>
            <w:vMerge w:val="restart"/>
            <w:tcBorders>
              <w:left w:val="single" w:sz="4" w:color="000000"/>
              <w:right w:val="single" w:sz="4" w:color="000000"/>
            </w:tcBorders>
            <w:tcMar>
              <w:top w:w="40" w:type="dxa"/>
              <w:left w:w="40" w:type="dxa"/>
              <w:right w:w="40" w:type="dxa"/>
            </w:tcMar>
            <w:vAlign w:val="top"/>
          </w:tcPr>
          <w:bookmarkStart w:id="16933" w:name="para_43ba248e_016c_43d5_adaf_9de9eb059a"/>
          <w:p>
            <w:pPr>
              <w:spacing w:before="180" w:after="0" w:line="240" w:lineRule="auto"/>
            </w:pPr>
            <w:r>
              <w:rPr>
                <w:rFonts w:ascii="Arial" w:hAnsi="Arial"/>
                <w:color w:val="000000"/>
                <w:sz w:val="18"/>
              </w:rPr>
              <w:t>Failure</w:t>
            </w:r>
          </w:p>
          <w:bookmarkEnd w:id="16933"/>
        </w:tc>
        <w:tc>
          <w:tcPr>
            <w:tcBorders>
              <w:bottom w:val="single" w:sz="4" w:color="000000"/>
              <w:right w:val="single" w:sz="4" w:color="000000"/>
            </w:tcBorders>
            <w:tcMar>
              <w:top w:w="40" w:type="dxa"/>
              <w:left w:w="40" w:type="dxa"/>
              <w:bottom w:w="40" w:type="dxa"/>
              <w:right w:w="40" w:type="dxa"/>
            </w:tcMar>
            <w:vAlign w:val="top"/>
          </w:tcPr>
          <w:bookmarkStart w:id="16934" w:name="para_9bb5af64_d95b_4bd6_ac3c_aedc636486"/>
          <w:p>
            <w:pPr>
              <w:spacing w:before="180" w:after="0" w:line="240" w:lineRule="auto"/>
            </w:pPr>
            <w:r>
              <w:rPr>
                <w:rFonts w:ascii="Arial" w:hAnsi="Arial"/>
                <w:color w:val="000000"/>
                <w:sz w:val="18"/>
              </w:rPr>
              <w:t>Failed: Referenced Beam Number not found within the referenced Fraction Group</w:t>
            </w:r>
          </w:p>
          <w:bookmarkEnd w:id="16934"/>
        </w:tc>
        <w:tc>
          <w:tcPr>
            <w:tcBorders>
              <w:bottom w:val="single" w:sz="4" w:color="000000"/>
              <w:right w:val="single" w:sz="4" w:color="000000"/>
            </w:tcBorders>
            <w:tcMar>
              <w:top w:w="40" w:type="dxa"/>
              <w:left w:w="40" w:type="dxa"/>
              <w:bottom w:w="40" w:type="dxa"/>
              <w:right w:w="40" w:type="dxa"/>
            </w:tcMar>
            <w:vAlign w:val="top"/>
          </w:tcPr>
          <w:bookmarkStart w:id="16935" w:name="para_d19aadc4_c20c_4805_9c5f_bf6ad66737"/>
          <w:p>
            <w:pPr>
              <w:spacing w:before="180" w:after="0" w:line="240" w:lineRule="auto"/>
              <w:jc w:val="center"/>
            </w:pPr>
            <w:r>
              <w:rPr>
                <w:rFonts w:ascii="Arial" w:hAnsi="Arial"/>
                <w:color w:val="000000"/>
                <w:sz w:val="18"/>
              </w:rPr>
              <w:t>C224</w:t>
            </w:r>
          </w:p>
          <w:bookmarkEnd w:id="1693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936" w:name="para_f74504dc_ff23_4193_b5f8_c16e5be15d"/>
          <w:p>
            <w:pPr>
              <w:spacing w:before="180" w:after="0" w:line="240" w:lineRule="auto"/>
            </w:pPr>
            <w:r>
              <w:rPr>
                <w:rFonts w:ascii="Arial" w:hAnsi="Arial"/>
                <w:color w:val="000000"/>
                <w:sz w:val="18"/>
              </w:rPr>
              <w:t>Failed: Referenced device or accessory not supported</w:t>
            </w:r>
          </w:p>
          <w:bookmarkEnd w:id="16936"/>
        </w:tc>
        <w:tc>
          <w:tcPr>
            <w:tcBorders>
              <w:bottom w:val="single" w:sz="4" w:color="000000"/>
              <w:right w:val="single" w:sz="4" w:color="000000"/>
            </w:tcBorders>
            <w:tcMar>
              <w:top w:w="40" w:type="dxa"/>
              <w:left w:w="40" w:type="dxa"/>
              <w:bottom w:w="40" w:type="dxa"/>
              <w:right w:w="40" w:type="dxa"/>
            </w:tcMar>
            <w:vAlign w:val="top"/>
          </w:tcPr>
          <w:bookmarkStart w:id="16937" w:name="para_36f17946_85ac_42cd_a5bb_6aa5ac61cb"/>
          <w:p>
            <w:pPr>
              <w:spacing w:before="180" w:after="0" w:line="240" w:lineRule="auto"/>
              <w:jc w:val="center"/>
            </w:pPr>
            <w:r>
              <w:rPr>
                <w:rFonts w:ascii="Arial" w:hAnsi="Arial"/>
                <w:color w:val="000000"/>
                <w:sz w:val="18"/>
              </w:rPr>
              <w:t>C225</w:t>
            </w:r>
          </w:p>
          <w:bookmarkEnd w:id="1693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938" w:name="para_ce1a8b55_2bb3_4b3b_8e4a_430f236a59"/>
          <w:p>
            <w:pPr>
              <w:spacing w:before="180" w:after="0" w:line="240" w:lineRule="auto"/>
            </w:pPr>
            <w:r>
              <w:rPr>
                <w:rFonts w:ascii="Arial" w:hAnsi="Arial"/>
                <w:color w:val="000000"/>
                <w:sz w:val="18"/>
              </w:rPr>
              <w:t>Failed: Referenced device or accessory not found within the referenced beam</w:t>
            </w:r>
          </w:p>
          <w:bookmarkEnd w:id="16938"/>
        </w:tc>
        <w:tc>
          <w:tcPr>
            <w:tcBorders>
              <w:bottom w:val="single" w:sz="4" w:color="000000"/>
              <w:right w:val="single" w:sz="4" w:color="000000"/>
            </w:tcBorders>
            <w:tcMar>
              <w:top w:w="40" w:type="dxa"/>
              <w:left w:w="40" w:type="dxa"/>
              <w:bottom w:w="40" w:type="dxa"/>
              <w:right w:w="40" w:type="dxa"/>
            </w:tcMar>
            <w:vAlign w:val="top"/>
          </w:tcPr>
          <w:bookmarkStart w:id="16939" w:name="para_420798d3_16d4_43ad_9d9c_11ee006de5"/>
          <w:p>
            <w:pPr>
              <w:spacing w:before="180" w:after="0" w:line="240" w:lineRule="auto"/>
              <w:jc w:val="center"/>
            </w:pPr>
            <w:r>
              <w:rPr>
                <w:rFonts w:ascii="Arial" w:hAnsi="Arial"/>
                <w:color w:val="000000"/>
                <w:sz w:val="18"/>
              </w:rPr>
              <w:t>C226</w:t>
            </w:r>
          </w:p>
          <w:bookmarkEnd w:id="16939"/>
        </w:tc>
      </w:tr>
    </w:tbl>
    <w:bookmarkStart w:id="16940" w:name="sect_DD_3_2_1_3"/>
    <w:p>
      <w:pPr>
        <w:spacing w:before="180" w:after="0" w:line="240" w:lineRule="auto"/>
      </w:pPr>
      <w:r>
        <w:rPr>
          <w:rFonts w:ascii="Arial" w:hAnsi="Arial"/>
          <w:b/>
          <w:color w:val="000000"/>
          <w:sz w:val="22"/>
        </w:rPr>
        <w:t>DD.3.2.1.3 Behavior</w:t>
      </w:r>
    </w:p>
    <w:bookmarkEnd w:id="16940"/>
    <w:bookmarkStart w:id="16941" w:name="sect_DD_3_2_1_3_1"/>
    <w:p>
      <w:pPr>
        <w:spacing w:before="180" w:after="0" w:line="240" w:lineRule="auto"/>
      </w:pPr>
      <w:r>
        <w:rPr>
          <w:rFonts w:ascii="Arial" w:hAnsi="Arial"/>
          <w:b/>
          <w:color w:val="000000"/>
          <w:sz w:val="18"/>
        </w:rPr>
        <w:t>DD.3.2.1.3.1 N-CREATE</w:t>
      </w:r>
    </w:p>
    <w:bookmarkEnd w:id="16941"/>
    <w:bookmarkStart w:id="16942" w:name="para_07a6e2ca_0f83_4844_b738_ff221a0448"/>
    <w:p>
      <w:pPr>
        <w:spacing w:before="180" w:after="0" w:line="240" w:lineRule="auto"/>
        <w:jc w:val="both"/>
      </w:pPr>
      <w:r>
        <w:rPr>
          <w:rFonts w:ascii="Arial" w:hAnsi="Arial"/>
          <w:color w:val="000000"/>
          <w:sz w:val="18"/>
        </w:rPr>
        <w:t>The SCU uses N-CREATE to request the SCP to create an applicable Machine Verification SOP Instance. The SCP shall create the SOP Instance and shall initialize Attributes of the SOP Class.</w:t>
      </w:r>
    </w:p>
    <w:bookmarkEnd w:id="16942"/>
    <w:bookmarkStart w:id="16943" w:name="para_5a658b50_bf01_4807_a439_026c9b4233"/>
    <w:p>
      <w:pPr>
        <w:spacing w:before="180" w:after="0" w:line="240" w:lineRule="auto"/>
        <w:jc w:val="both"/>
      </w:pPr>
      <w:r>
        <w:rPr>
          <w:rFonts w:ascii="Arial" w:hAnsi="Arial"/>
          <w:color w:val="000000"/>
          <w:sz w:val="18"/>
        </w:rPr>
        <w:t>The General Machine Verification Sequence, Conventional Machine Verification Sequence, and Ion Machine Verification Sequence are created with an empty value, and specification of the contained Attributes is deferred until the N-SET operation.</w:t>
      </w:r>
    </w:p>
    <w:bookmarkEnd w:id="16943"/>
    <w:bookmarkStart w:id="16944" w:name="para_ed8f8433_2c8c_43ba_94b2_d3e3701d1c"/>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DD_3_2_1_2">
        <w:r>
          <w:rPr>
            <w:rFonts w:ascii="Arial" w:hAnsi="Arial"/>
            <w:color w:val="000000"/>
            <w:sz w:val="18"/>
          </w:rPr>
          <w:t>Section DD.3.2.1.2</w:t>
        </w:r>
      </w:hyperlink>
      <w:r>
        <w:rPr>
          <w:rFonts w:ascii="Arial" w:hAnsi="Arial"/>
          <w:color w:val="000000"/>
          <w:sz w:val="18"/>
        </w:rPr>
        <w:t>.</w:t>
      </w:r>
    </w:p>
    <w:bookmarkEnd w:id="16944"/>
    <w:bookmarkStart w:id="16945" w:name="sect_DD_3_2_1_3_2"/>
    <w:p>
      <w:pPr>
        <w:spacing w:before="180" w:after="0" w:line="240" w:lineRule="auto"/>
      </w:pPr>
      <w:r>
        <w:rPr>
          <w:rFonts w:ascii="Arial" w:hAnsi="Arial"/>
          <w:b/>
          <w:color w:val="000000"/>
          <w:sz w:val="18"/>
        </w:rPr>
        <w:t>DD.3.2.1.3.2 N-SET</w:t>
      </w:r>
    </w:p>
    <w:bookmarkEnd w:id="16945"/>
    <w:bookmarkStart w:id="16946" w:name="para_548e419b_7c1b_4b2f_955b_3a8469888a"/>
    <w:p>
      <w:pPr>
        <w:spacing w:before="180" w:after="0" w:line="240" w:lineRule="auto"/>
        <w:jc w:val="both"/>
      </w:pPr>
      <w:r>
        <w:rPr>
          <w:rFonts w:ascii="Arial" w:hAnsi="Arial"/>
          <w:color w:val="000000"/>
          <w:sz w:val="18"/>
        </w:rPr>
        <w:t>The SCU uses the N-SET to request the SCP to update an applicable Machine Verification instance. The SCU shall specify the SOP Instance to be updated and shall specify the list of Attributes for which the Attribute Values are to be set. The Attributes in the Conventional/Ion Control Point Verification Sequence represent the Treatment Delivery System's actual geometric values at the time the N-SET request is issued and therefore, the Conventional/Ion Control Point Verification Sequence shall always contain one sequence item. The Referenced Control Point Index shall be zero for NORMAL treatments, and may be greater than zero for CONTINUATION treatments.</w:t>
      </w:r>
    </w:p>
    <w:bookmarkEnd w:id="16946"/>
    <w:bookmarkStart w:id="16947" w:name="para_32282eaa_b8e6_4908_a901_b97a9df2da"/>
    <w:p>
      <w:pPr>
        <w:spacing w:before="180" w:after="0" w:line="240" w:lineRule="auto"/>
        <w:jc w:val="both"/>
      </w:pPr>
      <w:r>
        <w:rPr>
          <w:rFonts w:ascii="Arial" w:hAnsi="Arial"/>
          <w:color w:val="000000"/>
          <w:sz w:val="18"/>
        </w:rPr>
        <w:t>Within an Attribute sequence such as the General Machine Verification Sequence, Conventional Machine Verification Sequence, and Ion Machine Verification Sequence, values for all required Attributes must be supplied with each N-SET, or else the missing Attributes will have any previously set values removed from the SOP Instance. Existing parameters may be cleared by sending an empty sequence or Attribute. The MPV's Conformance Statement shall specify the set of Attributes that it requires for verification.</w:t>
      </w:r>
    </w:p>
    <w:bookmarkEnd w:id="16947"/>
    <w:bookmarkStart w:id="16948" w:name="para_9508b303_d204_4139_b384_ee11182af0"/>
    <w:p>
      <w:pPr>
        <w:spacing w:before="180" w:after="0" w:line="240" w:lineRule="auto"/>
        <w:jc w:val="both"/>
      </w:pPr>
      <w:r>
        <w:rPr>
          <w:rFonts w:ascii="Arial" w:hAnsi="Arial"/>
          <w:color w:val="000000"/>
          <w:sz w:val="18"/>
        </w:rPr>
        <w:t>The SCU shall set the new values for the specified Attributes of the specified SOP Instance. The SCP shall then compare the values of Attributes of the specified SOP Instance to the values of the same Attributes found in the RT Plan referenced in N-CREATE. Values shall be compared using the tolerance values also found in the referenced RT Plan. The result of this comparison shall be available for use when the SCU requests the Treatment Verification Status using an N-GET.</w:t>
      </w:r>
    </w:p>
    <w:bookmarkEnd w:id="16948"/>
    <w:bookmarkStart w:id="16949" w:name="sect_DD_3_2_2"/>
    <w:p>
      <w:pPr>
        <w:spacing w:before="180" w:after="0" w:line="240" w:lineRule="auto"/>
      </w:pPr>
      <w:r>
        <w:rPr>
          <w:rFonts w:ascii="Arial" w:hAnsi="Arial"/>
          <w:b/>
          <w:color w:val="000000"/>
          <w:sz w:val="26"/>
        </w:rPr>
        <w:t>DD.3.2.2 N-GET</w:t>
      </w:r>
    </w:p>
    <w:bookmarkEnd w:id="16949"/>
    <w:bookmarkStart w:id="16950" w:name="para_06848aad_a88f_4c77_899b_24b9500807"/>
    <w:p>
      <w:pPr>
        <w:spacing w:before="180" w:after="0" w:line="240" w:lineRule="auto"/>
        <w:jc w:val="both"/>
      </w:pPr>
      <w:r>
        <w:rPr>
          <w:rFonts w:ascii="Arial" w:hAnsi="Arial"/>
          <w:color w:val="000000"/>
          <w:sz w:val="18"/>
        </w:rPr>
        <w:t>The N-GET is used to get the verification status and results of the applicable Machine Verification SOP Class.</w:t>
      </w:r>
    </w:p>
    <w:bookmarkEnd w:id="16950"/>
    <w:bookmarkStart w:id="16951" w:name="sect_DD_3_2_2_1Verification"/>
    <w:p>
      <w:pPr>
        <w:spacing w:before="180" w:after="0" w:line="240" w:lineRule="auto"/>
      </w:pPr>
      <w:r>
        <w:rPr>
          <w:rFonts w:ascii="Arial" w:hAnsi="Arial"/>
          <w:b/>
          <w:color w:val="000000"/>
          <w:sz w:val="22"/>
        </w:rPr>
        <w:t>DD.3.2.2.1Verification Parameters Selector Attribute Macro</w:t>
      </w:r>
    </w:p>
    <w:bookmarkEnd w:id="16951"/>
    <w:bookmarkStart w:id="16952" w:name="para_980b00cc_4d26_4272_b9b1_d5e65ce9b2"/>
    <w:p>
      <w:pPr>
        <w:spacing w:before="180" w:after="0" w:line="240" w:lineRule="auto"/>
        <w:jc w:val="both"/>
      </w:pPr>
      <w:hyperlink w:anchor="table_DD_3_2_2_1_1">
        <w:r>
          <w:rPr>
            <w:rFonts w:ascii="Arial" w:hAnsi="Arial"/>
            <w:color w:val="000000"/>
            <w:sz w:val="18"/>
          </w:rPr>
          <w:t>Table DD.3.2.2.1-1</w:t>
        </w:r>
      </w:hyperlink>
      <w:r>
        <w:rPr>
          <w:rFonts w:ascii="Arial" w:hAnsi="Arial"/>
          <w:color w:val="000000"/>
          <w:sz w:val="18"/>
        </w:rPr>
        <w:t xml:space="preserve"> describes N-GET support requirements for the Selector Attribute Macro. See Section 5.4 for requirements type code meaning.</w:t>
      </w:r>
    </w:p>
    <w:bookmarkEnd w:id="16952"/>
    <w:bookmarkStart w:id="16953" w:name="table_DD_3_2_2_1_1"/>
    <w:p>
      <w:pPr>
        <w:keepNext/>
        <w:spacing w:before="216" w:after="0" w:line="240" w:lineRule="auto"/>
        <w:jc w:val="center"/>
      </w:pPr>
      <w:r>
        <w:rPr>
          <w:rFonts w:ascii="Arial" w:hAnsi="Arial"/>
          <w:b/>
          <w:color w:val="000000"/>
          <w:sz w:val="22"/>
        </w:rPr>
        <w:t>Table DD.3.2.2.1-1. Verification Parameters Selector Attribute Macro</w:t>
      </w:r>
    </w:p>
    <w:bookmarkEnd w:id="16953"/>
    <w:p>
      <w:pPr>
        <w:spacing w:before="0" w:after="0" w:line="240" w:lineRule="auto"/>
        <w:rPr>
          <w:sz w:val="13"/>
        </w:rPr>
      </w:pPr>
    </w:p>
    <w:tbl>
      <w:tblPr>
        <w:tblInd w:w="45" w:type="dxa"/>
        <w:tblLayout w:type="fixed"/>
      </w:tblPr>
      <w:tblGrid>
        <w:gridCol w:w="4719"/>
        <w:gridCol w:w="2284"/>
        <w:gridCol w:w="34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954" w:name="para_729742c8_8530_44c1_b74a_ba655a4128"/>
          <w:p>
            <w:pPr>
              <w:keepNext/>
              <w:spacing w:before="180" w:after="0" w:line="240" w:lineRule="auto"/>
              <w:jc w:val="center"/>
            </w:pPr>
            <w:r>
              <w:rPr>
                <w:rFonts w:ascii="Arial" w:hAnsi="Arial"/>
                <w:b/>
                <w:color w:val="000000"/>
                <w:sz w:val="18"/>
              </w:rPr>
              <w:t>Attribute Name</w:t>
            </w:r>
          </w:p>
          <w:bookmarkEnd w:id="169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55" w:name="para_4c9e353f_0af2_4e20_ad5c_316e887978"/>
          <w:p>
            <w:pPr>
              <w:spacing w:before="180" w:after="0" w:line="240" w:lineRule="auto"/>
              <w:jc w:val="center"/>
            </w:pPr>
            <w:r>
              <w:rPr>
                <w:rFonts w:ascii="Arial" w:hAnsi="Arial"/>
                <w:b/>
                <w:color w:val="000000"/>
                <w:sz w:val="18"/>
              </w:rPr>
              <w:t>Tag</w:t>
            </w:r>
          </w:p>
          <w:bookmarkEnd w:id="16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56" w:name="para_e3189557_952e_4808_a335_df94a40a8f"/>
          <w:p>
            <w:pPr>
              <w:spacing w:before="180" w:after="0" w:line="240" w:lineRule="auto"/>
              <w:jc w:val="center"/>
            </w:pPr>
            <w:r>
              <w:rPr>
                <w:rFonts w:ascii="Arial" w:hAnsi="Arial"/>
                <w:b/>
                <w:color w:val="000000"/>
                <w:sz w:val="18"/>
              </w:rPr>
              <w:t>Usage N-GET (SCU/SCP)</w:t>
            </w:r>
          </w:p>
          <w:bookmarkEnd w:id="16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57" w:name="para_c16de3da_af18_4d7f_a952_799a6b7840"/>
          <w:p>
            <w:pPr>
              <w:spacing w:before="180" w:after="0" w:line="240" w:lineRule="auto"/>
            </w:pPr>
            <w:r>
              <w:rPr>
                <w:rFonts w:ascii="Arial" w:hAnsi="Arial"/>
                <w:color w:val="000000"/>
                <w:sz w:val="18"/>
              </w:rPr>
              <w:t>Selector Attribute</w:t>
            </w:r>
          </w:p>
          <w:bookmarkEnd w:id="16957"/>
        </w:tc>
        <w:tc>
          <w:tcPr>
            <w:tcBorders>
              <w:bottom w:val="single" w:sz="4" w:color="000000"/>
              <w:right w:val="single" w:sz="4" w:color="000000"/>
            </w:tcBorders>
            <w:tcMar>
              <w:top w:w="40" w:type="dxa"/>
              <w:left w:w="40" w:type="dxa"/>
              <w:bottom w:w="40" w:type="dxa"/>
              <w:right w:w="40" w:type="dxa"/>
            </w:tcMar>
            <w:vAlign w:val="top"/>
          </w:tcPr>
          <w:bookmarkStart w:id="16958" w:name="para_72bbb75e_d3bf_444e_8bc3_61e65843ac"/>
          <w:p>
            <w:pPr>
              <w:spacing w:before="180" w:after="0" w:line="240" w:lineRule="auto"/>
              <w:jc w:val="center"/>
            </w:pPr>
            <w:r>
              <w:rPr>
                <w:rFonts w:ascii="Arial" w:hAnsi="Arial"/>
                <w:color w:val="000000"/>
                <w:sz w:val="18"/>
              </w:rPr>
              <w:t>(0072,0026)</w:t>
            </w:r>
          </w:p>
          <w:bookmarkEnd w:id="16958"/>
        </w:tc>
        <w:tc>
          <w:tcPr>
            <w:tcBorders>
              <w:bottom w:val="single" w:sz="4" w:color="000000"/>
              <w:right w:val="single" w:sz="4" w:color="000000"/>
            </w:tcBorders>
            <w:tcMar>
              <w:top w:w="40" w:type="dxa"/>
              <w:left w:w="40" w:type="dxa"/>
              <w:bottom w:w="40" w:type="dxa"/>
              <w:right w:w="40" w:type="dxa"/>
            </w:tcMar>
            <w:vAlign w:val="top"/>
          </w:tcPr>
          <w:bookmarkStart w:id="16959" w:name="para_883e5463_ecdf_4998_9b11_1b6c5902d2"/>
          <w:p>
            <w:pPr>
              <w:spacing w:before="180" w:after="0" w:line="240" w:lineRule="auto"/>
              <w:jc w:val="center"/>
            </w:pPr>
            <w:r>
              <w:rPr>
                <w:rFonts w:ascii="Arial" w:hAnsi="Arial"/>
                <w:color w:val="000000"/>
                <w:sz w:val="18"/>
              </w:rPr>
              <w:t>-/1</w:t>
            </w:r>
          </w:p>
          <w:bookmarkEnd w:id="16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60" w:name="para_8f76050e_9eb5_46fd_8d3c_6546fec2a4"/>
          <w:p>
            <w:pPr>
              <w:spacing w:before="180" w:after="0" w:line="240" w:lineRule="auto"/>
            </w:pPr>
            <w:r>
              <w:rPr>
                <w:rFonts w:ascii="Arial" w:hAnsi="Arial"/>
                <w:color w:val="000000"/>
                <w:sz w:val="18"/>
              </w:rPr>
              <w:t>Selector Value Number</w:t>
            </w:r>
          </w:p>
          <w:bookmarkEnd w:id="16960"/>
        </w:tc>
        <w:tc>
          <w:tcPr>
            <w:tcBorders>
              <w:bottom w:val="single" w:sz="4" w:color="000000"/>
              <w:right w:val="single" w:sz="4" w:color="000000"/>
            </w:tcBorders>
            <w:tcMar>
              <w:top w:w="40" w:type="dxa"/>
              <w:left w:w="40" w:type="dxa"/>
              <w:bottom w:w="40" w:type="dxa"/>
              <w:right w:w="40" w:type="dxa"/>
            </w:tcMar>
            <w:vAlign w:val="top"/>
          </w:tcPr>
          <w:bookmarkStart w:id="16961" w:name="para_0bacd30a_1548_4feb_9d9f_ef552f71f7"/>
          <w:p>
            <w:pPr>
              <w:spacing w:before="180" w:after="0" w:line="240" w:lineRule="auto"/>
              <w:jc w:val="center"/>
            </w:pPr>
            <w:r>
              <w:rPr>
                <w:rFonts w:ascii="Arial" w:hAnsi="Arial"/>
                <w:color w:val="000000"/>
                <w:sz w:val="18"/>
              </w:rPr>
              <w:t>(0072,0028)</w:t>
            </w:r>
          </w:p>
          <w:bookmarkEnd w:id="16961"/>
        </w:tc>
        <w:tc>
          <w:tcPr>
            <w:tcBorders>
              <w:bottom w:val="single" w:sz="4" w:color="000000"/>
              <w:right w:val="single" w:sz="4" w:color="000000"/>
            </w:tcBorders>
            <w:tcMar>
              <w:top w:w="40" w:type="dxa"/>
              <w:left w:w="40" w:type="dxa"/>
              <w:bottom w:w="40" w:type="dxa"/>
              <w:right w:w="40" w:type="dxa"/>
            </w:tcMar>
            <w:vAlign w:val="top"/>
          </w:tcPr>
          <w:bookmarkStart w:id="16962" w:name="para_bcbd8300_4527_4510_8624_23af1de59e"/>
          <w:p>
            <w:pPr>
              <w:spacing w:before="180" w:after="0" w:line="240" w:lineRule="auto"/>
              <w:jc w:val="center"/>
            </w:pPr>
            <w:r>
              <w:rPr>
                <w:rFonts w:ascii="Arial" w:hAnsi="Arial"/>
                <w:color w:val="000000"/>
                <w:sz w:val="18"/>
              </w:rPr>
              <w:t>-/1</w:t>
            </w:r>
          </w:p>
          <w:bookmarkEnd w:id="16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63" w:name="para_15dad573_a89c_4902_882f_c56bc4bfb2"/>
          <w:p>
            <w:pPr>
              <w:spacing w:before="180" w:after="0" w:line="240" w:lineRule="auto"/>
            </w:pPr>
            <w:r>
              <w:rPr>
                <w:rFonts w:ascii="Arial" w:hAnsi="Arial"/>
                <w:color w:val="000000"/>
                <w:sz w:val="18"/>
              </w:rPr>
              <w:t>Selector Sequence Pointer</w:t>
            </w:r>
          </w:p>
          <w:bookmarkEnd w:id="16963"/>
        </w:tc>
        <w:tc>
          <w:tcPr>
            <w:tcBorders>
              <w:bottom w:val="single" w:sz="4" w:color="000000"/>
              <w:right w:val="single" w:sz="4" w:color="000000"/>
            </w:tcBorders>
            <w:tcMar>
              <w:top w:w="40" w:type="dxa"/>
              <w:left w:w="40" w:type="dxa"/>
              <w:bottom w:w="40" w:type="dxa"/>
              <w:right w:w="40" w:type="dxa"/>
            </w:tcMar>
            <w:vAlign w:val="top"/>
          </w:tcPr>
          <w:bookmarkStart w:id="16964" w:name="para_da6953ed_1a89_4523_aea8_71755ee79e"/>
          <w:p>
            <w:pPr>
              <w:spacing w:before="180" w:after="0" w:line="240" w:lineRule="auto"/>
              <w:jc w:val="center"/>
            </w:pPr>
            <w:r>
              <w:rPr>
                <w:rFonts w:ascii="Arial" w:hAnsi="Arial"/>
                <w:color w:val="000000"/>
                <w:sz w:val="18"/>
              </w:rPr>
              <w:t>(0072,0052)</w:t>
            </w:r>
          </w:p>
          <w:bookmarkEnd w:id="16964"/>
        </w:tc>
        <w:tc>
          <w:tcPr>
            <w:tcBorders>
              <w:bottom w:val="single" w:sz="4" w:color="000000"/>
              <w:right w:val="single" w:sz="4" w:color="000000"/>
            </w:tcBorders>
            <w:tcMar>
              <w:top w:w="40" w:type="dxa"/>
              <w:left w:w="40" w:type="dxa"/>
              <w:bottom w:w="40" w:type="dxa"/>
              <w:right w:w="40" w:type="dxa"/>
            </w:tcMar>
            <w:vAlign w:val="top"/>
          </w:tcPr>
          <w:bookmarkStart w:id="16965" w:name="para_fc1e690c_8d1a_4656_9aed_534f49272e"/>
          <w:p>
            <w:pPr>
              <w:spacing w:before="180" w:after="0" w:line="240" w:lineRule="auto"/>
              <w:jc w:val="center"/>
            </w:pPr>
            <w:r>
              <w:rPr>
                <w:rFonts w:ascii="Arial" w:hAnsi="Arial"/>
                <w:color w:val="000000"/>
                <w:sz w:val="18"/>
              </w:rPr>
              <w:t>-/1</w:t>
            </w:r>
          </w:p>
          <w:bookmarkEnd w:id="16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66" w:name="para_1aae80ee_2f4a_406e_b139_1ed80d69b2"/>
          <w:p>
            <w:pPr>
              <w:spacing w:before="180" w:after="0" w:line="240" w:lineRule="auto"/>
            </w:pPr>
            <w:r>
              <w:rPr>
                <w:rFonts w:ascii="Arial" w:hAnsi="Arial"/>
                <w:color w:val="000000"/>
                <w:sz w:val="18"/>
              </w:rPr>
              <w:t>Selector Sequence Pointer Private Creator</w:t>
            </w:r>
          </w:p>
          <w:bookmarkEnd w:id="16966"/>
        </w:tc>
        <w:tc>
          <w:tcPr>
            <w:tcBorders>
              <w:bottom w:val="single" w:sz="4" w:color="000000"/>
              <w:right w:val="single" w:sz="4" w:color="000000"/>
            </w:tcBorders>
            <w:tcMar>
              <w:top w:w="40" w:type="dxa"/>
              <w:left w:w="40" w:type="dxa"/>
              <w:bottom w:w="40" w:type="dxa"/>
              <w:right w:w="40" w:type="dxa"/>
            </w:tcMar>
            <w:vAlign w:val="top"/>
          </w:tcPr>
          <w:bookmarkStart w:id="16967" w:name="para_0096fcb3_4bce_4d45_bdd8_d46b77a922"/>
          <w:p>
            <w:pPr>
              <w:spacing w:before="180" w:after="0" w:line="240" w:lineRule="auto"/>
              <w:jc w:val="center"/>
            </w:pPr>
            <w:r>
              <w:rPr>
                <w:rFonts w:ascii="Arial" w:hAnsi="Arial"/>
                <w:color w:val="000000"/>
                <w:sz w:val="18"/>
              </w:rPr>
              <w:t>(0072,0054)</w:t>
            </w:r>
          </w:p>
          <w:bookmarkEnd w:id="16967"/>
        </w:tc>
        <w:tc>
          <w:tcPr>
            <w:tcBorders>
              <w:bottom w:val="single" w:sz="4" w:color="000000"/>
              <w:right w:val="single" w:sz="4" w:color="000000"/>
            </w:tcBorders>
            <w:tcMar>
              <w:top w:w="40" w:type="dxa"/>
              <w:left w:w="40" w:type="dxa"/>
              <w:bottom w:w="40" w:type="dxa"/>
              <w:right w:w="40" w:type="dxa"/>
            </w:tcMar>
            <w:vAlign w:val="top"/>
          </w:tcPr>
          <w:bookmarkStart w:id="16968" w:name="para_ca6ce358_87c1_4d6d_9d93_6635c76de3"/>
          <w:p>
            <w:pPr>
              <w:spacing w:before="180" w:after="0" w:line="240" w:lineRule="auto"/>
              <w:jc w:val="center"/>
            </w:pPr>
            <w:r>
              <w:rPr>
                <w:rFonts w:ascii="Arial" w:hAnsi="Arial"/>
                <w:color w:val="000000"/>
                <w:sz w:val="18"/>
              </w:rPr>
              <w:t>-/1</w:t>
            </w:r>
          </w:p>
          <w:bookmarkEnd w:id="16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69" w:name="para_295f28d8_b8fd_4aa3_a489_b8de7bcdeb"/>
          <w:p>
            <w:pPr>
              <w:spacing w:before="180" w:after="0" w:line="240" w:lineRule="auto"/>
            </w:pPr>
            <w:r>
              <w:rPr>
                <w:rFonts w:ascii="Arial" w:hAnsi="Arial"/>
                <w:color w:val="000000"/>
                <w:sz w:val="18"/>
              </w:rPr>
              <w:t>Selector Sequence Pointer Items</w:t>
            </w:r>
          </w:p>
          <w:bookmarkEnd w:id="16969"/>
        </w:tc>
        <w:tc>
          <w:tcPr>
            <w:tcBorders>
              <w:bottom w:val="single" w:sz="4" w:color="000000"/>
              <w:right w:val="single" w:sz="4" w:color="000000"/>
            </w:tcBorders>
            <w:tcMar>
              <w:top w:w="40" w:type="dxa"/>
              <w:left w:w="40" w:type="dxa"/>
              <w:bottom w:w="40" w:type="dxa"/>
              <w:right w:w="40" w:type="dxa"/>
            </w:tcMar>
            <w:vAlign w:val="top"/>
          </w:tcPr>
          <w:bookmarkStart w:id="16970" w:name="para_c2ee5e44_4f95_410c_bf45_a8815c3df2"/>
          <w:p>
            <w:pPr>
              <w:spacing w:before="180" w:after="0" w:line="240" w:lineRule="auto"/>
              <w:jc w:val="center"/>
            </w:pPr>
            <w:r>
              <w:rPr>
                <w:rFonts w:ascii="Arial" w:hAnsi="Arial"/>
                <w:color w:val="000000"/>
                <w:sz w:val="18"/>
              </w:rPr>
              <w:t>(0074,1057)</w:t>
            </w:r>
          </w:p>
          <w:bookmarkEnd w:id="16970"/>
        </w:tc>
        <w:tc>
          <w:tcPr>
            <w:tcBorders>
              <w:bottom w:val="single" w:sz="4" w:color="000000"/>
              <w:right w:val="single" w:sz="4" w:color="000000"/>
            </w:tcBorders>
            <w:tcMar>
              <w:top w:w="40" w:type="dxa"/>
              <w:left w:w="40" w:type="dxa"/>
              <w:bottom w:w="40" w:type="dxa"/>
              <w:right w:w="40" w:type="dxa"/>
            </w:tcMar>
            <w:vAlign w:val="top"/>
          </w:tcPr>
          <w:bookmarkStart w:id="16971" w:name="para_b7e3e41d_9930_4b7a_bf72_e9c7dd32fc"/>
          <w:p>
            <w:pPr>
              <w:spacing w:before="180" w:after="0" w:line="240" w:lineRule="auto"/>
              <w:jc w:val="center"/>
            </w:pPr>
            <w:r>
              <w:rPr>
                <w:rFonts w:ascii="Arial" w:hAnsi="Arial"/>
                <w:color w:val="000000"/>
                <w:sz w:val="18"/>
              </w:rPr>
              <w:t>-/1</w:t>
            </w:r>
          </w:p>
          <w:bookmarkEnd w:id="16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72" w:name="para_2192c4af_43fb_4711_85b0_f46f0fb204"/>
          <w:p>
            <w:pPr>
              <w:spacing w:before="180" w:after="0" w:line="240" w:lineRule="auto"/>
            </w:pPr>
            <w:r>
              <w:rPr>
                <w:rFonts w:ascii="Arial" w:hAnsi="Arial"/>
                <w:color w:val="000000"/>
                <w:sz w:val="18"/>
              </w:rPr>
              <w:t>Selector Attribute Private Creator</w:t>
            </w:r>
          </w:p>
          <w:bookmarkEnd w:id="16972"/>
        </w:tc>
        <w:tc>
          <w:tcPr>
            <w:tcBorders>
              <w:bottom w:val="single" w:sz="4" w:color="000000"/>
              <w:right w:val="single" w:sz="4" w:color="000000"/>
            </w:tcBorders>
            <w:tcMar>
              <w:top w:w="40" w:type="dxa"/>
              <w:left w:w="40" w:type="dxa"/>
              <w:bottom w:w="40" w:type="dxa"/>
              <w:right w:w="40" w:type="dxa"/>
            </w:tcMar>
            <w:vAlign w:val="top"/>
          </w:tcPr>
          <w:bookmarkStart w:id="16973" w:name="para_9ef633ab_bc76_4784_9d3b_0a8065afda"/>
          <w:p>
            <w:pPr>
              <w:spacing w:before="180" w:after="0" w:line="240" w:lineRule="auto"/>
              <w:jc w:val="center"/>
            </w:pPr>
            <w:r>
              <w:rPr>
                <w:rFonts w:ascii="Arial" w:hAnsi="Arial"/>
                <w:color w:val="000000"/>
                <w:sz w:val="18"/>
              </w:rPr>
              <w:t>(0072,0056)</w:t>
            </w:r>
          </w:p>
          <w:bookmarkEnd w:id="16973"/>
        </w:tc>
        <w:tc>
          <w:tcPr>
            <w:tcBorders>
              <w:bottom w:val="single" w:sz="4" w:color="000000"/>
              <w:right w:val="single" w:sz="4" w:color="000000"/>
            </w:tcBorders>
            <w:tcMar>
              <w:top w:w="40" w:type="dxa"/>
              <w:left w:w="40" w:type="dxa"/>
              <w:bottom w:w="40" w:type="dxa"/>
              <w:right w:w="40" w:type="dxa"/>
            </w:tcMar>
            <w:vAlign w:val="top"/>
          </w:tcPr>
          <w:bookmarkStart w:id="16974" w:name="para_37753947_8b3b_49ff_a9cc_26d18e7c61"/>
          <w:p>
            <w:pPr>
              <w:spacing w:before="180" w:after="0" w:line="240" w:lineRule="auto"/>
              <w:jc w:val="center"/>
            </w:pPr>
            <w:r>
              <w:rPr>
                <w:rFonts w:ascii="Arial" w:hAnsi="Arial"/>
                <w:color w:val="000000"/>
                <w:sz w:val="18"/>
              </w:rPr>
              <w:t>-/1</w:t>
            </w:r>
          </w:p>
          <w:bookmarkEnd w:id="16974"/>
        </w:tc>
      </w:tr>
    </w:tbl>
    <w:bookmarkStart w:id="16975" w:name="sect_DD_3_2_2_2"/>
    <w:p>
      <w:pPr>
        <w:spacing w:before="180" w:after="0" w:line="240" w:lineRule="auto"/>
      </w:pPr>
      <w:r>
        <w:rPr>
          <w:rFonts w:ascii="Arial" w:hAnsi="Arial"/>
          <w:b/>
          <w:color w:val="000000"/>
          <w:sz w:val="22"/>
        </w:rPr>
        <w:t>DD.3.2.2.2 Attributes</w:t>
      </w:r>
    </w:p>
    <w:bookmarkEnd w:id="16975"/>
    <w:bookmarkStart w:id="16976" w:name="para_6a48d6ab_befa_4b4a_9031_e9acfd59af"/>
    <w:p>
      <w:pPr>
        <w:spacing w:before="180" w:after="0" w:line="240" w:lineRule="auto"/>
        <w:jc w:val="both"/>
      </w:pPr>
      <w:r>
        <w:rPr>
          <w:rFonts w:ascii="Arial" w:hAnsi="Arial"/>
          <w:color w:val="000000"/>
          <w:sz w:val="18"/>
        </w:rPr>
        <w:t xml:space="preserve">The Attribute list of the N-GET for the RT Conventional Machine Verification SOP Class and RT Ion Machine Verification SOP Class is shown in </w:t>
      </w:r>
      <w:hyperlink w:anchor="table_DD_3_2_2_2_1">
        <w:r>
          <w:rPr>
            <w:rFonts w:ascii="Arial" w:hAnsi="Arial"/>
            <w:color w:val="000000"/>
            <w:sz w:val="18"/>
          </w:rPr>
          <w:t>Table DD.3.2.2.2-1</w:t>
        </w:r>
      </w:hyperlink>
      <w:r>
        <w:rPr>
          <w:rFonts w:ascii="Arial" w:hAnsi="Arial"/>
          <w:color w:val="000000"/>
          <w:sz w:val="18"/>
        </w:rPr>
        <w:t>. See Section 5.4 for usage notation.</w:t>
      </w:r>
    </w:p>
    <w:bookmarkEnd w:id="16976"/>
    <w:bookmarkStart w:id="16977" w:name="table_DD_3_2_2_2_1"/>
    <w:p>
      <w:pPr>
        <w:keepNext/>
        <w:spacing w:before="216" w:after="0" w:line="240" w:lineRule="auto"/>
        <w:jc w:val="center"/>
      </w:pPr>
      <w:r>
        <w:rPr>
          <w:rFonts w:ascii="Arial" w:hAnsi="Arial"/>
          <w:b/>
          <w:color w:val="000000"/>
          <w:sz w:val="22"/>
        </w:rPr>
        <w:t>Table DD.3.2.2.2-1. N-GET Attribute List- RT Conventional Machine Verification SOP Class and RT Ion Machine Verification SOP Class</w:t>
      </w:r>
    </w:p>
    <w:bookmarkEnd w:id="16977"/>
    <w:p>
      <w:pPr>
        <w:spacing w:before="0" w:after="0" w:line="240" w:lineRule="auto"/>
        <w:rPr>
          <w:sz w:val="13"/>
        </w:rPr>
      </w:pPr>
    </w:p>
    <w:tbl>
      <w:tblPr>
        <w:tblInd w:w="45" w:type="dxa"/>
        <w:tblLayout w:type="fixed"/>
      </w:tblPr>
      <w:tblGrid>
        <w:gridCol w:w="3598"/>
        <w:gridCol w:w="1722"/>
        <w:gridCol w:w="51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978" w:name="para_d953da4d_ff10_42cf_94aa_6c558eb860"/>
          <w:p>
            <w:pPr>
              <w:keepNext/>
              <w:spacing w:before="180" w:after="0" w:line="240" w:lineRule="auto"/>
              <w:jc w:val="center"/>
            </w:pPr>
            <w:r>
              <w:rPr>
                <w:rFonts w:ascii="Arial" w:hAnsi="Arial"/>
                <w:b/>
                <w:color w:val="000000"/>
                <w:sz w:val="18"/>
              </w:rPr>
              <w:t>Attribute Name</w:t>
            </w:r>
          </w:p>
          <w:bookmarkEnd w:id="169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79" w:name="para_e4b1a841_3028_4002_8a07_6759f3544b"/>
          <w:p>
            <w:pPr>
              <w:spacing w:before="180" w:after="0" w:line="240" w:lineRule="auto"/>
              <w:jc w:val="center"/>
            </w:pPr>
            <w:r>
              <w:rPr>
                <w:rFonts w:ascii="Arial" w:hAnsi="Arial"/>
                <w:b/>
                <w:color w:val="000000"/>
                <w:sz w:val="18"/>
              </w:rPr>
              <w:t>Tag</w:t>
            </w:r>
          </w:p>
          <w:bookmarkEnd w:id="169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80" w:name="para_b7769aa7_1187_4502_bfea_1bc5fa59d6"/>
          <w:p>
            <w:pPr>
              <w:spacing w:before="180" w:after="0" w:line="240" w:lineRule="auto"/>
              <w:jc w:val="center"/>
            </w:pPr>
            <w:r>
              <w:rPr>
                <w:rFonts w:ascii="Arial" w:hAnsi="Arial"/>
                <w:b/>
                <w:color w:val="000000"/>
                <w:sz w:val="18"/>
              </w:rPr>
              <w:t>Usage (SCU/SCP)</w:t>
            </w:r>
          </w:p>
          <w:bookmarkEnd w:id="16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81" w:name="para_7c931e15_debd_4d40_9d96_c32ca8d219"/>
          <w:p>
            <w:pPr>
              <w:spacing w:before="180" w:after="0" w:line="240" w:lineRule="auto"/>
            </w:pPr>
            <w:r>
              <w:rPr>
                <w:rFonts w:ascii="Arial" w:hAnsi="Arial"/>
                <w:color w:val="000000"/>
                <w:sz w:val="18"/>
              </w:rPr>
              <w:t>Referenced RT Plan Sequence</w:t>
            </w:r>
          </w:p>
          <w:bookmarkEnd w:id="16981"/>
        </w:tc>
        <w:tc>
          <w:tcPr>
            <w:tcBorders>
              <w:bottom w:val="single" w:sz="4" w:color="000000"/>
              <w:right w:val="single" w:sz="4" w:color="000000"/>
            </w:tcBorders>
            <w:tcMar>
              <w:top w:w="40" w:type="dxa"/>
              <w:left w:w="40" w:type="dxa"/>
              <w:bottom w:w="40" w:type="dxa"/>
              <w:right w:w="40" w:type="dxa"/>
            </w:tcMar>
            <w:vAlign w:val="top"/>
          </w:tcPr>
          <w:bookmarkStart w:id="16982" w:name="para_00775bf9_7b18_4935_9dc3_c9bae2e2e5"/>
          <w:p>
            <w:pPr>
              <w:spacing w:before="180" w:after="0" w:line="240" w:lineRule="auto"/>
              <w:jc w:val="center"/>
            </w:pPr>
            <w:r>
              <w:rPr>
                <w:rFonts w:ascii="Arial" w:hAnsi="Arial"/>
                <w:color w:val="000000"/>
                <w:sz w:val="18"/>
              </w:rPr>
              <w:t>(300C,0002)</w:t>
            </w:r>
          </w:p>
          <w:bookmarkEnd w:id="16982"/>
        </w:tc>
        <w:tc>
          <w:tcPr>
            <w:tcBorders>
              <w:bottom w:val="single" w:sz="4" w:color="000000"/>
              <w:right w:val="single" w:sz="4" w:color="000000"/>
            </w:tcBorders>
            <w:tcMar>
              <w:top w:w="40" w:type="dxa"/>
              <w:left w:w="40" w:type="dxa"/>
              <w:bottom w:w="40" w:type="dxa"/>
              <w:right w:w="40" w:type="dxa"/>
            </w:tcMar>
            <w:vAlign w:val="top"/>
          </w:tcPr>
          <w:bookmarkStart w:id="16983" w:name="para_3c26afdf_da43_42ba_ad67_e5d514473b"/>
          <w:p>
            <w:pPr>
              <w:spacing w:before="180" w:after="0" w:line="240" w:lineRule="auto"/>
              <w:jc w:val="center"/>
            </w:pPr>
            <w:r>
              <w:rPr>
                <w:rFonts w:ascii="Arial" w:hAnsi="Arial"/>
                <w:color w:val="000000"/>
                <w:sz w:val="18"/>
              </w:rPr>
              <w:t>-/1</w:t>
            </w:r>
          </w:p>
          <w:bookmarkEnd w:id="16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84" w:name="para_6985d0c9_2f81_4e77_bb5c_a54912c5d3"/>
          <w:p>
            <w:pPr>
              <w:spacing w:before="180" w:after="0" w:line="240" w:lineRule="auto"/>
            </w:pPr>
            <w:r>
              <w:rPr>
                <w:rFonts w:ascii="Arial" w:hAnsi="Arial"/>
                <w:color w:val="000000"/>
                <w:sz w:val="18"/>
              </w:rPr>
              <w:t>&gt;Referenced SOP Class UID</w:t>
            </w:r>
          </w:p>
          <w:bookmarkEnd w:id="16984"/>
        </w:tc>
        <w:tc>
          <w:tcPr>
            <w:tcBorders>
              <w:bottom w:val="single" w:sz="4" w:color="000000"/>
              <w:right w:val="single" w:sz="4" w:color="000000"/>
            </w:tcBorders>
            <w:tcMar>
              <w:top w:w="40" w:type="dxa"/>
              <w:left w:w="40" w:type="dxa"/>
              <w:bottom w:w="40" w:type="dxa"/>
              <w:right w:w="40" w:type="dxa"/>
            </w:tcMar>
            <w:vAlign w:val="top"/>
          </w:tcPr>
          <w:bookmarkStart w:id="16985" w:name="para_33387b03_c33e_4a01_9efc_78b7201186"/>
          <w:p>
            <w:pPr>
              <w:spacing w:before="180" w:after="0" w:line="240" w:lineRule="auto"/>
              <w:jc w:val="center"/>
            </w:pPr>
            <w:r>
              <w:rPr>
                <w:rFonts w:ascii="Arial" w:hAnsi="Arial"/>
                <w:color w:val="000000"/>
                <w:sz w:val="18"/>
              </w:rPr>
              <w:t>(0008,1150)</w:t>
            </w:r>
          </w:p>
          <w:bookmarkEnd w:id="16985"/>
        </w:tc>
        <w:tc>
          <w:tcPr>
            <w:tcBorders>
              <w:bottom w:val="single" w:sz="4" w:color="000000"/>
              <w:right w:val="single" w:sz="4" w:color="000000"/>
            </w:tcBorders>
            <w:tcMar>
              <w:top w:w="40" w:type="dxa"/>
              <w:left w:w="40" w:type="dxa"/>
              <w:bottom w:w="40" w:type="dxa"/>
              <w:right w:w="40" w:type="dxa"/>
            </w:tcMar>
            <w:vAlign w:val="top"/>
          </w:tcPr>
          <w:bookmarkStart w:id="16986" w:name="para_91abf084_b72c_4aae_b52c_15b0a9f0df"/>
          <w:p>
            <w:pPr>
              <w:spacing w:before="180" w:after="0" w:line="240" w:lineRule="auto"/>
              <w:jc w:val="center"/>
            </w:pPr>
            <w:r>
              <w:rPr>
                <w:rFonts w:ascii="Arial" w:hAnsi="Arial"/>
                <w:color w:val="000000"/>
                <w:sz w:val="18"/>
              </w:rPr>
              <w:t>-/1</w:t>
            </w:r>
          </w:p>
          <w:bookmarkEnd w:id="16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87" w:name="para_054e8bc1_089e_46ca_878c_96d083a9a3"/>
          <w:p>
            <w:pPr>
              <w:spacing w:before="180" w:after="0" w:line="240" w:lineRule="auto"/>
            </w:pPr>
            <w:r>
              <w:rPr>
                <w:rFonts w:ascii="Arial" w:hAnsi="Arial"/>
                <w:color w:val="000000"/>
                <w:sz w:val="18"/>
              </w:rPr>
              <w:t>&gt;Referenced SOP Instance UID</w:t>
            </w:r>
          </w:p>
          <w:bookmarkEnd w:id="16987"/>
        </w:tc>
        <w:tc>
          <w:tcPr>
            <w:tcBorders>
              <w:bottom w:val="single" w:sz="4" w:color="000000"/>
              <w:right w:val="single" w:sz="4" w:color="000000"/>
            </w:tcBorders>
            <w:tcMar>
              <w:top w:w="40" w:type="dxa"/>
              <w:left w:w="40" w:type="dxa"/>
              <w:bottom w:w="40" w:type="dxa"/>
              <w:right w:w="40" w:type="dxa"/>
            </w:tcMar>
            <w:vAlign w:val="top"/>
          </w:tcPr>
          <w:bookmarkStart w:id="16988" w:name="para_921e8888_c667_47e0_bbcf_2a0afa3f15"/>
          <w:p>
            <w:pPr>
              <w:spacing w:before="180" w:after="0" w:line="240" w:lineRule="auto"/>
              <w:jc w:val="center"/>
            </w:pPr>
            <w:r>
              <w:rPr>
                <w:rFonts w:ascii="Arial" w:hAnsi="Arial"/>
                <w:color w:val="000000"/>
                <w:sz w:val="18"/>
              </w:rPr>
              <w:t>(0008,1155)</w:t>
            </w:r>
          </w:p>
          <w:bookmarkEnd w:id="16988"/>
        </w:tc>
        <w:tc>
          <w:tcPr>
            <w:tcBorders>
              <w:bottom w:val="single" w:sz="4" w:color="000000"/>
              <w:right w:val="single" w:sz="4" w:color="000000"/>
            </w:tcBorders>
            <w:tcMar>
              <w:top w:w="40" w:type="dxa"/>
              <w:left w:w="40" w:type="dxa"/>
              <w:bottom w:w="40" w:type="dxa"/>
              <w:right w:w="40" w:type="dxa"/>
            </w:tcMar>
            <w:vAlign w:val="top"/>
          </w:tcPr>
          <w:bookmarkStart w:id="16989" w:name="para_502a2b5e_928f_4512_ae92_6248024566"/>
          <w:p>
            <w:pPr>
              <w:spacing w:before="180" w:after="0" w:line="240" w:lineRule="auto"/>
              <w:jc w:val="center"/>
            </w:pPr>
            <w:r>
              <w:rPr>
                <w:rFonts w:ascii="Arial" w:hAnsi="Arial"/>
                <w:color w:val="000000"/>
                <w:sz w:val="18"/>
              </w:rPr>
              <w:t>-/1</w:t>
            </w:r>
          </w:p>
          <w:bookmarkEnd w:id="16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90" w:name="para_626b58ab_674c_48f1_96c1_f56bd18a7c"/>
          <w:p>
            <w:pPr>
              <w:spacing w:before="180" w:after="0" w:line="240" w:lineRule="auto"/>
            </w:pPr>
            <w:r>
              <w:rPr>
                <w:rFonts w:ascii="Arial" w:hAnsi="Arial"/>
                <w:color w:val="000000"/>
                <w:sz w:val="18"/>
              </w:rPr>
              <w:t>Referenced Fraction Group Number</w:t>
            </w:r>
          </w:p>
          <w:bookmarkEnd w:id="16990"/>
        </w:tc>
        <w:tc>
          <w:tcPr>
            <w:tcBorders>
              <w:bottom w:val="single" w:sz="4" w:color="000000"/>
              <w:right w:val="single" w:sz="4" w:color="000000"/>
            </w:tcBorders>
            <w:tcMar>
              <w:top w:w="40" w:type="dxa"/>
              <w:left w:w="40" w:type="dxa"/>
              <w:bottom w:w="40" w:type="dxa"/>
              <w:right w:w="40" w:type="dxa"/>
            </w:tcMar>
            <w:vAlign w:val="top"/>
          </w:tcPr>
          <w:bookmarkStart w:id="16991" w:name="para_3a56e55b_97df_4d72_8231_fe6a98929a"/>
          <w:p>
            <w:pPr>
              <w:spacing w:before="180" w:after="0" w:line="240" w:lineRule="auto"/>
              <w:jc w:val="center"/>
            </w:pPr>
            <w:r>
              <w:rPr>
                <w:rFonts w:ascii="Arial" w:hAnsi="Arial"/>
                <w:color w:val="000000"/>
                <w:sz w:val="18"/>
              </w:rPr>
              <w:t>(300C,0022)</w:t>
            </w:r>
          </w:p>
          <w:bookmarkEnd w:id="16991"/>
        </w:tc>
        <w:tc>
          <w:tcPr>
            <w:tcBorders>
              <w:bottom w:val="single" w:sz="4" w:color="000000"/>
              <w:right w:val="single" w:sz="4" w:color="000000"/>
            </w:tcBorders>
            <w:tcMar>
              <w:top w:w="40" w:type="dxa"/>
              <w:left w:w="40" w:type="dxa"/>
              <w:bottom w:w="40" w:type="dxa"/>
              <w:right w:w="40" w:type="dxa"/>
            </w:tcMar>
            <w:vAlign w:val="top"/>
          </w:tcPr>
          <w:bookmarkStart w:id="16992" w:name="para_2c5c6776_c295_48b2_b818_0a7a315c2c"/>
          <w:p>
            <w:pPr>
              <w:spacing w:before="180" w:after="0" w:line="240" w:lineRule="auto"/>
              <w:jc w:val="center"/>
            </w:pPr>
            <w:r>
              <w:rPr>
                <w:rFonts w:ascii="Arial" w:hAnsi="Arial"/>
                <w:color w:val="000000"/>
                <w:sz w:val="18"/>
              </w:rPr>
              <w:t>-/1</w:t>
            </w:r>
          </w:p>
          <w:bookmarkEnd w:id="16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93" w:name="para_d457453f_4a96_40d3_a3c2_50360735f7"/>
          <w:p>
            <w:pPr>
              <w:spacing w:before="180" w:after="0" w:line="240" w:lineRule="auto"/>
            </w:pPr>
            <w:r>
              <w:rPr>
                <w:rFonts w:ascii="Arial" w:hAnsi="Arial"/>
                <w:color w:val="000000"/>
                <w:sz w:val="18"/>
              </w:rPr>
              <w:t>Patient ID</w:t>
            </w:r>
          </w:p>
          <w:bookmarkEnd w:id="16993"/>
        </w:tc>
        <w:tc>
          <w:tcPr>
            <w:tcBorders>
              <w:bottom w:val="single" w:sz="4" w:color="000000"/>
              <w:right w:val="single" w:sz="4" w:color="000000"/>
            </w:tcBorders>
            <w:tcMar>
              <w:top w:w="40" w:type="dxa"/>
              <w:left w:w="40" w:type="dxa"/>
              <w:bottom w:w="40" w:type="dxa"/>
              <w:right w:w="40" w:type="dxa"/>
            </w:tcMar>
            <w:vAlign w:val="top"/>
          </w:tcPr>
          <w:bookmarkStart w:id="16994" w:name="para_abdfaf96_d924_4e99_81b4_213b332cc4"/>
          <w:p>
            <w:pPr>
              <w:spacing w:before="180" w:after="0" w:line="240" w:lineRule="auto"/>
              <w:jc w:val="center"/>
            </w:pPr>
            <w:r>
              <w:rPr>
                <w:rFonts w:ascii="Arial" w:hAnsi="Arial"/>
                <w:color w:val="000000"/>
                <w:sz w:val="18"/>
              </w:rPr>
              <w:t>(0010,0020)</w:t>
            </w:r>
          </w:p>
          <w:bookmarkEnd w:id="16994"/>
        </w:tc>
        <w:tc>
          <w:tcPr>
            <w:tcBorders>
              <w:bottom w:val="single" w:sz="4" w:color="000000"/>
              <w:right w:val="single" w:sz="4" w:color="000000"/>
            </w:tcBorders>
            <w:tcMar>
              <w:top w:w="40" w:type="dxa"/>
              <w:left w:w="40" w:type="dxa"/>
              <w:bottom w:w="40" w:type="dxa"/>
              <w:right w:w="40" w:type="dxa"/>
            </w:tcMar>
            <w:vAlign w:val="top"/>
          </w:tcPr>
          <w:bookmarkStart w:id="16995" w:name="para_1ab11809_1cd1_4a0f_8b59_61728ec745"/>
          <w:p>
            <w:pPr>
              <w:spacing w:before="180" w:after="0" w:line="240" w:lineRule="auto"/>
              <w:jc w:val="center"/>
            </w:pPr>
            <w:r>
              <w:rPr>
                <w:rFonts w:ascii="Arial" w:hAnsi="Arial"/>
                <w:color w:val="000000"/>
                <w:sz w:val="18"/>
              </w:rPr>
              <w:t>-/1</w:t>
            </w:r>
          </w:p>
          <w:bookmarkEnd w:id="16995"/>
        </w:tc>
      </w:tr>
      <w:tr>
        <w:tblPrEx/>
        <w:trPr/>
        <w:tc>
          <w:tcPr>
            <w:hMerge w:val="restart"/>
            <w:tcBorders>
              <w:left w:val="single" w:sz="4" w:color="000000"/>
              <w:bottom w:val="single" w:sz="4" w:color="000000"/>
            </w:tcBorders>
            <w:tcMar>
              <w:top w:w="40" w:type="dxa"/>
              <w:left w:w="40" w:type="dxa"/>
              <w:bottom w:w="40" w:type="dxa"/>
            </w:tcMar>
            <w:vAlign w:val="top"/>
          </w:tcPr>
          <w:bookmarkStart w:id="16996" w:name="para_5ec31d8f_e8b5_488a_a8c9_fe0bb3485a"/>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69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97" w:name="para_7f36632a_500d_4f25_9090_be31509a6b"/>
          <w:p>
            <w:pPr>
              <w:spacing w:before="180" w:after="0" w:line="240" w:lineRule="auto"/>
            </w:pPr>
            <w:r>
              <w:rPr>
                <w:rFonts w:ascii="Arial" w:hAnsi="Arial"/>
                <w:color w:val="000000"/>
                <w:sz w:val="18"/>
              </w:rPr>
              <w:t>Treatment Verification Status</w:t>
            </w:r>
          </w:p>
          <w:bookmarkEnd w:id="16997"/>
        </w:tc>
        <w:tc>
          <w:tcPr>
            <w:tcBorders>
              <w:bottom w:val="single" w:sz="4" w:color="000000"/>
              <w:right w:val="single" w:sz="4" w:color="000000"/>
            </w:tcBorders>
            <w:tcMar>
              <w:top w:w="40" w:type="dxa"/>
              <w:left w:w="40" w:type="dxa"/>
              <w:bottom w:w="40" w:type="dxa"/>
              <w:right w:w="40" w:type="dxa"/>
            </w:tcMar>
            <w:vAlign w:val="top"/>
          </w:tcPr>
          <w:bookmarkStart w:id="16998" w:name="para_d4a965f7_0226_481e_8c35_a658e0257c"/>
          <w:p>
            <w:pPr>
              <w:spacing w:before="180" w:after="0" w:line="240" w:lineRule="auto"/>
              <w:jc w:val="center"/>
            </w:pPr>
            <w:r>
              <w:rPr>
                <w:rFonts w:ascii="Arial" w:hAnsi="Arial"/>
                <w:color w:val="000000"/>
                <w:sz w:val="18"/>
              </w:rPr>
              <w:t>(3008,002C)</w:t>
            </w:r>
          </w:p>
          <w:bookmarkEnd w:id="16998"/>
        </w:tc>
        <w:tc>
          <w:tcPr>
            <w:tcBorders>
              <w:bottom w:val="single" w:sz="4" w:color="000000"/>
              <w:right w:val="single" w:sz="4" w:color="000000"/>
            </w:tcBorders>
            <w:tcMar>
              <w:top w:w="40" w:type="dxa"/>
              <w:left w:w="40" w:type="dxa"/>
              <w:bottom w:w="40" w:type="dxa"/>
              <w:right w:w="40" w:type="dxa"/>
            </w:tcMar>
            <w:vAlign w:val="top"/>
          </w:tcPr>
          <w:bookmarkStart w:id="16999" w:name="para_aaf21151_7679_4cec_90e7_b748605f7f"/>
          <w:p>
            <w:pPr>
              <w:spacing w:before="180" w:after="0" w:line="240" w:lineRule="auto"/>
              <w:jc w:val="center"/>
            </w:pPr>
            <w:r>
              <w:rPr>
                <w:rFonts w:ascii="Arial" w:hAnsi="Arial"/>
                <w:color w:val="000000"/>
                <w:sz w:val="18"/>
              </w:rPr>
              <w:t>-/1</w:t>
            </w:r>
          </w:p>
          <w:bookmarkEnd w:id="16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00" w:name="para_7954358e_ed45_4258_bb50_3cdcc78ce8"/>
          <w:p>
            <w:pPr>
              <w:spacing w:before="180" w:after="0" w:line="240" w:lineRule="auto"/>
            </w:pPr>
            <w:r>
              <w:rPr>
                <w:rFonts w:ascii="Arial" w:hAnsi="Arial"/>
                <w:color w:val="000000"/>
                <w:sz w:val="18"/>
              </w:rPr>
              <w:t>Failed Parameters Sequence</w:t>
            </w:r>
          </w:p>
          <w:bookmarkEnd w:id="17000"/>
        </w:tc>
        <w:tc>
          <w:tcPr>
            <w:tcBorders>
              <w:bottom w:val="single" w:sz="4" w:color="000000"/>
              <w:right w:val="single" w:sz="4" w:color="000000"/>
            </w:tcBorders>
            <w:tcMar>
              <w:top w:w="40" w:type="dxa"/>
              <w:left w:w="40" w:type="dxa"/>
              <w:bottom w:w="40" w:type="dxa"/>
              <w:right w:w="40" w:type="dxa"/>
            </w:tcMar>
            <w:vAlign w:val="top"/>
          </w:tcPr>
          <w:bookmarkStart w:id="17001" w:name="para_4d30fd63_0617_4fb9_a1cf_9301cc865b"/>
          <w:p>
            <w:pPr>
              <w:spacing w:before="180" w:after="0" w:line="240" w:lineRule="auto"/>
              <w:jc w:val="center"/>
            </w:pPr>
            <w:r>
              <w:rPr>
                <w:rFonts w:ascii="Arial" w:hAnsi="Arial"/>
                <w:color w:val="000000"/>
                <w:sz w:val="18"/>
              </w:rPr>
              <w:t>(0074,1048)</w:t>
            </w:r>
          </w:p>
          <w:bookmarkEnd w:id="17001"/>
        </w:tc>
        <w:tc>
          <w:tcPr>
            <w:tcBorders>
              <w:bottom w:val="single" w:sz="4" w:color="000000"/>
              <w:right w:val="single" w:sz="4" w:color="000000"/>
            </w:tcBorders>
            <w:tcMar>
              <w:top w:w="40" w:type="dxa"/>
              <w:left w:w="40" w:type="dxa"/>
              <w:bottom w:w="40" w:type="dxa"/>
              <w:right w:w="40" w:type="dxa"/>
            </w:tcMar>
            <w:vAlign w:val="top"/>
          </w:tcPr>
          <w:bookmarkStart w:id="17002" w:name="para_38602d08_7f6c_4ffb_b65c_fa1225b0ad"/>
          <w:p>
            <w:pPr>
              <w:spacing w:before="180" w:after="0" w:line="240" w:lineRule="auto"/>
              <w:jc w:val="center"/>
            </w:pPr>
            <w:r>
              <w:rPr>
                <w:rFonts w:ascii="Arial" w:hAnsi="Arial"/>
                <w:color w:val="000000"/>
                <w:sz w:val="18"/>
              </w:rPr>
              <w:t>-/2</w:t>
            </w:r>
          </w:p>
          <w:bookmarkEnd w:id="17002"/>
          <w:bookmarkStart w:id="17003" w:name="para_4508292f_6792_4fd4_a566_0f6dcd10d9"/>
          <w:p>
            <w:pPr>
              <w:spacing w:before="180" w:after="0" w:line="240" w:lineRule="auto"/>
              <w:jc w:val="center"/>
            </w:pPr>
            <w:r>
              <w:rPr>
                <w:rFonts w:ascii="Arial" w:hAnsi="Arial"/>
                <w:color w:val="000000"/>
                <w:sz w:val="18"/>
              </w:rPr>
              <w:t>(zero or more items shall be included in this Sequence)</w:t>
            </w:r>
          </w:p>
          <w:bookmarkEnd w:id="17003"/>
        </w:tc>
      </w:tr>
      <w:tr>
        <w:tblPrEx/>
        <w:trPr/>
        <w:tc>
          <w:tcPr>
            <w:hMerge w:val="restart"/>
            <w:tcBorders>
              <w:left w:val="single" w:sz="4" w:color="000000"/>
              <w:bottom w:val="single" w:sz="4" w:color="000000"/>
            </w:tcBorders>
            <w:tcMar>
              <w:top w:w="40" w:type="dxa"/>
              <w:left w:w="40" w:type="dxa"/>
              <w:bottom w:w="40" w:type="dxa"/>
            </w:tcMar>
            <w:vAlign w:val="top"/>
          </w:tcPr>
          <w:bookmarkStart w:id="17004" w:name="para_14564617_a4f8_4a02_b943_4b3e8480ef"/>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700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05" w:name="para_9ce13b04_b727_4a25_8273_7bd223f828"/>
          <w:p>
            <w:pPr>
              <w:spacing w:before="180" w:after="0" w:line="240" w:lineRule="auto"/>
            </w:pPr>
            <w:r>
              <w:rPr>
                <w:rFonts w:ascii="Arial" w:hAnsi="Arial"/>
                <w:color w:val="000000"/>
                <w:sz w:val="18"/>
              </w:rPr>
              <w:t>Overridden Parameters Sequence</w:t>
            </w:r>
          </w:p>
          <w:bookmarkEnd w:id="17005"/>
        </w:tc>
        <w:tc>
          <w:tcPr>
            <w:tcBorders>
              <w:bottom w:val="single" w:sz="4" w:color="000000"/>
              <w:right w:val="single" w:sz="4" w:color="000000"/>
            </w:tcBorders>
            <w:tcMar>
              <w:top w:w="40" w:type="dxa"/>
              <w:left w:w="40" w:type="dxa"/>
              <w:bottom w:w="40" w:type="dxa"/>
              <w:right w:w="40" w:type="dxa"/>
            </w:tcMar>
            <w:vAlign w:val="top"/>
          </w:tcPr>
          <w:bookmarkStart w:id="17006" w:name="para_f4339101_c430_4d1f_bc1d_6b418fff54"/>
          <w:p>
            <w:pPr>
              <w:spacing w:before="180" w:after="0" w:line="240" w:lineRule="auto"/>
              <w:jc w:val="center"/>
            </w:pPr>
            <w:r>
              <w:rPr>
                <w:rFonts w:ascii="Arial" w:hAnsi="Arial"/>
                <w:color w:val="000000"/>
                <w:sz w:val="18"/>
              </w:rPr>
              <w:t>(0074,104A)</w:t>
            </w:r>
          </w:p>
          <w:bookmarkEnd w:id="17006"/>
        </w:tc>
        <w:tc>
          <w:tcPr>
            <w:tcBorders>
              <w:bottom w:val="single" w:sz="4" w:color="000000"/>
              <w:right w:val="single" w:sz="4" w:color="000000"/>
            </w:tcBorders>
            <w:tcMar>
              <w:top w:w="40" w:type="dxa"/>
              <w:left w:w="40" w:type="dxa"/>
              <w:bottom w:w="40" w:type="dxa"/>
              <w:right w:w="40" w:type="dxa"/>
            </w:tcMar>
            <w:vAlign w:val="top"/>
          </w:tcPr>
          <w:bookmarkStart w:id="17007" w:name="para_acde196e_228d_437f_ae59_88ac9a3a08"/>
          <w:p>
            <w:pPr>
              <w:spacing w:before="180" w:after="0" w:line="240" w:lineRule="auto"/>
              <w:jc w:val="center"/>
            </w:pPr>
            <w:r>
              <w:rPr>
                <w:rFonts w:ascii="Arial" w:hAnsi="Arial"/>
                <w:color w:val="000000"/>
                <w:sz w:val="18"/>
              </w:rPr>
              <w:t>-/2</w:t>
            </w:r>
          </w:p>
          <w:bookmarkEnd w:id="17007"/>
          <w:bookmarkStart w:id="17008" w:name="para_52908a88_4a62_4874_a64e_4b069e465b"/>
          <w:p>
            <w:pPr>
              <w:spacing w:before="180" w:after="0" w:line="240" w:lineRule="auto"/>
              <w:jc w:val="center"/>
            </w:pPr>
            <w:r>
              <w:rPr>
                <w:rFonts w:ascii="Arial" w:hAnsi="Arial"/>
                <w:color w:val="000000"/>
                <w:sz w:val="18"/>
              </w:rPr>
              <w:t>(zero or more items shall be included in this Sequence)</w:t>
            </w:r>
          </w:p>
          <w:bookmarkEnd w:id="17008"/>
        </w:tc>
      </w:tr>
      <w:tr>
        <w:tblPrEx/>
        <w:trPr/>
        <w:tc>
          <w:tcPr>
            <w:hMerge w:val="restart"/>
            <w:tcBorders>
              <w:left w:val="single" w:sz="4" w:color="000000"/>
              <w:bottom w:val="single" w:sz="4" w:color="000000"/>
            </w:tcBorders>
            <w:tcMar>
              <w:top w:w="40" w:type="dxa"/>
              <w:left w:w="40" w:type="dxa"/>
              <w:bottom w:w="40" w:type="dxa"/>
            </w:tcMar>
            <w:vAlign w:val="top"/>
          </w:tcPr>
          <w:bookmarkStart w:id="17009" w:name="para_fa7724da_31c1_4f9a_98ed_92c0394145"/>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700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10" w:name="para_52b060eb_f8e0_4dd4_b895_e3517489f5"/>
          <w:p>
            <w:pPr>
              <w:spacing w:before="180" w:after="0" w:line="240" w:lineRule="auto"/>
            </w:pPr>
            <w:r>
              <w:rPr>
                <w:rFonts w:ascii="Arial" w:hAnsi="Arial"/>
                <w:color w:val="000000"/>
                <w:sz w:val="18"/>
              </w:rPr>
              <w:t>&gt;Operators' Name</w:t>
            </w:r>
          </w:p>
          <w:bookmarkEnd w:id="17010"/>
        </w:tc>
        <w:tc>
          <w:tcPr>
            <w:tcBorders>
              <w:bottom w:val="single" w:sz="4" w:color="000000"/>
              <w:right w:val="single" w:sz="4" w:color="000000"/>
            </w:tcBorders>
            <w:tcMar>
              <w:top w:w="40" w:type="dxa"/>
              <w:left w:w="40" w:type="dxa"/>
              <w:bottom w:w="40" w:type="dxa"/>
              <w:right w:w="40" w:type="dxa"/>
            </w:tcMar>
            <w:vAlign w:val="top"/>
          </w:tcPr>
          <w:bookmarkStart w:id="17011" w:name="para_25b6aba9_90d9_492e_bfc5_8920da2e6a"/>
          <w:p>
            <w:pPr>
              <w:spacing w:before="180" w:after="0" w:line="240" w:lineRule="auto"/>
              <w:jc w:val="center"/>
            </w:pPr>
            <w:r>
              <w:rPr>
                <w:rFonts w:ascii="Arial" w:hAnsi="Arial"/>
                <w:color w:val="000000"/>
                <w:sz w:val="18"/>
              </w:rPr>
              <w:t>(0008,1070)</w:t>
            </w:r>
          </w:p>
          <w:bookmarkEnd w:id="17011"/>
        </w:tc>
        <w:tc>
          <w:tcPr>
            <w:tcBorders>
              <w:bottom w:val="single" w:sz="4" w:color="000000"/>
              <w:right w:val="single" w:sz="4" w:color="000000"/>
            </w:tcBorders>
            <w:tcMar>
              <w:top w:w="40" w:type="dxa"/>
              <w:left w:w="40" w:type="dxa"/>
              <w:bottom w:w="40" w:type="dxa"/>
              <w:right w:w="40" w:type="dxa"/>
            </w:tcMar>
            <w:vAlign w:val="top"/>
          </w:tcPr>
          <w:bookmarkStart w:id="17012" w:name="para_1a2261fc_9e2a_4393_a2c5_25fa12681d"/>
          <w:p>
            <w:pPr>
              <w:spacing w:before="180" w:after="0" w:line="240" w:lineRule="auto"/>
              <w:jc w:val="center"/>
            </w:pPr>
            <w:r>
              <w:rPr>
                <w:rFonts w:ascii="Arial" w:hAnsi="Arial"/>
                <w:color w:val="000000"/>
                <w:sz w:val="18"/>
              </w:rPr>
              <w:t>-/2</w:t>
            </w:r>
          </w:p>
          <w:bookmarkEnd w:id="17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13" w:name="para_f7eadd8b_8b9d_400e_8bb9_692f81f287"/>
          <w:p>
            <w:pPr>
              <w:spacing w:before="180" w:after="0" w:line="240" w:lineRule="auto"/>
            </w:pPr>
            <w:r>
              <w:rPr>
                <w:rFonts w:ascii="Arial" w:hAnsi="Arial"/>
                <w:color w:val="000000"/>
                <w:sz w:val="18"/>
              </w:rPr>
              <w:t>&gt;Override Reason</w:t>
            </w:r>
          </w:p>
          <w:bookmarkEnd w:id="17013"/>
        </w:tc>
        <w:tc>
          <w:tcPr>
            <w:tcBorders>
              <w:bottom w:val="single" w:sz="4" w:color="000000"/>
              <w:right w:val="single" w:sz="4" w:color="000000"/>
            </w:tcBorders>
            <w:tcMar>
              <w:top w:w="40" w:type="dxa"/>
              <w:left w:w="40" w:type="dxa"/>
              <w:bottom w:w="40" w:type="dxa"/>
              <w:right w:w="40" w:type="dxa"/>
            </w:tcMar>
            <w:vAlign w:val="top"/>
          </w:tcPr>
          <w:bookmarkStart w:id="17014" w:name="para_828d683f_9bbf_4aad_b01e_7d3ef28a34"/>
          <w:p>
            <w:pPr>
              <w:spacing w:before="180" w:after="0" w:line="240" w:lineRule="auto"/>
              <w:jc w:val="center"/>
            </w:pPr>
            <w:r>
              <w:rPr>
                <w:rFonts w:ascii="Arial" w:hAnsi="Arial"/>
                <w:color w:val="000000"/>
                <w:sz w:val="18"/>
              </w:rPr>
              <w:t>(3008,0066)</w:t>
            </w:r>
          </w:p>
          <w:bookmarkEnd w:id="17014"/>
        </w:tc>
        <w:tc>
          <w:tcPr>
            <w:tcBorders>
              <w:bottom w:val="single" w:sz="4" w:color="000000"/>
              <w:right w:val="single" w:sz="4" w:color="000000"/>
            </w:tcBorders>
            <w:tcMar>
              <w:top w:w="40" w:type="dxa"/>
              <w:left w:w="40" w:type="dxa"/>
              <w:bottom w:w="40" w:type="dxa"/>
              <w:right w:w="40" w:type="dxa"/>
            </w:tcMar>
            <w:vAlign w:val="top"/>
          </w:tcPr>
          <w:bookmarkStart w:id="17015" w:name="para_ea72fb5c_1834_43a6_8a19_d7a0beb8ce"/>
          <w:p>
            <w:pPr>
              <w:spacing w:before="180" w:after="0" w:line="240" w:lineRule="auto"/>
              <w:jc w:val="center"/>
            </w:pPr>
            <w:r>
              <w:rPr>
                <w:rFonts w:ascii="Arial" w:hAnsi="Arial"/>
                <w:color w:val="000000"/>
                <w:sz w:val="18"/>
              </w:rPr>
              <w:t>-/2</w:t>
            </w:r>
          </w:p>
          <w:bookmarkEnd w:id="17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16" w:name="para_021784de_6795_4e82_8343_fd85b9e2ae"/>
          <w:p>
            <w:pPr>
              <w:spacing w:before="180" w:after="0" w:line="240" w:lineRule="auto"/>
            </w:pPr>
            <w:r>
              <w:rPr>
                <w:rFonts w:ascii="Arial" w:hAnsi="Arial"/>
                <w:i/>
                <w:color w:val="000000"/>
                <w:sz w:val="18"/>
              </w:rPr>
              <w:t>All other Attributes</w:t>
            </w:r>
          </w:p>
          <w:bookmarkEnd w:id="17016"/>
        </w:tc>
        <w:tc>
          <w:tcPr>
            <w:tcBorders>
              <w:bottom w:val="single" w:sz="4" w:color="000000"/>
              <w:right w:val="single" w:sz="4" w:color="000000"/>
            </w:tcBorders>
            <w:tcMar>
              <w:top w:w="40" w:type="dxa"/>
              <w:left w:w="40" w:type="dxa"/>
              <w:bottom w:w="40" w:type="dxa"/>
              <w:right w:w="40" w:type="dxa"/>
            </w:tcMar>
            <w:vAlign w:val="top"/>
          </w:tcPr>
          <w:bookmarkStart w:id="17017" w:name="para_3d08a01e_4b7d_4e8f_9b45_52830dffb0"/>
          <w:p>
            <w:pPr>
              <w:spacing w:before="180" w:after="0" w:line="240" w:lineRule="auto"/>
              <w:jc w:val="center"/>
            </w:pPr>
            <w:r>
              <w:rPr>
                <w:rFonts w:ascii="Arial" w:hAnsi="Arial"/>
                <w:color w:val="000000"/>
                <w:sz w:val="18"/>
              </w:rPr>
              <w:t>-</w:t>
            </w:r>
          </w:p>
          <w:bookmarkEnd w:id="17017"/>
        </w:tc>
        <w:tc>
          <w:tcPr>
            <w:tcBorders>
              <w:bottom w:val="single" w:sz="4" w:color="000000"/>
              <w:right w:val="single" w:sz="4" w:color="000000"/>
            </w:tcBorders>
            <w:tcMar>
              <w:top w:w="40" w:type="dxa"/>
              <w:left w:w="40" w:type="dxa"/>
              <w:bottom w:w="40" w:type="dxa"/>
              <w:right w:w="40" w:type="dxa"/>
            </w:tcMar>
            <w:vAlign w:val="top"/>
          </w:tcPr>
          <w:bookmarkStart w:id="17018" w:name="para_f282d738_1766_4f20_8f71_4fc42b4215"/>
          <w:p>
            <w:pPr>
              <w:spacing w:before="180" w:after="0" w:line="240" w:lineRule="auto"/>
              <w:jc w:val="center"/>
            </w:pPr>
            <w:r>
              <w:rPr>
                <w:rFonts w:ascii="Arial" w:hAnsi="Arial"/>
                <w:color w:val="000000"/>
                <w:sz w:val="18"/>
              </w:rPr>
              <w:t>3/2</w:t>
            </w:r>
          </w:p>
          <w:bookmarkEnd w:id="17018"/>
        </w:tc>
      </w:tr>
    </w:tbl>
    <w:bookmarkStart w:id="17019" w:name="sect_DD_3_2_2_3"/>
    <w:p>
      <w:pPr>
        <w:spacing w:before="180" w:after="0" w:line="240" w:lineRule="auto"/>
      </w:pPr>
      <w:r>
        <w:rPr>
          <w:rFonts w:ascii="Arial" w:hAnsi="Arial"/>
          <w:b/>
          <w:color w:val="000000"/>
          <w:sz w:val="22"/>
        </w:rPr>
        <w:t>DD.3.2.2.3 Status</w:t>
      </w:r>
    </w:p>
    <w:bookmarkEnd w:id="17019"/>
    <w:bookmarkStart w:id="17020" w:name="para_28f41cc4_8a4f_4d5d_b220_03bfc0bc4b"/>
    <w:p>
      <w:pPr>
        <w:spacing w:before="180" w:after="0" w:line="240" w:lineRule="auto"/>
        <w:jc w:val="both"/>
      </w:pPr>
      <w:hyperlink w:anchor="table_DD_3_2_2_3_1">
        <w:r>
          <w:rPr>
            <w:rFonts w:ascii="Arial" w:hAnsi="Arial"/>
            <w:color w:val="000000"/>
            <w:sz w:val="18"/>
          </w:rPr>
          <w:t>Table DD.3.2.2.3-1</w:t>
        </w:r>
      </w:hyperlink>
      <w:r>
        <w:rPr>
          <w:rFonts w:ascii="Arial" w:hAnsi="Arial"/>
          <w:color w:val="000000"/>
          <w:sz w:val="18"/>
        </w:rPr>
        <w:t xml:space="preserve"> defines the Status Code values that might be returned in a N-GET response. General Status Code values and fields related to Status Code values are defined for N-GET DIMSE Service in </w:t>
      </w:r>
      <w:hyperlink r:id="r947">
        <w:r>
          <w:rPr>
            <w:rFonts w:ascii="Arial" w:hAnsi="Arial"/>
            <w:color w:val="000000"/>
            <w:sz w:val="18"/>
          </w:rPr>
          <w:t>PS3.7</w:t>
        </w:r>
      </w:hyperlink>
      <w:r>
        <w:rPr>
          <w:rFonts w:ascii="Arial" w:hAnsi="Arial"/>
          <w:color w:val="000000"/>
          <w:sz w:val="18"/>
        </w:rPr>
        <w:t>.</w:t>
      </w:r>
    </w:p>
    <w:bookmarkEnd w:id="17020"/>
    <w:bookmarkStart w:id="17021" w:name="table_DD_3_2_2_3_1"/>
    <w:p>
      <w:pPr>
        <w:keepNext/>
        <w:spacing w:before="216" w:after="0" w:line="240" w:lineRule="auto"/>
        <w:jc w:val="center"/>
      </w:pPr>
      <w:r>
        <w:rPr>
          <w:rFonts w:ascii="Arial" w:hAnsi="Arial"/>
          <w:b/>
          <w:color w:val="000000"/>
          <w:sz w:val="22"/>
        </w:rPr>
        <w:t>Table DD.3.2.2.3-1. RT Conventional Machine and RT Ion Machine Verification SOP Class N-GET Status Values</w:t>
      </w:r>
    </w:p>
    <w:bookmarkEnd w:id="17021"/>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022" w:name="para_7aef4111_8997_4846_8a5e_4ffcea39a4"/>
          <w:p>
            <w:pPr>
              <w:keepNext/>
              <w:spacing w:before="180" w:after="0" w:line="240" w:lineRule="auto"/>
              <w:jc w:val="center"/>
            </w:pPr>
            <w:r>
              <w:rPr>
                <w:rFonts w:ascii="Arial" w:hAnsi="Arial"/>
                <w:b/>
                <w:color w:val="000000"/>
                <w:sz w:val="18"/>
              </w:rPr>
              <w:t>Service Status</w:t>
            </w:r>
          </w:p>
          <w:bookmarkEnd w:id="170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23" w:name="para_76ba7245_6baa_4344_b550_8df8d6da7a"/>
          <w:p>
            <w:pPr>
              <w:spacing w:before="180" w:after="0" w:line="240" w:lineRule="auto"/>
              <w:jc w:val="center"/>
            </w:pPr>
            <w:r>
              <w:rPr>
                <w:rFonts w:ascii="Arial" w:hAnsi="Arial"/>
                <w:b/>
                <w:color w:val="000000"/>
                <w:sz w:val="18"/>
              </w:rPr>
              <w:t>Further Meaning</w:t>
            </w:r>
          </w:p>
          <w:bookmarkEnd w:id="170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24" w:name="para_2d9b5a43_703b_4f33_a4d5_db3a46d993"/>
          <w:p>
            <w:pPr>
              <w:spacing w:before="180" w:after="0" w:line="240" w:lineRule="auto"/>
              <w:jc w:val="center"/>
            </w:pPr>
            <w:r>
              <w:rPr>
                <w:rFonts w:ascii="Arial" w:hAnsi="Arial"/>
                <w:b/>
                <w:color w:val="000000"/>
                <w:sz w:val="18"/>
              </w:rPr>
              <w:t>Status Code</w:t>
            </w:r>
          </w:p>
          <w:bookmarkEnd w:id="17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25" w:name="para_d47aab70_dfe7_443d_a3c2_24bf9c8753"/>
          <w:p>
            <w:pPr>
              <w:spacing w:before="180" w:after="0" w:line="240" w:lineRule="auto"/>
            </w:pPr>
            <w:r>
              <w:rPr>
                <w:rFonts w:ascii="Arial" w:hAnsi="Arial"/>
                <w:color w:val="000000"/>
                <w:sz w:val="18"/>
              </w:rPr>
              <w:t>Success</w:t>
            </w:r>
          </w:p>
          <w:bookmarkEnd w:id="17025"/>
        </w:tc>
        <w:tc>
          <w:tcPr>
            <w:tcBorders>
              <w:bottom w:val="single" w:sz="4" w:color="000000"/>
              <w:right w:val="single" w:sz="4" w:color="000000"/>
            </w:tcBorders>
            <w:tcMar>
              <w:top w:w="40" w:type="dxa"/>
              <w:left w:w="40" w:type="dxa"/>
              <w:bottom w:w="40" w:type="dxa"/>
              <w:right w:w="40" w:type="dxa"/>
            </w:tcMar>
            <w:vAlign w:val="top"/>
          </w:tcPr>
          <w:bookmarkStart w:id="17026" w:name="para_82b3b725_55c5_4792_92dc_07c8ae4019"/>
          <w:p>
            <w:pPr>
              <w:spacing w:before="180" w:after="0" w:line="240" w:lineRule="auto"/>
            </w:pPr>
            <w:r>
              <w:rPr>
                <w:rFonts w:ascii="Arial" w:hAnsi="Arial"/>
                <w:color w:val="000000"/>
                <w:sz w:val="18"/>
              </w:rPr>
              <w:t>Treatment Verification Status of the applicable Machine Verification instance successfully returned.</w:t>
            </w:r>
          </w:p>
          <w:bookmarkEnd w:id="17026"/>
        </w:tc>
        <w:tc>
          <w:tcPr>
            <w:tcBorders>
              <w:bottom w:val="single" w:sz="4" w:color="000000"/>
              <w:right w:val="single" w:sz="4" w:color="000000"/>
            </w:tcBorders>
            <w:tcMar>
              <w:top w:w="40" w:type="dxa"/>
              <w:left w:w="40" w:type="dxa"/>
              <w:bottom w:w="40" w:type="dxa"/>
              <w:right w:w="40" w:type="dxa"/>
            </w:tcMar>
            <w:vAlign w:val="top"/>
          </w:tcPr>
          <w:bookmarkStart w:id="17027" w:name="para_b6dd1934_628c_4006_ad2b_dcbc4a642b"/>
          <w:p>
            <w:pPr>
              <w:spacing w:before="180" w:after="0" w:line="240" w:lineRule="auto"/>
              <w:jc w:val="center"/>
            </w:pPr>
            <w:r>
              <w:rPr>
                <w:rFonts w:ascii="Arial" w:hAnsi="Arial"/>
                <w:color w:val="000000"/>
                <w:sz w:val="18"/>
              </w:rPr>
              <w:t>0000</w:t>
            </w:r>
          </w:p>
          <w:bookmarkEnd w:id="17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28" w:name="para_6e4d452c_2661_4cef_b9c9_3279bdf2b1"/>
          <w:p>
            <w:pPr>
              <w:spacing w:before="180" w:after="0" w:line="240" w:lineRule="auto"/>
            </w:pPr>
            <w:r>
              <w:rPr>
                <w:rFonts w:ascii="Arial" w:hAnsi="Arial"/>
                <w:color w:val="000000"/>
                <w:sz w:val="18"/>
              </w:rPr>
              <w:t>Failure</w:t>
            </w:r>
          </w:p>
          <w:bookmarkEnd w:id="17028"/>
        </w:tc>
        <w:tc>
          <w:tcPr>
            <w:tcBorders>
              <w:bottom w:val="single" w:sz="4" w:color="000000"/>
              <w:right w:val="single" w:sz="4" w:color="000000"/>
            </w:tcBorders>
            <w:tcMar>
              <w:top w:w="40" w:type="dxa"/>
              <w:left w:w="40" w:type="dxa"/>
              <w:bottom w:w="40" w:type="dxa"/>
              <w:right w:w="40" w:type="dxa"/>
            </w:tcMar>
            <w:vAlign w:val="top"/>
          </w:tcPr>
          <w:bookmarkStart w:id="17029" w:name="para_38e66f03_6e95_4d09_8374_2cf6a1c1c1"/>
          <w:p>
            <w:pPr>
              <w:spacing w:before="180" w:after="0" w:line="240" w:lineRule="auto"/>
            </w:pPr>
            <w:r>
              <w:rPr>
                <w:rFonts w:ascii="Arial" w:hAnsi="Arial"/>
                <w:color w:val="000000"/>
                <w:sz w:val="18"/>
              </w:rPr>
              <w:t>Failed: Applicable Machine Verification instance not found</w:t>
            </w:r>
          </w:p>
          <w:bookmarkEnd w:id="17029"/>
        </w:tc>
        <w:tc>
          <w:tcPr>
            <w:tcBorders>
              <w:bottom w:val="single" w:sz="4" w:color="000000"/>
              <w:right w:val="single" w:sz="4" w:color="000000"/>
            </w:tcBorders>
            <w:tcMar>
              <w:top w:w="40" w:type="dxa"/>
              <w:left w:w="40" w:type="dxa"/>
              <w:bottom w:w="40" w:type="dxa"/>
              <w:right w:w="40" w:type="dxa"/>
            </w:tcMar>
            <w:vAlign w:val="top"/>
          </w:tcPr>
          <w:bookmarkStart w:id="17030" w:name="para_3bbb4c4d_d144_4533_9d53_4a7f4c0243"/>
          <w:p>
            <w:pPr>
              <w:spacing w:before="180" w:after="0" w:line="240" w:lineRule="auto"/>
              <w:jc w:val="center"/>
            </w:pPr>
            <w:r>
              <w:rPr>
                <w:rFonts w:ascii="Arial" w:hAnsi="Arial"/>
                <w:color w:val="000000"/>
                <w:sz w:val="18"/>
              </w:rPr>
              <w:t>C112</w:t>
            </w:r>
          </w:p>
          <w:bookmarkEnd w:id="17030"/>
        </w:tc>
      </w:tr>
    </w:tbl>
    <w:bookmarkStart w:id="17031" w:name="sect_DD_3_2_2_4"/>
    <w:p>
      <w:pPr>
        <w:spacing w:before="180" w:after="0" w:line="240" w:lineRule="auto"/>
      </w:pPr>
      <w:r>
        <w:rPr>
          <w:rFonts w:ascii="Arial" w:hAnsi="Arial"/>
          <w:b/>
          <w:color w:val="000000"/>
          <w:sz w:val="22"/>
        </w:rPr>
        <w:t>DD.3.2.2.4 Behavior</w:t>
      </w:r>
    </w:p>
    <w:bookmarkEnd w:id="17031"/>
    <w:bookmarkStart w:id="17032" w:name="para_d890c531_ef95_4c45_8708_3aa90e84b3"/>
    <w:p>
      <w:pPr>
        <w:spacing w:before="180" w:after="0" w:line="240" w:lineRule="auto"/>
        <w:jc w:val="both"/>
      </w:pPr>
      <w:r>
        <w:rPr>
          <w:rFonts w:ascii="Arial" w:hAnsi="Arial"/>
          <w:color w:val="000000"/>
          <w:sz w:val="18"/>
        </w:rPr>
        <w:t>The SCU uses N-GET to retrieve from the SCP the verification status and results of the applicable Machine Verification SOP Instance.</w:t>
      </w:r>
    </w:p>
    <w:bookmarkEnd w:id="17032"/>
    <w:bookmarkStart w:id="17033" w:name="para_0890968c_6607_4572_a301_8e3f80a6a1"/>
    <w:p>
      <w:pPr>
        <w:spacing w:before="180" w:after="0" w:line="240" w:lineRule="auto"/>
        <w:jc w:val="both"/>
      </w:pPr>
      <w:r>
        <w:rPr>
          <w:rFonts w:ascii="Arial" w:hAnsi="Arial"/>
          <w:color w:val="000000"/>
          <w:sz w:val="18"/>
        </w:rPr>
        <w:t>The SCP shall return the Treatment Verification Status (3008,002C) Attribute as well as the Status Code of the requested SOP Instance update. Treatment Verification Status shall have one of the following values:</w:t>
      </w:r>
    </w:p>
    <w:bookmarkEnd w:id="17033"/>
    <w:bookmarkStart w:id="17034" w:name="para_0094f19c_b5f8_40dd_acbb_3e71dbeefd"/>
    <w:p>
      <w:pPr>
        <w:spacing w:before="180" w:after="0" w:line="240" w:lineRule="auto"/>
        <w:jc w:val="both"/>
      </w:pPr>
      <w:r>
        <w:rPr>
          <w:rFonts w:ascii="Arial" w:hAnsi="Arial"/>
          <w:color w:val="000000"/>
          <w:sz w:val="18"/>
        </w:rPr>
        <w:t>VERIFIED = treatment verified</w:t>
      </w:r>
    </w:p>
    <w:bookmarkEnd w:id="17034"/>
    <w:bookmarkStart w:id="17035" w:name="para_c6679649_d292_4b08_9a71_3af6405adb"/>
    <w:p>
      <w:pPr>
        <w:spacing w:before="180" w:after="0" w:line="240" w:lineRule="auto"/>
        <w:jc w:val="both"/>
      </w:pPr>
      <w:r>
        <w:rPr>
          <w:rFonts w:ascii="Arial" w:hAnsi="Arial"/>
          <w:color w:val="000000"/>
          <w:sz w:val="18"/>
        </w:rPr>
        <w:t>VERIFIED_OVR = treatment verified with at least one out-of-range value overridden</w:t>
      </w:r>
    </w:p>
    <w:bookmarkEnd w:id="17035"/>
    <w:bookmarkStart w:id="17036" w:name="para_54d918d1_ff45_4d23_8e65_592ccd11dc"/>
    <w:p>
      <w:pPr>
        <w:spacing w:before="180" w:after="0" w:line="240" w:lineRule="auto"/>
        <w:jc w:val="both"/>
      </w:pPr>
      <w:r>
        <w:rPr>
          <w:rFonts w:ascii="Arial" w:hAnsi="Arial"/>
          <w:color w:val="000000"/>
          <w:sz w:val="18"/>
        </w:rPr>
        <w:t>NOT_VERIFIED = verification of treatment was not successful</w:t>
      </w:r>
    </w:p>
    <w:bookmarkEnd w:id="17036"/>
    <w:bookmarkStart w:id="17037" w:name="para_1647f82d_e420_4eae_a39c_46cf0ea575"/>
    <w:p>
      <w:pPr>
        <w:spacing w:before="180" w:after="0" w:line="240" w:lineRule="auto"/>
        <w:jc w:val="both"/>
      </w:pPr>
      <w:r>
        <w:rPr>
          <w:rFonts w:ascii="Arial" w:hAnsi="Arial"/>
          <w:color w:val="000000"/>
          <w:sz w:val="18"/>
        </w:rPr>
        <w:t>The VERIFIED state indicates that all required parameters have been checked and no out-of-range values have been detected. The VERIFIED_OVR state indicates that the treatment failed to verify due to one or more out-of-range values that were then overridden. NOT_VERIFIED indicates that one of more of the out-of-range values has not yet been overridden and the treatment cannot go ahead. This could be because at least one out-of-range value was detected, or one or more values required for verification were not supplied. The site- and vendor-specific configuration of the MPV determines the Attributes and ranges required for successful verification.</w:t>
      </w:r>
    </w:p>
    <w:bookmarkEnd w:id="17037"/>
    <w:bookmarkStart w:id="17038" w:name="para_cb06e341_bccc_4c93_af72_40ed341a95"/>
    <w:p>
      <w:pPr>
        <w:spacing w:before="180" w:after="0" w:line="240" w:lineRule="auto"/>
        <w:jc w:val="both"/>
      </w:pPr>
      <w:r>
        <w:rPr>
          <w:rFonts w:ascii="Arial" w:hAnsi="Arial"/>
          <w:color w:val="000000"/>
          <w:sz w:val="18"/>
        </w:rPr>
        <w:t>If the Treatment Verification Status is VERIFIED_OVR, one or more parameter occurrences shall be returned in Overridden Parameters Sequence (0074,104A), otherwise the sequence shall be empty.</w:t>
      </w:r>
    </w:p>
    <w:bookmarkEnd w:id="17038"/>
    <w:bookmarkStart w:id="17039" w:name="para_dd4e744e_6369_4265_bb43_09eac0e79c"/>
    <w:p>
      <w:pPr>
        <w:spacing w:before="180" w:after="0" w:line="240" w:lineRule="auto"/>
        <w:jc w:val="both"/>
      </w:pPr>
      <w:r>
        <w:rPr>
          <w:rFonts w:ascii="Arial" w:hAnsi="Arial"/>
          <w:color w:val="000000"/>
          <w:sz w:val="18"/>
        </w:rPr>
        <w:t>If the Treatment Verification Status is NOT_VERIFIED, one or more parameter occurrences shall be returned in Failed Parameters Sequence (0074,1048), otherwise the sequence shall be empty.</w:t>
      </w:r>
    </w:p>
    <w:bookmarkEnd w:id="17039"/>
    <w:bookmarkStart w:id="17040" w:name="para_4109aa19_fc03_4069_b32a_caf7cd3b1f"/>
    <w:p>
      <w:pPr>
        <w:spacing w:before="180" w:after="0" w:line="240" w:lineRule="auto"/>
        <w:jc w:val="both"/>
      </w:pPr>
      <w:r>
        <w:rPr>
          <w:rFonts w:ascii="Arial" w:hAnsi="Arial"/>
          <w:color w:val="000000"/>
          <w:sz w:val="18"/>
        </w:rPr>
        <w:t xml:space="preserve">See </w:t>
      </w:r>
      <w:hyperlink r:id="r948">
        <w:r>
          <w:rPr>
            <w:rFonts w:ascii="Arial" w:hAnsi="Arial"/>
            <w:color w:val="000000"/>
            <w:sz w:val="18"/>
          </w:rPr>
          <w:t xml:space="preserve">Section C.31.1.1 “Failed Parameters and Overridden Parameters” in </w:t>
        </w:r>
        <w:r>
          <w:rPr>
            <w:rFonts w:ascii="Arial" w:hAnsi="Arial"/>
            <w:color w:val="000000"/>
            <w:sz w:val="18"/>
          </w:rPr>
          <w:t>PS3.3</w:t>
        </w:r>
      </w:hyperlink>
      <w:r>
        <w:rPr>
          <w:rFonts w:ascii="Arial" w:hAnsi="Arial"/>
          <w:color w:val="000000"/>
          <w:sz w:val="18"/>
        </w:rPr>
        <w:t xml:space="preserve"> for specification of how the Attribute tags and position within a sequence are encoded.</w:t>
      </w:r>
    </w:p>
    <w:bookmarkEnd w:id="17040"/>
    <w:bookmarkStart w:id="17041" w:name="para_51645e10_a90a_472d_b955_0a84aea24f"/>
    <w:p>
      <w:pPr>
        <w:spacing w:before="180" w:after="0" w:line="240" w:lineRule="auto"/>
        <w:jc w:val="both"/>
      </w:pPr>
      <w:r>
        <w:rPr>
          <w:rFonts w:ascii="Arial" w:hAnsi="Arial"/>
          <w:color w:val="000000"/>
          <w:sz w:val="18"/>
        </w:rPr>
        <w:t xml:space="preserve">The SCP shall return the Status Code of the requested action. The meanings of success, warning and Failure Status Codes are defined in </w:t>
      </w:r>
      <w:hyperlink w:anchor="sect_DD_3_2_2_3">
        <w:r>
          <w:rPr>
            <w:rFonts w:ascii="Arial" w:hAnsi="Arial"/>
            <w:color w:val="000000"/>
            <w:sz w:val="18"/>
          </w:rPr>
          <w:t>Section DD.3.2.2.3</w:t>
        </w:r>
      </w:hyperlink>
      <w:r>
        <w:rPr>
          <w:rFonts w:ascii="Arial" w:hAnsi="Arial"/>
          <w:color w:val="000000"/>
          <w:sz w:val="18"/>
        </w:rPr>
        <w:t>.</w:t>
      </w:r>
    </w:p>
    <w:bookmarkEnd w:id="17041"/>
    <w:bookmarkStart w:id="17042" w:name="sect_DD_3_2_3"/>
    <w:p>
      <w:pPr>
        <w:spacing w:before="180" w:after="0" w:line="240" w:lineRule="auto"/>
      </w:pPr>
      <w:r>
        <w:rPr>
          <w:rFonts w:ascii="Arial" w:hAnsi="Arial"/>
          <w:b/>
          <w:color w:val="000000"/>
          <w:sz w:val="26"/>
        </w:rPr>
        <w:t>DD.3.2.3 N-ACTION</w:t>
      </w:r>
    </w:p>
    <w:bookmarkEnd w:id="17042"/>
    <w:bookmarkStart w:id="17043" w:name="para_0fda7a21_9aef_4212_af6b_c73182e357"/>
    <w:p>
      <w:pPr>
        <w:spacing w:before="180" w:after="0" w:line="240" w:lineRule="auto"/>
        <w:jc w:val="both"/>
      </w:pPr>
      <w:r>
        <w:rPr>
          <w:rFonts w:ascii="Arial" w:hAnsi="Arial"/>
          <w:color w:val="000000"/>
          <w:sz w:val="18"/>
        </w:rPr>
        <w:t>The N-ACTION is used to initiate parameter verification of an instance of the applicable Machine Verification SOP Class.</w:t>
      </w:r>
    </w:p>
    <w:bookmarkEnd w:id="17043"/>
    <w:bookmarkStart w:id="17044" w:name="sect_DD_3_2_3_1"/>
    <w:p>
      <w:pPr>
        <w:spacing w:before="180" w:after="0" w:line="240" w:lineRule="auto"/>
      </w:pPr>
      <w:r>
        <w:rPr>
          <w:rFonts w:ascii="Arial" w:hAnsi="Arial"/>
          <w:b/>
          <w:color w:val="000000"/>
          <w:sz w:val="22"/>
        </w:rPr>
        <w:t>DD.3.2.3.1 Attributes</w:t>
      </w:r>
    </w:p>
    <w:bookmarkEnd w:id="17044"/>
    <w:bookmarkStart w:id="17045" w:name="para_bb8b190e_9074_4199_b4ed_fdeface70d"/>
    <w:p>
      <w:pPr>
        <w:spacing w:before="180" w:after="0" w:line="240" w:lineRule="auto"/>
        <w:jc w:val="both"/>
      </w:pPr>
      <w:r>
        <w:rPr>
          <w:rFonts w:ascii="Arial" w:hAnsi="Arial"/>
          <w:color w:val="000000"/>
          <w:sz w:val="18"/>
        </w:rPr>
        <w:t xml:space="preserve">The action types of the N-ACTION are defined as shown in </w:t>
      </w:r>
      <w:hyperlink w:anchor="table_DD_3_2_3_1">
        <w:r>
          <w:rPr>
            <w:rFonts w:ascii="Arial" w:hAnsi="Arial"/>
            <w:color w:val="000000"/>
            <w:sz w:val="18"/>
          </w:rPr>
          <w:t>Table DD.3.2.3-1</w:t>
        </w:r>
      </w:hyperlink>
      <w:r>
        <w:rPr>
          <w:rFonts w:ascii="Arial" w:hAnsi="Arial"/>
          <w:color w:val="000000"/>
          <w:sz w:val="18"/>
        </w:rPr>
        <w:t>.</w:t>
      </w:r>
    </w:p>
    <w:bookmarkEnd w:id="17045"/>
    <w:bookmarkStart w:id="17046" w:name="table_DD_3_2_3_1"/>
    <w:p>
      <w:pPr>
        <w:keepNext/>
        <w:spacing w:before="216" w:after="0" w:line="240" w:lineRule="auto"/>
        <w:jc w:val="center"/>
      </w:pPr>
      <w:r>
        <w:rPr>
          <w:rFonts w:ascii="Arial" w:hAnsi="Arial"/>
          <w:b/>
          <w:color w:val="000000"/>
          <w:sz w:val="22"/>
        </w:rPr>
        <w:t>Table DD.3.2.3-1. Action Event Information</w:t>
      </w:r>
    </w:p>
    <w:bookmarkEnd w:id="17046"/>
    <w:p>
      <w:pPr>
        <w:spacing w:before="0" w:after="0" w:line="240" w:lineRule="auto"/>
        <w:rPr>
          <w:sz w:val="13"/>
        </w:rPr>
      </w:pPr>
    </w:p>
    <w:tbl>
      <w:tblPr>
        <w:tblInd w:w="45" w:type="dxa"/>
        <w:tblLayout w:type="fixed"/>
      </w:tblPr>
      <w:tblGrid>
        <w:gridCol w:w="2920"/>
        <w:gridCol w:w="2044"/>
        <w:gridCol w:w="2074"/>
        <w:gridCol w:w="1104"/>
        <w:gridCol w:w="22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047" w:name="para_b1331c49_96f2_4c77_b0eb_8e1dabd773"/>
          <w:p>
            <w:pPr>
              <w:keepNext/>
              <w:spacing w:before="180" w:after="0" w:line="240" w:lineRule="auto"/>
              <w:jc w:val="center"/>
            </w:pPr>
            <w:r>
              <w:rPr>
                <w:rFonts w:ascii="Arial" w:hAnsi="Arial"/>
                <w:b/>
                <w:color w:val="000000"/>
                <w:sz w:val="18"/>
              </w:rPr>
              <w:t>Action Type Name</w:t>
            </w:r>
          </w:p>
          <w:bookmarkEnd w:id="170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48" w:name="para_3cca17fd_4c7b_4756_ba2e_245ee30d10"/>
          <w:p>
            <w:pPr>
              <w:spacing w:before="180" w:after="0" w:line="240" w:lineRule="auto"/>
              <w:jc w:val="center"/>
            </w:pPr>
            <w:r>
              <w:rPr>
                <w:rFonts w:ascii="Arial" w:hAnsi="Arial"/>
                <w:b/>
                <w:color w:val="000000"/>
                <w:sz w:val="18"/>
              </w:rPr>
              <w:t>Action Type ID</w:t>
            </w:r>
          </w:p>
          <w:bookmarkEnd w:id="170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49" w:name="para_aef1ef8c_e9a3_4bd6_82c2_219e01cd99"/>
          <w:p>
            <w:pPr>
              <w:spacing w:before="180" w:after="0" w:line="240" w:lineRule="auto"/>
              <w:jc w:val="center"/>
            </w:pPr>
            <w:r>
              <w:rPr>
                <w:rFonts w:ascii="Arial" w:hAnsi="Arial"/>
                <w:b/>
                <w:color w:val="000000"/>
                <w:sz w:val="18"/>
              </w:rPr>
              <w:t>Attribute Name</w:t>
            </w:r>
          </w:p>
          <w:bookmarkEnd w:id="170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50" w:name="para_9f847d1b_1926_49cc_99e0_4538b61281"/>
          <w:p>
            <w:pPr>
              <w:spacing w:before="180" w:after="0" w:line="240" w:lineRule="auto"/>
              <w:jc w:val="center"/>
            </w:pPr>
            <w:r>
              <w:rPr>
                <w:rFonts w:ascii="Arial" w:hAnsi="Arial"/>
                <w:b/>
                <w:color w:val="000000"/>
                <w:sz w:val="18"/>
              </w:rPr>
              <w:t>Tag</w:t>
            </w:r>
          </w:p>
          <w:bookmarkEnd w:id="170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51" w:name="para_72a1a4f3_350d_4f12_9309_597e5ea537"/>
          <w:p>
            <w:pPr>
              <w:spacing w:before="180" w:after="0" w:line="240" w:lineRule="auto"/>
              <w:jc w:val="center"/>
            </w:pPr>
            <w:r>
              <w:rPr>
                <w:rFonts w:ascii="Arial" w:hAnsi="Arial"/>
                <w:b/>
                <w:color w:val="000000"/>
                <w:sz w:val="18"/>
              </w:rPr>
              <w:t>Usage (SCU/SCP)</w:t>
            </w:r>
          </w:p>
          <w:bookmarkEnd w:id="17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52" w:name="para_4586d5f8_7d65_4bea_b83b_ddd2dbb43e"/>
          <w:p>
            <w:pPr>
              <w:spacing w:before="180" w:after="0" w:line="240" w:lineRule="auto"/>
            </w:pPr>
            <w:r>
              <w:rPr>
                <w:rFonts w:ascii="Arial" w:hAnsi="Arial"/>
                <w:color w:val="000000"/>
                <w:sz w:val="18"/>
              </w:rPr>
              <w:t>Request Beam Verification</w:t>
            </w:r>
          </w:p>
          <w:bookmarkEnd w:id="17052"/>
        </w:tc>
        <w:tc>
          <w:tcPr>
            <w:tcBorders>
              <w:bottom w:val="single" w:sz="4" w:color="000000"/>
              <w:right w:val="single" w:sz="4" w:color="000000"/>
            </w:tcBorders>
            <w:tcMar>
              <w:top w:w="40" w:type="dxa"/>
              <w:left w:w="40" w:type="dxa"/>
              <w:bottom w:w="40" w:type="dxa"/>
              <w:right w:w="40" w:type="dxa"/>
            </w:tcMar>
            <w:vAlign w:val="top"/>
          </w:tcPr>
          <w:bookmarkStart w:id="17053" w:name="para_40abf079_0e44_43b0_87e8_e10fcc6b2c"/>
          <w:p>
            <w:pPr>
              <w:spacing w:before="180" w:after="0" w:line="240" w:lineRule="auto"/>
              <w:jc w:val="center"/>
            </w:pPr>
            <w:r>
              <w:rPr>
                <w:rFonts w:ascii="Arial" w:hAnsi="Arial"/>
                <w:color w:val="000000"/>
                <w:sz w:val="18"/>
              </w:rPr>
              <w:t>1</w:t>
            </w:r>
          </w:p>
          <w:bookmarkEnd w:id="17053"/>
        </w:tc>
        <w:tc>
          <w:tcPr>
            <w:tcBorders>
              <w:bottom w:val="single" w:sz="4" w:color="000000"/>
              <w:right w:val="single" w:sz="4" w:color="000000"/>
            </w:tcBorders>
            <w:tcMar>
              <w:top w:w="40" w:type="dxa"/>
              <w:left w:w="40" w:type="dxa"/>
              <w:bottom w:w="40" w:type="dxa"/>
              <w:right w:w="40" w:type="dxa"/>
            </w:tcMar>
            <w:vAlign w:val="top"/>
          </w:tcPr>
          <w:bookmarkStart w:id="17054" w:name="para_eadf44b7_146a_4f66_904f_1810d141bb"/>
          <w:p>
            <w:pPr>
              <w:spacing w:before="180" w:after="0" w:line="240" w:lineRule="auto"/>
              <w:jc w:val="center"/>
            </w:pPr>
            <w:r>
              <w:rPr>
                <w:rFonts w:ascii="Arial" w:hAnsi="Arial"/>
                <w:color w:val="000000"/>
                <w:sz w:val="18"/>
              </w:rPr>
              <w:t>None</w:t>
            </w:r>
          </w:p>
          <w:bookmarkEnd w:id="17054"/>
        </w:tc>
        <w:tc>
          <w:tcPr>
            <w:tcBorders>
              <w:bottom w:val="single" w:sz="4" w:color="000000"/>
              <w:right w:val="single" w:sz="4" w:color="000000"/>
            </w:tcBorders>
            <w:tcMar>
              <w:top w:w="40" w:type="dxa"/>
              <w:left w:w="40" w:type="dxa"/>
              <w:bottom w:w="40" w:type="dxa"/>
              <w:right w:w="40" w:type="dxa"/>
            </w:tcMar>
            <w:vAlign w:val="top"/>
          </w:tcPr>
          <w:bookmarkStart w:id="17055" w:name="para_34c4c43e_bf30_481d_95f2_d6fb0573ff"/>
          <w:p>
            <w:pPr>
              <w:spacing w:before="180" w:after="0" w:line="240" w:lineRule="auto"/>
              <w:jc w:val="center"/>
            </w:pPr>
            <w:r>
              <w:rPr>
                <w:rFonts w:ascii="Arial" w:hAnsi="Arial"/>
                <w:color w:val="000000"/>
                <w:sz w:val="18"/>
              </w:rPr>
              <w:t>-</w:t>
            </w:r>
          </w:p>
          <w:bookmarkEnd w:id="17055"/>
        </w:tc>
        <w:tc>
          <w:tcPr>
            <w:tcBorders>
              <w:bottom w:val="single" w:sz="4" w:color="000000"/>
              <w:right w:val="single" w:sz="4" w:color="000000"/>
            </w:tcBorders>
            <w:tcMar>
              <w:top w:w="40" w:type="dxa"/>
              <w:left w:w="40" w:type="dxa"/>
              <w:bottom w:w="40" w:type="dxa"/>
              <w:right w:w="40" w:type="dxa"/>
            </w:tcMar>
            <w:vAlign w:val="top"/>
          </w:tcPr>
          <w:bookmarkStart w:id="17056" w:name="para_3b942bf5_d5a4_4b1a_93d9_4bacf14d3c"/>
          <w:p>
            <w:pPr>
              <w:spacing w:before="180" w:after="0" w:line="240" w:lineRule="auto"/>
              <w:jc w:val="center"/>
            </w:pPr>
            <w:r>
              <w:rPr>
                <w:rFonts w:ascii="Arial" w:hAnsi="Arial"/>
                <w:color w:val="000000"/>
                <w:sz w:val="18"/>
              </w:rPr>
              <w:t>-</w:t>
            </w:r>
          </w:p>
          <w:bookmarkEnd w:id="17056"/>
        </w:tc>
      </w:tr>
    </w:tbl>
    <w:bookmarkStart w:id="17057" w:name="sect_DD_3_2_3_2"/>
    <w:p>
      <w:pPr>
        <w:spacing w:before="180" w:after="0" w:line="240" w:lineRule="auto"/>
      </w:pPr>
      <w:r>
        <w:rPr>
          <w:rFonts w:ascii="Arial" w:hAnsi="Arial"/>
          <w:b/>
          <w:color w:val="000000"/>
          <w:sz w:val="22"/>
        </w:rPr>
        <w:t>DD.3.2.3.2 Status</w:t>
      </w:r>
    </w:p>
    <w:bookmarkEnd w:id="17057"/>
    <w:bookmarkStart w:id="17058" w:name="para_254a77b1_07d2_4d25_9589_f48a35b5e9"/>
    <w:p>
      <w:pPr>
        <w:spacing w:before="180" w:after="0" w:line="240" w:lineRule="auto"/>
        <w:jc w:val="both"/>
      </w:pPr>
      <w:hyperlink w:anchor="table_DD_3_2_3_2">
        <w:r>
          <w:rPr>
            <w:rFonts w:ascii="Arial" w:hAnsi="Arial"/>
            <w:color w:val="000000"/>
            <w:sz w:val="18"/>
          </w:rPr>
          <w:t>Table DD.3.2.3-2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949">
        <w:r>
          <w:rPr>
            <w:rFonts w:ascii="Arial" w:hAnsi="Arial"/>
            <w:color w:val="000000"/>
            <w:sz w:val="18"/>
          </w:rPr>
          <w:t>PS3.7</w:t>
        </w:r>
      </w:hyperlink>
      <w:r>
        <w:rPr>
          <w:rFonts w:ascii="Arial" w:hAnsi="Arial"/>
          <w:color w:val="000000"/>
          <w:sz w:val="18"/>
        </w:rPr>
        <w:t>.</w:t>
      </w:r>
    </w:p>
    <w:bookmarkEnd w:id="17058"/>
    <w:bookmarkStart w:id="17059" w:name="table_DD_3_2_3_2"/>
    <w:p>
      <w:pPr>
        <w:keepNext/>
        <w:spacing w:before="216" w:after="0" w:line="240" w:lineRule="auto"/>
        <w:jc w:val="center"/>
      </w:pPr>
      <w:r>
        <w:rPr>
          <w:rFonts w:ascii="Arial" w:hAnsi="Arial"/>
          <w:b/>
          <w:color w:val="000000"/>
          <w:sz w:val="22"/>
        </w:rPr>
        <w:t>Table DD.3.2.3-2. RT Conventional Machine and RT Ion Machine Verification SOP Class N-ACTION Status Values</w:t>
      </w:r>
    </w:p>
    <w:bookmarkEnd w:id="17059"/>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060" w:name="para_7001054b_336d_41d2_9be9_73d7bb1e36"/>
          <w:p>
            <w:pPr>
              <w:keepNext/>
              <w:spacing w:before="180" w:after="0" w:line="240" w:lineRule="auto"/>
              <w:jc w:val="center"/>
            </w:pPr>
            <w:r>
              <w:rPr>
                <w:rFonts w:ascii="Arial" w:hAnsi="Arial"/>
                <w:b/>
                <w:color w:val="000000"/>
                <w:sz w:val="18"/>
              </w:rPr>
              <w:t>Service Status</w:t>
            </w:r>
          </w:p>
          <w:bookmarkEnd w:id="170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61" w:name="para_36c21cbf_9c0b_4dd9_ba1b_85039351c2"/>
          <w:p>
            <w:pPr>
              <w:spacing w:before="180" w:after="0" w:line="240" w:lineRule="auto"/>
              <w:jc w:val="center"/>
            </w:pPr>
            <w:r>
              <w:rPr>
                <w:rFonts w:ascii="Arial" w:hAnsi="Arial"/>
                <w:b/>
                <w:color w:val="000000"/>
                <w:sz w:val="18"/>
              </w:rPr>
              <w:t>Further Meaning</w:t>
            </w:r>
          </w:p>
          <w:bookmarkEnd w:id="17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62" w:name="para_3246c9f8_4ea8_4f59_a4e0_79bef5cf87"/>
          <w:p>
            <w:pPr>
              <w:spacing w:before="180" w:after="0" w:line="240" w:lineRule="auto"/>
              <w:jc w:val="center"/>
            </w:pPr>
            <w:r>
              <w:rPr>
                <w:rFonts w:ascii="Arial" w:hAnsi="Arial"/>
                <w:b/>
                <w:color w:val="000000"/>
                <w:sz w:val="18"/>
              </w:rPr>
              <w:t>Status Code</w:t>
            </w:r>
          </w:p>
          <w:bookmarkEnd w:id="17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63" w:name="para_a9b70272_3056_41c3_84da_3843b325b1"/>
          <w:p>
            <w:pPr>
              <w:spacing w:before="180" w:after="0" w:line="240" w:lineRule="auto"/>
            </w:pPr>
            <w:r>
              <w:rPr>
                <w:rFonts w:ascii="Arial" w:hAnsi="Arial"/>
                <w:color w:val="000000"/>
                <w:sz w:val="18"/>
              </w:rPr>
              <w:t>Success</w:t>
            </w:r>
          </w:p>
          <w:bookmarkEnd w:id="17063"/>
        </w:tc>
        <w:tc>
          <w:tcPr>
            <w:tcBorders>
              <w:bottom w:val="single" w:sz="4" w:color="000000"/>
              <w:right w:val="single" w:sz="4" w:color="000000"/>
            </w:tcBorders>
            <w:tcMar>
              <w:top w:w="40" w:type="dxa"/>
              <w:left w:w="40" w:type="dxa"/>
              <w:bottom w:w="40" w:type="dxa"/>
              <w:right w:w="40" w:type="dxa"/>
            </w:tcMar>
            <w:vAlign w:val="top"/>
          </w:tcPr>
          <w:bookmarkStart w:id="17064" w:name="para_48b58b62_2fb1_4dd4_94e0_603a27ebc4"/>
          <w:p>
            <w:pPr>
              <w:spacing w:before="180" w:after="0" w:line="240" w:lineRule="auto"/>
            </w:pPr>
            <w:r>
              <w:rPr>
                <w:rFonts w:ascii="Arial" w:hAnsi="Arial"/>
                <w:color w:val="000000"/>
                <w:sz w:val="18"/>
              </w:rPr>
              <w:t>Machine Parameter Verification of the applicable Machine Verification instance successfully initiated.</w:t>
            </w:r>
          </w:p>
          <w:bookmarkEnd w:id="17064"/>
        </w:tc>
        <w:tc>
          <w:tcPr>
            <w:tcBorders>
              <w:bottom w:val="single" w:sz="4" w:color="000000"/>
              <w:right w:val="single" w:sz="4" w:color="000000"/>
            </w:tcBorders>
            <w:tcMar>
              <w:top w:w="40" w:type="dxa"/>
              <w:left w:w="40" w:type="dxa"/>
              <w:bottom w:w="40" w:type="dxa"/>
              <w:right w:w="40" w:type="dxa"/>
            </w:tcMar>
            <w:vAlign w:val="top"/>
          </w:tcPr>
          <w:bookmarkStart w:id="17065" w:name="para_36f3e0b8_b623_445e_be86_565ce9d084"/>
          <w:p>
            <w:pPr>
              <w:spacing w:before="180" w:after="0" w:line="240" w:lineRule="auto"/>
              <w:jc w:val="center"/>
            </w:pPr>
            <w:r>
              <w:rPr>
                <w:rFonts w:ascii="Arial" w:hAnsi="Arial"/>
                <w:color w:val="000000"/>
                <w:sz w:val="18"/>
              </w:rPr>
              <w:t>0000</w:t>
            </w:r>
          </w:p>
          <w:bookmarkEnd w:id="17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66" w:name="para_5b947415_bc8e_4f67_9a3e_f3cb3ab9fe"/>
          <w:p>
            <w:pPr>
              <w:spacing w:before="180" w:after="0" w:line="240" w:lineRule="auto"/>
            </w:pPr>
            <w:r>
              <w:rPr>
                <w:rFonts w:ascii="Arial" w:hAnsi="Arial"/>
                <w:color w:val="000000"/>
                <w:sz w:val="18"/>
              </w:rPr>
              <w:t>Failure</w:t>
            </w:r>
          </w:p>
          <w:bookmarkEnd w:id="17066"/>
        </w:tc>
        <w:tc>
          <w:tcPr>
            <w:tcBorders>
              <w:bottom w:val="single" w:sz="4" w:color="000000"/>
              <w:right w:val="single" w:sz="4" w:color="000000"/>
            </w:tcBorders>
            <w:tcMar>
              <w:top w:w="40" w:type="dxa"/>
              <w:left w:w="40" w:type="dxa"/>
              <w:bottom w:w="40" w:type="dxa"/>
              <w:right w:w="40" w:type="dxa"/>
            </w:tcMar>
            <w:vAlign w:val="top"/>
          </w:tcPr>
          <w:bookmarkStart w:id="17067" w:name="para_9b20f2ef_2525_4edf_98a0_4719b28e13"/>
          <w:p>
            <w:pPr>
              <w:spacing w:before="180" w:after="0" w:line="240" w:lineRule="auto"/>
            </w:pPr>
            <w:r>
              <w:rPr>
                <w:rFonts w:ascii="Arial" w:hAnsi="Arial"/>
                <w:color w:val="000000"/>
                <w:sz w:val="18"/>
              </w:rPr>
              <w:t>Failed: Machine Verification requested instance not found.</w:t>
            </w:r>
          </w:p>
          <w:bookmarkEnd w:id="17067"/>
        </w:tc>
        <w:tc>
          <w:tcPr>
            <w:tcBorders>
              <w:bottom w:val="single" w:sz="4" w:color="000000"/>
              <w:right w:val="single" w:sz="4" w:color="000000"/>
            </w:tcBorders>
            <w:tcMar>
              <w:top w:w="40" w:type="dxa"/>
              <w:left w:w="40" w:type="dxa"/>
              <w:bottom w:w="40" w:type="dxa"/>
              <w:right w:w="40" w:type="dxa"/>
            </w:tcMar>
            <w:vAlign w:val="top"/>
          </w:tcPr>
          <w:bookmarkStart w:id="17068" w:name="para_cd00e9bf_10ea_4c7b_8246_9d32a3e971"/>
          <w:p>
            <w:pPr>
              <w:spacing w:before="180" w:after="0" w:line="240" w:lineRule="auto"/>
              <w:jc w:val="center"/>
            </w:pPr>
            <w:r>
              <w:rPr>
                <w:rFonts w:ascii="Arial" w:hAnsi="Arial"/>
                <w:color w:val="000000"/>
                <w:sz w:val="18"/>
              </w:rPr>
              <w:t>C112</w:t>
            </w:r>
          </w:p>
          <w:bookmarkEnd w:id="17068"/>
        </w:tc>
      </w:tr>
    </w:tbl>
    <w:bookmarkStart w:id="17069" w:name="sect_DD_3_2_3_3"/>
    <w:p>
      <w:pPr>
        <w:spacing w:before="180" w:after="0" w:line="240" w:lineRule="auto"/>
      </w:pPr>
      <w:r>
        <w:rPr>
          <w:rFonts w:ascii="Arial" w:hAnsi="Arial"/>
          <w:b/>
          <w:color w:val="000000"/>
          <w:sz w:val="22"/>
        </w:rPr>
        <w:t>DD.3.2.3.3 Behavior</w:t>
      </w:r>
    </w:p>
    <w:bookmarkEnd w:id="17069"/>
    <w:bookmarkStart w:id="17070" w:name="para_5b78256f_5870_4905_a2e6_5047466709"/>
    <w:p>
      <w:pPr>
        <w:spacing w:before="180" w:after="0" w:line="240" w:lineRule="auto"/>
        <w:jc w:val="both"/>
      </w:pPr>
      <w:r>
        <w:rPr>
          <w:rFonts w:ascii="Arial" w:hAnsi="Arial"/>
          <w:color w:val="000000"/>
          <w:sz w:val="18"/>
        </w:rPr>
        <w:t>The SCU uses N-ACTION to instruct the SCP to initiate machine parameter verification of the applicable Machine Verification SOP Instance.</w:t>
      </w:r>
    </w:p>
    <w:bookmarkEnd w:id="17070"/>
    <w:bookmarkStart w:id="17071" w:name="sect_DD_3_2_4"/>
    <w:p>
      <w:pPr>
        <w:spacing w:before="180" w:after="0" w:line="240" w:lineRule="auto"/>
      </w:pPr>
      <w:r>
        <w:rPr>
          <w:rFonts w:ascii="Arial" w:hAnsi="Arial"/>
          <w:b/>
          <w:color w:val="000000"/>
          <w:sz w:val="26"/>
        </w:rPr>
        <w:t>DD.3.2.4 N-DELETE</w:t>
      </w:r>
    </w:p>
    <w:bookmarkEnd w:id="17071"/>
    <w:bookmarkStart w:id="17072" w:name="para_9ac8e0c1_74da_4eed_a0dd_e6a75cb1ce"/>
    <w:p>
      <w:pPr>
        <w:spacing w:before="180" w:after="0" w:line="240" w:lineRule="auto"/>
        <w:jc w:val="both"/>
      </w:pPr>
      <w:r>
        <w:rPr>
          <w:rFonts w:ascii="Arial" w:hAnsi="Arial"/>
          <w:color w:val="000000"/>
          <w:sz w:val="18"/>
        </w:rPr>
        <w:t>The N-DELETE is used to delete an instance of the applicable Machine Verification SOP Class.</w:t>
      </w:r>
    </w:p>
    <w:bookmarkEnd w:id="17072"/>
    <w:bookmarkStart w:id="17073" w:name="sect_DD_3_2_4_1"/>
    <w:p>
      <w:pPr>
        <w:spacing w:before="180" w:after="0" w:line="240" w:lineRule="auto"/>
      </w:pPr>
      <w:r>
        <w:rPr>
          <w:rFonts w:ascii="Arial" w:hAnsi="Arial"/>
          <w:b/>
          <w:color w:val="000000"/>
          <w:sz w:val="22"/>
        </w:rPr>
        <w:t>DD.3.2.4.1 Attributes</w:t>
      </w:r>
    </w:p>
    <w:bookmarkEnd w:id="17073"/>
    <w:bookmarkStart w:id="17074" w:name="para_b14af624_a1e0_4125_840d_b9dcfa972a"/>
    <w:p>
      <w:pPr>
        <w:spacing w:before="180" w:after="0" w:line="240" w:lineRule="auto"/>
        <w:jc w:val="both"/>
      </w:pPr>
      <w:r>
        <w:rPr>
          <w:rFonts w:ascii="Arial" w:hAnsi="Arial"/>
          <w:color w:val="000000"/>
          <w:sz w:val="18"/>
        </w:rPr>
        <w:t>There are no specific Attributes.</w:t>
      </w:r>
    </w:p>
    <w:bookmarkEnd w:id="17074"/>
    <w:bookmarkStart w:id="17075" w:name="sect_DD_3_2_4_2"/>
    <w:p>
      <w:pPr>
        <w:spacing w:before="180" w:after="0" w:line="240" w:lineRule="auto"/>
      </w:pPr>
      <w:r>
        <w:rPr>
          <w:rFonts w:ascii="Arial" w:hAnsi="Arial"/>
          <w:b/>
          <w:color w:val="000000"/>
          <w:sz w:val="22"/>
        </w:rPr>
        <w:t>DD.3.2.4.2 Status</w:t>
      </w:r>
    </w:p>
    <w:bookmarkEnd w:id="17075"/>
    <w:bookmarkStart w:id="17076" w:name="para_9c6559b8_9e90_4ecc_84fb_4a156567c4"/>
    <w:p>
      <w:pPr>
        <w:spacing w:before="180" w:after="0" w:line="240" w:lineRule="auto"/>
        <w:jc w:val="both"/>
      </w:pPr>
      <w:r>
        <w:rPr>
          <w:rFonts w:ascii="Arial" w:hAnsi="Arial"/>
          <w:color w:val="000000"/>
          <w:sz w:val="18"/>
        </w:rPr>
        <w:t xml:space="preserve">There are no specific Status Codes. See </w:t>
      </w:r>
      <w:hyperlink r:id="r950">
        <w:r>
          <w:rPr>
            <w:rFonts w:ascii="Arial" w:hAnsi="Arial"/>
            <w:color w:val="000000"/>
            <w:sz w:val="18"/>
          </w:rPr>
          <w:t>PS3.7</w:t>
        </w:r>
      </w:hyperlink>
      <w:r>
        <w:rPr>
          <w:rFonts w:ascii="Arial" w:hAnsi="Arial"/>
          <w:color w:val="000000"/>
          <w:sz w:val="18"/>
        </w:rPr>
        <w:t xml:space="preserve"> for response Status Codes.</w:t>
      </w:r>
    </w:p>
    <w:bookmarkEnd w:id="17076"/>
    <w:bookmarkStart w:id="17077" w:name="sect_DD_3_2_4_3"/>
    <w:p>
      <w:pPr>
        <w:spacing w:before="180" w:after="0" w:line="240" w:lineRule="auto"/>
      </w:pPr>
      <w:r>
        <w:rPr>
          <w:rFonts w:ascii="Arial" w:hAnsi="Arial"/>
          <w:b/>
          <w:color w:val="000000"/>
          <w:sz w:val="22"/>
        </w:rPr>
        <w:t>DD.3.2.4.3 Behavior</w:t>
      </w:r>
    </w:p>
    <w:bookmarkEnd w:id="17077"/>
    <w:bookmarkStart w:id="17078" w:name="para_d35363bf_c740_4eed_bb1b_50ee7683ca"/>
    <w:p>
      <w:pPr>
        <w:spacing w:before="180" w:after="0" w:line="240" w:lineRule="auto"/>
        <w:jc w:val="both"/>
      </w:pPr>
      <w:r>
        <w:rPr>
          <w:rFonts w:ascii="Arial" w:hAnsi="Arial"/>
          <w:color w:val="000000"/>
          <w:sz w:val="18"/>
        </w:rPr>
        <w:t>The SCU uses the N-DELETE to request the SCP to delete an applicable Machine Verification SOP Instance. The SCU shall specify in the N-DELETE request primitive the SOP Instance UID of the applicable Machine Verification instance.</w:t>
      </w:r>
    </w:p>
    <w:bookmarkEnd w:id="17078"/>
    <w:bookmarkStart w:id="17079" w:name="para_75c25572_7560_4c36_a236_ff9f784361"/>
    <w:p>
      <w:pPr>
        <w:spacing w:before="180" w:after="0" w:line="240" w:lineRule="auto"/>
        <w:jc w:val="both"/>
      </w:pPr>
      <w:r>
        <w:rPr>
          <w:rFonts w:ascii="Arial" w:hAnsi="Arial"/>
          <w:color w:val="000000"/>
          <w:sz w:val="18"/>
        </w:rPr>
        <w:t>The SCP shall delete the specified SOP Instance, such that subsequent operations of the same SOP Instance will fail.</w:t>
      </w:r>
    </w:p>
    <w:bookmarkEnd w:id="17079"/>
    <w:bookmarkStart w:id="17080" w:name="para_d904d489_3846_456a_ba9d_924cfa55ac"/>
    <w:p>
      <w:pPr>
        <w:spacing w:before="180" w:after="0" w:line="240" w:lineRule="auto"/>
        <w:jc w:val="both"/>
      </w:pPr>
      <w:r>
        <w:rPr>
          <w:rFonts w:ascii="Arial" w:hAnsi="Arial"/>
          <w:color w:val="000000"/>
          <w:sz w:val="18"/>
        </w:rPr>
        <w:t xml:space="preserve">The SCP shall return the Status Code of the requested SOP Instance deletion. The meanings of success, warning, and failure status classes are defined in </w:t>
      </w:r>
      <w:hyperlink r:id="r951">
        <w:r>
          <w:rPr>
            <w:rFonts w:ascii="Arial" w:hAnsi="Arial"/>
            <w:color w:val="000000"/>
            <w:sz w:val="18"/>
          </w:rPr>
          <w:t>Annex C “Status Type Encoding (Normative)” in PS3.7</w:t>
        </w:r>
      </w:hyperlink>
      <w:r>
        <w:rPr>
          <w:rFonts w:ascii="Arial" w:hAnsi="Arial"/>
          <w:color w:val="000000"/>
          <w:sz w:val="18"/>
        </w:rPr>
        <w:t>.</w:t>
      </w:r>
    </w:p>
    <w:bookmarkEnd w:id="17080"/>
    <w:bookmarkStart w:id="17081" w:name="para_49c95309_ecd8_4422_bc9e_4a821f882d"/>
    <w:p>
      <w:pPr>
        <w:spacing w:before="180" w:after="0" w:line="240" w:lineRule="auto"/>
        <w:jc w:val="both"/>
      </w:pPr>
      <w:r>
        <w:rPr>
          <w:rFonts w:ascii="Arial" w:hAnsi="Arial"/>
          <w:color w:val="000000"/>
          <w:sz w:val="18"/>
        </w:rPr>
        <w:t>If an N-DELETE is not issued, the SOP Instance may be deleted on the SCP by a manual or automatic operation. This behavior is beyond the scope of the Standard.</w:t>
      </w:r>
    </w:p>
    <w:bookmarkEnd w:id="17081"/>
    <w:bookmarkStart w:id="17082" w:name="sect_DD_3_2_5"/>
    <w:p>
      <w:pPr>
        <w:spacing w:before="180" w:after="0" w:line="240" w:lineRule="auto"/>
      </w:pPr>
      <w:r>
        <w:rPr>
          <w:rFonts w:ascii="Arial" w:hAnsi="Arial"/>
          <w:b/>
          <w:color w:val="000000"/>
          <w:sz w:val="26"/>
        </w:rPr>
        <w:t>DD.3.2.5 N-EVENT-REPORT</w:t>
      </w:r>
    </w:p>
    <w:bookmarkEnd w:id="17082"/>
    <w:bookmarkStart w:id="17083" w:name="para_35901474_dec7_4899_9ca3_082c6bb84d"/>
    <w:p>
      <w:pPr>
        <w:spacing w:before="180" w:after="0" w:line="240" w:lineRule="auto"/>
        <w:jc w:val="both"/>
      </w:pPr>
      <w:r>
        <w:rPr>
          <w:rFonts w:ascii="Arial" w:hAnsi="Arial"/>
          <w:color w:val="000000"/>
          <w:sz w:val="18"/>
        </w:rPr>
        <w:t xml:space="preserve">The N-EVENT-REPORT is used by the MPV to notify the TDS of the status of the verification task (successful or otherwise), or to notify the TDS that a verification is pending (in progress). The encoding of Notification Event Information is defined in </w:t>
      </w:r>
      <w:hyperlink r:id="r952">
        <w:r>
          <w:rPr>
            <w:rFonts w:ascii="Arial" w:hAnsi="Arial"/>
            <w:color w:val="000000"/>
            <w:sz w:val="18"/>
          </w:rPr>
          <w:t>PS3.7</w:t>
        </w:r>
      </w:hyperlink>
      <w:r>
        <w:rPr>
          <w:rFonts w:ascii="Arial" w:hAnsi="Arial"/>
          <w:color w:val="000000"/>
          <w:sz w:val="18"/>
        </w:rPr>
        <w:t>.</w:t>
      </w:r>
    </w:p>
    <w:bookmarkEnd w:id="17083"/>
    <w:bookmarkStart w:id="17084" w:name="sect_DD_3_2_5_1"/>
    <w:p>
      <w:pPr>
        <w:spacing w:before="180" w:after="0" w:line="240" w:lineRule="auto"/>
      </w:pPr>
      <w:r>
        <w:rPr>
          <w:rFonts w:ascii="Arial" w:hAnsi="Arial"/>
          <w:b/>
          <w:color w:val="000000"/>
          <w:sz w:val="22"/>
        </w:rPr>
        <w:t>DD.3.2.5.1 Attributes</w:t>
      </w:r>
    </w:p>
    <w:bookmarkEnd w:id="17084"/>
    <w:bookmarkStart w:id="17085" w:name="para_0ac0af2e_5a1b_4860_90d9_2ba700c315"/>
    <w:p>
      <w:pPr>
        <w:spacing w:before="180" w:after="0" w:line="240" w:lineRule="auto"/>
        <w:jc w:val="both"/>
      </w:pPr>
      <w:r>
        <w:rPr>
          <w:rFonts w:ascii="Arial" w:hAnsi="Arial"/>
          <w:color w:val="000000"/>
          <w:sz w:val="18"/>
        </w:rPr>
        <w:t xml:space="preserve">The arguments of the N-EVENT-REPORT are defined as shown in </w:t>
      </w:r>
      <w:hyperlink w:anchor="table_DD_3_2_5_1">
        <w:r>
          <w:rPr>
            <w:rFonts w:ascii="Arial" w:hAnsi="Arial"/>
            <w:color w:val="000000"/>
            <w:sz w:val="18"/>
          </w:rPr>
          <w:t>Table DD.3.2.5-1</w:t>
        </w:r>
      </w:hyperlink>
      <w:r>
        <w:rPr>
          <w:rFonts w:ascii="Arial" w:hAnsi="Arial"/>
          <w:color w:val="000000"/>
          <w:sz w:val="18"/>
        </w:rPr>
        <w:t>.</w:t>
      </w:r>
    </w:p>
    <w:bookmarkEnd w:id="17085"/>
    <w:bookmarkStart w:id="17086" w:name="table_DD_3_2_5_1"/>
    <w:p>
      <w:pPr>
        <w:keepNext/>
        <w:spacing w:before="216" w:after="0" w:line="240" w:lineRule="auto"/>
        <w:jc w:val="center"/>
      </w:pPr>
      <w:r>
        <w:rPr>
          <w:rFonts w:ascii="Arial" w:hAnsi="Arial"/>
          <w:b/>
          <w:color w:val="000000"/>
          <w:sz w:val="22"/>
        </w:rPr>
        <w:t>Table DD.3.2.5-1. Notification Event Information</w:t>
      </w:r>
    </w:p>
    <w:bookmarkEnd w:id="17086"/>
    <w:p>
      <w:pPr>
        <w:spacing w:before="0" w:after="0" w:line="240" w:lineRule="auto"/>
        <w:rPr>
          <w:sz w:val="13"/>
        </w:rPr>
      </w:pPr>
    </w:p>
    <w:tbl>
      <w:tblPr>
        <w:tblInd w:w="45" w:type="dxa"/>
        <w:tblLayout w:type="fixed"/>
      </w:tblPr>
      <w:tblGrid>
        <w:gridCol w:w="2087"/>
        <w:gridCol w:w="1772"/>
        <w:gridCol w:w="2903"/>
        <w:gridCol w:w="1582"/>
        <w:gridCol w:w="20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087" w:name="para_41f74897_f2ea_4760_a58c_b2e59031d2"/>
          <w:p>
            <w:pPr>
              <w:keepNext/>
              <w:spacing w:before="180" w:after="0" w:line="240" w:lineRule="auto"/>
              <w:jc w:val="center"/>
            </w:pPr>
            <w:r>
              <w:rPr>
                <w:rFonts w:ascii="Arial" w:hAnsi="Arial"/>
                <w:b/>
                <w:color w:val="000000"/>
                <w:sz w:val="18"/>
              </w:rPr>
              <w:t>Event Type Name</w:t>
            </w:r>
          </w:p>
          <w:bookmarkEnd w:id="170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88" w:name="para_70511592_0c04_43f4_81e4_47d4d5ab73"/>
          <w:p>
            <w:pPr>
              <w:spacing w:before="180" w:after="0" w:line="240" w:lineRule="auto"/>
              <w:jc w:val="center"/>
            </w:pPr>
            <w:r>
              <w:rPr>
                <w:rFonts w:ascii="Arial" w:hAnsi="Arial"/>
                <w:b/>
                <w:color w:val="000000"/>
                <w:sz w:val="18"/>
              </w:rPr>
              <w:t>Event Type ID</w:t>
            </w:r>
          </w:p>
          <w:bookmarkEnd w:id="17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89" w:name="para_abf37eb1_9f67_467d_9940_62731c2216"/>
          <w:p>
            <w:pPr>
              <w:spacing w:before="180" w:after="0" w:line="240" w:lineRule="auto"/>
              <w:jc w:val="center"/>
            </w:pPr>
            <w:r>
              <w:rPr>
                <w:rFonts w:ascii="Arial" w:hAnsi="Arial"/>
                <w:b/>
                <w:color w:val="000000"/>
                <w:sz w:val="18"/>
              </w:rPr>
              <w:t>Attribute Name</w:t>
            </w:r>
          </w:p>
          <w:bookmarkEnd w:id="170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90" w:name="para_2bddef50_23d8_48c2_b810_6b6881290e"/>
          <w:p>
            <w:pPr>
              <w:spacing w:before="180" w:after="0" w:line="240" w:lineRule="auto"/>
              <w:jc w:val="center"/>
            </w:pPr>
            <w:r>
              <w:rPr>
                <w:rFonts w:ascii="Arial" w:hAnsi="Arial"/>
                <w:b/>
                <w:color w:val="000000"/>
                <w:sz w:val="18"/>
              </w:rPr>
              <w:t>Tag</w:t>
            </w:r>
          </w:p>
          <w:bookmarkEnd w:id="170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91" w:name="para_a5b26a98_e6b7_4f6e_8c94_5b1664cf32"/>
          <w:p>
            <w:pPr>
              <w:spacing w:before="180" w:after="0" w:line="240" w:lineRule="auto"/>
              <w:jc w:val="center"/>
            </w:pPr>
            <w:r>
              <w:rPr>
                <w:rFonts w:ascii="Arial" w:hAnsi="Arial"/>
                <w:b/>
                <w:color w:val="000000"/>
                <w:sz w:val="18"/>
              </w:rPr>
              <w:t>Usage (SCU/SCP)</w:t>
            </w:r>
          </w:p>
          <w:bookmarkEnd w:id="17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92" w:name="para_d3307f53_95d2_423e_a25c_1e049de784"/>
          <w:p>
            <w:pPr>
              <w:spacing w:before="180" w:after="0" w:line="240" w:lineRule="auto"/>
            </w:pPr>
            <w:r>
              <w:rPr>
                <w:rFonts w:ascii="Arial" w:hAnsi="Arial"/>
                <w:color w:val="000000"/>
                <w:sz w:val="18"/>
              </w:rPr>
              <w:t>Pending</w:t>
            </w:r>
          </w:p>
          <w:bookmarkEnd w:id="17092"/>
        </w:tc>
        <w:tc>
          <w:tcPr>
            <w:tcBorders>
              <w:bottom w:val="single" w:sz="4" w:color="000000"/>
              <w:right w:val="single" w:sz="4" w:color="000000"/>
            </w:tcBorders>
            <w:tcMar>
              <w:top w:w="40" w:type="dxa"/>
              <w:left w:w="40" w:type="dxa"/>
              <w:bottom w:w="40" w:type="dxa"/>
              <w:right w:w="40" w:type="dxa"/>
            </w:tcMar>
            <w:vAlign w:val="top"/>
          </w:tcPr>
          <w:bookmarkStart w:id="17093" w:name="para_a6b55e76_a73e_4f6f_916b_5cd4a97a32"/>
          <w:p>
            <w:pPr>
              <w:spacing w:before="180" w:after="0" w:line="240" w:lineRule="auto"/>
              <w:jc w:val="center"/>
            </w:pPr>
            <w:r>
              <w:rPr>
                <w:rFonts w:ascii="Arial" w:hAnsi="Arial"/>
                <w:color w:val="000000"/>
                <w:sz w:val="18"/>
              </w:rPr>
              <w:t>1</w:t>
            </w:r>
          </w:p>
          <w:bookmarkEnd w:id="17093"/>
        </w:tc>
        <w:tc>
          <w:tcPr>
            <w:tcBorders>
              <w:bottom w:val="single" w:sz="4" w:color="000000"/>
              <w:right w:val="single" w:sz="4" w:color="000000"/>
            </w:tcBorders>
            <w:tcMar>
              <w:top w:w="40" w:type="dxa"/>
              <w:left w:w="40" w:type="dxa"/>
              <w:bottom w:w="40" w:type="dxa"/>
              <w:right w:w="40" w:type="dxa"/>
            </w:tcMar>
            <w:vAlign w:val="top"/>
          </w:tcPr>
          <w:bookmarkStart w:id="17094" w:name="para_19c3dce7_cf13_4858_a666_0513080c66"/>
          <w:p>
            <w:pPr>
              <w:spacing w:before="180" w:after="0" w:line="240" w:lineRule="auto"/>
            </w:pPr>
            <w:r>
              <w:rPr>
                <w:rFonts w:ascii="Arial" w:hAnsi="Arial"/>
                <w:color w:val="000000"/>
                <w:sz w:val="18"/>
              </w:rPr>
              <w:t>None</w:t>
            </w:r>
          </w:p>
          <w:bookmarkEnd w:id="17094"/>
        </w:tc>
        <w:tc>
          <w:tcPr>
            <w:tcBorders>
              <w:bottom w:val="single" w:sz="4" w:color="000000"/>
              <w:right w:val="single" w:sz="4" w:color="000000"/>
            </w:tcBorders>
            <w:tcMar>
              <w:top w:w="40" w:type="dxa"/>
              <w:left w:w="40" w:type="dxa"/>
              <w:bottom w:w="40" w:type="dxa"/>
              <w:right w:w="40" w:type="dxa"/>
            </w:tcMar>
            <w:vAlign w:val="top"/>
          </w:tcPr>
          <w:bookmarkStart w:id="17095" w:name="para_f3398e9e_b299_4057_98d0_9b044e9a24"/>
          <w:p>
            <w:pPr>
              <w:spacing w:before="180" w:after="0" w:line="240" w:lineRule="auto"/>
              <w:jc w:val="center"/>
            </w:pPr>
            <w:r>
              <w:rPr>
                <w:rFonts w:ascii="Arial" w:hAnsi="Arial"/>
                <w:color w:val="000000"/>
                <w:sz w:val="18"/>
              </w:rPr>
              <w:t>-</w:t>
            </w:r>
          </w:p>
          <w:bookmarkEnd w:id="17095"/>
        </w:tc>
        <w:tc>
          <w:tcPr>
            <w:tcBorders>
              <w:bottom w:val="single" w:sz="4" w:color="000000"/>
              <w:right w:val="single" w:sz="4" w:color="000000"/>
            </w:tcBorders>
            <w:tcMar>
              <w:top w:w="40" w:type="dxa"/>
              <w:left w:w="40" w:type="dxa"/>
              <w:bottom w:w="40" w:type="dxa"/>
              <w:right w:w="40" w:type="dxa"/>
            </w:tcMar>
            <w:vAlign w:val="top"/>
          </w:tcPr>
          <w:bookmarkStart w:id="17096" w:name="para_304ebc3a_364d_4af3_a0b0_6a9d0221ae"/>
          <w:p>
            <w:pPr>
              <w:spacing w:before="180" w:after="0" w:line="240" w:lineRule="auto"/>
              <w:jc w:val="center"/>
            </w:pPr>
            <w:r>
              <w:rPr>
                <w:rFonts w:ascii="Arial" w:hAnsi="Arial"/>
                <w:color w:val="000000"/>
                <w:sz w:val="18"/>
              </w:rPr>
              <w:t>-</w:t>
            </w:r>
          </w:p>
          <w:bookmarkEnd w:id="17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97" w:name="para_f73cc07a_b02b_4e98_a2c2_777dd4c5a1"/>
          <w:p>
            <w:pPr>
              <w:spacing w:before="180" w:after="0" w:line="240" w:lineRule="auto"/>
            </w:pPr>
            <w:r>
              <w:rPr>
                <w:rFonts w:ascii="Arial" w:hAnsi="Arial"/>
                <w:color w:val="000000"/>
                <w:sz w:val="18"/>
              </w:rPr>
              <w:t>Done</w:t>
            </w:r>
          </w:p>
          <w:bookmarkEnd w:id="17097"/>
        </w:tc>
        <w:tc>
          <w:tcPr>
            <w:tcBorders>
              <w:bottom w:val="single" w:sz="4" w:color="000000"/>
              <w:right w:val="single" w:sz="4" w:color="000000"/>
            </w:tcBorders>
            <w:tcMar>
              <w:top w:w="40" w:type="dxa"/>
              <w:left w:w="40" w:type="dxa"/>
              <w:bottom w:w="40" w:type="dxa"/>
              <w:right w:w="40" w:type="dxa"/>
            </w:tcMar>
            <w:vAlign w:val="top"/>
          </w:tcPr>
          <w:bookmarkStart w:id="17098" w:name="para_dff73f05_6b92_49f2_b8ce_1696a96684"/>
          <w:p>
            <w:pPr>
              <w:spacing w:before="180" w:after="0" w:line="240" w:lineRule="auto"/>
              <w:jc w:val="center"/>
            </w:pPr>
            <w:r>
              <w:rPr>
                <w:rFonts w:ascii="Arial" w:hAnsi="Arial"/>
                <w:color w:val="000000"/>
                <w:sz w:val="18"/>
              </w:rPr>
              <w:t>2</w:t>
            </w:r>
          </w:p>
          <w:bookmarkEnd w:id="17098"/>
        </w:tc>
        <w:tc>
          <w:tcPr>
            <w:tcBorders>
              <w:bottom w:val="single" w:sz="4" w:color="000000"/>
              <w:right w:val="single" w:sz="4" w:color="000000"/>
            </w:tcBorders>
            <w:tcMar>
              <w:top w:w="40" w:type="dxa"/>
              <w:left w:w="40" w:type="dxa"/>
              <w:bottom w:w="40" w:type="dxa"/>
              <w:right w:w="40" w:type="dxa"/>
            </w:tcMar>
            <w:vAlign w:val="top"/>
          </w:tcPr>
          <w:bookmarkStart w:id="17099" w:name="para_c0be0e99_069a_4373_8feb_582871135d"/>
          <w:p>
            <w:pPr>
              <w:spacing w:before="180" w:after="0" w:line="240" w:lineRule="auto"/>
            </w:pPr>
            <w:r>
              <w:rPr>
                <w:rFonts w:ascii="Arial" w:hAnsi="Arial"/>
                <w:color w:val="000000"/>
                <w:sz w:val="18"/>
              </w:rPr>
              <w:t>Treatment Verification Status</w:t>
            </w:r>
          </w:p>
          <w:bookmarkEnd w:id="17099"/>
        </w:tc>
        <w:tc>
          <w:tcPr>
            <w:tcBorders>
              <w:bottom w:val="single" w:sz="4" w:color="000000"/>
              <w:right w:val="single" w:sz="4" w:color="000000"/>
            </w:tcBorders>
            <w:tcMar>
              <w:top w:w="40" w:type="dxa"/>
              <w:left w:w="40" w:type="dxa"/>
              <w:bottom w:w="40" w:type="dxa"/>
              <w:right w:w="40" w:type="dxa"/>
            </w:tcMar>
            <w:vAlign w:val="top"/>
          </w:tcPr>
          <w:bookmarkStart w:id="17100" w:name="para_550d1d46_2819_4b5e_98af_5a268a53de"/>
          <w:p>
            <w:pPr>
              <w:spacing w:before="180" w:after="0" w:line="240" w:lineRule="auto"/>
              <w:jc w:val="center"/>
            </w:pPr>
            <w:r>
              <w:rPr>
                <w:rFonts w:ascii="Arial" w:hAnsi="Arial"/>
                <w:color w:val="000000"/>
                <w:sz w:val="18"/>
              </w:rPr>
              <w:t>(3008,002C)</w:t>
            </w:r>
          </w:p>
          <w:bookmarkEnd w:id="17100"/>
        </w:tc>
        <w:tc>
          <w:tcPr>
            <w:tcBorders>
              <w:bottom w:val="single" w:sz="4" w:color="000000"/>
              <w:right w:val="single" w:sz="4" w:color="000000"/>
            </w:tcBorders>
            <w:tcMar>
              <w:top w:w="40" w:type="dxa"/>
              <w:left w:w="40" w:type="dxa"/>
              <w:bottom w:w="40" w:type="dxa"/>
              <w:right w:w="40" w:type="dxa"/>
            </w:tcMar>
            <w:vAlign w:val="top"/>
          </w:tcPr>
          <w:bookmarkStart w:id="17101" w:name="para_4f679fd6_959c_4de4_80ac_7cf4110966"/>
          <w:p>
            <w:pPr>
              <w:spacing w:before="180" w:after="0" w:line="240" w:lineRule="auto"/>
              <w:jc w:val="center"/>
            </w:pPr>
            <w:r>
              <w:rPr>
                <w:rFonts w:ascii="Arial" w:hAnsi="Arial"/>
                <w:color w:val="000000"/>
                <w:sz w:val="18"/>
              </w:rPr>
              <w:t>-/1</w:t>
            </w:r>
          </w:p>
          <w:bookmarkEnd w:id="17101"/>
        </w:tc>
      </w:tr>
    </w:tbl>
    <w:bookmarkStart w:id="17102" w:name="sect_DD_3_2_5_2"/>
    <w:p>
      <w:pPr>
        <w:spacing w:before="180" w:after="0" w:line="240" w:lineRule="auto"/>
      </w:pPr>
      <w:r>
        <w:rPr>
          <w:rFonts w:ascii="Arial" w:hAnsi="Arial"/>
          <w:b/>
          <w:color w:val="000000"/>
          <w:sz w:val="22"/>
        </w:rPr>
        <w:t>DD.3.2.5.2 Status</w:t>
      </w:r>
    </w:p>
    <w:bookmarkEnd w:id="17102"/>
    <w:bookmarkStart w:id="17103" w:name="para_98fe76f2_6fdb_4fa5_b2c5_56ddc66845"/>
    <w:p>
      <w:pPr>
        <w:spacing w:before="180" w:after="0" w:line="240" w:lineRule="auto"/>
        <w:jc w:val="both"/>
      </w:pPr>
      <w:r>
        <w:rPr>
          <w:rFonts w:ascii="Arial" w:hAnsi="Arial"/>
          <w:color w:val="000000"/>
          <w:sz w:val="18"/>
        </w:rPr>
        <w:t xml:space="preserve">There are no specific Status Codes. See </w:t>
      </w:r>
      <w:hyperlink r:id="r953">
        <w:r>
          <w:rPr>
            <w:rFonts w:ascii="Arial" w:hAnsi="Arial"/>
            <w:color w:val="000000"/>
            <w:sz w:val="18"/>
          </w:rPr>
          <w:t>PS3.7</w:t>
        </w:r>
      </w:hyperlink>
      <w:r>
        <w:rPr>
          <w:rFonts w:ascii="Arial" w:hAnsi="Arial"/>
          <w:color w:val="000000"/>
          <w:sz w:val="18"/>
        </w:rPr>
        <w:t xml:space="preserve"> for response Status Codes.</w:t>
      </w:r>
    </w:p>
    <w:bookmarkEnd w:id="17103"/>
    <w:bookmarkStart w:id="17104" w:name="sect_DD_3_2_5_3"/>
    <w:p>
      <w:pPr>
        <w:spacing w:before="180" w:after="0" w:line="240" w:lineRule="auto"/>
      </w:pPr>
      <w:r>
        <w:rPr>
          <w:rFonts w:ascii="Arial" w:hAnsi="Arial"/>
          <w:b/>
          <w:color w:val="000000"/>
          <w:sz w:val="22"/>
        </w:rPr>
        <w:t>DD.3.2.5.3 Behavior</w:t>
      </w:r>
    </w:p>
    <w:bookmarkEnd w:id="17104"/>
    <w:bookmarkStart w:id="17105" w:name="para_79638576_4a21_4986_bd2c_803419619f"/>
    <w:p>
      <w:pPr>
        <w:spacing w:before="180" w:after="0" w:line="240" w:lineRule="auto"/>
        <w:jc w:val="both"/>
      </w:pPr>
      <w:r>
        <w:rPr>
          <w:rFonts w:ascii="Arial" w:hAnsi="Arial"/>
          <w:color w:val="000000"/>
          <w:sz w:val="18"/>
        </w:rPr>
        <w:t xml:space="preserve">The SCP uses the N-EVENT-REPORT to inform the SCU of the verification status. See </w:t>
      </w:r>
      <w:hyperlink r:id="r954">
        <w:r>
          <w:rPr>
            <w:rFonts w:ascii="Arial" w:hAnsi="Arial"/>
            <w:color w:val="000000"/>
            <w:sz w:val="18"/>
          </w:rPr>
          <w:t xml:space="preserve">Section BBB.3 “Use Cases” in </w:t>
        </w:r>
        <w:r>
          <w:rPr>
            <w:rFonts w:ascii="Arial" w:hAnsi="Arial"/>
            <w:color w:val="000000"/>
            <w:sz w:val="18"/>
          </w:rPr>
          <w:t>PS3.17</w:t>
        </w:r>
      </w:hyperlink>
      <w:r>
        <w:rPr>
          <w:rFonts w:ascii="Arial" w:hAnsi="Arial"/>
          <w:color w:val="000000"/>
          <w:sz w:val="18"/>
        </w:rPr>
        <w:t>.</w:t>
      </w:r>
    </w:p>
    <w:bookmarkEnd w:id="17105"/>
    <w:bookmarkStart w:id="17106" w:name="para_d17c8d13_9fb6_44d0_a189_e47bd36b5d"/>
    <w:p>
      <w:pPr>
        <w:spacing w:before="180" w:after="0" w:line="240" w:lineRule="auto"/>
        <w:jc w:val="both"/>
      </w:pPr>
      <w:r>
        <w:rPr>
          <w:rFonts w:ascii="Arial" w:hAnsi="Arial"/>
          <w:color w:val="000000"/>
          <w:sz w:val="18"/>
        </w:rPr>
        <w:t xml:space="preserve">If the Event Type ID = 1 then the verification is still in progress, and the SCU must wait until another event is received. See </w:t>
      </w:r>
      <w:hyperlink r:id="r955">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7106"/>
    <w:bookmarkStart w:id="17107" w:name="para_c9613b92_bec1_4e85_9d91_59188f4435"/>
    <w:p>
      <w:pPr>
        <w:spacing w:before="180" w:after="0" w:line="240" w:lineRule="auto"/>
        <w:jc w:val="both"/>
      </w:pPr>
      <w:r>
        <w:rPr>
          <w:rFonts w:ascii="Arial" w:hAnsi="Arial"/>
          <w:color w:val="000000"/>
          <w:sz w:val="18"/>
        </w:rPr>
        <w:t xml:space="preserve">If the Event Type ID = 2 then the verification process has been completed. The SCU may use the returned value of the Treatment Verification Status (3008,002C) to determine whether or not the beam is ready to be delivered, or if a machine adjustment or override needs to be made. See </w:t>
      </w:r>
      <w:hyperlink r:id="r956">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7107"/>
    <w:p>
      <w:pPr>
        <w:sectPr>
          <w:headerReference w:type="default" r:id="r935"/>
          <w:headerReference w:type="even" r:id="r936"/>
          <w:headerReference w:type="first" r:id="r934"/>
          <w:footerReference w:type="default" r:id="r938"/>
          <w:footerReference w:type="even" r:id="r939"/>
          <w:footerReference w:type="first" r:id="r937"/>
          <w:pgSz w:w="12240" w:h="15840"/>
          <w:pgMar w:top="1440" w:bottom="1440" w:left="1080" w:right="720" w:header="720" w:footer="720" w:gutter="0"/>
          <w:pgNumType w:fmt="decimal"/>
          <w:titlePg/>
        </w:sectPr>
      </w:pPr>
    </w:p>
    <w:bookmarkStart w:id="17108" w:name="chapter_EE"/>
    <w:p>
      <w:pPr>
        <w:keepNext/>
        <w:spacing w:before="180" w:after="0" w:line="240" w:lineRule="auto"/>
      </w:pPr>
      <w:r>
        <w:rPr>
          <w:rFonts w:ascii="Arial" w:hAnsi="Arial"/>
          <w:b/>
          <w:color w:val="000000"/>
          <w:sz w:val="50"/>
        </w:rPr>
        <w:t>EE Display System Management Service Class (Normative)</w:t>
      </w:r>
    </w:p>
    <w:bookmarkEnd w:id="17108"/>
    <w:bookmarkStart w:id="17109" w:name="sect_EE_1"/>
    <w:p>
      <w:pPr>
        <w:spacing w:before="180" w:after="0" w:line="240" w:lineRule="auto"/>
      </w:pPr>
      <w:r>
        <w:rPr>
          <w:rFonts w:ascii="Arial" w:hAnsi="Arial"/>
          <w:b/>
          <w:color w:val="000000"/>
          <w:sz w:val="28"/>
        </w:rPr>
        <w:t>EE.1 Scope</w:t>
      </w:r>
    </w:p>
    <w:bookmarkEnd w:id="17109"/>
    <w:bookmarkStart w:id="17110" w:name="para_a79ee9f1_8d6b_4284_b6f2_2af9cee65c"/>
    <w:p>
      <w:pPr>
        <w:spacing w:before="180" w:after="0" w:line="240" w:lineRule="auto"/>
        <w:jc w:val="both"/>
      </w:pPr>
      <w:r>
        <w:rPr>
          <w:rFonts w:ascii="Arial" w:hAnsi="Arial"/>
          <w:color w:val="000000"/>
          <w:sz w:val="18"/>
        </w:rPr>
        <w:t>The Display System Service Class allows service users retrieve parameters related to the Display Subsystem(s).</w:t>
      </w:r>
    </w:p>
    <w:bookmarkEnd w:id="17110"/>
    <w:bookmarkStart w:id="17111" w:name="para_10cfec50_02d1_4f1b_b400_d251a3e52e"/>
    <w:p>
      <w:pPr>
        <w:spacing w:before="180" w:after="0" w:line="240" w:lineRule="auto"/>
        <w:jc w:val="both"/>
      </w:pPr>
    </w:p>
    <w:bookmarkEnd w:id="17111"/>
    <w:bookmarkStart w:id="17112" w:name="figure_EE_1_1"/>
    <w:bookmarkStart w:id="17113" w:name="idp105553523551359"/>
    <w:p>
      <w:pPr>
        <w:spacing w:before="180" w:after="0" w:line="240" w:lineRule="auto"/>
        <w:jc w:val="center"/>
      </w:pPr>
      <w:r>
        <w:rPr>
          <w:rFonts w:ascii="Arial" w:hAnsi="Arial"/>
          <w:color w:val="000000"/>
          <w:sz w:val="18"/>
        </w:rPr>
        <w:drawing>
          <wp:inline>
            <wp:extent cx="4781550" cy="2019300"/>
            <wp:docPr id="65" name="Picture 32"/>
            <a:graphic>
              <a:graphicData uri="http://schemas.openxmlformats.org/drawingml/2006/picture">
                <p:pic>
                  <p:nvPicPr>
                    <p:cNvPr id="66" name="Picture 32"/>
                    <p:cNvPicPr/>
                  </p:nvPicPr>
                  <p:blipFill>
                    <a:blip r:embed="r963"/>
                    <a:srcRect/>
                    <a:stretch>
                      <a:fillRect/>
                    </a:stretch>
                  </p:blipFill>
                  <p:spPr>
                    <a:xfrm>
                      <a:off x="0" y="0"/>
                      <a:ext cx="4781550" cy="2019300"/>
                    </a:xfrm>
                    <a:prstGeom prst="rect"/>
                  </p:spPr>
                </p:pic>
              </a:graphicData>
            </a:graphic>
          </wp:inline>
        </w:drawing>
      </w:r>
    </w:p>
    <w:bookmarkEnd w:id="17113"/>
    <w:bookmarkEnd w:id="17112"/>
    <w:p>
      <w:pPr>
        <w:spacing w:before="216" w:after="0" w:line="240" w:lineRule="auto"/>
        <w:jc w:val="center"/>
      </w:pPr>
      <w:r>
        <w:rPr>
          <w:rFonts w:ascii="Arial" w:hAnsi="Arial"/>
          <w:b/>
          <w:color w:val="000000"/>
          <w:sz w:val="22"/>
        </w:rPr>
        <w:t>Figure EE.1-1. Display System Management Data Flow</w:t>
      </w:r>
    </w:p>
    <w:bookmarkStart w:id="17114" w:name="sect_EE_2"/>
    <w:p>
      <w:pPr>
        <w:spacing w:before="180" w:after="0" w:line="240" w:lineRule="auto"/>
      </w:pPr>
      <w:r>
        <w:rPr>
          <w:rFonts w:ascii="Arial" w:hAnsi="Arial"/>
          <w:b/>
          <w:color w:val="000000"/>
          <w:sz w:val="28"/>
        </w:rPr>
        <w:t>EE.2 Display System SOP Class</w:t>
      </w:r>
    </w:p>
    <w:bookmarkEnd w:id="17114"/>
    <w:bookmarkStart w:id="17115" w:name="sect_EE_2_1"/>
    <w:p>
      <w:pPr>
        <w:spacing w:before="180" w:after="0" w:line="240" w:lineRule="auto"/>
      </w:pPr>
      <w:r>
        <w:rPr>
          <w:rFonts w:ascii="Arial" w:hAnsi="Arial"/>
          <w:b/>
          <w:color w:val="000000"/>
          <w:sz w:val="24"/>
        </w:rPr>
        <w:t>EE.2.1 IOD Description</w:t>
      </w:r>
    </w:p>
    <w:bookmarkEnd w:id="17115"/>
    <w:bookmarkStart w:id="17116" w:name="para_a2e9a857_2cfe_4d33_84d6_6cfc16b1cb"/>
    <w:p>
      <w:pPr>
        <w:spacing w:before="180" w:after="0" w:line="240" w:lineRule="auto"/>
        <w:jc w:val="both"/>
      </w:pPr>
      <w:r>
        <w:rPr>
          <w:rFonts w:ascii="Arial" w:hAnsi="Arial"/>
          <w:color w:val="000000"/>
          <w:sz w:val="18"/>
        </w:rPr>
        <w:t>The Display System IOD is an abstraction of the soft-copy display system and is the basic Information Entity to monitor the status of a Display System. The Display System SOP Instance is created by the SCP during start-up of the Display System and has a well-known SOP Instance UID.</w:t>
      </w:r>
    </w:p>
    <w:bookmarkEnd w:id="17116"/>
    <w:bookmarkStart w:id="17117" w:name="sect_EE_2_2"/>
    <w:p>
      <w:pPr>
        <w:spacing w:before="180" w:after="0" w:line="240" w:lineRule="auto"/>
      </w:pPr>
      <w:r>
        <w:rPr>
          <w:rFonts w:ascii="Arial" w:hAnsi="Arial"/>
          <w:b/>
          <w:color w:val="000000"/>
          <w:sz w:val="24"/>
        </w:rPr>
        <w:t>EE.2.2 DIMSE Service Group</w:t>
      </w:r>
    </w:p>
    <w:bookmarkEnd w:id="17117"/>
    <w:bookmarkStart w:id="17118" w:name="para_cd7407da_1fbe_4eee_922f_e2278def16"/>
    <w:p>
      <w:pPr>
        <w:spacing w:before="180" w:after="0" w:line="240" w:lineRule="auto"/>
        <w:jc w:val="both"/>
      </w:pPr>
      <w:r>
        <w:rPr>
          <w:rFonts w:ascii="Arial" w:hAnsi="Arial"/>
          <w:color w:val="000000"/>
          <w:sz w:val="18"/>
        </w:rPr>
        <w:t xml:space="preserve">The DIMSE Service shown in </w:t>
      </w:r>
      <w:hyperlink w:anchor="table_EE_2_2_1">
        <w:r>
          <w:rPr>
            <w:rFonts w:ascii="Arial" w:hAnsi="Arial"/>
            <w:color w:val="000000"/>
            <w:sz w:val="18"/>
          </w:rPr>
          <w:t>Table EE.2.2-1</w:t>
        </w:r>
      </w:hyperlink>
      <w:r>
        <w:rPr>
          <w:rFonts w:ascii="Arial" w:hAnsi="Arial"/>
          <w:color w:val="000000"/>
          <w:sz w:val="18"/>
        </w:rPr>
        <w:t xml:space="preserve"> is applicable to the Display System IOD under the Display System SOP Class.</w:t>
      </w:r>
    </w:p>
    <w:bookmarkEnd w:id="17118"/>
    <w:bookmarkStart w:id="17119" w:name="table_EE_2_2_1"/>
    <w:p>
      <w:pPr>
        <w:keepNext/>
        <w:spacing w:before="216" w:after="0" w:line="240" w:lineRule="auto"/>
        <w:jc w:val="center"/>
      </w:pPr>
      <w:r>
        <w:rPr>
          <w:rFonts w:ascii="Arial" w:hAnsi="Arial"/>
          <w:b/>
          <w:color w:val="000000"/>
          <w:sz w:val="22"/>
        </w:rPr>
        <w:t>Table EE.2.2-1. DIMSE Service Group Applicable to Display System</w:t>
      </w:r>
    </w:p>
    <w:bookmarkEnd w:id="17119"/>
    <w:p>
      <w:pPr>
        <w:spacing w:before="0" w:after="0" w:line="240" w:lineRule="auto"/>
        <w:rPr>
          <w:sz w:val="13"/>
        </w:rPr>
      </w:pPr>
    </w:p>
    <w:tbl>
      <w:tblPr>
        <w:tblInd w:w="45" w:type="dxa"/>
        <w:tblLayout w:type="fixed"/>
      </w:tblPr>
      <w:tblGrid>
        <w:gridCol w:w="5891"/>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120" w:name="para_ff80b168_24dc_4da7_a419_86d37c7c61"/>
          <w:p>
            <w:pPr>
              <w:keepNext/>
              <w:spacing w:before="180" w:after="0" w:line="240" w:lineRule="auto"/>
            </w:pPr>
            <w:r>
              <w:rPr>
                <w:rFonts w:ascii="Arial" w:hAnsi="Arial"/>
                <w:b/>
                <w:color w:val="000000"/>
                <w:sz w:val="18"/>
              </w:rPr>
              <w:t>DICOM Message Service Element</w:t>
            </w:r>
          </w:p>
          <w:bookmarkEnd w:id="171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121" w:name="para_aa55fbe0_6b36_4f5d_a36c_7c5b85cb00"/>
          <w:p>
            <w:pPr>
              <w:spacing w:before="180" w:after="0" w:line="240" w:lineRule="auto"/>
            </w:pPr>
            <w:r>
              <w:rPr>
                <w:rFonts w:ascii="Arial" w:hAnsi="Arial"/>
                <w:b/>
                <w:color w:val="000000"/>
                <w:sz w:val="18"/>
              </w:rPr>
              <w:t>Usage (SCU/SCP)</w:t>
            </w:r>
          </w:p>
          <w:bookmarkEnd w:id="17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22" w:name="para_b50c85c8_7575_479f_8a80_de698bddd0"/>
          <w:p>
            <w:pPr>
              <w:spacing w:before="180" w:after="0" w:line="240" w:lineRule="auto"/>
            </w:pPr>
            <w:r>
              <w:rPr>
                <w:rFonts w:ascii="Arial" w:hAnsi="Arial"/>
                <w:color w:val="000000"/>
                <w:sz w:val="18"/>
              </w:rPr>
              <w:t>N-GET</w:t>
            </w:r>
          </w:p>
          <w:bookmarkEnd w:id="17122"/>
        </w:tc>
        <w:tc>
          <w:tcPr>
            <w:tcBorders>
              <w:bottom w:val="single" w:sz="4" w:color="000000"/>
              <w:right w:val="single" w:sz="4" w:color="000000"/>
            </w:tcBorders>
            <w:tcMar>
              <w:top w:w="40" w:type="dxa"/>
              <w:left w:w="40" w:type="dxa"/>
              <w:bottom w:w="40" w:type="dxa"/>
              <w:right w:w="40" w:type="dxa"/>
            </w:tcMar>
            <w:vAlign w:val="top"/>
          </w:tcPr>
          <w:bookmarkStart w:id="17123" w:name="para_b502cc2c_5e9b_472a_bc00_a34135896d"/>
          <w:p>
            <w:pPr>
              <w:spacing w:before="180" w:after="0" w:line="240" w:lineRule="auto"/>
            </w:pPr>
            <w:r>
              <w:rPr>
                <w:rFonts w:ascii="Arial" w:hAnsi="Arial"/>
                <w:color w:val="000000"/>
                <w:sz w:val="18"/>
              </w:rPr>
              <w:t>M/M</w:t>
            </w:r>
          </w:p>
          <w:bookmarkEnd w:id="17123"/>
        </w:tc>
      </w:tr>
    </w:tbl>
    <w:bookmarkStart w:id="17124" w:name="para_29dddac8_b408_440f_ad8b_c178801a76"/>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964">
        <w:r>
          <w:rPr>
            <w:rFonts w:ascii="Arial" w:hAnsi="Arial"/>
            <w:color w:val="000000"/>
            <w:sz w:val="18"/>
          </w:rPr>
          <w:t>PS3.7</w:t>
        </w:r>
      </w:hyperlink>
      <w:r>
        <w:rPr>
          <w:rFonts w:ascii="Arial" w:hAnsi="Arial"/>
          <w:color w:val="000000"/>
          <w:sz w:val="18"/>
        </w:rPr>
        <w:t>.</w:t>
      </w:r>
    </w:p>
    <w:bookmarkEnd w:id="17124"/>
    <w:bookmarkStart w:id="17125" w:name="sect_EE_2_2_1"/>
    <w:p>
      <w:pPr>
        <w:spacing w:before="180" w:after="0" w:line="240" w:lineRule="auto"/>
      </w:pPr>
      <w:r>
        <w:rPr>
          <w:rFonts w:ascii="Arial" w:hAnsi="Arial"/>
          <w:b/>
          <w:color w:val="000000"/>
          <w:sz w:val="26"/>
        </w:rPr>
        <w:t>EE.2.2.1 N-GET</w:t>
      </w:r>
    </w:p>
    <w:bookmarkEnd w:id="17125"/>
    <w:bookmarkStart w:id="17126" w:name="para_59bcc353_1453_4c9d_90fb_5f9eb2c988"/>
    <w:p>
      <w:pPr>
        <w:spacing w:before="180" w:after="0" w:line="240" w:lineRule="auto"/>
        <w:jc w:val="both"/>
      </w:pPr>
      <w:r>
        <w:rPr>
          <w:rFonts w:ascii="Arial" w:hAnsi="Arial"/>
          <w:color w:val="000000"/>
          <w:sz w:val="18"/>
        </w:rPr>
        <w:t>N-GET is used to retrieve information from an instance of the Display System SOP Class.</w:t>
      </w:r>
    </w:p>
    <w:bookmarkEnd w:id="17126"/>
    <w:bookmarkStart w:id="17127" w:name="sect_EE_2_2_1_1"/>
    <w:p>
      <w:pPr>
        <w:spacing w:before="180" w:after="0" w:line="240" w:lineRule="auto"/>
      </w:pPr>
      <w:r>
        <w:rPr>
          <w:rFonts w:ascii="Arial" w:hAnsi="Arial"/>
          <w:b/>
          <w:color w:val="000000"/>
          <w:sz w:val="22"/>
        </w:rPr>
        <w:t>EE.2.2.1.1 Attributes</w:t>
      </w:r>
    </w:p>
    <w:bookmarkEnd w:id="17127"/>
    <w:bookmarkStart w:id="17128" w:name="sect_EE_2_2_1_1_1"/>
    <w:p>
      <w:pPr>
        <w:spacing w:before="180" w:after="0" w:line="240" w:lineRule="auto"/>
      </w:pPr>
      <w:r>
        <w:rPr>
          <w:rFonts w:ascii="Arial" w:hAnsi="Arial"/>
          <w:b/>
          <w:color w:val="000000"/>
          <w:sz w:val="18"/>
        </w:rPr>
        <w:t>EE.2.2.1.1.1 Display Subsystem Macros</w:t>
      </w:r>
    </w:p>
    <w:bookmarkEnd w:id="17128"/>
    <w:bookmarkStart w:id="17129" w:name="para_7bda6ab0_dc54_4d0e_95da_199cd559d4"/>
    <w:p>
      <w:pPr>
        <w:spacing w:before="180" w:after="0" w:line="240" w:lineRule="auto"/>
        <w:jc w:val="both"/>
      </w:pPr>
      <w:r>
        <w:rPr>
          <w:rFonts w:ascii="Arial" w:hAnsi="Arial"/>
          <w:color w:val="000000"/>
          <w:sz w:val="18"/>
        </w:rPr>
        <w:t xml:space="preserve">To reduce the size and complexity of </w:t>
      </w:r>
      <w:hyperlink w:anchor="table_EE_2_2_1_2">
        <w:r>
          <w:rPr>
            <w:rFonts w:ascii="Arial" w:hAnsi="Arial"/>
            <w:color w:val="000000"/>
            <w:sz w:val="18"/>
          </w:rPr>
          <w:t>EE.2.2.1-2</w:t>
        </w:r>
      </w:hyperlink>
      <w:r>
        <w:rPr>
          <w:rFonts w:ascii="Arial" w:hAnsi="Arial"/>
          <w:color w:val="000000"/>
          <w:sz w:val="18"/>
        </w:rPr>
        <w:t>, a macro notation is used.</w:t>
      </w:r>
    </w:p>
    <w:bookmarkEnd w:id="17129"/>
    <w:bookmarkStart w:id="17130" w:name="table_EE_2_2_1_1"/>
    <w:p>
      <w:pPr>
        <w:keepNext/>
        <w:spacing w:before="216" w:after="0" w:line="240" w:lineRule="auto"/>
        <w:jc w:val="center"/>
      </w:pPr>
      <w:r>
        <w:rPr>
          <w:rFonts w:ascii="Arial" w:hAnsi="Arial"/>
          <w:b/>
          <w:color w:val="000000"/>
          <w:sz w:val="22"/>
        </w:rPr>
        <w:t>Table EE.2.2.1-1. Table Result Context Macro</w:t>
      </w:r>
    </w:p>
    <w:bookmarkEnd w:id="17130"/>
    <w:p>
      <w:pPr>
        <w:spacing w:before="0" w:after="0" w:line="240" w:lineRule="auto"/>
        <w:rPr>
          <w:sz w:val="13"/>
        </w:rPr>
      </w:pPr>
    </w:p>
    <w:tbl>
      <w:tblPr>
        <w:tblInd w:w="45" w:type="dxa"/>
        <w:tblLayout w:type="fixed"/>
      </w:tblPr>
      <w:tblGrid>
        <w:gridCol w:w="3526"/>
        <w:gridCol w:w="1091"/>
        <w:gridCol w:w="58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131" w:name="para_ac5336c8_073f_4c60_b6d0_c70898c6d0"/>
          <w:p>
            <w:pPr>
              <w:keepNext/>
              <w:spacing w:before="180" w:after="0" w:line="240" w:lineRule="auto"/>
            </w:pPr>
            <w:r>
              <w:rPr>
                <w:rFonts w:ascii="Arial" w:hAnsi="Arial"/>
                <w:b/>
                <w:color w:val="000000"/>
                <w:sz w:val="18"/>
              </w:rPr>
              <w:t>Attribute Name</w:t>
            </w:r>
          </w:p>
          <w:bookmarkEnd w:id="171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132" w:name="para_5bd78f83_c27d_4c5d_819a_f3fea6ed31"/>
          <w:p>
            <w:pPr>
              <w:spacing w:before="180" w:after="0" w:line="240" w:lineRule="auto"/>
            </w:pPr>
            <w:r>
              <w:rPr>
                <w:rFonts w:ascii="Arial" w:hAnsi="Arial"/>
                <w:b/>
                <w:color w:val="000000"/>
                <w:sz w:val="18"/>
              </w:rPr>
              <w:t>Tag</w:t>
            </w:r>
          </w:p>
          <w:bookmarkEnd w:id="171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133" w:name="para_3019f968_fc74_4d73_a9f6_cb6da30841"/>
          <w:p>
            <w:pPr>
              <w:spacing w:before="180" w:after="0" w:line="240" w:lineRule="auto"/>
            </w:pPr>
            <w:r>
              <w:rPr>
                <w:rFonts w:ascii="Arial" w:hAnsi="Arial"/>
                <w:b/>
                <w:color w:val="000000"/>
                <w:sz w:val="18"/>
              </w:rPr>
              <w:t>Usage (SCU/SCP)</w:t>
            </w:r>
          </w:p>
          <w:bookmarkEnd w:id="17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34" w:name="para_e5777750_2f8b_4562_b97f_9b15f8d403"/>
          <w:p>
            <w:pPr>
              <w:spacing w:before="180" w:after="0" w:line="240" w:lineRule="auto"/>
            </w:pPr>
            <w:r>
              <w:rPr>
                <w:rFonts w:ascii="Arial" w:hAnsi="Arial"/>
                <w:color w:val="000000"/>
                <w:sz w:val="18"/>
              </w:rPr>
              <w:t>Performed Procedure Step Start DateTime</w:t>
            </w:r>
          </w:p>
          <w:bookmarkEnd w:id="17134"/>
        </w:tc>
        <w:tc>
          <w:tcPr>
            <w:tcBorders>
              <w:bottom w:val="single" w:sz="4" w:color="000000"/>
              <w:right w:val="single" w:sz="4" w:color="000000"/>
            </w:tcBorders>
            <w:tcMar>
              <w:top w:w="40" w:type="dxa"/>
              <w:left w:w="40" w:type="dxa"/>
              <w:bottom w:w="40" w:type="dxa"/>
              <w:right w:w="40" w:type="dxa"/>
            </w:tcMar>
            <w:vAlign w:val="top"/>
          </w:tcPr>
          <w:bookmarkStart w:id="17135" w:name="para_e143210e_ed41_4df0_b483_c4938195d2"/>
          <w:p>
            <w:pPr>
              <w:spacing w:before="180" w:after="0" w:line="240" w:lineRule="auto"/>
              <w:jc w:val="center"/>
            </w:pPr>
            <w:r>
              <w:rPr>
                <w:rFonts w:ascii="Arial" w:hAnsi="Arial"/>
                <w:color w:val="000000"/>
                <w:sz w:val="18"/>
              </w:rPr>
              <w:t>(0040,4050)</w:t>
            </w:r>
          </w:p>
          <w:bookmarkEnd w:id="17135"/>
        </w:tc>
        <w:tc>
          <w:tcPr>
            <w:tcBorders>
              <w:bottom w:val="single" w:sz="4" w:color="000000"/>
              <w:right w:val="single" w:sz="4" w:color="000000"/>
            </w:tcBorders>
            <w:tcMar>
              <w:top w:w="40" w:type="dxa"/>
              <w:left w:w="40" w:type="dxa"/>
              <w:bottom w:w="40" w:type="dxa"/>
              <w:right w:w="40" w:type="dxa"/>
            </w:tcMar>
            <w:vAlign w:val="top"/>
          </w:tcPr>
          <w:bookmarkStart w:id="17136" w:name="para_5ccc4b1d_fd93_43a5_9f8d_d3e5e10329"/>
          <w:p>
            <w:pPr>
              <w:spacing w:before="180" w:after="0" w:line="240" w:lineRule="auto"/>
              <w:jc w:val="center"/>
            </w:pPr>
            <w:r>
              <w:rPr>
                <w:rFonts w:ascii="Arial" w:hAnsi="Arial"/>
                <w:color w:val="000000"/>
                <w:sz w:val="18"/>
              </w:rPr>
              <w:t>-/1</w:t>
            </w:r>
          </w:p>
          <w:bookmarkEnd w:id="17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37" w:name="para_2991f45b_7729_4ad8_a21f_f563d9feeb"/>
          <w:p>
            <w:pPr>
              <w:spacing w:before="180" w:after="0" w:line="240" w:lineRule="auto"/>
            </w:pPr>
            <w:r>
              <w:rPr>
                <w:rFonts w:ascii="Arial" w:hAnsi="Arial"/>
                <w:color w:val="000000"/>
                <w:sz w:val="18"/>
              </w:rPr>
              <w:t>Performed Procedure Step End DateTime</w:t>
            </w:r>
          </w:p>
          <w:bookmarkEnd w:id="17137"/>
        </w:tc>
        <w:tc>
          <w:tcPr>
            <w:tcBorders>
              <w:bottom w:val="single" w:sz="4" w:color="000000"/>
              <w:right w:val="single" w:sz="4" w:color="000000"/>
            </w:tcBorders>
            <w:tcMar>
              <w:top w:w="40" w:type="dxa"/>
              <w:left w:w="40" w:type="dxa"/>
              <w:bottom w:w="40" w:type="dxa"/>
              <w:right w:w="40" w:type="dxa"/>
            </w:tcMar>
            <w:vAlign w:val="top"/>
          </w:tcPr>
          <w:bookmarkStart w:id="17138" w:name="para_494e8c90_85de_4ebd_aa63_7a21ea1e56"/>
          <w:p>
            <w:pPr>
              <w:spacing w:before="180" w:after="0" w:line="240" w:lineRule="auto"/>
              <w:jc w:val="center"/>
            </w:pPr>
            <w:r>
              <w:rPr>
                <w:rFonts w:ascii="Arial" w:hAnsi="Arial"/>
                <w:color w:val="000000"/>
                <w:sz w:val="18"/>
              </w:rPr>
              <w:t>(0040,4051)</w:t>
            </w:r>
          </w:p>
          <w:bookmarkEnd w:id="17138"/>
        </w:tc>
        <w:tc>
          <w:tcPr>
            <w:tcBorders>
              <w:bottom w:val="single" w:sz="4" w:color="000000"/>
              <w:right w:val="single" w:sz="4" w:color="000000"/>
            </w:tcBorders>
            <w:tcMar>
              <w:top w:w="40" w:type="dxa"/>
              <w:left w:w="40" w:type="dxa"/>
              <w:bottom w:w="40" w:type="dxa"/>
              <w:right w:w="40" w:type="dxa"/>
            </w:tcMar>
            <w:vAlign w:val="top"/>
          </w:tcPr>
          <w:bookmarkStart w:id="17139" w:name="para_b146c77e_7a26_47d2_8018_5d8d01f53a"/>
          <w:p>
            <w:pPr>
              <w:spacing w:before="180" w:after="0" w:line="240" w:lineRule="auto"/>
              <w:jc w:val="center"/>
            </w:pPr>
            <w:r>
              <w:rPr>
                <w:rFonts w:ascii="Arial" w:hAnsi="Arial"/>
                <w:color w:val="000000"/>
                <w:sz w:val="18"/>
              </w:rPr>
              <w:t>-/1</w:t>
            </w:r>
          </w:p>
          <w:bookmarkEnd w:id="17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40" w:name="para_88e34c17_6941_4b0b_8e35_e98e6d6f3e"/>
          <w:p>
            <w:pPr>
              <w:spacing w:before="180" w:after="0" w:line="240" w:lineRule="auto"/>
            </w:pPr>
            <w:r>
              <w:rPr>
                <w:rFonts w:ascii="Arial" w:hAnsi="Arial"/>
                <w:color w:val="000000"/>
                <w:sz w:val="18"/>
              </w:rPr>
              <w:t>Actual Human Performer Sequence</w:t>
            </w:r>
          </w:p>
          <w:bookmarkEnd w:id="17140"/>
        </w:tc>
        <w:tc>
          <w:tcPr>
            <w:tcBorders>
              <w:bottom w:val="single" w:sz="4" w:color="000000"/>
              <w:right w:val="single" w:sz="4" w:color="000000"/>
            </w:tcBorders>
            <w:tcMar>
              <w:top w:w="40" w:type="dxa"/>
              <w:left w:w="40" w:type="dxa"/>
              <w:bottom w:w="40" w:type="dxa"/>
              <w:right w:w="40" w:type="dxa"/>
            </w:tcMar>
            <w:vAlign w:val="top"/>
          </w:tcPr>
          <w:bookmarkStart w:id="17141" w:name="para_5e7258f9_e91c_4db1_8309_81547753cb"/>
          <w:p>
            <w:pPr>
              <w:spacing w:before="180" w:after="0" w:line="240" w:lineRule="auto"/>
              <w:jc w:val="center"/>
            </w:pPr>
            <w:r>
              <w:rPr>
                <w:rFonts w:ascii="Arial" w:hAnsi="Arial"/>
                <w:color w:val="000000"/>
                <w:sz w:val="18"/>
              </w:rPr>
              <w:t>(0040,4035)</w:t>
            </w:r>
          </w:p>
          <w:bookmarkEnd w:id="17141"/>
        </w:tc>
        <w:tc>
          <w:tcPr>
            <w:tcBorders>
              <w:bottom w:val="single" w:sz="4" w:color="000000"/>
              <w:right w:val="single" w:sz="4" w:color="000000"/>
            </w:tcBorders>
            <w:tcMar>
              <w:top w:w="40" w:type="dxa"/>
              <w:left w:w="40" w:type="dxa"/>
              <w:bottom w:w="40" w:type="dxa"/>
              <w:right w:w="40" w:type="dxa"/>
            </w:tcMar>
            <w:vAlign w:val="top"/>
          </w:tcPr>
          <w:bookmarkStart w:id="17142" w:name="para_2113fc9a_b6bb_4e85_9ee8_a59c15b227"/>
          <w:p>
            <w:pPr>
              <w:spacing w:before="180" w:after="0" w:line="240" w:lineRule="auto"/>
              <w:jc w:val="center"/>
            </w:pPr>
            <w:r>
              <w:rPr>
                <w:rFonts w:ascii="Arial" w:hAnsi="Arial"/>
                <w:color w:val="000000"/>
                <w:sz w:val="18"/>
              </w:rPr>
              <w:t>3/2</w:t>
            </w:r>
          </w:p>
          <w:bookmarkEnd w:id="17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43" w:name="para_16821263_a61b_484e_936d_243fe46f3d"/>
          <w:p>
            <w:pPr>
              <w:spacing w:before="180" w:after="0" w:line="240" w:lineRule="auto"/>
            </w:pPr>
            <w:r>
              <w:rPr>
                <w:rFonts w:ascii="Arial" w:hAnsi="Arial"/>
                <w:color w:val="000000"/>
                <w:sz w:val="18"/>
              </w:rPr>
              <w:t>&gt;Human Performer Code Sequence</w:t>
            </w:r>
          </w:p>
          <w:bookmarkEnd w:id="17143"/>
        </w:tc>
        <w:tc>
          <w:tcPr>
            <w:tcBorders>
              <w:bottom w:val="single" w:sz="4" w:color="000000"/>
              <w:right w:val="single" w:sz="4" w:color="000000"/>
            </w:tcBorders>
            <w:tcMar>
              <w:top w:w="40" w:type="dxa"/>
              <w:left w:w="40" w:type="dxa"/>
              <w:bottom w:w="40" w:type="dxa"/>
              <w:right w:w="40" w:type="dxa"/>
            </w:tcMar>
            <w:vAlign w:val="top"/>
          </w:tcPr>
          <w:bookmarkStart w:id="17144" w:name="para_3328f68c_a64d_4dca_95fd_8084c25b91"/>
          <w:p>
            <w:pPr>
              <w:spacing w:before="180" w:after="0" w:line="240" w:lineRule="auto"/>
              <w:jc w:val="center"/>
            </w:pPr>
            <w:r>
              <w:rPr>
                <w:rFonts w:ascii="Arial" w:hAnsi="Arial"/>
                <w:color w:val="000000"/>
                <w:sz w:val="18"/>
              </w:rPr>
              <w:t>(0040,4009)</w:t>
            </w:r>
          </w:p>
          <w:bookmarkEnd w:id="17144"/>
        </w:tc>
        <w:tc>
          <w:tcPr>
            <w:tcBorders>
              <w:bottom w:val="single" w:sz="4" w:color="000000"/>
              <w:right w:val="single" w:sz="4" w:color="000000"/>
            </w:tcBorders>
            <w:tcMar>
              <w:top w:w="40" w:type="dxa"/>
              <w:left w:w="40" w:type="dxa"/>
              <w:bottom w:w="40" w:type="dxa"/>
              <w:right w:w="40" w:type="dxa"/>
            </w:tcMar>
            <w:vAlign w:val="top"/>
          </w:tcPr>
          <w:bookmarkStart w:id="17145" w:name="para_c9a4122d_02ca_425d_ae5e_1e6514dcef"/>
          <w:p>
            <w:pPr>
              <w:spacing w:before="180" w:after="0" w:line="240" w:lineRule="auto"/>
              <w:jc w:val="center"/>
            </w:pPr>
            <w:r>
              <w:rPr>
                <w:rFonts w:ascii="Arial" w:hAnsi="Arial"/>
                <w:color w:val="000000"/>
                <w:sz w:val="18"/>
              </w:rPr>
              <w:t>-/1C</w:t>
            </w:r>
          </w:p>
          <w:bookmarkEnd w:id="17145"/>
          <w:bookmarkStart w:id="17146" w:name="para_f23aaee1_d4b1_4372_bbd5_c8d94d86e9"/>
          <w:p>
            <w:pPr>
              <w:spacing w:before="180" w:after="0" w:line="240" w:lineRule="auto"/>
              <w:jc w:val="center"/>
            </w:pPr>
            <w:r>
              <w:rPr>
                <w:rFonts w:ascii="Arial" w:hAnsi="Arial"/>
                <w:color w:val="000000"/>
                <w:sz w:val="18"/>
              </w:rPr>
              <w:t>(Required if Human Performer's Name (0040,4037) is not present.)</w:t>
            </w:r>
          </w:p>
          <w:bookmarkEnd w:id="17146"/>
        </w:tc>
      </w:tr>
      <w:tr>
        <w:tblPrEx/>
        <w:trPr/>
        <w:tc>
          <w:tcPr>
            <w:hMerge w:val="restart"/>
            <w:tcBorders>
              <w:left w:val="single" w:sz="4" w:color="000000"/>
              <w:bottom w:val="single" w:sz="4" w:color="000000"/>
            </w:tcBorders>
            <w:tcMar>
              <w:top w:w="40" w:type="dxa"/>
              <w:left w:w="40" w:type="dxa"/>
              <w:bottom w:w="40" w:type="dxa"/>
            </w:tcMar>
            <w:vAlign w:val="top"/>
          </w:tcPr>
          <w:bookmarkStart w:id="17147" w:name="para_4c29decf_48df_4dc6_bb0e_4933703ce1"/>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71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48" w:name="para_9b5b99d3_ab84_4c0d_be62_1fa9dbc20a"/>
          <w:p>
            <w:pPr>
              <w:spacing w:before="180" w:after="0" w:line="240" w:lineRule="auto"/>
            </w:pPr>
            <w:r>
              <w:rPr>
                <w:rFonts w:ascii="Arial" w:hAnsi="Arial"/>
                <w:color w:val="000000"/>
                <w:sz w:val="18"/>
              </w:rPr>
              <w:t>&gt;Human Performer's Name</w:t>
            </w:r>
          </w:p>
          <w:bookmarkEnd w:id="17148"/>
        </w:tc>
        <w:tc>
          <w:tcPr>
            <w:tcBorders>
              <w:bottom w:val="single" w:sz="4" w:color="000000"/>
              <w:right w:val="single" w:sz="4" w:color="000000"/>
            </w:tcBorders>
            <w:tcMar>
              <w:top w:w="40" w:type="dxa"/>
              <w:left w:w="40" w:type="dxa"/>
              <w:bottom w:w="40" w:type="dxa"/>
              <w:right w:w="40" w:type="dxa"/>
            </w:tcMar>
            <w:vAlign w:val="top"/>
          </w:tcPr>
          <w:bookmarkStart w:id="17149" w:name="para_63f1b060_5621_4329_94a5_13f75e889c"/>
          <w:p>
            <w:pPr>
              <w:spacing w:before="180" w:after="0" w:line="240" w:lineRule="auto"/>
              <w:jc w:val="center"/>
            </w:pPr>
            <w:r>
              <w:rPr>
                <w:rFonts w:ascii="Arial" w:hAnsi="Arial"/>
                <w:color w:val="000000"/>
                <w:sz w:val="18"/>
              </w:rPr>
              <w:t>(0040,4037)</w:t>
            </w:r>
          </w:p>
          <w:bookmarkEnd w:id="17149"/>
        </w:tc>
        <w:tc>
          <w:tcPr>
            <w:tcBorders>
              <w:bottom w:val="single" w:sz="4" w:color="000000"/>
              <w:right w:val="single" w:sz="4" w:color="000000"/>
            </w:tcBorders>
            <w:tcMar>
              <w:top w:w="40" w:type="dxa"/>
              <w:left w:w="40" w:type="dxa"/>
              <w:bottom w:w="40" w:type="dxa"/>
              <w:right w:w="40" w:type="dxa"/>
            </w:tcMar>
            <w:vAlign w:val="top"/>
          </w:tcPr>
          <w:bookmarkStart w:id="17150" w:name="para_05f836d3_e36c_4be9_9a73_69340d6517"/>
          <w:p>
            <w:pPr>
              <w:spacing w:before="180" w:after="0" w:line="240" w:lineRule="auto"/>
              <w:jc w:val="center"/>
            </w:pPr>
            <w:r>
              <w:rPr>
                <w:rFonts w:ascii="Arial" w:hAnsi="Arial"/>
                <w:color w:val="000000"/>
                <w:sz w:val="18"/>
              </w:rPr>
              <w:t>-/1C</w:t>
            </w:r>
          </w:p>
          <w:bookmarkEnd w:id="17150"/>
          <w:bookmarkStart w:id="17151" w:name="para_e6535596_e2d8_4d4e_bb74_98f8b1e9c6"/>
          <w:p>
            <w:pPr>
              <w:spacing w:before="180" w:after="0" w:line="240" w:lineRule="auto"/>
              <w:jc w:val="center"/>
            </w:pPr>
            <w:r>
              <w:rPr>
                <w:rFonts w:ascii="Arial" w:hAnsi="Arial"/>
                <w:color w:val="000000"/>
                <w:sz w:val="18"/>
              </w:rPr>
              <w:t>(Required if Human Performer Code Sequence (0040,4009) is not present.)</w:t>
            </w:r>
          </w:p>
          <w:bookmarkEnd w:id="17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52" w:name="para_244415f1_5fda_4379_a848_52677a9690"/>
          <w:p>
            <w:pPr>
              <w:spacing w:before="180" w:after="0" w:line="240" w:lineRule="auto"/>
            </w:pPr>
            <w:r>
              <w:rPr>
                <w:rFonts w:ascii="Arial" w:hAnsi="Arial"/>
                <w:color w:val="000000"/>
                <w:sz w:val="18"/>
              </w:rPr>
              <w:t>&gt;Human Performer's Organization</w:t>
            </w:r>
          </w:p>
          <w:bookmarkEnd w:id="17152"/>
        </w:tc>
        <w:tc>
          <w:tcPr>
            <w:tcBorders>
              <w:bottom w:val="single" w:sz="4" w:color="000000"/>
              <w:right w:val="single" w:sz="4" w:color="000000"/>
            </w:tcBorders>
            <w:tcMar>
              <w:top w:w="40" w:type="dxa"/>
              <w:left w:w="40" w:type="dxa"/>
              <w:bottom w:w="40" w:type="dxa"/>
              <w:right w:w="40" w:type="dxa"/>
            </w:tcMar>
            <w:vAlign w:val="top"/>
          </w:tcPr>
          <w:bookmarkStart w:id="17153" w:name="para_19c31cad_597d_4839_90a4_196d79359a"/>
          <w:p>
            <w:pPr>
              <w:spacing w:before="180" w:after="0" w:line="240" w:lineRule="auto"/>
              <w:jc w:val="center"/>
            </w:pPr>
            <w:r>
              <w:rPr>
                <w:rFonts w:ascii="Arial" w:hAnsi="Arial"/>
                <w:color w:val="000000"/>
                <w:sz w:val="18"/>
              </w:rPr>
              <w:t>(0040,4036)</w:t>
            </w:r>
          </w:p>
          <w:bookmarkEnd w:id="17153"/>
        </w:tc>
        <w:tc>
          <w:tcPr>
            <w:tcBorders>
              <w:bottom w:val="single" w:sz="4" w:color="000000"/>
              <w:right w:val="single" w:sz="4" w:color="000000"/>
            </w:tcBorders>
            <w:tcMar>
              <w:top w:w="40" w:type="dxa"/>
              <w:left w:w="40" w:type="dxa"/>
              <w:bottom w:w="40" w:type="dxa"/>
              <w:right w:w="40" w:type="dxa"/>
            </w:tcMar>
            <w:vAlign w:val="top"/>
          </w:tcPr>
          <w:bookmarkStart w:id="17154" w:name="para_9e63588e_3a2a_4541_b753_71e6533e74"/>
          <w:p>
            <w:pPr>
              <w:spacing w:before="180" w:after="0" w:line="240" w:lineRule="auto"/>
              <w:jc w:val="center"/>
            </w:pPr>
            <w:r>
              <w:rPr>
                <w:rFonts w:ascii="Arial" w:hAnsi="Arial"/>
                <w:color w:val="000000"/>
                <w:sz w:val="18"/>
              </w:rPr>
              <w:t>-/2</w:t>
            </w:r>
          </w:p>
          <w:bookmarkEnd w:id="17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55" w:name="para_f0fcfe21_ee65_4289_9a2e_c501be220c"/>
          <w:p>
            <w:pPr>
              <w:spacing w:before="180" w:after="0" w:line="240" w:lineRule="auto"/>
            </w:pPr>
            <w:r>
              <w:rPr>
                <w:rFonts w:ascii="Arial" w:hAnsi="Arial"/>
                <w:color w:val="000000"/>
                <w:sz w:val="18"/>
              </w:rPr>
              <w:t>Measurement Equipment Sequence</w:t>
            </w:r>
          </w:p>
          <w:bookmarkEnd w:id="17155"/>
        </w:tc>
        <w:tc>
          <w:tcPr>
            <w:tcBorders>
              <w:bottom w:val="single" w:sz="4" w:color="000000"/>
              <w:right w:val="single" w:sz="4" w:color="000000"/>
            </w:tcBorders>
            <w:tcMar>
              <w:top w:w="40" w:type="dxa"/>
              <w:left w:w="40" w:type="dxa"/>
              <w:bottom w:w="40" w:type="dxa"/>
              <w:right w:w="40" w:type="dxa"/>
            </w:tcMar>
            <w:vAlign w:val="top"/>
          </w:tcPr>
          <w:bookmarkStart w:id="17156" w:name="para_80314535_e3a4_4e2c_ae32_e5b6b63913"/>
          <w:p>
            <w:pPr>
              <w:spacing w:before="180" w:after="0" w:line="240" w:lineRule="auto"/>
              <w:jc w:val="center"/>
            </w:pPr>
            <w:r>
              <w:rPr>
                <w:rFonts w:ascii="Arial" w:hAnsi="Arial"/>
                <w:color w:val="000000"/>
                <w:sz w:val="18"/>
              </w:rPr>
              <w:t>(0028,7012)</w:t>
            </w:r>
          </w:p>
          <w:bookmarkEnd w:id="17156"/>
        </w:tc>
        <w:tc>
          <w:tcPr>
            <w:tcBorders>
              <w:bottom w:val="single" w:sz="4" w:color="000000"/>
              <w:right w:val="single" w:sz="4" w:color="000000"/>
            </w:tcBorders>
            <w:tcMar>
              <w:top w:w="40" w:type="dxa"/>
              <w:left w:w="40" w:type="dxa"/>
              <w:bottom w:w="40" w:type="dxa"/>
              <w:right w:w="40" w:type="dxa"/>
            </w:tcMar>
            <w:vAlign w:val="top"/>
          </w:tcPr>
          <w:bookmarkStart w:id="17157" w:name="para_52e8c2ea_9581_41ec_9c4d_24c602b974"/>
          <w:p>
            <w:pPr>
              <w:spacing w:before="180" w:after="0" w:line="240" w:lineRule="auto"/>
              <w:jc w:val="center"/>
            </w:pPr>
            <w:r>
              <w:rPr>
                <w:rFonts w:ascii="Arial" w:hAnsi="Arial"/>
                <w:color w:val="000000"/>
                <w:sz w:val="18"/>
              </w:rPr>
              <w:t>3/2</w:t>
            </w:r>
          </w:p>
          <w:bookmarkEnd w:id="17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58" w:name="para_3e6ad6e6_37df_454b_a5ff_996b706802"/>
          <w:p>
            <w:pPr>
              <w:spacing w:before="180" w:after="0" w:line="240" w:lineRule="auto"/>
            </w:pPr>
            <w:r>
              <w:rPr>
                <w:rFonts w:ascii="Arial" w:hAnsi="Arial"/>
                <w:color w:val="000000"/>
                <w:sz w:val="18"/>
              </w:rPr>
              <w:t>&gt;Measurement Functions</w:t>
            </w:r>
          </w:p>
          <w:bookmarkEnd w:id="17158"/>
        </w:tc>
        <w:tc>
          <w:tcPr>
            <w:tcBorders>
              <w:bottom w:val="single" w:sz="4" w:color="000000"/>
              <w:right w:val="single" w:sz="4" w:color="000000"/>
            </w:tcBorders>
            <w:tcMar>
              <w:top w:w="40" w:type="dxa"/>
              <w:left w:w="40" w:type="dxa"/>
              <w:bottom w:w="40" w:type="dxa"/>
              <w:right w:w="40" w:type="dxa"/>
            </w:tcMar>
            <w:vAlign w:val="top"/>
          </w:tcPr>
          <w:bookmarkStart w:id="17159" w:name="para_da68301a_aeee_4b34_9c76_2fc90966e7"/>
          <w:p>
            <w:pPr>
              <w:spacing w:before="180" w:after="0" w:line="240" w:lineRule="auto"/>
              <w:jc w:val="center"/>
            </w:pPr>
            <w:r>
              <w:rPr>
                <w:rFonts w:ascii="Arial" w:hAnsi="Arial"/>
                <w:color w:val="000000"/>
                <w:sz w:val="18"/>
              </w:rPr>
              <w:t>(0028,7013)</w:t>
            </w:r>
          </w:p>
          <w:bookmarkEnd w:id="17159"/>
        </w:tc>
        <w:tc>
          <w:tcPr>
            <w:tcBorders>
              <w:bottom w:val="single" w:sz="4" w:color="000000"/>
              <w:right w:val="single" w:sz="4" w:color="000000"/>
            </w:tcBorders>
            <w:tcMar>
              <w:top w:w="40" w:type="dxa"/>
              <w:left w:w="40" w:type="dxa"/>
              <w:bottom w:w="40" w:type="dxa"/>
              <w:right w:w="40" w:type="dxa"/>
            </w:tcMar>
            <w:vAlign w:val="top"/>
          </w:tcPr>
          <w:bookmarkStart w:id="17160" w:name="para_571de89b_8e36_46ec_b144_db295e5853"/>
          <w:p>
            <w:pPr>
              <w:spacing w:before="180" w:after="0" w:line="240" w:lineRule="auto"/>
              <w:jc w:val="center"/>
            </w:pPr>
            <w:r>
              <w:rPr>
                <w:rFonts w:ascii="Arial" w:hAnsi="Arial"/>
                <w:color w:val="000000"/>
                <w:sz w:val="18"/>
              </w:rPr>
              <w:t>-/1</w:t>
            </w:r>
          </w:p>
          <w:bookmarkEnd w:id="17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61" w:name="para_f5b64ef5_ccd6_4fb7_a907_017170e094"/>
          <w:p>
            <w:pPr>
              <w:spacing w:before="180" w:after="0" w:line="240" w:lineRule="auto"/>
            </w:pPr>
            <w:r>
              <w:rPr>
                <w:rFonts w:ascii="Arial" w:hAnsi="Arial"/>
                <w:color w:val="000000"/>
                <w:sz w:val="18"/>
              </w:rPr>
              <w:t>&gt;Measured Characteristics</w:t>
            </w:r>
          </w:p>
          <w:bookmarkEnd w:id="17161"/>
        </w:tc>
        <w:tc>
          <w:tcPr>
            <w:tcBorders>
              <w:bottom w:val="single" w:sz="4" w:color="000000"/>
              <w:right w:val="single" w:sz="4" w:color="000000"/>
            </w:tcBorders>
            <w:tcMar>
              <w:top w:w="40" w:type="dxa"/>
              <w:left w:w="40" w:type="dxa"/>
              <w:bottom w:w="40" w:type="dxa"/>
              <w:right w:w="40" w:type="dxa"/>
            </w:tcMar>
            <w:vAlign w:val="top"/>
          </w:tcPr>
          <w:bookmarkStart w:id="17162" w:name="para_0bbd3652_37fa_41a8_b58f_dad50df442"/>
          <w:p>
            <w:pPr>
              <w:spacing w:before="180" w:after="0" w:line="240" w:lineRule="auto"/>
              <w:jc w:val="center"/>
            </w:pPr>
            <w:r>
              <w:rPr>
                <w:rFonts w:ascii="Arial" w:hAnsi="Arial"/>
                <w:color w:val="000000"/>
                <w:sz w:val="18"/>
              </w:rPr>
              <w:t>(0028,7026)</w:t>
            </w:r>
          </w:p>
          <w:bookmarkEnd w:id="17162"/>
        </w:tc>
        <w:tc>
          <w:tcPr>
            <w:tcBorders>
              <w:bottom w:val="single" w:sz="4" w:color="000000"/>
              <w:right w:val="single" w:sz="4" w:color="000000"/>
            </w:tcBorders>
            <w:tcMar>
              <w:top w:w="40" w:type="dxa"/>
              <w:left w:w="40" w:type="dxa"/>
              <w:bottom w:w="40" w:type="dxa"/>
              <w:right w:w="40" w:type="dxa"/>
            </w:tcMar>
            <w:vAlign w:val="top"/>
          </w:tcPr>
          <w:bookmarkStart w:id="17163" w:name="para_a967a909_1f7a_4410_b8a5_f7c7c1ea2c"/>
          <w:p>
            <w:pPr>
              <w:spacing w:before="180" w:after="0" w:line="240" w:lineRule="auto"/>
              <w:jc w:val="center"/>
            </w:pPr>
            <w:r>
              <w:rPr>
                <w:rFonts w:ascii="Arial" w:hAnsi="Arial"/>
                <w:color w:val="000000"/>
                <w:sz w:val="18"/>
              </w:rPr>
              <w:t>-/1</w:t>
            </w:r>
          </w:p>
          <w:bookmarkEnd w:id="17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64" w:name="para_3edf695c_7f5e_43c9_ba6a_15a692ee95"/>
          <w:p>
            <w:pPr>
              <w:spacing w:before="180" w:after="0" w:line="240" w:lineRule="auto"/>
            </w:pPr>
            <w:r>
              <w:rPr>
                <w:rFonts w:ascii="Arial" w:hAnsi="Arial"/>
                <w:color w:val="000000"/>
                <w:sz w:val="18"/>
              </w:rPr>
              <w:t>&gt;Measurement Equipment Type</w:t>
            </w:r>
          </w:p>
          <w:bookmarkEnd w:id="17164"/>
        </w:tc>
        <w:tc>
          <w:tcPr>
            <w:tcBorders>
              <w:bottom w:val="single" w:sz="4" w:color="000000"/>
              <w:right w:val="single" w:sz="4" w:color="000000"/>
            </w:tcBorders>
            <w:tcMar>
              <w:top w:w="40" w:type="dxa"/>
              <w:left w:w="40" w:type="dxa"/>
              <w:bottom w:w="40" w:type="dxa"/>
              <w:right w:w="40" w:type="dxa"/>
            </w:tcMar>
            <w:vAlign w:val="top"/>
          </w:tcPr>
          <w:bookmarkStart w:id="17165" w:name="para_6a43eafa_6de1_42e1_a1c5_4af7655990"/>
          <w:p>
            <w:pPr>
              <w:spacing w:before="180" w:after="0" w:line="240" w:lineRule="auto"/>
              <w:jc w:val="center"/>
            </w:pPr>
            <w:r>
              <w:rPr>
                <w:rFonts w:ascii="Arial" w:hAnsi="Arial"/>
                <w:color w:val="000000"/>
                <w:sz w:val="18"/>
              </w:rPr>
              <w:t>(0028,7014)</w:t>
            </w:r>
          </w:p>
          <w:bookmarkEnd w:id="17165"/>
        </w:tc>
        <w:tc>
          <w:tcPr>
            <w:tcBorders>
              <w:bottom w:val="single" w:sz="4" w:color="000000"/>
              <w:right w:val="single" w:sz="4" w:color="000000"/>
            </w:tcBorders>
            <w:tcMar>
              <w:top w:w="40" w:type="dxa"/>
              <w:left w:w="40" w:type="dxa"/>
              <w:bottom w:w="40" w:type="dxa"/>
              <w:right w:w="40" w:type="dxa"/>
            </w:tcMar>
            <w:vAlign w:val="top"/>
          </w:tcPr>
          <w:bookmarkStart w:id="17166" w:name="para_142b2619_7288_4157_9d51_21565b6f46"/>
          <w:p>
            <w:pPr>
              <w:spacing w:before="180" w:after="0" w:line="240" w:lineRule="auto"/>
              <w:jc w:val="center"/>
            </w:pPr>
            <w:r>
              <w:rPr>
                <w:rFonts w:ascii="Arial" w:hAnsi="Arial"/>
                <w:color w:val="000000"/>
                <w:sz w:val="18"/>
              </w:rPr>
              <w:t>-/1</w:t>
            </w:r>
          </w:p>
          <w:bookmarkEnd w:id="17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67" w:name="para_1a467a69_2e00_4cb6_9674_235581a905"/>
          <w:p>
            <w:pPr>
              <w:spacing w:before="180" w:after="0" w:line="240" w:lineRule="auto"/>
            </w:pPr>
            <w:r>
              <w:rPr>
                <w:rFonts w:ascii="Arial" w:hAnsi="Arial"/>
                <w:color w:val="000000"/>
                <w:sz w:val="18"/>
              </w:rPr>
              <w:t>&gt;Manufacturer</w:t>
            </w:r>
          </w:p>
          <w:bookmarkEnd w:id="17167"/>
        </w:tc>
        <w:tc>
          <w:tcPr>
            <w:tcBorders>
              <w:bottom w:val="single" w:sz="4" w:color="000000"/>
              <w:right w:val="single" w:sz="4" w:color="000000"/>
            </w:tcBorders>
            <w:tcMar>
              <w:top w:w="40" w:type="dxa"/>
              <w:left w:w="40" w:type="dxa"/>
              <w:bottom w:w="40" w:type="dxa"/>
              <w:right w:w="40" w:type="dxa"/>
            </w:tcMar>
            <w:vAlign w:val="top"/>
          </w:tcPr>
          <w:bookmarkStart w:id="17168" w:name="para_a6c695de_8c95_4849_9905_d497daac2e"/>
          <w:p>
            <w:pPr>
              <w:spacing w:before="180" w:after="0" w:line="240" w:lineRule="auto"/>
              <w:jc w:val="center"/>
            </w:pPr>
            <w:r>
              <w:rPr>
                <w:rFonts w:ascii="Arial" w:hAnsi="Arial"/>
                <w:color w:val="000000"/>
                <w:sz w:val="18"/>
              </w:rPr>
              <w:t>(0008,0070)</w:t>
            </w:r>
          </w:p>
          <w:bookmarkEnd w:id="17168"/>
        </w:tc>
        <w:tc>
          <w:tcPr>
            <w:tcBorders>
              <w:bottom w:val="single" w:sz="4" w:color="000000"/>
              <w:right w:val="single" w:sz="4" w:color="000000"/>
            </w:tcBorders>
            <w:tcMar>
              <w:top w:w="40" w:type="dxa"/>
              <w:left w:w="40" w:type="dxa"/>
              <w:bottom w:w="40" w:type="dxa"/>
              <w:right w:w="40" w:type="dxa"/>
            </w:tcMar>
            <w:vAlign w:val="top"/>
          </w:tcPr>
          <w:bookmarkStart w:id="17169" w:name="para_200d6c36_a126_4606_80f6_e49b553c8e"/>
          <w:p>
            <w:pPr>
              <w:spacing w:before="180" w:after="0" w:line="240" w:lineRule="auto"/>
              <w:jc w:val="center"/>
            </w:pPr>
            <w:r>
              <w:rPr>
                <w:rFonts w:ascii="Arial" w:hAnsi="Arial"/>
                <w:color w:val="000000"/>
                <w:sz w:val="18"/>
              </w:rPr>
              <w:t>-/1</w:t>
            </w:r>
          </w:p>
          <w:bookmarkEnd w:id="17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70" w:name="para_73f298d6_6904_4d59_95b1_3a96075b25"/>
          <w:p>
            <w:pPr>
              <w:spacing w:before="180" w:after="0" w:line="240" w:lineRule="auto"/>
            </w:pPr>
            <w:r>
              <w:rPr>
                <w:rFonts w:ascii="Arial" w:hAnsi="Arial"/>
                <w:color w:val="000000"/>
                <w:sz w:val="18"/>
              </w:rPr>
              <w:t>&gt;Manufacturer's Model Name</w:t>
            </w:r>
          </w:p>
          <w:bookmarkEnd w:id="17170"/>
        </w:tc>
        <w:tc>
          <w:tcPr>
            <w:tcBorders>
              <w:bottom w:val="single" w:sz="4" w:color="000000"/>
              <w:right w:val="single" w:sz="4" w:color="000000"/>
            </w:tcBorders>
            <w:tcMar>
              <w:top w:w="40" w:type="dxa"/>
              <w:left w:w="40" w:type="dxa"/>
              <w:bottom w:w="40" w:type="dxa"/>
              <w:right w:w="40" w:type="dxa"/>
            </w:tcMar>
            <w:vAlign w:val="top"/>
          </w:tcPr>
          <w:bookmarkStart w:id="17171" w:name="para_028f6372_02dc_4ba6_9b01_d67c91a6b5"/>
          <w:p>
            <w:pPr>
              <w:spacing w:before="180" w:after="0" w:line="240" w:lineRule="auto"/>
              <w:jc w:val="center"/>
            </w:pPr>
            <w:r>
              <w:rPr>
                <w:rFonts w:ascii="Arial" w:hAnsi="Arial"/>
                <w:color w:val="000000"/>
                <w:sz w:val="18"/>
              </w:rPr>
              <w:t>(0008,1090)</w:t>
            </w:r>
          </w:p>
          <w:bookmarkEnd w:id="17171"/>
        </w:tc>
        <w:tc>
          <w:tcPr>
            <w:tcBorders>
              <w:bottom w:val="single" w:sz="4" w:color="000000"/>
              <w:right w:val="single" w:sz="4" w:color="000000"/>
            </w:tcBorders>
            <w:tcMar>
              <w:top w:w="40" w:type="dxa"/>
              <w:left w:w="40" w:type="dxa"/>
              <w:bottom w:w="40" w:type="dxa"/>
              <w:right w:w="40" w:type="dxa"/>
            </w:tcMar>
            <w:vAlign w:val="top"/>
          </w:tcPr>
          <w:bookmarkStart w:id="17172" w:name="para_a47e4d84_a52d_405f_b557_bc0c588625"/>
          <w:p>
            <w:pPr>
              <w:spacing w:before="180" w:after="0" w:line="240" w:lineRule="auto"/>
              <w:jc w:val="center"/>
            </w:pPr>
            <w:r>
              <w:rPr>
                <w:rFonts w:ascii="Arial" w:hAnsi="Arial"/>
                <w:color w:val="000000"/>
                <w:sz w:val="18"/>
              </w:rPr>
              <w:t>-/1</w:t>
            </w:r>
          </w:p>
          <w:bookmarkEnd w:id="17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73" w:name="para_7f18f1fa_ce38_4a5f_bda7_6184b7cd26"/>
          <w:p>
            <w:pPr>
              <w:spacing w:before="180" w:after="0" w:line="240" w:lineRule="auto"/>
            </w:pPr>
            <w:r>
              <w:rPr>
                <w:rFonts w:ascii="Arial" w:hAnsi="Arial"/>
                <w:color w:val="000000"/>
                <w:sz w:val="18"/>
              </w:rPr>
              <w:t>&gt;Device Serial Number</w:t>
            </w:r>
          </w:p>
          <w:bookmarkEnd w:id="17173"/>
        </w:tc>
        <w:tc>
          <w:tcPr>
            <w:tcBorders>
              <w:bottom w:val="single" w:sz="4" w:color="000000"/>
              <w:right w:val="single" w:sz="4" w:color="000000"/>
            </w:tcBorders>
            <w:tcMar>
              <w:top w:w="40" w:type="dxa"/>
              <w:left w:w="40" w:type="dxa"/>
              <w:bottom w:w="40" w:type="dxa"/>
              <w:right w:w="40" w:type="dxa"/>
            </w:tcMar>
            <w:vAlign w:val="top"/>
          </w:tcPr>
          <w:bookmarkStart w:id="17174" w:name="para_11580bc6_d0ae_460c_89c5_31adda83d2"/>
          <w:p>
            <w:pPr>
              <w:spacing w:before="180" w:after="0" w:line="240" w:lineRule="auto"/>
              <w:jc w:val="center"/>
            </w:pPr>
            <w:r>
              <w:rPr>
                <w:rFonts w:ascii="Arial" w:hAnsi="Arial"/>
                <w:color w:val="000000"/>
                <w:sz w:val="18"/>
              </w:rPr>
              <w:t>(0018,1000)</w:t>
            </w:r>
          </w:p>
          <w:bookmarkEnd w:id="17174"/>
        </w:tc>
        <w:tc>
          <w:tcPr>
            <w:tcBorders>
              <w:bottom w:val="single" w:sz="4" w:color="000000"/>
              <w:right w:val="single" w:sz="4" w:color="000000"/>
            </w:tcBorders>
            <w:tcMar>
              <w:top w:w="40" w:type="dxa"/>
              <w:left w:w="40" w:type="dxa"/>
              <w:bottom w:w="40" w:type="dxa"/>
              <w:right w:w="40" w:type="dxa"/>
            </w:tcMar>
            <w:vAlign w:val="top"/>
          </w:tcPr>
          <w:bookmarkStart w:id="17175" w:name="para_cb188f28_e9db_4d88_bc1c_0a4335eb69"/>
          <w:p>
            <w:pPr>
              <w:spacing w:before="180" w:after="0" w:line="240" w:lineRule="auto"/>
              <w:jc w:val="center"/>
            </w:pPr>
            <w:r>
              <w:rPr>
                <w:rFonts w:ascii="Arial" w:hAnsi="Arial"/>
                <w:color w:val="000000"/>
                <w:sz w:val="18"/>
              </w:rPr>
              <w:t>-/2</w:t>
            </w:r>
          </w:p>
          <w:bookmarkEnd w:id="17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76" w:name="para_0462d591_f2a1_4a63_a924_0327995756"/>
          <w:p>
            <w:pPr>
              <w:spacing w:before="180" w:after="0" w:line="240" w:lineRule="auto"/>
            </w:pPr>
            <w:r>
              <w:rPr>
                <w:rFonts w:ascii="Arial" w:hAnsi="Arial"/>
                <w:color w:val="000000"/>
                <w:sz w:val="18"/>
              </w:rPr>
              <w:t>&gt;DateTime of Last Calibration</w:t>
            </w:r>
          </w:p>
          <w:bookmarkEnd w:id="17176"/>
        </w:tc>
        <w:tc>
          <w:tcPr>
            <w:tcBorders>
              <w:bottom w:val="single" w:sz="4" w:color="000000"/>
              <w:right w:val="single" w:sz="4" w:color="000000"/>
            </w:tcBorders>
            <w:tcMar>
              <w:top w:w="40" w:type="dxa"/>
              <w:left w:w="40" w:type="dxa"/>
              <w:bottom w:w="40" w:type="dxa"/>
              <w:right w:w="40" w:type="dxa"/>
            </w:tcMar>
            <w:vAlign w:val="top"/>
          </w:tcPr>
          <w:bookmarkStart w:id="17177" w:name="para_b1c33cc8_0166_4218_b81b_ac45d1d665"/>
          <w:p>
            <w:pPr>
              <w:spacing w:before="180" w:after="0" w:line="240" w:lineRule="auto"/>
              <w:jc w:val="center"/>
            </w:pPr>
            <w:r>
              <w:rPr>
                <w:rFonts w:ascii="Arial" w:hAnsi="Arial"/>
                <w:color w:val="000000"/>
                <w:sz w:val="18"/>
              </w:rPr>
              <w:t>(0018,1202)</w:t>
            </w:r>
          </w:p>
          <w:bookmarkEnd w:id="17177"/>
        </w:tc>
        <w:tc>
          <w:tcPr>
            <w:tcBorders>
              <w:bottom w:val="single" w:sz="4" w:color="000000"/>
              <w:right w:val="single" w:sz="4" w:color="000000"/>
            </w:tcBorders>
            <w:tcMar>
              <w:top w:w="40" w:type="dxa"/>
              <w:left w:w="40" w:type="dxa"/>
              <w:bottom w:w="40" w:type="dxa"/>
              <w:right w:w="40" w:type="dxa"/>
            </w:tcMar>
            <w:vAlign w:val="top"/>
          </w:tcPr>
          <w:bookmarkStart w:id="17178" w:name="para_71138aaf_190e_47db_b31c_17d0ae0ea6"/>
          <w:p>
            <w:pPr>
              <w:spacing w:before="180" w:after="0" w:line="240" w:lineRule="auto"/>
              <w:jc w:val="center"/>
            </w:pPr>
            <w:r>
              <w:rPr>
                <w:rFonts w:ascii="Arial" w:hAnsi="Arial"/>
                <w:color w:val="000000"/>
                <w:sz w:val="18"/>
              </w:rPr>
              <w:t>-/2</w:t>
            </w:r>
          </w:p>
          <w:bookmarkEnd w:id="17178"/>
        </w:tc>
      </w:tr>
    </w:tbl>
    <w:bookmarkStart w:id="17179" w:name="sect_EE_2_2_1_1_2"/>
    <w:p>
      <w:pPr>
        <w:spacing w:before="180" w:after="0" w:line="240" w:lineRule="auto"/>
      </w:pPr>
      <w:r>
        <w:rPr>
          <w:rFonts w:ascii="Arial" w:hAnsi="Arial"/>
          <w:b/>
          <w:color w:val="000000"/>
          <w:sz w:val="18"/>
        </w:rPr>
        <w:t>EE.2.2.1.1.2 Display System N-GET Attribute Requirements</w:t>
      </w:r>
    </w:p>
    <w:bookmarkEnd w:id="17179"/>
    <w:bookmarkStart w:id="17180" w:name="para_6e623dde_080d_436c_ae3d_bff662c8ba"/>
    <w:p>
      <w:pPr>
        <w:spacing w:before="180" w:after="0" w:line="240" w:lineRule="auto"/>
        <w:jc w:val="both"/>
      </w:pPr>
      <w:r>
        <w:rPr>
          <w:rFonts w:ascii="Arial" w:hAnsi="Arial"/>
          <w:color w:val="000000"/>
          <w:sz w:val="18"/>
        </w:rPr>
        <w:t xml:space="preserve">The Attributes that may be retrieved are shown in </w:t>
      </w:r>
      <w:hyperlink w:anchor="table_EE_2_2_1_2">
        <w:r>
          <w:rPr>
            <w:rFonts w:ascii="Arial" w:hAnsi="Arial"/>
            <w:color w:val="000000"/>
            <w:sz w:val="18"/>
          </w:rPr>
          <w:t>Table EE.2.2.1-2</w:t>
        </w:r>
      </w:hyperlink>
      <w:r>
        <w:rPr>
          <w:rFonts w:ascii="Arial" w:hAnsi="Arial"/>
          <w:color w:val="000000"/>
          <w:sz w:val="18"/>
        </w:rPr>
        <w:t>.</w:t>
      </w:r>
    </w:p>
    <w:bookmarkEnd w:id="17180"/>
    <w:bookmarkStart w:id="17181" w:name="table_EE_2_2_1_2"/>
    <w:p>
      <w:pPr>
        <w:keepNext/>
        <w:spacing w:before="216" w:after="0" w:line="240" w:lineRule="auto"/>
        <w:jc w:val="center"/>
      </w:pPr>
      <w:r>
        <w:rPr>
          <w:rFonts w:ascii="Arial" w:hAnsi="Arial"/>
          <w:b/>
          <w:color w:val="000000"/>
          <w:sz w:val="22"/>
        </w:rPr>
        <w:t>Table EE.2.2.1-2. Display System N-GET Attributes</w:t>
      </w:r>
    </w:p>
    <w:bookmarkEnd w:id="17181"/>
    <w:p>
      <w:pPr>
        <w:spacing w:before="0" w:after="0" w:line="240" w:lineRule="auto"/>
        <w:rPr>
          <w:sz w:val="13"/>
        </w:rPr>
      </w:pPr>
    </w:p>
    <w:tbl>
      <w:tblPr>
        <w:tblInd w:w="45" w:type="dxa"/>
        <w:tblLayout w:type="fixed"/>
      </w:tblPr>
      <w:tblGrid>
        <w:gridCol w:w="4237"/>
        <w:gridCol w:w="1120"/>
        <w:gridCol w:w="50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182" w:name="para_33d502fe_340b_4244_a35c_f214925d32"/>
          <w:p>
            <w:pPr>
              <w:keepNext/>
              <w:spacing w:before="180" w:after="0" w:line="240" w:lineRule="auto"/>
            </w:pPr>
            <w:r>
              <w:rPr>
                <w:rFonts w:ascii="Arial" w:hAnsi="Arial"/>
                <w:b/>
                <w:color w:val="000000"/>
                <w:sz w:val="18"/>
              </w:rPr>
              <w:t>Attribute Name</w:t>
            </w:r>
          </w:p>
          <w:bookmarkEnd w:id="171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183" w:name="para_9d7c7cb5_3a8d_44a9_976d_3e6e153744"/>
          <w:p>
            <w:pPr>
              <w:spacing w:before="180" w:after="0" w:line="240" w:lineRule="auto"/>
            </w:pPr>
            <w:r>
              <w:rPr>
                <w:rFonts w:ascii="Arial" w:hAnsi="Arial"/>
                <w:b/>
                <w:color w:val="000000"/>
                <w:sz w:val="18"/>
              </w:rPr>
              <w:t>Tag</w:t>
            </w:r>
          </w:p>
          <w:bookmarkEnd w:id="171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184" w:name="para_b52b1919_6c03_42d3_a1c7_7906c08d95"/>
          <w:p>
            <w:pPr>
              <w:spacing w:before="180" w:after="0" w:line="240" w:lineRule="auto"/>
            </w:pPr>
            <w:r>
              <w:rPr>
                <w:rFonts w:ascii="Arial" w:hAnsi="Arial"/>
                <w:b/>
                <w:color w:val="000000"/>
                <w:sz w:val="18"/>
              </w:rPr>
              <w:t>Usage (SCU/SCP)</w:t>
            </w:r>
          </w:p>
          <w:bookmarkEnd w:id="17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85" w:name="para_ea4f82ca_31d7_4946_953d_14349f31ae"/>
          <w:p>
            <w:pPr>
              <w:spacing w:before="180" w:after="0" w:line="240" w:lineRule="auto"/>
            </w:pPr>
            <w:r>
              <w:rPr>
                <w:rFonts w:ascii="Arial" w:hAnsi="Arial"/>
                <w:color w:val="000000"/>
                <w:sz w:val="18"/>
              </w:rPr>
              <w:t>Specific Character Set</w:t>
            </w:r>
          </w:p>
          <w:bookmarkEnd w:id="17185"/>
        </w:tc>
        <w:tc>
          <w:tcPr>
            <w:tcBorders>
              <w:bottom w:val="single" w:sz="4" w:color="000000"/>
              <w:right w:val="single" w:sz="4" w:color="000000"/>
            </w:tcBorders>
            <w:tcMar>
              <w:top w:w="40" w:type="dxa"/>
              <w:left w:w="40" w:type="dxa"/>
              <w:bottom w:w="40" w:type="dxa"/>
              <w:right w:w="40" w:type="dxa"/>
            </w:tcMar>
            <w:vAlign w:val="top"/>
          </w:tcPr>
          <w:bookmarkStart w:id="17186" w:name="para_fc441ac4_1597_4cf3_b246_a9aa00c77a"/>
          <w:p>
            <w:pPr>
              <w:spacing w:before="180" w:after="0" w:line="240" w:lineRule="auto"/>
              <w:jc w:val="center"/>
            </w:pPr>
            <w:r>
              <w:rPr>
                <w:rFonts w:ascii="Arial" w:hAnsi="Arial"/>
                <w:color w:val="000000"/>
                <w:sz w:val="18"/>
              </w:rPr>
              <w:t>(0008,0005)</w:t>
            </w:r>
          </w:p>
          <w:bookmarkEnd w:id="17186"/>
        </w:tc>
        <w:tc>
          <w:tcPr>
            <w:tcBorders>
              <w:bottom w:val="single" w:sz="4" w:color="000000"/>
              <w:right w:val="single" w:sz="4" w:color="000000"/>
            </w:tcBorders>
            <w:tcMar>
              <w:top w:w="40" w:type="dxa"/>
              <w:left w:w="40" w:type="dxa"/>
              <w:bottom w:w="40" w:type="dxa"/>
              <w:right w:w="40" w:type="dxa"/>
            </w:tcMar>
            <w:vAlign w:val="top"/>
          </w:tcPr>
          <w:bookmarkStart w:id="17187" w:name="para_e7de9dd2_c6da_4718_b276_4f5796c22f"/>
          <w:p>
            <w:pPr>
              <w:spacing w:before="180" w:after="0" w:line="240" w:lineRule="auto"/>
              <w:jc w:val="center"/>
            </w:pPr>
            <w:r>
              <w:rPr>
                <w:rFonts w:ascii="Arial" w:hAnsi="Arial"/>
                <w:color w:val="000000"/>
                <w:sz w:val="18"/>
              </w:rPr>
              <w:t>-/1C</w:t>
            </w:r>
          </w:p>
          <w:bookmarkEnd w:id="17187"/>
          <w:bookmarkStart w:id="17188" w:name="para_fb09c90a_29fe_4015_94ef_928a097af9"/>
          <w:p>
            <w:pPr>
              <w:spacing w:before="180" w:after="0" w:line="240" w:lineRule="auto"/>
              <w:jc w:val="center"/>
            </w:pPr>
            <w:r>
              <w:rPr>
                <w:rFonts w:ascii="Arial" w:hAnsi="Arial"/>
                <w:color w:val="000000"/>
                <w:sz w:val="18"/>
              </w:rPr>
              <w:t>(Required if an extended or replacement character set is used)</w:t>
            </w:r>
          </w:p>
          <w:bookmarkEnd w:id="17188"/>
        </w:tc>
      </w:tr>
      <w:tr>
        <w:tblPrEx/>
        <w:trPr/>
        <w:tc>
          <w:tcPr>
            <w:hMerge w:val="restart"/>
            <w:tcBorders>
              <w:left w:val="single" w:sz="4" w:color="000000"/>
              <w:bottom w:val="single" w:sz="4" w:color="000000"/>
            </w:tcBorders>
            <w:tcMar>
              <w:top w:w="40" w:type="dxa"/>
              <w:left w:w="40" w:type="dxa"/>
              <w:bottom w:w="40" w:type="dxa"/>
            </w:tcMar>
            <w:vAlign w:val="top"/>
          </w:tcPr>
          <w:bookmarkStart w:id="17189" w:name="para_925850b8_0360_4ea7_8b3f_009ce533e3"/>
          <w:p>
            <w:pPr>
              <w:spacing w:before="180" w:after="0" w:line="240" w:lineRule="auto"/>
            </w:pPr>
            <w:r>
              <w:rPr>
                <w:rFonts w:ascii="Arial" w:hAnsi="Arial"/>
                <w:b/>
                <w:color w:val="000000"/>
                <w:sz w:val="18"/>
              </w:rPr>
              <w:t>Display System Module</w:t>
            </w:r>
          </w:p>
          <w:bookmarkEnd w:id="171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90" w:name="para_982dd15e_0ece_4a53_a95a_0d508fd025"/>
          <w:p>
            <w:pPr>
              <w:spacing w:before="180" w:after="0" w:line="240" w:lineRule="auto"/>
            </w:pPr>
            <w:r>
              <w:rPr>
                <w:rFonts w:ascii="Arial" w:hAnsi="Arial"/>
                <w:color w:val="000000"/>
                <w:sz w:val="18"/>
              </w:rPr>
              <w:t>Manufacturer</w:t>
            </w:r>
          </w:p>
          <w:bookmarkEnd w:id="17190"/>
        </w:tc>
        <w:tc>
          <w:tcPr>
            <w:tcBorders>
              <w:bottom w:val="single" w:sz="4" w:color="000000"/>
              <w:right w:val="single" w:sz="4" w:color="000000"/>
            </w:tcBorders>
            <w:tcMar>
              <w:top w:w="40" w:type="dxa"/>
              <w:left w:w="40" w:type="dxa"/>
              <w:bottom w:w="40" w:type="dxa"/>
              <w:right w:w="40" w:type="dxa"/>
            </w:tcMar>
            <w:vAlign w:val="top"/>
          </w:tcPr>
          <w:bookmarkStart w:id="17191" w:name="para_5979d2b4_a0ce_4b9f_abdc_9224c27fd7"/>
          <w:p>
            <w:pPr>
              <w:spacing w:before="180" w:after="0" w:line="240" w:lineRule="auto"/>
              <w:jc w:val="center"/>
            </w:pPr>
            <w:r>
              <w:rPr>
                <w:rFonts w:ascii="Arial" w:hAnsi="Arial"/>
                <w:color w:val="000000"/>
                <w:sz w:val="18"/>
              </w:rPr>
              <w:t>(0008,0070)</w:t>
            </w:r>
          </w:p>
          <w:bookmarkEnd w:id="17191"/>
        </w:tc>
        <w:tc>
          <w:tcPr>
            <w:tcBorders>
              <w:bottom w:val="single" w:sz="4" w:color="000000"/>
              <w:right w:val="single" w:sz="4" w:color="000000"/>
            </w:tcBorders>
            <w:tcMar>
              <w:top w:w="40" w:type="dxa"/>
              <w:left w:w="40" w:type="dxa"/>
              <w:bottom w:w="40" w:type="dxa"/>
              <w:right w:w="40" w:type="dxa"/>
            </w:tcMar>
            <w:vAlign w:val="top"/>
          </w:tcPr>
          <w:bookmarkStart w:id="17192" w:name="para_e58672d9_1247_4017_84b4_7fd2f4642e"/>
          <w:p>
            <w:pPr>
              <w:spacing w:before="180" w:after="0" w:line="240" w:lineRule="auto"/>
              <w:jc w:val="center"/>
            </w:pPr>
            <w:r>
              <w:rPr>
                <w:rFonts w:ascii="Arial" w:hAnsi="Arial"/>
                <w:color w:val="000000"/>
                <w:sz w:val="18"/>
              </w:rPr>
              <w:t>3/1</w:t>
            </w:r>
          </w:p>
          <w:bookmarkEnd w:id="17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93" w:name="para_a9b78587_2556_44df_ba43_1583435cd2"/>
          <w:p>
            <w:pPr>
              <w:spacing w:before="180" w:after="0" w:line="240" w:lineRule="auto"/>
            </w:pPr>
            <w:r>
              <w:rPr>
                <w:rFonts w:ascii="Arial" w:hAnsi="Arial"/>
                <w:color w:val="000000"/>
                <w:sz w:val="18"/>
              </w:rPr>
              <w:t>Institution Name</w:t>
            </w:r>
          </w:p>
          <w:bookmarkEnd w:id="17193"/>
        </w:tc>
        <w:tc>
          <w:tcPr>
            <w:tcBorders>
              <w:bottom w:val="single" w:sz="4" w:color="000000"/>
              <w:right w:val="single" w:sz="4" w:color="000000"/>
            </w:tcBorders>
            <w:tcMar>
              <w:top w:w="40" w:type="dxa"/>
              <w:left w:w="40" w:type="dxa"/>
              <w:bottom w:w="40" w:type="dxa"/>
              <w:right w:w="40" w:type="dxa"/>
            </w:tcMar>
            <w:vAlign w:val="top"/>
          </w:tcPr>
          <w:bookmarkStart w:id="17194" w:name="para_93f2e687_1bbc_4e28_bf45_d60890a1bb"/>
          <w:p>
            <w:pPr>
              <w:spacing w:before="180" w:after="0" w:line="240" w:lineRule="auto"/>
              <w:jc w:val="center"/>
            </w:pPr>
            <w:r>
              <w:rPr>
                <w:rFonts w:ascii="Arial" w:hAnsi="Arial"/>
                <w:color w:val="000000"/>
                <w:sz w:val="18"/>
              </w:rPr>
              <w:t>(0008,0080)</w:t>
            </w:r>
          </w:p>
          <w:bookmarkEnd w:id="17194"/>
        </w:tc>
        <w:tc>
          <w:tcPr>
            <w:tcBorders>
              <w:bottom w:val="single" w:sz="4" w:color="000000"/>
              <w:right w:val="single" w:sz="4" w:color="000000"/>
            </w:tcBorders>
            <w:tcMar>
              <w:top w:w="40" w:type="dxa"/>
              <w:left w:w="40" w:type="dxa"/>
              <w:bottom w:w="40" w:type="dxa"/>
              <w:right w:w="40" w:type="dxa"/>
            </w:tcMar>
            <w:vAlign w:val="top"/>
          </w:tcPr>
          <w:bookmarkStart w:id="17195" w:name="para_c464074c_0219_4685_9d30_01b47bf575"/>
          <w:p>
            <w:pPr>
              <w:spacing w:before="180" w:after="0" w:line="240" w:lineRule="auto"/>
              <w:jc w:val="center"/>
            </w:pPr>
            <w:r>
              <w:rPr>
                <w:rFonts w:ascii="Arial" w:hAnsi="Arial"/>
                <w:color w:val="000000"/>
                <w:sz w:val="18"/>
              </w:rPr>
              <w:t>3/1</w:t>
            </w:r>
          </w:p>
          <w:bookmarkEnd w:id="17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96" w:name="para_4e2f822d_5204_492c_8837_7a33c6b1a4"/>
          <w:p>
            <w:pPr>
              <w:spacing w:before="180" w:after="0" w:line="240" w:lineRule="auto"/>
            </w:pPr>
            <w:r>
              <w:rPr>
                <w:rFonts w:ascii="Arial" w:hAnsi="Arial"/>
                <w:color w:val="000000"/>
                <w:sz w:val="18"/>
              </w:rPr>
              <w:t>Institution Address</w:t>
            </w:r>
          </w:p>
          <w:bookmarkEnd w:id="17196"/>
        </w:tc>
        <w:tc>
          <w:tcPr>
            <w:tcBorders>
              <w:bottom w:val="single" w:sz="4" w:color="000000"/>
              <w:right w:val="single" w:sz="4" w:color="000000"/>
            </w:tcBorders>
            <w:tcMar>
              <w:top w:w="40" w:type="dxa"/>
              <w:left w:w="40" w:type="dxa"/>
              <w:bottom w:w="40" w:type="dxa"/>
              <w:right w:w="40" w:type="dxa"/>
            </w:tcMar>
            <w:vAlign w:val="top"/>
          </w:tcPr>
          <w:bookmarkStart w:id="17197" w:name="para_f87a0e88_6714_45f1_a0be_4597bb6e22"/>
          <w:p>
            <w:pPr>
              <w:spacing w:before="180" w:after="0" w:line="240" w:lineRule="auto"/>
              <w:jc w:val="center"/>
            </w:pPr>
            <w:r>
              <w:rPr>
                <w:rFonts w:ascii="Arial" w:hAnsi="Arial"/>
                <w:color w:val="000000"/>
                <w:sz w:val="18"/>
              </w:rPr>
              <w:t>(0008,0081)</w:t>
            </w:r>
          </w:p>
          <w:bookmarkEnd w:id="17197"/>
        </w:tc>
        <w:tc>
          <w:tcPr>
            <w:tcBorders>
              <w:bottom w:val="single" w:sz="4" w:color="000000"/>
              <w:right w:val="single" w:sz="4" w:color="000000"/>
            </w:tcBorders>
            <w:tcMar>
              <w:top w:w="40" w:type="dxa"/>
              <w:left w:w="40" w:type="dxa"/>
              <w:bottom w:w="40" w:type="dxa"/>
              <w:right w:w="40" w:type="dxa"/>
            </w:tcMar>
            <w:vAlign w:val="top"/>
          </w:tcPr>
          <w:bookmarkStart w:id="17198" w:name="para_4745dcae_6eb8_4911_b48a_1aeecefd4d"/>
          <w:p>
            <w:pPr>
              <w:spacing w:before="180" w:after="0" w:line="240" w:lineRule="auto"/>
              <w:jc w:val="center"/>
            </w:pPr>
            <w:r>
              <w:rPr>
                <w:rFonts w:ascii="Arial" w:hAnsi="Arial"/>
                <w:color w:val="000000"/>
                <w:sz w:val="18"/>
              </w:rPr>
              <w:t>3/1</w:t>
            </w:r>
          </w:p>
          <w:bookmarkEnd w:id="17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99" w:name="para_877a3380_1679_4d9d_8a73_5569b8a929"/>
          <w:p>
            <w:pPr>
              <w:spacing w:before="180" w:after="0" w:line="240" w:lineRule="auto"/>
            </w:pPr>
            <w:r>
              <w:rPr>
                <w:rFonts w:ascii="Arial" w:hAnsi="Arial"/>
                <w:color w:val="000000"/>
                <w:sz w:val="18"/>
              </w:rPr>
              <w:t>Device Serial Number</w:t>
            </w:r>
          </w:p>
          <w:bookmarkEnd w:id="17199"/>
        </w:tc>
        <w:tc>
          <w:tcPr>
            <w:tcBorders>
              <w:bottom w:val="single" w:sz="4" w:color="000000"/>
              <w:right w:val="single" w:sz="4" w:color="000000"/>
            </w:tcBorders>
            <w:tcMar>
              <w:top w:w="40" w:type="dxa"/>
              <w:left w:w="40" w:type="dxa"/>
              <w:bottom w:w="40" w:type="dxa"/>
              <w:right w:w="40" w:type="dxa"/>
            </w:tcMar>
            <w:vAlign w:val="top"/>
          </w:tcPr>
          <w:bookmarkStart w:id="17200" w:name="para_51a8c98c_b3f2_47ab_b09a_c4318091fe"/>
          <w:p>
            <w:pPr>
              <w:spacing w:before="180" w:after="0" w:line="240" w:lineRule="auto"/>
              <w:jc w:val="center"/>
            </w:pPr>
            <w:r>
              <w:rPr>
                <w:rFonts w:ascii="Arial" w:hAnsi="Arial"/>
                <w:color w:val="000000"/>
                <w:sz w:val="18"/>
              </w:rPr>
              <w:t>(0018,1000)</w:t>
            </w:r>
          </w:p>
          <w:bookmarkEnd w:id="17200"/>
        </w:tc>
        <w:tc>
          <w:tcPr>
            <w:tcBorders>
              <w:bottom w:val="single" w:sz="4" w:color="000000"/>
              <w:right w:val="single" w:sz="4" w:color="000000"/>
            </w:tcBorders>
            <w:tcMar>
              <w:top w:w="40" w:type="dxa"/>
              <w:left w:w="40" w:type="dxa"/>
              <w:bottom w:w="40" w:type="dxa"/>
              <w:right w:w="40" w:type="dxa"/>
            </w:tcMar>
            <w:vAlign w:val="top"/>
          </w:tcPr>
          <w:bookmarkStart w:id="17201" w:name="para_ae71447c_7452_43bc_8821_3d9919fff3"/>
          <w:p>
            <w:pPr>
              <w:spacing w:before="180" w:after="0" w:line="240" w:lineRule="auto"/>
              <w:jc w:val="center"/>
            </w:pPr>
            <w:r>
              <w:rPr>
                <w:rFonts w:ascii="Arial" w:hAnsi="Arial"/>
                <w:color w:val="000000"/>
                <w:sz w:val="18"/>
              </w:rPr>
              <w:t>3/1</w:t>
            </w:r>
          </w:p>
          <w:bookmarkEnd w:id="17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02" w:name="para_9d1bc5be_489d_4a95_9d53_a5e2c36014"/>
          <w:p>
            <w:pPr>
              <w:spacing w:before="180" w:after="0" w:line="240" w:lineRule="auto"/>
            </w:pPr>
            <w:r>
              <w:rPr>
                <w:rFonts w:ascii="Arial" w:hAnsi="Arial"/>
                <w:color w:val="000000"/>
                <w:sz w:val="18"/>
              </w:rPr>
              <w:t>Station Name</w:t>
            </w:r>
          </w:p>
          <w:bookmarkEnd w:id="17202"/>
        </w:tc>
        <w:tc>
          <w:tcPr>
            <w:tcBorders>
              <w:bottom w:val="single" w:sz="4" w:color="000000"/>
              <w:right w:val="single" w:sz="4" w:color="000000"/>
            </w:tcBorders>
            <w:tcMar>
              <w:top w:w="40" w:type="dxa"/>
              <w:left w:w="40" w:type="dxa"/>
              <w:bottom w:w="40" w:type="dxa"/>
              <w:right w:w="40" w:type="dxa"/>
            </w:tcMar>
            <w:vAlign w:val="top"/>
          </w:tcPr>
          <w:bookmarkStart w:id="17203" w:name="para_9c0440fb_e055_494f_ab8e_501473649a"/>
          <w:p>
            <w:pPr>
              <w:spacing w:before="180" w:after="0" w:line="240" w:lineRule="auto"/>
              <w:jc w:val="center"/>
            </w:pPr>
            <w:r>
              <w:rPr>
                <w:rFonts w:ascii="Arial" w:hAnsi="Arial"/>
                <w:color w:val="000000"/>
                <w:sz w:val="18"/>
              </w:rPr>
              <w:t>(0008,1010)</w:t>
            </w:r>
          </w:p>
          <w:bookmarkEnd w:id="17203"/>
        </w:tc>
        <w:tc>
          <w:tcPr>
            <w:tcBorders>
              <w:bottom w:val="single" w:sz="4" w:color="000000"/>
              <w:right w:val="single" w:sz="4" w:color="000000"/>
            </w:tcBorders>
            <w:tcMar>
              <w:top w:w="40" w:type="dxa"/>
              <w:left w:w="40" w:type="dxa"/>
              <w:bottom w:w="40" w:type="dxa"/>
              <w:right w:w="40" w:type="dxa"/>
            </w:tcMar>
            <w:vAlign w:val="top"/>
          </w:tcPr>
          <w:bookmarkStart w:id="17204" w:name="para_be054d47_69da_40fd_958d_d5219a03ea"/>
          <w:p>
            <w:pPr>
              <w:spacing w:before="180" w:after="0" w:line="240" w:lineRule="auto"/>
              <w:jc w:val="center"/>
            </w:pPr>
            <w:r>
              <w:rPr>
                <w:rFonts w:ascii="Arial" w:hAnsi="Arial"/>
                <w:color w:val="000000"/>
                <w:sz w:val="18"/>
              </w:rPr>
              <w:t>3/2</w:t>
            </w:r>
          </w:p>
          <w:bookmarkEnd w:id="17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05" w:name="para_c8086b9d_a048_4fb0_958f_077ef156d8"/>
          <w:p>
            <w:pPr>
              <w:spacing w:before="180" w:after="0" w:line="240" w:lineRule="auto"/>
            </w:pPr>
            <w:r>
              <w:rPr>
                <w:rFonts w:ascii="Arial" w:hAnsi="Arial"/>
                <w:color w:val="000000"/>
                <w:sz w:val="18"/>
              </w:rPr>
              <w:t>Institutional Department Name</w:t>
            </w:r>
          </w:p>
          <w:bookmarkEnd w:id="17205"/>
        </w:tc>
        <w:tc>
          <w:tcPr>
            <w:tcBorders>
              <w:bottom w:val="single" w:sz="4" w:color="000000"/>
              <w:right w:val="single" w:sz="4" w:color="000000"/>
            </w:tcBorders>
            <w:tcMar>
              <w:top w:w="40" w:type="dxa"/>
              <w:left w:w="40" w:type="dxa"/>
              <w:bottom w:w="40" w:type="dxa"/>
              <w:right w:w="40" w:type="dxa"/>
            </w:tcMar>
            <w:vAlign w:val="top"/>
          </w:tcPr>
          <w:bookmarkStart w:id="17206" w:name="para_ae3aab2a_0cc7_44fe_900b_586e815c49"/>
          <w:p>
            <w:pPr>
              <w:spacing w:before="180" w:after="0" w:line="240" w:lineRule="auto"/>
              <w:jc w:val="center"/>
            </w:pPr>
            <w:r>
              <w:rPr>
                <w:rFonts w:ascii="Arial" w:hAnsi="Arial"/>
                <w:color w:val="000000"/>
                <w:sz w:val="18"/>
              </w:rPr>
              <w:t>(0008,1040)</w:t>
            </w:r>
          </w:p>
          <w:bookmarkEnd w:id="17206"/>
        </w:tc>
        <w:tc>
          <w:tcPr>
            <w:tcBorders>
              <w:bottom w:val="single" w:sz="4" w:color="000000"/>
              <w:right w:val="single" w:sz="4" w:color="000000"/>
            </w:tcBorders>
            <w:tcMar>
              <w:top w:w="40" w:type="dxa"/>
              <w:left w:w="40" w:type="dxa"/>
              <w:bottom w:w="40" w:type="dxa"/>
              <w:right w:w="40" w:type="dxa"/>
            </w:tcMar>
            <w:vAlign w:val="top"/>
          </w:tcPr>
          <w:bookmarkStart w:id="17207" w:name="para_c7dd997c_c5b7_499c_a85d_f884035bb3"/>
          <w:p>
            <w:pPr>
              <w:spacing w:before="180" w:after="0" w:line="240" w:lineRule="auto"/>
              <w:jc w:val="center"/>
            </w:pPr>
            <w:r>
              <w:rPr>
                <w:rFonts w:ascii="Arial" w:hAnsi="Arial"/>
                <w:color w:val="000000"/>
                <w:sz w:val="18"/>
              </w:rPr>
              <w:t>3/2</w:t>
            </w:r>
          </w:p>
          <w:bookmarkEnd w:id="17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08" w:name="para_c6f8d9cd_24e8_4e5c_9b0c_5ec39e168f"/>
          <w:p>
            <w:pPr>
              <w:spacing w:before="180" w:after="0" w:line="240" w:lineRule="auto"/>
            </w:pPr>
            <w:r>
              <w:rPr>
                <w:rFonts w:ascii="Arial" w:hAnsi="Arial"/>
                <w:color w:val="000000"/>
                <w:sz w:val="18"/>
              </w:rPr>
              <w:t>Institutional Department Type Code Sequence</w:t>
            </w:r>
          </w:p>
          <w:bookmarkEnd w:id="17208"/>
        </w:tc>
        <w:tc>
          <w:tcPr>
            <w:tcBorders>
              <w:bottom w:val="single" w:sz="4" w:color="000000"/>
              <w:right w:val="single" w:sz="4" w:color="000000"/>
            </w:tcBorders>
            <w:tcMar>
              <w:top w:w="40" w:type="dxa"/>
              <w:left w:w="40" w:type="dxa"/>
              <w:bottom w:w="40" w:type="dxa"/>
              <w:right w:w="40" w:type="dxa"/>
            </w:tcMar>
            <w:vAlign w:val="top"/>
          </w:tcPr>
          <w:bookmarkStart w:id="17209" w:name="para_0c876080_6cda_4c81_9ffc_337983dd09"/>
          <w:p>
            <w:pPr>
              <w:spacing w:before="180" w:after="0" w:line="240" w:lineRule="auto"/>
              <w:jc w:val="center"/>
            </w:pPr>
            <w:r>
              <w:rPr>
                <w:rFonts w:ascii="Arial" w:hAnsi="Arial"/>
                <w:color w:val="000000"/>
                <w:sz w:val="18"/>
              </w:rPr>
              <w:t>(0008,1041)</w:t>
            </w:r>
          </w:p>
          <w:bookmarkEnd w:id="17209"/>
        </w:tc>
        <w:tc>
          <w:tcPr>
            <w:tcBorders>
              <w:bottom w:val="single" w:sz="4" w:color="000000"/>
              <w:right w:val="single" w:sz="4" w:color="000000"/>
            </w:tcBorders>
            <w:tcMar>
              <w:top w:w="40" w:type="dxa"/>
              <w:left w:w="40" w:type="dxa"/>
              <w:bottom w:w="40" w:type="dxa"/>
              <w:right w:w="40" w:type="dxa"/>
            </w:tcMar>
            <w:vAlign w:val="top"/>
          </w:tcPr>
          <w:bookmarkStart w:id="17210" w:name="para_0b19e5b0_649e_4845_bb7b_47b2f23753"/>
          <w:p>
            <w:pPr>
              <w:spacing w:before="180" w:after="0" w:line="240" w:lineRule="auto"/>
              <w:jc w:val="center"/>
            </w:pPr>
            <w:r>
              <w:rPr>
                <w:rFonts w:ascii="Arial" w:hAnsi="Arial"/>
                <w:color w:val="000000"/>
                <w:sz w:val="18"/>
              </w:rPr>
              <w:t>3/3</w:t>
            </w:r>
          </w:p>
          <w:bookmarkEnd w:id="17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11" w:name="para_49a78bbc_d3d2_495a_ba96_aef2365f7a"/>
          <w:p>
            <w:pPr>
              <w:spacing w:before="180" w:after="0" w:line="240" w:lineRule="auto"/>
            </w:pPr>
            <w:r>
              <w:rPr>
                <w:rFonts w:ascii="Arial" w:hAnsi="Arial"/>
                <w:color w:val="000000"/>
                <w:sz w:val="18"/>
              </w:rPr>
              <w:t>Manufacturer's Model Name</w:t>
            </w:r>
          </w:p>
          <w:bookmarkEnd w:id="17211"/>
        </w:tc>
        <w:tc>
          <w:tcPr>
            <w:tcBorders>
              <w:bottom w:val="single" w:sz="4" w:color="000000"/>
              <w:right w:val="single" w:sz="4" w:color="000000"/>
            </w:tcBorders>
            <w:tcMar>
              <w:top w:w="40" w:type="dxa"/>
              <w:left w:w="40" w:type="dxa"/>
              <w:bottom w:w="40" w:type="dxa"/>
              <w:right w:w="40" w:type="dxa"/>
            </w:tcMar>
            <w:vAlign w:val="top"/>
          </w:tcPr>
          <w:bookmarkStart w:id="17212" w:name="para_f2b4c97d_a346_4881_aaaa_547bb7d484"/>
          <w:p>
            <w:pPr>
              <w:spacing w:before="180" w:after="0" w:line="240" w:lineRule="auto"/>
              <w:jc w:val="center"/>
            </w:pPr>
            <w:r>
              <w:rPr>
                <w:rFonts w:ascii="Arial" w:hAnsi="Arial"/>
                <w:color w:val="000000"/>
                <w:sz w:val="18"/>
              </w:rPr>
              <w:t>(0008,1090)</w:t>
            </w:r>
          </w:p>
          <w:bookmarkEnd w:id="17212"/>
        </w:tc>
        <w:tc>
          <w:tcPr>
            <w:tcBorders>
              <w:bottom w:val="single" w:sz="4" w:color="000000"/>
              <w:right w:val="single" w:sz="4" w:color="000000"/>
            </w:tcBorders>
            <w:tcMar>
              <w:top w:w="40" w:type="dxa"/>
              <w:left w:w="40" w:type="dxa"/>
              <w:bottom w:w="40" w:type="dxa"/>
              <w:right w:w="40" w:type="dxa"/>
            </w:tcMar>
            <w:vAlign w:val="top"/>
          </w:tcPr>
          <w:bookmarkStart w:id="17213" w:name="para_f271669d_1124_44c4_af61_8bf8359f0b"/>
          <w:p>
            <w:pPr>
              <w:spacing w:before="180" w:after="0" w:line="240" w:lineRule="auto"/>
              <w:jc w:val="center"/>
            </w:pPr>
            <w:r>
              <w:rPr>
                <w:rFonts w:ascii="Arial" w:hAnsi="Arial"/>
                <w:color w:val="000000"/>
                <w:sz w:val="18"/>
              </w:rPr>
              <w:t>3/1</w:t>
            </w:r>
          </w:p>
          <w:bookmarkEnd w:id="17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14" w:name="para_5ffa647d_e9b3_4c7f_be04_5b369d6c15"/>
          <w:p>
            <w:pPr>
              <w:spacing w:before="180" w:after="0" w:line="240" w:lineRule="auto"/>
            </w:pPr>
            <w:r>
              <w:rPr>
                <w:rFonts w:ascii="Arial" w:hAnsi="Arial"/>
                <w:color w:val="000000"/>
                <w:sz w:val="18"/>
              </w:rPr>
              <w:t>Equipment Administrator Sequence</w:t>
            </w:r>
          </w:p>
          <w:bookmarkEnd w:id="17214"/>
        </w:tc>
        <w:tc>
          <w:tcPr>
            <w:tcBorders>
              <w:bottom w:val="single" w:sz="4" w:color="000000"/>
              <w:right w:val="single" w:sz="4" w:color="000000"/>
            </w:tcBorders>
            <w:tcMar>
              <w:top w:w="40" w:type="dxa"/>
              <w:left w:w="40" w:type="dxa"/>
              <w:bottom w:w="40" w:type="dxa"/>
              <w:right w:w="40" w:type="dxa"/>
            </w:tcMar>
            <w:vAlign w:val="top"/>
          </w:tcPr>
          <w:bookmarkStart w:id="17215" w:name="para_df0031dc_bfd7_47a1_8525_09c607fc16"/>
          <w:p>
            <w:pPr>
              <w:spacing w:before="180" w:after="0" w:line="240" w:lineRule="auto"/>
              <w:jc w:val="center"/>
            </w:pPr>
            <w:r>
              <w:rPr>
                <w:rFonts w:ascii="Arial" w:hAnsi="Arial"/>
                <w:color w:val="000000"/>
                <w:sz w:val="18"/>
              </w:rPr>
              <w:t>(0028,7000)</w:t>
            </w:r>
          </w:p>
          <w:bookmarkEnd w:id="17215"/>
        </w:tc>
        <w:tc>
          <w:tcPr>
            <w:tcBorders>
              <w:bottom w:val="single" w:sz="4" w:color="000000"/>
              <w:right w:val="single" w:sz="4" w:color="000000"/>
            </w:tcBorders>
            <w:tcMar>
              <w:top w:w="40" w:type="dxa"/>
              <w:left w:w="40" w:type="dxa"/>
              <w:bottom w:w="40" w:type="dxa"/>
              <w:right w:w="40" w:type="dxa"/>
            </w:tcMar>
            <w:vAlign w:val="top"/>
          </w:tcPr>
          <w:bookmarkStart w:id="17216" w:name="para_153c582b_b23c_43e9_8eb9_2096176484"/>
          <w:p>
            <w:pPr>
              <w:spacing w:before="180" w:after="0" w:line="240" w:lineRule="auto"/>
              <w:jc w:val="center"/>
            </w:pPr>
            <w:r>
              <w:rPr>
                <w:rFonts w:ascii="Arial" w:hAnsi="Arial"/>
                <w:color w:val="000000"/>
                <w:sz w:val="18"/>
              </w:rPr>
              <w:t>3/2</w:t>
            </w:r>
          </w:p>
          <w:bookmarkEnd w:id="17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17" w:name="para_c57e063a_91c0_4be3_b4b6_71887ab9ca"/>
          <w:p>
            <w:pPr>
              <w:spacing w:before="180" w:after="0" w:line="240" w:lineRule="auto"/>
            </w:pPr>
            <w:r>
              <w:rPr>
                <w:rFonts w:ascii="Arial" w:hAnsi="Arial"/>
                <w:color w:val="000000"/>
                <w:sz w:val="18"/>
              </w:rPr>
              <w:t>&gt;Person Name</w:t>
            </w:r>
          </w:p>
          <w:bookmarkEnd w:id="17217"/>
        </w:tc>
        <w:tc>
          <w:tcPr>
            <w:tcBorders>
              <w:bottom w:val="single" w:sz="4" w:color="000000"/>
              <w:right w:val="single" w:sz="4" w:color="000000"/>
            </w:tcBorders>
            <w:tcMar>
              <w:top w:w="40" w:type="dxa"/>
              <w:left w:w="40" w:type="dxa"/>
              <w:bottom w:w="40" w:type="dxa"/>
              <w:right w:w="40" w:type="dxa"/>
            </w:tcMar>
            <w:vAlign w:val="top"/>
          </w:tcPr>
          <w:bookmarkStart w:id="17218" w:name="para_d53489f7_f967_47d3_ac46_d904930593"/>
          <w:p>
            <w:pPr>
              <w:spacing w:before="180" w:after="0" w:line="240" w:lineRule="auto"/>
              <w:jc w:val="center"/>
            </w:pPr>
            <w:r>
              <w:rPr>
                <w:rFonts w:ascii="Arial" w:hAnsi="Arial"/>
                <w:color w:val="000000"/>
                <w:sz w:val="18"/>
              </w:rPr>
              <w:t>(0040,A123)</w:t>
            </w:r>
          </w:p>
          <w:bookmarkEnd w:id="17218"/>
        </w:tc>
        <w:tc>
          <w:tcPr>
            <w:tcBorders>
              <w:bottom w:val="single" w:sz="4" w:color="000000"/>
              <w:right w:val="single" w:sz="4" w:color="000000"/>
            </w:tcBorders>
            <w:tcMar>
              <w:top w:w="40" w:type="dxa"/>
              <w:left w:w="40" w:type="dxa"/>
              <w:bottom w:w="40" w:type="dxa"/>
              <w:right w:w="40" w:type="dxa"/>
            </w:tcMar>
            <w:vAlign w:val="top"/>
          </w:tcPr>
          <w:bookmarkStart w:id="17219" w:name="para_9d7c84cc_b916_4175_9122_00e4eb7f70"/>
          <w:p>
            <w:pPr>
              <w:spacing w:before="180" w:after="0" w:line="240" w:lineRule="auto"/>
              <w:jc w:val="center"/>
            </w:pPr>
            <w:r>
              <w:rPr>
                <w:rFonts w:ascii="Arial" w:hAnsi="Arial"/>
                <w:color w:val="000000"/>
                <w:sz w:val="18"/>
              </w:rPr>
              <w:t>-/2</w:t>
            </w:r>
          </w:p>
          <w:bookmarkEnd w:id="17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20" w:name="para_ad263e75_5d29_4980_a7e6_0d07ad7b55"/>
          <w:p>
            <w:pPr>
              <w:spacing w:before="180" w:after="0" w:line="240" w:lineRule="auto"/>
            </w:pPr>
            <w:r>
              <w:rPr>
                <w:rFonts w:ascii="Arial" w:hAnsi="Arial"/>
                <w:color w:val="000000"/>
                <w:sz w:val="18"/>
              </w:rPr>
              <w:t>&gt;Person Identification Code Sequence</w:t>
            </w:r>
          </w:p>
          <w:bookmarkEnd w:id="17220"/>
        </w:tc>
        <w:tc>
          <w:tcPr>
            <w:tcBorders>
              <w:bottom w:val="single" w:sz="4" w:color="000000"/>
              <w:right w:val="single" w:sz="4" w:color="000000"/>
            </w:tcBorders>
            <w:tcMar>
              <w:top w:w="40" w:type="dxa"/>
              <w:left w:w="40" w:type="dxa"/>
              <w:bottom w:w="40" w:type="dxa"/>
              <w:right w:w="40" w:type="dxa"/>
            </w:tcMar>
            <w:vAlign w:val="top"/>
          </w:tcPr>
          <w:bookmarkStart w:id="17221" w:name="para_ce23fef8_28d7_41a5_8753_223e6fdb92"/>
          <w:p>
            <w:pPr>
              <w:spacing w:before="180" w:after="0" w:line="240" w:lineRule="auto"/>
              <w:jc w:val="center"/>
            </w:pPr>
            <w:r>
              <w:rPr>
                <w:rFonts w:ascii="Arial" w:hAnsi="Arial"/>
                <w:color w:val="000000"/>
                <w:sz w:val="18"/>
              </w:rPr>
              <w:t>(0040,1101)</w:t>
            </w:r>
          </w:p>
          <w:bookmarkEnd w:id="17221"/>
        </w:tc>
        <w:tc>
          <w:tcPr>
            <w:tcBorders>
              <w:bottom w:val="single" w:sz="4" w:color="000000"/>
              <w:right w:val="single" w:sz="4" w:color="000000"/>
            </w:tcBorders>
            <w:tcMar>
              <w:top w:w="40" w:type="dxa"/>
              <w:left w:w="40" w:type="dxa"/>
              <w:bottom w:w="40" w:type="dxa"/>
              <w:right w:w="40" w:type="dxa"/>
            </w:tcMar>
            <w:vAlign w:val="top"/>
          </w:tcPr>
          <w:bookmarkStart w:id="17222" w:name="para_1cc387a2_b8f7_4ade_bb5e_8e02874ecf"/>
          <w:p>
            <w:pPr>
              <w:spacing w:before="180" w:after="0" w:line="240" w:lineRule="auto"/>
              <w:jc w:val="center"/>
            </w:pPr>
            <w:r>
              <w:rPr>
                <w:rFonts w:ascii="Arial" w:hAnsi="Arial"/>
                <w:color w:val="000000"/>
                <w:sz w:val="18"/>
              </w:rPr>
              <w:t>-/1</w:t>
            </w:r>
          </w:p>
          <w:bookmarkEnd w:id="17222"/>
        </w:tc>
      </w:tr>
      <w:tr>
        <w:tblPrEx/>
        <w:trPr/>
        <w:tc>
          <w:tcPr>
            <w:hMerge w:val="restart"/>
            <w:tcBorders>
              <w:left w:val="single" w:sz="4" w:color="000000"/>
              <w:bottom w:val="single" w:sz="4" w:color="000000"/>
            </w:tcBorders>
            <w:tcMar>
              <w:top w:w="40" w:type="dxa"/>
              <w:left w:w="40" w:type="dxa"/>
              <w:bottom w:w="40" w:type="dxa"/>
            </w:tcMar>
            <w:vAlign w:val="top"/>
          </w:tcPr>
          <w:bookmarkStart w:id="17223" w:name="para_e4c08d34_6e46_47fc_ad40_68d63ad7a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72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24" w:name="para_a9286335_101f_4535_b6de_08ff4d38cf"/>
          <w:p>
            <w:pPr>
              <w:spacing w:before="180" w:after="0" w:line="240" w:lineRule="auto"/>
            </w:pPr>
            <w:r>
              <w:rPr>
                <w:rFonts w:ascii="Arial" w:hAnsi="Arial"/>
                <w:color w:val="000000"/>
                <w:sz w:val="18"/>
              </w:rPr>
              <w:t>&gt;Person's Address</w:t>
            </w:r>
          </w:p>
          <w:bookmarkEnd w:id="17224"/>
        </w:tc>
        <w:tc>
          <w:tcPr>
            <w:tcBorders>
              <w:bottom w:val="single" w:sz="4" w:color="000000"/>
              <w:right w:val="single" w:sz="4" w:color="000000"/>
            </w:tcBorders>
            <w:tcMar>
              <w:top w:w="40" w:type="dxa"/>
              <w:left w:w="40" w:type="dxa"/>
              <w:bottom w:w="40" w:type="dxa"/>
              <w:right w:w="40" w:type="dxa"/>
            </w:tcMar>
            <w:vAlign w:val="top"/>
          </w:tcPr>
          <w:bookmarkStart w:id="17225" w:name="para_2cff732a_49a1_4d57_8e29_497bea1db9"/>
          <w:p>
            <w:pPr>
              <w:spacing w:before="180" w:after="0" w:line="240" w:lineRule="auto"/>
              <w:jc w:val="center"/>
            </w:pPr>
            <w:r>
              <w:rPr>
                <w:rFonts w:ascii="Arial" w:hAnsi="Arial"/>
                <w:color w:val="000000"/>
                <w:sz w:val="18"/>
              </w:rPr>
              <w:t>(0040,1102)</w:t>
            </w:r>
          </w:p>
          <w:bookmarkEnd w:id="17225"/>
        </w:tc>
        <w:tc>
          <w:tcPr>
            <w:tcBorders>
              <w:bottom w:val="single" w:sz="4" w:color="000000"/>
              <w:right w:val="single" w:sz="4" w:color="000000"/>
            </w:tcBorders>
            <w:tcMar>
              <w:top w:w="40" w:type="dxa"/>
              <w:left w:w="40" w:type="dxa"/>
              <w:bottom w:w="40" w:type="dxa"/>
              <w:right w:w="40" w:type="dxa"/>
            </w:tcMar>
            <w:vAlign w:val="top"/>
          </w:tcPr>
          <w:bookmarkStart w:id="17226" w:name="para_0c34c7a0_d2b5_42b6_bfb7_98950ccb06"/>
          <w:p>
            <w:pPr>
              <w:spacing w:before="180" w:after="0" w:line="240" w:lineRule="auto"/>
              <w:jc w:val="center"/>
            </w:pPr>
            <w:r>
              <w:rPr>
                <w:rFonts w:ascii="Arial" w:hAnsi="Arial"/>
                <w:color w:val="000000"/>
                <w:sz w:val="18"/>
              </w:rPr>
              <w:t>-/3</w:t>
            </w:r>
          </w:p>
          <w:bookmarkEnd w:id="17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27" w:name="para_cab7bf6c_fdfc_448d_91cf_abda15ab57"/>
          <w:p>
            <w:pPr>
              <w:spacing w:before="180" w:after="0" w:line="240" w:lineRule="auto"/>
            </w:pPr>
            <w:r>
              <w:rPr>
                <w:rFonts w:ascii="Arial" w:hAnsi="Arial"/>
                <w:color w:val="000000"/>
                <w:sz w:val="18"/>
              </w:rPr>
              <w:t>&gt;Person's Telephone Numbers</w:t>
            </w:r>
          </w:p>
          <w:bookmarkEnd w:id="17227"/>
        </w:tc>
        <w:tc>
          <w:tcPr>
            <w:tcBorders>
              <w:bottom w:val="single" w:sz="4" w:color="000000"/>
              <w:right w:val="single" w:sz="4" w:color="000000"/>
            </w:tcBorders>
            <w:tcMar>
              <w:top w:w="40" w:type="dxa"/>
              <w:left w:w="40" w:type="dxa"/>
              <w:bottom w:w="40" w:type="dxa"/>
              <w:right w:w="40" w:type="dxa"/>
            </w:tcMar>
            <w:vAlign w:val="top"/>
          </w:tcPr>
          <w:bookmarkStart w:id="17228" w:name="para_e16bc92b_bf0d_41e1_8eed_390ec30333"/>
          <w:p>
            <w:pPr>
              <w:spacing w:before="180" w:after="0" w:line="240" w:lineRule="auto"/>
              <w:jc w:val="center"/>
            </w:pPr>
            <w:r>
              <w:rPr>
                <w:rFonts w:ascii="Arial" w:hAnsi="Arial"/>
                <w:color w:val="000000"/>
                <w:sz w:val="18"/>
              </w:rPr>
              <w:t>(0040,1103)</w:t>
            </w:r>
          </w:p>
          <w:bookmarkEnd w:id="17228"/>
        </w:tc>
        <w:tc>
          <w:tcPr>
            <w:tcBorders>
              <w:bottom w:val="single" w:sz="4" w:color="000000"/>
              <w:right w:val="single" w:sz="4" w:color="000000"/>
            </w:tcBorders>
            <w:tcMar>
              <w:top w:w="40" w:type="dxa"/>
              <w:left w:w="40" w:type="dxa"/>
              <w:bottom w:w="40" w:type="dxa"/>
              <w:right w:w="40" w:type="dxa"/>
            </w:tcMar>
            <w:vAlign w:val="top"/>
          </w:tcPr>
          <w:bookmarkStart w:id="17229" w:name="para_e3f90dc9_5150_48d1_8408_cf21c07d9b"/>
          <w:p>
            <w:pPr>
              <w:spacing w:before="180" w:after="0" w:line="240" w:lineRule="auto"/>
              <w:jc w:val="center"/>
            </w:pPr>
            <w:r>
              <w:rPr>
                <w:rFonts w:ascii="Arial" w:hAnsi="Arial"/>
                <w:color w:val="000000"/>
                <w:sz w:val="18"/>
              </w:rPr>
              <w:t>-/3</w:t>
            </w:r>
          </w:p>
          <w:bookmarkEnd w:id="17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30" w:name="para_373bdabd_7476_4ebf_90c3_e77c196faf"/>
          <w:p>
            <w:pPr>
              <w:spacing w:before="180" w:after="0" w:line="240" w:lineRule="auto"/>
            </w:pPr>
            <w:r>
              <w:rPr>
                <w:rFonts w:ascii="Arial" w:hAnsi="Arial"/>
                <w:color w:val="000000"/>
                <w:sz w:val="18"/>
              </w:rPr>
              <w:t>&gt;Institution Name</w:t>
            </w:r>
          </w:p>
          <w:bookmarkEnd w:id="17230"/>
        </w:tc>
        <w:tc>
          <w:tcPr>
            <w:tcBorders>
              <w:bottom w:val="single" w:sz="4" w:color="000000"/>
              <w:right w:val="single" w:sz="4" w:color="000000"/>
            </w:tcBorders>
            <w:tcMar>
              <w:top w:w="40" w:type="dxa"/>
              <w:left w:w="40" w:type="dxa"/>
              <w:bottom w:w="40" w:type="dxa"/>
              <w:right w:w="40" w:type="dxa"/>
            </w:tcMar>
            <w:vAlign w:val="top"/>
          </w:tcPr>
          <w:bookmarkStart w:id="17231" w:name="para_5c756603_0bc9_4578_a3f3_0b7ab6dd7f"/>
          <w:p>
            <w:pPr>
              <w:spacing w:before="180" w:after="0" w:line="240" w:lineRule="auto"/>
              <w:jc w:val="center"/>
            </w:pPr>
            <w:r>
              <w:rPr>
                <w:rFonts w:ascii="Arial" w:hAnsi="Arial"/>
                <w:color w:val="000000"/>
                <w:sz w:val="18"/>
              </w:rPr>
              <w:t>(0008,0080)</w:t>
            </w:r>
          </w:p>
          <w:bookmarkEnd w:id="17231"/>
        </w:tc>
        <w:tc>
          <w:tcPr>
            <w:tcBorders>
              <w:bottom w:val="single" w:sz="4" w:color="000000"/>
              <w:right w:val="single" w:sz="4" w:color="000000"/>
            </w:tcBorders>
            <w:tcMar>
              <w:top w:w="40" w:type="dxa"/>
              <w:left w:w="40" w:type="dxa"/>
              <w:bottom w:w="40" w:type="dxa"/>
              <w:right w:w="40" w:type="dxa"/>
            </w:tcMar>
            <w:vAlign w:val="top"/>
          </w:tcPr>
          <w:bookmarkStart w:id="17232" w:name="para_5f6af78a_276f_4d01_9e23_5a449152d7"/>
          <w:p>
            <w:pPr>
              <w:spacing w:before="180" w:after="0" w:line="240" w:lineRule="auto"/>
              <w:jc w:val="center"/>
            </w:pPr>
            <w:r>
              <w:rPr>
                <w:rFonts w:ascii="Arial" w:hAnsi="Arial"/>
                <w:color w:val="000000"/>
                <w:sz w:val="18"/>
              </w:rPr>
              <w:t>-/1C</w:t>
            </w:r>
          </w:p>
          <w:bookmarkEnd w:id="17232"/>
          <w:bookmarkStart w:id="17233" w:name="para_d2d9bb7c_7eaf_4afe_8857_da300932cf"/>
          <w:p>
            <w:pPr>
              <w:spacing w:before="180" w:after="0" w:line="240" w:lineRule="auto"/>
              <w:jc w:val="center"/>
            </w:pPr>
            <w:r>
              <w:rPr>
                <w:rFonts w:ascii="Arial" w:hAnsi="Arial"/>
                <w:color w:val="000000"/>
                <w:sz w:val="18"/>
              </w:rPr>
              <w:t>(Required if Institution Code Sequence (0008,0082) is not present. May be present otherwise.)</w:t>
            </w:r>
          </w:p>
          <w:bookmarkEnd w:id="17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34" w:name="para_1595d8e3_5ff0_4e56_be04_4c7776bf69"/>
          <w:p>
            <w:pPr>
              <w:spacing w:before="180" w:after="0" w:line="240" w:lineRule="auto"/>
            </w:pPr>
            <w:r>
              <w:rPr>
                <w:rFonts w:ascii="Arial" w:hAnsi="Arial"/>
                <w:color w:val="000000"/>
                <w:sz w:val="18"/>
              </w:rPr>
              <w:t>&gt;Institution Address</w:t>
            </w:r>
          </w:p>
          <w:bookmarkEnd w:id="17234"/>
        </w:tc>
        <w:tc>
          <w:tcPr>
            <w:tcBorders>
              <w:bottom w:val="single" w:sz="4" w:color="000000"/>
              <w:right w:val="single" w:sz="4" w:color="000000"/>
            </w:tcBorders>
            <w:tcMar>
              <w:top w:w="40" w:type="dxa"/>
              <w:left w:w="40" w:type="dxa"/>
              <w:bottom w:w="40" w:type="dxa"/>
              <w:right w:w="40" w:type="dxa"/>
            </w:tcMar>
            <w:vAlign w:val="top"/>
          </w:tcPr>
          <w:bookmarkStart w:id="17235" w:name="para_daeba95d_0a33_48ed_9213_632d0337a7"/>
          <w:p>
            <w:pPr>
              <w:spacing w:before="180" w:after="0" w:line="240" w:lineRule="auto"/>
              <w:jc w:val="center"/>
            </w:pPr>
            <w:r>
              <w:rPr>
                <w:rFonts w:ascii="Arial" w:hAnsi="Arial"/>
                <w:color w:val="000000"/>
                <w:sz w:val="18"/>
              </w:rPr>
              <w:t>(0008,0081)</w:t>
            </w:r>
          </w:p>
          <w:bookmarkEnd w:id="17235"/>
        </w:tc>
        <w:tc>
          <w:tcPr>
            <w:tcBorders>
              <w:bottom w:val="single" w:sz="4" w:color="000000"/>
              <w:right w:val="single" w:sz="4" w:color="000000"/>
            </w:tcBorders>
            <w:tcMar>
              <w:top w:w="40" w:type="dxa"/>
              <w:left w:w="40" w:type="dxa"/>
              <w:bottom w:w="40" w:type="dxa"/>
              <w:right w:w="40" w:type="dxa"/>
            </w:tcMar>
            <w:vAlign w:val="top"/>
          </w:tcPr>
          <w:bookmarkStart w:id="17236" w:name="para_5a763b6a_34b6_4e80_beea_ca1cf15d52"/>
          <w:p>
            <w:pPr>
              <w:spacing w:before="180" w:after="0" w:line="240" w:lineRule="auto"/>
              <w:jc w:val="center"/>
            </w:pPr>
            <w:r>
              <w:rPr>
                <w:rFonts w:ascii="Arial" w:hAnsi="Arial"/>
                <w:color w:val="000000"/>
                <w:sz w:val="18"/>
              </w:rPr>
              <w:t>-/3</w:t>
            </w:r>
          </w:p>
          <w:bookmarkEnd w:id="17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37" w:name="para_0390b836_dac5_433a_9f04_6656c66ae8"/>
          <w:p>
            <w:pPr>
              <w:spacing w:before="180" w:after="0" w:line="240" w:lineRule="auto"/>
            </w:pPr>
            <w:r>
              <w:rPr>
                <w:rFonts w:ascii="Arial" w:hAnsi="Arial"/>
                <w:color w:val="000000"/>
                <w:sz w:val="18"/>
              </w:rPr>
              <w:t>&gt;Institution Code Sequence</w:t>
            </w:r>
          </w:p>
          <w:bookmarkEnd w:id="17237"/>
        </w:tc>
        <w:tc>
          <w:tcPr>
            <w:tcBorders>
              <w:bottom w:val="single" w:sz="4" w:color="000000"/>
              <w:right w:val="single" w:sz="4" w:color="000000"/>
            </w:tcBorders>
            <w:tcMar>
              <w:top w:w="40" w:type="dxa"/>
              <w:left w:w="40" w:type="dxa"/>
              <w:bottom w:w="40" w:type="dxa"/>
              <w:right w:w="40" w:type="dxa"/>
            </w:tcMar>
            <w:vAlign w:val="top"/>
          </w:tcPr>
          <w:bookmarkStart w:id="17238" w:name="para_07e07475_e412_4b34_a610_22564bd17e"/>
          <w:p>
            <w:pPr>
              <w:spacing w:before="180" w:after="0" w:line="240" w:lineRule="auto"/>
              <w:jc w:val="center"/>
            </w:pPr>
            <w:r>
              <w:rPr>
                <w:rFonts w:ascii="Arial" w:hAnsi="Arial"/>
                <w:color w:val="000000"/>
                <w:sz w:val="18"/>
              </w:rPr>
              <w:t>(0008,0082)</w:t>
            </w:r>
          </w:p>
          <w:bookmarkEnd w:id="17238"/>
        </w:tc>
        <w:tc>
          <w:tcPr>
            <w:tcBorders>
              <w:bottom w:val="single" w:sz="4" w:color="000000"/>
              <w:right w:val="single" w:sz="4" w:color="000000"/>
            </w:tcBorders>
            <w:tcMar>
              <w:top w:w="40" w:type="dxa"/>
              <w:left w:w="40" w:type="dxa"/>
              <w:bottom w:w="40" w:type="dxa"/>
              <w:right w:w="40" w:type="dxa"/>
            </w:tcMar>
            <w:vAlign w:val="top"/>
          </w:tcPr>
          <w:bookmarkStart w:id="17239" w:name="para_cb94d41b_6368_4fdf_8a5b_c364eba2f6"/>
          <w:p>
            <w:pPr>
              <w:spacing w:before="180" w:after="0" w:line="240" w:lineRule="auto"/>
              <w:jc w:val="center"/>
            </w:pPr>
            <w:r>
              <w:rPr>
                <w:rFonts w:ascii="Arial" w:hAnsi="Arial"/>
                <w:color w:val="000000"/>
                <w:sz w:val="18"/>
              </w:rPr>
              <w:t>-/1C</w:t>
            </w:r>
          </w:p>
          <w:bookmarkEnd w:id="17239"/>
          <w:bookmarkStart w:id="17240" w:name="para_c25881bc_4537_42c1_9192_1c1b4c1b3f"/>
          <w:p>
            <w:pPr>
              <w:spacing w:before="180" w:after="0" w:line="240" w:lineRule="auto"/>
              <w:jc w:val="center"/>
            </w:pPr>
            <w:r>
              <w:rPr>
                <w:rFonts w:ascii="Arial" w:hAnsi="Arial"/>
                <w:color w:val="000000"/>
                <w:sz w:val="18"/>
              </w:rPr>
              <w:t>(Required if Institution Name (0008,0080) is not present.May be present otherwise.)</w:t>
            </w:r>
          </w:p>
          <w:bookmarkEnd w:id="17240"/>
        </w:tc>
      </w:tr>
      <w:tr>
        <w:tblPrEx/>
        <w:trPr/>
        <w:tc>
          <w:tcPr>
            <w:hMerge w:val="restart"/>
            <w:tcBorders>
              <w:left w:val="single" w:sz="4" w:color="000000"/>
              <w:bottom w:val="single" w:sz="4" w:color="000000"/>
            </w:tcBorders>
            <w:tcMar>
              <w:top w:w="40" w:type="dxa"/>
              <w:left w:w="40" w:type="dxa"/>
              <w:bottom w:w="40" w:type="dxa"/>
            </w:tcMar>
            <w:vAlign w:val="top"/>
          </w:tcPr>
          <w:bookmarkStart w:id="17241" w:name="para_1f6660de_5259_4664_a1cd_234453f1c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724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42" w:name="para_508d5503_fcce_48f3_802d_fcb85b06ba"/>
          <w:p>
            <w:pPr>
              <w:spacing w:before="180" w:after="0" w:line="240" w:lineRule="auto"/>
            </w:pPr>
            <w:r>
              <w:rPr>
                <w:rFonts w:ascii="Arial" w:hAnsi="Arial"/>
                <w:color w:val="000000"/>
                <w:sz w:val="18"/>
              </w:rPr>
              <w:t>Number of Display Subsystems</w:t>
            </w:r>
          </w:p>
          <w:bookmarkEnd w:id="17242"/>
        </w:tc>
        <w:tc>
          <w:tcPr>
            <w:tcBorders>
              <w:bottom w:val="single" w:sz="4" w:color="000000"/>
              <w:right w:val="single" w:sz="4" w:color="000000"/>
            </w:tcBorders>
            <w:tcMar>
              <w:top w:w="40" w:type="dxa"/>
              <w:left w:w="40" w:type="dxa"/>
              <w:bottom w:w="40" w:type="dxa"/>
              <w:right w:w="40" w:type="dxa"/>
            </w:tcMar>
            <w:vAlign w:val="top"/>
          </w:tcPr>
          <w:bookmarkStart w:id="17243" w:name="para_d89a1fbe_073d_400b_ac2c_be637ef555"/>
          <w:p>
            <w:pPr>
              <w:spacing w:before="180" w:after="0" w:line="240" w:lineRule="auto"/>
              <w:jc w:val="center"/>
            </w:pPr>
            <w:r>
              <w:rPr>
                <w:rFonts w:ascii="Arial" w:hAnsi="Arial"/>
                <w:color w:val="000000"/>
                <w:sz w:val="18"/>
              </w:rPr>
              <w:t>(0028,7001)</w:t>
            </w:r>
          </w:p>
          <w:bookmarkEnd w:id="17243"/>
        </w:tc>
        <w:tc>
          <w:tcPr>
            <w:tcBorders>
              <w:bottom w:val="single" w:sz="4" w:color="000000"/>
              <w:right w:val="single" w:sz="4" w:color="000000"/>
            </w:tcBorders>
            <w:tcMar>
              <w:top w:w="40" w:type="dxa"/>
              <w:left w:w="40" w:type="dxa"/>
              <w:bottom w:w="40" w:type="dxa"/>
              <w:right w:w="40" w:type="dxa"/>
            </w:tcMar>
            <w:vAlign w:val="top"/>
          </w:tcPr>
          <w:bookmarkStart w:id="17244" w:name="para_d83acaff_e732_454d_99c8_e5efbf3e24"/>
          <w:p>
            <w:pPr>
              <w:spacing w:before="180" w:after="0" w:line="240" w:lineRule="auto"/>
              <w:jc w:val="center"/>
            </w:pPr>
            <w:r>
              <w:rPr>
                <w:rFonts w:ascii="Arial" w:hAnsi="Arial"/>
                <w:color w:val="000000"/>
                <w:sz w:val="18"/>
              </w:rPr>
              <w:t>3/1</w:t>
            </w:r>
          </w:p>
          <w:bookmarkEnd w:id="17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45" w:name="para_ec7488d8_7be6_4035_885a_429a410566"/>
          <w:p>
            <w:pPr>
              <w:spacing w:before="180" w:after="0" w:line="240" w:lineRule="auto"/>
            </w:pPr>
            <w:r>
              <w:rPr>
                <w:rFonts w:ascii="Arial" w:hAnsi="Arial"/>
                <w:color w:val="000000"/>
                <w:sz w:val="18"/>
              </w:rPr>
              <w:t>Display Subsystem Sequence</w:t>
            </w:r>
          </w:p>
          <w:bookmarkEnd w:id="17245"/>
        </w:tc>
        <w:tc>
          <w:tcPr>
            <w:tcBorders>
              <w:bottom w:val="single" w:sz="4" w:color="000000"/>
              <w:right w:val="single" w:sz="4" w:color="000000"/>
            </w:tcBorders>
            <w:tcMar>
              <w:top w:w="40" w:type="dxa"/>
              <w:left w:w="40" w:type="dxa"/>
              <w:bottom w:w="40" w:type="dxa"/>
              <w:right w:w="40" w:type="dxa"/>
            </w:tcMar>
            <w:vAlign w:val="top"/>
          </w:tcPr>
          <w:bookmarkStart w:id="17246" w:name="para_9e2d6c6a_923e_416b_99fc_f48d32ae84"/>
          <w:p>
            <w:pPr>
              <w:spacing w:before="180" w:after="0" w:line="240" w:lineRule="auto"/>
              <w:jc w:val="center"/>
            </w:pPr>
            <w:r>
              <w:rPr>
                <w:rFonts w:ascii="Arial" w:hAnsi="Arial"/>
                <w:color w:val="000000"/>
                <w:sz w:val="18"/>
              </w:rPr>
              <w:t>(0028,7023)</w:t>
            </w:r>
          </w:p>
          <w:bookmarkEnd w:id="17246"/>
        </w:tc>
        <w:tc>
          <w:tcPr>
            <w:tcBorders>
              <w:bottom w:val="single" w:sz="4" w:color="000000"/>
              <w:right w:val="single" w:sz="4" w:color="000000"/>
            </w:tcBorders>
            <w:tcMar>
              <w:top w:w="40" w:type="dxa"/>
              <w:left w:w="40" w:type="dxa"/>
              <w:bottom w:w="40" w:type="dxa"/>
              <w:right w:w="40" w:type="dxa"/>
            </w:tcMar>
            <w:vAlign w:val="top"/>
          </w:tcPr>
          <w:bookmarkStart w:id="17247" w:name="para_becf37c4_5132_417c_b674_eaeaf83e07"/>
          <w:p>
            <w:pPr>
              <w:spacing w:before="180" w:after="0" w:line="240" w:lineRule="auto"/>
              <w:jc w:val="center"/>
            </w:pPr>
            <w:r>
              <w:rPr>
                <w:rFonts w:ascii="Arial" w:hAnsi="Arial"/>
                <w:color w:val="000000"/>
                <w:sz w:val="18"/>
              </w:rPr>
              <w:t>3/1</w:t>
            </w:r>
          </w:p>
          <w:bookmarkEnd w:id="17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48" w:name="para_8dfab852_5ba5_4ac5_9724_b8ce9ad91a"/>
          <w:p>
            <w:pPr>
              <w:spacing w:before="180" w:after="0" w:line="240" w:lineRule="auto"/>
            </w:pPr>
            <w:r>
              <w:rPr>
                <w:rFonts w:ascii="Arial" w:hAnsi="Arial"/>
                <w:color w:val="000000"/>
                <w:sz w:val="18"/>
              </w:rPr>
              <w:t>&gt;Display Subsystem ID</w:t>
            </w:r>
          </w:p>
          <w:bookmarkEnd w:id="17248"/>
        </w:tc>
        <w:tc>
          <w:tcPr>
            <w:tcBorders>
              <w:bottom w:val="single" w:sz="4" w:color="000000"/>
              <w:right w:val="single" w:sz="4" w:color="000000"/>
            </w:tcBorders>
            <w:tcMar>
              <w:top w:w="40" w:type="dxa"/>
              <w:left w:w="40" w:type="dxa"/>
              <w:bottom w:w="40" w:type="dxa"/>
              <w:right w:w="40" w:type="dxa"/>
            </w:tcMar>
            <w:vAlign w:val="top"/>
          </w:tcPr>
          <w:bookmarkStart w:id="17249" w:name="para_44c59810_9c9e_4d2c_b451_939053f9a0"/>
          <w:p>
            <w:pPr>
              <w:spacing w:before="180" w:after="0" w:line="240" w:lineRule="auto"/>
              <w:jc w:val="center"/>
            </w:pPr>
            <w:r>
              <w:rPr>
                <w:rFonts w:ascii="Arial" w:hAnsi="Arial"/>
                <w:color w:val="000000"/>
                <w:sz w:val="18"/>
              </w:rPr>
              <w:t>(0028,7003)</w:t>
            </w:r>
          </w:p>
          <w:bookmarkEnd w:id="17249"/>
        </w:tc>
        <w:tc>
          <w:tcPr>
            <w:tcBorders>
              <w:bottom w:val="single" w:sz="4" w:color="000000"/>
              <w:right w:val="single" w:sz="4" w:color="000000"/>
            </w:tcBorders>
            <w:tcMar>
              <w:top w:w="40" w:type="dxa"/>
              <w:left w:w="40" w:type="dxa"/>
              <w:bottom w:w="40" w:type="dxa"/>
              <w:right w:w="40" w:type="dxa"/>
            </w:tcMar>
            <w:vAlign w:val="top"/>
          </w:tcPr>
          <w:bookmarkStart w:id="17250" w:name="para_497f2b72_895c_43f8_b836_22c08b0fa6"/>
          <w:p>
            <w:pPr>
              <w:spacing w:before="180" w:after="0" w:line="240" w:lineRule="auto"/>
              <w:jc w:val="center"/>
            </w:pPr>
            <w:r>
              <w:rPr>
                <w:rFonts w:ascii="Arial" w:hAnsi="Arial"/>
                <w:color w:val="000000"/>
                <w:sz w:val="18"/>
              </w:rPr>
              <w:t>-/1</w:t>
            </w:r>
          </w:p>
          <w:bookmarkEnd w:id="17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51" w:name="para_8456ec46_4577_4305_a43b_e7924e36c5"/>
          <w:p>
            <w:pPr>
              <w:spacing w:before="180" w:after="0" w:line="240" w:lineRule="auto"/>
            </w:pPr>
            <w:r>
              <w:rPr>
                <w:rFonts w:ascii="Arial" w:hAnsi="Arial"/>
                <w:color w:val="000000"/>
                <w:sz w:val="18"/>
              </w:rPr>
              <w:t>&gt;Display Subsystem Name</w:t>
            </w:r>
          </w:p>
          <w:bookmarkEnd w:id="17251"/>
        </w:tc>
        <w:tc>
          <w:tcPr>
            <w:tcBorders>
              <w:bottom w:val="single" w:sz="4" w:color="000000"/>
              <w:right w:val="single" w:sz="4" w:color="000000"/>
            </w:tcBorders>
            <w:tcMar>
              <w:top w:w="40" w:type="dxa"/>
              <w:left w:w="40" w:type="dxa"/>
              <w:bottom w:w="40" w:type="dxa"/>
              <w:right w:w="40" w:type="dxa"/>
            </w:tcMar>
            <w:vAlign w:val="top"/>
          </w:tcPr>
          <w:bookmarkStart w:id="17252" w:name="para_b73dd81e_c1c0_4e9a_b932_3c17ea12ce"/>
          <w:p>
            <w:pPr>
              <w:spacing w:before="180" w:after="0" w:line="240" w:lineRule="auto"/>
              <w:jc w:val="center"/>
            </w:pPr>
            <w:r>
              <w:rPr>
                <w:rFonts w:ascii="Arial" w:hAnsi="Arial"/>
                <w:color w:val="000000"/>
                <w:sz w:val="18"/>
              </w:rPr>
              <w:t>(0028,7004)</w:t>
            </w:r>
          </w:p>
          <w:bookmarkEnd w:id="17252"/>
        </w:tc>
        <w:tc>
          <w:tcPr>
            <w:tcBorders>
              <w:bottom w:val="single" w:sz="4" w:color="000000"/>
              <w:right w:val="single" w:sz="4" w:color="000000"/>
            </w:tcBorders>
            <w:tcMar>
              <w:top w:w="40" w:type="dxa"/>
              <w:left w:w="40" w:type="dxa"/>
              <w:bottom w:w="40" w:type="dxa"/>
              <w:right w:w="40" w:type="dxa"/>
            </w:tcMar>
            <w:vAlign w:val="top"/>
          </w:tcPr>
          <w:bookmarkStart w:id="17253" w:name="para_d7cf8dad_7335_408d_8010_b274dba7e1"/>
          <w:p>
            <w:pPr>
              <w:spacing w:before="180" w:after="0" w:line="240" w:lineRule="auto"/>
              <w:jc w:val="center"/>
            </w:pPr>
            <w:r>
              <w:rPr>
                <w:rFonts w:ascii="Arial" w:hAnsi="Arial"/>
                <w:color w:val="000000"/>
                <w:sz w:val="18"/>
              </w:rPr>
              <w:t>-/2</w:t>
            </w:r>
          </w:p>
          <w:bookmarkEnd w:id="17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54" w:name="para_0f102a5a_2123_4d56_a49d_2cb012ea32"/>
          <w:p>
            <w:pPr>
              <w:spacing w:before="180" w:after="0" w:line="240" w:lineRule="auto"/>
            </w:pPr>
            <w:r>
              <w:rPr>
                <w:rFonts w:ascii="Arial" w:hAnsi="Arial"/>
                <w:color w:val="000000"/>
                <w:sz w:val="18"/>
              </w:rPr>
              <w:t>&gt;Display Subsystem Description</w:t>
            </w:r>
          </w:p>
          <w:bookmarkEnd w:id="17254"/>
        </w:tc>
        <w:tc>
          <w:tcPr>
            <w:tcBorders>
              <w:bottom w:val="single" w:sz="4" w:color="000000"/>
              <w:right w:val="single" w:sz="4" w:color="000000"/>
            </w:tcBorders>
            <w:tcMar>
              <w:top w:w="40" w:type="dxa"/>
              <w:left w:w="40" w:type="dxa"/>
              <w:bottom w:w="40" w:type="dxa"/>
              <w:right w:w="40" w:type="dxa"/>
            </w:tcMar>
            <w:vAlign w:val="top"/>
          </w:tcPr>
          <w:bookmarkStart w:id="17255" w:name="para_3e25ca58_5c83_4e7a_a4c2_6c4e8f8363"/>
          <w:p>
            <w:pPr>
              <w:spacing w:before="180" w:after="0" w:line="240" w:lineRule="auto"/>
              <w:jc w:val="center"/>
            </w:pPr>
            <w:r>
              <w:rPr>
                <w:rFonts w:ascii="Arial" w:hAnsi="Arial"/>
                <w:color w:val="000000"/>
                <w:sz w:val="18"/>
              </w:rPr>
              <w:t>(0028,7005)</w:t>
            </w:r>
          </w:p>
          <w:bookmarkEnd w:id="17255"/>
        </w:tc>
        <w:tc>
          <w:tcPr>
            <w:tcBorders>
              <w:bottom w:val="single" w:sz="4" w:color="000000"/>
              <w:right w:val="single" w:sz="4" w:color="000000"/>
            </w:tcBorders>
            <w:tcMar>
              <w:top w:w="40" w:type="dxa"/>
              <w:left w:w="40" w:type="dxa"/>
              <w:bottom w:w="40" w:type="dxa"/>
              <w:right w:w="40" w:type="dxa"/>
            </w:tcMar>
            <w:vAlign w:val="top"/>
          </w:tcPr>
          <w:bookmarkStart w:id="17256" w:name="para_07a098f3_e063_4f16_8c9e_1ea592825f"/>
          <w:p>
            <w:pPr>
              <w:spacing w:before="180" w:after="0" w:line="240" w:lineRule="auto"/>
              <w:jc w:val="center"/>
            </w:pPr>
            <w:r>
              <w:rPr>
                <w:rFonts w:ascii="Arial" w:hAnsi="Arial"/>
                <w:color w:val="000000"/>
                <w:sz w:val="18"/>
              </w:rPr>
              <w:t>-/2</w:t>
            </w:r>
          </w:p>
          <w:bookmarkEnd w:id="17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57" w:name="para_91a495c7_e5e0_46c5_a282_9a456d75c7"/>
          <w:p>
            <w:pPr>
              <w:spacing w:before="180" w:after="0" w:line="240" w:lineRule="auto"/>
            </w:pPr>
            <w:r>
              <w:rPr>
                <w:rFonts w:ascii="Arial" w:hAnsi="Arial"/>
                <w:color w:val="000000"/>
                <w:sz w:val="18"/>
              </w:rPr>
              <w:t>&gt;Display Device Type Code Sequence</w:t>
            </w:r>
          </w:p>
          <w:bookmarkEnd w:id="17257"/>
        </w:tc>
        <w:tc>
          <w:tcPr>
            <w:tcBorders>
              <w:bottom w:val="single" w:sz="4" w:color="000000"/>
              <w:right w:val="single" w:sz="4" w:color="000000"/>
            </w:tcBorders>
            <w:tcMar>
              <w:top w:w="40" w:type="dxa"/>
              <w:left w:w="40" w:type="dxa"/>
              <w:bottom w:w="40" w:type="dxa"/>
              <w:right w:w="40" w:type="dxa"/>
            </w:tcMar>
            <w:vAlign w:val="top"/>
          </w:tcPr>
          <w:bookmarkStart w:id="17258" w:name="para_54e9553a_3ee7_468c_838a_707bc9f4d8"/>
          <w:p>
            <w:pPr>
              <w:spacing w:before="180" w:after="0" w:line="240" w:lineRule="auto"/>
              <w:jc w:val="center"/>
            </w:pPr>
            <w:r>
              <w:rPr>
                <w:rFonts w:ascii="Arial" w:hAnsi="Arial"/>
                <w:color w:val="000000"/>
                <w:sz w:val="18"/>
              </w:rPr>
              <w:t>(0028,7022)</w:t>
            </w:r>
          </w:p>
          <w:bookmarkEnd w:id="17258"/>
        </w:tc>
        <w:tc>
          <w:tcPr>
            <w:tcBorders>
              <w:bottom w:val="single" w:sz="4" w:color="000000"/>
              <w:right w:val="single" w:sz="4" w:color="000000"/>
            </w:tcBorders>
            <w:tcMar>
              <w:top w:w="40" w:type="dxa"/>
              <w:left w:w="40" w:type="dxa"/>
              <w:bottom w:w="40" w:type="dxa"/>
              <w:right w:w="40" w:type="dxa"/>
            </w:tcMar>
            <w:vAlign w:val="top"/>
          </w:tcPr>
          <w:bookmarkStart w:id="17259" w:name="para_1dfb6494_28f3_474d_847e_03c6957866"/>
          <w:p>
            <w:pPr>
              <w:spacing w:before="180" w:after="0" w:line="240" w:lineRule="auto"/>
              <w:jc w:val="center"/>
            </w:pPr>
            <w:r>
              <w:rPr>
                <w:rFonts w:ascii="Arial" w:hAnsi="Arial"/>
                <w:color w:val="000000"/>
                <w:sz w:val="18"/>
              </w:rPr>
              <w:t>-/2</w:t>
            </w:r>
          </w:p>
          <w:bookmarkEnd w:id="17259"/>
        </w:tc>
      </w:tr>
      <w:tr>
        <w:tblPrEx/>
        <w:trPr/>
        <w:tc>
          <w:tcPr>
            <w:hMerge w:val="restart"/>
            <w:tcBorders>
              <w:left w:val="single" w:sz="4" w:color="000000"/>
              <w:bottom w:val="single" w:sz="4" w:color="000000"/>
            </w:tcBorders>
            <w:tcMar>
              <w:top w:w="40" w:type="dxa"/>
              <w:left w:w="40" w:type="dxa"/>
              <w:bottom w:w="40" w:type="dxa"/>
            </w:tcMar>
            <w:vAlign w:val="top"/>
          </w:tcPr>
          <w:bookmarkStart w:id="17260" w:name="para_2098a4d4_252e_490d_9dfa_f0197ec9d3"/>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72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61" w:name="para_fb534281_b2a7_4da5_9501_ddecc352f3"/>
          <w:p>
            <w:pPr>
              <w:spacing w:before="180" w:after="0" w:line="240" w:lineRule="auto"/>
            </w:pPr>
            <w:r>
              <w:rPr>
                <w:rFonts w:ascii="Arial" w:hAnsi="Arial"/>
                <w:color w:val="000000"/>
                <w:sz w:val="18"/>
              </w:rPr>
              <w:t>&gt;Manufacturer</w:t>
            </w:r>
          </w:p>
          <w:bookmarkEnd w:id="17261"/>
        </w:tc>
        <w:tc>
          <w:tcPr>
            <w:tcBorders>
              <w:bottom w:val="single" w:sz="4" w:color="000000"/>
              <w:right w:val="single" w:sz="4" w:color="000000"/>
            </w:tcBorders>
            <w:tcMar>
              <w:top w:w="40" w:type="dxa"/>
              <w:left w:w="40" w:type="dxa"/>
              <w:bottom w:w="40" w:type="dxa"/>
              <w:right w:w="40" w:type="dxa"/>
            </w:tcMar>
            <w:vAlign w:val="top"/>
          </w:tcPr>
          <w:bookmarkStart w:id="17262" w:name="para_eafded65_db9c_4a82_a853_e3dff90cb7"/>
          <w:p>
            <w:pPr>
              <w:spacing w:before="180" w:after="0" w:line="240" w:lineRule="auto"/>
              <w:jc w:val="center"/>
            </w:pPr>
            <w:r>
              <w:rPr>
                <w:rFonts w:ascii="Arial" w:hAnsi="Arial"/>
                <w:color w:val="000000"/>
                <w:sz w:val="18"/>
              </w:rPr>
              <w:t>(0008,0070)</w:t>
            </w:r>
          </w:p>
          <w:bookmarkEnd w:id="17262"/>
        </w:tc>
        <w:tc>
          <w:tcPr>
            <w:tcBorders>
              <w:bottom w:val="single" w:sz="4" w:color="000000"/>
              <w:right w:val="single" w:sz="4" w:color="000000"/>
            </w:tcBorders>
            <w:tcMar>
              <w:top w:w="40" w:type="dxa"/>
              <w:left w:w="40" w:type="dxa"/>
              <w:bottom w:w="40" w:type="dxa"/>
              <w:right w:w="40" w:type="dxa"/>
            </w:tcMar>
            <w:vAlign w:val="top"/>
          </w:tcPr>
          <w:bookmarkStart w:id="17263" w:name="para_b8d77586_bbde_41ff_a570_c5e208ee67"/>
          <w:p>
            <w:pPr>
              <w:spacing w:before="180" w:after="0" w:line="240" w:lineRule="auto"/>
              <w:jc w:val="center"/>
            </w:pPr>
            <w:r>
              <w:rPr>
                <w:rFonts w:ascii="Arial" w:hAnsi="Arial"/>
                <w:color w:val="000000"/>
                <w:sz w:val="18"/>
              </w:rPr>
              <w:t>-/2</w:t>
            </w:r>
          </w:p>
          <w:bookmarkEnd w:id="17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64" w:name="para_17b05c16_e8ce_4595_8765_fe10ceade2"/>
          <w:p>
            <w:pPr>
              <w:spacing w:before="180" w:after="0" w:line="240" w:lineRule="auto"/>
            </w:pPr>
            <w:r>
              <w:rPr>
                <w:rFonts w:ascii="Arial" w:hAnsi="Arial"/>
                <w:color w:val="000000"/>
                <w:sz w:val="18"/>
              </w:rPr>
              <w:t>&gt;Device Serial Number</w:t>
            </w:r>
          </w:p>
          <w:bookmarkEnd w:id="17264"/>
        </w:tc>
        <w:tc>
          <w:tcPr>
            <w:tcBorders>
              <w:bottom w:val="single" w:sz="4" w:color="000000"/>
              <w:right w:val="single" w:sz="4" w:color="000000"/>
            </w:tcBorders>
            <w:tcMar>
              <w:top w:w="40" w:type="dxa"/>
              <w:left w:w="40" w:type="dxa"/>
              <w:bottom w:w="40" w:type="dxa"/>
              <w:right w:w="40" w:type="dxa"/>
            </w:tcMar>
            <w:vAlign w:val="top"/>
          </w:tcPr>
          <w:bookmarkStart w:id="17265" w:name="para_0d2640e6_c9fb_46db_b7d2_3e2798bc67"/>
          <w:p>
            <w:pPr>
              <w:spacing w:before="180" w:after="0" w:line="240" w:lineRule="auto"/>
              <w:jc w:val="center"/>
            </w:pPr>
            <w:r>
              <w:rPr>
                <w:rFonts w:ascii="Arial" w:hAnsi="Arial"/>
                <w:color w:val="000000"/>
                <w:sz w:val="18"/>
              </w:rPr>
              <w:t>(0018,1000)</w:t>
            </w:r>
          </w:p>
          <w:bookmarkEnd w:id="17265"/>
        </w:tc>
        <w:tc>
          <w:tcPr>
            <w:tcBorders>
              <w:bottom w:val="single" w:sz="4" w:color="000000"/>
              <w:right w:val="single" w:sz="4" w:color="000000"/>
            </w:tcBorders>
            <w:tcMar>
              <w:top w:w="40" w:type="dxa"/>
              <w:left w:w="40" w:type="dxa"/>
              <w:bottom w:w="40" w:type="dxa"/>
              <w:right w:w="40" w:type="dxa"/>
            </w:tcMar>
            <w:vAlign w:val="top"/>
          </w:tcPr>
          <w:bookmarkStart w:id="17266" w:name="para_94036291_de0b_47b2_8a9f_42e92b1f6e"/>
          <w:p>
            <w:pPr>
              <w:spacing w:before="180" w:after="0" w:line="240" w:lineRule="auto"/>
              <w:jc w:val="center"/>
            </w:pPr>
            <w:r>
              <w:rPr>
                <w:rFonts w:ascii="Arial" w:hAnsi="Arial"/>
                <w:color w:val="000000"/>
                <w:sz w:val="18"/>
              </w:rPr>
              <w:t>-/2</w:t>
            </w:r>
          </w:p>
          <w:bookmarkEnd w:id="17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67" w:name="para_37190632_49da_4e10_87cb_1008aee4e9"/>
          <w:p>
            <w:pPr>
              <w:spacing w:before="180" w:after="0" w:line="240" w:lineRule="auto"/>
            </w:pPr>
            <w:r>
              <w:rPr>
                <w:rFonts w:ascii="Arial" w:hAnsi="Arial"/>
                <w:color w:val="000000"/>
                <w:sz w:val="18"/>
              </w:rPr>
              <w:t>&gt;Manufacturer's Model Name</w:t>
            </w:r>
          </w:p>
          <w:bookmarkEnd w:id="17267"/>
        </w:tc>
        <w:tc>
          <w:tcPr>
            <w:tcBorders>
              <w:bottom w:val="single" w:sz="4" w:color="000000"/>
              <w:right w:val="single" w:sz="4" w:color="000000"/>
            </w:tcBorders>
            <w:tcMar>
              <w:top w:w="40" w:type="dxa"/>
              <w:left w:w="40" w:type="dxa"/>
              <w:bottom w:w="40" w:type="dxa"/>
              <w:right w:w="40" w:type="dxa"/>
            </w:tcMar>
            <w:vAlign w:val="top"/>
          </w:tcPr>
          <w:bookmarkStart w:id="17268" w:name="para_70f47cc5_c664_4989_aa93_dde3476b4a"/>
          <w:p>
            <w:pPr>
              <w:spacing w:before="180" w:after="0" w:line="240" w:lineRule="auto"/>
              <w:jc w:val="center"/>
            </w:pPr>
            <w:r>
              <w:rPr>
                <w:rFonts w:ascii="Arial" w:hAnsi="Arial"/>
                <w:color w:val="000000"/>
                <w:sz w:val="18"/>
              </w:rPr>
              <w:t>(0008,1090)</w:t>
            </w:r>
          </w:p>
          <w:bookmarkEnd w:id="17268"/>
        </w:tc>
        <w:tc>
          <w:tcPr>
            <w:tcBorders>
              <w:bottom w:val="single" w:sz="4" w:color="000000"/>
              <w:right w:val="single" w:sz="4" w:color="000000"/>
            </w:tcBorders>
            <w:tcMar>
              <w:top w:w="40" w:type="dxa"/>
              <w:left w:w="40" w:type="dxa"/>
              <w:bottom w:w="40" w:type="dxa"/>
              <w:right w:w="40" w:type="dxa"/>
            </w:tcMar>
            <w:vAlign w:val="top"/>
          </w:tcPr>
          <w:bookmarkStart w:id="17269" w:name="para_b06a2ad5_5f5d_4f37_b58b_22f1a72bd3"/>
          <w:p>
            <w:pPr>
              <w:spacing w:before="180" w:after="0" w:line="240" w:lineRule="auto"/>
              <w:jc w:val="center"/>
            </w:pPr>
            <w:r>
              <w:rPr>
                <w:rFonts w:ascii="Arial" w:hAnsi="Arial"/>
                <w:color w:val="000000"/>
                <w:sz w:val="18"/>
              </w:rPr>
              <w:t>-/2</w:t>
            </w:r>
          </w:p>
          <w:bookmarkEnd w:id="17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70" w:name="para_47e8e1e4_e3ea_475a_a036_b688c513f7"/>
          <w:p>
            <w:pPr>
              <w:spacing w:before="180" w:after="0" w:line="240" w:lineRule="auto"/>
            </w:pPr>
            <w:r>
              <w:rPr>
                <w:rFonts w:ascii="Arial" w:hAnsi="Arial"/>
                <w:color w:val="000000"/>
                <w:sz w:val="18"/>
              </w:rPr>
              <w:t>&gt;System Status</w:t>
            </w:r>
          </w:p>
          <w:bookmarkEnd w:id="17270"/>
        </w:tc>
        <w:tc>
          <w:tcPr>
            <w:tcBorders>
              <w:bottom w:val="single" w:sz="4" w:color="000000"/>
              <w:right w:val="single" w:sz="4" w:color="000000"/>
            </w:tcBorders>
            <w:tcMar>
              <w:top w:w="40" w:type="dxa"/>
              <w:left w:w="40" w:type="dxa"/>
              <w:bottom w:w="40" w:type="dxa"/>
              <w:right w:w="40" w:type="dxa"/>
            </w:tcMar>
            <w:vAlign w:val="top"/>
          </w:tcPr>
          <w:bookmarkStart w:id="17271" w:name="para_d0f2720e_be9f_4140_b56d_5e51d75d00"/>
          <w:p>
            <w:pPr>
              <w:spacing w:before="180" w:after="0" w:line="240" w:lineRule="auto"/>
              <w:jc w:val="center"/>
            </w:pPr>
            <w:r>
              <w:rPr>
                <w:rFonts w:ascii="Arial" w:hAnsi="Arial"/>
                <w:color w:val="000000"/>
                <w:sz w:val="18"/>
              </w:rPr>
              <w:t>(0028,7006)</w:t>
            </w:r>
          </w:p>
          <w:bookmarkEnd w:id="17271"/>
        </w:tc>
        <w:tc>
          <w:tcPr>
            <w:tcBorders>
              <w:bottom w:val="single" w:sz="4" w:color="000000"/>
              <w:right w:val="single" w:sz="4" w:color="000000"/>
            </w:tcBorders>
            <w:tcMar>
              <w:top w:w="40" w:type="dxa"/>
              <w:left w:w="40" w:type="dxa"/>
              <w:bottom w:w="40" w:type="dxa"/>
              <w:right w:w="40" w:type="dxa"/>
            </w:tcMar>
            <w:vAlign w:val="top"/>
          </w:tcPr>
          <w:bookmarkStart w:id="17272" w:name="para_ed1f0ae7_fd14_492b_9e29_792e06dfb3"/>
          <w:p>
            <w:pPr>
              <w:spacing w:before="180" w:after="0" w:line="240" w:lineRule="auto"/>
              <w:jc w:val="center"/>
            </w:pPr>
            <w:r>
              <w:rPr>
                <w:rFonts w:ascii="Arial" w:hAnsi="Arial"/>
                <w:color w:val="000000"/>
                <w:sz w:val="18"/>
              </w:rPr>
              <w:t>-/1</w:t>
            </w:r>
          </w:p>
          <w:bookmarkEnd w:id="17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73" w:name="para_f83ac46f_6990_4573_ac69_bc40933a1c"/>
          <w:p>
            <w:pPr>
              <w:spacing w:before="180" w:after="0" w:line="240" w:lineRule="auto"/>
            </w:pPr>
            <w:r>
              <w:rPr>
                <w:rFonts w:ascii="Arial" w:hAnsi="Arial"/>
                <w:color w:val="000000"/>
                <w:sz w:val="18"/>
              </w:rPr>
              <w:t>&gt;System Status Comment</w:t>
            </w:r>
          </w:p>
          <w:bookmarkEnd w:id="17273"/>
        </w:tc>
        <w:tc>
          <w:tcPr>
            <w:tcBorders>
              <w:bottom w:val="single" w:sz="4" w:color="000000"/>
              <w:right w:val="single" w:sz="4" w:color="000000"/>
            </w:tcBorders>
            <w:tcMar>
              <w:top w:w="40" w:type="dxa"/>
              <w:left w:w="40" w:type="dxa"/>
              <w:bottom w:w="40" w:type="dxa"/>
              <w:right w:w="40" w:type="dxa"/>
            </w:tcMar>
            <w:vAlign w:val="top"/>
          </w:tcPr>
          <w:bookmarkStart w:id="17274" w:name="para_401bab1d_df2a_4fe6_a343_affa0bf0c5"/>
          <w:p>
            <w:pPr>
              <w:spacing w:before="180" w:after="0" w:line="240" w:lineRule="auto"/>
              <w:jc w:val="center"/>
            </w:pPr>
            <w:r>
              <w:rPr>
                <w:rFonts w:ascii="Arial" w:hAnsi="Arial"/>
                <w:color w:val="000000"/>
                <w:sz w:val="18"/>
              </w:rPr>
              <w:t>(0028,7007)</w:t>
            </w:r>
          </w:p>
          <w:bookmarkEnd w:id="17274"/>
        </w:tc>
        <w:tc>
          <w:tcPr>
            <w:tcBorders>
              <w:bottom w:val="single" w:sz="4" w:color="000000"/>
              <w:right w:val="single" w:sz="4" w:color="000000"/>
            </w:tcBorders>
            <w:tcMar>
              <w:top w:w="40" w:type="dxa"/>
              <w:left w:w="40" w:type="dxa"/>
              <w:bottom w:w="40" w:type="dxa"/>
              <w:right w:w="40" w:type="dxa"/>
            </w:tcMar>
            <w:vAlign w:val="top"/>
          </w:tcPr>
          <w:bookmarkStart w:id="17275" w:name="para_c57fcf67_1a45_4a25_8b47_4937c441db"/>
          <w:p>
            <w:pPr>
              <w:spacing w:before="180" w:after="0" w:line="240" w:lineRule="auto"/>
              <w:jc w:val="center"/>
            </w:pPr>
            <w:r>
              <w:rPr>
                <w:rFonts w:ascii="Arial" w:hAnsi="Arial"/>
                <w:color w:val="000000"/>
                <w:sz w:val="18"/>
              </w:rPr>
              <w:t>-/2</w:t>
            </w:r>
          </w:p>
          <w:bookmarkEnd w:id="17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76" w:name="para_8957bf45_e984_465a_8280_e2f91ae530"/>
          <w:p>
            <w:pPr>
              <w:spacing w:before="180" w:after="0" w:line="240" w:lineRule="auto"/>
            </w:pPr>
            <w:r>
              <w:rPr>
                <w:rFonts w:ascii="Arial" w:hAnsi="Arial"/>
                <w:color w:val="000000"/>
                <w:sz w:val="18"/>
              </w:rPr>
              <w:t>&gt;Display Subsystem Configuration Sequence</w:t>
            </w:r>
          </w:p>
          <w:bookmarkEnd w:id="17276"/>
        </w:tc>
        <w:tc>
          <w:tcPr>
            <w:tcBorders>
              <w:bottom w:val="single" w:sz="4" w:color="000000"/>
              <w:right w:val="single" w:sz="4" w:color="000000"/>
            </w:tcBorders>
            <w:tcMar>
              <w:top w:w="40" w:type="dxa"/>
              <w:left w:w="40" w:type="dxa"/>
              <w:bottom w:w="40" w:type="dxa"/>
              <w:right w:w="40" w:type="dxa"/>
            </w:tcMar>
            <w:vAlign w:val="top"/>
          </w:tcPr>
          <w:bookmarkStart w:id="17277" w:name="para_4415e466_26a8_435c_9252_82d1d3638d"/>
          <w:p>
            <w:pPr>
              <w:spacing w:before="180" w:after="0" w:line="240" w:lineRule="auto"/>
              <w:jc w:val="center"/>
            </w:pPr>
            <w:r>
              <w:rPr>
                <w:rFonts w:ascii="Arial" w:hAnsi="Arial"/>
                <w:color w:val="000000"/>
                <w:sz w:val="18"/>
              </w:rPr>
              <w:t>(0028,700A)</w:t>
            </w:r>
          </w:p>
          <w:bookmarkEnd w:id="17277"/>
        </w:tc>
        <w:tc>
          <w:tcPr>
            <w:tcBorders>
              <w:bottom w:val="single" w:sz="4" w:color="000000"/>
              <w:right w:val="single" w:sz="4" w:color="000000"/>
            </w:tcBorders>
            <w:tcMar>
              <w:top w:w="40" w:type="dxa"/>
              <w:left w:w="40" w:type="dxa"/>
              <w:bottom w:w="40" w:type="dxa"/>
              <w:right w:w="40" w:type="dxa"/>
            </w:tcMar>
            <w:vAlign w:val="top"/>
          </w:tcPr>
          <w:bookmarkStart w:id="17278" w:name="para_41123f50_0502_4384_9d04_cab6453ded"/>
          <w:p>
            <w:pPr>
              <w:spacing w:before="180" w:after="0" w:line="240" w:lineRule="auto"/>
              <w:jc w:val="center"/>
            </w:pPr>
            <w:r>
              <w:rPr>
                <w:rFonts w:ascii="Arial" w:hAnsi="Arial"/>
                <w:color w:val="000000"/>
                <w:sz w:val="18"/>
              </w:rPr>
              <w:t>-/2</w:t>
            </w:r>
          </w:p>
          <w:bookmarkEnd w:id="17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79" w:name="para_fb24699f_8354_40e6_bd3a_03ed043305"/>
          <w:p>
            <w:pPr>
              <w:spacing w:before="180" w:after="0" w:line="240" w:lineRule="auto"/>
            </w:pPr>
            <w:r>
              <w:rPr>
                <w:rFonts w:ascii="Arial" w:hAnsi="Arial"/>
                <w:color w:val="000000"/>
                <w:sz w:val="18"/>
              </w:rPr>
              <w:t>&gt;&gt;Configuration ID</w:t>
            </w:r>
          </w:p>
          <w:bookmarkEnd w:id="17279"/>
        </w:tc>
        <w:tc>
          <w:tcPr>
            <w:tcBorders>
              <w:bottom w:val="single" w:sz="4" w:color="000000"/>
              <w:right w:val="single" w:sz="4" w:color="000000"/>
            </w:tcBorders>
            <w:tcMar>
              <w:top w:w="40" w:type="dxa"/>
              <w:left w:w="40" w:type="dxa"/>
              <w:bottom w:w="40" w:type="dxa"/>
              <w:right w:w="40" w:type="dxa"/>
            </w:tcMar>
            <w:vAlign w:val="top"/>
          </w:tcPr>
          <w:bookmarkStart w:id="17280" w:name="para_620842be_3047_407e_a0d3_802b766a91"/>
          <w:p>
            <w:pPr>
              <w:spacing w:before="180" w:after="0" w:line="240" w:lineRule="auto"/>
              <w:jc w:val="center"/>
            </w:pPr>
            <w:r>
              <w:rPr>
                <w:rFonts w:ascii="Arial" w:hAnsi="Arial"/>
                <w:color w:val="000000"/>
                <w:sz w:val="18"/>
              </w:rPr>
              <w:t>(0028,700B)</w:t>
            </w:r>
          </w:p>
          <w:bookmarkEnd w:id="17280"/>
        </w:tc>
        <w:tc>
          <w:tcPr>
            <w:tcBorders>
              <w:bottom w:val="single" w:sz="4" w:color="000000"/>
              <w:right w:val="single" w:sz="4" w:color="000000"/>
            </w:tcBorders>
            <w:tcMar>
              <w:top w:w="40" w:type="dxa"/>
              <w:left w:w="40" w:type="dxa"/>
              <w:bottom w:w="40" w:type="dxa"/>
              <w:right w:w="40" w:type="dxa"/>
            </w:tcMar>
            <w:vAlign w:val="top"/>
          </w:tcPr>
          <w:bookmarkStart w:id="17281" w:name="para_e31a9887_7a79_4b68_a5f0_3240cf5425"/>
          <w:p>
            <w:pPr>
              <w:spacing w:before="180" w:after="0" w:line="240" w:lineRule="auto"/>
              <w:jc w:val="center"/>
            </w:pPr>
            <w:r>
              <w:rPr>
                <w:rFonts w:ascii="Arial" w:hAnsi="Arial"/>
                <w:color w:val="000000"/>
                <w:sz w:val="18"/>
              </w:rPr>
              <w:t>-/1</w:t>
            </w:r>
          </w:p>
          <w:bookmarkEnd w:id="17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82" w:name="para_0d0240dd_7b2e_4ccf_92f2_9cbab1a242"/>
          <w:p>
            <w:pPr>
              <w:spacing w:before="180" w:after="0" w:line="240" w:lineRule="auto"/>
            </w:pPr>
            <w:r>
              <w:rPr>
                <w:rFonts w:ascii="Arial" w:hAnsi="Arial"/>
                <w:color w:val="000000"/>
                <w:sz w:val="18"/>
              </w:rPr>
              <w:t>&gt;&gt;Configuration Name</w:t>
            </w:r>
          </w:p>
          <w:bookmarkEnd w:id="17282"/>
        </w:tc>
        <w:tc>
          <w:tcPr>
            <w:tcBorders>
              <w:bottom w:val="single" w:sz="4" w:color="000000"/>
              <w:right w:val="single" w:sz="4" w:color="000000"/>
            </w:tcBorders>
            <w:tcMar>
              <w:top w:w="40" w:type="dxa"/>
              <w:left w:w="40" w:type="dxa"/>
              <w:bottom w:w="40" w:type="dxa"/>
              <w:right w:w="40" w:type="dxa"/>
            </w:tcMar>
            <w:vAlign w:val="top"/>
          </w:tcPr>
          <w:bookmarkStart w:id="17283" w:name="para_154d46cd_4518_440d_aeb4_f5f0d64895"/>
          <w:p>
            <w:pPr>
              <w:spacing w:before="180" w:after="0" w:line="240" w:lineRule="auto"/>
              <w:jc w:val="center"/>
            </w:pPr>
            <w:r>
              <w:rPr>
                <w:rFonts w:ascii="Arial" w:hAnsi="Arial"/>
                <w:color w:val="000000"/>
                <w:sz w:val="18"/>
              </w:rPr>
              <w:t>(0028,700C)</w:t>
            </w:r>
          </w:p>
          <w:bookmarkEnd w:id="17283"/>
        </w:tc>
        <w:tc>
          <w:tcPr>
            <w:tcBorders>
              <w:bottom w:val="single" w:sz="4" w:color="000000"/>
              <w:right w:val="single" w:sz="4" w:color="000000"/>
            </w:tcBorders>
            <w:tcMar>
              <w:top w:w="40" w:type="dxa"/>
              <w:left w:w="40" w:type="dxa"/>
              <w:bottom w:w="40" w:type="dxa"/>
              <w:right w:w="40" w:type="dxa"/>
            </w:tcMar>
            <w:vAlign w:val="top"/>
          </w:tcPr>
          <w:bookmarkStart w:id="17284" w:name="para_4723c80a_243f_4b93_858a_591aaa0d8c"/>
          <w:p>
            <w:pPr>
              <w:spacing w:before="180" w:after="0" w:line="240" w:lineRule="auto"/>
              <w:jc w:val="center"/>
            </w:pPr>
            <w:r>
              <w:rPr>
                <w:rFonts w:ascii="Arial" w:hAnsi="Arial"/>
                <w:color w:val="000000"/>
                <w:sz w:val="18"/>
              </w:rPr>
              <w:t>-/2</w:t>
            </w:r>
          </w:p>
          <w:bookmarkEnd w:id="17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85" w:name="para_040ac148_b0da_4144_8d9e_9713faca8a"/>
          <w:p>
            <w:pPr>
              <w:spacing w:before="180" w:after="0" w:line="240" w:lineRule="auto"/>
            </w:pPr>
            <w:r>
              <w:rPr>
                <w:rFonts w:ascii="Arial" w:hAnsi="Arial"/>
                <w:color w:val="000000"/>
                <w:sz w:val="18"/>
              </w:rPr>
              <w:t>&gt;&gt;Configuration Description</w:t>
            </w:r>
          </w:p>
          <w:bookmarkEnd w:id="17285"/>
        </w:tc>
        <w:tc>
          <w:tcPr>
            <w:tcBorders>
              <w:bottom w:val="single" w:sz="4" w:color="000000"/>
              <w:right w:val="single" w:sz="4" w:color="000000"/>
            </w:tcBorders>
            <w:tcMar>
              <w:top w:w="40" w:type="dxa"/>
              <w:left w:w="40" w:type="dxa"/>
              <w:bottom w:w="40" w:type="dxa"/>
              <w:right w:w="40" w:type="dxa"/>
            </w:tcMar>
            <w:vAlign w:val="top"/>
          </w:tcPr>
          <w:bookmarkStart w:id="17286" w:name="para_159cc6b1_e32a_4027_985a_da29430979"/>
          <w:p>
            <w:pPr>
              <w:spacing w:before="180" w:after="0" w:line="240" w:lineRule="auto"/>
              <w:jc w:val="center"/>
            </w:pPr>
            <w:r>
              <w:rPr>
                <w:rFonts w:ascii="Arial" w:hAnsi="Arial"/>
                <w:color w:val="000000"/>
                <w:sz w:val="18"/>
              </w:rPr>
              <w:t>(0028,700D)</w:t>
            </w:r>
          </w:p>
          <w:bookmarkEnd w:id="17286"/>
        </w:tc>
        <w:tc>
          <w:tcPr>
            <w:tcBorders>
              <w:bottom w:val="single" w:sz="4" w:color="000000"/>
              <w:right w:val="single" w:sz="4" w:color="000000"/>
            </w:tcBorders>
            <w:tcMar>
              <w:top w:w="40" w:type="dxa"/>
              <w:left w:w="40" w:type="dxa"/>
              <w:bottom w:w="40" w:type="dxa"/>
              <w:right w:w="40" w:type="dxa"/>
            </w:tcMar>
            <w:vAlign w:val="top"/>
          </w:tcPr>
          <w:bookmarkStart w:id="17287" w:name="para_3df3d495_c0b9_426f_8fb9_9a3a815067"/>
          <w:p>
            <w:pPr>
              <w:spacing w:before="180" w:after="0" w:line="240" w:lineRule="auto"/>
              <w:jc w:val="center"/>
            </w:pPr>
            <w:r>
              <w:rPr>
                <w:rFonts w:ascii="Arial" w:hAnsi="Arial"/>
                <w:color w:val="000000"/>
                <w:sz w:val="18"/>
              </w:rPr>
              <w:t>-/2</w:t>
            </w:r>
          </w:p>
          <w:bookmarkEnd w:id="17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88" w:name="para_f7f07033_b3c3_4734_b358_a51a0b6446"/>
          <w:p>
            <w:pPr>
              <w:spacing w:before="180" w:after="0" w:line="240" w:lineRule="auto"/>
            </w:pPr>
            <w:r>
              <w:rPr>
                <w:rFonts w:ascii="Arial" w:hAnsi="Arial"/>
                <w:color w:val="000000"/>
                <w:sz w:val="18"/>
              </w:rPr>
              <w:t>&gt;&gt;Referenced Target Luminance Characteristics ID</w:t>
            </w:r>
          </w:p>
          <w:bookmarkEnd w:id="17288"/>
        </w:tc>
        <w:tc>
          <w:tcPr>
            <w:tcBorders>
              <w:bottom w:val="single" w:sz="4" w:color="000000"/>
              <w:right w:val="single" w:sz="4" w:color="000000"/>
            </w:tcBorders>
            <w:tcMar>
              <w:top w:w="40" w:type="dxa"/>
              <w:left w:w="40" w:type="dxa"/>
              <w:bottom w:w="40" w:type="dxa"/>
              <w:right w:w="40" w:type="dxa"/>
            </w:tcMar>
            <w:vAlign w:val="top"/>
          </w:tcPr>
          <w:bookmarkStart w:id="17289" w:name="para_ef00472e_222b_43db_864e_2740c16af6"/>
          <w:p>
            <w:pPr>
              <w:spacing w:before="180" w:after="0" w:line="240" w:lineRule="auto"/>
              <w:jc w:val="center"/>
            </w:pPr>
            <w:r>
              <w:rPr>
                <w:rFonts w:ascii="Arial" w:hAnsi="Arial"/>
                <w:color w:val="000000"/>
                <w:sz w:val="18"/>
              </w:rPr>
              <w:t>(0028,700E)</w:t>
            </w:r>
          </w:p>
          <w:bookmarkEnd w:id="17289"/>
        </w:tc>
        <w:tc>
          <w:tcPr>
            <w:tcBorders>
              <w:bottom w:val="single" w:sz="4" w:color="000000"/>
              <w:right w:val="single" w:sz="4" w:color="000000"/>
            </w:tcBorders>
            <w:tcMar>
              <w:top w:w="40" w:type="dxa"/>
              <w:left w:w="40" w:type="dxa"/>
              <w:bottom w:w="40" w:type="dxa"/>
              <w:right w:w="40" w:type="dxa"/>
            </w:tcMar>
            <w:vAlign w:val="top"/>
          </w:tcPr>
          <w:bookmarkStart w:id="17290" w:name="para_bbe5aeae_c033_4393_8e39_4735c1d4b2"/>
          <w:p>
            <w:pPr>
              <w:spacing w:before="180" w:after="0" w:line="240" w:lineRule="auto"/>
              <w:jc w:val="center"/>
            </w:pPr>
            <w:r>
              <w:rPr>
                <w:rFonts w:ascii="Arial" w:hAnsi="Arial"/>
                <w:color w:val="000000"/>
                <w:sz w:val="18"/>
              </w:rPr>
              <w:t>-/2</w:t>
            </w:r>
          </w:p>
          <w:bookmarkEnd w:id="17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91" w:name="para_69787d7e_efad_412c_9fe3_53049c0728"/>
          <w:p>
            <w:pPr>
              <w:spacing w:before="180" w:after="0" w:line="240" w:lineRule="auto"/>
            </w:pPr>
            <w:r>
              <w:rPr>
                <w:rFonts w:ascii="Arial" w:hAnsi="Arial"/>
                <w:color w:val="000000"/>
                <w:sz w:val="18"/>
              </w:rPr>
              <w:t>&gt;Current Configuration ID</w:t>
            </w:r>
          </w:p>
          <w:bookmarkEnd w:id="17291"/>
        </w:tc>
        <w:tc>
          <w:tcPr>
            <w:tcBorders>
              <w:bottom w:val="single" w:sz="4" w:color="000000"/>
              <w:right w:val="single" w:sz="4" w:color="000000"/>
            </w:tcBorders>
            <w:tcMar>
              <w:top w:w="40" w:type="dxa"/>
              <w:left w:w="40" w:type="dxa"/>
              <w:bottom w:w="40" w:type="dxa"/>
              <w:right w:w="40" w:type="dxa"/>
            </w:tcMar>
            <w:vAlign w:val="top"/>
          </w:tcPr>
          <w:bookmarkStart w:id="17292" w:name="para_d314c50f_0a2c_403e_9d80_50dfa591b2"/>
          <w:p>
            <w:pPr>
              <w:spacing w:before="180" w:after="0" w:line="240" w:lineRule="auto"/>
              <w:jc w:val="center"/>
            </w:pPr>
            <w:r>
              <w:rPr>
                <w:rFonts w:ascii="Arial" w:hAnsi="Arial"/>
                <w:color w:val="000000"/>
                <w:sz w:val="18"/>
              </w:rPr>
              <w:t>(0028,7002)</w:t>
            </w:r>
          </w:p>
          <w:bookmarkEnd w:id="17292"/>
        </w:tc>
        <w:tc>
          <w:tcPr>
            <w:tcBorders>
              <w:bottom w:val="single" w:sz="4" w:color="000000"/>
              <w:right w:val="single" w:sz="4" w:color="000000"/>
            </w:tcBorders>
            <w:tcMar>
              <w:top w:w="40" w:type="dxa"/>
              <w:left w:w="40" w:type="dxa"/>
              <w:bottom w:w="40" w:type="dxa"/>
              <w:right w:w="40" w:type="dxa"/>
            </w:tcMar>
            <w:vAlign w:val="top"/>
          </w:tcPr>
          <w:bookmarkStart w:id="17293" w:name="para_e8ef91f2_cdaf_488d_b330_e5a081ea10"/>
          <w:p>
            <w:pPr>
              <w:spacing w:before="180" w:after="0" w:line="240" w:lineRule="auto"/>
              <w:jc w:val="center"/>
            </w:pPr>
            <w:r>
              <w:rPr>
                <w:rFonts w:ascii="Arial" w:hAnsi="Arial"/>
                <w:color w:val="000000"/>
                <w:sz w:val="18"/>
              </w:rPr>
              <w:t>-/2</w:t>
            </w:r>
          </w:p>
          <w:bookmarkEnd w:id="17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94" w:name="para_6edc8497_2320_4c51_82df_56ba92f701"/>
          <w:p>
            <w:pPr>
              <w:spacing w:before="180" w:after="0" w:line="240" w:lineRule="auto"/>
            </w:pPr>
            <w:r>
              <w:rPr>
                <w:rFonts w:ascii="Arial" w:hAnsi="Arial"/>
                <w:color w:val="000000"/>
                <w:sz w:val="18"/>
              </w:rPr>
              <w:t>&gt;Measurement Equipment Sequence</w:t>
            </w:r>
          </w:p>
          <w:bookmarkEnd w:id="17294"/>
        </w:tc>
        <w:tc>
          <w:tcPr>
            <w:tcBorders>
              <w:bottom w:val="single" w:sz="4" w:color="000000"/>
              <w:right w:val="single" w:sz="4" w:color="000000"/>
            </w:tcBorders>
            <w:tcMar>
              <w:top w:w="40" w:type="dxa"/>
              <w:left w:w="40" w:type="dxa"/>
              <w:bottom w:w="40" w:type="dxa"/>
              <w:right w:w="40" w:type="dxa"/>
            </w:tcMar>
            <w:vAlign w:val="top"/>
          </w:tcPr>
          <w:bookmarkStart w:id="17295" w:name="para_0a936643_93fe_4a93_acf2_5ce613cef4"/>
          <w:p>
            <w:pPr>
              <w:spacing w:before="180" w:after="0" w:line="240" w:lineRule="auto"/>
              <w:jc w:val="center"/>
            </w:pPr>
            <w:r>
              <w:rPr>
                <w:rFonts w:ascii="Arial" w:hAnsi="Arial"/>
                <w:color w:val="000000"/>
                <w:sz w:val="18"/>
              </w:rPr>
              <w:t>(0028,7012)</w:t>
            </w:r>
          </w:p>
          <w:bookmarkEnd w:id="17295"/>
        </w:tc>
        <w:tc>
          <w:tcPr>
            <w:tcBorders>
              <w:bottom w:val="single" w:sz="4" w:color="000000"/>
              <w:right w:val="single" w:sz="4" w:color="000000"/>
            </w:tcBorders>
            <w:tcMar>
              <w:top w:w="40" w:type="dxa"/>
              <w:left w:w="40" w:type="dxa"/>
              <w:bottom w:w="40" w:type="dxa"/>
              <w:right w:w="40" w:type="dxa"/>
            </w:tcMar>
            <w:vAlign w:val="top"/>
          </w:tcPr>
          <w:bookmarkStart w:id="17296" w:name="para_8709cd9d_9842_4d41_bb0a_8f5ec18cdb"/>
          <w:p>
            <w:pPr>
              <w:spacing w:before="180" w:after="0" w:line="240" w:lineRule="auto"/>
              <w:jc w:val="center"/>
            </w:pPr>
            <w:r>
              <w:rPr>
                <w:rFonts w:ascii="Arial" w:hAnsi="Arial"/>
                <w:color w:val="000000"/>
                <w:sz w:val="18"/>
              </w:rPr>
              <w:t>-/2</w:t>
            </w:r>
          </w:p>
          <w:bookmarkEnd w:id="17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97" w:name="para_5bbf9778_2747_4cc3_935f_a1aac6c4e2"/>
          <w:p>
            <w:pPr>
              <w:spacing w:before="180" w:after="0" w:line="240" w:lineRule="auto"/>
            </w:pPr>
            <w:r>
              <w:rPr>
                <w:rFonts w:ascii="Arial" w:hAnsi="Arial"/>
                <w:color w:val="000000"/>
                <w:sz w:val="18"/>
              </w:rPr>
              <w:t>&gt;&gt;Measurement Functions</w:t>
            </w:r>
          </w:p>
          <w:bookmarkEnd w:id="17297"/>
        </w:tc>
        <w:tc>
          <w:tcPr>
            <w:tcBorders>
              <w:bottom w:val="single" w:sz="4" w:color="000000"/>
              <w:right w:val="single" w:sz="4" w:color="000000"/>
            </w:tcBorders>
            <w:tcMar>
              <w:top w:w="40" w:type="dxa"/>
              <w:left w:w="40" w:type="dxa"/>
              <w:bottom w:w="40" w:type="dxa"/>
              <w:right w:w="40" w:type="dxa"/>
            </w:tcMar>
            <w:vAlign w:val="top"/>
          </w:tcPr>
          <w:bookmarkStart w:id="17298" w:name="para_93287383_55c3_415d_b90e_e64ec0184c"/>
          <w:p>
            <w:pPr>
              <w:spacing w:before="180" w:after="0" w:line="240" w:lineRule="auto"/>
              <w:jc w:val="center"/>
            </w:pPr>
            <w:r>
              <w:rPr>
                <w:rFonts w:ascii="Arial" w:hAnsi="Arial"/>
                <w:color w:val="000000"/>
                <w:sz w:val="18"/>
              </w:rPr>
              <w:t>(0028,7013)</w:t>
            </w:r>
          </w:p>
          <w:bookmarkEnd w:id="17298"/>
        </w:tc>
        <w:tc>
          <w:tcPr>
            <w:tcBorders>
              <w:bottom w:val="single" w:sz="4" w:color="000000"/>
              <w:right w:val="single" w:sz="4" w:color="000000"/>
            </w:tcBorders>
            <w:tcMar>
              <w:top w:w="40" w:type="dxa"/>
              <w:left w:w="40" w:type="dxa"/>
              <w:bottom w:w="40" w:type="dxa"/>
              <w:right w:w="40" w:type="dxa"/>
            </w:tcMar>
            <w:vAlign w:val="top"/>
          </w:tcPr>
          <w:bookmarkStart w:id="17299" w:name="para_d3b1c538_52ab_4281_ace4_a792e6e46b"/>
          <w:p>
            <w:pPr>
              <w:spacing w:before="180" w:after="0" w:line="240" w:lineRule="auto"/>
              <w:jc w:val="center"/>
            </w:pPr>
            <w:r>
              <w:rPr>
                <w:rFonts w:ascii="Arial" w:hAnsi="Arial"/>
                <w:color w:val="000000"/>
                <w:sz w:val="18"/>
              </w:rPr>
              <w:t>-/1</w:t>
            </w:r>
          </w:p>
          <w:bookmarkEnd w:id="17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00" w:name="para_b4c3817d_0c69_4404_ae52_e18e29f79e"/>
          <w:p>
            <w:pPr>
              <w:spacing w:before="180" w:after="0" w:line="240" w:lineRule="auto"/>
            </w:pPr>
            <w:r>
              <w:rPr>
                <w:rFonts w:ascii="Arial" w:hAnsi="Arial"/>
                <w:color w:val="000000"/>
                <w:sz w:val="18"/>
              </w:rPr>
              <w:t>&gt;&gt;Measured Characteristics</w:t>
            </w:r>
          </w:p>
          <w:bookmarkEnd w:id="17300"/>
        </w:tc>
        <w:tc>
          <w:tcPr>
            <w:tcBorders>
              <w:bottom w:val="single" w:sz="4" w:color="000000"/>
              <w:right w:val="single" w:sz="4" w:color="000000"/>
            </w:tcBorders>
            <w:tcMar>
              <w:top w:w="40" w:type="dxa"/>
              <w:left w:w="40" w:type="dxa"/>
              <w:bottom w:w="40" w:type="dxa"/>
              <w:right w:w="40" w:type="dxa"/>
            </w:tcMar>
            <w:vAlign w:val="top"/>
          </w:tcPr>
          <w:bookmarkStart w:id="17301" w:name="para_9027f574_a73d_4cca_9e22_6bde4b25fb"/>
          <w:p>
            <w:pPr>
              <w:spacing w:before="180" w:after="0" w:line="240" w:lineRule="auto"/>
              <w:jc w:val="center"/>
            </w:pPr>
            <w:r>
              <w:rPr>
                <w:rFonts w:ascii="Arial" w:hAnsi="Arial"/>
                <w:color w:val="000000"/>
                <w:sz w:val="18"/>
              </w:rPr>
              <w:t>(0028,7026)</w:t>
            </w:r>
          </w:p>
          <w:bookmarkEnd w:id="17301"/>
        </w:tc>
        <w:tc>
          <w:tcPr>
            <w:tcBorders>
              <w:bottom w:val="single" w:sz="4" w:color="000000"/>
              <w:right w:val="single" w:sz="4" w:color="000000"/>
            </w:tcBorders>
            <w:tcMar>
              <w:top w:w="40" w:type="dxa"/>
              <w:left w:w="40" w:type="dxa"/>
              <w:bottom w:w="40" w:type="dxa"/>
              <w:right w:w="40" w:type="dxa"/>
            </w:tcMar>
            <w:vAlign w:val="top"/>
          </w:tcPr>
          <w:bookmarkStart w:id="17302" w:name="para_28661ddb_3741_45e2_bc9b_1e707bded7"/>
          <w:p>
            <w:pPr>
              <w:spacing w:before="180" w:after="0" w:line="240" w:lineRule="auto"/>
              <w:jc w:val="center"/>
            </w:pPr>
            <w:r>
              <w:rPr>
                <w:rFonts w:ascii="Arial" w:hAnsi="Arial"/>
                <w:color w:val="000000"/>
                <w:sz w:val="18"/>
              </w:rPr>
              <w:t>-/1</w:t>
            </w:r>
          </w:p>
          <w:bookmarkEnd w:id="17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03" w:name="para_61e089d3_c531_4a75_930b_03796cf59c"/>
          <w:p>
            <w:pPr>
              <w:spacing w:before="180" w:after="0" w:line="240" w:lineRule="auto"/>
            </w:pPr>
            <w:r>
              <w:rPr>
                <w:rFonts w:ascii="Arial" w:hAnsi="Arial"/>
                <w:color w:val="000000"/>
                <w:sz w:val="18"/>
              </w:rPr>
              <w:t>&gt;&gt;Measurement Equipment Type</w:t>
            </w:r>
          </w:p>
          <w:bookmarkEnd w:id="17303"/>
        </w:tc>
        <w:tc>
          <w:tcPr>
            <w:tcBorders>
              <w:bottom w:val="single" w:sz="4" w:color="000000"/>
              <w:right w:val="single" w:sz="4" w:color="000000"/>
            </w:tcBorders>
            <w:tcMar>
              <w:top w:w="40" w:type="dxa"/>
              <w:left w:w="40" w:type="dxa"/>
              <w:bottom w:w="40" w:type="dxa"/>
              <w:right w:w="40" w:type="dxa"/>
            </w:tcMar>
            <w:vAlign w:val="top"/>
          </w:tcPr>
          <w:bookmarkStart w:id="17304" w:name="para_4d603f5d_2b25_4444_9a9c_02f1934d9c"/>
          <w:p>
            <w:pPr>
              <w:spacing w:before="180" w:after="0" w:line="240" w:lineRule="auto"/>
              <w:jc w:val="center"/>
            </w:pPr>
            <w:r>
              <w:rPr>
                <w:rFonts w:ascii="Arial" w:hAnsi="Arial"/>
                <w:color w:val="000000"/>
                <w:sz w:val="18"/>
              </w:rPr>
              <w:t>(0028,7014)</w:t>
            </w:r>
          </w:p>
          <w:bookmarkEnd w:id="17304"/>
        </w:tc>
        <w:tc>
          <w:tcPr>
            <w:tcBorders>
              <w:bottom w:val="single" w:sz="4" w:color="000000"/>
              <w:right w:val="single" w:sz="4" w:color="000000"/>
            </w:tcBorders>
            <w:tcMar>
              <w:top w:w="40" w:type="dxa"/>
              <w:left w:w="40" w:type="dxa"/>
              <w:bottom w:w="40" w:type="dxa"/>
              <w:right w:w="40" w:type="dxa"/>
            </w:tcMar>
            <w:vAlign w:val="top"/>
          </w:tcPr>
          <w:bookmarkStart w:id="17305" w:name="para_3ca0a8a4_7ed2_4cea_a9f1_439cc34d52"/>
          <w:p>
            <w:pPr>
              <w:spacing w:before="180" w:after="0" w:line="240" w:lineRule="auto"/>
              <w:jc w:val="center"/>
            </w:pPr>
            <w:r>
              <w:rPr>
                <w:rFonts w:ascii="Arial" w:hAnsi="Arial"/>
                <w:color w:val="000000"/>
                <w:sz w:val="18"/>
              </w:rPr>
              <w:t>-/1</w:t>
            </w:r>
          </w:p>
          <w:bookmarkEnd w:id="17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06" w:name="para_d059575c_9325_4676_bcd2_45fdd77776"/>
          <w:p>
            <w:pPr>
              <w:spacing w:before="180" w:after="0" w:line="240" w:lineRule="auto"/>
            </w:pPr>
            <w:r>
              <w:rPr>
                <w:rFonts w:ascii="Arial" w:hAnsi="Arial"/>
                <w:color w:val="000000"/>
                <w:sz w:val="18"/>
              </w:rPr>
              <w:t>&gt;&gt;Manufacturer</w:t>
            </w:r>
          </w:p>
          <w:bookmarkEnd w:id="17306"/>
        </w:tc>
        <w:tc>
          <w:tcPr>
            <w:tcBorders>
              <w:bottom w:val="single" w:sz="4" w:color="000000"/>
              <w:right w:val="single" w:sz="4" w:color="000000"/>
            </w:tcBorders>
            <w:tcMar>
              <w:top w:w="40" w:type="dxa"/>
              <w:left w:w="40" w:type="dxa"/>
              <w:bottom w:w="40" w:type="dxa"/>
              <w:right w:w="40" w:type="dxa"/>
            </w:tcMar>
            <w:vAlign w:val="top"/>
          </w:tcPr>
          <w:bookmarkStart w:id="17307" w:name="para_6818c2be_6cc7_4f5b_b051_f9b3e76641"/>
          <w:p>
            <w:pPr>
              <w:spacing w:before="180" w:after="0" w:line="240" w:lineRule="auto"/>
              <w:jc w:val="center"/>
            </w:pPr>
            <w:r>
              <w:rPr>
                <w:rFonts w:ascii="Arial" w:hAnsi="Arial"/>
                <w:color w:val="000000"/>
                <w:sz w:val="18"/>
              </w:rPr>
              <w:t>(0008,0070)</w:t>
            </w:r>
          </w:p>
          <w:bookmarkEnd w:id="17307"/>
        </w:tc>
        <w:tc>
          <w:tcPr>
            <w:tcBorders>
              <w:bottom w:val="single" w:sz="4" w:color="000000"/>
              <w:right w:val="single" w:sz="4" w:color="000000"/>
            </w:tcBorders>
            <w:tcMar>
              <w:top w:w="40" w:type="dxa"/>
              <w:left w:w="40" w:type="dxa"/>
              <w:bottom w:w="40" w:type="dxa"/>
              <w:right w:w="40" w:type="dxa"/>
            </w:tcMar>
            <w:vAlign w:val="top"/>
          </w:tcPr>
          <w:bookmarkStart w:id="17308" w:name="para_315e202b_8b22_4f4f_87e4_88df0dffe4"/>
          <w:p>
            <w:pPr>
              <w:spacing w:before="180" w:after="0" w:line="240" w:lineRule="auto"/>
              <w:jc w:val="center"/>
            </w:pPr>
            <w:r>
              <w:rPr>
                <w:rFonts w:ascii="Arial" w:hAnsi="Arial"/>
                <w:color w:val="000000"/>
                <w:sz w:val="18"/>
              </w:rPr>
              <w:t>-/1</w:t>
            </w:r>
          </w:p>
          <w:bookmarkEnd w:id="17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09" w:name="para_8fefd38e_0462_43dd_aa45_6bcaf54564"/>
          <w:p>
            <w:pPr>
              <w:spacing w:before="180" w:after="0" w:line="240" w:lineRule="auto"/>
            </w:pPr>
            <w:r>
              <w:rPr>
                <w:rFonts w:ascii="Arial" w:hAnsi="Arial"/>
                <w:color w:val="000000"/>
                <w:sz w:val="18"/>
              </w:rPr>
              <w:t>&gt;&gt;Manufacturer's Model Name</w:t>
            </w:r>
          </w:p>
          <w:bookmarkEnd w:id="17309"/>
        </w:tc>
        <w:tc>
          <w:tcPr>
            <w:tcBorders>
              <w:bottom w:val="single" w:sz="4" w:color="000000"/>
              <w:right w:val="single" w:sz="4" w:color="000000"/>
            </w:tcBorders>
            <w:tcMar>
              <w:top w:w="40" w:type="dxa"/>
              <w:left w:w="40" w:type="dxa"/>
              <w:bottom w:w="40" w:type="dxa"/>
              <w:right w:w="40" w:type="dxa"/>
            </w:tcMar>
            <w:vAlign w:val="top"/>
          </w:tcPr>
          <w:bookmarkStart w:id="17310" w:name="para_351ea465_c168_410c_b38d_18a43cb3ed"/>
          <w:p>
            <w:pPr>
              <w:spacing w:before="180" w:after="0" w:line="240" w:lineRule="auto"/>
              <w:jc w:val="center"/>
            </w:pPr>
            <w:r>
              <w:rPr>
                <w:rFonts w:ascii="Arial" w:hAnsi="Arial"/>
                <w:color w:val="000000"/>
                <w:sz w:val="18"/>
              </w:rPr>
              <w:t>(0008,1090)</w:t>
            </w:r>
          </w:p>
          <w:bookmarkEnd w:id="17310"/>
        </w:tc>
        <w:tc>
          <w:tcPr>
            <w:tcBorders>
              <w:bottom w:val="single" w:sz="4" w:color="000000"/>
              <w:right w:val="single" w:sz="4" w:color="000000"/>
            </w:tcBorders>
            <w:tcMar>
              <w:top w:w="40" w:type="dxa"/>
              <w:left w:w="40" w:type="dxa"/>
              <w:bottom w:w="40" w:type="dxa"/>
              <w:right w:w="40" w:type="dxa"/>
            </w:tcMar>
            <w:vAlign w:val="top"/>
          </w:tcPr>
          <w:bookmarkStart w:id="17311" w:name="para_6fca40f6_1cfc_47dd_9553_40971296e0"/>
          <w:p>
            <w:pPr>
              <w:spacing w:before="180" w:after="0" w:line="240" w:lineRule="auto"/>
              <w:jc w:val="center"/>
            </w:pPr>
            <w:r>
              <w:rPr>
                <w:rFonts w:ascii="Arial" w:hAnsi="Arial"/>
                <w:color w:val="000000"/>
                <w:sz w:val="18"/>
              </w:rPr>
              <w:t>-/1</w:t>
            </w:r>
          </w:p>
          <w:bookmarkEnd w:id="17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12" w:name="para_b680f9bb_a838_4e39_9a41_2fbfbb13a9"/>
          <w:p>
            <w:pPr>
              <w:spacing w:before="180" w:after="0" w:line="240" w:lineRule="auto"/>
            </w:pPr>
            <w:r>
              <w:rPr>
                <w:rFonts w:ascii="Arial" w:hAnsi="Arial"/>
                <w:color w:val="000000"/>
                <w:sz w:val="18"/>
              </w:rPr>
              <w:t>&gt;&gt;Device Serial Number</w:t>
            </w:r>
          </w:p>
          <w:bookmarkEnd w:id="17312"/>
        </w:tc>
        <w:tc>
          <w:tcPr>
            <w:tcBorders>
              <w:bottom w:val="single" w:sz="4" w:color="000000"/>
              <w:right w:val="single" w:sz="4" w:color="000000"/>
            </w:tcBorders>
            <w:tcMar>
              <w:top w:w="40" w:type="dxa"/>
              <w:left w:w="40" w:type="dxa"/>
              <w:bottom w:w="40" w:type="dxa"/>
              <w:right w:w="40" w:type="dxa"/>
            </w:tcMar>
            <w:vAlign w:val="top"/>
          </w:tcPr>
          <w:bookmarkStart w:id="17313" w:name="para_4721726a_79b5_4b4c_b0ce_6b59dcbb68"/>
          <w:p>
            <w:pPr>
              <w:spacing w:before="180" w:after="0" w:line="240" w:lineRule="auto"/>
              <w:jc w:val="center"/>
            </w:pPr>
            <w:r>
              <w:rPr>
                <w:rFonts w:ascii="Arial" w:hAnsi="Arial"/>
                <w:color w:val="000000"/>
                <w:sz w:val="18"/>
              </w:rPr>
              <w:t>(0018,1000)</w:t>
            </w:r>
          </w:p>
          <w:bookmarkEnd w:id="17313"/>
        </w:tc>
        <w:tc>
          <w:tcPr>
            <w:tcBorders>
              <w:bottom w:val="single" w:sz="4" w:color="000000"/>
              <w:right w:val="single" w:sz="4" w:color="000000"/>
            </w:tcBorders>
            <w:tcMar>
              <w:top w:w="40" w:type="dxa"/>
              <w:left w:w="40" w:type="dxa"/>
              <w:bottom w:w="40" w:type="dxa"/>
              <w:right w:w="40" w:type="dxa"/>
            </w:tcMar>
            <w:vAlign w:val="top"/>
          </w:tcPr>
          <w:bookmarkStart w:id="17314" w:name="para_e4a42687_1624_4f92_bf24_19594b65df"/>
          <w:p>
            <w:pPr>
              <w:spacing w:before="180" w:after="0" w:line="240" w:lineRule="auto"/>
              <w:jc w:val="center"/>
            </w:pPr>
            <w:r>
              <w:rPr>
                <w:rFonts w:ascii="Arial" w:hAnsi="Arial"/>
                <w:color w:val="000000"/>
                <w:sz w:val="18"/>
              </w:rPr>
              <w:t>-/1</w:t>
            </w:r>
          </w:p>
          <w:bookmarkEnd w:id="17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15" w:name="para_f45acffc_f4c3_4a37_b462_f06942c192"/>
          <w:p>
            <w:pPr>
              <w:spacing w:before="180" w:after="0" w:line="240" w:lineRule="auto"/>
            </w:pPr>
            <w:r>
              <w:rPr>
                <w:rFonts w:ascii="Arial" w:hAnsi="Arial"/>
                <w:color w:val="000000"/>
                <w:sz w:val="18"/>
              </w:rPr>
              <w:t>&gt;&gt;DateTime of Last Calibration</w:t>
            </w:r>
          </w:p>
          <w:bookmarkEnd w:id="17315"/>
        </w:tc>
        <w:tc>
          <w:tcPr>
            <w:tcBorders>
              <w:bottom w:val="single" w:sz="4" w:color="000000"/>
              <w:right w:val="single" w:sz="4" w:color="000000"/>
            </w:tcBorders>
            <w:tcMar>
              <w:top w:w="40" w:type="dxa"/>
              <w:left w:w="40" w:type="dxa"/>
              <w:bottom w:w="40" w:type="dxa"/>
              <w:right w:w="40" w:type="dxa"/>
            </w:tcMar>
            <w:vAlign w:val="top"/>
          </w:tcPr>
          <w:bookmarkStart w:id="17316" w:name="para_b6a9ef85_e7d6_48b2_ae3d_3b29d3574c"/>
          <w:p>
            <w:pPr>
              <w:spacing w:before="180" w:after="0" w:line="240" w:lineRule="auto"/>
              <w:jc w:val="center"/>
            </w:pPr>
            <w:r>
              <w:rPr>
                <w:rFonts w:ascii="Arial" w:hAnsi="Arial"/>
                <w:color w:val="000000"/>
                <w:sz w:val="18"/>
              </w:rPr>
              <w:t>(0018,1202)</w:t>
            </w:r>
          </w:p>
          <w:bookmarkEnd w:id="17316"/>
        </w:tc>
        <w:tc>
          <w:tcPr>
            <w:tcBorders>
              <w:bottom w:val="single" w:sz="4" w:color="000000"/>
              <w:right w:val="single" w:sz="4" w:color="000000"/>
            </w:tcBorders>
            <w:tcMar>
              <w:top w:w="40" w:type="dxa"/>
              <w:left w:w="40" w:type="dxa"/>
              <w:bottom w:w="40" w:type="dxa"/>
              <w:right w:w="40" w:type="dxa"/>
            </w:tcMar>
            <w:vAlign w:val="top"/>
          </w:tcPr>
          <w:bookmarkStart w:id="17317" w:name="para_bf81c5ed_58dd_4648_b72a_24d60515bb"/>
          <w:p>
            <w:pPr>
              <w:spacing w:before="180" w:after="0" w:line="240" w:lineRule="auto"/>
              <w:jc w:val="center"/>
            </w:pPr>
            <w:r>
              <w:rPr>
                <w:rFonts w:ascii="Arial" w:hAnsi="Arial"/>
                <w:color w:val="000000"/>
                <w:sz w:val="18"/>
              </w:rPr>
              <w:t>-/2</w:t>
            </w:r>
          </w:p>
          <w:bookmarkEnd w:id="17317"/>
        </w:tc>
      </w:tr>
      <w:tr>
        <w:tblPrEx/>
        <w:trPr/>
        <w:tc>
          <w:tcPr>
            <w:hMerge w:val="restart"/>
            <w:tcBorders>
              <w:left w:val="single" w:sz="4" w:color="000000"/>
              <w:bottom w:val="single" w:sz="4" w:color="000000"/>
            </w:tcBorders>
            <w:tcMar>
              <w:top w:w="40" w:type="dxa"/>
              <w:left w:w="40" w:type="dxa"/>
              <w:bottom w:w="40" w:type="dxa"/>
            </w:tcMar>
            <w:vAlign w:val="top"/>
          </w:tcPr>
          <w:bookmarkStart w:id="17318" w:name="para_983dc417_eda4_4f8c_9e7a_a167468fe7"/>
          <w:p>
            <w:pPr>
              <w:spacing w:before="180" w:after="0" w:line="240" w:lineRule="auto"/>
            </w:pPr>
            <w:r>
              <w:rPr>
                <w:rFonts w:ascii="Arial" w:hAnsi="Arial"/>
                <w:b/>
                <w:color w:val="000000"/>
                <w:sz w:val="18"/>
              </w:rPr>
              <w:t>Target Luminance Characteristics Module</w:t>
            </w:r>
          </w:p>
          <w:bookmarkEnd w:id="1731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19" w:name="para_97c9aa20_f8ca_4d5f_829d_d68c41b6d0"/>
          <w:p>
            <w:pPr>
              <w:spacing w:before="180" w:after="0" w:line="240" w:lineRule="auto"/>
            </w:pPr>
            <w:r>
              <w:rPr>
                <w:rFonts w:ascii="Arial" w:hAnsi="Arial"/>
                <w:color w:val="000000"/>
                <w:sz w:val="18"/>
              </w:rPr>
              <w:t>Target Luminance Characteristics Sequence</w:t>
            </w:r>
          </w:p>
          <w:bookmarkEnd w:id="17319"/>
        </w:tc>
        <w:tc>
          <w:tcPr>
            <w:tcBorders>
              <w:bottom w:val="single" w:sz="4" w:color="000000"/>
              <w:right w:val="single" w:sz="4" w:color="000000"/>
            </w:tcBorders>
            <w:tcMar>
              <w:top w:w="40" w:type="dxa"/>
              <w:left w:w="40" w:type="dxa"/>
              <w:bottom w:w="40" w:type="dxa"/>
              <w:right w:w="40" w:type="dxa"/>
            </w:tcMar>
            <w:vAlign w:val="top"/>
          </w:tcPr>
          <w:bookmarkStart w:id="17320" w:name="para_da6e5c8b_b550_4248_b162_f50215960d"/>
          <w:p>
            <w:pPr>
              <w:spacing w:before="180" w:after="0" w:line="240" w:lineRule="auto"/>
              <w:jc w:val="center"/>
            </w:pPr>
            <w:r>
              <w:rPr>
                <w:rFonts w:ascii="Arial" w:hAnsi="Arial"/>
                <w:color w:val="000000"/>
                <w:sz w:val="18"/>
              </w:rPr>
              <w:t>(0028,7008)</w:t>
            </w:r>
          </w:p>
          <w:bookmarkEnd w:id="17320"/>
        </w:tc>
        <w:tc>
          <w:tcPr>
            <w:tcBorders>
              <w:bottom w:val="single" w:sz="4" w:color="000000"/>
              <w:right w:val="single" w:sz="4" w:color="000000"/>
            </w:tcBorders>
            <w:tcMar>
              <w:top w:w="40" w:type="dxa"/>
              <w:left w:w="40" w:type="dxa"/>
              <w:bottom w:w="40" w:type="dxa"/>
              <w:right w:w="40" w:type="dxa"/>
            </w:tcMar>
            <w:vAlign w:val="top"/>
          </w:tcPr>
          <w:bookmarkStart w:id="17321" w:name="para_253ea627_7b25_466a_852b_bb5de8ffcb"/>
          <w:p>
            <w:pPr>
              <w:spacing w:before="180" w:after="0" w:line="240" w:lineRule="auto"/>
              <w:jc w:val="center"/>
            </w:pPr>
            <w:r>
              <w:rPr>
                <w:rFonts w:ascii="Arial" w:hAnsi="Arial"/>
                <w:color w:val="000000"/>
                <w:sz w:val="18"/>
              </w:rPr>
              <w:t>2/1</w:t>
            </w:r>
          </w:p>
          <w:bookmarkEnd w:id="17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22" w:name="para_25b1832f_9f47_4a4d_84b0_180c2e0c23"/>
          <w:p>
            <w:pPr>
              <w:spacing w:before="180" w:after="0" w:line="240" w:lineRule="auto"/>
            </w:pPr>
            <w:r>
              <w:rPr>
                <w:rFonts w:ascii="Arial" w:hAnsi="Arial"/>
                <w:color w:val="000000"/>
                <w:sz w:val="18"/>
              </w:rPr>
              <w:t>&gt;Luminance Characteristics ID</w:t>
            </w:r>
          </w:p>
          <w:bookmarkEnd w:id="17322"/>
        </w:tc>
        <w:tc>
          <w:tcPr>
            <w:tcBorders>
              <w:bottom w:val="single" w:sz="4" w:color="000000"/>
              <w:right w:val="single" w:sz="4" w:color="000000"/>
            </w:tcBorders>
            <w:tcMar>
              <w:top w:w="40" w:type="dxa"/>
              <w:left w:w="40" w:type="dxa"/>
              <w:bottom w:w="40" w:type="dxa"/>
              <w:right w:w="40" w:type="dxa"/>
            </w:tcMar>
            <w:vAlign w:val="top"/>
          </w:tcPr>
          <w:bookmarkStart w:id="17323" w:name="para_a885fa82_babb_40af_88ee_55078e16b1"/>
          <w:p>
            <w:pPr>
              <w:spacing w:before="180" w:after="0" w:line="240" w:lineRule="auto"/>
              <w:jc w:val="center"/>
            </w:pPr>
            <w:r>
              <w:rPr>
                <w:rFonts w:ascii="Arial" w:hAnsi="Arial"/>
                <w:color w:val="000000"/>
                <w:sz w:val="18"/>
              </w:rPr>
              <w:t>(0028,7009)</w:t>
            </w:r>
          </w:p>
          <w:bookmarkEnd w:id="17323"/>
        </w:tc>
        <w:tc>
          <w:tcPr>
            <w:tcBorders>
              <w:bottom w:val="single" w:sz="4" w:color="000000"/>
              <w:right w:val="single" w:sz="4" w:color="000000"/>
            </w:tcBorders>
            <w:tcMar>
              <w:top w:w="40" w:type="dxa"/>
              <w:left w:w="40" w:type="dxa"/>
              <w:bottom w:w="40" w:type="dxa"/>
              <w:right w:w="40" w:type="dxa"/>
            </w:tcMar>
            <w:vAlign w:val="top"/>
          </w:tcPr>
          <w:bookmarkStart w:id="17324" w:name="para_86369a86_f5c4_4d0c_a4e5_58bcd1b2f2"/>
          <w:p>
            <w:pPr>
              <w:spacing w:before="180" w:after="0" w:line="240" w:lineRule="auto"/>
              <w:jc w:val="center"/>
            </w:pPr>
            <w:r>
              <w:rPr>
                <w:rFonts w:ascii="Arial" w:hAnsi="Arial"/>
                <w:color w:val="000000"/>
                <w:sz w:val="18"/>
              </w:rPr>
              <w:t>-/1</w:t>
            </w:r>
          </w:p>
          <w:bookmarkEnd w:id="17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25" w:name="para_569ea13b_7af3_4a4d_b38e_fd6608ad2d"/>
          <w:p>
            <w:pPr>
              <w:spacing w:before="180" w:after="0" w:line="240" w:lineRule="auto"/>
            </w:pPr>
            <w:r>
              <w:rPr>
                <w:rFonts w:ascii="Arial" w:hAnsi="Arial"/>
                <w:color w:val="000000"/>
                <w:sz w:val="18"/>
              </w:rPr>
              <w:t>&gt;Display Function Type</w:t>
            </w:r>
          </w:p>
          <w:bookmarkEnd w:id="17325"/>
        </w:tc>
        <w:tc>
          <w:tcPr>
            <w:tcBorders>
              <w:bottom w:val="single" w:sz="4" w:color="000000"/>
              <w:right w:val="single" w:sz="4" w:color="000000"/>
            </w:tcBorders>
            <w:tcMar>
              <w:top w:w="40" w:type="dxa"/>
              <w:left w:w="40" w:type="dxa"/>
              <w:bottom w:w="40" w:type="dxa"/>
              <w:right w:w="40" w:type="dxa"/>
            </w:tcMar>
            <w:vAlign w:val="top"/>
          </w:tcPr>
          <w:bookmarkStart w:id="17326" w:name="para_795fd4e7_031f_43d8_aa8a_0cdaa12f12"/>
          <w:p>
            <w:pPr>
              <w:spacing w:before="180" w:after="0" w:line="240" w:lineRule="auto"/>
              <w:jc w:val="center"/>
            </w:pPr>
            <w:r>
              <w:rPr>
                <w:rFonts w:ascii="Arial" w:hAnsi="Arial"/>
                <w:color w:val="000000"/>
                <w:sz w:val="18"/>
              </w:rPr>
              <w:t>(0028,7019)</w:t>
            </w:r>
          </w:p>
          <w:bookmarkEnd w:id="17326"/>
        </w:tc>
        <w:tc>
          <w:tcPr>
            <w:tcBorders>
              <w:bottom w:val="single" w:sz="4" w:color="000000"/>
              <w:right w:val="single" w:sz="4" w:color="000000"/>
            </w:tcBorders>
            <w:tcMar>
              <w:top w:w="40" w:type="dxa"/>
              <w:left w:w="40" w:type="dxa"/>
              <w:bottom w:w="40" w:type="dxa"/>
              <w:right w:w="40" w:type="dxa"/>
            </w:tcMar>
            <w:vAlign w:val="top"/>
          </w:tcPr>
          <w:bookmarkStart w:id="17327" w:name="para_e2127eeb_d55e_4806_a53f_2a154dfe72"/>
          <w:p>
            <w:pPr>
              <w:spacing w:before="180" w:after="0" w:line="240" w:lineRule="auto"/>
              <w:jc w:val="center"/>
            </w:pPr>
            <w:r>
              <w:rPr>
                <w:rFonts w:ascii="Arial" w:hAnsi="Arial"/>
                <w:color w:val="000000"/>
                <w:sz w:val="18"/>
              </w:rPr>
              <w:t>-/1</w:t>
            </w:r>
          </w:p>
          <w:bookmarkEnd w:id="17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28" w:name="para_31d8ff5c_1d43_4888_bae5_3cb6ba00a1"/>
          <w:p>
            <w:pPr>
              <w:spacing w:before="180" w:after="0" w:line="240" w:lineRule="auto"/>
            </w:pPr>
            <w:r>
              <w:rPr>
                <w:rFonts w:ascii="Arial" w:hAnsi="Arial"/>
                <w:color w:val="000000"/>
                <w:sz w:val="18"/>
              </w:rPr>
              <w:t>&gt;Target Minimum Luminance</w:t>
            </w:r>
          </w:p>
          <w:bookmarkEnd w:id="17328"/>
        </w:tc>
        <w:tc>
          <w:tcPr>
            <w:tcBorders>
              <w:bottom w:val="single" w:sz="4" w:color="000000"/>
              <w:right w:val="single" w:sz="4" w:color="000000"/>
            </w:tcBorders>
            <w:tcMar>
              <w:top w:w="40" w:type="dxa"/>
              <w:left w:w="40" w:type="dxa"/>
              <w:bottom w:w="40" w:type="dxa"/>
              <w:right w:w="40" w:type="dxa"/>
            </w:tcMar>
            <w:vAlign w:val="top"/>
          </w:tcPr>
          <w:bookmarkStart w:id="17329" w:name="para_b7c312be_34d2_41e6_9664_5501bc0bb3"/>
          <w:p>
            <w:pPr>
              <w:spacing w:before="180" w:after="0" w:line="240" w:lineRule="auto"/>
              <w:jc w:val="center"/>
            </w:pPr>
            <w:r>
              <w:rPr>
                <w:rFonts w:ascii="Arial" w:hAnsi="Arial"/>
                <w:color w:val="000000"/>
                <w:sz w:val="18"/>
              </w:rPr>
              <w:t>(0028,701D)</w:t>
            </w:r>
          </w:p>
          <w:bookmarkEnd w:id="17329"/>
        </w:tc>
        <w:tc>
          <w:tcPr>
            <w:tcBorders>
              <w:bottom w:val="single" w:sz="4" w:color="000000"/>
              <w:right w:val="single" w:sz="4" w:color="000000"/>
            </w:tcBorders>
            <w:tcMar>
              <w:top w:w="40" w:type="dxa"/>
              <w:left w:w="40" w:type="dxa"/>
              <w:bottom w:w="40" w:type="dxa"/>
              <w:right w:w="40" w:type="dxa"/>
            </w:tcMar>
            <w:vAlign w:val="top"/>
          </w:tcPr>
          <w:bookmarkStart w:id="17330" w:name="para_48d23544_f9cf_427a_934e_fd7dc82c15"/>
          <w:p>
            <w:pPr>
              <w:spacing w:before="180" w:after="0" w:line="240" w:lineRule="auto"/>
              <w:jc w:val="center"/>
            </w:pPr>
            <w:r>
              <w:rPr>
                <w:rFonts w:ascii="Arial" w:hAnsi="Arial"/>
                <w:color w:val="000000"/>
                <w:sz w:val="18"/>
              </w:rPr>
              <w:t>-/1</w:t>
            </w:r>
          </w:p>
          <w:bookmarkEnd w:id="17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31" w:name="para_af27613b_708a_4e65_b74a_87a130a189"/>
          <w:p>
            <w:pPr>
              <w:spacing w:before="180" w:after="0" w:line="240" w:lineRule="auto"/>
            </w:pPr>
            <w:r>
              <w:rPr>
                <w:rFonts w:ascii="Arial" w:hAnsi="Arial"/>
                <w:color w:val="000000"/>
                <w:sz w:val="18"/>
              </w:rPr>
              <w:t>&gt;Target Maximum Luminance</w:t>
            </w:r>
          </w:p>
          <w:bookmarkEnd w:id="17331"/>
        </w:tc>
        <w:tc>
          <w:tcPr>
            <w:tcBorders>
              <w:bottom w:val="single" w:sz="4" w:color="000000"/>
              <w:right w:val="single" w:sz="4" w:color="000000"/>
            </w:tcBorders>
            <w:tcMar>
              <w:top w:w="40" w:type="dxa"/>
              <w:left w:w="40" w:type="dxa"/>
              <w:bottom w:w="40" w:type="dxa"/>
              <w:right w:w="40" w:type="dxa"/>
            </w:tcMar>
            <w:vAlign w:val="top"/>
          </w:tcPr>
          <w:bookmarkStart w:id="17332" w:name="para_3d87df57_49dc_43db_9c83_e0211c7b87"/>
          <w:p>
            <w:pPr>
              <w:spacing w:before="180" w:after="0" w:line="240" w:lineRule="auto"/>
              <w:jc w:val="center"/>
            </w:pPr>
            <w:r>
              <w:rPr>
                <w:rFonts w:ascii="Arial" w:hAnsi="Arial"/>
                <w:color w:val="000000"/>
                <w:sz w:val="18"/>
              </w:rPr>
              <w:t>(0028,701E)</w:t>
            </w:r>
          </w:p>
          <w:bookmarkEnd w:id="17332"/>
        </w:tc>
        <w:tc>
          <w:tcPr>
            <w:tcBorders>
              <w:bottom w:val="single" w:sz="4" w:color="000000"/>
              <w:right w:val="single" w:sz="4" w:color="000000"/>
            </w:tcBorders>
            <w:tcMar>
              <w:top w:w="40" w:type="dxa"/>
              <w:left w:w="40" w:type="dxa"/>
              <w:bottom w:w="40" w:type="dxa"/>
              <w:right w:w="40" w:type="dxa"/>
            </w:tcMar>
            <w:vAlign w:val="top"/>
          </w:tcPr>
          <w:bookmarkStart w:id="17333" w:name="para_b642cc89_1e27_495b_9f30_e27bb04b27"/>
          <w:p>
            <w:pPr>
              <w:spacing w:before="180" w:after="0" w:line="240" w:lineRule="auto"/>
              <w:jc w:val="center"/>
            </w:pPr>
            <w:r>
              <w:rPr>
                <w:rFonts w:ascii="Arial" w:hAnsi="Arial"/>
                <w:color w:val="000000"/>
                <w:sz w:val="18"/>
              </w:rPr>
              <w:t>-/1</w:t>
            </w:r>
          </w:p>
          <w:bookmarkEnd w:id="17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34" w:name="para_b0ab6e7a_c9fb_4083_9efb_735b617428"/>
          <w:p>
            <w:pPr>
              <w:spacing w:before="180" w:after="0" w:line="240" w:lineRule="auto"/>
            </w:pPr>
            <w:r>
              <w:rPr>
                <w:rFonts w:ascii="Arial" w:hAnsi="Arial"/>
                <w:color w:val="000000"/>
                <w:sz w:val="18"/>
              </w:rPr>
              <w:t>&gt;Gamma Value</w:t>
            </w:r>
          </w:p>
          <w:bookmarkEnd w:id="17334"/>
        </w:tc>
        <w:tc>
          <w:tcPr>
            <w:tcBorders>
              <w:bottom w:val="single" w:sz="4" w:color="000000"/>
              <w:right w:val="single" w:sz="4" w:color="000000"/>
            </w:tcBorders>
            <w:tcMar>
              <w:top w:w="40" w:type="dxa"/>
              <w:left w:w="40" w:type="dxa"/>
              <w:bottom w:w="40" w:type="dxa"/>
              <w:right w:w="40" w:type="dxa"/>
            </w:tcMar>
            <w:vAlign w:val="top"/>
          </w:tcPr>
          <w:bookmarkStart w:id="17335" w:name="para_76811a38_05cd_4336_a28a_5664c6a9e0"/>
          <w:p>
            <w:pPr>
              <w:spacing w:before="180" w:after="0" w:line="240" w:lineRule="auto"/>
              <w:jc w:val="center"/>
            </w:pPr>
            <w:r>
              <w:rPr>
                <w:rFonts w:ascii="Arial" w:hAnsi="Arial"/>
                <w:color w:val="000000"/>
                <w:sz w:val="18"/>
              </w:rPr>
              <w:t>(0028,701A)</w:t>
            </w:r>
          </w:p>
          <w:bookmarkEnd w:id="17335"/>
        </w:tc>
        <w:tc>
          <w:tcPr>
            <w:tcBorders>
              <w:bottom w:val="single" w:sz="4" w:color="000000"/>
              <w:right w:val="single" w:sz="4" w:color="000000"/>
            </w:tcBorders>
            <w:tcMar>
              <w:top w:w="40" w:type="dxa"/>
              <w:left w:w="40" w:type="dxa"/>
              <w:bottom w:w="40" w:type="dxa"/>
              <w:right w:w="40" w:type="dxa"/>
            </w:tcMar>
            <w:vAlign w:val="top"/>
          </w:tcPr>
          <w:bookmarkStart w:id="17336" w:name="para_c6049b6a_f952_4200_93f1_7f36b7d3f4"/>
          <w:p>
            <w:pPr>
              <w:spacing w:before="180" w:after="0" w:line="240" w:lineRule="auto"/>
              <w:jc w:val="center"/>
            </w:pPr>
            <w:r>
              <w:rPr>
                <w:rFonts w:ascii="Arial" w:hAnsi="Arial"/>
                <w:color w:val="000000"/>
                <w:sz w:val="18"/>
              </w:rPr>
              <w:t>-/1C</w:t>
            </w:r>
          </w:p>
          <w:bookmarkEnd w:id="17336"/>
          <w:bookmarkStart w:id="17337" w:name="para_fa85bbd9_1010_4a7d_bd0f_9817055d0b"/>
          <w:p>
            <w:pPr>
              <w:spacing w:before="180" w:after="0" w:line="240" w:lineRule="auto"/>
              <w:jc w:val="center"/>
            </w:pPr>
            <w:r>
              <w:rPr>
                <w:rFonts w:ascii="Arial" w:hAnsi="Arial"/>
                <w:color w:val="000000"/>
                <w:sz w:val="18"/>
              </w:rPr>
              <w:t>(Required if the value of Display Function Type (0028,7019) is GAMMA)</w:t>
            </w:r>
          </w:p>
          <w:bookmarkEnd w:id="17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38" w:name="para_4fb4314b_7af7_4a11_a6e1_1e362b0482"/>
          <w:p>
            <w:pPr>
              <w:spacing w:before="180" w:after="0" w:line="240" w:lineRule="auto"/>
            </w:pPr>
            <w:r>
              <w:rPr>
                <w:rFonts w:ascii="Arial" w:hAnsi="Arial"/>
                <w:color w:val="000000"/>
                <w:sz w:val="18"/>
              </w:rPr>
              <w:t>&gt;Number of Luminance Points</w:t>
            </w:r>
          </w:p>
          <w:bookmarkEnd w:id="17338"/>
        </w:tc>
        <w:tc>
          <w:tcPr>
            <w:tcBorders>
              <w:bottom w:val="single" w:sz="4" w:color="000000"/>
              <w:right w:val="single" w:sz="4" w:color="000000"/>
            </w:tcBorders>
            <w:tcMar>
              <w:top w:w="40" w:type="dxa"/>
              <w:left w:w="40" w:type="dxa"/>
              <w:bottom w:w="40" w:type="dxa"/>
              <w:right w:w="40" w:type="dxa"/>
            </w:tcMar>
            <w:vAlign w:val="top"/>
          </w:tcPr>
          <w:bookmarkStart w:id="17339" w:name="para_3af6ca91_05ce_4b98_9154_a669861ce0"/>
          <w:p>
            <w:pPr>
              <w:spacing w:before="180" w:after="0" w:line="240" w:lineRule="auto"/>
              <w:jc w:val="center"/>
            </w:pPr>
            <w:r>
              <w:rPr>
                <w:rFonts w:ascii="Arial" w:hAnsi="Arial"/>
                <w:color w:val="000000"/>
                <w:sz w:val="18"/>
              </w:rPr>
              <w:t>(0028,701B)</w:t>
            </w:r>
          </w:p>
          <w:bookmarkEnd w:id="17339"/>
        </w:tc>
        <w:tc>
          <w:tcPr>
            <w:tcBorders>
              <w:bottom w:val="single" w:sz="4" w:color="000000"/>
              <w:right w:val="single" w:sz="4" w:color="000000"/>
            </w:tcBorders>
            <w:tcMar>
              <w:top w:w="40" w:type="dxa"/>
              <w:left w:w="40" w:type="dxa"/>
              <w:bottom w:w="40" w:type="dxa"/>
              <w:right w:w="40" w:type="dxa"/>
            </w:tcMar>
            <w:vAlign w:val="top"/>
          </w:tcPr>
          <w:bookmarkStart w:id="17340" w:name="para_de4cf4c1_52a7_4149_a1c4_6242dba35f"/>
          <w:p>
            <w:pPr>
              <w:spacing w:before="180" w:after="0" w:line="240" w:lineRule="auto"/>
              <w:jc w:val="center"/>
            </w:pPr>
            <w:r>
              <w:rPr>
                <w:rFonts w:ascii="Arial" w:hAnsi="Arial"/>
                <w:color w:val="000000"/>
                <w:sz w:val="18"/>
              </w:rPr>
              <w:t>-/1C</w:t>
            </w:r>
          </w:p>
          <w:bookmarkEnd w:id="17340"/>
          <w:bookmarkStart w:id="17341" w:name="para_b26cd386_42ee_47e7_87fe_572131b3b0"/>
          <w:p>
            <w:pPr>
              <w:spacing w:before="180" w:after="0" w:line="240" w:lineRule="auto"/>
              <w:jc w:val="center"/>
            </w:pPr>
            <w:r>
              <w:rPr>
                <w:rFonts w:ascii="Arial" w:hAnsi="Arial"/>
                <w:color w:val="000000"/>
                <w:sz w:val="18"/>
              </w:rPr>
              <w:t>(Required if the value of Display Function Type (0028,7019) is USER_DEFINED)</w:t>
            </w:r>
          </w:p>
          <w:bookmarkEnd w:id="17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42" w:name="para_57d4e65c_56b9_4a7a_809b_bccf5da021"/>
          <w:p>
            <w:pPr>
              <w:spacing w:before="180" w:after="0" w:line="240" w:lineRule="auto"/>
            </w:pPr>
            <w:r>
              <w:rPr>
                <w:rFonts w:ascii="Arial" w:hAnsi="Arial"/>
                <w:color w:val="000000"/>
                <w:sz w:val="18"/>
              </w:rPr>
              <w:t>&gt;Luminance Response Sequence</w:t>
            </w:r>
          </w:p>
          <w:bookmarkEnd w:id="17342"/>
        </w:tc>
        <w:tc>
          <w:tcPr>
            <w:tcBorders>
              <w:bottom w:val="single" w:sz="4" w:color="000000"/>
              <w:right w:val="single" w:sz="4" w:color="000000"/>
            </w:tcBorders>
            <w:tcMar>
              <w:top w:w="40" w:type="dxa"/>
              <w:left w:w="40" w:type="dxa"/>
              <w:bottom w:w="40" w:type="dxa"/>
              <w:right w:w="40" w:type="dxa"/>
            </w:tcMar>
            <w:vAlign w:val="top"/>
          </w:tcPr>
          <w:bookmarkStart w:id="17343" w:name="para_d5a4e98a_c18c_409b_b72e_8d4eebd5e9"/>
          <w:p>
            <w:pPr>
              <w:spacing w:before="180" w:after="0" w:line="240" w:lineRule="auto"/>
              <w:jc w:val="center"/>
            </w:pPr>
            <w:r>
              <w:rPr>
                <w:rFonts w:ascii="Arial" w:hAnsi="Arial"/>
                <w:color w:val="000000"/>
                <w:sz w:val="18"/>
              </w:rPr>
              <w:t>(0028,701C)</w:t>
            </w:r>
          </w:p>
          <w:bookmarkEnd w:id="17343"/>
        </w:tc>
        <w:tc>
          <w:tcPr>
            <w:tcBorders>
              <w:bottom w:val="single" w:sz="4" w:color="000000"/>
              <w:right w:val="single" w:sz="4" w:color="000000"/>
            </w:tcBorders>
            <w:tcMar>
              <w:top w:w="40" w:type="dxa"/>
              <w:left w:w="40" w:type="dxa"/>
              <w:bottom w:w="40" w:type="dxa"/>
              <w:right w:w="40" w:type="dxa"/>
            </w:tcMar>
            <w:vAlign w:val="top"/>
          </w:tcPr>
          <w:bookmarkStart w:id="17344" w:name="para_3e281c05_1bb0_460c_8a9b_0ea16818e5"/>
          <w:p>
            <w:pPr>
              <w:spacing w:before="180" w:after="0" w:line="240" w:lineRule="auto"/>
              <w:jc w:val="center"/>
            </w:pPr>
            <w:r>
              <w:rPr>
                <w:rFonts w:ascii="Arial" w:hAnsi="Arial"/>
                <w:color w:val="000000"/>
                <w:sz w:val="18"/>
              </w:rPr>
              <w:t>-/1C</w:t>
            </w:r>
          </w:p>
          <w:bookmarkEnd w:id="17344"/>
          <w:bookmarkStart w:id="17345" w:name="para_300478c9_babb_4987_9d97_5ab16557b1"/>
          <w:p>
            <w:pPr>
              <w:spacing w:before="180" w:after="0" w:line="240" w:lineRule="auto"/>
              <w:jc w:val="center"/>
            </w:pPr>
            <w:r>
              <w:rPr>
                <w:rFonts w:ascii="Arial" w:hAnsi="Arial"/>
                <w:color w:val="000000"/>
                <w:sz w:val="18"/>
              </w:rPr>
              <w:t>(Required if the value of Display Function Type (0028,7019) is USER_DEFINED)</w:t>
            </w:r>
          </w:p>
          <w:bookmarkEnd w:id="17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46" w:name="para_f5e5964c_f650_4936_9a77_c70b8af0c5"/>
          <w:p>
            <w:pPr>
              <w:spacing w:before="180" w:after="0" w:line="240" w:lineRule="auto"/>
            </w:pPr>
            <w:r>
              <w:rPr>
                <w:rFonts w:ascii="Arial" w:hAnsi="Arial"/>
                <w:color w:val="000000"/>
                <w:sz w:val="18"/>
              </w:rPr>
              <w:t>&gt;&gt;DDL Value</w:t>
            </w:r>
          </w:p>
          <w:bookmarkEnd w:id="17346"/>
        </w:tc>
        <w:tc>
          <w:tcPr>
            <w:tcBorders>
              <w:bottom w:val="single" w:sz="4" w:color="000000"/>
              <w:right w:val="single" w:sz="4" w:color="000000"/>
            </w:tcBorders>
            <w:tcMar>
              <w:top w:w="40" w:type="dxa"/>
              <w:left w:w="40" w:type="dxa"/>
              <w:bottom w:w="40" w:type="dxa"/>
              <w:right w:w="40" w:type="dxa"/>
            </w:tcMar>
            <w:vAlign w:val="top"/>
          </w:tcPr>
          <w:bookmarkStart w:id="17347" w:name="para_0706c276_e4e2_4005_bae9_57d39da99b"/>
          <w:p>
            <w:pPr>
              <w:spacing w:before="180" w:after="0" w:line="240" w:lineRule="auto"/>
              <w:jc w:val="center"/>
            </w:pPr>
            <w:r>
              <w:rPr>
                <w:rFonts w:ascii="Arial" w:hAnsi="Arial"/>
                <w:color w:val="000000"/>
                <w:sz w:val="18"/>
              </w:rPr>
              <w:t>(0028,7017)</w:t>
            </w:r>
          </w:p>
          <w:bookmarkEnd w:id="17347"/>
        </w:tc>
        <w:tc>
          <w:tcPr>
            <w:tcBorders>
              <w:bottom w:val="single" w:sz="4" w:color="000000"/>
              <w:right w:val="single" w:sz="4" w:color="000000"/>
            </w:tcBorders>
            <w:tcMar>
              <w:top w:w="40" w:type="dxa"/>
              <w:left w:w="40" w:type="dxa"/>
              <w:bottom w:w="40" w:type="dxa"/>
              <w:right w:w="40" w:type="dxa"/>
            </w:tcMar>
            <w:vAlign w:val="top"/>
          </w:tcPr>
          <w:bookmarkStart w:id="17348" w:name="para_bf203e4a_1eb0_4e5f_842c_b6b8b85a82"/>
          <w:p>
            <w:pPr>
              <w:spacing w:before="180" w:after="0" w:line="240" w:lineRule="auto"/>
              <w:jc w:val="center"/>
            </w:pPr>
            <w:r>
              <w:rPr>
                <w:rFonts w:ascii="Arial" w:hAnsi="Arial"/>
                <w:color w:val="000000"/>
                <w:sz w:val="18"/>
              </w:rPr>
              <w:t>-/1</w:t>
            </w:r>
          </w:p>
          <w:bookmarkEnd w:id="17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49" w:name="para_0adfbc47_af86_45ac_9ea9_b4db280621"/>
          <w:p>
            <w:pPr>
              <w:spacing w:before="180" w:after="0" w:line="240" w:lineRule="auto"/>
            </w:pPr>
            <w:r>
              <w:rPr>
                <w:rFonts w:ascii="Arial" w:hAnsi="Arial"/>
                <w:color w:val="000000"/>
                <w:sz w:val="18"/>
              </w:rPr>
              <w:t>&gt;&gt;Luminance Value</w:t>
            </w:r>
          </w:p>
          <w:bookmarkEnd w:id="17349"/>
        </w:tc>
        <w:tc>
          <w:tcPr>
            <w:tcBorders>
              <w:bottom w:val="single" w:sz="4" w:color="000000"/>
              <w:right w:val="single" w:sz="4" w:color="000000"/>
            </w:tcBorders>
            <w:tcMar>
              <w:top w:w="40" w:type="dxa"/>
              <w:left w:w="40" w:type="dxa"/>
              <w:bottom w:w="40" w:type="dxa"/>
              <w:right w:w="40" w:type="dxa"/>
            </w:tcMar>
            <w:vAlign w:val="top"/>
          </w:tcPr>
          <w:bookmarkStart w:id="17350" w:name="para_c5806c3c_1222_4cd5_b0d5_0d7a363b8b"/>
          <w:p>
            <w:pPr>
              <w:spacing w:before="180" w:after="0" w:line="240" w:lineRule="auto"/>
              <w:jc w:val="center"/>
            </w:pPr>
            <w:r>
              <w:rPr>
                <w:rFonts w:ascii="Arial" w:hAnsi="Arial"/>
                <w:color w:val="000000"/>
                <w:sz w:val="18"/>
              </w:rPr>
              <w:t>(0028,701F)</w:t>
            </w:r>
          </w:p>
          <w:bookmarkEnd w:id="17350"/>
        </w:tc>
        <w:tc>
          <w:tcPr>
            <w:tcBorders>
              <w:bottom w:val="single" w:sz="4" w:color="000000"/>
              <w:right w:val="single" w:sz="4" w:color="000000"/>
            </w:tcBorders>
            <w:tcMar>
              <w:top w:w="40" w:type="dxa"/>
              <w:left w:w="40" w:type="dxa"/>
              <w:bottom w:w="40" w:type="dxa"/>
              <w:right w:w="40" w:type="dxa"/>
            </w:tcMar>
            <w:vAlign w:val="top"/>
          </w:tcPr>
          <w:bookmarkStart w:id="17351" w:name="para_4654edbe_bc49_406b_beec_c66b00f171"/>
          <w:p>
            <w:pPr>
              <w:spacing w:before="180" w:after="0" w:line="240" w:lineRule="auto"/>
              <w:jc w:val="center"/>
            </w:pPr>
            <w:r>
              <w:rPr>
                <w:rFonts w:ascii="Arial" w:hAnsi="Arial"/>
                <w:color w:val="000000"/>
                <w:sz w:val="18"/>
              </w:rPr>
              <w:t>-/1</w:t>
            </w:r>
          </w:p>
          <w:bookmarkEnd w:id="17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52" w:name="para_6d6b5ab0_cc6c_4e01_8d74_a7625d3382"/>
          <w:p>
            <w:pPr>
              <w:spacing w:before="180" w:after="0" w:line="240" w:lineRule="auto"/>
            </w:pPr>
            <w:r>
              <w:rPr>
                <w:rFonts w:ascii="Arial" w:hAnsi="Arial"/>
                <w:color w:val="000000"/>
                <w:sz w:val="18"/>
              </w:rPr>
              <w:t>&gt;Luminance Response Description</w:t>
            </w:r>
          </w:p>
          <w:bookmarkEnd w:id="17352"/>
        </w:tc>
        <w:tc>
          <w:tcPr>
            <w:tcBorders>
              <w:bottom w:val="single" w:sz="4" w:color="000000"/>
              <w:right w:val="single" w:sz="4" w:color="000000"/>
            </w:tcBorders>
            <w:tcMar>
              <w:top w:w="40" w:type="dxa"/>
              <w:left w:w="40" w:type="dxa"/>
              <w:bottom w:w="40" w:type="dxa"/>
              <w:right w:w="40" w:type="dxa"/>
            </w:tcMar>
            <w:vAlign w:val="top"/>
          </w:tcPr>
          <w:bookmarkStart w:id="17353" w:name="para_583f1199_7637_4956_8c0d_c58280e3fa"/>
          <w:p>
            <w:pPr>
              <w:spacing w:before="180" w:after="0" w:line="240" w:lineRule="auto"/>
              <w:jc w:val="center"/>
            </w:pPr>
            <w:r>
              <w:rPr>
                <w:rFonts w:ascii="Arial" w:hAnsi="Arial"/>
                <w:color w:val="000000"/>
                <w:sz w:val="18"/>
              </w:rPr>
              <w:t>(0028,7020)</w:t>
            </w:r>
          </w:p>
          <w:bookmarkEnd w:id="17353"/>
        </w:tc>
        <w:tc>
          <w:tcPr>
            <w:tcBorders>
              <w:bottom w:val="single" w:sz="4" w:color="000000"/>
              <w:right w:val="single" w:sz="4" w:color="000000"/>
            </w:tcBorders>
            <w:tcMar>
              <w:top w:w="40" w:type="dxa"/>
              <w:left w:w="40" w:type="dxa"/>
              <w:bottom w:w="40" w:type="dxa"/>
              <w:right w:w="40" w:type="dxa"/>
            </w:tcMar>
            <w:vAlign w:val="top"/>
          </w:tcPr>
          <w:bookmarkStart w:id="17354" w:name="para_eee94c43_7b4d_4963_8390_1187d57bc6"/>
          <w:p>
            <w:pPr>
              <w:spacing w:before="180" w:after="0" w:line="240" w:lineRule="auto"/>
              <w:jc w:val="center"/>
            </w:pPr>
            <w:r>
              <w:rPr>
                <w:rFonts w:ascii="Arial" w:hAnsi="Arial"/>
                <w:color w:val="000000"/>
                <w:sz w:val="18"/>
              </w:rPr>
              <w:t>-/1C</w:t>
            </w:r>
          </w:p>
          <w:bookmarkEnd w:id="17354"/>
          <w:bookmarkStart w:id="17355" w:name="para_b1070f92_788c_4d7b_9ea2_9069badd2d"/>
          <w:p>
            <w:pPr>
              <w:spacing w:before="180" w:after="0" w:line="240" w:lineRule="auto"/>
              <w:jc w:val="center"/>
            </w:pPr>
            <w:r>
              <w:rPr>
                <w:rFonts w:ascii="Arial" w:hAnsi="Arial"/>
                <w:color w:val="000000"/>
                <w:sz w:val="18"/>
              </w:rPr>
              <w:t>(Required if the value of Display Function Type (0028,7019) is USER_DEFINED. May be present otherwise.)</w:t>
            </w:r>
          </w:p>
          <w:bookmarkEnd w:id="17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56" w:name="para_53fbb548_a26f_41e8_a8a4_4c4bf5cc0f"/>
          <w:p>
            <w:pPr>
              <w:spacing w:before="180" w:after="0" w:line="240" w:lineRule="auto"/>
            </w:pPr>
            <w:r>
              <w:rPr>
                <w:rFonts w:ascii="Arial" w:hAnsi="Arial"/>
                <w:color w:val="000000"/>
                <w:sz w:val="18"/>
              </w:rPr>
              <w:t>&gt;CIExy White Point</w:t>
            </w:r>
          </w:p>
          <w:bookmarkEnd w:id="17356"/>
        </w:tc>
        <w:tc>
          <w:tcPr>
            <w:tcBorders>
              <w:bottom w:val="single" w:sz="4" w:color="000000"/>
              <w:right w:val="single" w:sz="4" w:color="000000"/>
            </w:tcBorders>
            <w:tcMar>
              <w:top w:w="40" w:type="dxa"/>
              <w:left w:w="40" w:type="dxa"/>
              <w:bottom w:w="40" w:type="dxa"/>
              <w:right w:w="40" w:type="dxa"/>
            </w:tcMar>
            <w:vAlign w:val="top"/>
          </w:tcPr>
          <w:bookmarkStart w:id="17357" w:name="para_884c1b0b_dbd3_4ad0_8773_cb1a4f8ce3"/>
          <w:p>
            <w:pPr>
              <w:spacing w:before="180" w:after="0" w:line="240" w:lineRule="auto"/>
              <w:jc w:val="center"/>
            </w:pPr>
            <w:r>
              <w:rPr>
                <w:rFonts w:ascii="Arial" w:hAnsi="Arial"/>
                <w:color w:val="000000"/>
                <w:sz w:val="18"/>
              </w:rPr>
              <w:t>(0028,7018)</w:t>
            </w:r>
          </w:p>
          <w:bookmarkEnd w:id="17357"/>
        </w:tc>
        <w:tc>
          <w:tcPr>
            <w:tcBorders>
              <w:bottom w:val="single" w:sz="4" w:color="000000"/>
              <w:right w:val="single" w:sz="4" w:color="000000"/>
            </w:tcBorders>
            <w:tcMar>
              <w:top w:w="40" w:type="dxa"/>
              <w:left w:w="40" w:type="dxa"/>
              <w:bottom w:w="40" w:type="dxa"/>
              <w:right w:w="40" w:type="dxa"/>
            </w:tcMar>
            <w:vAlign w:val="top"/>
          </w:tcPr>
          <w:bookmarkStart w:id="17358" w:name="para_be2e1073_ef09_48d3_86ec_41d3c622a6"/>
          <w:p>
            <w:pPr>
              <w:spacing w:before="180" w:after="0" w:line="240" w:lineRule="auto"/>
              <w:jc w:val="center"/>
            </w:pPr>
            <w:r>
              <w:rPr>
                <w:rFonts w:ascii="Arial" w:hAnsi="Arial"/>
                <w:color w:val="000000"/>
                <w:sz w:val="18"/>
              </w:rPr>
              <w:t>-/3</w:t>
            </w:r>
          </w:p>
          <w:bookmarkEnd w:id="17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59" w:name="para_5f7bd7a9_f28b_4e30_9f24_ea92cbc00c"/>
          <w:p>
            <w:pPr>
              <w:spacing w:before="180" w:after="0" w:line="240" w:lineRule="auto"/>
            </w:pPr>
            <w:r>
              <w:rPr>
                <w:rFonts w:ascii="Arial" w:hAnsi="Arial"/>
                <w:color w:val="000000"/>
                <w:sz w:val="18"/>
              </w:rPr>
              <w:t>&gt;Reflected Ambient Light</w:t>
            </w:r>
          </w:p>
          <w:bookmarkEnd w:id="17359"/>
        </w:tc>
        <w:tc>
          <w:tcPr>
            <w:tcBorders>
              <w:bottom w:val="single" w:sz="4" w:color="000000"/>
              <w:right w:val="single" w:sz="4" w:color="000000"/>
            </w:tcBorders>
            <w:tcMar>
              <w:top w:w="40" w:type="dxa"/>
              <w:left w:w="40" w:type="dxa"/>
              <w:bottom w:w="40" w:type="dxa"/>
              <w:right w:w="40" w:type="dxa"/>
            </w:tcMar>
            <w:vAlign w:val="top"/>
          </w:tcPr>
          <w:bookmarkStart w:id="17360" w:name="para_d0c967e7_303a_4ee8_868c_4e092ca5ee"/>
          <w:p>
            <w:pPr>
              <w:spacing w:before="180" w:after="0" w:line="240" w:lineRule="auto"/>
              <w:jc w:val="center"/>
            </w:pPr>
            <w:r>
              <w:rPr>
                <w:rFonts w:ascii="Arial" w:hAnsi="Arial"/>
                <w:color w:val="000000"/>
                <w:sz w:val="18"/>
              </w:rPr>
              <w:t>(2010,0160)</w:t>
            </w:r>
          </w:p>
          <w:bookmarkEnd w:id="17360"/>
        </w:tc>
        <w:tc>
          <w:tcPr>
            <w:tcBorders>
              <w:bottom w:val="single" w:sz="4" w:color="000000"/>
              <w:right w:val="single" w:sz="4" w:color="000000"/>
            </w:tcBorders>
            <w:tcMar>
              <w:top w:w="40" w:type="dxa"/>
              <w:left w:w="40" w:type="dxa"/>
              <w:bottom w:w="40" w:type="dxa"/>
              <w:right w:w="40" w:type="dxa"/>
            </w:tcMar>
            <w:vAlign w:val="top"/>
          </w:tcPr>
          <w:bookmarkStart w:id="17361" w:name="para_36d3be89_64d7_4f4d_914c_c2af8352c8"/>
          <w:p>
            <w:pPr>
              <w:spacing w:before="180" w:after="0" w:line="240" w:lineRule="auto"/>
              <w:jc w:val="center"/>
            </w:pPr>
            <w:r>
              <w:rPr>
                <w:rFonts w:ascii="Arial" w:hAnsi="Arial"/>
                <w:color w:val="000000"/>
                <w:sz w:val="18"/>
              </w:rPr>
              <w:t>-/3</w:t>
            </w:r>
          </w:p>
          <w:bookmarkEnd w:id="17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62" w:name="para_b08c7239_a8bd_440f_9d40_94ec25e815"/>
          <w:p>
            <w:pPr>
              <w:spacing w:before="180" w:after="0" w:line="240" w:lineRule="auto"/>
            </w:pPr>
            <w:r>
              <w:rPr>
                <w:rFonts w:ascii="Arial" w:hAnsi="Arial"/>
                <w:color w:val="000000"/>
                <w:sz w:val="18"/>
              </w:rPr>
              <w:t>&gt;Ambient Light Value Source</w:t>
            </w:r>
          </w:p>
          <w:bookmarkEnd w:id="17362"/>
        </w:tc>
        <w:tc>
          <w:tcPr>
            <w:tcBorders>
              <w:bottom w:val="single" w:sz="4" w:color="000000"/>
              <w:right w:val="single" w:sz="4" w:color="000000"/>
            </w:tcBorders>
            <w:tcMar>
              <w:top w:w="40" w:type="dxa"/>
              <w:left w:w="40" w:type="dxa"/>
              <w:bottom w:w="40" w:type="dxa"/>
              <w:right w:w="40" w:type="dxa"/>
            </w:tcMar>
            <w:vAlign w:val="top"/>
          </w:tcPr>
          <w:bookmarkStart w:id="17363" w:name="para_06bf974f_552e_4cc2_8a6d_940aedaaf3"/>
          <w:p>
            <w:pPr>
              <w:spacing w:before="180" w:after="0" w:line="240" w:lineRule="auto"/>
              <w:jc w:val="center"/>
            </w:pPr>
            <w:r>
              <w:rPr>
                <w:rFonts w:ascii="Arial" w:hAnsi="Arial"/>
                <w:color w:val="000000"/>
                <w:sz w:val="18"/>
              </w:rPr>
              <w:t>(0028,7025)</w:t>
            </w:r>
          </w:p>
          <w:bookmarkEnd w:id="17363"/>
        </w:tc>
        <w:tc>
          <w:tcPr>
            <w:tcBorders>
              <w:bottom w:val="single" w:sz="4" w:color="000000"/>
              <w:right w:val="single" w:sz="4" w:color="000000"/>
            </w:tcBorders>
            <w:tcMar>
              <w:top w:w="40" w:type="dxa"/>
              <w:left w:w="40" w:type="dxa"/>
              <w:bottom w:w="40" w:type="dxa"/>
              <w:right w:w="40" w:type="dxa"/>
            </w:tcMar>
            <w:vAlign w:val="top"/>
          </w:tcPr>
          <w:bookmarkStart w:id="17364" w:name="para_5b7c849e_a65d_44f8_aebb_f34ea6ae1e"/>
          <w:p>
            <w:pPr>
              <w:spacing w:before="180" w:after="0" w:line="240" w:lineRule="auto"/>
              <w:jc w:val="center"/>
            </w:pPr>
            <w:r>
              <w:rPr>
                <w:rFonts w:ascii="Arial" w:hAnsi="Arial"/>
                <w:color w:val="000000"/>
                <w:sz w:val="18"/>
              </w:rPr>
              <w:t>-/1C</w:t>
            </w:r>
          </w:p>
          <w:bookmarkEnd w:id="17364"/>
          <w:bookmarkStart w:id="17365" w:name="para_09bf908e_252d_4525_b754_8b77ff60f2"/>
          <w:p>
            <w:pPr>
              <w:spacing w:before="180" w:after="0" w:line="240" w:lineRule="auto"/>
              <w:jc w:val="center"/>
            </w:pPr>
            <w:r>
              <w:rPr>
                <w:rFonts w:ascii="Arial" w:hAnsi="Arial"/>
                <w:color w:val="000000"/>
                <w:sz w:val="18"/>
              </w:rPr>
              <w:t>(Required if Reflected Ambient Light (2010,0160) is present.)</w:t>
            </w:r>
          </w:p>
          <w:bookmarkEnd w:id="17365"/>
        </w:tc>
      </w:tr>
      <w:tr>
        <w:tblPrEx/>
        <w:trPr/>
        <w:tc>
          <w:tcPr>
            <w:hMerge w:val="restart"/>
            <w:tcBorders>
              <w:left w:val="single" w:sz="4" w:color="000000"/>
              <w:bottom w:val="single" w:sz="4" w:color="000000"/>
            </w:tcBorders>
            <w:tcMar>
              <w:top w:w="40" w:type="dxa"/>
              <w:left w:w="40" w:type="dxa"/>
              <w:bottom w:w="40" w:type="dxa"/>
            </w:tcMar>
            <w:vAlign w:val="top"/>
          </w:tcPr>
          <w:bookmarkStart w:id="17366" w:name="para_05527e89_59b4_40ff_9190_ce6b212940"/>
          <w:p>
            <w:pPr>
              <w:spacing w:before="180" w:after="0" w:line="240" w:lineRule="auto"/>
            </w:pPr>
            <w:r>
              <w:rPr>
                <w:rFonts w:ascii="Arial" w:hAnsi="Arial"/>
                <w:b/>
                <w:color w:val="000000"/>
                <w:sz w:val="18"/>
              </w:rPr>
              <w:t>QA Results Module</w:t>
            </w:r>
          </w:p>
          <w:bookmarkEnd w:id="1736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67" w:name="para_880570e3_e5dc_42fa_8123_e50c05b29a"/>
          <w:p>
            <w:pPr>
              <w:spacing w:before="180" w:after="0" w:line="240" w:lineRule="auto"/>
            </w:pPr>
            <w:r>
              <w:rPr>
                <w:rFonts w:ascii="Arial" w:hAnsi="Arial"/>
                <w:color w:val="000000"/>
                <w:sz w:val="18"/>
              </w:rPr>
              <w:t>QA Results Sequence</w:t>
            </w:r>
          </w:p>
          <w:bookmarkEnd w:id="17367"/>
        </w:tc>
        <w:tc>
          <w:tcPr>
            <w:tcBorders>
              <w:bottom w:val="single" w:sz="4" w:color="000000"/>
              <w:right w:val="single" w:sz="4" w:color="000000"/>
            </w:tcBorders>
            <w:tcMar>
              <w:top w:w="40" w:type="dxa"/>
              <w:left w:w="40" w:type="dxa"/>
              <w:bottom w:w="40" w:type="dxa"/>
              <w:right w:w="40" w:type="dxa"/>
            </w:tcMar>
            <w:vAlign w:val="top"/>
          </w:tcPr>
          <w:bookmarkStart w:id="17368" w:name="para_951b8d47_234a_42af_b78c_4a9fd6f6b4"/>
          <w:p>
            <w:pPr>
              <w:spacing w:before="180" w:after="0" w:line="240" w:lineRule="auto"/>
              <w:jc w:val="center"/>
            </w:pPr>
            <w:r>
              <w:rPr>
                <w:rFonts w:ascii="Arial" w:hAnsi="Arial"/>
                <w:color w:val="000000"/>
                <w:sz w:val="18"/>
              </w:rPr>
              <w:t>(0028,700F)</w:t>
            </w:r>
          </w:p>
          <w:bookmarkEnd w:id="17368"/>
        </w:tc>
        <w:tc>
          <w:tcPr>
            <w:tcBorders>
              <w:bottom w:val="single" w:sz="4" w:color="000000"/>
              <w:right w:val="single" w:sz="4" w:color="000000"/>
            </w:tcBorders>
            <w:tcMar>
              <w:top w:w="40" w:type="dxa"/>
              <w:left w:w="40" w:type="dxa"/>
              <w:bottom w:w="40" w:type="dxa"/>
              <w:right w:w="40" w:type="dxa"/>
            </w:tcMar>
            <w:vAlign w:val="top"/>
          </w:tcPr>
          <w:bookmarkStart w:id="17369" w:name="para_c45f0bf1_cd2b_4f14_b909_7eb226e26b"/>
          <w:p>
            <w:pPr>
              <w:spacing w:before="180" w:after="0" w:line="240" w:lineRule="auto"/>
              <w:jc w:val="center"/>
            </w:pPr>
            <w:r>
              <w:rPr>
                <w:rFonts w:ascii="Arial" w:hAnsi="Arial"/>
                <w:color w:val="000000"/>
                <w:sz w:val="18"/>
              </w:rPr>
              <w:t>3/1</w:t>
            </w:r>
          </w:p>
          <w:bookmarkEnd w:id="17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70" w:name="para_803a5c75_694a_402a_89ed_1cac4709cf"/>
          <w:p>
            <w:pPr>
              <w:spacing w:before="180" w:after="0" w:line="240" w:lineRule="auto"/>
            </w:pPr>
            <w:r>
              <w:rPr>
                <w:rFonts w:ascii="Arial" w:hAnsi="Arial"/>
                <w:color w:val="000000"/>
                <w:sz w:val="18"/>
              </w:rPr>
              <w:t>&gt;Display Subsystem ID</w:t>
            </w:r>
          </w:p>
          <w:bookmarkEnd w:id="17370"/>
        </w:tc>
        <w:tc>
          <w:tcPr>
            <w:tcBorders>
              <w:bottom w:val="single" w:sz="4" w:color="000000"/>
              <w:right w:val="single" w:sz="4" w:color="000000"/>
            </w:tcBorders>
            <w:tcMar>
              <w:top w:w="40" w:type="dxa"/>
              <w:left w:w="40" w:type="dxa"/>
              <w:bottom w:w="40" w:type="dxa"/>
              <w:right w:w="40" w:type="dxa"/>
            </w:tcMar>
            <w:vAlign w:val="top"/>
          </w:tcPr>
          <w:bookmarkStart w:id="17371" w:name="para_18f383bd_2d7d_41b4_a23b_1631d15b62"/>
          <w:p>
            <w:pPr>
              <w:spacing w:before="180" w:after="0" w:line="240" w:lineRule="auto"/>
              <w:jc w:val="center"/>
            </w:pPr>
            <w:r>
              <w:rPr>
                <w:rFonts w:ascii="Arial" w:hAnsi="Arial"/>
                <w:color w:val="000000"/>
                <w:sz w:val="18"/>
              </w:rPr>
              <w:t>(0028,7003)</w:t>
            </w:r>
          </w:p>
          <w:bookmarkEnd w:id="17371"/>
        </w:tc>
        <w:tc>
          <w:tcPr>
            <w:tcBorders>
              <w:bottom w:val="single" w:sz="4" w:color="000000"/>
              <w:right w:val="single" w:sz="4" w:color="000000"/>
            </w:tcBorders>
            <w:tcMar>
              <w:top w:w="40" w:type="dxa"/>
              <w:left w:w="40" w:type="dxa"/>
              <w:bottom w:w="40" w:type="dxa"/>
              <w:right w:w="40" w:type="dxa"/>
            </w:tcMar>
            <w:vAlign w:val="top"/>
          </w:tcPr>
          <w:bookmarkStart w:id="17372" w:name="para_d55d2f92_10ee_4976_a263_966b32855a"/>
          <w:p>
            <w:pPr>
              <w:spacing w:before="180" w:after="0" w:line="240" w:lineRule="auto"/>
              <w:jc w:val="center"/>
            </w:pPr>
            <w:r>
              <w:rPr>
                <w:rFonts w:ascii="Arial" w:hAnsi="Arial"/>
                <w:color w:val="000000"/>
                <w:sz w:val="18"/>
              </w:rPr>
              <w:t>-/1</w:t>
            </w:r>
          </w:p>
          <w:bookmarkEnd w:id="17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73" w:name="para_43fe41e1_9082_45e3_a1fc_5138cde47f"/>
          <w:p>
            <w:pPr>
              <w:spacing w:before="180" w:after="0" w:line="240" w:lineRule="auto"/>
            </w:pPr>
            <w:r>
              <w:rPr>
                <w:rFonts w:ascii="Arial" w:hAnsi="Arial"/>
                <w:color w:val="000000"/>
                <w:sz w:val="18"/>
              </w:rPr>
              <w:t>&gt;Display Subsystem QA Results Sequence</w:t>
            </w:r>
          </w:p>
          <w:bookmarkEnd w:id="17373"/>
        </w:tc>
        <w:tc>
          <w:tcPr>
            <w:tcBorders>
              <w:bottom w:val="single" w:sz="4" w:color="000000"/>
              <w:right w:val="single" w:sz="4" w:color="000000"/>
            </w:tcBorders>
            <w:tcMar>
              <w:top w:w="40" w:type="dxa"/>
              <w:left w:w="40" w:type="dxa"/>
              <w:bottom w:w="40" w:type="dxa"/>
              <w:right w:w="40" w:type="dxa"/>
            </w:tcMar>
            <w:vAlign w:val="top"/>
          </w:tcPr>
          <w:bookmarkStart w:id="17374" w:name="para_694e59a2_8e5c_449f_a45a_744fb0dccb"/>
          <w:p>
            <w:pPr>
              <w:spacing w:before="180" w:after="0" w:line="240" w:lineRule="auto"/>
              <w:jc w:val="center"/>
            </w:pPr>
            <w:r>
              <w:rPr>
                <w:rFonts w:ascii="Arial" w:hAnsi="Arial"/>
                <w:color w:val="000000"/>
                <w:sz w:val="18"/>
              </w:rPr>
              <w:t>(0028,7010)</w:t>
            </w:r>
          </w:p>
          <w:bookmarkEnd w:id="17374"/>
        </w:tc>
        <w:tc>
          <w:tcPr>
            <w:tcBorders>
              <w:bottom w:val="single" w:sz="4" w:color="000000"/>
              <w:right w:val="single" w:sz="4" w:color="000000"/>
            </w:tcBorders>
            <w:tcMar>
              <w:top w:w="40" w:type="dxa"/>
              <w:left w:w="40" w:type="dxa"/>
              <w:bottom w:w="40" w:type="dxa"/>
              <w:right w:w="40" w:type="dxa"/>
            </w:tcMar>
            <w:vAlign w:val="top"/>
          </w:tcPr>
          <w:bookmarkStart w:id="17375" w:name="para_a1f01f0c_2f43_4e5d_ac12_83ed6d6afd"/>
          <w:p>
            <w:pPr>
              <w:spacing w:before="180" w:after="0" w:line="240" w:lineRule="auto"/>
              <w:jc w:val="center"/>
            </w:pPr>
            <w:r>
              <w:rPr>
                <w:rFonts w:ascii="Arial" w:hAnsi="Arial"/>
                <w:color w:val="000000"/>
                <w:sz w:val="18"/>
              </w:rPr>
              <w:t>-/2</w:t>
            </w:r>
          </w:p>
          <w:bookmarkEnd w:id="17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76" w:name="para_3abbd019_4d70_46bc_9470_3f043db643"/>
          <w:p>
            <w:pPr>
              <w:spacing w:before="180" w:after="0" w:line="240" w:lineRule="auto"/>
            </w:pPr>
            <w:r>
              <w:rPr>
                <w:rFonts w:ascii="Arial" w:hAnsi="Arial"/>
                <w:color w:val="000000"/>
                <w:sz w:val="18"/>
              </w:rPr>
              <w:t>&gt;&gt;Configuration ID</w:t>
            </w:r>
          </w:p>
          <w:bookmarkEnd w:id="17376"/>
        </w:tc>
        <w:tc>
          <w:tcPr>
            <w:tcBorders>
              <w:bottom w:val="single" w:sz="4" w:color="000000"/>
              <w:right w:val="single" w:sz="4" w:color="000000"/>
            </w:tcBorders>
            <w:tcMar>
              <w:top w:w="40" w:type="dxa"/>
              <w:left w:w="40" w:type="dxa"/>
              <w:bottom w:w="40" w:type="dxa"/>
              <w:right w:w="40" w:type="dxa"/>
            </w:tcMar>
            <w:vAlign w:val="top"/>
          </w:tcPr>
          <w:bookmarkStart w:id="17377" w:name="para_97d9bc6c_a663_4986_b652_22440417a2"/>
          <w:p>
            <w:pPr>
              <w:spacing w:before="180" w:after="0" w:line="240" w:lineRule="auto"/>
              <w:jc w:val="center"/>
            </w:pPr>
            <w:r>
              <w:rPr>
                <w:rFonts w:ascii="Arial" w:hAnsi="Arial"/>
                <w:color w:val="000000"/>
                <w:sz w:val="18"/>
              </w:rPr>
              <w:t>(0028,700B)</w:t>
            </w:r>
          </w:p>
          <w:bookmarkEnd w:id="17377"/>
        </w:tc>
        <w:tc>
          <w:tcPr>
            <w:tcBorders>
              <w:bottom w:val="single" w:sz="4" w:color="000000"/>
              <w:right w:val="single" w:sz="4" w:color="000000"/>
            </w:tcBorders>
            <w:tcMar>
              <w:top w:w="40" w:type="dxa"/>
              <w:left w:w="40" w:type="dxa"/>
              <w:bottom w:w="40" w:type="dxa"/>
              <w:right w:w="40" w:type="dxa"/>
            </w:tcMar>
            <w:vAlign w:val="top"/>
          </w:tcPr>
          <w:bookmarkStart w:id="17378" w:name="para_74052ad1_3cb0_403b_8409_cc8b180424"/>
          <w:p>
            <w:pPr>
              <w:spacing w:before="180" w:after="0" w:line="240" w:lineRule="auto"/>
              <w:jc w:val="center"/>
            </w:pPr>
            <w:r>
              <w:rPr>
                <w:rFonts w:ascii="Arial" w:hAnsi="Arial"/>
                <w:color w:val="000000"/>
                <w:sz w:val="18"/>
              </w:rPr>
              <w:t>-/1</w:t>
            </w:r>
          </w:p>
          <w:bookmarkEnd w:id="17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79" w:name="para_e1e455b8_a5b4_4ac3_8258_2e414191a3"/>
          <w:p>
            <w:pPr>
              <w:spacing w:before="180" w:after="0" w:line="240" w:lineRule="auto"/>
            </w:pPr>
            <w:r>
              <w:rPr>
                <w:rFonts w:ascii="Arial" w:hAnsi="Arial"/>
                <w:color w:val="000000"/>
                <w:sz w:val="18"/>
              </w:rPr>
              <w:t>&gt;&gt;Configuration QA Results Sequence</w:t>
            </w:r>
          </w:p>
          <w:bookmarkEnd w:id="17379"/>
        </w:tc>
        <w:tc>
          <w:tcPr>
            <w:tcBorders>
              <w:bottom w:val="single" w:sz="4" w:color="000000"/>
              <w:right w:val="single" w:sz="4" w:color="000000"/>
            </w:tcBorders>
            <w:tcMar>
              <w:top w:w="40" w:type="dxa"/>
              <w:left w:w="40" w:type="dxa"/>
              <w:bottom w:w="40" w:type="dxa"/>
              <w:right w:w="40" w:type="dxa"/>
            </w:tcMar>
            <w:vAlign w:val="top"/>
          </w:tcPr>
          <w:bookmarkStart w:id="17380" w:name="para_1c44f63b_5aac_494d_90e1_ecbbea3094"/>
          <w:p>
            <w:pPr>
              <w:spacing w:before="180" w:after="0" w:line="240" w:lineRule="auto"/>
              <w:jc w:val="center"/>
            </w:pPr>
            <w:r>
              <w:rPr>
                <w:rFonts w:ascii="Arial" w:hAnsi="Arial"/>
                <w:color w:val="000000"/>
                <w:sz w:val="18"/>
              </w:rPr>
              <w:t>(0028,7011)</w:t>
            </w:r>
          </w:p>
          <w:bookmarkEnd w:id="17380"/>
        </w:tc>
        <w:tc>
          <w:tcPr>
            <w:tcBorders>
              <w:bottom w:val="single" w:sz="4" w:color="000000"/>
              <w:right w:val="single" w:sz="4" w:color="000000"/>
            </w:tcBorders>
            <w:tcMar>
              <w:top w:w="40" w:type="dxa"/>
              <w:left w:w="40" w:type="dxa"/>
              <w:bottom w:w="40" w:type="dxa"/>
              <w:right w:w="40" w:type="dxa"/>
            </w:tcMar>
            <w:vAlign w:val="top"/>
          </w:tcPr>
          <w:bookmarkStart w:id="17381" w:name="para_e2db21b8_b999_4909_8407_0620ba3cc9"/>
          <w:p>
            <w:pPr>
              <w:spacing w:before="180" w:after="0" w:line="240" w:lineRule="auto"/>
              <w:jc w:val="center"/>
            </w:pPr>
            <w:r>
              <w:rPr>
                <w:rFonts w:ascii="Arial" w:hAnsi="Arial"/>
                <w:color w:val="000000"/>
                <w:sz w:val="18"/>
              </w:rPr>
              <w:t>-/2</w:t>
            </w:r>
          </w:p>
          <w:bookmarkEnd w:id="17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82" w:name="para_d0a4bf84_8d15_4281_b038_683fa53a0d"/>
          <w:p>
            <w:pPr>
              <w:spacing w:before="180" w:after="0" w:line="240" w:lineRule="auto"/>
            </w:pPr>
            <w:r>
              <w:rPr>
                <w:rFonts w:ascii="Arial" w:hAnsi="Arial"/>
                <w:color w:val="000000"/>
                <w:sz w:val="18"/>
              </w:rPr>
              <w:t>&gt;&gt;&gt;Display Calibration Result Sequence</w:t>
            </w:r>
          </w:p>
          <w:bookmarkEnd w:id="17382"/>
        </w:tc>
        <w:tc>
          <w:tcPr>
            <w:tcBorders>
              <w:bottom w:val="single" w:sz="4" w:color="000000"/>
              <w:right w:val="single" w:sz="4" w:color="000000"/>
            </w:tcBorders>
            <w:tcMar>
              <w:top w:w="40" w:type="dxa"/>
              <w:left w:w="40" w:type="dxa"/>
              <w:bottom w:w="40" w:type="dxa"/>
              <w:right w:w="40" w:type="dxa"/>
            </w:tcMar>
            <w:vAlign w:val="top"/>
          </w:tcPr>
          <w:bookmarkStart w:id="17383" w:name="para_da3bdbf7_3d6f_4632_86a5_7557f1f909"/>
          <w:p>
            <w:pPr>
              <w:spacing w:before="180" w:after="0" w:line="240" w:lineRule="auto"/>
              <w:jc w:val="center"/>
            </w:pPr>
            <w:r>
              <w:rPr>
                <w:rFonts w:ascii="Arial" w:hAnsi="Arial"/>
                <w:color w:val="000000"/>
                <w:sz w:val="18"/>
              </w:rPr>
              <w:t>(0028,7016)</w:t>
            </w:r>
          </w:p>
          <w:bookmarkEnd w:id="17383"/>
        </w:tc>
        <w:tc>
          <w:tcPr>
            <w:tcBorders>
              <w:bottom w:val="single" w:sz="4" w:color="000000"/>
              <w:right w:val="single" w:sz="4" w:color="000000"/>
            </w:tcBorders>
            <w:tcMar>
              <w:top w:w="40" w:type="dxa"/>
              <w:left w:w="40" w:type="dxa"/>
              <w:bottom w:w="40" w:type="dxa"/>
              <w:right w:w="40" w:type="dxa"/>
            </w:tcMar>
            <w:vAlign w:val="top"/>
          </w:tcPr>
          <w:bookmarkStart w:id="17384" w:name="para_ef519821_39bb_4eba_922b_660b3b7d44"/>
          <w:p>
            <w:pPr>
              <w:spacing w:before="180" w:after="0" w:line="240" w:lineRule="auto"/>
              <w:jc w:val="center"/>
            </w:pPr>
            <w:r>
              <w:rPr>
                <w:rFonts w:ascii="Arial" w:hAnsi="Arial"/>
                <w:color w:val="000000"/>
                <w:sz w:val="18"/>
              </w:rPr>
              <w:t>-/2</w:t>
            </w:r>
          </w:p>
          <w:bookmarkEnd w:id="17384"/>
        </w:tc>
      </w:tr>
      <w:tr>
        <w:tblPrEx/>
        <w:trPr/>
        <w:tc>
          <w:tcPr>
            <w:hMerge w:val="restart"/>
            <w:tcBorders>
              <w:left w:val="single" w:sz="4" w:color="000000"/>
              <w:bottom w:val="single" w:sz="4" w:color="000000"/>
            </w:tcBorders>
            <w:tcMar>
              <w:top w:w="40" w:type="dxa"/>
              <w:left w:w="40" w:type="dxa"/>
              <w:bottom w:w="40" w:type="dxa"/>
            </w:tcMar>
            <w:vAlign w:val="top"/>
          </w:tcPr>
          <w:bookmarkStart w:id="17385" w:name="para_1408afdf_5268_4d51_b46b_fd47f1ea78"/>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738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86" w:name="para_c363a51d_9cdd_4b6d_bded_691c96f56e"/>
          <w:p>
            <w:pPr>
              <w:spacing w:before="180" w:after="0" w:line="240" w:lineRule="auto"/>
            </w:pPr>
            <w:r>
              <w:rPr>
                <w:rFonts w:ascii="Arial" w:hAnsi="Arial"/>
                <w:color w:val="000000"/>
                <w:sz w:val="18"/>
              </w:rPr>
              <w:t>&gt;&gt;&gt;&gt;Luminance Characteristics ID</w:t>
            </w:r>
          </w:p>
          <w:bookmarkEnd w:id="17386"/>
        </w:tc>
        <w:tc>
          <w:tcPr>
            <w:tcBorders>
              <w:bottom w:val="single" w:sz="4" w:color="000000"/>
              <w:right w:val="single" w:sz="4" w:color="000000"/>
            </w:tcBorders>
            <w:tcMar>
              <w:top w:w="40" w:type="dxa"/>
              <w:left w:w="40" w:type="dxa"/>
              <w:bottom w:w="40" w:type="dxa"/>
              <w:right w:w="40" w:type="dxa"/>
            </w:tcMar>
            <w:vAlign w:val="top"/>
          </w:tcPr>
          <w:bookmarkStart w:id="17387" w:name="para_a778bd2e_36ab_4d2a_8569_c03b2d82cb"/>
          <w:p>
            <w:pPr>
              <w:spacing w:before="180" w:after="0" w:line="240" w:lineRule="auto"/>
              <w:jc w:val="center"/>
            </w:pPr>
            <w:r>
              <w:rPr>
                <w:rFonts w:ascii="Arial" w:hAnsi="Arial"/>
                <w:color w:val="000000"/>
                <w:sz w:val="18"/>
              </w:rPr>
              <w:t>(0028,7009)</w:t>
            </w:r>
          </w:p>
          <w:bookmarkEnd w:id="17387"/>
        </w:tc>
        <w:tc>
          <w:tcPr>
            <w:tcBorders>
              <w:bottom w:val="single" w:sz="4" w:color="000000"/>
              <w:right w:val="single" w:sz="4" w:color="000000"/>
            </w:tcBorders>
            <w:tcMar>
              <w:top w:w="40" w:type="dxa"/>
              <w:left w:w="40" w:type="dxa"/>
              <w:bottom w:w="40" w:type="dxa"/>
              <w:right w:w="40" w:type="dxa"/>
            </w:tcMar>
            <w:vAlign w:val="top"/>
          </w:tcPr>
          <w:bookmarkStart w:id="17388" w:name="para_b80029b9_5c70_4b1b_ad7c_8abd85976a"/>
          <w:p>
            <w:pPr>
              <w:spacing w:before="180" w:after="0" w:line="240" w:lineRule="auto"/>
              <w:jc w:val="center"/>
            </w:pPr>
            <w:r>
              <w:rPr>
                <w:rFonts w:ascii="Arial" w:hAnsi="Arial"/>
                <w:color w:val="000000"/>
                <w:sz w:val="18"/>
              </w:rPr>
              <w:t>-/1</w:t>
            </w:r>
          </w:p>
          <w:bookmarkEnd w:id="17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89" w:name="para_5c8e344b_1284_46b0_a839_28fd242e1d"/>
          <w:p>
            <w:pPr>
              <w:spacing w:before="180" w:after="0" w:line="240" w:lineRule="auto"/>
            </w:pPr>
            <w:r>
              <w:rPr>
                <w:rFonts w:ascii="Arial" w:hAnsi="Arial"/>
                <w:color w:val="000000"/>
                <w:sz w:val="18"/>
              </w:rPr>
              <w:t>&gt;&gt;&gt;Visual Evaluation Result Sequence</w:t>
            </w:r>
          </w:p>
          <w:bookmarkEnd w:id="17389"/>
        </w:tc>
        <w:tc>
          <w:tcPr>
            <w:tcBorders>
              <w:bottom w:val="single" w:sz="4" w:color="000000"/>
              <w:right w:val="single" w:sz="4" w:color="000000"/>
            </w:tcBorders>
            <w:tcMar>
              <w:top w:w="40" w:type="dxa"/>
              <w:left w:w="40" w:type="dxa"/>
              <w:bottom w:w="40" w:type="dxa"/>
              <w:right w:w="40" w:type="dxa"/>
            </w:tcMar>
            <w:vAlign w:val="top"/>
          </w:tcPr>
          <w:bookmarkStart w:id="17390" w:name="para_5ad2daaf_a1d8_4af9_8dd7_e5f550edc6"/>
          <w:p>
            <w:pPr>
              <w:spacing w:before="180" w:after="0" w:line="240" w:lineRule="auto"/>
              <w:jc w:val="center"/>
            </w:pPr>
            <w:r>
              <w:rPr>
                <w:rFonts w:ascii="Arial" w:hAnsi="Arial"/>
                <w:color w:val="000000"/>
                <w:sz w:val="18"/>
              </w:rPr>
              <w:t>(0028,7015)</w:t>
            </w:r>
          </w:p>
          <w:bookmarkEnd w:id="17390"/>
        </w:tc>
        <w:tc>
          <w:tcPr>
            <w:tcBorders>
              <w:bottom w:val="single" w:sz="4" w:color="000000"/>
              <w:right w:val="single" w:sz="4" w:color="000000"/>
            </w:tcBorders>
            <w:tcMar>
              <w:top w:w="40" w:type="dxa"/>
              <w:left w:w="40" w:type="dxa"/>
              <w:bottom w:w="40" w:type="dxa"/>
              <w:right w:w="40" w:type="dxa"/>
            </w:tcMar>
            <w:vAlign w:val="top"/>
          </w:tcPr>
          <w:bookmarkStart w:id="17391" w:name="para_2f238d50_034f_4495_8185_01c6066ebb"/>
          <w:p>
            <w:pPr>
              <w:spacing w:before="180" w:after="0" w:line="240" w:lineRule="auto"/>
              <w:jc w:val="center"/>
            </w:pPr>
            <w:r>
              <w:rPr>
                <w:rFonts w:ascii="Arial" w:hAnsi="Arial"/>
                <w:color w:val="000000"/>
                <w:sz w:val="18"/>
              </w:rPr>
              <w:t>-/2</w:t>
            </w:r>
          </w:p>
          <w:bookmarkEnd w:id="17391"/>
        </w:tc>
      </w:tr>
      <w:tr>
        <w:tblPrEx/>
        <w:trPr/>
        <w:tc>
          <w:tcPr>
            <w:hMerge w:val="restart"/>
            <w:tcBorders>
              <w:left w:val="single" w:sz="4" w:color="000000"/>
              <w:bottom w:val="single" w:sz="4" w:color="000000"/>
            </w:tcBorders>
            <w:tcMar>
              <w:top w:w="40" w:type="dxa"/>
              <w:left w:w="40" w:type="dxa"/>
              <w:bottom w:w="40" w:type="dxa"/>
            </w:tcMar>
            <w:vAlign w:val="top"/>
          </w:tcPr>
          <w:bookmarkStart w:id="17392" w:name="para_59ab377e_4e35_491f_862b_531a62cdbc"/>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739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93" w:name="para_d8049405_f258_411a_9820_14f77e7030"/>
          <w:p>
            <w:pPr>
              <w:spacing w:before="180" w:after="0" w:line="240" w:lineRule="auto"/>
            </w:pPr>
            <w:r>
              <w:rPr>
                <w:rFonts w:ascii="Arial" w:hAnsi="Arial"/>
                <w:color w:val="000000"/>
                <w:sz w:val="18"/>
              </w:rPr>
              <w:t>&gt;&gt;&gt;&gt;Visual Evaluation Test Sequence</w:t>
            </w:r>
          </w:p>
          <w:bookmarkEnd w:id="17393"/>
        </w:tc>
        <w:tc>
          <w:tcPr>
            <w:tcBorders>
              <w:bottom w:val="single" w:sz="4" w:color="000000"/>
              <w:right w:val="single" w:sz="4" w:color="000000"/>
            </w:tcBorders>
            <w:tcMar>
              <w:top w:w="40" w:type="dxa"/>
              <w:left w:w="40" w:type="dxa"/>
              <w:bottom w:w="40" w:type="dxa"/>
              <w:right w:w="40" w:type="dxa"/>
            </w:tcMar>
            <w:vAlign w:val="top"/>
          </w:tcPr>
          <w:bookmarkStart w:id="17394" w:name="para_2f3797f5_9aad_45fb_a7bc_9f3be4d26b"/>
          <w:p>
            <w:pPr>
              <w:spacing w:before="180" w:after="0" w:line="240" w:lineRule="auto"/>
              <w:jc w:val="center"/>
            </w:pPr>
            <w:r>
              <w:rPr>
                <w:rFonts w:ascii="Arial" w:hAnsi="Arial"/>
                <w:color w:val="000000"/>
                <w:sz w:val="18"/>
              </w:rPr>
              <w:t>(0028,7028)</w:t>
            </w:r>
          </w:p>
          <w:bookmarkEnd w:id="17394"/>
        </w:tc>
        <w:tc>
          <w:tcPr>
            <w:tcBorders>
              <w:bottom w:val="single" w:sz="4" w:color="000000"/>
              <w:right w:val="single" w:sz="4" w:color="000000"/>
            </w:tcBorders>
            <w:tcMar>
              <w:top w:w="40" w:type="dxa"/>
              <w:left w:w="40" w:type="dxa"/>
              <w:bottom w:w="40" w:type="dxa"/>
              <w:right w:w="40" w:type="dxa"/>
            </w:tcMar>
            <w:vAlign w:val="top"/>
          </w:tcPr>
          <w:bookmarkStart w:id="17395" w:name="para_2d244e21_35d2_4142_bbf3_4812d07a16"/>
          <w:p>
            <w:pPr>
              <w:spacing w:before="180" w:after="0" w:line="240" w:lineRule="auto"/>
              <w:jc w:val="center"/>
            </w:pPr>
            <w:r>
              <w:rPr>
                <w:rFonts w:ascii="Arial" w:hAnsi="Arial"/>
                <w:color w:val="000000"/>
                <w:sz w:val="18"/>
              </w:rPr>
              <w:t>-/1</w:t>
            </w:r>
          </w:p>
          <w:bookmarkEnd w:id="17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96" w:name="para_f748e095_4133_47fc_972d_784eaec0ae"/>
          <w:p>
            <w:pPr>
              <w:spacing w:before="180" w:after="0" w:line="240" w:lineRule="auto"/>
            </w:pPr>
            <w:r>
              <w:rPr>
                <w:rFonts w:ascii="Arial" w:hAnsi="Arial"/>
                <w:color w:val="000000"/>
                <w:sz w:val="18"/>
              </w:rPr>
              <w:t>&gt;&gt;&gt;&gt;&gt;Test Result</w:t>
            </w:r>
          </w:p>
          <w:bookmarkEnd w:id="17396"/>
        </w:tc>
        <w:tc>
          <w:tcPr>
            <w:tcBorders>
              <w:bottom w:val="single" w:sz="4" w:color="000000"/>
              <w:right w:val="single" w:sz="4" w:color="000000"/>
            </w:tcBorders>
            <w:tcMar>
              <w:top w:w="40" w:type="dxa"/>
              <w:left w:w="40" w:type="dxa"/>
              <w:bottom w:w="40" w:type="dxa"/>
              <w:right w:w="40" w:type="dxa"/>
            </w:tcMar>
            <w:vAlign w:val="top"/>
          </w:tcPr>
          <w:bookmarkStart w:id="17397" w:name="para_ac3ae8b3_28b3_4892_b066_b02f844b46"/>
          <w:p>
            <w:pPr>
              <w:spacing w:before="180" w:after="0" w:line="240" w:lineRule="auto"/>
              <w:jc w:val="center"/>
            </w:pPr>
            <w:r>
              <w:rPr>
                <w:rFonts w:ascii="Arial" w:hAnsi="Arial"/>
                <w:color w:val="000000"/>
                <w:sz w:val="18"/>
              </w:rPr>
              <w:t>(0028,7029)</w:t>
            </w:r>
          </w:p>
          <w:bookmarkEnd w:id="17397"/>
        </w:tc>
        <w:tc>
          <w:tcPr>
            <w:tcBorders>
              <w:bottom w:val="single" w:sz="4" w:color="000000"/>
              <w:right w:val="single" w:sz="4" w:color="000000"/>
            </w:tcBorders>
            <w:tcMar>
              <w:top w:w="40" w:type="dxa"/>
              <w:left w:w="40" w:type="dxa"/>
              <w:bottom w:w="40" w:type="dxa"/>
              <w:right w:w="40" w:type="dxa"/>
            </w:tcMar>
            <w:vAlign w:val="top"/>
          </w:tcPr>
          <w:bookmarkStart w:id="17398" w:name="para_d2dcaecd_cf88_4e66_a24a_f9fcca9594"/>
          <w:p>
            <w:pPr>
              <w:spacing w:before="180" w:after="0" w:line="240" w:lineRule="auto"/>
              <w:jc w:val="center"/>
            </w:pPr>
            <w:r>
              <w:rPr>
                <w:rFonts w:ascii="Arial" w:hAnsi="Arial"/>
                <w:color w:val="000000"/>
                <w:sz w:val="18"/>
              </w:rPr>
              <w:t>-/1</w:t>
            </w:r>
          </w:p>
          <w:bookmarkEnd w:id="17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99" w:name="para_38496f40_a994_4d2e_a010_5bd1caa882"/>
          <w:p>
            <w:pPr>
              <w:spacing w:before="180" w:after="0" w:line="240" w:lineRule="auto"/>
            </w:pPr>
            <w:r>
              <w:rPr>
                <w:rFonts w:ascii="Arial" w:hAnsi="Arial"/>
                <w:color w:val="000000"/>
                <w:sz w:val="18"/>
              </w:rPr>
              <w:t>&gt;&gt;&gt;&gt;&gt;Test Result Comment</w:t>
            </w:r>
          </w:p>
          <w:bookmarkEnd w:id="17399"/>
        </w:tc>
        <w:tc>
          <w:tcPr>
            <w:tcBorders>
              <w:bottom w:val="single" w:sz="4" w:color="000000"/>
              <w:right w:val="single" w:sz="4" w:color="000000"/>
            </w:tcBorders>
            <w:tcMar>
              <w:top w:w="40" w:type="dxa"/>
              <w:left w:w="40" w:type="dxa"/>
              <w:bottom w:w="40" w:type="dxa"/>
              <w:right w:w="40" w:type="dxa"/>
            </w:tcMar>
            <w:vAlign w:val="top"/>
          </w:tcPr>
          <w:bookmarkStart w:id="17400" w:name="para_e7e7ba91_19d5_485a_aa9e_22ea56a9a3"/>
          <w:p>
            <w:pPr>
              <w:spacing w:before="180" w:after="0" w:line="240" w:lineRule="auto"/>
              <w:jc w:val="center"/>
            </w:pPr>
            <w:r>
              <w:rPr>
                <w:rFonts w:ascii="Arial" w:hAnsi="Arial"/>
                <w:color w:val="000000"/>
                <w:sz w:val="18"/>
              </w:rPr>
              <w:t>(0028,702A)</w:t>
            </w:r>
          </w:p>
          <w:bookmarkEnd w:id="17400"/>
        </w:tc>
        <w:tc>
          <w:tcPr>
            <w:tcBorders>
              <w:bottom w:val="single" w:sz="4" w:color="000000"/>
              <w:right w:val="single" w:sz="4" w:color="000000"/>
            </w:tcBorders>
            <w:tcMar>
              <w:top w:w="40" w:type="dxa"/>
              <w:left w:w="40" w:type="dxa"/>
              <w:bottom w:w="40" w:type="dxa"/>
              <w:right w:w="40" w:type="dxa"/>
            </w:tcMar>
            <w:vAlign w:val="top"/>
          </w:tcPr>
          <w:bookmarkStart w:id="17401" w:name="para_b3c7da76_3406_48b3_93bd_a16826971f"/>
          <w:p>
            <w:pPr>
              <w:spacing w:before="180" w:after="0" w:line="240" w:lineRule="auto"/>
              <w:jc w:val="center"/>
            </w:pPr>
            <w:r>
              <w:rPr>
                <w:rFonts w:ascii="Arial" w:hAnsi="Arial"/>
                <w:color w:val="000000"/>
                <w:sz w:val="18"/>
              </w:rPr>
              <w:t>-/3</w:t>
            </w:r>
          </w:p>
          <w:bookmarkEnd w:id="17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02" w:name="para_c7db4b36_6673_4950_b409_6fd15dba40"/>
          <w:p>
            <w:pPr>
              <w:spacing w:before="180" w:after="0" w:line="240" w:lineRule="auto"/>
            </w:pPr>
            <w:r>
              <w:rPr>
                <w:rFonts w:ascii="Arial" w:hAnsi="Arial"/>
                <w:color w:val="000000"/>
                <w:sz w:val="18"/>
              </w:rPr>
              <w:t>&gt;&gt;&gt;&gt;&gt;Test Pattern Code Sequence</w:t>
            </w:r>
          </w:p>
          <w:bookmarkEnd w:id="17402"/>
        </w:tc>
        <w:tc>
          <w:tcPr>
            <w:tcBorders>
              <w:bottom w:val="single" w:sz="4" w:color="000000"/>
              <w:right w:val="single" w:sz="4" w:color="000000"/>
            </w:tcBorders>
            <w:tcMar>
              <w:top w:w="40" w:type="dxa"/>
              <w:left w:w="40" w:type="dxa"/>
              <w:bottom w:w="40" w:type="dxa"/>
              <w:right w:w="40" w:type="dxa"/>
            </w:tcMar>
            <w:vAlign w:val="top"/>
          </w:tcPr>
          <w:bookmarkStart w:id="17403" w:name="para_6732e45f_26e7_485a_9891_0868ae7c2f"/>
          <w:p>
            <w:pPr>
              <w:spacing w:before="180" w:after="0" w:line="240" w:lineRule="auto"/>
              <w:jc w:val="center"/>
            </w:pPr>
            <w:r>
              <w:rPr>
                <w:rFonts w:ascii="Arial" w:hAnsi="Arial"/>
                <w:color w:val="000000"/>
                <w:sz w:val="18"/>
              </w:rPr>
              <w:t>(0028,702C)</w:t>
            </w:r>
          </w:p>
          <w:bookmarkEnd w:id="17403"/>
        </w:tc>
        <w:tc>
          <w:tcPr>
            <w:tcBorders>
              <w:bottom w:val="single" w:sz="4" w:color="000000"/>
              <w:right w:val="single" w:sz="4" w:color="000000"/>
            </w:tcBorders>
            <w:tcMar>
              <w:top w:w="40" w:type="dxa"/>
              <w:left w:w="40" w:type="dxa"/>
              <w:bottom w:w="40" w:type="dxa"/>
              <w:right w:w="40" w:type="dxa"/>
            </w:tcMar>
            <w:vAlign w:val="top"/>
          </w:tcPr>
          <w:bookmarkStart w:id="17404" w:name="para_7b9b64b5_c135_4274_9d32_b117296bc3"/>
          <w:p>
            <w:pPr>
              <w:spacing w:before="180" w:after="0" w:line="240" w:lineRule="auto"/>
              <w:jc w:val="center"/>
            </w:pPr>
            <w:r>
              <w:rPr>
                <w:rFonts w:ascii="Arial" w:hAnsi="Arial"/>
                <w:color w:val="000000"/>
                <w:sz w:val="18"/>
              </w:rPr>
              <w:t>-/3</w:t>
            </w:r>
          </w:p>
          <w:bookmarkEnd w:id="17404"/>
        </w:tc>
      </w:tr>
      <w:tr>
        <w:tblPrEx/>
        <w:trPr/>
        <w:tc>
          <w:tcPr>
            <w:hMerge w:val="restart"/>
            <w:tcBorders>
              <w:left w:val="single" w:sz="4" w:color="000000"/>
              <w:bottom w:val="single" w:sz="4" w:color="000000"/>
            </w:tcBorders>
            <w:tcMar>
              <w:top w:w="40" w:type="dxa"/>
              <w:left w:w="40" w:type="dxa"/>
              <w:bottom w:w="40" w:type="dxa"/>
            </w:tcMar>
            <w:vAlign w:val="top"/>
          </w:tcPr>
          <w:bookmarkStart w:id="17405" w:name="para_b3c52259_64cd_4290_840e_54dd3e1bad"/>
          <w:p>
            <w:pPr>
              <w:spacing w:before="180" w:after="0" w:line="240" w:lineRule="auto"/>
            </w:pPr>
            <w:r>
              <w:rPr>
                <w:rFonts w:ascii="Arial" w:hAnsi="Arial"/>
                <w:i/>
                <w:color w:val="000000"/>
                <w:sz w:val="18"/>
              </w:rPr>
              <w:t xml:space="preserve">&gt;&gt;&gt;&gt;&gt;&gt;Include </w:t>
            </w:r>
            <w:hyperlink w:anchor="table_CC_2_5_2a">
              <w:r>
                <w:rPr>
                  <w:rFonts w:ascii="Arial" w:hAnsi="Arial"/>
                  <w:i/>
                  <w:color w:val="000000"/>
                  <w:sz w:val="18"/>
                </w:rPr>
                <w:t>Table CC.2.5-2a “UPS Code Sequence Macro”</w:t>
              </w:r>
            </w:hyperlink>
          </w:p>
          <w:bookmarkEnd w:id="1740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06" w:name="para_2e3ba2eb_ab4e_4baf_b7f3_dcef9723a1"/>
          <w:p>
            <w:pPr>
              <w:spacing w:before="180" w:after="0" w:line="240" w:lineRule="auto"/>
            </w:pPr>
            <w:r>
              <w:rPr>
                <w:rFonts w:ascii="Arial" w:hAnsi="Arial"/>
                <w:color w:val="000000"/>
                <w:sz w:val="18"/>
              </w:rPr>
              <w:t>&gt;&gt;&gt;&gt;&gt;Referenced Image Sequence</w:t>
            </w:r>
          </w:p>
          <w:bookmarkEnd w:id="17406"/>
        </w:tc>
        <w:tc>
          <w:tcPr>
            <w:tcBorders>
              <w:bottom w:val="single" w:sz="4" w:color="000000"/>
              <w:right w:val="single" w:sz="4" w:color="000000"/>
            </w:tcBorders>
            <w:tcMar>
              <w:top w:w="40" w:type="dxa"/>
              <w:left w:w="40" w:type="dxa"/>
              <w:bottom w:w="40" w:type="dxa"/>
              <w:right w:w="40" w:type="dxa"/>
            </w:tcMar>
            <w:vAlign w:val="top"/>
          </w:tcPr>
          <w:bookmarkStart w:id="17407" w:name="para_bc265ffe_0efb_4308_a453_6c094a404c"/>
          <w:p>
            <w:pPr>
              <w:spacing w:before="180" w:after="0" w:line="240" w:lineRule="auto"/>
              <w:jc w:val="center"/>
            </w:pPr>
            <w:r>
              <w:rPr>
                <w:rFonts w:ascii="Arial" w:hAnsi="Arial"/>
                <w:color w:val="000000"/>
                <w:sz w:val="18"/>
              </w:rPr>
              <w:t>(0008,1140)</w:t>
            </w:r>
          </w:p>
          <w:bookmarkEnd w:id="17407"/>
        </w:tc>
        <w:tc>
          <w:tcPr>
            <w:tcBorders>
              <w:bottom w:val="single" w:sz="4" w:color="000000"/>
              <w:right w:val="single" w:sz="4" w:color="000000"/>
            </w:tcBorders>
            <w:tcMar>
              <w:top w:w="40" w:type="dxa"/>
              <w:left w:w="40" w:type="dxa"/>
              <w:bottom w:w="40" w:type="dxa"/>
              <w:right w:w="40" w:type="dxa"/>
            </w:tcMar>
            <w:vAlign w:val="top"/>
          </w:tcPr>
          <w:bookmarkStart w:id="17408" w:name="para_dd8c0d81_60b0_4732_b5db_c4ad37a300"/>
          <w:p>
            <w:pPr>
              <w:spacing w:before="180" w:after="0" w:line="240" w:lineRule="auto"/>
              <w:jc w:val="center"/>
            </w:pPr>
            <w:r>
              <w:rPr>
                <w:rFonts w:ascii="Arial" w:hAnsi="Arial"/>
                <w:color w:val="000000"/>
                <w:sz w:val="18"/>
              </w:rPr>
              <w:t>-/1C</w:t>
            </w:r>
          </w:p>
          <w:bookmarkEnd w:id="17408"/>
          <w:bookmarkStart w:id="17409" w:name="para_a64e186a_4946_4a13_bbc7_13715171d3"/>
          <w:p>
            <w:pPr>
              <w:spacing w:before="180" w:after="0" w:line="240" w:lineRule="auto"/>
              <w:jc w:val="center"/>
            </w:pPr>
            <w:r>
              <w:rPr>
                <w:rFonts w:ascii="Arial" w:hAnsi="Arial"/>
                <w:color w:val="000000"/>
                <w:sz w:val="18"/>
              </w:rPr>
              <w:t>(Required if Test Pattern Code Sequence (0028,702C) is absent in this item.May be present otherwise.)</w:t>
            </w:r>
          </w:p>
          <w:bookmarkEnd w:id="17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10" w:name="para_267a0a65_3750_470a_a25b_6259d8dbfc"/>
          <w:p>
            <w:pPr>
              <w:spacing w:before="180" w:after="0" w:line="240" w:lineRule="auto"/>
            </w:pPr>
            <w:r>
              <w:rPr>
                <w:rFonts w:ascii="Arial" w:hAnsi="Arial"/>
                <w:color w:val="000000"/>
                <w:sz w:val="18"/>
              </w:rPr>
              <w:t>&gt;&gt;&gt;&gt;&gt;&gt;Referenced SOP Class UID</w:t>
            </w:r>
          </w:p>
          <w:bookmarkEnd w:id="17410"/>
        </w:tc>
        <w:tc>
          <w:tcPr>
            <w:tcBorders>
              <w:bottom w:val="single" w:sz="4" w:color="000000"/>
              <w:right w:val="single" w:sz="4" w:color="000000"/>
            </w:tcBorders>
            <w:tcMar>
              <w:top w:w="40" w:type="dxa"/>
              <w:left w:w="40" w:type="dxa"/>
              <w:bottom w:w="40" w:type="dxa"/>
              <w:right w:w="40" w:type="dxa"/>
            </w:tcMar>
            <w:vAlign w:val="top"/>
          </w:tcPr>
          <w:bookmarkStart w:id="17411" w:name="para_29e16e58_cbbc_4a46_a48a_44d15e05a4"/>
          <w:p>
            <w:pPr>
              <w:spacing w:before="180" w:after="0" w:line="240" w:lineRule="auto"/>
              <w:jc w:val="center"/>
            </w:pPr>
            <w:r>
              <w:rPr>
                <w:rFonts w:ascii="Arial" w:hAnsi="Arial"/>
                <w:color w:val="000000"/>
                <w:sz w:val="18"/>
              </w:rPr>
              <w:t>(0008,1150)</w:t>
            </w:r>
          </w:p>
          <w:bookmarkEnd w:id="17411"/>
        </w:tc>
        <w:tc>
          <w:tcPr>
            <w:tcBorders>
              <w:bottom w:val="single" w:sz="4" w:color="000000"/>
              <w:right w:val="single" w:sz="4" w:color="000000"/>
            </w:tcBorders>
            <w:tcMar>
              <w:top w:w="40" w:type="dxa"/>
              <w:left w:w="40" w:type="dxa"/>
              <w:bottom w:w="40" w:type="dxa"/>
              <w:right w:w="40" w:type="dxa"/>
            </w:tcMar>
            <w:vAlign w:val="top"/>
          </w:tcPr>
          <w:bookmarkStart w:id="17412" w:name="para_4c46eec6_5ca3_40ac_8806_8c58c237d7"/>
          <w:p>
            <w:pPr>
              <w:spacing w:before="180" w:after="0" w:line="240" w:lineRule="auto"/>
              <w:jc w:val="center"/>
            </w:pPr>
            <w:r>
              <w:rPr>
                <w:rFonts w:ascii="Arial" w:hAnsi="Arial"/>
                <w:color w:val="000000"/>
                <w:sz w:val="18"/>
              </w:rPr>
              <w:t>-/1</w:t>
            </w:r>
          </w:p>
          <w:bookmarkEnd w:id="17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13" w:name="para_0879cd65_c66a_4a57_8849_5454ca3ab9"/>
          <w:p>
            <w:pPr>
              <w:spacing w:before="180" w:after="0" w:line="240" w:lineRule="auto"/>
            </w:pPr>
            <w:r>
              <w:rPr>
                <w:rFonts w:ascii="Arial" w:hAnsi="Arial"/>
                <w:color w:val="000000"/>
                <w:sz w:val="18"/>
              </w:rPr>
              <w:t>&gt;&gt;&gt;&gt;&gt;&gt;Referenced SOP Instance UID</w:t>
            </w:r>
          </w:p>
          <w:bookmarkEnd w:id="17413"/>
        </w:tc>
        <w:tc>
          <w:tcPr>
            <w:tcBorders>
              <w:bottom w:val="single" w:sz="4" w:color="000000"/>
              <w:right w:val="single" w:sz="4" w:color="000000"/>
            </w:tcBorders>
            <w:tcMar>
              <w:top w:w="40" w:type="dxa"/>
              <w:left w:w="40" w:type="dxa"/>
              <w:bottom w:w="40" w:type="dxa"/>
              <w:right w:w="40" w:type="dxa"/>
            </w:tcMar>
            <w:vAlign w:val="top"/>
          </w:tcPr>
          <w:bookmarkStart w:id="17414" w:name="para_60774c3f_2de5_47e1_a7b3_fd0d0a066d"/>
          <w:p>
            <w:pPr>
              <w:spacing w:before="180" w:after="0" w:line="240" w:lineRule="auto"/>
              <w:jc w:val="center"/>
            </w:pPr>
            <w:r>
              <w:rPr>
                <w:rFonts w:ascii="Arial" w:hAnsi="Arial"/>
                <w:color w:val="000000"/>
                <w:sz w:val="18"/>
              </w:rPr>
              <w:t>(0008,1151)</w:t>
            </w:r>
          </w:p>
          <w:bookmarkEnd w:id="17414"/>
        </w:tc>
        <w:tc>
          <w:tcPr>
            <w:tcBorders>
              <w:bottom w:val="single" w:sz="4" w:color="000000"/>
              <w:right w:val="single" w:sz="4" w:color="000000"/>
            </w:tcBorders>
            <w:tcMar>
              <w:top w:w="40" w:type="dxa"/>
              <w:left w:w="40" w:type="dxa"/>
              <w:bottom w:w="40" w:type="dxa"/>
              <w:right w:w="40" w:type="dxa"/>
            </w:tcMar>
            <w:vAlign w:val="top"/>
          </w:tcPr>
          <w:bookmarkStart w:id="17415" w:name="para_cdd31188_81b2_4fd2_80bd_45b71ded61"/>
          <w:p>
            <w:pPr>
              <w:spacing w:before="180" w:after="0" w:line="240" w:lineRule="auto"/>
              <w:jc w:val="center"/>
            </w:pPr>
            <w:r>
              <w:rPr>
                <w:rFonts w:ascii="Arial" w:hAnsi="Arial"/>
                <w:color w:val="000000"/>
                <w:sz w:val="18"/>
              </w:rPr>
              <w:t>-/1</w:t>
            </w:r>
          </w:p>
          <w:bookmarkEnd w:id="17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16" w:name="para_e98195f2_dacf_48f3_922a_736962f5fa"/>
          <w:p>
            <w:pPr>
              <w:spacing w:before="180" w:after="0" w:line="240" w:lineRule="auto"/>
            </w:pPr>
            <w:r>
              <w:rPr>
                <w:rFonts w:ascii="Arial" w:hAnsi="Arial"/>
                <w:color w:val="000000"/>
                <w:sz w:val="18"/>
              </w:rPr>
              <w:t>&gt;&gt;&gt;&gt;&gt;&gt;Referenced Frame Number</w:t>
            </w:r>
          </w:p>
          <w:bookmarkEnd w:id="17416"/>
        </w:tc>
        <w:tc>
          <w:tcPr>
            <w:tcBorders>
              <w:bottom w:val="single" w:sz="4" w:color="000000"/>
              <w:right w:val="single" w:sz="4" w:color="000000"/>
            </w:tcBorders>
            <w:tcMar>
              <w:top w:w="40" w:type="dxa"/>
              <w:left w:w="40" w:type="dxa"/>
              <w:bottom w:w="40" w:type="dxa"/>
              <w:right w:w="40" w:type="dxa"/>
            </w:tcMar>
            <w:vAlign w:val="top"/>
          </w:tcPr>
          <w:bookmarkStart w:id="17417" w:name="para_b19da0d2_fc4c_434d_b7ca_9a639781cb"/>
          <w:p>
            <w:pPr>
              <w:spacing w:before="180" w:after="0" w:line="240" w:lineRule="auto"/>
              <w:jc w:val="center"/>
            </w:pPr>
            <w:r>
              <w:rPr>
                <w:rFonts w:ascii="Arial" w:hAnsi="Arial"/>
                <w:color w:val="000000"/>
                <w:sz w:val="18"/>
              </w:rPr>
              <w:t>(0008,1160)</w:t>
            </w:r>
          </w:p>
          <w:bookmarkEnd w:id="17417"/>
        </w:tc>
        <w:tc>
          <w:tcPr>
            <w:tcBorders>
              <w:bottom w:val="single" w:sz="4" w:color="000000"/>
              <w:right w:val="single" w:sz="4" w:color="000000"/>
            </w:tcBorders>
            <w:tcMar>
              <w:top w:w="40" w:type="dxa"/>
              <w:left w:w="40" w:type="dxa"/>
              <w:bottom w:w="40" w:type="dxa"/>
              <w:right w:w="40" w:type="dxa"/>
            </w:tcMar>
            <w:vAlign w:val="top"/>
          </w:tcPr>
          <w:bookmarkStart w:id="17418" w:name="para_6aa76049_9f2b_4501_86f8_3fdb56a6c0"/>
          <w:p>
            <w:pPr>
              <w:spacing w:before="180" w:after="0" w:line="240" w:lineRule="auto"/>
              <w:jc w:val="center"/>
            </w:pPr>
            <w:r>
              <w:rPr>
                <w:rFonts w:ascii="Arial" w:hAnsi="Arial"/>
                <w:color w:val="000000"/>
                <w:sz w:val="18"/>
              </w:rPr>
              <w:t>-/1C</w:t>
            </w:r>
          </w:p>
          <w:bookmarkEnd w:id="17418"/>
          <w:bookmarkStart w:id="17419" w:name="para_a6d94fd4_80b8_49c3_8999_81b452bb1e"/>
          <w:p>
            <w:pPr>
              <w:spacing w:before="180" w:after="0" w:line="240" w:lineRule="auto"/>
              <w:jc w:val="center"/>
            </w:pPr>
            <w:r>
              <w:rPr>
                <w:rFonts w:ascii="Arial" w:hAnsi="Arial"/>
                <w:color w:val="000000"/>
                <w:sz w:val="18"/>
              </w:rPr>
              <w:t>(Required if the Referenced SOP Instance is a multi-frame image and the reference does not apply to all frames, and Referenced Segment Number (0062,000B) is not present.)</w:t>
            </w:r>
          </w:p>
          <w:bookmarkEnd w:id="17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20" w:name="para_23411723_d21a_4e8e_93bc_ac20acfd23"/>
          <w:p>
            <w:pPr>
              <w:spacing w:before="180" w:after="0" w:line="240" w:lineRule="auto"/>
            </w:pPr>
            <w:r>
              <w:rPr>
                <w:rFonts w:ascii="Arial" w:hAnsi="Arial"/>
                <w:color w:val="000000"/>
                <w:sz w:val="18"/>
              </w:rPr>
              <w:t>&gt;&gt;&gt;&gt;&gt;&gt;Referenced Segment Number</w:t>
            </w:r>
          </w:p>
          <w:bookmarkEnd w:id="17420"/>
        </w:tc>
        <w:tc>
          <w:tcPr>
            <w:tcBorders>
              <w:bottom w:val="single" w:sz="4" w:color="000000"/>
              <w:right w:val="single" w:sz="4" w:color="000000"/>
            </w:tcBorders>
            <w:tcMar>
              <w:top w:w="40" w:type="dxa"/>
              <w:left w:w="40" w:type="dxa"/>
              <w:bottom w:w="40" w:type="dxa"/>
              <w:right w:w="40" w:type="dxa"/>
            </w:tcMar>
            <w:vAlign w:val="top"/>
          </w:tcPr>
          <w:bookmarkStart w:id="17421" w:name="para_06e2a2ab_3d20_43f6_ae7a_9344333fad"/>
          <w:p>
            <w:pPr>
              <w:spacing w:before="180" w:after="0" w:line="240" w:lineRule="auto"/>
              <w:jc w:val="center"/>
            </w:pPr>
            <w:r>
              <w:rPr>
                <w:rFonts w:ascii="Arial" w:hAnsi="Arial"/>
                <w:color w:val="000000"/>
                <w:sz w:val="18"/>
              </w:rPr>
              <w:t>(0062,000B)</w:t>
            </w:r>
          </w:p>
          <w:bookmarkEnd w:id="17421"/>
        </w:tc>
        <w:tc>
          <w:tcPr>
            <w:tcBorders>
              <w:bottom w:val="single" w:sz="4" w:color="000000"/>
              <w:right w:val="single" w:sz="4" w:color="000000"/>
            </w:tcBorders>
            <w:tcMar>
              <w:top w:w="40" w:type="dxa"/>
              <w:left w:w="40" w:type="dxa"/>
              <w:bottom w:w="40" w:type="dxa"/>
              <w:right w:w="40" w:type="dxa"/>
            </w:tcMar>
            <w:vAlign w:val="top"/>
          </w:tcPr>
          <w:bookmarkStart w:id="17422" w:name="para_a587ea6c_c6bf_4f81_bbec_e8fa39f843"/>
          <w:p>
            <w:pPr>
              <w:spacing w:before="180" w:after="0" w:line="240" w:lineRule="auto"/>
              <w:jc w:val="center"/>
            </w:pPr>
            <w:r>
              <w:rPr>
                <w:rFonts w:ascii="Arial" w:hAnsi="Arial"/>
                <w:color w:val="000000"/>
                <w:sz w:val="18"/>
              </w:rPr>
              <w:t>-/1C</w:t>
            </w:r>
          </w:p>
          <w:bookmarkEnd w:id="17422"/>
          <w:bookmarkStart w:id="17423" w:name="para_2724dde6_5efc_4553_8bfa_0c3ab985b2"/>
          <w:p>
            <w:pPr>
              <w:spacing w:before="180" w:after="0" w:line="240" w:lineRule="auto"/>
              <w:jc w:val="center"/>
            </w:pPr>
            <w:r>
              <w:rPr>
                <w:rFonts w:ascii="Arial" w:hAnsi="Arial"/>
                <w:color w:val="000000"/>
                <w:sz w:val="18"/>
              </w:rPr>
              <w:t>(Required if the Referenced SOP Instance is a Segmentation or Surface Segmentation and the reference does not apply to all segments and Referenced Frame Number (0008,1160) is not present.)</w:t>
            </w:r>
          </w:p>
          <w:bookmarkEnd w:id="17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24" w:name="para_30484226_1fdd_40a0_890f_fbf14cdb00"/>
          <w:p>
            <w:pPr>
              <w:spacing w:before="180" w:after="0" w:line="240" w:lineRule="auto"/>
            </w:pPr>
            <w:r>
              <w:rPr>
                <w:rFonts w:ascii="Arial" w:hAnsi="Arial"/>
                <w:color w:val="000000"/>
                <w:sz w:val="18"/>
              </w:rPr>
              <w:t>&gt;&gt;&gt;&gt;&gt;&gt;Test Image Validation</w:t>
            </w:r>
          </w:p>
          <w:bookmarkEnd w:id="17424"/>
        </w:tc>
        <w:tc>
          <w:tcPr>
            <w:tcBorders>
              <w:bottom w:val="single" w:sz="4" w:color="000000"/>
              <w:right w:val="single" w:sz="4" w:color="000000"/>
            </w:tcBorders>
            <w:tcMar>
              <w:top w:w="40" w:type="dxa"/>
              <w:left w:w="40" w:type="dxa"/>
              <w:bottom w:w="40" w:type="dxa"/>
              <w:right w:w="40" w:type="dxa"/>
            </w:tcMar>
            <w:vAlign w:val="top"/>
          </w:tcPr>
          <w:bookmarkStart w:id="17425" w:name="para_46f5cb65_5ef8_4e08_b0fe_cbd4a97189"/>
          <w:p>
            <w:pPr>
              <w:spacing w:before="180" w:after="0" w:line="240" w:lineRule="auto"/>
              <w:jc w:val="center"/>
            </w:pPr>
            <w:r>
              <w:rPr>
                <w:rFonts w:ascii="Arial" w:hAnsi="Arial"/>
                <w:color w:val="000000"/>
                <w:sz w:val="18"/>
              </w:rPr>
              <w:t>(0028,702B)</w:t>
            </w:r>
          </w:p>
          <w:bookmarkEnd w:id="17425"/>
        </w:tc>
        <w:tc>
          <w:tcPr>
            <w:tcBorders>
              <w:bottom w:val="single" w:sz="4" w:color="000000"/>
              <w:right w:val="single" w:sz="4" w:color="000000"/>
            </w:tcBorders>
            <w:tcMar>
              <w:top w:w="40" w:type="dxa"/>
              <w:left w:w="40" w:type="dxa"/>
              <w:bottom w:w="40" w:type="dxa"/>
              <w:right w:w="40" w:type="dxa"/>
            </w:tcMar>
            <w:vAlign w:val="top"/>
          </w:tcPr>
          <w:bookmarkStart w:id="17426" w:name="para_dc7e2478_a1ca_4f29_bec7_99475ea8be"/>
          <w:p>
            <w:pPr>
              <w:spacing w:before="180" w:after="0" w:line="240" w:lineRule="auto"/>
              <w:jc w:val="center"/>
            </w:pPr>
            <w:r>
              <w:rPr>
                <w:rFonts w:ascii="Arial" w:hAnsi="Arial"/>
                <w:color w:val="000000"/>
                <w:sz w:val="18"/>
              </w:rPr>
              <w:t>-/3</w:t>
            </w:r>
          </w:p>
          <w:bookmarkEnd w:id="17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27" w:name="para_0a0cdf7d_8bf9_4649_afaf_0716f2e507"/>
          <w:p>
            <w:pPr>
              <w:spacing w:before="180" w:after="0" w:line="240" w:lineRule="auto"/>
            </w:pPr>
            <w:r>
              <w:rPr>
                <w:rFonts w:ascii="Arial" w:hAnsi="Arial"/>
                <w:color w:val="000000"/>
                <w:sz w:val="18"/>
              </w:rPr>
              <w:t>&gt;&gt;&gt;&gt;Visual Evaluation Method Code Sequence</w:t>
            </w:r>
          </w:p>
          <w:bookmarkEnd w:id="17427"/>
        </w:tc>
        <w:tc>
          <w:tcPr>
            <w:tcBorders>
              <w:bottom w:val="single" w:sz="4" w:color="000000"/>
              <w:right w:val="single" w:sz="4" w:color="000000"/>
            </w:tcBorders>
            <w:tcMar>
              <w:top w:w="40" w:type="dxa"/>
              <w:left w:w="40" w:type="dxa"/>
              <w:bottom w:w="40" w:type="dxa"/>
              <w:right w:w="40" w:type="dxa"/>
            </w:tcMar>
            <w:vAlign w:val="top"/>
          </w:tcPr>
          <w:bookmarkStart w:id="17428" w:name="para_5183590d_f8b6_4dbc_a0f2_f78318a6dc"/>
          <w:p>
            <w:pPr>
              <w:spacing w:before="180" w:after="0" w:line="240" w:lineRule="auto"/>
              <w:jc w:val="center"/>
            </w:pPr>
            <w:r>
              <w:rPr>
                <w:rFonts w:ascii="Arial" w:hAnsi="Arial"/>
                <w:color w:val="000000"/>
                <w:sz w:val="18"/>
              </w:rPr>
              <w:t>(0028,702E)</w:t>
            </w:r>
          </w:p>
          <w:bookmarkEnd w:id="17428"/>
        </w:tc>
        <w:tc>
          <w:tcPr>
            <w:tcBorders>
              <w:bottom w:val="single" w:sz="4" w:color="000000"/>
              <w:right w:val="single" w:sz="4" w:color="000000"/>
            </w:tcBorders>
            <w:tcMar>
              <w:top w:w="40" w:type="dxa"/>
              <w:left w:w="40" w:type="dxa"/>
              <w:bottom w:w="40" w:type="dxa"/>
              <w:right w:w="40" w:type="dxa"/>
            </w:tcMar>
            <w:vAlign w:val="top"/>
          </w:tcPr>
          <w:bookmarkStart w:id="17429" w:name="para_a493ae2d_14ae_4526_9574_1286f5cc59"/>
          <w:p>
            <w:pPr>
              <w:spacing w:before="180" w:after="0" w:line="240" w:lineRule="auto"/>
              <w:jc w:val="center"/>
            </w:pPr>
            <w:r>
              <w:rPr>
                <w:rFonts w:ascii="Arial" w:hAnsi="Arial"/>
                <w:color w:val="000000"/>
                <w:sz w:val="18"/>
              </w:rPr>
              <w:t>-/1</w:t>
            </w:r>
          </w:p>
          <w:bookmarkEnd w:id="17429"/>
        </w:tc>
      </w:tr>
      <w:tr>
        <w:tblPrEx/>
        <w:trPr/>
        <w:tc>
          <w:tcPr>
            <w:hMerge w:val="restart"/>
            <w:tcBorders>
              <w:left w:val="single" w:sz="4" w:color="000000"/>
              <w:bottom w:val="single" w:sz="4" w:color="000000"/>
            </w:tcBorders>
            <w:tcMar>
              <w:top w:w="40" w:type="dxa"/>
              <w:left w:w="40" w:type="dxa"/>
              <w:bottom w:w="40" w:type="dxa"/>
            </w:tcMar>
            <w:vAlign w:val="top"/>
          </w:tcPr>
          <w:bookmarkStart w:id="17430" w:name="para_ac0c9496_2f42_43aa_a32c_277212f43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74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31" w:name="para_2521b28d_b4eb_4f82_a2c2_59089674d5"/>
          <w:p>
            <w:pPr>
              <w:spacing w:before="180" w:after="0" w:line="240" w:lineRule="auto"/>
            </w:pPr>
            <w:r>
              <w:rPr>
                <w:rFonts w:ascii="Arial" w:hAnsi="Arial"/>
                <w:color w:val="000000"/>
                <w:sz w:val="18"/>
              </w:rPr>
              <w:t>&gt;&gt;&gt;Luminance Uniformity Result Sequence</w:t>
            </w:r>
          </w:p>
          <w:bookmarkEnd w:id="17431"/>
        </w:tc>
        <w:tc>
          <w:tcPr>
            <w:tcBorders>
              <w:bottom w:val="single" w:sz="4" w:color="000000"/>
              <w:right w:val="single" w:sz="4" w:color="000000"/>
            </w:tcBorders>
            <w:tcMar>
              <w:top w:w="40" w:type="dxa"/>
              <w:left w:w="40" w:type="dxa"/>
              <w:bottom w:w="40" w:type="dxa"/>
              <w:right w:w="40" w:type="dxa"/>
            </w:tcMar>
            <w:vAlign w:val="top"/>
          </w:tcPr>
          <w:bookmarkStart w:id="17432" w:name="para_41517032_d0e5_4813_851f_0bd037ab6f"/>
          <w:p>
            <w:pPr>
              <w:spacing w:before="180" w:after="0" w:line="240" w:lineRule="auto"/>
              <w:jc w:val="center"/>
            </w:pPr>
            <w:r>
              <w:rPr>
                <w:rFonts w:ascii="Arial" w:hAnsi="Arial"/>
                <w:color w:val="000000"/>
                <w:sz w:val="18"/>
              </w:rPr>
              <w:t>(0028,7027)</w:t>
            </w:r>
          </w:p>
          <w:bookmarkEnd w:id="17432"/>
        </w:tc>
        <w:tc>
          <w:tcPr>
            <w:tcBorders>
              <w:bottom w:val="single" w:sz="4" w:color="000000"/>
              <w:right w:val="single" w:sz="4" w:color="000000"/>
            </w:tcBorders>
            <w:tcMar>
              <w:top w:w="40" w:type="dxa"/>
              <w:left w:w="40" w:type="dxa"/>
              <w:bottom w:w="40" w:type="dxa"/>
              <w:right w:w="40" w:type="dxa"/>
            </w:tcMar>
            <w:vAlign w:val="top"/>
          </w:tcPr>
          <w:bookmarkStart w:id="17433" w:name="para_064efffa_b178_4d40_b569_22e9f6a271"/>
          <w:p>
            <w:pPr>
              <w:spacing w:before="180" w:after="0" w:line="240" w:lineRule="auto"/>
              <w:jc w:val="center"/>
            </w:pPr>
            <w:r>
              <w:rPr>
                <w:rFonts w:ascii="Arial" w:hAnsi="Arial"/>
                <w:color w:val="000000"/>
                <w:sz w:val="18"/>
              </w:rPr>
              <w:t>-/2</w:t>
            </w:r>
          </w:p>
          <w:bookmarkEnd w:id="17433"/>
        </w:tc>
      </w:tr>
      <w:tr>
        <w:tblPrEx/>
        <w:trPr/>
        <w:tc>
          <w:tcPr>
            <w:hMerge w:val="restart"/>
            <w:tcBorders>
              <w:left w:val="single" w:sz="4" w:color="000000"/>
              <w:bottom w:val="single" w:sz="4" w:color="000000"/>
            </w:tcBorders>
            <w:tcMar>
              <w:top w:w="40" w:type="dxa"/>
              <w:left w:w="40" w:type="dxa"/>
              <w:bottom w:w="40" w:type="dxa"/>
            </w:tcMar>
            <w:vAlign w:val="top"/>
          </w:tcPr>
          <w:bookmarkStart w:id="17434" w:name="para_2d44d804_23be_49d5_8320_d2cfad0cce"/>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74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35" w:name="para_a7e859eb_3618_47cb_8e06_58b9156e01"/>
          <w:p>
            <w:pPr>
              <w:spacing w:before="180" w:after="0" w:line="240" w:lineRule="auto"/>
            </w:pPr>
            <w:r>
              <w:rPr>
                <w:rFonts w:ascii="Arial" w:hAnsi="Arial"/>
                <w:color w:val="000000"/>
                <w:sz w:val="18"/>
              </w:rPr>
              <w:t>&gt;&gt;&gt;&gt;Number of Luminance Points</w:t>
            </w:r>
          </w:p>
          <w:bookmarkEnd w:id="17435"/>
        </w:tc>
        <w:tc>
          <w:tcPr>
            <w:tcBorders>
              <w:bottom w:val="single" w:sz="4" w:color="000000"/>
              <w:right w:val="single" w:sz="4" w:color="000000"/>
            </w:tcBorders>
            <w:tcMar>
              <w:top w:w="40" w:type="dxa"/>
              <w:left w:w="40" w:type="dxa"/>
              <w:bottom w:w="40" w:type="dxa"/>
              <w:right w:w="40" w:type="dxa"/>
            </w:tcMar>
            <w:vAlign w:val="top"/>
          </w:tcPr>
          <w:bookmarkStart w:id="17436" w:name="para_bc1eb569_397f_4294_a01e_f3d0863590"/>
          <w:p>
            <w:pPr>
              <w:spacing w:before="180" w:after="0" w:line="240" w:lineRule="auto"/>
              <w:jc w:val="center"/>
            </w:pPr>
            <w:r>
              <w:rPr>
                <w:rFonts w:ascii="Arial" w:hAnsi="Arial"/>
                <w:color w:val="000000"/>
                <w:sz w:val="18"/>
              </w:rPr>
              <w:t>(0028,701B)</w:t>
            </w:r>
          </w:p>
          <w:bookmarkEnd w:id="17436"/>
        </w:tc>
        <w:tc>
          <w:tcPr>
            <w:tcBorders>
              <w:bottom w:val="single" w:sz="4" w:color="000000"/>
              <w:right w:val="single" w:sz="4" w:color="000000"/>
            </w:tcBorders>
            <w:tcMar>
              <w:top w:w="40" w:type="dxa"/>
              <w:left w:w="40" w:type="dxa"/>
              <w:bottom w:w="40" w:type="dxa"/>
              <w:right w:w="40" w:type="dxa"/>
            </w:tcMar>
            <w:vAlign w:val="top"/>
          </w:tcPr>
          <w:bookmarkStart w:id="17437" w:name="para_6c9b98b4_f9e2_4c2a_bee2_c58e89963c"/>
          <w:p>
            <w:pPr>
              <w:spacing w:before="180" w:after="0" w:line="240" w:lineRule="auto"/>
              <w:jc w:val="center"/>
            </w:pPr>
            <w:r>
              <w:rPr>
                <w:rFonts w:ascii="Arial" w:hAnsi="Arial"/>
                <w:color w:val="000000"/>
                <w:sz w:val="18"/>
              </w:rPr>
              <w:t>-/1</w:t>
            </w:r>
          </w:p>
          <w:bookmarkEnd w:id="17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38" w:name="para_a128951a_398f_4027_aa4b_9906412f2a"/>
          <w:p>
            <w:pPr>
              <w:spacing w:before="180" w:after="0" w:line="240" w:lineRule="auto"/>
            </w:pPr>
            <w:r>
              <w:rPr>
                <w:rFonts w:ascii="Arial" w:hAnsi="Arial"/>
                <w:color w:val="000000"/>
                <w:sz w:val="18"/>
              </w:rPr>
              <w:t>&gt;&gt;&gt;&gt;Measurement Pattern Code Sequence</w:t>
            </w:r>
          </w:p>
          <w:bookmarkEnd w:id="17438"/>
        </w:tc>
        <w:tc>
          <w:tcPr>
            <w:tcBorders>
              <w:bottom w:val="single" w:sz="4" w:color="000000"/>
              <w:right w:val="single" w:sz="4" w:color="000000"/>
            </w:tcBorders>
            <w:tcMar>
              <w:top w:w="40" w:type="dxa"/>
              <w:left w:w="40" w:type="dxa"/>
              <w:bottom w:w="40" w:type="dxa"/>
              <w:right w:w="40" w:type="dxa"/>
            </w:tcMar>
            <w:vAlign w:val="top"/>
          </w:tcPr>
          <w:bookmarkStart w:id="17439" w:name="para_7c111469_7a8d_41dd_9a33_58a2956768"/>
          <w:p>
            <w:pPr>
              <w:spacing w:before="180" w:after="0" w:line="240" w:lineRule="auto"/>
              <w:jc w:val="center"/>
            </w:pPr>
            <w:r>
              <w:rPr>
                <w:rFonts w:ascii="Arial" w:hAnsi="Arial"/>
                <w:color w:val="000000"/>
                <w:sz w:val="18"/>
              </w:rPr>
              <w:t>(0028,702D)</w:t>
            </w:r>
          </w:p>
          <w:bookmarkEnd w:id="17439"/>
        </w:tc>
        <w:tc>
          <w:tcPr>
            <w:tcBorders>
              <w:bottom w:val="single" w:sz="4" w:color="000000"/>
              <w:right w:val="single" w:sz="4" w:color="000000"/>
            </w:tcBorders>
            <w:tcMar>
              <w:top w:w="40" w:type="dxa"/>
              <w:left w:w="40" w:type="dxa"/>
              <w:bottom w:w="40" w:type="dxa"/>
              <w:right w:w="40" w:type="dxa"/>
            </w:tcMar>
            <w:vAlign w:val="top"/>
          </w:tcPr>
          <w:bookmarkStart w:id="17440" w:name="para_3ceac8ab_4ee8_462b_8ad1_2b65242953"/>
          <w:p>
            <w:pPr>
              <w:spacing w:before="180" w:after="0" w:line="240" w:lineRule="auto"/>
              <w:jc w:val="center"/>
            </w:pPr>
            <w:r>
              <w:rPr>
                <w:rFonts w:ascii="Arial" w:hAnsi="Arial"/>
                <w:color w:val="000000"/>
                <w:sz w:val="18"/>
              </w:rPr>
              <w:t>-/1</w:t>
            </w:r>
          </w:p>
          <w:bookmarkEnd w:id="17440"/>
        </w:tc>
      </w:tr>
      <w:tr>
        <w:tblPrEx/>
        <w:trPr/>
        <w:tc>
          <w:tcPr>
            <w:hMerge w:val="restart"/>
            <w:tcBorders>
              <w:left w:val="single" w:sz="4" w:color="000000"/>
              <w:bottom w:val="single" w:sz="4" w:color="000000"/>
            </w:tcBorders>
            <w:tcMar>
              <w:top w:w="40" w:type="dxa"/>
              <w:left w:w="40" w:type="dxa"/>
              <w:bottom w:w="40" w:type="dxa"/>
            </w:tcMar>
            <w:vAlign w:val="top"/>
          </w:tcPr>
          <w:bookmarkStart w:id="17441" w:name="para_071bd2e1_e5a1_4ab7_b7d9_4a0cf2dce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744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42" w:name="para_16c6f3c7_dab6_4f65_957c_3690053cca"/>
          <w:p>
            <w:pPr>
              <w:spacing w:before="180" w:after="0" w:line="240" w:lineRule="auto"/>
            </w:pPr>
            <w:r>
              <w:rPr>
                <w:rFonts w:ascii="Arial" w:hAnsi="Arial"/>
                <w:color w:val="000000"/>
                <w:sz w:val="18"/>
              </w:rPr>
              <w:t>&gt;&gt;&gt;&gt;DDL Value</w:t>
            </w:r>
          </w:p>
          <w:bookmarkEnd w:id="17442"/>
        </w:tc>
        <w:tc>
          <w:tcPr>
            <w:tcBorders>
              <w:bottom w:val="single" w:sz="4" w:color="000000"/>
              <w:right w:val="single" w:sz="4" w:color="000000"/>
            </w:tcBorders>
            <w:tcMar>
              <w:top w:w="40" w:type="dxa"/>
              <w:left w:w="40" w:type="dxa"/>
              <w:bottom w:w="40" w:type="dxa"/>
              <w:right w:w="40" w:type="dxa"/>
            </w:tcMar>
            <w:vAlign w:val="top"/>
          </w:tcPr>
          <w:bookmarkStart w:id="17443" w:name="para_08b6bbfc_c945_48f7_9a1d_db69158e21"/>
          <w:p>
            <w:pPr>
              <w:spacing w:before="180" w:after="0" w:line="240" w:lineRule="auto"/>
              <w:jc w:val="center"/>
            </w:pPr>
            <w:r>
              <w:rPr>
                <w:rFonts w:ascii="Arial" w:hAnsi="Arial"/>
                <w:color w:val="000000"/>
                <w:sz w:val="18"/>
              </w:rPr>
              <w:t>(0028,7017)</w:t>
            </w:r>
          </w:p>
          <w:bookmarkEnd w:id="17443"/>
        </w:tc>
        <w:tc>
          <w:tcPr>
            <w:tcBorders>
              <w:bottom w:val="single" w:sz="4" w:color="000000"/>
              <w:right w:val="single" w:sz="4" w:color="000000"/>
            </w:tcBorders>
            <w:tcMar>
              <w:top w:w="40" w:type="dxa"/>
              <w:left w:w="40" w:type="dxa"/>
              <w:bottom w:w="40" w:type="dxa"/>
              <w:right w:w="40" w:type="dxa"/>
            </w:tcMar>
            <w:vAlign w:val="top"/>
          </w:tcPr>
          <w:bookmarkStart w:id="17444" w:name="para_89d2be76_c1d1_4516_8b0b_c84e94d52b"/>
          <w:p>
            <w:pPr>
              <w:spacing w:before="180" w:after="0" w:line="240" w:lineRule="auto"/>
              <w:jc w:val="center"/>
            </w:pPr>
            <w:r>
              <w:rPr>
                <w:rFonts w:ascii="Arial" w:hAnsi="Arial"/>
                <w:color w:val="000000"/>
                <w:sz w:val="18"/>
              </w:rPr>
              <w:t>-/1</w:t>
            </w:r>
          </w:p>
          <w:bookmarkEnd w:id="17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45" w:name="para_3550e496_a9f2_49fb_b484_db6df6f5bd"/>
          <w:p>
            <w:pPr>
              <w:spacing w:before="180" w:after="0" w:line="240" w:lineRule="auto"/>
            </w:pPr>
            <w:r>
              <w:rPr>
                <w:rFonts w:ascii="Arial" w:hAnsi="Arial"/>
                <w:color w:val="000000"/>
                <w:sz w:val="18"/>
              </w:rPr>
              <w:t>&gt;&gt;&gt;&gt;White Point Flag</w:t>
            </w:r>
          </w:p>
          <w:bookmarkEnd w:id="17445"/>
        </w:tc>
        <w:tc>
          <w:tcPr>
            <w:tcBorders>
              <w:bottom w:val="single" w:sz="4" w:color="000000"/>
              <w:right w:val="single" w:sz="4" w:color="000000"/>
            </w:tcBorders>
            <w:tcMar>
              <w:top w:w="40" w:type="dxa"/>
              <w:left w:w="40" w:type="dxa"/>
              <w:bottom w:w="40" w:type="dxa"/>
              <w:right w:w="40" w:type="dxa"/>
            </w:tcMar>
            <w:vAlign w:val="top"/>
          </w:tcPr>
          <w:bookmarkStart w:id="17446" w:name="para_2ef98839_9b4f_4048_9d8d_4e01de7211"/>
          <w:p>
            <w:pPr>
              <w:spacing w:before="180" w:after="0" w:line="240" w:lineRule="auto"/>
              <w:jc w:val="center"/>
            </w:pPr>
            <w:r>
              <w:rPr>
                <w:rFonts w:ascii="Arial" w:hAnsi="Arial"/>
                <w:color w:val="000000"/>
                <w:sz w:val="18"/>
              </w:rPr>
              <w:t>(0028,7021)</w:t>
            </w:r>
          </w:p>
          <w:bookmarkEnd w:id="17446"/>
        </w:tc>
        <w:tc>
          <w:tcPr>
            <w:tcBorders>
              <w:bottom w:val="single" w:sz="4" w:color="000000"/>
              <w:right w:val="single" w:sz="4" w:color="000000"/>
            </w:tcBorders>
            <w:tcMar>
              <w:top w:w="40" w:type="dxa"/>
              <w:left w:w="40" w:type="dxa"/>
              <w:bottom w:w="40" w:type="dxa"/>
              <w:right w:w="40" w:type="dxa"/>
            </w:tcMar>
            <w:vAlign w:val="top"/>
          </w:tcPr>
          <w:bookmarkStart w:id="17447" w:name="para_8b635a0f_98e1_4733_9ab4_09101dc0ad"/>
          <w:p>
            <w:pPr>
              <w:spacing w:before="180" w:after="0" w:line="240" w:lineRule="auto"/>
              <w:jc w:val="center"/>
            </w:pPr>
            <w:r>
              <w:rPr>
                <w:rFonts w:ascii="Arial" w:hAnsi="Arial"/>
                <w:color w:val="000000"/>
                <w:sz w:val="18"/>
              </w:rPr>
              <w:t>-/1</w:t>
            </w:r>
          </w:p>
          <w:bookmarkEnd w:id="17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48" w:name="para_9c2459c0_74c8_47c9_8f93_bfb6a71b6c"/>
          <w:p>
            <w:pPr>
              <w:spacing w:before="180" w:after="0" w:line="240" w:lineRule="auto"/>
            </w:pPr>
            <w:r>
              <w:rPr>
                <w:rFonts w:ascii="Arial" w:hAnsi="Arial"/>
                <w:color w:val="000000"/>
                <w:sz w:val="18"/>
              </w:rPr>
              <w:t>&gt;&gt;&gt;&gt;Luminance Response Sequence</w:t>
            </w:r>
          </w:p>
          <w:bookmarkEnd w:id="17448"/>
        </w:tc>
        <w:tc>
          <w:tcPr>
            <w:tcBorders>
              <w:bottom w:val="single" w:sz="4" w:color="000000"/>
              <w:right w:val="single" w:sz="4" w:color="000000"/>
            </w:tcBorders>
            <w:tcMar>
              <w:top w:w="40" w:type="dxa"/>
              <w:left w:w="40" w:type="dxa"/>
              <w:bottom w:w="40" w:type="dxa"/>
              <w:right w:w="40" w:type="dxa"/>
            </w:tcMar>
            <w:vAlign w:val="top"/>
          </w:tcPr>
          <w:bookmarkStart w:id="17449" w:name="para_eb06a75a_f089_40a7_9850_07166d0338"/>
          <w:p>
            <w:pPr>
              <w:spacing w:before="180" w:after="0" w:line="240" w:lineRule="auto"/>
              <w:jc w:val="center"/>
            </w:pPr>
            <w:r>
              <w:rPr>
                <w:rFonts w:ascii="Arial" w:hAnsi="Arial"/>
                <w:color w:val="000000"/>
                <w:sz w:val="18"/>
              </w:rPr>
              <w:t>(0028,701C)</w:t>
            </w:r>
          </w:p>
          <w:bookmarkEnd w:id="17449"/>
        </w:tc>
        <w:tc>
          <w:tcPr>
            <w:tcBorders>
              <w:bottom w:val="single" w:sz="4" w:color="000000"/>
              <w:right w:val="single" w:sz="4" w:color="000000"/>
            </w:tcBorders>
            <w:tcMar>
              <w:top w:w="40" w:type="dxa"/>
              <w:left w:w="40" w:type="dxa"/>
              <w:bottom w:w="40" w:type="dxa"/>
              <w:right w:w="40" w:type="dxa"/>
            </w:tcMar>
            <w:vAlign w:val="top"/>
          </w:tcPr>
          <w:bookmarkStart w:id="17450" w:name="para_9503cbaf_6cec_4874_9609_931f7462fc"/>
          <w:p>
            <w:pPr>
              <w:spacing w:before="180" w:after="0" w:line="240" w:lineRule="auto"/>
              <w:jc w:val="center"/>
            </w:pPr>
            <w:r>
              <w:rPr>
                <w:rFonts w:ascii="Arial" w:hAnsi="Arial"/>
                <w:color w:val="000000"/>
                <w:sz w:val="18"/>
              </w:rPr>
              <w:t>-/1</w:t>
            </w:r>
          </w:p>
          <w:bookmarkEnd w:id="17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51" w:name="para_9bc6f971_a19f_4608_9ca1_f481d99dde"/>
          <w:p>
            <w:pPr>
              <w:spacing w:before="180" w:after="0" w:line="240" w:lineRule="auto"/>
            </w:pPr>
            <w:r>
              <w:rPr>
                <w:rFonts w:ascii="Arial" w:hAnsi="Arial"/>
                <w:color w:val="000000"/>
                <w:sz w:val="18"/>
              </w:rPr>
              <w:t>&gt;&gt;&gt;&gt;&gt;Luminance Value</w:t>
            </w:r>
          </w:p>
          <w:bookmarkEnd w:id="17451"/>
        </w:tc>
        <w:tc>
          <w:tcPr>
            <w:tcBorders>
              <w:bottom w:val="single" w:sz="4" w:color="000000"/>
              <w:right w:val="single" w:sz="4" w:color="000000"/>
            </w:tcBorders>
            <w:tcMar>
              <w:top w:w="40" w:type="dxa"/>
              <w:left w:w="40" w:type="dxa"/>
              <w:bottom w:w="40" w:type="dxa"/>
              <w:right w:w="40" w:type="dxa"/>
            </w:tcMar>
            <w:vAlign w:val="top"/>
          </w:tcPr>
          <w:bookmarkStart w:id="17452" w:name="para_11165b08_08ba_4d62_920c_779e2e8534"/>
          <w:p>
            <w:pPr>
              <w:spacing w:before="180" w:after="0" w:line="240" w:lineRule="auto"/>
              <w:jc w:val="center"/>
            </w:pPr>
            <w:r>
              <w:rPr>
                <w:rFonts w:ascii="Arial" w:hAnsi="Arial"/>
                <w:color w:val="000000"/>
                <w:sz w:val="18"/>
              </w:rPr>
              <w:t>(0028,701F)</w:t>
            </w:r>
          </w:p>
          <w:bookmarkEnd w:id="17452"/>
        </w:tc>
        <w:tc>
          <w:tcPr>
            <w:tcBorders>
              <w:bottom w:val="single" w:sz="4" w:color="000000"/>
              <w:right w:val="single" w:sz="4" w:color="000000"/>
            </w:tcBorders>
            <w:tcMar>
              <w:top w:w="40" w:type="dxa"/>
              <w:left w:w="40" w:type="dxa"/>
              <w:bottom w:w="40" w:type="dxa"/>
              <w:right w:w="40" w:type="dxa"/>
            </w:tcMar>
            <w:vAlign w:val="top"/>
          </w:tcPr>
          <w:bookmarkStart w:id="17453" w:name="para_9d0603dd_1a5b_4857_b470_aa27cd2726"/>
          <w:p>
            <w:pPr>
              <w:spacing w:before="180" w:after="0" w:line="240" w:lineRule="auto"/>
              <w:jc w:val="center"/>
            </w:pPr>
            <w:r>
              <w:rPr>
                <w:rFonts w:ascii="Arial" w:hAnsi="Arial"/>
                <w:color w:val="000000"/>
                <w:sz w:val="18"/>
              </w:rPr>
              <w:t>-/1</w:t>
            </w:r>
          </w:p>
          <w:bookmarkEnd w:id="17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54" w:name="para_75b5802d_f4fa_4888_a726_937aa1a4a5"/>
          <w:p>
            <w:pPr>
              <w:spacing w:before="180" w:after="0" w:line="240" w:lineRule="auto"/>
            </w:pPr>
            <w:r>
              <w:rPr>
                <w:rFonts w:ascii="Arial" w:hAnsi="Arial"/>
                <w:color w:val="000000"/>
                <w:sz w:val="18"/>
              </w:rPr>
              <w:t>&gt;&gt;&gt;&gt;&gt;CIExy White Point</w:t>
            </w:r>
          </w:p>
          <w:bookmarkEnd w:id="17454"/>
        </w:tc>
        <w:tc>
          <w:tcPr>
            <w:tcBorders>
              <w:bottom w:val="single" w:sz="4" w:color="000000"/>
              <w:right w:val="single" w:sz="4" w:color="000000"/>
            </w:tcBorders>
            <w:tcMar>
              <w:top w:w="40" w:type="dxa"/>
              <w:left w:w="40" w:type="dxa"/>
              <w:bottom w:w="40" w:type="dxa"/>
              <w:right w:w="40" w:type="dxa"/>
            </w:tcMar>
            <w:vAlign w:val="top"/>
          </w:tcPr>
          <w:bookmarkStart w:id="17455" w:name="para_0be5cec5_46f1_470e_aaca_8f1da519b1"/>
          <w:p>
            <w:pPr>
              <w:spacing w:before="180" w:after="0" w:line="240" w:lineRule="auto"/>
              <w:jc w:val="center"/>
            </w:pPr>
            <w:r>
              <w:rPr>
                <w:rFonts w:ascii="Arial" w:hAnsi="Arial"/>
                <w:color w:val="000000"/>
                <w:sz w:val="18"/>
              </w:rPr>
              <w:t>(0028,7018)</w:t>
            </w:r>
          </w:p>
          <w:bookmarkEnd w:id="17455"/>
        </w:tc>
        <w:tc>
          <w:tcPr>
            <w:tcBorders>
              <w:bottom w:val="single" w:sz="4" w:color="000000"/>
              <w:right w:val="single" w:sz="4" w:color="000000"/>
            </w:tcBorders>
            <w:tcMar>
              <w:top w:w="40" w:type="dxa"/>
              <w:left w:w="40" w:type="dxa"/>
              <w:bottom w:w="40" w:type="dxa"/>
              <w:right w:w="40" w:type="dxa"/>
            </w:tcMar>
            <w:vAlign w:val="top"/>
          </w:tcPr>
          <w:bookmarkStart w:id="17456" w:name="para_1d264f96_d050_465c_a2bd_b9c1586680"/>
          <w:p>
            <w:pPr>
              <w:spacing w:before="180" w:after="0" w:line="240" w:lineRule="auto"/>
              <w:jc w:val="center"/>
            </w:pPr>
            <w:r>
              <w:rPr>
                <w:rFonts w:ascii="Arial" w:hAnsi="Arial"/>
                <w:color w:val="000000"/>
                <w:sz w:val="18"/>
              </w:rPr>
              <w:t>-/1C</w:t>
            </w:r>
          </w:p>
          <w:bookmarkEnd w:id="17456"/>
          <w:bookmarkStart w:id="17457" w:name="para_43b2aa08_7d95_4e9e_859c_47bf367d17"/>
          <w:p>
            <w:pPr>
              <w:spacing w:before="180" w:after="0" w:line="240" w:lineRule="auto"/>
              <w:jc w:val="center"/>
            </w:pPr>
            <w:r>
              <w:rPr>
                <w:rFonts w:ascii="Arial" w:hAnsi="Arial"/>
                <w:color w:val="000000"/>
                <w:sz w:val="18"/>
              </w:rPr>
              <w:t>(Required if the value of White Point Flag (0028,7021) is YES.)</w:t>
            </w:r>
          </w:p>
          <w:bookmarkEnd w:id="17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58" w:name="para_8eb793bd_631a_40fc_9075_faee421241"/>
          <w:p>
            <w:pPr>
              <w:spacing w:before="180" w:after="0" w:line="240" w:lineRule="auto"/>
            </w:pPr>
            <w:r>
              <w:rPr>
                <w:rFonts w:ascii="Arial" w:hAnsi="Arial"/>
                <w:color w:val="000000"/>
                <w:sz w:val="18"/>
              </w:rPr>
              <w:t>&gt;&gt;&gt;&gt;Reflected Ambient Light</w:t>
            </w:r>
          </w:p>
          <w:bookmarkEnd w:id="17458"/>
        </w:tc>
        <w:tc>
          <w:tcPr>
            <w:tcBorders>
              <w:bottom w:val="single" w:sz="4" w:color="000000"/>
              <w:right w:val="single" w:sz="4" w:color="000000"/>
            </w:tcBorders>
            <w:tcMar>
              <w:top w:w="40" w:type="dxa"/>
              <w:left w:w="40" w:type="dxa"/>
              <w:bottom w:w="40" w:type="dxa"/>
              <w:right w:w="40" w:type="dxa"/>
            </w:tcMar>
            <w:vAlign w:val="top"/>
          </w:tcPr>
          <w:bookmarkStart w:id="17459" w:name="para_052e2237_55c1_4de6_8944_31de9b26b1"/>
          <w:p>
            <w:pPr>
              <w:spacing w:before="180" w:after="0" w:line="240" w:lineRule="auto"/>
              <w:jc w:val="center"/>
            </w:pPr>
            <w:r>
              <w:rPr>
                <w:rFonts w:ascii="Arial" w:hAnsi="Arial"/>
                <w:color w:val="000000"/>
                <w:sz w:val="18"/>
              </w:rPr>
              <w:t>(2010,0160)</w:t>
            </w:r>
          </w:p>
          <w:bookmarkEnd w:id="17459"/>
        </w:tc>
        <w:tc>
          <w:tcPr>
            <w:tcBorders>
              <w:bottom w:val="single" w:sz="4" w:color="000000"/>
              <w:right w:val="single" w:sz="4" w:color="000000"/>
            </w:tcBorders>
            <w:tcMar>
              <w:top w:w="40" w:type="dxa"/>
              <w:left w:w="40" w:type="dxa"/>
              <w:bottom w:w="40" w:type="dxa"/>
              <w:right w:w="40" w:type="dxa"/>
            </w:tcMar>
            <w:vAlign w:val="top"/>
          </w:tcPr>
          <w:bookmarkStart w:id="17460" w:name="para_a8361ac8_5a48_497b_a0e2_8b903b3d65"/>
          <w:p>
            <w:pPr>
              <w:spacing w:before="180" w:after="0" w:line="240" w:lineRule="auto"/>
              <w:jc w:val="center"/>
            </w:pPr>
            <w:r>
              <w:rPr>
                <w:rFonts w:ascii="Arial" w:hAnsi="Arial"/>
                <w:color w:val="000000"/>
                <w:sz w:val="18"/>
              </w:rPr>
              <w:t>-/3</w:t>
            </w:r>
          </w:p>
          <w:bookmarkEnd w:id="17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61" w:name="para_1b109010_ca38_4672_b3f3_2755ed2f99"/>
          <w:p>
            <w:pPr>
              <w:spacing w:before="180" w:after="0" w:line="240" w:lineRule="auto"/>
            </w:pPr>
            <w:r>
              <w:rPr>
                <w:rFonts w:ascii="Arial" w:hAnsi="Arial"/>
                <w:color w:val="000000"/>
                <w:sz w:val="18"/>
              </w:rPr>
              <w:t>&gt;&gt;&gt;&gt;&gt;Ambient Light Value Source</w:t>
            </w:r>
          </w:p>
          <w:bookmarkEnd w:id="17461"/>
        </w:tc>
        <w:tc>
          <w:tcPr>
            <w:tcBorders>
              <w:bottom w:val="single" w:sz="4" w:color="000000"/>
              <w:right w:val="single" w:sz="4" w:color="000000"/>
            </w:tcBorders>
            <w:tcMar>
              <w:top w:w="40" w:type="dxa"/>
              <w:left w:w="40" w:type="dxa"/>
              <w:bottom w:w="40" w:type="dxa"/>
              <w:right w:w="40" w:type="dxa"/>
            </w:tcMar>
            <w:vAlign w:val="top"/>
          </w:tcPr>
          <w:bookmarkStart w:id="17462" w:name="para_e8fef185_8589_4765_847e_89d0cb8650"/>
          <w:p>
            <w:pPr>
              <w:spacing w:before="180" w:after="0" w:line="240" w:lineRule="auto"/>
              <w:jc w:val="center"/>
            </w:pPr>
            <w:r>
              <w:rPr>
                <w:rFonts w:ascii="Arial" w:hAnsi="Arial"/>
                <w:color w:val="000000"/>
                <w:sz w:val="18"/>
              </w:rPr>
              <w:t>(0028,7025)</w:t>
            </w:r>
          </w:p>
          <w:bookmarkEnd w:id="17462"/>
        </w:tc>
        <w:tc>
          <w:tcPr>
            <w:tcBorders>
              <w:bottom w:val="single" w:sz="4" w:color="000000"/>
              <w:right w:val="single" w:sz="4" w:color="000000"/>
            </w:tcBorders>
            <w:tcMar>
              <w:top w:w="40" w:type="dxa"/>
              <w:left w:w="40" w:type="dxa"/>
              <w:bottom w:w="40" w:type="dxa"/>
              <w:right w:w="40" w:type="dxa"/>
            </w:tcMar>
            <w:vAlign w:val="top"/>
          </w:tcPr>
          <w:bookmarkStart w:id="17463" w:name="para_8bb2f0d9_4fde_42b4_a905_36a9256621"/>
          <w:p>
            <w:pPr>
              <w:spacing w:before="180" w:after="0" w:line="240" w:lineRule="auto"/>
              <w:jc w:val="center"/>
            </w:pPr>
            <w:r>
              <w:rPr>
                <w:rFonts w:ascii="Arial" w:hAnsi="Arial"/>
                <w:color w:val="000000"/>
                <w:sz w:val="18"/>
              </w:rPr>
              <w:t>-/1C</w:t>
            </w:r>
          </w:p>
          <w:bookmarkEnd w:id="17463"/>
          <w:bookmarkStart w:id="17464" w:name="para_d422d1f8_723b_4a9d_9eca_4e16e67bef"/>
          <w:p>
            <w:pPr>
              <w:spacing w:before="180" w:after="0" w:line="240" w:lineRule="auto"/>
              <w:jc w:val="center"/>
            </w:pPr>
            <w:r>
              <w:rPr>
                <w:rFonts w:ascii="Arial" w:hAnsi="Arial"/>
                <w:color w:val="000000"/>
                <w:sz w:val="18"/>
              </w:rPr>
              <w:t>(Required if Reflected Ambient Light (2010,0160) is present.)</w:t>
            </w:r>
          </w:p>
          <w:bookmarkEnd w:id="17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65" w:name="para_88193ff8_14ae_4761_8068_3271ba4dfe"/>
          <w:p>
            <w:pPr>
              <w:spacing w:before="180" w:after="0" w:line="240" w:lineRule="auto"/>
            </w:pPr>
            <w:r>
              <w:rPr>
                <w:rFonts w:ascii="Arial" w:hAnsi="Arial"/>
                <w:color w:val="000000"/>
                <w:sz w:val="18"/>
              </w:rPr>
              <w:t>&gt;&gt;&gt;Luminance Result Sequence</w:t>
            </w:r>
          </w:p>
          <w:bookmarkEnd w:id="17465"/>
        </w:tc>
        <w:tc>
          <w:tcPr>
            <w:tcBorders>
              <w:bottom w:val="single" w:sz="4" w:color="000000"/>
              <w:right w:val="single" w:sz="4" w:color="000000"/>
            </w:tcBorders>
            <w:tcMar>
              <w:top w:w="40" w:type="dxa"/>
              <w:left w:w="40" w:type="dxa"/>
              <w:bottom w:w="40" w:type="dxa"/>
              <w:right w:w="40" w:type="dxa"/>
            </w:tcMar>
            <w:vAlign w:val="top"/>
          </w:tcPr>
          <w:bookmarkStart w:id="17466" w:name="para_212cc506_2ed3_4cc5_899a_769620a869"/>
          <w:p>
            <w:pPr>
              <w:spacing w:before="180" w:after="0" w:line="240" w:lineRule="auto"/>
              <w:jc w:val="center"/>
            </w:pPr>
            <w:r>
              <w:rPr>
                <w:rFonts w:ascii="Arial" w:hAnsi="Arial"/>
                <w:color w:val="000000"/>
                <w:sz w:val="18"/>
              </w:rPr>
              <w:t>(0028,7024)</w:t>
            </w:r>
          </w:p>
          <w:bookmarkEnd w:id="17466"/>
        </w:tc>
        <w:tc>
          <w:tcPr>
            <w:tcBorders>
              <w:bottom w:val="single" w:sz="4" w:color="000000"/>
              <w:right w:val="single" w:sz="4" w:color="000000"/>
            </w:tcBorders>
            <w:tcMar>
              <w:top w:w="40" w:type="dxa"/>
              <w:left w:w="40" w:type="dxa"/>
              <w:bottom w:w="40" w:type="dxa"/>
              <w:right w:w="40" w:type="dxa"/>
            </w:tcMar>
            <w:vAlign w:val="top"/>
          </w:tcPr>
          <w:bookmarkStart w:id="17467" w:name="para_70f9382d_f33a_4aab_b7eb_c623fb5e0f"/>
          <w:p>
            <w:pPr>
              <w:spacing w:before="180" w:after="0" w:line="240" w:lineRule="auto"/>
              <w:jc w:val="center"/>
            </w:pPr>
            <w:r>
              <w:rPr>
                <w:rFonts w:ascii="Arial" w:hAnsi="Arial"/>
                <w:color w:val="000000"/>
                <w:sz w:val="18"/>
              </w:rPr>
              <w:t>-/2</w:t>
            </w:r>
          </w:p>
          <w:bookmarkEnd w:id="17467"/>
        </w:tc>
      </w:tr>
      <w:tr>
        <w:tblPrEx/>
        <w:trPr/>
        <w:tc>
          <w:tcPr>
            <w:hMerge w:val="restart"/>
            <w:tcBorders>
              <w:left w:val="single" w:sz="4" w:color="000000"/>
              <w:bottom w:val="single" w:sz="4" w:color="000000"/>
            </w:tcBorders>
            <w:tcMar>
              <w:top w:w="40" w:type="dxa"/>
              <w:left w:w="40" w:type="dxa"/>
              <w:bottom w:w="40" w:type="dxa"/>
            </w:tcMar>
            <w:vAlign w:val="top"/>
          </w:tcPr>
          <w:bookmarkStart w:id="17468" w:name="para_20a61e0b_3592_4088_b2b8_a63b72e62d"/>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746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69" w:name="para_632949d8_1a35_405c_8a83_fbbf3571b2"/>
          <w:p>
            <w:pPr>
              <w:spacing w:before="180" w:after="0" w:line="240" w:lineRule="auto"/>
            </w:pPr>
            <w:r>
              <w:rPr>
                <w:rFonts w:ascii="Arial" w:hAnsi="Arial"/>
                <w:color w:val="000000"/>
                <w:sz w:val="18"/>
              </w:rPr>
              <w:t>&gt;&gt;&gt;&gt;Number of Luminance Points</w:t>
            </w:r>
          </w:p>
          <w:bookmarkEnd w:id="17469"/>
        </w:tc>
        <w:tc>
          <w:tcPr>
            <w:tcBorders>
              <w:bottom w:val="single" w:sz="4" w:color="000000"/>
              <w:right w:val="single" w:sz="4" w:color="000000"/>
            </w:tcBorders>
            <w:tcMar>
              <w:top w:w="40" w:type="dxa"/>
              <w:left w:w="40" w:type="dxa"/>
              <w:bottom w:w="40" w:type="dxa"/>
              <w:right w:w="40" w:type="dxa"/>
            </w:tcMar>
            <w:vAlign w:val="top"/>
          </w:tcPr>
          <w:bookmarkStart w:id="17470" w:name="para_c005bd40_55e8_4422_bca8_24a8df6ec9"/>
          <w:p>
            <w:pPr>
              <w:spacing w:before="180" w:after="0" w:line="240" w:lineRule="auto"/>
              <w:jc w:val="center"/>
            </w:pPr>
            <w:r>
              <w:rPr>
                <w:rFonts w:ascii="Arial" w:hAnsi="Arial"/>
                <w:color w:val="000000"/>
                <w:sz w:val="18"/>
              </w:rPr>
              <w:t>(0028,701B)</w:t>
            </w:r>
          </w:p>
          <w:bookmarkEnd w:id="17470"/>
        </w:tc>
        <w:tc>
          <w:tcPr>
            <w:tcBorders>
              <w:bottom w:val="single" w:sz="4" w:color="000000"/>
              <w:right w:val="single" w:sz="4" w:color="000000"/>
            </w:tcBorders>
            <w:tcMar>
              <w:top w:w="40" w:type="dxa"/>
              <w:left w:w="40" w:type="dxa"/>
              <w:bottom w:w="40" w:type="dxa"/>
              <w:right w:w="40" w:type="dxa"/>
            </w:tcMar>
            <w:vAlign w:val="top"/>
          </w:tcPr>
          <w:bookmarkStart w:id="17471" w:name="para_248c98ea_066d_48cc_af5e_1124432ec7"/>
          <w:p>
            <w:pPr>
              <w:spacing w:before="180" w:after="0" w:line="240" w:lineRule="auto"/>
              <w:jc w:val="center"/>
            </w:pPr>
            <w:r>
              <w:rPr>
                <w:rFonts w:ascii="Arial" w:hAnsi="Arial"/>
                <w:color w:val="000000"/>
                <w:sz w:val="18"/>
              </w:rPr>
              <w:t>-/1</w:t>
            </w:r>
          </w:p>
          <w:bookmarkEnd w:id="17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72" w:name="para_d84d6739_553b_4101_a4e0_0b947aea02"/>
          <w:p>
            <w:pPr>
              <w:spacing w:before="180" w:after="0" w:line="240" w:lineRule="auto"/>
            </w:pPr>
            <w:r>
              <w:rPr>
                <w:rFonts w:ascii="Arial" w:hAnsi="Arial"/>
                <w:color w:val="000000"/>
                <w:sz w:val="18"/>
              </w:rPr>
              <w:t>&gt;&gt;&gt;&gt;Luminance Response Sequence</w:t>
            </w:r>
          </w:p>
          <w:bookmarkEnd w:id="17472"/>
        </w:tc>
        <w:tc>
          <w:tcPr>
            <w:tcBorders>
              <w:bottom w:val="single" w:sz="4" w:color="000000"/>
              <w:right w:val="single" w:sz="4" w:color="000000"/>
            </w:tcBorders>
            <w:tcMar>
              <w:top w:w="40" w:type="dxa"/>
              <w:left w:w="40" w:type="dxa"/>
              <w:bottom w:w="40" w:type="dxa"/>
              <w:right w:w="40" w:type="dxa"/>
            </w:tcMar>
            <w:vAlign w:val="top"/>
          </w:tcPr>
          <w:bookmarkStart w:id="17473" w:name="para_b9ed8785_f186_4306_a7cd_1c08c140bc"/>
          <w:p>
            <w:pPr>
              <w:spacing w:before="180" w:after="0" w:line="240" w:lineRule="auto"/>
              <w:jc w:val="center"/>
            </w:pPr>
            <w:r>
              <w:rPr>
                <w:rFonts w:ascii="Arial" w:hAnsi="Arial"/>
                <w:color w:val="000000"/>
                <w:sz w:val="18"/>
              </w:rPr>
              <w:t>(0028,701C)</w:t>
            </w:r>
          </w:p>
          <w:bookmarkEnd w:id="17473"/>
        </w:tc>
        <w:tc>
          <w:tcPr>
            <w:tcBorders>
              <w:bottom w:val="single" w:sz="4" w:color="000000"/>
              <w:right w:val="single" w:sz="4" w:color="000000"/>
            </w:tcBorders>
            <w:tcMar>
              <w:top w:w="40" w:type="dxa"/>
              <w:left w:w="40" w:type="dxa"/>
              <w:bottom w:w="40" w:type="dxa"/>
              <w:right w:w="40" w:type="dxa"/>
            </w:tcMar>
            <w:vAlign w:val="top"/>
          </w:tcPr>
          <w:bookmarkStart w:id="17474" w:name="para_c0719247_935a_48b3_a68b_abe177d771"/>
          <w:p>
            <w:pPr>
              <w:spacing w:before="180" w:after="0" w:line="240" w:lineRule="auto"/>
              <w:jc w:val="center"/>
            </w:pPr>
            <w:r>
              <w:rPr>
                <w:rFonts w:ascii="Arial" w:hAnsi="Arial"/>
                <w:color w:val="000000"/>
                <w:sz w:val="18"/>
              </w:rPr>
              <w:t>-/1</w:t>
            </w:r>
          </w:p>
          <w:bookmarkEnd w:id="17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75" w:name="para_9925c516_fed5_485b_8c83_0f1e551ba4"/>
          <w:p>
            <w:pPr>
              <w:spacing w:before="180" w:after="0" w:line="240" w:lineRule="auto"/>
            </w:pPr>
            <w:r>
              <w:rPr>
                <w:rFonts w:ascii="Arial" w:hAnsi="Arial"/>
                <w:color w:val="000000"/>
                <w:sz w:val="18"/>
              </w:rPr>
              <w:t>&gt;&gt;&gt;&gt;&gt;DDL Value</w:t>
            </w:r>
          </w:p>
          <w:bookmarkEnd w:id="17475"/>
        </w:tc>
        <w:tc>
          <w:tcPr>
            <w:tcBorders>
              <w:bottom w:val="single" w:sz="4" w:color="000000"/>
              <w:right w:val="single" w:sz="4" w:color="000000"/>
            </w:tcBorders>
            <w:tcMar>
              <w:top w:w="40" w:type="dxa"/>
              <w:left w:w="40" w:type="dxa"/>
              <w:bottom w:w="40" w:type="dxa"/>
              <w:right w:w="40" w:type="dxa"/>
            </w:tcMar>
            <w:vAlign w:val="top"/>
          </w:tcPr>
          <w:bookmarkStart w:id="17476" w:name="para_9aa9507c_ad45_4f06_b6ea_d5b0f724fc"/>
          <w:p>
            <w:pPr>
              <w:spacing w:before="180" w:after="0" w:line="240" w:lineRule="auto"/>
              <w:jc w:val="center"/>
            </w:pPr>
            <w:r>
              <w:rPr>
                <w:rFonts w:ascii="Arial" w:hAnsi="Arial"/>
                <w:color w:val="000000"/>
                <w:sz w:val="18"/>
              </w:rPr>
              <w:t>(0028,7017)</w:t>
            </w:r>
          </w:p>
          <w:bookmarkEnd w:id="17476"/>
        </w:tc>
        <w:tc>
          <w:tcPr>
            <w:tcBorders>
              <w:bottom w:val="single" w:sz="4" w:color="000000"/>
              <w:right w:val="single" w:sz="4" w:color="000000"/>
            </w:tcBorders>
            <w:tcMar>
              <w:top w:w="40" w:type="dxa"/>
              <w:left w:w="40" w:type="dxa"/>
              <w:bottom w:w="40" w:type="dxa"/>
              <w:right w:w="40" w:type="dxa"/>
            </w:tcMar>
            <w:vAlign w:val="top"/>
          </w:tcPr>
          <w:bookmarkStart w:id="17477" w:name="para_8e18f16b_bcfc_4e7b_998b_e1d2295a9e"/>
          <w:p>
            <w:pPr>
              <w:spacing w:before="180" w:after="0" w:line="240" w:lineRule="auto"/>
              <w:jc w:val="center"/>
            </w:pPr>
            <w:r>
              <w:rPr>
                <w:rFonts w:ascii="Arial" w:hAnsi="Arial"/>
                <w:color w:val="000000"/>
                <w:sz w:val="18"/>
              </w:rPr>
              <w:t>-/1</w:t>
            </w:r>
          </w:p>
          <w:bookmarkEnd w:id="17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78" w:name="para_18274678_bb13_446e_a119_3e8eb843ea"/>
          <w:p>
            <w:pPr>
              <w:spacing w:before="180" w:after="0" w:line="240" w:lineRule="auto"/>
            </w:pPr>
            <w:r>
              <w:rPr>
                <w:rFonts w:ascii="Arial" w:hAnsi="Arial"/>
                <w:color w:val="000000"/>
                <w:sz w:val="18"/>
              </w:rPr>
              <w:t>&gt;&gt;&gt;&gt;&gt;Luminance Value</w:t>
            </w:r>
          </w:p>
          <w:bookmarkEnd w:id="17478"/>
        </w:tc>
        <w:tc>
          <w:tcPr>
            <w:tcBorders>
              <w:bottom w:val="single" w:sz="4" w:color="000000"/>
              <w:right w:val="single" w:sz="4" w:color="000000"/>
            </w:tcBorders>
            <w:tcMar>
              <w:top w:w="40" w:type="dxa"/>
              <w:left w:w="40" w:type="dxa"/>
              <w:bottom w:w="40" w:type="dxa"/>
              <w:right w:w="40" w:type="dxa"/>
            </w:tcMar>
            <w:vAlign w:val="top"/>
          </w:tcPr>
          <w:bookmarkStart w:id="17479" w:name="para_78618f59_ee95_4939_8f1a_0213ea24cd"/>
          <w:p>
            <w:pPr>
              <w:spacing w:before="180" w:after="0" w:line="240" w:lineRule="auto"/>
              <w:jc w:val="center"/>
            </w:pPr>
            <w:r>
              <w:rPr>
                <w:rFonts w:ascii="Arial" w:hAnsi="Arial"/>
                <w:color w:val="000000"/>
                <w:sz w:val="18"/>
              </w:rPr>
              <w:t>(0028,701F)</w:t>
            </w:r>
          </w:p>
          <w:bookmarkEnd w:id="17479"/>
        </w:tc>
        <w:tc>
          <w:tcPr>
            <w:tcBorders>
              <w:bottom w:val="single" w:sz="4" w:color="000000"/>
              <w:right w:val="single" w:sz="4" w:color="000000"/>
            </w:tcBorders>
            <w:tcMar>
              <w:top w:w="40" w:type="dxa"/>
              <w:left w:w="40" w:type="dxa"/>
              <w:bottom w:w="40" w:type="dxa"/>
              <w:right w:w="40" w:type="dxa"/>
            </w:tcMar>
            <w:vAlign w:val="top"/>
          </w:tcPr>
          <w:bookmarkStart w:id="17480" w:name="para_e4b4d55e_fa5a_43d4_9fab_a06c19deda"/>
          <w:p>
            <w:pPr>
              <w:spacing w:before="180" w:after="0" w:line="240" w:lineRule="auto"/>
              <w:jc w:val="center"/>
            </w:pPr>
            <w:r>
              <w:rPr>
                <w:rFonts w:ascii="Arial" w:hAnsi="Arial"/>
                <w:color w:val="000000"/>
                <w:sz w:val="18"/>
              </w:rPr>
              <w:t>-/1</w:t>
            </w:r>
          </w:p>
          <w:bookmarkEnd w:id="17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81" w:name="para_f9dd57ac_b7f3_4865_bb82_3ad10352e4"/>
          <w:p>
            <w:pPr>
              <w:spacing w:before="180" w:after="0" w:line="240" w:lineRule="auto"/>
            </w:pPr>
            <w:r>
              <w:rPr>
                <w:rFonts w:ascii="Arial" w:hAnsi="Arial"/>
                <w:color w:val="000000"/>
                <w:sz w:val="18"/>
              </w:rPr>
              <w:t>&gt;&gt;&gt;&gt;&gt;CIExy White Point</w:t>
            </w:r>
          </w:p>
          <w:bookmarkEnd w:id="17481"/>
        </w:tc>
        <w:tc>
          <w:tcPr>
            <w:tcBorders>
              <w:bottom w:val="single" w:sz="4" w:color="000000"/>
              <w:right w:val="single" w:sz="4" w:color="000000"/>
            </w:tcBorders>
            <w:tcMar>
              <w:top w:w="40" w:type="dxa"/>
              <w:left w:w="40" w:type="dxa"/>
              <w:bottom w:w="40" w:type="dxa"/>
              <w:right w:w="40" w:type="dxa"/>
            </w:tcMar>
            <w:vAlign w:val="top"/>
          </w:tcPr>
          <w:bookmarkStart w:id="17482" w:name="para_0281c783_662a_4e6d_8426_10612b88b8"/>
          <w:p>
            <w:pPr>
              <w:spacing w:before="180" w:after="0" w:line="240" w:lineRule="auto"/>
              <w:jc w:val="center"/>
            </w:pPr>
            <w:r>
              <w:rPr>
                <w:rFonts w:ascii="Arial" w:hAnsi="Arial"/>
                <w:color w:val="000000"/>
                <w:sz w:val="18"/>
              </w:rPr>
              <w:t>(0028,7018)</w:t>
            </w:r>
          </w:p>
          <w:bookmarkEnd w:id="17482"/>
        </w:tc>
        <w:tc>
          <w:tcPr>
            <w:tcBorders>
              <w:bottom w:val="single" w:sz="4" w:color="000000"/>
              <w:right w:val="single" w:sz="4" w:color="000000"/>
            </w:tcBorders>
            <w:tcMar>
              <w:top w:w="40" w:type="dxa"/>
              <w:left w:w="40" w:type="dxa"/>
              <w:bottom w:w="40" w:type="dxa"/>
              <w:right w:w="40" w:type="dxa"/>
            </w:tcMar>
            <w:vAlign w:val="top"/>
          </w:tcPr>
          <w:bookmarkStart w:id="17483" w:name="para_3022baaf_9b9f_4ca2_b626_3cf6709c46"/>
          <w:p>
            <w:pPr>
              <w:spacing w:before="180" w:after="0" w:line="240" w:lineRule="auto"/>
              <w:jc w:val="center"/>
            </w:pPr>
            <w:r>
              <w:rPr>
                <w:rFonts w:ascii="Arial" w:hAnsi="Arial"/>
                <w:color w:val="000000"/>
                <w:sz w:val="18"/>
              </w:rPr>
              <w:t>-/3</w:t>
            </w:r>
          </w:p>
          <w:bookmarkEnd w:id="17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84" w:name="para_84c5378c_2cd3_4034_8d06_c3ffc70329"/>
          <w:p>
            <w:pPr>
              <w:spacing w:before="180" w:after="0" w:line="240" w:lineRule="auto"/>
            </w:pPr>
            <w:r>
              <w:rPr>
                <w:rFonts w:ascii="Arial" w:hAnsi="Arial"/>
                <w:color w:val="000000"/>
                <w:sz w:val="18"/>
              </w:rPr>
              <w:t>&gt;&gt;&gt;&gt;Reflected Ambient Light</w:t>
            </w:r>
          </w:p>
          <w:bookmarkEnd w:id="17484"/>
        </w:tc>
        <w:tc>
          <w:tcPr>
            <w:tcBorders>
              <w:bottom w:val="single" w:sz="4" w:color="000000"/>
              <w:right w:val="single" w:sz="4" w:color="000000"/>
            </w:tcBorders>
            <w:tcMar>
              <w:top w:w="40" w:type="dxa"/>
              <w:left w:w="40" w:type="dxa"/>
              <w:bottom w:w="40" w:type="dxa"/>
              <w:right w:w="40" w:type="dxa"/>
            </w:tcMar>
            <w:vAlign w:val="top"/>
          </w:tcPr>
          <w:bookmarkStart w:id="17485" w:name="para_1c2b981e_40a6_4e41_b881_26ac238235"/>
          <w:p>
            <w:pPr>
              <w:spacing w:before="180" w:after="0" w:line="240" w:lineRule="auto"/>
              <w:jc w:val="center"/>
            </w:pPr>
            <w:r>
              <w:rPr>
                <w:rFonts w:ascii="Arial" w:hAnsi="Arial"/>
                <w:color w:val="000000"/>
                <w:sz w:val="18"/>
              </w:rPr>
              <w:t>(2010,0160)</w:t>
            </w:r>
          </w:p>
          <w:bookmarkEnd w:id="17485"/>
        </w:tc>
        <w:tc>
          <w:tcPr>
            <w:tcBorders>
              <w:bottom w:val="single" w:sz="4" w:color="000000"/>
              <w:right w:val="single" w:sz="4" w:color="000000"/>
            </w:tcBorders>
            <w:tcMar>
              <w:top w:w="40" w:type="dxa"/>
              <w:left w:w="40" w:type="dxa"/>
              <w:bottom w:w="40" w:type="dxa"/>
              <w:right w:w="40" w:type="dxa"/>
            </w:tcMar>
            <w:vAlign w:val="top"/>
          </w:tcPr>
          <w:bookmarkStart w:id="17486" w:name="para_e5b35d86_8abf_4d5e_81bb_ca630907c5"/>
          <w:p>
            <w:pPr>
              <w:spacing w:before="180" w:after="0" w:line="240" w:lineRule="auto"/>
              <w:jc w:val="center"/>
            </w:pPr>
            <w:r>
              <w:rPr>
                <w:rFonts w:ascii="Arial" w:hAnsi="Arial"/>
                <w:color w:val="000000"/>
                <w:sz w:val="18"/>
              </w:rPr>
              <w:t>-/3</w:t>
            </w:r>
          </w:p>
          <w:bookmarkEnd w:id="17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87" w:name="para_769eb9bf_6808_460b_99d2_76c4c711be"/>
          <w:p>
            <w:pPr>
              <w:spacing w:before="180" w:after="0" w:line="240" w:lineRule="auto"/>
            </w:pPr>
            <w:r>
              <w:rPr>
                <w:rFonts w:ascii="Arial" w:hAnsi="Arial"/>
                <w:color w:val="000000"/>
                <w:sz w:val="18"/>
              </w:rPr>
              <w:t>&gt;&gt;&gt;&gt;Ambient Light Value Source</w:t>
            </w:r>
          </w:p>
          <w:bookmarkEnd w:id="17487"/>
        </w:tc>
        <w:tc>
          <w:tcPr>
            <w:tcBorders>
              <w:bottom w:val="single" w:sz="4" w:color="000000"/>
              <w:right w:val="single" w:sz="4" w:color="000000"/>
            </w:tcBorders>
            <w:tcMar>
              <w:top w:w="40" w:type="dxa"/>
              <w:left w:w="40" w:type="dxa"/>
              <w:bottom w:w="40" w:type="dxa"/>
              <w:right w:w="40" w:type="dxa"/>
            </w:tcMar>
            <w:vAlign w:val="top"/>
          </w:tcPr>
          <w:bookmarkStart w:id="17488" w:name="para_0c1310b9_c8eb_4033_9d59_32aa438999"/>
          <w:p>
            <w:pPr>
              <w:spacing w:before="180" w:after="0" w:line="240" w:lineRule="auto"/>
              <w:jc w:val="center"/>
            </w:pPr>
            <w:r>
              <w:rPr>
                <w:rFonts w:ascii="Arial" w:hAnsi="Arial"/>
                <w:color w:val="000000"/>
                <w:sz w:val="18"/>
              </w:rPr>
              <w:t>(0028,7025)</w:t>
            </w:r>
          </w:p>
          <w:bookmarkEnd w:id="17488"/>
        </w:tc>
        <w:tc>
          <w:tcPr>
            <w:tcBorders>
              <w:bottom w:val="single" w:sz="4" w:color="000000"/>
              <w:right w:val="single" w:sz="4" w:color="000000"/>
            </w:tcBorders>
            <w:tcMar>
              <w:top w:w="40" w:type="dxa"/>
              <w:left w:w="40" w:type="dxa"/>
              <w:bottom w:w="40" w:type="dxa"/>
              <w:right w:w="40" w:type="dxa"/>
            </w:tcMar>
            <w:vAlign w:val="top"/>
          </w:tcPr>
          <w:bookmarkStart w:id="17489" w:name="para_a5b8c751_5536_4c00_b4ac_cfaf6e830a"/>
          <w:p>
            <w:pPr>
              <w:spacing w:before="180" w:after="0" w:line="240" w:lineRule="auto"/>
              <w:jc w:val="center"/>
            </w:pPr>
            <w:r>
              <w:rPr>
                <w:rFonts w:ascii="Arial" w:hAnsi="Arial"/>
                <w:color w:val="000000"/>
                <w:sz w:val="18"/>
              </w:rPr>
              <w:t>-/1C</w:t>
            </w:r>
          </w:p>
          <w:bookmarkEnd w:id="17489"/>
          <w:bookmarkStart w:id="17490" w:name="para_4415489e_8b22_4280_9904_4685a90330"/>
          <w:p>
            <w:pPr>
              <w:spacing w:before="180" w:after="0" w:line="240" w:lineRule="auto"/>
              <w:jc w:val="center"/>
            </w:pPr>
            <w:r>
              <w:rPr>
                <w:rFonts w:ascii="Arial" w:hAnsi="Arial"/>
                <w:color w:val="000000"/>
                <w:sz w:val="18"/>
              </w:rPr>
              <w:t>(Required if Reflected Ambient Light (2010,0160) is present.)</w:t>
            </w:r>
          </w:p>
          <w:bookmarkEnd w:id="17490"/>
        </w:tc>
      </w:tr>
    </w:tbl>
    <w:bookmarkStart w:id="17491" w:name="sect_EE_2_2_1_2"/>
    <w:p>
      <w:pPr>
        <w:spacing w:before="180" w:after="0" w:line="240" w:lineRule="auto"/>
      </w:pPr>
      <w:r>
        <w:rPr>
          <w:rFonts w:ascii="Arial" w:hAnsi="Arial"/>
          <w:b/>
          <w:color w:val="000000"/>
          <w:sz w:val="22"/>
        </w:rPr>
        <w:t>EE.2.2.1.2 SCU Behavior</w:t>
      </w:r>
    </w:p>
    <w:bookmarkEnd w:id="17491"/>
    <w:bookmarkStart w:id="17492" w:name="para_bce62b94_2e3c_430e_8f9d_440bc35f1e"/>
    <w:p>
      <w:pPr>
        <w:spacing w:before="180" w:after="0" w:line="240" w:lineRule="auto"/>
        <w:jc w:val="both"/>
      </w:pPr>
      <w:r>
        <w:rPr>
          <w:rFonts w:ascii="Arial" w:hAnsi="Arial"/>
          <w:color w:val="000000"/>
          <w:sz w:val="18"/>
        </w:rPr>
        <w:t>The SCU uses the N-GET to request the SCP to provide the contents of a Display System SOP Instance. The SCU shall specify in the N-GET request primitive the UID of the SOP Instance from which Attributes are to be returned.</w:t>
      </w:r>
    </w:p>
    <w:bookmarkEnd w:id="17492"/>
    <w:bookmarkStart w:id="17493" w:name="para_b82a0532_b41f_46e3_8a86_768ef68471"/>
    <w:p>
      <w:pPr>
        <w:spacing w:before="180" w:after="0" w:line="240" w:lineRule="auto"/>
        <w:jc w:val="both"/>
      </w:pPr>
      <w:r>
        <w:rPr>
          <w:rFonts w:ascii="Arial" w:hAnsi="Arial"/>
          <w:color w:val="000000"/>
          <w:sz w:val="18"/>
        </w:rPr>
        <w:t>The SCU shall specify the list of Display System Attributes for which values are to be returned. The SCU shall not specify Attributes which are defined within a Sequence, but rather specify the sequence itself to be returned in its entirety.</w:t>
      </w:r>
    </w:p>
    <w:bookmarkEnd w:id="17493"/>
    <w:bookmarkStart w:id="17494" w:name="para_6cec8fbd_c509_4513_8deb_98ae0df9fc"/>
    <w:p>
      <w:pPr>
        <w:spacing w:before="180" w:after="0" w:line="240" w:lineRule="auto"/>
        <w:jc w:val="both"/>
      </w:pPr>
      <w:r>
        <w:rPr>
          <w:rFonts w:ascii="Arial" w:hAnsi="Arial"/>
          <w:color w:val="000000"/>
          <w:sz w:val="18"/>
        </w:rPr>
        <w:t>The SCU shall specify in the N-GET request primitive the well-known UID of the SOP Instance.</w:t>
      </w:r>
    </w:p>
    <w:bookmarkEnd w:id="17494"/>
    <w:bookmarkStart w:id="17495" w:name="sect_EE_2_2_1_3"/>
    <w:p>
      <w:pPr>
        <w:spacing w:before="180" w:after="0" w:line="240" w:lineRule="auto"/>
      </w:pPr>
      <w:r>
        <w:rPr>
          <w:rFonts w:ascii="Arial" w:hAnsi="Arial"/>
          <w:b/>
          <w:color w:val="000000"/>
          <w:sz w:val="22"/>
        </w:rPr>
        <w:t>EE.2.2.1.3 SCP Behavior</w:t>
      </w:r>
    </w:p>
    <w:bookmarkEnd w:id="17495"/>
    <w:bookmarkStart w:id="17496" w:name="para_1aa7766a_1a20_446e_8df9_a17af80893"/>
    <w:p>
      <w:pPr>
        <w:spacing w:before="180" w:after="0" w:line="240" w:lineRule="auto"/>
        <w:jc w:val="both"/>
      </w:pPr>
      <w:r>
        <w:rPr>
          <w:rFonts w:ascii="Arial" w:hAnsi="Arial"/>
          <w:color w:val="000000"/>
          <w:sz w:val="18"/>
        </w:rPr>
        <w:t>The SCP shall return the values for the specified Attributes of the Display System SOP Instance.</w:t>
      </w:r>
    </w:p>
    <w:bookmarkEnd w:id="17496"/>
    <w:bookmarkStart w:id="17497" w:name="para_ba795ef0_cc1a_4e82_a1d3_fff74faff1"/>
    <w:p>
      <w:pPr>
        <w:spacing w:before="180" w:after="0" w:line="240" w:lineRule="auto"/>
        <w:jc w:val="both"/>
      </w:pPr>
      <w:r>
        <w:rPr>
          <w:rFonts w:ascii="Arial" w:hAnsi="Arial"/>
          <w:color w:val="000000"/>
          <w:sz w:val="18"/>
        </w:rPr>
        <w:t xml:space="preserve">The SCP shall return the Status Code for the requested SOP Instance retrieval. The meaning of success, warning, and Failure Status Codes are defined in </w:t>
      </w:r>
      <w:hyperlink r:id="r965">
        <w:r>
          <w:rPr>
            <w:rFonts w:ascii="Arial" w:hAnsi="Arial"/>
            <w:color w:val="000000"/>
            <w:sz w:val="18"/>
          </w:rPr>
          <w:t>PS3.7</w:t>
        </w:r>
      </w:hyperlink>
      <w:r>
        <w:rPr>
          <w:rFonts w:ascii="Arial" w:hAnsi="Arial"/>
          <w:color w:val="000000"/>
          <w:sz w:val="18"/>
        </w:rPr>
        <w:t>.</w:t>
      </w:r>
    </w:p>
    <w:bookmarkEnd w:id="17497"/>
    <w:bookmarkStart w:id="17498" w:name="sect_EE_2_3"/>
    <w:p>
      <w:pPr>
        <w:spacing w:before="180" w:after="0" w:line="240" w:lineRule="auto"/>
      </w:pPr>
      <w:r>
        <w:rPr>
          <w:rFonts w:ascii="Arial" w:hAnsi="Arial"/>
          <w:b/>
          <w:color w:val="000000"/>
          <w:sz w:val="24"/>
        </w:rPr>
        <w:t>EE.2.3 SOP Class Definitions and UIDs</w:t>
      </w:r>
    </w:p>
    <w:bookmarkEnd w:id="17498"/>
    <w:bookmarkStart w:id="17499" w:name="para_e2da1b9a_28c2_442f_81fe_8ce7a23145"/>
    <w:p>
      <w:pPr>
        <w:spacing w:before="180" w:after="0" w:line="240" w:lineRule="auto"/>
        <w:jc w:val="both"/>
      </w:pPr>
      <w:r>
        <w:rPr>
          <w:rFonts w:ascii="Arial" w:hAnsi="Arial"/>
          <w:color w:val="000000"/>
          <w:sz w:val="18"/>
        </w:rPr>
        <w:t>The SOP Class UID of the Display System SOP Class shall have the value of "1.2.840.10008.5.1.1.40".</w:t>
      </w:r>
    </w:p>
    <w:bookmarkEnd w:id="17499"/>
    <w:bookmarkStart w:id="17500" w:name="sect_EE_2_4"/>
    <w:p>
      <w:pPr>
        <w:spacing w:before="180" w:after="0" w:line="240" w:lineRule="auto"/>
      </w:pPr>
      <w:r>
        <w:rPr>
          <w:rFonts w:ascii="Arial" w:hAnsi="Arial"/>
          <w:b/>
          <w:color w:val="000000"/>
          <w:sz w:val="24"/>
        </w:rPr>
        <w:t>EE.2.4 Reserved Identifications</w:t>
      </w:r>
    </w:p>
    <w:bookmarkEnd w:id="17500"/>
    <w:bookmarkStart w:id="17501" w:name="para_5d97c30b_ee72_4a61_a894_708ec8ee50"/>
    <w:p>
      <w:pPr>
        <w:spacing w:before="180" w:after="0" w:line="240" w:lineRule="auto"/>
        <w:jc w:val="both"/>
      </w:pPr>
      <w:r>
        <w:rPr>
          <w:rFonts w:ascii="Arial" w:hAnsi="Arial"/>
          <w:color w:val="000000"/>
          <w:sz w:val="18"/>
        </w:rPr>
        <w:t>The well-known UID of the Display System SOP Instance shall have the value of "1.2.840.10008.5.1.1.40.1".</w:t>
      </w:r>
    </w:p>
    <w:bookmarkEnd w:id="17501"/>
    <w:bookmarkStart w:id="17502" w:name="sect_EE_3"/>
    <w:p>
      <w:pPr>
        <w:spacing w:before="180" w:after="0" w:line="240" w:lineRule="auto"/>
      </w:pPr>
      <w:r>
        <w:rPr>
          <w:rFonts w:ascii="Arial" w:hAnsi="Arial"/>
          <w:b/>
          <w:color w:val="000000"/>
          <w:sz w:val="28"/>
        </w:rPr>
        <w:t>EE.3 Conformance</w:t>
      </w:r>
    </w:p>
    <w:bookmarkEnd w:id="17502"/>
    <w:bookmarkStart w:id="17503" w:name="sect_EE_3_1"/>
    <w:p>
      <w:pPr>
        <w:spacing w:before="180" w:after="0" w:line="240" w:lineRule="auto"/>
      </w:pPr>
      <w:r>
        <w:rPr>
          <w:rFonts w:ascii="Arial" w:hAnsi="Arial"/>
          <w:b/>
          <w:color w:val="000000"/>
          <w:sz w:val="24"/>
        </w:rPr>
        <w:t>EE.3.1 Conformance Statement</w:t>
      </w:r>
    </w:p>
    <w:bookmarkEnd w:id="17503"/>
    <w:bookmarkStart w:id="17504" w:name="para_46afaa72_18d9_45ab_9d58_eebf958374"/>
    <w:p>
      <w:pPr>
        <w:spacing w:before="180" w:after="0" w:line="240" w:lineRule="auto"/>
        <w:jc w:val="both"/>
      </w:pPr>
      <w:r>
        <w:rPr>
          <w:rFonts w:ascii="Arial" w:hAnsi="Arial"/>
          <w:color w:val="000000"/>
          <w:sz w:val="18"/>
        </w:rPr>
        <w:t xml:space="preserve">The implementation Conformance Statement of this SOP Class shall follow </w:t>
      </w:r>
      <w:hyperlink r:id="r966">
        <w:r>
          <w:rPr>
            <w:rFonts w:ascii="Arial" w:hAnsi="Arial"/>
            <w:color w:val="000000"/>
            <w:sz w:val="18"/>
          </w:rPr>
          <w:t>PS3.2</w:t>
        </w:r>
      </w:hyperlink>
      <w:r>
        <w:rPr>
          <w:rFonts w:ascii="Arial" w:hAnsi="Arial"/>
          <w:color w:val="000000"/>
          <w:sz w:val="18"/>
        </w:rPr>
        <w:t>.</w:t>
      </w:r>
    </w:p>
    <w:bookmarkEnd w:id="17504"/>
    <w:bookmarkStart w:id="17505" w:name="para_528a5e44_eeea_45f2_adb6_d3b5fbcfd1"/>
    <w:p>
      <w:pPr>
        <w:spacing w:before="180" w:after="0" w:line="240" w:lineRule="auto"/>
        <w:jc w:val="both"/>
      </w:pPr>
      <w:r>
        <w:rPr>
          <w:rFonts w:ascii="Arial" w:hAnsi="Arial"/>
          <w:color w:val="000000"/>
          <w:sz w:val="18"/>
        </w:rPr>
        <w:t>The SCU Conformance Statement shall specify the following items:</w:t>
      </w:r>
    </w:p>
    <w:bookmarkEnd w:id="17505"/>
    <w:bookmarkStart w:id="17506" w:name="idp105553525092223"/>
    <w:bookmarkStart w:id="17507" w:name="idp105553525092479"/>
    <w:bookmarkStart w:id="17508" w:name="para_bc47c859_5ff7_413e_b106_0d383db0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associations to be supported at the same time</w:t>
      </w:r>
    </w:p>
    <w:bookmarkEnd w:id="17508"/>
    <w:bookmarkEnd w:id="17507"/>
    <w:bookmarkEnd w:id="17506"/>
    <w:bookmarkStart w:id="17509" w:name="idp105553525093375"/>
    <w:bookmarkStart w:id="17510" w:name="para_fb03b0ad_b644_4da7_8b55_63d0c12e4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SOP Classes supported</w:t>
      </w:r>
    </w:p>
    <w:bookmarkEnd w:id="17510"/>
    <w:bookmarkEnd w:id="17509"/>
    <w:bookmarkStart w:id="17511" w:name="idp105553525094271"/>
    <w:bookmarkStart w:id="17512" w:name="para_b5afb82b_c330_4ee8_a82c_868a098e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Classes:</w:t>
      </w:r>
    </w:p>
    <w:bookmarkEnd w:id="17512"/>
    <w:bookmarkEnd w:id="17511"/>
    <w:bookmarkStart w:id="17513" w:name="idp105553525095039"/>
    <w:bookmarkStart w:id="17514" w:name="idp105553525095295"/>
    <w:bookmarkStart w:id="17515" w:name="para_09507f21_9c1d_4de9_8c68_1b80f2451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 Attributes and DICOM Message Service Elements</w:t>
      </w:r>
    </w:p>
    <w:bookmarkEnd w:id="17515"/>
    <w:bookmarkEnd w:id="17514"/>
    <w:bookmarkEnd w:id="17513"/>
    <w:bookmarkStart w:id="17516" w:name="idp105553525096191"/>
    <w:bookmarkStart w:id="17517" w:name="para_aac7c8d4_ed8d_47ef_9bb8_ea75819d7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 a valid value range</w:t>
      </w:r>
    </w:p>
    <w:bookmarkEnd w:id="17517"/>
    <w:bookmarkEnd w:id="17516"/>
    <w:bookmarkStart w:id="17518" w:name="para_504f239a_a7b3_4e9c_a8c0_b4be4eb5c0"/>
    <w:p>
      <w:pPr>
        <w:spacing w:before="180" w:after="0" w:line="240" w:lineRule="auto"/>
        <w:jc w:val="both"/>
      </w:pPr>
      <w:r>
        <w:rPr>
          <w:rFonts w:ascii="Arial" w:hAnsi="Arial"/>
          <w:color w:val="000000"/>
          <w:sz w:val="18"/>
        </w:rPr>
        <w:t>The SCP Conformance Statement shall specify the following items:</w:t>
      </w:r>
    </w:p>
    <w:bookmarkEnd w:id="17518"/>
    <w:bookmarkStart w:id="17519" w:name="idp105553524803071"/>
    <w:bookmarkStart w:id="17520" w:name="idp105553524803327"/>
    <w:bookmarkStart w:id="17521" w:name="para_bee8aced_2253_4af5_884f_dedacc99f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associations to be supported at the same time</w:t>
      </w:r>
    </w:p>
    <w:bookmarkEnd w:id="17521"/>
    <w:bookmarkEnd w:id="17520"/>
    <w:bookmarkEnd w:id="17519"/>
    <w:bookmarkStart w:id="17522" w:name="idp105553524804223"/>
    <w:bookmarkStart w:id="17523" w:name="para_990b5555_1324_4876_9451_9afde6cb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SOP Classes supported</w:t>
      </w:r>
    </w:p>
    <w:bookmarkEnd w:id="17523"/>
    <w:bookmarkEnd w:id="17522"/>
    <w:bookmarkStart w:id="17524" w:name="idp105553524805119"/>
    <w:bookmarkStart w:id="17525" w:name="para_361723b4_f19d_4dbb_97a4_05b22ec9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Classes:</w:t>
      </w:r>
    </w:p>
    <w:bookmarkEnd w:id="17525"/>
    <w:bookmarkEnd w:id="17524"/>
    <w:bookmarkStart w:id="17526" w:name="idp105553524805887"/>
    <w:bookmarkStart w:id="17527" w:name="idp105553524806143"/>
    <w:bookmarkStart w:id="17528" w:name="para_9f7d6951_b2d5_4ecd_95d6_913799c24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 Attributes and DICOM Message Service Elements</w:t>
      </w:r>
    </w:p>
    <w:bookmarkEnd w:id="17528"/>
    <w:bookmarkEnd w:id="17527"/>
    <w:bookmarkEnd w:id="17526"/>
    <w:bookmarkStart w:id="17529" w:name="idp105553524807039"/>
    <w:bookmarkStart w:id="17530" w:name="para_b298f23a_94ae_42f5_b320_dd3c231229"/>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w:t>
      </w:r>
    </w:p>
    <w:bookmarkEnd w:id="17530"/>
    <w:bookmarkEnd w:id="17529"/>
    <w:bookmarkStart w:id="17531" w:name="idp105553524807807"/>
    <w:bookmarkStart w:id="17532" w:name="idp105553524808063"/>
    <w:bookmarkStart w:id="17533" w:name="para_9ea157e6_e27b_4042_9d9a_bec8a3751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Valid value range</w:t>
      </w:r>
    </w:p>
    <w:bookmarkEnd w:id="17533"/>
    <w:bookmarkEnd w:id="17532"/>
    <w:bookmarkEnd w:id="17531"/>
    <w:bookmarkStart w:id="17534" w:name="idp105553524808959"/>
    <w:bookmarkStart w:id="17535" w:name="para_4a570b01_a000_441b_bc49_6f7fe575c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Default value if no value is supplied by the SCU</w:t>
      </w:r>
    </w:p>
    <w:bookmarkEnd w:id="17535"/>
    <w:bookmarkEnd w:id="17534"/>
    <w:bookmarkStart w:id="17536" w:name="idp105553524809855"/>
    <w:bookmarkStart w:id="17537" w:name="para_49a74a7b_f326_4a0d_a1d2_21b41e3ee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Status Code (Failure or Warning) if the SCU supplies a value that is out of range</w:t>
      </w:r>
    </w:p>
    <w:bookmarkEnd w:id="17537"/>
    <w:bookmarkEnd w:id="17536"/>
    <w:bookmarkStart w:id="17538" w:name="idp105553524811263"/>
    <w:bookmarkStart w:id="17539" w:name="para_1cfdb549_d064_4884_b40b_63404516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DIMSE Service</w:t>
      </w:r>
    </w:p>
    <w:bookmarkEnd w:id="17539"/>
    <w:bookmarkEnd w:id="17538"/>
    <w:bookmarkStart w:id="17540" w:name="idp105553524812031"/>
    <w:bookmarkStart w:id="17541" w:name="idp105553524812287"/>
    <w:bookmarkStart w:id="17542" w:name="para_4afc687f_619e_4a77_9268_0489fd247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SCP behavior for all specific Status Codes</w:t>
      </w:r>
    </w:p>
    <w:bookmarkEnd w:id="17542"/>
    <w:bookmarkEnd w:id="17541"/>
    <w:bookmarkEnd w:id="17540"/>
    <w:p>
      <w:pPr>
        <w:sectPr>
          <w:headerReference w:type="default" r:id="r958"/>
          <w:headerReference w:type="even" r:id="r959"/>
          <w:headerReference w:type="first" r:id="r957"/>
          <w:footerReference w:type="default" r:id="r961"/>
          <w:footerReference w:type="even" r:id="r962"/>
          <w:footerReference w:type="first" r:id="r960"/>
          <w:pgSz w:w="12240" w:h="15840"/>
          <w:pgMar w:top="1440" w:bottom="1440" w:left="1080" w:right="720" w:header="720" w:footer="720" w:gutter="0"/>
          <w:pgNumType w:fmt="decimal"/>
          <w:titlePg/>
        </w:sectPr>
      </w:pPr>
    </w:p>
    <w:bookmarkStart w:id="17543" w:name="chapter_FF"/>
    <w:p>
      <w:pPr>
        <w:keepNext/>
        <w:spacing w:before="180" w:after="0" w:line="240" w:lineRule="auto"/>
      </w:pPr>
      <w:r>
        <w:rPr>
          <w:rFonts w:ascii="Arial" w:hAnsi="Arial"/>
          <w:b/>
          <w:color w:val="000000"/>
          <w:sz w:val="50"/>
        </w:rPr>
        <w:t>FF Volumetric Presentation State Storage SOP Classes (Normative)</w:t>
      </w:r>
    </w:p>
    <w:bookmarkEnd w:id="17543"/>
    <w:bookmarkStart w:id="17544" w:name="sect_FF_1"/>
    <w:p>
      <w:pPr>
        <w:spacing w:before="180" w:after="0" w:line="240" w:lineRule="auto"/>
      </w:pPr>
      <w:r>
        <w:rPr>
          <w:rFonts w:ascii="Arial" w:hAnsi="Arial"/>
          <w:b/>
          <w:color w:val="000000"/>
          <w:sz w:val="28"/>
        </w:rPr>
        <w:t>FF.1 Overview</w:t>
      </w:r>
    </w:p>
    <w:bookmarkEnd w:id="17544"/>
    <w:bookmarkStart w:id="17545" w:name="sect_FF_1_1"/>
    <w:p>
      <w:pPr>
        <w:spacing w:before="180" w:after="0" w:line="240" w:lineRule="auto"/>
      </w:pPr>
      <w:r>
        <w:rPr>
          <w:rFonts w:ascii="Arial" w:hAnsi="Arial"/>
          <w:b/>
          <w:color w:val="000000"/>
          <w:sz w:val="24"/>
        </w:rPr>
        <w:t>FF.1.1 Scope</w:t>
      </w:r>
    </w:p>
    <w:bookmarkEnd w:id="17545"/>
    <w:bookmarkStart w:id="17546" w:name="para_f920237a_7aff_43cf_a82b_877bde99c5"/>
    <w:p>
      <w:pPr>
        <w:spacing w:before="180" w:after="0" w:line="240" w:lineRule="auto"/>
        <w:jc w:val="both"/>
      </w:pPr>
      <w:r>
        <w:rPr>
          <w:rFonts w:ascii="Arial" w:hAnsi="Arial"/>
          <w:color w:val="000000"/>
          <w:sz w:val="18"/>
        </w:rPr>
        <w:t xml:space="preserve">The Volumetric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Volumetric Presentation State or record an existing Volumetric Presentation State. The SOP Classes specify the information and behavior that may be used to present (display) images that are referenced from within the SOP Classes.</w:t>
      </w:r>
    </w:p>
    <w:bookmarkEnd w:id="17546"/>
    <w:bookmarkStart w:id="17547" w:name="para_b414f65d_518b_4778_9977_564c2c052a"/>
    <w:p>
      <w:pPr>
        <w:spacing w:before="180" w:after="0" w:line="240" w:lineRule="auto"/>
        <w:jc w:val="both"/>
      </w:pPr>
      <w:r>
        <w:rPr>
          <w:rFonts w:ascii="Arial" w:hAnsi="Arial"/>
          <w:color w:val="000000"/>
          <w:sz w:val="18"/>
        </w:rPr>
        <w:t>They include capabilities for specifying:</w:t>
      </w:r>
    </w:p>
    <w:bookmarkEnd w:id="17547"/>
    <w:bookmarkStart w:id="17548" w:name="idp105553524785919"/>
    <w:bookmarkStart w:id="17549" w:name="idp105553524786175"/>
    <w:bookmarkStart w:id="17550" w:name="para_16279edd_0948_4079_aa12_03bd7d4c9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spatial registration on the input datasets</w:t>
      </w:r>
    </w:p>
    <w:bookmarkEnd w:id="17550"/>
    <w:bookmarkEnd w:id="17549"/>
    <w:bookmarkEnd w:id="17548"/>
    <w:bookmarkStart w:id="17551" w:name="idp105553524787071"/>
    <w:bookmarkStart w:id="17552" w:name="para_cf263ecf_69b4_4545_a0ec_22dceb25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cropping of the volume datasets by a bounding box, oblique planes and segmentation objects</w:t>
      </w:r>
    </w:p>
    <w:bookmarkEnd w:id="17552"/>
    <w:bookmarkEnd w:id="17551"/>
    <w:bookmarkStart w:id="17553" w:name="idp105553524787967"/>
    <w:bookmarkStart w:id="17554" w:name="para_b14c5741_38e1_474d_a393_abf3beba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generation geometry of volumetric views</w:t>
      </w:r>
    </w:p>
    <w:bookmarkEnd w:id="17554"/>
    <w:bookmarkEnd w:id="17553"/>
    <w:bookmarkStart w:id="17555" w:name="idp105553524788863"/>
    <w:bookmarkStart w:id="17556" w:name="para_03b7757b_9916_4224_85ff_781e9e69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shading models</w:t>
      </w:r>
    </w:p>
    <w:bookmarkEnd w:id="17556"/>
    <w:bookmarkEnd w:id="17555"/>
    <w:bookmarkStart w:id="17557" w:name="idp105553524789759"/>
    <w:bookmarkStart w:id="17558" w:name="para_ec2d9938_3cea_4492_93de_6c38b85b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scalar to P-Value or RGB Value conversions</w:t>
      </w:r>
    </w:p>
    <w:bookmarkEnd w:id="17558"/>
    <w:bookmarkEnd w:id="17557"/>
    <w:bookmarkStart w:id="17559" w:name="idp105553524790655"/>
    <w:bookmarkStart w:id="17560" w:name="para_9685bce6_5303_47a7_bea4_abadb31a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of multiple MPR renderings</w:t>
      </w:r>
    </w:p>
    <w:bookmarkEnd w:id="17560"/>
    <w:bookmarkEnd w:id="17559"/>
    <w:bookmarkStart w:id="17561" w:name="idp105553524791551"/>
    <w:bookmarkStart w:id="17562" w:name="para_6cff3e81_7b18_49c5_9a00_84749e74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of multiple volume streams and one volume stream with segmentation</w:t>
      </w:r>
    </w:p>
    <w:bookmarkEnd w:id="17562"/>
    <w:bookmarkEnd w:id="17561"/>
    <w:bookmarkStart w:id="17563" w:name="idp105553524792447"/>
    <w:bookmarkStart w:id="17564" w:name="para_56ca4076_7201_4cf1_b151_ecb7dfd2a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clinical description of the specified view</w:t>
      </w:r>
    </w:p>
    <w:bookmarkEnd w:id="17564"/>
    <w:bookmarkEnd w:id="17563"/>
    <w:bookmarkStart w:id="17565" w:name="idp105553524793343"/>
    <w:bookmarkStart w:id="17566" w:name="para_165dadf1_46e0_4276_8ff2_32a0fe13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and display relative annotations, including graphics, text and overlays plus optional references to structured content providing clinical context for annotations</w:t>
      </w:r>
    </w:p>
    <w:bookmarkEnd w:id="17566"/>
    <w:bookmarkEnd w:id="17565"/>
    <w:bookmarkStart w:id="17567" w:name="idp105553524794239"/>
    <w:bookmarkStart w:id="17568" w:name="para_13ae785d_c308_4335_ae0c_dcd9120e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membership to a collection of related Volumetric Presentation States intended to be processed or displayed together</w:t>
      </w:r>
    </w:p>
    <w:bookmarkEnd w:id="17568"/>
    <w:bookmarkEnd w:id="17567"/>
    <w:bookmarkStart w:id="17569" w:name="idp105553524795263"/>
    <w:bookmarkStart w:id="17570" w:name="para_9126b1e6_185a_4fef_93ca_e7e6f974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position within a set of sequentially related Volumetric Presentation States</w:t>
      </w:r>
    </w:p>
    <w:bookmarkEnd w:id="17570"/>
    <w:bookmarkEnd w:id="17569"/>
    <w:bookmarkStart w:id="17571" w:name="idp105553524796159"/>
    <w:bookmarkStart w:id="17572" w:name="para_a4d95270_ba95_4c56_989c_de5cf29b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animation of the view</w:t>
      </w:r>
    </w:p>
    <w:bookmarkEnd w:id="17572"/>
    <w:bookmarkEnd w:id="17571"/>
    <w:bookmarkStart w:id="17573" w:name="idp105553524797055"/>
    <w:bookmarkStart w:id="17574" w:name="para_6ffeba06_2180_4d14_8e6a_4b257e9a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reference to an image depicting the view described by the Volumetric Presentation State</w:t>
      </w:r>
    </w:p>
    <w:bookmarkEnd w:id="17574"/>
    <w:bookmarkEnd w:id="17573"/>
    <w:bookmarkStart w:id="17575" w:name="para_e8bff42f_c6fb_4dd4_8f22_4fea9be1e7"/>
    <w:p>
      <w:pPr>
        <w:spacing w:before="180" w:after="0" w:line="240" w:lineRule="auto"/>
        <w:jc w:val="both"/>
      </w:pPr>
      <w:r>
        <w:rPr>
          <w:rFonts w:ascii="Arial" w:hAnsi="Arial"/>
          <w:color w:val="000000"/>
          <w:sz w:val="18"/>
        </w:rPr>
        <w:t>Each Volumetric Presentation State corresponds to a single view (equivalent to an Image Box in a Hanging Protocol or Structured Display). If multiple Volumetric Presentation States are intended to be displayed together (e.g., a set of orthogonal MPR views) these Presentation States can be grouped by assigning them to a Display Collection. However, any detailed information about how a set of views should be presented can only be described by a Structured Display instance or a Hanging Protocol.</w:t>
      </w:r>
    </w:p>
    <w:bookmarkEnd w:id="17575"/>
    <w:bookmarkStart w:id="17576" w:name="para_1db16453_e7eb_43fb_8528_42082550a0"/>
    <w:p>
      <w:pPr>
        <w:spacing w:before="180" w:after="0" w:line="240" w:lineRule="auto"/>
        <w:jc w:val="both"/>
      </w:pPr>
      <w:r>
        <w:rPr>
          <w:rFonts w:ascii="Arial" w:hAnsi="Arial"/>
          <w:color w:val="000000"/>
          <w:sz w:val="18"/>
        </w:rPr>
        <w:t>The Planar MPR Volumetric Presentation State refers to the multi-planar geometry and grayscale or color image transformations that are to be applied in an explicitly defined manner to convert the stored image pixel data values in a Composite Image Instance to presentation values (P-Values) or Profile Connection Space values (PCS-Values) when an image is displayed on a softcopy device.</w:t>
      </w:r>
    </w:p>
    <w:bookmarkEnd w:id="17576"/>
    <w:bookmarkStart w:id="17577" w:name="para_2b906a2a_8e6d_486f_b5c8_096f3616d4"/>
    <w:p>
      <w:pPr>
        <w:spacing w:before="180" w:after="0" w:line="240" w:lineRule="auto"/>
        <w:jc w:val="both"/>
      </w:pPr>
      <w:r>
        <w:rPr>
          <w:rFonts w:ascii="Arial" w:hAnsi="Arial"/>
          <w:color w:val="000000"/>
          <w:sz w:val="18"/>
        </w:rPr>
        <w:t>The Volume Rendering Volumetric Presentation State specifies a volume rendered view of volume data. Volume Rendering is a data visualization method in which voxels (volume sample points) are assigned a color and an opacity (alpha), and a 2D view is created by accumulating a set of non-transparent samples along a ray through the volume behind each pixel of the view. Ray samples are calculated by interpolating the voxel values in the neighborhood of each sample.</w:t>
      </w:r>
    </w:p>
    <w:bookmarkEnd w:id="17577"/>
    <w:bookmarkStart w:id="17578" w:name="para_fee39f52_91a5_4c48_a295_f38f17a8f3"/>
    <w:p>
      <w:pPr>
        <w:spacing w:before="180" w:after="0" w:line="240" w:lineRule="auto"/>
        <w:jc w:val="both"/>
      </w:pPr>
      <w:r>
        <w:rPr>
          <w:rFonts w:ascii="Arial" w:hAnsi="Arial"/>
          <w:color w:val="000000"/>
          <w:sz w:val="18"/>
        </w:rPr>
        <w:t>Volume Rendering generally consists of a number of steps, many of which are parametrically specified in the Volume Rendering SOP Classes. The processing steps are:</w:t>
      </w:r>
    </w:p>
    <w:bookmarkEnd w:id="17578"/>
    <w:bookmarkStart w:id="17579" w:name="idp105553524800127"/>
    <w:bookmarkStart w:id="17580" w:name="idp105553524800383"/>
    <w:bookmarkStart w:id="17581" w:name="para_0c1c1892_98d2_41f5_ad85_1262201e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Segmentation, or separating the volume data into groups that will share a particular color palette. Segmentation objects are specified as cropping inputs to the Volumetric Presentation State.</w:t>
      </w:r>
    </w:p>
    <w:bookmarkEnd w:id="17581"/>
    <w:bookmarkEnd w:id="17580"/>
    <w:bookmarkEnd w:id="17579"/>
    <w:bookmarkStart w:id="17582" w:name="idp105553524801279"/>
    <w:bookmarkStart w:id="17583" w:name="para_3cf957a4_05ab_455d_9ef9_59e5fc22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Gradient Computation, or finding edges or boundaries between different types of tissue in the volumetric data. The gradient computation method used is an implementation decision outside the scope of the Volumetric Presentation State.</w:t>
      </w:r>
    </w:p>
    <w:bookmarkEnd w:id="17583"/>
    <w:bookmarkEnd w:id="17582"/>
    <w:bookmarkStart w:id="17584" w:name="idp105553524769407"/>
    <w:bookmarkStart w:id="17585" w:name="para_b5fa3a0f_5ac5_47ce_8ba3_04fa7ea8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Resampling of the volumetric data to create new samples along the imaginary ray behind each pixel in the output two-dimensional view, generally using some interpolation of the values of voxels in the neighborhood of the new sample. The interpolation method used is an implementation decision outside the scope of the Volumetric Presentation State.</w:t>
      </w:r>
    </w:p>
    <w:bookmarkEnd w:id="17585"/>
    <w:bookmarkEnd w:id="17584"/>
    <w:bookmarkStart w:id="17586" w:name="idp105553524770303"/>
    <w:bookmarkStart w:id="17587" w:name="para_c3c70f56_7d05_48d4_a114_4088f9b0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Classification of samples to assign a color and opacity to each sample.</w:t>
      </w:r>
    </w:p>
    <w:bookmarkEnd w:id="17587"/>
    <w:bookmarkEnd w:id="17586"/>
    <w:bookmarkStart w:id="17588" w:name="idp105553524771199"/>
    <w:bookmarkStart w:id="17589" w:name="para_37ff6fbb_18d9_48f4_bb33_1134bc68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Shading or the application of a lighting model to samples indicating the effect of ambient, diffuse, and specular light on the sample.</w:t>
      </w:r>
    </w:p>
    <w:bookmarkEnd w:id="17589"/>
    <w:bookmarkEnd w:id="17588"/>
    <w:bookmarkStart w:id="17590" w:name="idp105553524772095"/>
    <w:bookmarkStart w:id="17591" w:name="para_db7f5c50_2ea3_41b6_9c07_6d4bf6ed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or the accumulation of samples on each ray into the final value of the pixel corresponding to that ray. The specific algorithms used are outside the scope of the Volumetric Presentation State.</w:t>
      </w:r>
    </w:p>
    <w:bookmarkEnd w:id="17591"/>
    <w:bookmarkEnd w:id="17590"/>
    <w:bookmarkStart w:id="17592" w:name="idp105553524772991"/>
    <w:bookmarkStart w:id="17593" w:name="para_236511c7_a032_4661_bbe1_a3d25476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Conversion to presentation Profile Connection Space values (PCS-Values) when an image is displayed on a softcopy device.</w:t>
      </w:r>
    </w:p>
    <w:bookmarkEnd w:id="17593"/>
    <w:bookmarkEnd w:id="17592"/>
    <w:bookmarkStart w:id="17594" w:name="para_7cc5ad39_376e_4e22_a8a7_acb5f131a5"/>
    <w:p>
      <w:pPr>
        <w:spacing w:before="180" w:after="0" w:line="240" w:lineRule="auto"/>
        <w:jc w:val="both"/>
      </w:pPr>
      <w:r>
        <w:rPr>
          <w:rFonts w:ascii="Arial" w:hAnsi="Arial"/>
          <w:color w:val="000000"/>
          <w:sz w:val="18"/>
        </w:rPr>
        <w:t>The result of applying a Volumetric Presentation State is not expected to be exactly reproducible on different systems. It is difficult to describe the display and rendering algorithms in enough detail in an interoperable manner such that a presentation produced at a later time is indistinguishable from that of the original presentation. While Volumetric Presentation States use established DICOM concepts of grayscale and color matching (GSDF and ICC color profiles) and provide a generic description of the different types of display algorithms possible, variations in algorithm implementations within display devices are inevitable and an exact match of volume presentation on multiple devices cannot be guaranteed. Nevertheless, reasonable consistency is provided by specification of inputs, geometric descriptions of spatial views, type of processing to be used, color mapping and blending, input fusion, and many generic rendering parameters, producing what is expected to be a clinically acceptable result.</w:t>
      </w:r>
    </w:p>
    <w:bookmarkEnd w:id="17594"/>
    <w:bookmarkStart w:id="17595" w:name="para_8744e9d6_d61a_48c5_804e_0ab0c83e15"/>
    <w:p>
      <w:pPr>
        <w:spacing w:before="180" w:after="0" w:line="240" w:lineRule="auto"/>
        <w:jc w:val="both"/>
      </w:pPr>
      <w:r>
        <w:rPr>
          <w:rFonts w:ascii="Arial" w:hAnsi="Arial"/>
          <w:color w:val="000000"/>
          <w:sz w:val="18"/>
        </w:rPr>
        <w:t xml:space="preserve">The P-Values are in a device independent perceptually linear space that is formally defined in </w:t>
      </w:r>
      <w:hyperlink r:id="r973">
        <w:r>
          <w:rPr>
            <w:rFonts w:ascii="Arial" w:hAnsi="Arial"/>
            <w:color w:val="000000"/>
            <w:sz w:val="18"/>
          </w:rPr>
          <w:t>PS3.14 Grayscale Standard Display Function</w:t>
        </w:r>
      </w:hyperlink>
      <w:r>
        <w:rPr>
          <w:rFonts w:ascii="Arial" w:hAnsi="Arial"/>
          <w:color w:val="000000"/>
          <w:sz w:val="18"/>
        </w:rPr>
        <w:t>. The PCS-Values are in a device independent space that is formally defined in the ICC Profiles as CIEXYZ or CIELab values.</w:t>
      </w:r>
    </w:p>
    <w:bookmarkEnd w:id="17595"/>
    <w:bookmarkStart w:id="17596" w:name="para_417292e5_8d0f_4aa4_b536_7698361713"/>
    <w:p>
      <w:pPr>
        <w:spacing w:before="180" w:after="0" w:line="240" w:lineRule="auto"/>
        <w:jc w:val="both"/>
      </w:pPr>
      <w:r>
        <w:rPr>
          <w:rFonts w:ascii="Arial" w:hAnsi="Arial"/>
          <w:color w:val="000000"/>
          <w:sz w:val="18"/>
        </w:rPr>
        <w:t>How an SCP of these SOP Classes chooses between multiple Presentation State instances that may apply to an image is beyond the scope of this Standard.</w:t>
      </w:r>
    </w:p>
    <w:bookmarkEnd w:id="17596"/>
    <w:bookmarkStart w:id="17597" w:name="para_c597b301_390b_4b3c_9edc_6feb96d94a"/>
    <w:p>
      <w:pPr>
        <w:spacing w:before="180" w:after="0" w:line="240" w:lineRule="auto"/>
        <w:jc w:val="both"/>
      </w:pPr>
      <w:r>
        <w:rPr>
          <w:rFonts w:ascii="Arial" w:hAnsi="Arial"/>
          <w:color w:val="000000"/>
          <w:sz w:val="18"/>
        </w:rPr>
        <w:t>A claim of conformance as an SCP of the SOP Class implies that the SCP shall make the Presentation State available to the user of the device, and if selected by the user, shall apply all the transformations stored in the state in the manner in which they are defined in the Standard.</w:t>
      </w:r>
    </w:p>
    <w:bookmarkEnd w:id="17597"/>
    <w:bookmarkStart w:id="17598" w:name="para_81d4a14f_a48b_40bb_b995_e431fe6603"/>
    <w:p>
      <w:pPr>
        <w:spacing w:before="180" w:after="0" w:line="240" w:lineRule="auto"/>
        <w:jc w:val="both"/>
      </w:pPr>
      <w:r>
        <w:rPr>
          <w:rFonts w:ascii="Arial" w:hAnsi="Arial"/>
          <w:color w:val="000000"/>
          <w:sz w:val="18"/>
        </w:rPr>
        <w:t>How an SCP of these SOP Classes chooses to display multiple states that are part of a Display Collection is beyond the scope of this Standard.</w:t>
      </w:r>
    </w:p>
    <w:bookmarkEnd w:id="17598"/>
    <w:bookmarkStart w:id="17599" w:name="idp105553524777471"/>
    <w:p>
      <w:pPr>
        <w:keepNext/>
        <w:spacing w:before="180" w:after="0" w:line="240" w:lineRule="auto"/>
        <w:ind w:left="360" w:right="360" w:firstLine="0"/>
        <w:jc w:val="both"/>
      </w:pPr>
      <w:r>
        <w:rPr>
          <w:rFonts w:ascii="Arial" w:hAnsi="Arial"/>
          <w:color w:val="000000"/>
          <w:sz w:val="18"/>
        </w:rPr>
        <w:t>Note</w:t>
      </w:r>
    </w:p>
    <w:bookmarkEnd w:id="17599"/>
    <w:bookmarkStart w:id="17600" w:name="para_361a7bcd_8bfb_42da_a057_30dae7b0da"/>
    <w:p>
      <w:pPr>
        <w:spacing w:before="180" w:after="0" w:line="240" w:lineRule="auto"/>
        <w:ind w:left="360" w:right="360" w:firstLine="0"/>
        <w:jc w:val="both"/>
      </w:pPr>
      <w:r>
        <w:rPr>
          <w:rFonts w:ascii="Arial" w:hAnsi="Arial"/>
          <w:color w:val="000000"/>
          <w:sz w:val="18"/>
        </w:rPr>
        <w:t>For example, if a user selects a state that is part of a four state Spatial Collection, an SCP may choose to display all four together, to display the single state selected by the user or to display two of the four states deemed appropriate by the SCP.</w:t>
      </w:r>
    </w:p>
    <w:bookmarkEnd w:id="17600"/>
    <w:bookmarkStart w:id="17601" w:name="sect_FF_2"/>
    <w:p>
      <w:pPr>
        <w:spacing w:before="180" w:after="0" w:line="240" w:lineRule="auto"/>
      </w:pPr>
      <w:r>
        <w:rPr>
          <w:rFonts w:ascii="Arial" w:hAnsi="Arial"/>
          <w:b/>
          <w:color w:val="000000"/>
          <w:sz w:val="28"/>
        </w:rPr>
        <w:t>FF.2 Volume Transformation Processes</w:t>
      </w:r>
    </w:p>
    <w:bookmarkEnd w:id="17601"/>
    <w:bookmarkStart w:id="17602" w:name="sect_FF_2_1"/>
    <w:p>
      <w:pPr>
        <w:spacing w:before="180" w:after="0" w:line="240" w:lineRule="auto"/>
      </w:pPr>
      <w:r>
        <w:rPr>
          <w:rFonts w:ascii="Arial" w:hAnsi="Arial"/>
          <w:b/>
          <w:color w:val="000000"/>
          <w:sz w:val="24"/>
        </w:rPr>
        <w:t>FF.2.1 Volumetric Transformations</w:t>
      </w:r>
    </w:p>
    <w:bookmarkEnd w:id="17602"/>
    <w:bookmarkStart w:id="17603" w:name="para_108110ec_84f7_4d8f_b004_f7a3aa5bce"/>
    <w:p>
      <w:pPr>
        <w:spacing w:before="180" w:after="0" w:line="240" w:lineRule="auto"/>
        <w:jc w:val="both"/>
      </w:pPr>
      <w:r>
        <w:rPr>
          <w:rFonts w:ascii="Arial" w:hAnsi="Arial"/>
          <w:color w:val="000000"/>
          <w:sz w:val="18"/>
        </w:rPr>
        <w:t>The transformations defined in the Volumetric Presentation State Storage SOP Classes replace those that may be defined in the Referenced Image SOP Instances. If a particular transformation is absent in a Volume Rendering Volumetric Presentation State Storage SOP Instance, then it shall be assumed to be an identity transformation and any equivalent transformation, if present, in the Referenced Image SOP Instances shall not be used.</w:t>
      </w:r>
    </w:p>
    <w:bookmarkEnd w:id="17603"/>
    <w:bookmarkStart w:id="17604" w:name="para_60484cfc_9b04_4695_8344_de12b9a58c"/>
    <w:p>
      <w:pPr>
        <w:spacing w:before="180" w:after="0" w:line="240" w:lineRule="auto"/>
        <w:jc w:val="both"/>
      </w:pPr>
      <w:r>
        <w:rPr>
          <w:rFonts w:ascii="Arial" w:hAnsi="Arial"/>
          <w:color w:val="000000"/>
          <w:sz w:val="18"/>
        </w:rPr>
        <w:t>The presentation-related Attributes of the Volume Rendering Volumetric Presentation State Storage SOP Classes are immutable. They shall never be modified or updated; only a derived SOP Instance with a new SOP Instance UID may be created to represent a different presentation.</w:t>
      </w:r>
    </w:p>
    <w:bookmarkEnd w:id="17604"/>
    <w:bookmarkStart w:id="17605" w:name="sect_FF_2_1_1"/>
    <w:p>
      <w:pPr>
        <w:spacing w:before="180" w:after="0" w:line="240" w:lineRule="auto"/>
      </w:pPr>
      <w:r>
        <w:rPr>
          <w:rFonts w:ascii="Arial" w:hAnsi="Arial"/>
          <w:b/>
          <w:color w:val="000000"/>
          <w:sz w:val="26"/>
        </w:rPr>
        <w:t>FF.2.1.1 Planar MPR Volumetric Transformations</w:t>
      </w:r>
    </w:p>
    <w:bookmarkEnd w:id="17605"/>
    <w:bookmarkStart w:id="17606" w:name="para_1ada99dc_255a_4f0d_a727_40012b3036"/>
    <w:p>
      <w:pPr>
        <w:spacing w:before="180" w:after="0" w:line="240" w:lineRule="auto"/>
        <w:jc w:val="both"/>
      </w:pPr>
      <w:r>
        <w:rPr>
          <w:rFonts w:ascii="Arial" w:hAnsi="Arial"/>
          <w:color w:val="000000"/>
          <w:sz w:val="18"/>
        </w:rPr>
        <w:t>The Planar MPR Volumetric Presentation State Storage SOP Classes support a set of transformations to produce derived volumetric views of volume input data.</w:t>
      </w:r>
    </w:p>
    <w:bookmarkEnd w:id="17606"/>
    <w:bookmarkStart w:id="17607" w:name="para_d8a7631d_50f3_4ad2_9591_eb088fd0e4"/>
    <w:p>
      <w:pPr>
        <w:spacing w:before="180" w:after="0" w:line="240" w:lineRule="auto"/>
        <w:jc w:val="both"/>
      </w:pPr>
      <w:r>
        <w:rPr>
          <w:rFonts w:ascii="Arial" w:hAnsi="Arial"/>
          <w:color w:val="000000"/>
          <w:sz w:val="18"/>
        </w:rPr>
        <w:t xml:space="preserve">The Grayscale Planar MPR Volumetric Presentation State Storage SOP Class defines a grayscale volumetric view from a single volume input. The sequence of transformations from volumetric inputs into P-Values is explicitly defined in the reference pipeline described in </w:t>
      </w:r>
      <w:hyperlink w:anchor="figure_FF_2_1">
        <w:r>
          <w:rPr>
            <w:rFonts w:ascii="Arial" w:hAnsi="Arial"/>
            <w:color w:val="000000"/>
            <w:sz w:val="18"/>
          </w:rPr>
          <w:t>Figure FF.2-1</w:t>
        </w:r>
      </w:hyperlink>
      <w:r>
        <w:rPr>
          <w:rFonts w:ascii="Arial" w:hAnsi="Arial"/>
          <w:color w:val="000000"/>
          <w:sz w:val="18"/>
        </w:rPr>
        <w:t>.</w:t>
      </w:r>
    </w:p>
    <w:bookmarkEnd w:id="17607"/>
    <w:bookmarkStart w:id="17608" w:name="para_4f310dda_39cf_43b6_bd75_2c553f151d"/>
    <w:p>
      <w:pPr>
        <w:spacing w:before="180" w:after="0" w:line="240" w:lineRule="auto"/>
        <w:jc w:val="both"/>
      </w:pPr>
    </w:p>
    <w:bookmarkEnd w:id="17608"/>
    <w:bookmarkStart w:id="17609" w:name="figure_FF_2_1"/>
    <w:bookmarkStart w:id="17610" w:name="idp105553524752895"/>
    <w:p>
      <w:pPr>
        <w:spacing w:before="180" w:after="0" w:line="240" w:lineRule="auto"/>
        <w:jc w:val="center"/>
      </w:pPr>
      <w:r>
        <w:rPr>
          <w:rFonts w:ascii="Arial" w:hAnsi="Arial"/>
          <w:color w:val="000000"/>
          <w:sz w:val="18"/>
        </w:rPr>
        <w:drawing>
          <wp:inline>
            <wp:extent cx="5257800" cy="1685925"/>
            <wp:docPr id="67" name="Picture 33"/>
            <a:graphic>
              <a:graphicData uri="http://schemas.openxmlformats.org/drawingml/2006/picture">
                <p:pic>
                  <p:nvPicPr>
                    <p:cNvPr id="68" name="Picture 33"/>
                    <p:cNvPicPr/>
                  </p:nvPicPr>
                  <p:blipFill>
                    <a:blip r:embed="r974"/>
                    <a:srcRect/>
                    <a:stretch>
                      <a:fillRect/>
                    </a:stretch>
                  </p:blipFill>
                  <p:spPr>
                    <a:xfrm>
                      <a:off x="0" y="0"/>
                      <a:ext cx="5257800" cy="1685925"/>
                    </a:xfrm>
                    <a:prstGeom prst="rect"/>
                  </p:spPr>
                </p:pic>
              </a:graphicData>
            </a:graphic>
          </wp:inline>
        </w:drawing>
      </w:r>
    </w:p>
    <w:bookmarkEnd w:id="17610"/>
    <w:bookmarkEnd w:id="17609"/>
    <w:p>
      <w:pPr>
        <w:spacing w:before="216" w:after="0" w:line="240" w:lineRule="auto"/>
        <w:jc w:val="center"/>
      </w:pPr>
      <w:r>
        <w:rPr>
          <w:rFonts w:ascii="Arial" w:hAnsi="Arial"/>
          <w:b/>
          <w:color w:val="000000"/>
          <w:sz w:val="22"/>
        </w:rPr>
        <w:t>Figure FF.2-1. Grayscale Planar MPR Volumetric Pipeline</w:t>
      </w:r>
    </w:p>
    <w:bookmarkStart w:id="17611" w:name="para_2c53f26d_bc7c_42ed_bae6_807d398a3d"/>
    <w:p>
      <w:pPr>
        <w:spacing w:before="180" w:after="0" w:line="240" w:lineRule="auto"/>
        <w:jc w:val="both"/>
      </w:pPr>
      <w:r>
        <w:rPr>
          <w:rFonts w:ascii="Arial" w:hAnsi="Arial"/>
          <w:color w:val="000000"/>
          <w:sz w:val="18"/>
        </w:rPr>
        <w:t xml:space="preserve">The Compositing Planar MPR Volumetric Presentation State Storage SOP Class defines a true color volumetric view from one or more volume inputs. The sequence of transformations from volumetric inputs into PCS-Values is explicitly defined in the reference pipeline described in </w:t>
      </w:r>
      <w:hyperlink w:anchor="figure_FF_2_2">
        <w:r>
          <w:rPr>
            <w:rFonts w:ascii="Arial" w:hAnsi="Arial"/>
            <w:color w:val="000000"/>
            <w:sz w:val="18"/>
          </w:rPr>
          <w:t>Figure FF.2-2</w:t>
        </w:r>
      </w:hyperlink>
      <w:r>
        <w:rPr>
          <w:rFonts w:ascii="Arial" w:hAnsi="Arial"/>
          <w:color w:val="000000"/>
          <w:sz w:val="18"/>
        </w:rPr>
        <w:t>. The actual sequence implemented may differ (such as classifying and compositing prior to creating the MPR view) but must result in similar appearance.</w:t>
      </w:r>
    </w:p>
    <w:bookmarkEnd w:id="17611"/>
    <w:bookmarkStart w:id="17612" w:name="para_5e4e77d6_fa68_453d_8ed4_5a37eb5d08"/>
    <w:p>
      <w:pPr>
        <w:spacing w:before="180" w:after="0" w:line="240" w:lineRule="auto"/>
        <w:jc w:val="both"/>
      </w:pPr>
    </w:p>
    <w:bookmarkEnd w:id="17612"/>
    <w:bookmarkStart w:id="17613" w:name="figure_FF_2_2"/>
    <w:bookmarkStart w:id="17614" w:name="idp105553524757247"/>
    <w:p>
      <w:pPr>
        <w:spacing w:before="180" w:after="0" w:line="240" w:lineRule="auto"/>
        <w:jc w:val="center"/>
      </w:pPr>
      <w:r>
        <w:rPr>
          <w:rFonts w:ascii="Arial" w:hAnsi="Arial"/>
          <w:color w:val="000000"/>
          <w:sz w:val="18"/>
        </w:rPr>
        <w:drawing>
          <wp:inline>
            <wp:extent cx="5257800" cy="2828925"/>
            <wp:docPr id="69" name="Picture 34"/>
            <a:graphic>
              <a:graphicData uri="http://schemas.openxmlformats.org/drawingml/2006/picture">
                <p:pic>
                  <p:nvPicPr>
                    <p:cNvPr id="70" name="Picture 34"/>
                    <p:cNvPicPr/>
                  </p:nvPicPr>
                  <p:blipFill>
                    <a:blip r:embed="r975"/>
                    <a:srcRect/>
                    <a:stretch>
                      <a:fillRect/>
                    </a:stretch>
                  </p:blipFill>
                  <p:spPr>
                    <a:xfrm>
                      <a:off x="0" y="0"/>
                      <a:ext cx="5257800" cy="2828925"/>
                    </a:xfrm>
                    <a:prstGeom prst="rect"/>
                  </p:spPr>
                </p:pic>
              </a:graphicData>
            </a:graphic>
          </wp:inline>
        </w:drawing>
      </w:r>
    </w:p>
    <w:bookmarkEnd w:id="17614"/>
    <w:bookmarkEnd w:id="17613"/>
    <w:p>
      <w:pPr>
        <w:spacing w:before="216" w:after="0" w:line="240" w:lineRule="auto"/>
        <w:jc w:val="center"/>
      </w:pPr>
      <w:r>
        <w:rPr>
          <w:rFonts w:ascii="Arial" w:hAnsi="Arial"/>
          <w:b/>
          <w:color w:val="000000"/>
          <w:sz w:val="22"/>
        </w:rPr>
        <w:t>Figure FF.2-2. Compositing Planar MPR Volumetric Pipeline</w:t>
      </w:r>
    </w:p>
    <w:bookmarkStart w:id="17615" w:name="para_896d3c23_b0ff_4768_8c67_9ad60fb22e"/>
    <w:p>
      <w:pPr>
        <w:spacing w:before="180" w:after="0" w:line="240" w:lineRule="auto"/>
        <w:jc w:val="both"/>
      </w:pPr>
      <w:r>
        <w:rPr>
          <w:rFonts w:ascii="Arial" w:hAnsi="Arial"/>
          <w:color w:val="000000"/>
          <w:sz w:val="18"/>
        </w:rPr>
        <w:t>The planar MPR transformation requires a volume that is in the Volumetric Presentation State Reference Coordinate System (VPS-RCS).</w:t>
      </w:r>
    </w:p>
    <w:bookmarkEnd w:id="17615"/>
    <w:bookmarkStart w:id="17616" w:name="para_8a69b7a0_93d8_4658_aa36_32481f3a2b"/>
    <w:p>
      <w:pPr>
        <w:spacing w:before="180" w:after="0" w:line="240" w:lineRule="auto"/>
        <w:jc w:val="both"/>
      </w:pPr>
      <w:r>
        <w:rPr>
          <w:rFonts w:ascii="Arial" w:hAnsi="Arial"/>
          <w:color w:val="000000"/>
          <w:sz w:val="18"/>
        </w:rPr>
        <w:t xml:space="preserve">MPR generation is based on the Attributes of the Multi-Planar Reconstruction Geometry Module (see </w:t>
      </w:r>
      <w:hyperlink r:id="r976">
        <w:r>
          <w:rPr>
            <w:rFonts w:ascii="Arial" w:hAnsi="Arial"/>
            <w:color w:val="000000"/>
            <w:sz w:val="18"/>
          </w:rPr>
          <w:t>Section C.11.26.1.1 “Planar Style” in PS3.3</w:t>
        </w:r>
      </w:hyperlink>
      <w:r>
        <w:rPr>
          <w:rFonts w:ascii="Arial" w:hAnsi="Arial"/>
          <w:color w:val="000000"/>
          <w:sz w:val="18"/>
        </w:rPr>
        <w:t>). If the MPR Thickness Type (0070,1502) is SLAB then the Rendering Method (0070,120D) is also used.</w:t>
      </w:r>
    </w:p>
    <w:bookmarkEnd w:id="17616"/>
    <w:bookmarkStart w:id="17617" w:name="para_fbde1ebf_ec2b_45fb_9e91_0669b78d84"/>
    <w:p>
      <w:pPr>
        <w:spacing w:before="180" w:after="0" w:line="240" w:lineRule="auto"/>
        <w:jc w:val="both"/>
      </w:pPr>
      <w:r>
        <w:rPr>
          <w:rFonts w:ascii="Arial" w:hAnsi="Arial"/>
          <w:color w:val="000000"/>
          <w:sz w:val="18"/>
        </w:rPr>
        <w:t>If Pixel Presentation (0008,9205) is MONOCHROME, then Presentation LUT Shape (2050,0020) provides the transform to output P-Values.</w:t>
      </w:r>
    </w:p>
    <w:bookmarkEnd w:id="17617"/>
    <w:bookmarkStart w:id="17618" w:name="para_0c187e48_749c_4e83_813b_3bd6a7e08a"/>
    <w:p>
      <w:pPr>
        <w:spacing w:before="180" w:after="0" w:line="240" w:lineRule="auto"/>
        <w:jc w:val="both"/>
      </w:pPr>
      <w:r>
        <w:rPr>
          <w:rFonts w:ascii="Arial" w:hAnsi="Arial"/>
          <w:color w:val="000000"/>
          <w:sz w:val="18"/>
        </w:rPr>
        <w:t>If Pixel Presentation (0008,9205) is TRUE_COLOR, then Presentation State Classification Component Sequence (0070,1801) describes the conversion of each processed input into an RGB data stream, and Presentation State Compositor Component Sequence (0070,1805) describes the compositing of these separate RGBA data streams into a single RGB data stream. This single RGB data stream is then processed as described by ICC Profile (0028,2000) to produce output PCS-Values.</w:t>
      </w:r>
    </w:p>
    <w:bookmarkEnd w:id="17618"/>
    <w:bookmarkStart w:id="17619" w:name="sect_FF_2_1_2"/>
    <w:p>
      <w:pPr>
        <w:spacing w:before="180" w:after="0" w:line="240" w:lineRule="auto"/>
      </w:pPr>
      <w:r>
        <w:rPr>
          <w:rFonts w:ascii="Arial" w:hAnsi="Arial"/>
          <w:b/>
          <w:color w:val="000000"/>
          <w:sz w:val="26"/>
        </w:rPr>
        <w:t>FF.2.1.2 Volume Rendering Volumetric Transformations</w:t>
      </w:r>
    </w:p>
    <w:bookmarkEnd w:id="17619"/>
    <w:bookmarkStart w:id="17620" w:name="sect_FF_2_1_2_1"/>
    <w:p>
      <w:pPr>
        <w:spacing w:before="180" w:after="0" w:line="240" w:lineRule="auto"/>
      </w:pPr>
      <w:r>
        <w:rPr>
          <w:rFonts w:ascii="Arial" w:hAnsi="Arial"/>
          <w:b/>
          <w:color w:val="000000"/>
          <w:sz w:val="22"/>
        </w:rPr>
        <w:t>FF.2.1.2.1 Volume Rendering Pipelines</w:t>
      </w:r>
    </w:p>
    <w:bookmarkEnd w:id="17620"/>
    <w:bookmarkStart w:id="17621" w:name="para_26ac20da_f208_4a02_a1d7_996c091177"/>
    <w:p>
      <w:pPr>
        <w:spacing w:before="180" w:after="0" w:line="240" w:lineRule="auto"/>
        <w:jc w:val="both"/>
      </w:pPr>
      <w:r>
        <w:rPr>
          <w:rFonts w:ascii="Arial" w:hAnsi="Arial"/>
          <w:color w:val="000000"/>
          <w:sz w:val="18"/>
        </w:rPr>
        <w:t>The Volume Rendering Volumetric Presentation State Storage SOP Classes support a set of transformations to produce derived volumetric views of volume input data. Attributes comprising the Volume Rendering Volumetric Presentation States are defined in the context of the reference pipelines described in this section. While the reference pipelines imply a certain order of the volume rendering operations of classification, resampling, shading, and compositing, the specific order in which these operations are applied by any device claiming conformance to this Standard are implementation-dependent and beyond the scope of this Standard. It is the responsibility of the viewing application to transform the Standard Attributes into parameters appropriate for the particular order of operations implemented in the viewing application.</w:t>
      </w:r>
    </w:p>
    <w:bookmarkEnd w:id="17621"/>
    <w:bookmarkStart w:id="17622" w:name="para_2077b9b9_7e4a_440e_9f7d_c331d2e87d"/>
    <w:p>
      <w:pPr>
        <w:spacing w:before="180" w:after="0" w:line="240" w:lineRule="auto"/>
        <w:jc w:val="both"/>
      </w:pPr>
      <w:r>
        <w:rPr>
          <w:rFonts w:ascii="Arial" w:hAnsi="Arial"/>
          <w:color w:val="000000"/>
          <w:sz w:val="18"/>
        </w:rPr>
        <w:t xml:space="preserve">The Volume Rendering Volumetric Presentation State Storage SOP Class defines a volumetric view from a single volume input to produce a volume rendered view. The sequence of transformations from volumetric inputs into PCS-Values is explicitly defined in the reference pipeline described in </w:t>
      </w:r>
      <w:hyperlink w:anchor="figure_FF_2_1_2_1_1">
        <w:r>
          <w:rPr>
            <w:rFonts w:ascii="Arial" w:hAnsi="Arial"/>
            <w:color w:val="000000"/>
            <w:sz w:val="18"/>
          </w:rPr>
          <w:t>Figure FF.2.1.2.1-1</w:t>
        </w:r>
      </w:hyperlink>
      <w:r>
        <w:rPr>
          <w:rFonts w:ascii="Arial" w:hAnsi="Arial"/>
          <w:color w:val="000000"/>
          <w:sz w:val="18"/>
        </w:rPr>
        <w:t>.</w:t>
      </w:r>
    </w:p>
    <w:bookmarkEnd w:id="17622"/>
    <w:bookmarkStart w:id="17623" w:name="para_020885ac_94a6_43fe_a86d_5ce87f2c30"/>
    <w:p>
      <w:pPr>
        <w:spacing w:before="180" w:after="0" w:line="240" w:lineRule="auto"/>
        <w:jc w:val="both"/>
      </w:pPr>
    </w:p>
    <w:bookmarkEnd w:id="17623"/>
    <w:bookmarkStart w:id="17624" w:name="figure_FF_2_1_2_1_1"/>
    <w:bookmarkStart w:id="17625" w:name="idp105553524766719"/>
    <w:p>
      <w:pPr>
        <w:spacing w:before="180" w:after="0" w:line="240" w:lineRule="auto"/>
        <w:jc w:val="center"/>
      </w:pPr>
      <w:r>
        <w:rPr>
          <w:rFonts w:ascii="Arial" w:hAnsi="Arial"/>
          <w:color w:val="000000"/>
          <w:sz w:val="18"/>
        </w:rPr>
        <w:drawing>
          <wp:inline>
            <wp:extent cx="5257800" cy="2066925"/>
            <wp:docPr id="71" name="Picture 35"/>
            <a:graphic>
              <a:graphicData uri="http://schemas.openxmlformats.org/drawingml/2006/picture">
                <p:pic>
                  <p:nvPicPr>
                    <p:cNvPr id="72" name="Picture 35"/>
                    <p:cNvPicPr/>
                  </p:nvPicPr>
                  <p:blipFill>
                    <a:blip r:embed="r977"/>
                    <a:srcRect/>
                    <a:stretch>
                      <a:fillRect/>
                    </a:stretch>
                  </p:blipFill>
                  <p:spPr>
                    <a:xfrm>
                      <a:off x="0" y="0"/>
                      <a:ext cx="5257800" cy="2066925"/>
                    </a:xfrm>
                    <a:prstGeom prst="rect"/>
                  </p:spPr>
                </p:pic>
              </a:graphicData>
            </a:graphic>
          </wp:inline>
        </w:drawing>
      </w:r>
    </w:p>
    <w:bookmarkEnd w:id="17625"/>
    <w:bookmarkEnd w:id="17624"/>
    <w:p>
      <w:pPr>
        <w:spacing w:before="216" w:after="0" w:line="240" w:lineRule="auto"/>
        <w:jc w:val="center"/>
      </w:pPr>
      <w:r>
        <w:rPr>
          <w:rFonts w:ascii="Arial" w:hAnsi="Arial"/>
          <w:b/>
          <w:color w:val="000000"/>
          <w:sz w:val="22"/>
        </w:rPr>
        <w:t>Figure FF.2.1.2.1-1. Volume Rendering Volumetric Pipeline</w:t>
      </w:r>
    </w:p>
    <w:bookmarkStart w:id="17626" w:name="para_39a9f254_811c_476f_ac4d_7cc001ed41"/>
    <w:p>
      <w:pPr>
        <w:spacing w:before="180" w:after="0" w:line="240" w:lineRule="auto"/>
        <w:jc w:val="both"/>
      </w:pPr>
      <w:r>
        <w:rPr>
          <w:rFonts w:ascii="Arial" w:hAnsi="Arial"/>
          <w:color w:val="000000"/>
          <w:sz w:val="18"/>
        </w:rPr>
        <w:t xml:space="preserve">The Segmented Volume Rendering Volumetric Presentation State Storage SOP Class defines a volumetric view from a single volume dataset with optional segmentation croppings, each colored separately and blended into the volume to be rendered. The sequence of transformations from volumetric inputs into PCS-Values is explicitly defined in the reference pipeline described in </w:t>
      </w:r>
      <w:hyperlink w:anchor="figure_FF_2_1_2_1_2">
        <w:r>
          <w:rPr>
            <w:rFonts w:ascii="Arial" w:hAnsi="Arial"/>
            <w:color w:val="000000"/>
            <w:sz w:val="18"/>
          </w:rPr>
          <w:t>Figure FF.2.1.2.1-2</w:t>
        </w:r>
      </w:hyperlink>
      <w:r>
        <w:rPr>
          <w:rFonts w:ascii="Arial" w:hAnsi="Arial"/>
          <w:color w:val="000000"/>
          <w:sz w:val="18"/>
        </w:rPr>
        <w:t>.</w:t>
      </w:r>
    </w:p>
    <w:bookmarkEnd w:id="17626"/>
    <w:bookmarkStart w:id="17627" w:name="para_01bbd711_c30e_4f5c_98c1_7feb8a6460"/>
    <w:p>
      <w:pPr>
        <w:spacing w:before="180" w:after="0" w:line="240" w:lineRule="auto"/>
        <w:jc w:val="both"/>
      </w:pPr>
      <w:r>
        <w:rPr>
          <w:rFonts w:ascii="Arial" w:hAnsi="Arial"/>
          <w:color w:val="000000"/>
          <w:sz w:val="18"/>
        </w:rPr>
        <w:t>There is a single item in the Volume Stream Sequence (0070,1A08) for instances of this SOP Class.</w:t>
      </w:r>
    </w:p>
    <w:bookmarkEnd w:id="17627"/>
    <w:bookmarkStart w:id="17628" w:name="para_3e323f29_0a84_47f4_b8f7_2ec235185f"/>
    <w:p>
      <w:pPr>
        <w:spacing w:before="180" w:after="0" w:line="240" w:lineRule="auto"/>
        <w:jc w:val="both"/>
      </w:pPr>
      <w:r>
        <w:rPr>
          <w:rFonts w:ascii="Arial" w:hAnsi="Arial"/>
          <w:color w:val="000000"/>
          <w:sz w:val="18"/>
        </w:rPr>
        <w:t>The classified segmented volumes shall be blended in lowest to highest priority order using B-over-A blending of the RGB data and the corresponding opacity (alpha) data. The first item in the Presentation State Classification Component Sequence (0070,1801) is the base upon which subsequent items are cropped and B-over-A blended with it.</w:t>
      </w:r>
    </w:p>
    <w:bookmarkEnd w:id="17628"/>
    <w:bookmarkStart w:id="17629" w:name="para_472cec37_0819_4b69_9cb0_e4d8435004"/>
    <w:p>
      <w:pPr>
        <w:spacing w:before="180" w:after="0" w:line="240" w:lineRule="auto"/>
        <w:jc w:val="both"/>
      </w:pPr>
    </w:p>
    <w:bookmarkEnd w:id="17629"/>
    <w:bookmarkStart w:id="17630" w:name="figure_FF_2_1_2_1_2"/>
    <w:bookmarkStart w:id="17631" w:name="idp105553524739071"/>
    <w:p>
      <w:pPr>
        <w:spacing w:before="180" w:after="0" w:line="240" w:lineRule="auto"/>
        <w:jc w:val="center"/>
      </w:pPr>
      <w:r>
        <w:rPr>
          <w:rFonts w:ascii="Arial" w:hAnsi="Arial"/>
          <w:color w:val="000000"/>
          <w:sz w:val="18"/>
        </w:rPr>
        <w:drawing>
          <wp:inline>
            <wp:extent cx="6305550" cy="3543300"/>
            <wp:docPr id="73" name="Picture 36"/>
            <a:graphic>
              <a:graphicData uri="http://schemas.openxmlformats.org/drawingml/2006/picture">
                <p:pic>
                  <p:nvPicPr>
                    <p:cNvPr id="74" name="Picture 36"/>
                    <p:cNvPicPr/>
                  </p:nvPicPr>
                  <p:blipFill>
                    <a:blip r:embed="r978"/>
                    <a:srcRect/>
                    <a:stretch>
                      <a:fillRect/>
                    </a:stretch>
                  </p:blipFill>
                  <p:spPr>
                    <a:xfrm>
                      <a:off x="0" y="0"/>
                      <a:ext cx="6305550" cy="3543300"/>
                    </a:xfrm>
                    <a:prstGeom prst="rect"/>
                  </p:spPr>
                </p:pic>
              </a:graphicData>
            </a:graphic>
          </wp:inline>
        </w:drawing>
      </w:r>
    </w:p>
    <w:bookmarkEnd w:id="17631"/>
    <w:bookmarkEnd w:id="17630"/>
    <w:p>
      <w:pPr>
        <w:spacing w:before="216" w:after="0" w:line="240" w:lineRule="auto"/>
        <w:jc w:val="center"/>
      </w:pPr>
      <w:r>
        <w:rPr>
          <w:rFonts w:ascii="Arial" w:hAnsi="Arial"/>
          <w:b/>
          <w:color w:val="000000"/>
          <w:sz w:val="22"/>
        </w:rPr>
        <w:t>Figure FF.2.1.2.1-2. Segmented Volume Rendering Volumetric Pipeline</w:t>
      </w:r>
    </w:p>
    <w:bookmarkStart w:id="17632" w:name="para_b6fe6008_781d_4db0_a0fb_c8620045d0"/>
    <w:p>
      <w:pPr>
        <w:spacing w:before="180" w:after="0" w:line="240" w:lineRule="auto"/>
        <w:jc w:val="both"/>
      </w:pPr>
      <w:r>
        <w:rPr>
          <w:rFonts w:ascii="Arial" w:hAnsi="Arial"/>
          <w:color w:val="000000"/>
          <w:sz w:val="18"/>
        </w:rPr>
        <w:t xml:space="preserve">The Multiple Volume Rendering Volumetric Presentation State Storage SOP Class defines a volumetric view from more than one volume input. The sequence of transformations from volumetric inputs into PCS-Values is explicitly defined in the reference pipeline described in </w:t>
      </w:r>
      <w:hyperlink w:anchor="figure_FF_2_1_2_1_3">
        <w:r>
          <w:rPr>
            <w:rFonts w:ascii="Arial" w:hAnsi="Arial"/>
            <w:color w:val="000000"/>
            <w:sz w:val="18"/>
          </w:rPr>
          <w:t>Figure FF.2.1.2.1-3</w:t>
        </w:r>
      </w:hyperlink>
      <w:r>
        <w:rPr>
          <w:rFonts w:ascii="Arial" w:hAnsi="Arial"/>
          <w:color w:val="000000"/>
          <w:sz w:val="18"/>
        </w:rPr>
        <w:t>. The specific algorithms for volume rendering may differ, but must result in a similar appearance.</w:t>
      </w:r>
    </w:p>
    <w:bookmarkEnd w:id="17632"/>
    <w:bookmarkStart w:id="17633" w:name="para_1ffc1e75_06d7_4ab7_8859_134f56c51b"/>
    <w:p>
      <w:pPr>
        <w:spacing w:before="180" w:after="0" w:line="240" w:lineRule="auto"/>
        <w:jc w:val="both"/>
      </w:pPr>
      <w:r>
        <w:rPr>
          <w:rFonts w:ascii="Arial" w:hAnsi="Arial"/>
          <w:color w:val="000000"/>
          <w:sz w:val="18"/>
        </w:rPr>
        <w:t>It is expected that all volume inputs are spatially registered to the Volumetric Presentation State - Reference Coordinate System. The specific step in the processing at which resampling is performed to achieve this spatial registration is an implementation decision.</w:t>
      </w:r>
    </w:p>
    <w:bookmarkEnd w:id="17633"/>
    <w:bookmarkStart w:id="17634" w:name="para_f5e19c0f_92b8_41a8_b17c_d243a69d30"/>
    <w:p>
      <w:pPr>
        <w:spacing w:before="180" w:after="0" w:line="240" w:lineRule="auto"/>
        <w:jc w:val="both"/>
      </w:pPr>
      <w:r>
        <w:rPr>
          <w:rFonts w:ascii="Arial" w:hAnsi="Arial"/>
          <w:color w:val="000000"/>
          <w:sz w:val="18"/>
        </w:rPr>
        <w:t>Each item in the Volume Stream Sequence (0070,1A08) produces one input to a RGBA Compositor.</w:t>
      </w:r>
    </w:p>
    <w:bookmarkEnd w:id="17634"/>
    <w:bookmarkStart w:id="17635" w:name="para_69a864f9_f679_4862_bbe4_96f80c42f7"/>
    <w:p>
      <w:pPr>
        <w:spacing w:before="180" w:after="0" w:line="240" w:lineRule="auto"/>
        <w:jc w:val="both"/>
      </w:pPr>
    </w:p>
    <w:bookmarkEnd w:id="17635"/>
    <w:bookmarkStart w:id="17636" w:name="figure_FF_2_1_2_1_3"/>
    <w:bookmarkStart w:id="17637" w:name="idp105553524744191"/>
    <w:p>
      <w:pPr>
        <w:spacing w:before="180" w:after="0" w:line="240" w:lineRule="auto"/>
        <w:jc w:val="center"/>
      </w:pPr>
      <w:r>
        <w:rPr>
          <w:rFonts w:ascii="Arial" w:hAnsi="Arial"/>
          <w:color w:val="000000"/>
          <w:sz w:val="18"/>
        </w:rPr>
        <w:drawing>
          <wp:inline>
            <wp:extent cx="7067550" cy="6448425"/>
            <wp:docPr id="75" name="Picture 37"/>
            <a:graphic>
              <a:graphicData uri="http://schemas.openxmlformats.org/drawingml/2006/picture">
                <p:pic>
                  <p:nvPicPr>
                    <p:cNvPr id="76" name="Picture 37"/>
                    <p:cNvPicPr/>
                  </p:nvPicPr>
                  <p:blipFill>
                    <a:blip r:embed="r979"/>
                    <a:srcRect/>
                    <a:stretch>
                      <a:fillRect/>
                    </a:stretch>
                  </p:blipFill>
                  <p:spPr>
                    <a:xfrm>
                      <a:off x="0" y="0"/>
                      <a:ext cx="7067550" cy="6448425"/>
                    </a:xfrm>
                    <a:prstGeom prst="rect"/>
                  </p:spPr>
                </p:pic>
              </a:graphicData>
            </a:graphic>
          </wp:inline>
        </w:drawing>
      </w:r>
    </w:p>
    <w:bookmarkEnd w:id="17637"/>
    <w:bookmarkEnd w:id="17636"/>
    <w:p>
      <w:pPr>
        <w:spacing w:before="216" w:after="0" w:line="240" w:lineRule="auto"/>
        <w:jc w:val="center"/>
      </w:pPr>
      <w:r>
        <w:rPr>
          <w:rFonts w:ascii="Arial" w:hAnsi="Arial"/>
          <w:b/>
          <w:color w:val="000000"/>
          <w:sz w:val="22"/>
        </w:rPr>
        <w:t>Figure FF.2.1.2.1-3. Multiple Volume Rendering Volumetric Pipeline</w:t>
      </w:r>
    </w:p>
    <w:bookmarkStart w:id="17638" w:name="para_80157e9d_f236_4d97_a994_053f5b8936"/>
    <w:p>
      <w:pPr>
        <w:spacing w:before="180" w:after="0" w:line="240" w:lineRule="auto"/>
        <w:jc w:val="both"/>
      </w:pPr>
      <w:r>
        <w:rPr>
          <w:rFonts w:ascii="Arial" w:hAnsi="Arial"/>
          <w:color w:val="000000"/>
          <w:sz w:val="18"/>
        </w:rPr>
        <w:t>Transformation to PCS-Values is performed after Volume Rendering.</w:t>
      </w:r>
    </w:p>
    <w:bookmarkEnd w:id="17638"/>
    <w:bookmarkStart w:id="17639" w:name="sect_FF_2_1_2_2"/>
    <w:p>
      <w:pPr>
        <w:spacing w:before="180" w:after="0" w:line="240" w:lineRule="auto"/>
      </w:pPr>
      <w:r>
        <w:rPr>
          <w:rFonts w:ascii="Arial" w:hAnsi="Arial"/>
          <w:b/>
          <w:color w:val="000000"/>
          <w:sz w:val="22"/>
        </w:rPr>
        <w:t>FF.2.1.2.2 Volume Rendering Component</w:t>
      </w:r>
    </w:p>
    <w:bookmarkEnd w:id="17639"/>
    <w:bookmarkStart w:id="17640" w:name="para_a8a33ccc_64ec_426f_9723_1549fe2b68"/>
    <w:p>
      <w:pPr>
        <w:spacing w:before="180" w:after="0" w:line="240" w:lineRule="auto"/>
        <w:jc w:val="both"/>
      </w:pPr>
      <w:r>
        <w:rPr>
          <w:rFonts w:ascii="Arial" w:hAnsi="Arial"/>
          <w:color w:val="000000"/>
          <w:sz w:val="18"/>
        </w:rPr>
        <w:t>This component transforms an RGBA volume into a volume rendered view according to the parameters in the Render Geometry Module. This component is implementation dependent, but generally includes processing steps such as gradient computation to find normals of use in the shading operation, resampling of volume data, shading according to the parameters in the Render Shading Module, and compositing of the resampled data to produce the final volume rendered view.</w:t>
      </w:r>
    </w:p>
    <w:bookmarkEnd w:id="17640"/>
    <w:bookmarkStart w:id="17641" w:name="sect_FF_2_1_2_3"/>
    <w:p>
      <w:pPr>
        <w:spacing w:before="180" w:after="0" w:line="240" w:lineRule="auto"/>
      </w:pPr>
      <w:r>
        <w:rPr>
          <w:rFonts w:ascii="Arial" w:hAnsi="Arial"/>
          <w:b/>
          <w:color w:val="000000"/>
          <w:sz w:val="22"/>
        </w:rPr>
        <w:t>FF.2.1.2.3 Graphic Projection Component</w:t>
      </w:r>
    </w:p>
    <w:bookmarkEnd w:id="17641"/>
    <w:bookmarkStart w:id="17642" w:name="para_e19d0ee3_41d4_4f27_9b35_d477c89916"/>
    <w:p>
      <w:pPr>
        <w:spacing w:before="180" w:after="0" w:line="240" w:lineRule="auto"/>
        <w:jc w:val="both"/>
      </w:pPr>
      <w:r>
        <w:rPr>
          <w:rFonts w:ascii="Arial" w:hAnsi="Arial"/>
          <w:color w:val="000000"/>
          <w:sz w:val="18"/>
        </w:rPr>
        <w:t>This component converts the volumetric annotation specified in the Volumetric Graphic Annotation module into a graphic overlay for the 2D volume rendered view. It is the role of this component to evaluate the volumetric graphic annotations, determine which graphics are visible in the volume rendered view, and provide graphics that are layered on the view.</w:t>
      </w:r>
    </w:p>
    <w:bookmarkEnd w:id="17642"/>
    <w:bookmarkStart w:id="17643" w:name="para_36921d7e_afcf_409b_b194_4e01eb37a6"/>
    <w:p>
      <w:pPr>
        <w:spacing w:before="180" w:after="0" w:line="240" w:lineRule="auto"/>
        <w:jc w:val="both"/>
      </w:pPr>
      <w:r>
        <w:rPr>
          <w:rFonts w:ascii="Arial" w:hAnsi="Arial"/>
          <w:color w:val="000000"/>
          <w:sz w:val="18"/>
        </w:rPr>
        <w:t>Inputs to the Graphic Projection component are:</w:t>
      </w:r>
    </w:p>
    <w:bookmarkEnd w:id="17643"/>
    <w:bookmarkStart w:id="17644" w:name="idp105553524750207"/>
    <w:bookmarkStart w:id="17645" w:name="idp105553524750463"/>
    <w:bookmarkStart w:id="17646" w:name="para_5b23395a_c616_4a68_8c1d_5d833255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Volumetric Graphic Annotation Module</w:t>
      </w:r>
    </w:p>
    <w:bookmarkEnd w:id="17646"/>
    <w:bookmarkEnd w:id="17645"/>
    <w:bookmarkEnd w:id="17644"/>
    <w:bookmarkStart w:id="17647" w:name="idp105553524751359"/>
    <w:bookmarkStart w:id="17648" w:name="para_4ae6838c_d95f_4042_8376_5761d42a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RGBA volume input to the Volume Rendering component</w:t>
      </w:r>
    </w:p>
    <w:bookmarkEnd w:id="17648"/>
    <w:bookmarkEnd w:id="17647"/>
    <w:bookmarkStart w:id="17649" w:name="idp105553524752255"/>
    <w:bookmarkStart w:id="17650" w:name="para_adb457a1_aca1_4c8d_b856_609e3d2a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Render Geometry Module</w:t>
      </w:r>
    </w:p>
    <w:bookmarkEnd w:id="17650"/>
    <w:bookmarkEnd w:id="17649"/>
    <w:bookmarkStart w:id="17651" w:name="idp105553524720383"/>
    <w:bookmarkStart w:id="17652" w:name="para_ab3099f8_37ac_4360_bf4c_b6b19763b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Input-specific Cropping Specification Index (0070,1205) values</w:t>
      </w:r>
    </w:p>
    <w:bookmarkEnd w:id="17652"/>
    <w:bookmarkEnd w:id="17651"/>
    <w:bookmarkStart w:id="17653" w:name="idp105553524721279"/>
    <w:bookmarkStart w:id="17654" w:name="para_43a3a62e_5ba2_4ea7_adba_c9893e68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Cropping Module Attributes</w:t>
      </w:r>
    </w:p>
    <w:bookmarkEnd w:id="17654"/>
    <w:bookmarkEnd w:id="17653"/>
    <w:bookmarkStart w:id="17655" w:name="para_5a2d46f6_61cc_4fbb_a290_45833a8d73"/>
    <w:p>
      <w:pPr>
        <w:spacing w:before="180" w:after="0" w:line="240" w:lineRule="auto"/>
        <w:jc w:val="both"/>
      </w:pPr>
      <w:r>
        <w:rPr>
          <w:rFonts w:ascii="Arial" w:hAnsi="Arial"/>
          <w:color w:val="000000"/>
          <w:sz w:val="18"/>
        </w:rPr>
        <w:t>The Graphic Projection transform algorithm considers whether each volumetric graphic annotation is visible in the current volume rendered view, considering the volume data, Volume Render Geometry, and the value of Annotation Clipping (0070,1907).</w:t>
      </w:r>
    </w:p>
    <w:bookmarkEnd w:id="17655"/>
    <w:bookmarkStart w:id="17656" w:name="para_315762d0_eff1_499c_91f8_a8b2c68458"/>
    <w:p>
      <w:pPr>
        <w:spacing w:before="180" w:after="0" w:line="240" w:lineRule="auto"/>
        <w:jc w:val="both"/>
      </w:pPr>
      <w:r>
        <w:rPr>
          <w:rFonts w:ascii="Arial" w:hAnsi="Arial"/>
          <w:color w:val="000000"/>
          <w:sz w:val="18"/>
        </w:rPr>
        <w:t>If Annotation Clipping (0070,1907) is YES, then the annotation shall be visible only if it is present in the field of view and not obscured by opaque structures that may lie between the annotation and the viewpoint. In the case of the Volumetric Presentation Input Annotation Sequence (0070,1905), annotation text shall be visible only if some part of the specified segmentation is visible.</w:t>
      </w:r>
    </w:p>
    <w:bookmarkEnd w:id="17656"/>
    <w:bookmarkStart w:id="17657" w:name="para_0826b865_ff66_4938_b38a_0ffe685cdd"/>
    <w:p>
      <w:pPr>
        <w:spacing w:before="180" w:after="0" w:line="240" w:lineRule="auto"/>
        <w:jc w:val="both"/>
      </w:pPr>
      <w:r>
        <w:rPr>
          <w:rFonts w:ascii="Arial" w:hAnsi="Arial"/>
          <w:color w:val="000000"/>
          <w:sz w:val="18"/>
        </w:rPr>
        <w:t>If Annotation Clipping (0070,1907) is NO, then the annotation shall always be visible. A particular implementation may display annotations that lie behind opaque structures in a different style (such as a softer gray), but the decision to provide such display style is outside the scope of this Standard.</w:t>
      </w:r>
    </w:p>
    <w:bookmarkEnd w:id="17657"/>
    <w:bookmarkStart w:id="17658" w:name="para_38174934_9ed1_48fe_b386_1459662b90"/>
    <w:p>
      <w:pPr>
        <w:spacing w:before="180" w:after="0" w:line="240" w:lineRule="auto"/>
        <w:jc w:val="both"/>
      </w:pPr>
      <w:r>
        <w:rPr>
          <w:rFonts w:ascii="Arial" w:hAnsi="Arial"/>
          <w:color w:val="000000"/>
          <w:sz w:val="18"/>
        </w:rPr>
        <w:t>The output of the Graphic Projection component is displayed on the 2D presentation view in the graphic layers specified by the corresponding values of Graphic Layer (0070,0002).</w:t>
      </w:r>
    </w:p>
    <w:bookmarkEnd w:id="17658"/>
    <w:bookmarkStart w:id="17659" w:name="sect_FF_2_2"/>
    <w:p>
      <w:pPr>
        <w:spacing w:before="180" w:after="0" w:line="240" w:lineRule="auto"/>
      </w:pPr>
      <w:r>
        <w:rPr>
          <w:rFonts w:ascii="Arial" w:hAnsi="Arial"/>
          <w:b/>
          <w:color w:val="000000"/>
          <w:sz w:val="24"/>
        </w:rPr>
        <w:t>FF.2.2 Volumetric Inputs, Registration and Cropping</w:t>
      </w:r>
    </w:p>
    <w:bookmarkEnd w:id="17659"/>
    <w:bookmarkStart w:id="17660" w:name="para_445bff8d_3f58_416a_86ff_4346ef7aca"/>
    <w:p>
      <w:pPr>
        <w:spacing w:before="180" w:after="0" w:line="240" w:lineRule="auto"/>
        <w:jc w:val="both"/>
      </w:pPr>
      <w:r>
        <w:rPr>
          <w:rFonts w:ascii="Arial" w:hAnsi="Arial"/>
          <w:color w:val="000000"/>
          <w:sz w:val="18"/>
        </w:rPr>
        <w:t xml:space="preserve">A Volumetric Presentation State can take multiple volumes as input. A volume is defined in </w:t>
      </w:r>
      <w:hyperlink r:id="r980">
        <w:r>
          <w:rPr>
            <w:rFonts w:ascii="Arial" w:hAnsi="Arial"/>
            <w:color w:val="000000"/>
            <w:sz w:val="18"/>
          </w:rPr>
          <w:t>Section C.11.23.1 “Presentation Input Type Volume Input Requirements” in PS3.3</w:t>
        </w:r>
      </w:hyperlink>
      <w:r>
        <w:rPr>
          <w:rFonts w:ascii="Arial" w:hAnsi="Arial"/>
          <w:color w:val="000000"/>
          <w:sz w:val="18"/>
        </w:rPr>
        <w:t>. The same source data can be referenced in more than one input.</w:t>
      </w:r>
    </w:p>
    <w:bookmarkEnd w:id="17660"/>
    <w:bookmarkStart w:id="17661" w:name="para_14eddf08_ebf2_44fd_8fb8_2a2ca9398f"/>
    <w:p>
      <w:pPr>
        <w:spacing w:before="180" w:after="0" w:line="240" w:lineRule="auto"/>
        <w:jc w:val="both"/>
      </w:pPr>
      <w:r>
        <w:rPr>
          <w:rFonts w:ascii="Arial" w:hAnsi="Arial"/>
          <w:color w:val="000000"/>
          <w:sz w:val="18"/>
        </w:rPr>
        <w:t>For each input volume, the Modality LUT or Rescale Slope and Rescale Intercept transformation(s) as specified in the source image(s) is applied first to the pixel data, otherwise an identity transformation shall be assumed.</w:t>
      </w:r>
    </w:p>
    <w:bookmarkEnd w:id="17661"/>
    <w:bookmarkStart w:id="17662" w:name="idp105553524727423"/>
    <w:p>
      <w:pPr>
        <w:keepNext/>
        <w:spacing w:before="180" w:after="0" w:line="240" w:lineRule="auto"/>
        <w:ind w:left="360" w:right="360" w:firstLine="0"/>
        <w:jc w:val="both"/>
      </w:pPr>
      <w:r>
        <w:rPr>
          <w:rFonts w:ascii="Arial" w:hAnsi="Arial"/>
          <w:color w:val="000000"/>
          <w:sz w:val="18"/>
        </w:rPr>
        <w:t>Note</w:t>
      </w:r>
    </w:p>
    <w:bookmarkEnd w:id="17662"/>
    <w:bookmarkStart w:id="17663" w:name="para_edccc604_8ff8_4ee9_9fa1_350e551acf"/>
    <w:p>
      <w:pPr>
        <w:spacing w:before="180" w:after="0" w:line="240" w:lineRule="auto"/>
        <w:ind w:left="360" w:right="360" w:firstLine="0"/>
        <w:jc w:val="both"/>
      </w:pPr>
      <w:r>
        <w:rPr>
          <w:rFonts w:ascii="Arial" w:hAnsi="Arial"/>
          <w:color w:val="000000"/>
          <w:sz w:val="18"/>
        </w:rPr>
        <w:t>In enhanced multi-frame IODs this is specified in the Pixel Value Transformation Functional Group.</w:t>
      </w:r>
    </w:p>
    <w:bookmarkEnd w:id="17663"/>
    <w:bookmarkStart w:id="17664" w:name="para_9e8c5c40_c6a5_46ef_8a0e_156d6a126b"/>
    <w:p>
      <w:pPr>
        <w:spacing w:before="180" w:after="0" w:line="240" w:lineRule="auto"/>
        <w:jc w:val="both"/>
      </w:pPr>
      <w:r>
        <w:rPr>
          <w:rFonts w:ascii="Arial" w:hAnsi="Arial"/>
          <w:color w:val="000000"/>
          <w:sz w:val="18"/>
        </w:rPr>
        <w:t>The VOI LUT encoded in the Volumetric Presentation State, if any, is next applied to the input data, otherwise an identity transformation shall be assumed.</w:t>
      </w:r>
    </w:p>
    <w:bookmarkEnd w:id="17664"/>
    <w:bookmarkStart w:id="17665" w:name="para_e9a3446f_7a84_4d76_8ab8_f573e8b188"/>
    <w:p>
      <w:pPr>
        <w:spacing w:before="180" w:after="0" w:line="240" w:lineRule="auto"/>
        <w:jc w:val="both"/>
      </w:pPr>
      <w:r>
        <w:rPr>
          <w:rFonts w:ascii="Arial" w:hAnsi="Arial"/>
          <w:color w:val="000000"/>
          <w:sz w:val="18"/>
        </w:rPr>
        <w:t>The input volumes may or may not be in the Volumetric Presentation State Reference Coordinate System (VPS-RCS). If they are not, they shall be registered into the VPS-RCS.</w:t>
      </w:r>
    </w:p>
    <w:bookmarkEnd w:id="17665"/>
    <w:bookmarkStart w:id="17666" w:name="para_997a435d_6e74_46fa_801e_d06af80e91"/>
    <w:p>
      <w:pPr>
        <w:spacing w:before="180" w:after="0" w:line="240" w:lineRule="auto"/>
        <w:jc w:val="both"/>
      </w:pPr>
      <w:r>
        <w:rPr>
          <w:rFonts w:ascii="Arial" w:hAnsi="Arial"/>
          <w:color w:val="000000"/>
          <w:sz w:val="18"/>
        </w:rPr>
        <w:t>Two methods of cropping the input volumes are provided:</w:t>
      </w:r>
    </w:p>
    <w:bookmarkEnd w:id="17666"/>
    <w:bookmarkStart w:id="17667" w:name="idp105553524729855"/>
    <w:bookmarkStart w:id="17668" w:name="idp105553524730111"/>
    <w:bookmarkStart w:id="17669" w:name="para_26d0ce88_b570_4ad0_8e88_aadc9e88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inputs to the Volumetric Presentation State may be cropped using the common cropping methods specified by Global Crop (0070,120B) and items in the Volume Cropping Sequence (0070,1301).</w:t>
      </w:r>
    </w:p>
    <w:bookmarkEnd w:id="17669"/>
    <w:bookmarkEnd w:id="17668"/>
    <w:bookmarkEnd w:id="17667"/>
    <w:bookmarkStart w:id="17670" w:name="idp105553524731007"/>
    <w:bookmarkStart w:id="17671" w:name="para_6734b522_26f4_4179_abe0_1e9d524b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addition, cropping may be specified independently for each input to the Volumetric Presentation State as specified by the value of Crop (0070,1204) and items in the Volume Cropping Sequence (0070,1301).</w:t>
      </w:r>
    </w:p>
    <w:bookmarkEnd w:id="17671"/>
    <w:bookmarkEnd w:id="17670"/>
    <w:bookmarkStart w:id="17672" w:name="idp105553524732031"/>
    <w:p>
      <w:pPr>
        <w:keepNext/>
        <w:spacing w:before="180" w:after="0" w:line="240" w:lineRule="auto"/>
        <w:ind w:left="360" w:right="360" w:firstLine="0"/>
        <w:jc w:val="both"/>
      </w:pPr>
      <w:r>
        <w:rPr>
          <w:rFonts w:ascii="Arial" w:hAnsi="Arial"/>
          <w:color w:val="000000"/>
          <w:sz w:val="18"/>
        </w:rPr>
        <w:t>Note</w:t>
      </w:r>
    </w:p>
    <w:bookmarkEnd w:id="17672"/>
    <w:bookmarkStart w:id="17673" w:name="para_2a770c6f_ec48_4145_a363_60cc90bb1c"/>
    <w:p>
      <w:pPr>
        <w:spacing w:before="180" w:after="0" w:line="240" w:lineRule="auto"/>
        <w:ind w:left="360" w:right="360" w:firstLine="0"/>
        <w:jc w:val="both"/>
      </w:pPr>
      <w:r>
        <w:rPr>
          <w:rFonts w:ascii="Arial" w:hAnsi="Arial"/>
          <w:color w:val="000000"/>
          <w:sz w:val="18"/>
        </w:rPr>
        <w:t>Combinations of cropping methods may be specified. For example, all inputs could be cropped using global bounding box cropping in addition to another cropping method applied to one of more individual inputs to the Volumetric Presentation State.</w:t>
      </w:r>
    </w:p>
    <w:bookmarkEnd w:id="17673"/>
    <w:bookmarkStart w:id="17674" w:name="sect_FF_2_3"/>
    <w:p>
      <w:pPr>
        <w:spacing w:before="180" w:after="0" w:line="240" w:lineRule="auto"/>
      </w:pPr>
      <w:r>
        <w:rPr>
          <w:rFonts w:ascii="Arial" w:hAnsi="Arial"/>
          <w:b/>
          <w:color w:val="000000"/>
          <w:sz w:val="24"/>
        </w:rPr>
        <w:t>FF.2.3 Volumetric Presentation State Display</w:t>
      </w:r>
    </w:p>
    <w:bookmarkEnd w:id="17674"/>
    <w:bookmarkStart w:id="17675" w:name="sect_FF_2_3_1"/>
    <w:p>
      <w:pPr>
        <w:spacing w:before="180" w:after="0" w:line="240" w:lineRule="auto"/>
      </w:pPr>
      <w:r>
        <w:rPr>
          <w:rFonts w:ascii="Arial" w:hAnsi="Arial"/>
          <w:b/>
          <w:color w:val="000000"/>
          <w:sz w:val="26"/>
        </w:rPr>
        <w:t>FF.2.3.1 Volumetric Presentation State Display Overview</w:t>
      </w:r>
    </w:p>
    <w:bookmarkEnd w:id="17675"/>
    <w:bookmarkStart w:id="17676" w:name="para_93f511c6_77d8_4721_91b7_d85a5597bd"/>
    <w:p>
      <w:pPr>
        <w:spacing w:before="180" w:after="0" w:line="240" w:lineRule="auto"/>
        <w:jc w:val="both"/>
      </w:pPr>
      <w:r>
        <w:rPr>
          <w:rFonts w:ascii="Arial" w:hAnsi="Arial"/>
          <w:color w:val="000000"/>
          <w:sz w:val="18"/>
        </w:rPr>
        <w:t>The MPR Volumetric Presentation State Display Module defines the algorithms used to transform the result of the MultiPlanar Reconstruction volumetric processing on the input data into an output of P-Values or PCS-Values for display.</w:t>
      </w:r>
    </w:p>
    <w:bookmarkEnd w:id="17676"/>
    <w:bookmarkStart w:id="17677" w:name="para_171ee707_73cd_4a2f_9c41_de7eb70f44"/>
    <w:p>
      <w:pPr>
        <w:spacing w:before="180" w:after="0" w:line="240" w:lineRule="auto"/>
        <w:jc w:val="both"/>
      </w:pPr>
      <w:r>
        <w:rPr>
          <w:rFonts w:ascii="Arial" w:hAnsi="Arial"/>
          <w:color w:val="000000"/>
          <w:sz w:val="18"/>
        </w:rPr>
        <w:t>The Render Display Module defines the algorithms used to transform the result of the Volume Rendering processing on the input data into output RGBA values. Presentation State Classification Component Sequence (0070,1801) describes the conversion of each cropped input into an RGBA volumetric data stream. Volume Stream Sequence (0070,1209) describes RGBA volumetric data streams which are overlayed using ordered "B over A" blending into a volumetric data stream. Presentation State Compositor Component Sequence (0070,1805) describes how the “B over A” blended volumetric data streams are to be composited together into a single RGBA volumetric data stream. This single RGBA data stream is an input to the Volume Rendering component.</w:t>
      </w:r>
    </w:p>
    <w:bookmarkEnd w:id="17677"/>
    <w:bookmarkStart w:id="17678" w:name="sect_FF_2_3_2"/>
    <w:p>
      <w:pPr>
        <w:spacing w:before="180" w:after="0" w:line="240" w:lineRule="auto"/>
      </w:pPr>
      <w:r>
        <w:rPr>
          <w:rFonts w:ascii="Arial" w:hAnsi="Arial"/>
          <w:b/>
          <w:color w:val="000000"/>
          <w:sz w:val="26"/>
        </w:rPr>
        <w:t>FF.2.3.2 Description of Display Components</w:t>
      </w:r>
    </w:p>
    <w:bookmarkEnd w:id="17678"/>
    <w:bookmarkStart w:id="17679" w:name="sect_FF_2_3_2_1"/>
    <w:p>
      <w:pPr>
        <w:spacing w:before="180" w:after="0" w:line="240" w:lineRule="auto"/>
      </w:pPr>
      <w:r>
        <w:rPr>
          <w:rFonts w:ascii="Arial" w:hAnsi="Arial"/>
          <w:b/>
          <w:color w:val="000000"/>
          <w:sz w:val="22"/>
        </w:rPr>
        <w:t>FF.2.3.2.1 Classification Component Components</w:t>
      </w:r>
    </w:p>
    <w:bookmarkEnd w:id="17679"/>
    <w:bookmarkStart w:id="17680" w:name="para_c5fff68c_8a43_41e6_952b_6a8c89159a"/>
    <w:p>
      <w:pPr>
        <w:spacing w:before="180" w:after="0" w:line="240" w:lineRule="auto"/>
        <w:jc w:val="both"/>
      </w:pPr>
      <w:r>
        <w:rPr>
          <w:rFonts w:ascii="Arial" w:hAnsi="Arial"/>
          <w:color w:val="000000"/>
          <w:sz w:val="18"/>
        </w:rPr>
        <w:t>There are two classification component types currently defined for conversion from scalar input data to RGBA. The defined components are:</w:t>
      </w:r>
    </w:p>
    <w:bookmarkEnd w:id="17680"/>
    <w:bookmarkStart w:id="17681" w:name="idp105553524706047"/>
    <w:bookmarkStart w:id="17682" w:name="idp105553524706303"/>
    <w:bookmarkStart w:id="17683" w:name="para_4c932e3f_fe9a_462a_b408_3e98b900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Input -&gt; RGBA: This component accepts reconstructed data from one input in the Volumetric Presentation State Input Sequence (0070,1201) and generates an RGB and an Alpha output. This classification component would be specified in an item of the Presentation State Classification Component Sequence (0070,1801):</w:t>
      </w:r>
    </w:p>
    <w:bookmarkEnd w:id="17683"/>
    <w:bookmarkEnd w:id="17682"/>
    <w:bookmarkEnd w:id="17681"/>
    <w:bookmarkStart w:id="17684" w:name="para_41bbe203_d4c6_4441_bfb1_801812e49b"/>
    <w:p>
      <w:pPr>
        <w:spacing w:before="180" w:after="0" w:line="240" w:lineRule="auto"/>
        <w:ind w:left="180" w:right="0" w:firstLine="0"/>
        <w:jc w:val="both"/>
      </w:pPr>
    </w:p>
    <w:bookmarkEnd w:id="17684"/>
    <w:bookmarkStart w:id="17685" w:name="figure_FF_2_3"/>
    <w:bookmarkStart w:id="17686" w:name="idp105553524708479"/>
    <w:p>
      <w:pPr>
        <w:spacing w:before="180" w:after="0" w:line="240" w:lineRule="auto"/>
        <w:jc w:val="center"/>
      </w:pPr>
      <w:r>
        <w:rPr>
          <w:rFonts w:ascii="Arial" w:hAnsi="Arial"/>
          <w:color w:val="000000"/>
          <w:sz w:val="18"/>
        </w:rPr>
        <w:drawing>
          <wp:inline>
            <wp:extent cx="4781550" cy="1304925"/>
            <wp:docPr id="77" name="Picture 38"/>
            <a:graphic>
              <a:graphicData uri="http://schemas.openxmlformats.org/drawingml/2006/picture">
                <p:pic>
                  <p:nvPicPr>
                    <p:cNvPr id="78" name="Picture 38"/>
                    <p:cNvPicPr/>
                  </p:nvPicPr>
                  <p:blipFill>
                    <a:blip r:embed="r981"/>
                    <a:srcRect/>
                    <a:stretch>
                      <a:fillRect/>
                    </a:stretch>
                  </p:blipFill>
                  <p:spPr>
                    <a:xfrm>
                      <a:off x="0" y="0"/>
                      <a:ext cx="4781550" cy="1304925"/>
                    </a:xfrm>
                    <a:prstGeom prst="rect"/>
                  </p:spPr>
                </p:pic>
              </a:graphicData>
            </a:graphic>
          </wp:inline>
        </w:drawing>
      </w:r>
    </w:p>
    <w:bookmarkEnd w:id="17686"/>
    <w:bookmarkEnd w:id="17685"/>
    <w:p>
      <w:pPr>
        <w:spacing w:before="216" w:after="0" w:line="240" w:lineRule="auto"/>
        <w:jc w:val="center"/>
      </w:pPr>
      <w:r>
        <w:rPr>
          <w:rFonts w:ascii="Arial" w:hAnsi="Arial"/>
          <w:b/>
          <w:color w:val="000000"/>
          <w:sz w:val="22"/>
        </w:rPr>
        <w:t>Figure FF.2-3. One Input -&gt; RGBA Component</w:t>
      </w:r>
    </w:p>
    <w:bookmarkStart w:id="17687" w:name="idp105553524710271"/>
    <w:bookmarkStart w:id="17688" w:name="para_ab17c54a_6cb9_445f_bf8d_86d81b3d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Two Inputs -&gt; RGBA: This component accepts reconstructed data from two inputs in the Volumetric Presentation State Input Sequence (0070,1201) and generates an RGB and an Alpha output. This component is used in the case where a two-dimensional color mapping needs to be performed. This classification component would be specified in an item of the Presentation State Classification Component Sequence (0070,1801):</w:t>
      </w:r>
    </w:p>
    <w:bookmarkEnd w:id="17688"/>
    <w:bookmarkEnd w:id="17687"/>
    <w:bookmarkStart w:id="17689" w:name="para_bbecc0e7_e1a2_41d9_a245_0b76e4e7d4"/>
    <w:p>
      <w:pPr>
        <w:spacing w:before="180" w:after="0" w:line="240" w:lineRule="auto"/>
        <w:ind w:left="180" w:right="0" w:firstLine="0"/>
        <w:jc w:val="both"/>
      </w:pPr>
    </w:p>
    <w:bookmarkEnd w:id="17689"/>
    <w:bookmarkStart w:id="17690" w:name="figure_FF_2_4"/>
    <w:bookmarkStart w:id="17691" w:name="idp105553524712447"/>
    <w:p>
      <w:pPr>
        <w:spacing w:before="180" w:after="0" w:line="240" w:lineRule="auto"/>
        <w:jc w:val="center"/>
      </w:pPr>
      <w:r>
        <w:rPr>
          <w:rFonts w:ascii="Arial" w:hAnsi="Arial"/>
          <w:color w:val="000000"/>
          <w:sz w:val="18"/>
        </w:rPr>
        <w:drawing>
          <wp:inline>
            <wp:extent cx="4781550" cy="1304925"/>
            <wp:docPr id="79" name="Picture 39"/>
            <a:graphic>
              <a:graphicData uri="http://schemas.openxmlformats.org/drawingml/2006/picture">
                <p:pic>
                  <p:nvPicPr>
                    <p:cNvPr id="80" name="Picture 39"/>
                    <p:cNvPicPr/>
                  </p:nvPicPr>
                  <p:blipFill>
                    <a:blip r:embed="r982"/>
                    <a:srcRect/>
                    <a:stretch>
                      <a:fillRect/>
                    </a:stretch>
                  </p:blipFill>
                  <p:spPr>
                    <a:xfrm>
                      <a:off x="0" y="0"/>
                      <a:ext cx="4781550" cy="1304925"/>
                    </a:xfrm>
                    <a:prstGeom prst="rect"/>
                  </p:spPr>
                </p:pic>
              </a:graphicData>
            </a:graphic>
          </wp:inline>
        </w:drawing>
      </w:r>
    </w:p>
    <w:bookmarkEnd w:id="17691"/>
    <w:bookmarkEnd w:id="17690"/>
    <w:p>
      <w:pPr>
        <w:spacing w:before="216" w:after="0" w:line="240" w:lineRule="auto"/>
        <w:jc w:val="center"/>
      </w:pPr>
      <w:r>
        <w:rPr>
          <w:rFonts w:ascii="Arial" w:hAnsi="Arial"/>
          <w:b/>
          <w:color w:val="000000"/>
          <w:sz w:val="22"/>
        </w:rPr>
        <w:t>Figure FF.2-4. Two Inputs -&gt;RGBA Component</w:t>
      </w:r>
    </w:p>
    <w:bookmarkStart w:id="17692" w:name="idp105553524714111"/>
    <w:p>
      <w:pPr>
        <w:keepNext/>
        <w:spacing w:before="180" w:after="0" w:line="240" w:lineRule="auto"/>
        <w:ind w:left="540" w:right="360" w:firstLine="0"/>
        <w:jc w:val="both"/>
      </w:pPr>
      <w:r>
        <w:rPr>
          <w:rFonts w:ascii="Arial" w:hAnsi="Arial"/>
          <w:color w:val="000000"/>
          <w:sz w:val="18"/>
        </w:rPr>
        <w:t>Note</w:t>
      </w:r>
    </w:p>
    <w:bookmarkEnd w:id="17692"/>
    <w:bookmarkStart w:id="17693" w:name="para_6ccf2208_3593_47a6_9c9d_8a2406327b"/>
    <w:p>
      <w:pPr>
        <w:spacing w:before="180" w:after="0" w:line="240" w:lineRule="auto"/>
        <w:ind w:left="540" w:right="360" w:firstLine="0"/>
        <w:jc w:val="both"/>
      </w:pPr>
      <w:r>
        <w:rPr>
          <w:rFonts w:ascii="Arial" w:hAnsi="Arial"/>
          <w:color w:val="000000"/>
          <w:sz w:val="18"/>
        </w:rPr>
        <w:t>An example for the use of this component is to combine Ultrasound Flow Velocity and Ultrasound Flow Variance to produce a color range from red-blue based on flow velocity and adding a yellow-green tinge based on flow variance)</w:t>
      </w:r>
    </w:p>
    <w:bookmarkEnd w:id="17693"/>
    <w:bookmarkStart w:id="17694" w:name="sect_FF_2_3_2_2"/>
    <w:p>
      <w:pPr>
        <w:spacing w:before="180" w:after="0" w:line="240" w:lineRule="auto"/>
      </w:pPr>
      <w:r>
        <w:rPr>
          <w:rFonts w:ascii="Arial" w:hAnsi="Arial"/>
          <w:b/>
          <w:color w:val="000000"/>
          <w:sz w:val="22"/>
        </w:rPr>
        <w:t>FF.2.3.2.2 Compositor Components</w:t>
      </w:r>
    </w:p>
    <w:bookmarkEnd w:id="17694"/>
    <w:bookmarkStart w:id="17695" w:name="para_b14173b6_d2d5_40f9_aad8_43f8f78784"/>
    <w:p>
      <w:pPr>
        <w:spacing w:before="180" w:after="0" w:line="240" w:lineRule="auto"/>
        <w:jc w:val="both"/>
      </w:pPr>
      <w:r>
        <w:rPr>
          <w:rFonts w:ascii="Arial" w:hAnsi="Arial"/>
          <w:color w:val="000000"/>
          <w:sz w:val="18"/>
        </w:rPr>
        <w:t>There are two compositor component types defined for compositing of two input RGBA (or one RGBA and one RGB) data sources. The defined components are:</w:t>
      </w:r>
    </w:p>
    <w:bookmarkEnd w:id="17695"/>
    <w:bookmarkStart w:id="17696" w:name="idp105553524716927"/>
    <w:bookmarkStart w:id="17697" w:name="idp105553524717183"/>
    <w:bookmarkStart w:id="17698" w:name="para_a9bf8cbc_f6ef_4048_850b_d92f1bfb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RGB Compositor: This component accepts two RGBA inputs (with one Alpha input optional) and composites the data into a single RGB output. Each item of Presentation State Compositor Component Sequence (0070,1805) specifies one RGB Compositor component:</w:t>
      </w:r>
    </w:p>
    <w:bookmarkEnd w:id="17698"/>
    <w:bookmarkEnd w:id="17697"/>
    <w:bookmarkEnd w:id="17696"/>
    <w:bookmarkStart w:id="17699" w:name="para_a80a7224_bae3_4a38_b254_f5845acc60"/>
    <w:p>
      <w:pPr>
        <w:spacing w:before="180" w:after="0" w:line="240" w:lineRule="auto"/>
        <w:ind w:left="180" w:right="0" w:firstLine="0"/>
        <w:jc w:val="both"/>
      </w:pPr>
    </w:p>
    <w:bookmarkEnd w:id="17699"/>
    <w:bookmarkStart w:id="17700" w:name="figure_FF_2_5"/>
    <w:bookmarkStart w:id="17701" w:name="idp105553524719359"/>
    <w:p>
      <w:pPr>
        <w:spacing w:before="180" w:after="0" w:line="240" w:lineRule="auto"/>
        <w:jc w:val="center"/>
      </w:pPr>
      <w:r>
        <w:rPr>
          <w:rFonts w:ascii="Arial" w:hAnsi="Arial"/>
          <w:color w:val="000000"/>
          <w:sz w:val="18"/>
        </w:rPr>
        <w:drawing>
          <wp:inline>
            <wp:extent cx="4781550" cy="1114425"/>
            <wp:docPr id="81" name="Picture 40"/>
            <a:graphic>
              <a:graphicData uri="http://schemas.openxmlformats.org/drawingml/2006/picture">
                <p:pic>
                  <p:nvPicPr>
                    <p:cNvPr id="82" name="Picture 40"/>
                    <p:cNvPicPr/>
                  </p:nvPicPr>
                  <p:blipFill>
                    <a:blip r:embed="r983"/>
                    <a:srcRect/>
                    <a:stretch>
                      <a:fillRect/>
                    </a:stretch>
                  </p:blipFill>
                  <p:spPr>
                    <a:xfrm>
                      <a:off x="0" y="0"/>
                      <a:ext cx="4781550" cy="1114425"/>
                    </a:xfrm>
                    <a:prstGeom prst="rect"/>
                  </p:spPr>
                </p:pic>
              </a:graphicData>
            </a:graphic>
          </wp:inline>
        </w:drawing>
      </w:r>
    </w:p>
    <w:bookmarkEnd w:id="17701"/>
    <w:bookmarkEnd w:id="17700"/>
    <w:p>
      <w:pPr>
        <w:spacing w:before="216" w:after="0" w:line="240" w:lineRule="auto"/>
        <w:jc w:val="center"/>
      </w:pPr>
      <w:r>
        <w:rPr>
          <w:rFonts w:ascii="Arial" w:hAnsi="Arial"/>
          <w:b/>
          <w:color w:val="000000"/>
          <w:sz w:val="22"/>
        </w:rPr>
        <w:t>Figure FF.2-5. RGB Compositor Component</w:t>
      </w:r>
    </w:p>
    <w:bookmarkStart w:id="17702" w:name="idp105553524688383"/>
    <w:bookmarkStart w:id="17703" w:name="para_e0d25e53_0c8c_4fab_b56e_2770c179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RGBA Compositor: This component accepts two RGBA inputs and composites the data into a single RGB output and a single Alpha output.</w:t>
      </w:r>
    </w:p>
    <w:bookmarkEnd w:id="17703"/>
    <w:bookmarkEnd w:id="17702"/>
    <w:bookmarkStart w:id="17704" w:name="para_42a531b3_6615_4598_8814_36ecfc1c41"/>
    <w:p>
      <w:pPr>
        <w:spacing w:before="180" w:after="0" w:line="240" w:lineRule="auto"/>
        <w:ind w:left="180" w:right="0" w:firstLine="0"/>
        <w:jc w:val="both"/>
      </w:pPr>
    </w:p>
    <w:bookmarkEnd w:id="17704"/>
    <w:bookmarkStart w:id="17705" w:name="figure_FF_2_3_2_2_2"/>
    <w:bookmarkStart w:id="17706" w:name="idp105553524690559"/>
    <w:p>
      <w:pPr>
        <w:spacing w:before="180" w:after="0" w:line="240" w:lineRule="auto"/>
        <w:jc w:val="center"/>
      </w:pPr>
      <w:r>
        <w:rPr>
          <w:rFonts w:ascii="Arial" w:hAnsi="Arial"/>
          <w:color w:val="000000"/>
          <w:sz w:val="18"/>
        </w:rPr>
        <w:drawing>
          <wp:inline>
            <wp:extent cx="4781550" cy="1114425"/>
            <wp:docPr id="83" name="Picture 41"/>
            <a:graphic>
              <a:graphicData uri="http://schemas.openxmlformats.org/drawingml/2006/picture">
                <p:pic>
                  <p:nvPicPr>
                    <p:cNvPr id="84" name="Picture 41"/>
                    <p:cNvPicPr/>
                  </p:nvPicPr>
                  <p:blipFill>
                    <a:blip r:embed="r984"/>
                    <a:srcRect/>
                    <a:stretch>
                      <a:fillRect/>
                    </a:stretch>
                  </p:blipFill>
                  <p:spPr>
                    <a:xfrm>
                      <a:off x="0" y="0"/>
                      <a:ext cx="4781550" cy="1114425"/>
                    </a:xfrm>
                    <a:prstGeom prst="rect"/>
                  </p:spPr>
                </p:pic>
              </a:graphicData>
            </a:graphic>
          </wp:inline>
        </w:drawing>
      </w:r>
    </w:p>
    <w:bookmarkEnd w:id="17706"/>
    <w:bookmarkEnd w:id="17705"/>
    <w:p>
      <w:pPr>
        <w:spacing w:before="216" w:after="0" w:line="240" w:lineRule="auto"/>
        <w:jc w:val="center"/>
      </w:pPr>
      <w:r>
        <w:rPr>
          <w:rFonts w:ascii="Arial" w:hAnsi="Arial"/>
          <w:b/>
          <w:color w:val="000000"/>
          <w:sz w:val="22"/>
        </w:rPr>
        <w:t>Figure FF.2.3.2.2-2. RGBA Compositor Component</w:t>
      </w:r>
    </w:p>
    <w:bookmarkStart w:id="17707" w:name="sect_FF_2_3_3"/>
    <w:p>
      <w:pPr>
        <w:spacing w:before="180" w:after="0" w:line="240" w:lineRule="auto"/>
      </w:pPr>
      <w:r>
        <w:rPr>
          <w:rFonts w:ascii="Arial" w:hAnsi="Arial"/>
          <w:b/>
          <w:color w:val="000000"/>
          <w:sz w:val="26"/>
        </w:rPr>
        <w:t>FF.2.3.3 Internal Structure of Components</w:t>
      </w:r>
    </w:p>
    <w:bookmarkEnd w:id="17707"/>
    <w:bookmarkStart w:id="17708" w:name="sect_FF_2_3_3_1"/>
    <w:p>
      <w:pPr>
        <w:spacing w:before="180" w:after="0" w:line="240" w:lineRule="auto"/>
      </w:pPr>
      <w:r>
        <w:rPr>
          <w:rFonts w:ascii="Arial" w:hAnsi="Arial"/>
          <w:b/>
          <w:color w:val="000000"/>
          <w:sz w:val="22"/>
        </w:rPr>
        <w:t>FF.2.3.3.1 Internal Structure of Classification Components</w:t>
      </w:r>
    </w:p>
    <w:bookmarkEnd w:id="17708"/>
    <w:bookmarkStart w:id="17709" w:name="para_7dbc0369_0c04_4c24_8212_283b115ed8"/>
    <w:p>
      <w:pPr>
        <w:spacing w:before="180" w:after="0" w:line="240" w:lineRule="auto"/>
        <w:jc w:val="both"/>
      </w:pPr>
      <w:r>
        <w:rPr>
          <w:rFonts w:ascii="Arial" w:hAnsi="Arial"/>
          <w:color w:val="000000"/>
          <w:sz w:val="18"/>
        </w:rPr>
        <w:t>Component Type (0070,1802) specifies the component defined in each item of Presentation State Classification Component Sequence (0070,1801), which in turn controls by conditions the rest of the content of the item to provide the necessary specification of the component. The internal structure of each component in block diagram form is as follows:</w:t>
      </w:r>
    </w:p>
    <w:bookmarkEnd w:id="17709"/>
    <w:bookmarkStart w:id="17710" w:name="idp105553524695295"/>
    <w:bookmarkStart w:id="17711" w:name="idp105553524695551"/>
    <w:bookmarkStart w:id="17712" w:name="para_16960b32_7b0b_46b5_8b3c_cf19aaf7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Input -&gt; RGBA: Specified by Component Type (0070,1802) = ONE_TO_RGBA:</w:t>
      </w:r>
    </w:p>
    <w:bookmarkEnd w:id="17712"/>
    <w:bookmarkEnd w:id="17711"/>
    <w:bookmarkEnd w:id="17710"/>
    <w:bookmarkStart w:id="17713" w:name="para_98ae46c4_d0bc_45a4_af36_a6375499db"/>
    <w:p>
      <w:pPr>
        <w:spacing w:before="180" w:after="0" w:line="240" w:lineRule="auto"/>
        <w:ind w:left="180" w:right="0" w:firstLine="0"/>
        <w:jc w:val="both"/>
      </w:pPr>
    </w:p>
    <w:bookmarkEnd w:id="17713"/>
    <w:bookmarkStart w:id="17714" w:name="figure_FF_2_6"/>
    <w:bookmarkStart w:id="17715" w:name="idp105553524697727"/>
    <w:p>
      <w:pPr>
        <w:spacing w:before="180" w:after="0" w:line="240" w:lineRule="auto"/>
        <w:jc w:val="center"/>
      </w:pPr>
      <w:r>
        <w:rPr>
          <w:rFonts w:ascii="Arial" w:hAnsi="Arial"/>
          <w:color w:val="000000"/>
          <w:sz w:val="18"/>
        </w:rPr>
        <w:drawing>
          <wp:inline>
            <wp:extent cx="4781550" cy="971550"/>
            <wp:docPr id="85" name="Picture 42"/>
            <a:graphic>
              <a:graphicData uri="http://schemas.openxmlformats.org/drawingml/2006/picture">
                <p:pic>
                  <p:nvPicPr>
                    <p:cNvPr id="86" name="Picture 42"/>
                    <p:cNvPicPr/>
                  </p:nvPicPr>
                  <p:blipFill>
                    <a:blip r:embed="r985"/>
                    <a:srcRect/>
                    <a:stretch>
                      <a:fillRect/>
                    </a:stretch>
                  </p:blipFill>
                  <p:spPr>
                    <a:xfrm>
                      <a:off x="0" y="0"/>
                      <a:ext cx="4781550" cy="971550"/>
                    </a:xfrm>
                    <a:prstGeom prst="rect"/>
                  </p:spPr>
                </p:pic>
              </a:graphicData>
            </a:graphic>
          </wp:inline>
        </w:drawing>
      </w:r>
    </w:p>
    <w:bookmarkEnd w:id="17715"/>
    <w:bookmarkEnd w:id="17714"/>
    <w:p>
      <w:pPr>
        <w:spacing w:before="216" w:after="0" w:line="240" w:lineRule="auto"/>
        <w:jc w:val="center"/>
      </w:pPr>
      <w:r>
        <w:rPr>
          <w:rFonts w:ascii="Arial" w:hAnsi="Arial"/>
          <w:b/>
          <w:color w:val="000000"/>
          <w:sz w:val="22"/>
        </w:rPr>
        <w:t>Figure FF.2-6. Internal Structure of One Input -&gt; RGBA Component</w:t>
      </w:r>
    </w:p>
    <w:bookmarkStart w:id="17716" w:name="idp105553524699519"/>
    <w:bookmarkStart w:id="17717" w:name="para_94af36e3_46b3_465f_876f_72ae168a7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Two Inputs -&gt; RGBA: If Component Type (0070,1802) = TWO_TO_RGBA:</w:t>
      </w:r>
    </w:p>
    <w:bookmarkEnd w:id="17717"/>
    <w:bookmarkEnd w:id="17716"/>
    <w:bookmarkStart w:id="17718" w:name="para_e8ac0fc4_172e_4726_a119_1ec085edd7"/>
    <w:p>
      <w:pPr>
        <w:spacing w:before="180" w:after="0" w:line="240" w:lineRule="auto"/>
        <w:ind w:left="180" w:right="0" w:firstLine="0"/>
        <w:jc w:val="both"/>
      </w:pPr>
    </w:p>
    <w:bookmarkEnd w:id="17718"/>
    <w:bookmarkStart w:id="17719" w:name="figure_FF_2_7"/>
    <w:bookmarkStart w:id="17720" w:name="idp105553524701695"/>
    <w:p>
      <w:pPr>
        <w:spacing w:before="180" w:after="0" w:line="240" w:lineRule="auto"/>
        <w:jc w:val="center"/>
      </w:pPr>
      <w:r>
        <w:rPr>
          <w:rFonts w:ascii="Arial" w:hAnsi="Arial"/>
          <w:color w:val="000000"/>
          <w:sz w:val="18"/>
        </w:rPr>
        <w:drawing>
          <wp:inline>
            <wp:extent cx="4781550" cy="971550"/>
            <wp:docPr id="87" name="Picture 43"/>
            <a:graphic>
              <a:graphicData uri="http://schemas.openxmlformats.org/drawingml/2006/picture">
                <p:pic>
                  <p:nvPicPr>
                    <p:cNvPr id="88" name="Picture 43"/>
                    <p:cNvPicPr/>
                  </p:nvPicPr>
                  <p:blipFill>
                    <a:blip r:embed="r986"/>
                    <a:srcRect/>
                    <a:stretch>
                      <a:fillRect/>
                    </a:stretch>
                  </p:blipFill>
                  <p:spPr>
                    <a:xfrm>
                      <a:off x="0" y="0"/>
                      <a:ext cx="4781550" cy="971550"/>
                    </a:xfrm>
                    <a:prstGeom prst="rect"/>
                  </p:spPr>
                </p:pic>
              </a:graphicData>
            </a:graphic>
          </wp:inline>
        </w:drawing>
      </w:r>
    </w:p>
    <w:bookmarkEnd w:id="17720"/>
    <w:bookmarkEnd w:id="17719"/>
    <w:p>
      <w:pPr>
        <w:spacing w:before="216" w:after="0" w:line="240" w:lineRule="auto"/>
        <w:jc w:val="center"/>
      </w:pPr>
      <w:r>
        <w:rPr>
          <w:rFonts w:ascii="Arial" w:hAnsi="Arial"/>
          <w:b/>
          <w:color w:val="000000"/>
          <w:sz w:val="22"/>
        </w:rPr>
        <w:t>Figure FF.2-7. Internal Structure of Two Input -&gt; RGBA Component</w:t>
      </w:r>
    </w:p>
    <w:bookmarkStart w:id="17721" w:name="para_29f6136e_1b81_455d_8ee4_8329412dea"/>
    <w:p>
      <w:pPr>
        <w:spacing w:before="180" w:after="0" w:line="240" w:lineRule="auto"/>
        <w:jc w:val="both"/>
      </w:pPr>
      <w:r>
        <w:rPr>
          <w:rFonts w:ascii="Arial" w:hAnsi="Arial"/>
          <w:color w:val="000000"/>
          <w:sz w:val="18"/>
        </w:rPr>
        <w:t>The number of most significant bits extracted from each input is specified by the value of Bits Mapped to Color Lookup Table (0028,1403) in the Component Input Sequence (0070,1803) item for that input.</w:t>
      </w:r>
    </w:p>
    <w:bookmarkEnd w:id="17721"/>
    <w:bookmarkStart w:id="17722" w:name="para_871754b6_7c27_4530_9a73_80289b4701"/>
    <w:p>
      <w:pPr>
        <w:spacing w:before="180" w:after="0" w:line="240" w:lineRule="auto"/>
        <w:jc w:val="both"/>
      </w:pPr>
      <w:r>
        <w:rPr>
          <w:rFonts w:ascii="Arial" w:hAnsi="Arial"/>
          <w:color w:val="000000"/>
          <w:sz w:val="18"/>
        </w:rPr>
        <w:t>If Component Type (0070,1802) = TWO_TO_RGBA, there shall be two items in Component Input Sequence (0070,1803) with the first item defining the source of the most significant bits of the Palette Color Lookup Table input and the second item defining the source of the least significant bits of the Palette Color Lookup Table input</w:t>
      </w:r>
    </w:p>
    <w:bookmarkEnd w:id="17722"/>
    <w:bookmarkStart w:id="17723" w:name="sect_FF_2_3_3_2"/>
    <w:p>
      <w:pPr>
        <w:spacing w:before="180" w:after="0" w:line="240" w:lineRule="auto"/>
      </w:pPr>
      <w:r>
        <w:rPr>
          <w:rFonts w:ascii="Arial" w:hAnsi="Arial"/>
          <w:b/>
          <w:color w:val="000000"/>
          <w:sz w:val="22"/>
        </w:rPr>
        <w:t>FF.2.3.3.2 Internal Structure of RGB and RGBA Compositor Components</w:t>
      </w:r>
    </w:p>
    <w:bookmarkEnd w:id="17723"/>
    <w:bookmarkStart w:id="17724" w:name="para_c62ad18a_ffd4_4206_8635_c2d210be2e"/>
    <w:p>
      <w:pPr>
        <w:spacing w:before="180" w:after="0" w:line="240" w:lineRule="auto"/>
        <w:jc w:val="both"/>
      </w:pPr>
      <w:r>
        <w:rPr>
          <w:rFonts w:ascii="Arial" w:hAnsi="Arial"/>
          <w:color w:val="000000"/>
          <w:sz w:val="18"/>
        </w:rPr>
        <w:t>Weighting transfer functions that compute the weighting factors used by the Compositor Function as a function of Alpha</w:t>
      </w:r>
      <w:r>
        <w:rPr>
          <w:rFonts w:ascii="Arial" w:hAnsi="Arial"/>
          <w:color w:val="000000"/>
          <w:sz w:val="14"/>
          <w:vertAlign w:val="subscript"/>
        </w:rPr>
        <w:t>1</w:t>
      </w:r>
      <w:r>
        <w:rPr>
          <w:rFonts w:ascii="Arial" w:hAnsi="Arial"/>
          <w:color w:val="000000"/>
          <w:sz w:val="18"/>
        </w:rPr>
        <w:t xml:space="preserve"> and Alpha</w:t>
      </w:r>
      <w:r>
        <w:rPr>
          <w:rFonts w:ascii="Arial" w:hAnsi="Arial"/>
          <w:color w:val="000000"/>
          <w:sz w:val="14"/>
          <w:vertAlign w:val="subscript"/>
        </w:rPr>
        <w:t>2</w:t>
      </w:r>
      <w:r>
        <w:rPr>
          <w:rFonts w:ascii="Arial" w:hAnsi="Arial"/>
          <w:color w:val="000000"/>
          <w:sz w:val="18"/>
        </w:rPr>
        <w:t xml:space="preserve"> values are specified as weighting look-up tables (LUTs) in the RGB and RGBA Compositor components. The RGB and RGBA Compositor components are identical except for the compositing of the additional Alpha component in the RGBA Compositor:</w:t>
      </w:r>
    </w:p>
    <w:bookmarkEnd w:id="17724"/>
    <w:bookmarkStart w:id="17725" w:name="para_43944385_b63a_47cf_9834_1f7c023dd3"/>
    <w:p>
      <w:pPr>
        <w:spacing w:before="180" w:after="0" w:line="240" w:lineRule="auto"/>
        <w:jc w:val="both"/>
      </w:pPr>
    </w:p>
    <w:bookmarkEnd w:id="17725"/>
    <w:bookmarkStart w:id="17726" w:name="figure_FF_2_8"/>
    <w:bookmarkStart w:id="17727" w:name="idp105553524937983"/>
    <w:p>
      <w:pPr>
        <w:spacing w:before="180" w:after="0" w:line="240" w:lineRule="auto"/>
        <w:jc w:val="center"/>
      </w:pPr>
      <w:r>
        <w:rPr>
          <w:rFonts w:ascii="Arial" w:hAnsi="Arial"/>
          <w:color w:val="000000"/>
          <w:sz w:val="18"/>
        </w:rPr>
        <w:drawing>
          <wp:inline>
            <wp:extent cx="4781550" cy="1400175"/>
            <wp:docPr id="89" name="Picture 44"/>
            <a:graphic>
              <a:graphicData uri="http://schemas.openxmlformats.org/drawingml/2006/picture">
                <p:pic>
                  <p:nvPicPr>
                    <p:cNvPr id="90" name="Picture 44"/>
                    <p:cNvPicPr/>
                  </p:nvPicPr>
                  <p:blipFill>
                    <a:blip r:embed="r987"/>
                    <a:srcRect/>
                    <a:stretch>
                      <a:fillRect/>
                    </a:stretch>
                  </p:blipFill>
                  <p:spPr>
                    <a:xfrm>
                      <a:off x="0" y="0"/>
                      <a:ext cx="4781550" cy="1400175"/>
                    </a:xfrm>
                    <a:prstGeom prst="rect"/>
                  </p:spPr>
                </p:pic>
              </a:graphicData>
            </a:graphic>
          </wp:inline>
        </w:drawing>
      </w:r>
    </w:p>
    <w:bookmarkEnd w:id="17727"/>
    <w:bookmarkEnd w:id="17726"/>
    <w:p>
      <w:pPr>
        <w:spacing w:before="216" w:after="0" w:line="240" w:lineRule="auto"/>
        <w:jc w:val="center"/>
      </w:pPr>
      <w:r>
        <w:rPr>
          <w:rFonts w:ascii="Arial" w:hAnsi="Arial"/>
          <w:b/>
          <w:color w:val="000000"/>
          <w:sz w:val="22"/>
        </w:rPr>
        <w:t>Figure FF.2-8. Internal Structure of RGB Compositor Component</w:t>
      </w:r>
    </w:p>
    <w:bookmarkStart w:id="17728" w:name="para_1984e414_3509_4db5_ba3e_d5fac5d977"/>
    <w:p>
      <w:pPr>
        <w:spacing w:before="180" w:after="0" w:line="240" w:lineRule="auto"/>
        <w:jc w:val="both"/>
      </w:pPr>
    </w:p>
    <w:bookmarkEnd w:id="17728"/>
    <w:bookmarkStart w:id="17729" w:name="figure_FF_2_3_3_2_1"/>
    <w:bookmarkStart w:id="17730" w:name="idp105553524941055"/>
    <w:p>
      <w:pPr>
        <w:spacing w:before="180" w:after="0" w:line="240" w:lineRule="auto"/>
        <w:jc w:val="center"/>
      </w:pPr>
      <w:r>
        <w:rPr>
          <w:rFonts w:ascii="Arial" w:hAnsi="Arial"/>
          <w:color w:val="000000"/>
          <w:sz w:val="18"/>
        </w:rPr>
        <w:drawing>
          <wp:inline>
            <wp:extent cx="4781550" cy="1400175"/>
            <wp:docPr id="91" name="Picture 45"/>
            <a:graphic>
              <a:graphicData uri="http://schemas.openxmlformats.org/drawingml/2006/picture">
                <p:pic>
                  <p:nvPicPr>
                    <p:cNvPr id="92" name="Picture 45"/>
                    <p:cNvPicPr/>
                  </p:nvPicPr>
                  <p:blipFill>
                    <a:blip r:embed="r988"/>
                    <a:srcRect/>
                    <a:stretch>
                      <a:fillRect/>
                    </a:stretch>
                  </p:blipFill>
                  <p:spPr>
                    <a:xfrm>
                      <a:off x="0" y="0"/>
                      <a:ext cx="4781550" cy="1400175"/>
                    </a:xfrm>
                    <a:prstGeom prst="rect"/>
                  </p:spPr>
                </p:pic>
              </a:graphicData>
            </a:graphic>
          </wp:inline>
        </w:drawing>
      </w:r>
    </w:p>
    <w:bookmarkEnd w:id="17730"/>
    <w:bookmarkEnd w:id="17729"/>
    <w:p>
      <w:pPr>
        <w:spacing w:before="216" w:after="0" w:line="240" w:lineRule="auto"/>
        <w:jc w:val="center"/>
      </w:pPr>
      <w:r>
        <w:rPr>
          <w:rFonts w:ascii="Arial" w:hAnsi="Arial"/>
          <w:b/>
          <w:color w:val="000000"/>
          <w:sz w:val="22"/>
        </w:rPr>
        <w:t>Figure FF.2.3.3.2-1. Internal Structure of RGB and Opacity Compositor Component</w:t>
      </w:r>
    </w:p>
    <w:bookmarkStart w:id="17731" w:name="para_c4a76718_0e22_4950_9202_5462026544"/>
    <w:p>
      <w:pPr>
        <w:spacing w:before="180" w:after="0" w:line="240" w:lineRule="auto"/>
        <w:jc w:val="both"/>
      </w:pPr>
      <w:r>
        <w:rPr>
          <w:rFonts w:ascii="Arial" w:hAnsi="Arial"/>
          <w:color w:val="000000"/>
          <w:sz w:val="18"/>
        </w:rPr>
        <w:t xml:space="preserve">Because each Weighting LUT uses both Alpha values in determining a weighting factor, they allow compositing functions that would not be possible if each weighting factor were based only on that input's Alpha value. See </w:t>
      </w:r>
      <w:hyperlink r:id="r989">
        <w:r>
          <w:rPr>
            <w:rFonts w:ascii="Arial" w:hAnsi="Arial"/>
            <w:color w:val="000000"/>
            <w:sz w:val="18"/>
          </w:rPr>
          <w:t>Section XXX.5 “Compositing and the Use of Weighting Transfer Functions” in PS3.17</w:t>
        </w:r>
      </w:hyperlink>
      <w:r>
        <w:rPr>
          <w:rFonts w:ascii="Arial" w:hAnsi="Arial"/>
          <w:color w:val="000000"/>
          <w:sz w:val="18"/>
        </w:rPr>
        <w:t xml:space="preserve"> for typical usage of the Weighting LUTs.</w:t>
      </w:r>
    </w:p>
    <w:bookmarkEnd w:id="17731"/>
    <w:bookmarkStart w:id="17732" w:name="para_0ec8bfca_73ca_4878_a1f5_8e0191d693"/>
    <w:p>
      <w:pPr>
        <w:spacing w:before="180" w:after="0" w:line="240" w:lineRule="auto"/>
        <w:jc w:val="both"/>
      </w:pPr>
      <w:r>
        <w:rPr>
          <w:rFonts w:ascii="Arial" w:hAnsi="Arial"/>
          <w:color w:val="000000"/>
          <w:sz w:val="18"/>
        </w:rPr>
        <w:t>The input bits to the Weighting LUTs are obtained by combining the two Alpha inputs, with half the input bits obtained from each Alpha input:</w:t>
      </w:r>
    </w:p>
    <w:bookmarkEnd w:id="17732"/>
    <w:bookmarkStart w:id="17733" w:name="idp105553524944383"/>
    <w:bookmarkStart w:id="17734" w:name="idp105553524944639"/>
    <w:bookmarkStart w:id="17735" w:name="para_70944b16_f81f_4229_8821_034d037a0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the case of the first compositor component corresponding to the first item in Presentation State Compositor Component Sequence (0070,1805), the Alpha from the classification component corresponding to the first item in the Presentation State Classification Component Sequence (0070,1805) provides the most significant bits of the Weighting LUT inputs, while the Alpha from the classification component corresponding to the second item in the Presentation State Classification Component Sequence (0070,1805) provides the least significant bits of the Weighting LUT inputs.</w:t>
      </w:r>
    </w:p>
    <w:bookmarkEnd w:id="17735"/>
    <w:bookmarkEnd w:id="17734"/>
    <w:bookmarkEnd w:id="17733"/>
    <w:bookmarkStart w:id="17736" w:name="idp105553524945535"/>
    <w:bookmarkStart w:id="17737" w:name="para_4650508a_9e27_49e4_8f92_24ea3914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the case of subsequent compositor components, the Alpha from the classification component corresponding to the next item in the Presentation State Classification Component Sequence (0070,1805) provides the least significant bits of the Weighting LUT inputs, while the most significant bits of the Weighting LUT inputs are computed as one minus the Alpha from the classification component corresponding to the next item in the Presentation State Classification Component Sequence (0070,1805).</w:t>
      </w:r>
    </w:p>
    <w:bookmarkEnd w:id="17737"/>
    <w:bookmarkEnd w:id="17736"/>
    <w:bookmarkStart w:id="17738" w:name="para_616b9c87_c089_41df_895c_c1e6d63ce8"/>
    <w:p>
      <w:pPr>
        <w:spacing w:before="180" w:after="0" w:line="240" w:lineRule="auto"/>
        <w:jc w:val="both"/>
      </w:pPr>
      <w:r>
        <w:rPr>
          <w:rFonts w:ascii="Arial" w:hAnsi="Arial"/>
          <w:color w:val="000000"/>
          <w:sz w:val="18"/>
        </w:rPr>
        <w:t>The integer outputs of the Weighting LUTs are normalized to the range 0.0 to 1.0, and the Compositor Function combines the normalized R, G, B and Alpha (each component called "Color" = C</w:t>
      </w:r>
      <w:r>
        <w:rPr>
          <w:rFonts w:ascii="Arial" w:hAnsi="Arial"/>
          <w:color w:val="000000"/>
          <w:sz w:val="14"/>
          <w:vertAlign w:val="subscript"/>
        </w:rPr>
        <w:t>x</w:t>
      </w:r>
      <w:r>
        <w:rPr>
          <w:rFonts w:ascii="Arial" w:hAnsi="Arial"/>
          <w:color w:val="000000"/>
          <w:sz w:val="18"/>
        </w:rPr>
        <w:t>) input values as follows:</w:t>
      </w:r>
    </w:p>
    <w:bookmarkEnd w:id="17738"/>
    <w:bookmarkStart w:id="17739" w:name="para_1e5f21ad_8756_4e71_878e_ea0ff1165b"/>
    <w:p>
      <w:pPr>
        <w:spacing w:before="180" w:after="0" w:line="240" w:lineRule="auto"/>
        <w:jc w:val="both"/>
      </w:pPr>
      <w:r>
        <w:rPr>
          <w:rFonts w:ascii="Arial" w:hAnsi="Arial"/>
          <w:i/>
          <w:color w:val="000000"/>
          <w:sz w:val="18"/>
        </w:rPr>
        <w:t>C</w:t>
      </w:r>
      <w:r>
        <w:rPr>
          <w:rFonts w:ascii="Arial" w:hAnsi="Arial"/>
          <w:i/>
          <w:color w:val="000000"/>
          <w:sz w:val="14"/>
          <w:vertAlign w:val="subscript"/>
        </w:rPr>
        <w:t>out</w:t>
      </w:r>
      <w:r>
        <w:rPr>
          <w:rFonts w:ascii="Arial" w:hAnsi="Arial"/>
          <w:i/>
          <w:color w:val="000000"/>
          <w:sz w:val="18"/>
        </w:rPr>
        <w:t xml:space="preserve"> = (C</w:t>
      </w:r>
      <w:r>
        <w:rPr>
          <w:rFonts w:ascii="Arial" w:hAnsi="Arial"/>
          <w:i/>
          <w:color w:val="000000"/>
          <w:sz w:val="14"/>
          <w:vertAlign w:val="subscript"/>
        </w:rPr>
        <w:t>1</w:t>
      </w:r>
      <w:r>
        <w:rPr>
          <w:rFonts w:ascii="Arial" w:hAnsi="Arial"/>
          <w:i/>
          <w:color w:val="000000"/>
          <w:sz w:val="18"/>
        </w:rPr>
        <w:t>*Weight</w:t>
      </w:r>
      <w:r>
        <w:rPr>
          <w:rFonts w:ascii="Arial" w:hAnsi="Arial"/>
          <w:i/>
          <w:color w:val="000000"/>
          <w:sz w:val="14"/>
          <w:vertAlign w:val="subscript"/>
        </w:rPr>
        <w:t>1</w:t>
      </w:r>
      <w:r>
        <w:rPr>
          <w:rFonts w:ascii="Arial" w:hAnsi="Arial"/>
          <w:i/>
          <w:color w:val="000000"/>
          <w:sz w:val="18"/>
        </w:rPr>
        <w:t>) + (C</w:t>
      </w:r>
      <w:r>
        <w:rPr>
          <w:rFonts w:ascii="Arial" w:hAnsi="Arial"/>
          <w:i/>
          <w:color w:val="000000"/>
          <w:sz w:val="14"/>
          <w:vertAlign w:val="subscript"/>
        </w:rPr>
        <w:t>2</w:t>
      </w:r>
      <w:r>
        <w:rPr>
          <w:rFonts w:ascii="Arial" w:hAnsi="Arial"/>
          <w:i/>
          <w:color w:val="000000"/>
          <w:sz w:val="18"/>
        </w:rPr>
        <w:t>*Weight</w:t>
      </w:r>
      <w:r>
        <w:rPr>
          <w:rFonts w:ascii="Arial" w:hAnsi="Arial"/>
          <w:i/>
          <w:color w:val="000000"/>
          <w:sz w:val="14"/>
          <w:vertAlign w:val="subscript"/>
        </w:rPr>
        <w:t>2</w:t>
      </w:r>
      <w:r>
        <w:rPr>
          <w:rFonts w:ascii="Arial" w:hAnsi="Arial"/>
          <w:i/>
          <w:color w:val="000000"/>
          <w:sz w:val="18"/>
        </w:rPr>
        <w:t>)</w:t>
      </w:r>
    </w:p>
    <w:bookmarkEnd w:id="17739"/>
    <w:bookmarkStart w:id="17740" w:name="para_951aa3dd_5b2c_4145_b72b_af5c58902a"/>
    <w:p>
      <w:pPr>
        <w:spacing w:before="180" w:after="0" w:line="240" w:lineRule="auto"/>
        <w:jc w:val="both"/>
      </w:pPr>
      <w:r>
        <w:rPr>
          <w:rFonts w:ascii="Arial" w:hAnsi="Arial"/>
          <w:color w:val="000000"/>
          <w:sz w:val="18"/>
        </w:rPr>
        <w:t>The sum of the normalized Weight</w:t>
      </w:r>
      <w:r>
        <w:rPr>
          <w:rFonts w:ascii="Arial" w:hAnsi="Arial"/>
          <w:color w:val="000000"/>
          <w:sz w:val="14"/>
          <w:vertAlign w:val="subscript"/>
        </w:rPr>
        <w:t>1</w:t>
      </w:r>
      <w:r>
        <w:rPr>
          <w:rFonts w:ascii="Arial" w:hAnsi="Arial"/>
          <w:color w:val="000000"/>
          <w:sz w:val="18"/>
        </w:rPr>
        <w:t xml:space="preserve"> and Weight</w:t>
      </w:r>
      <w:r>
        <w:rPr>
          <w:rFonts w:ascii="Arial" w:hAnsi="Arial"/>
          <w:color w:val="000000"/>
          <w:sz w:val="14"/>
          <w:vertAlign w:val="subscript"/>
        </w:rPr>
        <w:t>2</w:t>
      </w:r>
      <w:r>
        <w:rPr>
          <w:rFonts w:ascii="Arial" w:hAnsi="Arial"/>
          <w:color w:val="000000"/>
          <w:sz w:val="18"/>
        </w:rPr>
        <w:t xml:space="preserve"> shall be no greater than 1.0.</w:t>
      </w:r>
    </w:p>
    <w:bookmarkEnd w:id="17740"/>
    <w:bookmarkStart w:id="17741" w:name="para_d1adcc2f_52de_4dd8_90d8_73c5a99534"/>
    <w:p>
      <w:pPr>
        <w:spacing w:before="180" w:after="0" w:line="240" w:lineRule="auto"/>
        <w:jc w:val="both"/>
      </w:pPr>
      <w:r>
        <w:rPr>
          <w:rFonts w:ascii="Arial" w:hAnsi="Arial"/>
          <w:color w:val="000000"/>
          <w:sz w:val="18"/>
        </w:rPr>
        <w:t>The color input values are normalized because the number of output bits from the RGB Palette Color Lookup Tables and the Alpha Palette Color Lookup Table may be different in each classification component.</w:t>
      </w:r>
    </w:p>
    <w:bookmarkEnd w:id="17741"/>
    <w:bookmarkStart w:id="17742" w:name="para_0c74d115_7d32_4f7f_87fb_55e8d4ab8a"/>
    <w:p>
      <w:pPr>
        <w:spacing w:before="180" w:after="0" w:line="240" w:lineRule="auto"/>
        <w:jc w:val="both"/>
      </w:pPr>
      <w:r>
        <w:rPr>
          <w:rFonts w:ascii="Arial" w:hAnsi="Arial"/>
          <w:color w:val="000000"/>
          <w:sz w:val="18"/>
        </w:rPr>
        <w:t>The output of the compositor shall be range-limited ("clamped") to ensure that the outputs are guaranteed to be within a valid range of color values regardless of the validity of the weighting transfer functions. This isolates subsequent compositor components and the Profile Connection Space Transform from overflow errors.</w:t>
      </w:r>
    </w:p>
    <w:bookmarkEnd w:id="17742"/>
    <w:bookmarkStart w:id="17743" w:name="sect_FF_2_4"/>
    <w:p>
      <w:pPr>
        <w:spacing w:before="180" w:after="0" w:line="240" w:lineRule="auto"/>
      </w:pPr>
      <w:r>
        <w:rPr>
          <w:rFonts w:ascii="Arial" w:hAnsi="Arial"/>
          <w:b/>
          <w:color w:val="000000"/>
          <w:sz w:val="24"/>
        </w:rPr>
        <w:t>FF.2.4 Additional Volumetric Considerations</w:t>
      </w:r>
    </w:p>
    <w:bookmarkEnd w:id="17743"/>
    <w:bookmarkStart w:id="17744" w:name="sect_FF_2_4_1"/>
    <w:p>
      <w:pPr>
        <w:spacing w:before="180" w:after="0" w:line="240" w:lineRule="auto"/>
      </w:pPr>
      <w:r>
        <w:rPr>
          <w:rFonts w:ascii="Arial" w:hAnsi="Arial"/>
          <w:b/>
          <w:color w:val="000000"/>
          <w:sz w:val="26"/>
        </w:rPr>
        <w:t>FF.2.4.1 Annotations in Volumetric Presentations States</w:t>
      </w:r>
    </w:p>
    <w:bookmarkEnd w:id="17744"/>
    <w:bookmarkStart w:id="17745" w:name="para_95d96339_603e_4f03_a93e_0f60864dfc"/>
    <w:p>
      <w:pPr>
        <w:spacing w:before="180" w:after="0" w:line="240" w:lineRule="auto"/>
        <w:jc w:val="both"/>
      </w:pPr>
      <w:r>
        <w:rPr>
          <w:rFonts w:ascii="Arial" w:hAnsi="Arial"/>
          <w:color w:val="000000"/>
          <w:sz w:val="18"/>
        </w:rPr>
        <w:t>The Volumetric Presentation States provide two ways for annotating views:</w:t>
      </w:r>
    </w:p>
    <w:bookmarkEnd w:id="17745"/>
    <w:bookmarkStart w:id="17746" w:name="idp105553524922879"/>
    <w:bookmarkStart w:id="17747" w:name="idp105553524923135"/>
    <w:bookmarkStart w:id="17748" w:name="para_cb0e5bb7_f5bc_40ff_a53b_57ca67a6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Annotations on the Volumetric Presentation View</w:t>
      </w:r>
    </w:p>
    <w:bookmarkEnd w:id="17748"/>
    <w:bookmarkEnd w:id="17747"/>
    <w:bookmarkEnd w:id="17746"/>
    <w:bookmarkStart w:id="17749" w:name="idp105553524924031"/>
    <w:bookmarkStart w:id="17750" w:name="para_edaebfdb_967c_4ad3_b0d5_973e55d9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Annotations described by coordinates in the Volumetric Presentation State Reference Coordinate System (VPS-RCS) with optional references to Structured Reports providing context.</w:t>
      </w:r>
    </w:p>
    <w:bookmarkEnd w:id="17750"/>
    <w:bookmarkEnd w:id="17749"/>
    <w:bookmarkStart w:id="17751" w:name="para_be977d10_84d8_4a5f_99dd_05bec3c499"/>
    <w:p>
      <w:pPr>
        <w:spacing w:before="180" w:after="0" w:line="240" w:lineRule="auto"/>
        <w:jc w:val="both"/>
      </w:pPr>
      <w:r>
        <w:rPr>
          <w:rFonts w:ascii="Arial" w:hAnsi="Arial"/>
          <w:color w:val="000000"/>
          <w:sz w:val="18"/>
        </w:rPr>
        <w:t xml:space="preserve">Annotations on the view provide the application of free unformatted text or vector graphics as described in the </w:t>
      </w:r>
      <w:hyperlink r:id="r990">
        <w:r>
          <w:rPr>
            <w:rFonts w:ascii="Arial" w:hAnsi="Arial"/>
            <w:color w:val="000000"/>
            <w:sz w:val="18"/>
          </w:rPr>
          <w:t>Section C.10.5 “Graphic Annotation Module” in PS3.3</w:t>
        </w:r>
      </w:hyperlink>
      <w:r>
        <w:rPr>
          <w:rFonts w:ascii="Arial" w:hAnsi="Arial"/>
          <w:color w:val="000000"/>
          <w:sz w:val="18"/>
        </w:rPr>
        <w:t>. Since the Graphic Annotation Module allows only the addition of graphics to the 2D view defined by the Presentation State without attached clinical meaning, Volumetric Graphic Annotations provide a mechanism to create annotations in the VPS-RCS with optional references to other objects which can have structured context attached.</w:t>
      </w:r>
    </w:p>
    <w:bookmarkEnd w:id="17751"/>
    <w:bookmarkStart w:id="17752" w:name="para_1d0a9b68_2b4e_4881_922b_21dde929ba"/>
    <w:p>
      <w:pPr>
        <w:spacing w:before="180" w:after="0" w:line="240" w:lineRule="auto"/>
        <w:jc w:val="both"/>
      </w:pPr>
      <w:r>
        <w:rPr>
          <w:rFonts w:ascii="Arial" w:hAnsi="Arial"/>
          <w:color w:val="000000"/>
          <w:sz w:val="18"/>
        </w:rPr>
        <w:t xml:space="preserve">Volumetric Graphic Annotations can be specified in two variants: either via Graphic Types with 3D coordinates, as defined in </w:t>
      </w:r>
      <w:hyperlink r:id="r991">
        <w:r>
          <w:rPr>
            <w:rFonts w:ascii="Arial" w:hAnsi="Arial"/>
            <w:color w:val="000000"/>
            <w:sz w:val="18"/>
          </w:rPr>
          <w:t>Section C.18.9.1.2 “Graphic Type” in PS3.3</w:t>
        </w:r>
      </w:hyperlink>
      <w:r>
        <w:rPr>
          <w:rFonts w:ascii="Arial" w:hAnsi="Arial"/>
          <w:color w:val="000000"/>
          <w:sz w:val="18"/>
        </w:rPr>
        <w:t>, or via a reference to inputs of the Presentation State. The latter is intended to be used to display annotation labels for segmentations of the volume data; for example, when a lesion has been marked via a Segmentation IOD and this segmentation is rendered together with the anatomical data.</w:t>
      </w:r>
    </w:p>
    <w:bookmarkEnd w:id="17752"/>
    <w:bookmarkStart w:id="17753" w:name="para_0a278312_566d_43f8_9310_cd77471c0c"/>
    <w:p>
      <w:pPr>
        <w:spacing w:before="180" w:after="0" w:line="240" w:lineRule="auto"/>
        <w:jc w:val="both"/>
      </w:pPr>
      <w:r>
        <w:rPr>
          <w:rFonts w:ascii="Arial" w:hAnsi="Arial"/>
          <w:color w:val="000000"/>
          <w:sz w:val="18"/>
        </w:rPr>
        <w:t>Since annotations which are added via the Graphic Annotation Module are defined within the display space, they should not be used to point to clinical relevant structures which would be positioned on a different anatomy after manipulation.</w:t>
      </w:r>
    </w:p>
    <w:bookmarkEnd w:id="17753"/>
    <w:bookmarkStart w:id="17754" w:name="para_762121c1_56cf_4e75_94e5_cb1dd3d72f"/>
    <w:p>
      <w:pPr>
        <w:spacing w:before="180" w:after="0" w:line="240" w:lineRule="auto"/>
        <w:jc w:val="both"/>
      </w:pPr>
      <w:r>
        <w:rPr>
          <w:rFonts w:ascii="Arial" w:hAnsi="Arial"/>
          <w:color w:val="000000"/>
          <w:sz w:val="18"/>
        </w:rPr>
        <w:t>In contrast since Volumetric Graphic Annotations have coordinates in the VPS-RCS, applications can still show them after a user has manipulated the initial view which has been defined by the Presentation State.</w:t>
      </w:r>
    </w:p>
    <w:bookmarkEnd w:id="17754"/>
    <w:bookmarkStart w:id="17755" w:name="para_23d038d2_08ac_4689_abdd_520b2159c1"/>
    <w:p>
      <w:pPr>
        <w:spacing w:before="180" w:after="0" w:line="240" w:lineRule="auto"/>
        <w:jc w:val="both"/>
      </w:pPr>
      <w:r>
        <w:rPr>
          <w:rFonts w:ascii="Arial" w:hAnsi="Arial"/>
          <w:color w:val="000000"/>
          <w:sz w:val="18"/>
        </w:rPr>
        <w:t>The exact visual representation of the annotations is at the discretion of the display application, as well as the mechanisms which may be employed to ensure that Volumetric Graphic Annotations are sufficiently visible, even if the location in the volume is not visible in the current view. E.g. for a Graphic Type POINT a display application might render a crosshair at the specified position in the volume or a sphere with an arrow pointing to it instead of rendering Volumetric Graphic Annotations directly within the volume a projection of the annotations may be rendered as an overlay on top of the view.</w:t>
      </w:r>
    </w:p>
    <w:bookmarkEnd w:id="17755"/>
    <w:bookmarkStart w:id="17756" w:name="para_1dee8bbb_a82b_470f_93dd_66c87bd84d"/>
    <w:p>
      <w:pPr>
        <w:spacing w:before="180" w:after="0" w:line="240" w:lineRule="auto"/>
        <w:jc w:val="both"/>
      </w:pPr>
      <w:r>
        <w:rPr>
          <w:rFonts w:ascii="Arial" w:hAnsi="Arial"/>
          <w:color w:val="000000"/>
          <w:sz w:val="18"/>
        </w:rPr>
        <w:t>However, annotations can be grouped into Graphic Layers and it is suggested that applications provide mechanisms to define rendering styles per Graphic Layer.</w:t>
      </w:r>
    </w:p>
    <w:bookmarkEnd w:id="17756"/>
    <w:bookmarkStart w:id="17757" w:name="para_9eaae412_dd41_44c4_8e48_7531a6f871"/>
    <w:p>
      <w:pPr>
        <w:spacing w:before="180" w:after="0" w:line="240" w:lineRule="auto"/>
        <w:jc w:val="both"/>
      </w:pPr>
      <w:r>
        <w:rPr>
          <w:rFonts w:ascii="Arial" w:hAnsi="Arial"/>
          <w:color w:val="000000"/>
          <w:sz w:val="18"/>
        </w:rPr>
        <w:t xml:space="preserve">See </w:t>
      </w:r>
      <w:hyperlink r:id="r992">
        <w:r>
          <w:rPr>
            <w:rFonts w:ascii="Arial" w:hAnsi="Arial"/>
            <w:color w:val="000000"/>
            <w:sz w:val="18"/>
          </w:rPr>
          <w:t>Section XXX.3.4 “Replacing Set of Derived Images With Single VPS Using Crosscurve Animation” in PS3.17</w:t>
        </w:r>
      </w:hyperlink>
      <w:r>
        <w:rPr>
          <w:rFonts w:ascii="Arial" w:hAnsi="Arial"/>
          <w:color w:val="000000"/>
          <w:sz w:val="18"/>
        </w:rPr>
        <w:t xml:space="preserve"> and </w:t>
      </w:r>
      <w:hyperlink r:id="r993">
        <w:r>
          <w:rPr>
            <w:rFonts w:ascii="Arial" w:hAnsi="Arial"/>
            <w:color w:val="000000"/>
            <w:sz w:val="18"/>
          </w:rPr>
          <w:t>Section XXX.3.5 “Volumetric Annotations (example: Trajectory Planning)” in PS3.17</w:t>
        </w:r>
      </w:hyperlink>
      <w:r>
        <w:rPr>
          <w:rFonts w:ascii="Arial" w:hAnsi="Arial"/>
          <w:color w:val="000000"/>
          <w:sz w:val="18"/>
        </w:rPr>
        <w:t xml:space="preserve"> for examples of Volumetric Graphic Annotations.</w:t>
      </w:r>
    </w:p>
    <w:bookmarkEnd w:id="17757"/>
    <w:bookmarkStart w:id="17758" w:name="sect_FF_2_4_2"/>
    <w:p>
      <w:pPr>
        <w:spacing w:before="180" w:after="0" w:line="240" w:lineRule="auto"/>
      </w:pPr>
      <w:r>
        <w:rPr>
          <w:rFonts w:ascii="Arial" w:hAnsi="Arial"/>
          <w:b/>
          <w:color w:val="000000"/>
          <w:sz w:val="26"/>
        </w:rPr>
        <w:t>FF.2.4.2 Volumetric Animation</w:t>
      </w:r>
    </w:p>
    <w:bookmarkEnd w:id="17758"/>
    <w:bookmarkStart w:id="17759" w:name="para_202725da_ee5b_4a44_aae0_6fc09173f5"/>
    <w:p>
      <w:pPr>
        <w:spacing w:before="180" w:after="0" w:line="240" w:lineRule="auto"/>
        <w:jc w:val="both"/>
      </w:pPr>
      <w:r>
        <w:rPr>
          <w:rFonts w:ascii="Arial" w:hAnsi="Arial"/>
          <w:color w:val="000000"/>
          <w:sz w:val="18"/>
        </w:rPr>
        <w:t>Several different styles of animation are defined in Volumetric Presentation States. In general, an animation style will vary either the input, processing, or view geometry in order to produce a varying presentation view. This section describes each of the animation styles and how it produces an animated view.</w:t>
      </w:r>
    </w:p>
    <w:bookmarkEnd w:id="17759"/>
    <w:bookmarkStart w:id="17760" w:name="sect_FF_2_4_2_1"/>
    <w:p>
      <w:pPr>
        <w:spacing w:before="180" w:after="0" w:line="240" w:lineRule="auto"/>
      </w:pPr>
      <w:r>
        <w:rPr>
          <w:rFonts w:ascii="Arial" w:hAnsi="Arial"/>
          <w:b/>
          <w:color w:val="000000"/>
          <w:sz w:val="22"/>
        </w:rPr>
        <w:t>FF.2.4.2.1 Input Sequence Animation</w:t>
      </w:r>
    </w:p>
    <w:bookmarkEnd w:id="17760"/>
    <w:bookmarkStart w:id="17761" w:name="para_fa00340e_64b8_4d9d_8d24_4d0ebb8dc7"/>
    <w:p>
      <w:pPr>
        <w:spacing w:before="180" w:after="0" w:line="240" w:lineRule="auto"/>
        <w:jc w:val="both"/>
      </w:pPr>
      <w:r>
        <w:rPr>
          <w:rFonts w:ascii="Arial" w:hAnsi="Arial"/>
          <w:color w:val="000000"/>
          <w:sz w:val="18"/>
        </w:rPr>
        <w:t xml:space="preserve">A Presentation Animation Style (0070,1A01) value of INPUT_SEQ indicates that Input Sequence Animation is being specified. In this animation style, a single Volumetric Presentation State is defined which includes input items in the Volumetric Presentation State Input Sequence (0070,1201) with different values of Input Sequence Position Index (0070,1203). The animated presentation view is produced by sequencing through values of Input Sequence Position Index (0070,1203) at a specified animation rate Recommended Animation Rate (0070,1A03), where each value of the index produces one 'frame' of the animated view from inputs that have that value of Input Sequence Position Index (0070,1203). See </w:t>
      </w:r>
      <w:hyperlink w:anchor="figure_FF_3_2_1">
        <w:r>
          <w:rPr>
            <w:rFonts w:ascii="Arial" w:hAnsi="Arial"/>
            <w:color w:val="000000"/>
            <w:sz w:val="18"/>
          </w:rPr>
          <w:t>Figure FF.3.2-1</w:t>
        </w:r>
      </w:hyperlink>
      <w:r>
        <w:rPr>
          <w:rFonts w:ascii="Arial" w:hAnsi="Arial"/>
          <w:color w:val="000000"/>
          <w:sz w:val="18"/>
        </w:rPr>
        <w:t>.</w:t>
      </w:r>
    </w:p>
    <w:bookmarkEnd w:id="17761"/>
    <w:bookmarkStart w:id="17762" w:name="idp105553524902399"/>
    <w:p>
      <w:pPr>
        <w:keepNext/>
        <w:spacing w:before="180" w:after="0" w:line="240" w:lineRule="auto"/>
        <w:ind w:left="360" w:right="360" w:firstLine="0"/>
        <w:jc w:val="both"/>
      </w:pPr>
      <w:r>
        <w:rPr>
          <w:rFonts w:ascii="Arial" w:hAnsi="Arial"/>
          <w:color w:val="000000"/>
          <w:sz w:val="18"/>
        </w:rPr>
        <w:t>Note</w:t>
      </w:r>
    </w:p>
    <w:bookmarkEnd w:id="17762"/>
    <w:bookmarkStart w:id="17763" w:name="para_20e56749_3709_4319_b2f0_52c29edd6e"/>
    <w:p>
      <w:pPr>
        <w:spacing w:before="180" w:after="0" w:line="240" w:lineRule="auto"/>
        <w:ind w:left="360" w:right="360" w:firstLine="0"/>
        <w:jc w:val="both"/>
      </w:pPr>
      <w:r>
        <w:rPr>
          <w:rFonts w:ascii="Arial" w:hAnsi="Arial"/>
          <w:color w:val="000000"/>
          <w:sz w:val="18"/>
        </w:rPr>
        <w:t>For example, a set of inputs could be temporally related volumes of a moving anatomical structure like the heart.</w:t>
      </w:r>
    </w:p>
    <w:bookmarkEnd w:id="17763"/>
    <w:bookmarkStart w:id="17764" w:name="para_54af3fea_542d_4153_83e9_8c3de03081"/>
    <w:p>
      <w:pPr>
        <w:spacing w:before="180" w:after="0" w:line="240" w:lineRule="auto"/>
        <w:jc w:val="both"/>
      </w:pPr>
      <w:r>
        <w:rPr>
          <w:rFonts w:ascii="Arial" w:hAnsi="Arial"/>
          <w:color w:val="000000"/>
          <w:sz w:val="18"/>
        </w:rPr>
        <w:t>There may be more than one input item in Volumetric Presentation State Input Sequence (0070,1201) with the same value of Input Sequence Position Index (0070,1203), in which case the inputs are processed together to produce the frame of the animated view.</w:t>
      </w:r>
    </w:p>
    <w:bookmarkEnd w:id="17764"/>
    <w:bookmarkStart w:id="17765" w:name="idp105553524903935"/>
    <w:p>
      <w:pPr>
        <w:keepNext/>
        <w:spacing w:before="180" w:after="0" w:line="240" w:lineRule="auto"/>
        <w:ind w:left="360" w:right="360" w:firstLine="0"/>
        <w:jc w:val="both"/>
      </w:pPr>
      <w:r>
        <w:rPr>
          <w:rFonts w:ascii="Arial" w:hAnsi="Arial"/>
          <w:color w:val="000000"/>
          <w:sz w:val="18"/>
        </w:rPr>
        <w:t>Note</w:t>
      </w:r>
    </w:p>
    <w:bookmarkEnd w:id="17765"/>
    <w:bookmarkStart w:id="17766" w:name="para_4191cb0b_9c1b_4f90_8ef0_db90fa0fc6"/>
    <w:p>
      <w:pPr>
        <w:spacing w:before="180" w:after="0" w:line="240" w:lineRule="auto"/>
        <w:ind w:left="360" w:right="360" w:firstLine="0"/>
        <w:jc w:val="both"/>
      </w:pPr>
      <w:r>
        <w:rPr>
          <w:rFonts w:ascii="Arial" w:hAnsi="Arial"/>
          <w:color w:val="000000"/>
          <w:sz w:val="18"/>
        </w:rPr>
        <w:t>For example, pairs of input items could represent the same volume input at a point in time with two different segmentation croppings (representing different organ structures) that are blended together into a single view.</w:t>
      </w:r>
    </w:p>
    <w:bookmarkEnd w:id="17766"/>
    <w:bookmarkStart w:id="17767" w:name="para_6002b364_ca59_480d_9e89_11c54ac702"/>
    <w:p>
      <w:pPr>
        <w:spacing w:before="180" w:after="0" w:line="240" w:lineRule="auto"/>
        <w:jc w:val="both"/>
      </w:pPr>
    </w:p>
    <w:bookmarkEnd w:id="17767"/>
    <w:bookmarkStart w:id="17768" w:name="figure_FF_3_2_1"/>
    <w:bookmarkStart w:id="17769" w:name="idp105553524906239"/>
    <w:p>
      <w:pPr>
        <w:spacing w:before="180" w:after="0" w:line="240" w:lineRule="auto"/>
        <w:jc w:val="center"/>
      </w:pPr>
      <w:r>
        <w:rPr>
          <w:rFonts w:ascii="Arial" w:hAnsi="Arial"/>
          <w:color w:val="000000"/>
          <w:sz w:val="18"/>
        </w:rPr>
        <w:drawing>
          <wp:inline>
            <wp:extent cx="4781550" cy="3495675"/>
            <wp:docPr id="93" name="Picture 46"/>
            <a:graphic>
              <a:graphicData uri="http://schemas.openxmlformats.org/drawingml/2006/picture">
                <p:pic>
                  <p:nvPicPr>
                    <p:cNvPr id="94" name="Picture 46"/>
                    <p:cNvPicPr/>
                  </p:nvPicPr>
                  <p:blipFill>
                    <a:blip r:embed="r994"/>
                    <a:srcRect/>
                    <a:stretch>
                      <a:fillRect/>
                    </a:stretch>
                  </p:blipFill>
                  <p:spPr>
                    <a:xfrm>
                      <a:off x="0" y="0"/>
                      <a:ext cx="4781550" cy="3495675"/>
                    </a:xfrm>
                    <a:prstGeom prst="rect"/>
                  </p:spPr>
                </p:pic>
              </a:graphicData>
            </a:graphic>
          </wp:inline>
        </w:drawing>
      </w:r>
    </w:p>
    <w:bookmarkEnd w:id="17769"/>
    <w:bookmarkEnd w:id="17768"/>
    <w:p>
      <w:pPr>
        <w:spacing w:before="216" w:after="0" w:line="240" w:lineRule="auto"/>
        <w:jc w:val="center"/>
      </w:pPr>
      <w:r>
        <w:rPr>
          <w:rFonts w:ascii="Arial" w:hAnsi="Arial"/>
          <w:b/>
          <w:color w:val="000000"/>
          <w:sz w:val="22"/>
        </w:rPr>
        <w:t>Figure FF.3.2-1. Input Sequence Animation</w:t>
      </w:r>
    </w:p>
    <w:bookmarkStart w:id="17770" w:name="sect_FF_2_4_2_2"/>
    <w:p>
      <w:pPr>
        <w:spacing w:before="180" w:after="0" w:line="240" w:lineRule="auto"/>
      </w:pPr>
      <w:r>
        <w:rPr>
          <w:rFonts w:ascii="Arial" w:hAnsi="Arial"/>
          <w:b/>
          <w:color w:val="000000"/>
          <w:sz w:val="22"/>
        </w:rPr>
        <w:t>FF.2.4.2.2 Presentation Sequence Animation</w:t>
      </w:r>
    </w:p>
    <w:bookmarkEnd w:id="17770"/>
    <w:bookmarkStart w:id="17771" w:name="para_c91c7521_2009_4ab5_8fc6_c95b5345c7"/>
    <w:p>
      <w:pPr>
        <w:spacing w:before="180" w:after="0" w:line="240" w:lineRule="auto"/>
        <w:jc w:val="both"/>
      </w:pPr>
      <w:r>
        <w:rPr>
          <w:rFonts w:ascii="Arial" w:hAnsi="Arial"/>
          <w:color w:val="000000"/>
          <w:sz w:val="18"/>
        </w:rPr>
        <w:t xml:space="preserve">A Presentation Animation Style (0070,1A01) value of PRESENTATION_SEQ indicates that Presentation Sequence Animation is being specified. In this animation style, a set of Volumetric Presentation States are applied sequentially. See </w:t>
      </w:r>
      <w:hyperlink w:anchor="figure_FF_3_2_2">
        <w:r>
          <w:rPr>
            <w:rFonts w:ascii="Arial" w:hAnsi="Arial"/>
            <w:color w:val="000000"/>
            <w:sz w:val="18"/>
          </w:rPr>
          <w:t>Figure FF.3.2-2</w:t>
        </w:r>
      </w:hyperlink>
      <w:r>
        <w:rPr>
          <w:rFonts w:ascii="Arial" w:hAnsi="Arial"/>
          <w:color w:val="000000"/>
          <w:sz w:val="18"/>
        </w:rPr>
        <w:t>.</w:t>
      </w:r>
    </w:p>
    <w:bookmarkEnd w:id="17771"/>
    <w:bookmarkStart w:id="17772" w:name="idp105553524910079"/>
    <w:p>
      <w:pPr>
        <w:keepNext/>
        <w:spacing w:before="180" w:after="0" w:line="240" w:lineRule="auto"/>
        <w:ind w:left="360" w:right="360" w:firstLine="0"/>
        <w:jc w:val="both"/>
      </w:pPr>
      <w:r>
        <w:rPr>
          <w:rFonts w:ascii="Arial" w:hAnsi="Arial"/>
          <w:color w:val="000000"/>
          <w:sz w:val="18"/>
        </w:rPr>
        <w:t>Note</w:t>
      </w:r>
    </w:p>
    <w:bookmarkEnd w:id="17772"/>
    <w:bookmarkStart w:id="17773" w:name="para_ae01ec26_e3c9_46c2_b0fa_23c5df2356"/>
    <w:p>
      <w:pPr>
        <w:spacing w:before="180" w:after="0" w:line="240" w:lineRule="auto"/>
        <w:ind w:left="360" w:right="360" w:firstLine="0"/>
        <w:jc w:val="both"/>
      </w:pPr>
      <w:r>
        <w:rPr>
          <w:rFonts w:ascii="Arial" w:hAnsi="Arial"/>
          <w:color w:val="000000"/>
          <w:sz w:val="18"/>
        </w:rPr>
        <w:t>One example of the use of presentation sequence animation is a view of a moving heart wherein a stent is at a stationary position at the center of the view. Because the geometry of each view frame is slightly different, separate Volumetric Presentation State instances are required for each view frame.</w:t>
      </w:r>
    </w:p>
    <w:bookmarkEnd w:id="17773"/>
    <w:bookmarkStart w:id="17774" w:name="para_c1c1158d_2a10_47d6_aaa0_9efd3f7252"/>
    <w:p>
      <w:pPr>
        <w:spacing w:before="180" w:after="0" w:line="240" w:lineRule="auto"/>
        <w:jc w:val="both"/>
      </w:pPr>
      <w:r>
        <w:rPr>
          <w:rFonts w:ascii="Arial" w:hAnsi="Arial"/>
          <w:color w:val="000000"/>
          <w:sz w:val="18"/>
        </w:rPr>
        <w:t>Each Volumetric Presentation State of the set is identified by having the same value of Presentation Sequence Collection UID (0070,1102). The order of application of these Presentation States is determined by the value of Presentation Sequence Position Index (0070,1103) defined in the Presentation State. The animated presentation view is produced by sequencing through values of presentation sequence position index at a specified animation rate Recommended Animation Rate (0070,1A03), where each value of the index produces one 'frame' of the animated view produced by that Volumetric Presentation State.</w:t>
      </w:r>
    </w:p>
    <w:bookmarkEnd w:id="17774"/>
    <w:bookmarkStart w:id="17775" w:name="para_3aa19d9a_b8ff_4963_a469_8c651cf23e"/>
    <w:p>
      <w:pPr>
        <w:spacing w:before="180" w:after="0" w:line="240" w:lineRule="auto"/>
        <w:jc w:val="both"/>
      </w:pPr>
    </w:p>
    <w:bookmarkEnd w:id="17775"/>
    <w:bookmarkStart w:id="17776" w:name="figure_FF_3_2_2"/>
    <w:bookmarkStart w:id="17777" w:name="idp105553524912895"/>
    <w:p>
      <w:pPr>
        <w:spacing w:before="180" w:after="0" w:line="240" w:lineRule="auto"/>
        <w:jc w:val="center"/>
      </w:pPr>
      <w:r>
        <w:rPr>
          <w:rFonts w:ascii="Arial" w:hAnsi="Arial"/>
          <w:color w:val="000000"/>
          <w:sz w:val="18"/>
        </w:rPr>
        <w:drawing>
          <wp:inline>
            <wp:extent cx="4781550" cy="2781300"/>
            <wp:docPr id="95" name="Picture 47"/>
            <a:graphic>
              <a:graphicData uri="http://schemas.openxmlformats.org/drawingml/2006/picture">
                <p:pic>
                  <p:nvPicPr>
                    <p:cNvPr id="96" name="Picture 47"/>
                    <p:cNvPicPr/>
                  </p:nvPicPr>
                  <p:blipFill>
                    <a:blip r:embed="r995"/>
                    <a:srcRect/>
                    <a:stretch>
                      <a:fillRect/>
                    </a:stretch>
                  </p:blipFill>
                  <p:spPr>
                    <a:xfrm>
                      <a:off x="0" y="0"/>
                      <a:ext cx="4781550" cy="2781300"/>
                    </a:xfrm>
                    <a:prstGeom prst="rect"/>
                  </p:spPr>
                </p:pic>
              </a:graphicData>
            </a:graphic>
          </wp:inline>
        </w:drawing>
      </w:r>
    </w:p>
    <w:bookmarkEnd w:id="17777"/>
    <w:bookmarkEnd w:id="17776"/>
    <w:p>
      <w:pPr>
        <w:spacing w:before="216" w:after="0" w:line="240" w:lineRule="auto"/>
        <w:jc w:val="center"/>
      </w:pPr>
      <w:r>
        <w:rPr>
          <w:rFonts w:ascii="Arial" w:hAnsi="Arial"/>
          <w:b/>
          <w:color w:val="000000"/>
          <w:sz w:val="22"/>
        </w:rPr>
        <w:t>Figure FF.3.2-2. Presentation Sequence Animation</w:t>
      </w:r>
    </w:p>
    <w:bookmarkStart w:id="17778" w:name="sect_FF_2_4_2_3"/>
    <w:p>
      <w:pPr>
        <w:spacing w:before="180" w:after="0" w:line="240" w:lineRule="auto"/>
      </w:pPr>
      <w:r>
        <w:rPr>
          <w:rFonts w:ascii="Arial" w:hAnsi="Arial"/>
          <w:b/>
          <w:color w:val="000000"/>
          <w:sz w:val="22"/>
        </w:rPr>
        <w:t>FF.2.4.2.3 Crosscurve Animation</w:t>
      </w:r>
    </w:p>
    <w:bookmarkEnd w:id="17778"/>
    <w:bookmarkStart w:id="17779" w:name="para_e7981aa3_6582_408a_a5a3_c758c3557a"/>
    <w:p>
      <w:pPr>
        <w:spacing w:before="180" w:after="0" w:line="240" w:lineRule="auto"/>
        <w:jc w:val="both"/>
      </w:pPr>
      <w:r>
        <w:rPr>
          <w:rFonts w:ascii="Arial" w:hAnsi="Arial"/>
          <w:color w:val="000000"/>
          <w:sz w:val="18"/>
        </w:rPr>
        <w:t xml:space="preserve">A Presentation Animation Style (0070,1A01) value of CROSSCURVE indicates that Crosscurve Animation is being specified. In this animation style, a Presentation State defines a Planar MPR view at the beginning of a curve defined in Animation Curve Sequence (0070,1A04). The Planar MPR view is stepped a distance Animation Step Size (0070,1A05) along the curve defined in Animation Curve Sequence (0070,1A04) at the rate specified by Recommended Animation Rate (0070,1A03) in steps per second. See </w:t>
      </w:r>
      <w:hyperlink w:anchor="figure_FF_3_2_3">
        <w:r>
          <w:rPr>
            <w:rFonts w:ascii="Arial" w:hAnsi="Arial"/>
            <w:color w:val="000000"/>
            <w:sz w:val="18"/>
          </w:rPr>
          <w:t>Figure FF.3.2-3</w:t>
        </w:r>
      </w:hyperlink>
      <w:r>
        <w:rPr>
          <w:rFonts w:ascii="Arial" w:hAnsi="Arial"/>
          <w:color w:val="000000"/>
          <w:sz w:val="18"/>
        </w:rPr>
        <w:t>.</w:t>
      </w:r>
    </w:p>
    <w:bookmarkEnd w:id="17779"/>
    <w:bookmarkStart w:id="17780" w:name="idp105553524883967"/>
    <w:p>
      <w:pPr>
        <w:keepNext/>
        <w:spacing w:before="180" w:after="0" w:line="240" w:lineRule="auto"/>
        <w:ind w:left="360" w:right="360" w:firstLine="0"/>
        <w:jc w:val="both"/>
      </w:pPr>
      <w:r>
        <w:rPr>
          <w:rFonts w:ascii="Arial" w:hAnsi="Arial"/>
          <w:color w:val="000000"/>
          <w:sz w:val="18"/>
        </w:rPr>
        <w:t>Note</w:t>
      </w:r>
    </w:p>
    <w:bookmarkEnd w:id="17780"/>
    <w:bookmarkStart w:id="17781" w:name="para_5702e7ec_a691_4492_9436_5703d5e4b8"/>
    <w:p>
      <w:pPr>
        <w:spacing w:before="180" w:after="0" w:line="240" w:lineRule="auto"/>
        <w:ind w:left="360" w:right="360" w:firstLine="0"/>
        <w:jc w:val="both"/>
      </w:pPr>
      <w:r>
        <w:rPr>
          <w:rFonts w:ascii="Arial" w:hAnsi="Arial"/>
          <w:color w:val="000000"/>
          <w:sz w:val="18"/>
        </w:rPr>
        <w:t>A typical application of this animation style is motion along a curve centered within the colon or a blood vessel.</w:t>
      </w:r>
    </w:p>
    <w:bookmarkEnd w:id="17781"/>
    <w:bookmarkStart w:id="17782" w:name="para_92d6d9eb_9608_463f_9e8a_54519202b8"/>
    <w:p>
      <w:pPr>
        <w:spacing w:before="180" w:after="0" w:line="240" w:lineRule="auto"/>
        <w:jc w:val="both"/>
      </w:pPr>
    </w:p>
    <w:bookmarkEnd w:id="17782"/>
    <w:bookmarkStart w:id="17783" w:name="figure_FF_3_2_3"/>
    <w:bookmarkStart w:id="17784" w:name="idp105553524886399"/>
    <w:p>
      <w:pPr>
        <w:spacing w:before="180" w:after="0" w:line="240" w:lineRule="auto"/>
        <w:jc w:val="center"/>
      </w:pPr>
      <w:r>
        <w:rPr>
          <w:rFonts w:ascii="Arial" w:hAnsi="Arial"/>
          <w:color w:val="000000"/>
          <w:sz w:val="18"/>
        </w:rPr>
        <w:drawing>
          <wp:inline>
            <wp:extent cx="4781550" cy="3067050"/>
            <wp:docPr id="97" name="Picture 48"/>
            <a:graphic>
              <a:graphicData uri="http://schemas.openxmlformats.org/drawingml/2006/picture">
                <p:pic>
                  <p:nvPicPr>
                    <p:cNvPr id="98" name="Picture 48"/>
                    <p:cNvPicPr/>
                  </p:nvPicPr>
                  <p:blipFill>
                    <a:blip r:embed="r996"/>
                    <a:srcRect/>
                    <a:stretch>
                      <a:fillRect/>
                    </a:stretch>
                  </p:blipFill>
                  <p:spPr>
                    <a:xfrm>
                      <a:off x="0" y="0"/>
                      <a:ext cx="4781550" cy="3067050"/>
                    </a:xfrm>
                    <a:prstGeom prst="rect"/>
                  </p:spPr>
                </p:pic>
              </a:graphicData>
            </a:graphic>
          </wp:inline>
        </w:drawing>
      </w:r>
    </w:p>
    <w:bookmarkEnd w:id="17784"/>
    <w:bookmarkEnd w:id="17783"/>
    <w:p>
      <w:pPr>
        <w:spacing w:before="216" w:after="0" w:line="240" w:lineRule="auto"/>
        <w:jc w:val="center"/>
      </w:pPr>
      <w:r>
        <w:rPr>
          <w:rFonts w:ascii="Arial" w:hAnsi="Arial"/>
          <w:b/>
          <w:color w:val="000000"/>
          <w:sz w:val="22"/>
        </w:rPr>
        <w:t>Figure FF.3.2-3. Crosscurve Animation</w:t>
      </w:r>
    </w:p>
    <w:bookmarkStart w:id="17785" w:name="sect_FF_2_4_2_4"/>
    <w:p>
      <w:pPr>
        <w:spacing w:before="180" w:after="0" w:line="240" w:lineRule="auto"/>
      </w:pPr>
      <w:r>
        <w:rPr>
          <w:rFonts w:ascii="Arial" w:hAnsi="Arial"/>
          <w:b/>
          <w:color w:val="000000"/>
          <w:sz w:val="22"/>
        </w:rPr>
        <w:t>FF.2.4.2.4 Flythrough Animation</w:t>
      </w:r>
    </w:p>
    <w:bookmarkEnd w:id="17785"/>
    <w:bookmarkStart w:id="17786" w:name="para_a9c4931a_c99b_4513_a8ec_2cb981b26b"/>
    <w:p>
      <w:pPr>
        <w:spacing w:before="180" w:after="0" w:line="240" w:lineRule="auto"/>
        <w:jc w:val="both"/>
      </w:pPr>
      <w:r>
        <w:rPr>
          <w:rFonts w:ascii="Arial" w:hAnsi="Arial"/>
          <w:color w:val="000000"/>
          <w:sz w:val="18"/>
        </w:rPr>
        <w:t xml:space="preserve">A Presentation Animation Style (0070,1A01) value of FLYTHROUGH indicates that Flythrough Animation is being specified. In this animation style, the Volumetric Presentation State defines an initial volume rendered view and a specified movement of the view along a path through the volume. See </w:t>
      </w:r>
      <w:hyperlink w:anchor="figure_FF_2_4_2_4_1">
        <w:r>
          <w:rPr>
            <w:rFonts w:ascii="Arial" w:hAnsi="Arial"/>
            <w:color w:val="000000"/>
            <w:sz w:val="18"/>
          </w:rPr>
          <w:t>Figure FF.2.4.2.4-1</w:t>
        </w:r>
      </w:hyperlink>
      <w:r>
        <w:rPr>
          <w:rFonts w:ascii="Arial" w:hAnsi="Arial"/>
          <w:color w:val="000000"/>
          <w:sz w:val="18"/>
        </w:rPr>
        <w:t>.</w:t>
      </w:r>
    </w:p>
    <w:bookmarkEnd w:id="17786"/>
    <w:bookmarkStart w:id="17787" w:name="para_76db85a2_2de6_4a67_81b3_36f7ca290a"/>
    <w:p>
      <w:pPr>
        <w:spacing w:before="180" w:after="0" w:line="240" w:lineRule="auto"/>
        <w:jc w:val="both"/>
      </w:pPr>
    </w:p>
    <w:bookmarkEnd w:id="17787"/>
    <w:bookmarkStart w:id="17788" w:name="figure_FF_2_4_2_4_1"/>
    <w:bookmarkStart w:id="17789" w:name="idp105553524891647"/>
    <w:p>
      <w:pPr>
        <w:spacing w:before="180" w:after="0" w:line="240" w:lineRule="auto"/>
        <w:jc w:val="center"/>
      </w:pPr>
      <w:r>
        <w:rPr>
          <w:rFonts w:ascii="Arial" w:hAnsi="Arial"/>
          <w:color w:val="000000"/>
          <w:sz w:val="18"/>
        </w:rPr>
        <w:drawing>
          <wp:inline>
            <wp:extent cx="4781550" cy="3400425"/>
            <wp:docPr id="99" name="Picture 49"/>
            <a:graphic>
              <a:graphicData uri="http://schemas.openxmlformats.org/drawingml/2006/picture">
                <p:pic>
                  <p:nvPicPr>
                    <p:cNvPr id="100" name="Picture 49"/>
                    <p:cNvPicPr/>
                  </p:nvPicPr>
                  <p:blipFill>
                    <a:blip r:embed="r997"/>
                    <a:srcRect/>
                    <a:stretch>
                      <a:fillRect/>
                    </a:stretch>
                  </p:blipFill>
                  <p:spPr>
                    <a:xfrm>
                      <a:off x="0" y="0"/>
                      <a:ext cx="4781550" cy="3400425"/>
                    </a:xfrm>
                    <a:prstGeom prst="rect"/>
                  </p:spPr>
                </p:pic>
              </a:graphicData>
            </a:graphic>
          </wp:inline>
        </w:drawing>
      </w:r>
    </w:p>
    <w:bookmarkEnd w:id="17789"/>
    <w:bookmarkEnd w:id="17788"/>
    <w:p>
      <w:pPr>
        <w:spacing w:before="216" w:after="0" w:line="240" w:lineRule="auto"/>
        <w:jc w:val="center"/>
      </w:pPr>
      <w:r>
        <w:rPr>
          <w:rFonts w:ascii="Arial" w:hAnsi="Arial"/>
          <w:b/>
          <w:color w:val="000000"/>
          <w:sz w:val="22"/>
        </w:rPr>
        <w:t>Figure FF.2.4.2.4-1. Flythrough Animation</w:t>
      </w:r>
    </w:p>
    <w:bookmarkStart w:id="17790" w:name="sect_FF_2_4_2_5"/>
    <w:p>
      <w:pPr>
        <w:spacing w:before="180" w:after="0" w:line="240" w:lineRule="auto"/>
      </w:pPr>
      <w:r>
        <w:rPr>
          <w:rFonts w:ascii="Arial" w:hAnsi="Arial"/>
          <w:b/>
          <w:color w:val="000000"/>
          <w:sz w:val="22"/>
        </w:rPr>
        <w:t>FF.2.4.2.5 Swivel Animation</w:t>
      </w:r>
    </w:p>
    <w:bookmarkEnd w:id="17790"/>
    <w:bookmarkStart w:id="17791" w:name="para_cc34707b_5c27_4df3_a8c7_978cfc6049"/>
    <w:p>
      <w:pPr>
        <w:spacing w:before="180" w:after="0" w:line="240" w:lineRule="auto"/>
        <w:jc w:val="both"/>
      </w:pPr>
      <w:r>
        <w:rPr>
          <w:rFonts w:ascii="Arial" w:hAnsi="Arial"/>
          <w:color w:val="000000"/>
          <w:sz w:val="18"/>
        </w:rPr>
        <w:t>A Presentation Animation Style (0070,1A01) value of SWIVEL indicates that Swivel Animation is being specified. In this animation style, a Presentation State defines an initial volume rendered using Viewpoint Position (0070,1603), Viewpoint LookAt Point (0070,1604) and Viewpoint Up Direction (0070,1605). When the animation begins, the view begins to rotate back and forth about an axis parallel to the Viewpoint Up Direction (0070,1605) that intersects the Viewpoint LookAt Point (0070,1604). The extent of the arc of rotation is defined by Swivel Range (0070,1A06) and the maximum rate of rotation is specified by Recommended Animation Rate (0070,1A03) in degrees per second, although it is recommended that the changes of direction at the ends of the swivel range be smooth which implies a slowing of the rotation as the endpoints are approached.</w:t>
      </w:r>
    </w:p>
    <w:bookmarkEnd w:id="17791"/>
    <w:bookmarkStart w:id="17792" w:name="sect_FF_2_5"/>
    <w:p>
      <w:pPr>
        <w:spacing w:before="180" w:after="0" w:line="240" w:lineRule="auto"/>
      </w:pPr>
      <w:r>
        <w:rPr>
          <w:rFonts w:ascii="Arial" w:hAnsi="Arial"/>
          <w:b/>
          <w:color w:val="000000"/>
          <w:sz w:val="26"/>
        </w:rPr>
        <w:t>FF.2.5 Display Layout</w:t>
      </w:r>
    </w:p>
    <w:bookmarkEnd w:id="17792"/>
    <w:bookmarkStart w:id="17793" w:name="para_db3f7078_2214_412d_bab0_6beee44b8b"/>
    <w:p>
      <w:pPr>
        <w:spacing w:before="180" w:after="0" w:line="240" w:lineRule="auto"/>
        <w:jc w:val="both"/>
      </w:pPr>
      <w:r>
        <w:rPr>
          <w:rFonts w:ascii="Arial" w:hAnsi="Arial"/>
          <w:color w:val="000000"/>
          <w:sz w:val="18"/>
        </w:rPr>
        <w:t>The layout of multiple Volumetric Presentation States is not specified by the Volumetric Transformation process. However, there are Attributes within Volumetric Presentation States that can influence the overall display layout.</w:t>
      </w:r>
    </w:p>
    <w:bookmarkEnd w:id="17793"/>
    <w:bookmarkStart w:id="17794" w:name="para_23978c1d_b8d8_427f_b67e_e7df4f8d33"/>
    <w:p>
      <w:pPr>
        <w:spacing w:before="180" w:after="0" w:line="240" w:lineRule="auto"/>
        <w:jc w:val="both"/>
      </w:pPr>
      <w:r>
        <w:rPr>
          <w:rFonts w:ascii="Arial" w:hAnsi="Arial"/>
          <w:color w:val="000000"/>
          <w:sz w:val="18"/>
        </w:rPr>
        <w:t>For instance:</w:t>
      </w:r>
    </w:p>
    <w:bookmarkEnd w:id="17794"/>
    <w:bookmarkStart w:id="17795" w:name="idp105553524897279"/>
    <w:bookmarkStart w:id="17796" w:name="idp105553524897535"/>
    <w:bookmarkStart w:id="17797" w:name="para_7a4e8492_2a4e_4b15_9dc8_e0e2694b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Anatomic Region Sequence (0008,2218) specifies the anatomic region covered by the Volumetric Presentation State</w:t>
      </w:r>
    </w:p>
    <w:bookmarkEnd w:id="17797"/>
    <w:bookmarkEnd w:id="17796"/>
    <w:bookmarkEnd w:id="17795"/>
    <w:bookmarkStart w:id="17798" w:name="idp105553524898431"/>
    <w:bookmarkStart w:id="17799" w:name="para_237f880a_b16a_43a8_9258_3085647ef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View Code Sequence (0054,0220) describes the view of the anatomic region of interest (e.g., Coronal, Oblique transverse, etc.)</w:t>
      </w:r>
    </w:p>
    <w:bookmarkEnd w:id="17799"/>
    <w:bookmarkEnd w:id="17798"/>
    <w:bookmarkStart w:id="17800" w:name="idp105553524899455"/>
    <w:bookmarkStart w:id="17801" w:name="para_8cc93141_1d5a_4483_af50_f33ba035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Display Collection UID (0070,1101) identifies the Presentation State as one of a set of views intended to be displayed together</w:t>
      </w:r>
    </w:p>
    <w:bookmarkEnd w:id="17801"/>
    <w:bookmarkEnd w:id="17800"/>
    <w:bookmarkStart w:id="17802" w:name="idp105553524867583"/>
    <w:bookmarkStart w:id="17803" w:name="para_812bafeb_9518_4be2_a85d_e000436b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Class UID (0008,0016) identifies that the Presentation State describes the volumetric view</w:t>
      </w:r>
    </w:p>
    <w:bookmarkEnd w:id="17803"/>
    <w:bookmarkEnd w:id="17802"/>
    <w:bookmarkStart w:id="17804" w:name="para_fb7c8a5d_650b_445f_88cb_66c96ec485"/>
    <w:p>
      <w:pPr>
        <w:spacing w:before="180" w:after="0" w:line="240" w:lineRule="auto"/>
        <w:jc w:val="both"/>
      </w:pPr>
      <w:r>
        <w:rPr>
          <w:rFonts w:ascii="Arial" w:hAnsi="Arial"/>
          <w:color w:val="000000"/>
          <w:sz w:val="18"/>
        </w:rPr>
        <w:t>The use of these Attributes allows a display application to create an appropriate presentation of multiple Volumetric Presentation States, whether through the application of a Hanging Protocol instance, a Structured Display instance or by means of an application-specific algorithm.</w:t>
      </w:r>
    </w:p>
    <w:bookmarkEnd w:id="17804"/>
    <w:bookmarkStart w:id="17805" w:name="para_c5d51a92_229c_4c6d_a9b4_3df940aa40"/>
    <w:p>
      <w:pPr>
        <w:spacing w:before="180" w:after="0" w:line="240" w:lineRule="auto"/>
        <w:jc w:val="both"/>
      </w:pPr>
      <w:r>
        <w:rPr>
          <w:rFonts w:ascii="Arial" w:hAnsi="Arial"/>
          <w:color w:val="000000"/>
          <w:sz w:val="18"/>
        </w:rPr>
        <w:t xml:space="preserve">For an example of their use, see </w:t>
      </w:r>
      <w:hyperlink r:id="r998">
        <w:r>
          <w:rPr>
            <w:rFonts w:ascii="Arial" w:hAnsi="Arial"/>
            <w:color w:val="000000"/>
            <w:sz w:val="18"/>
          </w:rPr>
          <w:t>Annex XXX “Volumetric Rendering (Informative)” in PS3.17</w:t>
        </w:r>
      </w:hyperlink>
      <w:r>
        <w:rPr>
          <w:rFonts w:ascii="Arial" w:hAnsi="Arial"/>
          <w:color w:val="000000"/>
          <w:sz w:val="18"/>
        </w:rPr>
        <w:t>.</w:t>
      </w:r>
    </w:p>
    <w:bookmarkEnd w:id="17805"/>
    <w:bookmarkStart w:id="17806" w:name="sect_FF_3"/>
    <w:p>
      <w:pPr>
        <w:spacing w:before="180" w:after="0" w:line="240" w:lineRule="auto"/>
      </w:pPr>
      <w:r>
        <w:rPr>
          <w:rFonts w:ascii="Arial" w:hAnsi="Arial"/>
          <w:b/>
          <w:color w:val="000000"/>
          <w:sz w:val="28"/>
        </w:rPr>
        <w:t>FF.3 Behavior of An SCP</w:t>
      </w:r>
    </w:p>
    <w:bookmarkEnd w:id="17806"/>
    <w:bookmarkStart w:id="17807" w:name="para_ed0eec63_75a4_4cac_99a3_53be87add2"/>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 “Behavior of an SCP”</w:t>
        </w:r>
      </w:hyperlink>
      <w:r>
        <w:rPr>
          <w:rFonts w:ascii="Arial" w:hAnsi="Arial"/>
          <w:color w:val="000000"/>
          <w:sz w:val="18"/>
        </w:rPr>
        <w:t>, the following additional requirements are specified for the Volumetric Presentation State Storage SOP Classes:</w:t>
      </w:r>
    </w:p>
    <w:bookmarkEnd w:id="17807"/>
    <w:bookmarkStart w:id="17808" w:name="idp105553524872831"/>
    <w:bookmarkStart w:id="17809" w:name="idp105553524873087"/>
    <w:bookmarkStart w:id="17810" w:name="para_79f73572_2eb1_4b29_aa5f_89ae9f70f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these SOP Classes shall make all mandatory presentation Attributes available for application to the referenced volumetric data at the discretion of the display device user, for all Image Storage SOP Classes defined in the Conformance Statement for which the Volumetric Presentation State Storage SOP Class is supported.</w:t>
      </w:r>
    </w:p>
    <w:bookmarkEnd w:id="17810"/>
    <w:bookmarkEnd w:id="17809"/>
    <w:bookmarkEnd w:id="17808"/>
    <w:bookmarkStart w:id="17811" w:name="idp105553524873983"/>
    <w:bookmarkStart w:id="17812" w:name="para_6e5cc12a_1712_4ce6_8255_c6f7f749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 Volumetric Presentation State Storage SOP Classes shall support the Segmentation SOP Class for cropping and the Spatial Registration SOP Class for registration.</w:t>
      </w:r>
    </w:p>
    <w:bookmarkEnd w:id="17812"/>
    <w:bookmarkEnd w:id="17811"/>
    <w:bookmarkStart w:id="17813" w:name="idp105553524874879"/>
    <w:bookmarkStart w:id="17814" w:name="para_03acb4ea_451c_4ae8_8916_ef051e73a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a Volume Rendering Volumetric Presentation State Storage SOP Class shall perform an unshaded volume rendering if the Render Shading Module is absent from the SOP Instance.</w:t>
      </w:r>
    </w:p>
    <w:bookmarkEnd w:id="17814"/>
    <w:bookmarkEnd w:id="17813"/>
    <w:bookmarkStart w:id="17815" w:name="idp105553524875775"/>
    <w:bookmarkStart w:id="17816" w:name="para_9359e91e_10bd_4261_86b8_e6621f81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 Volumetric Presentation State Storage SOP Classes is not required to support the Presentation Animation Module.</w:t>
      </w:r>
    </w:p>
    <w:bookmarkEnd w:id="17816"/>
    <w:bookmarkEnd w:id="17815"/>
    <w:bookmarkStart w:id="17817" w:name="idp105553524876671"/>
    <w:bookmarkStart w:id="17818" w:name="para_f17c5067_9f88_4c63_b5d3_d2a660f8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any of the Volumetric Presentation State Storage SOP Classes is not required to support Structured Reporting Storage SOP Classes.</w:t>
      </w:r>
    </w:p>
    <w:bookmarkEnd w:id="17818"/>
    <w:bookmarkEnd w:id="17817"/>
    <w:bookmarkStart w:id="17819" w:name="sect_FF_4"/>
    <w:p>
      <w:pPr>
        <w:spacing w:before="180" w:after="0" w:line="240" w:lineRule="auto"/>
      </w:pPr>
      <w:r>
        <w:rPr>
          <w:rFonts w:ascii="Arial" w:hAnsi="Arial"/>
          <w:b/>
          <w:color w:val="000000"/>
          <w:sz w:val="28"/>
        </w:rPr>
        <w:t>FF.4 Conformance</w:t>
      </w:r>
    </w:p>
    <w:bookmarkEnd w:id="17819"/>
    <w:bookmarkStart w:id="17820" w:name="para_67d7ff44_deda_41b3_ac71_46fb8b21a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 “Conformance Statement Requirements”</w:t>
        </w:r>
      </w:hyperlink>
      <w:r>
        <w:rPr>
          <w:rFonts w:ascii="Arial" w:hAnsi="Arial"/>
          <w:color w:val="000000"/>
          <w:sz w:val="18"/>
        </w:rPr>
        <w:t>, the following additional requirements are specified for the Volumetric Presentation State Storage SOP Classes:</w:t>
      </w:r>
    </w:p>
    <w:bookmarkEnd w:id="17820"/>
    <w:bookmarkStart w:id="17821" w:name="sect_FF_4_1"/>
    <w:p>
      <w:pPr>
        <w:spacing w:before="180" w:after="0" w:line="240" w:lineRule="auto"/>
      </w:pPr>
      <w:r>
        <w:rPr>
          <w:rFonts w:ascii="Arial" w:hAnsi="Arial"/>
          <w:b/>
          <w:color w:val="000000"/>
          <w:sz w:val="24"/>
        </w:rPr>
        <w:t>FF.4.1 Conformance Statement For An SCU</w:t>
      </w:r>
    </w:p>
    <w:bookmarkEnd w:id="17821"/>
    <w:bookmarkStart w:id="17822" w:name="para_b932157d_feac_4714_8db7_d5aa346847"/>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SCU:</w:t>
      </w:r>
    </w:p>
    <w:bookmarkEnd w:id="17822"/>
    <w:bookmarkStart w:id="17823" w:name="idp105553524881535"/>
    <w:bookmarkStart w:id="17824" w:name="idp105553524881791"/>
    <w:bookmarkStart w:id="17825" w:name="para_8c0546fb_0274_4e44_8a8c_8e58fdad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Volumetric Presentation State Storage SOP Class that is creating a SOP Instance of the SOP Class, the manner in which presentation related Attributes are derived from a displayed image, operator intervention or defaults, and how they are included in the IOD.</w:t>
      </w:r>
    </w:p>
    <w:bookmarkEnd w:id="17825"/>
    <w:bookmarkEnd w:id="17824"/>
    <w:bookmarkEnd w:id="17823"/>
    <w:bookmarkStart w:id="17826" w:name="idp105553524882687"/>
    <w:bookmarkStart w:id="17827" w:name="para_ae7c6955_cdab_4cfd_b6d8_8d1034cc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Volumetric Presentation State Storage SOP Class, the Image Storage SOP Classes that are also supported by the SCU and which may be referenced by instances of the Volumetric Presentation State Storage SOP Class.</w:t>
      </w:r>
    </w:p>
    <w:bookmarkEnd w:id="17827"/>
    <w:bookmarkEnd w:id="17826"/>
    <w:bookmarkStart w:id="17828" w:name="sect_FF_4_2"/>
    <w:p>
      <w:pPr>
        <w:spacing w:before="180" w:after="0" w:line="240" w:lineRule="auto"/>
      </w:pPr>
      <w:r>
        <w:rPr>
          <w:rFonts w:ascii="Arial" w:hAnsi="Arial"/>
          <w:b/>
          <w:color w:val="000000"/>
          <w:sz w:val="24"/>
        </w:rPr>
        <w:t>FF.4.2 Conformance Statement For An SCP</w:t>
      </w:r>
    </w:p>
    <w:bookmarkEnd w:id="17828"/>
    <w:bookmarkStart w:id="17829" w:name="para_81ef11e5_0fc3_4934_9480_04f7e74551"/>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SCP:</w:t>
      </w:r>
    </w:p>
    <w:bookmarkEnd w:id="17829"/>
    <w:bookmarkStart w:id="17830" w:name="idp105553524852607"/>
    <w:bookmarkStart w:id="17831" w:name="idp105553524852863"/>
    <w:bookmarkStart w:id="17832" w:name="para_1ac5e31b_1818_4f93_82b6_7ded42c2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that is displaying an image referred to by a SOP Instance of the SOP Class, the manner in which presentation related Attributes are used to influence the display of an image.</w:t>
      </w:r>
    </w:p>
    <w:bookmarkEnd w:id="17832"/>
    <w:bookmarkEnd w:id="17831"/>
    <w:bookmarkEnd w:id="17830"/>
    <w:bookmarkStart w:id="17833" w:name="idp105553524853759"/>
    <w:bookmarkStart w:id="17834" w:name="para_e6802ecd_33e7_4dfc_b797_92bbf761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the Image Storage SOP Classes that are also supported by the SCP and which may be referenced by instances of the Volumetric Presentation State Storage SOP Class.</w:t>
      </w:r>
    </w:p>
    <w:bookmarkEnd w:id="17834"/>
    <w:bookmarkEnd w:id="17833"/>
    <w:bookmarkStart w:id="17835" w:name="idp105553524854655"/>
    <w:bookmarkStart w:id="17836" w:name="para_9a4e90ed_4ba1_444d_8f0b_889822b1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whether the Presentation Animation Module is supported, and if not supported, any notifications or lack of notifications to the user that the context information is not displayed.</w:t>
      </w:r>
    </w:p>
    <w:bookmarkEnd w:id="17836"/>
    <w:bookmarkEnd w:id="17835"/>
    <w:bookmarkStart w:id="17837" w:name="idp105553524855551"/>
    <w:bookmarkStart w:id="17838" w:name="para_cdd713dd_0f5a_42e1_a89a_8f635614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whether references to Structured Report instances are supported, and if not supported, any notifications or lack of notifications to the user that the context information is not displayed.</w:t>
      </w:r>
    </w:p>
    <w:bookmarkEnd w:id="17838"/>
    <w:bookmarkEnd w:id="17837"/>
    <w:p>
      <w:pPr>
        <w:sectPr>
          <w:headerReference w:type="default" r:id="r968"/>
          <w:headerReference w:type="even" r:id="r969"/>
          <w:headerReference w:type="first" r:id="r967"/>
          <w:footerReference w:type="default" r:id="r971"/>
          <w:footerReference w:type="even" r:id="r972"/>
          <w:footerReference w:type="first" r:id="r970"/>
          <w:pgSz w:w="12240" w:h="15840"/>
          <w:pgMar w:top="1440" w:bottom="1440" w:left="1080" w:right="720" w:header="720" w:footer="720" w:gutter="0"/>
          <w:pgNumType w:fmt="decimal"/>
          <w:titlePg/>
        </w:sectPr>
      </w:pPr>
    </w:p>
    <w:bookmarkStart w:id="17839" w:name="chapter_GG"/>
    <w:p>
      <w:pPr>
        <w:keepNext/>
        <w:spacing w:before="180" w:after="0" w:line="240" w:lineRule="auto"/>
      </w:pPr>
      <w:r>
        <w:rPr>
          <w:rFonts w:ascii="Arial" w:hAnsi="Arial"/>
          <w:b/>
          <w:color w:val="000000"/>
          <w:sz w:val="50"/>
        </w:rPr>
        <w:t>GG Non-Patient Object Storage Service Class</w:t>
      </w:r>
    </w:p>
    <w:bookmarkEnd w:id="17839"/>
    <w:bookmarkStart w:id="17840" w:name="sect_GG_1"/>
    <w:p>
      <w:pPr>
        <w:spacing w:before="180" w:after="0" w:line="240" w:lineRule="auto"/>
      </w:pPr>
      <w:r>
        <w:rPr>
          <w:rFonts w:ascii="Arial" w:hAnsi="Arial"/>
          <w:b/>
          <w:color w:val="000000"/>
          <w:sz w:val="28"/>
        </w:rPr>
        <w:t>GG.1 Overview</w:t>
      </w:r>
    </w:p>
    <w:bookmarkEnd w:id="17840"/>
    <w:bookmarkStart w:id="17841" w:name="sect_GG_1_1"/>
    <w:p>
      <w:pPr>
        <w:spacing w:before="180" w:after="0" w:line="240" w:lineRule="auto"/>
      </w:pPr>
      <w:r>
        <w:rPr>
          <w:rFonts w:ascii="Arial" w:hAnsi="Arial"/>
          <w:b/>
          <w:color w:val="000000"/>
          <w:sz w:val="24"/>
        </w:rPr>
        <w:t>GG.1.1 Scope</w:t>
      </w:r>
    </w:p>
    <w:bookmarkEnd w:id="17841"/>
    <w:bookmarkStart w:id="17842" w:name="para_efc2367e_c7b7_430e_87f2_7fe3e79610"/>
    <w:p>
      <w:pPr>
        <w:spacing w:before="180" w:after="0" w:line="240" w:lineRule="auto"/>
        <w:jc w:val="both"/>
      </w:pPr>
      <w:r>
        <w:rPr>
          <w:rFonts w:ascii="Arial" w:hAnsi="Arial"/>
          <w:color w:val="000000"/>
          <w:sz w:val="18"/>
        </w:rPr>
        <w:t>The Non-Patient Object Storage Service Class defines an application-level class-of-service that allows one DICOM AE to send a SOP Instance of a non-patient-root information object to another DICOM AE.</w:t>
      </w:r>
    </w:p>
    <w:bookmarkEnd w:id="17842"/>
    <w:bookmarkStart w:id="17843" w:name="para_c8097f35_0472_46c8_a897_821a44ac61"/>
    <w:p>
      <w:pPr>
        <w:spacing w:before="180" w:after="0" w:line="240" w:lineRule="auto"/>
        <w:jc w:val="both"/>
      </w:pPr>
      <w:r>
        <w:rPr>
          <w:rFonts w:ascii="Arial" w:hAnsi="Arial"/>
          <w:color w:val="000000"/>
          <w:sz w:val="18"/>
        </w:rPr>
        <w:t xml:space="preserve">A Non-Patient Object SOP Instance adheres to a Composite Instance IOD Information Model specified in </w:t>
      </w:r>
      <w:hyperlink r:id="r1005">
        <w:r>
          <w:rPr>
            <w:rFonts w:ascii="Arial" w:hAnsi="Arial"/>
            <w:color w:val="000000"/>
            <w:sz w:val="18"/>
          </w:rPr>
          <w:t>PS3.3</w:t>
        </w:r>
      </w:hyperlink>
      <w:r>
        <w:rPr>
          <w:rFonts w:ascii="Arial" w:hAnsi="Arial"/>
          <w:color w:val="000000"/>
          <w:sz w:val="18"/>
        </w:rPr>
        <w:t xml:space="preserve"> that does not have at its root the Patient Information Entity. Non-Patient Object SOP Instances may still contain patient-related identifiable information, e.g., Inventory SOP Instances</w:t>
      </w:r>
    </w:p>
    <w:bookmarkEnd w:id="17843"/>
    <w:bookmarkStart w:id="17844" w:name="sect_GG_1_2"/>
    <w:p>
      <w:pPr>
        <w:spacing w:before="180" w:after="0" w:line="240" w:lineRule="auto"/>
      </w:pPr>
      <w:r>
        <w:rPr>
          <w:rFonts w:ascii="Arial" w:hAnsi="Arial"/>
          <w:b/>
          <w:color w:val="000000"/>
          <w:sz w:val="24"/>
        </w:rPr>
        <w:t>GG.1.2 Service Definition</w:t>
      </w:r>
    </w:p>
    <w:bookmarkEnd w:id="17844"/>
    <w:bookmarkStart w:id="17845" w:name="para_7f1bb136_b9ec_4f99_8b34_56a7b763ca"/>
    <w:p>
      <w:pPr>
        <w:spacing w:before="180" w:after="0" w:line="240" w:lineRule="auto"/>
        <w:jc w:val="both"/>
      </w:pPr>
      <w:r>
        <w:rPr>
          <w:rFonts w:ascii="Arial" w:hAnsi="Arial"/>
          <w:color w:val="000000"/>
          <w:sz w:val="18"/>
        </w:rPr>
        <w:t xml:space="preserve">The Non-Patient Object Storage Service Class includes several SOP Classes, each using an IOD defined in </w:t>
      </w:r>
      <w:hyperlink r:id="r1006">
        <w:r>
          <w:rPr>
            <w:rFonts w:ascii="Arial" w:hAnsi="Arial"/>
            <w:color w:val="000000"/>
            <w:sz w:val="18"/>
          </w:rPr>
          <w:t>PS3.3</w:t>
        </w:r>
      </w:hyperlink>
      <w:r>
        <w:rPr>
          <w:rFonts w:ascii="Arial" w:hAnsi="Arial"/>
          <w:color w:val="000000"/>
          <w:sz w:val="18"/>
        </w:rPr>
        <w:t xml:space="preserve"> (see </w:t>
      </w:r>
      <w:hyperlink w:anchor="sect_GG_3">
        <w:r>
          <w:rPr>
            <w:rFonts w:ascii="Arial" w:hAnsi="Arial"/>
            <w:color w:val="000000"/>
            <w:sz w:val="18"/>
          </w:rPr>
          <w:t>Section GG.3</w:t>
        </w:r>
      </w:hyperlink>
      <w:r>
        <w:rPr>
          <w:rFonts w:ascii="Arial" w:hAnsi="Arial"/>
          <w:color w:val="000000"/>
          <w:sz w:val="18"/>
        </w:rPr>
        <w:t xml:space="preserve">). The Non-Patient Object Storage Service Class uses the C-STORE DIMSE Service specified in </w:t>
      </w:r>
      <w:hyperlink r:id="r1007">
        <w:r>
          <w:rPr>
            <w:rFonts w:ascii="Arial" w:hAnsi="Arial"/>
            <w:color w:val="000000"/>
            <w:sz w:val="18"/>
          </w:rPr>
          <w:t>PS3.7</w:t>
        </w:r>
      </w:hyperlink>
      <w:r>
        <w:rPr>
          <w:rFonts w:ascii="Arial" w:hAnsi="Arial"/>
          <w:color w:val="000000"/>
          <w:sz w:val="18"/>
        </w:rPr>
        <w:t>. A successful completion of the C-STORE has the following semantics:</w:t>
      </w:r>
    </w:p>
    <w:bookmarkEnd w:id="17845"/>
    <w:bookmarkStart w:id="17846" w:name="idp105553524865151"/>
    <w:bookmarkStart w:id="17847" w:name="idp105553524865407"/>
    <w:bookmarkStart w:id="17848" w:name="para_1ca9b388_8a7f_418b_a247_d8d5eb1f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Both the SCU and the SCP support the type of information to be stored.</w:t>
      </w:r>
    </w:p>
    <w:bookmarkEnd w:id="17848"/>
    <w:bookmarkEnd w:id="17847"/>
    <w:bookmarkEnd w:id="17846"/>
    <w:bookmarkStart w:id="17849" w:name="idp105553524866303"/>
    <w:bookmarkStart w:id="17850" w:name="para_6439a6db_623f_4b78_a37a_78c31994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transferred information is stored in some medium.</w:t>
      </w:r>
    </w:p>
    <w:bookmarkEnd w:id="17850"/>
    <w:bookmarkEnd w:id="17849"/>
    <w:bookmarkStart w:id="17851" w:name="idp105553524834431"/>
    <w:bookmarkStart w:id="17852" w:name="para_14f3918c_c2b1_41a0_9f71_bca5df6d5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some time frame, the stored information may be accessed.</w:t>
      </w:r>
    </w:p>
    <w:bookmarkEnd w:id="17852"/>
    <w:bookmarkEnd w:id="17851"/>
    <w:bookmarkStart w:id="17853" w:name="idp105553524835455"/>
    <w:p>
      <w:pPr>
        <w:keepNext/>
        <w:spacing w:before="180" w:after="0" w:line="240" w:lineRule="auto"/>
        <w:ind w:left="360" w:right="360" w:firstLine="0"/>
        <w:jc w:val="both"/>
      </w:pPr>
      <w:r>
        <w:rPr>
          <w:rFonts w:ascii="Arial" w:hAnsi="Arial"/>
          <w:color w:val="000000"/>
          <w:sz w:val="18"/>
        </w:rPr>
        <w:t>Note</w:t>
      </w:r>
    </w:p>
    <w:bookmarkEnd w:id="17853"/>
    <w:bookmarkStart w:id="17854" w:name="idp105553524835711"/>
    <w:bookmarkStart w:id="17855" w:name="idp105553524835967"/>
    <w:bookmarkStart w:id="17856" w:name="para_348aa473_b59f_4099_ab0b_97267c25e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Support for the Non-Patient Object Storage Service Class does not imply support for any related Query/Retrieve Service Classes.</w:t>
      </w:r>
    </w:p>
    <w:bookmarkEnd w:id="17856"/>
    <w:bookmarkEnd w:id="17855"/>
    <w:bookmarkEnd w:id="17854"/>
    <w:bookmarkStart w:id="17857" w:name="idp105553524836991"/>
    <w:bookmarkStart w:id="17858" w:name="para_a72ae083_9560_42e3_b619_b89448973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duration of the storage is also implementation dependent, but is described in the Conformance Statement of the SCP.</w:t>
      </w:r>
    </w:p>
    <w:bookmarkEnd w:id="17858"/>
    <w:bookmarkEnd w:id="17857"/>
    <w:bookmarkStart w:id="17859" w:name="idp105553524838015"/>
    <w:bookmarkStart w:id="17860" w:name="para_c22883ea_c6d5_461c_b7ba_f6faa1758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Non-Patient Object Storage Service Class is intended to be used in a variety of environments: e.g., for workstations to transfer SOP Instances to other workstations or archives, for archives to transfer SOP Instances to workstations, etc.</w:t>
      </w:r>
    </w:p>
    <w:bookmarkEnd w:id="17860"/>
    <w:bookmarkEnd w:id="17859"/>
    <w:bookmarkStart w:id="17861" w:name="sect_GG_2"/>
    <w:p>
      <w:pPr>
        <w:spacing w:before="180" w:after="0" w:line="240" w:lineRule="auto"/>
      </w:pPr>
      <w:r>
        <w:rPr>
          <w:rFonts w:ascii="Arial" w:hAnsi="Arial"/>
          <w:b/>
          <w:color w:val="000000"/>
          <w:sz w:val="28"/>
        </w:rPr>
        <w:t>GG.2 Association Negotiation</w:t>
      </w:r>
    </w:p>
    <w:bookmarkEnd w:id="17861"/>
    <w:bookmarkStart w:id="17862" w:name="para_ecc12ecd_6b5d_42ba_9cb7_d096215811"/>
    <w:p>
      <w:pPr>
        <w:spacing w:before="180" w:after="0" w:line="240" w:lineRule="auto"/>
        <w:jc w:val="both"/>
      </w:pPr>
      <w:r>
        <w:rPr>
          <w:rFonts w:ascii="Arial" w:hAnsi="Arial"/>
          <w:color w:val="000000"/>
          <w:sz w:val="18"/>
        </w:rPr>
        <w:t xml:space="preserve">The Association negotiation rules as defined in </w:t>
      </w:r>
      <w:hyperlink r:id="r1008">
        <w:r>
          <w:rPr>
            <w:rFonts w:ascii="Arial" w:hAnsi="Arial"/>
            <w:color w:val="000000"/>
            <w:sz w:val="18"/>
          </w:rPr>
          <w:t>PS3.7</w:t>
        </w:r>
      </w:hyperlink>
      <w:r>
        <w:rPr>
          <w:rFonts w:ascii="Arial" w:hAnsi="Arial"/>
          <w:color w:val="000000"/>
          <w:sz w:val="18"/>
        </w:rPr>
        <w:t xml:space="preserve"> apply to the SOP Classes of this Service Class. No SOP Class specific application information (Extended Negotiation) is used.</w:t>
      </w:r>
    </w:p>
    <w:bookmarkEnd w:id="17862"/>
    <w:bookmarkStart w:id="17863" w:name="sect_GG_3"/>
    <w:p>
      <w:pPr>
        <w:spacing w:before="180" w:after="0" w:line="240" w:lineRule="auto"/>
      </w:pPr>
      <w:r>
        <w:rPr>
          <w:rFonts w:ascii="Arial" w:hAnsi="Arial"/>
          <w:b/>
          <w:color w:val="000000"/>
          <w:sz w:val="28"/>
        </w:rPr>
        <w:t>GG.3 SOP Classes</w:t>
      </w:r>
    </w:p>
    <w:bookmarkEnd w:id="17863"/>
    <w:bookmarkStart w:id="17864" w:name="para_3f9f5eb4_396a_4131_b260_9d43274725"/>
    <w:p>
      <w:pPr>
        <w:spacing w:before="180" w:after="0" w:line="240" w:lineRule="auto"/>
        <w:jc w:val="both"/>
      </w:pPr>
      <w:r>
        <w:rPr>
          <w:rFonts w:ascii="Arial" w:hAnsi="Arial"/>
          <w:color w:val="000000"/>
          <w:sz w:val="18"/>
        </w:rPr>
        <w:t xml:space="preserve">The application-level services addressed by the Non-Patient Object Storage Service Class definition are specified in the SOP Classes specified in </w:t>
      </w:r>
      <w:hyperlink w:anchor="table_GG_3_1">
        <w:r>
          <w:rPr>
            <w:rFonts w:ascii="Arial" w:hAnsi="Arial"/>
            <w:color w:val="000000"/>
            <w:sz w:val="18"/>
          </w:rPr>
          <w:t>Table GG.3-1</w:t>
        </w:r>
      </w:hyperlink>
      <w:r>
        <w:rPr>
          <w:rFonts w:ascii="Arial" w:hAnsi="Arial"/>
          <w:color w:val="000000"/>
          <w:sz w:val="18"/>
        </w:rPr>
        <w:t>.</w:t>
      </w:r>
    </w:p>
    <w:bookmarkEnd w:id="17864"/>
    <w:bookmarkStart w:id="17865" w:name="table_GG_3_1"/>
    <w:p>
      <w:pPr>
        <w:keepNext/>
        <w:spacing w:before="216" w:after="0" w:line="240" w:lineRule="auto"/>
        <w:jc w:val="center"/>
      </w:pPr>
      <w:r>
        <w:rPr>
          <w:rFonts w:ascii="Arial" w:hAnsi="Arial"/>
          <w:b/>
          <w:color w:val="000000"/>
          <w:sz w:val="22"/>
        </w:rPr>
        <w:t>Table GG.3-1. Standard SOP Classes</w:t>
      </w:r>
    </w:p>
    <w:bookmarkEnd w:id="17865"/>
    <w:p>
      <w:pPr>
        <w:spacing w:before="0" w:after="0" w:line="240" w:lineRule="auto"/>
        <w:rPr>
          <w:sz w:val="13"/>
        </w:rPr>
      </w:pPr>
    </w:p>
    <w:tbl>
      <w:tblPr>
        <w:tblInd w:w="45" w:type="dxa"/>
        <w:tblLayout w:type="fixed"/>
      </w:tblPr>
      <w:tblGrid>
        <w:gridCol w:w="3752"/>
        <w:gridCol w:w="2967"/>
        <w:gridCol w:w="37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866" w:name="para_ff75f1ba_c13c_4253_9566_80cadbb011"/>
          <w:p>
            <w:pPr>
              <w:keepNext/>
              <w:spacing w:before="180" w:after="0" w:line="240" w:lineRule="auto"/>
              <w:jc w:val="center"/>
            </w:pPr>
            <w:r>
              <w:rPr>
                <w:rFonts w:ascii="Arial" w:hAnsi="Arial"/>
                <w:b/>
                <w:color w:val="000000"/>
                <w:sz w:val="18"/>
              </w:rPr>
              <w:t>SOP Class Name</w:t>
            </w:r>
          </w:p>
          <w:bookmarkEnd w:id="178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867" w:name="para_96a87364_da12_41bb_a289_de8f613ba6"/>
          <w:p>
            <w:pPr>
              <w:spacing w:before="180" w:after="0" w:line="240" w:lineRule="auto"/>
              <w:jc w:val="center"/>
            </w:pPr>
            <w:r>
              <w:rPr>
                <w:rFonts w:ascii="Arial" w:hAnsi="Arial"/>
                <w:b/>
                <w:color w:val="000000"/>
                <w:sz w:val="18"/>
              </w:rPr>
              <w:t>SOP Class UID</w:t>
            </w:r>
          </w:p>
          <w:bookmarkEnd w:id="178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868" w:name="para_d2a550bd_67a7_42fe_aa0a_14ab088a2b"/>
          <w:p>
            <w:pPr>
              <w:spacing w:before="180" w:after="0" w:line="240" w:lineRule="auto"/>
              <w:jc w:val="center"/>
            </w:pPr>
            <w:r>
              <w:rPr>
                <w:rFonts w:ascii="Arial" w:hAnsi="Arial"/>
                <w:b/>
                <w:color w:val="000000"/>
                <w:sz w:val="18"/>
              </w:rPr>
              <w:t xml:space="preserve">IOD Specification (defined in </w:t>
            </w:r>
            <w:hyperlink r:id="r1009">
              <w:r>
                <w:rPr>
                  <w:rFonts w:ascii="Arial" w:hAnsi="Arial"/>
                  <w:b/>
                  <w:color w:val="000000"/>
                  <w:sz w:val="18"/>
                </w:rPr>
                <w:t>PS3.3</w:t>
              </w:r>
            </w:hyperlink>
            <w:r>
              <w:rPr>
                <w:rFonts w:ascii="Arial" w:hAnsi="Arial"/>
                <w:b/>
                <w:color w:val="000000"/>
                <w:sz w:val="18"/>
              </w:rPr>
              <w:t>)</w:t>
            </w:r>
          </w:p>
          <w:bookmarkEnd w:id="17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69" w:name="para_afb18a73_7b03_4fc9_bdca_af8b387ab1"/>
          <w:p>
            <w:pPr>
              <w:spacing w:before="180" w:after="0" w:line="240" w:lineRule="auto"/>
            </w:pPr>
            <w:r>
              <w:rPr>
                <w:rFonts w:ascii="Arial" w:hAnsi="Arial"/>
                <w:color w:val="000000"/>
                <w:sz w:val="18"/>
              </w:rPr>
              <w:t>Hanging Protocol Storage</w:t>
            </w:r>
          </w:p>
          <w:bookmarkEnd w:id="17869"/>
        </w:tc>
        <w:tc>
          <w:tcPr>
            <w:tcBorders>
              <w:bottom w:val="single" w:sz="4" w:color="000000"/>
              <w:right w:val="single" w:sz="4" w:color="000000"/>
            </w:tcBorders>
            <w:tcMar>
              <w:top w:w="40" w:type="dxa"/>
              <w:left w:w="40" w:type="dxa"/>
              <w:bottom w:w="40" w:type="dxa"/>
              <w:right w:w="40" w:type="dxa"/>
            </w:tcMar>
            <w:vAlign w:val="top"/>
          </w:tcPr>
          <w:bookmarkStart w:id="17870" w:name="para_99769d4b_8e22_44a5_998b_a224034aa2"/>
          <w:p>
            <w:pPr>
              <w:spacing w:before="180" w:after="0" w:line="240" w:lineRule="auto"/>
            </w:pPr>
            <w:r>
              <w:rPr>
                <w:rFonts w:ascii="Arial" w:hAnsi="Arial"/>
                <w:color w:val="000000"/>
                <w:sz w:val="18"/>
              </w:rPr>
              <w:t>1.2.840.10008.5.1.4.38.1</w:t>
            </w:r>
          </w:p>
          <w:bookmarkEnd w:id="17870"/>
        </w:tc>
        <w:tc>
          <w:tcPr>
            <w:tcBorders>
              <w:bottom w:val="single" w:sz="4" w:color="000000"/>
              <w:right w:val="single" w:sz="4" w:color="000000"/>
            </w:tcBorders>
            <w:tcMar>
              <w:top w:w="40" w:type="dxa"/>
              <w:left w:w="40" w:type="dxa"/>
              <w:bottom w:w="40" w:type="dxa"/>
              <w:right w:w="40" w:type="dxa"/>
            </w:tcMar>
            <w:vAlign w:val="top"/>
          </w:tcPr>
          <w:bookmarkStart w:id="17871" w:name="para_95af7a18_b5d0_415d_9841_6120521219"/>
          <w:p>
            <w:pPr>
              <w:spacing w:before="180" w:after="0" w:line="240" w:lineRule="auto"/>
            </w:pPr>
            <w:hyperlink r:id="r1010">
              <w:r>
                <w:rPr>
                  <w:rFonts w:ascii="Arial" w:hAnsi="Arial"/>
                  <w:color w:val="000000"/>
                  <w:sz w:val="18"/>
                </w:rPr>
                <w:t>Hanging Protocol IOD</w:t>
              </w:r>
            </w:hyperlink>
          </w:p>
          <w:bookmarkEnd w:id="17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72" w:name="para_df563401_743d_4421_a603_063d982144"/>
          <w:p>
            <w:pPr>
              <w:spacing w:before="180" w:after="0" w:line="240" w:lineRule="auto"/>
            </w:pPr>
            <w:r>
              <w:rPr>
                <w:rFonts w:ascii="Arial" w:hAnsi="Arial"/>
                <w:color w:val="000000"/>
                <w:sz w:val="18"/>
              </w:rPr>
              <w:t>Color Palette Storage</w:t>
            </w:r>
          </w:p>
          <w:bookmarkEnd w:id="17872"/>
        </w:tc>
        <w:tc>
          <w:tcPr>
            <w:tcBorders>
              <w:bottom w:val="single" w:sz="4" w:color="000000"/>
              <w:right w:val="single" w:sz="4" w:color="000000"/>
            </w:tcBorders>
            <w:tcMar>
              <w:top w:w="40" w:type="dxa"/>
              <w:left w:w="40" w:type="dxa"/>
              <w:bottom w:w="40" w:type="dxa"/>
              <w:right w:w="40" w:type="dxa"/>
            </w:tcMar>
            <w:vAlign w:val="top"/>
          </w:tcPr>
          <w:bookmarkStart w:id="17873" w:name="para_3cd92c93_2635_4ef1_9af1_d0457295b6"/>
          <w:p>
            <w:pPr>
              <w:spacing w:before="180" w:after="0" w:line="240" w:lineRule="auto"/>
            </w:pPr>
            <w:r>
              <w:rPr>
                <w:rFonts w:ascii="Arial" w:hAnsi="Arial"/>
                <w:color w:val="000000"/>
                <w:sz w:val="18"/>
              </w:rPr>
              <w:t>1.2.840.10008.5.1.4.39.1</w:t>
            </w:r>
          </w:p>
          <w:bookmarkEnd w:id="17873"/>
        </w:tc>
        <w:tc>
          <w:tcPr>
            <w:tcBorders>
              <w:bottom w:val="single" w:sz="4" w:color="000000"/>
              <w:right w:val="single" w:sz="4" w:color="000000"/>
            </w:tcBorders>
            <w:tcMar>
              <w:top w:w="40" w:type="dxa"/>
              <w:left w:w="40" w:type="dxa"/>
              <w:bottom w:w="40" w:type="dxa"/>
              <w:right w:w="40" w:type="dxa"/>
            </w:tcMar>
            <w:vAlign w:val="top"/>
          </w:tcPr>
          <w:bookmarkStart w:id="17874" w:name="para_6ce25b84_e1e8_41cb_b6e4_5187af4c5f"/>
          <w:p>
            <w:pPr>
              <w:spacing w:before="180" w:after="0" w:line="240" w:lineRule="auto"/>
            </w:pPr>
            <w:hyperlink r:id="r1011">
              <w:r>
                <w:rPr>
                  <w:rFonts w:ascii="Arial" w:hAnsi="Arial"/>
                  <w:color w:val="000000"/>
                  <w:sz w:val="18"/>
                </w:rPr>
                <w:t>Color Palette IOD</w:t>
              </w:r>
            </w:hyperlink>
          </w:p>
          <w:bookmarkEnd w:id="17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75" w:name="para_22e95292_b440_4acc_973c_0149a69002"/>
          <w:p>
            <w:pPr>
              <w:spacing w:before="180" w:after="0" w:line="240" w:lineRule="auto"/>
            </w:pPr>
            <w:r>
              <w:rPr>
                <w:rFonts w:ascii="Arial" w:hAnsi="Arial"/>
                <w:color w:val="000000"/>
                <w:sz w:val="18"/>
              </w:rPr>
              <w:t>Generic Implant Template Storage</w:t>
            </w:r>
          </w:p>
          <w:bookmarkEnd w:id="17875"/>
        </w:tc>
        <w:tc>
          <w:tcPr>
            <w:tcBorders>
              <w:bottom w:val="single" w:sz="4" w:color="000000"/>
              <w:right w:val="single" w:sz="4" w:color="000000"/>
            </w:tcBorders>
            <w:tcMar>
              <w:top w:w="40" w:type="dxa"/>
              <w:left w:w="40" w:type="dxa"/>
              <w:bottom w:w="40" w:type="dxa"/>
              <w:right w:w="40" w:type="dxa"/>
            </w:tcMar>
            <w:vAlign w:val="top"/>
          </w:tcPr>
          <w:bookmarkStart w:id="17876" w:name="para_e096a924_623c_4e05_8bc7_afaf1e438e"/>
          <w:p>
            <w:pPr>
              <w:spacing w:before="180" w:after="0" w:line="240" w:lineRule="auto"/>
            </w:pPr>
            <w:r>
              <w:rPr>
                <w:rFonts w:ascii="Arial" w:hAnsi="Arial"/>
                <w:color w:val="000000"/>
                <w:sz w:val="18"/>
              </w:rPr>
              <w:t>1.2.840.10008.5.1.4.43.1</w:t>
            </w:r>
          </w:p>
          <w:bookmarkEnd w:id="17876"/>
        </w:tc>
        <w:tc>
          <w:tcPr>
            <w:tcBorders>
              <w:bottom w:val="single" w:sz="4" w:color="000000"/>
              <w:right w:val="single" w:sz="4" w:color="000000"/>
            </w:tcBorders>
            <w:tcMar>
              <w:top w:w="40" w:type="dxa"/>
              <w:left w:w="40" w:type="dxa"/>
              <w:bottom w:w="40" w:type="dxa"/>
              <w:right w:w="40" w:type="dxa"/>
            </w:tcMar>
            <w:vAlign w:val="top"/>
          </w:tcPr>
          <w:bookmarkStart w:id="17877" w:name="para_33e16a3e_969c_4ba0_8e51_40abbc3243"/>
          <w:p>
            <w:pPr>
              <w:spacing w:before="180" w:after="0" w:line="240" w:lineRule="auto"/>
            </w:pPr>
            <w:hyperlink r:id="r1012">
              <w:r>
                <w:rPr>
                  <w:rFonts w:ascii="Arial" w:hAnsi="Arial"/>
                  <w:color w:val="000000"/>
                  <w:sz w:val="18"/>
                </w:rPr>
                <w:t>Generic Implant Template IOD</w:t>
              </w:r>
            </w:hyperlink>
          </w:p>
          <w:bookmarkEnd w:id="17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78" w:name="para_f89b65c4_deb7_4131_932c_bd27de4b01"/>
          <w:p>
            <w:pPr>
              <w:spacing w:before="180" w:after="0" w:line="240" w:lineRule="auto"/>
            </w:pPr>
            <w:r>
              <w:rPr>
                <w:rFonts w:ascii="Arial" w:hAnsi="Arial"/>
                <w:color w:val="000000"/>
                <w:sz w:val="18"/>
              </w:rPr>
              <w:t>Implant Assembly Template Storage</w:t>
            </w:r>
          </w:p>
          <w:bookmarkEnd w:id="17878"/>
        </w:tc>
        <w:tc>
          <w:tcPr>
            <w:tcBorders>
              <w:bottom w:val="single" w:sz="4" w:color="000000"/>
              <w:right w:val="single" w:sz="4" w:color="000000"/>
            </w:tcBorders>
            <w:tcMar>
              <w:top w:w="40" w:type="dxa"/>
              <w:left w:w="40" w:type="dxa"/>
              <w:bottom w:w="40" w:type="dxa"/>
              <w:right w:w="40" w:type="dxa"/>
            </w:tcMar>
            <w:vAlign w:val="top"/>
          </w:tcPr>
          <w:bookmarkStart w:id="17879" w:name="para_8f3f1827_8f7c_4f23_900c_1f4e8025db"/>
          <w:p>
            <w:pPr>
              <w:spacing w:before="180" w:after="0" w:line="240" w:lineRule="auto"/>
            </w:pPr>
            <w:r>
              <w:rPr>
                <w:rFonts w:ascii="Arial" w:hAnsi="Arial"/>
                <w:color w:val="000000"/>
                <w:sz w:val="18"/>
              </w:rPr>
              <w:t>1.2.840.10008.5.1.4.44.1</w:t>
            </w:r>
          </w:p>
          <w:bookmarkEnd w:id="17879"/>
        </w:tc>
        <w:tc>
          <w:tcPr>
            <w:tcBorders>
              <w:bottom w:val="single" w:sz="4" w:color="000000"/>
              <w:right w:val="single" w:sz="4" w:color="000000"/>
            </w:tcBorders>
            <w:tcMar>
              <w:top w:w="40" w:type="dxa"/>
              <w:left w:w="40" w:type="dxa"/>
              <w:bottom w:w="40" w:type="dxa"/>
              <w:right w:w="40" w:type="dxa"/>
            </w:tcMar>
            <w:vAlign w:val="top"/>
          </w:tcPr>
          <w:bookmarkStart w:id="17880" w:name="para_6d1a750e_cd64_481f_abe9_ebd9b39c12"/>
          <w:p>
            <w:pPr>
              <w:spacing w:before="180" w:after="0" w:line="240" w:lineRule="auto"/>
            </w:pPr>
            <w:hyperlink r:id="r1013">
              <w:r>
                <w:rPr>
                  <w:rFonts w:ascii="Arial" w:hAnsi="Arial"/>
                  <w:color w:val="000000"/>
                  <w:sz w:val="18"/>
                </w:rPr>
                <w:t>Implant Assembly Template IOD</w:t>
              </w:r>
            </w:hyperlink>
          </w:p>
          <w:bookmarkEnd w:id="17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81" w:name="para_cacc41a2_4157_4ef1_9251_6735dbb6b5"/>
          <w:p>
            <w:pPr>
              <w:spacing w:before="180" w:after="0" w:line="240" w:lineRule="auto"/>
            </w:pPr>
            <w:r>
              <w:rPr>
                <w:rFonts w:ascii="Arial" w:hAnsi="Arial"/>
                <w:color w:val="000000"/>
                <w:sz w:val="18"/>
              </w:rPr>
              <w:t>Implant Template Group Storage</w:t>
            </w:r>
          </w:p>
          <w:bookmarkEnd w:id="17881"/>
        </w:tc>
        <w:tc>
          <w:tcPr>
            <w:tcBorders>
              <w:bottom w:val="single" w:sz="4" w:color="000000"/>
              <w:right w:val="single" w:sz="4" w:color="000000"/>
            </w:tcBorders>
            <w:tcMar>
              <w:top w:w="40" w:type="dxa"/>
              <w:left w:w="40" w:type="dxa"/>
              <w:bottom w:w="40" w:type="dxa"/>
              <w:right w:w="40" w:type="dxa"/>
            </w:tcMar>
            <w:vAlign w:val="top"/>
          </w:tcPr>
          <w:bookmarkStart w:id="17882" w:name="para_3a75d8a5_db85_4f9a_976a_8d4cdef8b8"/>
          <w:p>
            <w:pPr>
              <w:spacing w:before="180" w:after="0" w:line="240" w:lineRule="auto"/>
            </w:pPr>
            <w:r>
              <w:rPr>
                <w:rFonts w:ascii="Arial" w:hAnsi="Arial"/>
                <w:color w:val="000000"/>
                <w:sz w:val="18"/>
              </w:rPr>
              <w:t>1.2.840.10008.5.1.4.45.1</w:t>
            </w:r>
          </w:p>
          <w:bookmarkEnd w:id="17882"/>
        </w:tc>
        <w:tc>
          <w:tcPr>
            <w:tcBorders>
              <w:bottom w:val="single" w:sz="4" w:color="000000"/>
              <w:right w:val="single" w:sz="4" w:color="000000"/>
            </w:tcBorders>
            <w:tcMar>
              <w:top w:w="40" w:type="dxa"/>
              <w:left w:w="40" w:type="dxa"/>
              <w:bottom w:w="40" w:type="dxa"/>
              <w:right w:w="40" w:type="dxa"/>
            </w:tcMar>
            <w:vAlign w:val="top"/>
          </w:tcPr>
          <w:bookmarkStart w:id="17883" w:name="para_8b85fe2f_2410_4599_888e_27bd3ac9cb"/>
          <w:p>
            <w:pPr>
              <w:spacing w:before="180" w:after="0" w:line="240" w:lineRule="auto"/>
            </w:pPr>
            <w:hyperlink r:id="r1014">
              <w:r>
                <w:rPr>
                  <w:rFonts w:ascii="Arial" w:hAnsi="Arial"/>
                  <w:color w:val="000000"/>
                  <w:sz w:val="18"/>
                </w:rPr>
                <w:t>Implant Template Group IOD</w:t>
              </w:r>
            </w:hyperlink>
          </w:p>
          <w:bookmarkEnd w:id="17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84" w:name="para_126bb8f7_0edb_4e1e_92af_364482d872"/>
          <w:p>
            <w:pPr>
              <w:spacing w:before="180" w:after="0" w:line="240" w:lineRule="auto"/>
            </w:pPr>
            <w:r>
              <w:rPr>
                <w:rFonts w:ascii="Arial" w:hAnsi="Arial"/>
                <w:color w:val="000000"/>
                <w:sz w:val="18"/>
              </w:rPr>
              <w:t>CT Defined Procedure Protocol Storage</w:t>
            </w:r>
          </w:p>
          <w:bookmarkEnd w:id="17884"/>
        </w:tc>
        <w:tc>
          <w:tcPr>
            <w:tcBorders>
              <w:bottom w:val="single" w:sz="4" w:color="000000"/>
              <w:right w:val="single" w:sz="4" w:color="000000"/>
            </w:tcBorders>
            <w:tcMar>
              <w:top w:w="40" w:type="dxa"/>
              <w:left w:w="40" w:type="dxa"/>
              <w:bottom w:w="40" w:type="dxa"/>
              <w:right w:w="40" w:type="dxa"/>
            </w:tcMar>
            <w:vAlign w:val="top"/>
          </w:tcPr>
          <w:bookmarkStart w:id="17885" w:name="para_c10337a0_1bb4_40ac_8436_050547a477"/>
          <w:p>
            <w:pPr>
              <w:spacing w:before="180" w:after="0" w:line="240" w:lineRule="auto"/>
            </w:pPr>
            <w:r>
              <w:rPr>
                <w:rFonts w:ascii="Arial" w:hAnsi="Arial"/>
                <w:color w:val="000000"/>
                <w:sz w:val="18"/>
              </w:rPr>
              <w:t>1.2.840.10008.5.1.4.1.1.200.1</w:t>
            </w:r>
          </w:p>
          <w:bookmarkEnd w:id="17885"/>
        </w:tc>
        <w:tc>
          <w:tcPr>
            <w:tcBorders>
              <w:bottom w:val="single" w:sz="4" w:color="000000"/>
              <w:right w:val="single" w:sz="4" w:color="000000"/>
            </w:tcBorders>
            <w:tcMar>
              <w:top w:w="40" w:type="dxa"/>
              <w:left w:w="40" w:type="dxa"/>
              <w:bottom w:w="40" w:type="dxa"/>
              <w:right w:w="40" w:type="dxa"/>
            </w:tcMar>
            <w:vAlign w:val="top"/>
          </w:tcPr>
          <w:bookmarkStart w:id="17886" w:name="para_582cea4d_5c19_4100_8bf5_aab2569c8a"/>
          <w:p>
            <w:pPr>
              <w:spacing w:before="180" w:after="0" w:line="240" w:lineRule="auto"/>
            </w:pPr>
            <w:hyperlink r:id="r1015">
              <w:r>
                <w:rPr>
                  <w:rFonts w:ascii="Arial" w:hAnsi="Arial"/>
                  <w:color w:val="000000"/>
                  <w:sz w:val="18"/>
                </w:rPr>
                <w:t>CT Defined Procedure Protocol IOD</w:t>
              </w:r>
            </w:hyperlink>
          </w:p>
          <w:bookmarkEnd w:id="17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87" w:name="para_320cd50a_6451_48fc_8d11_bfed8dd109"/>
          <w:p>
            <w:pPr>
              <w:spacing w:before="180" w:after="0" w:line="240" w:lineRule="auto"/>
            </w:pPr>
            <w:r>
              <w:rPr>
                <w:rFonts w:ascii="Arial" w:hAnsi="Arial"/>
                <w:color w:val="000000"/>
                <w:sz w:val="18"/>
              </w:rPr>
              <w:t>Protocol Approval Storage</w:t>
            </w:r>
          </w:p>
          <w:bookmarkEnd w:id="17887"/>
        </w:tc>
        <w:tc>
          <w:tcPr>
            <w:tcBorders>
              <w:bottom w:val="single" w:sz="4" w:color="000000"/>
              <w:right w:val="single" w:sz="4" w:color="000000"/>
            </w:tcBorders>
            <w:tcMar>
              <w:top w:w="40" w:type="dxa"/>
              <w:left w:w="40" w:type="dxa"/>
              <w:bottom w:w="40" w:type="dxa"/>
              <w:right w:w="40" w:type="dxa"/>
            </w:tcMar>
            <w:vAlign w:val="top"/>
          </w:tcPr>
          <w:bookmarkStart w:id="17888" w:name="para_825be1d9_7e2f_42df_8559_bf827c047a"/>
          <w:p>
            <w:pPr>
              <w:spacing w:before="180" w:after="0" w:line="240" w:lineRule="auto"/>
            </w:pPr>
            <w:r>
              <w:rPr>
                <w:rFonts w:ascii="Arial" w:hAnsi="Arial"/>
                <w:color w:val="000000"/>
                <w:sz w:val="18"/>
              </w:rPr>
              <w:t>1.2.840.10008.5.1.4.1.1.200.3</w:t>
            </w:r>
          </w:p>
          <w:bookmarkEnd w:id="17888"/>
        </w:tc>
        <w:tc>
          <w:tcPr>
            <w:tcBorders>
              <w:bottom w:val="single" w:sz="4" w:color="000000"/>
              <w:right w:val="single" w:sz="4" w:color="000000"/>
            </w:tcBorders>
            <w:tcMar>
              <w:top w:w="40" w:type="dxa"/>
              <w:left w:w="40" w:type="dxa"/>
              <w:bottom w:w="40" w:type="dxa"/>
              <w:right w:w="40" w:type="dxa"/>
            </w:tcMar>
            <w:vAlign w:val="top"/>
          </w:tcPr>
          <w:bookmarkStart w:id="17889" w:name="para_3f0cceb6_412e_4d31_93fc_b4dd63231c"/>
          <w:p>
            <w:pPr>
              <w:spacing w:before="180" w:after="0" w:line="240" w:lineRule="auto"/>
            </w:pPr>
            <w:hyperlink r:id="r1016">
              <w:r>
                <w:rPr>
                  <w:rFonts w:ascii="Arial" w:hAnsi="Arial"/>
                  <w:color w:val="000000"/>
                  <w:sz w:val="18"/>
                </w:rPr>
                <w:t>Protocol Approval IOD</w:t>
              </w:r>
            </w:hyperlink>
          </w:p>
          <w:bookmarkEnd w:id="17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90" w:name="para_1ee46c2e_c019_4823_bcac_7bb1f2c4ab"/>
          <w:p>
            <w:pPr>
              <w:spacing w:before="180" w:after="0" w:line="240" w:lineRule="auto"/>
            </w:pPr>
            <w:r>
              <w:rPr>
                <w:rFonts w:ascii="Arial" w:hAnsi="Arial"/>
                <w:color w:val="000000"/>
                <w:sz w:val="18"/>
              </w:rPr>
              <w:t>XA Defined Procedure Protocol Storage</w:t>
            </w:r>
          </w:p>
          <w:bookmarkEnd w:id="17890"/>
        </w:tc>
        <w:tc>
          <w:tcPr>
            <w:tcBorders>
              <w:bottom w:val="single" w:sz="4" w:color="000000"/>
              <w:right w:val="single" w:sz="4" w:color="000000"/>
            </w:tcBorders>
            <w:tcMar>
              <w:top w:w="40" w:type="dxa"/>
              <w:left w:w="40" w:type="dxa"/>
              <w:bottom w:w="40" w:type="dxa"/>
              <w:right w:w="40" w:type="dxa"/>
            </w:tcMar>
            <w:vAlign w:val="top"/>
          </w:tcPr>
          <w:bookmarkStart w:id="17891" w:name="para_eb6f3630_92db_4ec4_bead_f47eca7924"/>
          <w:p>
            <w:pPr>
              <w:spacing w:before="180" w:after="0" w:line="240" w:lineRule="auto"/>
            </w:pPr>
            <w:r>
              <w:rPr>
                <w:rFonts w:ascii="Arial" w:hAnsi="Arial"/>
                <w:color w:val="000000"/>
                <w:sz w:val="18"/>
              </w:rPr>
              <w:t>1.2.840.10008.5.1.4.1.1.200.7</w:t>
            </w:r>
          </w:p>
          <w:bookmarkEnd w:id="17891"/>
        </w:tc>
        <w:tc>
          <w:tcPr>
            <w:tcBorders>
              <w:bottom w:val="single" w:sz="4" w:color="000000"/>
              <w:right w:val="single" w:sz="4" w:color="000000"/>
            </w:tcBorders>
            <w:tcMar>
              <w:top w:w="40" w:type="dxa"/>
              <w:left w:w="40" w:type="dxa"/>
              <w:bottom w:w="40" w:type="dxa"/>
              <w:right w:w="40" w:type="dxa"/>
            </w:tcMar>
            <w:vAlign w:val="top"/>
          </w:tcPr>
          <w:bookmarkStart w:id="17892" w:name="para_3907e121_3c1a_46dc_970b_97a1c7312b"/>
          <w:p>
            <w:pPr>
              <w:spacing w:before="180" w:after="0" w:line="240" w:lineRule="auto"/>
            </w:pPr>
            <w:hyperlink r:id="r1017">
              <w:r>
                <w:rPr>
                  <w:rFonts w:ascii="Arial" w:hAnsi="Arial"/>
                  <w:color w:val="000000"/>
                  <w:sz w:val="18"/>
                </w:rPr>
                <w:t>XA Defined Procedure Protocol IOD</w:t>
              </w:r>
            </w:hyperlink>
          </w:p>
          <w:bookmarkEnd w:id="17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93" w:name="para_52bea10e_b06d_42b3_9cec_881600e8eb"/>
          <w:p>
            <w:pPr>
              <w:spacing w:before="180" w:after="0" w:line="240" w:lineRule="auto"/>
            </w:pPr>
            <w:r>
              <w:rPr>
                <w:rFonts w:ascii="Arial" w:hAnsi="Arial"/>
                <w:color w:val="000000"/>
                <w:sz w:val="18"/>
              </w:rPr>
              <w:t>Inventory Storage</w:t>
            </w:r>
          </w:p>
          <w:bookmarkEnd w:id="17893"/>
        </w:tc>
        <w:tc>
          <w:tcPr>
            <w:tcBorders>
              <w:bottom w:val="single" w:sz="4" w:color="000000"/>
              <w:right w:val="single" w:sz="4" w:color="000000"/>
            </w:tcBorders>
            <w:tcMar>
              <w:top w:w="40" w:type="dxa"/>
              <w:left w:w="40" w:type="dxa"/>
              <w:bottom w:w="40" w:type="dxa"/>
              <w:right w:w="40" w:type="dxa"/>
            </w:tcMar>
            <w:vAlign w:val="top"/>
          </w:tcPr>
          <w:bookmarkStart w:id="17894" w:name="para_e9f604e1_fca2_4fc5_a51c_bec56c1d56"/>
          <w:p>
            <w:pPr>
              <w:spacing w:before="180" w:after="0" w:line="240" w:lineRule="auto"/>
            </w:pPr>
            <w:r>
              <w:rPr>
                <w:rFonts w:ascii="Arial" w:hAnsi="Arial"/>
                <w:color w:val="000000"/>
                <w:sz w:val="18"/>
              </w:rPr>
              <w:t>1.2.840.10008.5.1.4.1.1.201.1</w:t>
            </w:r>
          </w:p>
          <w:bookmarkEnd w:id="17894"/>
        </w:tc>
        <w:tc>
          <w:tcPr>
            <w:tcBorders>
              <w:bottom w:val="single" w:sz="4" w:color="000000"/>
              <w:right w:val="single" w:sz="4" w:color="000000"/>
            </w:tcBorders>
            <w:tcMar>
              <w:top w:w="40" w:type="dxa"/>
              <w:left w:w="40" w:type="dxa"/>
              <w:bottom w:w="40" w:type="dxa"/>
              <w:right w:w="40" w:type="dxa"/>
            </w:tcMar>
            <w:vAlign w:val="top"/>
          </w:tcPr>
          <w:bookmarkStart w:id="17895" w:name="para_9806b34a_9cf9_43f8_8882_01f0b3f1f7"/>
          <w:p>
            <w:pPr>
              <w:spacing w:before="180" w:after="0" w:line="240" w:lineRule="auto"/>
            </w:pPr>
            <w:hyperlink r:id="r1018">
              <w:r>
                <w:rPr>
                  <w:rFonts w:ascii="Arial" w:hAnsi="Arial"/>
                  <w:color w:val="000000"/>
                  <w:sz w:val="18"/>
                </w:rPr>
                <w:t>Inventory IOD</w:t>
              </w:r>
            </w:hyperlink>
          </w:p>
          <w:bookmarkEnd w:id="17895"/>
        </w:tc>
      </w:tr>
    </w:tbl>
    <w:bookmarkStart w:id="17896" w:name="sect_GG_4"/>
    <w:p>
      <w:pPr>
        <w:spacing w:before="180" w:after="0" w:line="240" w:lineRule="auto"/>
      </w:pPr>
      <w:r>
        <w:rPr>
          <w:rFonts w:ascii="Arial" w:hAnsi="Arial"/>
          <w:b/>
          <w:color w:val="000000"/>
          <w:sz w:val="28"/>
        </w:rPr>
        <w:t>GG.4 Behavior</w:t>
      </w:r>
    </w:p>
    <w:bookmarkEnd w:id="17896"/>
    <w:bookmarkStart w:id="17897" w:name="para_af7a9a7c_11cd_4093_8527_3f00694a45"/>
    <w:p>
      <w:pPr>
        <w:spacing w:before="180" w:after="0" w:line="240" w:lineRule="auto"/>
        <w:jc w:val="both"/>
      </w:pPr>
      <w:r>
        <w:rPr>
          <w:rFonts w:ascii="Arial" w:hAnsi="Arial"/>
          <w:color w:val="000000"/>
          <w:sz w:val="18"/>
        </w:rPr>
        <w:t xml:space="preserve">This Section defines the SCU and SCP behavior for the Non-Patient Object Storage Service. The C-STORE DIMSE-C Service shall be the mechanism used to transfer SOP Instances between peer DICOM AEs as described in </w:t>
      </w:r>
      <w:hyperlink r:id="r1019">
        <w:r>
          <w:rPr>
            <w:rFonts w:ascii="Arial" w:hAnsi="Arial"/>
            <w:color w:val="000000"/>
            <w:sz w:val="18"/>
          </w:rPr>
          <w:t>PS3.7</w:t>
        </w:r>
      </w:hyperlink>
      <w:r>
        <w:rPr>
          <w:rFonts w:ascii="Arial" w:hAnsi="Arial"/>
          <w:color w:val="000000"/>
          <w:sz w:val="18"/>
        </w:rPr>
        <w:t>.</w:t>
      </w:r>
    </w:p>
    <w:bookmarkEnd w:id="17897"/>
    <w:bookmarkStart w:id="17898" w:name="para_c0ffff2c_53b6_4ce6_be7b_1212621be7"/>
    <w:p>
      <w:pPr>
        <w:spacing w:before="180" w:after="0" w:line="240" w:lineRule="auto"/>
        <w:jc w:val="both"/>
      </w:pPr>
      <w:r>
        <w:rPr>
          <w:rFonts w:ascii="Arial" w:hAnsi="Arial"/>
          <w:color w:val="000000"/>
          <w:sz w:val="18"/>
        </w:rPr>
        <w:t xml:space="preserve">In addition to the behaviors specified in this section, there may be SOP Class specific behavior requirements, as described in </w:t>
      </w:r>
      <w:hyperlink w:anchor="sect_GG_6">
        <w:r>
          <w:rPr>
            <w:rFonts w:ascii="Arial" w:hAnsi="Arial"/>
            <w:color w:val="000000"/>
            <w:sz w:val="18"/>
          </w:rPr>
          <w:t>Section GG.6</w:t>
        </w:r>
      </w:hyperlink>
      <w:r>
        <w:rPr>
          <w:rFonts w:ascii="Arial" w:hAnsi="Arial"/>
          <w:color w:val="000000"/>
          <w:sz w:val="18"/>
        </w:rPr>
        <w:t>.</w:t>
      </w:r>
    </w:p>
    <w:bookmarkEnd w:id="17898"/>
    <w:bookmarkStart w:id="17899" w:name="sect_GG_4_1"/>
    <w:p>
      <w:pPr>
        <w:spacing w:before="180" w:after="0" w:line="240" w:lineRule="auto"/>
      </w:pPr>
      <w:r>
        <w:rPr>
          <w:rFonts w:ascii="Arial" w:hAnsi="Arial"/>
          <w:b/>
          <w:color w:val="000000"/>
          <w:sz w:val="24"/>
        </w:rPr>
        <w:t>GG.4.1 Service Class User</w:t>
      </w:r>
    </w:p>
    <w:bookmarkEnd w:id="17899"/>
    <w:bookmarkStart w:id="17900" w:name="para_3fe62d6f_03e7_4628_a7f3_413643c38e"/>
    <w:p>
      <w:pPr>
        <w:spacing w:before="180" w:after="0" w:line="240" w:lineRule="auto"/>
        <w:jc w:val="both"/>
      </w:pPr>
      <w:r>
        <w:rPr>
          <w:rFonts w:ascii="Arial" w:hAnsi="Arial"/>
          <w:color w:val="000000"/>
          <w:sz w:val="18"/>
        </w:rPr>
        <w:t>A DICOM AE that claims conformance to any of the Non-Patient Object Storage SOP Classes as an SCU shall be capable of sending a SOP Instance that meets the requirements of the related IOD. The Service shall be invoked by the SCU through the use of the DIMSE C-STORE request used in conjunction with the SOP Class.</w:t>
      </w:r>
    </w:p>
    <w:bookmarkEnd w:id="17900"/>
    <w:bookmarkStart w:id="17901" w:name="para_9dac5578_b7e2_48ca_bfe1_350a590ae3"/>
    <w:p>
      <w:pPr>
        <w:spacing w:before="180" w:after="0" w:line="240" w:lineRule="auto"/>
        <w:jc w:val="both"/>
      </w:pPr>
      <w:r>
        <w:rPr>
          <w:rFonts w:ascii="Arial" w:hAnsi="Arial"/>
          <w:color w:val="000000"/>
          <w:sz w:val="18"/>
        </w:rPr>
        <w:t>The SCU shall recognize the status of the C-STORE service and take appropriate action based on the success or failure of the service. The Non-Patient Object Storage Service places no further requirements on what the SCU shall do other than that it shall distinguish between successful and failed C-STORE responses. This behavior shall be documented as part of the Conformance Statement.</w:t>
      </w:r>
    </w:p>
    <w:bookmarkEnd w:id="17901"/>
    <w:bookmarkStart w:id="17902" w:name="sect_GG_4_2"/>
    <w:p>
      <w:pPr>
        <w:spacing w:before="180" w:after="0" w:line="240" w:lineRule="auto"/>
      </w:pPr>
      <w:r>
        <w:rPr>
          <w:rFonts w:ascii="Arial" w:hAnsi="Arial"/>
          <w:b/>
          <w:color w:val="000000"/>
          <w:sz w:val="24"/>
        </w:rPr>
        <w:t>GG.4.2 Service Class Provider</w:t>
      </w:r>
    </w:p>
    <w:bookmarkEnd w:id="17902"/>
    <w:bookmarkStart w:id="17903" w:name="para_4ccb4050_1818_4575_9f0c_6e5347dea6"/>
    <w:p>
      <w:pPr>
        <w:spacing w:before="180" w:after="0" w:line="240" w:lineRule="auto"/>
        <w:jc w:val="both"/>
      </w:pPr>
      <w:r>
        <w:rPr>
          <w:rFonts w:ascii="Arial" w:hAnsi="Arial"/>
          <w:color w:val="000000"/>
          <w:sz w:val="18"/>
        </w:rPr>
        <w:t>A DICOM AE that claims conformance to any of the Non-Patient Object Storage SOP Classes as an SCP shall receive and store a SOP Instance through the use of the DIMSE C-STORE service used in conjunction with the specific SOP Class.</w:t>
      </w:r>
    </w:p>
    <w:bookmarkEnd w:id="17903"/>
    <w:bookmarkStart w:id="17904" w:name="para_dad730b2_4282_45e3_92b3_77c5a807d4"/>
    <w:p>
      <w:pPr>
        <w:spacing w:before="180" w:after="0" w:line="240" w:lineRule="auto"/>
        <w:jc w:val="both"/>
      </w:pPr>
      <w:r>
        <w:rPr>
          <w:rFonts w:ascii="Arial" w:hAnsi="Arial"/>
          <w:color w:val="000000"/>
          <w:sz w:val="18"/>
        </w:rPr>
        <w:t>The SCP shall store and provide access to all Type 1, Type 2, and Type 3 Attributes defined in the IOD, as well as any Standard Extended Attributes (including Private Attributes) included in the SOP Instance. The SCP may, but is not required to validate that the Attributes of the SOP Instance meet the requirements of the associated IOD.</w:t>
      </w:r>
    </w:p>
    <w:bookmarkEnd w:id="17904"/>
    <w:bookmarkStart w:id="17905" w:name="para_12a49e7e_5164_493c_81d4_9b2777a1f7"/>
    <w:p>
      <w:pPr>
        <w:spacing w:before="180" w:after="0" w:line="240" w:lineRule="auto"/>
        <w:jc w:val="both"/>
      </w:pPr>
      <w:r>
        <w:rPr>
          <w:rFonts w:ascii="Arial" w:hAnsi="Arial"/>
          <w:color w:val="000000"/>
          <w:sz w:val="18"/>
        </w:rPr>
        <w:t>The SCP shall not modify the values of any Attributes in the SOP Instance without assigning a new SOP Instance UID, except that the SCP may modify values of, or add, Type 3 and Private Attributes that do not change the semantics or interpretation of the SOP Instance.</w:t>
      </w:r>
    </w:p>
    <w:bookmarkEnd w:id="17905"/>
    <w:bookmarkStart w:id="17906" w:name="idp105553524511359"/>
    <w:p>
      <w:pPr>
        <w:keepNext/>
        <w:spacing w:before="180" w:after="0" w:line="240" w:lineRule="auto"/>
        <w:ind w:left="360" w:right="360" w:firstLine="0"/>
        <w:jc w:val="both"/>
      </w:pPr>
      <w:r>
        <w:rPr>
          <w:rFonts w:ascii="Arial" w:hAnsi="Arial"/>
          <w:color w:val="000000"/>
          <w:sz w:val="18"/>
        </w:rPr>
        <w:t>Note</w:t>
      </w:r>
    </w:p>
    <w:bookmarkEnd w:id="17906"/>
    <w:bookmarkStart w:id="17907" w:name="para_fad96a9b_6a70_453e_8f26_c9147caede"/>
    <w:p>
      <w:pPr>
        <w:spacing w:before="180" w:after="0" w:line="240" w:lineRule="auto"/>
        <w:ind w:left="360" w:right="360" w:firstLine="0"/>
        <w:jc w:val="both"/>
      </w:pPr>
      <w:r>
        <w:rPr>
          <w:rFonts w:ascii="Arial" w:hAnsi="Arial"/>
          <w:color w:val="000000"/>
          <w:sz w:val="18"/>
        </w:rPr>
        <w:t>E.g., an SCP may add values to Alternate Content Description Sequence (0070,0087), to provide an additional description in another language.</w:t>
      </w:r>
    </w:p>
    <w:bookmarkEnd w:id="17907"/>
    <w:bookmarkStart w:id="17908" w:name="para_882ae5af_9b97_483e_81ee_af4b3f7f5a"/>
    <w:p>
      <w:pPr>
        <w:spacing w:before="180" w:after="0" w:line="240" w:lineRule="auto"/>
        <w:jc w:val="both"/>
      </w:pPr>
      <w:r>
        <w:rPr>
          <w:rFonts w:ascii="Arial" w:hAnsi="Arial"/>
          <w:color w:val="000000"/>
          <w:sz w:val="18"/>
        </w:rPr>
        <w:t xml:space="preserve">The SCP shall return, via the C-STORE response primitive, the Response Status Code applicable to the associated request. By performing this service successfully, the SCP indicates that the SOP Instance has been successfully stored. </w:t>
      </w:r>
      <w:hyperlink w:anchor="table_GG_4_1">
        <w:r>
          <w:rPr>
            <w:rFonts w:ascii="Arial" w:hAnsi="Arial"/>
            <w:color w:val="000000"/>
            <w:sz w:val="18"/>
          </w:rPr>
          <w:t>Table GG.4-1</w:t>
        </w:r>
      </w:hyperlink>
      <w:r>
        <w:rPr>
          <w:rFonts w:ascii="Arial" w:hAnsi="Arial"/>
          <w:color w:val="000000"/>
          <w:sz w:val="18"/>
        </w:rPr>
        <w:t xml:space="preserve"> defines the specific response Status Code values that might be returned in a C-STORE response. General Status Code values and fields related to Status Code values are defined for C-STORE DIMSE Service in </w:t>
      </w:r>
      <w:hyperlink r:id="r1020">
        <w:r>
          <w:rPr>
            <w:rFonts w:ascii="Arial" w:hAnsi="Arial"/>
            <w:color w:val="000000"/>
            <w:sz w:val="18"/>
          </w:rPr>
          <w:t>PS3.7</w:t>
        </w:r>
      </w:hyperlink>
      <w:r>
        <w:rPr>
          <w:rFonts w:ascii="Arial" w:hAnsi="Arial"/>
          <w:color w:val="000000"/>
          <w:sz w:val="18"/>
        </w:rPr>
        <w:t>.</w:t>
      </w:r>
    </w:p>
    <w:bookmarkEnd w:id="17908"/>
    <w:bookmarkStart w:id="17909" w:name="table_GG_4_1"/>
    <w:p>
      <w:pPr>
        <w:keepNext/>
        <w:spacing w:before="216" w:after="0" w:line="240" w:lineRule="auto"/>
        <w:jc w:val="center"/>
      </w:pPr>
      <w:r>
        <w:rPr>
          <w:rFonts w:ascii="Arial" w:hAnsi="Arial"/>
          <w:b/>
          <w:color w:val="000000"/>
          <w:sz w:val="22"/>
        </w:rPr>
        <w:t>Table GG.4-1. C-STORE Response Status Values</w:t>
      </w:r>
    </w:p>
    <w:bookmarkEnd w:id="17909"/>
    <w:p>
      <w:pPr>
        <w:spacing w:before="0" w:after="0" w:line="240" w:lineRule="auto"/>
        <w:rPr>
          <w:sz w:val="13"/>
        </w:rPr>
      </w:pPr>
    </w:p>
    <w:tbl>
      <w:tblPr>
        <w:tblInd w:w="45" w:type="dxa"/>
        <w:tblLayout w:type="fixed"/>
      </w:tblPr>
      <w:tblGrid>
        <w:gridCol w:w="2098"/>
        <w:gridCol w:w="4263"/>
        <w:gridCol w:w="2002"/>
        <w:gridCol w:w="2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910" w:name="para_df7532c1_3681_4dec_93e1_ffa1cd94c9"/>
          <w:p>
            <w:pPr>
              <w:keepNext/>
              <w:spacing w:before="180" w:after="0" w:line="240" w:lineRule="auto"/>
              <w:jc w:val="center"/>
            </w:pPr>
            <w:r>
              <w:rPr>
                <w:rFonts w:ascii="Arial" w:hAnsi="Arial"/>
                <w:b/>
                <w:color w:val="000000"/>
                <w:sz w:val="18"/>
              </w:rPr>
              <w:t>Service Status</w:t>
            </w:r>
          </w:p>
          <w:bookmarkEnd w:id="17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911" w:name="para_fdfdebff_2a1a_47b5_9fca_9fa1da9fe7"/>
          <w:p>
            <w:pPr>
              <w:spacing w:before="180" w:after="0" w:line="240" w:lineRule="auto"/>
              <w:jc w:val="center"/>
            </w:pPr>
            <w:r>
              <w:rPr>
                <w:rFonts w:ascii="Arial" w:hAnsi="Arial"/>
                <w:b/>
                <w:color w:val="000000"/>
                <w:sz w:val="18"/>
              </w:rPr>
              <w:t>Further Meaning</w:t>
            </w:r>
          </w:p>
          <w:bookmarkEnd w:id="179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912" w:name="para_c7b73e41_8722_4a37_b19f_a86c6c0d43"/>
          <w:p>
            <w:pPr>
              <w:spacing w:before="180" w:after="0" w:line="240" w:lineRule="auto"/>
              <w:jc w:val="center"/>
            </w:pPr>
            <w:r>
              <w:rPr>
                <w:rFonts w:ascii="Arial" w:hAnsi="Arial"/>
                <w:b/>
                <w:color w:val="000000"/>
                <w:sz w:val="18"/>
              </w:rPr>
              <w:t>Status Codes</w:t>
            </w:r>
          </w:p>
          <w:bookmarkEnd w:id="17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913" w:name="para_1546f155_1f02_4b0d_8441_5150ee0569"/>
          <w:p>
            <w:pPr>
              <w:spacing w:before="180" w:after="0" w:line="240" w:lineRule="auto"/>
              <w:jc w:val="center"/>
            </w:pPr>
            <w:r>
              <w:rPr>
                <w:rFonts w:ascii="Arial" w:hAnsi="Arial"/>
                <w:b/>
                <w:color w:val="000000"/>
                <w:sz w:val="18"/>
              </w:rPr>
              <w:t>Related Fields</w:t>
            </w:r>
          </w:p>
          <w:bookmarkEnd w:id="17913"/>
        </w:tc>
      </w:tr>
      <w:tr>
        <w:tblPrEx/>
        <w:trPr/>
        <w:tc>
          <w:tcPr>
            <w:vMerge w:val="restart"/>
            <w:tcBorders>
              <w:left w:val="single" w:sz="4" w:color="000000"/>
              <w:right w:val="single" w:sz="4" w:color="000000"/>
            </w:tcBorders>
            <w:tcMar>
              <w:top w:w="40" w:type="dxa"/>
              <w:left w:w="40" w:type="dxa"/>
              <w:right w:w="40" w:type="dxa"/>
            </w:tcMar>
            <w:vAlign w:val="top"/>
          </w:tcPr>
          <w:bookmarkStart w:id="17914" w:name="para_011cb895_38c7_4f2b_8812_da21e6b756"/>
          <w:p>
            <w:pPr>
              <w:spacing w:before="180" w:after="0" w:line="240" w:lineRule="auto"/>
            </w:pPr>
            <w:r>
              <w:rPr>
                <w:rFonts w:ascii="Arial" w:hAnsi="Arial"/>
                <w:color w:val="000000"/>
                <w:sz w:val="18"/>
              </w:rPr>
              <w:t>Failure</w:t>
            </w:r>
          </w:p>
          <w:bookmarkEnd w:id="17914"/>
        </w:tc>
        <w:tc>
          <w:tcPr>
            <w:tcBorders>
              <w:bottom w:val="single" w:sz="4" w:color="000000"/>
              <w:right w:val="single" w:sz="4" w:color="000000"/>
            </w:tcBorders>
            <w:tcMar>
              <w:top w:w="40" w:type="dxa"/>
              <w:left w:w="40" w:type="dxa"/>
              <w:bottom w:w="40" w:type="dxa"/>
              <w:right w:w="40" w:type="dxa"/>
            </w:tcMar>
            <w:vAlign w:val="top"/>
          </w:tcPr>
          <w:bookmarkStart w:id="17915" w:name="para_4c784e39_5168_4efd_af7b_1ee905918b"/>
          <w:p>
            <w:pPr>
              <w:spacing w:before="180" w:after="0" w:line="240" w:lineRule="auto"/>
            </w:pPr>
            <w:r>
              <w:rPr>
                <w:rFonts w:ascii="Arial" w:hAnsi="Arial"/>
                <w:color w:val="000000"/>
                <w:sz w:val="18"/>
              </w:rPr>
              <w:t>Refused: Out of resources</w:t>
            </w:r>
          </w:p>
          <w:bookmarkEnd w:id="17915"/>
        </w:tc>
        <w:tc>
          <w:tcPr>
            <w:tcBorders>
              <w:bottom w:val="single" w:sz="4" w:color="000000"/>
              <w:right w:val="single" w:sz="4" w:color="000000"/>
            </w:tcBorders>
            <w:tcMar>
              <w:top w:w="40" w:type="dxa"/>
              <w:left w:w="40" w:type="dxa"/>
              <w:bottom w:w="40" w:type="dxa"/>
              <w:right w:w="40" w:type="dxa"/>
            </w:tcMar>
            <w:vAlign w:val="top"/>
          </w:tcPr>
          <w:bookmarkStart w:id="17916" w:name="para_3e1583aa_6d9c_4cb9_91be_08c359057a"/>
          <w:p>
            <w:pPr>
              <w:spacing w:before="180" w:after="0" w:line="240" w:lineRule="auto"/>
              <w:jc w:val="center"/>
            </w:pPr>
            <w:r>
              <w:rPr>
                <w:rFonts w:ascii="Arial" w:hAnsi="Arial"/>
                <w:color w:val="000000"/>
                <w:sz w:val="18"/>
              </w:rPr>
              <w:t>A700</w:t>
            </w:r>
          </w:p>
          <w:bookmarkEnd w:id="17916"/>
        </w:tc>
        <w:tc>
          <w:tcPr>
            <w:tcBorders>
              <w:bottom w:val="single" w:sz="4" w:color="000000"/>
              <w:right w:val="single" w:sz="4" w:color="000000"/>
            </w:tcBorders>
            <w:tcMar>
              <w:top w:w="40" w:type="dxa"/>
              <w:left w:w="40" w:type="dxa"/>
              <w:bottom w:w="40" w:type="dxa"/>
              <w:right w:w="40" w:type="dxa"/>
            </w:tcMar>
            <w:vAlign w:val="top"/>
          </w:tcPr>
          <w:bookmarkStart w:id="17917" w:name="para_8f5cce28_47d7_407d_81a9_653aea9d3d"/>
          <w:p>
            <w:pPr>
              <w:spacing w:before="180" w:after="0" w:line="240" w:lineRule="auto"/>
              <w:jc w:val="center"/>
            </w:pPr>
            <w:r>
              <w:rPr>
                <w:rFonts w:ascii="Arial" w:hAnsi="Arial"/>
                <w:color w:val="000000"/>
                <w:sz w:val="18"/>
              </w:rPr>
              <w:t>(0000,0902)</w:t>
            </w:r>
          </w:p>
          <w:bookmarkEnd w:id="1791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7918" w:name="para_9b5612ac_e286_4839_85de_161e88fd59"/>
          <w:p>
            <w:pPr>
              <w:spacing w:before="180" w:after="0" w:line="240" w:lineRule="auto"/>
            </w:pPr>
            <w:r>
              <w:rPr>
                <w:rFonts w:ascii="Arial" w:hAnsi="Arial"/>
                <w:color w:val="000000"/>
                <w:sz w:val="18"/>
              </w:rPr>
              <w:t>Error: Data Set does not match SOP Class</w:t>
            </w:r>
          </w:p>
          <w:bookmarkEnd w:id="17918"/>
        </w:tc>
        <w:tc>
          <w:tcPr>
            <w:tcBorders>
              <w:bottom w:val="single" w:sz="4" w:color="000000"/>
              <w:right w:val="single" w:sz="4" w:color="000000"/>
            </w:tcBorders>
            <w:tcMar>
              <w:top w:w="40" w:type="dxa"/>
              <w:left w:w="40" w:type="dxa"/>
              <w:bottom w:w="40" w:type="dxa"/>
              <w:right w:w="40" w:type="dxa"/>
            </w:tcMar>
            <w:vAlign w:val="top"/>
          </w:tcPr>
          <w:bookmarkStart w:id="17919" w:name="para_1bf0a8d3_5b62_4137_8182_91dbc46118"/>
          <w:p>
            <w:pPr>
              <w:spacing w:before="180" w:after="0" w:line="240" w:lineRule="auto"/>
              <w:jc w:val="center"/>
            </w:pPr>
            <w:r>
              <w:rPr>
                <w:rFonts w:ascii="Arial" w:hAnsi="Arial"/>
                <w:color w:val="000000"/>
                <w:sz w:val="18"/>
              </w:rPr>
              <w:t>A900</w:t>
            </w:r>
          </w:p>
          <w:bookmarkEnd w:id="17919"/>
        </w:tc>
        <w:tc>
          <w:tcPr>
            <w:tcBorders>
              <w:bottom w:val="single" w:sz="4" w:color="000000"/>
              <w:right w:val="single" w:sz="4" w:color="000000"/>
            </w:tcBorders>
            <w:tcMar>
              <w:top w:w="40" w:type="dxa"/>
              <w:left w:w="40" w:type="dxa"/>
              <w:bottom w:w="40" w:type="dxa"/>
              <w:right w:w="40" w:type="dxa"/>
            </w:tcMar>
            <w:vAlign w:val="top"/>
          </w:tcPr>
          <w:bookmarkStart w:id="17920" w:name="para_2a8cded0_5b10_4ee7_bec7_529014b901"/>
          <w:p>
            <w:pPr>
              <w:spacing w:before="180" w:after="0" w:line="240" w:lineRule="auto"/>
              <w:jc w:val="center"/>
            </w:pPr>
            <w:r>
              <w:rPr>
                <w:rFonts w:ascii="Arial" w:hAnsi="Arial"/>
                <w:color w:val="000000"/>
                <w:sz w:val="18"/>
              </w:rPr>
              <w:t>(0000,0901)</w:t>
            </w:r>
          </w:p>
          <w:bookmarkEnd w:id="17920"/>
          <w:bookmarkStart w:id="17921" w:name="para_a47dda19_b859_4b87_836c_6019a8744d"/>
          <w:p>
            <w:pPr>
              <w:spacing w:before="180" w:after="0" w:line="240" w:lineRule="auto"/>
              <w:jc w:val="center"/>
            </w:pPr>
            <w:r>
              <w:rPr>
                <w:rFonts w:ascii="Arial" w:hAnsi="Arial"/>
                <w:color w:val="000000"/>
                <w:sz w:val="18"/>
              </w:rPr>
              <w:t>(0000,0902)</w:t>
            </w:r>
          </w:p>
          <w:bookmarkEnd w:id="1792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7922" w:name="para_0f3045fc_896b_41a3_8d42_a1a9e60ea7"/>
          <w:p>
            <w:pPr>
              <w:spacing w:before="180" w:after="0" w:line="240" w:lineRule="auto"/>
            </w:pPr>
            <w:r>
              <w:rPr>
                <w:rFonts w:ascii="Arial" w:hAnsi="Arial"/>
                <w:color w:val="000000"/>
                <w:sz w:val="18"/>
              </w:rPr>
              <w:t>Error: Cannot understand</w:t>
            </w:r>
          </w:p>
          <w:bookmarkEnd w:id="17922"/>
        </w:tc>
        <w:tc>
          <w:tcPr>
            <w:tcBorders>
              <w:bottom w:val="single" w:sz="4" w:color="000000"/>
              <w:right w:val="single" w:sz="4" w:color="000000"/>
            </w:tcBorders>
            <w:tcMar>
              <w:top w:w="40" w:type="dxa"/>
              <w:left w:w="40" w:type="dxa"/>
              <w:bottom w:w="40" w:type="dxa"/>
              <w:right w:w="40" w:type="dxa"/>
            </w:tcMar>
            <w:vAlign w:val="top"/>
          </w:tcPr>
          <w:bookmarkStart w:id="17923" w:name="para_aa893343_bb78_4493_bb11_85af2c43b6"/>
          <w:p>
            <w:pPr>
              <w:spacing w:before="180" w:after="0" w:line="240" w:lineRule="auto"/>
              <w:jc w:val="center"/>
            </w:pPr>
            <w:r>
              <w:rPr>
                <w:rFonts w:ascii="Arial" w:hAnsi="Arial"/>
                <w:color w:val="000000"/>
                <w:sz w:val="18"/>
              </w:rPr>
              <w:t>C000</w:t>
            </w:r>
          </w:p>
          <w:bookmarkEnd w:id="17923"/>
        </w:tc>
        <w:tc>
          <w:tcPr>
            <w:tcBorders>
              <w:bottom w:val="single" w:sz="4" w:color="000000"/>
              <w:right w:val="single" w:sz="4" w:color="000000"/>
            </w:tcBorders>
            <w:tcMar>
              <w:top w:w="40" w:type="dxa"/>
              <w:left w:w="40" w:type="dxa"/>
              <w:bottom w:w="40" w:type="dxa"/>
              <w:right w:w="40" w:type="dxa"/>
            </w:tcMar>
            <w:vAlign w:val="top"/>
          </w:tcPr>
          <w:bookmarkStart w:id="17924" w:name="para_9db16753_debe_410d_acf3_eb92d46122"/>
          <w:p>
            <w:pPr>
              <w:spacing w:before="180" w:after="0" w:line="240" w:lineRule="auto"/>
              <w:jc w:val="center"/>
            </w:pPr>
            <w:r>
              <w:rPr>
                <w:rFonts w:ascii="Arial" w:hAnsi="Arial"/>
                <w:color w:val="000000"/>
                <w:sz w:val="18"/>
              </w:rPr>
              <w:t>(0000,0901)</w:t>
            </w:r>
          </w:p>
          <w:bookmarkEnd w:id="17924"/>
          <w:bookmarkStart w:id="17925" w:name="para_55ac3f52_fea9_4b50_bbf8_b7eecf30fe"/>
          <w:p>
            <w:pPr>
              <w:spacing w:before="180" w:after="0" w:line="240" w:lineRule="auto"/>
              <w:jc w:val="center"/>
            </w:pPr>
            <w:r>
              <w:rPr>
                <w:rFonts w:ascii="Arial" w:hAnsi="Arial"/>
                <w:color w:val="000000"/>
                <w:sz w:val="18"/>
              </w:rPr>
              <w:t>(0000,0902)</w:t>
            </w:r>
          </w:p>
          <w:bookmarkEnd w:id="17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926" w:name="para_83427f6e_3476_40ad_b343_d07719dc84"/>
          <w:p>
            <w:pPr>
              <w:spacing w:before="180" w:after="0" w:line="240" w:lineRule="auto"/>
            </w:pPr>
            <w:r>
              <w:rPr>
                <w:rFonts w:ascii="Arial" w:hAnsi="Arial"/>
                <w:color w:val="000000"/>
                <w:sz w:val="18"/>
              </w:rPr>
              <w:t>Success</w:t>
            </w:r>
          </w:p>
          <w:bookmarkEnd w:id="179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7927" w:name="para_6bd7f97a_8e39_4566_9484_251886f1e5"/>
          <w:p>
            <w:pPr>
              <w:spacing w:before="180" w:after="0" w:line="240" w:lineRule="auto"/>
              <w:jc w:val="center"/>
            </w:pPr>
            <w:r>
              <w:rPr>
                <w:rFonts w:ascii="Arial" w:hAnsi="Arial"/>
                <w:color w:val="000000"/>
                <w:sz w:val="18"/>
              </w:rPr>
              <w:t>0000</w:t>
            </w:r>
          </w:p>
          <w:bookmarkEnd w:id="17927"/>
        </w:tc>
        <w:tc>
          <w:tcPr>
            <w:tcBorders>
              <w:bottom w:val="single" w:sz="4" w:color="000000"/>
              <w:right w:val="single" w:sz="4" w:color="000000"/>
            </w:tcBorders>
            <w:tcMar>
              <w:top w:w="40" w:type="dxa"/>
              <w:left w:w="40" w:type="dxa"/>
              <w:bottom w:w="40" w:type="dxa"/>
              <w:right w:w="40" w:type="dxa"/>
            </w:tcMar>
            <w:vAlign w:val="top"/>
          </w:tcPr>
          <w:bookmarkStart w:id="17928" w:name="para_d1716450_300d_4c5e_a6b0_2a64e8e83f"/>
          <w:p>
            <w:pPr>
              <w:spacing w:before="180" w:after="0" w:line="240" w:lineRule="auto"/>
              <w:jc w:val="center"/>
            </w:pPr>
            <w:r>
              <w:rPr>
                <w:rFonts w:ascii="Arial" w:hAnsi="Arial"/>
                <w:color w:val="000000"/>
                <w:sz w:val="18"/>
              </w:rPr>
              <w:t>None</w:t>
            </w:r>
          </w:p>
          <w:bookmarkEnd w:id="17928"/>
        </w:tc>
      </w:tr>
    </w:tbl>
    <w:bookmarkStart w:id="17929" w:name="idp105553524476415"/>
    <w:p>
      <w:pPr>
        <w:keepNext/>
        <w:spacing w:before="180" w:after="0" w:line="240" w:lineRule="auto"/>
        <w:ind w:left="360" w:right="360" w:firstLine="0"/>
        <w:jc w:val="both"/>
      </w:pPr>
      <w:r>
        <w:rPr>
          <w:rFonts w:ascii="Arial" w:hAnsi="Arial"/>
          <w:color w:val="000000"/>
          <w:sz w:val="18"/>
        </w:rPr>
        <w:t>Note</w:t>
      </w:r>
    </w:p>
    <w:bookmarkEnd w:id="17929"/>
    <w:bookmarkStart w:id="17930" w:name="para_3351dc9c_67e8_48db_b2b6_b6dc0f407b"/>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1021">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7930"/>
    <w:bookmarkStart w:id="17931" w:name="sect_GG_5"/>
    <w:p>
      <w:pPr>
        <w:spacing w:before="180" w:after="0" w:line="240" w:lineRule="auto"/>
      </w:pPr>
      <w:r>
        <w:rPr>
          <w:rFonts w:ascii="Arial" w:hAnsi="Arial"/>
          <w:b/>
          <w:color w:val="000000"/>
          <w:sz w:val="28"/>
        </w:rPr>
        <w:t>GG.5 Conformance Statement Requirements</w:t>
      </w:r>
    </w:p>
    <w:bookmarkEnd w:id="17931"/>
    <w:bookmarkStart w:id="17932" w:name="para_8eaf8ac5_af48_4eda_99f9_2c0abc3188"/>
    <w:p>
      <w:pPr>
        <w:spacing w:before="180" w:after="0" w:line="240" w:lineRule="auto"/>
        <w:jc w:val="both"/>
      </w:pPr>
      <w:r>
        <w:rPr>
          <w:rFonts w:ascii="Arial" w:hAnsi="Arial"/>
          <w:color w:val="000000"/>
          <w:sz w:val="18"/>
        </w:rPr>
        <w:t xml:space="preserve">An implementation may conform to any of the Non-Patient Object Storage SOP Classes as an SCU, SCP or both. The Conformance Statement shall be in the format defined in </w:t>
      </w:r>
      <w:hyperlink r:id="r1022">
        <w:r>
          <w:rPr>
            <w:rFonts w:ascii="Arial" w:hAnsi="Arial"/>
            <w:color w:val="000000"/>
            <w:sz w:val="18"/>
          </w:rPr>
          <w:t>PS3.2</w:t>
        </w:r>
      </w:hyperlink>
      <w:r>
        <w:rPr>
          <w:rFonts w:ascii="Arial" w:hAnsi="Arial"/>
          <w:color w:val="000000"/>
          <w:sz w:val="18"/>
        </w:rPr>
        <w:t>.</w:t>
      </w:r>
    </w:p>
    <w:bookmarkEnd w:id="17932"/>
    <w:bookmarkStart w:id="17933" w:name="sect_GG_5_1"/>
    <w:p>
      <w:pPr>
        <w:spacing w:before="180" w:after="0" w:line="240" w:lineRule="auto"/>
      </w:pPr>
      <w:r>
        <w:rPr>
          <w:rFonts w:ascii="Arial" w:hAnsi="Arial"/>
          <w:b/>
          <w:color w:val="000000"/>
          <w:sz w:val="24"/>
        </w:rPr>
        <w:t>GG.5.1 SCU Conformance Requirements</w:t>
      </w:r>
    </w:p>
    <w:bookmarkEnd w:id="17933"/>
    <w:bookmarkStart w:id="17934" w:name="para_2fadcf35_a742_4c54_b05c_09926dbd16"/>
    <w:p>
      <w:pPr>
        <w:spacing w:before="180" w:after="0" w:line="240" w:lineRule="auto"/>
        <w:jc w:val="both"/>
      </w:pPr>
      <w:r>
        <w:rPr>
          <w:rFonts w:ascii="Arial" w:hAnsi="Arial"/>
          <w:color w:val="000000"/>
          <w:sz w:val="18"/>
        </w:rPr>
        <w:t>An implementation that conforms to a SOP Class of the Non-Patient Object Storage Service as an SCU shall state in its Conformance Statement:</w:t>
      </w:r>
    </w:p>
    <w:bookmarkEnd w:id="17934"/>
    <w:bookmarkStart w:id="17935" w:name="idp105553524481919"/>
    <w:bookmarkStart w:id="17936" w:name="idp105553524482175"/>
    <w:bookmarkStart w:id="17937" w:name="para_c9acfc2f_c08c_4ac0_a91d_14be6f29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implementation is a SOP Instance creator for the SOP Class.</w:t>
      </w:r>
    </w:p>
    <w:bookmarkEnd w:id="17937"/>
    <w:bookmarkEnd w:id="17936"/>
    <w:bookmarkEnd w:id="17935"/>
    <w:bookmarkStart w:id="17938" w:name="idp105553524482943"/>
    <w:p>
      <w:pPr>
        <w:keepNext/>
        <w:spacing w:before="180" w:after="0" w:line="240" w:lineRule="auto"/>
        <w:ind w:left="540" w:right="360" w:firstLine="0"/>
        <w:jc w:val="both"/>
      </w:pPr>
      <w:r>
        <w:rPr>
          <w:rFonts w:ascii="Arial" w:hAnsi="Arial"/>
          <w:color w:val="000000"/>
          <w:sz w:val="18"/>
        </w:rPr>
        <w:t>Note</w:t>
      </w:r>
    </w:p>
    <w:bookmarkEnd w:id="17938"/>
    <w:bookmarkStart w:id="17939" w:name="para_a55d015f_0fcf_4391_a4ea_7cb0c31a49"/>
    <w:p>
      <w:pPr>
        <w:spacing w:before="180" w:after="0" w:line="240" w:lineRule="auto"/>
        <w:ind w:left="540" w:right="360" w:firstLine="0"/>
        <w:jc w:val="both"/>
      </w:pPr>
      <w:r>
        <w:rPr>
          <w:rFonts w:ascii="Arial" w:hAnsi="Arial"/>
          <w:color w:val="000000"/>
          <w:sz w:val="18"/>
        </w:rPr>
        <w:t xml:space="preserve">There may be SOP Class specific Conformance Statement requirements for creators of SOP Instances. See </w:t>
      </w:r>
      <w:hyperlink w:anchor="sect_GG_6">
        <w:r>
          <w:rPr>
            <w:rFonts w:ascii="Arial" w:hAnsi="Arial"/>
            <w:color w:val="000000"/>
            <w:sz w:val="18"/>
          </w:rPr>
          <w:t>Section GG.6</w:t>
        </w:r>
      </w:hyperlink>
      <w:r>
        <w:rPr>
          <w:rFonts w:ascii="Arial" w:hAnsi="Arial"/>
          <w:color w:val="000000"/>
          <w:sz w:val="18"/>
        </w:rPr>
        <w:t>.</w:t>
      </w:r>
    </w:p>
    <w:bookmarkEnd w:id="17939"/>
    <w:bookmarkStart w:id="17940" w:name="idp105553524484479"/>
    <w:bookmarkStart w:id="17941" w:name="para_647bfd62_e6a9_4a42_9df9_a4d627211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success C-STORE response status.</w:t>
      </w:r>
    </w:p>
    <w:bookmarkEnd w:id="17941"/>
    <w:bookmarkEnd w:id="17940"/>
    <w:bookmarkStart w:id="17942" w:name="idp105553524485375"/>
    <w:bookmarkStart w:id="17943" w:name="para_716312c8_0d23_417e_b1d0_dae007987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each case of a failure C-STORE response status.</w:t>
      </w:r>
    </w:p>
    <w:bookmarkEnd w:id="17943"/>
    <w:bookmarkEnd w:id="17942"/>
    <w:bookmarkStart w:id="17944" w:name="sect_GG_5_2"/>
    <w:p>
      <w:pPr>
        <w:spacing w:before="180" w:after="0" w:line="240" w:lineRule="auto"/>
      </w:pPr>
      <w:r>
        <w:rPr>
          <w:rFonts w:ascii="Arial" w:hAnsi="Arial"/>
          <w:b/>
          <w:color w:val="000000"/>
          <w:sz w:val="24"/>
        </w:rPr>
        <w:t>GG.5.2 SCP Conformance Requirements</w:t>
      </w:r>
    </w:p>
    <w:bookmarkEnd w:id="17944"/>
    <w:bookmarkStart w:id="17945" w:name="para_91c37b9c_e9f3_4c69_90e4_8eeacda2b7"/>
    <w:p>
      <w:pPr>
        <w:spacing w:before="180" w:after="0" w:line="240" w:lineRule="auto"/>
        <w:jc w:val="both"/>
      </w:pPr>
      <w:r>
        <w:rPr>
          <w:rFonts w:ascii="Arial" w:hAnsi="Arial"/>
          <w:color w:val="000000"/>
          <w:sz w:val="18"/>
        </w:rPr>
        <w:t>An implementation that conforms to a SOP Class of the Non-Patient Object Storage Service as an SCP shall state in its Conformance Statement:</w:t>
      </w:r>
    </w:p>
    <w:bookmarkEnd w:id="17945"/>
    <w:bookmarkStart w:id="17946" w:name="idp105553524488063"/>
    <w:bookmarkStart w:id="17947" w:name="idp105553524488319"/>
    <w:bookmarkStart w:id="17948" w:name="para_c63e12a6_7391_4532_bef3_9fd9d0363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SCP in the case of a successful C-STORE operation, including the access method for a stored SOP Instance, and the duration of the storage.</w:t>
      </w:r>
    </w:p>
    <w:bookmarkEnd w:id="17948"/>
    <w:bookmarkEnd w:id="17947"/>
    <w:bookmarkEnd w:id="17946"/>
    <w:bookmarkStart w:id="17949" w:name="idp105553524489215"/>
    <w:bookmarkStart w:id="17950" w:name="para_8e2f37c8_df24_47e0_9220_17888872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meaning of each case of a failure C-STORE response status, as well as appropriate recovery action.</w:t>
      </w:r>
    </w:p>
    <w:bookmarkEnd w:id="17950"/>
    <w:bookmarkEnd w:id="17949"/>
    <w:bookmarkStart w:id="17951" w:name="idp105553524457471"/>
    <w:p>
      <w:pPr>
        <w:keepNext/>
        <w:spacing w:before="180" w:after="0" w:line="240" w:lineRule="auto"/>
        <w:ind w:left="360" w:right="360" w:firstLine="0"/>
        <w:jc w:val="both"/>
      </w:pPr>
      <w:r>
        <w:rPr>
          <w:rFonts w:ascii="Arial" w:hAnsi="Arial"/>
          <w:color w:val="000000"/>
          <w:sz w:val="18"/>
        </w:rPr>
        <w:t>Note</w:t>
      </w:r>
    </w:p>
    <w:bookmarkEnd w:id="17951"/>
    <w:bookmarkStart w:id="17952" w:name="para_e93fb1bd_2dfd_4eb2_85fc_5d0c7f64f3"/>
    <w:p>
      <w:pPr>
        <w:spacing w:before="180" w:after="0" w:line="240" w:lineRule="auto"/>
        <w:ind w:left="360" w:right="360" w:firstLine="0"/>
        <w:jc w:val="both"/>
      </w:pPr>
      <w:r>
        <w:rPr>
          <w:rFonts w:ascii="Arial" w:hAnsi="Arial"/>
          <w:color w:val="000000"/>
          <w:sz w:val="18"/>
        </w:rPr>
        <w:t xml:space="preserve">There may be SOP Class specific Conformance Statement requirements for applications that interpret the SOP Instances for display or further processing. See </w:t>
      </w:r>
      <w:hyperlink w:anchor="sect_GG_6">
        <w:r>
          <w:rPr>
            <w:rFonts w:ascii="Arial" w:hAnsi="Arial"/>
            <w:color w:val="000000"/>
            <w:sz w:val="18"/>
          </w:rPr>
          <w:t>Section GG.6</w:t>
        </w:r>
      </w:hyperlink>
      <w:r>
        <w:rPr>
          <w:rFonts w:ascii="Arial" w:hAnsi="Arial"/>
          <w:color w:val="000000"/>
          <w:sz w:val="18"/>
        </w:rPr>
        <w:t>.</w:t>
      </w:r>
    </w:p>
    <w:bookmarkEnd w:id="17952"/>
    <w:bookmarkStart w:id="17953" w:name="sect_GG_6"/>
    <w:p>
      <w:pPr>
        <w:spacing w:before="180" w:after="0" w:line="240" w:lineRule="auto"/>
      </w:pPr>
      <w:r>
        <w:rPr>
          <w:rFonts w:ascii="Arial" w:hAnsi="Arial"/>
          <w:b/>
          <w:color w:val="000000"/>
          <w:sz w:val="28"/>
        </w:rPr>
        <w:t>GG.6 Application Behavior for Standard SOP Classes</w:t>
      </w:r>
    </w:p>
    <w:bookmarkEnd w:id="17953"/>
    <w:bookmarkStart w:id="17954" w:name="para_fd04e4ec_de44_4797_9ad7_5d515221bf"/>
    <w:p>
      <w:pPr>
        <w:spacing w:before="180" w:after="0" w:line="240" w:lineRule="auto"/>
        <w:jc w:val="both"/>
      </w:pPr>
      <w:r>
        <w:rPr>
          <w:rFonts w:ascii="Arial" w:hAnsi="Arial"/>
          <w:color w:val="000000"/>
          <w:sz w:val="18"/>
        </w:rPr>
        <w:t>This section specifies SOP Class specific behaviors for conformant applications.</w:t>
      </w:r>
    </w:p>
    <w:bookmarkEnd w:id="17954"/>
    <w:bookmarkStart w:id="17955" w:name="sect_GG_6_1"/>
    <w:p>
      <w:pPr>
        <w:spacing w:before="180" w:after="0" w:line="240" w:lineRule="auto"/>
      </w:pPr>
      <w:r>
        <w:rPr>
          <w:rFonts w:ascii="Arial" w:hAnsi="Arial"/>
          <w:b/>
          <w:color w:val="000000"/>
          <w:sz w:val="24"/>
        </w:rPr>
        <w:t>GG.6.1 Hanging Protocol Storage SOP Class</w:t>
      </w:r>
    </w:p>
    <w:bookmarkEnd w:id="17955"/>
    <w:bookmarkStart w:id="17956" w:name="sect_GG_6_1_1"/>
    <w:p>
      <w:pPr>
        <w:spacing w:before="180" w:after="0" w:line="240" w:lineRule="auto"/>
      </w:pPr>
      <w:r>
        <w:rPr>
          <w:rFonts w:ascii="Arial" w:hAnsi="Arial"/>
          <w:b/>
          <w:color w:val="000000"/>
          <w:sz w:val="26"/>
        </w:rPr>
        <w:t>GG.6.1.1 Instance Creator</w:t>
      </w:r>
    </w:p>
    <w:bookmarkEnd w:id="17956"/>
    <w:bookmarkStart w:id="17957" w:name="para_ab0bb0b5_1de7_449f_9d5b_2e8ef9c0ae"/>
    <w:p>
      <w:pPr>
        <w:spacing w:before="180" w:after="0" w:line="240" w:lineRule="auto"/>
        <w:jc w:val="both"/>
      </w:pPr>
      <w:r>
        <w:rPr>
          <w:rFonts w:ascii="Arial" w:hAnsi="Arial"/>
          <w:color w:val="000000"/>
          <w:sz w:val="18"/>
        </w:rPr>
        <w:t>An implementation that conforms to the Hanging Protocol Storage SOP Class as an SCU and is a SOP Instance creator shall state in its Conformance Statement:</w:t>
      </w:r>
    </w:p>
    <w:bookmarkEnd w:id="17957"/>
    <w:bookmarkStart w:id="17958" w:name="idp105553524463231"/>
    <w:bookmarkStart w:id="17959" w:name="idp105553524463487"/>
    <w:bookmarkStart w:id="17960" w:name="para_b31b0282_44ba_40ec_ba0c_1cc6166e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manner in which the values of the Hanging Protocol IOD Attributes are derived from displayed images, layouts, operator intervention or defaults.</w:t>
      </w:r>
    </w:p>
    <w:bookmarkEnd w:id="17960"/>
    <w:bookmarkEnd w:id="17959"/>
    <w:bookmarkEnd w:id="17958"/>
    <w:bookmarkStart w:id="17961" w:name="idp105553524464383"/>
    <w:bookmarkStart w:id="17962" w:name="para_97e6b213_3c3b_475f_81bb_6def0750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Private Attributes that are used as the value of Selector Attribute (0072,0026) in the Image Set Selector Sequence, Filter Operations Sequence or Sorting Operations Sequence.</w:t>
      </w:r>
    </w:p>
    <w:bookmarkEnd w:id="17962"/>
    <w:bookmarkEnd w:id="17961"/>
    <w:bookmarkStart w:id="17963" w:name="idp105553524465279"/>
    <w:bookmarkStart w:id="17964" w:name="para_7c7d1821_236a_40c5_8ec2_1b0c039a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that may be included in a Hanging Protocol SOP Instance.</w:t>
      </w:r>
    </w:p>
    <w:bookmarkEnd w:id="17964"/>
    <w:bookmarkEnd w:id="17963"/>
    <w:bookmarkStart w:id="17965" w:name="sect_GG_6_1_2"/>
    <w:p>
      <w:pPr>
        <w:spacing w:before="180" w:after="0" w:line="240" w:lineRule="auto"/>
      </w:pPr>
      <w:r>
        <w:rPr>
          <w:rFonts w:ascii="Arial" w:hAnsi="Arial"/>
          <w:b/>
          <w:color w:val="000000"/>
          <w:sz w:val="26"/>
        </w:rPr>
        <w:t>GG.6.1.2 Display Application</w:t>
      </w:r>
    </w:p>
    <w:bookmarkEnd w:id="17965"/>
    <w:bookmarkStart w:id="17966" w:name="para_8f6bfa1b_9f37_4add_9c7f_efa8ccaaf6"/>
    <w:p>
      <w:pPr>
        <w:spacing w:before="180" w:after="0" w:line="240" w:lineRule="auto"/>
        <w:jc w:val="both"/>
      </w:pPr>
      <w:r>
        <w:rPr>
          <w:rFonts w:ascii="Arial" w:hAnsi="Arial"/>
          <w:color w:val="000000"/>
          <w:sz w:val="18"/>
        </w:rPr>
        <w:t>An implementation that conforms to the Hanging Protocol Storage SOP Class as an SCP and interprets the contents of instances of the SOP Class to control the display of images, shall apply all mandatory Hanging Protocol and presentation intent Attributes to the sets of displayed images. Such an implementation shall state in its Conformance Statement:</w:t>
      </w:r>
    </w:p>
    <w:bookmarkEnd w:id="17966"/>
    <w:bookmarkStart w:id="17967" w:name="idp105553524467967"/>
    <w:bookmarkStart w:id="17968" w:name="idp105553524468223"/>
    <w:bookmarkStart w:id="17969" w:name="para_64daf15c_9c68_40fd_8c4c_6743fa38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range of display environments that the application will support (e.g., number of screens, size of screens, overlapping image boxes).</w:t>
      </w:r>
    </w:p>
    <w:bookmarkEnd w:id="17969"/>
    <w:bookmarkEnd w:id="17968"/>
    <w:bookmarkEnd w:id="17967"/>
    <w:bookmarkStart w:id="17970" w:name="idp105553524469119"/>
    <w:bookmarkStart w:id="17971" w:name="para_f7be42f5_02a2_42d9_b572_41f8f35a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of the Hanging Protocol IOD that it is capable of interpreting and those that are not supported.</w:t>
      </w:r>
    </w:p>
    <w:bookmarkEnd w:id="17971"/>
    <w:bookmarkEnd w:id="17970"/>
    <w:bookmarkStart w:id="17972" w:name="idp105553524470143"/>
    <w:bookmarkStart w:id="17973" w:name="para_016b609b_5907_4a42_97cc_0de8f303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application behavior when the value of Partial Data Display Handling (0072,0208) is ADAPT_LAYOUT or zero length.</w:t>
      </w:r>
    </w:p>
    <w:bookmarkEnd w:id="17973"/>
    <w:bookmarkEnd w:id="17972"/>
    <w:bookmarkStart w:id="17974" w:name="idp105553524471167"/>
    <w:bookmarkStart w:id="17975" w:name="para_2768483b_9bb1_4feb_a266_27d66db96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application behavior when the display environment of the Hanging Protocol Instance differs from the display environment of the application, with respect to preserving layout versus spatial resolution.</w:t>
      </w:r>
    </w:p>
    <w:bookmarkEnd w:id="17975"/>
    <w:bookmarkEnd w:id="17974"/>
    <w:bookmarkStart w:id="17976" w:name="idp105553524472063"/>
    <w:bookmarkStart w:id="17977" w:name="para_29c757ee_9f9f_4086_a578_0474f28d2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Image Storage SOP Classes for which the Hanging Protocol Storage SOP Class is supported for display control.</w:t>
      </w:r>
    </w:p>
    <w:bookmarkEnd w:id="17977"/>
    <w:bookmarkEnd w:id="17976"/>
    <w:bookmarkStart w:id="17978" w:name="sect_GG_6_2"/>
    <w:p>
      <w:pPr>
        <w:spacing w:before="180" w:after="0" w:line="240" w:lineRule="auto"/>
      </w:pPr>
      <w:r>
        <w:rPr>
          <w:rFonts w:ascii="Arial" w:hAnsi="Arial"/>
          <w:b/>
          <w:color w:val="000000"/>
          <w:sz w:val="24"/>
        </w:rPr>
        <w:t>GG.6.2 Color Palette Storage SOP Class</w:t>
      </w:r>
    </w:p>
    <w:bookmarkEnd w:id="17978"/>
    <w:bookmarkStart w:id="17979" w:name="sect_GG_6_2_1"/>
    <w:p>
      <w:pPr>
        <w:spacing w:before="180" w:after="0" w:line="240" w:lineRule="auto"/>
      </w:pPr>
      <w:r>
        <w:rPr>
          <w:rFonts w:ascii="Arial" w:hAnsi="Arial"/>
          <w:b/>
          <w:color w:val="000000"/>
          <w:sz w:val="26"/>
        </w:rPr>
        <w:t>GG.6.2.1 Instance Creator</w:t>
      </w:r>
    </w:p>
    <w:bookmarkEnd w:id="17979"/>
    <w:bookmarkStart w:id="17980" w:name="para_7a7f454a_e860_4581_be9a_ba2b0e1164"/>
    <w:p>
      <w:pPr>
        <w:spacing w:before="180" w:after="0" w:line="240" w:lineRule="auto"/>
        <w:jc w:val="both"/>
      </w:pPr>
      <w:r>
        <w:rPr>
          <w:rFonts w:ascii="Arial" w:hAnsi="Arial"/>
          <w:color w:val="000000"/>
          <w:sz w:val="18"/>
        </w:rPr>
        <w:t>An implementation that conforms to the Color Palette Storage SOP Class as an SCU and is a SOP Instance creator shall state in its Conformance Statement:</w:t>
      </w:r>
    </w:p>
    <w:bookmarkEnd w:id="17980"/>
    <w:bookmarkStart w:id="17981" w:name="idp105553524443263"/>
    <w:bookmarkStart w:id="17982" w:name="idp105553524443519"/>
    <w:bookmarkStart w:id="17983" w:name="para_1185d1f8_5350_4809_b849_85e321e4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that may be included in a Color Palette SOP Instance.</w:t>
      </w:r>
    </w:p>
    <w:bookmarkEnd w:id="17983"/>
    <w:bookmarkEnd w:id="17982"/>
    <w:bookmarkEnd w:id="17981"/>
    <w:bookmarkStart w:id="17984" w:name="sect_GG_6_2_2"/>
    <w:p>
      <w:pPr>
        <w:spacing w:before="180" w:after="0" w:line="240" w:lineRule="auto"/>
      </w:pPr>
      <w:r>
        <w:rPr>
          <w:rFonts w:ascii="Arial" w:hAnsi="Arial"/>
          <w:b/>
          <w:color w:val="000000"/>
          <w:sz w:val="26"/>
        </w:rPr>
        <w:t>GG.6.2.2 Display Application</w:t>
      </w:r>
    </w:p>
    <w:bookmarkEnd w:id="17984"/>
    <w:bookmarkStart w:id="17985" w:name="para_aec8b9fd_bc32_4fdd_a381_d5c0beb3c5"/>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apply all mandatory Color Palette and presentation intent Attributes to the applicable displayed images.</w:t>
      </w:r>
    </w:p>
    <w:bookmarkEnd w:id="17985"/>
    <w:bookmarkStart w:id="17986" w:name="para_0ac80e57_3c38_4fbb_a29f_b4083b6316"/>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state in its Conformance Statement:</w:t>
      </w:r>
    </w:p>
    <w:bookmarkEnd w:id="17986"/>
    <w:bookmarkStart w:id="17987" w:name="idp105553524446719"/>
    <w:bookmarkStart w:id="17988" w:name="idp105553524446975"/>
    <w:bookmarkStart w:id="17989" w:name="para_c99634c9_a02d_449e_9795_aa0f9b63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of the Color Palette IOD that it is capable of interpreting and those that are not supported.</w:t>
      </w:r>
    </w:p>
    <w:bookmarkEnd w:id="17989"/>
    <w:bookmarkEnd w:id="17988"/>
    <w:bookmarkEnd w:id="17987"/>
    <w:bookmarkStart w:id="17990" w:name="idp105553524447999"/>
    <w:bookmarkStart w:id="17991" w:name="para_696224a6_686e_454f_9e7d_834e95a4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Image Storage SOP Classes for which application of the Color Palette Storage SOP Class is supported</w:t>
      </w:r>
    </w:p>
    <w:bookmarkEnd w:id="17991"/>
    <w:bookmarkEnd w:id="17990"/>
    <w:bookmarkStart w:id="17992" w:name="sect_GG_6_3"/>
    <w:p>
      <w:pPr>
        <w:spacing w:before="180" w:after="0" w:line="240" w:lineRule="auto"/>
      </w:pPr>
      <w:r>
        <w:rPr>
          <w:rFonts w:ascii="Arial" w:hAnsi="Arial"/>
          <w:b/>
          <w:color w:val="000000"/>
          <w:sz w:val="24"/>
        </w:rPr>
        <w:t>GG.6.3 Template Storage SOP Classes</w:t>
      </w:r>
    </w:p>
    <w:bookmarkEnd w:id="17992"/>
    <w:bookmarkStart w:id="17993" w:name="para_0777b3c2_e628_487c_98e3_de5209ef7c"/>
    <w:p>
      <w:pPr>
        <w:spacing w:before="180" w:after="0" w:line="240" w:lineRule="auto"/>
        <w:jc w:val="both"/>
      </w:pPr>
      <w:r>
        <w:rPr>
          <w:rFonts w:ascii="Arial" w:hAnsi="Arial"/>
          <w:color w:val="000000"/>
          <w:sz w:val="18"/>
        </w:rPr>
        <w:t>An implementation that is a Generic Implant Template Storage, Implant Assembly Template Storage, or Implant Template Group Storage SOP Class SCU may modify information in a SOP Instance that it has previously sent or received. When this SOP Instance is modified and sent to an SCP, it shall be assigned a new SOP Instance UID if there is addition, removal or update of any Attribute within:</w:t>
      </w:r>
    </w:p>
    <w:bookmarkEnd w:id="17993"/>
    <w:bookmarkStart w:id="17994" w:name="idp105553524450815"/>
    <w:bookmarkStart w:id="17995" w:name="idp105553524451071"/>
    <w:bookmarkStart w:id="17996" w:name="para_df12ddf3_925a_464b_b572_dbbf77d2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Description Module</w:t>
      </w:r>
    </w:p>
    <w:bookmarkEnd w:id="17996"/>
    <w:bookmarkEnd w:id="17995"/>
    <w:bookmarkEnd w:id="17994"/>
    <w:bookmarkStart w:id="17997" w:name="idp105553524451967"/>
    <w:bookmarkStart w:id="17998" w:name="para_8ba715f5_47d5_4d45_a356_67789bf7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2D Drawings Module</w:t>
      </w:r>
    </w:p>
    <w:bookmarkEnd w:id="17998"/>
    <w:bookmarkEnd w:id="17997"/>
    <w:bookmarkStart w:id="17999" w:name="idp105553524452863"/>
    <w:bookmarkStart w:id="18000" w:name="para_73de9869_d28c_48e5_a22b_da822393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3D Models Module</w:t>
      </w:r>
    </w:p>
    <w:bookmarkEnd w:id="18000"/>
    <w:bookmarkEnd w:id="17999"/>
    <w:bookmarkStart w:id="18001" w:name="idp105553524453759"/>
    <w:bookmarkStart w:id="18002" w:name="para_cdd027b2_542c_4c11_80c1_f01e94f0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Mating Features Module</w:t>
      </w:r>
    </w:p>
    <w:bookmarkEnd w:id="18002"/>
    <w:bookmarkEnd w:id="18001"/>
    <w:bookmarkStart w:id="18003" w:name="idp105553524454655"/>
    <w:bookmarkStart w:id="18004" w:name="para_bff42dc4_6804_4589_ba74_c37c6294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Planning Landmarks Module</w:t>
      </w:r>
    </w:p>
    <w:bookmarkEnd w:id="18004"/>
    <w:bookmarkEnd w:id="18003"/>
    <w:bookmarkStart w:id="18005" w:name="idp105553524455551"/>
    <w:bookmarkStart w:id="18006" w:name="para_7b252f6a_955b_4a73_8c2c_a1355759d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Assembly Template Module</w:t>
      </w:r>
    </w:p>
    <w:bookmarkEnd w:id="18006"/>
    <w:bookmarkEnd w:id="18005"/>
    <w:bookmarkStart w:id="18007" w:name="idp105553524456447"/>
    <w:bookmarkStart w:id="18008" w:name="para_d762e477_7b6a_4071_890c_f44ba23c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Template Group Module</w:t>
      </w:r>
    </w:p>
    <w:bookmarkEnd w:id="18008"/>
    <w:bookmarkEnd w:id="18007"/>
    <w:bookmarkStart w:id="18009" w:name="idp105553524457343"/>
    <w:bookmarkStart w:id="18010" w:name="para_30219fce_f940_4eba_8db5_0d993a49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Surface Mesh Module</w:t>
      </w:r>
    </w:p>
    <w:bookmarkEnd w:id="18010"/>
    <w:bookmarkEnd w:id="18009"/>
    <w:bookmarkStart w:id="18011" w:name="para_58b8022b_4cd4_4716_8960_bf1d5c7e5a"/>
    <w:p>
      <w:pPr>
        <w:spacing w:before="180" w:after="0" w:line="240" w:lineRule="auto"/>
        <w:jc w:val="both"/>
      </w:pPr>
      <w:r>
        <w:rPr>
          <w:rFonts w:ascii="Arial" w:hAnsi="Arial"/>
          <w:color w:val="000000"/>
          <w:sz w:val="18"/>
        </w:rPr>
        <w:t>Referential integrity between sets of related SOP instances shall be maintained.</w:t>
      </w:r>
    </w:p>
    <w:bookmarkEnd w:id="18011"/>
    <w:bookmarkStart w:id="18012" w:name="sect_GG_6_4"/>
    <w:p>
      <w:pPr>
        <w:spacing w:before="180" w:after="0" w:line="240" w:lineRule="auto"/>
      </w:pPr>
      <w:r>
        <w:rPr>
          <w:rFonts w:ascii="Arial" w:hAnsi="Arial"/>
          <w:b/>
          <w:color w:val="000000"/>
          <w:sz w:val="24"/>
        </w:rPr>
        <w:t>GG.6.4 CT and XA Defined Procedure Protocol Storage SOP Class</w:t>
      </w:r>
    </w:p>
    <w:bookmarkEnd w:id="18012"/>
    <w:bookmarkStart w:id="18013" w:name="para_66854872_5ccc_4875_8e11_a181a9e2d5"/>
    <w:p>
      <w:pPr>
        <w:spacing w:before="180" w:after="0" w:line="240" w:lineRule="auto"/>
        <w:jc w:val="both"/>
      </w:pPr>
      <w:r>
        <w:rPr>
          <w:rFonts w:ascii="Arial" w:hAnsi="Arial"/>
          <w:color w:val="000000"/>
          <w:sz w:val="18"/>
        </w:rPr>
        <w:t>An implementation that conforms to the CT and/or XA Defined Procedure Protocol Storage SOP Classes as an SCP shall not modify constraints for which the value of the Modifiable Constraint Flag (0082,0038) is NO.</w:t>
      </w:r>
    </w:p>
    <w:bookmarkEnd w:id="18013"/>
    <w:bookmarkStart w:id="18014" w:name="para_66de01ed_4144_489c_aaf5_4070931dcf"/>
    <w:p>
      <w:pPr>
        <w:spacing w:before="180" w:after="0" w:line="240" w:lineRule="auto"/>
        <w:jc w:val="both"/>
      </w:pPr>
      <w:r>
        <w:rPr>
          <w:rFonts w:ascii="Arial" w:hAnsi="Arial"/>
          <w:color w:val="000000"/>
          <w:sz w:val="18"/>
        </w:rPr>
        <w:t>Modifying protocol constraints changes the semantics of a CT or XA Defined Procedure Protocol Storage SOP Instance.</w:t>
      </w:r>
    </w:p>
    <w:bookmarkEnd w:id="18014"/>
    <w:bookmarkStart w:id="18015" w:name="sect_GG_6_5"/>
    <w:p>
      <w:pPr>
        <w:spacing w:before="180" w:after="0" w:line="240" w:lineRule="auto"/>
      </w:pPr>
      <w:r>
        <w:rPr>
          <w:rFonts w:ascii="Arial" w:hAnsi="Arial"/>
          <w:b/>
          <w:color w:val="000000"/>
          <w:sz w:val="24"/>
        </w:rPr>
        <w:t>GG.6.5 Protocol Approval Storage SOP Class</w:t>
      </w:r>
    </w:p>
    <w:bookmarkEnd w:id="18015"/>
    <w:bookmarkStart w:id="18016" w:name="para_88eeda2d_a80e_4c16_8d7c_64cf916595"/>
    <w:p>
      <w:pPr>
        <w:spacing w:before="180" w:after="0" w:line="240" w:lineRule="auto"/>
        <w:jc w:val="both"/>
      </w:pPr>
      <w:r>
        <w:rPr>
          <w:rFonts w:ascii="Arial" w:hAnsi="Arial"/>
          <w:color w:val="000000"/>
          <w:sz w:val="18"/>
        </w:rPr>
        <w:t>Approvals are based on assertions. Receipt or generation of an assertion will interact with organizational authentication and authorization policies. For example, an approval may be received by mistake as part of the transfer of a patient record.</w:t>
      </w:r>
    </w:p>
    <w:bookmarkEnd w:id="18016"/>
    <w:bookmarkStart w:id="18017" w:name="sect_GG_6_6"/>
    <w:p>
      <w:pPr>
        <w:spacing w:before="180" w:after="0" w:line="240" w:lineRule="auto"/>
      </w:pPr>
      <w:r>
        <w:rPr>
          <w:rFonts w:ascii="Arial" w:hAnsi="Arial"/>
          <w:b/>
          <w:color w:val="000000"/>
          <w:sz w:val="24"/>
        </w:rPr>
        <w:t>GG.6.6 Inventory Storage SOP Class</w:t>
      </w:r>
    </w:p>
    <w:bookmarkEnd w:id="18017"/>
    <w:bookmarkStart w:id="18018" w:name="sect_GG_6_6_1"/>
    <w:p>
      <w:pPr>
        <w:spacing w:before="180" w:after="0" w:line="240" w:lineRule="auto"/>
      </w:pPr>
      <w:r>
        <w:rPr>
          <w:rFonts w:ascii="Arial" w:hAnsi="Arial"/>
          <w:b/>
          <w:color w:val="000000"/>
          <w:sz w:val="26"/>
        </w:rPr>
        <w:t>GG.6.6.1 Instance Creator</w:t>
      </w:r>
    </w:p>
    <w:bookmarkEnd w:id="18018"/>
    <w:bookmarkStart w:id="18019" w:name="para_ceef5488_9e07_4ddc_9487_b47d2a855c"/>
    <w:p>
      <w:pPr>
        <w:spacing w:before="180" w:after="0" w:line="240" w:lineRule="auto"/>
        <w:jc w:val="both"/>
      </w:pPr>
      <w:r>
        <w:rPr>
          <w:rFonts w:ascii="Arial" w:hAnsi="Arial"/>
          <w:color w:val="000000"/>
          <w:sz w:val="18"/>
        </w:rPr>
        <w:t>An implementation that conforms to the Inventory Storage SOP Class as an SCU and is a SOP Instance creator shall state in its Conformance Statement:</w:t>
      </w:r>
    </w:p>
    <w:bookmarkEnd w:id="18019"/>
    <w:bookmarkStart w:id="18020" w:name="idp105553524432767"/>
    <w:bookmarkStart w:id="18021" w:name="idp105553524433023"/>
    <w:bookmarkStart w:id="18022" w:name="para_37141d9b_7c9e_4e2f_86d1_60dabd3b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mechanisms by which creation of Inventory SOP Instances is initiated.</w:t>
      </w:r>
    </w:p>
    <w:bookmarkEnd w:id="18022"/>
    <w:bookmarkEnd w:id="18021"/>
    <w:bookmarkEnd w:id="18020"/>
    <w:bookmarkStart w:id="18023" w:name="idp105553524433919"/>
    <w:bookmarkStart w:id="18024" w:name="para_4b63451d_769b_4ff7_baa2_a2d12c16a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Policies/parameters for splitting a logical inventory across multiple Inventory SOP Instances.</w:t>
      </w:r>
    </w:p>
    <w:bookmarkEnd w:id="18024"/>
    <w:bookmarkEnd w:id="18023"/>
    <w:bookmarkStart w:id="18025" w:name="idp105553524434815"/>
    <w:bookmarkStart w:id="18026" w:name="para_54f18cca_9f50_498b_bad2_7c0a90df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limitations on the Inventory Level (0008,0403) of the Inventory SOP Instances.</w:t>
      </w:r>
    </w:p>
    <w:bookmarkEnd w:id="18026"/>
    <w:bookmarkEnd w:id="18025"/>
    <w:bookmarkStart w:id="18027" w:name="idp105553524435711"/>
    <w:bookmarkStart w:id="18028" w:name="para_8f8935f2_a6ca_41d0_97e0_452ae631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non-DICOM mechanisms used to access Inventoried SOP Instances that may be specified by a Stored Instance URI, including protocols (such as NFS, SMB, or HTTP), and use of folders and/or container files (ZIP, TAR, GZIP, TARGZIP, BLOB) for the SOP Instances.</w:t>
      </w:r>
    </w:p>
    <w:bookmarkEnd w:id="18028"/>
    <w:bookmarkEnd w:id="18027"/>
    <w:bookmarkStart w:id="18029" w:name="idp105553524436607"/>
    <w:bookmarkStart w:id="18030" w:name="para_c5c371fc_c1b7_441e_a435_faf039ce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Policies/parameters for duration of retention, or for deletion, of created Inventory SOP Instances.</w:t>
      </w:r>
    </w:p>
    <w:bookmarkEnd w:id="18030"/>
    <w:bookmarkEnd w:id="18029"/>
    <w:bookmarkStart w:id="18031" w:name="idp105553524437503"/>
    <w:bookmarkStart w:id="18032" w:name="para_99448dca_0a13_4020_980e_93756964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provides records for entities in multiple repositories (federation), and how it handles differences in support for Attribute matching across those repositories in constructing Inventory SOP Instances.</w:t>
      </w:r>
    </w:p>
    <w:bookmarkEnd w:id="18032"/>
    <w:bookmarkEnd w:id="18031"/>
    <w:p>
      <w:pPr>
        <w:sectPr>
          <w:headerReference w:type="default" r:id="r1000"/>
          <w:headerReference w:type="even" r:id="r1001"/>
          <w:headerReference w:type="first" r:id="r999"/>
          <w:footerReference w:type="default" r:id="r1003"/>
          <w:footerReference w:type="even" r:id="r1004"/>
          <w:footerReference w:type="first" r:id="r1002"/>
          <w:pgSz w:w="12240" w:h="15840"/>
          <w:pgMar w:top="1440" w:bottom="1440" w:left="1080" w:right="720" w:header="720" w:footer="720" w:gutter="0"/>
          <w:pgNumType w:fmt="decimal"/>
          <w:titlePg/>
        </w:sectPr>
      </w:pPr>
    </w:p>
    <w:bookmarkStart w:id="18033" w:name="chapter_HH"/>
    <w:p>
      <w:pPr>
        <w:keepNext/>
        <w:spacing w:before="180" w:after="0" w:line="240" w:lineRule="auto"/>
      </w:pPr>
      <w:r>
        <w:rPr>
          <w:rFonts w:ascii="Arial" w:hAnsi="Arial"/>
          <w:b/>
          <w:color w:val="000000"/>
          <w:sz w:val="50"/>
        </w:rPr>
        <w:t>HH Defined Procedure Protocol Query/Retrieve Service Classes</w:t>
      </w:r>
    </w:p>
    <w:bookmarkEnd w:id="18033"/>
    <w:bookmarkStart w:id="18034" w:name="sect_HH_1"/>
    <w:p>
      <w:pPr>
        <w:spacing w:before="180" w:after="0" w:line="240" w:lineRule="auto"/>
      </w:pPr>
      <w:r>
        <w:rPr>
          <w:rFonts w:ascii="Arial" w:hAnsi="Arial"/>
          <w:b/>
          <w:color w:val="000000"/>
          <w:sz w:val="28"/>
        </w:rPr>
        <w:t>HH.1 Overview</w:t>
      </w:r>
    </w:p>
    <w:bookmarkEnd w:id="18034"/>
    <w:bookmarkStart w:id="18035" w:name="sect_HH_1_1"/>
    <w:p>
      <w:pPr>
        <w:spacing w:before="180" w:after="0" w:line="240" w:lineRule="auto"/>
      </w:pPr>
      <w:r>
        <w:rPr>
          <w:rFonts w:ascii="Arial" w:hAnsi="Arial"/>
          <w:b/>
          <w:color w:val="000000"/>
          <w:sz w:val="24"/>
        </w:rPr>
        <w:t>HH.1.1 Scope</w:t>
      </w:r>
    </w:p>
    <w:bookmarkEnd w:id="18035"/>
    <w:bookmarkStart w:id="18036" w:name="para_3132cd9d_4088_47a2_afdd_e4d8a5c378"/>
    <w:p>
      <w:pPr>
        <w:spacing w:before="180" w:after="0" w:line="240" w:lineRule="auto"/>
        <w:jc w:val="both"/>
      </w:pPr>
      <w:r>
        <w:rPr>
          <w:rFonts w:ascii="Arial" w:hAnsi="Arial"/>
          <w:color w:val="000000"/>
          <w:sz w:val="18"/>
        </w:rPr>
        <w:t>The Defined Procedure Protocol Query/Retrieve Service Classes define application-level classes-of-service that facilitate access to Defined Procedure Protocol composite objects.</w:t>
      </w:r>
    </w:p>
    <w:bookmarkEnd w:id="18036"/>
    <w:bookmarkStart w:id="18037" w:name="sect_HH_1_2"/>
    <w:p>
      <w:pPr>
        <w:spacing w:before="180" w:after="0" w:line="240" w:lineRule="auto"/>
      </w:pPr>
      <w:r>
        <w:rPr>
          <w:rFonts w:ascii="Arial" w:hAnsi="Arial"/>
          <w:b/>
          <w:color w:val="000000"/>
          <w:sz w:val="24"/>
        </w:rPr>
        <w:t>HH.1.2 Conventions</w:t>
      </w:r>
    </w:p>
    <w:bookmarkEnd w:id="18037"/>
    <w:bookmarkStart w:id="18038" w:name="para_3f36cd11_3e9c_4dc5_b3b0_32fc71ad61"/>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8038"/>
    <w:bookmarkStart w:id="18039" w:name="idp105553524673663"/>
    <w:p>
      <w:pPr>
        <w:keepNext/>
        <w:spacing w:before="180" w:after="0" w:line="240" w:lineRule="auto"/>
        <w:ind w:left="360" w:right="360" w:firstLine="0"/>
        <w:jc w:val="both"/>
      </w:pPr>
      <w:r>
        <w:rPr>
          <w:rFonts w:ascii="Arial" w:hAnsi="Arial"/>
          <w:color w:val="000000"/>
          <w:sz w:val="18"/>
        </w:rPr>
        <w:t>Note</w:t>
      </w:r>
    </w:p>
    <w:bookmarkEnd w:id="18039"/>
    <w:bookmarkStart w:id="18040" w:name="para_d5725fea_156a_4228_8ae5_5b15a00385"/>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8040"/>
    <w:bookmarkStart w:id="18041" w:name="para_88e711f1_173e_40aa_9da3_5f1df46cfe"/>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1029">
        <w:r>
          <w:rPr>
            <w:rFonts w:ascii="Arial" w:hAnsi="Arial"/>
            <w:color w:val="000000"/>
            <w:sz w:val="18"/>
          </w:rPr>
          <w:t>PS3.5 Data Structure and Semantics</w:t>
        </w:r>
      </w:hyperlink>
      <w:r>
        <w:rPr>
          <w:rFonts w:ascii="Arial" w:hAnsi="Arial"/>
          <w:color w:val="000000"/>
          <w:sz w:val="18"/>
        </w:rPr>
        <w:t>.</w:t>
      </w:r>
    </w:p>
    <w:bookmarkEnd w:id="18041"/>
    <w:bookmarkStart w:id="18042" w:name="sect_HH_1_3"/>
    <w:p>
      <w:pPr>
        <w:spacing w:before="180" w:after="0" w:line="240" w:lineRule="auto"/>
      </w:pPr>
      <w:r>
        <w:rPr>
          <w:rFonts w:ascii="Arial" w:hAnsi="Arial"/>
          <w:b/>
          <w:color w:val="000000"/>
          <w:sz w:val="24"/>
        </w:rPr>
        <w:t>HH.1.3 Query/Retrieve Information Model</w:t>
      </w:r>
    </w:p>
    <w:bookmarkEnd w:id="18042"/>
    <w:bookmarkStart w:id="18043" w:name="para_94101d52_9fc4_4b30_aa3f_465273dc99"/>
    <w:p>
      <w:pPr>
        <w:spacing w:before="180" w:after="0" w:line="240" w:lineRule="auto"/>
        <w:jc w:val="both"/>
      </w:pPr>
      <w:r>
        <w:rPr>
          <w:rFonts w:ascii="Arial" w:hAnsi="Arial"/>
          <w:color w:val="000000"/>
          <w:sz w:val="18"/>
        </w:rPr>
        <w:t xml:space="preserve">In order to serve as an SCP of the Defined Procedure Protocol Query/Retrieve Service Class, a DICOM AE possesses information about the Attributes of a number of Defined Procedure Protocol composite SOP Instances. The information is organized into an Information Model. The Information Models for the different SOP Classes specified in this Annex are defined in </w:t>
      </w:r>
      <w:hyperlink w:anchor="sect_HH_6">
        <w:r>
          <w:rPr>
            <w:rFonts w:ascii="Arial" w:hAnsi="Arial"/>
            <w:color w:val="000000"/>
            <w:sz w:val="18"/>
          </w:rPr>
          <w:t>Section HH.6</w:t>
        </w:r>
      </w:hyperlink>
      <w:r>
        <w:rPr>
          <w:rFonts w:ascii="Arial" w:hAnsi="Arial"/>
          <w:color w:val="000000"/>
          <w:sz w:val="18"/>
        </w:rPr>
        <w:t>.</w:t>
      </w:r>
    </w:p>
    <w:bookmarkEnd w:id="18043"/>
    <w:bookmarkStart w:id="18044" w:name="sect_HH_1_4"/>
    <w:p>
      <w:pPr>
        <w:spacing w:before="180" w:after="0" w:line="240" w:lineRule="auto"/>
      </w:pPr>
      <w:r>
        <w:rPr>
          <w:rFonts w:ascii="Arial" w:hAnsi="Arial"/>
          <w:b/>
          <w:color w:val="000000"/>
          <w:sz w:val="24"/>
        </w:rPr>
        <w:t>HH.1.4 Service Definition</w:t>
      </w:r>
    </w:p>
    <w:bookmarkEnd w:id="18044"/>
    <w:bookmarkStart w:id="18045" w:name="para_3a264f0a_33d8_4804_b017_32c86afbdd"/>
    <w:p>
      <w:pPr>
        <w:spacing w:before="180" w:after="0" w:line="240" w:lineRule="auto"/>
        <w:jc w:val="both"/>
      </w:pPr>
      <w:r>
        <w:rPr>
          <w:rFonts w:ascii="Arial" w:hAnsi="Arial"/>
          <w:color w:val="000000"/>
          <w:sz w:val="18"/>
        </w:rPr>
        <w:t xml:space="preserve">Two peer DICOM AEs implement a SOP Class of a Defined Procedure Protocol Query/Retrieve Service Class with one serving in the SCU role and one serving in the SCP role. SOP Classes of the Defined Procedure Protocol Query/Retrieve Service Classes are implemented using the DIMSE-C C-FIND, C-MOVE and C-GET services as defined in </w:t>
      </w:r>
      <w:hyperlink r:id="r1030">
        <w:r>
          <w:rPr>
            <w:rFonts w:ascii="Arial" w:hAnsi="Arial"/>
            <w:color w:val="000000"/>
            <w:sz w:val="18"/>
          </w:rPr>
          <w:t>PS3.7 Message Exchange Protocol</w:t>
        </w:r>
      </w:hyperlink>
      <w:r>
        <w:rPr>
          <w:rFonts w:ascii="Arial" w:hAnsi="Arial"/>
          <w:color w:val="000000"/>
          <w:sz w:val="18"/>
        </w:rPr>
        <w:t>.</w:t>
      </w:r>
    </w:p>
    <w:bookmarkEnd w:id="18045"/>
    <w:bookmarkStart w:id="18046" w:name="para_8e883599_6fca_4221_a9cd_70b982310b"/>
    <w:p>
      <w:pPr>
        <w:spacing w:before="180" w:after="0" w:line="240" w:lineRule="auto"/>
        <w:jc w:val="both"/>
      </w:pPr>
      <w:r>
        <w:rPr>
          <w:rFonts w:ascii="Arial" w:hAnsi="Arial"/>
          <w:color w:val="000000"/>
          <w:sz w:val="18"/>
        </w:rPr>
        <w:t xml:space="preserve">An SCP of this SOP Class shall support Storage Level 2 (Full) as defined in </w:t>
      </w:r>
      <w:hyperlink w:anchor="sect_B_4_1">
        <w:r>
          <w:rPr>
            <w:rFonts w:ascii="Arial" w:hAnsi="Arial"/>
            <w:color w:val="000000"/>
            <w:sz w:val="18"/>
          </w:rPr>
          <w:t>Section B.4.1</w:t>
        </w:r>
      </w:hyperlink>
      <w:r>
        <w:rPr>
          <w:rFonts w:ascii="Arial" w:hAnsi="Arial"/>
          <w:color w:val="000000"/>
          <w:sz w:val="18"/>
        </w:rPr>
        <w:t>.</w:t>
      </w:r>
    </w:p>
    <w:bookmarkEnd w:id="18046"/>
    <w:bookmarkStart w:id="18047" w:name="para_df018e4b_9d51_4235_a4de_2f83e90db0"/>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8047"/>
    <w:bookmarkStart w:id="18048" w:name="para_c043ea61_21e2_4923_9436_11960c54c9"/>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8048"/>
    <w:bookmarkStart w:id="18049" w:name="para_403a6af5_12af_44a7_8ba7_b44cf80ec9"/>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8049"/>
    <w:bookmarkStart w:id="18050" w:name="sect_HH_2"/>
    <w:p>
      <w:pPr>
        <w:spacing w:before="180" w:after="0" w:line="240" w:lineRule="auto"/>
      </w:pPr>
      <w:r>
        <w:rPr>
          <w:rFonts w:ascii="Arial" w:hAnsi="Arial"/>
          <w:b/>
          <w:color w:val="000000"/>
          <w:sz w:val="28"/>
        </w:rPr>
        <w:t>HH.2 Defined Procedure Protocol Information Models Definitions</w:t>
      </w:r>
    </w:p>
    <w:bookmarkEnd w:id="18050"/>
    <w:bookmarkStart w:id="18051" w:name="para_110bfe8e_fdfa_4ec4_8fe4_528223a819"/>
    <w:p>
      <w:pPr>
        <w:spacing w:before="180" w:after="0" w:line="240" w:lineRule="auto"/>
        <w:jc w:val="both"/>
      </w:pPr>
      <w:r>
        <w:rPr>
          <w:rFonts w:ascii="Arial" w:hAnsi="Arial"/>
          <w:color w:val="000000"/>
          <w:sz w:val="18"/>
        </w:rPr>
        <w:t>The Defined Procedure Protocol Information Models are identified by the SOP Class negotiated at Association establishment time. Each SOP Class is composed of both an Information Model and a DIMSE-C Service Group.</w:t>
      </w:r>
    </w:p>
    <w:bookmarkEnd w:id="18051"/>
    <w:bookmarkStart w:id="18052" w:name="para_eccb6da2_a5cf_405f_9b92_55205b782a"/>
    <w:p>
      <w:pPr>
        <w:spacing w:before="180" w:after="0" w:line="240" w:lineRule="auto"/>
        <w:jc w:val="both"/>
      </w:pPr>
      <w:r>
        <w:rPr>
          <w:rFonts w:ascii="Arial" w:hAnsi="Arial"/>
          <w:color w:val="000000"/>
          <w:sz w:val="18"/>
        </w:rPr>
        <w:t xml:space="preserve">The Defined Procedure Protocol Information Models are defined in </w:t>
      </w:r>
      <w:hyperlink w:anchor="sect_HH_6">
        <w:r>
          <w:rPr>
            <w:rFonts w:ascii="Arial" w:hAnsi="Arial"/>
            <w:color w:val="000000"/>
            <w:sz w:val="18"/>
          </w:rPr>
          <w:t>Section HH.6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8052"/>
    <w:bookmarkStart w:id="18053" w:name="sect_HH_3"/>
    <w:p>
      <w:pPr>
        <w:spacing w:before="180" w:after="0" w:line="240" w:lineRule="auto"/>
      </w:pPr>
      <w:r>
        <w:rPr>
          <w:rFonts w:ascii="Arial" w:hAnsi="Arial"/>
          <w:b/>
          <w:color w:val="000000"/>
          <w:sz w:val="28"/>
        </w:rPr>
        <w:t>HH.3 Defined Procedure Protocol Information Models</w:t>
      </w:r>
    </w:p>
    <w:bookmarkEnd w:id="18053"/>
    <w:bookmarkStart w:id="18054" w:name="para_bb96c6d7_c1f0_4302_b484_d0de8ca91d"/>
    <w:p>
      <w:pPr>
        <w:spacing w:before="180" w:after="0" w:line="240" w:lineRule="auto"/>
        <w:jc w:val="both"/>
      </w:pPr>
      <w:r>
        <w:rPr>
          <w:rFonts w:ascii="Arial" w:hAnsi="Arial"/>
          <w:color w:val="000000"/>
          <w:sz w:val="18"/>
        </w:rPr>
        <w:t>The Defined Procedure Protocol Information Models are based upon a one level entity:</w:t>
      </w:r>
    </w:p>
    <w:bookmarkEnd w:id="18054"/>
    <w:bookmarkStart w:id="18055" w:name="idp105553524654463"/>
    <w:bookmarkStart w:id="18056" w:name="idp105553524654719"/>
    <w:bookmarkStart w:id="18057" w:name="para_a0215808_a752_4d7e_ad9d_daf9c5a1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Defined Procedure Protocol object instance.</w:t>
      </w:r>
    </w:p>
    <w:bookmarkEnd w:id="18057"/>
    <w:bookmarkEnd w:id="18056"/>
    <w:bookmarkEnd w:id="18055"/>
    <w:bookmarkStart w:id="18058" w:name="para_a39515d5_9201_4dca_b396_85833928db"/>
    <w:p>
      <w:pPr>
        <w:spacing w:before="180" w:after="0" w:line="240" w:lineRule="auto"/>
        <w:jc w:val="both"/>
      </w:pPr>
      <w:r>
        <w:rPr>
          <w:rFonts w:ascii="Arial" w:hAnsi="Arial"/>
          <w:color w:val="000000"/>
          <w:sz w:val="18"/>
        </w:rPr>
        <w:t xml:space="preserve">The Defined Procedure Protocol object instance contains Attributes associated with the Procedure Protocol IE of the Composite IODs as defined in </w:t>
      </w:r>
      <w:hyperlink r:id="r1031">
        <w:r>
          <w:rPr>
            <w:rFonts w:ascii="Arial" w:hAnsi="Arial"/>
            <w:color w:val="000000"/>
            <w:sz w:val="18"/>
          </w:rPr>
          <w:t>PS3.3 Information Object Definitions</w:t>
        </w:r>
      </w:hyperlink>
      <w:r>
        <w:rPr>
          <w:rFonts w:ascii="Arial" w:hAnsi="Arial"/>
          <w:color w:val="000000"/>
          <w:sz w:val="18"/>
        </w:rPr>
        <w:t>.</w:t>
      </w:r>
    </w:p>
    <w:bookmarkEnd w:id="18058"/>
    <w:bookmarkStart w:id="18059" w:name="sect_HH_4"/>
    <w:p>
      <w:pPr>
        <w:spacing w:before="180" w:after="0" w:line="240" w:lineRule="auto"/>
      </w:pPr>
      <w:r>
        <w:rPr>
          <w:rFonts w:ascii="Arial" w:hAnsi="Arial"/>
          <w:b/>
          <w:color w:val="000000"/>
          <w:sz w:val="28"/>
        </w:rPr>
        <w:t>HH.4 DIMSE-C Service Groups</w:t>
      </w:r>
    </w:p>
    <w:bookmarkEnd w:id="18059"/>
    <w:bookmarkStart w:id="18060" w:name="sect_HH_4_1"/>
    <w:p>
      <w:pPr>
        <w:spacing w:before="180" w:after="0" w:line="240" w:lineRule="auto"/>
      </w:pPr>
      <w:r>
        <w:rPr>
          <w:rFonts w:ascii="Arial" w:hAnsi="Arial"/>
          <w:b/>
          <w:color w:val="000000"/>
          <w:sz w:val="24"/>
        </w:rPr>
        <w:t>HH.4.1 C-FIND Operation</w:t>
      </w:r>
    </w:p>
    <w:bookmarkEnd w:id="18060"/>
    <w:bookmarkStart w:id="18061" w:name="para_1af4d56b_2792_41a1_96d4_767a0a4085"/>
    <w:p>
      <w:pPr>
        <w:spacing w:before="180" w:after="0" w:line="240" w:lineRule="auto"/>
        <w:jc w:val="both"/>
      </w:pPr>
      <w:r>
        <w:rPr>
          <w:rFonts w:ascii="Arial" w:hAnsi="Arial"/>
          <w:color w:val="000000"/>
          <w:sz w:val="18"/>
        </w:rPr>
        <w:t xml:space="preserve">See the C-FIND Operation definition for the </w:t>
      </w:r>
      <w:hyperlink w:anchor="sect_K_4_1_3_1">
        <w:r>
          <w:rPr>
            <w:rFonts w:ascii="Arial" w:hAnsi="Arial"/>
            <w:color w:val="000000"/>
            <w:sz w:val="18"/>
          </w:rPr>
          <w:t>Section K.4.1.3.1 “"Worklist" Search Method”</w:t>
        </w:r>
      </w:hyperlink>
      <w:r>
        <w:rPr>
          <w:rFonts w:ascii="Arial" w:hAnsi="Arial"/>
          <w:color w:val="000000"/>
          <w:sz w:val="18"/>
        </w:rPr>
        <w:t>, and substitute "Defined Procedure Protocol" for "Worklist". The "Worklist" Search Method shall be used.</w:t>
      </w:r>
    </w:p>
    <w:bookmarkEnd w:id="18061"/>
    <w:bookmarkStart w:id="18062" w:name="para_56d35fd9_8d64_41b1_b766_e64a11c7fe"/>
    <w:p>
      <w:pPr>
        <w:spacing w:before="180" w:after="0" w:line="240" w:lineRule="auto"/>
        <w:jc w:val="both"/>
      </w:pPr>
      <w:r>
        <w:rPr>
          <w:rFonts w:ascii="Arial" w:hAnsi="Arial"/>
          <w:color w:val="000000"/>
          <w:sz w:val="18"/>
        </w:rPr>
        <w:t>The SOP Class UID identifies the Defined Procedure Protocol Information Model against which the C-FIND is to be performed. The Key Attributes and values allowable for the query are defined in the SOP Class definitions for the Defined Procedure Protocol Information Model.</w:t>
      </w:r>
    </w:p>
    <w:bookmarkEnd w:id="18062"/>
    <w:bookmarkStart w:id="18063" w:name="sect_HH_4_1_1"/>
    <w:p>
      <w:pPr>
        <w:spacing w:before="180" w:after="0" w:line="240" w:lineRule="auto"/>
      </w:pPr>
      <w:r>
        <w:rPr>
          <w:rFonts w:ascii="Arial" w:hAnsi="Arial"/>
          <w:b/>
          <w:color w:val="000000"/>
          <w:sz w:val="26"/>
        </w:rPr>
        <w:t>HH.4.1.1 Service Class User Behavior</w:t>
      </w:r>
    </w:p>
    <w:bookmarkEnd w:id="18063"/>
    <w:bookmarkStart w:id="18064" w:name="para_1c31d4bb_9ea3_4124_b7dc_7664c5ae74"/>
    <w:p>
      <w:pPr>
        <w:spacing w:before="180" w:after="0" w:line="240" w:lineRule="auto"/>
        <w:jc w:val="both"/>
      </w:pPr>
      <w:r>
        <w:rPr>
          <w:rFonts w:ascii="Arial" w:hAnsi="Arial"/>
          <w:color w:val="000000"/>
          <w:sz w:val="18"/>
        </w:rPr>
        <w:t>No SOP Class specific SCU behavior is defined.</w:t>
      </w:r>
    </w:p>
    <w:bookmarkEnd w:id="18064"/>
    <w:bookmarkStart w:id="18065" w:name="sect_HH_4_1_2"/>
    <w:p>
      <w:pPr>
        <w:spacing w:before="180" w:after="0" w:line="240" w:lineRule="auto"/>
      </w:pPr>
      <w:r>
        <w:rPr>
          <w:rFonts w:ascii="Arial" w:hAnsi="Arial"/>
          <w:b/>
          <w:color w:val="000000"/>
          <w:sz w:val="26"/>
        </w:rPr>
        <w:t>HH.4.1.2 Service Class Provider Behavior</w:t>
      </w:r>
    </w:p>
    <w:bookmarkEnd w:id="18065"/>
    <w:bookmarkStart w:id="18066" w:name="para_804386ff_1753_48f5_b5ae_7b67780f6b"/>
    <w:p>
      <w:pPr>
        <w:spacing w:before="180" w:after="0" w:line="240" w:lineRule="auto"/>
        <w:jc w:val="both"/>
      </w:pPr>
      <w:r>
        <w:rPr>
          <w:rFonts w:ascii="Arial" w:hAnsi="Arial"/>
          <w:color w:val="000000"/>
          <w:sz w:val="18"/>
        </w:rPr>
        <w:t>No SOP Class specific SCP behavior is defined.</w:t>
      </w:r>
    </w:p>
    <w:bookmarkEnd w:id="18066"/>
    <w:bookmarkStart w:id="18067" w:name="sect_HH_4_2"/>
    <w:p>
      <w:pPr>
        <w:spacing w:before="180" w:after="0" w:line="240" w:lineRule="auto"/>
      </w:pPr>
      <w:r>
        <w:rPr>
          <w:rFonts w:ascii="Arial" w:hAnsi="Arial"/>
          <w:b/>
          <w:color w:val="000000"/>
          <w:sz w:val="24"/>
        </w:rPr>
        <w:t>HH.4.2 C-MOVE Operation</w:t>
      </w:r>
    </w:p>
    <w:bookmarkEnd w:id="18067"/>
    <w:bookmarkStart w:id="18068" w:name="para_0e280b7f_4b7c_49af_b55a_3890c19a09"/>
    <w:p>
      <w:pPr>
        <w:spacing w:before="180" w:after="0" w:line="240" w:lineRule="auto"/>
        <w:jc w:val="both"/>
      </w:pPr>
      <w:r>
        <w:rPr>
          <w:rFonts w:ascii="Arial" w:hAnsi="Arial"/>
          <w:color w:val="000000"/>
          <w:sz w:val="18"/>
        </w:rPr>
        <w:t xml:space="preserve">See the C-MOVE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8068"/>
    <w:bookmarkStart w:id="18069" w:name="para_afd0c0b7_ba3f_415a_9498_b7eee13ddb"/>
    <w:p>
      <w:pPr>
        <w:spacing w:before="180" w:after="0" w:line="240" w:lineRule="auto"/>
        <w:jc w:val="both"/>
      </w:pPr>
      <w:r>
        <w:rPr>
          <w:rFonts w:ascii="Arial" w:hAnsi="Arial"/>
          <w:color w:val="000000"/>
          <w:sz w:val="18"/>
        </w:rPr>
        <w:t>Query/Retrieve Level (0008,0052) is not relevant to the Defined Procedure Protocol Query/Retrieve Service Classes, and therefore shall not be present in the Identifier. The only Unique Key Attribute of the Identifier shall be SOP Instance UID (0008,0018). The SCU shall supply one UID or a list of UIDs.</w:t>
      </w:r>
    </w:p>
    <w:bookmarkEnd w:id="18069"/>
    <w:bookmarkStart w:id="18070" w:name="idp105553524666751"/>
    <w:p>
      <w:pPr>
        <w:keepNext/>
        <w:spacing w:before="180" w:after="0" w:line="240" w:lineRule="auto"/>
        <w:ind w:left="360" w:right="360" w:firstLine="0"/>
        <w:jc w:val="both"/>
      </w:pPr>
      <w:r>
        <w:rPr>
          <w:rFonts w:ascii="Arial" w:hAnsi="Arial"/>
          <w:color w:val="000000"/>
          <w:sz w:val="18"/>
        </w:rPr>
        <w:t>Note</w:t>
      </w:r>
    </w:p>
    <w:bookmarkEnd w:id="18070"/>
    <w:bookmarkStart w:id="18071" w:name="para_4c97798f_db9c_4187_bd2c_6bd3d82b5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8071"/>
    <w:bookmarkStart w:id="18072" w:name="sect_HH_4_3"/>
    <w:p>
      <w:pPr>
        <w:spacing w:before="180" w:after="0" w:line="240" w:lineRule="auto"/>
      </w:pPr>
      <w:r>
        <w:rPr>
          <w:rFonts w:ascii="Arial" w:hAnsi="Arial"/>
          <w:b/>
          <w:color w:val="000000"/>
          <w:sz w:val="24"/>
        </w:rPr>
        <w:t>HH.4.3 C-GET Operation</w:t>
      </w:r>
    </w:p>
    <w:bookmarkEnd w:id="18072"/>
    <w:bookmarkStart w:id="18073" w:name="para_a1747269_2a75_4130_b542_95c893cb07"/>
    <w:p>
      <w:pPr>
        <w:spacing w:before="180" w:after="0" w:line="240" w:lineRule="auto"/>
        <w:jc w:val="both"/>
      </w:pPr>
      <w:r>
        <w:rPr>
          <w:rFonts w:ascii="Arial" w:hAnsi="Arial"/>
          <w:color w:val="000000"/>
          <w:sz w:val="18"/>
        </w:rPr>
        <w:t xml:space="preserve">See the C-GET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8073"/>
    <w:bookmarkStart w:id="18074" w:name="idp105553524669951"/>
    <w:p>
      <w:pPr>
        <w:keepNext/>
        <w:spacing w:before="180" w:after="0" w:line="240" w:lineRule="auto"/>
        <w:ind w:left="360" w:right="360" w:firstLine="0"/>
        <w:jc w:val="both"/>
      </w:pPr>
      <w:r>
        <w:rPr>
          <w:rFonts w:ascii="Arial" w:hAnsi="Arial"/>
          <w:color w:val="000000"/>
          <w:sz w:val="18"/>
        </w:rPr>
        <w:t>Note</w:t>
      </w:r>
    </w:p>
    <w:bookmarkEnd w:id="18074"/>
    <w:bookmarkStart w:id="18075" w:name="para_f0e7e54c_7de9_4dd7_88d5_054907ce4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8075"/>
    <w:bookmarkStart w:id="18076" w:name="sect_HH_5"/>
    <w:p>
      <w:pPr>
        <w:spacing w:before="180" w:after="0" w:line="240" w:lineRule="auto"/>
      </w:pPr>
      <w:r>
        <w:rPr>
          <w:rFonts w:ascii="Arial" w:hAnsi="Arial"/>
          <w:b/>
          <w:color w:val="000000"/>
          <w:sz w:val="28"/>
        </w:rPr>
        <w:t>HH.5 Association Negotiation</w:t>
      </w:r>
    </w:p>
    <w:bookmarkEnd w:id="18076"/>
    <w:bookmarkStart w:id="18077" w:name="para_2c0643f0_0b2f_471a_93b6_c3374b12a1"/>
    <w:p>
      <w:pPr>
        <w:spacing w:before="180" w:after="0" w:line="240" w:lineRule="auto"/>
        <w:jc w:val="both"/>
      </w:pPr>
      <w:r>
        <w:rPr>
          <w:rFonts w:ascii="Arial" w:hAnsi="Arial"/>
          <w:color w:val="000000"/>
          <w:sz w:val="18"/>
        </w:rPr>
        <w:t xml:space="preserve">See the Association Negotiation definition for the </w:t>
      </w:r>
      <w:hyperlink w:anchor="sect_K_5">
        <w:r>
          <w:rPr>
            <w:rFonts w:ascii="Arial" w:hAnsi="Arial"/>
            <w:color w:val="000000"/>
            <w:sz w:val="18"/>
          </w:rPr>
          <w:t>Section K.5 “Association Negotiation”</w:t>
        </w:r>
      </w:hyperlink>
      <w:r>
        <w:rPr>
          <w:rFonts w:ascii="Arial" w:hAnsi="Arial"/>
          <w:color w:val="000000"/>
          <w:sz w:val="18"/>
        </w:rPr>
        <w:t>.</w:t>
      </w:r>
    </w:p>
    <w:bookmarkEnd w:id="18077"/>
    <w:bookmarkStart w:id="18078" w:name="sect_HH_6"/>
    <w:p>
      <w:pPr>
        <w:spacing w:before="180" w:after="0" w:line="240" w:lineRule="auto"/>
      </w:pPr>
      <w:r>
        <w:rPr>
          <w:rFonts w:ascii="Arial" w:hAnsi="Arial"/>
          <w:b/>
          <w:color w:val="000000"/>
          <w:sz w:val="28"/>
        </w:rPr>
        <w:t>HH.6 SOP Class Definitions</w:t>
      </w:r>
    </w:p>
    <w:bookmarkEnd w:id="18078"/>
    <w:bookmarkStart w:id="18079" w:name="sect_HH_6_1"/>
    <w:p>
      <w:pPr>
        <w:spacing w:before="180" w:after="0" w:line="240" w:lineRule="auto"/>
      </w:pPr>
      <w:r>
        <w:rPr>
          <w:rFonts w:ascii="Arial" w:hAnsi="Arial"/>
          <w:b/>
          <w:color w:val="000000"/>
          <w:sz w:val="24"/>
        </w:rPr>
        <w:t>HH.6.1 Defined Procedure Protocol Information Model</w:t>
      </w:r>
    </w:p>
    <w:bookmarkEnd w:id="18079"/>
    <w:bookmarkStart w:id="18080" w:name="sect_HH_6_1_1"/>
    <w:p>
      <w:pPr>
        <w:spacing w:before="180" w:after="0" w:line="240" w:lineRule="auto"/>
      </w:pPr>
      <w:r>
        <w:rPr>
          <w:rFonts w:ascii="Arial" w:hAnsi="Arial"/>
          <w:b/>
          <w:color w:val="000000"/>
          <w:sz w:val="26"/>
        </w:rPr>
        <w:t>HH.6.1.1 E/R Models</w:t>
      </w:r>
    </w:p>
    <w:bookmarkEnd w:id="18080"/>
    <w:bookmarkStart w:id="18081" w:name="para_5ca00b3a_9254_4af2_b928_bb00df114e"/>
    <w:p>
      <w:pPr>
        <w:spacing w:before="180" w:after="0" w:line="240" w:lineRule="auto"/>
        <w:jc w:val="both"/>
      </w:pPr>
      <w:r>
        <w:rPr>
          <w:rFonts w:ascii="Arial" w:hAnsi="Arial"/>
          <w:color w:val="000000"/>
          <w:sz w:val="18"/>
        </w:rPr>
        <w:t>The Defined Procedure Protocol Information Model consists of a single entity. In response to a given C-FIND request, the SCP shall send one C-FIND response per matching Defined Procedure Protocol Instance.</w:t>
      </w:r>
    </w:p>
    <w:bookmarkEnd w:id="18081"/>
    <w:bookmarkStart w:id="18082" w:name="para_f5a3410f_0ef8_4c04_99d3_74292a93de"/>
    <w:p>
      <w:pPr>
        <w:spacing w:before="180" w:after="0" w:line="240" w:lineRule="auto"/>
        <w:jc w:val="both"/>
      </w:pPr>
    </w:p>
    <w:bookmarkEnd w:id="18082"/>
    <w:bookmarkStart w:id="18083" w:name="figure_HH_6_1"/>
    <w:bookmarkStart w:id="18084" w:name="idp105553524645503"/>
    <w:p>
      <w:pPr>
        <w:spacing w:before="180" w:after="0" w:line="240" w:lineRule="auto"/>
        <w:jc w:val="center"/>
      </w:pPr>
      <w:r>
        <w:rPr>
          <w:rFonts w:ascii="Arial" w:hAnsi="Arial"/>
          <w:color w:val="000000"/>
          <w:sz w:val="18"/>
        </w:rPr>
        <w:drawing>
          <wp:inline>
            <wp:extent cx="4781550" cy="685800"/>
            <wp:docPr id="101" name="Picture 50"/>
            <a:graphic>
              <a:graphicData uri="http://schemas.openxmlformats.org/drawingml/2006/picture">
                <p:pic>
                  <p:nvPicPr>
                    <p:cNvPr id="102" name="Picture 50"/>
                    <p:cNvPicPr/>
                  </p:nvPicPr>
                  <p:blipFill>
                    <a:blip r:embed="r1032"/>
                    <a:srcRect/>
                    <a:stretch>
                      <a:fillRect/>
                    </a:stretch>
                  </p:blipFill>
                  <p:spPr>
                    <a:xfrm>
                      <a:off x="0" y="0"/>
                      <a:ext cx="4781550" cy="685800"/>
                    </a:xfrm>
                    <a:prstGeom prst="rect"/>
                  </p:spPr>
                </p:pic>
              </a:graphicData>
            </a:graphic>
          </wp:inline>
        </w:drawing>
      </w:r>
    </w:p>
    <w:bookmarkEnd w:id="18084"/>
    <w:bookmarkEnd w:id="18083"/>
    <w:p>
      <w:pPr>
        <w:spacing w:before="216" w:after="0" w:line="240" w:lineRule="auto"/>
        <w:jc w:val="center"/>
      </w:pPr>
      <w:r>
        <w:rPr>
          <w:rFonts w:ascii="Arial" w:hAnsi="Arial"/>
          <w:b/>
          <w:color w:val="000000"/>
          <w:sz w:val="22"/>
        </w:rPr>
        <w:t>Figure HH.6-1. Defined Procedure Protocol Information Model E-R Diagram</w:t>
      </w:r>
    </w:p>
    <w:bookmarkStart w:id="18085" w:name="sect_HH_6_1_2"/>
    <w:p>
      <w:pPr>
        <w:spacing w:before="180" w:after="0" w:line="240" w:lineRule="auto"/>
      </w:pPr>
      <w:r>
        <w:rPr>
          <w:rFonts w:ascii="Arial" w:hAnsi="Arial"/>
          <w:b/>
          <w:color w:val="000000"/>
          <w:sz w:val="26"/>
        </w:rPr>
        <w:t>HH.6.1.2 Defined Procedure Protocol Attributes</w:t>
      </w:r>
    </w:p>
    <w:bookmarkEnd w:id="18085"/>
    <w:bookmarkStart w:id="18086" w:name="para_2c21a224_4242_43f9_89c5_ed25f79375"/>
    <w:p>
      <w:pPr>
        <w:spacing w:before="180" w:after="0" w:line="240" w:lineRule="auto"/>
        <w:jc w:val="both"/>
      </w:pPr>
      <w:hyperlink w:anchor="table_HH_6_1">
        <w:r>
          <w:rPr>
            <w:rFonts w:ascii="Arial" w:hAnsi="Arial"/>
            <w:color w:val="000000"/>
            <w:sz w:val="18"/>
          </w:rPr>
          <w:t>Table  HH.6-1</w:t>
        </w:r>
      </w:hyperlink>
      <w:r>
        <w:rPr>
          <w:rFonts w:ascii="Arial" w:hAnsi="Arial"/>
          <w:color w:val="000000"/>
          <w:sz w:val="18"/>
        </w:rPr>
        <w:t xml:space="preserve"> defines the Attributes of the Defined Procedure Protocol Information Model.</w:t>
      </w:r>
    </w:p>
    <w:bookmarkEnd w:id="18086"/>
    <w:bookmarkStart w:id="18087" w:name="table_HH_6_1"/>
    <w:p>
      <w:pPr>
        <w:keepNext/>
        <w:spacing w:before="216" w:after="0" w:line="240" w:lineRule="auto"/>
        <w:jc w:val="center"/>
      </w:pPr>
      <w:r>
        <w:rPr>
          <w:rFonts w:ascii="Arial" w:hAnsi="Arial"/>
          <w:b/>
          <w:color w:val="000000"/>
          <w:sz w:val="22"/>
        </w:rPr>
        <w:t>Table  HH.6-1. Attributes for the Defined Procedure Protocol Information Model</w:t>
      </w:r>
    </w:p>
    <w:bookmarkEnd w:id="18087"/>
    <w:p>
      <w:pPr>
        <w:spacing w:before="0" w:after="0" w:line="240" w:lineRule="auto"/>
        <w:rPr>
          <w:sz w:val="13"/>
        </w:rPr>
      </w:pPr>
    </w:p>
    <w:tbl>
      <w:tblPr>
        <w:tblInd w:w="45" w:type="dxa"/>
        <w:tblLayout w:type="fixed"/>
      </w:tblPr>
      <w:tblGrid>
        <w:gridCol w:w="3027"/>
        <w:gridCol w:w="1140"/>
        <w:gridCol w:w="1760"/>
        <w:gridCol w:w="1550"/>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088" w:name="para_394ee74d_0e72_4833_b064_c209882b81"/>
          <w:p>
            <w:pPr>
              <w:keepNext/>
              <w:spacing w:before="180" w:after="0" w:line="240" w:lineRule="auto"/>
              <w:jc w:val="center"/>
            </w:pPr>
            <w:r>
              <w:rPr>
                <w:rFonts w:ascii="Arial" w:hAnsi="Arial"/>
                <w:b/>
                <w:color w:val="000000"/>
                <w:sz w:val="18"/>
              </w:rPr>
              <w:t>Description / Module</w:t>
            </w:r>
          </w:p>
          <w:bookmarkEnd w:id="18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089" w:name="para_b906b45e_42ea_4e4a_9813_8a5a6dcbd9"/>
          <w:p>
            <w:pPr>
              <w:spacing w:before="180" w:after="0" w:line="240" w:lineRule="auto"/>
              <w:jc w:val="center"/>
            </w:pPr>
            <w:r>
              <w:rPr>
                <w:rFonts w:ascii="Arial" w:hAnsi="Arial"/>
                <w:b/>
                <w:color w:val="000000"/>
                <w:sz w:val="18"/>
              </w:rPr>
              <w:t>Tag</w:t>
            </w:r>
          </w:p>
          <w:bookmarkEnd w:id="180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090" w:name="para_38aaed2e_7a8d_44b9_940a_2dccc40571"/>
          <w:p>
            <w:pPr>
              <w:spacing w:before="180" w:after="0" w:line="240" w:lineRule="auto"/>
              <w:jc w:val="center"/>
            </w:pPr>
            <w:r>
              <w:rPr>
                <w:rFonts w:ascii="Arial" w:hAnsi="Arial"/>
                <w:b/>
                <w:color w:val="000000"/>
                <w:sz w:val="18"/>
              </w:rPr>
              <w:t>Matching Key Type</w:t>
            </w:r>
          </w:p>
          <w:bookmarkEnd w:id="180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091" w:name="para_db22718e_5e09_49eb_bf16_483a8214dc"/>
          <w:p>
            <w:pPr>
              <w:spacing w:before="180" w:after="0" w:line="240" w:lineRule="auto"/>
              <w:jc w:val="center"/>
            </w:pPr>
            <w:r>
              <w:rPr>
                <w:rFonts w:ascii="Arial" w:hAnsi="Arial"/>
                <w:b/>
                <w:color w:val="000000"/>
                <w:sz w:val="18"/>
              </w:rPr>
              <w:t>Return Key Type</w:t>
            </w:r>
          </w:p>
          <w:bookmarkEnd w:id="180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092" w:name="para_9865cccf_1283_4541_b144_25bd30b6ba"/>
          <w:p>
            <w:pPr>
              <w:spacing w:before="180" w:after="0" w:line="240" w:lineRule="auto"/>
              <w:jc w:val="center"/>
            </w:pPr>
            <w:r>
              <w:rPr>
                <w:rFonts w:ascii="Arial" w:hAnsi="Arial"/>
                <w:b/>
                <w:color w:val="000000"/>
                <w:sz w:val="18"/>
              </w:rPr>
              <w:t>Remark / Matching Type</w:t>
            </w:r>
          </w:p>
          <w:bookmarkEnd w:id="18092"/>
        </w:tc>
      </w:tr>
      <w:tr>
        <w:tblPrEx/>
        <w:trPr/>
        <w:tc>
          <w:tcPr>
            <w:hMerge w:val="restart"/>
            <w:tcBorders>
              <w:left w:val="single" w:sz="4" w:color="000000"/>
              <w:bottom w:val="single" w:sz="4" w:color="000000"/>
            </w:tcBorders>
            <w:tcMar>
              <w:top w:w="40" w:type="dxa"/>
              <w:left w:w="40" w:type="dxa"/>
              <w:bottom w:w="40" w:type="dxa"/>
            </w:tcMar>
            <w:vAlign w:val="top"/>
          </w:tcPr>
          <w:bookmarkStart w:id="18093" w:name="para_16222692_9a72_49b8_8813_528c91f488"/>
          <w:p>
            <w:pPr>
              <w:spacing w:before="180" w:after="0" w:line="240" w:lineRule="auto"/>
            </w:pPr>
            <w:r>
              <w:rPr>
                <w:rFonts w:ascii="Arial" w:hAnsi="Arial"/>
                <w:b/>
                <w:color w:val="000000"/>
                <w:sz w:val="18"/>
              </w:rPr>
              <w:t>SOP Common</w:t>
            </w:r>
          </w:p>
          <w:bookmarkEnd w:id="1809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94" w:name="para_f920c026_fedd_4046_9dc4_7a5f3067f7"/>
          <w:p>
            <w:pPr>
              <w:spacing w:before="180" w:after="0" w:line="240" w:lineRule="auto"/>
            </w:pPr>
            <w:r>
              <w:rPr>
                <w:rFonts w:ascii="Arial" w:hAnsi="Arial"/>
                <w:color w:val="000000"/>
                <w:sz w:val="18"/>
              </w:rPr>
              <w:t>Specific Character Set</w:t>
            </w:r>
          </w:p>
          <w:bookmarkEnd w:id="18094"/>
        </w:tc>
        <w:tc>
          <w:tcPr>
            <w:tcBorders>
              <w:bottom w:val="single" w:sz="4" w:color="000000"/>
              <w:right w:val="single" w:sz="4" w:color="000000"/>
            </w:tcBorders>
            <w:tcMar>
              <w:top w:w="40" w:type="dxa"/>
              <w:left w:w="40" w:type="dxa"/>
              <w:bottom w:w="40" w:type="dxa"/>
              <w:right w:w="40" w:type="dxa"/>
            </w:tcMar>
            <w:vAlign w:val="top"/>
          </w:tcPr>
          <w:bookmarkStart w:id="18095" w:name="para_dc58c8ae_b3da_48a3_8a4e_30f768e1d4"/>
          <w:p>
            <w:pPr>
              <w:spacing w:before="180" w:after="0" w:line="240" w:lineRule="auto"/>
              <w:jc w:val="center"/>
            </w:pPr>
            <w:r>
              <w:rPr>
                <w:rFonts w:ascii="Arial" w:hAnsi="Arial"/>
                <w:color w:val="000000"/>
                <w:sz w:val="18"/>
              </w:rPr>
              <w:t>(0008,0005)</w:t>
            </w:r>
          </w:p>
          <w:bookmarkEnd w:id="18095"/>
        </w:tc>
        <w:tc>
          <w:tcPr>
            <w:tcBorders>
              <w:bottom w:val="single" w:sz="4" w:color="000000"/>
              <w:right w:val="single" w:sz="4" w:color="000000"/>
            </w:tcBorders>
            <w:tcMar>
              <w:top w:w="40" w:type="dxa"/>
              <w:left w:w="40" w:type="dxa"/>
              <w:bottom w:w="40" w:type="dxa"/>
              <w:right w:w="40" w:type="dxa"/>
            </w:tcMar>
            <w:vAlign w:val="top"/>
          </w:tcPr>
          <w:bookmarkStart w:id="18096" w:name="para_9ef93fd9_a595_4e3a_b5cf_af404c29ab"/>
          <w:p>
            <w:pPr>
              <w:spacing w:before="180" w:after="0" w:line="240" w:lineRule="auto"/>
              <w:jc w:val="center"/>
            </w:pPr>
            <w:r>
              <w:rPr>
                <w:rFonts w:ascii="Arial" w:hAnsi="Arial"/>
                <w:color w:val="000000"/>
                <w:sz w:val="18"/>
              </w:rPr>
              <w:t>-</w:t>
            </w:r>
          </w:p>
          <w:bookmarkEnd w:id="18096"/>
        </w:tc>
        <w:tc>
          <w:tcPr>
            <w:tcBorders>
              <w:bottom w:val="single" w:sz="4" w:color="000000"/>
              <w:right w:val="single" w:sz="4" w:color="000000"/>
            </w:tcBorders>
            <w:tcMar>
              <w:top w:w="40" w:type="dxa"/>
              <w:left w:w="40" w:type="dxa"/>
              <w:bottom w:w="40" w:type="dxa"/>
              <w:right w:w="40" w:type="dxa"/>
            </w:tcMar>
            <w:vAlign w:val="top"/>
          </w:tcPr>
          <w:bookmarkStart w:id="18097" w:name="para_a3d6d64b_9b78_4554_a3c3_8801633062"/>
          <w:p>
            <w:pPr>
              <w:spacing w:before="180" w:after="0" w:line="240" w:lineRule="auto"/>
              <w:jc w:val="center"/>
            </w:pPr>
            <w:r>
              <w:rPr>
                <w:rFonts w:ascii="Arial" w:hAnsi="Arial"/>
                <w:color w:val="000000"/>
                <w:sz w:val="18"/>
              </w:rPr>
              <w:t>1C</w:t>
            </w:r>
          </w:p>
          <w:bookmarkEnd w:id="18097"/>
        </w:tc>
        <w:tc>
          <w:tcPr>
            <w:tcBorders>
              <w:bottom w:val="single" w:sz="4" w:color="000000"/>
              <w:right w:val="single" w:sz="4" w:color="000000"/>
            </w:tcBorders>
            <w:tcMar>
              <w:top w:w="40" w:type="dxa"/>
              <w:left w:w="40" w:type="dxa"/>
              <w:bottom w:w="40" w:type="dxa"/>
              <w:right w:w="40" w:type="dxa"/>
            </w:tcMar>
            <w:vAlign w:val="top"/>
          </w:tcPr>
          <w:bookmarkStart w:id="18098" w:name="para_38ad3739_ee93_4e2e_991e_cce523d2da"/>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8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99" w:name="para_3e706966_14f4_4b39_bf6e_990981430b"/>
          <w:p>
            <w:pPr>
              <w:spacing w:before="180" w:after="0" w:line="240" w:lineRule="auto"/>
            </w:pPr>
            <w:r>
              <w:rPr>
                <w:rFonts w:ascii="Arial" w:hAnsi="Arial"/>
                <w:color w:val="000000"/>
                <w:sz w:val="18"/>
              </w:rPr>
              <w:t>SOP Class UID</w:t>
            </w:r>
          </w:p>
          <w:bookmarkEnd w:id="18099"/>
        </w:tc>
        <w:tc>
          <w:tcPr>
            <w:tcBorders>
              <w:bottom w:val="single" w:sz="4" w:color="000000"/>
              <w:right w:val="single" w:sz="4" w:color="000000"/>
            </w:tcBorders>
            <w:tcMar>
              <w:top w:w="40" w:type="dxa"/>
              <w:left w:w="40" w:type="dxa"/>
              <w:bottom w:w="40" w:type="dxa"/>
              <w:right w:w="40" w:type="dxa"/>
            </w:tcMar>
            <w:vAlign w:val="top"/>
          </w:tcPr>
          <w:bookmarkStart w:id="18100" w:name="para_99ff916a_b94c_4063_aadb_55d6380147"/>
          <w:p>
            <w:pPr>
              <w:spacing w:before="180" w:after="0" w:line="240" w:lineRule="auto"/>
              <w:jc w:val="center"/>
            </w:pPr>
            <w:r>
              <w:rPr>
                <w:rFonts w:ascii="Arial" w:hAnsi="Arial"/>
                <w:color w:val="000000"/>
                <w:sz w:val="18"/>
              </w:rPr>
              <w:t>(0008,0016)</w:t>
            </w:r>
          </w:p>
          <w:bookmarkEnd w:id="18100"/>
        </w:tc>
        <w:tc>
          <w:tcPr>
            <w:tcBorders>
              <w:bottom w:val="single" w:sz="4" w:color="000000"/>
              <w:right w:val="single" w:sz="4" w:color="000000"/>
            </w:tcBorders>
            <w:tcMar>
              <w:top w:w="40" w:type="dxa"/>
              <w:left w:w="40" w:type="dxa"/>
              <w:bottom w:w="40" w:type="dxa"/>
              <w:right w:w="40" w:type="dxa"/>
            </w:tcMar>
            <w:vAlign w:val="top"/>
          </w:tcPr>
          <w:bookmarkStart w:id="18101" w:name="para_becd220f_ef6f_486b_ab3a_9617301f42"/>
          <w:p>
            <w:pPr>
              <w:spacing w:before="180" w:after="0" w:line="240" w:lineRule="auto"/>
              <w:jc w:val="center"/>
            </w:pPr>
            <w:r>
              <w:rPr>
                <w:rFonts w:ascii="Arial" w:hAnsi="Arial"/>
                <w:color w:val="000000"/>
                <w:sz w:val="18"/>
              </w:rPr>
              <w:t>R</w:t>
            </w:r>
          </w:p>
          <w:bookmarkEnd w:id="18101"/>
        </w:tc>
        <w:tc>
          <w:tcPr>
            <w:tcBorders>
              <w:bottom w:val="single" w:sz="4" w:color="000000"/>
              <w:right w:val="single" w:sz="4" w:color="000000"/>
            </w:tcBorders>
            <w:tcMar>
              <w:top w:w="40" w:type="dxa"/>
              <w:left w:w="40" w:type="dxa"/>
              <w:bottom w:w="40" w:type="dxa"/>
              <w:right w:w="40" w:type="dxa"/>
            </w:tcMar>
            <w:vAlign w:val="top"/>
          </w:tcPr>
          <w:bookmarkStart w:id="18102" w:name="para_39c4f7e8_3280_47ba_8211_410a7b5874"/>
          <w:p>
            <w:pPr>
              <w:spacing w:before="180" w:after="0" w:line="240" w:lineRule="auto"/>
              <w:jc w:val="center"/>
            </w:pPr>
            <w:r>
              <w:rPr>
                <w:rFonts w:ascii="Arial" w:hAnsi="Arial"/>
                <w:color w:val="000000"/>
                <w:sz w:val="18"/>
              </w:rPr>
              <w:t>1</w:t>
            </w:r>
          </w:p>
          <w:bookmarkEnd w:id="181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03" w:name="para_24f59dd8_e925_4209_b331_41a3a73f7b"/>
          <w:p>
            <w:pPr>
              <w:spacing w:before="180" w:after="0" w:line="240" w:lineRule="auto"/>
            </w:pPr>
            <w:r>
              <w:rPr>
                <w:rFonts w:ascii="Arial" w:hAnsi="Arial"/>
                <w:color w:val="000000"/>
                <w:sz w:val="18"/>
              </w:rPr>
              <w:t>SOP Instance UID</w:t>
            </w:r>
          </w:p>
          <w:bookmarkEnd w:id="18103"/>
        </w:tc>
        <w:tc>
          <w:tcPr>
            <w:tcBorders>
              <w:bottom w:val="single" w:sz="4" w:color="000000"/>
              <w:right w:val="single" w:sz="4" w:color="000000"/>
            </w:tcBorders>
            <w:tcMar>
              <w:top w:w="40" w:type="dxa"/>
              <w:left w:w="40" w:type="dxa"/>
              <w:bottom w:w="40" w:type="dxa"/>
              <w:right w:w="40" w:type="dxa"/>
            </w:tcMar>
            <w:vAlign w:val="top"/>
          </w:tcPr>
          <w:bookmarkStart w:id="18104" w:name="para_82bbc69e_83da_4fb3_bf54_08db899b9c"/>
          <w:p>
            <w:pPr>
              <w:spacing w:before="180" w:after="0" w:line="240" w:lineRule="auto"/>
              <w:jc w:val="center"/>
            </w:pPr>
            <w:r>
              <w:rPr>
                <w:rFonts w:ascii="Arial" w:hAnsi="Arial"/>
                <w:color w:val="000000"/>
                <w:sz w:val="18"/>
              </w:rPr>
              <w:t>(0008,0018)</w:t>
            </w:r>
          </w:p>
          <w:bookmarkEnd w:id="18104"/>
        </w:tc>
        <w:tc>
          <w:tcPr>
            <w:tcBorders>
              <w:bottom w:val="single" w:sz="4" w:color="000000"/>
              <w:right w:val="single" w:sz="4" w:color="000000"/>
            </w:tcBorders>
            <w:tcMar>
              <w:top w:w="40" w:type="dxa"/>
              <w:left w:w="40" w:type="dxa"/>
              <w:bottom w:w="40" w:type="dxa"/>
              <w:right w:w="40" w:type="dxa"/>
            </w:tcMar>
            <w:vAlign w:val="top"/>
          </w:tcPr>
          <w:bookmarkStart w:id="18105" w:name="para_8911b0af_c84e_41fc_9e1b_e902549fde"/>
          <w:p>
            <w:pPr>
              <w:spacing w:before="180" w:after="0" w:line="240" w:lineRule="auto"/>
              <w:jc w:val="center"/>
            </w:pPr>
            <w:r>
              <w:rPr>
                <w:rFonts w:ascii="Arial" w:hAnsi="Arial"/>
                <w:color w:val="000000"/>
                <w:sz w:val="18"/>
              </w:rPr>
              <w:t>U</w:t>
            </w:r>
          </w:p>
          <w:bookmarkEnd w:id="18105"/>
        </w:tc>
        <w:tc>
          <w:tcPr>
            <w:tcBorders>
              <w:bottom w:val="single" w:sz="4" w:color="000000"/>
              <w:right w:val="single" w:sz="4" w:color="000000"/>
            </w:tcBorders>
            <w:tcMar>
              <w:top w:w="40" w:type="dxa"/>
              <w:left w:w="40" w:type="dxa"/>
              <w:bottom w:w="40" w:type="dxa"/>
              <w:right w:w="40" w:type="dxa"/>
            </w:tcMar>
            <w:vAlign w:val="top"/>
          </w:tcPr>
          <w:bookmarkStart w:id="18106" w:name="para_0cfb36f7_4d7c_4d20_858d_c2e8d260d5"/>
          <w:p>
            <w:pPr>
              <w:spacing w:before="180" w:after="0" w:line="240" w:lineRule="auto"/>
              <w:jc w:val="center"/>
            </w:pPr>
            <w:r>
              <w:rPr>
                <w:rFonts w:ascii="Arial" w:hAnsi="Arial"/>
                <w:color w:val="000000"/>
                <w:sz w:val="18"/>
              </w:rPr>
              <w:t>1</w:t>
            </w:r>
          </w:p>
          <w:bookmarkEnd w:id="181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8107" w:name="para_bbe9acd5_dccc_4357_b185_bd14dfc5fb"/>
          <w:p>
            <w:pPr>
              <w:spacing w:before="180" w:after="0" w:line="240" w:lineRule="auto"/>
            </w:pPr>
            <w:r>
              <w:rPr>
                <w:rFonts w:ascii="Arial" w:hAnsi="Arial"/>
                <w:b/>
                <w:color w:val="000000"/>
                <w:sz w:val="18"/>
              </w:rPr>
              <w:t>Protocol Context</w:t>
            </w:r>
          </w:p>
          <w:bookmarkEnd w:id="181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08" w:name="para_398a292f_73a8_4fc1_93f6_eccd82500e"/>
          <w:p>
            <w:pPr>
              <w:spacing w:before="180" w:after="0" w:line="240" w:lineRule="auto"/>
            </w:pPr>
            <w:r>
              <w:rPr>
                <w:rFonts w:ascii="Arial" w:hAnsi="Arial"/>
                <w:color w:val="000000"/>
                <w:sz w:val="18"/>
              </w:rPr>
              <w:t>Custodial Organization Sequence</w:t>
            </w:r>
          </w:p>
          <w:bookmarkEnd w:id="18108"/>
        </w:tc>
        <w:tc>
          <w:tcPr>
            <w:tcBorders>
              <w:bottom w:val="single" w:sz="4" w:color="000000"/>
              <w:right w:val="single" w:sz="4" w:color="000000"/>
            </w:tcBorders>
            <w:tcMar>
              <w:top w:w="40" w:type="dxa"/>
              <w:left w:w="40" w:type="dxa"/>
              <w:bottom w:w="40" w:type="dxa"/>
              <w:right w:w="40" w:type="dxa"/>
            </w:tcMar>
            <w:vAlign w:val="top"/>
          </w:tcPr>
          <w:bookmarkStart w:id="18109" w:name="para_891e9b44_13b0_49b4_ab52_f5cfeac32f"/>
          <w:p>
            <w:pPr>
              <w:spacing w:before="180" w:after="0" w:line="240" w:lineRule="auto"/>
              <w:jc w:val="center"/>
            </w:pPr>
            <w:r>
              <w:rPr>
                <w:rFonts w:ascii="Arial" w:hAnsi="Arial"/>
                <w:color w:val="000000"/>
                <w:sz w:val="18"/>
              </w:rPr>
              <w:t>(0040,A07C)</w:t>
            </w:r>
          </w:p>
          <w:bookmarkEnd w:id="18109"/>
        </w:tc>
        <w:tc>
          <w:tcPr>
            <w:tcBorders>
              <w:bottom w:val="single" w:sz="4" w:color="000000"/>
              <w:right w:val="single" w:sz="4" w:color="000000"/>
            </w:tcBorders>
            <w:tcMar>
              <w:top w:w="40" w:type="dxa"/>
              <w:left w:w="40" w:type="dxa"/>
              <w:bottom w:w="40" w:type="dxa"/>
              <w:right w:w="40" w:type="dxa"/>
            </w:tcMar>
            <w:vAlign w:val="top"/>
          </w:tcPr>
          <w:bookmarkStart w:id="18110" w:name="para_94696e1b_d3f0_4241_9bab_92d61f2500"/>
          <w:p>
            <w:pPr>
              <w:spacing w:before="180" w:after="0" w:line="240" w:lineRule="auto"/>
              <w:jc w:val="center"/>
            </w:pPr>
            <w:r>
              <w:rPr>
                <w:rFonts w:ascii="Arial" w:hAnsi="Arial"/>
                <w:color w:val="000000"/>
                <w:sz w:val="18"/>
              </w:rPr>
              <w:t>R</w:t>
            </w:r>
          </w:p>
          <w:bookmarkEnd w:id="18110"/>
        </w:tc>
        <w:tc>
          <w:tcPr>
            <w:tcBorders>
              <w:bottom w:val="single" w:sz="4" w:color="000000"/>
              <w:right w:val="single" w:sz="4" w:color="000000"/>
            </w:tcBorders>
            <w:tcMar>
              <w:top w:w="40" w:type="dxa"/>
              <w:left w:w="40" w:type="dxa"/>
              <w:bottom w:w="40" w:type="dxa"/>
              <w:right w:w="40" w:type="dxa"/>
            </w:tcMar>
            <w:vAlign w:val="top"/>
          </w:tcPr>
          <w:bookmarkStart w:id="18111" w:name="para_0d7cf121_008f_4fa9_a797_313415ece6"/>
          <w:p>
            <w:pPr>
              <w:spacing w:before="180" w:after="0" w:line="240" w:lineRule="auto"/>
              <w:jc w:val="center"/>
            </w:pPr>
            <w:r>
              <w:rPr>
                <w:rFonts w:ascii="Arial" w:hAnsi="Arial"/>
                <w:color w:val="000000"/>
                <w:sz w:val="18"/>
              </w:rPr>
              <w:t>2</w:t>
            </w:r>
          </w:p>
          <w:bookmarkEnd w:id="181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12" w:name="para_174849a5_930d_45f1_9408_772c3dcb9a"/>
          <w:p>
            <w:pPr>
              <w:spacing w:before="180" w:after="0" w:line="240" w:lineRule="auto"/>
            </w:pPr>
            <w:r>
              <w:rPr>
                <w:rFonts w:ascii="Arial" w:hAnsi="Arial"/>
                <w:color w:val="000000"/>
                <w:sz w:val="18"/>
              </w:rPr>
              <w:t>&gt;Institution Name</w:t>
            </w:r>
          </w:p>
          <w:bookmarkEnd w:id="18112"/>
        </w:tc>
        <w:tc>
          <w:tcPr>
            <w:tcBorders>
              <w:bottom w:val="single" w:sz="4" w:color="000000"/>
              <w:right w:val="single" w:sz="4" w:color="000000"/>
            </w:tcBorders>
            <w:tcMar>
              <w:top w:w="40" w:type="dxa"/>
              <w:left w:w="40" w:type="dxa"/>
              <w:bottom w:w="40" w:type="dxa"/>
              <w:right w:w="40" w:type="dxa"/>
            </w:tcMar>
            <w:vAlign w:val="top"/>
          </w:tcPr>
          <w:bookmarkStart w:id="18113" w:name="para_5374e630_3ac1_4432_8f21_3e28653539"/>
          <w:p>
            <w:pPr>
              <w:spacing w:before="180" w:after="0" w:line="240" w:lineRule="auto"/>
              <w:jc w:val="center"/>
            </w:pPr>
            <w:r>
              <w:rPr>
                <w:rFonts w:ascii="Arial" w:hAnsi="Arial"/>
                <w:color w:val="000000"/>
                <w:sz w:val="18"/>
              </w:rPr>
              <w:t>(0008,0080)</w:t>
            </w:r>
          </w:p>
          <w:bookmarkEnd w:id="18113"/>
        </w:tc>
        <w:tc>
          <w:tcPr>
            <w:tcBorders>
              <w:bottom w:val="single" w:sz="4" w:color="000000"/>
              <w:right w:val="single" w:sz="4" w:color="000000"/>
            </w:tcBorders>
            <w:tcMar>
              <w:top w:w="40" w:type="dxa"/>
              <w:left w:w="40" w:type="dxa"/>
              <w:bottom w:w="40" w:type="dxa"/>
              <w:right w:w="40" w:type="dxa"/>
            </w:tcMar>
            <w:vAlign w:val="top"/>
          </w:tcPr>
          <w:bookmarkStart w:id="18114" w:name="para_5830affc_ae8a_48c4_a1e2_1709909bb3"/>
          <w:p>
            <w:pPr>
              <w:spacing w:before="180" w:after="0" w:line="240" w:lineRule="auto"/>
              <w:jc w:val="center"/>
            </w:pPr>
            <w:r>
              <w:rPr>
                <w:rFonts w:ascii="Arial" w:hAnsi="Arial"/>
                <w:color w:val="000000"/>
                <w:sz w:val="18"/>
              </w:rPr>
              <w:t>R</w:t>
            </w:r>
          </w:p>
          <w:bookmarkEnd w:id="18114"/>
        </w:tc>
        <w:tc>
          <w:tcPr>
            <w:tcBorders>
              <w:bottom w:val="single" w:sz="4" w:color="000000"/>
              <w:right w:val="single" w:sz="4" w:color="000000"/>
            </w:tcBorders>
            <w:tcMar>
              <w:top w:w="40" w:type="dxa"/>
              <w:left w:w="40" w:type="dxa"/>
              <w:bottom w:w="40" w:type="dxa"/>
              <w:right w:w="40" w:type="dxa"/>
            </w:tcMar>
            <w:vAlign w:val="top"/>
          </w:tcPr>
          <w:bookmarkStart w:id="18115" w:name="para_269e70e7_d9ff_45c8_bfb6_2989cdea61"/>
          <w:p>
            <w:pPr>
              <w:spacing w:before="180" w:after="0" w:line="240" w:lineRule="auto"/>
              <w:jc w:val="center"/>
            </w:pPr>
            <w:r>
              <w:rPr>
                <w:rFonts w:ascii="Arial" w:hAnsi="Arial"/>
                <w:color w:val="000000"/>
                <w:sz w:val="18"/>
              </w:rPr>
              <w:t>2</w:t>
            </w:r>
          </w:p>
          <w:bookmarkEnd w:id="181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16" w:name="para_c200276c_8802_4ebb_a8c2_8c011b0e9e"/>
          <w:p>
            <w:pPr>
              <w:spacing w:before="180" w:after="0" w:line="240" w:lineRule="auto"/>
            </w:pPr>
            <w:r>
              <w:rPr>
                <w:rFonts w:ascii="Arial" w:hAnsi="Arial"/>
                <w:color w:val="000000"/>
                <w:sz w:val="18"/>
              </w:rPr>
              <w:t>&gt;Institution Code Sequence</w:t>
            </w:r>
          </w:p>
          <w:bookmarkEnd w:id="18116"/>
        </w:tc>
        <w:tc>
          <w:tcPr>
            <w:tcBorders>
              <w:bottom w:val="single" w:sz="4" w:color="000000"/>
              <w:right w:val="single" w:sz="4" w:color="000000"/>
            </w:tcBorders>
            <w:tcMar>
              <w:top w:w="40" w:type="dxa"/>
              <w:left w:w="40" w:type="dxa"/>
              <w:bottom w:w="40" w:type="dxa"/>
              <w:right w:w="40" w:type="dxa"/>
            </w:tcMar>
            <w:vAlign w:val="top"/>
          </w:tcPr>
          <w:bookmarkStart w:id="18117" w:name="para_6cd7de52_c585_42f2_b134_72c4027958"/>
          <w:p>
            <w:pPr>
              <w:spacing w:before="180" w:after="0" w:line="240" w:lineRule="auto"/>
              <w:jc w:val="center"/>
            </w:pPr>
            <w:r>
              <w:rPr>
                <w:rFonts w:ascii="Arial" w:hAnsi="Arial"/>
                <w:color w:val="000000"/>
                <w:sz w:val="18"/>
              </w:rPr>
              <w:t>(0008,0082)</w:t>
            </w:r>
          </w:p>
          <w:bookmarkEnd w:id="18117"/>
        </w:tc>
        <w:tc>
          <w:tcPr>
            <w:tcBorders>
              <w:bottom w:val="single" w:sz="4" w:color="000000"/>
              <w:right w:val="single" w:sz="4" w:color="000000"/>
            </w:tcBorders>
            <w:tcMar>
              <w:top w:w="40" w:type="dxa"/>
              <w:left w:w="40" w:type="dxa"/>
              <w:bottom w:w="40" w:type="dxa"/>
              <w:right w:w="40" w:type="dxa"/>
            </w:tcMar>
            <w:vAlign w:val="top"/>
          </w:tcPr>
          <w:bookmarkStart w:id="18118" w:name="para_05160c2c_e612_405e_96e2_53e3ca6b1d"/>
          <w:p>
            <w:pPr>
              <w:spacing w:before="180" w:after="0" w:line="240" w:lineRule="auto"/>
              <w:jc w:val="center"/>
            </w:pPr>
            <w:r>
              <w:rPr>
                <w:rFonts w:ascii="Arial" w:hAnsi="Arial"/>
                <w:color w:val="000000"/>
                <w:sz w:val="18"/>
              </w:rPr>
              <w:t>R</w:t>
            </w:r>
          </w:p>
          <w:bookmarkEnd w:id="18118"/>
        </w:tc>
        <w:tc>
          <w:tcPr>
            <w:tcBorders>
              <w:bottom w:val="single" w:sz="4" w:color="000000"/>
              <w:right w:val="single" w:sz="4" w:color="000000"/>
            </w:tcBorders>
            <w:tcMar>
              <w:top w:w="40" w:type="dxa"/>
              <w:left w:w="40" w:type="dxa"/>
              <w:bottom w:w="40" w:type="dxa"/>
              <w:right w:w="40" w:type="dxa"/>
            </w:tcMar>
            <w:vAlign w:val="top"/>
          </w:tcPr>
          <w:bookmarkStart w:id="18119" w:name="para_542e2991_5097_44c8_a10a_4ee842e07c"/>
          <w:p>
            <w:pPr>
              <w:spacing w:before="180" w:after="0" w:line="240" w:lineRule="auto"/>
              <w:jc w:val="center"/>
            </w:pPr>
            <w:r>
              <w:rPr>
                <w:rFonts w:ascii="Arial" w:hAnsi="Arial"/>
                <w:color w:val="000000"/>
                <w:sz w:val="18"/>
              </w:rPr>
              <w:t>2</w:t>
            </w:r>
          </w:p>
          <w:bookmarkEnd w:id="18119"/>
        </w:tc>
        <w:tc>
          <w:tcPr>
            <w:tcBorders>
              <w:bottom w:val="single" w:sz="4" w:color="000000"/>
              <w:right w:val="single" w:sz="4" w:color="000000"/>
            </w:tcBorders>
            <w:tcMar>
              <w:top w:w="40" w:type="dxa"/>
              <w:left w:w="40" w:type="dxa"/>
              <w:bottom w:w="40" w:type="dxa"/>
              <w:right w:w="40" w:type="dxa"/>
            </w:tcMar>
            <w:vAlign w:val="top"/>
          </w:tcPr>
          <w:bookmarkStart w:id="18120" w:name="para_11ecae31_c8cf_49c1_aef3_fd83c24579"/>
          <w:p>
            <w:pPr>
              <w:spacing w:before="180" w:after="0" w:line="240" w:lineRule="auto"/>
            </w:pPr>
            <w:r>
              <w:rPr>
                <w:rFonts w:ascii="Arial" w:hAnsi="Arial"/>
                <w:color w:val="000000"/>
                <w:sz w:val="18"/>
              </w:rPr>
              <w:t>This Attribute shall be retrieved with Sequence Matching or Universal Matching.</w:t>
            </w:r>
          </w:p>
          <w:bookmarkEnd w:id="18120"/>
        </w:tc>
      </w:tr>
      <w:tr>
        <w:tblPrEx/>
        <w:trPr/>
        <w:tc>
          <w:tcPr>
            <w:hMerge w:val="restart"/>
            <w:tcBorders>
              <w:left w:val="single" w:sz="4" w:color="000000"/>
              <w:bottom w:val="single" w:sz="4" w:color="000000"/>
            </w:tcBorders>
            <w:tcMar>
              <w:top w:w="40" w:type="dxa"/>
              <w:left w:w="40" w:type="dxa"/>
              <w:bottom w:w="40" w:type="dxa"/>
            </w:tcMar>
            <w:vAlign w:val="top"/>
          </w:tcPr>
          <w:bookmarkStart w:id="18121" w:name="para_1f905e86_626d_4785_bc05_bea582ee80"/>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81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22" w:name="para_be764de9_d749_4f4a_b1c8_cda2324e82"/>
          <w:p>
            <w:pPr>
              <w:spacing w:before="180" w:after="0" w:line="240" w:lineRule="auto"/>
            </w:pPr>
            <w:r>
              <w:rPr>
                <w:rFonts w:ascii="Arial" w:hAnsi="Arial"/>
                <w:color w:val="000000"/>
                <w:sz w:val="18"/>
              </w:rPr>
              <w:t>Responsible Group Code Sequence</w:t>
            </w:r>
          </w:p>
          <w:bookmarkEnd w:id="18122"/>
        </w:tc>
        <w:tc>
          <w:tcPr>
            <w:tcBorders>
              <w:bottom w:val="single" w:sz="4" w:color="000000"/>
              <w:right w:val="single" w:sz="4" w:color="000000"/>
            </w:tcBorders>
            <w:tcMar>
              <w:top w:w="40" w:type="dxa"/>
              <w:left w:w="40" w:type="dxa"/>
              <w:bottom w:w="40" w:type="dxa"/>
              <w:right w:w="40" w:type="dxa"/>
            </w:tcMar>
            <w:vAlign w:val="top"/>
          </w:tcPr>
          <w:bookmarkStart w:id="18123" w:name="para_d55ea959_ff9d_448f_a318_87e822a9b7"/>
          <w:p>
            <w:pPr>
              <w:spacing w:before="180" w:after="0" w:line="240" w:lineRule="auto"/>
              <w:jc w:val="center"/>
            </w:pPr>
            <w:r>
              <w:rPr>
                <w:rFonts w:ascii="Arial" w:hAnsi="Arial"/>
                <w:color w:val="000000"/>
                <w:sz w:val="18"/>
              </w:rPr>
              <w:t>(0008,0220)</w:t>
            </w:r>
          </w:p>
          <w:bookmarkEnd w:id="18123"/>
        </w:tc>
        <w:tc>
          <w:tcPr>
            <w:tcBorders>
              <w:bottom w:val="single" w:sz="4" w:color="000000"/>
              <w:right w:val="single" w:sz="4" w:color="000000"/>
            </w:tcBorders>
            <w:tcMar>
              <w:top w:w="40" w:type="dxa"/>
              <w:left w:w="40" w:type="dxa"/>
              <w:bottom w:w="40" w:type="dxa"/>
              <w:right w:w="40" w:type="dxa"/>
            </w:tcMar>
            <w:vAlign w:val="top"/>
          </w:tcPr>
          <w:bookmarkStart w:id="18124" w:name="para_bf654bb7_bf3d_49cc_aaed_d0a8831f0b"/>
          <w:p>
            <w:pPr>
              <w:spacing w:before="180" w:after="0" w:line="240" w:lineRule="auto"/>
              <w:jc w:val="center"/>
            </w:pPr>
            <w:r>
              <w:rPr>
                <w:rFonts w:ascii="Arial" w:hAnsi="Arial"/>
                <w:color w:val="000000"/>
                <w:sz w:val="18"/>
              </w:rPr>
              <w:t>R</w:t>
            </w:r>
          </w:p>
          <w:bookmarkEnd w:id="18124"/>
        </w:tc>
        <w:tc>
          <w:tcPr>
            <w:tcBorders>
              <w:bottom w:val="single" w:sz="4" w:color="000000"/>
              <w:right w:val="single" w:sz="4" w:color="000000"/>
            </w:tcBorders>
            <w:tcMar>
              <w:top w:w="40" w:type="dxa"/>
              <w:left w:w="40" w:type="dxa"/>
              <w:bottom w:w="40" w:type="dxa"/>
              <w:right w:w="40" w:type="dxa"/>
            </w:tcMar>
            <w:vAlign w:val="top"/>
          </w:tcPr>
          <w:bookmarkStart w:id="18125" w:name="para_19149f48_60f0_4287_a71d_77ddffd1a4"/>
          <w:p>
            <w:pPr>
              <w:spacing w:before="180" w:after="0" w:line="240" w:lineRule="auto"/>
              <w:jc w:val="center"/>
            </w:pPr>
            <w:r>
              <w:rPr>
                <w:rFonts w:ascii="Arial" w:hAnsi="Arial"/>
                <w:color w:val="000000"/>
                <w:sz w:val="18"/>
              </w:rPr>
              <w:t>2</w:t>
            </w:r>
          </w:p>
          <w:bookmarkEnd w:id="18125"/>
        </w:tc>
        <w:tc>
          <w:tcPr>
            <w:tcBorders>
              <w:bottom w:val="single" w:sz="4" w:color="000000"/>
              <w:right w:val="single" w:sz="4" w:color="000000"/>
            </w:tcBorders>
            <w:tcMar>
              <w:top w:w="40" w:type="dxa"/>
              <w:left w:w="40" w:type="dxa"/>
              <w:bottom w:w="40" w:type="dxa"/>
              <w:right w:w="40" w:type="dxa"/>
            </w:tcMar>
            <w:vAlign w:val="top"/>
          </w:tcPr>
          <w:bookmarkStart w:id="18126" w:name="para_4d774f1d_b1a6_467c_9931_f3d6be9eea"/>
          <w:p>
            <w:pPr>
              <w:spacing w:before="180" w:after="0" w:line="240" w:lineRule="auto"/>
            </w:pPr>
            <w:r>
              <w:rPr>
                <w:rFonts w:ascii="Arial" w:hAnsi="Arial"/>
                <w:color w:val="000000"/>
                <w:sz w:val="18"/>
              </w:rPr>
              <w:t>This Attribute shall be retrieved with Sequence Matching or Universal Matching.</w:t>
            </w:r>
          </w:p>
          <w:bookmarkEnd w:id="18126"/>
        </w:tc>
      </w:tr>
      <w:tr>
        <w:tblPrEx/>
        <w:trPr/>
        <w:tc>
          <w:tcPr>
            <w:hMerge w:val="restart"/>
            <w:tcBorders>
              <w:left w:val="single" w:sz="4" w:color="000000"/>
              <w:bottom w:val="single" w:sz="4" w:color="000000"/>
            </w:tcBorders>
            <w:tcMar>
              <w:top w:w="40" w:type="dxa"/>
              <w:left w:w="40" w:type="dxa"/>
              <w:bottom w:w="40" w:type="dxa"/>
            </w:tcMar>
            <w:vAlign w:val="top"/>
          </w:tcPr>
          <w:bookmarkStart w:id="18127" w:name="para_413c5b56_76ab_44b1_92b6_867a98e715"/>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812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28" w:name="para_673a06b2_15a0_4826_9115_68175088e2"/>
          <w:p>
            <w:pPr>
              <w:spacing w:before="180" w:after="0" w:line="240" w:lineRule="auto"/>
            </w:pPr>
            <w:r>
              <w:rPr>
                <w:rFonts w:ascii="Arial" w:hAnsi="Arial"/>
                <w:color w:val="000000"/>
                <w:sz w:val="18"/>
              </w:rPr>
              <w:t>Protocol Name</w:t>
            </w:r>
          </w:p>
          <w:bookmarkEnd w:id="18128"/>
        </w:tc>
        <w:tc>
          <w:tcPr>
            <w:tcBorders>
              <w:bottom w:val="single" w:sz="4" w:color="000000"/>
              <w:right w:val="single" w:sz="4" w:color="000000"/>
            </w:tcBorders>
            <w:tcMar>
              <w:top w:w="40" w:type="dxa"/>
              <w:left w:w="40" w:type="dxa"/>
              <w:bottom w:w="40" w:type="dxa"/>
              <w:right w:w="40" w:type="dxa"/>
            </w:tcMar>
            <w:vAlign w:val="top"/>
          </w:tcPr>
          <w:bookmarkStart w:id="18129" w:name="para_b2f63bc3_61e3_47d7_bdd4_cd924ad347"/>
          <w:p>
            <w:pPr>
              <w:spacing w:before="180" w:after="0" w:line="240" w:lineRule="auto"/>
              <w:jc w:val="center"/>
            </w:pPr>
            <w:r>
              <w:rPr>
                <w:rFonts w:ascii="Arial" w:hAnsi="Arial"/>
                <w:color w:val="000000"/>
                <w:sz w:val="18"/>
              </w:rPr>
              <w:t>(0018,1030)</w:t>
            </w:r>
          </w:p>
          <w:bookmarkEnd w:id="18129"/>
        </w:tc>
        <w:tc>
          <w:tcPr>
            <w:tcBorders>
              <w:bottom w:val="single" w:sz="4" w:color="000000"/>
              <w:right w:val="single" w:sz="4" w:color="000000"/>
            </w:tcBorders>
            <w:tcMar>
              <w:top w:w="40" w:type="dxa"/>
              <w:left w:w="40" w:type="dxa"/>
              <w:bottom w:w="40" w:type="dxa"/>
              <w:right w:w="40" w:type="dxa"/>
            </w:tcMar>
            <w:vAlign w:val="top"/>
          </w:tcPr>
          <w:bookmarkStart w:id="18130" w:name="para_82c9b630_ecc1_4d47_a288_4a54079835"/>
          <w:p>
            <w:pPr>
              <w:spacing w:before="180" w:after="0" w:line="240" w:lineRule="auto"/>
              <w:jc w:val="center"/>
            </w:pPr>
            <w:r>
              <w:rPr>
                <w:rFonts w:ascii="Arial" w:hAnsi="Arial"/>
                <w:color w:val="000000"/>
                <w:sz w:val="18"/>
              </w:rPr>
              <w:t>R</w:t>
            </w:r>
          </w:p>
          <w:bookmarkEnd w:id="18130"/>
        </w:tc>
        <w:tc>
          <w:tcPr>
            <w:tcBorders>
              <w:bottom w:val="single" w:sz="4" w:color="000000"/>
              <w:right w:val="single" w:sz="4" w:color="000000"/>
            </w:tcBorders>
            <w:tcMar>
              <w:top w:w="40" w:type="dxa"/>
              <w:left w:w="40" w:type="dxa"/>
              <w:bottom w:w="40" w:type="dxa"/>
              <w:right w:w="40" w:type="dxa"/>
            </w:tcMar>
            <w:vAlign w:val="top"/>
          </w:tcPr>
          <w:bookmarkStart w:id="18131" w:name="para_52e162ed_90bd_470d_9e21_eb5b971877"/>
          <w:p>
            <w:pPr>
              <w:spacing w:before="180" w:after="0" w:line="240" w:lineRule="auto"/>
              <w:jc w:val="center"/>
            </w:pPr>
            <w:r>
              <w:rPr>
                <w:rFonts w:ascii="Arial" w:hAnsi="Arial"/>
                <w:color w:val="000000"/>
                <w:sz w:val="18"/>
              </w:rPr>
              <w:t>1</w:t>
            </w:r>
          </w:p>
          <w:bookmarkEnd w:id="18131"/>
        </w:tc>
        <w:tc>
          <w:tcPr>
            <w:tcBorders>
              <w:bottom w:val="single" w:sz="4" w:color="000000"/>
              <w:right w:val="single" w:sz="4" w:color="000000"/>
            </w:tcBorders>
            <w:tcMar>
              <w:top w:w="40" w:type="dxa"/>
              <w:left w:w="40" w:type="dxa"/>
              <w:bottom w:w="40" w:type="dxa"/>
              <w:right w:w="40" w:type="dxa"/>
            </w:tcMar>
            <w:vAlign w:val="top"/>
          </w:tcPr>
          <w:bookmarkStart w:id="18132" w:name="para_7e4cb594_43f9_4825_a96f_f5a8f9cd17"/>
          <w:p>
            <w:pPr>
              <w:spacing w:before="180" w:after="0" w:line="240" w:lineRule="auto"/>
            </w:pPr>
            <w:r>
              <w:rPr>
                <w:rFonts w:ascii="Arial" w:hAnsi="Arial"/>
                <w:color w:val="000000"/>
                <w:sz w:val="18"/>
              </w:rPr>
              <w:t>Shall be retrieved with Single Value Matching, Wild Card Matching or Universal Matching.</w:t>
            </w:r>
          </w:p>
          <w:bookmarkEnd w:id="18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33" w:name="para_c34b5e01_8315_4cf8_bd56_48ca6f54c6"/>
          <w:p>
            <w:pPr>
              <w:spacing w:before="180" w:after="0" w:line="240" w:lineRule="auto"/>
            </w:pPr>
            <w:r>
              <w:rPr>
                <w:rFonts w:ascii="Arial" w:hAnsi="Arial"/>
                <w:color w:val="000000"/>
                <w:sz w:val="18"/>
              </w:rPr>
              <w:t>Potential Scheduled Protocol Code Sequence</w:t>
            </w:r>
          </w:p>
          <w:bookmarkEnd w:id="18133"/>
        </w:tc>
        <w:tc>
          <w:tcPr>
            <w:tcBorders>
              <w:bottom w:val="single" w:sz="4" w:color="000000"/>
              <w:right w:val="single" w:sz="4" w:color="000000"/>
            </w:tcBorders>
            <w:tcMar>
              <w:top w:w="40" w:type="dxa"/>
              <w:left w:w="40" w:type="dxa"/>
              <w:bottom w:w="40" w:type="dxa"/>
              <w:right w:w="40" w:type="dxa"/>
            </w:tcMar>
            <w:vAlign w:val="top"/>
          </w:tcPr>
          <w:bookmarkStart w:id="18134" w:name="para_c5675b70_140c_44dc_b34f_1afc93722a"/>
          <w:p>
            <w:pPr>
              <w:spacing w:before="180" w:after="0" w:line="240" w:lineRule="auto"/>
              <w:jc w:val="center"/>
            </w:pPr>
            <w:r>
              <w:rPr>
                <w:rFonts w:ascii="Arial" w:hAnsi="Arial"/>
                <w:color w:val="000000"/>
                <w:sz w:val="18"/>
              </w:rPr>
              <w:t>(0018,9906)</w:t>
            </w:r>
          </w:p>
          <w:bookmarkEnd w:id="18134"/>
        </w:tc>
        <w:tc>
          <w:tcPr>
            <w:tcBorders>
              <w:bottom w:val="single" w:sz="4" w:color="000000"/>
              <w:right w:val="single" w:sz="4" w:color="000000"/>
            </w:tcBorders>
            <w:tcMar>
              <w:top w:w="40" w:type="dxa"/>
              <w:left w:w="40" w:type="dxa"/>
              <w:bottom w:w="40" w:type="dxa"/>
              <w:right w:w="40" w:type="dxa"/>
            </w:tcMar>
            <w:vAlign w:val="top"/>
          </w:tcPr>
          <w:bookmarkStart w:id="18135" w:name="para_9a40a81c_0154_4503_a947_4affa7ec96"/>
          <w:p>
            <w:pPr>
              <w:spacing w:before="180" w:after="0" w:line="240" w:lineRule="auto"/>
              <w:jc w:val="center"/>
            </w:pPr>
            <w:r>
              <w:rPr>
                <w:rFonts w:ascii="Arial" w:hAnsi="Arial"/>
                <w:color w:val="000000"/>
                <w:sz w:val="18"/>
              </w:rPr>
              <w:t>R</w:t>
            </w:r>
          </w:p>
          <w:bookmarkEnd w:id="18135"/>
        </w:tc>
        <w:tc>
          <w:tcPr>
            <w:tcBorders>
              <w:bottom w:val="single" w:sz="4" w:color="000000"/>
              <w:right w:val="single" w:sz="4" w:color="000000"/>
            </w:tcBorders>
            <w:tcMar>
              <w:top w:w="40" w:type="dxa"/>
              <w:left w:w="40" w:type="dxa"/>
              <w:bottom w:w="40" w:type="dxa"/>
              <w:right w:w="40" w:type="dxa"/>
            </w:tcMar>
            <w:vAlign w:val="top"/>
          </w:tcPr>
          <w:bookmarkStart w:id="18136" w:name="para_583878e2_4332_41c3_aecd_93c7988e81"/>
          <w:p>
            <w:pPr>
              <w:spacing w:before="180" w:after="0" w:line="240" w:lineRule="auto"/>
              <w:jc w:val="center"/>
            </w:pPr>
            <w:r>
              <w:rPr>
                <w:rFonts w:ascii="Arial" w:hAnsi="Arial"/>
                <w:color w:val="000000"/>
                <w:sz w:val="18"/>
              </w:rPr>
              <w:t>1</w:t>
            </w:r>
          </w:p>
          <w:bookmarkEnd w:id="18136"/>
        </w:tc>
        <w:tc>
          <w:tcPr>
            <w:tcBorders>
              <w:bottom w:val="single" w:sz="4" w:color="000000"/>
              <w:right w:val="single" w:sz="4" w:color="000000"/>
            </w:tcBorders>
            <w:tcMar>
              <w:top w:w="40" w:type="dxa"/>
              <w:left w:w="40" w:type="dxa"/>
              <w:bottom w:w="40" w:type="dxa"/>
              <w:right w:w="40" w:type="dxa"/>
            </w:tcMar>
            <w:vAlign w:val="top"/>
          </w:tcPr>
          <w:bookmarkStart w:id="18137" w:name="para_87ac139b_7c78_4df1_b7a2_736c98c2a2"/>
          <w:p>
            <w:pPr>
              <w:spacing w:before="180" w:after="0" w:line="240" w:lineRule="auto"/>
            </w:pPr>
            <w:r>
              <w:rPr>
                <w:rFonts w:ascii="Arial" w:hAnsi="Arial"/>
                <w:color w:val="000000"/>
                <w:sz w:val="18"/>
              </w:rPr>
              <w:t>This Attribute shall be retrieved with Sequence Matching or Universal Matching.</w:t>
            </w:r>
          </w:p>
          <w:bookmarkEnd w:id="18137"/>
        </w:tc>
      </w:tr>
      <w:tr>
        <w:tblPrEx/>
        <w:trPr/>
        <w:tc>
          <w:tcPr>
            <w:hMerge w:val="restart"/>
            <w:tcBorders>
              <w:left w:val="single" w:sz="4" w:color="000000"/>
              <w:bottom w:val="single" w:sz="4" w:color="000000"/>
            </w:tcBorders>
            <w:tcMar>
              <w:top w:w="40" w:type="dxa"/>
              <w:left w:w="40" w:type="dxa"/>
              <w:bottom w:w="40" w:type="dxa"/>
            </w:tcMar>
            <w:vAlign w:val="top"/>
          </w:tcPr>
          <w:bookmarkStart w:id="18138" w:name="para_6cdcefd3_5b6a_4671_9bd4_ee299990de"/>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813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39" w:name="para_241f79d9_6e13_450b_8097_e9490ec6c3"/>
          <w:p>
            <w:pPr>
              <w:spacing w:before="180" w:after="0" w:line="240" w:lineRule="auto"/>
            </w:pPr>
            <w:r>
              <w:rPr>
                <w:rFonts w:ascii="Arial" w:hAnsi="Arial"/>
                <w:color w:val="000000"/>
                <w:sz w:val="18"/>
              </w:rPr>
              <w:t>Potential Requested Procedure Code Sequence</w:t>
            </w:r>
          </w:p>
          <w:bookmarkEnd w:id="18139"/>
        </w:tc>
        <w:tc>
          <w:tcPr>
            <w:tcBorders>
              <w:bottom w:val="single" w:sz="4" w:color="000000"/>
              <w:right w:val="single" w:sz="4" w:color="000000"/>
            </w:tcBorders>
            <w:tcMar>
              <w:top w:w="40" w:type="dxa"/>
              <w:left w:w="40" w:type="dxa"/>
              <w:bottom w:w="40" w:type="dxa"/>
              <w:right w:w="40" w:type="dxa"/>
            </w:tcMar>
            <w:vAlign w:val="top"/>
          </w:tcPr>
          <w:bookmarkStart w:id="18140" w:name="para_ff88beed_15a3_440c_8986_a7eabced65"/>
          <w:p>
            <w:pPr>
              <w:spacing w:before="180" w:after="0" w:line="240" w:lineRule="auto"/>
              <w:jc w:val="center"/>
            </w:pPr>
            <w:r>
              <w:rPr>
                <w:rFonts w:ascii="Arial" w:hAnsi="Arial"/>
                <w:color w:val="000000"/>
                <w:sz w:val="18"/>
              </w:rPr>
              <w:t>(0018,9907)</w:t>
            </w:r>
          </w:p>
          <w:bookmarkEnd w:id="18140"/>
        </w:tc>
        <w:tc>
          <w:tcPr>
            <w:tcBorders>
              <w:bottom w:val="single" w:sz="4" w:color="000000"/>
              <w:right w:val="single" w:sz="4" w:color="000000"/>
            </w:tcBorders>
            <w:tcMar>
              <w:top w:w="40" w:type="dxa"/>
              <w:left w:w="40" w:type="dxa"/>
              <w:bottom w:w="40" w:type="dxa"/>
              <w:right w:w="40" w:type="dxa"/>
            </w:tcMar>
            <w:vAlign w:val="top"/>
          </w:tcPr>
          <w:bookmarkStart w:id="18141" w:name="para_0392d447_83da_4e04_a8ae_07eb3d47bf"/>
          <w:p>
            <w:pPr>
              <w:spacing w:before="180" w:after="0" w:line="240" w:lineRule="auto"/>
              <w:jc w:val="center"/>
            </w:pPr>
            <w:r>
              <w:rPr>
                <w:rFonts w:ascii="Arial" w:hAnsi="Arial"/>
                <w:color w:val="000000"/>
                <w:sz w:val="18"/>
              </w:rPr>
              <w:t>R</w:t>
            </w:r>
          </w:p>
          <w:bookmarkEnd w:id="18141"/>
        </w:tc>
        <w:tc>
          <w:tcPr>
            <w:tcBorders>
              <w:bottom w:val="single" w:sz="4" w:color="000000"/>
              <w:right w:val="single" w:sz="4" w:color="000000"/>
            </w:tcBorders>
            <w:tcMar>
              <w:top w:w="40" w:type="dxa"/>
              <w:left w:w="40" w:type="dxa"/>
              <w:bottom w:w="40" w:type="dxa"/>
              <w:right w:w="40" w:type="dxa"/>
            </w:tcMar>
            <w:vAlign w:val="top"/>
          </w:tcPr>
          <w:bookmarkStart w:id="18142" w:name="para_ef236327_a455_462f_aec3_eb67beeea2"/>
          <w:p>
            <w:pPr>
              <w:spacing w:before="180" w:after="0" w:line="240" w:lineRule="auto"/>
              <w:jc w:val="center"/>
            </w:pPr>
            <w:r>
              <w:rPr>
                <w:rFonts w:ascii="Arial" w:hAnsi="Arial"/>
                <w:color w:val="000000"/>
                <w:sz w:val="18"/>
              </w:rPr>
              <w:t>1</w:t>
            </w:r>
          </w:p>
          <w:bookmarkEnd w:id="18142"/>
        </w:tc>
        <w:tc>
          <w:tcPr>
            <w:tcBorders>
              <w:bottom w:val="single" w:sz="4" w:color="000000"/>
              <w:right w:val="single" w:sz="4" w:color="000000"/>
            </w:tcBorders>
            <w:tcMar>
              <w:top w:w="40" w:type="dxa"/>
              <w:left w:w="40" w:type="dxa"/>
              <w:bottom w:w="40" w:type="dxa"/>
              <w:right w:w="40" w:type="dxa"/>
            </w:tcMar>
            <w:vAlign w:val="top"/>
          </w:tcPr>
          <w:bookmarkStart w:id="18143" w:name="para_bcbc3c07_a847_4871_bece_5eb7fd20b8"/>
          <w:p>
            <w:pPr>
              <w:spacing w:before="180" w:after="0" w:line="240" w:lineRule="auto"/>
            </w:pPr>
            <w:r>
              <w:rPr>
                <w:rFonts w:ascii="Arial" w:hAnsi="Arial"/>
                <w:color w:val="000000"/>
                <w:sz w:val="18"/>
              </w:rPr>
              <w:t>This Attribute shall be retrieved with Sequence Matching or Universal Matching.</w:t>
            </w:r>
          </w:p>
          <w:bookmarkEnd w:id="18143"/>
        </w:tc>
      </w:tr>
      <w:tr>
        <w:tblPrEx/>
        <w:trPr/>
        <w:tc>
          <w:tcPr>
            <w:hMerge w:val="restart"/>
            <w:tcBorders>
              <w:left w:val="single" w:sz="4" w:color="000000"/>
              <w:bottom w:val="single" w:sz="4" w:color="000000"/>
            </w:tcBorders>
            <w:tcMar>
              <w:top w:w="40" w:type="dxa"/>
              <w:left w:w="40" w:type="dxa"/>
              <w:bottom w:w="40" w:type="dxa"/>
            </w:tcMar>
            <w:vAlign w:val="top"/>
          </w:tcPr>
          <w:bookmarkStart w:id="18144" w:name="para_1499acfd_7315_4afd_ba02_b4764bf639"/>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81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45" w:name="para_99645161_6414_480a_9f20_29bd4ba800"/>
          <w:p>
            <w:pPr>
              <w:spacing w:before="180" w:after="0" w:line="240" w:lineRule="auto"/>
            </w:pPr>
            <w:r>
              <w:rPr>
                <w:rFonts w:ascii="Arial" w:hAnsi="Arial"/>
                <w:color w:val="000000"/>
                <w:sz w:val="18"/>
              </w:rPr>
              <w:t>Potential Reasons for Procedure</w:t>
            </w:r>
          </w:p>
          <w:bookmarkEnd w:id="18145"/>
        </w:tc>
        <w:tc>
          <w:tcPr>
            <w:tcBorders>
              <w:bottom w:val="single" w:sz="4" w:color="000000"/>
              <w:right w:val="single" w:sz="4" w:color="000000"/>
            </w:tcBorders>
            <w:tcMar>
              <w:top w:w="40" w:type="dxa"/>
              <w:left w:w="40" w:type="dxa"/>
              <w:bottom w:w="40" w:type="dxa"/>
              <w:right w:w="40" w:type="dxa"/>
            </w:tcMar>
            <w:vAlign w:val="top"/>
          </w:tcPr>
          <w:bookmarkStart w:id="18146" w:name="para_ffb0b176_902f_4b37_906d_1bb3715ca4"/>
          <w:p>
            <w:pPr>
              <w:spacing w:before="180" w:after="0" w:line="240" w:lineRule="auto"/>
              <w:jc w:val="center"/>
            </w:pPr>
            <w:r>
              <w:rPr>
                <w:rFonts w:ascii="Arial" w:hAnsi="Arial"/>
                <w:color w:val="000000"/>
                <w:sz w:val="18"/>
              </w:rPr>
              <w:t>(0018,9908)</w:t>
            </w:r>
          </w:p>
          <w:bookmarkEnd w:id="18146"/>
        </w:tc>
        <w:tc>
          <w:tcPr>
            <w:tcBorders>
              <w:bottom w:val="single" w:sz="4" w:color="000000"/>
              <w:right w:val="single" w:sz="4" w:color="000000"/>
            </w:tcBorders>
            <w:tcMar>
              <w:top w:w="40" w:type="dxa"/>
              <w:left w:w="40" w:type="dxa"/>
              <w:bottom w:w="40" w:type="dxa"/>
              <w:right w:w="40" w:type="dxa"/>
            </w:tcMar>
            <w:vAlign w:val="top"/>
          </w:tcPr>
          <w:bookmarkStart w:id="18147" w:name="para_a4e1d0c0_053c_40fb_b6b2_6778c92ef8"/>
          <w:p>
            <w:pPr>
              <w:spacing w:before="180" w:after="0" w:line="240" w:lineRule="auto"/>
              <w:jc w:val="center"/>
            </w:pPr>
            <w:r>
              <w:rPr>
                <w:rFonts w:ascii="Arial" w:hAnsi="Arial"/>
                <w:color w:val="000000"/>
                <w:sz w:val="18"/>
              </w:rPr>
              <w:t>-</w:t>
            </w:r>
          </w:p>
          <w:bookmarkEnd w:id="18147"/>
        </w:tc>
        <w:tc>
          <w:tcPr>
            <w:tcBorders>
              <w:bottom w:val="single" w:sz="4" w:color="000000"/>
              <w:right w:val="single" w:sz="4" w:color="000000"/>
            </w:tcBorders>
            <w:tcMar>
              <w:top w:w="40" w:type="dxa"/>
              <w:left w:w="40" w:type="dxa"/>
              <w:bottom w:w="40" w:type="dxa"/>
              <w:right w:w="40" w:type="dxa"/>
            </w:tcMar>
            <w:vAlign w:val="top"/>
          </w:tcPr>
          <w:bookmarkStart w:id="18148" w:name="para_b1bdacbe_511f_46f1_a863_5c7e5707a9"/>
          <w:p>
            <w:pPr>
              <w:spacing w:before="180" w:after="0" w:line="240" w:lineRule="auto"/>
              <w:jc w:val="center"/>
            </w:pPr>
            <w:r>
              <w:rPr>
                <w:rFonts w:ascii="Arial" w:hAnsi="Arial"/>
                <w:color w:val="000000"/>
                <w:sz w:val="18"/>
              </w:rPr>
              <w:t>2</w:t>
            </w:r>
          </w:p>
          <w:bookmarkEnd w:id="181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49" w:name="para_6af31b42_8c46_4444_9324_7bf334052e"/>
          <w:p>
            <w:pPr>
              <w:spacing w:before="180" w:after="0" w:line="240" w:lineRule="auto"/>
            </w:pPr>
            <w:r>
              <w:rPr>
                <w:rFonts w:ascii="Arial" w:hAnsi="Arial"/>
                <w:color w:val="000000"/>
                <w:sz w:val="18"/>
              </w:rPr>
              <w:t>Potential Reasons for Procedure Code Sequence</w:t>
            </w:r>
          </w:p>
          <w:bookmarkEnd w:id="18149"/>
        </w:tc>
        <w:tc>
          <w:tcPr>
            <w:tcBorders>
              <w:bottom w:val="single" w:sz="4" w:color="000000"/>
              <w:right w:val="single" w:sz="4" w:color="000000"/>
            </w:tcBorders>
            <w:tcMar>
              <w:top w:w="40" w:type="dxa"/>
              <w:left w:w="40" w:type="dxa"/>
              <w:bottom w:w="40" w:type="dxa"/>
              <w:right w:w="40" w:type="dxa"/>
            </w:tcMar>
            <w:vAlign w:val="top"/>
          </w:tcPr>
          <w:bookmarkStart w:id="18150" w:name="para_4f0eee7b_a340_4d98_bfb4_884b81d79e"/>
          <w:p>
            <w:pPr>
              <w:spacing w:before="180" w:after="0" w:line="240" w:lineRule="auto"/>
              <w:jc w:val="center"/>
            </w:pPr>
            <w:r>
              <w:rPr>
                <w:rFonts w:ascii="Arial" w:hAnsi="Arial"/>
                <w:color w:val="000000"/>
                <w:sz w:val="18"/>
              </w:rPr>
              <w:t>(0018,9909)</w:t>
            </w:r>
          </w:p>
          <w:bookmarkEnd w:id="18150"/>
        </w:tc>
        <w:tc>
          <w:tcPr>
            <w:tcBorders>
              <w:bottom w:val="single" w:sz="4" w:color="000000"/>
              <w:right w:val="single" w:sz="4" w:color="000000"/>
            </w:tcBorders>
            <w:tcMar>
              <w:top w:w="40" w:type="dxa"/>
              <w:left w:w="40" w:type="dxa"/>
              <w:bottom w:w="40" w:type="dxa"/>
              <w:right w:w="40" w:type="dxa"/>
            </w:tcMar>
            <w:vAlign w:val="top"/>
          </w:tcPr>
          <w:bookmarkStart w:id="18151" w:name="para_cfac94ee_5f8f_4e25_8e02_e2eff247bf"/>
          <w:p>
            <w:pPr>
              <w:spacing w:before="180" w:after="0" w:line="240" w:lineRule="auto"/>
              <w:jc w:val="center"/>
            </w:pPr>
            <w:r>
              <w:rPr>
                <w:rFonts w:ascii="Arial" w:hAnsi="Arial"/>
                <w:color w:val="000000"/>
                <w:sz w:val="18"/>
              </w:rPr>
              <w:t>R</w:t>
            </w:r>
          </w:p>
          <w:bookmarkEnd w:id="18151"/>
        </w:tc>
        <w:tc>
          <w:tcPr>
            <w:tcBorders>
              <w:bottom w:val="single" w:sz="4" w:color="000000"/>
              <w:right w:val="single" w:sz="4" w:color="000000"/>
            </w:tcBorders>
            <w:tcMar>
              <w:top w:w="40" w:type="dxa"/>
              <w:left w:w="40" w:type="dxa"/>
              <w:bottom w:w="40" w:type="dxa"/>
              <w:right w:w="40" w:type="dxa"/>
            </w:tcMar>
            <w:vAlign w:val="top"/>
          </w:tcPr>
          <w:bookmarkStart w:id="18152" w:name="para_0e5d9d24_2fe1_453c_865d_7a4da52b26"/>
          <w:p>
            <w:pPr>
              <w:spacing w:before="180" w:after="0" w:line="240" w:lineRule="auto"/>
              <w:jc w:val="center"/>
            </w:pPr>
            <w:r>
              <w:rPr>
                <w:rFonts w:ascii="Arial" w:hAnsi="Arial"/>
                <w:color w:val="000000"/>
                <w:sz w:val="18"/>
              </w:rPr>
              <w:t>2</w:t>
            </w:r>
          </w:p>
          <w:bookmarkEnd w:id="18152"/>
        </w:tc>
        <w:tc>
          <w:tcPr>
            <w:tcBorders>
              <w:bottom w:val="single" w:sz="4" w:color="000000"/>
              <w:right w:val="single" w:sz="4" w:color="000000"/>
            </w:tcBorders>
            <w:tcMar>
              <w:top w:w="40" w:type="dxa"/>
              <w:left w:w="40" w:type="dxa"/>
              <w:bottom w:w="40" w:type="dxa"/>
              <w:right w:w="40" w:type="dxa"/>
            </w:tcMar>
            <w:vAlign w:val="top"/>
          </w:tcPr>
          <w:bookmarkStart w:id="18153" w:name="para_765b5bd6_19a5_43ef_87fd_45a13567a2"/>
          <w:p>
            <w:pPr>
              <w:spacing w:before="180" w:after="0" w:line="240" w:lineRule="auto"/>
            </w:pPr>
            <w:r>
              <w:rPr>
                <w:rFonts w:ascii="Arial" w:hAnsi="Arial"/>
                <w:color w:val="000000"/>
                <w:sz w:val="18"/>
              </w:rPr>
              <w:t>This Attribute shall be retrieved with Sequence Matching or Universal Matching.</w:t>
            </w:r>
          </w:p>
          <w:bookmarkEnd w:id="18153"/>
        </w:tc>
      </w:tr>
      <w:tr>
        <w:tblPrEx/>
        <w:trPr/>
        <w:tc>
          <w:tcPr>
            <w:hMerge w:val="restart"/>
            <w:tcBorders>
              <w:left w:val="single" w:sz="4" w:color="000000"/>
              <w:bottom w:val="single" w:sz="4" w:color="000000"/>
            </w:tcBorders>
            <w:tcMar>
              <w:top w:w="40" w:type="dxa"/>
              <w:left w:w="40" w:type="dxa"/>
              <w:bottom w:w="40" w:type="dxa"/>
            </w:tcMar>
            <w:vAlign w:val="top"/>
          </w:tcPr>
          <w:bookmarkStart w:id="18154" w:name="para_3930fd65_6828_4895_8e67_facef90ceb"/>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815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55" w:name="para_f65af833_6756_4276_8f75_780d95f020"/>
          <w:p>
            <w:pPr>
              <w:spacing w:before="180" w:after="0" w:line="240" w:lineRule="auto"/>
            </w:pPr>
            <w:r>
              <w:rPr>
                <w:rFonts w:ascii="Arial" w:hAnsi="Arial"/>
                <w:color w:val="000000"/>
                <w:sz w:val="18"/>
              </w:rPr>
              <w:t>Potential Diagnostic Tasks</w:t>
            </w:r>
          </w:p>
          <w:bookmarkEnd w:id="18155"/>
        </w:tc>
        <w:tc>
          <w:tcPr>
            <w:tcBorders>
              <w:bottom w:val="single" w:sz="4" w:color="000000"/>
              <w:right w:val="single" w:sz="4" w:color="000000"/>
            </w:tcBorders>
            <w:tcMar>
              <w:top w:w="40" w:type="dxa"/>
              <w:left w:w="40" w:type="dxa"/>
              <w:bottom w:w="40" w:type="dxa"/>
              <w:right w:w="40" w:type="dxa"/>
            </w:tcMar>
            <w:vAlign w:val="top"/>
          </w:tcPr>
          <w:bookmarkStart w:id="18156" w:name="para_fb6d89eb_a014_45b4_8626_c028a3c7a2"/>
          <w:p>
            <w:pPr>
              <w:spacing w:before="180" w:after="0" w:line="240" w:lineRule="auto"/>
              <w:jc w:val="center"/>
            </w:pPr>
            <w:r>
              <w:rPr>
                <w:rFonts w:ascii="Arial" w:hAnsi="Arial"/>
                <w:color w:val="000000"/>
                <w:sz w:val="18"/>
              </w:rPr>
              <w:t>(0018,990A)</w:t>
            </w:r>
          </w:p>
          <w:bookmarkEnd w:id="18156"/>
        </w:tc>
        <w:tc>
          <w:tcPr>
            <w:tcBorders>
              <w:bottom w:val="single" w:sz="4" w:color="000000"/>
              <w:right w:val="single" w:sz="4" w:color="000000"/>
            </w:tcBorders>
            <w:tcMar>
              <w:top w:w="40" w:type="dxa"/>
              <w:left w:w="40" w:type="dxa"/>
              <w:bottom w:w="40" w:type="dxa"/>
              <w:right w:w="40" w:type="dxa"/>
            </w:tcMar>
            <w:vAlign w:val="top"/>
          </w:tcPr>
          <w:bookmarkStart w:id="18157" w:name="para_c020b02c_a186_4b7c_9b1b_37902207b3"/>
          <w:p>
            <w:pPr>
              <w:spacing w:before="180" w:after="0" w:line="240" w:lineRule="auto"/>
              <w:jc w:val="center"/>
            </w:pPr>
            <w:r>
              <w:rPr>
                <w:rFonts w:ascii="Arial" w:hAnsi="Arial"/>
                <w:color w:val="000000"/>
                <w:sz w:val="18"/>
              </w:rPr>
              <w:t>-</w:t>
            </w:r>
          </w:p>
          <w:bookmarkEnd w:id="18157"/>
        </w:tc>
        <w:tc>
          <w:tcPr>
            <w:tcBorders>
              <w:bottom w:val="single" w:sz="4" w:color="000000"/>
              <w:right w:val="single" w:sz="4" w:color="000000"/>
            </w:tcBorders>
            <w:tcMar>
              <w:top w:w="40" w:type="dxa"/>
              <w:left w:w="40" w:type="dxa"/>
              <w:bottom w:w="40" w:type="dxa"/>
              <w:right w:w="40" w:type="dxa"/>
            </w:tcMar>
            <w:vAlign w:val="top"/>
          </w:tcPr>
          <w:bookmarkStart w:id="18158" w:name="para_2269dcae_5fa2_43f6_887c_1877aca050"/>
          <w:p>
            <w:pPr>
              <w:spacing w:before="180" w:after="0" w:line="240" w:lineRule="auto"/>
              <w:jc w:val="center"/>
            </w:pPr>
            <w:r>
              <w:rPr>
                <w:rFonts w:ascii="Arial" w:hAnsi="Arial"/>
                <w:color w:val="000000"/>
                <w:sz w:val="18"/>
              </w:rPr>
              <w:t>2</w:t>
            </w:r>
          </w:p>
          <w:bookmarkEnd w:id="181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59" w:name="para_708f79f8_1cf0_4012_8137_cfebb3f61d"/>
          <w:p>
            <w:pPr>
              <w:spacing w:before="180" w:after="0" w:line="240" w:lineRule="auto"/>
            </w:pPr>
            <w:r>
              <w:rPr>
                <w:rFonts w:ascii="Arial" w:hAnsi="Arial"/>
                <w:color w:val="000000"/>
                <w:sz w:val="18"/>
              </w:rPr>
              <w:t>Predecessor Protocol Sequence</w:t>
            </w:r>
          </w:p>
          <w:bookmarkEnd w:id="18159"/>
        </w:tc>
        <w:tc>
          <w:tcPr>
            <w:tcBorders>
              <w:bottom w:val="single" w:sz="4" w:color="000000"/>
              <w:right w:val="single" w:sz="4" w:color="000000"/>
            </w:tcBorders>
            <w:tcMar>
              <w:top w:w="40" w:type="dxa"/>
              <w:left w:w="40" w:type="dxa"/>
              <w:bottom w:w="40" w:type="dxa"/>
              <w:right w:w="40" w:type="dxa"/>
            </w:tcMar>
            <w:vAlign w:val="top"/>
          </w:tcPr>
          <w:bookmarkStart w:id="18160" w:name="para_f1c3cfc7_2cd8_4095_b8ec_4a181a76e4"/>
          <w:p>
            <w:pPr>
              <w:spacing w:before="180" w:after="0" w:line="240" w:lineRule="auto"/>
              <w:jc w:val="center"/>
            </w:pPr>
            <w:r>
              <w:rPr>
                <w:rFonts w:ascii="Arial" w:hAnsi="Arial"/>
                <w:color w:val="000000"/>
                <w:sz w:val="18"/>
              </w:rPr>
              <w:t>(0018,990E)</w:t>
            </w:r>
          </w:p>
          <w:bookmarkEnd w:id="18160"/>
        </w:tc>
        <w:tc>
          <w:tcPr>
            <w:tcBorders>
              <w:bottom w:val="single" w:sz="4" w:color="000000"/>
              <w:right w:val="single" w:sz="4" w:color="000000"/>
            </w:tcBorders>
            <w:tcMar>
              <w:top w:w="40" w:type="dxa"/>
              <w:left w:w="40" w:type="dxa"/>
              <w:bottom w:w="40" w:type="dxa"/>
              <w:right w:w="40" w:type="dxa"/>
            </w:tcMar>
            <w:vAlign w:val="top"/>
          </w:tcPr>
          <w:bookmarkStart w:id="18161" w:name="para_966dda96_8859_42a0_bcb1_a77a68142d"/>
          <w:p>
            <w:pPr>
              <w:spacing w:before="180" w:after="0" w:line="240" w:lineRule="auto"/>
              <w:jc w:val="center"/>
            </w:pPr>
            <w:r>
              <w:rPr>
                <w:rFonts w:ascii="Arial" w:hAnsi="Arial"/>
                <w:color w:val="000000"/>
                <w:sz w:val="18"/>
              </w:rPr>
              <w:t>R</w:t>
            </w:r>
          </w:p>
          <w:bookmarkEnd w:id="18161"/>
        </w:tc>
        <w:tc>
          <w:tcPr>
            <w:tcBorders>
              <w:bottom w:val="single" w:sz="4" w:color="000000"/>
              <w:right w:val="single" w:sz="4" w:color="000000"/>
            </w:tcBorders>
            <w:tcMar>
              <w:top w:w="40" w:type="dxa"/>
              <w:left w:w="40" w:type="dxa"/>
              <w:bottom w:w="40" w:type="dxa"/>
              <w:right w:w="40" w:type="dxa"/>
            </w:tcMar>
            <w:vAlign w:val="top"/>
          </w:tcPr>
          <w:bookmarkStart w:id="18162" w:name="para_3de818b3_e005_4e32_945c_a19fc16ef6"/>
          <w:p>
            <w:pPr>
              <w:spacing w:before="180" w:after="0" w:line="240" w:lineRule="auto"/>
              <w:jc w:val="center"/>
            </w:pPr>
            <w:r>
              <w:rPr>
                <w:rFonts w:ascii="Arial" w:hAnsi="Arial"/>
                <w:color w:val="000000"/>
                <w:sz w:val="18"/>
              </w:rPr>
              <w:t>2</w:t>
            </w:r>
          </w:p>
          <w:bookmarkEnd w:id="181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63" w:name="para_e7b36227_b5a9_48f5_a748_01f7e11c32"/>
          <w:p>
            <w:pPr>
              <w:spacing w:before="180" w:after="0" w:line="240" w:lineRule="auto"/>
            </w:pPr>
            <w:r>
              <w:rPr>
                <w:rFonts w:ascii="Arial" w:hAnsi="Arial"/>
                <w:color w:val="000000"/>
                <w:sz w:val="18"/>
              </w:rPr>
              <w:t>&gt;Referenced SOP Class UID</w:t>
            </w:r>
          </w:p>
          <w:bookmarkEnd w:id="18163"/>
        </w:tc>
        <w:tc>
          <w:tcPr>
            <w:tcBorders>
              <w:bottom w:val="single" w:sz="4" w:color="000000"/>
              <w:right w:val="single" w:sz="4" w:color="000000"/>
            </w:tcBorders>
            <w:tcMar>
              <w:top w:w="40" w:type="dxa"/>
              <w:left w:w="40" w:type="dxa"/>
              <w:bottom w:w="40" w:type="dxa"/>
              <w:right w:w="40" w:type="dxa"/>
            </w:tcMar>
            <w:vAlign w:val="top"/>
          </w:tcPr>
          <w:bookmarkStart w:id="18164" w:name="para_2bbd51c9_607d_4536_bd75_7f88a62420"/>
          <w:p>
            <w:pPr>
              <w:spacing w:before="180" w:after="0" w:line="240" w:lineRule="auto"/>
              <w:jc w:val="center"/>
            </w:pPr>
            <w:r>
              <w:rPr>
                <w:rFonts w:ascii="Arial" w:hAnsi="Arial"/>
                <w:color w:val="000000"/>
                <w:sz w:val="18"/>
              </w:rPr>
              <w:t>(0008,1150)</w:t>
            </w:r>
          </w:p>
          <w:bookmarkEnd w:id="18164"/>
        </w:tc>
        <w:tc>
          <w:tcPr>
            <w:tcBorders>
              <w:bottom w:val="single" w:sz="4" w:color="000000"/>
              <w:right w:val="single" w:sz="4" w:color="000000"/>
            </w:tcBorders>
            <w:tcMar>
              <w:top w:w="40" w:type="dxa"/>
              <w:left w:w="40" w:type="dxa"/>
              <w:bottom w:w="40" w:type="dxa"/>
              <w:right w:w="40" w:type="dxa"/>
            </w:tcMar>
            <w:vAlign w:val="top"/>
          </w:tcPr>
          <w:bookmarkStart w:id="18165" w:name="para_721e61d7_51f6_46e8_aeec_57eedab649"/>
          <w:p>
            <w:pPr>
              <w:spacing w:before="180" w:after="0" w:line="240" w:lineRule="auto"/>
              <w:jc w:val="center"/>
            </w:pPr>
            <w:r>
              <w:rPr>
                <w:rFonts w:ascii="Arial" w:hAnsi="Arial"/>
                <w:color w:val="000000"/>
                <w:sz w:val="18"/>
              </w:rPr>
              <w:t>R</w:t>
            </w:r>
          </w:p>
          <w:bookmarkEnd w:id="18165"/>
        </w:tc>
        <w:tc>
          <w:tcPr>
            <w:tcBorders>
              <w:bottom w:val="single" w:sz="4" w:color="000000"/>
              <w:right w:val="single" w:sz="4" w:color="000000"/>
            </w:tcBorders>
            <w:tcMar>
              <w:top w:w="40" w:type="dxa"/>
              <w:left w:w="40" w:type="dxa"/>
              <w:bottom w:w="40" w:type="dxa"/>
              <w:right w:w="40" w:type="dxa"/>
            </w:tcMar>
            <w:vAlign w:val="top"/>
          </w:tcPr>
          <w:bookmarkStart w:id="18166" w:name="para_b9882ab4_66b3_4e04_9106_1461b7724b"/>
          <w:p>
            <w:pPr>
              <w:spacing w:before="180" w:after="0" w:line="240" w:lineRule="auto"/>
              <w:jc w:val="center"/>
            </w:pPr>
            <w:r>
              <w:rPr>
                <w:rFonts w:ascii="Arial" w:hAnsi="Arial"/>
                <w:color w:val="000000"/>
                <w:sz w:val="18"/>
              </w:rPr>
              <w:t>1</w:t>
            </w:r>
          </w:p>
          <w:bookmarkEnd w:id="18166"/>
        </w:tc>
        <w:tc>
          <w:tcPr>
            <w:tcBorders>
              <w:bottom w:val="single" w:sz="4" w:color="000000"/>
              <w:right w:val="single" w:sz="4" w:color="000000"/>
            </w:tcBorders>
            <w:tcMar>
              <w:top w:w="40" w:type="dxa"/>
              <w:left w:w="40" w:type="dxa"/>
              <w:bottom w:w="40" w:type="dxa"/>
              <w:right w:w="40" w:type="dxa"/>
            </w:tcMar>
            <w:vAlign w:val="top"/>
          </w:tcPr>
          <w:bookmarkStart w:id="18167" w:name="para_ba5b9972_3e3a_46f6_a7bd_77c92b27c1"/>
          <w:p>
            <w:pPr>
              <w:spacing w:before="180" w:after="0" w:line="240" w:lineRule="auto"/>
            </w:pPr>
            <w:r>
              <w:rPr>
                <w:rFonts w:ascii="Arial" w:hAnsi="Arial"/>
                <w:color w:val="000000"/>
                <w:sz w:val="18"/>
              </w:rPr>
              <w:t>Shall be retrieved with List of UID Matching.</w:t>
            </w:r>
          </w:p>
          <w:bookmarkEnd w:id="18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68" w:name="para_dd55cf8b_367b_447a_870d_9b1a70df72"/>
          <w:p>
            <w:pPr>
              <w:spacing w:before="180" w:after="0" w:line="240" w:lineRule="auto"/>
            </w:pPr>
            <w:r>
              <w:rPr>
                <w:rFonts w:ascii="Arial" w:hAnsi="Arial"/>
                <w:color w:val="000000"/>
                <w:sz w:val="18"/>
              </w:rPr>
              <w:t>&gt;Referenced SOP Instance UID</w:t>
            </w:r>
          </w:p>
          <w:bookmarkEnd w:id="18168"/>
        </w:tc>
        <w:tc>
          <w:tcPr>
            <w:tcBorders>
              <w:bottom w:val="single" w:sz="4" w:color="000000"/>
              <w:right w:val="single" w:sz="4" w:color="000000"/>
            </w:tcBorders>
            <w:tcMar>
              <w:top w:w="40" w:type="dxa"/>
              <w:left w:w="40" w:type="dxa"/>
              <w:bottom w:w="40" w:type="dxa"/>
              <w:right w:w="40" w:type="dxa"/>
            </w:tcMar>
            <w:vAlign w:val="top"/>
          </w:tcPr>
          <w:bookmarkStart w:id="18169" w:name="para_6b862d65_ace1_490a_a72a_367813964b"/>
          <w:p>
            <w:pPr>
              <w:spacing w:before="180" w:after="0" w:line="240" w:lineRule="auto"/>
              <w:jc w:val="center"/>
            </w:pPr>
            <w:r>
              <w:rPr>
                <w:rFonts w:ascii="Arial" w:hAnsi="Arial"/>
                <w:color w:val="000000"/>
                <w:sz w:val="18"/>
              </w:rPr>
              <w:t>(0008,1155)</w:t>
            </w:r>
          </w:p>
          <w:bookmarkEnd w:id="18169"/>
        </w:tc>
        <w:tc>
          <w:tcPr>
            <w:tcBorders>
              <w:bottom w:val="single" w:sz="4" w:color="000000"/>
              <w:right w:val="single" w:sz="4" w:color="000000"/>
            </w:tcBorders>
            <w:tcMar>
              <w:top w:w="40" w:type="dxa"/>
              <w:left w:w="40" w:type="dxa"/>
              <w:bottom w:w="40" w:type="dxa"/>
              <w:right w:w="40" w:type="dxa"/>
            </w:tcMar>
            <w:vAlign w:val="top"/>
          </w:tcPr>
          <w:bookmarkStart w:id="18170" w:name="para_3be067f5_b72d_410e_bb5a_de0bb80d24"/>
          <w:p>
            <w:pPr>
              <w:spacing w:before="180" w:after="0" w:line="240" w:lineRule="auto"/>
              <w:jc w:val="center"/>
            </w:pPr>
            <w:r>
              <w:rPr>
                <w:rFonts w:ascii="Arial" w:hAnsi="Arial"/>
                <w:color w:val="000000"/>
                <w:sz w:val="18"/>
              </w:rPr>
              <w:t>R</w:t>
            </w:r>
          </w:p>
          <w:bookmarkEnd w:id="18170"/>
        </w:tc>
        <w:tc>
          <w:tcPr>
            <w:tcBorders>
              <w:bottom w:val="single" w:sz="4" w:color="000000"/>
              <w:right w:val="single" w:sz="4" w:color="000000"/>
            </w:tcBorders>
            <w:tcMar>
              <w:top w:w="40" w:type="dxa"/>
              <w:left w:w="40" w:type="dxa"/>
              <w:bottom w:w="40" w:type="dxa"/>
              <w:right w:w="40" w:type="dxa"/>
            </w:tcMar>
            <w:vAlign w:val="top"/>
          </w:tcPr>
          <w:bookmarkStart w:id="18171" w:name="para_1fc19d0f_387b_4a3e_9e90_95f8eecd88"/>
          <w:p>
            <w:pPr>
              <w:spacing w:before="180" w:after="0" w:line="240" w:lineRule="auto"/>
              <w:jc w:val="center"/>
            </w:pPr>
            <w:r>
              <w:rPr>
                <w:rFonts w:ascii="Arial" w:hAnsi="Arial"/>
                <w:color w:val="000000"/>
                <w:sz w:val="18"/>
              </w:rPr>
              <w:t>1</w:t>
            </w:r>
          </w:p>
          <w:bookmarkEnd w:id="18171"/>
        </w:tc>
        <w:tc>
          <w:tcPr>
            <w:tcBorders>
              <w:bottom w:val="single" w:sz="4" w:color="000000"/>
              <w:right w:val="single" w:sz="4" w:color="000000"/>
            </w:tcBorders>
            <w:tcMar>
              <w:top w:w="40" w:type="dxa"/>
              <w:left w:w="40" w:type="dxa"/>
              <w:bottom w:w="40" w:type="dxa"/>
              <w:right w:w="40" w:type="dxa"/>
            </w:tcMar>
            <w:vAlign w:val="top"/>
          </w:tcPr>
          <w:bookmarkStart w:id="18172" w:name="para_128f6c93_2227_4a96_a80a_9caeb67e51"/>
          <w:p>
            <w:pPr>
              <w:spacing w:before="180" w:after="0" w:line="240" w:lineRule="auto"/>
            </w:pPr>
            <w:r>
              <w:rPr>
                <w:rFonts w:ascii="Arial" w:hAnsi="Arial"/>
                <w:color w:val="000000"/>
                <w:sz w:val="18"/>
              </w:rPr>
              <w:t>Shall be retrieved with List of UID Matching.</w:t>
            </w:r>
          </w:p>
          <w:bookmarkEnd w:id="18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73" w:name="para_83c66cfb_9d40_4232_b3a2_6240f3b9e0"/>
          <w:p>
            <w:pPr>
              <w:spacing w:before="180" w:after="0" w:line="240" w:lineRule="auto"/>
            </w:pPr>
            <w:r>
              <w:rPr>
                <w:rFonts w:ascii="Arial" w:hAnsi="Arial"/>
                <w:color w:val="000000"/>
                <w:sz w:val="18"/>
              </w:rPr>
              <w:t>Content Creator's Name</w:t>
            </w:r>
          </w:p>
          <w:bookmarkEnd w:id="18173"/>
        </w:tc>
        <w:tc>
          <w:tcPr>
            <w:tcBorders>
              <w:bottom w:val="single" w:sz="4" w:color="000000"/>
              <w:right w:val="single" w:sz="4" w:color="000000"/>
            </w:tcBorders>
            <w:tcMar>
              <w:top w:w="40" w:type="dxa"/>
              <w:left w:w="40" w:type="dxa"/>
              <w:bottom w:w="40" w:type="dxa"/>
              <w:right w:w="40" w:type="dxa"/>
            </w:tcMar>
            <w:vAlign w:val="top"/>
          </w:tcPr>
          <w:bookmarkStart w:id="18174" w:name="para_8892be4e_0508_4e46_8418_afc2de3a2b"/>
          <w:p>
            <w:pPr>
              <w:spacing w:before="180" w:after="0" w:line="240" w:lineRule="auto"/>
              <w:jc w:val="center"/>
            </w:pPr>
            <w:r>
              <w:rPr>
                <w:rFonts w:ascii="Arial" w:hAnsi="Arial"/>
                <w:color w:val="000000"/>
                <w:sz w:val="18"/>
              </w:rPr>
              <w:t>(0070,0084)</w:t>
            </w:r>
          </w:p>
          <w:bookmarkEnd w:id="18174"/>
        </w:tc>
        <w:tc>
          <w:tcPr>
            <w:tcBorders>
              <w:bottom w:val="single" w:sz="4" w:color="000000"/>
              <w:right w:val="single" w:sz="4" w:color="000000"/>
            </w:tcBorders>
            <w:tcMar>
              <w:top w:w="40" w:type="dxa"/>
              <w:left w:w="40" w:type="dxa"/>
              <w:bottom w:w="40" w:type="dxa"/>
              <w:right w:w="40" w:type="dxa"/>
            </w:tcMar>
            <w:vAlign w:val="top"/>
          </w:tcPr>
          <w:bookmarkStart w:id="18175" w:name="para_ec59b7ae_9088_45e5_859b_6b5c1883fe"/>
          <w:p>
            <w:pPr>
              <w:spacing w:before="180" w:after="0" w:line="240" w:lineRule="auto"/>
              <w:jc w:val="center"/>
            </w:pPr>
            <w:r>
              <w:rPr>
                <w:rFonts w:ascii="Arial" w:hAnsi="Arial"/>
                <w:color w:val="000000"/>
                <w:sz w:val="18"/>
              </w:rPr>
              <w:t>R</w:t>
            </w:r>
          </w:p>
          <w:bookmarkEnd w:id="18175"/>
        </w:tc>
        <w:tc>
          <w:tcPr>
            <w:tcBorders>
              <w:bottom w:val="single" w:sz="4" w:color="000000"/>
              <w:right w:val="single" w:sz="4" w:color="000000"/>
            </w:tcBorders>
            <w:tcMar>
              <w:top w:w="40" w:type="dxa"/>
              <w:left w:w="40" w:type="dxa"/>
              <w:bottom w:w="40" w:type="dxa"/>
              <w:right w:w="40" w:type="dxa"/>
            </w:tcMar>
            <w:vAlign w:val="top"/>
          </w:tcPr>
          <w:bookmarkStart w:id="18176" w:name="para_4c414d50_9b6c_4e8d_bb38_c846a8cc92"/>
          <w:p>
            <w:pPr>
              <w:spacing w:before="180" w:after="0" w:line="240" w:lineRule="auto"/>
              <w:jc w:val="center"/>
            </w:pPr>
            <w:r>
              <w:rPr>
                <w:rFonts w:ascii="Arial" w:hAnsi="Arial"/>
                <w:color w:val="000000"/>
                <w:sz w:val="18"/>
              </w:rPr>
              <w:t>1</w:t>
            </w:r>
          </w:p>
          <w:bookmarkEnd w:id="18176"/>
        </w:tc>
        <w:tc>
          <w:tcPr>
            <w:tcBorders>
              <w:bottom w:val="single" w:sz="4" w:color="000000"/>
              <w:right w:val="single" w:sz="4" w:color="000000"/>
            </w:tcBorders>
            <w:tcMar>
              <w:top w:w="40" w:type="dxa"/>
              <w:left w:w="40" w:type="dxa"/>
              <w:bottom w:w="40" w:type="dxa"/>
              <w:right w:w="40" w:type="dxa"/>
            </w:tcMar>
            <w:vAlign w:val="top"/>
          </w:tcPr>
          <w:bookmarkStart w:id="18177" w:name="para_31920d2f_4226_4d32_9e63_2daf4a8a9c"/>
          <w:p>
            <w:pPr>
              <w:spacing w:before="180" w:after="0" w:line="240" w:lineRule="auto"/>
            </w:pPr>
            <w:r>
              <w:rPr>
                <w:rFonts w:ascii="Arial" w:hAnsi="Arial"/>
                <w:color w:val="000000"/>
                <w:sz w:val="18"/>
              </w:rPr>
              <w:t>Shall be retrieved with Single Value Matching, Wild Card Matching or Universal Matching.</w:t>
            </w:r>
          </w:p>
          <w:bookmarkEnd w:id="18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78" w:name="para_0f5527c1_7a29_45d3_b0c6_8dc5612e1f"/>
          <w:p>
            <w:pPr>
              <w:spacing w:before="180" w:after="0" w:line="240" w:lineRule="auto"/>
            </w:pPr>
            <w:r>
              <w:rPr>
                <w:rFonts w:ascii="Arial" w:hAnsi="Arial"/>
                <w:color w:val="000000"/>
                <w:sz w:val="18"/>
              </w:rPr>
              <w:t>Instance Creation Date</w:t>
            </w:r>
          </w:p>
          <w:bookmarkEnd w:id="18178"/>
        </w:tc>
        <w:tc>
          <w:tcPr>
            <w:tcBorders>
              <w:bottom w:val="single" w:sz="4" w:color="000000"/>
              <w:right w:val="single" w:sz="4" w:color="000000"/>
            </w:tcBorders>
            <w:tcMar>
              <w:top w:w="40" w:type="dxa"/>
              <w:left w:w="40" w:type="dxa"/>
              <w:bottom w:w="40" w:type="dxa"/>
              <w:right w:w="40" w:type="dxa"/>
            </w:tcMar>
            <w:vAlign w:val="top"/>
          </w:tcPr>
          <w:bookmarkStart w:id="18179" w:name="para_1bd64390_da13_4339_926d_cb3e65e8b7"/>
          <w:p>
            <w:pPr>
              <w:spacing w:before="180" w:after="0" w:line="240" w:lineRule="auto"/>
              <w:jc w:val="center"/>
            </w:pPr>
            <w:r>
              <w:rPr>
                <w:rFonts w:ascii="Arial" w:hAnsi="Arial"/>
                <w:color w:val="000000"/>
                <w:sz w:val="18"/>
              </w:rPr>
              <w:t>(0008,0012)</w:t>
            </w:r>
          </w:p>
          <w:bookmarkEnd w:id="18179"/>
        </w:tc>
        <w:tc>
          <w:tcPr>
            <w:tcBorders>
              <w:bottom w:val="single" w:sz="4" w:color="000000"/>
              <w:right w:val="single" w:sz="4" w:color="000000"/>
            </w:tcBorders>
            <w:tcMar>
              <w:top w:w="40" w:type="dxa"/>
              <w:left w:w="40" w:type="dxa"/>
              <w:bottom w:w="40" w:type="dxa"/>
              <w:right w:w="40" w:type="dxa"/>
            </w:tcMar>
            <w:vAlign w:val="top"/>
          </w:tcPr>
          <w:bookmarkStart w:id="18180" w:name="para_7acb645f_5c18_4278_8723_8d7495b981"/>
          <w:p>
            <w:pPr>
              <w:spacing w:before="180" w:after="0" w:line="240" w:lineRule="auto"/>
              <w:jc w:val="center"/>
            </w:pPr>
            <w:r>
              <w:rPr>
                <w:rFonts w:ascii="Arial" w:hAnsi="Arial"/>
                <w:color w:val="000000"/>
                <w:sz w:val="18"/>
              </w:rPr>
              <w:t>R</w:t>
            </w:r>
          </w:p>
          <w:bookmarkEnd w:id="18180"/>
        </w:tc>
        <w:tc>
          <w:tcPr>
            <w:tcBorders>
              <w:bottom w:val="single" w:sz="4" w:color="000000"/>
              <w:right w:val="single" w:sz="4" w:color="000000"/>
            </w:tcBorders>
            <w:tcMar>
              <w:top w:w="40" w:type="dxa"/>
              <w:left w:w="40" w:type="dxa"/>
              <w:bottom w:w="40" w:type="dxa"/>
              <w:right w:w="40" w:type="dxa"/>
            </w:tcMar>
            <w:vAlign w:val="top"/>
          </w:tcPr>
          <w:bookmarkStart w:id="18181" w:name="para_c567888d_2fb8_46a2_8b26_443a5401df"/>
          <w:p>
            <w:pPr>
              <w:spacing w:before="180" w:after="0" w:line="240" w:lineRule="auto"/>
              <w:jc w:val="center"/>
            </w:pPr>
            <w:r>
              <w:rPr>
                <w:rFonts w:ascii="Arial" w:hAnsi="Arial"/>
                <w:color w:val="000000"/>
                <w:sz w:val="18"/>
              </w:rPr>
              <w:t>1</w:t>
            </w:r>
          </w:p>
          <w:bookmarkEnd w:id="18181"/>
        </w:tc>
        <w:tc>
          <w:tcPr>
            <w:tcBorders>
              <w:bottom w:val="single" w:sz="4" w:color="000000"/>
              <w:right w:val="single" w:sz="4" w:color="000000"/>
            </w:tcBorders>
            <w:tcMar>
              <w:top w:w="40" w:type="dxa"/>
              <w:left w:w="40" w:type="dxa"/>
              <w:bottom w:w="40" w:type="dxa"/>
              <w:right w:w="40" w:type="dxa"/>
            </w:tcMar>
            <w:vAlign w:val="top"/>
          </w:tcPr>
          <w:bookmarkStart w:id="18182" w:name="para_b68bf417_7920_4d8c_bd35_736367cc0a"/>
          <w:p>
            <w:pPr>
              <w:spacing w:before="180" w:after="0" w:line="240" w:lineRule="auto"/>
            </w:pPr>
            <w:r>
              <w:rPr>
                <w:rFonts w:ascii="Arial" w:hAnsi="Arial"/>
                <w:color w:val="000000"/>
                <w:sz w:val="18"/>
              </w:rPr>
              <w:t>Shall be retrieved with Single Value Matching or Range Matching.</w:t>
            </w:r>
          </w:p>
          <w:bookmarkEnd w:id="18182"/>
          <w:bookmarkStart w:id="18183" w:name="para_515ddd1e_6179_4062_85cd_993351616c"/>
          <w:p>
            <w:pPr>
              <w:spacing w:before="180" w:after="0" w:line="240" w:lineRule="auto"/>
            </w:pPr>
            <w:r>
              <w:rPr>
                <w:rFonts w:ascii="Arial" w:hAnsi="Arial"/>
                <w:color w:val="000000"/>
                <w:sz w:val="18"/>
              </w:rPr>
              <w:t>See Instance Creation Time for further details.</w:t>
            </w:r>
          </w:p>
          <w:bookmarkEnd w:id="18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84" w:name="para_2b18d920_7433_45e3_8964_53393613c3"/>
          <w:p>
            <w:pPr>
              <w:spacing w:before="180" w:after="0" w:line="240" w:lineRule="auto"/>
            </w:pPr>
            <w:r>
              <w:rPr>
                <w:rFonts w:ascii="Arial" w:hAnsi="Arial"/>
                <w:color w:val="000000"/>
                <w:sz w:val="18"/>
              </w:rPr>
              <w:t>Instance Creation Time</w:t>
            </w:r>
          </w:p>
          <w:bookmarkEnd w:id="18184"/>
        </w:tc>
        <w:tc>
          <w:tcPr>
            <w:tcBorders>
              <w:bottom w:val="single" w:sz="4" w:color="000000"/>
              <w:right w:val="single" w:sz="4" w:color="000000"/>
            </w:tcBorders>
            <w:tcMar>
              <w:top w:w="40" w:type="dxa"/>
              <w:left w:w="40" w:type="dxa"/>
              <w:bottom w:w="40" w:type="dxa"/>
              <w:right w:w="40" w:type="dxa"/>
            </w:tcMar>
            <w:vAlign w:val="top"/>
          </w:tcPr>
          <w:bookmarkStart w:id="18185" w:name="para_dc7670bf_a7d1_4a2a_a67f_9d524c589b"/>
          <w:p>
            <w:pPr>
              <w:spacing w:before="180" w:after="0" w:line="240" w:lineRule="auto"/>
              <w:jc w:val="center"/>
            </w:pPr>
            <w:r>
              <w:rPr>
                <w:rFonts w:ascii="Arial" w:hAnsi="Arial"/>
                <w:color w:val="000000"/>
                <w:sz w:val="18"/>
              </w:rPr>
              <w:t>(0008,0013)</w:t>
            </w:r>
          </w:p>
          <w:bookmarkEnd w:id="18185"/>
        </w:tc>
        <w:tc>
          <w:tcPr>
            <w:tcBorders>
              <w:bottom w:val="single" w:sz="4" w:color="000000"/>
              <w:right w:val="single" w:sz="4" w:color="000000"/>
            </w:tcBorders>
            <w:tcMar>
              <w:top w:w="40" w:type="dxa"/>
              <w:left w:w="40" w:type="dxa"/>
              <w:bottom w:w="40" w:type="dxa"/>
              <w:right w:w="40" w:type="dxa"/>
            </w:tcMar>
            <w:vAlign w:val="top"/>
          </w:tcPr>
          <w:bookmarkStart w:id="18186" w:name="para_bb5d53f4_7986_4c2d_a48b_565e308e74"/>
          <w:p>
            <w:pPr>
              <w:spacing w:before="180" w:after="0" w:line="240" w:lineRule="auto"/>
              <w:jc w:val="center"/>
            </w:pPr>
            <w:r>
              <w:rPr>
                <w:rFonts w:ascii="Arial" w:hAnsi="Arial"/>
                <w:color w:val="000000"/>
                <w:sz w:val="18"/>
              </w:rPr>
              <w:t>R</w:t>
            </w:r>
          </w:p>
          <w:bookmarkEnd w:id="18186"/>
        </w:tc>
        <w:tc>
          <w:tcPr>
            <w:tcBorders>
              <w:bottom w:val="single" w:sz="4" w:color="000000"/>
              <w:right w:val="single" w:sz="4" w:color="000000"/>
            </w:tcBorders>
            <w:tcMar>
              <w:top w:w="40" w:type="dxa"/>
              <w:left w:w="40" w:type="dxa"/>
              <w:bottom w:w="40" w:type="dxa"/>
              <w:right w:w="40" w:type="dxa"/>
            </w:tcMar>
            <w:vAlign w:val="top"/>
          </w:tcPr>
          <w:bookmarkStart w:id="18187" w:name="para_dc4332ef_b41d_4a6a_8ef1_4544610918"/>
          <w:p>
            <w:pPr>
              <w:spacing w:before="180" w:after="0" w:line="240" w:lineRule="auto"/>
              <w:jc w:val="center"/>
            </w:pPr>
            <w:r>
              <w:rPr>
                <w:rFonts w:ascii="Arial" w:hAnsi="Arial"/>
                <w:color w:val="000000"/>
                <w:sz w:val="18"/>
              </w:rPr>
              <w:t>1</w:t>
            </w:r>
          </w:p>
          <w:bookmarkEnd w:id="18187"/>
        </w:tc>
        <w:tc>
          <w:tcPr>
            <w:tcBorders>
              <w:bottom w:val="single" w:sz="4" w:color="000000"/>
              <w:right w:val="single" w:sz="4" w:color="000000"/>
            </w:tcBorders>
            <w:tcMar>
              <w:top w:w="40" w:type="dxa"/>
              <w:left w:w="40" w:type="dxa"/>
              <w:bottom w:w="40" w:type="dxa"/>
              <w:right w:w="40" w:type="dxa"/>
            </w:tcMar>
            <w:vAlign w:val="top"/>
          </w:tcPr>
          <w:bookmarkStart w:id="18188" w:name="para_9f7238c7_8c0c_4994_b129_24500540a9"/>
          <w:p>
            <w:pPr>
              <w:spacing w:before="180" w:after="0" w:line="240" w:lineRule="auto"/>
            </w:pPr>
            <w:r>
              <w:rPr>
                <w:rFonts w:ascii="Arial" w:hAnsi="Arial"/>
                <w:color w:val="000000"/>
                <w:sz w:val="18"/>
              </w:rPr>
              <w:t>Shall be retrieved with Single Value Matching or Range Matching.</w:t>
            </w:r>
          </w:p>
          <w:bookmarkEnd w:id="18188"/>
          <w:bookmarkStart w:id="18189" w:name="para_3ec2daa6_82c3_45cb_b7bc_ee9cc66975"/>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8189"/>
        </w:tc>
      </w:tr>
      <w:tr>
        <w:tblPrEx/>
        <w:trPr/>
        <w:tc>
          <w:tcPr>
            <w:hMerge w:val="restart"/>
            <w:tcBorders>
              <w:left w:val="single" w:sz="4" w:color="000000"/>
              <w:bottom w:val="single" w:sz="4" w:color="000000"/>
            </w:tcBorders>
            <w:tcMar>
              <w:top w:w="40" w:type="dxa"/>
              <w:left w:w="40" w:type="dxa"/>
              <w:bottom w:w="40" w:type="dxa"/>
            </w:tcMar>
            <w:vAlign w:val="top"/>
          </w:tcPr>
          <w:bookmarkStart w:id="18190" w:name="para_46faa88a_a465_44f8_a907_79560444dc"/>
          <w:p>
            <w:pPr>
              <w:spacing w:before="180" w:after="0" w:line="240" w:lineRule="auto"/>
            </w:pPr>
            <w:r>
              <w:rPr>
                <w:rFonts w:ascii="Arial" w:hAnsi="Arial"/>
                <w:b/>
                <w:color w:val="000000"/>
                <w:sz w:val="18"/>
              </w:rPr>
              <w:t>Clinical Trial Context</w:t>
            </w:r>
          </w:p>
          <w:bookmarkEnd w:id="1819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91" w:name="para_407df8ee_b67c_49fe_91f8_f6e103cb36"/>
          <w:p>
            <w:pPr>
              <w:spacing w:before="180" w:after="0" w:line="240" w:lineRule="auto"/>
            </w:pPr>
            <w:r>
              <w:rPr>
                <w:rFonts w:ascii="Arial" w:hAnsi="Arial"/>
                <w:color w:val="000000"/>
                <w:sz w:val="18"/>
              </w:rPr>
              <w:t>Clinical Trial Sponsor Name</w:t>
            </w:r>
          </w:p>
          <w:bookmarkEnd w:id="18191"/>
        </w:tc>
        <w:tc>
          <w:tcPr>
            <w:tcBorders>
              <w:bottom w:val="single" w:sz="4" w:color="000000"/>
              <w:right w:val="single" w:sz="4" w:color="000000"/>
            </w:tcBorders>
            <w:tcMar>
              <w:top w:w="40" w:type="dxa"/>
              <w:left w:w="40" w:type="dxa"/>
              <w:bottom w:w="40" w:type="dxa"/>
              <w:right w:w="40" w:type="dxa"/>
            </w:tcMar>
            <w:vAlign w:val="top"/>
          </w:tcPr>
          <w:bookmarkStart w:id="18192" w:name="para_3fdf0d7d_5968_4660_ad97_b2f95fc58c"/>
          <w:p>
            <w:pPr>
              <w:spacing w:before="180" w:after="0" w:line="240" w:lineRule="auto"/>
              <w:jc w:val="center"/>
            </w:pPr>
            <w:r>
              <w:rPr>
                <w:rFonts w:ascii="Arial" w:hAnsi="Arial"/>
                <w:color w:val="000000"/>
                <w:sz w:val="18"/>
              </w:rPr>
              <w:t>(0012,0010)</w:t>
            </w:r>
          </w:p>
          <w:bookmarkEnd w:id="18192"/>
        </w:tc>
        <w:tc>
          <w:tcPr>
            <w:tcBorders>
              <w:bottom w:val="single" w:sz="4" w:color="000000"/>
              <w:right w:val="single" w:sz="4" w:color="000000"/>
            </w:tcBorders>
            <w:tcMar>
              <w:top w:w="40" w:type="dxa"/>
              <w:left w:w="40" w:type="dxa"/>
              <w:bottom w:w="40" w:type="dxa"/>
              <w:right w:w="40" w:type="dxa"/>
            </w:tcMar>
            <w:vAlign w:val="top"/>
          </w:tcPr>
          <w:bookmarkStart w:id="18193" w:name="para_0d9c024e_3eb3_4775_94b6_a14978bf5b"/>
          <w:p>
            <w:pPr>
              <w:spacing w:before="180" w:after="0" w:line="240" w:lineRule="auto"/>
              <w:jc w:val="center"/>
            </w:pPr>
            <w:r>
              <w:rPr>
                <w:rFonts w:ascii="Arial" w:hAnsi="Arial"/>
                <w:color w:val="000000"/>
                <w:sz w:val="18"/>
              </w:rPr>
              <w:t>R</w:t>
            </w:r>
          </w:p>
          <w:bookmarkEnd w:id="18193"/>
        </w:tc>
        <w:tc>
          <w:tcPr>
            <w:tcBorders>
              <w:bottom w:val="single" w:sz="4" w:color="000000"/>
              <w:right w:val="single" w:sz="4" w:color="000000"/>
            </w:tcBorders>
            <w:tcMar>
              <w:top w:w="40" w:type="dxa"/>
              <w:left w:w="40" w:type="dxa"/>
              <w:bottom w:w="40" w:type="dxa"/>
              <w:right w:w="40" w:type="dxa"/>
            </w:tcMar>
            <w:vAlign w:val="top"/>
          </w:tcPr>
          <w:bookmarkStart w:id="18194" w:name="para_fff78268_209e_4782_a47e_aebdb3030d"/>
          <w:p>
            <w:pPr>
              <w:spacing w:before="180" w:after="0" w:line="240" w:lineRule="auto"/>
              <w:jc w:val="center"/>
            </w:pPr>
            <w:r>
              <w:rPr>
                <w:rFonts w:ascii="Arial" w:hAnsi="Arial"/>
                <w:color w:val="000000"/>
                <w:sz w:val="18"/>
              </w:rPr>
              <w:t>1</w:t>
            </w:r>
          </w:p>
          <w:bookmarkEnd w:id="18194"/>
        </w:tc>
        <w:tc>
          <w:tcPr>
            <w:tcBorders>
              <w:bottom w:val="single" w:sz="4" w:color="000000"/>
              <w:right w:val="single" w:sz="4" w:color="000000"/>
            </w:tcBorders>
            <w:tcMar>
              <w:top w:w="40" w:type="dxa"/>
              <w:left w:w="40" w:type="dxa"/>
              <w:bottom w:w="40" w:type="dxa"/>
              <w:right w:w="40" w:type="dxa"/>
            </w:tcMar>
            <w:vAlign w:val="top"/>
          </w:tcPr>
          <w:bookmarkStart w:id="18195" w:name="para_60077a01_3252_4120_b603_892232c2f8"/>
          <w:p>
            <w:pPr>
              <w:spacing w:before="180" w:after="0" w:line="240" w:lineRule="auto"/>
            </w:pPr>
            <w:r>
              <w:rPr>
                <w:rFonts w:ascii="Arial" w:hAnsi="Arial"/>
                <w:color w:val="000000"/>
                <w:sz w:val="18"/>
              </w:rPr>
              <w:t>Shall be retrieved with Single Value Matching, Wild Card Matching or Universal Matching.</w:t>
            </w:r>
          </w:p>
          <w:bookmarkEnd w:id="18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96" w:name="para_47f843cb_2112_4545_9cf5_7f98842224"/>
          <w:p>
            <w:pPr>
              <w:spacing w:before="180" w:after="0" w:line="240" w:lineRule="auto"/>
            </w:pPr>
            <w:r>
              <w:rPr>
                <w:rFonts w:ascii="Arial" w:hAnsi="Arial"/>
                <w:color w:val="000000"/>
                <w:sz w:val="18"/>
              </w:rPr>
              <w:t>Clinical Trial Protocol ID</w:t>
            </w:r>
          </w:p>
          <w:bookmarkEnd w:id="18196"/>
        </w:tc>
        <w:tc>
          <w:tcPr>
            <w:tcBorders>
              <w:bottom w:val="single" w:sz="4" w:color="000000"/>
              <w:right w:val="single" w:sz="4" w:color="000000"/>
            </w:tcBorders>
            <w:tcMar>
              <w:top w:w="40" w:type="dxa"/>
              <w:left w:w="40" w:type="dxa"/>
              <w:bottom w:w="40" w:type="dxa"/>
              <w:right w:w="40" w:type="dxa"/>
            </w:tcMar>
            <w:vAlign w:val="top"/>
          </w:tcPr>
          <w:bookmarkStart w:id="18197" w:name="para_b7e5df4f_3241_4d46_b454_4f31840356"/>
          <w:p>
            <w:pPr>
              <w:spacing w:before="180" w:after="0" w:line="240" w:lineRule="auto"/>
              <w:jc w:val="center"/>
            </w:pPr>
            <w:r>
              <w:rPr>
                <w:rFonts w:ascii="Arial" w:hAnsi="Arial"/>
                <w:color w:val="000000"/>
                <w:sz w:val="18"/>
              </w:rPr>
              <w:t>(0012,0020)</w:t>
            </w:r>
          </w:p>
          <w:bookmarkEnd w:id="18197"/>
        </w:tc>
        <w:tc>
          <w:tcPr>
            <w:tcBorders>
              <w:bottom w:val="single" w:sz="4" w:color="000000"/>
              <w:right w:val="single" w:sz="4" w:color="000000"/>
            </w:tcBorders>
            <w:tcMar>
              <w:top w:w="40" w:type="dxa"/>
              <w:left w:w="40" w:type="dxa"/>
              <w:bottom w:w="40" w:type="dxa"/>
              <w:right w:w="40" w:type="dxa"/>
            </w:tcMar>
            <w:vAlign w:val="top"/>
          </w:tcPr>
          <w:bookmarkStart w:id="18198" w:name="para_58ccab81_0bf3_4d46_91b9_660101bc3c"/>
          <w:p>
            <w:pPr>
              <w:spacing w:before="180" w:after="0" w:line="240" w:lineRule="auto"/>
              <w:jc w:val="center"/>
            </w:pPr>
            <w:r>
              <w:rPr>
                <w:rFonts w:ascii="Arial" w:hAnsi="Arial"/>
                <w:color w:val="000000"/>
                <w:sz w:val="18"/>
              </w:rPr>
              <w:t>R</w:t>
            </w:r>
          </w:p>
          <w:bookmarkEnd w:id="18198"/>
        </w:tc>
        <w:tc>
          <w:tcPr>
            <w:tcBorders>
              <w:bottom w:val="single" w:sz="4" w:color="000000"/>
              <w:right w:val="single" w:sz="4" w:color="000000"/>
            </w:tcBorders>
            <w:tcMar>
              <w:top w:w="40" w:type="dxa"/>
              <w:left w:w="40" w:type="dxa"/>
              <w:bottom w:w="40" w:type="dxa"/>
              <w:right w:w="40" w:type="dxa"/>
            </w:tcMar>
            <w:vAlign w:val="top"/>
          </w:tcPr>
          <w:bookmarkStart w:id="18199" w:name="para_ffe459d5_83cf_4cc7_8686_20b9e6eb19"/>
          <w:p>
            <w:pPr>
              <w:spacing w:before="180" w:after="0" w:line="240" w:lineRule="auto"/>
              <w:jc w:val="center"/>
            </w:pPr>
            <w:r>
              <w:rPr>
                <w:rFonts w:ascii="Arial" w:hAnsi="Arial"/>
                <w:color w:val="000000"/>
                <w:sz w:val="18"/>
              </w:rPr>
              <w:t>1</w:t>
            </w:r>
          </w:p>
          <w:bookmarkEnd w:id="18199"/>
        </w:tc>
        <w:tc>
          <w:tcPr>
            <w:tcBorders>
              <w:bottom w:val="single" w:sz="4" w:color="000000"/>
              <w:right w:val="single" w:sz="4" w:color="000000"/>
            </w:tcBorders>
            <w:tcMar>
              <w:top w:w="40" w:type="dxa"/>
              <w:left w:w="40" w:type="dxa"/>
              <w:bottom w:w="40" w:type="dxa"/>
              <w:right w:w="40" w:type="dxa"/>
            </w:tcMar>
            <w:vAlign w:val="top"/>
          </w:tcPr>
          <w:bookmarkStart w:id="18200" w:name="para_27081b3a_fc4f_4053_814b_12e8e9bc71"/>
          <w:p>
            <w:pPr>
              <w:spacing w:before="180" w:after="0" w:line="240" w:lineRule="auto"/>
            </w:pPr>
            <w:r>
              <w:rPr>
                <w:rFonts w:ascii="Arial" w:hAnsi="Arial"/>
                <w:color w:val="000000"/>
                <w:sz w:val="18"/>
              </w:rPr>
              <w:t>Shall be retrieved with Single Value Matching, Wild Card Matching or Universal Matching.</w:t>
            </w:r>
          </w:p>
          <w:bookmarkEnd w:id="18200"/>
        </w:tc>
      </w:tr>
      <w:tr>
        <w:tblPrEx/>
        <w:trPr/>
        <w:tc>
          <w:tcPr>
            <w:hMerge w:val="restart"/>
            <w:tcBorders>
              <w:left w:val="single" w:sz="4" w:color="000000"/>
              <w:bottom w:val="single" w:sz="4" w:color="000000"/>
            </w:tcBorders>
            <w:tcMar>
              <w:top w:w="40" w:type="dxa"/>
              <w:left w:w="40" w:type="dxa"/>
              <w:bottom w:w="40" w:type="dxa"/>
            </w:tcMar>
            <w:vAlign w:val="top"/>
          </w:tcPr>
          <w:bookmarkStart w:id="18201" w:name="para_d9bdb9b3_6984_456f_928b_c46709fd94"/>
          <w:p>
            <w:pPr>
              <w:spacing w:before="180" w:after="0" w:line="240" w:lineRule="auto"/>
            </w:pPr>
            <w:r>
              <w:rPr>
                <w:rFonts w:ascii="Arial" w:hAnsi="Arial"/>
                <w:b/>
                <w:color w:val="000000"/>
                <w:sz w:val="18"/>
              </w:rPr>
              <w:t>Equipment Specification</w:t>
            </w:r>
          </w:p>
          <w:bookmarkEnd w:id="182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02" w:name="para_f30fb7d4_b739_4f61_8d08_b010c4e0a1"/>
          <w:p>
            <w:pPr>
              <w:spacing w:before="180" w:after="0" w:line="240" w:lineRule="auto"/>
            </w:pPr>
            <w:r>
              <w:rPr>
                <w:rFonts w:ascii="Arial" w:hAnsi="Arial"/>
                <w:color w:val="000000"/>
                <w:sz w:val="18"/>
              </w:rPr>
              <w:t>Equipment Modality</w:t>
            </w:r>
          </w:p>
          <w:bookmarkEnd w:id="18202"/>
        </w:tc>
        <w:tc>
          <w:tcPr>
            <w:tcBorders>
              <w:bottom w:val="single" w:sz="4" w:color="000000"/>
              <w:right w:val="single" w:sz="4" w:color="000000"/>
            </w:tcBorders>
            <w:tcMar>
              <w:top w:w="40" w:type="dxa"/>
              <w:left w:w="40" w:type="dxa"/>
              <w:bottom w:w="40" w:type="dxa"/>
              <w:right w:w="40" w:type="dxa"/>
            </w:tcMar>
            <w:vAlign w:val="top"/>
          </w:tcPr>
          <w:bookmarkStart w:id="18203" w:name="para_cb828fcf_0dd6_4a94_a8cb_5eb4992add"/>
          <w:p>
            <w:pPr>
              <w:spacing w:before="180" w:after="0" w:line="240" w:lineRule="auto"/>
              <w:jc w:val="center"/>
            </w:pPr>
            <w:r>
              <w:rPr>
                <w:rFonts w:ascii="Arial" w:hAnsi="Arial"/>
                <w:color w:val="000000"/>
                <w:sz w:val="18"/>
              </w:rPr>
              <w:t>(0008,0221)</w:t>
            </w:r>
          </w:p>
          <w:bookmarkEnd w:id="18203"/>
        </w:tc>
        <w:tc>
          <w:tcPr>
            <w:tcBorders>
              <w:bottom w:val="single" w:sz="4" w:color="000000"/>
              <w:right w:val="single" w:sz="4" w:color="000000"/>
            </w:tcBorders>
            <w:tcMar>
              <w:top w:w="40" w:type="dxa"/>
              <w:left w:w="40" w:type="dxa"/>
              <w:bottom w:w="40" w:type="dxa"/>
              <w:right w:w="40" w:type="dxa"/>
            </w:tcMar>
            <w:vAlign w:val="top"/>
          </w:tcPr>
          <w:bookmarkStart w:id="18204" w:name="para_13765c13_4a3c_43a9_9e18_cf1a3ebb15"/>
          <w:p>
            <w:pPr>
              <w:spacing w:before="180" w:after="0" w:line="240" w:lineRule="auto"/>
              <w:jc w:val="center"/>
            </w:pPr>
            <w:r>
              <w:rPr>
                <w:rFonts w:ascii="Arial" w:hAnsi="Arial"/>
                <w:color w:val="000000"/>
                <w:sz w:val="18"/>
              </w:rPr>
              <w:t>R</w:t>
            </w:r>
          </w:p>
          <w:bookmarkEnd w:id="18204"/>
        </w:tc>
        <w:tc>
          <w:tcPr>
            <w:tcBorders>
              <w:bottom w:val="single" w:sz="4" w:color="000000"/>
              <w:right w:val="single" w:sz="4" w:color="000000"/>
            </w:tcBorders>
            <w:tcMar>
              <w:top w:w="40" w:type="dxa"/>
              <w:left w:w="40" w:type="dxa"/>
              <w:bottom w:w="40" w:type="dxa"/>
              <w:right w:w="40" w:type="dxa"/>
            </w:tcMar>
            <w:vAlign w:val="top"/>
          </w:tcPr>
          <w:bookmarkStart w:id="18205" w:name="para_9edf3adf_b4e1_4ee8_9215_6edab42a7a"/>
          <w:p>
            <w:pPr>
              <w:spacing w:before="180" w:after="0" w:line="240" w:lineRule="auto"/>
              <w:jc w:val="center"/>
            </w:pPr>
            <w:r>
              <w:rPr>
                <w:rFonts w:ascii="Arial" w:hAnsi="Arial"/>
                <w:color w:val="000000"/>
                <w:sz w:val="18"/>
              </w:rPr>
              <w:t>1</w:t>
            </w:r>
          </w:p>
          <w:bookmarkEnd w:id="182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06" w:name="para_21de4e27_9655_43cf_ab06_c9f09de22c"/>
          <w:p>
            <w:pPr>
              <w:spacing w:before="180" w:after="0" w:line="240" w:lineRule="auto"/>
            </w:pPr>
            <w:r>
              <w:rPr>
                <w:rFonts w:ascii="Arial" w:hAnsi="Arial"/>
                <w:color w:val="000000"/>
                <w:sz w:val="18"/>
              </w:rPr>
              <w:t>Model Specification Sequence</w:t>
            </w:r>
          </w:p>
          <w:bookmarkEnd w:id="18206"/>
        </w:tc>
        <w:tc>
          <w:tcPr>
            <w:tcBorders>
              <w:bottom w:val="single" w:sz="4" w:color="000000"/>
              <w:right w:val="single" w:sz="4" w:color="000000"/>
            </w:tcBorders>
            <w:tcMar>
              <w:top w:w="40" w:type="dxa"/>
              <w:left w:w="40" w:type="dxa"/>
              <w:bottom w:w="40" w:type="dxa"/>
              <w:right w:w="40" w:type="dxa"/>
            </w:tcMar>
            <w:vAlign w:val="top"/>
          </w:tcPr>
          <w:bookmarkStart w:id="18207" w:name="para_c2060ed5_bf28_40fe_b457_af8181bd9f"/>
          <w:p>
            <w:pPr>
              <w:spacing w:before="180" w:after="0" w:line="240" w:lineRule="auto"/>
              <w:jc w:val="center"/>
            </w:pPr>
            <w:r>
              <w:rPr>
                <w:rFonts w:ascii="Arial" w:hAnsi="Arial"/>
                <w:color w:val="000000"/>
                <w:sz w:val="18"/>
              </w:rPr>
              <w:t>(0018,9912)</w:t>
            </w:r>
          </w:p>
          <w:bookmarkEnd w:id="18207"/>
        </w:tc>
        <w:tc>
          <w:tcPr>
            <w:tcBorders>
              <w:bottom w:val="single" w:sz="4" w:color="000000"/>
              <w:right w:val="single" w:sz="4" w:color="000000"/>
            </w:tcBorders>
            <w:tcMar>
              <w:top w:w="40" w:type="dxa"/>
              <w:left w:w="40" w:type="dxa"/>
              <w:bottom w:w="40" w:type="dxa"/>
              <w:right w:w="40" w:type="dxa"/>
            </w:tcMar>
            <w:vAlign w:val="top"/>
          </w:tcPr>
          <w:bookmarkStart w:id="18208" w:name="para_eefb50e4_86b9_4c44_af7b_993a8899a3"/>
          <w:p>
            <w:pPr>
              <w:spacing w:before="180" w:after="0" w:line="240" w:lineRule="auto"/>
              <w:jc w:val="center"/>
            </w:pPr>
            <w:r>
              <w:rPr>
                <w:rFonts w:ascii="Arial" w:hAnsi="Arial"/>
                <w:color w:val="000000"/>
                <w:sz w:val="18"/>
              </w:rPr>
              <w:t>R</w:t>
            </w:r>
          </w:p>
          <w:bookmarkEnd w:id="18208"/>
        </w:tc>
        <w:tc>
          <w:tcPr>
            <w:tcBorders>
              <w:bottom w:val="single" w:sz="4" w:color="000000"/>
              <w:right w:val="single" w:sz="4" w:color="000000"/>
            </w:tcBorders>
            <w:tcMar>
              <w:top w:w="40" w:type="dxa"/>
              <w:left w:w="40" w:type="dxa"/>
              <w:bottom w:w="40" w:type="dxa"/>
              <w:right w:w="40" w:type="dxa"/>
            </w:tcMar>
            <w:vAlign w:val="top"/>
          </w:tcPr>
          <w:bookmarkStart w:id="18209" w:name="para_56b35597_06c3_49b5_b436_268c9cf4cd"/>
          <w:p>
            <w:pPr>
              <w:spacing w:before="180" w:after="0" w:line="240" w:lineRule="auto"/>
              <w:jc w:val="center"/>
            </w:pPr>
            <w:r>
              <w:rPr>
                <w:rFonts w:ascii="Arial" w:hAnsi="Arial"/>
                <w:color w:val="000000"/>
                <w:sz w:val="18"/>
              </w:rPr>
              <w:t>2</w:t>
            </w:r>
          </w:p>
          <w:bookmarkEnd w:id="182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10" w:name="para_ee8ed08c_92f4_43cc_a433_38bb321233"/>
          <w:p>
            <w:pPr>
              <w:spacing w:before="180" w:after="0" w:line="240" w:lineRule="auto"/>
            </w:pPr>
            <w:r>
              <w:rPr>
                <w:rFonts w:ascii="Arial" w:hAnsi="Arial"/>
                <w:color w:val="000000"/>
                <w:sz w:val="18"/>
              </w:rPr>
              <w:t>&gt;Manufacturer</w:t>
            </w:r>
          </w:p>
          <w:bookmarkEnd w:id="18210"/>
        </w:tc>
        <w:tc>
          <w:tcPr>
            <w:tcBorders>
              <w:bottom w:val="single" w:sz="4" w:color="000000"/>
              <w:right w:val="single" w:sz="4" w:color="000000"/>
            </w:tcBorders>
            <w:tcMar>
              <w:top w:w="40" w:type="dxa"/>
              <w:left w:w="40" w:type="dxa"/>
              <w:bottom w:w="40" w:type="dxa"/>
              <w:right w:w="40" w:type="dxa"/>
            </w:tcMar>
            <w:vAlign w:val="top"/>
          </w:tcPr>
          <w:bookmarkStart w:id="18211" w:name="para_12563c6f_ca47_41f9_ada9_55dd541f71"/>
          <w:p>
            <w:pPr>
              <w:spacing w:before="180" w:after="0" w:line="240" w:lineRule="auto"/>
              <w:jc w:val="center"/>
            </w:pPr>
            <w:r>
              <w:rPr>
                <w:rFonts w:ascii="Arial" w:hAnsi="Arial"/>
                <w:color w:val="000000"/>
                <w:sz w:val="18"/>
              </w:rPr>
              <w:t>(0008,0070)</w:t>
            </w:r>
          </w:p>
          <w:bookmarkEnd w:id="18211"/>
        </w:tc>
        <w:tc>
          <w:tcPr>
            <w:tcBorders>
              <w:bottom w:val="single" w:sz="4" w:color="000000"/>
              <w:right w:val="single" w:sz="4" w:color="000000"/>
            </w:tcBorders>
            <w:tcMar>
              <w:top w:w="40" w:type="dxa"/>
              <w:left w:w="40" w:type="dxa"/>
              <w:bottom w:w="40" w:type="dxa"/>
              <w:right w:w="40" w:type="dxa"/>
            </w:tcMar>
            <w:vAlign w:val="top"/>
          </w:tcPr>
          <w:bookmarkStart w:id="18212" w:name="para_2460304e_2051_430e_b808_366704119f"/>
          <w:p>
            <w:pPr>
              <w:spacing w:before="180" w:after="0" w:line="240" w:lineRule="auto"/>
              <w:jc w:val="center"/>
            </w:pPr>
            <w:r>
              <w:rPr>
                <w:rFonts w:ascii="Arial" w:hAnsi="Arial"/>
                <w:color w:val="000000"/>
                <w:sz w:val="18"/>
              </w:rPr>
              <w:t>R</w:t>
            </w:r>
          </w:p>
          <w:bookmarkEnd w:id="18212"/>
        </w:tc>
        <w:tc>
          <w:tcPr>
            <w:tcBorders>
              <w:bottom w:val="single" w:sz="4" w:color="000000"/>
              <w:right w:val="single" w:sz="4" w:color="000000"/>
            </w:tcBorders>
            <w:tcMar>
              <w:top w:w="40" w:type="dxa"/>
              <w:left w:w="40" w:type="dxa"/>
              <w:bottom w:w="40" w:type="dxa"/>
              <w:right w:w="40" w:type="dxa"/>
            </w:tcMar>
            <w:vAlign w:val="top"/>
          </w:tcPr>
          <w:bookmarkStart w:id="18213" w:name="para_76147410_205e_4538_97e9_5f5052f063"/>
          <w:p>
            <w:pPr>
              <w:spacing w:before="180" w:after="0" w:line="240" w:lineRule="auto"/>
              <w:jc w:val="center"/>
            </w:pPr>
            <w:r>
              <w:rPr>
                <w:rFonts w:ascii="Arial" w:hAnsi="Arial"/>
                <w:color w:val="000000"/>
                <w:sz w:val="18"/>
              </w:rPr>
              <w:t>1</w:t>
            </w:r>
          </w:p>
          <w:bookmarkEnd w:id="18213"/>
        </w:tc>
        <w:tc>
          <w:tcPr>
            <w:tcBorders>
              <w:bottom w:val="single" w:sz="4" w:color="000000"/>
              <w:right w:val="single" w:sz="4" w:color="000000"/>
            </w:tcBorders>
            <w:tcMar>
              <w:top w:w="40" w:type="dxa"/>
              <w:left w:w="40" w:type="dxa"/>
              <w:bottom w:w="40" w:type="dxa"/>
              <w:right w:w="40" w:type="dxa"/>
            </w:tcMar>
            <w:vAlign w:val="top"/>
          </w:tcPr>
          <w:bookmarkStart w:id="18214" w:name="para_02454671_a277_4cd8_a70b_e1188de8e1"/>
          <w:p>
            <w:pPr>
              <w:spacing w:before="180" w:after="0" w:line="240" w:lineRule="auto"/>
            </w:pPr>
            <w:r>
              <w:rPr>
                <w:rFonts w:ascii="Arial" w:hAnsi="Arial"/>
                <w:color w:val="000000"/>
                <w:sz w:val="18"/>
              </w:rPr>
              <w:t>Shall be retrieved with Single Value Matching, Wild Card Matching or Universal Matching.</w:t>
            </w:r>
          </w:p>
          <w:bookmarkEnd w:id="18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15" w:name="para_dfc85f43_48bb_4cd3_b0ab_aeb09a7c37"/>
          <w:p>
            <w:pPr>
              <w:spacing w:before="180" w:after="0" w:line="240" w:lineRule="auto"/>
            </w:pPr>
            <w:r>
              <w:rPr>
                <w:rFonts w:ascii="Arial" w:hAnsi="Arial"/>
                <w:color w:val="000000"/>
                <w:sz w:val="18"/>
              </w:rPr>
              <w:t>&gt;Manufacturer's Related Model Group</w:t>
            </w:r>
          </w:p>
          <w:bookmarkEnd w:id="18215"/>
        </w:tc>
        <w:tc>
          <w:tcPr>
            <w:tcBorders>
              <w:bottom w:val="single" w:sz="4" w:color="000000"/>
              <w:right w:val="single" w:sz="4" w:color="000000"/>
            </w:tcBorders>
            <w:tcMar>
              <w:top w:w="40" w:type="dxa"/>
              <w:left w:w="40" w:type="dxa"/>
              <w:bottom w:w="40" w:type="dxa"/>
              <w:right w:w="40" w:type="dxa"/>
            </w:tcMar>
            <w:vAlign w:val="top"/>
          </w:tcPr>
          <w:bookmarkStart w:id="18216" w:name="para_3cd59574_58ce_40fc_bdcd_c8a0aebb6c"/>
          <w:p>
            <w:pPr>
              <w:spacing w:before="180" w:after="0" w:line="240" w:lineRule="auto"/>
              <w:jc w:val="center"/>
            </w:pPr>
            <w:r>
              <w:rPr>
                <w:rFonts w:ascii="Arial" w:hAnsi="Arial"/>
                <w:color w:val="000000"/>
                <w:sz w:val="18"/>
              </w:rPr>
              <w:t>(0008,0222)</w:t>
            </w:r>
          </w:p>
          <w:bookmarkEnd w:id="18216"/>
        </w:tc>
        <w:tc>
          <w:tcPr>
            <w:tcBorders>
              <w:bottom w:val="single" w:sz="4" w:color="000000"/>
              <w:right w:val="single" w:sz="4" w:color="000000"/>
            </w:tcBorders>
            <w:tcMar>
              <w:top w:w="40" w:type="dxa"/>
              <w:left w:w="40" w:type="dxa"/>
              <w:bottom w:w="40" w:type="dxa"/>
              <w:right w:w="40" w:type="dxa"/>
            </w:tcMar>
            <w:vAlign w:val="top"/>
          </w:tcPr>
          <w:bookmarkStart w:id="18217" w:name="para_34c10b1e_c97f_414e_bede_8e6a2c854f"/>
          <w:p>
            <w:pPr>
              <w:spacing w:before="180" w:after="0" w:line="240" w:lineRule="auto"/>
              <w:jc w:val="center"/>
            </w:pPr>
            <w:r>
              <w:rPr>
                <w:rFonts w:ascii="Arial" w:hAnsi="Arial"/>
                <w:color w:val="000000"/>
                <w:sz w:val="18"/>
              </w:rPr>
              <w:t>R</w:t>
            </w:r>
          </w:p>
          <w:bookmarkEnd w:id="18217"/>
        </w:tc>
        <w:tc>
          <w:tcPr>
            <w:tcBorders>
              <w:bottom w:val="single" w:sz="4" w:color="000000"/>
              <w:right w:val="single" w:sz="4" w:color="000000"/>
            </w:tcBorders>
            <w:tcMar>
              <w:top w:w="40" w:type="dxa"/>
              <w:left w:w="40" w:type="dxa"/>
              <w:bottom w:w="40" w:type="dxa"/>
              <w:right w:w="40" w:type="dxa"/>
            </w:tcMar>
            <w:vAlign w:val="top"/>
          </w:tcPr>
          <w:bookmarkStart w:id="18218" w:name="para_1a267b44_4e27_48ec_8a06_787f4083e9"/>
          <w:p>
            <w:pPr>
              <w:spacing w:before="180" w:after="0" w:line="240" w:lineRule="auto"/>
              <w:jc w:val="center"/>
            </w:pPr>
            <w:r>
              <w:rPr>
                <w:rFonts w:ascii="Arial" w:hAnsi="Arial"/>
                <w:color w:val="000000"/>
                <w:sz w:val="18"/>
              </w:rPr>
              <w:t>2</w:t>
            </w:r>
          </w:p>
          <w:bookmarkEnd w:id="18218"/>
        </w:tc>
        <w:tc>
          <w:tcPr>
            <w:tcBorders>
              <w:bottom w:val="single" w:sz="4" w:color="000000"/>
              <w:right w:val="single" w:sz="4" w:color="000000"/>
            </w:tcBorders>
            <w:tcMar>
              <w:top w:w="40" w:type="dxa"/>
              <w:left w:w="40" w:type="dxa"/>
              <w:bottom w:w="40" w:type="dxa"/>
              <w:right w:w="40" w:type="dxa"/>
            </w:tcMar>
            <w:vAlign w:val="top"/>
          </w:tcPr>
          <w:bookmarkStart w:id="18219" w:name="para_634a10c1_2dc5_497f_aca5_b967301d53"/>
          <w:p>
            <w:pPr>
              <w:spacing w:before="180" w:after="0" w:line="240" w:lineRule="auto"/>
            </w:pPr>
            <w:r>
              <w:rPr>
                <w:rFonts w:ascii="Arial" w:hAnsi="Arial"/>
                <w:color w:val="000000"/>
                <w:sz w:val="18"/>
              </w:rPr>
              <w:t>Shall be retrieved with Single Value Matching, Wild Card Matching or Universal Matching.</w:t>
            </w:r>
          </w:p>
          <w:bookmarkEnd w:id="18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20" w:name="para_85919ceb_f133_4994_aba1_75cbb100c7"/>
          <w:p>
            <w:pPr>
              <w:spacing w:before="180" w:after="0" w:line="240" w:lineRule="auto"/>
            </w:pPr>
            <w:r>
              <w:rPr>
                <w:rFonts w:ascii="Arial" w:hAnsi="Arial"/>
                <w:color w:val="000000"/>
                <w:sz w:val="18"/>
              </w:rPr>
              <w:t>&gt;Manufacturer's Model Name</w:t>
            </w:r>
          </w:p>
          <w:bookmarkEnd w:id="18220"/>
        </w:tc>
        <w:tc>
          <w:tcPr>
            <w:tcBorders>
              <w:bottom w:val="single" w:sz="4" w:color="000000"/>
              <w:right w:val="single" w:sz="4" w:color="000000"/>
            </w:tcBorders>
            <w:tcMar>
              <w:top w:w="40" w:type="dxa"/>
              <w:left w:w="40" w:type="dxa"/>
              <w:bottom w:w="40" w:type="dxa"/>
              <w:right w:w="40" w:type="dxa"/>
            </w:tcMar>
            <w:vAlign w:val="top"/>
          </w:tcPr>
          <w:bookmarkStart w:id="18221" w:name="para_06d117fb_7904_48aa_83c3_bfb0608b80"/>
          <w:p>
            <w:pPr>
              <w:spacing w:before="180" w:after="0" w:line="240" w:lineRule="auto"/>
              <w:jc w:val="center"/>
            </w:pPr>
            <w:r>
              <w:rPr>
                <w:rFonts w:ascii="Arial" w:hAnsi="Arial"/>
                <w:color w:val="000000"/>
                <w:sz w:val="18"/>
              </w:rPr>
              <w:t>(0008,1090)</w:t>
            </w:r>
          </w:p>
          <w:bookmarkEnd w:id="18221"/>
        </w:tc>
        <w:tc>
          <w:tcPr>
            <w:tcBorders>
              <w:bottom w:val="single" w:sz="4" w:color="000000"/>
              <w:right w:val="single" w:sz="4" w:color="000000"/>
            </w:tcBorders>
            <w:tcMar>
              <w:top w:w="40" w:type="dxa"/>
              <w:left w:w="40" w:type="dxa"/>
              <w:bottom w:w="40" w:type="dxa"/>
              <w:right w:w="40" w:type="dxa"/>
            </w:tcMar>
            <w:vAlign w:val="top"/>
          </w:tcPr>
          <w:bookmarkStart w:id="18222" w:name="para_2acf9b94_d8e4_4ee5_bf87_d6def8b92d"/>
          <w:p>
            <w:pPr>
              <w:spacing w:before="180" w:after="0" w:line="240" w:lineRule="auto"/>
              <w:jc w:val="center"/>
            </w:pPr>
            <w:r>
              <w:rPr>
                <w:rFonts w:ascii="Arial" w:hAnsi="Arial"/>
                <w:color w:val="000000"/>
                <w:sz w:val="18"/>
              </w:rPr>
              <w:t>R</w:t>
            </w:r>
          </w:p>
          <w:bookmarkEnd w:id="18222"/>
        </w:tc>
        <w:tc>
          <w:tcPr>
            <w:tcBorders>
              <w:bottom w:val="single" w:sz="4" w:color="000000"/>
              <w:right w:val="single" w:sz="4" w:color="000000"/>
            </w:tcBorders>
            <w:tcMar>
              <w:top w:w="40" w:type="dxa"/>
              <w:left w:w="40" w:type="dxa"/>
              <w:bottom w:w="40" w:type="dxa"/>
              <w:right w:w="40" w:type="dxa"/>
            </w:tcMar>
            <w:vAlign w:val="top"/>
          </w:tcPr>
          <w:bookmarkStart w:id="18223" w:name="para_a988718c_342a_43e0_b7f1_2cca75dfc1"/>
          <w:p>
            <w:pPr>
              <w:spacing w:before="180" w:after="0" w:line="240" w:lineRule="auto"/>
              <w:jc w:val="center"/>
            </w:pPr>
            <w:r>
              <w:rPr>
                <w:rFonts w:ascii="Arial" w:hAnsi="Arial"/>
                <w:color w:val="000000"/>
                <w:sz w:val="18"/>
              </w:rPr>
              <w:t>2</w:t>
            </w:r>
          </w:p>
          <w:bookmarkEnd w:id="18223"/>
        </w:tc>
        <w:tc>
          <w:tcPr>
            <w:tcBorders>
              <w:bottom w:val="single" w:sz="4" w:color="000000"/>
              <w:right w:val="single" w:sz="4" w:color="000000"/>
            </w:tcBorders>
            <w:tcMar>
              <w:top w:w="40" w:type="dxa"/>
              <w:left w:w="40" w:type="dxa"/>
              <w:bottom w:w="40" w:type="dxa"/>
              <w:right w:w="40" w:type="dxa"/>
            </w:tcMar>
            <w:vAlign w:val="top"/>
          </w:tcPr>
          <w:bookmarkStart w:id="18224" w:name="para_a93138bb_2b72_4ed4_b84f_cd90cdfcc4"/>
          <w:p>
            <w:pPr>
              <w:spacing w:before="180" w:after="0" w:line="240" w:lineRule="auto"/>
            </w:pPr>
            <w:r>
              <w:rPr>
                <w:rFonts w:ascii="Arial" w:hAnsi="Arial"/>
                <w:color w:val="000000"/>
                <w:sz w:val="18"/>
              </w:rPr>
              <w:t>Shall be retrieved with Single Value Matching, Wild Card Matching or Universal Matching.</w:t>
            </w:r>
          </w:p>
          <w:bookmarkEnd w:id="18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25" w:name="para_2f1c739b_ba7b_4b59_8c47_7e35239ce4"/>
          <w:p>
            <w:pPr>
              <w:spacing w:before="180" w:after="0" w:line="240" w:lineRule="auto"/>
            </w:pPr>
            <w:r>
              <w:rPr>
                <w:rFonts w:ascii="Arial" w:hAnsi="Arial"/>
                <w:color w:val="000000"/>
                <w:sz w:val="18"/>
              </w:rPr>
              <w:t>&gt;Software Versions</w:t>
            </w:r>
          </w:p>
          <w:bookmarkEnd w:id="18225"/>
        </w:tc>
        <w:tc>
          <w:tcPr>
            <w:tcBorders>
              <w:bottom w:val="single" w:sz="4" w:color="000000"/>
              <w:right w:val="single" w:sz="4" w:color="000000"/>
            </w:tcBorders>
            <w:tcMar>
              <w:top w:w="40" w:type="dxa"/>
              <w:left w:w="40" w:type="dxa"/>
              <w:bottom w:w="40" w:type="dxa"/>
              <w:right w:w="40" w:type="dxa"/>
            </w:tcMar>
            <w:vAlign w:val="top"/>
          </w:tcPr>
          <w:bookmarkStart w:id="18226" w:name="para_344285b2_db0c_40d3_b5b5_d57742511a"/>
          <w:p>
            <w:pPr>
              <w:spacing w:before="180" w:after="0" w:line="240" w:lineRule="auto"/>
              <w:jc w:val="center"/>
            </w:pPr>
            <w:r>
              <w:rPr>
                <w:rFonts w:ascii="Arial" w:hAnsi="Arial"/>
                <w:color w:val="000000"/>
                <w:sz w:val="18"/>
              </w:rPr>
              <w:t>(0018,1020)</w:t>
            </w:r>
          </w:p>
          <w:bookmarkEnd w:id="18226"/>
        </w:tc>
        <w:tc>
          <w:tcPr>
            <w:tcBorders>
              <w:bottom w:val="single" w:sz="4" w:color="000000"/>
              <w:right w:val="single" w:sz="4" w:color="000000"/>
            </w:tcBorders>
            <w:tcMar>
              <w:top w:w="40" w:type="dxa"/>
              <w:left w:w="40" w:type="dxa"/>
              <w:bottom w:w="40" w:type="dxa"/>
              <w:right w:w="40" w:type="dxa"/>
            </w:tcMar>
            <w:vAlign w:val="top"/>
          </w:tcPr>
          <w:bookmarkStart w:id="18227" w:name="para_ebfaa42a_309e_488c_9da5_d94ba583e1"/>
          <w:p>
            <w:pPr>
              <w:spacing w:before="180" w:after="0" w:line="240" w:lineRule="auto"/>
              <w:jc w:val="center"/>
            </w:pPr>
            <w:r>
              <w:rPr>
                <w:rFonts w:ascii="Arial" w:hAnsi="Arial"/>
                <w:color w:val="000000"/>
                <w:sz w:val="18"/>
              </w:rPr>
              <w:t>R</w:t>
            </w:r>
          </w:p>
          <w:bookmarkEnd w:id="18227"/>
        </w:tc>
        <w:tc>
          <w:tcPr>
            <w:tcBorders>
              <w:bottom w:val="single" w:sz="4" w:color="000000"/>
              <w:right w:val="single" w:sz="4" w:color="000000"/>
            </w:tcBorders>
            <w:tcMar>
              <w:top w:w="40" w:type="dxa"/>
              <w:left w:w="40" w:type="dxa"/>
              <w:bottom w:w="40" w:type="dxa"/>
              <w:right w:w="40" w:type="dxa"/>
            </w:tcMar>
            <w:vAlign w:val="top"/>
          </w:tcPr>
          <w:bookmarkStart w:id="18228" w:name="para_f1f2137e_a653_4a9d_bbdd_fb0aec649e"/>
          <w:p>
            <w:pPr>
              <w:spacing w:before="180" w:after="0" w:line="240" w:lineRule="auto"/>
              <w:jc w:val="center"/>
            </w:pPr>
            <w:r>
              <w:rPr>
                <w:rFonts w:ascii="Arial" w:hAnsi="Arial"/>
                <w:color w:val="000000"/>
                <w:sz w:val="18"/>
              </w:rPr>
              <w:t>2</w:t>
            </w:r>
          </w:p>
          <w:bookmarkEnd w:id="18228"/>
        </w:tc>
        <w:tc>
          <w:tcPr>
            <w:tcBorders>
              <w:bottom w:val="single" w:sz="4" w:color="000000"/>
              <w:right w:val="single" w:sz="4" w:color="000000"/>
            </w:tcBorders>
            <w:tcMar>
              <w:top w:w="40" w:type="dxa"/>
              <w:left w:w="40" w:type="dxa"/>
              <w:bottom w:w="40" w:type="dxa"/>
              <w:right w:w="40" w:type="dxa"/>
            </w:tcMar>
            <w:vAlign w:val="top"/>
          </w:tcPr>
          <w:bookmarkStart w:id="18229" w:name="para_d59dfa82_0c69_41cd_b1a9_04fde9f003"/>
          <w:p>
            <w:pPr>
              <w:spacing w:before="180" w:after="0" w:line="240" w:lineRule="auto"/>
            </w:pPr>
            <w:r>
              <w:rPr>
                <w:rFonts w:ascii="Arial" w:hAnsi="Arial"/>
                <w:color w:val="000000"/>
                <w:sz w:val="18"/>
              </w:rPr>
              <w:t>Shall be retrieved with Single Value Matching, Wild Card Matching or Universal Matching.</w:t>
            </w:r>
          </w:p>
          <w:bookmarkEnd w:id="18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30" w:name="para_a781b891_7845_4a77_bd5f_58fa8aa46a"/>
          <w:p>
            <w:pPr>
              <w:spacing w:before="180" w:after="0" w:line="240" w:lineRule="auto"/>
            </w:pPr>
            <w:r>
              <w:rPr>
                <w:rFonts w:ascii="Arial" w:hAnsi="Arial"/>
                <w:color w:val="000000"/>
                <w:sz w:val="18"/>
              </w:rPr>
              <w:t>&gt;Device Serial Number</w:t>
            </w:r>
          </w:p>
          <w:bookmarkEnd w:id="18230"/>
        </w:tc>
        <w:tc>
          <w:tcPr>
            <w:tcBorders>
              <w:bottom w:val="single" w:sz="4" w:color="000000"/>
              <w:right w:val="single" w:sz="4" w:color="000000"/>
            </w:tcBorders>
            <w:tcMar>
              <w:top w:w="40" w:type="dxa"/>
              <w:left w:w="40" w:type="dxa"/>
              <w:bottom w:w="40" w:type="dxa"/>
              <w:right w:w="40" w:type="dxa"/>
            </w:tcMar>
            <w:vAlign w:val="top"/>
          </w:tcPr>
          <w:bookmarkStart w:id="18231" w:name="para_449d706e_8ae0_4dd7_b68a_888eb4e187"/>
          <w:p>
            <w:pPr>
              <w:spacing w:before="180" w:after="0" w:line="240" w:lineRule="auto"/>
              <w:jc w:val="center"/>
            </w:pPr>
            <w:r>
              <w:rPr>
                <w:rFonts w:ascii="Arial" w:hAnsi="Arial"/>
                <w:color w:val="000000"/>
                <w:sz w:val="18"/>
              </w:rPr>
              <w:t>(0018,1000)</w:t>
            </w:r>
          </w:p>
          <w:bookmarkEnd w:id="18231"/>
        </w:tc>
        <w:tc>
          <w:tcPr>
            <w:tcBorders>
              <w:bottom w:val="single" w:sz="4" w:color="000000"/>
              <w:right w:val="single" w:sz="4" w:color="000000"/>
            </w:tcBorders>
            <w:tcMar>
              <w:top w:w="40" w:type="dxa"/>
              <w:left w:w="40" w:type="dxa"/>
              <w:bottom w:w="40" w:type="dxa"/>
              <w:right w:w="40" w:type="dxa"/>
            </w:tcMar>
            <w:vAlign w:val="top"/>
          </w:tcPr>
          <w:bookmarkStart w:id="18232" w:name="para_cd57b377_398e_453f_a76a_95b8f17c29"/>
          <w:p>
            <w:pPr>
              <w:spacing w:before="180" w:after="0" w:line="240" w:lineRule="auto"/>
              <w:jc w:val="center"/>
            </w:pPr>
            <w:r>
              <w:rPr>
                <w:rFonts w:ascii="Arial" w:hAnsi="Arial"/>
                <w:color w:val="000000"/>
                <w:sz w:val="18"/>
              </w:rPr>
              <w:t>-</w:t>
            </w:r>
          </w:p>
          <w:bookmarkEnd w:id="18232"/>
        </w:tc>
        <w:tc>
          <w:tcPr>
            <w:tcBorders>
              <w:bottom w:val="single" w:sz="4" w:color="000000"/>
              <w:right w:val="single" w:sz="4" w:color="000000"/>
            </w:tcBorders>
            <w:tcMar>
              <w:top w:w="40" w:type="dxa"/>
              <w:left w:w="40" w:type="dxa"/>
              <w:bottom w:w="40" w:type="dxa"/>
              <w:right w:w="40" w:type="dxa"/>
            </w:tcMar>
            <w:vAlign w:val="top"/>
          </w:tcPr>
          <w:bookmarkStart w:id="18233" w:name="para_3c955713_6f92_4233_b762_8de01eb6c3"/>
          <w:p>
            <w:pPr>
              <w:spacing w:before="180" w:after="0" w:line="240" w:lineRule="auto"/>
              <w:jc w:val="center"/>
            </w:pPr>
            <w:r>
              <w:rPr>
                <w:rFonts w:ascii="Arial" w:hAnsi="Arial"/>
                <w:color w:val="000000"/>
                <w:sz w:val="18"/>
              </w:rPr>
              <w:t>2</w:t>
            </w:r>
          </w:p>
          <w:bookmarkEnd w:id="182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8234" w:name="para_6fa4c854_f092_455c_8812_4a3c562695"/>
          <w:p>
            <w:pPr>
              <w:spacing w:before="180" w:after="0" w:line="240" w:lineRule="auto"/>
            </w:pPr>
            <w:r>
              <w:rPr>
                <w:rFonts w:ascii="Arial" w:hAnsi="Arial"/>
                <w:b/>
                <w:color w:val="000000"/>
                <w:sz w:val="18"/>
              </w:rPr>
              <w:t>Patient Positioning</w:t>
            </w:r>
          </w:p>
          <w:bookmarkEnd w:id="182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35" w:name="para_a5907a56_da78_4724_82fe_31986e7854"/>
          <w:p>
            <w:pPr>
              <w:spacing w:before="180" w:after="0" w:line="240" w:lineRule="auto"/>
            </w:pPr>
            <w:r>
              <w:rPr>
                <w:rFonts w:ascii="Arial" w:hAnsi="Arial"/>
                <w:color w:val="000000"/>
                <w:sz w:val="18"/>
              </w:rPr>
              <w:t>Anatomic Region Sequence</w:t>
            </w:r>
          </w:p>
          <w:bookmarkEnd w:id="18235"/>
        </w:tc>
        <w:tc>
          <w:tcPr>
            <w:tcBorders>
              <w:bottom w:val="single" w:sz="4" w:color="000000"/>
              <w:right w:val="single" w:sz="4" w:color="000000"/>
            </w:tcBorders>
            <w:tcMar>
              <w:top w:w="40" w:type="dxa"/>
              <w:left w:w="40" w:type="dxa"/>
              <w:bottom w:w="40" w:type="dxa"/>
              <w:right w:w="40" w:type="dxa"/>
            </w:tcMar>
            <w:vAlign w:val="top"/>
          </w:tcPr>
          <w:bookmarkStart w:id="18236" w:name="para_1775c8eb_9ce7_408e_8b45_e32ba44be1"/>
          <w:p>
            <w:pPr>
              <w:spacing w:before="180" w:after="0" w:line="240" w:lineRule="auto"/>
              <w:jc w:val="center"/>
            </w:pPr>
            <w:r>
              <w:rPr>
                <w:rFonts w:ascii="Arial" w:hAnsi="Arial"/>
                <w:color w:val="000000"/>
                <w:sz w:val="18"/>
              </w:rPr>
              <w:t>(0008,2218)</w:t>
            </w:r>
          </w:p>
          <w:bookmarkEnd w:id="18236"/>
        </w:tc>
        <w:tc>
          <w:tcPr>
            <w:tcBorders>
              <w:bottom w:val="single" w:sz="4" w:color="000000"/>
              <w:right w:val="single" w:sz="4" w:color="000000"/>
            </w:tcBorders>
            <w:tcMar>
              <w:top w:w="40" w:type="dxa"/>
              <w:left w:w="40" w:type="dxa"/>
              <w:bottom w:w="40" w:type="dxa"/>
              <w:right w:w="40" w:type="dxa"/>
            </w:tcMar>
            <w:vAlign w:val="top"/>
          </w:tcPr>
          <w:bookmarkStart w:id="18237" w:name="para_c6c3c7a7_cde0_4da7_a264_56fc39c96a"/>
          <w:p>
            <w:pPr>
              <w:spacing w:before="180" w:after="0" w:line="240" w:lineRule="auto"/>
              <w:jc w:val="center"/>
            </w:pPr>
            <w:r>
              <w:rPr>
                <w:rFonts w:ascii="Arial" w:hAnsi="Arial"/>
                <w:color w:val="000000"/>
                <w:sz w:val="18"/>
              </w:rPr>
              <w:t>R</w:t>
            </w:r>
          </w:p>
          <w:bookmarkEnd w:id="18237"/>
        </w:tc>
        <w:tc>
          <w:tcPr>
            <w:tcBorders>
              <w:bottom w:val="single" w:sz="4" w:color="000000"/>
              <w:right w:val="single" w:sz="4" w:color="000000"/>
            </w:tcBorders>
            <w:tcMar>
              <w:top w:w="40" w:type="dxa"/>
              <w:left w:w="40" w:type="dxa"/>
              <w:bottom w:w="40" w:type="dxa"/>
              <w:right w:w="40" w:type="dxa"/>
            </w:tcMar>
            <w:vAlign w:val="top"/>
          </w:tcPr>
          <w:bookmarkStart w:id="18238" w:name="para_adaa5047_39fd_474f_bc18_5b037fffcc"/>
          <w:p>
            <w:pPr>
              <w:spacing w:before="180" w:after="0" w:line="240" w:lineRule="auto"/>
              <w:jc w:val="center"/>
            </w:pPr>
            <w:r>
              <w:rPr>
                <w:rFonts w:ascii="Arial" w:hAnsi="Arial"/>
                <w:color w:val="000000"/>
                <w:sz w:val="18"/>
              </w:rPr>
              <w:t>2</w:t>
            </w:r>
          </w:p>
          <w:bookmarkEnd w:id="18238"/>
        </w:tc>
        <w:tc>
          <w:tcPr>
            <w:tcBorders>
              <w:bottom w:val="single" w:sz="4" w:color="000000"/>
              <w:right w:val="single" w:sz="4" w:color="000000"/>
            </w:tcBorders>
            <w:tcMar>
              <w:top w:w="40" w:type="dxa"/>
              <w:left w:w="40" w:type="dxa"/>
              <w:bottom w:w="40" w:type="dxa"/>
              <w:right w:w="40" w:type="dxa"/>
            </w:tcMar>
            <w:vAlign w:val="top"/>
          </w:tcPr>
          <w:bookmarkStart w:id="18239" w:name="para_7182666f_3a7a_4aec_b5fb_13886e7bb1"/>
          <w:p>
            <w:pPr>
              <w:spacing w:before="180" w:after="0" w:line="240" w:lineRule="auto"/>
            </w:pPr>
            <w:r>
              <w:rPr>
                <w:rFonts w:ascii="Arial" w:hAnsi="Arial"/>
                <w:color w:val="000000"/>
                <w:sz w:val="18"/>
              </w:rPr>
              <w:t>This Attribute shall be retrieved with Sequence Matching or Universal Matching.</w:t>
            </w:r>
          </w:p>
          <w:bookmarkEnd w:id="18239"/>
        </w:tc>
      </w:tr>
      <w:tr>
        <w:tblPrEx/>
        <w:trPr/>
        <w:tc>
          <w:tcPr>
            <w:hMerge w:val="restart"/>
            <w:tcBorders>
              <w:left w:val="single" w:sz="4" w:color="000000"/>
              <w:bottom w:val="single" w:sz="4" w:color="000000"/>
            </w:tcBorders>
            <w:tcMar>
              <w:top w:w="40" w:type="dxa"/>
              <w:left w:w="40" w:type="dxa"/>
              <w:bottom w:w="40" w:type="dxa"/>
            </w:tcMar>
            <w:vAlign w:val="top"/>
          </w:tcPr>
          <w:bookmarkStart w:id="18240" w:name="para_e1b0e3c2_8d4c_407b_ada1_80ad03a228"/>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824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41" w:name="para_fa99ef2b_7117_49a2_8f7c_0aa44aaae3"/>
          <w:p>
            <w:pPr>
              <w:spacing w:before="180" w:after="0" w:line="240" w:lineRule="auto"/>
            </w:pPr>
            <w:r>
              <w:rPr>
                <w:rFonts w:ascii="Arial" w:hAnsi="Arial"/>
                <w:color w:val="000000"/>
                <w:sz w:val="18"/>
              </w:rPr>
              <w:t>Primary Anatomic Structure Sequence</w:t>
            </w:r>
          </w:p>
          <w:bookmarkEnd w:id="18241"/>
        </w:tc>
        <w:tc>
          <w:tcPr>
            <w:tcBorders>
              <w:bottom w:val="single" w:sz="4" w:color="000000"/>
              <w:right w:val="single" w:sz="4" w:color="000000"/>
            </w:tcBorders>
            <w:tcMar>
              <w:top w:w="40" w:type="dxa"/>
              <w:left w:w="40" w:type="dxa"/>
              <w:bottom w:w="40" w:type="dxa"/>
              <w:right w:w="40" w:type="dxa"/>
            </w:tcMar>
            <w:vAlign w:val="top"/>
          </w:tcPr>
          <w:bookmarkStart w:id="18242" w:name="para_48deb494_01d4_4d9a_ac21_e0ca58fd11"/>
          <w:p>
            <w:pPr>
              <w:spacing w:before="180" w:after="0" w:line="240" w:lineRule="auto"/>
              <w:jc w:val="center"/>
            </w:pPr>
            <w:r>
              <w:rPr>
                <w:rFonts w:ascii="Arial" w:hAnsi="Arial"/>
                <w:color w:val="000000"/>
                <w:sz w:val="18"/>
              </w:rPr>
              <w:t>(0008,2228)</w:t>
            </w:r>
          </w:p>
          <w:bookmarkEnd w:id="18242"/>
        </w:tc>
        <w:tc>
          <w:tcPr>
            <w:tcBorders>
              <w:bottom w:val="single" w:sz="4" w:color="000000"/>
              <w:right w:val="single" w:sz="4" w:color="000000"/>
            </w:tcBorders>
            <w:tcMar>
              <w:top w:w="40" w:type="dxa"/>
              <w:left w:w="40" w:type="dxa"/>
              <w:bottom w:w="40" w:type="dxa"/>
              <w:right w:w="40" w:type="dxa"/>
            </w:tcMar>
            <w:vAlign w:val="top"/>
          </w:tcPr>
          <w:bookmarkStart w:id="18243" w:name="para_90448ad1_3f85_441c_a26b_5bea7882a6"/>
          <w:p>
            <w:pPr>
              <w:spacing w:before="180" w:after="0" w:line="240" w:lineRule="auto"/>
              <w:jc w:val="center"/>
            </w:pPr>
            <w:r>
              <w:rPr>
                <w:rFonts w:ascii="Arial" w:hAnsi="Arial"/>
                <w:color w:val="000000"/>
                <w:sz w:val="18"/>
              </w:rPr>
              <w:t>R</w:t>
            </w:r>
          </w:p>
          <w:bookmarkEnd w:id="18243"/>
        </w:tc>
        <w:tc>
          <w:tcPr>
            <w:tcBorders>
              <w:bottom w:val="single" w:sz="4" w:color="000000"/>
              <w:right w:val="single" w:sz="4" w:color="000000"/>
            </w:tcBorders>
            <w:tcMar>
              <w:top w:w="40" w:type="dxa"/>
              <w:left w:w="40" w:type="dxa"/>
              <w:bottom w:w="40" w:type="dxa"/>
              <w:right w:w="40" w:type="dxa"/>
            </w:tcMar>
            <w:vAlign w:val="top"/>
          </w:tcPr>
          <w:bookmarkStart w:id="18244" w:name="para_2f82cb80_3240_4ac9_8b1a_f5ecbd9f36"/>
          <w:p>
            <w:pPr>
              <w:spacing w:before="180" w:after="0" w:line="240" w:lineRule="auto"/>
              <w:jc w:val="center"/>
            </w:pPr>
            <w:r>
              <w:rPr>
                <w:rFonts w:ascii="Arial" w:hAnsi="Arial"/>
                <w:color w:val="000000"/>
                <w:sz w:val="18"/>
              </w:rPr>
              <w:t>2</w:t>
            </w:r>
          </w:p>
          <w:bookmarkEnd w:id="18244"/>
        </w:tc>
        <w:tc>
          <w:tcPr>
            <w:tcBorders>
              <w:bottom w:val="single" w:sz="4" w:color="000000"/>
              <w:right w:val="single" w:sz="4" w:color="000000"/>
            </w:tcBorders>
            <w:tcMar>
              <w:top w:w="40" w:type="dxa"/>
              <w:left w:w="40" w:type="dxa"/>
              <w:bottom w:w="40" w:type="dxa"/>
              <w:right w:w="40" w:type="dxa"/>
            </w:tcMar>
            <w:vAlign w:val="top"/>
          </w:tcPr>
          <w:bookmarkStart w:id="18245" w:name="para_8252256d_4861_46e3_9f72_bb5fcd74bd"/>
          <w:p>
            <w:pPr>
              <w:spacing w:before="180" w:after="0" w:line="240" w:lineRule="auto"/>
            </w:pPr>
            <w:r>
              <w:rPr>
                <w:rFonts w:ascii="Arial" w:hAnsi="Arial"/>
                <w:color w:val="000000"/>
                <w:sz w:val="18"/>
              </w:rPr>
              <w:t>This Attribute shall be retrieved with Sequence Matching or Universal Matching.</w:t>
            </w:r>
          </w:p>
          <w:bookmarkEnd w:id="18245"/>
        </w:tc>
      </w:tr>
      <w:tr>
        <w:tblPrEx/>
        <w:trPr/>
        <w:tc>
          <w:tcPr>
            <w:hMerge w:val="restart"/>
            <w:tcBorders>
              <w:left w:val="single" w:sz="4" w:color="000000"/>
              <w:bottom w:val="single" w:sz="4" w:color="000000"/>
            </w:tcBorders>
            <w:tcMar>
              <w:top w:w="40" w:type="dxa"/>
              <w:left w:w="40" w:type="dxa"/>
              <w:bottom w:w="40" w:type="dxa"/>
            </w:tcMar>
            <w:vAlign w:val="top"/>
          </w:tcPr>
          <w:bookmarkStart w:id="18246" w:name="para_4e5f7e19_9b9b_4338_95e9_d58869cea0"/>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824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8247" w:name="sect_HH_6_1_3"/>
    <w:p>
      <w:pPr>
        <w:spacing w:before="180" w:after="0" w:line="240" w:lineRule="auto"/>
      </w:pPr>
      <w:r>
        <w:rPr>
          <w:rFonts w:ascii="Arial" w:hAnsi="Arial"/>
          <w:b/>
          <w:color w:val="000000"/>
          <w:sz w:val="26"/>
        </w:rPr>
        <w:t>HH.6.1.3 Conformance Requirements</w:t>
      </w:r>
    </w:p>
    <w:bookmarkEnd w:id="18247"/>
    <w:bookmarkStart w:id="18248" w:name="para_1e31dd99_9024_46d1_83ba_53cb06eaa2"/>
    <w:p>
      <w:pPr>
        <w:spacing w:before="180" w:after="0" w:line="240" w:lineRule="auto"/>
        <w:jc w:val="both"/>
      </w:pPr>
      <w:r>
        <w:rPr>
          <w:rFonts w:ascii="Arial" w:hAnsi="Arial"/>
          <w:color w:val="000000"/>
          <w:sz w:val="18"/>
        </w:rPr>
        <w:t xml:space="preserve">An implementation may conform to one or more of the Defined Procedure Protocol Query/Retrieve SOP Classes as an SCU or SCP. The Conformance Statement shall be in the format defined in </w:t>
      </w:r>
      <w:hyperlink r:id="r1033">
        <w:r>
          <w:rPr>
            <w:rFonts w:ascii="Arial" w:hAnsi="Arial"/>
            <w:color w:val="000000"/>
            <w:sz w:val="18"/>
          </w:rPr>
          <w:t>PS3.2</w:t>
        </w:r>
      </w:hyperlink>
      <w:r>
        <w:rPr>
          <w:rFonts w:ascii="Arial" w:hAnsi="Arial"/>
          <w:color w:val="000000"/>
          <w:sz w:val="18"/>
        </w:rPr>
        <w:t>.</w:t>
      </w:r>
    </w:p>
    <w:bookmarkEnd w:id="18248"/>
    <w:bookmarkStart w:id="18249" w:name="sect_HH_6_1_3_1"/>
    <w:p>
      <w:pPr>
        <w:spacing w:before="180" w:after="0" w:line="240" w:lineRule="auto"/>
      </w:pPr>
      <w:r>
        <w:rPr>
          <w:rFonts w:ascii="Arial" w:hAnsi="Arial"/>
          <w:b/>
          <w:color w:val="000000"/>
          <w:sz w:val="22"/>
        </w:rPr>
        <w:t>HH.6.1.3.1 SCU Conformance</w:t>
      </w:r>
    </w:p>
    <w:bookmarkEnd w:id="18249"/>
    <w:bookmarkStart w:id="18250" w:name="sect_HH_6_1_3_1_1"/>
    <w:p>
      <w:pPr>
        <w:spacing w:before="180" w:after="0" w:line="240" w:lineRule="auto"/>
      </w:pPr>
      <w:r>
        <w:rPr>
          <w:rFonts w:ascii="Arial" w:hAnsi="Arial"/>
          <w:b/>
          <w:color w:val="000000"/>
          <w:sz w:val="18"/>
        </w:rPr>
        <w:t>HH.6.1.3.1.1 C-FIND SCU Conformance</w:t>
      </w:r>
    </w:p>
    <w:bookmarkEnd w:id="18250"/>
    <w:bookmarkStart w:id="18251" w:name="para_cf5e404a_54af_4154_ba62_15f2c3f95d"/>
    <w:p>
      <w:pPr>
        <w:spacing w:before="180" w:after="0" w:line="240" w:lineRule="auto"/>
        <w:jc w:val="both"/>
      </w:pPr>
      <w:r>
        <w:rPr>
          <w:rFonts w:ascii="Arial" w:hAnsi="Arial"/>
          <w:color w:val="000000"/>
          <w:sz w:val="18"/>
        </w:rPr>
        <w:t xml:space="preserve">An implementation that conforms to the Defined Procedure Protocol Information Model - FIND SOP Class shall support queries against the Defined Procedure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HH_4_1">
        <w:r>
          <w:rPr>
            <w:rFonts w:ascii="Arial" w:hAnsi="Arial"/>
            <w:color w:val="000000"/>
            <w:sz w:val="18"/>
          </w:rPr>
          <w:t>Section HH.4.1</w:t>
        </w:r>
      </w:hyperlink>
      <w:r>
        <w:rPr>
          <w:rFonts w:ascii="Arial" w:hAnsi="Arial"/>
          <w:color w:val="000000"/>
          <w:sz w:val="18"/>
        </w:rPr>
        <w:t>).</w:t>
      </w:r>
    </w:p>
    <w:bookmarkEnd w:id="18251"/>
    <w:bookmarkStart w:id="18252" w:name="para_336473ee_42e2_4fc5_a394_a42715ebe1"/>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whether it requests Type 3 Return Key Attributes, and shall list these Optional Return Key Attributes.</w:t>
      </w:r>
    </w:p>
    <w:bookmarkEnd w:id="18252"/>
    <w:bookmarkStart w:id="18253" w:name="para_fcf06a00_704d_4a43_858b_d9071676f7"/>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how it makes use of Specific Character Set (0008,0005) when encoding queries and interpreting responses.</w:t>
      </w:r>
    </w:p>
    <w:bookmarkEnd w:id="18253"/>
    <w:bookmarkStart w:id="18254" w:name="sect_HH_6_1_3_1_2"/>
    <w:p>
      <w:pPr>
        <w:spacing w:before="180" w:after="0" w:line="240" w:lineRule="auto"/>
      </w:pPr>
      <w:r>
        <w:rPr>
          <w:rFonts w:ascii="Arial" w:hAnsi="Arial"/>
          <w:b/>
          <w:color w:val="000000"/>
          <w:sz w:val="18"/>
        </w:rPr>
        <w:t>HH.6.1.3.1.2 C-MOVE SCU Conformance</w:t>
      </w:r>
    </w:p>
    <w:bookmarkEnd w:id="18254"/>
    <w:bookmarkStart w:id="18255" w:name="para_fbb8f3cd_f821_440b_b7f0_caa31ee0a2"/>
    <w:p>
      <w:pPr>
        <w:spacing w:before="180" w:after="0" w:line="240" w:lineRule="auto"/>
        <w:jc w:val="both"/>
      </w:pPr>
      <w:r>
        <w:rPr>
          <w:rFonts w:ascii="Arial" w:hAnsi="Arial"/>
          <w:color w:val="000000"/>
          <w:sz w:val="18"/>
        </w:rPr>
        <w:t xml:space="preserve">An implementation that conforms to the Defined Procedure Protocol Information Model - MOVE SOP Class as an SCU shall support transfers against the Defined Procedure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HH_4_2">
        <w:r>
          <w:rPr>
            <w:rFonts w:ascii="Arial" w:hAnsi="Arial"/>
            <w:color w:val="000000"/>
            <w:sz w:val="18"/>
          </w:rPr>
          <w:t>Section HH.4.2</w:t>
        </w:r>
      </w:hyperlink>
      <w:r>
        <w:rPr>
          <w:rFonts w:ascii="Arial" w:hAnsi="Arial"/>
          <w:color w:val="000000"/>
          <w:sz w:val="18"/>
        </w:rPr>
        <w:t>).</w:t>
      </w:r>
    </w:p>
    <w:bookmarkEnd w:id="18255"/>
    <w:bookmarkStart w:id="18256" w:name="sect_HH_6_1_3_1_3"/>
    <w:p>
      <w:pPr>
        <w:spacing w:before="180" w:after="0" w:line="240" w:lineRule="auto"/>
      </w:pPr>
      <w:r>
        <w:rPr>
          <w:rFonts w:ascii="Arial" w:hAnsi="Arial"/>
          <w:b/>
          <w:color w:val="000000"/>
          <w:sz w:val="18"/>
        </w:rPr>
        <w:t>HH.6.1.3.1.3 C-GET SCU Conformance</w:t>
      </w:r>
    </w:p>
    <w:bookmarkEnd w:id="18256"/>
    <w:bookmarkStart w:id="18257" w:name="para_3f368ef6_3cc6_42bd_9cf6_c706e5d8ac"/>
    <w:p>
      <w:pPr>
        <w:spacing w:before="180" w:after="0" w:line="240" w:lineRule="auto"/>
        <w:jc w:val="both"/>
      </w:pPr>
      <w:r>
        <w:rPr>
          <w:rFonts w:ascii="Arial" w:hAnsi="Arial"/>
          <w:color w:val="000000"/>
          <w:sz w:val="18"/>
        </w:rPr>
        <w:t xml:space="preserve">An implementation that conforms to the Defined Procedure Protocol Information Model - GET SOP Class as an SCU shall support transfers against the Defined Procedure Protocol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8257"/>
    <w:bookmarkStart w:id="18258" w:name="sect_HH_6_1_3_2"/>
    <w:p>
      <w:pPr>
        <w:spacing w:before="180" w:after="0" w:line="240" w:lineRule="auto"/>
      </w:pPr>
      <w:r>
        <w:rPr>
          <w:rFonts w:ascii="Arial" w:hAnsi="Arial"/>
          <w:b/>
          <w:color w:val="000000"/>
          <w:sz w:val="22"/>
        </w:rPr>
        <w:t>HH.6.1.3.2 SCP Conformance</w:t>
      </w:r>
    </w:p>
    <w:bookmarkEnd w:id="18258"/>
    <w:bookmarkStart w:id="18259" w:name="sect_HH_6_1_3_2_1"/>
    <w:p>
      <w:pPr>
        <w:spacing w:before="180" w:after="0" w:line="240" w:lineRule="auto"/>
      </w:pPr>
      <w:r>
        <w:rPr>
          <w:rFonts w:ascii="Arial" w:hAnsi="Arial"/>
          <w:b/>
          <w:color w:val="000000"/>
          <w:sz w:val="18"/>
        </w:rPr>
        <w:t>HH.6.1.3.2.1 C-FIND SCP Conformance</w:t>
      </w:r>
    </w:p>
    <w:bookmarkEnd w:id="18259"/>
    <w:bookmarkStart w:id="18260" w:name="para_59730191_ab24_47f8_bf49_c0cbdd4ab1"/>
    <w:p>
      <w:pPr>
        <w:spacing w:before="180" w:after="0" w:line="240" w:lineRule="auto"/>
        <w:jc w:val="both"/>
      </w:pPr>
      <w:r>
        <w:rPr>
          <w:rFonts w:ascii="Arial" w:hAnsi="Arial"/>
          <w:color w:val="000000"/>
          <w:sz w:val="18"/>
        </w:rPr>
        <w:t xml:space="preserve">An implementation that conforms to the Defined Procedure Protocol Information Model - FIND SOP Class as an SCP shall support queries against the Defined Procedure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8260"/>
    <w:bookmarkStart w:id="18261" w:name="idp105553524383103"/>
    <w:p>
      <w:pPr>
        <w:keepNext/>
        <w:spacing w:before="180" w:after="0" w:line="240" w:lineRule="auto"/>
        <w:ind w:left="360" w:right="360" w:firstLine="0"/>
        <w:jc w:val="both"/>
      </w:pPr>
      <w:r>
        <w:rPr>
          <w:rFonts w:ascii="Arial" w:hAnsi="Arial"/>
          <w:color w:val="000000"/>
          <w:sz w:val="18"/>
        </w:rPr>
        <w:t>Note</w:t>
      </w:r>
    </w:p>
    <w:bookmarkEnd w:id="18261"/>
    <w:bookmarkStart w:id="18262" w:name="para_4ecea895_d12f_4c35_8846_b1616d9776"/>
    <w:p>
      <w:pPr>
        <w:spacing w:before="180" w:after="0" w:line="240" w:lineRule="auto"/>
        <w:ind w:left="360" w:right="360" w:firstLine="0"/>
        <w:jc w:val="both"/>
      </w:pPr>
      <w:r>
        <w:rPr>
          <w:rFonts w:ascii="Arial" w:hAnsi="Arial"/>
          <w:color w:val="000000"/>
          <w:sz w:val="18"/>
        </w:rPr>
        <w:t>The contents of the Model Specification Sequence (0018,9912) would be useful to index for systems that support query or selection of appropriate Protocols for specific systems.</w:t>
      </w:r>
    </w:p>
    <w:bookmarkEnd w:id="18262"/>
    <w:bookmarkStart w:id="18263" w:name="para_25a93d14_53a5_47a2_b6c5_bea48c8c65"/>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whether it supports Type 3 Return Key Attributes, and shall list these Optional Return Key Attributes.</w:t>
      </w:r>
    </w:p>
    <w:bookmarkEnd w:id="18263"/>
    <w:bookmarkStart w:id="18264" w:name="para_91d1f90d_55e2_4a5f_bcf5_5cb0f2459a"/>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how it makes use of Specific Character Set (0008,0005) when interpreting queries, performing matching and encoding responses.</w:t>
      </w:r>
    </w:p>
    <w:bookmarkEnd w:id="18264"/>
    <w:bookmarkStart w:id="18265" w:name="sect_HH_6_1_3_2_2"/>
    <w:p>
      <w:pPr>
        <w:spacing w:before="180" w:after="0" w:line="240" w:lineRule="auto"/>
      </w:pPr>
      <w:r>
        <w:rPr>
          <w:rFonts w:ascii="Arial" w:hAnsi="Arial"/>
          <w:b/>
          <w:color w:val="000000"/>
          <w:sz w:val="18"/>
        </w:rPr>
        <w:t>HH.6.1.3.2.2 C-MOVE SCP Conformance</w:t>
      </w:r>
    </w:p>
    <w:bookmarkEnd w:id="18265"/>
    <w:bookmarkStart w:id="18266" w:name="para_88abf1ce_732d_4cd3_ad87_fb8cbf521a"/>
    <w:p>
      <w:pPr>
        <w:spacing w:before="180" w:after="0" w:line="240" w:lineRule="auto"/>
        <w:jc w:val="both"/>
      </w:pPr>
      <w:r>
        <w:rPr>
          <w:rFonts w:ascii="Arial" w:hAnsi="Arial"/>
          <w:color w:val="000000"/>
          <w:sz w:val="18"/>
        </w:rPr>
        <w:t xml:space="preserve">An implementation that conforms to the Defined Procedure Protocol Information Model - MOVE SOP Class as an SCP shall support transfers against the Defined Procedure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8266"/>
    <w:bookmarkStart w:id="18267" w:name="idp105553524387199"/>
    <w:p>
      <w:pPr>
        <w:keepNext/>
        <w:spacing w:before="180" w:after="0" w:line="240" w:lineRule="auto"/>
        <w:ind w:left="360" w:right="360" w:firstLine="0"/>
        <w:jc w:val="both"/>
      </w:pPr>
      <w:r>
        <w:rPr>
          <w:rFonts w:ascii="Arial" w:hAnsi="Arial"/>
          <w:color w:val="000000"/>
          <w:sz w:val="18"/>
        </w:rPr>
        <w:t>Note</w:t>
      </w:r>
    </w:p>
    <w:bookmarkEnd w:id="18267"/>
    <w:bookmarkStart w:id="18268" w:name="para_27a125d2_7f46_4ddd_9a5c_7eccfafa48"/>
    <w:p>
      <w:pPr>
        <w:spacing w:before="180" w:after="0" w:line="240" w:lineRule="auto"/>
        <w:ind w:left="360" w:right="360" w:firstLine="0"/>
        <w:jc w:val="both"/>
      </w:pPr>
      <w:r>
        <w:rPr>
          <w:rFonts w:ascii="Arial" w:hAnsi="Arial"/>
          <w:color w:val="000000"/>
          <w:sz w:val="18"/>
        </w:rPr>
        <w:t>It is expected that a device that does not match the contents of the Model Specification Sequence (0018,9912) will not execute the Protocol.</w:t>
      </w:r>
    </w:p>
    <w:bookmarkEnd w:id="18268"/>
    <w:bookmarkStart w:id="18269" w:name="para_cbc71e04_5c71_47de_89fd_245a6f27db"/>
    <w:p>
      <w:pPr>
        <w:spacing w:before="180" w:after="0" w:line="240" w:lineRule="auto"/>
        <w:jc w:val="both"/>
      </w:pPr>
      <w:r>
        <w:rPr>
          <w:rFonts w:ascii="Arial" w:hAnsi="Arial"/>
          <w:color w:val="000000"/>
          <w:sz w:val="18"/>
        </w:rPr>
        <w:t>An implementation that conforms to the Defined Procedure Protocol Information Model - MOVE SOP Class as an SCP, which generates transfers using the C-MOVE operation, shall state in its Conformance Statement appropriate Storage Service Class, under which it shall support the C-STORE sub-operations generated by the C-MOVE.</w:t>
      </w:r>
    </w:p>
    <w:bookmarkEnd w:id="18269"/>
    <w:bookmarkStart w:id="18270" w:name="sect_HH_6_1_3_2_3"/>
    <w:p>
      <w:pPr>
        <w:spacing w:before="180" w:after="0" w:line="240" w:lineRule="auto"/>
      </w:pPr>
      <w:r>
        <w:rPr>
          <w:rFonts w:ascii="Arial" w:hAnsi="Arial"/>
          <w:b/>
          <w:color w:val="000000"/>
          <w:sz w:val="18"/>
        </w:rPr>
        <w:t>HH.6.1.3.2.3 C-GET SCP Conformance</w:t>
      </w:r>
    </w:p>
    <w:bookmarkEnd w:id="18270"/>
    <w:bookmarkStart w:id="18271" w:name="para_7e7627cc_dae1_49fd_b528_0ed6f1764b"/>
    <w:p>
      <w:pPr>
        <w:spacing w:before="180" w:after="0" w:line="240" w:lineRule="auto"/>
        <w:jc w:val="both"/>
      </w:pPr>
      <w:r>
        <w:rPr>
          <w:rFonts w:ascii="Arial" w:hAnsi="Arial"/>
          <w:color w:val="000000"/>
          <w:sz w:val="18"/>
        </w:rPr>
        <w:t xml:space="preserve">An implementation that conforms to the Defined Procedure Protocol Information Model - GET SOP Class as an SCP shall support retrievals against the Defined Procedure Protocol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8271"/>
    <w:bookmarkStart w:id="18272" w:name="sect_HH_6_1_4"/>
    <w:p>
      <w:pPr>
        <w:spacing w:before="180" w:after="0" w:line="240" w:lineRule="auto"/>
      </w:pPr>
      <w:r>
        <w:rPr>
          <w:rFonts w:ascii="Arial" w:hAnsi="Arial"/>
          <w:b/>
          <w:color w:val="000000"/>
          <w:sz w:val="26"/>
        </w:rPr>
        <w:t>HH.6.1.4 SOP Classes</w:t>
      </w:r>
    </w:p>
    <w:bookmarkEnd w:id="18272"/>
    <w:bookmarkStart w:id="18273" w:name="para_1354b640_a1d8_4866_ae16_d7ae89fc2a"/>
    <w:p>
      <w:pPr>
        <w:spacing w:before="180" w:after="0" w:line="240" w:lineRule="auto"/>
        <w:jc w:val="both"/>
      </w:pPr>
      <w:r>
        <w:rPr>
          <w:rFonts w:ascii="Arial" w:hAnsi="Arial"/>
          <w:color w:val="000000"/>
          <w:sz w:val="18"/>
        </w:rPr>
        <w:t>The SOP Classes of the Defined Procedure Protocol Query/Retrieve Service Class identify the Information Models, and the DIMSE-C operations supported.</w:t>
      </w:r>
    </w:p>
    <w:bookmarkEnd w:id="18273"/>
    <w:bookmarkStart w:id="18274" w:name="table_HH_6_1_4_1"/>
    <w:p>
      <w:pPr>
        <w:keepNext/>
        <w:spacing w:before="216" w:after="0" w:line="240" w:lineRule="auto"/>
        <w:jc w:val="center"/>
      </w:pPr>
      <w:r>
        <w:rPr>
          <w:rFonts w:ascii="Arial" w:hAnsi="Arial"/>
          <w:b/>
          <w:color w:val="000000"/>
          <w:sz w:val="22"/>
        </w:rPr>
        <w:t>Table HH.6.1.4-1. Defined Procedure Protocol SOP Classes</w:t>
      </w:r>
    </w:p>
    <w:bookmarkEnd w:id="18274"/>
    <w:p>
      <w:pPr>
        <w:spacing w:before="0" w:after="0" w:line="240" w:lineRule="auto"/>
        <w:rPr>
          <w:sz w:val="13"/>
        </w:rPr>
      </w:pPr>
    </w:p>
    <w:tbl>
      <w:tblPr>
        <w:tblInd w:w="45" w:type="dxa"/>
        <w:tblLayout w:type="fixed"/>
      </w:tblPr>
      <w:tblGrid>
        <w:gridCol w:w="6415"/>
        <w:gridCol w:w="40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275" w:name="para_23cf7d28_35f1_4076_8d5f_91677875d0"/>
          <w:p>
            <w:pPr>
              <w:keepNext/>
              <w:spacing w:before="180" w:after="0" w:line="240" w:lineRule="auto"/>
              <w:jc w:val="center"/>
            </w:pPr>
            <w:r>
              <w:rPr>
                <w:rFonts w:ascii="Arial" w:hAnsi="Arial"/>
                <w:b/>
                <w:color w:val="000000"/>
                <w:sz w:val="18"/>
              </w:rPr>
              <w:t>SOP Class Name</w:t>
            </w:r>
          </w:p>
          <w:bookmarkEnd w:id="182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276" w:name="para_29cf768c_4dd1_4fd2_bfae_3bc3594f4d"/>
          <w:p>
            <w:pPr>
              <w:spacing w:before="180" w:after="0" w:line="240" w:lineRule="auto"/>
              <w:jc w:val="center"/>
            </w:pPr>
            <w:r>
              <w:rPr>
                <w:rFonts w:ascii="Arial" w:hAnsi="Arial"/>
                <w:b/>
                <w:color w:val="000000"/>
                <w:sz w:val="18"/>
              </w:rPr>
              <w:t>SOP Class UID</w:t>
            </w:r>
          </w:p>
          <w:bookmarkEnd w:id="18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77" w:name="para_101e1e47_f987_4304_a6d8_1286aa3649"/>
          <w:p>
            <w:pPr>
              <w:spacing w:before="180" w:after="0" w:line="240" w:lineRule="auto"/>
            </w:pPr>
            <w:r>
              <w:rPr>
                <w:rFonts w:ascii="Arial" w:hAnsi="Arial"/>
                <w:color w:val="000000"/>
                <w:sz w:val="18"/>
              </w:rPr>
              <w:t>Defined Procedure Protocol Information Model - FIND</w:t>
            </w:r>
          </w:p>
          <w:bookmarkEnd w:id="18277"/>
        </w:tc>
        <w:tc>
          <w:tcPr>
            <w:tcBorders>
              <w:bottom w:val="single" w:sz="4" w:color="000000"/>
              <w:right w:val="single" w:sz="4" w:color="000000"/>
            </w:tcBorders>
            <w:tcMar>
              <w:top w:w="40" w:type="dxa"/>
              <w:left w:w="40" w:type="dxa"/>
              <w:bottom w:w="40" w:type="dxa"/>
              <w:right w:w="40" w:type="dxa"/>
            </w:tcMar>
            <w:vAlign w:val="top"/>
          </w:tcPr>
          <w:bookmarkStart w:id="18278" w:name="para_0b7550ed_a660_456f_b17c_25caa212ff"/>
          <w:p>
            <w:pPr>
              <w:spacing w:before="180" w:after="0" w:line="240" w:lineRule="auto"/>
            </w:pPr>
            <w:r>
              <w:rPr>
                <w:rFonts w:ascii="Arial" w:hAnsi="Arial"/>
                <w:color w:val="000000"/>
                <w:sz w:val="18"/>
              </w:rPr>
              <w:t>1.2.840.10008.5.1.4.20.1</w:t>
            </w:r>
          </w:p>
          <w:bookmarkEnd w:id="18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79" w:name="para_aa7e70c0_bd6c_4372_a5de_f63773d947"/>
          <w:p>
            <w:pPr>
              <w:spacing w:before="180" w:after="0" w:line="240" w:lineRule="auto"/>
            </w:pPr>
            <w:r>
              <w:rPr>
                <w:rFonts w:ascii="Arial" w:hAnsi="Arial"/>
                <w:color w:val="000000"/>
                <w:sz w:val="18"/>
              </w:rPr>
              <w:t>Defined Procedure Protocol Information Model - MOVE</w:t>
            </w:r>
          </w:p>
          <w:bookmarkEnd w:id="18279"/>
        </w:tc>
        <w:tc>
          <w:tcPr>
            <w:tcBorders>
              <w:bottom w:val="single" w:sz="4" w:color="000000"/>
              <w:right w:val="single" w:sz="4" w:color="000000"/>
            </w:tcBorders>
            <w:tcMar>
              <w:top w:w="40" w:type="dxa"/>
              <w:left w:w="40" w:type="dxa"/>
              <w:bottom w:w="40" w:type="dxa"/>
              <w:right w:w="40" w:type="dxa"/>
            </w:tcMar>
            <w:vAlign w:val="top"/>
          </w:tcPr>
          <w:bookmarkStart w:id="18280" w:name="para_29862019_c3dc_49ac_8f2f_f56b923f3f"/>
          <w:p>
            <w:pPr>
              <w:spacing w:before="180" w:after="0" w:line="240" w:lineRule="auto"/>
            </w:pPr>
            <w:r>
              <w:rPr>
                <w:rFonts w:ascii="Arial" w:hAnsi="Arial"/>
                <w:color w:val="000000"/>
                <w:sz w:val="18"/>
              </w:rPr>
              <w:t>1.2.840.10008.5.1.4.20.2</w:t>
            </w:r>
          </w:p>
          <w:bookmarkEnd w:id="18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81" w:name="para_bc91f7b2_6e14_4302_a40e_3cf0cee664"/>
          <w:p>
            <w:pPr>
              <w:spacing w:before="180" w:after="0" w:line="240" w:lineRule="auto"/>
            </w:pPr>
            <w:r>
              <w:rPr>
                <w:rFonts w:ascii="Arial" w:hAnsi="Arial"/>
                <w:color w:val="000000"/>
                <w:sz w:val="18"/>
              </w:rPr>
              <w:t>Defined Procedure Protocol Information Model - GET</w:t>
            </w:r>
          </w:p>
          <w:bookmarkEnd w:id="18281"/>
        </w:tc>
        <w:tc>
          <w:tcPr>
            <w:tcBorders>
              <w:bottom w:val="single" w:sz="4" w:color="000000"/>
              <w:right w:val="single" w:sz="4" w:color="000000"/>
            </w:tcBorders>
            <w:tcMar>
              <w:top w:w="40" w:type="dxa"/>
              <w:left w:w="40" w:type="dxa"/>
              <w:bottom w:w="40" w:type="dxa"/>
              <w:right w:w="40" w:type="dxa"/>
            </w:tcMar>
            <w:vAlign w:val="top"/>
          </w:tcPr>
          <w:bookmarkStart w:id="18282" w:name="para_1ccb7291_36d6_4077_ab27_b9a2567e92"/>
          <w:p>
            <w:pPr>
              <w:spacing w:before="180" w:after="0" w:line="240" w:lineRule="auto"/>
            </w:pPr>
            <w:r>
              <w:rPr>
                <w:rFonts w:ascii="Arial" w:hAnsi="Arial"/>
                <w:color w:val="000000"/>
                <w:sz w:val="18"/>
              </w:rPr>
              <w:t>1.2.840.10008.5.1.4.20.3</w:t>
            </w:r>
          </w:p>
          <w:bookmarkEnd w:id="18282"/>
        </w:tc>
      </w:tr>
    </w:tbl>
    <w:p>
      <w:pPr>
        <w:sectPr>
          <w:headerReference w:type="default" r:id="r1024"/>
          <w:headerReference w:type="even" r:id="r1025"/>
          <w:headerReference w:type="first" r:id="r1023"/>
          <w:footerReference w:type="default" r:id="r1027"/>
          <w:footerReference w:type="even" r:id="r1028"/>
          <w:footerReference w:type="first" r:id="r1026"/>
          <w:pgSz w:w="12240" w:h="15840"/>
          <w:pgMar w:top="1440" w:bottom="1440" w:left="1080" w:right="720" w:header="720" w:footer="720" w:gutter="0"/>
          <w:pgNumType w:fmt="decimal"/>
          <w:titlePg/>
        </w:sectPr>
      </w:pPr>
    </w:p>
    <w:bookmarkStart w:id="18283" w:name="chapter_II"/>
    <w:p>
      <w:pPr>
        <w:keepNext/>
        <w:spacing w:before="180" w:after="0" w:line="240" w:lineRule="auto"/>
      </w:pPr>
      <w:r>
        <w:rPr>
          <w:rFonts w:ascii="Arial" w:hAnsi="Arial"/>
          <w:b/>
          <w:color w:val="000000"/>
          <w:sz w:val="50"/>
        </w:rPr>
        <w:t>II Protocol Approval Query/Retrieve Service Classes</w:t>
      </w:r>
    </w:p>
    <w:bookmarkEnd w:id="18283"/>
    <w:bookmarkStart w:id="18284" w:name="sect_II_1"/>
    <w:p>
      <w:pPr>
        <w:spacing w:before="180" w:after="0" w:line="240" w:lineRule="auto"/>
      </w:pPr>
      <w:r>
        <w:rPr>
          <w:rFonts w:ascii="Arial" w:hAnsi="Arial"/>
          <w:b/>
          <w:color w:val="000000"/>
          <w:sz w:val="28"/>
        </w:rPr>
        <w:t>II.1 Overview</w:t>
      </w:r>
    </w:p>
    <w:bookmarkEnd w:id="18284"/>
    <w:bookmarkStart w:id="18285" w:name="sect_II_1_1"/>
    <w:p>
      <w:pPr>
        <w:spacing w:before="180" w:after="0" w:line="240" w:lineRule="auto"/>
      </w:pPr>
      <w:r>
        <w:rPr>
          <w:rFonts w:ascii="Arial" w:hAnsi="Arial"/>
          <w:b/>
          <w:color w:val="000000"/>
          <w:sz w:val="24"/>
        </w:rPr>
        <w:t>II.1.1 Scope</w:t>
      </w:r>
    </w:p>
    <w:bookmarkEnd w:id="18285"/>
    <w:bookmarkStart w:id="18286" w:name="para_95a463c4_107c_468b_90b7_82122c0f39"/>
    <w:p>
      <w:pPr>
        <w:spacing w:before="180" w:after="0" w:line="240" w:lineRule="auto"/>
        <w:jc w:val="both"/>
      </w:pPr>
      <w:r>
        <w:rPr>
          <w:rFonts w:ascii="Arial" w:hAnsi="Arial"/>
          <w:color w:val="000000"/>
          <w:sz w:val="18"/>
        </w:rPr>
        <w:t>The Protocol Approval Query/Retrieve Service Classes define application-level classes-of-service that facilitate access to Protocol Approval composite objects.</w:t>
      </w:r>
    </w:p>
    <w:bookmarkEnd w:id="18286"/>
    <w:bookmarkStart w:id="18287" w:name="sect_II_1_2"/>
    <w:p>
      <w:pPr>
        <w:spacing w:before="180" w:after="0" w:line="240" w:lineRule="auto"/>
      </w:pPr>
      <w:r>
        <w:rPr>
          <w:rFonts w:ascii="Arial" w:hAnsi="Arial"/>
          <w:b/>
          <w:color w:val="000000"/>
          <w:sz w:val="24"/>
        </w:rPr>
        <w:t>II.1.2 Conventions</w:t>
      </w:r>
    </w:p>
    <w:bookmarkEnd w:id="18287"/>
    <w:bookmarkStart w:id="18288" w:name="para_111fc88e_583f_4ebd_8a0f_956104bbc2"/>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8288"/>
    <w:bookmarkStart w:id="18289" w:name="idp105553524347263"/>
    <w:p>
      <w:pPr>
        <w:keepNext/>
        <w:spacing w:before="180" w:after="0" w:line="240" w:lineRule="auto"/>
        <w:ind w:left="360" w:right="360" w:firstLine="0"/>
        <w:jc w:val="both"/>
      </w:pPr>
      <w:r>
        <w:rPr>
          <w:rFonts w:ascii="Arial" w:hAnsi="Arial"/>
          <w:color w:val="000000"/>
          <w:sz w:val="18"/>
        </w:rPr>
        <w:t>Note</w:t>
      </w:r>
    </w:p>
    <w:bookmarkEnd w:id="18289"/>
    <w:bookmarkStart w:id="18290" w:name="para_e7498f42_1a91_445f_a718_1c90d08a63"/>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8290"/>
    <w:bookmarkStart w:id="18291" w:name="para_abcdd0c0_cad5_477a_8b50_0f123deb63"/>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1040">
        <w:r>
          <w:rPr>
            <w:rFonts w:ascii="Arial" w:hAnsi="Arial"/>
            <w:color w:val="000000"/>
            <w:sz w:val="18"/>
          </w:rPr>
          <w:t>PS3.5 Data Structure and Semantics</w:t>
        </w:r>
      </w:hyperlink>
      <w:r>
        <w:rPr>
          <w:rFonts w:ascii="Arial" w:hAnsi="Arial"/>
          <w:color w:val="000000"/>
          <w:sz w:val="18"/>
        </w:rPr>
        <w:t>.</w:t>
      </w:r>
    </w:p>
    <w:bookmarkEnd w:id="18291"/>
    <w:bookmarkStart w:id="18292" w:name="sect_II_1_3"/>
    <w:p>
      <w:pPr>
        <w:spacing w:before="180" w:after="0" w:line="240" w:lineRule="auto"/>
      </w:pPr>
      <w:r>
        <w:rPr>
          <w:rFonts w:ascii="Arial" w:hAnsi="Arial"/>
          <w:b/>
          <w:color w:val="000000"/>
          <w:sz w:val="24"/>
        </w:rPr>
        <w:t>II.1.3 Query/Retrieve Information Model</w:t>
      </w:r>
    </w:p>
    <w:bookmarkEnd w:id="18292"/>
    <w:bookmarkStart w:id="18293" w:name="para_a8ab3ce5_ec00_423e_8de2_ecc8bb7797"/>
    <w:p>
      <w:pPr>
        <w:spacing w:before="180" w:after="0" w:line="240" w:lineRule="auto"/>
        <w:jc w:val="both"/>
      </w:pPr>
      <w:r>
        <w:rPr>
          <w:rFonts w:ascii="Arial" w:hAnsi="Arial"/>
          <w:color w:val="000000"/>
          <w:sz w:val="18"/>
        </w:rPr>
        <w:t xml:space="preserve">In order to serve as an SCP of the Protocol Approval Query/Retrieve Service Class, a DICOM AE possesses information about the Attributes of a number of Protocol Approval composite SOP Instances. The information is organized into an Information Model. The Information Models for the different SOP Classes specified in this Annex are defined in </w:t>
      </w:r>
      <w:hyperlink w:anchor="sect_II_6">
        <w:r>
          <w:rPr>
            <w:rFonts w:ascii="Arial" w:hAnsi="Arial"/>
            <w:color w:val="000000"/>
            <w:sz w:val="18"/>
          </w:rPr>
          <w:t>Section II.6</w:t>
        </w:r>
      </w:hyperlink>
      <w:r>
        <w:rPr>
          <w:rFonts w:ascii="Arial" w:hAnsi="Arial"/>
          <w:color w:val="000000"/>
          <w:sz w:val="18"/>
        </w:rPr>
        <w:t>.</w:t>
      </w:r>
    </w:p>
    <w:bookmarkEnd w:id="18293"/>
    <w:bookmarkStart w:id="18294" w:name="sect_II_1_4"/>
    <w:p>
      <w:pPr>
        <w:spacing w:before="180" w:after="0" w:line="240" w:lineRule="auto"/>
      </w:pPr>
      <w:r>
        <w:rPr>
          <w:rFonts w:ascii="Arial" w:hAnsi="Arial"/>
          <w:b/>
          <w:color w:val="000000"/>
          <w:sz w:val="24"/>
        </w:rPr>
        <w:t>II.1.4 Service Definition</w:t>
      </w:r>
    </w:p>
    <w:bookmarkEnd w:id="18294"/>
    <w:bookmarkStart w:id="18295" w:name="para_5f9e4bc3_9210_4aa6_86dd_661a4c3282"/>
    <w:p>
      <w:pPr>
        <w:spacing w:before="180" w:after="0" w:line="240" w:lineRule="auto"/>
        <w:jc w:val="both"/>
      </w:pPr>
      <w:r>
        <w:rPr>
          <w:rFonts w:ascii="Arial" w:hAnsi="Arial"/>
          <w:color w:val="000000"/>
          <w:sz w:val="18"/>
        </w:rPr>
        <w:t xml:space="preserve">Two peer DICOM AEs implement a SOP Class of a Protocol Approval Query/Retrieve Service Class with one serving in the SCU role and one serving in the SCP role. SOP Classes of the Protocol Approval Query/Retrieve Service Classes are implemented using the DIMSE-C C-FIND, C-MOVE and C-GET services as defined in </w:t>
      </w:r>
      <w:hyperlink r:id="r1041">
        <w:r>
          <w:rPr>
            <w:rFonts w:ascii="Arial" w:hAnsi="Arial"/>
            <w:color w:val="000000"/>
            <w:sz w:val="18"/>
          </w:rPr>
          <w:t>PS3.7 Message Exchange Protocol</w:t>
        </w:r>
      </w:hyperlink>
      <w:r>
        <w:rPr>
          <w:rFonts w:ascii="Arial" w:hAnsi="Arial"/>
          <w:color w:val="000000"/>
          <w:sz w:val="18"/>
        </w:rPr>
        <w:t>.</w:t>
      </w:r>
    </w:p>
    <w:bookmarkEnd w:id="18295"/>
    <w:bookmarkStart w:id="18296" w:name="para_854b4213_f10f_4aee_ad9f_e9728385d3"/>
    <w:p>
      <w:pPr>
        <w:spacing w:before="180" w:after="0" w:line="240" w:lineRule="auto"/>
        <w:jc w:val="both"/>
      </w:pPr>
      <w:r>
        <w:rPr>
          <w:rFonts w:ascii="Arial" w:hAnsi="Arial"/>
          <w:color w:val="000000"/>
          <w:sz w:val="18"/>
        </w:rPr>
        <w:t xml:space="preserve">An SCP of this SOP Class shall support Storage Level 2 (Full) as defined in </w:t>
      </w:r>
      <w:hyperlink w:anchor="sect_B_4_1">
        <w:r>
          <w:rPr>
            <w:rFonts w:ascii="Arial" w:hAnsi="Arial"/>
            <w:color w:val="000000"/>
            <w:sz w:val="18"/>
          </w:rPr>
          <w:t>Section B.4.1</w:t>
        </w:r>
      </w:hyperlink>
      <w:r>
        <w:rPr>
          <w:rFonts w:ascii="Arial" w:hAnsi="Arial"/>
          <w:color w:val="000000"/>
          <w:sz w:val="18"/>
        </w:rPr>
        <w:t>.</w:t>
      </w:r>
    </w:p>
    <w:bookmarkEnd w:id="18296"/>
    <w:bookmarkStart w:id="18297" w:name="para_033e277f_d673_431a_9db0_e13abc92f1"/>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8297"/>
    <w:bookmarkStart w:id="18298" w:name="para_bd8316a3_547b_481b_8b60_6b5f8734fc"/>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8298"/>
    <w:bookmarkStart w:id="18299" w:name="para_aad39ead_0efc_4a0e_8619_c88022dbbf"/>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8299"/>
    <w:bookmarkStart w:id="18300" w:name="sect_II_2"/>
    <w:p>
      <w:pPr>
        <w:spacing w:before="180" w:after="0" w:line="240" w:lineRule="auto"/>
      </w:pPr>
      <w:r>
        <w:rPr>
          <w:rFonts w:ascii="Arial" w:hAnsi="Arial"/>
          <w:b/>
          <w:color w:val="000000"/>
          <w:sz w:val="28"/>
        </w:rPr>
        <w:t>II.2 Protocol Approval Information Models Definitions</w:t>
      </w:r>
    </w:p>
    <w:bookmarkEnd w:id="18300"/>
    <w:bookmarkStart w:id="18301" w:name="para_2f83ae99_7d1f_4157_afad_59c035347d"/>
    <w:p>
      <w:pPr>
        <w:spacing w:before="180" w:after="0" w:line="240" w:lineRule="auto"/>
        <w:jc w:val="both"/>
      </w:pPr>
      <w:r>
        <w:rPr>
          <w:rFonts w:ascii="Arial" w:hAnsi="Arial"/>
          <w:color w:val="000000"/>
          <w:sz w:val="18"/>
        </w:rPr>
        <w:t>The Protocol Approval Information Models are identified by the SOP Class negotiated at Association establishment time. Each SOP Class is composed of both an Information Model and a DIMSE-C Service Group.</w:t>
      </w:r>
    </w:p>
    <w:bookmarkEnd w:id="18301"/>
    <w:bookmarkStart w:id="18302" w:name="para_d944b5d6_67f3_47d3_834e_9b0014cc6a"/>
    <w:p>
      <w:pPr>
        <w:spacing w:before="180" w:after="0" w:line="240" w:lineRule="auto"/>
        <w:jc w:val="both"/>
      </w:pPr>
      <w:r>
        <w:rPr>
          <w:rFonts w:ascii="Arial" w:hAnsi="Arial"/>
          <w:color w:val="000000"/>
          <w:sz w:val="18"/>
        </w:rPr>
        <w:t xml:space="preserve">The Protocol Approval Information Models are defined in </w:t>
      </w:r>
      <w:hyperlink w:anchor="sect_II_6">
        <w:r>
          <w:rPr>
            <w:rFonts w:ascii="Arial" w:hAnsi="Arial"/>
            <w:color w:val="000000"/>
            <w:sz w:val="18"/>
          </w:rPr>
          <w:t>Section II.6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8302"/>
    <w:bookmarkStart w:id="18303" w:name="sect_II_3"/>
    <w:p>
      <w:pPr>
        <w:spacing w:before="180" w:after="0" w:line="240" w:lineRule="auto"/>
      </w:pPr>
      <w:r>
        <w:rPr>
          <w:rFonts w:ascii="Arial" w:hAnsi="Arial"/>
          <w:b/>
          <w:color w:val="000000"/>
          <w:sz w:val="28"/>
        </w:rPr>
        <w:t>II.3 Protocol Approval Information Models</w:t>
      </w:r>
    </w:p>
    <w:bookmarkEnd w:id="18303"/>
    <w:bookmarkStart w:id="18304" w:name="para_9686099f_354d_4c51_bb21_f362a1af2f"/>
    <w:p>
      <w:pPr>
        <w:spacing w:before="180" w:after="0" w:line="240" w:lineRule="auto"/>
        <w:jc w:val="both"/>
      </w:pPr>
      <w:r>
        <w:rPr>
          <w:rFonts w:ascii="Arial" w:hAnsi="Arial"/>
          <w:color w:val="000000"/>
          <w:sz w:val="18"/>
        </w:rPr>
        <w:t>The Protocol Approval Information Models are based upon a one level entity:</w:t>
      </w:r>
    </w:p>
    <w:bookmarkEnd w:id="18304"/>
    <w:bookmarkStart w:id="18305" w:name="idp105553524328063"/>
    <w:bookmarkStart w:id="18306" w:name="idp105553524328319"/>
    <w:bookmarkStart w:id="18307" w:name="para_b2c843a2_484f_4ff1_8b4b_a39fb290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Protocol Approval object instance.</w:t>
      </w:r>
    </w:p>
    <w:bookmarkEnd w:id="18307"/>
    <w:bookmarkEnd w:id="18306"/>
    <w:bookmarkEnd w:id="18305"/>
    <w:bookmarkStart w:id="18308" w:name="para_6dea8bab_36d1_4505_8ff8_3c809b46c9"/>
    <w:p>
      <w:pPr>
        <w:spacing w:before="180" w:after="0" w:line="240" w:lineRule="auto"/>
        <w:jc w:val="both"/>
      </w:pPr>
      <w:r>
        <w:rPr>
          <w:rFonts w:ascii="Arial" w:hAnsi="Arial"/>
          <w:color w:val="000000"/>
          <w:sz w:val="18"/>
        </w:rPr>
        <w:t xml:space="preserve">The Protocol Approval object instance contains Attributes associated with the Approval IE of the Composite IODs as defined in </w:t>
      </w:r>
      <w:hyperlink r:id="r1042">
        <w:r>
          <w:rPr>
            <w:rFonts w:ascii="Arial" w:hAnsi="Arial"/>
            <w:color w:val="000000"/>
            <w:sz w:val="18"/>
          </w:rPr>
          <w:t>PS3.3 Information Object Definitions</w:t>
        </w:r>
      </w:hyperlink>
      <w:r>
        <w:rPr>
          <w:rFonts w:ascii="Arial" w:hAnsi="Arial"/>
          <w:color w:val="000000"/>
          <w:sz w:val="18"/>
        </w:rPr>
        <w:t>.</w:t>
      </w:r>
    </w:p>
    <w:bookmarkEnd w:id="18308"/>
    <w:bookmarkStart w:id="18309" w:name="sect_II_4"/>
    <w:p>
      <w:pPr>
        <w:spacing w:before="180" w:after="0" w:line="240" w:lineRule="auto"/>
      </w:pPr>
      <w:r>
        <w:rPr>
          <w:rFonts w:ascii="Arial" w:hAnsi="Arial"/>
          <w:b/>
          <w:color w:val="000000"/>
          <w:sz w:val="28"/>
        </w:rPr>
        <w:t>II.4 DIMSE-C Service Groups</w:t>
      </w:r>
    </w:p>
    <w:bookmarkEnd w:id="18309"/>
    <w:bookmarkStart w:id="18310" w:name="sect_II_4_1"/>
    <w:p>
      <w:pPr>
        <w:spacing w:before="180" w:after="0" w:line="240" w:lineRule="auto"/>
      </w:pPr>
      <w:r>
        <w:rPr>
          <w:rFonts w:ascii="Arial" w:hAnsi="Arial"/>
          <w:b/>
          <w:color w:val="000000"/>
          <w:sz w:val="24"/>
        </w:rPr>
        <w:t>II.4.1 C-FIND Operation</w:t>
      </w:r>
    </w:p>
    <w:bookmarkEnd w:id="18310"/>
    <w:bookmarkStart w:id="18311" w:name="para_e52f2076_7268_4bf1_a9db_aeb2f2c342"/>
    <w:p>
      <w:pPr>
        <w:spacing w:before="180" w:after="0" w:line="240" w:lineRule="auto"/>
        <w:jc w:val="both"/>
      </w:pPr>
      <w:r>
        <w:rPr>
          <w:rFonts w:ascii="Arial" w:hAnsi="Arial"/>
          <w:color w:val="000000"/>
          <w:sz w:val="18"/>
        </w:rPr>
        <w:t>See the C-FIND Operation definition for the Basic Worklist Management Service Class (</w:t>
      </w:r>
      <w:hyperlink w:anchor="sect_K_4_1">
        <w:r>
          <w:rPr>
            <w:rFonts w:ascii="Arial" w:hAnsi="Arial"/>
            <w:color w:val="000000"/>
            <w:sz w:val="18"/>
          </w:rPr>
          <w:t>Section K.4.1</w:t>
        </w:r>
      </w:hyperlink>
      <w:r>
        <w:rPr>
          <w:rFonts w:ascii="Arial" w:hAnsi="Arial"/>
          <w:color w:val="000000"/>
          <w:sz w:val="18"/>
        </w:rPr>
        <w:t>), and substitute "Approval" for "Worklist". The "Worklist" Search Method shall be used.</w:t>
      </w:r>
    </w:p>
    <w:bookmarkEnd w:id="18311"/>
    <w:bookmarkStart w:id="18312" w:name="para_6c904fce_3b11_4c4e_bd70_0050931fd5"/>
    <w:p>
      <w:pPr>
        <w:spacing w:before="180" w:after="0" w:line="240" w:lineRule="auto"/>
        <w:jc w:val="both"/>
      </w:pPr>
      <w:r>
        <w:rPr>
          <w:rFonts w:ascii="Arial" w:hAnsi="Arial"/>
          <w:color w:val="000000"/>
          <w:sz w:val="18"/>
        </w:rPr>
        <w:t>The SOP Class UID identifies the Protocol Approval Information Model against which the C-FIND is to be performed. The Key Attributes and values allowable for the query are defined in the SOP Class definitions for the Protocol Approval Information Model.</w:t>
      </w:r>
    </w:p>
    <w:bookmarkEnd w:id="18312"/>
    <w:bookmarkStart w:id="18313" w:name="sect_II_4_1_1"/>
    <w:p>
      <w:pPr>
        <w:spacing w:before="180" w:after="0" w:line="240" w:lineRule="auto"/>
      </w:pPr>
      <w:r>
        <w:rPr>
          <w:rFonts w:ascii="Arial" w:hAnsi="Arial"/>
          <w:b/>
          <w:color w:val="000000"/>
          <w:sz w:val="26"/>
        </w:rPr>
        <w:t>II.4.1.1 Service Class User Behavior</w:t>
      </w:r>
    </w:p>
    <w:bookmarkEnd w:id="18313"/>
    <w:bookmarkStart w:id="18314" w:name="para_c2613c64_40dc_40fc_b4db_8ce21e420f"/>
    <w:p>
      <w:pPr>
        <w:spacing w:before="180" w:after="0" w:line="240" w:lineRule="auto"/>
        <w:jc w:val="both"/>
      </w:pPr>
      <w:r>
        <w:rPr>
          <w:rFonts w:ascii="Arial" w:hAnsi="Arial"/>
          <w:color w:val="000000"/>
          <w:sz w:val="18"/>
        </w:rPr>
        <w:t>No SOP Class specific SCU behavior is defined.</w:t>
      </w:r>
    </w:p>
    <w:bookmarkEnd w:id="18314"/>
    <w:bookmarkStart w:id="18315" w:name="sect_II_4_1_2"/>
    <w:p>
      <w:pPr>
        <w:spacing w:before="180" w:after="0" w:line="240" w:lineRule="auto"/>
      </w:pPr>
      <w:r>
        <w:rPr>
          <w:rFonts w:ascii="Arial" w:hAnsi="Arial"/>
          <w:b/>
          <w:color w:val="000000"/>
          <w:sz w:val="26"/>
        </w:rPr>
        <w:t>II.4.1.2 Service Class Provider Behavior</w:t>
      </w:r>
    </w:p>
    <w:bookmarkEnd w:id="18315"/>
    <w:bookmarkStart w:id="18316" w:name="para_1672a10e_6836_4892_b471_d99a36572a"/>
    <w:p>
      <w:pPr>
        <w:spacing w:before="180" w:after="0" w:line="240" w:lineRule="auto"/>
        <w:jc w:val="both"/>
      </w:pPr>
      <w:r>
        <w:rPr>
          <w:rFonts w:ascii="Arial" w:hAnsi="Arial"/>
          <w:color w:val="000000"/>
          <w:sz w:val="18"/>
        </w:rPr>
        <w:t>No SOP Class specific SCP behavior is defined.</w:t>
      </w:r>
    </w:p>
    <w:bookmarkEnd w:id="18316"/>
    <w:bookmarkStart w:id="18317" w:name="sect_II_4_2"/>
    <w:p>
      <w:pPr>
        <w:spacing w:before="180" w:after="0" w:line="240" w:lineRule="auto"/>
      </w:pPr>
      <w:r>
        <w:rPr>
          <w:rFonts w:ascii="Arial" w:hAnsi="Arial"/>
          <w:b/>
          <w:color w:val="000000"/>
          <w:sz w:val="24"/>
        </w:rPr>
        <w:t>II.4.2 C-MOVE Operation</w:t>
      </w:r>
    </w:p>
    <w:bookmarkEnd w:id="18317"/>
    <w:bookmarkStart w:id="18318" w:name="para_5e24d01f_8c44_4c50_89e3_fc33554a02"/>
    <w:p>
      <w:pPr>
        <w:spacing w:before="180" w:after="0" w:line="240" w:lineRule="auto"/>
        <w:jc w:val="both"/>
      </w:pPr>
      <w:r>
        <w:rPr>
          <w:rFonts w:ascii="Arial" w:hAnsi="Arial"/>
          <w:color w:val="000000"/>
          <w:sz w:val="18"/>
        </w:rPr>
        <w:t>See the C-MOVE Operation definition for the Query/Retrieve Service Class (</w:t>
      </w:r>
      <w:hyperlink w:anchor="sect_C_4_2">
        <w:r>
          <w:rPr>
            <w:rFonts w:ascii="Arial" w:hAnsi="Arial"/>
            <w:color w:val="000000"/>
            <w:sz w:val="18"/>
          </w:rPr>
          <w:t>Section C.4.2</w:t>
        </w:r>
      </w:hyperlink>
      <w:r>
        <w:rPr>
          <w:rFonts w:ascii="Arial" w:hAnsi="Arial"/>
          <w:color w:val="000000"/>
          <w:sz w:val="18"/>
        </w:rPr>
        <w:t>). No Extended Behavior or Relational-Retrieve is defined for the Protocol Approval Query/Retrieve Service Classes.</w:t>
      </w:r>
    </w:p>
    <w:bookmarkEnd w:id="18318"/>
    <w:bookmarkStart w:id="18319" w:name="para_370404d9_f6d2_42d6_a63b_697f63e80f"/>
    <w:p>
      <w:pPr>
        <w:spacing w:before="180" w:after="0" w:line="240" w:lineRule="auto"/>
        <w:jc w:val="both"/>
      </w:pPr>
      <w:r>
        <w:rPr>
          <w:rFonts w:ascii="Arial" w:hAnsi="Arial"/>
          <w:color w:val="000000"/>
          <w:sz w:val="18"/>
        </w:rPr>
        <w:t>Query/Retrieve Level (0008,0052) is not relevant to the Protocol Approval Query/Retrieve Service Classes, and therefore shall not be present in the Identifier. The only Unique Key Attribute of the Identifier shall be SOP Instance UID (0008,0018). The SCU shall supply one UID or a list of UIDs.</w:t>
      </w:r>
    </w:p>
    <w:bookmarkEnd w:id="18319"/>
    <w:bookmarkStart w:id="18320" w:name="idp105553524340479"/>
    <w:p>
      <w:pPr>
        <w:keepNext/>
        <w:spacing w:before="180" w:after="0" w:line="240" w:lineRule="auto"/>
        <w:ind w:left="360" w:right="360" w:firstLine="0"/>
        <w:jc w:val="both"/>
      </w:pPr>
      <w:r>
        <w:rPr>
          <w:rFonts w:ascii="Arial" w:hAnsi="Arial"/>
          <w:color w:val="000000"/>
          <w:sz w:val="18"/>
        </w:rPr>
        <w:t>Note</w:t>
      </w:r>
    </w:p>
    <w:bookmarkEnd w:id="18320"/>
    <w:bookmarkStart w:id="18321" w:name="para_ec481915_be93_4560_82e5_52d4451a46"/>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8321"/>
    <w:bookmarkStart w:id="18322" w:name="sect_II_4_3"/>
    <w:p>
      <w:pPr>
        <w:spacing w:before="180" w:after="0" w:line="240" w:lineRule="auto"/>
      </w:pPr>
      <w:r>
        <w:rPr>
          <w:rFonts w:ascii="Arial" w:hAnsi="Arial"/>
          <w:b/>
          <w:color w:val="000000"/>
          <w:sz w:val="24"/>
        </w:rPr>
        <w:t>II.4.3 C-GET Operation</w:t>
      </w:r>
    </w:p>
    <w:bookmarkEnd w:id="18322"/>
    <w:bookmarkStart w:id="18323" w:name="para_c4139d1a_7ba1_454a_9f6c_bd8cd53a8f"/>
    <w:p>
      <w:pPr>
        <w:spacing w:before="180" w:after="0" w:line="240" w:lineRule="auto"/>
        <w:jc w:val="both"/>
      </w:pPr>
      <w:r>
        <w:rPr>
          <w:rFonts w:ascii="Arial" w:hAnsi="Arial"/>
          <w:color w:val="000000"/>
          <w:sz w:val="18"/>
        </w:rPr>
        <w:t>See the C-GET Operation definition for the Query/Retrieve Service Class (</w:t>
      </w:r>
      <w:hyperlink w:anchor="sect_C_4_2">
        <w:r>
          <w:rPr>
            <w:rFonts w:ascii="Arial" w:hAnsi="Arial"/>
            <w:color w:val="000000"/>
            <w:sz w:val="18"/>
          </w:rPr>
          <w:t>Section C.4.2</w:t>
        </w:r>
      </w:hyperlink>
      <w:r>
        <w:rPr>
          <w:rFonts w:ascii="Arial" w:hAnsi="Arial"/>
          <w:color w:val="000000"/>
          <w:sz w:val="18"/>
        </w:rPr>
        <w:t>). No Extended Behavior or Relational-Retrieve is defined for the Protocol Approval Query/Retrieve Service Classes.</w:t>
      </w:r>
    </w:p>
    <w:bookmarkEnd w:id="18323"/>
    <w:bookmarkStart w:id="18324" w:name="idp105553524310911"/>
    <w:p>
      <w:pPr>
        <w:keepNext/>
        <w:spacing w:before="180" w:after="0" w:line="240" w:lineRule="auto"/>
        <w:ind w:left="360" w:right="360" w:firstLine="0"/>
        <w:jc w:val="both"/>
      </w:pPr>
      <w:r>
        <w:rPr>
          <w:rFonts w:ascii="Arial" w:hAnsi="Arial"/>
          <w:color w:val="000000"/>
          <w:sz w:val="18"/>
        </w:rPr>
        <w:t>Note</w:t>
      </w:r>
    </w:p>
    <w:bookmarkEnd w:id="18324"/>
    <w:bookmarkStart w:id="18325" w:name="para_e461b020_e318_4b68_aae9_1ed9d90cd4"/>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8325"/>
    <w:bookmarkStart w:id="18326" w:name="sect_II_5"/>
    <w:p>
      <w:pPr>
        <w:spacing w:before="180" w:after="0" w:line="240" w:lineRule="auto"/>
      </w:pPr>
      <w:r>
        <w:rPr>
          <w:rFonts w:ascii="Arial" w:hAnsi="Arial"/>
          <w:b/>
          <w:color w:val="000000"/>
          <w:sz w:val="28"/>
        </w:rPr>
        <w:t>II.5 Association Negotiation</w:t>
      </w:r>
    </w:p>
    <w:bookmarkEnd w:id="18326"/>
    <w:bookmarkStart w:id="18327" w:name="para_f401c97a_5280_4ea3_b292_e05f15c487"/>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8327"/>
    <w:bookmarkStart w:id="18328" w:name="sect_II_6"/>
    <w:p>
      <w:pPr>
        <w:spacing w:before="180" w:after="0" w:line="240" w:lineRule="auto"/>
      </w:pPr>
      <w:r>
        <w:rPr>
          <w:rFonts w:ascii="Arial" w:hAnsi="Arial"/>
          <w:b/>
          <w:color w:val="000000"/>
          <w:sz w:val="28"/>
        </w:rPr>
        <w:t>II.6 SOP Class Definitions</w:t>
      </w:r>
    </w:p>
    <w:bookmarkEnd w:id="18328"/>
    <w:bookmarkStart w:id="18329" w:name="sect_II_6_1"/>
    <w:p>
      <w:pPr>
        <w:spacing w:before="180" w:after="0" w:line="240" w:lineRule="auto"/>
      </w:pPr>
      <w:r>
        <w:rPr>
          <w:rFonts w:ascii="Arial" w:hAnsi="Arial"/>
          <w:b/>
          <w:color w:val="000000"/>
          <w:sz w:val="24"/>
        </w:rPr>
        <w:t>II.6.1 Protocol Approval Information Model</w:t>
      </w:r>
    </w:p>
    <w:bookmarkEnd w:id="18329"/>
    <w:bookmarkStart w:id="18330" w:name="sect_II_6_1_1"/>
    <w:p>
      <w:pPr>
        <w:spacing w:before="180" w:after="0" w:line="240" w:lineRule="auto"/>
      </w:pPr>
      <w:r>
        <w:rPr>
          <w:rFonts w:ascii="Arial" w:hAnsi="Arial"/>
          <w:b/>
          <w:color w:val="000000"/>
          <w:sz w:val="26"/>
        </w:rPr>
        <w:t>II.6.1.1 E/R Models</w:t>
      </w:r>
    </w:p>
    <w:bookmarkEnd w:id="18330"/>
    <w:bookmarkStart w:id="18331" w:name="para_babe6c71_bcd5_41d5_97de_44de0a09f6"/>
    <w:p>
      <w:pPr>
        <w:spacing w:before="180" w:after="0" w:line="240" w:lineRule="auto"/>
        <w:jc w:val="both"/>
      </w:pPr>
      <w:r>
        <w:rPr>
          <w:rFonts w:ascii="Arial" w:hAnsi="Arial"/>
          <w:color w:val="000000"/>
          <w:sz w:val="18"/>
        </w:rPr>
        <w:t>The Protocol Approval Information Model consists of a single entity. In response to a given C-FIND request, the SCP shall send one C-FIND response per matching Protocol Approval Instance.</w:t>
      </w:r>
    </w:p>
    <w:bookmarkEnd w:id="18331"/>
    <w:bookmarkStart w:id="18332" w:name="para_680cc5ba_9ba9_48bc_8254_d112f58119"/>
    <w:p>
      <w:pPr>
        <w:spacing w:before="180" w:after="0" w:line="240" w:lineRule="auto"/>
        <w:jc w:val="both"/>
      </w:pPr>
    </w:p>
    <w:bookmarkEnd w:id="18332"/>
    <w:bookmarkStart w:id="18333" w:name="figure_II_6_1"/>
    <w:bookmarkStart w:id="18334" w:name="idp105553524319231"/>
    <w:p>
      <w:pPr>
        <w:spacing w:before="180" w:after="0" w:line="240" w:lineRule="auto"/>
        <w:jc w:val="center"/>
      </w:pPr>
      <w:r>
        <w:rPr>
          <w:rFonts w:ascii="Arial" w:hAnsi="Arial"/>
          <w:color w:val="000000"/>
          <w:sz w:val="18"/>
        </w:rPr>
        <w:drawing>
          <wp:inline>
            <wp:extent cx="4781550" cy="685800"/>
            <wp:docPr id="103" name="Picture 51"/>
            <a:graphic>
              <a:graphicData uri="http://schemas.openxmlformats.org/drawingml/2006/picture">
                <p:pic>
                  <p:nvPicPr>
                    <p:cNvPr id="104" name="Picture 51"/>
                    <p:cNvPicPr/>
                  </p:nvPicPr>
                  <p:blipFill>
                    <a:blip r:embed="r1043"/>
                    <a:srcRect/>
                    <a:stretch>
                      <a:fillRect/>
                    </a:stretch>
                  </p:blipFill>
                  <p:spPr>
                    <a:xfrm>
                      <a:off x="0" y="0"/>
                      <a:ext cx="4781550" cy="685800"/>
                    </a:xfrm>
                    <a:prstGeom prst="rect"/>
                  </p:spPr>
                </p:pic>
              </a:graphicData>
            </a:graphic>
          </wp:inline>
        </w:drawing>
      </w:r>
    </w:p>
    <w:bookmarkEnd w:id="18334"/>
    <w:bookmarkEnd w:id="18333"/>
    <w:p>
      <w:pPr>
        <w:spacing w:before="216" w:after="0" w:line="240" w:lineRule="auto"/>
        <w:jc w:val="center"/>
      </w:pPr>
      <w:r>
        <w:rPr>
          <w:rFonts w:ascii="Arial" w:hAnsi="Arial"/>
          <w:b/>
          <w:color w:val="000000"/>
          <w:sz w:val="22"/>
        </w:rPr>
        <w:t>Figure II.6-1. Protocol Approval Information Model E-R Diagram</w:t>
      </w:r>
    </w:p>
    <w:bookmarkStart w:id="18335" w:name="sect_II_6_1_2"/>
    <w:p>
      <w:pPr>
        <w:spacing w:before="180" w:after="0" w:line="240" w:lineRule="auto"/>
      </w:pPr>
      <w:r>
        <w:rPr>
          <w:rFonts w:ascii="Arial" w:hAnsi="Arial"/>
          <w:b/>
          <w:color w:val="000000"/>
          <w:sz w:val="26"/>
        </w:rPr>
        <w:t>II.6.1.2 Protocol Approval Attributes</w:t>
      </w:r>
    </w:p>
    <w:bookmarkEnd w:id="18335"/>
    <w:bookmarkStart w:id="18336" w:name="para_ec8a1333_1f3d_4954_9dc6_773e9f9a9c"/>
    <w:p>
      <w:pPr>
        <w:spacing w:before="180" w:after="0" w:line="240" w:lineRule="auto"/>
        <w:jc w:val="both"/>
      </w:pPr>
      <w:hyperlink w:anchor="table_II_6_1">
        <w:r>
          <w:rPr>
            <w:rFonts w:ascii="Arial" w:hAnsi="Arial"/>
            <w:color w:val="000000"/>
            <w:sz w:val="18"/>
          </w:rPr>
          <w:t>Table II.6-1</w:t>
        </w:r>
      </w:hyperlink>
      <w:r>
        <w:rPr>
          <w:rFonts w:ascii="Arial" w:hAnsi="Arial"/>
          <w:color w:val="000000"/>
          <w:sz w:val="18"/>
        </w:rPr>
        <w:t xml:space="preserve"> defines the Attributes of the Protocol Approval Information Model.</w:t>
      </w:r>
    </w:p>
    <w:bookmarkEnd w:id="18336"/>
    <w:bookmarkStart w:id="18337" w:name="idp105553524322815"/>
    <w:p>
      <w:pPr>
        <w:keepNext/>
        <w:spacing w:before="180" w:after="0" w:line="240" w:lineRule="auto"/>
        <w:ind w:left="360" w:right="360" w:firstLine="0"/>
        <w:jc w:val="both"/>
      </w:pPr>
      <w:r>
        <w:rPr>
          <w:rFonts w:ascii="Arial" w:hAnsi="Arial"/>
          <w:color w:val="000000"/>
          <w:sz w:val="18"/>
        </w:rPr>
        <w:t>Note</w:t>
      </w:r>
    </w:p>
    <w:bookmarkEnd w:id="18337"/>
    <w:bookmarkStart w:id="18338" w:name="para_8105e583_f926_48ab_94c0_679a15ea43"/>
    <w:p>
      <w:pPr>
        <w:spacing w:before="180" w:after="0" w:line="240" w:lineRule="auto"/>
        <w:ind w:left="360" w:right="360" w:firstLine="0"/>
        <w:jc w:val="both"/>
      </w:pPr>
      <w:r>
        <w:rPr>
          <w:rFonts w:ascii="Arial" w:hAnsi="Arial"/>
          <w:color w:val="000000"/>
          <w:sz w:val="18"/>
        </w:rPr>
        <w:t>Since protocol approvals are generally relevant only in the context of the protocol instance being approved, many searches will be looking for approvals that list a particular protocol instance in the Approval Subject Sequence (0044,0109).</w:t>
      </w:r>
    </w:p>
    <w:bookmarkEnd w:id="18338"/>
    <w:bookmarkStart w:id="18339" w:name="table_II_6_1"/>
    <w:p>
      <w:pPr>
        <w:keepNext/>
        <w:spacing w:before="216" w:after="0" w:line="240" w:lineRule="auto"/>
        <w:jc w:val="center"/>
      </w:pPr>
      <w:r>
        <w:rPr>
          <w:rFonts w:ascii="Arial" w:hAnsi="Arial"/>
          <w:b/>
          <w:color w:val="000000"/>
          <w:sz w:val="22"/>
        </w:rPr>
        <w:t>Table II.6-1. Attributes for the Protocol Approval Information Model</w:t>
      </w:r>
    </w:p>
    <w:bookmarkEnd w:id="18339"/>
    <w:p>
      <w:pPr>
        <w:spacing w:before="0" w:after="0" w:line="240" w:lineRule="auto"/>
        <w:rPr>
          <w:sz w:val="13"/>
        </w:rPr>
      </w:pPr>
    </w:p>
    <w:tbl>
      <w:tblPr>
        <w:tblInd w:w="45" w:type="dxa"/>
        <w:tblLayout w:type="fixed"/>
      </w:tblPr>
      <w:tblGrid>
        <w:gridCol w:w="3095"/>
        <w:gridCol w:w="1111"/>
        <w:gridCol w:w="1760"/>
        <w:gridCol w:w="1550"/>
        <w:gridCol w:w="2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340" w:name="para_b969aa04_9ba3_4953_872c_0169f8f1ac"/>
          <w:p>
            <w:pPr>
              <w:keepNext/>
              <w:spacing w:before="180" w:after="0" w:line="240" w:lineRule="auto"/>
              <w:jc w:val="center"/>
            </w:pPr>
            <w:r>
              <w:rPr>
                <w:rFonts w:ascii="Arial" w:hAnsi="Arial"/>
                <w:b/>
                <w:color w:val="000000"/>
                <w:sz w:val="18"/>
              </w:rPr>
              <w:t>Description / Module</w:t>
            </w:r>
          </w:p>
          <w:bookmarkEnd w:id="183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341" w:name="para_9359db82_28c8_4671_93ea_ce19f73299"/>
          <w:p>
            <w:pPr>
              <w:spacing w:before="180" w:after="0" w:line="240" w:lineRule="auto"/>
              <w:jc w:val="center"/>
            </w:pPr>
            <w:r>
              <w:rPr>
                <w:rFonts w:ascii="Arial" w:hAnsi="Arial"/>
                <w:b/>
                <w:color w:val="000000"/>
                <w:sz w:val="18"/>
              </w:rPr>
              <w:t>Tag</w:t>
            </w:r>
          </w:p>
          <w:bookmarkEnd w:id="183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342" w:name="para_754ca251_bb38_43fa_b341_c4b2bcc0cc"/>
          <w:p>
            <w:pPr>
              <w:spacing w:before="180" w:after="0" w:line="240" w:lineRule="auto"/>
              <w:jc w:val="center"/>
            </w:pPr>
            <w:r>
              <w:rPr>
                <w:rFonts w:ascii="Arial" w:hAnsi="Arial"/>
                <w:b/>
                <w:color w:val="000000"/>
                <w:sz w:val="18"/>
              </w:rPr>
              <w:t>Matching Key Type</w:t>
            </w:r>
          </w:p>
          <w:bookmarkEnd w:id="183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343" w:name="para_74160219_29b3_40ab_92e4_70ec6e6e41"/>
          <w:p>
            <w:pPr>
              <w:spacing w:before="180" w:after="0" w:line="240" w:lineRule="auto"/>
              <w:jc w:val="center"/>
            </w:pPr>
            <w:r>
              <w:rPr>
                <w:rFonts w:ascii="Arial" w:hAnsi="Arial"/>
                <w:b/>
                <w:color w:val="000000"/>
                <w:sz w:val="18"/>
              </w:rPr>
              <w:t>Return Key Type</w:t>
            </w:r>
          </w:p>
          <w:bookmarkEnd w:id="183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344" w:name="para_afac6116_b8e5_47c1_b00b_84a0abc49c"/>
          <w:p>
            <w:pPr>
              <w:spacing w:before="180" w:after="0" w:line="240" w:lineRule="auto"/>
              <w:jc w:val="center"/>
            </w:pPr>
            <w:r>
              <w:rPr>
                <w:rFonts w:ascii="Arial" w:hAnsi="Arial"/>
                <w:b/>
                <w:color w:val="000000"/>
                <w:sz w:val="18"/>
              </w:rPr>
              <w:t>Remark / Matching Type</w:t>
            </w:r>
          </w:p>
          <w:bookmarkEnd w:id="18344"/>
        </w:tc>
      </w:tr>
      <w:tr>
        <w:tblPrEx/>
        <w:trPr/>
        <w:tc>
          <w:tcPr>
            <w:hMerge w:val="restart"/>
            <w:tcBorders>
              <w:left w:val="single" w:sz="4" w:color="000000"/>
              <w:bottom w:val="single" w:sz="4" w:color="000000"/>
            </w:tcBorders>
            <w:tcMar>
              <w:top w:w="40" w:type="dxa"/>
              <w:left w:w="40" w:type="dxa"/>
              <w:bottom w:w="40" w:type="dxa"/>
            </w:tcMar>
            <w:vAlign w:val="top"/>
          </w:tcPr>
          <w:bookmarkStart w:id="18345" w:name="para_d640960d_024e_4f0b_8024_8a1f75371f"/>
          <w:p>
            <w:pPr>
              <w:spacing w:before="180" w:after="0" w:line="240" w:lineRule="auto"/>
            </w:pPr>
            <w:r>
              <w:rPr>
                <w:rFonts w:ascii="Arial" w:hAnsi="Arial"/>
                <w:b/>
                <w:color w:val="000000"/>
                <w:sz w:val="18"/>
              </w:rPr>
              <w:t>SOP Common</w:t>
            </w:r>
          </w:p>
          <w:bookmarkEnd w:id="1834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46" w:name="para_c793a03c_a2e7_4aa0_a687_d00c9ddd37"/>
          <w:p>
            <w:pPr>
              <w:spacing w:before="180" w:after="0" w:line="240" w:lineRule="auto"/>
            </w:pPr>
            <w:r>
              <w:rPr>
                <w:rFonts w:ascii="Arial" w:hAnsi="Arial"/>
                <w:color w:val="000000"/>
                <w:sz w:val="18"/>
              </w:rPr>
              <w:t>Specific Character Set</w:t>
            </w:r>
          </w:p>
          <w:bookmarkEnd w:id="18346"/>
        </w:tc>
        <w:tc>
          <w:tcPr>
            <w:tcBorders>
              <w:bottom w:val="single" w:sz="4" w:color="000000"/>
              <w:right w:val="single" w:sz="4" w:color="000000"/>
            </w:tcBorders>
            <w:tcMar>
              <w:top w:w="40" w:type="dxa"/>
              <w:left w:w="40" w:type="dxa"/>
              <w:bottom w:w="40" w:type="dxa"/>
              <w:right w:w="40" w:type="dxa"/>
            </w:tcMar>
            <w:vAlign w:val="top"/>
          </w:tcPr>
          <w:bookmarkStart w:id="18347" w:name="para_56326b6c_b8f7_4a80_844b_b9c762b67a"/>
          <w:p>
            <w:pPr>
              <w:spacing w:before="180" w:after="0" w:line="240" w:lineRule="auto"/>
              <w:jc w:val="center"/>
            </w:pPr>
            <w:r>
              <w:rPr>
                <w:rFonts w:ascii="Arial" w:hAnsi="Arial"/>
                <w:color w:val="000000"/>
                <w:sz w:val="18"/>
              </w:rPr>
              <w:t>(0008,0005)</w:t>
            </w:r>
          </w:p>
          <w:bookmarkEnd w:id="18347"/>
        </w:tc>
        <w:tc>
          <w:tcPr>
            <w:tcBorders>
              <w:bottom w:val="single" w:sz="4" w:color="000000"/>
              <w:right w:val="single" w:sz="4" w:color="000000"/>
            </w:tcBorders>
            <w:tcMar>
              <w:top w:w="40" w:type="dxa"/>
              <w:left w:w="40" w:type="dxa"/>
              <w:bottom w:w="40" w:type="dxa"/>
              <w:right w:w="40" w:type="dxa"/>
            </w:tcMar>
            <w:vAlign w:val="top"/>
          </w:tcPr>
          <w:bookmarkStart w:id="18348" w:name="para_c0e19c9a_f8ad_48c7_b2e9_2d360bb9e6"/>
          <w:p>
            <w:pPr>
              <w:spacing w:before="180" w:after="0" w:line="240" w:lineRule="auto"/>
              <w:jc w:val="center"/>
            </w:pPr>
            <w:r>
              <w:rPr>
                <w:rFonts w:ascii="Arial" w:hAnsi="Arial"/>
                <w:color w:val="000000"/>
                <w:sz w:val="18"/>
              </w:rPr>
              <w:t>-</w:t>
            </w:r>
          </w:p>
          <w:bookmarkEnd w:id="18348"/>
        </w:tc>
        <w:tc>
          <w:tcPr>
            <w:tcBorders>
              <w:bottom w:val="single" w:sz="4" w:color="000000"/>
              <w:right w:val="single" w:sz="4" w:color="000000"/>
            </w:tcBorders>
            <w:tcMar>
              <w:top w:w="40" w:type="dxa"/>
              <w:left w:w="40" w:type="dxa"/>
              <w:bottom w:w="40" w:type="dxa"/>
              <w:right w:w="40" w:type="dxa"/>
            </w:tcMar>
            <w:vAlign w:val="top"/>
          </w:tcPr>
          <w:bookmarkStart w:id="18349" w:name="para_0b18d015_580f_49ec_bcbc_582ded3e06"/>
          <w:p>
            <w:pPr>
              <w:spacing w:before="180" w:after="0" w:line="240" w:lineRule="auto"/>
              <w:jc w:val="center"/>
            </w:pPr>
            <w:r>
              <w:rPr>
                <w:rFonts w:ascii="Arial" w:hAnsi="Arial"/>
                <w:color w:val="000000"/>
                <w:sz w:val="18"/>
              </w:rPr>
              <w:t>1C</w:t>
            </w:r>
          </w:p>
          <w:bookmarkEnd w:id="18349"/>
        </w:tc>
        <w:tc>
          <w:tcPr>
            <w:tcBorders>
              <w:bottom w:val="single" w:sz="4" w:color="000000"/>
              <w:right w:val="single" w:sz="4" w:color="000000"/>
            </w:tcBorders>
            <w:tcMar>
              <w:top w:w="40" w:type="dxa"/>
              <w:left w:w="40" w:type="dxa"/>
              <w:bottom w:w="40" w:type="dxa"/>
              <w:right w:w="40" w:type="dxa"/>
            </w:tcMar>
            <w:vAlign w:val="top"/>
          </w:tcPr>
          <w:bookmarkStart w:id="18350" w:name="para_b66da951_27fe_47ac_bbf7_e2306dd2f1"/>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8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51" w:name="para_e21f0b0a_e122_4031_9e81_8c515c75b7"/>
          <w:p>
            <w:pPr>
              <w:spacing w:before="180" w:after="0" w:line="240" w:lineRule="auto"/>
            </w:pPr>
            <w:r>
              <w:rPr>
                <w:rFonts w:ascii="Arial" w:hAnsi="Arial"/>
                <w:color w:val="000000"/>
                <w:sz w:val="18"/>
              </w:rPr>
              <w:t>SOP Class UID</w:t>
            </w:r>
          </w:p>
          <w:bookmarkEnd w:id="18351"/>
        </w:tc>
        <w:tc>
          <w:tcPr>
            <w:tcBorders>
              <w:bottom w:val="single" w:sz="4" w:color="000000"/>
              <w:right w:val="single" w:sz="4" w:color="000000"/>
            </w:tcBorders>
            <w:tcMar>
              <w:top w:w="40" w:type="dxa"/>
              <w:left w:w="40" w:type="dxa"/>
              <w:bottom w:w="40" w:type="dxa"/>
              <w:right w:w="40" w:type="dxa"/>
            </w:tcMar>
            <w:vAlign w:val="top"/>
          </w:tcPr>
          <w:bookmarkStart w:id="18352" w:name="para_3e030ae5_52ce_4f9b_82df_e9f777aa49"/>
          <w:p>
            <w:pPr>
              <w:spacing w:before="180" w:after="0" w:line="240" w:lineRule="auto"/>
              <w:jc w:val="center"/>
            </w:pPr>
            <w:r>
              <w:rPr>
                <w:rFonts w:ascii="Arial" w:hAnsi="Arial"/>
                <w:color w:val="000000"/>
                <w:sz w:val="18"/>
              </w:rPr>
              <w:t>(0008,0016)</w:t>
            </w:r>
          </w:p>
          <w:bookmarkEnd w:id="18352"/>
        </w:tc>
        <w:tc>
          <w:tcPr>
            <w:tcBorders>
              <w:bottom w:val="single" w:sz="4" w:color="000000"/>
              <w:right w:val="single" w:sz="4" w:color="000000"/>
            </w:tcBorders>
            <w:tcMar>
              <w:top w:w="40" w:type="dxa"/>
              <w:left w:w="40" w:type="dxa"/>
              <w:bottom w:w="40" w:type="dxa"/>
              <w:right w:w="40" w:type="dxa"/>
            </w:tcMar>
            <w:vAlign w:val="top"/>
          </w:tcPr>
          <w:bookmarkStart w:id="18353" w:name="para_6ea0e192_ac18_4e54_83ce_2bec6fc14e"/>
          <w:p>
            <w:pPr>
              <w:spacing w:before="180" w:after="0" w:line="240" w:lineRule="auto"/>
              <w:jc w:val="center"/>
            </w:pPr>
            <w:r>
              <w:rPr>
                <w:rFonts w:ascii="Arial" w:hAnsi="Arial"/>
                <w:color w:val="000000"/>
                <w:sz w:val="18"/>
              </w:rPr>
              <w:t>R</w:t>
            </w:r>
          </w:p>
          <w:bookmarkEnd w:id="18353"/>
        </w:tc>
        <w:tc>
          <w:tcPr>
            <w:tcBorders>
              <w:bottom w:val="single" w:sz="4" w:color="000000"/>
              <w:right w:val="single" w:sz="4" w:color="000000"/>
            </w:tcBorders>
            <w:tcMar>
              <w:top w:w="40" w:type="dxa"/>
              <w:left w:w="40" w:type="dxa"/>
              <w:bottom w:w="40" w:type="dxa"/>
              <w:right w:w="40" w:type="dxa"/>
            </w:tcMar>
            <w:vAlign w:val="top"/>
          </w:tcPr>
          <w:bookmarkStart w:id="18354" w:name="para_d1a8216a_f45d_4609_8b3b_6f8accc8ea"/>
          <w:p>
            <w:pPr>
              <w:spacing w:before="180" w:after="0" w:line="240" w:lineRule="auto"/>
              <w:jc w:val="center"/>
            </w:pPr>
            <w:r>
              <w:rPr>
                <w:rFonts w:ascii="Arial" w:hAnsi="Arial"/>
                <w:color w:val="000000"/>
                <w:sz w:val="18"/>
              </w:rPr>
              <w:t>1</w:t>
            </w:r>
          </w:p>
          <w:bookmarkEnd w:id="183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55" w:name="para_cd4e92cf_b961_48e6_882b_32b3391ec1"/>
          <w:p>
            <w:pPr>
              <w:spacing w:before="180" w:after="0" w:line="240" w:lineRule="auto"/>
            </w:pPr>
            <w:r>
              <w:rPr>
                <w:rFonts w:ascii="Arial" w:hAnsi="Arial"/>
                <w:color w:val="000000"/>
                <w:sz w:val="18"/>
              </w:rPr>
              <w:t>SOP Instance UID</w:t>
            </w:r>
          </w:p>
          <w:bookmarkEnd w:id="18355"/>
        </w:tc>
        <w:tc>
          <w:tcPr>
            <w:tcBorders>
              <w:bottom w:val="single" w:sz="4" w:color="000000"/>
              <w:right w:val="single" w:sz="4" w:color="000000"/>
            </w:tcBorders>
            <w:tcMar>
              <w:top w:w="40" w:type="dxa"/>
              <w:left w:w="40" w:type="dxa"/>
              <w:bottom w:w="40" w:type="dxa"/>
              <w:right w:w="40" w:type="dxa"/>
            </w:tcMar>
            <w:vAlign w:val="top"/>
          </w:tcPr>
          <w:bookmarkStart w:id="18356" w:name="para_f2c74f22_034a_4b50_a317_f8cc54abc4"/>
          <w:p>
            <w:pPr>
              <w:spacing w:before="180" w:after="0" w:line="240" w:lineRule="auto"/>
              <w:jc w:val="center"/>
            </w:pPr>
            <w:r>
              <w:rPr>
                <w:rFonts w:ascii="Arial" w:hAnsi="Arial"/>
                <w:color w:val="000000"/>
                <w:sz w:val="18"/>
              </w:rPr>
              <w:t>(0008,0018)</w:t>
            </w:r>
          </w:p>
          <w:bookmarkEnd w:id="18356"/>
        </w:tc>
        <w:tc>
          <w:tcPr>
            <w:tcBorders>
              <w:bottom w:val="single" w:sz="4" w:color="000000"/>
              <w:right w:val="single" w:sz="4" w:color="000000"/>
            </w:tcBorders>
            <w:tcMar>
              <w:top w:w="40" w:type="dxa"/>
              <w:left w:w="40" w:type="dxa"/>
              <w:bottom w:w="40" w:type="dxa"/>
              <w:right w:w="40" w:type="dxa"/>
            </w:tcMar>
            <w:vAlign w:val="top"/>
          </w:tcPr>
          <w:bookmarkStart w:id="18357" w:name="para_a5ed3ad6_9e4e_492a_a907_0aac71e7db"/>
          <w:p>
            <w:pPr>
              <w:spacing w:before="180" w:after="0" w:line="240" w:lineRule="auto"/>
              <w:jc w:val="center"/>
            </w:pPr>
            <w:r>
              <w:rPr>
                <w:rFonts w:ascii="Arial" w:hAnsi="Arial"/>
                <w:color w:val="000000"/>
                <w:sz w:val="18"/>
              </w:rPr>
              <w:t>U</w:t>
            </w:r>
          </w:p>
          <w:bookmarkEnd w:id="18357"/>
        </w:tc>
        <w:tc>
          <w:tcPr>
            <w:tcBorders>
              <w:bottom w:val="single" w:sz="4" w:color="000000"/>
              <w:right w:val="single" w:sz="4" w:color="000000"/>
            </w:tcBorders>
            <w:tcMar>
              <w:top w:w="40" w:type="dxa"/>
              <w:left w:w="40" w:type="dxa"/>
              <w:bottom w:w="40" w:type="dxa"/>
              <w:right w:w="40" w:type="dxa"/>
            </w:tcMar>
            <w:vAlign w:val="top"/>
          </w:tcPr>
          <w:bookmarkStart w:id="18358" w:name="para_c0c74685_4d11_4d8f_8688_f16f3ff44f"/>
          <w:p>
            <w:pPr>
              <w:spacing w:before="180" w:after="0" w:line="240" w:lineRule="auto"/>
              <w:jc w:val="center"/>
            </w:pPr>
            <w:r>
              <w:rPr>
                <w:rFonts w:ascii="Arial" w:hAnsi="Arial"/>
                <w:color w:val="000000"/>
                <w:sz w:val="18"/>
              </w:rPr>
              <w:t>1</w:t>
            </w:r>
          </w:p>
          <w:bookmarkEnd w:id="183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59" w:name="para_950d1c1e_7cb4_4f12_98f5_19b98ae8f9"/>
          <w:p>
            <w:pPr>
              <w:spacing w:before="180" w:after="0" w:line="240" w:lineRule="auto"/>
            </w:pPr>
            <w:r>
              <w:rPr>
                <w:rFonts w:ascii="Arial" w:hAnsi="Arial"/>
                <w:color w:val="000000"/>
                <w:sz w:val="18"/>
              </w:rPr>
              <w:t>Instance Creation Date</w:t>
            </w:r>
          </w:p>
          <w:bookmarkEnd w:id="18359"/>
        </w:tc>
        <w:tc>
          <w:tcPr>
            <w:tcBorders>
              <w:bottom w:val="single" w:sz="4" w:color="000000"/>
              <w:right w:val="single" w:sz="4" w:color="000000"/>
            </w:tcBorders>
            <w:tcMar>
              <w:top w:w="40" w:type="dxa"/>
              <w:left w:w="40" w:type="dxa"/>
              <w:bottom w:w="40" w:type="dxa"/>
              <w:right w:w="40" w:type="dxa"/>
            </w:tcMar>
            <w:vAlign w:val="top"/>
          </w:tcPr>
          <w:bookmarkStart w:id="18360" w:name="para_f60c9acb_d892_45f4_95f1_822cb500e5"/>
          <w:p>
            <w:pPr>
              <w:spacing w:before="180" w:after="0" w:line="240" w:lineRule="auto"/>
              <w:jc w:val="center"/>
            </w:pPr>
            <w:r>
              <w:rPr>
                <w:rFonts w:ascii="Arial" w:hAnsi="Arial"/>
                <w:color w:val="000000"/>
                <w:sz w:val="18"/>
              </w:rPr>
              <w:t>(0008,0012)</w:t>
            </w:r>
          </w:p>
          <w:bookmarkEnd w:id="18360"/>
        </w:tc>
        <w:tc>
          <w:tcPr>
            <w:tcBorders>
              <w:bottom w:val="single" w:sz="4" w:color="000000"/>
              <w:right w:val="single" w:sz="4" w:color="000000"/>
            </w:tcBorders>
            <w:tcMar>
              <w:top w:w="40" w:type="dxa"/>
              <w:left w:w="40" w:type="dxa"/>
              <w:bottom w:w="40" w:type="dxa"/>
              <w:right w:w="40" w:type="dxa"/>
            </w:tcMar>
            <w:vAlign w:val="top"/>
          </w:tcPr>
          <w:bookmarkStart w:id="18361" w:name="para_b2700258_5d62_4baf_841b_c5b3e5ea03"/>
          <w:p>
            <w:pPr>
              <w:spacing w:before="180" w:after="0" w:line="240" w:lineRule="auto"/>
              <w:jc w:val="center"/>
            </w:pPr>
            <w:r>
              <w:rPr>
                <w:rFonts w:ascii="Arial" w:hAnsi="Arial"/>
                <w:color w:val="000000"/>
                <w:sz w:val="18"/>
              </w:rPr>
              <w:t>R</w:t>
            </w:r>
          </w:p>
          <w:bookmarkEnd w:id="18361"/>
        </w:tc>
        <w:tc>
          <w:tcPr>
            <w:tcBorders>
              <w:bottom w:val="single" w:sz="4" w:color="000000"/>
              <w:right w:val="single" w:sz="4" w:color="000000"/>
            </w:tcBorders>
            <w:tcMar>
              <w:top w:w="40" w:type="dxa"/>
              <w:left w:w="40" w:type="dxa"/>
              <w:bottom w:w="40" w:type="dxa"/>
              <w:right w:w="40" w:type="dxa"/>
            </w:tcMar>
            <w:vAlign w:val="top"/>
          </w:tcPr>
          <w:bookmarkStart w:id="18362" w:name="para_b593028b_1f84_4bf7_9502_7532a63ab4"/>
          <w:p>
            <w:pPr>
              <w:spacing w:before="180" w:after="0" w:line="240" w:lineRule="auto"/>
              <w:jc w:val="center"/>
            </w:pPr>
            <w:r>
              <w:rPr>
                <w:rFonts w:ascii="Arial" w:hAnsi="Arial"/>
                <w:color w:val="000000"/>
                <w:sz w:val="18"/>
              </w:rPr>
              <w:t>1</w:t>
            </w:r>
          </w:p>
          <w:bookmarkEnd w:id="18362"/>
        </w:tc>
        <w:tc>
          <w:tcPr>
            <w:tcBorders>
              <w:bottom w:val="single" w:sz="4" w:color="000000"/>
              <w:right w:val="single" w:sz="4" w:color="000000"/>
            </w:tcBorders>
            <w:tcMar>
              <w:top w:w="40" w:type="dxa"/>
              <w:left w:w="40" w:type="dxa"/>
              <w:bottom w:w="40" w:type="dxa"/>
              <w:right w:w="40" w:type="dxa"/>
            </w:tcMar>
            <w:vAlign w:val="top"/>
          </w:tcPr>
          <w:bookmarkStart w:id="18363" w:name="para_3affcc24_984e_4ea2_a13e_a2403abb2d"/>
          <w:p>
            <w:pPr>
              <w:spacing w:before="180" w:after="0" w:line="240" w:lineRule="auto"/>
            </w:pPr>
            <w:r>
              <w:rPr>
                <w:rFonts w:ascii="Arial" w:hAnsi="Arial"/>
                <w:color w:val="000000"/>
                <w:sz w:val="18"/>
              </w:rPr>
              <w:t>Shall be retrieved with Single Value Matching or Range Matching.</w:t>
            </w:r>
          </w:p>
          <w:bookmarkEnd w:id="18363"/>
          <w:bookmarkStart w:id="18364" w:name="para_4de4dcab_9958_4d63_90da_1fab77f0d9"/>
          <w:p>
            <w:pPr>
              <w:spacing w:before="180" w:after="0" w:line="240" w:lineRule="auto"/>
            </w:pPr>
            <w:r>
              <w:rPr>
                <w:rFonts w:ascii="Arial" w:hAnsi="Arial"/>
                <w:color w:val="000000"/>
                <w:sz w:val="18"/>
              </w:rPr>
              <w:t>See Instance Creation Time for further details.</w:t>
            </w:r>
          </w:p>
          <w:bookmarkEnd w:id="18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65" w:name="para_11a667bb_6909_4b39_9ea1_e633f9e500"/>
          <w:p>
            <w:pPr>
              <w:spacing w:before="180" w:after="0" w:line="240" w:lineRule="auto"/>
            </w:pPr>
            <w:r>
              <w:rPr>
                <w:rFonts w:ascii="Arial" w:hAnsi="Arial"/>
                <w:color w:val="000000"/>
                <w:sz w:val="18"/>
              </w:rPr>
              <w:t>Instance Creation Time</w:t>
            </w:r>
          </w:p>
          <w:bookmarkEnd w:id="18365"/>
        </w:tc>
        <w:tc>
          <w:tcPr>
            <w:tcBorders>
              <w:bottom w:val="single" w:sz="4" w:color="000000"/>
              <w:right w:val="single" w:sz="4" w:color="000000"/>
            </w:tcBorders>
            <w:tcMar>
              <w:top w:w="40" w:type="dxa"/>
              <w:left w:w="40" w:type="dxa"/>
              <w:bottom w:w="40" w:type="dxa"/>
              <w:right w:w="40" w:type="dxa"/>
            </w:tcMar>
            <w:vAlign w:val="top"/>
          </w:tcPr>
          <w:bookmarkStart w:id="18366" w:name="para_70aff635_694b_4f37_8053_8811a13915"/>
          <w:p>
            <w:pPr>
              <w:spacing w:before="180" w:after="0" w:line="240" w:lineRule="auto"/>
              <w:jc w:val="center"/>
            </w:pPr>
            <w:r>
              <w:rPr>
                <w:rFonts w:ascii="Arial" w:hAnsi="Arial"/>
                <w:color w:val="000000"/>
                <w:sz w:val="18"/>
              </w:rPr>
              <w:t>(0008,0013)</w:t>
            </w:r>
          </w:p>
          <w:bookmarkEnd w:id="18366"/>
        </w:tc>
        <w:tc>
          <w:tcPr>
            <w:tcBorders>
              <w:bottom w:val="single" w:sz="4" w:color="000000"/>
              <w:right w:val="single" w:sz="4" w:color="000000"/>
            </w:tcBorders>
            <w:tcMar>
              <w:top w:w="40" w:type="dxa"/>
              <w:left w:w="40" w:type="dxa"/>
              <w:bottom w:w="40" w:type="dxa"/>
              <w:right w:w="40" w:type="dxa"/>
            </w:tcMar>
            <w:vAlign w:val="top"/>
          </w:tcPr>
          <w:bookmarkStart w:id="18367" w:name="para_f81353cd_fb0f_40fa_8e2c_439a244268"/>
          <w:p>
            <w:pPr>
              <w:spacing w:before="180" w:after="0" w:line="240" w:lineRule="auto"/>
              <w:jc w:val="center"/>
            </w:pPr>
            <w:r>
              <w:rPr>
                <w:rFonts w:ascii="Arial" w:hAnsi="Arial"/>
                <w:color w:val="000000"/>
                <w:sz w:val="18"/>
              </w:rPr>
              <w:t>R</w:t>
            </w:r>
          </w:p>
          <w:bookmarkEnd w:id="18367"/>
        </w:tc>
        <w:tc>
          <w:tcPr>
            <w:tcBorders>
              <w:bottom w:val="single" w:sz="4" w:color="000000"/>
              <w:right w:val="single" w:sz="4" w:color="000000"/>
            </w:tcBorders>
            <w:tcMar>
              <w:top w:w="40" w:type="dxa"/>
              <w:left w:w="40" w:type="dxa"/>
              <w:bottom w:w="40" w:type="dxa"/>
              <w:right w:w="40" w:type="dxa"/>
            </w:tcMar>
            <w:vAlign w:val="top"/>
          </w:tcPr>
          <w:bookmarkStart w:id="18368" w:name="para_ab39f464_4acf_4adc_bfe6_a500872030"/>
          <w:p>
            <w:pPr>
              <w:spacing w:before="180" w:after="0" w:line="240" w:lineRule="auto"/>
              <w:jc w:val="center"/>
            </w:pPr>
            <w:r>
              <w:rPr>
                <w:rFonts w:ascii="Arial" w:hAnsi="Arial"/>
                <w:color w:val="000000"/>
                <w:sz w:val="18"/>
              </w:rPr>
              <w:t>1</w:t>
            </w:r>
          </w:p>
          <w:bookmarkEnd w:id="18368"/>
        </w:tc>
        <w:tc>
          <w:tcPr>
            <w:tcBorders>
              <w:bottom w:val="single" w:sz="4" w:color="000000"/>
              <w:right w:val="single" w:sz="4" w:color="000000"/>
            </w:tcBorders>
            <w:tcMar>
              <w:top w:w="40" w:type="dxa"/>
              <w:left w:w="40" w:type="dxa"/>
              <w:bottom w:w="40" w:type="dxa"/>
              <w:right w:w="40" w:type="dxa"/>
            </w:tcMar>
            <w:vAlign w:val="top"/>
          </w:tcPr>
          <w:bookmarkStart w:id="18369" w:name="para_22aaf24f_5d82_4dab_a1d8_b9ef6794d4"/>
          <w:p>
            <w:pPr>
              <w:spacing w:before="180" w:after="0" w:line="240" w:lineRule="auto"/>
            </w:pPr>
            <w:r>
              <w:rPr>
                <w:rFonts w:ascii="Arial" w:hAnsi="Arial"/>
                <w:color w:val="000000"/>
                <w:sz w:val="18"/>
              </w:rPr>
              <w:t>Shall be retrieved with Single Value Matching or Range Matching.</w:t>
            </w:r>
          </w:p>
          <w:bookmarkEnd w:id="18369"/>
          <w:bookmarkStart w:id="18370" w:name="para_985d33cc_cacb_4e06_a908_ea2f000bf7"/>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8370"/>
        </w:tc>
      </w:tr>
      <w:tr>
        <w:tblPrEx/>
        <w:trPr/>
        <w:tc>
          <w:tcPr>
            <w:hMerge w:val="restart"/>
            <w:tcBorders>
              <w:left w:val="single" w:sz="4" w:color="000000"/>
              <w:bottom w:val="single" w:sz="4" w:color="000000"/>
            </w:tcBorders>
            <w:tcMar>
              <w:top w:w="40" w:type="dxa"/>
              <w:left w:w="40" w:type="dxa"/>
              <w:bottom w:w="40" w:type="dxa"/>
            </w:tcMar>
            <w:vAlign w:val="top"/>
          </w:tcPr>
          <w:bookmarkStart w:id="18371" w:name="para_1de59374_d1f8_48bb_8073_cdd08fff80"/>
          <w:p>
            <w:pPr>
              <w:spacing w:before="180" w:after="0" w:line="240" w:lineRule="auto"/>
            </w:pPr>
            <w:r>
              <w:rPr>
                <w:rFonts w:ascii="Arial" w:hAnsi="Arial"/>
                <w:b/>
                <w:color w:val="000000"/>
                <w:sz w:val="18"/>
              </w:rPr>
              <w:t>Protocol Approval</w:t>
            </w:r>
          </w:p>
          <w:bookmarkEnd w:id="1837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72" w:name="para_e361d47f_6ad5_473c_8d47_1dac577883"/>
          <w:p>
            <w:pPr>
              <w:spacing w:before="180" w:after="0" w:line="240" w:lineRule="auto"/>
            </w:pPr>
            <w:r>
              <w:rPr>
                <w:rFonts w:ascii="Arial" w:hAnsi="Arial"/>
                <w:color w:val="000000"/>
                <w:sz w:val="18"/>
              </w:rPr>
              <w:t>Approval Subject Sequence</w:t>
            </w:r>
          </w:p>
          <w:bookmarkEnd w:id="18372"/>
        </w:tc>
        <w:tc>
          <w:tcPr>
            <w:tcBorders>
              <w:bottom w:val="single" w:sz="4" w:color="000000"/>
              <w:right w:val="single" w:sz="4" w:color="000000"/>
            </w:tcBorders>
            <w:tcMar>
              <w:top w:w="40" w:type="dxa"/>
              <w:left w:w="40" w:type="dxa"/>
              <w:bottom w:w="40" w:type="dxa"/>
              <w:right w:w="40" w:type="dxa"/>
            </w:tcMar>
            <w:vAlign w:val="top"/>
          </w:tcPr>
          <w:bookmarkStart w:id="18373" w:name="para_5484228e_75d1_4955_9336_357236ff74"/>
          <w:p>
            <w:pPr>
              <w:spacing w:before="180" w:after="0" w:line="240" w:lineRule="auto"/>
              <w:jc w:val="center"/>
            </w:pPr>
            <w:r>
              <w:rPr>
                <w:rFonts w:ascii="Arial" w:hAnsi="Arial"/>
                <w:color w:val="000000"/>
                <w:sz w:val="18"/>
              </w:rPr>
              <w:t>(0044,0109)</w:t>
            </w:r>
          </w:p>
          <w:bookmarkEnd w:id="18373"/>
        </w:tc>
        <w:tc>
          <w:tcPr>
            <w:tcBorders>
              <w:bottom w:val="single" w:sz="4" w:color="000000"/>
              <w:right w:val="single" w:sz="4" w:color="000000"/>
            </w:tcBorders>
            <w:tcMar>
              <w:top w:w="40" w:type="dxa"/>
              <w:left w:w="40" w:type="dxa"/>
              <w:bottom w:w="40" w:type="dxa"/>
              <w:right w:w="40" w:type="dxa"/>
            </w:tcMar>
            <w:vAlign w:val="top"/>
          </w:tcPr>
          <w:bookmarkStart w:id="18374" w:name="para_740949c6_eff9_4b02_88cb_eb6a75ce61"/>
          <w:p>
            <w:pPr>
              <w:spacing w:before="180" w:after="0" w:line="240" w:lineRule="auto"/>
              <w:jc w:val="center"/>
            </w:pPr>
            <w:r>
              <w:rPr>
                <w:rFonts w:ascii="Arial" w:hAnsi="Arial"/>
                <w:color w:val="000000"/>
                <w:sz w:val="18"/>
              </w:rPr>
              <w:t>R</w:t>
            </w:r>
          </w:p>
          <w:bookmarkEnd w:id="18374"/>
        </w:tc>
        <w:tc>
          <w:tcPr>
            <w:tcBorders>
              <w:bottom w:val="single" w:sz="4" w:color="000000"/>
              <w:right w:val="single" w:sz="4" w:color="000000"/>
            </w:tcBorders>
            <w:tcMar>
              <w:top w:w="40" w:type="dxa"/>
              <w:left w:w="40" w:type="dxa"/>
              <w:bottom w:w="40" w:type="dxa"/>
              <w:right w:w="40" w:type="dxa"/>
            </w:tcMar>
            <w:vAlign w:val="top"/>
          </w:tcPr>
          <w:bookmarkStart w:id="18375" w:name="para_3a0a4343_4534_405b_95d0_d9beee2e37"/>
          <w:p>
            <w:pPr>
              <w:spacing w:before="180" w:after="0" w:line="240" w:lineRule="auto"/>
              <w:jc w:val="center"/>
            </w:pPr>
            <w:r>
              <w:rPr>
                <w:rFonts w:ascii="Arial" w:hAnsi="Arial"/>
                <w:color w:val="000000"/>
                <w:sz w:val="18"/>
              </w:rPr>
              <w:t>1</w:t>
            </w:r>
          </w:p>
          <w:bookmarkEnd w:id="183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76" w:name="para_1ad689fd_f35a_4565_bc0b_9d927d3f96"/>
          <w:p>
            <w:pPr>
              <w:spacing w:before="180" w:after="0" w:line="240" w:lineRule="auto"/>
            </w:pPr>
            <w:r>
              <w:rPr>
                <w:rFonts w:ascii="Arial" w:hAnsi="Arial"/>
                <w:color w:val="000000"/>
                <w:sz w:val="18"/>
              </w:rPr>
              <w:t>&gt;Referenced SOP Class UID</w:t>
            </w:r>
          </w:p>
          <w:bookmarkEnd w:id="18376"/>
        </w:tc>
        <w:tc>
          <w:tcPr>
            <w:tcBorders>
              <w:bottom w:val="single" w:sz="4" w:color="000000"/>
              <w:right w:val="single" w:sz="4" w:color="000000"/>
            </w:tcBorders>
            <w:tcMar>
              <w:top w:w="40" w:type="dxa"/>
              <w:left w:w="40" w:type="dxa"/>
              <w:bottom w:w="40" w:type="dxa"/>
              <w:right w:w="40" w:type="dxa"/>
            </w:tcMar>
            <w:vAlign w:val="top"/>
          </w:tcPr>
          <w:bookmarkStart w:id="18377" w:name="para_e497f739_8b90_4905_8147_76a8a9c1c1"/>
          <w:p>
            <w:pPr>
              <w:spacing w:before="180" w:after="0" w:line="240" w:lineRule="auto"/>
              <w:jc w:val="center"/>
            </w:pPr>
            <w:r>
              <w:rPr>
                <w:rFonts w:ascii="Arial" w:hAnsi="Arial"/>
                <w:color w:val="000000"/>
                <w:sz w:val="18"/>
              </w:rPr>
              <w:t>(0008,1150)</w:t>
            </w:r>
          </w:p>
          <w:bookmarkEnd w:id="18377"/>
        </w:tc>
        <w:tc>
          <w:tcPr>
            <w:tcBorders>
              <w:bottom w:val="single" w:sz="4" w:color="000000"/>
              <w:right w:val="single" w:sz="4" w:color="000000"/>
            </w:tcBorders>
            <w:tcMar>
              <w:top w:w="40" w:type="dxa"/>
              <w:left w:w="40" w:type="dxa"/>
              <w:bottom w:w="40" w:type="dxa"/>
              <w:right w:w="40" w:type="dxa"/>
            </w:tcMar>
            <w:vAlign w:val="top"/>
          </w:tcPr>
          <w:bookmarkStart w:id="18378" w:name="para_0a44dc77_f24e_488e_910c_31a547d654"/>
          <w:p>
            <w:pPr>
              <w:spacing w:before="180" w:after="0" w:line="240" w:lineRule="auto"/>
              <w:jc w:val="center"/>
            </w:pPr>
            <w:r>
              <w:rPr>
                <w:rFonts w:ascii="Arial" w:hAnsi="Arial"/>
                <w:color w:val="000000"/>
                <w:sz w:val="18"/>
              </w:rPr>
              <w:t>R</w:t>
            </w:r>
          </w:p>
          <w:bookmarkEnd w:id="18378"/>
        </w:tc>
        <w:tc>
          <w:tcPr>
            <w:tcBorders>
              <w:bottom w:val="single" w:sz="4" w:color="000000"/>
              <w:right w:val="single" w:sz="4" w:color="000000"/>
            </w:tcBorders>
            <w:tcMar>
              <w:top w:w="40" w:type="dxa"/>
              <w:left w:w="40" w:type="dxa"/>
              <w:bottom w:w="40" w:type="dxa"/>
              <w:right w:w="40" w:type="dxa"/>
            </w:tcMar>
            <w:vAlign w:val="top"/>
          </w:tcPr>
          <w:bookmarkStart w:id="18379" w:name="para_18b6b6cb_c4e0_4777_b0d3_3fb63c0b52"/>
          <w:p>
            <w:pPr>
              <w:spacing w:before="180" w:after="0" w:line="240" w:lineRule="auto"/>
              <w:jc w:val="center"/>
            </w:pPr>
            <w:r>
              <w:rPr>
                <w:rFonts w:ascii="Arial" w:hAnsi="Arial"/>
                <w:color w:val="000000"/>
                <w:sz w:val="18"/>
              </w:rPr>
              <w:t>1</w:t>
            </w:r>
          </w:p>
          <w:bookmarkEnd w:id="18379"/>
        </w:tc>
        <w:tc>
          <w:tcPr>
            <w:tcBorders>
              <w:bottom w:val="single" w:sz="4" w:color="000000"/>
              <w:right w:val="single" w:sz="4" w:color="000000"/>
            </w:tcBorders>
            <w:tcMar>
              <w:top w:w="40" w:type="dxa"/>
              <w:left w:w="40" w:type="dxa"/>
              <w:bottom w:w="40" w:type="dxa"/>
              <w:right w:w="40" w:type="dxa"/>
            </w:tcMar>
            <w:vAlign w:val="top"/>
          </w:tcPr>
          <w:bookmarkStart w:id="18380" w:name="para_836bf3fd_a4f2_4c1b_b413_ba5ac3e1d6"/>
          <w:p>
            <w:pPr>
              <w:spacing w:before="180" w:after="0" w:line="240" w:lineRule="auto"/>
            </w:pPr>
            <w:r>
              <w:rPr>
                <w:rFonts w:ascii="Arial" w:hAnsi="Arial"/>
                <w:color w:val="000000"/>
                <w:sz w:val="18"/>
              </w:rPr>
              <w:t>Shall be retrieved with List of UID Matching.</w:t>
            </w:r>
          </w:p>
          <w:bookmarkEnd w:id="18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81" w:name="para_b458cc48_b8d2_41d9_9968_1f97c74c8d"/>
          <w:p>
            <w:pPr>
              <w:spacing w:before="180" w:after="0" w:line="240" w:lineRule="auto"/>
            </w:pPr>
            <w:r>
              <w:rPr>
                <w:rFonts w:ascii="Arial" w:hAnsi="Arial"/>
                <w:color w:val="000000"/>
                <w:sz w:val="18"/>
              </w:rPr>
              <w:t>&gt;Referenced SOP Instance UID</w:t>
            </w:r>
          </w:p>
          <w:bookmarkEnd w:id="18381"/>
        </w:tc>
        <w:tc>
          <w:tcPr>
            <w:tcBorders>
              <w:bottom w:val="single" w:sz="4" w:color="000000"/>
              <w:right w:val="single" w:sz="4" w:color="000000"/>
            </w:tcBorders>
            <w:tcMar>
              <w:top w:w="40" w:type="dxa"/>
              <w:left w:w="40" w:type="dxa"/>
              <w:bottom w:w="40" w:type="dxa"/>
              <w:right w:w="40" w:type="dxa"/>
            </w:tcMar>
            <w:vAlign w:val="top"/>
          </w:tcPr>
          <w:bookmarkStart w:id="18382" w:name="para_4ad3e1f6_f2a3_4456_b864_e5a595d312"/>
          <w:p>
            <w:pPr>
              <w:spacing w:before="180" w:after="0" w:line="240" w:lineRule="auto"/>
              <w:jc w:val="center"/>
            </w:pPr>
            <w:r>
              <w:rPr>
                <w:rFonts w:ascii="Arial" w:hAnsi="Arial"/>
                <w:color w:val="000000"/>
                <w:sz w:val="18"/>
              </w:rPr>
              <w:t>(0008,1155)</w:t>
            </w:r>
          </w:p>
          <w:bookmarkEnd w:id="18382"/>
        </w:tc>
        <w:tc>
          <w:tcPr>
            <w:tcBorders>
              <w:bottom w:val="single" w:sz="4" w:color="000000"/>
              <w:right w:val="single" w:sz="4" w:color="000000"/>
            </w:tcBorders>
            <w:tcMar>
              <w:top w:w="40" w:type="dxa"/>
              <w:left w:w="40" w:type="dxa"/>
              <w:bottom w:w="40" w:type="dxa"/>
              <w:right w:w="40" w:type="dxa"/>
            </w:tcMar>
            <w:vAlign w:val="top"/>
          </w:tcPr>
          <w:bookmarkStart w:id="18383" w:name="para_fd0351c6_f021_475e_8d46_7046615b77"/>
          <w:p>
            <w:pPr>
              <w:spacing w:before="180" w:after="0" w:line="240" w:lineRule="auto"/>
              <w:jc w:val="center"/>
            </w:pPr>
            <w:r>
              <w:rPr>
                <w:rFonts w:ascii="Arial" w:hAnsi="Arial"/>
                <w:color w:val="000000"/>
                <w:sz w:val="18"/>
              </w:rPr>
              <w:t>R</w:t>
            </w:r>
          </w:p>
          <w:bookmarkEnd w:id="18383"/>
        </w:tc>
        <w:tc>
          <w:tcPr>
            <w:tcBorders>
              <w:bottom w:val="single" w:sz="4" w:color="000000"/>
              <w:right w:val="single" w:sz="4" w:color="000000"/>
            </w:tcBorders>
            <w:tcMar>
              <w:top w:w="40" w:type="dxa"/>
              <w:left w:w="40" w:type="dxa"/>
              <w:bottom w:w="40" w:type="dxa"/>
              <w:right w:w="40" w:type="dxa"/>
            </w:tcMar>
            <w:vAlign w:val="top"/>
          </w:tcPr>
          <w:bookmarkStart w:id="18384" w:name="para_a82d187b_addc_4f1b_bb86_d24e6a9b4d"/>
          <w:p>
            <w:pPr>
              <w:spacing w:before="180" w:after="0" w:line="240" w:lineRule="auto"/>
              <w:jc w:val="center"/>
            </w:pPr>
            <w:r>
              <w:rPr>
                <w:rFonts w:ascii="Arial" w:hAnsi="Arial"/>
                <w:color w:val="000000"/>
                <w:sz w:val="18"/>
              </w:rPr>
              <w:t>1</w:t>
            </w:r>
          </w:p>
          <w:bookmarkEnd w:id="18384"/>
        </w:tc>
        <w:tc>
          <w:tcPr>
            <w:tcBorders>
              <w:bottom w:val="single" w:sz="4" w:color="000000"/>
              <w:right w:val="single" w:sz="4" w:color="000000"/>
            </w:tcBorders>
            <w:tcMar>
              <w:top w:w="40" w:type="dxa"/>
              <w:left w:w="40" w:type="dxa"/>
              <w:bottom w:w="40" w:type="dxa"/>
              <w:right w:w="40" w:type="dxa"/>
            </w:tcMar>
            <w:vAlign w:val="top"/>
          </w:tcPr>
          <w:bookmarkStart w:id="18385" w:name="para_e9fcb832_3fdc_4fa3_8e26_38b4b4e7bb"/>
          <w:p>
            <w:pPr>
              <w:spacing w:before="180" w:after="0" w:line="240" w:lineRule="auto"/>
            </w:pPr>
            <w:r>
              <w:rPr>
                <w:rFonts w:ascii="Arial" w:hAnsi="Arial"/>
                <w:color w:val="000000"/>
                <w:sz w:val="18"/>
              </w:rPr>
              <w:t>Shall be retrieved with List of UID Matching.</w:t>
            </w:r>
          </w:p>
          <w:bookmarkEnd w:id="18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86" w:name="para_f0bbc9ae_b21f_4228_88e1_f7ece314d4"/>
          <w:p>
            <w:pPr>
              <w:spacing w:before="180" w:after="0" w:line="240" w:lineRule="auto"/>
            </w:pPr>
            <w:r>
              <w:rPr>
                <w:rFonts w:ascii="Arial" w:hAnsi="Arial"/>
                <w:color w:val="000000"/>
                <w:sz w:val="18"/>
              </w:rPr>
              <w:t>Approval Sequence</w:t>
            </w:r>
          </w:p>
          <w:bookmarkEnd w:id="18386"/>
        </w:tc>
        <w:tc>
          <w:tcPr>
            <w:tcBorders>
              <w:bottom w:val="single" w:sz="4" w:color="000000"/>
              <w:right w:val="single" w:sz="4" w:color="000000"/>
            </w:tcBorders>
            <w:tcMar>
              <w:top w:w="40" w:type="dxa"/>
              <w:left w:w="40" w:type="dxa"/>
              <w:bottom w:w="40" w:type="dxa"/>
              <w:right w:w="40" w:type="dxa"/>
            </w:tcMar>
            <w:vAlign w:val="top"/>
          </w:tcPr>
          <w:bookmarkStart w:id="18387" w:name="para_e8182d41_445d_4a89_b9b5_b35a53a920"/>
          <w:p>
            <w:pPr>
              <w:spacing w:before="180" w:after="0" w:line="240" w:lineRule="auto"/>
              <w:jc w:val="center"/>
            </w:pPr>
            <w:r>
              <w:rPr>
                <w:rFonts w:ascii="Arial" w:hAnsi="Arial"/>
                <w:color w:val="000000"/>
                <w:sz w:val="18"/>
              </w:rPr>
              <w:t>(0044,0100)</w:t>
            </w:r>
          </w:p>
          <w:bookmarkEnd w:id="18387"/>
        </w:tc>
        <w:tc>
          <w:tcPr>
            <w:tcBorders>
              <w:bottom w:val="single" w:sz="4" w:color="000000"/>
              <w:right w:val="single" w:sz="4" w:color="000000"/>
            </w:tcBorders>
            <w:tcMar>
              <w:top w:w="40" w:type="dxa"/>
              <w:left w:w="40" w:type="dxa"/>
              <w:bottom w:w="40" w:type="dxa"/>
              <w:right w:w="40" w:type="dxa"/>
            </w:tcMar>
            <w:vAlign w:val="top"/>
          </w:tcPr>
          <w:bookmarkStart w:id="18388" w:name="para_df9fe5d1_ede6_4439_9c69_cc16715c5d"/>
          <w:p>
            <w:pPr>
              <w:spacing w:before="180" w:after="0" w:line="240" w:lineRule="auto"/>
              <w:jc w:val="center"/>
            </w:pPr>
            <w:r>
              <w:rPr>
                <w:rFonts w:ascii="Arial" w:hAnsi="Arial"/>
                <w:color w:val="000000"/>
                <w:sz w:val="18"/>
              </w:rPr>
              <w:t>R</w:t>
            </w:r>
          </w:p>
          <w:bookmarkEnd w:id="18388"/>
        </w:tc>
        <w:tc>
          <w:tcPr>
            <w:tcBorders>
              <w:bottom w:val="single" w:sz="4" w:color="000000"/>
              <w:right w:val="single" w:sz="4" w:color="000000"/>
            </w:tcBorders>
            <w:tcMar>
              <w:top w:w="40" w:type="dxa"/>
              <w:left w:w="40" w:type="dxa"/>
              <w:bottom w:w="40" w:type="dxa"/>
              <w:right w:w="40" w:type="dxa"/>
            </w:tcMar>
            <w:vAlign w:val="top"/>
          </w:tcPr>
          <w:bookmarkStart w:id="18389" w:name="para_c0114daf_5b1b_41de_add7_c8436ae768"/>
          <w:p>
            <w:pPr>
              <w:spacing w:before="180" w:after="0" w:line="240" w:lineRule="auto"/>
              <w:jc w:val="center"/>
            </w:pPr>
            <w:r>
              <w:rPr>
                <w:rFonts w:ascii="Arial" w:hAnsi="Arial"/>
                <w:color w:val="000000"/>
                <w:sz w:val="18"/>
              </w:rPr>
              <w:t>1</w:t>
            </w:r>
          </w:p>
          <w:bookmarkEnd w:id="183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90" w:name="para_b9eff972_e753_4a7b_9d36_fe95d90781"/>
          <w:p>
            <w:pPr>
              <w:spacing w:before="180" w:after="0" w:line="240" w:lineRule="auto"/>
            </w:pPr>
            <w:r>
              <w:rPr>
                <w:rFonts w:ascii="Arial" w:hAnsi="Arial"/>
                <w:color w:val="000000"/>
                <w:sz w:val="18"/>
              </w:rPr>
              <w:t>&gt;Assertion Code Sequence</w:t>
            </w:r>
          </w:p>
          <w:bookmarkEnd w:id="18390"/>
        </w:tc>
        <w:tc>
          <w:tcPr>
            <w:tcBorders>
              <w:bottom w:val="single" w:sz="4" w:color="000000"/>
              <w:right w:val="single" w:sz="4" w:color="000000"/>
            </w:tcBorders>
            <w:tcMar>
              <w:top w:w="40" w:type="dxa"/>
              <w:left w:w="40" w:type="dxa"/>
              <w:bottom w:w="40" w:type="dxa"/>
              <w:right w:w="40" w:type="dxa"/>
            </w:tcMar>
            <w:vAlign w:val="top"/>
          </w:tcPr>
          <w:bookmarkStart w:id="18391" w:name="para_11ecbf7b_073d_473a_9bb1_b901fc06f4"/>
          <w:p>
            <w:pPr>
              <w:spacing w:before="180" w:after="0" w:line="240" w:lineRule="auto"/>
              <w:jc w:val="center"/>
            </w:pPr>
            <w:r>
              <w:rPr>
                <w:rFonts w:ascii="Arial" w:hAnsi="Arial"/>
                <w:color w:val="000000"/>
                <w:sz w:val="18"/>
              </w:rPr>
              <w:t>(0044,0101)</w:t>
            </w:r>
          </w:p>
          <w:bookmarkEnd w:id="18391"/>
        </w:tc>
        <w:tc>
          <w:tcPr>
            <w:tcBorders>
              <w:bottom w:val="single" w:sz="4" w:color="000000"/>
              <w:right w:val="single" w:sz="4" w:color="000000"/>
            </w:tcBorders>
            <w:tcMar>
              <w:top w:w="40" w:type="dxa"/>
              <w:left w:w="40" w:type="dxa"/>
              <w:bottom w:w="40" w:type="dxa"/>
              <w:right w:w="40" w:type="dxa"/>
            </w:tcMar>
            <w:vAlign w:val="top"/>
          </w:tcPr>
          <w:bookmarkStart w:id="18392" w:name="para_f21f89fb_81f2_47ef_b7ca_a955760fe0"/>
          <w:p>
            <w:pPr>
              <w:spacing w:before="180" w:after="0" w:line="240" w:lineRule="auto"/>
              <w:jc w:val="center"/>
            </w:pPr>
            <w:r>
              <w:rPr>
                <w:rFonts w:ascii="Arial" w:hAnsi="Arial"/>
                <w:color w:val="000000"/>
                <w:sz w:val="18"/>
              </w:rPr>
              <w:t>R</w:t>
            </w:r>
          </w:p>
          <w:bookmarkEnd w:id="18392"/>
        </w:tc>
        <w:tc>
          <w:tcPr>
            <w:tcBorders>
              <w:bottom w:val="single" w:sz="4" w:color="000000"/>
              <w:right w:val="single" w:sz="4" w:color="000000"/>
            </w:tcBorders>
            <w:tcMar>
              <w:top w:w="40" w:type="dxa"/>
              <w:left w:w="40" w:type="dxa"/>
              <w:bottom w:w="40" w:type="dxa"/>
              <w:right w:w="40" w:type="dxa"/>
            </w:tcMar>
            <w:vAlign w:val="top"/>
          </w:tcPr>
          <w:bookmarkStart w:id="18393" w:name="para_1c368006_cbf4_4906_92a3_37a484d263"/>
          <w:p>
            <w:pPr>
              <w:spacing w:before="180" w:after="0" w:line="240" w:lineRule="auto"/>
              <w:jc w:val="center"/>
            </w:pPr>
            <w:r>
              <w:rPr>
                <w:rFonts w:ascii="Arial" w:hAnsi="Arial"/>
                <w:color w:val="000000"/>
                <w:sz w:val="18"/>
              </w:rPr>
              <w:t>1</w:t>
            </w:r>
          </w:p>
          <w:bookmarkEnd w:id="183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8394" w:name="para_afa1c501_0aaf_4c37_8628_40cb909129"/>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83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95" w:name="para_269ee007_0d48_4870_9cda_d6309416e9"/>
          <w:p>
            <w:pPr>
              <w:spacing w:before="180" w:after="0" w:line="240" w:lineRule="auto"/>
            </w:pPr>
            <w:r>
              <w:rPr>
                <w:rFonts w:ascii="Arial" w:hAnsi="Arial"/>
                <w:color w:val="000000"/>
                <w:sz w:val="18"/>
              </w:rPr>
              <w:t>&gt;Assertion UID</w:t>
            </w:r>
          </w:p>
          <w:bookmarkEnd w:id="18395"/>
        </w:tc>
        <w:tc>
          <w:tcPr>
            <w:tcBorders>
              <w:bottom w:val="single" w:sz="4" w:color="000000"/>
              <w:right w:val="single" w:sz="4" w:color="000000"/>
            </w:tcBorders>
            <w:tcMar>
              <w:top w:w="40" w:type="dxa"/>
              <w:left w:w="40" w:type="dxa"/>
              <w:bottom w:w="40" w:type="dxa"/>
              <w:right w:w="40" w:type="dxa"/>
            </w:tcMar>
            <w:vAlign w:val="top"/>
          </w:tcPr>
          <w:bookmarkStart w:id="18396" w:name="para_1a52344f_0a94_4662_b09e_5e7e3c8bab"/>
          <w:p>
            <w:pPr>
              <w:spacing w:before="180" w:after="0" w:line="240" w:lineRule="auto"/>
              <w:jc w:val="center"/>
            </w:pPr>
            <w:r>
              <w:rPr>
                <w:rFonts w:ascii="Arial" w:hAnsi="Arial"/>
                <w:color w:val="000000"/>
                <w:sz w:val="18"/>
              </w:rPr>
              <w:t>(0044,0102)</w:t>
            </w:r>
          </w:p>
          <w:bookmarkEnd w:id="18396"/>
        </w:tc>
        <w:tc>
          <w:tcPr>
            <w:tcBorders>
              <w:bottom w:val="single" w:sz="4" w:color="000000"/>
              <w:right w:val="single" w:sz="4" w:color="000000"/>
            </w:tcBorders>
            <w:tcMar>
              <w:top w:w="40" w:type="dxa"/>
              <w:left w:w="40" w:type="dxa"/>
              <w:bottom w:w="40" w:type="dxa"/>
              <w:right w:w="40" w:type="dxa"/>
            </w:tcMar>
            <w:vAlign w:val="top"/>
          </w:tcPr>
          <w:bookmarkStart w:id="18397" w:name="para_814b3f7f_81c4_4517_a518_976a28ab4a"/>
          <w:p>
            <w:pPr>
              <w:spacing w:before="180" w:after="0" w:line="240" w:lineRule="auto"/>
              <w:jc w:val="center"/>
            </w:pPr>
            <w:r>
              <w:rPr>
                <w:rFonts w:ascii="Arial" w:hAnsi="Arial"/>
                <w:color w:val="000000"/>
                <w:sz w:val="18"/>
              </w:rPr>
              <w:t>-</w:t>
            </w:r>
          </w:p>
          <w:bookmarkEnd w:id="18397"/>
        </w:tc>
        <w:tc>
          <w:tcPr>
            <w:tcBorders>
              <w:bottom w:val="single" w:sz="4" w:color="000000"/>
              <w:right w:val="single" w:sz="4" w:color="000000"/>
            </w:tcBorders>
            <w:tcMar>
              <w:top w:w="40" w:type="dxa"/>
              <w:left w:w="40" w:type="dxa"/>
              <w:bottom w:w="40" w:type="dxa"/>
              <w:right w:w="40" w:type="dxa"/>
            </w:tcMar>
            <w:vAlign w:val="top"/>
          </w:tcPr>
          <w:bookmarkStart w:id="18398" w:name="para_a1bb9c80_0908_4e51_b2e7_a0310fd867"/>
          <w:p>
            <w:pPr>
              <w:spacing w:before="180" w:after="0" w:line="240" w:lineRule="auto"/>
              <w:jc w:val="center"/>
            </w:pPr>
            <w:r>
              <w:rPr>
                <w:rFonts w:ascii="Arial" w:hAnsi="Arial"/>
                <w:color w:val="000000"/>
                <w:sz w:val="18"/>
              </w:rPr>
              <w:t>1</w:t>
            </w:r>
          </w:p>
          <w:bookmarkEnd w:id="183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99" w:name="para_9c47de1d_0c75_4e2f_8c85_2ac4404329"/>
          <w:p>
            <w:pPr>
              <w:spacing w:before="180" w:after="0" w:line="240" w:lineRule="auto"/>
            </w:pPr>
            <w:r>
              <w:rPr>
                <w:rFonts w:ascii="Arial" w:hAnsi="Arial"/>
                <w:color w:val="000000"/>
                <w:sz w:val="18"/>
              </w:rPr>
              <w:t>&gt;Asserter Identification Sequence</w:t>
            </w:r>
          </w:p>
          <w:bookmarkEnd w:id="18399"/>
        </w:tc>
        <w:tc>
          <w:tcPr>
            <w:tcBorders>
              <w:bottom w:val="single" w:sz="4" w:color="000000"/>
              <w:right w:val="single" w:sz="4" w:color="000000"/>
            </w:tcBorders>
            <w:tcMar>
              <w:top w:w="40" w:type="dxa"/>
              <w:left w:w="40" w:type="dxa"/>
              <w:bottom w:w="40" w:type="dxa"/>
              <w:right w:w="40" w:type="dxa"/>
            </w:tcMar>
            <w:vAlign w:val="top"/>
          </w:tcPr>
          <w:bookmarkStart w:id="18400" w:name="para_f128b0af_e9af_45a4_8ed7_17143aa0df"/>
          <w:p>
            <w:pPr>
              <w:spacing w:before="180" w:after="0" w:line="240" w:lineRule="auto"/>
              <w:jc w:val="center"/>
            </w:pPr>
            <w:r>
              <w:rPr>
                <w:rFonts w:ascii="Arial" w:hAnsi="Arial"/>
                <w:color w:val="000000"/>
                <w:sz w:val="18"/>
              </w:rPr>
              <w:t>(0044,0103)</w:t>
            </w:r>
          </w:p>
          <w:bookmarkEnd w:id="18400"/>
        </w:tc>
        <w:tc>
          <w:tcPr>
            <w:tcBorders>
              <w:bottom w:val="single" w:sz="4" w:color="000000"/>
              <w:right w:val="single" w:sz="4" w:color="000000"/>
            </w:tcBorders>
            <w:tcMar>
              <w:top w:w="40" w:type="dxa"/>
              <w:left w:w="40" w:type="dxa"/>
              <w:bottom w:w="40" w:type="dxa"/>
              <w:right w:w="40" w:type="dxa"/>
            </w:tcMar>
            <w:vAlign w:val="top"/>
          </w:tcPr>
          <w:bookmarkStart w:id="18401" w:name="para_7bd8f9d2_87f2_4a84_b439_01dcb8b8f7"/>
          <w:p>
            <w:pPr>
              <w:spacing w:before="180" w:after="0" w:line="240" w:lineRule="auto"/>
              <w:jc w:val="center"/>
            </w:pPr>
            <w:r>
              <w:rPr>
                <w:rFonts w:ascii="Arial" w:hAnsi="Arial"/>
                <w:color w:val="000000"/>
                <w:sz w:val="18"/>
              </w:rPr>
              <w:t>R</w:t>
            </w:r>
          </w:p>
          <w:bookmarkEnd w:id="18401"/>
        </w:tc>
        <w:tc>
          <w:tcPr>
            <w:tcBorders>
              <w:bottom w:val="single" w:sz="4" w:color="000000"/>
              <w:right w:val="single" w:sz="4" w:color="000000"/>
            </w:tcBorders>
            <w:tcMar>
              <w:top w:w="40" w:type="dxa"/>
              <w:left w:w="40" w:type="dxa"/>
              <w:bottom w:w="40" w:type="dxa"/>
              <w:right w:w="40" w:type="dxa"/>
            </w:tcMar>
            <w:vAlign w:val="top"/>
          </w:tcPr>
          <w:bookmarkStart w:id="18402" w:name="para_800c70c1_3700_4ada_b649_69662be04e"/>
          <w:p>
            <w:pPr>
              <w:spacing w:before="180" w:after="0" w:line="240" w:lineRule="auto"/>
              <w:jc w:val="center"/>
            </w:pPr>
            <w:r>
              <w:rPr>
                <w:rFonts w:ascii="Arial" w:hAnsi="Arial"/>
                <w:color w:val="000000"/>
                <w:sz w:val="18"/>
              </w:rPr>
              <w:t>1</w:t>
            </w:r>
          </w:p>
          <w:bookmarkEnd w:id="184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03" w:name="para_1eacbe7f_b7b8_41e9_b9b8_65471b8ac9"/>
          <w:p>
            <w:pPr>
              <w:spacing w:before="180" w:after="0" w:line="240" w:lineRule="auto"/>
            </w:pPr>
            <w:r>
              <w:rPr>
                <w:rFonts w:ascii="Arial" w:hAnsi="Arial"/>
                <w:color w:val="000000"/>
                <w:sz w:val="18"/>
              </w:rPr>
              <w:t>&gt;&gt;Observer Type</w:t>
            </w:r>
          </w:p>
          <w:bookmarkEnd w:id="18403"/>
        </w:tc>
        <w:tc>
          <w:tcPr>
            <w:tcBorders>
              <w:bottom w:val="single" w:sz="4" w:color="000000"/>
              <w:right w:val="single" w:sz="4" w:color="000000"/>
            </w:tcBorders>
            <w:tcMar>
              <w:top w:w="40" w:type="dxa"/>
              <w:left w:w="40" w:type="dxa"/>
              <w:bottom w:w="40" w:type="dxa"/>
              <w:right w:w="40" w:type="dxa"/>
            </w:tcMar>
            <w:vAlign w:val="top"/>
          </w:tcPr>
          <w:bookmarkStart w:id="18404" w:name="para_c8eecb42_c119_4338_8fdc_2fb25ea746"/>
          <w:p>
            <w:pPr>
              <w:spacing w:before="180" w:after="0" w:line="240" w:lineRule="auto"/>
              <w:jc w:val="center"/>
            </w:pPr>
            <w:r>
              <w:rPr>
                <w:rFonts w:ascii="Arial" w:hAnsi="Arial"/>
                <w:color w:val="000000"/>
                <w:sz w:val="18"/>
              </w:rPr>
              <w:t>(0040,A084)</w:t>
            </w:r>
          </w:p>
          <w:bookmarkEnd w:id="18404"/>
        </w:tc>
        <w:tc>
          <w:tcPr>
            <w:tcBorders>
              <w:bottom w:val="single" w:sz="4" w:color="000000"/>
              <w:right w:val="single" w:sz="4" w:color="000000"/>
            </w:tcBorders>
            <w:tcMar>
              <w:top w:w="40" w:type="dxa"/>
              <w:left w:w="40" w:type="dxa"/>
              <w:bottom w:w="40" w:type="dxa"/>
              <w:right w:w="40" w:type="dxa"/>
            </w:tcMar>
            <w:vAlign w:val="top"/>
          </w:tcPr>
          <w:bookmarkStart w:id="18405" w:name="para_f693e8d5_a4d1_4cce_ba3e_15e151e96b"/>
          <w:p>
            <w:pPr>
              <w:spacing w:before="180" w:after="0" w:line="240" w:lineRule="auto"/>
              <w:jc w:val="center"/>
            </w:pPr>
            <w:r>
              <w:rPr>
                <w:rFonts w:ascii="Arial" w:hAnsi="Arial"/>
                <w:color w:val="000000"/>
                <w:sz w:val="18"/>
              </w:rPr>
              <w:t>-</w:t>
            </w:r>
          </w:p>
          <w:bookmarkEnd w:id="18405"/>
        </w:tc>
        <w:tc>
          <w:tcPr>
            <w:tcBorders>
              <w:bottom w:val="single" w:sz="4" w:color="000000"/>
              <w:right w:val="single" w:sz="4" w:color="000000"/>
            </w:tcBorders>
            <w:tcMar>
              <w:top w:w="40" w:type="dxa"/>
              <w:left w:w="40" w:type="dxa"/>
              <w:bottom w:w="40" w:type="dxa"/>
              <w:right w:w="40" w:type="dxa"/>
            </w:tcMar>
            <w:vAlign w:val="top"/>
          </w:tcPr>
          <w:bookmarkStart w:id="18406" w:name="para_a98e358d_cb5e_46d6_a247_e5d3f72055"/>
          <w:p>
            <w:pPr>
              <w:spacing w:before="180" w:after="0" w:line="240" w:lineRule="auto"/>
              <w:jc w:val="center"/>
            </w:pPr>
            <w:r>
              <w:rPr>
                <w:rFonts w:ascii="Arial" w:hAnsi="Arial"/>
                <w:color w:val="000000"/>
                <w:sz w:val="18"/>
              </w:rPr>
              <w:t>1</w:t>
            </w:r>
          </w:p>
          <w:bookmarkEnd w:id="184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07" w:name="para_bee46ef2_c7ae_495a_aa91_2ef5b6f797"/>
          <w:p>
            <w:pPr>
              <w:spacing w:before="180" w:after="0" w:line="240" w:lineRule="auto"/>
            </w:pPr>
            <w:r>
              <w:rPr>
                <w:rFonts w:ascii="Arial" w:hAnsi="Arial"/>
                <w:color w:val="000000"/>
                <w:sz w:val="18"/>
              </w:rPr>
              <w:t>&gt;&gt;Person Name</w:t>
            </w:r>
          </w:p>
          <w:bookmarkEnd w:id="18407"/>
        </w:tc>
        <w:tc>
          <w:tcPr>
            <w:tcBorders>
              <w:bottom w:val="single" w:sz="4" w:color="000000"/>
              <w:right w:val="single" w:sz="4" w:color="000000"/>
            </w:tcBorders>
            <w:tcMar>
              <w:top w:w="40" w:type="dxa"/>
              <w:left w:w="40" w:type="dxa"/>
              <w:bottom w:w="40" w:type="dxa"/>
              <w:right w:w="40" w:type="dxa"/>
            </w:tcMar>
            <w:vAlign w:val="top"/>
          </w:tcPr>
          <w:bookmarkStart w:id="18408" w:name="para_90efade0_d516_4f3f_a63f_b845807cf5"/>
          <w:p>
            <w:pPr>
              <w:spacing w:before="180" w:after="0" w:line="240" w:lineRule="auto"/>
              <w:jc w:val="center"/>
            </w:pPr>
            <w:r>
              <w:rPr>
                <w:rFonts w:ascii="Arial" w:hAnsi="Arial"/>
                <w:color w:val="000000"/>
                <w:sz w:val="18"/>
              </w:rPr>
              <w:t>(0040,A123)</w:t>
            </w:r>
          </w:p>
          <w:bookmarkEnd w:id="18408"/>
        </w:tc>
        <w:tc>
          <w:tcPr>
            <w:tcBorders>
              <w:bottom w:val="single" w:sz="4" w:color="000000"/>
              <w:right w:val="single" w:sz="4" w:color="000000"/>
            </w:tcBorders>
            <w:tcMar>
              <w:top w:w="40" w:type="dxa"/>
              <w:left w:w="40" w:type="dxa"/>
              <w:bottom w:w="40" w:type="dxa"/>
              <w:right w:w="40" w:type="dxa"/>
            </w:tcMar>
            <w:vAlign w:val="top"/>
          </w:tcPr>
          <w:bookmarkStart w:id="18409" w:name="para_8dd74c5f_e751_495c_aa48_5aa672fe14"/>
          <w:p>
            <w:pPr>
              <w:spacing w:before="180" w:after="0" w:line="240" w:lineRule="auto"/>
              <w:jc w:val="center"/>
            </w:pPr>
            <w:r>
              <w:rPr>
                <w:rFonts w:ascii="Arial" w:hAnsi="Arial"/>
                <w:color w:val="000000"/>
                <w:sz w:val="18"/>
              </w:rPr>
              <w:t>R</w:t>
            </w:r>
          </w:p>
          <w:bookmarkEnd w:id="18409"/>
        </w:tc>
        <w:tc>
          <w:tcPr>
            <w:tcBorders>
              <w:bottom w:val="single" w:sz="4" w:color="000000"/>
              <w:right w:val="single" w:sz="4" w:color="000000"/>
            </w:tcBorders>
            <w:tcMar>
              <w:top w:w="40" w:type="dxa"/>
              <w:left w:w="40" w:type="dxa"/>
              <w:bottom w:w="40" w:type="dxa"/>
              <w:right w:w="40" w:type="dxa"/>
            </w:tcMar>
            <w:vAlign w:val="top"/>
          </w:tcPr>
          <w:bookmarkStart w:id="18410" w:name="para_3974b764_dd09_4c4c_970e_6da7230b66"/>
          <w:p>
            <w:pPr>
              <w:spacing w:before="180" w:after="0" w:line="240" w:lineRule="auto"/>
              <w:jc w:val="center"/>
            </w:pPr>
            <w:r>
              <w:rPr>
                <w:rFonts w:ascii="Arial" w:hAnsi="Arial"/>
                <w:color w:val="000000"/>
                <w:sz w:val="18"/>
              </w:rPr>
              <w:t>1</w:t>
            </w:r>
          </w:p>
          <w:bookmarkEnd w:id="184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11" w:name="para_2a31ffd5_d533_4a5c_9faa_7c97a98aa0"/>
          <w:p>
            <w:pPr>
              <w:spacing w:before="180" w:after="0" w:line="240" w:lineRule="auto"/>
            </w:pPr>
            <w:r>
              <w:rPr>
                <w:rFonts w:ascii="Arial" w:hAnsi="Arial"/>
                <w:color w:val="000000"/>
                <w:sz w:val="18"/>
              </w:rPr>
              <w:t>&gt;&gt;Person Identification Code Sequence</w:t>
            </w:r>
          </w:p>
          <w:bookmarkEnd w:id="18411"/>
        </w:tc>
        <w:tc>
          <w:tcPr>
            <w:tcBorders>
              <w:bottom w:val="single" w:sz="4" w:color="000000"/>
              <w:right w:val="single" w:sz="4" w:color="000000"/>
            </w:tcBorders>
            <w:tcMar>
              <w:top w:w="40" w:type="dxa"/>
              <w:left w:w="40" w:type="dxa"/>
              <w:bottom w:w="40" w:type="dxa"/>
              <w:right w:w="40" w:type="dxa"/>
            </w:tcMar>
            <w:vAlign w:val="top"/>
          </w:tcPr>
          <w:bookmarkStart w:id="18412" w:name="para_3d61dfff_1cea_48c1_9bd1_b76d498033"/>
          <w:p>
            <w:pPr>
              <w:spacing w:before="180" w:after="0" w:line="240" w:lineRule="auto"/>
              <w:jc w:val="center"/>
            </w:pPr>
            <w:r>
              <w:rPr>
                <w:rFonts w:ascii="Arial" w:hAnsi="Arial"/>
                <w:color w:val="000000"/>
                <w:sz w:val="18"/>
              </w:rPr>
              <w:t>(0040,1101)</w:t>
            </w:r>
          </w:p>
          <w:bookmarkEnd w:id="18412"/>
        </w:tc>
        <w:tc>
          <w:tcPr>
            <w:tcBorders>
              <w:bottom w:val="single" w:sz="4" w:color="000000"/>
              <w:right w:val="single" w:sz="4" w:color="000000"/>
            </w:tcBorders>
            <w:tcMar>
              <w:top w:w="40" w:type="dxa"/>
              <w:left w:w="40" w:type="dxa"/>
              <w:bottom w:w="40" w:type="dxa"/>
              <w:right w:w="40" w:type="dxa"/>
            </w:tcMar>
            <w:vAlign w:val="top"/>
          </w:tcPr>
          <w:bookmarkStart w:id="18413" w:name="para_d38b3073_6d17_4aeb_9465_e9f64c7d88"/>
          <w:p>
            <w:pPr>
              <w:spacing w:before="180" w:after="0" w:line="240" w:lineRule="auto"/>
              <w:jc w:val="center"/>
            </w:pPr>
            <w:r>
              <w:rPr>
                <w:rFonts w:ascii="Arial" w:hAnsi="Arial"/>
                <w:color w:val="000000"/>
                <w:sz w:val="18"/>
              </w:rPr>
              <w:t>R</w:t>
            </w:r>
          </w:p>
          <w:bookmarkEnd w:id="18413"/>
        </w:tc>
        <w:tc>
          <w:tcPr>
            <w:tcBorders>
              <w:bottom w:val="single" w:sz="4" w:color="000000"/>
              <w:right w:val="single" w:sz="4" w:color="000000"/>
            </w:tcBorders>
            <w:tcMar>
              <w:top w:w="40" w:type="dxa"/>
              <w:left w:w="40" w:type="dxa"/>
              <w:bottom w:w="40" w:type="dxa"/>
              <w:right w:w="40" w:type="dxa"/>
            </w:tcMar>
            <w:vAlign w:val="top"/>
          </w:tcPr>
          <w:bookmarkStart w:id="18414" w:name="para_00b3dd6d_5b5a_45df_8cb6_cbe9d83165"/>
          <w:p>
            <w:pPr>
              <w:spacing w:before="180" w:after="0" w:line="240" w:lineRule="auto"/>
              <w:jc w:val="center"/>
            </w:pPr>
            <w:r>
              <w:rPr>
                <w:rFonts w:ascii="Arial" w:hAnsi="Arial"/>
                <w:color w:val="000000"/>
                <w:sz w:val="18"/>
              </w:rPr>
              <w:t>1</w:t>
            </w:r>
          </w:p>
          <w:bookmarkEnd w:id="184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8415" w:name="para_312b2370_b32e_4b40_8629_84f2717ec0"/>
          <w:p>
            <w:pPr>
              <w:spacing w:before="180" w:after="0" w:line="240" w:lineRule="auto"/>
            </w:pPr>
            <w:r>
              <w:rPr>
                <w:rFonts w:ascii="Arial" w:hAnsi="Arial"/>
                <w:i/>
                <w:color w:val="000000"/>
                <w:sz w:val="18"/>
              </w:rPr>
              <w:t xml:space="preserve">&gt;&gt;&gt;Include </w:t>
            </w:r>
            <w:hyperlink w:anchor="table_8_1a">
              <w:r>
                <w:rPr>
                  <w:rFonts w:ascii="Arial" w:hAnsi="Arial"/>
                  <w:i/>
                  <w:color w:val="000000"/>
                  <w:sz w:val="18"/>
                </w:rPr>
                <w:t>Table 8-1a “Enhanced SCU/SCP Coded Entry Macro with SCU Support, Matching Key Support and Mandatory Meaning”</w:t>
              </w:r>
            </w:hyperlink>
          </w:p>
          <w:bookmarkEnd w:id="1841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16" w:name="para_2a8dbd8c_8978_4dba_b593_90c9c694bc"/>
          <w:p>
            <w:pPr>
              <w:spacing w:before="180" w:after="0" w:line="240" w:lineRule="auto"/>
            </w:pPr>
            <w:r>
              <w:rPr>
                <w:rFonts w:ascii="Arial" w:hAnsi="Arial"/>
                <w:color w:val="000000"/>
                <w:sz w:val="18"/>
              </w:rPr>
              <w:t>&gt;&gt;Organizational Role Code Sequence</w:t>
            </w:r>
          </w:p>
          <w:bookmarkEnd w:id="18416"/>
        </w:tc>
        <w:tc>
          <w:tcPr>
            <w:tcBorders>
              <w:bottom w:val="single" w:sz="4" w:color="000000"/>
              <w:right w:val="single" w:sz="4" w:color="000000"/>
            </w:tcBorders>
            <w:tcMar>
              <w:top w:w="40" w:type="dxa"/>
              <w:left w:w="40" w:type="dxa"/>
              <w:bottom w:w="40" w:type="dxa"/>
              <w:right w:w="40" w:type="dxa"/>
            </w:tcMar>
            <w:vAlign w:val="top"/>
          </w:tcPr>
          <w:bookmarkStart w:id="18417" w:name="para_7e410d33_dd41_475c_bc40_86a2130733"/>
          <w:p>
            <w:pPr>
              <w:spacing w:before="180" w:after="0" w:line="240" w:lineRule="auto"/>
              <w:jc w:val="center"/>
            </w:pPr>
            <w:r>
              <w:rPr>
                <w:rFonts w:ascii="Arial" w:hAnsi="Arial"/>
                <w:color w:val="000000"/>
                <w:sz w:val="18"/>
              </w:rPr>
              <w:t>(0044,010A)</w:t>
            </w:r>
          </w:p>
          <w:bookmarkEnd w:id="18417"/>
        </w:tc>
        <w:tc>
          <w:tcPr>
            <w:tcBorders>
              <w:bottom w:val="single" w:sz="4" w:color="000000"/>
              <w:right w:val="single" w:sz="4" w:color="000000"/>
            </w:tcBorders>
            <w:tcMar>
              <w:top w:w="40" w:type="dxa"/>
              <w:left w:w="40" w:type="dxa"/>
              <w:bottom w:w="40" w:type="dxa"/>
              <w:right w:w="40" w:type="dxa"/>
            </w:tcMar>
            <w:vAlign w:val="top"/>
          </w:tcPr>
          <w:bookmarkStart w:id="18418" w:name="para_33e4b825_594a_4639_a382_96ac5d415e"/>
          <w:p>
            <w:pPr>
              <w:spacing w:before="180" w:after="0" w:line="240" w:lineRule="auto"/>
              <w:jc w:val="center"/>
            </w:pPr>
            <w:r>
              <w:rPr>
                <w:rFonts w:ascii="Arial" w:hAnsi="Arial"/>
                <w:color w:val="000000"/>
                <w:sz w:val="18"/>
              </w:rPr>
              <w:t>R</w:t>
            </w:r>
          </w:p>
          <w:bookmarkEnd w:id="18418"/>
        </w:tc>
        <w:tc>
          <w:tcPr>
            <w:tcBorders>
              <w:bottom w:val="single" w:sz="4" w:color="000000"/>
              <w:right w:val="single" w:sz="4" w:color="000000"/>
            </w:tcBorders>
            <w:tcMar>
              <w:top w:w="40" w:type="dxa"/>
              <w:left w:w="40" w:type="dxa"/>
              <w:bottom w:w="40" w:type="dxa"/>
              <w:right w:w="40" w:type="dxa"/>
            </w:tcMar>
            <w:vAlign w:val="top"/>
          </w:tcPr>
          <w:bookmarkStart w:id="18419" w:name="para_d7d04cd6_20c1_4f1a_821a_4bb1ad30fb"/>
          <w:p>
            <w:pPr>
              <w:spacing w:before="180" w:after="0" w:line="240" w:lineRule="auto"/>
              <w:jc w:val="center"/>
            </w:pPr>
            <w:r>
              <w:rPr>
                <w:rFonts w:ascii="Arial" w:hAnsi="Arial"/>
                <w:color w:val="000000"/>
                <w:sz w:val="18"/>
              </w:rPr>
              <w:t>2</w:t>
            </w:r>
          </w:p>
          <w:bookmarkEnd w:id="184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8420" w:name="para_1711d40f_0b8f_46ff_ba17_108cd7ef46"/>
          <w:p>
            <w:pPr>
              <w:spacing w:before="180" w:after="0" w:line="240" w:lineRule="auto"/>
            </w:pPr>
            <w:r>
              <w:rPr>
                <w:rFonts w:ascii="Arial" w:hAnsi="Arial"/>
                <w:i/>
                <w:color w:val="000000"/>
                <w:sz w:val="18"/>
              </w:rPr>
              <w:t xml:space="preserve">&gt;&gt;&gt;Include </w:t>
            </w:r>
            <w:hyperlink w:anchor="table_8_1a">
              <w:r>
                <w:rPr>
                  <w:rFonts w:ascii="Arial" w:hAnsi="Arial"/>
                  <w:i/>
                  <w:color w:val="000000"/>
                  <w:sz w:val="18"/>
                </w:rPr>
                <w:t>Table 8-1a “Enhanced SCU/SCP Coded Entry Macro with SCU Support, Matching Key Support and Mandatory Meaning”</w:t>
              </w:r>
            </w:hyperlink>
          </w:p>
          <w:bookmarkEnd w:id="1842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21" w:name="para_8dad664d_9a9f_4d91_ba97_89e330d8ea"/>
          <w:p>
            <w:pPr>
              <w:spacing w:before="180" w:after="0" w:line="240" w:lineRule="auto"/>
            </w:pPr>
            <w:r>
              <w:rPr>
                <w:rFonts w:ascii="Arial" w:hAnsi="Arial"/>
                <w:color w:val="000000"/>
                <w:sz w:val="18"/>
              </w:rPr>
              <w:t>&gt;&gt;Station Name</w:t>
            </w:r>
          </w:p>
          <w:bookmarkEnd w:id="18421"/>
        </w:tc>
        <w:tc>
          <w:tcPr>
            <w:tcBorders>
              <w:bottom w:val="single" w:sz="4" w:color="000000"/>
              <w:right w:val="single" w:sz="4" w:color="000000"/>
            </w:tcBorders>
            <w:tcMar>
              <w:top w:w="40" w:type="dxa"/>
              <w:left w:w="40" w:type="dxa"/>
              <w:bottom w:w="40" w:type="dxa"/>
              <w:right w:w="40" w:type="dxa"/>
            </w:tcMar>
            <w:vAlign w:val="top"/>
          </w:tcPr>
          <w:bookmarkStart w:id="18422" w:name="para_22cb590a_342c_4de7_86e4_786dd9fca4"/>
          <w:p>
            <w:pPr>
              <w:spacing w:before="180" w:after="0" w:line="240" w:lineRule="auto"/>
              <w:jc w:val="center"/>
            </w:pPr>
            <w:r>
              <w:rPr>
                <w:rFonts w:ascii="Arial" w:hAnsi="Arial"/>
                <w:color w:val="000000"/>
                <w:sz w:val="18"/>
              </w:rPr>
              <w:t>(0008,1010)</w:t>
            </w:r>
          </w:p>
          <w:bookmarkEnd w:id="18422"/>
        </w:tc>
        <w:tc>
          <w:tcPr>
            <w:tcBorders>
              <w:bottom w:val="single" w:sz="4" w:color="000000"/>
              <w:right w:val="single" w:sz="4" w:color="000000"/>
            </w:tcBorders>
            <w:tcMar>
              <w:top w:w="40" w:type="dxa"/>
              <w:left w:w="40" w:type="dxa"/>
              <w:bottom w:w="40" w:type="dxa"/>
              <w:right w:w="40" w:type="dxa"/>
            </w:tcMar>
            <w:vAlign w:val="top"/>
          </w:tcPr>
          <w:bookmarkStart w:id="18423" w:name="para_dbb388be_cbeb_4224_bbde_79e6811d69"/>
          <w:p>
            <w:pPr>
              <w:spacing w:before="180" w:after="0" w:line="240" w:lineRule="auto"/>
              <w:jc w:val="center"/>
            </w:pPr>
            <w:r>
              <w:rPr>
                <w:rFonts w:ascii="Arial" w:hAnsi="Arial"/>
                <w:color w:val="000000"/>
                <w:sz w:val="18"/>
              </w:rPr>
              <w:t>-</w:t>
            </w:r>
          </w:p>
          <w:bookmarkEnd w:id="18423"/>
        </w:tc>
        <w:tc>
          <w:tcPr>
            <w:tcBorders>
              <w:bottom w:val="single" w:sz="4" w:color="000000"/>
              <w:right w:val="single" w:sz="4" w:color="000000"/>
            </w:tcBorders>
            <w:tcMar>
              <w:top w:w="40" w:type="dxa"/>
              <w:left w:w="40" w:type="dxa"/>
              <w:bottom w:w="40" w:type="dxa"/>
              <w:right w:w="40" w:type="dxa"/>
            </w:tcMar>
            <w:vAlign w:val="top"/>
          </w:tcPr>
          <w:bookmarkStart w:id="18424" w:name="para_90ef2f58_5a03_499c_b88f_3173859b8e"/>
          <w:p>
            <w:pPr>
              <w:spacing w:before="180" w:after="0" w:line="240" w:lineRule="auto"/>
              <w:jc w:val="center"/>
            </w:pPr>
            <w:r>
              <w:rPr>
                <w:rFonts w:ascii="Arial" w:hAnsi="Arial"/>
                <w:color w:val="000000"/>
                <w:sz w:val="18"/>
              </w:rPr>
              <w:t>3</w:t>
            </w:r>
          </w:p>
          <w:bookmarkEnd w:id="184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25" w:name="para_a8bfba23_e1d3_43ec_a5e2_a8c6019598"/>
          <w:p>
            <w:pPr>
              <w:spacing w:before="180" w:after="0" w:line="240" w:lineRule="auto"/>
            </w:pPr>
            <w:r>
              <w:rPr>
                <w:rFonts w:ascii="Arial" w:hAnsi="Arial"/>
                <w:color w:val="000000"/>
                <w:sz w:val="18"/>
              </w:rPr>
              <w:t>&gt;&gt;Device UID</w:t>
            </w:r>
          </w:p>
          <w:bookmarkEnd w:id="18425"/>
        </w:tc>
        <w:tc>
          <w:tcPr>
            <w:tcBorders>
              <w:bottom w:val="single" w:sz="4" w:color="000000"/>
              <w:right w:val="single" w:sz="4" w:color="000000"/>
            </w:tcBorders>
            <w:tcMar>
              <w:top w:w="40" w:type="dxa"/>
              <w:left w:w="40" w:type="dxa"/>
              <w:bottom w:w="40" w:type="dxa"/>
              <w:right w:w="40" w:type="dxa"/>
            </w:tcMar>
            <w:vAlign w:val="top"/>
          </w:tcPr>
          <w:bookmarkStart w:id="18426" w:name="para_7f23deff_efe0_4184_8fc8_fcd893ec6e"/>
          <w:p>
            <w:pPr>
              <w:spacing w:before="180" w:after="0" w:line="240" w:lineRule="auto"/>
              <w:jc w:val="center"/>
            </w:pPr>
            <w:r>
              <w:rPr>
                <w:rFonts w:ascii="Arial" w:hAnsi="Arial"/>
                <w:color w:val="000000"/>
                <w:sz w:val="18"/>
              </w:rPr>
              <w:t>(0018,1002)</w:t>
            </w:r>
          </w:p>
          <w:bookmarkEnd w:id="18426"/>
        </w:tc>
        <w:tc>
          <w:tcPr>
            <w:tcBorders>
              <w:bottom w:val="single" w:sz="4" w:color="000000"/>
              <w:right w:val="single" w:sz="4" w:color="000000"/>
            </w:tcBorders>
            <w:tcMar>
              <w:top w:w="40" w:type="dxa"/>
              <w:left w:w="40" w:type="dxa"/>
              <w:bottom w:w="40" w:type="dxa"/>
              <w:right w:w="40" w:type="dxa"/>
            </w:tcMar>
            <w:vAlign w:val="top"/>
          </w:tcPr>
          <w:bookmarkStart w:id="18427" w:name="para_d848458d_468b_47a5_b367_9286438be7"/>
          <w:p>
            <w:pPr>
              <w:spacing w:before="180" w:after="0" w:line="240" w:lineRule="auto"/>
              <w:jc w:val="center"/>
            </w:pPr>
            <w:r>
              <w:rPr>
                <w:rFonts w:ascii="Arial" w:hAnsi="Arial"/>
                <w:color w:val="000000"/>
                <w:sz w:val="18"/>
              </w:rPr>
              <w:t>-</w:t>
            </w:r>
          </w:p>
          <w:bookmarkEnd w:id="18427"/>
        </w:tc>
        <w:tc>
          <w:tcPr>
            <w:tcBorders>
              <w:bottom w:val="single" w:sz="4" w:color="000000"/>
              <w:right w:val="single" w:sz="4" w:color="000000"/>
            </w:tcBorders>
            <w:tcMar>
              <w:top w:w="40" w:type="dxa"/>
              <w:left w:w="40" w:type="dxa"/>
              <w:bottom w:w="40" w:type="dxa"/>
              <w:right w:w="40" w:type="dxa"/>
            </w:tcMar>
            <w:vAlign w:val="top"/>
          </w:tcPr>
          <w:bookmarkStart w:id="18428" w:name="para_48c50272_bac1_4047_aa99_f0211ca66e"/>
          <w:p>
            <w:pPr>
              <w:spacing w:before="180" w:after="0" w:line="240" w:lineRule="auto"/>
              <w:jc w:val="center"/>
            </w:pPr>
            <w:r>
              <w:rPr>
                <w:rFonts w:ascii="Arial" w:hAnsi="Arial"/>
                <w:color w:val="000000"/>
                <w:sz w:val="18"/>
              </w:rPr>
              <w:t>3</w:t>
            </w:r>
          </w:p>
          <w:bookmarkEnd w:id="184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29" w:name="para_98153c6f_cd6f_4e63_8dd7_cd5e939628"/>
          <w:p>
            <w:pPr>
              <w:spacing w:before="180" w:after="0" w:line="240" w:lineRule="auto"/>
            </w:pPr>
            <w:r>
              <w:rPr>
                <w:rFonts w:ascii="Arial" w:hAnsi="Arial"/>
                <w:color w:val="000000"/>
                <w:sz w:val="18"/>
              </w:rPr>
              <w:t>&gt;&gt;Manufacturer</w:t>
            </w:r>
          </w:p>
          <w:bookmarkEnd w:id="18429"/>
        </w:tc>
        <w:tc>
          <w:tcPr>
            <w:tcBorders>
              <w:bottom w:val="single" w:sz="4" w:color="000000"/>
              <w:right w:val="single" w:sz="4" w:color="000000"/>
            </w:tcBorders>
            <w:tcMar>
              <w:top w:w="40" w:type="dxa"/>
              <w:left w:w="40" w:type="dxa"/>
              <w:bottom w:w="40" w:type="dxa"/>
              <w:right w:w="40" w:type="dxa"/>
            </w:tcMar>
            <w:vAlign w:val="top"/>
          </w:tcPr>
          <w:bookmarkStart w:id="18430" w:name="para_3b5c713b_13bd_4880_b87e_0efe76590a"/>
          <w:p>
            <w:pPr>
              <w:spacing w:before="180" w:after="0" w:line="240" w:lineRule="auto"/>
              <w:jc w:val="center"/>
            </w:pPr>
            <w:r>
              <w:rPr>
                <w:rFonts w:ascii="Arial" w:hAnsi="Arial"/>
                <w:color w:val="000000"/>
                <w:sz w:val="18"/>
              </w:rPr>
              <w:t>(0008,0070)</w:t>
            </w:r>
          </w:p>
          <w:bookmarkEnd w:id="18430"/>
        </w:tc>
        <w:tc>
          <w:tcPr>
            <w:tcBorders>
              <w:bottom w:val="single" w:sz="4" w:color="000000"/>
              <w:right w:val="single" w:sz="4" w:color="000000"/>
            </w:tcBorders>
            <w:tcMar>
              <w:top w:w="40" w:type="dxa"/>
              <w:left w:w="40" w:type="dxa"/>
              <w:bottom w:w="40" w:type="dxa"/>
              <w:right w:w="40" w:type="dxa"/>
            </w:tcMar>
            <w:vAlign w:val="top"/>
          </w:tcPr>
          <w:bookmarkStart w:id="18431" w:name="para_07e19e94_7a64_4464_b7a0_ccc7f86eff"/>
          <w:p>
            <w:pPr>
              <w:spacing w:before="180" w:after="0" w:line="240" w:lineRule="auto"/>
              <w:jc w:val="center"/>
            </w:pPr>
            <w:r>
              <w:rPr>
                <w:rFonts w:ascii="Arial" w:hAnsi="Arial"/>
                <w:color w:val="000000"/>
                <w:sz w:val="18"/>
              </w:rPr>
              <w:t>-</w:t>
            </w:r>
          </w:p>
          <w:bookmarkEnd w:id="18431"/>
        </w:tc>
        <w:tc>
          <w:tcPr>
            <w:tcBorders>
              <w:bottom w:val="single" w:sz="4" w:color="000000"/>
              <w:right w:val="single" w:sz="4" w:color="000000"/>
            </w:tcBorders>
            <w:tcMar>
              <w:top w:w="40" w:type="dxa"/>
              <w:left w:w="40" w:type="dxa"/>
              <w:bottom w:w="40" w:type="dxa"/>
              <w:right w:w="40" w:type="dxa"/>
            </w:tcMar>
            <w:vAlign w:val="top"/>
          </w:tcPr>
          <w:bookmarkStart w:id="18432" w:name="para_f96293a4_8a39_4fac_84e9_a4d9c1c51c"/>
          <w:p>
            <w:pPr>
              <w:spacing w:before="180" w:after="0" w:line="240" w:lineRule="auto"/>
              <w:jc w:val="center"/>
            </w:pPr>
            <w:r>
              <w:rPr>
                <w:rFonts w:ascii="Arial" w:hAnsi="Arial"/>
                <w:color w:val="000000"/>
                <w:sz w:val="18"/>
              </w:rPr>
              <w:t>3</w:t>
            </w:r>
          </w:p>
          <w:bookmarkEnd w:id="184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33" w:name="para_a56a757f_f5c2_411f_8c15_6cbd47b5e3"/>
          <w:p>
            <w:pPr>
              <w:spacing w:before="180" w:after="0" w:line="240" w:lineRule="auto"/>
            </w:pPr>
            <w:r>
              <w:rPr>
                <w:rFonts w:ascii="Arial" w:hAnsi="Arial"/>
                <w:color w:val="000000"/>
                <w:sz w:val="18"/>
              </w:rPr>
              <w:t>&gt;&gt;Manufacturer's Model Name</w:t>
            </w:r>
          </w:p>
          <w:bookmarkEnd w:id="18433"/>
        </w:tc>
        <w:tc>
          <w:tcPr>
            <w:tcBorders>
              <w:bottom w:val="single" w:sz="4" w:color="000000"/>
              <w:right w:val="single" w:sz="4" w:color="000000"/>
            </w:tcBorders>
            <w:tcMar>
              <w:top w:w="40" w:type="dxa"/>
              <w:left w:w="40" w:type="dxa"/>
              <w:bottom w:w="40" w:type="dxa"/>
              <w:right w:w="40" w:type="dxa"/>
            </w:tcMar>
            <w:vAlign w:val="top"/>
          </w:tcPr>
          <w:bookmarkStart w:id="18434" w:name="para_646c7fdd_d5e8_47e4_8037_a939704d51"/>
          <w:p>
            <w:pPr>
              <w:spacing w:before="180" w:after="0" w:line="240" w:lineRule="auto"/>
              <w:jc w:val="center"/>
            </w:pPr>
            <w:r>
              <w:rPr>
                <w:rFonts w:ascii="Arial" w:hAnsi="Arial"/>
                <w:color w:val="000000"/>
                <w:sz w:val="18"/>
              </w:rPr>
              <w:t>(0008,1090)</w:t>
            </w:r>
          </w:p>
          <w:bookmarkEnd w:id="18434"/>
        </w:tc>
        <w:tc>
          <w:tcPr>
            <w:tcBorders>
              <w:bottom w:val="single" w:sz="4" w:color="000000"/>
              <w:right w:val="single" w:sz="4" w:color="000000"/>
            </w:tcBorders>
            <w:tcMar>
              <w:top w:w="40" w:type="dxa"/>
              <w:left w:w="40" w:type="dxa"/>
              <w:bottom w:w="40" w:type="dxa"/>
              <w:right w:w="40" w:type="dxa"/>
            </w:tcMar>
            <w:vAlign w:val="top"/>
          </w:tcPr>
          <w:bookmarkStart w:id="18435" w:name="para_ef8ce498_9ea7_483b_ba83_f5f69fbe4b"/>
          <w:p>
            <w:pPr>
              <w:spacing w:before="180" w:after="0" w:line="240" w:lineRule="auto"/>
              <w:jc w:val="center"/>
            </w:pPr>
            <w:r>
              <w:rPr>
                <w:rFonts w:ascii="Arial" w:hAnsi="Arial"/>
                <w:color w:val="000000"/>
                <w:sz w:val="18"/>
              </w:rPr>
              <w:t>-</w:t>
            </w:r>
          </w:p>
          <w:bookmarkEnd w:id="18435"/>
        </w:tc>
        <w:tc>
          <w:tcPr>
            <w:tcBorders>
              <w:bottom w:val="single" w:sz="4" w:color="000000"/>
              <w:right w:val="single" w:sz="4" w:color="000000"/>
            </w:tcBorders>
            <w:tcMar>
              <w:top w:w="40" w:type="dxa"/>
              <w:left w:w="40" w:type="dxa"/>
              <w:bottom w:w="40" w:type="dxa"/>
              <w:right w:w="40" w:type="dxa"/>
            </w:tcMar>
            <w:vAlign w:val="top"/>
          </w:tcPr>
          <w:bookmarkStart w:id="18436" w:name="para_177235d5_010a_472c_a457_9371ffd6b5"/>
          <w:p>
            <w:pPr>
              <w:spacing w:before="180" w:after="0" w:line="240" w:lineRule="auto"/>
              <w:jc w:val="center"/>
            </w:pPr>
            <w:r>
              <w:rPr>
                <w:rFonts w:ascii="Arial" w:hAnsi="Arial"/>
                <w:color w:val="000000"/>
                <w:sz w:val="18"/>
              </w:rPr>
              <w:t>3</w:t>
            </w:r>
          </w:p>
          <w:bookmarkEnd w:id="184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37" w:name="para_62e7afec_97fb_44d6_8952_17c8567726"/>
          <w:p>
            <w:pPr>
              <w:spacing w:before="180" w:after="0" w:line="240" w:lineRule="auto"/>
            </w:pPr>
            <w:r>
              <w:rPr>
                <w:rFonts w:ascii="Arial" w:hAnsi="Arial"/>
                <w:color w:val="000000"/>
                <w:sz w:val="18"/>
              </w:rPr>
              <w:t>&gt;&gt;Station AE Title</w:t>
            </w:r>
          </w:p>
          <w:bookmarkEnd w:id="18437"/>
        </w:tc>
        <w:tc>
          <w:tcPr>
            <w:tcBorders>
              <w:bottom w:val="single" w:sz="4" w:color="000000"/>
              <w:right w:val="single" w:sz="4" w:color="000000"/>
            </w:tcBorders>
            <w:tcMar>
              <w:top w:w="40" w:type="dxa"/>
              <w:left w:w="40" w:type="dxa"/>
              <w:bottom w:w="40" w:type="dxa"/>
              <w:right w:w="40" w:type="dxa"/>
            </w:tcMar>
            <w:vAlign w:val="top"/>
          </w:tcPr>
          <w:bookmarkStart w:id="18438" w:name="para_52ef4171_0d1c_4434_9a05_ef9d23c452"/>
          <w:p>
            <w:pPr>
              <w:spacing w:before="180" w:after="0" w:line="240" w:lineRule="auto"/>
              <w:jc w:val="center"/>
            </w:pPr>
            <w:r>
              <w:rPr>
                <w:rFonts w:ascii="Arial" w:hAnsi="Arial"/>
                <w:color w:val="000000"/>
                <w:sz w:val="18"/>
              </w:rPr>
              <w:t>(0008,0055)</w:t>
            </w:r>
          </w:p>
          <w:bookmarkEnd w:id="18438"/>
        </w:tc>
        <w:tc>
          <w:tcPr>
            <w:tcBorders>
              <w:bottom w:val="single" w:sz="4" w:color="000000"/>
              <w:right w:val="single" w:sz="4" w:color="000000"/>
            </w:tcBorders>
            <w:tcMar>
              <w:top w:w="40" w:type="dxa"/>
              <w:left w:w="40" w:type="dxa"/>
              <w:bottom w:w="40" w:type="dxa"/>
              <w:right w:w="40" w:type="dxa"/>
            </w:tcMar>
            <w:vAlign w:val="top"/>
          </w:tcPr>
          <w:bookmarkStart w:id="18439" w:name="para_9f3c813c_aa2b_459e_a48d_5189c45842"/>
          <w:p>
            <w:pPr>
              <w:spacing w:before="180" w:after="0" w:line="240" w:lineRule="auto"/>
              <w:jc w:val="center"/>
            </w:pPr>
            <w:r>
              <w:rPr>
                <w:rFonts w:ascii="Arial" w:hAnsi="Arial"/>
                <w:color w:val="000000"/>
                <w:sz w:val="18"/>
              </w:rPr>
              <w:t>-</w:t>
            </w:r>
          </w:p>
          <w:bookmarkEnd w:id="18439"/>
        </w:tc>
        <w:tc>
          <w:tcPr>
            <w:tcBorders>
              <w:bottom w:val="single" w:sz="4" w:color="000000"/>
              <w:right w:val="single" w:sz="4" w:color="000000"/>
            </w:tcBorders>
            <w:tcMar>
              <w:top w:w="40" w:type="dxa"/>
              <w:left w:w="40" w:type="dxa"/>
              <w:bottom w:w="40" w:type="dxa"/>
              <w:right w:w="40" w:type="dxa"/>
            </w:tcMar>
            <w:vAlign w:val="top"/>
          </w:tcPr>
          <w:bookmarkStart w:id="18440" w:name="para_353e4a4f_b62d_4e2d_b9bd_d10487b07d"/>
          <w:p>
            <w:pPr>
              <w:spacing w:before="180" w:after="0" w:line="240" w:lineRule="auto"/>
              <w:jc w:val="center"/>
            </w:pPr>
            <w:r>
              <w:rPr>
                <w:rFonts w:ascii="Arial" w:hAnsi="Arial"/>
                <w:color w:val="000000"/>
                <w:sz w:val="18"/>
              </w:rPr>
              <w:t>3</w:t>
            </w:r>
          </w:p>
          <w:bookmarkEnd w:id="184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41" w:name="para_f961c8bc_d661_487c_abda_86c540113e"/>
          <w:p>
            <w:pPr>
              <w:spacing w:before="180" w:after="0" w:line="240" w:lineRule="auto"/>
            </w:pPr>
            <w:r>
              <w:rPr>
                <w:rFonts w:ascii="Arial" w:hAnsi="Arial"/>
                <w:color w:val="000000"/>
                <w:sz w:val="18"/>
              </w:rPr>
              <w:t>&gt;&gt;Institution Name</w:t>
            </w:r>
          </w:p>
          <w:bookmarkEnd w:id="18441"/>
        </w:tc>
        <w:tc>
          <w:tcPr>
            <w:tcBorders>
              <w:bottom w:val="single" w:sz="4" w:color="000000"/>
              <w:right w:val="single" w:sz="4" w:color="000000"/>
            </w:tcBorders>
            <w:tcMar>
              <w:top w:w="40" w:type="dxa"/>
              <w:left w:w="40" w:type="dxa"/>
              <w:bottom w:w="40" w:type="dxa"/>
              <w:right w:w="40" w:type="dxa"/>
            </w:tcMar>
            <w:vAlign w:val="top"/>
          </w:tcPr>
          <w:bookmarkStart w:id="18442" w:name="para_9f7d8b63_3a03_4bf6_a19b_997aedf3dd"/>
          <w:p>
            <w:pPr>
              <w:spacing w:before="180" w:after="0" w:line="240" w:lineRule="auto"/>
              <w:jc w:val="center"/>
            </w:pPr>
            <w:r>
              <w:rPr>
                <w:rFonts w:ascii="Arial" w:hAnsi="Arial"/>
                <w:color w:val="000000"/>
                <w:sz w:val="18"/>
              </w:rPr>
              <w:t>(0008,0080)</w:t>
            </w:r>
          </w:p>
          <w:bookmarkEnd w:id="18442"/>
        </w:tc>
        <w:tc>
          <w:tcPr>
            <w:tcBorders>
              <w:bottom w:val="single" w:sz="4" w:color="000000"/>
              <w:right w:val="single" w:sz="4" w:color="000000"/>
            </w:tcBorders>
            <w:tcMar>
              <w:top w:w="40" w:type="dxa"/>
              <w:left w:w="40" w:type="dxa"/>
              <w:bottom w:w="40" w:type="dxa"/>
              <w:right w:w="40" w:type="dxa"/>
            </w:tcMar>
            <w:vAlign w:val="top"/>
          </w:tcPr>
          <w:bookmarkStart w:id="18443" w:name="para_6fb1c18d_a5bd_499b_8e29_c05288561a"/>
          <w:p>
            <w:pPr>
              <w:spacing w:before="180" w:after="0" w:line="240" w:lineRule="auto"/>
              <w:jc w:val="center"/>
            </w:pPr>
            <w:r>
              <w:rPr>
                <w:rFonts w:ascii="Arial" w:hAnsi="Arial"/>
                <w:color w:val="000000"/>
                <w:sz w:val="18"/>
              </w:rPr>
              <w:t>R</w:t>
            </w:r>
          </w:p>
          <w:bookmarkEnd w:id="18443"/>
        </w:tc>
        <w:tc>
          <w:tcPr>
            <w:tcBorders>
              <w:bottom w:val="single" w:sz="4" w:color="000000"/>
              <w:right w:val="single" w:sz="4" w:color="000000"/>
            </w:tcBorders>
            <w:tcMar>
              <w:top w:w="40" w:type="dxa"/>
              <w:left w:w="40" w:type="dxa"/>
              <w:bottom w:w="40" w:type="dxa"/>
              <w:right w:w="40" w:type="dxa"/>
            </w:tcMar>
            <w:vAlign w:val="top"/>
          </w:tcPr>
          <w:bookmarkStart w:id="18444" w:name="para_c54e2a81_a7bc_4bcd_9f1e_b23114f15d"/>
          <w:p>
            <w:pPr>
              <w:spacing w:before="180" w:after="0" w:line="240" w:lineRule="auto"/>
              <w:jc w:val="center"/>
            </w:pPr>
            <w:r>
              <w:rPr>
                <w:rFonts w:ascii="Arial" w:hAnsi="Arial"/>
                <w:color w:val="000000"/>
                <w:sz w:val="18"/>
              </w:rPr>
              <w:t>1</w:t>
            </w:r>
          </w:p>
          <w:bookmarkEnd w:id="184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45" w:name="para_d45ea2ac_55e5_4274_8525_2e2e40564c"/>
          <w:p>
            <w:pPr>
              <w:spacing w:before="180" w:after="0" w:line="240" w:lineRule="auto"/>
            </w:pPr>
            <w:r>
              <w:rPr>
                <w:rFonts w:ascii="Arial" w:hAnsi="Arial"/>
                <w:color w:val="000000"/>
                <w:sz w:val="18"/>
              </w:rPr>
              <w:t>&gt;&gt;Institution Code Sequence</w:t>
            </w:r>
          </w:p>
          <w:bookmarkEnd w:id="18445"/>
        </w:tc>
        <w:tc>
          <w:tcPr>
            <w:tcBorders>
              <w:bottom w:val="single" w:sz="4" w:color="000000"/>
              <w:right w:val="single" w:sz="4" w:color="000000"/>
            </w:tcBorders>
            <w:tcMar>
              <w:top w:w="40" w:type="dxa"/>
              <w:left w:w="40" w:type="dxa"/>
              <w:bottom w:w="40" w:type="dxa"/>
              <w:right w:w="40" w:type="dxa"/>
            </w:tcMar>
            <w:vAlign w:val="top"/>
          </w:tcPr>
          <w:bookmarkStart w:id="18446" w:name="para_fc554c3e_bb4b_40ae_910a_49a6ec7b51"/>
          <w:p>
            <w:pPr>
              <w:spacing w:before="180" w:after="0" w:line="240" w:lineRule="auto"/>
              <w:jc w:val="center"/>
            </w:pPr>
            <w:r>
              <w:rPr>
                <w:rFonts w:ascii="Arial" w:hAnsi="Arial"/>
                <w:color w:val="000000"/>
                <w:sz w:val="18"/>
              </w:rPr>
              <w:t>(0008,0082)</w:t>
            </w:r>
          </w:p>
          <w:bookmarkEnd w:id="18446"/>
        </w:tc>
        <w:tc>
          <w:tcPr>
            <w:tcBorders>
              <w:bottom w:val="single" w:sz="4" w:color="000000"/>
              <w:right w:val="single" w:sz="4" w:color="000000"/>
            </w:tcBorders>
            <w:tcMar>
              <w:top w:w="40" w:type="dxa"/>
              <w:left w:w="40" w:type="dxa"/>
              <w:bottom w:w="40" w:type="dxa"/>
              <w:right w:w="40" w:type="dxa"/>
            </w:tcMar>
            <w:vAlign w:val="top"/>
          </w:tcPr>
          <w:bookmarkStart w:id="18447" w:name="para_4fe70d96_ce6e_4375_8145_f2ab2e226e"/>
          <w:p>
            <w:pPr>
              <w:spacing w:before="180" w:after="0" w:line="240" w:lineRule="auto"/>
              <w:jc w:val="center"/>
            </w:pPr>
            <w:r>
              <w:rPr>
                <w:rFonts w:ascii="Arial" w:hAnsi="Arial"/>
                <w:color w:val="000000"/>
                <w:sz w:val="18"/>
              </w:rPr>
              <w:t>R</w:t>
            </w:r>
          </w:p>
          <w:bookmarkEnd w:id="18447"/>
        </w:tc>
        <w:tc>
          <w:tcPr>
            <w:tcBorders>
              <w:bottom w:val="single" w:sz="4" w:color="000000"/>
              <w:right w:val="single" w:sz="4" w:color="000000"/>
            </w:tcBorders>
            <w:tcMar>
              <w:top w:w="40" w:type="dxa"/>
              <w:left w:w="40" w:type="dxa"/>
              <w:bottom w:w="40" w:type="dxa"/>
              <w:right w:w="40" w:type="dxa"/>
            </w:tcMar>
            <w:vAlign w:val="top"/>
          </w:tcPr>
          <w:bookmarkStart w:id="18448" w:name="para_11136956_8bdb_48ed_be48_852064f7a3"/>
          <w:p>
            <w:pPr>
              <w:spacing w:before="180" w:after="0" w:line="240" w:lineRule="auto"/>
              <w:jc w:val="center"/>
            </w:pPr>
            <w:r>
              <w:rPr>
                <w:rFonts w:ascii="Arial" w:hAnsi="Arial"/>
                <w:color w:val="000000"/>
                <w:sz w:val="18"/>
              </w:rPr>
              <w:t>1</w:t>
            </w:r>
          </w:p>
          <w:bookmarkEnd w:id="184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8449" w:name="para_2c37bf4f_57c3_4ad9_8a8f_94159a6e8b"/>
          <w:p>
            <w:pPr>
              <w:spacing w:before="180" w:after="0" w:line="240" w:lineRule="auto"/>
            </w:pPr>
            <w:r>
              <w:rPr>
                <w:rFonts w:ascii="Arial" w:hAnsi="Arial"/>
                <w:i/>
                <w:color w:val="000000"/>
                <w:sz w:val="18"/>
              </w:rPr>
              <w:t xml:space="preserve">&gt;&gt;&gt;Include </w:t>
            </w:r>
            <w:hyperlink w:anchor="table_8_1a">
              <w:r>
                <w:rPr>
                  <w:rFonts w:ascii="Arial" w:hAnsi="Arial"/>
                  <w:i/>
                  <w:color w:val="000000"/>
                  <w:sz w:val="18"/>
                </w:rPr>
                <w:t>Table 8-1a “Enhanced SCU/SCP Coded Entry Macro with SCU Support, Matching Key Support and Mandatory Meaning”</w:t>
              </w:r>
            </w:hyperlink>
          </w:p>
          <w:bookmarkEnd w:id="1844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50" w:name="para_0f32ebdd_e460_4fc0_b3ec_e68804c61a"/>
          <w:p>
            <w:pPr>
              <w:spacing w:before="180" w:after="0" w:line="240" w:lineRule="auto"/>
            </w:pPr>
            <w:r>
              <w:rPr>
                <w:rFonts w:ascii="Arial" w:hAnsi="Arial"/>
                <w:color w:val="000000"/>
                <w:sz w:val="18"/>
              </w:rPr>
              <w:t>&gt;&gt;Institutional Department Name</w:t>
            </w:r>
          </w:p>
          <w:bookmarkEnd w:id="18450"/>
        </w:tc>
        <w:tc>
          <w:tcPr>
            <w:tcBorders>
              <w:bottom w:val="single" w:sz="4" w:color="000000"/>
              <w:right w:val="single" w:sz="4" w:color="000000"/>
            </w:tcBorders>
            <w:tcMar>
              <w:top w:w="40" w:type="dxa"/>
              <w:left w:w="40" w:type="dxa"/>
              <w:bottom w:w="40" w:type="dxa"/>
              <w:right w:w="40" w:type="dxa"/>
            </w:tcMar>
            <w:vAlign w:val="top"/>
          </w:tcPr>
          <w:bookmarkStart w:id="18451" w:name="para_967c1107_236d_409b_b2b1_84e0bd784a"/>
          <w:p>
            <w:pPr>
              <w:spacing w:before="180" w:after="0" w:line="240" w:lineRule="auto"/>
              <w:jc w:val="center"/>
            </w:pPr>
            <w:r>
              <w:rPr>
                <w:rFonts w:ascii="Arial" w:hAnsi="Arial"/>
                <w:color w:val="000000"/>
                <w:sz w:val="18"/>
              </w:rPr>
              <w:t>(0008,1040)</w:t>
            </w:r>
          </w:p>
          <w:bookmarkEnd w:id="18451"/>
        </w:tc>
        <w:tc>
          <w:tcPr>
            <w:tcBorders>
              <w:bottom w:val="single" w:sz="4" w:color="000000"/>
              <w:right w:val="single" w:sz="4" w:color="000000"/>
            </w:tcBorders>
            <w:tcMar>
              <w:top w:w="40" w:type="dxa"/>
              <w:left w:w="40" w:type="dxa"/>
              <w:bottom w:w="40" w:type="dxa"/>
              <w:right w:w="40" w:type="dxa"/>
            </w:tcMar>
            <w:vAlign w:val="top"/>
          </w:tcPr>
          <w:bookmarkStart w:id="18452" w:name="para_c1b218fd_4bb7_48de_9ec0_e818edfb9d"/>
          <w:p>
            <w:pPr>
              <w:spacing w:before="180" w:after="0" w:line="240" w:lineRule="auto"/>
              <w:jc w:val="center"/>
            </w:pPr>
            <w:r>
              <w:rPr>
                <w:rFonts w:ascii="Arial" w:hAnsi="Arial"/>
                <w:color w:val="000000"/>
                <w:sz w:val="18"/>
              </w:rPr>
              <w:t>U</w:t>
            </w:r>
          </w:p>
          <w:bookmarkEnd w:id="18452"/>
        </w:tc>
        <w:tc>
          <w:tcPr>
            <w:tcBorders>
              <w:bottom w:val="single" w:sz="4" w:color="000000"/>
              <w:right w:val="single" w:sz="4" w:color="000000"/>
            </w:tcBorders>
            <w:tcMar>
              <w:top w:w="40" w:type="dxa"/>
              <w:left w:w="40" w:type="dxa"/>
              <w:bottom w:w="40" w:type="dxa"/>
              <w:right w:w="40" w:type="dxa"/>
            </w:tcMar>
            <w:vAlign w:val="top"/>
          </w:tcPr>
          <w:bookmarkStart w:id="18453" w:name="para_434f592b_8e1a_4f48_a4b6_de10f2584a"/>
          <w:p>
            <w:pPr>
              <w:spacing w:before="180" w:after="0" w:line="240" w:lineRule="auto"/>
              <w:jc w:val="center"/>
            </w:pPr>
            <w:r>
              <w:rPr>
                <w:rFonts w:ascii="Arial" w:hAnsi="Arial"/>
                <w:color w:val="000000"/>
                <w:sz w:val="18"/>
              </w:rPr>
              <w:t>2</w:t>
            </w:r>
          </w:p>
          <w:bookmarkEnd w:id="184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54" w:name="para_232f79c6_7513_43ce_a4ee_9fc21f6c3e"/>
          <w:p>
            <w:pPr>
              <w:spacing w:before="180" w:after="0" w:line="240" w:lineRule="auto"/>
            </w:pPr>
            <w:r>
              <w:rPr>
                <w:rFonts w:ascii="Arial" w:hAnsi="Arial"/>
                <w:color w:val="000000"/>
                <w:sz w:val="18"/>
              </w:rPr>
              <w:t>&gt;&gt;Institutional Department Type Code Sequence</w:t>
            </w:r>
          </w:p>
          <w:bookmarkEnd w:id="18454"/>
        </w:tc>
        <w:tc>
          <w:tcPr>
            <w:tcBorders>
              <w:bottom w:val="single" w:sz="4" w:color="000000"/>
              <w:right w:val="single" w:sz="4" w:color="000000"/>
            </w:tcBorders>
            <w:tcMar>
              <w:top w:w="40" w:type="dxa"/>
              <w:left w:w="40" w:type="dxa"/>
              <w:bottom w:w="40" w:type="dxa"/>
              <w:right w:w="40" w:type="dxa"/>
            </w:tcMar>
            <w:vAlign w:val="top"/>
          </w:tcPr>
          <w:bookmarkStart w:id="18455" w:name="para_332cb04f_97ac_48d4_b9e9_cdaeb99fcb"/>
          <w:p>
            <w:pPr>
              <w:spacing w:before="180" w:after="0" w:line="240" w:lineRule="auto"/>
              <w:jc w:val="center"/>
            </w:pPr>
            <w:r>
              <w:rPr>
                <w:rFonts w:ascii="Arial" w:hAnsi="Arial"/>
                <w:color w:val="000000"/>
                <w:sz w:val="18"/>
              </w:rPr>
              <w:t>(0008,1041)</w:t>
            </w:r>
          </w:p>
          <w:bookmarkEnd w:id="18455"/>
        </w:tc>
        <w:tc>
          <w:tcPr>
            <w:tcBorders>
              <w:bottom w:val="single" w:sz="4" w:color="000000"/>
              <w:right w:val="single" w:sz="4" w:color="000000"/>
            </w:tcBorders>
            <w:tcMar>
              <w:top w:w="40" w:type="dxa"/>
              <w:left w:w="40" w:type="dxa"/>
              <w:bottom w:w="40" w:type="dxa"/>
              <w:right w:w="40" w:type="dxa"/>
            </w:tcMar>
            <w:vAlign w:val="top"/>
          </w:tcPr>
          <w:bookmarkStart w:id="18456" w:name="para_1ad7d33b_92df_4a1e_bb63_54d0dc7a3d"/>
          <w:p>
            <w:pPr>
              <w:spacing w:before="180" w:after="0" w:line="240" w:lineRule="auto"/>
              <w:jc w:val="center"/>
            </w:pPr>
            <w:r>
              <w:rPr>
                <w:rFonts w:ascii="Arial" w:hAnsi="Arial"/>
                <w:color w:val="000000"/>
                <w:sz w:val="18"/>
              </w:rPr>
              <w:t>U</w:t>
            </w:r>
          </w:p>
          <w:bookmarkEnd w:id="18456"/>
        </w:tc>
        <w:tc>
          <w:tcPr>
            <w:tcBorders>
              <w:bottom w:val="single" w:sz="4" w:color="000000"/>
              <w:right w:val="single" w:sz="4" w:color="000000"/>
            </w:tcBorders>
            <w:tcMar>
              <w:top w:w="40" w:type="dxa"/>
              <w:left w:w="40" w:type="dxa"/>
              <w:bottom w:w="40" w:type="dxa"/>
              <w:right w:w="40" w:type="dxa"/>
            </w:tcMar>
            <w:vAlign w:val="top"/>
          </w:tcPr>
          <w:bookmarkStart w:id="18457" w:name="para_3f9a8040_7c63_46d7_9d36_fbccc0b74a"/>
          <w:p>
            <w:pPr>
              <w:spacing w:before="180" w:after="0" w:line="240" w:lineRule="auto"/>
              <w:jc w:val="center"/>
            </w:pPr>
            <w:r>
              <w:rPr>
                <w:rFonts w:ascii="Arial" w:hAnsi="Arial"/>
                <w:color w:val="000000"/>
                <w:sz w:val="18"/>
              </w:rPr>
              <w:t>3</w:t>
            </w:r>
          </w:p>
          <w:bookmarkEnd w:id="18457"/>
        </w:tc>
        <w:tc>
          <w:tcP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8458" w:name="para_229c05d7_f96b_4ccd_bd71_3611239f62"/>
          <w:p>
            <w:pPr>
              <w:spacing w:before="180" w:after="0" w:line="240" w:lineRule="auto"/>
            </w:pPr>
            <w:r>
              <w:rPr>
                <w:rFonts w:ascii="Arial" w:hAnsi="Arial"/>
                <w:i/>
                <w:color w:val="000000"/>
                <w:sz w:val="18"/>
              </w:rPr>
              <w:t xml:space="preserve">&gt;&gt;&gt;Include </w:t>
            </w:r>
            <w:hyperlink w:anchor="table_8_1a">
              <w:r>
                <w:rPr>
                  <w:rFonts w:ascii="Arial" w:hAnsi="Arial"/>
                  <w:i/>
                  <w:color w:val="000000"/>
                  <w:sz w:val="18"/>
                </w:rPr>
                <w:t>Table 8-1a “Enhanced SCU/SCP Coded Entry Macro with SCU Support, Matching Key Support and Mandatory Meaning”</w:t>
              </w:r>
            </w:hyperlink>
          </w:p>
          <w:bookmarkEnd w:id="1845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59" w:name="para_c6e09819_c15d_4c92_ade5_07789c205d"/>
          <w:p>
            <w:pPr>
              <w:spacing w:before="180" w:after="0" w:line="240" w:lineRule="auto"/>
            </w:pPr>
            <w:r>
              <w:rPr>
                <w:rFonts w:ascii="Arial" w:hAnsi="Arial"/>
                <w:color w:val="000000"/>
                <w:sz w:val="18"/>
              </w:rPr>
              <w:t>&gt;Assertion DateTime</w:t>
            </w:r>
          </w:p>
          <w:bookmarkEnd w:id="18459"/>
        </w:tc>
        <w:tc>
          <w:tcPr>
            <w:tcBorders>
              <w:bottom w:val="single" w:sz="4" w:color="000000"/>
              <w:right w:val="single" w:sz="4" w:color="000000"/>
            </w:tcBorders>
            <w:tcMar>
              <w:top w:w="40" w:type="dxa"/>
              <w:left w:w="40" w:type="dxa"/>
              <w:bottom w:w="40" w:type="dxa"/>
              <w:right w:w="40" w:type="dxa"/>
            </w:tcMar>
            <w:vAlign w:val="top"/>
          </w:tcPr>
          <w:bookmarkStart w:id="18460" w:name="para_94fdc482_95fa_4b4d_b2e6_38f5331286"/>
          <w:p>
            <w:pPr>
              <w:spacing w:before="180" w:after="0" w:line="240" w:lineRule="auto"/>
              <w:jc w:val="center"/>
            </w:pPr>
            <w:r>
              <w:rPr>
                <w:rFonts w:ascii="Arial" w:hAnsi="Arial"/>
                <w:color w:val="000000"/>
                <w:sz w:val="18"/>
              </w:rPr>
              <w:t>(0044,0104)</w:t>
            </w:r>
          </w:p>
          <w:bookmarkEnd w:id="18460"/>
        </w:tc>
        <w:tc>
          <w:tcPr>
            <w:tcBorders>
              <w:bottom w:val="single" w:sz="4" w:color="000000"/>
              <w:right w:val="single" w:sz="4" w:color="000000"/>
            </w:tcBorders>
            <w:tcMar>
              <w:top w:w="40" w:type="dxa"/>
              <w:left w:w="40" w:type="dxa"/>
              <w:bottom w:w="40" w:type="dxa"/>
              <w:right w:w="40" w:type="dxa"/>
            </w:tcMar>
            <w:vAlign w:val="top"/>
          </w:tcPr>
          <w:bookmarkStart w:id="18461" w:name="para_198d53be_77cd_49fe_929e_3012d9b624"/>
          <w:p>
            <w:pPr>
              <w:spacing w:before="180" w:after="0" w:line="240" w:lineRule="auto"/>
              <w:jc w:val="center"/>
            </w:pPr>
            <w:r>
              <w:rPr>
                <w:rFonts w:ascii="Arial" w:hAnsi="Arial"/>
                <w:color w:val="000000"/>
                <w:sz w:val="18"/>
              </w:rPr>
              <w:t>R</w:t>
            </w:r>
          </w:p>
          <w:bookmarkEnd w:id="18461"/>
        </w:tc>
        <w:tc>
          <w:tcPr>
            <w:tcBorders>
              <w:bottom w:val="single" w:sz="4" w:color="000000"/>
              <w:right w:val="single" w:sz="4" w:color="000000"/>
            </w:tcBorders>
            <w:tcMar>
              <w:top w:w="40" w:type="dxa"/>
              <w:left w:w="40" w:type="dxa"/>
              <w:bottom w:w="40" w:type="dxa"/>
              <w:right w:w="40" w:type="dxa"/>
            </w:tcMar>
            <w:vAlign w:val="top"/>
          </w:tcPr>
          <w:bookmarkStart w:id="18462" w:name="para_bd4802cd_7d51_4ef1_9101_9806bf3d16"/>
          <w:p>
            <w:pPr>
              <w:spacing w:before="180" w:after="0" w:line="240" w:lineRule="auto"/>
              <w:jc w:val="center"/>
            </w:pPr>
            <w:r>
              <w:rPr>
                <w:rFonts w:ascii="Arial" w:hAnsi="Arial"/>
                <w:color w:val="000000"/>
                <w:sz w:val="18"/>
              </w:rPr>
              <w:t>1</w:t>
            </w:r>
          </w:p>
          <w:bookmarkEnd w:id="18462"/>
        </w:tc>
        <w:tc>
          <w:tcPr>
            <w:tcBorders>
              <w:bottom w:val="single" w:sz="4" w:color="000000"/>
              <w:right w:val="single" w:sz="4" w:color="000000"/>
            </w:tcBorders>
            <w:tcMar>
              <w:top w:w="40" w:type="dxa"/>
              <w:left w:w="40" w:type="dxa"/>
              <w:bottom w:w="40" w:type="dxa"/>
              <w:right w:w="40" w:type="dxa"/>
            </w:tcMar>
            <w:vAlign w:val="top"/>
          </w:tcPr>
          <w:bookmarkStart w:id="18463" w:name="para_a8270d0c_97e7_4935_98ee_58e5384f87"/>
          <w:p>
            <w:pPr>
              <w:spacing w:before="180" w:after="0" w:line="240" w:lineRule="auto"/>
            </w:pPr>
            <w:r>
              <w:rPr>
                <w:rFonts w:ascii="Arial" w:hAnsi="Arial"/>
                <w:color w:val="000000"/>
                <w:sz w:val="18"/>
              </w:rPr>
              <w:t>This Attribute shall be retrieved with Single Value Matching or Range Matching.</w:t>
            </w:r>
          </w:p>
          <w:bookmarkEnd w:id="18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64" w:name="para_2abdae5b_15b7_4544_8d96_7694fe2519"/>
          <w:p>
            <w:pPr>
              <w:spacing w:before="180" w:after="0" w:line="240" w:lineRule="auto"/>
            </w:pPr>
            <w:r>
              <w:rPr>
                <w:rFonts w:ascii="Arial" w:hAnsi="Arial"/>
                <w:color w:val="000000"/>
                <w:sz w:val="18"/>
              </w:rPr>
              <w:t>&gt;Assertion Expiration DateTime</w:t>
            </w:r>
          </w:p>
          <w:bookmarkEnd w:id="18464"/>
        </w:tc>
        <w:tc>
          <w:tcPr>
            <w:tcBorders>
              <w:bottom w:val="single" w:sz="4" w:color="000000"/>
              <w:right w:val="single" w:sz="4" w:color="000000"/>
            </w:tcBorders>
            <w:tcMar>
              <w:top w:w="40" w:type="dxa"/>
              <w:left w:w="40" w:type="dxa"/>
              <w:bottom w:w="40" w:type="dxa"/>
              <w:right w:w="40" w:type="dxa"/>
            </w:tcMar>
            <w:vAlign w:val="top"/>
          </w:tcPr>
          <w:bookmarkStart w:id="18465" w:name="para_645d25f7_0cf3_42bb_933e_585073f382"/>
          <w:p>
            <w:pPr>
              <w:spacing w:before="180" w:after="0" w:line="240" w:lineRule="auto"/>
              <w:jc w:val="center"/>
            </w:pPr>
            <w:r>
              <w:rPr>
                <w:rFonts w:ascii="Arial" w:hAnsi="Arial"/>
                <w:color w:val="000000"/>
                <w:sz w:val="18"/>
              </w:rPr>
              <w:t>(0044,0105)</w:t>
            </w:r>
          </w:p>
          <w:bookmarkEnd w:id="18465"/>
        </w:tc>
        <w:tc>
          <w:tcPr>
            <w:tcBorders>
              <w:bottom w:val="single" w:sz="4" w:color="000000"/>
              <w:right w:val="single" w:sz="4" w:color="000000"/>
            </w:tcBorders>
            <w:tcMar>
              <w:top w:w="40" w:type="dxa"/>
              <w:left w:w="40" w:type="dxa"/>
              <w:bottom w:w="40" w:type="dxa"/>
              <w:right w:w="40" w:type="dxa"/>
            </w:tcMar>
            <w:vAlign w:val="top"/>
          </w:tcPr>
          <w:bookmarkStart w:id="18466" w:name="para_2225a3dd_8f33_4409_b2a3_30c43e2419"/>
          <w:p>
            <w:pPr>
              <w:spacing w:before="180" w:after="0" w:line="240" w:lineRule="auto"/>
              <w:jc w:val="center"/>
            </w:pPr>
            <w:r>
              <w:rPr>
                <w:rFonts w:ascii="Arial" w:hAnsi="Arial"/>
                <w:color w:val="000000"/>
                <w:sz w:val="18"/>
              </w:rPr>
              <w:t>R</w:t>
            </w:r>
          </w:p>
          <w:bookmarkEnd w:id="18466"/>
        </w:tc>
        <w:tc>
          <w:tcPr>
            <w:tcBorders>
              <w:bottom w:val="single" w:sz="4" w:color="000000"/>
              <w:right w:val="single" w:sz="4" w:color="000000"/>
            </w:tcBorders>
            <w:tcMar>
              <w:top w:w="40" w:type="dxa"/>
              <w:left w:w="40" w:type="dxa"/>
              <w:bottom w:w="40" w:type="dxa"/>
              <w:right w:w="40" w:type="dxa"/>
            </w:tcMar>
            <w:vAlign w:val="top"/>
          </w:tcPr>
          <w:bookmarkStart w:id="18467" w:name="para_5c5e91c1_a5b1_4bd5_9bd4_e42c7b94be"/>
          <w:p>
            <w:pPr>
              <w:spacing w:before="180" w:after="0" w:line="240" w:lineRule="auto"/>
              <w:jc w:val="center"/>
            </w:pPr>
            <w:r>
              <w:rPr>
                <w:rFonts w:ascii="Arial" w:hAnsi="Arial"/>
                <w:color w:val="000000"/>
                <w:sz w:val="18"/>
              </w:rPr>
              <w:t>2</w:t>
            </w:r>
          </w:p>
          <w:bookmarkEnd w:id="18467"/>
        </w:tc>
        <w:tc>
          <w:tcPr>
            <w:tcBorders>
              <w:bottom w:val="single" w:sz="4" w:color="000000"/>
              <w:right w:val="single" w:sz="4" w:color="000000"/>
            </w:tcBorders>
            <w:tcMar>
              <w:top w:w="40" w:type="dxa"/>
              <w:left w:w="40" w:type="dxa"/>
              <w:bottom w:w="40" w:type="dxa"/>
              <w:right w:w="40" w:type="dxa"/>
            </w:tcMar>
            <w:vAlign w:val="top"/>
          </w:tcPr>
          <w:bookmarkStart w:id="18468" w:name="para_9a10f512_5a34_4774_afeb_d08f8f5b98"/>
          <w:p>
            <w:pPr>
              <w:spacing w:before="180" w:after="0" w:line="240" w:lineRule="auto"/>
            </w:pPr>
            <w:r>
              <w:rPr>
                <w:rFonts w:ascii="Arial" w:hAnsi="Arial"/>
                <w:color w:val="000000"/>
                <w:sz w:val="18"/>
              </w:rPr>
              <w:t>This Attribute shall be retrieved with Single Value Matching or Range Matching.</w:t>
            </w:r>
          </w:p>
          <w:bookmarkEnd w:id="18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69" w:name="para_9b287778_11ad_47ad_ab7c_7c153fa450"/>
          <w:p>
            <w:pPr>
              <w:spacing w:before="180" w:after="0" w:line="240" w:lineRule="auto"/>
            </w:pPr>
            <w:r>
              <w:rPr>
                <w:rFonts w:ascii="Arial" w:hAnsi="Arial"/>
                <w:color w:val="000000"/>
                <w:sz w:val="18"/>
              </w:rPr>
              <w:t>&gt;Assertion Comments</w:t>
            </w:r>
          </w:p>
          <w:bookmarkEnd w:id="18469"/>
        </w:tc>
        <w:tc>
          <w:tcPr>
            <w:tcBorders>
              <w:bottom w:val="single" w:sz="4" w:color="000000"/>
              <w:right w:val="single" w:sz="4" w:color="000000"/>
            </w:tcBorders>
            <w:tcMar>
              <w:top w:w="40" w:type="dxa"/>
              <w:left w:w="40" w:type="dxa"/>
              <w:bottom w:w="40" w:type="dxa"/>
              <w:right w:w="40" w:type="dxa"/>
            </w:tcMar>
            <w:vAlign w:val="top"/>
          </w:tcPr>
          <w:bookmarkStart w:id="18470" w:name="para_ab3c5ab7_1af5_480b_b46f_6316964cb2"/>
          <w:p>
            <w:pPr>
              <w:spacing w:before="180" w:after="0" w:line="240" w:lineRule="auto"/>
              <w:jc w:val="center"/>
            </w:pPr>
            <w:r>
              <w:rPr>
                <w:rFonts w:ascii="Arial" w:hAnsi="Arial"/>
                <w:color w:val="000000"/>
                <w:sz w:val="18"/>
              </w:rPr>
              <w:t>(0044,0106)</w:t>
            </w:r>
          </w:p>
          <w:bookmarkEnd w:id="18470"/>
        </w:tc>
        <w:tc>
          <w:tcPr>
            <w:tcBorders>
              <w:bottom w:val="single" w:sz="4" w:color="000000"/>
              <w:right w:val="single" w:sz="4" w:color="000000"/>
            </w:tcBorders>
            <w:tcMar>
              <w:top w:w="40" w:type="dxa"/>
              <w:left w:w="40" w:type="dxa"/>
              <w:bottom w:w="40" w:type="dxa"/>
              <w:right w:w="40" w:type="dxa"/>
            </w:tcMar>
            <w:vAlign w:val="top"/>
          </w:tcPr>
          <w:bookmarkStart w:id="18471" w:name="para_68d2ba61_430f_4aca_b274_4b37b9194c"/>
          <w:p>
            <w:pPr>
              <w:spacing w:before="180" w:after="0" w:line="240" w:lineRule="auto"/>
              <w:jc w:val="center"/>
            </w:pPr>
            <w:r>
              <w:rPr>
                <w:rFonts w:ascii="Arial" w:hAnsi="Arial"/>
                <w:color w:val="000000"/>
                <w:sz w:val="18"/>
              </w:rPr>
              <w:t>-</w:t>
            </w:r>
          </w:p>
          <w:bookmarkEnd w:id="18471"/>
        </w:tc>
        <w:tc>
          <w:tcPr>
            <w:tcBorders>
              <w:bottom w:val="single" w:sz="4" w:color="000000"/>
              <w:right w:val="single" w:sz="4" w:color="000000"/>
            </w:tcBorders>
            <w:tcMar>
              <w:top w:w="40" w:type="dxa"/>
              <w:left w:w="40" w:type="dxa"/>
              <w:bottom w:w="40" w:type="dxa"/>
              <w:right w:w="40" w:type="dxa"/>
            </w:tcMar>
            <w:vAlign w:val="top"/>
          </w:tcPr>
          <w:bookmarkStart w:id="18472" w:name="para_2be02cd5_5893_4fe3_9320_8706f968b5"/>
          <w:p>
            <w:pPr>
              <w:spacing w:before="180" w:after="0" w:line="240" w:lineRule="auto"/>
              <w:jc w:val="center"/>
            </w:pPr>
            <w:r>
              <w:rPr>
                <w:rFonts w:ascii="Arial" w:hAnsi="Arial"/>
                <w:color w:val="000000"/>
                <w:sz w:val="18"/>
              </w:rPr>
              <w:t>2</w:t>
            </w:r>
          </w:p>
          <w:bookmarkEnd w:id="184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73" w:name="para_55375ef9_be61_4fe1_ba5a_90729bed58"/>
          <w:p>
            <w:pPr>
              <w:spacing w:before="180" w:after="0" w:line="240" w:lineRule="auto"/>
            </w:pPr>
            <w:r>
              <w:rPr>
                <w:rFonts w:ascii="Arial" w:hAnsi="Arial"/>
                <w:color w:val="000000"/>
                <w:sz w:val="18"/>
              </w:rPr>
              <w:t>&gt;Related Assertion Sequence</w:t>
            </w:r>
          </w:p>
          <w:bookmarkEnd w:id="18473"/>
        </w:tc>
        <w:tc>
          <w:tcPr>
            <w:tcBorders>
              <w:bottom w:val="single" w:sz="4" w:color="000000"/>
              <w:right w:val="single" w:sz="4" w:color="000000"/>
            </w:tcBorders>
            <w:tcMar>
              <w:top w:w="40" w:type="dxa"/>
              <w:left w:w="40" w:type="dxa"/>
              <w:bottom w:w="40" w:type="dxa"/>
              <w:right w:w="40" w:type="dxa"/>
            </w:tcMar>
            <w:vAlign w:val="top"/>
          </w:tcPr>
          <w:bookmarkStart w:id="18474" w:name="para_45a0bd07_7c7b_44f0_a19b_a7794fa791"/>
          <w:p>
            <w:pPr>
              <w:spacing w:before="180" w:after="0" w:line="240" w:lineRule="auto"/>
              <w:jc w:val="center"/>
            </w:pPr>
            <w:r>
              <w:rPr>
                <w:rFonts w:ascii="Arial" w:hAnsi="Arial"/>
                <w:color w:val="000000"/>
                <w:sz w:val="18"/>
              </w:rPr>
              <w:t>(0044,0107)</w:t>
            </w:r>
          </w:p>
          <w:bookmarkEnd w:id="18474"/>
        </w:tc>
        <w:tc>
          <w:tcPr>
            <w:tcBorders>
              <w:bottom w:val="single" w:sz="4" w:color="000000"/>
              <w:right w:val="single" w:sz="4" w:color="000000"/>
            </w:tcBorders>
            <w:tcMar>
              <w:top w:w="40" w:type="dxa"/>
              <w:left w:w="40" w:type="dxa"/>
              <w:bottom w:w="40" w:type="dxa"/>
              <w:right w:w="40" w:type="dxa"/>
            </w:tcMar>
            <w:vAlign w:val="top"/>
          </w:tcPr>
          <w:bookmarkStart w:id="18475" w:name="para_1848d810_8f3d_411f_9c7a_84f899024f"/>
          <w:p>
            <w:pPr>
              <w:spacing w:before="180" w:after="0" w:line="240" w:lineRule="auto"/>
              <w:jc w:val="center"/>
            </w:pPr>
            <w:r>
              <w:rPr>
                <w:rFonts w:ascii="Arial" w:hAnsi="Arial"/>
                <w:color w:val="000000"/>
                <w:sz w:val="18"/>
              </w:rPr>
              <w:t>U</w:t>
            </w:r>
          </w:p>
          <w:bookmarkEnd w:id="18475"/>
        </w:tc>
        <w:tc>
          <w:tcPr>
            <w:tcBorders>
              <w:bottom w:val="single" w:sz="4" w:color="000000"/>
              <w:right w:val="single" w:sz="4" w:color="000000"/>
            </w:tcBorders>
            <w:tcMar>
              <w:top w:w="40" w:type="dxa"/>
              <w:left w:w="40" w:type="dxa"/>
              <w:bottom w:w="40" w:type="dxa"/>
              <w:right w:w="40" w:type="dxa"/>
            </w:tcMar>
            <w:vAlign w:val="top"/>
          </w:tcPr>
          <w:bookmarkStart w:id="18476" w:name="para_f712c915_0cc1_4de8_9376_1040eae1f9"/>
          <w:p>
            <w:pPr>
              <w:spacing w:before="180" w:after="0" w:line="240" w:lineRule="auto"/>
              <w:jc w:val="center"/>
            </w:pPr>
            <w:r>
              <w:rPr>
                <w:rFonts w:ascii="Arial" w:hAnsi="Arial"/>
                <w:color w:val="000000"/>
                <w:sz w:val="18"/>
              </w:rPr>
              <w:t>1</w:t>
            </w:r>
          </w:p>
          <w:bookmarkEnd w:id="184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77" w:name="para_294606e9_8df1_428e_a79e_11cba8cacf"/>
          <w:p>
            <w:pPr>
              <w:spacing w:before="180" w:after="0" w:line="240" w:lineRule="auto"/>
            </w:pPr>
            <w:r>
              <w:rPr>
                <w:rFonts w:ascii="Arial" w:hAnsi="Arial"/>
                <w:color w:val="000000"/>
                <w:sz w:val="18"/>
              </w:rPr>
              <w:t>&gt;&gt;Referenced Assertion UID</w:t>
            </w:r>
          </w:p>
          <w:bookmarkEnd w:id="18477"/>
        </w:tc>
        <w:tc>
          <w:tcPr>
            <w:tcBorders>
              <w:bottom w:val="single" w:sz="4" w:color="000000"/>
              <w:right w:val="single" w:sz="4" w:color="000000"/>
            </w:tcBorders>
            <w:tcMar>
              <w:top w:w="40" w:type="dxa"/>
              <w:left w:w="40" w:type="dxa"/>
              <w:bottom w:w="40" w:type="dxa"/>
              <w:right w:w="40" w:type="dxa"/>
            </w:tcMar>
            <w:vAlign w:val="top"/>
          </w:tcPr>
          <w:bookmarkStart w:id="18478" w:name="para_c9dbed2a_f841_4851_bf00_56e8a1dec2"/>
          <w:p>
            <w:pPr>
              <w:spacing w:before="180" w:after="0" w:line="240" w:lineRule="auto"/>
              <w:jc w:val="center"/>
            </w:pPr>
            <w:r>
              <w:rPr>
                <w:rFonts w:ascii="Arial" w:hAnsi="Arial"/>
                <w:color w:val="000000"/>
                <w:sz w:val="18"/>
              </w:rPr>
              <w:t>(0044,0108)</w:t>
            </w:r>
          </w:p>
          <w:bookmarkEnd w:id="18478"/>
        </w:tc>
        <w:tc>
          <w:tcPr>
            <w:tcBorders>
              <w:bottom w:val="single" w:sz="4" w:color="000000"/>
              <w:right w:val="single" w:sz="4" w:color="000000"/>
            </w:tcBorders>
            <w:tcMar>
              <w:top w:w="40" w:type="dxa"/>
              <w:left w:w="40" w:type="dxa"/>
              <w:bottom w:w="40" w:type="dxa"/>
              <w:right w:w="40" w:type="dxa"/>
            </w:tcMar>
            <w:vAlign w:val="top"/>
          </w:tcPr>
          <w:bookmarkStart w:id="18479" w:name="para_fadeb8b9_9b2a_4516_a77c_b3c43393a6"/>
          <w:p>
            <w:pPr>
              <w:spacing w:before="180" w:after="0" w:line="240" w:lineRule="auto"/>
              <w:jc w:val="center"/>
            </w:pPr>
            <w:r>
              <w:rPr>
                <w:rFonts w:ascii="Arial" w:hAnsi="Arial"/>
                <w:color w:val="000000"/>
                <w:sz w:val="18"/>
              </w:rPr>
              <w:t>U</w:t>
            </w:r>
          </w:p>
          <w:bookmarkEnd w:id="18479"/>
        </w:tc>
        <w:tc>
          <w:tcPr>
            <w:tcBorders>
              <w:bottom w:val="single" w:sz="4" w:color="000000"/>
              <w:right w:val="single" w:sz="4" w:color="000000"/>
            </w:tcBorders>
            <w:tcMar>
              <w:top w:w="40" w:type="dxa"/>
              <w:left w:w="40" w:type="dxa"/>
              <w:bottom w:w="40" w:type="dxa"/>
              <w:right w:w="40" w:type="dxa"/>
            </w:tcMar>
            <w:vAlign w:val="top"/>
          </w:tcPr>
          <w:bookmarkStart w:id="18480" w:name="para_639aeca5_5610_4584_b44d_a6a917884a"/>
          <w:p>
            <w:pPr>
              <w:spacing w:before="180" w:after="0" w:line="240" w:lineRule="auto"/>
              <w:jc w:val="center"/>
            </w:pPr>
            <w:r>
              <w:rPr>
                <w:rFonts w:ascii="Arial" w:hAnsi="Arial"/>
                <w:color w:val="000000"/>
                <w:sz w:val="18"/>
              </w:rPr>
              <w:t>1</w:t>
            </w:r>
          </w:p>
          <w:bookmarkEnd w:id="184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8481" w:name="para_aeda2b5e_0cad_4163_a567_65f56ea7fe"/>
          <w:p>
            <w:pPr>
              <w:spacing w:before="180" w:after="0" w:line="240" w:lineRule="auto"/>
            </w:pPr>
            <w:r>
              <w:rPr>
                <w:rFonts w:ascii="Arial" w:hAnsi="Arial"/>
                <w:b/>
                <w:color w:val="000000"/>
                <w:sz w:val="18"/>
              </w:rPr>
              <w:t>Enhanced General Equipment</w:t>
            </w:r>
          </w:p>
          <w:bookmarkEnd w:id="1848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82" w:name="para_ac0fb158_584a_4e12_927d_0f46bf7d5c"/>
          <w:p>
            <w:pPr>
              <w:spacing w:before="180" w:after="0" w:line="240" w:lineRule="auto"/>
            </w:pPr>
            <w:r>
              <w:rPr>
                <w:rFonts w:ascii="Arial" w:hAnsi="Arial"/>
                <w:color w:val="000000"/>
                <w:sz w:val="18"/>
              </w:rPr>
              <w:t>Manufacturer</w:t>
            </w:r>
          </w:p>
          <w:bookmarkEnd w:id="18482"/>
        </w:tc>
        <w:tc>
          <w:tcPr>
            <w:tcBorders>
              <w:bottom w:val="single" w:sz="4" w:color="000000"/>
              <w:right w:val="single" w:sz="4" w:color="000000"/>
            </w:tcBorders>
            <w:tcMar>
              <w:top w:w="40" w:type="dxa"/>
              <w:left w:w="40" w:type="dxa"/>
              <w:bottom w:w="40" w:type="dxa"/>
              <w:right w:w="40" w:type="dxa"/>
            </w:tcMar>
            <w:vAlign w:val="top"/>
          </w:tcPr>
          <w:bookmarkStart w:id="18483" w:name="para_7e383ae5_a70b_4cd9_bbe5_8caf017291"/>
          <w:p>
            <w:pPr>
              <w:spacing w:before="180" w:after="0" w:line="240" w:lineRule="auto"/>
              <w:jc w:val="center"/>
            </w:pPr>
            <w:r>
              <w:rPr>
                <w:rFonts w:ascii="Arial" w:hAnsi="Arial"/>
                <w:color w:val="000000"/>
                <w:sz w:val="18"/>
              </w:rPr>
              <w:t>(0008,0070)</w:t>
            </w:r>
          </w:p>
          <w:bookmarkEnd w:id="18483"/>
        </w:tc>
        <w:tc>
          <w:tcPr>
            <w:tcBorders>
              <w:bottom w:val="single" w:sz="4" w:color="000000"/>
              <w:right w:val="single" w:sz="4" w:color="000000"/>
            </w:tcBorders>
            <w:tcMar>
              <w:top w:w="40" w:type="dxa"/>
              <w:left w:w="40" w:type="dxa"/>
              <w:bottom w:w="40" w:type="dxa"/>
              <w:right w:w="40" w:type="dxa"/>
            </w:tcMar>
            <w:vAlign w:val="top"/>
          </w:tcPr>
          <w:bookmarkStart w:id="18484" w:name="para_47c9efe9_e3fd_4eaf_9941_a01c693341"/>
          <w:p>
            <w:pPr>
              <w:spacing w:before="180" w:after="0" w:line="240" w:lineRule="auto"/>
              <w:jc w:val="center"/>
            </w:pPr>
            <w:r>
              <w:rPr>
                <w:rFonts w:ascii="Arial" w:hAnsi="Arial"/>
                <w:color w:val="000000"/>
                <w:sz w:val="18"/>
              </w:rPr>
              <w:t>-</w:t>
            </w:r>
          </w:p>
          <w:bookmarkEnd w:id="18484"/>
        </w:tc>
        <w:tc>
          <w:tcPr>
            <w:tcBorders>
              <w:bottom w:val="single" w:sz="4" w:color="000000"/>
              <w:right w:val="single" w:sz="4" w:color="000000"/>
            </w:tcBorders>
            <w:tcMar>
              <w:top w:w="40" w:type="dxa"/>
              <w:left w:w="40" w:type="dxa"/>
              <w:bottom w:w="40" w:type="dxa"/>
              <w:right w:w="40" w:type="dxa"/>
            </w:tcMar>
            <w:vAlign w:val="top"/>
          </w:tcPr>
          <w:bookmarkStart w:id="18485" w:name="para_2076a334_c2c0_4932_b16e_edee31eead"/>
          <w:p>
            <w:pPr>
              <w:spacing w:before="180" w:after="0" w:line="240" w:lineRule="auto"/>
              <w:jc w:val="center"/>
            </w:pPr>
            <w:r>
              <w:rPr>
                <w:rFonts w:ascii="Arial" w:hAnsi="Arial"/>
                <w:color w:val="000000"/>
                <w:sz w:val="18"/>
              </w:rPr>
              <w:t>1</w:t>
            </w:r>
          </w:p>
          <w:bookmarkEnd w:id="184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86" w:name="para_66dc3b75_55c5_45ad_8a8f_b124b2e1ce"/>
          <w:p>
            <w:pPr>
              <w:spacing w:before="180" w:after="0" w:line="240" w:lineRule="auto"/>
            </w:pPr>
            <w:r>
              <w:rPr>
                <w:rFonts w:ascii="Arial" w:hAnsi="Arial"/>
                <w:color w:val="000000"/>
                <w:sz w:val="18"/>
              </w:rPr>
              <w:t>Manufacturer's Model Name</w:t>
            </w:r>
          </w:p>
          <w:bookmarkEnd w:id="18486"/>
        </w:tc>
        <w:tc>
          <w:tcPr>
            <w:tcBorders>
              <w:bottom w:val="single" w:sz="4" w:color="000000"/>
              <w:right w:val="single" w:sz="4" w:color="000000"/>
            </w:tcBorders>
            <w:tcMar>
              <w:top w:w="40" w:type="dxa"/>
              <w:left w:w="40" w:type="dxa"/>
              <w:bottom w:w="40" w:type="dxa"/>
              <w:right w:w="40" w:type="dxa"/>
            </w:tcMar>
            <w:vAlign w:val="top"/>
          </w:tcPr>
          <w:bookmarkStart w:id="18487" w:name="para_7dc82ea1_077e_41bc_b844_294df6decb"/>
          <w:p>
            <w:pPr>
              <w:spacing w:before="180" w:after="0" w:line="240" w:lineRule="auto"/>
              <w:jc w:val="center"/>
            </w:pPr>
            <w:r>
              <w:rPr>
                <w:rFonts w:ascii="Arial" w:hAnsi="Arial"/>
                <w:color w:val="000000"/>
                <w:sz w:val="18"/>
              </w:rPr>
              <w:t>(0008,1090)</w:t>
            </w:r>
          </w:p>
          <w:bookmarkEnd w:id="18487"/>
        </w:tc>
        <w:tc>
          <w:tcPr>
            <w:tcBorders>
              <w:bottom w:val="single" w:sz="4" w:color="000000"/>
              <w:right w:val="single" w:sz="4" w:color="000000"/>
            </w:tcBorders>
            <w:tcMar>
              <w:top w:w="40" w:type="dxa"/>
              <w:left w:w="40" w:type="dxa"/>
              <w:bottom w:w="40" w:type="dxa"/>
              <w:right w:w="40" w:type="dxa"/>
            </w:tcMar>
            <w:vAlign w:val="top"/>
          </w:tcPr>
          <w:bookmarkStart w:id="18488" w:name="para_30c78c10_cc3f_4fda_8aa7_41479f30f4"/>
          <w:p>
            <w:pPr>
              <w:spacing w:before="180" w:after="0" w:line="240" w:lineRule="auto"/>
              <w:jc w:val="center"/>
            </w:pPr>
            <w:r>
              <w:rPr>
                <w:rFonts w:ascii="Arial" w:hAnsi="Arial"/>
                <w:color w:val="000000"/>
                <w:sz w:val="18"/>
              </w:rPr>
              <w:t>-</w:t>
            </w:r>
          </w:p>
          <w:bookmarkEnd w:id="18488"/>
        </w:tc>
        <w:tc>
          <w:tcPr>
            <w:tcBorders>
              <w:bottom w:val="single" w:sz="4" w:color="000000"/>
              <w:right w:val="single" w:sz="4" w:color="000000"/>
            </w:tcBorders>
            <w:tcMar>
              <w:top w:w="40" w:type="dxa"/>
              <w:left w:w="40" w:type="dxa"/>
              <w:bottom w:w="40" w:type="dxa"/>
              <w:right w:w="40" w:type="dxa"/>
            </w:tcMar>
            <w:vAlign w:val="top"/>
          </w:tcPr>
          <w:bookmarkStart w:id="18489" w:name="para_69ae9507_bbde_449e_809f_03aeed495b"/>
          <w:p>
            <w:pPr>
              <w:spacing w:before="180" w:after="0" w:line="240" w:lineRule="auto"/>
              <w:jc w:val="center"/>
            </w:pPr>
            <w:r>
              <w:rPr>
                <w:rFonts w:ascii="Arial" w:hAnsi="Arial"/>
                <w:color w:val="000000"/>
                <w:sz w:val="18"/>
              </w:rPr>
              <w:t>2</w:t>
            </w:r>
          </w:p>
          <w:bookmarkEnd w:id="184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90" w:name="para_2ca92567_04cf_4188_80f9_041a9507b6"/>
          <w:p>
            <w:pPr>
              <w:spacing w:before="180" w:after="0" w:line="240" w:lineRule="auto"/>
            </w:pPr>
            <w:r>
              <w:rPr>
                <w:rFonts w:ascii="Arial" w:hAnsi="Arial"/>
                <w:color w:val="000000"/>
                <w:sz w:val="18"/>
              </w:rPr>
              <w:t>Software Versions</w:t>
            </w:r>
          </w:p>
          <w:bookmarkEnd w:id="18490"/>
        </w:tc>
        <w:tc>
          <w:tcPr>
            <w:tcBorders>
              <w:bottom w:val="single" w:sz="4" w:color="000000"/>
              <w:right w:val="single" w:sz="4" w:color="000000"/>
            </w:tcBorders>
            <w:tcMar>
              <w:top w:w="40" w:type="dxa"/>
              <w:left w:w="40" w:type="dxa"/>
              <w:bottom w:w="40" w:type="dxa"/>
              <w:right w:w="40" w:type="dxa"/>
            </w:tcMar>
            <w:vAlign w:val="top"/>
          </w:tcPr>
          <w:bookmarkStart w:id="18491" w:name="para_83786fed_bf5c_4482_bb98_a6a7e635d1"/>
          <w:p>
            <w:pPr>
              <w:spacing w:before="180" w:after="0" w:line="240" w:lineRule="auto"/>
              <w:jc w:val="center"/>
            </w:pPr>
            <w:r>
              <w:rPr>
                <w:rFonts w:ascii="Arial" w:hAnsi="Arial"/>
                <w:color w:val="000000"/>
                <w:sz w:val="18"/>
              </w:rPr>
              <w:t>(0018,1020)</w:t>
            </w:r>
          </w:p>
          <w:bookmarkEnd w:id="18491"/>
        </w:tc>
        <w:tc>
          <w:tcPr>
            <w:tcBorders>
              <w:bottom w:val="single" w:sz="4" w:color="000000"/>
              <w:right w:val="single" w:sz="4" w:color="000000"/>
            </w:tcBorders>
            <w:tcMar>
              <w:top w:w="40" w:type="dxa"/>
              <w:left w:w="40" w:type="dxa"/>
              <w:bottom w:w="40" w:type="dxa"/>
              <w:right w:w="40" w:type="dxa"/>
            </w:tcMar>
            <w:vAlign w:val="top"/>
          </w:tcPr>
          <w:bookmarkStart w:id="18492" w:name="para_2d837042_f250_46e1_869c_6fadbc2ebf"/>
          <w:p>
            <w:pPr>
              <w:spacing w:before="180" w:after="0" w:line="240" w:lineRule="auto"/>
              <w:jc w:val="center"/>
            </w:pPr>
            <w:r>
              <w:rPr>
                <w:rFonts w:ascii="Arial" w:hAnsi="Arial"/>
                <w:color w:val="000000"/>
                <w:sz w:val="18"/>
              </w:rPr>
              <w:t>-</w:t>
            </w:r>
          </w:p>
          <w:bookmarkEnd w:id="18492"/>
        </w:tc>
        <w:tc>
          <w:tcPr>
            <w:tcBorders>
              <w:bottom w:val="single" w:sz="4" w:color="000000"/>
              <w:right w:val="single" w:sz="4" w:color="000000"/>
            </w:tcBorders>
            <w:tcMar>
              <w:top w:w="40" w:type="dxa"/>
              <w:left w:w="40" w:type="dxa"/>
              <w:bottom w:w="40" w:type="dxa"/>
              <w:right w:w="40" w:type="dxa"/>
            </w:tcMar>
            <w:vAlign w:val="top"/>
          </w:tcPr>
          <w:bookmarkStart w:id="18493" w:name="para_dfd1b211_7a3b_4c3c_a73b_80f8195ba0"/>
          <w:p>
            <w:pPr>
              <w:spacing w:before="180" w:after="0" w:line="240" w:lineRule="auto"/>
              <w:jc w:val="center"/>
            </w:pPr>
            <w:r>
              <w:rPr>
                <w:rFonts w:ascii="Arial" w:hAnsi="Arial"/>
                <w:color w:val="000000"/>
                <w:sz w:val="18"/>
              </w:rPr>
              <w:t>2</w:t>
            </w:r>
          </w:p>
          <w:bookmarkEnd w:id="184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8494" w:name="idp105553593281023"/>
    <w:p>
      <w:pPr>
        <w:keepNext/>
        <w:spacing w:before="180" w:after="0" w:line="240" w:lineRule="auto"/>
        <w:ind w:left="360" w:right="360" w:firstLine="0"/>
        <w:jc w:val="both"/>
      </w:pPr>
      <w:r>
        <w:rPr>
          <w:rFonts w:ascii="Arial" w:hAnsi="Arial"/>
          <w:color w:val="000000"/>
          <w:sz w:val="18"/>
        </w:rPr>
        <w:t>Note</w:t>
      </w:r>
    </w:p>
    <w:bookmarkEnd w:id="18494"/>
    <w:bookmarkStart w:id="18495" w:name="para_c64338ed_7321_41f7_9975_0a4d63c195"/>
    <w:p>
      <w:pPr>
        <w:spacing w:before="180" w:after="0" w:line="240" w:lineRule="auto"/>
        <w:ind w:left="360" w:right="360" w:firstLine="0"/>
        <w:jc w:val="both"/>
      </w:pPr>
      <w:r>
        <w:rPr>
          <w:rFonts w:ascii="Arial" w:hAnsi="Arial"/>
          <w:color w:val="000000"/>
          <w:sz w:val="18"/>
        </w:rPr>
        <w:t>The Enhanced General Equipment Module describes the equipment that created the Protocol Approval instance, not the equipment on which a referenced Protocol will be performed.</w:t>
      </w:r>
    </w:p>
    <w:bookmarkEnd w:id="18495"/>
    <w:bookmarkStart w:id="18496" w:name="sect_II_6_1_3"/>
    <w:p>
      <w:pPr>
        <w:spacing w:before="180" w:after="0" w:line="240" w:lineRule="auto"/>
      </w:pPr>
      <w:r>
        <w:rPr>
          <w:rFonts w:ascii="Arial" w:hAnsi="Arial"/>
          <w:b/>
          <w:color w:val="000000"/>
          <w:sz w:val="26"/>
        </w:rPr>
        <w:t>II.6.1.3 Conformance Requirements</w:t>
      </w:r>
    </w:p>
    <w:bookmarkEnd w:id="18496"/>
    <w:bookmarkStart w:id="18497" w:name="para_10a6eb88_e253_411f_9c25_083cd50390"/>
    <w:p>
      <w:pPr>
        <w:spacing w:before="180" w:after="0" w:line="240" w:lineRule="auto"/>
        <w:jc w:val="both"/>
      </w:pPr>
      <w:r>
        <w:rPr>
          <w:rFonts w:ascii="Arial" w:hAnsi="Arial"/>
          <w:color w:val="000000"/>
          <w:sz w:val="18"/>
        </w:rPr>
        <w:t xml:space="preserve">An implementation may conform to one or more of the Protocol Approval Query/Retrieve SOP Classes as an SCU or SCP. The Conformance Statement shall be in the format defined in </w:t>
      </w:r>
      <w:hyperlink r:id="r1044">
        <w:r>
          <w:rPr>
            <w:rFonts w:ascii="Arial" w:hAnsi="Arial"/>
            <w:color w:val="000000"/>
            <w:sz w:val="18"/>
          </w:rPr>
          <w:t>PS3.2</w:t>
        </w:r>
      </w:hyperlink>
      <w:r>
        <w:rPr>
          <w:rFonts w:ascii="Arial" w:hAnsi="Arial"/>
          <w:color w:val="000000"/>
          <w:sz w:val="18"/>
        </w:rPr>
        <w:t>.</w:t>
      </w:r>
    </w:p>
    <w:bookmarkEnd w:id="18497"/>
    <w:bookmarkStart w:id="18498" w:name="sect_II_6_1_3_1"/>
    <w:p>
      <w:pPr>
        <w:spacing w:before="180" w:after="0" w:line="240" w:lineRule="auto"/>
      </w:pPr>
      <w:r>
        <w:rPr>
          <w:rFonts w:ascii="Arial" w:hAnsi="Arial"/>
          <w:b/>
          <w:color w:val="000000"/>
          <w:sz w:val="22"/>
        </w:rPr>
        <w:t>II.6.1.3.1 SCU Conformance</w:t>
      </w:r>
    </w:p>
    <w:bookmarkEnd w:id="18498"/>
    <w:bookmarkStart w:id="18499" w:name="sect_II_6_1_3_1_1"/>
    <w:p>
      <w:pPr>
        <w:spacing w:before="180" w:after="0" w:line="240" w:lineRule="auto"/>
      </w:pPr>
      <w:r>
        <w:rPr>
          <w:rFonts w:ascii="Arial" w:hAnsi="Arial"/>
          <w:b/>
          <w:color w:val="000000"/>
          <w:sz w:val="18"/>
        </w:rPr>
        <w:t>II.6.1.3.1.1 C-FIND SCU Conformance</w:t>
      </w:r>
    </w:p>
    <w:bookmarkEnd w:id="18499"/>
    <w:bookmarkStart w:id="18500" w:name="para_d7381057_ed38_4de3_a857_80f8045e26"/>
    <w:p>
      <w:pPr>
        <w:spacing w:before="180" w:after="0" w:line="240" w:lineRule="auto"/>
        <w:jc w:val="both"/>
      </w:pPr>
      <w:r>
        <w:rPr>
          <w:rFonts w:ascii="Arial" w:hAnsi="Arial"/>
          <w:color w:val="000000"/>
          <w:sz w:val="18"/>
        </w:rPr>
        <w:t xml:space="preserve">An implementation that conforms to the Protocol Approval Information Model - FIND SOP Class shall support queries against the Protocol Approval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II_4_1">
        <w:r>
          <w:rPr>
            <w:rFonts w:ascii="Arial" w:hAnsi="Arial"/>
            <w:color w:val="000000"/>
            <w:sz w:val="18"/>
          </w:rPr>
          <w:t>Section II.4.1</w:t>
        </w:r>
      </w:hyperlink>
      <w:r>
        <w:rPr>
          <w:rFonts w:ascii="Arial" w:hAnsi="Arial"/>
          <w:color w:val="000000"/>
          <w:sz w:val="18"/>
        </w:rPr>
        <w:t>).</w:t>
      </w:r>
    </w:p>
    <w:bookmarkEnd w:id="18500"/>
    <w:bookmarkStart w:id="18501" w:name="para_5d2bc370_acc3_40e3_9044_8246a03d31"/>
    <w:p>
      <w:pPr>
        <w:spacing w:before="180" w:after="0" w:line="240" w:lineRule="auto"/>
        <w:jc w:val="both"/>
      </w:pPr>
      <w:r>
        <w:rPr>
          <w:rFonts w:ascii="Arial" w:hAnsi="Arial"/>
          <w:color w:val="000000"/>
          <w:sz w:val="18"/>
        </w:rPr>
        <w:t>An implementation that conforms to the Protocol Approval Information Model - FIND SOP Class as an SCU shall state in its Conformance Statement whether it requests Type 3 Return Key Attributes, and shall list these Optional Return Key Attributes.</w:t>
      </w:r>
    </w:p>
    <w:bookmarkEnd w:id="18501"/>
    <w:bookmarkStart w:id="18502" w:name="para_8e46bf02_e06b_4b4f_8229_45e4313f3b"/>
    <w:p>
      <w:pPr>
        <w:spacing w:before="180" w:after="0" w:line="240" w:lineRule="auto"/>
        <w:jc w:val="both"/>
      </w:pPr>
      <w:r>
        <w:rPr>
          <w:rFonts w:ascii="Arial" w:hAnsi="Arial"/>
          <w:color w:val="000000"/>
          <w:sz w:val="18"/>
        </w:rPr>
        <w:t>An implementation that conforms to the Protocol Approval Information Model - FIND SOP Class as an SCU shall state in its Conformance Statement how it makes use of Specific Character Set (0008,0005) when encoding queries and interpreting responses.</w:t>
      </w:r>
    </w:p>
    <w:bookmarkEnd w:id="18502"/>
    <w:bookmarkStart w:id="18503" w:name="sect_II_6_1_3_1_2"/>
    <w:p>
      <w:pPr>
        <w:spacing w:before="180" w:after="0" w:line="240" w:lineRule="auto"/>
      </w:pPr>
      <w:r>
        <w:rPr>
          <w:rFonts w:ascii="Arial" w:hAnsi="Arial"/>
          <w:b/>
          <w:color w:val="000000"/>
          <w:sz w:val="18"/>
        </w:rPr>
        <w:t>II.6.1.3.1.2 C-MOVE SCU Conformance</w:t>
      </w:r>
    </w:p>
    <w:bookmarkEnd w:id="18503"/>
    <w:bookmarkStart w:id="18504" w:name="para_3fe7cebe_4547_4b19_89e9_ea44bba036"/>
    <w:p>
      <w:pPr>
        <w:spacing w:before="180" w:after="0" w:line="240" w:lineRule="auto"/>
        <w:jc w:val="both"/>
      </w:pPr>
      <w:r>
        <w:rPr>
          <w:rFonts w:ascii="Arial" w:hAnsi="Arial"/>
          <w:color w:val="000000"/>
          <w:sz w:val="18"/>
        </w:rPr>
        <w:t xml:space="preserve">An implementation that conforms to the Protocol Approval Information Model - MOVE SOP Class as an SCU shall support transfers against the Protocol Approval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II_4_2">
        <w:r>
          <w:rPr>
            <w:rFonts w:ascii="Arial" w:hAnsi="Arial"/>
            <w:color w:val="000000"/>
            <w:sz w:val="18"/>
          </w:rPr>
          <w:t>Section II.4.2</w:t>
        </w:r>
      </w:hyperlink>
      <w:r>
        <w:rPr>
          <w:rFonts w:ascii="Arial" w:hAnsi="Arial"/>
          <w:color w:val="000000"/>
          <w:sz w:val="18"/>
        </w:rPr>
        <w:t>).</w:t>
      </w:r>
    </w:p>
    <w:bookmarkEnd w:id="18504"/>
    <w:bookmarkStart w:id="18505" w:name="sect_II_6_1_3_1_3"/>
    <w:p>
      <w:pPr>
        <w:spacing w:before="180" w:after="0" w:line="240" w:lineRule="auto"/>
      </w:pPr>
      <w:r>
        <w:rPr>
          <w:rFonts w:ascii="Arial" w:hAnsi="Arial"/>
          <w:b/>
          <w:color w:val="000000"/>
          <w:sz w:val="18"/>
        </w:rPr>
        <w:t>II.6.1.3.1.3 C-GET SCU Conformance</w:t>
      </w:r>
    </w:p>
    <w:bookmarkEnd w:id="18505"/>
    <w:bookmarkStart w:id="18506" w:name="para_6c63c94e_9ea6_4c54_b720_a4d2c35ac6"/>
    <w:p>
      <w:pPr>
        <w:spacing w:before="180" w:after="0" w:line="240" w:lineRule="auto"/>
        <w:jc w:val="both"/>
      </w:pPr>
      <w:r>
        <w:rPr>
          <w:rFonts w:ascii="Arial" w:hAnsi="Arial"/>
          <w:color w:val="000000"/>
          <w:sz w:val="18"/>
        </w:rPr>
        <w:t xml:space="preserve">An implementation that conforms to the Protocol Approval Information Model - GET SOP Class as an SCU shall support transfers against the Protocol Approval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8506"/>
    <w:bookmarkStart w:id="18507" w:name="sect_II_6_1_3_2"/>
    <w:p>
      <w:pPr>
        <w:spacing w:before="180" w:after="0" w:line="240" w:lineRule="auto"/>
      </w:pPr>
      <w:r>
        <w:rPr>
          <w:rFonts w:ascii="Arial" w:hAnsi="Arial"/>
          <w:b/>
          <w:color w:val="000000"/>
          <w:sz w:val="22"/>
        </w:rPr>
        <w:t>II.6.1.3.2 SCP Conformance</w:t>
      </w:r>
    </w:p>
    <w:bookmarkEnd w:id="18507"/>
    <w:bookmarkStart w:id="18508" w:name="sect_II_6_1_3_2_1"/>
    <w:p>
      <w:pPr>
        <w:spacing w:before="180" w:after="0" w:line="240" w:lineRule="auto"/>
      </w:pPr>
      <w:r>
        <w:rPr>
          <w:rFonts w:ascii="Arial" w:hAnsi="Arial"/>
          <w:b/>
          <w:color w:val="000000"/>
          <w:sz w:val="18"/>
        </w:rPr>
        <w:t>II.6.1.3.2.1 C-FIND SCP Conformance</w:t>
      </w:r>
    </w:p>
    <w:bookmarkEnd w:id="18508"/>
    <w:bookmarkStart w:id="18509" w:name="para_2312f2e6_452b_46a0_ba4f_84d3af0ec6"/>
    <w:p>
      <w:pPr>
        <w:spacing w:before="180" w:after="0" w:line="240" w:lineRule="auto"/>
        <w:jc w:val="both"/>
      </w:pPr>
      <w:r>
        <w:rPr>
          <w:rFonts w:ascii="Arial" w:hAnsi="Arial"/>
          <w:color w:val="000000"/>
          <w:sz w:val="18"/>
        </w:rPr>
        <w:t xml:space="preserve">An implementation that conforms to the Protocol Approval Information Model - FIND SOP Class as an SCP shall support queries against the Protocol Approval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8509"/>
    <w:bookmarkStart w:id="18510" w:name="idp105553593264255"/>
    <w:p>
      <w:pPr>
        <w:keepNext/>
        <w:spacing w:before="180" w:after="0" w:line="240" w:lineRule="auto"/>
        <w:ind w:left="360" w:right="360" w:firstLine="0"/>
        <w:jc w:val="both"/>
      </w:pPr>
      <w:r>
        <w:rPr>
          <w:rFonts w:ascii="Arial" w:hAnsi="Arial"/>
          <w:color w:val="000000"/>
          <w:sz w:val="18"/>
        </w:rPr>
        <w:t>Note</w:t>
      </w:r>
    </w:p>
    <w:bookmarkEnd w:id="18510"/>
    <w:bookmarkStart w:id="18511" w:name="para_7e0c7ca6_c5bb_4e48_8863_a4cc5f8e88"/>
    <w:p>
      <w:pPr>
        <w:spacing w:before="180" w:after="0" w:line="240" w:lineRule="auto"/>
        <w:ind w:left="360" w:right="360" w:firstLine="0"/>
        <w:jc w:val="both"/>
      </w:pPr>
      <w:r>
        <w:rPr>
          <w:rFonts w:ascii="Arial" w:hAnsi="Arial"/>
          <w:color w:val="000000"/>
          <w:sz w:val="18"/>
        </w:rPr>
        <w:t>The contents of the Referenced SOP Instance UID (0008,1155) in the Approval Subject Sequence (0044,0109) would be useful to index since querying for approvals of a specific Protocol instance will be very common.</w:t>
      </w:r>
    </w:p>
    <w:bookmarkEnd w:id="18511"/>
    <w:bookmarkStart w:id="18512" w:name="para_91e1c06b_8359_401a_a8ea_e448cf9866"/>
    <w:p>
      <w:pPr>
        <w:spacing w:before="180" w:after="0" w:line="240" w:lineRule="auto"/>
        <w:jc w:val="both"/>
      </w:pPr>
      <w:r>
        <w:rPr>
          <w:rFonts w:ascii="Arial" w:hAnsi="Arial"/>
          <w:color w:val="000000"/>
          <w:sz w:val="18"/>
        </w:rPr>
        <w:t>An implementation that conforms to the Protocol Approval Information Model - FIND SOP Class as an SCP shall state in its Conformance Statement:</w:t>
      </w:r>
    </w:p>
    <w:bookmarkEnd w:id="18512"/>
    <w:bookmarkStart w:id="18513" w:name="idp105553593265663"/>
    <w:bookmarkStart w:id="18514" w:name="idp105553593265919"/>
    <w:bookmarkStart w:id="18515" w:name="para_c251032e_84e8_45f0_b5a5_e52fef13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supports Type 3 Return Key Attributes, and shall list these Optional Return Key Attributes.</w:t>
      </w:r>
    </w:p>
    <w:bookmarkEnd w:id="18515"/>
    <w:bookmarkEnd w:id="18514"/>
    <w:bookmarkEnd w:id="18513"/>
    <w:bookmarkStart w:id="18516" w:name="idp105553593266815"/>
    <w:bookmarkStart w:id="18517" w:name="para_1583d04c_5ad4_4f96_a34d_f2d9a02b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it makes use of Specific Character Set (0008,0005) when interpreting queries, performing matching and encoding responses.</w:t>
      </w:r>
    </w:p>
    <w:bookmarkEnd w:id="18517"/>
    <w:bookmarkEnd w:id="18516"/>
    <w:bookmarkStart w:id="18518" w:name="idp105553593267839"/>
    <w:bookmarkStart w:id="18519" w:name="para_1e742d0a_1cb0_4d82_933a_20bf9f62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behaviors that involve not returning matching instances (e.g. not returning an older approval instance that has been superceded/overridden by a newer approval instance).</w:t>
      </w:r>
    </w:p>
    <w:bookmarkEnd w:id="18519"/>
    <w:bookmarkEnd w:id="18518"/>
    <w:bookmarkStart w:id="18520" w:name="sect_II_6_1_3_2_2"/>
    <w:p>
      <w:pPr>
        <w:spacing w:before="180" w:after="0" w:line="240" w:lineRule="auto"/>
      </w:pPr>
      <w:r>
        <w:rPr>
          <w:rFonts w:ascii="Arial" w:hAnsi="Arial"/>
          <w:b/>
          <w:color w:val="000000"/>
          <w:sz w:val="18"/>
        </w:rPr>
        <w:t>II.6.1.3.2.2 C-MOVE SCP Conformance</w:t>
      </w:r>
    </w:p>
    <w:bookmarkEnd w:id="18520"/>
    <w:bookmarkStart w:id="18521" w:name="para_9a016031_2baf_4f85_bfa8_5cb8e75731"/>
    <w:p>
      <w:pPr>
        <w:spacing w:before="180" w:after="0" w:line="240" w:lineRule="auto"/>
        <w:jc w:val="both"/>
      </w:pPr>
      <w:r>
        <w:rPr>
          <w:rFonts w:ascii="Arial" w:hAnsi="Arial"/>
          <w:color w:val="000000"/>
          <w:sz w:val="18"/>
        </w:rPr>
        <w:t xml:space="preserve">An implementation that conforms to the Protocol Approval Information Model - MOVE SOP Class as an SCP shall support transfers against the Protocol Approval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8521"/>
    <w:bookmarkStart w:id="18522" w:name="para_d1a31425_8fdd_4b55_b9f8_89debf9fd7"/>
    <w:p>
      <w:pPr>
        <w:spacing w:before="180" w:after="0" w:line="240" w:lineRule="auto"/>
        <w:jc w:val="both"/>
      </w:pPr>
      <w:r>
        <w:rPr>
          <w:rFonts w:ascii="Arial" w:hAnsi="Arial"/>
          <w:color w:val="000000"/>
          <w:sz w:val="18"/>
        </w:rPr>
        <w:t>An implementation that conforms to the Protocol Approval Information Model - MOVE SOP Class as an SCP, which generates transfers using the C-MOVE operation, shall state in its Conformance Statement appropriate Storage Service Class, under which it shall support the C-STORE sub-operations generated by the C-MOVE.</w:t>
      </w:r>
    </w:p>
    <w:bookmarkEnd w:id="18522"/>
    <w:bookmarkStart w:id="18523" w:name="sect_II_6_1_3_2_3"/>
    <w:p>
      <w:pPr>
        <w:spacing w:before="180" w:after="0" w:line="240" w:lineRule="auto"/>
      </w:pPr>
      <w:r>
        <w:rPr>
          <w:rFonts w:ascii="Arial" w:hAnsi="Arial"/>
          <w:b/>
          <w:color w:val="000000"/>
          <w:sz w:val="18"/>
        </w:rPr>
        <w:t>II.6.1.3.2.3 C-GET SCP Conformance</w:t>
      </w:r>
    </w:p>
    <w:bookmarkEnd w:id="18523"/>
    <w:bookmarkStart w:id="18524" w:name="para_def8d9fb_ccb7_482a_a894_dfd16e6e5d"/>
    <w:p>
      <w:pPr>
        <w:spacing w:before="180" w:after="0" w:line="240" w:lineRule="auto"/>
        <w:jc w:val="both"/>
      </w:pPr>
      <w:r>
        <w:rPr>
          <w:rFonts w:ascii="Arial" w:hAnsi="Arial"/>
          <w:color w:val="000000"/>
          <w:sz w:val="18"/>
        </w:rPr>
        <w:t xml:space="preserve">An implementation that conforms to the Protocol Approval Information Model - GET SOP Class as an SCP shall support retrievals against the Protocol Approval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8524"/>
    <w:bookmarkStart w:id="18525" w:name="sect_II_6_1_4"/>
    <w:p>
      <w:pPr>
        <w:spacing w:before="180" w:after="0" w:line="240" w:lineRule="auto"/>
      </w:pPr>
      <w:r>
        <w:rPr>
          <w:rFonts w:ascii="Arial" w:hAnsi="Arial"/>
          <w:b/>
          <w:color w:val="000000"/>
          <w:sz w:val="26"/>
        </w:rPr>
        <w:t>II.6.1.4 SOP Classes</w:t>
      </w:r>
    </w:p>
    <w:bookmarkEnd w:id="18525"/>
    <w:bookmarkStart w:id="18526" w:name="para_ece9944c_09d6_48fd_9414_4bbce41770"/>
    <w:p>
      <w:pPr>
        <w:spacing w:before="180" w:after="0" w:line="240" w:lineRule="auto"/>
        <w:jc w:val="both"/>
      </w:pPr>
      <w:r>
        <w:rPr>
          <w:rFonts w:ascii="Arial" w:hAnsi="Arial"/>
          <w:color w:val="000000"/>
          <w:sz w:val="18"/>
        </w:rPr>
        <w:t>The SOP Classes of the Protocol Approval Query/Retrieve Service Class identify the Information Models, and the DIMSE-C operations supported.</w:t>
      </w:r>
    </w:p>
    <w:bookmarkEnd w:id="18526"/>
    <w:bookmarkStart w:id="18527" w:name="table_II_6_1_4_1"/>
    <w:p>
      <w:pPr>
        <w:keepNext/>
        <w:spacing w:before="216" w:after="0" w:line="240" w:lineRule="auto"/>
        <w:jc w:val="center"/>
      </w:pPr>
      <w:r>
        <w:rPr>
          <w:rFonts w:ascii="Arial" w:hAnsi="Arial"/>
          <w:b/>
          <w:color w:val="000000"/>
          <w:sz w:val="22"/>
        </w:rPr>
        <w:t>Table II.6.1.4-1. Protocol Approval SOP Classes</w:t>
      </w:r>
    </w:p>
    <w:bookmarkEnd w:id="18527"/>
    <w:p>
      <w:pPr>
        <w:spacing w:before="0" w:after="0" w:line="240" w:lineRule="auto"/>
        <w:rPr>
          <w:sz w:val="13"/>
        </w:rPr>
      </w:pPr>
    </w:p>
    <w:tbl>
      <w:tblPr>
        <w:tblInd w:w="45" w:type="dxa"/>
        <w:tblLayout w:type="fixed"/>
      </w:tblPr>
      <w:tblGrid>
        <w:gridCol w:w="5820"/>
        <w:gridCol w:w="46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528" w:name="para_ec9b4382_96a8_458d_b003_92f8a83b86"/>
          <w:p>
            <w:pPr>
              <w:keepNext/>
              <w:spacing w:before="180" w:after="0" w:line="240" w:lineRule="auto"/>
              <w:jc w:val="center"/>
            </w:pPr>
            <w:r>
              <w:rPr>
                <w:rFonts w:ascii="Arial" w:hAnsi="Arial"/>
                <w:b/>
                <w:color w:val="000000"/>
                <w:sz w:val="18"/>
              </w:rPr>
              <w:t>SOP Class Name</w:t>
            </w:r>
          </w:p>
          <w:bookmarkEnd w:id="185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529" w:name="para_e6545a6b_c01f_4e49_9a7e_688461b8df"/>
          <w:p>
            <w:pPr>
              <w:spacing w:before="180" w:after="0" w:line="240" w:lineRule="auto"/>
              <w:jc w:val="center"/>
            </w:pPr>
            <w:r>
              <w:rPr>
                <w:rFonts w:ascii="Arial" w:hAnsi="Arial"/>
                <w:b/>
                <w:color w:val="000000"/>
                <w:sz w:val="18"/>
              </w:rPr>
              <w:t>SOP Class UID</w:t>
            </w:r>
          </w:p>
          <w:bookmarkEnd w:id="18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30" w:name="para_1d95f9e4_939a_4ac9_814f_2a48b8527b"/>
          <w:p>
            <w:pPr>
              <w:spacing w:before="180" w:after="0" w:line="240" w:lineRule="auto"/>
            </w:pPr>
            <w:r>
              <w:rPr>
                <w:rFonts w:ascii="Arial" w:hAnsi="Arial"/>
                <w:color w:val="000000"/>
                <w:sz w:val="18"/>
              </w:rPr>
              <w:t>Protocol Approval Information Model - FIND</w:t>
            </w:r>
          </w:p>
          <w:bookmarkEnd w:id="18530"/>
        </w:tc>
        <w:tc>
          <w:tcPr>
            <w:tcBorders>
              <w:bottom w:val="single" w:sz="4" w:color="000000"/>
              <w:right w:val="single" w:sz="4" w:color="000000"/>
            </w:tcBorders>
            <w:tcMar>
              <w:top w:w="40" w:type="dxa"/>
              <w:left w:w="40" w:type="dxa"/>
              <w:bottom w:w="40" w:type="dxa"/>
              <w:right w:w="40" w:type="dxa"/>
            </w:tcMar>
            <w:vAlign w:val="top"/>
          </w:tcPr>
          <w:bookmarkStart w:id="18531" w:name="para_addaa732_f558_48f7_acab_40bd53a3cf"/>
          <w:p>
            <w:pPr>
              <w:spacing w:before="180" w:after="0" w:line="240" w:lineRule="auto"/>
            </w:pPr>
            <w:r>
              <w:rPr>
                <w:rFonts w:ascii="Arial" w:hAnsi="Arial"/>
                <w:color w:val="000000"/>
                <w:sz w:val="18"/>
              </w:rPr>
              <w:t>1.2.840.10008.5.1.4.1.1.200.4</w:t>
            </w:r>
          </w:p>
          <w:bookmarkEnd w:id="18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32" w:name="para_5d5f0d55_b571_461e_b30b_5fcbcf2f57"/>
          <w:p>
            <w:pPr>
              <w:spacing w:before="180" w:after="0" w:line="240" w:lineRule="auto"/>
            </w:pPr>
            <w:r>
              <w:rPr>
                <w:rFonts w:ascii="Arial" w:hAnsi="Arial"/>
                <w:color w:val="000000"/>
                <w:sz w:val="18"/>
              </w:rPr>
              <w:t>Protocol Approval Information Model - MOVE</w:t>
            </w:r>
          </w:p>
          <w:bookmarkEnd w:id="18532"/>
        </w:tc>
        <w:tc>
          <w:tcPr>
            <w:tcBorders>
              <w:bottom w:val="single" w:sz="4" w:color="000000"/>
              <w:right w:val="single" w:sz="4" w:color="000000"/>
            </w:tcBorders>
            <w:tcMar>
              <w:top w:w="40" w:type="dxa"/>
              <w:left w:w="40" w:type="dxa"/>
              <w:bottom w:w="40" w:type="dxa"/>
              <w:right w:w="40" w:type="dxa"/>
            </w:tcMar>
            <w:vAlign w:val="top"/>
          </w:tcPr>
          <w:bookmarkStart w:id="18533" w:name="para_897c6397_5f67_4693_b06d_9cd5e1b52b"/>
          <w:p>
            <w:pPr>
              <w:spacing w:before="180" w:after="0" w:line="240" w:lineRule="auto"/>
            </w:pPr>
            <w:r>
              <w:rPr>
                <w:rFonts w:ascii="Arial" w:hAnsi="Arial"/>
                <w:color w:val="000000"/>
                <w:sz w:val="18"/>
              </w:rPr>
              <w:t>1.2.840.10008.5.1.4.1.1.200.5</w:t>
            </w:r>
          </w:p>
          <w:bookmarkEnd w:id="18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34" w:name="para_b1c669a0_c694_45b1_9a0e_abc917874a"/>
          <w:p>
            <w:pPr>
              <w:spacing w:before="180" w:after="0" w:line="240" w:lineRule="auto"/>
            </w:pPr>
            <w:r>
              <w:rPr>
                <w:rFonts w:ascii="Arial" w:hAnsi="Arial"/>
                <w:color w:val="000000"/>
                <w:sz w:val="18"/>
              </w:rPr>
              <w:t>Protocol Approval Information Model - GET</w:t>
            </w:r>
          </w:p>
          <w:bookmarkEnd w:id="18534"/>
        </w:tc>
        <w:tc>
          <w:tcPr>
            <w:tcBorders>
              <w:bottom w:val="single" w:sz="4" w:color="000000"/>
              <w:right w:val="single" w:sz="4" w:color="000000"/>
            </w:tcBorders>
            <w:tcMar>
              <w:top w:w="40" w:type="dxa"/>
              <w:left w:w="40" w:type="dxa"/>
              <w:bottom w:w="40" w:type="dxa"/>
              <w:right w:w="40" w:type="dxa"/>
            </w:tcMar>
            <w:vAlign w:val="top"/>
          </w:tcPr>
          <w:bookmarkStart w:id="18535" w:name="para_8885fa87_a12b_4807_8ad5_dbed4c60d9"/>
          <w:p>
            <w:pPr>
              <w:spacing w:before="180" w:after="0" w:line="240" w:lineRule="auto"/>
            </w:pPr>
            <w:r>
              <w:rPr>
                <w:rFonts w:ascii="Arial" w:hAnsi="Arial"/>
                <w:color w:val="000000"/>
                <w:sz w:val="18"/>
              </w:rPr>
              <w:t>1.2.840.10008.5.1.4.1.1.200.6</w:t>
            </w:r>
          </w:p>
          <w:bookmarkEnd w:id="18535"/>
        </w:tc>
      </w:tr>
    </w:tbl>
    <w:p>
      <w:pPr>
        <w:sectPr>
          <w:headerReference w:type="default" r:id="r1035"/>
          <w:headerReference w:type="even" r:id="r1036"/>
          <w:headerReference w:type="first" r:id="r1034"/>
          <w:footerReference w:type="default" r:id="r1038"/>
          <w:footerReference w:type="even" r:id="r1039"/>
          <w:footerReference w:type="first" r:id="r1037"/>
          <w:pgSz w:w="12240" w:h="15840"/>
          <w:pgMar w:top="1440" w:bottom="1440" w:left="1080" w:right="720" w:header="720" w:footer="720" w:gutter="0"/>
          <w:pgNumType w:fmt="decimal"/>
          <w:titlePg/>
        </w:sectPr>
      </w:pPr>
    </w:p>
    <w:bookmarkStart w:id="18536" w:name="chapter_JJ"/>
    <w:p>
      <w:pPr>
        <w:keepNext/>
        <w:spacing w:before="180" w:after="0" w:line="240" w:lineRule="auto"/>
      </w:pPr>
      <w:r>
        <w:rPr>
          <w:rFonts w:ascii="Arial" w:hAnsi="Arial"/>
          <w:b/>
          <w:color w:val="000000"/>
          <w:sz w:val="50"/>
        </w:rPr>
        <w:t>JJ Inventory Query/Retrieve Service Class</w:t>
      </w:r>
    </w:p>
    <w:bookmarkEnd w:id="18536"/>
    <w:bookmarkStart w:id="18537" w:name="sect_JJ_1"/>
    <w:p>
      <w:pPr>
        <w:spacing w:before="180" w:after="0" w:line="240" w:lineRule="auto"/>
      </w:pPr>
      <w:r>
        <w:rPr>
          <w:rFonts w:ascii="Arial" w:hAnsi="Arial"/>
          <w:b/>
          <w:color w:val="000000"/>
          <w:sz w:val="28"/>
        </w:rPr>
        <w:t>JJ.1 Overview</w:t>
      </w:r>
    </w:p>
    <w:bookmarkEnd w:id="18537"/>
    <w:bookmarkStart w:id="18538" w:name="sect_JJ_1_1"/>
    <w:p>
      <w:pPr>
        <w:spacing w:before="180" w:after="0" w:line="240" w:lineRule="auto"/>
      </w:pPr>
      <w:r>
        <w:rPr>
          <w:rFonts w:ascii="Arial" w:hAnsi="Arial"/>
          <w:b/>
          <w:color w:val="000000"/>
          <w:sz w:val="24"/>
        </w:rPr>
        <w:t>JJ.1.1 Scope</w:t>
      </w:r>
    </w:p>
    <w:bookmarkEnd w:id="18538"/>
    <w:bookmarkStart w:id="18539" w:name="para_ba770a85_fe35_4f1a_91a4_9df75fa34c"/>
    <w:p>
      <w:pPr>
        <w:spacing w:before="180" w:after="0" w:line="240" w:lineRule="auto"/>
        <w:jc w:val="both"/>
      </w:pPr>
      <w:r>
        <w:rPr>
          <w:rFonts w:ascii="Arial" w:hAnsi="Arial"/>
          <w:color w:val="000000"/>
          <w:sz w:val="18"/>
        </w:rPr>
        <w:t>The Inventory Query/Retrieve Service Class defines an application-level class-of-service that facilitates discovery of and access to Inventory composite objects.</w:t>
      </w:r>
    </w:p>
    <w:bookmarkEnd w:id="18539"/>
    <w:bookmarkStart w:id="18540" w:name="sect_JJ_1_2"/>
    <w:p>
      <w:pPr>
        <w:spacing w:before="180" w:after="0" w:line="240" w:lineRule="auto"/>
      </w:pPr>
      <w:r>
        <w:rPr>
          <w:rFonts w:ascii="Arial" w:hAnsi="Arial"/>
          <w:b/>
          <w:color w:val="000000"/>
          <w:sz w:val="24"/>
        </w:rPr>
        <w:t>JJ.1.2 Conventions</w:t>
      </w:r>
    </w:p>
    <w:bookmarkEnd w:id="18540"/>
    <w:bookmarkStart w:id="18541" w:name="para_fb84ca16_c9fe_4f4e_875a_6715736615"/>
    <w:p>
      <w:pPr>
        <w:spacing w:before="180" w:after="0" w:line="240" w:lineRule="auto"/>
        <w:jc w:val="both"/>
      </w:pPr>
      <w:r>
        <w:rPr>
          <w:rFonts w:ascii="Arial" w:hAnsi="Arial"/>
          <w:color w:val="000000"/>
          <w:sz w:val="18"/>
        </w:rPr>
        <w:t xml:space="preserve">See Basic Worklist Management Service Class </w:t>
      </w:r>
      <w:hyperlink w:anchor="sect_K_1_2">
        <w:r>
          <w:rPr>
            <w:rFonts w:ascii="Arial" w:hAnsi="Arial"/>
            <w:color w:val="000000"/>
            <w:sz w:val="18"/>
          </w:rPr>
          <w:t>Section K.1.2 Conventions</w:t>
        </w:r>
      </w:hyperlink>
      <w:r>
        <w:rPr>
          <w:rFonts w:ascii="Arial" w:hAnsi="Arial"/>
          <w:color w:val="000000"/>
          <w:sz w:val="18"/>
        </w:rPr>
        <w:t>.</w:t>
      </w:r>
    </w:p>
    <w:bookmarkEnd w:id="18541"/>
    <w:bookmarkStart w:id="18542" w:name="sect_JJ_1_3"/>
    <w:p>
      <w:pPr>
        <w:spacing w:before="180" w:after="0" w:line="240" w:lineRule="auto"/>
      </w:pPr>
      <w:r>
        <w:rPr>
          <w:rFonts w:ascii="Arial" w:hAnsi="Arial"/>
          <w:b/>
          <w:color w:val="000000"/>
          <w:sz w:val="24"/>
        </w:rPr>
        <w:t>JJ.1.3 Service Definition</w:t>
      </w:r>
    </w:p>
    <w:bookmarkEnd w:id="18542"/>
    <w:bookmarkStart w:id="18543" w:name="para_37690ac3_2e8b_4370_969e_d7bd49ca89"/>
    <w:p>
      <w:pPr>
        <w:spacing w:before="180" w:after="0" w:line="240" w:lineRule="auto"/>
        <w:jc w:val="both"/>
      </w:pPr>
      <w:r>
        <w:rPr>
          <w:rFonts w:ascii="Arial" w:hAnsi="Arial"/>
          <w:color w:val="000000"/>
          <w:sz w:val="18"/>
        </w:rPr>
        <w:t>The SOP Classes of the Inventory Query/Retrieve Service Class are each composed of an Information Model and a DIMSE-C Service Group.</w:t>
      </w:r>
    </w:p>
    <w:bookmarkEnd w:id="18543"/>
    <w:bookmarkStart w:id="18544" w:name="para_19cab066_14c6_4fea_be07_5793126ccc"/>
    <w:p>
      <w:pPr>
        <w:spacing w:before="180" w:after="0" w:line="240" w:lineRule="auto"/>
        <w:jc w:val="both"/>
      </w:pPr>
      <w:r>
        <w:rPr>
          <w:rFonts w:ascii="Arial" w:hAnsi="Arial"/>
          <w:color w:val="000000"/>
          <w:sz w:val="18"/>
        </w:rPr>
        <w:t>In order to serve as an SCP of the Inventory Query/Retrieve Service Class, a DICOM AE possesses information about the Attributes of a number of Inventory composite SOP Instances. The information is organized into an Inventory Query/Retrieve Information Model.</w:t>
      </w:r>
    </w:p>
    <w:bookmarkEnd w:id="18544"/>
    <w:bookmarkStart w:id="18545" w:name="para_dffcd50b_a7cb_4602_a428_d1422443c0"/>
    <w:p>
      <w:pPr>
        <w:spacing w:before="180" w:after="0" w:line="240" w:lineRule="auto"/>
        <w:jc w:val="both"/>
      </w:pPr>
      <w:r>
        <w:rPr>
          <w:rFonts w:ascii="Arial" w:hAnsi="Arial"/>
          <w:color w:val="000000"/>
          <w:sz w:val="18"/>
        </w:rPr>
        <w:t xml:space="preserve">Two peer DICOM AEs implement a SOP Class of the Inventory Query/Retrieve Service Class with one serving in the SCU role and one serving in the SCP role. SOP Classes of the Inventory Query/Retrieve Service Class are implemented using the DIMSE-C C-FIND, C-MOVE and C-GET services as defined in </w:t>
      </w:r>
      <w:hyperlink r:id="r1051">
        <w:r>
          <w:rPr>
            <w:rFonts w:ascii="Arial" w:hAnsi="Arial"/>
            <w:color w:val="000000"/>
            <w:sz w:val="18"/>
          </w:rPr>
          <w:t>PS3.7</w:t>
        </w:r>
      </w:hyperlink>
      <w:r>
        <w:rPr>
          <w:rFonts w:ascii="Arial" w:hAnsi="Arial"/>
          <w:color w:val="000000"/>
          <w:sz w:val="18"/>
        </w:rPr>
        <w:t>.</w:t>
      </w:r>
    </w:p>
    <w:bookmarkEnd w:id="18545"/>
    <w:bookmarkStart w:id="18546" w:name="para_bad790d1_232d_4106_9abf_ca07698202"/>
    <w:p>
      <w:pPr>
        <w:spacing w:before="180" w:after="0" w:line="240" w:lineRule="auto"/>
        <w:jc w:val="both"/>
      </w:pPr>
      <w:r>
        <w:rPr>
          <w:rFonts w:ascii="Arial" w:hAnsi="Arial"/>
          <w:color w:val="000000"/>
          <w:sz w:val="18"/>
        </w:rPr>
        <w:t xml:space="preserve">The semantics of the C-FIND service are the same as those defined in the Service Definition of the Basic Worklist Management Service Class (see </w:t>
      </w:r>
      <w:hyperlink w:anchor="sect_C_1_4">
        <w:r>
          <w:rPr>
            <w:rFonts w:ascii="Arial" w:hAnsi="Arial"/>
            <w:color w:val="000000"/>
            <w:sz w:val="18"/>
          </w:rPr>
          <w:t>Section C.1.4</w:t>
        </w:r>
      </w:hyperlink>
      <w:r>
        <w:rPr>
          <w:rFonts w:ascii="Arial" w:hAnsi="Arial"/>
          <w:color w:val="000000"/>
          <w:sz w:val="18"/>
        </w:rPr>
        <w:t>).</w:t>
      </w:r>
    </w:p>
    <w:bookmarkEnd w:id="18546"/>
    <w:bookmarkStart w:id="18547" w:name="para_5a1d1f77_0e2b_4521_8866_dd296996cd"/>
    <w:p>
      <w:pPr>
        <w:spacing w:before="180" w:after="0" w:line="240" w:lineRule="auto"/>
        <w:jc w:val="both"/>
      </w:pPr>
      <w:r>
        <w:rPr>
          <w:rFonts w:ascii="Arial" w:hAnsi="Arial"/>
          <w:color w:val="000000"/>
          <w:sz w:val="18"/>
        </w:rPr>
        <w:t xml:space="preserve">The semantics of the C-MOVE and C-GET services are the same as those defined in the Service Definition of the Query/Retrieve Service Class (see </w:t>
      </w:r>
      <w:hyperlink w:anchor="sect_C_1_4">
        <w:r>
          <w:rPr>
            <w:rFonts w:ascii="Arial" w:hAnsi="Arial"/>
            <w:color w:val="000000"/>
            <w:sz w:val="18"/>
          </w:rPr>
          <w:t>Section C.1.4</w:t>
        </w:r>
      </w:hyperlink>
      <w:r>
        <w:rPr>
          <w:rFonts w:ascii="Arial" w:hAnsi="Arial"/>
          <w:color w:val="000000"/>
          <w:sz w:val="18"/>
        </w:rPr>
        <w:t>), with the exception that there is only one level of retrieval.</w:t>
      </w:r>
    </w:p>
    <w:bookmarkEnd w:id="18547"/>
    <w:bookmarkStart w:id="18548" w:name="sect_JJ_2"/>
    <w:p>
      <w:pPr>
        <w:spacing w:before="180" w:after="0" w:line="240" w:lineRule="auto"/>
      </w:pPr>
      <w:r>
        <w:rPr>
          <w:rFonts w:ascii="Arial" w:hAnsi="Arial"/>
          <w:b/>
          <w:color w:val="000000"/>
          <w:sz w:val="28"/>
        </w:rPr>
        <w:t>JJ.2 Inventory Q/R Information Model</w:t>
      </w:r>
    </w:p>
    <w:bookmarkEnd w:id="18548"/>
    <w:bookmarkStart w:id="18549" w:name="para_eb984aa0_b2a7_405e_b166_1437b0f7ca"/>
    <w:p>
      <w:pPr>
        <w:spacing w:before="180" w:after="0" w:line="240" w:lineRule="auto"/>
        <w:jc w:val="both"/>
      </w:pPr>
      <w:r>
        <w:rPr>
          <w:rFonts w:ascii="Arial" w:hAnsi="Arial"/>
          <w:color w:val="000000"/>
          <w:sz w:val="18"/>
        </w:rPr>
        <w:t xml:space="preserve">The Inventory Query/Retrieve (Q/R) Information Model is based on an Entity-Relationship Model Definition and a Key Attributes Definition analogous to those defined in the Basic Worklist Management Service Class </w:t>
      </w:r>
      <w:hyperlink w:anchor="sect_K_2">
        <w:r>
          <w:rPr>
            <w:rFonts w:ascii="Arial" w:hAnsi="Arial"/>
            <w:color w:val="000000"/>
            <w:sz w:val="18"/>
          </w:rPr>
          <w:t>Section K.2 Worklist Information Model Definition</w:t>
        </w:r>
      </w:hyperlink>
      <w:r>
        <w:rPr>
          <w:rFonts w:ascii="Arial" w:hAnsi="Arial"/>
          <w:color w:val="000000"/>
          <w:sz w:val="18"/>
        </w:rPr>
        <w:t>.</w:t>
      </w:r>
    </w:p>
    <w:bookmarkEnd w:id="18549"/>
    <w:bookmarkStart w:id="18550" w:name="sect_JJ_2_1"/>
    <w:p>
      <w:pPr>
        <w:spacing w:before="180" w:after="0" w:line="240" w:lineRule="auto"/>
      </w:pPr>
      <w:r>
        <w:rPr>
          <w:rFonts w:ascii="Arial" w:hAnsi="Arial"/>
          <w:b/>
          <w:color w:val="000000"/>
          <w:sz w:val="24"/>
        </w:rPr>
        <w:t>JJ.2.1 E-R Model</w:t>
      </w:r>
    </w:p>
    <w:bookmarkEnd w:id="18550"/>
    <w:bookmarkStart w:id="18551" w:name="para_f8706cc3_8658_4838_963e_aaf27f7b3f"/>
    <w:p>
      <w:pPr>
        <w:spacing w:before="180" w:after="0" w:line="240" w:lineRule="auto"/>
        <w:jc w:val="both"/>
      </w:pPr>
      <w:r>
        <w:rPr>
          <w:rFonts w:ascii="Arial" w:hAnsi="Arial"/>
          <w:color w:val="000000"/>
          <w:sz w:val="18"/>
        </w:rPr>
        <w:t>The Inventory Q/R Information Model is a single level entity:</w:t>
      </w:r>
    </w:p>
    <w:bookmarkEnd w:id="18551"/>
    <w:bookmarkStart w:id="18552" w:name="idp105553592945023"/>
    <w:bookmarkStart w:id="18553" w:name="idp105553592945279"/>
    <w:bookmarkStart w:id="18554" w:name="para_74e0ea4f_698e_48ee_bbf2_ac34e56b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Inventory Information Entity</w:t>
      </w:r>
    </w:p>
    <w:bookmarkEnd w:id="18554"/>
    <w:bookmarkEnd w:id="18553"/>
    <w:bookmarkEnd w:id="18552"/>
    <w:bookmarkStart w:id="18555" w:name="para_e259413a_06e1_4467_a873_a03b4915f3"/>
    <w:p>
      <w:pPr>
        <w:spacing w:before="180" w:after="0" w:line="240" w:lineRule="auto"/>
        <w:jc w:val="both"/>
      </w:pPr>
    </w:p>
    <w:bookmarkEnd w:id="18555"/>
    <w:bookmarkStart w:id="18556" w:name="figure_JJ_2_1"/>
    <w:bookmarkStart w:id="18557" w:name="idp105553592947711"/>
    <w:p>
      <w:pPr>
        <w:spacing w:before="180" w:after="0" w:line="240" w:lineRule="auto"/>
        <w:jc w:val="center"/>
      </w:pPr>
      <w:r>
        <w:rPr>
          <w:rFonts w:ascii="Arial" w:hAnsi="Arial"/>
          <w:color w:val="000000"/>
          <w:sz w:val="18"/>
        </w:rPr>
        <w:drawing>
          <wp:inline>
            <wp:extent cx="3810000" cy="3810000"/>
            <wp:docPr id="105" name="Picture 52"/>
            <a:graphic>
              <a:graphicData uri="http://schemas.openxmlformats.org/drawingml/2006/picture">
                <p:pic>
                  <p:nvPicPr>
                    <p:cNvPr id="106" name="Picture 52"/>
                    <p:cNvPicPr/>
                  </p:nvPicPr>
                  <p:blipFill>
                    <a:blip r:embed="r1052"/>
                    <a:srcRect/>
                    <a:stretch>
                      <a:fillRect/>
                    </a:stretch>
                  </p:blipFill>
                  <p:spPr>
                    <a:xfrm>
                      <a:off x="0" y="0"/>
                      <a:ext cx="3810000" cy="3810000"/>
                    </a:xfrm>
                    <a:prstGeom prst="rect"/>
                  </p:spPr>
                </p:pic>
              </a:graphicData>
            </a:graphic>
          </wp:inline>
        </w:drawing>
      </w:r>
    </w:p>
    <w:bookmarkEnd w:id="18557"/>
    <w:bookmarkEnd w:id="18556"/>
    <w:p>
      <w:pPr>
        <w:spacing w:before="216" w:after="0" w:line="240" w:lineRule="auto"/>
        <w:jc w:val="center"/>
      </w:pPr>
      <w:r>
        <w:rPr>
          <w:rFonts w:ascii="Arial" w:hAnsi="Arial"/>
          <w:b/>
          <w:color w:val="000000"/>
          <w:sz w:val="22"/>
        </w:rPr>
        <w:t>Figure JJ.2-1. Inventory Q/R Information Model E-R Diagram</w:t>
      </w:r>
    </w:p>
    <w:bookmarkStart w:id="18558" w:name="para_fab40dbb_11e2_42f5_9c4b_38a7ecf5a8"/>
    <w:p>
      <w:pPr>
        <w:spacing w:before="180" w:after="0" w:line="240" w:lineRule="auto"/>
        <w:jc w:val="both"/>
      </w:pPr>
      <w:r>
        <w:rPr>
          <w:rFonts w:ascii="Arial" w:hAnsi="Arial"/>
          <w:color w:val="000000"/>
          <w:sz w:val="18"/>
        </w:rPr>
        <w:t xml:space="preserve">While the Inventory Composite SOP Instances that are the subject of this Service Class contain Attributes associated with the several IEs (see </w:t>
      </w:r>
      <w:hyperlink r:id="r1053">
        <w:r>
          <w:rPr>
            <w:rFonts w:ascii="Arial" w:hAnsi="Arial"/>
            <w:color w:val="000000"/>
            <w:sz w:val="18"/>
          </w:rPr>
          <w:t>Section 7.13.6 “Inventory” in PS3.3</w:t>
        </w:r>
      </w:hyperlink>
      <w:r>
        <w:rPr>
          <w:rFonts w:ascii="Arial" w:hAnsi="Arial"/>
          <w:color w:val="000000"/>
          <w:sz w:val="18"/>
        </w:rPr>
        <w:t>), the Inventory Q/R Information Model operates only on the Attributes of the Inventory IE of the Inventory IOD.</w:t>
      </w:r>
    </w:p>
    <w:bookmarkEnd w:id="18558"/>
    <w:bookmarkStart w:id="18559" w:name="sect_JJ_2_2"/>
    <w:p>
      <w:pPr>
        <w:spacing w:before="180" w:after="0" w:line="240" w:lineRule="auto"/>
      </w:pPr>
      <w:r>
        <w:rPr>
          <w:rFonts w:ascii="Arial" w:hAnsi="Arial"/>
          <w:b/>
          <w:color w:val="000000"/>
          <w:sz w:val="24"/>
        </w:rPr>
        <w:t>JJ.2.2 Inventory Q/R Information Model Attributes</w:t>
      </w:r>
    </w:p>
    <w:bookmarkEnd w:id="18559"/>
    <w:bookmarkStart w:id="18560" w:name="para_7c3530bd_ca39_4ac5_8461_b367774062"/>
    <w:p>
      <w:pPr>
        <w:spacing w:before="180" w:after="0" w:line="240" w:lineRule="auto"/>
        <w:jc w:val="both"/>
      </w:pPr>
      <w:hyperlink w:anchor="table_JJ_2_1">
        <w:r>
          <w:rPr>
            <w:rFonts w:ascii="Arial" w:hAnsi="Arial"/>
            <w:color w:val="000000"/>
            <w:sz w:val="18"/>
          </w:rPr>
          <w:t>Table JJ.2-1</w:t>
        </w:r>
      </w:hyperlink>
      <w:r>
        <w:rPr>
          <w:rFonts w:ascii="Arial" w:hAnsi="Arial"/>
          <w:color w:val="000000"/>
          <w:sz w:val="18"/>
        </w:rPr>
        <w:t xml:space="preserve"> defines the Attributes of the Inventory Q/R Information Model.</w:t>
      </w:r>
    </w:p>
    <w:bookmarkEnd w:id="18560"/>
    <w:bookmarkStart w:id="18561" w:name="table_JJ_2_1"/>
    <w:p>
      <w:pPr>
        <w:keepNext/>
        <w:spacing w:before="216" w:after="0" w:line="240" w:lineRule="auto"/>
        <w:jc w:val="center"/>
      </w:pPr>
      <w:r>
        <w:rPr>
          <w:rFonts w:ascii="Arial" w:hAnsi="Arial"/>
          <w:b/>
          <w:color w:val="000000"/>
          <w:sz w:val="22"/>
        </w:rPr>
        <w:t>Table JJ.2-1. Attributes for the Inventory Q/R Information Model</w:t>
      </w:r>
    </w:p>
    <w:bookmarkEnd w:id="18561"/>
    <w:p>
      <w:pPr>
        <w:spacing w:before="0" w:after="0" w:line="240" w:lineRule="auto"/>
        <w:rPr>
          <w:sz w:val="13"/>
        </w:rPr>
      </w:pPr>
    </w:p>
    <w:tbl>
      <w:tblPr>
        <w:tblInd w:w="45" w:type="dxa"/>
        <w:tblLayout w:type="fixed"/>
      </w:tblPr>
      <w:tblGrid>
        <w:gridCol w:w="2646"/>
        <w:gridCol w:w="1091"/>
        <w:gridCol w:w="1760"/>
        <w:gridCol w:w="1550"/>
        <w:gridCol w:w="33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562" w:name="para_4ce00593_2a3c_46a9_bcb0_3e5556275b"/>
          <w:p>
            <w:pPr>
              <w:keepNext/>
              <w:spacing w:before="180" w:after="0" w:line="240" w:lineRule="auto"/>
              <w:jc w:val="center"/>
            </w:pPr>
            <w:r>
              <w:rPr>
                <w:rFonts w:ascii="Arial" w:hAnsi="Arial"/>
                <w:b/>
                <w:color w:val="000000"/>
                <w:sz w:val="18"/>
              </w:rPr>
              <w:t>Name</w:t>
            </w:r>
          </w:p>
          <w:bookmarkEnd w:id="185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563" w:name="para_c03510e0_95fd_4214_96b2_8357f87c4c"/>
          <w:p>
            <w:pPr>
              <w:spacing w:before="180" w:after="0" w:line="240" w:lineRule="auto"/>
              <w:jc w:val="center"/>
            </w:pPr>
            <w:r>
              <w:rPr>
                <w:rFonts w:ascii="Arial" w:hAnsi="Arial"/>
                <w:b/>
                <w:color w:val="000000"/>
                <w:sz w:val="18"/>
              </w:rPr>
              <w:t>Tag</w:t>
            </w:r>
          </w:p>
          <w:bookmarkEnd w:id="185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564" w:name="para_a7b6867c_1483_425a_89d6_0d1cd5024f"/>
          <w:p>
            <w:pPr>
              <w:spacing w:before="180" w:after="0" w:line="240" w:lineRule="auto"/>
              <w:jc w:val="center"/>
            </w:pPr>
            <w:r>
              <w:rPr>
                <w:rFonts w:ascii="Arial" w:hAnsi="Arial"/>
                <w:b/>
                <w:color w:val="000000"/>
                <w:sz w:val="18"/>
              </w:rPr>
              <w:t>Matching Key Type</w:t>
            </w:r>
          </w:p>
          <w:bookmarkEnd w:id="185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565" w:name="para_e6a896ef_2095_4cfb_a25f_fe886b50ed"/>
          <w:p>
            <w:pPr>
              <w:spacing w:before="180" w:after="0" w:line="240" w:lineRule="auto"/>
              <w:jc w:val="center"/>
            </w:pPr>
            <w:r>
              <w:rPr>
                <w:rFonts w:ascii="Arial" w:hAnsi="Arial"/>
                <w:b/>
                <w:color w:val="000000"/>
                <w:sz w:val="18"/>
              </w:rPr>
              <w:t>Return Key Type</w:t>
            </w:r>
          </w:p>
          <w:bookmarkEnd w:id="185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566" w:name="para_36f6910f_1af4_4673_9625_52573abd66"/>
          <w:p>
            <w:pPr>
              <w:spacing w:before="180" w:after="0" w:line="240" w:lineRule="auto"/>
              <w:jc w:val="center"/>
            </w:pPr>
            <w:r>
              <w:rPr>
                <w:rFonts w:ascii="Arial" w:hAnsi="Arial"/>
                <w:b/>
                <w:color w:val="000000"/>
                <w:sz w:val="18"/>
              </w:rPr>
              <w:t>Remark / Return Key Type</w:t>
            </w:r>
          </w:p>
          <w:bookmarkEnd w:id="18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67" w:name="para_b7646817_a947_4174_b0a3_7775080abd"/>
          <w:p>
            <w:pPr>
              <w:spacing w:before="180" w:after="0" w:line="240" w:lineRule="auto"/>
            </w:pPr>
            <w:r>
              <w:rPr>
                <w:rFonts w:ascii="Arial" w:hAnsi="Arial"/>
                <w:color w:val="000000"/>
                <w:sz w:val="18"/>
              </w:rPr>
              <w:t>SOP Class UID</w:t>
            </w:r>
          </w:p>
          <w:bookmarkEnd w:id="18567"/>
        </w:tc>
        <w:tc>
          <w:tcPr>
            <w:tcBorders>
              <w:bottom w:val="single" w:sz="4" w:color="000000"/>
              <w:right w:val="single" w:sz="4" w:color="000000"/>
            </w:tcBorders>
            <w:tcMar>
              <w:top w:w="40" w:type="dxa"/>
              <w:left w:w="40" w:type="dxa"/>
              <w:bottom w:w="40" w:type="dxa"/>
              <w:right w:w="40" w:type="dxa"/>
            </w:tcMar>
            <w:vAlign w:val="top"/>
          </w:tcPr>
          <w:bookmarkStart w:id="18568" w:name="para_d483e2fd_0731_4efc_8ec5_fa52d6482c"/>
          <w:p>
            <w:pPr>
              <w:spacing w:before="180" w:after="0" w:line="240" w:lineRule="auto"/>
              <w:jc w:val="center"/>
            </w:pPr>
            <w:r>
              <w:rPr>
                <w:rFonts w:ascii="Arial" w:hAnsi="Arial"/>
                <w:color w:val="000000"/>
                <w:sz w:val="18"/>
              </w:rPr>
              <w:t>(0008,0016)</w:t>
            </w:r>
          </w:p>
          <w:bookmarkEnd w:id="18568"/>
        </w:tc>
        <w:tc>
          <w:tcPr>
            <w:tcBorders>
              <w:bottom w:val="single" w:sz="4" w:color="000000"/>
              <w:right w:val="single" w:sz="4" w:color="000000"/>
            </w:tcBorders>
            <w:tcMar>
              <w:top w:w="40" w:type="dxa"/>
              <w:left w:w="40" w:type="dxa"/>
              <w:bottom w:w="40" w:type="dxa"/>
              <w:right w:w="40" w:type="dxa"/>
            </w:tcMar>
            <w:vAlign w:val="top"/>
          </w:tcPr>
          <w:bookmarkStart w:id="18569" w:name="para_f4f54568_8289_4f52_bb4c_ed5f9d9eec"/>
          <w:p>
            <w:pPr>
              <w:spacing w:before="180" w:after="0" w:line="240" w:lineRule="auto"/>
              <w:jc w:val="center"/>
            </w:pPr>
            <w:r>
              <w:rPr>
                <w:rFonts w:ascii="Arial" w:hAnsi="Arial"/>
                <w:color w:val="000000"/>
                <w:sz w:val="18"/>
              </w:rPr>
              <w:t>R</w:t>
            </w:r>
          </w:p>
          <w:bookmarkEnd w:id="18569"/>
        </w:tc>
        <w:tc>
          <w:tcPr>
            <w:tcBorders>
              <w:bottom w:val="single" w:sz="4" w:color="000000"/>
              <w:right w:val="single" w:sz="4" w:color="000000"/>
            </w:tcBorders>
            <w:tcMar>
              <w:top w:w="40" w:type="dxa"/>
              <w:left w:w="40" w:type="dxa"/>
              <w:bottom w:w="40" w:type="dxa"/>
              <w:right w:w="40" w:type="dxa"/>
            </w:tcMar>
            <w:vAlign w:val="top"/>
          </w:tcPr>
          <w:bookmarkStart w:id="18570" w:name="para_c388cc8c_b2d9_4d7f_ae07_79c277b092"/>
          <w:p>
            <w:pPr>
              <w:spacing w:before="180" w:after="0" w:line="240" w:lineRule="auto"/>
              <w:jc w:val="center"/>
            </w:pPr>
            <w:r>
              <w:rPr>
                <w:rFonts w:ascii="Arial" w:hAnsi="Arial"/>
                <w:color w:val="000000"/>
                <w:sz w:val="18"/>
              </w:rPr>
              <w:t>1</w:t>
            </w:r>
          </w:p>
          <w:bookmarkEnd w:id="185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71" w:name="para_443f086f_4225_4e23_9f68_4912abc77b"/>
          <w:p>
            <w:pPr>
              <w:spacing w:before="180" w:after="0" w:line="240" w:lineRule="auto"/>
            </w:pPr>
            <w:r>
              <w:rPr>
                <w:rFonts w:ascii="Arial" w:hAnsi="Arial"/>
                <w:color w:val="000000"/>
                <w:sz w:val="18"/>
              </w:rPr>
              <w:t>SOP Instance UID</w:t>
            </w:r>
          </w:p>
          <w:bookmarkEnd w:id="18571"/>
        </w:tc>
        <w:tc>
          <w:tcPr>
            <w:tcBorders>
              <w:bottom w:val="single" w:sz="4" w:color="000000"/>
              <w:right w:val="single" w:sz="4" w:color="000000"/>
            </w:tcBorders>
            <w:tcMar>
              <w:top w:w="40" w:type="dxa"/>
              <w:left w:w="40" w:type="dxa"/>
              <w:bottom w:w="40" w:type="dxa"/>
              <w:right w:w="40" w:type="dxa"/>
            </w:tcMar>
            <w:vAlign w:val="top"/>
          </w:tcPr>
          <w:bookmarkStart w:id="18572" w:name="para_bd004b4a_60f3_4cd7_8b74_6572bb1343"/>
          <w:p>
            <w:pPr>
              <w:spacing w:before="180" w:after="0" w:line="240" w:lineRule="auto"/>
              <w:jc w:val="center"/>
            </w:pPr>
            <w:r>
              <w:rPr>
                <w:rFonts w:ascii="Arial" w:hAnsi="Arial"/>
                <w:color w:val="000000"/>
                <w:sz w:val="18"/>
              </w:rPr>
              <w:t>(0008,0018)</w:t>
            </w:r>
          </w:p>
          <w:bookmarkEnd w:id="18572"/>
        </w:tc>
        <w:tc>
          <w:tcPr>
            <w:tcBorders>
              <w:bottom w:val="single" w:sz="4" w:color="000000"/>
              <w:right w:val="single" w:sz="4" w:color="000000"/>
            </w:tcBorders>
            <w:tcMar>
              <w:top w:w="40" w:type="dxa"/>
              <w:left w:w="40" w:type="dxa"/>
              <w:bottom w:w="40" w:type="dxa"/>
              <w:right w:w="40" w:type="dxa"/>
            </w:tcMar>
            <w:vAlign w:val="top"/>
          </w:tcPr>
          <w:bookmarkStart w:id="18573" w:name="para_d3feeff3_dfb2_4f84_a03e_b2881373bf"/>
          <w:p>
            <w:pPr>
              <w:spacing w:before="180" w:after="0" w:line="240" w:lineRule="auto"/>
              <w:jc w:val="center"/>
            </w:pPr>
            <w:r>
              <w:rPr>
                <w:rFonts w:ascii="Arial" w:hAnsi="Arial"/>
                <w:color w:val="000000"/>
                <w:sz w:val="18"/>
              </w:rPr>
              <w:t>U</w:t>
            </w:r>
          </w:p>
          <w:bookmarkEnd w:id="18573"/>
        </w:tc>
        <w:tc>
          <w:tcPr>
            <w:tcBorders>
              <w:bottom w:val="single" w:sz="4" w:color="000000"/>
              <w:right w:val="single" w:sz="4" w:color="000000"/>
            </w:tcBorders>
            <w:tcMar>
              <w:top w:w="40" w:type="dxa"/>
              <w:left w:w="40" w:type="dxa"/>
              <w:bottom w:w="40" w:type="dxa"/>
              <w:right w:w="40" w:type="dxa"/>
            </w:tcMar>
            <w:vAlign w:val="top"/>
          </w:tcPr>
          <w:bookmarkStart w:id="18574" w:name="para_62c8fdbf_a29a_4a5d_9825_42825a805d"/>
          <w:p>
            <w:pPr>
              <w:spacing w:before="180" w:after="0" w:line="240" w:lineRule="auto"/>
              <w:jc w:val="center"/>
            </w:pPr>
            <w:r>
              <w:rPr>
                <w:rFonts w:ascii="Arial" w:hAnsi="Arial"/>
                <w:color w:val="000000"/>
                <w:sz w:val="18"/>
              </w:rPr>
              <w:t>1</w:t>
            </w:r>
          </w:p>
          <w:bookmarkEnd w:id="185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75" w:name="para_33b2cf81_0bad_4e52_8e08_9522d10826"/>
          <w:p>
            <w:pPr>
              <w:spacing w:before="180" w:after="0" w:line="240" w:lineRule="auto"/>
            </w:pPr>
            <w:r>
              <w:rPr>
                <w:rFonts w:ascii="Arial" w:hAnsi="Arial"/>
                <w:color w:val="000000"/>
                <w:sz w:val="18"/>
              </w:rPr>
              <w:t>Transaction UID</w:t>
            </w:r>
          </w:p>
          <w:bookmarkEnd w:id="18575"/>
        </w:tc>
        <w:tc>
          <w:tcPr>
            <w:tcBorders>
              <w:bottom w:val="single" w:sz="4" w:color="000000"/>
              <w:right w:val="single" w:sz="4" w:color="000000"/>
            </w:tcBorders>
            <w:tcMar>
              <w:top w:w="40" w:type="dxa"/>
              <w:left w:w="40" w:type="dxa"/>
              <w:bottom w:w="40" w:type="dxa"/>
              <w:right w:w="40" w:type="dxa"/>
            </w:tcMar>
            <w:vAlign w:val="top"/>
          </w:tcPr>
          <w:bookmarkStart w:id="18576" w:name="para_098e9d75_f916_49cf_b291_c5de856a8c"/>
          <w:p>
            <w:pPr>
              <w:spacing w:before="180" w:after="0" w:line="240" w:lineRule="auto"/>
              <w:jc w:val="center"/>
            </w:pPr>
            <w:r>
              <w:rPr>
                <w:rFonts w:ascii="Arial" w:hAnsi="Arial"/>
                <w:color w:val="000000"/>
                <w:sz w:val="18"/>
              </w:rPr>
              <w:t>(0008,1195)</w:t>
            </w:r>
          </w:p>
          <w:bookmarkEnd w:id="18576"/>
        </w:tc>
        <w:tc>
          <w:tcPr>
            <w:tcBorders>
              <w:bottom w:val="single" w:sz="4" w:color="000000"/>
              <w:right w:val="single" w:sz="4" w:color="000000"/>
            </w:tcBorders>
            <w:tcMar>
              <w:top w:w="40" w:type="dxa"/>
              <w:left w:w="40" w:type="dxa"/>
              <w:bottom w:w="40" w:type="dxa"/>
              <w:right w:w="40" w:type="dxa"/>
            </w:tcMar>
            <w:vAlign w:val="top"/>
          </w:tcPr>
          <w:bookmarkStart w:id="18577" w:name="para_9e189b3d_5160_4e89_96cb_5a7a3d37fe"/>
          <w:p>
            <w:pPr>
              <w:spacing w:before="180" w:after="0" w:line="240" w:lineRule="auto"/>
              <w:jc w:val="center"/>
            </w:pPr>
            <w:r>
              <w:rPr>
                <w:rFonts w:ascii="Arial" w:hAnsi="Arial"/>
                <w:color w:val="000000"/>
                <w:sz w:val="18"/>
              </w:rPr>
              <w:t>R</w:t>
            </w:r>
          </w:p>
          <w:bookmarkEnd w:id="18577"/>
        </w:tc>
        <w:tc>
          <w:tcPr>
            <w:tcBorders>
              <w:bottom w:val="single" w:sz="4" w:color="000000"/>
              <w:right w:val="single" w:sz="4" w:color="000000"/>
            </w:tcBorders>
            <w:tcMar>
              <w:top w:w="40" w:type="dxa"/>
              <w:left w:w="40" w:type="dxa"/>
              <w:bottom w:w="40" w:type="dxa"/>
              <w:right w:w="40" w:type="dxa"/>
            </w:tcMar>
            <w:vAlign w:val="top"/>
          </w:tcPr>
          <w:bookmarkStart w:id="18578" w:name="para_dc4002a8_d061_4f54_96b5_7cb093761d"/>
          <w:p>
            <w:pPr>
              <w:spacing w:before="180" w:after="0" w:line="240" w:lineRule="auto"/>
              <w:jc w:val="center"/>
            </w:pPr>
            <w:r>
              <w:rPr>
                <w:rFonts w:ascii="Arial" w:hAnsi="Arial"/>
                <w:color w:val="000000"/>
                <w:sz w:val="18"/>
              </w:rPr>
              <w:t>1C</w:t>
            </w:r>
          </w:p>
          <w:bookmarkEnd w:id="18578"/>
        </w:tc>
        <w:tc>
          <w:tcPr>
            <w:tcBorders>
              <w:bottom w:val="single" w:sz="4" w:color="000000"/>
              <w:right w:val="single" w:sz="4" w:color="000000"/>
            </w:tcBorders>
            <w:tcMar>
              <w:top w:w="40" w:type="dxa"/>
              <w:left w:w="40" w:type="dxa"/>
              <w:bottom w:w="40" w:type="dxa"/>
              <w:right w:w="40" w:type="dxa"/>
            </w:tcMar>
            <w:vAlign w:val="top"/>
          </w:tcPr>
          <w:bookmarkStart w:id="18579" w:name="para_31dec6db_e8a6_4e96_bff7_5460d2baad"/>
          <w:p>
            <w:pPr>
              <w:spacing w:before="180" w:after="0" w:line="240" w:lineRule="auto"/>
            </w:pPr>
            <w:r>
              <w:rPr>
                <w:rFonts w:ascii="Arial" w:hAnsi="Arial"/>
                <w:color w:val="000000"/>
                <w:sz w:val="18"/>
              </w:rPr>
              <w:t>Required if Inventory SOP Instance was created by an Inventory Creation SOP Class transaction, may be present otherwise.</w:t>
            </w:r>
          </w:p>
          <w:bookmarkEnd w:id="18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80" w:name="para_5cca9ed5_152a_4deb_9724_c36f35581d"/>
          <w:p>
            <w:pPr>
              <w:spacing w:before="180" w:after="0" w:line="240" w:lineRule="auto"/>
            </w:pPr>
            <w:r>
              <w:rPr>
                <w:rFonts w:ascii="Arial" w:hAnsi="Arial"/>
                <w:color w:val="000000"/>
                <w:sz w:val="18"/>
              </w:rPr>
              <w:t>Content Date</w:t>
            </w:r>
          </w:p>
          <w:bookmarkEnd w:id="18580"/>
        </w:tc>
        <w:tc>
          <w:tcPr>
            <w:tcBorders>
              <w:bottom w:val="single" w:sz="4" w:color="000000"/>
              <w:right w:val="single" w:sz="4" w:color="000000"/>
            </w:tcBorders>
            <w:tcMar>
              <w:top w:w="40" w:type="dxa"/>
              <w:left w:w="40" w:type="dxa"/>
              <w:bottom w:w="40" w:type="dxa"/>
              <w:right w:w="40" w:type="dxa"/>
            </w:tcMar>
            <w:vAlign w:val="top"/>
          </w:tcPr>
          <w:bookmarkStart w:id="18581" w:name="para_6ec4f0cc_c8c1_46b6_b9b7_432333b53b"/>
          <w:p>
            <w:pPr>
              <w:spacing w:before="180" w:after="0" w:line="240" w:lineRule="auto"/>
              <w:jc w:val="center"/>
            </w:pPr>
            <w:r>
              <w:rPr>
                <w:rFonts w:ascii="Arial" w:hAnsi="Arial"/>
                <w:color w:val="000000"/>
                <w:sz w:val="18"/>
              </w:rPr>
              <w:t>(0008,0023)</w:t>
            </w:r>
          </w:p>
          <w:bookmarkEnd w:id="18581"/>
        </w:tc>
        <w:tc>
          <w:tcPr>
            <w:tcBorders>
              <w:bottom w:val="single" w:sz="4" w:color="000000"/>
              <w:right w:val="single" w:sz="4" w:color="000000"/>
            </w:tcBorders>
            <w:tcMar>
              <w:top w:w="40" w:type="dxa"/>
              <w:left w:w="40" w:type="dxa"/>
              <w:bottom w:w="40" w:type="dxa"/>
              <w:right w:w="40" w:type="dxa"/>
            </w:tcMar>
            <w:vAlign w:val="top"/>
          </w:tcPr>
          <w:bookmarkStart w:id="18582" w:name="para_93c76938_2eb6_4d78_b821_75d5b63464"/>
          <w:p>
            <w:pPr>
              <w:spacing w:before="180" w:after="0" w:line="240" w:lineRule="auto"/>
              <w:jc w:val="center"/>
            </w:pPr>
            <w:r>
              <w:rPr>
                <w:rFonts w:ascii="Arial" w:hAnsi="Arial"/>
                <w:color w:val="000000"/>
                <w:sz w:val="18"/>
              </w:rPr>
              <w:t>R</w:t>
            </w:r>
          </w:p>
          <w:bookmarkEnd w:id="18582"/>
        </w:tc>
        <w:tc>
          <w:tcPr>
            <w:tcBorders>
              <w:bottom w:val="single" w:sz="4" w:color="000000"/>
              <w:right w:val="single" w:sz="4" w:color="000000"/>
            </w:tcBorders>
            <w:tcMar>
              <w:top w:w="40" w:type="dxa"/>
              <w:left w:w="40" w:type="dxa"/>
              <w:bottom w:w="40" w:type="dxa"/>
              <w:right w:w="40" w:type="dxa"/>
            </w:tcMar>
            <w:vAlign w:val="top"/>
          </w:tcPr>
          <w:bookmarkStart w:id="18583" w:name="para_7a59287a_9102_4592_b2eb_0a3cd4461f"/>
          <w:p>
            <w:pPr>
              <w:spacing w:before="180" w:after="0" w:line="240" w:lineRule="auto"/>
              <w:jc w:val="center"/>
            </w:pPr>
            <w:r>
              <w:rPr>
                <w:rFonts w:ascii="Arial" w:hAnsi="Arial"/>
                <w:color w:val="000000"/>
                <w:sz w:val="18"/>
              </w:rPr>
              <w:t>1</w:t>
            </w:r>
          </w:p>
          <w:bookmarkEnd w:id="185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84" w:name="para_1136ee2d_8981_43b2_b8f6_30f9d0450c"/>
          <w:p>
            <w:pPr>
              <w:spacing w:before="180" w:after="0" w:line="240" w:lineRule="auto"/>
            </w:pPr>
            <w:r>
              <w:rPr>
                <w:rFonts w:ascii="Arial" w:hAnsi="Arial"/>
                <w:color w:val="000000"/>
                <w:sz w:val="18"/>
              </w:rPr>
              <w:t>Content Time</w:t>
            </w:r>
          </w:p>
          <w:bookmarkEnd w:id="18584"/>
        </w:tc>
        <w:tc>
          <w:tcPr>
            <w:tcBorders>
              <w:bottom w:val="single" w:sz="4" w:color="000000"/>
              <w:right w:val="single" w:sz="4" w:color="000000"/>
            </w:tcBorders>
            <w:tcMar>
              <w:top w:w="40" w:type="dxa"/>
              <w:left w:w="40" w:type="dxa"/>
              <w:bottom w:w="40" w:type="dxa"/>
              <w:right w:w="40" w:type="dxa"/>
            </w:tcMar>
            <w:vAlign w:val="top"/>
          </w:tcPr>
          <w:bookmarkStart w:id="18585" w:name="para_8b34ae37_fa3d_4926_b732_9adcefa57c"/>
          <w:p>
            <w:pPr>
              <w:spacing w:before="180" w:after="0" w:line="240" w:lineRule="auto"/>
              <w:jc w:val="center"/>
            </w:pPr>
            <w:r>
              <w:rPr>
                <w:rFonts w:ascii="Arial" w:hAnsi="Arial"/>
                <w:color w:val="000000"/>
                <w:sz w:val="18"/>
              </w:rPr>
              <w:t>(0008,0033)</w:t>
            </w:r>
          </w:p>
          <w:bookmarkEnd w:id="18585"/>
        </w:tc>
        <w:tc>
          <w:tcPr>
            <w:tcBorders>
              <w:bottom w:val="single" w:sz="4" w:color="000000"/>
              <w:right w:val="single" w:sz="4" w:color="000000"/>
            </w:tcBorders>
            <w:tcMar>
              <w:top w:w="40" w:type="dxa"/>
              <w:left w:w="40" w:type="dxa"/>
              <w:bottom w:w="40" w:type="dxa"/>
              <w:right w:w="40" w:type="dxa"/>
            </w:tcMar>
            <w:vAlign w:val="top"/>
          </w:tcPr>
          <w:bookmarkStart w:id="18586" w:name="para_14152f12_1040_47ab_93a2_91efc7a286"/>
          <w:p>
            <w:pPr>
              <w:spacing w:before="180" w:after="0" w:line="240" w:lineRule="auto"/>
              <w:jc w:val="center"/>
            </w:pPr>
            <w:r>
              <w:rPr>
                <w:rFonts w:ascii="Arial" w:hAnsi="Arial"/>
                <w:color w:val="000000"/>
                <w:sz w:val="18"/>
              </w:rPr>
              <w:t>O</w:t>
            </w:r>
          </w:p>
          <w:bookmarkEnd w:id="18586"/>
        </w:tc>
        <w:tc>
          <w:tcPr>
            <w:tcBorders>
              <w:bottom w:val="single" w:sz="4" w:color="000000"/>
              <w:right w:val="single" w:sz="4" w:color="000000"/>
            </w:tcBorders>
            <w:tcMar>
              <w:top w:w="40" w:type="dxa"/>
              <w:left w:w="40" w:type="dxa"/>
              <w:bottom w:w="40" w:type="dxa"/>
              <w:right w:w="40" w:type="dxa"/>
            </w:tcMar>
            <w:vAlign w:val="top"/>
          </w:tcPr>
          <w:bookmarkStart w:id="18587" w:name="para_b799662f_e0ee_4d07_bf8a_6b948f34d1"/>
          <w:p>
            <w:pPr>
              <w:spacing w:before="180" w:after="0" w:line="240" w:lineRule="auto"/>
              <w:jc w:val="center"/>
            </w:pPr>
            <w:r>
              <w:rPr>
                <w:rFonts w:ascii="Arial" w:hAnsi="Arial"/>
                <w:color w:val="000000"/>
                <w:sz w:val="18"/>
              </w:rPr>
              <w:t>1</w:t>
            </w:r>
          </w:p>
          <w:bookmarkEnd w:id="185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88" w:name="para_8f85189a_0f0d_48bc_ae78_753876b388"/>
          <w:p>
            <w:pPr>
              <w:spacing w:before="180" w:after="0" w:line="240" w:lineRule="auto"/>
            </w:pPr>
            <w:r>
              <w:rPr>
                <w:rFonts w:ascii="Arial" w:hAnsi="Arial"/>
                <w:color w:val="000000"/>
                <w:sz w:val="18"/>
              </w:rPr>
              <w:t>Scope of Inventory Sequence</w:t>
            </w:r>
          </w:p>
          <w:bookmarkEnd w:id="18588"/>
        </w:tc>
        <w:tc>
          <w:tcPr>
            <w:tcBorders>
              <w:bottom w:val="single" w:sz="4" w:color="000000"/>
              <w:right w:val="single" w:sz="4" w:color="000000"/>
            </w:tcBorders>
            <w:tcMar>
              <w:top w:w="40" w:type="dxa"/>
              <w:left w:w="40" w:type="dxa"/>
              <w:bottom w:w="40" w:type="dxa"/>
              <w:right w:w="40" w:type="dxa"/>
            </w:tcMar>
            <w:vAlign w:val="top"/>
          </w:tcPr>
          <w:bookmarkStart w:id="18589" w:name="para_ea726ff5_14a7_4b41_b15a_8f5fbdc201"/>
          <w:p>
            <w:pPr>
              <w:spacing w:before="180" w:after="0" w:line="240" w:lineRule="auto"/>
              <w:jc w:val="center"/>
            </w:pPr>
            <w:r>
              <w:rPr>
                <w:rFonts w:ascii="Arial" w:hAnsi="Arial"/>
                <w:color w:val="000000"/>
                <w:sz w:val="18"/>
              </w:rPr>
              <w:t>(0008,0400)</w:t>
            </w:r>
          </w:p>
          <w:bookmarkEnd w:id="18589"/>
        </w:tc>
        <w:tc>
          <w:tcPr>
            <w:tcBorders>
              <w:bottom w:val="single" w:sz="4" w:color="000000"/>
              <w:right w:val="single" w:sz="4" w:color="000000"/>
            </w:tcBorders>
            <w:tcMar>
              <w:top w:w="40" w:type="dxa"/>
              <w:left w:w="40" w:type="dxa"/>
              <w:bottom w:w="40" w:type="dxa"/>
              <w:right w:w="40" w:type="dxa"/>
            </w:tcMar>
            <w:vAlign w:val="top"/>
          </w:tcPr>
          <w:bookmarkStart w:id="18590" w:name="para_a79ab71e_1002_4d91_b192_5dd903a554"/>
          <w:p>
            <w:pPr>
              <w:spacing w:before="180" w:after="0" w:line="240" w:lineRule="auto"/>
              <w:jc w:val="center"/>
            </w:pPr>
            <w:r>
              <w:rPr>
                <w:rFonts w:ascii="Arial" w:hAnsi="Arial"/>
                <w:color w:val="000000"/>
                <w:sz w:val="18"/>
              </w:rPr>
              <w:t>O</w:t>
            </w:r>
          </w:p>
          <w:bookmarkEnd w:id="18590"/>
        </w:tc>
        <w:tc>
          <w:tcPr>
            <w:tcBorders>
              <w:bottom w:val="single" w:sz="4" w:color="000000"/>
              <w:right w:val="single" w:sz="4" w:color="000000"/>
            </w:tcBorders>
            <w:tcMar>
              <w:top w:w="40" w:type="dxa"/>
              <w:left w:w="40" w:type="dxa"/>
              <w:bottom w:w="40" w:type="dxa"/>
              <w:right w:w="40" w:type="dxa"/>
            </w:tcMar>
            <w:vAlign w:val="top"/>
          </w:tcPr>
          <w:bookmarkStart w:id="18591" w:name="para_72679062_b5dc_4bbd_9c5a_5f78cdc178"/>
          <w:p>
            <w:pPr>
              <w:spacing w:before="180" w:after="0" w:line="240" w:lineRule="auto"/>
              <w:jc w:val="center"/>
            </w:pPr>
            <w:r>
              <w:rPr>
                <w:rFonts w:ascii="Arial" w:hAnsi="Arial"/>
                <w:color w:val="000000"/>
                <w:sz w:val="18"/>
              </w:rPr>
              <w:t>2</w:t>
            </w:r>
          </w:p>
          <w:bookmarkEnd w:id="18591"/>
        </w:tc>
        <w:tc>
          <w:tcPr>
            <w:tcBorders>
              <w:bottom w:val="single" w:sz="4" w:color="000000"/>
              <w:right w:val="single" w:sz="4" w:color="000000"/>
            </w:tcBorders>
            <w:tcMar>
              <w:top w:w="40" w:type="dxa"/>
              <w:left w:w="40" w:type="dxa"/>
              <w:bottom w:w="40" w:type="dxa"/>
              <w:right w:w="40" w:type="dxa"/>
            </w:tcMar>
            <w:vAlign w:val="top"/>
          </w:tcPr>
          <w:bookmarkStart w:id="18592" w:name="para_d817e0ff_6ac9_4067_b2cb_9d78b667ba"/>
          <w:p>
            <w:pPr>
              <w:spacing w:before="180" w:after="0" w:line="240" w:lineRule="auto"/>
            </w:pPr>
            <w:r>
              <w:rPr>
                <w:rFonts w:ascii="Arial" w:hAnsi="Arial"/>
                <w:color w:val="000000"/>
                <w:sz w:val="18"/>
              </w:rPr>
              <w:t>May only be requested with Universal Matching.</w:t>
            </w:r>
          </w:p>
          <w:bookmarkEnd w:id="18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93" w:name="para_5dbbac4f_c241_4457_aa10_a9bd905035"/>
          <w:p>
            <w:pPr>
              <w:spacing w:before="180" w:after="0" w:line="240" w:lineRule="auto"/>
            </w:pPr>
            <w:r>
              <w:rPr>
                <w:rFonts w:ascii="Arial" w:hAnsi="Arial"/>
                <w:color w:val="000000"/>
                <w:sz w:val="18"/>
              </w:rPr>
              <w:t>Inventory Purpose</w:t>
            </w:r>
          </w:p>
          <w:bookmarkEnd w:id="18593"/>
        </w:tc>
        <w:tc>
          <w:tcPr>
            <w:tcBorders>
              <w:bottom w:val="single" w:sz="4" w:color="000000"/>
              <w:right w:val="single" w:sz="4" w:color="000000"/>
            </w:tcBorders>
            <w:tcMar>
              <w:top w:w="40" w:type="dxa"/>
              <w:left w:w="40" w:type="dxa"/>
              <w:bottom w:w="40" w:type="dxa"/>
              <w:right w:w="40" w:type="dxa"/>
            </w:tcMar>
            <w:vAlign w:val="top"/>
          </w:tcPr>
          <w:bookmarkStart w:id="18594" w:name="para_caa4140e_1563_4522_b5d0_cbbb47f1c3"/>
          <w:p>
            <w:pPr>
              <w:spacing w:before="180" w:after="0" w:line="240" w:lineRule="auto"/>
              <w:jc w:val="center"/>
            </w:pPr>
            <w:r>
              <w:rPr>
                <w:rFonts w:ascii="Arial" w:hAnsi="Arial"/>
                <w:color w:val="000000"/>
                <w:sz w:val="18"/>
              </w:rPr>
              <w:t>(0008,0401)</w:t>
            </w:r>
          </w:p>
          <w:bookmarkEnd w:id="18594"/>
        </w:tc>
        <w:tc>
          <w:tcPr>
            <w:tcBorders>
              <w:bottom w:val="single" w:sz="4" w:color="000000"/>
              <w:right w:val="single" w:sz="4" w:color="000000"/>
            </w:tcBorders>
            <w:tcMar>
              <w:top w:w="40" w:type="dxa"/>
              <w:left w:w="40" w:type="dxa"/>
              <w:bottom w:w="40" w:type="dxa"/>
              <w:right w:w="40" w:type="dxa"/>
            </w:tcMar>
            <w:vAlign w:val="top"/>
          </w:tcPr>
          <w:bookmarkStart w:id="18595" w:name="para_bff60886_80c4_476d_867d_7c0f1715ea"/>
          <w:p>
            <w:pPr>
              <w:spacing w:before="180" w:after="0" w:line="240" w:lineRule="auto"/>
              <w:jc w:val="center"/>
            </w:pPr>
            <w:r>
              <w:rPr>
                <w:rFonts w:ascii="Arial" w:hAnsi="Arial"/>
                <w:color w:val="000000"/>
                <w:sz w:val="18"/>
              </w:rPr>
              <w:t>O</w:t>
            </w:r>
          </w:p>
          <w:bookmarkEnd w:id="18595"/>
        </w:tc>
        <w:tc>
          <w:tcPr>
            <w:tcBorders>
              <w:bottom w:val="single" w:sz="4" w:color="000000"/>
              <w:right w:val="single" w:sz="4" w:color="000000"/>
            </w:tcBorders>
            <w:tcMar>
              <w:top w:w="40" w:type="dxa"/>
              <w:left w:w="40" w:type="dxa"/>
              <w:bottom w:w="40" w:type="dxa"/>
              <w:right w:w="40" w:type="dxa"/>
            </w:tcMar>
            <w:vAlign w:val="top"/>
          </w:tcPr>
          <w:bookmarkStart w:id="18596" w:name="para_3775868e_a0bb_4f81_8aee_1c2d9fc1ac"/>
          <w:p>
            <w:pPr>
              <w:spacing w:before="180" w:after="0" w:line="240" w:lineRule="auto"/>
              <w:jc w:val="center"/>
            </w:pPr>
            <w:r>
              <w:rPr>
                <w:rFonts w:ascii="Arial" w:hAnsi="Arial"/>
                <w:color w:val="000000"/>
                <w:sz w:val="18"/>
              </w:rPr>
              <w:t>1</w:t>
            </w:r>
          </w:p>
          <w:bookmarkEnd w:id="185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97" w:name="para_b0744722_e7f6_4381_86a7_b297f4577d"/>
          <w:p>
            <w:pPr>
              <w:spacing w:before="180" w:after="0" w:line="240" w:lineRule="auto"/>
            </w:pPr>
            <w:r>
              <w:rPr>
                <w:rFonts w:ascii="Arial" w:hAnsi="Arial"/>
                <w:color w:val="000000"/>
                <w:sz w:val="18"/>
              </w:rPr>
              <w:t>Inventory Instance Description</w:t>
            </w:r>
          </w:p>
          <w:bookmarkEnd w:id="18597"/>
        </w:tc>
        <w:tc>
          <w:tcPr>
            <w:tcBorders>
              <w:bottom w:val="single" w:sz="4" w:color="000000"/>
              <w:right w:val="single" w:sz="4" w:color="000000"/>
            </w:tcBorders>
            <w:tcMar>
              <w:top w:w="40" w:type="dxa"/>
              <w:left w:w="40" w:type="dxa"/>
              <w:bottom w:w="40" w:type="dxa"/>
              <w:right w:w="40" w:type="dxa"/>
            </w:tcMar>
            <w:vAlign w:val="top"/>
          </w:tcPr>
          <w:bookmarkStart w:id="18598" w:name="para_13590e1f_2b91_43fa_ac7b_3193bff363"/>
          <w:p>
            <w:pPr>
              <w:spacing w:before="180" w:after="0" w:line="240" w:lineRule="auto"/>
              <w:jc w:val="center"/>
            </w:pPr>
            <w:r>
              <w:rPr>
                <w:rFonts w:ascii="Arial" w:hAnsi="Arial"/>
                <w:color w:val="000000"/>
                <w:sz w:val="18"/>
              </w:rPr>
              <w:t>(0008,0402)</w:t>
            </w:r>
          </w:p>
          <w:bookmarkEnd w:id="18598"/>
        </w:tc>
        <w:tc>
          <w:tcPr>
            <w:tcBorders>
              <w:bottom w:val="single" w:sz="4" w:color="000000"/>
              <w:right w:val="single" w:sz="4" w:color="000000"/>
            </w:tcBorders>
            <w:tcMar>
              <w:top w:w="40" w:type="dxa"/>
              <w:left w:w="40" w:type="dxa"/>
              <w:bottom w:w="40" w:type="dxa"/>
              <w:right w:w="40" w:type="dxa"/>
            </w:tcMar>
            <w:vAlign w:val="top"/>
          </w:tcPr>
          <w:bookmarkStart w:id="18599" w:name="para_1e60c6be_fe57_4974_ab2c_7e33bf908b"/>
          <w:p>
            <w:pPr>
              <w:spacing w:before="180" w:after="0" w:line="240" w:lineRule="auto"/>
              <w:jc w:val="center"/>
            </w:pPr>
            <w:r>
              <w:rPr>
                <w:rFonts w:ascii="Arial" w:hAnsi="Arial"/>
                <w:color w:val="000000"/>
                <w:sz w:val="18"/>
              </w:rPr>
              <w:t>O</w:t>
            </w:r>
          </w:p>
          <w:bookmarkEnd w:id="18599"/>
        </w:tc>
        <w:tc>
          <w:tcPr>
            <w:tcBorders>
              <w:bottom w:val="single" w:sz="4" w:color="000000"/>
              <w:right w:val="single" w:sz="4" w:color="000000"/>
            </w:tcBorders>
            <w:tcMar>
              <w:top w:w="40" w:type="dxa"/>
              <w:left w:w="40" w:type="dxa"/>
              <w:bottom w:w="40" w:type="dxa"/>
              <w:right w:w="40" w:type="dxa"/>
            </w:tcMar>
            <w:vAlign w:val="top"/>
          </w:tcPr>
          <w:bookmarkStart w:id="18600" w:name="para_f9817ade_d0ee_4b66_a6a3_a9cd94e521"/>
          <w:p>
            <w:pPr>
              <w:spacing w:before="180" w:after="0" w:line="240" w:lineRule="auto"/>
              <w:jc w:val="center"/>
            </w:pPr>
            <w:r>
              <w:rPr>
                <w:rFonts w:ascii="Arial" w:hAnsi="Arial"/>
                <w:color w:val="000000"/>
                <w:sz w:val="18"/>
              </w:rPr>
              <w:t>2</w:t>
            </w:r>
          </w:p>
          <w:bookmarkEnd w:id="186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01" w:name="para_eed161b8_eb2b_4592_a85b_d9306650f2"/>
          <w:p>
            <w:pPr>
              <w:spacing w:before="180" w:after="0" w:line="240" w:lineRule="auto"/>
            </w:pPr>
            <w:r>
              <w:rPr>
                <w:rFonts w:ascii="Arial" w:hAnsi="Arial"/>
                <w:color w:val="000000"/>
                <w:sz w:val="18"/>
              </w:rPr>
              <w:t>Inventory Level</w:t>
            </w:r>
          </w:p>
          <w:bookmarkEnd w:id="18601"/>
        </w:tc>
        <w:tc>
          <w:tcPr>
            <w:tcBorders>
              <w:bottom w:val="single" w:sz="4" w:color="000000"/>
              <w:right w:val="single" w:sz="4" w:color="000000"/>
            </w:tcBorders>
            <w:tcMar>
              <w:top w:w="40" w:type="dxa"/>
              <w:left w:w="40" w:type="dxa"/>
              <w:bottom w:w="40" w:type="dxa"/>
              <w:right w:w="40" w:type="dxa"/>
            </w:tcMar>
            <w:vAlign w:val="top"/>
          </w:tcPr>
          <w:bookmarkStart w:id="18602" w:name="para_e6041244_9f0a_4344_aefa_304f95662b"/>
          <w:p>
            <w:pPr>
              <w:spacing w:before="180" w:after="0" w:line="240" w:lineRule="auto"/>
              <w:jc w:val="center"/>
            </w:pPr>
            <w:r>
              <w:rPr>
                <w:rFonts w:ascii="Arial" w:hAnsi="Arial"/>
                <w:color w:val="000000"/>
                <w:sz w:val="18"/>
              </w:rPr>
              <w:t>(0008,0403)</w:t>
            </w:r>
          </w:p>
          <w:bookmarkEnd w:id="18602"/>
        </w:tc>
        <w:tc>
          <w:tcPr>
            <w:tcBorders>
              <w:bottom w:val="single" w:sz="4" w:color="000000"/>
              <w:right w:val="single" w:sz="4" w:color="000000"/>
            </w:tcBorders>
            <w:tcMar>
              <w:top w:w="40" w:type="dxa"/>
              <w:left w:w="40" w:type="dxa"/>
              <w:bottom w:w="40" w:type="dxa"/>
              <w:right w:w="40" w:type="dxa"/>
            </w:tcMar>
            <w:vAlign w:val="top"/>
          </w:tcPr>
          <w:bookmarkStart w:id="18603" w:name="para_27f485e3_e293_4626_8a54_4dad8dff7b"/>
          <w:p>
            <w:pPr>
              <w:spacing w:before="180" w:after="0" w:line="240" w:lineRule="auto"/>
              <w:jc w:val="center"/>
            </w:pPr>
            <w:r>
              <w:rPr>
                <w:rFonts w:ascii="Arial" w:hAnsi="Arial"/>
                <w:color w:val="000000"/>
                <w:sz w:val="18"/>
              </w:rPr>
              <w:t>O</w:t>
            </w:r>
          </w:p>
          <w:bookmarkEnd w:id="18603"/>
        </w:tc>
        <w:tc>
          <w:tcPr>
            <w:tcBorders>
              <w:bottom w:val="single" w:sz="4" w:color="000000"/>
              <w:right w:val="single" w:sz="4" w:color="000000"/>
            </w:tcBorders>
            <w:tcMar>
              <w:top w:w="40" w:type="dxa"/>
              <w:left w:w="40" w:type="dxa"/>
              <w:bottom w:w="40" w:type="dxa"/>
              <w:right w:w="40" w:type="dxa"/>
            </w:tcMar>
            <w:vAlign w:val="top"/>
          </w:tcPr>
          <w:bookmarkStart w:id="18604" w:name="para_8dd9239e_6721_44c5_bb2b_d0916d4f57"/>
          <w:p>
            <w:pPr>
              <w:spacing w:before="180" w:after="0" w:line="240" w:lineRule="auto"/>
              <w:jc w:val="center"/>
            </w:pPr>
            <w:r>
              <w:rPr>
                <w:rFonts w:ascii="Arial" w:hAnsi="Arial"/>
                <w:color w:val="000000"/>
                <w:sz w:val="18"/>
              </w:rPr>
              <w:t>1</w:t>
            </w:r>
          </w:p>
          <w:bookmarkEnd w:id="186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05" w:name="para_d8c5bfc2_e146_4c68_9131_98bf4649e9"/>
          <w:p>
            <w:pPr>
              <w:spacing w:before="180" w:after="0" w:line="240" w:lineRule="auto"/>
            </w:pPr>
            <w:r>
              <w:rPr>
                <w:rFonts w:ascii="Arial" w:hAnsi="Arial"/>
                <w:color w:val="000000"/>
                <w:sz w:val="18"/>
              </w:rPr>
              <w:t>Inventory Completion Status</w:t>
            </w:r>
          </w:p>
          <w:bookmarkEnd w:id="18605"/>
        </w:tc>
        <w:tc>
          <w:tcPr>
            <w:tcBorders>
              <w:bottom w:val="single" w:sz="4" w:color="000000"/>
              <w:right w:val="single" w:sz="4" w:color="000000"/>
            </w:tcBorders>
            <w:tcMar>
              <w:top w:w="40" w:type="dxa"/>
              <w:left w:w="40" w:type="dxa"/>
              <w:bottom w:w="40" w:type="dxa"/>
              <w:right w:w="40" w:type="dxa"/>
            </w:tcMar>
            <w:vAlign w:val="top"/>
          </w:tcPr>
          <w:bookmarkStart w:id="18606" w:name="para_820847da_c52c_4d24_9394_c955eb0dfb"/>
          <w:p>
            <w:pPr>
              <w:spacing w:before="180" w:after="0" w:line="240" w:lineRule="auto"/>
              <w:jc w:val="center"/>
            </w:pPr>
            <w:r>
              <w:rPr>
                <w:rFonts w:ascii="Arial" w:hAnsi="Arial"/>
                <w:color w:val="000000"/>
                <w:sz w:val="18"/>
              </w:rPr>
              <w:t>(0008,0426)</w:t>
            </w:r>
          </w:p>
          <w:bookmarkEnd w:id="18606"/>
        </w:tc>
        <w:tc>
          <w:tcPr>
            <w:tcBorders>
              <w:bottom w:val="single" w:sz="4" w:color="000000"/>
              <w:right w:val="single" w:sz="4" w:color="000000"/>
            </w:tcBorders>
            <w:tcMar>
              <w:top w:w="40" w:type="dxa"/>
              <w:left w:w="40" w:type="dxa"/>
              <w:bottom w:w="40" w:type="dxa"/>
              <w:right w:w="40" w:type="dxa"/>
            </w:tcMar>
            <w:vAlign w:val="top"/>
          </w:tcPr>
          <w:bookmarkStart w:id="18607" w:name="para_fa597f41_ce7d_4369_9c36_2caa521d30"/>
          <w:p>
            <w:pPr>
              <w:spacing w:before="180" w:after="0" w:line="240" w:lineRule="auto"/>
              <w:jc w:val="center"/>
            </w:pPr>
            <w:r>
              <w:rPr>
                <w:rFonts w:ascii="Arial" w:hAnsi="Arial"/>
                <w:color w:val="000000"/>
                <w:sz w:val="18"/>
              </w:rPr>
              <w:t>O</w:t>
            </w:r>
          </w:p>
          <w:bookmarkEnd w:id="18607"/>
        </w:tc>
        <w:tc>
          <w:tcPr>
            <w:tcBorders>
              <w:bottom w:val="single" w:sz="4" w:color="000000"/>
              <w:right w:val="single" w:sz="4" w:color="000000"/>
            </w:tcBorders>
            <w:tcMar>
              <w:top w:w="40" w:type="dxa"/>
              <w:left w:w="40" w:type="dxa"/>
              <w:bottom w:w="40" w:type="dxa"/>
              <w:right w:w="40" w:type="dxa"/>
            </w:tcMar>
            <w:vAlign w:val="top"/>
          </w:tcPr>
          <w:bookmarkStart w:id="18608" w:name="para_e59c18ea_b510_4c56_bd98_3f2e578e92"/>
          <w:p>
            <w:pPr>
              <w:spacing w:before="180" w:after="0" w:line="240" w:lineRule="auto"/>
              <w:jc w:val="center"/>
            </w:pPr>
            <w:r>
              <w:rPr>
                <w:rFonts w:ascii="Arial" w:hAnsi="Arial"/>
                <w:color w:val="000000"/>
                <w:sz w:val="18"/>
              </w:rPr>
              <w:t>1</w:t>
            </w:r>
          </w:p>
          <w:bookmarkEnd w:id="186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09" w:name="para_81536ab1_0f5c_493f_bfd1_f8b25f7070"/>
          <w:p>
            <w:pPr>
              <w:spacing w:before="180" w:after="0" w:line="240" w:lineRule="auto"/>
            </w:pPr>
            <w:r>
              <w:rPr>
                <w:rFonts w:ascii="Arial" w:hAnsi="Arial"/>
                <w:color w:val="000000"/>
                <w:sz w:val="18"/>
              </w:rPr>
              <w:t>Total Number of Study Records</w:t>
            </w:r>
          </w:p>
          <w:bookmarkEnd w:id="18609"/>
        </w:tc>
        <w:tc>
          <w:tcPr>
            <w:tcBorders>
              <w:bottom w:val="single" w:sz="4" w:color="000000"/>
              <w:right w:val="single" w:sz="4" w:color="000000"/>
            </w:tcBorders>
            <w:tcMar>
              <w:top w:w="40" w:type="dxa"/>
              <w:left w:w="40" w:type="dxa"/>
              <w:bottom w:w="40" w:type="dxa"/>
              <w:right w:w="40" w:type="dxa"/>
            </w:tcMar>
            <w:vAlign w:val="top"/>
          </w:tcPr>
          <w:bookmarkStart w:id="18610" w:name="para_97d3213a_f85b_4419_96ce_ab1d1d7c62"/>
          <w:p>
            <w:pPr>
              <w:spacing w:before="180" w:after="0" w:line="240" w:lineRule="auto"/>
              <w:jc w:val="center"/>
            </w:pPr>
            <w:r>
              <w:rPr>
                <w:rFonts w:ascii="Arial" w:hAnsi="Arial"/>
                <w:color w:val="000000"/>
                <w:sz w:val="18"/>
              </w:rPr>
              <w:t>(0008,0428)</w:t>
            </w:r>
          </w:p>
          <w:bookmarkEnd w:id="18610"/>
        </w:tc>
        <w:tc>
          <w:tcPr>
            <w:tcBorders>
              <w:bottom w:val="single" w:sz="4" w:color="000000"/>
              <w:right w:val="single" w:sz="4" w:color="000000"/>
            </w:tcBorders>
            <w:tcMar>
              <w:top w:w="40" w:type="dxa"/>
              <w:left w:w="40" w:type="dxa"/>
              <w:bottom w:w="40" w:type="dxa"/>
              <w:right w:w="40" w:type="dxa"/>
            </w:tcMar>
            <w:vAlign w:val="top"/>
          </w:tcPr>
          <w:bookmarkStart w:id="18611" w:name="para_a068a477_175e_415c_8984_b9f30da44b"/>
          <w:p>
            <w:pPr>
              <w:spacing w:before="180" w:after="0" w:line="240" w:lineRule="auto"/>
              <w:jc w:val="center"/>
            </w:pPr>
            <w:r>
              <w:rPr>
                <w:rFonts w:ascii="Arial" w:hAnsi="Arial"/>
                <w:color w:val="000000"/>
                <w:sz w:val="18"/>
              </w:rPr>
              <w:t>O</w:t>
            </w:r>
          </w:p>
          <w:bookmarkEnd w:id="18611"/>
        </w:tc>
        <w:tc>
          <w:tcPr>
            <w:tcBorders>
              <w:bottom w:val="single" w:sz="4" w:color="000000"/>
              <w:right w:val="single" w:sz="4" w:color="000000"/>
            </w:tcBorders>
            <w:tcMar>
              <w:top w:w="40" w:type="dxa"/>
              <w:left w:w="40" w:type="dxa"/>
              <w:bottom w:w="40" w:type="dxa"/>
              <w:right w:w="40" w:type="dxa"/>
            </w:tcMar>
            <w:vAlign w:val="top"/>
          </w:tcPr>
          <w:bookmarkStart w:id="18612" w:name="para_2d1baaa7_4791_41bb_a96f_32727bb98f"/>
          <w:p>
            <w:pPr>
              <w:spacing w:before="180" w:after="0" w:line="240" w:lineRule="auto"/>
              <w:jc w:val="center"/>
            </w:pPr>
            <w:r>
              <w:rPr>
                <w:rFonts w:ascii="Arial" w:hAnsi="Arial"/>
                <w:color w:val="000000"/>
                <w:sz w:val="18"/>
              </w:rPr>
              <w:t>1</w:t>
            </w:r>
          </w:p>
          <w:bookmarkEnd w:id="186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8613" w:name="idp105553592868095"/>
    <w:p>
      <w:pPr>
        <w:keepNext/>
        <w:spacing w:before="180" w:after="0" w:line="240" w:lineRule="auto"/>
        <w:ind w:left="360" w:right="360" w:firstLine="0"/>
        <w:jc w:val="both"/>
      </w:pPr>
      <w:r>
        <w:rPr>
          <w:rFonts w:ascii="Arial" w:hAnsi="Arial"/>
          <w:color w:val="000000"/>
          <w:sz w:val="18"/>
        </w:rPr>
        <w:t>Note</w:t>
      </w:r>
    </w:p>
    <w:bookmarkEnd w:id="18613"/>
    <w:bookmarkStart w:id="18614" w:name="idp105553592868351"/>
    <w:bookmarkStart w:id="18615" w:name="idp105553592868607"/>
    <w:bookmarkStart w:id="18616" w:name="para_8f2f1767_a145_47b7_ad65_6f91c585b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See also the additional returned Attributes in the Response Identifier specified in </w:t>
      </w:r>
      <w:hyperlink w:anchor="sect_JJ_4_2_2_1">
        <w:r>
          <w:rPr>
            <w:rFonts w:ascii="Arial" w:hAnsi="Arial"/>
            <w:color w:val="000000"/>
            <w:sz w:val="18"/>
          </w:rPr>
          <w:t>Section JJ.4.2.2.1</w:t>
        </w:r>
      </w:hyperlink>
      <w:r>
        <w:rPr>
          <w:rFonts w:ascii="Arial" w:hAnsi="Arial"/>
          <w:color w:val="000000"/>
          <w:sz w:val="18"/>
        </w:rPr>
        <w:t>.</w:t>
      </w:r>
    </w:p>
    <w:bookmarkEnd w:id="18616"/>
    <w:bookmarkEnd w:id="18615"/>
    <w:bookmarkEnd w:id="18614"/>
    <w:bookmarkStart w:id="18617" w:name="idp105553592870015"/>
    <w:bookmarkStart w:id="18618" w:name="para_e013ad03_fae3_4a46_9fee_69efb6f8b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Further definition of these Attributes is specified in </w:t>
      </w:r>
      <w:hyperlink r:id="r1054">
        <w:r>
          <w:rPr>
            <w:rFonts w:ascii="Arial" w:hAnsi="Arial"/>
            <w:color w:val="000000"/>
            <w:sz w:val="18"/>
          </w:rPr>
          <w:t>Section C.38.1 “Inventory Module” in PS3.3</w:t>
        </w:r>
      </w:hyperlink>
    </w:p>
    <w:bookmarkEnd w:id="18618"/>
    <w:bookmarkEnd w:id="18617"/>
    <w:bookmarkStart w:id="18619" w:name="sect_JJ_3"/>
    <w:p>
      <w:pPr>
        <w:spacing w:before="180" w:after="0" w:line="240" w:lineRule="auto"/>
      </w:pPr>
      <w:r>
        <w:rPr>
          <w:rFonts w:ascii="Arial" w:hAnsi="Arial"/>
          <w:b/>
          <w:color w:val="000000"/>
          <w:sz w:val="28"/>
        </w:rPr>
        <w:t>JJ.3 DIMSE-C Service Groups</w:t>
      </w:r>
    </w:p>
    <w:bookmarkEnd w:id="18619"/>
    <w:bookmarkStart w:id="18620" w:name="sect_JJ_3_1"/>
    <w:p>
      <w:pPr>
        <w:spacing w:before="180" w:after="0" w:line="240" w:lineRule="auto"/>
      </w:pPr>
      <w:r>
        <w:rPr>
          <w:rFonts w:ascii="Arial" w:hAnsi="Arial"/>
          <w:b/>
          <w:color w:val="000000"/>
          <w:sz w:val="24"/>
        </w:rPr>
        <w:t>JJ.3.1 C-FIND Operation</w:t>
      </w:r>
    </w:p>
    <w:bookmarkEnd w:id="18620"/>
    <w:bookmarkStart w:id="18621" w:name="para_75c28040_093f_4e2d_8124_005e43a161"/>
    <w:p>
      <w:pPr>
        <w:spacing w:before="180" w:after="0" w:line="240" w:lineRule="auto"/>
        <w:jc w:val="both"/>
      </w:pPr>
      <w:r>
        <w:rPr>
          <w:rFonts w:ascii="Arial" w:hAnsi="Arial"/>
          <w:color w:val="000000"/>
          <w:sz w:val="18"/>
        </w:rPr>
        <w:t>See the C-FIND Operation definition for the Basic Worklist Management Service Class (</w:t>
      </w:r>
      <w:hyperlink w:anchor="sect_K_4_1">
        <w:r>
          <w:rPr>
            <w:rFonts w:ascii="Arial" w:hAnsi="Arial"/>
            <w:color w:val="000000"/>
            <w:sz w:val="18"/>
          </w:rPr>
          <w:t>Section K.4.1</w:t>
        </w:r>
      </w:hyperlink>
      <w:r>
        <w:rPr>
          <w:rFonts w:ascii="Arial" w:hAnsi="Arial"/>
          <w:color w:val="000000"/>
          <w:sz w:val="18"/>
        </w:rPr>
        <w:t>), and substitute "Inventory" for "Worklist". The "Worklist" Search Method shall be used.</w:t>
      </w:r>
    </w:p>
    <w:bookmarkEnd w:id="18621"/>
    <w:bookmarkStart w:id="18622" w:name="para_dde5e445_db45_45e2_a06a_6d546cd171"/>
    <w:p>
      <w:pPr>
        <w:spacing w:before="180" w:after="0" w:line="240" w:lineRule="auto"/>
        <w:jc w:val="both"/>
      </w:pPr>
      <w:r>
        <w:rPr>
          <w:rFonts w:ascii="Arial" w:hAnsi="Arial"/>
          <w:color w:val="000000"/>
          <w:sz w:val="18"/>
        </w:rPr>
        <w:t>The C-FIND is to be performed against the Inventory Q/R Information Model (</w:t>
      </w:r>
      <w:hyperlink w:anchor="sect_JJ_2">
        <w:r>
          <w:rPr>
            <w:rFonts w:ascii="Arial" w:hAnsi="Arial"/>
            <w:color w:val="000000"/>
            <w:sz w:val="18"/>
          </w:rPr>
          <w:t>Section JJ.2</w:t>
        </w:r>
      </w:hyperlink>
      <w:r>
        <w:rPr>
          <w:rFonts w:ascii="Arial" w:hAnsi="Arial"/>
          <w:color w:val="000000"/>
          <w:sz w:val="18"/>
        </w:rPr>
        <w:t>). The Key Attributes and values allowable for the query are defined in the Inventory Q/R Information Model.</w:t>
      </w:r>
    </w:p>
    <w:bookmarkEnd w:id="18622"/>
    <w:bookmarkStart w:id="18623" w:name="sect_JJ_3_2"/>
    <w:p>
      <w:pPr>
        <w:spacing w:before="180" w:after="0" w:line="240" w:lineRule="auto"/>
      </w:pPr>
      <w:r>
        <w:rPr>
          <w:rFonts w:ascii="Arial" w:hAnsi="Arial"/>
          <w:b/>
          <w:color w:val="000000"/>
          <w:sz w:val="24"/>
        </w:rPr>
        <w:t>JJ.3.2 C-MOVE Operation</w:t>
      </w:r>
    </w:p>
    <w:bookmarkEnd w:id="18623"/>
    <w:bookmarkStart w:id="18624" w:name="para_81162721_f9eb_4b96_bcce_68b1323bb1"/>
    <w:p>
      <w:pPr>
        <w:spacing w:before="180" w:after="0" w:line="240" w:lineRule="auto"/>
        <w:jc w:val="both"/>
      </w:pPr>
      <w:r>
        <w:rPr>
          <w:rFonts w:ascii="Arial" w:hAnsi="Arial"/>
          <w:color w:val="000000"/>
          <w:sz w:val="18"/>
        </w:rPr>
        <w:t>See the C-MOVE Operation definition for the Query/Retrieve Service Class (</w:t>
      </w:r>
      <w:hyperlink w:anchor="sect_C_4_2">
        <w:r>
          <w:rPr>
            <w:rFonts w:ascii="Arial" w:hAnsi="Arial"/>
            <w:color w:val="000000"/>
            <w:sz w:val="18"/>
          </w:rPr>
          <w:t>Section C.4.2</w:t>
        </w:r>
      </w:hyperlink>
      <w:r>
        <w:rPr>
          <w:rFonts w:ascii="Arial" w:hAnsi="Arial"/>
          <w:color w:val="000000"/>
          <w:sz w:val="18"/>
        </w:rPr>
        <w:t>). No Extended Behavior or Relational-Retrieve is defined for the Inventory Query/Retrieve Service Class.</w:t>
      </w:r>
    </w:p>
    <w:bookmarkEnd w:id="18624"/>
    <w:bookmarkStart w:id="18625" w:name="para_5f7c858b_31a2_4f97_b0e6_5614632dc4"/>
    <w:p>
      <w:pPr>
        <w:spacing w:before="180" w:after="0" w:line="240" w:lineRule="auto"/>
        <w:jc w:val="both"/>
      </w:pPr>
      <w:r>
        <w:rPr>
          <w:rFonts w:ascii="Arial" w:hAnsi="Arial"/>
          <w:color w:val="000000"/>
          <w:sz w:val="18"/>
        </w:rPr>
        <w:t>Query/Retrieve Level (0008,0052) is not relevant to the Inventory Query/Retrieve Service Class, and therefore shall not be present in the Identifier. The Unique Key Attribute of the Identifier is the SOP Instance UID (0008,0018). The SCU shall supply one UID or a list of UIDs.</w:t>
      </w:r>
    </w:p>
    <w:bookmarkEnd w:id="18625"/>
    <w:bookmarkStart w:id="18626" w:name="idp105553592846207"/>
    <w:p>
      <w:pPr>
        <w:keepNext/>
        <w:spacing w:before="180" w:after="0" w:line="240" w:lineRule="auto"/>
        <w:ind w:left="360" w:right="360" w:firstLine="0"/>
        <w:jc w:val="both"/>
      </w:pPr>
      <w:r>
        <w:rPr>
          <w:rFonts w:ascii="Arial" w:hAnsi="Arial"/>
          <w:color w:val="000000"/>
          <w:sz w:val="18"/>
        </w:rPr>
        <w:t>Note</w:t>
      </w:r>
    </w:p>
    <w:bookmarkEnd w:id="18626"/>
    <w:bookmarkStart w:id="18627" w:name="para_3af57aaa_ee5f_4cba_9d7c_acfd46d8ed"/>
    <w:p>
      <w:pPr>
        <w:spacing w:before="180" w:after="0" w:line="240" w:lineRule="auto"/>
        <w:ind w:left="360" w:right="360" w:firstLine="0"/>
        <w:jc w:val="both"/>
      </w:pPr>
      <w:r>
        <w:rPr>
          <w:rFonts w:ascii="Arial" w:hAnsi="Arial"/>
          <w:color w:val="000000"/>
          <w:sz w:val="18"/>
        </w:rPr>
        <w:t>More than one Inventory SOP Instance may be retrieved, using List of UID Matching.</w:t>
      </w:r>
    </w:p>
    <w:bookmarkEnd w:id="18627"/>
    <w:bookmarkStart w:id="18628" w:name="sect_JJ_3_3"/>
    <w:p>
      <w:pPr>
        <w:spacing w:before="180" w:after="0" w:line="240" w:lineRule="auto"/>
      </w:pPr>
      <w:r>
        <w:rPr>
          <w:rFonts w:ascii="Arial" w:hAnsi="Arial"/>
          <w:b/>
          <w:color w:val="000000"/>
          <w:sz w:val="24"/>
        </w:rPr>
        <w:t>JJ.3.3 C-GET Operation</w:t>
      </w:r>
    </w:p>
    <w:bookmarkEnd w:id="18628"/>
    <w:bookmarkStart w:id="18629" w:name="para_c6ade1ab_b21e_4a80_b986_b0bb6a18d6"/>
    <w:p>
      <w:pPr>
        <w:spacing w:before="180" w:after="0" w:line="240" w:lineRule="auto"/>
        <w:jc w:val="both"/>
      </w:pPr>
      <w:r>
        <w:rPr>
          <w:rFonts w:ascii="Arial" w:hAnsi="Arial"/>
          <w:color w:val="000000"/>
          <w:sz w:val="18"/>
        </w:rPr>
        <w:t>See the C-GET Operation definition for the Query/Retrieve Service Class (</w:t>
      </w:r>
      <w:hyperlink w:anchor="sect_C_4_3">
        <w:r>
          <w:rPr>
            <w:rFonts w:ascii="Arial" w:hAnsi="Arial"/>
            <w:color w:val="000000"/>
            <w:sz w:val="18"/>
          </w:rPr>
          <w:t>Section C.4.3</w:t>
        </w:r>
      </w:hyperlink>
      <w:r>
        <w:rPr>
          <w:rFonts w:ascii="Arial" w:hAnsi="Arial"/>
          <w:color w:val="000000"/>
          <w:sz w:val="18"/>
        </w:rPr>
        <w:t>). No Extended Behavior or Relational-Retrieve is defined for the Inventory Query/Retrieve Service Class.</w:t>
      </w:r>
    </w:p>
    <w:bookmarkEnd w:id="18629"/>
    <w:bookmarkStart w:id="18630" w:name="para_217f1948_b4d0_4253_a6ad_04eb4971f4"/>
    <w:p>
      <w:pPr>
        <w:spacing w:before="180" w:after="0" w:line="240" w:lineRule="auto"/>
        <w:jc w:val="both"/>
      </w:pPr>
      <w:r>
        <w:rPr>
          <w:rFonts w:ascii="Arial" w:hAnsi="Arial"/>
          <w:color w:val="000000"/>
          <w:sz w:val="18"/>
        </w:rPr>
        <w:t>Query/Retrieve Level (0008,0052) is not relevant to the Inventory Query/Retrieve Service Class, and therefore shall not be present in the Identifier. The Unique Key Attribute of the Identifier is the SOP Instance UID (0008,0018). The SCU shall supply one UID or a list of UIDs.</w:t>
      </w:r>
    </w:p>
    <w:bookmarkEnd w:id="18630"/>
    <w:bookmarkStart w:id="18631" w:name="idp105553592849919"/>
    <w:p>
      <w:pPr>
        <w:keepNext/>
        <w:spacing w:before="180" w:after="0" w:line="240" w:lineRule="auto"/>
        <w:ind w:left="360" w:right="360" w:firstLine="0"/>
        <w:jc w:val="both"/>
      </w:pPr>
      <w:r>
        <w:rPr>
          <w:rFonts w:ascii="Arial" w:hAnsi="Arial"/>
          <w:color w:val="000000"/>
          <w:sz w:val="18"/>
        </w:rPr>
        <w:t>Note</w:t>
      </w:r>
    </w:p>
    <w:bookmarkEnd w:id="18631"/>
    <w:bookmarkStart w:id="18632" w:name="para_75ff72a1_e963_4949_8683_7ad942677d"/>
    <w:p>
      <w:pPr>
        <w:spacing w:before="180" w:after="0" w:line="240" w:lineRule="auto"/>
        <w:ind w:left="360" w:right="360" w:firstLine="0"/>
        <w:jc w:val="both"/>
      </w:pPr>
      <w:r>
        <w:rPr>
          <w:rFonts w:ascii="Arial" w:hAnsi="Arial"/>
          <w:color w:val="000000"/>
          <w:sz w:val="18"/>
        </w:rPr>
        <w:t>More than one Inventory SOP Instance may be retrieved, using List of UID Matching.</w:t>
      </w:r>
    </w:p>
    <w:bookmarkEnd w:id="18632"/>
    <w:bookmarkStart w:id="18633" w:name="sect_JJ_4"/>
    <w:p>
      <w:pPr>
        <w:spacing w:before="180" w:after="0" w:line="240" w:lineRule="auto"/>
      </w:pPr>
      <w:r>
        <w:rPr>
          <w:rFonts w:ascii="Arial" w:hAnsi="Arial"/>
          <w:b/>
          <w:color w:val="000000"/>
          <w:sz w:val="28"/>
        </w:rPr>
        <w:t>JJ.4 SOP Class Definitions</w:t>
      </w:r>
    </w:p>
    <w:bookmarkEnd w:id="18633"/>
    <w:bookmarkStart w:id="18634" w:name="sect_JJ_4_1"/>
    <w:p>
      <w:pPr>
        <w:spacing w:before="180" w:after="0" w:line="240" w:lineRule="auto"/>
      </w:pPr>
      <w:r>
        <w:rPr>
          <w:rFonts w:ascii="Arial" w:hAnsi="Arial"/>
          <w:b/>
          <w:color w:val="000000"/>
          <w:sz w:val="24"/>
        </w:rPr>
        <w:t>JJ.4.1 SOP Classes</w:t>
      </w:r>
    </w:p>
    <w:bookmarkEnd w:id="18634"/>
    <w:bookmarkStart w:id="18635" w:name="para_3aad2adf_82dc_49c7_957d_dbe9ea9bc9"/>
    <w:p>
      <w:pPr>
        <w:spacing w:before="180" w:after="0" w:line="240" w:lineRule="auto"/>
        <w:jc w:val="both"/>
      </w:pPr>
      <w:r>
        <w:rPr>
          <w:rFonts w:ascii="Arial" w:hAnsi="Arial"/>
          <w:color w:val="000000"/>
          <w:sz w:val="18"/>
        </w:rPr>
        <w:t xml:space="preserve">The SOP Classes of the Inventory Query/Retrieve Service Class identify the Inventory Q/R Information Model, and the DIMSE-C operations supported. The Standard SOP Classes in </w:t>
      </w:r>
      <w:hyperlink w:anchor="table_JJ_4_1">
        <w:r>
          <w:rPr>
            <w:rFonts w:ascii="Arial" w:hAnsi="Arial"/>
            <w:color w:val="000000"/>
            <w:sz w:val="18"/>
          </w:rPr>
          <w:t>Table JJ.4-1</w:t>
        </w:r>
      </w:hyperlink>
      <w:r>
        <w:rPr>
          <w:rFonts w:ascii="Arial" w:hAnsi="Arial"/>
          <w:color w:val="000000"/>
          <w:sz w:val="18"/>
        </w:rPr>
        <w:t xml:space="preserve"> are identified.</w:t>
      </w:r>
    </w:p>
    <w:bookmarkEnd w:id="18635"/>
    <w:bookmarkStart w:id="18636" w:name="table_JJ_4_1"/>
    <w:p>
      <w:pPr>
        <w:keepNext/>
        <w:spacing w:before="216" w:after="0" w:line="240" w:lineRule="auto"/>
        <w:jc w:val="center"/>
      </w:pPr>
      <w:r>
        <w:rPr>
          <w:rFonts w:ascii="Arial" w:hAnsi="Arial"/>
          <w:b/>
          <w:color w:val="000000"/>
          <w:sz w:val="22"/>
        </w:rPr>
        <w:t>Table JJ.4-1. Inventory Q/R Service SOP Classes</w:t>
      </w:r>
    </w:p>
    <w:bookmarkEnd w:id="18636"/>
    <w:p>
      <w:pPr>
        <w:spacing w:before="0" w:after="0" w:line="240" w:lineRule="auto"/>
        <w:rPr>
          <w:sz w:val="13"/>
        </w:rPr>
      </w:pPr>
    </w:p>
    <w:tbl>
      <w:tblPr>
        <w:tblInd w:w="45" w:type="dxa"/>
        <w:tblLayout w:type="fixed"/>
      </w:tblPr>
      <w:tblGrid>
        <w:gridCol w:w="4744"/>
        <w:gridCol w:w="56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637" w:name="para_03031396_b2d6_45e0_8ab6_28d36e14da"/>
          <w:p>
            <w:pPr>
              <w:keepNext/>
              <w:spacing w:before="180" w:after="0" w:line="240" w:lineRule="auto"/>
              <w:jc w:val="center"/>
            </w:pPr>
            <w:r>
              <w:rPr>
                <w:rFonts w:ascii="Arial" w:hAnsi="Arial"/>
                <w:b/>
                <w:color w:val="000000"/>
                <w:sz w:val="18"/>
              </w:rPr>
              <w:t>SOP Class Name</w:t>
            </w:r>
          </w:p>
          <w:bookmarkEnd w:id="18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638" w:name="para_15e40542_2255_4b51_9e96_93f9ff1b83"/>
          <w:p>
            <w:pPr>
              <w:spacing w:before="180" w:after="0" w:line="240" w:lineRule="auto"/>
              <w:jc w:val="center"/>
            </w:pPr>
            <w:r>
              <w:rPr>
                <w:rFonts w:ascii="Arial" w:hAnsi="Arial"/>
                <w:b/>
                <w:color w:val="000000"/>
                <w:sz w:val="18"/>
              </w:rPr>
              <w:t>SOP Class UID</w:t>
            </w:r>
          </w:p>
          <w:bookmarkEnd w:id="18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39" w:name="para_171c42fb_7395_4ed7_85b8_34685e5651"/>
          <w:p>
            <w:pPr>
              <w:spacing w:before="180" w:after="0" w:line="240" w:lineRule="auto"/>
            </w:pPr>
            <w:r>
              <w:rPr>
                <w:rFonts w:ascii="Arial" w:hAnsi="Arial"/>
                <w:color w:val="000000"/>
                <w:sz w:val="18"/>
              </w:rPr>
              <w:t>Inventory FIND</w:t>
            </w:r>
          </w:p>
          <w:bookmarkEnd w:id="18639"/>
        </w:tc>
        <w:tc>
          <w:tcPr>
            <w:tcBorders>
              <w:bottom w:val="single" w:sz="4" w:color="000000"/>
              <w:right w:val="single" w:sz="4" w:color="000000"/>
            </w:tcBorders>
            <w:tcMar>
              <w:top w:w="40" w:type="dxa"/>
              <w:left w:w="40" w:type="dxa"/>
              <w:bottom w:w="40" w:type="dxa"/>
              <w:right w:w="40" w:type="dxa"/>
            </w:tcMar>
            <w:vAlign w:val="top"/>
          </w:tcPr>
          <w:bookmarkStart w:id="18640" w:name="para_c54262f6_d0b9_4594_bfde_43c551ce57"/>
          <w:p>
            <w:pPr>
              <w:spacing w:before="180" w:after="0" w:line="240" w:lineRule="auto"/>
            </w:pPr>
            <w:r>
              <w:rPr>
                <w:rFonts w:ascii="Arial" w:hAnsi="Arial"/>
                <w:color w:val="000000"/>
                <w:sz w:val="18"/>
              </w:rPr>
              <w:t>1.2.840.10008.5.1.4.1.1.201.2</w:t>
            </w:r>
          </w:p>
          <w:bookmarkEnd w:id="18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41" w:name="para_abe4eec7_291f_4cca_a05c_8cd9acdd4d"/>
          <w:p>
            <w:pPr>
              <w:spacing w:before="180" w:after="0" w:line="240" w:lineRule="auto"/>
            </w:pPr>
            <w:r>
              <w:rPr>
                <w:rFonts w:ascii="Arial" w:hAnsi="Arial"/>
                <w:color w:val="000000"/>
                <w:sz w:val="18"/>
              </w:rPr>
              <w:t>Inventory MOVE</w:t>
            </w:r>
          </w:p>
          <w:bookmarkEnd w:id="18641"/>
        </w:tc>
        <w:tc>
          <w:tcPr>
            <w:tcBorders>
              <w:bottom w:val="single" w:sz="4" w:color="000000"/>
              <w:right w:val="single" w:sz="4" w:color="000000"/>
            </w:tcBorders>
            <w:tcMar>
              <w:top w:w="40" w:type="dxa"/>
              <w:left w:w="40" w:type="dxa"/>
              <w:bottom w:w="40" w:type="dxa"/>
              <w:right w:w="40" w:type="dxa"/>
            </w:tcMar>
            <w:vAlign w:val="top"/>
          </w:tcPr>
          <w:bookmarkStart w:id="18642" w:name="para_ee781f15_20de_4c40_82c4_1f7726437a"/>
          <w:p>
            <w:pPr>
              <w:spacing w:before="180" w:after="0" w:line="240" w:lineRule="auto"/>
            </w:pPr>
            <w:r>
              <w:rPr>
                <w:rFonts w:ascii="Arial" w:hAnsi="Arial"/>
                <w:color w:val="000000"/>
                <w:sz w:val="18"/>
              </w:rPr>
              <w:t>1.2.840.10008.5.1.4.1.1.201.3</w:t>
            </w:r>
          </w:p>
          <w:bookmarkEnd w:id="18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43" w:name="para_78236626_3ca3_40ee_ac0a_b7031c3df8"/>
          <w:p>
            <w:pPr>
              <w:spacing w:before="180" w:after="0" w:line="240" w:lineRule="auto"/>
            </w:pPr>
            <w:r>
              <w:rPr>
                <w:rFonts w:ascii="Arial" w:hAnsi="Arial"/>
                <w:color w:val="000000"/>
                <w:sz w:val="18"/>
              </w:rPr>
              <w:t>Inventory GET</w:t>
            </w:r>
          </w:p>
          <w:bookmarkEnd w:id="18643"/>
        </w:tc>
        <w:tc>
          <w:tcPr>
            <w:tcBorders>
              <w:bottom w:val="single" w:sz="4" w:color="000000"/>
              <w:right w:val="single" w:sz="4" w:color="000000"/>
            </w:tcBorders>
            <w:tcMar>
              <w:top w:w="40" w:type="dxa"/>
              <w:left w:w="40" w:type="dxa"/>
              <w:bottom w:w="40" w:type="dxa"/>
              <w:right w:w="40" w:type="dxa"/>
            </w:tcMar>
            <w:vAlign w:val="top"/>
          </w:tcPr>
          <w:bookmarkStart w:id="18644" w:name="para_5b75ccf7_0e3e_4d28_b10d_4fd022a384"/>
          <w:p>
            <w:pPr>
              <w:spacing w:before="180" w:after="0" w:line="240" w:lineRule="auto"/>
            </w:pPr>
            <w:r>
              <w:rPr>
                <w:rFonts w:ascii="Arial" w:hAnsi="Arial"/>
                <w:color w:val="000000"/>
                <w:sz w:val="18"/>
              </w:rPr>
              <w:t>1.2.840.10008.5.1.4.1.1.201.4</w:t>
            </w:r>
          </w:p>
          <w:bookmarkEnd w:id="18644"/>
        </w:tc>
      </w:tr>
    </w:tbl>
    <w:bookmarkStart w:id="18645" w:name="sect_JJ_4_2"/>
    <w:p>
      <w:pPr>
        <w:spacing w:before="180" w:after="0" w:line="240" w:lineRule="auto"/>
      </w:pPr>
      <w:r>
        <w:rPr>
          <w:rFonts w:ascii="Arial" w:hAnsi="Arial"/>
          <w:b/>
          <w:color w:val="000000"/>
          <w:sz w:val="24"/>
        </w:rPr>
        <w:t>JJ.4.2 Conformance Requirements</w:t>
      </w:r>
    </w:p>
    <w:bookmarkEnd w:id="18645"/>
    <w:bookmarkStart w:id="18646" w:name="para_83c4e28c_6e17_453b_8805_e34e602cc2"/>
    <w:p>
      <w:pPr>
        <w:spacing w:before="180" w:after="0" w:line="240" w:lineRule="auto"/>
        <w:jc w:val="both"/>
      </w:pPr>
      <w:r>
        <w:rPr>
          <w:rFonts w:ascii="Arial" w:hAnsi="Arial"/>
          <w:color w:val="000000"/>
          <w:sz w:val="18"/>
        </w:rPr>
        <w:t xml:space="preserve">An implementation may conform to one of the Inventory Query/Retrieve Service SOP Classes as an SCU, SCP or both. The Conformance Statement shall be in the format defined in </w:t>
      </w:r>
      <w:hyperlink r:id="r1055">
        <w:r>
          <w:rPr>
            <w:rFonts w:ascii="Arial" w:hAnsi="Arial"/>
            <w:color w:val="000000"/>
            <w:sz w:val="18"/>
          </w:rPr>
          <w:t>PS3.2</w:t>
        </w:r>
      </w:hyperlink>
      <w:r>
        <w:rPr>
          <w:rFonts w:ascii="Arial" w:hAnsi="Arial"/>
          <w:color w:val="000000"/>
          <w:sz w:val="18"/>
        </w:rPr>
        <w:t>.</w:t>
      </w:r>
    </w:p>
    <w:bookmarkEnd w:id="18646"/>
    <w:bookmarkStart w:id="18647" w:name="sect_JJ_4_2_1"/>
    <w:p>
      <w:pPr>
        <w:spacing w:before="180" w:after="0" w:line="240" w:lineRule="auto"/>
      </w:pPr>
      <w:r>
        <w:rPr>
          <w:rFonts w:ascii="Arial" w:hAnsi="Arial"/>
          <w:b/>
          <w:color w:val="000000"/>
          <w:sz w:val="26"/>
        </w:rPr>
        <w:t>JJ.4.2.1 SCU Conformance</w:t>
      </w:r>
    </w:p>
    <w:bookmarkEnd w:id="18647"/>
    <w:bookmarkStart w:id="18648" w:name="sect_JJ_4_2_1_1"/>
    <w:p>
      <w:pPr>
        <w:spacing w:before="180" w:after="0" w:line="240" w:lineRule="auto"/>
      </w:pPr>
      <w:r>
        <w:rPr>
          <w:rFonts w:ascii="Arial" w:hAnsi="Arial"/>
          <w:b/>
          <w:color w:val="000000"/>
          <w:sz w:val="22"/>
        </w:rPr>
        <w:t>JJ.4.2.1.1 C-FIND SCU Conformance</w:t>
      </w:r>
    </w:p>
    <w:bookmarkEnd w:id="18648"/>
    <w:bookmarkStart w:id="18649" w:name="para_8dfc6227_6e3f_47e4_84ee_389d5ab4a3"/>
    <w:p>
      <w:pPr>
        <w:spacing w:before="180" w:after="0" w:line="240" w:lineRule="auto"/>
        <w:jc w:val="both"/>
      </w:pPr>
      <w:r>
        <w:rPr>
          <w:rFonts w:ascii="Arial" w:hAnsi="Arial"/>
          <w:color w:val="000000"/>
          <w:sz w:val="18"/>
        </w:rPr>
        <w:t xml:space="preserve">An implementation that conforms to the Inventory FIND SOP Class as an SCU shall support queries against the Inventory Q/R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JJ_3_1">
        <w:r>
          <w:rPr>
            <w:rFonts w:ascii="Arial" w:hAnsi="Arial"/>
            <w:color w:val="000000"/>
            <w:sz w:val="18"/>
          </w:rPr>
          <w:t>Section JJ.3.1</w:t>
        </w:r>
      </w:hyperlink>
      <w:r>
        <w:rPr>
          <w:rFonts w:ascii="Arial" w:hAnsi="Arial"/>
          <w:color w:val="000000"/>
          <w:sz w:val="18"/>
        </w:rPr>
        <w:t>).</w:t>
      </w:r>
    </w:p>
    <w:bookmarkEnd w:id="18649"/>
    <w:bookmarkStart w:id="18650" w:name="sect_JJ_4_2_1_2"/>
    <w:p>
      <w:pPr>
        <w:spacing w:before="180" w:after="0" w:line="240" w:lineRule="auto"/>
      </w:pPr>
      <w:r>
        <w:rPr>
          <w:rFonts w:ascii="Arial" w:hAnsi="Arial"/>
          <w:b/>
          <w:color w:val="000000"/>
          <w:sz w:val="22"/>
        </w:rPr>
        <w:t>JJ.4.2.1.2 C-MOVE SCU Conformance</w:t>
      </w:r>
    </w:p>
    <w:bookmarkEnd w:id="18650"/>
    <w:bookmarkStart w:id="18651" w:name="para_28d12f74_12e8_4338_bb69_e8ab2285be"/>
    <w:p>
      <w:pPr>
        <w:spacing w:before="180" w:after="0" w:line="240" w:lineRule="auto"/>
        <w:jc w:val="both"/>
      </w:pPr>
      <w:r>
        <w:rPr>
          <w:rFonts w:ascii="Arial" w:hAnsi="Arial"/>
          <w:color w:val="000000"/>
          <w:sz w:val="18"/>
        </w:rPr>
        <w:t xml:space="preserve">An implementation that conforms to the Inventory MOVE SOP Class as an SCU shall support transfers against the Inventory Q/R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JJ_3_2">
        <w:r>
          <w:rPr>
            <w:rFonts w:ascii="Arial" w:hAnsi="Arial"/>
            <w:color w:val="000000"/>
            <w:sz w:val="18"/>
          </w:rPr>
          <w:t>Section JJ.3.2</w:t>
        </w:r>
      </w:hyperlink>
      <w:r>
        <w:rPr>
          <w:rFonts w:ascii="Arial" w:hAnsi="Arial"/>
          <w:color w:val="000000"/>
          <w:sz w:val="18"/>
        </w:rPr>
        <w:t>).</w:t>
      </w:r>
    </w:p>
    <w:bookmarkEnd w:id="18651"/>
    <w:bookmarkStart w:id="18652" w:name="sect_JJ_4_2_1_3"/>
    <w:p>
      <w:pPr>
        <w:spacing w:before="180" w:after="0" w:line="240" w:lineRule="auto"/>
      </w:pPr>
      <w:r>
        <w:rPr>
          <w:rFonts w:ascii="Arial" w:hAnsi="Arial"/>
          <w:b/>
          <w:color w:val="000000"/>
          <w:sz w:val="22"/>
        </w:rPr>
        <w:t>JJ.4.2.1.3 C-GET SCU Conformance</w:t>
      </w:r>
    </w:p>
    <w:bookmarkEnd w:id="18652"/>
    <w:bookmarkStart w:id="18653" w:name="para_77db8e02_0e3c_42b0_8f3f_dc1a45befe"/>
    <w:p>
      <w:pPr>
        <w:spacing w:before="180" w:after="0" w:line="240" w:lineRule="auto"/>
        <w:jc w:val="both"/>
      </w:pPr>
      <w:r>
        <w:rPr>
          <w:rFonts w:ascii="Arial" w:hAnsi="Arial"/>
          <w:color w:val="000000"/>
          <w:sz w:val="18"/>
        </w:rPr>
        <w:t xml:space="preserve">An implementation that conforms to the Inventory GET SOP Class as an SCU shall support transfers against the Inventory Q/R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JJ_3_3">
        <w:r>
          <w:rPr>
            <w:rFonts w:ascii="Arial" w:hAnsi="Arial"/>
            <w:color w:val="000000"/>
            <w:sz w:val="18"/>
          </w:rPr>
          <w:t>Section JJ.3.3</w:t>
        </w:r>
      </w:hyperlink>
      <w:r>
        <w:rPr>
          <w:rFonts w:ascii="Arial" w:hAnsi="Arial"/>
          <w:color w:val="000000"/>
          <w:sz w:val="18"/>
        </w:rPr>
        <w:t>).</w:t>
      </w:r>
    </w:p>
    <w:bookmarkEnd w:id="18653"/>
    <w:bookmarkStart w:id="18654" w:name="sect_JJ_4_2_2"/>
    <w:p>
      <w:pPr>
        <w:spacing w:before="180" w:after="0" w:line="240" w:lineRule="auto"/>
      </w:pPr>
      <w:r>
        <w:rPr>
          <w:rFonts w:ascii="Arial" w:hAnsi="Arial"/>
          <w:b/>
          <w:color w:val="000000"/>
          <w:sz w:val="26"/>
        </w:rPr>
        <w:t>JJ.4.2.2 SCP Conformance</w:t>
      </w:r>
    </w:p>
    <w:bookmarkEnd w:id="18654"/>
    <w:bookmarkStart w:id="18655" w:name="sect_JJ_4_2_2_1"/>
    <w:p>
      <w:pPr>
        <w:spacing w:before="180" w:after="0" w:line="240" w:lineRule="auto"/>
      </w:pPr>
      <w:r>
        <w:rPr>
          <w:rFonts w:ascii="Arial" w:hAnsi="Arial"/>
          <w:b/>
          <w:color w:val="000000"/>
          <w:sz w:val="22"/>
        </w:rPr>
        <w:t>JJ.4.2.2.1 C-FIND SCP Conformance</w:t>
      </w:r>
    </w:p>
    <w:bookmarkEnd w:id="18655"/>
    <w:bookmarkStart w:id="18656" w:name="para_f0a7f072_272a_4539_951c_57f0bda6d9"/>
    <w:p>
      <w:pPr>
        <w:spacing w:before="180" w:after="0" w:line="240" w:lineRule="auto"/>
        <w:jc w:val="both"/>
      </w:pPr>
      <w:r>
        <w:rPr>
          <w:rFonts w:ascii="Arial" w:hAnsi="Arial"/>
          <w:color w:val="000000"/>
          <w:sz w:val="18"/>
        </w:rPr>
        <w:t xml:space="preserve">An implementation that conforms to the Inventory FIND SOP Class as an SCP shall support queries against the Inventory Q/R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 xml:space="preserve"> and </w:t>
      </w:r>
      <w:hyperlink w:anchor="sect_JJ_3_1">
        <w:r>
          <w:rPr>
            <w:rFonts w:ascii="Arial" w:hAnsi="Arial"/>
            <w:color w:val="000000"/>
            <w:sz w:val="18"/>
          </w:rPr>
          <w:t>Section JJ.3.1</w:t>
        </w:r>
      </w:hyperlink>
      <w:r>
        <w:rPr>
          <w:rFonts w:ascii="Arial" w:hAnsi="Arial"/>
          <w:color w:val="000000"/>
          <w:sz w:val="18"/>
        </w:rPr>
        <w:t>).</w:t>
      </w:r>
    </w:p>
    <w:bookmarkEnd w:id="18656"/>
    <w:bookmarkStart w:id="18657" w:name="para_628ce707_bc46_4c1a_95b5_d68b656a7d"/>
    <w:p>
      <w:pPr>
        <w:spacing w:before="180" w:after="0" w:line="240" w:lineRule="auto"/>
        <w:jc w:val="both"/>
      </w:pPr>
      <w:r>
        <w:rPr>
          <w:rFonts w:ascii="Arial" w:hAnsi="Arial"/>
          <w:color w:val="000000"/>
          <w:sz w:val="18"/>
        </w:rPr>
        <w:t xml:space="preserve">The implementation shall support the additional Attributes in the Response Identifier as specified in </w:t>
      </w:r>
      <w:hyperlink w:anchor="table_JJ_4_2">
        <w:r>
          <w:rPr>
            <w:rFonts w:ascii="Arial" w:hAnsi="Arial"/>
            <w:color w:val="000000"/>
            <w:sz w:val="18"/>
          </w:rPr>
          <w:t>Table JJ.4-2</w:t>
        </w:r>
      </w:hyperlink>
      <w:r>
        <w:rPr>
          <w:rFonts w:ascii="Arial" w:hAnsi="Arial"/>
          <w:color w:val="000000"/>
          <w:sz w:val="18"/>
        </w:rPr>
        <w:t xml:space="preserve"> to support character set specification and access to Inventory SOP Instances.</w:t>
      </w:r>
    </w:p>
    <w:bookmarkEnd w:id="18657"/>
    <w:bookmarkStart w:id="18658" w:name="idp105553593081215"/>
    <w:p>
      <w:pPr>
        <w:keepNext/>
        <w:spacing w:before="180" w:after="0" w:line="240" w:lineRule="auto"/>
        <w:ind w:left="360" w:right="360" w:firstLine="0"/>
        <w:jc w:val="both"/>
      </w:pPr>
      <w:r>
        <w:rPr>
          <w:rFonts w:ascii="Arial" w:hAnsi="Arial"/>
          <w:color w:val="000000"/>
          <w:sz w:val="18"/>
        </w:rPr>
        <w:t>Note</w:t>
      </w:r>
    </w:p>
    <w:bookmarkEnd w:id="18658"/>
    <w:bookmarkStart w:id="18659" w:name="para_796c1841_11fb_4f09_9fc0_b49dba0809"/>
    <w:p>
      <w:pPr>
        <w:spacing w:before="180" w:after="0" w:line="240" w:lineRule="auto"/>
        <w:ind w:left="360" w:right="360" w:firstLine="0"/>
        <w:jc w:val="both"/>
      </w:pPr>
      <w:r>
        <w:rPr>
          <w:rFonts w:ascii="Arial" w:hAnsi="Arial"/>
          <w:color w:val="000000"/>
          <w:sz w:val="18"/>
        </w:rPr>
        <w:t xml:space="preserve">Compare </w:t>
      </w:r>
      <w:hyperlink w:anchor="sect_C_4_1_1_3_2">
        <w:r>
          <w:rPr>
            <w:rFonts w:ascii="Arial" w:hAnsi="Arial"/>
            <w:color w:val="000000"/>
            <w:sz w:val="18"/>
          </w:rPr>
          <w:t>Section C.4.1.1.3.2</w:t>
        </w:r>
      </w:hyperlink>
      <w:r>
        <w:rPr>
          <w:rFonts w:ascii="Arial" w:hAnsi="Arial"/>
          <w:color w:val="000000"/>
          <w:sz w:val="18"/>
        </w:rPr>
        <w:t xml:space="preserve"> for the similar specification of non-Key Attributes that are to be returned in the Query/Retrieve C-FIND SOP Classes to support character set specification and access to the referenced SOP Instances.</w:t>
      </w:r>
    </w:p>
    <w:bookmarkEnd w:id="18659"/>
    <w:bookmarkStart w:id="18660" w:name="table_JJ_4_2"/>
    <w:p>
      <w:pPr>
        <w:keepNext/>
        <w:spacing w:before="216" w:after="0" w:line="240" w:lineRule="auto"/>
        <w:jc w:val="center"/>
      </w:pPr>
      <w:r>
        <w:rPr>
          <w:rFonts w:ascii="Arial" w:hAnsi="Arial"/>
          <w:b/>
          <w:color w:val="000000"/>
          <w:sz w:val="22"/>
        </w:rPr>
        <w:t>Table JJ.4-2. Inventory FIND Additional Returned Attributes</w:t>
      </w:r>
    </w:p>
    <w:bookmarkEnd w:id="18660"/>
    <w:p>
      <w:pPr>
        <w:spacing w:before="0" w:after="0" w:line="240" w:lineRule="auto"/>
        <w:rPr>
          <w:sz w:val="13"/>
        </w:rPr>
      </w:pPr>
    </w:p>
    <w:tbl>
      <w:tblPr>
        <w:tblInd w:w="45" w:type="dxa"/>
        <w:tblLayout w:type="fixed"/>
      </w:tblPr>
      <w:tblGrid>
        <w:gridCol w:w="3171"/>
        <w:gridCol w:w="1111"/>
        <w:gridCol w:w="540"/>
        <w:gridCol w:w="56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661" w:name="para_c53f0e39_b459_4e38_b2e6_77e33f23a6"/>
          <w:p>
            <w:pPr>
              <w:keepNext/>
              <w:spacing w:before="180" w:after="0" w:line="240" w:lineRule="auto"/>
              <w:jc w:val="center"/>
            </w:pPr>
            <w:r>
              <w:rPr>
                <w:rFonts w:ascii="Arial" w:hAnsi="Arial"/>
                <w:b/>
                <w:color w:val="000000"/>
                <w:sz w:val="18"/>
              </w:rPr>
              <w:t>Attribute</w:t>
            </w:r>
          </w:p>
          <w:bookmarkEnd w:id="18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662" w:name="para_308a8b8f_905e_4427_9c42_2f2cafce46"/>
          <w:p>
            <w:pPr>
              <w:spacing w:before="180" w:after="0" w:line="240" w:lineRule="auto"/>
              <w:jc w:val="center"/>
            </w:pPr>
            <w:r>
              <w:rPr>
                <w:rFonts w:ascii="Arial" w:hAnsi="Arial"/>
                <w:b/>
                <w:color w:val="000000"/>
                <w:sz w:val="18"/>
              </w:rPr>
              <w:t>Tag</w:t>
            </w:r>
          </w:p>
          <w:bookmarkEnd w:id="18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663" w:name="para_2d5e2ab9_9320_4a24_8ad5_a29cad37a8"/>
          <w:p>
            <w:pPr>
              <w:spacing w:before="180" w:after="0" w:line="240" w:lineRule="auto"/>
              <w:jc w:val="center"/>
            </w:pPr>
            <w:r>
              <w:rPr>
                <w:rFonts w:ascii="Arial" w:hAnsi="Arial"/>
                <w:b/>
                <w:color w:val="000000"/>
                <w:sz w:val="18"/>
              </w:rPr>
              <w:t>Type</w:t>
            </w:r>
          </w:p>
          <w:bookmarkEnd w:id="186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664" w:name="para_07ea73eb_bf8e_4fb9_b9f0_0a19e0110e"/>
          <w:p>
            <w:pPr>
              <w:spacing w:before="180" w:after="0" w:line="240" w:lineRule="auto"/>
              <w:jc w:val="center"/>
            </w:pPr>
            <w:r>
              <w:rPr>
                <w:rFonts w:ascii="Arial" w:hAnsi="Arial"/>
                <w:b/>
                <w:color w:val="000000"/>
                <w:sz w:val="18"/>
              </w:rPr>
              <w:t>Remark</w:t>
            </w:r>
          </w:p>
          <w:bookmarkEnd w:id="18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65" w:name="para_5a4877d7_286c_496c_9823_a5f0abad6f"/>
          <w:p>
            <w:pPr>
              <w:spacing w:before="180" w:after="0" w:line="240" w:lineRule="auto"/>
            </w:pPr>
            <w:r>
              <w:rPr>
                <w:rFonts w:ascii="Arial" w:hAnsi="Arial"/>
                <w:color w:val="000000"/>
                <w:sz w:val="18"/>
              </w:rPr>
              <w:t>Specific Character Set</w:t>
            </w:r>
          </w:p>
          <w:bookmarkEnd w:id="18665"/>
        </w:tc>
        <w:tc>
          <w:tcPr>
            <w:tcBorders>
              <w:bottom w:val="single" w:sz="4" w:color="000000"/>
              <w:right w:val="single" w:sz="4" w:color="000000"/>
            </w:tcBorders>
            <w:tcMar>
              <w:top w:w="40" w:type="dxa"/>
              <w:left w:w="40" w:type="dxa"/>
              <w:bottom w:w="40" w:type="dxa"/>
              <w:right w:w="40" w:type="dxa"/>
            </w:tcMar>
            <w:vAlign w:val="top"/>
          </w:tcPr>
          <w:bookmarkStart w:id="18666" w:name="para_f0ce62a6_abed_44f4_baac_b76b221c0e"/>
          <w:p>
            <w:pPr>
              <w:spacing w:before="180" w:after="0" w:line="240" w:lineRule="auto"/>
              <w:jc w:val="center"/>
            </w:pPr>
            <w:r>
              <w:rPr>
                <w:rFonts w:ascii="Arial" w:hAnsi="Arial"/>
                <w:color w:val="000000"/>
                <w:sz w:val="18"/>
              </w:rPr>
              <w:t>(0008,0005)</w:t>
            </w:r>
          </w:p>
          <w:bookmarkEnd w:id="18666"/>
        </w:tc>
        <w:tc>
          <w:tcPr>
            <w:tcBorders>
              <w:bottom w:val="single" w:sz="4" w:color="000000"/>
              <w:right w:val="single" w:sz="4" w:color="000000"/>
            </w:tcBorders>
            <w:tcMar>
              <w:top w:w="40" w:type="dxa"/>
              <w:left w:w="40" w:type="dxa"/>
              <w:bottom w:w="40" w:type="dxa"/>
              <w:right w:w="40" w:type="dxa"/>
            </w:tcMar>
            <w:vAlign w:val="top"/>
          </w:tcPr>
          <w:bookmarkStart w:id="18667" w:name="para_9893c78d_a6c0_4b61_9136_3a377878a1"/>
          <w:p>
            <w:pPr>
              <w:spacing w:before="180" w:after="0" w:line="240" w:lineRule="auto"/>
              <w:jc w:val="center"/>
            </w:pPr>
            <w:r>
              <w:rPr>
                <w:rFonts w:ascii="Arial" w:hAnsi="Arial"/>
                <w:color w:val="000000"/>
                <w:sz w:val="18"/>
              </w:rPr>
              <w:t>1C</w:t>
            </w:r>
          </w:p>
          <w:bookmarkEnd w:id="18667"/>
        </w:tc>
        <w:tc>
          <w:tcPr>
            <w:tcBorders>
              <w:bottom w:val="single" w:sz="4" w:color="000000"/>
              <w:right w:val="single" w:sz="4" w:color="000000"/>
            </w:tcBorders>
            <w:tcMar>
              <w:top w:w="40" w:type="dxa"/>
              <w:left w:w="40" w:type="dxa"/>
              <w:bottom w:w="40" w:type="dxa"/>
              <w:right w:w="40" w:type="dxa"/>
            </w:tcMar>
            <w:vAlign w:val="top"/>
          </w:tcPr>
          <w:bookmarkStart w:id="18668" w:name="para_4eca8014_829a_4712_8ac7_857fdbf34e"/>
          <w:p>
            <w:pPr>
              <w:spacing w:before="180" w:after="0" w:line="240" w:lineRule="auto"/>
            </w:pPr>
            <w:r>
              <w:rPr>
                <w:rFonts w:ascii="Arial" w:hAnsi="Arial"/>
                <w:color w:val="000000"/>
                <w:sz w:val="18"/>
              </w:rPr>
              <w:t>Required if expanded or replacement character sets are used in any Attributes of the query response.</w:t>
            </w:r>
          </w:p>
          <w:bookmarkEnd w:id="18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69" w:name="para_909e91ce_ab3d_49aa_ba71_c6303bb30a"/>
          <w:p>
            <w:pPr>
              <w:spacing w:before="180" w:after="0" w:line="240" w:lineRule="auto"/>
            </w:pPr>
            <w:r>
              <w:rPr>
                <w:rFonts w:ascii="Arial" w:hAnsi="Arial"/>
                <w:color w:val="000000"/>
                <w:sz w:val="18"/>
              </w:rPr>
              <w:t>Retrieve AE Title</w:t>
            </w:r>
          </w:p>
          <w:bookmarkEnd w:id="18669"/>
        </w:tc>
        <w:tc>
          <w:tcPr>
            <w:tcBorders>
              <w:bottom w:val="single" w:sz="4" w:color="000000"/>
              <w:right w:val="single" w:sz="4" w:color="000000"/>
            </w:tcBorders>
            <w:tcMar>
              <w:top w:w="40" w:type="dxa"/>
              <w:left w:w="40" w:type="dxa"/>
              <w:bottom w:w="40" w:type="dxa"/>
              <w:right w:w="40" w:type="dxa"/>
            </w:tcMar>
            <w:vAlign w:val="top"/>
          </w:tcPr>
          <w:bookmarkStart w:id="18670" w:name="para_05b1d560_8fe2_4077_8893_f9520107b9"/>
          <w:p>
            <w:pPr>
              <w:spacing w:before="180" w:after="0" w:line="240" w:lineRule="auto"/>
              <w:jc w:val="center"/>
            </w:pPr>
            <w:r>
              <w:rPr>
                <w:rFonts w:ascii="Arial" w:hAnsi="Arial"/>
                <w:color w:val="000000"/>
                <w:sz w:val="18"/>
              </w:rPr>
              <w:t>(0008,0054)</w:t>
            </w:r>
          </w:p>
          <w:bookmarkEnd w:id="18670"/>
        </w:tc>
        <w:tc>
          <w:tcPr>
            <w:tcBorders>
              <w:bottom w:val="single" w:sz="4" w:color="000000"/>
              <w:right w:val="single" w:sz="4" w:color="000000"/>
            </w:tcBorders>
            <w:tcMar>
              <w:top w:w="40" w:type="dxa"/>
              <w:left w:w="40" w:type="dxa"/>
              <w:bottom w:w="40" w:type="dxa"/>
              <w:right w:w="40" w:type="dxa"/>
            </w:tcMar>
            <w:vAlign w:val="top"/>
          </w:tcPr>
          <w:bookmarkStart w:id="18671" w:name="para_e95c38cb_f2da_4226_a843_37b04362e3"/>
          <w:p>
            <w:pPr>
              <w:spacing w:before="180" w:after="0" w:line="240" w:lineRule="auto"/>
              <w:jc w:val="center"/>
            </w:pPr>
            <w:r>
              <w:rPr>
                <w:rFonts w:ascii="Arial" w:hAnsi="Arial"/>
                <w:color w:val="000000"/>
                <w:sz w:val="18"/>
              </w:rPr>
              <w:t>1C</w:t>
            </w:r>
          </w:p>
          <w:bookmarkEnd w:id="18671"/>
        </w:tc>
        <w:tc>
          <w:tcPr>
            <w:tcBorders>
              <w:bottom w:val="single" w:sz="4" w:color="000000"/>
              <w:right w:val="single" w:sz="4" w:color="000000"/>
            </w:tcBorders>
            <w:tcMar>
              <w:top w:w="40" w:type="dxa"/>
              <w:left w:w="40" w:type="dxa"/>
              <w:bottom w:w="40" w:type="dxa"/>
              <w:right w:w="40" w:type="dxa"/>
            </w:tcMar>
            <w:vAlign w:val="top"/>
          </w:tcPr>
          <w:bookmarkStart w:id="18672" w:name="para_5cf1f1cb_220f_4cb3_bd40_411055e9fa"/>
          <w:p>
            <w:pPr>
              <w:spacing w:before="180" w:after="0" w:line="240" w:lineRule="auto"/>
            </w:pPr>
            <w:r>
              <w:rPr>
                <w:rFonts w:ascii="Arial" w:hAnsi="Arial"/>
                <w:color w:val="000000"/>
                <w:sz w:val="18"/>
              </w:rPr>
              <w:t>Required if Inventory SOP instance is available through Inventory MOVE or Inventory GET SOP Classes.</w:t>
            </w:r>
          </w:p>
          <w:bookmarkEnd w:id="18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73" w:name="para_bc722570_6c60_428d_b78d_81c4436409"/>
          <w:p>
            <w:pPr>
              <w:spacing w:before="180" w:after="0" w:line="240" w:lineRule="auto"/>
            </w:pPr>
            <w:r>
              <w:rPr>
                <w:rFonts w:ascii="Arial" w:hAnsi="Arial"/>
                <w:color w:val="000000"/>
                <w:sz w:val="18"/>
              </w:rPr>
              <w:t>Retrieve URL</w:t>
            </w:r>
          </w:p>
          <w:bookmarkEnd w:id="18673"/>
        </w:tc>
        <w:tc>
          <w:tcPr>
            <w:tcBorders>
              <w:bottom w:val="single" w:sz="4" w:color="000000"/>
              <w:right w:val="single" w:sz="4" w:color="000000"/>
            </w:tcBorders>
            <w:tcMar>
              <w:top w:w="40" w:type="dxa"/>
              <w:left w:w="40" w:type="dxa"/>
              <w:bottom w:w="40" w:type="dxa"/>
              <w:right w:w="40" w:type="dxa"/>
            </w:tcMar>
            <w:vAlign w:val="top"/>
          </w:tcPr>
          <w:bookmarkStart w:id="18674" w:name="para_008195fd_fe7c_4f76_99e0_cc22593ace"/>
          <w:p>
            <w:pPr>
              <w:spacing w:before="180" w:after="0" w:line="240" w:lineRule="auto"/>
              <w:jc w:val="center"/>
            </w:pPr>
            <w:r>
              <w:rPr>
                <w:rFonts w:ascii="Arial" w:hAnsi="Arial"/>
                <w:color w:val="000000"/>
                <w:sz w:val="18"/>
              </w:rPr>
              <w:t>(0008,1190)</w:t>
            </w:r>
          </w:p>
          <w:bookmarkEnd w:id="18674"/>
        </w:tc>
        <w:tc>
          <w:tcPr>
            <w:tcBorders>
              <w:bottom w:val="single" w:sz="4" w:color="000000"/>
              <w:right w:val="single" w:sz="4" w:color="000000"/>
            </w:tcBorders>
            <w:tcMar>
              <w:top w:w="40" w:type="dxa"/>
              <w:left w:w="40" w:type="dxa"/>
              <w:bottom w:w="40" w:type="dxa"/>
              <w:right w:w="40" w:type="dxa"/>
            </w:tcMar>
            <w:vAlign w:val="top"/>
          </w:tcPr>
          <w:bookmarkStart w:id="18675" w:name="para_27e3d2f1_55ad_49a3_a01c_dfcbb5eca5"/>
          <w:p>
            <w:pPr>
              <w:spacing w:before="180" w:after="0" w:line="240" w:lineRule="auto"/>
              <w:jc w:val="center"/>
            </w:pPr>
            <w:r>
              <w:rPr>
                <w:rFonts w:ascii="Arial" w:hAnsi="Arial"/>
                <w:color w:val="000000"/>
                <w:sz w:val="18"/>
              </w:rPr>
              <w:t>1C</w:t>
            </w:r>
          </w:p>
          <w:bookmarkEnd w:id="18675"/>
        </w:tc>
        <w:tc>
          <w:tcPr>
            <w:tcBorders>
              <w:bottom w:val="single" w:sz="4" w:color="000000"/>
              <w:right w:val="single" w:sz="4" w:color="000000"/>
            </w:tcBorders>
            <w:tcMar>
              <w:top w:w="40" w:type="dxa"/>
              <w:left w:w="40" w:type="dxa"/>
              <w:bottom w:w="40" w:type="dxa"/>
              <w:right w:w="40" w:type="dxa"/>
            </w:tcMar>
            <w:vAlign w:val="top"/>
          </w:tcPr>
          <w:bookmarkStart w:id="18676" w:name="para_e581ce4d_8e6f_4f88_be46_ba470fae49"/>
          <w:p>
            <w:pPr>
              <w:spacing w:before="180" w:after="0" w:line="240" w:lineRule="auto"/>
            </w:pPr>
            <w:r>
              <w:rPr>
                <w:rFonts w:ascii="Arial" w:hAnsi="Arial"/>
                <w:color w:val="000000"/>
                <w:sz w:val="18"/>
              </w:rPr>
              <w:t xml:space="preserve">Required if Inventory SOP instance is available through the Non-Patient Instance Service (see </w:t>
            </w:r>
            <w:hyperlink r:id="r1056">
              <w:r>
                <w:rPr>
                  <w:rFonts w:ascii="Arial" w:hAnsi="Arial"/>
                  <w:color w:val="000000"/>
                  <w:sz w:val="18"/>
                </w:rPr>
                <w:t>Section 12 “Non-Patient Instance Service and Resources” in PS3.18</w:t>
              </w:r>
            </w:hyperlink>
            <w:r>
              <w:rPr>
                <w:rFonts w:ascii="Arial" w:hAnsi="Arial"/>
                <w:color w:val="000000"/>
                <w:sz w:val="18"/>
              </w:rPr>
              <w:t>).</w:t>
            </w:r>
          </w:p>
          <w:bookmarkEnd w:id="18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77" w:name="para_3ba3bff4_7c8d_4aa0_8d5b_2fab179627"/>
          <w:p>
            <w:pPr>
              <w:spacing w:before="180" w:after="0" w:line="240" w:lineRule="auto"/>
            </w:pPr>
            <w:r>
              <w:rPr>
                <w:rFonts w:ascii="Arial" w:hAnsi="Arial"/>
                <w:color w:val="000000"/>
                <w:sz w:val="18"/>
              </w:rPr>
              <w:t>File Access Sequence</w:t>
            </w:r>
          </w:p>
          <w:bookmarkEnd w:id="18677"/>
        </w:tc>
        <w:tc>
          <w:tcPr>
            <w:tcBorders>
              <w:bottom w:val="single" w:sz="4" w:color="000000"/>
              <w:right w:val="single" w:sz="4" w:color="000000"/>
            </w:tcBorders>
            <w:tcMar>
              <w:top w:w="40" w:type="dxa"/>
              <w:left w:w="40" w:type="dxa"/>
              <w:bottom w:w="40" w:type="dxa"/>
              <w:right w:w="40" w:type="dxa"/>
            </w:tcMar>
            <w:vAlign w:val="top"/>
          </w:tcPr>
          <w:bookmarkStart w:id="18678" w:name="para_a72f8a7e_b44a_4e16_a071_61e6fa8606"/>
          <w:p>
            <w:pPr>
              <w:spacing w:before="180" w:after="0" w:line="240" w:lineRule="auto"/>
              <w:jc w:val="center"/>
            </w:pPr>
            <w:r>
              <w:rPr>
                <w:rFonts w:ascii="Arial" w:hAnsi="Arial"/>
                <w:color w:val="000000"/>
                <w:sz w:val="18"/>
              </w:rPr>
              <w:t>(0008,041A)</w:t>
            </w:r>
          </w:p>
          <w:bookmarkEnd w:id="18678"/>
        </w:tc>
        <w:tc>
          <w:tcPr>
            <w:tcBorders>
              <w:bottom w:val="single" w:sz="4" w:color="000000"/>
              <w:right w:val="single" w:sz="4" w:color="000000"/>
            </w:tcBorders>
            <w:tcMar>
              <w:top w:w="40" w:type="dxa"/>
              <w:left w:w="40" w:type="dxa"/>
              <w:bottom w:w="40" w:type="dxa"/>
              <w:right w:w="40" w:type="dxa"/>
            </w:tcMar>
            <w:vAlign w:val="top"/>
          </w:tcPr>
          <w:bookmarkStart w:id="18679" w:name="para_81842b9e_0a36_44f7_bd91_b8472d5f54"/>
          <w:p>
            <w:pPr>
              <w:spacing w:before="180" w:after="0" w:line="240" w:lineRule="auto"/>
              <w:jc w:val="center"/>
            </w:pPr>
            <w:r>
              <w:rPr>
                <w:rFonts w:ascii="Arial" w:hAnsi="Arial"/>
                <w:color w:val="000000"/>
                <w:sz w:val="18"/>
              </w:rPr>
              <w:t>1C</w:t>
            </w:r>
          </w:p>
          <w:bookmarkEnd w:id="18679"/>
        </w:tc>
        <w:tc>
          <w:tcPr>
            <w:tcBorders>
              <w:bottom w:val="single" w:sz="4" w:color="000000"/>
              <w:right w:val="single" w:sz="4" w:color="000000"/>
            </w:tcBorders>
            <w:tcMar>
              <w:top w:w="40" w:type="dxa"/>
              <w:left w:w="40" w:type="dxa"/>
              <w:bottom w:w="40" w:type="dxa"/>
              <w:right w:w="40" w:type="dxa"/>
            </w:tcMar>
            <w:vAlign w:val="top"/>
          </w:tcPr>
          <w:bookmarkStart w:id="18680" w:name="para_962fcc9a_205c_4129_aeda_eae516c231"/>
          <w:p>
            <w:pPr>
              <w:spacing w:before="180" w:after="0" w:line="240" w:lineRule="auto"/>
            </w:pPr>
            <w:r>
              <w:rPr>
                <w:rFonts w:ascii="Arial" w:hAnsi="Arial"/>
                <w:color w:val="000000"/>
                <w:sz w:val="18"/>
              </w:rPr>
              <w:t xml:space="preserve">Required if Inventory SOP instance is in the DICOM File Format, and is available through a non-DICOM protocol (see </w:t>
            </w:r>
            <w:hyperlink r:id="r1057">
              <w:r>
                <w:rPr>
                  <w:rFonts w:ascii="Arial" w:hAnsi="Arial"/>
                  <w:color w:val="000000"/>
                  <w:sz w:val="18"/>
                </w:rPr>
                <w:t>Annex P “Stored File Access Through Non-DICOM Protocols (Normative)” in PS3.3</w:t>
              </w:r>
            </w:hyperlink>
            <w:r>
              <w:rPr>
                <w:rFonts w:ascii="Arial" w:hAnsi="Arial"/>
                <w:color w:val="000000"/>
                <w:sz w:val="18"/>
              </w:rPr>
              <w:t>).</w:t>
            </w:r>
          </w:p>
          <w:bookmarkEnd w:id="18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81" w:name="para_b894f494_7a43_4e90_a28e_785c2ab9d9"/>
          <w:p>
            <w:pPr>
              <w:spacing w:before="180" w:after="0" w:line="240" w:lineRule="auto"/>
            </w:pPr>
            <w:r>
              <w:rPr>
                <w:rFonts w:ascii="Arial" w:hAnsi="Arial"/>
                <w:color w:val="000000"/>
                <w:sz w:val="18"/>
              </w:rPr>
              <w:t>&gt;Stored Instance Base URI</w:t>
            </w:r>
          </w:p>
          <w:bookmarkEnd w:id="18681"/>
        </w:tc>
        <w:tc>
          <w:tcPr>
            <w:tcBorders>
              <w:bottom w:val="single" w:sz="4" w:color="000000"/>
              <w:right w:val="single" w:sz="4" w:color="000000"/>
            </w:tcBorders>
            <w:tcMar>
              <w:top w:w="40" w:type="dxa"/>
              <w:left w:w="40" w:type="dxa"/>
              <w:bottom w:w="40" w:type="dxa"/>
              <w:right w:w="40" w:type="dxa"/>
            </w:tcMar>
            <w:vAlign w:val="top"/>
          </w:tcPr>
          <w:bookmarkStart w:id="18682" w:name="para_7c089dbd_79ae_43b3_a47b_c490f0a74a"/>
          <w:p>
            <w:pPr>
              <w:spacing w:before="180" w:after="0" w:line="240" w:lineRule="auto"/>
              <w:jc w:val="center"/>
            </w:pPr>
            <w:r>
              <w:rPr>
                <w:rFonts w:ascii="Arial" w:hAnsi="Arial"/>
                <w:color w:val="000000"/>
                <w:sz w:val="18"/>
              </w:rPr>
              <w:t>(0008,0407)</w:t>
            </w:r>
          </w:p>
          <w:bookmarkEnd w:id="18682"/>
        </w:tc>
        <w:tc>
          <w:tcPr>
            <w:tcBorders>
              <w:bottom w:val="single" w:sz="4" w:color="000000"/>
              <w:right w:val="single" w:sz="4" w:color="000000"/>
            </w:tcBorders>
            <w:tcMar>
              <w:top w:w="40" w:type="dxa"/>
              <w:left w:w="40" w:type="dxa"/>
              <w:bottom w:w="40" w:type="dxa"/>
              <w:right w:w="40" w:type="dxa"/>
            </w:tcMar>
            <w:vAlign w:val="top"/>
          </w:tcPr>
          <w:bookmarkStart w:id="18683" w:name="para_323e2544_22dd_439a_a8ae_fa18dc466f"/>
          <w:p>
            <w:pPr>
              <w:spacing w:before="180" w:after="0" w:line="240" w:lineRule="auto"/>
              <w:jc w:val="center"/>
            </w:pPr>
            <w:r>
              <w:rPr>
                <w:rFonts w:ascii="Arial" w:hAnsi="Arial"/>
                <w:color w:val="000000"/>
                <w:sz w:val="18"/>
              </w:rPr>
              <w:t>1C</w:t>
            </w:r>
          </w:p>
          <w:bookmarkEnd w:id="18683"/>
        </w:tc>
        <w:tc>
          <w:tcPr>
            <w:tcBorders>
              <w:bottom w:val="single" w:sz="4" w:color="000000"/>
              <w:right w:val="single" w:sz="4" w:color="000000"/>
            </w:tcBorders>
            <w:tcMar>
              <w:top w:w="40" w:type="dxa"/>
              <w:left w:w="40" w:type="dxa"/>
              <w:bottom w:w="40" w:type="dxa"/>
              <w:right w:w="40" w:type="dxa"/>
            </w:tcMar>
            <w:vAlign w:val="top"/>
          </w:tcPr>
          <w:bookmarkStart w:id="18684" w:name="para_31b1619f_74aa_42a8_9a67_9ac1825a49"/>
          <w:p>
            <w:pPr>
              <w:spacing w:before="180" w:after="0" w:line="240" w:lineRule="auto"/>
            </w:pPr>
            <w:r>
              <w:rPr>
                <w:rFonts w:ascii="Arial" w:hAnsi="Arial"/>
                <w:color w:val="000000"/>
                <w:sz w:val="18"/>
              </w:rPr>
              <w:t>Required if File Access URI (0008,0409) is a relative path reference URI.</w:t>
            </w:r>
          </w:p>
          <w:bookmarkEnd w:id="18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85" w:name="para_d1324411_20c9_4923_8d09_a418fbb2ae"/>
          <w:p>
            <w:pPr>
              <w:spacing w:before="180" w:after="0" w:line="240" w:lineRule="auto"/>
            </w:pPr>
            <w:r>
              <w:rPr>
                <w:rFonts w:ascii="Arial" w:hAnsi="Arial"/>
                <w:color w:val="000000"/>
                <w:sz w:val="18"/>
              </w:rPr>
              <w:t>&gt;File Access URI</w:t>
            </w:r>
          </w:p>
          <w:bookmarkEnd w:id="18685"/>
        </w:tc>
        <w:tc>
          <w:tcPr>
            <w:tcBorders>
              <w:bottom w:val="single" w:sz="4" w:color="000000"/>
              <w:right w:val="single" w:sz="4" w:color="000000"/>
            </w:tcBorders>
            <w:tcMar>
              <w:top w:w="40" w:type="dxa"/>
              <w:left w:w="40" w:type="dxa"/>
              <w:bottom w:w="40" w:type="dxa"/>
              <w:right w:w="40" w:type="dxa"/>
            </w:tcMar>
            <w:vAlign w:val="top"/>
          </w:tcPr>
          <w:bookmarkStart w:id="18686" w:name="para_cb950704_dfff_48b3_b012_4483e2b611"/>
          <w:p>
            <w:pPr>
              <w:spacing w:before="180" w:after="0" w:line="240" w:lineRule="auto"/>
              <w:jc w:val="center"/>
            </w:pPr>
            <w:r>
              <w:rPr>
                <w:rFonts w:ascii="Arial" w:hAnsi="Arial"/>
                <w:color w:val="000000"/>
                <w:sz w:val="18"/>
              </w:rPr>
              <w:t>(0008,0409)</w:t>
            </w:r>
          </w:p>
          <w:bookmarkEnd w:id="18686"/>
        </w:tc>
        <w:tc>
          <w:tcPr>
            <w:tcBorders>
              <w:bottom w:val="single" w:sz="4" w:color="000000"/>
              <w:right w:val="single" w:sz="4" w:color="000000"/>
            </w:tcBorders>
            <w:tcMar>
              <w:top w:w="40" w:type="dxa"/>
              <w:left w:w="40" w:type="dxa"/>
              <w:bottom w:w="40" w:type="dxa"/>
              <w:right w:w="40" w:type="dxa"/>
            </w:tcMar>
            <w:vAlign w:val="top"/>
          </w:tcPr>
          <w:bookmarkStart w:id="18687" w:name="para_dedb0d84_dc87_4a23_ac14_05fb926ca3"/>
          <w:p>
            <w:pPr>
              <w:spacing w:before="180" w:after="0" w:line="240" w:lineRule="auto"/>
              <w:jc w:val="center"/>
            </w:pPr>
            <w:r>
              <w:rPr>
                <w:rFonts w:ascii="Arial" w:hAnsi="Arial"/>
                <w:color w:val="000000"/>
                <w:sz w:val="18"/>
              </w:rPr>
              <w:t>1</w:t>
            </w:r>
          </w:p>
          <w:bookmarkEnd w:id="186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88" w:name="para_0231a6fe_3766_4f56_b002_490cfef001"/>
          <w:p>
            <w:pPr>
              <w:spacing w:before="180" w:after="0" w:line="240" w:lineRule="auto"/>
            </w:pPr>
            <w:r>
              <w:rPr>
                <w:rFonts w:ascii="Arial" w:hAnsi="Arial"/>
                <w:color w:val="000000"/>
                <w:sz w:val="18"/>
              </w:rPr>
              <w:t>&gt;Container File Type</w:t>
            </w:r>
          </w:p>
          <w:bookmarkEnd w:id="18688"/>
        </w:tc>
        <w:tc>
          <w:tcPr>
            <w:tcBorders>
              <w:bottom w:val="single" w:sz="4" w:color="000000"/>
              <w:right w:val="single" w:sz="4" w:color="000000"/>
            </w:tcBorders>
            <w:tcMar>
              <w:top w:w="40" w:type="dxa"/>
              <w:left w:w="40" w:type="dxa"/>
              <w:bottom w:w="40" w:type="dxa"/>
              <w:right w:w="40" w:type="dxa"/>
            </w:tcMar>
            <w:vAlign w:val="top"/>
          </w:tcPr>
          <w:bookmarkStart w:id="18689" w:name="para_3cd92353_2109_47f6_bfbd_caaf537231"/>
          <w:p>
            <w:pPr>
              <w:spacing w:before="180" w:after="0" w:line="240" w:lineRule="auto"/>
              <w:jc w:val="center"/>
            </w:pPr>
            <w:r>
              <w:rPr>
                <w:rFonts w:ascii="Arial" w:hAnsi="Arial"/>
                <w:color w:val="000000"/>
                <w:sz w:val="18"/>
              </w:rPr>
              <w:t>(0008,040A)</w:t>
            </w:r>
          </w:p>
          <w:bookmarkEnd w:id="18689"/>
        </w:tc>
        <w:tc>
          <w:tcPr>
            <w:tcBorders>
              <w:bottom w:val="single" w:sz="4" w:color="000000"/>
              <w:right w:val="single" w:sz="4" w:color="000000"/>
            </w:tcBorders>
            <w:tcMar>
              <w:top w:w="40" w:type="dxa"/>
              <w:left w:w="40" w:type="dxa"/>
              <w:bottom w:w="40" w:type="dxa"/>
              <w:right w:w="40" w:type="dxa"/>
            </w:tcMar>
            <w:vAlign w:val="top"/>
          </w:tcPr>
          <w:bookmarkStart w:id="18690" w:name="para_6021c07c_3339_4e37_b74c_0f1a7fc697"/>
          <w:p>
            <w:pPr>
              <w:spacing w:before="180" w:after="0" w:line="240" w:lineRule="auto"/>
              <w:jc w:val="center"/>
            </w:pPr>
            <w:r>
              <w:rPr>
                <w:rFonts w:ascii="Arial" w:hAnsi="Arial"/>
                <w:color w:val="000000"/>
                <w:sz w:val="18"/>
              </w:rPr>
              <w:t>1</w:t>
            </w:r>
          </w:p>
          <w:bookmarkEnd w:id="186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91" w:name="para_8c2cea2e_4617_4899_ac51_9febadd034"/>
          <w:p>
            <w:pPr>
              <w:spacing w:before="180" w:after="0" w:line="240" w:lineRule="auto"/>
            </w:pPr>
            <w:r>
              <w:rPr>
                <w:rFonts w:ascii="Arial" w:hAnsi="Arial"/>
                <w:color w:val="000000"/>
                <w:sz w:val="18"/>
              </w:rPr>
              <w:t>&gt;Filename in Container</w:t>
            </w:r>
          </w:p>
          <w:bookmarkEnd w:id="18691"/>
        </w:tc>
        <w:tc>
          <w:tcPr>
            <w:tcBorders>
              <w:bottom w:val="single" w:sz="4" w:color="000000"/>
              <w:right w:val="single" w:sz="4" w:color="000000"/>
            </w:tcBorders>
            <w:tcMar>
              <w:top w:w="40" w:type="dxa"/>
              <w:left w:w="40" w:type="dxa"/>
              <w:bottom w:w="40" w:type="dxa"/>
              <w:right w:w="40" w:type="dxa"/>
            </w:tcMar>
            <w:vAlign w:val="top"/>
          </w:tcPr>
          <w:bookmarkStart w:id="18692" w:name="para_42865cf7_5ecb_4a7a_9bb6_cfd54f60de"/>
          <w:p>
            <w:pPr>
              <w:spacing w:before="180" w:after="0" w:line="240" w:lineRule="auto"/>
              <w:jc w:val="center"/>
            </w:pPr>
            <w:r>
              <w:rPr>
                <w:rFonts w:ascii="Arial" w:hAnsi="Arial"/>
                <w:color w:val="000000"/>
                <w:sz w:val="18"/>
              </w:rPr>
              <w:t>(0008,040B)</w:t>
            </w:r>
          </w:p>
          <w:bookmarkEnd w:id="18692"/>
        </w:tc>
        <w:tc>
          <w:tcPr>
            <w:tcBorders>
              <w:bottom w:val="single" w:sz="4" w:color="000000"/>
              <w:right w:val="single" w:sz="4" w:color="000000"/>
            </w:tcBorders>
            <w:tcMar>
              <w:top w:w="40" w:type="dxa"/>
              <w:left w:w="40" w:type="dxa"/>
              <w:bottom w:w="40" w:type="dxa"/>
              <w:right w:w="40" w:type="dxa"/>
            </w:tcMar>
            <w:vAlign w:val="top"/>
          </w:tcPr>
          <w:bookmarkStart w:id="18693" w:name="para_3d31dce6_00e4_4322_8df5_fd0de5f337"/>
          <w:p>
            <w:pPr>
              <w:spacing w:before="180" w:after="0" w:line="240" w:lineRule="auto"/>
              <w:jc w:val="center"/>
            </w:pPr>
            <w:r>
              <w:rPr>
                <w:rFonts w:ascii="Arial" w:hAnsi="Arial"/>
                <w:color w:val="000000"/>
                <w:sz w:val="18"/>
              </w:rPr>
              <w:t>1C</w:t>
            </w:r>
          </w:p>
          <w:bookmarkEnd w:id="18693"/>
        </w:tc>
        <w:tc>
          <w:tcPr>
            <w:tcBorders>
              <w:bottom w:val="single" w:sz="4" w:color="000000"/>
              <w:right w:val="single" w:sz="4" w:color="000000"/>
            </w:tcBorders>
            <w:tcMar>
              <w:top w:w="40" w:type="dxa"/>
              <w:left w:w="40" w:type="dxa"/>
              <w:bottom w:w="40" w:type="dxa"/>
              <w:right w:w="40" w:type="dxa"/>
            </w:tcMar>
            <w:vAlign w:val="top"/>
          </w:tcPr>
          <w:bookmarkStart w:id="18694" w:name="para_42deccba_5e99_459d_b331_bdb4ee1f53"/>
          <w:p>
            <w:pPr>
              <w:spacing w:before="180" w:after="0" w:line="240" w:lineRule="auto"/>
            </w:pPr>
            <w:r>
              <w:rPr>
                <w:rFonts w:ascii="Arial" w:hAnsi="Arial"/>
                <w:color w:val="000000"/>
                <w:sz w:val="18"/>
              </w:rPr>
              <w:t>Required if Container File Type (0008,040A) is ZIP, TAR, or TARGZIP.</w:t>
            </w:r>
          </w:p>
          <w:bookmarkEnd w:id="18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95" w:name="para_0306e405_ee30_4721_8721_061f11aa1f"/>
          <w:p>
            <w:pPr>
              <w:spacing w:before="180" w:after="0" w:line="240" w:lineRule="auto"/>
            </w:pPr>
            <w:r>
              <w:rPr>
                <w:rFonts w:ascii="Arial" w:hAnsi="Arial"/>
                <w:color w:val="000000"/>
                <w:sz w:val="18"/>
              </w:rPr>
              <w:t>&gt;Stored Instance Transfer Syntax UID</w:t>
            </w:r>
          </w:p>
          <w:bookmarkEnd w:id="18695"/>
        </w:tc>
        <w:tc>
          <w:tcPr>
            <w:tcBorders>
              <w:bottom w:val="single" w:sz="4" w:color="000000"/>
              <w:right w:val="single" w:sz="4" w:color="000000"/>
            </w:tcBorders>
            <w:tcMar>
              <w:top w:w="40" w:type="dxa"/>
              <w:left w:w="40" w:type="dxa"/>
              <w:bottom w:w="40" w:type="dxa"/>
              <w:right w:w="40" w:type="dxa"/>
            </w:tcMar>
            <w:vAlign w:val="top"/>
          </w:tcPr>
          <w:bookmarkStart w:id="18696" w:name="para_ae25cf81_bfc6_4cac_9984_fc9388997e"/>
          <w:p>
            <w:pPr>
              <w:spacing w:before="180" w:after="0" w:line="240" w:lineRule="auto"/>
              <w:jc w:val="center"/>
            </w:pPr>
            <w:r>
              <w:rPr>
                <w:rFonts w:ascii="Arial" w:hAnsi="Arial"/>
                <w:color w:val="000000"/>
                <w:sz w:val="18"/>
              </w:rPr>
              <w:t>(0008,040E)</w:t>
            </w:r>
          </w:p>
          <w:bookmarkEnd w:id="18696"/>
        </w:tc>
        <w:tc>
          <w:tcPr>
            <w:tcBorders>
              <w:bottom w:val="single" w:sz="4" w:color="000000"/>
              <w:right w:val="single" w:sz="4" w:color="000000"/>
            </w:tcBorders>
            <w:tcMar>
              <w:top w:w="40" w:type="dxa"/>
              <w:left w:w="40" w:type="dxa"/>
              <w:bottom w:w="40" w:type="dxa"/>
              <w:right w:w="40" w:type="dxa"/>
            </w:tcMar>
            <w:vAlign w:val="top"/>
          </w:tcPr>
          <w:bookmarkStart w:id="18697" w:name="para_cf6ac631_0c01_4e25_8e05_6c34e783b6"/>
          <w:p>
            <w:pPr>
              <w:spacing w:before="180" w:after="0" w:line="240" w:lineRule="auto"/>
              <w:jc w:val="center"/>
            </w:pPr>
            <w:r>
              <w:rPr>
                <w:rFonts w:ascii="Arial" w:hAnsi="Arial"/>
                <w:color w:val="000000"/>
                <w:sz w:val="18"/>
              </w:rPr>
              <w:t>1</w:t>
            </w:r>
          </w:p>
          <w:bookmarkEnd w:id="186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98" w:name="para_fc87c39b_fba8_466d_95a1_5bcd6b104d"/>
          <w:p>
            <w:pPr>
              <w:spacing w:before="180" w:after="0" w:line="240" w:lineRule="auto"/>
            </w:pPr>
            <w:r>
              <w:rPr>
                <w:rFonts w:ascii="Arial" w:hAnsi="Arial"/>
                <w:color w:val="000000"/>
                <w:sz w:val="18"/>
              </w:rPr>
              <w:t>&gt;MAC Algorithm</w:t>
            </w:r>
          </w:p>
          <w:bookmarkEnd w:id="18698"/>
        </w:tc>
        <w:tc>
          <w:tcPr>
            <w:tcBorders>
              <w:bottom w:val="single" w:sz="4" w:color="000000"/>
              <w:right w:val="single" w:sz="4" w:color="000000"/>
            </w:tcBorders>
            <w:tcMar>
              <w:top w:w="40" w:type="dxa"/>
              <w:left w:w="40" w:type="dxa"/>
              <w:bottom w:w="40" w:type="dxa"/>
              <w:right w:w="40" w:type="dxa"/>
            </w:tcMar>
            <w:vAlign w:val="top"/>
          </w:tcPr>
          <w:bookmarkStart w:id="18699" w:name="para_b845d2c0_ff09_40f8_868f_fb486ff59a"/>
          <w:p>
            <w:pPr>
              <w:spacing w:before="180" w:after="0" w:line="240" w:lineRule="auto"/>
              <w:jc w:val="center"/>
            </w:pPr>
            <w:r>
              <w:rPr>
                <w:rFonts w:ascii="Arial" w:hAnsi="Arial"/>
                <w:color w:val="000000"/>
                <w:sz w:val="18"/>
              </w:rPr>
              <w:t>(0400,0015)</w:t>
            </w:r>
          </w:p>
          <w:bookmarkEnd w:id="18699"/>
        </w:tc>
        <w:tc>
          <w:tcPr>
            <w:tcBorders>
              <w:bottom w:val="single" w:sz="4" w:color="000000"/>
              <w:right w:val="single" w:sz="4" w:color="000000"/>
            </w:tcBorders>
            <w:tcMar>
              <w:top w:w="40" w:type="dxa"/>
              <w:left w:w="40" w:type="dxa"/>
              <w:bottom w:w="40" w:type="dxa"/>
              <w:right w:w="40" w:type="dxa"/>
            </w:tcMar>
            <w:vAlign w:val="top"/>
          </w:tcPr>
          <w:bookmarkStart w:id="18700" w:name="para_2eaf620a_b0fd_4d28_84eb_4a405e9fb2"/>
          <w:p>
            <w:pPr>
              <w:spacing w:before="180" w:after="0" w:line="240" w:lineRule="auto"/>
              <w:jc w:val="center"/>
            </w:pPr>
            <w:r>
              <w:rPr>
                <w:rFonts w:ascii="Arial" w:hAnsi="Arial"/>
                <w:color w:val="000000"/>
                <w:sz w:val="18"/>
              </w:rPr>
              <w:t>3</w:t>
            </w:r>
          </w:p>
          <w:bookmarkEnd w:id="187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01" w:name="para_dab23fd3_5276_4f09_8847_50f02669a5"/>
          <w:p>
            <w:pPr>
              <w:spacing w:before="180" w:after="0" w:line="240" w:lineRule="auto"/>
            </w:pPr>
            <w:r>
              <w:rPr>
                <w:rFonts w:ascii="Arial" w:hAnsi="Arial"/>
                <w:color w:val="000000"/>
                <w:sz w:val="18"/>
              </w:rPr>
              <w:t>&gt;MAC</w:t>
            </w:r>
          </w:p>
          <w:bookmarkEnd w:id="18701"/>
        </w:tc>
        <w:tc>
          <w:tcPr>
            <w:tcBorders>
              <w:bottom w:val="single" w:sz="4" w:color="000000"/>
              <w:right w:val="single" w:sz="4" w:color="000000"/>
            </w:tcBorders>
            <w:tcMar>
              <w:top w:w="40" w:type="dxa"/>
              <w:left w:w="40" w:type="dxa"/>
              <w:bottom w:w="40" w:type="dxa"/>
              <w:right w:w="40" w:type="dxa"/>
            </w:tcMar>
            <w:vAlign w:val="top"/>
          </w:tcPr>
          <w:bookmarkStart w:id="18702" w:name="para_d91521a3_275a_42b0_a59f_3e075ffc0a"/>
          <w:p>
            <w:pPr>
              <w:spacing w:before="180" w:after="0" w:line="240" w:lineRule="auto"/>
              <w:jc w:val="center"/>
            </w:pPr>
            <w:r>
              <w:rPr>
                <w:rFonts w:ascii="Arial" w:hAnsi="Arial"/>
                <w:color w:val="000000"/>
                <w:sz w:val="18"/>
              </w:rPr>
              <w:t>(0400,0404)</w:t>
            </w:r>
          </w:p>
          <w:bookmarkEnd w:id="18702"/>
        </w:tc>
        <w:tc>
          <w:tcPr>
            <w:tcBorders>
              <w:bottom w:val="single" w:sz="4" w:color="000000"/>
              <w:right w:val="single" w:sz="4" w:color="000000"/>
            </w:tcBorders>
            <w:tcMar>
              <w:top w:w="40" w:type="dxa"/>
              <w:left w:w="40" w:type="dxa"/>
              <w:bottom w:w="40" w:type="dxa"/>
              <w:right w:w="40" w:type="dxa"/>
            </w:tcMar>
            <w:vAlign w:val="top"/>
          </w:tcPr>
          <w:bookmarkStart w:id="18703" w:name="para_51d53285_643f_443f_b2c2_30e0e557d3"/>
          <w:p>
            <w:pPr>
              <w:spacing w:before="180" w:after="0" w:line="240" w:lineRule="auto"/>
              <w:jc w:val="center"/>
            </w:pPr>
            <w:r>
              <w:rPr>
                <w:rFonts w:ascii="Arial" w:hAnsi="Arial"/>
                <w:color w:val="000000"/>
                <w:sz w:val="18"/>
              </w:rPr>
              <w:t>3</w:t>
            </w:r>
          </w:p>
          <w:bookmarkEnd w:id="187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8704" w:name="idp105553593019391"/>
    <w:p>
      <w:pPr>
        <w:keepNext/>
        <w:spacing w:before="180" w:after="0" w:line="240" w:lineRule="auto"/>
        <w:ind w:left="360" w:right="360" w:firstLine="0"/>
        <w:jc w:val="both"/>
      </w:pPr>
      <w:r>
        <w:rPr>
          <w:rFonts w:ascii="Arial" w:hAnsi="Arial"/>
          <w:color w:val="000000"/>
          <w:sz w:val="18"/>
        </w:rPr>
        <w:t>Note</w:t>
      </w:r>
    </w:p>
    <w:bookmarkEnd w:id="18704"/>
    <w:bookmarkStart w:id="18705" w:name="para_c62919d8_9e7d_48f0_b230_046501bb45"/>
    <w:p>
      <w:pPr>
        <w:spacing w:before="180" w:after="0" w:line="240" w:lineRule="auto"/>
        <w:ind w:left="360" w:right="360" w:firstLine="0"/>
        <w:jc w:val="both"/>
      </w:pPr>
      <w:r>
        <w:rPr>
          <w:rFonts w:ascii="Arial" w:hAnsi="Arial"/>
          <w:color w:val="000000"/>
          <w:sz w:val="18"/>
        </w:rPr>
        <w:t xml:space="preserve">Further definition of these Attributes, including Defined Terms and Enumerated Values, is specified in </w:t>
      </w:r>
      <w:hyperlink r:id="r1058">
        <w:r>
          <w:rPr>
            <w:rFonts w:ascii="Arial" w:hAnsi="Arial"/>
            <w:color w:val="000000"/>
            <w:sz w:val="18"/>
          </w:rPr>
          <w:t>Section C.38.3 “Inventory Creation Module” in PS3.3</w:t>
        </w:r>
      </w:hyperlink>
      <w:r>
        <w:rPr>
          <w:rFonts w:ascii="Arial" w:hAnsi="Arial"/>
          <w:color w:val="000000"/>
          <w:sz w:val="18"/>
        </w:rPr>
        <w:t>. In that Section, the Attributes apply to stored patient-related Composite SOP Instances, such as images, while here they apply to Inventory SOP Instances.</w:t>
      </w:r>
    </w:p>
    <w:bookmarkEnd w:id="18705"/>
    <w:bookmarkStart w:id="18706" w:name="sect_JJ_4_2_2_2"/>
    <w:p>
      <w:pPr>
        <w:spacing w:before="180" w:after="0" w:line="240" w:lineRule="auto"/>
      </w:pPr>
      <w:r>
        <w:rPr>
          <w:rFonts w:ascii="Arial" w:hAnsi="Arial"/>
          <w:b/>
          <w:color w:val="000000"/>
          <w:sz w:val="22"/>
        </w:rPr>
        <w:t>JJ.4.2.2.2 C-MOVE SCP Conformance</w:t>
      </w:r>
    </w:p>
    <w:bookmarkEnd w:id="18706"/>
    <w:bookmarkStart w:id="18707" w:name="para_1aa88181_ed55_4523_831f_10f8219e4c"/>
    <w:p>
      <w:pPr>
        <w:spacing w:before="180" w:after="0" w:line="240" w:lineRule="auto"/>
        <w:jc w:val="both"/>
      </w:pPr>
      <w:r>
        <w:rPr>
          <w:rFonts w:ascii="Arial" w:hAnsi="Arial"/>
          <w:color w:val="000000"/>
          <w:sz w:val="18"/>
        </w:rPr>
        <w:t xml:space="preserve">An implementation that conforms to the Inventory MOVE Class as an SCP shall support transfers against the Inventory Q/R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 xml:space="preserve">). The implementation shall support the Inventory Storage SOP Class (see </w:t>
      </w:r>
      <w:hyperlink w:anchor="chapter_GG">
        <w:r>
          <w:rPr>
            <w:rFonts w:ascii="Arial" w:hAnsi="Arial"/>
            <w:color w:val="000000"/>
            <w:sz w:val="18"/>
          </w:rPr>
          <w:t>Chapter GG</w:t>
        </w:r>
      </w:hyperlink>
      <w:r>
        <w:rPr>
          <w:rFonts w:ascii="Arial" w:hAnsi="Arial"/>
          <w:color w:val="000000"/>
          <w:sz w:val="18"/>
        </w:rPr>
        <w:t>) for the C-STORE sub-operations generated by the C-MOVE.</w:t>
      </w:r>
    </w:p>
    <w:bookmarkEnd w:id="18707"/>
    <w:bookmarkStart w:id="18708" w:name="sect_JJ_4_2_2_3"/>
    <w:p>
      <w:pPr>
        <w:spacing w:before="180" w:after="0" w:line="240" w:lineRule="auto"/>
      </w:pPr>
      <w:r>
        <w:rPr>
          <w:rFonts w:ascii="Arial" w:hAnsi="Arial"/>
          <w:b/>
          <w:color w:val="000000"/>
          <w:sz w:val="22"/>
        </w:rPr>
        <w:t>JJ.4.2.2.3 C-GET SCP Conformance</w:t>
      </w:r>
    </w:p>
    <w:bookmarkEnd w:id="18708"/>
    <w:bookmarkStart w:id="18709" w:name="para_e62a1698_34fe_499a_8c6c_00a74c718f"/>
    <w:p>
      <w:pPr>
        <w:spacing w:before="180" w:after="0" w:line="240" w:lineRule="auto"/>
        <w:jc w:val="both"/>
      </w:pPr>
      <w:r>
        <w:rPr>
          <w:rFonts w:ascii="Arial" w:hAnsi="Arial"/>
          <w:color w:val="000000"/>
          <w:sz w:val="18"/>
        </w:rPr>
        <w:t xml:space="preserve">An implementation that conforms to the Inventory GET SOP Class as an SCP shall support transfers against the Inventory Q/R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 xml:space="preserve">). The implementation shall support the Inventory Storage SOP Class (see </w:t>
      </w:r>
      <w:hyperlink w:anchor="chapter_GG">
        <w:r>
          <w:rPr>
            <w:rFonts w:ascii="Arial" w:hAnsi="Arial"/>
            <w:color w:val="000000"/>
            <w:sz w:val="18"/>
          </w:rPr>
          <w:t>Chapter GG</w:t>
        </w:r>
      </w:hyperlink>
      <w:r>
        <w:rPr>
          <w:rFonts w:ascii="Arial" w:hAnsi="Arial"/>
          <w:color w:val="000000"/>
          <w:sz w:val="18"/>
        </w:rPr>
        <w:t>) for the C-STORE sub-operations generated by the C-GET.</w:t>
      </w:r>
    </w:p>
    <w:bookmarkEnd w:id="18709"/>
    <w:p>
      <w:pPr>
        <w:sectPr>
          <w:headerReference w:type="default" r:id="r1046"/>
          <w:headerReference w:type="even" r:id="r1047"/>
          <w:headerReference w:type="first" r:id="r1045"/>
          <w:footerReference w:type="default" r:id="r1049"/>
          <w:footerReference w:type="even" r:id="r1050"/>
          <w:footerReference w:type="first" r:id="r1048"/>
          <w:pgSz w:w="12240" w:h="15840"/>
          <w:pgMar w:top="1440" w:bottom="1440" w:left="1080" w:right="720" w:header="720" w:footer="720" w:gutter="0"/>
          <w:pgNumType w:fmt="decimal"/>
          <w:titlePg/>
        </w:sectPr>
      </w:pPr>
    </w:p>
    <w:bookmarkStart w:id="18710" w:name="chapter_KK"/>
    <w:p>
      <w:pPr>
        <w:keepNext/>
        <w:spacing w:before="180" w:after="0" w:line="240" w:lineRule="auto"/>
      </w:pPr>
      <w:r>
        <w:rPr>
          <w:rFonts w:ascii="Arial" w:hAnsi="Arial"/>
          <w:b/>
          <w:color w:val="000000"/>
          <w:sz w:val="50"/>
        </w:rPr>
        <w:t>KK Storage Management Service Class</w:t>
      </w:r>
    </w:p>
    <w:bookmarkEnd w:id="18710"/>
    <w:bookmarkStart w:id="18711" w:name="para_dd7113ad_dea6_4b30_a6f8_e47f305998"/>
    <w:p>
      <w:pPr>
        <w:spacing w:before="180" w:after="0" w:line="240" w:lineRule="auto"/>
        <w:jc w:val="both"/>
      </w:pPr>
      <w:r>
        <w:rPr>
          <w:rFonts w:ascii="Arial" w:hAnsi="Arial"/>
          <w:color w:val="000000"/>
          <w:sz w:val="18"/>
        </w:rPr>
        <w:t>The Storage Management Service Class defines an application-level class-of-service that facilitates peer-to-peer controls for management of persistent storage of Composite SOP Instances. The Service Class allows asynchronous operations between the Service Class User (SCU) and the Service Class Provider (SCP).</w:t>
      </w:r>
    </w:p>
    <w:bookmarkEnd w:id="18711"/>
    <w:bookmarkStart w:id="18712" w:name="sect_KK_1"/>
    <w:p>
      <w:pPr>
        <w:spacing w:before="180" w:after="0" w:line="240" w:lineRule="auto"/>
      </w:pPr>
      <w:r>
        <w:rPr>
          <w:rFonts w:ascii="Arial" w:hAnsi="Arial"/>
          <w:b/>
          <w:color w:val="000000"/>
          <w:sz w:val="28"/>
        </w:rPr>
        <w:t>KK.1 Overview</w:t>
      </w:r>
    </w:p>
    <w:bookmarkEnd w:id="18712"/>
    <w:bookmarkStart w:id="18713" w:name="sect_KK_1_1"/>
    <w:p>
      <w:pPr>
        <w:spacing w:before="180" w:after="0" w:line="240" w:lineRule="auto"/>
      </w:pPr>
      <w:r>
        <w:rPr>
          <w:rFonts w:ascii="Arial" w:hAnsi="Arial"/>
          <w:b/>
          <w:color w:val="000000"/>
          <w:sz w:val="24"/>
        </w:rPr>
        <w:t>KK.1.1 Use Cases</w:t>
      </w:r>
    </w:p>
    <w:bookmarkEnd w:id="18713"/>
    <w:bookmarkStart w:id="18714" w:name="para_e5a303d8_9d26_4e4b_a0e3_5b993f7faa"/>
    <w:p>
      <w:pPr>
        <w:spacing w:before="180" w:after="0" w:line="240" w:lineRule="auto"/>
        <w:jc w:val="both"/>
      </w:pPr>
      <w:r>
        <w:rPr>
          <w:rFonts w:ascii="Arial" w:hAnsi="Arial"/>
          <w:color w:val="000000"/>
          <w:sz w:val="18"/>
        </w:rPr>
        <w:t>DICOM supports all manner of peer-to-peer interactions for systems within the biomedical imaging domain. In many enterprises, one or more systems are responsible for long-term management of stored SOP Instances. This Service Class supports the interoperability use cases associated with such long-term storage management.</w:t>
      </w:r>
    </w:p>
    <w:bookmarkEnd w:id="18714"/>
    <w:bookmarkStart w:id="18715" w:name="sect_KK_1_2"/>
    <w:p>
      <w:pPr>
        <w:spacing w:before="180" w:after="0" w:line="240" w:lineRule="auto"/>
      </w:pPr>
      <w:r>
        <w:rPr>
          <w:rFonts w:ascii="Arial" w:hAnsi="Arial"/>
          <w:b/>
          <w:color w:val="000000"/>
          <w:sz w:val="24"/>
        </w:rPr>
        <w:t>KK.1.2 SOP Classes</w:t>
      </w:r>
    </w:p>
    <w:bookmarkEnd w:id="18715"/>
    <w:bookmarkStart w:id="18716" w:name="para_22210de3_4bd9_4680_9f7f_96254c3e02"/>
    <w:p>
      <w:pPr>
        <w:spacing w:before="180" w:after="0" w:line="240" w:lineRule="auto"/>
        <w:jc w:val="both"/>
      </w:pPr>
      <w:r>
        <w:rPr>
          <w:rFonts w:ascii="Arial" w:hAnsi="Arial"/>
          <w:color w:val="000000"/>
          <w:sz w:val="18"/>
        </w:rPr>
        <w:t>Each SOP Class of the Storage Management Service Classis formed from a combination of a common DIMSE Service Group and a specific Information Object Definition.</w:t>
      </w:r>
    </w:p>
    <w:bookmarkEnd w:id="18716"/>
    <w:bookmarkStart w:id="18717" w:name="sect_KK_1_2_1"/>
    <w:p>
      <w:pPr>
        <w:spacing w:before="180" w:after="0" w:line="240" w:lineRule="auto"/>
      </w:pPr>
      <w:r>
        <w:rPr>
          <w:rFonts w:ascii="Arial" w:hAnsi="Arial"/>
          <w:b/>
          <w:color w:val="000000"/>
          <w:sz w:val="26"/>
        </w:rPr>
        <w:t>KK.1.2.1 DIMSE Service Group</w:t>
      </w:r>
    </w:p>
    <w:bookmarkEnd w:id="18717"/>
    <w:bookmarkStart w:id="18718" w:name="para_71bb689f_4b98_41b8_9468_3c9ec93e53"/>
    <w:p>
      <w:pPr>
        <w:spacing w:before="180" w:after="0" w:line="240" w:lineRule="auto"/>
        <w:jc w:val="both"/>
      </w:pPr>
      <w:r>
        <w:rPr>
          <w:rFonts w:ascii="Arial" w:hAnsi="Arial"/>
          <w:color w:val="000000"/>
          <w:sz w:val="18"/>
        </w:rPr>
        <w:t xml:space="preserve">The DIMSE-N Services applicable to all SOP Classes of the Storage Management Service Class are shown in </w:t>
      </w:r>
      <w:hyperlink w:anchor="table_KK_1_1">
        <w:r>
          <w:rPr>
            <w:rFonts w:ascii="Arial" w:hAnsi="Arial"/>
            <w:color w:val="000000"/>
            <w:sz w:val="18"/>
          </w:rPr>
          <w:t>Table KK.1-1</w:t>
        </w:r>
      </w:hyperlink>
      <w:r>
        <w:rPr>
          <w:rFonts w:ascii="Arial" w:hAnsi="Arial"/>
          <w:color w:val="000000"/>
          <w:sz w:val="18"/>
        </w:rPr>
        <w:t>.</w:t>
      </w:r>
    </w:p>
    <w:bookmarkEnd w:id="18718"/>
    <w:bookmarkStart w:id="18719" w:name="table_KK_1_1"/>
    <w:p>
      <w:pPr>
        <w:keepNext/>
        <w:spacing w:before="216" w:after="0" w:line="240" w:lineRule="auto"/>
        <w:jc w:val="center"/>
      </w:pPr>
      <w:r>
        <w:rPr>
          <w:rFonts w:ascii="Arial" w:hAnsi="Arial"/>
          <w:b/>
          <w:color w:val="000000"/>
          <w:sz w:val="22"/>
        </w:rPr>
        <w:t>Table KK.1-1. DIMSE Service Group Applicable to Storage Management</w:t>
      </w:r>
    </w:p>
    <w:bookmarkEnd w:id="18719"/>
    <w:p>
      <w:pPr>
        <w:spacing w:before="0" w:after="0" w:line="240" w:lineRule="auto"/>
        <w:rPr>
          <w:sz w:val="13"/>
        </w:rPr>
      </w:pPr>
    </w:p>
    <w:tbl>
      <w:tblPr>
        <w:tblInd w:w="45" w:type="dxa"/>
        <w:tblLayout w:type="fixed"/>
      </w:tblPr>
      <w:tblGrid>
        <w:gridCol w:w="5891"/>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720" w:name="para_8265284c_7e7f_4ff0_894c_76f07e5ba6"/>
          <w:p>
            <w:pPr>
              <w:keepNext/>
              <w:spacing w:before="180" w:after="0" w:line="240" w:lineRule="auto"/>
              <w:jc w:val="center"/>
            </w:pPr>
            <w:r>
              <w:rPr>
                <w:rFonts w:ascii="Arial" w:hAnsi="Arial"/>
                <w:b/>
                <w:color w:val="000000"/>
                <w:sz w:val="18"/>
              </w:rPr>
              <w:t>DICOM Message Service Element</w:t>
            </w:r>
          </w:p>
          <w:bookmarkEnd w:id="187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721" w:name="para_aba1248b_a161_4b4b_bcd9_549d0dfdb9"/>
          <w:p>
            <w:pPr>
              <w:spacing w:before="180" w:after="0" w:line="240" w:lineRule="auto"/>
              <w:jc w:val="center"/>
            </w:pPr>
            <w:r>
              <w:rPr>
                <w:rFonts w:ascii="Arial" w:hAnsi="Arial"/>
                <w:b/>
                <w:color w:val="000000"/>
                <w:sz w:val="18"/>
              </w:rPr>
              <w:t>Usage (SCU/SCP)</w:t>
            </w:r>
          </w:p>
          <w:bookmarkEnd w:id="18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22" w:name="para_9366ed98_1746_4df5_92dc_822dce95cb"/>
          <w:p>
            <w:pPr>
              <w:spacing w:before="180" w:after="0" w:line="240" w:lineRule="auto"/>
            </w:pPr>
            <w:r>
              <w:rPr>
                <w:rFonts w:ascii="Arial" w:hAnsi="Arial"/>
                <w:color w:val="000000"/>
                <w:sz w:val="18"/>
              </w:rPr>
              <w:t>N-ACTION</w:t>
            </w:r>
          </w:p>
          <w:bookmarkEnd w:id="18722"/>
        </w:tc>
        <w:tc>
          <w:tcPr>
            <w:tcBorders>
              <w:bottom w:val="single" w:sz="4" w:color="000000"/>
              <w:right w:val="single" w:sz="4" w:color="000000"/>
            </w:tcBorders>
            <w:tcMar>
              <w:top w:w="40" w:type="dxa"/>
              <w:left w:w="40" w:type="dxa"/>
              <w:bottom w:w="40" w:type="dxa"/>
              <w:right w:w="40" w:type="dxa"/>
            </w:tcMar>
            <w:vAlign w:val="top"/>
          </w:tcPr>
          <w:bookmarkStart w:id="18723" w:name="para_8b8ada01_1d7f_45ed_9a95_318faa1cd0"/>
          <w:p>
            <w:pPr>
              <w:spacing w:before="180" w:after="0" w:line="240" w:lineRule="auto"/>
              <w:jc w:val="center"/>
            </w:pPr>
            <w:r>
              <w:rPr>
                <w:rFonts w:ascii="Arial" w:hAnsi="Arial"/>
                <w:color w:val="000000"/>
                <w:sz w:val="18"/>
              </w:rPr>
              <w:t>M/M</w:t>
            </w:r>
          </w:p>
          <w:bookmarkEnd w:id="18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24" w:name="para_08b71f4a_74bb_460d_b342_273bbc199e"/>
          <w:p>
            <w:pPr>
              <w:spacing w:before="180" w:after="0" w:line="240" w:lineRule="auto"/>
            </w:pPr>
            <w:r>
              <w:rPr>
                <w:rFonts w:ascii="Arial" w:hAnsi="Arial"/>
                <w:color w:val="000000"/>
                <w:sz w:val="18"/>
              </w:rPr>
              <w:t>N-EVENT-REPORT</w:t>
            </w:r>
          </w:p>
          <w:bookmarkEnd w:id="18724"/>
        </w:tc>
        <w:tc>
          <w:tcPr>
            <w:tcBorders>
              <w:bottom w:val="single" w:sz="4" w:color="000000"/>
              <w:right w:val="single" w:sz="4" w:color="000000"/>
            </w:tcBorders>
            <w:tcMar>
              <w:top w:w="40" w:type="dxa"/>
              <w:left w:w="40" w:type="dxa"/>
              <w:bottom w:w="40" w:type="dxa"/>
              <w:right w:w="40" w:type="dxa"/>
            </w:tcMar>
            <w:vAlign w:val="top"/>
          </w:tcPr>
          <w:bookmarkStart w:id="18725" w:name="para_1645edf8_16ad_4808_b732_0e7caa9eaf"/>
          <w:p>
            <w:pPr>
              <w:spacing w:before="180" w:after="0" w:line="240" w:lineRule="auto"/>
              <w:jc w:val="center"/>
            </w:pPr>
            <w:r>
              <w:rPr>
                <w:rFonts w:ascii="Arial" w:hAnsi="Arial"/>
                <w:color w:val="000000"/>
                <w:sz w:val="18"/>
              </w:rPr>
              <w:t>M/M</w:t>
            </w:r>
          </w:p>
          <w:bookmarkEnd w:id="18725"/>
        </w:tc>
      </w:tr>
    </w:tbl>
    <w:bookmarkStart w:id="18726" w:name="para_7152df04_e702_4d00_966f_d001386dd3"/>
    <w:p>
      <w:pPr>
        <w:spacing w:before="180" w:after="0" w:line="240" w:lineRule="auto"/>
        <w:jc w:val="both"/>
      </w:pPr>
      <w:r>
        <w:rPr>
          <w:rFonts w:ascii="Arial" w:hAnsi="Arial"/>
          <w:color w:val="000000"/>
          <w:sz w:val="18"/>
        </w:rPr>
        <w:t xml:space="preserve">The DIMSE-N Services and Protocol are specified in </w:t>
      </w:r>
      <w:hyperlink r:id="r1065">
        <w:r>
          <w:rPr>
            <w:rFonts w:ascii="Arial" w:hAnsi="Arial"/>
            <w:color w:val="000000"/>
            <w:sz w:val="18"/>
          </w:rPr>
          <w:t>Section 10 “DIMSE-N” in PS3.7</w:t>
        </w:r>
      </w:hyperlink>
      <w:r>
        <w:rPr>
          <w:rFonts w:ascii="Arial" w:hAnsi="Arial"/>
          <w:color w:val="000000"/>
          <w:sz w:val="18"/>
        </w:rPr>
        <w:t>. Additional constraints on these services, such as specific action and event types, are specified for each SOP Class.</w:t>
      </w:r>
    </w:p>
    <w:bookmarkEnd w:id="18726"/>
    <w:bookmarkStart w:id="18727" w:name="sect_KK_1_2_2"/>
    <w:p>
      <w:pPr>
        <w:spacing w:before="180" w:after="0" w:line="240" w:lineRule="auto"/>
      </w:pPr>
      <w:r>
        <w:rPr>
          <w:rFonts w:ascii="Arial" w:hAnsi="Arial"/>
          <w:b/>
          <w:color w:val="000000"/>
          <w:sz w:val="26"/>
        </w:rPr>
        <w:t>KK.1.2.2 Information Object Definitions</w:t>
      </w:r>
    </w:p>
    <w:bookmarkEnd w:id="18727"/>
    <w:bookmarkStart w:id="18728" w:name="para_2c8ddff9_d3dc_41ff_a136_d449cb0e09"/>
    <w:p>
      <w:pPr>
        <w:spacing w:before="180" w:after="0" w:line="240" w:lineRule="auto"/>
        <w:jc w:val="both"/>
      </w:pPr>
      <w:r>
        <w:rPr>
          <w:rFonts w:ascii="Arial" w:hAnsi="Arial"/>
          <w:color w:val="000000"/>
          <w:sz w:val="18"/>
        </w:rPr>
        <w:t xml:space="preserve">The SOP Classes of the Storage Management Service Class are defined using the IODs specified in </w:t>
      </w:r>
      <w:hyperlink w:anchor="table_KK_1_2">
        <w:r>
          <w:rPr>
            <w:rFonts w:ascii="Arial" w:hAnsi="Arial"/>
            <w:color w:val="000000"/>
            <w:sz w:val="18"/>
          </w:rPr>
          <w:t>Table KK.1-2</w:t>
        </w:r>
      </w:hyperlink>
      <w:r>
        <w:rPr>
          <w:rFonts w:ascii="Arial" w:hAnsi="Arial"/>
          <w:color w:val="000000"/>
          <w:sz w:val="18"/>
        </w:rPr>
        <w:t>.</w:t>
      </w:r>
    </w:p>
    <w:bookmarkEnd w:id="18728"/>
    <w:bookmarkStart w:id="18729" w:name="table_KK_1_2"/>
    <w:p>
      <w:pPr>
        <w:keepNext/>
        <w:spacing w:before="216" w:after="0" w:line="240" w:lineRule="auto"/>
        <w:jc w:val="center"/>
      </w:pPr>
      <w:r>
        <w:rPr>
          <w:rFonts w:ascii="Arial" w:hAnsi="Arial"/>
          <w:b/>
          <w:color w:val="000000"/>
          <w:sz w:val="22"/>
        </w:rPr>
        <w:t>Table KK.1-2. Storage Management Service SOP Classes</w:t>
      </w:r>
    </w:p>
    <w:bookmarkEnd w:id="18729"/>
    <w:p>
      <w:pPr>
        <w:spacing w:before="0" w:after="0" w:line="240" w:lineRule="auto"/>
        <w:rPr>
          <w:sz w:val="13"/>
        </w:rPr>
      </w:pPr>
    </w:p>
    <w:tbl>
      <w:tblPr>
        <w:tblInd w:w="45" w:type="dxa"/>
        <w:tblLayout w:type="fixed"/>
      </w:tblPr>
      <w:tblGrid>
        <w:gridCol w:w="2645"/>
        <w:gridCol w:w="3571"/>
        <w:gridCol w:w="42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730" w:name="para_5ce5d344_2cda_40bf_9159_6aef0c8d03"/>
          <w:p>
            <w:pPr>
              <w:keepNext/>
              <w:spacing w:before="180" w:after="0" w:line="240" w:lineRule="auto"/>
              <w:jc w:val="center"/>
            </w:pPr>
            <w:r>
              <w:rPr>
                <w:rFonts w:ascii="Arial" w:hAnsi="Arial"/>
                <w:b/>
                <w:color w:val="000000"/>
                <w:sz w:val="18"/>
              </w:rPr>
              <w:t>SOP Class Name</w:t>
            </w:r>
          </w:p>
          <w:bookmarkEnd w:id="18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731" w:name="para_2a29c61e_a130_49ef_b749_ceb06c2d3a"/>
          <w:p>
            <w:pPr>
              <w:spacing w:before="180" w:after="0" w:line="240" w:lineRule="auto"/>
              <w:jc w:val="center"/>
            </w:pPr>
            <w:r>
              <w:rPr>
                <w:rFonts w:ascii="Arial" w:hAnsi="Arial"/>
                <w:b/>
                <w:color w:val="000000"/>
                <w:sz w:val="18"/>
              </w:rPr>
              <w:t>SOP Class UID</w:t>
            </w:r>
          </w:p>
          <w:bookmarkEnd w:id="187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732" w:name="para_812cff14_7f6e_400a_b44b_8e96237da7"/>
          <w:p>
            <w:pPr>
              <w:spacing w:before="180" w:after="0" w:line="240" w:lineRule="auto"/>
              <w:jc w:val="center"/>
            </w:pPr>
            <w:r>
              <w:rPr>
                <w:rFonts w:ascii="Arial" w:hAnsi="Arial"/>
                <w:b/>
                <w:color w:val="000000"/>
                <w:sz w:val="18"/>
              </w:rPr>
              <w:t xml:space="preserve">IOD Specification (defined in </w:t>
            </w:r>
            <w:hyperlink r:id="r1066">
              <w:r>
                <w:rPr>
                  <w:rFonts w:ascii="Arial" w:hAnsi="Arial"/>
                  <w:b/>
                  <w:color w:val="000000"/>
                  <w:sz w:val="18"/>
                </w:rPr>
                <w:t>PS3.3</w:t>
              </w:r>
            </w:hyperlink>
            <w:r>
              <w:rPr>
                <w:rFonts w:ascii="Arial" w:hAnsi="Arial"/>
                <w:b/>
                <w:color w:val="000000"/>
                <w:sz w:val="18"/>
              </w:rPr>
              <w:t>)</w:t>
            </w:r>
          </w:p>
          <w:bookmarkEnd w:id="18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33" w:name="para_91b457b6_3135_407e_8925_150038f306"/>
          <w:p>
            <w:pPr>
              <w:spacing w:before="180" w:after="0" w:line="240" w:lineRule="auto"/>
            </w:pPr>
            <w:r>
              <w:rPr>
                <w:rFonts w:ascii="Arial" w:hAnsi="Arial"/>
                <w:color w:val="000000"/>
                <w:sz w:val="18"/>
              </w:rPr>
              <w:t>Inventory Creation</w:t>
            </w:r>
          </w:p>
          <w:bookmarkEnd w:id="18733"/>
        </w:tc>
        <w:tc>
          <w:tcPr>
            <w:tcBorders>
              <w:bottom w:val="single" w:sz="4" w:color="000000"/>
              <w:right w:val="single" w:sz="4" w:color="000000"/>
            </w:tcBorders>
            <w:tcMar>
              <w:top w:w="40" w:type="dxa"/>
              <w:left w:w="40" w:type="dxa"/>
              <w:bottom w:w="40" w:type="dxa"/>
              <w:right w:w="40" w:type="dxa"/>
            </w:tcMar>
            <w:vAlign w:val="top"/>
          </w:tcPr>
          <w:bookmarkStart w:id="18734" w:name="para_80476790_3e8c_4826_8678_ba313feefc"/>
          <w:p>
            <w:pPr>
              <w:spacing w:before="180" w:after="0" w:line="240" w:lineRule="auto"/>
            </w:pPr>
            <w:r>
              <w:rPr>
                <w:rFonts w:ascii="Arial" w:hAnsi="Arial"/>
                <w:color w:val="000000"/>
                <w:sz w:val="18"/>
              </w:rPr>
              <w:t>1.2.840.10008.5.1.4.1.1.201.5</w:t>
            </w:r>
          </w:p>
          <w:bookmarkEnd w:id="18734"/>
        </w:tc>
        <w:tc>
          <w:tcPr>
            <w:tcBorders>
              <w:bottom w:val="single" w:sz="4" w:color="000000"/>
              <w:right w:val="single" w:sz="4" w:color="000000"/>
            </w:tcBorders>
            <w:tcMar>
              <w:top w:w="40" w:type="dxa"/>
              <w:left w:w="40" w:type="dxa"/>
              <w:bottom w:w="40" w:type="dxa"/>
              <w:right w:w="40" w:type="dxa"/>
            </w:tcMar>
            <w:vAlign w:val="top"/>
          </w:tcPr>
          <w:bookmarkStart w:id="18735" w:name="para_cdc66893_4dbb_49fd_b615_f21f49c14a"/>
          <w:p>
            <w:pPr>
              <w:spacing w:before="180" w:after="0" w:line="240" w:lineRule="auto"/>
            </w:pPr>
            <w:hyperlink r:id="r1067">
              <w:r>
                <w:rPr>
                  <w:rFonts w:ascii="Arial" w:hAnsi="Arial"/>
                  <w:color w:val="000000"/>
                  <w:sz w:val="18"/>
                </w:rPr>
                <w:t>Inventory Creation IOD</w:t>
              </w:r>
            </w:hyperlink>
          </w:p>
          <w:bookmarkEnd w:id="18735"/>
        </w:tc>
      </w:tr>
    </w:tbl>
    <w:bookmarkStart w:id="18736" w:name="para_c17c3f14_897d_4689_8032_23cde04145"/>
    <w:p>
      <w:pPr>
        <w:spacing w:before="180" w:after="0" w:line="240" w:lineRule="auto"/>
        <w:jc w:val="both"/>
      </w:pPr>
      <w:r>
        <w:rPr>
          <w:rFonts w:ascii="Arial" w:hAnsi="Arial"/>
          <w:color w:val="000000"/>
          <w:sz w:val="18"/>
        </w:rPr>
        <w:t>Additional constraints on these IODs, such as specific Attributes required for the different action types, are specified for each SOP Class.</w:t>
      </w:r>
    </w:p>
    <w:bookmarkEnd w:id="18736"/>
    <w:bookmarkStart w:id="18737" w:name="sect_KK_1_3"/>
    <w:p>
      <w:pPr>
        <w:spacing w:before="180" w:after="0" w:line="240" w:lineRule="auto"/>
      </w:pPr>
      <w:r>
        <w:rPr>
          <w:rFonts w:ascii="Arial" w:hAnsi="Arial"/>
          <w:b/>
          <w:color w:val="000000"/>
          <w:sz w:val="24"/>
        </w:rPr>
        <w:t>KK.1.3 Service Protocol</w:t>
      </w:r>
    </w:p>
    <w:bookmarkEnd w:id="18737"/>
    <w:bookmarkStart w:id="18738" w:name="sect_KK_1_3_1"/>
    <w:p>
      <w:pPr>
        <w:spacing w:before="180" w:after="0" w:line="240" w:lineRule="auto"/>
      </w:pPr>
      <w:r>
        <w:rPr>
          <w:rFonts w:ascii="Arial" w:hAnsi="Arial"/>
          <w:b/>
          <w:color w:val="000000"/>
          <w:sz w:val="26"/>
        </w:rPr>
        <w:t>KK.1.3.1 Association Negotiation</w:t>
      </w:r>
    </w:p>
    <w:bookmarkEnd w:id="18738"/>
    <w:bookmarkStart w:id="18739" w:name="para_2ff4f8dc_8761_4312_9f5e_0d35583eef"/>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1068">
        <w:r>
          <w:rPr>
            <w:rFonts w:ascii="Arial" w:hAnsi="Arial"/>
            <w:color w:val="000000"/>
            <w:sz w:val="18"/>
          </w:rPr>
          <w:t>Annex D “Association Negotiation (Normative)” in PS3.7</w:t>
        </w:r>
      </w:hyperlink>
      <w:r>
        <w:rPr>
          <w:rFonts w:ascii="Arial" w:hAnsi="Arial"/>
          <w:color w:val="000000"/>
          <w:sz w:val="18"/>
        </w:rPr>
        <w:t xml:space="preserve"> are used to negotiate the supported SOP Classes and peer AE roles.</w:t>
      </w:r>
    </w:p>
    <w:bookmarkEnd w:id="18739"/>
    <w:bookmarkStart w:id="18740" w:name="idp105553592705023"/>
    <w:p>
      <w:pPr>
        <w:keepNext/>
        <w:spacing w:before="180" w:after="0" w:line="240" w:lineRule="auto"/>
        <w:ind w:left="360" w:right="360" w:firstLine="0"/>
        <w:jc w:val="both"/>
      </w:pPr>
      <w:r>
        <w:rPr>
          <w:rFonts w:ascii="Arial" w:hAnsi="Arial"/>
          <w:color w:val="000000"/>
          <w:sz w:val="18"/>
        </w:rPr>
        <w:t>Note</w:t>
      </w:r>
    </w:p>
    <w:bookmarkEnd w:id="18740"/>
    <w:bookmarkStart w:id="18741" w:name="para_a514c078_c24f_4b7a_b7c9_991950cf37"/>
    <w:p>
      <w:pPr>
        <w:spacing w:before="180" w:after="0" w:line="240" w:lineRule="auto"/>
        <w:ind w:left="360" w:right="360" w:firstLine="0"/>
        <w:jc w:val="both"/>
      </w:pPr>
      <w:r>
        <w:rPr>
          <w:rFonts w:ascii="Arial" w:hAnsi="Arial"/>
          <w:color w:val="000000"/>
          <w:sz w:val="18"/>
        </w:rPr>
        <w:t xml:space="preserve">Implementations may restrict Association establishment subject to exchange of security related information, such as application identity and authorization, either within DICOM Association negotiation or outside the scope of the DICOM protocol. See </w:t>
      </w:r>
      <w:hyperlink r:id="r1069">
        <w:r>
          <w:rPr>
            <w:rFonts w:ascii="Arial" w:hAnsi="Arial"/>
            <w:color w:val="000000"/>
            <w:sz w:val="18"/>
          </w:rPr>
          <w:t>Section YYYY.6 “Security Considerations” in PS3.17</w:t>
        </w:r>
      </w:hyperlink>
      <w:r>
        <w:rPr>
          <w:rFonts w:ascii="Arial" w:hAnsi="Arial"/>
          <w:color w:val="000000"/>
          <w:sz w:val="18"/>
        </w:rPr>
        <w:t>.</w:t>
      </w:r>
    </w:p>
    <w:bookmarkEnd w:id="18741"/>
    <w:bookmarkStart w:id="18742" w:name="para_ee71e4b4_75e5_40af_9524_7b8e4c18f5"/>
    <w:p>
      <w:pPr>
        <w:spacing w:before="180" w:after="0" w:line="240" w:lineRule="auto"/>
        <w:jc w:val="both"/>
      </w:pPr>
      <w:r>
        <w:rPr>
          <w:rFonts w:ascii="Arial" w:hAnsi="Arial"/>
          <w:color w:val="000000"/>
          <w:sz w:val="18"/>
        </w:rPr>
        <w:t>Support for the SCP/SCU Role Selection Negotiation is mandatory. The SOP Class Extended Negotiation is not defined for this Service Class.</w:t>
      </w:r>
    </w:p>
    <w:bookmarkEnd w:id="18742"/>
    <w:bookmarkStart w:id="18743" w:name="para_8454af3f_261d_43de_be70_e8bf3678f6"/>
    <w:p>
      <w:pPr>
        <w:spacing w:before="180" w:after="0" w:line="240" w:lineRule="auto"/>
        <w:jc w:val="both"/>
      </w:pPr>
      <w:r>
        <w:rPr>
          <w:rFonts w:ascii="Arial" w:hAnsi="Arial"/>
          <w:color w:val="000000"/>
          <w:sz w:val="18"/>
        </w:rPr>
        <w:t>The SCU will open an Association when it desires to request a storage management operation by the SCP.</w:t>
      </w:r>
    </w:p>
    <w:bookmarkEnd w:id="18743"/>
    <w:bookmarkStart w:id="18744" w:name="para_c91dcf19_7cdc_4b41_8188_7717b16f93"/>
    <w:p>
      <w:pPr>
        <w:spacing w:before="180" w:after="0" w:line="240" w:lineRule="auto"/>
        <w:jc w:val="both"/>
      </w:pPr>
      <w:r>
        <w:rPr>
          <w:rFonts w:ascii="Arial" w:hAnsi="Arial"/>
          <w:color w:val="000000"/>
          <w:sz w:val="18"/>
        </w:rPr>
        <w:t>The SCP will typically open an Association when it is reporting status, or has completed a requested operation or reached some other termination condition, such as a failure. This Association establishment includes negotiation of SCP/SCU role.</w:t>
      </w:r>
    </w:p>
    <w:bookmarkEnd w:id="18744"/>
    <w:bookmarkStart w:id="18745" w:name="idp105553592708095"/>
    <w:p>
      <w:pPr>
        <w:keepNext/>
        <w:spacing w:before="180" w:after="0" w:line="240" w:lineRule="auto"/>
        <w:ind w:left="360" w:right="360" w:firstLine="0"/>
        <w:jc w:val="both"/>
      </w:pPr>
      <w:r>
        <w:rPr>
          <w:rFonts w:ascii="Arial" w:hAnsi="Arial"/>
          <w:color w:val="000000"/>
          <w:sz w:val="18"/>
        </w:rPr>
        <w:t>Note</w:t>
      </w:r>
    </w:p>
    <w:bookmarkEnd w:id="18745"/>
    <w:bookmarkStart w:id="18746" w:name="idp105553592708351"/>
    <w:bookmarkStart w:id="18747" w:name="idp105553592708607"/>
    <w:bookmarkStart w:id="18748" w:name="para_67dda1fb_ad84_427c_ac05_39c10b2a1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may attempt to issue an N-EVENT-REPORT on the same Association as the initiating N-ACTION, but this operation may fail because the SCU is free to release at any time the Association on which it sent the N-ACTION request.</w:t>
      </w:r>
    </w:p>
    <w:bookmarkEnd w:id="18748"/>
    <w:bookmarkEnd w:id="18747"/>
    <w:bookmarkEnd w:id="18746"/>
    <w:bookmarkStart w:id="18749" w:name="idp105553592709503"/>
    <w:bookmarkStart w:id="18750" w:name="para_dc92f158_5932_4530_85ab_dc2295c37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As DICOM defaults the Association-requestor to the SCU role, the SCP (i.e., the Association-requestor) negotiates an SCP role using the SCP/SCU Role Selection Negotiation (see </w:t>
      </w:r>
      <w:hyperlink r:id="r1070">
        <w:r>
          <w:rPr>
            <w:rFonts w:ascii="Arial" w:hAnsi="Arial"/>
            <w:color w:val="000000"/>
            <w:sz w:val="18"/>
          </w:rPr>
          <w:t>Section D.3.3.4 “SCP/SCU Role Selection Negotiation” in PS3.7</w:t>
        </w:r>
      </w:hyperlink>
      <w:r>
        <w:rPr>
          <w:rFonts w:ascii="Arial" w:hAnsi="Arial"/>
          <w:color w:val="000000"/>
          <w:sz w:val="18"/>
        </w:rPr>
        <w:t>).</w:t>
      </w:r>
    </w:p>
    <w:bookmarkEnd w:id="18750"/>
    <w:bookmarkEnd w:id="18749"/>
    <w:bookmarkStart w:id="18751" w:name="idp105553592711039"/>
    <w:bookmarkStart w:id="18752" w:name="para_1eb1cbe4_18aa_4731_ac12_2e7bebc5c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When responding on a different Association, the SCP uses the same AE Title as it used on the original Association, because the DICOM Standard defines a Service between two peer applications, each identified by an AE Title. Thus, the SCP should be consistently identified for all transactions with a particular peer in a SOP Class.</w:t>
      </w:r>
    </w:p>
    <w:bookmarkEnd w:id="18752"/>
    <w:bookmarkEnd w:id="18751"/>
    <w:bookmarkStart w:id="18753" w:name="sect_KK_1_3_2"/>
    <w:p>
      <w:pPr>
        <w:spacing w:before="180" w:after="0" w:line="240" w:lineRule="auto"/>
      </w:pPr>
      <w:r>
        <w:rPr>
          <w:rFonts w:ascii="Arial" w:hAnsi="Arial"/>
          <w:b/>
          <w:color w:val="000000"/>
          <w:sz w:val="26"/>
        </w:rPr>
        <w:t>KK.1.3.2 Operations and Notifications</w:t>
      </w:r>
    </w:p>
    <w:bookmarkEnd w:id="18753"/>
    <w:bookmarkStart w:id="18754" w:name="para_857d034a_ab12_4252_b5cf_65576f5ad1"/>
    <w:p>
      <w:pPr>
        <w:spacing w:before="180" w:after="0" w:line="240" w:lineRule="auto"/>
        <w:jc w:val="both"/>
      </w:pPr>
      <w:r>
        <w:rPr>
          <w:rFonts w:ascii="Arial" w:hAnsi="Arial"/>
          <w:color w:val="000000"/>
          <w:sz w:val="18"/>
        </w:rPr>
        <w:t xml:space="preserve">Following Association establishment, peer-to-peer communication between the SCU and SCP uses the DIMSE N-ACTION and N-EVENT-REPORT (see </w:t>
      </w:r>
      <w:hyperlink r:id="r1071">
        <w:r>
          <w:rPr>
            <w:rFonts w:ascii="Arial" w:hAnsi="Arial"/>
            <w:color w:val="000000"/>
            <w:sz w:val="18"/>
          </w:rPr>
          <w:t>Section 10.1 “Services” in PS3.7</w:t>
        </w:r>
      </w:hyperlink>
      <w:r>
        <w:rPr>
          <w:rFonts w:ascii="Arial" w:hAnsi="Arial"/>
          <w:color w:val="000000"/>
          <w:sz w:val="18"/>
        </w:rPr>
        <w:t>).</w:t>
      </w:r>
    </w:p>
    <w:bookmarkEnd w:id="18754"/>
    <w:bookmarkStart w:id="18755" w:name="para_11a98113_2024_468b_91a3_e3fb319381"/>
    <w:p>
      <w:pPr>
        <w:spacing w:before="180" w:after="0" w:line="240" w:lineRule="auto"/>
        <w:jc w:val="both"/>
      </w:pPr>
      <w:r>
        <w:rPr>
          <w:rFonts w:ascii="Arial" w:hAnsi="Arial"/>
          <w:color w:val="000000"/>
          <w:sz w:val="18"/>
        </w:rPr>
        <w:t xml:space="preserve">The N-ACTION and N-EVENT-REPORT primitives shall contain the well-known Storage Management SOP Instance specified in </w:t>
      </w:r>
      <w:hyperlink w:anchor="table_KK_1_3">
        <w:r>
          <w:rPr>
            <w:rFonts w:ascii="Arial" w:hAnsi="Arial"/>
            <w:color w:val="000000"/>
            <w:sz w:val="18"/>
          </w:rPr>
          <w:t>Table KK.1-3</w:t>
        </w:r>
      </w:hyperlink>
      <w:r>
        <w:rPr>
          <w:rFonts w:ascii="Arial" w:hAnsi="Arial"/>
          <w:color w:val="000000"/>
          <w:sz w:val="18"/>
        </w:rPr>
        <w:t xml:space="preserve"> in their Requested SOP Instance UID and Affected SOP Instance UID parameters.</w:t>
      </w:r>
    </w:p>
    <w:bookmarkEnd w:id="18755"/>
    <w:bookmarkStart w:id="18756" w:name="idp105553592682879"/>
    <w:p>
      <w:pPr>
        <w:keepNext/>
        <w:spacing w:before="180" w:after="0" w:line="240" w:lineRule="auto"/>
        <w:ind w:left="360" w:right="360" w:firstLine="0"/>
        <w:jc w:val="both"/>
      </w:pPr>
      <w:r>
        <w:rPr>
          <w:rFonts w:ascii="Arial" w:hAnsi="Arial"/>
          <w:color w:val="000000"/>
          <w:sz w:val="18"/>
        </w:rPr>
        <w:t>Note</w:t>
      </w:r>
    </w:p>
    <w:bookmarkEnd w:id="18756"/>
    <w:bookmarkStart w:id="18757" w:name="para_0fab72b5_6f89_4d34_b9d5_10eb28f55b"/>
    <w:p>
      <w:pPr>
        <w:spacing w:before="180" w:after="0" w:line="240" w:lineRule="auto"/>
        <w:ind w:left="360" w:right="360" w:firstLine="0"/>
        <w:jc w:val="both"/>
      </w:pPr>
      <w:r>
        <w:rPr>
          <w:rFonts w:ascii="Arial" w:hAnsi="Arial"/>
          <w:color w:val="000000"/>
          <w:sz w:val="18"/>
        </w:rPr>
        <w:t>In the usage described here, there is no explicit creation of a SOP Instance (using N-CREATE) upon which an N-ACTION may operate. Instead, the N-ACTION operates upon a well-known SOP Instance. This SOP Instance is conceptually created during start-up of each Storage Management Service Class SCP Application.</w:t>
      </w:r>
    </w:p>
    <w:bookmarkEnd w:id="18757"/>
    <w:bookmarkStart w:id="18758" w:name="table_KK_1_3"/>
    <w:p>
      <w:pPr>
        <w:keepNext/>
        <w:spacing w:before="216" w:after="0" w:line="240" w:lineRule="auto"/>
        <w:jc w:val="center"/>
      </w:pPr>
      <w:r>
        <w:rPr>
          <w:rFonts w:ascii="Arial" w:hAnsi="Arial"/>
          <w:b/>
          <w:color w:val="000000"/>
          <w:sz w:val="22"/>
        </w:rPr>
        <w:t>Table KK.1-3. Storage Management SOP Instance UID</w:t>
      </w:r>
    </w:p>
    <w:bookmarkEnd w:id="18758"/>
    <w:p>
      <w:pPr>
        <w:spacing w:before="0" w:after="0" w:line="240" w:lineRule="auto"/>
        <w:rPr>
          <w:sz w:val="13"/>
        </w:rPr>
      </w:pPr>
    </w:p>
    <w:tbl>
      <w:tblPr>
        <w:tblInd w:w="45" w:type="dxa"/>
        <w:tblLayout w:type="fixed"/>
      </w:tblPr>
      <w:tblGrid>
        <w:gridCol w:w="5050"/>
        <w:gridCol w:w="53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759" w:name="para_139d8f97_bfc5_4315_bfc5_d21119fd75"/>
          <w:p>
            <w:pPr>
              <w:keepNext/>
              <w:spacing w:before="180" w:after="0" w:line="240" w:lineRule="auto"/>
              <w:jc w:val="center"/>
            </w:pPr>
            <w:r>
              <w:rPr>
                <w:rFonts w:ascii="Arial" w:hAnsi="Arial"/>
                <w:b/>
                <w:color w:val="000000"/>
                <w:sz w:val="18"/>
              </w:rPr>
              <w:t>SOP Instance UID</w:t>
            </w:r>
          </w:p>
          <w:bookmarkEnd w:id="187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760" w:name="para_85e5b9ec_9e3e_43bf_a3a2_0e5cc8f635"/>
          <w:p>
            <w:pPr>
              <w:spacing w:before="180" w:after="0" w:line="240" w:lineRule="auto"/>
              <w:jc w:val="center"/>
            </w:pPr>
            <w:r>
              <w:rPr>
                <w:rFonts w:ascii="Arial" w:hAnsi="Arial"/>
                <w:b/>
                <w:color w:val="000000"/>
                <w:sz w:val="18"/>
              </w:rPr>
              <w:t>UID Name</w:t>
            </w:r>
          </w:p>
          <w:bookmarkEnd w:id="18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61" w:name="para_9a335888_eb34_44ac_98c5_ff73c51206"/>
          <w:p>
            <w:pPr>
              <w:spacing w:before="180" w:after="0" w:line="240" w:lineRule="auto"/>
            </w:pPr>
            <w:r>
              <w:rPr>
                <w:rFonts w:ascii="Arial" w:hAnsi="Arial"/>
                <w:color w:val="000000"/>
                <w:sz w:val="18"/>
              </w:rPr>
              <w:t>1.2.840.10008.5.1.4.1.1.201.1.1</w:t>
            </w:r>
          </w:p>
          <w:bookmarkEnd w:id="18761"/>
        </w:tc>
        <w:tc>
          <w:tcPr>
            <w:tcBorders>
              <w:bottom w:val="single" w:sz="4" w:color="000000"/>
              <w:right w:val="single" w:sz="4" w:color="000000"/>
            </w:tcBorders>
            <w:tcMar>
              <w:top w:w="40" w:type="dxa"/>
              <w:left w:w="40" w:type="dxa"/>
              <w:bottom w:w="40" w:type="dxa"/>
              <w:right w:w="40" w:type="dxa"/>
            </w:tcMar>
            <w:vAlign w:val="top"/>
          </w:tcPr>
          <w:bookmarkStart w:id="18762" w:name="para_00f604db_ea81_4996_a1a0_ffaf12c71b"/>
          <w:p>
            <w:pPr>
              <w:spacing w:before="180" w:after="0" w:line="240" w:lineRule="auto"/>
            </w:pPr>
            <w:r>
              <w:rPr>
                <w:rFonts w:ascii="Arial" w:hAnsi="Arial"/>
                <w:color w:val="000000"/>
                <w:sz w:val="18"/>
              </w:rPr>
              <w:t>Storage Management SOP Instance</w:t>
            </w:r>
          </w:p>
          <w:bookmarkEnd w:id="18762"/>
        </w:tc>
      </w:tr>
    </w:tbl>
    <w:bookmarkStart w:id="18763" w:name="para_fd6eff4c_79bc_4036_b3bc_2d8f683608"/>
    <w:p>
      <w:pPr>
        <w:spacing w:before="180" w:after="0" w:line="240" w:lineRule="auto"/>
        <w:jc w:val="both"/>
      </w:pPr>
      <w:r>
        <w:rPr>
          <w:rFonts w:ascii="Arial" w:hAnsi="Arial"/>
          <w:color w:val="000000"/>
          <w:sz w:val="18"/>
        </w:rPr>
        <w:t>The SCP requests a storage management operation using the N-ACTION request primitive of one of the Storage Management Service SOP Classes. The request includes a Transaction UID for tracking purposes.</w:t>
      </w:r>
    </w:p>
    <w:bookmarkEnd w:id="18763"/>
    <w:bookmarkStart w:id="18764" w:name="para_1243bbfb_650c_45f1_9448_31bf8695ba"/>
    <w:p>
      <w:pPr>
        <w:spacing w:before="180" w:after="0" w:line="240" w:lineRule="auto"/>
        <w:jc w:val="both"/>
      </w:pPr>
      <w:r>
        <w:rPr>
          <w:rFonts w:ascii="Arial" w:hAnsi="Arial"/>
          <w:color w:val="000000"/>
          <w:sz w:val="18"/>
        </w:rPr>
        <w:t>If the SCP accepts the N-ACTION request for processing, it sends an N-ACTION Success Response status. If it does not accept the N-ACTION request for processing, it sends an N-ACTION Failure Response status. The actions taken by the SCU upon receiving the status is beyond the scope of this Standard.</w:t>
      </w:r>
    </w:p>
    <w:bookmarkEnd w:id="18764"/>
    <w:bookmarkStart w:id="18765" w:name="para_8010564a_f85a_4c65_af6e_b14fc22a66"/>
    <w:p>
      <w:pPr>
        <w:spacing w:before="180" w:after="0" w:line="240" w:lineRule="auto"/>
        <w:jc w:val="both"/>
      </w:pPr>
      <w:r>
        <w:rPr>
          <w:rFonts w:ascii="Arial" w:hAnsi="Arial"/>
          <w:color w:val="000000"/>
          <w:sz w:val="18"/>
        </w:rPr>
        <w:t>At any time after receipt of the N-ACTION response, the SCU may release the association on which it sent the N-ACTION request.</w:t>
      </w:r>
    </w:p>
    <w:bookmarkEnd w:id="18765"/>
    <w:bookmarkStart w:id="18766" w:name="para_bd929ca2_eb77_4f2d_9712_afa95f8274"/>
    <w:p>
      <w:pPr>
        <w:spacing w:before="180" w:after="0" w:line="240" w:lineRule="auto"/>
        <w:jc w:val="both"/>
      </w:pPr>
      <w:r>
        <w:rPr>
          <w:rFonts w:ascii="Arial" w:hAnsi="Arial"/>
          <w:color w:val="000000"/>
          <w:sz w:val="18"/>
        </w:rPr>
        <w:t>The SCP notifies the SCU using the N-EVENT-REPORT primitive when it has completed the requested operation or reached some other termination condition, such as a failure or a time-out. The notification includes the Transaction UID of the request. Upon completion or termination, the Transaction UID is no longer active and shall not be reused.</w:t>
      </w:r>
    </w:p>
    <w:bookmarkEnd w:id="18766"/>
    <w:bookmarkStart w:id="18767" w:name="sect_KK_2"/>
    <w:p>
      <w:pPr>
        <w:spacing w:before="180" w:after="0" w:line="240" w:lineRule="auto"/>
      </w:pPr>
      <w:r>
        <w:rPr>
          <w:rFonts w:ascii="Arial" w:hAnsi="Arial"/>
          <w:b/>
          <w:color w:val="000000"/>
          <w:sz w:val="28"/>
        </w:rPr>
        <w:t>KK.2 Inventory Creation SOP Class</w:t>
      </w:r>
    </w:p>
    <w:bookmarkEnd w:id="18767"/>
    <w:bookmarkStart w:id="18768" w:name="sect_KK_2_1"/>
    <w:p>
      <w:pPr>
        <w:spacing w:before="180" w:after="0" w:line="240" w:lineRule="auto"/>
      </w:pPr>
      <w:r>
        <w:rPr>
          <w:rFonts w:ascii="Arial" w:hAnsi="Arial"/>
          <w:b/>
          <w:color w:val="000000"/>
          <w:sz w:val="24"/>
        </w:rPr>
        <w:t>KK.2.1 Overview</w:t>
      </w:r>
    </w:p>
    <w:bookmarkEnd w:id="18768"/>
    <w:bookmarkStart w:id="18769" w:name="para_ea8d4921_3ea9_4e6c_986a_21266cf557"/>
    <w:p>
      <w:pPr>
        <w:spacing w:before="180" w:after="0" w:line="240" w:lineRule="auto"/>
        <w:jc w:val="both"/>
      </w:pPr>
      <w:r>
        <w:rPr>
          <w:rFonts w:ascii="Arial" w:hAnsi="Arial"/>
          <w:color w:val="000000"/>
          <w:sz w:val="18"/>
        </w:rPr>
        <w:t xml:space="preserve">The Inventory Creation SOP Class allows an SCU Application Entity to request a peer SCP Application Entity to produce an Inventory of the Studies, Series, and Instances that it manages. The request for the Inventory may include a set of Matching Keys to limit the Scope of Inventory to Studies with corresponding Attribute values. The Inventory produced is encoded in one or more SOP Instances of the Inventory SOP Class (see </w:t>
      </w:r>
      <w:hyperlink w:anchor="chapter_GG">
        <w:r>
          <w:rPr>
            <w:rFonts w:ascii="Arial" w:hAnsi="Arial"/>
            <w:color w:val="000000"/>
            <w:sz w:val="18"/>
          </w:rPr>
          <w:t>Annex GG</w:t>
        </w:r>
      </w:hyperlink>
      <w:r>
        <w:rPr>
          <w:rFonts w:ascii="Arial" w:hAnsi="Arial"/>
          <w:color w:val="000000"/>
          <w:sz w:val="18"/>
        </w:rPr>
        <w:t xml:space="preserve">). Success or failure of Inventory production is indicated by a notification from the SCP to the SCU. The SCU may then access the Inventory SOP Instances by a mechanism supported by the SCP, including Query/Retrieve (see </w:t>
      </w:r>
      <w:hyperlink w:anchor="chapter_JJ">
        <w:r>
          <w:rPr>
            <w:rFonts w:ascii="Arial" w:hAnsi="Arial"/>
            <w:color w:val="000000"/>
            <w:sz w:val="18"/>
          </w:rPr>
          <w:t>Annex JJ</w:t>
        </w:r>
      </w:hyperlink>
      <w:r>
        <w:rPr>
          <w:rFonts w:ascii="Arial" w:hAnsi="Arial"/>
          <w:color w:val="000000"/>
          <w:sz w:val="18"/>
        </w:rPr>
        <w:t xml:space="preserve">), Non-Patient Instance Services (see </w:t>
      </w:r>
      <w:hyperlink w:anchor="sect_C_6_2_1">
        <w:r>
          <w:rPr>
            <w:rFonts w:ascii="Arial" w:hAnsi="Arial"/>
            <w:color w:val="000000"/>
            <w:sz w:val="18"/>
          </w:rPr>
          <w:t>Section C.6.2.1 in PS3.4</w:t>
        </w:r>
      </w:hyperlink>
      <w:r>
        <w:rPr>
          <w:rFonts w:ascii="Arial" w:hAnsi="Arial"/>
          <w:color w:val="000000"/>
          <w:sz w:val="18"/>
        </w:rPr>
        <w:t xml:space="preserve">), or a non-DICOM file access protocol. See additional explanatory information in </w:t>
      </w:r>
      <w:hyperlink r:id="r1072">
        <w:r>
          <w:rPr>
            <w:rFonts w:ascii="Arial" w:hAnsi="Arial"/>
            <w:color w:val="000000"/>
            <w:sz w:val="18"/>
          </w:rPr>
          <w:t>Annex YYYY “Inventories (Informative)” in PS3.17</w:t>
        </w:r>
      </w:hyperlink>
      <w:r>
        <w:rPr>
          <w:rFonts w:ascii="Arial" w:hAnsi="Arial"/>
          <w:color w:val="000000"/>
          <w:sz w:val="18"/>
        </w:rPr>
        <w:t>.</w:t>
      </w:r>
    </w:p>
    <w:bookmarkEnd w:id="18769"/>
    <w:bookmarkStart w:id="18770" w:name="sect_KK_2_1_1"/>
    <w:p>
      <w:pPr>
        <w:spacing w:before="180" w:after="0" w:line="240" w:lineRule="auto"/>
      </w:pPr>
      <w:r>
        <w:rPr>
          <w:rFonts w:ascii="Arial" w:hAnsi="Arial"/>
          <w:b/>
          <w:color w:val="000000"/>
          <w:sz w:val="26"/>
        </w:rPr>
        <w:t>KK.2.1.1 Inventory Production States</w:t>
      </w:r>
    </w:p>
    <w:bookmarkEnd w:id="18770"/>
    <w:bookmarkStart w:id="18771" w:name="para_7f231344_f008_4a0f_a064_0d1ce4f70c"/>
    <w:p>
      <w:pPr>
        <w:spacing w:before="180" w:after="0" w:line="240" w:lineRule="auto"/>
        <w:jc w:val="both"/>
      </w:pPr>
      <w:r>
        <w:rPr>
          <w:rFonts w:ascii="Arial" w:hAnsi="Arial"/>
          <w:color w:val="000000"/>
          <w:sz w:val="18"/>
        </w:rPr>
        <w:t xml:space="preserve">The SOP Class defines five states for the Inventory production with associated state transitions (see </w:t>
      </w:r>
      <w:hyperlink w:anchor="figure_KK_2_1">
        <w:r>
          <w:rPr>
            <w:rFonts w:ascii="Arial" w:hAnsi="Arial"/>
            <w:color w:val="000000"/>
            <w:sz w:val="18"/>
          </w:rPr>
          <w:t>Figure KK.2-1</w:t>
        </w:r>
      </w:hyperlink>
      <w:r>
        <w:rPr>
          <w:rFonts w:ascii="Arial" w:hAnsi="Arial"/>
          <w:color w:val="000000"/>
          <w:sz w:val="18"/>
        </w:rPr>
        <w:t>). Some of the transitions are associated with receipt and processing of N-ACTION requests (labeled arrows in the figure).</w:t>
      </w:r>
    </w:p>
    <w:bookmarkEnd w:id="18771"/>
    <w:bookmarkStart w:id="18772" w:name="para_442f2dfa_af1c_466a_af31_a5a786fdca"/>
    <w:p>
      <w:pPr>
        <w:spacing w:before="180" w:after="0" w:line="240" w:lineRule="auto"/>
        <w:jc w:val="both"/>
      </w:pPr>
    </w:p>
    <w:bookmarkEnd w:id="18772"/>
    <w:bookmarkStart w:id="18773" w:name="figure_KK_2_1"/>
    <w:bookmarkStart w:id="18774" w:name="idp105553592670079"/>
    <w:p>
      <w:pPr>
        <w:spacing w:before="180" w:after="0" w:line="240" w:lineRule="auto"/>
        <w:jc w:val="center"/>
      </w:pPr>
      <w:r>
        <w:rPr>
          <w:rFonts w:ascii="Arial" w:hAnsi="Arial"/>
          <w:color w:val="000000"/>
          <w:sz w:val="18"/>
        </w:rPr>
        <w:drawing>
          <wp:inline>
            <wp:extent cx="3810000" cy="3810000"/>
            <wp:docPr id="107" name="Picture 53"/>
            <a:graphic>
              <a:graphicData uri="http://schemas.openxmlformats.org/drawingml/2006/picture">
                <p:pic>
                  <p:nvPicPr>
                    <p:cNvPr id="108" name="Picture 53"/>
                    <p:cNvPicPr/>
                  </p:nvPicPr>
                  <p:blipFill>
                    <a:blip r:embed="r1073"/>
                    <a:srcRect/>
                    <a:stretch>
                      <a:fillRect/>
                    </a:stretch>
                  </p:blipFill>
                  <p:spPr>
                    <a:xfrm>
                      <a:off x="0" y="0"/>
                      <a:ext cx="3810000" cy="3810000"/>
                    </a:xfrm>
                    <a:prstGeom prst="rect"/>
                  </p:spPr>
                </p:pic>
              </a:graphicData>
            </a:graphic>
          </wp:inline>
        </w:drawing>
      </w:r>
    </w:p>
    <w:bookmarkEnd w:id="18774"/>
    <w:bookmarkEnd w:id="18773"/>
    <w:p>
      <w:pPr>
        <w:spacing w:before="216" w:after="0" w:line="240" w:lineRule="auto"/>
        <w:jc w:val="center"/>
      </w:pPr>
      <w:r>
        <w:rPr>
          <w:rFonts w:ascii="Arial" w:hAnsi="Arial"/>
          <w:b/>
          <w:color w:val="000000"/>
          <w:sz w:val="22"/>
        </w:rPr>
        <w:t>Figure KK.2-1. Inventory Production States and State Transitions</w:t>
      </w:r>
    </w:p>
    <w:bookmarkStart w:id="18775" w:name="para_02cd14d1_b6cf_467c_9b85_05838047c9"/>
    <w:p>
      <w:pPr>
        <w:spacing w:before="180" w:after="0" w:line="240" w:lineRule="auto"/>
        <w:jc w:val="both"/>
      </w:pPr>
      <w:r>
        <w:rPr>
          <w:rFonts w:ascii="Arial" w:hAnsi="Arial"/>
          <w:color w:val="000000"/>
          <w:sz w:val="18"/>
        </w:rPr>
        <w:t>After the Initiate request, production is in the PROCESSING state. Production will proceed and reach one of two terminal states without further N-ACTION operations - COMPLETE or FAILURE.</w:t>
      </w:r>
    </w:p>
    <w:bookmarkEnd w:id="18775"/>
    <w:bookmarkStart w:id="18776" w:name="para_c686079a_3860_4ae4_a3ca_dcc81c9ad8"/>
    <w:p>
      <w:pPr>
        <w:spacing w:before="180" w:after="0" w:line="240" w:lineRule="auto"/>
        <w:jc w:val="both"/>
      </w:pPr>
      <w:r>
        <w:rPr>
          <w:rFonts w:ascii="Arial" w:hAnsi="Arial"/>
          <w:color w:val="000000"/>
          <w:sz w:val="18"/>
        </w:rPr>
        <w:t>Production may be PAUSED, either due to an N-ACTION request or due to conditions internal to the SCP, for example, a temporary shortage of resources. Production may be returned to the PROCESSING state by a Resume request or by SCP internal actions.</w:t>
      </w:r>
    </w:p>
    <w:bookmarkEnd w:id="18776"/>
    <w:bookmarkStart w:id="18777" w:name="para_d834f014_f52c_4893_bee2_9f07964112"/>
    <w:p>
      <w:pPr>
        <w:spacing w:before="180" w:after="0" w:line="240" w:lineRule="auto"/>
        <w:jc w:val="both"/>
      </w:pPr>
      <w:r>
        <w:rPr>
          <w:rFonts w:ascii="Arial" w:hAnsi="Arial"/>
          <w:color w:val="000000"/>
          <w:sz w:val="18"/>
        </w:rPr>
        <w:t>From either the PROCESSING or PAUSED state the production may be changed to the CANCELED terminal state by a Cancel request or by SCP internal actions.</w:t>
      </w:r>
    </w:p>
    <w:bookmarkEnd w:id="18777"/>
    <w:bookmarkStart w:id="18778" w:name="sect_KK_2_2"/>
    <w:p>
      <w:pPr>
        <w:spacing w:before="180" w:after="0" w:line="240" w:lineRule="auto"/>
      </w:pPr>
      <w:r>
        <w:rPr>
          <w:rFonts w:ascii="Arial" w:hAnsi="Arial"/>
          <w:b/>
          <w:color w:val="000000"/>
          <w:sz w:val="24"/>
        </w:rPr>
        <w:t>KK.2.2 Operations</w:t>
      </w:r>
    </w:p>
    <w:bookmarkEnd w:id="18778"/>
    <w:bookmarkStart w:id="18779" w:name="sect_KK_2_2_1"/>
    <w:p>
      <w:pPr>
        <w:spacing w:before="180" w:after="0" w:line="240" w:lineRule="auto"/>
      </w:pPr>
      <w:r>
        <w:rPr>
          <w:rFonts w:ascii="Arial" w:hAnsi="Arial"/>
          <w:b/>
          <w:color w:val="000000"/>
          <w:sz w:val="26"/>
        </w:rPr>
        <w:t>KK.2.2.1 Action Information</w:t>
      </w:r>
    </w:p>
    <w:bookmarkEnd w:id="18779"/>
    <w:bookmarkStart w:id="18780" w:name="para_cb2233d8_c0c2_4c42_aaa1_e4a19a4993"/>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KK_2_1">
        <w:r>
          <w:rPr>
            <w:rFonts w:ascii="Arial" w:hAnsi="Arial"/>
            <w:color w:val="000000"/>
            <w:sz w:val="18"/>
          </w:rPr>
          <w:t>Table KK.2-1</w:t>
        </w:r>
      </w:hyperlink>
      <w:r>
        <w:rPr>
          <w:rFonts w:ascii="Arial" w:hAnsi="Arial"/>
          <w:color w:val="000000"/>
          <w:sz w:val="18"/>
        </w:rPr>
        <w:t xml:space="preserve">. Descriptions of the Attributes of the Action Information are specified in </w:t>
      </w:r>
      <w:hyperlink r:id="r1074">
        <w:r>
          <w:rPr>
            <w:rFonts w:ascii="Arial" w:hAnsi="Arial"/>
            <w:color w:val="000000"/>
            <w:sz w:val="18"/>
          </w:rPr>
          <w:t>Section B.30 “Inventory Creation IOD” in PS3.3</w:t>
        </w:r>
      </w:hyperlink>
      <w:r>
        <w:rPr>
          <w:rFonts w:ascii="Arial" w:hAnsi="Arial"/>
          <w:color w:val="000000"/>
          <w:sz w:val="18"/>
        </w:rPr>
        <w:t>.</w:t>
      </w:r>
    </w:p>
    <w:bookmarkEnd w:id="18780"/>
    <w:bookmarkStart w:id="18781" w:name="table_KK_2_1"/>
    <w:p>
      <w:pPr>
        <w:keepNext/>
        <w:spacing w:before="216" w:after="0" w:line="240" w:lineRule="auto"/>
        <w:jc w:val="center"/>
      </w:pPr>
      <w:r>
        <w:rPr>
          <w:rFonts w:ascii="Arial" w:hAnsi="Arial"/>
          <w:b/>
          <w:color w:val="000000"/>
          <w:sz w:val="22"/>
        </w:rPr>
        <w:t>Table KK.2-1. Inventory Creation Requests - Action Information</w:t>
      </w:r>
    </w:p>
    <w:bookmarkEnd w:id="18781"/>
    <w:p>
      <w:pPr>
        <w:spacing w:before="0" w:after="0" w:line="240" w:lineRule="auto"/>
        <w:rPr>
          <w:sz w:val="13"/>
        </w:rPr>
      </w:pPr>
    </w:p>
    <w:tbl>
      <w:tblPr>
        <w:tblInd w:w="45" w:type="dxa"/>
        <w:tblLayout w:type="fixed"/>
      </w:tblPr>
      <w:tblGrid>
        <w:gridCol w:w="2044"/>
        <w:gridCol w:w="1729"/>
        <w:gridCol w:w="3235"/>
        <w:gridCol w:w="1449"/>
        <w:gridCol w:w="19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782" w:name="para_c16e03e9_9698_44de_a9f1_d7551a0104"/>
          <w:p>
            <w:pPr>
              <w:keepNext/>
              <w:spacing w:before="180" w:after="0" w:line="240" w:lineRule="auto"/>
              <w:jc w:val="center"/>
            </w:pPr>
            <w:r>
              <w:rPr>
                <w:rFonts w:ascii="Arial" w:hAnsi="Arial"/>
                <w:b/>
                <w:color w:val="000000"/>
                <w:sz w:val="18"/>
              </w:rPr>
              <w:t>Action Type Name</w:t>
            </w:r>
          </w:p>
          <w:bookmarkEnd w:id="187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783" w:name="para_45f4736e_d54e_4426_abe4_2a407d8748"/>
          <w:p>
            <w:pPr>
              <w:spacing w:before="180" w:after="0" w:line="240" w:lineRule="auto"/>
              <w:jc w:val="center"/>
            </w:pPr>
            <w:r>
              <w:rPr>
                <w:rFonts w:ascii="Arial" w:hAnsi="Arial"/>
                <w:b/>
                <w:color w:val="000000"/>
                <w:sz w:val="18"/>
              </w:rPr>
              <w:t>Action Type ID</w:t>
            </w:r>
          </w:p>
          <w:bookmarkEnd w:id="187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784" w:name="para_6c28c45a_25c3_4a46_a7b3_975f17df0d"/>
          <w:p>
            <w:pPr>
              <w:spacing w:before="180" w:after="0" w:line="240" w:lineRule="auto"/>
              <w:jc w:val="center"/>
            </w:pPr>
            <w:r>
              <w:rPr>
                <w:rFonts w:ascii="Arial" w:hAnsi="Arial"/>
                <w:b/>
                <w:color w:val="000000"/>
                <w:sz w:val="18"/>
              </w:rPr>
              <w:t>Attribute Name</w:t>
            </w:r>
          </w:p>
          <w:bookmarkEnd w:id="187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785" w:name="para_c9801dd6_559a_4d96_a259_bb5bd7a7b2"/>
          <w:p>
            <w:pPr>
              <w:spacing w:before="180" w:after="0" w:line="240" w:lineRule="auto"/>
              <w:jc w:val="center"/>
            </w:pPr>
            <w:r>
              <w:rPr>
                <w:rFonts w:ascii="Arial" w:hAnsi="Arial"/>
                <w:b/>
                <w:color w:val="000000"/>
                <w:sz w:val="18"/>
              </w:rPr>
              <w:t>Tag</w:t>
            </w:r>
          </w:p>
          <w:bookmarkEnd w:id="187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786" w:name="para_3c4e35c5_5ae0_438b_aeda_2d4eb0f301"/>
          <w:p>
            <w:pPr>
              <w:spacing w:before="180" w:after="0" w:line="240" w:lineRule="auto"/>
              <w:jc w:val="center"/>
            </w:pPr>
            <w:r>
              <w:rPr>
                <w:rFonts w:ascii="Arial" w:hAnsi="Arial"/>
                <w:b/>
                <w:color w:val="000000"/>
                <w:sz w:val="18"/>
              </w:rPr>
              <w:t>Usage (SCU/SCP)</w:t>
            </w:r>
          </w:p>
          <w:bookmarkEnd w:id="18786"/>
        </w:tc>
      </w:tr>
      <w:tr>
        <w:tblPrEx/>
        <w:trPr/>
        <w:tc>
          <w:tcPr>
            <w:vMerge w:val="restart"/>
            <w:tcBorders>
              <w:left w:val="single" w:sz="4" w:color="000000"/>
              <w:right w:val="single" w:sz="4" w:color="000000"/>
            </w:tcBorders>
            <w:tcMar>
              <w:top w:w="40" w:type="dxa"/>
              <w:left w:w="40" w:type="dxa"/>
              <w:right w:w="40" w:type="dxa"/>
            </w:tcMar>
            <w:vAlign w:val="top"/>
          </w:tcPr>
          <w:bookmarkStart w:id="18787" w:name="para_83a9dbd4_b1e0_4c30_a3b1_45b4ed1d28"/>
          <w:p>
            <w:pPr>
              <w:spacing w:before="180" w:after="0" w:line="240" w:lineRule="auto"/>
            </w:pPr>
            <w:r>
              <w:rPr>
                <w:rFonts w:ascii="Arial" w:hAnsi="Arial"/>
                <w:color w:val="000000"/>
                <w:sz w:val="18"/>
              </w:rPr>
              <w:t>Initiate</w:t>
            </w:r>
          </w:p>
          <w:bookmarkEnd w:id="18787"/>
        </w:tc>
        <w:tc>
          <w:tcPr>
            <w:vMerge w:val="restart"/>
            <w:tcBorders>
              <w:right w:val="single" w:sz="4" w:color="000000"/>
            </w:tcBorders>
            <w:tcMar>
              <w:top w:w="40" w:type="dxa"/>
              <w:left w:w="40" w:type="dxa"/>
              <w:right w:w="40" w:type="dxa"/>
            </w:tcMar>
            <w:vAlign w:val="top"/>
          </w:tcPr>
          <w:bookmarkStart w:id="18788" w:name="para_947bef07_f915_4dd6_88d5_ced471bc99"/>
          <w:p>
            <w:pPr>
              <w:spacing w:before="180" w:after="0" w:line="240" w:lineRule="auto"/>
              <w:jc w:val="center"/>
            </w:pPr>
            <w:r>
              <w:rPr>
                <w:rFonts w:ascii="Arial" w:hAnsi="Arial"/>
                <w:color w:val="000000"/>
                <w:sz w:val="18"/>
              </w:rPr>
              <w:t>11</w:t>
            </w:r>
          </w:p>
          <w:bookmarkEnd w:id="18788"/>
        </w:tc>
        <w:tc>
          <w:tcPr>
            <w:tcBorders>
              <w:bottom w:val="single" w:sz="4" w:color="000000"/>
              <w:right w:val="single" w:sz="4" w:color="000000"/>
            </w:tcBorders>
            <w:tcMar>
              <w:top w:w="40" w:type="dxa"/>
              <w:left w:w="40" w:type="dxa"/>
              <w:bottom w:w="40" w:type="dxa"/>
              <w:right w:w="40" w:type="dxa"/>
            </w:tcMar>
            <w:vAlign w:val="top"/>
          </w:tcPr>
          <w:bookmarkStart w:id="18789" w:name="para_bf5012c6_fae2_4527_a2ca_93abef5bc2"/>
          <w:p>
            <w:pPr>
              <w:spacing w:before="180" w:after="0" w:line="240" w:lineRule="auto"/>
            </w:pPr>
            <w:r>
              <w:rPr>
                <w:rFonts w:ascii="Arial" w:hAnsi="Arial"/>
                <w:color w:val="000000"/>
                <w:sz w:val="18"/>
              </w:rPr>
              <w:t>Transaction UID</w:t>
            </w:r>
          </w:p>
          <w:bookmarkEnd w:id="18789"/>
        </w:tc>
        <w:tc>
          <w:tcPr>
            <w:tcBorders>
              <w:bottom w:val="single" w:sz="4" w:color="000000"/>
              <w:right w:val="single" w:sz="4" w:color="000000"/>
            </w:tcBorders>
            <w:tcMar>
              <w:top w:w="40" w:type="dxa"/>
              <w:left w:w="40" w:type="dxa"/>
              <w:bottom w:w="40" w:type="dxa"/>
              <w:right w:w="40" w:type="dxa"/>
            </w:tcMar>
            <w:vAlign w:val="top"/>
          </w:tcPr>
          <w:bookmarkStart w:id="18790" w:name="para_a3cda3db_00c6_4137_9d9d_67bd362c06"/>
          <w:p>
            <w:pPr>
              <w:spacing w:before="180" w:after="0" w:line="240" w:lineRule="auto"/>
              <w:jc w:val="center"/>
            </w:pPr>
            <w:r>
              <w:rPr>
                <w:rFonts w:ascii="Arial" w:hAnsi="Arial"/>
                <w:color w:val="000000"/>
                <w:sz w:val="18"/>
              </w:rPr>
              <w:t>(0008,1195)</w:t>
            </w:r>
          </w:p>
          <w:bookmarkEnd w:id="18790"/>
        </w:tc>
        <w:tc>
          <w:tcPr>
            <w:tcBorders>
              <w:bottom w:val="single" w:sz="4" w:color="000000"/>
              <w:right w:val="single" w:sz="4" w:color="000000"/>
            </w:tcBorders>
            <w:tcMar>
              <w:top w:w="40" w:type="dxa"/>
              <w:left w:w="40" w:type="dxa"/>
              <w:bottom w:w="40" w:type="dxa"/>
              <w:right w:w="40" w:type="dxa"/>
            </w:tcMar>
            <w:vAlign w:val="top"/>
          </w:tcPr>
          <w:bookmarkStart w:id="18791" w:name="para_a1094831_bb27_4678_8e87_cf50a12b68"/>
          <w:p>
            <w:pPr>
              <w:spacing w:before="180" w:after="0" w:line="240" w:lineRule="auto"/>
              <w:jc w:val="center"/>
            </w:pPr>
            <w:r>
              <w:rPr>
                <w:rFonts w:ascii="Arial" w:hAnsi="Arial"/>
                <w:color w:val="000000"/>
                <w:sz w:val="18"/>
              </w:rPr>
              <w:t>1/1</w:t>
            </w:r>
          </w:p>
          <w:bookmarkEnd w:id="1879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792" w:name="para_b272ea02_bb27_4b8a_bd49_87e826cd62"/>
          <w:p>
            <w:pPr>
              <w:spacing w:before="180" w:after="0" w:line="240" w:lineRule="auto"/>
            </w:pPr>
            <w:r>
              <w:rPr>
                <w:rFonts w:ascii="Arial" w:hAnsi="Arial"/>
                <w:color w:val="000000"/>
                <w:sz w:val="18"/>
              </w:rPr>
              <w:t>Scope of Inventory Sequence</w:t>
            </w:r>
          </w:p>
          <w:bookmarkEnd w:id="18792"/>
        </w:tc>
        <w:tc>
          <w:tcPr>
            <w:tcBorders>
              <w:bottom w:val="single" w:sz="4" w:color="000000"/>
              <w:right w:val="single" w:sz="4" w:color="000000"/>
            </w:tcBorders>
            <w:tcMar>
              <w:top w:w="40" w:type="dxa"/>
              <w:left w:w="40" w:type="dxa"/>
              <w:bottom w:w="40" w:type="dxa"/>
              <w:right w:w="40" w:type="dxa"/>
            </w:tcMar>
            <w:vAlign w:val="top"/>
          </w:tcPr>
          <w:bookmarkStart w:id="18793" w:name="para_f80ddd75_d849_4a2c_a953_5f049475f7"/>
          <w:p>
            <w:pPr>
              <w:spacing w:before="180" w:after="0" w:line="240" w:lineRule="auto"/>
              <w:jc w:val="center"/>
            </w:pPr>
            <w:r>
              <w:rPr>
                <w:rFonts w:ascii="Arial" w:hAnsi="Arial"/>
                <w:color w:val="000000"/>
                <w:sz w:val="18"/>
              </w:rPr>
              <w:t>(0008,0400)</w:t>
            </w:r>
          </w:p>
          <w:bookmarkEnd w:id="18793"/>
        </w:tc>
        <w:tc>
          <w:tcPr>
            <w:tcBorders>
              <w:bottom w:val="single" w:sz="4" w:color="000000"/>
              <w:right w:val="single" w:sz="4" w:color="000000"/>
            </w:tcBorders>
            <w:tcMar>
              <w:top w:w="40" w:type="dxa"/>
              <w:left w:w="40" w:type="dxa"/>
              <w:bottom w:w="40" w:type="dxa"/>
              <w:right w:w="40" w:type="dxa"/>
            </w:tcMar>
            <w:vAlign w:val="top"/>
          </w:tcPr>
          <w:bookmarkStart w:id="18794" w:name="para_61d44886_7dda_4755_9614_94dfd31e01"/>
          <w:p>
            <w:pPr>
              <w:spacing w:before="180" w:after="0" w:line="240" w:lineRule="auto"/>
              <w:jc w:val="center"/>
            </w:pPr>
            <w:r>
              <w:rPr>
                <w:rFonts w:ascii="Arial" w:hAnsi="Arial"/>
                <w:color w:val="000000"/>
                <w:sz w:val="18"/>
              </w:rPr>
              <w:t>2/2</w:t>
            </w:r>
          </w:p>
          <w:bookmarkEnd w:id="187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795" w:name="para_11cc524b_22b7_4dc5_90f9_e57676cdfb"/>
          <w:p>
            <w:pPr>
              <w:spacing w:before="180" w:after="0" w:line="240" w:lineRule="auto"/>
            </w:pPr>
            <w:r>
              <w:rPr>
                <w:rFonts w:ascii="Arial" w:hAnsi="Arial"/>
                <w:color w:val="000000"/>
                <w:sz w:val="18"/>
              </w:rPr>
              <w:t>&gt;Extended Matching Mechanisms</w:t>
            </w:r>
          </w:p>
          <w:bookmarkEnd w:id="18795"/>
        </w:tc>
        <w:tc>
          <w:tcPr>
            <w:tcBorders>
              <w:bottom w:val="single" w:sz="4" w:color="000000"/>
              <w:right w:val="single" w:sz="4" w:color="000000"/>
            </w:tcBorders>
            <w:tcMar>
              <w:top w:w="40" w:type="dxa"/>
              <w:left w:w="40" w:type="dxa"/>
              <w:bottom w:w="40" w:type="dxa"/>
              <w:right w:w="40" w:type="dxa"/>
            </w:tcMar>
            <w:vAlign w:val="top"/>
          </w:tcPr>
          <w:bookmarkStart w:id="18796" w:name="para_adf420b9_e7aa_42cf_bfc9_d063b399ae"/>
          <w:p>
            <w:pPr>
              <w:spacing w:before="180" w:after="0" w:line="240" w:lineRule="auto"/>
              <w:jc w:val="center"/>
            </w:pPr>
            <w:r>
              <w:rPr>
                <w:rFonts w:ascii="Arial" w:hAnsi="Arial"/>
                <w:color w:val="000000"/>
                <w:sz w:val="18"/>
              </w:rPr>
              <w:t>(0008,040F)</w:t>
            </w:r>
          </w:p>
          <w:bookmarkEnd w:id="18796"/>
        </w:tc>
        <w:tc>
          <w:tcPr>
            <w:tcBorders>
              <w:bottom w:val="single" w:sz="4" w:color="000000"/>
              <w:right w:val="single" w:sz="4" w:color="000000"/>
            </w:tcBorders>
            <w:tcMar>
              <w:top w:w="40" w:type="dxa"/>
              <w:left w:w="40" w:type="dxa"/>
              <w:bottom w:w="40" w:type="dxa"/>
              <w:right w:w="40" w:type="dxa"/>
            </w:tcMar>
            <w:vAlign w:val="top"/>
          </w:tcPr>
          <w:bookmarkStart w:id="18797" w:name="para_88348426_2a4e_465d_a0e4_fe938bae37"/>
          <w:p>
            <w:pPr>
              <w:spacing w:before="180" w:after="0" w:line="240" w:lineRule="auto"/>
              <w:jc w:val="center"/>
            </w:pPr>
            <w:r>
              <w:rPr>
                <w:rFonts w:ascii="Arial" w:hAnsi="Arial"/>
                <w:color w:val="000000"/>
                <w:sz w:val="18"/>
              </w:rPr>
              <w:t>1C/1C</w:t>
            </w:r>
          </w:p>
          <w:bookmarkEnd w:id="187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798" w:name="para_90efb0c3_a721_4cb0_9b62_cc94b46ab5"/>
          <w:p>
            <w:pPr>
              <w:spacing w:before="180" w:after="0" w:line="240" w:lineRule="auto"/>
            </w:pPr>
            <w:r>
              <w:rPr>
                <w:rFonts w:ascii="Arial" w:hAnsi="Arial"/>
                <w:color w:val="000000"/>
                <w:sz w:val="18"/>
              </w:rPr>
              <w:t>&gt;Specific Character Set</w:t>
            </w:r>
          </w:p>
          <w:bookmarkEnd w:id="18798"/>
        </w:tc>
        <w:tc>
          <w:tcPr>
            <w:tcBorders>
              <w:bottom w:val="single" w:sz="4" w:color="000000"/>
              <w:right w:val="single" w:sz="4" w:color="000000"/>
            </w:tcBorders>
            <w:tcMar>
              <w:top w:w="40" w:type="dxa"/>
              <w:left w:w="40" w:type="dxa"/>
              <w:bottom w:w="40" w:type="dxa"/>
              <w:right w:w="40" w:type="dxa"/>
            </w:tcMar>
            <w:vAlign w:val="top"/>
          </w:tcPr>
          <w:bookmarkStart w:id="18799" w:name="para_d6177851_9842_45d4_a222_1a96c344a7"/>
          <w:p>
            <w:pPr>
              <w:spacing w:before="180" w:after="0" w:line="240" w:lineRule="auto"/>
              <w:jc w:val="center"/>
            </w:pPr>
            <w:r>
              <w:rPr>
                <w:rFonts w:ascii="Arial" w:hAnsi="Arial"/>
                <w:color w:val="000000"/>
                <w:sz w:val="18"/>
              </w:rPr>
              <w:t>(0008,0005)</w:t>
            </w:r>
          </w:p>
          <w:bookmarkEnd w:id="18799"/>
        </w:tc>
        <w:tc>
          <w:tcPr>
            <w:tcBorders>
              <w:bottom w:val="single" w:sz="4" w:color="000000"/>
              <w:right w:val="single" w:sz="4" w:color="000000"/>
            </w:tcBorders>
            <w:tcMar>
              <w:top w:w="40" w:type="dxa"/>
              <w:left w:w="40" w:type="dxa"/>
              <w:bottom w:w="40" w:type="dxa"/>
              <w:right w:w="40" w:type="dxa"/>
            </w:tcMar>
            <w:vAlign w:val="top"/>
          </w:tcPr>
          <w:bookmarkStart w:id="18800" w:name="para_472ca987_9542_4758_b45b_5632c55020"/>
          <w:p>
            <w:pPr>
              <w:spacing w:before="180" w:after="0" w:line="240" w:lineRule="auto"/>
              <w:jc w:val="center"/>
            </w:pPr>
            <w:r>
              <w:rPr>
                <w:rFonts w:ascii="Arial" w:hAnsi="Arial"/>
                <w:color w:val="000000"/>
                <w:sz w:val="18"/>
              </w:rPr>
              <w:t>1C/1C</w:t>
            </w:r>
          </w:p>
          <w:bookmarkEnd w:id="188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801" w:name="para_38dbf0e8_8821_4623_b6ad_81e61edc03"/>
          <w:p>
            <w:pPr>
              <w:spacing w:before="180" w:after="0" w:line="240" w:lineRule="auto"/>
            </w:pPr>
            <w:r>
              <w:rPr>
                <w:rFonts w:ascii="Arial" w:hAnsi="Arial"/>
                <w:color w:val="000000"/>
                <w:sz w:val="18"/>
              </w:rPr>
              <w:t>&gt;Timezone Offset from UTC</w:t>
            </w:r>
          </w:p>
          <w:bookmarkEnd w:id="18801"/>
        </w:tc>
        <w:tc>
          <w:tcPr>
            <w:tcBorders>
              <w:bottom w:val="single" w:sz="4" w:color="000000"/>
              <w:right w:val="single" w:sz="4" w:color="000000"/>
            </w:tcBorders>
            <w:tcMar>
              <w:top w:w="40" w:type="dxa"/>
              <w:left w:w="40" w:type="dxa"/>
              <w:bottom w:w="40" w:type="dxa"/>
              <w:right w:w="40" w:type="dxa"/>
            </w:tcMar>
            <w:vAlign w:val="top"/>
          </w:tcPr>
          <w:bookmarkStart w:id="18802" w:name="para_b187ecd8_56c9_4e3d_937d_25f2611e35"/>
          <w:p>
            <w:pPr>
              <w:spacing w:before="180" w:after="0" w:line="240" w:lineRule="auto"/>
              <w:jc w:val="center"/>
            </w:pPr>
            <w:r>
              <w:rPr>
                <w:rFonts w:ascii="Arial" w:hAnsi="Arial"/>
                <w:color w:val="000000"/>
                <w:sz w:val="18"/>
              </w:rPr>
              <w:t>(0008,0201)</w:t>
            </w:r>
          </w:p>
          <w:bookmarkEnd w:id="18802"/>
        </w:tc>
        <w:tc>
          <w:tcPr>
            <w:tcBorders>
              <w:bottom w:val="single" w:sz="4" w:color="000000"/>
              <w:right w:val="single" w:sz="4" w:color="000000"/>
            </w:tcBorders>
            <w:tcMar>
              <w:top w:w="40" w:type="dxa"/>
              <w:left w:w="40" w:type="dxa"/>
              <w:bottom w:w="40" w:type="dxa"/>
              <w:right w:w="40" w:type="dxa"/>
            </w:tcMar>
            <w:vAlign w:val="top"/>
          </w:tcPr>
          <w:bookmarkStart w:id="18803" w:name="para_025f9277_720f_4958_9afb_c566a1caea"/>
          <w:p>
            <w:pPr>
              <w:spacing w:before="180" w:after="0" w:line="240" w:lineRule="auto"/>
              <w:jc w:val="center"/>
            </w:pPr>
            <w:r>
              <w:rPr>
                <w:rFonts w:ascii="Arial" w:hAnsi="Arial"/>
                <w:color w:val="000000"/>
                <w:sz w:val="18"/>
              </w:rPr>
              <w:t>1C/1C</w:t>
            </w:r>
          </w:p>
          <w:bookmarkEnd w:id="188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804" w:name="para_870dc211_c704_42ca_b1d2_5549ab8e27"/>
          <w:p>
            <w:pPr>
              <w:spacing w:before="180" w:after="0" w:line="240" w:lineRule="auto"/>
            </w:pPr>
            <w:r>
              <w:rPr>
                <w:rFonts w:ascii="Arial" w:hAnsi="Arial"/>
                <w:color w:val="000000"/>
                <w:sz w:val="18"/>
              </w:rPr>
              <w:t>&gt;Range Matching Sequence</w:t>
            </w:r>
          </w:p>
          <w:bookmarkEnd w:id="18804"/>
        </w:tc>
        <w:tc>
          <w:tcPr>
            <w:tcBorders>
              <w:bottom w:val="single" w:sz="4" w:color="000000"/>
              <w:right w:val="single" w:sz="4" w:color="000000"/>
            </w:tcBorders>
            <w:tcMar>
              <w:top w:w="40" w:type="dxa"/>
              <w:left w:w="40" w:type="dxa"/>
              <w:bottom w:w="40" w:type="dxa"/>
              <w:right w:w="40" w:type="dxa"/>
            </w:tcMar>
            <w:vAlign w:val="top"/>
          </w:tcPr>
          <w:bookmarkStart w:id="18805" w:name="para_44618634_bac1_40c3_9c86_993c8e2af3"/>
          <w:p>
            <w:pPr>
              <w:spacing w:before="180" w:after="0" w:line="240" w:lineRule="auto"/>
              <w:jc w:val="center"/>
            </w:pPr>
            <w:r>
              <w:rPr>
                <w:rFonts w:ascii="Arial" w:hAnsi="Arial"/>
                <w:color w:val="000000"/>
                <w:sz w:val="18"/>
              </w:rPr>
              <w:t>(0008,0410)</w:t>
            </w:r>
          </w:p>
          <w:bookmarkEnd w:id="18805"/>
        </w:tc>
        <w:tc>
          <w:tcPr>
            <w:tcBorders>
              <w:bottom w:val="single" w:sz="4" w:color="000000"/>
              <w:right w:val="single" w:sz="4" w:color="000000"/>
            </w:tcBorders>
            <w:tcMar>
              <w:top w:w="40" w:type="dxa"/>
              <w:left w:w="40" w:type="dxa"/>
              <w:bottom w:w="40" w:type="dxa"/>
              <w:right w:w="40" w:type="dxa"/>
            </w:tcMar>
            <w:vAlign w:val="top"/>
          </w:tcPr>
          <w:bookmarkStart w:id="18806" w:name="para_7c4b8e64_d2b4_4aec_aaa5_ba62f7f15e"/>
          <w:p>
            <w:pPr>
              <w:spacing w:before="180" w:after="0" w:line="240" w:lineRule="auto"/>
              <w:jc w:val="center"/>
            </w:pPr>
            <w:r>
              <w:rPr>
                <w:rFonts w:ascii="Arial" w:hAnsi="Arial"/>
                <w:color w:val="000000"/>
                <w:sz w:val="18"/>
              </w:rPr>
              <w:t>1C/1C</w:t>
            </w:r>
          </w:p>
          <w:bookmarkEnd w:id="188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8807" w:name="para_05635056_d683_4a05_bd64_d11d2f5987"/>
          <w:p>
            <w:pPr>
              <w:spacing w:before="180" w:after="0" w:line="240" w:lineRule="auto"/>
            </w:pPr>
            <w:r>
              <w:rPr>
                <w:rFonts w:ascii="Arial" w:hAnsi="Arial"/>
                <w:i/>
                <w:color w:val="000000"/>
                <w:sz w:val="18"/>
              </w:rPr>
              <w:t>&gt;&gt;Any DA, DT, or TM Attribute</w:t>
            </w:r>
          </w:p>
          <w:bookmarkEnd w:id="1880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808" w:name="para_5f5ebd79_fc37_4792_a6f7_c3b5be328c"/>
          <w:p>
            <w:pPr>
              <w:spacing w:before="180" w:after="0" w:line="240" w:lineRule="auto"/>
              <w:jc w:val="center"/>
            </w:pPr>
            <w:r>
              <w:rPr>
                <w:rFonts w:ascii="Arial" w:hAnsi="Arial"/>
                <w:color w:val="000000"/>
                <w:sz w:val="18"/>
              </w:rPr>
              <w:t>2/2</w:t>
            </w:r>
          </w:p>
          <w:bookmarkEnd w:id="1880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809" w:name="para_0921cef7_f33f_49c9_96eb_c7be10c3c8"/>
          <w:p>
            <w:pPr>
              <w:spacing w:before="180" w:after="0" w:line="240" w:lineRule="auto"/>
            </w:pPr>
            <w:r>
              <w:rPr>
                <w:rFonts w:ascii="Arial" w:hAnsi="Arial"/>
                <w:color w:val="000000"/>
                <w:sz w:val="18"/>
              </w:rPr>
              <w:t>&gt;List of UID Matching Sequence</w:t>
            </w:r>
          </w:p>
          <w:bookmarkEnd w:id="18809"/>
        </w:tc>
        <w:tc>
          <w:tcPr>
            <w:tcBorders>
              <w:bottom w:val="single" w:sz="4" w:color="000000"/>
              <w:right w:val="single" w:sz="4" w:color="000000"/>
            </w:tcBorders>
            <w:tcMar>
              <w:top w:w="40" w:type="dxa"/>
              <w:left w:w="40" w:type="dxa"/>
              <w:bottom w:w="40" w:type="dxa"/>
              <w:right w:w="40" w:type="dxa"/>
            </w:tcMar>
            <w:vAlign w:val="top"/>
          </w:tcPr>
          <w:bookmarkStart w:id="18810" w:name="para_b4ca76ef_6cca_428c_9869_64c8afe7c4"/>
          <w:p>
            <w:pPr>
              <w:spacing w:before="180" w:after="0" w:line="240" w:lineRule="auto"/>
              <w:jc w:val="center"/>
            </w:pPr>
            <w:r>
              <w:rPr>
                <w:rFonts w:ascii="Arial" w:hAnsi="Arial"/>
                <w:color w:val="000000"/>
                <w:sz w:val="18"/>
              </w:rPr>
              <w:t>(0008,0411)</w:t>
            </w:r>
          </w:p>
          <w:bookmarkEnd w:id="18810"/>
        </w:tc>
        <w:tc>
          <w:tcPr>
            <w:tcBorders>
              <w:bottom w:val="single" w:sz="4" w:color="000000"/>
              <w:right w:val="single" w:sz="4" w:color="000000"/>
            </w:tcBorders>
            <w:tcMar>
              <w:top w:w="40" w:type="dxa"/>
              <w:left w:w="40" w:type="dxa"/>
              <w:bottom w:w="40" w:type="dxa"/>
              <w:right w:w="40" w:type="dxa"/>
            </w:tcMar>
            <w:vAlign w:val="top"/>
          </w:tcPr>
          <w:bookmarkStart w:id="18811" w:name="para_5b0fc512_0a35_4844_8168_c14688696d"/>
          <w:p>
            <w:pPr>
              <w:spacing w:before="180" w:after="0" w:line="240" w:lineRule="auto"/>
              <w:jc w:val="center"/>
            </w:pPr>
            <w:r>
              <w:rPr>
                <w:rFonts w:ascii="Arial" w:hAnsi="Arial"/>
                <w:color w:val="000000"/>
                <w:sz w:val="18"/>
              </w:rPr>
              <w:t>1C/1C</w:t>
            </w:r>
          </w:p>
          <w:bookmarkEnd w:id="1881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8812" w:name="para_f65b8738_fa2f_4495_a9af_413e2d070b"/>
          <w:p>
            <w:pPr>
              <w:spacing w:before="180" w:after="0" w:line="240" w:lineRule="auto"/>
            </w:pPr>
            <w:r>
              <w:rPr>
                <w:rFonts w:ascii="Arial" w:hAnsi="Arial"/>
                <w:i/>
                <w:color w:val="000000"/>
                <w:sz w:val="18"/>
              </w:rPr>
              <w:t>&gt;&gt;Any UI Attribute</w:t>
            </w:r>
          </w:p>
          <w:bookmarkEnd w:id="1881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813" w:name="para_a21267e2_2e3b_46f6_80eb_c7194b06ff"/>
          <w:p>
            <w:pPr>
              <w:spacing w:before="180" w:after="0" w:line="240" w:lineRule="auto"/>
              <w:jc w:val="center"/>
            </w:pPr>
            <w:r>
              <w:rPr>
                <w:rFonts w:ascii="Arial" w:hAnsi="Arial"/>
                <w:color w:val="000000"/>
                <w:sz w:val="18"/>
              </w:rPr>
              <w:t>1/1</w:t>
            </w:r>
          </w:p>
          <w:bookmarkEnd w:id="188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814" w:name="para_c9886b3a_0cee_481f_a516_3ebc0980f8"/>
          <w:p>
            <w:pPr>
              <w:spacing w:before="180" w:after="0" w:line="240" w:lineRule="auto"/>
            </w:pPr>
            <w:r>
              <w:rPr>
                <w:rFonts w:ascii="Arial" w:hAnsi="Arial"/>
                <w:color w:val="000000"/>
                <w:sz w:val="18"/>
              </w:rPr>
              <w:t>&gt;Empty Value Matching Sequence</w:t>
            </w:r>
          </w:p>
          <w:bookmarkEnd w:id="18814"/>
        </w:tc>
        <w:tc>
          <w:tcPr>
            <w:tcBorders>
              <w:bottom w:val="single" w:sz="4" w:color="000000"/>
              <w:right w:val="single" w:sz="4" w:color="000000"/>
            </w:tcBorders>
            <w:tcMar>
              <w:top w:w="40" w:type="dxa"/>
              <w:left w:w="40" w:type="dxa"/>
              <w:bottom w:w="40" w:type="dxa"/>
              <w:right w:w="40" w:type="dxa"/>
            </w:tcMar>
            <w:vAlign w:val="top"/>
          </w:tcPr>
          <w:bookmarkStart w:id="18815" w:name="para_e4d8597c_dac5_4f62_9f3a_8426371efe"/>
          <w:p>
            <w:pPr>
              <w:spacing w:before="180" w:after="0" w:line="240" w:lineRule="auto"/>
              <w:jc w:val="center"/>
            </w:pPr>
            <w:r>
              <w:rPr>
                <w:rFonts w:ascii="Arial" w:hAnsi="Arial"/>
                <w:color w:val="000000"/>
                <w:sz w:val="18"/>
              </w:rPr>
              <w:t>(0008,0412)</w:t>
            </w:r>
          </w:p>
          <w:bookmarkEnd w:id="18815"/>
        </w:tc>
        <w:tc>
          <w:tcPr>
            <w:tcBorders>
              <w:bottom w:val="single" w:sz="4" w:color="000000"/>
              <w:right w:val="single" w:sz="4" w:color="000000"/>
            </w:tcBorders>
            <w:tcMar>
              <w:top w:w="40" w:type="dxa"/>
              <w:left w:w="40" w:type="dxa"/>
              <w:bottom w:w="40" w:type="dxa"/>
              <w:right w:w="40" w:type="dxa"/>
            </w:tcMar>
            <w:vAlign w:val="top"/>
          </w:tcPr>
          <w:bookmarkStart w:id="18816" w:name="para_75873d73_bd1c_440e_9546_c1ab3dde4a"/>
          <w:p>
            <w:pPr>
              <w:spacing w:before="180" w:after="0" w:line="240" w:lineRule="auto"/>
              <w:jc w:val="center"/>
            </w:pPr>
            <w:r>
              <w:rPr>
                <w:rFonts w:ascii="Arial" w:hAnsi="Arial"/>
                <w:color w:val="000000"/>
                <w:sz w:val="18"/>
              </w:rPr>
              <w:t>1C/1C</w:t>
            </w:r>
          </w:p>
          <w:bookmarkEnd w:id="1881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8817" w:name="para_9eefba24_a208_482b_9cea_f197d511d2"/>
          <w:p>
            <w:pPr>
              <w:spacing w:before="180" w:after="0" w:line="240" w:lineRule="auto"/>
            </w:pPr>
            <w:r>
              <w:rPr>
                <w:rFonts w:ascii="Arial" w:hAnsi="Arial"/>
                <w:i/>
                <w:color w:val="000000"/>
                <w:sz w:val="18"/>
              </w:rPr>
              <w:t>&gt;&gt;Any Attribute</w:t>
            </w:r>
          </w:p>
          <w:bookmarkEnd w:id="1881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818" w:name="para_64ef5707_f444_438c_afdb_efe5661d03"/>
          <w:p>
            <w:pPr>
              <w:spacing w:before="180" w:after="0" w:line="240" w:lineRule="auto"/>
              <w:jc w:val="center"/>
            </w:pPr>
            <w:r>
              <w:rPr>
                <w:rFonts w:ascii="Arial" w:hAnsi="Arial"/>
                <w:color w:val="000000"/>
                <w:sz w:val="18"/>
              </w:rPr>
              <w:t>2/2</w:t>
            </w:r>
          </w:p>
          <w:bookmarkEnd w:id="188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819" w:name="para_e4f74c51_c3f8_4b20_ac91_f0c16d2d34"/>
          <w:p>
            <w:pPr>
              <w:spacing w:before="180" w:after="0" w:line="240" w:lineRule="auto"/>
            </w:pPr>
            <w:r>
              <w:rPr>
                <w:rFonts w:ascii="Arial" w:hAnsi="Arial"/>
                <w:color w:val="000000"/>
                <w:sz w:val="18"/>
              </w:rPr>
              <w:t>&gt;General Matching Sequence</w:t>
            </w:r>
          </w:p>
          <w:bookmarkEnd w:id="18819"/>
        </w:tc>
        <w:tc>
          <w:tcPr>
            <w:tcBorders>
              <w:bottom w:val="single" w:sz="4" w:color="000000"/>
              <w:right w:val="single" w:sz="4" w:color="000000"/>
            </w:tcBorders>
            <w:tcMar>
              <w:top w:w="40" w:type="dxa"/>
              <w:left w:w="40" w:type="dxa"/>
              <w:bottom w:w="40" w:type="dxa"/>
              <w:right w:w="40" w:type="dxa"/>
            </w:tcMar>
            <w:vAlign w:val="top"/>
          </w:tcPr>
          <w:bookmarkStart w:id="18820" w:name="para_d5ef839f_98e3_402d_bd18_37dff22e4e"/>
          <w:p>
            <w:pPr>
              <w:spacing w:before="180" w:after="0" w:line="240" w:lineRule="auto"/>
              <w:jc w:val="center"/>
            </w:pPr>
            <w:r>
              <w:rPr>
                <w:rFonts w:ascii="Arial" w:hAnsi="Arial"/>
                <w:color w:val="000000"/>
                <w:sz w:val="18"/>
              </w:rPr>
              <w:t>(0008,0413)</w:t>
            </w:r>
          </w:p>
          <w:bookmarkEnd w:id="18820"/>
        </w:tc>
        <w:tc>
          <w:tcPr>
            <w:tcBorders>
              <w:bottom w:val="single" w:sz="4" w:color="000000"/>
              <w:right w:val="single" w:sz="4" w:color="000000"/>
            </w:tcBorders>
            <w:tcMar>
              <w:top w:w="40" w:type="dxa"/>
              <w:left w:w="40" w:type="dxa"/>
              <w:bottom w:w="40" w:type="dxa"/>
              <w:right w:w="40" w:type="dxa"/>
            </w:tcMar>
            <w:vAlign w:val="top"/>
          </w:tcPr>
          <w:bookmarkStart w:id="18821" w:name="para_d67ae7a0_6906_4caf_aea6_30d2b8d038"/>
          <w:p>
            <w:pPr>
              <w:spacing w:before="180" w:after="0" w:line="240" w:lineRule="auto"/>
              <w:jc w:val="center"/>
            </w:pPr>
            <w:r>
              <w:rPr>
                <w:rFonts w:ascii="Arial" w:hAnsi="Arial"/>
                <w:color w:val="000000"/>
                <w:sz w:val="18"/>
              </w:rPr>
              <w:t>1C/1C</w:t>
            </w:r>
          </w:p>
          <w:bookmarkEnd w:id="1882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8822" w:name="para_1a5edc5d_38ec_4712_9420_d906bd67dd"/>
          <w:p>
            <w:pPr>
              <w:spacing w:before="180" w:after="0" w:line="240" w:lineRule="auto"/>
            </w:pPr>
            <w:r>
              <w:rPr>
                <w:rFonts w:ascii="Arial" w:hAnsi="Arial"/>
                <w:i/>
                <w:color w:val="000000"/>
                <w:sz w:val="18"/>
              </w:rPr>
              <w:t>&gt;&gt;Any Attribute</w:t>
            </w:r>
          </w:p>
          <w:bookmarkEnd w:id="1882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823" w:name="para_d21aacdb_cde0_44fb_93c4_23f337d24a"/>
          <w:p>
            <w:pPr>
              <w:spacing w:before="180" w:after="0" w:line="240" w:lineRule="auto"/>
              <w:jc w:val="center"/>
            </w:pPr>
            <w:r>
              <w:rPr>
                <w:rFonts w:ascii="Arial" w:hAnsi="Arial"/>
                <w:color w:val="000000"/>
                <w:sz w:val="18"/>
              </w:rPr>
              <w:t>1/1</w:t>
            </w:r>
          </w:p>
          <w:bookmarkEnd w:id="188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824" w:name="para_91e9cdca_6b37_487d_9cb5_71be9da43e"/>
          <w:p>
            <w:pPr>
              <w:spacing w:before="180" w:after="0" w:line="240" w:lineRule="auto"/>
            </w:pPr>
            <w:r>
              <w:rPr>
                <w:rFonts w:ascii="Arial" w:hAnsi="Arial"/>
                <w:color w:val="000000"/>
                <w:sz w:val="18"/>
              </w:rPr>
              <w:t>Inventory Purpose</w:t>
            </w:r>
          </w:p>
          <w:bookmarkEnd w:id="18824"/>
        </w:tc>
        <w:tc>
          <w:tcPr>
            <w:tcBorders>
              <w:bottom w:val="single" w:sz="4" w:color="000000"/>
              <w:right w:val="single" w:sz="4" w:color="000000"/>
            </w:tcBorders>
            <w:tcMar>
              <w:top w:w="40" w:type="dxa"/>
              <w:left w:w="40" w:type="dxa"/>
              <w:bottom w:w="40" w:type="dxa"/>
              <w:right w:w="40" w:type="dxa"/>
            </w:tcMar>
            <w:vAlign w:val="top"/>
          </w:tcPr>
          <w:bookmarkStart w:id="18825" w:name="para_f37c9c9d_d3ed_4bb6_b43e_4edd0dbe5b"/>
          <w:p>
            <w:pPr>
              <w:spacing w:before="180" w:after="0" w:line="240" w:lineRule="auto"/>
              <w:jc w:val="center"/>
            </w:pPr>
            <w:r>
              <w:rPr>
                <w:rFonts w:ascii="Arial" w:hAnsi="Arial"/>
                <w:color w:val="000000"/>
                <w:sz w:val="18"/>
              </w:rPr>
              <w:t>(0008,0401)</w:t>
            </w:r>
          </w:p>
          <w:bookmarkEnd w:id="18825"/>
        </w:tc>
        <w:tc>
          <w:tcPr>
            <w:tcBorders>
              <w:bottom w:val="single" w:sz="4" w:color="000000"/>
              <w:right w:val="single" w:sz="4" w:color="000000"/>
            </w:tcBorders>
            <w:tcMar>
              <w:top w:w="40" w:type="dxa"/>
              <w:left w:w="40" w:type="dxa"/>
              <w:bottom w:w="40" w:type="dxa"/>
              <w:right w:w="40" w:type="dxa"/>
            </w:tcMar>
            <w:vAlign w:val="top"/>
          </w:tcPr>
          <w:bookmarkStart w:id="18826" w:name="para_9403b3f7_b858_4f3c_97fc_165fbf8f67"/>
          <w:p>
            <w:pPr>
              <w:spacing w:before="180" w:after="0" w:line="240" w:lineRule="auto"/>
              <w:jc w:val="center"/>
            </w:pPr>
            <w:r>
              <w:rPr>
                <w:rFonts w:ascii="Arial" w:hAnsi="Arial"/>
                <w:color w:val="000000"/>
                <w:sz w:val="18"/>
              </w:rPr>
              <w:t>3/1</w:t>
            </w:r>
          </w:p>
          <w:bookmarkEnd w:id="1882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827" w:name="para_4b78347d_4e47_4939_9549_8c4678205a"/>
          <w:p>
            <w:pPr>
              <w:spacing w:before="180" w:after="0" w:line="240" w:lineRule="auto"/>
            </w:pPr>
            <w:r>
              <w:rPr>
                <w:rFonts w:ascii="Arial" w:hAnsi="Arial"/>
                <w:color w:val="000000"/>
                <w:sz w:val="18"/>
              </w:rPr>
              <w:t>Inventory Level</w:t>
            </w:r>
          </w:p>
          <w:bookmarkEnd w:id="18827"/>
        </w:tc>
        <w:tc>
          <w:tcPr>
            <w:tcBorders>
              <w:bottom w:val="single" w:sz="4" w:color="000000"/>
              <w:right w:val="single" w:sz="4" w:color="000000"/>
            </w:tcBorders>
            <w:tcMar>
              <w:top w:w="40" w:type="dxa"/>
              <w:left w:w="40" w:type="dxa"/>
              <w:bottom w:w="40" w:type="dxa"/>
              <w:right w:w="40" w:type="dxa"/>
            </w:tcMar>
            <w:vAlign w:val="top"/>
          </w:tcPr>
          <w:bookmarkStart w:id="18828" w:name="para_10134882_bbd0_41b3_9728_96d57d2857"/>
          <w:p>
            <w:pPr>
              <w:spacing w:before="180" w:after="0" w:line="240" w:lineRule="auto"/>
              <w:jc w:val="center"/>
            </w:pPr>
            <w:r>
              <w:rPr>
                <w:rFonts w:ascii="Arial" w:hAnsi="Arial"/>
                <w:color w:val="000000"/>
                <w:sz w:val="18"/>
              </w:rPr>
              <w:t>(0008,0403)</w:t>
            </w:r>
          </w:p>
          <w:bookmarkEnd w:id="18828"/>
        </w:tc>
        <w:tc>
          <w:tcPr>
            <w:tcBorders>
              <w:bottom w:val="single" w:sz="4" w:color="000000"/>
              <w:right w:val="single" w:sz="4" w:color="000000"/>
            </w:tcBorders>
            <w:tcMar>
              <w:top w:w="40" w:type="dxa"/>
              <w:left w:w="40" w:type="dxa"/>
              <w:bottom w:w="40" w:type="dxa"/>
              <w:right w:w="40" w:type="dxa"/>
            </w:tcMar>
            <w:vAlign w:val="top"/>
          </w:tcPr>
          <w:bookmarkStart w:id="18829" w:name="para_a15c0c9b_127f_4d68_a999_7070611f55"/>
          <w:p>
            <w:pPr>
              <w:spacing w:before="180" w:after="0" w:line="240" w:lineRule="auto"/>
              <w:jc w:val="center"/>
            </w:pPr>
            <w:r>
              <w:rPr>
                <w:rFonts w:ascii="Arial" w:hAnsi="Arial"/>
                <w:color w:val="000000"/>
                <w:sz w:val="18"/>
              </w:rPr>
              <w:t>1/1</w:t>
            </w:r>
          </w:p>
          <w:bookmarkEnd w:id="1882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830" w:name="para_e47fa259_8de3_4d40_b544_2cc804c316"/>
          <w:p>
            <w:pPr>
              <w:spacing w:before="180" w:after="0" w:line="240" w:lineRule="auto"/>
            </w:pPr>
            <w:r>
              <w:rPr>
                <w:rFonts w:ascii="Arial" w:hAnsi="Arial"/>
                <w:color w:val="000000"/>
                <w:sz w:val="18"/>
              </w:rPr>
              <w:t>Requested Status Interval</w:t>
            </w:r>
          </w:p>
          <w:bookmarkEnd w:id="18830"/>
        </w:tc>
        <w:tc>
          <w:tcPr>
            <w:tcBorders>
              <w:bottom w:val="single" w:sz="4" w:color="000000"/>
              <w:right w:val="single" w:sz="4" w:color="000000"/>
            </w:tcBorders>
            <w:tcMar>
              <w:top w:w="40" w:type="dxa"/>
              <w:left w:w="40" w:type="dxa"/>
              <w:bottom w:w="40" w:type="dxa"/>
              <w:right w:w="40" w:type="dxa"/>
            </w:tcMar>
            <w:vAlign w:val="top"/>
          </w:tcPr>
          <w:bookmarkStart w:id="18831" w:name="para_d58de544_dd58_4b7b_bec0_0ae83b1e67"/>
          <w:p>
            <w:pPr>
              <w:spacing w:before="180" w:after="0" w:line="240" w:lineRule="auto"/>
              <w:jc w:val="center"/>
            </w:pPr>
            <w:r>
              <w:rPr>
                <w:rFonts w:ascii="Arial" w:hAnsi="Arial"/>
                <w:color w:val="000000"/>
                <w:sz w:val="18"/>
              </w:rPr>
              <w:t>(0008,0414)</w:t>
            </w:r>
          </w:p>
          <w:bookmarkEnd w:id="18831"/>
        </w:tc>
        <w:tc>
          <w:tcPr>
            <w:tcBorders>
              <w:bottom w:val="single" w:sz="4" w:color="000000"/>
              <w:right w:val="single" w:sz="4" w:color="000000"/>
            </w:tcBorders>
            <w:tcMar>
              <w:top w:w="40" w:type="dxa"/>
              <w:left w:w="40" w:type="dxa"/>
              <w:bottom w:w="40" w:type="dxa"/>
              <w:right w:w="40" w:type="dxa"/>
            </w:tcMar>
            <w:vAlign w:val="top"/>
          </w:tcPr>
          <w:bookmarkStart w:id="18832" w:name="para_1fa25609_a24d_4b6a_ae57_d34368daca"/>
          <w:p>
            <w:pPr>
              <w:spacing w:before="180" w:after="0" w:line="240" w:lineRule="auto"/>
              <w:jc w:val="center"/>
            </w:pPr>
            <w:r>
              <w:rPr>
                <w:rFonts w:ascii="Arial" w:hAnsi="Arial"/>
                <w:color w:val="000000"/>
                <w:sz w:val="18"/>
              </w:rPr>
              <w:t>3/1</w:t>
            </w:r>
          </w:p>
          <w:bookmarkEnd w:id="18832"/>
        </w:tc>
      </w:tr>
      <w:tr>
        <w:tblPrEx/>
        <w:trPr/>
        <w:tc>
          <w:tcPr>
            <w:vMerge w:val="restart"/>
            <w:tcBorders>
              <w:left w:val="single" w:sz="4" w:color="000000"/>
              <w:right w:val="single" w:sz="4" w:color="000000"/>
            </w:tcBorders>
            <w:tcMar>
              <w:top w:w="40" w:type="dxa"/>
              <w:left w:w="40" w:type="dxa"/>
              <w:right w:w="40" w:type="dxa"/>
            </w:tcMar>
            <w:vAlign w:val="top"/>
          </w:tcPr>
          <w:bookmarkStart w:id="18833" w:name="para_574db056_eae7_46a3_832d_83a9904733"/>
          <w:p>
            <w:pPr>
              <w:spacing w:before="180" w:after="0" w:line="240" w:lineRule="auto"/>
            </w:pPr>
            <w:r>
              <w:rPr>
                <w:rFonts w:ascii="Arial" w:hAnsi="Arial"/>
                <w:color w:val="000000"/>
                <w:sz w:val="18"/>
              </w:rPr>
              <w:t>Request Status</w:t>
            </w:r>
          </w:p>
          <w:bookmarkEnd w:id="18833"/>
        </w:tc>
        <w:tc>
          <w:tcPr>
            <w:vMerge w:val="restart"/>
            <w:tcBorders>
              <w:right w:val="single" w:sz="4" w:color="000000"/>
            </w:tcBorders>
            <w:tcMar>
              <w:top w:w="40" w:type="dxa"/>
              <w:left w:w="40" w:type="dxa"/>
              <w:right w:w="40" w:type="dxa"/>
            </w:tcMar>
            <w:vAlign w:val="top"/>
          </w:tcPr>
          <w:bookmarkStart w:id="18834" w:name="para_8224ccaa_3907_426a_a8ac_d00d7a4101"/>
          <w:p>
            <w:pPr>
              <w:spacing w:before="180" w:after="0" w:line="240" w:lineRule="auto"/>
              <w:jc w:val="center"/>
            </w:pPr>
            <w:r>
              <w:rPr>
                <w:rFonts w:ascii="Arial" w:hAnsi="Arial"/>
                <w:color w:val="000000"/>
                <w:sz w:val="18"/>
              </w:rPr>
              <w:t>12</w:t>
            </w:r>
          </w:p>
          <w:bookmarkEnd w:id="18834"/>
        </w:tc>
        <w:tc>
          <w:tcPr>
            <w:tcBorders>
              <w:bottom w:val="single" w:sz="4" w:color="000000"/>
              <w:right w:val="single" w:sz="4" w:color="000000"/>
            </w:tcBorders>
            <w:tcMar>
              <w:top w:w="40" w:type="dxa"/>
              <w:left w:w="40" w:type="dxa"/>
              <w:bottom w:w="40" w:type="dxa"/>
              <w:right w:w="40" w:type="dxa"/>
            </w:tcMar>
            <w:vAlign w:val="top"/>
          </w:tcPr>
          <w:bookmarkStart w:id="18835" w:name="para_65124e4a_77fb_4278_9f14_7fa15ced64"/>
          <w:p>
            <w:pPr>
              <w:spacing w:before="180" w:after="0" w:line="240" w:lineRule="auto"/>
            </w:pPr>
            <w:r>
              <w:rPr>
                <w:rFonts w:ascii="Arial" w:hAnsi="Arial"/>
                <w:color w:val="000000"/>
                <w:sz w:val="18"/>
              </w:rPr>
              <w:t>Transaction UID</w:t>
            </w:r>
          </w:p>
          <w:bookmarkEnd w:id="18835"/>
        </w:tc>
        <w:tc>
          <w:tcPr>
            <w:tcBorders>
              <w:bottom w:val="single" w:sz="4" w:color="000000"/>
              <w:right w:val="single" w:sz="4" w:color="000000"/>
            </w:tcBorders>
            <w:tcMar>
              <w:top w:w="40" w:type="dxa"/>
              <w:left w:w="40" w:type="dxa"/>
              <w:bottom w:w="40" w:type="dxa"/>
              <w:right w:w="40" w:type="dxa"/>
            </w:tcMar>
            <w:vAlign w:val="top"/>
          </w:tcPr>
          <w:bookmarkStart w:id="18836" w:name="para_d34e36af_ed3f_4895_a57b_64398b27fa"/>
          <w:p>
            <w:pPr>
              <w:spacing w:before="180" w:after="0" w:line="240" w:lineRule="auto"/>
              <w:jc w:val="center"/>
            </w:pPr>
            <w:r>
              <w:rPr>
                <w:rFonts w:ascii="Arial" w:hAnsi="Arial"/>
                <w:color w:val="000000"/>
                <w:sz w:val="18"/>
              </w:rPr>
              <w:t>(0008,1195)</w:t>
            </w:r>
          </w:p>
          <w:bookmarkEnd w:id="18836"/>
        </w:tc>
        <w:tc>
          <w:tcPr>
            <w:tcBorders>
              <w:bottom w:val="single" w:sz="4" w:color="000000"/>
              <w:right w:val="single" w:sz="4" w:color="000000"/>
            </w:tcBorders>
            <w:tcMar>
              <w:top w:w="40" w:type="dxa"/>
              <w:left w:w="40" w:type="dxa"/>
              <w:bottom w:w="40" w:type="dxa"/>
              <w:right w:w="40" w:type="dxa"/>
            </w:tcMar>
            <w:vAlign w:val="top"/>
          </w:tcPr>
          <w:bookmarkStart w:id="18837" w:name="para_9e0dd542_bc9f_445f_becc_bfc2b772f1"/>
          <w:p>
            <w:pPr>
              <w:spacing w:before="180" w:after="0" w:line="240" w:lineRule="auto"/>
              <w:jc w:val="center"/>
            </w:pPr>
            <w:r>
              <w:rPr>
                <w:rFonts w:ascii="Arial" w:hAnsi="Arial"/>
                <w:color w:val="000000"/>
                <w:sz w:val="18"/>
              </w:rPr>
              <w:t>1/1</w:t>
            </w:r>
          </w:p>
          <w:bookmarkEnd w:id="1883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838" w:name="para_5ae8515e_3daa_402b_99f4_8b56cdc3a3"/>
          <w:p>
            <w:pPr>
              <w:spacing w:before="180" w:after="0" w:line="240" w:lineRule="auto"/>
            </w:pPr>
            <w:r>
              <w:rPr>
                <w:rFonts w:ascii="Arial" w:hAnsi="Arial"/>
                <w:color w:val="000000"/>
                <w:sz w:val="18"/>
              </w:rPr>
              <w:t>Requested Status Interval</w:t>
            </w:r>
          </w:p>
          <w:bookmarkEnd w:id="18838"/>
        </w:tc>
        <w:tc>
          <w:tcPr>
            <w:tcBorders>
              <w:bottom w:val="single" w:sz="4" w:color="000000"/>
              <w:right w:val="single" w:sz="4" w:color="000000"/>
            </w:tcBorders>
            <w:tcMar>
              <w:top w:w="40" w:type="dxa"/>
              <w:left w:w="40" w:type="dxa"/>
              <w:bottom w:w="40" w:type="dxa"/>
              <w:right w:w="40" w:type="dxa"/>
            </w:tcMar>
            <w:vAlign w:val="top"/>
          </w:tcPr>
          <w:bookmarkStart w:id="18839" w:name="para_2cbebf2d_d5cc_4792_8e16_05467d0bc3"/>
          <w:p>
            <w:pPr>
              <w:spacing w:before="180" w:after="0" w:line="240" w:lineRule="auto"/>
              <w:jc w:val="center"/>
            </w:pPr>
            <w:r>
              <w:rPr>
                <w:rFonts w:ascii="Arial" w:hAnsi="Arial"/>
                <w:color w:val="000000"/>
                <w:sz w:val="18"/>
              </w:rPr>
              <w:t>(0008,0414)</w:t>
            </w:r>
          </w:p>
          <w:bookmarkEnd w:id="18839"/>
        </w:tc>
        <w:tc>
          <w:tcPr>
            <w:tcBorders>
              <w:bottom w:val="single" w:sz="4" w:color="000000"/>
              <w:right w:val="single" w:sz="4" w:color="000000"/>
            </w:tcBorders>
            <w:tcMar>
              <w:top w:w="40" w:type="dxa"/>
              <w:left w:w="40" w:type="dxa"/>
              <w:bottom w:w="40" w:type="dxa"/>
              <w:right w:w="40" w:type="dxa"/>
            </w:tcMar>
            <w:vAlign w:val="top"/>
          </w:tcPr>
          <w:bookmarkStart w:id="18840" w:name="para_fbadbfc4_54b9_412e_b2a5_8648903fae"/>
          <w:p>
            <w:pPr>
              <w:spacing w:before="180" w:after="0" w:line="240" w:lineRule="auto"/>
              <w:jc w:val="center"/>
            </w:pPr>
            <w:r>
              <w:rPr>
                <w:rFonts w:ascii="Arial" w:hAnsi="Arial"/>
                <w:color w:val="000000"/>
                <w:sz w:val="18"/>
              </w:rPr>
              <w:t>3/1</w:t>
            </w:r>
          </w:p>
          <w:bookmarkEnd w:id="18840"/>
        </w:tc>
      </w:tr>
      <w:tr>
        <w:tblPrEx/>
        <w:trPr/>
        <w:tc>
          <w:tcPr>
            <w:vMerge w:val="restart"/>
            <w:tcBorders>
              <w:left w:val="single" w:sz="4" w:color="000000"/>
              <w:right w:val="single" w:sz="4" w:color="000000"/>
            </w:tcBorders>
            <w:tcMar>
              <w:top w:w="40" w:type="dxa"/>
              <w:left w:w="40" w:type="dxa"/>
              <w:right w:w="40" w:type="dxa"/>
            </w:tcMar>
            <w:vAlign w:val="top"/>
          </w:tcPr>
          <w:bookmarkStart w:id="18841" w:name="para_eb84f187_9a45_43f2_9ae2_544f968376"/>
          <w:p>
            <w:pPr>
              <w:spacing w:before="180" w:after="0" w:line="240" w:lineRule="auto"/>
            </w:pPr>
            <w:r>
              <w:rPr>
                <w:rFonts w:ascii="Arial" w:hAnsi="Arial"/>
                <w:color w:val="000000"/>
                <w:sz w:val="18"/>
              </w:rPr>
              <w:t>Cancel</w:t>
            </w:r>
          </w:p>
          <w:bookmarkEnd w:id="18841"/>
        </w:tc>
        <w:tc>
          <w:tcPr>
            <w:vMerge w:val="restart"/>
            <w:tcBorders>
              <w:right w:val="single" w:sz="4" w:color="000000"/>
            </w:tcBorders>
            <w:tcMar>
              <w:top w:w="40" w:type="dxa"/>
              <w:left w:w="40" w:type="dxa"/>
              <w:right w:w="40" w:type="dxa"/>
            </w:tcMar>
            <w:vAlign w:val="top"/>
          </w:tcPr>
          <w:bookmarkStart w:id="18842" w:name="para_5941293c_c6c3_4480_b9e4_111cfbdfca"/>
          <w:p>
            <w:pPr>
              <w:spacing w:before="180" w:after="0" w:line="240" w:lineRule="auto"/>
              <w:jc w:val="center"/>
            </w:pPr>
            <w:r>
              <w:rPr>
                <w:rFonts w:ascii="Arial" w:hAnsi="Arial"/>
                <w:color w:val="000000"/>
                <w:sz w:val="18"/>
              </w:rPr>
              <w:t>13</w:t>
            </w:r>
          </w:p>
          <w:bookmarkEnd w:id="18842"/>
        </w:tc>
        <w:tc>
          <w:tcPr>
            <w:tcBorders>
              <w:bottom w:val="single" w:sz="4" w:color="000000"/>
              <w:right w:val="single" w:sz="4" w:color="000000"/>
            </w:tcBorders>
            <w:tcMar>
              <w:top w:w="40" w:type="dxa"/>
              <w:left w:w="40" w:type="dxa"/>
              <w:bottom w:w="40" w:type="dxa"/>
              <w:right w:w="40" w:type="dxa"/>
            </w:tcMar>
            <w:vAlign w:val="top"/>
          </w:tcPr>
          <w:bookmarkStart w:id="18843" w:name="para_03e5dc27_5da5_40e9_9207_65a4534ce7"/>
          <w:p>
            <w:pPr>
              <w:spacing w:before="180" w:after="0" w:line="240" w:lineRule="auto"/>
            </w:pPr>
            <w:r>
              <w:rPr>
                <w:rFonts w:ascii="Arial" w:hAnsi="Arial"/>
                <w:color w:val="000000"/>
                <w:sz w:val="18"/>
              </w:rPr>
              <w:t>Transaction UID</w:t>
            </w:r>
          </w:p>
          <w:bookmarkEnd w:id="18843"/>
        </w:tc>
        <w:tc>
          <w:tcPr>
            <w:tcBorders>
              <w:bottom w:val="single" w:sz="4" w:color="000000"/>
              <w:right w:val="single" w:sz="4" w:color="000000"/>
            </w:tcBorders>
            <w:tcMar>
              <w:top w:w="40" w:type="dxa"/>
              <w:left w:w="40" w:type="dxa"/>
              <w:bottom w:w="40" w:type="dxa"/>
              <w:right w:w="40" w:type="dxa"/>
            </w:tcMar>
            <w:vAlign w:val="top"/>
          </w:tcPr>
          <w:bookmarkStart w:id="18844" w:name="para_c539f1fb_b916_4155_9d0f_9d5d79c718"/>
          <w:p>
            <w:pPr>
              <w:spacing w:before="180" w:after="0" w:line="240" w:lineRule="auto"/>
              <w:jc w:val="center"/>
            </w:pPr>
            <w:r>
              <w:rPr>
                <w:rFonts w:ascii="Arial" w:hAnsi="Arial"/>
                <w:color w:val="000000"/>
                <w:sz w:val="18"/>
              </w:rPr>
              <w:t>(0008,1195)</w:t>
            </w:r>
          </w:p>
          <w:bookmarkEnd w:id="18844"/>
        </w:tc>
        <w:tc>
          <w:tcPr>
            <w:tcBorders>
              <w:bottom w:val="single" w:sz="4" w:color="000000"/>
              <w:right w:val="single" w:sz="4" w:color="000000"/>
            </w:tcBorders>
            <w:tcMar>
              <w:top w:w="40" w:type="dxa"/>
              <w:left w:w="40" w:type="dxa"/>
              <w:bottom w:w="40" w:type="dxa"/>
              <w:right w:w="40" w:type="dxa"/>
            </w:tcMar>
            <w:vAlign w:val="top"/>
          </w:tcPr>
          <w:bookmarkStart w:id="18845" w:name="para_25a43dea_b442_4bb6_a997_e30f12866c"/>
          <w:p>
            <w:pPr>
              <w:spacing w:before="180" w:after="0" w:line="240" w:lineRule="auto"/>
              <w:jc w:val="center"/>
            </w:pPr>
            <w:r>
              <w:rPr>
                <w:rFonts w:ascii="Arial" w:hAnsi="Arial"/>
                <w:color w:val="000000"/>
                <w:sz w:val="18"/>
              </w:rPr>
              <w:t>1/1</w:t>
            </w:r>
          </w:p>
          <w:bookmarkEnd w:id="1884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846" w:name="para_b5927460_d820_4fa8_845e_65be4ad987"/>
          <w:p>
            <w:pPr>
              <w:spacing w:before="180" w:after="0" w:line="240" w:lineRule="auto"/>
            </w:pPr>
            <w:r>
              <w:rPr>
                <w:rFonts w:ascii="Arial" w:hAnsi="Arial"/>
                <w:color w:val="000000"/>
                <w:sz w:val="18"/>
              </w:rPr>
              <w:t>Retain Instances</w:t>
            </w:r>
          </w:p>
          <w:bookmarkEnd w:id="18846"/>
        </w:tc>
        <w:tc>
          <w:tcPr>
            <w:tcBorders>
              <w:bottom w:val="single" w:sz="4" w:color="000000"/>
              <w:right w:val="single" w:sz="4" w:color="000000"/>
            </w:tcBorders>
            <w:tcMar>
              <w:top w:w="40" w:type="dxa"/>
              <w:left w:w="40" w:type="dxa"/>
              <w:bottom w:w="40" w:type="dxa"/>
              <w:right w:w="40" w:type="dxa"/>
            </w:tcMar>
            <w:vAlign w:val="top"/>
          </w:tcPr>
          <w:bookmarkStart w:id="18847" w:name="para_d6687fd6_4cca_40ae_9fc0_fd6a16ed44"/>
          <w:p>
            <w:pPr>
              <w:spacing w:before="180" w:after="0" w:line="240" w:lineRule="auto"/>
              <w:jc w:val="center"/>
            </w:pPr>
            <w:r>
              <w:rPr>
                <w:rFonts w:ascii="Arial" w:hAnsi="Arial"/>
                <w:color w:val="000000"/>
                <w:sz w:val="18"/>
              </w:rPr>
              <w:t>(0008,0415)</w:t>
            </w:r>
          </w:p>
          <w:bookmarkEnd w:id="18847"/>
        </w:tc>
        <w:tc>
          <w:tcPr>
            <w:tcBorders>
              <w:bottom w:val="single" w:sz="4" w:color="000000"/>
              <w:right w:val="single" w:sz="4" w:color="000000"/>
            </w:tcBorders>
            <w:tcMar>
              <w:top w:w="40" w:type="dxa"/>
              <w:left w:w="40" w:type="dxa"/>
              <w:bottom w:w="40" w:type="dxa"/>
              <w:right w:w="40" w:type="dxa"/>
            </w:tcMar>
            <w:vAlign w:val="top"/>
          </w:tcPr>
          <w:bookmarkStart w:id="18848" w:name="para_50b5849b_8e7c_4fd0_9bc2_89f8cff021"/>
          <w:p>
            <w:pPr>
              <w:spacing w:before="180" w:after="0" w:line="240" w:lineRule="auto"/>
              <w:jc w:val="center"/>
            </w:pPr>
            <w:r>
              <w:rPr>
                <w:rFonts w:ascii="Arial" w:hAnsi="Arial"/>
                <w:color w:val="000000"/>
                <w:sz w:val="18"/>
              </w:rPr>
              <w:t>1/1</w:t>
            </w:r>
          </w:p>
          <w:bookmarkEnd w:id="18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49" w:name="para_1e7595ae_04ef_4d0e_af5a_110fa5bc64"/>
          <w:p>
            <w:pPr>
              <w:spacing w:before="180" w:after="0" w:line="240" w:lineRule="auto"/>
            </w:pPr>
            <w:r>
              <w:rPr>
                <w:rFonts w:ascii="Arial" w:hAnsi="Arial"/>
                <w:color w:val="000000"/>
                <w:sz w:val="18"/>
              </w:rPr>
              <w:t>Pause</w:t>
            </w:r>
          </w:p>
          <w:bookmarkEnd w:id="18849"/>
        </w:tc>
        <w:tc>
          <w:tcPr>
            <w:tcBorders>
              <w:bottom w:val="single" w:sz="4" w:color="000000"/>
              <w:right w:val="single" w:sz="4" w:color="000000"/>
            </w:tcBorders>
            <w:tcMar>
              <w:top w:w="40" w:type="dxa"/>
              <w:left w:w="40" w:type="dxa"/>
              <w:bottom w:w="40" w:type="dxa"/>
              <w:right w:w="40" w:type="dxa"/>
            </w:tcMar>
            <w:vAlign w:val="top"/>
          </w:tcPr>
          <w:bookmarkStart w:id="18850" w:name="para_0fb346a3_73d0_455f_9e12_6694438448"/>
          <w:p>
            <w:pPr>
              <w:spacing w:before="180" w:after="0" w:line="240" w:lineRule="auto"/>
              <w:jc w:val="center"/>
            </w:pPr>
            <w:r>
              <w:rPr>
                <w:rFonts w:ascii="Arial" w:hAnsi="Arial"/>
                <w:color w:val="000000"/>
                <w:sz w:val="18"/>
              </w:rPr>
              <w:t>14</w:t>
            </w:r>
          </w:p>
          <w:bookmarkEnd w:id="18850"/>
        </w:tc>
        <w:tc>
          <w:tcPr>
            <w:tcBorders>
              <w:bottom w:val="single" w:sz="4" w:color="000000"/>
              <w:right w:val="single" w:sz="4" w:color="000000"/>
            </w:tcBorders>
            <w:tcMar>
              <w:top w:w="40" w:type="dxa"/>
              <w:left w:w="40" w:type="dxa"/>
              <w:bottom w:w="40" w:type="dxa"/>
              <w:right w:w="40" w:type="dxa"/>
            </w:tcMar>
            <w:vAlign w:val="top"/>
          </w:tcPr>
          <w:bookmarkStart w:id="18851" w:name="para_825e9095_75f2_4b74_bc67_41dceaaa69"/>
          <w:p>
            <w:pPr>
              <w:spacing w:before="180" w:after="0" w:line="240" w:lineRule="auto"/>
            </w:pPr>
            <w:r>
              <w:rPr>
                <w:rFonts w:ascii="Arial" w:hAnsi="Arial"/>
                <w:color w:val="000000"/>
                <w:sz w:val="18"/>
              </w:rPr>
              <w:t>Transaction UID</w:t>
            </w:r>
          </w:p>
          <w:bookmarkEnd w:id="18851"/>
        </w:tc>
        <w:tc>
          <w:tcPr>
            <w:tcBorders>
              <w:bottom w:val="single" w:sz="4" w:color="000000"/>
              <w:right w:val="single" w:sz="4" w:color="000000"/>
            </w:tcBorders>
            <w:tcMar>
              <w:top w:w="40" w:type="dxa"/>
              <w:left w:w="40" w:type="dxa"/>
              <w:bottom w:w="40" w:type="dxa"/>
              <w:right w:w="40" w:type="dxa"/>
            </w:tcMar>
            <w:vAlign w:val="top"/>
          </w:tcPr>
          <w:bookmarkStart w:id="18852" w:name="para_8fe067da_6784_4628_995c_8ad000ad50"/>
          <w:p>
            <w:pPr>
              <w:spacing w:before="180" w:after="0" w:line="240" w:lineRule="auto"/>
              <w:jc w:val="center"/>
            </w:pPr>
            <w:r>
              <w:rPr>
                <w:rFonts w:ascii="Arial" w:hAnsi="Arial"/>
                <w:color w:val="000000"/>
                <w:sz w:val="18"/>
              </w:rPr>
              <w:t>(0008,1195)</w:t>
            </w:r>
          </w:p>
          <w:bookmarkEnd w:id="18852"/>
        </w:tc>
        <w:tc>
          <w:tcPr>
            <w:tcBorders>
              <w:bottom w:val="single" w:sz="4" w:color="000000"/>
              <w:right w:val="single" w:sz="4" w:color="000000"/>
            </w:tcBorders>
            <w:tcMar>
              <w:top w:w="40" w:type="dxa"/>
              <w:left w:w="40" w:type="dxa"/>
              <w:bottom w:w="40" w:type="dxa"/>
              <w:right w:w="40" w:type="dxa"/>
            </w:tcMar>
            <w:vAlign w:val="top"/>
          </w:tcPr>
          <w:bookmarkStart w:id="18853" w:name="para_a2461f4b_b6c4_4da6_836c_90dc11d0ef"/>
          <w:p>
            <w:pPr>
              <w:spacing w:before="180" w:after="0" w:line="240" w:lineRule="auto"/>
              <w:jc w:val="center"/>
            </w:pPr>
            <w:r>
              <w:rPr>
                <w:rFonts w:ascii="Arial" w:hAnsi="Arial"/>
                <w:color w:val="000000"/>
                <w:sz w:val="18"/>
              </w:rPr>
              <w:t>1/1</w:t>
            </w:r>
          </w:p>
          <w:bookmarkEnd w:id="18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54" w:name="para_aa51fc6e_5ce2_4d00_a69f_7948507523"/>
          <w:p>
            <w:pPr>
              <w:spacing w:before="180" w:after="0" w:line="240" w:lineRule="auto"/>
            </w:pPr>
            <w:r>
              <w:rPr>
                <w:rFonts w:ascii="Arial" w:hAnsi="Arial"/>
                <w:color w:val="000000"/>
                <w:sz w:val="18"/>
              </w:rPr>
              <w:t>Resume</w:t>
            </w:r>
          </w:p>
          <w:bookmarkEnd w:id="18854"/>
        </w:tc>
        <w:tc>
          <w:tcPr>
            <w:tcBorders>
              <w:bottom w:val="single" w:sz="4" w:color="000000"/>
              <w:right w:val="single" w:sz="4" w:color="000000"/>
            </w:tcBorders>
            <w:tcMar>
              <w:top w:w="40" w:type="dxa"/>
              <w:left w:w="40" w:type="dxa"/>
              <w:bottom w:w="40" w:type="dxa"/>
              <w:right w:w="40" w:type="dxa"/>
            </w:tcMar>
            <w:vAlign w:val="top"/>
          </w:tcPr>
          <w:bookmarkStart w:id="18855" w:name="para_f1ebdc5e_386e_4f4d_91be_dc7160ebd5"/>
          <w:p>
            <w:pPr>
              <w:spacing w:before="180" w:after="0" w:line="240" w:lineRule="auto"/>
              <w:jc w:val="center"/>
            </w:pPr>
            <w:r>
              <w:rPr>
                <w:rFonts w:ascii="Arial" w:hAnsi="Arial"/>
                <w:color w:val="000000"/>
                <w:sz w:val="18"/>
              </w:rPr>
              <w:t>15</w:t>
            </w:r>
          </w:p>
          <w:bookmarkEnd w:id="18855"/>
        </w:tc>
        <w:tc>
          <w:tcPr>
            <w:tcBorders>
              <w:bottom w:val="single" w:sz="4" w:color="000000"/>
              <w:right w:val="single" w:sz="4" w:color="000000"/>
            </w:tcBorders>
            <w:tcMar>
              <w:top w:w="40" w:type="dxa"/>
              <w:left w:w="40" w:type="dxa"/>
              <w:bottom w:w="40" w:type="dxa"/>
              <w:right w:w="40" w:type="dxa"/>
            </w:tcMar>
            <w:vAlign w:val="top"/>
          </w:tcPr>
          <w:bookmarkStart w:id="18856" w:name="para_4f43b5f9_fbfb_44e3_a453_4c2314a015"/>
          <w:p>
            <w:pPr>
              <w:spacing w:before="180" w:after="0" w:line="240" w:lineRule="auto"/>
            </w:pPr>
            <w:r>
              <w:rPr>
                <w:rFonts w:ascii="Arial" w:hAnsi="Arial"/>
                <w:color w:val="000000"/>
                <w:sz w:val="18"/>
              </w:rPr>
              <w:t>Transaction UID</w:t>
            </w:r>
          </w:p>
          <w:bookmarkEnd w:id="18856"/>
        </w:tc>
        <w:tc>
          <w:tcPr>
            <w:tcBorders>
              <w:bottom w:val="single" w:sz="4" w:color="000000"/>
              <w:right w:val="single" w:sz="4" w:color="000000"/>
            </w:tcBorders>
            <w:tcMar>
              <w:top w:w="40" w:type="dxa"/>
              <w:left w:w="40" w:type="dxa"/>
              <w:bottom w:w="40" w:type="dxa"/>
              <w:right w:w="40" w:type="dxa"/>
            </w:tcMar>
            <w:vAlign w:val="top"/>
          </w:tcPr>
          <w:bookmarkStart w:id="18857" w:name="para_86f2c2e5_60b7_4f71_90cb_2cef38c6ab"/>
          <w:p>
            <w:pPr>
              <w:spacing w:before="180" w:after="0" w:line="240" w:lineRule="auto"/>
              <w:jc w:val="center"/>
            </w:pPr>
            <w:r>
              <w:rPr>
                <w:rFonts w:ascii="Arial" w:hAnsi="Arial"/>
                <w:color w:val="000000"/>
                <w:sz w:val="18"/>
              </w:rPr>
              <w:t>(0008,1195)</w:t>
            </w:r>
          </w:p>
          <w:bookmarkEnd w:id="18857"/>
        </w:tc>
        <w:tc>
          <w:tcPr>
            <w:tcBorders>
              <w:bottom w:val="single" w:sz="4" w:color="000000"/>
              <w:right w:val="single" w:sz="4" w:color="000000"/>
            </w:tcBorders>
            <w:tcMar>
              <w:top w:w="40" w:type="dxa"/>
              <w:left w:w="40" w:type="dxa"/>
              <w:bottom w:w="40" w:type="dxa"/>
              <w:right w:w="40" w:type="dxa"/>
            </w:tcMar>
            <w:vAlign w:val="top"/>
          </w:tcPr>
          <w:bookmarkStart w:id="18858" w:name="para_9d56db59_f0b9_46e9_bbd6_1a3cab0ae9"/>
          <w:p>
            <w:pPr>
              <w:spacing w:before="180" w:after="0" w:line="240" w:lineRule="auto"/>
              <w:jc w:val="center"/>
            </w:pPr>
            <w:r>
              <w:rPr>
                <w:rFonts w:ascii="Arial" w:hAnsi="Arial"/>
                <w:color w:val="000000"/>
                <w:sz w:val="18"/>
              </w:rPr>
              <w:t>1/1</w:t>
            </w:r>
          </w:p>
          <w:bookmarkEnd w:id="18858"/>
        </w:tc>
      </w:tr>
    </w:tbl>
    <w:bookmarkStart w:id="18859" w:name="sect_KK_2_2_1_1"/>
    <w:p>
      <w:pPr>
        <w:spacing w:before="180" w:after="0" w:line="240" w:lineRule="auto"/>
      </w:pPr>
      <w:r>
        <w:rPr>
          <w:rFonts w:ascii="Arial" w:hAnsi="Arial"/>
          <w:b/>
          <w:color w:val="000000"/>
          <w:sz w:val="22"/>
        </w:rPr>
        <w:t>KK.2.2.1.1 Scope of Inventory Sequence</w:t>
      </w:r>
    </w:p>
    <w:bookmarkEnd w:id="18859"/>
    <w:bookmarkStart w:id="18860" w:name="para_efd03751_32f3_42fc_954a_54c9e249dc"/>
    <w:p>
      <w:pPr>
        <w:spacing w:before="180" w:after="0" w:line="240" w:lineRule="auto"/>
        <w:jc w:val="both"/>
      </w:pPr>
      <w:r>
        <w:rPr>
          <w:rFonts w:ascii="Arial" w:hAnsi="Arial"/>
          <w:color w:val="000000"/>
          <w:sz w:val="18"/>
        </w:rPr>
        <w:t xml:space="preserve">The Scope of Inventory Sequence (0008,0400) specifies constraints on Studies to be included in the Inventory. See the Attribute descriptions for the Scope of Inventory Sequence (0008,0400) in </w:t>
      </w:r>
      <w:hyperlink r:id="r1075">
        <w:r>
          <w:rPr>
            <w:rFonts w:ascii="Arial" w:hAnsi="Arial"/>
            <w:color w:val="000000"/>
            <w:sz w:val="18"/>
          </w:rPr>
          <w:t>Section C.38.2.1 “Scope of Inventory Macro” in PS3.3</w:t>
        </w:r>
      </w:hyperlink>
      <w:r>
        <w:rPr>
          <w:rFonts w:ascii="Arial" w:hAnsi="Arial"/>
          <w:color w:val="000000"/>
          <w:sz w:val="18"/>
        </w:rPr>
        <w:t>.</w:t>
      </w:r>
    </w:p>
    <w:bookmarkEnd w:id="18860"/>
    <w:bookmarkStart w:id="18861" w:name="para_bd7c0050_52b3_4f19_8125_90564a0199"/>
    <w:p>
      <w:pPr>
        <w:spacing w:before="180" w:after="0" w:line="240" w:lineRule="auto"/>
        <w:jc w:val="both"/>
      </w:pPr>
      <w:r>
        <w:rPr>
          <w:rFonts w:ascii="Arial" w:hAnsi="Arial"/>
          <w:color w:val="000000"/>
          <w:sz w:val="18"/>
        </w:rPr>
        <w:t xml:space="preserve">The Attributes are similar to Key Attributes used for Attribute matching in the Query/Retrieve Service Class (see </w:t>
      </w:r>
      <w:hyperlink w:anchor="sect_C_2_2_2">
        <w:r>
          <w:rPr>
            <w:rFonts w:ascii="Arial" w:hAnsi="Arial"/>
            <w:color w:val="000000"/>
            <w:sz w:val="18"/>
          </w:rPr>
          <w:t>Section C.2.2.2</w:t>
        </w:r>
      </w:hyperlink>
      <w:r>
        <w:rPr>
          <w:rFonts w:ascii="Arial" w:hAnsi="Arial"/>
          <w:color w:val="000000"/>
          <w:sz w:val="18"/>
        </w:rPr>
        <w:t>). The Attribute values provided in the N-ACTION shall be matched against the values of Attributes of Studies managed by the SCP, in accordance with the requirements of this section, with matching Studies to be included in the produced Inventory. Studies that match all specified keys shall be included in the produced Inventory.</w:t>
      </w:r>
    </w:p>
    <w:bookmarkEnd w:id="18861"/>
    <w:bookmarkStart w:id="18862" w:name="para_6236d8d0_fb2b_4721_995b_b9532843f9"/>
    <w:p>
      <w:pPr>
        <w:spacing w:before="180" w:after="0" w:line="240" w:lineRule="auto"/>
        <w:jc w:val="both"/>
      </w:pPr>
      <w:r>
        <w:rPr>
          <w:rFonts w:ascii="Arial" w:hAnsi="Arial"/>
          <w:color w:val="000000"/>
          <w:sz w:val="18"/>
        </w:rPr>
        <w:t>The Scope of Inventory Sequence (0008,0400) may be zero-length to indicate universal match to all Studies in the repository (i.e., a comprehensive Inventory).</w:t>
      </w:r>
    </w:p>
    <w:bookmarkEnd w:id="18862"/>
    <w:bookmarkStart w:id="18863" w:name="sect_KK_2_2_1_2"/>
    <w:p>
      <w:pPr>
        <w:spacing w:before="180" w:after="0" w:line="240" w:lineRule="auto"/>
      </w:pPr>
      <w:r>
        <w:rPr>
          <w:rFonts w:ascii="Arial" w:hAnsi="Arial"/>
          <w:b/>
          <w:color w:val="000000"/>
          <w:sz w:val="22"/>
        </w:rPr>
        <w:t>KK.2.2.1.2 Inventory Level</w:t>
      </w:r>
    </w:p>
    <w:bookmarkEnd w:id="18863"/>
    <w:bookmarkStart w:id="18864" w:name="para_6a8f2301_3dd9_48b1_be78_21c64eddcc"/>
    <w:p>
      <w:pPr>
        <w:spacing w:before="180" w:after="0" w:line="240" w:lineRule="auto"/>
        <w:jc w:val="both"/>
      </w:pPr>
      <w:r>
        <w:rPr>
          <w:rFonts w:ascii="Arial" w:hAnsi="Arial"/>
          <w:color w:val="000000"/>
          <w:sz w:val="18"/>
        </w:rPr>
        <w:t>Inventory Level (0008,0403) specifies the types of records requested for inclusion in the produced Inventory SOP Instances. Inventories may be requested with Study level records, with Study and Series level records, or with Study, Series, and Instance level records.</w:t>
      </w:r>
    </w:p>
    <w:bookmarkEnd w:id="18864"/>
    <w:bookmarkStart w:id="18865" w:name="sect_KK_2_2_2"/>
    <w:p>
      <w:pPr>
        <w:spacing w:before="180" w:after="0" w:line="240" w:lineRule="auto"/>
      </w:pPr>
      <w:r>
        <w:rPr>
          <w:rFonts w:ascii="Arial" w:hAnsi="Arial"/>
          <w:b/>
          <w:color w:val="000000"/>
          <w:sz w:val="26"/>
        </w:rPr>
        <w:t>KK.2.2.2 Service Class User Behavior</w:t>
      </w:r>
    </w:p>
    <w:bookmarkEnd w:id="18865"/>
    <w:bookmarkStart w:id="18866" w:name="para_8a9c8371_5e26_428d_ab36_39d5232f14"/>
    <w:p>
      <w:pPr>
        <w:spacing w:before="180" w:after="0" w:line="240" w:lineRule="auto"/>
        <w:jc w:val="both"/>
      </w:pPr>
      <w:r>
        <w:rPr>
          <w:rFonts w:ascii="Arial" w:hAnsi="Arial"/>
          <w:color w:val="000000"/>
          <w:sz w:val="18"/>
        </w:rPr>
        <w:t xml:space="preserve">The SCU shall use the N-ACTION primitive containing the well-known Storage Management SOP Instance UID (defined in </w:t>
      </w:r>
      <w:hyperlink w:anchor="sect_KK_1_3_2">
        <w:r>
          <w:rPr>
            <w:rFonts w:ascii="Arial" w:hAnsi="Arial"/>
            <w:color w:val="000000"/>
            <w:sz w:val="18"/>
          </w:rPr>
          <w:t>Section KK.1.3.2</w:t>
        </w:r>
      </w:hyperlink>
      <w:r>
        <w:rPr>
          <w:rFonts w:ascii="Arial" w:hAnsi="Arial"/>
          <w:color w:val="000000"/>
          <w:sz w:val="18"/>
        </w:rPr>
        <w:t>) in its Requested SOP Instance UID parameter.</w:t>
      </w:r>
    </w:p>
    <w:bookmarkEnd w:id="18866"/>
    <w:bookmarkStart w:id="18867" w:name="para_60833cf4_1f7a_440f_b343_d42f90e6c6"/>
    <w:p>
      <w:pPr>
        <w:spacing w:before="180" w:after="0" w:line="240" w:lineRule="auto"/>
        <w:jc w:val="both"/>
      </w:pPr>
      <w:r>
        <w:rPr>
          <w:rFonts w:ascii="Arial" w:hAnsi="Arial"/>
          <w:color w:val="000000"/>
          <w:sz w:val="18"/>
        </w:rPr>
        <w:t xml:space="preserve">The SCU shall supply the Transaction UID (0008,1195) to uniquely identify each Storage Management Request. The value of the Transaction UID (0008,1195) will be included by the SCP in N-EVENT-REPORT primitives (see </w:t>
      </w:r>
      <w:hyperlink w:anchor="sect_KK_2_3_1">
        <w:r>
          <w:rPr>
            <w:rFonts w:ascii="Arial" w:hAnsi="Arial"/>
            <w:color w:val="000000"/>
            <w:sz w:val="18"/>
          </w:rPr>
          <w:t>Section KK.2.3.1</w:t>
        </w:r>
      </w:hyperlink>
      <w:r>
        <w:rPr>
          <w:rFonts w:ascii="Arial" w:hAnsi="Arial"/>
          <w:color w:val="000000"/>
          <w:sz w:val="18"/>
        </w:rPr>
        <w:t>). Use of the Transaction UID (0008,1195) Attribute allows the SCU to match requests and results that may occur over the same or different Associations.</w:t>
      </w:r>
    </w:p>
    <w:bookmarkEnd w:id="18867"/>
    <w:bookmarkStart w:id="18868" w:name="para_f9ecd123_d694_487d_91f2_0e7a3dcdbd"/>
    <w:p>
      <w:pPr>
        <w:spacing w:before="180" w:after="0" w:line="240" w:lineRule="auto"/>
        <w:jc w:val="both"/>
      </w:pPr>
      <w:r>
        <w:rPr>
          <w:rFonts w:ascii="Arial" w:hAnsi="Arial"/>
          <w:color w:val="000000"/>
          <w:sz w:val="18"/>
        </w:rPr>
        <w:t xml:space="preserve">The SCU shall use the N-ACTION primitive with Action Type "Initiate" (Action Type ID = 11) to request the SCP to produce an Inventory of Instances managed by the SCP. The SCU shall supply the Inventory Level (0008,0403) to indicate whether the produced Inventory should include records for Series and Instances. The SCU shall supply the Scope of Inventory Sequence (0008,0400) to specify Key Attributes for Studies to be included in the Inventory. The SCU shall specify in Extended Matching Mechanisms (0008,040F) any requested matching mechanisms or matching semantics beyond the baseline specified for Query in </w:t>
      </w:r>
      <w:hyperlink w:anchor="sect_C_2_2_2">
        <w:r>
          <w:rPr>
            <w:rFonts w:ascii="Arial" w:hAnsi="Arial"/>
            <w:color w:val="000000"/>
            <w:sz w:val="18"/>
          </w:rPr>
          <w:t>Section C.2.2.2</w:t>
        </w:r>
      </w:hyperlink>
      <w:r>
        <w:rPr>
          <w:rFonts w:ascii="Arial" w:hAnsi="Arial"/>
          <w:color w:val="000000"/>
          <w:sz w:val="18"/>
        </w:rPr>
        <w:t>. The SCU may request the SCP to regularly report on the progress of producing the Inventory associated with the Transaction UID (0008,1195) at the interval specified by Requested Status Interval (0008,0414).</w:t>
      </w:r>
    </w:p>
    <w:bookmarkEnd w:id="18868"/>
    <w:bookmarkStart w:id="18869" w:name="para_ceae79f1_3242_42f8_83c7_ff63230c01"/>
    <w:p>
      <w:pPr>
        <w:spacing w:before="180" w:after="0" w:line="240" w:lineRule="auto"/>
        <w:jc w:val="both"/>
      </w:pPr>
      <w:r>
        <w:rPr>
          <w:rFonts w:ascii="Arial" w:hAnsi="Arial"/>
          <w:color w:val="000000"/>
          <w:sz w:val="18"/>
        </w:rPr>
        <w:t>The SCU shall use the N-ACTION primitive with Action Type "Request Status" (Action Type ID = 12) to request the SCP to report on the progress of producing the Inventory associated with the Transaction UID (0008,1195). The SCU may request the SCP to change the interval for progress reports as specified by Requested Status Interval (0008,0414).</w:t>
      </w:r>
    </w:p>
    <w:bookmarkEnd w:id="18869"/>
    <w:bookmarkStart w:id="18870" w:name="idp105553592802175"/>
    <w:p>
      <w:pPr>
        <w:keepNext/>
        <w:spacing w:before="180" w:after="0" w:line="240" w:lineRule="auto"/>
        <w:ind w:left="360" w:right="360" w:firstLine="0"/>
        <w:jc w:val="both"/>
      </w:pPr>
      <w:r>
        <w:rPr>
          <w:rFonts w:ascii="Arial" w:hAnsi="Arial"/>
          <w:color w:val="000000"/>
          <w:sz w:val="18"/>
        </w:rPr>
        <w:t>Note</w:t>
      </w:r>
    </w:p>
    <w:bookmarkEnd w:id="18870"/>
    <w:bookmarkStart w:id="18871" w:name="para_7bbadea6_a021_4c64_b976_5c32cd2860"/>
    <w:p>
      <w:pPr>
        <w:spacing w:before="180" w:after="0" w:line="240" w:lineRule="auto"/>
        <w:ind w:left="360" w:right="360" w:firstLine="0"/>
        <w:jc w:val="both"/>
      </w:pPr>
      <w:r>
        <w:rPr>
          <w:rFonts w:ascii="Arial" w:hAnsi="Arial"/>
          <w:color w:val="000000"/>
          <w:sz w:val="18"/>
        </w:rPr>
        <w:t>Status of inventory production, including failure, will be signaled by the SCP via the N-EVENT-REPORT primitive.</w:t>
      </w:r>
    </w:p>
    <w:bookmarkEnd w:id="18871"/>
    <w:bookmarkStart w:id="18872" w:name="para_d4a9f72c_7b4c_4067_9eff_67e9f3f068"/>
    <w:p>
      <w:pPr>
        <w:spacing w:before="180" w:after="0" w:line="240" w:lineRule="auto"/>
        <w:jc w:val="both"/>
      </w:pPr>
      <w:r>
        <w:rPr>
          <w:rFonts w:ascii="Arial" w:hAnsi="Arial"/>
          <w:color w:val="000000"/>
          <w:sz w:val="18"/>
        </w:rPr>
        <w:t>The SCU shall use the N-ACTION primitive with Action Type "Cancel" (Action Type ID = 13) to request the SCP to stop producing the Inventory associated with the Transaction UID (0008,1195).</w:t>
      </w:r>
    </w:p>
    <w:bookmarkEnd w:id="18872"/>
    <w:bookmarkStart w:id="18873" w:name="para_d524a33e_b90b_4e0d_8c5c_0801d9d6bb"/>
    <w:p>
      <w:pPr>
        <w:spacing w:before="180" w:after="0" w:line="240" w:lineRule="auto"/>
        <w:jc w:val="both"/>
      </w:pPr>
      <w:r>
        <w:rPr>
          <w:rFonts w:ascii="Arial" w:hAnsi="Arial"/>
          <w:color w:val="000000"/>
          <w:sz w:val="18"/>
        </w:rPr>
        <w:t>The SCU shall use the N-ACTION primitive with Action Type "Pause" (Action Type ID = 14) to request the SCP to pause production of the Inventory associated with the Transaction UID (0008,1195). It shall use the N-ACTION primitive with Action Type "Resume" (Action Type ID = 15) to request the SCP to resume producing the Inventory from a PAUSED state.</w:t>
      </w:r>
    </w:p>
    <w:bookmarkEnd w:id="18873"/>
    <w:bookmarkStart w:id="18874" w:name="sect_KK_2_2_3"/>
    <w:p>
      <w:pPr>
        <w:spacing w:before="180" w:after="0" w:line="240" w:lineRule="auto"/>
      </w:pPr>
      <w:r>
        <w:rPr>
          <w:rFonts w:ascii="Arial" w:hAnsi="Arial"/>
          <w:b/>
          <w:color w:val="000000"/>
          <w:sz w:val="26"/>
        </w:rPr>
        <w:t>KK.2.2.3 Service Class Provider Behavior</w:t>
      </w:r>
    </w:p>
    <w:bookmarkEnd w:id="18874"/>
    <w:bookmarkStart w:id="18875" w:name="para_0dee0ca0_68c7_401f_8326_b95eb8fc30"/>
    <w:p>
      <w:pPr>
        <w:spacing w:before="180" w:after="0" w:line="240" w:lineRule="auto"/>
        <w:jc w:val="both"/>
      </w:pPr>
      <w:r>
        <w:rPr>
          <w:rFonts w:ascii="Arial" w:hAnsi="Arial"/>
          <w:color w:val="000000"/>
          <w:sz w:val="18"/>
        </w:rPr>
        <w:t xml:space="preserve">Upon receipt of the N-ACTION request, the SCP shall return, via the N-ACTION response primitive, the N-ACTION Response Status Code applicable to the associated request (see </w:t>
      </w:r>
      <w:hyperlink w:anchor="table_KK_2_2_3_1">
        <w:r>
          <w:rPr>
            <w:rFonts w:ascii="Arial" w:hAnsi="Arial"/>
            <w:color w:val="000000"/>
            <w:sz w:val="18"/>
          </w:rPr>
          <w:t>Table KK.2.2.3-1</w:t>
        </w:r>
      </w:hyperlink>
      <w:r>
        <w:rPr>
          <w:rFonts w:ascii="Arial" w:hAnsi="Arial"/>
          <w:color w:val="000000"/>
          <w:sz w:val="18"/>
        </w:rPr>
        <w:t>). A Success status conveys that the SCP has successfully received the request. A Warning status conveys that the SCP has successfully received the request, but might not process some of the requested parameters. A Failure status conveys that the SCP is not processing the request.</w:t>
      </w:r>
    </w:p>
    <w:bookmarkEnd w:id="18875"/>
    <w:bookmarkStart w:id="18876" w:name="para_68ba2603_f5c3_474a_a7ed_0e43585981"/>
    <w:p>
      <w:pPr>
        <w:spacing w:before="180" w:after="0" w:line="240" w:lineRule="auto"/>
        <w:jc w:val="both"/>
      </w:pPr>
      <w:r>
        <w:rPr>
          <w:rFonts w:ascii="Arial" w:hAnsi="Arial"/>
          <w:color w:val="000000"/>
          <w:sz w:val="18"/>
        </w:rPr>
        <w:t>For Action Type "Initiate" (Action Type ID = 11), the SCP shall return a Failure Status Code of 0212H "Mistyped argument" if the SCP does not support all of the character sets identified in Specific Character Set (0008,0005), or all of the matching mechanisms identified in Extended Matching Mechanisms (0008,040F), or the identified Inventory Level (0008,0403); additional explanation may be returned in Error Comment (0000,0902). The SCP shall return a Warning Status Code of B010H "Attribute List warning - One or more of Key Attributes are not supported for matching" if one or more of the Key Attributes specified in the Scope of Inventory Sequence (0008,0400) are not supported for matching, and shall return the list of unsupported Attributes in Attribute Identifier List (0000,1005).</w:t>
      </w:r>
    </w:p>
    <w:bookmarkEnd w:id="18876"/>
    <w:bookmarkStart w:id="18877" w:name="table_KK_2_2_3_1"/>
    <w:p>
      <w:pPr>
        <w:keepNext/>
        <w:spacing w:before="216" w:after="0" w:line="240" w:lineRule="auto"/>
        <w:jc w:val="center"/>
      </w:pPr>
      <w:r>
        <w:rPr>
          <w:rFonts w:ascii="Arial" w:hAnsi="Arial"/>
          <w:b/>
          <w:color w:val="000000"/>
          <w:sz w:val="22"/>
        </w:rPr>
        <w:t>Table KK.2.2.3-1. N-ACTION Response Status Values</w:t>
      </w:r>
    </w:p>
    <w:bookmarkEnd w:id="18877"/>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878" w:name="para_bd576f0c_a3dd_4887_b3cc_149ec006fc"/>
          <w:p>
            <w:pPr>
              <w:keepNext/>
              <w:spacing w:before="180" w:after="0" w:line="240" w:lineRule="auto"/>
              <w:jc w:val="center"/>
            </w:pPr>
            <w:r>
              <w:rPr>
                <w:rFonts w:ascii="Arial" w:hAnsi="Arial"/>
                <w:b/>
                <w:color w:val="000000"/>
                <w:sz w:val="18"/>
              </w:rPr>
              <w:t>Service Status</w:t>
            </w:r>
          </w:p>
          <w:bookmarkEnd w:id="188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879" w:name="para_cb943928_fdee_4fdd_a194_3fcda2e69f"/>
          <w:p>
            <w:pPr>
              <w:spacing w:before="180" w:after="0" w:line="240" w:lineRule="auto"/>
              <w:jc w:val="center"/>
            </w:pPr>
            <w:r>
              <w:rPr>
                <w:rFonts w:ascii="Arial" w:hAnsi="Arial"/>
                <w:b/>
                <w:color w:val="000000"/>
                <w:sz w:val="18"/>
              </w:rPr>
              <w:t>Further Meaning</w:t>
            </w:r>
          </w:p>
          <w:bookmarkEnd w:id="18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880" w:name="para_39008157_4acc_4877_8219_49ab5b3a14"/>
          <w:p>
            <w:pPr>
              <w:spacing w:before="180" w:after="0" w:line="240" w:lineRule="auto"/>
              <w:jc w:val="center"/>
            </w:pPr>
            <w:r>
              <w:rPr>
                <w:rFonts w:ascii="Arial" w:hAnsi="Arial"/>
                <w:b/>
                <w:color w:val="000000"/>
                <w:sz w:val="18"/>
              </w:rPr>
              <w:t>Status Codes</w:t>
            </w:r>
          </w:p>
          <w:bookmarkEnd w:id="188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881" w:name="para_b0fb53b8_be06_40f5_8afc_aaa09bb4ea"/>
          <w:p>
            <w:pPr>
              <w:spacing w:before="180" w:after="0" w:line="240" w:lineRule="auto"/>
              <w:jc w:val="center"/>
            </w:pPr>
            <w:r>
              <w:rPr>
                <w:rFonts w:ascii="Arial" w:hAnsi="Arial"/>
                <w:b/>
                <w:color w:val="000000"/>
                <w:sz w:val="18"/>
              </w:rPr>
              <w:t>Related Fields</w:t>
            </w:r>
          </w:p>
          <w:bookmarkEnd w:id="18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82" w:name="para_a63a50c8_8985_448e_9032_8d46a5340f"/>
          <w:p>
            <w:pPr>
              <w:spacing w:before="180" w:after="0" w:line="240" w:lineRule="auto"/>
            </w:pPr>
            <w:r>
              <w:rPr>
                <w:rFonts w:ascii="Arial" w:hAnsi="Arial"/>
                <w:color w:val="000000"/>
                <w:sz w:val="18"/>
              </w:rPr>
              <w:t>Success</w:t>
            </w:r>
          </w:p>
          <w:bookmarkEnd w:id="18882"/>
        </w:tc>
        <w:tc>
          <w:tcPr>
            <w:tcBorders>
              <w:bottom w:val="single" w:sz="4" w:color="000000"/>
              <w:right w:val="single" w:sz="4" w:color="000000"/>
            </w:tcBorders>
            <w:tcMar>
              <w:top w:w="40" w:type="dxa"/>
              <w:left w:w="40" w:type="dxa"/>
              <w:bottom w:w="40" w:type="dxa"/>
              <w:right w:w="40" w:type="dxa"/>
            </w:tcMar>
            <w:vAlign w:val="top"/>
          </w:tcPr>
          <w:bookmarkStart w:id="18883" w:name="para_d4230ab9_89c6_4e42_a342_d2a20cd4bc"/>
          <w:p>
            <w:pPr>
              <w:spacing w:before="180" w:after="0" w:line="240" w:lineRule="auto"/>
            </w:pPr>
            <w:r>
              <w:rPr>
                <w:rFonts w:ascii="Arial" w:hAnsi="Arial"/>
                <w:color w:val="000000"/>
                <w:sz w:val="18"/>
              </w:rPr>
              <w:t>Success</w:t>
            </w:r>
          </w:p>
          <w:bookmarkEnd w:id="18883"/>
        </w:tc>
        <w:tc>
          <w:tcPr>
            <w:tcBorders>
              <w:bottom w:val="single" w:sz="4" w:color="000000"/>
              <w:right w:val="single" w:sz="4" w:color="000000"/>
            </w:tcBorders>
            <w:tcMar>
              <w:top w:w="40" w:type="dxa"/>
              <w:left w:w="40" w:type="dxa"/>
              <w:bottom w:w="40" w:type="dxa"/>
              <w:right w:w="40" w:type="dxa"/>
            </w:tcMar>
            <w:vAlign w:val="top"/>
          </w:tcPr>
          <w:bookmarkStart w:id="18884" w:name="para_4611aa42_d143_4dbe_b80f_ddd7278dbd"/>
          <w:p>
            <w:pPr>
              <w:spacing w:before="180" w:after="0" w:line="240" w:lineRule="auto"/>
              <w:jc w:val="center"/>
            </w:pPr>
            <w:r>
              <w:rPr>
                <w:rFonts w:ascii="Arial" w:hAnsi="Arial"/>
                <w:color w:val="000000"/>
                <w:sz w:val="18"/>
              </w:rPr>
              <w:t>0000</w:t>
            </w:r>
          </w:p>
          <w:bookmarkEnd w:id="188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85" w:name="para_30a0bea9_89b9_475b_a1bf_6d5a25da7c"/>
          <w:p>
            <w:pPr>
              <w:spacing w:before="180" w:after="0" w:line="240" w:lineRule="auto"/>
            </w:pPr>
            <w:r>
              <w:rPr>
                <w:rFonts w:ascii="Arial" w:hAnsi="Arial"/>
                <w:color w:val="000000"/>
                <w:sz w:val="18"/>
              </w:rPr>
              <w:t>Warning</w:t>
            </w:r>
          </w:p>
          <w:bookmarkEnd w:id="18885"/>
        </w:tc>
        <w:tc>
          <w:tcPr>
            <w:tcBorders>
              <w:bottom w:val="single" w:sz="4" w:color="000000"/>
              <w:right w:val="single" w:sz="4" w:color="000000"/>
            </w:tcBorders>
            <w:tcMar>
              <w:top w:w="40" w:type="dxa"/>
              <w:left w:w="40" w:type="dxa"/>
              <w:bottom w:w="40" w:type="dxa"/>
              <w:right w:w="40" w:type="dxa"/>
            </w:tcMar>
            <w:vAlign w:val="top"/>
          </w:tcPr>
          <w:bookmarkStart w:id="18886" w:name="para_512d407b_e94e_4244_9284_c576a5f52a"/>
          <w:p>
            <w:pPr>
              <w:spacing w:before="180" w:after="0" w:line="240" w:lineRule="auto"/>
            </w:pPr>
            <w:r>
              <w:rPr>
                <w:rFonts w:ascii="Arial" w:hAnsi="Arial"/>
                <w:color w:val="000000"/>
                <w:sz w:val="18"/>
              </w:rPr>
              <w:t>Attribute List warning - One or more of Key Attributes are not supported for matching</w:t>
            </w:r>
          </w:p>
          <w:bookmarkEnd w:id="18886"/>
        </w:tc>
        <w:tc>
          <w:tcPr>
            <w:tcBorders>
              <w:bottom w:val="single" w:sz="4" w:color="000000"/>
              <w:right w:val="single" w:sz="4" w:color="000000"/>
            </w:tcBorders>
            <w:tcMar>
              <w:top w:w="40" w:type="dxa"/>
              <w:left w:w="40" w:type="dxa"/>
              <w:bottom w:w="40" w:type="dxa"/>
              <w:right w:w="40" w:type="dxa"/>
            </w:tcMar>
            <w:vAlign w:val="top"/>
          </w:tcPr>
          <w:bookmarkStart w:id="18887" w:name="para_03d489cf_6edb_461a_9de5_42e9307bfa"/>
          <w:p>
            <w:pPr>
              <w:spacing w:before="180" w:after="0" w:line="240" w:lineRule="auto"/>
              <w:jc w:val="center"/>
            </w:pPr>
            <w:r>
              <w:rPr>
                <w:rFonts w:ascii="Arial" w:hAnsi="Arial"/>
                <w:color w:val="000000"/>
                <w:sz w:val="18"/>
              </w:rPr>
              <w:t>B010</w:t>
            </w:r>
          </w:p>
          <w:bookmarkEnd w:id="18887"/>
        </w:tc>
        <w:tc>
          <w:tcPr>
            <w:tcBorders>
              <w:bottom w:val="single" w:sz="4" w:color="000000"/>
              <w:right w:val="single" w:sz="4" w:color="000000"/>
            </w:tcBorders>
            <w:tcMar>
              <w:top w:w="40" w:type="dxa"/>
              <w:left w:w="40" w:type="dxa"/>
              <w:bottom w:w="40" w:type="dxa"/>
              <w:right w:w="40" w:type="dxa"/>
            </w:tcMar>
            <w:vAlign w:val="top"/>
          </w:tcPr>
          <w:bookmarkStart w:id="18888" w:name="para_763f22fc_d6ab_49ca_9b63_f7f544f7d3"/>
          <w:p>
            <w:pPr>
              <w:spacing w:before="180" w:after="0" w:line="240" w:lineRule="auto"/>
              <w:jc w:val="center"/>
            </w:pPr>
            <w:r>
              <w:rPr>
                <w:rFonts w:ascii="Arial" w:hAnsi="Arial"/>
                <w:color w:val="000000"/>
                <w:sz w:val="18"/>
              </w:rPr>
              <w:t>(0000,1005)</w:t>
            </w:r>
          </w:p>
          <w:bookmarkEnd w:id="18888"/>
        </w:tc>
      </w:tr>
      <w:tr>
        <w:tblPrEx/>
        <w:trPr/>
        <w:tc>
          <w:tcPr>
            <w:vMerge w:val="restart"/>
            <w:tcBorders>
              <w:left w:val="single" w:sz="4" w:color="000000"/>
              <w:right w:val="single" w:sz="4" w:color="000000"/>
            </w:tcBorders>
            <w:tcMar>
              <w:top w:w="40" w:type="dxa"/>
              <w:left w:w="40" w:type="dxa"/>
              <w:right w:w="40" w:type="dxa"/>
            </w:tcMar>
            <w:vAlign w:val="top"/>
          </w:tcPr>
          <w:bookmarkStart w:id="18889" w:name="para_06629f09_bb6d_4bd9_b229_bd203bb6e1"/>
          <w:p>
            <w:pPr>
              <w:spacing w:before="180" w:after="0" w:line="240" w:lineRule="auto"/>
            </w:pPr>
            <w:r>
              <w:rPr>
                <w:rFonts w:ascii="Arial" w:hAnsi="Arial"/>
                <w:color w:val="000000"/>
                <w:sz w:val="18"/>
              </w:rPr>
              <w:t>Failure</w:t>
            </w:r>
          </w:p>
          <w:bookmarkEnd w:id="18889"/>
        </w:tc>
        <w:tc>
          <w:tcPr>
            <w:tcBorders>
              <w:bottom w:val="single" w:sz="4" w:color="000000"/>
              <w:right w:val="single" w:sz="4" w:color="000000"/>
            </w:tcBorders>
            <w:tcMar>
              <w:top w:w="40" w:type="dxa"/>
              <w:left w:w="40" w:type="dxa"/>
              <w:bottom w:w="40" w:type="dxa"/>
              <w:right w:w="40" w:type="dxa"/>
            </w:tcMar>
            <w:vAlign w:val="top"/>
          </w:tcPr>
          <w:bookmarkStart w:id="18890" w:name="para_2e3a6c06_6792_4f89_806b_64e44d927e"/>
          <w:p>
            <w:pPr>
              <w:spacing w:before="180" w:after="0" w:line="240" w:lineRule="auto"/>
            </w:pPr>
            <w:r>
              <w:rPr>
                <w:rFonts w:ascii="Arial" w:hAnsi="Arial"/>
                <w:color w:val="000000"/>
                <w:sz w:val="18"/>
              </w:rPr>
              <w:t>Processing Failure</w:t>
            </w:r>
          </w:p>
          <w:bookmarkEnd w:id="18890"/>
        </w:tc>
        <w:tc>
          <w:tcPr>
            <w:tcBorders>
              <w:bottom w:val="single" w:sz="4" w:color="000000"/>
              <w:right w:val="single" w:sz="4" w:color="000000"/>
            </w:tcBorders>
            <w:tcMar>
              <w:top w:w="40" w:type="dxa"/>
              <w:left w:w="40" w:type="dxa"/>
              <w:bottom w:w="40" w:type="dxa"/>
              <w:right w:w="40" w:type="dxa"/>
            </w:tcMar>
            <w:vAlign w:val="top"/>
          </w:tcPr>
          <w:bookmarkStart w:id="18891" w:name="para_f2d41ad7_ae42_4967_bd76_ce4997e7e0"/>
          <w:p>
            <w:pPr>
              <w:spacing w:before="180" w:after="0" w:line="240" w:lineRule="auto"/>
              <w:jc w:val="center"/>
            </w:pPr>
            <w:r>
              <w:rPr>
                <w:rFonts w:ascii="Arial" w:hAnsi="Arial"/>
                <w:color w:val="000000"/>
                <w:sz w:val="18"/>
              </w:rPr>
              <w:t>0110</w:t>
            </w:r>
          </w:p>
          <w:bookmarkEnd w:id="18891"/>
        </w:tc>
        <w:tc>
          <w:tcPr>
            <w:tcBorders>
              <w:bottom w:val="single" w:sz="4" w:color="000000"/>
              <w:right w:val="single" w:sz="4" w:color="000000"/>
            </w:tcBorders>
            <w:tcMar>
              <w:top w:w="40" w:type="dxa"/>
              <w:left w:w="40" w:type="dxa"/>
              <w:bottom w:w="40" w:type="dxa"/>
              <w:right w:w="40" w:type="dxa"/>
            </w:tcMar>
            <w:vAlign w:val="top"/>
          </w:tcPr>
          <w:bookmarkStart w:id="18892" w:name="para_e0c80630_0db3_48cd_b340_dfcfe19725"/>
          <w:p>
            <w:pPr>
              <w:spacing w:before="180" w:after="0" w:line="240" w:lineRule="auto"/>
              <w:jc w:val="center"/>
            </w:pPr>
            <w:r>
              <w:rPr>
                <w:rFonts w:ascii="Arial" w:hAnsi="Arial"/>
                <w:color w:val="000000"/>
                <w:sz w:val="18"/>
              </w:rPr>
              <w:t>(0000,0902)</w:t>
            </w:r>
          </w:p>
          <w:bookmarkEnd w:id="1889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893" w:name="para_79fece33_fa94_4e8d_ae2a_c14c64acd5"/>
          <w:p>
            <w:pPr>
              <w:spacing w:before="180" w:after="0" w:line="240" w:lineRule="auto"/>
            </w:pPr>
            <w:r>
              <w:rPr>
                <w:rFonts w:ascii="Arial" w:hAnsi="Arial"/>
                <w:color w:val="000000"/>
                <w:sz w:val="18"/>
              </w:rPr>
              <w:t>Refused: Not authorized</w:t>
            </w:r>
          </w:p>
          <w:bookmarkEnd w:id="18893"/>
        </w:tc>
        <w:tc>
          <w:tcPr>
            <w:tcBorders>
              <w:bottom w:val="single" w:sz="4" w:color="000000"/>
              <w:right w:val="single" w:sz="4" w:color="000000"/>
            </w:tcBorders>
            <w:tcMar>
              <w:top w:w="40" w:type="dxa"/>
              <w:left w:w="40" w:type="dxa"/>
              <w:bottom w:w="40" w:type="dxa"/>
              <w:right w:w="40" w:type="dxa"/>
            </w:tcMar>
            <w:vAlign w:val="top"/>
          </w:tcPr>
          <w:bookmarkStart w:id="18894" w:name="para_b0253a6a_5c78_44dd_9447_93d35ba5a0"/>
          <w:p>
            <w:pPr>
              <w:spacing w:before="180" w:after="0" w:line="240" w:lineRule="auto"/>
              <w:jc w:val="center"/>
            </w:pPr>
            <w:r>
              <w:rPr>
                <w:rFonts w:ascii="Arial" w:hAnsi="Arial"/>
                <w:color w:val="000000"/>
                <w:sz w:val="18"/>
              </w:rPr>
              <w:t>0124</w:t>
            </w:r>
          </w:p>
          <w:bookmarkEnd w:id="18894"/>
        </w:tc>
        <w:tc>
          <w:tcPr>
            <w:tcBorders>
              <w:bottom w:val="single" w:sz="4" w:color="000000"/>
              <w:right w:val="single" w:sz="4" w:color="000000"/>
            </w:tcBorders>
            <w:tcMar>
              <w:top w:w="40" w:type="dxa"/>
              <w:left w:w="40" w:type="dxa"/>
              <w:bottom w:w="40" w:type="dxa"/>
              <w:right w:w="40" w:type="dxa"/>
            </w:tcMar>
            <w:vAlign w:val="top"/>
          </w:tcPr>
          <w:bookmarkStart w:id="18895" w:name="para_ddf19b7a_1fb3_48b9_87e1_0f5ad83fa8"/>
          <w:p>
            <w:pPr>
              <w:spacing w:before="180" w:after="0" w:line="240" w:lineRule="auto"/>
              <w:jc w:val="center"/>
            </w:pPr>
            <w:r>
              <w:rPr>
                <w:rFonts w:ascii="Arial" w:hAnsi="Arial"/>
                <w:color w:val="000000"/>
                <w:sz w:val="18"/>
              </w:rPr>
              <w:t>(0000,0902)</w:t>
            </w:r>
          </w:p>
          <w:bookmarkEnd w:id="188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896" w:name="para_5d88ab97_d981_4d95_8fbb_9388f8f71c"/>
          <w:p>
            <w:pPr>
              <w:spacing w:before="180" w:after="0" w:line="240" w:lineRule="auto"/>
            </w:pPr>
            <w:r>
              <w:rPr>
                <w:rFonts w:ascii="Arial" w:hAnsi="Arial"/>
                <w:color w:val="000000"/>
                <w:sz w:val="18"/>
              </w:rPr>
              <w:t>Mistyped argument - One of the parameters supplied has not been agreed for use</w:t>
            </w:r>
          </w:p>
          <w:bookmarkEnd w:id="18896"/>
        </w:tc>
        <w:tc>
          <w:tcPr>
            <w:tcBorders>
              <w:bottom w:val="single" w:sz="4" w:color="000000"/>
              <w:right w:val="single" w:sz="4" w:color="000000"/>
            </w:tcBorders>
            <w:tcMar>
              <w:top w:w="40" w:type="dxa"/>
              <w:left w:w="40" w:type="dxa"/>
              <w:bottom w:w="40" w:type="dxa"/>
              <w:right w:w="40" w:type="dxa"/>
            </w:tcMar>
            <w:vAlign w:val="top"/>
          </w:tcPr>
          <w:bookmarkStart w:id="18897" w:name="para_132b5461_24ca_4fe5_adc5_03fff38d06"/>
          <w:p>
            <w:pPr>
              <w:spacing w:before="180" w:after="0" w:line="240" w:lineRule="auto"/>
              <w:jc w:val="center"/>
            </w:pPr>
            <w:r>
              <w:rPr>
                <w:rFonts w:ascii="Arial" w:hAnsi="Arial"/>
                <w:color w:val="000000"/>
                <w:sz w:val="18"/>
              </w:rPr>
              <w:t>0212</w:t>
            </w:r>
          </w:p>
          <w:bookmarkEnd w:id="18897"/>
        </w:tc>
        <w:tc>
          <w:tcPr>
            <w:tcBorders>
              <w:bottom w:val="single" w:sz="4" w:color="000000"/>
              <w:right w:val="single" w:sz="4" w:color="000000"/>
            </w:tcBorders>
            <w:tcMar>
              <w:top w:w="40" w:type="dxa"/>
              <w:left w:w="40" w:type="dxa"/>
              <w:bottom w:w="40" w:type="dxa"/>
              <w:right w:w="40" w:type="dxa"/>
            </w:tcMar>
            <w:vAlign w:val="top"/>
          </w:tcPr>
          <w:bookmarkStart w:id="18898" w:name="para_209518b8_4f9e_468a_8b17_595c8dea2b"/>
          <w:p>
            <w:pPr>
              <w:spacing w:before="180" w:after="0" w:line="240" w:lineRule="auto"/>
              <w:jc w:val="center"/>
            </w:pPr>
            <w:r>
              <w:rPr>
                <w:rFonts w:ascii="Arial" w:hAnsi="Arial"/>
                <w:color w:val="000000"/>
                <w:sz w:val="18"/>
              </w:rPr>
              <w:t>(0000,0902)</w:t>
            </w:r>
          </w:p>
          <w:bookmarkEnd w:id="188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899" w:name="para_afd9e3bf_dc0e_4f51_9a22_3d0724a3c6"/>
          <w:p>
            <w:pPr>
              <w:spacing w:before="180" w:after="0" w:line="240" w:lineRule="auto"/>
            </w:pPr>
            <w:r>
              <w:rPr>
                <w:rFonts w:ascii="Arial" w:hAnsi="Arial"/>
                <w:color w:val="000000"/>
                <w:sz w:val="18"/>
              </w:rPr>
              <w:t>Resource limitation</w:t>
            </w:r>
          </w:p>
          <w:bookmarkEnd w:id="18899"/>
        </w:tc>
        <w:tc>
          <w:tcPr>
            <w:tcBorders>
              <w:bottom w:val="single" w:sz="4" w:color="000000"/>
              <w:right w:val="single" w:sz="4" w:color="000000"/>
            </w:tcBorders>
            <w:tcMar>
              <w:top w:w="40" w:type="dxa"/>
              <w:left w:w="40" w:type="dxa"/>
              <w:bottom w:w="40" w:type="dxa"/>
              <w:right w:w="40" w:type="dxa"/>
            </w:tcMar>
            <w:vAlign w:val="top"/>
          </w:tcPr>
          <w:bookmarkStart w:id="18900" w:name="para_ba20d6a1_7848_4e02_8855_23ce720975"/>
          <w:p>
            <w:pPr>
              <w:spacing w:before="180" w:after="0" w:line="240" w:lineRule="auto"/>
              <w:jc w:val="center"/>
            </w:pPr>
            <w:r>
              <w:rPr>
                <w:rFonts w:ascii="Arial" w:hAnsi="Arial"/>
                <w:color w:val="000000"/>
                <w:sz w:val="18"/>
              </w:rPr>
              <w:t>0213</w:t>
            </w:r>
          </w:p>
          <w:bookmarkEnd w:id="18900"/>
        </w:tc>
        <w:tc>
          <w:tcPr>
            <w:tcBorders>
              <w:bottom w:val="single" w:sz="4" w:color="000000"/>
              <w:right w:val="single" w:sz="4" w:color="000000"/>
            </w:tcBorders>
            <w:tcMar>
              <w:top w:w="40" w:type="dxa"/>
              <w:left w:w="40" w:type="dxa"/>
              <w:bottom w:w="40" w:type="dxa"/>
              <w:right w:w="40" w:type="dxa"/>
            </w:tcMar>
            <w:vAlign w:val="top"/>
          </w:tcPr>
          <w:bookmarkStart w:id="18901" w:name="para_e0838ee4_8811_4090_8401_52cb6e3530"/>
          <w:p>
            <w:pPr>
              <w:spacing w:before="180" w:after="0" w:line="240" w:lineRule="auto"/>
              <w:jc w:val="center"/>
            </w:pPr>
            <w:r>
              <w:rPr>
                <w:rFonts w:ascii="Arial" w:hAnsi="Arial"/>
                <w:color w:val="000000"/>
                <w:sz w:val="18"/>
              </w:rPr>
              <w:t>(0000,0902)</w:t>
            </w:r>
          </w:p>
          <w:bookmarkEnd w:id="1890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902" w:name="para_64b54f3f_0623_40fe_b231_2cad270531"/>
          <w:p>
            <w:pPr>
              <w:spacing w:before="180" w:after="0" w:line="240" w:lineRule="auto"/>
            </w:pPr>
            <w:r>
              <w:rPr>
                <w:rFonts w:ascii="Arial" w:hAnsi="Arial"/>
                <w:i/>
                <w:color w:val="000000"/>
                <w:sz w:val="18"/>
              </w:rPr>
              <w:t xml:space="preserve">Other Failure statuses as specified in </w:t>
            </w:r>
            <w:hyperlink r:id="r1076">
              <w:r>
                <w:rPr>
                  <w:rFonts w:ascii="Arial" w:hAnsi="Arial"/>
                  <w:i/>
                  <w:color w:val="000000"/>
                  <w:sz w:val="18"/>
                </w:rPr>
                <w:t>Section 10.1.4.1.10 “Status” in PS3.7</w:t>
              </w:r>
            </w:hyperlink>
          </w:p>
          <w:bookmarkEnd w:id="189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8903" w:name="idp105553592749823"/>
    <w:p>
      <w:pPr>
        <w:keepNext/>
        <w:spacing w:before="180" w:after="0" w:line="240" w:lineRule="auto"/>
        <w:ind w:left="360" w:right="360" w:firstLine="0"/>
        <w:jc w:val="both"/>
      </w:pPr>
      <w:r>
        <w:rPr>
          <w:rFonts w:ascii="Arial" w:hAnsi="Arial"/>
          <w:color w:val="000000"/>
          <w:sz w:val="18"/>
        </w:rPr>
        <w:t>Note</w:t>
      </w:r>
    </w:p>
    <w:bookmarkEnd w:id="18903"/>
    <w:bookmarkStart w:id="18904" w:name="para_ce8a4bff_34e7_4b1f_86ec_c838a20a44"/>
    <w:p>
      <w:pPr>
        <w:spacing w:before="180" w:after="0" w:line="240" w:lineRule="auto"/>
        <w:ind w:left="360" w:right="360" w:firstLine="0"/>
        <w:jc w:val="both"/>
      </w:pPr>
      <w:r>
        <w:rPr>
          <w:rFonts w:ascii="Arial" w:hAnsi="Arial"/>
          <w:color w:val="000000"/>
          <w:sz w:val="18"/>
        </w:rPr>
        <w:t xml:space="preserve">See </w:t>
      </w:r>
      <w:hyperlink r:id="r1077">
        <w:r>
          <w:rPr>
            <w:rFonts w:ascii="Arial" w:hAnsi="Arial"/>
            <w:color w:val="000000"/>
            <w:sz w:val="18"/>
          </w:rPr>
          <w:t>Section E.1 “Registry of DICOM Command Elements” in PS3.7</w:t>
        </w:r>
      </w:hyperlink>
      <w:r>
        <w:rPr>
          <w:rFonts w:ascii="Arial" w:hAnsi="Arial"/>
          <w:color w:val="000000"/>
          <w:sz w:val="18"/>
        </w:rPr>
        <w:t xml:space="preserve"> for definition of the Related Fields.</w:t>
      </w:r>
    </w:p>
    <w:bookmarkEnd w:id="18904"/>
    <w:bookmarkStart w:id="18905" w:name="para_87c5c058_2f4f_4dd4_824e_ec3d9556f6"/>
    <w:p>
      <w:pPr>
        <w:spacing w:before="180" w:after="0" w:line="240" w:lineRule="auto"/>
        <w:jc w:val="both"/>
      </w:pPr>
      <w:r>
        <w:rPr>
          <w:rFonts w:ascii="Arial" w:hAnsi="Arial"/>
          <w:color w:val="000000"/>
          <w:sz w:val="18"/>
        </w:rPr>
        <w:t>If the SCP conveys a Success or Warning status for Action Type "Initiate" (Action Type ID = 11), it shall initiate production of an Inventory and periodic status reporting in accordance with the parameters of the Scope of Inventory Sequence (0008,0400) and Inventory Level (0008,0403) provided in the N-ACTION request. The Inventory SOP Instance(s) produced to satisfy the N-ACTION request shall include the Transaction UID (0008,1195). The Scope of Inventory in the produced Inventory SOP Instances shall include only those Key Attributes that were supported for matching. Any value provided by the SCU for Inventory Purpose (0008,0401) shall be included in the produced Inventory SOP Instances.</w:t>
      </w:r>
    </w:p>
    <w:bookmarkEnd w:id="18905"/>
    <w:bookmarkStart w:id="18906" w:name="para_64734ab3_50e3_4979_8c6b_dd19f4fc35"/>
    <w:p>
      <w:pPr>
        <w:spacing w:before="180" w:after="0" w:line="240" w:lineRule="auto"/>
        <w:jc w:val="both"/>
      </w:pPr>
      <w:r>
        <w:rPr>
          <w:rFonts w:ascii="Arial" w:hAnsi="Arial"/>
          <w:color w:val="000000"/>
          <w:sz w:val="18"/>
        </w:rPr>
        <w:t>The produced Inventory SOP Instance(s) may include existing Inventory SOP Instances by reference in the Incorporated Inventory Instance Sequence (0008,0422). Existing Inventory SOP Instances that contribute to satisfying the N-ACTION request may be included by reference, but since they were not produced in response to the request, they would not contain its Transaction UID (0008,1195), and may have a different Scope of Inventory, or Inventory Purpose (0008,0401).</w:t>
      </w:r>
    </w:p>
    <w:bookmarkEnd w:id="18906"/>
    <w:bookmarkStart w:id="18907" w:name="idp105553592752383"/>
    <w:p>
      <w:pPr>
        <w:keepNext/>
        <w:spacing w:before="180" w:after="0" w:line="240" w:lineRule="auto"/>
        <w:ind w:left="360" w:right="360" w:firstLine="0"/>
        <w:jc w:val="both"/>
      </w:pPr>
      <w:r>
        <w:rPr>
          <w:rFonts w:ascii="Arial" w:hAnsi="Arial"/>
          <w:color w:val="000000"/>
          <w:sz w:val="18"/>
        </w:rPr>
        <w:t>Note</w:t>
      </w:r>
    </w:p>
    <w:bookmarkEnd w:id="18907"/>
    <w:bookmarkStart w:id="18908" w:name="idp105553592752639"/>
    <w:bookmarkStart w:id="18909" w:name="idp105553592752895"/>
    <w:bookmarkStart w:id="18910" w:name="para_a430baf0_9d8d_4054_9883_d2625381f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See </w:t>
      </w:r>
      <w:hyperlink r:id="r1078">
        <w:r>
          <w:rPr>
            <w:rFonts w:ascii="Arial" w:hAnsi="Arial"/>
            <w:color w:val="000000"/>
            <w:sz w:val="18"/>
          </w:rPr>
          <w:t>Section YYYY.3.3 “Inventory Instance Tree” in PS3.17</w:t>
        </w:r>
      </w:hyperlink>
      <w:r>
        <w:rPr>
          <w:rFonts w:ascii="Arial" w:hAnsi="Arial"/>
          <w:color w:val="000000"/>
          <w:sz w:val="18"/>
        </w:rPr>
        <w:t>.</w:t>
      </w:r>
    </w:p>
    <w:bookmarkEnd w:id="18910"/>
    <w:bookmarkEnd w:id="18909"/>
    <w:bookmarkEnd w:id="18908"/>
    <w:bookmarkStart w:id="18911" w:name="idp105553592754431"/>
    <w:bookmarkStart w:id="18912" w:name="para_ce7ddcac_0fd2_4073_9b90_57b19b5f4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existing Inventory SOP Instance included by reference might have no Transaction UID (0008,1195) if its creation was not initiated by a transaction of the Inventory Creation SOP Class.</w:t>
      </w:r>
    </w:p>
    <w:bookmarkEnd w:id="18912"/>
    <w:bookmarkEnd w:id="18911"/>
    <w:bookmarkStart w:id="18913" w:name="idp105553592755327"/>
    <w:bookmarkStart w:id="18914" w:name="para_f30a41f3_8254_4ee1_af8d_b74fca930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An Inventory SOP Instance may be produced that is solely a “wrapper” for an existing Inventory SOP Instance included by reference. The produced Inventory SOP Instance establishes the Content Date (0008,0023), Content Time (0008,0033), and Inventory Purpose (0008,0401) for the Inventory, and links it to the Transaction UID (0008,1195).</w:t>
      </w:r>
    </w:p>
    <w:bookmarkEnd w:id="18914"/>
    <w:bookmarkEnd w:id="18913"/>
    <w:bookmarkStart w:id="18915" w:name="para_0b2f8d79_1c01_488c_97d1_6a45b171bf"/>
    <w:p>
      <w:pPr>
        <w:spacing w:before="180" w:after="0" w:line="240" w:lineRule="auto"/>
        <w:jc w:val="both"/>
      </w:pPr>
      <w:r>
        <w:rPr>
          <w:rFonts w:ascii="Arial" w:hAnsi="Arial"/>
          <w:color w:val="000000"/>
          <w:sz w:val="18"/>
        </w:rPr>
        <w:t>The SCP shall produce at least one Inventory SOP Instance (at the root of the tree of referenced SOP Instances) upon reaching the COMPLETE state.</w:t>
      </w:r>
    </w:p>
    <w:bookmarkEnd w:id="18915"/>
    <w:bookmarkStart w:id="18916" w:name="para_ecdbafeb_771c_4cf7_8755_8a18e1b5c4"/>
    <w:p>
      <w:pPr>
        <w:spacing w:before="180" w:after="0" w:line="240" w:lineRule="auto"/>
        <w:jc w:val="both"/>
      </w:pPr>
      <w:r>
        <w:rPr>
          <w:rFonts w:ascii="Arial" w:hAnsi="Arial"/>
          <w:color w:val="000000"/>
          <w:sz w:val="18"/>
        </w:rPr>
        <w:t>If the SCP encounters a failure when producing the Inventory, it may attempt to complete the encoding into an Inventory SOP Instance of Study records already obtained, and set Inventory Completion Status (0008,0426) in that SOP Instance to "FAILURE".</w:t>
      </w:r>
    </w:p>
    <w:bookmarkEnd w:id="18916"/>
    <w:bookmarkStart w:id="18917" w:name="para_bf4fdeb9_92e8_4ce4_a4eb_2cdd67d6c4"/>
    <w:p>
      <w:pPr>
        <w:spacing w:before="180" w:after="0" w:line="240" w:lineRule="auto"/>
        <w:jc w:val="both"/>
      </w:pPr>
      <w:r>
        <w:rPr>
          <w:rFonts w:ascii="Arial" w:hAnsi="Arial"/>
          <w:color w:val="000000"/>
          <w:sz w:val="18"/>
        </w:rPr>
        <w:t>If the SCP conveys a Success status for Action Type "Request Status" (Action Type ID = 12), it shall initiate sending an N-EVENT-REPORT with Event Type "Inventory Status" (Event Type ID = 12).</w:t>
      </w:r>
    </w:p>
    <w:bookmarkEnd w:id="18917"/>
    <w:bookmarkStart w:id="18918" w:name="idp105553592758015"/>
    <w:p>
      <w:pPr>
        <w:keepNext/>
        <w:spacing w:before="180" w:after="0" w:line="240" w:lineRule="auto"/>
        <w:ind w:left="360" w:right="360" w:firstLine="0"/>
        <w:jc w:val="both"/>
      </w:pPr>
      <w:r>
        <w:rPr>
          <w:rFonts w:ascii="Arial" w:hAnsi="Arial"/>
          <w:color w:val="000000"/>
          <w:sz w:val="18"/>
        </w:rPr>
        <w:t>Note</w:t>
      </w:r>
    </w:p>
    <w:bookmarkEnd w:id="18918"/>
    <w:bookmarkStart w:id="18919" w:name="para_5f491966_e3b5_4298_966a_c6d6ce67df"/>
    <w:p>
      <w:pPr>
        <w:spacing w:before="180" w:after="0" w:line="240" w:lineRule="auto"/>
        <w:ind w:left="360" w:right="360" w:firstLine="0"/>
        <w:jc w:val="both"/>
      </w:pPr>
      <w:r>
        <w:rPr>
          <w:rFonts w:ascii="Arial" w:hAnsi="Arial"/>
          <w:color w:val="000000"/>
          <w:sz w:val="18"/>
        </w:rPr>
        <w:t xml:space="preserve">The N-EVENT-REPORT may be sent on the same or a different Association as the N-ACTION request (see </w:t>
      </w:r>
      <w:hyperlink w:anchor="sect_KK_1_3_1">
        <w:r>
          <w:rPr>
            <w:rFonts w:ascii="Arial" w:hAnsi="Arial"/>
            <w:color w:val="000000"/>
            <w:sz w:val="18"/>
          </w:rPr>
          <w:t>Section KK.1.3.1</w:t>
        </w:r>
      </w:hyperlink>
      <w:r>
        <w:rPr>
          <w:rFonts w:ascii="Arial" w:hAnsi="Arial"/>
          <w:color w:val="000000"/>
          <w:sz w:val="18"/>
        </w:rPr>
        <w:t>).</w:t>
      </w:r>
    </w:p>
    <w:bookmarkEnd w:id="18919"/>
    <w:bookmarkStart w:id="18920" w:name="para_eeabd7eb_869c_40fd_bcfd_aaaa60b507"/>
    <w:p>
      <w:pPr>
        <w:spacing w:before="180" w:after="0" w:line="240" w:lineRule="auto"/>
        <w:jc w:val="both"/>
      </w:pPr>
      <w:r>
        <w:rPr>
          <w:rFonts w:ascii="Arial" w:hAnsi="Arial"/>
          <w:color w:val="000000"/>
          <w:sz w:val="18"/>
        </w:rPr>
        <w:t>If the SCP conveys a Success status for Action Type "Cancel" (Action Type ID = 13), it shall stop production of the Inventory associated with the Transaction UID (0008,1195). If the Cancel request includes Retain Instances (0008,0415) with value "N", the SCP may delete any Inventory SOP Instances associated with the Transaction UID (0008,1195). If the Cancel request includes Retain Instances (0008,0415) with value "Y", the SCP shall complete the encoding into an Inventory SOP Instance of Study records already obtained, and set Inventory Completion Status (0008,0426) to "CANCELED". Some Study records may be only partially complete at the time of the Cancel request, e.g., not all the subsidiary Series and Instance records had been compiled. Whether such partial Study records are completed and included in the Inventory SOP Instance is implementation specific. Partial Study records shall not be included in an Inventory.</w:t>
      </w:r>
    </w:p>
    <w:bookmarkEnd w:id="18920"/>
    <w:bookmarkStart w:id="18921" w:name="para_c5fa6c44_1669_492a_9f6e_4b8c73af6c"/>
    <w:p>
      <w:pPr>
        <w:spacing w:before="180" w:after="0" w:line="240" w:lineRule="auto"/>
        <w:jc w:val="both"/>
      </w:pPr>
      <w:r>
        <w:rPr>
          <w:rFonts w:ascii="Arial" w:hAnsi="Arial"/>
          <w:color w:val="000000"/>
          <w:sz w:val="18"/>
        </w:rPr>
        <w:t>If the SCP conveys a Success status for Action Type "Pause" (Action Type ID = 14), it shall pause production of the Inventory associated with the Transaction UID (0008,1195). The SCP may complete any processing necessary to reach a stable state for pausing the Inventory production to allow efficient resumption.</w:t>
      </w:r>
    </w:p>
    <w:bookmarkEnd w:id="18921"/>
    <w:bookmarkStart w:id="18922" w:name="para_11e02211_9d9d_4ac2_b0b4_eb897bd716"/>
    <w:p>
      <w:pPr>
        <w:spacing w:before="180" w:after="0" w:line="240" w:lineRule="auto"/>
        <w:jc w:val="both"/>
      </w:pPr>
      <w:r>
        <w:rPr>
          <w:rFonts w:ascii="Arial" w:hAnsi="Arial"/>
          <w:color w:val="000000"/>
          <w:sz w:val="18"/>
        </w:rPr>
        <w:t>If the SCP conveys a Success status for Action Type "Resume" (Action Type ID = 15), it shall resume production of the Inventory associated with the Transaction UID (0008,1195).</w:t>
      </w:r>
    </w:p>
    <w:bookmarkEnd w:id="18922"/>
    <w:bookmarkStart w:id="18923" w:name="idp105553592760959"/>
    <w:p>
      <w:pPr>
        <w:keepNext/>
        <w:spacing w:before="180" w:after="0" w:line="240" w:lineRule="auto"/>
        <w:ind w:left="360" w:right="360" w:firstLine="0"/>
        <w:jc w:val="both"/>
      </w:pPr>
      <w:r>
        <w:rPr>
          <w:rFonts w:ascii="Arial" w:hAnsi="Arial"/>
          <w:color w:val="000000"/>
          <w:sz w:val="18"/>
        </w:rPr>
        <w:t>Note</w:t>
      </w:r>
    </w:p>
    <w:bookmarkEnd w:id="18923"/>
    <w:bookmarkStart w:id="18924" w:name="para_bddc5270_d619_41fc_a9e9_64c54f141a"/>
    <w:p>
      <w:pPr>
        <w:spacing w:before="180" w:after="0" w:line="240" w:lineRule="auto"/>
        <w:ind w:left="360" w:right="360" w:firstLine="0"/>
        <w:jc w:val="both"/>
      </w:pPr>
      <w:r>
        <w:rPr>
          <w:rFonts w:ascii="Arial" w:hAnsi="Arial"/>
          <w:color w:val="000000"/>
          <w:sz w:val="18"/>
        </w:rPr>
        <w:t>The SCP may return a Failure Status Code of 0124H "Refused: Not authorized" or 0213H "Resource limitation" if the conditions that caused the Pause have not been corrected and the production is not resumed.</w:t>
      </w:r>
    </w:p>
    <w:bookmarkEnd w:id="18924"/>
    <w:bookmarkStart w:id="18925" w:name="sect_KK_2_3"/>
    <w:p>
      <w:pPr>
        <w:spacing w:before="180" w:after="0" w:line="240" w:lineRule="auto"/>
      </w:pPr>
      <w:r>
        <w:rPr>
          <w:rFonts w:ascii="Arial" w:hAnsi="Arial"/>
          <w:b/>
          <w:color w:val="000000"/>
          <w:sz w:val="24"/>
        </w:rPr>
        <w:t>KK.2.3 Notifications</w:t>
      </w:r>
    </w:p>
    <w:bookmarkEnd w:id="18925"/>
    <w:bookmarkStart w:id="18926" w:name="sect_KK_2_3_1"/>
    <w:p>
      <w:pPr>
        <w:spacing w:before="180" w:after="0" w:line="240" w:lineRule="auto"/>
      </w:pPr>
      <w:r>
        <w:rPr>
          <w:rFonts w:ascii="Arial" w:hAnsi="Arial"/>
          <w:b/>
          <w:color w:val="000000"/>
          <w:sz w:val="26"/>
        </w:rPr>
        <w:t>KK.2.3.1 Event Information</w:t>
      </w:r>
    </w:p>
    <w:bookmarkEnd w:id="18926"/>
    <w:bookmarkStart w:id="18927" w:name="para_7a2b4093_8c97_4c60_afab_a37edf2cce"/>
    <w:p>
      <w:pPr>
        <w:spacing w:before="180" w:after="0" w:line="240" w:lineRule="auto"/>
        <w:jc w:val="both"/>
      </w:pPr>
      <w:r>
        <w:rPr>
          <w:rFonts w:ascii="Arial" w:hAnsi="Arial"/>
          <w:color w:val="000000"/>
          <w:sz w:val="18"/>
        </w:rPr>
        <w:t xml:space="preserve">The DICOM AEs that claim conformance to this SOP Class as an SCU and/or an SCP shall support the Event Types and Event Information as specified in </w:t>
      </w:r>
      <w:hyperlink w:anchor="table_KK_2_2">
        <w:r>
          <w:rPr>
            <w:rFonts w:ascii="Arial" w:hAnsi="Arial"/>
            <w:color w:val="000000"/>
            <w:sz w:val="18"/>
          </w:rPr>
          <w:t>Table KK.2-2</w:t>
        </w:r>
      </w:hyperlink>
      <w:r>
        <w:rPr>
          <w:rFonts w:ascii="Arial" w:hAnsi="Arial"/>
          <w:color w:val="000000"/>
          <w:sz w:val="18"/>
        </w:rPr>
        <w:t xml:space="preserve">. Descriptions of the Attributes of the Event Information are specified in </w:t>
      </w:r>
      <w:hyperlink r:id="r1079">
        <w:r>
          <w:rPr>
            <w:rFonts w:ascii="Arial" w:hAnsi="Arial"/>
            <w:color w:val="000000"/>
            <w:sz w:val="18"/>
          </w:rPr>
          <w:t>Section B.30 “Inventory Creation IOD” in PS3.3</w:t>
        </w:r>
      </w:hyperlink>
      <w:r>
        <w:rPr>
          <w:rFonts w:ascii="Arial" w:hAnsi="Arial"/>
          <w:color w:val="000000"/>
          <w:sz w:val="18"/>
        </w:rPr>
        <w:t>.</w:t>
      </w:r>
    </w:p>
    <w:bookmarkEnd w:id="18927"/>
    <w:bookmarkStart w:id="18928" w:name="table_KK_2_2"/>
    <w:p>
      <w:pPr>
        <w:keepNext/>
        <w:spacing w:before="216" w:after="0" w:line="240" w:lineRule="auto"/>
        <w:jc w:val="center"/>
      </w:pPr>
      <w:r>
        <w:rPr>
          <w:rFonts w:ascii="Arial" w:hAnsi="Arial"/>
          <w:b/>
          <w:color w:val="000000"/>
          <w:sz w:val="22"/>
        </w:rPr>
        <w:t>Table KK.2-2. Inventory Creation Responses - Event Information</w:t>
      </w:r>
    </w:p>
    <w:bookmarkEnd w:id="18928"/>
    <w:p>
      <w:pPr>
        <w:spacing w:before="0" w:after="0" w:line="240" w:lineRule="auto"/>
        <w:rPr>
          <w:sz w:val="13"/>
        </w:rPr>
      </w:pPr>
    </w:p>
    <w:tbl>
      <w:tblPr>
        <w:tblInd w:w="45" w:type="dxa"/>
        <w:tblLayout w:type="fixed"/>
      </w:tblPr>
      <w:tblGrid>
        <w:gridCol w:w="3276"/>
        <w:gridCol w:w="1320"/>
        <w:gridCol w:w="3071"/>
        <w:gridCol w:w="1130"/>
        <w:gridCol w:w="16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929" w:name="para_ab35a640_6e6f_47fc_b8b3_db1cfd3aaa"/>
          <w:p>
            <w:pPr>
              <w:keepNext/>
              <w:spacing w:before="180" w:after="0" w:line="240" w:lineRule="auto"/>
              <w:jc w:val="center"/>
            </w:pPr>
            <w:r>
              <w:rPr>
                <w:rFonts w:ascii="Arial" w:hAnsi="Arial"/>
                <w:b/>
                <w:color w:val="000000"/>
                <w:sz w:val="18"/>
              </w:rPr>
              <w:t>Event Type Name</w:t>
            </w:r>
          </w:p>
          <w:bookmarkEnd w:id="189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930" w:name="para_ff67876b_23d7_480e_abb9_6785dd5885"/>
          <w:p>
            <w:pPr>
              <w:spacing w:before="180" w:after="0" w:line="240" w:lineRule="auto"/>
              <w:jc w:val="center"/>
            </w:pPr>
            <w:r>
              <w:rPr>
                <w:rFonts w:ascii="Arial" w:hAnsi="Arial"/>
                <w:b/>
                <w:color w:val="000000"/>
                <w:sz w:val="18"/>
              </w:rPr>
              <w:t>Event Type ID</w:t>
            </w:r>
          </w:p>
          <w:bookmarkEnd w:id="189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931" w:name="para_ee69a7dc_f1ad_4c27_b301_21e3ce4693"/>
          <w:p>
            <w:pPr>
              <w:spacing w:before="180" w:after="0" w:line="240" w:lineRule="auto"/>
              <w:jc w:val="center"/>
            </w:pPr>
            <w:r>
              <w:rPr>
                <w:rFonts w:ascii="Arial" w:hAnsi="Arial"/>
                <w:b/>
                <w:color w:val="000000"/>
                <w:sz w:val="18"/>
              </w:rPr>
              <w:t>Attribute Name</w:t>
            </w:r>
          </w:p>
          <w:bookmarkEnd w:id="189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932" w:name="para_100867a4_5579_4e2c_85ed_484c8479a6"/>
          <w:p>
            <w:pPr>
              <w:spacing w:before="180" w:after="0" w:line="240" w:lineRule="auto"/>
              <w:jc w:val="center"/>
            </w:pPr>
            <w:r>
              <w:rPr>
                <w:rFonts w:ascii="Arial" w:hAnsi="Arial"/>
                <w:b/>
                <w:color w:val="000000"/>
                <w:sz w:val="18"/>
              </w:rPr>
              <w:t>Tag</w:t>
            </w:r>
          </w:p>
          <w:bookmarkEnd w:id="189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933" w:name="para_80b12b4e_5d95_4f7a_8119_9f25b433ff"/>
          <w:p>
            <w:pPr>
              <w:spacing w:before="180" w:after="0" w:line="240" w:lineRule="auto"/>
              <w:jc w:val="center"/>
            </w:pPr>
            <w:r>
              <w:rPr>
                <w:rFonts w:ascii="Arial" w:hAnsi="Arial"/>
                <w:b/>
                <w:color w:val="000000"/>
                <w:sz w:val="18"/>
              </w:rPr>
              <w:t>Usage (SCU/SCP)</w:t>
            </w:r>
          </w:p>
          <w:bookmarkEnd w:id="18933"/>
        </w:tc>
      </w:tr>
      <w:tr>
        <w:tblPrEx/>
        <w:trPr/>
        <w:tc>
          <w:tcPr>
            <w:vMerge w:val="restart"/>
            <w:tcBorders>
              <w:left w:val="single" w:sz="4" w:color="000000"/>
              <w:right w:val="single" w:sz="4" w:color="000000"/>
            </w:tcBorders>
            <w:tcMar>
              <w:top w:w="40" w:type="dxa"/>
              <w:left w:w="40" w:type="dxa"/>
              <w:right w:w="40" w:type="dxa"/>
            </w:tcMar>
            <w:vAlign w:val="top"/>
          </w:tcPr>
          <w:bookmarkStart w:id="18934" w:name="para_ca95e267_d13d_44af_9370_7e9fa6413c"/>
          <w:p>
            <w:pPr>
              <w:spacing w:before="180" w:after="0" w:line="240" w:lineRule="auto"/>
            </w:pPr>
            <w:r>
              <w:rPr>
                <w:rFonts w:ascii="Arial" w:hAnsi="Arial"/>
                <w:color w:val="000000"/>
                <w:sz w:val="18"/>
              </w:rPr>
              <w:t>Inventory Terminated with Instances</w:t>
            </w:r>
          </w:p>
          <w:bookmarkEnd w:id="18934"/>
        </w:tc>
        <w:tc>
          <w:tcPr>
            <w:vMerge w:val="restart"/>
            <w:tcBorders>
              <w:right w:val="single" w:sz="4" w:color="000000"/>
            </w:tcBorders>
            <w:tcMar>
              <w:top w:w="40" w:type="dxa"/>
              <w:left w:w="40" w:type="dxa"/>
              <w:right w:w="40" w:type="dxa"/>
            </w:tcMar>
            <w:vAlign w:val="top"/>
          </w:tcPr>
          <w:bookmarkStart w:id="18935" w:name="para_29eaf589_cbf7_4b22_bb47_71494dce6e"/>
          <w:p>
            <w:pPr>
              <w:spacing w:before="180" w:after="0" w:line="240" w:lineRule="auto"/>
            </w:pPr>
            <w:r>
              <w:rPr>
                <w:rFonts w:ascii="Arial" w:hAnsi="Arial"/>
                <w:color w:val="000000"/>
                <w:sz w:val="18"/>
              </w:rPr>
              <w:t>11</w:t>
            </w:r>
          </w:p>
          <w:bookmarkEnd w:id="18935"/>
        </w:tc>
        <w:tc>
          <w:tcPr>
            <w:tcBorders>
              <w:bottom w:val="single" w:sz="4" w:color="000000"/>
              <w:right w:val="single" w:sz="4" w:color="000000"/>
            </w:tcBorders>
            <w:tcMar>
              <w:top w:w="40" w:type="dxa"/>
              <w:left w:w="40" w:type="dxa"/>
              <w:bottom w:w="40" w:type="dxa"/>
              <w:right w:w="40" w:type="dxa"/>
            </w:tcMar>
            <w:vAlign w:val="top"/>
          </w:tcPr>
          <w:bookmarkStart w:id="18936" w:name="para_13272a3f_4854_406a_adaf_4b4d09ee19"/>
          <w:p>
            <w:pPr>
              <w:spacing w:before="180" w:after="0" w:line="240" w:lineRule="auto"/>
            </w:pPr>
            <w:r>
              <w:rPr>
                <w:rFonts w:ascii="Arial" w:hAnsi="Arial"/>
                <w:color w:val="000000"/>
                <w:sz w:val="18"/>
              </w:rPr>
              <w:t>Transaction UID</w:t>
            </w:r>
          </w:p>
          <w:bookmarkEnd w:id="18936"/>
        </w:tc>
        <w:tc>
          <w:tcPr>
            <w:tcBorders>
              <w:bottom w:val="single" w:sz="4" w:color="000000"/>
              <w:right w:val="single" w:sz="4" w:color="000000"/>
            </w:tcBorders>
            <w:tcMar>
              <w:top w:w="40" w:type="dxa"/>
              <w:left w:w="40" w:type="dxa"/>
              <w:bottom w:w="40" w:type="dxa"/>
              <w:right w:w="40" w:type="dxa"/>
            </w:tcMar>
            <w:vAlign w:val="top"/>
          </w:tcPr>
          <w:bookmarkStart w:id="18937" w:name="para_893839bd_d557_4822_8a7a_97ae9d0e23"/>
          <w:p>
            <w:pPr>
              <w:spacing w:before="180" w:after="0" w:line="240" w:lineRule="auto"/>
              <w:jc w:val="center"/>
            </w:pPr>
            <w:r>
              <w:rPr>
                <w:rFonts w:ascii="Arial" w:hAnsi="Arial"/>
                <w:color w:val="000000"/>
                <w:sz w:val="18"/>
              </w:rPr>
              <w:t>(0008,1195)</w:t>
            </w:r>
          </w:p>
          <w:bookmarkEnd w:id="18937"/>
        </w:tc>
        <w:tc>
          <w:tcPr>
            <w:tcBorders>
              <w:bottom w:val="single" w:sz="4" w:color="000000"/>
              <w:right w:val="single" w:sz="4" w:color="000000"/>
            </w:tcBorders>
            <w:tcMar>
              <w:top w:w="40" w:type="dxa"/>
              <w:left w:w="40" w:type="dxa"/>
              <w:bottom w:w="40" w:type="dxa"/>
              <w:right w:w="40" w:type="dxa"/>
            </w:tcMar>
            <w:vAlign w:val="top"/>
          </w:tcPr>
          <w:bookmarkStart w:id="18938" w:name="para_c411ab10_0e2a_4e7d_bc93_124dd711a0"/>
          <w:p>
            <w:pPr>
              <w:spacing w:before="180" w:after="0" w:line="240" w:lineRule="auto"/>
              <w:jc w:val="center"/>
            </w:pPr>
            <w:r>
              <w:rPr>
                <w:rFonts w:ascii="Arial" w:hAnsi="Arial"/>
                <w:color w:val="000000"/>
                <w:sz w:val="18"/>
              </w:rPr>
              <w:t>1/1</w:t>
            </w:r>
          </w:p>
          <w:bookmarkEnd w:id="189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939" w:name="para_00859a96_dd32_492d_b448_f73610dc31"/>
          <w:p>
            <w:pPr>
              <w:spacing w:before="180" w:after="0" w:line="240" w:lineRule="auto"/>
            </w:pPr>
            <w:r>
              <w:rPr>
                <w:rFonts w:ascii="Arial" w:hAnsi="Arial"/>
                <w:color w:val="000000"/>
                <w:sz w:val="18"/>
              </w:rPr>
              <w:t>Transaction Status</w:t>
            </w:r>
          </w:p>
          <w:bookmarkEnd w:id="18939"/>
        </w:tc>
        <w:tc>
          <w:tcPr>
            <w:tcBorders>
              <w:bottom w:val="single" w:sz="4" w:color="000000"/>
              <w:right w:val="single" w:sz="4" w:color="000000"/>
            </w:tcBorders>
            <w:tcMar>
              <w:top w:w="40" w:type="dxa"/>
              <w:left w:w="40" w:type="dxa"/>
              <w:bottom w:w="40" w:type="dxa"/>
              <w:right w:w="40" w:type="dxa"/>
            </w:tcMar>
            <w:vAlign w:val="top"/>
          </w:tcPr>
          <w:bookmarkStart w:id="18940" w:name="para_be041161_9b0a_465a_be08_e53fbf22ef"/>
          <w:p>
            <w:pPr>
              <w:spacing w:before="180" w:after="0" w:line="240" w:lineRule="auto"/>
              <w:jc w:val="center"/>
            </w:pPr>
            <w:r>
              <w:rPr>
                <w:rFonts w:ascii="Arial" w:hAnsi="Arial"/>
                <w:color w:val="000000"/>
                <w:sz w:val="18"/>
              </w:rPr>
              <w:t>(0008,0417)</w:t>
            </w:r>
          </w:p>
          <w:bookmarkEnd w:id="18940"/>
        </w:tc>
        <w:tc>
          <w:tcPr>
            <w:tcBorders>
              <w:bottom w:val="single" w:sz="4" w:color="000000"/>
              <w:right w:val="single" w:sz="4" w:color="000000"/>
            </w:tcBorders>
            <w:tcMar>
              <w:top w:w="40" w:type="dxa"/>
              <w:left w:w="40" w:type="dxa"/>
              <w:bottom w:w="40" w:type="dxa"/>
              <w:right w:w="40" w:type="dxa"/>
            </w:tcMar>
            <w:vAlign w:val="top"/>
          </w:tcPr>
          <w:bookmarkStart w:id="18941" w:name="para_36e8a879_8046_4134_a743_ae96837498"/>
          <w:p>
            <w:pPr>
              <w:spacing w:before="180" w:after="0" w:line="240" w:lineRule="auto"/>
              <w:jc w:val="center"/>
            </w:pPr>
            <w:r>
              <w:rPr>
                <w:rFonts w:ascii="Arial" w:hAnsi="Arial"/>
                <w:color w:val="000000"/>
                <w:sz w:val="18"/>
              </w:rPr>
              <w:t>-/1</w:t>
            </w:r>
          </w:p>
          <w:bookmarkEnd w:id="1894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942" w:name="para_13274fd7_7711_463c_9576_c7a401b8a4"/>
          <w:p>
            <w:pPr>
              <w:spacing w:before="180" w:after="0" w:line="240" w:lineRule="auto"/>
            </w:pPr>
            <w:r>
              <w:rPr>
                <w:rFonts w:ascii="Arial" w:hAnsi="Arial"/>
                <w:color w:val="000000"/>
                <w:sz w:val="18"/>
              </w:rPr>
              <w:t>Transaction Status Comment</w:t>
            </w:r>
          </w:p>
          <w:bookmarkEnd w:id="18942"/>
        </w:tc>
        <w:tc>
          <w:tcPr>
            <w:tcBorders>
              <w:bottom w:val="single" w:sz="4" w:color="000000"/>
              <w:right w:val="single" w:sz="4" w:color="000000"/>
            </w:tcBorders>
            <w:tcMar>
              <w:top w:w="40" w:type="dxa"/>
              <w:left w:w="40" w:type="dxa"/>
              <w:bottom w:w="40" w:type="dxa"/>
              <w:right w:w="40" w:type="dxa"/>
            </w:tcMar>
            <w:vAlign w:val="top"/>
          </w:tcPr>
          <w:bookmarkStart w:id="18943" w:name="para_fcab0562_9d0d_41bc_829c_aa91486f41"/>
          <w:p>
            <w:pPr>
              <w:spacing w:before="180" w:after="0" w:line="240" w:lineRule="auto"/>
              <w:jc w:val="center"/>
            </w:pPr>
            <w:r>
              <w:rPr>
                <w:rFonts w:ascii="Arial" w:hAnsi="Arial"/>
                <w:color w:val="000000"/>
                <w:sz w:val="18"/>
              </w:rPr>
              <w:t>(0008,0418)</w:t>
            </w:r>
          </w:p>
          <w:bookmarkEnd w:id="18943"/>
        </w:tc>
        <w:tc>
          <w:tcPr>
            <w:tcBorders>
              <w:bottom w:val="single" w:sz="4" w:color="000000"/>
              <w:right w:val="single" w:sz="4" w:color="000000"/>
            </w:tcBorders>
            <w:tcMar>
              <w:top w:w="40" w:type="dxa"/>
              <w:left w:w="40" w:type="dxa"/>
              <w:bottom w:w="40" w:type="dxa"/>
              <w:right w:w="40" w:type="dxa"/>
            </w:tcMar>
            <w:vAlign w:val="top"/>
          </w:tcPr>
          <w:bookmarkStart w:id="18944" w:name="para_cf9c5b9a_1c13_41bc_946e_046ca9673b"/>
          <w:p>
            <w:pPr>
              <w:spacing w:before="180" w:after="0" w:line="240" w:lineRule="auto"/>
              <w:jc w:val="center"/>
            </w:pPr>
            <w:r>
              <w:rPr>
                <w:rFonts w:ascii="Arial" w:hAnsi="Arial"/>
                <w:color w:val="000000"/>
                <w:sz w:val="18"/>
              </w:rPr>
              <w:t>3/3</w:t>
            </w:r>
          </w:p>
          <w:bookmarkEnd w:id="1894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945" w:name="para_ea4eddf6_2825_4840_bf5c_2f9fd106d0"/>
          <w:p>
            <w:pPr>
              <w:spacing w:before="180" w:after="0" w:line="240" w:lineRule="auto"/>
            </w:pPr>
            <w:r>
              <w:rPr>
                <w:rFonts w:ascii="Arial" w:hAnsi="Arial"/>
                <w:color w:val="000000"/>
                <w:sz w:val="18"/>
              </w:rPr>
              <w:t>Referenced SOP Class UID</w:t>
            </w:r>
          </w:p>
          <w:bookmarkEnd w:id="18945"/>
        </w:tc>
        <w:tc>
          <w:tcPr>
            <w:tcBorders>
              <w:bottom w:val="single" w:sz="4" w:color="000000"/>
              <w:right w:val="single" w:sz="4" w:color="000000"/>
            </w:tcBorders>
            <w:tcMar>
              <w:top w:w="40" w:type="dxa"/>
              <w:left w:w="40" w:type="dxa"/>
              <w:bottom w:w="40" w:type="dxa"/>
              <w:right w:w="40" w:type="dxa"/>
            </w:tcMar>
            <w:vAlign w:val="top"/>
          </w:tcPr>
          <w:bookmarkStart w:id="18946" w:name="para_1e62b47d_35c5_4954_b430_ac85f2b721"/>
          <w:p>
            <w:pPr>
              <w:spacing w:before="180" w:after="0" w:line="240" w:lineRule="auto"/>
              <w:jc w:val="center"/>
            </w:pPr>
            <w:r>
              <w:rPr>
                <w:rFonts w:ascii="Arial" w:hAnsi="Arial"/>
                <w:color w:val="000000"/>
                <w:sz w:val="18"/>
              </w:rPr>
              <w:t>(0008,1150)</w:t>
            </w:r>
          </w:p>
          <w:bookmarkEnd w:id="18946"/>
        </w:tc>
        <w:tc>
          <w:tcPr>
            <w:tcBorders>
              <w:bottom w:val="single" w:sz="4" w:color="000000"/>
              <w:right w:val="single" w:sz="4" w:color="000000"/>
            </w:tcBorders>
            <w:tcMar>
              <w:top w:w="40" w:type="dxa"/>
              <w:left w:w="40" w:type="dxa"/>
              <w:bottom w:w="40" w:type="dxa"/>
              <w:right w:w="40" w:type="dxa"/>
            </w:tcMar>
            <w:vAlign w:val="top"/>
          </w:tcPr>
          <w:bookmarkStart w:id="18947" w:name="para_ab07678a_2f04_40be_9cb0_c1b800f974"/>
          <w:p>
            <w:pPr>
              <w:spacing w:before="180" w:after="0" w:line="240" w:lineRule="auto"/>
              <w:jc w:val="center"/>
            </w:pPr>
            <w:r>
              <w:rPr>
                <w:rFonts w:ascii="Arial" w:hAnsi="Arial"/>
                <w:color w:val="000000"/>
                <w:sz w:val="18"/>
              </w:rPr>
              <w:t>1/1</w:t>
            </w:r>
          </w:p>
          <w:bookmarkEnd w:id="189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948" w:name="para_ac820ae9_2f10_40b6_a92e_ce3419e266"/>
          <w:p>
            <w:pPr>
              <w:spacing w:before="180" w:after="0" w:line="240" w:lineRule="auto"/>
            </w:pPr>
            <w:r>
              <w:rPr>
                <w:rFonts w:ascii="Arial" w:hAnsi="Arial"/>
                <w:color w:val="000000"/>
                <w:sz w:val="18"/>
              </w:rPr>
              <w:t>Referenced SOP Instance UID</w:t>
            </w:r>
          </w:p>
          <w:bookmarkEnd w:id="18948"/>
        </w:tc>
        <w:tc>
          <w:tcPr>
            <w:tcBorders>
              <w:bottom w:val="single" w:sz="4" w:color="000000"/>
              <w:right w:val="single" w:sz="4" w:color="000000"/>
            </w:tcBorders>
            <w:tcMar>
              <w:top w:w="40" w:type="dxa"/>
              <w:left w:w="40" w:type="dxa"/>
              <w:bottom w:w="40" w:type="dxa"/>
              <w:right w:w="40" w:type="dxa"/>
            </w:tcMar>
            <w:vAlign w:val="top"/>
          </w:tcPr>
          <w:bookmarkStart w:id="18949" w:name="para_5116f10e_3268_48a7_adde_af155d7390"/>
          <w:p>
            <w:pPr>
              <w:spacing w:before="180" w:after="0" w:line="240" w:lineRule="auto"/>
              <w:jc w:val="center"/>
            </w:pPr>
            <w:r>
              <w:rPr>
                <w:rFonts w:ascii="Arial" w:hAnsi="Arial"/>
                <w:color w:val="000000"/>
                <w:sz w:val="18"/>
              </w:rPr>
              <w:t>(0008,1155)</w:t>
            </w:r>
          </w:p>
          <w:bookmarkEnd w:id="18949"/>
        </w:tc>
        <w:tc>
          <w:tcPr>
            <w:tcBorders>
              <w:bottom w:val="single" w:sz="4" w:color="000000"/>
              <w:right w:val="single" w:sz="4" w:color="000000"/>
            </w:tcBorders>
            <w:tcMar>
              <w:top w:w="40" w:type="dxa"/>
              <w:left w:w="40" w:type="dxa"/>
              <w:bottom w:w="40" w:type="dxa"/>
              <w:right w:w="40" w:type="dxa"/>
            </w:tcMar>
            <w:vAlign w:val="top"/>
          </w:tcPr>
          <w:bookmarkStart w:id="18950" w:name="para_057502fe_379d_42e9_bc2e_b188598420"/>
          <w:p>
            <w:pPr>
              <w:spacing w:before="180" w:after="0" w:line="240" w:lineRule="auto"/>
              <w:jc w:val="center"/>
            </w:pPr>
            <w:r>
              <w:rPr>
                <w:rFonts w:ascii="Arial" w:hAnsi="Arial"/>
                <w:color w:val="000000"/>
                <w:sz w:val="18"/>
              </w:rPr>
              <w:t>1/1</w:t>
            </w:r>
          </w:p>
          <w:bookmarkEnd w:id="1895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951" w:name="para_cf18a188_cf9b_4376_bc3d_b8961ff877"/>
          <w:p>
            <w:pPr>
              <w:spacing w:before="180" w:after="0" w:line="240" w:lineRule="auto"/>
            </w:pPr>
            <w:r>
              <w:rPr>
                <w:rFonts w:ascii="Arial" w:hAnsi="Arial"/>
                <w:color w:val="000000"/>
                <w:sz w:val="18"/>
              </w:rPr>
              <w:t>Retrieve AE Title</w:t>
            </w:r>
          </w:p>
          <w:bookmarkEnd w:id="18951"/>
        </w:tc>
        <w:tc>
          <w:tcPr>
            <w:tcBorders>
              <w:bottom w:val="single" w:sz="4" w:color="000000"/>
              <w:right w:val="single" w:sz="4" w:color="000000"/>
            </w:tcBorders>
            <w:tcMar>
              <w:top w:w="40" w:type="dxa"/>
              <w:left w:w="40" w:type="dxa"/>
              <w:bottom w:w="40" w:type="dxa"/>
              <w:right w:w="40" w:type="dxa"/>
            </w:tcMar>
            <w:vAlign w:val="top"/>
          </w:tcPr>
          <w:bookmarkStart w:id="18952" w:name="para_72eae790_f18b_4567_aec5_30ebcf6077"/>
          <w:p>
            <w:pPr>
              <w:spacing w:before="180" w:after="0" w:line="240" w:lineRule="auto"/>
              <w:jc w:val="center"/>
            </w:pPr>
            <w:r>
              <w:rPr>
                <w:rFonts w:ascii="Arial" w:hAnsi="Arial"/>
                <w:color w:val="000000"/>
                <w:sz w:val="18"/>
              </w:rPr>
              <w:t>(0008,0054)</w:t>
            </w:r>
          </w:p>
          <w:bookmarkEnd w:id="18952"/>
        </w:tc>
        <w:tc>
          <w:tcPr>
            <w:tcBorders>
              <w:bottom w:val="single" w:sz="4" w:color="000000"/>
              <w:right w:val="single" w:sz="4" w:color="000000"/>
            </w:tcBorders>
            <w:tcMar>
              <w:top w:w="40" w:type="dxa"/>
              <w:left w:w="40" w:type="dxa"/>
              <w:bottom w:w="40" w:type="dxa"/>
              <w:right w:w="40" w:type="dxa"/>
            </w:tcMar>
            <w:vAlign w:val="top"/>
          </w:tcPr>
          <w:bookmarkStart w:id="18953" w:name="para_0f4f358a_363f_41b6_af7a_e0f8839b90"/>
          <w:p>
            <w:pPr>
              <w:spacing w:before="180" w:after="0" w:line="240" w:lineRule="auto"/>
              <w:jc w:val="center"/>
            </w:pPr>
            <w:r>
              <w:rPr>
                <w:rFonts w:ascii="Arial" w:hAnsi="Arial"/>
                <w:color w:val="000000"/>
                <w:sz w:val="18"/>
              </w:rPr>
              <w:t>3/1C</w:t>
            </w:r>
          </w:p>
          <w:bookmarkEnd w:id="18953"/>
          <w:bookmarkStart w:id="18954" w:name="para_8646c98f_960f_4e66_8bde_d95ac2cae7"/>
          <w:p>
            <w:pPr>
              <w:spacing w:before="180" w:after="0" w:line="240" w:lineRule="auto"/>
              <w:jc w:val="center"/>
            </w:pPr>
            <w:r>
              <w:rPr>
                <w:rFonts w:ascii="Arial" w:hAnsi="Arial"/>
                <w:color w:val="000000"/>
                <w:sz w:val="18"/>
              </w:rPr>
              <w:t>See KK.2.3.1.1</w:t>
            </w:r>
          </w:p>
          <w:bookmarkEnd w:id="189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955" w:name="para_bcedd471_7c61_4486_b23a_7880207eab"/>
          <w:p>
            <w:pPr>
              <w:spacing w:before="180" w:after="0" w:line="240" w:lineRule="auto"/>
            </w:pPr>
            <w:r>
              <w:rPr>
                <w:rFonts w:ascii="Arial" w:hAnsi="Arial"/>
                <w:color w:val="000000"/>
                <w:sz w:val="18"/>
              </w:rPr>
              <w:t>Retrieve URL</w:t>
            </w:r>
          </w:p>
          <w:bookmarkEnd w:id="18955"/>
        </w:tc>
        <w:tc>
          <w:tcPr>
            <w:tcBorders>
              <w:bottom w:val="single" w:sz="4" w:color="000000"/>
              <w:right w:val="single" w:sz="4" w:color="000000"/>
            </w:tcBorders>
            <w:tcMar>
              <w:top w:w="40" w:type="dxa"/>
              <w:left w:w="40" w:type="dxa"/>
              <w:bottom w:w="40" w:type="dxa"/>
              <w:right w:w="40" w:type="dxa"/>
            </w:tcMar>
            <w:vAlign w:val="top"/>
          </w:tcPr>
          <w:bookmarkStart w:id="18956" w:name="para_2c516e00_1f33_4819_84a8_83040369b5"/>
          <w:p>
            <w:pPr>
              <w:spacing w:before="180" w:after="0" w:line="240" w:lineRule="auto"/>
              <w:jc w:val="center"/>
            </w:pPr>
            <w:r>
              <w:rPr>
                <w:rFonts w:ascii="Arial" w:hAnsi="Arial"/>
                <w:color w:val="000000"/>
                <w:sz w:val="18"/>
              </w:rPr>
              <w:t>(0008,1190)</w:t>
            </w:r>
          </w:p>
          <w:bookmarkEnd w:id="18956"/>
        </w:tc>
        <w:tc>
          <w:tcPr>
            <w:tcBorders>
              <w:bottom w:val="single" w:sz="4" w:color="000000"/>
              <w:right w:val="single" w:sz="4" w:color="000000"/>
            </w:tcBorders>
            <w:tcMar>
              <w:top w:w="40" w:type="dxa"/>
              <w:left w:w="40" w:type="dxa"/>
              <w:bottom w:w="40" w:type="dxa"/>
              <w:right w:w="40" w:type="dxa"/>
            </w:tcMar>
            <w:vAlign w:val="top"/>
          </w:tcPr>
          <w:bookmarkStart w:id="18957" w:name="para_e38dff08_20f6_46ec_b96c_088feeb3d7"/>
          <w:p>
            <w:pPr>
              <w:spacing w:before="180" w:after="0" w:line="240" w:lineRule="auto"/>
              <w:jc w:val="center"/>
            </w:pPr>
            <w:r>
              <w:rPr>
                <w:rFonts w:ascii="Arial" w:hAnsi="Arial"/>
                <w:color w:val="000000"/>
                <w:sz w:val="18"/>
              </w:rPr>
              <w:t>3/1C</w:t>
            </w:r>
          </w:p>
          <w:bookmarkEnd w:id="18957"/>
          <w:bookmarkStart w:id="18958" w:name="para_9cccc11e_d297_4b30_9e09_7926a290c9"/>
          <w:p>
            <w:pPr>
              <w:spacing w:before="180" w:after="0" w:line="240" w:lineRule="auto"/>
              <w:jc w:val="center"/>
            </w:pPr>
            <w:r>
              <w:rPr>
                <w:rFonts w:ascii="Arial" w:hAnsi="Arial"/>
                <w:color w:val="000000"/>
                <w:sz w:val="18"/>
              </w:rPr>
              <w:t>See KK.2.3.1.1</w:t>
            </w:r>
          </w:p>
          <w:bookmarkEnd w:id="189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959" w:name="para_0bce5918_18e0_4e04_b4ab_a166306fe7"/>
          <w:p>
            <w:pPr>
              <w:spacing w:before="180" w:after="0" w:line="240" w:lineRule="auto"/>
            </w:pPr>
            <w:r>
              <w:rPr>
                <w:rFonts w:ascii="Arial" w:hAnsi="Arial"/>
                <w:color w:val="000000"/>
                <w:sz w:val="18"/>
              </w:rPr>
              <w:t>File Access URI</w:t>
            </w:r>
          </w:p>
          <w:bookmarkEnd w:id="18959"/>
        </w:tc>
        <w:tc>
          <w:tcPr>
            <w:tcBorders>
              <w:bottom w:val="single" w:sz="4" w:color="000000"/>
              <w:right w:val="single" w:sz="4" w:color="000000"/>
            </w:tcBorders>
            <w:tcMar>
              <w:top w:w="40" w:type="dxa"/>
              <w:left w:w="40" w:type="dxa"/>
              <w:bottom w:w="40" w:type="dxa"/>
              <w:right w:w="40" w:type="dxa"/>
            </w:tcMar>
            <w:vAlign w:val="top"/>
          </w:tcPr>
          <w:bookmarkStart w:id="18960" w:name="para_086c6568_8479_4a19_879d_c872878b6b"/>
          <w:p>
            <w:pPr>
              <w:spacing w:before="180" w:after="0" w:line="240" w:lineRule="auto"/>
              <w:jc w:val="center"/>
            </w:pPr>
            <w:r>
              <w:rPr>
                <w:rFonts w:ascii="Arial" w:hAnsi="Arial"/>
                <w:color w:val="000000"/>
                <w:sz w:val="18"/>
              </w:rPr>
              <w:t>(0008,0409)</w:t>
            </w:r>
          </w:p>
          <w:bookmarkEnd w:id="18960"/>
        </w:tc>
        <w:tc>
          <w:tcPr>
            <w:tcBorders>
              <w:bottom w:val="single" w:sz="4" w:color="000000"/>
              <w:right w:val="single" w:sz="4" w:color="000000"/>
            </w:tcBorders>
            <w:tcMar>
              <w:top w:w="40" w:type="dxa"/>
              <w:left w:w="40" w:type="dxa"/>
              <w:bottom w:w="40" w:type="dxa"/>
              <w:right w:w="40" w:type="dxa"/>
            </w:tcMar>
            <w:vAlign w:val="top"/>
          </w:tcPr>
          <w:bookmarkStart w:id="18961" w:name="para_aa6290d5_20ec_46d9_a83e_46c557ebfa"/>
          <w:p>
            <w:pPr>
              <w:spacing w:before="180" w:after="0" w:line="240" w:lineRule="auto"/>
              <w:jc w:val="center"/>
            </w:pPr>
            <w:r>
              <w:rPr>
                <w:rFonts w:ascii="Arial" w:hAnsi="Arial"/>
                <w:color w:val="000000"/>
                <w:sz w:val="18"/>
              </w:rPr>
              <w:t>3/3</w:t>
            </w:r>
          </w:p>
          <w:bookmarkEnd w:id="189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962" w:name="para_a0827ce0_bd05_4d50_8919_c32b83ac65"/>
          <w:p>
            <w:pPr>
              <w:spacing w:before="180" w:after="0" w:line="240" w:lineRule="auto"/>
            </w:pPr>
            <w:r>
              <w:rPr>
                <w:rFonts w:ascii="Arial" w:hAnsi="Arial"/>
                <w:color w:val="000000"/>
                <w:sz w:val="18"/>
              </w:rPr>
              <w:t>Stored Instance Base URI</w:t>
            </w:r>
          </w:p>
          <w:bookmarkEnd w:id="18962"/>
        </w:tc>
        <w:tc>
          <w:tcPr>
            <w:tcBorders>
              <w:bottom w:val="single" w:sz="4" w:color="000000"/>
              <w:right w:val="single" w:sz="4" w:color="000000"/>
            </w:tcBorders>
            <w:tcMar>
              <w:top w:w="40" w:type="dxa"/>
              <w:left w:w="40" w:type="dxa"/>
              <w:bottom w:w="40" w:type="dxa"/>
              <w:right w:w="40" w:type="dxa"/>
            </w:tcMar>
            <w:vAlign w:val="top"/>
          </w:tcPr>
          <w:bookmarkStart w:id="18963" w:name="para_f4b15794_5133_4ba2_a819_13038b8ce0"/>
          <w:p>
            <w:pPr>
              <w:spacing w:before="180" w:after="0" w:line="240" w:lineRule="auto"/>
              <w:jc w:val="center"/>
            </w:pPr>
            <w:r>
              <w:rPr>
                <w:rFonts w:ascii="Arial" w:hAnsi="Arial"/>
                <w:color w:val="000000"/>
                <w:sz w:val="18"/>
              </w:rPr>
              <w:t>(0008,0407)</w:t>
            </w:r>
          </w:p>
          <w:bookmarkEnd w:id="18963"/>
        </w:tc>
        <w:tc>
          <w:tcPr>
            <w:tcBorders>
              <w:bottom w:val="single" w:sz="4" w:color="000000"/>
              <w:right w:val="single" w:sz="4" w:color="000000"/>
            </w:tcBorders>
            <w:tcMar>
              <w:top w:w="40" w:type="dxa"/>
              <w:left w:w="40" w:type="dxa"/>
              <w:bottom w:w="40" w:type="dxa"/>
              <w:right w:w="40" w:type="dxa"/>
            </w:tcMar>
            <w:vAlign w:val="top"/>
          </w:tcPr>
          <w:bookmarkStart w:id="18964" w:name="para_3f54fbd6_d93b_4f8b_9580_8f514deef5"/>
          <w:p>
            <w:pPr>
              <w:spacing w:before="180" w:after="0" w:line="240" w:lineRule="auto"/>
              <w:jc w:val="center"/>
            </w:pPr>
            <w:r>
              <w:rPr>
                <w:rFonts w:ascii="Arial" w:hAnsi="Arial"/>
                <w:color w:val="000000"/>
                <w:sz w:val="18"/>
              </w:rPr>
              <w:t>3/1C</w:t>
            </w:r>
          </w:p>
          <w:bookmarkEnd w:id="18964"/>
          <w:bookmarkStart w:id="18965" w:name="para_ce999b67_b626_49cb_94f3_d3bf3218b5"/>
          <w:p>
            <w:pPr>
              <w:spacing w:before="180" w:after="0" w:line="240" w:lineRule="auto"/>
              <w:jc w:val="center"/>
            </w:pPr>
            <w:r>
              <w:rPr>
                <w:rFonts w:ascii="Arial" w:hAnsi="Arial"/>
                <w:color w:val="000000"/>
                <w:sz w:val="18"/>
              </w:rPr>
              <w:t>See KK.2.3.1.1</w:t>
            </w:r>
          </w:p>
          <w:bookmarkEnd w:id="189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966" w:name="para_7f91dcbd_4b9b_41c7_b0bf_854196aedd"/>
          <w:p>
            <w:pPr>
              <w:spacing w:before="180" w:after="0" w:line="240" w:lineRule="auto"/>
            </w:pPr>
            <w:r>
              <w:rPr>
                <w:rFonts w:ascii="Arial" w:hAnsi="Arial"/>
                <w:color w:val="000000"/>
                <w:sz w:val="18"/>
              </w:rPr>
              <w:t>Container File Type</w:t>
            </w:r>
          </w:p>
          <w:bookmarkEnd w:id="18966"/>
        </w:tc>
        <w:tc>
          <w:tcPr>
            <w:tcBorders>
              <w:bottom w:val="single" w:sz="4" w:color="000000"/>
              <w:right w:val="single" w:sz="4" w:color="000000"/>
            </w:tcBorders>
            <w:tcMar>
              <w:top w:w="40" w:type="dxa"/>
              <w:left w:w="40" w:type="dxa"/>
              <w:bottom w:w="40" w:type="dxa"/>
              <w:right w:w="40" w:type="dxa"/>
            </w:tcMar>
            <w:vAlign w:val="top"/>
          </w:tcPr>
          <w:bookmarkStart w:id="18967" w:name="para_4e4f4185_f813_4001_a093_58e9433a23"/>
          <w:p>
            <w:pPr>
              <w:spacing w:before="180" w:after="0" w:line="240" w:lineRule="auto"/>
              <w:jc w:val="center"/>
            </w:pPr>
            <w:r>
              <w:rPr>
                <w:rFonts w:ascii="Arial" w:hAnsi="Arial"/>
                <w:color w:val="000000"/>
                <w:sz w:val="18"/>
              </w:rPr>
              <w:t>(0008,040A)</w:t>
            </w:r>
          </w:p>
          <w:bookmarkEnd w:id="18967"/>
        </w:tc>
        <w:tc>
          <w:tcPr>
            <w:tcBorders>
              <w:bottom w:val="single" w:sz="4" w:color="000000"/>
              <w:right w:val="single" w:sz="4" w:color="000000"/>
            </w:tcBorders>
            <w:tcMar>
              <w:top w:w="40" w:type="dxa"/>
              <w:left w:w="40" w:type="dxa"/>
              <w:bottom w:w="40" w:type="dxa"/>
              <w:right w:w="40" w:type="dxa"/>
            </w:tcMar>
            <w:vAlign w:val="top"/>
          </w:tcPr>
          <w:bookmarkStart w:id="18968" w:name="para_7d3744ed_041b_464b_a847_69a5efffcd"/>
          <w:p>
            <w:pPr>
              <w:spacing w:before="180" w:after="0" w:line="240" w:lineRule="auto"/>
              <w:jc w:val="center"/>
            </w:pPr>
            <w:r>
              <w:rPr>
                <w:rFonts w:ascii="Arial" w:hAnsi="Arial"/>
                <w:color w:val="000000"/>
                <w:sz w:val="18"/>
              </w:rPr>
              <w:t>3/1C</w:t>
            </w:r>
          </w:p>
          <w:bookmarkEnd w:id="18968"/>
          <w:bookmarkStart w:id="18969" w:name="para_a70b93fa_7afe_450c_8485_ac289c9cbb"/>
          <w:p>
            <w:pPr>
              <w:spacing w:before="180" w:after="0" w:line="240" w:lineRule="auto"/>
              <w:jc w:val="center"/>
            </w:pPr>
            <w:r>
              <w:rPr>
                <w:rFonts w:ascii="Arial" w:hAnsi="Arial"/>
                <w:color w:val="000000"/>
                <w:sz w:val="18"/>
              </w:rPr>
              <w:t>See KK.2.3.1.1</w:t>
            </w:r>
          </w:p>
          <w:bookmarkEnd w:id="1896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970" w:name="para_df31dd6d_629c_4710_9c18_0adb55db1a"/>
          <w:p>
            <w:pPr>
              <w:spacing w:before="180" w:after="0" w:line="240" w:lineRule="auto"/>
            </w:pPr>
            <w:r>
              <w:rPr>
                <w:rFonts w:ascii="Arial" w:hAnsi="Arial"/>
                <w:color w:val="000000"/>
                <w:sz w:val="18"/>
              </w:rPr>
              <w:t>Filename in Container</w:t>
            </w:r>
          </w:p>
          <w:bookmarkEnd w:id="18970"/>
        </w:tc>
        <w:tc>
          <w:tcPr>
            <w:tcBorders>
              <w:bottom w:val="single" w:sz="4" w:color="000000"/>
              <w:right w:val="single" w:sz="4" w:color="000000"/>
            </w:tcBorders>
            <w:tcMar>
              <w:top w:w="40" w:type="dxa"/>
              <w:left w:w="40" w:type="dxa"/>
              <w:bottom w:w="40" w:type="dxa"/>
              <w:right w:w="40" w:type="dxa"/>
            </w:tcMar>
            <w:vAlign w:val="top"/>
          </w:tcPr>
          <w:bookmarkStart w:id="18971" w:name="para_28925d0e_9270_40f4_aa25_b2b3b79330"/>
          <w:p>
            <w:pPr>
              <w:spacing w:before="180" w:after="0" w:line="240" w:lineRule="auto"/>
              <w:jc w:val="center"/>
            </w:pPr>
            <w:r>
              <w:rPr>
                <w:rFonts w:ascii="Arial" w:hAnsi="Arial"/>
                <w:color w:val="000000"/>
                <w:sz w:val="18"/>
              </w:rPr>
              <w:t>(0008,040B)</w:t>
            </w:r>
          </w:p>
          <w:bookmarkEnd w:id="18971"/>
        </w:tc>
        <w:tc>
          <w:tcPr>
            <w:tcBorders>
              <w:bottom w:val="single" w:sz="4" w:color="000000"/>
              <w:right w:val="single" w:sz="4" w:color="000000"/>
            </w:tcBorders>
            <w:tcMar>
              <w:top w:w="40" w:type="dxa"/>
              <w:left w:w="40" w:type="dxa"/>
              <w:bottom w:w="40" w:type="dxa"/>
              <w:right w:w="40" w:type="dxa"/>
            </w:tcMar>
            <w:vAlign w:val="top"/>
          </w:tcPr>
          <w:bookmarkStart w:id="18972" w:name="para_e5586772_2650_44c4_b1cc_880aa116a6"/>
          <w:p>
            <w:pPr>
              <w:spacing w:before="180" w:after="0" w:line="240" w:lineRule="auto"/>
              <w:jc w:val="center"/>
            </w:pPr>
            <w:r>
              <w:rPr>
                <w:rFonts w:ascii="Arial" w:hAnsi="Arial"/>
                <w:color w:val="000000"/>
                <w:sz w:val="18"/>
              </w:rPr>
              <w:t>3/1C</w:t>
            </w:r>
          </w:p>
          <w:bookmarkEnd w:id="18972"/>
          <w:bookmarkStart w:id="18973" w:name="para_36259703_6b9f_459b_82c0_fdd923d991"/>
          <w:p>
            <w:pPr>
              <w:spacing w:before="180" w:after="0" w:line="240" w:lineRule="auto"/>
              <w:jc w:val="center"/>
            </w:pPr>
            <w:r>
              <w:rPr>
                <w:rFonts w:ascii="Arial" w:hAnsi="Arial"/>
                <w:color w:val="000000"/>
                <w:sz w:val="18"/>
              </w:rPr>
              <w:t>See KK.2.3.1.1</w:t>
            </w:r>
          </w:p>
          <w:bookmarkEnd w:id="1897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974" w:name="para_f0b9e973_8873_4f8b_b155_093fcec3b8"/>
          <w:p>
            <w:pPr>
              <w:spacing w:before="180" w:after="0" w:line="240" w:lineRule="auto"/>
            </w:pPr>
            <w:r>
              <w:rPr>
                <w:rFonts w:ascii="Arial" w:hAnsi="Arial"/>
                <w:color w:val="000000"/>
                <w:sz w:val="18"/>
              </w:rPr>
              <w:t>File Offset in Container</w:t>
            </w:r>
          </w:p>
          <w:bookmarkEnd w:id="18974"/>
        </w:tc>
        <w:tc>
          <w:tcPr>
            <w:tcBorders>
              <w:bottom w:val="single" w:sz="4" w:color="000000"/>
              <w:right w:val="single" w:sz="4" w:color="000000"/>
            </w:tcBorders>
            <w:tcMar>
              <w:top w:w="40" w:type="dxa"/>
              <w:left w:w="40" w:type="dxa"/>
              <w:bottom w:w="40" w:type="dxa"/>
              <w:right w:w="40" w:type="dxa"/>
            </w:tcMar>
            <w:vAlign w:val="top"/>
          </w:tcPr>
          <w:bookmarkStart w:id="18975" w:name="para_1fb57941_e089_4ca1_91dc_b65cf4573d"/>
          <w:p>
            <w:pPr>
              <w:spacing w:before="180" w:after="0" w:line="240" w:lineRule="auto"/>
              <w:jc w:val="center"/>
            </w:pPr>
            <w:r>
              <w:rPr>
                <w:rFonts w:ascii="Arial" w:hAnsi="Arial"/>
                <w:color w:val="000000"/>
                <w:sz w:val="18"/>
              </w:rPr>
              <w:t>(0008,040C)</w:t>
            </w:r>
          </w:p>
          <w:bookmarkEnd w:id="18975"/>
        </w:tc>
        <w:tc>
          <w:tcPr>
            <w:tcBorders>
              <w:bottom w:val="single" w:sz="4" w:color="000000"/>
              <w:right w:val="single" w:sz="4" w:color="000000"/>
            </w:tcBorders>
            <w:tcMar>
              <w:top w:w="40" w:type="dxa"/>
              <w:left w:w="40" w:type="dxa"/>
              <w:bottom w:w="40" w:type="dxa"/>
              <w:right w:w="40" w:type="dxa"/>
            </w:tcMar>
            <w:vAlign w:val="top"/>
          </w:tcPr>
          <w:bookmarkStart w:id="18976" w:name="para_dfc10312_a4e3_4d91_bed0_f52d3cfe85"/>
          <w:p>
            <w:pPr>
              <w:spacing w:before="180" w:after="0" w:line="240" w:lineRule="auto"/>
              <w:jc w:val="center"/>
            </w:pPr>
            <w:r>
              <w:rPr>
                <w:rFonts w:ascii="Arial" w:hAnsi="Arial"/>
                <w:color w:val="000000"/>
                <w:sz w:val="18"/>
              </w:rPr>
              <w:t>3/1C</w:t>
            </w:r>
          </w:p>
          <w:bookmarkEnd w:id="18976"/>
          <w:bookmarkStart w:id="18977" w:name="para_9e30f7d7_721e_4d91_a5ae_c9e3ddc2e8"/>
          <w:p>
            <w:pPr>
              <w:spacing w:before="180" w:after="0" w:line="240" w:lineRule="auto"/>
              <w:jc w:val="center"/>
            </w:pPr>
            <w:r>
              <w:rPr>
                <w:rFonts w:ascii="Arial" w:hAnsi="Arial"/>
                <w:color w:val="000000"/>
                <w:sz w:val="18"/>
              </w:rPr>
              <w:t>See KK.2.3.1.1</w:t>
            </w:r>
          </w:p>
          <w:bookmarkEnd w:id="189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978" w:name="para_7f81de29_a8e5_4923_a2e3_24db445719"/>
          <w:p>
            <w:pPr>
              <w:spacing w:before="180" w:after="0" w:line="240" w:lineRule="auto"/>
            </w:pPr>
            <w:r>
              <w:rPr>
                <w:rFonts w:ascii="Arial" w:hAnsi="Arial"/>
                <w:color w:val="000000"/>
                <w:sz w:val="18"/>
              </w:rPr>
              <w:t>File Length in Container</w:t>
            </w:r>
          </w:p>
          <w:bookmarkEnd w:id="18978"/>
        </w:tc>
        <w:tc>
          <w:tcPr>
            <w:tcBorders>
              <w:bottom w:val="single" w:sz="4" w:color="000000"/>
              <w:right w:val="single" w:sz="4" w:color="000000"/>
            </w:tcBorders>
            <w:tcMar>
              <w:top w:w="40" w:type="dxa"/>
              <w:left w:w="40" w:type="dxa"/>
              <w:bottom w:w="40" w:type="dxa"/>
              <w:right w:w="40" w:type="dxa"/>
            </w:tcMar>
            <w:vAlign w:val="top"/>
          </w:tcPr>
          <w:bookmarkStart w:id="18979" w:name="para_c66058c8_6b24_4401_a3f1_0bf8e2b0e6"/>
          <w:p>
            <w:pPr>
              <w:spacing w:before="180" w:after="0" w:line="240" w:lineRule="auto"/>
              <w:jc w:val="center"/>
            </w:pPr>
            <w:r>
              <w:rPr>
                <w:rFonts w:ascii="Arial" w:hAnsi="Arial"/>
                <w:color w:val="000000"/>
                <w:sz w:val="18"/>
              </w:rPr>
              <w:t>(0008,040D)</w:t>
            </w:r>
          </w:p>
          <w:bookmarkEnd w:id="18979"/>
        </w:tc>
        <w:tc>
          <w:tcPr>
            <w:tcBorders>
              <w:bottom w:val="single" w:sz="4" w:color="000000"/>
              <w:right w:val="single" w:sz="4" w:color="000000"/>
            </w:tcBorders>
            <w:tcMar>
              <w:top w:w="40" w:type="dxa"/>
              <w:left w:w="40" w:type="dxa"/>
              <w:bottom w:w="40" w:type="dxa"/>
              <w:right w:w="40" w:type="dxa"/>
            </w:tcMar>
            <w:vAlign w:val="top"/>
          </w:tcPr>
          <w:bookmarkStart w:id="18980" w:name="para_6a099458_975f_402b_b3ac_caf4eaeaae"/>
          <w:p>
            <w:pPr>
              <w:spacing w:before="180" w:after="0" w:line="240" w:lineRule="auto"/>
              <w:jc w:val="center"/>
            </w:pPr>
            <w:r>
              <w:rPr>
                <w:rFonts w:ascii="Arial" w:hAnsi="Arial"/>
                <w:color w:val="000000"/>
                <w:sz w:val="18"/>
              </w:rPr>
              <w:t>3/1C</w:t>
            </w:r>
          </w:p>
          <w:bookmarkEnd w:id="18980"/>
          <w:bookmarkStart w:id="18981" w:name="para_62988bab_1fa9_4f3f_91fc_b6586091e5"/>
          <w:p>
            <w:pPr>
              <w:spacing w:before="180" w:after="0" w:line="240" w:lineRule="auto"/>
              <w:jc w:val="center"/>
            </w:pPr>
            <w:r>
              <w:rPr>
                <w:rFonts w:ascii="Arial" w:hAnsi="Arial"/>
                <w:color w:val="000000"/>
                <w:sz w:val="18"/>
              </w:rPr>
              <w:t>See KK.2.3.1.1</w:t>
            </w:r>
          </w:p>
          <w:bookmarkEnd w:id="1898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982" w:name="para_dfe577ce_5f4e_4f17_bfae_eb4e1ab776"/>
          <w:p>
            <w:pPr>
              <w:spacing w:before="180" w:after="0" w:line="240" w:lineRule="auto"/>
            </w:pPr>
            <w:r>
              <w:rPr>
                <w:rFonts w:ascii="Arial" w:hAnsi="Arial"/>
                <w:color w:val="000000"/>
                <w:sz w:val="18"/>
              </w:rPr>
              <w:t>Stored Instance Transfer Syntax UID</w:t>
            </w:r>
          </w:p>
          <w:bookmarkEnd w:id="18982"/>
        </w:tc>
        <w:tc>
          <w:tcPr>
            <w:tcBorders>
              <w:bottom w:val="single" w:sz="4" w:color="000000"/>
              <w:right w:val="single" w:sz="4" w:color="000000"/>
            </w:tcBorders>
            <w:tcMar>
              <w:top w:w="40" w:type="dxa"/>
              <w:left w:w="40" w:type="dxa"/>
              <w:bottom w:w="40" w:type="dxa"/>
              <w:right w:w="40" w:type="dxa"/>
            </w:tcMar>
            <w:vAlign w:val="top"/>
          </w:tcPr>
          <w:bookmarkStart w:id="18983" w:name="para_e1fe28ae_bf66_476e_beb1_cd4b4d201c"/>
          <w:p>
            <w:pPr>
              <w:spacing w:before="180" w:after="0" w:line="240" w:lineRule="auto"/>
              <w:jc w:val="center"/>
            </w:pPr>
            <w:r>
              <w:rPr>
                <w:rFonts w:ascii="Arial" w:hAnsi="Arial"/>
                <w:color w:val="000000"/>
                <w:sz w:val="18"/>
              </w:rPr>
              <w:t>(0008,040E)</w:t>
            </w:r>
          </w:p>
          <w:bookmarkEnd w:id="18983"/>
        </w:tc>
        <w:tc>
          <w:tcPr>
            <w:tcBorders>
              <w:bottom w:val="single" w:sz="4" w:color="000000"/>
              <w:right w:val="single" w:sz="4" w:color="000000"/>
            </w:tcBorders>
            <w:tcMar>
              <w:top w:w="40" w:type="dxa"/>
              <w:left w:w="40" w:type="dxa"/>
              <w:bottom w:w="40" w:type="dxa"/>
              <w:right w:w="40" w:type="dxa"/>
            </w:tcMar>
            <w:vAlign w:val="top"/>
          </w:tcPr>
          <w:bookmarkStart w:id="18984" w:name="para_fee52d2d_3e36_4fb3_b10c_926c66581a"/>
          <w:p>
            <w:pPr>
              <w:spacing w:before="180" w:after="0" w:line="240" w:lineRule="auto"/>
              <w:jc w:val="center"/>
            </w:pPr>
            <w:r>
              <w:rPr>
                <w:rFonts w:ascii="Arial" w:hAnsi="Arial"/>
                <w:color w:val="000000"/>
                <w:sz w:val="18"/>
              </w:rPr>
              <w:t>3/1C</w:t>
            </w:r>
          </w:p>
          <w:bookmarkEnd w:id="18984"/>
          <w:bookmarkStart w:id="18985" w:name="para_d4e0aa00_7f1e_4f77_8213_31b4b651b9"/>
          <w:p>
            <w:pPr>
              <w:spacing w:before="180" w:after="0" w:line="240" w:lineRule="auto"/>
              <w:jc w:val="center"/>
            </w:pPr>
            <w:r>
              <w:rPr>
                <w:rFonts w:ascii="Arial" w:hAnsi="Arial"/>
                <w:color w:val="000000"/>
                <w:sz w:val="18"/>
              </w:rPr>
              <w:t>See KK.2.3.1.1</w:t>
            </w:r>
          </w:p>
          <w:bookmarkEnd w:id="189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986" w:name="para_bf6f621c_7387_46c7_98d6_f71cf0f1c3"/>
          <w:p>
            <w:pPr>
              <w:spacing w:before="180" w:after="0" w:line="240" w:lineRule="auto"/>
            </w:pPr>
            <w:r>
              <w:rPr>
                <w:rFonts w:ascii="Arial" w:hAnsi="Arial"/>
                <w:color w:val="000000"/>
                <w:sz w:val="18"/>
              </w:rPr>
              <w:t>MAC Algorithm</w:t>
            </w:r>
          </w:p>
          <w:bookmarkEnd w:id="18986"/>
        </w:tc>
        <w:tc>
          <w:tcPr>
            <w:tcBorders>
              <w:bottom w:val="single" w:sz="4" w:color="000000"/>
              <w:right w:val="single" w:sz="4" w:color="000000"/>
            </w:tcBorders>
            <w:tcMar>
              <w:top w:w="40" w:type="dxa"/>
              <w:left w:w="40" w:type="dxa"/>
              <w:bottom w:w="40" w:type="dxa"/>
              <w:right w:w="40" w:type="dxa"/>
            </w:tcMar>
            <w:vAlign w:val="top"/>
          </w:tcPr>
          <w:bookmarkStart w:id="18987" w:name="para_bc8f4f4a_edf2_4445_8041_ec150e5fd6"/>
          <w:p>
            <w:pPr>
              <w:spacing w:before="180" w:after="0" w:line="240" w:lineRule="auto"/>
              <w:jc w:val="center"/>
            </w:pPr>
            <w:r>
              <w:rPr>
                <w:rFonts w:ascii="Arial" w:hAnsi="Arial"/>
                <w:color w:val="000000"/>
                <w:sz w:val="18"/>
              </w:rPr>
              <w:t>(0400,0015)</w:t>
            </w:r>
          </w:p>
          <w:bookmarkEnd w:id="18987"/>
        </w:tc>
        <w:tc>
          <w:tcPr>
            <w:tcBorders>
              <w:bottom w:val="single" w:sz="4" w:color="000000"/>
              <w:right w:val="single" w:sz="4" w:color="000000"/>
            </w:tcBorders>
            <w:tcMar>
              <w:top w:w="40" w:type="dxa"/>
              <w:left w:w="40" w:type="dxa"/>
              <w:bottom w:w="40" w:type="dxa"/>
              <w:right w:w="40" w:type="dxa"/>
            </w:tcMar>
            <w:vAlign w:val="top"/>
          </w:tcPr>
          <w:bookmarkStart w:id="18988" w:name="para_82484591_5e84_4dfc_a8bc_5f43e5a7b3"/>
          <w:p>
            <w:pPr>
              <w:spacing w:before="180" w:after="0" w:line="240" w:lineRule="auto"/>
              <w:jc w:val="center"/>
            </w:pPr>
            <w:r>
              <w:rPr>
                <w:rFonts w:ascii="Arial" w:hAnsi="Arial"/>
                <w:color w:val="000000"/>
                <w:sz w:val="18"/>
              </w:rPr>
              <w:t>-/3</w:t>
            </w:r>
          </w:p>
          <w:bookmarkEnd w:id="1898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989" w:name="para_adf3cc4c_4329_4b71_a507_454ccb6235"/>
          <w:p>
            <w:pPr>
              <w:spacing w:before="180" w:after="0" w:line="240" w:lineRule="auto"/>
            </w:pPr>
            <w:r>
              <w:rPr>
                <w:rFonts w:ascii="Arial" w:hAnsi="Arial"/>
                <w:color w:val="000000"/>
                <w:sz w:val="18"/>
              </w:rPr>
              <w:t>MAC</w:t>
            </w:r>
          </w:p>
          <w:bookmarkEnd w:id="18989"/>
        </w:tc>
        <w:tc>
          <w:tcPr>
            <w:tcBorders>
              <w:bottom w:val="single" w:sz="4" w:color="000000"/>
              <w:right w:val="single" w:sz="4" w:color="000000"/>
            </w:tcBorders>
            <w:tcMar>
              <w:top w:w="40" w:type="dxa"/>
              <w:left w:w="40" w:type="dxa"/>
              <w:bottom w:w="40" w:type="dxa"/>
              <w:right w:w="40" w:type="dxa"/>
            </w:tcMar>
            <w:vAlign w:val="top"/>
          </w:tcPr>
          <w:bookmarkStart w:id="18990" w:name="para_8cc88c8b_aeed_4e09_a22f_30c0f90ac4"/>
          <w:p>
            <w:pPr>
              <w:spacing w:before="180" w:after="0" w:line="240" w:lineRule="auto"/>
              <w:jc w:val="center"/>
            </w:pPr>
            <w:r>
              <w:rPr>
                <w:rFonts w:ascii="Arial" w:hAnsi="Arial"/>
                <w:color w:val="000000"/>
                <w:sz w:val="18"/>
              </w:rPr>
              <w:t>(0400,0404)</w:t>
            </w:r>
          </w:p>
          <w:bookmarkEnd w:id="18990"/>
        </w:tc>
        <w:tc>
          <w:tcPr>
            <w:tcBorders>
              <w:bottom w:val="single" w:sz="4" w:color="000000"/>
              <w:right w:val="single" w:sz="4" w:color="000000"/>
            </w:tcBorders>
            <w:tcMar>
              <w:top w:w="40" w:type="dxa"/>
              <w:left w:w="40" w:type="dxa"/>
              <w:bottom w:w="40" w:type="dxa"/>
              <w:right w:w="40" w:type="dxa"/>
            </w:tcMar>
            <w:vAlign w:val="top"/>
          </w:tcPr>
          <w:bookmarkStart w:id="18991" w:name="para_46f33ed8_72e7_45c0_83b5_73ca504469"/>
          <w:p>
            <w:pPr>
              <w:spacing w:before="180" w:after="0" w:line="240" w:lineRule="auto"/>
              <w:jc w:val="center"/>
            </w:pPr>
            <w:r>
              <w:rPr>
                <w:rFonts w:ascii="Arial" w:hAnsi="Arial"/>
                <w:color w:val="000000"/>
                <w:sz w:val="18"/>
              </w:rPr>
              <w:t>-/3</w:t>
            </w:r>
          </w:p>
          <w:bookmarkEnd w:id="1899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992" w:name="para_2797d335_0a55_4c10_86a8_c3b462e471"/>
          <w:p>
            <w:pPr>
              <w:spacing w:before="180" w:after="0" w:line="240" w:lineRule="auto"/>
            </w:pPr>
            <w:r>
              <w:rPr>
                <w:rFonts w:ascii="Arial" w:hAnsi="Arial"/>
                <w:color w:val="000000"/>
                <w:sz w:val="18"/>
              </w:rPr>
              <w:t>Expiration DateTime</w:t>
            </w:r>
          </w:p>
          <w:bookmarkEnd w:id="18992"/>
        </w:tc>
        <w:tc>
          <w:tcPr>
            <w:tcBorders>
              <w:bottom w:val="single" w:sz="4" w:color="000000"/>
              <w:right w:val="single" w:sz="4" w:color="000000"/>
            </w:tcBorders>
            <w:tcMar>
              <w:top w:w="40" w:type="dxa"/>
              <w:left w:w="40" w:type="dxa"/>
              <w:bottom w:w="40" w:type="dxa"/>
              <w:right w:w="40" w:type="dxa"/>
            </w:tcMar>
            <w:vAlign w:val="top"/>
          </w:tcPr>
          <w:bookmarkStart w:id="18993" w:name="para_b3c0e277_2a94_4de0_98b7_d4d8e74be9"/>
          <w:p>
            <w:pPr>
              <w:spacing w:before="180" w:after="0" w:line="240" w:lineRule="auto"/>
              <w:jc w:val="center"/>
            </w:pPr>
            <w:r>
              <w:rPr>
                <w:rFonts w:ascii="Arial" w:hAnsi="Arial"/>
                <w:color w:val="000000"/>
                <w:sz w:val="18"/>
              </w:rPr>
              <w:t>(0008,0416)</w:t>
            </w:r>
          </w:p>
          <w:bookmarkEnd w:id="18993"/>
        </w:tc>
        <w:tc>
          <w:tcPr>
            <w:tcBorders>
              <w:bottom w:val="single" w:sz="4" w:color="000000"/>
              <w:right w:val="single" w:sz="4" w:color="000000"/>
            </w:tcBorders>
            <w:tcMar>
              <w:top w:w="40" w:type="dxa"/>
              <w:left w:w="40" w:type="dxa"/>
              <w:bottom w:w="40" w:type="dxa"/>
              <w:right w:w="40" w:type="dxa"/>
            </w:tcMar>
            <w:vAlign w:val="top"/>
          </w:tcPr>
          <w:bookmarkStart w:id="18994" w:name="para_6dbd15b8_f06a_4d45_a87f_4d84aa67d5"/>
          <w:p>
            <w:pPr>
              <w:spacing w:before="180" w:after="0" w:line="240" w:lineRule="auto"/>
              <w:jc w:val="center"/>
            </w:pPr>
            <w:r>
              <w:rPr>
                <w:rFonts w:ascii="Arial" w:hAnsi="Arial"/>
                <w:color w:val="000000"/>
                <w:sz w:val="18"/>
              </w:rPr>
              <w:t>-/3</w:t>
            </w:r>
          </w:p>
          <w:bookmarkEnd w:id="1899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995" w:name="para_bc9cce38_70c7_4313_b409_b2ef5822f9"/>
          <w:p>
            <w:pPr>
              <w:spacing w:before="180" w:after="0" w:line="240" w:lineRule="auto"/>
            </w:pPr>
            <w:r>
              <w:rPr>
                <w:rFonts w:ascii="Arial" w:hAnsi="Arial"/>
                <w:color w:val="000000"/>
                <w:sz w:val="18"/>
              </w:rPr>
              <w:t>Total Number of Study Records</w:t>
            </w:r>
          </w:p>
          <w:bookmarkEnd w:id="18995"/>
        </w:tc>
        <w:tc>
          <w:tcPr>
            <w:tcBorders>
              <w:bottom w:val="single" w:sz="4" w:color="000000"/>
              <w:right w:val="single" w:sz="4" w:color="000000"/>
            </w:tcBorders>
            <w:tcMar>
              <w:top w:w="40" w:type="dxa"/>
              <w:left w:w="40" w:type="dxa"/>
              <w:bottom w:w="40" w:type="dxa"/>
              <w:right w:w="40" w:type="dxa"/>
            </w:tcMar>
            <w:vAlign w:val="top"/>
          </w:tcPr>
          <w:bookmarkStart w:id="18996" w:name="para_9fc4488e_f458_4855_850d_28400a3177"/>
          <w:p>
            <w:pPr>
              <w:spacing w:before="180" w:after="0" w:line="240" w:lineRule="auto"/>
              <w:jc w:val="center"/>
            </w:pPr>
            <w:r>
              <w:rPr>
                <w:rFonts w:ascii="Arial" w:hAnsi="Arial"/>
                <w:color w:val="000000"/>
                <w:sz w:val="18"/>
              </w:rPr>
              <w:t>(0008,0428)</w:t>
            </w:r>
          </w:p>
          <w:bookmarkEnd w:id="18996"/>
        </w:tc>
        <w:tc>
          <w:tcPr>
            <w:tcBorders>
              <w:bottom w:val="single" w:sz="4" w:color="000000"/>
              <w:right w:val="single" w:sz="4" w:color="000000"/>
            </w:tcBorders>
            <w:tcMar>
              <w:top w:w="40" w:type="dxa"/>
              <w:left w:w="40" w:type="dxa"/>
              <w:bottom w:w="40" w:type="dxa"/>
              <w:right w:w="40" w:type="dxa"/>
            </w:tcMar>
            <w:vAlign w:val="top"/>
          </w:tcPr>
          <w:bookmarkStart w:id="18997" w:name="para_af538d25_afbd_406a_b145_1922b1959f"/>
          <w:p>
            <w:pPr>
              <w:spacing w:before="180" w:after="0" w:line="240" w:lineRule="auto"/>
              <w:jc w:val="center"/>
            </w:pPr>
            <w:r>
              <w:rPr>
                <w:rFonts w:ascii="Arial" w:hAnsi="Arial"/>
                <w:color w:val="000000"/>
                <w:sz w:val="18"/>
              </w:rPr>
              <w:t>-/1</w:t>
            </w:r>
          </w:p>
          <w:bookmarkEnd w:id="18997"/>
        </w:tc>
      </w:tr>
      <w:tr>
        <w:tblPrEx/>
        <w:trPr/>
        <w:tc>
          <w:tcPr>
            <w:vMerge w:val="restart"/>
            <w:tcBorders>
              <w:left w:val="single" w:sz="4" w:color="000000"/>
              <w:right w:val="single" w:sz="4" w:color="000000"/>
            </w:tcBorders>
            <w:tcMar>
              <w:top w:w="40" w:type="dxa"/>
              <w:left w:w="40" w:type="dxa"/>
              <w:right w:w="40" w:type="dxa"/>
            </w:tcMar>
            <w:vAlign w:val="top"/>
          </w:tcPr>
          <w:bookmarkStart w:id="18998" w:name="para_648b1791_427f_4b01_b162_5be7579b5f"/>
          <w:p>
            <w:pPr>
              <w:spacing w:before="180" w:after="0" w:line="240" w:lineRule="auto"/>
            </w:pPr>
            <w:r>
              <w:rPr>
                <w:rFonts w:ascii="Arial" w:hAnsi="Arial"/>
                <w:color w:val="000000"/>
                <w:sz w:val="18"/>
              </w:rPr>
              <w:t>Inventory Status</w:t>
            </w:r>
          </w:p>
          <w:bookmarkEnd w:id="18998"/>
        </w:tc>
        <w:tc>
          <w:tcPr>
            <w:vMerge w:val="restart"/>
            <w:tcBorders>
              <w:right w:val="single" w:sz="4" w:color="000000"/>
            </w:tcBorders>
            <w:tcMar>
              <w:top w:w="40" w:type="dxa"/>
              <w:left w:w="40" w:type="dxa"/>
              <w:right w:w="40" w:type="dxa"/>
            </w:tcMar>
            <w:vAlign w:val="top"/>
          </w:tcPr>
          <w:bookmarkStart w:id="18999" w:name="para_1243eb5b_934c_44ae_9cf2_5a94c7c339"/>
          <w:p>
            <w:pPr>
              <w:spacing w:before="180" w:after="0" w:line="240" w:lineRule="auto"/>
            </w:pPr>
            <w:r>
              <w:rPr>
                <w:rFonts w:ascii="Arial" w:hAnsi="Arial"/>
                <w:color w:val="000000"/>
                <w:sz w:val="18"/>
              </w:rPr>
              <w:t>12</w:t>
            </w:r>
          </w:p>
          <w:bookmarkEnd w:id="18999"/>
        </w:tc>
        <w:tc>
          <w:tcPr>
            <w:tcBorders>
              <w:bottom w:val="single" w:sz="4" w:color="000000"/>
              <w:right w:val="single" w:sz="4" w:color="000000"/>
            </w:tcBorders>
            <w:tcMar>
              <w:top w:w="40" w:type="dxa"/>
              <w:left w:w="40" w:type="dxa"/>
              <w:bottom w:w="40" w:type="dxa"/>
              <w:right w:w="40" w:type="dxa"/>
            </w:tcMar>
            <w:vAlign w:val="top"/>
          </w:tcPr>
          <w:bookmarkStart w:id="19000" w:name="para_66604253_537f_4eb9_a404_bdff1cf8bf"/>
          <w:p>
            <w:pPr>
              <w:spacing w:before="180" w:after="0" w:line="240" w:lineRule="auto"/>
            </w:pPr>
            <w:r>
              <w:rPr>
                <w:rFonts w:ascii="Arial" w:hAnsi="Arial"/>
                <w:color w:val="000000"/>
                <w:sz w:val="18"/>
              </w:rPr>
              <w:t>Transaction UID</w:t>
            </w:r>
          </w:p>
          <w:bookmarkEnd w:id="19000"/>
        </w:tc>
        <w:tc>
          <w:tcPr>
            <w:tcBorders>
              <w:bottom w:val="single" w:sz="4" w:color="000000"/>
              <w:right w:val="single" w:sz="4" w:color="000000"/>
            </w:tcBorders>
            <w:tcMar>
              <w:top w:w="40" w:type="dxa"/>
              <w:left w:w="40" w:type="dxa"/>
              <w:bottom w:w="40" w:type="dxa"/>
              <w:right w:w="40" w:type="dxa"/>
            </w:tcMar>
            <w:vAlign w:val="top"/>
          </w:tcPr>
          <w:bookmarkStart w:id="19001" w:name="para_9384eb30_bbd2_45a4_a729_a294f95248"/>
          <w:p>
            <w:pPr>
              <w:spacing w:before="180" w:after="0" w:line="240" w:lineRule="auto"/>
              <w:jc w:val="center"/>
            </w:pPr>
            <w:r>
              <w:rPr>
                <w:rFonts w:ascii="Arial" w:hAnsi="Arial"/>
                <w:color w:val="000000"/>
                <w:sz w:val="18"/>
              </w:rPr>
              <w:t>(0008,1195)</w:t>
            </w:r>
          </w:p>
          <w:bookmarkEnd w:id="19001"/>
        </w:tc>
        <w:tc>
          <w:tcPr>
            <w:tcBorders>
              <w:bottom w:val="single" w:sz="4" w:color="000000"/>
              <w:right w:val="single" w:sz="4" w:color="000000"/>
            </w:tcBorders>
            <w:tcMar>
              <w:top w:w="40" w:type="dxa"/>
              <w:left w:w="40" w:type="dxa"/>
              <w:bottom w:w="40" w:type="dxa"/>
              <w:right w:w="40" w:type="dxa"/>
            </w:tcMar>
            <w:vAlign w:val="top"/>
          </w:tcPr>
          <w:bookmarkStart w:id="19002" w:name="para_cb776eca_eff5_477b_8ba2_9498e221ab"/>
          <w:p>
            <w:pPr>
              <w:spacing w:before="180" w:after="0" w:line="240" w:lineRule="auto"/>
              <w:jc w:val="center"/>
            </w:pPr>
            <w:r>
              <w:rPr>
                <w:rFonts w:ascii="Arial" w:hAnsi="Arial"/>
                <w:color w:val="000000"/>
                <w:sz w:val="18"/>
              </w:rPr>
              <w:t>1/1</w:t>
            </w:r>
          </w:p>
          <w:bookmarkEnd w:id="190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9003" w:name="para_f7abc201_beed_4d23_b436_735fe9c41d"/>
          <w:p>
            <w:pPr>
              <w:spacing w:before="180" w:after="0" w:line="240" w:lineRule="auto"/>
            </w:pPr>
            <w:r>
              <w:rPr>
                <w:rFonts w:ascii="Arial" w:hAnsi="Arial"/>
                <w:color w:val="000000"/>
                <w:sz w:val="18"/>
              </w:rPr>
              <w:t>Transaction Status</w:t>
            </w:r>
          </w:p>
          <w:bookmarkEnd w:id="19003"/>
        </w:tc>
        <w:tc>
          <w:tcPr>
            <w:tcBorders>
              <w:bottom w:val="single" w:sz="4" w:color="000000"/>
              <w:right w:val="single" w:sz="4" w:color="000000"/>
            </w:tcBorders>
            <w:tcMar>
              <w:top w:w="40" w:type="dxa"/>
              <w:left w:w="40" w:type="dxa"/>
              <w:bottom w:w="40" w:type="dxa"/>
              <w:right w:w="40" w:type="dxa"/>
            </w:tcMar>
            <w:vAlign w:val="top"/>
          </w:tcPr>
          <w:bookmarkStart w:id="19004" w:name="para_7c9f51d3_9523_40a2_8436_fe0cc817aa"/>
          <w:p>
            <w:pPr>
              <w:spacing w:before="180" w:after="0" w:line="240" w:lineRule="auto"/>
              <w:jc w:val="center"/>
            </w:pPr>
            <w:r>
              <w:rPr>
                <w:rFonts w:ascii="Arial" w:hAnsi="Arial"/>
                <w:color w:val="000000"/>
                <w:sz w:val="18"/>
              </w:rPr>
              <w:t>(0008,0417)</w:t>
            </w:r>
          </w:p>
          <w:bookmarkEnd w:id="19004"/>
        </w:tc>
        <w:tc>
          <w:tcPr>
            <w:tcBorders>
              <w:bottom w:val="single" w:sz="4" w:color="000000"/>
              <w:right w:val="single" w:sz="4" w:color="000000"/>
            </w:tcBorders>
            <w:tcMar>
              <w:top w:w="40" w:type="dxa"/>
              <w:left w:w="40" w:type="dxa"/>
              <w:bottom w:w="40" w:type="dxa"/>
              <w:right w:w="40" w:type="dxa"/>
            </w:tcMar>
            <w:vAlign w:val="top"/>
          </w:tcPr>
          <w:bookmarkStart w:id="19005" w:name="para_a08afdd8_be98_46e9_84d5_69fee24906"/>
          <w:p>
            <w:pPr>
              <w:spacing w:before="180" w:after="0" w:line="240" w:lineRule="auto"/>
              <w:jc w:val="center"/>
            </w:pPr>
            <w:r>
              <w:rPr>
                <w:rFonts w:ascii="Arial" w:hAnsi="Arial"/>
                <w:color w:val="000000"/>
                <w:sz w:val="18"/>
              </w:rPr>
              <w:t>-/1</w:t>
            </w:r>
          </w:p>
          <w:bookmarkEnd w:id="190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9006" w:name="para_2c48155e_aeaf_4bb9_b724_ecd858fe6f"/>
          <w:p>
            <w:pPr>
              <w:spacing w:before="180" w:after="0" w:line="240" w:lineRule="auto"/>
            </w:pPr>
            <w:r>
              <w:rPr>
                <w:rFonts w:ascii="Arial" w:hAnsi="Arial"/>
                <w:color w:val="000000"/>
                <w:sz w:val="18"/>
              </w:rPr>
              <w:t>Transaction Status Comment</w:t>
            </w:r>
          </w:p>
          <w:bookmarkEnd w:id="19006"/>
        </w:tc>
        <w:tc>
          <w:tcPr>
            <w:tcBorders>
              <w:bottom w:val="single" w:sz="4" w:color="000000"/>
              <w:right w:val="single" w:sz="4" w:color="000000"/>
            </w:tcBorders>
            <w:tcMar>
              <w:top w:w="40" w:type="dxa"/>
              <w:left w:w="40" w:type="dxa"/>
              <w:bottom w:w="40" w:type="dxa"/>
              <w:right w:w="40" w:type="dxa"/>
            </w:tcMar>
            <w:vAlign w:val="top"/>
          </w:tcPr>
          <w:bookmarkStart w:id="19007" w:name="para_e150087b_60fc_4c4c_bb22_b39e65a3a8"/>
          <w:p>
            <w:pPr>
              <w:spacing w:before="180" w:after="0" w:line="240" w:lineRule="auto"/>
              <w:jc w:val="center"/>
            </w:pPr>
            <w:r>
              <w:rPr>
                <w:rFonts w:ascii="Arial" w:hAnsi="Arial"/>
                <w:color w:val="000000"/>
                <w:sz w:val="18"/>
              </w:rPr>
              <w:t>(0008,0418)</w:t>
            </w:r>
          </w:p>
          <w:bookmarkEnd w:id="19007"/>
        </w:tc>
        <w:tc>
          <w:tcPr>
            <w:tcBorders>
              <w:bottom w:val="single" w:sz="4" w:color="000000"/>
              <w:right w:val="single" w:sz="4" w:color="000000"/>
            </w:tcBorders>
            <w:tcMar>
              <w:top w:w="40" w:type="dxa"/>
              <w:left w:w="40" w:type="dxa"/>
              <w:bottom w:w="40" w:type="dxa"/>
              <w:right w:w="40" w:type="dxa"/>
            </w:tcMar>
            <w:vAlign w:val="top"/>
          </w:tcPr>
          <w:bookmarkStart w:id="19008" w:name="para_10a5fa15_8c3b_4793_ab88_b594695b4c"/>
          <w:p>
            <w:pPr>
              <w:spacing w:before="180" w:after="0" w:line="240" w:lineRule="auto"/>
              <w:jc w:val="center"/>
            </w:pPr>
            <w:r>
              <w:rPr>
                <w:rFonts w:ascii="Arial" w:hAnsi="Arial"/>
                <w:color w:val="000000"/>
                <w:sz w:val="18"/>
              </w:rPr>
              <w:t>3/3</w:t>
            </w:r>
          </w:p>
          <w:bookmarkEnd w:id="1900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9009" w:name="para_568122ed_ddaf_44cf_92a2_fbb9c008cf"/>
          <w:p>
            <w:pPr>
              <w:spacing w:before="180" w:after="0" w:line="240" w:lineRule="auto"/>
            </w:pPr>
            <w:r>
              <w:rPr>
                <w:rFonts w:ascii="Arial" w:hAnsi="Arial"/>
                <w:color w:val="000000"/>
                <w:sz w:val="18"/>
              </w:rPr>
              <w:t>Total Number of Study Records</w:t>
            </w:r>
          </w:p>
          <w:bookmarkEnd w:id="19009"/>
        </w:tc>
        <w:tc>
          <w:tcPr>
            <w:tcBorders>
              <w:bottom w:val="single" w:sz="4" w:color="000000"/>
              <w:right w:val="single" w:sz="4" w:color="000000"/>
            </w:tcBorders>
            <w:tcMar>
              <w:top w:w="40" w:type="dxa"/>
              <w:left w:w="40" w:type="dxa"/>
              <w:bottom w:w="40" w:type="dxa"/>
              <w:right w:w="40" w:type="dxa"/>
            </w:tcMar>
            <w:vAlign w:val="top"/>
          </w:tcPr>
          <w:bookmarkStart w:id="19010" w:name="para_9f29b51a_50b4_403a_886a_d2d59a00c2"/>
          <w:p>
            <w:pPr>
              <w:spacing w:before="180" w:after="0" w:line="240" w:lineRule="auto"/>
              <w:jc w:val="center"/>
            </w:pPr>
            <w:r>
              <w:rPr>
                <w:rFonts w:ascii="Arial" w:hAnsi="Arial"/>
                <w:color w:val="000000"/>
                <w:sz w:val="18"/>
              </w:rPr>
              <w:t>(0008,0428)</w:t>
            </w:r>
          </w:p>
          <w:bookmarkEnd w:id="19010"/>
        </w:tc>
        <w:tc>
          <w:tcPr>
            <w:tcBorders>
              <w:bottom w:val="single" w:sz="4" w:color="000000"/>
              <w:right w:val="single" w:sz="4" w:color="000000"/>
            </w:tcBorders>
            <w:tcMar>
              <w:top w:w="40" w:type="dxa"/>
              <w:left w:w="40" w:type="dxa"/>
              <w:bottom w:w="40" w:type="dxa"/>
              <w:right w:w="40" w:type="dxa"/>
            </w:tcMar>
            <w:vAlign w:val="top"/>
          </w:tcPr>
          <w:bookmarkStart w:id="19011" w:name="para_2010e00b_a6b3_49ea_a66b_edb14ea6b2"/>
          <w:p>
            <w:pPr>
              <w:spacing w:before="180" w:after="0" w:line="240" w:lineRule="auto"/>
              <w:jc w:val="center"/>
            </w:pPr>
            <w:r>
              <w:rPr>
                <w:rFonts w:ascii="Arial" w:hAnsi="Arial"/>
                <w:color w:val="000000"/>
                <w:sz w:val="18"/>
              </w:rPr>
              <w:t>-/1</w:t>
            </w:r>
          </w:p>
          <w:bookmarkEnd w:id="19011"/>
        </w:tc>
      </w:tr>
      <w:tr>
        <w:tblPrEx/>
        <w:trPr/>
        <w:tc>
          <w:tcPr>
            <w:vMerge w:val="restart"/>
            <w:tcBorders>
              <w:left w:val="single" w:sz="4" w:color="000000"/>
              <w:right w:val="single" w:sz="4" w:color="000000"/>
            </w:tcBorders>
            <w:tcMar>
              <w:top w:w="40" w:type="dxa"/>
              <w:left w:w="40" w:type="dxa"/>
              <w:right w:w="40" w:type="dxa"/>
            </w:tcMar>
            <w:vAlign w:val="top"/>
          </w:tcPr>
          <w:bookmarkStart w:id="19012" w:name="para_466c140d_c11f_4eb1_87ff_67e9834582"/>
          <w:p>
            <w:pPr>
              <w:spacing w:before="180" w:after="0" w:line="240" w:lineRule="auto"/>
            </w:pPr>
            <w:r>
              <w:rPr>
                <w:rFonts w:ascii="Arial" w:hAnsi="Arial"/>
                <w:color w:val="000000"/>
                <w:sz w:val="18"/>
              </w:rPr>
              <w:t>Inventory Terminated without Instances</w:t>
            </w:r>
          </w:p>
          <w:bookmarkEnd w:id="19012"/>
        </w:tc>
        <w:tc>
          <w:tcPr>
            <w:vMerge w:val="restart"/>
            <w:tcBorders>
              <w:right w:val="single" w:sz="4" w:color="000000"/>
            </w:tcBorders>
            <w:tcMar>
              <w:top w:w="40" w:type="dxa"/>
              <w:left w:w="40" w:type="dxa"/>
              <w:right w:w="40" w:type="dxa"/>
            </w:tcMar>
            <w:vAlign w:val="top"/>
          </w:tcPr>
          <w:bookmarkStart w:id="19013" w:name="para_e0f047cc_e0d9_443d_a0cf_8d3d8da553"/>
          <w:p>
            <w:pPr>
              <w:spacing w:before="180" w:after="0" w:line="240" w:lineRule="auto"/>
            </w:pPr>
            <w:r>
              <w:rPr>
                <w:rFonts w:ascii="Arial" w:hAnsi="Arial"/>
                <w:color w:val="000000"/>
                <w:sz w:val="18"/>
              </w:rPr>
              <w:t>13</w:t>
            </w:r>
          </w:p>
          <w:bookmarkEnd w:id="19013"/>
        </w:tc>
        <w:tc>
          <w:tcPr>
            <w:tcBorders>
              <w:bottom w:val="single" w:sz="4" w:color="000000"/>
              <w:right w:val="single" w:sz="4" w:color="000000"/>
            </w:tcBorders>
            <w:tcMar>
              <w:top w:w="40" w:type="dxa"/>
              <w:left w:w="40" w:type="dxa"/>
              <w:bottom w:w="40" w:type="dxa"/>
              <w:right w:w="40" w:type="dxa"/>
            </w:tcMar>
            <w:vAlign w:val="top"/>
          </w:tcPr>
          <w:bookmarkStart w:id="19014" w:name="para_6c59c1c7_9c41_4d64_a6dd_5c5d807e40"/>
          <w:p>
            <w:pPr>
              <w:spacing w:before="180" w:after="0" w:line="240" w:lineRule="auto"/>
            </w:pPr>
            <w:r>
              <w:rPr>
                <w:rFonts w:ascii="Arial" w:hAnsi="Arial"/>
                <w:color w:val="000000"/>
                <w:sz w:val="18"/>
              </w:rPr>
              <w:t>Transaction UID</w:t>
            </w:r>
          </w:p>
          <w:bookmarkEnd w:id="19014"/>
        </w:tc>
        <w:tc>
          <w:tcPr>
            <w:tcBorders>
              <w:bottom w:val="single" w:sz="4" w:color="000000"/>
              <w:right w:val="single" w:sz="4" w:color="000000"/>
            </w:tcBorders>
            <w:tcMar>
              <w:top w:w="40" w:type="dxa"/>
              <w:left w:w="40" w:type="dxa"/>
              <w:bottom w:w="40" w:type="dxa"/>
              <w:right w:w="40" w:type="dxa"/>
            </w:tcMar>
            <w:vAlign w:val="top"/>
          </w:tcPr>
          <w:bookmarkStart w:id="19015" w:name="para_5c20382e_f7eb_4f9f_a266_af2b3acfe1"/>
          <w:p>
            <w:pPr>
              <w:spacing w:before="180" w:after="0" w:line="240" w:lineRule="auto"/>
              <w:jc w:val="center"/>
            </w:pPr>
            <w:r>
              <w:rPr>
                <w:rFonts w:ascii="Arial" w:hAnsi="Arial"/>
                <w:color w:val="000000"/>
                <w:sz w:val="18"/>
              </w:rPr>
              <w:t>(0008,1195)</w:t>
            </w:r>
          </w:p>
          <w:bookmarkEnd w:id="19015"/>
        </w:tc>
        <w:tc>
          <w:tcPr>
            <w:tcBorders>
              <w:bottom w:val="single" w:sz="4" w:color="000000"/>
              <w:right w:val="single" w:sz="4" w:color="000000"/>
            </w:tcBorders>
            <w:tcMar>
              <w:top w:w="40" w:type="dxa"/>
              <w:left w:w="40" w:type="dxa"/>
              <w:bottom w:w="40" w:type="dxa"/>
              <w:right w:w="40" w:type="dxa"/>
            </w:tcMar>
            <w:vAlign w:val="top"/>
          </w:tcPr>
          <w:bookmarkStart w:id="19016" w:name="para_9acada10_f59a_4700_b969_a88aa817c0"/>
          <w:p>
            <w:pPr>
              <w:spacing w:before="180" w:after="0" w:line="240" w:lineRule="auto"/>
              <w:jc w:val="center"/>
            </w:pPr>
            <w:r>
              <w:rPr>
                <w:rFonts w:ascii="Arial" w:hAnsi="Arial"/>
                <w:color w:val="000000"/>
                <w:sz w:val="18"/>
              </w:rPr>
              <w:t>1/1</w:t>
            </w:r>
          </w:p>
          <w:bookmarkEnd w:id="1901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9017" w:name="para_b2878700_9866_4f2b_810d_e085c2eb57"/>
          <w:p>
            <w:pPr>
              <w:spacing w:before="180" w:after="0" w:line="240" w:lineRule="auto"/>
            </w:pPr>
            <w:r>
              <w:rPr>
                <w:rFonts w:ascii="Arial" w:hAnsi="Arial"/>
                <w:color w:val="000000"/>
                <w:sz w:val="18"/>
              </w:rPr>
              <w:t>Transaction Status</w:t>
            </w:r>
          </w:p>
          <w:bookmarkEnd w:id="19017"/>
        </w:tc>
        <w:tc>
          <w:tcPr>
            <w:tcBorders>
              <w:bottom w:val="single" w:sz="4" w:color="000000"/>
              <w:right w:val="single" w:sz="4" w:color="000000"/>
            </w:tcBorders>
            <w:tcMar>
              <w:top w:w="40" w:type="dxa"/>
              <w:left w:w="40" w:type="dxa"/>
              <w:bottom w:w="40" w:type="dxa"/>
              <w:right w:w="40" w:type="dxa"/>
            </w:tcMar>
            <w:vAlign w:val="top"/>
          </w:tcPr>
          <w:bookmarkStart w:id="19018" w:name="para_5be77d20_67b3_4489_8c6f_950b68df57"/>
          <w:p>
            <w:pPr>
              <w:spacing w:before="180" w:after="0" w:line="240" w:lineRule="auto"/>
              <w:jc w:val="center"/>
            </w:pPr>
            <w:r>
              <w:rPr>
                <w:rFonts w:ascii="Arial" w:hAnsi="Arial"/>
                <w:color w:val="000000"/>
                <w:sz w:val="18"/>
              </w:rPr>
              <w:t>(0008,0417)</w:t>
            </w:r>
          </w:p>
          <w:bookmarkEnd w:id="19018"/>
        </w:tc>
        <w:tc>
          <w:tcPr>
            <w:tcBorders>
              <w:bottom w:val="single" w:sz="4" w:color="000000"/>
              <w:right w:val="single" w:sz="4" w:color="000000"/>
            </w:tcBorders>
            <w:tcMar>
              <w:top w:w="40" w:type="dxa"/>
              <w:left w:w="40" w:type="dxa"/>
              <w:bottom w:w="40" w:type="dxa"/>
              <w:right w:w="40" w:type="dxa"/>
            </w:tcMar>
            <w:vAlign w:val="top"/>
          </w:tcPr>
          <w:bookmarkStart w:id="19019" w:name="para_6b384c03_b639_4ca3_a241_751e416c25"/>
          <w:p>
            <w:pPr>
              <w:spacing w:before="180" w:after="0" w:line="240" w:lineRule="auto"/>
              <w:jc w:val="center"/>
            </w:pPr>
            <w:r>
              <w:rPr>
                <w:rFonts w:ascii="Arial" w:hAnsi="Arial"/>
                <w:color w:val="000000"/>
                <w:sz w:val="18"/>
              </w:rPr>
              <w:t>-/1</w:t>
            </w:r>
          </w:p>
          <w:bookmarkEnd w:id="1901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9020" w:name="para_f2ffdaae_d51b_4ef0_83db_371bbde6c2"/>
          <w:p>
            <w:pPr>
              <w:spacing w:before="180" w:after="0" w:line="240" w:lineRule="auto"/>
            </w:pPr>
            <w:r>
              <w:rPr>
                <w:rFonts w:ascii="Arial" w:hAnsi="Arial"/>
                <w:color w:val="000000"/>
                <w:sz w:val="18"/>
              </w:rPr>
              <w:t>Transaction Status Comment</w:t>
            </w:r>
          </w:p>
          <w:bookmarkEnd w:id="19020"/>
        </w:tc>
        <w:tc>
          <w:tcPr>
            <w:tcBorders>
              <w:bottom w:val="single" w:sz="4" w:color="000000"/>
              <w:right w:val="single" w:sz="4" w:color="000000"/>
            </w:tcBorders>
            <w:tcMar>
              <w:top w:w="40" w:type="dxa"/>
              <w:left w:w="40" w:type="dxa"/>
              <w:bottom w:w="40" w:type="dxa"/>
              <w:right w:w="40" w:type="dxa"/>
            </w:tcMar>
            <w:vAlign w:val="top"/>
          </w:tcPr>
          <w:bookmarkStart w:id="19021" w:name="para_9a019f15_8878_459c_949d_93a1ac92d1"/>
          <w:p>
            <w:pPr>
              <w:spacing w:before="180" w:after="0" w:line="240" w:lineRule="auto"/>
              <w:jc w:val="center"/>
            </w:pPr>
            <w:r>
              <w:rPr>
                <w:rFonts w:ascii="Arial" w:hAnsi="Arial"/>
                <w:color w:val="000000"/>
                <w:sz w:val="18"/>
              </w:rPr>
              <w:t>(0008,0418)</w:t>
            </w:r>
          </w:p>
          <w:bookmarkEnd w:id="19021"/>
        </w:tc>
        <w:tc>
          <w:tcPr>
            <w:tcBorders>
              <w:bottom w:val="single" w:sz="4" w:color="000000"/>
              <w:right w:val="single" w:sz="4" w:color="000000"/>
            </w:tcBorders>
            <w:tcMar>
              <w:top w:w="40" w:type="dxa"/>
              <w:left w:w="40" w:type="dxa"/>
              <w:bottom w:w="40" w:type="dxa"/>
              <w:right w:w="40" w:type="dxa"/>
            </w:tcMar>
            <w:vAlign w:val="top"/>
          </w:tcPr>
          <w:bookmarkStart w:id="19022" w:name="para_7578fd30_6fcb_4e46_8ad7_63f2247795"/>
          <w:p>
            <w:pPr>
              <w:spacing w:before="180" w:after="0" w:line="240" w:lineRule="auto"/>
              <w:jc w:val="center"/>
            </w:pPr>
            <w:r>
              <w:rPr>
                <w:rFonts w:ascii="Arial" w:hAnsi="Arial"/>
                <w:color w:val="000000"/>
                <w:sz w:val="18"/>
              </w:rPr>
              <w:t>3/3</w:t>
            </w:r>
          </w:p>
          <w:bookmarkEnd w:id="19022"/>
        </w:tc>
      </w:tr>
    </w:tbl>
    <w:bookmarkStart w:id="19023" w:name="sect_KK_2_3_1_1"/>
    <w:p>
      <w:pPr>
        <w:spacing w:before="180" w:after="0" w:line="240" w:lineRule="auto"/>
      </w:pPr>
      <w:r>
        <w:rPr>
          <w:rFonts w:ascii="Arial" w:hAnsi="Arial"/>
          <w:b/>
          <w:color w:val="000000"/>
          <w:sz w:val="22"/>
        </w:rPr>
        <w:t>KK.2.3.1.1 Inventory Terminated With Instances</w:t>
      </w:r>
    </w:p>
    <w:bookmarkEnd w:id="19023"/>
    <w:bookmarkStart w:id="19024" w:name="para_abca6d54_094a_4146_97a3_71e87165a0"/>
    <w:p>
      <w:pPr>
        <w:spacing w:before="180" w:after="0" w:line="240" w:lineRule="auto"/>
        <w:jc w:val="both"/>
      </w:pPr>
      <w:r>
        <w:rPr>
          <w:rFonts w:ascii="Arial" w:hAnsi="Arial"/>
          <w:color w:val="000000"/>
          <w:sz w:val="18"/>
        </w:rPr>
        <w:t>Within the Inventory Terminated with Instances Event Information, either Retrieve AE Title (0008,0054) or Retrieve URL (0008,1190), or both, shall be present.</w:t>
      </w:r>
    </w:p>
    <w:bookmarkEnd w:id="19024"/>
    <w:bookmarkStart w:id="19025" w:name="para_cadcb1fe_5a28_4187_bc3c_1ea8be73cd"/>
    <w:p>
      <w:pPr>
        <w:spacing w:before="180" w:after="0" w:line="240" w:lineRule="auto"/>
        <w:jc w:val="both"/>
      </w:pPr>
      <w:r>
        <w:rPr>
          <w:rFonts w:ascii="Arial" w:hAnsi="Arial"/>
          <w:color w:val="000000"/>
          <w:sz w:val="18"/>
        </w:rPr>
        <w:t xml:space="preserve">File Access URI (0008,0409) provides a non-DICOM Protocol access method (see </w:t>
      </w:r>
      <w:hyperlink r:id="r1080">
        <w:r>
          <w:rPr>
            <w:rFonts w:ascii="Arial" w:hAnsi="Arial"/>
            <w:color w:val="000000"/>
            <w:sz w:val="18"/>
          </w:rPr>
          <w:t>Annex P “Stored File Access Through Non-DICOM Protocols (Normative)” in PS3.3</w:t>
        </w:r>
      </w:hyperlink>
      <w:r>
        <w:rPr>
          <w:rFonts w:ascii="Arial" w:hAnsi="Arial"/>
          <w:color w:val="000000"/>
          <w:sz w:val="18"/>
        </w:rPr>
        <w:t xml:space="preserve">) to a produced Inventory SOP Instance encodedin accordance with the DICOM File Format (see </w:t>
      </w:r>
      <w:hyperlink r:id="r1081">
        <w:r>
          <w:rPr>
            <w:rFonts w:ascii="Arial" w:hAnsi="Arial"/>
            <w:color w:val="000000"/>
            <w:sz w:val="18"/>
          </w:rPr>
          <w:t>Section 7 “DICOM File Format” in PS3.10</w:t>
        </w:r>
      </w:hyperlink>
      <w:r>
        <w:rPr>
          <w:rFonts w:ascii="Arial" w:hAnsi="Arial"/>
          <w:color w:val="000000"/>
          <w:sz w:val="18"/>
        </w:rPr>
        <w:t>). Stored Instance Base URI (0008,0407) shall be present if File Access URI (0008,0409) is a relative path reference URI. Stored Instance Transfer Syntax UID (0008,040E) and Container File Type (0008,040A) shall be present if File Access URI (0008,0409) is present. Filename in Container (0008,040B) shall be present if Container File Type (0008,040A) is ZIP, TAR, or TARGZIP. File Offset in Container (0008,040C) and File Length in Container (0008,040D) shall be present if Container File Type (0008,040A) is BLOB.</w:t>
      </w:r>
    </w:p>
    <w:bookmarkEnd w:id="19025"/>
    <w:bookmarkStart w:id="19026" w:name="sect_KK_2_3_2"/>
    <w:p>
      <w:pPr>
        <w:spacing w:before="180" w:after="0" w:line="240" w:lineRule="auto"/>
      </w:pPr>
      <w:r>
        <w:rPr>
          <w:rFonts w:ascii="Arial" w:hAnsi="Arial"/>
          <w:b/>
          <w:color w:val="000000"/>
          <w:sz w:val="26"/>
        </w:rPr>
        <w:t>KK.2.3.2 Service Class Provider Behavior</w:t>
      </w:r>
    </w:p>
    <w:bookmarkEnd w:id="19026"/>
    <w:bookmarkStart w:id="19027" w:name="para_b31e3794_9132_4463_9f66_71cedf7048"/>
    <w:p>
      <w:pPr>
        <w:spacing w:before="180" w:after="0" w:line="240" w:lineRule="auto"/>
        <w:jc w:val="both"/>
      </w:pPr>
      <w:r>
        <w:rPr>
          <w:rFonts w:ascii="Arial" w:hAnsi="Arial"/>
          <w:color w:val="000000"/>
          <w:sz w:val="18"/>
        </w:rPr>
        <w:t xml:space="preserve">The SCP shall use the N-EVENT-REPORT primitive containing the well-known Storage Management SOP Instance UID (defined in </w:t>
      </w:r>
      <w:hyperlink w:anchor="sect_KK_1_3_2">
        <w:r>
          <w:rPr>
            <w:rFonts w:ascii="Arial" w:hAnsi="Arial"/>
            <w:color w:val="000000"/>
            <w:sz w:val="18"/>
          </w:rPr>
          <w:t>Section KK.1.3.2</w:t>
        </w:r>
      </w:hyperlink>
      <w:r>
        <w:rPr>
          <w:rFonts w:ascii="Arial" w:hAnsi="Arial"/>
          <w:color w:val="000000"/>
          <w:sz w:val="18"/>
        </w:rPr>
        <w:t>) in its Affected SOP Instance UID parameter. The SCP shall supply the Transaction UID (0008,1195) corresponding to the Inventory Creation N-ACTION Initiate request.</w:t>
      </w:r>
    </w:p>
    <w:bookmarkEnd w:id="19027"/>
    <w:bookmarkStart w:id="19028" w:name="para_2098dae5_9861_4981_83d5_0f022a55ad"/>
    <w:p>
      <w:pPr>
        <w:spacing w:before="180" w:after="0" w:line="240" w:lineRule="auto"/>
        <w:jc w:val="both"/>
      </w:pPr>
      <w:r>
        <w:rPr>
          <w:rFonts w:ascii="Arial" w:hAnsi="Arial"/>
          <w:color w:val="000000"/>
          <w:sz w:val="18"/>
        </w:rPr>
        <w:t>At any time during the production of the Inventory, the SCP may send an N-EVENT-REPORT primitive with Event Type "Inventory Status" (Event Type ID = 12), with an indication of process status in the Transaction Status (0008,0417) Attribute. The SCP shall send an N-EVENT-REPORT "Inventory Status" if production of the Inventory changes state. The SCP shall send an N-EVENT-REPORT "Inventory Status" in response to an N-ACTION "Request Status".</w:t>
      </w:r>
    </w:p>
    <w:bookmarkEnd w:id="19028"/>
    <w:bookmarkStart w:id="19029" w:name="para_c7fa5ed6_dbd0_45e0_a1d0_e7bca284fe"/>
    <w:p>
      <w:pPr>
        <w:spacing w:before="180" w:after="0" w:line="240" w:lineRule="auto"/>
        <w:jc w:val="both"/>
      </w:pPr>
      <w:r>
        <w:rPr>
          <w:rFonts w:ascii="Arial" w:hAnsi="Arial"/>
          <w:color w:val="000000"/>
          <w:sz w:val="18"/>
        </w:rPr>
        <w:t xml:space="preserve">When production of the Inventory reaches a terminal state (COMPLETE, FAILURE, or CANCELED) and Inventory SOP Instances are available, the SCP shall send an N-EVENT-REPORT primitive with Event Type "Inventory Terminated with Instances" (Event Type ID = 11). The Event Information shall include Attributes specifying at least one method of accessing the root SOP Instance of the Inventory, i.e., it shall include at least one of the Attributes Retrieve AE Title (0008,0054) or Retrieve URL (0008,1190), and may optionally include File Access URI (0008,0409). See </w:t>
      </w:r>
      <w:hyperlink w:anchor="sect_KK_2_3_1_1">
        <w:r>
          <w:rPr>
            <w:rFonts w:ascii="Arial" w:hAnsi="Arial"/>
            <w:color w:val="000000"/>
            <w:sz w:val="18"/>
          </w:rPr>
          <w:t>Section KK.2.3.1.1</w:t>
        </w:r>
      </w:hyperlink>
      <w:r>
        <w:rPr>
          <w:rFonts w:ascii="Arial" w:hAnsi="Arial"/>
          <w:color w:val="000000"/>
          <w:sz w:val="18"/>
        </w:rPr>
        <w:t xml:space="preserve"> for conditionally required Attributes. The Event Information may also include an Expiration DateTime (0008,0416) Attribute to indicate the expected DateTime until which the Inventory SOP Instance is available for access by the SCU.</w:t>
      </w:r>
    </w:p>
    <w:bookmarkEnd w:id="19029"/>
    <w:bookmarkStart w:id="19030" w:name="para_8f17c9d5_3f50_4538_a4c9_a50c5332f9"/>
    <w:p>
      <w:pPr>
        <w:spacing w:before="180" w:after="0" w:line="240" w:lineRule="auto"/>
        <w:jc w:val="both"/>
      </w:pPr>
      <w:r>
        <w:rPr>
          <w:rFonts w:ascii="Arial" w:hAnsi="Arial"/>
          <w:color w:val="000000"/>
          <w:sz w:val="18"/>
        </w:rPr>
        <w:t>If production of the inventory reaches a terminal state and Inventory SOP Instances are not available (i.e., FAILURE or CANCELED), the SCP shall send an N-EVENT-REPORT primitive with Event Type "Inventory Terminated without Instances" (Event Type ID = 13).</w:t>
      </w:r>
    </w:p>
    <w:bookmarkEnd w:id="19030"/>
    <w:bookmarkStart w:id="19031" w:name="sect_KK_2_3_3"/>
    <w:p>
      <w:pPr>
        <w:spacing w:before="180" w:after="0" w:line="240" w:lineRule="auto"/>
      </w:pPr>
      <w:r>
        <w:rPr>
          <w:rFonts w:ascii="Arial" w:hAnsi="Arial"/>
          <w:b/>
          <w:color w:val="000000"/>
          <w:sz w:val="26"/>
        </w:rPr>
        <w:t>KK.2.3.3 Service Class User Behavior</w:t>
      </w:r>
    </w:p>
    <w:bookmarkEnd w:id="19031"/>
    <w:bookmarkStart w:id="19032" w:name="para_bf73eb08_e6a2_4feb_ac00_68d982b905"/>
    <w:p>
      <w:pPr>
        <w:spacing w:before="180" w:after="0" w:line="240" w:lineRule="auto"/>
        <w:jc w:val="both"/>
      </w:pPr>
      <w:r>
        <w:rPr>
          <w:rFonts w:ascii="Arial" w:hAnsi="Arial"/>
          <w:color w:val="000000"/>
          <w:sz w:val="18"/>
        </w:rPr>
        <w:t>Upon receipt of an N-EVENT-REPORT notification, the SCU shall return, via the N-EVENT-REPORT response primitive, the N-EVENT-REPORT Response Status Code applicable to its processing of the associated notification. A Success status conveys that the SCU has successfully received the notification. A Failure status conveys that the SCU is not processing the notification.</w:t>
      </w:r>
    </w:p>
    <w:bookmarkEnd w:id="19032"/>
    <w:bookmarkStart w:id="19033" w:name="idp105553592347775"/>
    <w:p>
      <w:pPr>
        <w:keepNext/>
        <w:spacing w:before="180" w:after="0" w:line="240" w:lineRule="auto"/>
        <w:ind w:left="360" w:right="360" w:firstLine="0"/>
        <w:jc w:val="both"/>
      </w:pPr>
      <w:r>
        <w:rPr>
          <w:rFonts w:ascii="Arial" w:hAnsi="Arial"/>
          <w:color w:val="000000"/>
          <w:sz w:val="18"/>
        </w:rPr>
        <w:t>Note</w:t>
      </w:r>
    </w:p>
    <w:bookmarkEnd w:id="19033"/>
    <w:bookmarkStart w:id="19034" w:name="para_6c898303_b14a_407e_afa0_cf2d2caacd"/>
    <w:p>
      <w:pPr>
        <w:spacing w:before="180" w:after="0" w:line="240" w:lineRule="auto"/>
        <w:ind w:left="360" w:right="360" w:firstLine="0"/>
        <w:jc w:val="both"/>
      </w:pPr>
      <w:r>
        <w:rPr>
          <w:rFonts w:ascii="Arial" w:hAnsi="Arial"/>
          <w:color w:val="000000"/>
          <w:sz w:val="18"/>
        </w:rPr>
        <w:t>The action of the SCP upon a Failure status for the N-EVENT-REPORT is outside the scope of this Standard.</w:t>
      </w:r>
    </w:p>
    <w:bookmarkEnd w:id="19034"/>
    <w:bookmarkStart w:id="19035" w:name="sect_KK_2_4"/>
    <w:p>
      <w:pPr>
        <w:spacing w:before="180" w:after="0" w:line="240" w:lineRule="auto"/>
      </w:pPr>
      <w:r>
        <w:rPr>
          <w:rFonts w:ascii="Arial" w:hAnsi="Arial"/>
          <w:b/>
          <w:color w:val="000000"/>
          <w:sz w:val="24"/>
        </w:rPr>
        <w:t>KK.2.4 Conformance</w:t>
      </w:r>
    </w:p>
    <w:bookmarkEnd w:id="19035"/>
    <w:bookmarkStart w:id="19036" w:name="para_8c4def28_81ef_4678_8ce0_e0fe1f574c"/>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1082">
        <w:r>
          <w:rPr>
            <w:rFonts w:ascii="Arial" w:hAnsi="Arial"/>
            <w:color w:val="000000"/>
            <w:sz w:val="18"/>
          </w:rPr>
          <w:t>PS3.2</w:t>
        </w:r>
      </w:hyperlink>
      <w:r>
        <w:rPr>
          <w:rFonts w:ascii="Arial" w:hAnsi="Arial"/>
          <w:color w:val="000000"/>
          <w:sz w:val="18"/>
        </w:rPr>
        <w:t>.</w:t>
      </w:r>
    </w:p>
    <w:bookmarkEnd w:id="19036"/>
    <w:bookmarkStart w:id="19037" w:name="sect_KK_2_4_1"/>
    <w:p>
      <w:pPr>
        <w:spacing w:before="180" w:after="0" w:line="240" w:lineRule="auto"/>
      </w:pPr>
      <w:r>
        <w:rPr>
          <w:rFonts w:ascii="Arial" w:hAnsi="Arial"/>
          <w:b/>
          <w:color w:val="000000"/>
          <w:sz w:val="26"/>
        </w:rPr>
        <w:t>KK.2.4.1 SCU Conformance</w:t>
      </w:r>
    </w:p>
    <w:bookmarkEnd w:id="19037"/>
    <w:bookmarkStart w:id="19038" w:name="para_9d7f21bb_0dde_4350_a2e9_874e699d56"/>
    <w:p>
      <w:pPr>
        <w:spacing w:before="180" w:after="0" w:line="240" w:lineRule="auto"/>
        <w:jc w:val="both"/>
      </w:pPr>
      <w:r>
        <w:rPr>
          <w:rFonts w:ascii="Arial" w:hAnsi="Arial"/>
          <w:color w:val="000000"/>
          <w:sz w:val="18"/>
        </w:rPr>
        <w:t>An implementation that is conformant to the Inventory Creation SOP Class as an SCU shall meet conformance requirements for:</w:t>
      </w:r>
    </w:p>
    <w:bookmarkEnd w:id="19038"/>
    <w:bookmarkStart w:id="19039" w:name="idp105553592319999"/>
    <w:bookmarkStart w:id="19040" w:name="idp105553592320255"/>
    <w:bookmarkStart w:id="19041" w:name="para_601514f1_14d6_4cb8_9e54_9cb65c0a9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invokes,</w:t>
      </w:r>
    </w:p>
    <w:bookmarkEnd w:id="19041"/>
    <w:bookmarkEnd w:id="19040"/>
    <w:bookmarkEnd w:id="19039"/>
    <w:bookmarkStart w:id="19042" w:name="idp105553592321151"/>
    <w:bookmarkStart w:id="19043" w:name="para_fbb5f401_f663_4732_ac3e_97f9a9c6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notifications that it receives.</w:t>
      </w:r>
    </w:p>
    <w:bookmarkEnd w:id="19043"/>
    <w:bookmarkEnd w:id="19042"/>
    <w:bookmarkStart w:id="19044" w:name="sect_KK_2_4_1_1"/>
    <w:p>
      <w:pPr>
        <w:spacing w:before="180" w:after="0" w:line="240" w:lineRule="auto"/>
      </w:pPr>
      <w:r>
        <w:rPr>
          <w:rFonts w:ascii="Arial" w:hAnsi="Arial"/>
          <w:b/>
          <w:color w:val="000000"/>
          <w:sz w:val="22"/>
        </w:rPr>
        <w:t>KK.2.4.1.1 Operations</w:t>
      </w:r>
    </w:p>
    <w:bookmarkEnd w:id="19044"/>
    <w:bookmarkStart w:id="19045" w:name="para_ec8e052d_461c_4bdf_884d_75c9d81e28"/>
    <w:p>
      <w:pPr>
        <w:spacing w:before="180" w:after="0" w:line="240" w:lineRule="auto"/>
        <w:jc w:val="both"/>
      </w:pPr>
      <w:r>
        <w:rPr>
          <w:rFonts w:ascii="Arial" w:hAnsi="Arial"/>
          <w:color w:val="000000"/>
          <w:sz w:val="18"/>
        </w:rPr>
        <w:t>The SCU shall document in the Conformance Statement:</w:t>
      </w:r>
    </w:p>
    <w:bookmarkEnd w:id="19045"/>
    <w:bookmarkStart w:id="19046" w:name="idp105553592323711"/>
    <w:bookmarkStart w:id="19047" w:name="idp105553592323967"/>
    <w:bookmarkStart w:id="19048" w:name="para_b812299e_e530_4ded_9ff1_877c0560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and actions that cause the SCU to generate an N-ACTION primitive (Initiate, Request Status, Cancel, Pause, or Resume),</w:t>
      </w:r>
    </w:p>
    <w:bookmarkEnd w:id="19048"/>
    <w:bookmarkEnd w:id="19047"/>
    <w:bookmarkEnd w:id="19046"/>
    <w:bookmarkStart w:id="19049" w:name="idp105553592324863"/>
    <w:bookmarkStart w:id="19050" w:name="para_2e00b48c_5786_4aa1_9aa7_c8208317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and actions taken by the SCU upon receiving an N-ACTION Failure status.</w:t>
      </w:r>
    </w:p>
    <w:bookmarkEnd w:id="19050"/>
    <w:bookmarkEnd w:id="19049"/>
    <w:bookmarkStart w:id="19051" w:name="sect_KK_2_4_1_2"/>
    <w:p>
      <w:pPr>
        <w:spacing w:before="180" w:after="0" w:line="240" w:lineRule="auto"/>
      </w:pPr>
      <w:r>
        <w:rPr>
          <w:rFonts w:ascii="Arial" w:hAnsi="Arial"/>
          <w:b/>
          <w:color w:val="000000"/>
          <w:sz w:val="22"/>
        </w:rPr>
        <w:t>KK.2.4.1.2 Notifications</w:t>
      </w:r>
    </w:p>
    <w:bookmarkEnd w:id="19051"/>
    <w:bookmarkStart w:id="19052" w:name="para_99cdae9b_c654_4d69_b93d_5e71ea9ffd"/>
    <w:p>
      <w:pPr>
        <w:spacing w:before="180" w:after="0" w:line="240" w:lineRule="auto"/>
        <w:jc w:val="both"/>
      </w:pPr>
      <w:r>
        <w:rPr>
          <w:rFonts w:ascii="Arial" w:hAnsi="Arial"/>
          <w:color w:val="000000"/>
          <w:sz w:val="18"/>
        </w:rPr>
        <w:t>The SCU shall document in the Conformance Statement:</w:t>
      </w:r>
    </w:p>
    <w:bookmarkEnd w:id="19052"/>
    <w:bookmarkStart w:id="19053" w:name="idp105553592327551"/>
    <w:bookmarkStart w:id="19054" w:name="idp105553592327807"/>
    <w:bookmarkStart w:id="19055" w:name="para_791ab4d1_f5f1_4079_a655_b25bb932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and actions taken by the SCU upon receiving an N-EVENT-REPORT primitive (Inventory Terminated with Instances, Inventory Status, or Inventory Terminated without Instances).</w:t>
      </w:r>
    </w:p>
    <w:bookmarkEnd w:id="19055"/>
    <w:bookmarkEnd w:id="19054"/>
    <w:bookmarkEnd w:id="19053"/>
    <w:bookmarkStart w:id="19056" w:name="sect_KK_2_4_2"/>
    <w:p>
      <w:pPr>
        <w:spacing w:before="180" w:after="0" w:line="240" w:lineRule="auto"/>
      </w:pPr>
      <w:r>
        <w:rPr>
          <w:rFonts w:ascii="Arial" w:hAnsi="Arial"/>
          <w:b/>
          <w:color w:val="000000"/>
          <w:sz w:val="26"/>
        </w:rPr>
        <w:t>KK.2.4.2 SCP Conformance</w:t>
      </w:r>
    </w:p>
    <w:bookmarkEnd w:id="19056"/>
    <w:bookmarkStart w:id="19057" w:name="para_a6ca9610_6088_43a1_8864_f1cdd49e31"/>
    <w:p>
      <w:pPr>
        <w:spacing w:before="180" w:after="0" w:line="240" w:lineRule="auto"/>
        <w:jc w:val="both"/>
      </w:pPr>
      <w:r>
        <w:rPr>
          <w:rFonts w:ascii="Arial" w:hAnsi="Arial"/>
          <w:color w:val="000000"/>
          <w:sz w:val="18"/>
        </w:rPr>
        <w:t>An implementation that is conformant to the Inventory Creation SOP Class as an SCP shall meet conformance requirements for:</w:t>
      </w:r>
    </w:p>
    <w:bookmarkEnd w:id="19057"/>
    <w:bookmarkStart w:id="19058" w:name="idp105553592330751"/>
    <w:bookmarkStart w:id="19059" w:name="idp105553592331007"/>
    <w:bookmarkStart w:id="19060" w:name="para_a8e8e0b1_49c6_49c7_9c89_97f51f02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performs,</w:t>
      </w:r>
    </w:p>
    <w:bookmarkEnd w:id="19060"/>
    <w:bookmarkEnd w:id="19059"/>
    <w:bookmarkEnd w:id="19058"/>
    <w:bookmarkStart w:id="19061" w:name="idp105553592331903"/>
    <w:bookmarkStart w:id="19062" w:name="para_49a5800e_34fe_428e_bc76_41755e42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notifications that it generates.</w:t>
      </w:r>
    </w:p>
    <w:bookmarkEnd w:id="19062"/>
    <w:bookmarkEnd w:id="19061"/>
    <w:bookmarkStart w:id="19063" w:name="sect_KK_2_4_2_1"/>
    <w:p>
      <w:pPr>
        <w:spacing w:before="180" w:after="0" w:line="240" w:lineRule="auto"/>
      </w:pPr>
      <w:r>
        <w:rPr>
          <w:rFonts w:ascii="Arial" w:hAnsi="Arial"/>
          <w:b/>
          <w:color w:val="000000"/>
          <w:sz w:val="22"/>
        </w:rPr>
        <w:t>KK.2.4.2.1 Operations</w:t>
      </w:r>
    </w:p>
    <w:bookmarkEnd w:id="19063"/>
    <w:bookmarkStart w:id="19064" w:name="para_94b0e986_d52d_4451_9ea6_25f31b8942"/>
    <w:p>
      <w:pPr>
        <w:spacing w:before="180" w:after="0" w:line="240" w:lineRule="auto"/>
        <w:jc w:val="both"/>
      </w:pPr>
      <w:r>
        <w:rPr>
          <w:rFonts w:ascii="Arial" w:hAnsi="Arial"/>
          <w:color w:val="000000"/>
          <w:sz w:val="18"/>
        </w:rPr>
        <w:t>The SCP shall document in the Conformance Statement:</w:t>
      </w:r>
    </w:p>
    <w:bookmarkEnd w:id="19064"/>
    <w:bookmarkStart w:id="19065" w:name="idp105553592334463"/>
    <w:bookmarkStart w:id="19066" w:name="idp105553592334719"/>
    <w:bookmarkStart w:id="19067" w:name="para_49680a2c_5bfa_45ca_a23b_ea76f7b1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and actions of the SCP upon receiving an N-ACTION primitive (Initiate, Request Status, Cancel, Pause, or Resume).</w:t>
      </w:r>
    </w:p>
    <w:bookmarkEnd w:id="19067"/>
    <w:bookmarkEnd w:id="19066"/>
    <w:bookmarkEnd w:id="19065"/>
    <w:bookmarkStart w:id="19068" w:name="idp105553592335743"/>
    <w:bookmarkStart w:id="19069" w:name="para_db7f4ffb_45ef_46d2_9953_7a515767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range of values that it supports for the Requested Status Interval (0008,0414), and the default value for periodic reporting of status if that Attribute is not provided by the SCU</w:t>
      </w:r>
    </w:p>
    <w:bookmarkEnd w:id="19069"/>
    <w:bookmarkEnd w:id="19068"/>
    <w:bookmarkStart w:id="19070" w:name="idp105553592566015"/>
    <w:bookmarkStart w:id="19071" w:name="para_882490c0_d4c8_4c39_a072_2efc49f3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character repertoires supported in Specific Character Set (0008,0005) in the Scope of Inventory Sequence (0008,0400)</w:t>
      </w:r>
    </w:p>
    <w:bookmarkEnd w:id="19071"/>
    <w:bookmarkEnd w:id="19070"/>
    <w:bookmarkStart w:id="19072" w:name="idp105553592567039"/>
    <w:bookmarkStart w:id="19073" w:name="para_28d1e785_cbec_4ac1_9c94_30e8cde8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 for Extended Matching Mechanisms (0008,040F) in the Scope of Inventory Sequence (0008,0400)</w:t>
      </w:r>
    </w:p>
    <w:bookmarkEnd w:id="19073"/>
    <w:bookmarkEnd w:id="19072"/>
    <w:bookmarkStart w:id="19074" w:name="idp105553592567935"/>
    <w:bookmarkStart w:id="19075" w:name="para_037c2920_ea6a_487e_85ab_f37f105b9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values supported for Inventory Level (0008,0403)</w:t>
      </w:r>
    </w:p>
    <w:bookmarkEnd w:id="19075"/>
    <w:bookmarkEnd w:id="19074"/>
    <w:bookmarkStart w:id="19076" w:name="idp105553592568831"/>
    <w:bookmarkStart w:id="19077" w:name="para_b9e34c3d_99b2_40fe_a31a_e84841fd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supported for matching in the Scope of Inventory Sequence (0008,0400)</w:t>
      </w:r>
    </w:p>
    <w:bookmarkEnd w:id="19077"/>
    <w:bookmarkEnd w:id="19076"/>
    <w:bookmarkStart w:id="19078" w:name="idp105553592569855"/>
    <w:p>
      <w:pPr>
        <w:keepNext/>
        <w:spacing w:before="180" w:after="0" w:line="240" w:lineRule="auto"/>
        <w:ind w:left="360" w:right="360" w:firstLine="0"/>
        <w:jc w:val="both"/>
      </w:pPr>
      <w:r>
        <w:rPr>
          <w:rFonts w:ascii="Arial" w:hAnsi="Arial"/>
          <w:color w:val="000000"/>
          <w:sz w:val="18"/>
        </w:rPr>
        <w:t>Note</w:t>
      </w:r>
    </w:p>
    <w:bookmarkEnd w:id="19078"/>
    <w:bookmarkStart w:id="19079" w:name="para_a0d06652_cfa9_4e76_a7fc_3e5746cd06"/>
    <w:p>
      <w:pPr>
        <w:spacing w:before="180" w:after="0" w:line="240" w:lineRule="auto"/>
        <w:ind w:left="360" w:right="360" w:firstLine="0"/>
        <w:jc w:val="both"/>
      </w:pPr>
      <w:r>
        <w:rPr>
          <w:rFonts w:ascii="Arial" w:hAnsi="Arial"/>
          <w:color w:val="000000"/>
          <w:sz w:val="18"/>
        </w:rPr>
        <w:t xml:space="preserve">Conformance requirements for the SCP with respect to the created Inventory SOP Instances are detailed in </w:t>
      </w:r>
      <w:hyperlink w:anchor="sect_GG_6_6_1">
        <w:r>
          <w:rPr>
            <w:rFonts w:ascii="Arial" w:hAnsi="Arial"/>
            <w:color w:val="000000"/>
            <w:sz w:val="18"/>
          </w:rPr>
          <w:t>Section GG.6.6.1</w:t>
        </w:r>
      </w:hyperlink>
      <w:r>
        <w:rPr>
          <w:rFonts w:ascii="Arial" w:hAnsi="Arial"/>
          <w:color w:val="000000"/>
          <w:sz w:val="18"/>
        </w:rPr>
        <w:t>.</w:t>
      </w:r>
    </w:p>
    <w:bookmarkEnd w:id="19079"/>
    <w:bookmarkStart w:id="19080" w:name="sect_KK_2_4_2_2"/>
    <w:p>
      <w:pPr>
        <w:spacing w:before="180" w:after="0" w:line="240" w:lineRule="auto"/>
      </w:pPr>
      <w:r>
        <w:rPr>
          <w:rFonts w:ascii="Arial" w:hAnsi="Arial"/>
          <w:b/>
          <w:color w:val="000000"/>
          <w:sz w:val="22"/>
        </w:rPr>
        <w:t>KK.2.4.2.2 Notifications</w:t>
      </w:r>
    </w:p>
    <w:bookmarkEnd w:id="19080"/>
    <w:bookmarkStart w:id="19081" w:name="para_6a5f57d9_c8c2_40d9_bff4_1b648c84d0"/>
    <w:p>
      <w:pPr>
        <w:spacing w:before="180" w:after="0" w:line="240" w:lineRule="auto"/>
        <w:jc w:val="both"/>
      </w:pPr>
      <w:r>
        <w:rPr>
          <w:rFonts w:ascii="Arial" w:hAnsi="Arial"/>
          <w:color w:val="000000"/>
          <w:sz w:val="18"/>
        </w:rPr>
        <w:t>The SCP shall document in the Conformance Statement:</w:t>
      </w:r>
    </w:p>
    <w:bookmarkEnd w:id="19081"/>
    <w:bookmarkStart w:id="19082" w:name="idp105553592572927"/>
    <w:bookmarkStart w:id="19083" w:name="idp105553592573183"/>
    <w:bookmarkStart w:id="19084" w:name="para_56867067_8de7_43a7_8dcf_73183d9ac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and actions that cause the SCP to generate an N-EVENT-REPORT primitive (Inventory Terminated with Instances, Inventory Status, or Inventory Terminated without Instances), and in particular the conditions that cause a transition to the PAUSED or FAILURE processing status and the generation of the associated N-EVENT-REPORT.</w:t>
      </w:r>
    </w:p>
    <w:bookmarkEnd w:id="19084"/>
    <w:bookmarkEnd w:id="19083"/>
    <w:bookmarkEnd w:id="19082"/>
    <w:bookmarkStart w:id="19085" w:name="idp105553592574079"/>
    <w:bookmarkStart w:id="19086" w:name="para_f7dd937e_efad_4671_a9b1_2f01f6dd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supported access mechanisms to Inventory SOP Instances referenced in the Inventory Terminated with Instances Notification, including the specific non-DICOM protocols (if any) referenced in the File Access URI (0008,0409).</w:t>
      </w:r>
    </w:p>
    <w:bookmarkEnd w:id="19086"/>
    <w:bookmarkEnd w:id="19085"/>
    <w:sectPr>
      <w:headerReference w:type="default" r:id="r1060"/>
      <w:headerReference w:type="even" r:id="r1061"/>
      <w:headerReference w:type="first" r:id="r1059"/>
      <w:footerReference w:type="default" r:id="r1063"/>
      <w:footerReference w:type="even" r:id="r1064"/>
      <w:footerReference w:type="first" r:id="r1062"/>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pitch w:val="fixed"/>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0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0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0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8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8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8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2025b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